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432E" w14:textId="77777777" w:rsidR="008E0281" w:rsidRDefault="008E0281" w:rsidP="00BF4C5D">
      <w:pPr>
        <w:spacing w:line="360" w:lineRule="auto"/>
        <w:ind w:firstLine="720"/>
        <w:jc w:val="center"/>
        <w:rPr>
          <w:rFonts w:eastAsia="Calibri"/>
          <w:b/>
          <w:sz w:val="48"/>
          <w:szCs w:val="48"/>
          <w:lang w:val="ro-RO"/>
        </w:rPr>
      </w:pPr>
    </w:p>
    <w:p w14:paraId="531F1E77" w14:textId="77777777" w:rsidR="008E0281" w:rsidRDefault="008E0281" w:rsidP="00BF4C5D">
      <w:pPr>
        <w:spacing w:line="360" w:lineRule="auto"/>
        <w:ind w:firstLine="720"/>
        <w:jc w:val="center"/>
        <w:rPr>
          <w:rFonts w:eastAsia="Calibri"/>
          <w:b/>
          <w:sz w:val="48"/>
          <w:szCs w:val="48"/>
          <w:lang w:val="ro-RO"/>
        </w:rPr>
      </w:pPr>
    </w:p>
    <w:p w14:paraId="6BE0A481" w14:textId="77777777" w:rsidR="008E0281" w:rsidRDefault="008E0281" w:rsidP="00BF4C5D">
      <w:pPr>
        <w:spacing w:line="360" w:lineRule="auto"/>
        <w:ind w:firstLine="720"/>
        <w:jc w:val="center"/>
        <w:rPr>
          <w:rFonts w:eastAsia="Calibri"/>
          <w:b/>
          <w:sz w:val="48"/>
          <w:szCs w:val="48"/>
          <w:lang w:val="ro-RO"/>
        </w:rPr>
      </w:pPr>
    </w:p>
    <w:p w14:paraId="2413CA92" w14:textId="77777777" w:rsidR="008E0281" w:rsidRDefault="008E0281" w:rsidP="00BF4C5D">
      <w:pPr>
        <w:spacing w:line="360" w:lineRule="auto"/>
        <w:ind w:firstLine="720"/>
        <w:jc w:val="center"/>
        <w:rPr>
          <w:rFonts w:eastAsia="Calibri"/>
          <w:b/>
          <w:sz w:val="48"/>
          <w:szCs w:val="48"/>
          <w:lang w:val="ro-RO"/>
        </w:rPr>
      </w:pPr>
    </w:p>
    <w:p w14:paraId="264F177C" w14:textId="77777777" w:rsidR="008E0281" w:rsidRDefault="008E0281" w:rsidP="00BF4C5D">
      <w:pPr>
        <w:spacing w:line="360" w:lineRule="auto"/>
        <w:ind w:firstLine="720"/>
        <w:jc w:val="center"/>
        <w:rPr>
          <w:rFonts w:eastAsia="Calibri"/>
          <w:b/>
          <w:sz w:val="48"/>
          <w:szCs w:val="48"/>
          <w:lang w:val="ro-RO"/>
        </w:rPr>
      </w:pPr>
    </w:p>
    <w:p w14:paraId="4344BEB9" w14:textId="77777777" w:rsidR="008E0281" w:rsidRDefault="008B1040" w:rsidP="00BF4C5D">
      <w:pPr>
        <w:spacing w:line="360" w:lineRule="auto"/>
        <w:ind w:firstLine="720"/>
        <w:jc w:val="center"/>
        <w:rPr>
          <w:rFonts w:eastAsia="Calibri"/>
          <w:b/>
          <w:sz w:val="48"/>
          <w:szCs w:val="48"/>
          <w:lang w:val="ro-RO"/>
        </w:rPr>
      </w:pPr>
      <w:r>
        <w:rPr>
          <w:rFonts w:eastAsia="Calibri"/>
          <w:b/>
          <w:sz w:val="48"/>
          <w:szCs w:val="48"/>
          <w:lang w:val="ro-RO"/>
        </w:rPr>
        <w:t>Drept administrativ</w:t>
      </w:r>
    </w:p>
    <w:p w14:paraId="3F558E68" w14:textId="77777777" w:rsidR="00C8350F" w:rsidRDefault="00C8350F" w:rsidP="00BF4C5D">
      <w:pPr>
        <w:spacing w:line="360" w:lineRule="auto"/>
        <w:ind w:firstLine="720"/>
        <w:jc w:val="center"/>
        <w:rPr>
          <w:rFonts w:eastAsia="Calibri"/>
          <w:b/>
          <w:sz w:val="44"/>
          <w:szCs w:val="44"/>
          <w:lang w:val="ro-RO"/>
        </w:rPr>
      </w:pPr>
    </w:p>
    <w:p w14:paraId="50450565" w14:textId="77777777" w:rsidR="00C8350F" w:rsidRDefault="00C8350F" w:rsidP="00BF4C5D">
      <w:pPr>
        <w:spacing w:line="360" w:lineRule="auto"/>
        <w:ind w:firstLine="720"/>
        <w:jc w:val="center"/>
        <w:rPr>
          <w:rFonts w:eastAsia="Calibri"/>
          <w:b/>
          <w:sz w:val="44"/>
          <w:szCs w:val="44"/>
          <w:lang w:val="ro-RO"/>
        </w:rPr>
      </w:pPr>
    </w:p>
    <w:p w14:paraId="02ECD6D3" w14:textId="77777777" w:rsidR="00C8350F" w:rsidRDefault="00C8350F" w:rsidP="00BF4C5D">
      <w:pPr>
        <w:spacing w:line="360" w:lineRule="auto"/>
        <w:ind w:firstLine="720"/>
        <w:jc w:val="center"/>
        <w:rPr>
          <w:rFonts w:eastAsia="Calibri"/>
          <w:b/>
          <w:sz w:val="44"/>
          <w:szCs w:val="44"/>
          <w:lang w:val="ro-RO"/>
        </w:rPr>
      </w:pPr>
    </w:p>
    <w:p w14:paraId="52FA1C0A" w14:textId="77777777" w:rsidR="008E0281" w:rsidRDefault="008E0281" w:rsidP="00BF4C5D">
      <w:pPr>
        <w:spacing w:line="360" w:lineRule="auto"/>
        <w:ind w:firstLine="720"/>
        <w:jc w:val="center"/>
        <w:rPr>
          <w:rFonts w:eastAsia="Calibri"/>
          <w:b/>
          <w:sz w:val="48"/>
          <w:szCs w:val="48"/>
          <w:lang w:val="ro-RO"/>
        </w:rPr>
      </w:pPr>
    </w:p>
    <w:p w14:paraId="60129F19" w14:textId="77777777" w:rsidR="00C8350F" w:rsidRDefault="00C8350F" w:rsidP="00BF4C5D">
      <w:pPr>
        <w:spacing w:line="360" w:lineRule="auto"/>
        <w:ind w:firstLine="720"/>
        <w:jc w:val="center"/>
        <w:rPr>
          <w:rFonts w:eastAsia="Calibri"/>
          <w:b/>
          <w:sz w:val="48"/>
          <w:szCs w:val="48"/>
          <w:lang w:val="ro-RO"/>
        </w:rPr>
      </w:pPr>
    </w:p>
    <w:p w14:paraId="456E6F67" w14:textId="77777777" w:rsidR="008E0281" w:rsidRDefault="00C8350F" w:rsidP="00BF4C5D">
      <w:pPr>
        <w:spacing w:line="360" w:lineRule="auto"/>
        <w:ind w:firstLine="720"/>
        <w:jc w:val="center"/>
        <w:rPr>
          <w:rFonts w:eastAsia="Calibri"/>
          <w:b/>
          <w:sz w:val="48"/>
          <w:szCs w:val="48"/>
          <w:lang w:val="ro-RO"/>
        </w:rPr>
      </w:pPr>
      <w:r>
        <w:rPr>
          <w:rFonts w:eastAsia="Calibri"/>
          <w:b/>
          <w:sz w:val="48"/>
          <w:szCs w:val="48"/>
          <w:lang w:val="ro-RO"/>
        </w:rPr>
        <w:t>L</w:t>
      </w:r>
      <w:r w:rsidR="008E0281" w:rsidRPr="008E0281">
        <w:rPr>
          <w:rFonts w:eastAsia="Calibri"/>
          <w:b/>
          <w:sz w:val="48"/>
          <w:szCs w:val="48"/>
          <w:lang w:val="ro-RO"/>
        </w:rPr>
        <w:t>ect dr. Ana Elena Ranta</w:t>
      </w:r>
    </w:p>
    <w:p w14:paraId="38B49CC8" w14:textId="77777777" w:rsidR="008E0281" w:rsidRDefault="008E0281" w:rsidP="00BF4C5D">
      <w:pPr>
        <w:spacing w:line="360" w:lineRule="auto"/>
        <w:ind w:firstLine="720"/>
        <w:jc w:val="center"/>
        <w:rPr>
          <w:rFonts w:eastAsia="Calibri"/>
          <w:b/>
          <w:sz w:val="48"/>
          <w:szCs w:val="48"/>
          <w:lang w:val="ro-RO"/>
        </w:rPr>
      </w:pPr>
    </w:p>
    <w:p w14:paraId="03EF80BF" w14:textId="77777777" w:rsidR="008E0281" w:rsidRDefault="008308BC" w:rsidP="00BF4C5D">
      <w:pPr>
        <w:spacing w:line="360" w:lineRule="auto"/>
        <w:ind w:firstLine="720"/>
        <w:jc w:val="center"/>
        <w:rPr>
          <w:rFonts w:eastAsia="Calibri"/>
          <w:b/>
          <w:sz w:val="48"/>
          <w:szCs w:val="48"/>
          <w:lang w:val="ro-RO"/>
        </w:rPr>
      </w:pPr>
      <w:r>
        <w:rPr>
          <w:rFonts w:eastAsia="Calibri"/>
          <w:b/>
          <w:sz w:val="48"/>
          <w:szCs w:val="48"/>
          <w:lang w:val="ro-RO"/>
        </w:rPr>
        <w:t>Sinteză pentru examenul de licență</w:t>
      </w:r>
    </w:p>
    <w:p w14:paraId="162ADBEF" w14:textId="080FD36E" w:rsidR="008308BC" w:rsidRPr="008E0281" w:rsidRDefault="008308BC" w:rsidP="00BF4C5D">
      <w:pPr>
        <w:spacing w:line="360" w:lineRule="auto"/>
        <w:ind w:firstLine="720"/>
        <w:jc w:val="center"/>
        <w:rPr>
          <w:rFonts w:eastAsia="Calibri"/>
          <w:b/>
          <w:sz w:val="48"/>
          <w:szCs w:val="48"/>
          <w:lang w:val="ro-RO"/>
        </w:rPr>
      </w:pPr>
      <w:r>
        <w:rPr>
          <w:rFonts w:eastAsia="Calibri"/>
          <w:b/>
          <w:sz w:val="48"/>
          <w:szCs w:val="48"/>
          <w:lang w:val="ro-RO"/>
        </w:rPr>
        <w:t>202</w:t>
      </w:r>
      <w:r w:rsidR="005A20F4">
        <w:rPr>
          <w:rFonts w:eastAsia="Calibri"/>
          <w:b/>
          <w:sz w:val="48"/>
          <w:szCs w:val="48"/>
          <w:lang w:val="ro-RO"/>
        </w:rPr>
        <w:t>3</w:t>
      </w:r>
    </w:p>
    <w:p w14:paraId="05440A50" w14:textId="77777777" w:rsidR="008E0281" w:rsidRPr="008E0281" w:rsidRDefault="008E0281" w:rsidP="00BF4C5D">
      <w:pPr>
        <w:spacing w:line="360" w:lineRule="auto"/>
        <w:ind w:firstLine="720"/>
        <w:jc w:val="center"/>
        <w:rPr>
          <w:rFonts w:eastAsia="Calibri"/>
          <w:b/>
          <w:sz w:val="48"/>
          <w:szCs w:val="48"/>
          <w:lang w:val="ro-RO"/>
        </w:rPr>
      </w:pPr>
    </w:p>
    <w:p w14:paraId="1E4C522A" w14:textId="77777777" w:rsidR="008E0281" w:rsidRDefault="008E0281" w:rsidP="00BF4C5D">
      <w:pPr>
        <w:spacing w:line="360" w:lineRule="auto"/>
        <w:jc w:val="center"/>
        <w:rPr>
          <w:rFonts w:eastAsia="Calibri"/>
          <w:b/>
          <w:sz w:val="24"/>
          <w:szCs w:val="24"/>
          <w:lang w:val="ro-RO"/>
        </w:rPr>
      </w:pPr>
      <w:r>
        <w:rPr>
          <w:rFonts w:eastAsia="Calibri"/>
          <w:b/>
          <w:sz w:val="24"/>
          <w:szCs w:val="24"/>
          <w:lang w:val="ro-RO"/>
        </w:rPr>
        <w:lastRenderedPageBreak/>
        <w:t>Capitolul I. Noțiuni generale de drept administrativ.</w:t>
      </w:r>
    </w:p>
    <w:p w14:paraId="70F8EA73" w14:textId="77777777" w:rsidR="00BF4C5D" w:rsidRDefault="00BF4C5D" w:rsidP="00BF4C5D">
      <w:pPr>
        <w:spacing w:line="360" w:lineRule="auto"/>
        <w:jc w:val="both"/>
        <w:rPr>
          <w:rFonts w:eastAsia="Calibri"/>
          <w:b/>
          <w:sz w:val="24"/>
          <w:szCs w:val="24"/>
          <w:lang w:val="ro-RO"/>
        </w:rPr>
      </w:pPr>
    </w:p>
    <w:p w14:paraId="18472BC6" w14:textId="77777777" w:rsidR="00C82BCD" w:rsidRPr="005A5705" w:rsidRDefault="00BF4C5D" w:rsidP="003515E5">
      <w:pPr>
        <w:pStyle w:val="ListParagraph"/>
        <w:numPr>
          <w:ilvl w:val="0"/>
          <w:numId w:val="1"/>
        </w:numPr>
        <w:spacing w:line="360" w:lineRule="auto"/>
        <w:ind w:left="0" w:firstLine="360"/>
        <w:jc w:val="both"/>
        <w:rPr>
          <w:rFonts w:eastAsia="Calibri"/>
          <w:sz w:val="24"/>
          <w:szCs w:val="24"/>
          <w:lang w:val="ro-RO"/>
        </w:rPr>
      </w:pPr>
      <w:proofErr w:type="spellStart"/>
      <w:r w:rsidRPr="005E62FF">
        <w:rPr>
          <w:rFonts w:eastAsia="Calibri"/>
          <w:b/>
          <w:sz w:val="24"/>
          <w:szCs w:val="24"/>
        </w:rPr>
        <w:t>Separaţia</w:t>
      </w:r>
      <w:proofErr w:type="spellEnd"/>
      <w:r w:rsidRPr="005E62FF">
        <w:rPr>
          <w:rFonts w:eastAsia="Calibri"/>
          <w:b/>
          <w:sz w:val="24"/>
          <w:szCs w:val="24"/>
        </w:rPr>
        <w:t xml:space="preserve"> </w:t>
      </w:r>
      <w:proofErr w:type="spellStart"/>
      <w:r w:rsidRPr="005E62FF">
        <w:rPr>
          <w:rFonts w:eastAsia="Calibri"/>
          <w:b/>
          <w:sz w:val="24"/>
          <w:szCs w:val="24"/>
        </w:rPr>
        <w:t>puterilor</w:t>
      </w:r>
      <w:proofErr w:type="spellEnd"/>
      <w:r w:rsidRPr="005E62FF">
        <w:rPr>
          <w:rFonts w:eastAsia="Calibri"/>
          <w:b/>
          <w:sz w:val="24"/>
          <w:szCs w:val="24"/>
        </w:rPr>
        <w:t xml:space="preserve"> </w:t>
      </w:r>
      <w:proofErr w:type="spellStart"/>
      <w:r w:rsidRPr="005E62FF">
        <w:rPr>
          <w:rFonts w:eastAsia="Calibri"/>
          <w:b/>
          <w:sz w:val="24"/>
          <w:szCs w:val="24"/>
        </w:rPr>
        <w:t>în</w:t>
      </w:r>
      <w:proofErr w:type="spellEnd"/>
      <w:r w:rsidRPr="005E62FF">
        <w:rPr>
          <w:rFonts w:eastAsia="Calibri"/>
          <w:b/>
          <w:sz w:val="24"/>
          <w:szCs w:val="24"/>
        </w:rPr>
        <w:t xml:space="preserve"> stat</w:t>
      </w:r>
      <w:r w:rsidRPr="005E62FF">
        <w:rPr>
          <w:rFonts w:eastAsia="Calibri"/>
          <w:caps/>
          <w:sz w:val="24"/>
          <w:szCs w:val="24"/>
        </w:rPr>
        <w:t>.</w:t>
      </w:r>
    </w:p>
    <w:p w14:paraId="7D671747" w14:textId="77777777" w:rsidR="00C82BCD" w:rsidRDefault="00C82BCD" w:rsidP="0030575D">
      <w:pPr>
        <w:pStyle w:val="ListParagraph"/>
        <w:ind w:left="360"/>
        <w:jc w:val="both"/>
        <w:rPr>
          <w:rFonts w:eastAsia="Calibri"/>
          <w:sz w:val="24"/>
          <w:szCs w:val="24"/>
          <w:lang w:val="ro-RO"/>
        </w:rPr>
      </w:pPr>
      <w:r>
        <w:rPr>
          <w:rFonts w:eastAsia="Calibri"/>
          <w:b/>
          <w:sz w:val="24"/>
          <w:szCs w:val="24"/>
        </w:rPr>
        <w:t>Context</w:t>
      </w:r>
      <w:r w:rsidRPr="00C82BCD">
        <w:rPr>
          <w:rFonts w:eastAsia="Calibri"/>
          <w:sz w:val="24"/>
          <w:szCs w:val="24"/>
          <w:lang w:val="ro-RO"/>
        </w:rPr>
        <w:t>:</w:t>
      </w:r>
      <w:r>
        <w:rPr>
          <w:rFonts w:eastAsia="Calibri"/>
          <w:sz w:val="24"/>
          <w:szCs w:val="24"/>
          <w:lang w:val="ro-RO"/>
        </w:rPr>
        <w:t xml:space="preserve"> </w:t>
      </w:r>
    </w:p>
    <w:p w14:paraId="76F50284" w14:textId="77777777" w:rsidR="00C82BCD" w:rsidRDefault="00BF4C5D" w:rsidP="003515E5">
      <w:pPr>
        <w:pStyle w:val="ListParagraph"/>
        <w:numPr>
          <w:ilvl w:val="0"/>
          <w:numId w:val="23"/>
        </w:numPr>
        <w:jc w:val="both"/>
        <w:rPr>
          <w:rFonts w:eastAsia="Calibri"/>
          <w:sz w:val="24"/>
          <w:szCs w:val="24"/>
          <w:lang w:val="ro-RO"/>
        </w:rPr>
      </w:pPr>
      <w:r w:rsidRPr="00C82BCD">
        <w:rPr>
          <w:rFonts w:eastAsia="Calibri"/>
          <w:i/>
          <w:sz w:val="24"/>
          <w:szCs w:val="24"/>
          <w:lang w:val="ro-RO"/>
        </w:rPr>
        <w:t>apariți</w:t>
      </w:r>
      <w:r w:rsidR="00C82BCD" w:rsidRPr="00C82BCD">
        <w:rPr>
          <w:rFonts w:eastAsia="Calibri"/>
          <w:i/>
          <w:sz w:val="24"/>
          <w:szCs w:val="24"/>
          <w:lang w:val="ro-RO"/>
        </w:rPr>
        <w:t xml:space="preserve">a </w:t>
      </w:r>
      <w:r w:rsidRPr="00C82BCD">
        <w:rPr>
          <w:rFonts w:eastAsia="Calibri"/>
          <w:i/>
          <w:sz w:val="24"/>
          <w:szCs w:val="24"/>
          <w:lang w:val="ro-RO"/>
        </w:rPr>
        <w:t>și dezvoltării statului</w:t>
      </w:r>
      <w:r w:rsidRPr="005E62FF">
        <w:rPr>
          <w:rFonts w:eastAsia="Calibri"/>
          <w:sz w:val="24"/>
          <w:szCs w:val="24"/>
          <w:lang w:val="ro-RO"/>
        </w:rPr>
        <w:t xml:space="preserve"> </w:t>
      </w:r>
      <w:r w:rsidR="00C82BCD">
        <w:rPr>
          <w:rFonts w:eastAsia="Calibri"/>
          <w:sz w:val="24"/>
          <w:szCs w:val="24"/>
          <w:lang w:val="ro-RO"/>
        </w:rPr>
        <w:t>determină</w:t>
      </w:r>
      <w:r w:rsidRPr="005E62FF">
        <w:rPr>
          <w:rFonts w:eastAsia="Calibri"/>
          <w:sz w:val="24"/>
          <w:szCs w:val="24"/>
          <w:lang w:val="ro-RO"/>
        </w:rPr>
        <w:t xml:space="preserve"> </w:t>
      </w:r>
      <w:r w:rsidRPr="00C82BCD">
        <w:rPr>
          <w:rFonts w:eastAsia="Calibri"/>
          <w:i/>
          <w:sz w:val="24"/>
          <w:szCs w:val="24"/>
          <w:lang w:val="ro-RO"/>
        </w:rPr>
        <w:t>nevoia de a organiza și de a realiza în concret activități de natură administrativă</w:t>
      </w:r>
      <w:r w:rsidRPr="005E62FF">
        <w:rPr>
          <w:rFonts w:eastAsia="Calibri"/>
          <w:sz w:val="24"/>
          <w:szCs w:val="24"/>
          <w:lang w:val="ro-RO"/>
        </w:rPr>
        <w:t>, impuse prin norme sau reguli de inters general, a căror respectare se impune tuturor</w:t>
      </w:r>
      <w:r w:rsidR="005E62FF" w:rsidRPr="005E62FF">
        <w:rPr>
          <w:rFonts w:eastAsia="Calibri"/>
          <w:sz w:val="24"/>
          <w:szCs w:val="24"/>
          <w:lang w:val="ro-RO"/>
        </w:rPr>
        <w:t>.</w:t>
      </w:r>
    </w:p>
    <w:p w14:paraId="306E6862" w14:textId="77777777" w:rsidR="00C82BCD" w:rsidRDefault="00C82BCD" w:rsidP="003515E5">
      <w:pPr>
        <w:pStyle w:val="ListParagraph"/>
        <w:numPr>
          <w:ilvl w:val="0"/>
          <w:numId w:val="23"/>
        </w:numPr>
        <w:jc w:val="both"/>
        <w:rPr>
          <w:rFonts w:eastAsia="Calibri"/>
          <w:sz w:val="24"/>
          <w:szCs w:val="24"/>
          <w:lang w:val="ro-RO"/>
        </w:rPr>
      </w:pPr>
      <w:r>
        <w:rPr>
          <w:rFonts w:eastAsia="Calibri"/>
          <w:sz w:val="24"/>
          <w:szCs w:val="24"/>
          <w:lang w:val="ro-RO"/>
        </w:rPr>
        <w:t>normele</w:t>
      </w:r>
      <w:r w:rsidR="005E62FF" w:rsidRPr="00C82BCD">
        <w:rPr>
          <w:rFonts w:eastAsia="Calibri"/>
          <w:sz w:val="24"/>
          <w:szCs w:val="24"/>
          <w:lang w:val="ro-RO"/>
        </w:rPr>
        <w:t xml:space="preserve"> de natura administrativă </w:t>
      </w:r>
      <w:r>
        <w:rPr>
          <w:rFonts w:eastAsia="Calibri"/>
          <w:sz w:val="24"/>
          <w:szCs w:val="24"/>
          <w:lang w:val="ro-RO"/>
        </w:rPr>
        <w:t>primesc o importanță distinctă, o</w:t>
      </w:r>
      <w:r w:rsidR="005E62FF" w:rsidRPr="00C82BCD">
        <w:rPr>
          <w:rFonts w:eastAsia="Calibri"/>
          <w:sz w:val="24"/>
          <w:szCs w:val="24"/>
          <w:lang w:val="ro-RO"/>
        </w:rPr>
        <w:t xml:space="preserve">dată cu consacrarea principiului separării puterilor în stat. </w:t>
      </w:r>
    </w:p>
    <w:p w14:paraId="16A736C5" w14:textId="77777777" w:rsidR="00C82BCD" w:rsidRPr="00C82BCD" w:rsidRDefault="005E62FF" w:rsidP="003515E5">
      <w:pPr>
        <w:pStyle w:val="ListParagraph"/>
        <w:numPr>
          <w:ilvl w:val="0"/>
          <w:numId w:val="23"/>
        </w:numPr>
        <w:jc w:val="both"/>
        <w:rPr>
          <w:rFonts w:eastAsia="Calibri"/>
          <w:sz w:val="24"/>
          <w:szCs w:val="24"/>
          <w:lang w:val="ro-RO"/>
        </w:rPr>
      </w:pPr>
      <w:r w:rsidRPr="00C82BCD">
        <w:rPr>
          <w:rFonts w:eastAsia="Calibri"/>
          <w:sz w:val="24"/>
          <w:szCs w:val="24"/>
          <w:lang w:val="ro-RO"/>
        </w:rPr>
        <w:t xml:space="preserve">dreptul administrativ </w:t>
      </w:r>
      <w:r w:rsidR="00C82BCD">
        <w:rPr>
          <w:rFonts w:eastAsia="Calibri"/>
          <w:sz w:val="24"/>
          <w:szCs w:val="24"/>
          <w:lang w:val="ro-RO"/>
        </w:rPr>
        <w:t>prinde</w:t>
      </w:r>
      <w:r w:rsidRPr="00C82BCD">
        <w:rPr>
          <w:rFonts w:eastAsia="Calibri"/>
          <w:sz w:val="24"/>
          <w:szCs w:val="24"/>
          <w:lang w:val="ro-RO"/>
        </w:rPr>
        <w:t xml:space="preserve"> contur ca ramură de drept ,,după introducerea în Constituția Statelor Unite ale Americii</w:t>
      </w:r>
      <w:r w:rsidR="004A52C7" w:rsidRPr="00C82BCD">
        <w:rPr>
          <w:rFonts w:eastAsia="Calibri"/>
          <w:sz w:val="24"/>
          <w:szCs w:val="24"/>
          <w:lang w:val="ro-RO"/>
        </w:rPr>
        <w:t xml:space="preserve"> (1787) și în cea franceză (1791) a principiului separării puterilor în stat</w:t>
      </w:r>
      <w:r w:rsidR="004A52C7" w:rsidRPr="00C82BCD">
        <w:rPr>
          <w:rFonts w:eastAsia="Calibri"/>
          <w:sz w:val="24"/>
          <w:szCs w:val="24"/>
        </w:rPr>
        <w:t>”</w:t>
      </w:r>
      <w:r w:rsidR="004A52C7">
        <w:rPr>
          <w:rStyle w:val="FootnoteReference"/>
          <w:rFonts w:eastAsia="Calibri"/>
          <w:sz w:val="24"/>
          <w:szCs w:val="24"/>
        </w:rPr>
        <w:footnoteReference w:id="1"/>
      </w:r>
    </w:p>
    <w:p w14:paraId="27ECDBC4" w14:textId="77777777" w:rsidR="00DF3BA6" w:rsidRPr="00DF3BA6" w:rsidRDefault="008E0281" w:rsidP="003515E5">
      <w:pPr>
        <w:pStyle w:val="ListParagraph"/>
        <w:numPr>
          <w:ilvl w:val="0"/>
          <w:numId w:val="23"/>
        </w:numPr>
        <w:jc w:val="both"/>
        <w:rPr>
          <w:rFonts w:eastAsia="Calibri"/>
          <w:sz w:val="24"/>
          <w:szCs w:val="24"/>
          <w:lang w:val="ro-RO"/>
        </w:rPr>
      </w:pPr>
      <w:proofErr w:type="spellStart"/>
      <w:r w:rsidRPr="00C82BCD">
        <w:rPr>
          <w:rFonts w:eastAsia="Calibri"/>
          <w:sz w:val="24"/>
          <w:szCs w:val="24"/>
        </w:rPr>
        <w:t>separaţia</w:t>
      </w:r>
      <w:proofErr w:type="spellEnd"/>
      <w:r w:rsidRPr="00C82BCD">
        <w:rPr>
          <w:rFonts w:eastAsia="Calibri"/>
          <w:sz w:val="24"/>
          <w:szCs w:val="24"/>
        </w:rPr>
        <w:t xml:space="preserve"> </w:t>
      </w:r>
      <w:proofErr w:type="spellStart"/>
      <w:r w:rsidRPr="00C82BCD">
        <w:rPr>
          <w:rFonts w:eastAsia="Calibri"/>
          <w:sz w:val="24"/>
          <w:szCs w:val="24"/>
        </w:rPr>
        <w:t>puterilor</w:t>
      </w:r>
      <w:proofErr w:type="spellEnd"/>
      <w:r w:rsidRPr="00C82BCD">
        <w:rPr>
          <w:rFonts w:eastAsia="Calibri"/>
          <w:sz w:val="24"/>
          <w:szCs w:val="24"/>
        </w:rPr>
        <w:t xml:space="preserve"> </w:t>
      </w:r>
      <w:proofErr w:type="spellStart"/>
      <w:r w:rsidRPr="00C82BCD">
        <w:rPr>
          <w:rFonts w:eastAsia="Calibri"/>
          <w:sz w:val="24"/>
          <w:szCs w:val="24"/>
        </w:rPr>
        <w:t>în</w:t>
      </w:r>
      <w:proofErr w:type="spellEnd"/>
      <w:r w:rsidRPr="00C82BCD">
        <w:rPr>
          <w:rFonts w:eastAsia="Calibri"/>
          <w:sz w:val="24"/>
          <w:szCs w:val="24"/>
        </w:rPr>
        <w:t xml:space="preserve"> stat</w:t>
      </w:r>
      <w:r w:rsidR="00C82BCD">
        <w:rPr>
          <w:rFonts w:eastAsia="Calibri"/>
          <w:sz w:val="24"/>
          <w:szCs w:val="24"/>
        </w:rPr>
        <w:t xml:space="preserve"> =</w:t>
      </w:r>
      <w:r w:rsidRPr="00C82BCD">
        <w:rPr>
          <w:rFonts w:eastAsia="Calibri"/>
          <w:sz w:val="24"/>
          <w:szCs w:val="24"/>
        </w:rPr>
        <w:t xml:space="preserve"> </w:t>
      </w:r>
      <w:proofErr w:type="spellStart"/>
      <w:r w:rsidRPr="00C82BCD">
        <w:rPr>
          <w:rFonts w:eastAsia="Calibri"/>
          <w:sz w:val="24"/>
          <w:szCs w:val="24"/>
        </w:rPr>
        <w:t>delimitarea</w:t>
      </w:r>
      <w:proofErr w:type="spellEnd"/>
      <w:r w:rsidRPr="00C82BCD">
        <w:rPr>
          <w:rFonts w:eastAsia="Calibri"/>
          <w:sz w:val="24"/>
          <w:szCs w:val="24"/>
        </w:rPr>
        <w:t xml:space="preserve">, </w:t>
      </w:r>
      <w:proofErr w:type="spellStart"/>
      <w:r w:rsidRPr="00C82BCD">
        <w:rPr>
          <w:rFonts w:eastAsia="Calibri"/>
          <w:sz w:val="24"/>
          <w:szCs w:val="24"/>
        </w:rPr>
        <w:t>în</w:t>
      </w:r>
      <w:proofErr w:type="spellEnd"/>
      <w:r w:rsidRPr="00C82BCD">
        <w:rPr>
          <w:rFonts w:eastAsia="Calibri"/>
          <w:sz w:val="24"/>
          <w:szCs w:val="24"/>
        </w:rPr>
        <w:t xml:space="preserve"> </w:t>
      </w:r>
      <w:proofErr w:type="spellStart"/>
      <w:r w:rsidRPr="00C82BCD">
        <w:rPr>
          <w:rFonts w:eastAsia="Calibri"/>
          <w:sz w:val="24"/>
          <w:szCs w:val="24"/>
        </w:rPr>
        <w:t>cadrul</w:t>
      </w:r>
      <w:proofErr w:type="spellEnd"/>
      <w:r w:rsidRPr="00C82BCD">
        <w:rPr>
          <w:rFonts w:eastAsia="Calibri"/>
          <w:sz w:val="24"/>
          <w:szCs w:val="24"/>
        </w:rPr>
        <w:t xml:space="preserve"> </w:t>
      </w:r>
      <w:proofErr w:type="spellStart"/>
      <w:r w:rsidRPr="00C82BCD">
        <w:rPr>
          <w:rFonts w:eastAsia="Calibri"/>
          <w:sz w:val="24"/>
          <w:szCs w:val="24"/>
        </w:rPr>
        <w:t>activităţii</w:t>
      </w:r>
      <w:proofErr w:type="spellEnd"/>
      <w:r w:rsidRPr="00C82BCD">
        <w:rPr>
          <w:rFonts w:eastAsia="Calibri"/>
          <w:sz w:val="24"/>
          <w:szCs w:val="24"/>
        </w:rPr>
        <w:t xml:space="preserve"> </w:t>
      </w:r>
      <w:proofErr w:type="spellStart"/>
      <w:r w:rsidRPr="00C82BCD">
        <w:rPr>
          <w:rFonts w:eastAsia="Calibri"/>
          <w:sz w:val="24"/>
          <w:szCs w:val="24"/>
        </w:rPr>
        <w:t>statale</w:t>
      </w:r>
      <w:proofErr w:type="spellEnd"/>
      <w:r w:rsidRPr="00C82BCD">
        <w:rPr>
          <w:rFonts w:eastAsia="Calibri"/>
          <w:sz w:val="24"/>
          <w:szCs w:val="24"/>
        </w:rPr>
        <w:t xml:space="preserve">, a </w:t>
      </w:r>
      <w:proofErr w:type="spellStart"/>
      <w:r w:rsidRPr="00C82BCD">
        <w:rPr>
          <w:rFonts w:eastAsia="Calibri"/>
          <w:sz w:val="24"/>
          <w:szCs w:val="24"/>
        </w:rPr>
        <w:t>funcţiilor</w:t>
      </w:r>
      <w:proofErr w:type="spellEnd"/>
      <w:r w:rsidRPr="00C82BCD">
        <w:rPr>
          <w:rFonts w:eastAsia="Calibri"/>
          <w:sz w:val="24"/>
          <w:szCs w:val="24"/>
        </w:rPr>
        <w:t xml:space="preserve"> </w:t>
      </w:r>
      <w:proofErr w:type="spellStart"/>
      <w:r w:rsidRPr="00C82BCD">
        <w:rPr>
          <w:rFonts w:eastAsia="Calibri"/>
          <w:sz w:val="24"/>
          <w:szCs w:val="24"/>
        </w:rPr>
        <w:t>legislativă</w:t>
      </w:r>
      <w:proofErr w:type="spellEnd"/>
      <w:r w:rsidRPr="00C82BCD">
        <w:rPr>
          <w:rFonts w:eastAsia="Calibri"/>
          <w:sz w:val="24"/>
          <w:szCs w:val="24"/>
        </w:rPr>
        <w:t xml:space="preserve">, </w:t>
      </w:r>
      <w:proofErr w:type="spellStart"/>
      <w:r w:rsidRPr="00C82BCD">
        <w:rPr>
          <w:rFonts w:eastAsia="Calibri"/>
          <w:sz w:val="24"/>
          <w:szCs w:val="24"/>
        </w:rPr>
        <w:t>executivă</w:t>
      </w:r>
      <w:proofErr w:type="spellEnd"/>
      <w:r w:rsidRPr="00C82BCD">
        <w:rPr>
          <w:rFonts w:eastAsia="Calibri"/>
          <w:sz w:val="24"/>
          <w:szCs w:val="24"/>
        </w:rPr>
        <w:t xml:space="preserve"> </w:t>
      </w:r>
      <w:proofErr w:type="spellStart"/>
      <w:r w:rsidRPr="00C82BCD">
        <w:rPr>
          <w:rFonts w:eastAsia="Calibri"/>
          <w:sz w:val="24"/>
          <w:szCs w:val="24"/>
        </w:rPr>
        <w:t>şi</w:t>
      </w:r>
      <w:proofErr w:type="spellEnd"/>
      <w:r w:rsidRPr="00C82BCD">
        <w:rPr>
          <w:rFonts w:eastAsia="Calibri"/>
          <w:sz w:val="24"/>
          <w:szCs w:val="24"/>
        </w:rPr>
        <w:t xml:space="preserve"> </w:t>
      </w:r>
      <w:proofErr w:type="spellStart"/>
      <w:r w:rsidRPr="00C82BCD">
        <w:rPr>
          <w:rFonts w:eastAsia="Calibri"/>
          <w:sz w:val="24"/>
          <w:szCs w:val="24"/>
        </w:rPr>
        <w:t>judecătorească</w:t>
      </w:r>
      <w:proofErr w:type="spellEnd"/>
      <w:r w:rsidRPr="00C82BCD">
        <w:rPr>
          <w:rFonts w:eastAsia="Calibri"/>
          <w:sz w:val="24"/>
          <w:szCs w:val="24"/>
        </w:rPr>
        <w:t xml:space="preserve">. </w:t>
      </w:r>
    </w:p>
    <w:p w14:paraId="44B7AA85" w14:textId="77777777" w:rsidR="0030575D" w:rsidRDefault="0030575D" w:rsidP="0030575D">
      <w:pPr>
        <w:spacing w:line="360" w:lineRule="auto"/>
        <w:ind w:left="720"/>
        <w:jc w:val="both"/>
        <w:rPr>
          <w:rFonts w:eastAsia="Calibri"/>
          <w:b/>
          <w:sz w:val="24"/>
          <w:szCs w:val="24"/>
        </w:rPr>
      </w:pPr>
    </w:p>
    <w:p w14:paraId="5515929F" w14:textId="77777777" w:rsidR="00DF3BA6" w:rsidRPr="0030575D" w:rsidRDefault="008E0281" w:rsidP="0030575D">
      <w:pPr>
        <w:ind w:left="720"/>
        <w:jc w:val="both"/>
        <w:rPr>
          <w:rFonts w:eastAsia="Calibri"/>
          <w:b/>
          <w:sz w:val="24"/>
          <w:szCs w:val="24"/>
          <w:lang w:val="ro-RO"/>
        </w:rPr>
      </w:pPr>
      <w:proofErr w:type="spellStart"/>
      <w:r w:rsidRPr="0030575D">
        <w:rPr>
          <w:rFonts w:eastAsia="Calibri"/>
          <w:b/>
          <w:sz w:val="24"/>
          <w:szCs w:val="24"/>
        </w:rPr>
        <w:t>Funcţia</w:t>
      </w:r>
      <w:proofErr w:type="spellEnd"/>
      <w:r w:rsidRPr="0030575D">
        <w:rPr>
          <w:rFonts w:eastAsia="Calibri"/>
          <w:b/>
          <w:sz w:val="24"/>
          <w:szCs w:val="24"/>
        </w:rPr>
        <w:t xml:space="preserve"> </w:t>
      </w:r>
      <w:proofErr w:type="spellStart"/>
      <w:r w:rsidR="00DF3BA6" w:rsidRPr="0030575D">
        <w:rPr>
          <w:rFonts w:eastAsia="Calibri"/>
          <w:b/>
          <w:sz w:val="24"/>
          <w:szCs w:val="24"/>
        </w:rPr>
        <w:t>legislativă</w:t>
      </w:r>
      <w:proofErr w:type="spellEnd"/>
      <w:r w:rsidR="00DF3BA6" w:rsidRPr="0030575D">
        <w:rPr>
          <w:rFonts w:eastAsia="Calibri"/>
          <w:b/>
          <w:sz w:val="24"/>
          <w:szCs w:val="24"/>
        </w:rPr>
        <w:t>:</w:t>
      </w:r>
    </w:p>
    <w:p w14:paraId="37A6C397" w14:textId="77777777" w:rsidR="00DF3BA6" w:rsidRPr="00DF3BA6" w:rsidRDefault="008E0281" w:rsidP="003515E5">
      <w:pPr>
        <w:pStyle w:val="ListParagraph"/>
        <w:numPr>
          <w:ilvl w:val="0"/>
          <w:numId w:val="24"/>
        </w:numPr>
        <w:jc w:val="both"/>
        <w:rPr>
          <w:rFonts w:eastAsia="Calibri"/>
          <w:sz w:val="24"/>
          <w:szCs w:val="24"/>
          <w:lang w:val="ro-RO"/>
        </w:rPr>
      </w:pPr>
      <w:proofErr w:type="spellStart"/>
      <w:r w:rsidRPr="00DF3BA6">
        <w:rPr>
          <w:rFonts w:eastAsia="Calibri"/>
          <w:sz w:val="24"/>
          <w:szCs w:val="24"/>
        </w:rPr>
        <w:t>îndeplinită</w:t>
      </w:r>
      <w:proofErr w:type="spellEnd"/>
      <w:r w:rsidRPr="00DF3BA6">
        <w:rPr>
          <w:rFonts w:eastAsia="Calibri"/>
          <w:sz w:val="24"/>
          <w:szCs w:val="24"/>
        </w:rPr>
        <w:t xml:space="preserve"> de </w:t>
      </w:r>
      <w:proofErr w:type="spellStart"/>
      <w:r w:rsidRPr="00DF3BA6">
        <w:rPr>
          <w:rFonts w:eastAsia="Calibri"/>
          <w:sz w:val="24"/>
          <w:szCs w:val="24"/>
        </w:rPr>
        <w:t>Parlament</w:t>
      </w:r>
      <w:proofErr w:type="spellEnd"/>
      <w:r w:rsidR="00EB5675" w:rsidRPr="00DF3BA6">
        <w:rPr>
          <w:rFonts w:eastAsia="Calibri"/>
          <w:sz w:val="24"/>
          <w:szCs w:val="24"/>
        </w:rPr>
        <w:t xml:space="preserve"> c</w:t>
      </w:r>
      <w:r w:rsidR="00DF3BA6">
        <w:rPr>
          <w:rFonts w:eastAsia="Calibri"/>
          <w:sz w:val="24"/>
          <w:szCs w:val="24"/>
        </w:rPr>
        <w:t xml:space="preserve">a </w:t>
      </w:r>
      <w:proofErr w:type="spellStart"/>
      <w:r w:rsidR="00DF3BA6">
        <w:rPr>
          <w:rFonts w:eastAsia="Calibri"/>
          <w:sz w:val="24"/>
          <w:szCs w:val="24"/>
        </w:rPr>
        <w:t>unică</w:t>
      </w:r>
      <w:proofErr w:type="spellEnd"/>
      <w:r w:rsidR="00DF3BA6">
        <w:rPr>
          <w:rFonts w:eastAsia="Calibri"/>
          <w:sz w:val="24"/>
          <w:szCs w:val="24"/>
        </w:rPr>
        <w:t xml:space="preserve"> </w:t>
      </w:r>
      <w:proofErr w:type="spellStart"/>
      <w:r w:rsidR="00DF3BA6">
        <w:rPr>
          <w:rFonts w:eastAsia="Calibri"/>
          <w:sz w:val="24"/>
          <w:szCs w:val="24"/>
        </w:rPr>
        <w:t>autoritate</w:t>
      </w:r>
      <w:proofErr w:type="spellEnd"/>
      <w:r w:rsidR="00DF3BA6">
        <w:rPr>
          <w:rFonts w:eastAsia="Calibri"/>
          <w:sz w:val="24"/>
          <w:szCs w:val="24"/>
        </w:rPr>
        <w:t xml:space="preserve"> </w:t>
      </w:r>
      <w:proofErr w:type="spellStart"/>
      <w:r w:rsidR="00DF3BA6">
        <w:rPr>
          <w:rFonts w:eastAsia="Calibri"/>
          <w:sz w:val="24"/>
          <w:szCs w:val="24"/>
        </w:rPr>
        <w:t>legiuitoare</w:t>
      </w:r>
      <w:proofErr w:type="spellEnd"/>
    </w:p>
    <w:p w14:paraId="13AA4BEE" w14:textId="77777777" w:rsidR="00DF3BA6" w:rsidRPr="00DF3BA6" w:rsidRDefault="008E0281" w:rsidP="003515E5">
      <w:pPr>
        <w:pStyle w:val="ListParagraph"/>
        <w:numPr>
          <w:ilvl w:val="0"/>
          <w:numId w:val="24"/>
        </w:numPr>
        <w:jc w:val="both"/>
        <w:rPr>
          <w:rFonts w:eastAsia="Calibri"/>
          <w:sz w:val="24"/>
          <w:szCs w:val="24"/>
          <w:lang w:val="ro-RO"/>
        </w:rPr>
      </w:pPr>
      <w:proofErr w:type="spellStart"/>
      <w:r w:rsidRPr="00DF3BA6">
        <w:rPr>
          <w:rFonts w:eastAsia="Calibri"/>
          <w:sz w:val="24"/>
          <w:szCs w:val="24"/>
        </w:rPr>
        <w:t>constă</w:t>
      </w:r>
      <w:proofErr w:type="spellEnd"/>
      <w:r w:rsidRPr="00DF3BA6">
        <w:rPr>
          <w:rFonts w:eastAsia="Calibri"/>
          <w:sz w:val="24"/>
          <w:szCs w:val="24"/>
        </w:rPr>
        <w:t xml:space="preserve"> </w:t>
      </w:r>
      <w:proofErr w:type="spellStart"/>
      <w:r w:rsidRPr="00DF3BA6">
        <w:rPr>
          <w:rFonts w:eastAsia="Calibri"/>
          <w:sz w:val="24"/>
          <w:szCs w:val="24"/>
        </w:rPr>
        <w:t>în</w:t>
      </w:r>
      <w:proofErr w:type="spellEnd"/>
      <w:r w:rsidRPr="00DF3BA6">
        <w:rPr>
          <w:rFonts w:eastAsia="Calibri"/>
          <w:sz w:val="24"/>
          <w:szCs w:val="24"/>
        </w:rPr>
        <w:t xml:space="preserve"> </w:t>
      </w:r>
      <w:proofErr w:type="spellStart"/>
      <w:r w:rsidRPr="00DF3BA6">
        <w:rPr>
          <w:rFonts w:eastAsia="Calibri"/>
          <w:sz w:val="24"/>
          <w:szCs w:val="24"/>
        </w:rPr>
        <w:t>adoptarea</w:t>
      </w:r>
      <w:proofErr w:type="spellEnd"/>
      <w:r w:rsidRPr="00DF3BA6">
        <w:rPr>
          <w:rFonts w:eastAsia="Calibri"/>
          <w:sz w:val="24"/>
          <w:szCs w:val="24"/>
        </w:rPr>
        <w:t xml:space="preserve"> </w:t>
      </w:r>
      <w:proofErr w:type="spellStart"/>
      <w:r w:rsidRPr="00DF3BA6">
        <w:rPr>
          <w:rFonts w:eastAsia="Calibri"/>
          <w:sz w:val="24"/>
          <w:szCs w:val="24"/>
        </w:rPr>
        <w:t>legilor</w:t>
      </w:r>
      <w:proofErr w:type="spellEnd"/>
      <w:r w:rsidR="003B0F11" w:rsidRPr="00DF3BA6">
        <w:rPr>
          <w:rFonts w:eastAsia="Calibri"/>
          <w:sz w:val="24"/>
          <w:szCs w:val="24"/>
        </w:rPr>
        <w:t xml:space="preserve">, </w:t>
      </w:r>
      <w:proofErr w:type="spellStart"/>
      <w:r w:rsidR="003B0F11" w:rsidRPr="00DF3BA6">
        <w:rPr>
          <w:rFonts w:eastAsia="Calibri"/>
          <w:sz w:val="24"/>
          <w:szCs w:val="24"/>
        </w:rPr>
        <w:t>conținând</w:t>
      </w:r>
      <w:proofErr w:type="spellEnd"/>
      <w:r w:rsidR="003B0F11" w:rsidRPr="00DF3BA6">
        <w:rPr>
          <w:rFonts w:eastAsia="Calibri"/>
          <w:sz w:val="24"/>
          <w:szCs w:val="24"/>
        </w:rPr>
        <w:t xml:space="preserve"> </w:t>
      </w:r>
      <w:proofErr w:type="spellStart"/>
      <w:r w:rsidR="003B0F11" w:rsidRPr="00DF3BA6">
        <w:rPr>
          <w:rFonts w:eastAsia="Calibri"/>
          <w:sz w:val="24"/>
          <w:szCs w:val="24"/>
        </w:rPr>
        <w:t>norme</w:t>
      </w:r>
      <w:proofErr w:type="spellEnd"/>
      <w:r w:rsidR="003B0F11" w:rsidRPr="00DF3BA6">
        <w:rPr>
          <w:rFonts w:eastAsia="Calibri"/>
          <w:sz w:val="24"/>
          <w:szCs w:val="24"/>
        </w:rPr>
        <w:t xml:space="preserve"> de </w:t>
      </w:r>
      <w:proofErr w:type="spellStart"/>
      <w:r w:rsidR="003B0F11" w:rsidRPr="00DF3BA6">
        <w:rPr>
          <w:rFonts w:eastAsia="Calibri"/>
          <w:sz w:val="24"/>
          <w:szCs w:val="24"/>
        </w:rPr>
        <w:t>conduită</w:t>
      </w:r>
      <w:proofErr w:type="spellEnd"/>
      <w:r w:rsidR="003B0F11" w:rsidRPr="00DF3BA6">
        <w:rPr>
          <w:rFonts w:eastAsia="Calibri"/>
          <w:sz w:val="24"/>
          <w:szCs w:val="24"/>
        </w:rPr>
        <w:t xml:space="preserve"> </w:t>
      </w:r>
      <w:proofErr w:type="spellStart"/>
      <w:r w:rsidR="003B0F11" w:rsidRPr="00DF3BA6">
        <w:rPr>
          <w:rFonts w:eastAsia="Calibri"/>
          <w:sz w:val="24"/>
          <w:szCs w:val="24"/>
        </w:rPr>
        <w:t>socială</w:t>
      </w:r>
      <w:proofErr w:type="spellEnd"/>
      <w:r w:rsidR="003B0F11" w:rsidRPr="00DF3BA6">
        <w:rPr>
          <w:rFonts w:eastAsia="Calibri"/>
          <w:sz w:val="24"/>
          <w:szCs w:val="24"/>
        </w:rPr>
        <w:t xml:space="preserve">, </w:t>
      </w:r>
      <w:proofErr w:type="spellStart"/>
      <w:r w:rsidR="003B0F11" w:rsidRPr="00DF3BA6">
        <w:rPr>
          <w:rFonts w:eastAsia="Calibri"/>
          <w:sz w:val="24"/>
          <w:szCs w:val="24"/>
        </w:rPr>
        <w:t>impersonale</w:t>
      </w:r>
      <w:proofErr w:type="spellEnd"/>
      <w:r w:rsidR="003B0F11" w:rsidRPr="00DF3BA6">
        <w:rPr>
          <w:rFonts w:eastAsia="Calibri"/>
          <w:sz w:val="24"/>
          <w:szCs w:val="24"/>
        </w:rPr>
        <w:t xml:space="preserve"> </w:t>
      </w:r>
      <w:proofErr w:type="spellStart"/>
      <w:r w:rsidR="003B0F11" w:rsidRPr="00DF3BA6">
        <w:rPr>
          <w:rFonts w:eastAsia="Calibri"/>
          <w:sz w:val="24"/>
          <w:szCs w:val="24"/>
        </w:rPr>
        <w:t>și</w:t>
      </w:r>
      <w:proofErr w:type="spellEnd"/>
      <w:r w:rsidR="003B0F11" w:rsidRPr="00DF3BA6">
        <w:rPr>
          <w:rFonts w:eastAsia="Calibri"/>
          <w:sz w:val="24"/>
          <w:szCs w:val="24"/>
        </w:rPr>
        <w:t xml:space="preserve"> </w:t>
      </w:r>
      <w:proofErr w:type="spellStart"/>
      <w:r w:rsidR="003B0F11" w:rsidRPr="00DF3BA6">
        <w:rPr>
          <w:rFonts w:eastAsia="Calibri"/>
          <w:sz w:val="24"/>
          <w:szCs w:val="24"/>
        </w:rPr>
        <w:t>obligatorii</w:t>
      </w:r>
      <w:proofErr w:type="spellEnd"/>
      <w:r w:rsidRPr="00DF3BA6">
        <w:rPr>
          <w:rFonts w:eastAsia="Calibri"/>
          <w:sz w:val="24"/>
          <w:szCs w:val="24"/>
        </w:rPr>
        <w:t>.</w:t>
      </w:r>
    </w:p>
    <w:p w14:paraId="072F954C" w14:textId="77777777" w:rsidR="00DF3BA6" w:rsidRPr="00DF3BA6" w:rsidRDefault="003B0F11" w:rsidP="003515E5">
      <w:pPr>
        <w:pStyle w:val="ListParagraph"/>
        <w:numPr>
          <w:ilvl w:val="0"/>
          <w:numId w:val="24"/>
        </w:numPr>
        <w:jc w:val="both"/>
        <w:rPr>
          <w:rFonts w:eastAsia="Calibri"/>
          <w:sz w:val="24"/>
          <w:szCs w:val="24"/>
          <w:lang w:val="ro-RO"/>
        </w:rPr>
      </w:pPr>
      <w:r w:rsidRPr="00DF3BA6">
        <w:rPr>
          <w:rFonts w:eastAsia="Calibri"/>
          <w:sz w:val="24"/>
          <w:szCs w:val="24"/>
        </w:rPr>
        <w:t xml:space="preserve">se </w:t>
      </w:r>
      <w:proofErr w:type="spellStart"/>
      <w:r w:rsidRPr="00DF3BA6">
        <w:rPr>
          <w:rFonts w:eastAsia="Calibri"/>
          <w:sz w:val="24"/>
          <w:szCs w:val="24"/>
        </w:rPr>
        <w:t>deosebește</w:t>
      </w:r>
      <w:proofErr w:type="spellEnd"/>
      <w:r w:rsidRPr="00DF3BA6">
        <w:rPr>
          <w:rFonts w:eastAsia="Calibri"/>
          <w:sz w:val="24"/>
          <w:szCs w:val="24"/>
        </w:rPr>
        <w:t xml:space="preserve"> de </w:t>
      </w:r>
      <w:proofErr w:type="spellStart"/>
      <w:r w:rsidRPr="00DF3BA6">
        <w:rPr>
          <w:rFonts w:eastAsia="Calibri"/>
          <w:sz w:val="24"/>
          <w:szCs w:val="24"/>
        </w:rPr>
        <w:t>celelalte</w:t>
      </w:r>
      <w:proofErr w:type="spellEnd"/>
      <w:r w:rsidRPr="00DF3BA6">
        <w:rPr>
          <w:rFonts w:eastAsia="Calibri"/>
          <w:sz w:val="24"/>
          <w:szCs w:val="24"/>
        </w:rPr>
        <w:t xml:space="preserve"> </w:t>
      </w:r>
      <w:proofErr w:type="spellStart"/>
      <w:r w:rsidRPr="00DF3BA6">
        <w:rPr>
          <w:rFonts w:eastAsia="Calibri"/>
          <w:sz w:val="24"/>
          <w:szCs w:val="24"/>
        </w:rPr>
        <w:t>funcții</w:t>
      </w:r>
      <w:proofErr w:type="spellEnd"/>
      <w:r w:rsidRPr="00DF3BA6">
        <w:rPr>
          <w:rFonts w:eastAsia="Calibri"/>
          <w:sz w:val="24"/>
          <w:szCs w:val="24"/>
        </w:rPr>
        <w:t xml:space="preserve"> ale </w:t>
      </w:r>
      <w:proofErr w:type="spellStart"/>
      <w:r w:rsidRPr="00DF3BA6">
        <w:rPr>
          <w:rFonts w:eastAsia="Calibri"/>
          <w:sz w:val="24"/>
          <w:szCs w:val="24"/>
        </w:rPr>
        <w:t>statului</w:t>
      </w:r>
      <w:proofErr w:type="spellEnd"/>
      <w:r w:rsidRPr="00DF3BA6">
        <w:rPr>
          <w:rFonts w:eastAsia="Calibri"/>
          <w:sz w:val="24"/>
          <w:szCs w:val="24"/>
        </w:rPr>
        <w:t xml:space="preserve"> </w:t>
      </w:r>
      <w:proofErr w:type="spellStart"/>
      <w:r w:rsidR="00DF3BA6">
        <w:rPr>
          <w:rFonts w:eastAsia="Calibri"/>
          <w:sz w:val="24"/>
          <w:szCs w:val="24"/>
        </w:rPr>
        <w:t>prin</w:t>
      </w:r>
      <w:proofErr w:type="spellEnd"/>
      <w:r w:rsidR="00DF3BA6">
        <w:rPr>
          <w:rFonts w:eastAsia="Calibri"/>
          <w:sz w:val="24"/>
          <w:szCs w:val="24"/>
        </w:rPr>
        <w:t xml:space="preserve"> </w:t>
      </w:r>
      <w:proofErr w:type="spellStart"/>
      <w:r w:rsidR="00DF3BA6">
        <w:rPr>
          <w:rFonts w:eastAsia="Calibri"/>
          <w:sz w:val="24"/>
          <w:szCs w:val="24"/>
        </w:rPr>
        <w:t>faptul</w:t>
      </w:r>
      <w:proofErr w:type="spellEnd"/>
      <w:r w:rsidRPr="00DF3BA6">
        <w:rPr>
          <w:rFonts w:eastAsia="Calibri"/>
          <w:sz w:val="24"/>
          <w:szCs w:val="24"/>
        </w:rPr>
        <w:t xml:space="preserve"> </w:t>
      </w:r>
      <w:proofErr w:type="spellStart"/>
      <w:r w:rsidRPr="00DF3BA6">
        <w:rPr>
          <w:rFonts w:eastAsia="Calibri"/>
          <w:sz w:val="24"/>
          <w:szCs w:val="24"/>
        </w:rPr>
        <w:t>că</w:t>
      </w:r>
      <w:proofErr w:type="spellEnd"/>
      <w:r w:rsidRPr="00DF3BA6">
        <w:rPr>
          <w:rFonts w:eastAsia="Calibri"/>
          <w:sz w:val="24"/>
          <w:szCs w:val="24"/>
        </w:rPr>
        <w:t xml:space="preserve"> are un </w:t>
      </w:r>
      <w:proofErr w:type="spellStart"/>
      <w:r w:rsidRPr="00DF3BA6">
        <w:rPr>
          <w:rFonts w:eastAsia="Calibri"/>
          <w:sz w:val="24"/>
          <w:szCs w:val="24"/>
        </w:rPr>
        <w:t>caracter</w:t>
      </w:r>
      <w:proofErr w:type="spellEnd"/>
      <w:r w:rsidRPr="00DF3BA6">
        <w:rPr>
          <w:rFonts w:eastAsia="Calibri"/>
          <w:sz w:val="24"/>
          <w:szCs w:val="24"/>
        </w:rPr>
        <w:t xml:space="preserve"> </w:t>
      </w:r>
      <w:proofErr w:type="spellStart"/>
      <w:r w:rsidRPr="00DF3BA6">
        <w:rPr>
          <w:rFonts w:eastAsia="Calibri"/>
          <w:sz w:val="24"/>
          <w:szCs w:val="24"/>
        </w:rPr>
        <w:t>originar</w:t>
      </w:r>
      <w:proofErr w:type="spellEnd"/>
      <w:r w:rsidRPr="00DF3BA6">
        <w:rPr>
          <w:rFonts w:eastAsia="Calibri"/>
          <w:sz w:val="24"/>
          <w:szCs w:val="24"/>
        </w:rPr>
        <w:t xml:space="preserve">, </w:t>
      </w:r>
      <w:proofErr w:type="spellStart"/>
      <w:r w:rsidRPr="00DF3BA6">
        <w:rPr>
          <w:rFonts w:eastAsia="Calibri"/>
          <w:sz w:val="24"/>
          <w:szCs w:val="24"/>
        </w:rPr>
        <w:t>legile</w:t>
      </w:r>
      <w:proofErr w:type="spellEnd"/>
      <w:r w:rsidRPr="00DF3BA6">
        <w:rPr>
          <w:rFonts w:eastAsia="Calibri"/>
          <w:sz w:val="24"/>
          <w:szCs w:val="24"/>
        </w:rPr>
        <w:t xml:space="preserve"> </w:t>
      </w:r>
      <w:proofErr w:type="spellStart"/>
      <w:r w:rsidRPr="00DF3BA6">
        <w:rPr>
          <w:rFonts w:eastAsia="Calibri"/>
          <w:sz w:val="24"/>
          <w:szCs w:val="24"/>
        </w:rPr>
        <w:t>fiind</w:t>
      </w:r>
      <w:proofErr w:type="spellEnd"/>
      <w:r w:rsidRPr="00DF3BA6">
        <w:rPr>
          <w:rFonts w:eastAsia="Calibri"/>
          <w:sz w:val="24"/>
          <w:szCs w:val="24"/>
        </w:rPr>
        <w:t xml:space="preserve"> </w:t>
      </w:r>
      <w:proofErr w:type="spellStart"/>
      <w:r w:rsidRPr="00DF3BA6">
        <w:rPr>
          <w:rFonts w:eastAsia="Calibri"/>
          <w:sz w:val="24"/>
          <w:szCs w:val="24"/>
        </w:rPr>
        <w:t>expresia</w:t>
      </w:r>
      <w:proofErr w:type="spellEnd"/>
      <w:r w:rsidRPr="00DF3BA6">
        <w:rPr>
          <w:rFonts w:eastAsia="Calibri"/>
          <w:sz w:val="24"/>
          <w:szCs w:val="24"/>
        </w:rPr>
        <w:t xml:space="preserve"> </w:t>
      </w:r>
      <w:proofErr w:type="spellStart"/>
      <w:r w:rsidRPr="00DF3BA6">
        <w:rPr>
          <w:rFonts w:eastAsia="Calibri"/>
          <w:sz w:val="24"/>
          <w:szCs w:val="24"/>
        </w:rPr>
        <w:t>voinței</w:t>
      </w:r>
      <w:proofErr w:type="spellEnd"/>
      <w:r w:rsidRPr="00DF3BA6">
        <w:rPr>
          <w:rFonts w:eastAsia="Calibri"/>
          <w:sz w:val="24"/>
          <w:szCs w:val="24"/>
        </w:rPr>
        <w:t xml:space="preserve"> </w:t>
      </w:r>
      <w:proofErr w:type="spellStart"/>
      <w:r w:rsidRPr="00DF3BA6">
        <w:rPr>
          <w:rFonts w:eastAsia="Calibri"/>
          <w:sz w:val="24"/>
          <w:szCs w:val="24"/>
        </w:rPr>
        <w:t>organului</w:t>
      </w:r>
      <w:proofErr w:type="spellEnd"/>
      <w:r w:rsidRPr="00DF3BA6">
        <w:rPr>
          <w:rFonts w:eastAsia="Calibri"/>
          <w:sz w:val="24"/>
          <w:szCs w:val="24"/>
        </w:rPr>
        <w:t xml:space="preserve"> </w:t>
      </w:r>
      <w:proofErr w:type="spellStart"/>
      <w:r w:rsidRPr="00DF3BA6">
        <w:rPr>
          <w:rFonts w:eastAsia="Calibri"/>
          <w:sz w:val="24"/>
          <w:szCs w:val="24"/>
        </w:rPr>
        <w:t>reprezentativ</w:t>
      </w:r>
      <w:proofErr w:type="spellEnd"/>
      <w:r w:rsidRPr="00DF3BA6">
        <w:rPr>
          <w:rFonts w:eastAsia="Calibri"/>
          <w:sz w:val="24"/>
          <w:szCs w:val="24"/>
        </w:rPr>
        <w:t xml:space="preserve"> </w:t>
      </w:r>
      <w:proofErr w:type="spellStart"/>
      <w:r w:rsidRPr="00DF3BA6">
        <w:rPr>
          <w:rFonts w:eastAsia="Calibri"/>
          <w:sz w:val="24"/>
          <w:szCs w:val="24"/>
        </w:rPr>
        <w:t>constituit</w:t>
      </w:r>
      <w:proofErr w:type="spellEnd"/>
      <w:r w:rsidRPr="00DF3BA6">
        <w:rPr>
          <w:rFonts w:eastAsia="Calibri"/>
          <w:sz w:val="24"/>
          <w:szCs w:val="24"/>
        </w:rPr>
        <w:t xml:space="preserve"> pe plan national, </w:t>
      </w:r>
      <w:proofErr w:type="spellStart"/>
      <w:r w:rsidRPr="00DF3BA6">
        <w:rPr>
          <w:rFonts w:eastAsia="Calibri"/>
          <w:sz w:val="24"/>
          <w:szCs w:val="24"/>
        </w:rPr>
        <w:t>beneficiind</w:t>
      </w:r>
      <w:proofErr w:type="spellEnd"/>
      <w:r w:rsidRPr="00DF3BA6">
        <w:rPr>
          <w:rFonts w:eastAsia="Calibri"/>
          <w:sz w:val="24"/>
          <w:szCs w:val="24"/>
        </w:rPr>
        <w:t xml:space="preserve"> de o </w:t>
      </w:r>
      <w:proofErr w:type="spellStart"/>
      <w:r w:rsidRPr="00DF3BA6">
        <w:rPr>
          <w:rFonts w:eastAsia="Calibri"/>
          <w:sz w:val="24"/>
          <w:szCs w:val="24"/>
        </w:rPr>
        <w:t>forță</w:t>
      </w:r>
      <w:proofErr w:type="spellEnd"/>
      <w:r w:rsidRPr="00DF3BA6">
        <w:rPr>
          <w:rFonts w:eastAsia="Calibri"/>
          <w:sz w:val="24"/>
          <w:szCs w:val="24"/>
        </w:rPr>
        <w:t xml:space="preserve"> </w:t>
      </w:r>
      <w:proofErr w:type="spellStart"/>
      <w:r w:rsidRPr="00DF3BA6">
        <w:rPr>
          <w:rFonts w:eastAsia="Calibri"/>
          <w:sz w:val="24"/>
          <w:szCs w:val="24"/>
        </w:rPr>
        <w:t>juridică</w:t>
      </w:r>
      <w:proofErr w:type="spellEnd"/>
      <w:r w:rsidRPr="00DF3BA6">
        <w:rPr>
          <w:rFonts w:eastAsia="Calibri"/>
          <w:sz w:val="24"/>
          <w:szCs w:val="24"/>
        </w:rPr>
        <w:t xml:space="preserve"> </w:t>
      </w:r>
      <w:proofErr w:type="spellStart"/>
      <w:r w:rsidRPr="00DF3BA6">
        <w:rPr>
          <w:rFonts w:eastAsia="Calibri"/>
          <w:sz w:val="24"/>
          <w:szCs w:val="24"/>
        </w:rPr>
        <w:t>superioară</w:t>
      </w:r>
      <w:proofErr w:type="spellEnd"/>
      <w:r w:rsidRPr="00DF3BA6">
        <w:rPr>
          <w:rFonts w:eastAsia="Calibri"/>
          <w:sz w:val="24"/>
          <w:szCs w:val="24"/>
        </w:rPr>
        <w:t xml:space="preserve"> </w:t>
      </w:r>
      <w:proofErr w:type="spellStart"/>
      <w:r w:rsidRPr="00DF3BA6">
        <w:rPr>
          <w:rFonts w:eastAsia="Calibri"/>
          <w:sz w:val="24"/>
          <w:szCs w:val="24"/>
        </w:rPr>
        <w:t>în</w:t>
      </w:r>
      <w:proofErr w:type="spellEnd"/>
      <w:r w:rsidRPr="00DF3BA6">
        <w:rPr>
          <w:rFonts w:eastAsia="Calibri"/>
          <w:sz w:val="24"/>
          <w:szCs w:val="24"/>
        </w:rPr>
        <w:t xml:space="preserve"> </w:t>
      </w:r>
      <w:proofErr w:type="spellStart"/>
      <w:r w:rsidRPr="00DF3BA6">
        <w:rPr>
          <w:rFonts w:eastAsia="Calibri"/>
          <w:sz w:val="24"/>
          <w:szCs w:val="24"/>
        </w:rPr>
        <w:t>raport</w:t>
      </w:r>
      <w:proofErr w:type="spellEnd"/>
      <w:r w:rsidRPr="00DF3BA6">
        <w:rPr>
          <w:rFonts w:eastAsia="Calibri"/>
          <w:sz w:val="24"/>
          <w:szCs w:val="24"/>
        </w:rPr>
        <w:t xml:space="preserve"> cu </w:t>
      </w:r>
      <w:proofErr w:type="spellStart"/>
      <w:r w:rsidRPr="00DF3BA6">
        <w:rPr>
          <w:rFonts w:eastAsia="Calibri"/>
          <w:sz w:val="24"/>
          <w:szCs w:val="24"/>
        </w:rPr>
        <w:t>celelalte</w:t>
      </w:r>
      <w:proofErr w:type="spellEnd"/>
      <w:r w:rsidRPr="00DF3BA6">
        <w:rPr>
          <w:rFonts w:eastAsia="Calibri"/>
          <w:sz w:val="24"/>
          <w:szCs w:val="24"/>
        </w:rPr>
        <w:t xml:space="preserve"> </w:t>
      </w:r>
      <w:proofErr w:type="spellStart"/>
      <w:r w:rsidRPr="00DF3BA6">
        <w:rPr>
          <w:rFonts w:eastAsia="Calibri"/>
          <w:sz w:val="24"/>
          <w:szCs w:val="24"/>
        </w:rPr>
        <w:t>norme</w:t>
      </w:r>
      <w:proofErr w:type="spellEnd"/>
      <w:r w:rsidRPr="00DF3BA6">
        <w:rPr>
          <w:rFonts w:eastAsia="Calibri"/>
          <w:sz w:val="24"/>
          <w:szCs w:val="24"/>
        </w:rPr>
        <w:t xml:space="preserve"> </w:t>
      </w:r>
      <w:proofErr w:type="spellStart"/>
      <w:r w:rsidRPr="00DF3BA6">
        <w:rPr>
          <w:rFonts w:eastAsia="Calibri"/>
          <w:sz w:val="24"/>
          <w:szCs w:val="24"/>
        </w:rPr>
        <w:t>juridice</w:t>
      </w:r>
      <w:proofErr w:type="spellEnd"/>
    </w:p>
    <w:p w14:paraId="477F420D" w14:textId="77777777" w:rsidR="000F2333" w:rsidRPr="00DF3BA6" w:rsidRDefault="003B0F11" w:rsidP="003515E5">
      <w:pPr>
        <w:pStyle w:val="ListParagraph"/>
        <w:numPr>
          <w:ilvl w:val="0"/>
          <w:numId w:val="24"/>
        </w:numPr>
        <w:jc w:val="both"/>
        <w:rPr>
          <w:rFonts w:eastAsia="Calibri"/>
          <w:sz w:val="24"/>
          <w:szCs w:val="24"/>
          <w:lang w:val="ro-RO"/>
        </w:rPr>
      </w:pPr>
      <w:proofErr w:type="spellStart"/>
      <w:r w:rsidRPr="00DF3BA6">
        <w:rPr>
          <w:rFonts w:eastAsia="Calibri"/>
          <w:sz w:val="24"/>
          <w:szCs w:val="24"/>
        </w:rPr>
        <w:t>ap</w:t>
      </w:r>
      <w:r w:rsidR="00DF3BA6">
        <w:rPr>
          <w:rFonts w:eastAsia="Calibri"/>
          <w:sz w:val="24"/>
          <w:szCs w:val="24"/>
        </w:rPr>
        <w:t>are</w:t>
      </w:r>
      <w:proofErr w:type="spellEnd"/>
      <w:r w:rsidR="00DF3BA6">
        <w:rPr>
          <w:rFonts w:eastAsia="Calibri"/>
          <w:sz w:val="24"/>
          <w:szCs w:val="24"/>
        </w:rPr>
        <w:t xml:space="preserve"> </w:t>
      </w:r>
      <w:r w:rsidRPr="00DF3BA6">
        <w:rPr>
          <w:rFonts w:eastAsia="Calibri"/>
          <w:sz w:val="24"/>
          <w:szCs w:val="24"/>
        </w:rPr>
        <w:t xml:space="preserve">ca o </w:t>
      </w:r>
      <w:proofErr w:type="spellStart"/>
      <w:r w:rsidRPr="00DF3BA6">
        <w:rPr>
          <w:rFonts w:eastAsia="Calibri"/>
          <w:sz w:val="24"/>
          <w:szCs w:val="24"/>
        </w:rPr>
        <w:t>manifestare</w:t>
      </w:r>
      <w:proofErr w:type="spellEnd"/>
      <w:r w:rsidRPr="00DF3BA6">
        <w:rPr>
          <w:rFonts w:eastAsia="Calibri"/>
          <w:sz w:val="24"/>
          <w:szCs w:val="24"/>
        </w:rPr>
        <w:t xml:space="preserve"> </w:t>
      </w:r>
      <w:proofErr w:type="spellStart"/>
      <w:r w:rsidRPr="00DF3BA6">
        <w:rPr>
          <w:rFonts w:eastAsia="Calibri"/>
          <w:sz w:val="24"/>
          <w:szCs w:val="24"/>
        </w:rPr>
        <w:t>directă</w:t>
      </w:r>
      <w:proofErr w:type="spellEnd"/>
      <w:r w:rsidRPr="00DF3BA6">
        <w:rPr>
          <w:rFonts w:eastAsia="Calibri"/>
          <w:sz w:val="24"/>
          <w:szCs w:val="24"/>
        </w:rPr>
        <w:t xml:space="preserve"> a </w:t>
      </w:r>
      <w:proofErr w:type="spellStart"/>
      <w:r w:rsidRPr="00DF3BA6">
        <w:rPr>
          <w:rFonts w:eastAsia="Calibri"/>
          <w:sz w:val="24"/>
          <w:szCs w:val="24"/>
        </w:rPr>
        <w:t>suveranității</w:t>
      </w:r>
      <w:proofErr w:type="spellEnd"/>
      <w:r w:rsidRPr="00DF3BA6">
        <w:rPr>
          <w:rFonts w:eastAsia="Calibri"/>
          <w:sz w:val="24"/>
          <w:szCs w:val="24"/>
        </w:rPr>
        <w:t xml:space="preserve"> </w:t>
      </w:r>
      <w:proofErr w:type="spellStart"/>
      <w:r w:rsidRPr="00DF3BA6">
        <w:rPr>
          <w:rFonts w:eastAsia="Calibri"/>
          <w:sz w:val="24"/>
          <w:szCs w:val="24"/>
        </w:rPr>
        <w:t>poporului</w:t>
      </w:r>
      <w:proofErr w:type="spellEnd"/>
      <w:r w:rsidRPr="00DF3BA6">
        <w:rPr>
          <w:rFonts w:eastAsia="Calibri"/>
          <w:sz w:val="24"/>
          <w:szCs w:val="24"/>
        </w:rPr>
        <w:t>.</w:t>
      </w:r>
      <w:r>
        <w:rPr>
          <w:rStyle w:val="FootnoteReference"/>
          <w:rFonts w:eastAsia="Calibri"/>
          <w:sz w:val="24"/>
          <w:szCs w:val="24"/>
        </w:rPr>
        <w:footnoteReference w:id="2"/>
      </w:r>
      <w:r w:rsidRPr="00DF3BA6">
        <w:rPr>
          <w:rFonts w:eastAsia="Calibri"/>
          <w:sz w:val="24"/>
          <w:szCs w:val="24"/>
        </w:rPr>
        <w:t xml:space="preserve"> </w:t>
      </w:r>
    </w:p>
    <w:p w14:paraId="7815C476" w14:textId="77777777" w:rsidR="00DF3BA6" w:rsidRDefault="00DF3BA6" w:rsidP="00DF3BA6">
      <w:pPr>
        <w:spacing w:line="360" w:lineRule="auto"/>
        <w:jc w:val="both"/>
        <w:rPr>
          <w:rFonts w:eastAsia="Calibri"/>
          <w:sz w:val="24"/>
          <w:szCs w:val="24"/>
        </w:rPr>
      </w:pPr>
    </w:p>
    <w:p w14:paraId="761ED79A" w14:textId="77777777" w:rsidR="00C50783" w:rsidRDefault="008E0281" w:rsidP="009F59D7">
      <w:pPr>
        <w:ind w:firstLine="720"/>
        <w:jc w:val="both"/>
        <w:rPr>
          <w:rFonts w:eastAsia="Calibri"/>
          <w:b/>
          <w:sz w:val="24"/>
          <w:szCs w:val="24"/>
        </w:rPr>
      </w:pPr>
      <w:proofErr w:type="spellStart"/>
      <w:r w:rsidRPr="00C50783">
        <w:rPr>
          <w:rFonts w:eastAsia="Calibri"/>
          <w:b/>
          <w:sz w:val="24"/>
          <w:szCs w:val="24"/>
        </w:rPr>
        <w:t>Funcţia</w:t>
      </w:r>
      <w:proofErr w:type="spellEnd"/>
      <w:r w:rsidRPr="00C50783">
        <w:rPr>
          <w:rFonts w:eastAsia="Calibri"/>
          <w:b/>
          <w:sz w:val="24"/>
          <w:szCs w:val="24"/>
        </w:rPr>
        <w:t xml:space="preserve"> </w:t>
      </w:r>
      <w:proofErr w:type="spellStart"/>
      <w:r w:rsidR="00C50783">
        <w:rPr>
          <w:rFonts w:eastAsia="Calibri"/>
          <w:b/>
          <w:sz w:val="24"/>
          <w:szCs w:val="24"/>
        </w:rPr>
        <w:t>executivă</w:t>
      </w:r>
      <w:proofErr w:type="spellEnd"/>
      <w:r w:rsidR="00C50783">
        <w:rPr>
          <w:rFonts w:eastAsia="Calibri"/>
          <w:b/>
          <w:sz w:val="24"/>
          <w:szCs w:val="24"/>
        </w:rPr>
        <w:t>:</w:t>
      </w:r>
    </w:p>
    <w:p w14:paraId="18422F26" w14:textId="77777777" w:rsidR="00C50783" w:rsidRDefault="008E0281" w:rsidP="003515E5">
      <w:pPr>
        <w:pStyle w:val="ListParagraph"/>
        <w:numPr>
          <w:ilvl w:val="0"/>
          <w:numId w:val="25"/>
        </w:numPr>
        <w:jc w:val="both"/>
        <w:rPr>
          <w:rFonts w:eastAsia="Calibri"/>
          <w:sz w:val="24"/>
          <w:szCs w:val="24"/>
        </w:rPr>
      </w:pPr>
      <w:r w:rsidRPr="00C50783">
        <w:rPr>
          <w:rFonts w:eastAsia="Calibri"/>
          <w:sz w:val="24"/>
          <w:szCs w:val="24"/>
        </w:rPr>
        <w:t xml:space="preserve">are ca </w:t>
      </w:r>
      <w:proofErr w:type="spellStart"/>
      <w:r w:rsidRPr="00C50783">
        <w:rPr>
          <w:rFonts w:eastAsia="Calibri"/>
          <w:sz w:val="24"/>
          <w:szCs w:val="24"/>
        </w:rPr>
        <w:t>obiect</w:t>
      </w:r>
      <w:proofErr w:type="spellEnd"/>
      <w:r w:rsidR="00C50783">
        <w:rPr>
          <w:rFonts w:eastAsia="Calibri"/>
          <w:sz w:val="24"/>
          <w:szCs w:val="24"/>
        </w:rPr>
        <w:t xml:space="preserve"> </w:t>
      </w:r>
      <w:proofErr w:type="spellStart"/>
      <w:r w:rsidRPr="00C50783">
        <w:rPr>
          <w:rFonts w:eastAsia="Calibri"/>
          <w:i/>
          <w:sz w:val="24"/>
          <w:szCs w:val="24"/>
        </w:rPr>
        <w:t>organizarea</w:t>
      </w:r>
      <w:proofErr w:type="spellEnd"/>
      <w:r w:rsidRPr="00C50783">
        <w:rPr>
          <w:rFonts w:eastAsia="Calibri"/>
          <w:i/>
          <w:sz w:val="24"/>
          <w:szCs w:val="24"/>
        </w:rPr>
        <w:t xml:space="preserve"> </w:t>
      </w:r>
      <w:proofErr w:type="spellStart"/>
      <w:r w:rsidRPr="00C50783">
        <w:rPr>
          <w:rFonts w:eastAsia="Calibri"/>
          <w:i/>
          <w:sz w:val="24"/>
          <w:szCs w:val="24"/>
        </w:rPr>
        <w:t>aplicării</w:t>
      </w:r>
      <w:proofErr w:type="spellEnd"/>
      <w:r w:rsidRPr="00C50783">
        <w:rPr>
          <w:rFonts w:eastAsia="Calibri"/>
          <w:i/>
          <w:sz w:val="24"/>
          <w:szCs w:val="24"/>
        </w:rPr>
        <w:t xml:space="preserve"> </w:t>
      </w:r>
      <w:proofErr w:type="spellStart"/>
      <w:r w:rsidRPr="00C50783">
        <w:rPr>
          <w:rFonts w:eastAsia="Calibri"/>
          <w:i/>
          <w:sz w:val="24"/>
          <w:szCs w:val="24"/>
        </w:rPr>
        <w:t>şi</w:t>
      </w:r>
      <w:proofErr w:type="spellEnd"/>
      <w:r w:rsidRPr="00C50783">
        <w:rPr>
          <w:rFonts w:eastAsia="Calibri"/>
          <w:i/>
          <w:sz w:val="24"/>
          <w:szCs w:val="24"/>
        </w:rPr>
        <w:t xml:space="preserve"> </w:t>
      </w:r>
      <w:proofErr w:type="spellStart"/>
      <w:r w:rsidRPr="00C50783">
        <w:rPr>
          <w:rFonts w:eastAsia="Calibri"/>
          <w:i/>
          <w:sz w:val="24"/>
          <w:szCs w:val="24"/>
        </w:rPr>
        <w:t>aplicarea</w:t>
      </w:r>
      <w:proofErr w:type="spellEnd"/>
      <w:r w:rsidRPr="00C50783">
        <w:rPr>
          <w:rFonts w:eastAsia="Calibri"/>
          <w:i/>
          <w:sz w:val="24"/>
          <w:szCs w:val="24"/>
        </w:rPr>
        <w:t xml:space="preserve"> </w:t>
      </w:r>
      <w:proofErr w:type="spellStart"/>
      <w:r w:rsidRPr="00C50783">
        <w:rPr>
          <w:rFonts w:eastAsia="Calibri"/>
          <w:i/>
          <w:sz w:val="24"/>
          <w:szCs w:val="24"/>
        </w:rPr>
        <w:t>în</w:t>
      </w:r>
      <w:proofErr w:type="spellEnd"/>
      <w:r w:rsidRPr="00C50783">
        <w:rPr>
          <w:rFonts w:eastAsia="Calibri"/>
          <w:i/>
          <w:sz w:val="24"/>
          <w:szCs w:val="24"/>
        </w:rPr>
        <w:t xml:space="preserve"> </w:t>
      </w:r>
      <w:proofErr w:type="spellStart"/>
      <w:r w:rsidRPr="00C50783">
        <w:rPr>
          <w:rFonts w:eastAsia="Calibri"/>
          <w:i/>
          <w:sz w:val="24"/>
          <w:szCs w:val="24"/>
        </w:rPr>
        <w:t>concret</w:t>
      </w:r>
      <w:proofErr w:type="spellEnd"/>
      <w:r w:rsidRPr="00C50783">
        <w:rPr>
          <w:rFonts w:eastAsia="Calibri"/>
          <w:i/>
          <w:sz w:val="24"/>
          <w:szCs w:val="24"/>
        </w:rPr>
        <w:t xml:space="preserve"> a </w:t>
      </w:r>
      <w:proofErr w:type="spellStart"/>
      <w:r w:rsidRPr="00C50783">
        <w:rPr>
          <w:rFonts w:eastAsia="Calibri"/>
          <w:i/>
          <w:sz w:val="24"/>
          <w:szCs w:val="24"/>
        </w:rPr>
        <w:t>legilor</w:t>
      </w:r>
      <w:proofErr w:type="spellEnd"/>
      <w:r w:rsidRPr="00C50783">
        <w:rPr>
          <w:rFonts w:eastAsia="Calibri"/>
          <w:sz w:val="24"/>
          <w:szCs w:val="24"/>
        </w:rPr>
        <w:t xml:space="preserve"> </w:t>
      </w:r>
      <w:proofErr w:type="spellStart"/>
      <w:r w:rsidRPr="00C50783">
        <w:rPr>
          <w:rFonts w:eastAsia="Calibri"/>
          <w:sz w:val="24"/>
          <w:szCs w:val="24"/>
        </w:rPr>
        <w:t>şi</w:t>
      </w:r>
      <w:proofErr w:type="spellEnd"/>
      <w:r w:rsidRPr="00C50783">
        <w:rPr>
          <w:rFonts w:eastAsia="Calibri"/>
          <w:sz w:val="24"/>
          <w:szCs w:val="24"/>
        </w:rPr>
        <w:t xml:space="preserve"> </w:t>
      </w:r>
      <w:proofErr w:type="spellStart"/>
      <w:r w:rsidRPr="00C50783">
        <w:rPr>
          <w:rFonts w:eastAsia="Calibri"/>
          <w:i/>
          <w:sz w:val="24"/>
          <w:szCs w:val="24"/>
        </w:rPr>
        <w:t>asigurarea</w:t>
      </w:r>
      <w:proofErr w:type="spellEnd"/>
      <w:r w:rsidRPr="00C50783">
        <w:rPr>
          <w:rFonts w:eastAsia="Calibri"/>
          <w:i/>
          <w:sz w:val="24"/>
          <w:szCs w:val="24"/>
        </w:rPr>
        <w:t xml:space="preserve"> </w:t>
      </w:r>
      <w:proofErr w:type="spellStart"/>
      <w:r w:rsidRPr="00C50783">
        <w:rPr>
          <w:rFonts w:eastAsia="Calibri"/>
          <w:i/>
          <w:sz w:val="24"/>
          <w:szCs w:val="24"/>
        </w:rPr>
        <w:t>bunei</w:t>
      </w:r>
      <w:proofErr w:type="spellEnd"/>
      <w:r w:rsidRPr="00C50783">
        <w:rPr>
          <w:rFonts w:eastAsia="Calibri"/>
          <w:i/>
          <w:sz w:val="24"/>
          <w:szCs w:val="24"/>
        </w:rPr>
        <w:t xml:space="preserve"> </w:t>
      </w:r>
      <w:proofErr w:type="spellStart"/>
      <w:r w:rsidRPr="00C50783">
        <w:rPr>
          <w:rFonts w:eastAsia="Calibri"/>
          <w:i/>
          <w:sz w:val="24"/>
          <w:szCs w:val="24"/>
        </w:rPr>
        <w:t>funcţionări</w:t>
      </w:r>
      <w:proofErr w:type="spellEnd"/>
      <w:r w:rsidRPr="00C50783">
        <w:rPr>
          <w:rFonts w:eastAsia="Calibri"/>
          <w:i/>
          <w:sz w:val="24"/>
          <w:szCs w:val="24"/>
        </w:rPr>
        <w:t xml:space="preserve"> a </w:t>
      </w:r>
      <w:proofErr w:type="spellStart"/>
      <w:r w:rsidRPr="00C50783">
        <w:rPr>
          <w:rFonts w:eastAsia="Calibri"/>
          <w:i/>
          <w:sz w:val="24"/>
          <w:szCs w:val="24"/>
        </w:rPr>
        <w:t>serviciilor</w:t>
      </w:r>
      <w:proofErr w:type="spellEnd"/>
      <w:r w:rsidRPr="00C50783">
        <w:rPr>
          <w:rFonts w:eastAsia="Calibri"/>
          <w:i/>
          <w:sz w:val="24"/>
          <w:szCs w:val="24"/>
        </w:rPr>
        <w:t xml:space="preserve"> </w:t>
      </w:r>
      <w:proofErr w:type="spellStart"/>
      <w:r w:rsidRPr="00C50783">
        <w:rPr>
          <w:rFonts w:eastAsia="Calibri"/>
          <w:i/>
          <w:sz w:val="24"/>
          <w:szCs w:val="24"/>
        </w:rPr>
        <w:t>publice</w:t>
      </w:r>
      <w:proofErr w:type="spellEnd"/>
      <w:r w:rsidRPr="00C50783">
        <w:rPr>
          <w:rFonts w:eastAsia="Calibri"/>
          <w:sz w:val="24"/>
          <w:szCs w:val="24"/>
        </w:rPr>
        <w:t>,</w:t>
      </w:r>
      <w:r w:rsidR="000F2333" w:rsidRPr="00C50783">
        <w:rPr>
          <w:rFonts w:eastAsia="Calibri"/>
          <w:sz w:val="24"/>
          <w:szCs w:val="24"/>
        </w:rPr>
        <w:t xml:space="preserve"> </w:t>
      </w:r>
      <w:proofErr w:type="spellStart"/>
      <w:r w:rsidR="000F2333" w:rsidRPr="00C50783">
        <w:rPr>
          <w:rFonts w:eastAsia="Calibri"/>
          <w:sz w:val="24"/>
          <w:szCs w:val="24"/>
        </w:rPr>
        <w:t>instituite</w:t>
      </w:r>
      <w:proofErr w:type="spellEnd"/>
      <w:r w:rsidR="000F2333" w:rsidRPr="00C50783">
        <w:rPr>
          <w:rFonts w:eastAsia="Calibri"/>
          <w:sz w:val="24"/>
          <w:szCs w:val="24"/>
        </w:rPr>
        <w:t xml:space="preserve"> </w:t>
      </w:r>
      <w:proofErr w:type="spellStart"/>
      <w:r w:rsidR="000F2333" w:rsidRPr="00C50783">
        <w:rPr>
          <w:rFonts w:eastAsia="Calibri"/>
          <w:sz w:val="24"/>
          <w:szCs w:val="24"/>
        </w:rPr>
        <w:t>în</w:t>
      </w:r>
      <w:proofErr w:type="spellEnd"/>
      <w:r w:rsidR="000F2333" w:rsidRPr="00C50783">
        <w:rPr>
          <w:rFonts w:eastAsia="Calibri"/>
          <w:sz w:val="24"/>
          <w:szCs w:val="24"/>
        </w:rPr>
        <w:t xml:space="preserve"> </w:t>
      </w:r>
      <w:proofErr w:type="spellStart"/>
      <w:r w:rsidR="000F2333" w:rsidRPr="00C50783">
        <w:rPr>
          <w:rFonts w:eastAsia="Calibri"/>
          <w:sz w:val="24"/>
          <w:szCs w:val="24"/>
        </w:rPr>
        <w:t>acest</w:t>
      </w:r>
      <w:proofErr w:type="spellEnd"/>
      <w:r w:rsidR="000F2333" w:rsidRPr="00C50783">
        <w:rPr>
          <w:rFonts w:eastAsia="Calibri"/>
          <w:sz w:val="24"/>
          <w:szCs w:val="24"/>
        </w:rPr>
        <w:t xml:space="preserve"> scop, precum </w:t>
      </w:r>
      <w:proofErr w:type="spellStart"/>
      <w:r w:rsidR="000F2333" w:rsidRPr="00C50783">
        <w:rPr>
          <w:rFonts w:eastAsia="Calibri"/>
          <w:sz w:val="24"/>
          <w:szCs w:val="24"/>
        </w:rPr>
        <w:t>și</w:t>
      </w:r>
      <w:proofErr w:type="spellEnd"/>
      <w:r w:rsidR="000F2333" w:rsidRPr="00C50783">
        <w:rPr>
          <w:rFonts w:eastAsia="Calibri"/>
          <w:sz w:val="24"/>
          <w:szCs w:val="24"/>
        </w:rPr>
        <w:t xml:space="preserve"> </w:t>
      </w:r>
      <w:proofErr w:type="spellStart"/>
      <w:r w:rsidR="000F2333" w:rsidRPr="00C50783">
        <w:rPr>
          <w:rFonts w:eastAsia="Calibri"/>
          <w:sz w:val="24"/>
          <w:szCs w:val="24"/>
        </w:rPr>
        <w:t>emiterea</w:t>
      </w:r>
      <w:proofErr w:type="spellEnd"/>
      <w:r w:rsidR="000F2333" w:rsidRPr="00C50783">
        <w:rPr>
          <w:rFonts w:eastAsia="Calibri"/>
          <w:sz w:val="24"/>
          <w:szCs w:val="24"/>
        </w:rPr>
        <w:t xml:space="preserve"> de </w:t>
      </w:r>
      <w:proofErr w:type="spellStart"/>
      <w:r w:rsidR="000F2333" w:rsidRPr="00C50783">
        <w:rPr>
          <w:rFonts w:eastAsia="Calibri"/>
          <w:sz w:val="24"/>
          <w:szCs w:val="24"/>
        </w:rPr>
        <w:t>acte</w:t>
      </w:r>
      <w:proofErr w:type="spellEnd"/>
      <w:r w:rsidR="000F2333" w:rsidRPr="00C50783">
        <w:rPr>
          <w:rFonts w:eastAsia="Calibri"/>
          <w:sz w:val="24"/>
          <w:szCs w:val="24"/>
        </w:rPr>
        <w:t xml:space="preserve"> normative </w:t>
      </w:r>
      <w:proofErr w:type="spellStart"/>
      <w:r w:rsidR="000F2333" w:rsidRPr="00C50783">
        <w:rPr>
          <w:rFonts w:eastAsia="Calibri"/>
          <w:sz w:val="24"/>
          <w:szCs w:val="24"/>
        </w:rPr>
        <w:t>și</w:t>
      </w:r>
      <w:proofErr w:type="spellEnd"/>
      <w:r w:rsidR="000F2333" w:rsidRPr="00C50783">
        <w:rPr>
          <w:rFonts w:eastAsia="Calibri"/>
          <w:sz w:val="24"/>
          <w:szCs w:val="24"/>
        </w:rPr>
        <w:t xml:space="preserve"> </w:t>
      </w:r>
      <w:proofErr w:type="spellStart"/>
      <w:r w:rsidR="000F2333" w:rsidRPr="00C50783">
        <w:rPr>
          <w:rFonts w:eastAsia="Calibri"/>
          <w:sz w:val="24"/>
          <w:szCs w:val="24"/>
        </w:rPr>
        <w:t>individuale</w:t>
      </w:r>
      <w:proofErr w:type="spellEnd"/>
      <w:r w:rsidR="000F2333" w:rsidRPr="00C50783">
        <w:rPr>
          <w:rFonts w:eastAsia="Calibri"/>
          <w:sz w:val="24"/>
          <w:szCs w:val="24"/>
        </w:rPr>
        <w:t xml:space="preserve"> </w:t>
      </w:r>
      <w:proofErr w:type="spellStart"/>
      <w:r w:rsidR="000F2333" w:rsidRPr="00C50783">
        <w:rPr>
          <w:rFonts w:eastAsia="Calibri"/>
          <w:sz w:val="24"/>
          <w:szCs w:val="24"/>
        </w:rPr>
        <w:t>sau</w:t>
      </w:r>
      <w:proofErr w:type="spellEnd"/>
      <w:r w:rsidR="000F2333" w:rsidRPr="00C50783">
        <w:rPr>
          <w:rFonts w:eastAsia="Calibri"/>
          <w:sz w:val="24"/>
          <w:szCs w:val="24"/>
        </w:rPr>
        <w:t xml:space="preserve"> </w:t>
      </w:r>
      <w:proofErr w:type="spellStart"/>
      <w:r w:rsidR="000F2333" w:rsidRPr="00C50783">
        <w:rPr>
          <w:rFonts w:eastAsia="Calibri"/>
          <w:sz w:val="24"/>
          <w:szCs w:val="24"/>
        </w:rPr>
        <w:t>efectuarea</w:t>
      </w:r>
      <w:proofErr w:type="spellEnd"/>
      <w:r w:rsidR="000F2333" w:rsidRPr="00C50783">
        <w:rPr>
          <w:rFonts w:eastAsia="Calibri"/>
          <w:sz w:val="24"/>
          <w:szCs w:val="24"/>
        </w:rPr>
        <w:t xml:space="preserve"> de </w:t>
      </w:r>
      <w:proofErr w:type="spellStart"/>
      <w:r w:rsidR="000F2333" w:rsidRPr="00C50783">
        <w:rPr>
          <w:rFonts w:eastAsia="Calibri"/>
          <w:sz w:val="24"/>
          <w:szCs w:val="24"/>
        </w:rPr>
        <w:t>operații</w:t>
      </w:r>
      <w:proofErr w:type="spellEnd"/>
      <w:r w:rsidR="000F2333" w:rsidRPr="00C50783">
        <w:rPr>
          <w:rFonts w:eastAsia="Calibri"/>
          <w:sz w:val="24"/>
          <w:szCs w:val="24"/>
        </w:rPr>
        <w:t xml:space="preserve"> </w:t>
      </w:r>
      <w:proofErr w:type="spellStart"/>
      <w:r w:rsidR="000F2333" w:rsidRPr="00C50783">
        <w:rPr>
          <w:rFonts w:eastAsia="Calibri"/>
          <w:sz w:val="24"/>
          <w:szCs w:val="24"/>
        </w:rPr>
        <w:t>materile</w:t>
      </w:r>
      <w:proofErr w:type="spellEnd"/>
      <w:r w:rsidR="000F2333" w:rsidRPr="00C50783">
        <w:rPr>
          <w:rFonts w:eastAsia="Calibri"/>
          <w:sz w:val="24"/>
          <w:szCs w:val="24"/>
        </w:rPr>
        <w:t xml:space="preserve">, </w:t>
      </w:r>
      <w:proofErr w:type="spellStart"/>
      <w:r w:rsidR="000F2333" w:rsidRPr="00C50783">
        <w:rPr>
          <w:rFonts w:eastAsia="Calibri"/>
          <w:sz w:val="24"/>
          <w:szCs w:val="24"/>
        </w:rPr>
        <w:t>prin</w:t>
      </w:r>
      <w:proofErr w:type="spellEnd"/>
      <w:r w:rsidR="000F2333" w:rsidRPr="00C50783">
        <w:rPr>
          <w:rFonts w:eastAsia="Calibri"/>
          <w:sz w:val="24"/>
          <w:szCs w:val="24"/>
        </w:rPr>
        <w:t xml:space="preserve"> care se </w:t>
      </w:r>
      <w:proofErr w:type="spellStart"/>
      <w:r w:rsidR="000F2333" w:rsidRPr="00C50783">
        <w:rPr>
          <w:rFonts w:eastAsia="Calibri"/>
          <w:sz w:val="24"/>
          <w:szCs w:val="24"/>
        </w:rPr>
        <w:t>intervine</w:t>
      </w:r>
      <w:proofErr w:type="spellEnd"/>
      <w:r w:rsidR="000F2333" w:rsidRPr="00C50783">
        <w:rPr>
          <w:rFonts w:eastAsia="Calibri"/>
          <w:sz w:val="24"/>
          <w:szCs w:val="24"/>
        </w:rPr>
        <w:t xml:space="preserve"> </w:t>
      </w:r>
      <w:proofErr w:type="spellStart"/>
      <w:r w:rsidR="000F2333" w:rsidRPr="00C50783">
        <w:rPr>
          <w:rFonts w:eastAsia="Calibri"/>
          <w:sz w:val="24"/>
          <w:szCs w:val="24"/>
        </w:rPr>
        <w:t>în</w:t>
      </w:r>
      <w:proofErr w:type="spellEnd"/>
      <w:r w:rsidR="000F2333" w:rsidRPr="00C50783">
        <w:rPr>
          <w:rFonts w:eastAsia="Calibri"/>
          <w:sz w:val="24"/>
          <w:szCs w:val="24"/>
        </w:rPr>
        <w:t xml:space="preserve"> </w:t>
      </w:r>
      <w:proofErr w:type="spellStart"/>
      <w:r w:rsidR="000F2333" w:rsidRPr="00C50783">
        <w:rPr>
          <w:rFonts w:eastAsia="Calibri"/>
          <w:sz w:val="24"/>
          <w:szCs w:val="24"/>
        </w:rPr>
        <w:t>viata</w:t>
      </w:r>
      <w:proofErr w:type="spellEnd"/>
      <w:r w:rsidR="000F2333" w:rsidRPr="00C50783">
        <w:rPr>
          <w:rFonts w:eastAsia="Calibri"/>
          <w:sz w:val="24"/>
          <w:szCs w:val="24"/>
        </w:rPr>
        <w:t xml:space="preserve"> </w:t>
      </w:r>
      <w:proofErr w:type="spellStart"/>
      <w:r w:rsidR="000F2333" w:rsidRPr="00C50783">
        <w:rPr>
          <w:rFonts w:eastAsia="Calibri"/>
          <w:sz w:val="24"/>
          <w:szCs w:val="24"/>
        </w:rPr>
        <w:t>particularilor</w:t>
      </w:r>
      <w:proofErr w:type="spellEnd"/>
      <w:r w:rsidR="000F2333" w:rsidRPr="00C50783">
        <w:rPr>
          <w:rFonts w:eastAsia="Calibri"/>
          <w:sz w:val="24"/>
          <w:szCs w:val="24"/>
        </w:rPr>
        <w:t xml:space="preserve"> </w:t>
      </w:r>
      <w:proofErr w:type="spellStart"/>
      <w:r w:rsidR="000F2333" w:rsidRPr="00C50783">
        <w:rPr>
          <w:rFonts w:eastAsia="Calibri"/>
          <w:sz w:val="24"/>
          <w:szCs w:val="24"/>
        </w:rPr>
        <w:t>pentru</w:t>
      </w:r>
      <w:proofErr w:type="spellEnd"/>
      <w:r w:rsidR="000F2333" w:rsidRPr="00C50783">
        <w:rPr>
          <w:rFonts w:eastAsia="Calibri"/>
          <w:sz w:val="24"/>
          <w:szCs w:val="24"/>
        </w:rPr>
        <w:t xml:space="preserve"> a le </w:t>
      </w:r>
      <w:proofErr w:type="spellStart"/>
      <w:r w:rsidR="000F2333" w:rsidRPr="00C50783">
        <w:rPr>
          <w:rFonts w:eastAsia="Calibri"/>
          <w:sz w:val="24"/>
          <w:szCs w:val="24"/>
        </w:rPr>
        <w:t>dirija</w:t>
      </w:r>
      <w:proofErr w:type="spellEnd"/>
      <w:r w:rsidR="000F2333" w:rsidRPr="00C50783">
        <w:rPr>
          <w:rFonts w:eastAsia="Calibri"/>
          <w:sz w:val="24"/>
          <w:szCs w:val="24"/>
        </w:rPr>
        <w:t xml:space="preserve"> </w:t>
      </w:r>
      <w:proofErr w:type="spellStart"/>
      <w:r w:rsidR="000F2333" w:rsidRPr="00C50783">
        <w:rPr>
          <w:rFonts w:eastAsia="Calibri"/>
          <w:sz w:val="24"/>
          <w:szCs w:val="24"/>
        </w:rPr>
        <w:t>activitatea</w:t>
      </w:r>
      <w:proofErr w:type="spellEnd"/>
      <w:r w:rsidR="000F2333" w:rsidRPr="00C50783">
        <w:rPr>
          <w:rFonts w:eastAsia="Calibri"/>
          <w:sz w:val="24"/>
          <w:szCs w:val="24"/>
        </w:rPr>
        <w:t xml:space="preserve"> </w:t>
      </w:r>
      <w:proofErr w:type="spellStart"/>
      <w:r w:rsidR="000F2333" w:rsidRPr="00C50783">
        <w:rPr>
          <w:rFonts w:eastAsia="Calibri"/>
          <w:sz w:val="24"/>
          <w:szCs w:val="24"/>
        </w:rPr>
        <w:t>sau</w:t>
      </w:r>
      <w:proofErr w:type="spellEnd"/>
      <w:r w:rsidR="000F2333" w:rsidRPr="00C50783">
        <w:rPr>
          <w:rFonts w:eastAsia="Calibri"/>
          <w:sz w:val="24"/>
          <w:szCs w:val="24"/>
        </w:rPr>
        <w:t xml:space="preserve"> a le face </w:t>
      </w:r>
      <w:proofErr w:type="spellStart"/>
      <w:r w:rsidR="000F2333" w:rsidRPr="00C50783">
        <w:rPr>
          <w:rFonts w:eastAsia="Calibri"/>
          <w:sz w:val="24"/>
          <w:szCs w:val="24"/>
        </w:rPr>
        <w:t>anumite</w:t>
      </w:r>
      <w:proofErr w:type="spellEnd"/>
      <w:r w:rsidR="000F2333" w:rsidRPr="00C50783">
        <w:rPr>
          <w:rFonts w:eastAsia="Calibri"/>
          <w:sz w:val="24"/>
          <w:szCs w:val="24"/>
        </w:rPr>
        <w:t xml:space="preserve"> </w:t>
      </w:r>
      <w:proofErr w:type="spellStart"/>
      <w:r w:rsidR="000F2333" w:rsidRPr="00C50783">
        <w:rPr>
          <w:rFonts w:eastAsia="Calibri"/>
          <w:sz w:val="24"/>
          <w:szCs w:val="24"/>
        </w:rPr>
        <w:t>prestații</w:t>
      </w:r>
      <w:proofErr w:type="spellEnd"/>
      <w:r w:rsidR="00C50783">
        <w:rPr>
          <w:rStyle w:val="FootnoteReference"/>
          <w:rFonts w:eastAsia="Calibri"/>
          <w:sz w:val="24"/>
          <w:szCs w:val="24"/>
        </w:rPr>
        <w:footnoteReference w:id="3"/>
      </w:r>
      <w:r w:rsidR="000F2333" w:rsidRPr="00C50783">
        <w:rPr>
          <w:rFonts w:eastAsia="Calibri"/>
          <w:sz w:val="24"/>
          <w:szCs w:val="24"/>
        </w:rPr>
        <w:t xml:space="preserve">. </w:t>
      </w:r>
    </w:p>
    <w:p w14:paraId="3E17968D" w14:textId="77777777" w:rsidR="00AE3605" w:rsidRPr="00C50783" w:rsidRDefault="008E0281" w:rsidP="003515E5">
      <w:pPr>
        <w:pStyle w:val="ListParagraph"/>
        <w:numPr>
          <w:ilvl w:val="0"/>
          <w:numId w:val="25"/>
        </w:numPr>
        <w:jc w:val="both"/>
        <w:rPr>
          <w:rFonts w:eastAsia="Calibri"/>
          <w:sz w:val="24"/>
          <w:szCs w:val="24"/>
        </w:rPr>
      </w:pPr>
      <w:proofErr w:type="spellStart"/>
      <w:r w:rsidRPr="00C50783">
        <w:rPr>
          <w:rFonts w:eastAsia="Calibri"/>
          <w:sz w:val="24"/>
          <w:szCs w:val="24"/>
        </w:rPr>
        <w:t>este</w:t>
      </w:r>
      <w:proofErr w:type="spellEnd"/>
      <w:r w:rsidRPr="00C50783">
        <w:rPr>
          <w:rFonts w:eastAsia="Calibri"/>
          <w:sz w:val="24"/>
          <w:szCs w:val="24"/>
        </w:rPr>
        <w:t xml:space="preserve"> </w:t>
      </w:r>
      <w:proofErr w:type="spellStart"/>
      <w:r w:rsidRPr="00C50783">
        <w:rPr>
          <w:rFonts w:eastAsia="Calibri"/>
          <w:sz w:val="24"/>
          <w:szCs w:val="24"/>
        </w:rPr>
        <w:t>îndeplinită</w:t>
      </w:r>
      <w:proofErr w:type="spellEnd"/>
      <w:r w:rsidRPr="00C50783">
        <w:rPr>
          <w:rFonts w:eastAsia="Calibri"/>
          <w:sz w:val="24"/>
          <w:szCs w:val="24"/>
        </w:rPr>
        <w:t xml:space="preserve"> de </w:t>
      </w:r>
      <w:proofErr w:type="spellStart"/>
      <w:r w:rsidRPr="00C50783">
        <w:rPr>
          <w:rFonts w:eastAsia="Calibri"/>
          <w:sz w:val="24"/>
          <w:szCs w:val="24"/>
        </w:rPr>
        <w:t>administraţia</w:t>
      </w:r>
      <w:proofErr w:type="spellEnd"/>
      <w:r w:rsidRPr="00C50783">
        <w:rPr>
          <w:rFonts w:eastAsia="Calibri"/>
          <w:sz w:val="24"/>
          <w:szCs w:val="24"/>
        </w:rPr>
        <w:t xml:space="preserve"> </w:t>
      </w:r>
      <w:proofErr w:type="spellStart"/>
      <w:r w:rsidRPr="00C50783">
        <w:rPr>
          <w:rFonts w:eastAsia="Calibri"/>
          <w:sz w:val="24"/>
          <w:szCs w:val="24"/>
        </w:rPr>
        <w:t>publică</w:t>
      </w:r>
      <w:proofErr w:type="spellEnd"/>
      <w:r w:rsidRPr="00C50783">
        <w:rPr>
          <w:rFonts w:eastAsia="Calibri"/>
          <w:sz w:val="24"/>
          <w:szCs w:val="24"/>
        </w:rPr>
        <w:t xml:space="preserve"> (</w:t>
      </w:r>
      <w:proofErr w:type="spellStart"/>
      <w:r w:rsidRPr="00C50783">
        <w:rPr>
          <w:rFonts w:eastAsia="Calibri"/>
          <w:sz w:val="24"/>
          <w:szCs w:val="24"/>
        </w:rPr>
        <w:t>Preşedinte</w:t>
      </w:r>
      <w:proofErr w:type="spellEnd"/>
      <w:r w:rsidRPr="00C50783">
        <w:rPr>
          <w:rFonts w:eastAsia="Calibri"/>
          <w:sz w:val="24"/>
          <w:szCs w:val="24"/>
        </w:rPr>
        <w:t xml:space="preserve">, </w:t>
      </w:r>
      <w:proofErr w:type="spellStart"/>
      <w:r w:rsidRPr="00C50783">
        <w:rPr>
          <w:rFonts w:eastAsia="Calibri"/>
          <w:sz w:val="24"/>
          <w:szCs w:val="24"/>
        </w:rPr>
        <w:t>guvern</w:t>
      </w:r>
      <w:proofErr w:type="spellEnd"/>
      <w:r w:rsidRPr="00C50783">
        <w:rPr>
          <w:rFonts w:eastAsia="Calibri"/>
          <w:sz w:val="24"/>
          <w:szCs w:val="24"/>
        </w:rPr>
        <w:t xml:space="preserve">, </w:t>
      </w:r>
      <w:proofErr w:type="spellStart"/>
      <w:r w:rsidRPr="00C50783">
        <w:rPr>
          <w:rFonts w:eastAsia="Calibri"/>
          <w:sz w:val="24"/>
          <w:szCs w:val="24"/>
        </w:rPr>
        <w:t>ministere</w:t>
      </w:r>
      <w:proofErr w:type="spellEnd"/>
      <w:r w:rsidRPr="00C50783">
        <w:rPr>
          <w:rFonts w:eastAsia="Calibri"/>
          <w:sz w:val="24"/>
          <w:szCs w:val="24"/>
        </w:rPr>
        <w:t xml:space="preserve">, </w:t>
      </w:r>
      <w:proofErr w:type="spellStart"/>
      <w:r w:rsidRPr="00C50783">
        <w:rPr>
          <w:rFonts w:eastAsia="Calibri"/>
          <w:sz w:val="24"/>
          <w:szCs w:val="24"/>
        </w:rPr>
        <w:t>autorităţi</w:t>
      </w:r>
      <w:proofErr w:type="spellEnd"/>
      <w:r w:rsidRPr="00C50783">
        <w:rPr>
          <w:rFonts w:eastAsia="Calibri"/>
          <w:sz w:val="24"/>
          <w:szCs w:val="24"/>
        </w:rPr>
        <w:t xml:space="preserve"> locale</w:t>
      </w:r>
      <w:r w:rsidR="000F2333" w:rsidRPr="00C50783">
        <w:rPr>
          <w:rFonts w:eastAsia="Calibri"/>
          <w:sz w:val="24"/>
          <w:szCs w:val="24"/>
        </w:rPr>
        <w:t xml:space="preserve">, </w:t>
      </w:r>
      <w:proofErr w:type="spellStart"/>
      <w:r w:rsidR="000F2333" w:rsidRPr="00C50783">
        <w:rPr>
          <w:rFonts w:eastAsia="Calibri"/>
          <w:sz w:val="24"/>
          <w:szCs w:val="24"/>
        </w:rPr>
        <w:t>instituţii</w:t>
      </w:r>
      <w:proofErr w:type="spellEnd"/>
      <w:r w:rsidR="000F2333" w:rsidRPr="00C50783">
        <w:rPr>
          <w:rFonts w:eastAsia="Calibri"/>
          <w:sz w:val="24"/>
          <w:szCs w:val="24"/>
        </w:rPr>
        <w:t xml:space="preserve"> </w:t>
      </w:r>
      <w:proofErr w:type="spellStart"/>
      <w:r w:rsidR="000F2333" w:rsidRPr="00C50783">
        <w:rPr>
          <w:rFonts w:eastAsia="Calibri"/>
          <w:sz w:val="24"/>
          <w:szCs w:val="24"/>
        </w:rPr>
        <w:t>publice</w:t>
      </w:r>
      <w:proofErr w:type="spellEnd"/>
      <w:r w:rsidR="000F2333" w:rsidRPr="00C50783">
        <w:rPr>
          <w:rFonts w:eastAsia="Calibri"/>
          <w:sz w:val="24"/>
          <w:szCs w:val="24"/>
        </w:rPr>
        <w:t xml:space="preserve">, </w:t>
      </w:r>
      <w:proofErr w:type="spellStart"/>
      <w:r w:rsidR="000F2333" w:rsidRPr="00C50783">
        <w:rPr>
          <w:rFonts w:eastAsia="Calibri"/>
          <w:sz w:val="24"/>
          <w:szCs w:val="24"/>
        </w:rPr>
        <w:t>etc</w:t>
      </w:r>
      <w:proofErr w:type="spellEnd"/>
      <w:r w:rsidR="000F2333" w:rsidRPr="00C50783">
        <w:rPr>
          <w:rFonts w:eastAsia="Calibri"/>
          <w:sz w:val="24"/>
          <w:szCs w:val="24"/>
        </w:rPr>
        <w:t>).</w:t>
      </w:r>
    </w:p>
    <w:p w14:paraId="29F77F95" w14:textId="77777777" w:rsidR="00C50783" w:rsidRDefault="00C50783" w:rsidP="00C50783">
      <w:pPr>
        <w:spacing w:line="360" w:lineRule="auto"/>
        <w:ind w:firstLine="720"/>
        <w:jc w:val="both"/>
        <w:rPr>
          <w:rFonts w:eastAsia="Calibri"/>
          <w:sz w:val="24"/>
          <w:szCs w:val="24"/>
        </w:rPr>
      </w:pPr>
    </w:p>
    <w:p w14:paraId="16E6413C" w14:textId="77777777" w:rsidR="00C50783" w:rsidRDefault="000F2333" w:rsidP="009F59D7">
      <w:pPr>
        <w:ind w:firstLine="720"/>
        <w:jc w:val="both"/>
        <w:rPr>
          <w:rFonts w:eastAsia="Calibri"/>
          <w:b/>
          <w:sz w:val="24"/>
          <w:szCs w:val="24"/>
        </w:rPr>
      </w:pPr>
      <w:proofErr w:type="spellStart"/>
      <w:r w:rsidRPr="00C50783">
        <w:rPr>
          <w:rFonts w:eastAsia="Calibri"/>
          <w:b/>
          <w:sz w:val="24"/>
          <w:szCs w:val="24"/>
        </w:rPr>
        <w:t>F</w:t>
      </w:r>
      <w:r w:rsidR="008E0281" w:rsidRPr="00C50783">
        <w:rPr>
          <w:rFonts w:eastAsia="Calibri"/>
          <w:b/>
          <w:sz w:val="24"/>
          <w:szCs w:val="24"/>
        </w:rPr>
        <w:t>uncţia</w:t>
      </w:r>
      <w:proofErr w:type="spellEnd"/>
      <w:r w:rsidR="008E0281" w:rsidRPr="00C50783">
        <w:rPr>
          <w:rFonts w:eastAsia="Calibri"/>
          <w:b/>
          <w:sz w:val="24"/>
          <w:szCs w:val="24"/>
        </w:rPr>
        <w:t xml:space="preserve"> </w:t>
      </w:r>
      <w:proofErr w:type="spellStart"/>
      <w:r w:rsidR="008E0281" w:rsidRPr="00C50783">
        <w:rPr>
          <w:rFonts w:eastAsia="Calibri"/>
          <w:b/>
          <w:sz w:val="24"/>
          <w:szCs w:val="24"/>
        </w:rPr>
        <w:t>judecătorească</w:t>
      </w:r>
      <w:proofErr w:type="spellEnd"/>
      <w:r w:rsidR="00C50783">
        <w:rPr>
          <w:rFonts w:eastAsia="Calibri"/>
          <w:b/>
          <w:sz w:val="24"/>
          <w:szCs w:val="24"/>
        </w:rPr>
        <w:t>:</w:t>
      </w:r>
    </w:p>
    <w:p w14:paraId="1A6166ED" w14:textId="77777777" w:rsidR="00C50783" w:rsidRDefault="008E0281" w:rsidP="003515E5">
      <w:pPr>
        <w:pStyle w:val="ListParagraph"/>
        <w:numPr>
          <w:ilvl w:val="0"/>
          <w:numId w:val="26"/>
        </w:numPr>
        <w:jc w:val="both"/>
        <w:rPr>
          <w:rFonts w:eastAsia="Calibri"/>
          <w:sz w:val="24"/>
          <w:szCs w:val="24"/>
        </w:rPr>
      </w:pPr>
      <w:r w:rsidRPr="00C50783">
        <w:rPr>
          <w:rFonts w:eastAsia="Calibri"/>
          <w:sz w:val="24"/>
          <w:szCs w:val="24"/>
        </w:rPr>
        <w:t xml:space="preserve">are ca </w:t>
      </w:r>
      <w:proofErr w:type="spellStart"/>
      <w:r w:rsidRPr="00C50783">
        <w:rPr>
          <w:rFonts w:eastAsia="Calibri"/>
          <w:sz w:val="24"/>
          <w:szCs w:val="24"/>
        </w:rPr>
        <w:t>obiect</w:t>
      </w:r>
      <w:proofErr w:type="spellEnd"/>
      <w:r w:rsidRPr="00C50783">
        <w:rPr>
          <w:rFonts w:eastAsia="Calibri"/>
          <w:sz w:val="24"/>
          <w:szCs w:val="24"/>
        </w:rPr>
        <w:t xml:space="preserve"> </w:t>
      </w:r>
      <w:proofErr w:type="spellStart"/>
      <w:r w:rsidRPr="00C50783">
        <w:rPr>
          <w:rFonts w:eastAsia="Calibri"/>
          <w:sz w:val="24"/>
          <w:szCs w:val="24"/>
        </w:rPr>
        <w:t>soluţionarea</w:t>
      </w:r>
      <w:proofErr w:type="spellEnd"/>
      <w:r w:rsidRPr="00C50783">
        <w:rPr>
          <w:rFonts w:eastAsia="Calibri"/>
          <w:sz w:val="24"/>
          <w:szCs w:val="24"/>
        </w:rPr>
        <w:t xml:space="preserve"> </w:t>
      </w:r>
      <w:proofErr w:type="spellStart"/>
      <w:r w:rsidRPr="00C50783">
        <w:rPr>
          <w:rFonts w:eastAsia="Calibri"/>
          <w:sz w:val="24"/>
          <w:szCs w:val="24"/>
        </w:rPr>
        <w:t>conflictelor</w:t>
      </w:r>
      <w:proofErr w:type="spellEnd"/>
      <w:r w:rsidRPr="00C50783">
        <w:rPr>
          <w:rFonts w:eastAsia="Calibri"/>
          <w:sz w:val="24"/>
          <w:szCs w:val="24"/>
        </w:rPr>
        <w:t xml:space="preserve"> </w:t>
      </w:r>
      <w:proofErr w:type="spellStart"/>
      <w:r w:rsidRPr="00C50783">
        <w:rPr>
          <w:rFonts w:eastAsia="Calibri"/>
          <w:sz w:val="24"/>
          <w:szCs w:val="24"/>
        </w:rPr>
        <w:t>ce</w:t>
      </w:r>
      <w:proofErr w:type="spellEnd"/>
      <w:r w:rsidRPr="00C50783">
        <w:rPr>
          <w:rFonts w:eastAsia="Calibri"/>
          <w:sz w:val="24"/>
          <w:szCs w:val="24"/>
        </w:rPr>
        <w:t xml:space="preserve"> se </w:t>
      </w:r>
      <w:proofErr w:type="spellStart"/>
      <w:r w:rsidRPr="00C50783">
        <w:rPr>
          <w:rFonts w:eastAsia="Calibri"/>
          <w:sz w:val="24"/>
          <w:szCs w:val="24"/>
        </w:rPr>
        <w:t>nasc</w:t>
      </w:r>
      <w:proofErr w:type="spellEnd"/>
      <w:r w:rsidRPr="00C50783">
        <w:rPr>
          <w:rFonts w:eastAsia="Calibri"/>
          <w:sz w:val="24"/>
          <w:szCs w:val="24"/>
        </w:rPr>
        <w:t xml:space="preserve"> </w:t>
      </w:r>
      <w:proofErr w:type="spellStart"/>
      <w:r w:rsidRPr="00C50783">
        <w:rPr>
          <w:rFonts w:eastAsia="Calibri"/>
          <w:sz w:val="24"/>
          <w:szCs w:val="24"/>
        </w:rPr>
        <w:t>în</w:t>
      </w:r>
      <w:proofErr w:type="spellEnd"/>
      <w:r w:rsidRPr="00C50783">
        <w:rPr>
          <w:rFonts w:eastAsia="Calibri"/>
          <w:sz w:val="24"/>
          <w:szCs w:val="24"/>
        </w:rPr>
        <w:t xml:space="preserve"> </w:t>
      </w:r>
      <w:proofErr w:type="spellStart"/>
      <w:r w:rsidRPr="00C50783">
        <w:rPr>
          <w:rFonts w:eastAsia="Calibri"/>
          <w:sz w:val="24"/>
          <w:szCs w:val="24"/>
        </w:rPr>
        <w:t>societate</w:t>
      </w:r>
      <w:proofErr w:type="spellEnd"/>
      <w:r w:rsidRPr="00C50783">
        <w:rPr>
          <w:rFonts w:eastAsia="Calibri"/>
          <w:sz w:val="24"/>
          <w:szCs w:val="24"/>
        </w:rPr>
        <w:t xml:space="preserve"> </w:t>
      </w:r>
      <w:proofErr w:type="spellStart"/>
      <w:r w:rsidRPr="00C50783">
        <w:rPr>
          <w:rFonts w:eastAsia="Calibri"/>
          <w:sz w:val="24"/>
          <w:szCs w:val="24"/>
        </w:rPr>
        <w:t>în</w:t>
      </w:r>
      <w:proofErr w:type="spellEnd"/>
      <w:r w:rsidRPr="00C50783">
        <w:rPr>
          <w:rFonts w:eastAsia="Calibri"/>
          <w:sz w:val="24"/>
          <w:szCs w:val="24"/>
        </w:rPr>
        <w:t xml:space="preserve"> </w:t>
      </w:r>
      <w:proofErr w:type="spellStart"/>
      <w:r w:rsidRPr="00C50783">
        <w:rPr>
          <w:rFonts w:eastAsia="Calibri"/>
          <w:sz w:val="24"/>
          <w:szCs w:val="24"/>
        </w:rPr>
        <w:t>legătură</w:t>
      </w:r>
      <w:proofErr w:type="spellEnd"/>
      <w:r w:rsidRPr="00C50783">
        <w:rPr>
          <w:rFonts w:eastAsia="Calibri"/>
          <w:sz w:val="24"/>
          <w:szCs w:val="24"/>
        </w:rPr>
        <w:t xml:space="preserve"> cu </w:t>
      </w:r>
      <w:proofErr w:type="spellStart"/>
      <w:r w:rsidRPr="00C50783">
        <w:rPr>
          <w:rFonts w:eastAsia="Calibri"/>
          <w:sz w:val="24"/>
          <w:szCs w:val="24"/>
        </w:rPr>
        <w:t>act</w:t>
      </w:r>
      <w:r w:rsidR="00C50783">
        <w:rPr>
          <w:rFonts w:eastAsia="Calibri"/>
          <w:sz w:val="24"/>
          <w:szCs w:val="24"/>
        </w:rPr>
        <w:t>ivitatea</w:t>
      </w:r>
      <w:proofErr w:type="spellEnd"/>
      <w:r w:rsidR="00C50783">
        <w:rPr>
          <w:rFonts w:eastAsia="Calibri"/>
          <w:sz w:val="24"/>
          <w:szCs w:val="24"/>
        </w:rPr>
        <w:t xml:space="preserve"> de </w:t>
      </w:r>
      <w:proofErr w:type="spellStart"/>
      <w:r w:rsidR="00C50783">
        <w:rPr>
          <w:rFonts w:eastAsia="Calibri"/>
          <w:sz w:val="24"/>
          <w:szCs w:val="24"/>
        </w:rPr>
        <w:t>aplicare</w:t>
      </w:r>
      <w:proofErr w:type="spellEnd"/>
      <w:r w:rsidR="00C50783">
        <w:rPr>
          <w:rFonts w:eastAsia="Calibri"/>
          <w:sz w:val="24"/>
          <w:szCs w:val="24"/>
        </w:rPr>
        <w:t xml:space="preserve"> a </w:t>
      </w:r>
      <w:proofErr w:type="spellStart"/>
      <w:r w:rsidR="00C50783">
        <w:rPr>
          <w:rFonts w:eastAsia="Calibri"/>
          <w:sz w:val="24"/>
          <w:szCs w:val="24"/>
        </w:rPr>
        <w:t>legilor</w:t>
      </w:r>
      <w:proofErr w:type="spellEnd"/>
    </w:p>
    <w:p w14:paraId="25B65A8E" w14:textId="77777777" w:rsidR="00C50783" w:rsidRDefault="008E0281" w:rsidP="003515E5">
      <w:pPr>
        <w:pStyle w:val="ListParagraph"/>
        <w:numPr>
          <w:ilvl w:val="0"/>
          <w:numId w:val="26"/>
        </w:numPr>
        <w:jc w:val="both"/>
        <w:rPr>
          <w:rFonts w:eastAsia="Calibri"/>
          <w:sz w:val="24"/>
          <w:szCs w:val="24"/>
        </w:rPr>
      </w:pPr>
      <w:proofErr w:type="spellStart"/>
      <w:r w:rsidRPr="00C50783">
        <w:rPr>
          <w:rFonts w:eastAsia="Calibri"/>
          <w:sz w:val="24"/>
          <w:szCs w:val="24"/>
        </w:rPr>
        <w:lastRenderedPageBreak/>
        <w:t>este</w:t>
      </w:r>
      <w:proofErr w:type="spellEnd"/>
      <w:r w:rsidRPr="00C50783">
        <w:rPr>
          <w:rFonts w:eastAsia="Calibri"/>
          <w:sz w:val="24"/>
          <w:szCs w:val="24"/>
        </w:rPr>
        <w:t xml:space="preserve"> </w:t>
      </w:r>
      <w:proofErr w:type="spellStart"/>
      <w:r w:rsidRPr="00C50783">
        <w:rPr>
          <w:rFonts w:eastAsia="Calibri"/>
          <w:sz w:val="24"/>
          <w:szCs w:val="24"/>
        </w:rPr>
        <w:t>îndeplinită</w:t>
      </w:r>
      <w:proofErr w:type="spellEnd"/>
      <w:r w:rsidRPr="00C50783">
        <w:rPr>
          <w:rFonts w:eastAsia="Calibri"/>
          <w:sz w:val="24"/>
          <w:szCs w:val="24"/>
        </w:rPr>
        <w:t xml:space="preserve"> de </w:t>
      </w:r>
      <w:proofErr w:type="spellStart"/>
      <w:r w:rsidRPr="00C50783">
        <w:rPr>
          <w:rFonts w:eastAsia="Calibri"/>
          <w:sz w:val="24"/>
          <w:szCs w:val="24"/>
        </w:rPr>
        <w:t>instanţele</w:t>
      </w:r>
      <w:proofErr w:type="spellEnd"/>
      <w:r w:rsidRPr="00C50783">
        <w:rPr>
          <w:rFonts w:eastAsia="Calibri"/>
          <w:sz w:val="24"/>
          <w:szCs w:val="24"/>
        </w:rPr>
        <w:t xml:space="preserve"> </w:t>
      </w:r>
      <w:proofErr w:type="spellStart"/>
      <w:r w:rsidRPr="00C50783">
        <w:rPr>
          <w:rFonts w:eastAsia="Calibri"/>
          <w:sz w:val="24"/>
          <w:szCs w:val="24"/>
        </w:rPr>
        <w:t>judecătoreşti</w:t>
      </w:r>
      <w:proofErr w:type="spellEnd"/>
      <w:r w:rsidRPr="00C50783">
        <w:rPr>
          <w:rFonts w:eastAsia="Calibri"/>
          <w:sz w:val="24"/>
          <w:szCs w:val="24"/>
        </w:rPr>
        <w:t xml:space="preserve"> </w:t>
      </w:r>
      <w:proofErr w:type="spellStart"/>
      <w:r w:rsidRPr="00C50783">
        <w:rPr>
          <w:rFonts w:eastAsia="Calibri"/>
          <w:sz w:val="24"/>
          <w:szCs w:val="24"/>
        </w:rPr>
        <w:t>în</w:t>
      </w:r>
      <w:proofErr w:type="spellEnd"/>
      <w:r w:rsidRPr="00C50783">
        <w:rPr>
          <w:rFonts w:eastAsia="Calibri"/>
          <w:sz w:val="24"/>
          <w:szCs w:val="24"/>
        </w:rPr>
        <w:t xml:space="preserve"> </w:t>
      </w:r>
      <w:proofErr w:type="spellStart"/>
      <w:r w:rsidRPr="00C50783">
        <w:rPr>
          <w:rFonts w:eastAsia="Calibri"/>
          <w:sz w:val="24"/>
          <w:szCs w:val="24"/>
        </w:rPr>
        <w:t>frunte</w:t>
      </w:r>
      <w:proofErr w:type="spellEnd"/>
      <w:r w:rsidRPr="00C50783">
        <w:rPr>
          <w:rFonts w:eastAsia="Calibri"/>
          <w:sz w:val="24"/>
          <w:szCs w:val="24"/>
        </w:rPr>
        <w:t xml:space="preserve"> cu </w:t>
      </w:r>
      <w:proofErr w:type="spellStart"/>
      <w:r w:rsidRPr="00C50783">
        <w:rPr>
          <w:rFonts w:eastAsia="Calibri"/>
          <w:sz w:val="24"/>
          <w:szCs w:val="24"/>
        </w:rPr>
        <w:t>Înal</w:t>
      </w:r>
      <w:r w:rsidR="00AE3605" w:rsidRPr="00C50783">
        <w:rPr>
          <w:rFonts w:eastAsia="Calibri"/>
          <w:sz w:val="24"/>
          <w:szCs w:val="24"/>
        </w:rPr>
        <w:t>ta</w:t>
      </w:r>
      <w:proofErr w:type="spellEnd"/>
      <w:r w:rsidR="00AE3605" w:rsidRPr="00C50783">
        <w:rPr>
          <w:rFonts w:eastAsia="Calibri"/>
          <w:sz w:val="24"/>
          <w:szCs w:val="24"/>
        </w:rPr>
        <w:t xml:space="preserve"> </w:t>
      </w:r>
      <w:proofErr w:type="spellStart"/>
      <w:r w:rsidR="00AE3605" w:rsidRPr="00C50783">
        <w:rPr>
          <w:rFonts w:eastAsia="Calibri"/>
          <w:sz w:val="24"/>
          <w:szCs w:val="24"/>
        </w:rPr>
        <w:t>Curte</w:t>
      </w:r>
      <w:proofErr w:type="spellEnd"/>
      <w:r w:rsidR="00AE3605" w:rsidRPr="00C50783">
        <w:rPr>
          <w:rFonts w:eastAsia="Calibri"/>
          <w:sz w:val="24"/>
          <w:szCs w:val="24"/>
        </w:rPr>
        <w:t xml:space="preserve"> de </w:t>
      </w:r>
      <w:proofErr w:type="spellStart"/>
      <w:r w:rsidR="00AE3605" w:rsidRPr="00C50783">
        <w:rPr>
          <w:rFonts w:eastAsia="Calibri"/>
          <w:sz w:val="24"/>
          <w:szCs w:val="24"/>
        </w:rPr>
        <w:t>Casaţie</w:t>
      </w:r>
      <w:proofErr w:type="spellEnd"/>
      <w:r w:rsidR="00AE3605" w:rsidRPr="00C50783">
        <w:rPr>
          <w:rFonts w:eastAsia="Calibri"/>
          <w:sz w:val="24"/>
          <w:szCs w:val="24"/>
        </w:rPr>
        <w:t xml:space="preserve"> </w:t>
      </w:r>
      <w:proofErr w:type="spellStart"/>
      <w:r w:rsidR="00AE3605" w:rsidRPr="00C50783">
        <w:rPr>
          <w:rFonts w:eastAsia="Calibri"/>
          <w:sz w:val="24"/>
          <w:szCs w:val="24"/>
        </w:rPr>
        <w:t>şi</w:t>
      </w:r>
      <w:proofErr w:type="spellEnd"/>
      <w:r w:rsidR="00AE3605" w:rsidRPr="00C50783">
        <w:rPr>
          <w:rFonts w:eastAsia="Calibri"/>
          <w:sz w:val="24"/>
          <w:szCs w:val="24"/>
        </w:rPr>
        <w:t xml:space="preserve"> </w:t>
      </w:r>
      <w:proofErr w:type="spellStart"/>
      <w:r w:rsidR="00AE3605" w:rsidRPr="00C50783">
        <w:rPr>
          <w:rFonts w:eastAsia="Calibri"/>
          <w:sz w:val="24"/>
          <w:szCs w:val="24"/>
        </w:rPr>
        <w:t>Justiţie</w:t>
      </w:r>
      <w:proofErr w:type="spellEnd"/>
      <w:r w:rsidR="00AE3605" w:rsidRPr="00C50783">
        <w:rPr>
          <w:rFonts w:eastAsia="Calibri"/>
          <w:sz w:val="24"/>
          <w:szCs w:val="24"/>
        </w:rPr>
        <w:t xml:space="preserve">, </w:t>
      </w:r>
    </w:p>
    <w:p w14:paraId="5FBCC5DD" w14:textId="77777777" w:rsidR="008E0281" w:rsidRPr="00C50783" w:rsidRDefault="00AE3605" w:rsidP="003515E5">
      <w:pPr>
        <w:pStyle w:val="ListParagraph"/>
        <w:numPr>
          <w:ilvl w:val="0"/>
          <w:numId w:val="26"/>
        </w:numPr>
        <w:jc w:val="both"/>
        <w:rPr>
          <w:rFonts w:eastAsia="Calibri"/>
          <w:sz w:val="24"/>
          <w:szCs w:val="24"/>
        </w:rPr>
      </w:pPr>
      <w:r w:rsidRPr="00C50783">
        <w:rPr>
          <w:rFonts w:eastAsia="Calibri"/>
          <w:sz w:val="24"/>
          <w:szCs w:val="24"/>
        </w:rPr>
        <w:t xml:space="preserve">,, </w:t>
      </w:r>
      <w:proofErr w:type="spellStart"/>
      <w:r w:rsidRPr="00C50783">
        <w:rPr>
          <w:rFonts w:eastAsia="Calibri"/>
          <w:sz w:val="24"/>
          <w:szCs w:val="24"/>
        </w:rPr>
        <w:t>prin</w:t>
      </w:r>
      <w:proofErr w:type="spellEnd"/>
      <w:r w:rsidRPr="00C50783">
        <w:rPr>
          <w:rFonts w:eastAsia="Calibri"/>
          <w:sz w:val="24"/>
          <w:szCs w:val="24"/>
        </w:rPr>
        <w:t xml:space="preserve"> </w:t>
      </w:r>
      <w:proofErr w:type="spellStart"/>
      <w:r w:rsidRPr="00C50783">
        <w:rPr>
          <w:rFonts w:eastAsia="Calibri"/>
          <w:sz w:val="24"/>
          <w:szCs w:val="24"/>
        </w:rPr>
        <w:t>hotărâri</w:t>
      </w:r>
      <w:proofErr w:type="spellEnd"/>
      <w:r w:rsidRPr="00C50783">
        <w:rPr>
          <w:rFonts w:eastAsia="Calibri"/>
          <w:sz w:val="24"/>
          <w:szCs w:val="24"/>
        </w:rPr>
        <w:t xml:space="preserve"> cu </w:t>
      </w:r>
      <w:proofErr w:type="spellStart"/>
      <w:r w:rsidRPr="00C50783">
        <w:rPr>
          <w:rFonts w:eastAsia="Calibri"/>
          <w:sz w:val="24"/>
          <w:szCs w:val="24"/>
        </w:rPr>
        <w:t>putere</w:t>
      </w:r>
      <w:proofErr w:type="spellEnd"/>
      <w:r w:rsidRPr="00C50783">
        <w:rPr>
          <w:rFonts w:eastAsia="Calibri"/>
          <w:sz w:val="24"/>
          <w:szCs w:val="24"/>
        </w:rPr>
        <w:t xml:space="preserve"> de </w:t>
      </w:r>
      <w:proofErr w:type="spellStart"/>
      <w:r w:rsidRPr="00C50783">
        <w:rPr>
          <w:rFonts w:eastAsia="Calibri"/>
          <w:sz w:val="24"/>
          <w:szCs w:val="24"/>
        </w:rPr>
        <w:t>lucru</w:t>
      </w:r>
      <w:proofErr w:type="spellEnd"/>
      <w:r w:rsidRPr="00C50783">
        <w:rPr>
          <w:rFonts w:eastAsia="Calibri"/>
          <w:sz w:val="24"/>
          <w:szCs w:val="24"/>
        </w:rPr>
        <w:t xml:space="preserve"> </w:t>
      </w:r>
      <w:proofErr w:type="spellStart"/>
      <w:r w:rsidRPr="00C50783">
        <w:rPr>
          <w:rFonts w:eastAsia="Calibri"/>
          <w:sz w:val="24"/>
          <w:szCs w:val="24"/>
        </w:rPr>
        <w:t>judecat</w:t>
      </w:r>
      <w:proofErr w:type="spellEnd"/>
      <w:r w:rsidRPr="00C50783">
        <w:rPr>
          <w:rFonts w:eastAsia="Calibri"/>
          <w:sz w:val="24"/>
          <w:szCs w:val="24"/>
        </w:rPr>
        <w:t xml:space="preserve"> </w:t>
      </w:r>
      <w:proofErr w:type="spellStart"/>
      <w:r w:rsidRPr="00C50783">
        <w:rPr>
          <w:rFonts w:eastAsia="Calibri"/>
          <w:sz w:val="24"/>
          <w:szCs w:val="24"/>
        </w:rPr>
        <w:t>în</w:t>
      </w:r>
      <w:proofErr w:type="spellEnd"/>
      <w:r w:rsidRPr="00C50783">
        <w:rPr>
          <w:rFonts w:eastAsia="Calibri"/>
          <w:sz w:val="24"/>
          <w:szCs w:val="24"/>
        </w:rPr>
        <w:t xml:space="preserve"> </w:t>
      </w:r>
      <w:proofErr w:type="spellStart"/>
      <w:r w:rsidRPr="00C50783">
        <w:rPr>
          <w:rFonts w:eastAsia="Calibri"/>
          <w:sz w:val="24"/>
          <w:szCs w:val="24"/>
        </w:rPr>
        <w:t>cadrul</w:t>
      </w:r>
      <w:proofErr w:type="spellEnd"/>
      <w:r w:rsidRPr="00C50783">
        <w:rPr>
          <w:rFonts w:eastAsia="Calibri"/>
          <w:sz w:val="24"/>
          <w:szCs w:val="24"/>
        </w:rPr>
        <w:t xml:space="preserve"> </w:t>
      </w:r>
      <w:proofErr w:type="spellStart"/>
      <w:r w:rsidRPr="00C50783">
        <w:rPr>
          <w:rFonts w:eastAsia="Calibri"/>
          <w:sz w:val="24"/>
          <w:szCs w:val="24"/>
        </w:rPr>
        <w:t>unei</w:t>
      </w:r>
      <w:proofErr w:type="spellEnd"/>
      <w:r w:rsidRPr="00C50783">
        <w:rPr>
          <w:rFonts w:eastAsia="Calibri"/>
          <w:sz w:val="24"/>
          <w:szCs w:val="24"/>
        </w:rPr>
        <w:t xml:space="preserve"> </w:t>
      </w:r>
      <w:proofErr w:type="spellStart"/>
      <w:r w:rsidRPr="00C50783">
        <w:rPr>
          <w:rFonts w:eastAsia="Calibri"/>
          <w:sz w:val="24"/>
          <w:szCs w:val="24"/>
        </w:rPr>
        <w:t>proceduri</w:t>
      </w:r>
      <w:proofErr w:type="spellEnd"/>
      <w:r w:rsidRPr="00C50783">
        <w:rPr>
          <w:rFonts w:eastAsia="Calibri"/>
          <w:sz w:val="24"/>
          <w:szCs w:val="24"/>
        </w:rPr>
        <w:t xml:space="preserve"> </w:t>
      </w:r>
      <w:proofErr w:type="spellStart"/>
      <w:r w:rsidRPr="00C50783">
        <w:rPr>
          <w:rFonts w:eastAsia="Calibri"/>
          <w:sz w:val="24"/>
          <w:szCs w:val="24"/>
        </w:rPr>
        <w:t>publice</w:t>
      </w:r>
      <w:proofErr w:type="spellEnd"/>
      <w:r w:rsidRPr="00C50783">
        <w:rPr>
          <w:rFonts w:eastAsia="Calibri"/>
          <w:sz w:val="24"/>
          <w:szCs w:val="24"/>
        </w:rPr>
        <w:t xml:space="preserve"> </w:t>
      </w:r>
      <w:proofErr w:type="spellStart"/>
      <w:r w:rsidRPr="00C50783">
        <w:rPr>
          <w:rFonts w:eastAsia="Calibri"/>
          <w:sz w:val="24"/>
          <w:szCs w:val="24"/>
        </w:rPr>
        <w:t>și</w:t>
      </w:r>
      <w:proofErr w:type="spellEnd"/>
      <w:r w:rsidRPr="00C50783">
        <w:rPr>
          <w:rFonts w:eastAsia="Calibri"/>
          <w:sz w:val="24"/>
          <w:szCs w:val="24"/>
        </w:rPr>
        <w:t xml:space="preserve"> </w:t>
      </w:r>
      <w:proofErr w:type="spellStart"/>
      <w:r w:rsidRPr="00C50783">
        <w:rPr>
          <w:rFonts w:eastAsia="Calibri"/>
          <w:sz w:val="24"/>
          <w:szCs w:val="24"/>
        </w:rPr>
        <w:t>contradictorii</w:t>
      </w:r>
      <w:proofErr w:type="spellEnd"/>
      <w:r w:rsidRPr="00C50783">
        <w:rPr>
          <w:rFonts w:eastAsia="Calibri"/>
          <w:sz w:val="24"/>
          <w:szCs w:val="24"/>
        </w:rPr>
        <w:t>”</w:t>
      </w:r>
      <w:r>
        <w:rPr>
          <w:rStyle w:val="FootnoteReference"/>
          <w:rFonts w:eastAsia="Calibri"/>
          <w:sz w:val="24"/>
          <w:szCs w:val="24"/>
        </w:rPr>
        <w:footnoteReference w:id="4"/>
      </w:r>
      <w:r w:rsidRPr="00C50783">
        <w:rPr>
          <w:rFonts w:eastAsia="Calibri"/>
          <w:sz w:val="24"/>
          <w:szCs w:val="24"/>
        </w:rPr>
        <w:t>.</w:t>
      </w:r>
    </w:p>
    <w:p w14:paraId="67FF85AD" w14:textId="77777777" w:rsidR="00EC5E95" w:rsidRPr="00EC5E95" w:rsidRDefault="00EC5E95" w:rsidP="004A52C7">
      <w:pPr>
        <w:spacing w:line="360" w:lineRule="auto"/>
        <w:ind w:firstLine="360"/>
        <w:jc w:val="both"/>
        <w:rPr>
          <w:rFonts w:eastAsia="Calibri"/>
          <w:b/>
          <w:sz w:val="24"/>
          <w:szCs w:val="24"/>
        </w:rPr>
      </w:pPr>
    </w:p>
    <w:p w14:paraId="50B8283F" w14:textId="77777777" w:rsidR="00EC5E95" w:rsidRPr="00EC5E95" w:rsidRDefault="00EC5E95" w:rsidP="003515E5">
      <w:pPr>
        <w:pStyle w:val="ListParagraph"/>
        <w:numPr>
          <w:ilvl w:val="0"/>
          <w:numId w:val="1"/>
        </w:numPr>
        <w:spacing w:line="360" w:lineRule="auto"/>
        <w:jc w:val="both"/>
        <w:rPr>
          <w:rFonts w:eastAsia="Calibri"/>
          <w:b/>
          <w:sz w:val="24"/>
          <w:szCs w:val="24"/>
        </w:rPr>
      </w:pPr>
      <w:proofErr w:type="spellStart"/>
      <w:r w:rsidRPr="00EC5E95">
        <w:rPr>
          <w:rFonts w:eastAsia="Calibri"/>
          <w:b/>
          <w:sz w:val="24"/>
          <w:szCs w:val="24"/>
        </w:rPr>
        <w:t>Dreptul</w:t>
      </w:r>
      <w:proofErr w:type="spellEnd"/>
      <w:r w:rsidRPr="00EC5E95">
        <w:rPr>
          <w:rFonts w:eastAsia="Calibri"/>
          <w:b/>
          <w:sz w:val="24"/>
          <w:szCs w:val="24"/>
        </w:rPr>
        <w:t xml:space="preserve"> </w:t>
      </w:r>
      <w:proofErr w:type="spellStart"/>
      <w:r w:rsidRPr="00EC5E95">
        <w:rPr>
          <w:rFonts w:eastAsia="Calibri"/>
          <w:b/>
          <w:sz w:val="24"/>
          <w:szCs w:val="24"/>
        </w:rPr>
        <w:t>administrativ</w:t>
      </w:r>
      <w:proofErr w:type="spellEnd"/>
      <w:r w:rsidRPr="00EC5E95">
        <w:rPr>
          <w:rFonts w:eastAsia="Calibri"/>
          <w:b/>
          <w:sz w:val="24"/>
          <w:szCs w:val="24"/>
        </w:rPr>
        <w:t xml:space="preserve">. </w:t>
      </w:r>
    </w:p>
    <w:p w14:paraId="43ECD007" w14:textId="77777777" w:rsidR="00EE38D1" w:rsidRPr="00D777FB" w:rsidRDefault="007C377A" w:rsidP="003515E5">
      <w:pPr>
        <w:pStyle w:val="ListParagraph"/>
        <w:numPr>
          <w:ilvl w:val="0"/>
          <w:numId w:val="28"/>
        </w:numPr>
        <w:jc w:val="both"/>
        <w:rPr>
          <w:rFonts w:eastAsia="Calibri"/>
          <w:sz w:val="24"/>
          <w:szCs w:val="24"/>
        </w:rPr>
      </w:pPr>
      <w:proofErr w:type="spellStart"/>
      <w:r w:rsidRPr="00D777FB">
        <w:rPr>
          <w:rFonts w:eastAsia="Calibri"/>
          <w:b/>
          <w:sz w:val="24"/>
          <w:szCs w:val="24"/>
        </w:rPr>
        <w:t>Noțiune</w:t>
      </w:r>
      <w:proofErr w:type="spellEnd"/>
      <w:r w:rsidRPr="00D777FB">
        <w:rPr>
          <w:rFonts w:eastAsia="Calibri"/>
          <w:b/>
          <w:sz w:val="24"/>
          <w:szCs w:val="24"/>
        </w:rPr>
        <w:t>.</w:t>
      </w:r>
      <w:r w:rsidRPr="00D777FB">
        <w:rPr>
          <w:rFonts w:eastAsia="Calibri"/>
          <w:sz w:val="24"/>
          <w:szCs w:val="24"/>
        </w:rPr>
        <w:t xml:space="preserve"> </w:t>
      </w:r>
    </w:p>
    <w:p w14:paraId="6EF57FE5" w14:textId="77777777" w:rsidR="00EE38D1" w:rsidRDefault="00EE38D1" w:rsidP="00EE38D1">
      <w:pPr>
        <w:jc w:val="both"/>
        <w:rPr>
          <w:rFonts w:eastAsia="Calibri"/>
          <w:sz w:val="24"/>
          <w:szCs w:val="24"/>
        </w:rPr>
      </w:pPr>
      <w:proofErr w:type="spellStart"/>
      <w:r w:rsidRPr="00EE38D1">
        <w:rPr>
          <w:rFonts w:eastAsia="Calibri"/>
          <w:b/>
          <w:sz w:val="24"/>
          <w:szCs w:val="24"/>
        </w:rPr>
        <w:t>Dreptul</w:t>
      </w:r>
      <w:proofErr w:type="spellEnd"/>
      <w:r w:rsidRPr="00EE38D1">
        <w:rPr>
          <w:rFonts w:eastAsia="Calibri"/>
          <w:b/>
          <w:sz w:val="24"/>
          <w:szCs w:val="24"/>
        </w:rPr>
        <w:t xml:space="preserve"> </w:t>
      </w:r>
      <w:proofErr w:type="spellStart"/>
      <w:r w:rsidRPr="00EE38D1">
        <w:rPr>
          <w:rFonts w:eastAsia="Calibri"/>
          <w:b/>
          <w:sz w:val="24"/>
          <w:szCs w:val="24"/>
        </w:rPr>
        <w:t>administrativ</w:t>
      </w:r>
      <w:proofErr w:type="spellEnd"/>
      <w:r>
        <w:rPr>
          <w:rFonts w:eastAsia="Calibri"/>
          <w:sz w:val="24"/>
          <w:szCs w:val="24"/>
        </w:rPr>
        <w:t xml:space="preserve"> = </w:t>
      </w:r>
      <w:proofErr w:type="spellStart"/>
      <w:r w:rsidR="002E33E2" w:rsidRPr="00EE38D1">
        <w:rPr>
          <w:rFonts w:eastAsia="Calibri"/>
          <w:sz w:val="24"/>
          <w:szCs w:val="24"/>
        </w:rPr>
        <w:t>ramura</w:t>
      </w:r>
      <w:proofErr w:type="spellEnd"/>
      <w:r w:rsidR="002E33E2" w:rsidRPr="00EE38D1">
        <w:rPr>
          <w:rFonts w:eastAsia="Calibri"/>
          <w:sz w:val="24"/>
          <w:szCs w:val="24"/>
        </w:rPr>
        <w:t xml:space="preserve"> </w:t>
      </w:r>
      <w:proofErr w:type="spellStart"/>
      <w:r w:rsidR="002E33E2" w:rsidRPr="00EE38D1">
        <w:rPr>
          <w:rFonts w:eastAsia="Calibri"/>
          <w:sz w:val="24"/>
          <w:szCs w:val="24"/>
        </w:rPr>
        <w:t>dreptului</w:t>
      </w:r>
      <w:proofErr w:type="spellEnd"/>
      <w:r w:rsidR="002E33E2" w:rsidRPr="00EE38D1">
        <w:rPr>
          <w:rFonts w:eastAsia="Calibri"/>
          <w:sz w:val="24"/>
          <w:szCs w:val="24"/>
        </w:rPr>
        <w:t xml:space="preserve"> public care </w:t>
      </w:r>
      <w:proofErr w:type="spellStart"/>
      <w:r w:rsidR="00EC5E95" w:rsidRPr="00EE38D1">
        <w:rPr>
          <w:rFonts w:eastAsia="Calibri"/>
          <w:sz w:val="24"/>
          <w:szCs w:val="24"/>
        </w:rPr>
        <w:t>cuprinde</w:t>
      </w:r>
      <w:proofErr w:type="spellEnd"/>
      <w:r w:rsidR="00EC5E95" w:rsidRPr="00EE38D1">
        <w:rPr>
          <w:rFonts w:eastAsia="Calibri"/>
          <w:sz w:val="24"/>
          <w:szCs w:val="24"/>
        </w:rPr>
        <w:t xml:space="preserve"> </w:t>
      </w:r>
      <w:proofErr w:type="spellStart"/>
      <w:r w:rsidR="00EC5E95" w:rsidRPr="00EE38D1">
        <w:rPr>
          <w:rFonts w:eastAsia="Calibri"/>
          <w:sz w:val="24"/>
          <w:szCs w:val="24"/>
        </w:rPr>
        <w:t>normele</w:t>
      </w:r>
      <w:proofErr w:type="spellEnd"/>
      <w:r w:rsidR="00EC5E95" w:rsidRPr="00EE38D1">
        <w:rPr>
          <w:rFonts w:eastAsia="Calibri"/>
          <w:sz w:val="24"/>
          <w:szCs w:val="24"/>
        </w:rPr>
        <w:t xml:space="preserve"> </w:t>
      </w:r>
      <w:proofErr w:type="spellStart"/>
      <w:r w:rsidR="00EC5E95" w:rsidRPr="00EE38D1">
        <w:rPr>
          <w:rFonts w:eastAsia="Calibri"/>
          <w:sz w:val="24"/>
          <w:szCs w:val="24"/>
        </w:rPr>
        <w:t>juridice</w:t>
      </w:r>
      <w:proofErr w:type="spellEnd"/>
      <w:r w:rsidR="00EC5E95" w:rsidRPr="00EE38D1">
        <w:rPr>
          <w:rFonts w:eastAsia="Calibri"/>
          <w:sz w:val="24"/>
          <w:szCs w:val="24"/>
        </w:rPr>
        <w:t xml:space="preserve"> </w:t>
      </w:r>
      <w:r w:rsidR="002E33E2" w:rsidRPr="00EE38D1">
        <w:rPr>
          <w:rFonts w:eastAsia="Calibri"/>
          <w:sz w:val="24"/>
          <w:szCs w:val="24"/>
        </w:rPr>
        <w:t xml:space="preserve">al </w:t>
      </w:r>
      <w:proofErr w:type="spellStart"/>
      <w:r w:rsidR="002E33E2" w:rsidRPr="00EE38D1">
        <w:rPr>
          <w:rFonts w:eastAsia="Calibri"/>
          <w:sz w:val="24"/>
          <w:szCs w:val="24"/>
        </w:rPr>
        <w:t>căror</w:t>
      </w:r>
      <w:proofErr w:type="spellEnd"/>
      <w:r w:rsidR="002E33E2" w:rsidRPr="00EE38D1">
        <w:rPr>
          <w:rFonts w:eastAsia="Calibri"/>
          <w:sz w:val="24"/>
          <w:szCs w:val="24"/>
        </w:rPr>
        <w:t xml:space="preserve"> </w:t>
      </w:r>
      <w:proofErr w:type="spellStart"/>
      <w:r w:rsidR="002E33E2" w:rsidRPr="00EE38D1">
        <w:rPr>
          <w:rFonts w:eastAsia="Calibri"/>
          <w:sz w:val="24"/>
          <w:szCs w:val="24"/>
        </w:rPr>
        <w:t>obiect</w:t>
      </w:r>
      <w:proofErr w:type="spellEnd"/>
      <w:r w:rsidR="002E33E2" w:rsidRPr="00EE38D1">
        <w:rPr>
          <w:rFonts w:eastAsia="Calibri"/>
          <w:sz w:val="24"/>
          <w:szCs w:val="24"/>
        </w:rPr>
        <w:t xml:space="preserve"> </w:t>
      </w:r>
      <w:r w:rsidR="0013608F" w:rsidRPr="00EE38D1">
        <w:rPr>
          <w:rFonts w:eastAsia="Calibri"/>
          <w:sz w:val="24"/>
          <w:szCs w:val="24"/>
        </w:rPr>
        <w:t xml:space="preserve">de </w:t>
      </w:r>
      <w:proofErr w:type="spellStart"/>
      <w:r w:rsidR="0013608F" w:rsidRPr="00EE38D1">
        <w:rPr>
          <w:rFonts w:eastAsia="Calibri"/>
          <w:sz w:val="24"/>
          <w:szCs w:val="24"/>
        </w:rPr>
        <w:t>reglementare</w:t>
      </w:r>
      <w:proofErr w:type="spellEnd"/>
      <w:r w:rsidR="0013608F" w:rsidRPr="00EE38D1">
        <w:rPr>
          <w:rFonts w:eastAsia="Calibri"/>
          <w:sz w:val="24"/>
          <w:szCs w:val="24"/>
        </w:rPr>
        <w:t xml:space="preserve"> </w:t>
      </w:r>
      <w:proofErr w:type="spellStart"/>
      <w:r w:rsidR="0013608F" w:rsidRPr="00EE38D1">
        <w:rPr>
          <w:rFonts w:eastAsia="Calibri"/>
          <w:sz w:val="24"/>
          <w:szCs w:val="24"/>
        </w:rPr>
        <w:t>îl</w:t>
      </w:r>
      <w:proofErr w:type="spellEnd"/>
      <w:r w:rsidR="0013608F" w:rsidRPr="00EE38D1">
        <w:rPr>
          <w:rFonts w:eastAsia="Calibri"/>
          <w:sz w:val="24"/>
          <w:szCs w:val="24"/>
        </w:rPr>
        <w:t xml:space="preserve"> </w:t>
      </w:r>
      <w:proofErr w:type="spellStart"/>
      <w:r w:rsidR="0013608F" w:rsidRPr="00EE38D1">
        <w:rPr>
          <w:rFonts w:eastAsia="Calibri"/>
          <w:sz w:val="24"/>
          <w:szCs w:val="24"/>
        </w:rPr>
        <w:t>constituie</w:t>
      </w:r>
      <w:proofErr w:type="spellEnd"/>
      <w:r w:rsidR="002E33E2" w:rsidRPr="00EE38D1">
        <w:rPr>
          <w:rFonts w:eastAsia="Calibri"/>
          <w:sz w:val="24"/>
          <w:szCs w:val="24"/>
        </w:rPr>
        <w:t xml:space="preserve"> </w:t>
      </w:r>
      <w:proofErr w:type="spellStart"/>
      <w:r w:rsidR="0013608F" w:rsidRPr="00EE38D1">
        <w:rPr>
          <w:rFonts w:eastAsia="Calibri"/>
          <w:sz w:val="24"/>
          <w:szCs w:val="24"/>
        </w:rPr>
        <w:t>raporturile</w:t>
      </w:r>
      <w:proofErr w:type="spellEnd"/>
      <w:r w:rsidR="002E33E2" w:rsidRPr="00EE38D1">
        <w:rPr>
          <w:rFonts w:eastAsia="Calibri"/>
          <w:sz w:val="24"/>
          <w:szCs w:val="24"/>
        </w:rPr>
        <w:t xml:space="preserve"> </w:t>
      </w:r>
      <w:proofErr w:type="spellStart"/>
      <w:r w:rsidR="002E33E2" w:rsidRPr="00EE38D1">
        <w:rPr>
          <w:rFonts w:eastAsia="Calibri"/>
          <w:sz w:val="24"/>
          <w:szCs w:val="24"/>
        </w:rPr>
        <w:t>sociale</w:t>
      </w:r>
      <w:proofErr w:type="spellEnd"/>
      <w:r w:rsidR="002E33E2" w:rsidRPr="00EE38D1">
        <w:rPr>
          <w:rFonts w:eastAsia="Calibri"/>
          <w:sz w:val="24"/>
          <w:szCs w:val="24"/>
        </w:rPr>
        <w:t xml:space="preserve"> </w:t>
      </w:r>
      <w:proofErr w:type="spellStart"/>
      <w:r w:rsidR="002E33E2" w:rsidRPr="00EE38D1">
        <w:rPr>
          <w:rFonts w:eastAsia="Calibri"/>
          <w:sz w:val="24"/>
          <w:szCs w:val="24"/>
        </w:rPr>
        <w:t>referitoare</w:t>
      </w:r>
      <w:proofErr w:type="spellEnd"/>
      <w:r w:rsidR="002E33E2" w:rsidRPr="00EE38D1">
        <w:rPr>
          <w:rFonts w:eastAsia="Calibri"/>
          <w:sz w:val="24"/>
          <w:szCs w:val="24"/>
        </w:rPr>
        <w:t xml:space="preserve"> la</w:t>
      </w:r>
      <w:r w:rsidR="00EC5E95" w:rsidRPr="00EE38D1">
        <w:rPr>
          <w:rFonts w:eastAsia="Calibri"/>
          <w:sz w:val="24"/>
          <w:szCs w:val="24"/>
        </w:rPr>
        <w:t xml:space="preserve"> </w:t>
      </w:r>
      <w:proofErr w:type="spellStart"/>
      <w:r w:rsidR="00EC5E95" w:rsidRPr="00EE38D1">
        <w:rPr>
          <w:rFonts w:eastAsia="Calibri"/>
          <w:sz w:val="24"/>
          <w:szCs w:val="24"/>
        </w:rPr>
        <w:t>organizarea</w:t>
      </w:r>
      <w:proofErr w:type="spellEnd"/>
      <w:r w:rsidR="00EC5E95" w:rsidRPr="00EE38D1">
        <w:rPr>
          <w:rFonts w:eastAsia="Calibri"/>
          <w:sz w:val="24"/>
          <w:szCs w:val="24"/>
        </w:rPr>
        <w:t xml:space="preserve"> </w:t>
      </w:r>
      <w:proofErr w:type="spellStart"/>
      <w:r w:rsidR="00EC5E95" w:rsidRPr="00EE38D1">
        <w:rPr>
          <w:rFonts w:eastAsia="Calibri"/>
          <w:sz w:val="24"/>
          <w:szCs w:val="24"/>
        </w:rPr>
        <w:t>şi</w:t>
      </w:r>
      <w:proofErr w:type="spellEnd"/>
      <w:r w:rsidR="00EC5E95" w:rsidRPr="00EE38D1">
        <w:rPr>
          <w:rFonts w:eastAsia="Calibri"/>
          <w:sz w:val="24"/>
          <w:szCs w:val="24"/>
        </w:rPr>
        <w:t xml:space="preserve"> </w:t>
      </w:r>
      <w:proofErr w:type="spellStart"/>
      <w:r w:rsidR="00EC5E95" w:rsidRPr="00EE38D1">
        <w:rPr>
          <w:rFonts w:eastAsia="Calibri"/>
          <w:sz w:val="24"/>
          <w:szCs w:val="24"/>
        </w:rPr>
        <w:t>funcţionarea</w:t>
      </w:r>
      <w:proofErr w:type="spellEnd"/>
      <w:r w:rsidR="00EC5E95" w:rsidRPr="00EE38D1">
        <w:rPr>
          <w:rFonts w:eastAsia="Calibri"/>
          <w:sz w:val="24"/>
          <w:szCs w:val="24"/>
        </w:rPr>
        <w:t xml:space="preserve"> </w:t>
      </w:r>
      <w:proofErr w:type="spellStart"/>
      <w:r w:rsidR="00EC5E95" w:rsidRPr="00EE38D1">
        <w:rPr>
          <w:rFonts w:eastAsia="Calibri"/>
          <w:sz w:val="24"/>
          <w:szCs w:val="24"/>
        </w:rPr>
        <w:t>administraţiei</w:t>
      </w:r>
      <w:proofErr w:type="spellEnd"/>
      <w:r w:rsidR="00EC5E95" w:rsidRPr="00EE38D1">
        <w:rPr>
          <w:rFonts w:eastAsia="Calibri"/>
          <w:sz w:val="24"/>
          <w:szCs w:val="24"/>
        </w:rPr>
        <w:t xml:space="preserve"> </w:t>
      </w:r>
      <w:proofErr w:type="spellStart"/>
      <w:r w:rsidR="00EC5E95" w:rsidRPr="00EE38D1">
        <w:rPr>
          <w:rFonts w:eastAsia="Calibri"/>
          <w:sz w:val="24"/>
          <w:szCs w:val="24"/>
        </w:rPr>
        <w:t>publice</w:t>
      </w:r>
      <w:proofErr w:type="spellEnd"/>
      <w:r w:rsidR="00EC5E95" w:rsidRPr="00EE38D1">
        <w:rPr>
          <w:rFonts w:eastAsia="Calibri"/>
          <w:sz w:val="24"/>
          <w:szCs w:val="24"/>
        </w:rPr>
        <w:t xml:space="preserve">, pe </w:t>
      </w:r>
      <w:proofErr w:type="spellStart"/>
      <w:r w:rsidR="00EC5E95" w:rsidRPr="00EE38D1">
        <w:rPr>
          <w:rFonts w:eastAsia="Calibri"/>
          <w:sz w:val="24"/>
          <w:szCs w:val="24"/>
        </w:rPr>
        <w:t>baza</w:t>
      </w:r>
      <w:proofErr w:type="spellEnd"/>
      <w:r w:rsidR="00EC5E95" w:rsidRPr="00EE38D1">
        <w:rPr>
          <w:rFonts w:eastAsia="Calibri"/>
          <w:sz w:val="24"/>
          <w:szCs w:val="24"/>
        </w:rPr>
        <w:t xml:space="preserve"> </w:t>
      </w:r>
      <w:proofErr w:type="spellStart"/>
      <w:r w:rsidR="00EC5E95" w:rsidRPr="00EE38D1">
        <w:rPr>
          <w:rFonts w:eastAsia="Calibri"/>
          <w:sz w:val="24"/>
          <w:szCs w:val="24"/>
        </w:rPr>
        <w:t>şi</w:t>
      </w:r>
      <w:proofErr w:type="spellEnd"/>
      <w:r w:rsidR="00EC5E95" w:rsidRPr="00EE38D1">
        <w:rPr>
          <w:rFonts w:eastAsia="Calibri"/>
          <w:sz w:val="24"/>
          <w:szCs w:val="24"/>
        </w:rPr>
        <w:t xml:space="preserve"> </w:t>
      </w:r>
      <w:proofErr w:type="spellStart"/>
      <w:r w:rsidR="00EC5E95" w:rsidRPr="00EE38D1">
        <w:rPr>
          <w:rFonts w:eastAsia="Calibri"/>
          <w:sz w:val="24"/>
          <w:szCs w:val="24"/>
        </w:rPr>
        <w:t>în</w:t>
      </w:r>
      <w:proofErr w:type="spellEnd"/>
      <w:r w:rsidR="00EC5E95" w:rsidRPr="00EE38D1">
        <w:rPr>
          <w:rFonts w:eastAsia="Calibri"/>
          <w:sz w:val="24"/>
          <w:szCs w:val="24"/>
        </w:rPr>
        <w:t xml:space="preserve"> </w:t>
      </w:r>
      <w:proofErr w:type="spellStart"/>
      <w:r w:rsidR="00EC5E95" w:rsidRPr="00EE38D1">
        <w:rPr>
          <w:rFonts w:eastAsia="Calibri"/>
          <w:sz w:val="24"/>
          <w:szCs w:val="24"/>
        </w:rPr>
        <w:t>executarea</w:t>
      </w:r>
      <w:proofErr w:type="spellEnd"/>
      <w:r w:rsidR="00EC5E95" w:rsidRPr="00EE38D1">
        <w:rPr>
          <w:rFonts w:eastAsia="Calibri"/>
          <w:sz w:val="24"/>
          <w:szCs w:val="24"/>
        </w:rPr>
        <w:t xml:space="preserve"> </w:t>
      </w:r>
      <w:proofErr w:type="spellStart"/>
      <w:r w:rsidR="00EC5E95" w:rsidRPr="00EE38D1">
        <w:rPr>
          <w:rFonts w:eastAsia="Calibri"/>
          <w:sz w:val="24"/>
          <w:szCs w:val="24"/>
        </w:rPr>
        <w:t>legii</w:t>
      </w:r>
      <w:proofErr w:type="spellEnd"/>
      <w:r w:rsidR="002E33E2">
        <w:rPr>
          <w:rStyle w:val="FootnoteReference"/>
          <w:rFonts w:eastAsia="Calibri"/>
          <w:sz w:val="24"/>
          <w:szCs w:val="24"/>
        </w:rPr>
        <w:footnoteReference w:id="5"/>
      </w:r>
      <w:r w:rsidR="00EC5E95" w:rsidRPr="00EE38D1">
        <w:rPr>
          <w:rFonts w:eastAsia="Calibri"/>
          <w:sz w:val="24"/>
          <w:szCs w:val="24"/>
        </w:rPr>
        <w:t xml:space="preserve">. </w:t>
      </w:r>
      <w:r w:rsidR="003A4937" w:rsidRPr="00EE38D1">
        <w:rPr>
          <w:rFonts w:eastAsia="Calibri"/>
          <w:sz w:val="24"/>
          <w:szCs w:val="24"/>
        </w:rPr>
        <w:t xml:space="preserve"> </w:t>
      </w:r>
    </w:p>
    <w:p w14:paraId="5B386ED9" w14:textId="77777777" w:rsidR="00EF6FB0" w:rsidRDefault="00EE38D1" w:rsidP="00EE38D1">
      <w:pPr>
        <w:ind w:left="1440" w:firstLine="720"/>
        <w:jc w:val="both"/>
        <w:rPr>
          <w:rFonts w:eastAsia="Calibri"/>
          <w:sz w:val="24"/>
          <w:szCs w:val="24"/>
        </w:rPr>
      </w:pPr>
      <w:r>
        <w:rPr>
          <w:rFonts w:eastAsia="Calibri"/>
          <w:sz w:val="24"/>
          <w:szCs w:val="24"/>
        </w:rPr>
        <w:t xml:space="preserve">   = </w:t>
      </w:r>
      <w:proofErr w:type="spellStart"/>
      <w:r w:rsidR="003A4937" w:rsidRPr="00EE38D1">
        <w:rPr>
          <w:rFonts w:eastAsia="Calibri"/>
          <w:sz w:val="24"/>
          <w:szCs w:val="24"/>
        </w:rPr>
        <w:t>este</w:t>
      </w:r>
      <w:proofErr w:type="spellEnd"/>
      <w:r w:rsidR="003A4937" w:rsidRPr="00EE38D1">
        <w:rPr>
          <w:rFonts w:eastAsia="Calibri"/>
          <w:sz w:val="24"/>
          <w:szCs w:val="24"/>
        </w:rPr>
        <w:t xml:space="preserve"> </w:t>
      </w:r>
      <w:proofErr w:type="spellStart"/>
      <w:r w:rsidR="003A4937" w:rsidRPr="00EE38D1">
        <w:rPr>
          <w:rFonts w:eastAsia="Calibri"/>
          <w:sz w:val="24"/>
          <w:szCs w:val="24"/>
        </w:rPr>
        <w:t>înțeles</w:t>
      </w:r>
      <w:proofErr w:type="spellEnd"/>
      <w:r w:rsidR="003A4937" w:rsidRPr="00EE38D1">
        <w:rPr>
          <w:rFonts w:eastAsia="Calibri"/>
          <w:sz w:val="24"/>
          <w:szCs w:val="24"/>
        </w:rPr>
        <w:t xml:space="preserve"> ca </w:t>
      </w:r>
      <w:proofErr w:type="spellStart"/>
      <w:r w:rsidR="003A4937" w:rsidRPr="00EE38D1">
        <w:rPr>
          <w:rFonts w:eastAsia="Calibri"/>
          <w:sz w:val="24"/>
          <w:szCs w:val="24"/>
        </w:rPr>
        <w:t>ansamblul</w:t>
      </w:r>
      <w:proofErr w:type="spellEnd"/>
      <w:r w:rsidR="003A4937" w:rsidRPr="00EE38D1">
        <w:rPr>
          <w:rFonts w:eastAsia="Calibri"/>
          <w:sz w:val="24"/>
          <w:szCs w:val="24"/>
        </w:rPr>
        <w:t xml:space="preserve"> </w:t>
      </w:r>
      <w:proofErr w:type="spellStart"/>
      <w:r w:rsidR="003A4937" w:rsidRPr="00EE38D1">
        <w:rPr>
          <w:rFonts w:eastAsia="Calibri"/>
          <w:sz w:val="24"/>
          <w:szCs w:val="24"/>
        </w:rPr>
        <w:t>regulilor</w:t>
      </w:r>
      <w:proofErr w:type="spellEnd"/>
      <w:r w:rsidR="003A4937" w:rsidRPr="00EE38D1">
        <w:rPr>
          <w:rFonts w:eastAsia="Calibri"/>
          <w:sz w:val="24"/>
          <w:szCs w:val="24"/>
        </w:rPr>
        <w:t xml:space="preserve"> </w:t>
      </w:r>
      <w:proofErr w:type="spellStart"/>
      <w:r w:rsidR="003A4937" w:rsidRPr="00EE38D1">
        <w:rPr>
          <w:rFonts w:eastAsia="Calibri"/>
          <w:sz w:val="24"/>
          <w:szCs w:val="24"/>
        </w:rPr>
        <w:t>specifice</w:t>
      </w:r>
      <w:proofErr w:type="spellEnd"/>
      <w:r w:rsidR="003A4937" w:rsidRPr="00EE38D1">
        <w:rPr>
          <w:rFonts w:eastAsia="Calibri"/>
          <w:sz w:val="24"/>
          <w:szCs w:val="24"/>
        </w:rPr>
        <w:t xml:space="preserve"> care </w:t>
      </w:r>
      <w:proofErr w:type="spellStart"/>
      <w:r w:rsidR="003A4937" w:rsidRPr="00EE38D1">
        <w:rPr>
          <w:rFonts w:eastAsia="Calibri"/>
          <w:sz w:val="24"/>
          <w:szCs w:val="24"/>
        </w:rPr>
        <w:t>ase</w:t>
      </w:r>
      <w:proofErr w:type="spellEnd"/>
      <w:r w:rsidR="003A4937" w:rsidRPr="00EE38D1">
        <w:rPr>
          <w:rFonts w:eastAsia="Calibri"/>
          <w:sz w:val="24"/>
          <w:szCs w:val="24"/>
        </w:rPr>
        <w:t xml:space="preserve"> </w:t>
      </w:r>
      <w:proofErr w:type="spellStart"/>
      <w:r w:rsidR="003A4937" w:rsidRPr="00EE38D1">
        <w:rPr>
          <w:rFonts w:eastAsia="Calibri"/>
          <w:sz w:val="24"/>
          <w:szCs w:val="24"/>
        </w:rPr>
        <w:t>aplică</w:t>
      </w:r>
      <w:proofErr w:type="spellEnd"/>
      <w:r w:rsidR="003A4937" w:rsidRPr="00EE38D1">
        <w:rPr>
          <w:rFonts w:eastAsia="Calibri"/>
          <w:sz w:val="24"/>
          <w:szCs w:val="24"/>
        </w:rPr>
        <w:t xml:space="preserve"> </w:t>
      </w:r>
      <w:proofErr w:type="spellStart"/>
      <w:r w:rsidR="003A4937" w:rsidRPr="00EE38D1">
        <w:rPr>
          <w:rFonts w:eastAsia="Calibri"/>
          <w:sz w:val="24"/>
          <w:szCs w:val="24"/>
        </w:rPr>
        <w:t>administrației</w:t>
      </w:r>
      <w:proofErr w:type="spellEnd"/>
      <w:r w:rsidR="003A4937" w:rsidRPr="00EE38D1">
        <w:rPr>
          <w:rFonts w:eastAsia="Calibri"/>
          <w:sz w:val="24"/>
          <w:szCs w:val="24"/>
        </w:rPr>
        <w:t>”</w:t>
      </w:r>
      <w:r w:rsidR="003A4937">
        <w:rPr>
          <w:rStyle w:val="FootnoteReference"/>
          <w:rFonts w:eastAsia="Calibri"/>
          <w:sz w:val="24"/>
          <w:szCs w:val="24"/>
        </w:rPr>
        <w:footnoteReference w:id="6"/>
      </w:r>
      <w:r w:rsidR="003A4937" w:rsidRPr="00EE38D1">
        <w:rPr>
          <w:rFonts w:eastAsia="Calibri"/>
          <w:sz w:val="24"/>
          <w:szCs w:val="24"/>
        </w:rPr>
        <w:t xml:space="preserve">. </w:t>
      </w:r>
    </w:p>
    <w:p w14:paraId="1F016203" w14:textId="77777777" w:rsidR="00EE38D1" w:rsidRDefault="00EE38D1" w:rsidP="00EE38D1">
      <w:pPr>
        <w:tabs>
          <w:tab w:val="left" w:pos="0"/>
          <w:tab w:val="left" w:pos="720"/>
        </w:tabs>
        <w:spacing w:line="360" w:lineRule="auto"/>
        <w:jc w:val="both"/>
        <w:rPr>
          <w:rFonts w:eastAsia="Calibri"/>
          <w:sz w:val="24"/>
          <w:szCs w:val="24"/>
        </w:rPr>
      </w:pPr>
    </w:p>
    <w:p w14:paraId="1319C524" w14:textId="77777777" w:rsidR="00EE38D1" w:rsidRPr="00D777FB" w:rsidRDefault="007C377A" w:rsidP="003515E5">
      <w:pPr>
        <w:pStyle w:val="ListParagraph"/>
        <w:numPr>
          <w:ilvl w:val="0"/>
          <w:numId w:val="28"/>
        </w:numPr>
        <w:tabs>
          <w:tab w:val="left" w:pos="0"/>
          <w:tab w:val="left" w:pos="720"/>
        </w:tabs>
        <w:jc w:val="both"/>
        <w:rPr>
          <w:rFonts w:eastAsia="Calibri"/>
          <w:sz w:val="24"/>
          <w:szCs w:val="24"/>
        </w:rPr>
      </w:pPr>
      <w:proofErr w:type="spellStart"/>
      <w:r w:rsidRPr="00D777FB">
        <w:rPr>
          <w:rFonts w:eastAsia="Calibri"/>
          <w:b/>
          <w:sz w:val="24"/>
          <w:szCs w:val="24"/>
        </w:rPr>
        <w:t>Caracteristici</w:t>
      </w:r>
      <w:proofErr w:type="spellEnd"/>
      <w:r w:rsidRPr="00D777FB">
        <w:rPr>
          <w:rFonts w:eastAsia="Calibri"/>
          <w:b/>
          <w:sz w:val="24"/>
          <w:szCs w:val="24"/>
        </w:rPr>
        <w:t xml:space="preserve"> ale </w:t>
      </w:r>
      <w:proofErr w:type="spellStart"/>
      <w:r w:rsidRPr="00D777FB">
        <w:rPr>
          <w:rFonts w:eastAsia="Calibri"/>
          <w:b/>
          <w:sz w:val="24"/>
          <w:szCs w:val="24"/>
        </w:rPr>
        <w:t>dreptului</w:t>
      </w:r>
      <w:proofErr w:type="spellEnd"/>
      <w:r w:rsidRPr="00D777FB">
        <w:rPr>
          <w:rFonts w:eastAsia="Calibri"/>
          <w:b/>
          <w:sz w:val="24"/>
          <w:szCs w:val="24"/>
        </w:rPr>
        <w:t xml:space="preserve"> </w:t>
      </w:r>
      <w:proofErr w:type="spellStart"/>
      <w:r w:rsidR="00EE38D1" w:rsidRPr="00D777FB">
        <w:rPr>
          <w:rFonts w:eastAsia="Calibri"/>
          <w:b/>
          <w:sz w:val="24"/>
          <w:szCs w:val="24"/>
        </w:rPr>
        <w:t>administrativ</w:t>
      </w:r>
      <w:proofErr w:type="spellEnd"/>
      <w:r w:rsidR="00EE38D1" w:rsidRPr="00D777FB">
        <w:rPr>
          <w:rFonts w:eastAsia="Calibri"/>
          <w:b/>
          <w:sz w:val="24"/>
          <w:szCs w:val="24"/>
        </w:rPr>
        <w:t xml:space="preserve"> (</w:t>
      </w:r>
      <w:proofErr w:type="spellStart"/>
      <w:r w:rsidR="00EE38D1" w:rsidRPr="00D777FB">
        <w:rPr>
          <w:rFonts w:eastAsia="Calibri"/>
          <w:b/>
          <w:sz w:val="24"/>
          <w:szCs w:val="24"/>
        </w:rPr>
        <w:t>în</w:t>
      </w:r>
      <w:proofErr w:type="spellEnd"/>
      <w:r w:rsidR="00EE38D1" w:rsidRPr="00D777FB">
        <w:rPr>
          <w:rFonts w:eastAsia="Calibri"/>
          <w:b/>
          <w:sz w:val="24"/>
          <w:szCs w:val="24"/>
        </w:rPr>
        <w:t xml:space="preserve"> </w:t>
      </w:r>
      <w:proofErr w:type="spellStart"/>
      <w:r w:rsidR="00EE38D1" w:rsidRPr="00D777FB">
        <w:rPr>
          <w:rFonts w:eastAsia="Calibri"/>
          <w:b/>
          <w:sz w:val="24"/>
          <w:szCs w:val="24"/>
        </w:rPr>
        <w:t>considerarea</w:t>
      </w:r>
      <w:proofErr w:type="spellEnd"/>
      <w:r w:rsidR="00EE38D1" w:rsidRPr="00D777FB">
        <w:rPr>
          <w:rFonts w:eastAsia="Calibri"/>
          <w:b/>
          <w:sz w:val="24"/>
          <w:szCs w:val="24"/>
        </w:rPr>
        <w:t xml:space="preserve"> </w:t>
      </w:r>
      <w:proofErr w:type="spellStart"/>
      <w:r w:rsidR="001E5D00" w:rsidRPr="00D777FB">
        <w:rPr>
          <w:rFonts w:eastAsia="Calibri"/>
          <w:sz w:val="24"/>
          <w:szCs w:val="24"/>
        </w:rPr>
        <w:t>definiția</w:t>
      </w:r>
      <w:proofErr w:type="spellEnd"/>
      <w:r w:rsidR="001E5D00" w:rsidRPr="00D777FB">
        <w:rPr>
          <w:rFonts w:eastAsia="Calibri"/>
          <w:sz w:val="24"/>
          <w:szCs w:val="24"/>
        </w:rPr>
        <w:t xml:space="preserve"> </w:t>
      </w:r>
      <w:proofErr w:type="spellStart"/>
      <w:r w:rsidR="001E5D00" w:rsidRPr="00D777FB">
        <w:rPr>
          <w:rFonts w:eastAsia="Calibri"/>
          <w:sz w:val="24"/>
          <w:szCs w:val="24"/>
        </w:rPr>
        <w:t>dreptului</w:t>
      </w:r>
      <w:proofErr w:type="spellEnd"/>
      <w:r w:rsidR="001E5D00" w:rsidRPr="00D777FB">
        <w:rPr>
          <w:rFonts w:eastAsia="Calibri"/>
          <w:sz w:val="24"/>
          <w:szCs w:val="24"/>
        </w:rPr>
        <w:t xml:space="preserve"> </w:t>
      </w:r>
      <w:proofErr w:type="spellStart"/>
      <w:r w:rsidR="001E5D00" w:rsidRPr="00D777FB">
        <w:rPr>
          <w:rFonts w:eastAsia="Calibri"/>
          <w:sz w:val="24"/>
          <w:szCs w:val="24"/>
        </w:rPr>
        <w:t>adminstrativ</w:t>
      </w:r>
      <w:proofErr w:type="spellEnd"/>
      <w:r w:rsidR="00E86CAD" w:rsidRPr="00D777FB">
        <w:rPr>
          <w:rFonts w:eastAsia="Calibri"/>
          <w:sz w:val="24"/>
          <w:szCs w:val="24"/>
        </w:rPr>
        <w:t xml:space="preserve"> </w:t>
      </w:r>
      <w:proofErr w:type="spellStart"/>
      <w:r w:rsidR="00E86CAD" w:rsidRPr="00D777FB">
        <w:rPr>
          <w:rFonts w:eastAsia="Calibri"/>
          <w:sz w:val="24"/>
          <w:szCs w:val="24"/>
        </w:rPr>
        <w:t>și</w:t>
      </w:r>
      <w:proofErr w:type="spellEnd"/>
      <w:r w:rsidR="00E86CAD" w:rsidRPr="00D777FB">
        <w:rPr>
          <w:rFonts w:eastAsia="Calibri"/>
          <w:sz w:val="24"/>
          <w:szCs w:val="24"/>
        </w:rPr>
        <w:t xml:space="preserve"> </w:t>
      </w:r>
      <w:r w:rsidR="00EE38D1" w:rsidRPr="00D777FB">
        <w:rPr>
          <w:rFonts w:eastAsia="Calibri"/>
          <w:sz w:val="24"/>
          <w:szCs w:val="24"/>
        </w:rPr>
        <w:t>a</w:t>
      </w:r>
      <w:r w:rsidR="00E86CAD" w:rsidRPr="00D777FB">
        <w:rPr>
          <w:rFonts w:eastAsia="Calibri"/>
          <w:sz w:val="24"/>
          <w:szCs w:val="24"/>
        </w:rPr>
        <w:t xml:space="preserve"> </w:t>
      </w:r>
      <w:proofErr w:type="spellStart"/>
      <w:r w:rsidRPr="00D777FB">
        <w:rPr>
          <w:rFonts w:eastAsia="Calibri"/>
          <w:sz w:val="24"/>
          <w:szCs w:val="24"/>
        </w:rPr>
        <w:t>literatur</w:t>
      </w:r>
      <w:r w:rsidR="00EE38D1" w:rsidRPr="00D777FB">
        <w:rPr>
          <w:rFonts w:eastAsia="Calibri"/>
          <w:sz w:val="24"/>
          <w:szCs w:val="24"/>
        </w:rPr>
        <w:t>ii</w:t>
      </w:r>
      <w:proofErr w:type="spellEnd"/>
      <w:r w:rsidR="00EE38D1" w:rsidRPr="00D777FB">
        <w:rPr>
          <w:rFonts w:eastAsia="Calibri"/>
          <w:sz w:val="24"/>
          <w:szCs w:val="24"/>
        </w:rPr>
        <w:t xml:space="preserve"> d</w:t>
      </w:r>
      <w:r w:rsidR="00E86CAD" w:rsidRPr="00D777FB">
        <w:rPr>
          <w:rFonts w:eastAsia="Calibri"/>
          <w:sz w:val="24"/>
          <w:szCs w:val="24"/>
        </w:rPr>
        <w:t xml:space="preserve">e </w:t>
      </w:r>
      <w:proofErr w:type="spellStart"/>
      <w:r w:rsidR="00E86CAD" w:rsidRPr="00D777FB">
        <w:rPr>
          <w:rFonts w:eastAsia="Calibri"/>
          <w:sz w:val="24"/>
          <w:szCs w:val="24"/>
        </w:rPr>
        <w:t>specialitate</w:t>
      </w:r>
      <w:proofErr w:type="spellEnd"/>
      <w:r w:rsidR="00E86CAD">
        <w:rPr>
          <w:rStyle w:val="FootnoteReference"/>
          <w:rFonts w:eastAsia="Calibri"/>
          <w:sz w:val="24"/>
          <w:szCs w:val="24"/>
        </w:rPr>
        <w:footnoteReference w:id="7"/>
      </w:r>
      <w:r w:rsidR="00EE38D1" w:rsidRPr="00D777FB">
        <w:rPr>
          <w:rFonts w:eastAsia="Calibri"/>
          <w:sz w:val="24"/>
          <w:szCs w:val="24"/>
        </w:rPr>
        <w:t>):</w:t>
      </w:r>
    </w:p>
    <w:p w14:paraId="5EACA475" w14:textId="77777777" w:rsidR="00A11F94" w:rsidRPr="00EE38D1" w:rsidRDefault="00E86CAD" w:rsidP="003515E5">
      <w:pPr>
        <w:pStyle w:val="ListParagraph"/>
        <w:numPr>
          <w:ilvl w:val="0"/>
          <w:numId w:val="27"/>
        </w:numPr>
        <w:tabs>
          <w:tab w:val="left" w:pos="0"/>
          <w:tab w:val="left" w:pos="720"/>
        </w:tabs>
        <w:ind w:left="90" w:firstLine="630"/>
        <w:jc w:val="both"/>
        <w:rPr>
          <w:rFonts w:eastAsia="Calibri"/>
          <w:sz w:val="24"/>
          <w:szCs w:val="24"/>
        </w:rPr>
      </w:pPr>
      <w:proofErr w:type="spellStart"/>
      <w:r w:rsidRPr="00D777FB">
        <w:rPr>
          <w:rFonts w:eastAsia="Calibri"/>
          <w:b/>
          <w:i/>
          <w:sz w:val="24"/>
          <w:szCs w:val="24"/>
        </w:rPr>
        <w:t>Dreptul</w:t>
      </w:r>
      <w:proofErr w:type="spellEnd"/>
      <w:r w:rsidRPr="00D777FB">
        <w:rPr>
          <w:rFonts w:eastAsia="Calibri"/>
          <w:b/>
          <w:i/>
          <w:sz w:val="24"/>
          <w:szCs w:val="24"/>
        </w:rPr>
        <w:t xml:space="preserve"> </w:t>
      </w:r>
      <w:proofErr w:type="spellStart"/>
      <w:r w:rsidRPr="00D777FB">
        <w:rPr>
          <w:rFonts w:eastAsia="Calibri"/>
          <w:b/>
          <w:i/>
          <w:sz w:val="24"/>
          <w:szCs w:val="24"/>
        </w:rPr>
        <w:t>administrativ</w:t>
      </w:r>
      <w:proofErr w:type="spellEnd"/>
      <w:r w:rsidRPr="00D777FB">
        <w:rPr>
          <w:rFonts w:eastAsia="Calibri"/>
          <w:b/>
          <w:i/>
          <w:sz w:val="24"/>
          <w:szCs w:val="24"/>
        </w:rPr>
        <w:t xml:space="preserve"> </w:t>
      </w:r>
      <w:proofErr w:type="spellStart"/>
      <w:r w:rsidRPr="00D777FB">
        <w:rPr>
          <w:rFonts w:eastAsia="Calibri"/>
          <w:b/>
          <w:i/>
          <w:sz w:val="24"/>
          <w:szCs w:val="24"/>
        </w:rPr>
        <w:t>este</w:t>
      </w:r>
      <w:proofErr w:type="spellEnd"/>
      <w:r w:rsidRPr="00D777FB">
        <w:rPr>
          <w:rFonts w:eastAsia="Calibri"/>
          <w:b/>
          <w:i/>
          <w:sz w:val="24"/>
          <w:szCs w:val="24"/>
        </w:rPr>
        <w:t xml:space="preserve"> </w:t>
      </w:r>
      <w:proofErr w:type="spellStart"/>
      <w:r w:rsidR="00866AE7" w:rsidRPr="00D777FB">
        <w:rPr>
          <w:rFonts w:eastAsia="Calibri"/>
          <w:b/>
          <w:i/>
          <w:sz w:val="24"/>
          <w:szCs w:val="24"/>
        </w:rPr>
        <w:t>parte</w:t>
      </w:r>
      <w:proofErr w:type="spellEnd"/>
      <w:r w:rsidR="00866AE7" w:rsidRPr="00D777FB">
        <w:rPr>
          <w:rFonts w:eastAsia="Calibri"/>
          <w:b/>
          <w:i/>
          <w:sz w:val="24"/>
          <w:szCs w:val="24"/>
        </w:rPr>
        <w:t xml:space="preserve"> </w:t>
      </w:r>
      <w:proofErr w:type="spellStart"/>
      <w:r w:rsidR="00866AE7" w:rsidRPr="00D777FB">
        <w:rPr>
          <w:rFonts w:eastAsia="Calibri"/>
          <w:b/>
          <w:i/>
          <w:sz w:val="24"/>
          <w:szCs w:val="24"/>
        </w:rPr>
        <w:t>integrantă</w:t>
      </w:r>
      <w:proofErr w:type="spellEnd"/>
      <w:r w:rsidR="00866AE7" w:rsidRPr="00D777FB">
        <w:rPr>
          <w:rFonts w:eastAsia="Calibri"/>
          <w:b/>
          <w:i/>
          <w:sz w:val="24"/>
          <w:szCs w:val="24"/>
        </w:rPr>
        <w:t xml:space="preserve"> a </w:t>
      </w:r>
      <w:proofErr w:type="spellStart"/>
      <w:r w:rsidR="00866AE7" w:rsidRPr="00D777FB">
        <w:rPr>
          <w:rFonts w:eastAsia="Calibri"/>
          <w:b/>
          <w:i/>
          <w:sz w:val="24"/>
          <w:szCs w:val="24"/>
        </w:rPr>
        <w:t>ramurii</w:t>
      </w:r>
      <w:proofErr w:type="spellEnd"/>
      <w:r w:rsidRPr="00D777FB">
        <w:rPr>
          <w:rFonts w:eastAsia="Calibri"/>
          <w:b/>
          <w:i/>
          <w:sz w:val="24"/>
          <w:szCs w:val="24"/>
        </w:rPr>
        <w:t xml:space="preserve"> </w:t>
      </w:r>
      <w:proofErr w:type="spellStart"/>
      <w:r w:rsidRPr="00D777FB">
        <w:rPr>
          <w:rFonts w:eastAsia="Calibri"/>
          <w:b/>
          <w:i/>
          <w:sz w:val="24"/>
          <w:szCs w:val="24"/>
        </w:rPr>
        <w:t>dreptului</w:t>
      </w:r>
      <w:proofErr w:type="spellEnd"/>
      <w:r w:rsidRPr="00D777FB">
        <w:rPr>
          <w:rFonts w:eastAsia="Calibri"/>
          <w:b/>
          <w:i/>
          <w:sz w:val="24"/>
          <w:szCs w:val="24"/>
        </w:rPr>
        <w:t xml:space="preserve"> public</w:t>
      </w:r>
      <w:r w:rsidRPr="00EE38D1">
        <w:rPr>
          <w:rFonts w:eastAsia="Calibri"/>
          <w:sz w:val="24"/>
          <w:szCs w:val="24"/>
        </w:rPr>
        <w:t xml:space="preserve">. </w:t>
      </w:r>
      <w:proofErr w:type="spellStart"/>
      <w:r w:rsidR="00EE38D1">
        <w:rPr>
          <w:rFonts w:eastAsia="Calibri"/>
          <w:sz w:val="24"/>
          <w:szCs w:val="24"/>
        </w:rPr>
        <w:t>L</w:t>
      </w:r>
      <w:r w:rsidR="005A1DB0" w:rsidRPr="00EE38D1">
        <w:rPr>
          <w:rFonts w:eastAsia="Calibri"/>
          <w:sz w:val="24"/>
          <w:szCs w:val="24"/>
        </w:rPr>
        <w:t>iteratura</w:t>
      </w:r>
      <w:proofErr w:type="spellEnd"/>
      <w:r w:rsidR="002C4EDD" w:rsidRPr="00EE38D1">
        <w:rPr>
          <w:rFonts w:eastAsia="Calibri"/>
          <w:sz w:val="24"/>
          <w:szCs w:val="24"/>
        </w:rPr>
        <w:t xml:space="preserve"> de </w:t>
      </w:r>
      <w:proofErr w:type="spellStart"/>
      <w:r w:rsidR="002C4EDD" w:rsidRPr="00EE38D1">
        <w:rPr>
          <w:rFonts w:eastAsia="Calibri"/>
          <w:sz w:val="24"/>
          <w:szCs w:val="24"/>
        </w:rPr>
        <w:t>specialitate</w:t>
      </w:r>
      <w:proofErr w:type="spellEnd"/>
      <w:r w:rsidR="002C4EDD" w:rsidRPr="00EE38D1">
        <w:rPr>
          <w:rFonts w:eastAsia="Calibri"/>
          <w:sz w:val="24"/>
          <w:szCs w:val="24"/>
        </w:rPr>
        <w:t xml:space="preserve"> </w:t>
      </w:r>
      <w:proofErr w:type="spellStart"/>
      <w:r w:rsidR="002C4EDD" w:rsidRPr="00EE38D1">
        <w:rPr>
          <w:rFonts w:eastAsia="Calibri"/>
          <w:sz w:val="24"/>
          <w:szCs w:val="24"/>
        </w:rPr>
        <w:t>prez</w:t>
      </w:r>
      <w:r w:rsidR="00EE38D1">
        <w:rPr>
          <w:rFonts w:eastAsia="Calibri"/>
          <w:sz w:val="24"/>
          <w:szCs w:val="24"/>
        </w:rPr>
        <w:t>intă</w:t>
      </w:r>
      <w:proofErr w:type="spellEnd"/>
      <w:r w:rsidR="00EE38D1">
        <w:rPr>
          <w:rFonts w:eastAsia="Calibri"/>
          <w:sz w:val="24"/>
          <w:szCs w:val="24"/>
        </w:rPr>
        <w:t xml:space="preserve"> </w:t>
      </w:r>
      <w:r w:rsidR="00A11F94" w:rsidRPr="00EE38D1">
        <w:rPr>
          <w:rFonts w:eastAsia="Calibri"/>
          <w:sz w:val="24"/>
          <w:szCs w:val="24"/>
        </w:rPr>
        <w:t xml:space="preserve">o </w:t>
      </w:r>
      <w:proofErr w:type="spellStart"/>
      <w:r w:rsidR="00A11F94" w:rsidRPr="00EE38D1">
        <w:rPr>
          <w:rFonts w:eastAsia="Calibri"/>
          <w:sz w:val="24"/>
          <w:szCs w:val="24"/>
        </w:rPr>
        <w:t>serie</w:t>
      </w:r>
      <w:proofErr w:type="spellEnd"/>
      <w:r w:rsidR="00A11F94" w:rsidRPr="00EE38D1">
        <w:rPr>
          <w:rFonts w:eastAsia="Calibri"/>
          <w:sz w:val="24"/>
          <w:szCs w:val="24"/>
        </w:rPr>
        <w:t xml:space="preserve"> de </w:t>
      </w:r>
      <w:proofErr w:type="spellStart"/>
      <w:r w:rsidR="00A11F94" w:rsidRPr="00EE38D1">
        <w:rPr>
          <w:rFonts w:eastAsia="Calibri"/>
          <w:sz w:val="24"/>
          <w:szCs w:val="24"/>
        </w:rPr>
        <w:t>trăsături</w:t>
      </w:r>
      <w:proofErr w:type="spellEnd"/>
      <w:r w:rsidR="00A11F94" w:rsidRPr="00EE38D1">
        <w:rPr>
          <w:rFonts w:eastAsia="Calibri"/>
          <w:sz w:val="24"/>
          <w:szCs w:val="24"/>
        </w:rPr>
        <w:t xml:space="preserve"> care </w:t>
      </w:r>
      <w:proofErr w:type="spellStart"/>
      <w:r w:rsidR="00A11F94" w:rsidRPr="00EE38D1">
        <w:rPr>
          <w:rFonts w:eastAsia="Calibri"/>
          <w:sz w:val="24"/>
          <w:szCs w:val="24"/>
        </w:rPr>
        <w:t>explic</w:t>
      </w:r>
      <w:r w:rsidR="00EE38D1">
        <w:rPr>
          <w:rFonts w:eastAsia="Calibri"/>
          <w:sz w:val="24"/>
          <w:szCs w:val="24"/>
        </w:rPr>
        <w:t>ă</w:t>
      </w:r>
      <w:proofErr w:type="spellEnd"/>
      <w:r w:rsidR="00EE38D1">
        <w:rPr>
          <w:rFonts w:eastAsia="Calibri"/>
          <w:sz w:val="24"/>
          <w:szCs w:val="24"/>
        </w:rPr>
        <w:t xml:space="preserve"> </w:t>
      </w:r>
      <w:proofErr w:type="spellStart"/>
      <w:r w:rsidR="005A1DB0" w:rsidRPr="00EE38D1">
        <w:rPr>
          <w:rFonts w:eastAsia="Calibri"/>
          <w:sz w:val="24"/>
          <w:szCs w:val="24"/>
        </w:rPr>
        <w:t>apartenenț</w:t>
      </w:r>
      <w:r w:rsidR="00EE38D1">
        <w:rPr>
          <w:rFonts w:eastAsia="Calibri"/>
          <w:sz w:val="24"/>
          <w:szCs w:val="24"/>
        </w:rPr>
        <w:t>a</w:t>
      </w:r>
      <w:proofErr w:type="spellEnd"/>
      <w:r w:rsidR="005A1DB0" w:rsidRPr="00EE38D1">
        <w:rPr>
          <w:rFonts w:eastAsia="Calibri"/>
          <w:sz w:val="24"/>
          <w:szCs w:val="24"/>
        </w:rPr>
        <w:t xml:space="preserve"> </w:t>
      </w:r>
      <w:proofErr w:type="spellStart"/>
      <w:r w:rsidR="005A1DB0" w:rsidRPr="00EE38D1">
        <w:rPr>
          <w:rFonts w:eastAsia="Calibri"/>
          <w:sz w:val="24"/>
          <w:szCs w:val="24"/>
        </w:rPr>
        <w:t>dreptului</w:t>
      </w:r>
      <w:proofErr w:type="spellEnd"/>
      <w:r w:rsidR="005A1DB0" w:rsidRPr="00EE38D1">
        <w:rPr>
          <w:rFonts w:eastAsia="Calibri"/>
          <w:sz w:val="24"/>
          <w:szCs w:val="24"/>
        </w:rPr>
        <w:t xml:space="preserve"> </w:t>
      </w:r>
      <w:proofErr w:type="spellStart"/>
      <w:r w:rsidR="005A1DB0" w:rsidRPr="00EE38D1">
        <w:rPr>
          <w:rFonts w:eastAsia="Calibri"/>
          <w:sz w:val="24"/>
          <w:szCs w:val="24"/>
        </w:rPr>
        <w:t>administrativ</w:t>
      </w:r>
      <w:proofErr w:type="spellEnd"/>
      <w:r w:rsidR="005A1DB0" w:rsidRPr="00EE38D1">
        <w:rPr>
          <w:rFonts w:eastAsia="Calibri"/>
          <w:sz w:val="24"/>
          <w:szCs w:val="24"/>
        </w:rPr>
        <w:t xml:space="preserve"> la </w:t>
      </w:r>
      <w:proofErr w:type="spellStart"/>
      <w:r w:rsidR="005A1DB0" w:rsidRPr="00EE38D1">
        <w:rPr>
          <w:rFonts w:eastAsia="Calibri"/>
          <w:sz w:val="24"/>
          <w:szCs w:val="24"/>
        </w:rPr>
        <w:t>dreptul</w:t>
      </w:r>
      <w:proofErr w:type="spellEnd"/>
      <w:r w:rsidR="005A1DB0" w:rsidRPr="00EE38D1">
        <w:rPr>
          <w:rFonts w:eastAsia="Calibri"/>
          <w:sz w:val="24"/>
          <w:szCs w:val="24"/>
        </w:rPr>
        <w:t xml:space="preserve"> public</w:t>
      </w:r>
      <w:r w:rsidR="00C079C3">
        <w:rPr>
          <w:rStyle w:val="FootnoteReference"/>
          <w:rFonts w:eastAsia="Calibri"/>
          <w:sz w:val="24"/>
          <w:szCs w:val="24"/>
        </w:rPr>
        <w:footnoteReference w:id="8"/>
      </w:r>
      <w:r w:rsidR="00A11F94" w:rsidRPr="00EE38D1">
        <w:rPr>
          <w:rFonts w:eastAsia="Calibri"/>
          <w:sz w:val="24"/>
          <w:szCs w:val="24"/>
        </w:rPr>
        <w:t>:</w:t>
      </w:r>
    </w:p>
    <w:p w14:paraId="202E070E" w14:textId="77777777" w:rsidR="002C4EDD" w:rsidRDefault="00A11F94" w:rsidP="003515E5">
      <w:pPr>
        <w:pStyle w:val="ListParagraph"/>
        <w:numPr>
          <w:ilvl w:val="0"/>
          <w:numId w:val="2"/>
        </w:numPr>
        <w:tabs>
          <w:tab w:val="left" w:pos="0"/>
        </w:tabs>
        <w:jc w:val="both"/>
        <w:rPr>
          <w:rFonts w:eastAsia="Calibri"/>
          <w:sz w:val="24"/>
          <w:szCs w:val="24"/>
        </w:rPr>
      </w:pP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dreptul</w:t>
      </w:r>
      <w:proofErr w:type="spellEnd"/>
      <w:r>
        <w:rPr>
          <w:rFonts w:eastAsia="Calibri"/>
          <w:sz w:val="24"/>
          <w:szCs w:val="24"/>
        </w:rPr>
        <w:t xml:space="preserve"> public, </w:t>
      </w:r>
      <w:proofErr w:type="spellStart"/>
      <w:r>
        <w:rPr>
          <w:rFonts w:eastAsia="Calibri"/>
          <w:sz w:val="24"/>
          <w:szCs w:val="24"/>
        </w:rPr>
        <w:t>persoanelor</w:t>
      </w:r>
      <w:proofErr w:type="spellEnd"/>
      <w:r>
        <w:rPr>
          <w:rFonts w:eastAsia="Calibri"/>
          <w:sz w:val="24"/>
          <w:szCs w:val="24"/>
        </w:rPr>
        <w:t xml:space="preserve"> </w:t>
      </w:r>
      <w:proofErr w:type="spellStart"/>
      <w:r>
        <w:rPr>
          <w:rFonts w:eastAsia="Calibri"/>
          <w:sz w:val="24"/>
          <w:szCs w:val="24"/>
        </w:rPr>
        <w:t>participante</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cadrul</w:t>
      </w:r>
      <w:proofErr w:type="spellEnd"/>
      <w:r>
        <w:rPr>
          <w:rFonts w:eastAsia="Calibri"/>
          <w:sz w:val="24"/>
          <w:szCs w:val="24"/>
        </w:rPr>
        <w:t xml:space="preserve"> </w:t>
      </w:r>
      <w:proofErr w:type="spellStart"/>
      <w:r>
        <w:rPr>
          <w:rFonts w:eastAsia="Calibri"/>
          <w:sz w:val="24"/>
          <w:szCs w:val="24"/>
        </w:rPr>
        <w:t>raporturilor</w:t>
      </w:r>
      <w:proofErr w:type="spellEnd"/>
      <w:r>
        <w:rPr>
          <w:rFonts w:eastAsia="Calibri"/>
          <w:sz w:val="24"/>
          <w:szCs w:val="24"/>
        </w:rPr>
        <w:t xml:space="preserve"> </w:t>
      </w:r>
      <w:proofErr w:type="spellStart"/>
      <w:r>
        <w:rPr>
          <w:rFonts w:eastAsia="Calibri"/>
          <w:sz w:val="24"/>
          <w:szCs w:val="24"/>
        </w:rPr>
        <w:t>juridice</w:t>
      </w:r>
      <w:proofErr w:type="spellEnd"/>
      <w:r>
        <w:rPr>
          <w:rFonts w:eastAsia="Calibri"/>
          <w:sz w:val="24"/>
          <w:szCs w:val="24"/>
        </w:rPr>
        <w:t xml:space="preserve"> li se </w:t>
      </w:r>
      <w:proofErr w:type="spellStart"/>
      <w:r>
        <w:rPr>
          <w:rFonts w:eastAsia="Calibri"/>
          <w:sz w:val="24"/>
          <w:szCs w:val="24"/>
        </w:rPr>
        <w:t>impune</w:t>
      </w:r>
      <w:proofErr w:type="spellEnd"/>
      <w:r>
        <w:rPr>
          <w:rFonts w:eastAsia="Calibri"/>
          <w:sz w:val="24"/>
          <w:szCs w:val="24"/>
        </w:rPr>
        <w:t xml:space="preserve"> </w:t>
      </w:r>
      <w:proofErr w:type="spellStart"/>
      <w:r>
        <w:rPr>
          <w:rFonts w:eastAsia="Calibri"/>
          <w:sz w:val="24"/>
          <w:szCs w:val="24"/>
        </w:rPr>
        <w:t>să</w:t>
      </w:r>
      <w:proofErr w:type="spellEnd"/>
      <w:r>
        <w:rPr>
          <w:rFonts w:eastAsia="Calibri"/>
          <w:sz w:val="24"/>
          <w:szCs w:val="24"/>
        </w:rPr>
        <w:t xml:space="preserve"> </w:t>
      </w:r>
      <w:proofErr w:type="spellStart"/>
      <w:r w:rsidR="00C079C3">
        <w:rPr>
          <w:rFonts w:eastAsia="Calibri"/>
          <w:sz w:val="24"/>
          <w:szCs w:val="24"/>
        </w:rPr>
        <w:t>întrunească</w:t>
      </w:r>
      <w:proofErr w:type="spellEnd"/>
      <w:r w:rsidR="00C079C3">
        <w:rPr>
          <w:rFonts w:eastAsia="Calibri"/>
          <w:sz w:val="24"/>
          <w:szCs w:val="24"/>
        </w:rPr>
        <w:t xml:space="preserve"> o </w:t>
      </w:r>
      <w:proofErr w:type="spellStart"/>
      <w:r w:rsidR="00C079C3">
        <w:rPr>
          <w:rFonts w:eastAsia="Calibri"/>
          <w:sz w:val="24"/>
          <w:szCs w:val="24"/>
        </w:rPr>
        <w:t>serie</w:t>
      </w:r>
      <w:proofErr w:type="spellEnd"/>
      <w:r w:rsidR="00C079C3">
        <w:rPr>
          <w:rFonts w:eastAsia="Calibri"/>
          <w:sz w:val="24"/>
          <w:szCs w:val="24"/>
        </w:rPr>
        <w:t xml:space="preserve"> de </w:t>
      </w:r>
      <w:proofErr w:type="spellStart"/>
      <w:r w:rsidR="00C079C3">
        <w:rPr>
          <w:rFonts w:eastAsia="Calibri"/>
          <w:sz w:val="24"/>
          <w:szCs w:val="24"/>
        </w:rPr>
        <w:t>condiții</w:t>
      </w:r>
      <w:proofErr w:type="spellEnd"/>
      <w:r w:rsidR="00C079C3">
        <w:rPr>
          <w:rFonts w:eastAsia="Calibri"/>
          <w:sz w:val="24"/>
          <w:szCs w:val="24"/>
        </w:rPr>
        <w:t xml:space="preserve"> </w:t>
      </w:r>
      <w:proofErr w:type="spellStart"/>
      <w:r w:rsidR="00C079C3">
        <w:rPr>
          <w:rFonts w:eastAsia="Calibri"/>
          <w:sz w:val="24"/>
          <w:szCs w:val="24"/>
        </w:rPr>
        <w:t>prevăzute</w:t>
      </w:r>
      <w:proofErr w:type="spellEnd"/>
      <w:r w:rsidR="00C079C3">
        <w:rPr>
          <w:rFonts w:eastAsia="Calibri"/>
          <w:sz w:val="24"/>
          <w:szCs w:val="24"/>
        </w:rPr>
        <w:t xml:space="preserve"> de </w:t>
      </w:r>
      <w:proofErr w:type="spellStart"/>
      <w:r w:rsidR="00C079C3">
        <w:rPr>
          <w:rFonts w:eastAsia="Calibri"/>
          <w:sz w:val="24"/>
          <w:szCs w:val="24"/>
        </w:rPr>
        <w:t>normele</w:t>
      </w:r>
      <w:proofErr w:type="spellEnd"/>
      <w:r>
        <w:rPr>
          <w:rFonts w:eastAsia="Calibri"/>
          <w:sz w:val="24"/>
          <w:szCs w:val="24"/>
        </w:rPr>
        <w:t xml:space="preserve"> </w:t>
      </w:r>
      <w:r w:rsidR="00C079C3">
        <w:rPr>
          <w:rFonts w:eastAsia="Calibri"/>
          <w:sz w:val="24"/>
          <w:szCs w:val="24"/>
        </w:rPr>
        <w:t xml:space="preserve">de </w:t>
      </w:r>
      <w:proofErr w:type="spellStart"/>
      <w:r w:rsidR="00C079C3">
        <w:rPr>
          <w:rFonts w:eastAsia="Calibri"/>
          <w:sz w:val="24"/>
          <w:szCs w:val="24"/>
        </w:rPr>
        <w:t>drept</w:t>
      </w:r>
      <w:proofErr w:type="spellEnd"/>
      <w:r w:rsidR="00C079C3">
        <w:rPr>
          <w:rFonts w:eastAsia="Calibri"/>
          <w:sz w:val="24"/>
          <w:szCs w:val="24"/>
        </w:rPr>
        <w:t xml:space="preserve"> public, </w:t>
      </w:r>
      <w:proofErr w:type="spellStart"/>
      <w:r>
        <w:rPr>
          <w:rFonts w:eastAsia="Calibri"/>
          <w:sz w:val="24"/>
          <w:szCs w:val="24"/>
        </w:rPr>
        <w:t>drepturile</w:t>
      </w:r>
      <w:proofErr w:type="spellEnd"/>
      <w:r>
        <w:rPr>
          <w:rFonts w:eastAsia="Calibri"/>
          <w:sz w:val="24"/>
          <w:szCs w:val="24"/>
        </w:rPr>
        <w:t xml:space="preserve"> </w:t>
      </w:r>
      <w:proofErr w:type="spellStart"/>
      <w:r w:rsidR="00C079C3">
        <w:rPr>
          <w:rFonts w:eastAsia="Calibri"/>
          <w:sz w:val="24"/>
          <w:szCs w:val="24"/>
        </w:rPr>
        <w:t>astfel</w:t>
      </w:r>
      <w:proofErr w:type="spellEnd"/>
      <w:r w:rsidR="00C079C3">
        <w:rPr>
          <w:rFonts w:eastAsia="Calibri"/>
          <w:sz w:val="24"/>
          <w:szCs w:val="24"/>
        </w:rPr>
        <w:t xml:space="preserve"> </w:t>
      </w:r>
      <w:proofErr w:type="spellStart"/>
      <w:r>
        <w:rPr>
          <w:rFonts w:eastAsia="Calibri"/>
          <w:sz w:val="24"/>
          <w:szCs w:val="24"/>
        </w:rPr>
        <w:t>instituite</w:t>
      </w:r>
      <w:proofErr w:type="spellEnd"/>
      <w:r>
        <w:rPr>
          <w:rFonts w:eastAsia="Calibri"/>
          <w:sz w:val="24"/>
          <w:szCs w:val="24"/>
        </w:rPr>
        <w:t xml:space="preserve"> </w:t>
      </w:r>
      <w:proofErr w:type="spellStart"/>
      <w:r w:rsidR="00C079C3">
        <w:rPr>
          <w:rFonts w:eastAsia="Calibri"/>
          <w:sz w:val="24"/>
          <w:szCs w:val="24"/>
        </w:rPr>
        <w:t>ne</w:t>
      </w:r>
      <w:r>
        <w:rPr>
          <w:rFonts w:eastAsia="Calibri"/>
          <w:sz w:val="24"/>
          <w:szCs w:val="24"/>
        </w:rPr>
        <w:t>putând</w:t>
      </w:r>
      <w:proofErr w:type="spellEnd"/>
      <w:r>
        <w:rPr>
          <w:rFonts w:eastAsia="Calibri"/>
          <w:sz w:val="24"/>
          <w:szCs w:val="24"/>
        </w:rPr>
        <w:t xml:space="preserve"> fi </w:t>
      </w:r>
      <w:proofErr w:type="spellStart"/>
      <w:r>
        <w:rPr>
          <w:rFonts w:eastAsia="Calibri"/>
          <w:sz w:val="24"/>
          <w:szCs w:val="24"/>
        </w:rPr>
        <w:t>exercitate</w:t>
      </w:r>
      <w:proofErr w:type="spellEnd"/>
      <w:r>
        <w:rPr>
          <w:rFonts w:eastAsia="Calibri"/>
          <w:sz w:val="24"/>
          <w:szCs w:val="24"/>
        </w:rPr>
        <w:t xml:space="preserve"> </w:t>
      </w:r>
      <w:proofErr w:type="spellStart"/>
      <w:r w:rsidR="00C079C3">
        <w:rPr>
          <w:rFonts w:eastAsia="Calibri"/>
          <w:sz w:val="24"/>
          <w:szCs w:val="24"/>
        </w:rPr>
        <w:t>numai</w:t>
      </w:r>
      <w:proofErr w:type="spellEnd"/>
      <w:r w:rsidR="00C079C3">
        <w:rPr>
          <w:rFonts w:eastAsia="Calibri"/>
          <w:sz w:val="24"/>
          <w:szCs w:val="24"/>
        </w:rPr>
        <w:t xml:space="preserve"> </w:t>
      </w:r>
      <w:r>
        <w:rPr>
          <w:rFonts w:eastAsia="Calibri"/>
          <w:sz w:val="24"/>
          <w:szCs w:val="24"/>
        </w:rPr>
        <w:t xml:space="preserve">de </w:t>
      </w:r>
      <w:proofErr w:type="spellStart"/>
      <w:r>
        <w:rPr>
          <w:rFonts w:eastAsia="Calibri"/>
          <w:sz w:val="24"/>
          <w:szCs w:val="24"/>
        </w:rPr>
        <w:t>către</w:t>
      </w:r>
      <w:proofErr w:type="spellEnd"/>
      <w:r>
        <w:rPr>
          <w:rFonts w:eastAsia="Calibri"/>
          <w:sz w:val="24"/>
          <w:szCs w:val="24"/>
        </w:rPr>
        <w:t xml:space="preserve"> </w:t>
      </w:r>
      <w:proofErr w:type="spellStart"/>
      <w:r>
        <w:rPr>
          <w:rFonts w:eastAsia="Calibri"/>
          <w:sz w:val="24"/>
          <w:szCs w:val="24"/>
        </w:rPr>
        <w:t>persoanele</w:t>
      </w:r>
      <w:proofErr w:type="spellEnd"/>
      <w:r>
        <w:rPr>
          <w:rFonts w:eastAsia="Calibri"/>
          <w:sz w:val="24"/>
          <w:szCs w:val="24"/>
        </w:rPr>
        <w:t xml:space="preserve"> care</w:t>
      </w:r>
      <w:r w:rsidR="00C079C3">
        <w:rPr>
          <w:rFonts w:eastAsia="Calibri"/>
          <w:sz w:val="24"/>
          <w:szCs w:val="24"/>
        </w:rPr>
        <w:t xml:space="preserve"> </w:t>
      </w:r>
      <w:proofErr w:type="spellStart"/>
      <w:r w:rsidR="00C079C3">
        <w:rPr>
          <w:rFonts w:eastAsia="Calibri"/>
          <w:sz w:val="24"/>
          <w:szCs w:val="24"/>
        </w:rPr>
        <w:t>îndeplinesc</w:t>
      </w:r>
      <w:proofErr w:type="spellEnd"/>
      <w:r w:rsidR="00C079C3">
        <w:rPr>
          <w:rFonts w:eastAsia="Calibri"/>
          <w:sz w:val="24"/>
          <w:szCs w:val="24"/>
        </w:rPr>
        <w:t xml:space="preserve"> </w:t>
      </w:r>
      <w:proofErr w:type="spellStart"/>
      <w:r w:rsidR="00C079C3">
        <w:rPr>
          <w:rFonts w:eastAsia="Calibri"/>
          <w:sz w:val="24"/>
          <w:szCs w:val="24"/>
        </w:rPr>
        <w:t>aceste</w:t>
      </w:r>
      <w:proofErr w:type="spellEnd"/>
      <w:r w:rsidR="00C079C3">
        <w:rPr>
          <w:rFonts w:eastAsia="Calibri"/>
          <w:sz w:val="24"/>
          <w:szCs w:val="24"/>
        </w:rPr>
        <w:t xml:space="preserve"> </w:t>
      </w:r>
      <w:proofErr w:type="spellStart"/>
      <w:r w:rsidR="00C079C3">
        <w:rPr>
          <w:rFonts w:eastAsia="Calibri"/>
          <w:sz w:val="24"/>
          <w:szCs w:val="24"/>
        </w:rPr>
        <w:t>condiții</w:t>
      </w:r>
      <w:proofErr w:type="spellEnd"/>
      <w:r w:rsidR="00D777FB">
        <w:rPr>
          <w:rFonts w:eastAsia="Calibri"/>
          <w:sz w:val="24"/>
          <w:szCs w:val="24"/>
        </w:rPr>
        <w:t xml:space="preserve"> (de ex. </w:t>
      </w:r>
      <w:proofErr w:type="spellStart"/>
      <w:r w:rsidR="00C079C3">
        <w:rPr>
          <w:rFonts w:eastAsia="Calibri"/>
          <w:sz w:val="24"/>
          <w:szCs w:val="24"/>
        </w:rPr>
        <w:t>dr</w:t>
      </w:r>
      <w:r w:rsidR="00D777FB">
        <w:rPr>
          <w:rFonts w:eastAsia="Calibri"/>
          <w:sz w:val="24"/>
          <w:szCs w:val="24"/>
        </w:rPr>
        <w:t>eptul</w:t>
      </w:r>
      <w:proofErr w:type="spellEnd"/>
      <w:r w:rsidR="00D777FB">
        <w:rPr>
          <w:rFonts w:eastAsia="Calibri"/>
          <w:sz w:val="24"/>
          <w:szCs w:val="24"/>
        </w:rPr>
        <w:t xml:space="preserve"> de</w:t>
      </w:r>
      <w:r w:rsidR="00C079C3">
        <w:rPr>
          <w:rFonts w:eastAsia="Calibri"/>
          <w:sz w:val="24"/>
          <w:szCs w:val="24"/>
        </w:rPr>
        <w:t xml:space="preserve"> </w:t>
      </w:r>
      <w:proofErr w:type="spellStart"/>
      <w:r w:rsidR="00C079C3">
        <w:rPr>
          <w:rFonts w:eastAsia="Calibri"/>
          <w:sz w:val="24"/>
          <w:szCs w:val="24"/>
        </w:rPr>
        <w:t>vot</w:t>
      </w:r>
      <w:proofErr w:type="spellEnd"/>
      <w:r w:rsidR="00C079C3">
        <w:rPr>
          <w:rFonts w:eastAsia="Calibri"/>
          <w:sz w:val="24"/>
          <w:szCs w:val="24"/>
        </w:rPr>
        <w:t xml:space="preserve">, de a fi ales, </w:t>
      </w:r>
      <w:proofErr w:type="spellStart"/>
      <w:r w:rsidR="00C079C3">
        <w:rPr>
          <w:rFonts w:eastAsia="Calibri"/>
          <w:sz w:val="24"/>
          <w:szCs w:val="24"/>
        </w:rPr>
        <w:t>dreptul</w:t>
      </w:r>
      <w:proofErr w:type="spellEnd"/>
      <w:r w:rsidR="00C079C3">
        <w:rPr>
          <w:rFonts w:eastAsia="Calibri"/>
          <w:sz w:val="24"/>
          <w:szCs w:val="24"/>
        </w:rPr>
        <w:t xml:space="preserve"> de a </w:t>
      </w:r>
      <w:proofErr w:type="spellStart"/>
      <w:r w:rsidR="00C079C3">
        <w:rPr>
          <w:rFonts w:eastAsia="Calibri"/>
          <w:sz w:val="24"/>
          <w:szCs w:val="24"/>
        </w:rPr>
        <w:t>obține</w:t>
      </w:r>
      <w:proofErr w:type="spellEnd"/>
      <w:r w:rsidR="00C079C3">
        <w:rPr>
          <w:rFonts w:eastAsia="Calibri"/>
          <w:sz w:val="24"/>
          <w:szCs w:val="24"/>
        </w:rPr>
        <w:t xml:space="preserve"> </w:t>
      </w:r>
      <w:proofErr w:type="spellStart"/>
      <w:r w:rsidR="00C079C3">
        <w:rPr>
          <w:rFonts w:eastAsia="Calibri"/>
          <w:sz w:val="24"/>
          <w:szCs w:val="24"/>
        </w:rPr>
        <w:t>diferite</w:t>
      </w:r>
      <w:proofErr w:type="spellEnd"/>
      <w:r w:rsidR="00C079C3">
        <w:rPr>
          <w:rFonts w:eastAsia="Calibri"/>
          <w:sz w:val="24"/>
          <w:szCs w:val="24"/>
        </w:rPr>
        <w:t xml:space="preserve"> </w:t>
      </w:r>
      <w:proofErr w:type="spellStart"/>
      <w:r w:rsidR="00C079C3">
        <w:rPr>
          <w:rFonts w:eastAsia="Calibri"/>
          <w:sz w:val="24"/>
          <w:szCs w:val="24"/>
        </w:rPr>
        <w:t>tipuri</w:t>
      </w:r>
      <w:proofErr w:type="spellEnd"/>
      <w:r w:rsidR="00C079C3">
        <w:rPr>
          <w:rFonts w:eastAsia="Calibri"/>
          <w:sz w:val="24"/>
          <w:szCs w:val="24"/>
        </w:rPr>
        <w:t xml:space="preserve"> de </w:t>
      </w:r>
      <w:proofErr w:type="spellStart"/>
      <w:r w:rsidR="00C079C3">
        <w:rPr>
          <w:rFonts w:eastAsia="Calibri"/>
          <w:sz w:val="24"/>
          <w:szCs w:val="24"/>
        </w:rPr>
        <w:t>beneficii</w:t>
      </w:r>
      <w:proofErr w:type="spellEnd"/>
      <w:r w:rsidR="00F92385">
        <w:rPr>
          <w:rFonts w:eastAsia="Calibri"/>
          <w:sz w:val="24"/>
          <w:szCs w:val="24"/>
        </w:rPr>
        <w:t xml:space="preserve"> </w:t>
      </w:r>
      <w:proofErr w:type="spellStart"/>
      <w:r w:rsidR="00F92385">
        <w:rPr>
          <w:rFonts w:eastAsia="Calibri"/>
          <w:sz w:val="24"/>
          <w:szCs w:val="24"/>
        </w:rPr>
        <w:t>acordate</w:t>
      </w:r>
      <w:proofErr w:type="spellEnd"/>
      <w:r w:rsidR="00F92385">
        <w:rPr>
          <w:rFonts w:eastAsia="Calibri"/>
          <w:sz w:val="24"/>
          <w:szCs w:val="24"/>
        </w:rPr>
        <w:t xml:space="preserve"> de stat</w:t>
      </w:r>
      <w:r w:rsidR="00823583">
        <w:rPr>
          <w:rFonts w:eastAsia="Calibri"/>
          <w:sz w:val="24"/>
          <w:szCs w:val="24"/>
        </w:rPr>
        <w:t xml:space="preserve">, </w:t>
      </w:r>
      <w:proofErr w:type="spellStart"/>
      <w:r w:rsidR="00823583">
        <w:rPr>
          <w:rFonts w:eastAsia="Calibri"/>
          <w:sz w:val="24"/>
          <w:szCs w:val="24"/>
        </w:rPr>
        <w:t>exercitarea</w:t>
      </w:r>
      <w:proofErr w:type="spellEnd"/>
      <w:r w:rsidR="00823583">
        <w:rPr>
          <w:rFonts w:eastAsia="Calibri"/>
          <w:sz w:val="24"/>
          <w:szCs w:val="24"/>
        </w:rPr>
        <w:t xml:space="preserve"> </w:t>
      </w:r>
      <w:proofErr w:type="spellStart"/>
      <w:r w:rsidR="00823583">
        <w:rPr>
          <w:rFonts w:eastAsia="Calibri"/>
          <w:sz w:val="24"/>
          <w:szCs w:val="24"/>
        </w:rPr>
        <w:t>unei</w:t>
      </w:r>
      <w:proofErr w:type="spellEnd"/>
      <w:r w:rsidR="00823583">
        <w:rPr>
          <w:rFonts w:eastAsia="Calibri"/>
          <w:sz w:val="24"/>
          <w:szCs w:val="24"/>
        </w:rPr>
        <w:t xml:space="preserve"> </w:t>
      </w:r>
      <w:proofErr w:type="spellStart"/>
      <w:r w:rsidR="00823583">
        <w:rPr>
          <w:rFonts w:eastAsia="Calibri"/>
          <w:sz w:val="24"/>
          <w:szCs w:val="24"/>
        </w:rPr>
        <w:t>func</w:t>
      </w:r>
      <w:r w:rsidR="00D777FB">
        <w:rPr>
          <w:rFonts w:eastAsia="Calibri"/>
          <w:sz w:val="24"/>
          <w:szCs w:val="24"/>
        </w:rPr>
        <w:t>ți</w:t>
      </w:r>
      <w:r w:rsidR="00823583">
        <w:rPr>
          <w:rFonts w:eastAsia="Calibri"/>
          <w:sz w:val="24"/>
          <w:szCs w:val="24"/>
        </w:rPr>
        <w:t>i</w:t>
      </w:r>
      <w:proofErr w:type="spellEnd"/>
      <w:r w:rsidR="00823583">
        <w:rPr>
          <w:rFonts w:eastAsia="Calibri"/>
          <w:sz w:val="24"/>
          <w:szCs w:val="24"/>
        </w:rPr>
        <w:t xml:space="preserve"> </w:t>
      </w:r>
      <w:proofErr w:type="spellStart"/>
      <w:r w:rsidR="00823583">
        <w:rPr>
          <w:rFonts w:eastAsia="Calibri"/>
          <w:sz w:val="24"/>
          <w:szCs w:val="24"/>
        </w:rPr>
        <w:t>publice</w:t>
      </w:r>
      <w:proofErr w:type="spellEnd"/>
      <w:r w:rsidR="00F92385">
        <w:rPr>
          <w:rFonts w:eastAsia="Calibri"/>
          <w:sz w:val="24"/>
          <w:szCs w:val="24"/>
        </w:rPr>
        <w:t xml:space="preserve"> </w:t>
      </w:r>
      <w:proofErr w:type="spellStart"/>
      <w:r w:rsidR="00F92385">
        <w:rPr>
          <w:rFonts w:eastAsia="Calibri"/>
          <w:sz w:val="24"/>
          <w:szCs w:val="24"/>
        </w:rPr>
        <w:t>etc</w:t>
      </w:r>
      <w:proofErr w:type="spellEnd"/>
      <w:r w:rsidR="00D777FB">
        <w:rPr>
          <w:rFonts w:eastAsia="Calibri"/>
          <w:sz w:val="24"/>
          <w:szCs w:val="24"/>
        </w:rPr>
        <w:t>)</w:t>
      </w:r>
      <w:r w:rsidR="00F92385">
        <w:rPr>
          <w:rFonts w:eastAsia="Calibri"/>
          <w:sz w:val="24"/>
          <w:szCs w:val="24"/>
        </w:rPr>
        <w:t>.</w:t>
      </w:r>
    </w:p>
    <w:p w14:paraId="20D162CE" w14:textId="77777777" w:rsidR="00D777FB" w:rsidRDefault="006A1510" w:rsidP="003515E5">
      <w:pPr>
        <w:pStyle w:val="ListParagraph"/>
        <w:numPr>
          <w:ilvl w:val="0"/>
          <w:numId w:val="2"/>
        </w:numPr>
        <w:tabs>
          <w:tab w:val="left" w:pos="0"/>
        </w:tabs>
        <w:jc w:val="both"/>
        <w:rPr>
          <w:rFonts w:eastAsia="Calibri"/>
          <w:sz w:val="24"/>
          <w:szCs w:val="24"/>
        </w:rPr>
      </w:pPr>
      <w:proofErr w:type="spellStart"/>
      <w:r w:rsidRPr="00D777FB">
        <w:rPr>
          <w:rFonts w:eastAsia="Calibri"/>
          <w:sz w:val="24"/>
          <w:szCs w:val="24"/>
        </w:rPr>
        <w:t>în</w:t>
      </w:r>
      <w:proofErr w:type="spellEnd"/>
      <w:r w:rsidRPr="00D777FB">
        <w:rPr>
          <w:rFonts w:eastAsia="Calibri"/>
          <w:sz w:val="24"/>
          <w:szCs w:val="24"/>
        </w:rPr>
        <w:t xml:space="preserve"> </w:t>
      </w:r>
      <w:proofErr w:type="spellStart"/>
      <w:r w:rsidRPr="00D777FB">
        <w:rPr>
          <w:rFonts w:eastAsia="Calibri"/>
          <w:sz w:val="24"/>
          <w:szCs w:val="24"/>
        </w:rPr>
        <w:t>dreptul</w:t>
      </w:r>
      <w:proofErr w:type="spellEnd"/>
      <w:r w:rsidRPr="00D777FB">
        <w:rPr>
          <w:rFonts w:eastAsia="Calibri"/>
          <w:sz w:val="24"/>
          <w:szCs w:val="24"/>
        </w:rPr>
        <w:t xml:space="preserve"> public, </w:t>
      </w:r>
      <w:proofErr w:type="spellStart"/>
      <w:r w:rsidRPr="00D777FB">
        <w:rPr>
          <w:rFonts w:eastAsia="Calibri"/>
          <w:sz w:val="24"/>
          <w:szCs w:val="24"/>
        </w:rPr>
        <w:t>cel</w:t>
      </w:r>
      <w:proofErr w:type="spellEnd"/>
      <w:r w:rsidRPr="00D777FB">
        <w:rPr>
          <w:rFonts w:eastAsia="Calibri"/>
          <w:sz w:val="24"/>
          <w:szCs w:val="24"/>
        </w:rPr>
        <w:t xml:space="preserve"> </w:t>
      </w:r>
      <w:proofErr w:type="spellStart"/>
      <w:r w:rsidRPr="00D777FB">
        <w:rPr>
          <w:rFonts w:eastAsia="Calibri"/>
          <w:sz w:val="24"/>
          <w:szCs w:val="24"/>
        </w:rPr>
        <w:t>puțin</w:t>
      </w:r>
      <w:proofErr w:type="spellEnd"/>
      <w:r w:rsidRPr="00D777FB">
        <w:rPr>
          <w:rFonts w:eastAsia="Calibri"/>
          <w:sz w:val="24"/>
          <w:szCs w:val="24"/>
        </w:rPr>
        <w:t xml:space="preserve"> </w:t>
      </w:r>
      <w:proofErr w:type="spellStart"/>
      <w:r w:rsidRPr="00D777FB">
        <w:rPr>
          <w:rFonts w:eastAsia="Calibri"/>
          <w:sz w:val="24"/>
          <w:szCs w:val="24"/>
        </w:rPr>
        <w:t>una</w:t>
      </w:r>
      <w:proofErr w:type="spellEnd"/>
      <w:r w:rsidRPr="00D777FB">
        <w:rPr>
          <w:rFonts w:eastAsia="Calibri"/>
          <w:sz w:val="24"/>
          <w:szCs w:val="24"/>
        </w:rPr>
        <w:t xml:space="preserve"> </w:t>
      </w:r>
      <w:proofErr w:type="spellStart"/>
      <w:r w:rsidRPr="00D777FB">
        <w:rPr>
          <w:rFonts w:eastAsia="Calibri"/>
          <w:sz w:val="24"/>
          <w:szCs w:val="24"/>
        </w:rPr>
        <w:t>dintre</w:t>
      </w:r>
      <w:proofErr w:type="spellEnd"/>
      <w:r w:rsidRPr="00D777FB">
        <w:rPr>
          <w:rFonts w:eastAsia="Calibri"/>
          <w:sz w:val="24"/>
          <w:szCs w:val="24"/>
        </w:rPr>
        <w:t xml:space="preserve"> </w:t>
      </w:r>
      <w:proofErr w:type="spellStart"/>
      <w:r w:rsidRPr="00D777FB">
        <w:rPr>
          <w:rFonts w:eastAsia="Calibri"/>
          <w:sz w:val="24"/>
          <w:szCs w:val="24"/>
        </w:rPr>
        <w:t>părțile</w:t>
      </w:r>
      <w:proofErr w:type="spellEnd"/>
      <w:r w:rsidRPr="00D777FB">
        <w:rPr>
          <w:rFonts w:eastAsia="Calibri"/>
          <w:sz w:val="24"/>
          <w:szCs w:val="24"/>
        </w:rPr>
        <w:t xml:space="preserve"> </w:t>
      </w:r>
      <w:proofErr w:type="spellStart"/>
      <w:r w:rsidRPr="00D777FB">
        <w:rPr>
          <w:rFonts w:eastAsia="Calibri"/>
          <w:sz w:val="24"/>
          <w:szCs w:val="24"/>
        </w:rPr>
        <w:t>raportului</w:t>
      </w:r>
      <w:proofErr w:type="spellEnd"/>
      <w:r w:rsidRPr="00D777FB">
        <w:rPr>
          <w:rFonts w:eastAsia="Calibri"/>
          <w:sz w:val="24"/>
          <w:szCs w:val="24"/>
        </w:rPr>
        <w:t xml:space="preserve"> juridic </w:t>
      </w:r>
      <w:proofErr w:type="spellStart"/>
      <w:r w:rsidRPr="00D777FB">
        <w:rPr>
          <w:rFonts w:eastAsia="Calibri"/>
          <w:sz w:val="24"/>
          <w:szCs w:val="24"/>
        </w:rPr>
        <w:t>este</w:t>
      </w:r>
      <w:proofErr w:type="spellEnd"/>
      <w:r w:rsidRPr="00D777FB">
        <w:rPr>
          <w:rFonts w:eastAsia="Calibri"/>
          <w:sz w:val="24"/>
          <w:szCs w:val="24"/>
        </w:rPr>
        <w:t xml:space="preserve"> </w:t>
      </w:r>
      <w:proofErr w:type="spellStart"/>
      <w:r w:rsidRPr="00D777FB">
        <w:rPr>
          <w:rFonts w:eastAsia="Calibri"/>
          <w:sz w:val="24"/>
          <w:szCs w:val="24"/>
        </w:rPr>
        <w:t>autoritate</w:t>
      </w:r>
      <w:proofErr w:type="spellEnd"/>
      <w:r w:rsidRPr="00D777FB">
        <w:rPr>
          <w:rFonts w:eastAsia="Calibri"/>
          <w:sz w:val="24"/>
          <w:szCs w:val="24"/>
        </w:rPr>
        <w:t xml:space="preserve"> public, </w:t>
      </w:r>
      <w:proofErr w:type="spellStart"/>
      <w:r w:rsidRPr="00D777FB">
        <w:rPr>
          <w:rFonts w:eastAsia="Calibri"/>
          <w:sz w:val="24"/>
          <w:szCs w:val="24"/>
        </w:rPr>
        <w:t>astfel</w:t>
      </w:r>
      <w:proofErr w:type="spellEnd"/>
      <w:r w:rsidRPr="00D777FB">
        <w:rPr>
          <w:rFonts w:eastAsia="Calibri"/>
          <w:sz w:val="24"/>
          <w:szCs w:val="24"/>
        </w:rPr>
        <w:t xml:space="preserve">, </w:t>
      </w:r>
      <w:proofErr w:type="spellStart"/>
      <w:r w:rsidRPr="00D777FB">
        <w:rPr>
          <w:rFonts w:eastAsia="Calibri"/>
          <w:sz w:val="24"/>
          <w:szCs w:val="24"/>
        </w:rPr>
        <w:t>părțile</w:t>
      </w:r>
      <w:proofErr w:type="spellEnd"/>
      <w:r w:rsidRPr="00D777FB">
        <w:rPr>
          <w:rFonts w:eastAsia="Calibri"/>
          <w:sz w:val="24"/>
          <w:szCs w:val="24"/>
        </w:rPr>
        <w:t xml:space="preserve"> </w:t>
      </w:r>
      <w:proofErr w:type="spellStart"/>
      <w:r w:rsidRPr="00D777FB">
        <w:rPr>
          <w:rFonts w:eastAsia="Calibri"/>
          <w:sz w:val="24"/>
          <w:szCs w:val="24"/>
        </w:rPr>
        <w:t>acestuia</w:t>
      </w:r>
      <w:proofErr w:type="spellEnd"/>
      <w:r w:rsidRPr="00D777FB">
        <w:rPr>
          <w:rFonts w:eastAsia="Calibri"/>
          <w:sz w:val="24"/>
          <w:szCs w:val="24"/>
        </w:rPr>
        <w:t xml:space="preserve"> </w:t>
      </w:r>
      <w:proofErr w:type="spellStart"/>
      <w:r w:rsidRPr="00D777FB">
        <w:rPr>
          <w:rFonts w:eastAsia="Calibri"/>
          <w:sz w:val="24"/>
          <w:szCs w:val="24"/>
        </w:rPr>
        <w:t>fiind</w:t>
      </w:r>
      <w:proofErr w:type="spellEnd"/>
      <w:r w:rsidRPr="00D777FB">
        <w:rPr>
          <w:rFonts w:eastAsia="Calibri"/>
          <w:sz w:val="24"/>
          <w:szCs w:val="24"/>
        </w:rPr>
        <w:t xml:space="preserve"> fie </w:t>
      </w:r>
      <w:proofErr w:type="spellStart"/>
      <w:r w:rsidRPr="00D777FB">
        <w:rPr>
          <w:rFonts w:eastAsia="Calibri"/>
          <w:sz w:val="24"/>
          <w:szCs w:val="24"/>
        </w:rPr>
        <w:t>două</w:t>
      </w:r>
      <w:proofErr w:type="spellEnd"/>
      <w:r w:rsidRPr="00D777FB">
        <w:rPr>
          <w:rFonts w:eastAsia="Calibri"/>
          <w:sz w:val="24"/>
          <w:szCs w:val="24"/>
        </w:rPr>
        <w:t xml:space="preserve"> </w:t>
      </w:r>
      <w:proofErr w:type="spellStart"/>
      <w:r w:rsidRPr="00D777FB">
        <w:rPr>
          <w:rFonts w:eastAsia="Calibri"/>
          <w:sz w:val="24"/>
          <w:szCs w:val="24"/>
        </w:rPr>
        <w:t>autorități</w:t>
      </w:r>
      <w:proofErr w:type="spellEnd"/>
      <w:r w:rsidRPr="00D777FB">
        <w:rPr>
          <w:rFonts w:eastAsia="Calibri"/>
          <w:sz w:val="24"/>
          <w:szCs w:val="24"/>
        </w:rPr>
        <w:t xml:space="preserve">, fie o </w:t>
      </w:r>
      <w:proofErr w:type="spellStart"/>
      <w:r w:rsidRPr="00D777FB">
        <w:rPr>
          <w:rFonts w:eastAsia="Calibri"/>
          <w:sz w:val="24"/>
          <w:szCs w:val="24"/>
        </w:rPr>
        <w:t>autoritate</w:t>
      </w:r>
      <w:proofErr w:type="spellEnd"/>
      <w:r w:rsidRPr="00D777FB">
        <w:rPr>
          <w:rFonts w:eastAsia="Calibri"/>
          <w:sz w:val="24"/>
          <w:szCs w:val="24"/>
        </w:rPr>
        <w:t xml:space="preserve">, pe de o </w:t>
      </w:r>
      <w:proofErr w:type="spellStart"/>
      <w:r w:rsidRPr="00D777FB">
        <w:rPr>
          <w:rFonts w:eastAsia="Calibri"/>
          <w:sz w:val="24"/>
          <w:szCs w:val="24"/>
        </w:rPr>
        <w:t>parte</w:t>
      </w:r>
      <w:proofErr w:type="spellEnd"/>
      <w:r w:rsidRPr="00D777FB">
        <w:rPr>
          <w:rFonts w:eastAsia="Calibri"/>
          <w:sz w:val="24"/>
          <w:szCs w:val="24"/>
        </w:rPr>
        <w:t xml:space="preserve"> </w:t>
      </w:r>
      <w:proofErr w:type="spellStart"/>
      <w:r w:rsidRPr="00D777FB">
        <w:rPr>
          <w:rFonts w:eastAsia="Calibri"/>
          <w:sz w:val="24"/>
          <w:szCs w:val="24"/>
        </w:rPr>
        <w:t>și</w:t>
      </w:r>
      <w:proofErr w:type="spellEnd"/>
      <w:r w:rsidRPr="00D777FB">
        <w:rPr>
          <w:rFonts w:eastAsia="Calibri"/>
          <w:sz w:val="24"/>
          <w:szCs w:val="24"/>
        </w:rPr>
        <w:t xml:space="preserve"> un particular, de </w:t>
      </w:r>
      <w:proofErr w:type="spellStart"/>
      <w:r w:rsidRPr="00D777FB">
        <w:rPr>
          <w:rFonts w:eastAsia="Calibri"/>
          <w:sz w:val="24"/>
          <w:szCs w:val="24"/>
        </w:rPr>
        <w:t>cealaltă</w:t>
      </w:r>
      <w:proofErr w:type="spellEnd"/>
      <w:r w:rsidRPr="00D777FB">
        <w:rPr>
          <w:rFonts w:eastAsia="Calibri"/>
          <w:sz w:val="24"/>
          <w:szCs w:val="24"/>
        </w:rPr>
        <w:t xml:space="preserve"> </w:t>
      </w:r>
      <w:proofErr w:type="spellStart"/>
      <w:r w:rsidRPr="00D777FB">
        <w:rPr>
          <w:rFonts w:eastAsia="Calibri"/>
          <w:sz w:val="24"/>
          <w:szCs w:val="24"/>
        </w:rPr>
        <w:t>parte</w:t>
      </w:r>
      <w:proofErr w:type="spellEnd"/>
      <w:r w:rsidRPr="00D777FB">
        <w:rPr>
          <w:rFonts w:eastAsia="Calibri"/>
          <w:sz w:val="24"/>
          <w:szCs w:val="24"/>
        </w:rPr>
        <w:t xml:space="preserve">.  </w:t>
      </w:r>
    </w:p>
    <w:p w14:paraId="1BC82D97" w14:textId="77777777" w:rsidR="00C079C3" w:rsidRPr="00D777FB" w:rsidRDefault="00C079C3" w:rsidP="003515E5">
      <w:pPr>
        <w:pStyle w:val="ListParagraph"/>
        <w:numPr>
          <w:ilvl w:val="0"/>
          <w:numId w:val="2"/>
        </w:numPr>
        <w:tabs>
          <w:tab w:val="left" w:pos="0"/>
        </w:tabs>
        <w:jc w:val="both"/>
        <w:rPr>
          <w:rFonts w:eastAsia="Calibri"/>
          <w:sz w:val="24"/>
          <w:szCs w:val="24"/>
        </w:rPr>
      </w:pPr>
      <w:proofErr w:type="spellStart"/>
      <w:r w:rsidRPr="00D777FB">
        <w:rPr>
          <w:rFonts w:eastAsia="Calibri"/>
          <w:sz w:val="24"/>
          <w:szCs w:val="24"/>
        </w:rPr>
        <w:t>dreptul</w:t>
      </w:r>
      <w:proofErr w:type="spellEnd"/>
      <w:r w:rsidRPr="00D777FB">
        <w:rPr>
          <w:rFonts w:eastAsia="Calibri"/>
          <w:sz w:val="24"/>
          <w:szCs w:val="24"/>
        </w:rPr>
        <w:t xml:space="preserve"> public</w:t>
      </w:r>
      <w:r w:rsidR="006A1510" w:rsidRPr="00D777FB">
        <w:rPr>
          <w:rFonts w:eastAsia="Calibri"/>
          <w:sz w:val="24"/>
          <w:szCs w:val="24"/>
        </w:rPr>
        <w:t xml:space="preserve"> se </w:t>
      </w:r>
      <w:proofErr w:type="spellStart"/>
      <w:r w:rsidR="006A1510" w:rsidRPr="00D777FB">
        <w:rPr>
          <w:rFonts w:eastAsia="Calibri"/>
          <w:sz w:val="24"/>
          <w:szCs w:val="24"/>
        </w:rPr>
        <w:t>bazează</w:t>
      </w:r>
      <w:proofErr w:type="spellEnd"/>
      <w:r w:rsidR="006A1510" w:rsidRPr="00D777FB">
        <w:rPr>
          <w:rFonts w:eastAsia="Calibri"/>
          <w:sz w:val="24"/>
          <w:szCs w:val="24"/>
        </w:rPr>
        <w:t xml:space="preserve"> </w:t>
      </w:r>
      <w:proofErr w:type="spellStart"/>
      <w:r w:rsidR="00C76FC3" w:rsidRPr="00D777FB">
        <w:rPr>
          <w:rFonts w:eastAsia="Calibri"/>
          <w:sz w:val="24"/>
          <w:szCs w:val="24"/>
        </w:rPr>
        <w:t>într</w:t>
      </w:r>
      <w:proofErr w:type="spellEnd"/>
      <w:r w:rsidR="00C76FC3" w:rsidRPr="00D777FB">
        <w:rPr>
          <w:rFonts w:eastAsia="Calibri"/>
          <w:sz w:val="24"/>
          <w:szCs w:val="24"/>
        </w:rPr>
        <w:t xml:space="preserve">-o </w:t>
      </w:r>
      <w:proofErr w:type="spellStart"/>
      <w:r w:rsidR="00C76FC3" w:rsidRPr="00D777FB">
        <w:rPr>
          <w:rFonts w:eastAsia="Calibri"/>
          <w:sz w:val="24"/>
          <w:szCs w:val="24"/>
        </w:rPr>
        <w:t>mai</w:t>
      </w:r>
      <w:proofErr w:type="spellEnd"/>
      <w:r w:rsidR="00C76FC3" w:rsidRPr="00D777FB">
        <w:rPr>
          <w:rFonts w:eastAsia="Calibri"/>
          <w:sz w:val="24"/>
          <w:szCs w:val="24"/>
        </w:rPr>
        <w:t xml:space="preserve"> mare </w:t>
      </w:r>
      <w:proofErr w:type="spellStart"/>
      <w:r w:rsidR="00C76FC3" w:rsidRPr="00D777FB">
        <w:rPr>
          <w:rFonts w:eastAsia="Calibri"/>
          <w:sz w:val="24"/>
          <w:szCs w:val="24"/>
        </w:rPr>
        <w:t>măsură</w:t>
      </w:r>
      <w:proofErr w:type="spellEnd"/>
      <w:r w:rsidR="00C76FC3" w:rsidRPr="00D777FB">
        <w:rPr>
          <w:rFonts w:eastAsia="Calibri"/>
          <w:sz w:val="24"/>
          <w:szCs w:val="24"/>
        </w:rPr>
        <w:t xml:space="preserve"> </w:t>
      </w:r>
      <w:proofErr w:type="spellStart"/>
      <w:r w:rsidR="00C76FC3" w:rsidRPr="00D777FB">
        <w:rPr>
          <w:rFonts w:eastAsia="Calibri"/>
          <w:sz w:val="24"/>
          <w:szCs w:val="24"/>
        </w:rPr>
        <w:t>decât</w:t>
      </w:r>
      <w:proofErr w:type="spellEnd"/>
      <w:r w:rsidR="00C76FC3" w:rsidRPr="00D777FB">
        <w:rPr>
          <w:rFonts w:eastAsia="Calibri"/>
          <w:sz w:val="24"/>
          <w:szCs w:val="24"/>
        </w:rPr>
        <w:t xml:space="preserve"> </w:t>
      </w:r>
      <w:proofErr w:type="spellStart"/>
      <w:r w:rsidR="00C76FC3" w:rsidRPr="00D777FB">
        <w:rPr>
          <w:rFonts w:eastAsia="Calibri"/>
          <w:sz w:val="24"/>
          <w:szCs w:val="24"/>
        </w:rPr>
        <w:t>dreptul</w:t>
      </w:r>
      <w:proofErr w:type="spellEnd"/>
      <w:r w:rsidR="00C76FC3" w:rsidRPr="00D777FB">
        <w:rPr>
          <w:rFonts w:eastAsia="Calibri"/>
          <w:sz w:val="24"/>
          <w:szCs w:val="24"/>
        </w:rPr>
        <w:t xml:space="preserve"> </w:t>
      </w:r>
      <w:proofErr w:type="spellStart"/>
      <w:r w:rsidR="00C76FC3" w:rsidRPr="00D777FB">
        <w:rPr>
          <w:rFonts w:eastAsia="Calibri"/>
          <w:sz w:val="24"/>
          <w:szCs w:val="24"/>
        </w:rPr>
        <w:t>privat</w:t>
      </w:r>
      <w:proofErr w:type="spellEnd"/>
      <w:r w:rsidR="00C76FC3" w:rsidRPr="00D777FB">
        <w:rPr>
          <w:rFonts w:eastAsia="Calibri"/>
          <w:sz w:val="24"/>
          <w:szCs w:val="24"/>
        </w:rPr>
        <w:t xml:space="preserve"> </w:t>
      </w:r>
      <w:r w:rsidR="006A1510" w:rsidRPr="00D777FB">
        <w:rPr>
          <w:rFonts w:eastAsia="Calibri"/>
          <w:sz w:val="24"/>
          <w:szCs w:val="24"/>
        </w:rPr>
        <w:t xml:space="preserve">pe </w:t>
      </w:r>
      <w:proofErr w:type="spellStart"/>
      <w:r w:rsidR="006A1510" w:rsidRPr="00D777FB">
        <w:rPr>
          <w:rFonts w:eastAsia="Calibri"/>
          <w:sz w:val="24"/>
          <w:szCs w:val="24"/>
        </w:rPr>
        <w:t>forța</w:t>
      </w:r>
      <w:proofErr w:type="spellEnd"/>
      <w:r w:rsidR="006A1510" w:rsidRPr="00D777FB">
        <w:rPr>
          <w:rFonts w:eastAsia="Calibri"/>
          <w:sz w:val="24"/>
          <w:szCs w:val="24"/>
        </w:rPr>
        <w:t xml:space="preserve"> de </w:t>
      </w:r>
      <w:proofErr w:type="spellStart"/>
      <w:r w:rsidR="006A1510" w:rsidRPr="00D777FB">
        <w:rPr>
          <w:rFonts w:eastAsia="Calibri"/>
          <w:sz w:val="24"/>
          <w:szCs w:val="24"/>
        </w:rPr>
        <w:t>constângere</w:t>
      </w:r>
      <w:proofErr w:type="spellEnd"/>
      <w:r w:rsidR="006A1510" w:rsidRPr="00D777FB">
        <w:rPr>
          <w:rFonts w:eastAsia="Calibri"/>
          <w:sz w:val="24"/>
          <w:szCs w:val="24"/>
        </w:rPr>
        <w:t xml:space="preserve"> a </w:t>
      </w:r>
      <w:proofErr w:type="spellStart"/>
      <w:r w:rsidR="006A1510" w:rsidRPr="00D777FB">
        <w:rPr>
          <w:rFonts w:eastAsia="Calibri"/>
          <w:sz w:val="24"/>
          <w:szCs w:val="24"/>
        </w:rPr>
        <w:t>statului</w:t>
      </w:r>
      <w:proofErr w:type="spellEnd"/>
      <w:r w:rsidR="006A1510" w:rsidRPr="00D777FB">
        <w:rPr>
          <w:rFonts w:eastAsia="Calibri"/>
          <w:sz w:val="24"/>
          <w:szCs w:val="24"/>
        </w:rPr>
        <w:t xml:space="preserve">, </w:t>
      </w:r>
      <w:proofErr w:type="spellStart"/>
      <w:r w:rsidR="006A1510" w:rsidRPr="00D777FB">
        <w:rPr>
          <w:rFonts w:eastAsia="Calibri"/>
          <w:sz w:val="24"/>
          <w:szCs w:val="24"/>
        </w:rPr>
        <w:t>în</w:t>
      </w:r>
      <w:proofErr w:type="spellEnd"/>
      <w:r w:rsidR="006A1510" w:rsidRPr="00D777FB">
        <w:rPr>
          <w:rFonts w:eastAsia="Calibri"/>
          <w:sz w:val="24"/>
          <w:szCs w:val="24"/>
        </w:rPr>
        <w:t xml:space="preserve"> </w:t>
      </w:r>
      <w:proofErr w:type="spellStart"/>
      <w:r w:rsidR="006A1510" w:rsidRPr="00D777FB">
        <w:rPr>
          <w:rFonts w:eastAsia="Calibri"/>
          <w:sz w:val="24"/>
          <w:szCs w:val="24"/>
        </w:rPr>
        <w:t>contextul</w:t>
      </w:r>
      <w:proofErr w:type="spellEnd"/>
      <w:r w:rsidR="006A1510" w:rsidRPr="00D777FB">
        <w:rPr>
          <w:rFonts w:eastAsia="Calibri"/>
          <w:sz w:val="24"/>
          <w:szCs w:val="24"/>
        </w:rPr>
        <w:t xml:space="preserve"> </w:t>
      </w:r>
      <w:proofErr w:type="spellStart"/>
      <w:r w:rsidR="00396E49" w:rsidRPr="00D777FB">
        <w:rPr>
          <w:rFonts w:eastAsia="Calibri"/>
          <w:sz w:val="24"/>
          <w:szCs w:val="24"/>
        </w:rPr>
        <w:t>descri</w:t>
      </w:r>
      <w:r w:rsidR="006A1510" w:rsidRPr="00D777FB">
        <w:rPr>
          <w:rFonts w:eastAsia="Calibri"/>
          <w:sz w:val="24"/>
          <w:szCs w:val="24"/>
        </w:rPr>
        <w:t>s</w:t>
      </w:r>
      <w:proofErr w:type="spellEnd"/>
      <w:r w:rsidR="006A1510" w:rsidRPr="00D777FB">
        <w:rPr>
          <w:rFonts w:eastAsia="Calibri"/>
          <w:sz w:val="24"/>
          <w:szCs w:val="24"/>
        </w:rPr>
        <w:t xml:space="preserve"> </w:t>
      </w:r>
      <w:proofErr w:type="spellStart"/>
      <w:r w:rsidR="00C76FC3" w:rsidRPr="00D777FB">
        <w:rPr>
          <w:rFonts w:eastAsia="Calibri"/>
          <w:sz w:val="24"/>
          <w:szCs w:val="24"/>
        </w:rPr>
        <w:t>mai</w:t>
      </w:r>
      <w:proofErr w:type="spellEnd"/>
      <w:r w:rsidR="00C76FC3" w:rsidRPr="00D777FB">
        <w:rPr>
          <w:rFonts w:eastAsia="Calibri"/>
          <w:sz w:val="24"/>
          <w:szCs w:val="24"/>
        </w:rPr>
        <w:t xml:space="preserve"> sus</w:t>
      </w:r>
      <w:r w:rsidR="00823583" w:rsidRPr="00D777FB">
        <w:rPr>
          <w:rFonts w:eastAsia="Calibri"/>
          <w:sz w:val="24"/>
          <w:szCs w:val="24"/>
        </w:rPr>
        <w:t xml:space="preserve">, </w:t>
      </w:r>
      <w:proofErr w:type="spellStart"/>
      <w:r w:rsidR="00823583" w:rsidRPr="00D777FB">
        <w:rPr>
          <w:rFonts w:eastAsia="Calibri"/>
          <w:sz w:val="24"/>
          <w:szCs w:val="24"/>
        </w:rPr>
        <w:t>și</w:t>
      </w:r>
      <w:proofErr w:type="spellEnd"/>
      <w:r w:rsidR="00823583" w:rsidRPr="00D777FB">
        <w:rPr>
          <w:rFonts w:eastAsia="Calibri"/>
          <w:sz w:val="24"/>
          <w:szCs w:val="24"/>
        </w:rPr>
        <w:t xml:space="preserve"> </w:t>
      </w:r>
      <w:proofErr w:type="spellStart"/>
      <w:r w:rsidR="00823583" w:rsidRPr="00D777FB">
        <w:rPr>
          <w:rFonts w:eastAsia="Calibri"/>
          <w:sz w:val="24"/>
          <w:szCs w:val="24"/>
        </w:rPr>
        <w:t>anume</w:t>
      </w:r>
      <w:proofErr w:type="spellEnd"/>
      <w:r w:rsidR="00823583" w:rsidRPr="00D777FB">
        <w:rPr>
          <w:rFonts w:eastAsia="Calibri"/>
          <w:sz w:val="24"/>
          <w:szCs w:val="24"/>
        </w:rPr>
        <w:t xml:space="preserve"> </w:t>
      </w:r>
      <w:proofErr w:type="spellStart"/>
      <w:r w:rsidR="00823583" w:rsidRPr="00D777FB">
        <w:rPr>
          <w:rFonts w:eastAsia="Calibri"/>
          <w:sz w:val="24"/>
          <w:szCs w:val="24"/>
        </w:rPr>
        <w:t>că</w:t>
      </w:r>
      <w:proofErr w:type="spellEnd"/>
      <w:r w:rsidR="00823583" w:rsidRPr="00D777FB">
        <w:rPr>
          <w:rFonts w:eastAsia="Calibri"/>
          <w:sz w:val="24"/>
          <w:szCs w:val="24"/>
        </w:rPr>
        <w:t xml:space="preserve"> </w:t>
      </w:r>
      <w:proofErr w:type="spellStart"/>
      <w:r w:rsidR="00823583" w:rsidRPr="00D777FB">
        <w:rPr>
          <w:rFonts w:eastAsia="Calibri"/>
          <w:sz w:val="24"/>
          <w:szCs w:val="24"/>
        </w:rPr>
        <w:t>drepturile</w:t>
      </w:r>
      <w:proofErr w:type="spellEnd"/>
      <w:r w:rsidR="00823583" w:rsidRPr="00D777FB">
        <w:rPr>
          <w:rFonts w:eastAsia="Calibri"/>
          <w:sz w:val="24"/>
          <w:szCs w:val="24"/>
        </w:rPr>
        <w:t xml:space="preserve"> </w:t>
      </w:r>
      <w:proofErr w:type="spellStart"/>
      <w:r w:rsidR="00823583" w:rsidRPr="00D777FB">
        <w:rPr>
          <w:rFonts w:eastAsia="Calibri"/>
          <w:sz w:val="24"/>
          <w:szCs w:val="24"/>
        </w:rPr>
        <w:t>și</w:t>
      </w:r>
      <w:proofErr w:type="spellEnd"/>
      <w:r w:rsidR="00823583" w:rsidRPr="00D777FB">
        <w:rPr>
          <w:rFonts w:eastAsia="Calibri"/>
          <w:sz w:val="24"/>
          <w:szCs w:val="24"/>
        </w:rPr>
        <w:t xml:space="preserve"> </w:t>
      </w:r>
      <w:proofErr w:type="spellStart"/>
      <w:r w:rsidR="00823583" w:rsidRPr="00D777FB">
        <w:rPr>
          <w:rFonts w:eastAsia="Calibri"/>
          <w:sz w:val="24"/>
          <w:szCs w:val="24"/>
        </w:rPr>
        <w:t>obl</w:t>
      </w:r>
      <w:r w:rsidR="00C76FC3" w:rsidRPr="00D777FB">
        <w:rPr>
          <w:rFonts w:eastAsia="Calibri"/>
          <w:sz w:val="24"/>
          <w:szCs w:val="24"/>
        </w:rPr>
        <w:t>igațiile</w:t>
      </w:r>
      <w:proofErr w:type="spellEnd"/>
      <w:r w:rsidR="00C76FC3" w:rsidRPr="00D777FB">
        <w:rPr>
          <w:rFonts w:eastAsia="Calibri"/>
          <w:sz w:val="24"/>
          <w:szCs w:val="24"/>
        </w:rPr>
        <w:t xml:space="preserve"> </w:t>
      </w:r>
      <w:proofErr w:type="spellStart"/>
      <w:r w:rsidR="00C76FC3" w:rsidRPr="00D777FB">
        <w:rPr>
          <w:rFonts w:eastAsia="Calibri"/>
          <w:sz w:val="24"/>
          <w:szCs w:val="24"/>
        </w:rPr>
        <w:t>particulari</w:t>
      </w:r>
      <w:r w:rsidR="00823583" w:rsidRPr="00D777FB">
        <w:rPr>
          <w:rFonts w:eastAsia="Calibri"/>
          <w:sz w:val="24"/>
          <w:szCs w:val="24"/>
        </w:rPr>
        <w:t>lor</w:t>
      </w:r>
      <w:proofErr w:type="spellEnd"/>
      <w:r w:rsidR="00823583" w:rsidRPr="00D777FB">
        <w:rPr>
          <w:rFonts w:eastAsia="Calibri"/>
          <w:sz w:val="24"/>
          <w:szCs w:val="24"/>
        </w:rPr>
        <w:t xml:space="preserve"> </w:t>
      </w:r>
      <w:proofErr w:type="spellStart"/>
      <w:r w:rsidR="00823583" w:rsidRPr="00D777FB">
        <w:rPr>
          <w:rFonts w:eastAsia="Calibri"/>
          <w:sz w:val="24"/>
          <w:szCs w:val="24"/>
        </w:rPr>
        <w:t>fiind</w:t>
      </w:r>
      <w:proofErr w:type="spellEnd"/>
      <w:r w:rsidR="00823583" w:rsidRPr="00D777FB">
        <w:rPr>
          <w:rFonts w:eastAsia="Calibri"/>
          <w:sz w:val="24"/>
          <w:szCs w:val="24"/>
        </w:rPr>
        <w:t xml:space="preserve"> </w:t>
      </w:r>
      <w:proofErr w:type="spellStart"/>
      <w:r w:rsidR="00823583" w:rsidRPr="00D777FB">
        <w:rPr>
          <w:rFonts w:eastAsia="Calibri"/>
          <w:sz w:val="24"/>
          <w:szCs w:val="24"/>
        </w:rPr>
        <w:t>exercitate</w:t>
      </w:r>
      <w:proofErr w:type="spellEnd"/>
      <w:r w:rsidR="00823583" w:rsidRPr="00D777FB">
        <w:rPr>
          <w:rFonts w:eastAsia="Calibri"/>
          <w:sz w:val="24"/>
          <w:szCs w:val="24"/>
        </w:rPr>
        <w:t xml:space="preserve">, </w:t>
      </w:r>
      <w:proofErr w:type="spellStart"/>
      <w:r w:rsidR="00823583" w:rsidRPr="00D777FB">
        <w:rPr>
          <w:rFonts w:eastAsia="Calibri"/>
          <w:sz w:val="24"/>
          <w:szCs w:val="24"/>
        </w:rPr>
        <w:t>respectiv</w:t>
      </w:r>
      <w:proofErr w:type="spellEnd"/>
      <w:r w:rsidR="00C76FC3" w:rsidRPr="00D777FB">
        <w:rPr>
          <w:rFonts w:eastAsia="Calibri"/>
          <w:sz w:val="24"/>
          <w:szCs w:val="24"/>
        </w:rPr>
        <w:t xml:space="preserve"> </w:t>
      </w:r>
      <w:proofErr w:type="spellStart"/>
      <w:r w:rsidR="00C76FC3" w:rsidRPr="00D777FB">
        <w:rPr>
          <w:rFonts w:eastAsia="Calibri"/>
          <w:sz w:val="24"/>
          <w:szCs w:val="24"/>
        </w:rPr>
        <w:t>îndeplinite</w:t>
      </w:r>
      <w:proofErr w:type="spellEnd"/>
      <w:r w:rsidR="00C76FC3" w:rsidRPr="00D777FB">
        <w:rPr>
          <w:rFonts w:eastAsia="Calibri"/>
          <w:sz w:val="24"/>
          <w:szCs w:val="24"/>
        </w:rPr>
        <w:t xml:space="preserve"> </w:t>
      </w:r>
      <w:proofErr w:type="spellStart"/>
      <w:r w:rsidR="00C76FC3" w:rsidRPr="00D777FB">
        <w:rPr>
          <w:rFonts w:eastAsia="Calibri"/>
          <w:sz w:val="24"/>
          <w:szCs w:val="24"/>
        </w:rPr>
        <w:t>în</w:t>
      </w:r>
      <w:proofErr w:type="spellEnd"/>
      <w:r w:rsidR="00C76FC3" w:rsidRPr="00D777FB">
        <w:rPr>
          <w:rFonts w:eastAsia="Calibri"/>
          <w:sz w:val="24"/>
          <w:szCs w:val="24"/>
        </w:rPr>
        <w:t xml:space="preserve"> </w:t>
      </w:r>
      <w:proofErr w:type="spellStart"/>
      <w:r w:rsidR="00C76FC3" w:rsidRPr="00D777FB">
        <w:rPr>
          <w:rFonts w:eastAsia="Calibri"/>
          <w:sz w:val="24"/>
          <w:szCs w:val="24"/>
        </w:rPr>
        <w:t>cadrul</w:t>
      </w:r>
      <w:proofErr w:type="spellEnd"/>
      <w:r w:rsidR="00C76FC3" w:rsidRPr="00D777FB">
        <w:rPr>
          <w:rFonts w:eastAsia="Calibri"/>
          <w:sz w:val="24"/>
          <w:szCs w:val="24"/>
        </w:rPr>
        <w:t xml:space="preserve"> </w:t>
      </w:r>
      <w:proofErr w:type="spellStart"/>
      <w:r w:rsidR="00C76FC3" w:rsidRPr="00D777FB">
        <w:rPr>
          <w:rFonts w:eastAsia="Calibri"/>
          <w:sz w:val="24"/>
          <w:szCs w:val="24"/>
        </w:rPr>
        <w:t>raporturilor</w:t>
      </w:r>
      <w:proofErr w:type="spellEnd"/>
      <w:r w:rsidR="00C76FC3" w:rsidRPr="00D777FB">
        <w:rPr>
          <w:rFonts w:eastAsia="Calibri"/>
          <w:sz w:val="24"/>
          <w:szCs w:val="24"/>
        </w:rPr>
        <w:t xml:space="preserve"> </w:t>
      </w:r>
      <w:proofErr w:type="spellStart"/>
      <w:r w:rsidR="00C76FC3" w:rsidRPr="00D777FB">
        <w:rPr>
          <w:rFonts w:eastAsia="Calibri"/>
          <w:sz w:val="24"/>
          <w:szCs w:val="24"/>
        </w:rPr>
        <w:t>juridice</w:t>
      </w:r>
      <w:proofErr w:type="spellEnd"/>
      <w:r w:rsidR="00C76FC3" w:rsidRPr="00D777FB">
        <w:rPr>
          <w:rFonts w:eastAsia="Calibri"/>
          <w:sz w:val="24"/>
          <w:szCs w:val="24"/>
        </w:rPr>
        <w:t xml:space="preserve"> </w:t>
      </w:r>
      <w:proofErr w:type="spellStart"/>
      <w:r w:rsidR="00C76FC3" w:rsidRPr="00D777FB">
        <w:rPr>
          <w:rFonts w:eastAsia="Calibri"/>
          <w:sz w:val="24"/>
          <w:szCs w:val="24"/>
        </w:rPr>
        <w:t>în</w:t>
      </w:r>
      <w:proofErr w:type="spellEnd"/>
      <w:r w:rsidR="00C76FC3" w:rsidRPr="00D777FB">
        <w:rPr>
          <w:rFonts w:eastAsia="Calibri"/>
          <w:sz w:val="24"/>
          <w:szCs w:val="24"/>
        </w:rPr>
        <w:t xml:space="preserve"> care </w:t>
      </w:r>
      <w:proofErr w:type="spellStart"/>
      <w:r w:rsidR="00C76FC3" w:rsidRPr="00D777FB">
        <w:rPr>
          <w:rFonts w:eastAsia="Calibri"/>
          <w:sz w:val="24"/>
          <w:szCs w:val="24"/>
        </w:rPr>
        <w:t>cel</w:t>
      </w:r>
      <w:proofErr w:type="spellEnd"/>
      <w:r w:rsidR="00C76FC3" w:rsidRPr="00D777FB">
        <w:rPr>
          <w:rFonts w:eastAsia="Calibri"/>
          <w:sz w:val="24"/>
          <w:szCs w:val="24"/>
        </w:rPr>
        <w:t xml:space="preserve"> </w:t>
      </w:r>
      <w:proofErr w:type="spellStart"/>
      <w:r w:rsidR="00C76FC3" w:rsidRPr="00D777FB">
        <w:rPr>
          <w:rFonts w:eastAsia="Calibri"/>
          <w:sz w:val="24"/>
          <w:szCs w:val="24"/>
        </w:rPr>
        <w:t>puțin</w:t>
      </w:r>
      <w:proofErr w:type="spellEnd"/>
      <w:r w:rsidR="00C76FC3" w:rsidRPr="00D777FB">
        <w:rPr>
          <w:rFonts w:eastAsia="Calibri"/>
          <w:sz w:val="24"/>
          <w:szCs w:val="24"/>
        </w:rPr>
        <w:t xml:space="preserve"> </w:t>
      </w:r>
      <w:proofErr w:type="spellStart"/>
      <w:r w:rsidR="00C76FC3" w:rsidRPr="00D777FB">
        <w:rPr>
          <w:rFonts w:eastAsia="Calibri"/>
          <w:sz w:val="24"/>
          <w:szCs w:val="24"/>
        </w:rPr>
        <w:t>una</w:t>
      </w:r>
      <w:proofErr w:type="spellEnd"/>
      <w:r w:rsidR="00C76FC3" w:rsidRPr="00D777FB">
        <w:rPr>
          <w:rFonts w:eastAsia="Calibri"/>
          <w:sz w:val="24"/>
          <w:szCs w:val="24"/>
        </w:rPr>
        <w:t xml:space="preserve"> </w:t>
      </w:r>
      <w:proofErr w:type="spellStart"/>
      <w:r w:rsidR="00C76FC3" w:rsidRPr="00D777FB">
        <w:rPr>
          <w:rFonts w:eastAsia="Calibri"/>
          <w:sz w:val="24"/>
          <w:szCs w:val="24"/>
        </w:rPr>
        <w:t>dintre</w:t>
      </w:r>
      <w:proofErr w:type="spellEnd"/>
      <w:r w:rsidR="00C76FC3" w:rsidRPr="00D777FB">
        <w:rPr>
          <w:rFonts w:eastAsia="Calibri"/>
          <w:sz w:val="24"/>
          <w:szCs w:val="24"/>
        </w:rPr>
        <w:t xml:space="preserve"> </w:t>
      </w:r>
      <w:proofErr w:type="spellStart"/>
      <w:r w:rsidR="00C76FC3" w:rsidRPr="00D777FB">
        <w:rPr>
          <w:rFonts w:eastAsia="Calibri"/>
          <w:sz w:val="24"/>
          <w:szCs w:val="24"/>
        </w:rPr>
        <w:t>părți</w:t>
      </w:r>
      <w:proofErr w:type="spellEnd"/>
      <w:r w:rsidR="00C76FC3" w:rsidRPr="00D777FB">
        <w:rPr>
          <w:rFonts w:eastAsia="Calibri"/>
          <w:sz w:val="24"/>
          <w:szCs w:val="24"/>
        </w:rPr>
        <w:t xml:space="preserve"> </w:t>
      </w:r>
      <w:proofErr w:type="spellStart"/>
      <w:r w:rsidR="00C76FC3" w:rsidRPr="00D777FB">
        <w:rPr>
          <w:rFonts w:eastAsia="Calibri"/>
          <w:sz w:val="24"/>
          <w:szCs w:val="24"/>
        </w:rPr>
        <w:t>este</w:t>
      </w:r>
      <w:proofErr w:type="spellEnd"/>
      <w:r w:rsidR="00C76FC3" w:rsidRPr="00D777FB">
        <w:rPr>
          <w:rFonts w:eastAsia="Calibri"/>
          <w:sz w:val="24"/>
          <w:szCs w:val="24"/>
        </w:rPr>
        <w:t xml:space="preserve"> </w:t>
      </w:r>
      <w:r w:rsidR="006A1510" w:rsidRPr="00D777FB">
        <w:rPr>
          <w:rFonts w:eastAsia="Calibri"/>
          <w:sz w:val="24"/>
          <w:szCs w:val="24"/>
        </w:rPr>
        <w:t xml:space="preserve"> </w:t>
      </w:r>
      <w:proofErr w:type="spellStart"/>
      <w:r w:rsidR="006A1510" w:rsidRPr="00D777FB">
        <w:rPr>
          <w:rFonts w:eastAsia="Calibri"/>
          <w:sz w:val="24"/>
          <w:szCs w:val="24"/>
        </w:rPr>
        <w:t>aut</w:t>
      </w:r>
      <w:r w:rsidR="00C76FC3" w:rsidRPr="00D777FB">
        <w:rPr>
          <w:rFonts w:eastAsia="Calibri"/>
          <w:sz w:val="24"/>
          <w:szCs w:val="24"/>
        </w:rPr>
        <w:t>oritate</w:t>
      </w:r>
      <w:proofErr w:type="spellEnd"/>
      <w:r w:rsidR="00C76FC3" w:rsidRPr="00D777FB">
        <w:rPr>
          <w:rFonts w:eastAsia="Calibri"/>
          <w:sz w:val="24"/>
          <w:szCs w:val="24"/>
        </w:rPr>
        <w:t xml:space="preserve"> </w:t>
      </w:r>
      <w:proofErr w:type="spellStart"/>
      <w:r w:rsidR="00C76FC3" w:rsidRPr="00D777FB">
        <w:rPr>
          <w:rFonts w:eastAsia="Calibri"/>
          <w:sz w:val="24"/>
          <w:szCs w:val="24"/>
        </w:rPr>
        <w:t>publică</w:t>
      </w:r>
      <w:proofErr w:type="spellEnd"/>
      <w:r w:rsidR="00C76FC3" w:rsidRPr="00D777FB">
        <w:rPr>
          <w:rFonts w:eastAsia="Calibri"/>
          <w:sz w:val="24"/>
          <w:szCs w:val="24"/>
        </w:rPr>
        <w:t>.</w:t>
      </w:r>
    </w:p>
    <w:p w14:paraId="6989A889" w14:textId="77777777" w:rsidR="009B2F41" w:rsidRDefault="009B2F41" w:rsidP="003515E5">
      <w:pPr>
        <w:pStyle w:val="ListParagraph"/>
        <w:numPr>
          <w:ilvl w:val="0"/>
          <w:numId w:val="2"/>
        </w:numPr>
        <w:tabs>
          <w:tab w:val="left" w:pos="0"/>
        </w:tabs>
        <w:jc w:val="both"/>
        <w:rPr>
          <w:rFonts w:eastAsia="Calibri"/>
          <w:sz w:val="24"/>
          <w:szCs w:val="24"/>
        </w:rPr>
      </w:pPr>
      <w:proofErr w:type="spellStart"/>
      <w:r>
        <w:rPr>
          <w:rFonts w:eastAsia="Calibri"/>
          <w:sz w:val="24"/>
          <w:szCs w:val="24"/>
        </w:rPr>
        <w:t>Normele</w:t>
      </w:r>
      <w:proofErr w:type="spellEnd"/>
      <w:r>
        <w:rPr>
          <w:rFonts w:eastAsia="Calibri"/>
          <w:sz w:val="24"/>
          <w:szCs w:val="24"/>
        </w:rPr>
        <w:t xml:space="preserve"> </w:t>
      </w:r>
      <w:proofErr w:type="spellStart"/>
      <w:r>
        <w:rPr>
          <w:rFonts w:eastAsia="Calibri"/>
          <w:sz w:val="24"/>
          <w:szCs w:val="24"/>
        </w:rPr>
        <w:t>dreptului</w:t>
      </w:r>
      <w:proofErr w:type="spellEnd"/>
      <w:r>
        <w:rPr>
          <w:rFonts w:eastAsia="Calibri"/>
          <w:sz w:val="24"/>
          <w:szCs w:val="24"/>
        </w:rPr>
        <w:t xml:space="preserve"> public se </w:t>
      </w:r>
      <w:proofErr w:type="spellStart"/>
      <w:r>
        <w:rPr>
          <w:rFonts w:eastAsia="Calibri"/>
          <w:sz w:val="24"/>
          <w:szCs w:val="24"/>
        </w:rPr>
        <w:t>car</w:t>
      </w:r>
      <w:r w:rsidR="00D777FB">
        <w:rPr>
          <w:rFonts w:eastAsia="Calibri"/>
          <w:sz w:val="24"/>
          <w:szCs w:val="24"/>
        </w:rPr>
        <w:t>a</w:t>
      </w:r>
      <w:r>
        <w:rPr>
          <w:rFonts w:eastAsia="Calibri"/>
          <w:sz w:val="24"/>
          <w:szCs w:val="24"/>
        </w:rPr>
        <w:t>cterizează</w:t>
      </w:r>
      <w:proofErr w:type="spellEnd"/>
      <w:r>
        <w:rPr>
          <w:rFonts w:eastAsia="Calibri"/>
          <w:sz w:val="24"/>
          <w:szCs w:val="24"/>
        </w:rPr>
        <w:t xml:space="preserve"> </w:t>
      </w:r>
      <w:proofErr w:type="spellStart"/>
      <w:r>
        <w:rPr>
          <w:rFonts w:eastAsia="Calibri"/>
          <w:sz w:val="24"/>
          <w:szCs w:val="24"/>
        </w:rPr>
        <w:t>prin</w:t>
      </w:r>
      <w:proofErr w:type="spellEnd"/>
      <w:r>
        <w:rPr>
          <w:rFonts w:eastAsia="Calibri"/>
          <w:sz w:val="24"/>
          <w:szCs w:val="24"/>
        </w:rPr>
        <w:t xml:space="preserve"> </w:t>
      </w:r>
      <w:proofErr w:type="spellStart"/>
      <w:r>
        <w:rPr>
          <w:rFonts w:eastAsia="Calibri"/>
          <w:sz w:val="24"/>
          <w:szCs w:val="24"/>
        </w:rPr>
        <w:t>obligativitate</w:t>
      </w:r>
      <w:proofErr w:type="spellEnd"/>
      <w:r>
        <w:rPr>
          <w:rFonts w:eastAsia="Calibri"/>
          <w:sz w:val="24"/>
          <w:szCs w:val="24"/>
        </w:rPr>
        <w:t xml:space="preserve"> </w:t>
      </w:r>
      <w:proofErr w:type="spellStart"/>
      <w:r>
        <w:rPr>
          <w:rFonts w:eastAsia="Calibri"/>
          <w:sz w:val="24"/>
          <w:szCs w:val="24"/>
        </w:rPr>
        <w:t>generală</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timp</w:t>
      </w:r>
      <w:proofErr w:type="spellEnd"/>
      <w:r>
        <w:rPr>
          <w:rFonts w:eastAsia="Calibri"/>
          <w:sz w:val="24"/>
          <w:szCs w:val="24"/>
        </w:rPr>
        <w:t xml:space="preserve"> </w:t>
      </w:r>
      <w:proofErr w:type="spellStart"/>
      <w:r>
        <w:rPr>
          <w:rFonts w:eastAsia="Calibri"/>
          <w:sz w:val="24"/>
          <w:szCs w:val="24"/>
        </w:rPr>
        <w:t>ce</w:t>
      </w:r>
      <w:proofErr w:type="spellEnd"/>
      <w:r>
        <w:rPr>
          <w:rFonts w:eastAsia="Calibri"/>
          <w:sz w:val="24"/>
          <w:szCs w:val="24"/>
        </w:rPr>
        <w:t xml:space="preserve"> </w:t>
      </w:r>
      <w:proofErr w:type="spellStart"/>
      <w:r>
        <w:rPr>
          <w:rFonts w:eastAsia="Calibri"/>
          <w:sz w:val="24"/>
          <w:szCs w:val="24"/>
        </w:rPr>
        <w:t>normele</w:t>
      </w:r>
      <w:proofErr w:type="spellEnd"/>
      <w:r>
        <w:rPr>
          <w:rFonts w:eastAsia="Calibri"/>
          <w:sz w:val="24"/>
          <w:szCs w:val="24"/>
        </w:rPr>
        <w:t xml:space="preserve"> </w:t>
      </w:r>
      <w:proofErr w:type="spellStart"/>
      <w:r>
        <w:rPr>
          <w:rFonts w:eastAsia="Calibri"/>
          <w:sz w:val="24"/>
          <w:szCs w:val="24"/>
        </w:rPr>
        <w:t>dreptului</w:t>
      </w:r>
      <w:proofErr w:type="spellEnd"/>
      <w:r>
        <w:rPr>
          <w:rFonts w:eastAsia="Calibri"/>
          <w:sz w:val="24"/>
          <w:szCs w:val="24"/>
        </w:rPr>
        <w:t xml:space="preserve"> </w:t>
      </w:r>
      <w:proofErr w:type="spellStart"/>
      <w:r>
        <w:rPr>
          <w:rFonts w:eastAsia="Calibri"/>
          <w:sz w:val="24"/>
          <w:szCs w:val="24"/>
        </w:rPr>
        <w:t>privat</w:t>
      </w:r>
      <w:proofErr w:type="spellEnd"/>
      <w:r>
        <w:rPr>
          <w:rFonts w:eastAsia="Calibri"/>
          <w:sz w:val="24"/>
          <w:szCs w:val="24"/>
        </w:rPr>
        <w:t xml:space="preserve"> sunt </w:t>
      </w:r>
      <w:proofErr w:type="spellStart"/>
      <w:r>
        <w:rPr>
          <w:rFonts w:eastAsia="Calibri"/>
          <w:sz w:val="24"/>
          <w:szCs w:val="24"/>
        </w:rPr>
        <w:t>supletive</w:t>
      </w:r>
      <w:proofErr w:type="spellEnd"/>
      <w:r>
        <w:rPr>
          <w:rFonts w:eastAsia="Calibri"/>
          <w:sz w:val="24"/>
          <w:szCs w:val="24"/>
        </w:rPr>
        <w:t>.</w:t>
      </w:r>
    </w:p>
    <w:p w14:paraId="61136FD3" w14:textId="77777777" w:rsidR="00C76FC3" w:rsidRDefault="009E66B8" w:rsidP="003515E5">
      <w:pPr>
        <w:pStyle w:val="ListParagraph"/>
        <w:numPr>
          <w:ilvl w:val="0"/>
          <w:numId w:val="2"/>
        </w:numPr>
        <w:tabs>
          <w:tab w:val="left" w:pos="0"/>
        </w:tabs>
        <w:jc w:val="both"/>
        <w:rPr>
          <w:rFonts w:eastAsia="Calibri"/>
          <w:sz w:val="24"/>
          <w:szCs w:val="24"/>
        </w:rPr>
      </w:pP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dreptul</w:t>
      </w:r>
      <w:proofErr w:type="spellEnd"/>
      <w:r>
        <w:rPr>
          <w:rFonts w:eastAsia="Calibri"/>
          <w:sz w:val="24"/>
          <w:szCs w:val="24"/>
        </w:rPr>
        <w:t xml:space="preserve"> public </w:t>
      </w:r>
      <w:proofErr w:type="spellStart"/>
      <w:r>
        <w:rPr>
          <w:rFonts w:eastAsia="Calibri"/>
          <w:sz w:val="24"/>
          <w:szCs w:val="24"/>
        </w:rPr>
        <w:t>procedurile</w:t>
      </w:r>
      <w:proofErr w:type="spellEnd"/>
      <w:r>
        <w:rPr>
          <w:rFonts w:eastAsia="Calibri"/>
          <w:sz w:val="24"/>
          <w:szCs w:val="24"/>
        </w:rPr>
        <w:t xml:space="preserve"> </w:t>
      </w:r>
      <w:proofErr w:type="spellStart"/>
      <w:r>
        <w:rPr>
          <w:rFonts w:eastAsia="Calibri"/>
          <w:sz w:val="24"/>
          <w:szCs w:val="24"/>
        </w:rPr>
        <w:t>prilejuite</w:t>
      </w:r>
      <w:proofErr w:type="spellEnd"/>
      <w:r>
        <w:rPr>
          <w:rFonts w:eastAsia="Calibri"/>
          <w:sz w:val="24"/>
          <w:szCs w:val="24"/>
        </w:rPr>
        <w:t xml:space="preserve"> de </w:t>
      </w:r>
      <w:proofErr w:type="spellStart"/>
      <w:r>
        <w:rPr>
          <w:rFonts w:eastAsia="Calibri"/>
          <w:sz w:val="24"/>
          <w:szCs w:val="24"/>
        </w:rPr>
        <w:t>instituirea</w:t>
      </w:r>
      <w:proofErr w:type="spellEnd"/>
      <w:r>
        <w:rPr>
          <w:rFonts w:eastAsia="Calibri"/>
          <w:sz w:val="24"/>
          <w:szCs w:val="24"/>
        </w:rPr>
        <w:t xml:space="preserve"> de </w:t>
      </w:r>
      <w:proofErr w:type="spellStart"/>
      <w:r>
        <w:rPr>
          <w:rFonts w:eastAsia="Calibri"/>
          <w:sz w:val="24"/>
          <w:szCs w:val="24"/>
        </w:rPr>
        <w:t>norme</w:t>
      </w:r>
      <w:proofErr w:type="spellEnd"/>
      <w:r>
        <w:rPr>
          <w:rFonts w:eastAsia="Calibri"/>
          <w:sz w:val="24"/>
          <w:szCs w:val="24"/>
        </w:rPr>
        <w:t xml:space="preserve"> </w:t>
      </w:r>
      <w:proofErr w:type="spellStart"/>
      <w:r>
        <w:rPr>
          <w:rFonts w:eastAsia="Calibri"/>
          <w:sz w:val="24"/>
          <w:szCs w:val="24"/>
        </w:rPr>
        <w:t>juridice</w:t>
      </w:r>
      <w:proofErr w:type="spellEnd"/>
      <w:r>
        <w:rPr>
          <w:rFonts w:eastAsia="Calibri"/>
          <w:sz w:val="24"/>
          <w:szCs w:val="24"/>
        </w:rPr>
        <w:t xml:space="preserve"> </w:t>
      </w:r>
      <w:proofErr w:type="spellStart"/>
      <w:r>
        <w:rPr>
          <w:rFonts w:eastAsia="Calibri"/>
          <w:sz w:val="24"/>
          <w:szCs w:val="24"/>
        </w:rPr>
        <w:t>și</w:t>
      </w:r>
      <w:proofErr w:type="spellEnd"/>
      <w:r>
        <w:rPr>
          <w:rFonts w:eastAsia="Calibri"/>
          <w:sz w:val="24"/>
          <w:szCs w:val="24"/>
        </w:rPr>
        <w:t xml:space="preserve"> </w:t>
      </w:r>
      <w:proofErr w:type="spellStart"/>
      <w:r>
        <w:rPr>
          <w:rFonts w:eastAsia="Calibri"/>
          <w:sz w:val="24"/>
          <w:szCs w:val="24"/>
        </w:rPr>
        <w:t>aplicarea</w:t>
      </w:r>
      <w:proofErr w:type="spellEnd"/>
      <w:r>
        <w:rPr>
          <w:rFonts w:eastAsia="Calibri"/>
          <w:sz w:val="24"/>
          <w:szCs w:val="24"/>
        </w:rPr>
        <w:t xml:space="preserve"> </w:t>
      </w:r>
      <w:proofErr w:type="spellStart"/>
      <w:r>
        <w:rPr>
          <w:rFonts w:eastAsia="Calibri"/>
          <w:sz w:val="24"/>
          <w:szCs w:val="24"/>
        </w:rPr>
        <w:t>acestora</w:t>
      </w:r>
      <w:proofErr w:type="spellEnd"/>
      <w:r>
        <w:rPr>
          <w:rFonts w:eastAsia="Calibri"/>
          <w:sz w:val="24"/>
          <w:szCs w:val="24"/>
        </w:rPr>
        <w:t xml:space="preserve">, </w:t>
      </w:r>
      <w:r w:rsidR="00823583">
        <w:rPr>
          <w:rFonts w:eastAsia="Calibri"/>
          <w:sz w:val="24"/>
          <w:szCs w:val="24"/>
        </w:rPr>
        <w:t xml:space="preserve">au </w:t>
      </w:r>
      <w:proofErr w:type="spellStart"/>
      <w:r>
        <w:rPr>
          <w:rFonts w:eastAsia="Calibri"/>
          <w:sz w:val="24"/>
          <w:szCs w:val="24"/>
        </w:rPr>
        <w:t>esențialmente</w:t>
      </w:r>
      <w:proofErr w:type="spellEnd"/>
      <w:r w:rsidR="00823583">
        <w:rPr>
          <w:rFonts w:eastAsia="Calibri"/>
          <w:sz w:val="24"/>
          <w:szCs w:val="24"/>
        </w:rPr>
        <w:t xml:space="preserve"> un </w:t>
      </w:r>
      <w:proofErr w:type="spellStart"/>
      <w:r w:rsidR="00823583">
        <w:rPr>
          <w:rFonts w:eastAsia="Calibri"/>
          <w:sz w:val="24"/>
          <w:szCs w:val="24"/>
        </w:rPr>
        <w:t>caracter</w:t>
      </w:r>
      <w:proofErr w:type="spellEnd"/>
      <w:r w:rsidR="00823583">
        <w:rPr>
          <w:rFonts w:eastAsia="Calibri"/>
          <w:sz w:val="24"/>
          <w:szCs w:val="24"/>
        </w:rPr>
        <w:t xml:space="preserve"> public </w:t>
      </w:r>
      <w:proofErr w:type="spellStart"/>
      <w:r w:rsidR="00823583">
        <w:rPr>
          <w:rFonts w:eastAsia="Calibri"/>
          <w:sz w:val="24"/>
          <w:szCs w:val="24"/>
        </w:rPr>
        <w:t>impunându</w:t>
      </w:r>
      <w:proofErr w:type="spellEnd"/>
      <w:r w:rsidR="00823583">
        <w:rPr>
          <w:rFonts w:eastAsia="Calibri"/>
          <w:sz w:val="24"/>
          <w:szCs w:val="24"/>
        </w:rPr>
        <w:t xml:space="preserve">-se </w:t>
      </w:r>
      <w:proofErr w:type="spellStart"/>
      <w:r w:rsidR="00823583">
        <w:rPr>
          <w:rFonts w:eastAsia="Calibri"/>
          <w:sz w:val="24"/>
          <w:szCs w:val="24"/>
        </w:rPr>
        <w:t>obligații</w:t>
      </w:r>
      <w:proofErr w:type="spellEnd"/>
      <w:r w:rsidR="00823583">
        <w:rPr>
          <w:rFonts w:eastAsia="Calibri"/>
          <w:sz w:val="24"/>
          <w:szCs w:val="24"/>
        </w:rPr>
        <w:t xml:space="preserve"> de </w:t>
      </w:r>
      <w:proofErr w:type="spellStart"/>
      <w:r w:rsidR="00823583">
        <w:rPr>
          <w:rFonts w:eastAsia="Calibri"/>
          <w:sz w:val="24"/>
          <w:szCs w:val="24"/>
        </w:rPr>
        <w:t>transparență</w:t>
      </w:r>
      <w:proofErr w:type="spellEnd"/>
      <w:r w:rsidR="00823583">
        <w:rPr>
          <w:rFonts w:eastAsia="Calibri"/>
          <w:sz w:val="24"/>
          <w:szCs w:val="24"/>
        </w:rPr>
        <w:t xml:space="preserve"> </w:t>
      </w:r>
      <w:proofErr w:type="spellStart"/>
      <w:r w:rsidR="00823583">
        <w:rPr>
          <w:rFonts w:eastAsia="Calibri"/>
          <w:sz w:val="24"/>
          <w:szCs w:val="24"/>
        </w:rPr>
        <w:t>și</w:t>
      </w:r>
      <w:proofErr w:type="spellEnd"/>
      <w:r w:rsidR="00823583">
        <w:rPr>
          <w:rFonts w:eastAsia="Calibri"/>
          <w:sz w:val="24"/>
          <w:szCs w:val="24"/>
        </w:rPr>
        <w:t xml:space="preserve"> </w:t>
      </w:r>
      <w:proofErr w:type="spellStart"/>
      <w:r w:rsidR="00823583">
        <w:rPr>
          <w:rFonts w:eastAsia="Calibri"/>
          <w:sz w:val="24"/>
          <w:szCs w:val="24"/>
        </w:rPr>
        <w:t>publicitate</w:t>
      </w:r>
      <w:proofErr w:type="spellEnd"/>
      <w:r w:rsidR="00823583">
        <w:rPr>
          <w:rFonts w:eastAsia="Calibri"/>
          <w:sz w:val="24"/>
          <w:szCs w:val="24"/>
        </w:rPr>
        <w:t xml:space="preserve"> </w:t>
      </w:r>
      <w:proofErr w:type="spellStart"/>
      <w:r w:rsidR="00823583">
        <w:rPr>
          <w:rFonts w:eastAsia="Calibri"/>
          <w:sz w:val="24"/>
          <w:szCs w:val="24"/>
        </w:rPr>
        <w:t>în</w:t>
      </w:r>
      <w:proofErr w:type="spellEnd"/>
      <w:r w:rsidR="00823583">
        <w:rPr>
          <w:rFonts w:eastAsia="Calibri"/>
          <w:sz w:val="24"/>
          <w:szCs w:val="24"/>
        </w:rPr>
        <w:t xml:space="preserve"> </w:t>
      </w:r>
      <w:proofErr w:type="spellStart"/>
      <w:r w:rsidR="00823583">
        <w:rPr>
          <w:rFonts w:eastAsia="Calibri"/>
          <w:sz w:val="24"/>
          <w:szCs w:val="24"/>
        </w:rPr>
        <w:t>raport</w:t>
      </w:r>
      <w:proofErr w:type="spellEnd"/>
      <w:r w:rsidR="00823583">
        <w:rPr>
          <w:rFonts w:eastAsia="Calibri"/>
          <w:sz w:val="24"/>
          <w:szCs w:val="24"/>
        </w:rPr>
        <w:t xml:space="preserve"> cu </w:t>
      </w:r>
      <w:proofErr w:type="spellStart"/>
      <w:r w:rsidR="00823583">
        <w:rPr>
          <w:rFonts w:eastAsia="Calibri"/>
          <w:sz w:val="24"/>
          <w:szCs w:val="24"/>
        </w:rPr>
        <w:t>publicul</w:t>
      </w:r>
      <w:proofErr w:type="spellEnd"/>
      <w:r>
        <w:rPr>
          <w:rFonts w:eastAsia="Calibri"/>
          <w:sz w:val="24"/>
          <w:szCs w:val="24"/>
        </w:rPr>
        <w:t xml:space="preserve">, </w:t>
      </w:r>
      <w:proofErr w:type="spellStart"/>
      <w:r>
        <w:rPr>
          <w:rFonts w:eastAsia="Calibri"/>
          <w:sz w:val="24"/>
          <w:szCs w:val="24"/>
        </w:rPr>
        <w:t>prin</w:t>
      </w:r>
      <w:proofErr w:type="spellEnd"/>
      <w:r>
        <w:rPr>
          <w:rFonts w:eastAsia="Calibri"/>
          <w:sz w:val="24"/>
          <w:szCs w:val="24"/>
        </w:rPr>
        <w:t xml:space="preserve"> </w:t>
      </w:r>
      <w:proofErr w:type="spellStart"/>
      <w:r>
        <w:rPr>
          <w:rFonts w:eastAsia="Calibri"/>
          <w:sz w:val="24"/>
          <w:szCs w:val="24"/>
        </w:rPr>
        <w:t>comparație</w:t>
      </w:r>
      <w:proofErr w:type="spellEnd"/>
      <w:r>
        <w:rPr>
          <w:rFonts w:eastAsia="Calibri"/>
          <w:sz w:val="24"/>
          <w:szCs w:val="24"/>
        </w:rPr>
        <w:t xml:space="preserve"> cu </w:t>
      </w:r>
      <w:proofErr w:type="spellStart"/>
      <w:r>
        <w:rPr>
          <w:rFonts w:eastAsia="Calibri"/>
          <w:sz w:val="24"/>
          <w:szCs w:val="24"/>
        </w:rPr>
        <w:t>dreptul</w:t>
      </w:r>
      <w:proofErr w:type="spellEnd"/>
      <w:r>
        <w:rPr>
          <w:rFonts w:eastAsia="Calibri"/>
          <w:sz w:val="24"/>
          <w:szCs w:val="24"/>
        </w:rPr>
        <w:t xml:space="preserve"> </w:t>
      </w:r>
      <w:proofErr w:type="spellStart"/>
      <w:r>
        <w:rPr>
          <w:rFonts w:eastAsia="Calibri"/>
          <w:sz w:val="24"/>
          <w:szCs w:val="24"/>
        </w:rPr>
        <w:t>privat</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care </w:t>
      </w:r>
      <w:proofErr w:type="spellStart"/>
      <w:r>
        <w:rPr>
          <w:rFonts w:eastAsia="Calibri"/>
          <w:sz w:val="24"/>
          <w:szCs w:val="24"/>
        </w:rPr>
        <w:t>predomină</w:t>
      </w:r>
      <w:proofErr w:type="spellEnd"/>
      <w:r>
        <w:rPr>
          <w:rFonts w:eastAsia="Calibri"/>
          <w:sz w:val="24"/>
          <w:szCs w:val="24"/>
        </w:rPr>
        <w:t xml:space="preserve"> </w:t>
      </w:r>
      <w:proofErr w:type="spellStart"/>
      <w:r>
        <w:rPr>
          <w:rFonts w:eastAsia="Calibri"/>
          <w:sz w:val="24"/>
          <w:szCs w:val="24"/>
        </w:rPr>
        <w:t>caract</w:t>
      </w:r>
      <w:r w:rsidR="00823583">
        <w:rPr>
          <w:rFonts w:eastAsia="Calibri"/>
          <w:sz w:val="24"/>
          <w:szCs w:val="24"/>
        </w:rPr>
        <w:t>erul</w:t>
      </w:r>
      <w:proofErr w:type="spellEnd"/>
      <w:r w:rsidR="00823583">
        <w:rPr>
          <w:rFonts w:eastAsia="Calibri"/>
          <w:sz w:val="24"/>
          <w:szCs w:val="24"/>
        </w:rPr>
        <w:t xml:space="preserve"> interpersonal, </w:t>
      </w:r>
      <w:proofErr w:type="spellStart"/>
      <w:r w:rsidR="00823583">
        <w:rPr>
          <w:rFonts w:eastAsia="Calibri"/>
          <w:sz w:val="24"/>
          <w:szCs w:val="24"/>
        </w:rPr>
        <w:t>drepturile</w:t>
      </w:r>
      <w:proofErr w:type="spellEnd"/>
      <w:r w:rsidR="00823583">
        <w:rPr>
          <w:rFonts w:eastAsia="Calibri"/>
          <w:sz w:val="24"/>
          <w:szCs w:val="24"/>
        </w:rPr>
        <w:t xml:space="preserve"> </w:t>
      </w:r>
      <w:proofErr w:type="spellStart"/>
      <w:r w:rsidR="00823583">
        <w:rPr>
          <w:rFonts w:eastAsia="Calibri"/>
          <w:sz w:val="24"/>
          <w:szCs w:val="24"/>
        </w:rPr>
        <w:t>ș</w:t>
      </w:r>
      <w:r>
        <w:rPr>
          <w:rFonts w:eastAsia="Calibri"/>
          <w:sz w:val="24"/>
          <w:szCs w:val="24"/>
        </w:rPr>
        <w:t>i</w:t>
      </w:r>
      <w:proofErr w:type="spellEnd"/>
      <w:r>
        <w:rPr>
          <w:rFonts w:eastAsia="Calibri"/>
          <w:sz w:val="24"/>
          <w:szCs w:val="24"/>
        </w:rPr>
        <w:t xml:space="preserve"> </w:t>
      </w:r>
      <w:proofErr w:type="spellStart"/>
      <w:r>
        <w:rPr>
          <w:rFonts w:eastAsia="Calibri"/>
          <w:sz w:val="24"/>
          <w:szCs w:val="24"/>
        </w:rPr>
        <w:t>obligațiile</w:t>
      </w:r>
      <w:proofErr w:type="spellEnd"/>
      <w:r>
        <w:rPr>
          <w:rFonts w:eastAsia="Calibri"/>
          <w:sz w:val="24"/>
          <w:szCs w:val="24"/>
        </w:rPr>
        <w:t xml:space="preserve"> </w:t>
      </w:r>
      <w:proofErr w:type="spellStart"/>
      <w:r>
        <w:rPr>
          <w:rFonts w:eastAsia="Calibri"/>
          <w:sz w:val="24"/>
          <w:szCs w:val="24"/>
        </w:rPr>
        <w:t>părț</w:t>
      </w:r>
      <w:r w:rsidR="00B76883">
        <w:rPr>
          <w:rFonts w:eastAsia="Calibri"/>
          <w:sz w:val="24"/>
          <w:szCs w:val="24"/>
        </w:rPr>
        <w:t>ilor</w:t>
      </w:r>
      <w:proofErr w:type="spellEnd"/>
      <w:r w:rsidR="009B2F41">
        <w:rPr>
          <w:rFonts w:eastAsia="Calibri"/>
          <w:sz w:val="24"/>
          <w:szCs w:val="24"/>
        </w:rPr>
        <w:t xml:space="preserve"> </w:t>
      </w:r>
      <w:proofErr w:type="spellStart"/>
      <w:r>
        <w:rPr>
          <w:rFonts w:eastAsia="Calibri"/>
          <w:sz w:val="24"/>
          <w:szCs w:val="24"/>
        </w:rPr>
        <w:t>având</w:t>
      </w:r>
      <w:proofErr w:type="spellEnd"/>
      <w:r>
        <w:rPr>
          <w:rFonts w:eastAsia="Calibri"/>
          <w:sz w:val="24"/>
          <w:szCs w:val="24"/>
        </w:rPr>
        <w:t xml:space="preserve"> </w:t>
      </w:r>
      <w:proofErr w:type="spellStart"/>
      <w:r>
        <w:rPr>
          <w:rFonts w:eastAsia="Calibri"/>
          <w:sz w:val="24"/>
          <w:szCs w:val="24"/>
        </w:rPr>
        <w:t>relevanță</w:t>
      </w:r>
      <w:proofErr w:type="spellEnd"/>
      <w:r>
        <w:rPr>
          <w:rFonts w:eastAsia="Calibri"/>
          <w:sz w:val="24"/>
          <w:szCs w:val="24"/>
        </w:rPr>
        <w:t xml:space="preserve"> </w:t>
      </w:r>
      <w:r w:rsidRPr="009E66B8">
        <w:rPr>
          <w:rFonts w:eastAsia="Calibri"/>
          <w:i/>
          <w:sz w:val="24"/>
          <w:szCs w:val="24"/>
        </w:rPr>
        <w:t>inter partes.</w:t>
      </w:r>
      <w:r>
        <w:rPr>
          <w:rFonts w:eastAsia="Calibri"/>
          <w:sz w:val="24"/>
          <w:szCs w:val="24"/>
        </w:rPr>
        <w:t xml:space="preserve"> </w:t>
      </w:r>
    </w:p>
    <w:p w14:paraId="41B5EC9C" w14:textId="77777777" w:rsidR="00B50567" w:rsidRDefault="00B50567" w:rsidP="003515E5">
      <w:pPr>
        <w:pStyle w:val="ListParagraph"/>
        <w:numPr>
          <w:ilvl w:val="0"/>
          <w:numId w:val="2"/>
        </w:numPr>
        <w:tabs>
          <w:tab w:val="left" w:pos="0"/>
        </w:tabs>
        <w:jc w:val="both"/>
        <w:rPr>
          <w:rFonts w:eastAsia="Calibri"/>
          <w:sz w:val="24"/>
          <w:szCs w:val="24"/>
        </w:rPr>
      </w:pPr>
      <w:proofErr w:type="spellStart"/>
      <w:r>
        <w:rPr>
          <w:rFonts w:eastAsia="Calibri"/>
          <w:sz w:val="24"/>
          <w:szCs w:val="24"/>
        </w:rPr>
        <w:lastRenderedPageBreak/>
        <w:t>Dreptul</w:t>
      </w:r>
      <w:proofErr w:type="spellEnd"/>
      <w:r>
        <w:rPr>
          <w:rFonts w:eastAsia="Calibri"/>
          <w:sz w:val="24"/>
          <w:szCs w:val="24"/>
        </w:rPr>
        <w:t xml:space="preserve"> public </w:t>
      </w:r>
      <w:proofErr w:type="spellStart"/>
      <w:r>
        <w:rPr>
          <w:rFonts w:eastAsia="Calibri"/>
          <w:sz w:val="24"/>
          <w:szCs w:val="24"/>
        </w:rPr>
        <w:t>cuprinde</w:t>
      </w:r>
      <w:proofErr w:type="spellEnd"/>
      <w:r>
        <w:rPr>
          <w:rFonts w:eastAsia="Calibri"/>
          <w:sz w:val="24"/>
          <w:szCs w:val="24"/>
        </w:rPr>
        <w:t xml:space="preserve"> </w:t>
      </w:r>
      <w:proofErr w:type="spellStart"/>
      <w:r>
        <w:rPr>
          <w:rFonts w:eastAsia="Calibri"/>
          <w:sz w:val="24"/>
          <w:szCs w:val="24"/>
        </w:rPr>
        <w:t>norme</w:t>
      </w:r>
      <w:proofErr w:type="spellEnd"/>
      <w:r>
        <w:rPr>
          <w:rFonts w:eastAsia="Calibri"/>
          <w:sz w:val="24"/>
          <w:szCs w:val="24"/>
        </w:rPr>
        <w:t xml:space="preserve"> </w:t>
      </w:r>
      <w:proofErr w:type="spellStart"/>
      <w:r>
        <w:rPr>
          <w:rFonts w:eastAsia="Calibri"/>
          <w:sz w:val="24"/>
          <w:szCs w:val="24"/>
        </w:rPr>
        <w:t>juridice</w:t>
      </w:r>
      <w:proofErr w:type="spellEnd"/>
      <w:r>
        <w:rPr>
          <w:rFonts w:eastAsia="Calibri"/>
          <w:sz w:val="24"/>
          <w:szCs w:val="24"/>
        </w:rPr>
        <w:t xml:space="preserve"> care </w:t>
      </w:r>
      <w:proofErr w:type="spellStart"/>
      <w:r>
        <w:rPr>
          <w:rFonts w:eastAsia="Calibri"/>
          <w:sz w:val="24"/>
          <w:szCs w:val="24"/>
        </w:rPr>
        <w:t>privesc</w:t>
      </w:r>
      <w:proofErr w:type="spellEnd"/>
      <w:r>
        <w:rPr>
          <w:rFonts w:eastAsia="Calibri"/>
          <w:sz w:val="24"/>
          <w:szCs w:val="24"/>
        </w:rPr>
        <w:t xml:space="preserve"> </w:t>
      </w:r>
      <w:proofErr w:type="spellStart"/>
      <w:r w:rsidR="00DB05B1">
        <w:rPr>
          <w:rFonts w:eastAsia="Calibri"/>
          <w:sz w:val="24"/>
          <w:szCs w:val="24"/>
        </w:rPr>
        <w:t>statul</w:t>
      </w:r>
      <w:proofErr w:type="spellEnd"/>
      <w:r w:rsidR="00DB05B1">
        <w:rPr>
          <w:rFonts w:eastAsia="Calibri"/>
          <w:sz w:val="24"/>
          <w:szCs w:val="24"/>
        </w:rPr>
        <w:t xml:space="preserve">: </w:t>
      </w:r>
      <w:proofErr w:type="spellStart"/>
      <w:r>
        <w:rPr>
          <w:rFonts w:eastAsia="Calibri"/>
          <w:sz w:val="24"/>
          <w:szCs w:val="24"/>
        </w:rPr>
        <w:t>orga</w:t>
      </w:r>
      <w:r w:rsidR="00DB05B1">
        <w:rPr>
          <w:rFonts w:eastAsia="Calibri"/>
          <w:sz w:val="24"/>
          <w:szCs w:val="24"/>
        </w:rPr>
        <w:t>nizarea</w:t>
      </w:r>
      <w:proofErr w:type="spellEnd"/>
      <w:r w:rsidR="00DB05B1">
        <w:rPr>
          <w:rFonts w:eastAsia="Calibri"/>
          <w:sz w:val="24"/>
          <w:szCs w:val="24"/>
        </w:rPr>
        <w:t xml:space="preserve"> </w:t>
      </w:r>
      <w:proofErr w:type="spellStart"/>
      <w:r w:rsidR="00DB05B1">
        <w:rPr>
          <w:rFonts w:eastAsia="Calibri"/>
          <w:sz w:val="24"/>
          <w:szCs w:val="24"/>
        </w:rPr>
        <w:t>și</w:t>
      </w:r>
      <w:proofErr w:type="spellEnd"/>
      <w:r w:rsidR="00DB05B1">
        <w:rPr>
          <w:rFonts w:eastAsia="Calibri"/>
          <w:sz w:val="24"/>
          <w:szCs w:val="24"/>
        </w:rPr>
        <w:t xml:space="preserve"> </w:t>
      </w:r>
      <w:proofErr w:type="spellStart"/>
      <w:r w:rsidR="00DB05B1">
        <w:rPr>
          <w:rFonts w:eastAsia="Calibri"/>
          <w:sz w:val="24"/>
          <w:szCs w:val="24"/>
        </w:rPr>
        <w:t>funcționarea</w:t>
      </w:r>
      <w:proofErr w:type="spellEnd"/>
      <w:r w:rsidR="00DB05B1">
        <w:rPr>
          <w:rFonts w:eastAsia="Calibri"/>
          <w:sz w:val="24"/>
          <w:szCs w:val="24"/>
        </w:rPr>
        <w:t xml:space="preserve"> </w:t>
      </w:r>
      <w:proofErr w:type="spellStart"/>
      <w:r w:rsidR="00DB05B1">
        <w:rPr>
          <w:rFonts w:eastAsia="Calibri"/>
          <w:sz w:val="24"/>
          <w:szCs w:val="24"/>
        </w:rPr>
        <w:t>sa</w:t>
      </w:r>
      <w:proofErr w:type="spellEnd"/>
      <w:r w:rsidR="00DB05B1">
        <w:rPr>
          <w:rFonts w:eastAsia="Calibri"/>
          <w:sz w:val="24"/>
          <w:szCs w:val="24"/>
        </w:rPr>
        <w:t xml:space="preserve">, </w:t>
      </w:r>
      <w:proofErr w:type="spellStart"/>
      <w:r w:rsidR="00DB05B1">
        <w:rPr>
          <w:rFonts w:eastAsia="Calibri"/>
          <w:sz w:val="24"/>
          <w:szCs w:val="24"/>
        </w:rPr>
        <w:t>raporturile</w:t>
      </w:r>
      <w:proofErr w:type="spellEnd"/>
      <w:r w:rsidR="00DB05B1">
        <w:rPr>
          <w:rFonts w:eastAsia="Calibri"/>
          <w:sz w:val="24"/>
          <w:szCs w:val="24"/>
        </w:rPr>
        <w:t xml:space="preserve"> </w:t>
      </w:r>
      <w:proofErr w:type="spellStart"/>
      <w:r w:rsidR="00DB05B1">
        <w:rPr>
          <w:rFonts w:eastAsia="Calibri"/>
          <w:sz w:val="24"/>
          <w:szCs w:val="24"/>
        </w:rPr>
        <w:t>dintre</w:t>
      </w:r>
      <w:proofErr w:type="spellEnd"/>
      <w:r w:rsidR="00DB05B1">
        <w:rPr>
          <w:rFonts w:eastAsia="Calibri"/>
          <w:sz w:val="24"/>
          <w:szCs w:val="24"/>
        </w:rPr>
        <w:t xml:space="preserve"> </w:t>
      </w:r>
      <w:proofErr w:type="spellStart"/>
      <w:r w:rsidR="00DB05B1">
        <w:rPr>
          <w:rFonts w:eastAsia="Calibri"/>
          <w:sz w:val="24"/>
          <w:szCs w:val="24"/>
        </w:rPr>
        <w:t>autorități</w:t>
      </w:r>
      <w:proofErr w:type="spellEnd"/>
      <w:r w:rsidR="00DB05B1">
        <w:rPr>
          <w:rFonts w:eastAsia="Calibri"/>
          <w:sz w:val="24"/>
          <w:szCs w:val="24"/>
        </w:rPr>
        <w:t xml:space="preserve">, </w:t>
      </w:r>
      <w:proofErr w:type="spellStart"/>
      <w:r w:rsidR="00DB05B1">
        <w:rPr>
          <w:rFonts w:eastAsia="Calibri"/>
          <w:sz w:val="24"/>
          <w:szCs w:val="24"/>
        </w:rPr>
        <w:t>raporturile</w:t>
      </w:r>
      <w:proofErr w:type="spellEnd"/>
      <w:r w:rsidR="00DB05B1">
        <w:rPr>
          <w:rFonts w:eastAsia="Calibri"/>
          <w:sz w:val="24"/>
          <w:szCs w:val="24"/>
        </w:rPr>
        <w:t xml:space="preserve"> </w:t>
      </w:r>
      <w:proofErr w:type="spellStart"/>
      <w:r w:rsidR="00DB05B1">
        <w:rPr>
          <w:rFonts w:eastAsia="Calibri"/>
          <w:sz w:val="24"/>
          <w:szCs w:val="24"/>
        </w:rPr>
        <w:t>dintre</w:t>
      </w:r>
      <w:proofErr w:type="spellEnd"/>
      <w:r w:rsidR="00DB05B1">
        <w:rPr>
          <w:rFonts w:eastAsia="Calibri"/>
          <w:sz w:val="24"/>
          <w:szCs w:val="24"/>
        </w:rPr>
        <w:t xml:space="preserve"> stat </w:t>
      </w:r>
      <w:proofErr w:type="spellStart"/>
      <w:r w:rsidR="00DB05B1">
        <w:rPr>
          <w:rFonts w:eastAsia="Calibri"/>
          <w:sz w:val="24"/>
          <w:szCs w:val="24"/>
        </w:rPr>
        <w:t>și</w:t>
      </w:r>
      <w:proofErr w:type="spellEnd"/>
      <w:r w:rsidR="00DB05B1">
        <w:rPr>
          <w:rFonts w:eastAsia="Calibri"/>
          <w:sz w:val="24"/>
          <w:szCs w:val="24"/>
        </w:rPr>
        <w:t xml:space="preserve"> </w:t>
      </w:r>
      <w:proofErr w:type="spellStart"/>
      <w:r w:rsidR="00DB05B1">
        <w:rPr>
          <w:rFonts w:eastAsia="Calibri"/>
          <w:sz w:val="24"/>
          <w:szCs w:val="24"/>
        </w:rPr>
        <w:t>particulari</w:t>
      </w:r>
      <w:proofErr w:type="spellEnd"/>
      <w:r w:rsidR="00DB05B1">
        <w:rPr>
          <w:rFonts w:eastAsia="Calibri"/>
          <w:sz w:val="24"/>
          <w:szCs w:val="24"/>
        </w:rPr>
        <w:t xml:space="preserve"> (</w:t>
      </w:r>
      <w:proofErr w:type="spellStart"/>
      <w:r w:rsidR="00DB05B1">
        <w:rPr>
          <w:rFonts w:eastAsia="Calibri"/>
          <w:sz w:val="24"/>
          <w:szCs w:val="24"/>
        </w:rPr>
        <w:t>persoane</w:t>
      </w:r>
      <w:proofErr w:type="spellEnd"/>
      <w:r w:rsidR="00DB05B1">
        <w:rPr>
          <w:rFonts w:eastAsia="Calibri"/>
          <w:sz w:val="24"/>
          <w:szCs w:val="24"/>
        </w:rPr>
        <w:t xml:space="preserve"> </w:t>
      </w:r>
      <w:proofErr w:type="spellStart"/>
      <w:r w:rsidR="00DB05B1">
        <w:rPr>
          <w:rFonts w:eastAsia="Calibri"/>
          <w:sz w:val="24"/>
          <w:szCs w:val="24"/>
        </w:rPr>
        <w:t>fizice</w:t>
      </w:r>
      <w:proofErr w:type="spellEnd"/>
      <w:r w:rsidR="00DB05B1">
        <w:rPr>
          <w:rFonts w:eastAsia="Calibri"/>
          <w:sz w:val="24"/>
          <w:szCs w:val="24"/>
        </w:rPr>
        <w:t xml:space="preserve"> </w:t>
      </w:r>
      <w:proofErr w:type="spellStart"/>
      <w:r w:rsidR="00DB05B1">
        <w:rPr>
          <w:rFonts w:eastAsia="Calibri"/>
          <w:sz w:val="24"/>
          <w:szCs w:val="24"/>
        </w:rPr>
        <w:t>sau</w:t>
      </w:r>
      <w:proofErr w:type="spellEnd"/>
      <w:r w:rsidR="00DB05B1">
        <w:rPr>
          <w:rFonts w:eastAsia="Calibri"/>
          <w:sz w:val="24"/>
          <w:szCs w:val="24"/>
        </w:rPr>
        <w:t xml:space="preserve"> </w:t>
      </w:r>
      <w:proofErr w:type="spellStart"/>
      <w:r w:rsidR="00DB05B1">
        <w:rPr>
          <w:rFonts w:eastAsia="Calibri"/>
          <w:sz w:val="24"/>
          <w:szCs w:val="24"/>
        </w:rPr>
        <w:t>juridice</w:t>
      </w:r>
      <w:proofErr w:type="spellEnd"/>
      <w:r w:rsidR="00DB05B1">
        <w:rPr>
          <w:rFonts w:eastAsia="Calibri"/>
          <w:sz w:val="24"/>
          <w:szCs w:val="24"/>
        </w:rPr>
        <w:t>)</w:t>
      </w:r>
      <w:r w:rsidR="00DB05B1">
        <w:rPr>
          <w:rStyle w:val="FootnoteReference"/>
          <w:rFonts w:eastAsia="Calibri"/>
          <w:sz w:val="24"/>
          <w:szCs w:val="24"/>
        </w:rPr>
        <w:footnoteReference w:id="9"/>
      </w:r>
    </w:p>
    <w:p w14:paraId="7B42F948" w14:textId="77777777" w:rsidR="00B76883" w:rsidRDefault="003E4F14" w:rsidP="003515E5">
      <w:pPr>
        <w:pStyle w:val="ListParagraph"/>
        <w:numPr>
          <w:ilvl w:val="0"/>
          <w:numId w:val="2"/>
        </w:numPr>
        <w:tabs>
          <w:tab w:val="left" w:pos="0"/>
        </w:tabs>
        <w:jc w:val="both"/>
        <w:rPr>
          <w:rFonts w:eastAsia="Calibri"/>
          <w:sz w:val="24"/>
          <w:szCs w:val="24"/>
        </w:rPr>
      </w:pPr>
      <w:proofErr w:type="spellStart"/>
      <w:r>
        <w:rPr>
          <w:rFonts w:eastAsia="Calibri"/>
          <w:sz w:val="24"/>
          <w:szCs w:val="24"/>
        </w:rPr>
        <w:t>Dreptul</w:t>
      </w:r>
      <w:proofErr w:type="spellEnd"/>
      <w:r>
        <w:rPr>
          <w:rFonts w:eastAsia="Calibri"/>
          <w:sz w:val="24"/>
          <w:szCs w:val="24"/>
        </w:rPr>
        <w:t xml:space="preserve"> public se </w:t>
      </w:r>
      <w:proofErr w:type="spellStart"/>
      <w:r>
        <w:rPr>
          <w:rFonts w:eastAsia="Calibri"/>
          <w:sz w:val="24"/>
          <w:szCs w:val="24"/>
        </w:rPr>
        <w:t>preocupă</w:t>
      </w:r>
      <w:proofErr w:type="spellEnd"/>
      <w:r>
        <w:rPr>
          <w:rFonts w:eastAsia="Calibri"/>
          <w:sz w:val="24"/>
          <w:szCs w:val="24"/>
        </w:rPr>
        <w:t xml:space="preserve"> de </w:t>
      </w:r>
      <w:proofErr w:type="spellStart"/>
      <w:r>
        <w:rPr>
          <w:rFonts w:eastAsia="Calibri"/>
          <w:sz w:val="24"/>
          <w:szCs w:val="24"/>
        </w:rPr>
        <w:t>ocotirea</w:t>
      </w:r>
      <w:proofErr w:type="spellEnd"/>
      <w:r>
        <w:rPr>
          <w:rFonts w:eastAsia="Calibri"/>
          <w:sz w:val="24"/>
          <w:szCs w:val="24"/>
        </w:rPr>
        <w:t xml:space="preserve"> </w:t>
      </w:r>
      <w:proofErr w:type="spellStart"/>
      <w:r>
        <w:rPr>
          <w:rFonts w:eastAsia="Calibri"/>
          <w:sz w:val="24"/>
          <w:szCs w:val="24"/>
        </w:rPr>
        <w:t>interesului</w:t>
      </w:r>
      <w:proofErr w:type="spellEnd"/>
      <w:r>
        <w:rPr>
          <w:rFonts w:eastAsia="Calibri"/>
          <w:sz w:val="24"/>
          <w:szCs w:val="24"/>
        </w:rPr>
        <w:t xml:space="preserve"> general, al </w:t>
      </w:r>
      <w:proofErr w:type="spellStart"/>
      <w:r>
        <w:rPr>
          <w:rFonts w:eastAsia="Calibri"/>
          <w:sz w:val="24"/>
          <w:szCs w:val="24"/>
        </w:rPr>
        <w:t>interesului</w:t>
      </w:r>
      <w:proofErr w:type="spellEnd"/>
      <w:r>
        <w:rPr>
          <w:rFonts w:eastAsia="Calibri"/>
          <w:sz w:val="24"/>
          <w:szCs w:val="24"/>
        </w:rPr>
        <w:t xml:space="preserve"> public</w:t>
      </w:r>
      <w:r w:rsidR="002144A8">
        <w:rPr>
          <w:rFonts w:eastAsia="Calibri"/>
          <w:sz w:val="24"/>
          <w:szCs w:val="24"/>
        </w:rPr>
        <w:t xml:space="preserve">, </w:t>
      </w:r>
      <w:proofErr w:type="spellStart"/>
      <w:r w:rsidR="002144A8">
        <w:rPr>
          <w:rFonts w:eastAsia="Calibri"/>
          <w:sz w:val="24"/>
          <w:szCs w:val="24"/>
        </w:rPr>
        <w:t>în</w:t>
      </w:r>
      <w:proofErr w:type="spellEnd"/>
      <w:r w:rsidR="002144A8">
        <w:rPr>
          <w:rFonts w:eastAsia="Calibri"/>
          <w:sz w:val="24"/>
          <w:szCs w:val="24"/>
        </w:rPr>
        <w:t xml:space="preserve"> </w:t>
      </w:r>
      <w:proofErr w:type="spellStart"/>
      <w:r w:rsidR="002144A8">
        <w:rPr>
          <w:rFonts w:eastAsia="Calibri"/>
          <w:sz w:val="24"/>
          <w:szCs w:val="24"/>
        </w:rPr>
        <w:t>timp</w:t>
      </w:r>
      <w:proofErr w:type="spellEnd"/>
      <w:r w:rsidR="002144A8">
        <w:rPr>
          <w:rFonts w:eastAsia="Calibri"/>
          <w:sz w:val="24"/>
          <w:szCs w:val="24"/>
        </w:rPr>
        <w:t xml:space="preserve"> </w:t>
      </w:r>
      <w:proofErr w:type="spellStart"/>
      <w:r w:rsidR="002144A8">
        <w:rPr>
          <w:rFonts w:eastAsia="Calibri"/>
          <w:sz w:val="24"/>
          <w:szCs w:val="24"/>
        </w:rPr>
        <w:t>ce</w:t>
      </w:r>
      <w:proofErr w:type="spellEnd"/>
      <w:r w:rsidR="002144A8">
        <w:rPr>
          <w:rFonts w:eastAsia="Calibri"/>
          <w:sz w:val="24"/>
          <w:szCs w:val="24"/>
        </w:rPr>
        <w:t xml:space="preserve"> </w:t>
      </w:r>
      <w:proofErr w:type="spellStart"/>
      <w:r w:rsidR="002144A8">
        <w:rPr>
          <w:rFonts w:eastAsia="Calibri"/>
          <w:sz w:val="24"/>
          <w:szCs w:val="24"/>
        </w:rPr>
        <w:t>dreptul</w:t>
      </w:r>
      <w:proofErr w:type="spellEnd"/>
      <w:r w:rsidR="002144A8">
        <w:rPr>
          <w:rFonts w:eastAsia="Calibri"/>
          <w:sz w:val="24"/>
          <w:szCs w:val="24"/>
        </w:rPr>
        <w:t xml:space="preserve"> </w:t>
      </w:r>
      <w:proofErr w:type="spellStart"/>
      <w:r w:rsidR="002144A8">
        <w:rPr>
          <w:rFonts w:eastAsia="Calibri"/>
          <w:sz w:val="24"/>
          <w:szCs w:val="24"/>
        </w:rPr>
        <w:t>privat</w:t>
      </w:r>
      <w:proofErr w:type="spellEnd"/>
      <w:r w:rsidR="002144A8">
        <w:rPr>
          <w:rFonts w:eastAsia="Calibri"/>
          <w:sz w:val="24"/>
          <w:szCs w:val="24"/>
        </w:rPr>
        <w:t xml:space="preserve"> se </w:t>
      </w:r>
      <w:proofErr w:type="spellStart"/>
      <w:r w:rsidR="002144A8">
        <w:rPr>
          <w:rFonts w:eastAsia="Calibri"/>
          <w:sz w:val="24"/>
          <w:szCs w:val="24"/>
        </w:rPr>
        <w:t>preocupă</w:t>
      </w:r>
      <w:proofErr w:type="spellEnd"/>
      <w:r w:rsidR="002144A8">
        <w:rPr>
          <w:rFonts w:eastAsia="Calibri"/>
          <w:sz w:val="24"/>
          <w:szCs w:val="24"/>
        </w:rPr>
        <w:t xml:space="preserve"> de </w:t>
      </w:r>
      <w:proofErr w:type="spellStart"/>
      <w:r w:rsidR="002144A8">
        <w:rPr>
          <w:rFonts w:eastAsia="Calibri"/>
          <w:sz w:val="24"/>
          <w:szCs w:val="24"/>
        </w:rPr>
        <w:t>ocrotirea</w:t>
      </w:r>
      <w:proofErr w:type="spellEnd"/>
      <w:r w:rsidR="002144A8">
        <w:rPr>
          <w:rFonts w:eastAsia="Calibri"/>
          <w:sz w:val="24"/>
          <w:szCs w:val="24"/>
        </w:rPr>
        <w:t xml:space="preserve"> </w:t>
      </w:r>
      <w:proofErr w:type="spellStart"/>
      <w:r w:rsidR="002144A8">
        <w:rPr>
          <w:rFonts w:eastAsia="Calibri"/>
          <w:sz w:val="24"/>
          <w:szCs w:val="24"/>
        </w:rPr>
        <w:t>intersului</w:t>
      </w:r>
      <w:proofErr w:type="spellEnd"/>
      <w:r w:rsidR="002144A8">
        <w:rPr>
          <w:rFonts w:eastAsia="Calibri"/>
          <w:sz w:val="24"/>
          <w:szCs w:val="24"/>
        </w:rPr>
        <w:t xml:space="preserve"> </w:t>
      </w:r>
      <w:proofErr w:type="spellStart"/>
      <w:r w:rsidR="002144A8">
        <w:rPr>
          <w:rFonts w:eastAsia="Calibri"/>
          <w:sz w:val="24"/>
          <w:szCs w:val="24"/>
        </w:rPr>
        <w:t>privat</w:t>
      </w:r>
      <w:proofErr w:type="spellEnd"/>
      <w:r w:rsidR="002144A8">
        <w:rPr>
          <w:rFonts w:eastAsia="Calibri"/>
          <w:sz w:val="24"/>
          <w:szCs w:val="24"/>
        </w:rPr>
        <w:t xml:space="preserve">, al </w:t>
      </w:r>
      <w:proofErr w:type="spellStart"/>
      <w:r w:rsidR="002144A8">
        <w:rPr>
          <w:rFonts w:eastAsia="Calibri"/>
          <w:sz w:val="24"/>
          <w:szCs w:val="24"/>
        </w:rPr>
        <w:t>particularilor</w:t>
      </w:r>
      <w:proofErr w:type="spellEnd"/>
      <w:r w:rsidR="002144A8">
        <w:rPr>
          <w:rFonts w:eastAsia="Calibri"/>
          <w:sz w:val="24"/>
          <w:szCs w:val="24"/>
        </w:rPr>
        <w:t>.</w:t>
      </w:r>
    </w:p>
    <w:p w14:paraId="53622C7A" w14:textId="77777777" w:rsidR="00D777FB" w:rsidRDefault="00D43360" w:rsidP="00D43360">
      <w:pPr>
        <w:tabs>
          <w:tab w:val="left" w:pos="0"/>
        </w:tabs>
        <w:spacing w:line="360" w:lineRule="auto"/>
        <w:jc w:val="both"/>
        <w:rPr>
          <w:rFonts w:eastAsia="Calibri"/>
          <w:sz w:val="24"/>
          <w:szCs w:val="24"/>
        </w:rPr>
      </w:pPr>
      <w:r>
        <w:rPr>
          <w:rFonts w:eastAsia="Calibri"/>
          <w:sz w:val="24"/>
          <w:szCs w:val="24"/>
        </w:rPr>
        <w:tab/>
      </w:r>
    </w:p>
    <w:p w14:paraId="78511EC1" w14:textId="77777777" w:rsidR="002E3C42" w:rsidRDefault="00EC5E95" w:rsidP="003515E5">
      <w:pPr>
        <w:pStyle w:val="ListParagraph"/>
        <w:numPr>
          <w:ilvl w:val="0"/>
          <w:numId w:val="27"/>
        </w:numPr>
        <w:tabs>
          <w:tab w:val="left" w:pos="720"/>
        </w:tabs>
        <w:jc w:val="both"/>
        <w:rPr>
          <w:rFonts w:eastAsia="Calibri"/>
          <w:sz w:val="24"/>
          <w:szCs w:val="24"/>
        </w:rPr>
      </w:pPr>
      <w:proofErr w:type="spellStart"/>
      <w:r w:rsidRPr="002E3C42">
        <w:rPr>
          <w:rFonts w:eastAsia="Calibri"/>
          <w:b/>
          <w:i/>
          <w:sz w:val="24"/>
          <w:szCs w:val="24"/>
        </w:rPr>
        <w:t>Dreptul</w:t>
      </w:r>
      <w:proofErr w:type="spellEnd"/>
      <w:r w:rsidRPr="002E3C42">
        <w:rPr>
          <w:rFonts w:eastAsia="Calibri"/>
          <w:b/>
          <w:i/>
          <w:sz w:val="24"/>
          <w:szCs w:val="24"/>
        </w:rPr>
        <w:t xml:space="preserve"> </w:t>
      </w:r>
      <w:proofErr w:type="spellStart"/>
      <w:r w:rsidRPr="002E3C42">
        <w:rPr>
          <w:rFonts w:eastAsia="Calibri"/>
          <w:b/>
          <w:i/>
          <w:sz w:val="24"/>
          <w:szCs w:val="24"/>
        </w:rPr>
        <w:t>administrativ</w:t>
      </w:r>
      <w:proofErr w:type="spellEnd"/>
      <w:r w:rsidRPr="002E3C42">
        <w:rPr>
          <w:rFonts w:eastAsia="Calibri"/>
          <w:b/>
          <w:i/>
          <w:sz w:val="24"/>
          <w:szCs w:val="24"/>
        </w:rPr>
        <w:t xml:space="preserve"> </w:t>
      </w:r>
      <w:proofErr w:type="spellStart"/>
      <w:r w:rsidRPr="002E3C42">
        <w:rPr>
          <w:rFonts w:eastAsia="Calibri"/>
          <w:b/>
          <w:i/>
          <w:sz w:val="24"/>
          <w:szCs w:val="24"/>
        </w:rPr>
        <w:t>este</w:t>
      </w:r>
      <w:proofErr w:type="spellEnd"/>
      <w:r w:rsidRPr="002E3C42">
        <w:rPr>
          <w:rFonts w:eastAsia="Calibri"/>
          <w:b/>
          <w:i/>
          <w:sz w:val="24"/>
          <w:szCs w:val="24"/>
        </w:rPr>
        <w:t xml:space="preserve"> </w:t>
      </w:r>
      <w:proofErr w:type="spellStart"/>
      <w:r w:rsidR="009F4C47" w:rsidRPr="002E3C42">
        <w:rPr>
          <w:rFonts w:eastAsia="Calibri"/>
          <w:b/>
          <w:i/>
          <w:sz w:val="24"/>
          <w:szCs w:val="24"/>
        </w:rPr>
        <w:t>guvernat</w:t>
      </w:r>
      <w:proofErr w:type="spellEnd"/>
      <w:r w:rsidR="009F4C47" w:rsidRPr="002E3C42">
        <w:rPr>
          <w:rFonts w:eastAsia="Calibri"/>
          <w:b/>
          <w:i/>
          <w:sz w:val="24"/>
          <w:szCs w:val="24"/>
        </w:rPr>
        <w:t xml:space="preserve"> de </w:t>
      </w:r>
      <w:proofErr w:type="spellStart"/>
      <w:r w:rsidR="009F4C47" w:rsidRPr="002E3C42">
        <w:rPr>
          <w:rFonts w:eastAsia="Calibri"/>
          <w:b/>
          <w:i/>
          <w:sz w:val="24"/>
          <w:szCs w:val="24"/>
        </w:rPr>
        <w:t>principiul</w:t>
      </w:r>
      <w:proofErr w:type="spellEnd"/>
      <w:r w:rsidR="009F4C47" w:rsidRPr="002E3C42">
        <w:rPr>
          <w:rFonts w:eastAsia="Calibri"/>
          <w:b/>
          <w:i/>
          <w:sz w:val="24"/>
          <w:szCs w:val="24"/>
        </w:rPr>
        <w:t xml:space="preserve"> </w:t>
      </w:r>
      <w:proofErr w:type="spellStart"/>
      <w:r w:rsidR="009F4C47" w:rsidRPr="002E3C42">
        <w:rPr>
          <w:rFonts w:eastAsia="Calibri"/>
          <w:b/>
          <w:i/>
          <w:sz w:val="24"/>
          <w:szCs w:val="24"/>
        </w:rPr>
        <w:t>legalităț</w:t>
      </w:r>
      <w:r w:rsidRPr="002E3C42">
        <w:rPr>
          <w:rFonts w:eastAsia="Calibri"/>
          <w:b/>
          <w:i/>
          <w:sz w:val="24"/>
          <w:szCs w:val="24"/>
        </w:rPr>
        <w:t>ii</w:t>
      </w:r>
      <w:proofErr w:type="spellEnd"/>
      <w:r w:rsidRPr="002E3C42">
        <w:rPr>
          <w:rFonts w:eastAsia="Calibri"/>
          <w:b/>
          <w:i/>
          <w:sz w:val="24"/>
          <w:szCs w:val="24"/>
        </w:rPr>
        <w:t>.</w:t>
      </w:r>
      <w:r w:rsidR="009F4C47" w:rsidRPr="002E3C42">
        <w:rPr>
          <w:rFonts w:eastAsia="Calibri"/>
          <w:sz w:val="24"/>
          <w:szCs w:val="24"/>
        </w:rPr>
        <w:t xml:space="preserve"> </w:t>
      </w:r>
    </w:p>
    <w:p w14:paraId="5B15DB88" w14:textId="77777777" w:rsidR="002E3C42" w:rsidRDefault="00220C13" w:rsidP="003515E5">
      <w:pPr>
        <w:pStyle w:val="ListParagraph"/>
        <w:numPr>
          <w:ilvl w:val="0"/>
          <w:numId w:val="29"/>
        </w:numPr>
        <w:tabs>
          <w:tab w:val="left" w:pos="720"/>
        </w:tabs>
        <w:jc w:val="both"/>
        <w:rPr>
          <w:rFonts w:eastAsia="Calibri"/>
          <w:sz w:val="24"/>
          <w:szCs w:val="24"/>
        </w:rPr>
      </w:pPr>
      <w:proofErr w:type="spellStart"/>
      <w:r w:rsidRPr="002E3C42">
        <w:rPr>
          <w:rFonts w:eastAsia="Calibri"/>
          <w:sz w:val="24"/>
          <w:szCs w:val="24"/>
        </w:rPr>
        <w:t>consactat</w:t>
      </w:r>
      <w:proofErr w:type="spellEnd"/>
      <w:r w:rsidRPr="002E3C42">
        <w:rPr>
          <w:rFonts w:eastAsia="Calibri"/>
          <w:sz w:val="24"/>
          <w:szCs w:val="24"/>
        </w:rPr>
        <w:t xml:space="preserve"> constitutional </w:t>
      </w:r>
      <w:r w:rsidR="002E3C42" w:rsidRPr="002E3C42">
        <w:rPr>
          <w:rFonts w:eastAsia="Calibri"/>
          <w:sz w:val="24"/>
          <w:szCs w:val="24"/>
        </w:rPr>
        <w:t>(</w:t>
      </w:r>
      <w:r w:rsidRPr="002E3C42">
        <w:rPr>
          <w:rFonts w:eastAsia="Calibri"/>
          <w:sz w:val="24"/>
          <w:szCs w:val="24"/>
        </w:rPr>
        <w:t xml:space="preserve">art. 1, </w:t>
      </w:r>
      <w:proofErr w:type="spellStart"/>
      <w:r w:rsidRPr="002E3C42">
        <w:rPr>
          <w:rFonts w:eastAsia="Calibri"/>
          <w:sz w:val="24"/>
          <w:szCs w:val="24"/>
        </w:rPr>
        <w:t>alin</w:t>
      </w:r>
      <w:proofErr w:type="spellEnd"/>
      <w:r w:rsidRPr="002E3C42">
        <w:rPr>
          <w:rFonts w:eastAsia="Calibri"/>
          <w:sz w:val="24"/>
          <w:szCs w:val="24"/>
        </w:rPr>
        <w:t xml:space="preserve"> (5) al </w:t>
      </w:r>
      <w:proofErr w:type="spellStart"/>
      <w:r w:rsidRPr="002E3C42">
        <w:rPr>
          <w:rFonts w:eastAsia="Calibri"/>
          <w:sz w:val="24"/>
          <w:szCs w:val="24"/>
        </w:rPr>
        <w:t>Constituției</w:t>
      </w:r>
      <w:proofErr w:type="spellEnd"/>
      <w:r w:rsidRPr="002E3C42">
        <w:rPr>
          <w:rFonts w:eastAsia="Calibri"/>
          <w:sz w:val="24"/>
          <w:szCs w:val="24"/>
        </w:rPr>
        <w:t xml:space="preserve"> </w:t>
      </w:r>
      <w:proofErr w:type="spellStart"/>
      <w:r w:rsidRPr="002E3C42">
        <w:rPr>
          <w:rFonts w:eastAsia="Calibri"/>
          <w:sz w:val="24"/>
          <w:szCs w:val="24"/>
        </w:rPr>
        <w:t>României</w:t>
      </w:r>
      <w:proofErr w:type="spellEnd"/>
      <w:r w:rsidR="002E3C42" w:rsidRPr="002E3C42">
        <w:rPr>
          <w:rFonts w:eastAsia="Calibri"/>
          <w:sz w:val="24"/>
          <w:szCs w:val="24"/>
        </w:rPr>
        <w:t>)</w:t>
      </w:r>
      <w:r w:rsidR="00462368" w:rsidRPr="002E3C42">
        <w:rPr>
          <w:rFonts w:eastAsia="Calibri"/>
          <w:sz w:val="24"/>
          <w:szCs w:val="24"/>
        </w:rPr>
        <w:t xml:space="preserve">, </w:t>
      </w:r>
    </w:p>
    <w:p w14:paraId="7093CF56" w14:textId="77777777" w:rsidR="002E3C42" w:rsidRDefault="00D829EA" w:rsidP="003515E5">
      <w:pPr>
        <w:pStyle w:val="ListParagraph"/>
        <w:numPr>
          <w:ilvl w:val="0"/>
          <w:numId w:val="29"/>
        </w:numPr>
        <w:tabs>
          <w:tab w:val="left" w:pos="720"/>
        </w:tabs>
        <w:jc w:val="both"/>
        <w:rPr>
          <w:rFonts w:eastAsia="Calibri"/>
          <w:sz w:val="24"/>
          <w:szCs w:val="24"/>
        </w:rPr>
      </w:pPr>
      <w:proofErr w:type="spellStart"/>
      <w:r w:rsidRPr="002E3C42">
        <w:rPr>
          <w:rFonts w:eastAsia="Calibri"/>
          <w:sz w:val="24"/>
          <w:szCs w:val="24"/>
        </w:rPr>
        <w:t>este</w:t>
      </w:r>
      <w:proofErr w:type="spellEnd"/>
      <w:r w:rsidRPr="002E3C42">
        <w:rPr>
          <w:rFonts w:eastAsia="Calibri"/>
          <w:sz w:val="24"/>
          <w:szCs w:val="24"/>
        </w:rPr>
        <w:t xml:space="preserve"> </w:t>
      </w:r>
      <w:proofErr w:type="spellStart"/>
      <w:r w:rsidRPr="002E3C42">
        <w:rPr>
          <w:rFonts w:eastAsia="Calibri"/>
          <w:sz w:val="24"/>
          <w:szCs w:val="24"/>
        </w:rPr>
        <w:t>regula</w:t>
      </w:r>
      <w:proofErr w:type="spellEnd"/>
      <w:r w:rsidRPr="002E3C42">
        <w:rPr>
          <w:rFonts w:eastAsia="Calibri"/>
          <w:sz w:val="24"/>
          <w:szCs w:val="24"/>
        </w:rPr>
        <w:t xml:space="preserve"> </w:t>
      </w:r>
      <w:proofErr w:type="spellStart"/>
      <w:r w:rsidRPr="002E3C42">
        <w:rPr>
          <w:rFonts w:eastAsia="Calibri"/>
          <w:sz w:val="24"/>
          <w:szCs w:val="24"/>
        </w:rPr>
        <w:t>fundamental</w:t>
      </w:r>
      <w:r w:rsidR="0046313D" w:rsidRPr="002E3C42">
        <w:rPr>
          <w:rFonts w:eastAsia="Calibri"/>
          <w:sz w:val="24"/>
          <w:szCs w:val="24"/>
        </w:rPr>
        <w:t>ă</w:t>
      </w:r>
      <w:proofErr w:type="spellEnd"/>
      <w:r w:rsidRPr="002E3C42">
        <w:rPr>
          <w:rFonts w:eastAsia="Calibri"/>
          <w:sz w:val="24"/>
          <w:szCs w:val="24"/>
        </w:rPr>
        <w:t xml:space="preserve"> </w:t>
      </w:r>
      <w:proofErr w:type="spellStart"/>
      <w:r w:rsidRPr="002E3C42">
        <w:rPr>
          <w:rFonts w:eastAsia="Calibri"/>
          <w:sz w:val="24"/>
          <w:szCs w:val="24"/>
        </w:rPr>
        <w:t>în</w:t>
      </w:r>
      <w:proofErr w:type="spellEnd"/>
      <w:r w:rsidRPr="002E3C42">
        <w:rPr>
          <w:rFonts w:eastAsia="Calibri"/>
          <w:sz w:val="24"/>
          <w:szCs w:val="24"/>
        </w:rPr>
        <w:t xml:space="preserve"> </w:t>
      </w:r>
      <w:proofErr w:type="spellStart"/>
      <w:r w:rsidRPr="002E3C42">
        <w:rPr>
          <w:rFonts w:eastAsia="Calibri"/>
          <w:sz w:val="24"/>
          <w:szCs w:val="24"/>
        </w:rPr>
        <w:t>temeiul</w:t>
      </w:r>
      <w:proofErr w:type="spellEnd"/>
      <w:r w:rsidRPr="002E3C42">
        <w:rPr>
          <w:rFonts w:eastAsia="Calibri"/>
          <w:sz w:val="24"/>
          <w:szCs w:val="24"/>
        </w:rPr>
        <w:t xml:space="preserve"> </w:t>
      </w:r>
      <w:proofErr w:type="spellStart"/>
      <w:r w:rsidRPr="002E3C42">
        <w:rPr>
          <w:rFonts w:eastAsia="Calibri"/>
          <w:sz w:val="24"/>
          <w:szCs w:val="24"/>
        </w:rPr>
        <w:t>căreia</w:t>
      </w:r>
      <w:proofErr w:type="spellEnd"/>
      <w:r w:rsidRPr="002E3C42">
        <w:rPr>
          <w:rFonts w:eastAsia="Calibri"/>
          <w:sz w:val="24"/>
          <w:szCs w:val="24"/>
        </w:rPr>
        <w:t xml:space="preserve"> </w:t>
      </w:r>
      <w:proofErr w:type="spellStart"/>
      <w:r w:rsidR="0046313D" w:rsidRPr="002E3C42">
        <w:rPr>
          <w:rFonts w:eastAsia="Calibri"/>
          <w:sz w:val="24"/>
          <w:szCs w:val="24"/>
        </w:rPr>
        <w:t>toate</w:t>
      </w:r>
      <w:proofErr w:type="spellEnd"/>
      <w:r w:rsidR="0046313D" w:rsidRPr="002E3C42">
        <w:rPr>
          <w:rFonts w:eastAsia="Calibri"/>
          <w:sz w:val="24"/>
          <w:szCs w:val="24"/>
        </w:rPr>
        <w:t xml:space="preserve"> </w:t>
      </w:r>
      <w:proofErr w:type="spellStart"/>
      <w:r w:rsidR="0046313D" w:rsidRPr="002E3C42">
        <w:rPr>
          <w:rFonts w:eastAsia="Calibri"/>
          <w:sz w:val="24"/>
          <w:szCs w:val="24"/>
        </w:rPr>
        <w:t>autoritățile</w:t>
      </w:r>
      <w:proofErr w:type="spellEnd"/>
      <w:r w:rsidR="0046313D" w:rsidRPr="002E3C42">
        <w:rPr>
          <w:rFonts w:eastAsia="Calibri"/>
          <w:sz w:val="24"/>
          <w:szCs w:val="24"/>
        </w:rPr>
        <w:t xml:space="preserve"> </w:t>
      </w:r>
      <w:proofErr w:type="spellStart"/>
      <w:r w:rsidR="0046313D" w:rsidRPr="002E3C42">
        <w:rPr>
          <w:rFonts w:eastAsia="Calibri"/>
          <w:sz w:val="24"/>
          <w:szCs w:val="24"/>
        </w:rPr>
        <w:t>statului</w:t>
      </w:r>
      <w:proofErr w:type="spellEnd"/>
      <w:r w:rsidR="0046313D" w:rsidRPr="002E3C42">
        <w:rPr>
          <w:rFonts w:eastAsia="Calibri"/>
          <w:sz w:val="24"/>
          <w:szCs w:val="24"/>
        </w:rPr>
        <w:t xml:space="preserve">, </w:t>
      </w:r>
      <w:proofErr w:type="spellStart"/>
      <w:r w:rsidR="0046313D" w:rsidRPr="002E3C42">
        <w:rPr>
          <w:rFonts w:eastAsia="Calibri"/>
          <w:sz w:val="24"/>
          <w:szCs w:val="24"/>
        </w:rPr>
        <w:t>organizații</w:t>
      </w:r>
      <w:proofErr w:type="spellEnd"/>
      <w:r w:rsidR="0046313D" w:rsidRPr="002E3C42">
        <w:rPr>
          <w:rFonts w:eastAsia="Calibri"/>
          <w:sz w:val="24"/>
          <w:szCs w:val="24"/>
        </w:rPr>
        <w:t xml:space="preserve"> </w:t>
      </w:r>
      <w:proofErr w:type="spellStart"/>
      <w:r w:rsidR="0046313D" w:rsidRPr="002E3C42">
        <w:rPr>
          <w:rFonts w:eastAsia="Calibri"/>
          <w:sz w:val="24"/>
          <w:szCs w:val="24"/>
        </w:rPr>
        <w:t>și</w:t>
      </w:r>
      <w:proofErr w:type="spellEnd"/>
      <w:r w:rsidR="0046313D" w:rsidRPr="002E3C42">
        <w:rPr>
          <w:rFonts w:eastAsia="Calibri"/>
          <w:sz w:val="24"/>
          <w:szCs w:val="24"/>
        </w:rPr>
        <w:t xml:space="preserve"> </w:t>
      </w:r>
      <w:proofErr w:type="spellStart"/>
      <w:r w:rsidR="0046313D" w:rsidRPr="002E3C42">
        <w:rPr>
          <w:rFonts w:eastAsia="Calibri"/>
          <w:sz w:val="24"/>
          <w:szCs w:val="24"/>
        </w:rPr>
        <w:t>organisme</w:t>
      </w:r>
      <w:proofErr w:type="spellEnd"/>
      <w:r w:rsidR="0046313D" w:rsidRPr="002E3C42">
        <w:rPr>
          <w:rFonts w:eastAsia="Calibri"/>
          <w:sz w:val="24"/>
          <w:szCs w:val="24"/>
        </w:rPr>
        <w:t xml:space="preserve"> cu </w:t>
      </w:r>
      <w:proofErr w:type="spellStart"/>
      <w:r w:rsidR="0046313D" w:rsidRPr="002E3C42">
        <w:rPr>
          <w:rFonts w:eastAsia="Calibri"/>
          <w:sz w:val="24"/>
          <w:szCs w:val="24"/>
        </w:rPr>
        <w:t>caracter</w:t>
      </w:r>
      <w:proofErr w:type="spellEnd"/>
      <w:r w:rsidR="0046313D" w:rsidRPr="002E3C42">
        <w:rPr>
          <w:rFonts w:eastAsia="Calibri"/>
          <w:sz w:val="24"/>
          <w:szCs w:val="24"/>
        </w:rPr>
        <w:t xml:space="preserve"> </w:t>
      </w:r>
      <w:proofErr w:type="spellStart"/>
      <w:r w:rsidR="0046313D" w:rsidRPr="002E3C42">
        <w:rPr>
          <w:rFonts w:eastAsia="Calibri"/>
          <w:sz w:val="24"/>
          <w:szCs w:val="24"/>
        </w:rPr>
        <w:t>neguvernamental</w:t>
      </w:r>
      <w:proofErr w:type="spellEnd"/>
      <w:r w:rsidR="0046313D" w:rsidRPr="002E3C42">
        <w:rPr>
          <w:rFonts w:eastAsia="Calibri"/>
          <w:sz w:val="24"/>
          <w:szCs w:val="24"/>
        </w:rPr>
        <w:t xml:space="preserve">, </w:t>
      </w:r>
      <w:proofErr w:type="spellStart"/>
      <w:r w:rsidR="0046313D" w:rsidRPr="002E3C42">
        <w:rPr>
          <w:rFonts w:eastAsia="Calibri"/>
          <w:sz w:val="24"/>
          <w:szCs w:val="24"/>
        </w:rPr>
        <w:t>funcționarii</w:t>
      </w:r>
      <w:proofErr w:type="spellEnd"/>
      <w:r w:rsidR="0046313D" w:rsidRPr="002E3C42">
        <w:rPr>
          <w:rFonts w:eastAsia="Calibri"/>
          <w:sz w:val="24"/>
          <w:szCs w:val="24"/>
        </w:rPr>
        <w:t xml:space="preserve"> </w:t>
      </w:r>
      <w:proofErr w:type="spellStart"/>
      <w:r w:rsidR="0046313D" w:rsidRPr="002E3C42">
        <w:rPr>
          <w:rFonts w:eastAsia="Calibri"/>
          <w:sz w:val="24"/>
          <w:szCs w:val="24"/>
        </w:rPr>
        <w:t>publici</w:t>
      </w:r>
      <w:proofErr w:type="spellEnd"/>
      <w:r w:rsidR="0046313D" w:rsidRPr="002E3C42">
        <w:rPr>
          <w:rFonts w:eastAsia="Calibri"/>
          <w:sz w:val="24"/>
          <w:szCs w:val="24"/>
        </w:rPr>
        <w:t xml:space="preserve">, </w:t>
      </w:r>
      <w:proofErr w:type="spellStart"/>
      <w:r w:rsidR="0046313D" w:rsidRPr="002E3C42">
        <w:rPr>
          <w:rFonts w:eastAsia="Calibri"/>
          <w:sz w:val="24"/>
          <w:szCs w:val="24"/>
        </w:rPr>
        <w:t>cetățenii</w:t>
      </w:r>
      <w:proofErr w:type="spellEnd"/>
      <w:r w:rsidR="0046313D" w:rsidRPr="002E3C42">
        <w:rPr>
          <w:rFonts w:eastAsia="Calibri"/>
          <w:sz w:val="24"/>
          <w:szCs w:val="24"/>
        </w:rPr>
        <w:t xml:space="preserve"> </w:t>
      </w:r>
      <w:proofErr w:type="spellStart"/>
      <w:r w:rsidR="0046313D" w:rsidRPr="002E3C42">
        <w:rPr>
          <w:rFonts w:eastAsia="Calibri"/>
          <w:sz w:val="24"/>
          <w:szCs w:val="24"/>
        </w:rPr>
        <w:t>și</w:t>
      </w:r>
      <w:proofErr w:type="spellEnd"/>
      <w:r w:rsidR="0046313D" w:rsidRPr="002E3C42">
        <w:rPr>
          <w:rFonts w:eastAsia="Calibri"/>
          <w:sz w:val="24"/>
          <w:szCs w:val="24"/>
        </w:rPr>
        <w:t xml:space="preserve"> </w:t>
      </w:r>
      <w:proofErr w:type="spellStart"/>
      <w:r w:rsidR="0046313D" w:rsidRPr="002E3C42">
        <w:rPr>
          <w:rFonts w:eastAsia="Calibri"/>
          <w:sz w:val="24"/>
          <w:szCs w:val="24"/>
        </w:rPr>
        <w:t>ceilalți</w:t>
      </w:r>
      <w:proofErr w:type="spellEnd"/>
      <w:r w:rsidR="0046313D" w:rsidRPr="002E3C42">
        <w:rPr>
          <w:rFonts w:eastAsia="Calibri"/>
          <w:sz w:val="24"/>
          <w:szCs w:val="24"/>
        </w:rPr>
        <w:t xml:space="preserve"> </w:t>
      </w:r>
      <w:proofErr w:type="spellStart"/>
      <w:r w:rsidR="0046313D" w:rsidRPr="002E3C42">
        <w:rPr>
          <w:rFonts w:eastAsia="Calibri"/>
          <w:sz w:val="24"/>
          <w:szCs w:val="24"/>
        </w:rPr>
        <w:t>locuitori</w:t>
      </w:r>
      <w:proofErr w:type="spellEnd"/>
      <w:r w:rsidR="0046313D" w:rsidRPr="002E3C42">
        <w:rPr>
          <w:rFonts w:eastAsia="Calibri"/>
          <w:sz w:val="24"/>
          <w:szCs w:val="24"/>
        </w:rPr>
        <w:t xml:space="preserve"> ai </w:t>
      </w:r>
      <w:proofErr w:type="spellStart"/>
      <w:r w:rsidR="0046313D" w:rsidRPr="002E3C42">
        <w:rPr>
          <w:rFonts w:eastAsia="Calibri"/>
          <w:sz w:val="24"/>
          <w:szCs w:val="24"/>
        </w:rPr>
        <w:t>țării</w:t>
      </w:r>
      <w:proofErr w:type="spellEnd"/>
      <w:r w:rsidR="0046313D" w:rsidRPr="002E3C42">
        <w:rPr>
          <w:rFonts w:eastAsia="Calibri"/>
          <w:sz w:val="24"/>
          <w:szCs w:val="24"/>
        </w:rPr>
        <w:t xml:space="preserve"> sunt </w:t>
      </w:r>
      <w:proofErr w:type="spellStart"/>
      <w:r w:rsidR="0046313D" w:rsidRPr="002E3C42">
        <w:rPr>
          <w:rFonts w:eastAsia="Calibri"/>
          <w:sz w:val="24"/>
          <w:szCs w:val="24"/>
        </w:rPr>
        <w:t>obligați</w:t>
      </w:r>
      <w:proofErr w:type="spellEnd"/>
      <w:r w:rsidR="0046313D" w:rsidRPr="002E3C42">
        <w:rPr>
          <w:rFonts w:eastAsia="Calibri"/>
          <w:sz w:val="24"/>
          <w:szCs w:val="24"/>
        </w:rPr>
        <w:t xml:space="preserve"> </w:t>
      </w:r>
      <w:proofErr w:type="spellStart"/>
      <w:r w:rsidR="0046313D" w:rsidRPr="002E3C42">
        <w:rPr>
          <w:rFonts w:eastAsia="Calibri"/>
          <w:sz w:val="24"/>
          <w:szCs w:val="24"/>
        </w:rPr>
        <w:t>să</w:t>
      </w:r>
      <w:proofErr w:type="spellEnd"/>
      <w:r w:rsidR="0046313D" w:rsidRPr="002E3C42">
        <w:rPr>
          <w:rFonts w:eastAsia="Calibri"/>
          <w:sz w:val="24"/>
          <w:szCs w:val="24"/>
        </w:rPr>
        <w:t xml:space="preserve"> </w:t>
      </w:r>
      <w:proofErr w:type="spellStart"/>
      <w:r w:rsidR="0046313D" w:rsidRPr="002E3C42">
        <w:rPr>
          <w:rFonts w:eastAsia="Calibri"/>
          <w:sz w:val="24"/>
          <w:szCs w:val="24"/>
        </w:rPr>
        <w:t>respecte</w:t>
      </w:r>
      <w:proofErr w:type="spellEnd"/>
      <w:r w:rsidR="0046313D" w:rsidRPr="002E3C42">
        <w:rPr>
          <w:rFonts w:eastAsia="Calibri"/>
          <w:sz w:val="24"/>
          <w:szCs w:val="24"/>
        </w:rPr>
        <w:t xml:space="preserve"> </w:t>
      </w:r>
      <w:proofErr w:type="spellStart"/>
      <w:r w:rsidR="0046313D" w:rsidRPr="002E3C42">
        <w:rPr>
          <w:rFonts w:eastAsia="Calibri"/>
          <w:sz w:val="24"/>
          <w:szCs w:val="24"/>
        </w:rPr>
        <w:t>Constituția</w:t>
      </w:r>
      <w:proofErr w:type="spellEnd"/>
      <w:r w:rsidR="0046313D" w:rsidRPr="002E3C42">
        <w:rPr>
          <w:rFonts w:eastAsia="Calibri"/>
          <w:sz w:val="24"/>
          <w:szCs w:val="24"/>
        </w:rPr>
        <w:t xml:space="preserve"> </w:t>
      </w:r>
      <w:proofErr w:type="spellStart"/>
      <w:r w:rsidR="0046313D" w:rsidRPr="002E3C42">
        <w:rPr>
          <w:rFonts w:eastAsia="Calibri"/>
          <w:sz w:val="24"/>
          <w:szCs w:val="24"/>
        </w:rPr>
        <w:t>și</w:t>
      </w:r>
      <w:proofErr w:type="spellEnd"/>
      <w:r w:rsidR="0046313D" w:rsidRPr="002E3C42">
        <w:rPr>
          <w:rFonts w:eastAsia="Calibri"/>
          <w:sz w:val="24"/>
          <w:szCs w:val="24"/>
        </w:rPr>
        <w:t xml:space="preserve"> </w:t>
      </w:r>
      <w:proofErr w:type="spellStart"/>
      <w:r w:rsidR="0046313D" w:rsidRPr="002E3C42">
        <w:rPr>
          <w:rFonts w:eastAsia="Calibri"/>
          <w:sz w:val="24"/>
          <w:szCs w:val="24"/>
        </w:rPr>
        <w:t>celelalte</w:t>
      </w:r>
      <w:proofErr w:type="spellEnd"/>
      <w:r w:rsidR="0046313D" w:rsidRPr="002E3C42">
        <w:rPr>
          <w:rFonts w:eastAsia="Calibri"/>
          <w:sz w:val="24"/>
          <w:szCs w:val="24"/>
        </w:rPr>
        <w:t xml:space="preserve"> </w:t>
      </w:r>
      <w:proofErr w:type="spellStart"/>
      <w:r w:rsidR="0046313D" w:rsidRPr="002E3C42">
        <w:rPr>
          <w:rFonts w:eastAsia="Calibri"/>
          <w:sz w:val="24"/>
          <w:szCs w:val="24"/>
        </w:rPr>
        <w:t>acte</w:t>
      </w:r>
      <w:proofErr w:type="spellEnd"/>
      <w:r w:rsidR="0046313D" w:rsidRPr="002E3C42">
        <w:rPr>
          <w:rFonts w:eastAsia="Calibri"/>
          <w:sz w:val="24"/>
          <w:szCs w:val="24"/>
        </w:rPr>
        <w:t xml:space="preserve"> </w:t>
      </w:r>
      <w:proofErr w:type="spellStart"/>
      <w:r w:rsidR="0046313D" w:rsidRPr="002E3C42">
        <w:rPr>
          <w:rFonts w:eastAsia="Calibri"/>
          <w:sz w:val="24"/>
          <w:szCs w:val="24"/>
        </w:rPr>
        <w:t>juridice</w:t>
      </w:r>
      <w:proofErr w:type="spellEnd"/>
      <w:r w:rsidR="0046313D" w:rsidRPr="002E3C42">
        <w:rPr>
          <w:rFonts w:eastAsia="Calibri"/>
          <w:sz w:val="24"/>
          <w:szCs w:val="24"/>
        </w:rPr>
        <w:t xml:space="preserve"> normative </w:t>
      </w:r>
      <w:proofErr w:type="spellStart"/>
      <w:r w:rsidR="0046313D" w:rsidRPr="002E3C42">
        <w:rPr>
          <w:rFonts w:eastAsia="Calibri"/>
          <w:sz w:val="24"/>
          <w:szCs w:val="24"/>
        </w:rPr>
        <w:t>ce</w:t>
      </w:r>
      <w:proofErr w:type="spellEnd"/>
      <w:r w:rsidR="0046313D" w:rsidRPr="002E3C42">
        <w:rPr>
          <w:rFonts w:eastAsia="Calibri"/>
          <w:sz w:val="24"/>
          <w:szCs w:val="24"/>
        </w:rPr>
        <w:t xml:space="preserve"> </w:t>
      </w:r>
      <w:proofErr w:type="spellStart"/>
      <w:r w:rsidR="0046313D" w:rsidRPr="002E3C42">
        <w:rPr>
          <w:rFonts w:eastAsia="Calibri"/>
          <w:sz w:val="24"/>
          <w:szCs w:val="24"/>
        </w:rPr>
        <w:t>reglementează</w:t>
      </w:r>
      <w:proofErr w:type="spellEnd"/>
      <w:r w:rsidR="0046313D" w:rsidRPr="002E3C42">
        <w:rPr>
          <w:rFonts w:eastAsia="Calibri"/>
          <w:sz w:val="24"/>
          <w:szCs w:val="24"/>
        </w:rPr>
        <w:t xml:space="preserve"> </w:t>
      </w:r>
      <w:proofErr w:type="spellStart"/>
      <w:r w:rsidR="0046313D" w:rsidRPr="002E3C42">
        <w:rPr>
          <w:rFonts w:eastAsia="Calibri"/>
          <w:sz w:val="24"/>
          <w:szCs w:val="24"/>
        </w:rPr>
        <w:t>raporturile</w:t>
      </w:r>
      <w:proofErr w:type="spellEnd"/>
      <w:r w:rsidR="0046313D" w:rsidRPr="002E3C42">
        <w:rPr>
          <w:rFonts w:eastAsia="Calibri"/>
          <w:sz w:val="24"/>
          <w:szCs w:val="24"/>
        </w:rPr>
        <w:t xml:space="preserve"> </w:t>
      </w:r>
      <w:proofErr w:type="spellStart"/>
      <w:r w:rsidR="0046313D" w:rsidRPr="002E3C42">
        <w:rPr>
          <w:rFonts w:eastAsia="Calibri"/>
          <w:sz w:val="24"/>
          <w:szCs w:val="24"/>
        </w:rPr>
        <w:t>sociale</w:t>
      </w:r>
      <w:proofErr w:type="spellEnd"/>
      <w:r w:rsidR="0046313D" w:rsidRPr="002E3C42">
        <w:rPr>
          <w:rFonts w:eastAsia="Calibri"/>
          <w:sz w:val="24"/>
          <w:szCs w:val="24"/>
        </w:rPr>
        <w:t xml:space="preserve"> la care </w:t>
      </w:r>
      <w:proofErr w:type="spellStart"/>
      <w:r w:rsidR="0046313D" w:rsidRPr="002E3C42">
        <w:rPr>
          <w:rFonts w:eastAsia="Calibri"/>
          <w:sz w:val="24"/>
          <w:szCs w:val="24"/>
        </w:rPr>
        <w:t>participă</w:t>
      </w:r>
      <w:proofErr w:type="spellEnd"/>
      <w:r w:rsidR="0046313D">
        <w:rPr>
          <w:rStyle w:val="FootnoteReference"/>
          <w:rFonts w:eastAsia="Calibri"/>
          <w:sz w:val="24"/>
          <w:szCs w:val="24"/>
        </w:rPr>
        <w:footnoteReference w:id="10"/>
      </w:r>
      <w:r w:rsidR="0046313D" w:rsidRPr="002E3C42">
        <w:rPr>
          <w:rFonts w:eastAsia="Calibri"/>
          <w:sz w:val="24"/>
          <w:szCs w:val="24"/>
        </w:rPr>
        <w:t xml:space="preserve">. </w:t>
      </w:r>
    </w:p>
    <w:p w14:paraId="71861BC3" w14:textId="77777777" w:rsidR="002E3C42" w:rsidRDefault="002E3C42" w:rsidP="003515E5">
      <w:pPr>
        <w:pStyle w:val="ListParagraph"/>
        <w:numPr>
          <w:ilvl w:val="0"/>
          <w:numId w:val="29"/>
        </w:numPr>
        <w:tabs>
          <w:tab w:val="left" w:pos="720"/>
        </w:tabs>
        <w:jc w:val="both"/>
        <w:rPr>
          <w:rFonts w:eastAsia="Calibri"/>
          <w:sz w:val="24"/>
          <w:szCs w:val="24"/>
        </w:rPr>
      </w:pPr>
      <w:proofErr w:type="spellStart"/>
      <w:r w:rsidRPr="002E3C42">
        <w:rPr>
          <w:rFonts w:eastAsia="Calibri"/>
          <w:sz w:val="24"/>
          <w:szCs w:val="24"/>
        </w:rPr>
        <w:t>I</w:t>
      </w:r>
      <w:r w:rsidR="00462368" w:rsidRPr="002E3C42">
        <w:rPr>
          <w:rFonts w:eastAsia="Calibri"/>
          <w:sz w:val="24"/>
          <w:szCs w:val="24"/>
        </w:rPr>
        <w:t>mportanț</w:t>
      </w:r>
      <w:r>
        <w:rPr>
          <w:rFonts w:eastAsia="Calibri"/>
          <w:sz w:val="24"/>
          <w:szCs w:val="24"/>
        </w:rPr>
        <w:t>a</w:t>
      </w:r>
      <w:proofErr w:type="spellEnd"/>
      <w:r>
        <w:rPr>
          <w:rFonts w:eastAsia="Calibri"/>
          <w:sz w:val="24"/>
          <w:szCs w:val="24"/>
        </w:rPr>
        <w:t xml:space="preserve"> </w:t>
      </w:r>
      <w:proofErr w:type="spellStart"/>
      <w:r>
        <w:rPr>
          <w:rFonts w:eastAsia="Calibri"/>
          <w:sz w:val="24"/>
          <w:szCs w:val="24"/>
        </w:rPr>
        <w:t>principiului</w:t>
      </w:r>
      <w:proofErr w:type="spellEnd"/>
      <w:r>
        <w:rPr>
          <w:rFonts w:eastAsia="Calibri"/>
          <w:sz w:val="24"/>
          <w:szCs w:val="24"/>
        </w:rPr>
        <w:t xml:space="preserve"> </w:t>
      </w:r>
      <w:proofErr w:type="spellStart"/>
      <w:r w:rsidR="0046313D" w:rsidRPr="002E3C42">
        <w:rPr>
          <w:rFonts w:eastAsia="Calibri"/>
          <w:sz w:val="24"/>
          <w:szCs w:val="24"/>
        </w:rPr>
        <w:t>în</w:t>
      </w:r>
      <w:proofErr w:type="spellEnd"/>
      <w:r w:rsidR="007125DE" w:rsidRPr="002E3C42">
        <w:rPr>
          <w:rFonts w:eastAsia="Calibri"/>
          <w:sz w:val="24"/>
          <w:szCs w:val="24"/>
        </w:rPr>
        <w:t xml:space="preserve"> </w:t>
      </w:r>
      <w:proofErr w:type="spellStart"/>
      <w:r w:rsidR="007125DE" w:rsidRPr="002E3C42">
        <w:rPr>
          <w:rFonts w:eastAsia="Calibri"/>
          <w:sz w:val="24"/>
          <w:szCs w:val="24"/>
        </w:rPr>
        <w:t>raport</w:t>
      </w:r>
      <w:proofErr w:type="spellEnd"/>
      <w:r w:rsidR="007125DE" w:rsidRPr="002E3C42">
        <w:rPr>
          <w:rFonts w:eastAsia="Calibri"/>
          <w:sz w:val="24"/>
          <w:szCs w:val="24"/>
        </w:rPr>
        <w:t xml:space="preserve"> cu</w:t>
      </w:r>
      <w:r w:rsidR="0046313D" w:rsidRPr="002E3C42">
        <w:rPr>
          <w:rFonts w:eastAsia="Calibri"/>
          <w:sz w:val="24"/>
          <w:szCs w:val="24"/>
        </w:rPr>
        <w:t xml:space="preserve"> </w:t>
      </w:r>
      <w:proofErr w:type="spellStart"/>
      <w:r w:rsidR="007125DE" w:rsidRPr="002E3C42">
        <w:rPr>
          <w:rFonts w:eastAsia="Calibri"/>
          <w:sz w:val="24"/>
          <w:szCs w:val="24"/>
        </w:rPr>
        <w:t>sistemul</w:t>
      </w:r>
      <w:proofErr w:type="spellEnd"/>
      <w:r w:rsidR="007125DE" w:rsidRPr="002E3C42">
        <w:rPr>
          <w:rFonts w:eastAsia="Calibri"/>
          <w:sz w:val="24"/>
          <w:szCs w:val="24"/>
        </w:rPr>
        <w:t xml:space="preserve"> de </w:t>
      </w:r>
      <w:proofErr w:type="spellStart"/>
      <w:r w:rsidR="007125DE" w:rsidRPr="002E3C42">
        <w:rPr>
          <w:rFonts w:eastAsia="Calibri"/>
          <w:sz w:val="24"/>
          <w:szCs w:val="24"/>
        </w:rPr>
        <w:t>organe</w:t>
      </w:r>
      <w:proofErr w:type="spellEnd"/>
      <w:r w:rsidR="007125DE" w:rsidRPr="002E3C42">
        <w:rPr>
          <w:rFonts w:eastAsia="Calibri"/>
          <w:sz w:val="24"/>
          <w:szCs w:val="24"/>
        </w:rPr>
        <w:t xml:space="preserve"> </w:t>
      </w:r>
      <w:proofErr w:type="spellStart"/>
      <w:r w:rsidR="007125DE" w:rsidRPr="002E3C42">
        <w:rPr>
          <w:rFonts w:eastAsia="Calibri"/>
          <w:sz w:val="24"/>
          <w:szCs w:val="24"/>
        </w:rPr>
        <w:t>și</w:t>
      </w:r>
      <w:proofErr w:type="spellEnd"/>
      <w:r w:rsidR="0046313D" w:rsidRPr="002E3C42">
        <w:rPr>
          <w:rFonts w:eastAsia="Calibri"/>
          <w:sz w:val="24"/>
          <w:szCs w:val="24"/>
        </w:rPr>
        <w:t xml:space="preserve"> </w:t>
      </w:r>
      <w:proofErr w:type="spellStart"/>
      <w:r w:rsidR="007125DE" w:rsidRPr="002E3C42">
        <w:rPr>
          <w:rFonts w:eastAsia="Calibri"/>
          <w:sz w:val="24"/>
          <w:szCs w:val="24"/>
        </w:rPr>
        <w:t>autorități</w:t>
      </w:r>
      <w:proofErr w:type="spellEnd"/>
      <w:r w:rsidR="007125DE" w:rsidRPr="002E3C42">
        <w:rPr>
          <w:rFonts w:eastAsia="Calibri"/>
          <w:sz w:val="24"/>
          <w:szCs w:val="24"/>
        </w:rPr>
        <w:t xml:space="preserve"> executive</w:t>
      </w:r>
      <w:r>
        <w:rPr>
          <w:rFonts w:eastAsia="Calibri"/>
          <w:sz w:val="24"/>
          <w:szCs w:val="24"/>
        </w:rPr>
        <w:t xml:space="preserve">: </w:t>
      </w:r>
      <w:r w:rsidR="007125DE" w:rsidRPr="002E3C42">
        <w:rPr>
          <w:rFonts w:eastAsia="Calibri"/>
          <w:sz w:val="24"/>
          <w:szCs w:val="24"/>
        </w:rPr>
        <w:t xml:space="preserve"> </w:t>
      </w:r>
      <w:proofErr w:type="spellStart"/>
      <w:r w:rsidR="007125DE" w:rsidRPr="002E3C42">
        <w:rPr>
          <w:rFonts w:eastAsia="Calibri"/>
          <w:sz w:val="24"/>
          <w:szCs w:val="24"/>
        </w:rPr>
        <w:t>î</w:t>
      </w:r>
      <w:r w:rsidR="00EC5E95" w:rsidRPr="002E3C42">
        <w:rPr>
          <w:rFonts w:eastAsia="Calibri"/>
          <w:sz w:val="24"/>
          <w:szCs w:val="24"/>
        </w:rPr>
        <w:t>ntreaga</w:t>
      </w:r>
      <w:proofErr w:type="spellEnd"/>
      <w:r w:rsidR="00EC5E95" w:rsidRPr="002E3C42">
        <w:rPr>
          <w:rFonts w:eastAsia="Calibri"/>
          <w:sz w:val="24"/>
          <w:szCs w:val="24"/>
        </w:rPr>
        <w:t xml:space="preserve"> </w:t>
      </w:r>
      <w:proofErr w:type="spellStart"/>
      <w:r w:rsidR="00EC5E95" w:rsidRPr="002E3C42">
        <w:rPr>
          <w:rFonts w:eastAsia="Calibri"/>
          <w:sz w:val="24"/>
          <w:szCs w:val="24"/>
        </w:rPr>
        <w:t>activitate</w:t>
      </w:r>
      <w:proofErr w:type="spellEnd"/>
      <w:r w:rsidR="00EC5E95" w:rsidRPr="002E3C42">
        <w:rPr>
          <w:rFonts w:eastAsia="Calibri"/>
          <w:sz w:val="24"/>
          <w:szCs w:val="24"/>
        </w:rPr>
        <w:t xml:space="preserve"> a </w:t>
      </w:r>
      <w:proofErr w:type="spellStart"/>
      <w:r w:rsidR="007125DE" w:rsidRPr="002E3C42">
        <w:rPr>
          <w:rFonts w:eastAsia="Calibri"/>
          <w:sz w:val="24"/>
          <w:szCs w:val="24"/>
        </w:rPr>
        <w:t>acestora</w:t>
      </w:r>
      <w:proofErr w:type="spellEnd"/>
      <w:r w:rsidR="007125DE" w:rsidRPr="002E3C42">
        <w:rPr>
          <w:rFonts w:eastAsia="Calibri"/>
          <w:sz w:val="24"/>
          <w:szCs w:val="24"/>
        </w:rPr>
        <w:t xml:space="preserve"> </w:t>
      </w:r>
      <w:r w:rsidR="00D829EA" w:rsidRPr="002E3C42">
        <w:rPr>
          <w:rFonts w:eastAsia="Calibri"/>
          <w:sz w:val="24"/>
          <w:szCs w:val="24"/>
        </w:rPr>
        <w:t xml:space="preserve">se </w:t>
      </w:r>
      <w:proofErr w:type="spellStart"/>
      <w:r w:rsidR="00D829EA" w:rsidRPr="002E3C42">
        <w:rPr>
          <w:rFonts w:eastAsia="Calibri"/>
          <w:sz w:val="24"/>
          <w:szCs w:val="24"/>
        </w:rPr>
        <w:t>impune</w:t>
      </w:r>
      <w:proofErr w:type="spellEnd"/>
      <w:r w:rsidR="00D829EA" w:rsidRPr="002E3C42">
        <w:rPr>
          <w:rFonts w:eastAsia="Calibri"/>
          <w:sz w:val="24"/>
          <w:szCs w:val="24"/>
        </w:rPr>
        <w:t xml:space="preserve"> a</w:t>
      </w:r>
      <w:r w:rsidR="000E1E54" w:rsidRPr="002E3C42">
        <w:rPr>
          <w:rFonts w:eastAsia="Calibri"/>
          <w:sz w:val="24"/>
          <w:szCs w:val="24"/>
        </w:rPr>
        <w:t xml:space="preserve"> se </w:t>
      </w:r>
      <w:proofErr w:type="spellStart"/>
      <w:r w:rsidR="000E1E54" w:rsidRPr="002E3C42">
        <w:rPr>
          <w:rFonts w:eastAsia="Calibri"/>
          <w:sz w:val="24"/>
          <w:szCs w:val="24"/>
        </w:rPr>
        <w:t>desfăș</w:t>
      </w:r>
      <w:r w:rsidR="00D829EA" w:rsidRPr="002E3C42">
        <w:rPr>
          <w:rFonts w:eastAsia="Calibri"/>
          <w:sz w:val="24"/>
          <w:szCs w:val="24"/>
        </w:rPr>
        <w:t>ura</w:t>
      </w:r>
      <w:proofErr w:type="spellEnd"/>
      <w:r w:rsidR="00D829EA" w:rsidRPr="002E3C42">
        <w:rPr>
          <w:rFonts w:eastAsia="Calibri"/>
          <w:sz w:val="24"/>
          <w:szCs w:val="24"/>
        </w:rPr>
        <w:t xml:space="preserve"> </w:t>
      </w:r>
      <w:r w:rsidR="000E1E54" w:rsidRPr="002E3C42">
        <w:rPr>
          <w:rFonts w:eastAsia="Calibri"/>
          <w:sz w:val="24"/>
          <w:szCs w:val="24"/>
        </w:rPr>
        <w:t xml:space="preserve">pe </w:t>
      </w:r>
      <w:proofErr w:type="spellStart"/>
      <w:r w:rsidR="000E1E54" w:rsidRPr="002E3C42">
        <w:rPr>
          <w:rFonts w:eastAsia="Calibri"/>
          <w:sz w:val="24"/>
          <w:szCs w:val="24"/>
        </w:rPr>
        <w:t>baza</w:t>
      </w:r>
      <w:proofErr w:type="spellEnd"/>
      <w:r w:rsidR="000E1E54" w:rsidRPr="002E3C42">
        <w:rPr>
          <w:rFonts w:eastAsia="Calibri"/>
          <w:sz w:val="24"/>
          <w:szCs w:val="24"/>
        </w:rPr>
        <w:t xml:space="preserve"> </w:t>
      </w:r>
      <w:proofErr w:type="spellStart"/>
      <w:r w:rsidR="000E1E54" w:rsidRPr="002E3C42">
        <w:rPr>
          <w:rFonts w:eastAsia="Calibri"/>
          <w:sz w:val="24"/>
          <w:szCs w:val="24"/>
        </w:rPr>
        <w:t>legii</w:t>
      </w:r>
      <w:proofErr w:type="spellEnd"/>
      <w:r w:rsidR="000E1E54" w:rsidRPr="002E3C42">
        <w:rPr>
          <w:rFonts w:eastAsia="Calibri"/>
          <w:sz w:val="24"/>
          <w:szCs w:val="24"/>
        </w:rPr>
        <w:t xml:space="preserve"> </w:t>
      </w:r>
      <w:proofErr w:type="spellStart"/>
      <w:r w:rsidR="000E1E54" w:rsidRPr="002E3C42">
        <w:rPr>
          <w:rFonts w:eastAsia="Calibri"/>
          <w:sz w:val="24"/>
          <w:szCs w:val="24"/>
        </w:rPr>
        <w:t>și</w:t>
      </w:r>
      <w:proofErr w:type="spellEnd"/>
      <w:r w:rsidR="000E1E54" w:rsidRPr="002E3C42">
        <w:rPr>
          <w:rFonts w:eastAsia="Calibri"/>
          <w:sz w:val="24"/>
          <w:szCs w:val="24"/>
        </w:rPr>
        <w:t xml:space="preserve"> </w:t>
      </w:r>
      <w:proofErr w:type="spellStart"/>
      <w:r w:rsidR="000E1E54" w:rsidRPr="002E3C42">
        <w:rPr>
          <w:rFonts w:eastAsia="Calibri"/>
          <w:sz w:val="24"/>
          <w:szCs w:val="24"/>
        </w:rPr>
        <w:t>în</w:t>
      </w:r>
      <w:proofErr w:type="spellEnd"/>
      <w:r w:rsidR="000E1E54" w:rsidRPr="002E3C42">
        <w:rPr>
          <w:rFonts w:eastAsia="Calibri"/>
          <w:sz w:val="24"/>
          <w:szCs w:val="24"/>
        </w:rPr>
        <w:t xml:space="preserve"> </w:t>
      </w:r>
      <w:proofErr w:type="spellStart"/>
      <w:r w:rsidR="000E1E54" w:rsidRPr="002E3C42">
        <w:rPr>
          <w:rFonts w:eastAsia="Calibri"/>
          <w:sz w:val="24"/>
          <w:szCs w:val="24"/>
        </w:rPr>
        <w:t>conformitate</w:t>
      </w:r>
      <w:proofErr w:type="spellEnd"/>
      <w:r w:rsidR="000E1E54" w:rsidRPr="002E3C42">
        <w:rPr>
          <w:rFonts w:eastAsia="Calibri"/>
          <w:sz w:val="24"/>
          <w:szCs w:val="24"/>
        </w:rPr>
        <w:t xml:space="preserve"> </w:t>
      </w:r>
      <w:proofErr w:type="spellStart"/>
      <w:r w:rsidR="000E1E54" w:rsidRPr="002E3C42">
        <w:rPr>
          <w:rFonts w:eastAsia="Calibri"/>
          <w:sz w:val="24"/>
          <w:szCs w:val="24"/>
        </w:rPr>
        <w:t>strictă</w:t>
      </w:r>
      <w:proofErr w:type="spellEnd"/>
      <w:r w:rsidR="00EC5E95" w:rsidRPr="002E3C42">
        <w:rPr>
          <w:rFonts w:eastAsia="Calibri"/>
          <w:sz w:val="24"/>
          <w:szCs w:val="24"/>
        </w:rPr>
        <w:t xml:space="preserve"> cu </w:t>
      </w:r>
      <w:proofErr w:type="spellStart"/>
      <w:r w:rsidR="00EC5E95" w:rsidRPr="002E3C42">
        <w:rPr>
          <w:rFonts w:eastAsia="Calibri"/>
          <w:sz w:val="24"/>
          <w:szCs w:val="24"/>
        </w:rPr>
        <w:t>legea</w:t>
      </w:r>
      <w:proofErr w:type="spellEnd"/>
      <w:r w:rsidR="007125DE" w:rsidRPr="002E3C42">
        <w:rPr>
          <w:rFonts w:eastAsia="Calibri"/>
          <w:sz w:val="24"/>
          <w:szCs w:val="24"/>
        </w:rPr>
        <w:t xml:space="preserve">, </w:t>
      </w:r>
      <w:proofErr w:type="spellStart"/>
      <w:r w:rsidR="007125DE" w:rsidRPr="002E3C42">
        <w:rPr>
          <w:rFonts w:eastAsia="Calibri"/>
          <w:sz w:val="24"/>
          <w:szCs w:val="24"/>
        </w:rPr>
        <w:t>respectarea</w:t>
      </w:r>
      <w:proofErr w:type="spellEnd"/>
      <w:r w:rsidR="007125DE" w:rsidRPr="002E3C42">
        <w:rPr>
          <w:rFonts w:eastAsia="Calibri"/>
          <w:sz w:val="24"/>
          <w:szCs w:val="24"/>
        </w:rPr>
        <w:t xml:space="preserve"> </w:t>
      </w:r>
      <w:proofErr w:type="spellStart"/>
      <w:r w:rsidR="007125DE" w:rsidRPr="002E3C42">
        <w:rPr>
          <w:rFonts w:eastAsia="Calibri"/>
          <w:sz w:val="24"/>
          <w:szCs w:val="24"/>
        </w:rPr>
        <w:t>principiului</w:t>
      </w:r>
      <w:proofErr w:type="spellEnd"/>
      <w:r w:rsidR="007125DE" w:rsidRPr="002E3C42">
        <w:rPr>
          <w:rFonts w:eastAsia="Calibri"/>
          <w:sz w:val="24"/>
          <w:szCs w:val="24"/>
        </w:rPr>
        <w:t xml:space="preserve"> </w:t>
      </w:r>
      <w:proofErr w:type="spellStart"/>
      <w:r w:rsidR="007125DE" w:rsidRPr="002E3C42">
        <w:rPr>
          <w:rFonts w:eastAsia="Calibri"/>
          <w:sz w:val="24"/>
          <w:szCs w:val="24"/>
        </w:rPr>
        <w:t>legalității</w:t>
      </w:r>
      <w:proofErr w:type="spellEnd"/>
      <w:r w:rsidR="007125DE" w:rsidRPr="002E3C42">
        <w:rPr>
          <w:rFonts w:eastAsia="Calibri"/>
          <w:sz w:val="24"/>
          <w:szCs w:val="24"/>
        </w:rPr>
        <w:t xml:space="preserve"> </w:t>
      </w:r>
      <w:proofErr w:type="spellStart"/>
      <w:r w:rsidR="00480AD0" w:rsidRPr="002E3C42">
        <w:rPr>
          <w:rFonts w:eastAsia="Calibri"/>
          <w:sz w:val="24"/>
          <w:szCs w:val="24"/>
        </w:rPr>
        <w:t>fiind</w:t>
      </w:r>
      <w:proofErr w:type="spellEnd"/>
      <w:r w:rsidR="00480AD0" w:rsidRPr="002E3C42">
        <w:rPr>
          <w:rFonts w:eastAsia="Calibri"/>
          <w:sz w:val="24"/>
          <w:szCs w:val="24"/>
        </w:rPr>
        <w:t xml:space="preserve"> </w:t>
      </w:r>
      <w:proofErr w:type="spellStart"/>
      <w:r w:rsidR="00480AD0" w:rsidRPr="002E3C42">
        <w:rPr>
          <w:rFonts w:eastAsia="Calibri"/>
          <w:sz w:val="24"/>
          <w:szCs w:val="24"/>
        </w:rPr>
        <w:t>obligatorie</w:t>
      </w:r>
      <w:proofErr w:type="spellEnd"/>
      <w:r w:rsidR="00480AD0" w:rsidRPr="002E3C42">
        <w:rPr>
          <w:rFonts w:eastAsia="Calibri"/>
          <w:sz w:val="24"/>
          <w:szCs w:val="24"/>
        </w:rPr>
        <w:t xml:space="preserve"> </w:t>
      </w:r>
      <w:proofErr w:type="spellStart"/>
      <w:r w:rsidR="00480AD0" w:rsidRPr="002E3C42">
        <w:rPr>
          <w:rFonts w:eastAsia="Calibri"/>
          <w:sz w:val="24"/>
          <w:szCs w:val="24"/>
        </w:rPr>
        <w:t>pentru</w:t>
      </w:r>
      <w:proofErr w:type="spellEnd"/>
      <w:r w:rsidR="007125DE" w:rsidRPr="002E3C42">
        <w:rPr>
          <w:rFonts w:eastAsia="Calibri"/>
          <w:sz w:val="24"/>
          <w:szCs w:val="24"/>
        </w:rPr>
        <w:t xml:space="preserve"> </w:t>
      </w:r>
      <w:proofErr w:type="spellStart"/>
      <w:r w:rsidR="007125DE" w:rsidRPr="002E3C42">
        <w:rPr>
          <w:rFonts w:eastAsia="Calibri"/>
          <w:sz w:val="24"/>
          <w:szCs w:val="24"/>
        </w:rPr>
        <w:t>orice</w:t>
      </w:r>
      <w:proofErr w:type="spellEnd"/>
      <w:r w:rsidR="007125DE" w:rsidRPr="002E3C42">
        <w:rPr>
          <w:rFonts w:eastAsia="Calibri"/>
          <w:sz w:val="24"/>
          <w:szCs w:val="24"/>
        </w:rPr>
        <w:t xml:space="preserve"> </w:t>
      </w:r>
      <w:proofErr w:type="spellStart"/>
      <w:r w:rsidR="007125DE" w:rsidRPr="002E3C42">
        <w:rPr>
          <w:rFonts w:eastAsia="Calibri"/>
          <w:sz w:val="24"/>
          <w:szCs w:val="24"/>
        </w:rPr>
        <w:t>autoritate</w:t>
      </w:r>
      <w:proofErr w:type="spellEnd"/>
      <w:r w:rsidR="007125DE" w:rsidRPr="002E3C42">
        <w:rPr>
          <w:rFonts w:eastAsia="Calibri"/>
          <w:sz w:val="24"/>
          <w:szCs w:val="24"/>
        </w:rPr>
        <w:t xml:space="preserve"> </w:t>
      </w:r>
      <w:proofErr w:type="spellStart"/>
      <w:r w:rsidR="007125DE" w:rsidRPr="002E3C42">
        <w:rPr>
          <w:rFonts w:eastAsia="Calibri"/>
          <w:sz w:val="24"/>
          <w:szCs w:val="24"/>
        </w:rPr>
        <w:t>publică</w:t>
      </w:r>
      <w:proofErr w:type="spellEnd"/>
      <w:r w:rsidR="007125DE" w:rsidRPr="002E3C42">
        <w:rPr>
          <w:rFonts w:eastAsia="Calibri"/>
          <w:sz w:val="24"/>
          <w:szCs w:val="24"/>
        </w:rPr>
        <w:t xml:space="preserve">, precum </w:t>
      </w:r>
      <w:proofErr w:type="spellStart"/>
      <w:r w:rsidR="007125DE" w:rsidRPr="002E3C42">
        <w:rPr>
          <w:rFonts w:eastAsia="Calibri"/>
          <w:sz w:val="24"/>
          <w:szCs w:val="24"/>
        </w:rPr>
        <w:t>și</w:t>
      </w:r>
      <w:proofErr w:type="spellEnd"/>
      <w:r w:rsidR="007125DE" w:rsidRPr="002E3C42">
        <w:rPr>
          <w:rFonts w:eastAsia="Calibri"/>
          <w:sz w:val="24"/>
          <w:szCs w:val="24"/>
        </w:rPr>
        <w:t xml:space="preserve"> </w:t>
      </w:r>
      <w:proofErr w:type="spellStart"/>
      <w:r w:rsidR="00480AD0" w:rsidRPr="002E3C42">
        <w:rPr>
          <w:rFonts w:eastAsia="Calibri"/>
          <w:sz w:val="24"/>
          <w:szCs w:val="24"/>
        </w:rPr>
        <w:t>pentru</w:t>
      </w:r>
      <w:proofErr w:type="spellEnd"/>
      <w:r w:rsidR="00480AD0" w:rsidRPr="002E3C42">
        <w:rPr>
          <w:rFonts w:eastAsia="Calibri"/>
          <w:sz w:val="24"/>
          <w:szCs w:val="24"/>
        </w:rPr>
        <w:t xml:space="preserve"> </w:t>
      </w:r>
      <w:proofErr w:type="spellStart"/>
      <w:r w:rsidR="00480AD0" w:rsidRPr="002E3C42">
        <w:rPr>
          <w:rFonts w:eastAsia="Calibri"/>
          <w:sz w:val="24"/>
          <w:szCs w:val="24"/>
        </w:rPr>
        <w:t>oricare</w:t>
      </w:r>
      <w:proofErr w:type="spellEnd"/>
      <w:r w:rsidR="00480AD0" w:rsidRPr="002E3C42">
        <w:rPr>
          <w:rFonts w:eastAsia="Calibri"/>
          <w:sz w:val="24"/>
          <w:szCs w:val="24"/>
        </w:rPr>
        <w:t xml:space="preserve"> </w:t>
      </w:r>
      <w:proofErr w:type="spellStart"/>
      <w:r w:rsidR="00480AD0" w:rsidRPr="002E3C42">
        <w:rPr>
          <w:rFonts w:eastAsia="Calibri"/>
          <w:sz w:val="24"/>
          <w:szCs w:val="24"/>
        </w:rPr>
        <w:t>subiecte</w:t>
      </w:r>
      <w:proofErr w:type="spellEnd"/>
      <w:r w:rsidR="00480AD0" w:rsidRPr="002E3C42">
        <w:rPr>
          <w:rFonts w:eastAsia="Calibri"/>
          <w:sz w:val="24"/>
          <w:szCs w:val="24"/>
        </w:rPr>
        <w:t xml:space="preserve"> de </w:t>
      </w:r>
      <w:proofErr w:type="spellStart"/>
      <w:r w:rsidR="00480AD0" w:rsidRPr="002E3C42">
        <w:rPr>
          <w:rFonts w:eastAsia="Calibri"/>
          <w:sz w:val="24"/>
          <w:szCs w:val="24"/>
        </w:rPr>
        <w:t>drept</w:t>
      </w:r>
      <w:proofErr w:type="spellEnd"/>
    </w:p>
    <w:p w14:paraId="40E3FC0E" w14:textId="77777777" w:rsidR="00205C0A" w:rsidRDefault="00600A26" w:rsidP="003515E5">
      <w:pPr>
        <w:pStyle w:val="ListParagraph"/>
        <w:numPr>
          <w:ilvl w:val="0"/>
          <w:numId w:val="29"/>
        </w:numPr>
        <w:tabs>
          <w:tab w:val="left" w:pos="720"/>
        </w:tabs>
        <w:jc w:val="both"/>
        <w:rPr>
          <w:rFonts w:eastAsia="Calibri"/>
          <w:sz w:val="24"/>
          <w:szCs w:val="24"/>
        </w:rPr>
      </w:pPr>
      <w:proofErr w:type="spellStart"/>
      <w:r w:rsidRPr="002E3C42">
        <w:rPr>
          <w:rFonts w:eastAsia="Calibri"/>
          <w:sz w:val="24"/>
          <w:szCs w:val="24"/>
        </w:rPr>
        <w:t>în</w:t>
      </w:r>
      <w:proofErr w:type="spellEnd"/>
      <w:r w:rsidRPr="002E3C42">
        <w:rPr>
          <w:rFonts w:eastAsia="Calibri"/>
          <w:sz w:val="24"/>
          <w:szCs w:val="24"/>
        </w:rPr>
        <w:t xml:space="preserve"> </w:t>
      </w:r>
      <w:proofErr w:type="spellStart"/>
      <w:r w:rsidRPr="002E3C42">
        <w:rPr>
          <w:rFonts w:eastAsia="Calibri"/>
          <w:sz w:val="24"/>
          <w:szCs w:val="24"/>
        </w:rPr>
        <w:t>cadrul</w:t>
      </w:r>
      <w:proofErr w:type="spellEnd"/>
      <w:r w:rsidRPr="002E3C42">
        <w:rPr>
          <w:rFonts w:eastAsia="Calibri"/>
          <w:sz w:val="24"/>
          <w:szCs w:val="24"/>
        </w:rPr>
        <w:t xml:space="preserve"> </w:t>
      </w:r>
      <w:proofErr w:type="spellStart"/>
      <w:r w:rsidRPr="002E3C42">
        <w:rPr>
          <w:rFonts w:eastAsia="Calibri"/>
          <w:sz w:val="24"/>
          <w:szCs w:val="24"/>
        </w:rPr>
        <w:t>activității</w:t>
      </w:r>
      <w:proofErr w:type="spellEnd"/>
      <w:r w:rsidRPr="002E3C42">
        <w:rPr>
          <w:rFonts w:eastAsia="Calibri"/>
          <w:sz w:val="24"/>
          <w:szCs w:val="24"/>
        </w:rPr>
        <w:t xml:space="preserve"> pe care o </w:t>
      </w:r>
      <w:proofErr w:type="spellStart"/>
      <w:r w:rsidRPr="002E3C42">
        <w:rPr>
          <w:rFonts w:eastAsia="Calibri"/>
          <w:sz w:val="24"/>
          <w:szCs w:val="24"/>
        </w:rPr>
        <w:t>desfășoară</w:t>
      </w:r>
      <w:proofErr w:type="spellEnd"/>
      <w:r w:rsidRPr="002E3C42">
        <w:rPr>
          <w:rFonts w:eastAsia="Calibri"/>
          <w:sz w:val="24"/>
          <w:szCs w:val="24"/>
        </w:rPr>
        <w:t xml:space="preserve">, </w:t>
      </w:r>
      <w:proofErr w:type="spellStart"/>
      <w:r w:rsidR="002E3C42" w:rsidRPr="002E3C42">
        <w:rPr>
          <w:rFonts w:eastAsia="Calibri"/>
          <w:i/>
          <w:sz w:val="24"/>
          <w:szCs w:val="24"/>
        </w:rPr>
        <w:t>autoritățile</w:t>
      </w:r>
      <w:proofErr w:type="spellEnd"/>
      <w:r w:rsidR="002E3C42" w:rsidRPr="002E3C42">
        <w:rPr>
          <w:rFonts w:eastAsia="Calibri"/>
          <w:i/>
          <w:sz w:val="24"/>
          <w:szCs w:val="24"/>
        </w:rPr>
        <w:t xml:space="preserve"> </w:t>
      </w:r>
      <w:proofErr w:type="spellStart"/>
      <w:r w:rsidR="002E3C42" w:rsidRPr="002E3C42">
        <w:rPr>
          <w:rFonts w:eastAsia="Calibri"/>
          <w:i/>
          <w:sz w:val="24"/>
          <w:szCs w:val="24"/>
        </w:rPr>
        <w:t>publice</w:t>
      </w:r>
      <w:proofErr w:type="spellEnd"/>
      <w:r w:rsidR="002E3C42" w:rsidRPr="002E3C42">
        <w:rPr>
          <w:rFonts w:eastAsia="Calibri"/>
          <w:i/>
          <w:sz w:val="24"/>
          <w:szCs w:val="24"/>
        </w:rPr>
        <w:t xml:space="preserve"> au </w:t>
      </w:r>
      <w:proofErr w:type="spellStart"/>
      <w:r w:rsidR="002E3C42" w:rsidRPr="002E3C42">
        <w:rPr>
          <w:rFonts w:eastAsia="Calibri"/>
          <w:i/>
          <w:sz w:val="24"/>
          <w:szCs w:val="24"/>
        </w:rPr>
        <w:t>obligația</w:t>
      </w:r>
      <w:proofErr w:type="spellEnd"/>
      <w:r w:rsidR="002E3C42" w:rsidRPr="002E3C42">
        <w:rPr>
          <w:rFonts w:eastAsia="Calibri"/>
          <w:i/>
          <w:sz w:val="24"/>
          <w:szCs w:val="24"/>
        </w:rPr>
        <w:t xml:space="preserve"> </w:t>
      </w:r>
      <w:proofErr w:type="spellStart"/>
      <w:r w:rsidRPr="002E3C42">
        <w:rPr>
          <w:rFonts w:eastAsia="Calibri"/>
          <w:i/>
          <w:sz w:val="24"/>
          <w:szCs w:val="24"/>
        </w:rPr>
        <w:t>să</w:t>
      </w:r>
      <w:proofErr w:type="spellEnd"/>
      <w:r w:rsidRPr="002E3C42">
        <w:rPr>
          <w:rFonts w:eastAsia="Calibri"/>
          <w:i/>
          <w:sz w:val="24"/>
          <w:szCs w:val="24"/>
        </w:rPr>
        <w:t xml:space="preserve"> </w:t>
      </w:r>
      <w:proofErr w:type="spellStart"/>
      <w:r w:rsidRPr="002E3C42">
        <w:rPr>
          <w:rFonts w:eastAsia="Calibri"/>
          <w:i/>
          <w:sz w:val="24"/>
          <w:szCs w:val="24"/>
        </w:rPr>
        <w:t>respecte</w:t>
      </w:r>
      <w:proofErr w:type="spellEnd"/>
      <w:r w:rsidRPr="002E3C42">
        <w:rPr>
          <w:rFonts w:eastAsia="Calibri"/>
          <w:i/>
          <w:sz w:val="24"/>
          <w:szCs w:val="24"/>
        </w:rPr>
        <w:t xml:space="preserve"> </w:t>
      </w:r>
      <w:proofErr w:type="spellStart"/>
      <w:r w:rsidRPr="002E3C42">
        <w:rPr>
          <w:rFonts w:eastAsia="Calibri"/>
          <w:i/>
          <w:sz w:val="24"/>
          <w:szCs w:val="24"/>
        </w:rPr>
        <w:t>conținutul</w:t>
      </w:r>
      <w:proofErr w:type="spellEnd"/>
      <w:r w:rsidRPr="002E3C42">
        <w:rPr>
          <w:rFonts w:eastAsia="Calibri"/>
          <w:i/>
          <w:sz w:val="24"/>
          <w:szCs w:val="24"/>
        </w:rPr>
        <w:t xml:space="preserve"> </w:t>
      </w:r>
      <w:proofErr w:type="spellStart"/>
      <w:r w:rsidRPr="002E3C42">
        <w:rPr>
          <w:rFonts w:eastAsia="Calibri"/>
          <w:i/>
          <w:sz w:val="24"/>
          <w:szCs w:val="24"/>
        </w:rPr>
        <w:t>legii</w:t>
      </w:r>
      <w:proofErr w:type="spellEnd"/>
      <w:r w:rsidRPr="002E3C42">
        <w:rPr>
          <w:rFonts w:eastAsia="Calibri"/>
          <w:i/>
          <w:sz w:val="24"/>
          <w:szCs w:val="24"/>
        </w:rPr>
        <w:t xml:space="preserve">, </w:t>
      </w:r>
      <w:proofErr w:type="spellStart"/>
      <w:r w:rsidRPr="002E3C42">
        <w:rPr>
          <w:rFonts w:eastAsia="Calibri"/>
          <w:i/>
          <w:sz w:val="24"/>
          <w:szCs w:val="24"/>
        </w:rPr>
        <w:t>în</w:t>
      </w:r>
      <w:proofErr w:type="spellEnd"/>
      <w:r w:rsidRPr="002E3C42">
        <w:rPr>
          <w:rFonts w:eastAsia="Calibri"/>
          <w:i/>
          <w:sz w:val="24"/>
          <w:szCs w:val="24"/>
        </w:rPr>
        <w:t xml:space="preserve"> </w:t>
      </w:r>
      <w:proofErr w:type="spellStart"/>
      <w:r w:rsidRPr="002E3C42">
        <w:rPr>
          <w:rFonts w:eastAsia="Calibri"/>
          <w:i/>
          <w:sz w:val="24"/>
          <w:szCs w:val="24"/>
        </w:rPr>
        <w:t>sensul</w:t>
      </w:r>
      <w:proofErr w:type="spellEnd"/>
      <w:r w:rsidRPr="002E3C42">
        <w:rPr>
          <w:rFonts w:eastAsia="Calibri"/>
          <w:i/>
          <w:sz w:val="24"/>
          <w:szCs w:val="24"/>
        </w:rPr>
        <w:t xml:space="preserve"> de a </w:t>
      </w:r>
      <w:proofErr w:type="spellStart"/>
      <w:r w:rsidRPr="002E3C42">
        <w:rPr>
          <w:rFonts w:eastAsia="Calibri"/>
          <w:i/>
          <w:sz w:val="24"/>
          <w:szCs w:val="24"/>
        </w:rPr>
        <w:t>emite</w:t>
      </w:r>
      <w:proofErr w:type="spellEnd"/>
      <w:r w:rsidRPr="002E3C42">
        <w:rPr>
          <w:rFonts w:eastAsia="Calibri"/>
          <w:i/>
          <w:sz w:val="24"/>
          <w:szCs w:val="24"/>
        </w:rPr>
        <w:t xml:space="preserve"> </w:t>
      </w:r>
      <w:proofErr w:type="spellStart"/>
      <w:r w:rsidRPr="002E3C42">
        <w:rPr>
          <w:rFonts w:eastAsia="Calibri"/>
          <w:i/>
          <w:sz w:val="24"/>
          <w:szCs w:val="24"/>
        </w:rPr>
        <w:t>sau</w:t>
      </w:r>
      <w:proofErr w:type="spellEnd"/>
      <w:r w:rsidRPr="002E3C42">
        <w:rPr>
          <w:rFonts w:eastAsia="Calibri"/>
          <w:i/>
          <w:sz w:val="24"/>
          <w:szCs w:val="24"/>
        </w:rPr>
        <w:t xml:space="preserve"> </w:t>
      </w:r>
      <w:proofErr w:type="spellStart"/>
      <w:r w:rsidRPr="002E3C42">
        <w:rPr>
          <w:rFonts w:eastAsia="Calibri"/>
          <w:i/>
          <w:sz w:val="24"/>
          <w:szCs w:val="24"/>
        </w:rPr>
        <w:t>adopta</w:t>
      </w:r>
      <w:proofErr w:type="spellEnd"/>
      <w:r w:rsidRPr="002E3C42">
        <w:rPr>
          <w:rFonts w:eastAsia="Calibri"/>
          <w:i/>
          <w:sz w:val="24"/>
          <w:szCs w:val="24"/>
        </w:rPr>
        <w:t xml:space="preserve"> </w:t>
      </w:r>
      <w:proofErr w:type="spellStart"/>
      <w:r w:rsidRPr="002E3C42">
        <w:rPr>
          <w:rFonts w:eastAsia="Calibri"/>
          <w:i/>
          <w:sz w:val="24"/>
          <w:szCs w:val="24"/>
        </w:rPr>
        <w:t>acte</w:t>
      </w:r>
      <w:proofErr w:type="spellEnd"/>
      <w:r w:rsidRPr="002E3C42">
        <w:rPr>
          <w:rFonts w:eastAsia="Calibri"/>
          <w:i/>
          <w:sz w:val="24"/>
          <w:szCs w:val="24"/>
        </w:rPr>
        <w:t xml:space="preserve"> administrative </w:t>
      </w:r>
      <w:proofErr w:type="spellStart"/>
      <w:r w:rsidRPr="002E3C42">
        <w:rPr>
          <w:rFonts w:eastAsia="Calibri"/>
          <w:i/>
          <w:sz w:val="24"/>
          <w:szCs w:val="24"/>
        </w:rPr>
        <w:t>în</w:t>
      </w:r>
      <w:proofErr w:type="spellEnd"/>
      <w:r w:rsidRPr="002E3C42">
        <w:rPr>
          <w:rFonts w:eastAsia="Calibri"/>
          <w:i/>
          <w:sz w:val="24"/>
          <w:szCs w:val="24"/>
        </w:rPr>
        <w:t xml:space="preserve"> </w:t>
      </w:r>
      <w:proofErr w:type="spellStart"/>
      <w:r w:rsidRPr="002E3C42">
        <w:rPr>
          <w:rFonts w:eastAsia="Calibri"/>
          <w:i/>
          <w:sz w:val="24"/>
          <w:szCs w:val="24"/>
        </w:rPr>
        <w:t>vederea</w:t>
      </w:r>
      <w:proofErr w:type="spellEnd"/>
      <w:r w:rsidRPr="002E3C42">
        <w:rPr>
          <w:rFonts w:eastAsia="Calibri"/>
          <w:i/>
          <w:sz w:val="24"/>
          <w:szCs w:val="24"/>
        </w:rPr>
        <w:t xml:space="preserve"> </w:t>
      </w:r>
      <w:proofErr w:type="spellStart"/>
      <w:r w:rsidRPr="002E3C42">
        <w:rPr>
          <w:rFonts w:eastAsia="Calibri"/>
          <w:i/>
          <w:sz w:val="24"/>
          <w:szCs w:val="24"/>
        </w:rPr>
        <w:t>organizării</w:t>
      </w:r>
      <w:proofErr w:type="spellEnd"/>
      <w:r w:rsidRPr="002E3C42">
        <w:rPr>
          <w:rFonts w:eastAsia="Calibri"/>
          <w:i/>
          <w:sz w:val="24"/>
          <w:szCs w:val="24"/>
        </w:rPr>
        <w:t xml:space="preserve"> </w:t>
      </w:r>
      <w:proofErr w:type="spellStart"/>
      <w:r w:rsidRPr="002E3C42">
        <w:rPr>
          <w:rFonts w:eastAsia="Calibri"/>
          <w:i/>
          <w:sz w:val="24"/>
          <w:szCs w:val="24"/>
        </w:rPr>
        <w:t>și</w:t>
      </w:r>
      <w:proofErr w:type="spellEnd"/>
      <w:r w:rsidRPr="002E3C42">
        <w:rPr>
          <w:rFonts w:eastAsia="Calibri"/>
          <w:i/>
          <w:sz w:val="24"/>
          <w:szCs w:val="24"/>
        </w:rPr>
        <w:t xml:space="preserve"> </w:t>
      </w:r>
      <w:proofErr w:type="spellStart"/>
      <w:r w:rsidRPr="002E3C42">
        <w:rPr>
          <w:rFonts w:eastAsia="Calibri"/>
          <w:i/>
          <w:sz w:val="24"/>
          <w:szCs w:val="24"/>
        </w:rPr>
        <w:t>executării</w:t>
      </w:r>
      <w:proofErr w:type="spellEnd"/>
      <w:r w:rsidRPr="002E3C42">
        <w:rPr>
          <w:rFonts w:eastAsia="Calibri"/>
          <w:i/>
          <w:sz w:val="24"/>
          <w:szCs w:val="24"/>
        </w:rPr>
        <w:t xml:space="preserve"> </w:t>
      </w:r>
      <w:proofErr w:type="spellStart"/>
      <w:r w:rsidRPr="002E3C42">
        <w:rPr>
          <w:rFonts w:eastAsia="Calibri"/>
          <w:i/>
          <w:sz w:val="24"/>
          <w:szCs w:val="24"/>
        </w:rPr>
        <w:t>legii</w:t>
      </w:r>
      <w:proofErr w:type="spellEnd"/>
      <w:r w:rsidRPr="002E3C42">
        <w:rPr>
          <w:rFonts w:eastAsia="Calibri"/>
          <w:i/>
          <w:sz w:val="24"/>
          <w:szCs w:val="24"/>
        </w:rPr>
        <w:t xml:space="preserve">, </w:t>
      </w:r>
      <w:proofErr w:type="spellStart"/>
      <w:r w:rsidRPr="002E3C42">
        <w:rPr>
          <w:rFonts w:eastAsia="Calibri"/>
          <w:i/>
          <w:sz w:val="24"/>
          <w:szCs w:val="24"/>
        </w:rPr>
        <w:t>fără</w:t>
      </w:r>
      <w:proofErr w:type="spellEnd"/>
      <w:r w:rsidRPr="002E3C42">
        <w:rPr>
          <w:rFonts w:eastAsia="Calibri"/>
          <w:i/>
          <w:sz w:val="24"/>
          <w:szCs w:val="24"/>
        </w:rPr>
        <w:t xml:space="preserve"> </w:t>
      </w:r>
      <w:proofErr w:type="spellStart"/>
      <w:r w:rsidRPr="002E3C42">
        <w:rPr>
          <w:rFonts w:eastAsia="Calibri"/>
          <w:i/>
          <w:sz w:val="24"/>
          <w:szCs w:val="24"/>
        </w:rPr>
        <w:t>însă</w:t>
      </w:r>
      <w:proofErr w:type="spellEnd"/>
      <w:r w:rsidRPr="002E3C42">
        <w:rPr>
          <w:rFonts w:eastAsia="Calibri"/>
          <w:i/>
          <w:sz w:val="24"/>
          <w:szCs w:val="24"/>
        </w:rPr>
        <w:t xml:space="preserve"> a o </w:t>
      </w:r>
      <w:proofErr w:type="spellStart"/>
      <w:r w:rsidRPr="002E3C42">
        <w:rPr>
          <w:rFonts w:eastAsia="Calibri"/>
          <w:i/>
          <w:sz w:val="24"/>
          <w:szCs w:val="24"/>
        </w:rPr>
        <w:t>modifica</w:t>
      </w:r>
      <w:proofErr w:type="spellEnd"/>
      <w:r w:rsidRPr="002E3C42">
        <w:rPr>
          <w:rFonts w:eastAsia="Calibri"/>
          <w:i/>
          <w:sz w:val="24"/>
          <w:szCs w:val="24"/>
        </w:rPr>
        <w:t xml:space="preserve"> </w:t>
      </w:r>
      <w:proofErr w:type="spellStart"/>
      <w:r w:rsidRPr="002E3C42">
        <w:rPr>
          <w:rFonts w:eastAsia="Calibri"/>
          <w:i/>
          <w:sz w:val="24"/>
          <w:szCs w:val="24"/>
        </w:rPr>
        <w:t>sau</w:t>
      </w:r>
      <w:proofErr w:type="spellEnd"/>
      <w:r w:rsidRPr="002E3C42">
        <w:rPr>
          <w:rFonts w:eastAsia="Calibri"/>
          <w:i/>
          <w:sz w:val="24"/>
          <w:szCs w:val="24"/>
        </w:rPr>
        <w:t xml:space="preserve"> </w:t>
      </w:r>
      <w:proofErr w:type="spellStart"/>
      <w:r w:rsidRPr="002E3C42">
        <w:rPr>
          <w:rFonts w:eastAsia="Calibri"/>
          <w:i/>
          <w:sz w:val="24"/>
          <w:szCs w:val="24"/>
        </w:rPr>
        <w:t>completa</w:t>
      </w:r>
      <w:proofErr w:type="spellEnd"/>
      <w:r>
        <w:rPr>
          <w:rStyle w:val="FootnoteReference"/>
          <w:rFonts w:eastAsia="Calibri"/>
          <w:sz w:val="24"/>
          <w:szCs w:val="24"/>
        </w:rPr>
        <w:footnoteReference w:id="11"/>
      </w:r>
      <w:r w:rsidRPr="002E3C42">
        <w:rPr>
          <w:rFonts w:eastAsia="Calibri"/>
          <w:sz w:val="24"/>
          <w:szCs w:val="24"/>
        </w:rPr>
        <w:t>.</w:t>
      </w:r>
    </w:p>
    <w:p w14:paraId="05497470" w14:textId="77777777" w:rsidR="002E3C42" w:rsidRPr="002E3C42" w:rsidRDefault="002E3C42" w:rsidP="002E3C42">
      <w:pPr>
        <w:pStyle w:val="ListParagraph"/>
        <w:tabs>
          <w:tab w:val="left" w:pos="720"/>
        </w:tabs>
        <w:ind w:left="1440"/>
        <w:jc w:val="both"/>
        <w:rPr>
          <w:rFonts w:eastAsia="Calibri"/>
          <w:sz w:val="24"/>
          <w:szCs w:val="24"/>
        </w:rPr>
      </w:pPr>
    </w:p>
    <w:p w14:paraId="6E04ADDF" w14:textId="77777777" w:rsidR="00366CD2" w:rsidRDefault="00554CD2" w:rsidP="003515E5">
      <w:pPr>
        <w:pStyle w:val="ListParagraph"/>
        <w:numPr>
          <w:ilvl w:val="0"/>
          <w:numId w:val="27"/>
        </w:numPr>
        <w:tabs>
          <w:tab w:val="left" w:pos="720"/>
        </w:tabs>
        <w:jc w:val="both"/>
        <w:rPr>
          <w:rFonts w:eastAsia="Calibri"/>
          <w:sz w:val="24"/>
          <w:szCs w:val="24"/>
        </w:rPr>
      </w:pPr>
      <w:proofErr w:type="spellStart"/>
      <w:r w:rsidRPr="002E3C42">
        <w:rPr>
          <w:rFonts w:eastAsia="Calibri"/>
          <w:b/>
          <w:i/>
          <w:sz w:val="24"/>
          <w:szCs w:val="24"/>
        </w:rPr>
        <w:t>Dreptul</w:t>
      </w:r>
      <w:proofErr w:type="spellEnd"/>
      <w:r w:rsidRPr="002E3C42">
        <w:rPr>
          <w:rFonts w:eastAsia="Calibri"/>
          <w:b/>
          <w:i/>
          <w:sz w:val="24"/>
          <w:szCs w:val="24"/>
        </w:rPr>
        <w:t xml:space="preserve"> </w:t>
      </w:r>
      <w:proofErr w:type="spellStart"/>
      <w:r w:rsidRPr="002E3C42">
        <w:rPr>
          <w:rFonts w:eastAsia="Calibri"/>
          <w:b/>
          <w:i/>
          <w:sz w:val="24"/>
          <w:szCs w:val="24"/>
        </w:rPr>
        <w:t>administrativ</w:t>
      </w:r>
      <w:proofErr w:type="spellEnd"/>
      <w:r w:rsidRPr="002E3C42">
        <w:rPr>
          <w:rFonts w:eastAsia="Calibri"/>
          <w:b/>
          <w:i/>
          <w:sz w:val="24"/>
          <w:szCs w:val="24"/>
        </w:rPr>
        <w:t xml:space="preserve"> </w:t>
      </w:r>
      <w:proofErr w:type="spellStart"/>
      <w:r w:rsidRPr="002E3C42">
        <w:rPr>
          <w:rFonts w:eastAsia="Calibri"/>
          <w:b/>
          <w:i/>
          <w:sz w:val="24"/>
          <w:szCs w:val="24"/>
        </w:rPr>
        <w:t>este</w:t>
      </w:r>
      <w:proofErr w:type="spellEnd"/>
      <w:r w:rsidRPr="002E3C42">
        <w:rPr>
          <w:rFonts w:eastAsia="Calibri"/>
          <w:b/>
          <w:i/>
          <w:sz w:val="24"/>
          <w:szCs w:val="24"/>
        </w:rPr>
        <w:t xml:space="preserve"> </w:t>
      </w:r>
      <w:proofErr w:type="spellStart"/>
      <w:r w:rsidRPr="002E3C42">
        <w:rPr>
          <w:rFonts w:eastAsia="Calibri"/>
          <w:b/>
          <w:i/>
          <w:sz w:val="24"/>
          <w:szCs w:val="24"/>
        </w:rPr>
        <w:t>alcătuit</w:t>
      </w:r>
      <w:proofErr w:type="spellEnd"/>
      <w:r w:rsidRPr="002E3C42">
        <w:rPr>
          <w:rFonts w:eastAsia="Calibri"/>
          <w:b/>
          <w:i/>
          <w:sz w:val="24"/>
          <w:szCs w:val="24"/>
        </w:rPr>
        <w:t xml:space="preserve"> din </w:t>
      </w:r>
      <w:proofErr w:type="spellStart"/>
      <w:r w:rsidRPr="002E3C42">
        <w:rPr>
          <w:rFonts w:eastAsia="Calibri"/>
          <w:b/>
          <w:i/>
          <w:sz w:val="24"/>
          <w:szCs w:val="24"/>
        </w:rPr>
        <w:t>norme</w:t>
      </w:r>
      <w:proofErr w:type="spellEnd"/>
      <w:r w:rsidRPr="002E3C42">
        <w:rPr>
          <w:rFonts w:eastAsia="Calibri"/>
          <w:b/>
          <w:i/>
          <w:sz w:val="24"/>
          <w:szCs w:val="24"/>
        </w:rPr>
        <w:t xml:space="preserve"> </w:t>
      </w:r>
      <w:proofErr w:type="spellStart"/>
      <w:r w:rsidRPr="002E3C42">
        <w:rPr>
          <w:rFonts w:eastAsia="Calibri"/>
          <w:b/>
          <w:i/>
          <w:sz w:val="24"/>
          <w:szCs w:val="24"/>
        </w:rPr>
        <w:t>juridice</w:t>
      </w:r>
      <w:proofErr w:type="spellEnd"/>
      <w:r w:rsidRPr="002E3C42">
        <w:rPr>
          <w:rFonts w:eastAsia="Calibri"/>
          <w:b/>
          <w:i/>
          <w:sz w:val="24"/>
          <w:szCs w:val="24"/>
        </w:rPr>
        <w:t xml:space="preserve"> care </w:t>
      </w:r>
      <w:proofErr w:type="spellStart"/>
      <w:r w:rsidRPr="002E3C42">
        <w:rPr>
          <w:rFonts w:eastAsia="Calibri"/>
          <w:b/>
          <w:i/>
          <w:sz w:val="24"/>
          <w:szCs w:val="24"/>
        </w:rPr>
        <w:t>dau</w:t>
      </w:r>
      <w:proofErr w:type="spellEnd"/>
      <w:r w:rsidRPr="002E3C42">
        <w:rPr>
          <w:rFonts w:eastAsia="Calibri"/>
          <w:b/>
          <w:i/>
          <w:sz w:val="24"/>
          <w:szCs w:val="24"/>
        </w:rPr>
        <w:t xml:space="preserve"> </w:t>
      </w:r>
      <w:proofErr w:type="spellStart"/>
      <w:r w:rsidRPr="002E3C42">
        <w:rPr>
          <w:rFonts w:eastAsia="Calibri"/>
          <w:b/>
          <w:i/>
          <w:sz w:val="24"/>
          <w:szCs w:val="24"/>
        </w:rPr>
        <w:t>posibilitatea</w:t>
      </w:r>
      <w:proofErr w:type="spellEnd"/>
      <w:r w:rsidRPr="002E3C42">
        <w:rPr>
          <w:rFonts w:eastAsia="Calibri"/>
          <w:b/>
          <w:i/>
          <w:sz w:val="24"/>
          <w:szCs w:val="24"/>
        </w:rPr>
        <w:t xml:space="preserve"> </w:t>
      </w:r>
      <w:proofErr w:type="spellStart"/>
      <w:r w:rsidRPr="002E3C42">
        <w:rPr>
          <w:rFonts w:eastAsia="Calibri"/>
          <w:b/>
          <w:i/>
          <w:sz w:val="24"/>
          <w:szCs w:val="24"/>
        </w:rPr>
        <w:t>administrației</w:t>
      </w:r>
      <w:proofErr w:type="spellEnd"/>
      <w:r w:rsidRPr="002E3C42">
        <w:rPr>
          <w:rFonts w:eastAsia="Calibri"/>
          <w:b/>
          <w:i/>
          <w:sz w:val="24"/>
          <w:szCs w:val="24"/>
        </w:rPr>
        <w:t xml:space="preserve"> </w:t>
      </w:r>
      <w:proofErr w:type="spellStart"/>
      <w:r w:rsidRPr="002E3C42">
        <w:rPr>
          <w:rFonts w:eastAsia="Calibri"/>
          <w:b/>
          <w:i/>
          <w:sz w:val="24"/>
          <w:szCs w:val="24"/>
        </w:rPr>
        <w:t>să</w:t>
      </w:r>
      <w:proofErr w:type="spellEnd"/>
      <w:r w:rsidRPr="002E3C42">
        <w:rPr>
          <w:rFonts w:eastAsia="Calibri"/>
          <w:b/>
          <w:i/>
          <w:sz w:val="24"/>
          <w:szCs w:val="24"/>
        </w:rPr>
        <w:t xml:space="preserve"> se </w:t>
      </w:r>
      <w:proofErr w:type="spellStart"/>
      <w:r w:rsidRPr="002E3C42">
        <w:rPr>
          <w:rFonts w:eastAsia="Calibri"/>
          <w:b/>
          <w:i/>
          <w:sz w:val="24"/>
          <w:szCs w:val="24"/>
        </w:rPr>
        <w:t>manifeste</w:t>
      </w:r>
      <w:proofErr w:type="spellEnd"/>
      <w:r w:rsidRPr="002E3C42">
        <w:rPr>
          <w:rFonts w:eastAsia="Calibri"/>
          <w:b/>
          <w:i/>
          <w:sz w:val="24"/>
          <w:szCs w:val="24"/>
        </w:rPr>
        <w:t xml:space="preserve"> ca </w:t>
      </w:r>
      <w:proofErr w:type="spellStart"/>
      <w:r w:rsidRPr="002E3C42">
        <w:rPr>
          <w:rFonts w:eastAsia="Calibri"/>
          <w:b/>
          <w:i/>
          <w:sz w:val="24"/>
          <w:szCs w:val="24"/>
        </w:rPr>
        <w:t>subiect</w:t>
      </w:r>
      <w:proofErr w:type="spellEnd"/>
      <w:r w:rsidRPr="002E3C42">
        <w:rPr>
          <w:rFonts w:eastAsia="Calibri"/>
          <w:b/>
          <w:i/>
          <w:sz w:val="24"/>
          <w:szCs w:val="24"/>
        </w:rPr>
        <w:t xml:space="preserve"> de </w:t>
      </w:r>
      <w:proofErr w:type="spellStart"/>
      <w:r w:rsidRPr="002E3C42">
        <w:rPr>
          <w:rFonts w:eastAsia="Calibri"/>
          <w:b/>
          <w:i/>
          <w:sz w:val="24"/>
          <w:szCs w:val="24"/>
        </w:rPr>
        <w:t>drept</w:t>
      </w:r>
      <w:proofErr w:type="spellEnd"/>
      <w:r w:rsidRPr="002E3C42">
        <w:rPr>
          <w:rFonts w:eastAsia="Calibri"/>
          <w:b/>
          <w:i/>
          <w:sz w:val="24"/>
          <w:szCs w:val="24"/>
        </w:rPr>
        <w:t xml:space="preserve"> special, </w:t>
      </w:r>
      <w:proofErr w:type="spellStart"/>
      <w:r w:rsidRPr="002E3C42">
        <w:rPr>
          <w:rFonts w:eastAsia="Calibri"/>
          <w:b/>
          <w:i/>
          <w:sz w:val="24"/>
          <w:szCs w:val="24"/>
        </w:rPr>
        <w:t>investind</w:t>
      </w:r>
      <w:proofErr w:type="spellEnd"/>
      <w:r w:rsidRPr="002E3C42">
        <w:rPr>
          <w:rFonts w:eastAsia="Calibri"/>
          <w:b/>
          <w:i/>
          <w:sz w:val="24"/>
          <w:szCs w:val="24"/>
        </w:rPr>
        <w:t xml:space="preserve">-o cu </w:t>
      </w:r>
      <w:proofErr w:type="spellStart"/>
      <w:r w:rsidRPr="002E3C42">
        <w:rPr>
          <w:rFonts w:eastAsia="Calibri"/>
          <w:b/>
          <w:i/>
          <w:sz w:val="24"/>
          <w:szCs w:val="24"/>
        </w:rPr>
        <w:t>atribuții</w:t>
      </w:r>
      <w:proofErr w:type="spellEnd"/>
      <w:r w:rsidRPr="002E3C42">
        <w:rPr>
          <w:rFonts w:eastAsia="Calibri"/>
          <w:b/>
          <w:i/>
          <w:sz w:val="24"/>
          <w:szCs w:val="24"/>
        </w:rPr>
        <w:t xml:space="preserve"> </w:t>
      </w:r>
      <w:r w:rsidR="00F8519F" w:rsidRPr="002E3C42">
        <w:rPr>
          <w:rFonts w:eastAsia="Calibri"/>
          <w:b/>
          <w:i/>
          <w:sz w:val="24"/>
          <w:szCs w:val="24"/>
        </w:rPr>
        <w:t xml:space="preserve">de </w:t>
      </w:r>
      <w:proofErr w:type="spellStart"/>
      <w:r w:rsidR="00F8519F" w:rsidRPr="002E3C42">
        <w:rPr>
          <w:rFonts w:eastAsia="Calibri"/>
          <w:b/>
          <w:i/>
          <w:sz w:val="24"/>
          <w:szCs w:val="24"/>
        </w:rPr>
        <w:t>putere</w:t>
      </w:r>
      <w:proofErr w:type="spellEnd"/>
      <w:r w:rsidR="00F8519F" w:rsidRPr="002E3C42">
        <w:rPr>
          <w:rFonts w:eastAsia="Calibri"/>
          <w:b/>
          <w:i/>
          <w:sz w:val="24"/>
          <w:szCs w:val="24"/>
        </w:rPr>
        <w:t xml:space="preserve"> </w:t>
      </w:r>
      <w:proofErr w:type="spellStart"/>
      <w:r w:rsidR="00F8519F" w:rsidRPr="002E3C42">
        <w:rPr>
          <w:rFonts w:eastAsia="Calibri"/>
          <w:b/>
          <w:i/>
          <w:sz w:val="24"/>
          <w:szCs w:val="24"/>
        </w:rPr>
        <w:t>publică</w:t>
      </w:r>
      <w:proofErr w:type="spellEnd"/>
      <w:r w:rsidR="00F8519F" w:rsidRPr="002E3C42">
        <w:rPr>
          <w:rFonts w:eastAsia="Calibri"/>
          <w:sz w:val="24"/>
          <w:szCs w:val="24"/>
        </w:rPr>
        <w:t xml:space="preserve">, </w:t>
      </w:r>
      <w:proofErr w:type="spellStart"/>
      <w:r w:rsidR="00F8519F" w:rsidRPr="002E3C42">
        <w:rPr>
          <w:rFonts w:eastAsia="Calibri"/>
          <w:sz w:val="24"/>
          <w:szCs w:val="24"/>
        </w:rPr>
        <w:t>în</w:t>
      </w:r>
      <w:proofErr w:type="spellEnd"/>
      <w:r w:rsidR="00F8519F" w:rsidRPr="002E3C42">
        <w:rPr>
          <w:rFonts w:eastAsia="Calibri"/>
          <w:sz w:val="24"/>
          <w:szCs w:val="24"/>
        </w:rPr>
        <w:t xml:space="preserve"> </w:t>
      </w:r>
      <w:proofErr w:type="spellStart"/>
      <w:r w:rsidR="00F8519F" w:rsidRPr="002E3C42">
        <w:rPr>
          <w:rFonts w:eastAsia="Calibri"/>
          <w:sz w:val="24"/>
          <w:szCs w:val="24"/>
        </w:rPr>
        <w:t>realizarea</w:t>
      </w:r>
      <w:proofErr w:type="spellEnd"/>
      <w:r w:rsidR="00F8519F" w:rsidRPr="002E3C42">
        <w:rPr>
          <w:rFonts w:eastAsia="Calibri"/>
          <w:sz w:val="24"/>
          <w:szCs w:val="24"/>
        </w:rPr>
        <w:t xml:space="preserve"> </w:t>
      </w:r>
      <w:proofErr w:type="spellStart"/>
      <w:r w:rsidR="00F8519F" w:rsidRPr="002E3C42">
        <w:rPr>
          <w:rFonts w:eastAsia="Calibri"/>
          <w:sz w:val="24"/>
          <w:szCs w:val="24"/>
        </w:rPr>
        <w:t>funcției</w:t>
      </w:r>
      <w:proofErr w:type="spellEnd"/>
      <w:r w:rsidR="00F8519F" w:rsidRPr="002E3C42">
        <w:rPr>
          <w:rFonts w:eastAsia="Calibri"/>
          <w:sz w:val="24"/>
          <w:szCs w:val="24"/>
        </w:rPr>
        <w:t xml:space="preserve"> executive. </w:t>
      </w:r>
    </w:p>
    <w:p w14:paraId="448F4543" w14:textId="77777777" w:rsidR="00366CD2" w:rsidRDefault="003F2174" w:rsidP="003515E5">
      <w:pPr>
        <w:pStyle w:val="ListParagraph"/>
        <w:numPr>
          <w:ilvl w:val="0"/>
          <w:numId w:val="30"/>
        </w:numPr>
        <w:tabs>
          <w:tab w:val="left" w:pos="720"/>
        </w:tabs>
        <w:jc w:val="both"/>
        <w:rPr>
          <w:rFonts w:eastAsia="Calibri"/>
          <w:sz w:val="24"/>
          <w:szCs w:val="24"/>
        </w:rPr>
      </w:pPr>
      <w:proofErr w:type="spellStart"/>
      <w:r w:rsidRPr="002E3C42">
        <w:rPr>
          <w:rFonts w:eastAsia="Calibri"/>
          <w:sz w:val="24"/>
          <w:szCs w:val="24"/>
        </w:rPr>
        <w:t>Prerogativele</w:t>
      </w:r>
      <w:proofErr w:type="spellEnd"/>
      <w:r w:rsidRPr="002E3C42">
        <w:rPr>
          <w:rFonts w:eastAsia="Calibri"/>
          <w:sz w:val="24"/>
          <w:szCs w:val="24"/>
        </w:rPr>
        <w:t xml:space="preserve"> de </w:t>
      </w:r>
      <w:proofErr w:type="spellStart"/>
      <w:r w:rsidRPr="002E3C42">
        <w:rPr>
          <w:rFonts w:eastAsia="Calibri"/>
          <w:sz w:val="24"/>
          <w:szCs w:val="24"/>
        </w:rPr>
        <w:t>putere</w:t>
      </w:r>
      <w:proofErr w:type="spellEnd"/>
      <w:r w:rsidRPr="002E3C42">
        <w:rPr>
          <w:rFonts w:eastAsia="Calibri"/>
          <w:sz w:val="24"/>
          <w:szCs w:val="24"/>
        </w:rPr>
        <w:t xml:space="preserve"> </w:t>
      </w:r>
      <w:proofErr w:type="spellStart"/>
      <w:r w:rsidRPr="002E3C42">
        <w:rPr>
          <w:rFonts w:eastAsia="Calibri"/>
          <w:sz w:val="24"/>
          <w:szCs w:val="24"/>
        </w:rPr>
        <w:t>publică</w:t>
      </w:r>
      <w:proofErr w:type="spellEnd"/>
      <w:r w:rsidRPr="002E3C42">
        <w:rPr>
          <w:rFonts w:eastAsia="Calibri"/>
          <w:sz w:val="24"/>
          <w:szCs w:val="24"/>
        </w:rPr>
        <w:t xml:space="preserve"> </w:t>
      </w:r>
      <w:proofErr w:type="spellStart"/>
      <w:r w:rsidRPr="002E3C42">
        <w:rPr>
          <w:rFonts w:eastAsia="Calibri"/>
          <w:sz w:val="24"/>
          <w:szCs w:val="24"/>
        </w:rPr>
        <w:t>atribuite</w:t>
      </w:r>
      <w:proofErr w:type="spellEnd"/>
      <w:r w:rsidRPr="002E3C42">
        <w:rPr>
          <w:rFonts w:eastAsia="Calibri"/>
          <w:sz w:val="24"/>
          <w:szCs w:val="24"/>
        </w:rPr>
        <w:t xml:space="preserve"> </w:t>
      </w:r>
      <w:proofErr w:type="spellStart"/>
      <w:r w:rsidRPr="002E3C42">
        <w:rPr>
          <w:rFonts w:eastAsia="Calibri"/>
          <w:sz w:val="24"/>
          <w:szCs w:val="24"/>
        </w:rPr>
        <w:t>autorităților</w:t>
      </w:r>
      <w:proofErr w:type="spellEnd"/>
      <w:r w:rsidRPr="002E3C42">
        <w:rPr>
          <w:rFonts w:eastAsia="Calibri"/>
          <w:sz w:val="24"/>
          <w:szCs w:val="24"/>
        </w:rPr>
        <w:t xml:space="preserve"> administrative </w:t>
      </w:r>
      <w:proofErr w:type="spellStart"/>
      <w:r w:rsidRPr="002E3C42">
        <w:rPr>
          <w:rFonts w:eastAsia="Calibri"/>
          <w:sz w:val="24"/>
          <w:szCs w:val="24"/>
        </w:rPr>
        <w:t>determină</w:t>
      </w:r>
      <w:proofErr w:type="spellEnd"/>
      <w:r w:rsidRPr="002E3C42">
        <w:rPr>
          <w:rFonts w:eastAsia="Calibri"/>
          <w:sz w:val="24"/>
          <w:szCs w:val="24"/>
        </w:rPr>
        <w:t xml:space="preserve"> </w:t>
      </w:r>
      <w:proofErr w:type="spellStart"/>
      <w:r w:rsidRPr="002E3C42">
        <w:rPr>
          <w:rFonts w:eastAsia="Calibri"/>
          <w:sz w:val="24"/>
          <w:szCs w:val="24"/>
        </w:rPr>
        <w:t>plasarea</w:t>
      </w:r>
      <w:proofErr w:type="spellEnd"/>
      <w:r w:rsidRPr="002E3C42">
        <w:rPr>
          <w:rFonts w:eastAsia="Calibri"/>
          <w:sz w:val="24"/>
          <w:szCs w:val="24"/>
        </w:rPr>
        <w:t xml:space="preserve"> </w:t>
      </w:r>
      <w:proofErr w:type="spellStart"/>
      <w:r w:rsidRPr="002E3C42">
        <w:rPr>
          <w:rFonts w:eastAsia="Calibri"/>
          <w:sz w:val="24"/>
          <w:szCs w:val="24"/>
        </w:rPr>
        <w:t>administrației</w:t>
      </w:r>
      <w:proofErr w:type="spellEnd"/>
      <w:r w:rsidRPr="002E3C42">
        <w:rPr>
          <w:rFonts w:eastAsia="Calibri"/>
          <w:sz w:val="24"/>
          <w:szCs w:val="24"/>
        </w:rPr>
        <w:t xml:space="preserve"> pe o </w:t>
      </w:r>
      <w:proofErr w:type="spellStart"/>
      <w:r w:rsidRPr="002E3C42">
        <w:rPr>
          <w:rFonts w:eastAsia="Calibri"/>
          <w:sz w:val="24"/>
          <w:szCs w:val="24"/>
        </w:rPr>
        <w:t>poziție</w:t>
      </w:r>
      <w:proofErr w:type="spellEnd"/>
      <w:r w:rsidRPr="002E3C42">
        <w:rPr>
          <w:rFonts w:eastAsia="Calibri"/>
          <w:sz w:val="24"/>
          <w:szCs w:val="24"/>
        </w:rPr>
        <w:t xml:space="preserve"> </w:t>
      </w:r>
      <w:proofErr w:type="spellStart"/>
      <w:r w:rsidRPr="002E3C42">
        <w:rPr>
          <w:rFonts w:eastAsia="Calibri"/>
          <w:sz w:val="24"/>
          <w:szCs w:val="24"/>
        </w:rPr>
        <w:t>specială</w:t>
      </w:r>
      <w:proofErr w:type="spellEnd"/>
      <w:r w:rsidRPr="002E3C42">
        <w:rPr>
          <w:rFonts w:eastAsia="Calibri"/>
          <w:sz w:val="24"/>
          <w:szCs w:val="24"/>
        </w:rPr>
        <w:t xml:space="preserve"> </w:t>
      </w:r>
      <w:proofErr w:type="spellStart"/>
      <w:r w:rsidRPr="002E3C42">
        <w:rPr>
          <w:rFonts w:eastAsia="Calibri"/>
          <w:sz w:val="24"/>
          <w:szCs w:val="24"/>
        </w:rPr>
        <w:t>în</w:t>
      </w:r>
      <w:proofErr w:type="spellEnd"/>
      <w:r w:rsidRPr="002E3C42">
        <w:rPr>
          <w:rFonts w:eastAsia="Calibri"/>
          <w:sz w:val="24"/>
          <w:szCs w:val="24"/>
        </w:rPr>
        <w:t xml:space="preserve"> </w:t>
      </w:r>
      <w:proofErr w:type="spellStart"/>
      <w:r w:rsidRPr="002E3C42">
        <w:rPr>
          <w:rFonts w:eastAsia="Calibri"/>
          <w:sz w:val="24"/>
          <w:szCs w:val="24"/>
        </w:rPr>
        <w:t>raport</w:t>
      </w:r>
      <w:proofErr w:type="spellEnd"/>
      <w:r w:rsidRPr="002E3C42">
        <w:rPr>
          <w:rFonts w:eastAsia="Calibri"/>
          <w:sz w:val="24"/>
          <w:szCs w:val="24"/>
        </w:rPr>
        <w:t xml:space="preserve"> cu </w:t>
      </w:r>
      <w:proofErr w:type="spellStart"/>
      <w:r w:rsidRPr="002E3C42">
        <w:rPr>
          <w:rFonts w:eastAsia="Calibri"/>
          <w:sz w:val="24"/>
          <w:szCs w:val="24"/>
        </w:rPr>
        <w:t>particularii</w:t>
      </w:r>
      <w:proofErr w:type="spellEnd"/>
      <w:r w:rsidRPr="002E3C42">
        <w:rPr>
          <w:rFonts w:eastAsia="Calibri"/>
          <w:sz w:val="24"/>
          <w:szCs w:val="24"/>
        </w:rPr>
        <w:t xml:space="preserve">, de </w:t>
      </w:r>
      <w:proofErr w:type="spellStart"/>
      <w:r w:rsidRPr="002E3C42">
        <w:rPr>
          <w:rFonts w:eastAsia="Calibri"/>
          <w:sz w:val="24"/>
          <w:szCs w:val="24"/>
        </w:rPr>
        <w:t>inegalitate</w:t>
      </w:r>
      <w:proofErr w:type="spellEnd"/>
      <w:r w:rsidRPr="002E3C42">
        <w:rPr>
          <w:rFonts w:eastAsia="Calibri"/>
          <w:sz w:val="24"/>
          <w:szCs w:val="24"/>
        </w:rPr>
        <w:t xml:space="preserve"> </w:t>
      </w:r>
      <w:proofErr w:type="spellStart"/>
      <w:r w:rsidRPr="002E3C42">
        <w:rPr>
          <w:rFonts w:eastAsia="Calibri"/>
          <w:sz w:val="24"/>
          <w:szCs w:val="24"/>
        </w:rPr>
        <w:t>juridică</w:t>
      </w:r>
      <w:proofErr w:type="spellEnd"/>
      <w:r w:rsidR="00690DFC" w:rsidRPr="002E3C42">
        <w:rPr>
          <w:rFonts w:eastAsia="Calibri"/>
          <w:sz w:val="24"/>
          <w:szCs w:val="24"/>
        </w:rPr>
        <w:t>.</w:t>
      </w:r>
      <w:r w:rsidRPr="002E3C42">
        <w:rPr>
          <w:rFonts w:eastAsia="Calibri"/>
          <w:sz w:val="24"/>
          <w:szCs w:val="24"/>
        </w:rPr>
        <w:t xml:space="preserve"> </w:t>
      </w:r>
    </w:p>
    <w:p w14:paraId="476101EB" w14:textId="77777777" w:rsidR="00E73E98" w:rsidRPr="00366CD2" w:rsidRDefault="003F2174" w:rsidP="003515E5">
      <w:pPr>
        <w:pStyle w:val="ListParagraph"/>
        <w:numPr>
          <w:ilvl w:val="0"/>
          <w:numId w:val="30"/>
        </w:numPr>
        <w:tabs>
          <w:tab w:val="left" w:pos="720"/>
        </w:tabs>
        <w:jc w:val="both"/>
        <w:rPr>
          <w:rFonts w:eastAsia="Calibri"/>
          <w:i/>
          <w:sz w:val="24"/>
          <w:szCs w:val="24"/>
        </w:rPr>
      </w:pPr>
      <w:proofErr w:type="spellStart"/>
      <w:r w:rsidRPr="002E3C42">
        <w:rPr>
          <w:rFonts w:eastAsia="Calibri"/>
          <w:sz w:val="24"/>
          <w:szCs w:val="24"/>
        </w:rPr>
        <w:t>prerogative</w:t>
      </w:r>
      <w:r w:rsidR="00366CD2">
        <w:rPr>
          <w:rFonts w:eastAsia="Calibri"/>
          <w:sz w:val="24"/>
          <w:szCs w:val="24"/>
        </w:rPr>
        <w:t>le</w:t>
      </w:r>
      <w:proofErr w:type="spellEnd"/>
      <w:r w:rsidRPr="002E3C42">
        <w:rPr>
          <w:rFonts w:eastAsia="Calibri"/>
          <w:sz w:val="24"/>
          <w:szCs w:val="24"/>
        </w:rPr>
        <w:t xml:space="preserve"> de </w:t>
      </w:r>
      <w:proofErr w:type="spellStart"/>
      <w:r w:rsidRPr="002E3C42">
        <w:rPr>
          <w:rFonts w:eastAsia="Calibri"/>
          <w:sz w:val="24"/>
          <w:szCs w:val="24"/>
        </w:rPr>
        <w:t>putere</w:t>
      </w:r>
      <w:proofErr w:type="spellEnd"/>
      <w:r w:rsidRPr="002E3C42">
        <w:rPr>
          <w:rFonts w:eastAsia="Calibri"/>
          <w:sz w:val="24"/>
          <w:szCs w:val="24"/>
        </w:rPr>
        <w:t xml:space="preserve"> </w:t>
      </w:r>
      <w:proofErr w:type="spellStart"/>
      <w:r w:rsidR="00366CD2">
        <w:rPr>
          <w:rFonts w:eastAsia="Calibri"/>
          <w:sz w:val="24"/>
          <w:szCs w:val="24"/>
        </w:rPr>
        <w:t>publică</w:t>
      </w:r>
      <w:proofErr w:type="spellEnd"/>
      <w:r w:rsidR="00366CD2">
        <w:rPr>
          <w:rFonts w:eastAsia="Calibri"/>
          <w:sz w:val="24"/>
          <w:szCs w:val="24"/>
        </w:rPr>
        <w:t xml:space="preserve"> (</w:t>
      </w:r>
      <w:proofErr w:type="spellStart"/>
      <w:r w:rsidR="00366CD2">
        <w:rPr>
          <w:rFonts w:eastAsia="Calibri"/>
          <w:sz w:val="24"/>
          <w:szCs w:val="24"/>
        </w:rPr>
        <w:t>drepturi</w:t>
      </w:r>
      <w:proofErr w:type="spellEnd"/>
      <w:r w:rsidR="00366CD2">
        <w:rPr>
          <w:rFonts w:eastAsia="Calibri"/>
          <w:sz w:val="24"/>
          <w:szCs w:val="24"/>
        </w:rPr>
        <w:t xml:space="preserve"> </w:t>
      </w:r>
      <w:proofErr w:type="spellStart"/>
      <w:r w:rsidR="00366CD2">
        <w:rPr>
          <w:rFonts w:eastAsia="Calibri"/>
          <w:sz w:val="24"/>
          <w:szCs w:val="24"/>
        </w:rPr>
        <w:t>exorbitate</w:t>
      </w:r>
      <w:proofErr w:type="spellEnd"/>
      <w:r w:rsidR="00366CD2">
        <w:rPr>
          <w:rFonts w:eastAsia="Calibri"/>
          <w:sz w:val="24"/>
          <w:szCs w:val="24"/>
        </w:rPr>
        <w:t xml:space="preserve">) </w:t>
      </w:r>
      <w:proofErr w:type="spellStart"/>
      <w:r w:rsidR="00366CD2" w:rsidRPr="00366CD2">
        <w:rPr>
          <w:rFonts w:eastAsia="Calibri"/>
          <w:i/>
          <w:sz w:val="24"/>
          <w:szCs w:val="24"/>
        </w:rPr>
        <w:t>dau</w:t>
      </w:r>
      <w:proofErr w:type="spellEnd"/>
      <w:r w:rsidRPr="00366CD2">
        <w:rPr>
          <w:rFonts w:eastAsia="Calibri"/>
          <w:i/>
          <w:sz w:val="24"/>
          <w:szCs w:val="24"/>
        </w:rPr>
        <w:t xml:space="preserve"> </w:t>
      </w:r>
      <w:proofErr w:type="spellStart"/>
      <w:r w:rsidRPr="00366CD2">
        <w:rPr>
          <w:rFonts w:eastAsia="Calibri"/>
          <w:i/>
          <w:sz w:val="24"/>
          <w:szCs w:val="24"/>
        </w:rPr>
        <w:t>administrației</w:t>
      </w:r>
      <w:proofErr w:type="spellEnd"/>
      <w:r w:rsidRPr="00366CD2">
        <w:rPr>
          <w:rFonts w:eastAsia="Calibri"/>
          <w:i/>
          <w:sz w:val="24"/>
          <w:szCs w:val="24"/>
        </w:rPr>
        <w:t xml:space="preserve"> </w:t>
      </w:r>
      <w:proofErr w:type="spellStart"/>
      <w:r w:rsidRPr="00366CD2">
        <w:rPr>
          <w:rFonts w:eastAsia="Calibri"/>
          <w:i/>
          <w:sz w:val="24"/>
          <w:szCs w:val="24"/>
        </w:rPr>
        <w:t>posibilitatea</w:t>
      </w:r>
      <w:proofErr w:type="spellEnd"/>
      <w:r w:rsidRPr="00366CD2">
        <w:rPr>
          <w:rFonts w:eastAsia="Calibri"/>
          <w:i/>
          <w:sz w:val="24"/>
          <w:szCs w:val="24"/>
        </w:rPr>
        <w:t xml:space="preserve"> de a se </w:t>
      </w:r>
      <w:proofErr w:type="spellStart"/>
      <w:r w:rsidRPr="00366CD2">
        <w:rPr>
          <w:rFonts w:eastAsia="Calibri"/>
          <w:i/>
          <w:sz w:val="24"/>
          <w:szCs w:val="24"/>
        </w:rPr>
        <w:t>impune</w:t>
      </w:r>
      <w:proofErr w:type="spellEnd"/>
      <w:r w:rsidRPr="00366CD2">
        <w:rPr>
          <w:rFonts w:eastAsia="Calibri"/>
          <w:i/>
          <w:sz w:val="24"/>
          <w:szCs w:val="24"/>
        </w:rPr>
        <w:t xml:space="preserve"> </w:t>
      </w:r>
      <w:proofErr w:type="spellStart"/>
      <w:r w:rsidRPr="00366CD2">
        <w:rPr>
          <w:rFonts w:eastAsia="Calibri"/>
          <w:i/>
          <w:sz w:val="24"/>
          <w:szCs w:val="24"/>
        </w:rPr>
        <w:t>particularilor</w:t>
      </w:r>
      <w:proofErr w:type="spellEnd"/>
      <w:r w:rsidRPr="00366CD2">
        <w:rPr>
          <w:rFonts w:eastAsia="Calibri"/>
          <w:i/>
          <w:sz w:val="24"/>
          <w:szCs w:val="24"/>
        </w:rPr>
        <w:t xml:space="preserve"> </w:t>
      </w:r>
      <w:proofErr w:type="spellStart"/>
      <w:r w:rsidRPr="00366CD2">
        <w:rPr>
          <w:rFonts w:eastAsia="Calibri"/>
          <w:i/>
          <w:sz w:val="24"/>
          <w:szCs w:val="24"/>
        </w:rPr>
        <w:t>creând</w:t>
      </w:r>
      <w:proofErr w:type="spellEnd"/>
      <w:r w:rsidRPr="00366CD2">
        <w:rPr>
          <w:rFonts w:eastAsia="Calibri"/>
          <w:i/>
          <w:sz w:val="24"/>
          <w:szCs w:val="24"/>
        </w:rPr>
        <w:t xml:space="preserve"> </w:t>
      </w:r>
      <w:proofErr w:type="spellStart"/>
      <w:r w:rsidRPr="00366CD2">
        <w:rPr>
          <w:rFonts w:eastAsia="Calibri"/>
          <w:i/>
          <w:sz w:val="24"/>
          <w:szCs w:val="24"/>
        </w:rPr>
        <w:t>drepturi</w:t>
      </w:r>
      <w:proofErr w:type="spellEnd"/>
      <w:r w:rsidRPr="00366CD2">
        <w:rPr>
          <w:rFonts w:eastAsia="Calibri"/>
          <w:i/>
          <w:sz w:val="24"/>
          <w:szCs w:val="24"/>
        </w:rPr>
        <w:t xml:space="preserve"> </w:t>
      </w:r>
      <w:proofErr w:type="spellStart"/>
      <w:r w:rsidRPr="00366CD2">
        <w:rPr>
          <w:rFonts w:eastAsia="Calibri"/>
          <w:i/>
          <w:sz w:val="24"/>
          <w:szCs w:val="24"/>
        </w:rPr>
        <w:t>și</w:t>
      </w:r>
      <w:proofErr w:type="spellEnd"/>
      <w:r w:rsidRPr="00366CD2">
        <w:rPr>
          <w:rFonts w:eastAsia="Calibri"/>
          <w:i/>
          <w:sz w:val="24"/>
          <w:szCs w:val="24"/>
        </w:rPr>
        <w:t xml:space="preserve"> </w:t>
      </w:r>
      <w:proofErr w:type="spellStart"/>
      <w:r w:rsidRPr="00366CD2">
        <w:rPr>
          <w:rFonts w:eastAsia="Calibri"/>
          <w:i/>
          <w:sz w:val="24"/>
          <w:szCs w:val="24"/>
        </w:rPr>
        <w:t>impunând</w:t>
      </w:r>
      <w:proofErr w:type="spellEnd"/>
      <w:r w:rsidRPr="00366CD2">
        <w:rPr>
          <w:rFonts w:eastAsia="Calibri"/>
          <w:i/>
          <w:sz w:val="24"/>
          <w:szCs w:val="24"/>
        </w:rPr>
        <w:t xml:space="preserve"> </w:t>
      </w:r>
      <w:proofErr w:type="spellStart"/>
      <w:r w:rsidRPr="00366CD2">
        <w:rPr>
          <w:rFonts w:eastAsia="Calibri"/>
          <w:i/>
          <w:sz w:val="24"/>
          <w:szCs w:val="24"/>
        </w:rPr>
        <w:t>obligații</w:t>
      </w:r>
      <w:proofErr w:type="spellEnd"/>
      <w:r w:rsidRPr="00366CD2">
        <w:rPr>
          <w:rFonts w:eastAsia="Calibri"/>
          <w:i/>
          <w:sz w:val="24"/>
          <w:szCs w:val="24"/>
        </w:rPr>
        <w:t xml:space="preserve"> </w:t>
      </w:r>
      <w:proofErr w:type="spellStart"/>
      <w:r w:rsidRPr="00366CD2">
        <w:rPr>
          <w:rFonts w:eastAsia="Calibri"/>
          <w:i/>
          <w:sz w:val="24"/>
          <w:szCs w:val="24"/>
        </w:rPr>
        <w:t>acestora</w:t>
      </w:r>
      <w:proofErr w:type="spellEnd"/>
      <w:r w:rsidRPr="00366CD2">
        <w:rPr>
          <w:rFonts w:eastAsia="Calibri"/>
          <w:i/>
          <w:sz w:val="24"/>
          <w:szCs w:val="24"/>
        </w:rPr>
        <w:t xml:space="preserve">, </w:t>
      </w:r>
      <w:proofErr w:type="spellStart"/>
      <w:r w:rsidRPr="00366CD2">
        <w:rPr>
          <w:rFonts w:eastAsia="Calibri"/>
          <w:i/>
          <w:sz w:val="24"/>
          <w:szCs w:val="24"/>
        </w:rPr>
        <w:t>prin</w:t>
      </w:r>
      <w:proofErr w:type="spellEnd"/>
      <w:r w:rsidRPr="00366CD2">
        <w:rPr>
          <w:rFonts w:eastAsia="Calibri"/>
          <w:i/>
          <w:sz w:val="24"/>
          <w:szCs w:val="24"/>
        </w:rPr>
        <w:t xml:space="preserve"> </w:t>
      </w:r>
      <w:proofErr w:type="spellStart"/>
      <w:r w:rsidRPr="00366CD2">
        <w:rPr>
          <w:rFonts w:eastAsia="Calibri"/>
          <w:i/>
          <w:sz w:val="24"/>
          <w:szCs w:val="24"/>
        </w:rPr>
        <w:t>acte</w:t>
      </w:r>
      <w:proofErr w:type="spellEnd"/>
      <w:r w:rsidRPr="00366CD2">
        <w:rPr>
          <w:rFonts w:eastAsia="Calibri"/>
          <w:i/>
          <w:sz w:val="24"/>
          <w:szCs w:val="24"/>
        </w:rPr>
        <w:t xml:space="preserve"> cu </w:t>
      </w:r>
      <w:proofErr w:type="spellStart"/>
      <w:r w:rsidRPr="00366CD2">
        <w:rPr>
          <w:rFonts w:eastAsia="Calibri"/>
          <w:i/>
          <w:sz w:val="24"/>
          <w:szCs w:val="24"/>
        </w:rPr>
        <w:t>caracter</w:t>
      </w:r>
      <w:proofErr w:type="spellEnd"/>
      <w:r w:rsidRPr="00366CD2">
        <w:rPr>
          <w:rFonts w:eastAsia="Calibri"/>
          <w:i/>
          <w:sz w:val="24"/>
          <w:szCs w:val="24"/>
        </w:rPr>
        <w:t xml:space="preserve"> </w:t>
      </w:r>
      <w:proofErr w:type="spellStart"/>
      <w:r w:rsidR="001A2979" w:rsidRPr="00366CD2">
        <w:rPr>
          <w:rFonts w:eastAsia="Calibri"/>
          <w:i/>
          <w:sz w:val="24"/>
          <w:szCs w:val="24"/>
        </w:rPr>
        <w:t>obligatoriu</w:t>
      </w:r>
      <w:proofErr w:type="spellEnd"/>
      <w:r w:rsidR="001A2979" w:rsidRPr="00366CD2">
        <w:rPr>
          <w:rFonts w:eastAsia="Calibri"/>
          <w:i/>
          <w:sz w:val="24"/>
          <w:szCs w:val="24"/>
        </w:rPr>
        <w:t xml:space="preserve"> </w:t>
      </w:r>
      <w:proofErr w:type="spellStart"/>
      <w:r w:rsidR="001A2979" w:rsidRPr="00366CD2">
        <w:rPr>
          <w:rFonts w:eastAsia="Calibri"/>
          <w:i/>
          <w:sz w:val="24"/>
          <w:szCs w:val="24"/>
        </w:rPr>
        <w:t>și</w:t>
      </w:r>
      <w:proofErr w:type="spellEnd"/>
      <w:r w:rsidR="001A2979" w:rsidRPr="00366CD2">
        <w:rPr>
          <w:rFonts w:eastAsia="Calibri"/>
          <w:i/>
          <w:sz w:val="24"/>
          <w:szCs w:val="24"/>
        </w:rPr>
        <w:t xml:space="preserve"> unilateral.</w:t>
      </w:r>
    </w:p>
    <w:p w14:paraId="6F936165" w14:textId="77777777" w:rsidR="00366CD2" w:rsidRDefault="00366CD2" w:rsidP="00366CD2">
      <w:pPr>
        <w:pStyle w:val="ListParagraph"/>
        <w:tabs>
          <w:tab w:val="left" w:pos="720"/>
        </w:tabs>
        <w:spacing w:line="360" w:lineRule="auto"/>
        <w:ind w:left="1080"/>
        <w:jc w:val="both"/>
        <w:rPr>
          <w:rFonts w:eastAsia="Calibri"/>
          <w:sz w:val="24"/>
          <w:szCs w:val="24"/>
        </w:rPr>
      </w:pPr>
    </w:p>
    <w:p w14:paraId="040C5568" w14:textId="77777777" w:rsidR="00366CD2" w:rsidRDefault="00C7084B" w:rsidP="003515E5">
      <w:pPr>
        <w:pStyle w:val="ListParagraph"/>
        <w:numPr>
          <w:ilvl w:val="0"/>
          <w:numId w:val="27"/>
        </w:numPr>
        <w:tabs>
          <w:tab w:val="left" w:pos="720"/>
        </w:tabs>
        <w:jc w:val="both"/>
        <w:rPr>
          <w:rFonts w:eastAsia="Calibri"/>
          <w:sz w:val="24"/>
          <w:szCs w:val="24"/>
        </w:rPr>
      </w:pPr>
      <w:proofErr w:type="spellStart"/>
      <w:r w:rsidRPr="00366CD2">
        <w:rPr>
          <w:rFonts w:eastAsia="Calibri"/>
          <w:b/>
          <w:i/>
          <w:sz w:val="24"/>
          <w:szCs w:val="24"/>
        </w:rPr>
        <w:t>Dreptul</w:t>
      </w:r>
      <w:proofErr w:type="spellEnd"/>
      <w:r w:rsidRPr="00366CD2">
        <w:rPr>
          <w:rFonts w:eastAsia="Calibri"/>
          <w:b/>
          <w:i/>
          <w:sz w:val="24"/>
          <w:szCs w:val="24"/>
        </w:rPr>
        <w:t xml:space="preserve"> </w:t>
      </w:r>
      <w:proofErr w:type="spellStart"/>
      <w:r w:rsidRPr="00366CD2">
        <w:rPr>
          <w:rFonts w:eastAsia="Calibri"/>
          <w:b/>
          <w:i/>
          <w:sz w:val="24"/>
          <w:szCs w:val="24"/>
        </w:rPr>
        <w:t>adminstrativ</w:t>
      </w:r>
      <w:proofErr w:type="spellEnd"/>
      <w:r w:rsidRPr="00366CD2">
        <w:rPr>
          <w:rFonts w:eastAsia="Calibri"/>
          <w:b/>
          <w:i/>
          <w:sz w:val="24"/>
          <w:szCs w:val="24"/>
        </w:rPr>
        <w:t xml:space="preserve"> </w:t>
      </w:r>
      <w:proofErr w:type="spellStart"/>
      <w:r w:rsidRPr="00366CD2">
        <w:rPr>
          <w:rFonts w:eastAsia="Calibri"/>
          <w:b/>
          <w:i/>
          <w:sz w:val="24"/>
          <w:szCs w:val="24"/>
        </w:rPr>
        <w:t>reglementează</w:t>
      </w:r>
      <w:proofErr w:type="spellEnd"/>
      <w:r w:rsidRPr="00366CD2">
        <w:rPr>
          <w:rFonts w:eastAsia="Calibri"/>
          <w:b/>
          <w:i/>
          <w:sz w:val="24"/>
          <w:szCs w:val="24"/>
        </w:rPr>
        <w:t xml:space="preserve"> o </w:t>
      </w:r>
      <w:proofErr w:type="spellStart"/>
      <w:r w:rsidRPr="00366CD2">
        <w:rPr>
          <w:rFonts w:eastAsia="Calibri"/>
          <w:b/>
          <w:i/>
          <w:sz w:val="24"/>
          <w:szCs w:val="24"/>
        </w:rPr>
        <w:t>extraordinară</w:t>
      </w:r>
      <w:proofErr w:type="spellEnd"/>
      <w:r w:rsidRPr="00366CD2">
        <w:rPr>
          <w:rFonts w:eastAsia="Calibri"/>
          <w:b/>
          <w:i/>
          <w:sz w:val="24"/>
          <w:szCs w:val="24"/>
        </w:rPr>
        <w:t xml:space="preserve"> </w:t>
      </w:r>
      <w:proofErr w:type="spellStart"/>
      <w:r w:rsidRPr="00366CD2">
        <w:rPr>
          <w:rFonts w:eastAsia="Calibri"/>
          <w:b/>
          <w:i/>
          <w:sz w:val="24"/>
          <w:szCs w:val="24"/>
        </w:rPr>
        <w:t>varietate</w:t>
      </w:r>
      <w:proofErr w:type="spellEnd"/>
      <w:r w:rsidRPr="00366CD2">
        <w:rPr>
          <w:rFonts w:eastAsia="Calibri"/>
          <w:b/>
          <w:i/>
          <w:sz w:val="24"/>
          <w:szCs w:val="24"/>
        </w:rPr>
        <w:t xml:space="preserve"> de </w:t>
      </w:r>
      <w:proofErr w:type="spellStart"/>
      <w:r w:rsidRPr="00366CD2">
        <w:rPr>
          <w:rFonts w:eastAsia="Calibri"/>
          <w:b/>
          <w:i/>
          <w:sz w:val="24"/>
          <w:szCs w:val="24"/>
        </w:rPr>
        <w:t>domenii</w:t>
      </w:r>
      <w:proofErr w:type="spellEnd"/>
      <w:r>
        <w:rPr>
          <w:rStyle w:val="FootnoteReference"/>
          <w:rFonts w:eastAsia="Calibri"/>
          <w:sz w:val="24"/>
          <w:szCs w:val="24"/>
        </w:rPr>
        <w:footnoteReference w:id="12"/>
      </w:r>
      <w:r w:rsidR="00366CD2">
        <w:rPr>
          <w:rFonts w:eastAsia="Calibri"/>
          <w:sz w:val="24"/>
          <w:szCs w:val="24"/>
        </w:rPr>
        <w:t xml:space="preserve"> - </w:t>
      </w:r>
      <w:proofErr w:type="spellStart"/>
      <w:r w:rsidR="00366CD2">
        <w:rPr>
          <w:rFonts w:eastAsia="Calibri"/>
          <w:sz w:val="24"/>
          <w:szCs w:val="24"/>
        </w:rPr>
        <w:t>caracetristică</w:t>
      </w:r>
      <w:proofErr w:type="spellEnd"/>
      <w:r w:rsidR="00366CD2">
        <w:rPr>
          <w:rFonts w:eastAsia="Calibri"/>
          <w:sz w:val="24"/>
          <w:szCs w:val="24"/>
        </w:rPr>
        <w:t xml:space="preserve"> generate de:</w:t>
      </w:r>
    </w:p>
    <w:p w14:paraId="6835380B" w14:textId="77777777" w:rsidR="00366CD2" w:rsidRDefault="00C7084B" w:rsidP="003515E5">
      <w:pPr>
        <w:pStyle w:val="ListParagraph"/>
        <w:numPr>
          <w:ilvl w:val="0"/>
          <w:numId w:val="31"/>
        </w:numPr>
        <w:tabs>
          <w:tab w:val="left" w:pos="720"/>
        </w:tabs>
        <w:jc w:val="both"/>
        <w:rPr>
          <w:rFonts w:eastAsia="Calibri"/>
          <w:sz w:val="24"/>
          <w:szCs w:val="24"/>
        </w:rPr>
      </w:pPr>
      <w:proofErr w:type="spellStart"/>
      <w:r w:rsidRPr="00366CD2">
        <w:rPr>
          <w:rFonts w:eastAsia="Calibri"/>
          <w:sz w:val="24"/>
          <w:szCs w:val="24"/>
        </w:rPr>
        <w:t>multitudin</w:t>
      </w:r>
      <w:r w:rsidR="00366CD2">
        <w:rPr>
          <w:rFonts w:eastAsia="Calibri"/>
          <w:sz w:val="24"/>
          <w:szCs w:val="24"/>
        </w:rPr>
        <w:t>ea</w:t>
      </w:r>
      <w:proofErr w:type="spellEnd"/>
      <w:r w:rsidR="00366CD2">
        <w:rPr>
          <w:rFonts w:eastAsia="Calibri"/>
          <w:sz w:val="24"/>
          <w:szCs w:val="24"/>
        </w:rPr>
        <w:t xml:space="preserve"> de </w:t>
      </w:r>
      <w:proofErr w:type="spellStart"/>
      <w:r w:rsidRPr="00366CD2">
        <w:rPr>
          <w:rFonts w:eastAsia="Calibri"/>
          <w:sz w:val="24"/>
          <w:szCs w:val="24"/>
        </w:rPr>
        <w:t>sarcini</w:t>
      </w:r>
      <w:proofErr w:type="spellEnd"/>
      <w:r w:rsidR="00366CD2">
        <w:rPr>
          <w:rFonts w:eastAsia="Calibri"/>
          <w:sz w:val="24"/>
          <w:szCs w:val="24"/>
        </w:rPr>
        <w:t xml:space="preserve"> ale </w:t>
      </w:r>
      <w:proofErr w:type="spellStart"/>
      <w:r w:rsidR="00366CD2">
        <w:rPr>
          <w:rFonts w:eastAsia="Calibri"/>
          <w:sz w:val="24"/>
          <w:szCs w:val="24"/>
        </w:rPr>
        <w:t>statului</w:t>
      </w:r>
      <w:proofErr w:type="spellEnd"/>
    </w:p>
    <w:p w14:paraId="5CB3DFDA" w14:textId="77777777" w:rsidR="00366CD2" w:rsidRDefault="00C7084B" w:rsidP="003515E5">
      <w:pPr>
        <w:pStyle w:val="ListParagraph"/>
        <w:numPr>
          <w:ilvl w:val="0"/>
          <w:numId w:val="31"/>
        </w:numPr>
        <w:tabs>
          <w:tab w:val="left" w:pos="720"/>
        </w:tabs>
        <w:jc w:val="both"/>
        <w:rPr>
          <w:rFonts w:eastAsia="Calibri"/>
          <w:sz w:val="24"/>
          <w:szCs w:val="24"/>
        </w:rPr>
      </w:pPr>
      <w:proofErr w:type="spellStart"/>
      <w:r w:rsidRPr="00366CD2">
        <w:rPr>
          <w:rFonts w:eastAsia="Calibri"/>
          <w:sz w:val="24"/>
          <w:szCs w:val="24"/>
        </w:rPr>
        <w:t>multitudinea</w:t>
      </w:r>
      <w:proofErr w:type="spellEnd"/>
      <w:r w:rsidRPr="00366CD2">
        <w:rPr>
          <w:rFonts w:eastAsia="Calibri"/>
          <w:sz w:val="24"/>
          <w:szCs w:val="24"/>
        </w:rPr>
        <w:t xml:space="preserve"> de </w:t>
      </w:r>
      <w:proofErr w:type="spellStart"/>
      <w:r w:rsidRPr="00366CD2">
        <w:rPr>
          <w:rFonts w:eastAsia="Calibri"/>
          <w:sz w:val="24"/>
          <w:szCs w:val="24"/>
        </w:rPr>
        <w:t>relații</w:t>
      </w:r>
      <w:proofErr w:type="spellEnd"/>
      <w:r w:rsidRPr="00366CD2">
        <w:rPr>
          <w:rFonts w:eastAsia="Calibri"/>
          <w:sz w:val="24"/>
          <w:szCs w:val="24"/>
        </w:rPr>
        <w:t xml:space="preserve"> </w:t>
      </w:r>
      <w:proofErr w:type="spellStart"/>
      <w:r w:rsidRPr="00366CD2">
        <w:rPr>
          <w:rFonts w:eastAsia="Calibri"/>
          <w:sz w:val="24"/>
          <w:szCs w:val="24"/>
        </w:rPr>
        <w:t>sociale</w:t>
      </w:r>
      <w:proofErr w:type="spellEnd"/>
      <w:r w:rsidRPr="00366CD2">
        <w:rPr>
          <w:rFonts w:eastAsia="Calibri"/>
          <w:sz w:val="24"/>
          <w:szCs w:val="24"/>
        </w:rPr>
        <w:t xml:space="preserve"> care intra </w:t>
      </w:r>
      <w:proofErr w:type="spellStart"/>
      <w:r w:rsidRPr="00366CD2">
        <w:rPr>
          <w:rFonts w:eastAsia="Calibri"/>
          <w:sz w:val="24"/>
          <w:szCs w:val="24"/>
        </w:rPr>
        <w:t>în</w:t>
      </w:r>
      <w:proofErr w:type="spellEnd"/>
      <w:r w:rsidRPr="00366CD2">
        <w:rPr>
          <w:rFonts w:eastAsia="Calibri"/>
          <w:sz w:val="24"/>
          <w:szCs w:val="24"/>
        </w:rPr>
        <w:t xml:space="preserve"> </w:t>
      </w:r>
      <w:proofErr w:type="spellStart"/>
      <w:r w:rsidRPr="00366CD2">
        <w:rPr>
          <w:rFonts w:eastAsia="Calibri"/>
          <w:sz w:val="24"/>
          <w:szCs w:val="24"/>
        </w:rPr>
        <w:t>sfera</w:t>
      </w:r>
      <w:proofErr w:type="spellEnd"/>
      <w:r w:rsidRPr="00366CD2">
        <w:rPr>
          <w:rFonts w:eastAsia="Calibri"/>
          <w:sz w:val="24"/>
          <w:szCs w:val="24"/>
        </w:rPr>
        <w:t xml:space="preserve"> de </w:t>
      </w:r>
      <w:proofErr w:type="spellStart"/>
      <w:r w:rsidRPr="00366CD2">
        <w:rPr>
          <w:rFonts w:eastAsia="Calibri"/>
          <w:sz w:val="24"/>
          <w:szCs w:val="24"/>
        </w:rPr>
        <w:t>activitate</w:t>
      </w:r>
      <w:proofErr w:type="spellEnd"/>
      <w:r w:rsidRPr="00366CD2">
        <w:rPr>
          <w:rFonts w:eastAsia="Calibri"/>
          <w:sz w:val="24"/>
          <w:szCs w:val="24"/>
        </w:rPr>
        <w:t xml:space="preserve"> a </w:t>
      </w:r>
      <w:proofErr w:type="spellStart"/>
      <w:r w:rsidRPr="00366CD2">
        <w:rPr>
          <w:rFonts w:eastAsia="Calibri"/>
          <w:sz w:val="24"/>
          <w:szCs w:val="24"/>
        </w:rPr>
        <w:t>adminsitrației</w:t>
      </w:r>
      <w:proofErr w:type="spellEnd"/>
    </w:p>
    <w:p w14:paraId="7B9F9093" w14:textId="77777777" w:rsidR="00C7084B" w:rsidRPr="00366CD2" w:rsidRDefault="00444BB7" w:rsidP="003515E5">
      <w:pPr>
        <w:pStyle w:val="ListParagraph"/>
        <w:numPr>
          <w:ilvl w:val="0"/>
          <w:numId w:val="31"/>
        </w:numPr>
        <w:tabs>
          <w:tab w:val="left" w:pos="720"/>
        </w:tabs>
        <w:jc w:val="both"/>
        <w:rPr>
          <w:rFonts w:eastAsia="Calibri"/>
          <w:sz w:val="24"/>
          <w:szCs w:val="24"/>
        </w:rPr>
      </w:pPr>
      <w:proofErr w:type="spellStart"/>
      <w:r w:rsidRPr="00366CD2">
        <w:rPr>
          <w:rFonts w:eastAsia="Calibri"/>
          <w:sz w:val="24"/>
          <w:szCs w:val="24"/>
        </w:rPr>
        <w:t>nevoia</w:t>
      </w:r>
      <w:proofErr w:type="spellEnd"/>
      <w:r w:rsidRPr="00366CD2">
        <w:rPr>
          <w:rFonts w:eastAsia="Calibri"/>
          <w:sz w:val="24"/>
          <w:szCs w:val="24"/>
        </w:rPr>
        <w:t xml:space="preserve"> de</w:t>
      </w:r>
      <w:r w:rsidR="00C7084B" w:rsidRPr="00366CD2">
        <w:rPr>
          <w:rFonts w:eastAsia="Calibri"/>
          <w:sz w:val="24"/>
          <w:szCs w:val="24"/>
        </w:rPr>
        <w:t xml:space="preserve"> </w:t>
      </w:r>
      <w:proofErr w:type="spellStart"/>
      <w:r w:rsidR="00C7084B" w:rsidRPr="00366CD2">
        <w:rPr>
          <w:rFonts w:eastAsia="Calibri"/>
          <w:sz w:val="24"/>
          <w:szCs w:val="24"/>
        </w:rPr>
        <w:t>reglementa</w:t>
      </w:r>
      <w:proofErr w:type="spellEnd"/>
      <w:r w:rsidR="00C7084B" w:rsidRPr="00366CD2">
        <w:rPr>
          <w:rFonts w:eastAsia="Calibri"/>
          <w:sz w:val="24"/>
          <w:szCs w:val="24"/>
        </w:rPr>
        <w:t xml:space="preserve"> </w:t>
      </w:r>
      <w:proofErr w:type="spellStart"/>
      <w:r w:rsidR="00C7084B" w:rsidRPr="00366CD2">
        <w:rPr>
          <w:rFonts w:eastAsia="Calibri"/>
          <w:sz w:val="24"/>
          <w:szCs w:val="24"/>
        </w:rPr>
        <w:t>realizarea</w:t>
      </w:r>
      <w:proofErr w:type="spellEnd"/>
      <w:r w:rsidR="00C7084B" w:rsidRPr="00366CD2">
        <w:rPr>
          <w:rFonts w:eastAsia="Calibri"/>
          <w:sz w:val="24"/>
          <w:szCs w:val="24"/>
        </w:rPr>
        <w:t xml:space="preserve"> </w:t>
      </w:r>
      <w:proofErr w:type="spellStart"/>
      <w:r w:rsidR="00C7084B" w:rsidRPr="00366CD2">
        <w:rPr>
          <w:rFonts w:eastAsia="Calibri"/>
          <w:sz w:val="24"/>
          <w:szCs w:val="24"/>
        </w:rPr>
        <w:t>acestor</w:t>
      </w:r>
      <w:proofErr w:type="spellEnd"/>
      <w:r w:rsidR="00C7084B" w:rsidRPr="00366CD2">
        <w:rPr>
          <w:rFonts w:eastAsia="Calibri"/>
          <w:sz w:val="24"/>
          <w:szCs w:val="24"/>
        </w:rPr>
        <w:t xml:space="preserve">  </w:t>
      </w:r>
      <w:proofErr w:type="spellStart"/>
      <w:r w:rsidR="00C7084B" w:rsidRPr="00366CD2">
        <w:rPr>
          <w:rFonts w:eastAsia="Calibri"/>
          <w:sz w:val="24"/>
          <w:szCs w:val="24"/>
        </w:rPr>
        <w:t>sarcini</w:t>
      </w:r>
      <w:proofErr w:type="spellEnd"/>
      <w:r w:rsidR="00C7084B" w:rsidRPr="00366CD2">
        <w:rPr>
          <w:rFonts w:eastAsia="Calibri"/>
          <w:sz w:val="24"/>
          <w:szCs w:val="24"/>
        </w:rPr>
        <w:t xml:space="preserve"> </w:t>
      </w:r>
      <w:proofErr w:type="spellStart"/>
      <w:r w:rsidR="00C7084B" w:rsidRPr="00366CD2">
        <w:rPr>
          <w:rFonts w:eastAsia="Calibri"/>
          <w:sz w:val="24"/>
          <w:szCs w:val="24"/>
        </w:rPr>
        <w:t>și</w:t>
      </w:r>
      <w:proofErr w:type="spellEnd"/>
      <w:r w:rsidR="00C7084B" w:rsidRPr="00366CD2">
        <w:rPr>
          <w:rFonts w:eastAsia="Calibri"/>
          <w:sz w:val="24"/>
          <w:szCs w:val="24"/>
        </w:rPr>
        <w:t xml:space="preserve"> </w:t>
      </w:r>
      <w:proofErr w:type="spellStart"/>
      <w:r w:rsidR="00C7084B" w:rsidRPr="00366CD2">
        <w:rPr>
          <w:rFonts w:eastAsia="Calibri"/>
          <w:sz w:val="24"/>
          <w:szCs w:val="24"/>
        </w:rPr>
        <w:t>relații</w:t>
      </w:r>
      <w:proofErr w:type="spellEnd"/>
      <w:r w:rsidR="00C7084B" w:rsidRPr="00366CD2">
        <w:rPr>
          <w:rFonts w:eastAsia="Calibri"/>
          <w:sz w:val="24"/>
          <w:szCs w:val="24"/>
        </w:rPr>
        <w:t xml:space="preserve"> </w:t>
      </w:r>
      <w:proofErr w:type="spellStart"/>
      <w:r w:rsidR="00C7084B" w:rsidRPr="00366CD2">
        <w:rPr>
          <w:rFonts w:eastAsia="Calibri"/>
          <w:sz w:val="24"/>
          <w:szCs w:val="24"/>
        </w:rPr>
        <w:t>sociale</w:t>
      </w:r>
      <w:proofErr w:type="spellEnd"/>
      <w:r w:rsidR="00863298" w:rsidRPr="00366CD2">
        <w:rPr>
          <w:rFonts w:eastAsia="Calibri"/>
          <w:sz w:val="24"/>
          <w:szCs w:val="24"/>
        </w:rPr>
        <w:t>.</w:t>
      </w:r>
    </w:p>
    <w:p w14:paraId="337A4433" w14:textId="77777777" w:rsidR="00366CD2" w:rsidRDefault="00366CD2" w:rsidP="00366CD2">
      <w:pPr>
        <w:tabs>
          <w:tab w:val="left" w:pos="720"/>
        </w:tabs>
        <w:spacing w:line="360" w:lineRule="auto"/>
        <w:jc w:val="both"/>
        <w:rPr>
          <w:rFonts w:eastAsia="Calibri"/>
          <w:sz w:val="24"/>
          <w:szCs w:val="24"/>
        </w:rPr>
      </w:pPr>
    </w:p>
    <w:p w14:paraId="74972879" w14:textId="77777777" w:rsidR="00DF3A6D" w:rsidRDefault="0008775D" w:rsidP="003515E5">
      <w:pPr>
        <w:pStyle w:val="ListParagraph"/>
        <w:numPr>
          <w:ilvl w:val="0"/>
          <w:numId w:val="27"/>
        </w:numPr>
        <w:tabs>
          <w:tab w:val="left" w:pos="720"/>
        </w:tabs>
        <w:jc w:val="both"/>
        <w:rPr>
          <w:rFonts w:eastAsia="Calibri"/>
          <w:sz w:val="24"/>
          <w:szCs w:val="24"/>
        </w:rPr>
      </w:pPr>
      <w:proofErr w:type="spellStart"/>
      <w:r w:rsidRPr="00366CD2">
        <w:rPr>
          <w:rFonts w:eastAsia="Calibri"/>
          <w:b/>
          <w:i/>
          <w:sz w:val="24"/>
          <w:szCs w:val="24"/>
        </w:rPr>
        <w:t>În</w:t>
      </w:r>
      <w:proofErr w:type="spellEnd"/>
      <w:r w:rsidRPr="00366CD2">
        <w:rPr>
          <w:rFonts w:eastAsia="Calibri"/>
          <w:b/>
          <w:i/>
          <w:sz w:val="24"/>
          <w:szCs w:val="24"/>
        </w:rPr>
        <w:t xml:space="preserve"> </w:t>
      </w:r>
      <w:proofErr w:type="spellStart"/>
      <w:r w:rsidRPr="00366CD2">
        <w:rPr>
          <w:rFonts w:eastAsia="Calibri"/>
          <w:b/>
          <w:i/>
          <w:sz w:val="24"/>
          <w:szCs w:val="24"/>
        </w:rPr>
        <w:t>dreptul</w:t>
      </w:r>
      <w:proofErr w:type="spellEnd"/>
      <w:r w:rsidRPr="00366CD2">
        <w:rPr>
          <w:rFonts w:eastAsia="Calibri"/>
          <w:b/>
          <w:i/>
          <w:sz w:val="24"/>
          <w:szCs w:val="24"/>
        </w:rPr>
        <w:t xml:space="preserve"> </w:t>
      </w:r>
      <w:proofErr w:type="spellStart"/>
      <w:r w:rsidRPr="00366CD2">
        <w:rPr>
          <w:rFonts w:eastAsia="Calibri"/>
          <w:b/>
          <w:i/>
          <w:sz w:val="24"/>
          <w:szCs w:val="24"/>
        </w:rPr>
        <w:t>adminis</w:t>
      </w:r>
      <w:r w:rsidR="00863298" w:rsidRPr="00366CD2">
        <w:rPr>
          <w:rFonts w:eastAsia="Calibri"/>
          <w:b/>
          <w:i/>
          <w:sz w:val="24"/>
          <w:szCs w:val="24"/>
        </w:rPr>
        <w:t>trativ</w:t>
      </w:r>
      <w:proofErr w:type="spellEnd"/>
      <w:r w:rsidR="00863298" w:rsidRPr="00366CD2">
        <w:rPr>
          <w:rFonts w:eastAsia="Calibri"/>
          <w:b/>
          <w:i/>
          <w:sz w:val="24"/>
          <w:szCs w:val="24"/>
        </w:rPr>
        <w:t xml:space="preserve"> </w:t>
      </w:r>
      <w:proofErr w:type="spellStart"/>
      <w:r w:rsidR="00EC5E95" w:rsidRPr="00366CD2">
        <w:rPr>
          <w:rFonts w:eastAsia="Calibri"/>
          <w:b/>
          <w:i/>
          <w:sz w:val="24"/>
          <w:szCs w:val="24"/>
        </w:rPr>
        <w:t>interesul</w:t>
      </w:r>
      <w:proofErr w:type="spellEnd"/>
      <w:r w:rsidR="00EC5E95" w:rsidRPr="00366CD2">
        <w:rPr>
          <w:rFonts w:eastAsia="Calibri"/>
          <w:b/>
          <w:i/>
          <w:sz w:val="24"/>
          <w:szCs w:val="24"/>
        </w:rPr>
        <w:t xml:space="preserve"> public are </w:t>
      </w:r>
      <w:proofErr w:type="spellStart"/>
      <w:r w:rsidR="00EC5E95" w:rsidRPr="00366CD2">
        <w:rPr>
          <w:rFonts w:eastAsia="Calibri"/>
          <w:b/>
          <w:i/>
          <w:sz w:val="24"/>
          <w:szCs w:val="24"/>
        </w:rPr>
        <w:t>prior</w:t>
      </w:r>
      <w:r w:rsidR="003B32A1" w:rsidRPr="00366CD2">
        <w:rPr>
          <w:rFonts w:eastAsia="Calibri"/>
          <w:b/>
          <w:i/>
          <w:sz w:val="24"/>
          <w:szCs w:val="24"/>
        </w:rPr>
        <w:t>itate</w:t>
      </w:r>
      <w:proofErr w:type="spellEnd"/>
      <w:r w:rsidR="003B32A1" w:rsidRPr="00366CD2">
        <w:rPr>
          <w:rFonts w:eastAsia="Calibri"/>
          <w:b/>
          <w:i/>
          <w:sz w:val="24"/>
          <w:szCs w:val="24"/>
        </w:rPr>
        <w:t xml:space="preserve"> </w:t>
      </w:r>
      <w:proofErr w:type="spellStart"/>
      <w:r w:rsidR="003B32A1" w:rsidRPr="00366CD2">
        <w:rPr>
          <w:rFonts w:eastAsia="Calibri"/>
          <w:b/>
          <w:i/>
          <w:sz w:val="24"/>
          <w:szCs w:val="24"/>
        </w:rPr>
        <w:t>față</w:t>
      </w:r>
      <w:proofErr w:type="spellEnd"/>
      <w:r w:rsidR="00EC5E95" w:rsidRPr="00366CD2">
        <w:rPr>
          <w:rFonts w:eastAsia="Calibri"/>
          <w:b/>
          <w:i/>
          <w:sz w:val="24"/>
          <w:szCs w:val="24"/>
        </w:rPr>
        <w:t xml:space="preserve"> de </w:t>
      </w:r>
      <w:proofErr w:type="spellStart"/>
      <w:r w:rsidR="00EC5E95" w:rsidRPr="00366CD2">
        <w:rPr>
          <w:rFonts w:eastAsia="Calibri"/>
          <w:b/>
          <w:i/>
          <w:sz w:val="24"/>
          <w:szCs w:val="24"/>
        </w:rPr>
        <w:t>interesul</w:t>
      </w:r>
      <w:proofErr w:type="spellEnd"/>
      <w:r w:rsidR="00EC5E95" w:rsidRPr="00366CD2">
        <w:rPr>
          <w:rFonts w:eastAsia="Calibri"/>
          <w:b/>
          <w:i/>
          <w:sz w:val="24"/>
          <w:szCs w:val="24"/>
        </w:rPr>
        <w:t xml:space="preserve"> </w:t>
      </w:r>
      <w:proofErr w:type="spellStart"/>
      <w:r w:rsidR="00EC5E95" w:rsidRPr="00366CD2">
        <w:rPr>
          <w:rFonts w:eastAsia="Calibri"/>
          <w:b/>
          <w:i/>
          <w:sz w:val="24"/>
          <w:szCs w:val="24"/>
        </w:rPr>
        <w:t>privat</w:t>
      </w:r>
      <w:proofErr w:type="spellEnd"/>
      <w:r w:rsidR="00863298" w:rsidRPr="00366CD2">
        <w:rPr>
          <w:rFonts w:eastAsia="Calibri"/>
          <w:sz w:val="24"/>
          <w:szCs w:val="24"/>
        </w:rPr>
        <w:t xml:space="preserve">, </w:t>
      </w:r>
    </w:p>
    <w:p w14:paraId="65F8A2E4" w14:textId="77777777" w:rsidR="00DF3A6D" w:rsidRDefault="00863298" w:rsidP="003515E5">
      <w:pPr>
        <w:pStyle w:val="ListParagraph"/>
        <w:numPr>
          <w:ilvl w:val="0"/>
          <w:numId w:val="32"/>
        </w:numPr>
        <w:tabs>
          <w:tab w:val="left" w:pos="720"/>
        </w:tabs>
        <w:jc w:val="both"/>
        <w:rPr>
          <w:rFonts w:eastAsia="Calibri"/>
          <w:sz w:val="24"/>
          <w:szCs w:val="24"/>
        </w:rPr>
      </w:pPr>
      <w:proofErr w:type="spellStart"/>
      <w:r w:rsidRPr="00DF3A6D">
        <w:rPr>
          <w:rFonts w:eastAsia="Calibri"/>
          <w:i/>
          <w:sz w:val="24"/>
          <w:szCs w:val="24"/>
        </w:rPr>
        <w:lastRenderedPageBreak/>
        <w:t>în</w:t>
      </w:r>
      <w:proofErr w:type="spellEnd"/>
      <w:r w:rsidRPr="00DF3A6D">
        <w:rPr>
          <w:rFonts w:eastAsia="Calibri"/>
          <w:i/>
          <w:sz w:val="24"/>
          <w:szCs w:val="24"/>
        </w:rPr>
        <w:t xml:space="preserve"> </w:t>
      </w:r>
      <w:proofErr w:type="spellStart"/>
      <w:r w:rsidRPr="00DF3A6D">
        <w:rPr>
          <w:rFonts w:eastAsia="Calibri"/>
          <w:i/>
          <w:sz w:val="24"/>
          <w:szCs w:val="24"/>
        </w:rPr>
        <w:t>statul</w:t>
      </w:r>
      <w:proofErr w:type="spellEnd"/>
      <w:r w:rsidRPr="00DF3A6D">
        <w:rPr>
          <w:rFonts w:eastAsia="Calibri"/>
          <w:i/>
          <w:sz w:val="24"/>
          <w:szCs w:val="24"/>
        </w:rPr>
        <w:t xml:space="preserve"> de </w:t>
      </w:r>
      <w:proofErr w:type="spellStart"/>
      <w:r w:rsidRPr="00DF3A6D">
        <w:rPr>
          <w:rFonts w:eastAsia="Calibri"/>
          <w:i/>
          <w:sz w:val="24"/>
          <w:szCs w:val="24"/>
        </w:rPr>
        <w:t>drept</w:t>
      </w:r>
      <w:proofErr w:type="spellEnd"/>
      <w:r w:rsidRPr="00DF3A6D">
        <w:rPr>
          <w:rFonts w:eastAsia="Calibri"/>
          <w:i/>
          <w:sz w:val="24"/>
          <w:szCs w:val="24"/>
        </w:rPr>
        <w:t xml:space="preserve">, </w:t>
      </w:r>
      <w:proofErr w:type="spellStart"/>
      <w:r w:rsidRPr="00DF3A6D">
        <w:rPr>
          <w:rFonts w:eastAsia="Calibri"/>
          <w:i/>
          <w:sz w:val="24"/>
          <w:szCs w:val="24"/>
        </w:rPr>
        <w:t>interesele</w:t>
      </w:r>
      <w:proofErr w:type="spellEnd"/>
      <w:r w:rsidRPr="00DF3A6D">
        <w:rPr>
          <w:rFonts w:eastAsia="Calibri"/>
          <w:i/>
          <w:sz w:val="24"/>
          <w:szCs w:val="24"/>
        </w:rPr>
        <w:t xml:space="preserve"> </w:t>
      </w:r>
      <w:proofErr w:type="spellStart"/>
      <w:r w:rsidRPr="00DF3A6D">
        <w:rPr>
          <w:rFonts w:eastAsia="Calibri"/>
          <w:i/>
          <w:sz w:val="24"/>
          <w:szCs w:val="24"/>
        </w:rPr>
        <w:t>statului</w:t>
      </w:r>
      <w:proofErr w:type="spellEnd"/>
      <w:r w:rsidRPr="00DF3A6D">
        <w:rPr>
          <w:rFonts w:eastAsia="Calibri"/>
          <w:i/>
          <w:sz w:val="24"/>
          <w:szCs w:val="24"/>
        </w:rPr>
        <w:t xml:space="preserve"> sunt ale </w:t>
      </w:r>
      <w:proofErr w:type="spellStart"/>
      <w:r w:rsidRPr="00DF3A6D">
        <w:rPr>
          <w:rFonts w:eastAsia="Calibri"/>
          <w:i/>
          <w:sz w:val="24"/>
          <w:szCs w:val="24"/>
        </w:rPr>
        <w:t>colectivității</w:t>
      </w:r>
      <w:proofErr w:type="spellEnd"/>
      <w:r w:rsidRPr="00DF3A6D">
        <w:rPr>
          <w:rFonts w:eastAsia="Calibri"/>
          <w:i/>
          <w:sz w:val="24"/>
          <w:szCs w:val="24"/>
        </w:rPr>
        <w:t xml:space="preserve">, </w:t>
      </w:r>
      <w:proofErr w:type="spellStart"/>
      <w:r w:rsidRPr="00DF3A6D">
        <w:rPr>
          <w:rFonts w:eastAsia="Calibri"/>
          <w:i/>
          <w:sz w:val="24"/>
          <w:szCs w:val="24"/>
        </w:rPr>
        <w:t>deci</w:t>
      </w:r>
      <w:proofErr w:type="spellEnd"/>
      <w:r w:rsidRPr="00DF3A6D">
        <w:rPr>
          <w:rFonts w:eastAsia="Calibri"/>
          <w:i/>
          <w:sz w:val="24"/>
          <w:szCs w:val="24"/>
        </w:rPr>
        <w:t xml:space="preserve"> </w:t>
      </w:r>
      <w:proofErr w:type="spellStart"/>
      <w:r w:rsidRPr="00DF3A6D">
        <w:rPr>
          <w:rFonts w:eastAsia="Calibri"/>
          <w:i/>
          <w:sz w:val="24"/>
          <w:szCs w:val="24"/>
        </w:rPr>
        <w:t>tre</w:t>
      </w:r>
      <w:r w:rsidR="00444BB7" w:rsidRPr="00DF3A6D">
        <w:rPr>
          <w:rFonts w:eastAsia="Calibri"/>
          <w:i/>
          <w:sz w:val="24"/>
          <w:szCs w:val="24"/>
        </w:rPr>
        <w:t>b</w:t>
      </w:r>
      <w:r w:rsidRPr="00DF3A6D">
        <w:rPr>
          <w:rFonts w:eastAsia="Calibri"/>
          <w:i/>
          <w:sz w:val="24"/>
          <w:szCs w:val="24"/>
        </w:rPr>
        <w:t>uie</w:t>
      </w:r>
      <w:proofErr w:type="spellEnd"/>
      <w:r w:rsidRPr="00DF3A6D">
        <w:rPr>
          <w:rFonts w:eastAsia="Calibri"/>
          <w:i/>
          <w:sz w:val="24"/>
          <w:szCs w:val="24"/>
        </w:rPr>
        <w:t xml:space="preserve"> </w:t>
      </w:r>
      <w:proofErr w:type="spellStart"/>
      <w:r w:rsidRPr="00DF3A6D">
        <w:rPr>
          <w:rFonts w:eastAsia="Calibri"/>
          <w:i/>
          <w:sz w:val="24"/>
          <w:szCs w:val="24"/>
        </w:rPr>
        <w:t>să</w:t>
      </w:r>
      <w:proofErr w:type="spellEnd"/>
      <w:r w:rsidRPr="00DF3A6D">
        <w:rPr>
          <w:rFonts w:eastAsia="Calibri"/>
          <w:i/>
          <w:sz w:val="24"/>
          <w:szCs w:val="24"/>
        </w:rPr>
        <w:t xml:space="preserve"> fie </w:t>
      </w:r>
      <w:proofErr w:type="spellStart"/>
      <w:r w:rsidRPr="00DF3A6D">
        <w:rPr>
          <w:rFonts w:eastAsia="Calibri"/>
          <w:i/>
          <w:sz w:val="24"/>
          <w:szCs w:val="24"/>
        </w:rPr>
        <w:t>prioritare</w:t>
      </w:r>
      <w:proofErr w:type="spellEnd"/>
      <w:r w:rsidRPr="00DF3A6D">
        <w:rPr>
          <w:rFonts w:eastAsia="Calibri"/>
          <w:i/>
          <w:sz w:val="24"/>
          <w:szCs w:val="24"/>
        </w:rPr>
        <w:t xml:space="preserve"> </w:t>
      </w:r>
      <w:proofErr w:type="spellStart"/>
      <w:r w:rsidRPr="00DF3A6D">
        <w:rPr>
          <w:rFonts w:eastAsia="Calibri"/>
          <w:sz w:val="24"/>
          <w:szCs w:val="24"/>
        </w:rPr>
        <w:t>în</w:t>
      </w:r>
      <w:proofErr w:type="spellEnd"/>
      <w:r w:rsidRPr="00DF3A6D">
        <w:rPr>
          <w:rFonts w:eastAsia="Calibri"/>
          <w:sz w:val="24"/>
          <w:szCs w:val="24"/>
        </w:rPr>
        <w:t xml:space="preserve"> </w:t>
      </w:r>
      <w:proofErr w:type="spellStart"/>
      <w:r w:rsidRPr="00DF3A6D">
        <w:rPr>
          <w:rFonts w:eastAsia="Calibri"/>
          <w:sz w:val="24"/>
          <w:szCs w:val="24"/>
        </w:rPr>
        <w:t>raport</w:t>
      </w:r>
      <w:proofErr w:type="spellEnd"/>
      <w:r w:rsidRPr="00DF3A6D">
        <w:rPr>
          <w:rFonts w:eastAsia="Calibri"/>
          <w:sz w:val="24"/>
          <w:szCs w:val="24"/>
        </w:rPr>
        <w:t xml:space="preserve"> cu </w:t>
      </w:r>
      <w:proofErr w:type="spellStart"/>
      <w:r w:rsidRPr="00DF3A6D">
        <w:rPr>
          <w:rFonts w:eastAsia="Calibri"/>
          <w:sz w:val="24"/>
          <w:szCs w:val="24"/>
        </w:rPr>
        <w:t>cele</w:t>
      </w:r>
      <w:proofErr w:type="spellEnd"/>
      <w:r w:rsidRPr="00DF3A6D">
        <w:rPr>
          <w:rFonts w:eastAsia="Calibri"/>
          <w:sz w:val="24"/>
          <w:szCs w:val="24"/>
        </w:rPr>
        <w:t xml:space="preserve"> ale </w:t>
      </w:r>
      <w:proofErr w:type="spellStart"/>
      <w:r w:rsidRPr="00DF3A6D">
        <w:rPr>
          <w:rFonts w:eastAsia="Calibri"/>
          <w:sz w:val="24"/>
          <w:szCs w:val="24"/>
        </w:rPr>
        <w:t>individului</w:t>
      </w:r>
      <w:proofErr w:type="spellEnd"/>
      <w:r>
        <w:rPr>
          <w:rStyle w:val="FootnoteReference"/>
          <w:rFonts w:eastAsia="Calibri"/>
          <w:sz w:val="24"/>
          <w:szCs w:val="24"/>
        </w:rPr>
        <w:footnoteReference w:id="13"/>
      </w:r>
      <w:r w:rsidR="00EC5E95" w:rsidRPr="00DF3A6D">
        <w:rPr>
          <w:rFonts w:eastAsia="Calibri"/>
          <w:sz w:val="24"/>
          <w:szCs w:val="24"/>
        </w:rPr>
        <w:t>.</w:t>
      </w:r>
      <w:r w:rsidR="00977AFE" w:rsidRPr="00DF3A6D">
        <w:rPr>
          <w:rFonts w:eastAsia="Calibri"/>
          <w:sz w:val="24"/>
          <w:szCs w:val="24"/>
        </w:rPr>
        <w:t xml:space="preserve"> </w:t>
      </w:r>
    </w:p>
    <w:p w14:paraId="0E8DE544" w14:textId="77777777" w:rsidR="00DF3A6D" w:rsidRDefault="00DF3A6D" w:rsidP="003515E5">
      <w:pPr>
        <w:pStyle w:val="ListParagraph"/>
        <w:numPr>
          <w:ilvl w:val="0"/>
          <w:numId w:val="32"/>
        </w:numPr>
        <w:tabs>
          <w:tab w:val="left" w:pos="720"/>
        </w:tabs>
        <w:jc w:val="both"/>
        <w:rPr>
          <w:rFonts w:eastAsia="Calibri"/>
          <w:sz w:val="24"/>
          <w:szCs w:val="24"/>
        </w:rPr>
      </w:pPr>
      <w:proofErr w:type="spellStart"/>
      <w:r w:rsidRPr="00DF3A6D">
        <w:rPr>
          <w:rFonts w:eastAsia="Calibri"/>
          <w:i/>
          <w:sz w:val="24"/>
          <w:szCs w:val="24"/>
        </w:rPr>
        <w:t>m</w:t>
      </w:r>
      <w:r w:rsidR="00977AFE" w:rsidRPr="00DF3A6D">
        <w:rPr>
          <w:rFonts w:eastAsia="Calibri"/>
          <w:i/>
          <w:sz w:val="24"/>
          <w:szCs w:val="24"/>
        </w:rPr>
        <w:t>otivele</w:t>
      </w:r>
      <w:proofErr w:type="spellEnd"/>
      <w:r w:rsidR="00977AFE" w:rsidRPr="00DF3A6D">
        <w:rPr>
          <w:rFonts w:eastAsia="Calibri"/>
          <w:i/>
          <w:sz w:val="24"/>
          <w:szCs w:val="24"/>
        </w:rPr>
        <w:t xml:space="preserve"> </w:t>
      </w:r>
      <w:proofErr w:type="spellStart"/>
      <w:r w:rsidR="00977AFE" w:rsidRPr="00DF3A6D">
        <w:rPr>
          <w:rFonts w:eastAsia="Calibri"/>
          <w:i/>
          <w:sz w:val="24"/>
          <w:szCs w:val="24"/>
        </w:rPr>
        <w:t>prioritizării</w:t>
      </w:r>
      <w:proofErr w:type="spellEnd"/>
      <w:r w:rsidR="00977AFE" w:rsidRPr="00DF3A6D">
        <w:rPr>
          <w:rFonts w:eastAsia="Calibri"/>
          <w:i/>
          <w:sz w:val="24"/>
          <w:szCs w:val="24"/>
        </w:rPr>
        <w:t xml:space="preserve"> </w:t>
      </w:r>
      <w:proofErr w:type="spellStart"/>
      <w:r w:rsidR="00977AFE" w:rsidRPr="00DF3A6D">
        <w:rPr>
          <w:rFonts w:eastAsia="Calibri"/>
          <w:i/>
          <w:sz w:val="24"/>
          <w:szCs w:val="24"/>
        </w:rPr>
        <w:t>interesului</w:t>
      </w:r>
      <w:proofErr w:type="spellEnd"/>
      <w:r w:rsidR="00977AFE" w:rsidRPr="00DF3A6D">
        <w:rPr>
          <w:rFonts w:eastAsia="Calibri"/>
          <w:i/>
          <w:sz w:val="24"/>
          <w:szCs w:val="24"/>
        </w:rPr>
        <w:t xml:space="preserve"> public</w:t>
      </w:r>
      <w:r w:rsidR="00977AFE" w:rsidRPr="00DF3A6D">
        <w:rPr>
          <w:rFonts w:eastAsia="Calibri"/>
          <w:sz w:val="24"/>
          <w:szCs w:val="24"/>
        </w:rPr>
        <w:t xml:space="preserve"> </w:t>
      </w:r>
      <w:proofErr w:type="spellStart"/>
      <w:r w:rsidR="00977AFE" w:rsidRPr="00DF3A6D">
        <w:rPr>
          <w:rFonts w:eastAsia="Calibri"/>
          <w:i/>
          <w:sz w:val="24"/>
          <w:szCs w:val="24"/>
        </w:rPr>
        <w:t>față</w:t>
      </w:r>
      <w:proofErr w:type="spellEnd"/>
      <w:r w:rsidR="00977AFE" w:rsidRPr="00DF3A6D">
        <w:rPr>
          <w:rFonts w:eastAsia="Calibri"/>
          <w:i/>
          <w:sz w:val="24"/>
          <w:szCs w:val="24"/>
        </w:rPr>
        <w:t xml:space="preserve"> de </w:t>
      </w:r>
      <w:proofErr w:type="spellStart"/>
      <w:r w:rsidR="00977AFE" w:rsidRPr="00DF3A6D">
        <w:rPr>
          <w:rFonts w:eastAsia="Calibri"/>
          <w:i/>
          <w:sz w:val="24"/>
          <w:szCs w:val="24"/>
        </w:rPr>
        <w:t>interesul</w:t>
      </w:r>
      <w:proofErr w:type="spellEnd"/>
      <w:r w:rsidR="00977AFE" w:rsidRPr="00DF3A6D">
        <w:rPr>
          <w:rFonts w:eastAsia="Calibri"/>
          <w:i/>
          <w:sz w:val="24"/>
          <w:szCs w:val="24"/>
        </w:rPr>
        <w:t xml:space="preserve"> </w:t>
      </w:r>
      <w:proofErr w:type="spellStart"/>
      <w:r w:rsidR="00977AFE" w:rsidRPr="00DF3A6D">
        <w:rPr>
          <w:rFonts w:eastAsia="Calibri"/>
          <w:i/>
          <w:sz w:val="24"/>
          <w:szCs w:val="24"/>
        </w:rPr>
        <w:t>privat</w:t>
      </w:r>
      <w:proofErr w:type="spellEnd"/>
      <w:r>
        <w:rPr>
          <w:rFonts w:eastAsia="Calibri"/>
          <w:sz w:val="24"/>
          <w:szCs w:val="24"/>
        </w:rPr>
        <w:t xml:space="preserve">: pe de o </w:t>
      </w:r>
      <w:proofErr w:type="spellStart"/>
      <w:r>
        <w:rPr>
          <w:rFonts w:eastAsia="Calibri"/>
          <w:sz w:val="24"/>
          <w:szCs w:val="24"/>
        </w:rPr>
        <w:t>parte</w:t>
      </w:r>
      <w:proofErr w:type="spellEnd"/>
      <w:r w:rsidR="00326E76" w:rsidRPr="00DF3A6D">
        <w:rPr>
          <w:rFonts w:eastAsia="Calibri"/>
          <w:sz w:val="24"/>
          <w:szCs w:val="24"/>
        </w:rPr>
        <w:t xml:space="preserve"> </w:t>
      </w:r>
      <w:proofErr w:type="spellStart"/>
      <w:r w:rsidR="00326E76" w:rsidRPr="00DF3A6D">
        <w:rPr>
          <w:rFonts w:eastAsia="Calibri"/>
          <w:sz w:val="24"/>
          <w:szCs w:val="24"/>
        </w:rPr>
        <w:t>faptul</w:t>
      </w:r>
      <w:proofErr w:type="spellEnd"/>
      <w:r w:rsidR="00326E76" w:rsidRPr="00DF3A6D">
        <w:rPr>
          <w:rFonts w:eastAsia="Calibri"/>
          <w:sz w:val="24"/>
          <w:szCs w:val="24"/>
        </w:rPr>
        <w:t xml:space="preserve"> </w:t>
      </w:r>
      <w:proofErr w:type="spellStart"/>
      <w:r w:rsidR="00326E76" w:rsidRPr="00DF3A6D">
        <w:rPr>
          <w:rFonts w:eastAsia="Calibri"/>
          <w:sz w:val="24"/>
          <w:szCs w:val="24"/>
        </w:rPr>
        <w:t>că</w:t>
      </w:r>
      <w:proofErr w:type="spellEnd"/>
      <w:r w:rsidR="00326E76" w:rsidRPr="00DF3A6D">
        <w:rPr>
          <w:rFonts w:eastAsia="Calibri"/>
          <w:sz w:val="24"/>
          <w:szCs w:val="24"/>
        </w:rPr>
        <w:t xml:space="preserve">, </w:t>
      </w:r>
      <w:proofErr w:type="spellStart"/>
      <w:r w:rsidR="00326E76" w:rsidRPr="00DF3A6D">
        <w:rPr>
          <w:rFonts w:eastAsia="Calibri"/>
          <w:sz w:val="24"/>
          <w:szCs w:val="24"/>
        </w:rPr>
        <w:t>într</w:t>
      </w:r>
      <w:proofErr w:type="spellEnd"/>
      <w:r w:rsidR="00326E76" w:rsidRPr="00DF3A6D">
        <w:rPr>
          <w:rFonts w:eastAsia="Calibri"/>
          <w:sz w:val="24"/>
          <w:szCs w:val="24"/>
        </w:rPr>
        <w:t xml:space="preserve">-un stat de </w:t>
      </w:r>
      <w:proofErr w:type="spellStart"/>
      <w:r w:rsidR="00326E76" w:rsidRPr="00DF3A6D">
        <w:rPr>
          <w:rFonts w:eastAsia="Calibri"/>
          <w:sz w:val="24"/>
          <w:szCs w:val="24"/>
        </w:rPr>
        <w:t>drept</w:t>
      </w:r>
      <w:proofErr w:type="spellEnd"/>
      <w:r w:rsidR="00326E76" w:rsidRPr="00DF3A6D">
        <w:rPr>
          <w:rFonts w:eastAsia="Calibri"/>
          <w:sz w:val="24"/>
          <w:szCs w:val="24"/>
        </w:rPr>
        <w:t xml:space="preserve"> </w:t>
      </w:r>
      <w:proofErr w:type="spellStart"/>
      <w:r w:rsidR="00326E76" w:rsidRPr="00DF3A6D">
        <w:rPr>
          <w:rFonts w:eastAsia="Calibri"/>
          <w:i/>
          <w:sz w:val="24"/>
          <w:szCs w:val="24"/>
        </w:rPr>
        <w:t>interesul</w:t>
      </w:r>
      <w:proofErr w:type="spellEnd"/>
      <w:r w:rsidR="00326E76" w:rsidRPr="00DF3A6D">
        <w:rPr>
          <w:rFonts w:eastAsia="Calibri"/>
          <w:i/>
          <w:sz w:val="24"/>
          <w:szCs w:val="24"/>
        </w:rPr>
        <w:t xml:space="preserve"> general </w:t>
      </w:r>
      <w:proofErr w:type="spellStart"/>
      <w:r w:rsidR="00326E76" w:rsidRPr="00DF3A6D">
        <w:rPr>
          <w:rFonts w:eastAsia="Calibri"/>
          <w:i/>
          <w:sz w:val="24"/>
          <w:szCs w:val="24"/>
        </w:rPr>
        <w:t>este</w:t>
      </w:r>
      <w:proofErr w:type="spellEnd"/>
      <w:r w:rsidR="00326E76" w:rsidRPr="00DF3A6D">
        <w:rPr>
          <w:rFonts w:eastAsia="Calibri"/>
          <w:i/>
          <w:sz w:val="24"/>
          <w:szCs w:val="24"/>
        </w:rPr>
        <w:t xml:space="preserve"> </w:t>
      </w:r>
      <w:proofErr w:type="spellStart"/>
      <w:r w:rsidR="00326E76" w:rsidRPr="00DF3A6D">
        <w:rPr>
          <w:rFonts w:eastAsia="Calibri"/>
          <w:i/>
          <w:sz w:val="24"/>
          <w:szCs w:val="24"/>
        </w:rPr>
        <w:t>plasat</w:t>
      </w:r>
      <w:proofErr w:type="spellEnd"/>
      <w:r w:rsidR="00326E76" w:rsidRPr="00DF3A6D">
        <w:rPr>
          <w:rFonts w:eastAsia="Calibri"/>
          <w:i/>
          <w:sz w:val="24"/>
          <w:szCs w:val="24"/>
        </w:rPr>
        <w:t xml:space="preserve"> </w:t>
      </w:r>
      <w:proofErr w:type="spellStart"/>
      <w:r w:rsidR="00326E76" w:rsidRPr="00DF3A6D">
        <w:rPr>
          <w:rFonts w:eastAsia="Calibri"/>
          <w:i/>
          <w:sz w:val="24"/>
          <w:szCs w:val="24"/>
        </w:rPr>
        <w:t>deasupra</w:t>
      </w:r>
      <w:proofErr w:type="spellEnd"/>
      <w:r w:rsidR="00326E76" w:rsidRPr="00DF3A6D">
        <w:rPr>
          <w:rFonts w:eastAsia="Calibri"/>
          <w:i/>
          <w:sz w:val="24"/>
          <w:szCs w:val="24"/>
        </w:rPr>
        <w:t xml:space="preserve"> </w:t>
      </w:r>
      <w:proofErr w:type="spellStart"/>
      <w:r w:rsidR="00326E76" w:rsidRPr="00DF3A6D">
        <w:rPr>
          <w:rFonts w:eastAsia="Calibri"/>
          <w:i/>
          <w:sz w:val="24"/>
          <w:szCs w:val="24"/>
        </w:rPr>
        <w:t>intereselor</w:t>
      </w:r>
      <w:proofErr w:type="spellEnd"/>
      <w:r w:rsidR="00326E76" w:rsidRPr="00DF3A6D">
        <w:rPr>
          <w:rFonts w:eastAsia="Calibri"/>
          <w:i/>
          <w:sz w:val="24"/>
          <w:szCs w:val="24"/>
        </w:rPr>
        <w:t xml:space="preserve"> </w:t>
      </w:r>
      <w:proofErr w:type="spellStart"/>
      <w:r w:rsidR="00326E76" w:rsidRPr="00DF3A6D">
        <w:rPr>
          <w:rFonts w:eastAsia="Calibri"/>
          <w:i/>
          <w:sz w:val="24"/>
          <w:szCs w:val="24"/>
        </w:rPr>
        <w:t>particulare</w:t>
      </w:r>
      <w:proofErr w:type="spellEnd"/>
      <w:r w:rsidR="00326E76" w:rsidRPr="00DF3A6D">
        <w:rPr>
          <w:rFonts w:eastAsia="Calibri"/>
          <w:sz w:val="24"/>
          <w:szCs w:val="24"/>
        </w:rPr>
        <w:t xml:space="preserve">, </w:t>
      </w:r>
      <w:proofErr w:type="spellStart"/>
      <w:r w:rsidR="00326E76" w:rsidRPr="00DF3A6D">
        <w:rPr>
          <w:rFonts w:eastAsia="Calibri"/>
          <w:sz w:val="24"/>
          <w:szCs w:val="24"/>
        </w:rPr>
        <w:t>iar</w:t>
      </w:r>
      <w:proofErr w:type="spellEnd"/>
      <w:r w:rsidR="00326E76" w:rsidRPr="00DF3A6D">
        <w:rPr>
          <w:rFonts w:eastAsia="Calibri"/>
          <w:sz w:val="24"/>
          <w:szCs w:val="24"/>
        </w:rPr>
        <w:t xml:space="preserve"> pe de </w:t>
      </w:r>
      <w:proofErr w:type="spellStart"/>
      <w:r w:rsidR="00326E76" w:rsidRPr="00DF3A6D">
        <w:rPr>
          <w:rFonts w:eastAsia="Calibri"/>
          <w:sz w:val="24"/>
          <w:szCs w:val="24"/>
        </w:rPr>
        <w:t>altă</w:t>
      </w:r>
      <w:proofErr w:type="spellEnd"/>
      <w:r w:rsidR="00326E76" w:rsidRPr="00DF3A6D">
        <w:rPr>
          <w:rFonts w:eastAsia="Calibri"/>
          <w:sz w:val="24"/>
          <w:szCs w:val="24"/>
        </w:rPr>
        <w:t xml:space="preserve"> </w:t>
      </w:r>
      <w:proofErr w:type="spellStart"/>
      <w:r w:rsidR="00326E76" w:rsidRPr="00DF3A6D">
        <w:rPr>
          <w:rFonts w:eastAsia="Calibri"/>
          <w:sz w:val="24"/>
          <w:szCs w:val="24"/>
        </w:rPr>
        <w:t>parte</w:t>
      </w:r>
      <w:proofErr w:type="spellEnd"/>
      <w:r w:rsidR="00326E76" w:rsidRPr="00DF3A6D">
        <w:rPr>
          <w:rFonts w:eastAsia="Calibri"/>
          <w:sz w:val="24"/>
          <w:szCs w:val="24"/>
        </w:rPr>
        <w:t xml:space="preserve"> </w:t>
      </w:r>
      <w:proofErr w:type="spellStart"/>
      <w:r w:rsidR="00326E76" w:rsidRPr="00DF3A6D">
        <w:rPr>
          <w:rFonts w:eastAsia="Calibri"/>
          <w:i/>
          <w:sz w:val="24"/>
          <w:szCs w:val="24"/>
        </w:rPr>
        <w:t>misiunea</w:t>
      </w:r>
      <w:proofErr w:type="spellEnd"/>
      <w:r w:rsidR="00326E76" w:rsidRPr="00DF3A6D">
        <w:rPr>
          <w:rFonts w:eastAsia="Calibri"/>
          <w:i/>
          <w:sz w:val="24"/>
          <w:szCs w:val="24"/>
        </w:rPr>
        <w:t xml:space="preserve"> </w:t>
      </w:r>
      <w:proofErr w:type="spellStart"/>
      <w:r w:rsidR="00326E76" w:rsidRPr="00DF3A6D">
        <w:rPr>
          <w:rFonts w:eastAsia="Calibri"/>
          <w:i/>
          <w:sz w:val="24"/>
          <w:szCs w:val="24"/>
        </w:rPr>
        <w:t>statului</w:t>
      </w:r>
      <w:proofErr w:type="spellEnd"/>
      <w:r w:rsidR="00326E76" w:rsidRPr="00DF3A6D">
        <w:rPr>
          <w:rFonts w:eastAsia="Calibri"/>
          <w:i/>
          <w:sz w:val="24"/>
          <w:szCs w:val="24"/>
        </w:rPr>
        <w:t xml:space="preserve"> </w:t>
      </w:r>
      <w:proofErr w:type="spellStart"/>
      <w:r w:rsidR="00326E76" w:rsidRPr="00DF3A6D">
        <w:rPr>
          <w:rFonts w:eastAsia="Calibri"/>
          <w:i/>
          <w:sz w:val="24"/>
          <w:szCs w:val="24"/>
        </w:rPr>
        <w:t>și</w:t>
      </w:r>
      <w:proofErr w:type="spellEnd"/>
      <w:r w:rsidR="00326E76" w:rsidRPr="00DF3A6D">
        <w:rPr>
          <w:rFonts w:eastAsia="Calibri"/>
          <w:i/>
          <w:sz w:val="24"/>
          <w:szCs w:val="24"/>
        </w:rPr>
        <w:t xml:space="preserve"> a </w:t>
      </w:r>
      <w:proofErr w:type="spellStart"/>
      <w:r w:rsidR="00326E76" w:rsidRPr="00DF3A6D">
        <w:rPr>
          <w:rFonts w:eastAsia="Calibri"/>
          <w:i/>
          <w:sz w:val="24"/>
          <w:szCs w:val="24"/>
        </w:rPr>
        <w:t>autorităților</w:t>
      </w:r>
      <w:proofErr w:type="spellEnd"/>
      <w:r w:rsidR="00326E76" w:rsidRPr="00DF3A6D">
        <w:rPr>
          <w:rFonts w:eastAsia="Calibri"/>
          <w:i/>
          <w:sz w:val="24"/>
          <w:szCs w:val="24"/>
        </w:rPr>
        <w:t xml:space="preserve"> </w:t>
      </w:r>
      <w:proofErr w:type="spellStart"/>
      <w:r w:rsidR="00326E76" w:rsidRPr="00DF3A6D">
        <w:rPr>
          <w:rFonts w:eastAsia="Calibri"/>
          <w:i/>
          <w:sz w:val="24"/>
          <w:szCs w:val="24"/>
        </w:rPr>
        <w:t>este</w:t>
      </w:r>
      <w:proofErr w:type="spellEnd"/>
      <w:r w:rsidR="00326E76" w:rsidRPr="00DF3A6D">
        <w:rPr>
          <w:rFonts w:eastAsia="Calibri"/>
          <w:i/>
          <w:sz w:val="24"/>
          <w:szCs w:val="24"/>
        </w:rPr>
        <w:t xml:space="preserve"> </w:t>
      </w:r>
      <w:proofErr w:type="spellStart"/>
      <w:r w:rsidR="00326E76" w:rsidRPr="00DF3A6D">
        <w:rPr>
          <w:rFonts w:eastAsia="Calibri"/>
          <w:i/>
          <w:sz w:val="24"/>
          <w:szCs w:val="24"/>
        </w:rPr>
        <w:t>aceea</w:t>
      </w:r>
      <w:proofErr w:type="spellEnd"/>
      <w:r w:rsidR="00326E76" w:rsidRPr="00DF3A6D">
        <w:rPr>
          <w:rFonts w:eastAsia="Calibri"/>
          <w:i/>
          <w:sz w:val="24"/>
          <w:szCs w:val="24"/>
        </w:rPr>
        <w:t xml:space="preserve"> de a </w:t>
      </w:r>
      <w:proofErr w:type="spellStart"/>
      <w:r w:rsidR="00326E76" w:rsidRPr="00DF3A6D">
        <w:rPr>
          <w:rFonts w:eastAsia="Calibri"/>
          <w:i/>
          <w:sz w:val="24"/>
          <w:szCs w:val="24"/>
        </w:rPr>
        <w:t>organiza</w:t>
      </w:r>
      <w:proofErr w:type="spellEnd"/>
      <w:r w:rsidR="00326E76" w:rsidRPr="00DF3A6D">
        <w:rPr>
          <w:rFonts w:eastAsia="Calibri"/>
          <w:i/>
          <w:sz w:val="24"/>
          <w:szCs w:val="24"/>
        </w:rPr>
        <w:t xml:space="preserve"> </w:t>
      </w:r>
      <w:proofErr w:type="spellStart"/>
      <w:r w:rsidR="00326E76" w:rsidRPr="00DF3A6D">
        <w:rPr>
          <w:rFonts w:eastAsia="Calibri"/>
          <w:i/>
          <w:sz w:val="24"/>
          <w:szCs w:val="24"/>
        </w:rPr>
        <w:t>servicii</w:t>
      </w:r>
      <w:proofErr w:type="spellEnd"/>
      <w:r w:rsidR="00326E76" w:rsidRPr="00DF3A6D">
        <w:rPr>
          <w:rFonts w:eastAsia="Calibri"/>
          <w:i/>
          <w:sz w:val="24"/>
          <w:szCs w:val="24"/>
        </w:rPr>
        <w:t xml:space="preserve"> </w:t>
      </w:r>
      <w:proofErr w:type="spellStart"/>
      <w:r w:rsidR="00326E76" w:rsidRPr="00DF3A6D">
        <w:rPr>
          <w:rFonts w:eastAsia="Calibri"/>
          <w:i/>
          <w:sz w:val="24"/>
          <w:szCs w:val="24"/>
        </w:rPr>
        <w:t>publice</w:t>
      </w:r>
      <w:proofErr w:type="spellEnd"/>
      <w:r w:rsidR="00326E76" w:rsidRPr="00DF3A6D">
        <w:rPr>
          <w:rFonts w:eastAsia="Calibri"/>
          <w:i/>
          <w:sz w:val="24"/>
          <w:szCs w:val="24"/>
        </w:rPr>
        <w:t xml:space="preserve"> </w:t>
      </w:r>
      <w:proofErr w:type="spellStart"/>
      <w:r w:rsidR="00326E76" w:rsidRPr="00DF3A6D">
        <w:rPr>
          <w:rFonts w:eastAsia="Calibri"/>
          <w:i/>
          <w:sz w:val="24"/>
          <w:szCs w:val="24"/>
        </w:rPr>
        <w:t>în</w:t>
      </w:r>
      <w:proofErr w:type="spellEnd"/>
      <w:r w:rsidR="00326E76" w:rsidRPr="00DF3A6D">
        <w:rPr>
          <w:rFonts w:eastAsia="Calibri"/>
          <w:i/>
          <w:sz w:val="24"/>
          <w:szCs w:val="24"/>
        </w:rPr>
        <w:t xml:space="preserve"> </w:t>
      </w:r>
      <w:proofErr w:type="spellStart"/>
      <w:r w:rsidR="00326E76" w:rsidRPr="00DF3A6D">
        <w:rPr>
          <w:rFonts w:eastAsia="Calibri"/>
          <w:i/>
          <w:sz w:val="24"/>
          <w:szCs w:val="24"/>
        </w:rPr>
        <w:t>vederea</w:t>
      </w:r>
      <w:proofErr w:type="spellEnd"/>
      <w:r w:rsidR="00326E76" w:rsidRPr="00DF3A6D">
        <w:rPr>
          <w:rFonts w:eastAsia="Calibri"/>
          <w:i/>
          <w:sz w:val="24"/>
          <w:szCs w:val="24"/>
        </w:rPr>
        <w:t xml:space="preserve"> </w:t>
      </w:r>
      <w:proofErr w:type="spellStart"/>
      <w:r w:rsidR="00326E76" w:rsidRPr="00DF3A6D">
        <w:rPr>
          <w:rFonts w:eastAsia="Calibri"/>
          <w:i/>
          <w:sz w:val="24"/>
          <w:szCs w:val="24"/>
        </w:rPr>
        <w:t>satisfacerii</w:t>
      </w:r>
      <w:proofErr w:type="spellEnd"/>
      <w:r w:rsidR="00326E76" w:rsidRPr="00DF3A6D">
        <w:rPr>
          <w:rFonts w:eastAsia="Calibri"/>
          <w:i/>
          <w:sz w:val="24"/>
          <w:szCs w:val="24"/>
        </w:rPr>
        <w:t xml:space="preserve"> </w:t>
      </w:r>
      <w:proofErr w:type="spellStart"/>
      <w:r w:rsidR="00326E76" w:rsidRPr="00DF3A6D">
        <w:rPr>
          <w:rFonts w:eastAsia="Calibri"/>
          <w:i/>
          <w:sz w:val="24"/>
          <w:szCs w:val="24"/>
        </w:rPr>
        <w:t>interesului</w:t>
      </w:r>
      <w:proofErr w:type="spellEnd"/>
      <w:r w:rsidR="00326E76" w:rsidRPr="00DF3A6D">
        <w:rPr>
          <w:rFonts w:eastAsia="Calibri"/>
          <w:i/>
          <w:sz w:val="24"/>
          <w:szCs w:val="24"/>
        </w:rPr>
        <w:t xml:space="preserve"> public, general</w:t>
      </w:r>
      <w:r w:rsidR="00326E76" w:rsidRPr="00DF3A6D">
        <w:rPr>
          <w:rFonts w:eastAsia="Calibri"/>
          <w:sz w:val="24"/>
          <w:szCs w:val="24"/>
        </w:rPr>
        <w:t xml:space="preserve"> </w:t>
      </w:r>
      <w:proofErr w:type="spellStart"/>
      <w:r w:rsidR="00326E76" w:rsidRPr="00DF3A6D">
        <w:rPr>
          <w:rFonts w:eastAsia="Calibri"/>
          <w:sz w:val="24"/>
          <w:szCs w:val="24"/>
        </w:rPr>
        <w:t>asigurand</w:t>
      </w:r>
      <w:proofErr w:type="spellEnd"/>
      <w:r w:rsidR="00326E76" w:rsidRPr="00DF3A6D">
        <w:rPr>
          <w:rFonts w:eastAsia="Calibri"/>
          <w:sz w:val="24"/>
          <w:szCs w:val="24"/>
        </w:rPr>
        <w:t xml:space="preserve"> </w:t>
      </w:r>
      <w:proofErr w:type="spellStart"/>
      <w:r w:rsidR="00326E76" w:rsidRPr="00DF3A6D">
        <w:rPr>
          <w:rFonts w:eastAsia="Calibri"/>
          <w:sz w:val="24"/>
          <w:szCs w:val="24"/>
        </w:rPr>
        <w:t>funcționarea</w:t>
      </w:r>
      <w:proofErr w:type="spellEnd"/>
      <w:r w:rsidR="00326E76" w:rsidRPr="00DF3A6D">
        <w:rPr>
          <w:rFonts w:eastAsia="Calibri"/>
          <w:sz w:val="24"/>
          <w:szCs w:val="24"/>
        </w:rPr>
        <w:t xml:space="preserve"> lor </w:t>
      </w:r>
      <w:proofErr w:type="spellStart"/>
      <w:r w:rsidR="00326E76" w:rsidRPr="00DF3A6D">
        <w:rPr>
          <w:rFonts w:eastAsia="Calibri"/>
          <w:sz w:val="24"/>
          <w:szCs w:val="24"/>
        </w:rPr>
        <w:t>continuă</w:t>
      </w:r>
      <w:proofErr w:type="spellEnd"/>
      <w:r w:rsidR="00326E76" w:rsidRPr="00DF3A6D">
        <w:rPr>
          <w:rFonts w:eastAsia="Calibri"/>
          <w:sz w:val="24"/>
          <w:szCs w:val="24"/>
        </w:rPr>
        <w:t xml:space="preserve"> </w:t>
      </w:r>
      <w:proofErr w:type="spellStart"/>
      <w:r w:rsidR="00326E76" w:rsidRPr="00DF3A6D">
        <w:rPr>
          <w:rFonts w:eastAsia="Calibri"/>
          <w:sz w:val="24"/>
          <w:szCs w:val="24"/>
        </w:rPr>
        <w:t>și</w:t>
      </w:r>
      <w:proofErr w:type="spellEnd"/>
      <w:r w:rsidR="00326E76" w:rsidRPr="00DF3A6D">
        <w:rPr>
          <w:rFonts w:eastAsia="Calibri"/>
          <w:sz w:val="24"/>
          <w:szCs w:val="24"/>
        </w:rPr>
        <w:t xml:space="preserve"> </w:t>
      </w:r>
      <w:proofErr w:type="spellStart"/>
      <w:r w:rsidR="00326E76" w:rsidRPr="00DF3A6D">
        <w:rPr>
          <w:rFonts w:eastAsia="Calibri"/>
          <w:sz w:val="24"/>
          <w:szCs w:val="24"/>
        </w:rPr>
        <w:t>regulată</w:t>
      </w:r>
      <w:proofErr w:type="spellEnd"/>
      <w:r w:rsidR="00326E76">
        <w:rPr>
          <w:rStyle w:val="FootnoteReference"/>
          <w:rFonts w:eastAsia="Calibri"/>
          <w:sz w:val="24"/>
          <w:szCs w:val="24"/>
        </w:rPr>
        <w:footnoteReference w:id="14"/>
      </w:r>
      <w:r w:rsidR="00326E76" w:rsidRPr="00DF3A6D">
        <w:rPr>
          <w:rFonts w:eastAsia="Calibri"/>
          <w:sz w:val="24"/>
          <w:szCs w:val="24"/>
        </w:rPr>
        <w:t>.</w:t>
      </w:r>
      <w:r w:rsidR="003F12EE" w:rsidRPr="00DF3A6D">
        <w:rPr>
          <w:rFonts w:eastAsia="Calibri"/>
          <w:sz w:val="24"/>
          <w:szCs w:val="24"/>
        </w:rPr>
        <w:t xml:space="preserve"> </w:t>
      </w:r>
    </w:p>
    <w:p w14:paraId="74A10C69" w14:textId="77777777" w:rsidR="003B32A1" w:rsidRPr="00A22B1E" w:rsidRDefault="003F12EE" w:rsidP="003515E5">
      <w:pPr>
        <w:pStyle w:val="ListParagraph"/>
        <w:numPr>
          <w:ilvl w:val="0"/>
          <w:numId w:val="32"/>
        </w:numPr>
        <w:tabs>
          <w:tab w:val="left" w:pos="720"/>
        </w:tabs>
        <w:jc w:val="both"/>
        <w:rPr>
          <w:rFonts w:eastAsia="Calibri"/>
          <w:sz w:val="24"/>
          <w:szCs w:val="24"/>
        </w:rPr>
      </w:pPr>
      <w:proofErr w:type="spellStart"/>
      <w:r w:rsidRPr="00A22B1E">
        <w:rPr>
          <w:rFonts w:eastAsia="Calibri"/>
          <w:i/>
          <w:sz w:val="24"/>
          <w:szCs w:val="24"/>
        </w:rPr>
        <w:t>în</w:t>
      </w:r>
      <w:proofErr w:type="spellEnd"/>
      <w:r w:rsidRPr="00A22B1E">
        <w:rPr>
          <w:rFonts w:eastAsia="Calibri"/>
          <w:i/>
          <w:sz w:val="24"/>
          <w:szCs w:val="24"/>
        </w:rPr>
        <w:t xml:space="preserve"> </w:t>
      </w:r>
      <w:proofErr w:type="spellStart"/>
      <w:r w:rsidRPr="00A22B1E">
        <w:rPr>
          <w:rFonts w:eastAsia="Calibri"/>
          <w:i/>
          <w:sz w:val="24"/>
          <w:szCs w:val="24"/>
        </w:rPr>
        <w:t>vederea</w:t>
      </w:r>
      <w:proofErr w:type="spellEnd"/>
      <w:r w:rsidRPr="00A22B1E">
        <w:rPr>
          <w:rFonts w:eastAsia="Calibri"/>
          <w:i/>
          <w:sz w:val="24"/>
          <w:szCs w:val="24"/>
        </w:rPr>
        <w:t xml:space="preserve"> </w:t>
      </w:r>
      <w:proofErr w:type="spellStart"/>
      <w:r w:rsidRPr="00A22B1E">
        <w:rPr>
          <w:rFonts w:eastAsia="Calibri"/>
          <w:i/>
          <w:sz w:val="24"/>
          <w:szCs w:val="24"/>
        </w:rPr>
        <w:t>apărării</w:t>
      </w:r>
      <w:proofErr w:type="spellEnd"/>
      <w:r w:rsidRPr="00A22B1E">
        <w:rPr>
          <w:rFonts w:eastAsia="Calibri"/>
          <w:i/>
          <w:sz w:val="24"/>
          <w:szCs w:val="24"/>
        </w:rPr>
        <w:t xml:space="preserve"> </w:t>
      </w:r>
      <w:proofErr w:type="spellStart"/>
      <w:r w:rsidRPr="00A22B1E">
        <w:rPr>
          <w:rFonts w:eastAsia="Calibri"/>
          <w:i/>
          <w:sz w:val="24"/>
          <w:szCs w:val="24"/>
        </w:rPr>
        <w:t>particularilor</w:t>
      </w:r>
      <w:proofErr w:type="spellEnd"/>
      <w:r w:rsidRPr="00A22B1E">
        <w:rPr>
          <w:rFonts w:eastAsia="Calibri"/>
          <w:i/>
          <w:sz w:val="24"/>
          <w:szCs w:val="24"/>
        </w:rPr>
        <w:t xml:space="preserve"> </w:t>
      </w:r>
      <w:proofErr w:type="spellStart"/>
      <w:r w:rsidRPr="00A22B1E">
        <w:rPr>
          <w:rFonts w:eastAsia="Calibri"/>
          <w:i/>
          <w:sz w:val="24"/>
          <w:szCs w:val="24"/>
        </w:rPr>
        <w:t>și</w:t>
      </w:r>
      <w:proofErr w:type="spellEnd"/>
      <w:r w:rsidRPr="00A22B1E">
        <w:rPr>
          <w:rFonts w:eastAsia="Calibri"/>
          <w:i/>
          <w:sz w:val="24"/>
          <w:szCs w:val="24"/>
        </w:rPr>
        <w:t xml:space="preserve"> a </w:t>
      </w:r>
      <w:proofErr w:type="spellStart"/>
      <w:r w:rsidRPr="00A22B1E">
        <w:rPr>
          <w:rFonts w:eastAsia="Calibri"/>
          <w:i/>
          <w:sz w:val="24"/>
          <w:szCs w:val="24"/>
        </w:rPr>
        <w:t>intereselor</w:t>
      </w:r>
      <w:proofErr w:type="spellEnd"/>
      <w:r w:rsidRPr="00A22B1E">
        <w:rPr>
          <w:rFonts w:eastAsia="Calibri"/>
          <w:i/>
          <w:sz w:val="24"/>
          <w:szCs w:val="24"/>
        </w:rPr>
        <w:t xml:space="preserve"> </w:t>
      </w:r>
      <w:proofErr w:type="spellStart"/>
      <w:r w:rsidRPr="00A22B1E">
        <w:rPr>
          <w:rFonts w:eastAsia="Calibri"/>
          <w:i/>
          <w:sz w:val="24"/>
          <w:szCs w:val="24"/>
        </w:rPr>
        <w:t>individuale</w:t>
      </w:r>
      <w:proofErr w:type="spellEnd"/>
      <w:r w:rsidRPr="00A22B1E">
        <w:rPr>
          <w:rFonts w:eastAsia="Calibri"/>
          <w:i/>
          <w:sz w:val="24"/>
          <w:szCs w:val="24"/>
        </w:rPr>
        <w:t xml:space="preserve"> se </w:t>
      </w:r>
      <w:proofErr w:type="spellStart"/>
      <w:r w:rsidRPr="00A22B1E">
        <w:rPr>
          <w:rFonts w:eastAsia="Calibri"/>
          <w:i/>
          <w:sz w:val="24"/>
          <w:szCs w:val="24"/>
        </w:rPr>
        <w:t>impune</w:t>
      </w:r>
      <w:proofErr w:type="spellEnd"/>
      <w:r w:rsidRPr="00A22B1E">
        <w:rPr>
          <w:rFonts w:eastAsia="Calibri"/>
          <w:i/>
          <w:sz w:val="24"/>
          <w:szCs w:val="24"/>
        </w:rPr>
        <w:t xml:space="preserve"> </w:t>
      </w:r>
      <w:proofErr w:type="spellStart"/>
      <w:r w:rsidRPr="00A22B1E">
        <w:rPr>
          <w:rFonts w:eastAsia="Calibri"/>
          <w:i/>
          <w:sz w:val="24"/>
          <w:szCs w:val="24"/>
        </w:rPr>
        <w:t>instituirea</w:t>
      </w:r>
      <w:proofErr w:type="spellEnd"/>
      <w:r w:rsidRPr="00A22B1E">
        <w:rPr>
          <w:rFonts w:eastAsia="Calibri"/>
          <w:i/>
          <w:sz w:val="24"/>
          <w:szCs w:val="24"/>
        </w:rPr>
        <w:t xml:space="preserve"> </w:t>
      </w:r>
      <w:proofErr w:type="spellStart"/>
      <w:r w:rsidRPr="00A22B1E">
        <w:rPr>
          <w:rFonts w:eastAsia="Calibri"/>
          <w:i/>
          <w:sz w:val="24"/>
          <w:szCs w:val="24"/>
        </w:rPr>
        <w:t>unor</w:t>
      </w:r>
      <w:proofErr w:type="spellEnd"/>
      <w:r w:rsidRPr="00A22B1E">
        <w:rPr>
          <w:rFonts w:eastAsia="Calibri"/>
          <w:i/>
          <w:sz w:val="24"/>
          <w:szCs w:val="24"/>
        </w:rPr>
        <w:t xml:space="preserve"> </w:t>
      </w:r>
      <w:proofErr w:type="spellStart"/>
      <w:r w:rsidRPr="00A22B1E">
        <w:rPr>
          <w:rFonts w:eastAsia="Calibri"/>
          <w:i/>
          <w:sz w:val="24"/>
          <w:szCs w:val="24"/>
        </w:rPr>
        <w:t>mijloacelor</w:t>
      </w:r>
      <w:proofErr w:type="spellEnd"/>
      <w:r w:rsidRPr="00A22B1E">
        <w:rPr>
          <w:rFonts w:eastAsia="Calibri"/>
          <w:i/>
          <w:sz w:val="24"/>
          <w:szCs w:val="24"/>
        </w:rPr>
        <w:t xml:space="preserve"> </w:t>
      </w:r>
      <w:proofErr w:type="spellStart"/>
      <w:r w:rsidRPr="00A22B1E">
        <w:rPr>
          <w:rFonts w:eastAsia="Calibri"/>
          <w:i/>
          <w:sz w:val="24"/>
          <w:szCs w:val="24"/>
        </w:rPr>
        <w:t>le</w:t>
      </w:r>
      <w:r w:rsidR="00DF3A6D" w:rsidRPr="00A22B1E">
        <w:rPr>
          <w:rFonts w:eastAsia="Calibri"/>
          <w:i/>
          <w:sz w:val="24"/>
          <w:szCs w:val="24"/>
        </w:rPr>
        <w:t>gale</w:t>
      </w:r>
      <w:proofErr w:type="spellEnd"/>
      <w:r w:rsidR="00DF3A6D" w:rsidRPr="00A22B1E">
        <w:rPr>
          <w:rFonts w:eastAsia="Calibri"/>
          <w:i/>
          <w:sz w:val="24"/>
          <w:szCs w:val="24"/>
        </w:rPr>
        <w:t xml:space="preserve"> la </w:t>
      </w:r>
      <w:proofErr w:type="spellStart"/>
      <w:r w:rsidR="00DF3A6D" w:rsidRPr="00A22B1E">
        <w:rPr>
          <w:rFonts w:eastAsia="Calibri"/>
          <w:i/>
          <w:sz w:val="24"/>
          <w:szCs w:val="24"/>
        </w:rPr>
        <w:t>îndemâna</w:t>
      </w:r>
      <w:proofErr w:type="spellEnd"/>
      <w:r w:rsidR="00DF3A6D" w:rsidRPr="00A22B1E">
        <w:rPr>
          <w:rFonts w:eastAsia="Calibri"/>
          <w:i/>
          <w:sz w:val="24"/>
          <w:szCs w:val="24"/>
        </w:rPr>
        <w:t xml:space="preserve"> </w:t>
      </w:r>
      <w:proofErr w:type="spellStart"/>
      <w:r w:rsidR="00DF3A6D" w:rsidRPr="00A22B1E">
        <w:rPr>
          <w:rFonts w:eastAsia="Calibri"/>
          <w:i/>
          <w:sz w:val="24"/>
          <w:szCs w:val="24"/>
        </w:rPr>
        <w:t>particularilo</w:t>
      </w:r>
      <w:r w:rsidR="00DF3A6D">
        <w:rPr>
          <w:rFonts w:eastAsia="Calibri"/>
          <w:sz w:val="24"/>
          <w:szCs w:val="24"/>
        </w:rPr>
        <w:t>r</w:t>
      </w:r>
      <w:proofErr w:type="spellEnd"/>
      <w:r w:rsidR="00DF3A6D">
        <w:rPr>
          <w:rFonts w:eastAsia="Calibri"/>
          <w:sz w:val="24"/>
          <w:szCs w:val="24"/>
        </w:rPr>
        <w:t xml:space="preserve">; au </w:t>
      </w:r>
      <w:proofErr w:type="spellStart"/>
      <w:r w:rsidR="00DF3A6D">
        <w:rPr>
          <w:rFonts w:eastAsia="Calibri"/>
          <w:sz w:val="24"/>
          <w:szCs w:val="24"/>
        </w:rPr>
        <w:t>acest</w:t>
      </w:r>
      <w:proofErr w:type="spellEnd"/>
      <w:r w:rsidR="00DF3A6D">
        <w:rPr>
          <w:rFonts w:eastAsia="Calibri"/>
          <w:sz w:val="24"/>
          <w:szCs w:val="24"/>
        </w:rPr>
        <w:t xml:space="preserve"> </w:t>
      </w:r>
      <w:proofErr w:type="spellStart"/>
      <w:r w:rsidRPr="00DF3A6D">
        <w:rPr>
          <w:rFonts w:eastAsia="Calibri"/>
          <w:sz w:val="24"/>
          <w:szCs w:val="24"/>
        </w:rPr>
        <w:t>rol</w:t>
      </w:r>
      <w:proofErr w:type="spellEnd"/>
      <w:r w:rsidRPr="00DF3A6D">
        <w:rPr>
          <w:rFonts w:eastAsia="Calibri"/>
          <w:sz w:val="24"/>
          <w:szCs w:val="24"/>
        </w:rPr>
        <w:t xml:space="preserve"> </w:t>
      </w:r>
      <w:proofErr w:type="spellStart"/>
      <w:r w:rsidRPr="00A22B1E">
        <w:rPr>
          <w:rFonts w:eastAsia="Calibri"/>
          <w:i/>
          <w:sz w:val="24"/>
          <w:szCs w:val="24"/>
        </w:rPr>
        <w:t>drepturile-garanții</w:t>
      </w:r>
      <w:proofErr w:type="spellEnd"/>
      <w:r w:rsidRPr="00DF3A6D">
        <w:rPr>
          <w:rFonts w:eastAsia="Calibri"/>
          <w:sz w:val="24"/>
          <w:szCs w:val="24"/>
        </w:rPr>
        <w:t xml:space="preserve">, </w:t>
      </w:r>
      <w:proofErr w:type="spellStart"/>
      <w:r w:rsidRPr="00DF3A6D">
        <w:rPr>
          <w:rFonts w:eastAsia="Calibri"/>
          <w:sz w:val="24"/>
          <w:szCs w:val="24"/>
        </w:rPr>
        <w:t>prevăzute</w:t>
      </w:r>
      <w:proofErr w:type="spellEnd"/>
      <w:r w:rsidRPr="00DF3A6D">
        <w:rPr>
          <w:rFonts w:eastAsia="Calibri"/>
          <w:sz w:val="24"/>
          <w:szCs w:val="24"/>
        </w:rPr>
        <w:t xml:space="preserve"> </w:t>
      </w:r>
      <w:proofErr w:type="spellStart"/>
      <w:r w:rsidRPr="00DF3A6D">
        <w:rPr>
          <w:rFonts w:eastAsia="Calibri"/>
          <w:sz w:val="24"/>
          <w:szCs w:val="24"/>
        </w:rPr>
        <w:t>constituțional</w:t>
      </w:r>
      <w:proofErr w:type="spellEnd"/>
      <w:r w:rsidRPr="00DF3A6D">
        <w:rPr>
          <w:rFonts w:eastAsia="Calibri"/>
          <w:sz w:val="24"/>
          <w:szCs w:val="24"/>
        </w:rPr>
        <w:t xml:space="preserve"> </w:t>
      </w:r>
      <w:proofErr w:type="spellStart"/>
      <w:r w:rsidRPr="00DF3A6D">
        <w:rPr>
          <w:rFonts w:eastAsia="Calibri"/>
          <w:sz w:val="24"/>
          <w:szCs w:val="24"/>
        </w:rPr>
        <w:t>în</w:t>
      </w:r>
      <w:proofErr w:type="spellEnd"/>
      <w:r w:rsidRPr="00DF3A6D">
        <w:rPr>
          <w:rFonts w:eastAsia="Calibri"/>
          <w:sz w:val="24"/>
          <w:szCs w:val="24"/>
        </w:rPr>
        <w:t xml:space="preserve"> art. 51(</w:t>
      </w:r>
      <w:proofErr w:type="spellStart"/>
      <w:r w:rsidRPr="00DF3A6D">
        <w:rPr>
          <w:rFonts w:eastAsia="Calibri"/>
          <w:sz w:val="24"/>
          <w:szCs w:val="24"/>
        </w:rPr>
        <w:t>dreptul</w:t>
      </w:r>
      <w:proofErr w:type="spellEnd"/>
      <w:r w:rsidRPr="00DF3A6D">
        <w:rPr>
          <w:rFonts w:eastAsia="Calibri"/>
          <w:sz w:val="24"/>
          <w:szCs w:val="24"/>
        </w:rPr>
        <w:t xml:space="preserve"> de </w:t>
      </w:r>
      <w:proofErr w:type="spellStart"/>
      <w:r w:rsidRPr="00DF3A6D">
        <w:rPr>
          <w:rFonts w:eastAsia="Calibri"/>
          <w:sz w:val="24"/>
          <w:szCs w:val="24"/>
        </w:rPr>
        <w:t>petiționare</w:t>
      </w:r>
      <w:proofErr w:type="spellEnd"/>
      <w:r w:rsidRPr="00DF3A6D">
        <w:rPr>
          <w:rFonts w:eastAsia="Calibri"/>
          <w:sz w:val="24"/>
          <w:szCs w:val="24"/>
        </w:rPr>
        <w:t xml:space="preserve">) </w:t>
      </w:r>
      <w:proofErr w:type="spellStart"/>
      <w:r w:rsidRPr="00DF3A6D">
        <w:rPr>
          <w:rFonts w:eastAsia="Calibri"/>
          <w:sz w:val="24"/>
          <w:szCs w:val="24"/>
        </w:rPr>
        <w:t>și</w:t>
      </w:r>
      <w:proofErr w:type="spellEnd"/>
      <w:r w:rsidRPr="00DF3A6D">
        <w:rPr>
          <w:rFonts w:eastAsia="Calibri"/>
          <w:sz w:val="24"/>
          <w:szCs w:val="24"/>
        </w:rPr>
        <w:t xml:space="preserve"> art. 52(</w:t>
      </w:r>
      <w:proofErr w:type="spellStart"/>
      <w:r w:rsidRPr="00DF3A6D">
        <w:rPr>
          <w:rFonts w:eastAsia="Calibri"/>
          <w:sz w:val="24"/>
          <w:szCs w:val="24"/>
        </w:rPr>
        <w:t>dreptul</w:t>
      </w:r>
      <w:proofErr w:type="spellEnd"/>
      <w:r w:rsidRPr="00DF3A6D">
        <w:rPr>
          <w:rFonts w:eastAsia="Calibri"/>
          <w:sz w:val="24"/>
          <w:szCs w:val="24"/>
        </w:rPr>
        <w:t xml:space="preserve"> </w:t>
      </w:r>
      <w:proofErr w:type="spellStart"/>
      <w:r w:rsidRPr="00DF3A6D">
        <w:rPr>
          <w:rFonts w:eastAsia="Calibri"/>
          <w:sz w:val="24"/>
          <w:szCs w:val="24"/>
        </w:rPr>
        <w:t>p</w:t>
      </w:r>
      <w:r w:rsidRPr="00DF3A6D">
        <w:rPr>
          <w:sz w:val="24"/>
          <w:szCs w:val="24"/>
        </w:rPr>
        <w:t>ersoanei</w:t>
      </w:r>
      <w:proofErr w:type="spellEnd"/>
      <w:r w:rsidRPr="00DF3A6D">
        <w:rPr>
          <w:sz w:val="24"/>
          <w:szCs w:val="24"/>
        </w:rPr>
        <w:t xml:space="preserve"> </w:t>
      </w:r>
      <w:proofErr w:type="spellStart"/>
      <w:r w:rsidRPr="00DF3A6D">
        <w:rPr>
          <w:sz w:val="24"/>
          <w:szCs w:val="24"/>
        </w:rPr>
        <w:t>vătămate</w:t>
      </w:r>
      <w:proofErr w:type="spellEnd"/>
      <w:r w:rsidRPr="00DF3A6D">
        <w:rPr>
          <w:sz w:val="24"/>
          <w:szCs w:val="24"/>
        </w:rPr>
        <w:t xml:space="preserve"> </w:t>
      </w:r>
      <w:proofErr w:type="spellStart"/>
      <w:r w:rsidRPr="00DF3A6D">
        <w:rPr>
          <w:sz w:val="24"/>
          <w:szCs w:val="24"/>
        </w:rPr>
        <w:t>într</w:t>
      </w:r>
      <w:proofErr w:type="spellEnd"/>
      <w:r w:rsidRPr="00DF3A6D">
        <w:rPr>
          <w:sz w:val="24"/>
          <w:szCs w:val="24"/>
        </w:rPr>
        <w:t xml:space="preserve">-un </w:t>
      </w:r>
      <w:proofErr w:type="spellStart"/>
      <w:r w:rsidRPr="00DF3A6D">
        <w:rPr>
          <w:sz w:val="24"/>
          <w:szCs w:val="24"/>
        </w:rPr>
        <w:t>drept</w:t>
      </w:r>
      <w:proofErr w:type="spellEnd"/>
      <w:r w:rsidRPr="00DF3A6D">
        <w:rPr>
          <w:sz w:val="24"/>
          <w:szCs w:val="24"/>
        </w:rPr>
        <w:t xml:space="preserve"> al </w:t>
      </w:r>
      <w:proofErr w:type="spellStart"/>
      <w:r w:rsidRPr="00DF3A6D">
        <w:rPr>
          <w:sz w:val="24"/>
          <w:szCs w:val="24"/>
        </w:rPr>
        <w:t>său</w:t>
      </w:r>
      <w:proofErr w:type="spellEnd"/>
      <w:r w:rsidRPr="00DF3A6D">
        <w:rPr>
          <w:sz w:val="24"/>
          <w:szCs w:val="24"/>
        </w:rPr>
        <w:t xml:space="preserve"> </w:t>
      </w:r>
      <w:proofErr w:type="spellStart"/>
      <w:r w:rsidRPr="00DF3A6D">
        <w:rPr>
          <w:sz w:val="24"/>
          <w:szCs w:val="24"/>
        </w:rPr>
        <w:t>ori</w:t>
      </w:r>
      <w:proofErr w:type="spellEnd"/>
      <w:r w:rsidRPr="00DF3A6D">
        <w:rPr>
          <w:sz w:val="24"/>
          <w:szCs w:val="24"/>
        </w:rPr>
        <w:t xml:space="preserve"> </w:t>
      </w:r>
      <w:proofErr w:type="spellStart"/>
      <w:r w:rsidRPr="00DF3A6D">
        <w:rPr>
          <w:sz w:val="24"/>
          <w:szCs w:val="24"/>
        </w:rPr>
        <w:t>într</w:t>
      </w:r>
      <w:proofErr w:type="spellEnd"/>
      <w:r w:rsidRPr="00DF3A6D">
        <w:rPr>
          <w:sz w:val="24"/>
          <w:szCs w:val="24"/>
        </w:rPr>
        <w:t xml:space="preserve">-un </w:t>
      </w:r>
      <w:proofErr w:type="spellStart"/>
      <w:r w:rsidRPr="00DF3A6D">
        <w:rPr>
          <w:sz w:val="24"/>
          <w:szCs w:val="24"/>
        </w:rPr>
        <w:t>interes</w:t>
      </w:r>
      <w:proofErr w:type="spellEnd"/>
      <w:r w:rsidRPr="00DF3A6D">
        <w:rPr>
          <w:sz w:val="24"/>
          <w:szCs w:val="24"/>
        </w:rPr>
        <w:t xml:space="preserve"> legitim, de o </w:t>
      </w:r>
      <w:proofErr w:type="spellStart"/>
      <w:r w:rsidRPr="00DF3A6D">
        <w:rPr>
          <w:sz w:val="24"/>
          <w:szCs w:val="24"/>
        </w:rPr>
        <w:t>autoritate</w:t>
      </w:r>
      <w:proofErr w:type="spellEnd"/>
      <w:r w:rsidRPr="00DF3A6D">
        <w:rPr>
          <w:sz w:val="24"/>
          <w:szCs w:val="24"/>
        </w:rPr>
        <w:t xml:space="preserve"> </w:t>
      </w:r>
      <w:proofErr w:type="spellStart"/>
      <w:r w:rsidRPr="00DF3A6D">
        <w:rPr>
          <w:sz w:val="24"/>
          <w:szCs w:val="24"/>
        </w:rPr>
        <w:t>publică</w:t>
      </w:r>
      <w:proofErr w:type="spellEnd"/>
      <w:r w:rsidRPr="00DF3A6D">
        <w:rPr>
          <w:sz w:val="24"/>
          <w:szCs w:val="24"/>
        </w:rPr>
        <w:t xml:space="preserve">, </w:t>
      </w:r>
      <w:proofErr w:type="spellStart"/>
      <w:r w:rsidRPr="00DF3A6D">
        <w:rPr>
          <w:sz w:val="24"/>
          <w:szCs w:val="24"/>
        </w:rPr>
        <w:t>printr</w:t>
      </w:r>
      <w:proofErr w:type="spellEnd"/>
      <w:r w:rsidRPr="00DF3A6D">
        <w:rPr>
          <w:sz w:val="24"/>
          <w:szCs w:val="24"/>
        </w:rPr>
        <w:t xml:space="preserve">-un act </w:t>
      </w:r>
      <w:proofErr w:type="spellStart"/>
      <w:r w:rsidRPr="00DF3A6D">
        <w:rPr>
          <w:sz w:val="24"/>
          <w:szCs w:val="24"/>
        </w:rPr>
        <w:t>administrativ</w:t>
      </w:r>
      <w:proofErr w:type="spellEnd"/>
      <w:r w:rsidRPr="00DF3A6D">
        <w:rPr>
          <w:sz w:val="24"/>
          <w:szCs w:val="24"/>
        </w:rPr>
        <w:t xml:space="preserve"> </w:t>
      </w:r>
      <w:proofErr w:type="spellStart"/>
      <w:r w:rsidRPr="00DF3A6D">
        <w:rPr>
          <w:sz w:val="24"/>
          <w:szCs w:val="24"/>
        </w:rPr>
        <w:t>sau</w:t>
      </w:r>
      <w:proofErr w:type="spellEnd"/>
      <w:r w:rsidRPr="00DF3A6D">
        <w:rPr>
          <w:sz w:val="24"/>
          <w:szCs w:val="24"/>
        </w:rPr>
        <w:t xml:space="preserve"> </w:t>
      </w:r>
      <w:proofErr w:type="spellStart"/>
      <w:r w:rsidRPr="00DF3A6D">
        <w:rPr>
          <w:sz w:val="24"/>
          <w:szCs w:val="24"/>
        </w:rPr>
        <w:t>prin</w:t>
      </w:r>
      <w:proofErr w:type="spellEnd"/>
      <w:r w:rsidRPr="00DF3A6D">
        <w:rPr>
          <w:sz w:val="24"/>
          <w:szCs w:val="24"/>
        </w:rPr>
        <w:t xml:space="preserve"> </w:t>
      </w:r>
      <w:proofErr w:type="spellStart"/>
      <w:r w:rsidRPr="00DF3A6D">
        <w:rPr>
          <w:sz w:val="24"/>
          <w:szCs w:val="24"/>
        </w:rPr>
        <w:t>nesoluţionarea</w:t>
      </w:r>
      <w:proofErr w:type="spellEnd"/>
      <w:r w:rsidRPr="00DF3A6D">
        <w:rPr>
          <w:sz w:val="24"/>
          <w:szCs w:val="24"/>
        </w:rPr>
        <w:t xml:space="preserve"> </w:t>
      </w:r>
      <w:proofErr w:type="spellStart"/>
      <w:r w:rsidRPr="00DF3A6D">
        <w:rPr>
          <w:sz w:val="24"/>
          <w:szCs w:val="24"/>
        </w:rPr>
        <w:t>în</w:t>
      </w:r>
      <w:proofErr w:type="spellEnd"/>
      <w:r w:rsidRPr="00DF3A6D">
        <w:rPr>
          <w:sz w:val="24"/>
          <w:szCs w:val="24"/>
        </w:rPr>
        <w:t xml:space="preserve"> </w:t>
      </w:r>
      <w:proofErr w:type="spellStart"/>
      <w:r w:rsidRPr="00DF3A6D">
        <w:rPr>
          <w:sz w:val="24"/>
          <w:szCs w:val="24"/>
        </w:rPr>
        <w:t>termenul</w:t>
      </w:r>
      <w:proofErr w:type="spellEnd"/>
      <w:r w:rsidRPr="00DF3A6D">
        <w:rPr>
          <w:sz w:val="24"/>
          <w:szCs w:val="24"/>
        </w:rPr>
        <w:t xml:space="preserve"> legal a </w:t>
      </w:r>
      <w:proofErr w:type="spellStart"/>
      <w:r w:rsidRPr="00DF3A6D">
        <w:rPr>
          <w:sz w:val="24"/>
          <w:szCs w:val="24"/>
        </w:rPr>
        <w:t>unei</w:t>
      </w:r>
      <w:proofErr w:type="spellEnd"/>
      <w:r w:rsidRPr="00DF3A6D">
        <w:rPr>
          <w:sz w:val="24"/>
          <w:szCs w:val="24"/>
        </w:rPr>
        <w:t xml:space="preserve"> </w:t>
      </w:r>
      <w:proofErr w:type="spellStart"/>
      <w:r w:rsidRPr="00DF3A6D">
        <w:rPr>
          <w:sz w:val="24"/>
          <w:szCs w:val="24"/>
        </w:rPr>
        <w:t>cereri</w:t>
      </w:r>
      <w:proofErr w:type="spellEnd"/>
      <w:r w:rsidRPr="00DF3A6D">
        <w:rPr>
          <w:sz w:val="24"/>
          <w:szCs w:val="24"/>
        </w:rPr>
        <w:t xml:space="preserve">, </w:t>
      </w:r>
      <w:proofErr w:type="spellStart"/>
      <w:r w:rsidRPr="00DF3A6D">
        <w:rPr>
          <w:sz w:val="24"/>
          <w:szCs w:val="24"/>
        </w:rPr>
        <w:t>fiind</w:t>
      </w:r>
      <w:proofErr w:type="spellEnd"/>
      <w:r w:rsidRPr="00DF3A6D">
        <w:rPr>
          <w:sz w:val="24"/>
          <w:szCs w:val="24"/>
        </w:rPr>
        <w:t xml:space="preserve"> </w:t>
      </w:r>
      <w:proofErr w:type="spellStart"/>
      <w:r w:rsidRPr="00DF3A6D">
        <w:rPr>
          <w:sz w:val="24"/>
          <w:szCs w:val="24"/>
        </w:rPr>
        <w:t>îndreptăţită</w:t>
      </w:r>
      <w:proofErr w:type="spellEnd"/>
      <w:r w:rsidRPr="00DF3A6D">
        <w:rPr>
          <w:sz w:val="24"/>
          <w:szCs w:val="24"/>
        </w:rPr>
        <w:t xml:space="preserve"> </w:t>
      </w:r>
      <w:proofErr w:type="spellStart"/>
      <w:r w:rsidRPr="00DF3A6D">
        <w:rPr>
          <w:sz w:val="24"/>
          <w:szCs w:val="24"/>
        </w:rPr>
        <w:t>să</w:t>
      </w:r>
      <w:proofErr w:type="spellEnd"/>
      <w:r w:rsidRPr="00DF3A6D">
        <w:rPr>
          <w:sz w:val="24"/>
          <w:szCs w:val="24"/>
        </w:rPr>
        <w:t xml:space="preserve"> </w:t>
      </w:r>
      <w:proofErr w:type="spellStart"/>
      <w:r w:rsidRPr="00DF3A6D">
        <w:rPr>
          <w:sz w:val="24"/>
          <w:szCs w:val="24"/>
        </w:rPr>
        <w:t>obţină</w:t>
      </w:r>
      <w:proofErr w:type="spellEnd"/>
      <w:r w:rsidRPr="00DF3A6D">
        <w:rPr>
          <w:sz w:val="24"/>
          <w:szCs w:val="24"/>
        </w:rPr>
        <w:t xml:space="preserve"> </w:t>
      </w:r>
      <w:proofErr w:type="spellStart"/>
      <w:r w:rsidRPr="00DF3A6D">
        <w:rPr>
          <w:sz w:val="24"/>
          <w:szCs w:val="24"/>
        </w:rPr>
        <w:t>recunoaşterea</w:t>
      </w:r>
      <w:proofErr w:type="spellEnd"/>
      <w:r w:rsidRPr="00DF3A6D">
        <w:rPr>
          <w:sz w:val="24"/>
          <w:szCs w:val="24"/>
        </w:rPr>
        <w:t xml:space="preserve"> </w:t>
      </w:r>
      <w:proofErr w:type="spellStart"/>
      <w:r w:rsidRPr="00DF3A6D">
        <w:rPr>
          <w:sz w:val="24"/>
          <w:szCs w:val="24"/>
        </w:rPr>
        <w:t>dreptului</w:t>
      </w:r>
      <w:proofErr w:type="spellEnd"/>
      <w:r w:rsidRPr="00DF3A6D">
        <w:rPr>
          <w:sz w:val="24"/>
          <w:szCs w:val="24"/>
        </w:rPr>
        <w:t xml:space="preserve"> </w:t>
      </w:r>
      <w:proofErr w:type="spellStart"/>
      <w:r w:rsidRPr="00DF3A6D">
        <w:rPr>
          <w:sz w:val="24"/>
          <w:szCs w:val="24"/>
        </w:rPr>
        <w:t>pretins</w:t>
      </w:r>
      <w:proofErr w:type="spellEnd"/>
      <w:r w:rsidRPr="00DF3A6D">
        <w:rPr>
          <w:sz w:val="24"/>
          <w:szCs w:val="24"/>
        </w:rPr>
        <w:t xml:space="preserve"> </w:t>
      </w:r>
      <w:proofErr w:type="spellStart"/>
      <w:r w:rsidRPr="00DF3A6D">
        <w:rPr>
          <w:sz w:val="24"/>
          <w:szCs w:val="24"/>
        </w:rPr>
        <w:t>sau</w:t>
      </w:r>
      <w:proofErr w:type="spellEnd"/>
      <w:r w:rsidRPr="00DF3A6D">
        <w:rPr>
          <w:sz w:val="24"/>
          <w:szCs w:val="24"/>
        </w:rPr>
        <w:t xml:space="preserve"> a </w:t>
      </w:r>
      <w:proofErr w:type="spellStart"/>
      <w:r w:rsidRPr="00DF3A6D">
        <w:rPr>
          <w:sz w:val="24"/>
          <w:szCs w:val="24"/>
        </w:rPr>
        <w:t>interesului</w:t>
      </w:r>
      <w:proofErr w:type="spellEnd"/>
      <w:r w:rsidRPr="00DF3A6D">
        <w:rPr>
          <w:sz w:val="24"/>
          <w:szCs w:val="24"/>
        </w:rPr>
        <w:t xml:space="preserve"> legitim, </w:t>
      </w:r>
      <w:proofErr w:type="spellStart"/>
      <w:r w:rsidRPr="00DF3A6D">
        <w:rPr>
          <w:sz w:val="24"/>
          <w:szCs w:val="24"/>
        </w:rPr>
        <w:t>anularea</w:t>
      </w:r>
      <w:proofErr w:type="spellEnd"/>
      <w:r w:rsidRPr="00DF3A6D">
        <w:rPr>
          <w:sz w:val="24"/>
          <w:szCs w:val="24"/>
        </w:rPr>
        <w:t xml:space="preserve"> </w:t>
      </w:r>
      <w:proofErr w:type="spellStart"/>
      <w:r w:rsidRPr="00DF3A6D">
        <w:rPr>
          <w:sz w:val="24"/>
          <w:szCs w:val="24"/>
        </w:rPr>
        <w:t>actului</w:t>
      </w:r>
      <w:proofErr w:type="spellEnd"/>
      <w:r w:rsidRPr="00DF3A6D">
        <w:rPr>
          <w:sz w:val="24"/>
          <w:szCs w:val="24"/>
        </w:rPr>
        <w:t xml:space="preserve"> </w:t>
      </w:r>
      <w:proofErr w:type="spellStart"/>
      <w:r w:rsidRPr="00DF3A6D">
        <w:rPr>
          <w:sz w:val="24"/>
          <w:szCs w:val="24"/>
        </w:rPr>
        <w:t>şi</w:t>
      </w:r>
      <w:proofErr w:type="spellEnd"/>
      <w:r w:rsidRPr="00DF3A6D">
        <w:rPr>
          <w:sz w:val="24"/>
          <w:szCs w:val="24"/>
        </w:rPr>
        <w:t xml:space="preserve"> </w:t>
      </w:r>
      <w:proofErr w:type="spellStart"/>
      <w:r w:rsidRPr="00DF3A6D">
        <w:rPr>
          <w:sz w:val="24"/>
          <w:szCs w:val="24"/>
        </w:rPr>
        <w:t>repararea</w:t>
      </w:r>
      <w:proofErr w:type="spellEnd"/>
      <w:r w:rsidRPr="00DF3A6D">
        <w:rPr>
          <w:sz w:val="24"/>
          <w:szCs w:val="24"/>
        </w:rPr>
        <w:t xml:space="preserve"> </w:t>
      </w:r>
      <w:proofErr w:type="spellStart"/>
      <w:r w:rsidRPr="00DF3A6D">
        <w:rPr>
          <w:sz w:val="24"/>
          <w:szCs w:val="24"/>
        </w:rPr>
        <w:t>pagubei</w:t>
      </w:r>
      <w:proofErr w:type="spellEnd"/>
      <w:r w:rsidRPr="00DF3A6D">
        <w:rPr>
          <w:sz w:val="24"/>
          <w:szCs w:val="24"/>
        </w:rPr>
        <w:t xml:space="preserve">), </w:t>
      </w:r>
      <w:proofErr w:type="spellStart"/>
      <w:r w:rsidRPr="00DF3A6D">
        <w:rPr>
          <w:sz w:val="24"/>
          <w:szCs w:val="24"/>
        </w:rPr>
        <w:t>și</w:t>
      </w:r>
      <w:proofErr w:type="spellEnd"/>
      <w:r w:rsidRPr="00DF3A6D">
        <w:rPr>
          <w:sz w:val="24"/>
          <w:szCs w:val="24"/>
        </w:rPr>
        <w:t xml:space="preserve"> </w:t>
      </w:r>
      <w:proofErr w:type="spellStart"/>
      <w:r w:rsidRPr="00DF3A6D">
        <w:rPr>
          <w:sz w:val="24"/>
          <w:szCs w:val="24"/>
        </w:rPr>
        <w:t>reglementate</w:t>
      </w:r>
      <w:proofErr w:type="spellEnd"/>
      <w:r w:rsidRPr="00DF3A6D">
        <w:rPr>
          <w:sz w:val="24"/>
          <w:szCs w:val="24"/>
        </w:rPr>
        <w:t xml:space="preserve"> </w:t>
      </w:r>
      <w:proofErr w:type="spellStart"/>
      <w:r w:rsidRPr="00DF3A6D">
        <w:rPr>
          <w:sz w:val="24"/>
          <w:szCs w:val="24"/>
        </w:rPr>
        <w:t>detaliat</w:t>
      </w:r>
      <w:proofErr w:type="spellEnd"/>
      <w:r w:rsidRPr="00DF3A6D">
        <w:rPr>
          <w:sz w:val="24"/>
          <w:szCs w:val="24"/>
        </w:rPr>
        <w:t xml:space="preserve"> </w:t>
      </w:r>
      <w:proofErr w:type="spellStart"/>
      <w:r w:rsidRPr="00DF3A6D">
        <w:rPr>
          <w:sz w:val="24"/>
          <w:szCs w:val="24"/>
        </w:rPr>
        <w:t>prin</w:t>
      </w:r>
      <w:proofErr w:type="spellEnd"/>
      <w:r w:rsidRPr="00DF3A6D">
        <w:rPr>
          <w:sz w:val="24"/>
          <w:szCs w:val="24"/>
        </w:rPr>
        <w:t xml:space="preserve"> O.G. nr 27/2002 </w:t>
      </w:r>
      <w:proofErr w:type="spellStart"/>
      <w:r w:rsidRPr="00DF3A6D">
        <w:rPr>
          <w:sz w:val="24"/>
          <w:szCs w:val="24"/>
        </w:rPr>
        <w:t>privind</w:t>
      </w:r>
      <w:proofErr w:type="spellEnd"/>
      <w:r w:rsidRPr="00DF3A6D">
        <w:rPr>
          <w:sz w:val="24"/>
          <w:szCs w:val="24"/>
        </w:rPr>
        <w:t xml:space="preserve"> </w:t>
      </w:r>
      <w:proofErr w:type="spellStart"/>
      <w:r w:rsidRPr="00DF3A6D">
        <w:rPr>
          <w:sz w:val="24"/>
          <w:szCs w:val="24"/>
        </w:rPr>
        <w:t>soluționarea</w:t>
      </w:r>
      <w:proofErr w:type="spellEnd"/>
      <w:r w:rsidRPr="00DF3A6D">
        <w:rPr>
          <w:sz w:val="24"/>
          <w:szCs w:val="24"/>
        </w:rPr>
        <w:t xml:space="preserve"> </w:t>
      </w:r>
      <w:proofErr w:type="spellStart"/>
      <w:r w:rsidRPr="00DF3A6D">
        <w:rPr>
          <w:sz w:val="24"/>
          <w:szCs w:val="24"/>
        </w:rPr>
        <w:t>petițiilor</w:t>
      </w:r>
      <w:proofErr w:type="spellEnd"/>
      <w:r w:rsidRPr="00DF3A6D">
        <w:rPr>
          <w:sz w:val="24"/>
          <w:szCs w:val="24"/>
        </w:rPr>
        <w:t xml:space="preserve">, </w:t>
      </w:r>
      <w:proofErr w:type="spellStart"/>
      <w:r w:rsidRPr="00DF3A6D">
        <w:rPr>
          <w:sz w:val="24"/>
          <w:szCs w:val="24"/>
        </w:rPr>
        <w:t>respectiv</w:t>
      </w:r>
      <w:proofErr w:type="spellEnd"/>
      <w:r w:rsidRPr="00DF3A6D">
        <w:rPr>
          <w:sz w:val="24"/>
          <w:szCs w:val="24"/>
        </w:rPr>
        <w:t xml:space="preserve"> </w:t>
      </w:r>
      <w:proofErr w:type="spellStart"/>
      <w:r w:rsidRPr="00DF3A6D">
        <w:rPr>
          <w:sz w:val="24"/>
          <w:szCs w:val="24"/>
        </w:rPr>
        <w:t>Legea</w:t>
      </w:r>
      <w:proofErr w:type="spellEnd"/>
      <w:r w:rsidRPr="00DF3A6D">
        <w:rPr>
          <w:sz w:val="24"/>
          <w:szCs w:val="24"/>
        </w:rPr>
        <w:t xml:space="preserve"> nr. 554/2004 a </w:t>
      </w:r>
      <w:proofErr w:type="spellStart"/>
      <w:r w:rsidRPr="00DF3A6D">
        <w:rPr>
          <w:sz w:val="24"/>
          <w:szCs w:val="24"/>
        </w:rPr>
        <w:t>contenciosului</w:t>
      </w:r>
      <w:proofErr w:type="spellEnd"/>
      <w:r w:rsidRPr="00DF3A6D">
        <w:rPr>
          <w:sz w:val="24"/>
          <w:szCs w:val="24"/>
        </w:rPr>
        <w:t xml:space="preserve"> </w:t>
      </w:r>
      <w:proofErr w:type="spellStart"/>
      <w:r w:rsidRPr="00DF3A6D">
        <w:rPr>
          <w:sz w:val="24"/>
          <w:szCs w:val="24"/>
        </w:rPr>
        <w:t>administrativ</w:t>
      </w:r>
      <w:proofErr w:type="spellEnd"/>
      <w:r w:rsidRPr="00DF3A6D">
        <w:rPr>
          <w:sz w:val="24"/>
          <w:szCs w:val="24"/>
        </w:rPr>
        <w:t>.</w:t>
      </w:r>
    </w:p>
    <w:p w14:paraId="61660683" w14:textId="77777777" w:rsidR="00A22B1E" w:rsidRPr="00DF3A6D" w:rsidRDefault="00A22B1E" w:rsidP="00A22B1E">
      <w:pPr>
        <w:pStyle w:val="ListParagraph"/>
        <w:tabs>
          <w:tab w:val="left" w:pos="720"/>
        </w:tabs>
        <w:ind w:left="1080"/>
        <w:jc w:val="both"/>
        <w:rPr>
          <w:rFonts w:eastAsia="Calibri"/>
          <w:sz w:val="24"/>
          <w:szCs w:val="24"/>
        </w:rPr>
      </w:pPr>
    </w:p>
    <w:p w14:paraId="2214BEDC" w14:textId="77777777" w:rsidR="003628C7" w:rsidRDefault="00E73E98" w:rsidP="003515E5">
      <w:pPr>
        <w:pStyle w:val="ListParagraph"/>
        <w:numPr>
          <w:ilvl w:val="0"/>
          <w:numId w:val="27"/>
        </w:numPr>
        <w:tabs>
          <w:tab w:val="left" w:pos="720"/>
        </w:tabs>
        <w:jc w:val="both"/>
        <w:rPr>
          <w:rFonts w:eastAsia="Calibri"/>
          <w:sz w:val="24"/>
          <w:szCs w:val="24"/>
        </w:rPr>
      </w:pPr>
      <w:proofErr w:type="spellStart"/>
      <w:r w:rsidRPr="003628C7">
        <w:rPr>
          <w:rFonts w:eastAsia="Calibri"/>
          <w:b/>
          <w:i/>
          <w:sz w:val="24"/>
          <w:szCs w:val="24"/>
        </w:rPr>
        <w:t>Normele</w:t>
      </w:r>
      <w:proofErr w:type="spellEnd"/>
      <w:r w:rsidRPr="003628C7">
        <w:rPr>
          <w:rFonts w:eastAsia="Calibri"/>
          <w:b/>
          <w:i/>
          <w:sz w:val="24"/>
          <w:szCs w:val="24"/>
        </w:rPr>
        <w:t xml:space="preserve"> </w:t>
      </w:r>
      <w:proofErr w:type="spellStart"/>
      <w:r w:rsidRPr="003628C7">
        <w:rPr>
          <w:rFonts w:eastAsia="Calibri"/>
          <w:b/>
          <w:i/>
          <w:sz w:val="24"/>
          <w:szCs w:val="24"/>
        </w:rPr>
        <w:t>juridice</w:t>
      </w:r>
      <w:proofErr w:type="spellEnd"/>
      <w:r w:rsidRPr="003628C7">
        <w:rPr>
          <w:rFonts w:eastAsia="Calibri"/>
          <w:b/>
          <w:i/>
          <w:sz w:val="24"/>
          <w:szCs w:val="24"/>
        </w:rPr>
        <w:t xml:space="preserve"> administrative au </w:t>
      </w:r>
      <w:proofErr w:type="spellStart"/>
      <w:r w:rsidR="003B32A1" w:rsidRPr="003628C7">
        <w:rPr>
          <w:rFonts w:eastAsia="Calibri"/>
          <w:b/>
          <w:i/>
          <w:sz w:val="24"/>
          <w:szCs w:val="24"/>
        </w:rPr>
        <w:t>prepondere</w:t>
      </w:r>
      <w:r w:rsidRPr="003628C7">
        <w:rPr>
          <w:rFonts w:eastAsia="Calibri"/>
          <w:b/>
          <w:i/>
          <w:sz w:val="24"/>
          <w:szCs w:val="24"/>
        </w:rPr>
        <w:t>nt</w:t>
      </w:r>
      <w:proofErr w:type="spellEnd"/>
      <w:r w:rsidRPr="003628C7">
        <w:rPr>
          <w:rFonts w:eastAsia="Calibri"/>
          <w:b/>
          <w:i/>
          <w:sz w:val="24"/>
          <w:szCs w:val="24"/>
        </w:rPr>
        <w:t xml:space="preserve"> </w:t>
      </w:r>
      <w:proofErr w:type="spellStart"/>
      <w:r w:rsidRPr="003628C7">
        <w:rPr>
          <w:rFonts w:eastAsia="Calibri"/>
          <w:b/>
          <w:i/>
          <w:sz w:val="24"/>
          <w:szCs w:val="24"/>
        </w:rPr>
        <w:t>caracter</w:t>
      </w:r>
      <w:proofErr w:type="spellEnd"/>
      <w:r w:rsidRPr="003628C7">
        <w:rPr>
          <w:rFonts w:eastAsia="Calibri"/>
          <w:b/>
          <w:i/>
          <w:sz w:val="24"/>
          <w:szCs w:val="24"/>
        </w:rPr>
        <w:t xml:space="preserve"> </w:t>
      </w:r>
      <w:r w:rsidR="003628C7">
        <w:rPr>
          <w:rFonts w:eastAsia="Calibri"/>
          <w:b/>
          <w:i/>
          <w:sz w:val="24"/>
          <w:szCs w:val="24"/>
        </w:rPr>
        <w:t>imperative</w:t>
      </w:r>
      <w:r w:rsidR="003628C7">
        <w:rPr>
          <w:rFonts w:eastAsia="Calibri"/>
          <w:sz w:val="24"/>
          <w:szCs w:val="24"/>
        </w:rPr>
        <w:t xml:space="preserve">, </w:t>
      </w:r>
      <w:proofErr w:type="spellStart"/>
      <w:r w:rsidR="003628C7">
        <w:rPr>
          <w:rFonts w:eastAsia="Calibri"/>
          <w:sz w:val="24"/>
          <w:szCs w:val="24"/>
        </w:rPr>
        <w:t>în</w:t>
      </w:r>
      <w:proofErr w:type="spellEnd"/>
      <w:r w:rsidR="003628C7">
        <w:rPr>
          <w:rFonts w:eastAsia="Calibri"/>
          <w:sz w:val="24"/>
          <w:szCs w:val="24"/>
        </w:rPr>
        <w:t xml:space="preserve"> </w:t>
      </w:r>
      <w:proofErr w:type="spellStart"/>
      <w:r w:rsidR="003628C7">
        <w:rPr>
          <w:rFonts w:eastAsia="Calibri"/>
          <w:sz w:val="24"/>
          <w:szCs w:val="24"/>
        </w:rPr>
        <w:t>condițiile</w:t>
      </w:r>
      <w:proofErr w:type="spellEnd"/>
      <w:r w:rsidR="003628C7">
        <w:rPr>
          <w:rFonts w:eastAsia="Calibri"/>
          <w:sz w:val="24"/>
          <w:szCs w:val="24"/>
        </w:rPr>
        <w:t xml:space="preserve">: </w:t>
      </w:r>
    </w:p>
    <w:p w14:paraId="10EACDA6" w14:textId="77777777" w:rsidR="003628C7" w:rsidRDefault="003435F1" w:rsidP="003515E5">
      <w:pPr>
        <w:pStyle w:val="ListParagraph"/>
        <w:numPr>
          <w:ilvl w:val="0"/>
          <w:numId w:val="33"/>
        </w:numPr>
        <w:tabs>
          <w:tab w:val="left" w:pos="720"/>
        </w:tabs>
        <w:jc w:val="both"/>
        <w:rPr>
          <w:rFonts w:eastAsia="Calibri"/>
          <w:sz w:val="24"/>
          <w:szCs w:val="24"/>
        </w:rPr>
      </w:pPr>
      <w:proofErr w:type="spellStart"/>
      <w:r w:rsidRPr="003628C7">
        <w:rPr>
          <w:rFonts w:eastAsia="Calibri"/>
          <w:sz w:val="24"/>
          <w:szCs w:val="24"/>
        </w:rPr>
        <w:t>mis</w:t>
      </w:r>
      <w:r w:rsidR="003628C7" w:rsidRPr="003628C7">
        <w:rPr>
          <w:rFonts w:eastAsia="Calibri"/>
          <w:sz w:val="24"/>
          <w:szCs w:val="24"/>
        </w:rPr>
        <w:t>iunii</w:t>
      </w:r>
      <w:proofErr w:type="spellEnd"/>
      <w:r w:rsidRPr="003628C7">
        <w:rPr>
          <w:rFonts w:eastAsia="Calibri"/>
          <w:sz w:val="24"/>
          <w:szCs w:val="24"/>
        </w:rPr>
        <w:t xml:space="preserve"> de </w:t>
      </w:r>
      <w:proofErr w:type="spellStart"/>
      <w:r w:rsidRPr="003628C7">
        <w:rPr>
          <w:rFonts w:eastAsia="Calibri"/>
          <w:sz w:val="24"/>
          <w:szCs w:val="24"/>
        </w:rPr>
        <w:t>realizare</w:t>
      </w:r>
      <w:proofErr w:type="spellEnd"/>
      <w:r w:rsidRPr="003628C7">
        <w:rPr>
          <w:rFonts w:eastAsia="Calibri"/>
          <w:sz w:val="24"/>
          <w:szCs w:val="24"/>
        </w:rPr>
        <w:t xml:space="preserve"> </w:t>
      </w:r>
      <w:proofErr w:type="spellStart"/>
      <w:r w:rsidRPr="003628C7">
        <w:rPr>
          <w:rFonts w:eastAsia="Calibri"/>
          <w:sz w:val="24"/>
          <w:szCs w:val="24"/>
        </w:rPr>
        <w:t>sau</w:t>
      </w:r>
      <w:proofErr w:type="spellEnd"/>
      <w:r w:rsidRPr="003628C7">
        <w:rPr>
          <w:rFonts w:eastAsia="Calibri"/>
          <w:sz w:val="24"/>
          <w:szCs w:val="24"/>
        </w:rPr>
        <w:t xml:space="preserve"> </w:t>
      </w:r>
      <w:proofErr w:type="spellStart"/>
      <w:r w:rsidRPr="003628C7">
        <w:rPr>
          <w:rFonts w:eastAsia="Calibri"/>
          <w:sz w:val="24"/>
          <w:szCs w:val="24"/>
        </w:rPr>
        <w:t>satisfacere</w:t>
      </w:r>
      <w:proofErr w:type="spellEnd"/>
      <w:r w:rsidRPr="003628C7">
        <w:rPr>
          <w:rFonts w:eastAsia="Calibri"/>
          <w:sz w:val="24"/>
          <w:szCs w:val="24"/>
        </w:rPr>
        <w:t xml:space="preserve"> a </w:t>
      </w:r>
      <w:proofErr w:type="spellStart"/>
      <w:r w:rsidRPr="003628C7">
        <w:rPr>
          <w:rFonts w:eastAsia="Calibri"/>
          <w:sz w:val="24"/>
          <w:szCs w:val="24"/>
        </w:rPr>
        <w:t>interesului</w:t>
      </w:r>
      <w:proofErr w:type="spellEnd"/>
      <w:r w:rsidRPr="003628C7">
        <w:rPr>
          <w:rFonts w:eastAsia="Calibri"/>
          <w:sz w:val="24"/>
          <w:szCs w:val="24"/>
        </w:rPr>
        <w:t xml:space="preserve"> general pe care o au </w:t>
      </w:r>
      <w:proofErr w:type="spellStart"/>
      <w:r w:rsidR="00274940" w:rsidRPr="003628C7">
        <w:rPr>
          <w:rFonts w:eastAsia="Calibri"/>
          <w:sz w:val="24"/>
          <w:szCs w:val="24"/>
        </w:rPr>
        <w:t>auto</w:t>
      </w:r>
      <w:r w:rsidR="003628C7" w:rsidRPr="003628C7">
        <w:rPr>
          <w:rFonts w:eastAsia="Calibri"/>
          <w:sz w:val="24"/>
          <w:szCs w:val="24"/>
        </w:rPr>
        <w:t>ritățile</w:t>
      </w:r>
      <w:proofErr w:type="spellEnd"/>
      <w:r w:rsidR="003628C7" w:rsidRPr="003628C7">
        <w:rPr>
          <w:rFonts w:eastAsia="Calibri"/>
          <w:sz w:val="24"/>
          <w:szCs w:val="24"/>
        </w:rPr>
        <w:t xml:space="preserve"> </w:t>
      </w:r>
      <w:proofErr w:type="spellStart"/>
      <w:r w:rsidR="003628C7" w:rsidRPr="003628C7">
        <w:rPr>
          <w:rFonts w:eastAsia="Calibri"/>
          <w:sz w:val="24"/>
          <w:szCs w:val="24"/>
        </w:rPr>
        <w:t>administrației</w:t>
      </w:r>
      <w:proofErr w:type="spellEnd"/>
      <w:r w:rsidR="003628C7" w:rsidRPr="003628C7">
        <w:rPr>
          <w:rFonts w:eastAsia="Calibri"/>
          <w:sz w:val="24"/>
          <w:szCs w:val="24"/>
        </w:rPr>
        <w:t xml:space="preserve"> </w:t>
      </w:r>
      <w:proofErr w:type="spellStart"/>
      <w:r w:rsidR="003628C7" w:rsidRPr="003628C7">
        <w:rPr>
          <w:rFonts w:eastAsia="Calibri"/>
          <w:sz w:val="24"/>
          <w:szCs w:val="24"/>
        </w:rPr>
        <w:t>publice</w:t>
      </w:r>
      <w:proofErr w:type="spellEnd"/>
      <w:r w:rsidR="003628C7" w:rsidRPr="003628C7">
        <w:rPr>
          <w:rFonts w:eastAsia="Calibri"/>
          <w:sz w:val="24"/>
          <w:szCs w:val="24"/>
        </w:rPr>
        <w:t xml:space="preserve">, </w:t>
      </w:r>
      <w:proofErr w:type="spellStart"/>
      <w:r w:rsidR="00274940" w:rsidRPr="003628C7">
        <w:rPr>
          <w:rFonts w:eastAsia="Calibri"/>
          <w:sz w:val="24"/>
          <w:szCs w:val="24"/>
        </w:rPr>
        <w:t>și</w:t>
      </w:r>
      <w:proofErr w:type="spellEnd"/>
      <w:r w:rsidR="00274940" w:rsidRPr="003628C7">
        <w:rPr>
          <w:rFonts w:eastAsia="Calibri"/>
          <w:sz w:val="24"/>
          <w:szCs w:val="24"/>
        </w:rPr>
        <w:t xml:space="preserve"> </w:t>
      </w:r>
    </w:p>
    <w:p w14:paraId="1AE016F9" w14:textId="77777777" w:rsidR="003628C7" w:rsidRDefault="00274940" w:rsidP="003515E5">
      <w:pPr>
        <w:pStyle w:val="ListParagraph"/>
        <w:numPr>
          <w:ilvl w:val="0"/>
          <w:numId w:val="33"/>
        </w:numPr>
        <w:tabs>
          <w:tab w:val="left" w:pos="720"/>
        </w:tabs>
        <w:jc w:val="both"/>
        <w:rPr>
          <w:rFonts w:eastAsia="Calibri"/>
          <w:sz w:val="24"/>
          <w:szCs w:val="24"/>
        </w:rPr>
      </w:pPr>
      <w:proofErr w:type="spellStart"/>
      <w:r w:rsidRPr="003628C7">
        <w:rPr>
          <w:rFonts w:eastAsia="Calibri"/>
          <w:sz w:val="24"/>
          <w:szCs w:val="24"/>
        </w:rPr>
        <w:t>poziți</w:t>
      </w:r>
      <w:r w:rsidR="003628C7">
        <w:rPr>
          <w:rFonts w:eastAsia="Calibri"/>
          <w:sz w:val="24"/>
          <w:szCs w:val="24"/>
        </w:rPr>
        <w:t>ei</w:t>
      </w:r>
      <w:proofErr w:type="spellEnd"/>
      <w:r w:rsidR="003628C7">
        <w:rPr>
          <w:rFonts w:eastAsia="Calibri"/>
          <w:sz w:val="24"/>
          <w:szCs w:val="24"/>
        </w:rPr>
        <w:t xml:space="preserve"> </w:t>
      </w:r>
      <w:r w:rsidRPr="003628C7">
        <w:rPr>
          <w:rFonts w:eastAsia="Calibri"/>
          <w:sz w:val="24"/>
          <w:szCs w:val="24"/>
        </w:rPr>
        <w:t xml:space="preserve">de </w:t>
      </w:r>
      <w:proofErr w:type="spellStart"/>
      <w:r w:rsidR="003435F1" w:rsidRPr="003628C7">
        <w:rPr>
          <w:rFonts w:eastAsia="Calibri"/>
          <w:sz w:val="24"/>
          <w:szCs w:val="24"/>
        </w:rPr>
        <w:t>de</w:t>
      </w:r>
      <w:proofErr w:type="spellEnd"/>
      <w:r w:rsidR="003435F1" w:rsidRPr="003628C7">
        <w:rPr>
          <w:rFonts w:eastAsia="Calibri"/>
          <w:sz w:val="24"/>
          <w:szCs w:val="24"/>
        </w:rPr>
        <w:t xml:space="preserve"> </w:t>
      </w:r>
      <w:proofErr w:type="spellStart"/>
      <w:r w:rsidR="003435F1" w:rsidRPr="003628C7">
        <w:rPr>
          <w:rFonts w:eastAsia="Calibri"/>
          <w:sz w:val="24"/>
          <w:szCs w:val="24"/>
        </w:rPr>
        <w:t>superioritate</w:t>
      </w:r>
      <w:proofErr w:type="spellEnd"/>
      <w:r w:rsidR="003435F1" w:rsidRPr="003628C7">
        <w:rPr>
          <w:rFonts w:eastAsia="Calibri"/>
          <w:sz w:val="24"/>
          <w:szCs w:val="24"/>
        </w:rPr>
        <w:t xml:space="preserve"> a </w:t>
      </w:r>
      <w:proofErr w:type="spellStart"/>
      <w:r w:rsidR="003435F1" w:rsidRPr="003628C7">
        <w:rPr>
          <w:rFonts w:eastAsia="Calibri"/>
          <w:sz w:val="24"/>
          <w:szCs w:val="24"/>
        </w:rPr>
        <w:t>acestora</w:t>
      </w:r>
      <w:proofErr w:type="spellEnd"/>
      <w:r w:rsidR="003435F1" w:rsidRPr="003628C7">
        <w:rPr>
          <w:rFonts w:eastAsia="Calibri"/>
          <w:sz w:val="24"/>
          <w:szCs w:val="24"/>
        </w:rPr>
        <w:t xml:space="preserve"> </w:t>
      </w:r>
      <w:proofErr w:type="spellStart"/>
      <w:r w:rsidR="003435F1" w:rsidRPr="003628C7">
        <w:rPr>
          <w:rFonts w:eastAsia="Calibri"/>
          <w:sz w:val="24"/>
          <w:szCs w:val="24"/>
        </w:rPr>
        <w:t>în</w:t>
      </w:r>
      <w:proofErr w:type="spellEnd"/>
      <w:r w:rsidR="003435F1" w:rsidRPr="003628C7">
        <w:rPr>
          <w:rFonts w:eastAsia="Calibri"/>
          <w:sz w:val="24"/>
          <w:szCs w:val="24"/>
        </w:rPr>
        <w:t xml:space="preserve"> </w:t>
      </w:r>
      <w:proofErr w:type="spellStart"/>
      <w:r w:rsidR="003435F1" w:rsidRPr="003628C7">
        <w:rPr>
          <w:rFonts w:eastAsia="Calibri"/>
          <w:sz w:val="24"/>
          <w:szCs w:val="24"/>
        </w:rPr>
        <w:t>raporturile</w:t>
      </w:r>
      <w:proofErr w:type="spellEnd"/>
      <w:r w:rsidR="003435F1" w:rsidRPr="003628C7">
        <w:rPr>
          <w:rFonts w:eastAsia="Calibri"/>
          <w:sz w:val="24"/>
          <w:szCs w:val="24"/>
        </w:rPr>
        <w:t xml:space="preserve"> cu </w:t>
      </w:r>
      <w:proofErr w:type="spellStart"/>
      <w:r w:rsidR="003435F1" w:rsidRPr="003628C7">
        <w:rPr>
          <w:rFonts w:eastAsia="Calibri"/>
          <w:sz w:val="24"/>
          <w:szCs w:val="24"/>
        </w:rPr>
        <w:t>particularii</w:t>
      </w:r>
      <w:proofErr w:type="spellEnd"/>
      <w:r w:rsidR="003435F1" w:rsidRPr="003628C7">
        <w:rPr>
          <w:rFonts w:eastAsia="Calibri"/>
          <w:sz w:val="24"/>
          <w:szCs w:val="24"/>
        </w:rPr>
        <w:t xml:space="preserve">, ca </w:t>
      </w:r>
      <w:proofErr w:type="spellStart"/>
      <w:r w:rsidR="003435F1" w:rsidRPr="003628C7">
        <w:rPr>
          <w:rFonts w:eastAsia="Calibri"/>
          <w:sz w:val="24"/>
          <w:szCs w:val="24"/>
        </w:rPr>
        <w:t>urmare</w:t>
      </w:r>
      <w:proofErr w:type="spellEnd"/>
      <w:r w:rsidR="003435F1" w:rsidRPr="003628C7">
        <w:rPr>
          <w:rFonts w:eastAsia="Calibri"/>
          <w:sz w:val="24"/>
          <w:szCs w:val="24"/>
        </w:rPr>
        <w:t xml:space="preserve"> a </w:t>
      </w:r>
      <w:proofErr w:type="spellStart"/>
      <w:r w:rsidR="003435F1" w:rsidRPr="003628C7">
        <w:rPr>
          <w:rFonts w:eastAsia="Calibri"/>
          <w:sz w:val="24"/>
          <w:szCs w:val="24"/>
        </w:rPr>
        <w:t>faptului</w:t>
      </w:r>
      <w:proofErr w:type="spellEnd"/>
      <w:r w:rsidR="003435F1" w:rsidRPr="003628C7">
        <w:rPr>
          <w:rFonts w:eastAsia="Calibri"/>
          <w:sz w:val="24"/>
          <w:szCs w:val="24"/>
        </w:rPr>
        <w:t xml:space="preserve"> </w:t>
      </w:r>
      <w:proofErr w:type="spellStart"/>
      <w:r w:rsidR="003435F1" w:rsidRPr="003628C7">
        <w:rPr>
          <w:rFonts w:eastAsia="Calibri"/>
          <w:sz w:val="24"/>
          <w:szCs w:val="24"/>
        </w:rPr>
        <w:t>că</w:t>
      </w:r>
      <w:proofErr w:type="spellEnd"/>
      <w:r w:rsidR="003435F1" w:rsidRPr="003628C7">
        <w:rPr>
          <w:rFonts w:eastAsia="Calibri"/>
          <w:sz w:val="24"/>
          <w:szCs w:val="24"/>
        </w:rPr>
        <w:t xml:space="preserve"> sunt </w:t>
      </w:r>
      <w:proofErr w:type="spellStart"/>
      <w:r w:rsidRPr="003628C7">
        <w:rPr>
          <w:rFonts w:eastAsia="Calibri"/>
          <w:sz w:val="24"/>
          <w:szCs w:val="24"/>
        </w:rPr>
        <w:t>deținătoare</w:t>
      </w:r>
      <w:proofErr w:type="spellEnd"/>
      <w:r w:rsidRPr="003628C7">
        <w:rPr>
          <w:rFonts w:eastAsia="Calibri"/>
          <w:sz w:val="24"/>
          <w:szCs w:val="24"/>
        </w:rPr>
        <w:t xml:space="preserve"> ale </w:t>
      </w:r>
      <w:proofErr w:type="spellStart"/>
      <w:r w:rsidRPr="003628C7">
        <w:rPr>
          <w:rFonts w:eastAsia="Calibri"/>
          <w:sz w:val="24"/>
          <w:szCs w:val="24"/>
        </w:rPr>
        <w:t>prerogativelor</w:t>
      </w:r>
      <w:proofErr w:type="spellEnd"/>
      <w:r w:rsidRPr="003628C7">
        <w:rPr>
          <w:rFonts w:eastAsia="Calibri"/>
          <w:sz w:val="24"/>
          <w:szCs w:val="24"/>
        </w:rPr>
        <w:t xml:space="preserve"> de </w:t>
      </w:r>
      <w:proofErr w:type="spellStart"/>
      <w:r w:rsidRPr="003628C7">
        <w:rPr>
          <w:rFonts w:eastAsia="Calibri"/>
          <w:sz w:val="24"/>
          <w:szCs w:val="24"/>
        </w:rPr>
        <w:t>putere</w:t>
      </w:r>
      <w:proofErr w:type="spellEnd"/>
      <w:r w:rsidRPr="003628C7">
        <w:rPr>
          <w:rFonts w:eastAsia="Calibri"/>
          <w:sz w:val="24"/>
          <w:szCs w:val="24"/>
        </w:rPr>
        <w:t xml:space="preserve"> </w:t>
      </w:r>
      <w:proofErr w:type="spellStart"/>
      <w:r w:rsidRPr="003628C7">
        <w:rPr>
          <w:rFonts w:eastAsia="Calibri"/>
          <w:sz w:val="24"/>
          <w:szCs w:val="24"/>
        </w:rPr>
        <w:t>publică</w:t>
      </w:r>
      <w:proofErr w:type="spellEnd"/>
      <w:r w:rsidR="003435F1" w:rsidRPr="003628C7">
        <w:rPr>
          <w:rFonts w:eastAsia="Calibri"/>
          <w:sz w:val="24"/>
          <w:szCs w:val="24"/>
        </w:rPr>
        <w:t xml:space="preserve">. </w:t>
      </w:r>
    </w:p>
    <w:p w14:paraId="21DE14BE" w14:textId="77777777" w:rsidR="00EC5E95" w:rsidRPr="003628C7" w:rsidRDefault="003435F1" w:rsidP="003515E5">
      <w:pPr>
        <w:pStyle w:val="ListParagraph"/>
        <w:numPr>
          <w:ilvl w:val="0"/>
          <w:numId w:val="33"/>
        </w:numPr>
        <w:tabs>
          <w:tab w:val="left" w:pos="720"/>
        </w:tabs>
        <w:jc w:val="both"/>
        <w:rPr>
          <w:rFonts w:eastAsia="Calibri"/>
          <w:sz w:val="24"/>
          <w:szCs w:val="24"/>
        </w:rPr>
      </w:pPr>
      <w:proofErr w:type="spellStart"/>
      <w:r w:rsidRPr="003628C7">
        <w:rPr>
          <w:rFonts w:eastAsia="Calibri"/>
          <w:sz w:val="24"/>
          <w:szCs w:val="24"/>
        </w:rPr>
        <w:t>pentru</w:t>
      </w:r>
      <w:proofErr w:type="spellEnd"/>
      <w:r w:rsidRPr="003628C7">
        <w:rPr>
          <w:rFonts w:eastAsia="Calibri"/>
          <w:sz w:val="24"/>
          <w:szCs w:val="24"/>
        </w:rPr>
        <w:t xml:space="preserve"> </w:t>
      </w:r>
      <w:r w:rsidR="00E266A4">
        <w:rPr>
          <w:rFonts w:eastAsia="Calibri"/>
          <w:sz w:val="24"/>
          <w:szCs w:val="24"/>
        </w:rPr>
        <w:t xml:space="preserve">a </w:t>
      </w:r>
      <w:proofErr w:type="spellStart"/>
      <w:r w:rsidR="00E266A4">
        <w:rPr>
          <w:rFonts w:eastAsia="Calibri"/>
          <w:sz w:val="24"/>
          <w:szCs w:val="24"/>
        </w:rPr>
        <w:t>asigura</w:t>
      </w:r>
      <w:proofErr w:type="spellEnd"/>
      <w:r w:rsidRPr="003628C7">
        <w:rPr>
          <w:rFonts w:eastAsia="Calibri"/>
          <w:sz w:val="24"/>
          <w:szCs w:val="24"/>
        </w:rPr>
        <w:t xml:space="preserve"> </w:t>
      </w:r>
      <w:proofErr w:type="spellStart"/>
      <w:r w:rsidRPr="003628C7">
        <w:rPr>
          <w:rFonts w:eastAsia="Calibri"/>
          <w:sz w:val="24"/>
          <w:szCs w:val="24"/>
        </w:rPr>
        <w:t>satisfacerea</w:t>
      </w:r>
      <w:proofErr w:type="spellEnd"/>
      <w:r w:rsidRPr="003628C7">
        <w:rPr>
          <w:rFonts w:eastAsia="Calibri"/>
          <w:sz w:val="24"/>
          <w:szCs w:val="24"/>
        </w:rPr>
        <w:t xml:space="preserve"> </w:t>
      </w:r>
      <w:proofErr w:type="spellStart"/>
      <w:r w:rsidRPr="003628C7">
        <w:rPr>
          <w:rFonts w:eastAsia="Calibri"/>
          <w:sz w:val="24"/>
          <w:szCs w:val="24"/>
        </w:rPr>
        <w:t>interesului</w:t>
      </w:r>
      <w:proofErr w:type="spellEnd"/>
      <w:r w:rsidRPr="003628C7">
        <w:rPr>
          <w:rFonts w:eastAsia="Calibri"/>
          <w:sz w:val="24"/>
          <w:szCs w:val="24"/>
        </w:rPr>
        <w:t xml:space="preserve"> general </w:t>
      </w:r>
      <w:r w:rsidR="00E266A4">
        <w:rPr>
          <w:rFonts w:eastAsia="Calibri"/>
          <w:sz w:val="24"/>
          <w:szCs w:val="24"/>
        </w:rPr>
        <w:t>(</w:t>
      </w:r>
      <w:r w:rsidRPr="003628C7">
        <w:rPr>
          <w:rFonts w:eastAsia="Calibri"/>
          <w:sz w:val="24"/>
          <w:szCs w:val="24"/>
        </w:rPr>
        <w:t xml:space="preserve">al </w:t>
      </w:r>
      <w:proofErr w:type="spellStart"/>
      <w:r w:rsidRPr="003628C7">
        <w:rPr>
          <w:rFonts w:eastAsia="Calibri"/>
          <w:sz w:val="24"/>
          <w:szCs w:val="24"/>
        </w:rPr>
        <w:t>publicului</w:t>
      </w:r>
      <w:proofErr w:type="spellEnd"/>
      <w:r w:rsidR="00E266A4">
        <w:rPr>
          <w:rFonts w:eastAsia="Calibri"/>
          <w:sz w:val="24"/>
          <w:szCs w:val="24"/>
        </w:rPr>
        <w:t>)</w:t>
      </w:r>
      <w:r w:rsidRPr="003628C7">
        <w:rPr>
          <w:rFonts w:eastAsia="Calibri"/>
          <w:sz w:val="24"/>
          <w:szCs w:val="24"/>
        </w:rPr>
        <w:t xml:space="preserve">, </w:t>
      </w:r>
      <w:proofErr w:type="spellStart"/>
      <w:r w:rsidRPr="003628C7">
        <w:rPr>
          <w:rFonts w:eastAsia="Calibri"/>
          <w:sz w:val="24"/>
          <w:szCs w:val="24"/>
        </w:rPr>
        <w:t>modalitatea</w:t>
      </w:r>
      <w:proofErr w:type="spellEnd"/>
      <w:r w:rsidRPr="003628C7">
        <w:rPr>
          <w:rFonts w:eastAsia="Calibri"/>
          <w:sz w:val="24"/>
          <w:szCs w:val="24"/>
        </w:rPr>
        <w:t xml:space="preserve"> de a </w:t>
      </w:r>
      <w:proofErr w:type="spellStart"/>
      <w:r w:rsidRPr="003628C7">
        <w:rPr>
          <w:rFonts w:eastAsia="Calibri"/>
          <w:sz w:val="24"/>
          <w:szCs w:val="24"/>
        </w:rPr>
        <w:t>acționa</w:t>
      </w:r>
      <w:proofErr w:type="spellEnd"/>
      <w:r w:rsidRPr="003628C7">
        <w:rPr>
          <w:rFonts w:eastAsia="Calibri"/>
          <w:sz w:val="24"/>
          <w:szCs w:val="24"/>
        </w:rPr>
        <w:t xml:space="preserve"> </w:t>
      </w:r>
      <w:proofErr w:type="spellStart"/>
      <w:r w:rsidRPr="003628C7">
        <w:rPr>
          <w:rFonts w:eastAsia="Calibri"/>
          <w:sz w:val="24"/>
          <w:szCs w:val="24"/>
        </w:rPr>
        <w:t>este</w:t>
      </w:r>
      <w:proofErr w:type="spellEnd"/>
      <w:r w:rsidRPr="003628C7">
        <w:rPr>
          <w:rFonts w:eastAsia="Calibri"/>
          <w:sz w:val="24"/>
          <w:szCs w:val="24"/>
        </w:rPr>
        <w:t xml:space="preserve"> </w:t>
      </w:r>
      <w:proofErr w:type="spellStart"/>
      <w:r w:rsidRPr="003628C7">
        <w:rPr>
          <w:rFonts w:eastAsia="Calibri"/>
          <w:sz w:val="24"/>
          <w:szCs w:val="24"/>
        </w:rPr>
        <w:t>una</w:t>
      </w:r>
      <w:proofErr w:type="spellEnd"/>
      <w:r w:rsidRPr="003628C7">
        <w:rPr>
          <w:rFonts w:eastAsia="Calibri"/>
          <w:sz w:val="24"/>
          <w:szCs w:val="24"/>
        </w:rPr>
        <w:t xml:space="preserve"> </w:t>
      </w:r>
      <w:proofErr w:type="spellStart"/>
      <w:r w:rsidRPr="003628C7">
        <w:rPr>
          <w:rFonts w:eastAsia="Calibri"/>
          <w:sz w:val="24"/>
          <w:szCs w:val="24"/>
        </w:rPr>
        <w:t>autoritară</w:t>
      </w:r>
      <w:proofErr w:type="spellEnd"/>
      <w:r w:rsidRPr="003628C7">
        <w:rPr>
          <w:rFonts w:eastAsia="Calibri"/>
          <w:sz w:val="24"/>
          <w:szCs w:val="24"/>
        </w:rPr>
        <w:t xml:space="preserve">, </w:t>
      </w:r>
      <w:proofErr w:type="spellStart"/>
      <w:r w:rsidRPr="003628C7">
        <w:rPr>
          <w:rFonts w:eastAsia="Calibri"/>
          <w:sz w:val="24"/>
          <w:szCs w:val="24"/>
        </w:rPr>
        <w:t>imperativă</w:t>
      </w:r>
      <w:proofErr w:type="spellEnd"/>
      <w:r w:rsidR="00E266A4">
        <w:rPr>
          <w:rFonts w:eastAsia="Calibri"/>
          <w:sz w:val="24"/>
          <w:szCs w:val="24"/>
        </w:rPr>
        <w:t xml:space="preserve">, </w:t>
      </w:r>
      <w:proofErr w:type="spellStart"/>
      <w:r w:rsidR="00E266A4">
        <w:rPr>
          <w:rFonts w:eastAsia="Calibri"/>
          <w:sz w:val="24"/>
          <w:szCs w:val="24"/>
        </w:rPr>
        <w:t>denumită</w:t>
      </w:r>
      <w:proofErr w:type="spellEnd"/>
      <w:r w:rsidR="00E266A4">
        <w:rPr>
          <w:rFonts w:eastAsia="Calibri"/>
          <w:sz w:val="24"/>
          <w:szCs w:val="24"/>
        </w:rPr>
        <w:t xml:space="preserve"> </w:t>
      </w:r>
      <w:proofErr w:type="spellStart"/>
      <w:r w:rsidR="00E266A4">
        <w:rPr>
          <w:rFonts w:eastAsia="Calibri"/>
          <w:sz w:val="24"/>
          <w:szCs w:val="24"/>
        </w:rPr>
        <w:t>și</w:t>
      </w:r>
      <w:proofErr w:type="spellEnd"/>
      <w:r w:rsidR="00E266A4">
        <w:rPr>
          <w:rFonts w:eastAsia="Calibri"/>
          <w:sz w:val="24"/>
          <w:szCs w:val="24"/>
        </w:rPr>
        <w:t xml:space="preserve"> ca </w:t>
      </w:r>
      <w:proofErr w:type="spellStart"/>
      <w:r w:rsidR="00152DE3" w:rsidRPr="00E266A4">
        <w:rPr>
          <w:rFonts w:eastAsia="Calibri"/>
          <w:i/>
          <w:sz w:val="24"/>
          <w:szCs w:val="24"/>
        </w:rPr>
        <w:t>metoda</w:t>
      </w:r>
      <w:proofErr w:type="spellEnd"/>
      <w:r w:rsidR="00152DE3" w:rsidRPr="00E266A4">
        <w:rPr>
          <w:rFonts w:eastAsia="Calibri"/>
          <w:i/>
          <w:sz w:val="24"/>
          <w:szCs w:val="24"/>
        </w:rPr>
        <w:t xml:space="preserve"> </w:t>
      </w:r>
      <w:proofErr w:type="spellStart"/>
      <w:r w:rsidR="00152DE3" w:rsidRPr="00E266A4">
        <w:rPr>
          <w:rFonts w:eastAsia="Calibri"/>
          <w:i/>
          <w:sz w:val="24"/>
          <w:szCs w:val="24"/>
        </w:rPr>
        <w:t>autoritaristă</w:t>
      </w:r>
      <w:proofErr w:type="spellEnd"/>
      <w:r w:rsidR="007F4DA8" w:rsidRPr="003628C7">
        <w:rPr>
          <w:rFonts w:eastAsia="Calibri"/>
          <w:sz w:val="24"/>
          <w:szCs w:val="24"/>
        </w:rPr>
        <w:t xml:space="preserve"> </w:t>
      </w:r>
      <w:r w:rsidR="00E266A4">
        <w:rPr>
          <w:rFonts w:eastAsia="Calibri"/>
          <w:sz w:val="24"/>
          <w:szCs w:val="24"/>
        </w:rPr>
        <w:t>(</w:t>
      </w:r>
      <w:proofErr w:type="spellStart"/>
      <w:r w:rsidR="00152DE3" w:rsidRPr="003628C7">
        <w:rPr>
          <w:rFonts w:eastAsia="Calibri"/>
          <w:sz w:val="24"/>
          <w:szCs w:val="24"/>
        </w:rPr>
        <w:t>în</w:t>
      </w:r>
      <w:proofErr w:type="spellEnd"/>
      <w:r w:rsidR="00152DE3" w:rsidRPr="003628C7">
        <w:rPr>
          <w:rFonts w:eastAsia="Calibri"/>
          <w:sz w:val="24"/>
          <w:szCs w:val="24"/>
        </w:rPr>
        <w:t xml:space="preserve"> </w:t>
      </w:r>
      <w:proofErr w:type="spellStart"/>
      <w:r w:rsidR="00152DE3" w:rsidRPr="003628C7">
        <w:rPr>
          <w:rFonts w:eastAsia="Calibri"/>
          <w:sz w:val="24"/>
          <w:szCs w:val="24"/>
        </w:rPr>
        <w:t>cadrul</w:t>
      </w:r>
      <w:proofErr w:type="spellEnd"/>
      <w:r w:rsidR="00152DE3" w:rsidRPr="003628C7">
        <w:rPr>
          <w:rFonts w:eastAsia="Calibri"/>
          <w:sz w:val="24"/>
          <w:szCs w:val="24"/>
        </w:rPr>
        <w:t xml:space="preserve"> </w:t>
      </w:r>
      <w:proofErr w:type="spellStart"/>
      <w:r w:rsidR="00152DE3" w:rsidRPr="003628C7">
        <w:rPr>
          <w:rFonts w:eastAsia="Calibri"/>
          <w:sz w:val="24"/>
          <w:szCs w:val="24"/>
        </w:rPr>
        <w:t>raporturilor</w:t>
      </w:r>
      <w:proofErr w:type="spellEnd"/>
      <w:r w:rsidR="00152DE3" w:rsidRPr="003628C7">
        <w:rPr>
          <w:rFonts w:eastAsia="Calibri"/>
          <w:sz w:val="24"/>
          <w:szCs w:val="24"/>
        </w:rPr>
        <w:t xml:space="preserve"> </w:t>
      </w:r>
      <w:proofErr w:type="spellStart"/>
      <w:r w:rsidR="00152DE3" w:rsidRPr="003628C7">
        <w:rPr>
          <w:rFonts w:eastAsia="Calibri"/>
          <w:sz w:val="24"/>
          <w:szCs w:val="24"/>
        </w:rPr>
        <w:t>reglementate</w:t>
      </w:r>
      <w:proofErr w:type="spellEnd"/>
      <w:r w:rsidR="00152DE3" w:rsidRPr="003628C7">
        <w:rPr>
          <w:rFonts w:eastAsia="Calibri"/>
          <w:sz w:val="24"/>
          <w:szCs w:val="24"/>
        </w:rPr>
        <w:t xml:space="preserve"> de </w:t>
      </w:r>
      <w:proofErr w:type="spellStart"/>
      <w:r w:rsidR="00152DE3" w:rsidRPr="003628C7">
        <w:rPr>
          <w:rFonts w:eastAsia="Calibri"/>
          <w:sz w:val="24"/>
          <w:szCs w:val="24"/>
        </w:rPr>
        <w:t>normele</w:t>
      </w:r>
      <w:proofErr w:type="spellEnd"/>
      <w:r w:rsidR="00152DE3" w:rsidRPr="003628C7">
        <w:rPr>
          <w:rFonts w:eastAsia="Calibri"/>
          <w:sz w:val="24"/>
          <w:szCs w:val="24"/>
        </w:rPr>
        <w:t xml:space="preserve"> </w:t>
      </w:r>
      <w:proofErr w:type="spellStart"/>
      <w:r w:rsidR="00152DE3" w:rsidRPr="003628C7">
        <w:rPr>
          <w:rFonts w:eastAsia="Calibri"/>
          <w:sz w:val="24"/>
          <w:szCs w:val="24"/>
        </w:rPr>
        <w:t>dreptului</w:t>
      </w:r>
      <w:proofErr w:type="spellEnd"/>
      <w:r w:rsidR="00152DE3" w:rsidRPr="003628C7">
        <w:rPr>
          <w:rFonts w:eastAsia="Calibri"/>
          <w:sz w:val="24"/>
          <w:szCs w:val="24"/>
        </w:rPr>
        <w:t xml:space="preserve"> </w:t>
      </w:r>
      <w:proofErr w:type="spellStart"/>
      <w:r w:rsidR="00152DE3" w:rsidRPr="003628C7">
        <w:rPr>
          <w:rFonts w:eastAsia="Calibri"/>
          <w:sz w:val="24"/>
          <w:szCs w:val="24"/>
        </w:rPr>
        <w:t>administrativ</w:t>
      </w:r>
      <w:proofErr w:type="spellEnd"/>
      <w:r w:rsidR="00152DE3" w:rsidRPr="003628C7">
        <w:rPr>
          <w:rFonts w:eastAsia="Calibri"/>
          <w:sz w:val="24"/>
          <w:szCs w:val="24"/>
        </w:rPr>
        <w:t xml:space="preserve">, </w:t>
      </w:r>
      <w:proofErr w:type="spellStart"/>
      <w:r w:rsidR="00152DE3" w:rsidRPr="003628C7">
        <w:rPr>
          <w:rFonts w:eastAsia="Calibri"/>
          <w:sz w:val="24"/>
          <w:szCs w:val="24"/>
        </w:rPr>
        <w:t>unul</w:t>
      </w:r>
      <w:proofErr w:type="spellEnd"/>
      <w:r w:rsidR="00152DE3" w:rsidRPr="003628C7">
        <w:rPr>
          <w:rFonts w:eastAsia="Calibri"/>
          <w:sz w:val="24"/>
          <w:szCs w:val="24"/>
        </w:rPr>
        <w:t xml:space="preserve"> </w:t>
      </w:r>
      <w:proofErr w:type="spellStart"/>
      <w:r w:rsidR="00152DE3" w:rsidRPr="003628C7">
        <w:rPr>
          <w:rFonts w:eastAsia="Calibri"/>
          <w:sz w:val="24"/>
          <w:szCs w:val="24"/>
        </w:rPr>
        <w:t>dintre</w:t>
      </w:r>
      <w:proofErr w:type="spellEnd"/>
      <w:r w:rsidR="00152DE3" w:rsidRPr="003628C7">
        <w:rPr>
          <w:rFonts w:eastAsia="Calibri"/>
          <w:sz w:val="24"/>
          <w:szCs w:val="24"/>
        </w:rPr>
        <w:t xml:space="preserve"> </w:t>
      </w:r>
      <w:proofErr w:type="spellStart"/>
      <w:r w:rsidR="00152DE3" w:rsidRPr="003628C7">
        <w:rPr>
          <w:rFonts w:eastAsia="Calibri"/>
          <w:sz w:val="24"/>
          <w:szCs w:val="24"/>
        </w:rPr>
        <w:t>subiecte</w:t>
      </w:r>
      <w:proofErr w:type="spellEnd"/>
      <w:r w:rsidR="00152DE3" w:rsidRPr="003628C7">
        <w:rPr>
          <w:rFonts w:eastAsia="Calibri"/>
          <w:sz w:val="24"/>
          <w:szCs w:val="24"/>
        </w:rPr>
        <w:t xml:space="preserve"> </w:t>
      </w:r>
      <w:proofErr w:type="spellStart"/>
      <w:r w:rsidR="00152DE3" w:rsidRPr="003628C7">
        <w:rPr>
          <w:rFonts w:eastAsia="Calibri"/>
          <w:sz w:val="24"/>
          <w:szCs w:val="24"/>
        </w:rPr>
        <w:t>trebuie</w:t>
      </w:r>
      <w:proofErr w:type="spellEnd"/>
      <w:r w:rsidR="00152DE3" w:rsidRPr="003628C7">
        <w:rPr>
          <w:rFonts w:eastAsia="Calibri"/>
          <w:sz w:val="24"/>
          <w:szCs w:val="24"/>
        </w:rPr>
        <w:t xml:space="preserve"> </w:t>
      </w:r>
      <w:proofErr w:type="spellStart"/>
      <w:r w:rsidR="00152DE3" w:rsidRPr="003628C7">
        <w:rPr>
          <w:rFonts w:eastAsia="Calibri"/>
          <w:sz w:val="24"/>
          <w:szCs w:val="24"/>
        </w:rPr>
        <w:t>să</w:t>
      </w:r>
      <w:proofErr w:type="spellEnd"/>
      <w:r w:rsidR="00152DE3" w:rsidRPr="003628C7">
        <w:rPr>
          <w:rFonts w:eastAsia="Calibri"/>
          <w:sz w:val="24"/>
          <w:szCs w:val="24"/>
        </w:rPr>
        <w:t xml:space="preserve"> se </w:t>
      </w:r>
      <w:proofErr w:type="spellStart"/>
      <w:r w:rsidR="00152DE3" w:rsidRPr="003628C7">
        <w:rPr>
          <w:rFonts w:eastAsia="Calibri"/>
          <w:sz w:val="24"/>
          <w:szCs w:val="24"/>
        </w:rPr>
        <w:t>supună</w:t>
      </w:r>
      <w:proofErr w:type="spellEnd"/>
      <w:r w:rsidR="00152DE3" w:rsidRPr="003628C7">
        <w:rPr>
          <w:rFonts w:eastAsia="Calibri"/>
          <w:sz w:val="24"/>
          <w:szCs w:val="24"/>
        </w:rPr>
        <w:t xml:space="preserve">, de </w:t>
      </w:r>
      <w:proofErr w:type="spellStart"/>
      <w:r w:rsidR="00152DE3" w:rsidRPr="003628C7">
        <w:rPr>
          <w:rFonts w:eastAsia="Calibri"/>
          <w:sz w:val="24"/>
          <w:szCs w:val="24"/>
        </w:rPr>
        <w:t>regulă</w:t>
      </w:r>
      <w:proofErr w:type="spellEnd"/>
      <w:r w:rsidR="00152DE3" w:rsidRPr="003628C7">
        <w:rPr>
          <w:rFonts w:eastAsia="Calibri"/>
          <w:sz w:val="24"/>
          <w:szCs w:val="24"/>
        </w:rPr>
        <w:t xml:space="preserve">, </w:t>
      </w:r>
      <w:proofErr w:type="spellStart"/>
      <w:r w:rsidR="00152DE3" w:rsidRPr="003628C7">
        <w:rPr>
          <w:rFonts w:eastAsia="Calibri"/>
          <w:sz w:val="24"/>
          <w:szCs w:val="24"/>
        </w:rPr>
        <w:t>voinței</w:t>
      </w:r>
      <w:proofErr w:type="spellEnd"/>
      <w:r w:rsidR="00152DE3" w:rsidRPr="003628C7">
        <w:rPr>
          <w:rFonts w:eastAsia="Calibri"/>
          <w:sz w:val="24"/>
          <w:szCs w:val="24"/>
        </w:rPr>
        <w:t xml:space="preserve"> </w:t>
      </w:r>
      <w:proofErr w:type="spellStart"/>
      <w:r w:rsidR="00152DE3" w:rsidRPr="003628C7">
        <w:rPr>
          <w:rFonts w:eastAsia="Calibri"/>
          <w:sz w:val="24"/>
          <w:szCs w:val="24"/>
        </w:rPr>
        <w:t>celuilalt</w:t>
      </w:r>
      <w:proofErr w:type="spellEnd"/>
      <w:r w:rsidR="00152DE3" w:rsidRPr="003628C7">
        <w:rPr>
          <w:rFonts w:eastAsia="Calibri"/>
          <w:sz w:val="24"/>
          <w:szCs w:val="24"/>
        </w:rPr>
        <w:t xml:space="preserve">, </w:t>
      </w:r>
      <w:proofErr w:type="spellStart"/>
      <w:r w:rsidR="00152DE3" w:rsidRPr="003628C7">
        <w:rPr>
          <w:rFonts w:eastAsia="Calibri"/>
          <w:sz w:val="24"/>
          <w:szCs w:val="24"/>
        </w:rPr>
        <w:t>subiect</w:t>
      </w:r>
      <w:proofErr w:type="spellEnd"/>
      <w:r w:rsidR="00152DE3" w:rsidRPr="003628C7">
        <w:rPr>
          <w:rFonts w:eastAsia="Calibri"/>
          <w:sz w:val="24"/>
          <w:szCs w:val="24"/>
        </w:rPr>
        <w:t xml:space="preserve"> </w:t>
      </w:r>
      <w:proofErr w:type="spellStart"/>
      <w:r w:rsidR="00152DE3" w:rsidRPr="003628C7">
        <w:rPr>
          <w:rFonts w:eastAsia="Calibri"/>
          <w:sz w:val="24"/>
          <w:szCs w:val="24"/>
        </w:rPr>
        <w:t>supraordonat</w:t>
      </w:r>
      <w:proofErr w:type="spellEnd"/>
      <w:r w:rsidR="00E266A4">
        <w:rPr>
          <w:rFonts w:eastAsia="Calibri"/>
          <w:sz w:val="24"/>
          <w:szCs w:val="24"/>
        </w:rPr>
        <w:t xml:space="preserve"> </w:t>
      </w:r>
      <w:r w:rsidR="00152DE3" w:rsidRPr="003628C7">
        <w:rPr>
          <w:rFonts w:eastAsia="Calibri"/>
          <w:sz w:val="24"/>
          <w:szCs w:val="24"/>
        </w:rPr>
        <w:t xml:space="preserve">(organ al </w:t>
      </w:r>
      <w:proofErr w:type="spellStart"/>
      <w:r w:rsidR="00152DE3" w:rsidRPr="003628C7">
        <w:rPr>
          <w:rFonts w:eastAsia="Calibri"/>
          <w:sz w:val="24"/>
          <w:szCs w:val="24"/>
        </w:rPr>
        <w:t>administrației</w:t>
      </w:r>
      <w:proofErr w:type="spellEnd"/>
      <w:r w:rsidR="00152DE3" w:rsidRPr="003628C7">
        <w:rPr>
          <w:rFonts w:eastAsia="Calibri"/>
          <w:sz w:val="24"/>
          <w:szCs w:val="24"/>
        </w:rPr>
        <w:t xml:space="preserve"> </w:t>
      </w:r>
      <w:proofErr w:type="spellStart"/>
      <w:r w:rsidR="00152DE3" w:rsidRPr="003628C7">
        <w:rPr>
          <w:rFonts w:eastAsia="Calibri"/>
          <w:sz w:val="24"/>
          <w:szCs w:val="24"/>
        </w:rPr>
        <w:t>publice</w:t>
      </w:r>
      <w:proofErr w:type="spellEnd"/>
      <w:r w:rsidR="00152DE3" w:rsidRPr="003628C7">
        <w:rPr>
          <w:rFonts w:eastAsia="Calibri"/>
          <w:sz w:val="24"/>
          <w:szCs w:val="24"/>
        </w:rPr>
        <w:t xml:space="preserve">), </w:t>
      </w:r>
      <w:proofErr w:type="spellStart"/>
      <w:r w:rsidR="00152DE3" w:rsidRPr="003628C7">
        <w:rPr>
          <w:rFonts w:eastAsia="Calibri"/>
          <w:sz w:val="24"/>
          <w:szCs w:val="24"/>
        </w:rPr>
        <w:t>fiind</w:t>
      </w:r>
      <w:proofErr w:type="spellEnd"/>
      <w:r w:rsidR="00152DE3" w:rsidRPr="003628C7">
        <w:rPr>
          <w:rFonts w:eastAsia="Calibri"/>
          <w:sz w:val="24"/>
          <w:szCs w:val="24"/>
        </w:rPr>
        <w:t xml:space="preserve"> </w:t>
      </w:r>
      <w:proofErr w:type="spellStart"/>
      <w:r w:rsidR="00152DE3" w:rsidRPr="003628C7">
        <w:rPr>
          <w:rFonts w:eastAsia="Calibri"/>
          <w:sz w:val="24"/>
          <w:szCs w:val="24"/>
        </w:rPr>
        <w:t>investit</w:t>
      </w:r>
      <w:proofErr w:type="spellEnd"/>
      <w:r w:rsidR="00152DE3" w:rsidRPr="003628C7">
        <w:rPr>
          <w:rFonts w:eastAsia="Calibri"/>
          <w:sz w:val="24"/>
          <w:szCs w:val="24"/>
        </w:rPr>
        <w:t xml:space="preserve"> </w:t>
      </w:r>
      <w:proofErr w:type="spellStart"/>
      <w:r w:rsidR="00152DE3" w:rsidRPr="003628C7">
        <w:rPr>
          <w:rFonts w:eastAsia="Calibri"/>
          <w:sz w:val="24"/>
          <w:szCs w:val="24"/>
        </w:rPr>
        <w:t>întotdeauna</w:t>
      </w:r>
      <w:proofErr w:type="spellEnd"/>
      <w:r w:rsidR="00152DE3" w:rsidRPr="003628C7">
        <w:rPr>
          <w:rFonts w:eastAsia="Calibri"/>
          <w:sz w:val="24"/>
          <w:szCs w:val="24"/>
        </w:rPr>
        <w:t xml:space="preserve"> cu prerogative de </w:t>
      </w:r>
      <w:proofErr w:type="spellStart"/>
      <w:r w:rsidR="00152DE3" w:rsidRPr="003628C7">
        <w:rPr>
          <w:rFonts w:eastAsia="Calibri"/>
          <w:sz w:val="24"/>
          <w:szCs w:val="24"/>
        </w:rPr>
        <w:t>putere</w:t>
      </w:r>
      <w:proofErr w:type="spellEnd"/>
      <w:r w:rsidR="00152DE3" w:rsidRPr="003628C7">
        <w:rPr>
          <w:rFonts w:eastAsia="Calibri"/>
          <w:sz w:val="24"/>
          <w:szCs w:val="24"/>
        </w:rPr>
        <w:t xml:space="preserve"> </w:t>
      </w:r>
      <w:proofErr w:type="spellStart"/>
      <w:r w:rsidR="00152DE3" w:rsidRPr="003628C7">
        <w:rPr>
          <w:rFonts w:eastAsia="Calibri"/>
          <w:sz w:val="24"/>
          <w:szCs w:val="24"/>
        </w:rPr>
        <w:t>publică</w:t>
      </w:r>
      <w:proofErr w:type="spellEnd"/>
      <w:r w:rsidR="00152DE3" w:rsidRPr="003628C7">
        <w:rPr>
          <w:rFonts w:eastAsia="Calibri"/>
          <w:sz w:val="24"/>
          <w:szCs w:val="24"/>
        </w:rPr>
        <w:t>”</w:t>
      </w:r>
      <w:r w:rsidR="00152DE3">
        <w:rPr>
          <w:rStyle w:val="FootnoteReference"/>
          <w:rFonts w:eastAsia="Calibri"/>
          <w:sz w:val="24"/>
          <w:szCs w:val="24"/>
        </w:rPr>
        <w:footnoteReference w:id="15"/>
      </w:r>
      <w:r w:rsidR="00E266A4">
        <w:rPr>
          <w:rFonts w:eastAsia="Calibri"/>
          <w:sz w:val="24"/>
          <w:szCs w:val="24"/>
        </w:rPr>
        <w:t>)</w:t>
      </w:r>
      <w:r w:rsidR="003253B9" w:rsidRPr="003628C7">
        <w:rPr>
          <w:rFonts w:eastAsia="Calibri"/>
          <w:sz w:val="24"/>
          <w:szCs w:val="24"/>
        </w:rPr>
        <w:t>.</w:t>
      </w:r>
    </w:p>
    <w:p w14:paraId="5FCE7F09" w14:textId="77777777" w:rsidR="005D2FB8" w:rsidRPr="003B32A1" w:rsidRDefault="005D2FB8" w:rsidP="005D2FB8">
      <w:pPr>
        <w:pStyle w:val="ListParagraph"/>
        <w:tabs>
          <w:tab w:val="left" w:pos="720"/>
        </w:tabs>
        <w:spacing w:line="360" w:lineRule="auto"/>
        <w:ind w:left="1080"/>
        <w:jc w:val="both"/>
        <w:rPr>
          <w:rFonts w:eastAsia="Calibri"/>
          <w:sz w:val="24"/>
          <w:szCs w:val="24"/>
        </w:rPr>
      </w:pPr>
    </w:p>
    <w:p w14:paraId="0FEC5716" w14:textId="77777777" w:rsidR="00A65D9E" w:rsidRDefault="005D2FB8" w:rsidP="003515E5">
      <w:pPr>
        <w:pStyle w:val="ListParagraph"/>
        <w:numPr>
          <w:ilvl w:val="0"/>
          <w:numId w:val="28"/>
        </w:numPr>
        <w:jc w:val="both"/>
        <w:rPr>
          <w:rFonts w:eastAsia="Calibri"/>
          <w:sz w:val="24"/>
          <w:szCs w:val="24"/>
        </w:rPr>
      </w:pPr>
      <w:r w:rsidRPr="004255E6">
        <w:rPr>
          <w:rFonts w:eastAsia="Calibri"/>
          <w:b/>
          <w:sz w:val="24"/>
          <w:szCs w:val="24"/>
        </w:rPr>
        <w:t xml:space="preserve"> </w:t>
      </w:r>
      <w:proofErr w:type="spellStart"/>
      <w:r w:rsidRPr="00921EAD">
        <w:rPr>
          <w:rFonts w:eastAsia="Calibri"/>
          <w:b/>
          <w:sz w:val="24"/>
          <w:szCs w:val="24"/>
        </w:rPr>
        <w:t>O</w:t>
      </w:r>
      <w:r w:rsidR="00921EAD" w:rsidRPr="00921EAD">
        <w:rPr>
          <w:rFonts w:eastAsia="Calibri"/>
          <w:b/>
          <w:sz w:val="24"/>
          <w:szCs w:val="24"/>
        </w:rPr>
        <w:t>biectul</w:t>
      </w:r>
      <w:proofErr w:type="spellEnd"/>
      <w:r w:rsidR="00921EAD" w:rsidRPr="00921EAD">
        <w:rPr>
          <w:rFonts w:eastAsia="Calibri"/>
          <w:b/>
          <w:sz w:val="24"/>
          <w:szCs w:val="24"/>
        </w:rPr>
        <w:t xml:space="preserve"> </w:t>
      </w:r>
      <w:proofErr w:type="spellStart"/>
      <w:r w:rsidR="00921EAD" w:rsidRPr="00921EAD">
        <w:rPr>
          <w:rFonts w:eastAsia="Calibri"/>
          <w:b/>
          <w:sz w:val="24"/>
          <w:szCs w:val="24"/>
        </w:rPr>
        <w:t>dreptului</w:t>
      </w:r>
      <w:proofErr w:type="spellEnd"/>
      <w:r w:rsidR="00921EAD" w:rsidRPr="00921EAD">
        <w:rPr>
          <w:rFonts w:eastAsia="Calibri"/>
          <w:b/>
          <w:sz w:val="24"/>
          <w:szCs w:val="24"/>
        </w:rPr>
        <w:t xml:space="preserve"> </w:t>
      </w:r>
      <w:proofErr w:type="spellStart"/>
      <w:r w:rsidR="00921EAD" w:rsidRPr="00921EAD">
        <w:rPr>
          <w:rFonts w:eastAsia="Calibri"/>
          <w:b/>
          <w:sz w:val="24"/>
          <w:szCs w:val="24"/>
        </w:rPr>
        <w:t>administrativ</w:t>
      </w:r>
      <w:proofErr w:type="spellEnd"/>
      <w:r w:rsidR="00921EAD" w:rsidRPr="00921EAD">
        <w:rPr>
          <w:rFonts w:eastAsia="Calibri"/>
          <w:b/>
          <w:sz w:val="24"/>
          <w:szCs w:val="24"/>
        </w:rPr>
        <w:t xml:space="preserve"> </w:t>
      </w:r>
      <w:proofErr w:type="spellStart"/>
      <w:r w:rsidR="007D0DB6" w:rsidRPr="00921EAD">
        <w:rPr>
          <w:rFonts w:eastAsia="Calibri"/>
          <w:b/>
          <w:sz w:val="24"/>
          <w:szCs w:val="24"/>
        </w:rPr>
        <w:t>îl</w:t>
      </w:r>
      <w:proofErr w:type="spellEnd"/>
      <w:r w:rsidR="007D0DB6" w:rsidRPr="00921EAD">
        <w:rPr>
          <w:rFonts w:eastAsia="Calibri"/>
          <w:b/>
          <w:sz w:val="24"/>
          <w:szCs w:val="24"/>
        </w:rPr>
        <w:t xml:space="preserve"> </w:t>
      </w:r>
      <w:proofErr w:type="spellStart"/>
      <w:r w:rsidR="007D0DB6" w:rsidRPr="00921EAD">
        <w:rPr>
          <w:rFonts w:eastAsia="Calibri"/>
          <w:b/>
          <w:sz w:val="24"/>
          <w:szCs w:val="24"/>
        </w:rPr>
        <w:t>constituie</w:t>
      </w:r>
      <w:proofErr w:type="spellEnd"/>
      <w:r w:rsidR="007D0DB6" w:rsidRPr="00921EAD">
        <w:rPr>
          <w:rFonts w:eastAsia="Calibri"/>
          <w:b/>
          <w:sz w:val="24"/>
          <w:szCs w:val="24"/>
        </w:rPr>
        <w:t xml:space="preserve"> </w:t>
      </w:r>
      <w:proofErr w:type="spellStart"/>
      <w:r w:rsidR="007D0DB6" w:rsidRPr="00921EAD">
        <w:rPr>
          <w:rFonts w:eastAsia="Calibri"/>
          <w:b/>
          <w:sz w:val="24"/>
          <w:szCs w:val="24"/>
        </w:rPr>
        <w:t>normele</w:t>
      </w:r>
      <w:proofErr w:type="spellEnd"/>
      <w:r w:rsidR="007D0DB6" w:rsidRPr="00921EAD">
        <w:rPr>
          <w:rFonts w:eastAsia="Calibri"/>
          <w:b/>
          <w:sz w:val="24"/>
          <w:szCs w:val="24"/>
        </w:rPr>
        <w:t xml:space="preserve"> </w:t>
      </w:r>
      <w:proofErr w:type="spellStart"/>
      <w:r w:rsidR="007D0DB6" w:rsidRPr="00921EAD">
        <w:rPr>
          <w:rFonts w:eastAsia="Calibri"/>
          <w:b/>
          <w:sz w:val="24"/>
          <w:szCs w:val="24"/>
        </w:rPr>
        <w:t>juridice</w:t>
      </w:r>
      <w:proofErr w:type="spellEnd"/>
      <w:r w:rsidR="007D0DB6" w:rsidRPr="00921EAD">
        <w:rPr>
          <w:rFonts w:eastAsia="Calibri"/>
          <w:b/>
          <w:sz w:val="24"/>
          <w:szCs w:val="24"/>
        </w:rPr>
        <w:t xml:space="preserve"> care </w:t>
      </w:r>
      <w:proofErr w:type="spellStart"/>
      <w:r w:rsidR="007D0DB6" w:rsidRPr="00921EAD">
        <w:rPr>
          <w:rFonts w:eastAsia="Calibri"/>
          <w:b/>
          <w:sz w:val="24"/>
          <w:szCs w:val="24"/>
        </w:rPr>
        <w:t>reglementează</w:t>
      </w:r>
      <w:proofErr w:type="spellEnd"/>
      <w:r w:rsidR="00A65D9E">
        <w:rPr>
          <w:rFonts w:eastAsia="Calibri"/>
          <w:sz w:val="24"/>
          <w:szCs w:val="24"/>
        </w:rPr>
        <w:t>:</w:t>
      </w:r>
    </w:p>
    <w:p w14:paraId="78D5A029" w14:textId="77777777" w:rsidR="00A65D9E" w:rsidRDefault="007D0DB6" w:rsidP="003515E5">
      <w:pPr>
        <w:pStyle w:val="ListParagraph"/>
        <w:numPr>
          <w:ilvl w:val="0"/>
          <w:numId w:val="5"/>
        </w:numPr>
        <w:jc w:val="both"/>
        <w:rPr>
          <w:rFonts w:eastAsia="Calibri"/>
          <w:sz w:val="24"/>
          <w:szCs w:val="24"/>
        </w:rPr>
      </w:pPr>
      <w:proofErr w:type="spellStart"/>
      <w:r w:rsidRPr="00A65D9E">
        <w:rPr>
          <w:rFonts w:eastAsia="Calibri"/>
          <w:sz w:val="24"/>
          <w:szCs w:val="24"/>
        </w:rPr>
        <w:t>organizarea</w:t>
      </w:r>
      <w:proofErr w:type="spellEnd"/>
      <w:r w:rsidRPr="00A65D9E">
        <w:rPr>
          <w:rFonts w:eastAsia="Calibri"/>
          <w:sz w:val="24"/>
          <w:szCs w:val="24"/>
        </w:rPr>
        <w:t xml:space="preserve"> </w:t>
      </w:r>
      <w:proofErr w:type="spellStart"/>
      <w:r w:rsidRPr="00A65D9E">
        <w:rPr>
          <w:rFonts w:eastAsia="Calibri"/>
          <w:sz w:val="24"/>
          <w:szCs w:val="24"/>
        </w:rPr>
        <w:t>și</w:t>
      </w:r>
      <w:proofErr w:type="spellEnd"/>
      <w:r w:rsidRPr="00A65D9E">
        <w:rPr>
          <w:rFonts w:eastAsia="Calibri"/>
          <w:sz w:val="24"/>
          <w:szCs w:val="24"/>
        </w:rPr>
        <w:t xml:space="preserve"> </w:t>
      </w:r>
      <w:proofErr w:type="spellStart"/>
      <w:r w:rsidRPr="00A65D9E">
        <w:rPr>
          <w:rFonts w:eastAsia="Calibri"/>
          <w:sz w:val="24"/>
          <w:szCs w:val="24"/>
        </w:rPr>
        <w:t>funcționarea</w:t>
      </w:r>
      <w:proofErr w:type="spellEnd"/>
      <w:r w:rsidRPr="00A65D9E">
        <w:rPr>
          <w:rFonts w:eastAsia="Calibri"/>
          <w:sz w:val="24"/>
          <w:szCs w:val="24"/>
        </w:rPr>
        <w:t xml:space="preserve"> </w:t>
      </w:r>
      <w:proofErr w:type="spellStart"/>
      <w:r w:rsidRPr="00A65D9E">
        <w:rPr>
          <w:rFonts w:eastAsia="Calibri"/>
          <w:sz w:val="24"/>
          <w:szCs w:val="24"/>
        </w:rPr>
        <w:t>organelor</w:t>
      </w:r>
      <w:proofErr w:type="spellEnd"/>
      <w:r w:rsidRPr="00A65D9E">
        <w:rPr>
          <w:rFonts w:eastAsia="Calibri"/>
          <w:sz w:val="24"/>
          <w:szCs w:val="24"/>
        </w:rPr>
        <w:t xml:space="preserve"> care </w:t>
      </w:r>
      <w:proofErr w:type="spellStart"/>
      <w:r w:rsidRPr="00A65D9E">
        <w:rPr>
          <w:rFonts w:eastAsia="Calibri"/>
          <w:sz w:val="24"/>
          <w:szCs w:val="24"/>
        </w:rPr>
        <w:t>îndeplinesc</w:t>
      </w:r>
      <w:proofErr w:type="spellEnd"/>
      <w:r w:rsidRPr="00A65D9E">
        <w:rPr>
          <w:rFonts w:eastAsia="Calibri"/>
          <w:sz w:val="24"/>
          <w:szCs w:val="24"/>
        </w:rPr>
        <w:t xml:space="preserve"> </w:t>
      </w:r>
      <w:proofErr w:type="spellStart"/>
      <w:r w:rsidRPr="00A65D9E">
        <w:rPr>
          <w:rFonts w:eastAsia="Calibri"/>
          <w:sz w:val="24"/>
          <w:szCs w:val="24"/>
        </w:rPr>
        <w:t>funcția</w:t>
      </w:r>
      <w:proofErr w:type="spellEnd"/>
      <w:r w:rsidRPr="00A65D9E">
        <w:rPr>
          <w:rFonts w:eastAsia="Calibri"/>
          <w:sz w:val="24"/>
          <w:szCs w:val="24"/>
        </w:rPr>
        <w:t xml:space="preserve"> </w:t>
      </w:r>
      <w:proofErr w:type="spellStart"/>
      <w:r w:rsidRPr="00A65D9E">
        <w:rPr>
          <w:rFonts w:eastAsia="Calibri"/>
          <w:sz w:val="24"/>
          <w:szCs w:val="24"/>
        </w:rPr>
        <w:t>executivă</w:t>
      </w:r>
      <w:proofErr w:type="spellEnd"/>
      <w:r w:rsidRPr="00A65D9E">
        <w:rPr>
          <w:rFonts w:eastAsia="Calibri"/>
          <w:sz w:val="24"/>
          <w:szCs w:val="24"/>
        </w:rPr>
        <w:t xml:space="preserve"> a </w:t>
      </w:r>
      <w:proofErr w:type="spellStart"/>
      <w:r w:rsidRPr="00A65D9E">
        <w:rPr>
          <w:rFonts w:eastAsia="Calibri"/>
          <w:sz w:val="24"/>
          <w:szCs w:val="24"/>
        </w:rPr>
        <w:t>statului</w:t>
      </w:r>
      <w:proofErr w:type="spellEnd"/>
      <w:r w:rsidRPr="00A65D9E">
        <w:rPr>
          <w:rFonts w:eastAsia="Calibri"/>
          <w:sz w:val="24"/>
          <w:szCs w:val="24"/>
        </w:rPr>
        <w:t xml:space="preserve"> (</w:t>
      </w:r>
      <w:proofErr w:type="spellStart"/>
      <w:r w:rsidRPr="00A65D9E">
        <w:rPr>
          <w:rFonts w:eastAsia="Calibri"/>
          <w:sz w:val="24"/>
          <w:szCs w:val="24"/>
        </w:rPr>
        <w:t>administrația</w:t>
      </w:r>
      <w:proofErr w:type="spellEnd"/>
      <w:r w:rsidRPr="00A65D9E">
        <w:rPr>
          <w:rFonts w:eastAsia="Calibri"/>
          <w:sz w:val="24"/>
          <w:szCs w:val="24"/>
        </w:rPr>
        <w:t xml:space="preserve"> </w:t>
      </w:r>
      <w:proofErr w:type="spellStart"/>
      <w:r w:rsidRPr="00A65D9E">
        <w:rPr>
          <w:rFonts w:eastAsia="Calibri"/>
          <w:sz w:val="24"/>
          <w:szCs w:val="24"/>
        </w:rPr>
        <w:t>publică</w:t>
      </w:r>
      <w:proofErr w:type="spellEnd"/>
      <w:r w:rsidRPr="00A65D9E">
        <w:rPr>
          <w:rFonts w:eastAsia="Calibri"/>
          <w:sz w:val="24"/>
          <w:szCs w:val="24"/>
        </w:rPr>
        <w:t xml:space="preserve"> </w:t>
      </w:r>
      <w:proofErr w:type="spellStart"/>
      <w:r w:rsidRPr="00A65D9E">
        <w:rPr>
          <w:rFonts w:eastAsia="Calibri"/>
          <w:sz w:val="24"/>
          <w:szCs w:val="24"/>
        </w:rPr>
        <w:t>centrală</w:t>
      </w:r>
      <w:proofErr w:type="spellEnd"/>
      <w:r w:rsidRPr="00A65D9E">
        <w:rPr>
          <w:rFonts w:eastAsia="Calibri"/>
          <w:sz w:val="24"/>
          <w:szCs w:val="24"/>
        </w:rPr>
        <w:t xml:space="preserve"> </w:t>
      </w:r>
      <w:proofErr w:type="spellStart"/>
      <w:r w:rsidRPr="00A65D9E">
        <w:rPr>
          <w:rFonts w:eastAsia="Calibri"/>
          <w:sz w:val="24"/>
          <w:szCs w:val="24"/>
        </w:rPr>
        <w:t>și</w:t>
      </w:r>
      <w:proofErr w:type="spellEnd"/>
      <w:r w:rsidRPr="00A65D9E">
        <w:rPr>
          <w:rFonts w:eastAsia="Calibri"/>
          <w:sz w:val="24"/>
          <w:szCs w:val="24"/>
        </w:rPr>
        <w:t xml:space="preserve"> </w:t>
      </w:r>
      <w:proofErr w:type="spellStart"/>
      <w:r w:rsidRPr="00A65D9E">
        <w:rPr>
          <w:rFonts w:eastAsia="Calibri"/>
          <w:sz w:val="24"/>
          <w:szCs w:val="24"/>
        </w:rPr>
        <w:t>locală</w:t>
      </w:r>
      <w:proofErr w:type="spellEnd"/>
      <w:r w:rsidRPr="00A65D9E">
        <w:rPr>
          <w:rFonts w:eastAsia="Calibri"/>
          <w:sz w:val="24"/>
          <w:szCs w:val="24"/>
        </w:rPr>
        <w:t>)</w:t>
      </w:r>
      <w:r w:rsidR="00E11AC1" w:rsidRPr="00A65D9E">
        <w:rPr>
          <w:rFonts w:eastAsia="Calibri"/>
          <w:sz w:val="24"/>
          <w:szCs w:val="24"/>
        </w:rPr>
        <w:t xml:space="preserve">, </w:t>
      </w:r>
    </w:p>
    <w:p w14:paraId="366E3570" w14:textId="77777777" w:rsidR="00A65D9E" w:rsidRDefault="00E11AC1" w:rsidP="003515E5">
      <w:pPr>
        <w:pStyle w:val="ListParagraph"/>
        <w:numPr>
          <w:ilvl w:val="0"/>
          <w:numId w:val="5"/>
        </w:numPr>
        <w:jc w:val="both"/>
        <w:rPr>
          <w:rFonts w:eastAsia="Calibri"/>
          <w:sz w:val="24"/>
          <w:szCs w:val="24"/>
        </w:rPr>
      </w:pPr>
      <w:proofErr w:type="spellStart"/>
      <w:r w:rsidRPr="00A65D9E">
        <w:rPr>
          <w:rFonts w:eastAsia="Calibri"/>
          <w:sz w:val="24"/>
          <w:szCs w:val="24"/>
        </w:rPr>
        <w:t>activitatea</w:t>
      </w:r>
      <w:proofErr w:type="spellEnd"/>
      <w:r w:rsidRPr="00A65D9E">
        <w:rPr>
          <w:rFonts w:eastAsia="Calibri"/>
          <w:sz w:val="24"/>
          <w:szCs w:val="24"/>
        </w:rPr>
        <w:t xml:space="preserve"> </w:t>
      </w:r>
      <w:proofErr w:type="spellStart"/>
      <w:r w:rsidRPr="00A65D9E">
        <w:rPr>
          <w:rFonts w:eastAsia="Calibri"/>
          <w:sz w:val="24"/>
          <w:szCs w:val="24"/>
        </w:rPr>
        <w:t>acestora</w:t>
      </w:r>
      <w:proofErr w:type="spellEnd"/>
      <w:r w:rsidRPr="00A65D9E">
        <w:rPr>
          <w:rFonts w:eastAsia="Calibri"/>
          <w:sz w:val="24"/>
          <w:szCs w:val="24"/>
        </w:rPr>
        <w:t xml:space="preserve"> </w:t>
      </w:r>
      <w:proofErr w:type="spellStart"/>
      <w:r w:rsidRPr="00A65D9E">
        <w:rPr>
          <w:rFonts w:eastAsia="Calibri"/>
          <w:sz w:val="24"/>
          <w:szCs w:val="24"/>
        </w:rPr>
        <w:t>realizată</w:t>
      </w:r>
      <w:proofErr w:type="spellEnd"/>
      <w:r w:rsidRPr="00A65D9E">
        <w:rPr>
          <w:rFonts w:eastAsia="Calibri"/>
          <w:sz w:val="24"/>
          <w:szCs w:val="24"/>
        </w:rPr>
        <w:t xml:space="preserve"> </w:t>
      </w:r>
      <w:proofErr w:type="spellStart"/>
      <w:r w:rsidRPr="00A65D9E">
        <w:rPr>
          <w:rFonts w:eastAsia="Calibri"/>
          <w:sz w:val="24"/>
          <w:szCs w:val="24"/>
        </w:rPr>
        <w:t>prin</w:t>
      </w:r>
      <w:proofErr w:type="spellEnd"/>
      <w:r w:rsidRPr="00A65D9E">
        <w:rPr>
          <w:rFonts w:eastAsia="Calibri"/>
          <w:sz w:val="24"/>
          <w:szCs w:val="24"/>
        </w:rPr>
        <w:t xml:space="preserve"> </w:t>
      </w:r>
      <w:proofErr w:type="spellStart"/>
      <w:r w:rsidRPr="00A65D9E">
        <w:rPr>
          <w:rFonts w:eastAsia="Calibri"/>
          <w:sz w:val="24"/>
          <w:szCs w:val="24"/>
        </w:rPr>
        <w:t>mijloace</w:t>
      </w:r>
      <w:proofErr w:type="spellEnd"/>
      <w:r w:rsidRPr="00A65D9E">
        <w:rPr>
          <w:rFonts w:eastAsia="Calibri"/>
          <w:sz w:val="24"/>
          <w:szCs w:val="24"/>
        </w:rPr>
        <w:t xml:space="preserve"> </w:t>
      </w:r>
      <w:proofErr w:type="spellStart"/>
      <w:r w:rsidRPr="00A65D9E">
        <w:rPr>
          <w:rFonts w:eastAsia="Calibri"/>
          <w:sz w:val="24"/>
          <w:szCs w:val="24"/>
        </w:rPr>
        <w:t>și</w:t>
      </w:r>
      <w:proofErr w:type="spellEnd"/>
      <w:r w:rsidRPr="00A65D9E">
        <w:rPr>
          <w:rFonts w:eastAsia="Calibri"/>
          <w:sz w:val="24"/>
          <w:szCs w:val="24"/>
        </w:rPr>
        <w:t xml:space="preserve"> </w:t>
      </w:r>
      <w:proofErr w:type="spellStart"/>
      <w:r w:rsidRPr="00A65D9E">
        <w:rPr>
          <w:rFonts w:eastAsia="Calibri"/>
          <w:sz w:val="24"/>
          <w:szCs w:val="24"/>
        </w:rPr>
        <w:t>proceduri</w:t>
      </w:r>
      <w:proofErr w:type="spellEnd"/>
      <w:r w:rsidRPr="00A65D9E">
        <w:rPr>
          <w:rFonts w:eastAsia="Calibri"/>
          <w:sz w:val="24"/>
          <w:szCs w:val="24"/>
        </w:rPr>
        <w:t xml:space="preserve"> </w:t>
      </w:r>
      <w:proofErr w:type="spellStart"/>
      <w:r w:rsidRPr="00A65D9E">
        <w:rPr>
          <w:rFonts w:eastAsia="Calibri"/>
          <w:sz w:val="24"/>
          <w:szCs w:val="24"/>
        </w:rPr>
        <w:t>specifice</w:t>
      </w:r>
      <w:proofErr w:type="spellEnd"/>
      <w:r w:rsidRPr="00A65D9E">
        <w:rPr>
          <w:rFonts w:eastAsia="Calibri"/>
          <w:sz w:val="24"/>
          <w:szCs w:val="24"/>
        </w:rPr>
        <w:t xml:space="preserve">, </w:t>
      </w:r>
    </w:p>
    <w:p w14:paraId="3D04DCEF" w14:textId="77777777" w:rsidR="008A5B79" w:rsidRPr="00A65D9E" w:rsidRDefault="00E11AC1" w:rsidP="003515E5">
      <w:pPr>
        <w:pStyle w:val="ListParagraph"/>
        <w:numPr>
          <w:ilvl w:val="0"/>
          <w:numId w:val="5"/>
        </w:numPr>
        <w:jc w:val="both"/>
        <w:rPr>
          <w:rFonts w:eastAsia="Calibri"/>
          <w:sz w:val="24"/>
          <w:szCs w:val="24"/>
        </w:rPr>
      </w:pPr>
      <w:proofErr w:type="spellStart"/>
      <w:r w:rsidRPr="00A65D9E">
        <w:rPr>
          <w:rFonts w:eastAsia="Calibri"/>
          <w:sz w:val="24"/>
          <w:szCs w:val="24"/>
        </w:rPr>
        <w:t>activitatea</w:t>
      </w:r>
      <w:proofErr w:type="spellEnd"/>
      <w:r w:rsidRPr="00A65D9E">
        <w:rPr>
          <w:rFonts w:eastAsia="Calibri"/>
          <w:sz w:val="24"/>
          <w:szCs w:val="24"/>
        </w:rPr>
        <w:t xml:space="preserve"> de </w:t>
      </w:r>
      <w:proofErr w:type="spellStart"/>
      <w:r w:rsidRPr="00A65D9E">
        <w:rPr>
          <w:rFonts w:eastAsia="Calibri"/>
          <w:sz w:val="24"/>
          <w:szCs w:val="24"/>
        </w:rPr>
        <w:t>natură</w:t>
      </w:r>
      <w:proofErr w:type="spellEnd"/>
      <w:r w:rsidRPr="00A65D9E">
        <w:rPr>
          <w:rFonts w:eastAsia="Calibri"/>
          <w:sz w:val="24"/>
          <w:szCs w:val="24"/>
        </w:rPr>
        <w:t xml:space="preserve"> </w:t>
      </w:r>
      <w:proofErr w:type="spellStart"/>
      <w:r w:rsidRPr="00A65D9E">
        <w:rPr>
          <w:rFonts w:eastAsia="Calibri"/>
          <w:sz w:val="24"/>
          <w:szCs w:val="24"/>
        </w:rPr>
        <w:t>administrativă</w:t>
      </w:r>
      <w:proofErr w:type="spellEnd"/>
      <w:r w:rsidRPr="00A65D9E">
        <w:rPr>
          <w:rFonts w:eastAsia="Calibri"/>
          <w:sz w:val="24"/>
          <w:szCs w:val="24"/>
        </w:rPr>
        <w:t xml:space="preserve"> a </w:t>
      </w:r>
      <w:proofErr w:type="spellStart"/>
      <w:r w:rsidRPr="00A65D9E">
        <w:rPr>
          <w:rFonts w:eastAsia="Calibri"/>
          <w:sz w:val="24"/>
          <w:szCs w:val="24"/>
        </w:rPr>
        <w:t>altor</w:t>
      </w:r>
      <w:proofErr w:type="spellEnd"/>
      <w:r w:rsidRPr="00A65D9E">
        <w:rPr>
          <w:rFonts w:eastAsia="Calibri"/>
          <w:sz w:val="24"/>
          <w:szCs w:val="24"/>
        </w:rPr>
        <w:t xml:space="preserve"> </w:t>
      </w:r>
      <w:proofErr w:type="spellStart"/>
      <w:r w:rsidRPr="00A65D9E">
        <w:rPr>
          <w:rFonts w:eastAsia="Calibri"/>
          <w:sz w:val="24"/>
          <w:szCs w:val="24"/>
        </w:rPr>
        <w:t>autorități</w:t>
      </w:r>
      <w:proofErr w:type="spellEnd"/>
      <w:r w:rsidRPr="00A65D9E">
        <w:rPr>
          <w:rFonts w:eastAsia="Calibri"/>
          <w:sz w:val="24"/>
          <w:szCs w:val="24"/>
        </w:rPr>
        <w:t xml:space="preserve"> </w:t>
      </w:r>
      <w:proofErr w:type="spellStart"/>
      <w:r w:rsidRPr="00A65D9E">
        <w:rPr>
          <w:rFonts w:eastAsia="Calibri"/>
          <w:sz w:val="24"/>
          <w:szCs w:val="24"/>
        </w:rPr>
        <w:t>publice</w:t>
      </w:r>
      <w:proofErr w:type="spellEnd"/>
      <w:r w:rsidRPr="00A65D9E">
        <w:rPr>
          <w:rFonts w:eastAsia="Calibri"/>
          <w:sz w:val="24"/>
          <w:szCs w:val="24"/>
        </w:rPr>
        <w:t>.</w:t>
      </w:r>
    </w:p>
    <w:p w14:paraId="7E9C8F18" w14:textId="77777777" w:rsidR="007211DB" w:rsidRPr="007211DB" w:rsidRDefault="007211DB" w:rsidP="007211DB">
      <w:pPr>
        <w:spacing w:line="360" w:lineRule="auto"/>
        <w:ind w:left="720"/>
        <w:jc w:val="both"/>
        <w:rPr>
          <w:rFonts w:eastAsia="Calibri"/>
          <w:sz w:val="24"/>
          <w:szCs w:val="24"/>
        </w:rPr>
      </w:pPr>
    </w:p>
    <w:p w14:paraId="572A767E" w14:textId="77777777" w:rsidR="00D64C0A" w:rsidRPr="00D64C0A" w:rsidRDefault="005D2FB8" w:rsidP="003515E5">
      <w:pPr>
        <w:pStyle w:val="ListParagraph"/>
        <w:numPr>
          <w:ilvl w:val="0"/>
          <w:numId w:val="28"/>
        </w:numPr>
        <w:jc w:val="both"/>
        <w:rPr>
          <w:rFonts w:eastAsia="Calibri"/>
          <w:b/>
          <w:sz w:val="24"/>
          <w:szCs w:val="24"/>
        </w:rPr>
      </w:pPr>
      <w:r w:rsidRPr="00921EAD">
        <w:rPr>
          <w:rFonts w:eastAsia="Calibri"/>
          <w:b/>
          <w:sz w:val="24"/>
          <w:szCs w:val="24"/>
        </w:rPr>
        <w:t xml:space="preserve"> </w:t>
      </w:r>
      <w:proofErr w:type="spellStart"/>
      <w:r w:rsidR="00EC547C" w:rsidRPr="00921EAD">
        <w:rPr>
          <w:rFonts w:eastAsia="Calibri"/>
          <w:b/>
          <w:sz w:val="24"/>
          <w:szCs w:val="24"/>
        </w:rPr>
        <w:t>Izvoarele</w:t>
      </w:r>
      <w:proofErr w:type="spellEnd"/>
      <w:r w:rsidR="00EC547C" w:rsidRPr="00921EAD">
        <w:rPr>
          <w:rFonts w:eastAsia="Calibri"/>
          <w:b/>
          <w:sz w:val="24"/>
          <w:szCs w:val="24"/>
        </w:rPr>
        <w:t xml:space="preserve"> </w:t>
      </w:r>
      <w:proofErr w:type="spellStart"/>
      <w:r w:rsidR="00EC547C" w:rsidRPr="00921EAD">
        <w:rPr>
          <w:rFonts w:eastAsia="Calibri"/>
          <w:b/>
          <w:sz w:val="24"/>
          <w:szCs w:val="24"/>
        </w:rPr>
        <w:t>dreptului</w:t>
      </w:r>
      <w:proofErr w:type="spellEnd"/>
      <w:r w:rsidR="00EC547C" w:rsidRPr="00921EAD">
        <w:rPr>
          <w:rFonts w:eastAsia="Calibri"/>
          <w:b/>
          <w:sz w:val="24"/>
          <w:szCs w:val="24"/>
        </w:rPr>
        <w:t xml:space="preserve"> </w:t>
      </w:r>
      <w:proofErr w:type="spellStart"/>
      <w:r w:rsidR="00EC547C" w:rsidRPr="00921EAD">
        <w:rPr>
          <w:rFonts w:eastAsia="Calibri"/>
          <w:b/>
          <w:sz w:val="24"/>
          <w:szCs w:val="24"/>
        </w:rPr>
        <w:t>administrativ</w:t>
      </w:r>
      <w:proofErr w:type="spellEnd"/>
      <w:r w:rsidR="00EC547C" w:rsidRPr="00921EAD">
        <w:rPr>
          <w:rFonts w:eastAsia="Calibri"/>
          <w:b/>
          <w:sz w:val="24"/>
          <w:szCs w:val="24"/>
        </w:rPr>
        <w:t>.</w:t>
      </w:r>
      <w:r w:rsidR="00EC547C" w:rsidRPr="00921EAD">
        <w:rPr>
          <w:rFonts w:eastAsia="Calibri"/>
          <w:sz w:val="24"/>
          <w:szCs w:val="24"/>
        </w:rPr>
        <w:t xml:space="preserve"> </w:t>
      </w:r>
    </w:p>
    <w:p w14:paraId="13109379" w14:textId="77777777" w:rsidR="00D64C0A" w:rsidRPr="00D64C0A" w:rsidRDefault="00D64C0A" w:rsidP="003515E5">
      <w:pPr>
        <w:pStyle w:val="ListParagraph"/>
        <w:numPr>
          <w:ilvl w:val="0"/>
          <w:numId w:val="34"/>
        </w:numPr>
        <w:jc w:val="both"/>
        <w:rPr>
          <w:rFonts w:eastAsia="Calibri"/>
          <w:b/>
          <w:sz w:val="24"/>
          <w:szCs w:val="24"/>
        </w:rPr>
      </w:pPr>
      <w:proofErr w:type="spellStart"/>
      <w:r w:rsidRPr="00D64C0A">
        <w:rPr>
          <w:rFonts w:eastAsia="Calibri"/>
          <w:b/>
          <w:sz w:val="24"/>
          <w:szCs w:val="24"/>
        </w:rPr>
        <w:t>Definire</w:t>
      </w:r>
      <w:proofErr w:type="spellEnd"/>
      <w:r w:rsidRPr="00D64C0A">
        <w:rPr>
          <w:rFonts w:eastAsia="Calibri"/>
          <w:b/>
          <w:sz w:val="24"/>
          <w:szCs w:val="24"/>
        </w:rPr>
        <w:t xml:space="preserve">: </w:t>
      </w:r>
    </w:p>
    <w:p w14:paraId="7DF6384F" w14:textId="77777777" w:rsidR="00C72841" w:rsidRPr="00C72841" w:rsidRDefault="00F132BE" w:rsidP="003515E5">
      <w:pPr>
        <w:pStyle w:val="ListParagraph"/>
        <w:numPr>
          <w:ilvl w:val="0"/>
          <w:numId w:val="35"/>
        </w:numPr>
        <w:jc w:val="both"/>
        <w:rPr>
          <w:rFonts w:eastAsia="Calibri"/>
          <w:b/>
          <w:sz w:val="24"/>
          <w:szCs w:val="24"/>
        </w:rPr>
      </w:pPr>
      <w:proofErr w:type="spellStart"/>
      <w:r w:rsidRPr="00921EAD">
        <w:rPr>
          <w:rFonts w:eastAsia="Calibri"/>
          <w:sz w:val="24"/>
          <w:szCs w:val="24"/>
        </w:rPr>
        <w:t>formele</w:t>
      </w:r>
      <w:proofErr w:type="spellEnd"/>
      <w:r w:rsidRPr="00921EAD">
        <w:rPr>
          <w:rFonts w:eastAsia="Calibri"/>
          <w:sz w:val="24"/>
          <w:szCs w:val="24"/>
        </w:rPr>
        <w:t xml:space="preserve"> </w:t>
      </w:r>
      <w:proofErr w:type="spellStart"/>
      <w:r w:rsidRPr="00921EAD">
        <w:rPr>
          <w:rFonts w:eastAsia="Calibri"/>
          <w:sz w:val="24"/>
          <w:szCs w:val="24"/>
        </w:rPr>
        <w:t>juridice</w:t>
      </w:r>
      <w:proofErr w:type="spellEnd"/>
      <w:r w:rsidRPr="00921EAD">
        <w:rPr>
          <w:rFonts w:eastAsia="Calibri"/>
          <w:sz w:val="24"/>
          <w:szCs w:val="24"/>
        </w:rPr>
        <w:t xml:space="preserve"> pe care le </w:t>
      </w:r>
      <w:proofErr w:type="spellStart"/>
      <w:r w:rsidRPr="00921EAD">
        <w:rPr>
          <w:rFonts w:eastAsia="Calibri"/>
          <w:sz w:val="24"/>
          <w:szCs w:val="24"/>
        </w:rPr>
        <w:t>îmbracă</w:t>
      </w:r>
      <w:proofErr w:type="spellEnd"/>
      <w:r w:rsidRPr="00921EAD">
        <w:rPr>
          <w:rFonts w:eastAsia="Calibri"/>
          <w:sz w:val="24"/>
          <w:szCs w:val="24"/>
        </w:rPr>
        <w:t xml:space="preserve"> </w:t>
      </w:r>
      <w:proofErr w:type="spellStart"/>
      <w:r w:rsidRPr="00921EAD">
        <w:rPr>
          <w:rFonts w:eastAsia="Calibri"/>
          <w:sz w:val="24"/>
          <w:szCs w:val="24"/>
        </w:rPr>
        <w:t>normele</w:t>
      </w:r>
      <w:proofErr w:type="spellEnd"/>
      <w:r w:rsidRPr="00921EAD">
        <w:rPr>
          <w:rFonts w:eastAsia="Calibri"/>
          <w:sz w:val="24"/>
          <w:szCs w:val="24"/>
        </w:rPr>
        <w:t xml:space="preserve"> </w:t>
      </w:r>
      <w:proofErr w:type="spellStart"/>
      <w:r w:rsidRPr="00921EAD">
        <w:rPr>
          <w:rFonts w:eastAsia="Calibri"/>
          <w:sz w:val="24"/>
          <w:szCs w:val="24"/>
        </w:rPr>
        <w:t>juridice</w:t>
      </w:r>
      <w:proofErr w:type="spellEnd"/>
      <w:r w:rsidRPr="00921EAD">
        <w:rPr>
          <w:rFonts w:eastAsia="Calibri"/>
          <w:sz w:val="24"/>
          <w:szCs w:val="24"/>
        </w:rPr>
        <w:t xml:space="preserve"> care </w:t>
      </w:r>
      <w:proofErr w:type="spellStart"/>
      <w:r w:rsidRPr="00921EAD">
        <w:rPr>
          <w:rFonts w:eastAsia="Calibri"/>
          <w:sz w:val="24"/>
          <w:szCs w:val="24"/>
        </w:rPr>
        <w:t>a</w:t>
      </w:r>
      <w:r w:rsidR="005D2FB8" w:rsidRPr="00921EAD">
        <w:rPr>
          <w:rFonts w:eastAsia="Calibri"/>
          <w:sz w:val="24"/>
          <w:szCs w:val="24"/>
        </w:rPr>
        <w:t>lcătuiesc</w:t>
      </w:r>
      <w:proofErr w:type="spellEnd"/>
      <w:r w:rsidR="005D2FB8" w:rsidRPr="00921EAD">
        <w:rPr>
          <w:rFonts w:eastAsia="Calibri"/>
          <w:sz w:val="24"/>
          <w:szCs w:val="24"/>
        </w:rPr>
        <w:t xml:space="preserve"> </w:t>
      </w:r>
      <w:proofErr w:type="spellStart"/>
      <w:r w:rsidR="005D2FB8" w:rsidRPr="00921EAD">
        <w:rPr>
          <w:rFonts w:eastAsia="Calibri"/>
          <w:sz w:val="24"/>
          <w:szCs w:val="24"/>
        </w:rPr>
        <w:t>dreptul</w:t>
      </w:r>
      <w:proofErr w:type="spellEnd"/>
      <w:r w:rsidR="005D2FB8" w:rsidRPr="00921EAD">
        <w:rPr>
          <w:rFonts w:eastAsia="Calibri"/>
          <w:sz w:val="24"/>
          <w:szCs w:val="24"/>
        </w:rPr>
        <w:t xml:space="preserve"> </w:t>
      </w:r>
      <w:r w:rsidR="00C72841">
        <w:rPr>
          <w:rFonts w:eastAsia="Calibri"/>
          <w:sz w:val="24"/>
          <w:szCs w:val="24"/>
        </w:rPr>
        <w:t>administrative</w:t>
      </w:r>
    </w:p>
    <w:p w14:paraId="69DB271B" w14:textId="77777777" w:rsidR="00C72841" w:rsidRPr="00C72841" w:rsidRDefault="00180BE7" w:rsidP="003515E5">
      <w:pPr>
        <w:pStyle w:val="ListParagraph"/>
        <w:numPr>
          <w:ilvl w:val="0"/>
          <w:numId w:val="35"/>
        </w:numPr>
        <w:jc w:val="both"/>
        <w:rPr>
          <w:rFonts w:eastAsia="Calibri"/>
          <w:b/>
          <w:sz w:val="24"/>
          <w:szCs w:val="24"/>
        </w:rPr>
      </w:pPr>
      <w:r w:rsidRPr="00C72841">
        <w:rPr>
          <w:rFonts w:eastAsia="Calibri"/>
          <w:i/>
          <w:sz w:val="24"/>
          <w:szCs w:val="24"/>
          <w:lang w:val="ro-RO"/>
        </w:rPr>
        <w:t>forme</w:t>
      </w:r>
      <w:r w:rsidR="00D64C0A" w:rsidRPr="00C72841">
        <w:rPr>
          <w:rFonts w:eastAsia="Calibri"/>
          <w:i/>
          <w:sz w:val="24"/>
          <w:szCs w:val="24"/>
          <w:lang w:val="ro-RO"/>
        </w:rPr>
        <w:t>le în care se exprimă</w:t>
      </w:r>
      <w:r w:rsidR="00F132BE" w:rsidRPr="00C72841">
        <w:rPr>
          <w:rFonts w:eastAsia="Calibri"/>
          <w:i/>
          <w:sz w:val="24"/>
          <w:szCs w:val="24"/>
        </w:rPr>
        <w:t xml:space="preserve"> </w:t>
      </w:r>
      <w:proofErr w:type="spellStart"/>
      <w:r w:rsidRPr="00C72841">
        <w:rPr>
          <w:rFonts w:eastAsia="Calibri"/>
          <w:i/>
          <w:sz w:val="24"/>
          <w:szCs w:val="24"/>
        </w:rPr>
        <w:t>normele</w:t>
      </w:r>
      <w:proofErr w:type="spellEnd"/>
      <w:r w:rsidRPr="00C72841">
        <w:rPr>
          <w:rFonts w:eastAsia="Calibri"/>
          <w:i/>
          <w:sz w:val="24"/>
          <w:szCs w:val="24"/>
        </w:rPr>
        <w:t xml:space="preserve"> </w:t>
      </w:r>
      <w:proofErr w:type="spellStart"/>
      <w:r w:rsidRPr="00C72841">
        <w:rPr>
          <w:rFonts w:eastAsia="Calibri"/>
          <w:i/>
          <w:sz w:val="24"/>
          <w:szCs w:val="24"/>
        </w:rPr>
        <w:t>dreptului</w:t>
      </w:r>
      <w:proofErr w:type="spellEnd"/>
      <w:r w:rsidRPr="00C72841">
        <w:rPr>
          <w:rFonts w:eastAsia="Calibri"/>
          <w:i/>
          <w:sz w:val="24"/>
          <w:szCs w:val="24"/>
        </w:rPr>
        <w:t xml:space="preserve"> </w:t>
      </w:r>
      <w:proofErr w:type="spellStart"/>
      <w:r w:rsidRPr="00C72841">
        <w:rPr>
          <w:rFonts w:eastAsia="Calibri"/>
          <w:i/>
          <w:sz w:val="24"/>
          <w:szCs w:val="24"/>
        </w:rPr>
        <w:t>administrativ</w:t>
      </w:r>
      <w:proofErr w:type="spellEnd"/>
      <w:r w:rsidRPr="00C72841">
        <w:rPr>
          <w:rFonts w:eastAsia="Calibri"/>
          <w:i/>
          <w:sz w:val="24"/>
          <w:szCs w:val="24"/>
        </w:rPr>
        <w:t xml:space="preserve"> care </w:t>
      </w:r>
      <w:proofErr w:type="spellStart"/>
      <w:r w:rsidRPr="00C72841">
        <w:rPr>
          <w:rFonts w:eastAsia="Calibri"/>
          <w:i/>
          <w:sz w:val="24"/>
          <w:szCs w:val="24"/>
        </w:rPr>
        <w:t>nasc</w:t>
      </w:r>
      <w:proofErr w:type="spellEnd"/>
      <w:r w:rsidRPr="00C72841">
        <w:rPr>
          <w:rFonts w:eastAsia="Calibri"/>
          <w:i/>
          <w:sz w:val="24"/>
          <w:szCs w:val="24"/>
        </w:rPr>
        <w:t xml:space="preserve">, </w:t>
      </w:r>
      <w:proofErr w:type="spellStart"/>
      <w:r w:rsidRPr="00C72841">
        <w:rPr>
          <w:rFonts w:eastAsia="Calibri"/>
          <w:i/>
          <w:sz w:val="24"/>
          <w:szCs w:val="24"/>
        </w:rPr>
        <w:t>modifică</w:t>
      </w:r>
      <w:proofErr w:type="spellEnd"/>
      <w:r w:rsidRPr="00C72841">
        <w:rPr>
          <w:rFonts w:eastAsia="Calibri"/>
          <w:i/>
          <w:sz w:val="24"/>
          <w:szCs w:val="24"/>
        </w:rPr>
        <w:t xml:space="preserve"> </w:t>
      </w:r>
      <w:proofErr w:type="spellStart"/>
      <w:r w:rsidRPr="00C72841">
        <w:rPr>
          <w:rFonts w:eastAsia="Calibri"/>
          <w:i/>
          <w:sz w:val="24"/>
          <w:szCs w:val="24"/>
        </w:rPr>
        <w:t>sau</w:t>
      </w:r>
      <w:proofErr w:type="spellEnd"/>
      <w:r w:rsidRPr="00C72841">
        <w:rPr>
          <w:rFonts w:eastAsia="Calibri"/>
          <w:i/>
          <w:sz w:val="24"/>
          <w:szCs w:val="24"/>
        </w:rPr>
        <w:t xml:space="preserve"> sting </w:t>
      </w:r>
      <w:proofErr w:type="spellStart"/>
      <w:r w:rsidRPr="00C72841">
        <w:rPr>
          <w:rFonts w:eastAsia="Calibri"/>
          <w:i/>
          <w:sz w:val="24"/>
          <w:szCs w:val="24"/>
        </w:rPr>
        <w:t>raporturi</w:t>
      </w:r>
      <w:proofErr w:type="spellEnd"/>
      <w:r w:rsidRPr="00C72841">
        <w:rPr>
          <w:rFonts w:eastAsia="Calibri"/>
          <w:i/>
          <w:sz w:val="24"/>
          <w:szCs w:val="24"/>
        </w:rPr>
        <w:t xml:space="preserve"> de </w:t>
      </w:r>
      <w:proofErr w:type="spellStart"/>
      <w:r w:rsidRPr="00C72841">
        <w:rPr>
          <w:rFonts w:eastAsia="Calibri"/>
          <w:i/>
          <w:sz w:val="24"/>
          <w:szCs w:val="24"/>
        </w:rPr>
        <w:t>drept</w:t>
      </w:r>
      <w:proofErr w:type="spellEnd"/>
      <w:r w:rsidRPr="00C72841">
        <w:rPr>
          <w:rFonts w:eastAsia="Calibri"/>
          <w:i/>
          <w:sz w:val="24"/>
          <w:szCs w:val="24"/>
        </w:rPr>
        <w:t xml:space="preserve"> </w:t>
      </w:r>
      <w:proofErr w:type="spellStart"/>
      <w:r w:rsidRPr="00C72841">
        <w:rPr>
          <w:rFonts w:eastAsia="Calibri"/>
          <w:i/>
          <w:sz w:val="24"/>
          <w:szCs w:val="24"/>
        </w:rPr>
        <w:t>administrativ</w:t>
      </w:r>
      <w:proofErr w:type="spellEnd"/>
      <w:r>
        <w:rPr>
          <w:rStyle w:val="FootnoteReference"/>
          <w:rFonts w:eastAsia="Calibri"/>
          <w:sz w:val="24"/>
          <w:szCs w:val="24"/>
        </w:rPr>
        <w:footnoteReference w:id="16"/>
      </w:r>
      <w:r w:rsidRPr="00C72841">
        <w:rPr>
          <w:rFonts w:eastAsia="Calibri"/>
          <w:sz w:val="24"/>
          <w:szCs w:val="24"/>
        </w:rPr>
        <w:t>.</w:t>
      </w:r>
      <w:r w:rsidR="00C72841" w:rsidRPr="00C72841">
        <w:rPr>
          <w:rFonts w:eastAsia="Calibri"/>
          <w:b/>
          <w:sz w:val="24"/>
          <w:szCs w:val="24"/>
          <w:lang w:val="ro-RO"/>
        </w:rPr>
        <w:t xml:space="preserve"> </w:t>
      </w:r>
    </w:p>
    <w:p w14:paraId="1778331E" w14:textId="77777777" w:rsidR="00C72841" w:rsidRDefault="00C72841" w:rsidP="00C72841">
      <w:pPr>
        <w:jc w:val="both"/>
        <w:rPr>
          <w:rFonts w:eastAsia="Calibri"/>
          <w:b/>
          <w:sz w:val="24"/>
          <w:szCs w:val="24"/>
          <w:lang w:val="ro-RO"/>
        </w:rPr>
      </w:pPr>
    </w:p>
    <w:p w14:paraId="794DC67C" w14:textId="77777777" w:rsidR="00C72841" w:rsidRDefault="00C72841" w:rsidP="00C72841">
      <w:pPr>
        <w:ind w:firstLine="720"/>
        <w:jc w:val="both"/>
        <w:rPr>
          <w:rFonts w:eastAsia="Calibri"/>
          <w:b/>
          <w:sz w:val="24"/>
          <w:szCs w:val="24"/>
          <w:lang w:val="ro-RO"/>
        </w:rPr>
      </w:pPr>
    </w:p>
    <w:p w14:paraId="37C472EA" w14:textId="77777777" w:rsidR="00C72841" w:rsidRPr="00C72841" w:rsidRDefault="00C72841" w:rsidP="00C72841">
      <w:pPr>
        <w:ind w:firstLine="720"/>
        <w:jc w:val="both"/>
        <w:rPr>
          <w:rFonts w:eastAsia="Calibri"/>
          <w:b/>
          <w:sz w:val="24"/>
          <w:szCs w:val="24"/>
        </w:rPr>
      </w:pPr>
      <w:r w:rsidRPr="00C72841">
        <w:rPr>
          <w:rFonts w:eastAsia="Calibri"/>
          <w:b/>
          <w:sz w:val="24"/>
          <w:szCs w:val="24"/>
          <w:lang w:val="ro-RO"/>
        </w:rPr>
        <w:t>De reținut!</w:t>
      </w:r>
    </w:p>
    <w:p w14:paraId="06795C32" w14:textId="77777777" w:rsidR="00C72841" w:rsidRDefault="00C72841" w:rsidP="003515E5">
      <w:pPr>
        <w:pStyle w:val="ListParagraph"/>
        <w:numPr>
          <w:ilvl w:val="0"/>
          <w:numId w:val="37"/>
        </w:numPr>
        <w:jc w:val="both"/>
        <w:rPr>
          <w:rFonts w:eastAsia="Calibri"/>
          <w:sz w:val="24"/>
          <w:szCs w:val="24"/>
          <w:lang w:val="ro-RO"/>
        </w:rPr>
      </w:pPr>
      <w:r w:rsidRPr="009801DF">
        <w:rPr>
          <w:rFonts w:eastAsia="Calibri"/>
          <w:sz w:val="24"/>
          <w:szCs w:val="24"/>
          <w:lang w:val="ro-RO"/>
        </w:rPr>
        <w:t>Normele de drept administrativ se regăsesc într-o multitudine și varietate mare de acte juridice.</w:t>
      </w:r>
      <w:r w:rsidRPr="00177B31">
        <w:rPr>
          <w:rFonts w:eastAsia="Calibri"/>
          <w:sz w:val="24"/>
          <w:szCs w:val="24"/>
          <w:lang w:val="ro-RO"/>
        </w:rPr>
        <w:t xml:space="preserve"> Spre deosebire de alte ramuri ale dreptului public care au ca izvoare legile (dreptul constituțional și dreptul penal, spre exemplu), </w:t>
      </w:r>
      <w:r w:rsidRPr="00177B31">
        <w:rPr>
          <w:rFonts w:eastAsia="Calibri"/>
          <w:i/>
          <w:sz w:val="24"/>
          <w:szCs w:val="24"/>
          <w:lang w:val="ro-RO"/>
        </w:rPr>
        <w:t>dreptul administrativ are ca izvoare legile dar și alte forme de exprimare a normelor juridice inferioare sau adoptate pe baza legii</w:t>
      </w:r>
      <w:r w:rsidRPr="00177B31">
        <w:rPr>
          <w:rFonts w:eastAsia="Calibri"/>
          <w:sz w:val="24"/>
          <w:szCs w:val="24"/>
          <w:lang w:val="ro-RO"/>
        </w:rPr>
        <w:t>, acestea devenind izvoare formale de drept administrativ.</w:t>
      </w:r>
    </w:p>
    <w:p w14:paraId="78D28DD4" w14:textId="77777777" w:rsidR="00C72841" w:rsidRDefault="00C72841" w:rsidP="003515E5">
      <w:pPr>
        <w:pStyle w:val="ListParagraph"/>
        <w:numPr>
          <w:ilvl w:val="0"/>
          <w:numId w:val="37"/>
        </w:numPr>
        <w:jc w:val="both"/>
        <w:rPr>
          <w:rFonts w:eastAsia="Calibri"/>
          <w:sz w:val="24"/>
          <w:szCs w:val="24"/>
          <w:lang w:val="ro-RO"/>
        </w:rPr>
      </w:pPr>
      <w:r w:rsidRPr="00177B31">
        <w:rPr>
          <w:rFonts w:eastAsia="Calibri"/>
          <w:sz w:val="24"/>
          <w:szCs w:val="24"/>
          <w:lang w:val="ro-RO"/>
        </w:rPr>
        <w:t xml:space="preserve">A nu </w:t>
      </w:r>
      <w:r>
        <w:rPr>
          <w:rFonts w:eastAsia="Calibri"/>
          <w:sz w:val="24"/>
          <w:szCs w:val="24"/>
          <w:lang w:val="ro-RO"/>
        </w:rPr>
        <w:t xml:space="preserve">se </w:t>
      </w:r>
      <w:r w:rsidRPr="00177B31">
        <w:rPr>
          <w:rFonts w:eastAsia="Calibri"/>
          <w:sz w:val="24"/>
          <w:szCs w:val="24"/>
          <w:lang w:val="ro-RO"/>
        </w:rPr>
        <w:t xml:space="preserve">confunda </w:t>
      </w:r>
      <w:r w:rsidRPr="00177B31">
        <w:rPr>
          <w:rFonts w:eastAsia="Calibri"/>
          <w:i/>
          <w:sz w:val="24"/>
          <w:szCs w:val="24"/>
          <w:lang w:val="ro-RO"/>
        </w:rPr>
        <w:t>izvorul de drept administrativ</w:t>
      </w:r>
      <w:r w:rsidRPr="00177B31">
        <w:rPr>
          <w:rFonts w:eastAsia="Calibri"/>
          <w:sz w:val="24"/>
          <w:szCs w:val="24"/>
          <w:lang w:val="ro-RO"/>
        </w:rPr>
        <w:t xml:space="preserve">(legea și celelalte acte normative) și </w:t>
      </w:r>
      <w:r w:rsidRPr="00177B31">
        <w:rPr>
          <w:rFonts w:eastAsia="Calibri"/>
          <w:i/>
          <w:sz w:val="24"/>
          <w:szCs w:val="24"/>
          <w:lang w:val="ro-RO"/>
        </w:rPr>
        <w:t>norma de drept administrativ</w:t>
      </w:r>
      <w:r w:rsidRPr="00177B31">
        <w:rPr>
          <w:rFonts w:eastAsia="Calibri"/>
          <w:sz w:val="24"/>
          <w:szCs w:val="24"/>
          <w:lang w:val="ro-RO"/>
        </w:rPr>
        <w:t xml:space="preserve">(regulile de conduită conținute în lege și alte acte normative, având ca obiect organizarea, funcționarea și activitatea autorităților administrației publice). </w:t>
      </w:r>
    </w:p>
    <w:p w14:paraId="4097E98A" w14:textId="77777777" w:rsidR="00C72841" w:rsidRDefault="00C72841" w:rsidP="003515E5">
      <w:pPr>
        <w:pStyle w:val="ListParagraph"/>
        <w:numPr>
          <w:ilvl w:val="0"/>
          <w:numId w:val="37"/>
        </w:numPr>
        <w:jc w:val="both"/>
        <w:rPr>
          <w:rFonts w:eastAsia="Calibri"/>
          <w:sz w:val="24"/>
          <w:szCs w:val="24"/>
          <w:lang w:val="ro-RO"/>
        </w:rPr>
      </w:pPr>
      <w:r w:rsidRPr="00177B31">
        <w:rPr>
          <w:rFonts w:eastAsia="Calibri"/>
          <w:sz w:val="24"/>
          <w:szCs w:val="24"/>
          <w:lang w:val="ro-RO"/>
        </w:rPr>
        <w:t>Unele acte normative sunt izvoare de drept administrativ în condițiile în care conțin norme juridice de drept administrativ, dar în același timp, același act normativ poate fi considerat izvor și pentru o altă ramură a dreptului dacă în cadrul acestuia se regăsesc norm</w:t>
      </w:r>
      <w:r>
        <w:rPr>
          <w:rFonts w:eastAsia="Calibri"/>
          <w:sz w:val="24"/>
          <w:szCs w:val="24"/>
          <w:lang w:val="ro-RO"/>
        </w:rPr>
        <w:t>e specifice respectivei ramuri</w:t>
      </w:r>
    </w:p>
    <w:p w14:paraId="1EE71FC9" w14:textId="77777777" w:rsidR="00C72841" w:rsidRDefault="00C72841" w:rsidP="003515E5">
      <w:pPr>
        <w:pStyle w:val="ListParagraph"/>
        <w:numPr>
          <w:ilvl w:val="0"/>
          <w:numId w:val="37"/>
        </w:numPr>
        <w:jc w:val="both"/>
        <w:rPr>
          <w:rFonts w:eastAsia="Calibri"/>
          <w:sz w:val="24"/>
          <w:szCs w:val="24"/>
          <w:lang w:val="ro-RO"/>
        </w:rPr>
      </w:pPr>
      <w:r>
        <w:rPr>
          <w:rFonts w:eastAsia="Calibri"/>
          <w:sz w:val="24"/>
          <w:szCs w:val="24"/>
          <w:lang w:val="ro-RO"/>
        </w:rPr>
        <w:t>N</w:t>
      </w:r>
      <w:r w:rsidRPr="00177B31">
        <w:rPr>
          <w:rFonts w:eastAsia="Calibri"/>
          <w:sz w:val="24"/>
          <w:szCs w:val="24"/>
          <w:lang w:val="ro-RO"/>
        </w:rPr>
        <w:t>orme juridice de drept administrativ pot fi cuprinse în acte normative cu caracter administrativ, dar și în acte normative care nu au caracter pur administrativ, ap</w:t>
      </w:r>
      <w:r>
        <w:rPr>
          <w:rFonts w:eastAsia="Calibri"/>
          <w:sz w:val="24"/>
          <w:szCs w:val="24"/>
          <w:lang w:val="ro-RO"/>
        </w:rPr>
        <w:t>arținând altor ramuri de drept</w:t>
      </w:r>
    </w:p>
    <w:p w14:paraId="23BB34E4" w14:textId="77777777" w:rsidR="00C72841" w:rsidRDefault="00C72841" w:rsidP="003515E5">
      <w:pPr>
        <w:pStyle w:val="ListParagraph"/>
        <w:numPr>
          <w:ilvl w:val="0"/>
          <w:numId w:val="37"/>
        </w:numPr>
        <w:jc w:val="both"/>
        <w:rPr>
          <w:rFonts w:eastAsia="Calibri"/>
          <w:sz w:val="24"/>
          <w:szCs w:val="24"/>
          <w:lang w:val="ro-RO"/>
        </w:rPr>
      </w:pPr>
      <w:r>
        <w:rPr>
          <w:rFonts w:eastAsia="Calibri"/>
          <w:sz w:val="24"/>
          <w:szCs w:val="24"/>
          <w:lang w:val="ro-RO"/>
        </w:rPr>
        <w:t>U</w:t>
      </w:r>
      <w:r w:rsidRPr="00177B31">
        <w:rPr>
          <w:rFonts w:eastAsia="Calibri"/>
          <w:sz w:val="24"/>
          <w:szCs w:val="24"/>
          <w:lang w:val="ro-RO"/>
        </w:rPr>
        <w:t>nele acte normative cu caracter administrativ pot conține norme juridice care nu intră în structura dreptului administrativ, aparțin altor ramuri de drept.</w:t>
      </w:r>
    </w:p>
    <w:p w14:paraId="5FE8E49F" w14:textId="77777777" w:rsidR="00C72841" w:rsidRPr="009801DF" w:rsidRDefault="00C72841" w:rsidP="003515E5">
      <w:pPr>
        <w:pStyle w:val="ListParagraph"/>
        <w:numPr>
          <w:ilvl w:val="0"/>
          <w:numId w:val="37"/>
        </w:numPr>
        <w:jc w:val="both"/>
        <w:rPr>
          <w:rFonts w:eastAsia="Calibri"/>
          <w:sz w:val="24"/>
          <w:szCs w:val="24"/>
          <w:lang w:val="ro-RO"/>
        </w:rPr>
      </w:pPr>
      <w:r w:rsidRPr="009801DF">
        <w:rPr>
          <w:rFonts w:eastAsia="Calibri"/>
          <w:sz w:val="24"/>
          <w:szCs w:val="24"/>
          <w:lang w:val="ro-RO"/>
        </w:rPr>
        <w:t>drepturile subiective cu relevanța în sfera raporturilor juridice administrative își au izvorul în acte juridice</w:t>
      </w:r>
      <w:r>
        <w:rPr>
          <w:rFonts w:eastAsia="Calibri"/>
          <w:sz w:val="24"/>
          <w:szCs w:val="24"/>
          <w:lang w:val="ro-RO"/>
        </w:rPr>
        <w:t xml:space="preserve"> în principal,</w:t>
      </w:r>
      <w:r w:rsidRPr="009801DF">
        <w:rPr>
          <w:rFonts w:eastAsia="Calibri"/>
          <w:sz w:val="24"/>
          <w:szCs w:val="24"/>
          <w:lang w:val="ro-RO"/>
        </w:rPr>
        <w:t xml:space="preserve"> dar pot fi generate și de producerea unor fapte juridice (naștere, deces, producerea unor calamități naturale).</w:t>
      </w:r>
    </w:p>
    <w:p w14:paraId="049780C8" w14:textId="77777777" w:rsidR="00CD74C4" w:rsidRPr="00C72841" w:rsidRDefault="00CD74C4" w:rsidP="00C72841">
      <w:pPr>
        <w:jc w:val="both"/>
        <w:rPr>
          <w:rFonts w:eastAsia="Calibri"/>
          <w:b/>
          <w:sz w:val="24"/>
          <w:szCs w:val="24"/>
        </w:rPr>
      </w:pPr>
    </w:p>
    <w:p w14:paraId="4334240A" w14:textId="77777777" w:rsidR="0093714C" w:rsidRDefault="00A058BD" w:rsidP="003515E5">
      <w:pPr>
        <w:pStyle w:val="ListParagraph"/>
        <w:numPr>
          <w:ilvl w:val="0"/>
          <w:numId w:val="34"/>
        </w:numPr>
        <w:jc w:val="both"/>
        <w:rPr>
          <w:rFonts w:eastAsia="Calibri"/>
          <w:i/>
          <w:sz w:val="24"/>
          <w:szCs w:val="24"/>
          <w:lang w:val="ro-RO"/>
        </w:rPr>
      </w:pPr>
      <w:proofErr w:type="spellStart"/>
      <w:r w:rsidRPr="001D3A22">
        <w:rPr>
          <w:rFonts w:eastAsia="Calibri"/>
          <w:b/>
          <w:sz w:val="24"/>
          <w:szCs w:val="24"/>
        </w:rPr>
        <w:t>Clasificarea</w:t>
      </w:r>
      <w:proofErr w:type="spellEnd"/>
      <w:r w:rsidRPr="001D3A22">
        <w:rPr>
          <w:rFonts w:eastAsia="Calibri"/>
          <w:b/>
          <w:sz w:val="24"/>
          <w:szCs w:val="24"/>
        </w:rPr>
        <w:t xml:space="preserve"> </w:t>
      </w:r>
      <w:proofErr w:type="spellStart"/>
      <w:r w:rsidRPr="001D3A22">
        <w:rPr>
          <w:rFonts w:eastAsia="Calibri"/>
          <w:b/>
          <w:sz w:val="24"/>
          <w:szCs w:val="24"/>
        </w:rPr>
        <w:t>izvoarelor</w:t>
      </w:r>
      <w:proofErr w:type="spellEnd"/>
      <w:r w:rsidRPr="001D3A22">
        <w:rPr>
          <w:rFonts w:eastAsia="Calibri"/>
          <w:b/>
          <w:sz w:val="24"/>
          <w:szCs w:val="24"/>
        </w:rPr>
        <w:t xml:space="preserve"> </w:t>
      </w:r>
      <w:proofErr w:type="spellStart"/>
      <w:r w:rsidRPr="001D3A22">
        <w:rPr>
          <w:rFonts w:eastAsia="Calibri"/>
          <w:b/>
          <w:sz w:val="24"/>
          <w:szCs w:val="24"/>
        </w:rPr>
        <w:t>dreptului</w:t>
      </w:r>
      <w:proofErr w:type="spellEnd"/>
      <w:r w:rsidR="00D64C0A" w:rsidRPr="001D3A22">
        <w:rPr>
          <w:rFonts w:eastAsia="Calibri"/>
          <w:b/>
          <w:sz w:val="24"/>
          <w:szCs w:val="24"/>
        </w:rPr>
        <w:t xml:space="preserve"> </w:t>
      </w:r>
      <w:proofErr w:type="spellStart"/>
      <w:r w:rsidR="00D64C0A" w:rsidRPr="001D3A22">
        <w:rPr>
          <w:rFonts w:eastAsia="Calibri"/>
          <w:b/>
          <w:sz w:val="24"/>
          <w:szCs w:val="24"/>
        </w:rPr>
        <w:t>administrativ</w:t>
      </w:r>
      <w:proofErr w:type="spellEnd"/>
      <w:r w:rsidR="00D64C0A">
        <w:rPr>
          <w:rFonts w:eastAsia="Calibri"/>
          <w:sz w:val="24"/>
          <w:szCs w:val="24"/>
        </w:rPr>
        <w:t xml:space="preserve"> (</w:t>
      </w:r>
      <w:proofErr w:type="spellStart"/>
      <w:r w:rsidR="00D64C0A">
        <w:rPr>
          <w:rFonts w:eastAsia="Calibri"/>
          <w:sz w:val="24"/>
          <w:szCs w:val="24"/>
        </w:rPr>
        <w:t>poate</w:t>
      </w:r>
      <w:proofErr w:type="spellEnd"/>
      <w:r w:rsidR="00D64C0A">
        <w:rPr>
          <w:rFonts w:eastAsia="Calibri"/>
          <w:sz w:val="24"/>
          <w:szCs w:val="24"/>
        </w:rPr>
        <w:t xml:space="preserve"> fi r</w:t>
      </w:r>
      <w:r w:rsidR="00D64C0A">
        <w:rPr>
          <w:rFonts w:eastAsia="Calibri"/>
          <w:sz w:val="24"/>
          <w:szCs w:val="24"/>
          <w:lang w:val="ro-RO"/>
        </w:rPr>
        <w:t>ealizată după</w:t>
      </w:r>
      <w:r w:rsidR="00D64C0A" w:rsidRPr="00A058BD">
        <w:rPr>
          <w:rFonts w:eastAsia="Calibri"/>
          <w:sz w:val="24"/>
          <w:szCs w:val="24"/>
          <w:lang w:val="ro-RO"/>
        </w:rPr>
        <w:t xml:space="preserve"> o multitud</w:t>
      </w:r>
      <w:r w:rsidR="00D64C0A">
        <w:rPr>
          <w:rFonts w:eastAsia="Calibri"/>
          <w:sz w:val="24"/>
          <w:szCs w:val="24"/>
          <w:lang w:val="ro-RO"/>
        </w:rPr>
        <w:t>ine de criterii</w:t>
      </w:r>
      <w:r w:rsidR="00D64C0A" w:rsidRPr="001D3A22">
        <w:rPr>
          <w:rFonts w:eastAsia="Calibri"/>
          <w:i/>
          <w:sz w:val="24"/>
          <w:szCs w:val="24"/>
          <w:lang w:val="ro-RO"/>
        </w:rPr>
        <w:t>)</w:t>
      </w:r>
      <w:r w:rsidR="001D3A22" w:rsidRPr="001D3A22">
        <w:rPr>
          <w:rFonts w:eastAsia="Calibri"/>
          <w:i/>
          <w:sz w:val="24"/>
          <w:szCs w:val="24"/>
          <w:lang w:val="ro-RO"/>
        </w:rPr>
        <w:t>.</w:t>
      </w:r>
      <w:r w:rsidR="00D64C0A" w:rsidRPr="001D3A22">
        <w:rPr>
          <w:rFonts w:eastAsia="Calibri"/>
          <w:i/>
          <w:sz w:val="24"/>
          <w:szCs w:val="24"/>
          <w:lang w:val="ro-RO"/>
        </w:rPr>
        <w:t xml:space="preserve"> </w:t>
      </w:r>
    </w:p>
    <w:p w14:paraId="425773FE" w14:textId="77777777" w:rsidR="00D64C0A" w:rsidRPr="001D3A22" w:rsidRDefault="00D64C0A" w:rsidP="0093714C">
      <w:pPr>
        <w:pStyle w:val="ListParagraph"/>
        <w:ind w:left="1080"/>
        <w:jc w:val="both"/>
        <w:rPr>
          <w:rFonts w:eastAsia="Calibri"/>
          <w:i/>
          <w:sz w:val="24"/>
          <w:szCs w:val="24"/>
          <w:lang w:val="ro-RO"/>
        </w:rPr>
      </w:pPr>
      <w:r w:rsidRPr="001D3A22">
        <w:rPr>
          <w:rFonts w:eastAsia="Calibri"/>
          <w:i/>
          <w:sz w:val="24"/>
          <w:szCs w:val="24"/>
          <w:lang w:val="ro-RO"/>
        </w:rPr>
        <w:t>Principala clasificare</w:t>
      </w:r>
      <w:r w:rsidRPr="001D3A22">
        <w:rPr>
          <w:rFonts w:eastAsia="Calibri"/>
          <w:i/>
          <w:sz w:val="24"/>
          <w:szCs w:val="24"/>
        </w:rPr>
        <w:t xml:space="preserve">: </w:t>
      </w:r>
      <w:proofErr w:type="spellStart"/>
      <w:r w:rsidRPr="001D3A22">
        <w:rPr>
          <w:rFonts w:eastAsia="Calibri"/>
          <w:i/>
          <w:sz w:val="24"/>
          <w:szCs w:val="24"/>
        </w:rPr>
        <w:t>izvoare</w:t>
      </w:r>
      <w:proofErr w:type="spellEnd"/>
      <w:r w:rsidRPr="001D3A22">
        <w:rPr>
          <w:rFonts w:eastAsia="Calibri"/>
          <w:i/>
          <w:sz w:val="24"/>
          <w:szCs w:val="24"/>
        </w:rPr>
        <w:t xml:space="preserve"> </w:t>
      </w:r>
      <w:proofErr w:type="spellStart"/>
      <w:r w:rsidRPr="001D3A22">
        <w:rPr>
          <w:rFonts w:eastAsia="Calibri"/>
          <w:i/>
          <w:sz w:val="24"/>
          <w:szCs w:val="24"/>
        </w:rPr>
        <w:t>formale</w:t>
      </w:r>
      <w:proofErr w:type="spellEnd"/>
      <w:r w:rsidRPr="001D3A22">
        <w:rPr>
          <w:rFonts w:eastAsia="Calibri"/>
          <w:i/>
          <w:sz w:val="24"/>
          <w:szCs w:val="24"/>
        </w:rPr>
        <w:t xml:space="preserve"> </w:t>
      </w:r>
      <w:proofErr w:type="spellStart"/>
      <w:r w:rsidRPr="001D3A22">
        <w:rPr>
          <w:rFonts w:eastAsia="Calibri"/>
          <w:i/>
          <w:sz w:val="24"/>
          <w:szCs w:val="24"/>
        </w:rPr>
        <w:t>și</w:t>
      </w:r>
      <w:proofErr w:type="spellEnd"/>
      <w:r w:rsidRPr="001D3A22">
        <w:rPr>
          <w:rFonts w:eastAsia="Calibri"/>
          <w:i/>
          <w:sz w:val="24"/>
          <w:szCs w:val="24"/>
        </w:rPr>
        <w:t xml:space="preserve"> </w:t>
      </w:r>
      <w:proofErr w:type="spellStart"/>
      <w:r w:rsidRPr="001D3A22">
        <w:rPr>
          <w:rFonts w:eastAsia="Calibri"/>
          <w:i/>
          <w:sz w:val="24"/>
          <w:szCs w:val="24"/>
        </w:rPr>
        <w:t>izvoare</w:t>
      </w:r>
      <w:proofErr w:type="spellEnd"/>
      <w:r w:rsidRPr="001D3A22">
        <w:rPr>
          <w:rFonts w:eastAsia="Calibri"/>
          <w:i/>
          <w:sz w:val="24"/>
          <w:szCs w:val="24"/>
        </w:rPr>
        <w:t xml:space="preserve"> </w:t>
      </w:r>
      <w:proofErr w:type="spellStart"/>
      <w:r w:rsidRPr="001D3A22">
        <w:rPr>
          <w:rFonts w:eastAsia="Calibri"/>
          <w:i/>
          <w:sz w:val="24"/>
          <w:szCs w:val="24"/>
        </w:rPr>
        <w:t>materiale</w:t>
      </w:r>
      <w:proofErr w:type="spellEnd"/>
      <w:r w:rsidRPr="001D3A22">
        <w:rPr>
          <w:rFonts w:eastAsia="Calibri"/>
          <w:i/>
          <w:sz w:val="24"/>
          <w:szCs w:val="24"/>
        </w:rPr>
        <w:t xml:space="preserve"> de </w:t>
      </w:r>
      <w:proofErr w:type="spellStart"/>
      <w:r w:rsidRPr="001D3A22">
        <w:rPr>
          <w:rFonts w:eastAsia="Calibri"/>
          <w:i/>
          <w:sz w:val="24"/>
          <w:szCs w:val="24"/>
        </w:rPr>
        <w:t>drept</w:t>
      </w:r>
      <w:proofErr w:type="spellEnd"/>
      <w:r w:rsidRPr="001D3A22">
        <w:rPr>
          <w:rFonts w:eastAsia="Calibri"/>
          <w:i/>
          <w:sz w:val="24"/>
          <w:szCs w:val="24"/>
        </w:rPr>
        <w:t xml:space="preserve"> </w:t>
      </w:r>
      <w:proofErr w:type="spellStart"/>
      <w:r w:rsidRPr="001D3A22">
        <w:rPr>
          <w:rFonts w:eastAsia="Calibri"/>
          <w:i/>
          <w:sz w:val="24"/>
          <w:szCs w:val="24"/>
        </w:rPr>
        <w:t>administrativ</w:t>
      </w:r>
      <w:proofErr w:type="spellEnd"/>
      <w:r w:rsidRPr="001D3A22">
        <w:rPr>
          <w:rFonts w:eastAsia="Calibri"/>
          <w:i/>
          <w:sz w:val="24"/>
          <w:szCs w:val="24"/>
        </w:rPr>
        <w:t>:</w:t>
      </w:r>
    </w:p>
    <w:p w14:paraId="3009A161" w14:textId="77777777" w:rsidR="00D64C0A" w:rsidRPr="00D64C0A" w:rsidRDefault="00A058BD" w:rsidP="003515E5">
      <w:pPr>
        <w:pStyle w:val="ListParagraph"/>
        <w:numPr>
          <w:ilvl w:val="0"/>
          <w:numId w:val="36"/>
        </w:numPr>
        <w:jc w:val="both"/>
        <w:rPr>
          <w:rFonts w:eastAsia="Calibri"/>
          <w:i/>
          <w:sz w:val="24"/>
          <w:szCs w:val="24"/>
          <w:lang w:val="ro-RO"/>
        </w:rPr>
      </w:pPr>
      <w:r w:rsidRPr="00D64C0A">
        <w:rPr>
          <w:rFonts w:eastAsia="Calibri"/>
          <w:i/>
          <w:sz w:val="24"/>
          <w:szCs w:val="24"/>
          <w:lang w:val="ro-RO"/>
        </w:rPr>
        <w:t>izvoarele formale ale dreptului administrativ</w:t>
      </w:r>
      <w:r w:rsidRPr="00A058BD">
        <w:rPr>
          <w:rFonts w:eastAsia="Calibri"/>
          <w:sz w:val="24"/>
          <w:szCs w:val="24"/>
          <w:lang w:val="ro-RO"/>
        </w:rPr>
        <w:t xml:space="preserve">, </w:t>
      </w:r>
      <w:r w:rsidR="00D64C0A">
        <w:rPr>
          <w:rFonts w:eastAsia="Calibri"/>
          <w:sz w:val="24"/>
          <w:szCs w:val="24"/>
          <w:lang w:val="ro-RO"/>
        </w:rPr>
        <w:t>au o</w:t>
      </w:r>
      <w:r w:rsidRPr="00A058BD">
        <w:rPr>
          <w:rFonts w:eastAsia="Calibri"/>
          <w:sz w:val="24"/>
          <w:szCs w:val="24"/>
          <w:lang w:val="ro-RO"/>
        </w:rPr>
        <w:t xml:space="preserve"> importanță primordială în contextul act</w:t>
      </w:r>
      <w:r w:rsidR="00D64C0A">
        <w:rPr>
          <w:rFonts w:eastAsia="Calibri"/>
          <w:sz w:val="24"/>
          <w:szCs w:val="24"/>
          <w:lang w:val="ro-RO"/>
        </w:rPr>
        <w:t xml:space="preserve">ivității administrației publice; reprezintă </w:t>
      </w:r>
      <w:r w:rsidR="00D64C0A" w:rsidRPr="001D3A22">
        <w:rPr>
          <w:rFonts w:eastAsia="Calibri"/>
          <w:i/>
          <w:sz w:val="24"/>
          <w:szCs w:val="24"/>
          <w:lang w:val="ro-RO"/>
        </w:rPr>
        <w:t>formele juridice prin care voința guvernanților este exprimată sau exteriorizată</w:t>
      </w:r>
      <w:r w:rsidR="00D64C0A">
        <w:rPr>
          <w:rFonts w:eastAsia="Calibri"/>
          <w:sz w:val="24"/>
          <w:szCs w:val="24"/>
          <w:lang w:val="ro-RO"/>
        </w:rPr>
        <w:t xml:space="preserve">. Sunt izvoare formale ale dreptului </w:t>
      </w:r>
      <w:r w:rsidR="00D64C0A">
        <w:rPr>
          <w:rFonts w:eastAsia="Calibri"/>
          <w:i/>
          <w:sz w:val="24"/>
          <w:szCs w:val="24"/>
          <w:lang w:val="ro-RO"/>
        </w:rPr>
        <w:t>actele normative adoptate sau emise de autoritățile publice competente, acte care conțin norme juridice , reguli de conduită obligatorii, imperative</w:t>
      </w:r>
      <w:r w:rsidR="00D64C0A">
        <w:rPr>
          <w:rStyle w:val="FootnoteReference"/>
          <w:rFonts w:eastAsia="Calibri"/>
          <w:i/>
          <w:sz w:val="24"/>
          <w:szCs w:val="24"/>
          <w:lang w:val="ro-RO"/>
        </w:rPr>
        <w:footnoteReference w:id="17"/>
      </w:r>
      <w:r w:rsidR="00D64C0A">
        <w:rPr>
          <w:rFonts w:eastAsia="Calibri"/>
          <w:i/>
          <w:sz w:val="24"/>
          <w:szCs w:val="24"/>
          <w:lang w:val="ro-RO"/>
        </w:rPr>
        <w:t>.</w:t>
      </w:r>
    </w:p>
    <w:p w14:paraId="7C80D25D" w14:textId="77777777" w:rsidR="00D64C0A" w:rsidRPr="00D64C0A" w:rsidRDefault="00A058BD" w:rsidP="003515E5">
      <w:pPr>
        <w:pStyle w:val="ListParagraph"/>
        <w:numPr>
          <w:ilvl w:val="0"/>
          <w:numId w:val="36"/>
        </w:numPr>
        <w:jc w:val="both"/>
        <w:rPr>
          <w:rFonts w:eastAsia="Calibri"/>
          <w:i/>
          <w:sz w:val="24"/>
          <w:szCs w:val="24"/>
          <w:lang w:val="ro-RO"/>
        </w:rPr>
      </w:pPr>
      <w:r w:rsidRPr="00D64C0A">
        <w:rPr>
          <w:rFonts w:eastAsia="Calibri"/>
          <w:i/>
          <w:sz w:val="24"/>
          <w:szCs w:val="24"/>
          <w:lang w:val="ro-RO"/>
        </w:rPr>
        <w:t>importa</w:t>
      </w:r>
      <w:r w:rsidR="001D3A22">
        <w:rPr>
          <w:rFonts w:eastAsia="Calibri"/>
          <w:i/>
          <w:sz w:val="24"/>
          <w:szCs w:val="24"/>
          <w:lang w:val="ro-RO"/>
        </w:rPr>
        <w:t>n</w:t>
      </w:r>
      <w:r w:rsidRPr="00D64C0A">
        <w:rPr>
          <w:rFonts w:eastAsia="Calibri"/>
          <w:i/>
          <w:sz w:val="24"/>
          <w:szCs w:val="24"/>
          <w:lang w:val="ro-RO"/>
        </w:rPr>
        <w:t>ța izvoarelor materiale</w:t>
      </w:r>
      <w:r>
        <w:rPr>
          <w:rFonts w:eastAsia="Calibri"/>
          <w:sz w:val="24"/>
          <w:szCs w:val="24"/>
          <w:lang w:val="ro-RO"/>
        </w:rPr>
        <w:t xml:space="preserve"> ale dreptului adminnistrativ </w:t>
      </w:r>
      <w:r w:rsidRPr="00D64C0A">
        <w:rPr>
          <w:rFonts w:eastAsia="Calibri"/>
          <w:i/>
          <w:sz w:val="24"/>
          <w:szCs w:val="24"/>
          <w:lang w:val="ro-RO"/>
        </w:rPr>
        <w:t>nu trebuie minimalizată</w:t>
      </w:r>
      <w:r>
        <w:rPr>
          <w:rFonts w:eastAsia="Calibri"/>
          <w:sz w:val="24"/>
          <w:szCs w:val="24"/>
          <w:lang w:val="ro-RO"/>
        </w:rPr>
        <w:t xml:space="preserve">, </w:t>
      </w:r>
      <w:r w:rsidR="00D64C0A">
        <w:rPr>
          <w:rFonts w:eastAsia="Calibri"/>
          <w:sz w:val="24"/>
          <w:szCs w:val="24"/>
          <w:lang w:val="ro-RO"/>
        </w:rPr>
        <w:t xml:space="preserve">(relevată de </w:t>
      </w:r>
      <w:r>
        <w:rPr>
          <w:rFonts w:eastAsia="Calibri"/>
          <w:sz w:val="24"/>
          <w:szCs w:val="24"/>
          <w:lang w:val="ro-RO"/>
        </w:rPr>
        <w:t xml:space="preserve">activitatea de adoptare a normelor juridice noi, </w:t>
      </w:r>
      <w:r w:rsidR="00D64C0A">
        <w:rPr>
          <w:rFonts w:eastAsia="Calibri"/>
          <w:sz w:val="24"/>
          <w:szCs w:val="24"/>
          <w:lang w:val="ro-RO"/>
        </w:rPr>
        <w:t>precum și de</w:t>
      </w:r>
      <w:r>
        <w:rPr>
          <w:rFonts w:eastAsia="Calibri"/>
          <w:sz w:val="24"/>
          <w:szCs w:val="24"/>
          <w:lang w:val="ro-RO"/>
        </w:rPr>
        <w:t xml:space="preserve"> nevoia de intervenți</w:t>
      </w:r>
      <w:r w:rsidR="00D64C0A">
        <w:rPr>
          <w:rFonts w:eastAsia="Calibri"/>
          <w:sz w:val="24"/>
          <w:szCs w:val="24"/>
          <w:lang w:val="ro-RO"/>
        </w:rPr>
        <w:t>e</w:t>
      </w:r>
      <w:r>
        <w:rPr>
          <w:rFonts w:eastAsia="Calibri"/>
          <w:sz w:val="24"/>
          <w:szCs w:val="24"/>
          <w:lang w:val="ro-RO"/>
        </w:rPr>
        <w:t xml:space="preserve"> autorităților cu competență normativă</w:t>
      </w:r>
      <w:r w:rsidR="00D64C0A">
        <w:rPr>
          <w:rFonts w:eastAsia="Calibri"/>
          <w:sz w:val="24"/>
          <w:szCs w:val="24"/>
          <w:lang w:val="ro-RO"/>
        </w:rPr>
        <w:t>)</w:t>
      </w:r>
    </w:p>
    <w:p w14:paraId="7513289A" w14:textId="77777777" w:rsidR="001D3A22" w:rsidRPr="00177B31" w:rsidRDefault="001D3A22" w:rsidP="001D3A22">
      <w:pPr>
        <w:spacing w:line="360" w:lineRule="auto"/>
        <w:jc w:val="both"/>
        <w:rPr>
          <w:rFonts w:eastAsia="Calibri"/>
          <w:b/>
          <w:sz w:val="24"/>
          <w:szCs w:val="24"/>
          <w:lang w:val="ro-RO"/>
        </w:rPr>
      </w:pPr>
    </w:p>
    <w:p w14:paraId="7B098EA8" w14:textId="77777777" w:rsidR="00F81098" w:rsidRDefault="00C72841" w:rsidP="00F81098">
      <w:pPr>
        <w:pStyle w:val="ListParagraph"/>
        <w:ind w:left="0" w:firstLine="720"/>
        <w:jc w:val="both"/>
        <w:rPr>
          <w:rFonts w:eastAsia="Calibri"/>
          <w:b/>
          <w:sz w:val="24"/>
          <w:szCs w:val="24"/>
        </w:rPr>
      </w:pPr>
      <w:proofErr w:type="spellStart"/>
      <w:r w:rsidRPr="00C72841">
        <w:rPr>
          <w:rFonts w:eastAsia="Calibri"/>
          <w:b/>
          <w:sz w:val="24"/>
          <w:szCs w:val="24"/>
        </w:rPr>
        <w:t>I</w:t>
      </w:r>
      <w:r w:rsidR="00250544" w:rsidRPr="00C72841">
        <w:rPr>
          <w:rFonts w:eastAsia="Calibri"/>
          <w:b/>
          <w:sz w:val="24"/>
          <w:szCs w:val="24"/>
        </w:rPr>
        <w:t>zvoarel</w:t>
      </w:r>
      <w:r w:rsidRPr="00C72841">
        <w:rPr>
          <w:rFonts w:eastAsia="Calibri"/>
          <w:b/>
          <w:sz w:val="24"/>
          <w:szCs w:val="24"/>
        </w:rPr>
        <w:t>e</w:t>
      </w:r>
      <w:proofErr w:type="spellEnd"/>
      <w:r w:rsidRPr="00C72841">
        <w:rPr>
          <w:rFonts w:eastAsia="Calibri"/>
          <w:b/>
          <w:sz w:val="24"/>
          <w:szCs w:val="24"/>
        </w:rPr>
        <w:t xml:space="preserve"> </w:t>
      </w:r>
      <w:proofErr w:type="spellStart"/>
      <w:r w:rsidR="00C4232D" w:rsidRPr="00C72841">
        <w:rPr>
          <w:rFonts w:eastAsia="Calibri"/>
          <w:b/>
          <w:sz w:val="24"/>
          <w:szCs w:val="24"/>
        </w:rPr>
        <w:t>formale</w:t>
      </w:r>
      <w:proofErr w:type="spellEnd"/>
      <w:r w:rsidR="00C4232D" w:rsidRPr="00C72841">
        <w:rPr>
          <w:rFonts w:eastAsia="Calibri"/>
          <w:b/>
          <w:sz w:val="24"/>
          <w:szCs w:val="24"/>
        </w:rPr>
        <w:t xml:space="preserve"> </w:t>
      </w:r>
      <w:proofErr w:type="spellStart"/>
      <w:r w:rsidR="00C4232D" w:rsidRPr="00C72841">
        <w:rPr>
          <w:rFonts w:eastAsia="Calibri"/>
          <w:b/>
          <w:sz w:val="24"/>
          <w:szCs w:val="24"/>
        </w:rPr>
        <w:t>scrise</w:t>
      </w:r>
      <w:proofErr w:type="spellEnd"/>
      <w:r w:rsidR="007A31BA" w:rsidRPr="00C72841">
        <w:rPr>
          <w:rFonts w:eastAsia="Calibri"/>
          <w:b/>
          <w:sz w:val="24"/>
          <w:szCs w:val="24"/>
        </w:rPr>
        <w:t xml:space="preserve"> ale </w:t>
      </w:r>
      <w:proofErr w:type="spellStart"/>
      <w:r w:rsidR="00250544" w:rsidRPr="00C72841">
        <w:rPr>
          <w:rFonts w:eastAsia="Calibri"/>
          <w:b/>
          <w:sz w:val="24"/>
          <w:szCs w:val="24"/>
        </w:rPr>
        <w:t>dreptului</w:t>
      </w:r>
      <w:proofErr w:type="spellEnd"/>
      <w:r w:rsidR="00250544" w:rsidRPr="00C72841">
        <w:rPr>
          <w:rFonts w:eastAsia="Calibri"/>
          <w:b/>
          <w:sz w:val="24"/>
          <w:szCs w:val="24"/>
        </w:rPr>
        <w:t xml:space="preserve"> </w:t>
      </w:r>
      <w:proofErr w:type="spellStart"/>
      <w:r w:rsidRPr="00C72841">
        <w:rPr>
          <w:rFonts w:eastAsia="Calibri"/>
          <w:b/>
          <w:sz w:val="24"/>
          <w:szCs w:val="24"/>
        </w:rPr>
        <w:t>administrativ</w:t>
      </w:r>
      <w:proofErr w:type="spellEnd"/>
      <w:r w:rsidR="00F81098">
        <w:rPr>
          <w:rFonts w:eastAsia="Calibri"/>
          <w:b/>
          <w:sz w:val="24"/>
          <w:szCs w:val="24"/>
        </w:rPr>
        <w:t>:</w:t>
      </w:r>
    </w:p>
    <w:p w14:paraId="38B2C6D5" w14:textId="77777777" w:rsidR="00C72841" w:rsidRDefault="00C72841" w:rsidP="003515E5">
      <w:pPr>
        <w:pStyle w:val="ListParagraph"/>
        <w:numPr>
          <w:ilvl w:val="0"/>
          <w:numId w:val="39"/>
        </w:numPr>
        <w:jc w:val="both"/>
        <w:rPr>
          <w:rFonts w:eastAsia="Calibri"/>
          <w:sz w:val="24"/>
          <w:szCs w:val="24"/>
        </w:rPr>
      </w:pPr>
      <w:proofErr w:type="spellStart"/>
      <w:r>
        <w:rPr>
          <w:rFonts w:eastAsia="Calibri"/>
          <w:sz w:val="24"/>
          <w:szCs w:val="24"/>
        </w:rPr>
        <w:t>alcătuiesc</w:t>
      </w:r>
      <w:proofErr w:type="spellEnd"/>
      <w:r>
        <w:rPr>
          <w:rFonts w:eastAsia="Calibri"/>
          <w:sz w:val="24"/>
          <w:szCs w:val="24"/>
        </w:rPr>
        <w:t xml:space="preserve"> un </w:t>
      </w:r>
      <w:proofErr w:type="spellStart"/>
      <w:r>
        <w:rPr>
          <w:rFonts w:eastAsia="Calibri"/>
          <w:sz w:val="24"/>
          <w:szCs w:val="24"/>
        </w:rPr>
        <w:t>sistem</w:t>
      </w:r>
      <w:proofErr w:type="spellEnd"/>
      <w:r>
        <w:rPr>
          <w:rFonts w:eastAsia="Calibri"/>
          <w:sz w:val="24"/>
          <w:szCs w:val="24"/>
        </w:rPr>
        <w:t xml:space="preserve"> </w:t>
      </w:r>
      <w:proofErr w:type="spellStart"/>
      <w:r>
        <w:rPr>
          <w:rFonts w:eastAsia="Calibri"/>
          <w:sz w:val="24"/>
          <w:szCs w:val="24"/>
        </w:rPr>
        <w:t>ierarhizat</w:t>
      </w:r>
      <w:proofErr w:type="spellEnd"/>
      <w:r>
        <w:rPr>
          <w:rFonts w:eastAsia="Calibri"/>
          <w:sz w:val="24"/>
          <w:szCs w:val="24"/>
        </w:rPr>
        <w:t xml:space="preserve"> de </w:t>
      </w:r>
      <w:proofErr w:type="spellStart"/>
      <w:r>
        <w:rPr>
          <w:rFonts w:eastAsia="Calibri"/>
          <w:sz w:val="24"/>
          <w:szCs w:val="24"/>
        </w:rPr>
        <w:t>norme</w:t>
      </w:r>
      <w:proofErr w:type="spellEnd"/>
      <w:r>
        <w:rPr>
          <w:rFonts w:eastAsia="Calibri"/>
          <w:sz w:val="24"/>
          <w:szCs w:val="24"/>
        </w:rPr>
        <w:t xml:space="preserve"> </w:t>
      </w:r>
      <w:proofErr w:type="spellStart"/>
      <w:r>
        <w:rPr>
          <w:rFonts w:eastAsia="Calibri"/>
          <w:sz w:val="24"/>
          <w:szCs w:val="24"/>
        </w:rPr>
        <w:t>juridice</w:t>
      </w:r>
      <w:proofErr w:type="spellEnd"/>
      <w:r>
        <w:rPr>
          <w:rFonts w:eastAsia="Calibri"/>
          <w:sz w:val="24"/>
          <w:szCs w:val="24"/>
        </w:rPr>
        <w:t xml:space="preserve">, </w:t>
      </w:r>
      <w:proofErr w:type="spellStart"/>
      <w:r>
        <w:rPr>
          <w:rFonts w:eastAsia="Calibri"/>
          <w:sz w:val="24"/>
          <w:szCs w:val="24"/>
        </w:rPr>
        <w:t>având</w:t>
      </w:r>
      <w:proofErr w:type="spellEnd"/>
      <w:r>
        <w:rPr>
          <w:rFonts w:eastAsia="Calibri"/>
          <w:sz w:val="24"/>
          <w:szCs w:val="24"/>
        </w:rPr>
        <w:t xml:space="preserve"> o </w:t>
      </w:r>
      <w:proofErr w:type="spellStart"/>
      <w:r>
        <w:rPr>
          <w:rFonts w:eastAsia="Calibri"/>
          <w:sz w:val="24"/>
          <w:szCs w:val="24"/>
        </w:rPr>
        <w:t>forță</w:t>
      </w:r>
      <w:proofErr w:type="spellEnd"/>
      <w:r>
        <w:rPr>
          <w:rFonts w:eastAsia="Calibri"/>
          <w:sz w:val="24"/>
          <w:szCs w:val="24"/>
        </w:rPr>
        <w:t xml:space="preserve"> </w:t>
      </w:r>
      <w:proofErr w:type="spellStart"/>
      <w:r>
        <w:rPr>
          <w:rFonts w:eastAsia="Calibri"/>
          <w:sz w:val="24"/>
          <w:szCs w:val="24"/>
        </w:rPr>
        <w:t>juridică</w:t>
      </w:r>
      <w:proofErr w:type="spellEnd"/>
      <w:r>
        <w:rPr>
          <w:rFonts w:eastAsia="Calibri"/>
          <w:sz w:val="24"/>
          <w:szCs w:val="24"/>
        </w:rPr>
        <w:t xml:space="preserve"> </w:t>
      </w:r>
      <w:proofErr w:type="spellStart"/>
      <w:r>
        <w:rPr>
          <w:rFonts w:eastAsia="Calibri"/>
          <w:sz w:val="24"/>
          <w:szCs w:val="24"/>
        </w:rPr>
        <w:t>diferită</w:t>
      </w:r>
      <w:proofErr w:type="spellEnd"/>
      <w:r w:rsidR="00831B6D">
        <w:rPr>
          <w:rFonts w:eastAsia="Calibri"/>
          <w:sz w:val="24"/>
          <w:szCs w:val="24"/>
        </w:rPr>
        <w:t>.</w:t>
      </w:r>
    </w:p>
    <w:p w14:paraId="3D82A056" w14:textId="77777777" w:rsidR="00831B6D" w:rsidRPr="00831B6D" w:rsidRDefault="00831B6D" w:rsidP="00831B6D">
      <w:pPr>
        <w:pStyle w:val="ListParagraph"/>
        <w:ind w:left="1502"/>
        <w:jc w:val="both"/>
        <w:rPr>
          <w:rFonts w:eastAsia="Calibri"/>
          <w:b/>
          <w:sz w:val="24"/>
          <w:szCs w:val="24"/>
        </w:rPr>
      </w:pPr>
      <w:r w:rsidRPr="00831B6D">
        <w:rPr>
          <w:rFonts w:eastAsia="Calibri"/>
          <w:b/>
          <w:sz w:val="24"/>
          <w:szCs w:val="24"/>
        </w:rPr>
        <w:t xml:space="preserve">De </w:t>
      </w:r>
      <w:proofErr w:type="spellStart"/>
      <w:r w:rsidRPr="00831B6D">
        <w:rPr>
          <w:rFonts w:eastAsia="Calibri"/>
          <w:b/>
          <w:sz w:val="24"/>
          <w:szCs w:val="24"/>
        </w:rPr>
        <w:t>reținut</w:t>
      </w:r>
      <w:proofErr w:type="spellEnd"/>
      <w:r w:rsidRPr="00831B6D">
        <w:rPr>
          <w:rFonts w:eastAsia="Calibri"/>
          <w:b/>
          <w:sz w:val="24"/>
          <w:szCs w:val="24"/>
        </w:rPr>
        <w:t>!</w:t>
      </w:r>
    </w:p>
    <w:p w14:paraId="574DDD9B" w14:textId="77777777" w:rsidR="00D70FFA" w:rsidRDefault="00D32A70" w:rsidP="003515E5">
      <w:pPr>
        <w:pStyle w:val="ListParagraph"/>
        <w:numPr>
          <w:ilvl w:val="0"/>
          <w:numId w:val="38"/>
        </w:numPr>
        <w:jc w:val="both"/>
        <w:rPr>
          <w:rFonts w:eastAsia="Calibri"/>
          <w:sz w:val="24"/>
          <w:szCs w:val="24"/>
        </w:rPr>
      </w:pPr>
      <w:proofErr w:type="spellStart"/>
      <w:r>
        <w:rPr>
          <w:rFonts w:eastAsia="Calibri"/>
          <w:sz w:val="24"/>
          <w:szCs w:val="24"/>
        </w:rPr>
        <w:t>Ierarhia</w:t>
      </w:r>
      <w:proofErr w:type="spellEnd"/>
      <w:r>
        <w:rPr>
          <w:rFonts w:eastAsia="Calibri"/>
          <w:sz w:val="24"/>
          <w:szCs w:val="24"/>
        </w:rPr>
        <w:t xml:space="preserve"> </w:t>
      </w:r>
      <w:proofErr w:type="spellStart"/>
      <w:r>
        <w:rPr>
          <w:rFonts w:eastAsia="Calibri"/>
          <w:sz w:val="24"/>
          <w:szCs w:val="24"/>
        </w:rPr>
        <w:t>valorică</w:t>
      </w:r>
      <w:proofErr w:type="spellEnd"/>
      <w:r>
        <w:rPr>
          <w:rFonts w:eastAsia="Calibri"/>
          <w:sz w:val="24"/>
          <w:szCs w:val="24"/>
        </w:rPr>
        <w:t xml:space="preserve"> a </w:t>
      </w:r>
      <w:proofErr w:type="spellStart"/>
      <w:r>
        <w:rPr>
          <w:rFonts w:eastAsia="Calibri"/>
          <w:sz w:val="24"/>
          <w:szCs w:val="24"/>
        </w:rPr>
        <w:t>actelor</w:t>
      </w:r>
      <w:proofErr w:type="spellEnd"/>
      <w:r>
        <w:rPr>
          <w:rFonts w:eastAsia="Calibri"/>
          <w:sz w:val="24"/>
          <w:szCs w:val="24"/>
        </w:rPr>
        <w:t xml:space="preserve"> normative determinate de </w:t>
      </w:r>
      <w:proofErr w:type="spellStart"/>
      <w:r>
        <w:rPr>
          <w:rFonts w:eastAsia="Calibri"/>
          <w:sz w:val="24"/>
          <w:szCs w:val="24"/>
        </w:rPr>
        <w:t>forța</w:t>
      </w:r>
      <w:proofErr w:type="spellEnd"/>
      <w:r>
        <w:rPr>
          <w:rFonts w:eastAsia="Calibri"/>
          <w:sz w:val="24"/>
          <w:szCs w:val="24"/>
        </w:rPr>
        <w:t xml:space="preserve"> lor </w:t>
      </w:r>
      <w:proofErr w:type="spellStart"/>
      <w:r>
        <w:rPr>
          <w:rFonts w:eastAsia="Calibri"/>
          <w:sz w:val="24"/>
          <w:szCs w:val="24"/>
        </w:rPr>
        <w:t>juridică</w:t>
      </w:r>
      <w:proofErr w:type="spellEnd"/>
      <w:r>
        <w:rPr>
          <w:rFonts w:eastAsia="Calibri"/>
          <w:sz w:val="24"/>
          <w:szCs w:val="24"/>
        </w:rPr>
        <w:t xml:space="preserve"> </w:t>
      </w:r>
      <w:proofErr w:type="spellStart"/>
      <w:r>
        <w:rPr>
          <w:rFonts w:eastAsia="Calibri"/>
          <w:sz w:val="24"/>
          <w:szCs w:val="24"/>
        </w:rPr>
        <w:t>vizează</w:t>
      </w:r>
      <w:proofErr w:type="spellEnd"/>
      <w:r>
        <w:rPr>
          <w:rFonts w:eastAsia="Calibri"/>
          <w:sz w:val="24"/>
          <w:szCs w:val="24"/>
        </w:rPr>
        <w:t xml:space="preserve"> </w:t>
      </w:r>
      <w:proofErr w:type="spellStart"/>
      <w:r>
        <w:rPr>
          <w:rFonts w:eastAsia="Calibri"/>
          <w:sz w:val="24"/>
          <w:szCs w:val="24"/>
        </w:rPr>
        <w:t>raportul</w:t>
      </w:r>
      <w:proofErr w:type="spellEnd"/>
      <w:r>
        <w:rPr>
          <w:rFonts w:eastAsia="Calibri"/>
          <w:sz w:val="24"/>
          <w:szCs w:val="24"/>
        </w:rPr>
        <w:t xml:space="preserve"> de </w:t>
      </w:r>
      <w:proofErr w:type="spellStart"/>
      <w:r>
        <w:rPr>
          <w:rFonts w:eastAsia="Calibri"/>
          <w:sz w:val="24"/>
          <w:szCs w:val="24"/>
        </w:rPr>
        <w:t>subordonare</w:t>
      </w:r>
      <w:proofErr w:type="spellEnd"/>
      <w:r>
        <w:rPr>
          <w:rFonts w:eastAsia="Calibri"/>
          <w:sz w:val="24"/>
          <w:szCs w:val="24"/>
        </w:rPr>
        <w:t xml:space="preserve"> </w:t>
      </w:r>
      <w:proofErr w:type="spellStart"/>
      <w:r>
        <w:rPr>
          <w:rFonts w:eastAsia="Calibri"/>
          <w:sz w:val="24"/>
          <w:szCs w:val="24"/>
        </w:rPr>
        <w:t>dintre</w:t>
      </w:r>
      <w:proofErr w:type="spellEnd"/>
      <w:r>
        <w:rPr>
          <w:rFonts w:eastAsia="Calibri"/>
          <w:sz w:val="24"/>
          <w:szCs w:val="24"/>
        </w:rPr>
        <w:t xml:space="preserve"> </w:t>
      </w:r>
      <w:proofErr w:type="spellStart"/>
      <w:r>
        <w:rPr>
          <w:rFonts w:eastAsia="Calibri"/>
          <w:sz w:val="24"/>
          <w:szCs w:val="24"/>
        </w:rPr>
        <w:t>actele</w:t>
      </w:r>
      <w:proofErr w:type="spellEnd"/>
      <w:r>
        <w:rPr>
          <w:rFonts w:eastAsia="Calibri"/>
          <w:sz w:val="24"/>
          <w:szCs w:val="24"/>
        </w:rPr>
        <w:t xml:space="preserve"> respective, </w:t>
      </w:r>
      <w:proofErr w:type="spellStart"/>
      <w:r>
        <w:rPr>
          <w:rFonts w:eastAsia="Calibri"/>
          <w:sz w:val="24"/>
          <w:szCs w:val="24"/>
        </w:rPr>
        <w:t>înțelegând</w:t>
      </w:r>
      <w:proofErr w:type="spellEnd"/>
      <w:r>
        <w:rPr>
          <w:rFonts w:eastAsia="Calibri"/>
          <w:sz w:val="24"/>
          <w:szCs w:val="24"/>
        </w:rPr>
        <w:t xml:space="preserve"> </w:t>
      </w:r>
      <w:proofErr w:type="spellStart"/>
      <w:r>
        <w:rPr>
          <w:rFonts w:eastAsia="Calibri"/>
          <w:sz w:val="24"/>
          <w:szCs w:val="24"/>
        </w:rPr>
        <w:t>că</w:t>
      </w:r>
      <w:proofErr w:type="spellEnd"/>
      <w:r>
        <w:rPr>
          <w:rFonts w:eastAsia="Calibri"/>
          <w:sz w:val="24"/>
          <w:szCs w:val="24"/>
        </w:rPr>
        <w:t xml:space="preserve"> </w:t>
      </w:r>
      <w:proofErr w:type="spellStart"/>
      <w:r>
        <w:rPr>
          <w:rFonts w:eastAsia="Calibri"/>
          <w:sz w:val="24"/>
          <w:szCs w:val="24"/>
        </w:rPr>
        <w:t>actele</w:t>
      </w:r>
      <w:proofErr w:type="spellEnd"/>
      <w:r>
        <w:rPr>
          <w:rFonts w:eastAsia="Calibri"/>
          <w:sz w:val="24"/>
          <w:szCs w:val="24"/>
        </w:rPr>
        <w:t xml:space="preserve"> normative ale </w:t>
      </w:r>
      <w:proofErr w:type="spellStart"/>
      <w:r>
        <w:rPr>
          <w:rFonts w:eastAsia="Calibri"/>
          <w:sz w:val="24"/>
          <w:szCs w:val="24"/>
        </w:rPr>
        <w:t>organelor</w:t>
      </w:r>
      <w:proofErr w:type="spellEnd"/>
      <w:r>
        <w:rPr>
          <w:rFonts w:eastAsia="Calibri"/>
          <w:sz w:val="24"/>
          <w:szCs w:val="24"/>
        </w:rPr>
        <w:t xml:space="preserve"> executive </w:t>
      </w:r>
      <w:r w:rsidR="009937A9">
        <w:rPr>
          <w:rFonts w:eastAsia="Calibri"/>
          <w:sz w:val="24"/>
          <w:szCs w:val="24"/>
        </w:rPr>
        <w:t xml:space="preserve">se </w:t>
      </w:r>
      <w:proofErr w:type="spellStart"/>
      <w:r w:rsidR="009937A9">
        <w:rPr>
          <w:rFonts w:eastAsia="Calibri"/>
          <w:sz w:val="24"/>
          <w:szCs w:val="24"/>
        </w:rPr>
        <w:t>subordonează</w:t>
      </w:r>
      <w:proofErr w:type="spellEnd"/>
      <w:r w:rsidR="009937A9">
        <w:rPr>
          <w:rFonts w:eastAsia="Calibri"/>
          <w:sz w:val="24"/>
          <w:szCs w:val="24"/>
        </w:rPr>
        <w:t xml:space="preserve"> </w:t>
      </w:r>
      <w:proofErr w:type="spellStart"/>
      <w:r w:rsidR="009937A9">
        <w:rPr>
          <w:rFonts w:eastAsia="Calibri"/>
          <w:sz w:val="24"/>
          <w:szCs w:val="24"/>
        </w:rPr>
        <w:t>legii</w:t>
      </w:r>
      <w:proofErr w:type="spellEnd"/>
      <w:r w:rsidR="009937A9">
        <w:rPr>
          <w:rFonts w:eastAsia="Calibri"/>
          <w:sz w:val="24"/>
          <w:szCs w:val="24"/>
        </w:rPr>
        <w:t xml:space="preserve"> </w:t>
      </w:r>
      <w:proofErr w:type="spellStart"/>
      <w:r w:rsidR="009937A9">
        <w:rPr>
          <w:rFonts w:eastAsia="Calibri"/>
          <w:sz w:val="24"/>
          <w:szCs w:val="24"/>
        </w:rPr>
        <w:t>și</w:t>
      </w:r>
      <w:proofErr w:type="spellEnd"/>
      <w:r w:rsidR="009937A9">
        <w:rPr>
          <w:rFonts w:eastAsia="Calibri"/>
          <w:sz w:val="24"/>
          <w:szCs w:val="24"/>
        </w:rPr>
        <w:t xml:space="preserve"> </w:t>
      </w:r>
      <w:proofErr w:type="spellStart"/>
      <w:r w:rsidR="009937A9">
        <w:rPr>
          <w:rFonts w:eastAsia="Calibri"/>
          <w:sz w:val="24"/>
          <w:szCs w:val="24"/>
        </w:rPr>
        <w:t>actelor</w:t>
      </w:r>
      <w:proofErr w:type="spellEnd"/>
      <w:r w:rsidR="009937A9">
        <w:rPr>
          <w:rFonts w:eastAsia="Calibri"/>
          <w:sz w:val="24"/>
          <w:szCs w:val="24"/>
        </w:rPr>
        <w:t xml:space="preserve"> normative cu </w:t>
      </w:r>
      <w:proofErr w:type="spellStart"/>
      <w:r w:rsidR="009937A9">
        <w:rPr>
          <w:rFonts w:eastAsia="Calibri"/>
          <w:sz w:val="24"/>
          <w:szCs w:val="24"/>
        </w:rPr>
        <w:t>putere</w:t>
      </w:r>
      <w:proofErr w:type="spellEnd"/>
      <w:r w:rsidR="009937A9">
        <w:rPr>
          <w:rFonts w:eastAsia="Calibri"/>
          <w:sz w:val="24"/>
          <w:szCs w:val="24"/>
        </w:rPr>
        <w:t xml:space="preserve"> de </w:t>
      </w:r>
      <w:proofErr w:type="spellStart"/>
      <w:r w:rsidR="009937A9">
        <w:rPr>
          <w:rFonts w:eastAsia="Calibri"/>
          <w:sz w:val="24"/>
          <w:szCs w:val="24"/>
        </w:rPr>
        <w:t>lege</w:t>
      </w:r>
      <w:proofErr w:type="spellEnd"/>
      <w:r w:rsidR="009937A9">
        <w:rPr>
          <w:rFonts w:eastAsia="Calibri"/>
          <w:sz w:val="24"/>
          <w:szCs w:val="24"/>
        </w:rPr>
        <w:t xml:space="preserve"> </w:t>
      </w:r>
      <w:proofErr w:type="spellStart"/>
      <w:r w:rsidR="009937A9">
        <w:rPr>
          <w:rFonts w:eastAsia="Calibri"/>
          <w:sz w:val="24"/>
          <w:szCs w:val="24"/>
        </w:rPr>
        <w:t>adoptate</w:t>
      </w:r>
      <w:proofErr w:type="spellEnd"/>
      <w:r w:rsidR="009937A9">
        <w:rPr>
          <w:rFonts w:eastAsia="Calibri"/>
          <w:sz w:val="24"/>
          <w:szCs w:val="24"/>
        </w:rPr>
        <w:t xml:space="preserve"> de </w:t>
      </w:r>
      <w:proofErr w:type="spellStart"/>
      <w:r w:rsidR="009937A9">
        <w:rPr>
          <w:rFonts w:eastAsia="Calibri"/>
          <w:sz w:val="24"/>
          <w:szCs w:val="24"/>
        </w:rPr>
        <w:t>organul</w:t>
      </w:r>
      <w:proofErr w:type="spellEnd"/>
      <w:r w:rsidR="009937A9">
        <w:rPr>
          <w:rFonts w:eastAsia="Calibri"/>
          <w:sz w:val="24"/>
          <w:szCs w:val="24"/>
        </w:rPr>
        <w:t xml:space="preserve"> legislative, </w:t>
      </w:r>
      <w:proofErr w:type="spellStart"/>
      <w:r w:rsidR="009937A9">
        <w:rPr>
          <w:rFonts w:eastAsia="Calibri"/>
          <w:sz w:val="24"/>
          <w:szCs w:val="24"/>
        </w:rPr>
        <w:t>că</w:t>
      </w:r>
      <w:proofErr w:type="spellEnd"/>
      <w:r w:rsidR="009937A9">
        <w:rPr>
          <w:rFonts w:eastAsia="Calibri"/>
          <w:sz w:val="24"/>
          <w:szCs w:val="24"/>
        </w:rPr>
        <w:t xml:space="preserve"> </w:t>
      </w:r>
      <w:proofErr w:type="spellStart"/>
      <w:r w:rsidR="009937A9">
        <w:rPr>
          <w:rFonts w:eastAsia="Calibri"/>
          <w:sz w:val="24"/>
          <w:szCs w:val="24"/>
        </w:rPr>
        <w:t>actele</w:t>
      </w:r>
      <w:proofErr w:type="spellEnd"/>
      <w:r w:rsidR="009937A9">
        <w:rPr>
          <w:rFonts w:eastAsia="Calibri"/>
          <w:sz w:val="24"/>
          <w:szCs w:val="24"/>
        </w:rPr>
        <w:t xml:space="preserve"> normative ale </w:t>
      </w:r>
      <w:proofErr w:type="spellStart"/>
      <w:r w:rsidR="009937A9">
        <w:rPr>
          <w:rFonts w:eastAsia="Calibri"/>
          <w:sz w:val="24"/>
          <w:szCs w:val="24"/>
        </w:rPr>
        <w:t>autorităților</w:t>
      </w:r>
      <w:proofErr w:type="spellEnd"/>
      <w:r w:rsidR="009937A9">
        <w:rPr>
          <w:rFonts w:eastAsia="Calibri"/>
          <w:sz w:val="24"/>
          <w:szCs w:val="24"/>
        </w:rPr>
        <w:t xml:space="preserve"> locale </w:t>
      </w:r>
      <w:r w:rsidR="009937A9">
        <w:rPr>
          <w:rFonts w:eastAsia="Calibri"/>
          <w:sz w:val="24"/>
          <w:szCs w:val="24"/>
        </w:rPr>
        <w:lastRenderedPageBreak/>
        <w:t xml:space="preserve">se </w:t>
      </w:r>
      <w:proofErr w:type="spellStart"/>
      <w:r w:rsidR="009937A9">
        <w:rPr>
          <w:rFonts w:eastAsia="Calibri"/>
          <w:sz w:val="24"/>
          <w:szCs w:val="24"/>
        </w:rPr>
        <w:t>subordonează</w:t>
      </w:r>
      <w:proofErr w:type="spellEnd"/>
      <w:r w:rsidR="009937A9">
        <w:rPr>
          <w:rFonts w:eastAsia="Calibri"/>
          <w:sz w:val="24"/>
          <w:szCs w:val="24"/>
        </w:rPr>
        <w:t xml:space="preserve"> </w:t>
      </w:r>
      <w:r w:rsidR="00543D95">
        <w:rPr>
          <w:rFonts w:eastAsia="Calibri"/>
          <w:sz w:val="24"/>
          <w:szCs w:val="24"/>
        </w:rPr>
        <w:t xml:space="preserve">(nu pot </w:t>
      </w:r>
      <w:proofErr w:type="spellStart"/>
      <w:r w:rsidR="00543D95">
        <w:rPr>
          <w:rFonts w:eastAsia="Calibri"/>
          <w:sz w:val="24"/>
          <w:szCs w:val="24"/>
        </w:rPr>
        <w:t>contraveni</w:t>
      </w:r>
      <w:proofErr w:type="spellEnd"/>
      <w:r w:rsidR="00543D95">
        <w:rPr>
          <w:rFonts w:eastAsia="Calibri"/>
          <w:sz w:val="24"/>
          <w:szCs w:val="24"/>
        </w:rPr>
        <w:t>)</w:t>
      </w:r>
      <w:r w:rsidR="005E505D">
        <w:rPr>
          <w:rFonts w:eastAsia="Calibri"/>
          <w:sz w:val="24"/>
          <w:szCs w:val="24"/>
        </w:rPr>
        <w:t xml:space="preserve"> </w:t>
      </w:r>
      <w:proofErr w:type="spellStart"/>
      <w:r w:rsidR="00543D95">
        <w:rPr>
          <w:rFonts w:eastAsia="Calibri"/>
          <w:sz w:val="24"/>
          <w:szCs w:val="24"/>
        </w:rPr>
        <w:t>actelor</w:t>
      </w:r>
      <w:proofErr w:type="spellEnd"/>
      <w:r w:rsidR="00543D95">
        <w:rPr>
          <w:rFonts w:eastAsia="Calibri"/>
          <w:sz w:val="24"/>
          <w:szCs w:val="24"/>
        </w:rPr>
        <w:t xml:space="preserve"> normative ale </w:t>
      </w:r>
      <w:proofErr w:type="spellStart"/>
      <w:r w:rsidR="00543D95">
        <w:rPr>
          <w:rFonts w:eastAsia="Calibri"/>
          <w:sz w:val="24"/>
          <w:szCs w:val="24"/>
        </w:rPr>
        <w:t>organelor</w:t>
      </w:r>
      <w:proofErr w:type="spellEnd"/>
      <w:r w:rsidR="00543D95">
        <w:rPr>
          <w:rFonts w:eastAsia="Calibri"/>
          <w:sz w:val="24"/>
          <w:szCs w:val="24"/>
        </w:rPr>
        <w:t xml:space="preserve"> centrale, </w:t>
      </w:r>
      <w:proofErr w:type="spellStart"/>
      <w:r w:rsidR="00543D95">
        <w:rPr>
          <w:rFonts w:eastAsia="Calibri"/>
          <w:sz w:val="24"/>
          <w:szCs w:val="24"/>
        </w:rPr>
        <w:t>ș.a.m.d</w:t>
      </w:r>
      <w:proofErr w:type="spellEnd"/>
      <w:r w:rsidR="00543D95">
        <w:rPr>
          <w:rStyle w:val="FootnoteReference"/>
          <w:rFonts w:eastAsia="Calibri"/>
          <w:sz w:val="24"/>
          <w:szCs w:val="24"/>
        </w:rPr>
        <w:footnoteReference w:id="18"/>
      </w:r>
      <w:r w:rsidR="005E505D">
        <w:rPr>
          <w:rFonts w:eastAsia="Calibri"/>
          <w:sz w:val="24"/>
          <w:szCs w:val="24"/>
        </w:rPr>
        <w:t>.</w:t>
      </w:r>
    </w:p>
    <w:p w14:paraId="613B5F65" w14:textId="77777777" w:rsidR="00F81098" w:rsidRDefault="00D70FFA" w:rsidP="003515E5">
      <w:pPr>
        <w:pStyle w:val="ListParagraph"/>
        <w:numPr>
          <w:ilvl w:val="0"/>
          <w:numId w:val="38"/>
        </w:numPr>
        <w:jc w:val="both"/>
        <w:rPr>
          <w:rFonts w:eastAsia="Calibri"/>
          <w:sz w:val="24"/>
          <w:szCs w:val="24"/>
        </w:rPr>
      </w:pPr>
      <w:proofErr w:type="spellStart"/>
      <w:r>
        <w:rPr>
          <w:rFonts w:eastAsia="Calibri"/>
          <w:sz w:val="24"/>
          <w:szCs w:val="24"/>
        </w:rPr>
        <w:t>Ierarhizarea</w:t>
      </w:r>
      <w:proofErr w:type="spellEnd"/>
      <w:r>
        <w:rPr>
          <w:rFonts w:eastAsia="Calibri"/>
          <w:sz w:val="24"/>
          <w:szCs w:val="24"/>
        </w:rPr>
        <w:t xml:space="preserve"> </w:t>
      </w:r>
      <w:proofErr w:type="spellStart"/>
      <w:r>
        <w:rPr>
          <w:rFonts w:eastAsia="Calibri"/>
          <w:sz w:val="24"/>
          <w:szCs w:val="24"/>
        </w:rPr>
        <w:t>actelor</w:t>
      </w:r>
      <w:proofErr w:type="spellEnd"/>
      <w:r>
        <w:rPr>
          <w:rFonts w:eastAsia="Calibri"/>
          <w:sz w:val="24"/>
          <w:szCs w:val="24"/>
        </w:rPr>
        <w:t xml:space="preserve"> normative </w:t>
      </w:r>
      <w:r w:rsidR="005E505D">
        <w:rPr>
          <w:rFonts w:eastAsia="Calibri"/>
          <w:sz w:val="24"/>
          <w:szCs w:val="24"/>
        </w:rPr>
        <w:t xml:space="preserve">se </w:t>
      </w:r>
      <w:proofErr w:type="spellStart"/>
      <w:r w:rsidR="005E505D">
        <w:rPr>
          <w:rFonts w:eastAsia="Calibri"/>
          <w:sz w:val="24"/>
          <w:szCs w:val="24"/>
        </w:rPr>
        <w:t>concretizează</w:t>
      </w:r>
      <w:proofErr w:type="spellEnd"/>
      <w:r w:rsidR="005E505D">
        <w:rPr>
          <w:rFonts w:eastAsia="Calibri"/>
          <w:sz w:val="24"/>
          <w:szCs w:val="24"/>
        </w:rPr>
        <w:t xml:space="preserve"> </w:t>
      </w:r>
      <w:proofErr w:type="spellStart"/>
      <w:r w:rsidR="005E505D">
        <w:rPr>
          <w:rFonts w:eastAsia="Calibri"/>
          <w:sz w:val="24"/>
          <w:szCs w:val="24"/>
        </w:rPr>
        <w:t>în</w:t>
      </w:r>
      <w:proofErr w:type="spellEnd"/>
      <w:r w:rsidR="005E505D">
        <w:rPr>
          <w:rFonts w:eastAsia="Calibri"/>
          <w:sz w:val="24"/>
          <w:szCs w:val="24"/>
        </w:rPr>
        <w:t xml:space="preserve"> </w:t>
      </w:r>
      <w:proofErr w:type="spellStart"/>
      <w:r w:rsidR="005E505D">
        <w:rPr>
          <w:rFonts w:eastAsia="Calibri"/>
          <w:sz w:val="24"/>
          <w:szCs w:val="24"/>
        </w:rPr>
        <w:t>obligativitatea</w:t>
      </w:r>
      <w:proofErr w:type="spellEnd"/>
      <w:r w:rsidR="005E505D">
        <w:rPr>
          <w:rFonts w:eastAsia="Calibri"/>
          <w:sz w:val="24"/>
          <w:szCs w:val="24"/>
        </w:rPr>
        <w:t xml:space="preserve"> </w:t>
      </w:r>
      <w:proofErr w:type="spellStart"/>
      <w:r w:rsidR="005E505D">
        <w:rPr>
          <w:rFonts w:eastAsia="Calibri"/>
          <w:sz w:val="24"/>
          <w:szCs w:val="24"/>
        </w:rPr>
        <w:t>respectării</w:t>
      </w:r>
      <w:proofErr w:type="spellEnd"/>
      <w:r w:rsidR="005E505D">
        <w:rPr>
          <w:rFonts w:eastAsia="Calibri"/>
          <w:sz w:val="24"/>
          <w:szCs w:val="24"/>
        </w:rPr>
        <w:t xml:space="preserve"> </w:t>
      </w:r>
      <w:proofErr w:type="spellStart"/>
      <w:r w:rsidR="00B86E05">
        <w:rPr>
          <w:rFonts w:eastAsia="Calibri"/>
          <w:sz w:val="24"/>
          <w:szCs w:val="24"/>
        </w:rPr>
        <w:t>și</w:t>
      </w:r>
      <w:proofErr w:type="spellEnd"/>
      <w:r w:rsidR="00B86E05">
        <w:rPr>
          <w:rFonts w:eastAsia="Calibri"/>
          <w:sz w:val="24"/>
          <w:szCs w:val="24"/>
        </w:rPr>
        <w:t xml:space="preserve"> </w:t>
      </w:r>
      <w:proofErr w:type="spellStart"/>
      <w:r w:rsidR="0095500B">
        <w:rPr>
          <w:rFonts w:eastAsia="Calibri"/>
          <w:sz w:val="24"/>
          <w:szCs w:val="24"/>
        </w:rPr>
        <w:t>în</w:t>
      </w:r>
      <w:proofErr w:type="spellEnd"/>
      <w:r w:rsidR="0095500B">
        <w:rPr>
          <w:rFonts w:eastAsia="Calibri"/>
          <w:sz w:val="24"/>
          <w:szCs w:val="24"/>
        </w:rPr>
        <w:t xml:space="preserve"> </w:t>
      </w:r>
      <w:proofErr w:type="spellStart"/>
      <w:r w:rsidR="0095500B">
        <w:rPr>
          <w:rFonts w:eastAsia="Calibri"/>
          <w:sz w:val="24"/>
          <w:szCs w:val="24"/>
        </w:rPr>
        <w:t>obligația</w:t>
      </w:r>
      <w:proofErr w:type="spellEnd"/>
      <w:r w:rsidR="0095500B">
        <w:rPr>
          <w:rFonts w:eastAsia="Calibri"/>
          <w:sz w:val="24"/>
          <w:szCs w:val="24"/>
        </w:rPr>
        <w:t xml:space="preserve"> </w:t>
      </w:r>
      <w:r w:rsidR="00B86E05">
        <w:rPr>
          <w:rFonts w:eastAsia="Calibri"/>
          <w:sz w:val="24"/>
          <w:szCs w:val="24"/>
        </w:rPr>
        <w:t xml:space="preserve">de a </w:t>
      </w:r>
      <w:proofErr w:type="spellStart"/>
      <w:r w:rsidR="00B86E05">
        <w:rPr>
          <w:rFonts w:eastAsia="Calibri"/>
          <w:sz w:val="24"/>
          <w:szCs w:val="24"/>
        </w:rPr>
        <w:t>nu</w:t>
      </w:r>
      <w:proofErr w:type="spellEnd"/>
      <w:r w:rsidR="00B86E05">
        <w:rPr>
          <w:rFonts w:eastAsia="Calibri"/>
          <w:sz w:val="24"/>
          <w:szCs w:val="24"/>
        </w:rPr>
        <w:t xml:space="preserve"> </w:t>
      </w:r>
      <w:proofErr w:type="spellStart"/>
      <w:r w:rsidR="00B86E05">
        <w:rPr>
          <w:rFonts w:eastAsia="Calibri"/>
          <w:sz w:val="24"/>
          <w:szCs w:val="24"/>
        </w:rPr>
        <w:t>contraveni</w:t>
      </w:r>
      <w:proofErr w:type="spellEnd"/>
      <w:r w:rsidR="00B86E05">
        <w:rPr>
          <w:rFonts w:eastAsia="Calibri"/>
          <w:sz w:val="24"/>
          <w:szCs w:val="24"/>
        </w:rPr>
        <w:t xml:space="preserve"> </w:t>
      </w:r>
      <w:proofErr w:type="spellStart"/>
      <w:r w:rsidR="0095500B">
        <w:rPr>
          <w:rFonts w:eastAsia="Calibri"/>
          <w:sz w:val="24"/>
          <w:szCs w:val="24"/>
        </w:rPr>
        <w:t>actelor</w:t>
      </w:r>
      <w:proofErr w:type="spellEnd"/>
      <w:r w:rsidR="005E505D">
        <w:rPr>
          <w:rFonts w:eastAsia="Calibri"/>
          <w:sz w:val="24"/>
          <w:szCs w:val="24"/>
        </w:rPr>
        <w:t xml:space="preserve"> </w:t>
      </w:r>
      <w:proofErr w:type="spellStart"/>
      <w:r w:rsidR="005E505D">
        <w:rPr>
          <w:rFonts w:eastAsia="Calibri"/>
          <w:sz w:val="24"/>
          <w:szCs w:val="24"/>
        </w:rPr>
        <w:t>plasate</w:t>
      </w:r>
      <w:proofErr w:type="spellEnd"/>
      <w:r w:rsidR="005E505D">
        <w:rPr>
          <w:rFonts w:eastAsia="Calibri"/>
          <w:sz w:val="24"/>
          <w:szCs w:val="24"/>
        </w:rPr>
        <w:t xml:space="preserve"> pe un </w:t>
      </w:r>
      <w:proofErr w:type="spellStart"/>
      <w:r w:rsidR="005E505D">
        <w:rPr>
          <w:rFonts w:eastAsia="Calibri"/>
          <w:sz w:val="24"/>
          <w:szCs w:val="24"/>
        </w:rPr>
        <w:t>nivel</w:t>
      </w:r>
      <w:proofErr w:type="spellEnd"/>
      <w:r w:rsidR="005E505D">
        <w:rPr>
          <w:rFonts w:eastAsia="Calibri"/>
          <w:sz w:val="24"/>
          <w:szCs w:val="24"/>
        </w:rPr>
        <w:t xml:space="preserve"> superior</w:t>
      </w:r>
      <w:r w:rsidR="005E505D" w:rsidRPr="005E505D">
        <w:rPr>
          <w:rFonts w:eastAsia="Calibri"/>
          <w:sz w:val="24"/>
          <w:szCs w:val="24"/>
        </w:rPr>
        <w:t xml:space="preserve"> </w:t>
      </w:r>
      <w:r w:rsidR="005E505D">
        <w:rPr>
          <w:rFonts w:eastAsia="Calibri"/>
          <w:sz w:val="24"/>
          <w:szCs w:val="24"/>
        </w:rPr>
        <w:t xml:space="preserve">cu </w:t>
      </w:r>
      <w:proofErr w:type="spellStart"/>
      <w:r w:rsidR="005E505D">
        <w:rPr>
          <w:rFonts w:eastAsia="Calibri"/>
          <w:sz w:val="24"/>
          <w:szCs w:val="24"/>
        </w:rPr>
        <w:t>ocazia</w:t>
      </w:r>
      <w:proofErr w:type="spellEnd"/>
      <w:r w:rsidR="005E505D">
        <w:rPr>
          <w:rFonts w:eastAsia="Calibri"/>
          <w:sz w:val="24"/>
          <w:szCs w:val="24"/>
        </w:rPr>
        <w:t xml:space="preserve"> </w:t>
      </w:r>
      <w:proofErr w:type="spellStart"/>
      <w:r w:rsidR="005E505D">
        <w:rPr>
          <w:rFonts w:eastAsia="Calibri"/>
          <w:sz w:val="24"/>
          <w:szCs w:val="24"/>
        </w:rPr>
        <w:t>adoptarii</w:t>
      </w:r>
      <w:proofErr w:type="spellEnd"/>
      <w:r w:rsidR="005E505D">
        <w:rPr>
          <w:rFonts w:eastAsia="Calibri"/>
          <w:sz w:val="24"/>
          <w:szCs w:val="24"/>
        </w:rPr>
        <w:t xml:space="preserve"> </w:t>
      </w:r>
      <w:proofErr w:type="spellStart"/>
      <w:r w:rsidR="005E505D">
        <w:rPr>
          <w:rFonts w:eastAsia="Calibri"/>
          <w:sz w:val="24"/>
          <w:szCs w:val="24"/>
        </w:rPr>
        <w:t>sau</w:t>
      </w:r>
      <w:proofErr w:type="spellEnd"/>
      <w:r w:rsidR="005E505D">
        <w:rPr>
          <w:rFonts w:eastAsia="Calibri"/>
          <w:sz w:val="24"/>
          <w:szCs w:val="24"/>
        </w:rPr>
        <w:t xml:space="preserve"> </w:t>
      </w:r>
      <w:proofErr w:type="spellStart"/>
      <w:r w:rsidR="005E505D">
        <w:rPr>
          <w:rFonts w:eastAsia="Calibri"/>
          <w:sz w:val="24"/>
          <w:szCs w:val="24"/>
        </w:rPr>
        <w:t>emiterii</w:t>
      </w:r>
      <w:proofErr w:type="spellEnd"/>
      <w:r w:rsidR="005E505D">
        <w:rPr>
          <w:rFonts w:eastAsia="Calibri"/>
          <w:sz w:val="24"/>
          <w:szCs w:val="24"/>
        </w:rPr>
        <w:t xml:space="preserve"> </w:t>
      </w:r>
      <w:proofErr w:type="spellStart"/>
      <w:r w:rsidR="008A64CF">
        <w:rPr>
          <w:rFonts w:eastAsia="Calibri"/>
          <w:sz w:val="24"/>
          <w:szCs w:val="24"/>
        </w:rPr>
        <w:t>actelor</w:t>
      </w:r>
      <w:proofErr w:type="spellEnd"/>
      <w:r w:rsidR="008A64CF">
        <w:rPr>
          <w:rFonts w:eastAsia="Calibri"/>
          <w:sz w:val="24"/>
          <w:szCs w:val="24"/>
        </w:rPr>
        <w:t xml:space="preserve"> </w:t>
      </w:r>
      <w:r w:rsidR="005E505D">
        <w:rPr>
          <w:rFonts w:eastAsia="Calibri"/>
          <w:sz w:val="24"/>
          <w:szCs w:val="24"/>
        </w:rPr>
        <w:t xml:space="preserve">de </w:t>
      </w:r>
      <w:proofErr w:type="spellStart"/>
      <w:r w:rsidR="005E505D">
        <w:rPr>
          <w:rFonts w:eastAsia="Calibri"/>
          <w:sz w:val="24"/>
          <w:szCs w:val="24"/>
        </w:rPr>
        <w:t>nivel</w:t>
      </w:r>
      <w:proofErr w:type="spellEnd"/>
      <w:r w:rsidR="005E505D">
        <w:rPr>
          <w:rFonts w:eastAsia="Calibri"/>
          <w:sz w:val="24"/>
          <w:szCs w:val="24"/>
        </w:rPr>
        <w:t xml:space="preserve"> inferior</w:t>
      </w:r>
      <w:r w:rsidR="00B86E05">
        <w:rPr>
          <w:rFonts w:eastAsia="Calibri"/>
          <w:sz w:val="24"/>
          <w:szCs w:val="24"/>
        </w:rPr>
        <w:t>.</w:t>
      </w:r>
    </w:p>
    <w:p w14:paraId="3DC78899" w14:textId="77777777" w:rsidR="00C730F3" w:rsidRPr="00D470EA" w:rsidRDefault="00F81098" w:rsidP="003515E5">
      <w:pPr>
        <w:pStyle w:val="ListParagraph"/>
        <w:numPr>
          <w:ilvl w:val="0"/>
          <w:numId w:val="38"/>
        </w:numPr>
        <w:jc w:val="both"/>
        <w:rPr>
          <w:rFonts w:eastAsia="Calibri"/>
          <w:sz w:val="24"/>
          <w:szCs w:val="24"/>
        </w:rPr>
      </w:pPr>
      <w:r>
        <w:rPr>
          <w:rFonts w:eastAsia="Calibri"/>
          <w:sz w:val="24"/>
          <w:szCs w:val="24"/>
        </w:rPr>
        <w:t>A</w:t>
      </w:r>
      <w:r w:rsidR="0095500B">
        <w:rPr>
          <w:rFonts w:eastAsia="Calibri"/>
          <w:sz w:val="24"/>
          <w:szCs w:val="24"/>
        </w:rPr>
        <w:t xml:space="preserve">u </w:t>
      </w:r>
      <w:proofErr w:type="spellStart"/>
      <w:r w:rsidR="0095500B">
        <w:rPr>
          <w:rFonts w:eastAsia="Calibri"/>
          <w:sz w:val="24"/>
          <w:szCs w:val="24"/>
        </w:rPr>
        <w:t>fost</w:t>
      </w:r>
      <w:proofErr w:type="spellEnd"/>
      <w:r w:rsidR="0095500B">
        <w:rPr>
          <w:rFonts w:eastAsia="Calibri"/>
          <w:sz w:val="24"/>
          <w:szCs w:val="24"/>
        </w:rPr>
        <w:t xml:space="preserve"> </w:t>
      </w:r>
      <w:proofErr w:type="spellStart"/>
      <w:r w:rsidR="0095500B">
        <w:rPr>
          <w:rFonts w:eastAsia="Calibri"/>
          <w:sz w:val="24"/>
          <w:szCs w:val="24"/>
        </w:rPr>
        <w:t>identificate</w:t>
      </w:r>
      <w:proofErr w:type="spellEnd"/>
      <w:r w:rsidR="0095500B">
        <w:rPr>
          <w:rFonts w:eastAsia="Calibri"/>
          <w:sz w:val="24"/>
          <w:szCs w:val="24"/>
        </w:rPr>
        <w:t xml:space="preserve"> </w:t>
      </w:r>
      <w:proofErr w:type="spellStart"/>
      <w:r w:rsidR="0095500B" w:rsidRPr="00F81098">
        <w:rPr>
          <w:rFonts w:eastAsia="Calibri"/>
          <w:i/>
          <w:sz w:val="24"/>
          <w:szCs w:val="24"/>
        </w:rPr>
        <w:t>criterii</w:t>
      </w:r>
      <w:proofErr w:type="spellEnd"/>
      <w:r w:rsidR="0095500B" w:rsidRPr="00F81098">
        <w:rPr>
          <w:rFonts w:eastAsia="Calibri"/>
          <w:i/>
          <w:sz w:val="24"/>
          <w:szCs w:val="24"/>
        </w:rPr>
        <w:t xml:space="preserve"> </w:t>
      </w:r>
      <w:proofErr w:type="spellStart"/>
      <w:r w:rsidR="0095500B" w:rsidRPr="00F81098">
        <w:rPr>
          <w:rFonts w:eastAsia="Calibri"/>
          <w:i/>
          <w:sz w:val="24"/>
          <w:szCs w:val="24"/>
        </w:rPr>
        <w:t>sau</w:t>
      </w:r>
      <w:proofErr w:type="spellEnd"/>
      <w:r w:rsidR="0095500B" w:rsidRPr="00F81098">
        <w:rPr>
          <w:rFonts w:eastAsia="Calibri"/>
          <w:i/>
          <w:sz w:val="24"/>
          <w:szCs w:val="24"/>
        </w:rPr>
        <w:t xml:space="preserve"> </w:t>
      </w:r>
      <w:proofErr w:type="spellStart"/>
      <w:r w:rsidR="0095500B" w:rsidRPr="00F81098">
        <w:rPr>
          <w:rFonts w:eastAsia="Calibri"/>
          <w:i/>
          <w:sz w:val="24"/>
          <w:szCs w:val="24"/>
        </w:rPr>
        <w:t>factori</w:t>
      </w:r>
      <w:proofErr w:type="spellEnd"/>
      <w:r>
        <w:rPr>
          <w:rFonts w:eastAsia="Calibri"/>
          <w:sz w:val="24"/>
          <w:szCs w:val="24"/>
        </w:rPr>
        <w:t xml:space="preserve"> </w:t>
      </w:r>
      <w:r w:rsidR="0095500B">
        <w:rPr>
          <w:rFonts w:eastAsia="Calibri"/>
          <w:sz w:val="24"/>
          <w:szCs w:val="24"/>
        </w:rPr>
        <w:t xml:space="preserve">care </w:t>
      </w:r>
      <w:proofErr w:type="spellStart"/>
      <w:r w:rsidR="0095500B">
        <w:rPr>
          <w:rFonts w:eastAsia="Calibri"/>
          <w:sz w:val="24"/>
          <w:szCs w:val="24"/>
        </w:rPr>
        <w:t>influențează</w:t>
      </w:r>
      <w:proofErr w:type="spellEnd"/>
      <w:r w:rsidR="0095500B">
        <w:rPr>
          <w:rFonts w:eastAsia="Calibri"/>
          <w:sz w:val="24"/>
          <w:szCs w:val="24"/>
        </w:rPr>
        <w:t xml:space="preserve"> </w:t>
      </w:r>
      <w:proofErr w:type="spellStart"/>
      <w:r w:rsidR="0095500B">
        <w:rPr>
          <w:rFonts w:eastAsia="Calibri"/>
          <w:sz w:val="24"/>
          <w:szCs w:val="24"/>
        </w:rPr>
        <w:t>forța</w:t>
      </w:r>
      <w:proofErr w:type="spellEnd"/>
      <w:r w:rsidR="0095500B">
        <w:rPr>
          <w:rFonts w:eastAsia="Calibri"/>
          <w:sz w:val="24"/>
          <w:szCs w:val="24"/>
        </w:rPr>
        <w:t xml:space="preserve"> </w:t>
      </w:r>
      <w:proofErr w:type="spellStart"/>
      <w:r w:rsidR="0095500B">
        <w:rPr>
          <w:rFonts w:eastAsia="Calibri"/>
          <w:sz w:val="24"/>
          <w:szCs w:val="24"/>
        </w:rPr>
        <w:t>juridică</w:t>
      </w:r>
      <w:proofErr w:type="spellEnd"/>
      <w:r w:rsidR="0095500B">
        <w:rPr>
          <w:rFonts w:eastAsia="Calibri"/>
          <w:sz w:val="24"/>
          <w:szCs w:val="24"/>
        </w:rPr>
        <w:t xml:space="preserve"> a </w:t>
      </w:r>
      <w:proofErr w:type="spellStart"/>
      <w:r w:rsidR="0095500B">
        <w:rPr>
          <w:rFonts w:eastAsia="Calibri"/>
          <w:sz w:val="24"/>
          <w:szCs w:val="24"/>
        </w:rPr>
        <w:t>actelor</w:t>
      </w:r>
      <w:proofErr w:type="spellEnd"/>
      <w:r w:rsidR="0095500B">
        <w:rPr>
          <w:rFonts w:eastAsia="Calibri"/>
          <w:sz w:val="24"/>
          <w:szCs w:val="24"/>
        </w:rPr>
        <w:t xml:space="preserve"> normative, </w:t>
      </w:r>
      <w:proofErr w:type="spellStart"/>
      <w:r w:rsidR="0095500B">
        <w:rPr>
          <w:rFonts w:eastAsia="Calibri"/>
          <w:sz w:val="24"/>
          <w:szCs w:val="24"/>
        </w:rPr>
        <w:t>și</w:t>
      </w:r>
      <w:proofErr w:type="spellEnd"/>
      <w:r w:rsidR="0095500B">
        <w:rPr>
          <w:rFonts w:eastAsia="Calibri"/>
          <w:sz w:val="24"/>
          <w:szCs w:val="24"/>
        </w:rPr>
        <w:t xml:space="preserve"> </w:t>
      </w:r>
      <w:proofErr w:type="spellStart"/>
      <w:r w:rsidR="0095500B">
        <w:rPr>
          <w:rFonts w:eastAsia="Calibri"/>
          <w:sz w:val="24"/>
          <w:szCs w:val="24"/>
        </w:rPr>
        <w:t>anume</w:t>
      </w:r>
      <w:proofErr w:type="spellEnd"/>
      <w:r w:rsidR="0095500B">
        <w:rPr>
          <w:rFonts w:eastAsia="Calibri"/>
          <w:sz w:val="24"/>
          <w:szCs w:val="24"/>
        </w:rPr>
        <w:t xml:space="preserve">: </w:t>
      </w:r>
      <w:r w:rsidR="0095500B" w:rsidRPr="00F81098">
        <w:rPr>
          <w:rFonts w:eastAsia="Calibri"/>
          <w:i/>
          <w:sz w:val="24"/>
          <w:szCs w:val="24"/>
        </w:rPr>
        <w:t xml:space="preserve">natura </w:t>
      </w:r>
      <w:proofErr w:type="spellStart"/>
      <w:r w:rsidR="0095500B" w:rsidRPr="00F81098">
        <w:rPr>
          <w:rFonts w:eastAsia="Calibri"/>
          <w:i/>
          <w:sz w:val="24"/>
          <w:szCs w:val="24"/>
        </w:rPr>
        <w:t>și</w:t>
      </w:r>
      <w:proofErr w:type="spellEnd"/>
      <w:r w:rsidR="0095500B" w:rsidRPr="00F81098">
        <w:rPr>
          <w:rFonts w:eastAsia="Calibri"/>
          <w:i/>
          <w:sz w:val="24"/>
          <w:szCs w:val="24"/>
        </w:rPr>
        <w:t xml:space="preserve"> </w:t>
      </w:r>
      <w:proofErr w:type="spellStart"/>
      <w:r w:rsidR="0095500B" w:rsidRPr="00F81098">
        <w:rPr>
          <w:rFonts w:eastAsia="Calibri"/>
          <w:i/>
          <w:sz w:val="24"/>
          <w:szCs w:val="24"/>
        </w:rPr>
        <w:t>poziția</w:t>
      </w:r>
      <w:proofErr w:type="spellEnd"/>
      <w:r w:rsidR="0095500B" w:rsidRPr="00F81098">
        <w:rPr>
          <w:rFonts w:eastAsia="Calibri"/>
          <w:i/>
          <w:sz w:val="24"/>
          <w:szCs w:val="24"/>
        </w:rPr>
        <w:t xml:space="preserve"> </w:t>
      </w:r>
      <w:proofErr w:type="spellStart"/>
      <w:r w:rsidR="0095500B" w:rsidRPr="00F81098">
        <w:rPr>
          <w:rFonts w:eastAsia="Calibri"/>
          <w:i/>
          <w:sz w:val="24"/>
          <w:szCs w:val="24"/>
        </w:rPr>
        <w:t>autorității</w:t>
      </w:r>
      <w:proofErr w:type="spellEnd"/>
      <w:r w:rsidR="0095500B" w:rsidRPr="00F81098">
        <w:rPr>
          <w:rFonts w:eastAsia="Calibri"/>
          <w:i/>
          <w:sz w:val="24"/>
          <w:szCs w:val="24"/>
        </w:rPr>
        <w:t xml:space="preserve"> de la care </w:t>
      </w:r>
      <w:proofErr w:type="spellStart"/>
      <w:r w:rsidR="0095500B" w:rsidRPr="00F81098">
        <w:rPr>
          <w:rFonts w:eastAsia="Calibri"/>
          <w:i/>
          <w:sz w:val="24"/>
          <w:szCs w:val="24"/>
        </w:rPr>
        <w:t>emană</w:t>
      </w:r>
      <w:proofErr w:type="spellEnd"/>
      <w:r w:rsidR="0095500B" w:rsidRPr="00F81098">
        <w:rPr>
          <w:rFonts w:eastAsia="Calibri"/>
          <w:i/>
          <w:sz w:val="24"/>
          <w:szCs w:val="24"/>
        </w:rPr>
        <w:t xml:space="preserve"> </w:t>
      </w:r>
      <w:proofErr w:type="spellStart"/>
      <w:r w:rsidR="0095500B" w:rsidRPr="00F81098">
        <w:rPr>
          <w:rFonts w:eastAsia="Calibri"/>
          <w:i/>
          <w:sz w:val="24"/>
          <w:szCs w:val="24"/>
        </w:rPr>
        <w:t>actul</w:t>
      </w:r>
      <w:proofErr w:type="spellEnd"/>
      <w:r w:rsidR="0095500B" w:rsidRPr="00F81098">
        <w:rPr>
          <w:rFonts w:eastAsia="Calibri"/>
          <w:i/>
          <w:sz w:val="24"/>
          <w:szCs w:val="24"/>
        </w:rPr>
        <w:t xml:space="preserve">, </w:t>
      </w:r>
      <w:proofErr w:type="spellStart"/>
      <w:r w:rsidR="0095500B" w:rsidRPr="00F81098">
        <w:rPr>
          <w:rFonts w:eastAsia="Calibri"/>
          <w:i/>
          <w:sz w:val="24"/>
          <w:szCs w:val="24"/>
        </w:rPr>
        <w:t>procedura</w:t>
      </w:r>
      <w:proofErr w:type="spellEnd"/>
      <w:r w:rsidR="0095500B" w:rsidRPr="00F81098">
        <w:rPr>
          <w:rFonts w:eastAsia="Calibri"/>
          <w:i/>
          <w:sz w:val="24"/>
          <w:szCs w:val="24"/>
        </w:rPr>
        <w:t xml:space="preserve"> de </w:t>
      </w:r>
      <w:proofErr w:type="spellStart"/>
      <w:r w:rsidR="0095500B" w:rsidRPr="00F81098">
        <w:rPr>
          <w:rFonts w:eastAsia="Calibri"/>
          <w:i/>
          <w:sz w:val="24"/>
          <w:szCs w:val="24"/>
        </w:rPr>
        <w:t>adoptare</w:t>
      </w:r>
      <w:proofErr w:type="spellEnd"/>
      <w:r w:rsidR="0095500B" w:rsidRPr="00F81098">
        <w:rPr>
          <w:rFonts w:eastAsia="Calibri"/>
          <w:i/>
          <w:sz w:val="24"/>
          <w:szCs w:val="24"/>
        </w:rPr>
        <w:t xml:space="preserve"> a </w:t>
      </w:r>
      <w:proofErr w:type="spellStart"/>
      <w:r w:rsidR="0095500B" w:rsidRPr="00F81098">
        <w:rPr>
          <w:rFonts w:eastAsia="Calibri"/>
          <w:i/>
          <w:sz w:val="24"/>
          <w:szCs w:val="24"/>
        </w:rPr>
        <w:t>actului</w:t>
      </w:r>
      <w:proofErr w:type="spellEnd"/>
      <w:r w:rsidR="0095500B" w:rsidRPr="00F81098">
        <w:rPr>
          <w:rFonts w:eastAsia="Calibri"/>
          <w:i/>
          <w:sz w:val="24"/>
          <w:szCs w:val="24"/>
        </w:rPr>
        <w:t xml:space="preserve"> </w:t>
      </w:r>
      <w:proofErr w:type="spellStart"/>
      <w:r w:rsidR="0095500B" w:rsidRPr="00F81098">
        <w:rPr>
          <w:rFonts w:eastAsia="Calibri"/>
          <w:i/>
          <w:sz w:val="24"/>
          <w:szCs w:val="24"/>
        </w:rPr>
        <w:t>normativ</w:t>
      </w:r>
      <w:proofErr w:type="spellEnd"/>
      <w:r w:rsidR="0095500B" w:rsidRPr="00F81098">
        <w:rPr>
          <w:rFonts w:eastAsia="Calibri"/>
          <w:i/>
          <w:sz w:val="24"/>
          <w:szCs w:val="24"/>
        </w:rPr>
        <w:t xml:space="preserve"> </w:t>
      </w:r>
      <w:proofErr w:type="spellStart"/>
      <w:r w:rsidR="0095500B" w:rsidRPr="00F81098">
        <w:rPr>
          <w:rFonts w:eastAsia="Calibri"/>
          <w:i/>
          <w:sz w:val="24"/>
          <w:szCs w:val="24"/>
        </w:rPr>
        <w:t>și</w:t>
      </w:r>
      <w:proofErr w:type="spellEnd"/>
      <w:r w:rsidR="0095500B" w:rsidRPr="00F81098">
        <w:rPr>
          <w:rFonts w:eastAsia="Calibri"/>
          <w:i/>
          <w:sz w:val="24"/>
          <w:szCs w:val="24"/>
        </w:rPr>
        <w:t xml:space="preserve"> </w:t>
      </w:r>
      <w:proofErr w:type="spellStart"/>
      <w:r w:rsidR="0095500B" w:rsidRPr="00F81098">
        <w:rPr>
          <w:rFonts w:eastAsia="Calibri"/>
          <w:i/>
          <w:sz w:val="24"/>
          <w:szCs w:val="24"/>
        </w:rPr>
        <w:t>conținutul</w:t>
      </w:r>
      <w:proofErr w:type="spellEnd"/>
      <w:r w:rsidR="0095500B" w:rsidRPr="00F81098">
        <w:rPr>
          <w:rFonts w:eastAsia="Calibri"/>
          <w:i/>
          <w:sz w:val="24"/>
          <w:szCs w:val="24"/>
        </w:rPr>
        <w:t xml:space="preserve"> </w:t>
      </w:r>
      <w:proofErr w:type="spellStart"/>
      <w:r w:rsidR="0095500B" w:rsidRPr="00F81098">
        <w:rPr>
          <w:rFonts w:eastAsia="Calibri"/>
          <w:i/>
          <w:sz w:val="24"/>
          <w:szCs w:val="24"/>
        </w:rPr>
        <w:t>actului</w:t>
      </w:r>
      <w:proofErr w:type="spellEnd"/>
      <w:r w:rsidR="0095500B" w:rsidRPr="00F81098">
        <w:rPr>
          <w:rFonts w:eastAsia="Calibri"/>
          <w:i/>
          <w:sz w:val="24"/>
          <w:szCs w:val="24"/>
        </w:rPr>
        <w:t xml:space="preserve"> </w:t>
      </w:r>
      <w:proofErr w:type="spellStart"/>
      <w:r w:rsidR="0095500B" w:rsidRPr="00F81098">
        <w:rPr>
          <w:rFonts w:eastAsia="Calibri"/>
          <w:i/>
          <w:sz w:val="24"/>
          <w:szCs w:val="24"/>
        </w:rPr>
        <w:t>normativ</w:t>
      </w:r>
      <w:proofErr w:type="spellEnd"/>
      <w:r w:rsidR="0095500B">
        <w:rPr>
          <w:rStyle w:val="FootnoteReference"/>
          <w:rFonts w:eastAsia="Calibri"/>
          <w:sz w:val="24"/>
          <w:szCs w:val="24"/>
        </w:rPr>
        <w:footnoteReference w:id="19"/>
      </w:r>
      <w:r w:rsidR="00831B6D">
        <w:rPr>
          <w:rFonts w:eastAsia="Calibri"/>
          <w:i/>
          <w:sz w:val="24"/>
          <w:szCs w:val="24"/>
        </w:rPr>
        <w:t>.</w:t>
      </w:r>
    </w:p>
    <w:p w14:paraId="2AD0266E" w14:textId="77777777" w:rsidR="00D470EA" w:rsidRPr="00831B6D" w:rsidRDefault="00D470EA" w:rsidP="00D470EA">
      <w:pPr>
        <w:pStyle w:val="ListParagraph"/>
        <w:ind w:left="1800"/>
        <w:jc w:val="both"/>
        <w:rPr>
          <w:rFonts w:eastAsia="Calibri"/>
          <w:sz w:val="24"/>
          <w:szCs w:val="24"/>
        </w:rPr>
      </w:pPr>
    </w:p>
    <w:p w14:paraId="0E5F236E" w14:textId="77777777" w:rsidR="00831B6D" w:rsidRPr="00831B6D" w:rsidRDefault="00831B6D" w:rsidP="003515E5">
      <w:pPr>
        <w:pStyle w:val="ListParagraph"/>
        <w:numPr>
          <w:ilvl w:val="0"/>
          <w:numId w:val="39"/>
        </w:numPr>
        <w:jc w:val="both"/>
        <w:rPr>
          <w:rFonts w:eastAsia="Calibri"/>
          <w:b/>
          <w:sz w:val="24"/>
          <w:szCs w:val="24"/>
        </w:rPr>
      </w:pPr>
      <w:proofErr w:type="spellStart"/>
      <w:r w:rsidRPr="00831B6D">
        <w:rPr>
          <w:rFonts w:eastAsia="Calibri"/>
          <w:b/>
          <w:sz w:val="24"/>
          <w:szCs w:val="24"/>
        </w:rPr>
        <w:t>Categorii</w:t>
      </w:r>
      <w:proofErr w:type="spellEnd"/>
      <w:r w:rsidRPr="00831B6D">
        <w:rPr>
          <w:rFonts w:eastAsia="Calibri"/>
          <w:b/>
          <w:sz w:val="24"/>
          <w:szCs w:val="24"/>
        </w:rPr>
        <w:t xml:space="preserve"> de </w:t>
      </w:r>
      <w:proofErr w:type="spellStart"/>
      <w:r w:rsidRPr="00831B6D">
        <w:rPr>
          <w:rFonts w:eastAsia="Calibri"/>
          <w:b/>
          <w:sz w:val="24"/>
          <w:szCs w:val="24"/>
        </w:rPr>
        <w:t>izvoare</w:t>
      </w:r>
      <w:proofErr w:type="spellEnd"/>
      <w:r w:rsidRPr="00831B6D">
        <w:rPr>
          <w:rFonts w:eastAsia="Calibri"/>
          <w:b/>
          <w:sz w:val="24"/>
          <w:szCs w:val="24"/>
        </w:rPr>
        <w:t xml:space="preserve"> </w:t>
      </w:r>
      <w:proofErr w:type="spellStart"/>
      <w:r w:rsidRPr="00831B6D">
        <w:rPr>
          <w:rFonts w:eastAsia="Calibri"/>
          <w:b/>
          <w:sz w:val="24"/>
          <w:szCs w:val="24"/>
        </w:rPr>
        <w:t>formale</w:t>
      </w:r>
      <w:proofErr w:type="spellEnd"/>
      <w:r w:rsidRPr="00831B6D">
        <w:rPr>
          <w:rFonts w:eastAsia="Calibri"/>
          <w:b/>
          <w:sz w:val="24"/>
          <w:szCs w:val="24"/>
        </w:rPr>
        <w:t xml:space="preserve"> ale </w:t>
      </w:r>
      <w:proofErr w:type="spellStart"/>
      <w:r w:rsidRPr="00831B6D">
        <w:rPr>
          <w:rFonts w:eastAsia="Calibri"/>
          <w:b/>
          <w:sz w:val="24"/>
          <w:szCs w:val="24"/>
        </w:rPr>
        <w:t>dreptului</w:t>
      </w:r>
      <w:proofErr w:type="spellEnd"/>
      <w:r w:rsidRPr="00831B6D">
        <w:rPr>
          <w:rFonts w:eastAsia="Calibri"/>
          <w:b/>
          <w:sz w:val="24"/>
          <w:szCs w:val="24"/>
        </w:rPr>
        <w:t xml:space="preserve"> </w:t>
      </w:r>
      <w:proofErr w:type="spellStart"/>
      <w:r w:rsidRPr="00831B6D">
        <w:rPr>
          <w:rFonts w:eastAsia="Calibri"/>
          <w:b/>
          <w:sz w:val="24"/>
          <w:szCs w:val="24"/>
        </w:rPr>
        <w:t>administrativ</w:t>
      </w:r>
      <w:proofErr w:type="spellEnd"/>
      <w:r w:rsidRPr="00831B6D">
        <w:rPr>
          <w:rFonts w:eastAsia="Calibri"/>
          <w:b/>
          <w:sz w:val="24"/>
          <w:szCs w:val="24"/>
        </w:rPr>
        <w:t>:</w:t>
      </w:r>
    </w:p>
    <w:p w14:paraId="72DEE1CA" w14:textId="77777777" w:rsidR="00D470EA" w:rsidRPr="00DC7B92" w:rsidRDefault="0095500B" w:rsidP="003515E5">
      <w:pPr>
        <w:pStyle w:val="ListParagraph"/>
        <w:numPr>
          <w:ilvl w:val="0"/>
          <w:numId w:val="3"/>
        </w:numPr>
        <w:ind w:left="0" w:firstLine="720"/>
        <w:jc w:val="both"/>
        <w:rPr>
          <w:rFonts w:eastAsia="Calibri"/>
          <w:b/>
          <w:i/>
          <w:sz w:val="24"/>
          <w:szCs w:val="24"/>
        </w:rPr>
      </w:pPr>
      <w:proofErr w:type="spellStart"/>
      <w:r w:rsidRPr="00DC7B92">
        <w:rPr>
          <w:rFonts w:eastAsia="Calibri"/>
          <w:b/>
          <w:i/>
          <w:sz w:val="24"/>
          <w:szCs w:val="24"/>
        </w:rPr>
        <w:t>Constituţia</w:t>
      </w:r>
      <w:proofErr w:type="spellEnd"/>
      <w:r w:rsidR="00D470EA" w:rsidRPr="00DC7B92">
        <w:rPr>
          <w:rFonts w:eastAsia="Calibri"/>
          <w:b/>
          <w:i/>
          <w:sz w:val="24"/>
          <w:szCs w:val="24"/>
        </w:rPr>
        <w:t xml:space="preserve">: </w:t>
      </w:r>
    </w:p>
    <w:p w14:paraId="6B88F060" w14:textId="77777777" w:rsidR="00D470EA" w:rsidRDefault="00983302" w:rsidP="003515E5">
      <w:pPr>
        <w:pStyle w:val="ListParagraph"/>
        <w:numPr>
          <w:ilvl w:val="0"/>
          <w:numId w:val="40"/>
        </w:numPr>
        <w:jc w:val="both"/>
        <w:rPr>
          <w:rFonts w:eastAsia="Calibri"/>
          <w:sz w:val="24"/>
          <w:szCs w:val="24"/>
        </w:rPr>
      </w:pPr>
      <w:proofErr w:type="spellStart"/>
      <w:r>
        <w:rPr>
          <w:rFonts w:eastAsia="Calibri"/>
          <w:sz w:val="24"/>
          <w:szCs w:val="24"/>
        </w:rPr>
        <w:t>legea</w:t>
      </w:r>
      <w:proofErr w:type="spellEnd"/>
      <w:r w:rsidR="00D470EA">
        <w:rPr>
          <w:rFonts w:eastAsia="Calibri"/>
          <w:sz w:val="24"/>
          <w:szCs w:val="24"/>
        </w:rPr>
        <w:t xml:space="preserve"> </w:t>
      </w:r>
      <w:proofErr w:type="spellStart"/>
      <w:r w:rsidR="00D470EA">
        <w:rPr>
          <w:rFonts w:eastAsia="Calibri"/>
          <w:sz w:val="24"/>
          <w:szCs w:val="24"/>
        </w:rPr>
        <w:t>fundamentală</w:t>
      </w:r>
      <w:proofErr w:type="spellEnd"/>
      <w:r w:rsidR="00D470EA">
        <w:rPr>
          <w:rFonts w:eastAsia="Calibri"/>
          <w:sz w:val="24"/>
          <w:szCs w:val="24"/>
        </w:rPr>
        <w:t xml:space="preserve"> a </w:t>
      </w:r>
      <w:proofErr w:type="spellStart"/>
      <w:r w:rsidR="00D470EA">
        <w:rPr>
          <w:rFonts w:eastAsia="Calibri"/>
          <w:sz w:val="24"/>
          <w:szCs w:val="24"/>
        </w:rPr>
        <w:t>statului</w:t>
      </w:r>
      <w:proofErr w:type="spellEnd"/>
    </w:p>
    <w:p w14:paraId="7F7A8596" w14:textId="77777777" w:rsidR="003054BF" w:rsidRDefault="00D470EA" w:rsidP="003515E5">
      <w:pPr>
        <w:pStyle w:val="ListParagraph"/>
        <w:numPr>
          <w:ilvl w:val="0"/>
          <w:numId w:val="40"/>
        </w:numPr>
        <w:jc w:val="both"/>
        <w:rPr>
          <w:rFonts w:eastAsia="Calibri"/>
          <w:sz w:val="24"/>
          <w:szCs w:val="24"/>
        </w:rPr>
      </w:pPr>
      <w:r>
        <w:rPr>
          <w:rFonts w:eastAsia="Calibri"/>
          <w:sz w:val="24"/>
          <w:szCs w:val="24"/>
        </w:rPr>
        <w:t xml:space="preserve">are </w:t>
      </w:r>
      <w:proofErr w:type="spellStart"/>
      <w:r w:rsidR="00983302">
        <w:rPr>
          <w:rFonts w:eastAsia="Calibri"/>
          <w:sz w:val="24"/>
          <w:szCs w:val="24"/>
        </w:rPr>
        <w:t>calitatea</w:t>
      </w:r>
      <w:proofErr w:type="spellEnd"/>
      <w:r w:rsidR="00983302">
        <w:rPr>
          <w:rFonts w:eastAsia="Calibri"/>
          <w:sz w:val="24"/>
          <w:szCs w:val="24"/>
        </w:rPr>
        <w:t xml:space="preserve"> de </w:t>
      </w:r>
      <w:proofErr w:type="spellStart"/>
      <w:r w:rsidR="00983302">
        <w:rPr>
          <w:rFonts w:eastAsia="Calibri"/>
          <w:sz w:val="24"/>
          <w:szCs w:val="24"/>
        </w:rPr>
        <w:t>izvor</w:t>
      </w:r>
      <w:proofErr w:type="spellEnd"/>
      <w:r w:rsidR="00983302">
        <w:rPr>
          <w:rFonts w:eastAsia="Calibri"/>
          <w:sz w:val="24"/>
          <w:szCs w:val="24"/>
        </w:rPr>
        <w:t xml:space="preserve"> </w:t>
      </w:r>
      <w:proofErr w:type="spellStart"/>
      <w:r w:rsidR="00983302">
        <w:rPr>
          <w:rFonts w:eastAsia="Calibri"/>
          <w:sz w:val="24"/>
          <w:szCs w:val="24"/>
        </w:rPr>
        <w:t>pentru</w:t>
      </w:r>
      <w:proofErr w:type="spellEnd"/>
      <w:r w:rsidR="00983302">
        <w:rPr>
          <w:rFonts w:eastAsia="Calibri"/>
          <w:sz w:val="24"/>
          <w:szCs w:val="24"/>
        </w:rPr>
        <w:t xml:space="preserve"> </w:t>
      </w:r>
      <w:proofErr w:type="spellStart"/>
      <w:r w:rsidR="00983302">
        <w:rPr>
          <w:rFonts w:eastAsia="Calibri"/>
          <w:sz w:val="24"/>
          <w:szCs w:val="24"/>
        </w:rPr>
        <w:t>toate</w:t>
      </w:r>
      <w:proofErr w:type="spellEnd"/>
      <w:r w:rsidR="00983302">
        <w:rPr>
          <w:rFonts w:eastAsia="Calibri"/>
          <w:sz w:val="24"/>
          <w:szCs w:val="24"/>
        </w:rPr>
        <w:t xml:space="preserve"> </w:t>
      </w:r>
      <w:proofErr w:type="spellStart"/>
      <w:r w:rsidR="00983302">
        <w:rPr>
          <w:rFonts w:eastAsia="Calibri"/>
          <w:sz w:val="24"/>
          <w:szCs w:val="24"/>
        </w:rPr>
        <w:t>ramurile</w:t>
      </w:r>
      <w:proofErr w:type="spellEnd"/>
      <w:r w:rsidR="00983302">
        <w:rPr>
          <w:rFonts w:eastAsia="Calibri"/>
          <w:sz w:val="24"/>
          <w:szCs w:val="24"/>
        </w:rPr>
        <w:t xml:space="preserve"> </w:t>
      </w:r>
      <w:proofErr w:type="spellStart"/>
      <w:r w:rsidR="00983302">
        <w:rPr>
          <w:rFonts w:eastAsia="Calibri"/>
          <w:sz w:val="24"/>
          <w:szCs w:val="24"/>
        </w:rPr>
        <w:t>dreptului</w:t>
      </w:r>
      <w:proofErr w:type="spellEnd"/>
      <w:r w:rsidR="00983302">
        <w:rPr>
          <w:rFonts w:eastAsia="Calibri"/>
          <w:sz w:val="24"/>
          <w:szCs w:val="24"/>
        </w:rPr>
        <w:t xml:space="preserve">, </w:t>
      </w:r>
      <w:proofErr w:type="spellStart"/>
      <w:r w:rsidR="00983302">
        <w:rPr>
          <w:rFonts w:eastAsia="Calibri"/>
          <w:sz w:val="24"/>
          <w:szCs w:val="24"/>
        </w:rPr>
        <w:t>deci</w:t>
      </w:r>
      <w:proofErr w:type="spellEnd"/>
      <w:r w:rsidR="00983302">
        <w:rPr>
          <w:rFonts w:eastAsia="Calibri"/>
          <w:sz w:val="24"/>
          <w:szCs w:val="24"/>
        </w:rPr>
        <w:t xml:space="preserve"> implicit </w:t>
      </w:r>
      <w:proofErr w:type="spellStart"/>
      <w:r w:rsidR="00983302">
        <w:rPr>
          <w:rFonts w:eastAsia="Calibri"/>
          <w:sz w:val="24"/>
          <w:szCs w:val="24"/>
        </w:rPr>
        <w:t>și</w:t>
      </w:r>
      <w:proofErr w:type="spellEnd"/>
      <w:r w:rsidR="003054BF">
        <w:rPr>
          <w:rFonts w:eastAsia="Calibri"/>
          <w:sz w:val="24"/>
          <w:szCs w:val="24"/>
        </w:rPr>
        <w:t xml:space="preserve"> </w:t>
      </w:r>
      <w:proofErr w:type="spellStart"/>
      <w:r w:rsidR="003054BF">
        <w:rPr>
          <w:rFonts w:eastAsia="Calibri"/>
          <w:sz w:val="24"/>
          <w:szCs w:val="24"/>
        </w:rPr>
        <w:t>pentru</w:t>
      </w:r>
      <w:proofErr w:type="spellEnd"/>
      <w:r w:rsidR="003054BF">
        <w:rPr>
          <w:rFonts w:eastAsia="Calibri"/>
          <w:sz w:val="24"/>
          <w:szCs w:val="24"/>
        </w:rPr>
        <w:t xml:space="preserve"> de </w:t>
      </w:r>
      <w:proofErr w:type="spellStart"/>
      <w:r w:rsidR="003054BF">
        <w:rPr>
          <w:rFonts w:eastAsia="Calibri"/>
          <w:sz w:val="24"/>
          <w:szCs w:val="24"/>
        </w:rPr>
        <w:t>drept</w:t>
      </w:r>
      <w:proofErr w:type="spellEnd"/>
      <w:r w:rsidR="003054BF">
        <w:rPr>
          <w:rFonts w:eastAsia="Calibri"/>
          <w:sz w:val="24"/>
          <w:szCs w:val="24"/>
        </w:rPr>
        <w:t xml:space="preserve"> administrative</w:t>
      </w:r>
    </w:p>
    <w:p w14:paraId="1A63CF4B" w14:textId="77777777" w:rsidR="00D470EA" w:rsidRDefault="003054BF" w:rsidP="003515E5">
      <w:pPr>
        <w:pStyle w:val="ListParagraph"/>
        <w:numPr>
          <w:ilvl w:val="0"/>
          <w:numId w:val="40"/>
        </w:numPr>
        <w:jc w:val="both"/>
        <w:rPr>
          <w:rFonts w:eastAsia="Calibri"/>
          <w:sz w:val="24"/>
          <w:szCs w:val="24"/>
        </w:rPr>
      </w:pPr>
      <w:r>
        <w:rPr>
          <w:rFonts w:eastAsia="Calibri"/>
          <w:sz w:val="24"/>
          <w:szCs w:val="24"/>
        </w:rPr>
        <w:t xml:space="preserve">are </w:t>
      </w:r>
      <w:proofErr w:type="spellStart"/>
      <w:r w:rsidR="00D470EA">
        <w:rPr>
          <w:rFonts w:eastAsia="Calibri"/>
          <w:sz w:val="24"/>
          <w:szCs w:val="24"/>
        </w:rPr>
        <w:t>forță</w:t>
      </w:r>
      <w:proofErr w:type="spellEnd"/>
      <w:r w:rsidR="00D470EA">
        <w:rPr>
          <w:rFonts w:eastAsia="Calibri"/>
          <w:sz w:val="24"/>
          <w:szCs w:val="24"/>
        </w:rPr>
        <w:t xml:space="preserve"> </w:t>
      </w:r>
      <w:proofErr w:type="spellStart"/>
      <w:r w:rsidR="00D470EA">
        <w:rPr>
          <w:rFonts w:eastAsia="Calibri"/>
          <w:sz w:val="24"/>
          <w:szCs w:val="24"/>
        </w:rPr>
        <w:t>juridică</w:t>
      </w:r>
      <w:proofErr w:type="spellEnd"/>
      <w:r w:rsidR="00D470EA">
        <w:rPr>
          <w:rFonts w:eastAsia="Calibri"/>
          <w:sz w:val="24"/>
          <w:szCs w:val="24"/>
        </w:rPr>
        <w:t xml:space="preserve"> </w:t>
      </w:r>
      <w:proofErr w:type="spellStart"/>
      <w:r w:rsidR="00D470EA">
        <w:rPr>
          <w:rFonts w:eastAsia="Calibri"/>
          <w:sz w:val="24"/>
          <w:szCs w:val="24"/>
        </w:rPr>
        <w:t>supremă</w:t>
      </w:r>
      <w:proofErr w:type="spellEnd"/>
      <w:r>
        <w:rPr>
          <w:rFonts w:eastAsia="Calibri"/>
          <w:sz w:val="24"/>
          <w:szCs w:val="24"/>
        </w:rPr>
        <w:t>,</w:t>
      </w:r>
      <w:r w:rsidRPr="003054BF">
        <w:rPr>
          <w:rFonts w:eastAsia="Calibri"/>
          <w:sz w:val="24"/>
          <w:szCs w:val="24"/>
        </w:rPr>
        <w:t xml:space="preserve"> </w:t>
      </w:r>
      <w:proofErr w:type="spellStart"/>
      <w:r w:rsidRPr="003054BF">
        <w:rPr>
          <w:rFonts w:eastAsia="Calibri"/>
          <w:sz w:val="24"/>
          <w:szCs w:val="24"/>
        </w:rPr>
        <w:t>precizată</w:t>
      </w:r>
      <w:proofErr w:type="spellEnd"/>
      <w:r w:rsidRPr="003054BF">
        <w:rPr>
          <w:rFonts w:eastAsia="Calibri"/>
          <w:sz w:val="24"/>
          <w:szCs w:val="24"/>
        </w:rPr>
        <w:t xml:space="preserve"> </w:t>
      </w:r>
      <w:proofErr w:type="spellStart"/>
      <w:r w:rsidRPr="003054BF">
        <w:rPr>
          <w:rFonts w:eastAsia="Calibri"/>
          <w:sz w:val="24"/>
          <w:szCs w:val="24"/>
        </w:rPr>
        <w:t>în</w:t>
      </w:r>
      <w:proofErr w:type="spellEnd"/>
      <w:r w:rsidRPr="003054BF">
        <w:rPr>
          <w:rFonts w:eastAsia="Calibri"/>
          <w:sz w:val="24"/>
          <w:szCs w:val="24"/>
        </w:rPr>
        <w:t xml:space="preserve"> mod </w:t>
      </w:r>
      <w:proofErr w:type="spellStart"/>
      <w:r w:rsidRPr="003054BF">
        <w:rPr>
          <w:rFonts w:eastAsia="Calibri"/>
          <w:sz w:val="24"/>
          <w:szCs w:val="24"/>
        </w:rPr>
        <w:t>expres</w:t>
      </w:r>
      <w:proofErr w:type="spellEnd"/>
      <w:r w:rsidRPr="003054BF">
        <w:rPr>
          <w:rFonts w:eastAsia="Calibri"/>
          <w:sz w:val="24"/>
          <w:szCs w:val="24"/>
        </w:rPr>
        <w:t xml:space="preserve"> </w:t>
      </w:r>
      <w:proofErr w:type="spellStart"/>
      <w:r w:rsidRPr="003054BF">
        <w:rPr>
          <w:rFonts w:eastAsia="Calibri"/>
          <w:sz w:val="24"/>
          <w:szCs w:val="24"/>
        </w:rPr>
        <w:t>în</w:t>
      </w:r>
      <w:proofErr w:type="spellEnd"/>
      <w:r w:rsidRPr="003054BF">
        <w:rPr>
          <w:rFonts w:eastAsia="Calibri"/>
          <w:sz w:val="24"/>
          <w:szCs w:val="24"/>
        </w:rPr>
        <w:t xml:space="preserve"> art. 1 </w:t>
      </w:r>
      <w:proofErr w:type="spellStart"/>
      <w:r w:rsidRPr="003054BF">
        <w:rPr>
          <w:rFonts w:eastAsia="Calibri"/>
          <w:sz w:val="24"/>
          <w:szCs w:val="24"/>
        </w:rPr>
        <w:t>alin</w:t>
      </w:r>
      <w:proofErr w:type="spellEnd"/>
      <w:r w:rsidRPr="003054BF">
        <w:rPr>
          <w:rFonts w:eastAsia="Calibri"/>
          <w:sz w:val="24"/>
          <w:szCs w:val="24"/>
        </w:rPr>
        <w:t xml:space="preserve">. </w:t>
      </w:r>
      <w:r w:rsidRPr="003054BF">
        <w:rPr>
          <w:sz w:val="24"/>
          <w:szCs w:val="24"/>
        </w:rPr>
        <w:t xml:space="preserve">(5) </w:t>
      </w:r>
      <w:proofErr w:type="spellStart"/>
      <w:r w:rsidRPr="003054BF">
        <w:rPr>
          <w:sz w:val="24"/>
          <w:szCs w:val="24"/>
        </w:rPr>
        <w:t>unde</w:t>
      </w:r>
      <w:proofErr w:type="spellEnd"/>
      <w:r w:rsidRPr="003054BF">
        <w:rPr>
          <w:sz w:val="24"/>
          <w:szCs w:val="24"/>
        </w:rPr>
        <w:t xml:space="preserve"> se </w:t>
      </w:r>
      <w:proofErr w:type="spellStart"/>
      <w:r w:rsidRPr="003054BF">
        <w:rPr>
          <w:sz w:val="24"/>
          <w:szCs w:val="24"/>
        </w:rPr>
        <w:t>statueaz</w:t>
      </w:r>
      <w:proofErr w:type="spellEnd"/>
      <w:r w:rsidRPr="003054BF">
        <w:rPr>
          <w:sz w:val="24"/>
          <w:szCs w:val="24"/>
          <w:lang w:val="ro-RO"/>
        </w:rPr>
        <w:t xml:space="preserve">ă că </w:t>
      </w:r>
      <w:r w:rsidRPr="003054BF">
        <w:rPr>
          <w:sz w:val="24"/>
          <w:szCs w:val="24"/>
        </w:rPr>
        <w:t>,,</w:t>
      </w:r>
      <w:proofErr w:type="spellStart"/>
      <w:r w:rsidRPr="003054BF">
        <w:rPr>
          <w:sz w:val="24"/>
          <w:szCs w:val="24"/>
        </w:rPr>
        <w:t>În</w:t>
      </w:r>
      <w:proofErr w:type="spellEnd"/>
      <w:r w:rsidRPr="003054BF">
        <w:rPr>
          <w:sz w:val="24"/>
          <w:szCs w:val="24"/>
        </w:rPr>
        <w:t xml:space="preserve"> </w:t>
      </w:r>
      <w:proofErr w:type="spellStart"/>
      <w:r w:rsidRPr="003054BF">
        <w:rPr>
          <w:sz w:val="24"/>
          <w:szCs w:val="24"/>
        </w:rPr>
        <w:t>România</w:t>
      </w:r>
      <w:proofErr w:type="spellEnd"/>
      <w:r w:rsidRPr="003054BF">
        <w:rPr>
          <w:sz w:val="24"/>
          <w:szCs w:val="24"/>
        </w:rPr>
        <w:t xml:space="preserve">, </w:t>
      </w:r>
      <w:proofErr w:type="spellStart"/>
      <w:r w:rsidRPr="003054BF">
        <w:rPr>
          <w:sz w:val="24"/>
          <w:szCs w:val="24"/>
        </w:rPr>
        <w:t>respectarea</w:t>
      </w:r>
      <w:proofErr w:type="spellEnd"/>
      <w:r w:rsidRPr="003054BF">
        <w:rPr>
          <w:sz w:val="24"/>
          <w:szCs w:val="24"/>
        </w:rPr>
        <w:t xml:space="preserve"> </w:t>
      </w:r>
      <w:proofErr w:type="spellStart"/>
      <w:r w:rsidRPr="003054BF">
        <w:rPr>
          <w:sz w:val="24"/>
          <w:szCs w:val="24"/>
        </w:rPr>
        <w:t>Constituţiei</w:t>
      </w:r>
      <w:proofErr w:type="spellEnd"/>
      <w:r w:rsidRPr="003054BF">
        <w:rPr>
          <w:sz w:val="24"/>
          <w:szCs w:val="24"/>
        </w:rPr>
        <w:t xml:space="preserve">, a </w:t>
      </w:r>
      <w:proofErr w:type="spellStart"/>
      <w:r w:rsidRPr="003054BF">
        <w:rPr>
          <w:sz w:val="24"/>
          <w:szCs w:val="24"/>
        </w:rPr>
        <w:t>supremaţiei</w:t>
      </w:r>
      <w:proofErr w:type="spellEnd"/>
      <w:r w:rsidRPr="003054BF">
        <w:rPr>
          <w:sz w:val="24"/>
          <w:szCs w:val="24"/>
        </w:rPr>
        <w:t xml:space="preserve"> sale </w:t>
      </w:r>
      <w:proofErr w:type="spellStart"/>
      <w:r w:rsidRPr="003054BF">
        <w:rPr>
          <w:sz w:val="24"/>
          <w:szCs w:val="24"/>
        </w:rPr>
        <w:t>şi</w:t>
      </w:r>
      <w:proofErr w:type="spellEnd"/>
      <w:r w:rsidRPr="003054BF">
        <w:rPr>
          <w:sz w:val="24"/>
          <w:szCs w:val="24"/>
        </w:rPr>
        <w:t xml:space="preserve"> a </w:t>
      </w:r>
      <w:proofErr w:type="spellStart"/>
      <w:r w:rsidRPr="003054BF">
        <w:rPr>
          <w:sz w:val="24"/>
          <w:szCs w:val="24"/>
        </w:rPr>
        <w:t>legilor</w:t>
      </w:r>
      <w:proofErr w:type="spellEnd"/>
      <w:r w:rsidRPr="003054BF">
        <w:rPr>
          <w:sz w:val="24"/>
          <w:szCs w:val="24"/>
        </w:rPr>
        <w:t xml:space="preserve"> </w:t>
      </w:r>
      <w:proofErr w:type="spellStart"/>
      <w:r w:rsidRPr="003054BF">
        <w:rPr>
          <w:sz w:val="24"/>
          <w:szCs w:val="24"/>
        </w:rPr>
        <w:t>este</w:t>
      </w:r>
      <w:proofErr w:type="spellEnd"/>
      <w:r w:rsidRPr="003054BF">
        <w:rPr>
          <w:sz w:val="24"/>
          <w:szCs w:val="24"/>
        </w:rPr>
        <w:t xml:space="preserve"> </w:t>
      </w:r>
      <w:proofErr w:type="spellStart"/>
      <w:r w:rsidRPr="003054BF">
        <w:rPr>
          <w:sz w:val="24"/>
          <w:szCs w:val="24"/>
        </w:rPr>
        <w:t>obligatorie</w:t>
      </w:r>
      <w:proofErr w:type="spellEnd"/>
      <w:r w:rsidRPr="003054BF">
        <w:rPr>
          <w:sz w:val="24"/>
          <w:szCs w:val="24"/>
        </w:rPr>
        <w:t>”.</w:t>
      </w:r>
    </w:p>
    <w:p w14:paraId="02143735" w14:textId="77777777" w:rsidR="00BA018D" w:rsidRDefault="00983302" w:rsidP="003515E5">
      <w:pPr>
        <w:pStyle w:val="ListParagraph"/>
        <w:numPr>
          <w:ilvl w:val="0"/>
          <w:numId w:val="40"/>
        </w:numPr>
        <w:jc w:val="both"/>
        <w:rPr>
          <w:rFonts w:eastAsia="Calibri"/>
          <w:sz w:val="24"/>
          <w:szCs w:val="24"/>
        </w:rPr>
      </w:pPr>
      <w:proofErr w:type="spellStart"/>
      <w:r>
        <w:rPr>
          <w:rFonts w:eastAsia="Calibri"/>
          <w:sz w:val="24"/>
          <w:szCs w:val="24"/>
        </w:rPr>
        <w:t>toate</w:t>
      </w:r>
      <w:proofErr w:type="spellEnd"/>
      <w:r>
        <w:rPr>
          <w:rFonts w:eastAsia="Calibri"/>
          <w:sz w:val="24"/>
          <w:szCs w:val="24"/>
        </w:rPr>
        <w:t xml:space="preserve"> </w:t>
      </w:r>
      <w:proofErr w:type="spellStart"/>
      <w:r>
        <w:rPr>
          <w:rFonts w:eastAsia="Calibri"/>
          <w:sz w:val="24"/>
          <w:szCs w:val="24"/>
        </w:rPr>
        <w:t>celelalte</w:t>
      </w:r>
      <w:proofErr w:type="spellEnd"/>
      <w:r>
        <w:rPr>
          <w:rFonts w:eastAsia="Calibri"/>
          <w:sz w:val="24"/>
          <w:szCs w:val="24"/>
        </w:rPr>
        <w:t xml:space="preserve"> </w:t>
      </w:r>
      <w:proofErr w:type="spellStart"/>
      <w:r>
        <w:rPr>
          <w:rFonts w:eastAsia="Calibri"/>
          <w:sz w:val="24"/>
          <w:szCs w:val="24"/>
        </w:rPr>
        <w:t>acte</w:t>
      </w:r>
      <w:proofErr w:type="spellEnd"/>
      <w:r>
        <w:rPr>
          <w:rFonts w:eastAsia="Calibri"/>
          <w:sz w:val="24"/>
          <w:szCs w:val="24"/>
        </w:rPr>
        <w:t xml:space="preserve"> normative </w:t>
      </w:r>
      <w:proofErr w:type="spellStart"/>
      <w:r>
        <w:rPr>
          <w:rFonts w:eastAsia="Calibri"/>
          <w:sz w:val="24"/>
          <w:szCs w:val="24"/>
        </w:rPr>
        <w:t>trebuind</w:t>
      </w:r>
      <w:proofErr w:type="spellEnd"/>
      <w:r>
        <w:rPr>
          <w:rFonts w:eastAsia="Calibri"/>
          <w:sz w:val="24"/>
          <w:szCs w:val="24"/>
        </w:rPr>
        <w:t xml:space="preserve"> </w:t>
      </w:r>
      <w:proofErr w:type="spellStart"/>
      <w:r>
        <w:rPr>
          <w:rFonts w:eastAsia="Calibri"/>
          <w:sz w:val="24"/>
          <w:szCs w:val="24"/>
        </w:rPr>
        <w:t>să</w:t>
      </w:r>
      <w:proofErr w:type="spellEnd"/>
      <w:r>
        <w:rPr>
          <w:rFonts w:eastAsia="Calibri"/>
          <w:sz w:val="24"/>
          <w:szCs w:val="24"/>
        </w:rPr>
        <w:t xml:space="preserve"> </w:t>
      </w:r>
      <w:proofErr w:type="spellStart"/>
      <w:r>
        <w:rPr>
          <w:rFonts w:eastAsia="Calibri"/>
          <w:sz w:val="24"/>
          <w:szCs w:val="24"/>
        </w:rPr>
        <w:t>i</w:t>
      </w:r>
      <w:proofErr w:type="spellEnd"/>
      <w:r>
        <w:rPr>
          <w:rFonts w:eastAsia="Calibri"/>
          <w:sz w:val="24"/>
          <w:szCs w:val="24"/>
        </w:rPr>
        <w:t xml:space="preserve"> se </w:t>
      </w:r>
      <w:proofErr w:type="spellStart"/>
      <w:r>
        <w:rPr>
          <w:rFonts w:eastAsia="Calibri"/>
          <w:sz w:val="24"/>
          <w:szCs w:val="24"/>
        </w:rPr>
        <w:t>conformeze</w:t>
      </w:r>
      <w:proofErr w:type="spellEnd"/>
      <w:r w:rsidR="00CD3D5E">
        <w:rPr>
          <w:rFonts w:eastAsia="Calibri"/>
          <w:sz w:val="24"/>
          <w:szCs w:val="24"/>
        </w:rPr>
        <w:t xml:space="preserve">. </w:t>
      </w:r>
      <w:r>
        <w:rPr>
          <w:rFonts w:eastAsia="Calibri"/>
          <w:sz w:val="24"/>
          <w:szCs w:val="24"/>
        </w:rPr>
        <w:t xml:space="preserve"> </w:t>
      </w:r>
    </w:p>
    <w:p w14:paraId="5C96A041" w14:textId="77777777" w:rsidR="003054BF" w:rsidRDefault="00CD3D5E" w:rsidP="003515E5">
      <w:pPr>
        <w:pStyle w:val="ListParagraph"/>
        <w:numPr>
          <w:ilvl w:val="0"/>
          <w:numId w:val="40"/>
        </w:numPr>
        <w:jc w:val="both"/>
        <w:rPr>
          <w:rFonts w:eastAsia="Calibri"/>
          <w:sz w:val="24"/>
          <w:szCs w:val="24"/>
        </w:rPr>
      </w:pPr>
      <w:proofErr w:type="spellStart"/>
      <w:r>
        <w:rPr>
          <w:rFonts w:eastAsia="Calibri"/>
          <w:sz w:val="24"/>
          <w:szCs w:val="24"/>
        </w:rPr>
        <w:t>este</w:t>
      </w:r>
      <w:proofErr w:type="spellEnd"/>
      <w:r>
        <w:rPr>
          <w:rFonts w:eastAsia="Calibri"/>
          <w:sz w:val="24"/>
          <w:szCs w:val="24"/>
        </w:rPr>
        <w:t xml:space="preserve"> </w:t>
      </w:r>
      <w:proofErr w:type="spellStart"/>
      <w:r>
        <w:rPr>
          <w:rFonts w:eastAsia="Calibri"/>
          <w:sz w:val="24"/>
          <w:szCs w:val="24"/>
        </w:rPr>
        <w:t>sursa</w:t>
      </w:r>
      <w:proofErr w:type="spellEnd"/>
      <w:r>
        <w:rPr>
          <w:rFonts w:eastAsia="Calibri"/>
          <w:sz w:val="24"/>
          <w:szCs w:val="24"/>
        </w:rPr>
        <w:t xml:space="preserve"> </w:t>
      </w:r>
      <w:proofErr w:type="spellStart"/>
      <w:r>
        <w:rPr>
          <w:rFonts w:eastAsia="Calibri"/>
          <w:sz w:val="24"/>
          <w:szCs w:val="24"/>
        </w:rPr>
        <w:t>directă</w:t>
      </w:r>
      <w:proofErr w:type="spellEnd"/>
      <w:r>
        <w:rPr>
          <w:rFonts w:eastAsia="Calibri"/>
          <w:sz w:val="24"/>
          <w:szCs w:val="24"/>
        </w:rPr>
        <w:t xml:space="preserve"> </w:t>
      </w:r>
      <w:proofErr w:type="spellStart"/>
      <w:r>
        <w:rPr>
          <w:rFonts w:eastAsia="Calibri"/>
          <w:sz w:val="24"/>
          <w:szCs w:val="24"/>
        </w:rPr>
        <w:t>sau</w:t>
      </w:r>
      <w:proofErr w:type="spellEnd"/>
      <w:r>
        <w:rPr>
          <w:rFonts w:eastAsia="Calibri"/>
          <w:sz w:val="24"/>
          <w:szCs w:val="24"/>
        </w:rPr>
        <w:t xml:space="preserve"> </w:t>
      </w:r>
      <w:proofErr w:type="spellStart"/>
      <w:r>
        <w:rPr>
          <w:rFonts w:eastAsia="Calibri"/>
          <w:sz w:val="24"/>
          <w:szCs w:val="24"/>
        </w:rPr>
        <w:t>indirectă</w:t>
      </w:r>
      <w:proofErr w:type="spellEnd"/>
      <w:r>
        <w:rPr>
          <w:rFonts w:eastAsia="Calibri"/>
          <w:sz w:val="24"/>
          <w:szCs w:val="24"/>
        </w:rPr>
        <w:t xml:space="preserve"> a </w:t>
      </w:r>
      <w:proofErr w:type="spellStart"/>
      <w:r>
        <w:rPr>
          <w:rFonts w:eastAsia="Calibri"/>
          <w:sz w:val="24"/>
          <w:szCs w:val="24"/>
        </w:rPr>
        <w:t>tuturor</w:t>
      </w:r>
      <w:proofErr w:type="spellEnd"/>
      <w:r>
        <w:rPr>
          <w:rFonts w:eastAsia="Calibri"/>
          <w:sz w:val="24"/>
          <w:szCs w:val="24"/>
        </w:rPr>
        <w:t xml:space="preserve"> </w:t>
      </w:r>
      <w:proofErr w:type="spellStart"/>
      <w:r>
        <w:rPr>
          <w:rFonts w:eastAsia="Calibri"/>
          <w:sz w:val="24"/>
          <w:szCs w:val="24"/>
        </w:rPr>
        <w:t>prerogativelor</w:t>
      </w:r>
      <w:proofErr w:type="spellEnd"/>
      <w:r>
        <w:rPr>
          <w:rFonts w:eastAsia="Calibri"/>
          <w:sz w:val="24"/>
          <w:szCs w:val="24"/>
        </w:rPr>
        <w:t xml:space="preserve"> de ,,</w:t>
      </w:r>
      <w:proofErr w:type="spellStart"/>
      <w:r>
        <w:rPr>
          <w:rFonts w:eastAsia="Calibri"/>
          <w:sz w:val="24"/>
          <w:szCs w:val="24"/>
        </w:rPr>
        <w:t>administra</w:t>
      </w:r>
      <w:r w:rsidR="003C260F">
        <w:rPr>
          <w:rFonts w:eastAsia="Calibri"/>
          <w:sz w:val="24"/>
          <w:szCs w:val="24"/>
        </w:rPr>
        <w:t>ți</w:t>
      </w:r>
      <w:r>
        <w:rPr>
          <w:rFonts w:eastAsia="Calibri"/>
          <w:sz w:val="24"/>
          <w:szCs w:val="24"/>
        </w:rPr>
        <w:t>e</w:t>
      </w:r>
      <w:proofErr w:type="spellEnd"/>
      <w:r>
        <w:rPr>
          <w:rFonts w:eastAsia="Calibri"/>
          <w:sz w:val="24"/>
          <w:szCs w:val="24"/>
        </w:rPr>
        <w:t xml:space="preserve"> public</w:t>
      </w:r>
      <w:r>
        <w:rPr>
          <w:rFonts w:eastAsia="Calibri"/>
          <w:sz w:val="24"/>
          <w:szCs w:val="24"/>
          <w:lang w:val="ro-RO"/>
        </w:rPr>
        <w:t>ă</w:t>
      </w:r>
      <w:r>
        <w:rPr>
          <w:rFonts w:eastAsia="Calibri"/>
          <w:sz w:val="24"/>
          <w:szCs w:val="24"/>
        </w:rPr>
        <w:t>”</w:t>
      </w:r>
      <w:r>
        <w:rPr>
          <w:rStyle w:val="FootnoteReference"/>
          <w:rFonts w:eastAsia="Calibri"/>
          <w:sz w:val="24"/>
          <w:szCs w:val="24"/>
        </w:rPr>
        <w:footnoteReference w:id="20"/>
      </w:r>
      <w:r w:rsidR="003C260F">
        <w:rPr>
          <w:rFonts w:eastAsia="Calibri"/>
          <w:sz w:val="24"/>
          <w:szCs w:val="24"/>
        </w:rPr>
        <w:t xml:space="preserve">. </w:t>
      </w:r>
    </w:p>
    <w:p w14:paraId="198EB9B5" w14:textId="77777777" w:rsidR="003054BF" w:rsidRDefault="00061312" w:rsidP="003515E5">
      <w:pPr>
        <w:pStyle w:val="ListParagraph"/>
        <w:numPr>
          <w:ilvl w:val="0"/>
          <w:numId w:val="40"/>
        </w:numPr>
        <w:jc w:val="both"/>
        <w:rPr>
          <w:rFonts w:eastAsia="Calibri"/>
          <w:sz w:val="24"/>
          <w:szCs w:val="24"/>
        </w:rPr>
      </w:pPr>
      <w:r w:rsidRPr="005F5530">
        <w:rPr>
          <w:rFonts w:eastAsia="Calibri"/>
          <w:sz w:val="24"/>
          <w:szCs w:val="24"/>
        </w:rPr>
        <w:t xml:space="preserve">au </w:t>
      </w:r>
      <w:proofErr w:type="spellStart"/>
      <w:r w:rsidRPr="005F5530">
        <w:rPr>
          <w:rFonts w:eastAsia="Calibri"/>
          <w:sz w:val="24"/>
          <w:szCs w:val="24"/>
        </w:rPr>
        <w:t>calitatea</w:t>
      </w:r>
      <w:proofErr w:type="spellEnd"/>
      <w:r w:rsidRPr="005F5530">
        <w:rPr>
          <w:rFonts w:eastAsia="Calibri"/>
          <w:sz w:val="24"/>
          <w:szCs w:val="24"/>
        </w:rPr>
        <w:t xml:space="preserve"> de </w:t>
      </w:r>
      <w:proofErr w:type="spellStart"/>
      <w:r w:rsidRPr="005F5530">
        <w:rPr>
          <w:rFonts w:eastAsia="Calibri"/>
          <w:sz w:val="24"/>
          <w:szCs w:val="24"/>
        </w:rPr>
        <w:t>izvoare</w:t>
      </w:r>
      <w:proofErr w:type="spellEnd"/>
      <w:r w:rsidRPr="005F5530">
        <w:rPr>
          <w:rFonts w:eastAsia="Calibri"/>
          <w:sz w:val="24"/>
          <w:szCs w:val="24"/>
        </w:rPr>
        <w:t xml:space="preserve"> </w:t>
      </w:r>
      <w:proofErr w:type="spellStart"/>
      <w:r w:rsidRPr="005F5530">
        <w:rPr>
          <w:rFonts w:eastAsia="Calibri"/>
          <w:sz w:val="24"/>
          <w:szCs w:val="24"/>
        </w:rPr>
        <w:t>directe</w:t>
      </w:r>
      <w:proofErr w:type="spellEnd"/>
      <w:r w:rsidRPr="005F5530">
        <w:rPr>
          <w:rFonts w:eastAsia="Calibri"/>
          <w:sz w:val="24"/>
          <w:szCs w:val="24"/>
        </w:rPr>
        <w:t xml:space="preserve"> ale </w:t>
      </w:r>
      <w:proofErr w:type="spellStart"/>
      <w:r w:rsidRPr="005F5530">
        <w:rPr>
          <w:rFonts w:eastAsia="Calibri"/>
          <w:sz w:val="24"/>
          <w:szCs w:val="24"/>
        </w:rPr>
        <w:t>dreptului</w:t>
      </w:r>
      <w:proofErr w:type="spellEnd"/>
      <w:r w:rsidRPr="005F5530">
        <w:rPr>
          <w:rFonts w:eastAsia="Calibri"/>
          <w:sz w:val="24"/>
          <w:szCs w:val="24"/>
        </w:rPr>
        <w:t xml:space="preserve"> </w:t>
      </w:r>
      <w:proofErr w:type="spellStart"/>
      <w:r w:rsidRPr="005F5530">
        <w:rPr>
          <w:rFonts w:eastAsia="Calibri"/>
          <w:sz w:val="24"/>
          <w:szCs w:val="24"/>
        </w:rPr>
        <w:t>admin</w:t>
      </w:r>
      <w:r w:rsidR="00886E67">
        <w:rPr>
          <w:rFonts w:eastAsia="Calibri"/>
          <w:sz w:val="24"/>
          <w:szCs w:val="24"/>
        </w:rPr>
        <w:t>i</w:t>
      </w:r>
      <w:r w:rsidRPr="005F5530">
        <w:rPr>
          <w:rFonts w:eastAsia="Calibri"/>
          <w:sz w:val="24"/>
          <w:szCs w:val="24"/>
        </w:rPr>
        <w:t>strativ</w:t>
      </w:r>
      <w:proofErr w:type="spellEnd"/>
      <w:r w:rsidRPr="005F5530">
        <w:rPr>
          <w:rFonts w:eastAsia="Calibri"/>
          <w:sz w:val="24"/>
          <w:szCs w:val="24"/>
        </w:rPr>
        <w:t xml:space="preserve"> </w:t>
      </w:r>
      <w:proofErr w:type="spellStart"/>
      <w:r w:rsidR="005F5530">
        <w:rPr>
          <w:rFonts w:eastAsia="Calibri"/>
          <w:sz w:val="24"/>
          <w:szCs w:val="24"/>
        </w:rPr>
        <w:t>următoarele</w:t>
      </w:r>
      <w:proofErr w:type="spellEnd"/>
      <w:r w:rsidR="005F5530">
        <w:rPr>
          <w:rFonts w:eastAsia="Calibri"/>
          <w:sz w:val="24"/>
          <w:szCs w:val="24"/>
        </w:rPr>
        <w:t xml:space="preserve"> </w:t>
      </w:r>
      <w:proofErr w:type="spellStart"/>
      <w:r w:rsidR="000747B4">
        <w:rPr>
          <w:rFonts w:eastAsia="Calibri"/>
          <w:sz w:val="24"/>
          <w:szCs w:val="24"/>
        </w:rPr>
        <w:t>categorii</w:t>
      </w:r>
      <w:proofErr w:type="spellEnd"/>
      <w:r w:rsidR="000747B4">
        <w:rPr>
          <w:rFonts w:eastAsia="Calibri"/>
          <w:sz w:val="24"/>
          <w:szCs w:val="24"/>
        </w:rPr>
        <w:t xml:space="preserve"> de </w:t>
      </w:r>
      <w:proofErr w:type="spellStart"/>
      <w:r w:rsidR="000747B4">
        <w:rPr>
          <w:rFonts w:eastAsia="Calibri"/>
          <w:sz w:val="24"/>
          <w:szCs w:val="24"/>
        </w:rPr>
        <w:t>norme</w:t>
      </w:r>
      <w:proofErr w:type="spellEnd"/>
      <w:r w:rsidR="00203330">
        <w:rPr>
          <w:rStyle w:val="FootnoteReference"/>
          <w:rFonts w:eastAsia="Calibri"/>
          <w:sz w:val="24"/>
          <w:szCs w:val="24"/>
        </w:rPr>
        <w:footnoteReference w:id="21"/>
      </w:r>
      <w:r w:rsidRPr="005F5530">
        <w:rPr>
          <w:rFonts w:eastAsia="Calibri"/>
          <w:sz w:val="24"/>
          <w:szCs w:val="24"/>
        </w:rPr>
        <w:t xml:space="preserve">: </w:t>
      </w:r>
      <w:r w:rsidR="005F5530">
        <w:rPr>
          <w:rFonts w:eastAsia="Calibri"/>
          <w:sz w:val="24"/>
          <w:szCs w:val="24"/>
        </w:rPr>
        <w:t xml:space="preserve">1) </w:t>
      </w:r>
      <w:proofErr w:type="spellStart"/>
      <w:r w:rsidR="005F5530">
        <w:rPr>
          <w:rFonts w:eastAsia="Calibri"/>
          <w:sz w:val="24"/>
          <w:szCs w:val="24"/>
        </w:rPr>
        <w:t>prevederile</w:t>
      </w:r>
      <w:proofErr w:type="spellEnd"/>
      <w:r w:rsidR="005F5530">
        <w:rPr>
          <w:rFonts w:eastAsia="Calibri"/>
          <w:sz w:val="24"/>
          <w:szCs w:val="24"/>
        </w:rPr>
        <w:t xml:space="preserve"> </w:t>
      </w:r>
      <w:proofErr w:type="spellStart"/>
      <w:r w:rsidR="005F5530">
        <w:rPr>
          <w:rFonts w:eastAsia="Calibri"/>
          <w:sz w:val="24"/>
          <w:szCs w:val="24"/>
        </w:rPr>
        <w:t>referitoare</w:t>
      </w:r>
      <w:proofErr w:type="spellEnd"/>
      <w:r w:rsidR="005F5530">
        <w:rPr>
          <w:rFonts w:eastAsia="Calibri"/>
          <w:sz w:val="24"/>
          <w:szCs w:val="24"/>
        </w:rPr>
        <w:t xml:space="preserve"> la </w:t>
      </w:r>
      <w:proofErr w:type="spellStart"/>
      <w:r w:rsidR="00245FE1">
        <w:rPr>
          <w:rFonts w:eastAsia="Calibri"/>
          <w:sz w:val="24"/>
          <w:szCs w:val="24"/>
        </w:rPr>
        <w:t>organizarea</w:t>
      </w:r>
      <w:proofErr w:type="spellEnd"/>
      <w:r w:rsidR="00245FE1">
        <w:rPr>
          <w:rFonts w:eastAsia="Calibri"/>
          <w:sz w:val="24"/>
          <w:szCs w:val="24"/>
        </w:rPr>
        <w:t xml:space="preserve"> </w:t>
      </w:r>
      <w:proofErr w:type="spellStart"/>
      <w:r w:rsidR="00245FE1">
        <w:rPr>
          <w:rFonts w:eastAsia="Calibri"/>
          <w:sz w:val="24"/>
          <w:szCs w:val="24"/>
        </w:rPr>
        <w:t>și</w:t>
      </w:r>
      <w:proofErr w:type="spellEnd"/>
      <w:r w:rsidR="00245FE1">
        <w:rPr>
          <w:rFonts w:eastAsia="Calibri"/>
          <w:sz w:val="24"/>
          <w:szCs w:val="24"/>
        </w:rPr>
        <w:t xml:space="preserve"> </w:t>
      </w:r>
      <w:proofErr w:type="spellStart"/>
      <w:r w:rsidR="00245FE1">
        <w:rPr>
          <w:rFonts w:eastAsia="Calibri"/>
          <w:sz w:val="24"/>
          <w:szCs w:val="24"/>
        </w:rPr>
        <w:t>funcționarea</w:t>
      </w:r>
      <w:proofErr w:type="spellEnd"/>
      <w:r w:rsidR="00245FE1">
        <w:rPr>
          <w:rFonts w:eastAsia="Calibri"/>
          <w:sz w:val="24"/>
          <w:szCs w:val="24"/>
        </w:rPr>
        <w:t xml:space="preserve"> </w:t>
      </w:r>
      <w:proofErr w:type="spellStart"/>
      <w:r w:rsidR="00245FE1">
        <w:rPr>
          <w:rFonts w:eastAsia="Calibri"/>
          <w:sz w:val="24"/>
          <w:szCs w:val="24"/>
        </w:rPr>
        <w:t>celor</w:t>
      </w:r>
      <w:proofErr w:type="spellEnd"/>
      <w:r w:rsidR="00245FE1">
        <w:rPr>
          <w:rFonts w:eastAsia="Calibri"/>
          <w:sz w:val="24"/>
          <w:szCs w:val="24"/>
        </w:rPr>
        <w:t xml:space="preserve"> </w:t>
      </w:r>
      <w:proofErr w:type="spellStart"/>
      <w:r w:rsidR="00245FE1">
        <w:rPr>
          <w:rFonts w:eastAsia="Calibri"/>
          <w:sz w:val="24"/>
          <w:szCs w:val="24"/>
        </w:rPr>
        <w:t>mai</w:t>
      </w:r>
      <w:proofErr w:type="spellEnd"/>
      <w:r w:rsidR="00245FE1">
        <w:rPr>
          <w:rFonts w:eastAsia="Calibri"/>
          <w:sz w:val="24"/>
          <w:szCs w:val="24"/>
        </w:rPr>
        <w:t xml:space="preserve"> </w:t>
      </w:r>
      <w:proofErr w:type="spellStart"/>
      <w:r w:rsidR="00245FE1">
        <w:rPr>
          <w:rFonts w:eastAsia="Calibri"/>
          <w:sz w:val="24"/>
          <w:szCs w:val="24"/>
        </w:rPr>
        <w:t>importante</w:t>
      </w:r>
      <w:proofErr w:type="spellEnd"/>
      <w:r w:rsidR="00245FE1">
        <w:rPr>
          <w:rFonts w:eastAsia="Calibri"/>
          <w:sz w:val="24"/>
          <w:szCs w:val="24"/>
        </w:rPr>
        <w:t xml:space="preserve"> </w:t>
      </w:r>
      <w:proofErr w:type="spellStart"/>
      <w:r w:rsidR="00245FE1">
        <w:rPr>
          <w:rFonts w:eastAsia="Calibri"/>
          <w:sz w:val="24"/>
          <w:szCs w:val="24"/>
        </w:rPr>
        <w:t>autorități</w:t>
      </w:r>
      <w:proofErr w:type="spellEnd"/>
      <w:r w:rsidR="00245FE1">
        <w:rPr>
          <w:rFonts w:eastAsia="Calibri"/>
          <w:sz w:val="24"/>
          <w:szCs w:val="24"/>
        </w:rPr>
        <w:t xml:space="preserve"> ale </w:t>
      </w:r>
      <w:proofErr w:type="spellStart"/>
      <w:r w:rsidR="00245FE1">
        <w:rPr>
          <w:rFonts w:eastAsia="Calibri"/>
          <w:sz w:val="24"/>
          <w:szCs w:val="24"/>
        </w:rPr>
        <w:t>administrației</w:t>
      </w:r>
      <w:proofErr w:type="spellEnd"/>
      <w:r w:rsidR="00245FE1">
        <w:rPr>
          <w:rFonts w:eastAsia="Calibri"/>
          <w:sz w:val="24"/>
          <w:szCs w:val="24"/>
        </w:rPr>
        <w:t xml:space="preserve"> </w:t>
      </w:r>
      <w:proofErr w:type="spellStart"/>
      <w:r w:rsidR="00245FE1">
        <w:rPr>
          <w:rFonts w:eastAsia="Calibri"/>
          <w:sz w:val="24"/>
          <w:szCs w:val="24"/>
        </w:rPr>
        <w:t>publice</w:t>
      </w:r>
      <w:proofErr w:type="spellEnd"/>
      <w:r w:rsidR="00245FE1">
        <w:rPr>
          <w:rFonts w:eastAsia="Calibri"/>
          <w:sz w:val="24"/>
          <w:szCs w:val="24"/>
        </w:rPr>
        <w:t xml:space="preserve"> </w:t>
      </w:r>
      <w:r w:rsidR="00F72063" w:rsidRPr="005F5530">
        <w:rPr>
          <w:rFonts w:eastAsia="Calibri"/>
          <w:sz w:val="24"/>
          <w:szCs w:val="24"/>
        </w:rPr>
        <w:t xml:space="preserve">– </w:t>
      </w:r>
      <w:proofErr w:type="spellStart"/>
      <w:r w:rsidR="00F72063" w:rsidRPr="005F5530">
        <w:rPr>
          <w:rFonts w:eastAsia="Calibri"/>
          <w:sz w:val="24"/>
          <w:szCs w:val="24"/>
        </w:rPr>
        <w:t>Președinte</w:t>
      </w:r>
      <w:r w:rsidR="003054BF">
        <w:rPr>
          <w:rFonts w:eastAsia="Calibri"/>
          <w:sz w:val="24"/>
          <w:szCs w:val="24"/>
        </w:rPr>
        <w:t>le</w:t>
      </w:r>
      <w:proofErr w:type="spellEnd"/>
      <w:r w:rsidR="00F72063" w:rsidRPr="005F5530">
        <w:rPr>
          <w:rFonts w:eastAsia="Calibri"/>
          <w:sz w:val="24"/>
          <w:szCs w:val="24"/>
        </w:rPr>
        <w:t xml:space="preserve">, </w:t>
      </w:r>
      <w:proofErr w:type="spellStart"/>
      <w:r w:rsidR="00F72063" w:rsidRPr="005F5530">
        <w:rPr>
          <w:rFonts w:eastAsia="Calibri"/>
          <w:sz w:val="24"/>
          <w:szCs w:val="24"/>
        </w:rPr>
        <w:t>Guvernul</w:t>
      </w:r>
      <w:proofErr w:type="spellEnd"/>
      <w:r w:rsidR="005F5530" w:rsidRPr="005F5530">
        <w:rPr>
          <w:rFonts w:eastAsia="Calibri"/>
          <w:sz w:val="24"/>
          <w:szCs w:val="24"/>
        </w:rPr>
        <w:t>,</w:t>
      </w:r>
      <w:r w:rsidR="005F5530">
        <w:rPr>
          <w:rFonts w:eastAsia="Calibri"/>
          <w:sz w:val="24"/>
          <w:szCs w:val="24"/>
        </w:rPr>
        <w:t xml:space="preserve"> </w:t>
      </w:r>
      <w:proofErr w:type="spellStart"/>
      <w:r w:rsidR="005F5530">
        <w:rPr>
          <w:rFonts w:eastAsia="Calibri"/>
          <w:sz w:val="24"/>
          <w:szCs w:val="24"/>
        </w:rPr>
        <w:t>administrația</w:t>
      </w:r>
      <w:proofErr w:type="spellEnd"/>
      <w:r w:rsidR="005F5530">
        <w:rPr>
          <w:rFonts w:eastAsia="Calibri"/>
          <w:sz w:val="24"/>
          <w:szCs w:val="24"/>
        </w:rPr>
        <w:t xml:space="preserve"> </w:t>
      </w:r>
      <w:proofErr w:type="spellStart"/>
      <w:r w:rsidR="005F5530">
        <w:rPr>
          <w:rFonts w:eastAsia="Calibri"/>
          <w:sz w:val="24"/>
          <w:szCs w:val="24"/>
        </w:rPr>
        <w:t>publică</w:t>
      </w:r>
      <w:proofErr w:type="spellEnd"/>
      <w:r w:rsidR="005F5530">
        <w:rPr>
          <w:rFonts w:eastAsia="Calibri"/>
          <w:sz w:val="24"/>
          <w:szCs w:val="24"/>
        </w:rPr>
        <w:t xml:space="preserve"> </w:t>
      </w:r>
      <w:proofErr w:type="spellStart"/>
      <w:r w:rsidR="005F5530">
        <w:rPr>
          <w:rFonts w:eastAsia="Calibri"/>
          <w:sz w:val="24"/>
          <w:szCs w:val="24"/>
        </w:rPr>
        <w:t>centrala</w:t>
      </w:r>
      <w:proofErr w:type="spellEnd"/>
      <w:r w:rsidR="005F5530">
        <w:rPr>
          <w:rFonts w:eastAsia="Calibri"/>
          <w:sz w:val="24"/>
          <w:szCs w:val="24"/>
        </w:rPr>
        <w:t xml:space="preserve"> de </w:t>
      </w:r>
      <w:proofErr w:type="spellStart"/>
      <w:r w:rsidR="005F5530">
        <w:rPr>
          <w:rFonts w:eastAsia="Calibri"/>
          <w:sz w:val="24"/>
          <w:szCs w:val="24"/>
        </w:rPr>
        <w:t>specialitate</w:t>
      </w:r>
      <w:proofErr w:type="spellEnd"/>
      <w:r w:rsidR="005F5530" w:rsidRPr="005F5530">
        <w:rPr>
          <w:rFonts w:eastAsia="Calibri"/>
          <w:sz w:val="24"/>
          <w:szCs w:val="24"/>
        </w:rPr>
        <w:t xml:space="preserve">, </w:t>
      </w:r>
      <w:proofErr w:type="spellStart"/>
      <w:r w:rsidR="003054BF">
        <w:rPr>
          <w:rFonts w:eastAsia="Calibri"/>
          <w:sz w:val="24"/>
          <w:szCs w:val="24"/>
        </w:rPr>
        <w:t>administrația</w:t>
      </w:r>
      <w:proofErr w:type="spellEnd"/>
      <w:r w:rsidR="003054BF">
        <w:rPr>
          <w:rFonts w:eastAsia="Calibri"/>
          <w:sz w:val="24"/>
          <w:szCs w:val="24"/>
        </w:rPr>
        <w:t xml:space="preserve"> </w:t>
      </w:r>
      <w:proofErr w:type="spellStart"/>
      <w:r w:rsidR="003054BF">
        <w:rPr>
          <w:rFonts w:eastAsia="Calibri"/>
          <w:sz w:val="24"/>
          <w:szCs w:val="24"/>
        </w:rPr>
        <w:t>publică</w:t>
      </w:r>
      <w:proofErr w:type="spellEnd"/>
      <w:r w:rsidR="003054BF">
        <w:rPr>
          <w:rFonts w:eastAsia="Calibri"/>
          <w:sz w:val="24"/>
          <w:szCs w:val="24"/>
        </w:rPr>
        <w:t xml:space="preserve"> </w:t>
      </w:r>
      <w:proofErr w:type="spellStart"/>
      <w:r w:rsidR="003054BF">
        <w:rPr>
          <w:rFonts w:eastAsia="Calibri"/>
          <w:sz w:val="24"/>
          <w:szCs w:val="24"/>
        </w:rPr>
        <w:t>locală</w:t>
      </w:r>
      <w:proofErr w:type="spellEnd"/>
      <w:r w:rsidR="005F5530" w:rsidRPr="005F5530">
        <w:rPr>
          <w:rFonts w:eastAsia="Calibri"/>
          <w:sz w:val="24"/>
          <w:szCs w:val="24"/>
        </w:rPr>
        <w:t xml:space="preserve">, </w:t>
      </w:r>
      <w:proofErr w:type="spellStart"/>
      <w:r w:rsidR="005739DC">
        <w:rPr>
          <w:rFonts w:eastAsia="Calibri"/>
          <w:sz w:val="24"/>
          <w:szCs w:val="24"/>
        </w:rPr>
        <w:t>Avocatul</w:t>
      </w:r>
      <w:proofErr w:type="spellEnd"/>
      <w:r w:rsidR="005739DC">
        <w:rPr>
          <w:rFonts w:eastAsia="Calibri"/>
          <w:sz w:val="24"/>
          <w:szCs w:val="24"/>
        </w:rPr>
        <w:t xml:space="preserve"> </w:t>
      </w:r>
      <w:proofErr w:type="spellStart"/>
      <w:r w:rsidR="005739DC">
        <w:rPr>
          <w:rFonts w:eastAsia="Calibri"/>
          <w:sz w:val="24"/>
          <w:szCs w:val="24"/>
        </w:rPr>
        <w:t>Poporului</w:t>
      </w:r>
      <w:proofErr w:type="spellEnd"/>
      <w:r w:rsidR="005739DC">
        <w:rPr>
          <w:rFonts w:eastAsia="Calibri"/>
          <w:sz w:val="24"/>
          <w:szCs w:val="24"/>
        </w:rPr>
        <w:t xml:space="preserve">, </w:t>
      </w:r>
      <w:proofErr w:type="spellStart"/>
      <w:r w:rsidR="005739DC">
        <w:rPr>
          <w:rFonts w:eastAsia="Calibri"/>
          <w:sz w:val="24"/>
          <w:szCs w:val="24"/>
        </w:rPr>
        <w:t>Curtea</w:t>
      </w:r>
      <w:proofErr w:type="spellEnd"/>
      <w:r w:rsidR="005739DC">
        <w:rPr>
          <w:rFonts w:eastAsia="Calibri"/>
          <w:sz w:val="24"/>
          <w:szCs w:val="24"/>
        </w:rPr>
        <w:t xml:space="preserve"> de </w:t>
      </w:r>
      <w:proofErr w:type="spellStart"/>
      <w:r w:rsidR="005739DC">
        <w:rPr>
          <w:rFonts w:eastAsia="Calibri"/>
          <w:sz w:val="24"/>
          <w:szCs w:val="24"/>
        </w:rPr>
        <w:t>Conturi</w:t>
      </w:r>
      <w:proofErr w:type="spellEnd"/>
      <w:r w:rsidR="005739DC">
        <w:rPr>
          <w:rFonts w:eastAsia="Calibri"/>
          <w:sz w:val="24"/>
          <w:szCs w:val="24"/>
        </w:rPr>
        <w:t xml:space="preserve"> etc.; 2) </w:t>
      </w:r>
      <w:proofErr w:type="spellStart"/>
      <w:r w:rsidR="000747B4">
        <w:rPr>
          <w:rFonts w:eastAsia="Calibri"/>
          <w:sz w:val="24"/>
          <w:szCs w:val="24"/>
        </w:rPr>
        <w:t>normele</w:t>
      </w:r>
      <w:proofErr w:type="spellEnd"/>
      <w:r w:rsidR="000747B4">
        <w:rPr>
          <w:rFonts w:eastAsia="Calibri"/>
          <w:sz w:val="24"/>
          <w:szCs w:val="24"/>
        </w:rPr>
        <w:t xml:space="preserve"> </w:t>
      </w:r>
      <w:proofErr w:type="spellStart"/>
      <w:r w:rsidR="000747B4">
        <w:rPr>
          <w:rFonts w:eastAsia="Calibri"/>
          <w:sz w:val="24"/>
          <w:szCs w:val="24"/>
        </w:rPr>
        <w:t>referitoare</w:t>
      </w:r>
      <w:proofErr w:type="spellEnd"/>
      <w:r w:rsidR="000747B4">
        <w:rPr>
          <w:rFonts w:eastAsia="Calibri"/>
          <w:sz w:val="24"/>
          <w:szCs w:val="24"/>
        </w:rPr>
        <w:t xml:space="preserve"> le </w:t>
      </w:r>
      <w:proofErr w:type="spellStart"/>
      <w:r w:rsidR="005739DC">
        <w:rPr>
          <w:rFonts w:eastAsia="Calibri"/>
          <w:sz w:val="24"/>
          <w:szCs w:val="24"/>
        </w:rPr>
        <w:t>drepturi</w:t>
      </w:r>
      <w:proofErr w:type="spellEnd"/>
      <w:r w:rsidR="005739DC">
        <w:rPr>
          <w:rFonts w:eastAsia="Calibri"/>
          <w:sz w:val="24"/>
          <w:szCs w:val="24"/>
        </w:rPr>
        <w:t xml:space="preserve"> </w:t>
      </w:r>
      <w:proofErr w:type="spellStart"/>
      <w:r w:rsidR="005739DC">
        <w:rPr>
          <w:rFonts w:eastAsia="Calibri"/>
          <w:sz w:val="24"/>
          <w:szCs w:val="24"/>
        </w:rPr>
        <w:t>și</w:t>
      </w:r>
      <w:proofErr w:type="spellEnd"/>
      <w:r w:rsidR="005739DC">
        <w:rPr>
          <w:rFonts w:eastAsia="Calibri"/>
          <w:sz w:val="24"/>
          <w:szCs w:val="24"/>
        </w:rPr>
        <w:t xml:space="preserve"> </w:t>
      </w:r>
      <w:proofErr w:type="spellStart"/>
      <w:r w:rsidR="005739DC">
        <w:rPr>
          <w:rFonts w:eastAsia="Calibri"/>
          <w:sz w:val="24"/>
          <w:szCs w:val="24"/>
        </w:rPr>
        <w:t>îndatoriri</w:t>
      </w:r>
      <w:proofErr w:type="spellEnd"/>
      <w:r w:rsidR="005739DC">
        <w:rPr>
          <w:rFonts w:eastAsia="Calibri"/>
          <w:sz w:val="24"/>
          <w:szCs w:val="24"/>
        </w:rPr>
        <w:t xml:space="preserve"> </w:t>
      </w:r>
      <w:proofErr w:type="spellStart"/>
      <w:r w:rsidR="005739DC">
        <w:rPr>
          <w:rFonts w:eastAsia="Calibri"/>
          <w:sz w:val="24"/>
          <w:szCs w:val="24"/>
        </w:rPr>
        <w:t>fun</w:t>
      </w:r>
      <w:r w:rsidR="000747B4">
        <w:rPr>
          <w:rFonts w:eastAsia="Calibri"/>
          <w:sz w:val="24"/>
          <w:szCs w:val="24"/>
        </w:rPr>
        <w:t>d</w:t>
      </w:r>
      <w:r w:rsidR="005739DC">
        <w:rPr>
          <w:rFonts w:eastAsia="Calibri"/>
          <w:sz w:val="24"/>
          <w:szCs w:val="24"/>
        </w:rPr>
        <w:t>amentale</w:t>
      </w:r>
      <w:proofErr w:type="spellEnd"/>
      <w:r w:rsidR="005739DC">
        <w:rPr>
          <w:rFonts w:eastAsia="Calibri"/>
          <w:sz w:val="24"/>
          <w:szCs w:val="24"/>
        </w:rPr>
        <w:t xml:space="preserve"> ale </w:t>
      </w:r>
      <w:proofErr w:type="spellStart"/>
      <w:r w:rsidR="005739DC">
        <w:rPr>
          <w:rFonts w:eastAsia="Calibri"/>
          <w:sz w:val="24"/>
          <w:szCs w:val="24"/>
        </w:rPr>
        <w:t>cetățenilor</w:t>
      </w:r>
      <w:proofErr w:type="spellEnd"/>
      <w:r w:rsidR="005739DC">
        <w:rPr>
          <w:rFonts w:eastAsia="Calibri"/>
          <w:sz w:val="24"/>
          <w:szCs w:val="24"/>
        </w:rPr>
        <w:t xml:space="preserve"> a </w:t>
      </w:r>
      <w:proofErr w:type="spellStart"/>
      <w:r w:rsidR="005739DC">
        <w:rPr>
          <w:rFonts w:eastAsia="Calibri"/>
          <w:sz w:val="24"/>
          <w:szCs w:val="24"/>
        </w:rPr>
        <w:t>căror</w:t>
      </w:r>
      <w:proofErr w:type="spellEnd"/>
      <w:r w:rsidR="005739DC">
        <w:rPr>
          <w:rFonts w:eastAsia="Calibri"/>
          <w:sz w:val="24"/>
          <w:szCs w:val="24"/>
        </w:rPr>
        <w:t xml:space="preserve"> </w:t>
      </w:r>
      <w:proofErr w:type="spellStart"/>
      <w:r w:rsidR="005739DC">
        <w:rPr>
          <w:rFonts w:eastAsia="Calibri"/>
          <w:sz w:val="24"/>
          <w:szCs w:val="24"/>
        </w:rPr>
        <w:t>recunoaștere</w:t>
      </w:r>
      <w:proofErr w:type="spellEnd"/>
      <w:r w:rsidR="005739DC">
        <w:rPr>
          <w:rFonts w:eastAsia="Calibri"/>
          <w:sz w:val="24"/>
          <w:szCs w:val="24"/>
        </w:rPr>
        <w:t xml:space="preserve"> </w:t>
      </w:r>
      <w:proofErr w:type="spellStart"/>
      <w:r w:rsidR="005739DC">
        <w:rPr>
          <w:rFonts w:eastAsia="Calibri"/>
          <w:sz w:val="24"/>
          <w:szCs w:val="24"/>
        </w:rPr>
        <w:t>și</w:t>
      </w:r>
      <w:proofErr w:type="spellEnd"/>
      <w:r w:rsidR="005739DC">
        <w:rPr>
          <w:rFonts w:eastAsia="Calibri"/>
          <w:sz w:val="24"/>
          <w:szCs w:val="24"/>
        </w:rPr>
        <w:t xml:space="preserve"> </w:t>
      </w:r>
      <w:proofErr w:type="spellStart"/>
      <w:r w:rsidR="005739DC">
        <w:rPr>
          <w:rFonts w:eastAsia="Calibri"/>
          <w:sz w:val="24"/>
          <w:szCs w:val="24"/>
        </w:rPr>
        <w:t>exercitare</w:t>
      </w:r>
      <w:proofErr w:type="spellEnd"/>
      <w:r w:rsidR="005739DC">
        <w:rPr>
          <w:rFonts w:eastAsia="Calibri"/>
          <w:sz w:val="24"/>
          <w:szCs w:val="24"/>
        </w:rPr>
        <w:t xml:space="preserve"> </w:t>
      </w:r>
      <w:proofErr w:type="spellStart"/>
      <w:r w:rsidR="005739DC">
        <w:rPr>
          <w:rFonts w:eastAsia="Calibri"/>
          <w:sz w:val="24"/>
          <w:szCs w:val="24"/>
        </w:rPr>
        <w:t>implică</w:t>
      </w:r>
      <w:proofErr w:type="spellEnd"/>
      <w:r w:rsidR="005739DC">
        <w:rPr>
          <w:rFonts w:eastAsia="Calibri"/>
          <w:sz w:val="24"/>
          <w:szCs w:val="24"/>
        </w:rPr>
        <w:t xml:space="preserve"> </w:t>
      </w:r>
      <w:proofErr w:type="spellStart"/>
      <w:r w:rsidR="005739DC">
        <w:rPr>
          <w:rFonts w:eastAsia="Calibri"/>
          <w:sz w:val="24"/>
          <w:szCs w:val="24"/>
        </w:rPr>
        <w:t>intervenția</w:t>
      </w:r>
      <w:proofErr w:type="spellEnd"/>
      <w:r w:rsidR="005739DC">
        <w:rPr>
          <w:rFonts w:eastAsia="Calibri"/>
          <w:sz w:val="24"/>
          <w:szCs w:val="24"/>
        </w:rPr>
        <w:t xml:space="preserve"> </w:t>
      </w:r>
      <w:proofErr w:type="spellStart"/>
      <w:r w:rsidR="005739DC">
        <w:rPr>
          <w:rFonts w:eastAsia="Calibri"/>
          <w:sz w:val="24"/>
          <w:szCs w:val="24"/>
        </w:rPr>
        <w:t>autorităților</w:t>
      </w:r>
      <w:proofErr w:type="spellEnd"/>
      <w:r w:rsidR="005739DC">
        <w:rPr>
          <w:rFonts w:eastAsia="Calibri"/>
          <w:sz w:val="24"/>
          <w:szCs w:val="24"/>
        </w:rPr>
        <w:t xml:space="preserve"> </w:t>
      </w:r>
      <w:proofErr w:type="spellStart"/>
      <w:r w:rsidR="005739DC">
        <w:rPr>
          <w:rFonts w:eastAsia="Calibri"/>
          <w:sz w:val="24"/>
          <w:szCs w:val="24"/>
        </w:rPr>
        <w:t>adminsitrației</w:t>
      </w:r>
      <w:proofErr w:type="spellEnd"/>
      <w:r w:rsidR="005739DC">
        <w:rPr>
          <w:rFonts w:eastAsia="Calibri"/>
          <w:sz w:val="24"/>
          <w:szCs w:val="24"/>
        </w:rPr>
        <w:t xml:space="preserve"> </w:t>
      </w:r>
      <w:proofErr w:type="spellStart"/>
      <w:r w:rsidR="005739DC">
        <w:rPr>
          <w:rFonts w:eastAsia="Calibri"/>
          <w:sz w:val="24"/>
          <w:szCs w:val="24"/>
        </w:rPr>
        <w:t>publice</w:t>
      </w:r>
      <w:proofErr w:type="spellEnd"/>
      <w:r w:rsidR="00886E67">
        <w:rPr>
          <w:rFonts w:eastAsia="Calibri"/>
          <w:sz w:val="24"/>
          <w:szCs w:val="24"/>
        </w:rPr>
        <w:t xml:space="preserve"> </w:t>
      </w:r>
      <w:r w:rsidR="005739DC">
        <w:rPr>
          <w:rFonts w:eastAsia="Calibri"/>
          <w:sz w:val="24"/>
          <w:szCs w:val="24"/>
        </w:rPr>
        <w:t xml:space="preserve">(de </w:t>
      </w:r>
      <w:proofErr w:type="spellStart"/>
      <w:r w:rsidR="005739DC">
        <w:rPr>
          <w:rFonts w:eastAsia="Calibri"/>
          <w:sz w:val="24"/>
          <w:szCs w:val="24"/>
        </w:rPr>
        <w:t>exemplu</w:t>
      </w:r>
      <w:proofErr w:type="spellEnd"/>
      <w:r w:rsidR="005739DC">
        <w:rPr>
          <w:rFonts w:eastAsia="Calibri"/>
          <w:sz w:val="24"/>
          <w:szCs w:val="24"/>
        </w:rPr>
        <w:t xml:space="preserve">, </w:t>
      </w:r>
      <w:proofErr w:type="spellStart"/>
      <w:r w:rsidR="003054BF">
        <w:rPr>
          <w:rFonts w:eastAsia="Calibri"/>
          <w:sz w:val="24"/>
          <w:szCs w:val="24"/>
        </w:rPr>
        <w:t>dreptul</w:t>
      </w:r>
      <w:proofErr w:type="spellEnd"/>
      <w:r w:rsidR="003054BF">
        <w:rPr>
          <w:rFonts w:eastAsia="Calibri"/>
          <w:sz w:val="24"/>
          <w:szCs w:val="24"/>
        </w:rPr>
        <w:t xml:space="preserve"> la </w:t>
      </w:r>
      <w:proofErr w:type="spellStart"/>
      <w:r w:rsidR="003054BF">
        <w:rPr>
          <w:rFonts w:eastAsia="Calibri"/>
          <w:sz w:val="24"/>
          <w:szCs w:val="24"/>
        </w:rPr>
        <w:t>cetățenie</w:t>
      </w:r>
      <w:proofErr w:type="spellEnd"/>
      <w:r w:rsidR="003054BF">
        <w:rPr>
          <w:rFonts w:eastAsia="Calibri"/>
          <w:sz w:val="24"/>
          <w:szCs w:val="24"/>
        </w:rPr>
        <w:t xml:space="preserve">, </w:t>
      </w:r>
      <w:proofErr w:type="spellStart"/>
      <w:r w:rsidR="003054BF">
        <w:rPr>
          <w:rFonts w:eastAsia="Calibri"/>
          <w:sz w:val="24"/>
          <w:szCs w:val="24"/>
        </w:rPr>
        <w:t>petiționare</w:t>
      </w:r>
      <w:proofErr w:type="spellEnd"/>
      <w:r w:rsidR="003054BF">
        <w:rPr>
          <w:rFonts w:eastAsia="Calibri"/>
          <w:sz w:val="24"/>
          <w:szCs w:val="24"/>
        </w:rPr>
        <w:t xml:space="preserve">, </w:t>
      </w:r>
      <w:proofErr w:type="spellStart"/>
      <w:r w:rsidR="003054BF">
        <w:rPr>
          <w:rFonts w:eastAsia="Calibri"/>
          <w:sz w:val="24"/>
          <w:szCs w:val="24"/>
        </w:rPr>
        <w:t>informație</w:t>
      </w:r>
      <w:proofErr w:type="spellEnd"/>
      <w:r w:rsidR="003054BF">
        <w:rPr>
          <w:rFonts w:eastAsia="Calibri"/>
          <w:sz w:val="24"/>
          <w:szCs w:val="24"/>
        </w:rPr>
        <w:t>,</w:t>
      </w:r>
      <w:r w:rsidR="007C79D3">
        <w:rPr>
          <w:rFonts w:eastAsia="Calibri"/>
          <w:sz w:val="24"/>
          <w:szCs w:val="24"/>
        </w:rPr>
        <w:t xml:space="preserve"> </w:t>
      </w:r>
      <w:proofErr w:type="spellStart"/>
      <w:r w:rsidR="007C79D3">
        <w:rPr>
          <w:rFonts w:eastAsia="Calibri"/>
          <w:sz w:val="24"/>
          <w:szCs w:val="24"/>
        </w:rPr>
        <w:t>dreptul</w:t>
      </w:r>
      <w:proofErr w:type="spellEnd"/>
      <w:r w:rsidR="007C79D3">
        <w:rPr>
          <w:rFonts w:eastAsia="Calibri"/>
          <w:sz w:val="24"/>
          <w:szCs w:val="24"/>
        </w:rPr>
        <w:t xml:space="preserve"> </w:t>
      </w:r>
      <w:proofErr w:type="spellStart"/>
      <w:r w:rsidR="007C79D3">
        <w:rPr>
          <w:rFonts w:eastAsia="Calibri"/>
          <w:sz w:val="24"/>
          <w:szCs w:val="24"/>
        </w:rPr>
        <w:t>persoanei</w:t>
      </w:r>
      <w:proofErr w:type="spellEnd"/>
      <w:r w:rsidR="007C79D3">
        <w:rPr>
          <w:rFonts w:eastAsia="Calibri"/>
          <w:sz w:val="24"/>
          <w:szCs w:val="24"/>
        </w:rPr>
        <w:t xml:space="preserve"> </w:t>
      </w:r>
      <w:proofErr w:type="spellStart"/>
      <w:r w:rsidR="007C79D3">
        <w:rPr>
          <w:rFonts w:eastAsia="Calibri"/>
          <w:sz w:val="24"/>
          <w:szCs w:val="24"/>
        </w:rPr>
        <w:t>vătămate</w:t>
      </w:r>
      <w:proofErr w:type="spellEnd"/>
      <w:r w:rsidR="007C79D3">
        <w:rPr>
          <w:rFonts w:eastAsia="Calibri"/>
          <w:sz w:val="24"/>
          <w:szCs w:val="24"/>
        </w:rPr>
        <w:t xml:space="preserve"> de o </w:t>
      </w:r>
      <w:proofErr w:type="spellStart"/>
      <w:r w:rsidR="007C79D3">
        <w:rPr>
          <w:rFonts w:eastAsia="Calibri"/>
          <w:sz w:val="24"/>
          <w:szCs w:val="24"/>
        </w:rPr>
        <w:t>autoritate</w:t>
      </w:r>
      <w:proofErr w:type="spellEnd"/>
      <w:r w:rsidR="007C79D3">
        <w:rPr>
          <w:rFonts w:eastAsia="Calibri"/>
          <w:sz w:val="24"/>
          <w:szCs w:val="24"/>
        </w:rPr>
        <w:t xml:space="preserve"> </w:t>
      </w:r>
      <w:proofErr w:type="spellStart"/>
      <w:r w:rsidR="007C79D3">
        <w:rPr>
          <w:rFonts w:eastAsia="Calibri"/>
          <w:sz w:val="24"/>
          <w:szCs w:val="24"/>
        </w:rPr>
        <w:t>publică</w:t>
      </w:r>
      <w:proofErr w:type="spellEnd"/>
      <w:r w:rsidR="003054BF">
        <w:rPr>
          <w:rFonts w:eastAsia="Calibri"/>
          <w:sz w:val="24"/>
          <w:szCs w:val="24"/>
        </w:rPr>
        <w:t>)</w:t>
      </w:r>
      <w:r w:rsidR="00245FE1">
        <w:rPr>
          <w:rFonts w:eastAsia="Calibri"/>
          <w:sz w:val="24"/>
          <w:szCs w:val="24"/>
        </w:rPr>
        <w:t>; 3)</w:t>
      </w:r>
      <w:r w:rsidR="000747B4">
        <w:rPr>
          <w:rFonts w:eastAsia="Calibri"/>
          <w:sz w:val="24"/>
          <w:szCs w:val="24"/>
        </w:rPr>
        <w:t xml:space="preserve"> </w:t>
      </w:r>
      <w:proofErr w:type="spellStart"/>
      <w:r w:rsidR="000747B4">
        <w:rPr>
          <w:rFonts w:eastAsia="Calibri"/>
          <w:sz w:val="24"/>
          <w:szCs w:val="24"/>
        </w:rPr>
        <w:t>normele</w:t>
      </w:r>
      <w:proofErr w:type="spellEnd"/>
      <w:r w:rsidR="000747B4">
        <w:rPr>
          <w:rFonts w:eastAsia="Calibri"/>
          <w:sz w:val="24"/>
          <w:szCs w:val="24"/>
        </w:rPr>
        <w:t xml:space="preserve"> </w:t>
      </w:r>
      <w:proofErr w:type="spellStart"/>
      <w:r w:rsidR="000747B4">
        <w:rPr>
          <w:rFonts w:eastAsia="Calibri"/>
          <w:sz w:val="24"/>
          <w:szCs w:val="24"/>
        </w:rPr>
        <w:t>referitoale</w:t>
      </w:r>
      <w:proofErr w:type="spellEnd"/>
      <w:r w:rsidR="000747B4">
        <w:rPr>
          <w:rFonts w:eastAsia="Calibri"/>
          <w:sz w:val="24"/>
          <w:szCs w:val="24"/>
        </w:rPr>
        <w:t xml:space="preserve"> la </w:t>
      </w:r>
      <w:proofErr w:type="spellStart"/>
      <w:r w:rsidR="000747B4">
        <w:rPr>
          <w:rFonts w:eastAsia="Calibri"/>
          <w:sz w:val="24"/>
          <w:szCs w:val="24"/>
        </w:rPr>
        <w:t>raporturile</w:t>
      </w:r>
      <w:proofErr w:type="spellEnd"/>
      <w:r w:rsidR="000747B4">
        <w:rPr>
          <w:rFonts w:eastAsia="Calibri"/>
          <w:sz w:val="24"/>
          <w:szCs w:val="24"/>
        </w:rPr>
        <w:t xml:space="preserve"> </w:t>
      </w:r>
      <w:proofErr w:type="spellStart"/>
      <w:r w:rsidR="000747B4">
        <w:rPr>
          <w:rFonts w:eastAsia="Calibri"/>
          <w:sz w:val="24"/>
          <w:szCs w:val="24"/>
        </w:rPr>
        <w:t>autorităților</w:t>
      </w:r>
      <w:proofErr w:type="spellEnd"/>
      <w:r w:rsidR="000747B4">
        <w:rPr>
          <w:rFonts w:eastAsia="Calibri"/>
          <w:sz w:val="24"/>
          <w:szCs w:val="24"/>
        </w:rPr>
        <w:t xml:space="preserve"> </w:t>
      </w:r>
      <w:proofErr w:type="spellStart"/>
      <w:r w:rsidR="000747B4">
        <w:rPr>
          <w:rFonts w:eastAsia="Calibri"/>
          <w:sz w:val="24"/>
          <w:szCs w:val="24"/>
        </w:rPr>
        <w:t>administrației</w:t>
      </w:r>
      <w:proofErr w:type="spellEnd"/>
      <w:r w:rsidR="000747B4">
        <w:rPr>
          <w:rFonts w:eastAsia="Calibri"/>
          <w:sz w:val="24"/>
          <w:szCs w:val="24"/>
        </w:rPr>
        <w:t xml:space="preserve"> </w:t>
      </w:r>
      <w:proofErr w:type="spellStart"/>
      <w:r w:rsidR="000747B4">
        <w:rPr>
          <w:rFonts w:eastAsia="Calibri"/>
          <w:sz w:val="24"/>
          <w:szCs w:val="24"/>
        </w:rPr>
        <w:t>publice</w:t>
      </w:r>
      <w:proofErr w:type="spellEnd"/>
      <w:r w:rsidR="000747B4">
        <w:rPr>
          <w:rFonts w:eastAsia="Calibri"/>
          <w:sz w:val="24"/>
          <w:szCs w:val="24"/>
        </w:rPr>
        <w:t xml:space="preserve"> cu </w:t>
      </w:r>
      <w:proofErr w:type="spellStart"/>
      <w:r w:rsidR="000747B4">
        <w:rPr>
          <w:rFonts w:eastAsia="Calibri"/>
          <w:sz w:val="24"/>
          <w:szCs w:val="24"/>
        </w:rPr>
        <w:t>alte</w:t>
      </w:r>
      <w:proofErr w:type="spellEnd"/>
      <w:r w:rsidR="000747B4">
        <w:rPr>
          <w:rFonts w:eastAsia="Calibri"/>
          <w:sz w:val="24"/>
          <w:szCs w:val="24"/>
        </w:rPr>
        <w:t xml:space="preserve"> </w:t>
      </w:r>
      <w:proofErr w:type="spellStart"/>
      <w:r w:rsidR="000747B4">
        <w:rPr>
          <w:rFonts w:eastAsia="Calibri"/>
          <w:sz w:val="24"/>
          <w:szCs w:val="24"/>
        </w:rPr>
        <w:t>autorități</w:t>
      </w:r>
      <w:proofErr w:type="spellEnd"/>
      <w:r w:rsidR="000747B4">
        <w:rPr>
          <w:rFonts w:eastAsia="Calibri"/>
          <w:sz w:val="24"/>
          <w:szCs w:val="24"/>
        </w:rPr>
        <w:t xml:space="preserve">, </w:t>
      </w:r>
      <w:proofErr w:type="spellStart"/>
      <w:r w:rsidR="000747B4">
        <w:rPr>
          <w:rFonts w:eastAsia="Calibri"/>
          <w:sz w:val="24"/>
          <w:szCs w:val="24"/>
        </w:rPr>
        <w:t>respectiv</w:t>
      </w:r>
      <w:proofErr w:type="spellEnd"/>
      <w:r w:rsidR="000747B4">
        <w:rPr>
          <w:rFonts w:eastAsia="Calibri"/>
          <w:sz w:val="24"/>
          <w:szCs w:val="24"/>
        </w:rPr>
        <w:t xml:space="preserve"> </w:t>
      </w:r>
      <w:proofErr w:type="spellStart"/>
      <w:r w:rsidR="000747B4">
        <w:rPr>
          <w:rFonts w:eastAsia="Calibri"/>
          <w:sz w:val="24"/>
          <w:szCs w:val="24"/>
        </w:rPr>
        <w:t>raporturile</w:t>
      </w:r>
      <w:proofErr w:type="spellEnd"/>
      <w:r w:rsidR="000747B4">
        <w:rPr>
          <w:rFonts w:eastAsia="Calibri"/>
          <w:sz w:val="24"/>
          <w:szCs w:val="24"/>
        </w:rPr>
        <w:t xml:space="preserve"> </w:t>
      </w:r>
      <w:proofErr w:type="spellStart"/>
      <w:r w:rsidR="000747B4">
        <w:rPr>
          <w:rFonts w:eastAsia="Calibri"/>
          <w:sz w:val="24"/>
          <w:szCs w:val="24"/>
        </w:rPr>
        <w:t>autorităților</w:t>
      </w:r>
      <w:proofErr w:type="spellEnd"/>
      <w:r w:rsidR="000747B4">
        <w:rPr>
          <w:rFonts w:eastAsia="Calibri"/>
          <w:sz w:val="24"/>
          <w:szCs w:val="24"/>
        </w:rPr>
        <w:t xml:space="preserve"> </w:t>
      </w:r>
      <w:proofErr w:type="spellStart"/>
      <w:r w:rsidR="000747B4">
        <w:rPr>
          <w:rFonts w:eastAsia="Calibri"/>
          <w:sz w:val="24"/>
          <w:szCs w:val="24"/>
        </w:rPr>
        <w:t>administrației</w:t>
      </w:r>
      <w:proofErr w:type="spellEnd"/>
      <w:r w:rsidR="000747B4">
        <w:rPr>
          <w:rFonts w:eastAsia="Calibri"/>
          <w:sz w:val="24"/>
          <w:szCs w:val="24"/>
        </w:rPr>
        <w:t xml:space="preserve"> </w:t>
      </w:r>
      <w:proofErr w:type="spellStart"/>
      <w:r w:rsidR="000747B4">
        <w:rPr>
          <w:rFonts w:eastAsia="Calibri"/>
          <w:sz w:val="24"/>
          <w:szCs w:val="24"/>
        </w:rPr>
        <w:t>publice</w:t>
      </w:r>
      <w:proofErr w:type="spellEnd"/>
      <w:r w:rsidR="000747B4">
        <w:rPr>
          <w:rFonts w:eastAsia="Calibri"/>
          <w:sz w:val="24"/>
          <w:szCs w:val="24"/>
        </w:rPr>
        <w:t xml:space="preserve"> cu </w:t>
      </w:r>
      <w:proofErr w:type="spellStart"/>
      <w:r w:rsidR="000747B4">
        <w:rPr>
          <w:rFonts w:eastAsia="Calibri"/>
          <w:sz w:val="24"/>
          <w:szCs w:val="24"/>
        </w:rPr>
        <w:t>cetățenii</w:t>
      </w:r>
      <w:proofErr w:type="spellEnd"/>
      <w:r w:rsidR="000747B4">
        <w:rPr>
          <w:rFonts w:eastAsia="Calibri"/>
          <w:sz w:val="24"/>
          <w:szCs w:val="24"/>
        </w:rPr>
        <w:t>.</w:t>
      </w:r>
    </w:p>
    <w:p w14:paraId="137701F0" w14:textId="77777777" w:rsidR="004D70AC" w:rsidRPr="003054BF" w:rsidRDefault="004D70AC" w:rsidP="003515E5">
      <w:pPr>
        <w:pStyle w:val="ListParagraph"/>
        <w:numPr>
          <w:ilvl w:val="0"/>
          <w:numId w:val="40"/>
        </w:numPr>
        <w:jc w:val="both"/>
        <w:rPr>
          <w:rFonts w:eastAsia="Calibri"/>
          <w:sz w:val="24"/>
          <w:szCs w:val="24"/>
        </w:rPr>
      </w:pPr>
      <w:r w:rsidRPr="003054BF">
        <w:rPr>
          <w:sz w:val="24"/>
          <w:szCs w:val="24"/>
        </w:rPr>
        <w:t xml:space="preserve">Legile </w:t>
      </w:r>
      <w:proofErr w:type="spellStart"/>
      <w:r w:rsidRPr="003054BF">
        <w:rPr>
          <w:sz w:val="24"/>
          <w:szCs w:val="24"/>
        </w:rPr>
        <w:t>constituționale</w:t>
      </w:r>
      <w:proofErr w:type="spellEnd"/>
      <w:r w:rsidRPr="003054BF">
        <w:rPr>
          <w:sz w:val="24"/>
          <w:szCs w:val="24"/>
        </w:rPr>
        <w:t xml:space="preserve"> sunt </w:t>
      </w:r>
      <w:proofErr w:type="spellStart"/>
      <w:r w:rsidRPr="003054BF">
        <w:rPr>
          <w:sz w:val="24"/>
          <w:szCs w:val="24"/>
        </w:rPr>
        <w:t>legile</w:t>
      </w:r>
      <w:proofErr w:type="spellEnd"/>
      <w:r w:rsidRPr="003054BF">
        <w:rPr>
          <w:sz w:val="24"/>
          <w:szCs w:val="24"/>
        </w:rPr>
        <w:t xml:space="preserve"> de </w:t>
      </w:r>
      <w:proofErr w:type="spellStart"/>
      <w:r w:rsidRPr="003054BF">
        <w:rPr>
          <w:sz w:val="24"/>
          <w:szCs w:val="24"/>
        </w:rPr>
        <w:t>revizuire</w:t>
      </w:r>
      <w:proofErr w:type="spellEnd"/>
      <w:r w:rsidRPr="003054BF">
        <w:rPr>
          <w:sz w:val="24"/>
          <w:szCs w:val="24"/>
        </w:rPr>
        <w:t xml:space="preserve"> a </w:t>
      </w:r>
      <w:proofErr w:type="spellStart"/>
      <w:r w:rsidRPr="003054BF">
        <w:rPr>
          <w:sz w:val="24"/>
          <w:szCs w:val="24"/>
        </w:rPr>
        <w:t>Constituției</w:t>
      </w:r>
      <w:proofErr w:type="spellEnd"/>
      <w:r w:rsidRPr="003054BF">
        <w:rPr>
          <w:sz w:val="24"/>
          <w:szCs w:val="24"/>
        </w:rPr>
        <w:t xml:space="preserve">, </w:t>
      </w:r>
      <w:proofErr w:type="spellStart"/>
      <w:r w:rsidRPr="003054BF">
        <w:rPr>
          <w:sz w:val="24"/>
          <w:szCs w:val="24"/>
        </w:rPr>
        <w:t>fiind</w:t>
      </w:r>
      <w:proofErr w:type="spellEnd"/>
      <w:r w:rsidRPr="003054BF">
        <w:rPr>
          <w:sz w:val="24"/>
          <w:szCs w:val="24"/>
        </w:rPr>
        <w:t xml:space="preserve"> </w:t>
      </w:r>
      <w:proofErr w:type="spellStart"/>
      <w:r w:rsidRPr="003054BF">
        <w:rPr>
          <w:sz w:val="24"/>
          <w:szCs w:val="24"/>
        </w:rPr>
        <w:t>izvor</w:t>
      </w:r>
      <w:proofErr w:type="spellEnd"/>
      <w:r w:rsidRPr="003054BF">
        <w:rPr>
          <w:sz w:val="24"/>
          <w:szCs w:val="24"/>
        </w:rPr>
        <w:t xml:space="preserve"> de </w:t>
      </w:r>
      <w:proofErr w:type="spellStart"/>
      <w:r w:rsidRPr="003054BF">
        <w:rPr>
          <w:sz w:val="24"/>
          <w:szCs w:val="24"/>
        </w:rPr>
        <w:t>drept</w:t>
      </w:r>
      <w:proofErr w:type="spellEnd"/>
      <w:r w:rsidRPr="003054BF">
        <w:rPr>
          <w:sz w:val="24"/>
          <w:szCs w:val="24"/>
        </w:rPr>
        <w:t xml:space="preserve"> </w:t>
      </w:r>
      <w:proofErr w:type="spellStart"/>
      <w:r w:rsidRPr="003054BF">
        <w:rPr>
          <w:sz w:val="24"/>
          <w:szCs w:val="24"/>
        </w:rPr>
        <w:t>administrativ</w:t>
      </w:r>
      <w:proofErr w:type="spellEnd"/>
      <w:r w:rsidRPr="003054BF">
        <w:rPr>
          <w:sz w:val="24"/>
          <w:szCs w:val="24"/>
        </w:rPr>
        <w:t xml:space="preserve"> </w:t>
      </w:r>
      <w:proofErr w:type="spellStart"/>
      <w:r w:rsidRPr="003054BF">
        <w:rPr>
          <w:sz w:val="24"/>
          <w:szCs w:val="24"/>
        </w:rPr>
        <w:t>dacă</w:t>
      </w:r>
      <w:proofErr w:type="spellEnd"/>
      <w:r w:rsidRPr="003054BF">
        <w:rPr>
          <w:sz w:val="24"/>
          <w:szCs w:val="24"/>
        </w:rPr>
        <w:t xml:space="preserve"> </w:t>
      </w:r>
      <w:proofErr w:type="spellStart"/>
      <w:r w:rsidRPr="003054BF">
        <w:rPr>
          <w:sz w:val="24"/>
          <w:szCs w:val="24"/>
        </w:rPr>
        <w:t>reglementează</w:t>
      </w:r>
      <w:proofErr w:type="spellEnd"/>
      <w:r w:rsidRPr="003054BF">
        <w:rPr>
          <w:sz w:val="24"/>
          <w:szCs w:val="24"/>
        </w:rPr>
        <w:t xml:space="preserve"> </w:t>
      </w:r>
      <w:proofErr w:type="spellStart"/>
      <w:r w:rsidRPr="003054BF">
        <w:rPr>
          <w:sz w:val="24"/>
          <w:szCs w:val="24"/>
        </w:rPr>
        <w:t>aspecte</w:t>
      </w:r>
      <w:proofErr w:type="spellEnd"/>
      <w:r w:rsidRPr="003054BF">
        <w:rPr>
          <w:sz w:val="24"/>
          <w:szCs w:val="24"/>
        </w:rPr>
        <w:t xml:space="preserve"> </w:t>
      </w:r>
      <w:proofErr w:type="spellStart"/>
      <w:r w:rsidRPr="003054BF">
        <w:rPr>
          <w:sz w:val="24"/>
          <w:szCs w:val="24"/>
        </w:rPr>
        <w:t>privind</w:t>
      </w:r>
      <w:proofErr w:type="spellEnd"/>
      <w:r w:rsidRPr="003054BF">
        <w:rPr>
          <w:sz w:val="24"/>
          <w:szCs w:val="24"/>
        </w:rPr>
        <w:t xml:space="preserve"> </w:t>
      </w:r>
      <w:proofErr w:type="spellStart"/>
      <w:r w:rsidRPr="003054BF">
        <w:rPr>
          <w:sz w:val="24"/>
          <w:szCs w:val="24"/>
        </w:rPr>
        <w:t>instituții</w:t>
      </w:r>
      <w:r w:rsidR="00747878" w:rsidRPr="003054BF">
        <w:rPr>
          <w:sz w:val="24"/>
          <w:szCs w:val="24"/>
        </w:rPr>
        <w:t>le</w:t>
      </w:r>
      <w:proofErr w:type="spellEnd"/>
      <w:r w:rsidRPr="003054BF">
        <w:rPr>
          <w:sz w:val="24"/>
          <w:szCs w:val="24"/>
        </w:rPr>
        <w:t xml:space="preserve"> </w:t>
      </w:r>
      <w:proofErr w:type="spellStart"/>
      <w:r w:rsidRPr="003054BF">
        <w:rPr>
          <w:sz w:val="24"/>
          <w:szCs w:val="24"/>
        </w:rPr>
        <w:t>și</w:t>
      </w:r>
      <w:proofErr w:type="spellEnd"/>
      <w:r w:rsidRPr="003054BF">
        <w:rPr>
          <w:sz w:val="24"/>
          <w:szCs w:val="24"/>
        </w:rPr>
        <w:t xml:space="preserve"> </w:t>
      </w:r>
      <w:proofErr w:type="spellStart"/>
      <w:r w:rsidRPr="003054BF">
        <w:rPr>
          <w:sz w:val="24"/>
          <w:szCs w:val="24"/>
        </w:rPr>
        <w:t>raporturi</w:t>
      </w:r>
      <w:r w:rsidR="00747878" w:rsidRPr="003054BF">
        <w:rPr>
          <w:sz w:val="24"/>
          <w:szCs w:val="24"/>
        </w:rPr>
        <w:t>le</w:t>
      </w:r>
      <w:proofErr w:type="spellEnd"/>
      <w:r w:rsidRPr="003054BF">
        <w:rPr>
          <w:sz w:val="24"/>
          <w:szCs w:val="24"/>
        </w:rPr>
        <w:t xml:space="preserve"> </w:t>
      </w:r>
      <w:proofErr w:type="spellStart"/>
      <w:r w:rsidRPr="003054BF">
        <w:rPr>
          <w:sz w:val="24"/>
          <w:szCs w:val="24"/>
        </w:rPr>
        <w:t>juridice</w:t>
      </w:r>
      <w:proofErr w:type="spellEnd"/>
      <w:r w:rsidRPr="003054BF">
        <w:rPr>
          <w:sz w:val="24"/>
          <w:szCs w:val="24"/>
        </w:rPr>
        <w:t xml:space="preserve"> de </w:t>
      </w:r>
      <w:proofErr w:type="spellStart"/>
      <w:r w:rsidRPr="003054BF">
        <w:rPr>
          <w:sz w:val="24"/>
          <w:szCs w:val="24"/>
        </w:rPr>
        <w:t>drept</w:t>
      </w:r>
      <w:proofErr w:type="spellEnd"/>
      <w:r w:rsidRPr="003054BF">
        <w:rPr>
          <w:sz w:val="24"/>
          <w:szCs w:val="24"/>
        </w:rPr>
        <w:t xml:space="preserve"> </w:t>
      </w:r>
      <w:proofErr w:type="spellStart"/>
      <w:r w:rsidR="00747878" w:rsidRPr="003054BF">
        <w:rPr>
          <w:sz w:val="24"/>
          <w:szCs w:val="24"/>
        </w:rPr>
        <w:t>administrativ</w:t>
      </w:r>
      <w:proofErr w:type="spellEnd"/>
      <w:r w:rsidRPr="003054BF">
        <w:rPr>
          <w:sz w:val="24"/>
          <w:szCs w:val="24"/>
        </w:rPr>
        <w:t>.</w:t>
      </w:r>
    </w:p>
    <w:p w14:paraId="57921BF8" w14:textId="77777777" w:rsidR="003054BF" w:rsidRPr="003054BF" w:rsidRDefault="003054BF" w:rsidP="003054BF">
      <w:pPr>
        <w:jc w:val="both"/>
        <w:rPr>
          <w:rFonts w:eastAsia="Calibri"/>
          <w:sz w:val="24"/>
          <w:szCs w:val="24"/>
        </w:rPr>
      </w:pPr>
    </w:p>
    <w:p w14:paraId="1B47D363" w14:textId="77777777" w:rsidR="00A12788" w:rsidRDefault="009D3BAC" w:rsidP="003515E5">
      <w:pPr>
        <w:pStyle w:val="ListParagraph"/>
        <w:numPr>
          <w:ilvl w:val="0"/>
          <w:numId w:val="3"/>
        </w:numPr>
        <w:ind w:left="0" w:firstLine="720"/>
        <w:jc w:val="both"/>
        <w:rPr>
          <w:rFonts w:eastAsia="Calibri"/>
          <w:sz w:val="24"/>
          <w:szCs w:val="24"/>
        </w:rPr>
      </w:pPr>
      <w:proofErr w:type="spellStart"/>
      <w:r w:rsidRPr="00A12788">
        <w:rPr>
          <w:rFonts w:eastAsia="Calibri"/>
          <w:b/>
          <w:i/>
          <w:sz w:val="24"/>
          <w:szCs w:val="24"/>
        </w:rPr>
        <w:t>Tratatele</w:t>
      </w:r>
      <w:proofErr w:type="spellEnd"/>
      <w:r w:rsidRPr="00A12788">
        <w:rPr>
          <w:rFonts w:eastAsia="Calibri"/>
          <w:b/>
          <w:i/>
          <w:sz w:val="24"/>
          <w:szCs w:val="24"/>
        </w:rPr>
        <w:t xml:space="preserve"> </w:t>
      </w:r>
      <w:proofErr w:type="spellStart"/>
      <w:r w:rsidRPr="00A12788">
        <w:rPr>
          <w:rFonts w:eastAsia="Calibri"/>
          <w:b/>
          <w:i/>
          <w:sz w:val="24"/>
          <w:szCs w:val="24"/>
        </w:rPr>
        <w:t>și</w:t>
      </w:r>
      <w:proofErr w:type="spellEnd"/>
      <w:r w:rsidRPr="00A12788">
        <w:rPr>
          <w:rFonts w:eastAsia="Calibri"/>
          <w:b/>
          <w:i/>
          <w:sz w:val="24"/>
          <w:szCs w:val="24"/>
        </w:rPr>
        <w:t xml:space="preserve"> </w:t>
      </w:r>
      <w:proofErr w:type="spellStart"/>
      <w:r w:rsidRPr="00A12788">
        <w:rPr>
          <w:rFonts w:eastAsia="Calibri"/>
          <w:b/>
          <w:i/>
          <w:sz w:val="24"/>
          <w:szCs w:val="24"/>
        </w:rPr>
        <w:t>c</w:t>
      </w:r>
      <w:r w:rsidR="00FD7EE0" w:rsidRPr="00A12788">
        <w:rPr>
          <w:rFonts w:eastAsia="Calibri"/>
          <w:b/>
          <w:i/>
          <w:sz w:val="24"/>
          <w:szCs w:val="24"/>
        </w:rPr>
        <w:t>onvenţiile</w:t>
      </w:r>
      <w:proofErr w:type="spellEnd"/>
      <w:r w:rsidR="00FD7EE0" w:rsidRPr="00A12788">
        <w:rPr>
          <w:rFonts w:eastAsia="Calibri"/>
          <w:b/>
          <w:i/>
          <w:sz w:val="24"/>
          <w:szCs w:val="24"/>
        </w:rPr>
        <w:t xml:space="preserve"> </w:t>
      </w:r>
      <w:proofErr w:type="spellStart"/>
      <w:r w:rsidR="00FD7EE0" w:rsidRPr="00A12788">
        <w:rPr>
          <w:rFonts w:eastAsia="Calibri"/>
          <w:b/>
          <w:i/>
          <w:sz w:val="24"/>
          <w:szCs w:val="24"/>
        </w:rPr>
        <w:t>internaţionale</w:t>
      </w:r>
      <w:proofErr w:type="spellEnd"/>
      <w:r w:rsidR="00FD7EE0" w:rsidRPr="00A12788">
        <w:rPr>
          <w:rFonts w:eastAsia="Calibri"/>
          <w:b/>
          <w:i/>
          <w:sz w:val="24"/>
          <w:szCs w:val="24"/>
        </w:rPr>
        <w:t xml:space="preserve"> </w:t>
      </w:r>
      <w:proofErr w:type="spellStart"/>
      <w:r w:rsidR="00FD7EE0" w:rsidRPr="00A12788">
        <w:rPr>
          <w:rFonts w:eastAsia="Calibri"/>
          <w:b/>
          <w:i/>
          <w:sz w:val="24"/>
          <w:szCs w:val="24"/>
        </w:rPr>
        <w:t>ratificate</w:t>
      </w:r>
      <w:proofErr w:type="spellEnd"/>
      <w:r w:rsidR="00FD7EE0" w:rsidRPr="00A12788">
        <w:rPr>
          <w:rFonts w:eastAsia="Calibri"/>
          <w:b/>
          <w:i/>
          <w:sz w:val="24"/>
          <w:szCs w:val="24"/>
        </w:rPr>
        <w:t xml:space="preserve"> de </w:t>
      </w:r>
      <w:proofErr w:type="spellStart"/>
      <w:r w:rsidR="00FD7EE0" w:rsidRPr="00A12788">
        <w:rPr>
          <w:rFonts w:eastAsia="Calibri"/>
          <w:b/>
          <w:i/>
          <w:sz w:val="24"/>
          <w:szCs w:val="24"/>
        </w:rPr>
        <w:t>statul</w:t>
      </w:r>
      <w:proofErr w:type="spellEnd"/>
      <w:r w:rsidR="00FD7EE0" w:rsidRPr="00A12788">
        <w:rPr>
          <w:rFonts w:eastAsia="Calibri"/>
          <w:b/>
          <w:i/>
          <w:sz w:val="24"/>
          <w:szCs w:val="24"/>
        </w:rPr>
        <w:t xml:space="preserve"> </w:t>
      </w:r>
      <w:proofErr w:type="spellStart"/>
      <w:r w:rsidR="00FD7EE0" w:rsidRPr="00A12788">
        <w:rPr>
          <w:rFonts w:eastAsia="Calibri"/>
          <w:b/>
          <w:i/>
          <w:sz w:val="24"/>
          <w:szCs w:val="24"/>
        </w:rPr>
        <w:t>român</w:t>
      </w:r>
      <w:proofErr w:type="spellEnd"/>
      <w:r>
        <w:rPr>
          <w:rFonts w:eastAsia="Calibri"/>
          <w:sz w:val="24"/>
          <w:szCs w:val="24"/>
        </w:rPr>
        <w:t xml:space="preserve">, </w:t>
      </w:r>
      <w:proofErr w:type="spellStart"/>
      <w:r w:rsidR="00FD7EE0">
        <w:rPr>
          <w:rFonts w:eastAsia="Calibri"/>
          <w:sz w:val="24"/>
          <w:szCs w:val="24"/>
        </w:rPr>
        <w:t>tratatele</w:t>
      </w:r>
      <w:proofErr w:type="spellEnd"/>
      <w:r w:rsidR="00FD7EE0">
        <w:rPr>
          <w:rFonts w:eastAsia="Calibri"/>
          <w:sz w:val="24"/>
          <w:szCs w:val="24"/>
        </w:rPr>
        <w:t xml:space="preserve"> constitutive ale </w:t>
      </w:r>
      <w:proofErr w:type="spellStart"/>
      <w:r w:rsidR="00FD7EE0">
        <w:rPr>
          <w:rFonts w:eastAsia="Calibri"/>
          <w:sz w:val="24"/>
          <w:szCs w:val="24"/>
        </w:rPr>
        <w:t>Uniunii</w:t>
      </w:r>
      <w:proofErr w:type="spellEnd"/>
      <w:r w:rsidR="00FD7EE0">
        <w:rPr>
          <w:rFonts w:eastAsia="Calibri"/>
          <w:sz w:val="24"/>
          <w:szCs w:val="24"/>
        </w:rPr>
        <w:t xml:space="preserve"> </w:t>
      </w:r>
      <w:proofErr w:type="spellStart"/>
      <w:r w:rsidR="00FD7EE0">
        <w:rPr>
          <w:rFonts w:eastAsia="Calibri"/>
          <w:sz w:val="24"/>
          <w:szCs w:val="24"/>
        </w:rPr>
        <w:t>Europene</w:t>
      </w:r>
      <w:proofErr w:type="spellEnd"/>
      <w:r w:rsidR="00FD7EE0">
        <w:rPr>
          <w:rFonts w:eastAsia="Calibri"/>
          <w:sz w:val="24"/>
          <w:szCs w:val="24"/>
        </w:rPr>
        <w:t xml:space="preserve"> </w:t>
      </w:r>
      <w:proofErr w:type="spellStart"/>
      <w:r w:rsidR="00FD7EE0">
        <w:rPr>
          <w:rFonts w:eastAsia="Calibri"/>
          <w:sz w:val="24"/>
          <w:szCs w:val="24"/>
        </w:rPr>
        <w:t>și</w:t>
      </w:r>
      <w:proofErr w:type="spellEnd"/>
      <w:r w:rsidR="00FD7EE0">
        <w:rPr>
          <w:rFonts w:eastAsia="Calibri"/>
          <w:sz w:val="24"/>
          <w:szCs w:val="24"/>
        </w:rPr>
        <w:t xml:space="preserve"> </w:t>
      </w:r>
      <w:proofErr w:type="spellStart"/>
      <w:r w:rsidR="00FD7EE0">
        <w:rPr>
          <w:rFonts w:eastAsia="Calibri"/>
          <w:sz w:val="24"/>
          <w:szCs w:val="24"/>
        </w:rPr>
        <w:t>celelalte</w:t>
      </w:r>
      <w:proofErr w:type="spellEnd"/>
      <w:r w:rsidR="00FD7EE0">
        <w:rPr>
          <w:rFonts w:eastAsia="Calibri"/>
          <w:sz w:val="24"/>
          <w:szCs w:val="24"/>
        </w:rPr>
        <w:t xml:space="preserve"> </w:t>
      </w:r>
      <w:proofErr w:type="spellStart"/>
      <w:r w:rsidR="00FD7EE0">
        <w:rPr>
          <w:rFonts w:eastAsia="Calibri"/>
          <w:sz w:val="24"/>
          <w:szCs w:val="24"/>
        </w:rPr>
        <w:t>reglementări</w:t>
      </w:r>
      <w:proofErr w:type="spellEnd"/>
      <w:r w:rsidR="00FD7EE0">
        <w:rPr>
          <w:rFonts w:eastAsia="Calibri"/>
          <w:sz w:val="24"/>
          <w:szCs w:val="24"/>
        </w:rPr>
        <w:t xml:space="preserve"> </w:t>
      </w:r>
      <w:proofErr w:type="spellStart"/>
      <w:r w:rsidR="00FD7EE0">
        <w:rPr>
          <w:rFonts w:eastAsia="Calibri"/>
          <w:sz w:val="24"/>
          <w:szCs w:val="24"/>
        </w:rPr>
        <w:t>comunitare</w:t>
      </w:r>
      <w:proofErr w:type="spellEnd"/>
      <w:r w:rsidR="00FD7EE0">
        <w:rPr>
          <w:rFonts w:eastAsia="Calibri"/>
          <w:sz w:val="24"/>
          <w:szCs w:val="24"/>
        </w:rPr>
        <w:t xml:space="preserve"> cu </w:t>
      </w:r>
      <w:proofErr w:type="spellStart"/>
      <w:r w:rsidR="00FD7EE0">
        <w:rPr>
          <w:rFonts w:eastAsia="Calibri"/>
          <w:sz w:val="24"/>
          <w:szCs w:val="24"/>
        </w:rPr>
        <w:t>caracter</w:t>
      </w:r>
      <w:proofErr w:type="spellEnd"/>
      <w:r w:rsidR="00FD7EE0">
        <w:rPr>
          <w:rFonts w:eastAsia="Calibri"/>
          <w:sz w:val="24"/>
          <w:szCs w:val="24"/>
        </w:rPr>
        <w:t xml:space="preserve"> </w:t>
      </w:r>
      <w:proofErr w:type="spellStart"/>
      <w:r>
        <w:rPr>
          <w:rFonts w:eastAsia="Calibri"/>
          <w:sz w:val="24"/>
          <w:szCs w:val="24"/>
        </w:rPr>
        <w:t>obligatoriu</w:t>
      </w:r>
      <w:proofErr w:type="spellEnd"/>
      <w:r>
        <w:rPr>
          <w:rFonts w:eastAsia="Calibri"/>
          <w:sz w:val="24"/>
          <w:szCs w:val="24"/>
        </w:rPr>
        <w:t xml:space="preserve">. </w:t>
      </w:r>
    </w:p>
    <w:p w14:paraId="2D852BB9" w14:textId="77777777" w:rsidR="00A12788" w:rsidRDefault="008E789F" w:rsidP="003515E5">
      <w:pPr>
        <w:pStyle w:val="ListParagraph"/>
        <w:numPr>
          <w:ilvl w:val="0"/>
          <w:numId w:val="41"/>
        </w:numPr>
        <w:jc w:val="both"/>
        <w:rPr>
          <w:rFonts w:eastAsia="Calibri"/>
          <w:sz w:val="24"/>
          <w:szCs w:val="24"/>
        </w:rPr>
      </w:pPr>
      <w:proofErr w:type="spellStart"/>
      <w:r w:rsidRPr="00A12788">
        <w:rPr>
          <w:rFonts w:eastAsia="Calibri"/>
          <w:sz w:val="24"/>
          <w:szCs w:val="24"/>
        </w:rPr>
        <w:t>Constituția</w:t>
      </w:r>
      <w:proofErr w:type="spellEnd"/>
      <w:r w:rsidRPr="00A12788">
        <w:rPr>
          <w:rFonts w:eastAsia="Calibri"/>
          <w:sz w:val="24"/>
          <w:szCs w:val="24"/>
        </w:rPr>
        <w:t xml:space="preserve"> </w:t>
      </w:r>
      <w:proofErr w:type="spellStart"/>
      <w:r w:rsidRPr="00A12788">
        <w:rPr>
          <w:rFonts w:eastAsia="Calibri"/>
          <w:sz w:val="24"/>
          <w:szCs w:val="24"/>
        </w:rPr>
        <w:t>recunoaște</w:t>
      </w:r>
      <w:proofErr w:type="spellEnd"/>
      <w:r w:rsidRPr="00A12788">
        <w:rPr>
          <w:rFonts w:eastAsia="Calibri"/>
          <w:sz w:val="24"/>
          <w:szCs w:val="24"/>
        </w:rPr>
        <w:t xml:space="preserve"> </w:t>
      </w:r>
      <w:proofErr w:type="spellStart"/>
      <w:r w:rsidRPr="00A12788">
        <w:rPr>
          <w:rFonts w:eastAsia="Calibri"/>
          <w:sz w:val="24"/>
          <w:szCs w:val="24"/>
        </w:rPr>
        <w:t>tratatelor</w:t>
      </w:r>
      <w:proofErr w:type="spellEnd"/>
      <w:r w:rsidRPr="00A12788">
        <w:rPr>
          <w:rFonts w:eastAsia="Calibri"/>
          <w:sz w:val="24"/>
          <w:szCs w:val="24"/>
        </w:rPr>
        <w:t xml:space="preserve"> </w:t>
      </w:r>
      <w:proofErr w:type="spellStart"/>
      <w:r w:rsidRPr="00A12788">
        <w:rPr>
          <w:rFonts w:eastAsia="Calibri"/>
          <w:sz w:val="24"/>
          <w:szCs w:val="24"/>
        </w:rPr>
        <w:t>calitatea</w:t>
      </w:r>
      <w:proofErr w:type="spellEnd"/>
      <w:r w:rsidRPr="00A12788">
        <w:rPr>
          <w:rFonts w:eastAsia="Calibri"/>
          <w:sz w:val="24"/>
          <w:szCs w:val="24"/>
        </w:rPr>
        <w:t xml:space="preserve"> de </w:t>
      </w:r>
      <w:proofErr w:type="spellStart"/>
      <w:r w:rsidRPr="00A12788">
        <w:rPr>
          <w:rFonts w:eastAsia="Calibri"/>
          <w:sz w:val="24"/>
          <w:szCs w:val="24"/>
        </w:rPr>
        <w:t>izvor</w:t>
      </w:r>
      <w:proofErr w:type="spellEnd"/>
      <w:r w:rsidRPr="00A12788">
        <w:rPr>
          <w:rFonts w:eastAsia="Calibri"/>
          <w:sz w:val="24"/>
          <w:szCs w:val="24"/>
        </w:rPr>
        <w:t xml:space="preserve"> de </w:t>
      </w:r>
      <w:proofErr w:type="spellStart"/>
      <w:r w:rsidRPr="00A12788">
        <w:rPr>
          <w:rFonts w:eastAsia="Calibri"/>
          <w:sz w:val="24"/>
          <w:szCs w:val="24"/>
        </w:rPr>
        <w:t>drept</w:t>
      </w:r>
      <w:proofErr w:type="spellEnd"/>
      <w:r w:rsidRPr="00A12788">
        <w:rPr>
          <w:rFonts w:eastAsia="Calibri"/>
          <w:sz w:val="24"/>
          <w:szCs w:val="24"/>
        </w:rPr>
        <w:t xml:space="preserve"> </w:t>
      </w:r>
      <w:proofErr w:type="spellStart"/>
      <w:r w:rsidR="002C0982" w:rsidRPr="00A12788">
        <w:rPr>
          <w:rFonts w:eastAsia="Calibri"/>
          <w:sz w:val="24"/>
          <w:szCs w:val="24"/>
        </w:rPr>
        <w:t>instituind</w:t>
      </w:r>
      <w:proofErr w:type="spellEnd"/>
      <w:r w:rsidR="002C0982" w:rsidRPr="00A12788">
        <w:rPr>
          <w:rFonts w:eastAsia="Calibri"/>
          <w:sz w:val="24"/>
          <w:szCs w:val="24"/>
        </w:rPr>
        <w:t xml:space="preserve"> </w:t>
      </w:r>
      <w:proofErr w:type="spellStart"/>
      <w:r w:rsidR="002C0982" w:rsidRPr="00A12788">
        <w:rPr>
          <w:rFonts w:eastAsia="Calibri"/>
          <w:sz w:val="24"/>
          <w:szCs w:val="24"/>
        </w:rPr>
        <w:t>că</w:t>
      </w:r>
      <w:proofErr w:type="spellEnd"/>
      <w:r w:rsidR="002C0982" w:rsidRPr="00A12788">
        <w:rPr>
          <w:rFonts w:eastAsia="Calibri"/>
          <w:sz w:val="24"/>
          <w:szCs w:val="24"/>
        </w:rPr>
        <w:t xml:space="preserve"> </w:t>
      </w:r>
      <w:proofErr w:type="spellStart"/>
      <w:r w:rsidRPr="00A12788">
        <w:rPr>
          <w:sz w:val="24"/>
          <w:szCs w:val="24"/>
        </w:rPr>
        <w:t>tratatele</w:t>
      </w:r>
      <w:proofErr w:type="spellEnd"/>
      <w:r w:rsidRPr="00A12788">
        <w:rPr>
          <w:sz w:val="24"/>
          <w:szCs w:val="24"/>
        </w:rPr>
        <w:t xml:space="preserve"> </w:t>
      </w:r>
      <w:proofErr w:type="spellStart"/>
      <w:r w:rsidRPr="00A12788">
        <w:rPr>
          <w:sz w:val="24"/>
          <w:szCs w:val="24"/>
        </w:rPr>
        <w:t>ratificate</w:t>
      </w:r>
      <w:proofErr w:type="spellEnd"/>
      <w:r w:rsidRPr="00A12788">
        <w:rPr>
          <w:sz w:val="24"/>
          <w:szCs w:val="24"/>
        </w:rPr>
        <w:t xml:space="preserve"> de </w:t>
      </w:r>
      <w:proofErr w:type="spellStart"/>
      <w:r w:rsidRPr="00A12788">
        <w:rPr>
          <w:sz w:val="24"/>
          <w:szCs w:val="24"/>
        </w:rPr>
        <w:t>Parlament</w:t>
      </w:r>
      <w:proofErr w:type="spellEnd"/>
      <w:r w:rsidRPr="00A12788">
        <w:rPr>
          <w:sz w:val="24"/>
          <w:szCs w:val="24"/>
        </w:rPr>
        <w:t xml:space="preserve">, </w:t>
      </w:r>
      <w:proofErr w:type="spellStart"/>
      <w:r w:rsidRPr="00A12788">
        <w:rPr>
          <w:sz w:val="24"/>
          <w:szCs w:val="24"/>
        </w:rPr>
        <w:t>potrivit</w:t>
      </w:r>
      <w:proofErr w:type="spellEnd"/>
      <w:r w:rsidRPr="00A12788">
        <w:rPr>
          <w:sz w:val="24"/>
          <w:szCs w:val="24"/>
        </w:rPr>
        <w:t xml:space="preserve"> </w:t>
      </w:r>
      <w:proofErr w:type="spellStart"/>
      <w:r w:rsidRPr="00A12788">
        <w:rPr>
          <w:sz w:val="24"/>
          <w:szCs w:val="24"/>
        </w:rPr>
        <w:t>legii</w:t>
      </w:r>
      <w:proofErr w:type="spellEnd"/>
      <w:r w:rsidRPr="00A12788">
        <w:rPr>
          <w:sz w:val="24"/>
          <w:szCs w:val="24"/>
        </w:rPr>
        <w:t xml:space="preserve">, fac </w:t>
      </w:r>
      <w:proofErr w:type="spellStart"/>
      <w:r w:rsidRPr="00A12788">
        <w:rPr>
          <w:sz w:val="24"/>
          <w:szCs w:val="24"/>
        </w:rPr>
        <w:t>parte</w:t>
      </w:r>
      <w:proofErr w:type="spellEnd"/>
      <w:r w:rsidRPr="00A12788">
        <w:rPr>
          <w:sz w:val="24"/>
          <w:szCs w:val="24"/>
        </w:rPr>
        <w:t xml:space="preserve"> din </w:t>
      </w:r>
      <w:proofErr w:type="spellStart"/>
      <w:r w:rsidRPr="00A12788">
        <w:rPr>
          <w:sz w:val="24"/>
          <w:szCs w:val="24"/>
        </w:rPr>
        <w:t>dreptul</w:t>
      </w:r>
      <w:proofErr w:type="spellEnd"/>
      <w:r w:rsidRPr="00A12788">
        <w:rPr>
          <w:sz w:val="24"/>
          <w:szCs w:val="24"/>
        </w:rPr>
        <w:t xml:space="preserve"> intern.</w:t>
      </w:r>
      <w:r w:rsidR="002C0982" w:rsidRPr="00A12788">
        <w:rPr>
          <w:sz w:val="24"/>
          <w:szCs w:val="24"/>
        </w:rPr>
        <w:t xml:space="preserve"> </w:t>
      </w:r>
    </w:p>
    <w:p w14:paraId="68EB18DE" w14:textId="77777777" w:rsidR="00A12788" w:rsidRDefault="002C0982" w:rsidP="003515E5">
      <w:pPr>
        <w:pStyle w:val="ListParagraph"/>
        <w:numPr>
          <w:ilvl w:val="0"/>
          <w:numId w:val="41"/>
        </w:numPr>
        <w:jc w:val="both"/>
        <w:rPr>
          <w:rFonts w:eastAsia="Calibri"/>
          <w:sz w:val="24"/>
          <w:szCs w:val="24"/>
        </w:rPr>
      </w:pPr>
      <w:proofErr w:type="spellStart"/>
      <w:r w:rsidRPr="00A12788">
        <w:rPr>
          <w:rFonts w:eastAsia="Calibri"/>
          <w:sz w:val="24"/>
          <w:szCs w:val="24"/>
        </w:rPr>
        <w:t>tratatele</w:t>
      </w:r>
      <w:proofErr w:type="spellEnd"/>
      <w:r w:rsidRPr="00A12788">
        <w:rPr>
          <w:rFonts w:eastAsia="Calibri"/>
          <w:sz w:val="24"/>
          <w:szCs w:val="24"/>
        </w:rPr>
        <w:t xml:space="preserve"> </w:t>
      </w:r>
      <w:proofErr w:type="spellStart"/>
      <w:r w:rsidRPr="00A12788">
        <w:rPr>
          <w:rFonts w:eastAsia="Calibri"/>
          <w:sz w:val="24"/>
          <w:szCs w:val="24"/>
        </w:rPr>
        <w:t>vor</w:t>
      </w:r>
      <w:proofErr w:type="spellEnd"/>
      <w:r w:rsidRPr="00A12788">
        <w:rPr>
          <w:rFonts w:eastAsia="Calibri"/>
          <w:sz w:val="24"/>
          <w:szCs w:val="24"/>
        </w:rPr>
        <w:t xml:space="preserve"> </w:t>
      </w:r>
      <w:proofErr w:type="spellStart"/>
      <w:r w:rsidRPr="00A12788">
        <w:rPr>
          <w:rFonts w:eastAsia="Calibri"/>
          <w:sz w:val="24"/>
          <w:szCs w:val="24"/>
        </w:rPr>
        <w:t>putea</w:t>
      </w:r>
      <w:proofErr w:type="spellEnd"/>
      <w:r w:rsidRPr="00A12788">
        <w:rPr>
          <w:rFonts w:eastAsia="Calibri"/>
          <w:sz w:val="24"/>
          <w:szCs w:val="24"/>
        </w:rPr>
        <w:t xml:space="preserve"> fi </w:t>
      </w:r>
      <w:proofErr w:type="spellStart"/>
      <w:r w:rsidRPr="00A12788">
        <w:rPr>
          <w:rFonts w:eastAsia="Calibri"/>
          <w:sz w:val="24"/>
          <w:szCs w:val="24"/>
        </w:rPr>
        <w:t>ratificate</w:t>
      </w:r>
      <w:proofErr w:type="spellEnd"/>
      <w:r w:rsidRPr="00A12788">
        <w:rPr>
          <w:rFonts w:eastAsia="Calibri"/>
          <w:sz w:val="24"/>
          <w:szCs w:val="24"/>
        </w:rPr>
        <w:t xml:space="preserve"> de </w:t>
      </w:r>
      <w:proofErr w:type="spellStart"/>
      <w:r w:rsidRPr="00A12788">
        <w:rPr>
          <w:rFonts w:eastAsia="Calibri"/>
          <w:sz w:val="24"/>
          <w:szCs w:val="24"/>
        </w:rPr>
        <w:t>statul</w:t>
      </w:r>
      <w:proofErr w:type="spellEnd"/>
      <w:r w:rsidRPr="00A12788">
        <w:rPr>
          <w:rFonts w:eastAsia="Calibri"/>
          <w:sz w:val="24"/>
          <w:szCs w:val="24"/>
        </w:rPr>
        <w:t xml:space="preserve"> </w:t>
      </w:r>
      <w:proofErr w:type="spellStart"/>
      <w:r w:rsidRPr="00A12788">
        <w:rPr>
          <w:rFonts w:eastAsia="Calibri"/>
          <w:sz w:val="24"/>
          <w:szCs w:val="24"/>
        </w:rPr>
        <w:t>român</w:t>
      </w:r>
      <w:proofErr w:type="spellEnd"/>
      <w:r w:rsidRPr="00A12788">
        <w:rPr>
          <w:rFonts w:eastAsia="Calibri"/>
          <w:sz w:val="24"/>
          <w:szCs w:val="24"/>
        </w:rPr>
        <w:t xml:space="preserve"> </w:t>
      </w:r>
      <w:proofErr w:type="spellStart"/>
      <w:r w:rsidRPr="00A12788">
        <w:rPr>
          <w:rFonts w:eastAsia="Calibri"/>
          <w:sz w:val="24"/>
          <w:szCs w:val="24"/>
        </w:rPr>
        <w:t>dacă</w:t>
      </w:r>
      <w:proofErr w:type="spellEnd"/>
      <w:r w:rsidRPr="00A12788">
        <w:rPr>
          <w:rFonts w:eastAsia="Calibri"/>
          <w:sz w:val="24"/>
          <w:szCs w:val="24"/>
        </w:rPr>
        <w:t xml:space="preserve"> </w:t>
      </w:r>
      <w:proofErr w:type="spellStart"/>
      <w:r w:rsidRPr="00A12788">
        <w:rPr>
          <w:rFonts w:eastAsia="Calibri"/>
          <w:sz w:val="24"/>
          <w:szCs w:val="24"/>
        </w:rPr>
        <w:t>acestea</w:t>
      </w:r>
      <w:proofErr w:type="spellEnd"/>
      <w:r w:rsidRPr="00A12788">
        <w:rPr>
          <w:rFonts w:eastAsia="Calibri"/>
          <w:sz w:val="24"/>
          <w:szCs w:val="24"/>
        </w:rPr>
        <w:t xml:space="preserve"> nu </w:t>
      </w:r>
      <w:proofErr w:type="spellStart"/>
      <w:r w:rsidRPr="00A12788">
        <w:rPr>
          <w:rFonts w:eastAsia="Calibri"/>
          <w:sz w:val="24"/>
          <w:szCs w:val="24"/>
        </w:rPr>
        <w:t>conțin</w:t>
      </w:r>
      <w:proofErr w:type="spellEnd"/>
      <w:r w:rsidRPr="00A12788">
        <w:rPr>
          <w:rFonts w:eastAsia="Calibri"/>
          <w:sz w:val="24"/>
          <w:szCs w:val="24"/>
        </w:rPr>
        <w:t xml:space="preserve"> </w:t>
      </w:r>
      <w:proofErr w:type="spellStart"/>
      <w:r w:rsidRPr="00A12788">
        <w:rPr>
          <w:rFonts w:eastAsia="Calibri"/>
          <w:sz w:val="24"/>
          <w:szCs w:val="24"/>
        </w:rPr>
        <w:t>prevederi</w:t>
      </w:r>
      <w:proofErr w:type="spellEnd"/>
      <w:r w:rsidRPr="00A12788">
        <w:rPr>
          <w:rFonts w:eastAsia="Calibri"/>
          <w:sz w:val="24"/>
          <w:szCs w:val="24"/>
        </w:rPr>
        <w:t xml:space="preserve"> </w:t>
      </w:r>
      <w:proofErr w:type="spellStart"/>
      <w:r w:rsidRPr="00A12788">
        <w:rPr>
          <w:rFonts w:eastAsia="Calibri"/>
          <w:sz w:val="24"/>
          <w:szCs w:val="24"/>
        </w:rPr>
        <w:t>con</w:t>
      </w:r>
      <w:r w:rsidR="00A12788">
        <w:rPr>
          <w:rFonts w:eastAsia="Calibri"/>
          <w:sz w:val="24"/>
          <w:szCs w:val="24"/>
        </w:rPr>
        <w:t>trare</w:t>
      </w:r>
      <w:proofErr w:type="spellEnd"/>
      <w:r w:rsidR="00A12788">
        <w:rPr>
          <w:rFonts w:eastAsia="Calibri"/>
          <w:sz w:val="24"/>
          <w:szCs w:val="24"/>
        </w:rPr>
        <w:t xml:space="preserve"> </w:t>
      </w:r>
      <w:proofErr w:type="spellStart"/>
      <w:r w:rsidR="00A12788">
        <w:rPr>
          <w:rFonts w:eastAsia="Calibri"/>
          <w:sz w:val="24"/>
          <w:szCs w:val="24"/>
        </w:rPr>
        <w:t>normelor</w:t>
      </w:r>
      <w:proofErr w:type="spellEnd"/>
      <w:r w:rsidR="00A12788">
        <w:rPr>
          <w:rFonts w:eastAsia="Calibri"/>
          <w:sz w:val="24"/>
          <w:szCs w:val="24"/>
        </w:rPr>
        <w:t xml:space="preserve"> </w:t>
      </w:r>
      <w:proofErr w:type="spellStart"/>
      <w:r w:rsidR="00A12788">
        <w:rPr>
          <w:rFonts w:eastAsia="Calibri"/>
          <w:sz w:val="24"/>
          <w:szCs w:val="24"/>
        </w:rPr>
        <w:t>constituționale</w:t>
      </w:r>
      <w:proofErr w:type="spellEnd"/>
      <w:r w:rsidR="00A12788">
        <w:rPr>
          <w:rFonts w:eastAsia="Calibri"/>
          <w:sz w:val="24"/>
          <w:szCs w:val="24"/>
        </w:rPr>
        <w:t>.</w:t>
      </w:r>
    </w:p>
    <w:p w14:paraId="1E25F37D" w14:textId="77777777" w:rsidR="00A12788" w:rsidRPr="00A12788" w:rsidRDefault="002C0982" w:rsidP="003515E5">
      <w:pPr>
        <w:pStyle w:val="ListParagraph"/>
        <w:numPr>
          <w:ilvl w:val="0"/>
          <w:numId w:val="41"/>
        </w:numPr>
        <w:jc w:val="both"/>
        <w:rPr>
          <w:rFonts w:eastAsia="Calibri"/>
          <w:sz w:val="24"/>
          <w:szCs w:val="24"/>
        </w:rPr>
      </w:pPr>
      <w:proofErr w:type="spellStart"/>
      <w:r w:rsidRPr="00A12788">
        <w:rPr>
          <w:rFonts w:eastAsia="Calibri"/>
          <w:sz w:val="24"/>
          <w:szCs w:val="24"/>
        </w:rPr>
        <w:lastRenderedPageBreak/>
        <w:t>î</w:t>
      </w:r>
      <w:r w:rsidRPr="00A12788">
        <w:rPr>
          <w:sz w:val="24"/>
          <w:szCs w:val="24"/>
        </w:rPr>
        <w:t>n</w:t>
      </w:r>
      <w:proofErr w:type="spellEnd"/>
      <w:r w:rsidRPr="00A12788">
        <w:rPr>
          <w:sz w:val="24"/>
          <w:szCs w:val="24"/>
        </w:rPr>
        <w:t xml:space="preserve"> </w:t>
      </w:r>
      <w:proofErr w:type="spellStart"/>
      <w:r w:rsidRPr="00A12788">
        <w:rPr>
          <w:sz w:val="24"/>
          <w:szCs w:val="24"/>
        </w:rPr>
        <w:t>cazul</w:t>
      </w:r>
      <w:proofErr w:type="spellEnd"/>
      <w:r w:rsidRPr="00A12788">
        <w:rPr>
          <w:sz w:val="24"/>
          <w:szCs w:val="24"/>
        </w:rPr>
        <w:t xml:space="preserve"> </w:t>
      </w:r>
      <w:proofErr w:type="spellStart"/>
      <w:r w:rsidRPr="00A12788">
        <w:rPr>
          <w:sz w:val="24"/>
          <w:szCs w:val="24"/>
        </w:rPr>
        <w:t>în</w:t>
      </w:r>
      <w:proofErr w:type="spellEnd"/>
      <w:r w:rsidRPr="00A12788">
        <w:rPr>
          <w:sz w:val="24"/>
          <w:szCs w:val="24"/>
        </w:rPr>
        <w:t xml:space="preserve"> care un </w:t>
      </w:r>
      <w:proofErr w:type="spellStart"/>
      <w:r w:rsidRPr="00A12788">
        <w:rPr>
          <w:sz w:val="24"/>
          <w:szCs w:val="24"/>
        </w:rPr>
        <w:t>tratat</w:t>
      </w:r>
      <w:proofErr w:type="spellEnd"/>
      <w:r w:rsidRPr="00A12788">
        <w:rPr>
          <w:sz w:val="24"/>
          <w:szCs w:val="24"/>
        </w:rPr>
        <w:t xml:space="preserve"> la care </w:t>
      </w:r>
      <w:proofErr w:type="spellStart"/>
      <w:r w:rsidRPr="00A12788">
        <w:rPr>
          <w:sz w:val="24"/>
          <w:szCs w:val="24"/>
        </w:rPr>
        <w:t>România</w:t>
      </w:r>
      <w:proofErr w:type="spellEnd"/>
      <w:r w:rsidRPr="00A12788">
        <w:rPr>
          <w:sz w:val="24"/>
          <w:szCs w:val="24"/>
        </w:rPr>
        <w:t xml:space="preserve"> </w:t>
      </w:r>
      <w:proofErr w:type="spellStart"/>
      <w:r w:rsidRPr="00A12788">
        <w:rPr>
          <w:sz w:val="24"/>
          <w:szCs w:val="24"/>
        </w:rPr>
        <w:t>urmează</w:t>
      </w:r>
      <w:proofErr w:type="spellEnd"/>
      <w:r w:rsidRPr="00A12788">
        <w:rPr>
          <w:sz w:val="24"/>
          <w:szCs w:val="24"/>
        </w:rPr>
        <w:t xml:space="preserve"> </w:t>
      </w:r>
      <w:proofErr w:type="spellStart"/>
      <w:r w:rsidRPr="00A12788">
        <w:rPr>
          <w:sz w:val="24"/>
          <w:szCs w:val="24"/>
        </w:rPr>
        <w:t>să</w:t>
      </w:r>
      <w:proofErr w:type="spellEnd"/>
      <w:r w:rsidRPr="00A12788">
        <w:rPr>
          <w:sz w:val="24"/>
          <w:szCs w:val="24"/>
        </w:rPr>
        <w:t xml:space="preserve"> </w:t>
      </w:r>
      <w:proofErr w:type="spellStart"/>
      <w:r w:rsidRPr="00A12788">
        <w:rPr>
          <w:sz w:val="24"/>
          <w:szCs w:val="24"/>
        </w:rPr>
        <w:t>devină</w:t>
      </w:r>
      <w:proofErr w:type="spellEnd"/>
      <w:r w:rsidRPr="00A12788">
        <w:rPr>
          <w:sz w:val="24"/>
          <w:szCs w:val="24"/>
        </w:rPr>
        <w:t xml:space="preserve"> </w:t>
      </w:r>
      <w:proofErr w:type="spellStart"/>
      <w:r w:rsidRPr="00A12788">
        <w:rPr>
          <w:sz w:val="24"/>
          <w:szCs w:val="24"/>
        </w:rPr>
        <w:t>parte</w:t>
      </w:r>
      <w:proofErr w:type="spellEnd"/>
      <w:r w:rsidRPr="00A12788">
        <w:rPr>
          <w:sz w:val="24"/>
          <w:szCs w:val="24"/>
        </w:rPr>
        <w:t xml:space="preserve"> </w:t>
      </w:r>
      <w:proofErr w:type="spellStart"/>
      <w:r w:rsidRPr="00A12788">
        <w:rPr>
          <w:sz w:val="24"/>
          <w:szCs w:val="24"/>
        </w:rPr>
        <w:t>cuprinde</w:t>
      </w:r>
      <w:proofErr w:type="spellEnd"/>
      <w:r w:rsidRPr="00A12788">
        <w:rPr>
          <w:sz w:val="24"/>
          <w:szCs w:val="24"/>
        </w:rPr>
        <w:t xml:space="preserve"> </w:t>
      </w:r>
      <w:proofErr w:type="spellStart"/>
      <w:r w:rsidRPr="00A12788">
        <w:rPr>
          <w:sz w:val="24"/>
          <w:szCs w:val="24"/>
        </w:rPr>
        <w:t>dispoziţii</w:t>
      </w:r>
      <w:proofErr w:type="spellEnd"/>
      <w:r w:rsidRPr="00A12788">
        <w:rPr>
          <w:sz w:val="24"/>
          <w:szCs w:val="24"/>
        </w:rPr>
        <w:t xml:space="preserve"> </w:t>
      </w:r>
      <w:proofErr w:type="spellStart"/>
      <w:r w:rsidRPr="00A12788">
        <w:rPr>
          <w:sz w:val="24"/>
          <w:szCs w:val="24"/>
        </w:rPr>
        <w:t>contrare</w:t>
      </w:r>
      <w:proofErr w:type="spellEnd"/>
      <w:r w:rsidRPr="00A12788">
        <w:rPr>
          <w:sz w:val="24"/>
          <w:szCs w:val="24"/>
        </w:rPr>
        <w:t xml:space="preserve"> </w:t>
      </w:r>
      <w:proofErr w:type="spellStart"/>
      <w:r w:rsidRPr="00A12788">
        <w:rPr>
          <w:sz w:val="24"/>
          <w:szCs w:val="24"/>
        </w:rPr>
        <w:t>Constituţiei</w:t>
      </w:r>
      <w:proofErr w:type="spellEnd"/>
      <w:r w:rsidRPr="00A12788">
        <w:rPr>
          <w:sz w:val="24"/>
          <w:szCs w:val="24"/>
        </w:rPr>
        <w:t xml:space="preserve">, </w:t>
      </w:r>
      <w:proofErr w:type="spellStart"/>
      <w:r w:rsidRPr="00A12788">
        <w:rPr>
          <w:sz w:val="24"/>
          <w:szCs w:val="24"/>
        </w:rPr>
        <w:t>ratificarea</w:t>
      </w:r>
      <w:proofErr w:type="spellEnd"/>
      <w:r w:rsidRPr="00A12788">
        <w:rPr>
          <w:sz w:val="24"/>
          <w:szCs w:val="24"/>
        </w:rPr>
        <w:t xml:space="preserve"> </w:t>
      </w:r>
      <w:proofErr w:type="spellStart"/>
      <w:r w:rsidRPr="00A12788">
        <w:rPr>
          <w:sz w:val="24"/>
          <w:szCs w:val="24"/>
        </w:rPr>
        <w:t>lui</w:t>
      </w:r>
      <w:proofErr w:type="spellEnd"/>
      <w:r w:rsidRPr="00A12788">
        <w:rPr>
          <w:sz w:val="24"/>
          <w:szCs w:val="24"/>
        </w:rPr>
        <w:t xml:space="preserve"> </w:t>
      </w:r>
      <w:proofErr w:type="spellStart"/>
      <w:r w:rsidRPr="00A12788">
        <w:rPr>
          <w:sz w:val="24"/>
          <w:szCs w:val="24"/>
        </w:rPr>
        <w:t>poate</w:t>
      </w:r>
      <w:proofErr w:type="spellEnd"/>
      <w:r w:rsidRPr="00A12788">
        <w:rPr>
          <w:sz w:val="24"/>
          <w:szCs w:val="24"/>
        </w:rPr>
        <w:t xml:space="preserve"> </w:t>
      </w:r>
      <w:proofErr w:type="spellStart"/>
      <w:r w:rsidRPr="00A12788">
        <w:rPr>
          <w:sz w:val="24"/>
          <w:szCs w:val="24"/>
        </w:rPr>
        <w:t>avea</w:t>
      </w:r>
      <w:proofErr w:type="spellEnd"/>
      <w:r w:rsidRPr="00A12788">
        <w:rPr>
          <w:sz w:val="24"/>
          <w:szCs w:val="24"/>
        </w:rPr>
        <w:t xml:space="preserve"> loc </w:t>
      </w:r>
      <w:proofErr w:type="spellStart"/>
      <w:r w:rsidRPr="00A12788">
        <w:rPr>
          <w:sz w:val="24"/>
          <w:szCs w:val="24"/>
        </w:rPr>
        <w:t>numai</w:t>
      </w:r>
      <w:proofErr w:type="spellEnd"/>
      <w:r w:rsidRPr="00A12788">
        <w:rPr>
          <w:sz w:val="24"/>
          <w:szCs w:val="24"/>
        </w:rPr>
        <w:t xml:space="preserve"> </w:t>
      </w:r>
      <w:proofErr w:type="spellStart"/>
      <w:r w:rsidRPr="00A12788">
        <w:rPr>
          <w:sz w:val="24"/>
          <w:szCs w:val="24"/>
        </w:rPr>
        <w:t>după</w:t>
      </w:r>
      <w:proofErr w:type="spellEnd"/>
      <w:r w:rsidRPr="00A12788">
        <w:rPr>
          <w:sz w:val="24"/>
          <w:szCs w:val="24"/>
        </w:rPr>
        <w:t xml:space="preserve"> </w:t>
      </w:r>
      <w:proofErr w:type="spellStart"/>
      <w:r w:rsidRPr="00A12788">
        <w:rPr>
          <w:sz w:val="24"/>
          <w:szCs w:val="24"/>
        </w:rPr>
        <w:t>revizuirea</w:t>
      </w:r>
      <w:proofErr w:type="spellEnd"/>
      <w:r w:rsidRPr="00A12788">
        <w:rPr>
          <w:sz w:val="24"/>
          <w:szCs w:val="24"/>
        </w:rPr>
        <w:t xml:space="preserve"> </w:t>
      </w:r>
      <w:proofErr w:type="spellStart"/>
      <w:r w:rsidRPr="00A12788">
        <w:rPr>
          <w:sz w:val="24"/>
          <w:szCs w:val="24"/>
        </w:rPr>
        <w:t>Constituţiei</w:t>
      </w:r>
      <w:proofErr w:type="spellEnd"/>
      <w:r w:rsidRPr="00A12788">
        <w:rPr>
          <w:sz w:val="24"/>
          <w:szCs w:val="24"/>
        </w:rPr>
        <w:t>.</w:t>
      </w:r>
    </w:p>
    <w:p w14:paraId="30FAB909" w14:textId="77777777" w:rsidR="00D71A57" w:rsidRPr="00A12788" w:rsidRDefault="00D71A57" w:rsidP="003515E5">
      <w:pPr>
        <w:pStyle w:val="ListParagraph"/>
        <w:numPr>
          <w:ilvl w:val="0"/>
          <w:numId w:val="41"/>
        </w:numPr>
        <w:jc w:val="both"/>
        <w:rPr>
          <w:rFonts w:eastAsia="Calibri"/>
          <w:sz w:val="24"/>
          <w:szCs w:val="24"/>
        </w:rPr>
      </w:pPr>
      <w:proofErr w:type="spellStart"/>
      <w:r w:rsidRPr="00A12788">
        <w:rPr>
          <w:rFonts w:eastAsia="Calibri"/>
          <w:sz w:val="24"/>
          <w:szCs w:val="24"/>
        </w:rPr>
        <w:t>Supremația</w:t>
      </w:r>
      <w:proofErr w:type="spellEnd"/>
      <w:r w:rsidRPr="00A12788">
        <w:rPr>
          <w:rFonts w:eastAsia="Calibri"/>
          <w:sz w:val="24"/>
          <w:szCs w:val="24"/>
        </w:rPr>
        <w:t xml:space="preserve"> </w:t>
      </w:r>
      <w:proofErr w:type="spellStart"/>
      <w:r w:rsidRPr="00A12788">
        <w:rPr>
          <w:rFonts w:eastAsia="Calibri"/>
          <w:sz w:val="24"/>
          <w:szCs w:val="24"/>
        </w:rPr>
        <w:t>dreptului</w:t>
      </w:r>
      <w:proofErr w:type="spellEnd"/>
      <w:r w:rsidRPr="00A12788">
        <w:rPr>
          <w:rFonts w:eastAsia="Calibri"/>
          <w:sz w:val="24"/>
          <w:szCs w:val="24"/>
        </w:rPr>
        <w:t xml:space="preserve"> international </w:t>
      </w:r>
      <w:proofErr w:type="spellStart"/>
      <w:r w:rsidRPr="00A12788">
        <w:rPr>
          <w:rFonts w:eastAsia="Calibri"/>
          <w:sz w:val="24"/>
          <w:szCs w:val="24"/>
        </w:rPr>
        <w:t>în</w:t>
      </w:r>
      <w:proofErr w:type="spellEnd"/>
      <w:r w:rsidRPr="00A12788">
        <w:rPr>
          <w:rFonts w:eastAsia="Calibri"/>
          <w:sz w:val="24"/>
          <w:szCs w:val="24"/>
        </w:rPr>
        <w:t xml:space="preserve"> </w:t>
      </w:r>
      <w:proofErr w:type="spellStart"/>
      <w:r w:rsidRPr="00A12788">
        <w:rPr>
          <w:rFonts w:eastAsia="Calibri"/>
          <w:sz w:val="24"/>
          <w:szCs w:val="24"/>
        </w:rPr>
        <w:t>raport</w:t>
      </w:r>
      <w:proofErr w:type="spellEnd"/>
      <w:r w:rsidRPr="00A12788">
        <w:rPr>
          <w:rFonts w:eastAsia="Calibri"/>
          <w:sz w:val="24"/>
          <w:szCs w:val="24"/>
        </w:rPr>
        <w:t xml:space="preserve"> cu </w:t>
      </w:r>
      <w:proofErr w:type="spellStart"/>
      <w:r w:rsidRPr="00A12788">
        <w:rPr>
          <w:rFonts w:eastAsia="Calibri"/>
          <w:sz w:val="24"/>
          <w:szCs w:val="24"/>
        </w:rPr>
        <w:t>dreptul</w:t>
      </w:r>
      <w:proofErr w:type="spellEnd"/>
      <w:r w:rsidRPr="00A12788">
        <w:rPr>
          <w:rFonts w:eastAsia="Calibri"/>
          <w:sz w:val="24"/>
          <w:szCs w:val="24"/>
        </w:rPr>
        <w:t xml:space="preserve"> intern </w:t>
      </w:r>
      <w:proofErr w:type="spellStart"/>
      <w:r w:rsidRPr="00A12788">
        <w:rPr>
          <w:rFonts w:eastAsia="Calibri"/>
          <w:sz w:val="24"/>
          <w:szCs w:val="24"/>
        </w:rPr>
        <w:t>este</w:t>
      </w:r>
      <w:proofErr w:type="spellEnd"/>
      <w:r w:rsidRPr="00A12788">
        <w:rPr>
          <w:rFonts w:eastAsia="Calibri"/>
          <w:sz w:val="24"/>
          <w:szCs w:val="24"/>
        </w:rPr>
        <w:t xml:space="preserve"> </w:t>
      </w:r>
      <w:proofErr w:type="spellStart"/>
      <w:r w:rsidRPr="00A12788">
        <w:rPr>
          <w:rFonts w:eastAsia="Calibri"/>
          <w:sz w:val="24"/>
          <w:szCs w:val="24"/>
        </w:rPr>
        <w:t>recunoscută</w:t>
      </w:r>
      <w:proofErr w:type="spellEnd"/>
      <w:r w:rsidRPr="00A12788">
        <w:rPr>
          <w:rFonts w:eastAsia="Calibri"/>
          <w:sz w:val="24"/>
          <w:szCs w:val="24"/>
        </w:rPr>
        <w:t xml:space="preserve"> </w:t>
      </w:r>
      <w:proofErr w:type="spellStart"/>
      <w:r w:rsidRPr="00A12788">
        <w:rPr>
          <w:rFonts w:eastAsia="Calibri"/>
          <w:sz w:val="24"/>
          <w:szCs w:val="24"/>
        </w:rPr>
        <w:t>constituțional</w:t>
      </w:r>
      <w:proofErr w:type="spellEnd"/>
      <w:r w:rsidRPr="00A12788">
        <w:rPr>
          <w:rFonts w:eastAsia="Calibri"/>
          <w:sz w:val="24"/>
          <w:szCs w:val="24"/>
        </w:rPr>
        <w:t xml:space="preserve"> </w:t>
      </w:r>
      <w:proofErr w:type="spellStart"/>
      <w:r w:rsidRPr="00A12788">
        <w:rPr>
          <w:rFonts w:eastAsia="Calibri"/>
          <w:sz w:val="24"/>
          <w:szCs w:val="24"/>
        </w:rPr>
        <w:t>în</w:t>
      </w:r>
      <w:proofErr w:type="spellEnd"/>
      <w:r w:rsidRPr="00A12788">
        <w:rPr>
          <w:rFonts w:eastAsia="Calibri"/>
          <w:sz w:val="24"/>
          <w:szCs w:val="24"/>
        </w:rPr>
        <w:t xml:space="preserve"> </w:t>
      </w:r>
      <w:proofErr w:type="spellStart"/>
      <w:r w:rsidRPr="00A12788">
        <w:rPr>
          <w:rFonts w:eastAsia="Calibri"/>
          <w:sz w:val="24"/>
          <w:szCs w:val="24"/>
        </w:rPr>
        <w:t>domeniul</w:t>
      </w:r>
      <w:proofErr w:type="spellEnd"/>
      <w:r w:rsidRPr="00A12788">
        <w:rPr>
          <w:rFonts w:eastAsia="Calibri"/>
          <w:sz w:val="24"/>
          <w:szCs w:val="24"/>
        </w:rPr>
        <w:t xml:space="preserve"> </w:t>
      </w:r>
      <w:proofErr w:type="spellStart"/>
      <w:r w:rsidRPr="00A12788">
        <w:rPr>
          <w:rFonts w:eastAsia="Calibri"/>
          <w:sz w:val="24"/>
          <w:szCs w:val="24"/>
        </w:rPr>
        <w:t>drepturilor</w:t>
      </w:r>
      <w:proofErr w:type="spellEnd"/>
      <w:r w:rsidRPr="00A12788">
        <w:rPr>
          <w:rFonts w:eastAsia="Calibri"/>
          <w:sz w:val="24"/>
          <w:szCs w:val="24"/>
        </w:rPr>
        <w:t xml:space="preserve"> </w:t>
      </w:r>
      <w:proofErr w:type="spellStart"/>
      <w:r w:rsidRPr="00A12788">
        <w:rPr>
          <w:rFonts w:eastAsia="Calibri"/>
          <w:sz w:val="24"/>
          <w:szCs w:val="24"/>
        </w:rPr>
        <w:t>fundamentale</w:t>
      </w:r>
      <w:proofErr w:type="spellEnd"/>
      <w:r w:rsidRPr="00A12788">
        <w:rPr>
          <w:rFonts w:eastAsia="Calibri"/>
          <w:sz w:val="24"/>
          <w:szCs w:val="24"/>
        </w:rPr>
        <w:t xml:space="preserve"> ale </w:t>
      </w:r>
      <w:proofErr w:type="spellStart"/>
      <w:r w:rsidRPr="00A12788">
        <w:rPr>
          <w:rFonts w:eastAsia="Calibri"/>
          <w:sz w:val="24"/>
          <w:szCs w:val="24"/>
        </w:rPr>
        <w:t>omului</w:t>
      </w:r>
      <w:proofErr w:type="spellEnd"/>
      <w:r w:rsidR="00A12788">
        <w:rPr>
          <w:rFonts w:eastAsia="Calibri"/>
          <w:sz w:val="24"/>
          <w:szCs w:val="24"/>
        </w:rPr>
        <w:t xml:space="preserve">; </w:t>
      </w:r>
      <w:proofErr w:type="spellStart"/>
      <w:r w:rsidRPr="00A12788">
        <w:rPr>
          <w:sz w:val="24"/>
          <w:szCs w:val="24"/>
        </w:rPr>
        <w:t>dispoziţiile</w:t>
      </w:r>
      <w:proofErr w:type="spellEnd"/>
      <w:r w:rsidRPr="00A12788">
        <w:rPr>
          <w:sz w:val="24"/>
          <w:szCs w:val="24"/>
        </w:rPr>
        <w:t xml:space="preserve"> </w:t>
      </w:r>
      <w:proofErr w:type="spellStart"/>
      <w:r w:rsidRPr="00A12788">
        <w:rPr>
          <w:sz w:val="24"/>
          <w:szCs w:val="24"/>
        </w:rPr>
        <w:t>constituţionale</w:t>
      </w:r>
      <w:proofErr w:type="spellEnd"/>
      <w:r w:rsidRPr="00A12788">
        <w:rPr>
          <w:sz w:val="24"/>
          <w:szCs w:val="24"/>
        </w:rPr>
        <w:t xml:space="preserve"> </w:t>
      </w:r>
      <w:proofErr w:type="spellStart"/>
      <w:r w:rsidRPr="00A12788">
        <w:rPr>
          <w:sz w:val="24"/>
          <w:szCs w:val="24"/>
        </w:rPr>
        <w:t>privind</w:t>
      </w:r>
      <w:proofErr w:type="spellEnd"/>
      <w:r w:rsidRPr="00A12788">
        <w:rPr>
          <w:sz w:val="24"/>
          <w:szCs w:val="24"/>
        </w:rPr>
        <w:t xml:space="preserve"> </w:t>
      </w:r>
      <w:proofErr w:type="spellStart"/>
      <w:r w:rsidRPr="00A12788">
        <w:rPr>
          <w:sz w:val="24"/>
          <w:szCs w:val="24"/>
        </w:rPr>
        <w:t>drepturile</w:t>
      </w:r>
      <w:proofErr w:type="spellEnd"/>
      <w:r w:rsidRPr="00A12788">
        <w:rPr>
          <w:sz w:val="24"/>
          <w:szCs w:val="24"/>
        </w:rPr>
        <w:t xml:space="preserve"> </w:t>
      </w:r>
      <w:proofErr w:type="spellStart"/>
      <w:r w:rsidRPr="00A12788">
        <w:rPr>
          <w:sz w:val="24"/>
          <w:szCs w:val="24"/>
        </w:rPr>
        <w:t>şi</w:t>
      </w:r>
      <w:proofErr w:type="spellEnd"/>
      <w:r w:rsidRPr="00A12788">
        <w:rPr>
          <w:sz w:val="24"/>
          <w:szCs w:val="24"/>
        </w:rPr>
        <w:t xml:space="preserve"> </w:t>
      </w:r>
      <w:proofErr w:type="spellStart"/>
      <w:r w:rsidRPr="00A12788">
        <w:rPr>
          <w:sz w:val="24"/>
          <w:szCs w:val="24"/>
        </w:rPr>
        <w:t>libertăţile</w:t>
      </w:r>
      <w:proofErr w:type="spellEnd"/>
      <w:r w:rsidRPr="00A12788">
        <w:rPr>
          <w:sz w:val="24"/>
          <w:szCs w:val="24"/>
        </w:rPr>
        <w:t xml:space="preserve"> </w:t>
      </w:r>
      <w:proofErr w:type="spellStart"/>
      <w:r w:rsidRPr="00A12788">
        <w:rPr>
          <w:sz w:val="24"/>
          <w:szCs w:val="24"/>
        </w:rPr>
        <w:t>cetăţenilor</w:t>
      </w:r>
      <w:proofErr w:type="spellEnd"/>
      <w:r w:rsidRPr="00A12788">
        <w:rPr>
          <w:sz w:val="24"/>
          <w:szCs w:val="24"/>
        </w:rPr>
        <w:t xml:space="preserve"> </w:t>
      </w:r>
      <w:proofErr w:type="spellStart"/>
      <w:r w:rsidRPr="00A12788">
        <w:rPr>
          <w:sz w:val="24"/>
          <w:szCs w:val="24"/>
        </w:rPr>
        <w:t>vor</w:t>
      </w:r>
      <w:proofErr w:type="spellEnd"/>
      <w:r w:rsidRPr="00A12788">
        <w:rPr>
          <w:sz w:val="24"/>
          <w:szCs w:val="24"/>
        </w:rPr>
        <w:t xml:space="preserve"> fi interpretate </w:t>
      </w:r>
      <w:proofErr w:type="spellStart"/>
      <w:r w:rsidRPr="00A12788">
        <w:rPr>
          <w:sz w:val="24"/>
          <w:szCs w:val="24"/>
        </w:rPr>
        <w:t>şi</w:t>
      </w:r>
      <w:proofErr w:type="spellEnd"/>
      <w:r w:rsidRPr="00A12788">
        <w:rPr>
          <w:sz w:val="24"/>
          <w:szCs w:val="24"/>
        </w:rPr>
        <w:t xml:space="preserve"> </w:t>
      </w:r>
      <w:proofErr w:type="spellStart"/>
      <w:r w:rsidRPr="00A12788">
        <w:rPr>
          <w:sz w:val="24"/>
          <w:szCs w:val="24"/>
        </w:rPr>
        <w:t>aplicate</w:t>
      </w:r>
      <w:proofErr w:type="spellEnd"/>
      <w:r w:rsidRPr="00A12788">
        <w:rPr>
          <w:sz w:val="24"/>
          <w:szCs w:val="24"/>
        </w:rPr>
        <w:t xml:space="preserve"> </w:t>
      </w:r>
      <w:proofErr w:type="spellStart"/>
      <w:r w:rsidRPr="00A12788">
        <w:rPr>
          <w:sz w:val="24"/>
          <w:szCs w:val="24"/>
        </w:rPr>
        <w:t>în</w:t>
      </w:r>
      <w:proofErr w:type="spellEnd"/>
      <w:r w:rsidRPr="00A12788">
        <w:rPr>
          <w:sz w:val="24"/>
          <w:szCs w:val="24"/>
        </w:rPr>
        <w:t xml:space="preserve"> </w:t>
      </w:r>
      <w:proofErr w:type="spellStart"/>
      <w:r w:rsidRPr="00A12788">
        <w:rPr>
          <w:sz w:val="24"/>
          <w:szCs w:val="24"/>
        </w:rPr>
        <w:t>concordanţă</w:t>
      </w:r>
      <w:proofErr w:type="spellEnd"/>
      <w:r w:rsidRPr="00A12788">
        <w:rPr>
          <w:sz w:val="24"/>
          <w:szCs w:val="24"/>
        </w:rPr>
        <w:t xml:space="preserve"> cu </w:t>
      </w:r>
      <w:proofErr w:type="spellStart"/>
      <w:r w:rsidRPr="00A12788">
        <w:rPr>
          <w:sz w:val="24"/>
          <w:szCs w:val="24"/>
        </w:rPr>
        <w:t>Declaraţia</w:t>
      </w:r>
      <w:proofErr w:type="spellEnd"/>
      <w:r w:rsidRPr="00A12788">
        <w:rPr>
          <w:sz w:val="24"/>
          <w:szCs w:val="24"/>
        </w:rPr>
        <w:t xml:space="preserve"> </w:t>
      </w:r>
      <w:proofErr w:type="spellStart"/>
      <w:r w:rsidRPr="00A12788">
        <w:rPr>
          <w:sz w:val="24"/>
          <w:szCs w:val="24"/>
        </w:rPr>
        <w:t>Universală</w:t>
      </w:r>
      <w:proofErr w:type="spellEnd"/>
      <w:r w:rsidRPr="00A12788">
        <w:rPr>
          <w:sz w:val="24"/>
          <w:szCs w:val="24"/>
        </w:rPr>
        <w:t xml:space="preserve"> a </w:t>
      </w:r>
      <w:proofErr w:type="spellStart"/>
      <w:r w:rsidRPr="00A12788">
        <w:rPr>
          <w:sz w:val="24"/>
          <w:szCs w:val="24"/>
        </w:rPr>
        <w:t>Drepturilor</w:t>
      </w:r>
      <w:proofErr w:type="spellEnd"/>
      <w:r w:rsidRPr="00A12788">
        <w:rPr>
          <w:sz w:val="24"/>
          <w:szCs w:val="24"/>
        </w:rPr>
        <w:t xml:space="preserve"> </w:t>
      </w:r>
      <w:proofErr w:type="spellStart"/>
      <w:r w:rsidRPr="00A12788">
        <w:rPr>
          <w:sz w:val="24"/>
          <w:szCs w:val="24"/>
        </w:rPr>
        <w:t>Omului</w:t>
      </w:r>
      <w:proofErr w:type="spellEnd"/>
      <w:r w:rsidRPr="00A12788">
        <w:rPr>
          <w:sz w:val="24"/>
          <w:szCs w:val="24"/>
        </w:rPr>
        <w:t xml:space="preserve">, cu </w:t>
      </w:r>
      <w:proofErr w:type="spellStart"/>
      <w:r w:rsidRPr="00A12788">
        <w:rPr>
          <w:sz w:val="24"/>
          <w:szCs w:val="24"/>
        </w:rPr>
        <w:t>pactele</w:t>
      </w:r>
      <w:proofErr w:type="spellEnd"/>
      <w:r w:rsidRPr="00A12788">
        <w:rPr>
          <w:sz w:val="24"/>
          <w:szCs w:val="24"/>
        </w:rPr>
        <w:t xml:space="preserve"> </w:t>
      </w:r>
      <w:proofErr w:type="spellStart"/>
      <w:r w:rsidRPr="00A12788">
        <w:rPr>
          <w:sz w:val="24"/>
          <w:szCs w:val="24"/>
        </w:rPr>
        <w:t>şi</w:t>
      </w:r>
      <w:proofErr w:type="spellEnd"/>
      <w:r w:rsidRPr="00A12788">
        <w:rPr>
          <w:sz w:val="24"/>
          <w:szCs w:val="24"/>
        </w:rPr>
        <w:t xml:space="preserve"> cu </w:t>
      </w:r>
      <w:proofErr w:type="spellStart"/>
      <w:r w:rsidRPr="00A12788">
        <w:rPr>
          <w:sz w:val="24"/>
          <w:szCs w:val="24"/>
        </w:rPr>
        <w:t>celelalte</w:t>
      </w:r>
      <w:proofErr w:type="spellEnd"/>
      <w:r w:rsidRPr="00A12788">
        <w:rPr>
          <w:sz w:val="24"/>
          <w:szCs w:val="24"/>
        </w:rPr>
        <w:t xml:space="preserve"> </w:t>
      </w:r>
      <w:proofErr w:type="spellStart"/>
      <w:r w:rsidRPr="00A12788">
        <w:rPr>
          <w:sz w:val="24"/>
          <w:szCs w:val="24"/>
        </w:rPr>
        <w:t>tratate</w:t>
      </w:r>
      <w:proofErr w:type="spellEnd"/>
      <w:r w:rsidRPr="00A12788">
        <w:rPr>
          <w:sz w:val="24"/>
          <w:szCs w:val="24"/>
        </w:rPr>
        <w:t xml:space="preserve"> la care </w:t>
      </w:r>
      <w:proofErr w:type="spellStart"/>
      <w:r w:rsidRPr="00A12788">
        <w:rPr>
          <w:sz w:val="24"/>
          <w:szCs w:val="24"/>
        </w:rPr>
        <w:t>România</w:t>
      </w:r>
      <w:proofErr w:type="spellEnd"/>
      <w:r w:rsidRPr="00A12788">
        <w:rPr>
          <w:sz w:val="24"/>
          <w:szCs w:val="24"/>
        </w:rPr>
        <w:t xml:space="preserve"> </w:t>
      </w:r>
      <w:proofErr w:type="spellStart"/>
      <w:r w:rsidRPr="00A12788">
        <w:rPr>
          <w:sz w:val="24"/>
          <w:szCs w:val="24"/>
        </w:rPr>
        <w:t>este</w:t>
      </w:r>
      <w:proofErr w:type="spellEnd"/>
      <w:r w:rsidRPr="00A12788">
        <w:rPr>
          <w:sz w:val="24"/>
          <w:szCs w:val="24"/>
        </w:rPr>
        <w:t xml:space="preserve"> </w:t>
      </w:r>
      <w:proofErr w:type="spellStart"/>
      <w:r w:rsidRPr="00A12788">
        <w:rPr>
          <w:sz w:val="24"/>
          <w:szCs w:val="24"/>
        </w:rPr>
        <w:t>parte</w:t>
      </w:r>
      <w:proofErr w:type="spellEnd"/>
      <w:r w:rsidRPr="00A12788">
        <w:rPr>
          <w:sz w:val="24"/>
          <w:szCs w:val="24"/>
        </w:rPr>
        <w:t xml:space="preserve">. La </w:t>
      </w:r>
      <w:proofErr w:type="spellStart"/>
      <w:r w:rsidRPr="00A12788">
        <w:rPr>
          <w:sz w:val="24"/>
          <w:szCs w:val="24"/>
        </w:rPr>
        <w:t>revizuirea</w:t>
      </w:r>
      <w:proofErr w:type="spellEnd"/>
      <w:r w:rsidRPr="00A12788">
        <w:rPr>
          <w:sz w:val="24"/>
          <w:szCs w:val="24"/>
        </w:rPr>
        <w:t xml:space="preserve"> </w:t>
      </w:r>
      <w:proofErr w:type="spellStart"/>
      <w:r w:rsidRPr="00A12788">
        <w:rPr>
          <w:sz w:val="24"/>
          <w:szCs w:val="24"/>
        </w:rPr>
        <w:t>Constituției</w:t>
      </w:r>
      <w:proofErr w:type="spellEnd"/>
      <w:r w:rsidRPr="00A12788">
        <w:rPr>
          <w:sz w:val="24"/>
          <w:szCs w:val="24"/>
        </w:rPr>
        <w:t xml:space="preserve">, a </w:t>
      </w:r>
      <w:proofErr w:type="spellStart"/>
      <w:r w:rsidRPr="00A12788">
        <w:rPr>
          <w:sz w:val="24"/>
          <w:szCs w:val="24"/>
        </w:rPr>
        <w:t>fost</w:t>
      </w:r>
      <w:proofErr w:type="spellEnd"/>
      <w:r w:rsidRPr="00A12788">
        <w:rPr>
          <w:sz w:val="24"/>
          <w:szCs w:val="24"/>
        </w:rPr>
        <w:t xml:space="preserve"> </w:t>
      </w:r>
      <w:proofErr w:type="spellStart"/>
      <w:r w:rsidRPr="00A12788">
        <w:rPr>
          <w:sz w:val="24"/>
          <w:szCs w:val="24"/>
        </w:rPr>
        <w:t>adaugată</w:t>
      </w:r>
      <w:proofErr w:type="spellEnd"/>
      <w:r w:rsidRPr="00A12788">
        <w:rPr>
          <w:sz w:val="24"/>
          <w:szCs w:val="24"/>
        </w:rPr>
        <w:t xml:space="preserve"> </w:t>
      </w:r>
      <w:proofErr w:type="spellStart"/>
      <w:r w:rsidRPr="00A12788">
        <w:rPr>
          <w:sz w:val="24"/>
          <w:szCs w:val="24"/>
        </w:rPr>
        <w:t>prevederea</w:t>
      </w:r>
      <w:proofErr w:type="spellEnd"/>
      <w:r w:rsidRPr="00A12788">
        <w:rPr>
          <w:sz w:val="24"/>
          <w:szCs w:val="24"/>
        </w:rPr>
        <w:t xml:space="preserve"> </w:t>
      </w:r>
      <w:proofErr w:type="spellStart"/>
      <w:r w:rsidRPr="00A12788">
        <w:rPr>
          <w:sz w:val="24"/>
          <w:szCs w:val="24"/>
        </w:rPr>
        <w:t>că</w:t>
      </w:r>
      <w:proofErr w:type="spellEnd"/>
      <w:r w:rsidRPr="00A12788">
        <w:rPr>
          <w:sz w:val="24"/>
          <w:szCs w:val="24"/>
        </w:rPr>
        <w:t xml:space="preserve"> </w:t>
      </w:r>
      <w:proofErr w:type="spellStart"/>
      <w:r w:rsidRPr="00A12788">
        <w:rPr>
          <w:sz w:val="24"/>
          <w:szCs w:val="24"/>
        </w:rPr>
        <w:t>dacă</w:t>
      </w:r>
      <w:proofErr w:type="spellEnd"/>
      <w:r w:rsidRPr="00A12788">
        <w:rPr>
          <w:sz w:val="24"/>
          <w:szCs w:val="24"/>
        </w:rPr>
        <w:t xml:space="preserve"> </w:t>
      </w:r>
      <w:proofErr w:type="spellStart"/>
      <w:r w:rsidRPr="00A12788">
        <w:rPr>
          <w:sz w:val="24"/>
          <w:szCs w:val="24"/>
        </w:rPr>
        <w:t>există</w:t>
      </w:r>
      <w:proofErr w:type="spellEnd"/>
      <w:r w:rsidRPr="00A12788">
        <w:rPr>
          <w:sz w:val="24"/>
          <w:szCs w:val="24"/>
        </w:rPr>
        <w:t xml:space="preserve"> </w:t>
      </w:r>
      <w:proofErr w:type="spellStart"/>
      <w:r w:rsidRPr="00A12788">
        <w:rPr>
          <w:sz w:val="24"/>
          <w:szCs w:val="24"/>
        </w:rPr>
        <w:t>neconcordanţe</w:t>
      </w:r>
      <w:proofErr w:type="spellEnd"/>
      <w:r w:rsidRPr="00A12788">
        <w:rPr>
          <w:sz w:val="24"/>
          <w:szCs w:val="24"/>
        </w:rPr>
        <w:t xml:space="preserve"> </w:t>
      </w:r>
      <w:proofErr w:type="spellStart"/>
      <w:r w:rsidRPr="00A12788">
        <w:rPr>
          <w:sz w:val="24"/>
          <w:szCs w:val="24"/>
        </w:rPr>
        <w:t>între</w:t>
      </w:r>
      <w:proofErr w:type="spellEnd"/>
      <w:r w:rsidRPr="00A12788">
        <w:rPr>
          <w:sz w:val="24"/>
          <w:szCs w:val="24"/>
        </w:rPr>
        <w:t xml:space="preserve"> </w:t>
      </w:r>
      <w:proofErr w:type="spellStart"/>
      <w:r w:rsidRPr="00A12788">
        <w:rPr>
          <w:sz w:val="24"/>
          <w:szCs w:val="24"/>
        </w:rPr>
        <w:t>pactele</w:t>
      </w:r>
      <w:proofErr w:type="spellEnd"/>
      <w:r w:rsidRPr="00A12788">
        <w:rPr>
          <w:sz w:val="24"/>
          <w:szCs w:val="24"/>
        </w:rPr>
        <w:t xml:space="preserve"> </w:t>
      </w:r>
      <w:proofErr w:type="spellStart"/>
      <w:r w:rsidRPr="00A12788">
        <w:rPr>
          <w:sz w:val="24"/>
          <w:szCs w:val="24"/>
        </w:rPr>
        <w:t>şi</w:t>
      </w:r>
      <w:proofErr w:type="spellEnd"/>
      <w:r w:rsidRPr="00A12788">
        <w:rPr>
          <w:sz w:val="24"/>
          <w:szCs w:val="24"/>
        </w:rPr>
        <w:t xml:space="preserve"> </w:t>
      </w:r>
      <w:proofErr w:type="spellStart"/>
      <w:r w:rsidRPr="00A12788">
        <w:rPr>
          <w:sz w:val="24"/>
          <w:szCs w:val="24"/>
        </w:rPr>
        <w:t>tratatele</w:t>
      </w:r>
      <w:proofErr w:type="spellEnd"/>
      <w:r w:rsidRPr="00A12788">
        <w:rPr>
          <w:sz w:val="24"/>
          <w:szCs w:val="24"/>
        </w:rPr>
        <w:t xml:space="preserve"> </w:t>
      </w:r>
      <w:proofErr w:type="spellStart"/>
      <w:r w:rsidRPr="00A12788">
        <w:rPr>
          <w:sz w:val="24"/>
          <w:szCs w:val="24"/>
        </w:rPr>
        <w:t>privitoare</w:t>
      </w:r>
      <w:proofErr w:type="spellEnd"/>
      <w:r w:rsidRPr="00A12788">
        <w:rPr>
          <w:sz w:val="24"/>
          <w:szCs w:val="24"/>
        </w:rPr>
        <w:t xml:space="preserve"> la </w:t>
      </w:r>
      <w:proofErr w:type="spellStart"/>
      <w:r w:rsidRPr="00A12788">
        <w:rPr>
          <w:sz w:val="24"/>
          <w:szCs w:val="24"/>
        </w:rPr>
        <w:t>drepturile</w:t>
      </w:r>
      <w:proofErr w:type="spellEnd"/>
      <w:r w:rsidRPr="00A12788">
        <w:rPr>
          <w:sz w:val="24"/>
          <w:szCs w:val="24"/>
        </w:rPr>
        <w:t xml:space="preserve"> </w:t>
      </w:r>
      <w:proofErr w:type="spellStart"/>
      <w:r w:rsidRPr="00A12788">
        <w:rPr>
          <w:sz w:val="24"/>
          <w:szCs w:val="24"/>
        </w:rPr>
        <w:t>fundamentale</w:t>
      </w:r>
      <w:proofErr w:type="spellEnd"/>
      <w:r w:rsidRPr="00A12788">
        <w:rPr>
          <w:sz w:val="24"/>
          <w:szCs w:val="24"/>
        </w:rPr>
        <w:t xml:space="preserve"> ale </w:t>
      </w:r>
      <w:proofErr w:type="spellStart"/>
      <w:r w:rsidRPr="00A12788">
        <w:rPr>
          <w:sz w:val="24"/>
          <w:szCs w:val="24"/>
        </w:rPr>
        <w:t>omului</w:t>
      </w:r>
      <w:proofErr w:type="spellEnd"/>
      <w:r w:rsidRPr="00A12788">
        <w:rPr>
          <w:sz w:val="24"/>
          <w:szCs w:val="24"/>
        </w:rPr>
        <w:t xml:space="preserve">, la care </w:t>
      </w:r>
      <w:proofErr w:type="spellStart"/>
      <w:r w:rsidRPr="00A12788">
        <w:rPr>
          <w:sz w:val="24"/>
          <w:szCs w:val="24"/>
        </w:rPr>
        <w:t>România</w:t>
      </w:r>
      <w:proofErr w:type="spellEnd"/>
      <w:r w:rsidRPr="00A12788">
        <w:rPr>
          <w:sz w:val="24"/>
          <w:szCs w:val="24"/>
        </w:rPr>
        <w:t xml:space="preserve"> </w:t>
      </w:r>
      <w:proofErr w:type="spellStart"/>
      <w:r w:rsidRPr="00A12788">
        <w:rPr>
          <w:sz w:val="24"/>
          <w:szCs w:val="24"/>
        </w:rPr>
        <w:t>este</w:t>
      </w:r>
      <w:proofErr w:type="spellEnd"/>
      <w:r w:rsidRPr="00A12788">
        <w:rPr>
          <w:sz w:val="24"/>
          <w:szCs w:val="24"/>
        </w:rPr>
        <w:t xml:space="preserve"> </w:t>
      </w:r>
      <w:proofErr w:type="spellStart"/>
      <w:r w:rsidRPr="00A12788">
        <w:rPr>
          <w:sz w:val="24"/>
          <w:szCs w:val="24"/>
        </w:rPr>
        <w:t>parte</w:t>
      </w:r>
      <w:proofErr w:type="spellEnd"/>
      <w:r w:rsidRPr="00A12788">
        <w:rPr>
          <w:sz w:val="24"/>
          <w:szCs w:val="24"/>
        </w:rPr>
        <w:t xml:space="preserve">, </w:t>
      </w:r>
      <w:proofErr w:type="spellStart"/>
      <w:r w:rsidRPr="00A12788">
        <w:rPr>
          <w:sz w:val="24"/>
          <w:szCs w:val="24"/>
        </w:rPr>
        <w:t>şi</w:t>
      </w:r>
      <w:proofErr w:type="spellEnd"/>
      <w:r w:rsidRPr="00A12788">
        <w:rPr>
          <w:sz w:val="24"/>
          <w:szCs w:val="24"/>
        </w:rPr>
        <w:t xml:space="preserve"> </w:t>
      </w:r>
      <w:proofErr w:type="spellStart"/>
      <w:r w:rsidRPr="00A12788">
        <w:rPr>
          <w:sz w:val="24"/>
          <w:szCs w:val="24"/>
        </w:rPr>
        <w:t>legile</w:t>
      </w:r>
      <w:proofErr w:type="spellEnd"/>
      <w:r w:rsidRPr="00A12788">
        <w:rPr>
          <w:sz w:val="24"/>
          <w:szCs w:val="24"/>
        </w:rPr>
        <w:t xml:space="preserve"> interne, au </w:t>
      </w:r>
      <w:proofErr w:type="spellStart"/>
      <w:r w:rsidRPr="00A12788">
        <w:rPr>
          <w:sz w:val="24"/>
          <w:szCs w:val="24"/>
        </w:rPr>
        <w:t>prioritate</w:t>
      </w:r>
      <w:proofErr w:type="spellEnd"/>
      <w:r w:rsidRPr="00A12788">
        <w:rPr>
          <w:sz w:val="24"/>
          <w:szCs w:val="24"/>
        </w:rPr>
        <w:t xml:space="preserve"> </w:t>
      </w:r>
      <w:proofErr w:type="spellStart"/>
      <w:r w:rsidRPr="00A12788">
        <w:rPr>
          <w:sz w:val="24"/>
          <w:szCs w:val="24"/>
        </w:rPr>
        <w:t>reglementările</w:t>
      </w:r>
      <w:proofErr w:type="spellEnd"/>
      <w:r w:rsidRPr="00A12788">
        <w:rPr>
          <w:sz w:val="24"/>
          <w:szCs w:val="24"/>
        </w:rPr>
        <w:t xml:space="preserve"> </w:t>
      </w:r>
      <w:proofErr w:type="spellStart"/>
      <w:r w:rsidRPr="00A12788">
        <w:rPr>
          <w:sz w:val="24"/>
          <w:szCs w:val="24"/>
        </w:rPr>
        <w:t>internaţionale</w:t>
      </w:r>
      <w:proofErr w:type="spellEnd"/>
      <w:r w:rsidRPr="00A12788">
        <w:rPr>
          <w:sz w:val="24"/>
          <w:szCs w:val="24"/>
        </w:rPr>
        <w:t xml:space="preserve">, cu </w:t>
      </w:r>
      <w:proofErr w:type="spellStart"/>
      <w:r w:rsidRPr="00A12788">
        <w:rPr>
          <w:sz w:val="24"/>
          <w:szCs w:val="24"/>
        </w:rPr>
        <w:t>excepţia</w:t>
      </w:r>
      <w:proofErr w:type="spellEnd"/>
      <w:r w:rsidRPr="00A12788">
        <w:rPr>
          <w:sz w:val="24"/>
          <w:szCs w:val="24"/>
        </w:rPr>
        <w:t xml:space="preserve"> </w:t>
      </w:r>
      <w:proofErr w:type="spellStart"/>
      <w:r w:rsidRPr="00A12788">
        <w:rPr>
          <w:sz w:val="24"/>
          <w:szCs w:val="24"/>
        </w:rPr>
        <w:t>cazului</w:t>
      </w:r>
      <w:proofErr w:type="spellEnd"/>
      <w:r w:rsidRPr="00A12788">
        <w:rPr>
          <w:sz w:val="24"/>
          <w:szCs w:val="24"/>
        </w:rPr>
        <w:t xml:space="preserve"> </w:t>
      </w:r>
      <w:proofErr w:type="spellStart"/>
      <w:r w:rsidRPr="00A12788">
        <w:rPr>
          <w:sz w:val="24"/>
          <w:szCs w:val="24"/>
        </w:rPr>
        <w:t>în</w:t>
      </w:r>
      <w:proofErr w:type="spellEnd"/>
      <w:r w:rsidRPr="00A12788">
        <w:rPr>
          <w:sz w:val="24"/>
          <w:szCs w:val="24"/>
        </w:rPr>
        <w:t xml:space="preserve"> care </w:t>
      </w:r>
      <w:proofErr w:type="spellStart"/>
      <w:r w:rsidRPr="00A12788">
        <w:rPr>
          <w:sz w:val="24"/>
          <w:szCs w:val="24"/>
        </w:rPr>
        <w:t>Constituţia</w:t>
      </w:r>
      <w:proofErr w:type="spellEnd"/>
      <w:r w:rsidRPr="00A12788">
        <w:rPr>
          <w:sz w:val="24"/>
          <w:szCs w:val="24"/>
        </w:rPr>
        <w:t xml:space="preserve"> </w:t>
      </w:r>
      <w:proofErr w:type="spellStart"/>
      <w:r w:rsidRPr="00A12788">
        <w:rPr>
          <w:sz w:val="24"/>
          <w:szCs w:val="24"/>
        </w:rPr>
        <w:t>sau</w:t>
      </w:r>
      <w:proofErr w:type="spellEnd"/>
      <w:r w:rsidRPr="00A12788">
        <w:rPr>
          <w:sz w:val="24"/>
          <w:szCs w:val="24"/>
        </w:rPr>
        <w:t xml:space="preserve"> </w:t>
      </w:r>
      <w:proofErr w:type="spellStart"/>
      <w:r w:rsidRPr="00A12788">
        <w:rPr>
          <w:sz w:val="24"/>
          <w:szCs w:val="24"/>
        </w:rPr>
        <w:t>legile</w:t>
      </w:r>
      <w:proofErr w:type="spellEnd"/>
      <w:r w:rsidRPr="00A12788">
        <w:rPr>
          <w:sz w:val="24"/>
          <w:szCs w:val="24"/>
        </w:rPr>
        <w:t xml:space="preserve"> interne </w:t>
      </w:r>
      <w:proofErr w:type="spellStart"/>
      <w:r w:rsidRPr="00A12788">
        <w:rPr>
          <w:sz w:val="24"/>
          <w:szCs w:val="24"/>
        </w:rPr>
        <w:t>conţin</w:t>
      </w:r>
      <w:proofErr w:type="spellEnd"/>
      <w:r w:rsidRPr="00A12788">
        <w:rPr>
          <w:sz w:val="24"/>
          <w:szCs w:val="24"/>
        </w:rPr>
        <w:t xml:space="preserve"> </w:t>
      </w:r>
      <w:proofErr w:type="spellStart"/>
      <w:r w:rsidRPr="00A12788">
        <w:rPr>
          <w:sz w:val="24"/>
          <w:szCs w:val="24"/>
        </w:rPr>
        <w:t>dispoziţii</w:t>
      </w:r>
      <w:proofErr w:type="spellEnd"/>
      <w:r w:rsidRPr="00A12788">
        <w:rPr>
          <w:sz w:val="24"/>
          <w:szCs w:val="24"/>
        </w:rPr>
        <w:t xml:space="preserve"> </w:t>
      </w:r>
      <w:proofErr w:type="spellStart"/>
      <w:r w:rsidRPr="00A12788">
        <w:rPr>
          <w:sz w:val="24"/>
          <w:szCs w:val="24"/>
        </w:rPr>
        <w:t>mai</w:t>
      </w:r>
      <w:proofErr w:type="spellEnd"/>
      <w:r w:rsidRPr="00A12788">
        <w:rPr>
          <w:sz w:val="24"/>
          <w:szCs w:val="24"/>
        </w:rPr>
        <w:t xml:space="preserve"> </w:t>
      </w:r>
      <w:proofErr w:type="spellStart"/>
      <w:r w:rsidRPr="00A12788">
        <w:rPr>
          <w:sz w:val="24"/>
          <w:szCs w:val="24"/>
        </w:rPr>
        <w:t>favorabile</w:t>
      </w:r>
      <w:proofErr w:type="spellEnd"/>
      <w:r w:rsidRPr="00A12788">
        <w:rPr>
          <w:sz w:val="24"/>
          <w:szCs w:val="24"/>
        </w:rPr>
        <w:t xml:space="preserve">. </w:t>
      </w:r>
    </w:p>
    <w:p w14:paraId="1D9951B5" w14:textId="77777777" w:rsidR="00CC7E06" w:rsidRDefault="00CC7E06" w:rsidP="00277E51">
      <w:pPr>
        <w:spacing w:line="360" w:lineRule="auto"/>
        <w:ind w:firstLine="720"/>
        <w:jc w:val="both"/>
        <w:rPr>
          <w:rFonts w:eastAsia="Calibri"/>
          <w:sz w:val="24"/>
          <w:szCs w:val="24"/>
        </w:rPr>
      </w:pPr>
    </w:p>
    <w:p w14:paraId="1DE05284" w14:textId="77777777" w:rsidR="00CC7E06" w:rsidRDefault="00CC7E06" w:rsidP="009A7FD6">
      <w:pPr>
        <w:ind w:firstLine="720"/>
        <w:jc w:val="both"/>
        <w:rPr>
          <w:rFonts w:eastAsia="Calibri"/>
          <w:sz w:val="24"/>
          <w:szCs w:val="24"/>
        </w:rPr>
      </w:pPr>
      <w:proofErr w:type="spellStart"/>
      <w:r>
        <w:rPr>
          <w:rFonts w:eastAsia="Calibri"/>
          <w:sz w:val="24"/>
          <w:szCs w:val="24"/>
        </w:rPr>
        <w:t>Subcategoria</w:t>
      </w:r>
      <w:proofErr w:type="spellEnd"/>
      <w:r>
        <w:rPr>
          <w:rFonts w:eastAsia="Calibri"/>
          <w:sz w:val="24"/>
          <w:szCs w:val="24"/>
        </w:rPr>
        <w:t xml:space="preserve"> </w:t>
      </w:r>
      <w:proofErr w:type="spellStart"/>
      <w:r w:rsidRPr="009A7FD6">
        <w:rPr>
          <w:rFonts w:eastAsia="Calibri"/>
          <w:b/>
          <w:sz w:val="24"/>
          <w:szCs w:val="24"/>
        </w:rPr>
        <w:t>i</w:t>
      </w:r>
      <w:r w:rsidR="007D5E1B" w:rsidRPr="009A7FD6">
        <w:rPr>
          <w:rFonts w:eastAsia="Calibri"/>
          <w:b/>
          <w:sz w:val="24"/>
          <w:szCs w:val="24"/>
        </w:rPr>
        <w:t>zvoarel</w:t>
      </w:r>
      <w:r w:rsidRPr="009A7FD6">
        <w:rPr>
          <w:rFonts w:eastAsia="Calibri"/>
          <w:b/>
          <w:sz w:val="24"/>
          <w:szCs w:val="24"/>
        </w:rPr>
        <w:t>or</w:t>
      </w:r>
      <w:proofErr w:type="spellEnd"/>
      <w:r w:rsidRPr="009A7FD6">
        <w:rPr>
          <w:rFonts w:eastAsia="Calibri"/>
          <w:b/>
          <w:sz w:val="24"/>
          <w:szCs w:val="24"/>
        </w:rPr>
        <w:t xml:space="preserve"> </w:t>
      </w:r>
      <w:proofErr w:type="spellStart"/>
      <w:r w:rsidR="007D5E1B" w:rsidRPr="009A7FD6">
        <w:rPr>
          <w:rFonts w:eastAsia="Calibri"/>
          <w:b/>
          <w:sz w:val="24"/>
          <w:szCs w:val="24"/>
        </w:rPr>
        <w:t>dreptului</w:t>
      </w:r>
      <w:proofErr w:type="spellEnd"/>
      <w:r w:rsidR="007D5E1B" w:rsidRPr="009A7FD6">
        <w:rPr>
          <w:rFonts w:eastAsia="Calibri"/>
          <w:b/>
          <w:sz w:val="24"/>
          <w:szCs w:val="24"/>
        </w:rPr>
        <w:t xml:space="preserve"> </w:t>
      </w:r>
      <w:proofErr w:type="spellStart"/>
      <w:r w:rsidR="007D5E1B" w:rsidRPr="009A7FD6">
        <w:rPr>
          <w:rFonts w:eastAsia="Calibri"/>
          <w:b/>
          <w:sz w:val="24"/>
          <w:szCs w:val="24"/>
        </w:rPr>
        <w:t>administrativ</w:t>
      </w:r>
      <w:proofErr w:type="spellEnd"/>
      <w:r w:rsidR="007D5E1B" w:rsidRPr="009A7FD6">
        <w:rPr>
          <w:rFonts w:eastAsia="Calibri"/>
          <w:b/>
          <w:sz w:val="24"/>
          <w:szCs w:val="24"/>
        </w:rPr>
        <w:t xml:space="preserve"> </w:t>
      </w:r>
      <w:proofErr w:type="spellStart"/>
      <w:r w:rsidRPr="009A7FD6">
        <w:rPr>
          <w:rFonts w:eastAsia="Calibri"/>
          <w:b/>
          <w:sz w:val="24"/>
          <w:szCs w:val="24"/>
        </w:rPr>
        <w:t>european</w:t>
      </w:r>
      <w:proofErr w:type="spellEnd"/>
      <w:r>
        <w:rPr>
          <w:rFonts w:eastAsia="Calibri"/>
          <w:sz w:val="24"/>
          <w:szCs w:val="24"/>
        </w:rPr>
        <w:t xml:space="preserve"> </w:t>
      </w:r>
      <w:proofErr w:type="spellStart"/>
      <w:r>
        <w:rPr>
          <w:rFonts w:eastAsia="Calibri"/>
          <w:sz w:val="24"/>
          <w:szCs w:val="24"/>
        </w:rPr>
        <w:t>cuprinde</w:t>
      </w:r>
      <w:proofErr w:type="spellEnd"/>
      <w:r>
        <w:rPr>
          <w:rFonts w:eastAsia="Calibri"/>
          <w:sz w:val="24"/>
          <w:szCs w:val="24"/>
        </w:rPr>
        <w:t xml:space="preserve">: </w:t>
      </w:r>
    </w:p>
    <w:p w14:paraId="41CA498D" w14:textId="77777777" w:rsidR="00CC7E06" w:rsidRPr="00CC7E06" w:rsidRDefault="007D5E1B" w:rsidP="003515E5">
      <w:pPr>
        <w:pStyle w:val="ListParagraph"/>
        <w:numPr>
          <w:ilvl w:val="0"/>
          <w:numId w:val="42"/>
        </w:numPr>
        <w:jc w:val="both"/>
        <w:rPr>
          <w:rFonts w:eastAsia="Calibri"/>
          <w:sz w:val="24"/>
          <w:szCs w:val="24"/>
        </w:rPr>
      </w:pPr>
      <w:proofErr w:type="spellStart"/>
      <w:r w:rsidRPr="00CC7E06">
        <w:rPr>
          <w:rFonts w:eastAsia="Calibri"/>
          <w:sz w:val="24"/>
          <w:szCs w:val="24"/>
        </w:rPr>
        <w:t>izvoarele</w:t>
      </w:r>
      <w:proofErr w:type="spellEnd"/>
      <w:r w:rsidRPr="00CC7E06">
        <w:rPr>
          <w:rFonts w:eastAsia="Calibri"/>
          <w:sz w:val="24"/>
          <w:szCs w:val="24"/>
        </w:rPr>
        <w:t xml:space="preserve"> </w:t>
      </w:r>
      <w:proofErr w:type="spellStart"/>
      <w:r w:rsidRPr="00CC7E06">
        <w:rPr>
          <w:rFonts w:eastAsia="Calibri"/>
          <w:sz w:val="24"/>
          <w:szCs w:val="24"/>
        </w:rPr>
        <w:t>dreptului</w:t>
      </w:r>
      <w:proofErr w:type="spellEnd"/>
      <w:r w:rsidRPr="00CC7E06">
        <w:rPr>
          <w:rFonts w:eastAsia="Calibri"/>
          <w:sz w:val="24"/>
          <w:szCs w:val="24"/>
        </w:rPr>
        <w:t xml:space="preserve"> </w:t>
      </w:r>
      <w:proofErr w:type="spellStart"/>
      <w:r w:rsidRPr="00CC7E06">
        <w:rPr>
          <w:rFonts w:eastAsia="Calibri"/>
          <w:sz w:val="24"/>
          <w:szCs w:val="24"/>
        </w:rPr>
        <w:t>primar</w:t>
      </w:r>
      <w:proofErr w:type="spellEnd"/>
      <w:r w:rsidRPr="00CC7E06">
        <w:rPr>
          <w:rFonts w:eastAsia="Calibri"/>
          <w:sz w:val="24"/>
          <w:szCs w:val="24"/>
        </w:rPr>
        <w:t xml:space="preserve"> al </w:t>
      </w:r>
      <w:proofErr w:type="spellStart"/>
      <w:r w:rsidRPr="00CC7E06">
        <w:rPr>
          <w:rFonts w:eastAsia="Calibri"/>
          <w:sz w:val="24"/>
          <w:szCs w:val="24"/>
        </w:rPr>
        <w:t>Uniunii</w:t>
      </w:r>
      <w:proofErr w:type="spellEnd"/>
      <w:r w:rsidRPr="00CC7E06">
        <w:rPr>
          <w:rFonts w:eastAsia="Calibri"/>
          <w:sz w:val="24"/>
          <w:szCs w:val="24"/>
        </w:rPr>
        <w:t xml:space="preserve"> </w:t>
      </w:r>
      <w:proofErr w:type="spellStart"/>
      <w:r w:rsidRPr="00CC7E06">
        <w:rPr>
          <w:rFonts w:eastAsia="Calibri"/>
          <w:sz w:val="24"/>
          <w:szCs w:val="24"/>
        </w:rPr>
        <w:t>Europene</w:t>
      </w:r>
      <w:proofErr w:type="spellEnd"/>
      <w:r w:rsidRPr="00CC7E06">
        <w:rPr>
          <w:rFonts w:eastAsia="Calibri"/>
          <w:sz w:val="24"/>
          <w:szCs w:val="24"/>
        </w:rPr>
        <w:t xml:space="preserve"> (</w:t>
      </w:r>
      <w:proofErr w:type="spellStart"/>
      <w:r w:rsidRPr="00CC7E06">
        <w:rPr>
          <w:rFonts w:eastAsia="Calibri"/>
          <w:sz w:val="24"/>
          <w:szCs w:val="24"/>
        </w:rPr>
        <w:t>Tratatele</w:t>
      </w:r>
      <w:proofErr w:type="spellEnd"/>
      <w:r w:rsidRPr="00CC7E06">
        <w:rPr>
          <w:rFonts w:eastAsia="Calibri"/>
          <w:sz w:val="24"/>
          <w:szCs w:val="24"/>
        </w:rPr>
        <w:t xml:space="preserve"> de </w:t>
      </w:r>
      <w:proofErr w:type="spellStart"/>
      <w:r w:rsidRPr="00CC7E06">
        <w:rPr>
          <w:rFonts w:eastAsia="Calibri"/>
          <w:sz w:val="24"/>
          <w:szCs w:val="24"/>
        </w:rPr>
        <w:t>constituire</w:t>
      </w:r>
      <w:proofErr w:type="spellEnd"/>
      <w:r w:rsidRPr="00CC7E06">
        <w:rPr>
          <w:rFonts w:eastAsia="Calibri"/>
          <w:sz w:val="24"/>
          <w:szCs w:val="24"/>
        </w:rPr>
        <w:t xml:space="preserve"> a </w:t>
      </w:r>
      <w:proofErr w:type="spellStart"/>
      <w:r w:rsidRPr="00CC7E06">
        <w:rPr>
          <w:rFonts w:eastAsia="Calibri"/>
          <w:sz w:val="24"/>
          <w:szCs w:val="24"/>
        </w:rPr>
        <w:t>Comunităților</w:t>
      </w:r>
      <w:proofErr w:type="spellEnd"/>
      <w:r w:rsidRPr="00CC7E06">
        <w:rPr>
          <w:rFonts w:eastAsia="Calibri"/>
          <w:sz w:val="24"/>
          <w:szCs w:val="24"/>
        </w:rPr>
        <w:t>/</w:t>
      </w:r>
      <w:proofErr w:type="spellStart"/>
      <w:r w:rsidRPr="00CC7E06">
        <w:rPr>
          <w:rFonts w:eastAsia="Calibri"/>
          <w:sz w:val="24"/>
          <w:szCs w:val="24"/>
        </w:rPr>
        <w:t>Uniunii</w:t>
      </w:r>
      <w:proofErr w:type="spellEnd"/>
      <w:r w:rsidRPr="00CC7E06">
        <w:rPr>
          <w:rFonts w:eastAsia="Calibri"/>
          <w:sz w:val="24"/>
          <w:szCs w:val="24"/>
        </w:rPr>
        <w:t xml:space="preserve"> </w:t>
      </w:r>
      <w:proofErr w:type="spellStart"/>
      <w:r w:rsidRPr="00CC7E06">
        <w:rPr>
          <w:rFonts w:eastAsia="Calibri"/>
          <w:sz w:val="24"/>
          <w:szCs w:val="24"/>
        </w:rPr>
        <w:t>Europene</w:t>
      </w:r>
      <w:proofErr w:type="spellEnd"/>
      <w:r w:rsidRPr="00CC7E06">
        <w:rPr>
          <w:rFonts w:eastAsia="Calibri"/>
          <w:sz w:val="24"/>
          <w:szCs w:val="24"/>
        </w:rPr>
        <w:t xml:space="preserve"> </w:t>
      </w:r>
      <w:proofErr w:type="spellStart"/>
      <w:r w:rsidRPr="00CC7E06">
        <w:rPr>
          <w:rFonts w:eastAsia="Calibri"/>
          <w:sz w:val="24"/>
          <w:szCs w:val="24"/>
        </w:rPr>
        <w:t>și</w:t>
      </w:r>
      <w:proofErr w:type="spellEnd"/>
      <w:r w:rsidRPr="00CC7E06">
        <w:rPr>
          <w:rFonts w:eastAsia="Calibri"/>
          <w:sz w:val="24"/>
          <w:szCs w:val="24"/>
        </w:rPr>
        <w:t xml:space="preserve"> </w:t>
      </w:r>
      <w:proofErr w:type="spellStart"/>
      <w:r w:rsidRPr="00CC7E06">
        <w:rPr>
          <w:rFonts w:eastAsia="Calibri"/>
          <w:sz w:val="24"/>
          <w:szCs w:val="24"/>
        </w:rPr>
        <w:t>tratatele</w:t>
      </w:r>
      <w:proofErr w:type="spellEnd"/>
      <w:r w:rsidRPr="00CC7E06">
        <w:rPr>
          <w:rFonts w:eastAsia="Calibri"/>
          <w:sz w:val="24"/>
          <w:szCs w:val="24"/>
        </w:rPr>
        <w:t xml:space="preserve"> de </w:t>
      </w:r>
      <w:proofErr w:type="spellStart"/>
      <w:r w:rsidRPr="00CC7E06">
        <w:rPr>
          <w:rFonts w:eastAsia="Calibri"/>
          <w:sz w:val="24"/>
          <w:szCs w:val="24"/>
        </w:rPr>
        <w:t>modificare</w:t>
      </w:r>
      <w:proofErr w:type="spellEnd"/>
      <w:r w:rsidRPr="00CC7E06">
        <w:rPr>
          <w:rFonts w:eastAsia="Calibri"/>
          <w:sz w:val="24"/>
          <w:szCs w:val="24"/>
        </w:rPr>
        <w:t xml:space="preserve"> ale </w:t>
      </w:r>
      <w:proofErr w:type="spellStart"/>
      <w:r w:rsidRPr="00CC7E06">
        <w:rPr>
          <w:rFonts w:eastAsia="Calibri"/>
          <w:sz w:val="24"/>
          <w:szCs w:val="24"/>
        </w:rPr>
        <w:t>acestora</w:t>
      </w:r>
      <w:proofErr w:type="spellEnd"/>
      <w:r w:rsidRPr="00CC7E06">
        <w:rPr>
          <w:rFonts w:eastAsia="Calibri"/>
          <w:sz w:val="24"/>
          <w:szCs w:val="24"/>
        </w:rPr>
        <w:t>)</w:t>
      </w:r>
    </w:p>
    <w:p w14:paraId="08747786" w14:textId="77777777" w:rsidR="00277E51" w:rsidRPr="00CC7E06" w:rsidRDefault="007D5E1B" w:rsidP="003515E5">
      <w:pPr>
        <w:pStyle w:val="ListParagraph"/>
        <w:numPr>
          <w:ilvl w:val="0"/>
          <w:numId w:val="42"/>
        </w:numPr>
        <w:jc w:val="both"/>
        <w:rPr>
          <w:rFonts w:eastAsia="Calibri"/>
          <w:sz w:val="24"/>
          <w:szCs w:val="24"/>
        </w:rPr>
      </w:pPr>
      <w:proofErr w:type="spellStart"/>
      <w:r w:rsidRPr="00CC7E06">
        <w:rPr>
          <w:rFonts w:eastAsia="Calibri"/>
          <w:sz w:val="24"/>
          <w:szCs w:val="24"/>
        </w:rPr>
        <w:t>izvoarele</w:t>
      </w:r>
      <w:proofErr w:type="spellEnd"/>
      <w:r w:rsidRPr="00CC7E06">
        <w:rPr>
          <w:rFonts w:eastAsia="Calibri"/>
          <w:sz w:val="24"/>
          <w:szCs w:val="24"/>
        </w:rPr>
        <w:t xml:space="preserve"> </w:t>
      </w:r>
      <w:proofErr w:type="spellStart"/>
      <w:r w:rsidRPr="00CC7E06">
        <w:rPr>
          <w:rFonts w:eastAsia="Calibri"/>
          <w:sz w:val="24"/>
          <w:szCs w:val="24"/>
        </w:rPr>
        <w:t>dreptului</w:t>
      </w:r>
      <w:proofErr w:type="spellEnd"/>
      <w:r w:rsidRPr="00CC7E06">
        <w:rPr>
          <w:rFonts w:eastAsia="Calibri"/>
          <w:sz w:val="24"/>
          <w:szCs w:val="24"/>
        </w:rPr>
        <w:t xml:space="preserve"> </w:t>
      </w:r>
      <w:proofErr w:type="spellStart"/>
      <w:r w:rsidRPr="00CC7E06">
        <w:rPr>
          <w:rFonts w:eastAsia="Calibri"/>
          <w:sz w:val="24"/>
          <w:szCs w:val="24"/>
        </w:rPr>
        <w:t>derivat</w:t>
      </w:r>
      <w:proofErr w:type="spellEnd"/>
      <w:r w:rsidRPr="00CC7E06">
        <w:rPr>
          <w:rFonts w:eastAsia="Calibri"/>
          <w:sz w:val="24"/>
          <w:szCs w:val="24"/>
        </w:rPr>
        <w:t xml:space="preserve"> al </w:t>
      </w:r>
      <w:proofErr w:type="spellStart"/>
      <w:r w:rsidRPr="00CC7E06">
        <w:rPr>
          <w:rFonts w:eastAsia="Calibri"/>
          <w:sz w:val="24"/>
          <w:szCs w:val="24"/>
        </w:rPr>
        <w:t>Uniunii</w:t>
      </w:r>
      <w:proofErr w:type="spellEnd"/>
      <w:r w:rsidRPr="00CC7E06">
        <w:rPr>
          <w:rFonts w:eastAsia="Calibri"/>
          <w:sz w:val="24"/>
          <w:szCs w:val="24"/>
        </w:rPr>
        <w:t xml:space="preserve"> </w:t>
      </w:r>
      <w:proofErr w:type="spellStart"/>
      <w:r w:rsidRPr="00CC7E06">
        <w:rPr>
          <w:rFonts w:eastAsia="Calibri"/>
          <w:sz w:val="24"/>
          <w:szCs w:val="24"/>
        </w:rPr>
        <w:t>Europene</w:t>
      </w:r>
      <w:proofErr w:type="spellEnd"/>
      <w:r w:rsidRPr="00CC7E06">
        <w:rPr>
          <w:rFonts w:eastAsia="Calibri"/>
          <w:sz w:val="24"/>
          <w:szCs w:val="24"/>
        </w:rPr>
        <w:t xml:space="preserve"> (</w:t>
      </w:r>
      <w:proofErr w:type="spellStart"/>
      <w:r w:rsidRPr="00CC7E06">
        <w:rPr>
          <w:rFonts w:eastAsia="Calibri"/>
          <w:sz w:val="24"/>
          <w:szCs w:val="24"/>
        </w:rPr>
        <w:t>regulamente</w:t>
      </w:r>
      <w:proofErr w:type="spellEnd"/>
      <w:r w:rsidRPr="00CC7E06">
        <w:rPr>
          <w:rFonts w:eastAsia="Calibri"/>
          <w:sz w:val="24"/>
          <w:szCs w:val="24"/>
        </w:rPr>
        <w:t xml:space="preserve">, directive, </w:t>
      </w:r>
      <w:proofErr w:type="spellStart"/>
      <w:r w:rsidRPr="00CC7E06">
        <w:rPr>
          <w:rFonts w:eastAsia="Calibri"/>
          <w:sz w:val="24"/>
          <w:szCs w:val="24"/>
        </w:rPr>
        <w:t>decizii</w:t>
      </w:r>
      <w:proofErr w:type="spellEnd"/>
      <w:r w:rsidRPr="00CC7E06">
        <w:rPr>
          <w:rFonts w:eastAsia="Calibri"/>
          <w:sz w:val="24"/>
          <w:szCs w:val="24"/>
        </w:rPr>
        <w:t xml:space="preserve">, </w:t>
      </w:r>
      <w:proofErr w:type="spellStart"/>
      <w:r w:rsidRPr="00CC7E06">
        <w:rPr>
          <w:rFonts w:eastAsia="Calibri"/>
          <w:sz w:val="24"/>
          <w:szCs w:val="24"/>
        </w:rPr>
        <w:t>recomandări</w:t>
      </w:r>
      <w:proofErr w:type="spellEnd"/>
      <w:r w:rsidRPr="00CC7E06">
        <w:rPr>
          <w:rFonts w:eastAsia="Calibri"/>
          <w:sz w:val="24"/>
          <w:szCs w:val="24"/>
        </w:rPr>
        <w:t xml:space="preserve">, </w:t>
      </w:r>
      <w:proofErr w:type="spellStart"/>
      <w:r w:rsidRPr="00CC7E06">
        <w:rPr>
          <w:rFonts w:eastAsia="Calibri"/>
          <w:sz w:val="24"/>
          <w:szCs w:val="24"/>
        </w:rPr>
        <w:t>avize</w:t>
      </w:r>
      <w:proofErr w:type="spellEnd"/>
      <w:r w:rsidRPr="00CC7E06">
        <w:rPr>
          <w:rFonts w:eastAsia="Calibri"/>
          <w:sz w:val="24"/>
          <w:szCs w:val="24"/>
        </w:rPr>
        <w:t>)</w:t>
      </w:r>
      <w:r w:rsidR="00277E51" w:rsidRPr="00CC7E06">
        <w:rPr>
          <w:rFonts w:eastAsia="Calibri"/>
          <w:sz w:val="24"/>
          <w:szCs w:val="24"/>
        </w:rPr>
        <w:t xml:space="preserve">. </w:t>
      </w:r>
    </w:p>
    <w:p w14:paraId="771A0639" w14:textId="77777777" w:rsidR="009A7FD6" w:rsidRDefault="009A7FD6" w:rsidP="003515E5">
      <w:pPr>
        <w:pStyle w:val="ListParagraph"/>
        <w:numPr>
          <w:ilvl w:val="0"/>
          <w:numId w:val="43"/>
        </w:numPr>
        <w:jc w:val="both"/>
        <w:rPr>
          <w:sz w:val="24"/>
          <w:szCs w:val="24"/>
        </w:rPr>
      </w:pPr>
      <w:proofErr w:type="spellStart"/>
      <w:r>
        <w:rPr>
          <w:sz w:val="24"/>
          <w:szCs w:val="24"/>
        </w:rPr>
        <w:t>Regulamentul</w:t>
      </w:r>
      <w:proofErr w:type="spellEnd"/>
      <w:r w:rsidR="00277E51" w:rsidRPr="00CC7E06">
        <w:rPr>
          <w:sz w:val="24"/>
          <w:szCs w:val="24"/>
        </w:rPr>
        <w:t xml:space="preserve"> </w:t>
      </w:r>
      <w:r>
        <w:rPr>
          <w:sz w:val="24"/>
          <w:szCs w:val="24"/>
        </w:rPr>
        <w:t xml:space="preserve">= </w:t>
      </w:r>
      <w:r w:rsidR="00277E51" w:rsidRPr="00CC7E06">
        <w:rPr>
          <w:sz w:val="24"/>
          <w:szCs w:val="24"/>
        </w:rPr>
        <w:t xml:space="preserve">act </w:t>
      </w:r>
      <w:proofErr w:type="spellStart"/>
      <w:r w:rsidR="00277E51" w:rsidRPr="00CC7E06">
        <w:rPr>
          <w:sz w:val="24"/>
          <w:szCs w:val="24"/>
        </w:rPr>
        <w:t>leg</w:t>
      </w:r>
      <w:r>
        <w:rPr>
          <w:sz w:val="24"/>
          <w:szCs w:val="24"/>
        </w:rPr>
        <w:t>islativ</w:t>
      </w:r>
      <w:proofErr w:type="spellEnd"/>
      <w:r>
        <w:rPr>
          <w:sz w:val="24"/>
          <w:szCs w:val="24"/>
        </w:rPr>
        <w:t xml:space="preserve"> cu </w:t>
      </w:r>
      <w:proofErr w:type="spellStart"/>
      <w:r>
        <w:rPr>
          <w:sz w:val="24"/>
          <w:szCs w:val="24"/>
        </w:rPr>
        <w:t>caracter</w:t>
      </w:r>
      <w:proofErr w:type="spellEnd"/>
      <w:r>
        <w:rPr>
          <w:sz w:val="24"/>
          <w:szCs w:val="24"/>
        </w:rPr>
        <w:t xml:space="preserve"> </w:t>
      </w:r>
      <w:proofErr w:type="spellStart"/>
      <w:r>
        <w:rPr>
          <w:sz w:val="24"/>
          <w:szCs w:val="24"/>
        </w:rPr>
        <w:t>obligatoriu</w:t>
      </w:r>
      <w:proofErr w:type="spellEnd"/>
      <w:r>
        <w:rPr>
          <w:sz w:val="24"/>
          <w:szCs w:val="24"/>
        </w:rPr>
        <w:t xml:space="preserve">; </w:t>
      </w:r>
      <w:proofErr w:type="spellStart"/>
      <w:r>
        <w:rPr>
          <w:sz w:val="24"/>
          <w:szCs w:val="24"/>
        </w:rPr>
        <w:t>t</w:t>
      </w:r>
      <w:r w:rsidR="00277E51" w:rsidRPr="00CC7E06">
        <w:rPr>
          <w:sz w:val="24"/>
          <w:szCs w:val="24"/>
        </w:rPr>
        <w:t>rebuie</w:t>
      </w:r>
      <w:proofErr w:type="spellEnd"/>
      <w:r w:rsidR="00277E51" w:rsidRPr="00CC7E06">
        <w:rPr>
          <w:sz w:val="24"/>
          <w:szCs w:val="24"/>
        </w:rPr>
        <w:t xml:space="preserve"> </w:t>
      </w:r>
      <w:proofErr w:type="spellStart"/>
      <w:r w:rsidR="00277E51" w:rsidRPr="00CC7E06">
        <w:rPr>
          <w:sz w:val="24"/>
          <w:szCs w:val="24"/>
        </w:rPr>
        <w:t>aplicat</w:t>
      </w:r>
      <w:proofErr w:type="spellEnd"/>
      <w:r w:rsidR="00277E51" w:rsidRPr="00CC7E06">
        <w:rPr>
          <w:sz w:val="24"/>
          <w:szCs w:val="24"/>
        </w:rPr>
        <w:t xml:space="preserve"> </w:t>
      </w:r>
      <w:proofErr w:type="spellStart"/>
      <w:r w:rsidR="00277E51" w:rsidRPr="00CC7E06">
        <w:rPr>
          <w:sz w:val="24"/>
          <w:szCs w:val="24"/>
        </w:rPr>
        <w:t>în</w:t>
      </w:r>
      <w:proofErr w:type="spellEnd"/>
      <w:r w:rsidR="00277E51" w:rsidRPr="00CC7E06">
        <w:rPr>
          <w:sz w:val="24"/>
          <w:szCs w:val="24"/>
        </w:rPr>
        <w:t xml:space="preserve"> </w:t>
      </w:r>
      <w:proofErr w:type="spellStart"/>
      <w:r w:rsidR="00277E51" w:rsidRPr="00CC7E06">
        <w:rPr>
          <w:sz w:val="24"/>
          <w:szCs w:val="24"/>
        </w:rPr>
        <w:t>integralitatea</w:t>
      </w:r>
      <w:proofErr w:type="spellEnd"/>
      <w:r w:rsidR="00277E51" w:rsidRPr="00CC7E06">
        <w:rPr>
          <w:sz w:val="24"/>
          <w:szCs w:val="24"/>
        </w:rPr>
        <w:t xml:space="preserve"> </w:t>
      </w:r>
      <w:proofErr w:type="spellStart"/>
      <w:r w:rsidR="00277E51" w:rsidRPr="00CC7E06">
        <w:rPr>
          <w:sz w:val="24"/>
          <w:szCs w:val="24"/>
        </w:rPr>
        <w:t>sa</w:t>
      </w:r>
      <w:proofErr w:type="spellEnd"/>
      <w:r w:rsidR="00277E51" w:rsidRPr="00CC7E06">
        <w:rPr>
          <w:sz w:val="24"/>
          <w:szCs w:val="24"/>
        </w:rPr>
        <w:t xml:space="preserve">, </w:t>
      </w:r>
      <w:proofErr w:type="spellStart"/>
      <w:r w:rsidR="00277E51" w:rsidRPr="00CC7E06">
        <w:rPr>
          <w:sz w:val="24"/>
          <w:szCs w:val="24"/>
        </w:rPr>
        <w:t>în</w:t>
      </w:r>
      <w:proofErr w:type="spellEnd"/>
      <w:r w:rsidR="00277E51" w:rsidRPr="00CC7E06">
        <w:rPr>
          <w:sz w:val="24"/>
          <w:szCs w:val="24"/>
        </w:rPr>
        <w:t xml:space="preserve"> </w:t>
      </w:r>
      <w:proofErr w:type="spellStart"/>
      <w:r w:rsidR="00277E51" w:rsidRPr="00CC7E06">
        <w:rPr>
          <w:sz w:val="24"/>
          <w:szCs w:val="24"/>
        </w:rPr>
        <w:t>toate</w:t>
      </w:r>
      <w:proofErr w:type="spellEnd"/>
      <w:r w:rsidR="00277E51" w:rsidRPr="00CC7E06">
        <w:rPr>
          <w:sz w:val="24"/>
          <w:szCs w:val="24"/>
        </w:rPr>
        <w:t xml:space="preserve"> </w:t>
      </w:r>
      <w:proofErr w:type="spellStart"/>
      <w:r w:rsidR="00277E51" w:rsidRPr="00CC7E06">
        <w:rPr>
          <w:sz w:val="24"/>
          <w:szCs w:val="24"/>
        </w:rPr>
        <w:t>statele</w:t>
      </w:r>
      <w:proofErr w:type="spellEnd"/>
      <w:r w:rsidR="00277E51" w:rsidRPr="00CC7E06">
        <w:rPr>
          <w:sz w:val="24"/>
          <w:szCs w:val="24"/>
        </w:rPr>
        <w:t xml:space="preserve"> </w:t>
      </w:r>
      <w:proofErr w:type="spellStart"/>
      <w:r w:rsidR="00277E51" w:rsidRPr="00CC7E06">
        <w:rPr>
          <w:sz w:val="24"/>
          <w:szCs w:val="24"/>
        </w:rPr>
        <w:t>membre</w:t>
      </w:r>
      <w:proofErr w:type="spellEnd"/>
      <w:r w:rsidR="00277E51" w:rsidRPr="00CC7E06">
        <w:rPr>
          <w:sz w:val="24"/>
          <w:szCs w:val="24"/>
        </w:rPr>
        <w:t xml:space="preserve">. </w:t>
      </w:r>
    </w:p>
    <w:p w14:paraId="3C6DC1E7" w14:textId="77777777" w:rsidR="009A7FD6" w:rsidRDefault="00277E51" w:rsidP="003515E5">
      <w:pPr>
        <w:pStyle w:val="ListParagraph"/>
        <w:numPr>
          <w:ilvl w:val="0"/>
          <w:numId w:val="43"/>
        </w:numPr>
        <w:jc w:val="both"/>
        <w:rPr>
          <w:sz w:val="24"/>
          <w:szCs w:val="24"/>
        </w:rPr>
      </w:pPr>
      <w:proofErr w:type="spellStart"/>
      <w:r w:rsidRPr="009A7FD6">
        <w:rPr>
          <w:sz w:val="24"/>
          <w:szCs w:val="24"/>
        </w:rPr>
        <w:t>Directiva</w:t>
      </w:r>
      <w:proofErr w:type="spellEnd"/>
      <w:r w:rsidRPr="009A7FD6">
        <w:rPr>
          <w:sz w:val="24"/>
          <w:szCs w:val="24"/>
        </w:rPr>
        <w:t xml:space="preserve"> </w:t>
      </w:r>
      <w:r w:rsidR="009A7FD6" w:rsidRPr="009A7FD6">
        <w:rPr>
          <w:sz w:val="24"/>
          <w:szCs w:val="24"/>
        </w:rPr>
        <w:t>=</w:t>
      </w:r>
      <w:r w:rsidRPr="009A7FD6">
        <w:rPr>
          <w:sz w:val="24"/>
          <w:szCs w:val="24"/>
        </w:rPr>
        <w:t xml:space="preserve"> act </w:t>
      </w:r>
      <w:proofErr w:type="spellStart"/>
      <w:r w:rsidRPr="009A7FD6">
        <w:rPr>
          <w:sz w:val="24"/>
          <w:szCs w:val="24"/>
        </w:rPr>
        <w:t>legislativ</w:t>
      </w:r>
      <w:proofErr w:type="spellEnd"/>
      <w:r w:rsidRPr="009A7FD6">
        <w:rPr>
          <w:sz w:val="24"/>
          <w:szCs w:val="24"/>
        </w:rPr>
        <w:t xml:space="preserve"> care </w:t>
      </w:r>
      <w:proofErr w:type="spellStart"/>
      <w:r w:rsidRPr="009A7FD6">
        <w:rPr>
          <w:sz w:val="24"/>
          <w:szCs w:val="24"/>
        </w:rPr>
        <w:t>stabilește</w:t>
      </w:r>
      <w:proofErr w:type="spellEnd"/>
      <w:r w:rsidRPr="009A7FD6">
        <w:rPr>
          <w:sz w:val="24"/>
          <w:szCs w:val="24"/>
        </w:rPr>
        <w:t xml:space="preserve"> un </w:t>
      </w:r>
      <w:proofErr w:type="spellStart"/>
      <w:r w:rsidRPr="009A7FD6">
        <w:rPr>
          <w:sz w:val="24"/>
          <w:szCs w:val="24"/>
        </w:rPr>
        <w:t>obiectiv</w:t>
      </w:r>
      <w:proofErr w:type="spellEnd"/>
      <w:r w:rsidRPr="009A7FD6">
        <w:rPr>
          <w:sz w:val="24"/>
          <w:szCs w:val="24"/>
        </w:rPr>
        <w:t xml:space="preserve"> pe care </w:t>
      </w:r>
      <w:proofErr w:type="spellStart"/>
      <w:r w:rsidRPr="009A7FD6">
        <w:rPr>
          <w:sz w:val="24"/>
          <w:szCs w:val="24"/>
        </w:rPr>
        <w:t>trebuie</w:t>
      </w:r>
      <w:proofErr w:type="spellEnd"/>
      <w:r w:rsidRPr="009A7FD6">
        <w:rPr>
          <w:sz w:val="24"/>
          <w:szCs w:val="24"/>
        </w:rPr>
        <w:t xml:space="preserve"> </w:t>
      </w:r>
      <w:proofErr w:type="spellStart"/>
      <w:r w:rsidRPr="009A7FD6">
        <w:rPr>
          <w:sz w:val="24"/>
          <w:szCs w:val="24"/>
        </w:rPr>
        <w:t>să</w:t>
      </w:r>
      <w:proofErr w:type="spellEnd"/>
      <w:r w:rsidRPr="009A7FD6">
        <w:rPr>
          <w:sz w:val="24"/>
          <w:szCs w:val="24"/>
        </w:rPr>
        <w:t xml:space="preserve"> </w:t>
      </w:r>
      <w:proofErr w:type="spellStart"/>
      <w:r w:rsidRPr="009A7FD6">
        <w:rPr>
          <w:sz w:val="24"/>
          <w:szCs w:val="24"/>
        </w:rPr>
        <w:t>îl</w:t>
      </w:r>
      <w:proofErr w:type="spellEnd"/>
      <w:r w:rsidRPr="009A7FD6">
        <w:rPr>
          <w:sz w:val="24"/>
          <w:szCs w:val="24"/>
        </w:rPr>
        <w:t xml:space="preserve"> </w:t>
      </w:r>
      <w:proofErr w:type="spellStart"/>
      <w:r w:rsidRPr="009A7FD6">
        <w:rPr>
          <w:sz w:val="24"/>
          <w:szCs w:val="24"/>
        </w:rPr>
        <w:t>atingă</w:t>
      </w:r>
      <w:proofErr w:type="spellEnd"/>
      <w:r w:rsidRPr="009A7FD6">
        <w:rPr>
          <w:sz w:val="24"/>
          <w:szCs w:val="24"/>
        </w:rPr>
        <w:t xml:space="preserve"> </w:t>
      </w:r>
      <w:proofErr w:type="spellStart"/>
      <w:r w:rsidRPr="009A7FD6">
        <w:rPr>
          <w:sz w:val="24"/>
          <w:szCs w:val="24"/>
        </w:rPr>
        <w:t>toate</w:t>
      </w:r>
      <w:proofErr w:type="spellEnd"/>
      <w:r w:rsidRPr="009A7FD6">
        <w:rPr>
          <w:sz w:val="24"/>
          <w:szCs w:val="24"/>
        </w:rPr>
        <w:t xml:space="preserve"> </w:t>
      </w:r>
      <w:proofErr w:type="spellStart"/>
      <w:r w:rsidRPr="009A7FD6">
        <w:rPr>
          <w:sz w:val="24"/>
          <w:szCs w:val="24"/>
        </w:rPr>
        <w:t>statele</w:t>
      </w:r>
      <w:proofErr w:type="spellEnd"/>
      <w:r w:rsidRPr="009A7FD6">
        <w:rPr>
          <w:sz w:val="24"/>
          <w:szCs w:val="24"/>
        </w:rPr>
        <w:t xml:space="preserve"> </w:t>
      </w:r>
      <w:proofErr w:type="spellStart"/>
      <w:r w:rsidRPr="009A7FD6">
        <w:rPr>
          <w:sz w:val="24"/>
          <w:szCs w:val="24"/>
        </w:rPr>
        <w:t>membre</w:t>
      </w:r>
      <w:proofErr w:type="spellEnd"/>
      <w:r w:rsidRPr="009A7FD6">
        <w:rPr>
          <w:sz w:val="24"/>
          <w:szCs w:val="24"/>
        </w:rPr>
        <w:t xml:space="preserve">. </w:t>
      </w:r>
      <w:proofErr w:type="spellStart"/>
      <w:r w:rsidRPr="009A7FD6">
        <w:rPr>
          <w:sz w:val="24"/>
          <w:szCs w:val="24"/>
        </w:rPr>
        <w:t>Fiecare</w:t>
      </w:r>
      <w:proofErr w:type="spellEnd"/>
      <w:r w:rsidRPr="009A7FD6">
        <w:rPr>
          <w:sz w:val="24"/>
          <w:szCs w:val="24"/>
        </w:rPr>
        <w:t xml:space="preserve"> </w:t>
      </w:r>
      <w:proofErr w:type="spellStart"/>
      <w:r w:rsidRPr="009A7FD6">
        <w:rPr>
          <w:sz w:val="24"/>
          <w:szCs w:val="24"/>
        </w:rPr>
        <w:t>dintre</w:t>
      </w:r>
      <w:proofErr w:type="spellEnd"/>
      <w:r w:rsidRPr="009A7FD6">
        <w:rPr>
          <w:sz w:val="24"/>
          <w:szCs w:val="24"/>
        </w:rPr>
        <w:t xml:space="preserve"> </w:t>
      </w:r>
      <w:proofErr w:type="spellStart"/>
      <w:r w:rsidRPr="009A7FD6">
        <w:rPr>
          <w:sz w:val="24"/>
          <w:szCs w:val="24"/>
        </w:rPr>
        <w:t>ele</w:t>
      </w:r>
      <w:proofErr w:type="spellEnd"/>
      <w:r w:rsidRPr="009A7FD6">
        <w:rPr>
          <w:sz w:val="24"/>
          <w:szCs w:val="24"/>
        </w:rPr>
        <w:t xml:space="preserve"> are </w:t>
      </w:r>
      <w:proofErr w:type="spellStart"/>
      <w:r w:rsidRPr="009A7FD6">
        <w:rPr>
          <w:sz w:val="24"/>
          <w:szCs w:val="24"/>
        </w:rPr>
        <w:t>însă</w:t>
      </w:r>
      <w:proofErr w:type="spellEnd"/>
      <w:r w:rsidRPr="009A7FD6">
        <w:rPr>
          <w:sz w:val="24"/>
          <w:szCs w:val="24"/>
        </w:rPr>
        <w:t xml:space="preserve"> </w:t>
      </w:r>
      <w:proofErr w:type="spellStart"/>
      <w:r w:rsidRPr="009A7FD6">
        <w:rPr>
          <w:sz w:val="24"/>
          <w:szCs w:val="24"/>
        </w:rPr>
        <w:t>libertatea</w:t>
      </w:r>
      <w:proofErr w:type="spellEnd"/>
      <w:r w:rsidRPr="009A7FD6">
        <w:rPr>
          <w:sz w:val="24"/>
          <w:szCs w:val="24"/>
        </w:rPr>
        <w:t xml:space="preserve"> de a decide </w:t>
      </w:r>
      <w:proofErr w:type="spellStart"/>
      <w:r w:rsidRPr="009A7FD6">
        <w:rPr>
          <w:sz w:val="24"/>
          <w:szCs w:val="24"/>
        </w:rPr>
        <w:t>asupra</w:t>
      </w:r>
      <w:proofErr w:type="spellEnd"/>
      <w:r w:rsidRPr="009A7FD6">
        <w:rPr>
          <w:sz w:val="24"/>
          <w:szCs w:val="24"/>
        </w:rPr>
        <w:t xml:space="preserve"> </w:t>
      </w:r>
      <w:proofErr w:type="spellStart"/>
      <w:r w:rsidRPr="009A7FD6">
        <w:rPr>
          <w:sz w:val="24"/>
          <w:szCs w:val="24"/>
        </w:rPr>
        <w:t>modalităților</w:t>
      </w:r>
      <w:proofErr w:type="spellEnd"/>
      <w:r w:rsidRPr="009A7FD6">
        <w:rPr>
          <w:sz w:val="24"/>
          <w:szCs w:val="24"/>
        </w:rPr>
        <w:t xml:space="preserve"> de </w:t>
      </w:r>
      <w:proofErr w:type="spellStart"/>
      <w:r w:rsidRPr="009A7FD6">
        <w:rPr>
          <w:sz w:val="24"/>
          <w:szCs w:val="24"/>
        </w:rPr>
        <w:t>îndep</w:t>
      </w:r>
      <w:r w:rsidR="009A7FD6">
        <w:rPr>
          <w:sz w:val="24"/>
          <w:szCs w:val="24"/>
        </w:rPr>
        <w:t>linire</w:t>
      </w:r>
      <w:proofErr w:type="spellEnd"/>
      <w:r w:rsidR="009A7FD6">
        <w:rPr>
          <w:sz w:val="24"/>
          <w:szCs w:val="24"/>
        </w:rPr>
        <w:t xml:space="preserve"> a </w:t>
      </w:r>
      <w:proofErr w:type="spellStart"/>
      <w:r w:rsidR="009A7FD6">
        <w:rPr>
          <w:sz w:val="24"/>
          <w:szCs w:val="24"/>
        </w:rPr>
        <w:t>obiectivului</w:t>
      </w:r>
      <w:proofErr w:type="spellEnd"/>
      <w:r w:rsidR="009A7FD6">
        <w:rPr>
          <w:sz w:val="24"/>
          <w:szCs w:val="24"/>
        </w:rPr>
        <w:t xml:space="preserve"> </w:t>
      </w:r>
      <w:proofErr w:type="spellStart"/>
      <w:r w:rsidR="009A7FD6">
        <w:rPr>
          <w:sz w:val="24"/>
          <w:szCs w:val="24"/>
        </w:rPr>
        <w:t>stabilit</w:t>
      </w:r>
      <w:proofErr w:type="spellEnd"/>
      <w:r w:rsidR="009A7FD6">
        <w:rPr>
          <w:sz w:val="24"/>
          <w:szCs w:val="24"/>
        </w:rPr>
        <w:t>.</w:t>
      </w:r>
    </w:p>
    <w:p w14:paraId="59B484DF" w14:textId="77777777" w:rsidR="009A7FD6" w:rsidRDefault="009275BF" w:rsidP="003515E5">
      <w:pPr>
        <w:pStyle w:val="ListParagraph"/>
        <w:numPr>
          <w:ilvl w:val="0"/>
          <w:numId w:val="43"/>
        </w:numPr>
        <w:jc w:val="both"/>
        <w:rPr>
          <w:sz w:val="24"/>
          <w:szCs w:val="24"/>
        </w:rPr>
      </w:pPr>
      <w:proofErr w:type="spellStart"/>
      <w:r w:rsidRPr="009A7FD6">
        <w:rPr>
          <w:sz w:val="24"/>
          <w:szCs w:val="24"/>
        </w:rPr>
        <w:t>Decizia</w:t>
      </w:r>
      <w:proofErr w:type="spellEnd"/>
      <w:r w:rsidRPr="009A7FD6">
        <w:rPr>
          <w:sz w:val="24"/>
          <w:szCs w:val="24"/>
        </w:rPr>
        <w:t xml:space="preserve"> </w:t>
      </w:r>
      <w:r w:rsidR="009A7FD6" w:rsidRPr="009A7FD6">
        <w:rPr>
          <w:sz w:val="24"/>
          <w:szCs w:val="24"/>
        </w:rPr>
        <w:t>=</w:t>
      </w:r>
      <w:r w:rsidRPr="009A7FD6">
        <w:rPr>
          <w:sz w:val="24"/>
          <w:szCs w:val="24"/>
        </w:rPr>
        <w:t xml:space="preserve"> act </w:t>
      </w:r>
      <w:proofErr w:type="spellStart"/>
      <w:r w:rsidRPr="009A7FD6">
        <w:rPr>
          <w:sz w:val="24"/>
          <w:szCs w:val="24"/>
        </w:rPr>
        <w:t>legislativ</w:t>
      </w:r>
      <w:proofErr w:type="spellEnd"/>
      <w:r w:rsidRPr="009A7FD6">
        <w:rPr>
          <w:sz w:val="24"/>
          <w:szCs w:val="24"/>
        </w:rPr>
        <w:t xml:space="preserve"> direct </w:t>
      </w:r>
      <w:proofErr w:type="spellStart"/>
      <w:r w:rsidRPr="009A7FD6">
        <w:rPr>
          <w:sz w:val="24"/>
          <w:szCs w:val="24"/>
        </w:rPr>
        <w:t>aplicabil</w:t>
      </w:r>
      <w:proofErr w:type="spellEnd"/>
      <w:r w:rsidRPr="009A7FD6">
        <w:rPr>
          <w:sz w:val="24"/>
          <w:szCs w:val="24"/>
        </w:rPr>
        <w:t xml:space="preserve"> </w:t>
      </w:r>
      <w:proofErr w:type="spellStart"/>
      <w:r w:rsidRPr="009A7FD6">
        <w:rPr>
          <w:sz w:val="24"/>
          <w:szCs w:val="24"/>
        </w:rPr>
        <w:t>și</w:t>
      </w:r>
      <w:proofErr w:type="spellEnd"/>
      <w:r w:rsidRPr="009A7FD6">
        <w:rPr>
          <w:sz w:val="24"/>
          <w:szCs w:val="24"/>
        </w:rPr>
        <w:t xml:space="preserve"> </w:t>
      </w:r>
      <w:proofErr w:type="spellStart"/>
      <w:r w:rsidRPr="009A7FD6">
        <w:rPr>
          <w:sz w:val="24"/>
          <w:szCs w:val="24"/>
        </w:rPr>
        <w:t>obligatoriu</w:t>
      </w:r>
      <w:proofErr w:type="spellEnd"/>
      <w:r w:rsidRPr="009A7FD6">
        <w:rPr>
          <w:sz w:val="24"/>
          <w:szCs w:val="24"/>
        </w:rPr>
        <w:t xml:space="preserve"> </w:t>
      </w:r>
      <w:proofErr w:type="spellStart"/>
      <w:r w:rsidRPr="009A7FD6">
        <w:rPr>
          <w:sz w:val="24"/>
          <w:szCs w:val="24"/>
        </w:rPr>
        <w:t>pentru</w:t>
      </w:r>
      <w:proofErr w:type="spellEnd"/>
      <w:r w:rsidRPr="009A7FD6">
        <w:rPr>
          <w:sz w:val="24"/>
          <w:szCs w:val="24"/>
        </w:rPr>
        <w:t xml:space="preserve"> </w:t>
      </w:r>
      <w:proofErr w:type="spellStart"/>
      <w:r w:rsidRPr="009A7FD6">
        <w:rPr>
          <w:sz w:val="24"/>
          <w:szCs w:val="24"/>
        </w:rPr>
        <w:t>t</w:t>
      </w:r>
      <w:r w:rsidR="009A7FD6">
        <w:rPr>
          <w:sz w:val="24"/>
          <w:szCs w:val="24"/>
        </w:rPr>
        <w:t>oți</w:t>
      </w:r>
      <w:proofErr w:type="spellEnd"/>
      <w:r w:rsidR="009A7FD6">
        <w:rPr>
          <w:sz w:val="24"/>
          <w:szCs w:val="24"/>
        </w:rPr>
        <w:t xml:space="preserve"> </w:t>
      </w:r>
      <w:proofErr w:type="spellStart"/>
      <w:r w:rsidR="009A7FD6">
        <w:rPr>
          <w:sz w:val="24"/>
          <w:szCs w:val="24"/>
        </w:rPr>
        <w:t>cei</w:t>
      </w:r>
      <w:proofErr w:type="spellEnd"/>
      <w:r w:rsidR="009A7FD6">
        <w:rPr>
          <w:sz w:val="24"/>
          <w:szCs w:val="24"/>
        </w:rPr>
        <w:t xml:space="preserve"> </w:t>
      </w:r>
      <w:proofErr w:type="spellStart"/>
      <w:r w:rsidR="009A7FD6">
        <w:rPr>
          <w:sz w:val="24"/>
          <w:szCs w:val="24"/>
        </w:rPr>
        <w:t>cărora</w:t>
      </w:r>
      <w:proofErr w:type="spellEnd"/>
      <w:r w:rsidR="009A7FD6">
        <w:rPr>
          <w:sz w:val="24"/>
          <w:szCs w:val="24"/>
        </w:rPr>
        <w:t xml:space="preserve"> li se </w:t>
      </w:r>
      <w:proofErr w:type="spellStart"/>
      <w:r w:rsidR="009A7FD6">
        <w:rPr>
          <w:sz w:val="24"/>
          <w:szCs w:val="24"/>
        </w:rPr>
        <w:t>adresează</w:t>
      </w:r>
      <w:proofErr w:type="spellEnd"/>
      <w:r w:rsidR="009A7FD6">
        <w:rPr>
          <w:sz w:val="24"/>
          <w:szCs w:val="24"/>
        </w:rPr>
        <w:t xml:space="preserve">. </w:t>
      </w:r>
      <w:proofErr w:type="spellStart"/>
      <w:r w:rsidRPr="009A7FD6">
        <w:rPr>
          <w:sz w:val="24"/>
          <w:szCs w:val="24"/>
        </w:rPr>
        <w:t>Destinatarii</w:t>
      </w:r>
      <w:proofErr w:type="spellEnd"/>
      <w:r w:rsidRPr="009A7FD6">
        <w:rPr>
          <w:sz w:val="24"/>
          <w:szCs w:val="24"/>
        </w:rPr>
        <w:t xml:space="preserve"> </w:t>
      </w:r>
      <w:proofErr w:type="spellStart"/>
      <w:r w:rsidRPr="009A7FD6">
        <w:rPr>
          <w:sz w:val="24"/>
          <w:szCs w:val="24"/>
        </w:rPr>
        <w:t>săi</w:t>
      </w:r>
      <w:proofErr w:type="spellEnd"/>
      <w:r w:rsidRPr="009A7FD6">
        <w:rPr>
          <w:sz w:val="24"/>
          <w:szCs w:val="24"/>
        </w:rPr>
        <w:t xml:space="preserve"> pot fi </w:t>
      </w:r>
      <w:proofErr w:type="spellStart"/>
      <w:r w:rsidRPr="009A7FD6">
        <w:rPr>
          <w:sz w:val="24"/>
          <w:szCs w:val="24"/>
        </w:rPr>
        <w:t>statele</w:t>
      </w:r>
      <w:proofErr w:type="spellEnd"/>
      <w:r w:rsidRPr="009A7FD6">
        <w:rPr>
          <w:sz w:val="24"/>
          <w:szCs w:val="24"/>
        </w:rPr>
        <w:t xml:space="preserve"> </w:t>
      </w:r>
      <w:proofErr w:type="spellStart"/>
      <w:r w:rsidRPr="009A7FD6">
        <w:rPr>
          <w:sz w:val="24"/>
          <w:szCs w:val="24"/>
        </w:rPr>
        <w:t>me</w:t>
      </w:r>
      <w:r w:rsidR="009A7FD6">
        <w:rPr>
          <w:sz w:val="24"/>
          <w:szCs w:val="24"/>
        </w:rPr>
        <w:t>mbre</w:t>
      </w:r>
      <w:proofErr w:type="spellEnd"/>
      <w:r w:rsidR="009A7FD6">
        <w:rPr>
          <w:sz w:val="24"/>
          <w:szCs w:val="24"/>
        </w:rPr>
        <w:t xml:space="preserve"> </w:t>
      </w:r>
      <w:proofErr w:type="spellStart"/>
      <w:r w:rsidR="009A7FD6">
        <w:rPr>
          <w:sz w:val="24"/>
          <w:szCs w:val="24"/>
        </w:rPr>
        <w:t>sau</w:t>
      </w:r>
      <w:proofErr w:type="spellEnd"/>
      <w:r w:rsidR="009A7FD6">
        <w:rPr>
          <w:sz w:val="24"/>
          <w:szCs w:val="24"/>
        </w:rPr>
        <w:t xml:space="preserve"> </w:t>
      </w:r>
      <w:proofErr w:type="spellStart"/>
      <w:r w:rsidR="009A7FD6">
        <w:rPr>
          <w:sz w:val="24"/>
          <w:szCs w:val="24"/>
        </w:rPr>
        <w:t>chiar</w:t>
      </w:r>
      <w:proofErr w:type="spellEnd"/>
      <w:r w:rsidR="009A7FD6">
        <w:rPr>
          <w:sz w:val="24"/>
          <w:szCs w:val="24"/>
        </w:rPr>
        <w:t xml:space="preserve"> </w:t>
      </w:r>
      <w:proofErr w:type="spellStart"/>
      <w:r w:rsidR="009A7FD6">
        <w:rPr>
          <w:sz w:val="24"/>
          <w:szCs w:val="24"/>
        </w:rPr>
        <w:t>întreprinderile</w:t>
      </w:r>
      <w:proofErr w:type="spellEnd"/>
      <w:r w:rsidR="009A7FD6">
        <w:rPr>
          <w:sz w:val="24"/>
          <w:szCs w:val="24"/>
        </w:rPr>
        <w:t>.</w:t>
      </w:r>
    </w:p>
    <w:p w14:paraId="7D5A4390" w14:textId="77777777" w:rsidR="009A7FD6" w:rsidRDefault="009275BF" w:rsidP="003515E5">
      <w:pPr>
        <w:pStyle w:val="ListParagraph"/>
        <w:numPr>
          <w:ilvl w:val="0"/>
          <w:numId w:val="43"/>
        </w:numPr>
        <w:jc w:val="both"/>
        <w:rPr>
          <w:sz w:val="24"/>
          <w:szCs w:val="24"/>
        </w:rPr>
      </w:pPr>
      <w:proofErr w:type="spellStart"/>
      <w:r w:rsidRPr="009A7FD6">
        <w:rPr>
          <w:sz w:val="24"/>
          <w:szCs w:val="24"/>
        </w:rPr>
        <w:t>Recomandarea</w:t>
      </w:r>
      <w:proofErr w:type="spellEnd"/>
      <w:r w:rsidRPr="009A7FD6">
        <w:rPr>
          <w:sz w:val="24"/>
          <w:szCs w:val="24"/>
        </w:rPr>
        <w:t xml:space="preserve"> nu </w:t>
      </w:r>
      <w:proofErr w:type="spellStart"/>
      <w:r w:rsidRPr="009A7FD6">
        <w:rPr>
          <w:sz w:val="24"/>
          <w:szCs w:val="24"/>
        </w:rPr>
        <w:t>este</w:t>
      </w:r>
      <w:proofErr w:type="spellEnd"/>
      <w:r w:rsidRPr="009A7FD6">
        <w:rPr>
          <w:sz w:val="24"/>
          <w:szCs w:val="24"/>
        </w:rPr>
        <w:t xml:space="preserve"> </w:t>
      </w:r>
      <w:proofErr w:type="spellStart"/>
      <w:r w:rsidRPr="009A7FD6">
        <w:rPr>
          <w:sz w:val="24"/>
          <w:szCs w:val="24"/>
        </w:rPr>
        <w:t>obligatorie</w:t>
      </w:r>
      <w:proofErr w:type="spellEnd"/>
      <w:r w:rsidRPr="009A7FD6">
        <w:rPr>
          <w:sz w:val="24"/>
          <w:szCs w:val="24"/>
        </w:rPr>
        <w:t xml:space="preserve">. Prin </w:t>
      </w:r>
      <w:proofErr w:type="spellStart"/>
      <w:r w:rsidRPr="009A7FD6">
        <w:rPr>
          <w:sz w:val="24"/>
          <w:szCs w:val="24"/>
        </w:rPr>
        <w:t>intermediul</w:t>
      </w:r>
      <w:proofErr w:type="spellEnd"/>
      <w:r w:rsidRPr="009A7FD6">
        <w:rPr>
          <w:sz w:val="24"/>
          <w:szCs w:val="24"/>
        </w:rPr>
        <w:t xml:space="preserve"> </w:t>
      </w:r>
      <w:proofErr w:type="spellStart"/>
      <w:r w:rsidRPr="009A7FD6">
        <w:rPr>
          <w:sz w:val="24"/>
          <w:szCs w:val="24"/>
        </w:rPr>
        <w:t>unei</w:t>
      </w:r>
      <w:proofErr w:type="spellEnd"/>
      <w:r w:rsidRPr="009A7FD6">
        <w:rPr>
          <w:sz w:val="24"/>
          <w:szCs w:val="24"/>
        </w:rPr>
        <w:t xml:space="preserve"> </w:t>
      </w:r>
      <w:proofErr w:type="spellStart"/>
      <w:r w:rsidRPr="009A7FD6">
        <w:rPr>
          <w:sz w:val="24"/>
          <w:szCs w:val="24"/>
        </w:rPr>
        <w:t>recomandări</w:t>
      </w:r>
      <w:proofErr w:type="spellEnd"/>
      <w:r w:rsidRPr="009A7FD6">
        <w:rPr>
          <w:sz w:val="24"/>
          <w:szCs w:val="24"/>
        </w:rPr>
        <w:t xml:space="preserve">, </w:t>
      </w:r>
      <w:proofErr w:type="spellStart"/>
      <w:r w:rsidRPr="009A7FD6">
        <w:rPr>
          <w:sz w:val="24"/>
          <w:szCs w:val="24"/>
        </w:rPr>
        <w:t>instituțiile</w:t>
      </w:r>
      <w:proofErr w:type="spellEnd"/>
      <w:r w:rsidRPr="009A7FD6">
        <w:rPr>
          <w:sz w:val="24"/>
          <w:szCs w:val="24"/>
        </w:rPr>
        <w:t xml:space="preserve"> </w:t>
      </w:r>
      <w:proofErr w:type="spellStart"/>
      <w:r w:rsidRPr="009A7FD6">
        <w:rPr>
          <w:sz w:val="24"/>
          <w:szCs w:val="24"/>
        </w:rPr>
        <w:t>își</w:t>
      </w:r>
      <w:proofErr w:type="spellEnd"/>
      <w:r w:rsidRPr="009A7FD6">
        <w:rPr>
          <w:sz w:val="24"/>
          <w:szCs w:val="24"/>
        </w:rPr>
        <w:t xml:space="preserve"> fac </w:t>
      </w:r>
      <w:proofErr w:type="spellStart"/>
      <w:r w:rsidRPr="009A7FD6">
        <w:rPr>
          <w:sz w:val="24"/>
          <w:szCs w:val="24"/>
        </w:rPr>
        <w:t>cunoscută</w:t>
      </w:r>
      <w:proofErr w:type="spellEnd"/>
      <w:r w:rsidRPr="009A7FD6">
        <w:rPr>
          <w:sz w:val="24"/>
          <w:szCs w:val="24"/>
        </w:rPr>
        <w:t xml:space="preserve"> </w:t>
      </w:r>
      <w:proofErr w:type="spellStart"/>
      <w:r w:rsidRPr="009A7FD6">
        <w:rPr>
          <w:sz w:val="24"/>
          <w:szCs w:val="24"/>
        </w:rPr>
        <w:t>opinia</w:t>
      </w:r>
      <w:proofErr w:type="spellEnd"/>
      <w:r w:rsidRPr="009A7FD6">
        <w:rPr>
          <w:sz w:val="24"/>
          <w:szCs w:val="24"/>
        </w:rPr>
        <w:t xml:space="preserve"> </w:t>
      </w:r>
      <w:proofErr w:type="spellStart"/>
      <w:r w:rsidRPr="009A7FD6">
        <w:rPr>
          <w:sz w:val="24"/>
          <w:szCs w:val="24"/>
        </w:rPr>
        <w:t>și</w:t>
      </w:r>
      <w:proofErr w:type="spellEnd"/>
      <w:r w:rsidRPr="009A7FD6">
        <w:rPr>
          <w:sz w:val="24"/>
          <w:szCs w:val="24"/>
        </w:rPr>
        <w:t xml:space="preserve"> </w:t>
      </w:r>
      <w:proofErr w:type="spellStart"/>
      <w:r w:rsidRPr="009A7FD6">
        <w:rPr>
          <w:sz w:val="24"/>
          <w:szCs w:val="24"/>
        </w:rPr>
        <w:t>sugerează</w:t>
      </w:r>
      <w:proofErr w:type="spellEnd"/>
      <w:r w:rsidRPr="009A7FD6">
        <w:rPr>
          <w:sz w:val="24"/>
          <w:szCs w:val="24"/>
        </w:rPr>
        <w:t xml:space="preserve"> </w:t>
      </w:r>
      <w:proofErr w:type="spellStart"/>
      <w:r w:rsidRPr="009A7FD6">
        <w:rPr>
          <w:sz w:val="24"/>
          <w:szCs w:val="24"/>
        </w:rPr>
        <w:t>direcții</w:t>
      </w:r>
      <w:proofErr w:type="spellEnd"/>
      <w:r w:rsidRPr="009A7FD6">
        <w:rPr>
          <w:sz w:val="24"/>
          <w:szCs w:val="24"/>
        </w:rPr>
        <w:t xml:space="preserve"> de </w:t>
      </w:r>
      <w:proofErr w:type="spellStart"/>
      <w:r w:rsidRPr="009A7FD6">
        <w:rPr>
          <w:sz w:val="24"/>
          <w:szCs w:val="24"/>
        </w:rPr>
        <w:t>acțiune</w:t>
      </w:r>
      <w:proofErr w:type="spellEnd"/>
      <w:r w:rsidRPr="009A7FD6">
        <w:rPr>
          <w:sz w:val="24"/>
          <w:szCs w:val="24"/>
        </w:rPr>
        <w:t xml:space="preserve">, </w:t>
      </w:r>
      <w:proofErr w:type="spellStart"/>
      <w:r w:rsidRPr="009A7FD6">
        <w:rPr>
          <w:sz w:val="24"/>
          <w:szCs w:val="24"/>
        </w:rPr>
        <w:t>fără</w:t>
      </w:r>
      <w:proofErr w:type="spellEnd"/>
      <w:r w:rsidRPr="009A7FD6">
        <w:rPr>
          <w:sz w:val="24"/>
          <w:szCs w:val="24"/>
        </w:rPr>
        <w:t xml:space="preserve"> a le </w:t>
      </w:r>
      <w:proofErr w:type="spellStart"/>
      <w:r w:rsidRPr="009A7FD6">
        <w:rPr>
          <w:sz w:val="24"/>
          <w:szCs w:val="24"/>
        </w:rPr>
        <w:t>impune</w:t>
      </w:r>
      <w:proofErr w:type="spellEnd"/>
      <w:r w:rsidRPr="009A7FD6">
        <w:rPr>
          <w:sz w:val="24"/>
          <w:szCs w:val="24"/>
        </w:rPr>
        <w:t xml:space="preserve"> </w:t>
      </w:r>
      <w:proofErr w:type="spellStart"/>
      <w:r w:rsidRPr="009A7FD6">
        <w:rPr>
          <w:sz w:val="24"/>
          <w:szCs w:val="24"/>
        </w:rPr>
        <w:t>însă</w:t>
      </w:r>
      <w:proofErr w:type="spellEnd"/>
      <w:r w:rsidRPr="009A7FD6">
        <w:rPr>
          <w:sz w:val="24"/>
          <w:szCs w:val="24"/>
        </w:rPr>
        <w:t xml:space="preserve"> </w:t>
      </w:r>
      <w:proofErr w:type="spellStart"/>
      <w:r w:rsidRPr="009A7FD6">
        <w:rPr>
          <w:sz w:val="24"/>
          <w:szCs w:val="24"/>
        </w:rPr>
        <w:t>vreo</w:t>
      </w:r>
      <w:proofErr w:type="spellEnd"/>
      <w:r w:rsidRPr="009A7FD6">
        <w:rPr>
          <w:sz w:val="24"/>
          <w:szCs w:val="24"/>
        </w:rPr>
        <w:t xml:space="preserve"> </w:t>
      </w:r>
      <w:proofErr w:type="spellStart"/>
      <w:r w:rsidRPr="009A7FD6">
        <w:rPr>
          <w:sz w:val="24"/>
          <w:szCs w:val="24"/>
        </w:rPr>
        <w:t>obligație</w:t>
      </w:r>
      <w:proofErr w:type="spellEnd"/>
      <w:r w:rsidRPr="009A7FD6">
        <w:rPr>
          <w:sz w:val="24"/>
          <w:szCs w:val="24"/>
        </w:rPr>
        <w:t xml:space="preserve"> </w:t>
      </w:r>
      <w:proofErr w:type="spellStart"/>
      <w:r w:rsidRPr="009A7FD6">
        <w:rPr>
          <w:sz w:val="24"/>
          <w:szCs w:val="24"/>
        </w:rPr>
        <w:t>legală</w:t>
      </w:r>
      <w:proofErr w:type="spellEnd"/>
      <w:r w:rsidRPr="009A7FD6">
        <w:rPr>
          <w:sz w:val="24"/>
          <w:szCs w:val="24"/>
        </w:rPr>
        <w:t xml:space="preserve"> </w:t>
      </w:r>
      <w:proofErr w:type="spellStart"/>
      <w:r w:rsidRPr="009A7FD6">
        <w:rPr>
          <w:sz w:val="24"/>
          <w:szCs w:val="24"/>
        </w:rPr>
        <w:t>destinatarilor</w:t>
      </w:r>
      <w:proofErr w:type="spellEnd"/>
      <w:r w:rsidRPr="009A7FD6">
        <w:rPr>
          <w:sz w:val="24"/>
          <w:szCs w:val="24"/>
        </w:rPr>
        <w:t xml:space="preserve"> </w:t>
      </w:r>
      <w:proofErr w:type="spellStart"/>
      <w:r w:rsidRPr="009A7FD6">
        <w:rPr>
          <w:sz w:val="24"/>
          <w:szCs w:val="24"/>
        </w:rPr>
        <w:t>recomandării</w:t>
      </w:r>
      <w:proofErr w:type="spellEnd"/>
      <w:r w:rsidRPr="009A7FD6">
        <w:rPr>
          <w:sz w:val="24"/>
          <w:szCs w:val="24"/>
        </w:rPr>
        <w:t>.</w:t>
      </w:r>
    </w:p>
    <w:p w14:paraId="0ADEE261" w14:textId="77777777" w:rsidR="009275BF" w:rsidRDefault="009275BF" w:rsidP="003515E5">
      <w:pPr>
        <w:pStyle w:val="ListParagraph"/>
        <w:numPr>
          <w:ilvl w:val="0"/>
          <w:numId w:val="43"/>
        </w:numPr>
        <w:jc w:val="both"/>
        <w:rPr>
          <w:sz w:val="24"/>
          <w:szCs w:val="24"/>
        </w:rPr>
      </w:pPr>
      <w:proofErr w:type="spellStart"/>
      <w:r w:rsidRPr="009A7FD6">
        <w:rPr>
          <w:sz w:val="24"/>
          <w:szCs w:val="24"/>
        </w:rPr>
        <w:t>Avizul</w:t>
      </w:r>
      <w:proofErr w:type="spellEnd"/>
      <w:r w:rsidRPr="009A7FD6">
        <w:rPr>
          <w:sz w:val="24"/>
          <w:szCs w:val="24"/>
        </w:rPr>
        <w:t xml:space="preserve"> </w:t>
      </w:r>
      <w:r w:rsidR="009A7FD6">
        <w:rPr>
          <w:sz w:val="24"/>
          <w:szCs w:val="24"/>
        </w:rPr>
        <w:t>=</w:t>
      </w:r>
      <w:r w:rsidRPr="009A7FD6">
        <w:rPr>
          <w:sz w:val="24"/>
          <w:szCs w:val="24"/>
        </w:rPr>
        <w:t xml:space="preserve"> instrument care le </w:t>
      </w:r>
      <w:proofErr w:type="spellStart"/>
      <w:r w:rsidRPr="009A7FD6">
        <w:rPr>
          <w:sz w:val="24"/>
          <w:szCs w:val="24"/>
        </w:rPr>
        <w:t>permite</w:t>
      </w:r>
      <w:proofErr w:type="spellEnd"/>
      <w:r w:rsidRPr="009A7FD6">
        <w:rPr>
          <w:sz w:val="24"/>
          <w:szCs w:val="24"/>
        </w:rPr>
        <w:t xml:space="preserve"> </w:t>
      </w:r>
      <w:proofErr w:type="spellStart"/>
      <w:r w:rsidRPr="009A7FD6">
        <w:rPr>
          <w:sz w:val="24"/>
          <w:szCs w:val="24"/>
        </w:rPr>
        <w:t>instituțiilor</w:t>
      </w:r>
      <w:proofErr w:type="spellEnd"/>
      <w:r w:rsidRPr="009A7FD6">
        <w:rPr>
          <w:sz w:val="24"/>
          <w:szCs w:val="24"/>
        </w:rPr>
        <w:t xml:space="preserve"> </w:t>
      </w:r>
      <w:proofErr w:type="spellStart"/>
      <w:r w:rsidRPr="009A7FD6">
        <w:rPr>
          <w:sz w:val="24"/>
          <w:szCs w:val="24"/>
        </w:rPr>
        <w:t>să</w:t>
      </w:r>
      <w:proofErr w:type="spellEnd"/>
      <w:r w:rsidRPr="009A7FD6">
        <w:rPr>
          <w:sz w:val="24"/>
          <w:szCs w:val="24"/>
        </w:rPr>
        <w:t xml:space="preserve"> </w:t>
      </w:r>
      <w:proofErr w:type="spellStart"/>
      <w:r w:rsidRPr="009A7FD6">
        <w:rPr>
          <w:sz w:val="24"/>
          <w:szCs w:val="24"/>
        </w:rPr>
        <w:t>prezinte</w:t>
      </w:r>
      <w:proofErr w:type="spellEnd"/>
      <w:r w:rsidRPr="009A7FD6">
        <w:rPr>
          <w:sz w:val="24"/>
          <w:szCs w:val="24"/>
        </w:rPr>
        <w:t xml:space="preserve"> un </w:t>
      </w:r>
      <w:proofErr w:type="spellStart"/>
      <w:r w:rsidRPr="009A7FD6">
        <w:rPr>
          <w:sz w:val="24"/>
          <w:szCs w:val="24"/>
        </w:rPr>
        <w:t>punct</w:t>
      </w:r>
      <w:proofErr w:type="spellEnd"/>
      <w:r w:rsidRPr="009A7FD6">
        <w:rPr>
          <w:sz w:val="24"/>
          <w:szCs w:val="24"/>
        </w:rPr>
        <w:t xml:space="preserve"> de </w:t>
      </w:r>
      <w:proofErr w:type="spellStart"/>
      <w:r w:rsidRPr="009A7FD6">
        <w:rPr>
          <w:sz w:val="24"/>
          <w:szCs w:val="24"/>
        </w:rPr>
        <w:t>vedere</w:t>
      </w:r>
      <w:proofErr w:type="spellEnd"/>
      <w:r w:rsidRPr="009A7FD6">
        <w:rPr>
          <w:sz w:val="24"/>
          <w:szCs w:val="24"/>
        </w:rPr>
        <w:t xml:space="preserve"> </w:t>
      </w:r>
      <w:proofErr w:type="spellStart"/>
      <w:r w:rsidRPr="009A7FD6">
        <w:rPr>
          <w:sz w:val="24"/>
          <w:szCs w:val="24"/>
        </w:rPr>
        <w:t>fără</w:t>
      </w:r>
      <w:proofErr w:type="spellEnd"/>
      <w:r w:rsidRPr="009A7FD6">
        <w:rPr>
          <w:sz w:val="24"/>
          <w:szCs w:val="24"/>
        </w:rPr>
        <w:t xml:space="preserve"> </w:t>
      </w:r>
      <w:proofErr w:type="spellStart"/>
      <w:r w:rsidRPr="009A7FD6">
        <w:rPr>
          <w:sz w:val="24"/>
          <w:szCs w:val="24"/>
        </w:rPr>
        <w:t>caracter</w:t>
      </w:r>
      <w:proofErr w:type="spellEnd"/>
      <w:r w:rsidRPr="009A7FD6">
        <w:rPr>
          <w:sz w:val="24"/>
          <w:szCs w:val="24"/>
        </w:rPr>
        <w:t xml:space="preserve"> </w:t>
      </w:r>
      <w:proofErr w:type="spellStart"/>
      <w:r w:rsidRPr="009A7FD6">
        <w:rPr>
          <w:sz w:val="24"/>
          <w:szCs w:val="24"/>
        </w:rPr>
        <w:t>obligatoriu</w:t>
      </w:r>
      <w:proofErr w:type="spellEnd"/>
      <w:r w:rsidRPr="009A7FD6">
        <w:rPr>
          <w:sz w:val="24"/>
          <w:szCs w:val="24"/>
        </w:rPr>
        <w:t xml:space="preserve">, </w:t>
      </w:r>
      <w:proofErr w:type="spellStart"/>
      <w:r w:rsidRPr="009A7FD6">
        <w:rPr>
          <w:sz w:val="24"/>
          <w:szCs w:val="24"/>
        </w:rPr>
        <w:t>altfel</w:t>
      </w:r>
      <w:proofErr w:type="spellEnd"/>
      <w:r w:rsidRPr="009A7FD6">
        <w:rPr>
          <w:sz w:val="24"/>
          <w:szCs w:val="24"/>
        </w:rPr>
        <w:t xml:space="preserve"> </w:t>
      </w:r>
      <w:proofErr w:type="spellStart"/>
      <w:r w:rsidRPr="009A7FD6">
        <w:rPr>
          <w:sz w:val="24"/>
          <w:szCs w:val="24"/>
        </w:rPr>
        <w:t>spus</w:t>
      </w:r>
      <w:proofErr w:type="spellEnd"/>
      <w:r w:rsidRPr="009A7FD6">
        <w:rPr>
          <w:sz w:val="24"/>
          <w:szCs w:val="24"/>
        </w:rPr>
        <w:t xml:space="preserve"> </w:t>
      </w:r>
      <w:proofErr w:type="spellStart"/>
      <w:r w:rsidRPr="009A7FD6">
        <w:rPr>
          <w:sz w:val="24"/>
          <w:szCs w:val="24"/>
        </w:rPr>
        <w:t>fără</w:t>
      </w:r>
      <w:proofErr w:type="spellEnd"/>
      <w:r w:rsidRPr="009A7FD6">
        <w:rPr>
          <w:sz w:val="24"/>
          <w:szCs w:val="24"/>
        </w:rPr>
        <w:t xml:space="preserve"> a le </w:t>
      </w:r>
      <w:proofErr w:type="spellStart"/>
      <w:r w:rsidRPr="009A7FD6">
        <w:rPr>
          <w:sz w:val="24"/>
          <w:szCs w:val="24"/>
        </w:rPr>
        <w:t>impune</w:t>
      </w:r>
      <w:proofErr w:type="spellEnd"/>
      <w:r w:rsidRPr="009A7FD6">
        <w:rPr>
          <w:sz w:val="24"/>
          <w:szCs w:val="24"/>
        </w:rPr>
        <w:t xml:space="preserve"> </w:t>
      </w:r>
      <w:proofErr w:type="spellStart"/>
      <w:r w:rsidRPr="009A7FD6">
        <w:rPr>
          <w:sz w:val="24"/>
          <w:szCs w:val="24"/>
        </w:rPr>
        <w:t>vreo</w:t>
      </w:r>
      <w:proofErr w:type="spellEnd"/>
      <w:r w:rsidRPr="009A7FD6">
        <w:rPr>
          <w:sz w:val="24"/>
          <w:szCs w:val="24"/>
        </w:rPr>
        <w:t xml:space="preserve"> </w:t>
      </w:r>
      <w:proofErr w:type="spellStart"/>
      <w:r w:rsidRPr="009A7FD6">
        <w:rPr>
          <w:sz w:val="24"/>
          <w:szCs w:val="24"/>
        </w:rPr>
        <w:t>obligație</w:t>
      </w:r>
      <w:proofErr w:type="spellEnd"/>
      <w:r w:rsidRPr="009A7FD6">
        <w:rPr>
          <w:sz w:val="24"/>
          <w:szCs w:val="24"/>
        </w:rPr>
        <w:t xml:space="preserve"> </w:t>
      </w:r>
      <w:proofErr w:type="spellStart"/>
      <w:r w:rsidRPr="009A7FD6">
        <w:rPr>
          <w:sz w:val="24"/>
          <w:szCs w:val="24"/>
        </w:rPr>
        <w:t>legală</w:t>
      </w:r>
      <w:proofErr w:type="spellEnd"/>
      <w:r w:rsidRPr="009A7FD6">
        <w:rPr>
          <w:sz w:val="24"/>
          <w:szCs w:val="24"/>
        </w:rPr>
        <w:t xml:space="preserve"> </w:t>
      </w:r>
      <w:proofErr w:type="spellStart"/>
      <w:r w:rsidRPr="009A7FD6">
        <w:rPr>
          <w:sz w:val="24"/>
          <w:szCs w:val="24"/>
        </w:rPr>
        <w:t>celor</w:t>
      </w:r>
      <w:proofErr w:type="spellEnd"/>
      <w:r w:rsidRPr="009A7FD6">
        <w:rPr>
          <w:sz w:val="24"/>
          <w:szCs w:val="24"/>
        </w:rPr>
        <w:t xml:space="preserve"> </w:t>
      </w:r>
      <w:proofErr w:type="spellStart"/>
      <w:r w:rsidRPr="009A7FD6">
        <w:rPr>
          <w:sz w:val="24"/>
          <w:szCs w:val="24"/>
        </w:rPr>
        <w:t>cărora</w:t>
      </w:r>
      <w:proofErr w:type="spellEnd"/>
      <w:r w:rsidRPr="009A7FD6">
        <w:rPr>
          <w:sz w:val="24"/>
          <w:szCs w:val="24"/>
        </w:rPr>
        <w:t xml:space="preserve"> li se </w:t>
      </w:r>
      <w:proofErr w:type="spellStart"/>
      <w:r w:rsidRPr="009A7FD6">
        <w:rPr>
          <w:sz w:val="24"/>
          <w:szCs w:val="24"/>
        </w:rPr>
        <w:t>adresează</w:t>
      </w:r>
      <w:proofErr w:type="spellEnd"/>
      <w:r w:rsidRPr="009A7FD6">
        <w:rPr>
          <w:sz w:val="24"/>
          <w:szCs w:val="24"/>
        </w:rPr>
        <w:t xml:space="preserve">. </w:t>
      </w:r>
      <w:proofErr w:type="spellStart"/>
      <w:r w:rsidRPr="009A7FD6">
        <w:rPr>
          <w:sz w:val="24"/>
          <w:szCs w:val="24"/>
        </w:rPr>
        <w:t>Poate</w:t>
      </w:r>
      <w:proofErr w:type="spellEnd"/>
      <w:r w:rsidRPr="009A7FD6">
        <w:rPr>
          <w:sz w:val="24"/>
          <w:szCs w:val="24"/>
        </w:rPr>
        <w:t xml:space="preserve"> fi </w:t>
      </w:r>
      <w:proofErr w:type="spellStart"/>
      <w:r w:rsidRPr="009A7FD6">
        <w:rPr>
          <w:sz w:val="24"/>
          <w:szCs w:val="24"/>
        </w:rPr>
        <w:t>emis</w:t>
      </w:r>
      <w:proofErr w:type="spellEnd"/>
      <w:r w:rsidRPr="009A7FD6">
        <w:rPr>
          <w:sz w:val="24"/>
          <w:szCs w:val="24"/>
        </w:rPr>
        <w:t xml:space="preserve"> de </w:t>
      </w:r>
      <w:proofErr w:type="spellStart"/>
      <w:r w:rsidRPr="009A7FD6">
        <w:rPr>
          <w:sz w:val="24"/>
          <w:szCs w:val="24"/>
        </w:rPr>
        <w:t>către</w:t>
      </w:r>
      <w:proofErr w:type="spellEnd"/>
      <w:r w:rsidRPr="009A7FD6">
        <w:rPr>
          <w:sz w:val="24"/>
          <w:szCs w:val="24"/>
        </w:rPr>
        <w:t xml:space="preserve"> </w:t>
      </w:r>
      <w:proofErr w:type="spellStart"/>
      <w:r w:rsidRPr="009A7FD6">
        <w:rPr>
          <w:sz w:val="24"/>
          <w:szCs w:val="24"/>
        </w:rPr>
        <w:t>principalele</w:t>
      </w:r>
      <w:proofErr w:type="spellEnd"/>
      <w:r w:rsidRPr="009A7FD6">
        <w:rPr>
          <w:sz w:val="24"/>
          <w:szCs w:val="24"/>
        </w:rPr>
        <w:t xml:space="preserve"> </w:t>
      </w:r>
      <w:proofErr w:type="spellStart"/>
      <w:r w:rsidRPr="009A7FD6">
        <w:rPr>
          <w:sz w:val="24"/>
          <w:szCs w:val="24"/>
        </w:rPr>
        <w:t>instituții</w:t>
      </w:r>
      <w:proofErr w:type="spellEnd"/>
      <w:r w:rsidRPr="009A7FD6">
        <w:rPr>
          <w:sz w:val="24"/>
          <w:szCs w:val="24"/>
        </w:rPr>
        <w:t xml:space="preserve"> </w:t>
      </w:r>
      <w:proofErr w:type="spellStart"/>
      <w:r w:rsidRPr="009A7FD6">
        <w:rPr>
          <w:sz w:val="24"/>
          <w:szCs w:val="24"/>
        </w:rPr>
        <w:t>europene</w:t>
      </w:r>
      <w:proofErr w:type="spellEnd"/>
      <w:r w:rsidRPr="009A7FD6">
        <w:rPr>
          <w:sz w:val="24"/>
          <w:szCs w:val="24"/>
        </w:rPr>
        <w:t xml:space="preserve"> (Comisia, </w:t>
      </w:r>
      <w:proofErr w:type="spellStart"/>
      <w:r w:rsidRPr="009A7FD6">
        <w:rPr>
          <w:sz w:val="24"/>
          <w:szCs w:val="24"/>
        </w:rPr>
        <w:t>Consiliul</w:t>
      </w:r>
      <w:proofErr w:type="spellEnd"/>
      <w:r w:rsidRPr="009A7FD6">
        <w:rPr>
          <w:sz w:val="24"/>
          <w:szCs w:val="24"/>
        </w:rPr>
        <w:t xml:space="preserve">, </w:t>
      </w:r>
      <w:proofErr w:type="spellStart"/>
      <w:r w:rsidRPr="009A7FD6">
        <w:rPr>
          <w:sz w:val="24"/>
          <w:szCs w:val="24"/>
        </w:rPr>
        <w:t>Parlamentul</w:t>
      </w:r>
      <w:proofErr w:type="spellEnd"/>
      <w:r w:rsidRPr="009A7FD6">
        <w:rPr>
          <w:sz w:val="24"/>
          <w:szCs w:val="24"/>
        </w:rPr>
        <w:t xml:space="preserve">) </w:t>
      </w:r>
      <w:proofErr w:type="spellStart"/>
      <w:r w:rsidRPr="009A7FD6">
        <w:rPr>
          <w:sz w:val="24"/>
          <w:szCs w:val="24"/>
        </w:rPr>
        <w:t>sau</w:t>
      </w:r>
      <w:proofErr w:type="spellEnd"/>
      <w:r w:rsidRPr="009A7FD6">
        <w:rPr>
          <w:sz w:val="24"/>
          <w:szCs w:val="24"/>
        </w:rPr>
        <w:t xml:space="preserve"> de </w:t>
      </w:r>
      <w:proofErr w:type="spellStart"/>
      <w:r w:rsidRPr="009A7FD6">
        <w:rPr>
          <w:sz w:val="24"/>
          <w:szCs w:val="24"/>
        </w:rPr>
        <w:t>către</w:t>
      </w:r>
      <w:proofErr w:type="spellEnd"/>
      <w:r w:rsidRPr="009A7FD6">
        <w:rPr>
          <w:sz w:val="24"/>
          <w:szCs w:val="24"/>
        </w:rPr>
        <w:t xml:space="preserve"> </w:t>
      </w:r>
      <w:proofErr w:type="spellStart"/>
      <w:r w:rsidRPr="009A7FD6">
        <w:rPr>
          <w:sz w:val="24"/>
          <w:szCs w:val="24"/>
        </w:rPr>
        <w:t>Comitetul</w:t>
      </w:r>
      <w:proofErr w:type="spellEnd"/>
      <w:r w:rsidRPr="009A7FD6">
        <w:rPr>
          <w:sz w:val="24"/>
          <w:szCs w:val="24"/>
        </w:rPr>
        <w:t xml:space="preserve"> </w:t>
      </w:r>
      <w:proofErr w:type="spellStart"/>
      <w:r w:rsidRPr="009A7FD6">
        <w:rPr>
          <w:sz w:val="24"/>
          <w:szCs w:val="24"/>
        </w:rPr>
        <w:t>Regiunilor</w:t>
      </w:r>
      <w:proofErr w:type="spellEnd"/>
      <w:r w:rsidRPr="009A7FD6">
        <w:rPr>
          <w:sz w:val="24"/>
          <w:szCs w:val="24"/>
        </w:rPr>
        <w:t xml:space="preserve"> </w:t>
      </w:r>
      <w:proofErr w:type="spellStart"/>
      <w:r w:rsidRPr="009A7FD6">
        <w:rPr>
          <w:sz w:val="24"/>
          <w:szCs w:val="24"/>
        </w:rPr>
        <w:t>ori</w:t>
      </w:r>
      <w:proofErr w:type="spellEnd"/>
      <w:r w:rsidRPr="009A7FD6">
        <w:rPr>
          <w:sz w:val="24"/>
          <w:szCs w:val="24"/>
        </w:rPr>
        <w:t xml:space="preserve"> </w:t>
      </w:r>
      <w:proofErr w:type="spellStart"/>
      <w:r w:rsidRPr="009A7FD6">
        <w:rPr>
          <w:sz w:val="24"/>
          <w:szCs w:val="24"/>
        </w:rPr>
        <w:t>Comitetul</w:t>
      </w:r>
      <w:proofErr w:type="spellEnd"/>
      <w:r w:rsidRPr="009A7FD6">
        <w:rPr>
          <w:sz w:val="24"/>
          <w:szCs w:val="24"/>
        </w:rPr>
        <w:t xml:space="preserve"> Economic </w:t>
      </w:r>
      <w:proofErr w:type="spellStart"/>
      <w:r w:rsidRPr="009A7FD6">
        <w:rPr>
          <w:sz w:val="24"/>
          <w:szCs w:val="24"/>
        </w:rPr>
        <w:t>și</w:t>
      </w:r>
      <w:proofErr w:type="spellEnd"/>
      <w:r w:rsidRPr="009A7FD6">
        <w:rPr>
          <w:sz w:val="24"/>
          <w:szCs w:val="24"/>
        </w:rPr>
        <w:t xml:space="preserve"> Social European. Pe </w:t>
      </w:r>
      <w:proofErr w:type="spellStart"/>
      <w:r w:rsidRPr="009A7FD6">
        <w:rPr>
          <w:sz w:val="24"/>
          <w:szCs w:val="24"/>
        </w:rPr>
        <w:t>durata</w:t>
      </w:r>
      <w:proofErr w:type="spellEnd"/>
      <w:r w:rsidRPr="009A7FD6">
        <w:rPr>
          <w:sz w:val="24"/>
          <w:szCs w:val="24"/>
        </w:rPr>
        <w:t xml:space="preserve"> </w:t>
      </w:r>
      <w:proofErr w:type="spellStart"/>
      <w:r w:rsidRPr="009A7FD6">
        <w:rPr>
          <w:sz w:val="24"/>
          <w:szCs w:val="24"/>
        </w:rPr>
        <w:t>elaborării</w:t>
      </w:r>
      <w:proofErr w:type="spellEnd"/>
      <w:r w:rsidRPr="009A7FD6">
        <w:rPr>
          <w:sz w:val="24"/>
          <w:szCs w:val="24"/>
        </w:rPr>
        <w:t xml:space="preserve"> </w:t>
      </w:r>
      <w:proofErr w:type="spellStart"/>
      <w:r w:rsidRPr="009A7FD6">
        <w:rPr>
          <w:sz w:val="24"/>
          <w:szCs w:val="24"/>
        </w:rPr>
        <w:t>actelor</w:t>
      </w:r>
      <w:proofErr w:type="spellEnd"/>
      <w:r w:rsidRPr="009A7FD6">
        <w:rPr>
          <w:sz w:val="24"/>
          <w:szCs w:val="24"/>
        </w:rPr>
        <w:t xml:space="preserve"> legislative, </w:t>
      </w:r>
      <w:proofErr w:type="spellStart"/>
      <w:r w:rsidRPr="009A7FD6">
        <w:rPr>
          <w:sz w:val="24"/>
          <w:szCs w:val="24"/>
        </w:rPr>
        <w:t>Comitetele</w:t>
      </w:r>
      <w:proofErr w:type="spellEnd"/>
      <w:r w:rsidRPr="009A7FD6">
        <w:rPr>
          <w:sz w:val="24"/>
          <w:szCs w:val="24"/>
        </w:rPr>
        <w:t xml:space="preserve"> emit </w:t>
      </w:r>
      <w:proofErr w:type="spellStart"/>
      <w:r w:rsidRPr="009A7FD6">
        <w:rPr>
          <w:sz w:val="24"/>
          <w:szCs w:val="24"/>
        </w:rPr>
        <w:t>avize</w:t>
      </w:r>
      <w:proofErr w:type="spellEnd"/>
      <w:r w:rsidRPr="009A7FD6">
        <w:rPr>
          <w:sz w:val="24"/>
          <w:szCs w:val="24"/>
        </w:rPr>
        <w:t xml:space="preserve"> care </w:t>
      </w:r>
      <w:proofErr w:type="spellStart"/>
      <w:r w:rsidRPr="009A7FD6">
        <w:rPr>
          <w:sz w:val="24"/>
          <w:szCs w:val="24"/>
        </w:rPr>
        <w:t>prezintă</w:t>
      </w:r>
      <w:proofErr w:type="spellEnd"/>
      <w:r w:rsidRPr="009A7FD6">
        <w:rPr>
          <w:sz w:val="24"/>
          <w:szCs w:val="24"/>
        </w:rPr>
        <w:t xml:space="preserve"> </w:t>
      </w:r>
      <w:proofErr w:type="spellStart"/>
      <w:r w:rsidRPr="009A7FD6">
        <w:rPr>
          <w:sz w:val="24"/>
          <w:szCs w:val="24"/>
        </w:rPr>
        <w:t>punctul</w:t>
      </w:r>
      <w:proofErr w:type="spellEnd"/>
      <w:r w:rsidRPr="009A7FD6">
        <w:rPr>
          <w:sz w:val="24"/>
          <w:szCs w:val="24"/>
        </w:rPr>
        <w:t xml:space="preserve"> lor de </w:t>
      </w:r>
      <w:proofErr w:type="spellStart"/>
      <w:r w:rsidRPr="009A7FD6">
        <w:rPr>
          <w:sz w:val="24"/>
          <w:szCs w:val="24"/>
        </w:rPr>
        <w:t>vedere</w:t>
      </w:r>
      <w:proofErr w:type="spellEnd"/>
      <w:r w:rsidRPr="009A7FD6">
        <w:rPr>
          <w:sz w:val="24"/>
          <w:szCs w:val="24"/>
        </w:rPr>
        <w:t xml:space="preserve"> cu </w:t>
      </w:r>
      <w:proofErr w:type="spellStart"/>
      <w:r w:rsidRPr="009A7FD6">
        <w:rPr>
          <w:sz w:val="24"/>
          <w:szCs w:val="24"/>
        </w:rPr>
        <w:t>privire</w:t>
      </w:r>
      <w:proofErr w:type="spellEnd"/>
      <w:r w:rsidRPr="009A7FD6">
        <w:rPr>
          <w:sz w:val="24"/>
          <w:szCs w:val="24"/>
        </w:rPr>
        <w:t xml:space="preserve"> la </w:t>
      </w:r>
      <w:proofErr w:type="spellStart"/>
      <w:r w:rsidRPr="009A7FD6">
        <w:rPr>
          <w:sz w:val="24"/>
          <w:szCs w:val="24"/>
        </w:rPr>
        <w:t>aspecte</w:t>
      </w:r>
      <w:proofErr w:type="spellEnd"/>
      <w:r w:rsidRPr="009A7FD6">
        <w:rPr>
          <w:sz w:val="24"/>
          <w:szCs w:val="24"/>
        </w:rPr>
        <w:t xml:space="preserve"> </w:t>
      </w:r>
      <w:proofErr w:type="spellStart"/>
      <w:r w:rsidRPr="009A7FD6">
        <w:rPr>
          <w:sz w:val="24"/>
          <w:szCs w:val="24"/>
        </w:rPr>
        <w:t>regionale</w:t>
      </w:r>
      <w:proofErr w:type="spellEnd"/>
      <w:r w:rsidRPr="009A7FD6">
        <w:rPr>
          <w:sz w:val="24"/>
          <w:szCs w:val="24"/>
        </w:rPr>
        <w:t xml:space="preserve">, </w:t>
      </w:r>
      <w:proofErr w:type="spellStart"/>
      <w:r w:rsidRPr="009A7FD6">
        <w:rPr>
          <w:sz w:val="24"/>
          <w:szCs w:val="24"/>
        </w:rPr>
        <w:t>economice</w:t>
      </w:r>
      <w:proofErr w:type="spellEnd"/>
      <w:r w:rsidRPr="009A7FD6">
        <w:rPr>
          <w:sz w:val="24"/>
          <w:szCs w:val="24"/>
        </w:rPr>
        <w:t xml:space="preserve"> </w:t>
      </w:r>
      <w:proofErr w:type="spellStart"/>
      <w:r w:rsidRPr="009A7FD6">
        <w:rPr>
          <w:sz w:val="24"/>
          <w:szCs w:val="24"/>
        </w:rPr>
        <w:t>și</w:t>
      </w:r>
      <w:proofErr w:type="spellEnd"/>
      <w:r w:rsidRPr="009A7FD6">
        <w:rPr>
          <w:sz w:val="24"/>
          <w:szCs w:val="24"/>
        </w:rPr>
        <w:t xml:space="preserve"> </w:t>
      </w:r>
      <w:proofErr w:type="spellStart"/>
      <w:r w:rsidRPr="009A7FD6">
        <w:rPr>
          <w:sz w:val="24"/>
          <w:szCs w:val="24"/>
        </w:rPr>
        <w:t>sociale</w:t>
      </w:r>
      <w:proofErr w:type="spellEnd"/>
      <w:r w:rsidRPr="009A7FD6">
        <w:rPr>
          <w:sz w:val="24"/>
          <w:szCs w:val="24"/>
        </w:rPr>
        <w:t xml:space="preserve"> </w:t>
      </w:r>
      <w:proofErr w:type="spellStart"/>
      <w:r w:rsidRPr="009A7FD6">
        <w:rPr>
          <w:sz w:val="24"/>
          <w:szCs w:val="24"/>
        </w:rPr>
        <w:t>specifice</w:t>
      </w:r>
      <w:proofErr w:type="spellEnd"/>
      <w:r w:rsidRPr="009A7FD6">
        <w:rPr>
          <w:sz w:val="24"/>
          <w:szCs w:val="24"/>
        </w:rPr>
        <w:t xml:space="preserve">. </w:t>
      </w:r>
    </w:p>
    <w:p w14:paraId="239F487B" w14:textId="77777777" w:rsidR="009A7FD6" w:rsidRPr="009A7FD6" w:rsidRDefault="009A7FD6" w:rsidP="009A7FD6">
      <w:pPr>
        <w:jc w:val="both"/>
        <w:rPr>
          <w:sz w:val="24"/>
          <w:szCs w:val="24"/>
        </w:rPr>
      </w:pPr>
    </w:p>
    <w:p w14:paraId="30AC54BA" w14:textId="77777777" w:rsidR="00B40D3B" w:rsidRPr="007954FF" w:rsidRDefault="00307429" w:rsidP="003515E5">
      <w:pPr>
        <w:pStyle w:val="ListParagraph"/>
        <w:numPr>
          <w:ilvl w:val="0"/>
          <w:numId w:val="3"/>
        </w:numPr>
        <w:ind w:left="0" w:firstLine="720"/>
        <w:jc w:val="both"/>
        <w:rPr>
          <w:rFonts w:eastAsia="Calibri"/>
          <w:sz w:val="24"/>
          <w:szCs w:val="24"/>
        </w:rPr>
      </w:pPr>
      <w:r w:rsidRPr="007954FF">
        <w:rPr>
          <w:rFonts w:eastAsia="Calibri"/>
          <w:b/>
          <w:i/>
          <w:sz w:val="24"/>
          <w:szCs w:val="24"/>
        </w:rPr>
        <w:t>L</w:t>
      </w:r>
      <w:r w:rsidR="00FD7EE0" w:rsidRPr="007954FF">
        <w:rPr>
          <w:rFonts w:eastAsia="Calibri"/>
          <w:b/>
          <w:i/>
          <w:sz w:val="24"/>
          <w:szCs w:val="24"/>
        </w:rPr>
        <w:t xml:space="preserve">egile </w:t>
      </w:r>
      <w:proofErr w:type="spellStart"/>
      <w:r w:rsidR="00FD7EE0" w:rsidRPr="007954FF">
        <w:rPr>
          <w:rFonts w:eastAsia="Calibri"/>
          <w:b/>
          <w:i/>
          <w:sz w:val="24"/>
          <w:szCs w:val="24"/>
        </w:rPr>
        <w:t>organice</w:t>
      </w:r>
      <w:proofErr w:type="spellEnd"/>
      <w:r w:rsidR="00B40D3B" w:rsidRPr="007954FF">
        <w:rPr>
          <w:rFonts w:eastAsia="Calibri"/>
          <w:b/>
          <w:i/>
          <w:sz w:val="24"/>
          <w:szCs w:val="24"/>
        </w:rPr>
        <w:t xml:space="preserve"> care </w:t>
      </w:r>
      <w:proofErr w:type="spellStart"/>
      <w:r w:rsidR="00B40D3B" w:rsidRPr="007954FF">
        <w:rPr>
          <w:rFonts w:eastAsia="Calibri"/>
          <w:b/>
          <w:i/>
          <w:sz w:val="24"/>
          <w:szCs w:val="24"/>
        </w:rPr>
        <w:t>conțin</w:t>
      </w:r>
      <w:proofErr w:type="spellEnd"/>
      <w:r w:rsidR="00B40D3B" w:rsidRPr="007954FF">
        <w:rPr>
          <w:rFonts w:eastAsia="Calibri"/>
          <w:b/>
          <w:i/>
          <w:sz w:val="24"/>
          <w:szCs w:val="24"/>
        </w:rPr>
        <w:t xml:space="preserve"> </w:t>
      </w:r>
      <w:proofErr w:type="spellStart"/>
      <w:r w:rsidR="00B40D3B" w:rsidRPr="007954FF">
        <w:rPr>
          <w:rFonts w:eastAsia="Calibri"/>
          <w:b/>
          <w:i/>
          <w:sz w:val="24"/>
          <w:szCs w:val="24"/>
        </w:rPr>
        <w:t>norme</w:t>
      </w:r>
      <w:proofErr w:type="spellEnd"/>
      <w:r w:rsidR="00B40D3B" w:rsidRPr="007954FF">
        <w:rPr>
          <w:rFonts w:eastAsia="Calibri"/>
          <w:b/>
          <w:i/>
          <w:sz w:val="24"/>
          <w:szCs w:val="24"/>
        </w:rPr>
        <w:t xml:space="preserve"> de </w:t>
      </w:r>
      <w:proofErr w:type="spellStart"/>
      <w:r w:rsidR="00B40D3B" w:rsidRPr="007954FF">
        <w:rPr>
          <w:rFonts w:eastAsia="Calibri"/>
          <w:b/>
          <w:i/>
          <w:sz w:val="24"/>
          <w:szCs w:val="24"/>
        </w:rPr>
        <w:t>drept</w:t>
      </w:r>
      <w:proofErr w:type="spellEnd"/>
      <w:r w:rsidR="00B40D3B" w:rsidRPr="007954FF">
        <w:rPr>
          <w:rFonts w:eastAsia="Calibri"/>
          <w:b/>
          <w:i/>
          <w:sz w:val="24"/>
          <w:szCs w:val="24"/>
        </w:rPr>
        <w:t xml:space="preserve"> </w:t>
      </w:r>
      <w:proofErr w:type="spellStart"/>
      <w:r w:rsidR="00B40D3B" w:rsidRPr="007954FF">
        <w:rPr>
          <w:rFonts w:eastAsia="Calibri"/>
          <w:b/>
          <w:i/>
          <w:sz w:val="24"/>
          <w:szCs w:val="24"/>
        </w:rPr>
        <w:t>administrativ</w:t>
      </w:r>
      <w:proofErr w:type="spellEnd"/>
      <w:r w:rsidR="00B40D3B" w:rsidRPr="007954FF">
        <w:rPr>
          <w:rFonts w:eastAsia="Calibri"/>
          <w:b/>
          <w:i/>
          <w:sz w:val="24"/>
          <w:szCs w:val="24"/>
        </w:rPr>
        <w:t xml:space="preserve"> </w:t>
      </w:r>
      <w:proofErr w:type="spellStart"/>
      <w:r w:rsidR="00B40D3B" w:rsidRPr="007954FF">
        <w:rPr>
          <w:rFonts w:eastAsia="Calibri"/>
          <w:b/>
          <w:i/>
          <w:sz w:val="24"/>
          <w:szCs w:val="24"/>
        </w:rPr>
        <w:t>vor</w:t>
      </w:r>
      <w:proofErr w:type="spellEnd"/>
      <w:r w:rsidR="00B40D3B" w:rsidRPr="007954FF">
        <w:rPr>
          <w:rFonts w:eastAsia="Calibri"/>
          <w:b/>
          <w:i/>
          <w:sz w:val="24"/>
          <w:szCs w:val="24"/>
        </w:rPr>
        <w:t xml:space="preserve"> fi considerate </w:t>
      </w:r>
      <w:proofErr w:type="spellStart"/>
      <w:r w:rsidR="00B40D3B" w:rsidRPr="007954FF">
        <w:rPr>
          <w:rFonts w:eastAsia="Calibri"/>
          <w:b/>
          <w:i/>
          <w:sz w:val="24"/>
          <w:szCs w:val="24"/>
        </w:rPr>
        <w:t>izvoare</w:t>
      </w:r>
      <w:proofErr w:type="spellEnd"/>
      <w:r w:rsidR="00B40D3B" w:rsidRPr="007954FF">
        <w:rPr>
          <w:rFonts w:eastAsia="Calibri"/>
          <w:b/>
          <w:i/>
          <w:sz w:val="24"/>
          <w:szCs w:val="24"/>
        </w:rPr>
        <w:t xml:space="preserve"> ale </w:t>
      </w:r>
      <w:proofErr w:type="spellStart"/>
      <w:r w:rsidR="00B40D3B" w:rsidRPr="007954FF">
        <w:rPr>
          <w:rFonts w:eastAsia="Calibri"/>
          <w:b/>
          <w:i/>
          <w:sz w:val="24"/>
          <w:szCs w:val="24"/>
        </w:rPr>
        <w:t>dreptului</w:t>
      </w:r>
      <w:proofErr w:type="spellEnd"/>
      <w:r w:rsidR="00B40D3B" w:rsidRPr="007954FF">
        <w:rPr>
          <w:rFonts w:eastAsia="Calibri"/>
          <w:b/>
          <w:i/>
          <w:sz w:val="24"/>
          <w:szCs w:val="24"/>
        </w:rPr>
        <w:t xml:space="preserve"> </w:t>
      </w:r>
      <w:proofErr w:type="spellStart"/>
      <w:r w:rsidR="00B40D3B" w:rsidRPr="007954FF">
        <w:rPr>
          <w:rFonts w:eastAsia="Calibri"/>
          <w:b/>
          <w:i/>
          <w:sz w:val="24"/>
          <w:szCs w:val="24"/>
        </w:rPr>
        <w:t>administrativ</w:t>
      </w:r>
      <w:proofErr w:type="spellEnd"/>
      <w:r w:rsidR="00B40D3B">
        <w:rPr>
          <w:rFonts w:eastAsia="Calibri"/>
          <w:sz w:val="24"/>
          <w:szCs w:val="24"/>
        </w:rPr>
        <w:t xml:space="preserve">. </w:t>
      </w:r>
      <w:r w:rsidR="00FD7EE0">
        <w:rPr>
          <w:rFonts w:eastAsia="Calibri"/>
          <w:sz w:val="24"/>
          <w:szCs w:val="24"/>
        </w:rPr>
        <w:t xml:space="preserve"> </w:t>
      </w:r>
      <w:r w:rsidR="00B40D3B" w:rsidRPr="003B72E5">
        <w:rPr>
          <w:rFonts w:eastAsia="Calibri"/>
          <w:sz w:val="24"/>
          <w:szCs w:val="24"/>
        </w:rPr>
        <w:t xml:space="preserve">Art. 73, </w:t>
      </w:r>
      <w:proofErr w:type="spellStart"/>
      <w:r w:rsidR="00B40D3B" w:rsidRPr="003B72E5">
        <w:rPr>
          <w:rFonts w:eastAsia="Calibri"/>
          <w:sz w:val="24"/>
          <w:szCs w:val="24"/>
        </w:rPr>
        <w:t>alin</w:t>
      </w:r>
      <w:proofErr w:type="spellEnd"/>
      <w:r w:rsidR="00B40D3B" w:rsidRPr="003B72E5">
        <w:rPr>
          <w:rFonts w:eastAsia="Calibri"/>
          <w:sz w:val="24"/>
          <w:szCs w:val="24"/>
        </w:rPr>
        <w:t xml:space="preserve">. (3) </w:t>
      </w:r>
      <w:proofErr w:type="spellStart"/>
      <w:r w:rsidR="00B40D3B" w:rsidRPr="003B72E5">
        <w:rPr>
          <w:rFonts w:eastAsia="Calibri"/>
          <w:sz w:val="24"/>
          <w:szCs w:val="24"/>
        </w:rPr>
        <w:t>precizează</w:t>
      </w:r>
      <w:proofErr w:type="spellEnd"/>
      <w:r w:rsidR="00B40D3B" w:rsidRPr="003B72E5">
        <w:rPr>
          <w:rFonts w:eastAsia="Calibri"/>
          <w:sz w:val="24"/>
          <w:szCs w:val="24"/>
        </w:rPr>
        <w:t xml:space="preserve"> </w:t>
      </w:r>
      <w:proofErr w:type="spellStart"/>
      <w:r w:rsidR="00B40D3B" w:rsidRPr="003B72E5">
        <w:rPr>
          <w:rFonts w:eastAsia="Calibri"/>
          <w:sz w:val="24"/>
          <w:szCs w:val="24"/>
        </w:rPr>
        <w:t>domeniile</w:t>
      </w:r>
      <w:proofErr w:type="spellEnd"/>
      <w:r w:rsidR="00B40D3B" w:rsidRPr="003B72E5">
        <w:rPr>
          <w:rFonts w:eastAsia="Calibri"/>
          <w:sz w:val="24"/>
          <w:szCs w:val="24"/>
        </w:rPr>
        <w:t xml:space="preserve"> </w:t>
      </w:r>
      <w:proofErr w:type="spellStart"/>
      <w:r w:rsidR="00B40D3B" w:rsidRPr="003B72E5">
        <w:rPr>
          <w:rFonts w:eastAsia="Calibri"/>
          <w:sz w:val="24"/>
          <w:szCs w:val="24"/>
        </w:rPr>
        <w:t>rezervate</w:t>
      </w:r>
      <w:proofErr w:type="spellEnd"/>
      <w:r w:rsidR="00B40D3B" w:rsidRPr="003B72E5">
        <w:rPr>
          <w:rFonts w:eastAsia="Calibri"/>
          <w:sz w:val="24"/>
          <w:szCs w:val="24"/>
        </w:rPr>
        <w:t xml:space="preserve"> </w:t>
      </w:r>
      <w:proofErr w:type="spellStart"/>
      <w:r w:rsidR="00B40D3B" w:rsidRPr="003B72E5">
        <w:rPr>
          <w:rFonts w:eastAsia="Calibri"/>
          <w:sz w:val="24"/>
          <w:szCs w:val="24"/>
        </w:rPr>
        <w:t>normării</w:t>
      </w:r>
      <w:proofErr w:type="spellEnd"/>
      <w:r w:rsidR="00B40D3B" w:rsidRPr="003B72E5">
        <w:rPr>
          <w:rFonts w:eastAsia="Calibri"/>
          <w:sz w:val="24"/>
          <w:szCs w:val="24"/>
        </w:rPr>
        <w:t xml:space="preserve"> </w:t>
      </w:r>
      <w:proofErr w:type="spellStart"/>
      <w:r w:rsidR="00B40D3B" w:rsidRPr="003B72E5">
        <w:rPr>
          <w:rFonts w:eastAsia="Calibri"/>
          <w:sz w:val="24"/>
          <w:szCs w:val="24"/>
        </w:rPr>
        <w:t>prin</w:t>
      </w:r>
      <w:proofErr w:type="spellEnd"/>
      <w:r w:rsidR="00B40D3B" w:rsidRPr="003B72E5">
        <w:rPr>
          <w:rFonts w:eastAsia="Calibri"/>
          <w:sz w:val="24"/>
          <w:szCs w:val="24"/>
        </w:rPr>
        <w:t xml:space="preserve"> </w:t>
      </w:r>
      <w:proofErr w:type="spellStart"/>
      <w:r w:rsidR="00B40D3B" w:rsidRPr="003B72E5">
        <w:rPr>
          <w:rFonts w:eastAsia="Calibri"/>
          <w:sz w:val="24"/>
          <w:szCs w:val="24"/>
        </w:rPr>
        <w:t>lege</w:t>
      </w:r>
      <w:proofErr w:type="spellEnd"/>
      <w:r w:rsidR="00B40D3B" w:rsidRPr="003B72E5">
        <w:rPr>
          <w:rFonts w:eastAsia="Calibri"/>
          <w:sz w:val="24"/>
          <w:szCs w:val="24"/>
        </w:rPr>
        <w:t xml:space="preserve"> </w:t>
      </w:r>
      <w:proofErr w:type="spellStart"/>
      <w:r w:rsidR="00B40D3B" w:rsidRPr="003B72E5">
        <w:rPr>
          <w:rFonts w:eastAsia="Calibri"/>
          <w:sz w:val="24"/>
          <w:szCs w:val="24"/>
        </w:rPr>
        <w:t>organică</w:t>
      </w:r>
      <w:proofErr w:type="spellEnd"/>
      <w:r w:rsidR="003B72E5" w:rsidRPr="003B72E5">
        <w:rPr>
          <w:rFonts w:eastAsia="Calibri"/>
          <w:sz w:val="24"/>
          <w:szCs w:val="24"/>
        </w:rPr>
        <w:t xml:space="preserve">, o mare </w:t>
      </w:r>
      <w:proofErr w:type="spellStart"/>
      <w:r w:rsidR="003B72E5" w:rsidRPr="003B72E5">
        <w:rPr>
          <w:rFonts w:eastAsia="Calibri"/>
          <w:sz w:val="24"/>
          <w:szCs w:val="24"/>
        </w:rPr>
        <w:t>parte</w:t>
      </w:r>
      <w:proofErr w:type="spellEnd"/>
      <w:r w:rsidR="003B72E5" w:rsidRPr="003B72E5">
        <w:rPr>
          <w:rFonts w:eastAsia="Calibri"/>
          <w:sz w:val="24"/>
          <w:szCs w:val="24"/>
        </w:rPr>
        <w:t xml:space="preserve"> </w:t>
      </w:r>
      <w:proofErr w:type="spellStart"/>
      <w:r w:rsidR="003B72E5" w:rsidRPr="003B72E5">
        <w:rPr>
          <w:rFonts w:eastAsia="Calibri"/>
          <w:sz w:val="24"/>
          <w:szCs w:val="24"/>
        </w:rPr>
        <w:t>dintre</w:t>
      </w:r>
      <w:proofErr w:type="spellEnd"/>
      <w:r w:rsidR="003B72E5" w:rsidRPr="003B72E5">
        <w:rPr>
          <w:rFonts w:eastAsia="Calibri"/>
          <w:sz w:val="24"/>
          <w:szCs w:val="24"/>
        </w:rPr>
        <w:t xml:space="preserve"> </w:t>
      </w:r>
      <w:proofErr w:type="spellStart"/>
      <w:r w:rsidR="003B72E5" w:rsidRPr="003B72E5">
        <w:rPr>
          <w:rFonts w:eastAsia="Calibri"/>
          <w:sz w:val="24"/>
          <w:szCs w:val="24"/>
        </w:rPr>
        <w:t>acestea</w:t>
      </w:r>
      <w:proofErr w:type="spellEnd"/>
      <w:r w:rsidR="003B72E5" w:rsidRPr="003B72E5">
        <w:rPr>
          <w:rFonts w:eastAsia="Calibri"/>
          <w:sz w:val="24"/>
          <w:szCs w:val="24"/>
        </w:rPr>
        <w:t xml:space="preserve"> </w:t>
      </w:r>
      <w:proofErr w:type="spellStart"/>
      <w:r w:rsidR="003B72E5" w:rsidRPr="003B72E5">
        <w:rPr>
          <w:rFonts w:eastAsia="Calibri"/>
          <w:sz w:val="24"/>
          <w:szCs w:val="24"/>
        </w:rPr>
        <w:t>vizează</w:t>
      </w:r>
      <w:proofErr w:type="spellEnd"/>
      <w:r w:rsidR="003B72E5" w:rsidRPr="003B72E5">
        <w:rPr>
          <w:rFonts w:eastAsia="Calibri"/>
          <w:sz w:val="24"/>
          <w:szCs w:val="24"/>
        </w:rPr>
        <w:t xml:space="preserve"> </w:t>
      </w:r>
      <w:proofErr w:type="spellStart"/>
      <w:r w:rsidR="003B72E5" w:rsidRPr="003B72E5">
        <w:rPr>
          <w:rFonts w:eastAsia="Calibri"/>
          <w:sz w:val="24"/>
          <w:szCs w:val="24"/>
        </w:rPr>
        <w:t>aspecte</w:t>
      </w:r>
      <w:proofErr w:type="spellEnd"/>
      <w:r w:rsidR="003B72E5" w:rsidRPr="003B72E5">
        <w:rPr>
          <w:rFonts w:eastAsia="Calibri"/>
          <w:sz w:val="24"/>
          <w:szCs w:val="24"/>
        </w:rPr>
        <w:t xml:space="preserve"> legate de </w:t>
      </w:r>
      <w:proofErr w:type="spellStart"/>
      <w:r w:rsidR="003B72E5" w:rsidRPr="003B72E5">
        <w:rPr>
          <w:rFonts w:eastAsia="Calibri"/>
          <w:sz w:val="24"/>
          <w:szCs w:val="24"/>
        </w:rPr>
        <w:t>administrația</w:t>
      </w:r>
      <w:proofErr w:type="spellEnd"/>
      <w:r w:rsidR="003B72E5" w:rsidRPr="003B72E5">
        <w:rPr>
          <w:rFonts w:eastAsia="Calibri"/>
          <w:sz w:val="24"/>
          <w:szCs w:val="24"/>
        </w:rPr>
        <w:t xml:space="preserve"> </w:t>
      </w:r>
      <w:proofErr w:type="spellStart"/>
      <w:r w:rsidR="003B72E5" w:rsidRPr="003B72E5">
        <w:rPr>
          <w:rFonts w:eastAsia="Calibri"/>
          <w:sz w:val="24"/>
          <w:szCs w:val="24"/>
        </w:rPr>
        <w:t>publică</w:t>
      </w:r>
      <w:proofErr w:type="spellEnd"/>
      <w:r w:rsidR="003B72E5" w:rsidRPr="003B72E5">
        <w:rPr>
          <w:rFonts w:eastAsia="Calibri"/>
          <w:sz w:val="24"/>
          <w:szCs w:val="24"/>
        </w:rPr>
        <w:t xml:space="preserve">, </w:t>
      </w:r>
      <w:proofErr w:type="spellStart"/>
      <w:r w:rsidR="003B72E5" w:rsidRPr="003B72E5">
        <w:rPr>
          <w:rFonts w:eastAsia="Calibri"/>
          <w:sz w:val="24"/>
          <w:szCs w:val="24"/>
        </w:rPr>
        <w:t>astfel</w:t>
      </w:r>
      <w:proofErr w:type="spellEnd"/>
      <w:r w:rsidR="003B72E5" w:rsidRPr="003B72E5">
        <w:rPr>
          <w:rFonts w:eastAsia="Calibri"/>
          <w:sz w:val="24"/>
          <w:szCs w:val="24"/>
        </w:rPr>
        <w:t xml:space="preserve">: </w:t>
      </w:r>
      <w:proofErr w:type="spellStart"/>
      <w:r w:rsidR="00B40D3B" w:rsidRPr="003B72E5">
        <w:rPr>
          <w:sz w:val="24"/>
          <w:szCs w:val="24"/>
        </w:rPr>
        <w:t>organizarea</w:t>
      </w:r>
      <w:proofErr w:type="spellEnd"/>
      <w:r w:rsidR="00B40D3B" w:rsidRPr="003B72E5">
        <w:rPr>
          <w:sz w:val="24"/>
          <w:szCs w:val="24"/>
        </w:rPr>
        <w:t xml:space="preserve"> </w:t>
      </w:r>
      <w:proofErr w:type="spellStart"/>
      <w:r w:rsidR="00B40D3B" w:rsidRPr="003B72E5">
        <w:rPr>
          <w:sz w:val="24"/>
          <w:szCs w:val="24"/>
        </w:rPr>
        <w:t>şi</w:t>
      </w:r>
      <w:proofErr w:type="spellEnd"/>
      <w:r w:rsidR="00B40D3B" w:rsidRPr="003B72E5">
        <w:rPr>
          <w:sz w:val="24"/>
          <w:szCs w:val="24"/>
        </w:rPr>
        <w:t xml:space="preserve"> </w:t>
      </w:r>
      <w:proofErr w:type="spellStart"/>
      <w:r w:rsidR="00B40D3B" w:rsidRPr="003B72E5">
        <w:rPr>
          <w:sz w:val="24"/>
          <w:szCs w:val="24"/>
        </w:rPr>
        <w:t>funcţionarea</w:t>
      </w:r>
      <w:proofErr w:type="spellEnd"/>
      <w:r w:rsidR="00B40D3B" w:rsidRPr="003B72E5">
        <w:rPr>
          <w:sz w:val="24"/>
          <w:szCs w:val="24"/>
        </w:rPr>
        <w:t xml:space="preserve"> </w:t>
      </w:r>
      <w:proofErr w:type="spellStart"/>
      <w:r w:rsidR="00B40D3B" w:rsidRPr="003B72E5">
        <w:rPr>
          <w:sz w:val="24"/>
          <w:szCs w:val="24"/>
        </w:rPr>
        <w:t>Autorit</w:t>
      </w:r>
      <w:r w:rsidR="003B72E5" w:rsidRPr="003B72E5">
        <w:rPr>
          <w:sz w:val="24"/>
          <w:szCs w:val="24"/>
        </w:rPr>
        <w:t>ăţii</w:t>
      </w:r>
      <w:proofErr w:type="spellEnd"/>
      <w:r w:rsidR="003B72E5" w:rsidRPr="003B72E5">
        <w:rPr>
          <w:sz w:val="24"/>
          <w:szCs w:val="24"/>
        </w:rPr>
        <w:t xml:space="preserve"> </w:t>
      </w:r>
      <w:proofErr w:type="spellStart"/>
      <w:r w:rsidR="003B72E5" w:rsidRPr="003B72E5">
        <w:rPr>
          <w:sz w:val="24"/>
          <w:szCs w:val="24"/>
        </w:rPr>
        <w:t>Electorale</w:t>
      </w:r>
      <w:proofErr w:type="spellEnd"/>
      <w:r w:rsidR="003B72E5" w:rsidRPr="003B72E5">
        <w:rPr>
          <w:sz w:val="24"/>
          <w:szCs w:val="24"/>
        </w:rPr>
        <w:t xml:space="preserve"> Permanente; </w:t>
      </w:r>
      <w:proofErr w:type="spellStart"/>
      <w:r w:rsidR="00B40D3B" w:rsidRPr="003B72E5">
        <w:rPr>
          <w:sz w:val="24"/>
          <w:szCs w:val="24"/>
        </w:rPr>
        <w:t>organizarea</w:t>
      </w:r>
      <w:proofErr w:type="spellEnd"/>
      <w:r w:rsidR="003B72E5" w:rsidRPr="003B72E5">
        <w:rPr>
          <w:sz w:val="24"/>
          <w:szCs w:val="24"/>
        </w:rPr>
        <w:t xml:space="preserve"> </w:t>
      </w:r>
      <w:proofErr w:type="spellStart"/>
      <w:r w:rsidR="003B72E5" w:rsidRPr="003B72E5">
        <w:rPr>
          <w:sz w:val="24"/>
          <w:szCs w:val="24"/>
        </w:rPr>
        <w:t>şi</w:t>
      </w:r>
      <w:proofErr w:type="spellEnd"/>
      <w:r w:rsidR="003B72E5" w:rsidRPr="003B72E5">
        <w:rPr>
          <w:sz w:val="24"/>
          <w:szCs w:val="24"/>
        </w:rPr>
        <w:t xml:space="preserve"> </w:t>
      </w:r>
      <w:proofErr w:type="spellStart"/>
      <w:r w:rsidR="003B72E5" w:rsidRPr="003B72E5">
        <w:rPr>
          <w:sz w:val="24"/>
          <w:szCs w:val="24"/>
        </w:rPr>
        <w:t>desfăşurarea</w:t>
      </w:r>
      <w:proofErr w:type="spellEnd"/>
      <w:r w:rsidR="003B72E5" w:rsidRPr="003B72E5">
        <w:rPr>
          <w:sz w:val="24"/>
          <w:szCs w:val="24"/>
        </w:rPr>
        <w:t xml:space="preserve"> </w:t>
      </w:r>
      <w:proofErr w:type="spellStart"/>
      <w:r w:rsidR="003B72E5" w:rsidRPr="003B72E5">
        <w:rPr>
          <w:sz w:val="24"/>
          <w:szCs w:val="24"/>
        </w:rPr>
        <w:t>referendumului</w:t>
      </w:r>
      <w:proofErr w:type="spellEnd"/>
      <w:r w:rsidR="003B72E5" w:rsidRPr="003B72E5">
        <w:rPr>
          <w:sz w:val="24"/>
          <w:szCs w:val="24"/>
        </w:rPr>
        <w:t xml:space="preserve">, </w:t>
      </w:r>
      <w:proofErr w:type="spellStart"/>
      <w:r w:rsidR="00B40D3B" w:rsidRPr="003B72E5">
        <w:rPr>
          <w:sz w:val="24"/>
          <w:szCs w:val="24"/>
        </w:rPr>
        <w:t>organizarea</w:t>
      </w:r>
      <w:proofErr w:type="spellEnd"/>
      <w:r w:rsidR="00B40D3B" w:rsidRPr="003B72E5">
        <w:rPr>
          <w:sz w:val="24"/>
          <w:szCs w:val="24"/>
        </w:rPr>
        <w:t xml:space="preserve"> </w:t>
      </w:r>
      <w:proofErr w:type="spellStart"/>
      <w:r w:rsidR="00B40D3B" w:rsidRPr="003B72E5">
        <w:rPr>
          <w:sz w:val="24"/>
          <w:szCs w:val="24"/>
        </w:rPr>
        <w:t>Guvernului</w:t>
      </w:r>
      <w:proofErr w:type="spellEnd"/>
      <w:r w:rsidR="00B40D3B" w:rsidRPr="003B72E5">
        <w:rPr>
          <w:sz w:val="24"/>
          <w:szCs w:val="24"/>
        </w:rPr>
        <w:t xml:space="preserve"> </w:t>
      </w:r>
      <w:proofErr w:type="spellStart"/>
      <w:r w:rsidR="00B40D3B" w:rsidRPr="003B72E5">
        <w:rPr>
          <w:sz w:val="24"/>
          <w:szCs w:val="24"/>
        </w:rPr>
        <w:t>şi</w:t>
      </w:r>
      <w:proofErr w:type="spellEnd"/>
      <w:r w:rsidR="00B40D3B" w:rsidRPr="003B72E5">
        <w:rPr>
          <w:sz w:val="24"/>
          <w:szCs w:val="24"/>
        </w:rPr>
        <w:t xml:space="preserve"> a </w:t>
      </w:r>
      <w:proofErr w:type="spellStart"/>
      <w:r w:rsidR="00B40D3B" w:rsidRPr="003B72E5">
        <w:rPr>
          <w:sz w:val="24"/>
          <w:szCs w:val="24"/>
        </w:rPr>
        <w:t>Consil</w:t>
      </w:r>
      <w:r w:rsidR="003B72E5" w:rsidRPr="003B72E5">
        <w:rPr>
          <w:sz w:val="24"/>
          <w:szCs w:val="24"/>
        </w:rPr>
        <w:t>iului</w:t>
      </w:r>
      <w:proofErr w:type="spellEnd"/>
      <w:r w:rsidR="003B72E5" w:rsidRPr="003B72E5">
        <w:rPr>
          <w:sz w:val="24"/>
          <w:szCs w:val="24"/>
        </w:rPr>
        <w:t xml:space="preserve"> </w:t>
      </w:r>
      <w:proofErr w:type="spellStart"/>
      <w:r w:rsidR="003B72E5" w:rsidRPr="003B72E5">
        <w:rPr>
          <w:sz w:val="24"/>
          <w:szCs w:val="24"/>
        </w:rPr>
        <w:t>Suprem</w:t>
      </w:r>
      <w:proofErr w:type="spellEnd"/>
      <w:r w:rsidR="003B72E5" w:rsidRPr="003B72E5">
        <w:rPr>
          <w:sz w:val="24"/>
          <w:szCs w:val="24"/>
        </w:rPr>
        <w:t xml:space="preserve"> de </w:t>
      </w:r>
      <w:proofErr w:type="spellStart"/>
      <w:r w:rsidR="003B72E5" w:rsidRPr="003B72E5">
        <w:rPr>
          <w:sz w:val="24"/>
          <w:szCs w:val="24"/>
        </w:rPr>
        <w:t>Apărare</w:t>
      </w:r>
      <w:proofErr w:type="spellEnd"/>
      <w:r w:rsidR="003B72E5" w:rsidRPr="003B72E5">
        <w:rPr>
          <w:sz w:val="24"/>
          <w:szCs w:val="24"/>
        </w:rPr>
        <w:t xml:space="preserve"> a </w:t>
      </w:r>
      <w:proofErr w:type="spellStart"/>
      <w:r w:rsidR="003B72E5" w:rsidRPr="003B72E5">
        <w:rPr>
          <w:sz w:val="24"/>
          <w:szCs w:val="24"/>
        </w:rPr>
        <w:t>Ţării</w:t>
      </w:r>
      <w:proofErr w:type="spellEnd"/>
      <w:r w:rsidR="003B72E5" w:rsidRPr="003B72E5">
        <w:rPr>
          <w:sz w:val="24"/>
          <w:szCs w:val="24"/>
        </w:rPr>
        <w:t xml:space="preserve">, </w:t>
      </w:r>
      <w:proofErr w:type="spellStart"/>
      <w:r w:rsidR="00B40D3B" w:rsidRPr="003B72E5">
        <w:rPr>
          <w:sz w:val="24"/>
          <w:szCs w:val="24"/>
        </w:rPr>
        <w:t>s</w:t>
      </w:r>
      <w:r w:rsidR="003B72E5" w:rsidRPr="003B72E5">
        <w:rPr>
          <w:sz w:val="24"/>
          <w:szCs w:val="24"/>
        </w:rPr>
        <w:t>tatutul</w:t>
      </w:r>
      <w:proofErr w:type="spellEnd"/>
      <w:r w:rsidR="003B72E5" w:rsidRPr="003B72E5">
        <w:rPr>
          <w:sz w:val="24"/>
          <w:szCs w:val="24"/>
        </w:rPr>
        <w:t xml:space="preserve"> </w:t>
      </w:r>
      <w:proofErr w:type="spellStart"/>
      <w:r w:rsidR="003B72E5" w:rsidRPr="003B72E5">
        <w:rPr>
          <w:sz w:val="24"/>
          <w:szCs w:val="24"/>
        </w:rPr>
        <w:t>funcţionarilor</w:t>
      </w:r>
      <w:proofErr w:type="spellEnd"/>
      <w:r w:rsidR="003B72E5" w:rsidRPr="003B72E5">
        <w:rPr>
          <w:sz w:val="24"/>
          <w:szCs w:val="24"/>
        </w:rPr>
        <w:t xml:space="preserve"> </w:t>
      </w:r>
      <w:proofErr w:type="spellStart"/>
      <w:r w:rsidR="003B72E5" w:rsidRPr="003B72E5">
        <w:rPr>
          <w:sz w:val="24"/>
          <w:szCs w:val="24"/>
        </w:rPr>
        <w:t>publici</w:t>
      </w:r>
      <w:proofErr w:type="spellEnd"/>
      <w:r w:rsidR="003B72E5" w:rsidRPr="003B72E5">
        <w:rPr>
          <w:sz w:val="24"/>
          <w:szCs w:val="24"/>
        </w:rPr>
        <w:t xml:space="preserve">, </w:t>
      </w:r>
      <w:proofErr w:type="spellStart"/>
      <w:r w:rsidR="003B72E5" w:rsidRPr="003B72E5">
        <w:rPr>
          <w:sz w:val="24"/>
          <w:szCs w:val="24"/>
        </w:rPr>
        <w:t>contenciosul</w:t>
      </w:r>
      <w:proofErr w:type="spellEnd"/>
      <w:r w:rsidR="003B72E5" w:rsidRPr="003B72E5">
        <w:rPr>
          <w:sz w:val="24"/>
          <w:szCs w:val="24"/>
        </w:rPr>
        <w:t xml:space="preserve"> administrative, </w:t>
      </w:r>
      <w:proofErr w:type="spellStart"/>
      <w:r w:rsidR="00B40D3B" w:rsidRPr="003B72E5">
        <w:rPr>
          <w:sz w:val="24"/>
          <w:szCs w:val="24"/>
        </w:rPr>
        <w:t>organizarea</w:t>
      </w:r>
      <w:proofErr w:type="spellEnd"/>
      <w:r w:rsidR="00B40D3B" w:rsidRPr="003B72E5">
        <w:rPr>
          <w:sz w:val="24"/>
          <w:szCs w:val="24"/>
        </w:rPr>
        <w:t xml:space="preserve"> </w:t>
      </w:r>
      <w:proofErr w:type="spellStart"/>
      <w:r w:rsidR="00B40D3B" w:rsidRPr="003B72E5">
        <w:rPr>
          <w:sz w:val="24"/>
          <w:szCs w:val="24"/>
        </w:rPr>
        <w:t>şi</w:t>
      </w:r>
      <w:proofErr w:type="spellEnd"/>
      <w:r w:rsidR="00B40D3B" w:rsidRPr="003B72E5">
        <w:rPr>
          <w:sz w:val="24"/>
          <w:szCs w:val="24"/>
        </w:rPr>
        <w:t xml:space="preserve"> </w:t>
      </w:r>
      <w:proofErr w:type="spellStart"/>
      <w:r w:rsidR="00B40D3B" w:rsidRPr="003B72E5">
        <w:rPr>
          <w:sz w:val="24"/>
          <w:szCs w:val="24"/>
        </w:rPr>
        <w:t>funcţionarea</w:t>
      </w:r>
      <w:proofErr w:type="spellEnd"/>
      <w:r w:rsidR="00B40D3B" w:rsidRPr="003B72E5">
        <w:rPr>
          <w:sz w:val="24"/>
          <w:szCs w:val="24"/>
        </w:rPr>
        <w:t xml:space="preserve"> </w:t>
      </w:r>
      <w:r w:rsidR="003B72E5" w:rsidRPr="003B72E5">
        <w:rPr>
          <w:sz w:val="24"/>
          <w:szCs w:val="24"/>
        </w:rPr>
        <w:t xml:space="preserve"> </w:t>
      </w:r>
      <w:proofErr w:type="spellStart"/>
      <w:r w:rsidR="003B72E5" w:rsidRPr="003B72E5">
        <w:rPr>
          <w:sz w:val="24"/>
          <w:szCs w:val="24"/>
        </w:rPr>
        <w:t>Curţii</w:t>
      </w:r>
      <w:proofErr w:type="spellEnd"/>
      <w:r w:rsidR="003B72E5" w:rsidRPr="003B72E5">
        <w:rPr>
          <w:sz w:val="24"/>
          <w:szCs w:val="24"/>
        </w:rPr>
        <w:t xml:space="preserve"> de </w:t>
      </w:r>
      <w:proofErr w:type="spellStart"/>
      <w:r w:rsidR="003B72E5" w:rsidRPr="003B72E5">
        <w:rPr>
          <w:sz w:val="24"/>
          <w:szCs w:val="24"/>
        </w:rPr>
        <w:t>Conturi</w:t>
      </w:r>
      <w:proofErr w:type="spellEnd"/>
      <w:r w:rsidR="003B72E5" w:rsidRPr="003B72E5">
        <w:rPr>
          <w:sz w:val="24"/>
          <w:szCs w:val="24"/>
        </w:rPr>
        <w:t xml:space="preserve">, </w:t>
      </w:r>
      <w:proofErr w:type="spellStart"/>
      <w:r w:rsidR="00B40D3B" w:rsidRPr="003B72E5">
        <w:rPr>
          <w:sz w:val="24"/>
          <w:szCs w:val="24"/>
        </w:rPr>
        <w:t>organi</w:t>
      </w:r>
      <w:r w:rsidR="003B72E5" w:rsidRPr="003B72E5">
        <w:rPr>
          <w:sz w:val="24"/>
          <w:szCs w:val="24"/>
        </w:rPr>
        <w:t>zarea</w:t>
      </w:r>
      <w:proofErr w:type="spellEnd"/>
      <w:r w:rsidR="003B72E5" w:rsidRPr="003B72E5">
        <w:rPr>
          <w:sz w:val="24"/>
          <w:szCs w:val="24"/>
        </w:rPr>
        <w:t xml:space="preserve"> </w:t>
      </w:r>
      <w:proofErr w:type="spellStart"/>
      <w:r w:rsidR="003B72E5" w:rsidRPr="003B72E5">
        <w:rPr>
          <w:sz w:val="24"/>
          <w:szCs w:val="24"/>
        </w:rPr>
        <w:t>generală</w:t>
      </w:r>
      <w:proofErr w:type="spellEnd"/>
      <w:r w:rsidR="003B72E5" w:rsidRPr="003B72E5">
        <w:rPr>
          <w:sz w:val="24"/>
          <w:szCs w:val="24"/>
        </w:rPr>
        <w:t xml:space="preserve"> a </w:t>
      </w:r>
      <w:proofErr w:type="spellStart"/>
      <w:r w:rsidR="003B72E5" w:rsidRPr="003B72E5">
        <w:rPr>
          <w:sz w:val="24"/>
          <w:szCs w:val="24"/>
        </w:rPr>
        <w:t>învăţământului</w:t>
      </w:r>
      <w:proofErr w:type="spellEnd"/>
      <w:r w:rsidR="003B72E5" w:rsidRPr="003B72E5">
        <w:rPr>
          <w:sz w:val="24"/>
          <w:szCs w:val="24"/>
        </w:rPr>
        <w:t xml:space="preserve">, </w:t>
      </w:r>
      <w:proofErr w:type="spellStart"/>
      <w:r w:rsidR="00B40D3B" w:rsidRPr="003B72E5">
        <w:rPr>
          <w:sz w:val="24"/>
          <w:szCs w:val="24"/>
        </w:rPr>
        <w:t>organizarea</w:t>
      </w:r>
      <w:proofErr w:type="spellEnd"/>
      <w:r w:rsidR="00B40D3B" w:rsidRPr="003B72E5">
        <w:rPr>
          <w:sz w:val="24"/>
          <w:szCs w:val="24"/>
        </w:rPr>
        <w:t xml:space="preserve"> </w:t>
      </w:r>
      <w:proofErr w:type="spellStart"/>
      <w:r w:rsidR="00B40D3B" w:rsidRPr="003B72E5">
        <w:rPr>
          <w:sz w:val="24"/>
          <w:szCs w:val="24"/>
        </w:rPr>
        <w:t>administraţiei</w:t>
      </w:r>
      <w:proofErr w:type="spellEnd"/>
      <w:r w:rsidR="00B40D3B" w:rsidRPr="003B72E5">
        <w:rPr>
          <w:sz w:val="24"/>
          <w:szCs w:val="24"/>
        </w:rPr>
        <w:t xml:space="preserve"> </w:t>
      </w:r>
      <w:proofErr w:type="spellStart"/>
      <w:r w:rsidR="00B40D3B" w:rsidRPr="003B72E5">
        <w:rPr>
          <w:sz w:val="24"/>
          <w:szCs w:val="24"/>
        </w:rPr>
        <w:t>publice</w:t>
      </w:r>
      <w:proofErr w:type="spellEnd"/>
      <w:r w:rsidR="00B40D3B" w:rsidRPr="003B72E5">
        <w:rPr>
          <w:sz w:val="24"/>
          <w:szCs w:val="24"/>
        </w:rPr>
        <w:t xml:space="preserve"> locale, a </w:t>
      </w:r>
      <w:proofErr w:type="spellStart"/>
      <w:r w:rsidR="00B40D3B" w:rsidRPr="003B72E5">
        <w:rPr>
          <w:sz w:val="24"/>
          <w:szCs w:val="24"/>
        </w:rPr>
        <w:t>teritoriului</w:t>
      </w:r>
      <w:proofErr w:type="spellEnd"/>
      <w:r w:rsidR="00B40D3B" w:rsidRPr="003B72E5">
        <w:rPr>
          <w:sz w:val="24"/>
          <w:szCs w:val="24"/>
        </w:rPr>
        <w:t xml:space="preserve">, precum </w:t>
      </w:r>
      <w:proofErr w:type="spellStart"/>
      <w:r w:rsidR="00B40D3B" w:rsidRPr="003B72E5">
        <w:rPr>
          <w:sz w:val="24"/>
          <w:szCs w:val="24"/>
        </w:rPr>
        <w:t>şi</w:t>
      </w:r>
      <w:proofErr w:type="spellEnd"/>
      <w:r w:rsidR="00B40D3B" w:rsidRPr="003B72E5">
        <w:rPr>
          <w:sz w:val="24"/>
          <w:szCs w:val="24"/>
        </w:rPr>
        <w:t xml:space="preserve"> </w:t>
      </w:r>
      <w:proofErr w:type="spellStart"/>
      <w:r w:rsidR="00B40D3B" w:rsidRPr="003B72E5">
        <w:rPr>
          <w:sz w:val="24"/>
          <w:szCs w:val="24"/>
        </w:rPr>
        <w:t>regimul</w:t>
      </w:r>
      <w:proofErr w:type="spellEnd"/>
      <w:r w:rsidR="00B40D3B" w:rsidRPr="003B72E5">
        <w:rPr>
          <w:sz w:val="24"/>
          <w:szCs w:val="24"/>
        </w:rPr>
        <w:t xml:space="preserve"> ge</w:t>
      </w:r>
      <w:r w:rsidR="003B72E5" w:rsidRPr="003B72E5">
        <w:rPr>
          <w:sz w:val="24"/>
          <w:szCs w:val="24"/>
        </w:rPr>
        <w:t xml:space="preserve">neral </w:t>
      </w:r>
      <w:proofErr w:type="spellStart"/>
      <w:r w:rsidR="003B72E5" w:rsidRPr="003B72E5">
        <w:rPr>
          <w:sz w:val="24"/>
          <w:szCs w:val="24"/>
        </w:rPr>
        <w:t>privind</w:t>
      </w:r>
      <w:proofErr w:type="spellEnd"/>
      <w:r w:rsidR="003B72E5" w:rsidRPr="003B72E5">
        <w:rPr>
          <w:sz w:val="24"/>
          <w:szCs w:val="24"/>
        </w:rPr>
        <w:t xml:space="preserve"> </w:t>
      </w:r>
      <w:proofErr w:type="spellStart"/>
      <w:r w:rsidR="003B72E5" w:rsidRPr="003B72E5">
        <w:rPr>
          <w:sz w:val="24"/>
          <w:szCs w:val="24"/>
        </w:rPr>
        <w:t>autonomia</w:t>
      </w:r>
      <w:proofErr w:type="spellEnd"/>
      <w:r w:rsidR="003B72E5" w:rsidRPr="003B72E5">
        <w:rPr>
          <w:sz w:val="24"/>
          <w:szCs w:val="24"/>
        </w:rPr>
        <w:t xml:space="preserve"> </w:t>
      </w:r>
      <w:proofErr w:type="spellStart"/>
      <w:r w:rsidR="003B72E5" w:rsidRPr="003B72E5">
        <w:rPr>
          <w:sz w:val="24"/>
          <w:szCs w:val="24"/>
        </w:rPr>
        <w:t>locală</w:t>
      </w:r>
      <w:proofErr w:type="spellEnd"/>
      <w:r w:rsidR="003B72E5" w:rsidRPr="003B72E5">
        <w:rPr>
          <w:sz w:val="24"/>
          <w:szCs w:val="24"/>
        </w:rPr>
        <w:t>.</w:t>
      </w:r>
      <w:r w:rsidR="003B72E5">
        <w:rPr>
          <w:sz w:val="24"/>
          <w:szCs w:val="24"/>
        </w:rPr>
        <w:t xml:space="preserve"> </w:t>
      </w:r>
      <w:r w:rsidR="00AD6C39" w:rsidRPr="00C766B8">
        <w:rPr>
          <w:sz w:val="24"/>
          <w:szCs w:val="24"/>
        </w:rPr>
        <w:t xml:space="preserve">Din </w:t>
      </w:r>
      <w:proofErr w:type="spellStart"/>
      <w:r w:rsidR="00AD6C39" w:rsidRPr="00C766B8">
        <w:rPr>
          <w:sz w:val="24"/>
          <w:szCs w:val="24"/>
        </w:rPr>
        <w:t>formularea</w:t>
      </w:r>
      <w:proofErr w:type="spellEnd"/>
      <w:r w:rsidR="00AD6C39" w:rsidRPr="00C766B8">
        <w:rPr>
          <w:sz w:val="24"/>
          <w:szCs w:val="24"/>
        </w:rPr>
        <w:t xml:space="preserve"> art. 73, </w:t>
      </w:r>
      <w:proofErr w:type="spellStart"/>
      <w:r w:rsidR="00AD6C39" w:rsidRPr="00C766B8">
        <w:rPr>
          <w:sz w:val="24"/>
          <w:szCs w:val="24"/>
        </w:rPr>
        <w:t>alin</w:t>
      </w:r>
      <w:proofErr w:type="spellEnd"/>
      <w:r w:rsidR="00AD6C39" w:rsidRPr="00C766B8">
        <w:rPr>
          <w:sz w:val="24"/>
          <w:szCs w:val="24"/>
        </w:rPr>
        <w:t xml:space="preserve">. 3 lit. </w:t>
      </w:r>
      <w:r w:rsidR="00B40D3B" w:rsidRPr="00C766B8">
        <w:rPr>
          <w:sz w:val="24"/>
          <w:szCs w:val="24"/>
        </w:rPr>
        <w:t xml:space="preserve">t) </w:t>
      </w:r>
      <w:proofErr w:type="spellStart"/>
      <w:r w:rsidR="00AD6C39" w:rsidRPr="00C766B8">
        <w:rPr>
          <w:sz w:val="24"/>
          <w:szCs w:val="24"/>
        </w:rPr>
        <w:t>înțelegem</w:t>
      </w:r>
      <w:proofErr w:type="spellEnd"/>
      <w:r w:rsidR="00AD6C39" w:rsidRPr="00C766B8">
        <w:rPr>
          <w:sz w:val="24"/>
          <w:szCs w:val="24"/>
        </w:rPr>
        <w:t xml:space="preserve"> </w:t>
      </w:r>
      <w:proofErr w:type="spellStart"/>
      <w:r w:rsidR="00AD6C39" w:rsidRPr="00C766B8">
        <w:rPr>
          <w:sz w:val="24"/>
          <w:szCs w:val="24"/>
        </w:rPr>
        <w:t>faptul</w:t>
      </w:r>
      <w:proofErr w:type="spellEnd"/>
      <w:r w:rsidR="00AD6C39" w:rsidRPr="00C766B8">
        <w:rPr>
          <w:sz w:val="24"/>
          <w:szCs w:val="24"/>
        </w:rPr>
        <w:t xml:space="preserve"> </w:t>
      </w:r>
      <w:proofErr w:type="spellStart"/>
      <w:r w:rsidR="00AD6C39" w:rsidRPr="00C766B8">
        <w:rPr>
          <w:sz w:val="24"/>
          <w:szCs w:val="24"/>
        </w:rPr>
        <w:t>că</w:t>
      </w:r>
      <w:proofErr w:type="spellEnd"/>
      <w:r w:rsidR="00AD6C39" w:rsidRPr="00C766B8">
        <w:rPr>
          <w:sz w:val="24"/>
          <w:szCs w:val="24"/>
        </w:rPr>
        <w:t xml:space="preserve"> </w:t>
      </w:r>
      <w:proofErr w:type="spellStart"/>
      <w:r w:rsidR="00AD6C39" w:rsidRPr="00C766B8">
        <w:rPr>
          <w:sz w:val="24"/>
          <w:szCs w:val="24"/>
        </w:rPr>
        <w:t>domeniile</w:t>
      </w:r>
      <w:proofErr w:type="spellEnd"/>
      <w:r w:rsidR="00AD6C39" w:rsidRPr="00C766B8">
        <w:rPr>
          <w:sz w:val="24"/>
          <w:szCs w:val="24"/>
        </w:rPr>
        <w:t xml:space="preserve"> </w:t>
      </w:r>
      <w:proofErr w:type="spellStart"/>
      <w:r w:rsidR="00AD6C39" w:rsidRPr="00C766B8">
        <w:rPr>
          <w:sz w:val="24"/>
          <w:szCs w:val="24"/>
        </w:rPr>
        <w:t>precizate</w:t>
      </w:r>
      <w:proofErr w:type="spellEnd"/>
      <w:r w:rsidR="00AD6C39" w:rsidRPr="00C766B8">
        <w:rPr>
          <w:sz w:val="24"/>
          <w:szCs w:val="24"/>
        </w:rPr>
        <w:t xml:space="preserve"> la art. 73, </w:t>
      </w:r>
      <w:proofErr w:type="spellStart"/>
      <w:r w:rsidR="00AD6C39" w:rsidRPr="00C766B8">
        <w:rPr>
          <w:sz w:val="24"/>
          <w:szCs w:val="24"/>
        </w:rPr>
        <w:t>alin</w:t>
      </w:r>
      <w:proofErr w:type="spellEnd"/>
      <w:r w:rsidR="00AD6C39" w:rsidRPr="00C766B8">
        <w:rPr>
          <w:sz w:val="24"/>
          <w:szCs w:val="24"/>
        </w:rPr>
        <w:t xml:space="preserve">. 3 nu </w:t>
      </w:r>
      <w:proofErr w:type="spellStart"/>
      <w:r w:rsidR="00AD6C39" w:rsidRPr="00C766B8">
        <w:rPr>
          <w:sz w:val="24"/>
          <w:szCs w:val="24"/>
        </w:rPr>
        <w:t>constituie</w:t>
      </w:r>
      <w:proofErr w:type="spellEnd"/>
      <w:r w:rsidR="00AD6C39" w:rsidRPr="00C766B8">
        <w:rPr>
          <w:sz w:val="24"/>
          <w:szCs w:val="24"/>
        </w:rPr>
        <w:t xml:space="preserve"> </w:t>
      </w:r>
      <w:proofErr w:type="spellStart"/>
      <w:r w:rsidR="00AD6C39" w:rsidRPr="00C766B8">
        <w:rPr>
          <w:sz w:val="24"/>
          <w:szCs w:val="24"/>
        </w:rPr>
        <w:t>enumerarea</w:t>
      </w:r>
      <w:proofErr w:type="spellEnd"/>
      <w:r w:rsidR="00AD6C39" w:rsidRPr="00C766B8">
        <w:rPr>
          <w:sz w:val="24"/>
          <w:szCs w:val="24"/>
        </w:rPr>
        <w:t xml:space="preserve"> </w:t>
      </w:r>
      <w:proofErr w:type="spellStart"/>
      <w:r w:rsidR="00AD6C39" w:rsidRPr="00C766B8">
        <w:rPr>
          <w:sz w:val="24"/>
          <w:szCs w:val="24"/>
        </w:rPr>
        <w:t>exhaustivă</w:t>
      </w:r>
      <w:proofErr w:type="spellEnd"/>
      <w:r w:rsidR="00AD6C39" w:rsidRPr="00C766B8">
        <w:rPr>
          <w:sz w:val="24"/>
          <w:szCs w:val="24"/>
        </w:rPr>
        <w:t xml:space="preserve"> a </w:t>
      </w:r>
      <w:proofErr w:type="spellStart"/>
      <w:r w:rsidR="00AD6C39" w:rsidRPr="00C766B8">
        <w:rPr>
          <w:sz w:val="24"/>
          <w:szCs w:val="24"/>
        </w:rPr>
        <w:t>acestora</w:t>
      </w:r>
      <w:proofErr w:type="spellEnd"/>
      <w:r w:rsidR="00AD6C39" w:rsidRPr="00C766B8">
        <w:rPr>
          <w:sz w:val="24"/>
          <w:szCs w:val="24"/>
        </w:rPr>
        <w:t xml:space="preserve">, </w:t>
      </w:r>
      <w:proofErr w:type="spellStart"/>
      <w:r w:rsidR="00AD6C39" w:rsidRPr="00C766B8">
        <w:rPr>
          <w:sz w:val="24"/>
          <w:szCs w:val="24"/>
        </w:rPr>
        <w:t>legi</w:t>
      </w:r>
      <w:proofErr w:type="spellEnd"/>
      <w:r w:rsidR="00AD6C39" w:rsidRPr="00C766B8">
        <w:rPr>
          <w:sz w:val="24"/>
          <w:szCs w:val="24"/>
        </w:rPr>
        <w:t xml:space="preserve"> </w:t>
      </w:r>
      <w:proofErr w:type="spellStart"/>
      <w:r w:rsidR="00AD6C39" w:rsidRPr="00C766B8">
        <w:rPr>
          <w:sz w:val="24"/>
          <w:szCs w:val="24"/>
        </w:rPr>
        <w:lastRenderedPageBreak/>
        <w:t>organice</w:t>
      </w:r>
      <w:proofErr w:type="spellEnd"/>
      <w:r w:rsidR="00AD6C39" w:rsidRPr="00C766B8">
        <w:rPr>
          <w:sz w:val="24"/>
          <w:szCs w:val="24"/>
        </w:rPr>
        <w:t xml:space="preserve"> </w:t>
      </w:r>
      <w:proofErr w:type="spellStart"/>
      <w:r w:rsidR="00AD6C39" w:rsidRPr="00C766B8">
        <w:rPr>
          <w:sz w:val="24"/>
          <w:szCs w:val="24"/>
        </w:rPr>
        <w:t>fiind</w:t>
      </w:r>
      <w:proofErr w:type="spellEnd"/>
      <w:r w:rsidR="00AD6C39" w:rsidRPr="00C766B8">
        <w:rPr>
          <w:sz w:val="24"/>
          <w:szCs w:val="24"/>
        </w:rPr>
        <w:t xml:space="preserve"> </w:t>
      </w:r>
      <w:proofErr w:type="spellStart"/>
      <w:r w:rsidR="00AD6C39" w:rsidRPr="00C766B8">
        <w:rPr>
          <w:sz w:val="24"/>
          <w:szCs w:val="24"/>
        </w:rPr>
        <w:t>adoptate</w:t>
      </w:r>
      <w:proofErr w:type="spellEnd"/>
      <w:r w:rsidR="00AD6C39" w:rsidRPr="00C766B8">
        <w:rPr>
          <w:sz w:val="24"/>
          <w:szCs w:val="24"/>
        </w:rPr>
        <w:t xml:space="preserve"> </w:t>
      </w:r>
      <w:proofErr w:type="spellStart"/>
      <w:r w:rsidR="00AD6C39" w:rsidRPr="00C766B8">
        <w:rPr>
          <w:sz w:val="24"/>
          <w:szCs w:val="24"/>
        </w:rPr>
        <w:t>și</w:t>
      </w:r>
      <w:proofErr w:type="spellEnd"/>
      <w:r w:rsidR="00AD6C39" w:rsidRPr="00C766B8">
        <w:rPr>
          <w:sz w:val="24"/>
          <w:szCs w:val="24"/>
        </w:rPr>
        <w:t xml:space="preserve"> </w:t>
      </w:r>
      <w:proofErr w:type="spellStart"/>
      <w:r w:rsidR="00AD6C39" w:rsidRPr="00C766B8">
        <w:rPr>
          <w:sz w:val="24"/>
          <w:szCs w:val="24"/>
        </w:rPr>
        <w:t>pentru</w:t>
      </w:r>
      <w:proofErr w:type="spellEnd"/>
      <w:r w:rsidR="00AD6C39" w:rsidRPr="00C766B8">
        <w:rPr>
          <w:sz w:val="24"/>
          <w:szCs w:val="24"/>
        </w:rPr>
        <w:t xml:space="preserve"> </w:t>
      </w:r>
      <w:proofErr w:type="spellStart"/>
      <w:r w:rsidR="00AD6C39" w:rsidRPr="00C766B8">
        <w:rPr>
          <w:sz w:val="24"/>
          <w:szCs w:val="24"/>
        </w:rPr>
        <w:t>alte</w:t>
      </w:r>
      <w:proofErr w:type="spellEnd"/>
      <w:r w:rsidR="00AD6C39" w:rsidRPr="00C766B8">
        <w:rPr>
          <w:sz w:val="24"/>
          <w:szCs w:val="24"/>
        </w:rPr>
        <w:t xml:space="preserve"> </w:t>
      </w:r>
      <w:proofErr w:type="spellStart"/>
      <w:r w:rsidR="00AD6C39" w:rsidRPr="00C766B8">
        <w:rPr>
          <w:sz w:val="24"/>
          <w:szCs w:val="24"/>
        </w:rPr>
        <w:t>domenii</w:t>
      </w:r>
      <w:proofErr w:type="spellEnd"/>
      <w:r w:rsidR="00AD6C39" w:rsidRPr="00C766B8">
        <w:rPr>
          <w:sz w:val="24"/>
          <w:szCs w:val="24"/>
        </w:rPr>
        <w:t xml:space="preserve"> </w:t>
      </w:r>
      <w:proofErr w:type="spellStart"/>
      <w:r w:rsidR="00AD6C39" w:rsidRPr="00C766B8">
        <w:rPr>
          <w:sz w:val="24"/>
          <w:szCs w:val="24"/>
        </w:rPr>
        <w:t>pentru</w:t>
      </w:r>
      <w:proofErr w:type="spellEnd"/>
      <w:r w:rsidR="00AD6C39" w:rsidRPr="00C766B8">
        <w:rPr>
          <w:sz w:val="24"/>
          <w:szCs w:val="24"/>
        </w:rPr>
        <w:t xml:space="preserve"> care </w:t>
      </w:r>
      <w:proofErr w:type="spellStart"/>
      <w:r w:rsidR="00AD6C39" w:rsidRPr="00C766B8">
        <w:rPr>
          <w:sz w:val="24"/>
          <w:szCs w:val="24"/>
        </w:rPr>
        <w:t>Constituţia</w:t>
      </w:r>
      <w:proofErr w:type="spellEnd"/>
      <w:r w:rsidR="00AD6C39" w:rsidRPr="00C766B8">
        <w:rPr>
          <w:sz w:val="24"/>
          <w:szCs w:val="24"/>
        </w:rPr>
        <w:t xml:space="preserve"> se </w:t>
      </w:r>
      <w:proofErr w:type="spellStart"/>
      <w:r w:rsidR="00AD6C39" w:rsidRPr="00C766B8">
        <w:rPr>
          <w:sz w:val="24"/>
          <w:szCs w:val="24"/>
        </w:rPr>
        <w:t>prevede</w:t>
      </w:r>
      <w:proofErr w:type="spellEnd"/>
      <w:r w:rsidR="00AD6C39" w:rsidRPr="00C766B8">
        <w:rPr>
          <w:sz w:val="24"/>
          <w:szCs w:val="24"/>
        </w:rPr>
        <w:t xml:space="preserve"> </w:t>
      </w:r>
      <w:proofErr w:type="spellStart"/>
      <w:r w:rsidR="00AD6C39" w:rsidRPr="00C766B8">
        <w:rPr>
          <w:sz w:val="24"/>
          <w:szCs w:val="24"/>
        </w:rPr>
        <w:t>posibilitatea</w:t>
      </w:r>
      <w:proofErr w:type="spellEnd"/>
      <w:r w:rsidR="00AD6C39" w:rsidRPr="00C766B8">
        <w:rPr>
          <w:sz w:val="24"/>
          <w:szCs w:val="24"/>
        </w:rPr>
        <w:t xml:space="preserve"> </w:t>
      </w:r>
      <w:proofErr w:type="spellStart"/>
      <w:r w:rsidR="00AD6C39" w:rsidRPr="00C766B8">
        <w:rPr>
          <w:sz w:val="24"/>
          <w:szCs w:val="24"/>
        </w:rPr>
        <w:t>adoptării</w:t>
      </w:r>
      <w:proofErr w:type="spellEnd"/>
      <w:r w:rsidR="00AD6C39" w:rsidRPr="00C766B8">
        <w:rPr>
          <w:sz w:val="24"/>
          <w:szCs w:val="24"/>
        </w:rPr>
        <w:t xml:space="preserve"> </w:t>
      </w:r>
      <w:proofErr w:type="spellStart"/>
      <w:r w:rsidR="00AD6C39" w:rsidRPr="00EB36B2">
        <w:rPr>
          <w:sz w:val="24"/>
          <w:szCs w:val="24"/>
        </w:rPr>
        <w:t>unor</w:t>
      </w:r>
      <w:proofErr w:type="spellEnd"/>
      <w:r w:rsidR="00AD6C39" w:rsidRPr="00EB36B2">
        <w:rPr>
          <w:sz w:val="24"/>
          <w:szCs w:val="24"/>
        </w:rPr>
        <w:t xml:space="preserve"> </w:t>
      </w:r>
      <w:proofErr w:type="spellStart"/>
      <w:r w:rsidR="00AD6C39" w:rsidRPr="00EB36B2">
        <w:rPr>
          <w:sz w:val="24"/>
          <w:szCs w:val="24"/>
        </w:rPr>
        <w:t>asemenea</w:t>
      </w:r>
      <w:proofErr w:type="spellEnd"/>
      <w:r w:rsidR="00AD6C39" w:rsidRPr="00EB36B2">
        <w:rPr>
          <w:sz w:val="24"/>
          <w:szCs w:val="24"/>
        </w:rPr>
        <w:t xml:space="preserve"> </w:t>
      </w:r>
      <w:proofErr w:type="spellStart"/>
      <w:r w:rsidR="00AD6C39" w:rsidRPr="00EB36B2">
        <w:rPr>
          <w:sz w:val="24"/>
          <w:szCs w:val="24"/>
        </w:rPr>
        <w:t>legi</w:t>
      </w:r>
      <w:proofErr w:type="spellEnd"/>
      <w:r w:rsidR="00AD6C39" w:rsidRPr="00EB36B2">
        <w:rPr>
          <w:sz w:val="24"/>
          <w:szCs w:val="24"/>
        </w:rPr>
        <w:t>.</w:t>
      </w:r>
      <w:r w:rsidR="00C766B8" w:rsidRPr="00EB36B2">
        <w:rPr>
          <w:sz w:val="24"/>
          <w:szCs w:val="24"/>
        </w:rPr>
        <w:t xml:space="preserve"> </w:t>
      </w:r>
      <w:proofErr w:type="spellStart"/>
      <w:r w:rsidR="00C766B8" w:rsidRPr="00EB36B2">
        <w:rPr>
          <w:sz w:val="24"/>
          <w:szCs w:val="24"/>
        </w:rPr>
        <w:t>Astfel</w:t>
      </w:r>
      <w:proofErr w:type="spellEnd"/>
      <w:r w:rsidR="00EB36B2" w:rsidRPr="00EB36B2">
        <w:rPr>
          <w:sz w:val="24"/>
          <w:szCs w:val="24"/>
        </w:rPr>
        <w:t xml:space="preserve">, </w:t>
      </w:r>
      <w:proofErr w:type="spellStart"/>
      <w:r w:rsidR="00EB36B2" w:rsidRPr="00EB36B2">
        <w:rPr>
          <w:sz w:val="24"/>
          <w:szCs w:val="24"/>
        </w:rPr>
        <w:t>prin</w:t>
      </w:r>
      <w:proofErr w:type="spellEnd"/>
      <w:r w:rsidR="00EB36B2" w:rsidRPr="00EB36B2">
        <w:rPr>
          <w:sz w:val="24"/>
          <w:szCs w:val="24"/>
        </w:rPr>
        <w:t xml:space="preserve"> </w:t>
      </w:r>
      <w:proofErr w:type="spellStart"/>
      <w:r w:rsidR="00EB36B2" w:rsidRPr="00EB36B2">
        <w:rPr>
          <w:sz w:val="24"/>
          <w:szCs w:val="24"/>
        </w:rPr>
        <w:t>lege</w:t>
      </w:r>
      <w:proofErr w:type="spellEnd"/>
      <w:r w:rsidR="00EB36B2" w:rsidRPr="00EB36B2">
        <w:rPr>
          <w:sz w:val="24"/>
          <w:szCs w:val="24"/>
        </w:rPr>
        <w:t xml:space="preserve"> </w:t>
      </w:r>
      <w:proofErr w:type="spellStart"/>
      <w:r w:rsidR="00EB36B2" w:rsidRPr="00EB36B2">
        <w:rPr>
          <w:sz w:val="24"/>
          <w:szCs w:val="24"/>
        </w:rPr>
        <w:t>organică</w:t>
      </w:r>
      <w:proofErr w:type="spellEnd"/>
      <w:r w:rsidR="00EB36B2" w:rsidRPr="00EB36B2">
        <w:rPr>
          <w:sz w:val="24"/>
          <w:szCs w:val="24"/>
        </w:rPr>
        <w:t xml:space="preserve"> se </w:t>
      </w:r>
      <w:proofErr w:type="spellStart"/>
      <w:r w:rsidR="00EB36B2" w:rsidRPr="00EB36B2">
        <w:rPr>
          <w:sz w:val="24"/>
          <w:szCs w:val="24"/>
        </w:rPr>
        <w:t>reglementează</w:t>
      </w:r>
      <w:proofErr w:type="spellEnd"/>
      <w:r w:rsidR="00EB36B2" w:rsidRPr="00EB36B2">
        <w:rPr>
          <w:sz w:val="24"/>
          <w:szCs w:val="24"/>
        </w:rPr>
        <w:t xml:space="preserve">: </w:t>
      </w:r>
      <w:proofErr w:type="spellStart"/>
      <w:r w:rsidR="00EB36B2" w:rsidRPr="00EB36B2">
        <w:rPr>
          <w:sz w:val="24"/>
          <w:szCs w:val="24"/>
        </w:rPr>
        <w:t>frontierele</w:t>
      </w:r>
      <w:proofErr w:type="spellEnd"/>
      <w:r w:rsidR="00EB36B2" w:rsidRPr="00EB36B2">
        <w:rPr>
          <w:sz w:val="24"/>
          <w:szCs w:val="24"/>
        </w:rPr>
        <w:t xml:space="preserve"> </w:t>
      </w:r>
      <w:proofErr w:type="spellStart"/>
      <w:r w:rsidR="00EB36B2" w:rsidRPr="00EB36B2">
        <w:rPr>
          <w:sz w:val="24"/>
          <w:szCs w:val="24"/>
        </w:rPr>
        <w:t>ţării</w:t>
      </w:r>
      <w:proofErr w:type="spellEnd"/>
      <w:r w:rsidR="00EB36B2" w:rsidRPr="00EB36B2">
        <w:rPr>
          <w:sz w:val="24"/>
          <w:szCs w:val="24"/>
        </w:rPr>
        <w:t xml:space="preserve"> (art. 3, </w:t>
      </w:r>
      <w:proofErr w:type="spellStart"/>
      <w:r w:rsidR="00EB36B2" w:rsidRPr="00EB36B2">
        <w:rPr>
          <w:sz w:val="24"/>
          <w:szCs w:val="24"/>
        </w:rPr>
        <w:t>alin</w:t>
      </w:r>
      <w:proofErr w:type="spellEnd"/>
      <w:r w:rsidR="00EB36B2" w:rsidRPr="00EB36B2">
        <w:rPr>
          <w:sz w:val="24"/>
          <w:szCs w:val="24"/>
        </w:rPr>
        <w:t xml:space="preserve"> (2) din </w:t>
      </w:r>
      <w:proofErr w:type="spellStart"/>
      <w:r w:rsidR="00EB36B2" w:rsidRPr="00EB36B2">
        <w:rPr>
          <w:sz w:val="24"/>
          <w:szCs w:val="24"/>
        </w:rPr>
        <w:t>Constituție</w:t>
      </w:r>
      <w:proofErr w:type="spellEnd"/>
      <w:r w:rsidR="00EB36B2" w:rsidRPr="00EB36B2">
        <w:rPr>
          <w:sz w:val="24"/>
          <w:szCs w:val="24"/>
        </w:rPr>
        <w:t xml:space="preserve">), </w:t>
      </w:r>
      <w:proofErr w:type="spellStart"/>
      <w:r w:rsidR="00EB36B2" w:rsidRPr="00EB36B2">
        <w:rPr>
          <w:sz w:val="24"/>
          <w:szCs w:val="24"/>
        </w:rPr>
        <w:t>dobândirea</w:t>
      </w:r>
      <w:proofErr w:type="spellEnd"/>
      <w:r w:rsidR="00EB36B2" w:rsidRPr="00EB36B2">
        <w:rPr>
          <w:sz w:val="24"/>
          <w:szCs w:val="24"/>
        </w:rPr>
        <w:t xml:space="preserve">, </w:t>
      </w:r>
      <w:proofErr w:type="spellStart"/>
      <w:r w:rsidR="00EB36B2" w:rsidRPr="00EB36B2">
        <w:rPr>
          <w:sz w:val="24"/>
          <w:szCs w:val="24"/>
        </w:rPr>
        <w:t>păstrarea</w:t>
      </w:r>
      <w:proofErr w:type="spellEnd"/>
      <w:r w:rsidR="00EB36B2" w:rsidRPr="00EB36B2">
        <w:rPr>
          <w:sz w:val="24"/>
          <w:szCs w:val="24"/>
        </w:rPr>
        <w:t xml:space="preserve"> </w:t>
      </w:r>
      <w:proofErr w:type="spellStart"/>
      <w:r w:rsidR="00EB36B2" w:rsidRPr="00EB36B2">
        <w:rPr>
          <w:sz w:val="24"/>
          <w:szCs w:val="24"/>
        </w:rPr>
        <w:t>sau</w:t>
      </w:r>
      <w:proofErr w:type="spellEnd"/>
      <w:r w:rsidR="00EB36B2" w:rsidRPr="00EB36B2">
        <w:rPr>
          <w:sz w:val="24"/>
          <w:szCs w:val="24"/>
        </w:rPr>
        <w:t xml:space="preserve"> </w:t>
      </w:r>
      <w:proofErr w:type="spellStart"/>
      <w:r w:rsidR="00EB36B2" w:rsidRPr="00EB36B2">
        <w:rPr>
          <w:sz w:val="24"/>
          <w:szCs w:val="24"/>
        </w:rPr>
        <w:t>pierderea</w:t>
      </w:r>
      <w:proofErr w:type="spellEnd"/>
      <w:r w:rsidR="00EB36B2" w:rsidRPr="00EB36B2">
        <w:rPr>
          <w:sz w:val="24"/>
          <w:szCs w:val="24"/>
        </w:rPr>
        <w:t xml:space="preserve"> </w:t>
      </w:r>
      <w:proofErr w:type="spellStart"/>
      <w:r w:rsidR="00EB36B2" w:rsidRPr="00EB36B2">
        <w:rPr>
          <w:sz w:val="24"/>
          <w:szCs w:val="24"/>
        </w:rPr>
        <w:t>cetăţeniei</w:t>
      </w:r>
      <w:proofErr w:type="spellEnd"/>
      <w:r w:rsidR="00EB36B2" w:rsidRPr="00EB36B2">
        <w:rPr>
          <w:sz w:val="24"/>
          <w:szCs w:val="24"/>
        </w:rPr>
        <w:t xml:space="preserve"> </w:t>
      </w:r>
      <w:proofErr w:type="spellStart"/>
      <w:r w:rsidR="00EB36B2" w:rsidRPr="00EB36B2">
        <w:rPr>
          <w:sz w:val="24"/>
          <w:szCs w:val="24"/>
        </w:rPr>
        <w:t>române</w:t>
      </w:r>
      <w:proofErr w:type="spellEnd"/>
      <w:r w:rsidR="00EB36B2" w:rsidRPr="00EB36B2">
        <w:rPr>
          <w:sz w:val="24"/>
          <w:szCs w:val="24"/>
        </w:rPr>
        <w:t xml:space="preserve"> (art. 5. </w:t>
      </w:r>
      <w:proofErr w:type="spellStart"/>
      <w:r w:rsidR="00EB36B2" w:rsidRPr="00EB36B2">
        <w:rPr>
          <w:sz w:val="24"/>
          <w:szCs w:val="24"/>
        </w:rPr>
        <w:t>alin</w:t>
      </w:r>
      <w:proofErr w:type="spellEnd"/>
      <w:r w:rsidR="00EB36B2" w:rsidRPr="00EB36B2">
        <w:rPr>
          <w:sz w:val="24"/>
          <w:szCs w:val="24"/>
        </w:rPr>
        <w:t xml:space="preserve">. (1) din </w:t>
      </w:r>
      <w:proofErr w:type="spellStart"/>
      <w:r w:rsidR="00EB36B2" w:rsidRPr="00EB36B2">
        <w:rPr>
          <w:sz w:val="24"/>
          <w:szCs w:val="24"/>
        </w:rPr>
        <w:t>Constituție</w:t>
      </w:r>
      <w:proofErr w:type="spellEnd"/>
      <w:r w:rsidR="00EB36B2" w:rsidRPr="00EB36B2">
        <w:rPr>
          <w:sz w:val="24"/>
          <w:szCs w:val="24"/>
        </w:rPr>
        <w:t xml:space="preserve">), </w:t>
      </w:r>
      <w:proofErr w:type="spellStart"/>
      <w:r w:rsidR="00EB36B2" w:rsidRPr="00EB36B2">
        <w:rPr>
          <w:sz w:val="24"/>
          <w:szCs w:val="24"/>
        </w:rPr>
        <w:t>organizarea</w:t>
      </w:r>
      <w:proofErr w:type="spellEnd"/>
      <w:r w:rsidR="00EB36B2" w:rsidRPr="00EB36B2">
        <w:rPr>
          <w:sz w:val="24"/>
          <w:szCs w:val="24"/>
        </w:rPr>
        <w:t xml:space="preserve"> </w:t>
      </w:r>
      <w:proofErr w:type="spellStart"/>
      <w:r w:rsidR="00EB36B2" w:rsidRPr="00EB36B2">
        <w:rPr>
          <w:sz w:val="24"/>
          <w:szCs w:val="24"/>
        </w:rPr>
        <w:t>şi</w:t>
      </w:r>
      <w:proofErr w:type="spellEnd"/>
      <w:r w:rsidR="00EB36B2" w:rsidRPr="00EB36B2">
        <w:rPr>
          <w:sz w:val="24"/>
          <w:szCs w:val="24"/>
        </w:rPr>
        <w:t xml:space="preserve"> </w:t>
      </w:r>
      <w:proofErr w:type="spellStart"/>
      <w:r w:rsidR="00EB36B2" w:rsidRPr="00EB36B2">
        <w:rPr>
          <w:sz w:val="24"/>
          <w:szCs w:val="24"/>
        </w:rPr>
        <w:t>controlul</w:t>
      </w:r>
      <w:proofErr w:type="spellEnd"/>
      <w:r w:rsidR="00EB36B2" w:rsidRPr="00EB36B2">
        <w:rPr>
          <w:sz w:val="24"/>
          <w:szCs w:val="24"/>
        </w:rPr>
        <w:t xml:space="preserve"> </w:t>
      </w:r>
      <w:proofErr w:type="spellStart"/>
      <w:r w:rsidR="00EB36B2" w:rsidRPr="00EB36B2">
        <w:rPr>
          <w:sz w:val="24"/>
          <w:szCs w:val="24"/>
        </w:rPr>
        <w:t>parlamentar</w:t>
      </w:r>
      <w:proofErr w:type="spellEnd"/>
      <w:r w:rsidR="00EB36B2" w:rsidRPr="00EB36B2">
        <w:rPr>
          <w:sz w:val="24"/>
          <w:szCs w:val="24"/>
        </w:rPr>
        <w:t xml:space="preserve"> </w:t>
      </w:r>
      <w:proofErr w:type="spellStart"/>
      <w:r w:rsidR="00EB36B2" w:rsidRPr="00EB36B2">
        <w:rPr>
          <w:sz w:val="24"/>
          <w:szCs w:val="24"/>
        </w:rPr>
        <w:t>asupra</w:t>
      </w:r>
      <w:proofErr w:type="spellEnd"/>
      <w:r w:rsidR="00EB36B2" w:rsidRPr="00EB36B2">
        <w:rPr>
          <w:sz w:val="24"/>
          <w:szCs w:val="24"/>
        </w:rPr>
        <w:t xml:space="preserve"> </w:t>
      </w:r>
      <w:proofErr w:type="spellStart"/>
      <w:r w:rsidR="00EB36B2" w:rsidRPr="00EB36B2">
        <w:rPr>
          <w:sz w:val="24"/>
          <w:szCs w:val="24"/>
        </w:rPr>
        <w:t>activităţii</w:t>
      </w:r>
      <w:proofErr w:type="spellEnd"/>
      <w:r w:rsidR="00EB36B2" w:rsidRPr="00EB36B2">
        <w:rPr>
          <w:sz w:val="24"/>
          <w:szCs w:val="24"/>
        </w:rPr>
        <w:t xml:space="preserve"> </w:t>
      </w:r>
      <w:proofErr w:type="spellStart"/>
      <w:r w:rsidR="00EB36B2" w:rsidRPr="00EB36B2">
        <w:rPr>
          <w:sz w:val="24"/>
          <w:szCs w:val="24"/>
        </w:rPr>
        <w:t>serviciilor</w:t>
      </w:r>
      <w:proofErr w:type="spellEnd"/>
      <w:r w:rsidR="00EB36B2" w:rsidRPr="00EB36B2">
        <w:rPr>
          <w:sz w:val="24"/>
          <w:szCs w:val="24"/>
        </w:rPr>
        <w:t xml:space="preserve"> </w:t>
      </w:r>
      <w:proofErr w:type="spellStart"/>
      <w:r w:rsidR="00EB36B2" w:rsidRPr="00EB36B2">
        <w:rPr>
          <w:sz w:val="24"/>
          <w:szCs w:val="24"/>
        </w:rPr>
        <w:t>publice</w:t>
      </w:r>
      <w:proofErr w:type="spellEnd"/>
      <w:r w:rsidR="00EB36B2" w:rsidRPr="00EB36B2">
        <w:rPr>
          <w:sz w:val="24"/>
          <w:szCs w:val="24"/>
        </w:rPr>
        <w:t xml:space="preserve"> de radio </w:t>
      </w:r>
      <w:proofErr w:type="spellStart"/>
      <w:r w:rsidR="00EB36B2" w:rsidRPr="00EB36B2">
        <w:rPr>
          <w:sz w:val="24"/>
          <w:szCs w:val="24"/>
        </w:rPr>
        <w:t>şi</w:t>
      </w:r>
      <w:proofErr w:type="spellEnd"/>
      <w:r w:rsidR="00EB36B2" w:rsidRPr="00EB36B2">
        <w:rPr>
          <w:sz w:val="24"/>
          <w:szCs w:val="24"/>
        </w:rPr>
        <w:t xml:space="preserve"> de </w:t>
      </w:r>
      <w:proofErr w:type="spellStart"/>
      <w:r w:rsidR="00EB36B2" w:rsidRPr="00EB36B2">
        <w:rPr>
          <w:sz w:val="24"/>
          <w:szCs w:val="24"/>
        </w:rPr>
        <w:t>televiziune</w:t>
      </w:r>
      <w:proofErr w:type="spellEnd"/>
      <w:r w:rsidR="00EB36B2" w:rsidRPr="00EB36B2">
        <w:rPr>
          <w:sz w:val="24"/>
          <w:szCs w:val="24"/>
        </w:rPr>
        <w:t xml:space="preserve"> (art. 31, </w:t>
      </w:r>
      <w:proofErr w:type="spellStart"/>
      <w:r w:rsidR="00EB36B2" w:rsidRPr="00EB36B2">
        <w:rPr>
          <w:sz w:val="24"/>
          <w:szCs w:val="24"/>
        </w:rPr>
        <w:t>alin</w:t>
      </w:r>
      <w:proofErr w:type="spellEnd"/>
      <w:r w:rsidR="00EB36B2" w:rsidRPr="00EB36B2">
        <w:rPr>
          <w:sz w:val="24"/>
          <w:szCs w:val="24"/>
        </w:rPr>
        <w:t xml:space="preserve">. (5) din </w:t>
      </w:r>
      <w:proofErr w:type="spellStart"/>
      <w:r w:rsidR="00EB36B2" w:rsidRPr="00EB36B2">
        <w:rPr>
          <w:sz w:val="24"/>
          <w:szCs w:val="24"/>
        </w:rPr>
        <w:t>Constituție</w:t>
      </w:r>
      <w:proofErr w:type="spellEnd"/>
      <w:r w:rsidR="00EB36B2" w:rsidRPr="00EB36B2">
        <w:rPr>
          <w:sz w:val="24"/>
          <w:szCs w:val="24"/>
        </w:rPr>
        <w:t>).</w:t>
      </w:r>
    </w:p>
    <w:p w14:paraId="5E3B2654" w14:textId="77777777" w:rsidR="007954FF" w:rsidRPr="00EB36B2" w:rsidRDefault="007954FF" w:rsidP="007954FF">
      <w:pPr>
        <w:pStyle w:val="ListParagraph"/>
        <w:jc w:val="both"/>
        <w:rPr>
          <w:rFonts w:eastAsia="Calibri"/>
          <w:sz w:val="24"/>
          <w:szCs w:val="24"/>
        </w:rPr>
      </w:pPr>
    </w:p>
    <w:p w14:paraId="1E3A5EA7" w14:textId="77777777" w:rsidR="007954FF" w:rsidRDefault="00A23372" w:rsidP="003515E5">
      <w:pPr>
        <w:pStyle w:val="ListParagraph"/>
        <w:numPr>
          <w:ilvl w:val="0"/>
          <w:numId w:val="3"/>
        </w:numPr>
        <w:ind w:left="0" w:firstLine="720"/>
        <w:jc w:val="both"/>
        <w:rPr>
          <w:rFonts w:eastAsia="Calibri"/>
          <w:sz w:val="24"/>
          <w:szCs w:val="24"/>
        </w:rPr>
      </w:pPr>
      <w:r w:rsidRPr="007954FF">
        <w:rPr>
          <w:rFonts w:eastAsia="Calibri"/>
          <w:b/>
          <w:i/>
          <w:sz w:val="24"/>
          <w:szCs w:val="24"/>
        </w:rPr>
        <w:t>L</w:t>
      </w:r>
      <w:r w:rsidR="00FD7EE0" w:rsidRPr="007954FF">
        <w:rPr>
          <w:rFonts w:eastAsia="Calibri"/>
          <w:b/>
          <w:i/>
          <w:sz w:val="24"/>
          <w:szCs w:val="24"/>
        </w:rPr>
        <w:t xml:space="preserve">egile </w:t>
      </w:r>
      <w:proofErr w:type="spellStart"/>
      <w:r w:rsidR="00FD7EE0" w:rsidRPr="007954FF">
        <w:rPr>
          <w:rFonts w:eastAsia="Calibri"/>
          <w:b/>
          <w:i/>
          <w:sz w:val="24"/>
          <w:szCs w:val="24"/>
        </w:rPr>
        <w:t>ordinare</w:t>
      </w:r>
      <w:proofErr w:type="spellEnd"/>
      <w:r w:rsidR="00E03BC9" w:rsidRPr="007954FF">
        <w:rPr>
          <w:rFonts w:eastAsia="Calibri"/>
          <w:b/>
          <w:i/>
          <w:sz w:val="24"/>
          <w:szCs w:val="24"/>
        </w:rPr>
        <w:t xml:space="preserve"> </w:t>
      </w:r>
      <w:proofErr w:type="spellStart"/>
      <w:r w:rsidR="00E03BC9" w:rsidRPr="007954FF">
        <w:rPr>
          <w:rFonts w:eastAsia="Calibri"/>
          <w:b/>
          <w:i/>
          <w:sz w:val="24"/>
          <w:szCs w:val="24"/>
        </w:rPr>
        <w:t>vor</w:t>
      </w:r>
      <w:proofErr w:type="spellEnd"/>
      <w:r w:rsidR="00E03BC9" w:rsidRPr="007954FF">
        <w:rPr>
          <w:rFonts w:eastAsia="Calibri"/>
          <w:b/>
          <w:i/>
          <w:sz w:val="24"/>
          <w:szCs w:val="24"/>
        </w:rPr>
        <w:t xml:space="preserve"> </w:t>
      </w:r>
      <w:proofErr w:type="spellStart"/>
      <w:r w:rsidR="00E03BC9" w:rsidRPr="007954FF">
        <w:rPr>
          <w:rFonts w:eastAsia="Calibri"/>
          <w:b/>
          <w:i/>
          <w:sz w:val="24"/>
          <w:szCs w:val="24"/>
        </w:rPr>
        <w:t>constitui</w:t>
      </w:r>
      <w:proofErr w:type="spellEnd"/>
      <w:r w:rsidR="00E03BC9" w:rsidRPr="007954FF">
        <w:rPr>
          <w:rFonts w:eastAsia="Calibri"/>
          <w:b/>
          <w:i/>
          <w:sz w:val="24"/>
          <w:szCs w:val="24"/>
        </w:rPr>
        <w:t xml:space="preserve"> </w:t>
      </w:r>
      <w:proofErr w:type="spellStart"/>
      <w:r w:rsidR="00E03BC9" w:rsidRPr="007954FF">
        <w:rPr>
          <w:rFonts w:eastAsia="Calibri"/>
          <w:b/>
          <w:i/>
          <w:sz w:val="24"/>
          <w:szCs w:val="24"/>
        </w:rPr>
        <w:t>izvoare</w:t>
      </w:r>
      <w:proofErr w:type="spellEnd"/>
      <w:r w:rsidR="00E03BC9" w:rsidRPr="007954FF">
        <w:rPr>
          <w:rFonts w:eastAsia="Calibri"/>
          <w:b/>
          <w:i/>
          <w:sz w:val="24"/>
          <w:szCs w:val="24"/>
        </w:rPr>
        <w:t xml:space="preserve"> de </w:t>
      </w:r>
      <w:proofErr w:type="spellStart"/>
      <w:r w:rsidR="00E03BC9" w:rsidRPr="007954FF">
        <w:rPr>
          <w:rFonts w:eastAsia="Calibri"/>
          <w:b/>
          <w:i/>
          <w:sz w:val="24"/>
          <w:szCs w:val="24"/>
        </w:rPr>
        <w:t>drept</w:t>
      </w:r>
      <w:proofErr w:type="spellEnd"/>
      <w:r w:rsidR="00E03BC9" w:rsidRPr="007954FF">
        <w:rPr>
          <w:rFonts w:eastAsia="Calibri"/>
          <w:b/>
          <w:i/>
          <w:sz w:val="24"/>
          <w:szCs w:val="24"/>
        </w:rPr>
        <w:t xml:space="preserve"> </w:t>
      </w:r>
      <w:proofErr w:type="spellStart"/>
      <w:r w:rsidR="00E03BC9" w:rsidRPr="007954FF">
        <w:rPr>
          <w:rFonts w:eastAsia="Calibri"/>
          <w:b/>
          <w:i/>
          <w:sz w:val="24"/>
          <w:szCs w:val="24"/>
        </w:rPr>
        <w:t>administrativ</w:t>
      </w:r>
      <w:proofErr w:type="spellEnd"/>
      <w:r w:rsidR="00E03BC9" w:rsidRPr="007954FF">
        <w:rPr>
          <w:rFonts w:eastAsia="Calibri"/>
          <w:b/>
          <w:i/>
          <w:sz w:val="24"/>
          <w:szCs w:val="24"/>
        </w:rPr>
        <w:t xml:space="preserve"> </w:t>
      </w:r>
      <w:proofErr w:type="spellStart"/>
      <w:r w:rsidR="00E03BC9" w:rsidRPr="007954FF">
        <w:rPr>
          <w:rFonts w:eastAsia="Calibri"/>
          <w:b/>
          <w:i/>
          <w:sz w:val="24"/>
          <w:szCs w:val="24"/>
        </w:rPr>
        <w:t>în</w:t>
      </w:r>
      <w:proofErr w:type="spellEnd"/>
      <w:r w:rsidR="00E03BC9" w:rsidRPr="007954FF">
        <w:rPr>
          <w:rFonts w:eastAsia="Calibri"/>
          <w:b/>
          <w:i/>
          <w:sz w:val="24"/>
          <w:szCs w:val="24"/>
        </w:rPr>
        <w:t xml:space="preserve"> </w:t>
      </w:r>
      <w:proofErr w:type="spellStart"/>
      <w:r w:rsidR="00E03BC9" w:rsidRPr="007954FF">
        <w:rPr>
          <w:rFonts w:eastAsia="Calibri"/>
          <w:b/>
          <w:i/>
          <w:sz w:val="24"/>
          <w:szCs w:val="24"/>
        </w:rPr>
        <w:t>măsura</w:t>
      </w:r>
      <w:proofErr w:type="spellEnd"/>
      <w:r w:rsidR="00E03BC9" w:rsidRPr="007954FF">
        <w:rPr>
          <w:rFonts w:eastAsia="Calibri"/>
          <w:b/>
          <w:i/>
          <w:sz w:val="24"/>
          <w:szCs w:val="24"/>
        </w:rPr>
        <w:t xml:space="preserve"> </w:t>
      </w:r>
      <w:proofErr w:type="spellStart"/>
      <w:r w:rsidR="00E03BC9" w:rsidRPr="007954FF">
        <w:rPr>
          <w:rFonts w:eastAsia="Calibri"/>
          <w:b/>
          <w:i/>
          <w:sz w:val="24"/>
          <w:szCs w:val="24"/>
        </w:rPr>
        <w:t>în</w:t>
      </w:r>
      <w:proofErr w:type="spellEnd"/>
      <w:r w:rsidR="00E03BC9" w:rsidRPr="007954FF">
        <w:rPr>
          <w:rFonts w:eastAsia="Calibri"/>
          <w:b/>
          <w:i/>
          <w:sz w:val="24"/>
          <w:szCs w:val="24"/>
        </w:rPr>
        <w:t xml:space="preserve"> care </w:t>
      </w:r>
      <w:proofErr w:type="spellStart"/>
      <w:r w:rsidR="00E03BC9" w:rsidRPr="007954FF">
        <w:rPr>
          <w:rFonts w:eastAsia="Calibri"/>
          <w:b/>
          <w:i/>
          <w:sz w:val="24"/>
          <w:szCs w:val="24"/>
        </w:rPr>
        <w:t>în</w:t>
      </w:r>
      <w:proofErr w:type="spellEnd"/>
      <w:r w:rsidR="00E03BC9" w:rsidRPr="007954FF">
        <w:rPr>
          <w:rFonts w:eastAsia="Calibri"/>
          <w:b/>
          <w:i/>
          <w:sz w:val="24"/>
          <w:szCs w:val="24"/>
        </w:rPr>
        <w:t xml:space="preserve"> </w:t>
      </w:r>
      <w:proofErr w:type="spellStart"/>
      <w:r w:rsidR="00E03BC9" w:rsidRPr="007954FF">
        <w:rPr>
          <w:rFonts w:eastAsia="Calibri"/>
          <w:b/>
          <w:i/>
          <w:sz w:val="24"/>
          <w:szCs w:val="24"/>
        </w:rPr>
        <w:t>continutul</w:t>
      </w:r>
      <w:proofErr w:type="spellEnd"/>
      <w:r w:rsidR="00E03BC9" w:rsidRPr="007954FF">
        <w:rPr>
          <w:rFonts w:eastAsia="Calibri"/>
          <w:b/>
          <w:i/>
          <w:sz w:val="24"/>
          <w:szCs w:val="24"/>
        </w:rPr>
        <w:t xml:space="preserve"> lor sunt </w:t>
      </w:r>
      <w:proofErr w:type="spellStart"/>
      <w:r w:rsidR="00E03BC9" w:rsidRPr="007954FF">
        <w:rPr>
          <w:rFonts w:eastAsia="Calibri"/>
          <w:b/>
          <w:i/>
          <w:sz w:val="24"/>
          <w:szCs w:val="24"/>
        </w:rPr>
        <w:t>reglementate</w:t>
      </w:r>
      <w:proofErr w:type="spellEnd"/>
      <w:r w:rsidR="00E03BC9" w:rsidRPr="007954FF">
        <w:rPr>
          <w:rFonts w:eastAsia="Calibri"/>
          <w:b/>
          <w:i/>
          <w:sz w:val="24"/>
          <w:szCs w:val="24"/>
        </w:rPr>
        <w:t xml:space="preserve"> </w:t>
      </w:r>
      <w:proofErr w:type="spellStart"/>
      <w:r w:rsidR="00E03BC9" w:rsidRPr="007954FF">
        <w:rPr>
          <w:rFonts w:eastAsia="Calibri"/>
          <w:b/>
          <w:i/>
          <w:sz w:val="24"/>
          <w:szCs w:val="24"/>
        </w:rPr>
        <w:t>raporturi</w:t>
      </w:r>
      <w:proofErr w:type="spellEnd"/>
      <w:r w:rsidR="00E03BC9" w:rsidRPr="007954FF">
        <w:rPr>
          <w:rFonts w:eastAsia="Calibri"/>
          <w:b/>
          <w:i/>
          <w:sz w:val="24"/>
          <w:szCs w:val="24"/>
        </w:rPr>
        <w:t xml:space="preserve"> </w:t>
      </w:r>
      <w:proofErr w:type="spellStart"/>
      <w:r w:rsidR="00E03BC9" w:rsidRPr="007954FF">
        <w:rPr>
          <w:rFonts w:eastAsia="Calibri"/>
          <w:b/>
          <w:i/>
          <w:sz w:val="24"/>
          <w:szCs w:val="24"/>
        </w:rPr>
        <w:t>juridice</w:t>
      </w:r>
      <w:proofErr w:type="spellEnd"/>
      <w:r w:rsidR="00E03BC9" w:rsidRPr="007954FF">
        <w:rPr>
          <w:rFonts w:eastAsia="Calibri"/>
          <w:b/>
          <w:i/>
          <w:sz w:val="24"/>
          <w:szCs w:val="24"/>
        </w:rPr>
        <w:t xml:space="preserve"> din </w:t>
      </w:r>
      <w:proofErr w:type="spellStart"/>
      <w:r w:rsidR="00E03BC9" w:rsidRPr="007954FF">
        <w:rPr>
          <w:rFonts w:eastAsia="Calibri"/>
          <w:b/>
          <w:i/>
          <w:sz w:val="24"/>
          <w:szCs w:val="24"/>
        </w:rPr>
        <w:t>sfera</w:t>
      </w:r>
      <w:proofErr w:type="spellEnd"/>
      <w:r w:rsidR="00E03BC9" w:rsidRPr="007954FF">
        <w:rPr>
          <w:rFonts w:eastAsia="Calibri"/>
          <w:b/>
          <w:i/>
          <w:sz w:val="24"/>
          <w:szCs w:val="24"/>
        </w:rPr>
        <w:t xml:space="preserve"> </w:t>
      </w:r>
      <w:proofErr w:type="spellStart"/>
      <w:r w:rsidR="00E03BC9" w:rsidRPr="007954FF">
        <w:rPr>
          <w:rFonts w:eastAsia="Calibri"/>
          <w:b/>
          <w:i/>
          <w:sz w:val="24"/>
          <w:szCs w:val="24"/>
        </w:rPr>
        <w:t>administrației</w:t>
      </w:r>
      <w:proofErr w:type="spellEnd"/>
      <w:r w:rsidR="00E03BC9" w:rsidRPr="007954FF">
        <w:rPr>
          <w:rFonts w:eastAsia="Calibri"/>
          <w:b/>
          <w:i/>
          <w:sz w:val="24"/>
          <w:szCs w:val="24"/>
        </w:rPr>
        <w:t xml:space="preserve"> </w:t>
      </w:r>
      <w:proofErr w:type="spellStart"/>
      <w:r w:rsidR="00E03BC9" w:rsidRPr="007954FF">
        <w:rPr>
          <w:rFonts w:eastAsia="Calibri"/>
          <w:b/>
          <w:i/>
          <w:sz w:val="24"/>
          <w:szCs w:val="24"/>
        </w:rPr>
        <w:t>publice</w:t>
      </w:r>
      <w:proofErr w:type="spellEnd"/>
      <w:r w:rsidR="00E03BC9" w:rsidRPr="007954FF">
        <w:rPr>
          <w:rFonts w:eastAsia="Calibri"/>
          <w:b/>
          <w:i/>
          <w:sz w:val="24"/>
          <w:szCs w:val="24"/>
        </w:rPr>
        <w:t>.</w:t>
      </w:r>
      <w:r w:rsidR="00E03BC9">
        <w:rPr>
          <w:rFonts w:eastAsia="Calibri"/>
          <w:sz w:val="24"/>
          <w:szCs w:val="24"/>
        </w:rPr>
        <w:t xml:space="preserve"> </w:t>
      </w:r>
      <w:proofErr w:type="spellStart"/>
      <w:r w:rsidR="00E03BC9">
        <w:rPr>
          <w:rFonts w:eastAsia="Calibri"/>
          <w:sz w:val="24"/>
          <w:szCs w:val="24"/>
        </w:rPr>
        <w:t>Unele</w:t>
      </w:r>
      <w:proofErr w:type="spellEnd"/>
      <w:r w:rsidR="00E03BC9">
        <w:rPr>
          <w:rFonts w:eastAsia="Calibri"/>
          <w:sz w:val="24"/>
          <w:szCs w:val="24"/>
        </w:rPr>
        <w:t xml:space="preserve"> </w:t>
      </w:r>
      <w:proofErr w:type="spellStart"/>
      <w:r w:rsidR="00E03BC9">
        <w:rPr>
          <w:rFonts w:eastAsia="Calibri"/>
          <w:sz w:val="24"/>
          <w:szCs w:val="24"/>
        </w:rPr>
        <w:t>legi</w:t>
      </w:r>
      <w:proofErr w:type="spellEnd"/>
      <w:r w:rsidR="00E03BC9">
        <w:rPr>
          <w:rFonts w:eastAsia="Calibri"/>
          <w:sz w:val="24"/>
          <w:szCs w:val="24"/>
        </w:rPr>
        <w:t xml:space="preserve"> </w:t>
      </w:r>
      <w:proofErr w:type="spellStart"/>
      <w:r w:rsidR="00E03BC9">
        <w:rPr>
          <w:rFonts w:eastAsia="Calibri"/>
          <w:sz w:val="24"/>
          <w:szCs w:val="24"/>
        </w:rPr>
        <w:t>ordinare</w:t>
      </w:r>
      <w:proofErr w:type="spellEnd"/>
      <w:r w:rsidR="00E03BC9">
        <w:rPr>
          <w:rFonts w:eastAsia="Calibri"/>
          <w:sz w:val="24"/>
          <w:szCs w:val="24"/>
        </w:rPr>
        <w:t xml:space="preserve"> </w:t>
      </w:r>
      <w:proofErr w:type="spellStart"/>
      <w:r w:rsidR="00E03BC9">
        <w:rPr>
          <w:rFonts w:eastAsia="Calibri"/>
          <w:sz w:val="24"/>
          <w:szCs w:val="24"/>
        </w:rPr>
        <w:t>reglementează</w:t>
      </w:r>
      <w:proofErr w:type="spellEnd"/>
      <w:r w:rsidR="00E03BC9">
        <w:rPr>
          <w:rFonts w:eastAsia="Calibri"/>
          <w:sz w:val="24"/>
          <w:szCs w:val="24"/>
        </w:rPr>
        <w:t xml:space="preserve"> </w:t>
      </w:r>
      <w:proofErr w:type="spellStart"/>
      <w:r w:rsidR="00E03BC9">
        <w:rPr>
          <w:rFonts w:eastAsia="Calibri"/>
          <w:sz w:val="24"/>
          <w:szCs w:val="24"/>
        </w:rPr>
        <w:t>numai</w:t>
      </w:r>
      <w:proofErr w:type="spellEnd"/>
      <w:r w:rsidR="00E03BC9">
        <w:rPr>
          <w:rFonts w:eastAsia="Calibri"/>
          <w:sz w:val="24"/>
          <w:szCs w:val="24"/>
        </w:rPr>
        <w:t xml:space="preserve"> </w:t>
      </w:r>
      <w:proofErr w:type="spellStart"/>
      <w:r w:rsidR="00E03BC9">
        <w:rPr>
          <w:rFonts w:eastAsia="Calibri"/>
          <w:sz w:val="24"/>
          <w:szCs w:val="24"/>
        </w:rPr>
        <w:t>aspecte</w:t>
      </w:r>
      <w:proofErr w:type="spellEnd"/>
      <w:r w:rsidR="00E03BC9">
        <w:rPr>
          <w:rFonts w:eastAsia="Calibri"/>
          <w:sz w:val="24"/>
          <w:szCs w:val="24"/>
        </w:rPr>
        <w:t xml:space="preserve"> </w:t>
      </w:r>
      <w:proofErr w:type="spellStart"/>
      <w:r w:rsidR="00E03BC9">
        <w:rPr>
          <w:rFonts w:eastAsia="Calibri"/>
          <w:sz w:val="24"/>
          <w:szCs w:val="24"/>
        </w:rPr>
        <w:t>referitoare</w:t>
      </w:r>
      <w:proofErr w:type="spellEnd"/>
      <w:r w:rsidR="00E03BC9">
        <w:rPr>
          <w:rFonts w:eastAsia="Calibri"/>
          <w:sz w:val="24"/>
          <w:szCs w:val="24"/>
        </w:rPr>
        <w:t xml:space="preserve"> la </w:t>
      </w:r>
      <w:proofErr w:type="spellStart"/>
      <w:r w:rsidR="00167B2F">
        <w:rPr>
          <w:rFonts w:eastAsia="Calibri"/>
          <w:sz w:val="24"/>
          <w:szCs w:val="24"/>
        </w:rPr>
        <w:t>organizarea</w:t>
      </w:r>
      <w:proofErr w:type="spellEnd"/>
      <w:r w:rsidR="00167B2F">
        <w:rPr>
          <w:rFonts w:eastAsia="Calibri"/>
          <w:sz w:val="24"/>
          <w:szCs w:val="24"/>
        </w:rPr>
        <w:t xml:space="preserve">, </w:t>
      </w:r>
      <w:proofErr w:type="spellStart"/>
      <w:r w:rsidR="00167B2F">
        <w:rPr>
          <w:rFonts w:eastAsia="Calibri"/>
          <w:sz w:val="24"/>
          <w:szCs w:val="24"/>
        </w:rPr>
        <w:t>funcționarea</w:t>
      </w:r>
      <w:proofErr w:type="spellEnd"/>
      <w:r w:rsidR="00167B2F">
        <w:rPr>
          <w:rFonts w:eastAsia="Calibri"/>
          <w:sz w:val="24"/>
          <w:szCs w:val="24"/>
        </w:rPr>
        <w:t xml:space="preserve"> </w:t>
      </w:r>
      <w:proofErr w:type="spellStart"/>
      <w:r w:rsidR="00167B2F">
        <w:rPr>
          <w:rFonts w:eastAsia="Calibri"/>
          <w:sz w:val="24"/>
          <w:szCs w:val="24"/>
        </w:rPr>
        <w:t>unor</w:t>
      </w:r>
      <w:proofErr w:type="spellEnd"/>
      <w:r w:rsidR="00167B2F">
        <w:rPr>
          <w:rFonts w:eastAsia="Calibri"/>
          <w:sz w:val="24"/>
          <w:szCs w:val="24"/>
        </w:rPr>
        <w:t xml:space="preserve"> </w:t>
      </w:r>
      <w:proofErr w:type="spellStart"/>
      <w:r w:rsidR="00167B2F">
        <w:rPr>
          <w:rFonts w:eastAsia="Calibri"/>
          <w:sz w:val="24"/>
          <w:szCs w:val="24"/>
        </w:rPr>
        <w:t>instituții</w:t>
      </w:r>
      <w:proofErr w:type="spellEnd"/>
      <w:r w:rsidR="00167B2F">
        <w:rPr>
          <w:rFonts w:eastAsia="Calibri"/>
          <w:sz w:val="24"/>
          <w:szCs w:val="24"/>
        </w:rPr>
        <w:t xml:space="preserve"> </w:t>
      </w:r>
      <w:proofErr w:type="spellStart"/>
      <w:r w:rsidR="00167B2F">
        <w:rPr>
          <w:rFonts w:eastAsia="Calibri"/>
          <w:sz w:val="24"/>
          <w:szCs w:val="24"/>
        </w:rPr>
        <w:t>specifice</w:t>
      </w:r>
      <w:proofErr w:type="spellEnd"/>
      <w:r w:rsidR="00167B2F">
        <w:rPr>
          <w:rFonts w:eastAsia="Calibri"/>
          <w:sz w:val="24"/>
          <w:szCs w:val="24"/>
        </w:rPr>
        <w:t xml:space="preserve"> </w:t>
      </w:r>
      <w:proofErr w:type="spellStart"/>
      <w:r w:rsidR="00167B2F">
        <w:rPr>
          <w:rFonts w:eastAsia="Calibri"/>
          <w:sz w:val="24"/>
          <w:szCs w:val="24"/>
        </w:rPr>
        <w:t>administrației</w:t>
      </w:r>
      <w:proofErr w:type="spellEnd"/>
      <w:r w:rsidR="00167B2F">
        <w:rPr>
          <w:rFonts w:eastAsia="Calibri"/>
          <w:sz w:val="24"/>
          <w:szCs w:val="24"/>
        </w:rPr>
        <w:t xml:space="preserve"> </w:t>
      </w:r>
      <w:proofErr w:type="spellStart"/>
      <w:r w:rsidR="00167B2F">
        <w:rPr>
          <w:rFonts w:eastAsia="Calibri"/>
          <w:sz w:val="24"/>
          <w:szCs w:val="24"/>
        </w:rPr>
        <w:t>sau</w:t>
      </w:r>
      <w:proofErr w:type="spellEnd"/>
      <w:r w:rsidR="00167B2F">
        <w:rPr>
          <w:rFonts w:eastAsia="Calibri"/>
          <w:sz w:val="24"/>
          <w:szCs w:val="24"/>
        </w:rPr>
        <w:t xml:space="preserve"> </w:t>
      </w:r>
      <w:proofErr w:type="spellStart"/>
      <w:r w:rsidR="00167B2F">
        <w:rPr>
          <w:rFonts w:eastAsia="Calibri"/>
          <w:sz w:val="24"/>
          <w:szCs w:val="24"/>
        </w:rPr>
        <w:t>raporturi</w:t>
      </w:r>
      <w:proofErr w:type="spellEnd"/>
      <w:r w:rsidR="00167B2F">
        <w:rPr>
          <w:rFonts w:eastAsia="Calibri"/>
          <w:sz w:val="24"/>
          <w:szCs w:val="24"/>
        </w:rPr>
        <w:t xml:space="preserve"> de </w:t>
      </w:r>
      <w:proofErr w:type="spellStart"/>
      <w:r w:rsidR="00167B2F">
        <w:rPr>
          <w:rFonts w:eastAsia="Calibri"/>
          <w:sz w:val="24"/>
          <w:szCs w:val="24"/>
        </w:rPr>
        <w:t>drept</w:t>
      </w:r>
      <w:proofErr w:type="spellEnd"/>
      <w:r w:rsidR="00167B2F">
        <w:rPr>
          <w:rFonts w:eastAsia="Calibri"/>
          <w:sz w:val="24"/>
          <w:szCs w:val="24"/>
        </w:rPr>
        <w:t xml:space="preserve"> </w:t>
      </w:r>
      <w:proofErr w:type="spellStart"/>
      <w:r w:rsidR="00167B2F">
        <w:rPr>
          <w:rFonts w:eastAsia="Calibri"/>
          <w:sz w:val="24"/>
          <w:szCs w:val="24"/>
        </w:rPr>
        <w:t>administrativ</w:t>
      </w:r>
      <w:proofErr w:type="spellEnd"/>
      <w:r w:rsidR="00167B2F">
        <w:rPr>
          <w:rFonts w:eastAsia="Calibri"/>
          <w:sz w:val="24"/>
          <w:szCs w:val="24"/>
        </w:rPr>
        <w:t xml:space="preserve">, </w:t>
      </w:r>
      <w:proofErr w:type="spellStart"/>
      <w:r w:rsidR="00167B2F">
        <w:rPr>
          <w:rFonts w:eastAsia="Calibri"/>
          <w:sz w:val="24"/>
          <w:szCs w:val="24"/>
        </w:rPr>
        <w:t>în</w:t>
      </w:r>
      <w:proofErr w:type="spellEnd"/>
      <w:r w:rsidR="00167B2F">
        <w:rPr>
          <w:rFonts w:eastAsia="Calibri"/>
          <w:sz w:val="24"/>
          <w:szCs w:val="24"/>
        </w:rPr>
        <w:t xml:space="preserve"> </w:t>
      </w:r>
      <w:proofErr w:type="spellStart"/>
      <w:r w:rsidR="00167B2F">
        <w:rPr>
          <w:rFonts w:eastAsia="Calibri"/>
          <w:sz w:val="24"/>
          <w:szCs w:val="24"/>
        </w:rPr>
        <w:t>timp</w:t>
      </w:r>
      <w:proofErr w:type="spellEnd"/>
      <w:r w:rsidR="00167B2F">
        <w:rPr>
          <w:rFonts w:eastAsia="Calibri"/>
          <w:sz w:val="24"/>
          <w:szCs w:val="24"/>
        </w:rPr>
        <w:t xml:space="preserve"> </w:t>
      </w:r>
      <w:proofErr w:type="spellStart"/>
      <w:r w:rsidR="00167B2F">
        <w:rPr>
          <w:rFonts w:eastAsia="Calibri"/>
          <w:sz w:val="24"/>
          <w:szCs w:val="24"/>
        </w:rPr>
        <w:t>ce</w:t>
      </w:r>
      <w:proofErr w:type="spellEnd"/>
      <w:r w:rsidR="00167B2F">
        <w:rPr>
          <w:rFonts w:eastAsia="Calibri"/>
          <w:sz w:val="24"/>
          <w:szCs w:val="24"/>
        </w:rPr>
        <w:t xml:space="preserve"> </w:t>
      </w:r>
      <w:proofErr w:type="spellStart"/>
      <w:r w:rsidR="00167B2F">
        <w:rPr>
          <w:rFonts w:eastAsia="Calibri"/>
          <w:sz w:val="24"/>
          <w:szCs w:val="24"/>
        </w:rPr>
        <w:t>în</w:t>
      </w:r>
      <w:proofErr w:type="spellEnd"/>
      <w:r w:rsidR="00167B2F">
        <w:rPr>
          <w:rFonts w:eastAsia="Calibri"/>
          <w:sz w:val="24"/>
          <w:szCs w:val="24"/>
        </w:rPr>
        <w:t xml:space="preserve"> </w:t>
      </w:r>
      <w:proofErr w:type="spellStart"/>
      <w:r w:rsidR="00167B2F">
        <w:rPr>
          <w:rFonts w:eastAsia="Calibri"/>
          <w:sz w:val="24"/>
          <w:szCs w:val="24"/>
        </w:rPr>
        <w:t>alte</w:t>
      </w:r>
      <w:proofErr w:type="spellEnd"/>
      <w:r w:rsidR="00167B2F">
        <w:rPr>
          <w:rFonts w:eastAsia="Calibri"/>
          <w:sz w:val="24"/>
          <w:szCs w:val="24"/>
        </w:rPr>
        <w:t xml:space="preserve"> </w:t>
      </w:r>
      <w:proofErr w:type="spellStart"/>
      <w:r w:rsidR="00167B2F">
        <w:rPr>
          <w:rFonts w:eastAsia="Calibri"/>
          <w:sz w:val="24"/>
          <w:szCs w:val="24"/>
        </w:rPr>
        <w:t>situații</w:t>
      </w:r>
      <w:proofErr w:type="spellEnd"/>
      <w:r w:rsidR="00167B2F">
        <w:rPr>
          <w:rFonts w:eastAsia="Calibri"/>
          <w:sz w:val="24"/>
          <w:szCs w:val="24"/>
        </w:rPr>
        <w:t xml:space="preserve">, </w:t>
      </w:r>
      <w:proofErr w:type="spellStart"/>
      <w:r w:rsidR="00167B2F">
        <w:rPr>
          <w:rFonts w:eastAsia="Calibri"/>
          <w:sz w:val="24"/>
          <w:szCs w:val="24"/>
        </w:rPr>
        <w:t>în</w:t>
      </w:r>
      <w:proofErr w:type="spellEnd"/>
      <w:r w:rsidR="00167B2F">
        <w:rPr>
          <w:rFonts w:eastAsia="Calibri"/>
          <w:sz w:val="24"/>
          <w:szCs w:val="24"/>
        </w:rPr>
        <w:t xml:space="preserve"> </w:t>
      </w:r>
      <w:proofErr w:type="spellStart"/>
      <w:r w:rsidR="00167B2F">
        <w:rPr>
          <w:rFonts w:eastAsia="Calibri"/>
          <w:sz w:val="24"/>
          <w:szCs w:val="24"/>
        </w:rPr>
        <w:t>cuprinsul</w:t>
      </w:r>
      <w:proofErr w:type="spellEnd"/>
      <w:r w:rsidR="00167B2F">
        <w:rPr>
          <w:rFonts w:eastAsia="Calibri"/>
          <w:sz w:val="24"/>
          <w:szCs w:val="24"/>
        </w:rPr>
        <w:t xml:space="preserve"> </w:t>
      </w:r>
      <w:proofErr w:type="spellStart"/>
      <w:r w:rsidR="00167B2F">
        <w:rPr>
          <w:rFonts w:eastAsia="Calibri"/>
          <w:sz w:val="24"/>
          <w:szCs w:val="24"/>
        </w:rPr>
        <w:t>legii</w:t>
      </w:r>
      <w:proofErr w:type="spellEnd"/>
      <w:r w:rsidR="00167B2F">
        <w:rPr>
          <w:rFonts w:eastAsia="Calibri"/>
          <w:sz w:val="24"/>
          <w:szCs w:val="24"/>
        </w:rPr>
        <w:t xml:space="preserve"> </w:t>
      </w:r>
      <w:proofErr w:type="spellStart"/>
      <w:r w:rsidR="00167B2F">
        <w:rPr>
          <w:rFonts w:eastAsia="Calibri"/>
          <w:sz w:val="24"/>
          <w:szCs w:val="24"/>
        </w:rPr>
        <w:t>ordinare</w:t>
      </w:r>
      <w:proofErr w:type="spellEnd"/>
      <w:r w:rsidR="00167B2F">
        <w:rPr>
          <w:rFonts w:eastAsia="Calibri"/>
          <w:sz w:val="24"/>
          <w:szCs w:val="24"/>
        </w:rPr>
        <w:t xml:space="preserve"> se pot </w:t>
      </w:r>
      <w:proofErr w:type="spellStart"/>
      <w:r w:rsidR="00167B2F">
        <w:rPr>
          <w:rFonts w:eastAsia="Calibri"/>
          <w:sz w:val="24"/>
          <w:szCs w:val="24"/>
        </w:rPr>
        <w:t>întâlni</w:t>
      </w:r>
      <w:proofErr w:type="spellEnd"/>
      <w:r w:rsidR="00167B2F">
        <w:rPr>
          <w:rFonts w:eastAsia="Calibri"/>
          <w:sz w:val="24"/>
          <w:szCs w:val="24"/>
        </w:rPr>
        <w:t xml:space="preserve"> </w:t>
      </w:r>
      <w:proofErr w:type="spellStart"/>
      <w:r w:rsidR="00167B2F">
        <w:rPr>
          <w:rFonts w:eastAsia="Calibri"/>
          <w:sz w:val="24"/>
          <w:szCs w:val="24"/>
        </w:rPr>
        <w:t>norme</w:t>
      </w:r>
      <w:proofErr w:type="spellEnd"/>
      <w:r w:rsidR="00167B2F">
        <w:rPr>
          <w:rFonts w:eastAsia="Calibri"/>
          <w:sz w:val="24"/>
          <w:szCs w:val="24"/>
        </w:rPr>
        <w:t xml:space="preserve"> </w:t>
      </w:r>
      <w:proofErr w:type="spellStart"/>
      <w:r w:rsidR="00167B2F">
        <w:rPr>
          <w:rFonts w:eastAsia="Calibri"/>
          <w:sz w:val="24"/>
          <w:szCs w:val="24"/>
        </w:rPr>
        <w:t>juridice</w:t>
      </w:r>
      <w:proofErr w:type="spellEnd"/>
      <w:r w:rsidR="00167B2F">
        <w:rPr>
          <w:rFonts w:eastAsia="Calibri"/>
          <w:sz w:val="24"/>
          <w:szCs w:val="24"/>
        </w:rPr>
        <w:t xml:space="preserve"> care </w:t>
      </w:r>
      <w:proofErr w:type="spellStart"/>
      <w:r w:rsidR="00167B2F">
        <w:rPr>
          <w:rFonts w:eastAsia="Calibri"/>
          <w:sz w:val="24"/>
          <w:szCs w:val="24"/>
        </w:rPr>
        <w:t>reglementează</w:t>
      </w:r>
      <w:proofErr w:type="spellEnd"/>
      <w:r w:rsidR="00167B2F">
        <w:rPr>
          <w:rFonts w:eastAsia="Calibri"/>
          <w:sz w:val="24"/>
          <w:szCs w:val="24"/>
        </w:rPr>
        <w:t xml:space="preserve"> </w:t>
      </w:r>
      <w:proofErr w:type="spellStart"/>
      <w:r w:rsidR="00167B2F">
        <w:rPr>
          <w:rFonts w:eastAsia="Calibri"/>
          <w:sz w:val="24"/>
          <w:szCs w:val="24"/>
        </w:rPr>
        <w:t>raporturi</w:t>
      </w:r>
      <w:proofErr w:type="spellEnd"/>
      <w:r w:rsidR="00167B2F">
        <w:rPr>
          <w:rFonts w:eastAsia="Calibri"/>
          <w:sz w:val="24"/>
          <w:szCs w:val="24"/>
        </w:rPr>
        <w:t xml:space="preserve"> </w:t>
      </w:r>
      <w:proofErr w:type="spellStart"/>
      <w:r w:rsidR="00167B2F">
        <w:rPr>
          <w:rFonts w:eastAsia="Calibri"/>
          <w:sz w:val="24"/>
          <w:szCs w:val="24"/>
        </w:rPr>
        <w:t>juridice</w:t>
      </w:r>
      <w:proofErr w:type="spellEnd"/>
      <w:r w:rsidR="00167B2F">
        <w:rPr>
          <w:rFonts w:eastAsia="Calibri"/>
          <w:sz w:val="24"/>
          <w:szCs w:val="24"/>
        </w:rPr>
        <w:t xml:space="preserve"> de </w:t>
      </w:r>
      <w:proofErr w:type="spellStart"/>
      <w:r w:rsidR="00167B2F">
        <w:rPr>
          <w:rFonts w:eastAsia="Calibri"/>
          <w:sz w:val="24"/>
          <w:szCs w:val="24"/>
        </w:rPr>
        <w:t>natură</w:t>
      </w:r>
      <w:proofErr w:type="spellEnd"/>
      <w:r w:rsidR="00167B2F">
        <w:rPr>
          <w:rFonts w:eastAsia="Calibri"/>
          <w:sz w:val="24"/>
          <w:szCs w:val="24"/>
        </w:rPr>
        <w:t xml:space="preserve"> </w:t>
      </w:r>
      <w:proofErr w:type="spellStart"/>
      <w:r w:rsidR="00167B2F">
        <w:rPr>
          <w:rFonts w:eastAsia="Calibri"/>
          <w:sz w:val="24"/>
          <w:szCs w:val="24"/>
        </w:rPr>
        <w:t>diferită</w:t>
      </w:r>
      <w:proofErr w:type="spellEnd"/>
      <w:r w:rsidR="00167B2F">
        <w:rPr>
          <w:rFonts w:eastAsia="Calibri"/>
          <w:sz w:val="24"/>
          <w:szCs w:val="24"/>
        </w:rPr>
        <w:t xml:space="preserve"> (</w:t>
      </w:r>
      <w:proofErr w:type="spellStart"/>
      <w:r w:rsidR="00167B2F">
        <w:rPr>
          <w:rFonts w:eastAsia="Calibri"/>
          <w:sz w:val="24"/>
          <w:szCs w:val="24"/>
        </w:rPr>
        <w:t>administrativă</w:t>
      </w:r>
      <w:proofErr w:type="spellEnd"/>
      <w:r w:rsidR="00167B2F">
        <w:rPr>
          <w:rFonts w:eastAsia="Calibri"/>
          <w:sz w:val="24"/>
          <w:szCs w:val="24"/>
        </w:rPr>
        <w:t xml:space="preserve">, </w:t>
      </w:r>
      <w:proofErr w:type="spellStart"/>
      <w:r w:rsidR="00167B2F">
        <w:rPr>
          <w:rFonts w:eastAsia="Calibri"/>
          <w:sz w:val="24"/>
          <w:szCs w:val="24"/>
        </w:rPr>
        <w:t>comercială</w:t>
      </w:r>
      <w:proofErr w:type="spellEnd"/>
      <w:r w:rsidR="00167B2F">
        <w:rPr>
          <w:rFonts w:eastAsia="Calibri"/>
          <w:sz w:val="24"/>
          <w:szCs w:val="24"/>
        </w:rPr>
        <w:t xml:space="preserve">, de </w:t>
      </w:r>
      <w:proofErr w:type="spellStart"/>
      <w:r w:rsidR="00167B2F">
        <w:rPr>
          <w:rFonts w:eastAsia="Calibri"/>
          <w:sz w:val="24"/>
          <w:szCs w:val="24"/>
        </w:rPr>
        <w:t>dreptul</w:t>
      </w:r>
      <w:proofErr w:type="spellEnd"/>
      <w:r w:rsidR="00167B2F">
        <w:rPr>
          <w:rFonts w:eastAsia="Calibri"/>
          <w:sz w:val="24"/>
          <w:szCs w:val="24"/>
        </w:rPr>
        <w:t xml:space="preserve"> </w:t>
      </w:r>
      <w:proofErr w:type="spellStart"/>
      <w:r w:rsidR="00167B2F">
        <w:rPr>
          <w:rFonts w:eastAsia="Calibri"/>
          <w:sz w:val="24"/>
          <w:szCs w:val="24"/>
        </w:rPr>
        <w:t>muncii</w:t>
      </w:r>
      <w:proofErr w:type="spellEnd"/>
      <w:r w:rsidR="00167B2F">
        <w:rPr>
          <w:rFonts w:eastAsia="Calibri"/>
          <w:sz w:val="24"/>
          <w:szCs w:val="24"/>
        </w:rPr>
        <w:t xml:space="preserve">, de </w:t>
      </w:r>
      <w:proofErr w:type="spellStart"/>
      <w:r w:rsidR="00167B2F">
        <w:rPr>
          <w:rFonts w:eastAsia="Calibri"/>
          <w:sz w:val="24"/>
          <w:szCs w:val="24"/>
        </w:rPr>
        <w:t>dreptul</w:t>
      </w:r>
      <w:proofErr w:type="spellEnd"/>
      <w:r w:rsidR="00167B2F">
        <w:rPr>
          <w:rFonts w:eastAsia="Calibri"/>
          <w:sz w:val="24"/>
          <w:szCs w:val="24"/>
        </w:rPr>
        <w:t xml:space="preserve"> </w:t>
      </w:r>
      <w:proofErr w:type="spellStart"/>
      <w:r w:rsidR="00167B2F">
        <w:rPr>
          <w:rFonts w:eastAsia="Calibri"/>
          <w:sz w:val="24"/>
          <w:szCs w:val="24"/>
        </w:rPr>
        <w:t>familiei</w:t>
      </w:r>
      <w:proofErr w:type="spellEnd"/>
      <w:r w:rsidR="00167B2F">
        <w:rPr>
          <w:rFonts w:eastAsia="Calibri"/>
          <w:sz w:val="24"/>
          <w:szCs w:val="24"/>
        </w:rPr>
        <w:t xml:space="preserve"> </w:t>
      </w:r>
      <w:proofErr w:type="spellStart"/>
      <w:r w:rsidR="00167B2F">
        <w:rPr>
          <w:rFonts w:eastAsia="Calibri"/>
          <w:sz w:val="24"/>
          <w:szCs w:val="24"/>
        </w:rPr>
        <w:t>etc</w:t>
      </w:r>
      <w:proofErr w:type="spellEnd"/>
      <w:r w:rsidR="00167B2F">
        <w:rPr>
          <w:rFonts w:eastAsia="Calibri"/>
          <w:sz w:val="24"/>
          <w:szCs w:val="24"/>
        </w:rPr>
        <w:t xml:space="preserve">), </w:t>
      </w:r>
      <w:proofErr w:type="spellStart"/>
      <w:r w:rsidR="00167B2F">
        <w:rPr>
          <w:rFonts w:eastAsia="Calibri"/>
          <w:sz w:val="24"/>
          <w:szCs w:val="24"/>
        </w:rPr>
        <w:t>situație</w:t>
      </w:r>
      <w:proofErr w:type="spellEnd"/>
      <w:r w:rsidR="00167B2F">
        <w:rPr>
          <w:rFonts w:eastAsia="Calibri"/>
          <w:sz w:val="24"/>
          <w:szCs w:val="24"/>
        </w:rPr>
        <w:t xml:space="preserve"> </w:t>
      </w:r>
      <w:proofErr w:type="spellStart"/>
      <w:r w:rsidR="00167B2F">
        <w:rPr>
          <w:rFonts w:eastAsia="Calibri"/>
          <w:sz w:val="24"/>
          <w:szCs w:val="24"/>
        </w:rPr>
        <w:t>în</w:t>
      </w:r>
      <w:proofErr w:type="spellEnd"/>
      <w:r w:rsidR="00167B2F">
        <w:rPr>
          <w:rFonts w:eastAsia="Calibri"/>
          <w:sz w:val="24"/>
          <w:szCs w:val="24"/>
        </w:rPr>
        <w:t xml:space="preserve"> care respective </w:t>
      </w:r>
      <w:proofErr w:type="spellStart"/>
      <w:r w:rsidR="00167B2F">
        <w:rPr>
          <w:rFonts w:eastAsia="Calibri"/>
          <w:sz w:val="24"/>
          <w:szCs w:val="24"/>
        </w:rPr>
        <w:t>lege</w:t>
      </w:r>
      <w:proofErr w:type="spellEnd"/>
      <w:r w:rsidR="00167B2F">
        <w:rPr>
          <w:rFonts w:eastAsia="Calibri"/>
          <w:sz w:val="24"/>
          <w:szCs w:val="24"/>
        </w:rPr>
        <w:t xml:space="preserve"> </w:t>
      </w:r>
      <w:proofErr w:type="spellStart"/>
      <w:r w:rsidR="00167B2F">
        <w:rPr>
          <w:rFonts w:eastAsia="Calibri"/>
          <w:sz w:val="24"/>
          <w:szCs w:val="24"/>
        </w:rPr>
        <w:t>va</w:t>
      </w:r>
      <w:proofErr w:type="spellEnd"/>
      <w:r w:rsidR="00167B2F">
        <w:rPr>
          <w:rFonts w:eastAsia="Calibri"/>
          <w:sz w:val="24"/>
          <w:szCs w:val="24"/>
        </w:rPr>
        <w:t xml:space="preserve"> fi </w:t>
      </w:r>
      <w:proofErr w:type="spellStart"/>
      <w:r w:rsidR="00167B2F">
        <w:rPr>
          <w:rFonts w:eastAsia="Calibri"/>
          <w:sz w:val="24"/>
          <w:szCs w:val="24"/>
        </w:rPr>
        <w:t>considerată</w:t>
      </w:r>
      <w:proofErr w:type="spellEnd"/>
      <w:r w:rsidR="00167B2F">
        <w:rPr>
          <w:rFonts w:eastAsia="Calibri"/>
          <w:sz w:val="24"/>
          <w:szCs w:val="24"/>
        </w:rPr>
        <w:t xml:space="preserve"> </w:t>
      </w:r>
      <w:proofErr w:type="spellStart"/>
      <w:r w:rsidR="00167B2F">
        <w:rPr>
          <w:rFonts w:eastAsia="Calibri"/>
          <w:sz w:val="24"/>
          <w:szCs w:val="24"/>
        </w:rPr>
        <w:t>atât</w:t>
      </w:r>
      <w:proofErr w:type="spellEnd"/>
      <w:r w:rsidR="00167B2F">
        <w:rPr>
          <w:rFonts w:eastAsia="Calibri"/>
          <w:sz w:val="24"/>
          <w:szCs w:val="24"/>
        </w:rPr>
        <w:t xml:space="preserve"> </w:t>
      </w:r>
      <w:proofErr w:type="spellStart"/>
      <w:r w:rsidR="00167B2F">
        <w:rPr>
          <w:rFonts w:eastAsia="Calibri"/>
          <w:sz w:val="24"/>
          <w:szCs w:val="24"/>
        </w:rPr>
        <w:t>izvor</w:t>
      </w:r>
      <w:proofErr w:type="spellEnd"/>
      <w:r w:rsidR="00167B2F">
        <w:rPr>
          <w:rFonts w:eastAsia="Calibri"/>
          <w:sz w:val="24"/>
          <w:szCs w:val="24"/>
        </w:rPr>
        <w:t xml:space="preserve"> de </w:t>
      </w:r>
      <w:proofErr w:type="spellStart"/>
      <w:r w:rsidR="00167B2F">
        <w:rPr>
          <w:rFonts w:eastAsia="Calibri"/>
          <w:sz w:val="24"/>
          <w:szCs w:val="24"/>
        </w:rPr>
        <w:t>drept</w:t>
      </w:r>
      <w:proofErr w:type="spellEnd"/>
      <w:r w:rsidR="00167B2F">
        <w:rPr>
          <w:rFonts w:eastAsia="Calibri"/>
          <w:sz w:val="24"/>
          <w:szCs w:val="24"/>
        </w:rPr>
        <w:t xml:space="preserve"> </w:t>
      </w:r>
      <w:proofErr w:type="spellStart"/>
      <w:r w:rsidR="00167B2F">
        <w:rPr>
          <w:rFonts w:eastAsia="Calibri"/>
          <w:sz w:val="24"/>
          <w:szCs w:val="24"/>
        </w:rPr>
        <w:t>administrativ</w:t>
      </w:r>
      <w:proofErr w:type="spellEnd"/>
      <w:r w:rsidR="00167B2F">
        <w:rPr>
          <w:rFonts w:eastAsia="Calibri"/>
          <w:sz w:val="24"/>
          <w:szCs w:val="24"/>
        </w:rPr>
        <w:t xml:space="preserve">, </w:t>
      </w:r>
      <w:proofErr w:type="spellStart"/>
      <w:r w:rsidR="00167B2F">
        <w:rPr>
          <w:rFonts w:eastAsia="Calibri"/>
          <w:sz w:val="24"/>
          <w:szCs w:val="24"/>
        </w:rPr>
        <w:t>cât</w:t>
      </w:r>
      <w:proofErr w:type="spellEnd"/>
      <w:r w:rsidR="00167B2F">
        <w:rPr>
          <w:rFonts w:eastAsia="Calibri"/>
          <w:sz w:val="24"/>
          <w:szCs w:val="24"/>
        </w:rPr>
        <w:t xml:space="preserve"> </w:t>
      </w:r>
      <w:proofErr w:type="spellStart"/>
      <w:r w:rsidR="00167B2F">
        <w:rPr>
          <w:rFonts w:eastAsia="Calibri"/>
          <w:sz w:val="24"/>
          <w:szCs w:val="24"/>
        </w:rPr>
        <w:t>și</w:t>
      </w:r>
      <w:proofErr w:type="spellEnd"/>
      <w:r w:rsidR="00167B2F">
        <w:rPr>
          <w:rFonts w:eastAsia="Calibri"/>
          <w:sz w:val="24"/>
          <w:szCs w:val="24"/>
        </w:rPr>
        <w:t xml:space="preserve"> </w:t>
      </w:r>
      <w:proofErr w:type="spellStart"/>
      <w:r w:rsidR="00167B2F">
        <w:rPr>
          <w:rFonts w:eastAsia="Calibri"/>
          <w:sz w:val="24"/>
          <w:szCs w:val="24"/>
        </w:rPr>
        <w:t>izvor</w:t>
      </w:r>
      <w:proofErr w:type="spellEnd"/>
      <w:r w:rsidR="00167B2F">
        <w:rPr>
          <w:rFonts w:eastAsia="Calibri"/>
          <w:sz w:val="24"/>
          <w:szCs w:val="24"/>
        </w:rPr>
        <w:t xml:space="preserve"> al </w:t>
      </w:r>
      <w:proofErr w:type="spellStart"/>
      <w:r w:rsidR="00167B2F">
        <w:rPr>
          <w:rFonts w:eastAsia="Calibri"/>
          <w:sz w:val="24"/>
          <w:szCs w:val="24"/>
        </w:rPr>
        <w:t>altor</w:t>
      </w:r>
      <w:proofErr w:type="spellEnd"/>
      <w:r w:rsidR="00167B2F">
        <w:rPr>
          <w:rFonts w:eastAsia="Calibri"/>
          <w:sz w:val="24"/>
          <w:szCs w:val="24"/>
        </w:rPr>
        <w:t xml:space="preserve"> </w:t>
      </w:r>
      <w:proofErr w:type="spellStart"/>
      <w:r w:rsidR="00167B2F">
        <w:rPr>
          <w:rFonts w:eastAsia="Calibri"/>
          <w:sz w:val="24"/>
          <w:szCs w:val="24"/>
        </w:rPr>
        <w:t>ramuri</w:t>
      </w:r>
      <w:proofErr w:type="spellEnd"/>
      <w:r w:rsidR="00167B2F">
        <w:rPr>
          <w:rFonts w:eastAsia="Calibri"/>
          <w:sz w:val="24"/>
          <w:szCs w:val="24"/>
        </w:rPr>
        <w:t xml:space="preserve"> de </w:t>
      </w:r>
      <w:proofErr w:type="spellStart"/>
      <w:r w:rsidR="00167B2F">
        <w:rPr>
          <w:rFonts w:eastAsia="Calibri"/>
          <w:sz w:val="24"/>
          <w:szCs w:val="24"/>
        </w:rPr>
        <w:t>drept</w:t>
      </w:r>
      <w:proofErr w:type="spellEnd"/>
      <w:r w:rsidR="00167B2F">
        <w:rPr>
          <w:rStyle w:val="FootnoteReference"/>
          <w:rFonts w:eastAsia="Calibri"/>
          <w:sz w:val="24"/>
          <w:szCs w:val="24"/>
        </w:rPr>
        <w:footnoteReference w:id="22"/>
      </w:r>
      <w:r w:rsidR="00167B2F">
        <w:rPr>
          <w:rFonts w:eastAsia="Calibri"/>
          <w:sz w:val="24"/>
          <w:szCs w:val="24"/>
        </w:rPr>
        <w:t xml:space="preserve">.  </w:t>
      </w:r>
    </w:p>
    <w:p w14:paraId="404DE2FE" w14:textId="77777777" w:rsidR="00FD7EE0" w:rsidRDefault="00167B2F" w:rsidP="007954FF">
      <w:pPr>
        <w:pStyle w:val="ListParagraph"/>
        <w:jc w:val="both"/>
        <w:rPr>
          <w:rFonts w:eastAsia="Calibri"/>
          <w:sz w:val="24"/>
          <w:szCs w:val="24"/>
        </w:rPr>
      </w:pPr>
      <w:r>
        <w:rPr>
          <w:rFonts w:eastAsia="Calibri"/>
          <w:sz w:val="24"/>
          <w:szCs w:val="24"/>
        </w:rPr>
        <w:t xml:space="preserve"> </w:t>
      </w:r>
    </w:p>
    <w:p w14:paraId="0709F834" w14:textId="77777777" w:rsidR="004E54CF" w:rsidRDefault="004E54CF" w:rsidP="003515E5">
      <w:pPr>
        <w:pStyle w:val="ListParagraph"/>
        <w:numPr>
          <w:ilvl w:val="0"/>
          <w:numId w:val="3"/>
        </w:numPr>
        <w:ind w:left="0" w:firstLine="720"/>
        <w:jc w:val="both"/>
        <w:rPr>
          <w:sz w:val="24"/>
          <w:szCs w:val="24"/>
        </w:rPr>
      </w:pPr>
      <w:proofErr w:type="spellStart"/>
      <w:r w:rsidRPr="007954FF">
        <w:rPr>
          <w:rFonts w:eastAsia="Calibri"/>
          <w:b/>
          <w:i/>
          <w:sz w:val="24"/>
          <w:szCs w:val="24"/>
        </w:rPr>
        <w:t>Actele</w:t>
      </w:r>
      <w:proofErr w:type="spellEnd"/>
      <w:r w:rsidRPr="007954FF">
        <w:rPr>
          <w:rFonts w:eastAsia="Calibri"/>
          <w:b/>
          <w:i/>
          <w:sz w:val="24"/>
          <w:szCs w:val="24"/>
        </w:rPr>
        <w:t xml:space="preserve"> </w:t>
      </w:r>
      <w:proofErr w:type="spellStart"/>
      <w:r w:rsidR="00FD7EE0" w:rsidRPr="007954FF">
        <w:rPr>
          <w:rFonts w:eastAsia="Calibri"/>
          <w:b/>
          <w:i/>
          <w:sz w:val="24"/>
          <w:szCs w:val="24"/>
        </w:rPr>
        <w:t>Guvern</w:t>
      </w:r>
      <w:r w:rsidRPr="007954FF">
        <w:rPr>
          <w:rFonts w:eastAsia="Calibri"/>
          <w:b/>
          <w:i/>
          <w:sz w:val="24"/>
          <w:szCs w:val="24"/>
        </w:rPr>
        <w:t>ului</w:t>
      </w:r>
      <w:proofErr w:type="spellEnd"/>
      <w:r w:rsidRPr="007954FF">
        <w:rPr>
          <w:rFonts w:eastAsia="Calibri"/>
          <w:b/>
          <w:i/>
          <w:sz w:val="24"/>
          <w:szCs w:val="24"/>
        </w:rPr>
        <w:t xml:space="preserve">. </w:t>
      </w:r>
      <w:r w:rsidR="00FD7EE0" w:rsidRPr="007954FF">
        <w:rPr>
          <w:rFonts w:eastAsia="Calibri"/>
          <w:b/>
          <w:i/>
          <w:sz w:val="24"/>
          <w:szCs w:val="24"/>
        </w:rPr>
        <w:t xml:space="preserve"> </w:t>
      </w:r>
      <w:proofErr w:type="spellStart"/>
      <w:r w:rsidRPr="00FB7EAE">
        <w:rPr>
          <w:rFonts w:eastAsia="Calibri"/>
          <w:sz w:val="24"/>
          <w:szCs w:val="24"/>
        </w:rPr>
        <w:t>Potrivit</w:t>
      </w:r>
      <w:proofErr w:type="spellEnd"/>
      <w:r w:rsidRPr="00FB7EAE">
        <w:rPr>
          <w:rFonts w:eastAsia="Calibri"/>
          <w:sz w:val="24"/>
          <w:szCs w:val="24"/>
        </w:rPr>
        <w:t xml:space="preserve"> art. 115 din </w:t>
      </w:r>
      <w:proofErr w:type="spellStart"/>
      <w:r w:rsidRPr="00FB7EAE">
        <w:rPr>
          <w:rFonts w:eastAsia="Calibri"/>
          <w:sz w:val="24"/>
          <w:szCs w:val="24"/>
        </w:rPr>
        <w:t>Constituție</w:t>
      </w:r>
      <w:proofErr w:type="spellEnd"/>
      <w:r w:rsidRPr="00FB7EAE">
        <w:rPr>
          <w:rFonts w:eastAsia="Calibri"/>
          <w:sz w:val="24"/>
          <w:szCs w:val="24"/>
        </w:rPr>
        <w:t>,</w:t>
      </w:r>
      <w:r w:rsidRPr="00FB7EAE">
        <w:rPr>
          <w:sz w:val="24"/>
          <w:szCs w:val="24"/>
        </w:rPr>
        <w:t xml:space="preserve"> </w:t>
      </w:r>
      <w:proofErr w:type="spellStart"/>
      <w:r w:rsidRPr="00FB7EAE">
        <w:rPr>
          <w:sz w:val="24"/>
          <w:szCs w:val="24"/>
        </w:rPr>
        <w:t>Parlamentul</w:t>
      </w:r>
      <w:proofErr w:type="spellEnd"/>
      <w:r w:rsidRPr="00FB7EAE">
        <w:rPr>
          <w:sz w:val="24"/>
          <w:szCs w:val="24"/>
        </w:rPr>
        <w:t xml:space="preserve"> </w:t>
      </w:r>
      <w:proofErr w:type="spellStart"/>
      <w:r w:rsidRPr="00FB7EAE">
        <w:rPr>
          <w:sz w:val="24"/>
          <w:szCs w:val="24"/>
        </w:rPr>
        <w:t>poate</w:t>
      </w:r>
      <w:proofErr w:type="spellEnd"/>
      <w:r w:rsidRPr="00FB7EAE">
        <w:rPr>
          <w:sz w:val="24"/>
          <w:szCs w:val="24"/>
        </w:rPr>
        <w:t xml:space="preserve"> </w:t>
      </w:r>
      <w:proofErr w:type="spellStart"/>
      <w:r w:rsidRPr="00FB7EAE">
        <w:rPr>
          <w:sz w:val="24"/>
          <w:szCs w:val="24"/>
        </w:rPr>
        <w:t>adopta</w:t>
      </w:r>
      <w:proofErr w:type="spellEnd"/>
      <w:r w:rsidRPr="00FB7EAE">
        <w:rPr>
          <w:sz w:val="24"/>
          <w:szCs w:val="24"/>
        </w:rPr>
        <w:t xml:space="preserve"> o </w:t>
      </w:r>
      <w:proofErr w:type="spellStart"/>
      <w:r w:rsidRPr="00FB7EAE">
        <w:rPr>
          <w:sz w:val="24"/>
          <w:szCs w:val="24"/>
        </w:rPr>
        <w:t>lege</w:t>
      </w:r>
      <w:proofErr w:type="spellEnd"/>
      <w:r w:rsidRPr="00FB7EAE">
        <w:rPr>
          <w:sz w:val="24"/>
          <w:szCs w:val="24"/>
        </w:rPr>
        <w:t xml:space="preserve"> </w:t>
      </w:r>
      <w:proofErr w:type="spellStart"/>
      <w:r w:rsidRPr="00FB7EAE">
        <w:rPr>
          <w:sz w:val="24"/>
          <w:szCs w:val="24"/>
        </w:rPr>
        <w:t>specială</w:t>
      </w:r>
      <w:proofErr w:type="spellEnd"/>
      <w:r w:rsidRPr="00FB7EAE">
        <w:rPr>
          <w:sz w:val="24"/>
          <w:szCs w:val="24"/>
        </w:rPr>
        <w:t xml:space="preserve"> de </w:t>
      </w:r>
      <w:proofErr w:type="spellStart"/>
      <w:r w:rsidRPr="00FB7EAE">
        <w:rPr>
          <w:sz w:val="24"/>
          <w:szCs w:val="24"/>
        </w:rPr>
        <w:t>abilitare</w:t>
      </w:r>
      <w:proofErr w:type="spellEnd"/>
      <w:r w:rsidRPr="00FB7EAE">
        <w:rPr>
          <w:sz w:val="24"/>
          <w:szCs w:val="24"/>
        </w:rPr>
        <w:t xml:space="preserve"> a </w:t>
      </w:r>
      <w:proofErr w:type="spellStart"/>
      <w:r w:rsidRPr="00FB7EAE">
        <w:rPr>
          <w:sz w:val="24"/>
          <w:szCs w:val="24"/>
        </w:rPr>
        <w:t>Guvernului</w:t>
      </w:r>
      <w:proofErr w:type="spellEnd"/>
      <w:r w:rsidRPr="00FB7EAE">
        <w:rPr>
          <w:sz w:val="24"/>
          <w:szCs w:val="24"/>
        </w:rPr>
        <w:t xml:space="preserve"> </w:t>
      </w:r>
      <w:proofErr w:type="spellStart"/>
      <w:r w:rsidRPr="00FB7EAE">
        <w:rPr>
          <w:sz w:val="24"/>
          <w:szCs w:val="24"/>
        </w:rPr>
        <w:t>pentru</w:t>
      </w:r>
      <w:proofErr w:type="spellEnd"/>
      <w:r w:rsidRPr="00FB7EAE">
        <w:rPr>
          <w:sz w:val="24"/>
          <w:szCs w:val="24"/>
        </w:rPr>
        <w:t xml:space="preserve"> a </w:t>
      </w:r>
      <w:proofErr w:type="spellStart"/>
      <w:r w:rsidRPr="00FB7EAE">
        <w:rPr>
          <w:sz w:val="24"/>
          <w:szCs w:val="24"/>
        </w:rPr>
        <w:t>emite</w:t>
      </w:r>
      <w:proofErr w:type="spellEnd"/>
      <w:r w:rsidRPr="00FB7EAE">
        <w:rPr>
          <w:sz w:val="24"/>
          <w:szCs w:val="24"/>
        </w:rPr>
        <w:t xml:space="preserve"> </w:t>
      </w:r>
      <w:proofErr w:type="spellStart"/>
      <w:r w:rsidRPr="00FB7EAE">
        <w:rPr>
          <w:sz w:val="24"/>
          <w:szCs w:val="24"/>
        </w:rPr>
        <w:t>ordonanţe</w:t>
      </w:r>
      <w:proofErr w:type="spellEnd"/>
      <w:r w:rsidRPr="00FB7EAE">
        <w:rPr>
          <w:sz w:val="24"/>
          <w:szCs w:val="24"/>
        </w:rPr>
        <w:t xml:space="preserve"> </w:t>
      </w:r>
      <w:proofErr w:type="spellStart"/>
      <w:r w:rsidRPr="00FB7EAE">
        <w:rPr>
          <w:sz w:val="24"/>
          <w:szCs w:val="24"/>
        </w:rPr>
        <w:t>în</w:t>
      </w:r>
      <w:proofErr w:type="spellEnd"/>
      <w:r w:rsidRPr="00FB7EAE">
        <w:rPr>
          <w:sz w:val="24"/>
          <w:szCs w:val="24"/>
        </w:rPr>
        <w:t xml:space="preserve"> </w:t>
      </w:r>
      <w:proofErr w:type="spellStart"/>
      <w:r w:rsidRPr="00FB7EAE">
        <w:rPr>
          <w:sz w:val="24"/>
          <w:szCs w:val="24"/>
        </w:rPr>
        <w:t>domenii</w:t>
      </w:r>
      <w:proofErr w:type="spellEnd"/>
      <w:r w:rsidRPr="00FB7EAE">
        <w:rPr>
          <w:sz w:val="24"/>
          <w:szCs w:val="24"/>
        </w:rPr>
        <w:t xml:space="preserve"> care nu fac </w:t>
      </w:r>
      <w:proofErr w:type="spellStart"/>
      <w:r w:rsidRPr="00FB7EAE">
        <w:rPr>
          <w:sz w:val="24"/>
          <w:szCs w:val="24"/>
        </w:rPr>
        <w:t>obiectul</w:t>
      </w:r>
      <w:proofErr w:type="spellEnd"/>
      <w:r w:rsidRPr="00FB7EAE">
        <w:rPr>
          <w:sz w:val="24"/>
          <w:szCs w:val="24"/>
        </w:rPr>
        <w:t xml:space="preserve"> </w:t>
      </w:r>
      <w:proofErr w:type="spellStart"/>
      <w:r w:rsidRPr="00FB7EAE">
        <w:rPr>
          <w:sz w:val="24"/>
          <w:szCs w:val="24"/>
        </w:rPr>
        <w:t>legilor</w:t>
      </w:r>
      <w:proofErr w:type="spellEnd"/>
      <w:r w:rsidRPr="00FB7EAE">
        <w:rPr>
          <w:sz w:val="24"/>
          <w:szCs w:val="24"/>
        </w:rPr>
        <w:t xml:space="preserve"> </w:t>
      </w:r>
      <w:proofErr w:type="spellStart"/>
      <w:r w:rsidRPr="00FB7EAE">
        <w:rPr>
          <w:sz w:val="24"/>
          <w:szCs w:val="24"/>
        </w:rPr>
        <w:t>organice</w:t>
      </w:r>
      <w:proofErr w:type="spellEnd"/>
      <w:r w:rsidRPr="00FB7EAE">
        <w:rPr>
          <w:sz w:val="24"/>
          <w:szCs w:val="24"/>
        </w:rPr>
        <w:t xml:space="preserve">. </w:t>
      </w:r>
      <w:proofErr w:type="spellStart"/>
      <w:r w:rsidR="00874A32" w:rsidRPr="00FB7EAE">
        <w:rPr>
          <w:sz w:val="24"/>
          <w:szCs w:val="24"/>
        </w:rPr>
        <w:t>Astfel</w:t>
      </w:r>
      <w:proofErr w:type="spellEnd"/>
      <w:r w:rsidR="00DA553A">
        <w:rPr>
          <w:sz w:val="24"/>
          <w:szCs w:val="24"/>
        </w:rPr>
        <w:t>,</w:t>
      </w:r>
      <w:r w:rsidR="00874A32" w:rsidRPr="00FB7EAE">
        <w:rPr>
          <w:sz w:val="24"/>
          <w:szCs w:val="24"/>
        </w:rPr>
        <w:t xml:space="preserve"> </w:t>
      </w:r>
      <w:proofErr w:type="spellStart"/>
      <w:r w:rsidR="00874A32" w:rsidRPr="00FB7EAE">
        <w:rPr>
          <w:sz w:val="24"/>
          <w:szCs w:val="24"/>
        </w:rPr>
        <w:t>prin</w:t>
      </w:r>
      <w:proofErr w:type="spellEnd"/>
      <w:r w:rsidR="00874A32" w:rsidRPr="00FB7EAE">
        <w:rPr>
          <w:sz w:val="24"/>
          <w:szCs w:val="24"/>
        </w:rPr>
        <w:t xml:space="preserve"> </w:t>
      </w:r>
      <w:proofErr w:type="spellStart"/>
      <w:r w:rsidR="00874A32" w:rsidRPr="00FB7EAE">
        <w:rPr>
          <w:sz w:val="24"/>
          <w:szCs w:val="24"/>
        </w:rPr>
        <w:t>intermediul</w:t>
      </w:r>
      <w:proofErr w:type="spellEnd"/>
      <w:r w:rsidR="00874A32" w:rsidRPr="00FB7EAE">
        <w:rPr>
          <w:sz w:val="24"/>
          <w:szCs w:val="24"/>
        </w:rPr>
        <w:t xml:space="preserve"> </w:t>
      </w:r>
      <w:proofErr w:type="spellStart"/>
      <w:r w:rsidR="00874A32" w:rsidRPr="00FB7EAE">
        <w:rPr>
          <w:sz w:val="24"/>
          <w:szCs w:val="24"/>
        </w:rPr>
        <w:t>legii</w:t>
      </w:r>
      <w:proofErr w:type="spellEnd"/>
      <w:r w:rsidR="00874A32" w:rsidRPr="00FB7EAE">
        <w:rPr>
          <w:sz w:val="24"/>
          <w:szCs w:val="24"/>
        </w:rPr>
        <w:t xml:space="preserve"> de </w:t>
      </w:r>
      <w:proofErr w:type="spellStart"/>
      <w:r w:rsidR="00874A32" w:rsidRPr="00FB7EAE">
        <w:rPr>
          <w:sz w:val="24"/>
          <w:szCs w:val="24"/>
        </w:rPr>
        <w:t>ab</w:t>
      </w:r>
      <w:r w:rsidR="00DA553A">
        <w:rPr>
          <w:sz w:val="24"/>
          <w:szCs w:val="24"/>
        </w:rPr>
        <w:t>i</w:t>
      </w:r>
      <w:r w:rsidR="00874A32" w:rsidRPr="00FB7EAE">
        <w:rPr>
          <w:sz w:val="24"/>
          <w:szCs w:val="24"/>
        </w:rPr>
        <w:t>litare</w:t>
      </w:r>
      <w:proofErr w:type="spellEnd"/>
      <w:r w:rsidR="00874A32" w:rsidRPr="00FB7EAE">
        <w:rPr>
          <w:sz w:val="24"/>
          <w:szCs w:val="24"/>
        </w:rPr>
        <w:t xml:space="preserve">, </w:t>
      </w:r>
      <w:proofErr w:type="spellStart"/>
      <w:r w:rsidR="00874A32" w:rsidRPr="00FB7EAE">
        <w:rPr>
          <w:sz w:val="24"/>
          <w:szCs w:val="24"/>
        </w:rPr>
        <w:t>în</w:t>
      </w:r>
      <w:proofErr w:type="spellEnd"/>
      <w:r w:rsidR="00874A32" w:rsidRPr="00FB7EAE">
        <w:rPr>
          <w:sz w:val="24"/>
          <w:szCs w:val="24"/>
        </w:rPr>
        <w:t xml:space="preserve"> </w:t>
      </w:r>
      <w:proofErr w:type="spellStart"/>
      <w:r w:rsidR="00874A32" w:rsidRPr="00FB7EAE">
        <w:rPr>
          <w:sz w:val="24"/>
          <w:szCs w:val="24"/>
        </w:rPr>
        <w:t>domeniul</w:t>
      </w:r>
      <w:proofErr w:type="spellEnd"/>
      <w:r w:rsidR="00874A32" w:rsidRPr="00FB7EAE">
        <w:rPr>
          <w:sz w:val="24"/>
          <w:szCs w:val="24"/>
        </w:rPr>
        <w:t xml:space="preserve"> </w:t>
      </w:r>
      <w:proofErr w:type="spellStart"/>
      <w:r w:rsidR="00874A32" w:rsidRPr="00FB7EAE">
        <w:rPr>
          <w:sz w:val="24"/>
          <w:szCs w:val="24"/>
        </w:rPr>
        <w:t>şi</w:t>
      </w:r>
      <w:proofErr w:type="spellEnd"/>
      <w:r w:rsidR="00874A32" w:rsidRPr="00FB7EAE">
        <w:rPr>
          <w:sz w:val="24"/>
          <w:szCs w:val="24"/>
        </w:rPr>
        <w:t xml:space="preserve"> </w:t>
      </w:r>
      <w:proofErr w:type="spellStart"/>
      <w:r w:rsidR="00874A32" w:rsidRPr="00FB7EAE">
        <w:rPr>
          <w:sz w:val="24"/>
          <w:szCs w:val="24"/>
        </w:rPr>
        <w:t>până</w:t>
      </w:r>
      <w:proofErr w:type="spellEnd"/>
      <w:r w:rsidR="00874A32" w:rsidRPr="00FB7EAE">
        <w:rPr>
          <w:sz w:val="24"/>
          <w:szCs w:val="24"/>
        </w:rPr>
        <w:t xml:space="preserve"> la data </w:t>
      </w:r>
      <w:proofErr w:type="spellStart"/>
      <w:r w:rsidR="00874A32" w:rsidRPr="00FB7EAE">
        <w:rPr>
          <w:sz w:val="24"/>
          <w:szCs w:val="24"/>
        </w:rPr>
        <w:t>prevăzute</w:t>
      </w:r>
      <w:proofErr w:type="spellEnd"/>
      <w:r w:rsidR="00874A32" w:rsidRPr="00FB7EAE">
        <w:rPr>
          <w:sz w:val="24"/>
          <w:szCs w:val="24"/>
        </w:rPr>
        <w:t xml:space="preserve"> </w:t>
      </w:r>
      <w:proofErr w:type="spellStart"/>
      <w:r w:rsidR="00874A32" w:rsidRPr="00FB7EAE">
        <w:rPr>
          <w:sz w:val="24"/>
          <w:szCs w:val="24"/>
        </w:rPr>
        <w:t>în</w:t>
      </w:r>
      <w:proofErr w:type="spellEnd"/>
      <w:r w:rsidR="00874A32" w:rsidRPr="00FB7EAE">
        <w:rPr>
          <w:sz w:val="24"/>
          <w:szCs w:val="24"/>
        </w:rPr>
        <w:t xml:space="preserve"> </w:t>
      </w:r>
      <w:proofErr w:type="spellStart"/>
      <w:r w:rsidR="00874A32" w:rsidRPr="00FB7EAE">
        <w:rPr>
          <w:sz w:val="24"/>
          <w:szCs w:val="24"/>
        </w:rPr>
        <w:t>cadrul</w:t>
      </w:r>
      <w:proofErr w:type="spellEnd"/>
      <w:r w:rsidR="00874A32" w:rsidRPr="00FB7EAE">
        <w:rPr>
          <w:sz w:val="24"/>
          <w:szCs w:val="24"/>
        </w:rPr>
        <w:t xml:space="preserve"> </w:t>
      </w:r>
      <w:proofErr w:type="spellStart"/>
      <w:r w:rsidR="00874A32" w:rsidRPr="00FB7EAE">
        <w:rPr>
          <w:sz w:val="24"/>
          <w:szCs w:val="24"/>
        </w:rPr>
        <w:t>acesteia</w:t>
      </w:r>
      <w:proofErr w:type="spellEnd"/>
      <w:r w:rsidR="00874A32" w:rsidRPr="00FB7EAE">
        <w:rPr>
          <w:sz w:val="24"/>
          <w:szCs w:val="24"/>
        </w:rPr>
        <w:t xml:space="preserve">, </w:t>
      </w:r>
      <w:proofErr w:type="spellStart"/>
      <w:r w:rsidR="00874A32" w:rsidRPr="007954FF">
        <w:rPr>
          <w:i/>
          <w:sz w:val="24"/>
          <w:szCs w:val="24"/>
        </w:rPr>
        <w:t>Guvernul</w:t>
      </w:r>
      <w:proofErr w:type="spellEnd"/>
      <w:r w:rsidR="00874A32" w:rsidRPr="007954FF">
        <w:rPr>
          <w:i/>
          <w:sz w:val="24"/>
          <w:szCs w:val="24"/>
        </w:rPr>
        <w:t xml:space="preserve"> </w:t>
      </w:r>
      <w:proofErr w:type="spellStart"/>
      <w:r w:rsidR="00874A32" w:rsidRPr="007954FF">
        <w:rPr>
          <w:i/>
          <w:sz w:val="24"/>
          <w:szCs w:val="24"/>
        </w:rPr>
        <w:t>exercită</w:t>
      </w:r>
      <w:proofErr w:type="spellEnd"/>
      <w:r w:rsidR="00874A32" w:rsidRPr="007954FF">
        <w:rPr>
          <w:i/>
          <w:sz w:val="24"/>
          <w:szCs w:val="24"/>
        </w:rPr>
        <w:t xml:space="preserve"> </w:t>
      </w:r>
      <w:proofErr w:type="spellStart"/>
      <w:r w:rsidR="00874A32" w:rsidRPr="007954FF">
        <w:rPr>
          <w:i/>
          <w:sz w:val="24"/>
          <w:szCs w:val="24"/>
        </w:rPr>
        <w:t>competențe</w:t>
      </w:r>
      <w:proofErr w:type="spellEnd"/>
      <w:r w:rsidR="00874A32" w:rsidRPr="007954FF">
        <w:rPr>
          <w:i/>
          <w:sz w:val="24"/>
          <w:szCs w:val="24"/>
        </w:rPr>
        <w:t xml:space="preserve"> legislative delegate</w:t>
      </w:r>
      <w:r w:rsidR="00DA553A">
        <w:rPr>
          <w:sz w:val="24"/>
          <w:szCs w:val="24"/>
        </w:rPr>
        <w:t>.</w:t>
      </w:r>
      <w:r w:rsidRPr="001C5330">
        <w:rPr>
          <w:rFonts w:ascii="Verdana" w:hAnsi="Verdana"/>
        </w:rPr>
        <w:t xml:space="preserve"> </w:t>
      </w:r>
      <w:proofErr w:type="spellStart"/>
      <w:r w:rsidRPr="001C5330">
        <w:rPr>
          <w:sz w:val="24"/>
          <w:szCs w:val="24"/>
        </w:rPr>
        <w:t>Guvernul</w:t>
      </w:r>
      <w:proofErr w:type="spellEnd"/>
      <w:r w:rsidRPr="001C5330">
        <w:rPr>
          <w:sz w:val="24"/>
          <w:szCs w:val="24"/>
        </w:rPr>
        <w:t xml:space="preserve"> </w:t>
      </w:r>
      <w:proofErr w:type="spellStart"/>
      <w:r w:rsidRPr="007954FF">
        <w:rPr>
          <w:i/>
          <w:sz w:val="24"/>
          <w:szCs w:val="24"/>
        </w:rPr>
        <w:t>poate</w:t>
      </w:r>
      <w:proofErr w:type="spellEnd"/>
      <w:r w:rsidRPr="007954FF">
        <w:rPr>
          <w:i/>
          <w:sz w:val="24"/>
          <w:szCs w:val="24"/>
        </w:rPr>
        <w:t xml:space="preserve"> </w:t>
      </w:r>
      <w:proofErr w:type="spellStart"/>
      <w:r w:rsidRPr="007954FF">
        <w:rPr>
          <w:i/>
          <w:sz w:val="24"/>
          <w:szCs w:val="24"/>
        </w:rPr>
        <w:t>adopta</w:t>
      </w:r>
      <w:proofErr w:type="spellEnd"/>
      <w:r w:rsidRPr="007954FF">
        <w:rPr>
          <w:i/>
          <w:sz w:val="24"/>
          <w:szCs w:val="24"/>
        </w:rPr>
        <w:t xml:space="preserve"> </w:t>
      </w:r>
      <w:proofErr w:type="spellStart"/>
      <w:r w:rsidRPr="007954FF">
        <w:rPr>
          <w:i/>
          <w:sz w:val="24"/>
          <w:szCs w:val="24"/>
        </w:rPr>
        <w:t>ordonanţe</w:t>
      </w:r>
      <w:proofErr w:type="spellEnd"/>
      <w:r w:rsidRPr="007954FF">
        <w:rPr>
          <w:i/>
          <w:sz w:val="24"/>
          <w:szCs w:val="24"/>
        </w:rPr>
        <w:t xml:space="preserve"> de </w:t>
      </w:r>
      <w:proofErr w:type="spellStart"/>
      <w:r w:rsidRPr="007954FF">
        <w:rPr>
          <w:i/>
          <w:sz w:val="24"/>
          <w:szCs w:val="24"/>
        </w:rPr>
        <w:t>urgenţă</w:t>
      </w:r>
      <w:proofErr w:type="spellEnd"/>
      <w:r w:rsidRPr="007954FF">
        <w:rPr>
          <w:i/>
          <w:sz w:val="24"/>
          <w:szCs w:val="24"/>
        </w:rPr>
        <w:t xml:space="preserve"> </w:t>
      </w:r>
      <w:proofErr w:type="spellStart"/>
      <w:r w:rsidRPr="007954FF">
        <w:rPr>
          <w:i/>
          <w:sz w:val="24"/>
          <w:szCs w:val="24"/>
        </w:rPr>
        <w:t>numai</w:t>
      </w:r>
      <w:proofErr w:type="spellEnd"/>
      <w:r w:rsidRPr="007954FF">
        <w:rPr>
          <w:i/>
          <w:sz w:val="24"/>
          <w:szCs w:val="24"/>
        </w:rPr>
        <w:t xml:space="preserve"> </w:t>
      </w:r>
      <w:proofErr w:type="spellStart"/>
      <w:r w:rsidRPr="007954FF">
        <w:rPr>
          <w:i/>
          <w:sz w:val="24"/>
          <w:szCs w:val="24"/>
        </w:rPr>
        <w:t>în</w:t>
      </w:r>
      <w:proofErr w:type="spellEnd"/>
      <w:r w:rsidRPr="007954FF">
        <w:rPr>
          <w:i/>
          <w:sz w:val="24"/>
          <w:szCs w:val="24"/>
        </w:rPr>
        <w:t xml:space="preserve"> </w:t>
      </w:r>
      <w:proofErr w:type="spellStart"/>
      <w:r w:rsidRPr="007954FF">
        <w:rPr>
          <w:i/>
          <w:sz w:val="24"/>
          <w:szCs w:val="24"/>
        </w:rPr>
        <w:t>situaţii</w:t>
      </w:r>
      <w:proofErr w:type="spellEnd"/>
      <w:r w:rsidRPr="007954FF">
        <w:rPr>
          <w:i/>
          <w:sz w:val="24"/>
          <w:szCs w:val="24"/>
        </w:rPr>
        <w:t xml:space="preserve"> </w:t>
      </w:r>
      <w:proofErr w:type="spellStart"/>
      <w:r w:rsidRPr="007954FF">
        <w:rPr>
          <w:i/>
          <w:sz w:val="24"/>
          <w:szCs w:val="24"/>
        </w:rPr>
        <w:t>extraordinare</w:t>
      </w:r>
      <w:proofErr w:type="spellEnd"/>
      <w:r w:rsidRPr="007954FF">
        <w:rPr>
          <w:i/>
          <w:sz w:val="24"/>
          <w:szCs w:val="24"/>
        </w:rPr>
        <w:t xml:space="preserve"> a </w:t>
      </w:r>
      <w:proofErr w:type="spellStart"/>
      <w:r w:rsidRPr="007954FF">
        <w:rPr>
          <w:i/>
          <w:sz w:val="24"/>
          <w:szCs w:val="24"/>
        </w:rPr>
        <w:t>căror</w:t>
      </w:r>
      <w:proofErr w:type="spellEnd"/>
      <w:r w:rsidRPr="007954FF">
        <w:rPr>
          <w:i/>
          <w:sz w:val="24"/>
          <w:szCs w:val="24"/>
        </w:rPr>
        <w:t xml:space="preserve"> </w:t>
      </w:r>
      <w:proofErr w:type="spellStart"/>
      <w:r w:rsidRPr="007954FF">
        <w:rPr>
          <w:i/>
          <w:sz w:val="24"/>
          <w:szCs w:val="24"/>
        </w:rPr>
        <w:t>reglementare</w:t>
      </w:r>
      <w:proofErr w:type="spellEnd"/>
      <w:r w:rsidRPr="007954FF">
        <w:rPr>
          <w:i/>
          <w:sz w:val="24"/>
          <w:szCs w:val="24"/>
        </w:rPr>
        <w:t xml:space="preserve"> nu </w:t>
      </w:r>
      <w:proofErr w:type="spellStart"/>
      <w:r w:rsidRPr="007954FF">
        <w:rPr>
          <w:i/>
          <w:sz w:val="24"/>
          <w:szCs w:val="24"/>
        </w:rPr>
        <w:t>poate</w:t>
      </w:r>
      <w:proofErr w:type="spellEnd"/>
      <w:r w:rsidRPr="007954FF">
        <w:rPr>
          <w:i/>
          <w:sz w:val="24"/>
          <w:szCs w:val="24"/>
        </w:rPr>
        <w:t xml:space="preserve"> fi </w:t>
      </w:r>
      <w:proofErr w:type="spellStart"/>
      <w:r w:rsidRPr="007954FF">
        <w:rPr>
          <w:i/>
          <w:sz w:val="24"/>
          <w:szCs w:val="24"/>
        </w:rPr>
        <w:t>amânată</w:t>
      </w:r>
      <w:proofErr w:type="spellEnd"/>
      <w:r w:rsidRPr="007954FF">
        <w:rPr>
          <w:i/>
          <w:sz w:val="24"/>
          <w:szCs w:val="24"/>
        </w:rPr>
        <w:t xml:space="preserve">, </w:t>
      </w:r>
      <w:proofErr w:type="spellStart"/>
      <w:r w:rsidRPr="007954FF">
        <w:rPr>
          <w:i/>
          <w:sz w:val="24"/>
          <w:szCs w:val="24"/>
        </w:rPr>
        <w:t>având</w:t>
      </w:r>
      <w:proofErr w:type="spellEnd"/>
      <w:r w:rsidRPr="007954FF">
        <w:rPr>
          <w:i/>
          <w:sz w:val="24"/>
          <w:szCs w:val="24"/>
        </w:rPr>
        <w:t xml:space="preserve"> </w:t>
      </w:r>
      <w:proofErr w:type="spellStart"/>
      <w:r w:rsidRPr="007954FF">
        <w:rPr>
          <w:i/>
          <w:sz w:val="24"/>
          <w:szCs w:val="24"/>
        </w:rPr>
        <w:t>obligaţia</w:t>
      </w:r>
      <w:proofErr w:type="spellEnd"/>
      <w:r w:rsidRPr="007954FF">
        <w:rPr>
          <w:i/>
          <w:sz w:val="24"/>
          <w:szCs w:val="24"/>
        </w:rPr>
        <w:t xml:space="preserve"> de a </w:t>
      </w:r>
      <w:proofErr w:type="spellStart"/>
      <w:r w:rsidRPr="007954FF">
        <w:rPr>
          <w:i/>
          <w:sz w:val="24"/>
          <w:szCs w:val="24"/>
        </w:rPr>
        <w:t>motiva</w:t>
      </w:r>
      <w:proofErr w:type="spellEnd"/>
      <w:r w:rsidR="001C5330" w:rsidRPr="007954FF">
        <w:rPr>
          <w:i/>
          <w:sz w:val="24"/>
          <w:szCs w:val="24"/>
        </w:rPr>
        <w:t xml:space="preserve"> </w:t>
      </w:r>
      <w:proofErr w:type="spellStart"/>
      <w:r w:rsidR="001C5330" w:rsidRPr="007954FF">
        <w:rPr>
          <w:i/>
          <w:sz w:val="24"/>
          <w:szCs w:val="24"/>
        </w:rPr>
        <w:t>urgenţa</w:t>
      </w:r>
      <w:proofErr w:type="spellEnd"/>
      <w:r w:rsidR="001C5330" w:rsidRPr="007954FF">
        <w:rPr>
          <w:i/>
          <w:sz w:val="24"/>
          <w:szCs w:val="24"/>
        </w:rPr>
        <w:t xml:space="preserve"> </w:t>
      </w:r>
      <w:proofErr w:type="spellStart"/>
      <w:r w:rsidR="001C5330" w:rsidRPr="007954FF">
        <w:rPr>
          <w:i/>
          <w:sz w:val="24"/>
          <w:szCs w:val="24"/>
        </w:rPr>
        <w:t>în</w:t>
      </w:r>
      <w:proofErr w:type="spellEnd"/>
      <w:r w:rsidR="001C5330" w:rsidRPr="007954FF">
        <w:rPr>
          <w:i/>
          <w:sz w:val="24"/>
          <w:szCs w:val="24"/>
        </w:rPr>
        <w:t xml:space="preserve"> </w:t>
      </w:r>
      <w:proofErr w:type="spellStart"/>
      <w:r w:rsidR="001C5330" w:rsidRPr="007954FF">
        <w:rPr>
          <w:i/>
          <w:sz w:val="24"/>
          <w:szCs w:val="24"/>
        </w:rPr>
        <w:t>cuprinsul</w:t>
      </w:r>
      <w:proofErr w:type="spellEnd"/>
      <w:r w:rsidR="001C5330" w:rsidRPr="007954FF">
        <w:rPr>
          <w:i/>
          <w:sz w:val="24"/>
          <w:szCs w:val="24"/>
        </w:rPr>
        <w:t xml:space="preserve"> </w:t>
      </w:r>
      <w:proofErr w:type="spellStart"/>
      <w:r w:rsidR="001C5330" w:rsidRPr="007954FF">
        <w:rPr>
          <w:i/>
          <w:sz w:val="24"/>
          <w:szCs w:val="24"/>
        </w:rPr>
        <w:t>acestora</w:t>
      </w:r>
      <w:proofErr w:type="spellEnd"/>
      <w:r w:rsidR="001C5330">
        <w:rPr>
          <w:sz w:val="24"/>
          <w:szCs w:val="24"/>
        </w:rPr>
        <w:t>.</w:t>
      </w:r>
    </w:p>
    <w:p w14:paraId="248392C6" w14:textId="77777777" w:rsidR="004E54CF" w:rsidRDefault="001C5330" w:rsidP="007954FF">
      <w:pPr>
        <w:pStyle w:val="ListParagraph"/>
        <w:ind w:left="0" w:firstLine="720"/>
        <w:jc w:val="both"/>
        <w:rPr>
          <w:sz w:val="24"/>
          <w:szCs w:val="24"/>
        </w:rPr>
      </w:pPr>
      <w:proofErr w:type="spellStart"/>
      <w:r w:rsidRPr="007954FF">
        <w:rPr>
          <w:sz w:val="24"/>
          <w:szCs w:val="24"/>
        </w:rPr>
        <w:t>Ordonanțele</w:t>
      </w:r>
      <w:proofErr w:type="spellEnd"/>
      <w:r w:rsidRPr="007954FF">
        <w:rPr>
          <w:sz w:val="24"/>
          <w:szCs w:val="24"/>
        </w:rPr>
        <w:t xml:space="preserve"> </w:t>
      </w:r>
      <w:proofErr w:type="spellStart"/>
      <w:r w:rsidRPr="007954FF">
        <w:rPr>
          <w:sz w:val="24"/>
          <w:szCs w:val="24"/>
        </w:rPr>
        <w:t>și</w:t>
      </w:r>
      <w:proofErr w:type="spellEnd"/>
      <w:r w:rsidRPr="007954FF">
        <w:rPr>
          <w:sz w:val="24"/>
          <w:szCs w:val="24"/>
        </w:rPr>
        <w:t xml:space="preserve"> </w:t>
      </w:r>
      <w:proofErr w:type="spellStart"/>
      <w:r w:rsidRPr="007954FF">
        <w:rPr>
          <w:sz w:val="24"/>
          <w:szCs w:val="24"/>
        </w:rPr>
        <w:t>ordonanțele</w:t>
      </w:r>
      <w:proofErr w:type="spellEnd"/>
      <w:r w:rsidRPr="007954FF">
        <w:rPr>
          <w:sz w:val="24"/>
          <w:szCs w:val="24"/>
        </w:rPr>
        <w:t xml:space="preserve"> </w:t>
      </w:r>
      <w:r w:rsidR="00345DD4" w:rsidRPr="007954FF">
        <w:rPr>
          <w:sz w:val="24"/>
          <w:szCs w:val="24"/>
        </w:rPr>
        <w:t xml:space="preserve">de </w:t>
      </w:r>
      <w:proofErr w:type="spellStart"/>
      <w:r w:rsidR="00345DD4" w:rsidRPr="007954FF">
        <w:rPr>
          <w:sz w:val="24"/>
          <w:szCs w:val="24"/>
        </w:rPr>
        <w:t>urgență</w:t>
      </w:r>
      <w:proofErr w:type="spellEnd"/>
      <w:r w:rsidRPr="007954FF">
        <w:rPr>
          <w:sz w:val="24"/>
          <w:szCs w:val="24"/>
        </w:rPr>
        <w:t xml:space="preserve"> sunt </w:t>
      </w:r>
      <w:proofErr w:type="spellStart"/>
      <w:r w:rsidRPr="007954FF">
        <w:rPr>
          <w:sz w:val="24"/>
          <w:szCs w:val="24"/>
        </w:rPr>
        <w:t>acte</w:t>
      </w:r>
      <w:proofErr w:type="spellEnd"/>
      <w:r w:rsidR="00345DD4" w:rsidRPr="007954FF">
        <w:rPr>
          <w:sz w:val="24"/>
          <w:szCs w:val="24"/>
        </w:rPr>
        <w:t xml:space="preserve"> ale </w:t>
      </w:r>
      <w:proofErr w:type="spellStart"/>
      <w:r w:rsidRPr="007954FF">
        <w:rPr>
          <w:sz w:val="24"/>
          <w:szCs w:val="24"/>
        </w:rPr>
        <w:t>Guvern</w:t>
      </w:r>
      <w:r w:rsidR="00345DD4" w:rsidRPr="007954FF">
        <w:rPr>
          <w:sz w:val="24"/>
          <w:szCs w:val="24"/>
        </w:rPr>
        <w:t>ului</w:t>
      </w:r>
      <w:proofErr w:type="spellEnd"/>
      <w:r w:rsidR="00345DD4" w:rsidRPr="007954FF">
        <w:rPr>
          <w:sz w:val="24"/>
          <w:szCs w:val="24"/>
        </w:rPr>
        <w:t xml:space="preserve"> </w:t>
      </w:r>
      <w:proofErr w:type="spellStart"/>
      <w:r w:rsidR="00345DD4" w:rsidRPr="007954FF">
        <w:rPr>
          <w:sz w:val="24"/>
          <w:szCs w:val="24"/>
        </w:rPr>
        <w:t>prin</w:t>
      </w:r>
      <w:proofErr w:type="spellEnd"/>
      <w:r w:rsidR="00345DD4" w:rsidRPr="007954FF">
        <w:rPr>
          <w:sz w:val="24"/>
          <w:szCs w:val="24"/>
        </w:rPr>
        <w:t xml:space="preserve"> care </w:t>
      </w:r>
      <w:proofErr w:type="spellStart"/>
      <w:r w:rsidR="00345DD4" w:rsidRPr="007954FF">
        <w:rPr>
          <w:sz w:val="24"/>
          <w:szCs w:val="24"/>
        </w:rPr>
        <w:t>acesta</w:t>
      </w:r>
      <w:proofErr w:type="spellEnd"/>
      <w:r w:rsidR="00345DD4" w:rsidRPr="007954FF">
        <w:rPr>
          <w:sz w:val="24"/>
          <w:szCs w:val="24"/>
        </w:rPr>
        <w:t xml:space="preserve"> </w:t>
      </w:r>
      <w:proofErr w:type="spellStart"/>
      <w:r w:rsidR="00345DD4" w:rsidRPr="007954FF">
        <w:rPr>
          <w:sz w:val="24"/>
          <w:szCs w:val="24"/>
        </w:rPr>
        <w:t>normează</w:t>
      </w:r>
      <w:proofErr w:type="spellEnd"/>
      <w:r w:rsidR="00345DD4" w:rsidRPr="007954FF">
        <w:rPr>
          <w:sz w:val="24"/>
          <w:szCs w:val="24"/>
        </w:rPr>
        <w:t xml:space="preserve">, care se </w:t>
      </w:r>
      <w:proofErr w:type="spellStart"/>
      <w:r w:rsidR="00345DD4" w:rsidRPr="007954FF">
        <w:rPr>
          <w:sz w:val="24"/>
          <w:szCs w:val="24"/>
        </w:rPr>
        <w:t>substituie</w:t>
      </w:r>
      <w:proofErr w:type="spellEnd"/>
      <w:r w:rsidR="00345DD4" w:rsidRPr="007954FF">
        <w:rPr>
          <w:sz w:val="24"/>
          <w:szCs w:val="24"/>
        </w:rPr>
        <w:t xml:space="preserve"> </w:t>
      </w:r>
      <w:proofErr w:type="spellStart"/>
      <w:r w:rsidR="00345DD4" w:rsidRPr="007954FF">
        <w:rPr>
          <w:sz w:val="24"/>
          <w:szCs w:val="24"/>
        </w:rPr>
        <w:t>legii</w:t>
      </w:r>
      <w:proofErr w:type="spellEnd"/>
      <w:r w:rsidR="00345DD4" w:rsidRPr="007954FF">
        <w:rPr>
          <w:sz w:val="24"/>
          <w:szCs w:val="24"/>
        </w:rPr>
        <w:t xml:space="preserve">, </w:t>
      </w:r>
      <w:proofErr w:type="spellStart"/>
      <w:r w:rsidR="00345DD4" w:rsidRPr="007954FF">
        <w:rPr>
          <w:sz w:val="24"/>
          <w:szCs w:val="24"/>
        </w:rPr>
        <w:t>modificând</w:t>
      </w:r>
      <w:proofErr w:type="spellEnd"/>
      <w:r w:rsidR="00345DD4" w:rsidRPr="007954FF">
        <w:rPr>
          <w:sz w:val="24"/>
          <w:szCs w:val="24"/>
        </w:rPr>
        <w:t xml:space="preserve"> </w:t>
      </w:r>
      <w:proofErr w:type="spellStart"/>
      <w:r w:rsidR="00345DD4" w:rsidRPr="007954FF">
        <w:rPr>
          <w:sz w:val="24"/>
          <w:szCs w:val="24"/>
        </w:rPr>
        <w:t>sau</w:t>
      </w:r>
      <w:proofErr w:type="spellEnd"/>
      <w:r w:rsidR="00345DD4" w:rsidRPr="007954FF">
        <w:rPr>
          <w:sz w:val="24"/>
          <w:szCs w:val="24"/>
        </w:rPr>
        <w:t xml:space="preserve"> </w:t>
      </w:r>
      <w:proofErr w:type="spellStart"/>
      <w:r w:rsidR="00345DD4" w:rsidRPr="007954FF">
        <w:rPr>
          <w:sz w:val="24"/>
          <w:szCs w:val="24"/>
        </w:rPr>
        <w:t>completând</w:t>
      </w:r>
      <w:proofErr w:type="spellEnd"/>
      <w:r w:rsidR="00345DD4" w:rsidRPr="007954FF">
        <w:rPr>
          <w:sz w:val="24"/>
          <w:szCs w:val="24"/>
        </w:rPr>
        <w:t xml:space="preserve"> </w:t>
      </w:r>
      <w:proofErr w:type="spellStart"/>
      <w:r w:rsidR="00345DD4" w:rsidRPr="007954FF">
        <w:rPr>
          <w:sz w:val="24"/>
          <w:szCs w:val="24"/>
        </w:rPr>
        <w:t>legea</w:t>
      </w:r>
      <w:proofErr w:type="spellEnd"/>
      <w:r w:rsidR="00345DD4" w:rsidRPr="007954FF">
        <w:rPr>
          <w:sz w:val="24"/>
          <w:szCs w:val="24"/>
        </w:rPr>
        <w:t xml:space="preserve">, cu </w:t>
      </w:r>
      <w:proofErr w:type="spellStart"/>
      <w:r w:rsidR="00345DD4" w:rsidRPr="007954FF">
        <w:rPr>
          <w:sz w:val="24"/>
          <w:szCs w:val="24"/>
        </w:rPr>
        <w:t>forță</w:t>
      </w:r>
      <w:proofErr w:type="spellEnd"/>
      <w:r w:rsidR="00345DD4" w:rsidRPr="007954FF">
        <w:rPr>
          <w:sz w:val="24"/>
          <w:szCs w:val="24"/>
        </w:rPr>
        <w:t xml:space="preserve"> </w:t>
      </w:r>
      <w:proofErr w:type="spellStart"/>
      <w:r w:rsidR="00345DD4" w:rsidRPr="007954FF">
        <w:rPr>
          <w:sz w:val="24"/>
          <w:szCs w:val="24"/>
        </w:rPr>
        <w:t>juridică</w:t>
      </w:r>
      <w:proofErr w:type="spellEnd"/>
      <w:r w:rsidR="00345DD4" w:rsidRPr="007954FF">
        <w:rPr>
          <w:sz w:val="24"/>
          <w:szCs w:val="24"/>
        </w:rPr>
        <w:t xml:space="preserve"> </w:t>
      </w:r>
      <w:proofErr w:type="spellStart"/>
      <w:r w:rsidR="00345DD4" w:rsidRPr="007954FF">
        <w:rPr>
          <w:sz w:val="24"/>
          <w:szCs w:val="24"/>
        </w:rPr>
        <w:t>comparabilă</w:t>
      </w:r>
      <w:proofErr w:type="spellEnd"/>
      <w:r w:rsidR="00345DD4" w:rsidRPr="007954FF">
        <w:rPr>
          <w:sz w:val="24"/>
          <w:szCs w:val="24"/>
        </w:rPr>
        <w:t xml:space="preserve"> cu a </w:t>
      </w:r>
      <w:proofErr w:type="spellStart"/>
      <w:r w:rsidR="00345DD4" w:rsidRPr="007954FF">
        <w:rPr>
          <w:sz w:val="24"/>
          <w:szCs w:val="24"/>
        </w:rPr>
        <w:t>acesteia</w:t>
      </w:r>
      <w:proofErr w:type="spellEnd"/>
      <w:r w:rsidR="00345DD4">
        <w:rPr>
          <w:sz w:val="24"/>
          <w:szCs w:val="24"/>
        </w:rPr>
        <w:t xml:space="preserve">. </w:t>
      </w:r>
      <w:proofErr w:type="spellStart"/>
      <w:r w:rsidR="00565BD2" w:rsidRPr="007954FF">
        <w:rPr>
          <w:i/>
          <w:sz w:val="24"/>
          <w:szCs w:val="24"/>
        </w:rPr>
        <w:t>Ordonanțele</w:t>
      </w:r>
      <w:proofErr w:type="spellEnd"/>
      <w:r w:rsidR="00565BD2" w:rsidRPr="007954FF">
        <w:rPr>
          <w:i/>
          <w:sz w:val="24"/>
          <w:szCs w:val="24"/>
        </w:rPr>
        <w:t xml:space="preserve"> </w:t>
      </w:r>
      <w:proofErr w:type="spellStart"/>
      <w:r w:rsidR="00565BD2" w:rsidRPr="007954FF">
        <w:rPr>
          <w:i/>
          <w:sz w:val="24"/>
          <w:szCs w:val="24"/>
        </w:rPr>
        <w:t>și</w:t>
      </w:r>
      <w:proofErr w:type="spellEnd"/>
      <w:r w:rsidR="00565BD2" w:rsidRPr="007954FF">
        <w:rPr>
          <w:i/>
          <w:sz w:val="24"/>
          <w:szCs w:val="24"/>
        </w:rPr>
        <w:t xml:space="preserve"> </w:t>
      </w:r>
      <w:proofErr w:type="spellStart"/>
      <w:r w:rsidR="00565BD2" w:rsidRPr="007954FF">
        <w:rPr>
          <w:i/>
          <w:sz w:val="24"/>
          <w:szCs w:val="24"/>
        </w:rPr>
        <w:t>ordonanțele</w:t>
      </w:r>
      <w:proofErr w:type="spellEnd"/>
      <w:r w:rsidR="00565BD2" w:rsidRPr="007954FF">
        <w:rPr>
          <w:i/>
          <w:sz w:val="24"/>
          <w:szCs w:val="24"/>
        </w:rPr>
        <w:t xml:space="preserve"> de </w:t>
      </w:r>
      <w:proofErr w:type="spellStart"/>
      <w:r w:rsidR="00565BD2" w:rsidRPr="007954FF">
        <w:rPr>
          <w:i/>
          <w:sz w:val="24"/>
          <w:szCs w:val="24"/>
        </w:rPr>
        <w:t>urgență</w:t>
      </w:r>
      <w:proofErr w:type="spellEnd"/>
      <w:r w:rsidR="00565BD2" w:rsidRPr="007954FF">
        <w:rPr>
          <w:i/>
          <w:sz w:val="24"/>
          <w:szCs w:val="24"/>
        </w:rPr>
        <w:t xml:space="preserve"> au </w:t>
      </w:r>
      <w:proofErr w:type="spellStart"/>
      <w:r w:rsidR="00565BD2" w:rsidRPr="007954FF">
        <w:rPr>
          <w:i/>
          <w:sz w:val="24"/>
          <w:szCs w:val="24"/>
        </w:rPr>
        <w:t>calitatea</w:t>
      </w:r>
      <w:proofErr w:type="spellEnd"/>
      <w:r w:rsidR="00565BD2" w:rsidRPr="007954FF">
        <w:rPr>
          <w:i/>
          <w:sz w:val="24"/>
          <w:szCs w:val="24"/>
        </w:rPr>
        <w:t xml:space="preserve"> de </w:t>
      </w:r>
      <w:proofErr w:type="spellStart"/>
      <w:r w:rsidR="00565BD2" w:rsidRPr="007954FF">
        <w:rPr>
          <w:i/>
          <w:sz w:val="24"/>
          <w:szCs w:val="24"/>
        </w:rPr>
        <w:t>izvoare</w:t>
      </w:r>
      <w:proofErr w:type="spellEnd"/>
      <w:r w:rsidR="00565BD2" w:rsidRPr="007954FF">
        <w:rPr>
          <w:i/>
          <w:sz w:val="24"/>
          <w:szCs w:val="24"/>
        </w:rPr>
        <w:t xml:space="preserve"> de </w:t>
      </w:r>
      <w:proofErr w:type="spellStart"/>
      <w:r w:rsidR="00565BD2" w:rsidRPr="007954FF">
        <w:rPr>
          <w:i/>
          <w:sz w:val="24"/>
          <w:szCs w:val="24"/>
        </w:rPr>
        <w:t>drept</w:t>
      </w:r>
      <w:proofErr w:type="spellEnd"/>
      <w:r w:rsidR="00565BD2" w:rsidRPr="007954FF">
        <w:rPr>
          <w:i/>
          <w:sz w:val="24"/>
          <w:szCs w:val="24"/>
        </w:rPr>
        <w:t xml:space="preserve"> </w:t>
      </w:r>
      <w:proofErr w:type="spellStart"/>
      <w:r w:rsidR="00565BD2" w:rsidRPr="007954FF">
        <w:rPr>
          <w:i/>
          <w:sz w:val="24"/>
          <w:szCs w:val="24"/>
        </w:rPr>
        <w:t>administrativ</w:t>
      </w:r>
      <w:proofErr w:type="spellEnd"/>
      <w:r w:rsidR="00565BD2" w:rsidRPr="007954FF">
        <w:rPr>
          <w:i/>
          <w:sz w:val="24"/>
          <w:szCs w:val="24"/>
        </w:rPr>
        <w:t xml:space="preserve"> cu </w:t>
      </w:r>
      <w:proofErr w:type="spellStart"/>
      <w:r w:rsidR="00565BD2" w:rsidRPr="007954FF">
        <w:rPr>
          <w:i/>
          <w:sz w:val="24"/>
          <w:szCs w:val="24"/>
        </w:rPr>
        <w:t>condiția</w:t>
      </w:r>
      <w:proofErr w:type="spellEnd"/>
      <w:r w:rsidR="00565BD2" w:rsidRPr="007954FF">
        <w:rPr>
          <w:i/>
          <w:sz w:val="24"/>
          <w:szCs w:val="24"/>
        </w:rPr>
        <w:t xml:space="preserve"> </w:t>
      </w:r>
      <w:proofErr w:type="spellStart"/>
      <w:r w:rsidR="00565BD2" w:rsidRPr="007954FF">
        <w:rPr>
          <w:i/>
          <w:sz w:val="24"/>
          <w:szCs w:val="24"/>
        </w:rPr>
        <w:t>reglementării</w:t>
      </w:r>
      <w:proofErr w:type="spellEnd"/>
      <w:r w:rsidR="00565BD2" w:rsidRPr="007954FF">
        <w:rPr>
          <w:i/>
          <w:sz w:val="24"/>
          <w:szCs w:val="24"/>
        </w:rPr>
        <w:t xml:space="preserve"> </w:t>
      </w:r>
      <w:proofErr w:type="spellStart"/>
      <w:r w:rsidR="00565BD2" w:rsidRPr="007954FF">
        <w:rPr>
          <w:i/>
          <w:sz w:val="24"/>
          <w:szCs w:val="24"/>
        </w:rPr>
        <w:t>unor</w:t>
      </w:r>
      <w:proofErr w:type="spellEnd"/>
      <w:r w:rsidR="00565BD2" w:rsidRPr="007954FF">
        <w:rPr>
          <w:i/>
          <w:sz w:val="24"/>
          <w:szCs w:val="24"/>
        </w:rPr>
        <w:t xml:space="preserve"> </w:t>
      </w:r>
      <w:proofErr w:type="spellStart"/>
      <w:r w:rsidR="00565BD2" w:rsidRPr="007954FF">
        <w:rPr>
          <w:i/>
          <w:sz w:val="24"/>
          <w:szCs w:val="24"/>
        </w:rPr>
        <w:t>relații</w:t>
      </w:r>
      <w:proofErr w:type="spellEnd"/>
      <w:r w:rsidR="00565BD2" w:rsidRPr="007954FF">
        <w:rPr>
          <w:i/>
          <w:sz w:val="24"/>
          <w:szCs w:val="24"/>
        </w:rPr>
        <w:t xml:space="preserve"> </w:t>
      </w:r>
      <w:proofErr w:type="spellStart"/>
      <w:r w:rsidR="00565BD2" w:rsidRPr="007954FF">
        <w:rPr>
          <w:i/>
          <w:sz w:val="24"/>
          <w:szCs w:val="24"/>
        </w:rPr>
        <w:t>sociale</w:t>
      </w:r>
      <w:proofErr w:type="spellEnd"/>
      <w:r w:rsidR="00565BD2" w:rsidRPr="007954FF">
        <w:rPr>
          <w:i/>
          <w:sz w:val="24"/>
          <w:szCs w:val="24"/>
        </w:rPr>
        <w:t xml:space="preserve"> </w:t>
      </w:r>
      <w:proofErr w:type="spellStart"/>
      <w:r w:rsidR="00565BD2" w:rsidRPr="007954FF">
        <w:rPr>
          <w:i/>
          <w:sz w:val="24"/>
          <w:szCs w:val="24"/>
        </w:rPr>
        <w:t>cuprinse</w:t>
      </w:r>
      <w:proofErr w:type="spellEnd"/>
      <w:r w:rsidR="00565BD2" w:rsidRPr="007954FF">
        <w:rPr>
          <w:i/>
          <w:sz w:val="24"/>
          <w:szCs w:val="24"/>
        </w:rPr>
        <w:t xml:space="preserve"> </w:t>
      </w:r>
      <w:proofErr w:type="spellStart"/>
      <w:r w:rsidR="00565BD2" w:rsidRPr="007954FF">
        <w:rPr>
          <w:i/>
          <w:sz w:val="24"/>
          <w:szCs w:val="24"/>
        </w:rPr>
        <w:t>în</w:t>
      </w:r>
      <w:proofErr w:type="spellEnd"/>
      <w:r w:rsidR="00565BD2" w:rsidRPr="007954FF">
        <w:rPr>
          <w:i/>
          <w:sz w:val="24"/>
          <w:szCs w:val="24"/>
        </w:rPr>
        <w:t xml:space="preserve"> </w:t>
      </w:r>
      <w:proofErr w:type="spellStart"/>
      <w:r w:rsidR="00565BD2" w:rsidRPr="007954FF">
        <w:rPr>
          <w:i/>
          <w:sz w:val="24"/>
          <w:szCs w:val="24"/>
        </w:rPr>
        <w:t>sfera</w:t>
      </w:r>
      <w:proofErr w:type="spellEnd"/>
      <w:r w:rsidR="00565BD2" w:rsidRPr="007954FF">
        <w:rPr>
          <w:i/>
          <w:sz w:val="24"/>
          <w:szCs w:val="24"/>
        </w:rPr>
        <w:t xml:space="preserve"> </w:t>
      </w:r>
      <w:proofErr w:type="spellStart"/>
      <w:r w:rsidR="00565BD2" w:rsidRPr="007954FF">
        <w:rPr>
          <w:i/>
          <w:sz w:val="24"/>
          <w:szCs w:val="24"/>
        </w:rPr>
        <w:t>administrației</w:t>
      </w:r>
      <w:proofErr w:type="spellEnd"/>
      <w:r w:rsidR="00565BD2" w:rsidRPr="007954FF">
        <w:rPr>
          <w:i/>
          <w:sz w:val="24"/>
          <w:szCs w:val="24"/>
        </w:rPr>
        <w:t xml:space="preserve"> </w:t>
      </w:r>
      <w:proofErr w:type="spellStart"/>
      <w:r w:rsidR="00565BD2" w:rsidRPr="007954FF">
        <w:rPr>
          <w:i/>
          <w:sz w:val="24"/>
          <w:szCs w:val="24"/>
        </w:rPr>
        <w:t>publice</w:t>
      </w:r>
      <w:proofErr w:type="spellEnd"/>
      <w:r w:rsidR="00565BD2" w:rsidRPr="007954FF">
        <w:rPr>
          <w:i/>
          <w:sz w:val="24"/>
          <w:szCs w:val="24"/>
        </w:rPr>
        <w:t>;</w:t>
      </w:r>
      <w:r w:rsidR="00565BD2">
        <w:rPr>
          <w:sz w:val="24"/>
          <w:szCs w:val="24"/>
        </w:rPr>
        <w:t xml:space="preserve"> </w:t>
      </w:r>
      <w:proofErr w:type="spellStart"/>
      <w:r w:rsidR="00565BD2">
        <w:rPr>
          <w:sz w:val="24"/>
          <w:szCs w:val="24"/>
        </w:rPr>
        <w:t>în</w:t>
      </w:r>
      <w:proofErr w:type="spellEnd"/>
      <w:r w:rsidR="00565BD2">
        <w:rPr>
          <w:sz w:val="24"/>
          <w:szCs w:val="24"/>
        </w:rPr>
        <w:t xml:space="preserve"> </w:t>
      </w:r>
      <w:proofErr w:type="spellStart"/>
      <w:r w:rsidR="00565BD2">
        <w:rPr>
          <w:sz w:val="24"/>
          <w:szCs w:val="24"/>
        </w:rPr>
        <w:t>situația</w:t>
      </w:r>
      <w:proofErr w:type="spellEnd"/>
      <w:r w:rsidR="00565BD2">
        <w:rPr>
          <w:sz w:val="24"/>
          <w:szCs w:val="24"/>
        </w:rPr>
        <w:t xml:space="preserve"> </w:t>
      </w:r>
      <w:proofErr w:type="spellStart"/>
      <w:r w:rsidR="00565BD2">
        <w:rPr>
          <w:sz w:val="24"/>
          <w:szCs w:val="24"/>
        </w:rPr>
        <w:t>în</w:t>
      </w:r>
      <w:proofErr w:type="spellEnd"/>
      <w:r w:rsidR="00565BD2">
        <w:rPr>
          <w:sz w:val="24"/>
          <w:szCs w:val="24"/>
        </w:rPr>
        <w:t xml:space="preserve"> care </w:t>
      </w:r>
      <w:proofErr w:type="spellStart"/>
      <w:r w:rsidR="00565BD2">
        <w:rPr>
          <w:sz w:val="24"/>
          <w:szCs w:val="24"/>
        </w:rPr>
        <w:t>prin</w:t>
      </w:r>
      <w:proofErr w:type="spellEnd"/>
      <w:r w:rsidR="00565BD2">
        <w:rPr>
          <w:sz w:val="24"/>
          <w:szCs w:val="24"/>
        </w:rPr>
        <w:t xml:space="preserve"> </w:t>
      </w:r>
      <w:proofErr w:type="spellStart"/>
      <w:r w:rsidR="00565BD2">
        <w:rPr>
          <w:sz w:val="24"/>
          <w:szCs w:val="24"/>
        </w:rPr>
        <w:t>ordonanțe</w:t>
      </w:r>
      <w:proofErr w:type="spellEnd"/>
      <w:r w:rsidR="00565BD2">
        <w:rPr>
          <w:sz w:val="24"/>
          <w:szCs w:val="24"/>
        </w:rPr>
        <w:t xml:space="preserve"> </w:t>
      </w:r>
      <w:proofErr w:type="spellStart"/>
      <w:r w:rsidR="00565BD2">
        <w:rPr>
          <w:sz w:val="24"/>
          <w:szCs w:val="24"/>
        </w:rPr>
        <w:t>și</w:t>
      </w:r>
      <w:proofErr w:type="spellEnd"/>
      <w:r w:rsidR="00565BD2">
        <w:rPr>
          <w:sz w:val="24"/>
          <w:szCs w:val="24"/>
        </w:rPr>
        <w:t xml:space="preserve"> </w:t>
      </w:r>
      <w:proofErr w:type="spellStart"/>
      <w:r w:rsidR="00565BD2">
        <w:rPr>
          <w:sz w:val="24"/>
          <w:szCs w:val="24"/>
        </w:rPr>
        <w:t>ordonanțe</w:t>
      </w:r>
      <w:proofErr w:type="spellEnd"/>
      <w:r w:rsidR="00565BD2">
        <w:rPr>
          <w:sz w:val="24"/>
          <w:szCs w:val="24"/>
        </w:rPr>
        <w:t xml:space="preserve"> de </w:t>
      </w:r>
      <w:proofErr w:type="spellStart"/>
      <w:r w:rsidR="00565BD2">
        <w:rPr>
          <w:sz w:val="24"/>
          <w:szCs w:val="24"/>
        </w:rPr>
        <w:t>urgență</w:t>
      </w:r>
      <w:proofErr w:type="spellEnd"/>
      <w:r w:rsidR="00565BD2">
        <w:rPr>
          <w:sz w:val="24"/>
          <w:szCs w:val="24"/>
        </w:rPr>
        <w:t xml:space="preserve"> sunt </w:t>
      </w:r>
      <w:proofErr w:type="spellStart"/>
      <w:r w:rsidR="00565BD2">
        <w:rPr>
          <w:sz w:val="24"/>
          <w:szCs w:val="24"/>
        </w:rPr>
        <w:t>reglementate</w:t>
      </w:r>
      <w:proofErr w:type="spellEnd"/>
      <w:r w:rsidR="00565BD2">
        <w:rPr>
          <w:sz w:val="24"/>
          <w:szCs w:val="24"/>
        </w:rPr>
        <w:t xml:space="preserve"> </w:t>
      </w:r>
      <w:proofErr w:type="spellStart"/>
      <w:r w:rsidR="00565BD2">
        <w:rPr>
          <w:sz w:val="24"/>
          <w:szCs w:val="24"/>
        </w:rPr>
        <w:t>relații</w:t>
      </w:r>
      <w:proofErr w:type="spellEnd"/>
      <w:r w:rsidR="00565BD2">
        <w:rPr>
          <w:sz w:val="24"/>
          <w:szCs w:val="24"/>
        </w:rPr>
        <w:t xml:space="preserve"> </w:t>
      </w:r>
      <w:proofErr w:type="spellStart"/>
      <w:r w:rsidR="00565BD2">
        <w:rPr>
          <w:sz w:val="24"/>
          <w:szCs w:val="24"/>
        </w:rPr>
        <w:t>sociale</w:t>
      </w:r>
      <w:proofErr w:type="spellEnd"/>
      <w:r w:rsidR="00565BD2">
        <w:rPr>
          <w:sz w:val="24"/>
          <w:szCs w:val="24"/>
        </w:rPr>
        <w:t xml:space="preserve"> din </w:t>
      </w:r>
      <w:proofErr w:type="spellStart"/>
      <w:r w:rsidR="00565BD2">
        <w:rPr>
          <w:sz w:val="24"/>
          <w:szCs w:val="24"/>
        </w:rPr>
        <w:t>sfera</w:t>
      </w:r>
      <w:proofErr w:type="spellEnd"/>
      <w:r w:rsidR="00565BD2">
        <w:rPr>
          <w:sz w:val="24"/>
          <w:szCs w:val="24"/>
        </w:rPr>
        <w:t xml:space="preserve"> </w:t>
      </w:r>
      <w:proofErr w:type="spellStart"/>
      <w:r w:rsidR="00565BD2">
        <w:rPr>
          <w:sz w:val="24"/>
          <w:szCs w:val="24"/>
        </w:rPr>
        <w:t>altor</w:t>
      </w:r>
      <w:proofErr w:type="spellEnd"/>
      <w:r w:rsidR="00565BD2">
        <w:rPr>
          <w:sz w:val="24"/>
          <w:szCs w:val="24"/>
        </w:rPr>
        <w:t xml:space="preserve"> </w:t>
      </w:r>
      <w:proofErr w:type="spellStart"/>
      <w:r w:rsidR="00565BD2">
        <w:rPr>
          <w:sz w:val="24"/>
          <w:szCs w:val="24"/>
        </w:rPr>
        <w:t>ramuri</w:t>
      </w:r>
      <w:proofErr w:type="spellEnd"/>
      <w:r w:rsidR="00565BD2">
        <w:rPr>
          <w:sz w:val="24"/>
          <w:szCs w:val="24"/>
        </w:rPr>
        <w:t xml:space="preserve"> de </w:t>
      </w:r>
      <w:proofErr w:type="spellStart"/>
      <w:r w:rsidR="00565BD2">
        <w:rPr>
          <w:sz w:val="24"/>
          <w:szCs w:val="24"/>
        </w:rPr>
        <w:t>drept</w:t>
      </w:r>
      <w:proofErr w:type="spellEnd"/>
      <w:r w:rsidR="00565BD2">
        <w:rPr>
          <w:sz w:val="24"/>
          <w:szCs w:val="24"/>
        </w:rPr>
        <w:t xml:space="preserve">, </w:t>
      </w:r>
      <w:proofErr w:type="spellStart"/>
      <w:r w:rsidR="00565BD2">
        <w:rPr>
          <w:sz w:val="24"/>
          <w:szCs w:val="24"/>
        </w:rPr>
        <w:t>acestea</w:t>
      </w:r>
      <w:proofErr w:type="spellEnd"/>
      <w:r w:rsidR="00565BD2">
        <w:rPr>
          <w:sz w:val="24"/>
          <w:szCs w:val="24"/>
        </w:rPr>
        <w:t xml:space="preserve"> </w:t>
      </w:r>
      <w:proofErr w:type="spellStart"/>
      <w:r w:rsidR="00565BD2">
        <w:rPr>
          <w:sz w:val="24"/>
          <w:szCs w:val="24"/>
        </w:rPr>
        <w:t>vor</w:t>
      </w:r>
      <w:proofErr w:type="spellEnd"/>
      <w:r w:rsidR="00565BD2">
        <w:rPr>
          <w:sz w:val="24"/>
          <w:szCs w:val="24"/>
        </w:rPr>
        <w:t xml:space="preserve"> </w:t>
      </w:r>
      <w:proofErr w:type="spellStart"/>
      <w:r w:rsidR="00565BD2">
        <w:rPr>
          <w:sz w:val="24"/>
          <w:szCs w:val="24"/>
        </w:rPr>
        <w:t>constitui</w:t>
      </w:r>
      <w:proofErr w:type="spellEnd"/>
      <w:r w:rsidR="00565BD2">
        <w:rPr>
          <w:sz w:val="24"/>
          <w:szCs w:val="24"/>
        </w:rPr>
        <w:t xml:space="preserve"> </w:t>
      </w:r>
      <w:proofErr w:type="spellStart"/>
      <w:r w:rsidR="00565BD2">
        <w:rPr>
          <w:sz w:val="24"/>
          <w:szCs w:val="24"/>
        </w:rPr>
        <w:t>izvoare</w:t>
      </w:r>
      <w:proofErr w:type="spellEnd"/>
      <w:r w:rsidR="00565BD2">
        <w:rPr>
          <w:sz w:val="24"/>
          <w:szCs w:val="24"/>
        </w:rPr>
        <w:t xml:space="preserve"> de </w:t>
      </w:r>
      <w:proofErr w:type="spellStart"/>
      <w:r w:rsidR="00565BD2">
        <w:rPr>
          <w:sz w:val="24"/>
          <w:szCs w:val="24"/>
        </w:rPr>
        <w:t>drept</w:t>
      </w:r>
      <w:proofErr w:type="spellEnd"/>
      <w:r w:rsidR="00565BD2">
        <w:rPr>
          <w:sz w:val="24"/>
          <w:szCs w:val="24"/>
        </w:rPr>
        <w:t xml:space="preserve"> </w:t>
      </w:r>
      <w:proofErr w:type="spellStart"/>
      <w:r w:rsidR="00565BD2">
        <w:rPr>
          <w:sz w:val="24"/>
          <w:szCs w:val="24"/>
        </w:rPr>
        <w:t>aparținând</w:t>
      </w:r>
      <w:proofErr w:type="spellEnd"/>
      <w:r w:rsidR="00565BD2">
        <w:rPr>
          <w:sz w:val="24"/>
          <w:szCs w:val="24"/>
        </w:rPr>
        <w:t xml:space="preserve"> </w:t>
      </w:r>
      <w:proofErr w:type="spellStart"/>
      <w:r w:rsidR="00565BD2">
        <w:rPr>
          <w:sz w:val="24"/>
          <w:szCs w:val="24"/>
        </w:rPr>
        <w:t>respectivelor</w:t>
      </w:r>
      <w:proofErr w:type="spellEnd"/>
      <w:r w:rsidR="00565BD2">
        <w:rPr>
          <w:sz w:val="24"/>
          <w:szCs w:val="24"/>
        </w:rPr>
        <w:t xml:space="preserve"> </w:t>
      </w:r>
      <w:proofErr w:type="spellStart"/>
      <w:r w:rsidR="00565BD2">
        <w:rPr>
          <w:sz w:val="24"/>
          <w:szCs w:val="24"/>
        </w:rPr>
        <w:t>ramuri</w:t>
      </w:r>
      <w:proofErr w:type="spellEnd"/>
      <w:r w:rsidR="00565BD2">
        <w:rPr>
          <w:sz w:val="24"/>
          <w:szCs w:val="24"/>
        </w:rPr>
        <w:t xml:space="preserve"> de </w:t>
      </w:r>
      <w:proofErr w:type="spellStart"/>
      <w:r w:rsidR="00565BD2">
        <w:rPr>
          <w:sz w:val="24"/>
          <w:szCs w:val="24"/>
        </w:rPr>
        <w:t>drept</w:t>
      </w:r>
      <w:proofErr w:type="spellEnd"/>
      <w:r w:rsidR="00565BD2">
        <w:rPr>
          <w:sz w:val="24"/>
          <w:szCs w:val="24"/>
        </w:rPr>
        <w:t xml:space="preserve">. </w:t>
      </w:r>
    </w:p>
    <w:p w14:paraId="66A26C07" w14:textId="77777777" w:rsidR="00D528B1" w:rsidRDefault="00D528B1" w:rsidP="007954FF">
      <w:pPr>
        <w:pStyle w:val="ListParagraph"/>
        <w:ind w:left="0" w:firstLine="720"/>
        <w:jc w:val="both"/>
        <w:rPr>
          <w:sz w:val="24"/>
          <w:szCs w:val="24"/>
        </w:rPr>
      </w:pPr>
      <w:proofErr w:type="spellStart"/>
      <w:r w:rsidRPr="007954FF">
        <w:rPr>
          <w:b/>
          <w:i/>
          <w:sz w:val="24"/>
          <w:szCs w:val="24"/>
        </w:rPr>
        <w:t>Hotărârile</w:t>
      </w:r>
      <w:proofErr w:type="spellEnd"/>
      <w:r w:rsidRPr="007954FF">
        <w:rPr>
          <w:b/>
          <w:i/>
          <w:sz w:val="24"/>
          <w:szCs w:val="24"/>
        </w:rPr>
        <w:t xml:space="preserve"> </w:t>
      </w:r>
      <w:proofErr w:type="spellStart"/>
      <w:r w:rsidRPr="007954FF">
        <w:rPr>
          <w:b/>
          <w:i/>
          <w:sz w:val="24"/>
          <w:szCs w:val="24"/>
        </w:rPr>
        <w:t>Guvernului</w:t>
      </w:r>
      <w:proofErr w:type="spellEnd"/>
      <w:r w:rsidRPr="00F870E4">
        <w:rPr>
          <w:sz w:val="24"/>
          <w:szCs w:val="24"/>
        </w:rPr>
        <w:t xml:space="preserve">. </w:t>
      </w:r>
      <w:proofErr w:type="spellStart"/>
      <w:r w:rsidRPr="00F870E4">
        <w:rPr>
          <w:sz w:val="24"/>
          <w:szCs w:val="24"/>
        </w:rPr>
        <w:t>Potrivit</w:t>
      </w:r>
      <w:proofErr w:type="spellEnd"/>
      <w:r w:rsidRPr="00F870E4">
        <w:rPr>
          <w:sz w:val="24"/>
          <w:szCs w:val="24"/>
        </w:rPr>
        <w:t xml:space="preserve"> art. 108 din </w:t>
      </w:r>
      <w:proofErr w:type="spellStart"/>
      <w:r w:rsidRPr="00F870E4">
        <w:rPr>
          <w:sz w:val="24"/>
          <w:szCs w:val="24"/>
        </w:rPr>
        <w:t>Constituție</w:t>
      </w:r>
      <w:proofErr w:type="spellEnd"/>
      <w:r w:rsidRPr="00F870E4">
        <w:rPr>
          <w:sz w:val="24"/>
          <w:szCs w:val="24"/>
        </w:rPr>
        <w:t xml:space="preserve">, </w:t>
      </w:r>
      <w:proofErr w:type="spellStart"/>
      <w:r w:rsidRPr="00F870E4">
        <w:rPr>
          <w:sz w:val="24"/>
          <w:szCs w:val="24"/>
        </w:rPr>
        <w:t>Guvernul</w:t>
      </w:r>
      <w:proofErr w:type="spellEnd"/>
      <w:r w:rsidRPr="00F870E4">
        <w:rPr>
          <w:sz w:val="24"/>
          <w:szCs w:val="24"/>
        </w:rPr>
        <w:t xml:space="preserve"> </w:t>
      </w:r>
      <w:proofErr w:type="spellStart"/>
      <w:r w:rsidRPr="00F870E4">
        <w:rPr>
          <w:sz w:val="24"/>
          <w:szCs w:val="24"/>
        </w:rPr>
        <w:t>adoptă</w:t>
      </w:r>
      <w:proofErr w:type="spellEnd"/>
      <w:r w:rsidRPr="00F870E4">
        <w:rPr>
          <w:sz w:val="24"/>
          <w:szCs w:val="24"/>
        </w:rPr>
        <w:t xml:space="preserve"> </w:t>
      </w:r>
      <w:proofErr w:type="spellStart"/>
      <w:r w:rsidRPr="00F870E4">
        <w:rPr>
          <w:sz w:val="24"/>
          <w:szCs w:val="24"/>
        </w:rPr>
        <w:t>hotărâri</w:t>
      </w:r>
      <w:proofErr w:type="spellEnd"/>
      <w:r w:rsidRPr="00F870E4">
        <w:rPr>
          <w:sz w:val="24"/>
          <w:szCs w:val="24"/>
        </w:rPr>
        <w:t xml:space="preserve"> </w:t>
      </w:r>
      <w:proofErr w:type="spellStart"/>
      <w:r w:rsidRPr="00F870E4">
        <w:rPr>
          <w:sz w:val="24"/>
          <w:szCs w:val="24"/>
        </w:rPr>
        <w:t>şi</w:t>
      </w:r>
      <w:proofErr w:type="spellEnd"/>
      <w:r w:rsidRPr="00F870E4">
        <w:rPr>
          <w:sz w:val="24"/>
          <w:szCs w:val="24"/>
        </w:rPr>
        <w:t xml:space="preserve"> </w:t>
      </w:r>
      <w:proofErr w:type="spellStart"/>
      <w:r w:rsidRPr="00F870E4">
        <w:rPr>
          <w:sz w:val="24"/>
          <w:szCs w:val="24"/>
        </w:rPr>
        <w:t>ordonanţe</w:t>
      </w:r>
      <w:proofErr w:type="spellEnd"/>
      <w:r w:rsidRPr="00F870E4">
        <w:rPr>
          <w:sz w:val="24"/>
          <w:szCs w:val="24"/>
        </w:rPr>
        <w:t xml:space="preserve">, </w:t>
      </w:r>
      <w:proofErr w:type="spellStart"/>
      <w:r w:rsidRPr="007954FF">
        <w:rPr>
          <w:i/>
          <w:sz w:val="24"/>
          <w:szCs w:val="24"/>
        </w:rPr>
        <w:t>hotărârile</w:t>
      </w:r>
      <w:proofErr w:type="spellEnd"/>
      <w:r w:rsidRPr="007954FF">
        <w:rPr>
          <w:i/>
          <w:sz w:val="24"/>
          <w:szCs w:val="24"/>
        </w:rPr>
        <w:t xml:space="preserve"> </w:t>
      </w:r>
      <w:proofErr w:type="spellStart"/>
      <w:r w:rsidRPr="007954FF">
        <w:rPr>
          <w:i/>
          <w:sz w:val="24"/>
          <w:szCs w:val="24"/>
        </w:rPr>
        <w:t>fiind</w:t>
      </w:r>
      <w:proofErr w:type="spellEnd"/>
      <w:r w:rsidRPr="007954FF">
        <w:rPr>
          <w:i/>
          <w:sz w:val="24"/>
          <w:szCs w:val="24"/>
        </w:rPr>
        <w:t xml:space="preserve"> </w:t>
      </w:r>
      <w:proofErr w:type="spellStart"/>
      <w:r w:rsidRPr="007954FF">
        <w:rPr>
          <w:i/>
          <w:sz w:val="24"/>
          <w:szCs w:val="24"/>
        </w:rPr>
        <w:t>emise</w:t>
      </w:r>
      <w:proofErr w:type="spellEnd"/>
      <w:r w:rsidRPr="007954FF">
        <w:rPr>
          <w:i/>
          <w:sz w:val="24"/>
          <w:szCs w:val="24"/>
        </w:rPr>
        <w:t xml:space="preserve"> </w:t>
      </w:r>
      <w:proofErr w:type="spellStart"/>
      <w:r w:rsidRPr="007954FF">
        <w:rPr>
          <w:i/>
          <w:sz w:val="24"/>
          <w:szCs w:val="24"/>
        </w:rPr>
        <w:t>pentru</w:t>
      </w:r>
      <w:proofErr w:type="spellEnd"/>
      <w:r w:rsidRPr="007954FF">
        <w:rPr>
          <w:i/>
          <w:sz w:val="24"/>
          <w:szCs w:val="24"/>
        </w:rPr>
        <w:t xml:space="preserve"> </w:t>
      </w:r>
      <w:proofErr w:type="spellStart"/>
      <w:r w:rsidRPr="007954FF">
        <w:rPr>
          <w:i/>
          <w:sz w:val="24"/>
          <w:szCs w:val="24"/>
        </w:rPr>
        <w:t>organizarea</w:t>
      </w:r>
      <w:proofErr w:type="spellEnd"/>
      <w:r w:rsidRPr="007954FF">
        <w:rPr>
          <w:i/>
          <w:sz w:val="24"/>
          <w:szCs w:val="24"/>
        </w:rPr>
        <w:t xml:space="preserve"> </w:t>
      </w:r>
      <w:proofErr w:type="spellStart"/>
      <w:r w:rsidRPr="007954FF">
        <w:rPr>
          <w:i/>
          <w:sz w:val="24"/>
          <w:szCs w:val="24"/>
        </w:rPr>
        <w:t>executării</w:t>
      </w:r>
      <w:proofErr w:type="spellEnd"/>
      <w:r w:rsidRPr="007954FF">
        <w:rPr>
          <w:i/>
          <w:sz w:val="24"/>
          <w:szCs w:val="24"/>
        </w:rPr>
        <w:t xml:space="preserve"> </w:t>
      </w:r>
      <w:proofErr w:type="spellStart"/>
      <w:r w:rsidRPr="007954FF">
        <w:rPr>
          <w:i/>
          <w:sz w:val="24"/>
          <w:szCs w:val="24"/>
        </w:rPr>
        <w:t>legilor</w:t>
      </w:r>
      <w:proofErr w:type="spellEnd"/>
      <w:r w:rsidRPr="00F870E4">
        <w:rPr>
          <w:sz w:val="24"/>
          <w:szCs w:val="24"/>
        </w:rPr>
        <w:t xml:space="preserve">. </w:t>
      </w:r>
      <w:proofErr w:type="spellStart"/>
      <w:r w:rsidRPr="007954FF">
        <w:rPr>
          <w:i/>
          <w:sz w:val="24"/>
          <w:szCs w:val="24"/>
        </w:rPr>
        <w:t>Hotărârile</w:t>
      </w:r>
      <w:proofErr w:type="spellEnd"/>
      <w:r w:rsidRPr="007954FF">
        <w:rPr>
          <w:i/>
          <w:sz w:val="24"/>
          <w:szCs w:val="24"/>
        </w:rPr>
        <w:t xml:space="preserve"> sunt </w:t>
      </w:r>
      <w:proofErr w:type="spellStart"/>
      <w:r w:rsidRPr="007954FF">
        <w:rPr>
          <w:i/>
          <w:sz w:val="24"/>
          <w:szCs w:val="24"/>
        </w:rPr>
        <w:t>acte</w:t>
      </w:r>
      <w:proofErr w:type="spellEnd"/>
      <w:r w:rsidRPr="007954FF">
        <w:rPr>
          <w:i/>
          <w:sz w:val="24"/>
          <w:szCs w:val="24"/>
        </w:rPr>
        <w:t xml:space="preserve"> ale </w:t>
      </w:r>
      <w:proofErr w:type="spellStart"/>
      <w:r w:rsidRPr="007954FF">
        <w:rPr>
          <w:i/>
          <w:sz w:val="24"/>
          <w:szCs w:val="24"/>
        </w:rPr>
        <w:t>Guvernului</w:t>
      </w:r>
      <w:proofErr w:type="spellEnd"/>
      <w:r w:rsidRPr="007954FF">
        <w:rPr>
          <w:i/>
          <w:sz w:val="24"/>
          <w:szCs w:val="24"/>
        </w:rPr>
        <w:t xml:space="preserve"> cu </w:t>
      </w:r>
      <w:proofErr w:type="spellStart"/>
      <w:r w:rsidRPr="007954FF">
        <w:rPr>
          <w:i/>
          <w:sz w:val="24"/>
          <w:szCs w:val="24"/>
        </w:rPr>
        <w:t>forță</w:t>
      </w:r>
      <w:proofErr w:type="spellEnd"/>
      <w:r w:rsidRPr="007954FF">
        <w:rPr>
          <w:i/>
          <w:sz w:val="24"/>
          <w:szCs w:val="24"/>
        </w:rPr>
        <w:t xml:space="preserve"> </w:t>
      </w:r>
      <w:proofErr w:type="spellStart"/>
      <w:r w:rsidRPr="007954FF">
        <w:rPr>
          <w:i/>
          <w:sz w:val="24"/>
          <w:szCs w:val="24"/>
        </w:rPr>
        <w:t>juridică</w:t>
      </w:r>
      <w:proofErr w:type="spellEnd"/>
      <w:r w:rsidRPr="007954FF">
        <w:rPr>
          <w:i/>
          <w:sz w:val="24"/>
          <w:szCs w:val="24"/>
        </w:rPr>
        <w:t xml:space="preserve"> </w:t>
      </w:r>
      <w:proofErr w:type="spellStart"/>
      <w:r w:rsidRPr="007954FF">
        <w:rPr>
          <w:i/>
          <w:sz w:val="24"/>
          <w:szCs w:val="24"/>
        </w:rPr>
        <w:t>inferioară</w:t>
      </w:r>
      <w:proofErr w:type="spellEnd"/>
      <w:r w:rsidRPr="007954FF">
        <w:rPr>
          <w:i/>
          <w:sz w:val="24"/>
          <w:szCs w:val="24"/>
        </w:rPr>
        <w:t xml:space="preserve"> </w:t>
      </w:r>
      <w:proofErr w:type="spellStart"/>
      <w:r w:rsidRPr="007954FF">
        <w:rPr>
          <w:i/>
          <w:sz w:val="24"/>
          <w:szCs w:val="24"/>
        </w:rPr>
        <w:t>legilor</w:t>
      </w:r>
      <w:proofErr w:type="spellEnd"/>
      <w:r w:rsidRPr="007954FF">
        <w:rPr>
          <w:i/>
          <w:sz w:val="24"/>
          <w:szCs w:val="24"/>
        </w:rPr>
        <w:t xml:space="preserve"> </w:t>
      </w:r>
      <w:proofErr w:type="spellStart"/>
      <w:r w:rsidRPr="007954FF">
        <w:rPr>
          <w:i/>
          <w:sz w:val="24"/>
          <w:szCs w:val="24"/>
        </w:rPr>
        <w:t>fiind</w:t>
      </w:r>
      <w:proofErr w:type="spellEnd"/>
      <w:r w:rsidRPr="007954FF">
        <w:rPr>
          <w:i/>
          <w:sz w:val="24"/>
          <w:szCs w:val="24"/>
        </w:rPr>
        <w:t xml:space="preserve"> </w:t>
      </w:r>
      <w:proofErr w:type="spellStart"/>
      <w:r w:rsidRPr="007954FF">
        <w:rPr>
          <w:i/>
          <w:sz w:val="24"/>
          <w:szCs w:val="24"/>
        </w:rPr>
        <w:t>izvoare</w:t>
      </w:r>
      <w:proofErr w:type="spellEnd"/>
      <w:r w:rsidRPr="007954FF">
        <w:rPr>
          <w:i/>
          <w:sz w:val="24"/>
          <w:szCs w:val="24"/>
        </w:rPr>
        <w:t xml:space="preserve"> ale </w:t>
      </w:r>
      <w:proofErr w:type="spellStart"/>
      <w:r w:rsidRPr="007954FF">
        <w:rPr>
          <w:i/>
          <w:sz w:val="24"/>
          <w:szCs w:val="24"/>
        </w:rPr>
        <w:t>dreptului</w:t>
      </w:r>
      <w:proofErr w:type="spellEnd"/>
      <w:r w:rsidRPr="007954FF">
        <w:rPr>
          <w:i/>
          <w:sz w:val="24"/>
          <w:szCs w:val="24"/>
        </w:rPr>
        <w:t xml:space="preserve"> administrative </w:t>
      </w:r>
      <w:proofErr w:type="spellStart"/>
      <w:r w:rsidRPr="007954FF">
        <w:rPr>
          <w:i/>
          <w:sz w:val="24"/>
          <w:szCs w:val="24"/>
        </w:rPr>
        <w:t>în</w:t>
      </w:r>
      <w:proofErr w:type="spellEnd"/>
      <w:r w:rsidRPr="007954FF">
        <w:rPr>
          <w:i/>
          <w:sz w:val="24"/>
          <w:szCs w:val="24"/>
        </w:rPr>
        <w:t xml:space="preserve"> </w:t>
      </w:r>
      <w:proofErr w:type="spellStart"/>
      <w:r w:rsidRPr="007954FF">
        <w:rPr>
          <w:i/>
          <w:sz w:val="24"/>
          <w:szCs w:val="24"/>
        </w:rPr>
        <w:t>măsura</w:t>
      </w:r>
      <w:proofErr w:type="spellEnd"/>
      <w:r w:rsidRPr="007954FF">
        <w:rPr>
          <w:i/>
          <w:sz w:val="24"/>
          <w:szCs w:val="24"/>
        </w:rPr>
        <w:t xml:space="preserve"> </w:t>
      </w:r>
      <w:proofErr w:type="spellStart"/>
      <w:r w:rsidRPr="007954FF">
        <w:rPr>
          <w:i/>
          <w:sz w:val="24"/>
          <w:szCs w:val="24"/>
        </w:rPr>
        <w:t>în</w:t>
      </w:r>
      <w:proofErr w:type="spellEnd"/>
      <w:r w:rsidRPr="007954FF">
        <w:rPr>
          <w:i/>
          <w:sz w:val="24"/>
          <w:szCs w:val="24"/>
        </w:rPr>
        <w:t xml:space="preserve"> care au </w:t>
      </w:r>
      <w:proofErr w:type="spellStart"/>
      <w:r w:rsidR="009D757F" w:rsidRPr="007954FF">
        <w:rPr>
          <w:i/>
          <w:sz w:val="24"/>
          <w:szCs w:val="24"/>
        </w:rPr>
        <w:t>c</w:t>
      </w:r>
      <w:r w:rsidR="007954FF">
        <w:rPr>
          <w:i/>
          <w:sz w:val="24"/>
          <w:szCs w:val="24"/>
        </w:rPr>
        <w:t>aracter</w:t>
      </w:r>
      <w:proofErr w:type="spellEnd"/>
      <w:r w:rsidR="007954FF">
        <w:rPr>
          <w:i/>
          <w:sz w:val="24"/>
          <w:szCs w:val="24"/>
        </w:rPr>
        <w:t xml:space="preserve"> </w:t>
      </w:r>
      <w:proofErr w:type="spellStart"/>
      <w:r w:rsidR="007954FF">
        <w:rPr>
          <w:i/>
          <w:sz w:val="24"/>
          <w:szCs w:val="24"/>
        </w:rPr>
        <w:t>normativ</w:t>
      </w:r>
      <w:proofErr w:type="spellEnd"/>
      <w:r w:rsidRPr="007954FF">
        <w:rPr>
          <w:i/>
          <w:sz w:val="24"/>
          <w:szCs w:val="24"/>
        </w:rPr>
        <w:t>.</w:t>
      </w:r>
      <w:r w:rsidRPr="00F870E4">
        <w:rPr>
          <w:sz w:val="24"/>
          <w:szCs w:val="24"/>
        </w:rPr>
        <w:t xml:space="preserve"> </w:t>
      </w:r>
      <w:proofErr w:type="spellStart"/>
      <w:r w:rsidRPr="00F870E4">
        <w:rPr>
          <w:sz w:val="24"/>
          <w:szCs w:val="24"/>
        </w:rPr>
        <w:t>Caracterul</w:t>
      </w:r>
      <w:proofErr w:type="spellEnd"/>
      <w:r w:rsidRPr="00F870E4">
        <w:rPr>
          <w:sz w:val="24"/>
          <w:szCs w:val="24"/>
        </w:rPr>
        <w:t xml:space="preserve"> </w:t>
      </w:r>
      <w:proofErr w:type="spellStart"/>
      <w:r w:rsidRPr="00F870E4">
        <w:rPr>
          <w:sz w:val="24"/>
          <w:szCs w:val="24"/>
        </w:rPr>
        <w:t>normativ</w:t>
      </w:r>
      <w:proofErr w:type="spellEnd"/>
      <w:r w:rsidRPr="00F870E4">
        <w:rPr>
          <w:sz w:val="24"/>
          <w:szCs w:val="24"/>
        </w:rPr>
        <w:t xml:space="preserve"> </w:t>
      </w:r>
      <w:proofErr w:type="spellStart"/>
      <w:r w:rsidRPr="00F870E4">
        <w:rPr>
          <w:sz w:val="24"/>
          <w:szCs w:val="24"/>
        </w:rPr>
        <w:t>este</w:t>
      </w:r>
      <w:proofErr w:type="spellEnd"/>
      <w:r w:rsidRPr="00F870E4">
        <w:rPr>
          <w:sz w:val="24"/>
          <w:szCs w:val="24"/>
        </w:rPr>
        <w:t xml:space="preserve"> </w:t>
      </w:r>
      <w:proofErr w:type="spellStart"/>
      <w:r w:rsidRPr="00F870E4">
        <w:rPr>
          <w:sz w:val="24"/>
          <w:szCs w:val="24"/>
        </w:rPr>
        <w:t>stabilit</w:t>
      </w:r>
      <w:proofErr w:type="spellEnd"/>
      <w:r w:rsidRPr="00F870E4">
        <w:rPr>
          <w:sz w:val="24"/>
          <w:szCs w:val="24"/>
        </w:rPr>
        <w:t xml:space="preserve"> </w:t>
      </w:r>
      <w:proofErr w:type="spellStart"/>
      <w:r w:rsidRPr="00F870E4">
        <w:rPr>
          <w:sz w:val="24"/>
          <w:szCs w:val="24"/>
        </w:rPr>
        <w:t>după</w:t>
      </w:r>
      <w:proofErr w:type="spellEnd"/>
      <w:r w:rsidRPr="00F870E4">
        <w:rPr>
          <w:sz w:val="24"/>
          <w:szCs w:val="24"/>
        </w:rPr>
        <w:t xml:space="preserve"> </w:t>
      </w:r>
      <w:proofErr w:type="spellStart"/>
      <w:r w:rsidRPr="00F870E4">
        <w:rPr>
          <w:sz w:val="24"/>
          <w:szCs w:val="24"/>
        </w:rPr>
        <w:t>criteriul</w:t>
      </w:r>
      <w:proofErr w:type="spellEnd"/>
      <w:r w:rsidRPr="00F870E4">
        <w:rPr>
          <w:sz w:val="24"/>
          <w:szCs w:val="24"/>
        </w:rPr>
        <w:t xml:space="preserve"> </w:t>
      </w:r>
      <w:proofErr w:type="spellStart"/>
      <w:r w:rsidRPr="00F870E4">
        <w:rPr>
          <w:sz w:val="24"/>
          <w:szCs w:val="24"/>
        </w:rPr>
        <w:t>sferei</w:t>
      </w:r>
      <w:proofErr w:type="spellEnd"/>
      <w:r w:rsidRPr="00F870E4">
        <w:rPr>
          <w:sz w:val="24"/>
          <w:szCs w:val="24"/>
        </w:rPr>
        <w:t xml:space="preserve"> de </w:t>
      </w:r>
      <w:proofErr w:type="spellStart"/>
      <w:r w:rsidRPr="00F870E4">
        <w:rPr>
          <w:sz w:val="24"/>
          <w:szCs w:val="24"/>
        </w:rPr>
        <w:t>cuprindere</w:t>
      </w:r>
      <w:proofErr w:type="spellEnd"/>
      <w:r w:rsidRPr="00F870E4">
        <w:rPr>
          <w:sz w:val="24"/>
          <w:szCs w:val="24"/>
        </w:rPr>
        <w:t xml:space="preserve">, </w:t>
      </w:r>
      <w:proofErr w:type="spellStart"/>
      <w:r w:rsidRPr="00F870E4">
        <w:rPr>
          <w:sz w:val="24"/>
          <w:szCs w:val="24"/>
        </w:rPr>
        <w:t>având</w:t>
      </w:r>
      <w:proofErr w:type="spellEnd"/>
      <w:r w:rsidRPr="00F870E4">
        <w:rPr>
          <w:sz w:val="24"/>
          <w:szCs w:val="24"/>
        </w:rPr>
        <w:t xml:space="preserve"> </w:t>
      </w:r>
      <w:proofErr w:type="spellStart"/>
      <w:r w:rsidRPr="00F870E4">
        <w:rPr>
          <w:sz w:val="24"/>
          <w:szCs w:val="24"/>
        </w:rPr>
        <w:t>acest</w:t>
      </w:r>
      <w:proofErr w:type="spellEnd"/>
      <w:r w:rsidRPr="00F870E4">
        <w:rPr>
          <w:sz w:val="24"/>
          <w:szCs w:val="24"/>
        </w:rPr>
        <w:t xml:space="preserve"> </w:t>
      </w:r>
      <w:proofErr w:type="spellStart"/>
      <w:r w:rsidRPr="00F870E4">
        <w:rPr>
          <w:sz w:val="24"/>
          <w:szCs w:val="24"/>
        </w:rPr>
        <w:t>caracter</w:t>
      </w:r>
      <w:proofErr w:type="spellEnd"/>
      <w:r w:rsidRPr="00F870E4">
        <w:rPr>
          <w:sz w:val="24"/>
          <w:szCs w:val="24"/>
        </w:rPr>
        <w:t xml:space="preserve"> </w:t>
      </w:r>
      <w:proofErr w:type="spellStart"/>
      <w:r w:rsidRPr="00F870E4">
        <w:rPr>
          <w:sz w:val="24"/>
          <w:szCs w:val="24"/>
        </w:rPr>
        <w:t>actele</w:t>
      </w:r>
      <w:proofErr w:type="spellEnd"/>
      <w:r w:rsidRPr="00F870E4">
        <w:rPr>
          <w:sz w:val="24"/>
          <w:szCs w:val="24"/>
        </w:rPr>
        <w:t xml:space="preserve"> administrative care se </w:t>
      </w:r>
      <w:proofErr w:type="spellStart"/>
      <w:r w:rsidRPr="00F870E4">
        <w:rPr>
          <w:sz w:val="24"/>
          <w:szCs w:val="24"/>
        </w:rPr>
        <w:t>adresează</w:t>
      </w:r>
      <w:proofErr w:type="spellEnd"/>
      <w:r w:rsidRPr="00F870E4">
        <w:rPr>
          <w:sz w:val="24"/>
          <w:szCs w:val="24"/>
        </w:rPr>
        <w:t xml:space="preserve"> </w:t>
      </w:r>
      <w:proofErr w:type="spellStart"/>
      <w:r w:rsidR="00C40FBC" w:rsidRPr="00F870E4">
        <w:rPr>
          <w:sz w:val="24"/>
          <w:szCs w:val="24"/>
        </w:rPr>
        <w:t>tuturor</w:t>
      </w:r>
      <w:proofErr w:type="spellEnd"/>
      <w:r w:rsidR="00C40FBC" w:rsidRPr="00F870E4">
        <w:rPr>
          <w:sz w:val="24"/>
          <w:szCs w:val="24"/>
        </w:rPr>
        <w:t xml:space="preserve">, </w:t>
      </w:r>
      <w:proofErr w:type="spellStart"/>
      <w:r w:rsidR="00C40FBC" w:rsidRPr="00F870E4">
        <w:rPr>
          <w:sz w:val="24"/>
          <w:szCs w:val="24"/>
        </w:rPr>
        <w:t>conținând</w:t>
      </w:r>
      <w:proofErr w:type="spellEnd"/>
      <w:r w:rsidR="00C40FBC" w:rsidRPr="00F870E4">
        <w:rPr>
          <w:sz w:val="24"/>
          <w:szCs w:val="24"/>
        </w:rPr>
        <w:t xml:space="preserve"> reguli </w:t>
      </w:r>
      <w:proofErr w:type="spellStart"/>
      <w:r w:rsidR="00C40FBC" w:rsidRPr="00F870E4">
        <w:rPr>
          <w:sz w:val="24"/>
          <w:szCs w:val="24"/>
        </w:rPr>
        <w:t>generale</w:t>
      </w:r>
      <w:proofErr w:type="spellEnd"/>
      <w:r w:rsidR="00C40FBC" w:rsidRPr="00F870E4">
        <w:rPr>
          <w:sz w:val="24"/>
          <w:szCs w:val="24"/>
        </w:rPr>
        <w:t xml:space="preserve"> </w:t>
      </w:r>
      <w:proofErr w:type="spellStart"/>
      <w:r w:rsidR="00C40FBC" w:rsidRPr="00F870E4">
        <w:rPr>
          <w:sz w:val="24"/>
          <w:szCs w:val="24"/>
        </w:rPr>
        <w:t>și</w:t>
      </w:r>
      <w:proofErr w:type="spellEnd"/>
      <w:r w:rsidR="00C40FBC" w:rsidRPr="00F870E4">
        <w:rPr>
          <w:sz w:val="24"/>
          <w:szCs w:val="24"/>
        </w:rPr>
        <w:t xml:space="preserve"> </w:t>
      </w:r>
      <w:proofErr w:type="spellStart"/>
      <w:r w:rsidR="00C40FBC" w:rsidRPr="00F870E4">
        <w:rPr>
          <w:sz w:val="24"/>
          <w:szCs w:val="24"/>
        </w:rPr>
        <w:t>impersonale</w:t>
      </w:r>
      <w:proofErr w:type="spellEnd"/>
      <w:r w:rsidR="00C40FBC" w:rsidRPr="00F870E4">
        <w:rPr>
          <w:sz w:val="24"/>
          <w:szCs w:val="24"/>
        </w:rPr>
        <w:t xml:space="preserve">, </w:t>
      </w:r>
      <w:proofErr w:type="spellStart"/>
      <w:r w:rsidR="00C40FBC" w:rsidRPr="00F870E4">
        <w:rPr>
          <w:sz w:val="24"/>
          <w:szCs w:val="24"/>
        </w:rPr>
        <w:t>oricine</w:t>
      </w:r>
      <w:proofErr w:type="spellEnd"/>
      <w:r w:rsidR="00C40FBC" w:rsidRPr="00F870E4">
        <w:rPr>
          <w:sz w:val="24"/>
          <w:szCs w:val="24"/>
        </w:rPr>
        <w:t xml:space="preserve"> </w:t>
      </w:r>
      <w:proofErr w:type="spellStart"/>
      <w:r w:rsidR="00C40FBC" w:rsidRPr="00F870E4">
        <w:rPr>
          <w:sz w:val="24"/>
          <w:szCs w:val="24"/>
        </w:rPr>
        <w:t>putând</w:t>
      </w:r>
      <w:proofErr w:type="spellEnd"/>
      <w:r w:rsidR="00C40FBC" w:rsidRPr="00F870E4">
        <w:rPr>
          <w:sz w:val="24"/>
          <w:szCs w:val="24"/>
        </w:rPr>
        <w:t xml:space="preserve"> intra la un moment </w:t>
      </w:r>
      <w:proofErr w:type="spellStart"/>
      <w:r w:rsidR="00C40FBC" w:rsidRPr="00F870E4">
        <w:rPr>
          <w:sz w:val="24"/>
          <w:szCs w:val="24"/>
        </w:rPr>
        <w:t>dat</w:t>
      </w:r>
      <w:proofErr w:type="spellEnd"/>
      <w:r w:rsidR="00C40FBC" w:rsidRPr="00F870E4">
        <w:rPr>
          <w:sz w:val="24"/>
          <w:szCs w:val="24"/>
        </w:rPr>
        <w:t xml:space="preserve"> sub </w:t>
      </w:r>
      <w:proofErr w:type="spellStart"/>
      <w:r w:rsidR="00C40FBC" w:rsidRPr="00F870E4">
        <w:rPr>
          <w:sz w:val="24"/>
          <w:szCs w:val="24"/>
        </w:rPr>
        <w:t>incidența</w:t>
      </w:r>
      <w:proofErr w:type="spellEnd"/>
      <w:r w:rsidR="00C40FBC" w:rsidRPr="00F870E4">
        <w:rPr>
          <w:sz w:val="24"/>
          <w:szCs w:val="24"/>
        </w:rPr>
        <w:t xml:space="preserve"> lor</w:t>
      </w:r>
      <w:r w:rsidR="00C40FBC" w:rsidRPr="00F870E4">
        <w:rPr>
          <w:rStyle w:val="FootnoteReference"/>
          <w:sz w:val="24"/>
          <w:szCs w:val="24"/>
        </w:rPr>
        <w:footnoteReference w:id="23"/>
      </w:r>
    </w:p>
    <w:p w14:paraId="001727EE" w14:textId="77777777" w:rsidR="007954FF" w:rsidRPr="007954FF" w:rsidRDefault="007954FF" w:rsidP="007954FF">
      <w:pPr>
        <w:jc w:val="both"/>
        <w:rPr>
          <w:rFonts w:eastAsia="Calibri"/>
          <w:sz w:val="24"/>
          <w:szCs w:val="24"/>
        </w:rPr>
      </w:pPr>
    </w:p>
    <w:p w14:paraId="136391B5" w14:textId="77777777" w:rsidR="00FD7EE0" w:rsidRDefault="004E54CF" w:rsidP="003515E5">
      <w:pPr>
        <w:pStyle w:val="ListParagraph"/>
        <w:numPr>
          <w:ilvl w:val="0"/>
          <w:numId w:val="3"/>
        </w:numPr>
        <w:ind w:left="0" w:firstLine="720"/>
        <w:jc w:val="both"/>
        <w:rPr>
          <w:rFonts w:eastAsia="Calibri"/>
          <w:sz w:val="24"/>
          <w:szCs w:val="24"/>
        </w:rPr>
      </w:pPr>
      <w:proofErr w:type="spellStart"/>
      <w:r w:rsidRPr="007954FF">
        <w:rPr>
          <w:rFonts w:eastAsia="Calibri"/>
          <w:b/>
          <w:i/>
          <w:sz w:val="24"/>
          <w:szCs w:val="24"/>
        </w:rPr>
        <w:t>Decretele</w:t>
      </w:r>
      <w:proofErr w:type="spellEnd"/>
      <w:r w:rsidRPr="007954FF">
        <w:rPr>
          <w:rFonts w:eastAsia="Calibri"/>
          <w:b/>
          <w:i/>
          <w:sz w:val="24"/>
          <w:szCs w:val="24"/>
        </w:rPr>
        <w:t xml:space="preserve"> </w:t>
      </w:r>
      <w:proofErr w:type="spellStart"/>
      <w:r w:rsidRPr="007954FF">
        <w:rPr>
          <w:rFonts w:eastAsia="Calibri"/>
          <w:b/>
          <w:i/>
          <w:sz w:val="24"/>
          <w:szCs w:val="24"/>
        </w:rPr>
        <w:t>prezidenţiale</w:t>
      </w:r>
      <w:proofErr w:type="spellEnd"/>
      <w:r w:rsidR="002236F9">
        <w:rPr>
          <w:rFonts w:eastAsia="Calibri"/>
          <w:sz w:val="24"/>
          <w:szCs w:val="24"/>
        </w:rPr>
        <w:t xml:space="preserve"> sunt </w:t>
      </w:r>
      <w:proofErr w:type="spellStart"/>
      <w:r w:rsidR="002236F9" w:rsidRPr="007954FF">
        <w:rPr>
          <w:rFonts w:eastAsia="Calibri"/>
          <w:i/>
          <w:sz w:val="24"/>
          <w:szCs w:val="24"/>
        </w:rPr>
        <w:t>ac</w:t>
      </w:r>
      <w:r w:rsidR="00F870E4" w:rsidRPr="007954FF">
        <w:rPr>
          <w:rFonts w:eastAsia="Calibri"/>
          <w:i/>
          <w:sz w:val="24"/>
          <w:szCs w:val="24"/>
        </w:rPr>
        <w:t>tele</w:t>
      </w:r>
      <w:proofErr w:type="spellEnd"/>
      <w:r w:rsidR="00F870E4" w:rsidRPr="007954FF">
        <w:rPr>
          <w:rFonts w:eastAsia="Calibri"/>
          <w:i/>
          <w:sz w:val="24"/>
          <w:szCs w:val="24"/>
        </w:rPr>
        <w:t xml:space="preserve"> administrative </w:t>
      </w:r>
      <w:proofErr w:type="spellStart"/>
      <w:r w:rsidR="00F870E4" w:rsidRPr="007954FF">
        <w:rPr>
          <w:rFonts w:eastAsia="Calibri"/>
          <w:i/>
          <w:sz w:val="24"/>
          <w:szCs w:val="24"/>
        </w:rPr>
        <w:t>emise</w:t>
      </w:r>
      <w:proofErr w:type="spellEnd"/>
      <w:r w:rsidR="00F870E4" w:rsidRPr="007954FF">
        <w:rPr>
          <w:rFonts w:eastAsia="Calibri"/>
          <w:i/>
          <w:sz w:val="24"/>
          <w:szCs w:val="24"/>
        </w:rPr>
        <w:t xml:space="preserve"> de </w:t>
      </w:r>
      <w:proofErr w:type="spellStart"/>
      <w:r w:rsidR="00F870E4" w:rsidRPr="007954FF">
        <w:rPr>
          <w:rFonts w:eastAsia="Calibri"/>
          <w:i/>
          <w:sz w:val="24"/>
          <w:szCs w:val="24"/>
        </w:rPr>
        <w:t>către</w:t>
      </w:r>
      <w:proofErr w:type="spellEnd"/>
      <w:r w:rsidR="00F870E4" w:rsidRPr="007954FF">
        <w:rPr>
          <w:rFonts w:eastAsia="Calibri"/>
          <w:i/>
          <w:sz w:val="24"/>
          <w:szCs w:val="24"/>
        </w:rPr>
        <w:t xml:space="preserve"> </w:t>
      </w:r>
      <w:proofErr w:type="spellStart"/>
      <w:r w:rsidR="00F870E4" w:rsidRPr="007954FF">
        <w:rPr>
          <w:rFonts w:eastAsia="Calibri"/>
          <w:i/>
          <w:sz w:val="24"/>
          <w:szCs w:val="24"/>
        </w:rPr>
        <w:t>șeful</w:t>
      </w:r>
      <w:proofErr w:type="spellEnd"/>
      <w:r w:rsidR="00F870E4" w:rsidRPr="007954FF">
        <w:rPr>
          <w:rFonts w:eastAsia="Calibri"/>
          <w:i/>
          <w:sz w:val="24"/>
          <w:szCs w:val="24"/>
        </w:rPr>
        <w:t xml:space="preserve"> </w:t>
      </w:r>
      <w:proofErr w:type="spellStart"/>
      <w:r w:rsidR="00F870E4" w:rsidRPr="007954FF">
        <w:rPr>
          <w:rFonts w:eastAsia="Calibri"/>
          <w:i/>
          <w:sz w:val="24"/>
          <w:szCs w:val="24"/>
        </w:rPr>
        <w:t>statului</w:t>
      </w:r>
      <w:proofErr w:type="spellEnd"/>
      <w:r w:rsidR="00F870E4" w:rsidRPr="007954FF">
        <w:rPr>
          <w:rFonts w:eastAsia="Calibri"/>
          <w:i/>
          <w:sz w:val="24"/>
          <w:szCs w:val="24"/>
        </w:rPr>
        <w:t xml:space="preserve"> </w:t>
      </w:r>
      <w:proofErr w:type="spellStart"/>
      <w:r w:rsidR="00F870E4" w:rsidRPr="007954FF">
        <w:rPr>
          <w:rFonts w:eastAsia="Calibri"/>
          <w:i/>
          <w:sz w:val="24"/>
          <w:szCs w:val="24"/>
        </w:rPr>
        <w:t>român</w:t>
      </w:r>
      <w:proofErr w:type="spellEnd"/>
      <w:r w:rsidR="00F870E4" w:rsidRPr="007954FF">
        <w:rPr>
          <w:rFonts w:eastAsia="Calibri"/>
          <w:i/>
          <w:sz w:val="24"/>
          <w:szCs w:val="24"/>
        </w:rPr>
        <w:t xml:space="preserve">, care pot </w:t>
      </w:r>
      <w:proofErr w:type="spellStart"/>
      <w:r w:rsidR="00F870E4" w:rsidRPr="007954FF">
        <w:rPr>
          <w:rFonts w:eastAsia="Calibri"/>
          <w:i/>
          <w:sz w:val="24"/>
          <w:szCs w:val="24"/>
        </w:rPr>
        <w:t>avea</w:t>
      </w:r>
      <w:proofErr w:type="spellEnd"/>
      <w:r w:rsidR="00F870E4" w:rsidRPr="007954FF">
        <w:rPr>
          <w:rFonts w:eastAsia="Calibri"/>
          <w:i/>
          <w:sz w:val="24"/>
          <w:szCs w:val="24"/>
        </w:rPr>
        <w:t xml:space="preserve"> </w:t>
      </w:r>
      <w:proofErr w:type="spellStart"/>
      <w:r w:rsidR="00F870E4" w:rsidRPr="007954FF">
        <w:rPr>
          <w:rFonts w:eastAsia="Calibri"/>
          <w:i/>
          <w:sz w:val="24"/>
          <w:szCs w:val="24"/>
        </w:rPr>
        <w:t>caracter</w:t>
      </w:r>
      <w:proofErr w:type="spellEnd"/>
      <w:r w:rsidR="00F870E4" w:rsidRPr="007954FF">
        <w:rPr>
          <w:rFonts w:eastAsia="Calibri"/>
          <w:i/>
          <w:sz w:val="24"/>
          <w:szCs w:val="24"/>
        </w:rPr>
        <w:t xml:space="preserve"> </w:t>
      </w:r>
      <w:proofErr w:type="spellStart"/>
      <w:r w:rsidR="00F870E4" w:rsidRPr="007954FF">
        <w:rPr>
          <w:rFonts w:eastAsia="Calibri"/>
          <w:i/>
          <w:sz w:val="24"/>
          <w:szCs w:val="24"/>
        </w:rPr>
        <w:t>normativ</w:t>
      </w:r>
      <w:proofErr w:type="spellEnd"/>
      <w:r w:rsidR="00F870E4" w:rsidRPr="007954FF">
        <w:rPr>
          <w:rFonts w:eastAsia="Calibri"/>
          <w:i/>
          <w:sz w:val="24"/>
          <w:szCs w:val="24"/>
        </w:rPr>
        <w:t xml:space="preserve"> </w:t>
      </w:r>
      <w:proofErr w:type="spellStart"/>
      <w:r w:rsidR="00F870E4" w:rsidRPr="007954FF">
        <w:rPr>
          <w:rFonts w:eastAsia="Calibri"/>
          <w:i/>
          <w:sz w:val="24"/>
          <w:szCs w:val="24"/>
        </w:rPr>
        <w:t>sau</w:t>
      </w:r>
      <w:proofErr w:type="spellEnd"/>
      <w:r w:rsidR="00F870E4" w:rsidRPr="007954FF">
        <w:rPr>
          <w:rFonts w:eastAsia="Calibri"/>
          <w:i/>
          <w:sz w:val="24"/>
          <w:szCs w:val="24"/>
        </w:rPr>
        <w:t xml:space="preserve"> individual</w:t>
      </w:r>
      <w:r w:rsidR="00F870E4">
        <w:rPr>
          <w:rStyle w:val="FootnoteReference"/>
          <w:rFonts w:eastAsia="Calibri"/>
          <w:sz w:val="24"/>
          <w:szCs w:val="24"/>
        </w:rPr>
        <w:footnoteReference w:id="24"/>
      </w:r>
      <w:r w:rsidR="00F870E4">
        <w:rPr>
          <w:rFonts w:eastAsia="Calibri"/>
          <w:sz w:val="24"/>
          <w:szCs w:val="24"/>
        </w:rPr>
        <w:t xml:space="preserve">. </w:t>
      </w:r>
      <w:r w:rsidR="009D757F">
        <w:rPr>
          <w:rFonts w:eastAsia="Calibri"/>
          <w:sz w:val="24"/>
          <w:szCs w:val="24"/>
        </w:rPr>
        <w:t xml:space="preserve">Cu </w:t>
      </w:r>
      <w:proofErr w:type="spellStart"/>
      <w:r w:rsidR="009D757F">
        <w:rPr>
          <w:rFonts w:eastAsia="Calibri"/>
          <w:sz w:val="24"/>
          <w:szCs w:val="24"/>
        </w:rPr>
        <w:t>privire</w:t>
      </w:r>
      <w:proofErr w:type="spellEnd"/>
      <w:r w:rsidR="009D757F">
        <w:rPr>
          <w:rFonts w:eastAsia="Calibri"/>
          <w:sz w:val="24"/>
          <w:szCs w:val="24"/>
        </w:rPr>
        <w:t xml:space="preserve"> </w:t>
      </w:r>
      <w:proofErr w:type="spellStart"/>
      <w:r w:rsidR="009D757F">
        <w:rPr>
          <w:rFonts w:eastAsia="Calibri"/>
          <w:sz w:val="24"/>
          <w:szCs w:val="24"/>
        </w:rPr>
        <w:t>calitatea</w:t>
      </w:r>
      <w:proofErr w:type="spellEnd"/>
      <w:r w:rsidR="009D757F">
        <w:rPr>
          <w:rFonts w:eastAsia="Calibri"/>
          <w:sz w:val="24"/>
          <w:szCs w:val="24"/>
        </w:rPr>
        <w:t xml:space="preserve"> de </w:t>
      </w:r>
      <w:proofErr w:type="spellStart"/>
      <w:r w:rsidR="009D757F">
        <w:rPr>
          <w:rFonts w:eastAsia="Calibri"/>
          <w:sz w:val="24"/>
          <w:szCs w:val="24"/>
        </w:rPr>
        <w:t>izvoare</w:t>
      </w:r>
      <w:proofErr w:type="spellEnd"/>
      <w:r w:rsidR="009D757F">
        <w:rPr>
          <w:rFonts w:eastAsia="Calibri"/>
          <w:sz w:val="24"/>
          <w:szCs w:val="24"/>
        </w:rPr>
        <w:t xml:space="preserve"> de </w:t>
      </w:r>
      <w:proofErr w:type="spellStart"/>
      <w:r w:rsidR="009D757F">
        <w:rPr>
          <w:rFonts w:eastAsia="Calibri"/>
          <w:sz w:val="24"/>
          <w:szCs w:val="24"/>
        </w:rPr>
        <w:t>drept</w:t>
      </w:r>
      <w:proofErr w:type="spellEnd"/>
      <w:r w:rsidR="009D757F">
        <w:rPr>
          <w:rFonts w:eastAsia="Calibri"/>
          <w:sz w:val="24"/>
          <w:szCs w:val="24"/>
        </w:rPr>
        <w:t xml:space="preserve"> administrative a </w:t>
      </w:r>
      <w:proofErr w:type="spellStart"/>
      <w:r w:rsidR="009D757F">
        <w:rPr>
          <w:rFonts w:eastAsia="Calibri"/>
          <w:sz w:val="24"/>
          <w:szCs w:val="24"/>
        </w:rPr>
        <w:t>decretelor</w:t>
      </w:r>
      <w:proofErr w:type="spellEnd"/>
      <w:r w:rsidR="009D757F">
        <w:rPr>
          <w:rFonts w:eastAsia="Calibri"/>
          <w:sz w:val="24"/>
          <w:szCs w:val="24"/>
        </w:rPr>
        <w:t xml:space="preserve"> </w:t>
      </w:r>
      <w:proofErr w:type="spellStart"/>
      <w:r w:rsidR="009D757F">
        <w:rPr>
          <w:rFonts w:eastAsia="Calibri"/>
          <w:sz w:val="24"/>
          <w:szCs w:val="24"/>
        </w:rPr>
        <w:t>prezidențiale</w:t>
      </w:r>
      <w:proofErr w:type="spellEnd"/>
      <w:r w:rsidR="009D757F">
        <w:rPr>
          <w:rFonts w:eastAsia="Calibri"/>
          <w:sz w:val="24"/>
          <w:szCs w:val="24"/>
        </w:rPr>
        <w:t xml:space="preserve">, </w:t>
      </w:r>
      <w:proofErr w:type="spellStart"/>
      <w:r w:rsidR="009D757F">
        <w:rPr>
          <w:rFonts w:eastAsia="Calibri"/>
          <w:sz w:val="24"/>
          <w:szCs w:val="24"/>
        </w:rPr>
        <w:t>doctrina</w:t>
      </w:r>
      <w:proofErr w:type="spellEnd"/>
      <w:r w:rsidR="009D757F">
        <w:rPr>
          <w:rFonts w:eastAsia="Calibri"/>
          <w:sz w:val="24"/>
          <w:szCs w:val="24"/>
        </w:rPr>
        <w:t xml:space="preserve"> s-a </w:t>
      </w:r>
      <w:proofErr w:type="spellStart"/>
      <w:r w:rsidR="009D757F">
        <w:rPr>
          <w:rFonts w:eastAsia="Calibri"/>
          <w:sz w:val="24"/>
          <w:szCs w:val="24"/>
        </w:rPr>
        <w:t>pronunțat</w:t>
      </w:r>
      <w:proofErr w:type="spellEnd"/>
      <w:r w:rsidR="009D757F">
        <w:rPr>
          <w:rFonts w:eastAsia="Calibri"/>
          <w:sz w:val="24"/>
          <w:szCs w:val="24"/>
        </w:rPr>
        <w:t xml:space="preserve"> </w:t>
      </w:r>
      <w:proofErr w:type="spellStart"/>
      <w:r w:rsidR="009D757F">
        <w:rPr>
          <w:rFonts w:eastAsia="Calibri"/>
          <w:sz w:val="24"/>
          <w:szCs w:val="24"/>
        </w:rPr>
        <w:t>în</w:t>
      </w:r>
      <w:proofErr w:type="spellEnd"/>
      <w:r w:rsidR="009D757F">
        <w:rPr>
          <w:rFonts w:eastAsia="Calibri"/>
          <w:sz w:val="24"/>
          <w:szCs w:val="24"/>
        </w:rPr>
        <w:t xml:space="preserve"> mod </w:t>
      </w:r>
      <w:proofErr w:type="spellStart"/>
      <w:r w:rsidR="009D757F">
        <w:rPr>
          <w:rFonts w:eastAsia="Calibri"/>
          <w:sz w:val="24"/>
          <w:szCs w:val="24"/>
        </w:rPr>
        <w:t>diferit</w:t>
      </w:r>
      <w:proofErr w:type="spellEnd"/>
      <w:r w:rsidR="009D757F">
        <w:rPr>
          <w:rFonts w:eastAsia="Calibri"/>
          <w:sz w:val="24"/>
          <w:szCs w:val="24"/>
        </w:rPr>
        <w:t xml:space="preserve">, </w:t>
      </w:r>
      <w:proofErr w:type="spellStart"/>
      <w:r w:rsidR="009D757F">
        <w:rPr>
          <w:rFonts w:eastAsia="Calibri"/>
          <w:sz w:val="24"/>
          <w:szCs w:val="24"/>
        </w:rPr>
        <w:t>unii</w:t>
      </w:r>
      <w:proofErr w:type="spellEnd"/>
      <w:r w:rsidR="009D757F">
        <w:rPr>
          <w:rFonts w:eastAsia="Calibri"/>
          <w:sz w:val="24"/>
          <w:szCs w:val="24"/>
        </w:rPr>
        <w:t xml:space="preserve"> </w:t>
      </w:r>
      <w:proofErr w:type="spellStart"/>
      <w:r w:rsidR="009D757F">
        <w:rPr>
          <w:rFonts w:eastAsia="Calibri"/>
          <w:sz w:val="24"/>
          <w:szCs w:val="24"/>
        </w:rPr>
        <w:t>autori</w:t>
      </w:r>
      <w:proofErr w:type="spellEnd"/>
      <w:r w:rsidR="009D757F">
        <w:rPr>
          <w:rFonts w:eastAsia="Calibri"/>
          <w:sz w:val="24"/>
          <w:szCs w:val="24"/>
        </w:rPr>
        <w:t xml:space="preserve"> </w:t>
      </w:r>
      <w:proofErr w:type="spellStart"/>
      <w:r w:rsidR="009D757F">
        <w:rPr>
          <w:rFonts w:eastAsia="Calibri"/>
          <w:sz w:val="24"/>
          <w:szCs w:val="24"/>
        </w:rPr>
        <w:t>apreciind</w:t>
      </w:r>
      <w:proofErr w:type="spellEnd"/>
      <w:r w:rsidR="009D757F">
        <w:rPr>
          <w:rFonts w:eastAsia="Calibri"/>
          <w:sz w:val="24"/>
          <w:szCs w:val="24"/>
        </w:rPr>
        <w:t xml:space="preserve"> </w:t>
      </w:r>
      <w:proofErr w:type="spellStart"/>
      <w:r w:rsidR="009D757F">
        <w:rPr>
          <w:rFonts w:eastAsia="Calibri"/>
          <w:sz w:val="24"/>
          <w:szCs w:val="24"/>
        </w:rPr>
        <w:t>că</w:t>
      </w:r>
      <w:proofErr w:type="spellEnd"/>
      <w:r w:rsidR="009D757F">
        <w:rPr>
          <w:rFonts w:eastAsia="Calibri"/>
          <w:sz w:val="24"/>
          <w:szCs w:val="24"/>
        </w:rPr>
        <w:t xml:space="preserve"> </w:t>
      </w:r>
      <w:proofErr w:type="spellStart"/>
      <w:r w:rsidR="009D757F">
        <w:rPr>
          <w:rFonts w:eastAsia="Calibri"/>
          <w:sz w:val="24"/>
          <w:szCs w:val="24"/>
        </w:rPr>
        <w:t>acestea</w:t>
      </w:r>
      <w:proofErr w:type="spellEnd"/>
      <w:r w:rsidR="009D757F">
        <w:rPr>
          <w:rFonts w:eastAsia="Calibri"/>
          <w:sz w:val="24"/>
          <w:szCs w:val="24"/>
        </w:rPr>
        <w:t xml:space="preserve"> pot </w:t>
      </w:r>
      <w:proofErr w:type="spellStart"/>
      <w:r w:rsidR="009D757F">
        <w:rPr>
          <w:rFonts w:eastAsia="Calibri"/>
          <w:sz w:val="24"/>
          <w:szCs w:val="24"/>
        </w:rPr>
        <w:t>avea</w:t>
      </w:r>
      <w:proofErr w:type="spellEnd"/>
      <w:r w:rsidR="009D757F">
        <w:rPr>
          <w:rFonts w:eastAsia="Calibri"/>
          <w:sz w:val="24"/>
          <w:szCs w:val="24"/>
        </w:rPr>
        <w:t xml:space="preserve"> </w:t>
      </w:r>
      <w:proofErr w:type="spellStart"/>
      <w:r w:rsidR="009D757F">
        <w:rPr>
          <w:rFonts w:eastAsia="Calibri"/>
          <w:sz w:val="24"/>
          <w:szCs w:val="24"/>
        </w:rPr>
        <w:t>doar</w:t>
      </w:r>
      <w:proofErr w:type="spellEnd"/>
      <w:r w:rsidR="009D757F">
        <w:rPr>
          <w:rFonts w:eastAsia="Calibri"/>
          <w:sz w:val="24"/>
          <w:szCs w:val="24"/>
        </w:rPr>
        <w:t xml:space="preserve"> </w:t>
      </w:r>
      <w:proofErr w:type="spellStart"/>
      <w:r w:rsidR="009D757F">
        <w:rPr>
          <w:rFonts w:eastAsia="Calibri"/>
          <w:sz w:val="24"/>
          <w:szCs w:val="24"/>
        </w:rPr>
        <w:t>caracter</w:t>
      </w:r>
      <w:proofErr w:type="spellEnd"/>
      <w:r w:rsidR="009D757F">
        <w:rPr>
          <w:rFonts w:eastAsia="Calibri"/>
          <w:sz w:val="24"/>
          <w:szCs w:val="24"/>
        </w:rPr>
        <w:t xml:space="preserve"> individual </w:t>
      </w:r>
      <w:proofErr w:type="spellStart"/>
      <w:r w:rsidR="009D757F">
        <w:rPr>
          <w:rFonts w:eastAsia="Calibri"/>
          <w:sz w:val="24"/>
          <w:szCs w:val="24"/>
        </w:rPr>
        <w:t>și</w:t>
      </w:r>
      <w:proofErr w:type="spellEnd"/>
      <w:r w:rsidR="009D757F">
        <w:rPr>
          <w:rFonts w:eastAsia="Calibri"/>
          <w:sz w:val="24"/>
          <w:szCs w:val="24"/>
        </w:rPr>
        <w:t xml:space="preserve"> nu pot fi considerate </w:t>
      </w:r>
      <w:proofErr w:type="spellStart"/>
      <w:r w:rsidR="009D757F">
        <w:rPr>
          <w:rFonts w:eastAsia="Calibri"/>
          <w:sz w:val="24"/>
          <w:szCs w:val="24"/>
        </w:rPr>
        <w:t>izvoare</w:t>
      </w:r>
      <w:proofErr w:type="spellEnd"/>
      <w:r w:rsidR="009D757F">
        <w:rPr>
          <w:rFonts w:eastAsia="Calibri"/>
          <w:sz w:val="24"/>
          <w:szCs w:val="24"/>
        </w:rPr>
        <w:t xml:space="preserve"> de </w:t>
      </w:r>
      <w:proofErr w:type="spellStart"/>
      <w:r w:rsidR="009D757F">
        <w:rPr>
          <w:rFonts w:eastAsia="Calibri"/>
          <w:sz w:val="24"/>
          <w:szCs w:val="24"/>
        </w:rPr>
        <w:t>drept</w:t>
      </w:r>
      <w:proofErr w:type="spellEnd"/>
      <w:r w:rsidR="009D757F">
        <w:rPr>
          <w:rFonts w:eastAsia="Calibri"/>
          <w:sz w:val="24"/>
          <w:szCs w:val="24"/>
        </w:rPr>
        <w:t xml:space="preserve"> </w:t>
      </w:r>
      <w:proofErr w:type="spellStart"/>
      <w:r w:rsidR="009D757F">
        <w:rPr>
          <w:rFonts w:eastAsia="Calibri"/>
          <w:sz w:val="24"/>
          <w:szCs w:val="24"/>
        </w:rPr>
        <w:t>administrativ</w:t>
      </w:r>
      <w:proofErr w:type="spellEnd"/>
      <w:r w:rsidR="00044666">
        <w:rPr>
          <w:rStyle w:val="FootnoteReference"/>
          <w:rFonts w:eastAsia="Calibri"/>
          <w:sz w:val="24"/>
          <w:szCs w:val="24"/>
        </w:rPr>
        <w:footnoteReference w:id="25"/>
      </w:r>
      <w:r w:rsidR="009D757F">
        <w:rPr>
          <w:rFonts w:eastAsia="Calibri"/>
          <w:sz w:val="24"/>
          <w:szCs w:val="24"/>
        </w:rPr>
        <w:t xml:space="preserve">. </w:t>
      </w:r>
      <w:proofErr w:type="spellStart"/>
      <w:r w:rsidR="009D757F">
        <w:rPr>
          <w:rFonts w:eastAsia="Calibri"/>
          <w:sz w:val="24"/>
          <w:szCs w:val="24"/>
        </w:rPr>
        <w:t>Alți</w:t>
      </w:r>
      <w:proofErr w:type="spellEnd"/>
      <w:r w:rsidR="009D757F">
        <w:rPr>
          <w:rFonts w:eastAsia="Calibri"/>
          <w:sz w:val="24"/>
          <w:szCs w:val="24"/>
        </w:rPr>
        <w:t xml:space="preserve"> </w:t>
      </w:r>
      <w:proofErr w:type="spellStart"/>
      <w:r w:rsidR="009D757F">
        <w:rPr>
          <w:rFonts w:eastAsia="Calibri"/>
          <w:sz w:val="24"/>
          <w:szCs w:val="24"/>
        </w:rPr>
        <w:t>autori</w:t>
      </w:r>
      <w:proofErr w:type="spellEnd"/>
      <w:r w:rsidR="00DD0042">
        <w:rPr>
          <w:rStyle w:val="FootnoteReference"/>
          <w:rFonts w:eastAsia="Calibri"/>
          <w:sz w:val="24"/>
          <w:szCs w:val="24"/>
        </w:rPr>
        <w:footnoteReference w:id="26"/>
      </w:r>
      <w:r w:rsidR="009D757F">
        <w:rPr>
          <w:rFonts w:eastAsia="Calibri"/>
          <w:sz w:val="24"/>
          <w:szCs w:val="24"/>
        </w:rPr>
        <w:t xml:space="preserve"> au </w:t>
      </w:r>
      <w:proofErr w:type="spellStart"/>
      <w:r w:rsidR="009D757F">
        <w:rPr>
          <w:rFonts w:eastAsia="Calibri"/>
          <w:sz w:val="24"/>
          <w:szCs w:val="24"/>
        </w:rPr>
        <w:t>opinat</w:t>
      </w:r>
      <w:proofErr w:type="spellEnd"/>
      <w:r w:rsidR="009D757F">
        <w:rPr>
          <w:rFonts w:eastAsia="Calibri"/>
          <w:sz w:val="24"/>
          <w:szCs w:val="24"/>
        </w:rPr>
        <w:t xml:space="preserve"> </w:t>
      </w:r>
      <w:proofErr w:type="spellStart"/>
      <w:r w:rsidR="009D757F">
        <w:rPr>
          <w:rFonts w:eastAsia="Calibri"/>
          <w:sz w:val="24"/>
          <w:szCs w:val="24"/>
        </w:rPr>
        <w:t>că</w:t>
      </w:r>
      <w:proofErr w:type="spellEnd"/>
      <w:r w:rsidR="009D757F">
        <w:rPr>
          <w:rFonts w:eastAsia="Calibri"/>
          <w:sz w:val="24"/>
          <w:szCs w:val="24"/>
        </w:rPr>
        <w:t xml:space="preserve"> </w:t>
      </w:r>
      <w:proofErr w:type="spellStart"/>
      <w:r w:rsidR="009D757F">
        <w:rPr>
          <w:rFonts w:eastAsia="Calibri"/>
          <w:sz w:val="24"/>
          <w:szCs w:val="24"/>
        </w:rPr>
        <w:t>actele</w:t>
      </w:r>
      <w:proofErr w:type="spellEnd"/>
      <w:r w:rsidR="009D757F">
        <w:rPr>
          <w:rFonts w:eastAsia="Calibri"/>
          <w:sz w:val="24"/>
          <w:szCs w:val="24"/>
        </w:rPr>
        <w:t xml:space="preserve"> </w:t>
      </w:r>
      <w:proofErr w:type="spellStart"/>
      <w:r w:rsidR="009D757F">
        <w:rPr>
          <w:rFonts w:eastAsia="Calibri"/>
          <w:sz w:val="24"/>
          <w:szCs w:val="24"/>
        </w:rPr>
        <w:t>șefului</w:t>
      </w:r>
      <w:proofErr w:type="spellEnd"/>
      <w:r w:rsidR="009D757F">
        <w:rPr>
          <w:rFonts w:eastAsia="Calibri"/>
          <w:sz w:val="24"/>
          <w:szCs w:val="24"/>
        </w:rPr>
        <w:t xml:space="preserve"> </w:t>
      </w:r>
      <w:proofErr w:type="spellStart"/>
      <w:r w:rsidR="009D757F">
        <w:rPr>
          <w:rFonts w:eastAsia="Calibri"/>
          <w:sz w:val="24"/>
          <w:szCs w:val="24"/>
        </w:rPr>
        <w:t>statului</w:t>
      </w:r>
      <w:proofErr w:type="spellEnd"/>
      <w:r w:rsidR="009D757F">
        <w:rPr>
          <w:rFonts w:eastAsia="Calibri"/>
          <w:sz w:val="24"/>
          <w:szCs w:val="24"/>
        </w:rPr>
        <w:t xml:space="preserve"> </w:t>
      </w:r>
      <w:proofErr w:type="spellStart"/>
      <w:r w:rsidR="009D757F">
        <w:rPr>
          <w:rFonts w:eastAsia="Calibri"/>
          <w:sz w:val="24"/>
          <w:szCs w:val="24"/>
        </w:rPr>
        <w:t>român</w:t>
      </w:r>
      <w:proofErr w:type="spellEnd"/>
      <w:r w:rsidR="009D757F">
        <w:rPr>
          <w:rFonts w:eastAsia="Calibri"/>
          <w:sz w:val="24"/>
          <w:szCs w:val="24"/>
        </w:rPr>
        <w:t xml:space="preserve"> </w:t>
      </w:r>
      <w:proofErr w:type="spellStart"/>
      <w:r w:rsidR="009D757F">
        <w:rPr>
          <w:rFonts w:eastAsia="Calibri"/>
          <w:sz w:val="24"/>
          <w:szCs w:val="24"/>
        </w:rPr>
        <w:t>poate</w:t>
      </w:r>
      <w:proofErr w:type="spellEnd"/>
      <w:r w:rsidR="009D757F">
        <w:rPr>
          <w:rFonts w:eastAsia="Calibri"/>
          <w:sz w:val="24"/>
          <w:szCs w:val="24"/>
        </w:rPr>
        <w:t xml:space="preserve"> </w:t>
      </w:r>
      <w:proofErr w:type="spellStart"/>
      <w:r w:rsidR="009D757F">
        <w:rPr>
          <w:rFonts w:eastAsia="Calibri"/>
          <w:sz w:val="24"/>
          <w:szCs w:val="24"/>
        </w:rPr>
        <w:t>emite</w:t>
      </w:r>
      <w:proofErr w:type="spellEnd"/>
      <w:r w:rsidR="009D757F">
        <w:rPr>
          <w:rFonts w:eastAsia="Calibri"/>
          <w:sz w:val="24"/>
          <w:szCs w:val="24"/>
        </w:rPr>
        <w:t xml:space="preserve"> </w:t>
      </w:r>
      <w:proofErr w:type="spellStart"/>
      <w:r w:rsidR="009D757F">
        <w:rPr>
          <w:rFonts w:eastAsia="Calibri"/>
          <w:sz w:val="24"/>
          <w:szCs w:val="24"/>
        </w:rPr>
        <w:t>atât</w:t>
      </w:r>
      <w:proofErr w:type="spellEnd"/>
      <w:r w:rsidR="009D757F">
        <w:rPr>
          <w:rFonts w:eastAsia="Calibri"/>
          <w:sz w:val="24"/>
          <w:szCs w:val="24"/>
        </w:rPr>
        <w:t xml:space="preserve"> </w:t>
      </w:r>
      <w:proofErr w:type="spellStart"/>
      <w:r w:rsidR="009D757F">
        <w:rPr>
          <w:rFonts w:eastAsia="Calibri"/>
          <w:sz w:val="24"/>
          <w:szCs w:val="24"/>
        </w:rPr>
        <w:t>acte</w:t>
      </w:r>
      <w:proofErr w:type="spellEnd"/>
      <w:r w:rsidR="009D757F">
        <w:rPr>
          <w:rFonts w:eastAsia="Calibri"/>
          <w:sz w:val="24"/>
          <w:szCs w:val="24"/>
        </w:rPr>
        <w:t xml:space="preserve"> cu </w:t>
      </w:r>
      <w:proofErr w:type="spellStart"/>
      <w:r w:rsidR="009D757F">
        <w:rPr>
          <w:rFonts w:eastAsia="Calibri"/>
          <w:sz w:val="24"/>
          <w:szCs w:val="24"/>
        </w:rPr>
        <w:t>caracter</w:t>
      </w:r>
      <w:proofErr w:type="spellEnd"/>
      <w:r w:rsidR="009D757F">
        <w:rPr>
          <w:rFonts w:eastAsia="Calibri"/>
          <w:sz w:val="24"/>
          <w:szCs w:val="24"/>
        </w:rPr>
        <w:t xml:space="preserve"> individual, </w:t>
      </w:r>
      <w:proofErr w:type="spellStart"/>
      <w:r w:rsidR="009D757F">
        <w:rPr>
          <w:rFonts w:eastAsia="Calibri"/>
          <w:sz w:val="24"/>
          <w:szCs w:val="24"/>
        </w:rPr>
        <w:t>cât</w:t>
      </w:r>
      <w:proofErr w:type="spellEnd"/>
      <w:r w:rsidR="009D757F">
        <w:rPr>
          <w:rFonts w:eastAsia="Calibri"/>
          <w:sz w:val="24"/>
          <w:szCs w:val="24"/>
        </w:rPr>
        <w:t xml:space="preserve"> </w:t>
      </w:r>
      <w:proofErr w:type="spellStart"/>
      <w:r w:rsidR="009D757F">
        <w:rPr>
          <w:rFonts w:eastAsia="Calibri"/>
          <w:sz w:val="24"/>
          <w:szCs w:val="24"/>
        </w:rPr>
        <w:t>și</w:t>
      </w:r>
      <w:proofErr w:type="spellEnd"/>
      <w:r w:rsidR="009D757F">
        <w:rPr>
          <w:rFonts w:eastAsia="Calibri"/>
          <w:sz w:val="24"/>
          <w:szCs w:val="24"/>
        </w:rPr>
        <w:t xml:space="preserve"> cu </w:t>
      </w:r>
      <w:proofErr w:type="spellStart"/>
      <w:r w:rsidR="009D757F">
        <w:rPr>
          <w:rFonts w:eastAsia="Calibri"/>
          <w:sz w:val="24"/>
          <w:szCs w:val="24"/>
        </w:rPr>
        <w:t>caracter</w:t>
      </w:r>
      <w:proofErr w:type="spellEnd"/>
      <w:r w:rsidR="009D757F">
        <w:rPr>
          <w:rFonts w:eastAsia="Calibri"/>
          <w:sz w:val="24"/>
          <w:szCs w:val="24"/>
        </w:rPr>
        <w:t xml:space="preserve"> </w:t>
      </w:r>
      <w:proofErr w:type="spellStart"/>
      <w:r w:rsidR="00DD0042">
        <w:rPr>
          <w:rFonts w:eastAsia="Calibri"/>
          <w:sz w:val="24"/>
          <w:szCs w:val="24"/>
        </w:rPr>
        <w:t>normativ</w:t>
      </w:r>
      <w:proofErr w:type="spellEnd"/>
      <w:r w:rsidR="00DD0042">
        <w:rPr>
          <w:rFonts w:eastAsia="Calibri"/>
          <w:sz w:val="24"/>
          <w:szCs w:val="24"/>
        </w:rPr>
        <w:t xml:space="preserve">, </w:t>
      </w:r>
      <w:proofErr w:type="spellStart"/>
      <w:r w:rsidR="00DD0042">
        <w:rPr>
          <w:rFonts w:eastAsia="Calibri"/>
          <w:sz w:val="24"/>
          <w:szCs w:val="24"/>
        </w:rPr>
        <w:t>opinie</w:t>
      </w:r>
      <w:proofErr w:type="spellEnd"/>
      <w:r w:rsidR="00DD0042">
        <w:rPr>
          <w:rFonts w:eastAsia="Calibri"/>
          <w:sz w:val="24"/>
          <w:szCs w:val="24"/>
        </w:rPr>
        <w:t xml:space="preserve"> pe care, de </w:t>
      </w:r>
      <w:proofErr w:type="spellStart"/>
      <w:r w:rsidR="00DD0042">
        <w:rPr>
          <w:rFonts w:eastAsia="Calibri"/>
          <w:sz w:val="24"/>
          <w:szCs w:val="24"/>
        </w:rPr>
        <w:t>altfel</w:t>
      </w:r>
      <w:proofErr w:type="spellEnd"/>
      <w:r w:rsidR="00DD0042">
        <w:rPr>
          <w:rFonts w:eastAsia="Calibri"/>
          <w:sz w:val="24"/>
          <w:szCs w:val="24"/>
        </w:rPr>
        <w:t xml:space="preserve">, o </w:t>
      </w:r>
      <w:proofErr w:type="spellStart"/>
      <w:r w:rsidR="00DD0042">
        <w:rPr>
          <w:rFonts w:eastAsia="Calibri"/>
          <w:sz w:val="24"/>
          <w:szCs w:val="24"/>
        </w:rPr>
        <w:t>îmbrățișăm</w:t>
      </w:r>
      <w:proofErr w:type="spellEnd"/>
      <w:r w:rsidR="009D757F">
        <w:rPr>
          <w:rFonts w:eastAsia="Calibri"/>
          <w:sz w:val="24"/>
          <w:szCs w:val="24"/>
        </w:rPr>
        <w:t xml:space="preserve">. </w:t>
      </w:r>
      <w:proofErr w:type="spellStart"/>
      <w:r w:rsidR="00F870E4" w:rsidRPr="007954FF">
        <w:rPr>
          <w:rFonts w:eastAsia="Calibri"/>
          <w:i/>
          <w:sz w:val="24"/>
          <w:szCs w:val="24"/>
        </w:rPr>
        <w:t>Acestea</w:t>
      </w:r>
      <w:proofErr w:type="spellEnd"/>
      <w:r w:rsidR="00F870E4" w:rsidRPr="007954FF">
        <w:rPr>
          <w:rFonts w:eastAsia="Calibri"/>
          <w:i/>
          <w:sz w:val="24"/>
          <w:szCs w:val="24"/>
        </w:rPr>
        <w:t xml:space="preserve"> </w:t>
      </w:r>
      <w:proofErr w:type="spellStart"/>
      <w:r w:rsidR="00F870E4" w:rsidRPr="007954FF">
        <w:rPr>
          <w:rFonts w:eastAsia="Calibri"/>
          <w:i/>
          <w:sz w:val="24"/>
          <w:szCs w:val="24"/>
        </w:rPr>
        <w:t>vor</w:t>
      </w:r>
      <w:proofErr w:type="spellEnd"/>
      <w:r w:rsidR="00F870E4" w:rsidRPr="007954FF">
        <w:rPr>
          <w:rFonts w:eastAsia="Calibri"/>
          <w:i/>
          <w:sz w:val="24"/>
          <w:szCs w:val="24"/>
        </w:rPr>
        <w:t xml:space="preserve"> </w:t>
      </w:r>
      <w:proofErr w:type="spellStart"/>
      <w:r w:rsidR="00F870E4" w:rsidRPr="007954FF">
        <w:rPr>
          <w:rFonts w:eastAsia="Calibri"/>
          <w:i/>
          <w:sz w:val="24"/>
          <w:szCs w:val="24"/>
        </w:rPr>
        <w:t>constitui</w:t>
      </w:r>
      <w:proofErr w:type="spellEnd"/>
      <w:r w:rsidR="00F870E4" w:rsidRPr="007954FF">
        <w:rPr>
          <w:rFonts w:eastAsia="Calibri"/>
          <w:i/>
          <w:sz w:val="24"/>
          <w:szCs w:val="24"/>
        </w:rPr>
        <w:t xml:space="preserve"> </w:t>
      </w:r>
      <w:proofErr w:type="spellStart"/>
      <w:r w:rsidR="00F870E4" w:rsidRPr="007954FF">
        <w:rPr>
          <w:rFonts w:eastAsia="Calibri"/>
          <w:i/>
          <w:sz w:val="24"/>
          <w:szCs w:val="24"/>
        </w:rPr>
        <w:t>izvoare</w:t>
      </w:r>
      <w:proofErr w:type="spellEnd"/>
      <w:r w:rsidR="00F870E4" w:rsidRPr="007954FF">
        <w:rPr>
          <w:rFonts w:eastAsia="Calibri"/>
          <w:i/>
          <w:sz w:val="24"/>
          <w:szCs w:val="24"/>
        </w:rPr>
        <w:t xml:space="preserve"> ale </w:t>
      </w:r>
      <w:proofErr w:type="spellStart"/>
      <w:r w:rsidR="00F870E4" w:rsidRPr="007954FF">
        <w:rPr>
          <w:rFonts w:eastAsia="Calibri"/>
          <w:i/>
          <w:sz w:val="24"/>
          <w:szCs w:val="24"/>
        </w:rPr>
        <w:t>dreptului</w:t>
      </w:r>
      <w:proofErr w:type="spellEnd"/>
      <w:r w:rsidR="00F870E4" w:rsidRPr="007954FF">
        <w:rPr>
          <w:rFonts w:eastAsia="Calibri"/>
          <w:i/>
          <w:sz w:val="24"/>
          <w:szCs w:val="24"/>
        </w:rPr>
        <w:t xml:space="preserve"> </w:t>
      </w:r>
      <w:proofErr w:type="spellStart"/>
      <w:r w:rsidR="00F870E4" w:rsidRPr="007954FF">
        <w:rPr>
          <w:rFonts w:eastAsia="Calibri"/>
          <w:i/>
          <w:sz w:val="24"/>
          <w:szCs w:val="24"/>
        </w:rPr>
        <w:t>administrativ</w:t>
      </w:r>
      <w:proofErr w:type="spellEnd"/>
      <w:r w:rsidR="00F870E4" w:rsidRPr="007954FF">
        <w:rPr>
          <w:rFonts w:eastAsia="Calibri"/>
          <w:i/>
          <w:sz w:val="24"/>
          <w:szCs w:val="24"/>
        </w:rPr>
        <w:t xml:space="preserve"> </w:t>
      </w:r>
      <w:proofErr w:type="spellStart"/>
      <w:r w:rsidR="00F870E4" w:rsidRPr="007954FF">
        <w:rPr>
          <w:rFonts w:eastAsia="Calibri"/>
          <w:i/>
          <w:sz w:val="24"/>
          <w:szCs w:val="24"/>
        </w:rPr>
        <w:t>dacă</w:t>
      </w:r>
      <w:proofErr w:type="spellEnd"/>
      <w:r w:rsidR="00F870E4" w:rsidRPr="007954FF">
        <w:rPr>
          <w:rFonts w:eastAsia="Calibri"/>
          <w:i/>
          <w:sz w:val="24"/>
          <w:szCs w:val="24"/>
        </w:rPr>
        <w:t xml:space="preserve"> </w:t>
      </w:r>
      <w:proofErr w:type="spellStart"/>
      <w:r w:rsidR="00F870E4" w:rsidRPr="007954FF">
        <w:rPr>
          <w:rFonts w:eastAsia="Calibri"/>
          <w:i/>
          <w:sz w:val="24"/>
          <w:szCs w:val="24"/>
        </w:rPr>
        <w:t>având</w:t>
      </w:r>
      <w:proofErr w:type="spellEnd"/>
      <w:r w:rsidR="00F870E4" w:rsidRPr="007954FF">
        <w:rPr>
          <w:rFonts w:eastAsia="Calibri"/>
          <w:i/>
          <w:sz w:val="24"/>
          <w:szCs w:val="24"/>
        </w:rPr>
        <w:t xml:space="preserve"> </w:t>
      </w:r>
      <w:proofErr w:type="spellStart"/>
      <w:r w:rsidR="00122875" w:rsidRPr="007954FF">
        <w:rPr>
          <w:rFonts w:eastAsia="Calibri"/>
          <w:i/>
          <w:sz w:val="24"/>
          <w:szCs w:val="24"/>
        </w:rPr>
        <w:t>c</w:t>
      </w:r>
      <w:r w:rsidR="00F870E4" w:rsidRPr="007954FF">
        <w:rPr>
          <w:rFonts w:eastAsia="Calibri"/>
          <w:i/>
          <w:sz w:val="24"/>
          <w:szCs w:val="24"/>
        </w:rPr>
        <w:t>aracter</w:t>
      </w:r>
      <w:proofErr w:type="spellEnd"/>
      <w:r w:rsidR="00F870E4" w:rsidRPr="007954FF">
        <w:rPr>
          <w:rFonts w:eastAsia="Calibri"/>
          <w:i/>
          <w:sz w:val="24"/>
          <w:szCs w:val="24"/>
        </w:rPr>
        <w:t xml:space="preserve"> </w:t>
      </w:r>
      <w:proofErr w:type="spellStart"/>
      <w:r w:rsidR="00122875" w:rsidRPr="007954FF">
        <w:rPr>
          <w:rFonts w:eastAsia="Calibri"/>
          <w:i/>
          <w:sz w:val="24"/>
          <w:szCs w:val="24"/>
        </w:rPr>
        <w:t>normativ</w:t>
      </w:r>
      <w:proofErr w:type="spellEnd"/>
      <w:r w:rsidR="00F870E4" w:rsidRPr="007954FF">
        <w:rPr>
          <w:rFonts w:eastAsia="Calibri"/>
          <w:i/>
          <w:sz w:val="24"/>
          <w:szCs w:val="24"/>
        </w:rPr>
        <w:t xml:space="preserve">, </w:t>
      </w:r>
      <w:proofErr w:type="spellStart"/>
      <w:r w:rsidR="00F870E4" w:rsidRPr="007954FF">
        <w:rPr>
          <w:rFonts w:eastAsia="Calibri"/>
          <w:i/>
          <w:sz w:val="24"/>
          <w:szCs w:val="24"/>
        </w:rPr>
        <w:t>instituie</w:t>
      </w:r>
      <w:proofErr w:type="spellEnd"/>
      <w:r w:rsidR="00F870E4" w:rsidRPr="007954FF">
        <w:rPr>
          <w:rFonts w:eastAsia="Calibri"/>
          <w:i/>
          <w:sz w:val="24"/>
          <w:szCs w:val="24"/>
        </w:rPr>
        <w:t xml:space="preserve"> </w:t>
      </w:r>
      <w:proofErr w:type="spellStart"/>
      <w:r w:rsidR="00F870E4" w:rsidRPr="007954FF">
        <w:rPr>
          <w:rFonts w:eastAsia="Calibri"/>
          <w:i/>
          <w:sz w:val="24"/>
          <w:szCs w:val="24"/>
        </w:rPr>
        <w:t>norme</w:t>
      </w:r>
      <w:proofErr w:type="spellEnd"/>
      <w:r w:rsidR="00F870E4" w:rsidRPr="007954FF">
        <w:rPr>
          <w:rFonts w:eastAsia="Calibri"/>
          <w:i/>
          <w:sz w:val="24"/>
          <w:szCs w:val="24"/>
        </w:rPr>
        <w:t xml:space="preserve"> </w:t>
      </w:r>
      <w:proofErr w:type="spellStart"/>
      <w:r w:rsidR="00F870E4" w:rsidRPr="007954FF">
        <w:rPr>
          <w:rFonts w:eastAsia="Calibri"/>
          <w:i/>
          <w:sz w:val="24"/>
          <w:szCs w:val="24"/>
        </w:rPr>
        <w:t>impersonale</w:t>
      </w:r>
      <w:proofErr w:type="spellEnd"/>
      <w:r w:rsidR="00F870E4" w:rsidRPr="007954FF">
        <w:rPr>
          <w:rFonts w:eastAsia="Calibri"/>
          <w:i/>
          <w:sz w:val="24"/>
          <w:szCs w:val="24"/>
        </w:rPr>
        <w:t xml:space="preserve">, cu </w:t>
      </w:r>
      <w:proofErr w:type="spellStart"/>
      <w:r w:rsidR="00F870E4" w:rsidRPr="007954FF">
        <w:rPr>
          <w:rFonts w:eastAsia="Calibri"/>
          <w:i/>
          <w:sz w:val="24"/>
          <w:szCs w:val="24"/>
        </w:rPr>
        <w:t>caracter</w:t>
      </w:r>
      <w:proofErr w:type="spellEnd"/>
      <w:r w:rsidR="00F870E4" w:rsidRPr="007954FF">
        <w:rPr>
          <w:rFonts w:eastAsia="Calibri"/>
          <w:i/>
          <w:sz w:val="24"/>
          <w:szCs w:val="24"/>
        </w:rPr>
        <w:t xml:space="preserve"> de </w:t>
      </w:r>
      <w:proofErr w:type="spellStart"/>
      <w:r w:rsidR="00F870E4" w:rsidRPr="007954FF">
        <w:rPr>
          <w:rFonts w:eastAsia="Calibri"/>
          <w:i/>
          <w:sz w:val="24"/>
          <w:szCs w:val="24"/>
        </w:rPr>
        <w:t>generalitate</w:t>
      </w:r>
      <w:proofErr w:type="spellEnd"/>
      <w:r w:rsidR="00F870E4" w:rsidRPr="007954FF">
        <w:rPr>
          <w:rFonts w:eastAsia="Calibri"/>
          <w:i/>
          <w:sz w:val="24"/>
          <w:szCs w:val="24"/>
        </w:rPr>
        <w:t xml:space="preserve"> </w:t>
      </w:r>
      <w:proofErr w:type="spellStart"/>
      <w:r w:rsidR="00F870E4" w:rsidRPr="007954FF">
        <w:rPr>
          <w:rFonts w:eastAsia="Calibri"/>
          <w:i/>
          <w:sz w:val="24"/>
          <w:szCs w:val="24"/>
        </w:rPr>
        <w:t>în</w:t>
      </w:r>
      <w:proofErr w:type="spellEnd"/>
      <w:r w:rsidR="00F870E4" w:rsidRPr="007954FF">
        <w:rPr>
          <w:rFonts w:eastAsia="Calibri"/>
          <w:i/>
          <w:sz w:val="24"/>
          <w:szCs w:val="24"/>
        </w:rPr>
        <w:t xml:space="preserve"> </w:t>
      </w:r>
      <w:proofErr w:type="spellStart"/>
      <w:r w:rsidR="00F870E4" w:rsidRPr="007954FF">
        <w:rPr>
          <w:rFonts w:eastAsia="Calibri"/>
          <w:i/>
          <w:sz w:val="24"/>
          <w:szCs w:val="24"/>
        </w:rPr>
        <w:t>raport</w:t>
      </w:r>
      <w:proofErr w:type="spellEnd"/>
      <w:r w:rsidR="00F870E4" w:rsidRPr="007954FF">
        <w:rPr>
          <w:rFonts w:eastAsia="Calibri"/>
          <w:i/>
          <w:sz w:val="24"/>
          <w:szCs w:val="24"/>
        </w:rPr>
        <w:t xml:space="preserve"> cu </w:t>
      </w:r>
      <w:proofErr w:type="spellStart"/>
      <w:r w:rsidR="00F870E4" w:rsidRPr="007954FF">
        <w:rPr>
          <w:rFonts w:eastAsia="Calibri"/>
          <w:i/>
          <w:sz w:val="24"/>
          <w:szCs w:val="24"/>
        </w:rPr>
        <w:t>relații</w:t>
      </w:r>
      <w:proofErr w:type="spellEnd"/>
      <w:r w:rsidR="00F870E4" w:rsidRPr="007954FF">
        <w:rPr>
          <w:rFonts w:eastAsia="Calibri"/>
          <w:i/>
          <w:sz w:val="24"/>
          <w:szCs w:val="24"/>
        </w:rPr>
        <w:t xml:space="preserve"> </w:t>
      </w:r>
      <w:proofErr w:type="spellStart"/>
      <w:r w:rsidR="00F870E4" w:rsidRPr="007954FF">
        <w:rPr>
          <w:rFonts w:eastAsia="Calibri"/>
          <w:i/>
          <w:sz w:val="24"/>
          <w:szCs w:val="24"/>
        </w:rPr>
        <w:t>so</w:t>
      </w:r>
      <w:r w:rsidR="00DD0042" w:rsidRPr="007954FF">
        <w:rPr>
          <w:rFonts w:eastAsia="Calibri"/>
          <w:i/>
          <w:sz w:val="24"/>
          <w:szCs w:val="24"/>
        </w:rPr>
        <w:t>ciale</w:t>
      </w:r>
      <w:proofErr w:type="spellEnd"/>
      <w:r w:rsidR="00DD0042" w:rsidRPr="007954FF">
        <w:rPr>
          <w:rFonts w:eastAsia="Calibri"/>
          <w:i/>
          <w:sz w:val="24"/>
          <w:szCs w:val="24"/>
        </w:rPr>
        <w:t xml:space="preserve"> din </w:t>
      </w:r>
      <w:proofErr w:type="spellStart"/>
      <w:r w:rsidR="00DD0042" w:rsidRPr="007954FF">
        <w:rPr>
          <w:rFonts w:eastAsia="Calibri"/>
          <w:i/>
          <w:sz w:val="24"/>
          <w:szCs w:val="24"/>
        </w:rPr>
        <w:t>sfera</w:t>
      </w:r>
      <w:proofErr w:type="spellEnd"/>
      <w:r w:rsidR="00DD0042" w:rsidRPr="007954FF">
        <w:rPr>
          <w:rFonts w:eastAsia="Calibri"/>
          <w:i/>
          <w:sz w:val="24"/>
          <w:szCs w:val="24"/>
        </w:rPr>
        <w:t xml:space="preserve"> </w:t>
      </w:r>
      <w:proofErr w:type="spellStart"/>
      <w:r w:rsidR="00DD0042" w:rsidRPr="007954FF">
        <w:rPr>
          <w:rFonts w:eastAsia="Calibri"/>
          <w:i/>
          <w:sz w:val="24"/>
          <w:szCs w:val="24"/>
        </w:rPr>
        <w:t>administrației</w:t>
      </w:r>
      <w:proofErr w:type="spellEnd"/>
      <w:r w:rsidR="00DD0042">
        <w:rPr>
          <w:rFonts w:eastAsia="Calibri"/>
          <w:sz w:val="24"/>
          <w:szCs w:val="24"/>
        </w:rPr>
        <w:t>.</w:t>
      </w:r>
    </w:p>
    <w:p w14:paraId="6DD981BA" w14:textId="77777777" w:rsidR="007954FF" w:rsidRDefault="007954FF" w:rsidP="007954FF">
      <w:pPr>
        <w:pStyle w:val="ListParagraph"/>
        <w:jc w:val="both"/>
        <w:rPr>
          <w:rFonts w:eastAsia="Calibri"/>
          <w:sz w:val="24"/>
          <w:szCs w:val="24"/>
        </w:rPr>
      </w:pPr>
    </w:p>
    <w:p w14:paraId="4C52B42D" w14:textId="77777777" w:rsidR="00DD0042" w:rsidRPr="005D2534" w:rsidRDefault="00DD0042" w:rsidP="003515E5">
      <w:pPr>
        <w:pStyle w:val="ListParagraph"/>
        <w:numPr>
          <w:ilvl w:val="0"/>
          <w:numId w:val="3"/>
        </w:numPr>
        <w:ind w:left="0" w:firstLine="720"/>
        <w:jc w:val="both"/>
        <w:rPr>
          <w:rStyle w:val="spar"/>
          <w:rFonts w:eastAsia="Calibri"/>
          <w:sz w:val="24"/>
          <w:szCs w:val="24"/>
        </w:rPr>
      </w:pPr>
      <w:proofErr w:type="spellStart"/>
      <w:r w:rsidRPr="005D2534">
        <w:rPr>
          <w:rFonts w:eastAsia="Calibri"/>
          <w:b/>
          <w:i/>
          <w:sz w:val="24"/>
          <w:szCs w:val="24"/>
        </w:rPr>
        <w:t>Ordinele</w:t>
      </w:r>
      <w:proofErr w:type="spellEnd"/>
      <w:r w:rsidRPr="005D2534">
        <w:rPr>
          <w:rFonts w:eastAsia="Calibri"/>
          <w:b/>
          <w:i/>
          <w:sz w:val="24"/>
          <w:szCs w:val="24"/>
        </w:rPr>
        <w:t xml:space="preserve"> </w:t>
      </w:r>
      <w:proofErr w:type="spellStart"/>
      <w:r w:rsidRPr="005D2534">
        <w:rPr>
          <w:rFonts w:eastAsia="Calibri"/>
          <w:b/>
          <w:i/>
          <w:sz w:val="24"/>
          <w:szCs w:val="24"/>
        </w:rPr>
        <w:t>și</w:t>
      </w:r>
      <w:proofErr w:type="spellEnd"/>
      <w:r w:rsidRPr="005D2534">
        <w:rPr>
          <w:rFonts w:eastAsia="Calibri"/>
          <w:b/>
          <w:i/>
          <w:sz w:val="24"/>
          <w:szCs w:val="24"/>
        </w:rPr>
        <w:t xml:space="preserve"> </w:t>
      </w:r>
      <w:proofErr w:type="spellStart"/>
      <w:r w:rsidRPr="005D2534">
        <w:rPr>
          <w:rFonts w:eastAsia="Calibri"/>
          <w:b/>
          <w:i/>
          <w:sz w:val="24"/>
          <w:szCs w:val="24"/>
        </w:rPr>
        <w:t>instrucțiunile</w:t>
      </w:r>
      <w:proofErr w:type="spellEnd"/>
      <w:r w:rsidRPr="005D2534">
        <w:rPr>
          <w:rFonts w:eastAsia="Calibri"/>
          <w:b/>
          <w:i/>
          <w:sz w:val="24"/>
          <w:szCs w:val="24"/>
        </w:rPr>
        <w:t xml:space="preserve"> </w:t>
      </w:r>
      <w:proofErr w:type="spellStart"/>
      <w:r w:rsidRPr="005D2534">
        <w:rPr>
          <w:rFonts w:eastAsia="Calibri"/>
          <w:b/>
          <w:i/>
          <w:sz w:val="24"/>
          <w:szCs w:val="24"/>
        </w:rPr>
        <w:t>miniștrilor</w:t>
      </w:r>
      <w:proofErr w:type="spellEnd"/>
      <w:r w:rsidRPr="005D2534">
        <w:rPr>
          <w:rFonts w:eastAsia="Calibri"/>
          <w:b/>
          <w:i/>
          <w:sz w:val="24"/>
          <w:szCs w:val="24"/>
        </w:rPr>
        <w:t xml:space="preserve"> </w:t>
      </w:r>
      <w:proofErr w:type="spellStart"/>
      <w:r w:rsidRPr="005D2534">
        <w:rPr>
          <w:rFonts w:eastAsia="Calibri"/>
          <w:b/>
          <w:i/>
          <w:sz w:val="24"/>
          <w:szCs w:val="24"/>
        </w:rPr>
        <w:t>și</w:t>
      </w:r>
      <w:proofErr w:type="spellEnd"/>
      <w:r w:rsidRPr="005D2534">
        <w:rPr>
          <w:rFonts w:eastAsia="Calibri"/>
          <w:b/>
          <w:i/>
          <w:sz w:val="24"/>
          <w:szCs w:val="24"/>
        </w:rPr>
        <w:t xml:space="preserve"> </w:t>
      </w:r>
      <w:proofErr w:type="spellStart"/>
      <w:r w:rsidRPr="005D2534">
        <w:rPr>
          <w:rFonts w:eastAsia="Calibri"/>
          <w:b/>
          <w:i/>
          <w:sz w:val="24"/>
          <w:szCs w:val="24"/>
        </w:rPr>
        <w:t>alte</w:t>
      </w:r>
      <w:proofErr w:type="spellEnd"/>
      <w:r w:rsidRPr="005D2534">
        <w:rPr>
          <w:rFonts w:eastAsia="Calibri"/>
          <w:b/>
          <w:i/>
          <w:sz w:val="24"/>
          <w:szCs w:val="24"/>
        </w:rPr>
        <w:t xml:space="preserve"> </w:t>
      </w:r>
      <w:proofErr w:type="spellStart"/>
      <w:r w:rsidR="004B7876" w:rsidRPr="005D2534">
        <w:rPr>
          <w:rStyle w:val="scapden"/>
          <w:b/>
          <w:i/>
          <w:color w:val="000000"/>
          <w:sz w:val="24"/>
          <w:szCs w:val="24"/>
        </w:rPr>
        <w:t>acte</w:t>
      </w:r>
      <w:proofErr w:type="spellEnd"/>
      <w:r w:rsidR="004B7876" w:rsidRPr="005D2534">
        <w:rPr>
          <w:rStyle w:val="scapden"/>
          <w:b/>
          <w:i/>
          <w:color w:val="000000"/>
          <w:sz w:val="24"/>
          <w:szCs w:val="24"/>
        </w:rPr>
        <w:t xml:space="preserve"> normative </w:t>
      </w:r>
      <w:proofErr w:type="spellStart"/>
      <w:r w:rsidR="004B7876" w:rsidRPr="005D2534">
        <w:rPr>
          <w:rStyle w:val="scapden"/>
          <w:b/>
          <w:i/>
          <w:color w:val="000000"/>
          <w:sz w:val="24"/>
          <w:szCs w:val="24"/>
        </w:rPr>
        <w:t>emise</w:t>
      </w:r>
      <w:proofErr w:type="spellEnd"/>
      <w:r w:rsidR="004B7876" w:rsidRPr="005D2534">
        <w:rPr>
          <w:rStyle w:val="scapden"/>
          <w:b/>
          <w:i/>
          <w:color w:val="000000"/>
          <w:sz w:val="24"/>
          <w:szCs w:val="24"/>
        </w:rPr>
        <w:t xml:space="preserve"> de </w:t>
      </w:r>
      <w:proofErr w:type="spellStart"/>
      <w:r w:rsidR="004B7876" w:rsidRPr="005D2534">
        <w:rPr>
          <w:rStyle w:val="scapden"/>
          <w:b/>
          <w:i/>
          <w:color w:val="000000"/>
          <w:sz w:val="24"/>
          <w:szCs w:val="24"/>
        </w:rPr>
        <w:t>conducătorii</w:t>
      </w:r>
      <w:proofErr w:type="spellEnd"/>
      <w:r w:rsidR="004B7876" w:rsidRPr="005D2534">
        <w:rPr>
          <w:rStyle w:val="scapden"/>
          <w:b/>
          <w:i/>
          <w:color w:val="000000"/>
          <w:sz w:val="24"/>
          <w:szCs w:val="24"/>
        </w:rPr>
        <w:t xml:space="preserve"> </w:t>
      </w:r>
      <w:proofErr w:type="spellStart"/>
      <w:r w:rsidR="004B7876" w:rsidRPr="005D2534">
        <w:rPr>
          <w:rStyle w:val="scapden"/>
          <w:b/>
          <w:i/>
          <w:color w:val="000000"/>
          <w:sz w:val="24"/>
          <w:szCs w:val="24"/>
        </w:rPr>
        <w:t>ministerelor</w:t>
      </w:r>
      <w:proofErr w:type="spellEnd"/>
      <w:r w:rsidR="004B7876" w:rsidRPr="005D2534">
        <w:rPr>
          <w:rStyle w:val="scapden"/>
          <w:b/>
          <w:i/>
          <w:color w:val="000000"/>
          <w:sz w:val="24"/>
          <w:szCs w:val="24"/>
        </w:rPr>
        <w:t xml:space="preserve"> </w:t>
      </w:r>
      <w:proofErr w:type="spellStart"/>
      <w:r w:rsidR="004B7876" w:rsidRPr="005D2534">
        <w:rPr>
          <w:rStyle w:val="scapden"/>
          <w:b/>
          <w:i/>
          <w:color w:val="000000"/>
          <w:sz w:val="24"/>
          <w:szCs w:val="24"/>
        </w:rPr>
        <w:t>și</w:t>
      </w:r>
      <w:proofErr w:type="spellEnd"/>
      <w:r w:rsidR="004B7876" w:rsidRPr="005D2534">
        <w:rPr>
          <w:rStyle w:val="scapden"/>
          <w:b/>
          <w:i/>
          <w:color w:val="000000"/>
          <w:sz w:val="24"/>
          <w:szCs w:val="24"/>
        </w:rPr>
        <w:t xml:space="preserve"> ai </w:t>
      </w:r>
      <w:proofErr w:type="spellStart"/>
      <w:r w:rsidR="004B7876" w:rsidRPr="005D2534">
        <w:rPr>
          <w:rStyle w:val="scapden"/>
          <w:b/>
          <w:i/>
          <w:color w:val="000000"/>
          <w:sz w:val="24"/>
          <w:szCs w:val="24"/>
        </w:rPr>
        <w:t>altor</w:t>
      </w:r>
      <w:proofErr w:type="spellEnd"/>
      <w:r w:rsidR="004B7876" w:rsidRPr="005D2534">
        <w:rPr>
          <w:rStyle w:val="scapden"/>
          <w:b/>
          <w:i/>
          <w:color w:val="000000"/>
          <w:sz w:val="24"/>
          <w:szCs w:val="24"/>
        </w:rPr>
        <w:t xml:space="preserve"> </w:t>
      </w:r>
      <w:proofErr w:type="spellStart"/>
      <w:r w:rsidR="004B7876" w:rsidRPr="005D2534">
        <w:rPr>
          <w:rStyle w:val="scapden"/>
          <w:b/>
          <w:i/>
          <w:color w:val="000000"/>
          <w:sz w:val="24"/>
          <w:szCs w:val="24"/>
        </w:rPr>
        <w:t>organe</w:t>
      </w:r>
      <w:proofErr w:type="spellEnd"/>
      <w:r w:rsidR="004B7876" w:rsidRPr="005D2534">
        <w:rPr>
          <w:rStyle w:val="scapden"/>
          <w:b/>
          <w:i/>
          <w:color w:val="000000"/>
          <w:sz w:val="24"/>
          <w:szCs w:val="24"/>
        </w:rPr>
        <w:t xml:space="preserve"> ale </w:t>
      </w:r>
      <w:proofErr w:type="spellStart"/>
      <w:r w:rsidR="004B7876" w:rsidRPr="005D2534">
        <w:rPr>
          <w:rStyle w:val="scapden"/>
          <w:b/>
          <w:i/>
          <w:color w:val="000000"/>
          <w:sz w:val="24"/>
          <w:szCs w:val="24"/>
        </w:rPr>
        <w:t>administrației</w:t>
      </w:r>
      <w:proofErr w:type="spellEnd"/>
      <w:r w:rsidR="004B7876" w:rsidRPr="005D2534">
        <w:rPr>
          <w:rStyle w:val="scapden"/>
          <w:b/>
          <w:i/>
          <w:color w:val="000000"/>
          <w:sz w:val="24"/>
          <w:szCs w:val="24"/>
        </w:rPr>
        <w:t xml:space="preserve"> </w:t>
      </w:r>
      <w:proofErr w:type="spellStart"/>
      <w:r w:rsidR="004B7876" w:rsidRPr="005D2534">
        <w:rPr>
          <w:rStyle w:val="scapden"/>
          <w:b/>
          <w:i/>
          <w:color w:val="000000"/>
          <w:sz w:val="24"/>
          <w:szCs w:val="24"/>
        </w:rPr>
        <w:t>publice</w:t>
      </w:r>
      <w:proofErr w:type="spellEnd"/>
      <w:r w:rsidR="004B7876" w:rsidRPr="005D2534">
        <w:rPr>
          <w:rStyle w:val="scapden"/>
          <w:b/>
          <w:i/>
          <w:color w:val="000000"/>
          <w:sz w:val="24"/>
          <w:szCs w:val="24"/>
        </w:rPr>
        <w:t xml:space="preserve"> centrale de </w:t>
      </w:r>
      <w:proofErr w:type="spellStart"/>
      <w:r w:rsidR="004B7876" w:rsidRPr="005D2534">
        <w:rPr>
          <w:rStyle w:val="scapden"/>
          <w:b/>
          <w:i/>
          <w:color w:val="000000"/>
          <w:sz w:val="24"/>
          <w:szCs w:val="24"/>
        </w:rPr>
        <w:t>specialitate</w:t>
      </w:r>
      <w:proofErr w:type="spellEnd"/>
      <w:r w:rsidR="004B7876" w:rsidRPr="005D2534">
        <w:rPr>
          <w:rStyle w:val="scapden"/>
          <w:b/>
          <w:i/>
          <w:color w:val="000000"/>
          <w:sz w:val="24"/>
          <w:szCs w:val="24"/>
        </w:rPr>
        <w:t xml:space="preserve"> </w:t>
      </w:r>
      <w:proofErr w:type="spellStart"/>
      <w:r w:rsidR="004B7876" w:rsidRPr="005D2534">
        <w:rPr>
          <w:rStyle w:val="scapden"/>
          <w:b/>
          <w:i/>
          <w:color w:val="000000"/>
          <w:sz w:val="24"/>
          <w:szCs w:val="24"/>
        </w:rPr>
        <w:t>sau</w:t>
      </w:r>
      <w:proofErr w:type="spellEnd"/>
      <w:r w:rsidR="004B7876" w:rsidRPr="005D2534">
        <w:rPr>
          <w:rStyle w:val="scapden"/>
          <w:b/>
          <w:i/>
          <w:color w:val="000000"/>
          <w:sz w:val="24"/>
          <w:szCs w:val="24"/>
        </w:rPr>
        <w:t xml:space="preserve"> de </w:t>
      </w:r>
      <w:proofErr w:type="spellStart"/>
      <w:r w:rsidR="004B7876" w:rsidRPr="005D2534">
        <w:rPr>
          <w:rStyle w:val="scapden"/>
          <w:b/>
          <w:i/>
          <w:color w:val="000000"/>
          <w:sz w:val="24"/>
          <w:szCs w:val="24"/>
        </w:rPr>
        <w:t>autoritățile</w:t>
      </w:r>
      <w:proofErr w:type="spellEnd"/>
      <w:r w:rsidR="004B7876" w:rsidRPr="005D2534">
        <w:rPr>
          <w:rStyle w:val="scapden"/>
          <w:b/>
          <w:i/>
          <w:color w:val="000000"/>
          <w:sz w:val="24"/>
          <w:szCs w:val="24"/>
        </w:rPr>
        <w:t xml:space="preserve"> administrative </w:t>
      </w:r>
      <w:proofErr w:type="spellStart"/>
      <w:r w:rsidR="004B7876" w:rsidRPr="005D2534">
        <w:rPr>
          <w:rStyle w:val="scapden"/>
          <w:b/>
          <w:i/>
          <w:color w:val="000000"/>
          <w:sz w:val="24"/>
          <w:szCs w:val="24"/>
        </w:rPr>
        <w:t>autonome</w:t>
      </w:r>
      <w:proofErr w:type="spellEnd"/>
      <w:r w:rsidR="004B7876">
        <w:rPr>
          <w:rStyle w:val="scapden"/>
          <w:color w:val="000000"/>
        </w:rPr>
        <w:t xml:space="preserve"> </w:t>
      </w:r>
      <w:proofErr w:type="spellStart"/>
      <w:r>
        <w:rPr>
          <w:rFonts w:eastAsia="Calibri"/>
          <w:sz w:val="24"/>
          <w:szCs w:val="24"/>
        </w:rPr>
        <w:t>vor</w:t>
      </w:r>
      <w:proofErr w:type="spellEnd"/>
      <w:r>
        <w:rPr>
          <w:rFonts w:eastAsia="Calibri"/>
          <w:sz w:val="24"/>
          <w:szCs w:val="24"/>
        </w:rPr>
        <w:t xml:space="preserve"> </w:t>
      </w:r>
      <w:proofErr w:type="spellStart"/>
      <w:r>
        <w:rPr>
          <w:rFonts w:eastAsia="Calibri"/>
          <w:sz w:val="24"/>
          <w:szCs w:val="24"/>
        </w:rPr>
        <w:t>constitui</w:t>
      </w:r>
      <w:proofErr w:type="spellEnd"/>
      <w:r>
        <w:rPr>
          <w:rFonts w:eastAsia="Calibri"/>
          <w:sz w:val="24"/>
          <w:szCs w:val="24"/>
        </w:rPr>
        <w:t xml:space="preserve"> </w:t>
      </w:r>
      <w:proofErr w:type="spellStart"/>
      <w:r w:rsidRPr="005D2534">
        <w:rPr>
          <w:rFonts w:eastAsia="Calibri"/>
          <w:i/>
          <w:sz w:val="24"/>
          <w:szCs w:val="24"/>
        </w:rPr>
        <w:t>izvoare</w:t>
      </w:r>
      <w:proofErr w:type="spellEnd"/>
      <w:r w:rsidRPr="005D2534">
        <w:rPr>
          <w:rFonts w:eastAsia="Calibri"/>
          <w:i/>
          <w:sz w:val="24"/>
          <w:szCs w:val="24"/>
        </w:rPr>
        <w:t xml:space="preserve"> de </w:t>
      </w:r>
      <w:proofErr w:type="spellStart"/>
      <w:r w:rsidRPr="005D2534">
        <w:rPr>
          <w:rFonts w:eastAsia="Calibri"/>
          <w:i/>
          <w:sz w:val="24"/>
          <w:szCs w:val="24"/>
        </w:rPr>
        <w:t>drept</w:t>
      </w:r>
      <w:proofErr w:type="spellEnd"/>
      <w:r w:rsidRPr="005D2534">
        <w:rPr>
          <w:rFonts w:eastAsia="Calibri"/>
          <w:i/>
          <w:sz w:val="24"/>
          <w:szCs w:val="24"/>
        </w:rPr>
        <w:t xml:space="preserve"> </w:t>
      </w:r>
      <w:proofErr w:type="spellStart"/>
      <w:r w:rsidRPr="005D2534">
        <w:rPr>
          <w:rFonts w:eastAsia="Calibri"/>
          <w:i/>
          <w:sz w:val="24"/>
          <w:szCs w:val="24"/>
        </w:rPr>
        <w:t>administrativ</w:t>
      </w:r>
      <w:proofErr w:type="spellEnd"/>
      <w:r w:rsidRPr="005D2534">
        <w:rPr>
          <w:rFonts w:eastAsia="Calibri"/>
          <w:i/>
          <w:sz w:val="24"/>
          <w:szCs w:val="24"/>
        </w:rPr>
        <w:t xml:space="preserve">, </w:t>
      </w:r>
      <w:proofErr w:type="spellStart"/>
      <w:r w:rsidRPr="005D2534">
        <w:rPr>
          <w:rFonts w:eastAsia="Calibri"/>
          <w:i/>
          <w:sz w:val="24"/>
          <w:szCs w:val="24"/>
        </w:rPr>
        <w:t>în</w:t>
      </w:r>
      <w:proofErr w:type="spellEnd"/>
      <w:r w:rsidRPr="005D2534">
        <w:rPr>
          <w:rFonts w:eastAsia="Calibri"/>
          <w:i/>
          <w:sz w:val="24"/>
          <w:szCs w:val="24"/>
        </w:rPr>
        <w:t xml:space="preserve"> </w:t>
      </w:r>
      <w:proofErr w:type="spellStart"/>
      <w:r w:rsidRPr="005D2534">
        <w:rPr>
          <w:rFonts w:eastAsia="Calibri"/>
          <w:i/>
          <w:sz w:val="24"/>
          <w:szCs w:val="24"/>
        </w:rPr>
        <w:t>măsura</w:t>
      </w:r>
      <w:proofErr w:type="spellEnd"/>
      <w:r w:rsidRPr="005D2534">
        <w:rPr>
          <w:rFonts w:eastAsia="Calibri"/>
          <w:i/>
          <w:sz w:val="24"/>
          <w:szCs w:val="24"/>
        </w:rPr>
        <w:t xml:space="preserve"> </w:t>
      </w:r>
      <w:proofErr w:type="spellStart"/>
      <w:r w:rsidRPr="005D2534">
        <w:rPr>
          <w:rFonts w:eastAsia="Calibri"/>
          <w:i/>
          <w:sz w:val="24"/>
          <w:szCs w:val="24"/>
        </w:rPr>
        <w:t>în</w:t>
      </w:r>
      <w:proofErr w:type="spellEnd"/>
      <w:r w:rsidRPr="005D2534">
        <w:rPr>
          <w:rFonts w:eastAsia="Calibri"/>
          <w:i/>
          <w:sz w:val="24"/>
          <w:szCs w:val="24"/>
        </w:rPr>
        <w:t xml:space="preserve"> care, </w:t>
      </w:r>
      <w:proofErr w:type="spellStart"/>
      <w:r w:rsidRPr="005D2534">
        <w:rPr>
          <w:rFonts w:eastAsia="Calibri"/>
          <w:i/>
          <w:sz w:val="24"/>
          <w:szCs w:val="24"/>
        </w:rPr>
        <w:t>având</w:t>
      </w:r>
      <w:proofErr w:type="spellEnd"/>
      <w:r w:rsidRPr="005D2534">
        <w:rPr>
          <w:rFonts w:eastAsia="Calibri"/>
          <w:i/>
          <w:sz w:val="24"/>
          <w:szCs w:val="24"/>
        </w:rPr>
        <w:t xml:space="preserve"> </w:t>
      </w:r>
      <w:proofErr w:type="spellStart"/>
      <w:r w:rsidRPr="005D2534">
        <w:rPr>
          <w:rFonts w:eastAsia="Calibri"/>
          <w:i/>
          <w:sz w:val="24"/>
          <w:szCs w:val="24"/>
        </w:rPr>
        <w:t>caracter</w:t>
      </w:r>
      <w:proofErr w:type="spellEnd"/>
      <w:r w:rsidRPr="005D2534">
        <w:rPr>
          <w:rFonts w:eastAsia="Calibri"/>
          <w:i/>
          <w:sz w:val="24"/>
          <w:szCs w:val="24"/>
        </w:rPr>
        <w:t xml:space="preserve"> </w:t>
      </w:r>
      <w:proofErr w:type="spellStart"/>
      <w:r w:rsidRPr="005D2534">
        <w:rPr>
          <w:rFonts w:eastAsia="Calibri"/>
          <w:i/>
          <w:sz w:val="24"/>
          <w:szCs w:val="24"/>
        </w:rPr>
        <w:t>normativ</w:t>
      </w:r>
      <w:proofErr w:type="spellEnd"/>
      <w:r w:rsidRPr="005D2534">
        <w:rPr>
          <w:rFonts w:eastAsia="Calibri"/>
          <w:i/>
          <w:sz w:val="24"/>
          <w:szCs w:val="24"/>
        </w:rPr>
        <w:t xml:space="preserve">, </w:t>
      </w:r>
      <w:proofErr w:type="spellStart"/>
      <w:r w:rsidRPr="005D2534">
        <w:rPr>
          <w:rFonts w:eastAsia="Calibri"/>
          <w:i/>
          <w:sz w:val="24"/>
          <w:szCs w:val="24"/>
        </w:rPr>
        <w:t>vor</w:t>
      </w:r>
      <w:proofErr w:type="spellEnd"/>
      <w:r w:rsidRPr="005D2534">
        <w:rPr>
          <w:rFonts w:eastAsia="Calibri"/>
          <w:i/>
          <w:sz w:val="24"/>
          <w:szCs w:val="24"/>
        </w:rPr>
        <w:t xml:space="preserve"> </w:t>
      </w:r>
      <w:proofErr w:type="spellStart"/>
      <w:r w:rsidRPr="005D2534">
        <w:rPr>
          <w:rFonts w:eastAsia="Calibri"/>
          <w:i/>
          <w:sz w:val="24"/>
          <w:szCs w:val="24"/>
        </w:rPr>
        <w:t>institui</w:t>
      </w:r>
      <w:proofErr w:type="spellEnd"/>
      <w:r w:rsidRPr="005D2534">
        <w:rPr>
          <w:rFonts w:eastAsia="Calibri"/>
          <w:i/>
          <w:sz w:val="24"/>
          <w:szCs w:val="24"/>
        </w:rPr>
        <w:t xml:space="preserve"> reguli cu </w:t>
      </w:r>
      <w:proofErr w:type="spellStart"/>
      <w:r w:rsidR="004B7876" w:rsidRPr="005D2534">
        <w:rPr>
          <w:rFonts w:eastAsia="Calibri"/>
          <w:i/>
          <w:sz w:val="24"/>
          <w:szCs w:val="24"/>
        </w:rPr>
        <w:t>c</w:t>
      </w:r>
      <w:r w:rsidRPr="005D2534">
        <w:rPr>
          <w:rFonts w:eastAsia="Calibri"/>
          <w:i/>
          <w:sz w:val="24"/>
          <w:szCs w:val="24"/>
        </w:rPr>
        <w:t>aracter</w:t>
      </w:r>
      <w:proofErr w:type="spellEnd"/>
      <w:r w:rsidRPr="005D2534">
        <w:rPr>
          <w:rFonts w:eastAsia="Calibri"/>
          <w:i/>
          <w:sz w:val="24"/>
          <w:szCs w:val="24"/>
        </w:rPr>
        <w:t xml:space="preserve"> general </w:t>
      </w:r>
      <w:proofErr w:type="spellStart"/>
      <w:r w:rsidRPr="005D2534">
        <w:rPr>
          <w:rFonts w:eastAsia="Calibri"/>
          <w:i/>
          <w:sz w:val="24"/>
          <w:szCs w:val="24"/>
        </w:rPr>
        <w:t>și</w:t>
      </w:r>
      <w:proofErr w:type="spellEnd"/>
      <w:r w:rsidRPr="005D2534">
        <w:rPr>
          <w:rFonts w:eastAsia="Calibri"/>
          <w:i/>
          <w:sz w:val="24"/>
          <w:szCs w:val="24"/>
        </w:rPr>
        <w:t xml:space="preserve"> impersonal</w:t>
      </w:r>
      <w:r>
        <w:rPr>
          <w:rFonts w:eastAsia="Calibri"/>
          <w:sz w:val="24"/>
          <w:szCs w:val="24"/>
        </w:rPr>
        <w:t xml:space="preserve">. </w:t>
      </w:r>
      <w:proofErr w:type="spellStart"/>
      <w:r w:rsidR="007961C2">
        <w:rPr>
          <w:rFonts w:eastAsia="Calibri"/>
          <w:sz w:val="24"/>
          <w:szCs w:val="24"/>
        </w:rPr>
        <w:t>Potrivit</w:t>
      </w:r>
      <w:proofErr w:type="spellEnd"/>
      <w:r w:rsidR="007961C2">
        <w:rPr>
          <w:rFonts w:eastAsia="Calibri"/>
          <w:sz w:val="24"/>
          <w:szCs w:val="24"/>
        </w:rPr>
        <w:t xml:space="preserve"> art 77 din </w:t>
      </w:r>
      <w:proofErr w:type="spellStart"/>
      <w:r w:rsidR="007961C2">
        <w:rPr>
          <w:rFonts w:eastAsia="Calibri"/>
          <w:sz w:val="24"/>
          <w:szCs w:val="24"/>
        </w:rPr>
        <w:t>Legea</w:t>
      </w:r>
      <w:proofErr w:type="spellEnd"/>
      <w:r w:rsidR="007961C2">
        <w:rPr>
          <w:rFonts w:eastAsia="Calibri"/>
          <w:sz w:val="24"/>
          <w:szCs w:val="24"/>
        </w:rPr>
        <w:t xml:space="preserve"> nr. 24/2000, </w:t>
      </w:r>
      <w:proofErr w:type="spellStart"/>
      <w:r w:rsidR="007961C2" w:rsidRPr="007961C2">
        <w:rPr>
          <w:rFonts w:eastAsia="Calibri"/>
          <w:sz w:val="24"/>
          <w:szCs w:val="24"/>
        </w:rPr>
        <w:t>toate</w:t>
      </w:r>
      <w:proofErr w:type="spellEnd"/>
      <w:r w:rsidR="007961C2" w:rsidRPr="007961C2">
        <w:rPr>
          <w:rFonts w:eastAsia="Calibri"/>
          <w:sz w:val="24"/>
          <w:szCs w:val="24"/>
        </w:rPr>
        <w:t xml:space="preserve"> </w:t>
      </w:r>
      <w:proofErr w:type="spellStart"/>
      <w:r w:rsidR="007961C2" w:rsidRPr="007961C2">
        <w:rPr>
          <w:rFonts w:eastAsia="Calibri"/>
          <w:sz w:val="24"/>
          <w:szCs w:val="24"/>
        </w:rPr>
        <w:t>aceste</w:t>
      </w:r>
      <w:proofErr w:type="spellEnd"/>
      <w:r w:rsidR="007961C2" w:rsidRPr="007961C2">
        <w:rPr>
          <w:rFonts w:eastAsia="Calibri"/>
          <w:sz w:val="24"/>
          <w:szCs w:val="24"/>
        </w:rPr>
        <w:t xml:space="preserve"> </w:t>
      </w:r>
      <w:proofErr w:type="spellStart"/>
      <w:r w:rsidR="007961C2" w:rsidRPr="007961C2">
        <w:rPr>
          <w:rFonts w:eastAsia="Calibri"/>
          <w:sz w:val="24"/>
          <w:szCs w:val="24"/>
        </w:rPr>
        <w:t>acte</w:t>
      </w:r>
      <w:proofErr w:type="spellEnd"/>
      <w:r w:rsidR="007961C2" w:rsidRPr="007961C2">
        <w:rPr>
          <w:rFonts w:eastAsia="Calibri"/>
          <w:sz w:val="24"/>
          <w:szCs w:val="24"/>
        </w:rPr>
        <w:t xml:space="preserve"> </w:t>
      </w:r>
      <w:r w:rsidR="007961C2" w:rsidRPr="007961C2">
        <w:rPr>
          <w:rStyle w:val="spar"/>
          <w:color w:val="000000"/>
          <w:sz w:val="24"/>
          <w:szCs w:val="24"/>
        </w:rPr>
        <w:t xml:space="preserve">se emit </w:t>
      </w:r>
      <w:proofErr w:type="spellStart"/>
      <w:r w:rsidR="007961C2" w:rsidRPr="007961C2">
        <w:rPr>
          <w:rStyle w:val="spar"/>
          <w:color w:val="000000"/>
          <w:sz w:val="24"/>
          <w:szCs w:val="24"/>
        </w:rPr>
        <w:t>numai</w:t>
      </w:r>
      <w:proofErr w:type="spellEnd"/>
      <w:r w:rsidR="007961C2" w:rsidRPr="007961C2">
        <w:rPr>
          <w:rStyle w:val="spar"/>
          <w:color w:val="000000"/>
          <w:sz w:val="24"/>
          <w:szCs w:val="24"/>
        </w:rPr>
        <w:t xml:space="preserve"> pe </w:t>
      </w:r>
      <w:proofErr w:type="spellStart"/>
      <w:r w:rsidR="007961C2" w:rsidRPr="007961C2">
        <w:rPr>
          <w:rStyle w:val="spar"/>
          <w:color w:val="000000"/>
          <w:sz w:val="24"/>
          <w:szCs w:val="24"/>
        </w:rPr>
        <w:t>baza</w:t>
      </w:r>
      <w:proofErr w:type="spellEnd"/>
      <w:r w:rsidR="007961C2" w:rsidRPr="007961C2">
        <w:rPr>
          <w:rStyle w:val="spar"/>
          <w:color w:val="000000"/>
          <w:sz w:val="24"/>
          <w:szCs w:val="24"/>
        </w:rPr>
        <w:t xml:space="preserve"> </w:t>
      </w:r>
      <w:proofErr w:type="spellStart"/>
      <w:r w:rsidR="007961C2" w:rsidRPr="007961C2">
        <w:rPr>
          <w:rStyle w:val="spar"/>
          <w:color w:val="000000"/>
          <w:sz w:val="24"/>
          <w:szCs w:val="24"/>
        </w:rPr>
        <w:t>și</w:t>
      </w:r>
      <w:proofErr w:type="spellEnd"/>
      <w:r w:rsidR="007961C2" w:rsidRPr="007961C2">
        <w:rPr>
          <w:rStyle w:val="spar"/>
          <w:color w:val="000000"/>
          <w:sz w:val="24"/>
          <w:szCs w:val="24"/>
        </w:rPr>
        <w:t xml:space="preserve"> </w:t>
      </w:r>
      <w:proofErr w:type="spellStart"/>
      <w:r w:rsidR="007961C2" w:rsidRPr="007961C2">
        <w:rPr>
          <w:rStyle w:val="spar"/>
          <w:color w:val="000000"/>
          <w:sz w:val="24"/>
          <w:szCs w:val="24"/>
        </w:rPr>
        <w:t>în</w:t>
      </w:r>
      <w:proofErr w:type="spellEnd"/>
      <w:r w:rsidR="007961C2" w:rsidRPr="007961C2">
        <w:rPr>
          <w:rStyle w:val="spar"/>
          <w:color w:val="000000"/>
          <w:sz w:val="24"/>
          <w:szCs w:val="24"/>
        </w:rPr>
        <w:t xml:space="preserve"> </w:t>
      </w:r>
      <w:proofErr w:type="spellStart"/>
      <w:r w:rsidR="007961C2" w:rsidRPr="007961C2">
        <w:rPr>
          <w:rStyle w:val="spar"/>
          <w:color w:val="000000"/>
          <w:sz w:val="24"/>
          <w:szCs w:val="24"/>
        </w:rPr>
        <w:t>executarea</w:t>
      </w:r>
      <w:proofErr w:type="spellEnd"/>
      <w:r w:rsidR="007961C2" w:rsidRPr="007961C2">
        <w:rPr>
          <w:rStyle w:val="spar"/>
          <w:color w:val="000000"/>
          <w:sz w:val="24"/>
          <w:szCs w:val="24"/>
        </w:rPr>
        <w:t xml:space="preserve"> </w:t>
      </w:r>
      <w:proofErr w:type="spellStart"/>
      <w:r w:rsidR="007961C2" w:rsidRPr="007961C2">
        <w:rPr>
          <w:rStyle w:val="spar"/>
          <w:color w:val="000000"/>
          <w:sz w:val="24"/>
          <w:szCs w:val="24"/>
        </w:rPr>
        <w:t>legilor</w:t>
      </w:r>
      <w:proofErr w:type="spellEnd"/>
      <w:r w:rsidR="007961C2" w:rsidRPr="007961C2">
        <w:rPr>
          <w:rStyle w:val="spar"/>
          <w:color w:val="000000"/>
          <w:sz w:val="24"/>
          <w:szCs w:val="24"/>
        </w:rPr>
        <w:t xml:space="preserve">, a </w:t>
      </w:r>
      <w:proofErr w:type="spellStart"/>
      <w:r w:rsidR="007961C2" w:rsidRPr="007961C2">
        <w:rPr>
          <w:rStyle w:val="spar"/>
          <w:color w:val="000000"/>
          <w:sz w:val="24"/>
          <w:szCs w:val="24"/>
        </w:rPr>
        <w:t>hotărârilor</w:t>
      </w:r>
      <w:proofErr w:type="spellEnd"/>
      <w:r w:rsidR="007961C2" w:rsidRPr="007961C2">
        <w:rPr>
          <w:rStyle w:val="spar"/>
          <w:color w:val="000000"/>
          <w:sz w:val="24"/>
          <w:szCs w:val="24"/>
        </w:rPr>
        <w:t xml:space="preserve"> </w:t>
      </w:r>
      <w:proofErr w:type="spellStart"/>
      <w:r w:rsidR="007961C2" w:rsidRPr="007961C2">
        <w:rPr>
          <w:rStyle w:val="spar"/>
          <w:color w:val="000000"/>
          <w:sz w:val="24"/>
          <w:szCs w:val="24"/>
        </w:rPr>
        <w:t>și</w:t>
      </w:r>
      <w:proofErr w:type="spellEnd"/>
      <w:r w:rsidR="007961C2" w:rsidRPr="007961C2">
        <w:rPr>
          <w:rStyle w:val="spar"/>
          <w:color w:val="000000"/>
          <w:sz w:val="24"/>
          <w:szCs w:val="24"/>
        </w:rPr>
        <w:t xml:space="preserve"> a </w:t>
      </w:r>
      <w:proofErr w:type="spellStart"/>
      <w:r w:rsidR="007961C2" w:rsidRPr="007961C2">
        <w:rPr>
          <w:rStyle w:val="spar"/>
          <w:color w:val="000000"/>
          <w:sz w:val="24"/>
          <w:szCs w:val="24"/>
        </w:rPr>
        <w:t>ordonanțelor</w:t>
      </w:r>
      <w:proofErr w:type="spellEnd"/>
      <w:r w:rsidR="007961C2" w:rsidRPr="007961C2">
        <w:rPr>
          <w:rStyle w:val="spar"/>
          <w:color w:val="000000"/>
          <w:sz w:val="24"/>
          <w:szCs w:val="24"/>
        </w:rPr>
        <w:t xml:space="preserve"> </w:t>
      </w:r>
      <w:proofErr w:type="spellStart"/>
      <w:r w:rsidR="007961C2" w:rsidRPr="007961C2">
        <w:rPr>
          <w:rStyle w:val="spar"/>
          <w:color w:val="000000"/>
          <w:sz w:val="24"/>
          <w:szCs w:val="24"/>
        </w:rPr>
        <w:t>Guvernului</w:t>
      </w:r>
      <w:proofErr w:type="spellEnd"/>
      <w:r w:rsidR="007961C2" w:rsidRPr="007961C2">
        <w:rPr>
          <w:rStyle w:val="spar"/>
          <w:color w:val="000000"/>
          <w:sz w:val="24"/>
          <w:szCs w:val="24"/>
        </w:rPr>
        <w:t>.</w:t>
      </w:r>
    </w:p>
    <w:p w14:paraId="1BD6F080" w14:textId="77777777" w:rsidR="005D2534" w:rsidRPr="005D2534" w:rsidRDefault="005D2534" w:rsidP="005D2534">
      <w:pPr>
        <w:pStyle w:val="ListParagraph"/>
        <w:rPr>
          <w:rFonts w:eastAsia="Calibri"/>
          <w:sz w:val="24"/>
          <w:szCs w:val="24"/>
        </w:rPr>
      </w:pPr>
    </w:p>
    <w:p w14:paraId="1FD52349" w14:textId="77777777" w:rsidR="005D2534" w:rsidRPr="007961C2" w:rsidRDefault="005D2534" w:rsidP="005D2534">
      <w:pPr>
        <w:pStyle w:val="ListParagraph"/>
        <w:jc w:val="both"/>
        <w:rPr>
          <w:rFonts w:eastAsia="Calibri"/>
          <w:sz w:val="24"/>
          <w:szCs w:val="24"/>
        </w:rPr>
      </w:pPr>
    </w:p>
    <w:p w14:paraId="4EB7779E" w14:textId="77777777" w:rsidR="00FD7EE0" w:rsidRDefault="0070436A" w:rsidP="003515E5">
      <w:pPr>
        <w:pStyle w:val="ListParagraph"/>
        <w:numPr>
          <w:ilvl w:val="0"/>
          <w:numId w:val="3"/>
        </w:numPr>
        <w:ind w:left="0" w:firstLine="720"/>
        <w:jc w:val="both"/>
        <w:rPr>
          <w:rFonts w:eastAsia="Calibri"/>
          <w:sz w:val="24"/>
          <w:szCs w:val="24"/>
        </w:rPr>
      </w:pPr>
      <w:proofErr w:type="spellStart"/>
      <w:r w:rsidRPr="000B52F6">
        <w:rPr>
          <w:rFonts w:eastAsia="Calibri"/>
          <w:b/>
          <w:i/>
          <w:sz w:val="24"/>
          <w:szCs w:val="24"/>
        </w:rPr>
        <w:t>A</w:t>
      </w:r>
      <w:r w:rsidR="00FD7EE0" w:rsidRPr="000B52F6">
        <w:rPr>
          <w:rFonts w:eastAsia="Calibri"/>
          <w:b/>
          <w:i/>
          <w:sz w:val="24"/>
          <w:szCs w:val="24"/>
        </w:rPr>
        <w:t>ctele</w:t>
      </w:r>
      <w:proofErr w:type="spellEnd"/>
      <w:r w:rsidR="00FD7EE0" w:rsidRPr="000B52F6">
        <w:rPr>
          <w:rFonts w:eastAsia="Calibri"/>
          <w:b/>
          <w:i/>
          <w:sz w:val="24"/>
          <w:szCs w:val="24"/>
        </w:rPr>
        <w:t xml:space="preserve"> administrative ale </w:t>
      </w:r>
      <w:proofErr w:type="spellStart"/>
      <w:r w:rsidR="00FD7EE0" w:rsidRPr="000B52F6">
        <w:rPr>
          <w:rFonts w:eastAsia="Calibri"/>
          <w:b/>
          <w:i/>
          <w:sz w:val="24"/>
          <w:szCs w:val="24"/>
        </w:rPr>
        <w:t>autorităţilor</w:t>
      </w:r>
      <w:proofErr w:type="spellEnd"/>
      <w:r w:rsidR="00FD7EE0" w:rsidRPr="000B52F6">
        <w:rPr>
          <w:rFonts w:eastAsia="Calibri"/>
          <w:b/>
          <w:i/>
          <w:sz w:val="24"/>
          <w:szCs w:val="24"/>
        </w:rPr>
        <w:t xml:space="preserve"> locale</w:t>
      </w:r>
      <w:r>
        <w:rPr>
          <w:rFonts w:eastAsia="Calibri"/>
          <w:sz w:val="24"/>
          <w:szCs w:val="24"/>
        </w:rPr>
        <w:t xml:space="preserve"> sunt </w:t>
      </w:r>
      <w:proofErr w:type="spellStart"/>
      <w:r>
        <w:rPr>
          <w:rFonts w:eastAsia="Calibri"/>
          <w:sz w:val="24"/>
          <w:szCs w:val="24"/>
        </w:rPr>
        <w:t>acte</w:t>
      </w:r>
      <w:proofErr w:type="spellEnd"/>
      <w:r>
        <w:rPr>
          <w:rFonts w:eastAsia="Calibri"/>
          <w:sz w:val="24"/>
          <w:szCs w:val="24"/>
        </w:rPr>
        <w:t xml:space="preserve"> </w:t>
      </w:r>
      <w:proofErr w:type="spellStart"/>
      <w:r>
        <w:rPr>
          <w:rFonts w:eastAsia="Calibri"/>
          <w:sz w:val="24"/>
          <w:szCs w:val="24"/>
        </w:rPr>
        <w:t>emise</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vederea</w:t>
      </w:r>
      <w:proofErr w:type="spellEnd"/>
      <w:r>
        <w:rPr>
          <w:rFonts w:eastAsia="Calibri"/>
          <w:sz w:val="24"/>
          <w:szCs w:val="24"/>
        </w:rPr>
        <w:t xml:space="preserve"> </w:t>
      </w:r>
      <w:proofErr w:type="spellStart"/>
      <w:r>
        <w:rPr>
          <w:rFonts w:eastAsia="Calibri"/>
          <w:sz w:val="24"/>
          <w:szCs w:val="24"/>
        </w:rPr>
        <w:t>executării</w:t>
      </w:r>
      <w:proofErr w:type="spellEnd"/>
      <w:r>
        <w:rPr>
          <w:rFonts w:eastAsia="Calibri"/>
          <w:sz w:val="24"/>
          <w:szCs w:val="24"/>
        </w:rPr>
        <w:t xml:space="preserve"> </w:t>
      </w:r>
      <w:proofErr w:type="spellStart"/>
      <w:r>
        <w:rPr>
          <w:rFonts w:eastAsia="Calibri"/>
          <w:sz w:val="24"/>
          <w:szCs w:val="24"/>
        </w:rPr>
        <w:t>legii</w:t>
      </w:r>
      <w:proofErr w:type="spellEnd"/>
      <w:r>
        <w:rPr>
          <w:rFonts w:eastAsia="Calibri"/>
          <w:sz w:val="24"/>
          <w:szCs w:val="24"/>
        </w:rPr>
        <w:t xml:space="preserve">, de </w:t>
      </w:r>
      <w:proofErr w:type="spellStart"/>
      <w:r>
        <w:rPr>
          <w:rFonts w:eastAsia="Calibri"/>
          <w:sz w:val="24"/>
          <w:szCs w:val="24"/>
        </w:rPr>
        <w:t>către</w:t>
      </w:r>
      <w:proofErr w:type="spellEnd"/>
      <w:r>
        <w:rPr>
          <w:rFonts w:eastAsia="Calibri"/>
          <w:sz w:val="24"/>
          <w:szCs w:val="24"/>
        </w:rPr>
        <w:t xml:space="preserve"> </w:t>
      </w:r>
      <w:proofErr w:type="spellStart"/>
      <w:r>
        <w:rPr>
          <w:rFonts w:eastAsia="Calibri"/>
          <w:sz w:val="24"/>
          <w:szCs w:val="24"/>
        </w:rPr>
        <w:t>consilii</w:t>
      </w:r>
      <w:proofErr w:type="spellEnd"/>
      <w:r>
        <w:rPr>
          <w:rFonts w:eastAsia="Calibri"/>
          <w:sz w:val="24"/>
          <w:szCs w:val="24"/>
        </w:rPr>
        <w:t xml:space="preserve"> </w:t>
      </w:r>
      <w:proofErr w:type="spellStart"/>
      <w:r>
        <w:rPr>
          <w:rFonts w:eastAsia="Calibri"/>
          <w:sz w:val="24"/>
          <w:szCs w:val="24"/>
        </w:rPr>
        <w:t>județene</w:t>
      </w:r>
      <w:proofErr w:type="spellEnd"/>
      <w:r>
        <w:rPr>
          <w:rFonts w:eastAsia="Calibri"/>
          <w:sz w:val="24"/>
          <w:szCs w:val="24"/>
        </w:rPr>
        <w:t xml:space="preserve">, </w:t>
      </w:r>
      <w:proofErr w:type="spellStart"/>
      <w:r>
        <w:rPr>
          <w:rFonts w:eastAsia="Calibri"/>
          <w:sz w:val="24"/>
          <w:szCs w:val="24"/>
        </w:rPr>
        <w:t>consilii</w:t>
      </w:r>
      <w:proofErr w:type="spellEnd"/>
      <w:r>
        <w:rPr>
          <w:rFonts w:eastAsia="Calibri"/>
          <w:sz w:val="24"/>
          <w:szCs w:val="24"/>
        </w:rPr>
        <w:t xml:space="preserve"> locale, </w:t>
      </w:r>
      <w:proofErr w:type="spellStart"/>
      <w:r>
        <w:rPr>
          <w:rFonts w:eastAsia="Calibri"/>
          <w:sz w:val="24"/>
          <w:szCs w:val="24"/>
        </w:rPr>
        <w:t>președinți</w:t>
      </w:r>
      <w:proofErr w:type="spellEnd"/>
      <w:r>
        <w:rPr>
          <w:rFonts w:eastAsia="Calibri"/>
          <w:sz w:val="24"/>
          <w:szCs w:val="24"/>
        </w:rPr>
        <w:t xml:space="preserve"> ai </w:t>
      </w:r>
      <w:proofErr w:type="spellStart"/>
      <w:r>
        <w:rPr>
          <w:rFonts w:eastAsia="Calibri"/>
          <w:sz w:val="24"/>
          <w:szCs w:val="24"/>
        </w:rPr>
        <w:t>consiliilor</w:t>
      </w:r>
      <w:proofErr w:type="spellEnd"/>
      <w:r>
        <w:rPr>
          <w:rFonts w:eastAsia="Calibri"/>
          <w:sz w:val="24"/>
          <w:szCs w:val="24"/>
        </w:rPr>
        <w:t xml:space="preserve"> </w:t>
      </w:r>
      <w:proofErr w:type="spellStart"/>
      <w:r>
        <w:rPr>
          <w:rFonts w:eastAsia="Calibri"/>
          <w:sz w:val="24"/>
          <w:szCs w:val="24"/>
        </w:rPr>
        <w:t>județene</w:t>
      </w:r>
      <w:proofErr w:type="spellEnd"/>
      <w:r>
        <w:rPr>
          <w:rFonts w:eastAsia="Calibri"/>
          <w:sz w:val="24"/>
          <w:szCs w:val="24"/>
        </w:rPr>
        <w:t xml:space="preserve"> </w:t>
      </w:r>
      <w:proofErr w:type="spellStart"/>
      <w:r>
        <w:rPr>
          <w:rFonts w:eastAsia="Calibri"/>
          <w:sz w:val="24"/>
          <w:szCs w:val="24"/>
        </w:rPr>
        <w:t>și</w:t>
      </w:r>
      <w:proofErr w:type="spellEnd"/>
      <w:r>
        <w:rPr>
          <w:rFonts w:eastAsia="Calibri"/>
          <w:sz w:val="24"/>
          <w:szCs w:val="24"/>
        </w:rPr>
        <w:t xml:space="preserve"> </w:t>
      </w:r>
      <w:proofErr w:type="spellStart"/>
      <w:r>
        <w:rPr>
          <w:rFonts w:eastAsia="Calibri"/>
          <w:sz w:val="24"/>
          <w:szCs w:val="24"/>
        </w:rPr>
        <w:t>primari</w:t>
      </w:r>
      <w:proofErr w:type="spellEnd"/>
      <w:r>
        <w:rPr>
          <w:rFonts w:eastAsia="Calibri"/>
          <w:sz w:val="24"/>
          <w:szCs w:val="24"/>
        </w:rPr>
        <w:t xml:space="preserve">. </w:t>
      </w:r>
      <w:proofErr w:type="spellStart"/>
      <w:r>
        <w:rPr>
          <w:rFonts w:eastAsia="Calibri"/>
          <w:sz w:val="24"/>
          <w:szCs w:val="24"/>
        </w:rPr>
        <w:t>Și</w:t>
      </w:r>
      <w:proofErr w:type="spellEnd"/>
      <w:r>
        <w:rPr>
          <w:rFonts w:eastAsia="Calibri"/>
          <w:sz w:val="24"/>
          <w:szCs w:val="24"/>
        </w:rPr>
        <w:t xml:space="preserve"> </w:t>
      </w:r>
      <w:proofErr w:type="spellStart"/>
      <w:r>
        <w:rPr>
          <w:rFonts w:eastAsia="Calibri"/>
          <w:sz w:val="24"/>
          <w:szCs w:val="24"/>
        </w:rPr>
        <w:t>acestea</w:t>
      </w:r>
      <w:proofErr w:type="spellEnd"/>
      <w:r>
        <w:rPr>
          <w:rFonts w:eastAsia="Calibri"/>
          <w:sz w:val="24"/>
          <w:szCs w:val="24"/>
        </w:rPr>
        <w:t xml:space="preserve"> </w:t>
      </w:r>
      <w:proofErr w:type="spellStart"/>
      <w:r w:rsidRPr="000B52F6">
        <w:rPr>
          <w:rFonts w:eastAsia="Calibri"/>
          <w:i/>
          <w:sz w:val="24"/>
          <w:szCs w:val="24"/>
        </w:rPr>
        <w:t>vor</w:t>
      </w:r>
      <w:proofErr w:type="spellEnd"/>
      <w:r w:rsidRPr="000B52F6">
        <w:rPr>
          <w:rFonts w:eastAsia="Calibri"/>
          <w:i/>
          <w:sz w:val="24"/>
          <w:szCs w:val="24"/>
        </w:rPr>
        <w:t xml:space="preserve"> </w:t>
      </w:r>
      <w:proofErr w:type="spellStart"/>
      <w:r w:rsidRPr="000B52F6">
        <w:rPr>
          <w:rFonts w:eastAsia="Calibri"/>
          <w:i/>
          <w:sz w:val="24"/>
          <w:szCs w:val="24"/>
        </w:rPr>
        <w:t>constitui</w:t>
      </w:r>
      <w:proofErr w:type="spellEnd"/>
      <w:r w:rsidRPr="000B52F6">
        <w:rPr>
          <w:rFonts w:eastAsia="Calibri"/>
          <w:i/>
          <w:sz w:val="24"/>
          <w:szCs w:val="24"/>
        </w:rPr>
        <w:t xml:space="preserve"> </w:t>
      </w:r>
      <w:proofErr w:type="spellStart"/>
      <w:r w:rsidRPr="000B52F6">
        <w:rPr>
          <w:rFonts w:eastAsia="Calibri"/>
          <w:i/>
          <w:sz w:val="24"/>
          <w:szCs w:val="24"/>
        </w:rPr>
        <w:t>izvoare</w:t>
      </w:r>
      <w:proofErr w:type="spellEnd"/>
      <w:r w:rsidRPr="000B52F6">
        <w:rPr>
          <w:rFonts w:eastAsia="Calibri"/>
          <w:i/>
          <w:sz w:val="24"/>
          <w:szCs w:val="24"/>
        </w:rPr>
        <w:t xml:space="preserve"> ale </w:t>
      </w:r>
      <w:proofErr w:type="spellStart"/>
      <w:r w:rsidRPr="000B52F6">
        <w:rPr>
          <w:rFonts w:eastAsia="Calibri"/>
          <w:i/>
          <w:sz w:val="24"/>
          <w:szCs w:val="24"/>
        </w:rPr>
        <w:t>dreptului</w:t>
      </w:r>
      <w:proofErr w:type="spellEnd"/>
      <w:r w:rsidRPr="000B52F6">
        <w:rPr>
          <w:rFonts w:eastAsia="Calibri"/>
          <w:i/>
          <w:sz w:val="24"/>
          <w:szCs w:val="24"/>
        </w:rPr>
        <w:t xml:space="preserve"> </w:t>
      </w:r>
      <w:proofErr w:type="spellStart"/>
      <w:r w:rsidRPr="000B52F6">
        <w:rPr>
          <w:rFonts w:eastAsia="Calibri"/>
          <w:i/>
          <w:sz w:val="24"/>
          <w:szCs w:val="24"/>
        </w:rPr>
        <w:t>administrativ</w:t>
      </w:r>
      <w:proofErr w:type="spellEnd"/>
      <w:r w:rsidRPr="000B52F6">
        <w:rPr>
          <w:rFonts w:eastAsia="Calibri"/>
          <w:i/>
          <w:sz w:val="24"/>
          <w:szCs w:val="24"/>
        </w:rPr>
        <w:t xml:space="preserve"> </w:t>
      </w:r>
      <w:proofErr w:type="spellStart"/>
      <w:r w:rsidRPr="000B52F6">
        <w:rPr>
          <w:rFonts w:eastAsia="Calibri"/>
          <w:i/>
          <w:sz w:val="24"/>
          <w:szCs w:val="24"/>
        </w:rPr>
        <w:t>dacă</w:t>
      </w:r>
      <w:proofErr w:type="spellEnd"/>
      <w:r w:rsidRPr="000B52F6">
        <w:rPr>
          <w:rFonts w:eastAsia="Calibri"/>
          <w:i/>
          <w:sz w:val="24"/>
          <w:szCs w:val="24"/>
        </w:rPr>
        <w:t xml:space="preserve"> au </w:t>
      </w:r>
      <w:proofErr w:type="spellStart"/>
      <w:r w:rsidRPr="000B52F6">
        <w:rPr>
          <w:rFonts w:eastAsia="Calibri"/>
          <w:i/>
          <w:sz w:val="24"/>
          <w:szCs w:val="24"/>
        </w:rPr>
        <w:t>caracter</w:t>
      </w:r>
      <w:proofErr w:type="spellEnd"/>
      <w:r w:rsidRPr="000B52F6">
        <w:rPr>
          <w:rFonts w:eastAsia="Calibri"/>
          <w:i/>
          <w:sz w:val="24"/>
          <w:szCs w:val="24"/>
        </w:rPr>
        <w:t xml:space="preserve"> </w:t>
      </w:r>
      <w:proofErr w:type="spellStart"/>
      <w:r w:rsidRPr="000B52F6">
        <w:rPr>
          <w:rFonts w:eastAsia="Calibri"/>
          <w:i/>
          <w:sz w:val="24"/>
          <w:szCs w:val="24"/>
        </w:rPr>
        <w:t>normativ</w:t>
      </w:r>
      <w:proofErr w:type="spellEnd"/>
      <w:r>
        <w:rPr>
          <w:rFonts w:eastAsia="Calibri"/>
          <w:sz w:val="24"/>
          <w:szCs w:val="24"/>
        </w:rPr>
        <w:t xml:space="preserve">. La </w:t>
      </w:r>
      <w:proofErr w:type="spellStart"/>
      <w:r>
        <w:rPr>
          <w:rFonts w:eastAsia="Calibri"/>
          <w:sz w:val="24"/>
          <w:szCs w:val="24"/>
        </w:rPr>
        <w:t>această</w:t>
      </w:r>
      <w:proofErr w:type="spellEnd"/>
      <w:r>
        <w:rPr>
          <w:rFonts w:eastAsia="Calibri"/>
          <w:sz w:val="24"/>
          <w:szCs w:val="24"/>
        </w:rPr>
        <w:t xml:space="preserve"> </w:t>
      </w:r>
      <w:proofErr w:type="spellStart"/>
      <w:r>
        <w:rPr>
          <w:rFonts w:eastAsia="Calibri"/>
          <w:sz w:val="24"/>
          <w:szCs w:val="24"/>
        </w:rPr>
        <w:t>enumerare</w:t>
      </w:r>
      <w:proofErr w:type="spellEnd"/>
      <w:r>
        <w:rPr>
          <w:rFonts w:eastAsia="Calibri"/>
          <w:sz w:val="24"/>
          <w:szCs w:val="24"/>
        </w:rPr>
        <w:t xml:space="preserve">, </w:t>
      </w:r>
      <w:proofErr w:type="spellStart"/>
      <w:r>
        <w:rPr>
          <w:rFonts w:eastAsia="Calibri"/>
          <w:sz w:val="24"/>
          <w:szCs w:val="24"/>
        </w:rPr>
        <w:t>adăugăm</w:t>
      </w:r>
      <w:proofErr w:type="spellEnd"/>
      <w:r>
        <w:rPr>
          <w:rFonts w:eastAsia="Calibri"/>
          <w:sz w:val="24"/>
          <w:szCs w:val="24"/>
        </w:rPr>
        <w:t xml:space="preserve"> </w:t>
      </w:r>
      <w:proofErr w:type="spellStart"/>
      <w:r>
        <w:rPr>
          <w:rFonts w:eastAsia="Calibri"/>
          <w:sz w:val="24"/>
          <w:szCs w:val="24"/>
        </w:rPr>
        <w:t>și</w:t>
      </w:r>
      <w:proofErr w:type="spellEnd"/>
      <w:r>
        <w:rPr>
          <w:rFonts w:eastAsia="Calibri"/>
          <w:sz w:val="24"/>
          <w:szCs w:val="24"/>
        </w:rPr>
        <w:t xml:space="preserve"> </w:t>
      </w:r>
      <w:proofErr w:type="spellStart"/>
      <w:r>
        <w:rPr>
          <w:rFonts w:eastAsia="Calibri"/>
          <w:sz w:val="24"/>
          <w:szCs w:val="24"/>
        </w:rPr>
        <w:t>ordinele</w:t>
      </w:r>
      <w:proofErr w:type="spellEnd"/>
      <w:r>
        <w:rPr>
          <w:rFonts w:eastAsia="Calibri"/>
          <w:sz w:val="24"/>
          <w:szCs w:val="24"/>
        </w:rPr>
        <w:t xml:space="preserve"> cu </w:t>
      </w:r>
      <w:proofErr w:type="spellStart"/>
      <w:r>
        <w:rPr>
          <w:rFonts w:eastAsia="Calibri"/>
          <w:sz w:val="24"/>
          <w:szCs w:val="24"/>
        </w:rPr>
        <w:t>caracter</w:t>
      </w:r>
      <w:proofErr w:type="spellEnd"/>
      <w:r>
        <w:rPr>
          <w:rFonts w:eastAsia="Calibri"/>
          <w:sz w:val="24"/>
          <w:szCs w:val="24"/>
        </w:rPr>
        <w:t xml:space="preserve"> </w:t>
      </w:r>
      <w:proofErr w:type="spellStart"/>
      <w:r>
        <w:rPr>
          <w:rFonts w:eastAsia="Calibri"/>
          <w:sz w:val="24"/>
          <w:szCs w:val="24"/>
        </w:rPr>
        <w:t>normativ</w:t>
      </w:r>
      <w:proofErr w:type="spellEnd"/>
      <w:r>
        <w:rPr>
          <w:rFonts w:eastAsia="Calibri"/>
          <w:sz w:val="24"/>
          <w:szCs w:val="24"/>
        </w:rPr>
        <w:t xml:space="preserve"> ale </w:t>
      </w:r>
      <w:proofErr w:type="spellStart"/>
      <w:r>
        <w:rPr>
          <w:rFonts w:eastAsia="Calibri"/>
          <w:sz w:val="24"/>
          <w:szCs w:val="24"/>
        </w:rPr>
        <w:t>prefectului</w:t>
      </w:r>
      <w:proofErr w:type="spellEnd"/>
      <w:r>
        <w:rPr>
          <w:rFonts w:eastAsia="Calibri"/>
          <w:sz w:val="24"/>
          <w:szCs w:val="24"/>
        </w:rPr>
        <w:t xml:space="preserve">, cu </w:t>
      </w:r>
      <w:proofErr w:type="spellStart"/>
      <w:r>
        <w:rPr>
          <w:rFonts w:eastAsia="Calibri"/>
          <w:sz w:val="24"/>
          <w:szCs w:val="24"/>
        </w:rPr>
        <w:t>mențiunea</w:t>
      </w:r>
      <w:proofErr w:type="spellEnd"/>
      <w:r>
        <w:rPr>
          <w:rFonts w:eastAsia="Calibri"/>
          <w:sz w:val="24"/>
          <w:szCs w:val="24"/>
        </w:rPr>
        <w:t xml:space="preserve"> </w:t>
      </w:r>
      <w:proofErr w:type="spellStart"/>
      <w:r>
        <w:rPr>
          <w:rFonts w:eastAsia="Calibri"/>
          <w:sz w:val="24"/>
          <w:szCs w:val="24"/>
        </w:rPr>
        <w:t>că</w:t>
      </w:r>
      <w:proofErr w:type="spellEnd"/>
      <w:r>
        <w:rPr>
          <w:rFonts w:eastAsia="Calibri"/>
          <w:sz w:val="24"/>
          <w:szCs w:val="24"/>
        </w:rPr>
        <w:t xml:space="preserve"> </w:t>
      </w:r>
      <w:proofErr w:type="spellStart"/>
      <w:r>
        <w:rPr>
          <w:rFonts w:eastAsia="Calibri"/>
          <w:sz w:val="24"/>
          <w:szCs w:val="24"/>
        </w:rPr>
        <w:t>prefectul</w:t>
      </w:r>
      <w:proofErr w:type="spellEnd"/>
      <w:r>
        <w:rPr>
          <w:rFonts w:eastAsia="Calibri"/>
          <w:sz w:val="24"/>
          <w:szCs w:val="24"/>
        </w:rPr>
        <w:t xml:space="preserve"> </w:t>
      </w:r>
      <w:proofErr w:type="spellStart"/>
      <w:r>
        <w:rPr>
          <w:rFonts w:eastAsia="Calibri"/>
          <w:sz w:val="24"/>
          <w:szCs w:val="24"/>
        </w:rPr>
        <w:t>este</w:t>
      </w:r>
      <w:proofErr w:type="spellEnd"/>
      <w:r>
        <w:rPr>
          <w:rFonts w:eastAsia="Calibri"/>
          <w:sz w:val="24"/>
          <w:szCs w:val="24"/>
        </w:rPr>
        <w:t xml:space="preserve"> </w:t>
      </w:r>
      <w:proofErr w:type="spellStart"/>
      <w:r>
        <w:rPr>
          <w:rFonts w:eastAsia="Calibri"/>
          <w:sz w:val="24"/>
          <w:szCs w:val="24"/>
        </w:rPr>
        <w:t>reprezentatul</w:t>
      </w:r>
      <w:proofErr w:type="spellEnd"/>
      <w:r>
        <w:rPr>
          <w:rFonts w:eastAsia="Calibri"/>
          <w:sz w:val="24"/>
          <w:szCs w:val="24"/>
        </w:rPr>
        <w:t xml:space="preserve"> </w:t>
      </w:r>
      <w:proofErr w:type="spellStart"/>
      <w:r>
        <w:rPr>
          <w:rFonts w:eastAsia="Calibri"/>
          <w:sz w:val="24"/>
          <w:szCs w:val="24"/>
        </w:rPr>
        <w:t>gu</w:t>
      </w:r>
      <w:r w:rsidR="00791F5C">
        <w:rPr>
          <w:rFonts w:eastAsia="Calibri"/>
          <w:sz w:val="24"/>
          <w:szCs w:val="24"/>
        </w:rPr>
        <w:t>v</w:t>
      </w:r>
      <w:r>
        <w:rPr>
          <w:rFonts w:eastAsia="Calibri"/>
          <w:sz w:val="24"/>
          <w:szCs w:val="24"/>
        </w:rPr>
        <w:t>ermului</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teritoriu</w:t>
      </w:r>
      <w:proofErr w:type="spellEnd"/>
      <w:r>
        <w:rPr>
          <w:rFonts w:eastAsia="Calibri"/>
          <w:sz w:val="24"/>
          <w:szCs w:val="24"/>
        </w:rPr>
        <w:t xml:space="preserve"> care </w:t>
      </w:r>
      <w:proofErr w:type="spellStart"/>
      <w:r>
        <w:rPr>
          <w:rFonts w:eastAsia="Calibri"/>
          <w:sz w:val="24"/>
          <w:szCs w:val="24"/>
        </w:rPr>
        <w:t>funționează</w:t>
      </w:r>
      <w:proofErr w:type="spellEnd"/>
      <w:r>
        <w:rPr>
          <w:rFonts w:eastAsia="Calibri"/>
          <w:sz w:val="24"/>
          <w:szCs w:val="24"/>
        </w:rPr>
        <w:t xml:space="preserve"> la </w:t>
      </w:r>
      <w:proofErr w:type="spellStart"/>
      <w:r>
        <w:rPr>
          <w:rFonts w:eastAsia="Calibri"/>
          <w:sz w:val="24"/>
          <w:szCs w:val="24"/>
        </w:rPr>
        <w:t>nivel</w:t>
      </w:r>
      <w:proofErr w:type="spellEnd"/>
      <w:r>
        <w:rPr>
          <w:rFonts w:eastAsia="Calibri"/>
          <w:sz w:val="24"/>
          <w:szCs w:val="24"/>
        </w:rPr>
        <w:t xml:space="preserve"> local, </w:t>
      </w:r>
      <w:proofErr w:type="spellStart"/>
      <w:r>
        <w:rPr>
          <w:rFonts w:eastAsia="Calibri"/>
          <w:sz w:val="24"/>
          <w:szCs w:val="24"/>
        </w:rPr>
        <w:t>nefiind</w:t>
      </w:r>
      <w:proofErr w:type="spellEnd"/>
      <w:r>
        <w:rPr>
          <w:rFonts w:eastAsia="Calibri"/>
          <w:sz w:val="24"/>
          <w:szCs w:val="24"/>
        </w:rPr>
        <w:t xml:space="preserve"> </w:t>
      </w:r>
      <w:proofErr w:type="spellStart"/>
      <w:r>
        <w:rPr>
          <w:rFonts w:eastAsia="Calibri"/>
          <w:sz w:val="24"/>
          <w:szCs w:val="24"/>
        </w:rPr>
        <w:t>inclus</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ceea</w:t>
      </w:r>
      <w:proofErr w:type="spellEnd"/>
      <w:r>
        <w:rPr>
          <w:rFonts w:eastAsia="Calibri"/>
          <w:sz w:val="24"/>
          <w:szCs w:val="24"/>
        </w:rPr>
        <w:t xml:space="preserve"> </w:t>
      </w:r>
      <w:proofErr w:type="spellStart"/>
      <w:r>
        <w:rPr>
          <w:rFonts w:eastAsia="Calibri"/>
          <w:sz w:val="24"/>
          <w:szCs w:val="24"/>
        </w:rPr>
        <w:t>ce</w:t>
      </w:r>
      <w:proofErr w:type="spellEnd"/>
      <w:r>
        <w:rPr>
          <w:rFonts w:eastAsia="Calibri"/>
          <w:sz w:val="24"/>
          <w:szCs w:val="24"/>
        </w:rPr>
        <w:t xml:space="preserve"> </w:t>
      </w:r>
      <w:proofErr w:type="spellStart"/>
      <w:r>
        <w:rPr>
          <w:rFonts w:eastAsia="Calibri"/>
          <w:sz w:val="24"/>
          <w:szCs w:val="24"/>
        </w:rPr>
        <w:t>numim</w:t>
      </w:r>
      <w:proofErr w:type="spellEnd"/>
      <w:r>
        <w:rPr>
          <w:rFonts w:eastAsia="Calibri"/>
          <w:sz w:val="24"/>
          <w:szCs w:val="24"/>
        </w:rPr>
        <w:t xml:space="preserve"> </w:t>
      </w:r>
      <w:proofErr w:type="spellStart"/>
      <w:r>
        <w:rPr>
          <w:rFonts w:eastAsia="Calibri"/>
          <w:sz w:val="24"/>
          <w:szCs w:val="24"/>
        </w:rPr>
        <w:t>administrația</w:t>
      </w:r>
      <w:proofErr w:type="spellEnd"/>
      <w:r>
        <w:rPr>
          <w:rFonts w:eastAsia="Calibri"/>
          <w:sz w:val="24"/>
          <w:szCs w:val="24"/>
        </w:rPr>
        <w:t xml:space="preserve"> </w:t>
      </w:r>
      <w:proofErr w:type="spellStart"/>
      <w:r>
        <w:rPr>
          <w:rFonts w:eastAsia="Calibri"/>
          <w:sz w:val="24"/>
          <w:szCs w:val="24"/>
        </w:rPr>
        <w:t>publică</w:t>
      </w:r>
      <w:proofErr w:type="spellEnd"/>
      <w:r>
        <w:rPr>
          <w:rFonts w:eastAsia="Calibri"/>
          <w:sz w:val="24"/>
          <w:szCs w:val="24"/>
        </w:rPr>
        <w:t xml:space="preserve"> </w:t>
      </w:r>
      <w:proofErr w:type="spellStart"/>
      <w:r>
        <w:rPr>
          <w:rFonts w:eastAsia="Calibri"/>
          <w:sz w:val="24"/>
          <w:szCs w:val="24"/>
        </w:rPr>
        <w:t>locală</w:t>
      </w:r>
      <w:proofErr w:type="spellEnd"/>
      <w:r>
        <w:rPr>
          <w:rFonts w:eastAsia="Calibri"/>
          <w:sz w:val="24"/>
          <w:szCs w:val="24"/>
        </w:rPr>
        <w:t xml:space="preserve">. </w:t>
      </w:r>
    </w:p>
    <w:p w14:paraId="6F74C8E7" w14:textId="77777777" w:rsidR="000B52F6" w:rsidRDefault="000B52F6" w:rsidP="000B52F6">
      <w:pPr>
        <w:pStyle w:val="ListParagraph"/>
        <w:jc w:val="both"/>
        <w:rPr>
          <w:rFonts w:eastAsia="Calibri"/>
          <w:sz w:val="24"/>
          <w:szCs w:val="24"/>
        </w:rPr>
      </w:pPr>
    </w:p>
    <w:p w14:paraId="6E4C4452" w14:textId="77777777" w:rsidR="00FD7EE0" w:rsidRDefault="00C045C7" w:rsidP="003515E5">
      <w:pPr>
        <w:pStyle w:val="ListParagraph"/>
        <w:numPr>
          <w:ilvl w:val="0"/>
          <w:numId w:val="3"/>
        </w:numPr>
        <w:ind w:left="0" w:firstLine="720"/>
        <w:jc w:val="both"/>
        <w:rPr>
          <w:rFonts w:eastAsia="Calibri"/>
          <w:sz w:val="24"/>
          <w:szCs w:val="24"/>
        </w:rPr>
      </w:pPr>
      <w:proofErr w:type="spellStart"/>
      <w:r w:rsidRPr="003F0B47">
        <w:rPr>
          <w:rFonts w:eastAsia="Calibri"/>
          <w:b/>
          <w:i/>
          <w:sz w:val="24"/>
          <w:szCs w:val="24"/>
        </w:rPr>
        <w:t>D</w:t>
      </w:r>
      <w:r w:rsidR="00791F5C" w:rsidRPr="003F0B47">
        <w:rPr>
          <w:rFonts w:eastAsia="Calibri"/>
          <w:b/>
          <w:i/>
          <w:sz w:val="24"/>
          <w:szCs w:val="24"/>
        </w:rPr>
        <w:t>octrina</w:t>
      </w:r>
      <w:proofErr w:type="spellEnd"/>
      <w:r w:rsidR="00791F5C" w:rsidRPr="003F0B47">
        <w:rPr>
          <w:rFonts w:eastAsia="Calibri"/>
          <w:b/>
          <w:i/>
          <w:sz w:val="24"/>
          <w:szCs w:val="24"/>
        </w:rPr>
        <w:t>.</w:t>
      </w:r>
      <w:r w:rsidR="00791F5C">
        <w:rPr>
          <w:rFonts w:eastAsia="Calibri"/>
          <w:sz w:val="24"/>
          <w:szCs w:val="24"/>
        </w:rPr>
        <w:t xml:space="preserve"> </w:t>
      </w:r>
      <w:proofErr w:type="spellStart"/>
      <w:r w:rsidR="00791F5C">
        <w:rPr>
          <w:rFonts w:eastAsia="Calibri"/>
          <w:sz w:val="24"/>
          <w:szCs w:val="24"/>
        </w:rPr>
        <w:t>În</w:t>
      </w:r>
      <w:proofErr w:type="spellEnd"/>
      <w:r w:rsidR="00791F5C">
        <w:rPr>
          <w:rFonts w:eastAsia="Calibri"/>
          <w:sz w:val="24"/>
          <w:szCs w:val="24"/>
        </w:rPr>
        <w:t xml:space="preserve"> </w:t>
      </w:r>
      <w:proofErr w:type="spellStart"/>
      <w:r w:rsidR="00791F5C">
        <w:rPr>
          <w:rFonts w:eastAsia="Calibri"/>
          <w:sz w:val="24"/>
          <w:szCs w:val="24"/>
        </w:rPr>
        <w:t>literatura</w:t>
      </w:r>
      <w:proofErr w:type="spellEnd"/>
      <w:r w:rsidR="00791F5C">
        <w:rPr>
          <w:rFonts w:eastAsia="Calibri"/>
          <w:sz w:val="24"/>
          <w:szCs w:val="24"/>
        </w:rPr>
        <w:t xml:space="preserve"> de </w:t>
      </w:r>
      <w:proofErr w:type="spellStart"/>
      <w:r w:rsidR="00791F5C">
        <w:rPr>
          <w:rFonts w:eastAsia="Calibri"/>
          <w:sz w:val="24"/>
          <w:szCs w:val="24"/>
        </w:rPr>
        <w:t>specialitate</w:t>
      </w:r>
      <w:proofErr w:type="spellEnd"/>
      <w:r w:rsidR="00791F5C">
        <w:rPr>
          <w:rFonts w:eastAsia="Calibri"/>
          <w:sz w:val="24"/>
          <w:szCs w:val="24"/>
        </w:rPr>
        <w:t xml:space="preserve"> se </w:t>
      </w:r>
      <w:proofErr w:type="spellStart"/>
      <w:r w:rsidR="00791F5C">
        <w:rPr>
          <w:rFonts w:eastAsia="Calibri"/>
          <w:sz w:val="24"/>
          <w:szCs w:val="24"/>
        </w:rPr>
        <w:t>consideră</w:t>
      </w:r>
      <w:proofErr w:type="spellEnd"/>
      <w:r w:rsidR="00791F5C">
        <w:rPr>
          <w:rFonts w:eastAsia="Calibri"/>
          <w:sz w:val="24"/>
          <w:szCs w:val="24"/>
        </w:rPr>
        <w:t xml:space="preserve"> </w:t>
      </w:r>
      <w:proofErr w:type="spellStart"/>
      <w:r w:rsidR="00791F5C">
        <w:rPr>
          <w:rFonts w:eastAsia="Calibri"/>
          <w:sz w:val="24"/>
          <w:szCs w:val="24"/>
        </w:rPr>
        <w:t>că</w:t>
      </w:r>
      <w:proofErr w:type="spellEnd"/>
      <w:r w:rsidR="00791F5C">
        <w:rPr>
          <w:rFonts w:eastAsia="Calibri"/>
          <w:sz w:val="24"/>
          <w:szCs w:val="24"/>
        </w:rPr>
        <w:t xml:space="preserve"> ,,</w:t>
      </w:r>
      <w:proofErr w:type="spellStart"/>
      <w:r w:rsidR="00791F5C" w:rsidRPr="003F0B47">
        <w:rPr>
          <w:rFonts w:eastAsia="Calibri"/>
          <w:i/>
          <w:sz w:val="24"/>
          <w:szCs w:val="24"/>
        </w:rPr>
        <w:t>opiniile</w:t>
      </w:r>
      <w:proofErr w:type="spellEnd"/>
      <w:r w:rsidR="00791F5C" w:rsidRPr="003F0B47">
        <w:rPr>
          <w:rFonts w:eastAsia="Calibri"/>
          <w:i/>
          <w:sz w:val="24"/>
          <w:szCs w:val="24"/>
        </w:rPr>
        <w:t xml:space="preserve"> </w:t>
      </w:r>
      <w:proofErr w:type="spellStart"/>
      <w:r w:rsidR="00791F5C" w:rsidRPr="003F0B47">
        <w:rPr>
          <w:rFonts w:eastAsia="Calibri"/>
          <w:i/>
          <w:sz w:val="24"/>
          <w:szCs w:val="24"/>
        </w:rPr>
        <w:t>și</w:t>
      </w:r>
      <w:proofErr w:type="spellEnd"/>
      <w:r w:rsidR="00791F5C" w:rsidRPr="003F0B47">
        <w:rPr>
          <w:rFonts w:eastAsia="Calibri"/>
          <w:i/>
          <w:sz w:val="24"/>
          <w:szCs w:val="24"/>
        </w:rPr>
        <w:t xml:space="preserve"> </w:t>
      </w:r>
      <w:proofErr w:type="spellStart"/>
      <w:r w:rsidR="00791F5C" w:rsidRPr="003F0B47">
        <w:rPr>
          <w:rFonts w:eastAsia="Calibri"/>
          <w:i/>
          <w:sz w:val="24"/>
          <w:szCs w:val="24"/>
        </w:rPr>
        <w:t>concepțiile</w:t>
      </w:r>
      <w:proofErr w:type="spellEnd"/>
      <w:r w:rsidR="00791F5C" w:rsidRPr="003F0B47">
        <w:rPr>
          <w:rFonts w:eastAsia="Calibri"/>
          <w:i/>
          <w:sz w:val="24"/>
          <w:szCs w:val="24"/>
        </w:rPr>
        <w:t xml:space="preserve"> </w:t>
      </w:r>
      <w:proofErr w:type="spellStart"/>
      <w:r w:rsidR="00791F5C" w:rsidRPr="003F0B47">
        <w:rPr>
          <w:rFonts w:eastAsia="Calibri"/>
          <w:i/>
          <w:sz w:val="24"/>
          <w:szCs w:val="24"/>
        </w:rPr>
        <w:t>exprimate</w:t>
      </w:r>
      <w:proofErr w:type="spellEnd"/>
      <w:r w:rsidR="00791F5C" w:rsidRPr="003F0B47">
        <w:rPr>
          <w:rFonts w:eastAsia="Calibri"/>
          <w:i/>
          <w:sz w:val="24"/>
          <w:szCs w:val="24"/>
        </w:rPr>
        <w:t xml:space="preserve"> de </w:t>
      </w:r>
      <w:proofErr w:type="spellStart"/>
      <w:r w:rsidR="00791F5C" w:rsidRPr="003F0B47">
        <w:rPr>
          <w:rFonts w:eastAsia="Calibri"/>
          <w:i/>
          <w:sz w:val="24"/>
          <w:szCs w:val="24"/>
        </w:rPr>
        <w:t>specialiști</w:t>
      </w:r>
      <w:proofErr w:type="spellEnd"/>
      <w:r w:rsidR="00791F5C" w:rsidRPr="003F0B47">
        <w:rPr>
          <w:rFonts w:eastAsia="Calibri"/>
          <w:i/>
          <w:sz w:val="24"/>
          <w:szCs w:val="24"/>
        </w:rPr>
        <w:t xml:space="preserve"> </w:t>
      </w:r>
      <w:proofErr w:type="spellStart"/>
      <w:r w:rsidR="00791F5C" w:rsidRPr="003F0B47">
        <w:rPr>
          <w:rFonts w:eastAsia="Calibri"/>
          <w:i/>
          <w:sz w:val="24"/>
          <w:szCs w:val="24"/>
        </w:rPr>
        <w:t>în</w:t>
      </w:r>
      <w:proofErr w:type="spellEnd"/>
      <w:r w:rsidR="00791F5C" w:rsidRPr="003F0B47">
        <w:rPr>
          <w:rFonts w:eastAsia="Calibri"/>
          <w:i/>
          <w:sz w:val="24"/>
          <w:szCs w:val="24"/>
        </w:rPr>
        <w:t xml:space="preserve"> </w:t>
      </w:r>
      <w:proofErr w:type="spellStart"/>
      <w:r w:rsidR="00791F5C" w:rsidRPr="003F0B47">
        <w:rPr>
          <w:rFonts w:eastAsia="Calibri"/>
          <w:i/>
          <w:sz w:val="24"/>
          <w:szCs w:val="24"/>
        </w:rPr>
        <w:t>diferite</w:t>
      </w:r>
      <w:proofErr w:type="spellEnd"/>
      <w:r w:rsidR="00791F5C" w:rsidRPr="003F0B47">
        <w:rPr>
          <w:rFonts w:eastAsia="Calibri"/>
          <w:i/>
          <w:sz w:val="24"/>
          <w:szCs w:val="24"/>
        </w:rPr>
        <w:t xml:space="preserve"> </w:t>
      </w:r>
      <w:proofErr w:type="spellStart"/>
      <w:r w:rsidR="00791F5C" w:rsidRPr="003F0B47">
        <w:rPr>
          <w:rFonts w:eastAsia="Calibri"/>
          <w:i/>
          <w:sz w:val="24"/>
          <w:szCs w:val="24"/>
        </w:rPr>
        <w:t>lucrări</w:t>
      </w:r>
      <w:proofErr w:type="spellEnd"/>
      <w:r w:rsidR="00791F5C" w:rsidRPr="003F0B47">
        <w:rPr>
          <w:rFonts w:eastAsia="Calibri"/>
          <w:i/>
          <w:sz w:val="24"/>
          <w:szCs w:val="24"/>
        </w:rPr>
        <w:t xml:space="preserve"> de </w:t>
      </w:r>
      <w:proofErr w:type="spellStart"/>
      <w:r w:rsidR="00791F5C" w:rsidRPr="003F0B47">
        <w:rPr>
          <w:rFonts w:eastAsia="Calibri"/>
          <w:i/>
          <w:sz w:val="24"/>
          <w:szCs w:val="24"/>
        </w:rPr>
        <w:t>drept</w:t>
      </w:r>
      <w:proofErr w:type="spellEnd"/>
      <w:r w:rsidR="00791F5C" w:rsidRPr="003F0B47">
        <w:rPr>
          <w:rFonts w:eastAsia="Calibri"/>
          <w:i/>
          <w:sz w:val="24"/>
          <w:szCs w:val="24"/>
        </w:rPr>
        <w:t xml:space="preserve"> public ca </w:t>
      </w:r>
      <w:proofErr w:type="spellStart"/>
      <w:r w:rsidR="00791F5C" w:rsidRPr="003F0B47">
        <w:rPr>
          <w:rFonts w:eastAsia="Calibri"/>
          <w:i/>
          <w:sz w:val="24"/>
          <w:szCs w:val="24"/>
        </w:rPr>
        <w:t>și</w:t>
      </w:r>
      <w:proofErr w:type="spellEnd"/>
      <w:r w:rsidR="00791F5C" w:rsidRPr="003F0B47">
        <w:rPr>
          <w:rFonts w:eastAsia="Calibri"/>
          <w:i/>
          <w:sz w:val="24"/>
          <w:szCs w:val="24"/>
        </w:rPr>
        <w:t xml:space="preserve"> </w:t>
      </w:r>
      <w:proofErr w:type="spellStart"/>
      <w:r w:rsidR="00791F5C" w:rsidRPr="003F0B47">
        <w:rPr>
          <w:rFonts w:eastAsia="Calibri"/>
          <w:i/>
          <w:sz w:val="24"/>
          <w:szCs w:val="24"/>
        </w:rPr>
        <w:t>soluțiile</w:t>
      </w:r>
      <w:proofErr w:type="spellEnd"/>
      <w:r w:rsidR="00791F5C" w:rsidRPr="003F0B47">
        <w:rPr>
          <w:rFonts w:eastAsia="Calibri"/>
          <w:i/>
          <w:sz w:val="24"/>
          <w:szCs w:val="24"/>
        </w:rPr>
        <w:t xml:space="preserve"> </w:t>
      </w:r>
      <w:proofErr w:type="spellStart"/>
      <w:r w:rsidR="00791F5C" w:rsidRPr="003F0B47">
        <w:rPr>
          <w:rFonts w:eastAsia="Calibri"/>
          <w:i/>
          <w:sz w:val="24"/>
          <w:szCs w:val="24"/>
        </w:rPr>
        <w:t>prezentate</w:t>
      </w:r>
      <w:proofErr w:type="spellEnd"/>
      <w:r w:rsidR="00791F5C" w:rsidRPr="003F0B47">
        <w:rPr>
          <w:rFonts w:eastAsia="Calibri"/>
          <w:i/>
          <w:sz w:val="24"/>
          <w:szCs w:val="24"/>
        </w:rPr>
        <w:t xml:space="preserve"> </w:t>
      </w:r>
      <w:proofErr w:type="spellStart"/>
      <w:r w:rsidR="00791F5C" w:rsidRPr="003F0B47">
        <w:rPr>
          <w:rFonts w:eastAsia="Calibri"/>
          <w:i/>
          <w:sz w:val="24"/>
          <w:szCs w:val="24"/>
        </w:rPr>
        <w:t>și</w:t>
      </w:r>
      <w:proofErr w:type="spellEnd"/>
      <w:r w:rsidR="00791F5C" w:rsidRPr="003F0B47">
        <w:rPr>
          <w:rFonts w:eastAsia="Calibri"/>
          <w:i/>
          <w:sz w:val="24"/>
          <w:szCs w:val="24"/>
        </w:rPr>
        <w:t xml:space="preserve"> </w:t>
      </w:r>
      <w:proofErr w:type="spellStart"/>
      <w:r w:rsidR="00791F5C" w:rsidRPr="003F0B47">
        <w:rPr>
          <w:rFonts w:eastAsia="Calibri"/>
          <w:i/>
          <w:sz w:val="24"/>
          <w:szCs w:val="24"/>
        </w:rPr>
        <w:t>discutate</w:t>
      </w:r>
      <w:proofErr w:type="spellEnd"/>
      <w:r w:rsidR="00791F5C">
        <w:rPr>
          <w:rFonts w:eastAsia="Calibri"/>
          <w:sz w:val="24"/>
          <w:szCs w:val="24"/>
        </w:rPr>
        <w:t xml:space="preserve"> </w:t>
      </w:r>
      <w:proofErr w:type="spellStart"/>
      <w:r w:rsidR="00791F5C">
        <w:rPr>
          <w:rFonts w:eastAsia="Calibri"/>
          <w:sz w:val="24"/>
          <w:szCs w:val="24"/>
        </w:rPr>
        <w:t>pentru</w:t>
      </w:r>
      <w:proofErr w:type="spellEnd"/>
      <w:r w:rsidR="00791F5C">
        <w:rPr>
          <w:rFonts w:eastAsia="Calibri"/>
          <w:sz w:val="24"/>
          <w:szCs w:val="24"/>
        </w:rPr>
        <w:t xml:space="preserve"> </w:t>
      </w:r>
      <w:proofErr w:type="spellStart"/>
      <w:r w:rsidR="00791F5C">
        <w:rPr>
          <w:rFonts w:eastAsia="Calibri"/>
          <w:sz w:val="24"/>
          <w:szCs w:val="24"/>
        </w:rPr>
        <w:t>cazuri</w:t>
      </w:r>
      <w:proofErr w:type="spellEnd"/>
      <w:r w:rsidR="00791F5C">
        <w:rPr>
          <w:rFonts w:eastAsia="Calibri"/>
          <w:sz w:val="24"/>
          <w:szCs w:val="24"/>
        </w:rPr>
        <w:t xml:space="preserve"> </w:t>
      </w:r>
      <w:proofErr w:type="spellStart"/>
      <w:r w:rsidR="00791F5C">
        <w:rPr>
          <w:rFonts w:eastAsia="Calibri"/>
          <w:sz w:val="24"/>
          <w:szCs w:val="24"/>
        </w:rPr>
        <w:t>particulare</w:t>
      </w:r>
      <w:proofErr w:type="spellEnd"/>
      <w:r w:rsidR="00791F5C">
        <w:rPr>
          <w:rFonts w:eastAsia="Calibri"/>
          <w:sz w:val="24"/>
          <w:szCs w:val="24"/>
        </w:rPr>
        <w:t xml:space="preserve"> </w:t>
      </w:r>
      <w:r w:rsidR="00791F5C" w:rsidRPr="003F0B47">
        <w:rPr>
          <w:rFonts w:eastAsia="Calibri"/>
          <w:i/>
          <w:sz w:val="24"/>
          <w:szCs w:val="24"/>
        </w:rPr>
        <w:t xml:space="preserve">nu pot </w:t>
      </w:r>
      <w:proofErr w:type="spellStart"/>
      <w:r w:rsidR="00791F5C" w:rsidRPr="003F0B47">
        <w:rPr>
          <w:rFonts w:eastAsia="Calibri"/>
          <w:i/>
          <w:sz w:val="24"/>
          <w:szCs w:val="24"/>
        </w:rPr>
        <w:t>constitui</w:t>
      </w:r>
      <w:proofErr w:type="spellEnd"/>
      <w:r w:rsidR="00791F5C" w:rsidRPr="003F0B47">
        <w:rPr>
          <w:rFonts w:eastAsia="Calibri"/>
          <w:i/>
          <w:sz w:val="24"/>
          <w:szCs w:val="24"/>
        </w:rPr>
        <w:t xml:space="preserve"> </w:t>
      </w:r>
      <w:proofErr w:type="spellStart"/>
      <w:r w:rsidR="00791F5C" w:rsidRPr="003F0B47">
        <w:rPr>
          <w:rFonts w:eastAsia="Calibri"/>
          <w:i/>
          <w:sz w:val="24"/>
          <w:szCs w:val="24"/>
        </w:rPr>
        <w:t>izvor</w:t>
      </w:r>
      <w:proofErr w:type="spellEnd"/>
      <w:r w:rsidR="00791F5C" w:rsidRPr="003F0B47">
        <w:rPr>
          <w:rFonts w:eastAsia="Calibri"/>
          <w:i/>
          <w:sz w:val="24"/>
          <w:szCs w:val="24"/>
        </w:rPr>
        <w:t xml:space="preserve"> formal al </w:t>
      </w:r>
      <w:proofErr w:type="spellStart"/>
      <w:r w:rsidR="00791F5C" w:rsidRPr="003F0B47">
        <w:rPr>
          <w:rFonts w:eastAsia="Calibri"/>
          <w:i/>
          <w:sz w:val="24"/>
          <w:szCs w:val="24"/>
        </w:rPr>
        <w:t>dreptului</w:t>
      </w:r>
      <w:proofErr w:type="spellEnd"/>
      <w:r w:rsidR="00791F5C">
        <w:rPr>
          <w:rStyle w:val="FootnoteReference"/>
          <w:rFonts w:eastAsia="Calibri"/>
          <w:sz w:val="24"/>
          <w:szCs w:val="24"/>
        </w:rPr>
        <w:footnoteReference w:id="27"/>
      </w:r>
      <w:r w:rsidR="00791F5C">
        <w:rPr>
          <w:rFonts w:eastAsia="Calibri"/>
          <w:sz w:val="24"/>
          <w:szCs w:val="24"/>
        </w:rPr>
        <w:t>.</w:t>
      </w:r>
      <w:r w:rsidR="00DC08C1">
        <w:rPr>
          <w:rFonts w:eastAsia="Calibri"/>
          <w:sz w:val="24"/>
          <w:szCs w:val="24"/>
        </w:rPr>
        <w:t xml:space="preserve"> </w:t>
      </w:r>
      <w:proofErr w:type="spellStart"/>
      <w:r w:rsidR="00DC08C1">
        <w:rPr>
          <w:rFonts w:eastAsia="Calibri"/>
          <w:sz w:val="24"/>
          <w:szCs w:val="24"/>
        </w:rPr>
        <w:t>Importanța</w:t>
      </w:r>
      <w:proofErr w:type="spellEnd"/>
      <w:r w:rsidR="00DC08C1">
        <w:rPr>
          <w:rFonts w:eastAsia="Calibri"/>
          <w:sz w:val="24"/>
          <w:szCs w:val="24"/>
        </w:rPr>
        <w:t xml:space="preserve"> </w:t>
      </w:r>
      <w:proofErr w:type="spellStart"/>
      <w:r w:rsidR="00DC08C1">
        <w:rPr>
          <w:rFonts w:eastAsia="Calibri"/>
          <w:sz w:val="24"/>
          <w:szCs w:val="24"/>
        </w:rPr>
        <w:t>doctrinei</w:t>
      </w:r>
      <w:proofErr w:type="spellEnd"/>
      <w:r w:rsidR="00DC08C1">
        <w:rPr>
          <w:rFonts w:eastAsia="Calibri"/>
          <w:sz w:val="24"/>
          <w:szCs w:val="24"/>
        </w:rPr>
        <w:t xml:space="preserve"> </w:t>
      </w:r>
      <w:proofErr w:type="spellStart"/>
      <w:r w:rsidR="00DC08C1">
        <w:rPr>
          <w:rFonts w:eastAsia="Calibri"/>
          <w:sz w:val="24"/>
          <w:szCs w:val="24"/>
        </w:rPr>
        <w:t>este</w:t>
      </w:r>
      <w:proofErr w:type="spellEnd"/>
      <w:r w:rsidR="00DC08C1">
        <w:rPr>
          <w:rFonts w:eastAsia="Calibri"/>
          <w:sz w:val="24"/>
          <w:szCs w:val="24"/>
        </w:rPr>
        <w:t xml:space="preserve"> </w:t>
      </w:r>
      <w:proofErr w:type="spellStart"/>
      <w:r w:rsidR="00DC08C1">
        <w:rPr>
          <w:rFonts w:eastAsia="Calibri"/>
          <w:sz w:val="24"/>
          <w:szCs w:val="24"/>
        </w:rPr>
        <w:t>una</w:t>
      </w:r>
      <w:proofErr w:type="spellEnd"/>
      <w:r w:rsidR="00DC08C1">
        <w:rPr>
          <w:rFonts w:eastAsia="Calibri"/>
          <w:sz w:val="24"/>
          <w:szCs w:val="24"/>
        </w:rPr>
        <w:t xml:space="preserve"> de </w:t>
      </w:r>
      <w:proofErr w:type="spellStart"/>
      <w:r w:rsidR="00DC08C1">
        <w:rPr>
          <w:rFonts w:eastAsia="Calibri"/>
          <w:sz w:val="24"/>
          <w:szCs w:val="24"/>
        </w:rPr>
        <w:t>necontestat</w:t>
      </w:r>
      <w:proofErr w:type="spellEnd"/>
      <w:r w:rsidR="00DC08C1">
        <w:rPr>
          <w:rFonts w:eastAsia="Calibri"/>
          <w:sz w:val="24"/>
          <w:szCs w:val="24"/>
        </w:rPr>
        <w:t xml:space="preserve"> </w:t>
      </w:r>
      <w:proofErr w:type="spellStart"/>
      <w:r w:rsidR="00DC08C1">
        <w:rPr>
          <w:rFonts w:eastAsia="Calibri"/>
          <w:sz w:val="24"/>
          <w:szCs w:val="24"/>
        </w:rPr>
        <w:t>dacă</w:t>
      </w:r>
      <w:proofErr w:type="spellEnd"/>
      <w:r w:rsidR="00DC08C1">
        <w:rPr>
          <w:rFonts w:eastAsia="Calibri"/>
          <w:sz w:val="24"/>
          <w:szCs w:val="24"/>
        </w:rPr>
        <w:t xml:space="preserve"> ne </w:t>
      </w:r>
      <w:proofErr w:type="spellStart"/>
      <w:r w:rsidR="00DC08C1">
        <w:rPr>
          <w:rFonts w:eastAsia="Calibri"/>
          <w:sz w:val="24"/>
          <w:szCs w:val="24"/>
        </w:rPr>
        <w:t>raportăm</w:t>
      </w:r>
      <w:proofErr w:type="spellEnd"/>
      <w:r w:rsidR="00DC08C1">
        <w:rPr>
          <w:rFonts w:eastAsia="Calibri"/>
          <w:sz w:val="24"/>
          <w:szCs w:val="24"/>
        </w:rPr>
        <w:t xml:space="preserve"> la </w:t>
      </w:r>
      <w:proofErr w:type="spellStart"/>
      <w:r w:rsidR="00DC08C1">
        <w:rPr>
          <w:rFonts w:eastAsia="Calibri"/>
          <w:sz w:val="24"/>
          <w:szCs w:val="24"/>
        </w:rPr>
        <w:t>activitatea</w:t>
      </w:r>
      <w:proofErr w:type="spellEnd"/>
      <w:r w:rsidR="00DC08C1">
        <w:rPr>
          <w:rFonts w:eastAsia="Calibri"/>
          <w:sz w:val="24"/>
          <w:szCs w:val="24"/>
        </w:rPr>
        <w:t xml:space="preserve"> de </w:t>
      </w:r>
      <w:proofErr w:type="spellStart"/>
      <w:r w:rsidR="00DC08C1">
        <w:rPr>
          <w:rFonts w:eastAsia="Calibri"/>
          <w:sz w:val="24"/>
          <w:szCs w:val="24"/>
        </w:rPr>
        <w:t>legiferare</w:t>
      </w:r>
      <w:proofErr w:type="spellEnd"/>
      <w:r w:rsidR="00DC08C1">
        <w:rPr>
          <w:rFonts w:eastAsia="Calibri"/>
          <w:sz w:val="24"/>
          <w:szCs w:val="24"/>
        </w:rPr>
        <w:t xml:space="preserve">, </w:t>
      </w:r>
      <w:proofErr w:type="spellStart"/>
      <w:r w:rsidR="00DC08C1">
        <w:rPr>
          <w:rFonts w:eastAsia="Calibri"/>
          <w:sz w:val="24"/>
          <w:szCs w:val="24"/>
        </w:rPr>
        <w:t>cât</w:t>
      </w:r>
      <w:proofErr w:type="spellEnd"/>
      <w:r w:rsidR="00DC08C1">
        <w:rPr>
          <w:rFonts w:eastAsia="Calibri"/>
          <w:sz w:val="24"/>
          <w:szCs w:val="24"/>
        </w:rPr>
        <w:t xml:space="preserve"> </w:t>
      </w:r>
      <w:proofErr w:type="spellStart"/>
      <w:r w:rsidR="00DC08C1">
        <w:rPr>
          <w:rFonts w:eastAsia="Calibri"/>
          <w:sz w:val="24"/>
          <w:szCs w:val="24"/>
        </w:rPr>
        <w:t>și</w:t>
      </w:r>
      <w:proofErr w:type="spellEnd"/>
      <w:r w:rsidR="00DC08C1">
        <w:rPr>
          <w:rFonts w:eastAsia="Calibri"/>
          <w:sz w:val="24"/>
          <w:szCs w:val="24"/>
        </w:rPr>
        <w:t xml:space="preserve"> </w:t>
      </w:r>
      <w:proofErr w:type="spellStart"/>
      <w:r w:rsidR="00DC08C1">
        <w:rPr>
          <w:rFonts w:eastAsia="Calibri"/>
          <w:sz w:val="24"/>
          <w:szCs w:val="24"/>
        </w:rPr>
        <w:t>în</w:t>
      </w:r>
      <w:proofErr w:type="spellEnd"/>
      <w:r w:rsidR="00DC08C1">
        <w:rPr>
          <w:rFonts w:eastAsia="Calibri"/>
          <w:sz w:val="24"/>
          <w:szCs w:val="24"/>
        </w:rPr>
        <w:t xml:space="preserve"> </w:t>
      </w:r>
      <w:proofErr w:type="spellStart"/>
      <w:r w:rsidR="00DC08C1">
        <w:rPr>
          <w:rFonts w:eastAsia="Calibri"/>
          <w:sz w:val="24"/>
          <w:szCs w:val="24"/>
        </w:rPr>
        <w:t>ceea</w:t>
      </w:r>
      <w:proofErr w:type="spellEnd"/>
      <w:r w:rsidR="00DC08C1">
        <w:rPr>
          <w:rFonts w:eastAsia="Calibri"/>
          <w:sz w:val="24"/>
          <w:szCs w:val="24"/>
        </w:rPr>
        <w:t xml:space="preserve"> </w:t>
      </w:r>
      <w:proofErr w:type="spellStart"/>
      <w:r w:rsidR="00DC08C1">
        <w:rPr>
          <w:rFonts w:eastAsia="Calibri"/>
          <w:sz w:val="24"/>
          <w:szCs w:val="24"/>
        </w:rPr>
        <w:t>ce</w:t>
      </w:r>
      <w:proofErr w:type="spellEnd"/>
      <w:r w:rsidR="00DC08C1">
        <w:rPr>
          <w:rFonts w:eastAsia="Calibri"/>
          <w:sz w:val="24"/>
          <w:szCs w:val="24"/>
        </w:rPr>
        <w:t xml:space="preserve"> </w:t>
      </w:r>
      <w:proofErr w:type="spellStart"/>
      <w:r w:rsidR="00DC08C1">
        <w:rPr>
          <w:rFonts w:eastAsia="Calibri"/>
          <w:sz w:val="24"/>
          <w:szCs w:val="24"/>
        </w:rPr>
        <w:t>privește</w:t>
      </w:r>
      <w:proofErr w:type="spellEnd"/>
      <w:r w:rsidR="00DC08C1">
        <w:rPr>
          <w:rFonts w:eastAsia="Calibri"/>
          <w:sz w:val="24"/>
          <w:szCs w:val="24"/>
        </w:rPr>
        <w:t xml:space="preserve"> </w:t>
      </w:r>
      <w:proofErr w:type="spellStart"/>
      <w:r w:rsidR="00DC08C1">
        <w:rPr>
          <w:rFonts w:eastAsia="Calibri"/>
          <w:sz w:val="24"/>
          <w:szCs w:val="24"/>
        </w:rPr>
        <w:t>activitatea</w:t>
      </w:r>
      <w:proofErr w:type="spellEnd"/>
      <w:r w:rsidR="00DC08C1">
        <w:rPr>
          <w:rFonts w:eastAsia="Calibri"/>
          <w:sz w:val="24"/>
          <w:szCs w:val="24"/>
        </w:rPr>
        <w:t xml:space="preserve"> </w:t>
      </w:r>
      <w:proofErr w:type="spellStart"/>
      <w:r w:rsidR="00DC08C1">
        <w:rPr>
          <w:rFonts w:eastAsia="Calibri"/>
          <w:sz w:val="24"/>
          <w:szCs w:val="24"/>
        </w:rPr>
        <w:t>judecătorească</w:t>
      </w:r>
      <w:proofErr w:type="spellEnd"/>
      <w:r w:rsidR="00DC08C1">
        <w:rPr>
          <w:rFonts w:eastAsia="Calibri"/>
          <w:sz w:val="24"/>
          <w:szCs w:val="24"/>
        </w:rPr>
        <w:t xml:space="preserve"> </w:t>
      </w:r>
      <w:proofErr w:type="spellStart"/>
      <w:r w:rsidR="00DC08C1">
        <w:rPr>
          <w:rFonts w:eastAsia="Calibri"/>
          <w:sz w:val="24"/>
          <w:szCs w:val="24"/>
        </w:rPr>
        <w:t>sau</w:t>
      </w:r>
      <w:proofErr w:type="spellEnd"/>
      <w:r w:rsidR="00DC08C1">
        <w:rPr>
          <w:rFonts w:eastAsia="Calibri"/>
          <w:sz w:val="24"/>
          <w:szCs w:val="24"/>
        </w:rPr>
        <w:t xml:space="preserve"> de </w:t>
      </w:r>
      <w:proofErr w:type="spellStart"/>
      <w:r w:rsidR="00DC08C1">
        <w:rPr>
          <w:rFonts w:eastAsia="Calibri"/>
          <w:sz w:val="24"/>
          <w:szCs w:val="24"/>
        </w:rPr>
        <w:t>aplicare</w:t>
      </w:r>
      <w:proofErr w:type="spellEnd"/>
      <w:r w:rsidR="00DC08C1">
        <w:rPr>
          <w:rFonts w:eastAsia="Calibri"/>
          <w:sz w:val="24"/>
          <w:szCs w:val="24"/>
        </w:rPr>
        <w:t xml:space="preserve"> a </w:t>
      </w:r>
      <w:proofErr w:type="spellStart"/>
      <w:r w:rsidR="00DC08C1">
        <w:rPr>
          <w:rFonts w:eastAsia="Calibri"/>
          <w:sz w:val="24"/>
          <w:szCs w:val="24"/>
        </w:rPr>
        <w:t>legii</w:t>
      </w:r>
      <w:proofErr w:type="spellEnd"/>
      <w:r w:rsidR="00DC08C1">
        <w:rPr>
          <w:rFonts w:eastAsia="Calibri"/>
          <w:sz w:val="24"/>
          <w:szCs w:val="24"/>
        </w:rPr>
        <w:t xml:space="preserve"> de </w:t>
      </w:r>
      <w:proofErr w:type="spellStart"/>
      <w:r w:rsidR="00DC08C1">
        <w:rPr>
          <w:rFonts w:eastAsia="Calibri"/>
          <w:sz w:val="24"/>
          <w:szCs w:val="24"/>
        </w:rPr>
        <w:t>către</w:t>
      </w:r>
      <w:proofErr w:type="spellEnd"/>
      <w:r w:rsidR="00DC08C1">
        <w:rPr>
          <w:rFonts w:eastAsia="Calibri"/>
          <w:sz w:val="24"/>
          <w:szCs w:val="24"/>
        </w:rPr>
        <w:t xml:space="preserve"> </w:t>
      </w:r>
      <w:proofErr w:type="spellStart"/>
      <w:r w:rsidR="00DC08C1">
        <w:rPr>
          <w:rFonts w:eastAsia="Calibri"/>
          <w:sz w:val="24"/>
          <w:szCs w:val="24"/>
        </w:rPr>
        <w:t>administrația</w:t>
      </w:r>
      <w:proofErr w:type="spellEnd"/>
      <w:r w:rsidR="00DC08C1">
        <w:rPr>
          <w:rFonts w:eastAsia="Calibri"/>
          <w:sz w:val="24"/>
          <w:szCs w:val="24"/>
        </w:rPr>
        <w:t xml:space="preserve"> </w:t>
      </w:r>
      <w:proofErr w:type="spellStart"/>
      <w:r w:rsidR="00DC08C1">
        <w:rPr>
          <w:rFonts w:eastAsia="Calibri"/>
          <w:sz w:val="24"/>
          <w:szCs w:val="24"/>
        </w:rPr>
        <w:t>publică</w:t>
      </w:r>
      <w:proofErr w:type="spellEnd"/>
      <w:r w:rsidR="00987AFE">
        <w:rPr>
          <w:rFonts w:eastAsia="Calibri"/>
          <w:sz w:val="24"/>
          <w:szCs w:val="24"/>
        </w:rPr>
        <w:t xml:space="preserve">, </w:t>
      </w:r>
      <w:proofErr w:type="spellStart"/>
      <w:r w:rsidR="00DC08C1">
        <w:rPr>
          <w:rFonts w:eastAsia="Calibri"/>
          <w:sz w:val="24"/>
          <w:szCs w:val="24"/>
        </w:rPr>
        <w:t>deoarece</w:t>
      </w:r>
      <w:proofErr w:type="spellEnd"/>
      <w:r w:rsidR="00DC08C1">
        <w:rPr>
          <w:rFonts w:eastAsia="Calibri"/>
          <w:sz w:val="24"/>
          <w:szCs w:val="24"/>
        </w:rPr>
        <w:t xml:space="preserve"> </w:t>
      </w:r>
      <w:proofErr w:type="spellStart"/>
      <w:r w:rsidR="00DC08C1">
        <w:rPr>
          <w:rFonts w:eastAsia="Calibri"/>
          <w:sz w:val="24"/>
          <w:szCs w:val="24"/>
        </w:rPr>
        <w:t>în</w:t>
      </w:r>
      <w:proofErr w:type="spellEnd"/>
      <w:r w:rsidR="00DC08C1">
        <w:rPr>
          <w:rFonts w:eastAsia="Calibri"/>
          <w:sz w:val="24"/>
          <w:szCs w:val="24"/>
        </w:rPr>
        <w:t xml:space="preserve"> </w:t>
      </w:r>
      <w:proofErr w:type="spellStart"/>
      <w:r w:rsidR="00DC08C1">
        <w:rPr>
          <w:rFonts w:eastAsia="Calibri"/>
          <w:sz w:val="24"/>
          <w:szCs w:val="24"/>
        </w:rPr>
        <w:t>doctrină</w:t>
      </w:r>
      <w:proofErr w:type="spellEnd"/>
      <w:r w:rsidR="00DC08C1">
        <w:rPr>
          <w:rFonts w:eastAsia="Calibri"/>
          <w:sz w:val="24"/>
          <w:szCs w:val="24"/>
        </w:rPr>
        <w:t xml:space="preserve"> sunt interpretate, </w:t>
      </w:r>
      <w:proofErr w:type="spellStart"/>
      <w:r w:rsidR="00DC08C1">
        <w:rPr>
          <w:rFonts w:eastAsia="Calibri"/>
          <w:sz w:val="24"/>
          <w:szCs w:val="24"/>
        </w:rPr>
        <w:t>criticate</w:t>
      </w:r>
      <w:proofErr w:type="spellEnd"/>
      <w:r w:rsidR="00DC08C1">
        <w:rPr>
          <w:rFonts w:eastAsia="Calibri"/>
          <w:sz w:val="24"/>
          <w:szCs w:val="24"/>
        </w:rPr>
        <w:t xml:space="preserve">, </w:t>
      </w:r>
      <w:proofErr w:type="spellStart"/>
      <w:r w:rsidR="00DC08C1">
        <w:rPr>
          <w:rFonts w:eastAsia="Calibri"/>
          <w:sz w:val="24"/>
          <w:szCs w:val="24"/>
        </w:rPr>
        <w:t>analizate</w:t>
      </w:r>
      <w:proofErr w:type="spellEnd"/>
      <w:r w:rsidR="00DC08C1">
        <w:rPr>
          <w:rFonts w:eastAsia="Calibri"/>
          <w:sz w:val="24"/>
          <w:szCs w:val="24"/>
        </w:rPr>
        <w:t xml:space="preserve"> </w:t>
      </w:r>
      <w:proofErr w:type="spellStart"/>
      <w:r w:rsidR="00DC08C1">
        <w:rPr>
          <w:rFonts w:eastAsia="Calibri"/>
          <w:sz w:val="24"/>
          <w:szCs w:val="24"/>
        </w:rPr>
        <w:t>normele</w:t>
      </w:r>
      <w:proofErr w:type="spellEnd"/>
      <w:r w:rsidR="00DC08C1">
        <w:rPr>
          <w:rFonts w:eastAsia="Calibri"/>
          <w:sz w:val="24"/>
          <w:szCs w:val="24"/>
        </w:rPr>
        <w:t xml:space="preserve"> </w:t>
      </w:r>
      <w:proofErr w:type="spellStart"/>
      <w:r w:rsidR="00DC08C1">
        <w:rPr>
          <w:rFonts w:eastAsia="Calibri"/>
          <w:sz w:val="24"/>
          <w:szCs w:val="24"/>
        </w:rPr>
        <w:t>juridice</w:t>
      </w:r>
      <w:proofErr w:type="spellEnd"/>
      <w:r w:rsidR="00DC08C1">
        <w:rPr>
          <w:rFonts w:eastAsia="Calibri"/>
          <w:sz w:val="24"/>
          <w:szCs w:val="24"/>
        </w:rPr>
        <w:t xml:space="preserve">, </w:t>
      </w:r>
      <w:proofErr w:type="spellStart"/>
      <w:r w:rsidR="00DC08C1">
        <w:rPr>
          <w:rFonts w:eastAsia="Calibri"/>
          <w:sz w:val="24"/>
          <w:szCs w:val="24"/>
        </w:rPr>
        <w:t>fiind</w:t>
      </w:r>
      <w:proofErr w:type="spellEnd"/>
      <w:r w:rsidR="00DC08C1">
        <w:rPr>
          <w:rFonts w:eastAsia="Calibri"/>
          <w:sz w:val="24"/>
          <w:szCs w:val="24"/>
        </w:rPr>
        <w:t xml:space="preserve"> </w:t>
      </w:r>
      <w:proofErr w:type="spellStart"/>
      <w:r w:rsidR="00DC08C1">
        <w:rPr>
          <w:rFonts w:eastAsia="Calibri"/>
          <w:sz w:val="24"/>
          <w:szCs w:val="24"/>
        </w:rPr>
        <w:t>semnalată</w:t>
      </w:r>
      <w:proofErr w:type="spellEnd"/>
      <w:r w:rsidR="00DC08C1">
        <w:rPr>
          <w:rFonts w:eastAsia="Calibri"/>
          <w:sz w:val="24"/>
          <w:szCs w:val="24"/>
        </w:rPr>
        <w:t xml:space="preserve"> de </w:t>
      </w:r>
      <w:proofErr w:type="spellStart"/>
      <w:r w:rsidR="00DC08C1">
        <w:rPr>
          <w:rFonts w:eastAsia="Calibri"/>
          <w:sz w:val="24"/>
          <w:szCs w:val="24"/>
        </w:rPr>
        <w:t>asemenea</w:t>
      </w:r>
      <w:proofErr w:type="spellEnd"/>
      <w:r w:rsidR="00DC08C1">
        <w:rPr>
          <w:rFonts w:eastAsia="Calibri"/>
          <w:sz w:val="24"/>
          <w:szCs w:val="24"/>
        </w:rPr>
        <w:t xml:space="preserve">, </w:t>
      </w:r>
      <w:proofErr w:type="spellStart"/>
      <w:r w:rsidR="00DC08C1">
        <w:rPr>
          <w:rFonts w:eastAsia="Calibri"/>
          <w:sz w:val="24"/>
          <w:szCs w:val="24"/>
        </w:rPr>
        <w:t>nevoia</w:t>
      </w:r>
      <w:proofErr w:type="spellEnd"/>
      <w:r w:rsidR="00DC08C1">
        <w:rPr>
          <w:rFonts w:eastAsia="Calibri"/>
          <w:sz w:val="24"/>
          <w:szCs w:val="24"/>
        </w:rPr>
        <w:t xml:space="preserve"> de </w:t>
      </w:r>
      <w:proofErr w:type="spellStart"/>
      <w:r w:rsidR="00DC08C1">
        <w:rPr>
          <w:rFonts w:eastAsia="Calibri"/>
          <w:sz w:val="24"/>
          <w:szCs w:val="24"/>
        </w:rPr>
        <w:t>normare</w:t>
      </w:r>
      <w:proofErr w:type="spellEnd"/>
      <w:r w:rsidR="00DC08C1">
        <w:rPr>
          <w:rFonts w:eastAsia="Calibri"/>
          <w:sz w:val="24"/>
          <w:szCs w:val="24"/>
        </w:rPr>
        <w:t xml:space="preserve"> </w:t>
      </w:r>
      <w:proofErr w:type="spellStart"/>
      <w:r w:rsidR="00DC08C1">
        <w:rPr>
          <w:rFonts w:eastAsia="Calibri"/>
          <w:sz w:val="24"/>
          <w:szCs w:val="24"/>
        </w:rPr>
        <w:t>sau</w:t>
      </w:r>
      <w:proofErr w:type="spellEnd"/>
      <w:r w:rsidR="0030547B">
        <w:rPr>
          <w:rFonts w:eastAsia="Calibri"/>
          <w:sz w:val="24"/>
          <w:szCs w:val="24"/>
        </w:rPr>
        <w:t xml:space="preserve"> de</w:t>
      </w:r>
      <w:r w:rsidR="00DC08C1">
        <w:rPr>
          <w:rFonts w:eastAsia="Calibri"/>
          <w:sz w:val="24"/>
          <w:szCs w:val="24"/>
        </w:rPr>
        <w:t xml:space="preserve"> </w:t>
      </w:r>
      <w:proofErr w:type="spellStart"/>
      <w:r w:rsidR="00DC08C1">
        <w:rPr>
          <w:rFonts w:eastAsia="Calibri"/>
          <w:sz w:val="24"/>
          <w:szCs w:val="24"/>
        </w:rPr>
        <w:t>modificare</w:t>
      </w:r>
      <w:proofErr w:type="spellEnd"/>
      <w:r w:rsidR="00DC08C1">
        <w:rPr>
          <w:rFonts w:eastAsia="Calibri"/>
          <w:sz w:val="24"/>
          <w:szCs w:val="24"/>
        </w:rPr>
        <w:t xml:space="preserve"> a </w:t>
      </w:r>
      <w:proofErr w:type="spellStart"/>
      <w:r w:rsidR="00DC08C1">
        <w:rPr>
          <w:rFonts w:eastAsia="Calibri"/>
          <w:sz w:val="24"/>
          <w:szCs w:val="24"/>
        </w:rPr>
        <w:t>jormel</w:t>
      </w:r>
      <w:r w:rsidR="00586BE4">
        <w:rPr>
          <w:rFonts w:eastAsia="Calibri"/>
          <w:sz w:val="24"/>
          <w:szCs w:val="24"/>
        </w:rPr>
        <w:t>or</w:t>
      </w:r>
      <w:proofErr w:type="spellEnd"/>
      <w:r w:rsidR="00586BE4">
        <w:rPr>
          <w:rFonts w:eastAsia="Calibri"/>
          <w:sz w:val="24"/>
          <w:szCs w:val="24"/>
        </w:rPr>
        <w:t xml:space="preserve"> </w:t>
      </w:r>
      <w:proofErr w:type="spellStart"/>
      <w:r w:rsidR="00586BE4">
        <w:rPr>
          <w:rFonts w:eastAsia="Calibri"/>
          <w:sz w:val="24"/>
          <w:szCs w:val="24"/>
        </w:rPr>
        <w:t>juridice</w:t>
      </w:r>
      <w:proofErr w:type="spellEnd"/>
      <w:r w:rsidR="00586BE4">
        <w:rPr>
          <w:rFonts w:eastAsia="Calibri"/>
          <w:sz w:val="24"/>
          <w:szCs w:val="24"/>
        </w:rPr>
        <w:t xml:space="preserve"> </w:t>
      </w:r>
      <w:proofErr w:type="spellStart"/>
      <w:r w:rsidR="00586BE4">
        <w:rPr>
          <w:rFonts w:eastAsia="Calibri"/>
          <w:sz w:val="24"/>
          <w:szCs w:val="24"/>
        </w:rPr>
        <w:t>în</w:t>
      </w:r>
      <w:proofErr w:type="spellEnd"/>
      <w:r w:rsidR="00586BE4">
        <w:rPr>
          <w:rFonts w:eastAsia="Calibri"/>
          <w:sz w:val="24"/>
          <w:szCs w:val="24"/>
        </w:rPr>
        <w:t xml:space="preserve"> </w:t>
      </w:r>
      <w:proofErr w:type="spellStart"/>
      <w:r w:rsidR="00586BE4">
        <w:rPr>
          <w:rFonts w:eastAsia="Calibri"/>
          <w:sz w:val="24"/>
          <w:szCs w:val="24"/>
        </w:rPr>
        <w:t>diferite</w:t>
      </w:r>
      <w:proofErr w:type="spellEnd"/>
      <w:r w:rsidR="00586BE4">
        <w:rPr>
          <w:rFonts w:eastAsia="Calibri"/>
          <w:sz w:val="24"/>
          <w:szCs w:val="24"/>
        </w:rPr>
        <w:t xml:space="preserve"> </w:t>
      </w:r>
      <w:proofErr w:type="spellStart"/>
      <w:r w:rsidR="00586BE4">
        <w:rPr>
          <w:rFonts w:eastAsia="Calibri"/>
          <w:sz w:val="24"/>
          <w:szCs w:val="24"/>
        </w:rPr>
        <w:t>domenii</w:t>
      </w:r>
      <w:proofErr w:type="spellEnd"/>
      <w:r w:rsidR="00586BE4">
        <w:rPr>
          <w:rFonts w:eastAsia="Calibri"/>
          <w:sz w:val="24"/>
          <w:szCs w:val="24"/>
        </w:rPr>
        <w:t xml:space="preserve">, </w:t>
      </w:r>
      <w:proofErr w:type="spellStart"/>
      <w:r w:rsidR="00586BE4">
        <w:rPr>
          <w:rFonts w:eastAsia="Calibri"/>
          <w:sz w:val="24"/>
          <w:szCs w:val="24"/>
        </w:rPr>
        <w:t>fiind</w:t>
      </w:r>
      <w:proofErr w:type="spellEnd"/>
      <w:r w:rsidR="00586BE4">
        <w:rPr>
          <w:rFonts w:eastAsia="Calibri"/>
          <w:sz w:val="24"/>
          <w:szCs w:val="24"/>
        </w:rPr>
        <w:t xml:space="preserve"> de </w:t>
      </w:r>
      <w:proofErr w:type="spellStart"/>
      <w:r w:rsidR="00586BE4">
        <w:rPr>
          <w:rFonts w:eastAsia="Calibri"/>
          <w:sz w:val="24"/>
          <w:szCs w:val="24"/>
        </w:rPr>
        <w:t>asemenea</w:t>
      </w:r>
      <w:proofErr w:type="spellEnd"/>
      <w:r w:rsidR="00586BE4">
        <w:rPr>
          <w:rFonts w:eastAsia="Calibri"/>
          <w:sz w:val="24"/>
          <w:szCs w:val="24"/>
        </w:rPr>
        <w:t xml:space="preserve">, </w:t>
      </w:r>
      <w:r w:rsidR="00987AFE">
        <w:rPr>
          <w:rFonts w:eastAsia="Calibri"/>
          <w:sz w:val="24"/>
          <w:szCs w:val="24"/>
        </w:rPr>
        <w:t xml:space="preserve"> un </w:t>
      </w:r>
      <w:proofErr w:type="spellStart"/>
      <w:r w:rsidR="00987AFE">
        <w:rPr>
          <w:rFonts w:eastAsia="Calibri"/>
          <w:sz w:val="24"/>
          <w:szCs w:val="24"/>
        </w:rPr>
        <w:t>îndreptar</w:t>
      </w:r>
      <w:proofErr w:type="spellEnd"/>
      <w:r w:rsidR="00987AFE">
        <w:rPr>
          <w:rFonts w:eastAsia="Calibri"/>
          <w:sz w:val="24"/>
          <w:szCs w:val="24"/>
        </w:rPr>
        <w:t xml:space="preserve"> </w:t>
      </w:r>
      <w:proofErr w:type="spellStart"/>
      <w:r w:rsidR="00987AFE">
        <w:rPr>
          <w:rFonts w:eastAsia="Calibri"/>
          <w:sz w:val="24"/>
          <w:szCs w:val="24"/>
        </w:rPr>
        <w:t>pentru</w:t>
      </w:r>
      <w:proofErr w:type="spellEnd"/>
      <w:r w:rsidR="00987AFE">
        <w:rPr>
          <w:rFonts w:eastAsia="Calibri"/>
          <w:sz w:val="24"/>
          <w:szCs w:val="24"/>
        </w:rPr>
        <w:t xml:space="preserve"> </w:t>
      </w:r>
      <w:proofErr w:type="spellStart"/>
      <w:r w:rsidR="00987AFE">
        <w:rPr>
          <w:rFonts w:eastAsia="Calibri"/>
          <w:sz w:val="24"/>
          <w:szCs w:val="24"/>
        </w:rPr>
        <w:t>judecători</w:t>
      </w:r>
      <w:proofErr w:type="spellEnd"/>
      <w:r w:rsidR="00586BE4">
        <w:rPr>
          <w:rFonts w:eastAsia="Calibri"/>
          <w:sz w:val="24"/>
          <w:szCs w:val="24"/>
        </w:rPr>
        <w:t xml:space="preserve">, </w:t>
      </w:r>
      <w:proofErr w:type="spellStart"/>
      <w:r w:rsidR="00586BE4">
        <w:rPr>
          <w:rFonts w:eastAsia="Calibri"/>
          <w:sz w:val="24"/>
          <w:szCs w:val="24"/>
        </w:rPr>
        <w:t>dar</w:t>
      </w:r>
      <w:proofErr w:type="spellEnd"/>
      <w:r w:rsidR="00586BE4">
        <w:rPr>
          <w:rFonts w:eastAsia="Calibri"/>
          <w:sz w:val="24"/>
          <w:szCs w:val="24"/>
        </w:rPr>
        <w:t xml:space="preserve"> </w:t>
      </w:r>
      <w:proofErr w:type="spellStart"/>
      <w:r w:rsidR="00586BE4">
        <w:rPr>
          <w:rFonts w:eastAsia="Calibri"/>
          <w:sz w:val="24"/>
          <w:szCs w:val="24"/>
        </w:rPr>
        <w:t>și</w:t>
      </w:r>
      <w:proofErr w:type="spellEnd"/>
      <w:r w:rsidR="00586BE4">
        <w:rPr>
          <w:rFonts w:eastAsia="Calibri"/>
          <w:sz w:val="24"/>
          <w:szCs w:val="24"/>
        </w:rPr>
        <w:t xml:space="preserve"> </w:t>
      </w:r>
      <w:proofErr w:type="spellStart"/>
      <w:r w:rsidR="00586BE4">
        <w:rPr>
          <w:rFonts w:eastAsia="Calibri"/>
          <w:sz w:val="24"/>
          <w:szCs w:val="24"/>
        </w:rPr>
        <w:t>pentru</w:t>
      </w:r>
      <w:proofErr w:type="spellEnd"/>
      <w:r w:rsidR="00586BE4">
        <w:rPr>
          <w:rFonts w:eastAsia="Calibri"/>
          <w:sz w:val="24"/>
          <w:szCs w:val="24"/>
        </w:rPr>
        <w:t xml:space="preserve"> </w:t>
      </w:r>
      <w:proofErr w:type="spellStart"/>
      <w:r w:rsidR="00987AFE">
        <w:rPr>
          <w:rFonts w:eastAsia="Calibri"/>
          <w:sz w:val="24"/>
          <w:szCs w:val="24"/>
        </w:rPr>
        <w:t>legiuitor</w:t>
      </w:r>
      <w:proofErr w:type="spellEnd"/>
      <w:r w:rsidR="00586BE4">
        <w:rPr>
          <w:rFonts w:eastAsia="Calibri"/>
          <w:sz w:val="24"/>
          <w:szCs w:val="24"/>
        </w:rPr>
        <w:t xml:space="preserve">, </w:t>
      </w:r>
      <w:proofErr w:type="spellStart"/>
      <w:r w:rsidR="00586BE4">
        <w:rPr>
          <w:rFonts w:eastAsia="Calibri"/>
          <w:sz w:val="24"/>
          <w:szCs w:val="24"/>
        </w:rPr>
        <w:t>oferind</w:t>
      </w:r>
      <w:proofErr w:type="spellEnd"/>
      <w:r w:rsidR="00586BE4">
        <w:rPr>
          <w:rFonts w:eastAsia="Calibri"/>
          <w:sz w:val="24"/>
          <w:szCs w:val="24"/>
        </w:rPr>
        <w:t xml:space="preserve"> </w:t>
      </w:r>
      <w:r w:rsidR="00987AFE">
        <w:rPr>
          <w:rFonts w:eastAsia="Calibri"/>
          <w:sz w:val="24"/>
          <w:szCs w:val="24"/>
        </w:rPr>
        <w:t xml:space="preserve"> o </w:t>
      </w:r>
      <w:proofErr w:type="spellStart"/>
      <w:r w:rsidR="00987AFE">
        <w:rPr>
          <w:rFonts w:eastAsia="Calibri"/>
          <w:sz w:val="24"/>
          <w:szCs w:val="24"/>
        </w:rPr>
        <w:t>s</w:t>
      </w:r>
      <w:r w:rsidR="00586BE4">
        <w:rPr>
          <w:rFonts w:eastAsia="Calibri"/>
          <w:sz w:val="24"/>
          <w:szCs w:val="24"/>
        </w:rPr>
        <w:t>erie</w:t>
      </w:r>
      <w:proofErr w:type="spellEnd"/>
      <w:r w:rsidR="00586BE4">
        <w:rPr>
          <w:rFonts w:eastAsia="Calibri"/>
          <w:sz w:val="24"/>
          <w:szCs w:val="24"/>
        </w:rPr>
        <w:t xml:space="preserve"> de </w:t>
      </w:r>
      <w:proofErr w:type="spellStart"/>
      <w:r w:rsidR="00586BE4">
        <w:rPr>
          <w:rFonts w:eastAsia="Calibri"/>
          <w:sz w:val="24"/>
          <w:szCs w:val="24"/>
        </w:rPr>
        <w:t>soluții</w:t>
      </w:r>
      <w:proofErr w:type="spellEnd"/>
      <w:r w:rsidR="00586BE4">
        <w:rPr>
          <w:rFonts w:eastAsia="Calibri"/>
          <w:sz w:val="24"/>
          <w:szCs w:val="24"/>
        </w:rPr>
        <w:t xml:space="preserve"> </w:t>
      </w:r>
      <w:r w:rsidR="00586BE4" w:rsidRPr="00586BE4">
        <w:rPr>
          <w:rFonts w:eastAsia="Calibri"/>
          <w:i/>
          <w:sz w:val="24"/>
          <w:szCs w:val="24"/>
        </w:rPr>
        <w:t xml:space="preserve">de </w:t>
      </w:r>
      <w:proofErr w:type="spellStart"/>
      <w:r w:rsidR="00586BE4" w:rsidRPr="00586BE4">
        <w:rPr>
          <w:rFonts w:eastAsia="Calibri"/>
          <w:i/>
          <w:sz w:val="24"/>
          <w:szCs w:val="24"/>
        </w:rPr>
        <w:t>lege</w:t>
      </w:r>
      <w:proofErr w:type="spellEnd"/>
      <w:r w:rsidR="00586BE4" w:rsidRPr="00586BE4">
        <w:rPr>
          <w:rFonts w:eastAsia="Calibri"/>
          <w:i/>
          <w:sz w:val="24"/>
          <w:szCs w:val="24"/>
        </w:rPr>
        <w:t xml:space="preserve"> ferenda</w:t>
      </w:r>
      <w:r w:rsidR="00586BE4">
        <w:rPr>
          <w:rFonts w:eastAsia="Calibri"/>
          <w:sz w:val="24"/>
          <w:szCs w:val="24"/>
        </w:rPr>
        <w:t>.</w:t>
      </w:r>
    </w:p>
    <w:p w14:paraId="7EE5E81C" w14:textId="77777777" w:rsidR="00586BE4" w:rsidRPr="00586BE4" w:rsidRDefault="00586BE4" w:rsidP="00586BE4">
      <w:pPr>
        <w:pStyle w:val="ListParagraph"/>
        <w:rPr>
          <w:rFonts w:eastAsia="Calibri"/>
          <w:sz w:val="24"/>
          <w:szCs w:val="24"/>
        </w:rPr>
      </w:pPr>
    </w:p>
    <w:p w14:paraId="550670C8" w14:textId="77777777" w:rsidR="00586BE4" w:rsidRDefault="00586BE4" w:rsidP="00586BE4">
      <w:pPr>
        <w:pStyle w:val="ListParagraph"/>
        <w:jc w:val="both"/>
        <w:rPr>
          <w:rFonts w:eastAsia="Calibri"/>
          <w:sz w:val="24"/>
          <w:szCs w:val="24"/>
        </w:rPr>
      </w:pPr>
    </w:p>
    <w:p w14:paraId="7321972C" w14:textId="77777777" w:rsidR="00FD7EE0" w:rsidRDefault="0030635B" w:rsidP="003515E5">
      <w:pPr>
        <w:pStyle w:val="ListParagraph"/>
        <w:numPr>
          <w:ilvl w:val="0"/>
          <w:numId w:val="3"/>
        </w:numPr>
        <w:ind w:left="0" w:firstLine="720"/>
        <w:jc w:val="both"/>
        <w:rPr>
          <w:rFonts w:eastAsia="Calibri"/>
          <w:sz w:val="24"/>
          <w:szCs w:val="24"/>
        </w:rPr>
      </w:pPr>
      <w:proofErr w:type="spellStart"/>
      <w:r w:rsidRPr="00586BE4">
        <w:rPr>
          <w:rFonts w:eastAsia="Calibri"/>
          <w:b/>
          <w:i/>
          <w:sz w:val="24"/>
          <w:szCs w:val="24"/>
        </w:rPr>
        <w:t>J</w:t>
      </w:r>
      <w:r w:rsidR="009A1C42" w:rsidRPr="00586BE4">
        <w:rPr>
          <w:rFonts w:eastAsia="Calibri"/>
          <w:b/>
          <w:i/>
          <w:sz w:val="24"/>
          <w:szCs w:val="24"/>
        </w:rPr>
        <w:t>urisprudența</w:t>
      </w:r>
      <w:proofErr w:type="spellEnd"/>
      <w:r w:rsidR="009A1C42" w:rsidRPr="00586BE4">
        <w:rPr>
          <w:rFonts w:eastAsia="Calibri"/>
          <w:b/>
          <w:i/>
          <w:sz w:val="24"/>
          <w:szCs w:val="24"/>
        </w:rPr>
        <w:t xml:space="preserve"> </w:t>
      </w:r>
      <w:proofErr w:type="spellStart"/>
      <w:r w:rsidR="009A1C42" w:rsidRPr="00586BE4">
        <w:rPr>
          <w:rFonts w:eastAsia="Calibri"/>
          <w:b/>
          <w:i/>
          <w:sz w:val="24"/>
          <w:szCs w:val="24"/>
        </w:rPr>
        <w:t>sau</w:t>
      </w:r>
      <w:proofErr w:type="spellEnd"/>
      <w:r w:rsidR="009A1C42" w:rsidRPr="00586BE4">
        <w:rPr>
          <w:rFonts w:eastAsia="Calibri"/>
          <w:b/>
          <w:i/>
          <w:sz w:val="24"/>
          <w:szCs w:val="24"/>
        </w:rPr>
        <w:t xml:space="preserve"> </w:t>
      </w:r>
      <w:proofErr w:type="spellStart"/>
      <w:r w:rsidR="009A1C42" w:rsidRPr="00586BE4">
        <w:rPr>
          <w:rFonts w:eastAsia="Calibri"/>
          <w:b/>
          <w:i/>
          <w:sz w:val="24"/>
          <w:szCs w:val="24"/>
        </w:rPr>
        <w:t>practica</w:t>
      </w:r>
      <w:proofErr w:type="spellEnd"/>
      <w:r w:rsidR="009A1C42" w:rsidRPr="00586BE4">
        <w:rPr>
          <w:rFonts w:eastAsia="Calibri"/>
          <w:b/>
          <w:i/>
          <w:sz w:val="24"/>
          <w:szCs w:val="24"/>
        </w:rPr>
        <w:t xml:space="preserve"> </w:t>
      </w:r>
      <w:proofErr w:type="spellStart"/>
      <w:r w:rsidR="009A1C42" w:rsidRPr="00586BE4">
        <w:rPr>
          <w:rFonts w:eastAsia="Calibri"/>
          <w:b/>
          <w:i/>
          <w:sz w:val="24"/>
          <w:szCs w:val="24"/>
        </w:rPr>
        <w:t>judiciară</w:t>
      </w:r>
      <w:proofErr w:type="spellEnd"/>
      <w:r w:rsidR="009A1C42">
        <w:rPr>
          <w:rFonts w:eastAsia="Calibri"/>
          <w:sz w:val="24"/>
          <w:szCs w:val="24"/>
        </w:rPr>
        <w:t xml:space="preserve"> </w:t>
      </w:r>
      <w:proofErr w:type="spellStart"/>
      <w:r w:rsidR="009A1C42">
        <w:rPr>
          <w:rFonts w:eastAsia="Calibri"/>
          <w:sz w:val="24"/>
          <w:szCs w:val="24"/>
        </w:rPr>
        <w:t>constă</w:t>
      </w:r>
      <w:proofErr w:type="spellEnd"/>
      <w:r w:rsidR="009A1C42">
        <w:rPr>
          <w:rFonts w:eastAsia="Calibri"/>
          <w:sz w:val="24"/>
          <w:szCs w:val="24"/>
        </w:rPr>
        <w:t xml:space="preserve"> </w:t>
      </w:r>
      <w:proofErr w:type="spellStart"/>
      <w:r w:rsidR="009A1C42">
        <w:rPr>
          <w:rFonts w:eastAsia="Calibri"/>
          <w:sz w:val="24"/>
          <w:szCs w:val="24"/>
        </w:rPr>
        <w:t>în</w:t>
      </w:r>
      <w:proofErr w:type="spellEnd"/>
      <w:r w:rsidR="009A1C42">
        <w:rPr>
          <w:rFonts w:eastAsia="Calibri"/>
          <w:sz w:val="24"/>
          <w:szCs w:val="24"/>
        </w:rPr>
        <w:t xml:space="preserve"> </w:t>
      </w:r>
      <w:proofErr w:type="spellStart"/>
      <w:r w:rsidR="009A1C42">
        <w:rPr>
          <w:rFonts w:eastAsia="Calibri"/>
          <w:sz w:val="24"/>
          <w:szCs w:val="24"/>
        </w:rPr>
        <w:t>totalitatea</w:t>
      </w:r>
      <w:proofErr w:type="spellEnd"/>
      <w:r w:rsidR="009A1C42">
        <w:rPr>
          <w:rFonts w:eastAsia="Calibri"/>
          <w:sz w:val="24"/>
          <w:szCs w:val="24"/>
        </w:rPr>
        <w:t xml:space="preserve"> </w:t>
      </w:r>
      <w:proofErr w:type="spellStart"/>
      <w:r w:rsidR="009A1C42">
        <w:rPr>
          <w:rFonts w:eastAsia="Calibri"/>
          <w:sz w:val="24"/>
          <w:szCs w:val="24"/>
        </w:rPr>
        <w:t>soluțiilor</w:t>
      </w:r>
      <w:proofErr w:type="spellEnd"/>
      <w:r w:rsidR="009A1C42">
        <w:rPr>
          <w:rFonts w:eastAsia="Calibri"/>
          <w:sz w:val="24"/>
          <w:szCs w:val="24"/>
        </w:rPr>
        <w:t xml:space="preserve"> </w:t>
      </w:r>
      <w:proofErr w:type="spellStart"/>
      <w:r w:rsidR="009A1C42">
        <w:rPr>
          <w:rFonts w:eastAsia="Calibri"/>
          <w:sz w:val="24"/>
          <w:szCs w:val="24"/>
        </w:rPr>
        <w:t>și</w:t>
      </w:r>
      <w:proofErr w:type="spellEnd"/>
      <w:r w:rsidR="009A1C42">
        <w:rPr>
          <w:rFonts w:eastAsia="Calibri"/>
          <w:sz w:val="24"/>
          <w:szCs w:val="24"/>
        </w:rPr>
        <w:t xml:space="preserve"> a </w:t>
      </w:r>
      <w:proofErr w:type="spellStart"/>
      <w:r w:rsidR="009A1C42">
        <w:rPr>
          <w:rFonts w:eastAsia="Calibri"/>
          <w:sz w:val="24"/>
          <w:szCs w:val="24"/>
        </w:rPr>
        <w:t>hotărârilor</w:t>
      </w:r>
      <w:proofErr w:type="spellEnd"/>
      <w:r w:rsidR="009A1C42">
        <w:rPr>
          <w:rFonts w:eastAsia="Calibri"/>
          <w:sz w:val="24"/>
          <w:szCs w:val="24"/>
        </w:rPr>
        <w:t xml:space="preserve"> </w:t>
      </w:r>
      <w:proofErr w:type="spellStart"/>
      <w:r w:rsidR="009A1C42">
        <w:rPr>
          <w:rFonts w:eastAsia="Calibri"/>
          <w:sz w:val="24"/>
          <w:szCs w:val="24"/>
        </w:rPr>
        <w:t>pronunțate</w:t>
      </w:r>
      <w:proofErr w:type="spellEnd"/>
      <w:r w:rsidR="009A1C42">
        <w:rPr>
          <w:rFonts w:eastAsia="Calibri"/>
          <w:sz w:val="24"/>
          <w:szCs w:val="24"/>
        </w:rPr>
        <w:t xml:space="preserve"> de </w:t>
      </w:r>
      <w:proofErr w:type="spellStart"/>
      <w:r w:rsidR="009A1C42">
        <w:rPr>
          <w:rFonts w:eastAsia="Calibri"/>
          <w:sz w:val="24"/>
          <w:szCs w:val="24"/>
        </w:rPr>
        <w:t>către</w:t>
      </w:r>
      <w:proofErr w:type="spellEnd"/>
      <w:r w:rsidR="009A1C42">
        <w:rPr>
          <w:rFonts w:eastAsia="Calibri"/>
          <w:sz w:val="24"/>
          <w:szCs w:val="24"/>
        </w:rPr>
        <w:t xml:space="preserve"> </w:t>
      </w:r>
      <w:proofErr w:type="spellStart"/>
      <w:r w:rsidR="009A1C42">
        <w:rPr>
          <w:rFonts w:eastAsia="Calibri"/>
          <w:sz w:val="24"/>
          <w:szCs w:val="24"/>
        </w:rPr>
        <w:t>instanțele</w:t>
      </w:r>
      <w:proofErr w:type="spellEnd"/>
      <w:r w:rsidR="009A1C42">
        <w:rPr>
          <w:rFonts w:eastAsia="Calibri"/>
          <w:sz w:val="24"/>
          <w:szCs w:val="24"/>
        </w:rPr>
        <w:t xml:space="preserve"> </w:t>
      </w:r>
      <w:proofErr w:type="spellStart"/>
      <w:r w:rsidR="009A1C42">
        <w:rPr>
          <w:rFonts w:eastAsia="Calibri"/>
          <w:sz w:val="24"/>
          <w:szCs w:val="24"/>
        </w:rPr>
        <w:t>judecătorești</w:t>
      </w:r>
      <w:proofErr w:type="spellEnd"/>
      <w:r w:rsidR="009A1C42">
        <w:rPr>
          <w:rFonts w:eastAsia="Calibri"/>
          <w:sz w:val="24"/>
          <w:szCs w:val="24"/>
        </w:rPr>
        <w:t xml:space="preserve">. </w:t>
      </w:r>
      <w:proofErr w:type="spellStart"/>
      <w:r w:rsidR="009A1C42">
        <w:rPr>
          <w:rFonts w:eastAsia="Calibri"/>
          <w:sz w:val="24"/>
          <w:szCs w:val="24"/>
        </w:rPr>
        <w:t>În</w:t>
      </w:r>
      <w:proofErr w:type="spellEnd"/>
      <w:r w:rsidR="009A1C42">
        <w:rPr>
          <w:rFonts w:eastAsia="Calibri"/>
          <w:sz w:val="24"/>
          <w:szCs w:val="24"/>
        </w:rPr>
        <w:t xml:space="preserve"> </w:t>
      </w:r>
      <w:proofErr w:type="spellStart"/>
      <w:r w:rsidR="009A1C42">
        <w:rPr>
          <w:rFonts w:eastAsia="Calibri"/>
          <w:sz w:val="24"/>
          <w:szCs w:val="24"/>
        </w:rPr>
        <w:t>sistemul</w:t>
      </w:r>
      <w:proofErr w:type="spellEnd"/>
      <w:r w:rsidR="009A1C42">
        <w:rPr>
          <w:rFonts w:eastAsia="Calibri"/>
          <w:sz w:val="24"/>
          <w:szCs w:val="24"/>
        </w:rPr>
        <w:t xml:space="preserve"> </w:t>
      </w:r>
      <w:proofErr w:type="spellStart"/>
      <w:r w:rsidR="009A1C42">
        <w:rPr>
          <w:rFonts w:eastAsia="Calibri"/>
          <w:sz w:val="24"/>
          <w:szCs w:val="24"/>
        </w:rPr>
        <w:t>românesc</w:t>
      </w:r>
      <w:proofErr w:type="spellEnd"/>
      <w:r w:rsidR="009A1C42">
        <w:rPr>
          <w:rFonts w:eastAsia="Calibri"/>
          <w:sz w:val="24"/>
          <w:szCs w:val="24"/>
        </w:rPr>
        <w:t xml:space="preserve"> de </w:t>
      </w:r>
      <w:proofErr w:type="spellStart"/>
      <w:r w:rsidR="009A1C42">
        <w:rPr>
          <w:rFonts w:eastAsia="Calibri"/>
          <w:sz w:val="24"/>
          <w:szCs w:val="24"/>
        </w:rPr>
        <w:t>drept</w:t>
      </w:r>
      <w:proofErr w:type="spellEnd"/>
      <w:r w:rsidR="009A1C42">
        <w:rPr>
          <w:rFonts w:eastAsia="Calibri"/>
          <w:sz w:val="24"/>
          <w:szCs w:val="24"/>
        </w:rPr>
        <w:t xml:space="preserve"> </w:t>
      </w:r>
      <w:r w:rsidR="009A1C42" w:rsidRPr="004B6E6A">
        <w:rPr>
          <w:rFonts w:eastAsia="Calibri"/>
          <w:i/>
          <w:sz w:val="24"/>
          <w:szCs w:val="24"/>
        </w:rPr>
        <w:t xml:space="preserve">nu se </w:t>
      </w:r>
      <w:proofErr w:type="spellStart"/>
      <w:r w:rsidR="009A1C42" w:rsidRPr="004B6E6A">
        <w:rPr>
          <w:rFonts w:eastAsia="Calibri"/>
          <w:i/>
          <w:sz w:val="24"/>
          <w:szCs w:val="24"/>
        </w:rPr>
        <w:t>recunoaște</w:t>
      </w:r>
      <w:proofErr w:type="spellEnd"/>
      <w:r w:rsidR="009A1C42" w:rsidRPr="004B6E6A">
        <w:rPr>
          <w:rFonts w:eastAsia="Calibri"/>
          <w:i/>
          <w:sz w:val="24"/>
          <w:szCs w:val="24"/>
        </w:rPr>
        <w:t xml:space="preserve"> </w:t>
      </w:r>
      <w:proofErr w:type="spellStart"/>
      <w:r w:rsidR="009A1C42" w:rsidRPr="004B6E6A">
        <w:rPr>
          <w:rFonts w:eastAsia="Calibri"/>
          <w:i/>
          <w:sz w:val="24"/>
          <w:szCs w:val="24"/>
        </w:rPr>
        <w:t>jurisprudenței</w:t>
      </w:r>
      <w:proofErr w:type="spellEnd"/>
      <w:r w:rsidR="009A1C42" w:rsidRPr="004B6E6A">
        <w:rPr>
          <w:rFonts w:eastAsia="Calibri"/>
          <w:i/>
          <w:sz w:val="24"/>
          <w:szCs w:val="24"/>
        </w:rPr>
        <w:t xml:space="preserve"> </w:t>
      </w:r>
      <w:proofErr w:type="spellStart"/>
      <w:r w:rsidR="009A1C42" w:rsidRPr="004B6E6A">
        <w:rPr>
          <w:rFonts w:eastAsia="Calibri"/>
          <w:i/>
          <w:sz w:val="24"/>
          <w:szCs w:val="24"/>
        </w:rPr>
        <w:t>calitatea</w:t>
      </w:r>
      <w:proofErr w:type="spellEnd"/>
      <w:r w:rsidR="009A1C42" w:rsidRPr="004B6E6A">
        <w:rPr>
          <w:rFonts w:eastAsia="Calibri"/>
          <w:i/>
          <w:sz w:val="24"/>
          <w:szCs w:val="24"/>
        </w:rPr>
        <w:t xml:space="preserve"> de </w:t>
      </w:r>
      <w:proofErr w:type="spellStart"/>
      <w:r w:rsidR="009A1C42" w:rsidRPr="004B6E6A">
        <w:rPr>
          <w:rFonts w:eastAsia="Calibri"/>
          <w:i/>
          <w:sz w:val="24"/>
          <w:szCs w:val="24"/>
        </w:rPr>
        <w:t>izvor</w:t>
      </w:r>
      <w:proofErr w:type="spellEnd"/>
      <w:r w:rsidR="009A1C42" w:rsidRPr="004B6E6A">
        <w:rPr>
          <w:rFonts w:eastAsia="Calibri"/>
          <w:i/>
          <w:sz w:val="24"/>
          <w:szCs w:val="24"/>
        </w:rPr>
        <w:t xml:space="preserve"> </w:t>
      </w:r>
      <w:proofErr w:type="spellStart"/>
      <w:r w:rsidR="009A1C42" w:rsidRPr="004B6E6A">
        <w:rPr>
          <w:rFonts w:eastAsia="Calibri"/>
          <w:i/>
          <w:sz w:val="24"/>
          <w:szCs w:val="24"/>
        </w:rPr>
        <w:t>oficial</w:t>
      </w:r>
      <w:proofErr w:type="spellEnd"/>
      <w:r w:rsidR="009A1C42" w:rsidRPr="004B6E6A">
        <w:rPr>
          <w:rFonts w:eastAsia="Calibri"/>
          <w:i/>
          <w:sz w:val="24"/>
          <w:szCs w:val="24"/>
        </w:rPr>
        <w:t xml:space="preserve"> </w:t>
      </w:r>
      <w:proofErr w:type="spellStart"/>
      <w:r w:rsidR="009A1C42" w:rsidRPr="004B6E6A">
        <w:rPr>
          <w:rFonts w:eastAsia="Calibri"/>
          <w:i/>
          <w:sz w:val="24"/>
          <w:szCs w:val="24"/>
        </w:rPr>
        <w:t>și</w:t>
      </w:r>
      <w:proofErr w:type="spellEnd"/>
      <w:r w:rsidR="009A1C42" w:rsidRPr="004B6E6A">
        <w:rPr>
          <w:rFonts w:eastAsia="Calibri"/>
          <w:i/>
          <w:sz w:val="24"/>
          <w:szCs w:val="24"/>
        </w:rPr>
        <w:t xml:space="preserve"> direct de </w:t>
      </w:r>
      <w:proofErr w:type="spellStart"/>
      <w:r w:rsidR="009A1C42" w:rsidRPr="004B6E6A">
        <w:rPr>
          <w:rFonts w:eastAsia="Calibri"/>
          <w:i/>
          <w:sz w:val="24"/>
          <w:szCs w:val="24"/>
        </w:rPr>
        <w:t>drept</w:t>
      </w:r>
      <w:proofErr w:type="spellEnd"/>
      <w:r w:rsidR="009A1C42" w:rsidRPr="004B6E6A">
        <w:rPr>
          <w:rFonts w:eastAsia="Calibri"/>
          <w:i/>
          <w:sz w:val="24"/>
          <w:szCs w:val="24"/>
        </w:rPr>
        <w:t xml:space="preserve"> </w:t>
      </w:r>
      <w:proofErr w:type="spellStart"/>
      <w:r w:rsidR="009A1C42" w:rsidRPr="004B6E6A">
        <w:rPr>
          <w:rFonts w:eastAsia="Calibri"/>
          <w:i/>
          <w:sz w:val="24"/>
          <w:szCs w:val="24"/>
        </w:rPr>
        <w:t>administrativ</w:t>
      </w:r>
      <w:proofErr w:type="spellEnd"/>
      <w:r w:rsidR="009A1C42">
        <w:rPr>
          <w:rFonts w:eastAsia="Calibri"/>
          <w:sz w:val="24"/>
          <w:szCs w:val="24"/>
        </w:rPr>
        <w:t xml:space="preserve">. </w:t>
      </w:r>
      <w:proofErr w:type="spellStart"/>
      <w:r w:rsidR="009A1C42">
        <w:rPr>
          <w:rFonts w:eastAsia="Calibri"/>
          <w:sz w:val="24"/>
          <w:szCs w:val="24"/>
        </w:rPr>
        <w:t>Astfel</w:t>
      </w:r>
      <w:proofErr w:type="spellEnd"/>
      <w:r w:rsidR="009A1C42">
        <w:rPr>
          <w:rFonts w:eastAsia="Calibri"/>
          <w:sz w:val="24"/>
          <w:szCs w:val="24"/>
        </w:rPr>
        <w:t xml:space="preserve">, </w:t>
      </w:r>
      <w:proofErr w:type="spellStart"/>
      <w:r w:rsidR="007F1CA8">
        <w:rPr>
          <w:rFonts w:eastAsia="Calibri"/>
          <w:sz w:val="24"/>
          <w:szCs w:val="24"/>
        </w:rPr>
        <w:t>rațiunea</w:t>
      </w:r>
      <w:proofErr w:type="spellEnd"/>
      <w:r w:rsidR="009A1C42">
        <w:rPr>
          <w:rFonts w:eastAsia="Calibri"/>
          <w:sz w:val="24"/>
          <w:szCs w:val="24"/>
        </w:rPr>
        <w:t xml:space="preserve"> c</w:t>
      </w:r>
      <w:r w:rsidR="007F1CA8">
        <w:rPr>
          <w:rFonts w:eastAsia="Calibri"/>
          <w:sz w:val="24"/>
          <w:szCs w:val="24"/>
        </w:rPr>
        <w:t xml:space="preserve">are </w:t>
      </w:r>
      <w:proofErr w:type="spellStart"/>
      <w:r w:rsidR="007F1CA8">
        <w:rPr>
          <w:rFonts w:eastAsia="Calibri"/>
          <w:sz w:val="24"/>
          <w:szCs w:val="24"/>
        </w:rPr>
        <w:t>stă</w:t>
      </w:r>
      <w:proofErr w:type="spellEnd"/>
      <w:r w:rsidR="009A1C42">
        <w:rPr>
          <w:rFonts w:eastAsia="Calibri"/>
          <w:sz w:val="24"/>
          <w:szCs w:val="24"/>
        </w:rPr>
        <w:t xml:space="preserve"> la </w:t>
      </w:r>
      <w:proofErr w:type="spellStart"/>
      <w:r w:rsidR="009A1C42">
        <w:rPr>
          <w:rFonts w:eastAsia="Calibri"/>
          <w:sz w:val="24"/>
          <w:szCs w:val="24"/>
        </w:rPr>
        <w:t>baza</w:t>
      </w:r>
      <w:proofErr w:type="spellEnd"/>
      <w:r w:rsidR="009A1C42">
        <w:rPr>
          <w:rFonts w:eastAsia="Calibri"/>
          <w:sz w:val="24"/>
          <w:szCs w:val="24"/>
        </w:rPr>
        <w:t xml:space="preserve"> </w:t>
      </w:r>
      <w:proofErr w:type="spellStart"/>
      <w:r w:rsidR="009A1C42">
        <w:rPr>
          <w:rFonts w:eastAsia="Calibri"/>
          <w:sz w:val="24"/>
          <w:szCs w:val="24"/>
        </w:rPr>
        <w:t>acestei</w:t>
      </w:r>
      <w:proofErr w:type="spellEnd"/>
      <w:r w:rsidR="009A1C42">
        <w:rPr>
          <w:rFonts w:eastAsia="Calibri"/>
          <w:sz w:val="24"/>
          <w:szCs w:val="24"/>
        </w:rPr>
        <w:t xml:space="preserve"> </w:t>
      </w:r>
      <w:proofErr w:type="spellStart"/>
      <w:r w:rsidR="009A1C42">
        <w:rPr>
          <w:rFonts w:eastAsia="Calibri"/>
          <w:sz w:val="24"/>
          <w:szCs w:val="24"/>
        </w:rPr>
        <w:t>concluzii</w:t>
      </w:r>
      <w:proofErr w:type="spellEnd"/>
      <w:r w:rsidR="009A1C42">
        <w:rPr>
          <w:rFonts w:eastAsia="Calibri"/>
          <w:sz w:val="24"/>
          <w:szCs w:val="24"/>
        </w:rPr>
        <w:t xml:space="preserve"> </w:t>
      </w:r>
      <w:proofErr w:type="spellStart"/>
      <w:r w:rsidR="009A1C42">
        <w:rPr>
          <w:rFonts w:eastAsia="Calibri"/>
          <w:sz w:val="24"/>
          <w:szCs w:val="24"/>
        </w:rPr>
        <w:t>ar</w:t>
      </w:r>
      <w:proofErr w:type="spellEnd"/>
      <w:r w:rsidR="009A1C42">
        <w:rPr>
          <w:rFonts w:eastAsia="Calibri"/>
          <w:sz w:val="24"/>
          <w:szCs w:val="24"/>
        </w:rPr>
        <w:t xml:space="preserve"> fi </w:t>
      </w:r>
      <w:proofErr w:type="spellStart"/>
      <w:r w:rsidR="009A1C42">
        <w:rPr>
          <w:rFonts w:eastAsia="Calibri"/>
          <w:sz w:val="24"/>
          <w:szCs w:val="24"/>
        </w:rPr>
        <w:t>ace</w:t>
      </w:r>
      <w:r w:rsidR="007F1CA8">
        <w:rPr>
          <w:rFonts w:eastAsia="Calibri"/>
          <w:sz w:val="24"/>
          <w:szCs w:val="24"/>
        </w:rPr>
        <w:t>ea</w:t>
      </w:r>
      <w:proofErr w:type="spellEnd"/>
      <w:r w:rsidR="007F1CA8">
        <w:rPr>
          <w:rFonts w:eastAsia="Calibri"/>
          <w:sz w:val="24"/>
          <w:szCs w:val="24"/>
        </w:rPr>
        <w:t xml:space="preserve"> </w:t>
      </w:r>
      <w:proofErr w:type="spellStart"/>
      <w:r w:rsidR="009A1C42">
        <w:rPr>
          <w:rFonts w:eastAsia="Calibri"/>
          <w:sz w:val="24"/>
          <w:szCs w:val="24"/>
        </w:rPr>
        <w:t>că</w:t>
      </w:r>
      <w:proofErr w:type="spellEnd"/>
      <w:r w:rsidR="009A1C42">
        <w:rPr>
          <w:rFonts w:eastAsia="Calibri"/>
          <w:sz w:val="24"/>
          <w:szCs w:val="24"/>
        </w:rPr>
        <w:t xml:space="preserve"> </w:t>
      </w:r>
      <w:proofErr w:type="spellStart"/>
      <w:r w:rsidR="009A1C42">
        <w:rPr>
          <w:rFonts w:eastAsia="Calibri"/>
          <w:sz w:val="24"/>
          <w:szCs w:val="24"/>
        </w:rPr>
        <w:t>potrivit</w:t>
      </w:r>
      <w:proofErr w:type="spellEnd"/>
      <w:r w:rsidR="009A1C42">
        <w:rPr>
          <w:rFonts w:eastAsia="Calibri"/>
          <w:sz w:val="24"/>
          <w:szCs w:val="24"/>
        </w:rPr>
        <w:t xml:space="preserve"> </w:t>
      </w:r>
      <w:proofErr w:type="spellStart"/>
      <w:r w:rsidR="009A1C42">
        <w:rPr>
          <w:rFonts w:eastAsia="Calibri"/>
          <w:sz w:val="24"/>
          <w:szCs w:val="24"/>
        </w:rPr>
        <w:t>principiului</w:t>
      </w:r>
      <w:proofErr w:type="spellEnd"/>
      <w:r w:rsidR="009A1C42">
        <w:rPr>
          <w:rFonts w:eastAsia="Calibri"/>
          <w:sz w:val="24"/>
          <w:szCs w:val="24"/>
        </w:rPr>
        <w:t xml:space="preserve"> </w:t>
      </w:r>
      <w:proofErr w:type="spellStart"/>
      <w:r w:rsidR="009A1C42">
        <w:rPr>
          <w:rFonts w:eastAsia="Calibri"/>
          <w:sz w:val="24"/>
          <w:szCs w:val="24"/>
        </w:rPr>
        <w:t>separării</w:t>
      </w:r>
      <w:proofErr w:type="spellEnd"/>
      <w:r w:rsidR="009A1C42">
        <w:rPr>
          <w:rFonts w:eastAsia="Calibri"/>
          <w:sz w:val="24"/>
          <w:szCs w:val="24"/>
        </w:rPr>
        <w:t xml:space="preserve"> </w:t>
      </w:r>
      <w:proofErr w:type="spellStart"/>
      <w:r w:rsidR="009A1C42">
        <w:rPr>
          <w:rFonts w:eastAsia="Calibri"/>
          <w:sz w:val="24"/>
          <w:szCs w:val="24"/>
        </w:rPr>
        <w:t>puterilor</w:t>
      </w:r>
      <w:proofErr w:type="spellEnd"/>
      <w:r w:rsidR="009A1C42">
        <w:rPr>
          <w:rFonts w:eastAsia="Calibri"/>
          <w:sz w:val="24"/>
          <w:szCs w:val="24"/>
        </w:rPr>
        <w:t xml:space="preserve"> </w:t>
      </w:r>
      <w:proofErr w:type="spellStart"/>
      <w:r w:rsidR="009A1C42">
        <w:rPr>
          <w:rFonts w:eastAsia="Calibri"/>
          <w:sz w:val="24"/>
          <w:szCs w:val="24"/>
        </w:rPr>
        <w:t>în</w:t>
      </w:r>
      <w:proofErr w:type="spellEnd"/>
      <w:r w:rsidR="009A1C42">
        <w:rPr>
          <w:rFonts w:eastAsia="Calibri"/>
          <w:sz w:val="24"/>
          <w:szCs w:val="24"/>
        </w:rPr>
        <w:t xml:space="preserve"> stat </w:t>
      </w:r>
      <w:proofErr w:type="spellStart"/>
      <w:r w:rsidR="009A1C42">
        <w:rPr>
          <w:rFonts w:eastAsia="Calibri"/>
          <w:sz w:val="24"/>
          <w:szCs w:val="24"/>
        </w:rPr>
        <w:t>și</w:t>
      </w:r>
      <w:proofErr w:type="spellEnd"/>
      <w:r w:rsidR="009A1C42">
        <w:rPr>
          <w:rFonts w:eastAsia="Calibri"/>
          <w:sz w:val="24"/>
          <w:szCs w:val="24"/>
        </w:rPr>
        <w:t xml:space="preserve"> al </w:t>
      </w:r>
      <w:proofErr w:type="spellStart"/>
      <w:r w:rsidR="009A1C42">
        <w:rPr>
          <w:rFonts w:eastAsia="Calibri"/>
          <w:sz w:val="24"/>
          <w:szCs w:val="24"/>
        </w:rPr>
        <w:t>legalității</w:t>
      </w:r>
      <w:proofErr w:type="spellEnd"/>
      <w:r w:rsidR="009A1C42">
        <w:rPr>
          <w:rFonts w:eastAsia="Calibri"/>
          <w:sz w:val="24"/>
          <w:szCs w:val="24"/>
        </w:rPr>
        <w:t xml:space="preserve">, </w:t>
      </w:r>
      <w:proofErr w:type="spellStart"/>
      <w:r w:rsidR="009A1C42">
        <w:rPr>
          <w:rFonts w:eastAsia="Calibri"/>
          <w:sz w:val="24"/>
          <w:szCs w:val="24"/>
        </w:rPr>
        <w:t>puterea</w:t>
      </w:r>
      <w:proofErr w:type="spellEnd"/>
      <w:r w:rsidR="009A1C42">
        <w:rPr>
          <w:rFonts w:eastAsia="Calibri"/>
          <w:sz w:val="24"/>
          <w:szCs w:val="24"/>
        </w:rPr>
        <w:t xml:space="preserve"> </w:t>
      </w:r>
      <w:proofErr w:type="spellStart"/>
      <w:r w:rsidR="009A1C42">
        <w:rPr>
          <w:rFonts w:eastAsia="Calibri"/>
          <w:sz w:val="24"/>
          <w:szCs w:val="24"/>
        </w:rPr>
        <w:t>judecătorească</w:t>
      </w:r>
      <w:proofErr w:type="spellEnd"/>
      <w:r w:rsidR="009A1C42">
        <w:rPr>
          <w:rFonts w:eastAsia="Calibri"/>
          <w:sz w:val="24"/>
          <w:szCs w:val="24"/>
        </w:rPr>
        <w:t xml:space="preserve"> nu </w:t>
      </w:r>
      <w:proofErr w:type="spellStart"/>
      <w:r w:rsidR="009A1C42">
        <w:rPr>
          <w:rFonts w:eastAsia="Calibri"/>
          <w:sz w:val="24"/>
          <w:szCs w:val="24"/>
        </w:rPr>
        <w:t>este</w:t>
      </w:r>
      <w:proofErr w:type="spellEnd"/>
      <w:r w:rsidR="009A1C42">
        <w:rPr>
          <w:rFonts w:eastAsia="Calibri"/>
          <w:sz w:val="24"/>
          <w:szCs w:val="24"/>
        </w:rPr>
        <w:t xml:space="preserve"> </w:t>
      </w:r>
      <w:proofErr w:type="spellStart"/>
      <w:r w:rsidR="009A1C42">
        <w:rPr>
          <w:rFonts w:eastAsia="Calibri"/>
          <w:sz w:val="24"/>
          <w:szCs w:val="24"/>
        </w:rPr>
        <w:t>competentă</w:t>
      </w:r>
      <w:proofErr w:type="spellEnd"/>
      <w:r w:rsidR="009A1C42">
        <w:rPr>
          <w:rFonts w:eastAsia="Calibri"/>
          <w:sz w:val="24"/>
          <w:szCs w:val="24"/>
        </w:rPr>
        <w:t xml:space="preserve"> </w:t>
      </w:r>
      <w:proofErr w:type="spellStart"/>
      <w:r w:rsidR="009A1C42">
        <w:rPr>
          <w:rFonts w:eastAsia="Calibri"/>
          <w:sz w:val="24"/>
          <w:szCs w:val="24"/>
        </w:rPr>
        <w:t>să</w:t>
      </w:r>
      <w:proofErr w:type="spellEnd"/>
      <w:r w:rsidR="009A1C42">
        <w:rPr>
          <w:rFonts w:eastAsia="Calibri"/>
          <w:sz w:val="24"/>
          <w:szCs w:val="24"/>
        </w:rPr>
        <w:t xml:space="preserve"> </w:t>
      </w:r>
      <w:proofErr w:type="spellStart"/>
      <w:r w:rsidR="009A1C42">
        <w:rPr>
          <w:rFonts w:eastAsia="Calibri"/>
          <w:sz w:val="24"/>
          <w:szCs w:val="24"/>
        </w:rPr>
        <w:t>legifereze</w:t>
      </w:r>
      <w:proofErr w:type="spellEnd"/>
      <w:r w:rsidR="009A1C42">
        <w:rPr>
          <w:rFonts w:eastAsia="Calibri"/>
          <w:sz w:val="24"/>
          <w:szCs w:val="24"/>
        </w:rPr>
        <w:t>(</w:t>
      </w:r>
      <w:proofErr w:type="spellStart"/>
      <w:r w:rsidR="009A1C42">
        <w:rPr>
          <w:rFonts w:eastAsia="Calibri"/>
          <w:sz w:val="24"/>
          <w:szCs w:val="24"/>
        </w:rPr>
        <w:t>să</w:t>
      </w:r>
      <w:proofErr w:type="spellEnd"/>
      <w:r w:rsidR="009A1C42">
        <w:rPr>
          <w:rFonts w:eastAsia="Calibri"/>
          <w:sz w:val="24"/>
          <w:szCs w:val="24"/>
        </w:rPr>
        <w:t xml:space="preserve"> </w:t>
      </w:r>
      <w:proofErr w:type="spellStart"/>
      <w:r w:rsidR="009A1C42">
        <w:rPr>
          <w:rFonts w:eastAsia="Calibri"/>
          <w:sz w:val="24"/>
          <w:szCs w:val="24"/>
        </w:rPr>
        <w:t>creeze</w:t>
      </w:r>
      <w:proofErr w:type="spellEnd"/>
      <w:r w:rsidR="009A1C42">
        <w:rPr>
          <w:rFonts w:eastAsia="Calibri"/>
          <w:sz w:val="24"/>
          <w:szCs w:val="24"/>
        </w:rPr>
        <w:t xml:space="preserve"> </w:t>
      </w:r>
      <w:proofErr w:type="spellStart"/>
      <w:r w:rsidR="009A1C42">
        <w:rPr>
          <w:rFonts w:eastAsia="Calibri"/>
          <w:sz w:val="24"/>
          <w:szCs w:val="24"/>
        </w:rPr>
        <w:t>legea</w:t>
      </w:r>
      <w:proofErr w:type="spellEnd"/>
      <w:r w:rsidR="009A1C42">
        <w:rPr>
          <w:rFonts w:eastAsia="Calibri"/>
          <w:sz w:val="24"/>
          <w:szCs w:val="24"/>
        </w:rPr>
        <w:t xml:space="preserve">), ci </w:t>
      </w:r>
      <w:proofErr w:type="spellStart"/>
      <w:r w:rsidR="009A1C42">
        <w:rPr>
          <w:rFonts w:eastAsia="Calibri"/>
          <w:sz w:val="24"/>
          <w:szCs w:val="24"/>
        </w:rPr>
        <w:t>doar</w:t>
      </w:r>
      <w:proofErr w:type="spellEnd"/>
      <w:r w:rsidR="009A1C42">
        <w:rPr>
          <w:rFonts w:eastAsia="Calibri"/>
          <w:sz w:val="24"/>
          <w:szCs w:val="24"/>
        </w:rPr>
        <w:t xml:space="preserve"> </w:t>
      </w:r>
      <w:proofErr w:type="spellStart"/>
      <w:r w:rsidR="009A1C42">
        <w:rPr>
          <w:rFonts w:eastAsia="Calibri"/>
          <w:sz w:val="24"/>
          <w:szCs w:val="24"/>
        </w:rPr>
        <w:t>să</w:t>
      </w:r>
      <w:proofErr w:type="spellEnd"/>
      <w:r w:rsidR="009A1C42">
        <w:rPr>
          <w:rFonts w:eastAsia="Calibri"/>
          <w:sz w:val="24"/>
          <w:szCs w:val="24"/>
        </w:rPr>
        <w:t xml:space="preserve"> </w:t>
      </w:r>
      <w:proofErr w:type="spellStart"/>
      <w:r w:rsidR="009A1C42">
        <w:rPr>
          <w:rFonts w:eastAsia="Calibri"/>
          <w:sz w:val="24"/>
          <w:szCs w:val="24"/>
        </w:rPr>
        <w:t>aplice</w:t>
      </w:r>
      <w:proofErr w:type="spellEnd"/>
      <w:r w:rsidR="009A1C42">
        <w:rPr>
          <w:rFonts w:eastAsia="Calibri"/>
          <w:sz w:val="24"/>
          <w:szCs w:val="24"/>
        </w:rPr>
        <w:t xml:space="preserve"> </w:t>
      </w:r>
      <w:proofErr w:type="spellStart"/>
      <w:r w:rsidR="009A1C42">
        <w:rPr>
          <w:rFonts w:eastAsia="Calibri"/>
          <w:sz w:val="24"/>
          <w:szCs w:val="24"/>
        </w:rPr>
        <w:t>legea</w:t>
      </w:r>
      <w:proofErr w:type="spellEnd"/>
      <w:r w:rsidR="007F1CA8">
        <w:rPr>
          <w:rFonts w:eastAsia="Calibri"/>
          <w:sz w:val="24"/>
          <w:szCs w:val="24"/>
        </w:rPr>
        <w:t xml:space="preserve"> care </w:t>
      </w:r>
      <w:proofErr w:type="spellStart"/>
      <w:r w:rsidR="007F1CA8">
        <w:rPr>
          <w:rFonts w:eastAsia="Calibri"/>
          <w:sz w:val="24"/>
          <w:szCs w:val="24"/>
        </w:rPr>
        <w:t>este</w:t>
      </w:r>
      <w:proofErr w:type="spellEnd"/>
      <w:r w:rsidR="007F1CA8">
        <w:rPr>
          <w:rFonts w:eastAsia="Calibri"/>
          <w:sz w:val="24"/>
          <w:szCs w:val="24"/>
        </w:rPr>
        <w:t xml:space="preserve"> </w:t>
      </w:r>
      <w:proofErr w:type="spellStart"/>
      <w:r w:rsidR="007F1CA8">
        <w:rPr>
          <w:rFonts w:eastAsia="Calibri"/>
          <w:sz w:val="24"/>
          <w:szCs w:val="24"/>
        </w:rPr>
        <w:t>edictată</w:t>
      </w:r>
      <w:proofErr w:type="spellEnd"/>
      <w:r w:rsidR="007F1CA8">
        <w:rPr>
          <w:rFonts w:eastAsia="Calibri"/>
          <w:sz w:val="24"/>
          <w:szCs w:val="24"/>
        </w:rPr>
        <w:t xml:space="preserve"> de </w:t>
      </w:r>
      <w:proofErr w:type="spellStart"/>
      <w:r w:rsidR="007F1CA8">
        <w:rPr>
          <w:rFonts w:eastAsia="Calibri"/>
          <w:sz w:val="24"/>
          <w:szCs w:val="24"/>
        </w:rPr>
        <w:t>Parlament</w:t>
      </w:r>
      <w:proofErr w:type="spellEnd"/>
      <w:r w:rsidR="007F1CA8">
        <w:rPr>
          <w:rFonts w:eastAsia="Calibri"/>
          <w:sz w:val="24"/>
          <w:szCs w:val="24"/>
        </w:rPr>
        <w:t xml:space="preserve"> ca </w:t>
      </w:r>
      <w:proofErr w:type="spellStart"/>
      <w:r w:rsidR="007F1CA8">
        <w:rPr>
          <w:rFonts w:eastAsia="Calibri"/>
          <w:sz w:val="24"/>
          <w:szCs w:val="24"/>
        </w:rPr>
        <w:t>autoritate</w:t>
      </w:r>
      <w:proofErr w:type="spellEnd"/>
      <w:r w:rsidR="007F1CA8">
        <w:rPr>
          <w:rFonts w:eastAsia="Calibri"/>
          <w:sz w:val="24"/>
          <w:szCs w:val="24"/>
        </w:rPr>
        <w:t xml:space="preserve"> </w:t>
      </w:r>
      <w:proofErr w:type="spellStart"/>
      <w:r w:rsidR="007F1CA8">
        <w:rPr>
          <w:rFonts w:eastAsia="Calibri"/>
          <w:sz w:val="24"/>
          <w:szCs w:val="24"/>
        </w:rPr>
        <w:t>legislativă</w:t>
      </w:r>
      <w:proofErr w:type="spellEnd"/>
      <w:r w:rsidR="007F1CA8">
        <w:rPr>
          <w:rFonts w:eastAsia="Calibri"/>
          <w:sz w:val="24"/>
          <w:szCs w:val="24"/>
        </w:rPr>
        <w:t xml:space="preserve"> a </w:t>
      </w:r>
      <w:proofErr w:type="spellStart"/>
      <w:r w:rsidR="007F1CA8">
        <w:rPr>
          <w:rFonts w:eastAsia="Calibri"/>
          <w:sz w:val="24"/>
          <w:szCs w:val="24"/>
        </w:rPr>
        <w:t>statului</w:t>
      </w:r>
      <w:proofErr w:type="spellEnd"/>
      <w:r w:rsidR="007F1CA8">
        <w:rPr>
          <w:rStyle w:val="FootnoteReference"/>
          <w:rFonts w:eastAsia="Calibri"/>
          <w:sz w:val="24"/>
          <w:szCs w:val="24"/>
        </w:rPr>
        <w:footnoteReference w:id="28"/>
      </w:r>
      <w:r w:rsidR="007F1CA8">
        <w:rPr>
          <w:rFonts w:eastAsia="Calibri"/>
          <w:sz w:val="24"/>
          <w:szCs w:val="24"/>
        </w:rPr>
        <w:t xml:space="preserve">. </w:t>
      </w:r>
    </w:p>
    <w:p w14:paraId="6AB1701D" w14:textId="77777777" w:rsidR="000B1166" w:rsidRDefault="004B6E6A" w:rsidP="004B6E6A">
      <w:pPr>
        <w:pStyle w:val="ListParagraph"/>
        <w:ind w:left="0" w:firstLine="720"/>
        <w:jc w:val="both"/>
        <w:rPr>
          <w:rFonts w:eastAsia="Calibri"/>
          <w:sz w:val="24"/>
          <w:szCs w:val="24"/>
        </w:rPr>
      </w:pPr>
      <w:proofErr w:type="spellStart"/>
      <w:r>
        <w:rPr>
          <w:rFonts w:eastAsia="Calibri"/>
          <w:sz w:val="24"/>
          <w:szCs w:val="24"/>
        </w:rPr>
        <w:t>Totuși</w:t>
      </w:r>
      <w:proofErr w:type="spellEnd"/>
      <w:r w:rsidR="00A61E75">
        <w:rPr>
          <w:rFonts w:eastAsia="Calibri"/>
          <w:sz w:val="24"/>
          <w:szCs w:val="24"/>
        </w:rPr>
        <w:t xml:space="preserve">, se </w:t>
      </w:r>
      <w:proofErr w:type="spellStart"/>
      <w:r w:rsidR="00A61E75">
        <w:rPr>
          <w:rFonts w:eastAsia="Calibri"/>
          <w:sz w:val="24"/>
          <w:szCs w:val="24"/>
        </w:rPr>
        <w:t>impune</w:t>
      </w:r>
      <w:proofErr w:type="spellEnd"/>
      <w:r w:rsidR="00A61E75">
        <w:rPr>
          <w:rFonts w:eastAsia="Calibri"/>
          <w:sz w:val="24"/>
          <w:szCs w:val="24"/>
        </w:rPr>
        <w:t xml:space="preserve"> </w:t>
      </w:r>
      <w:proofErr w:type="spellStart"/>
      <w:r w:rsidR="00A61E75">
        <w:rPr>
          <w:rFonts w:eastAsia="Calibri"/>
          <w:sz w:val="24"/>
          <w:szCs w:val="24"/>
        </w:rPr>
        <w:t>să</w:t>
      </w:r>
      <w:proofErr w:type="spellEnd"/>
      <w:r w:rsidR="00A61E75">
        <w:rPr>
          <w:rFonts w:eastAsia="Calibri"/>
          <w:sz w:val="24"/>
          <w:szCs w:val="24"/>
        </w:rPr>
        <w:t xml:space="preserve"> </w:t>
      </w:r>
      <w:proofErr w:type="spellStart"/>
      <w:r w:rsidR="00A61E75">
        <w:rPr>
          <w:rFonts w:eastAsia="Calibri"/>
          <w:sz w:val="24"/>
          <w:szCs w:val="24"/>
        </w:rPr>
        <w:t>luăm</w:t>
      </w:r>
      <w:proofErr w:type="spellEnd"/>
      <w:r w:rsidR="00A61E75">
        <w:rPr>
          <w:rFonts w:eastAsia="Calibri"/>
          <w:sz w:val="24"/>
          <w:szCs w:val="24"/>
        </w:rPr>
        <w:t xml:space="preserve"> </w:t>
      </w:r>
      <w:proofErr w:type="spellStart"/>
      <w:r w:rsidR="00A61E75">
        <w:rPr>
          <w:rFonts w:eastAsia="Calibri"/>
          <w:sz w:val="24"/>
          <w:szCs w:val="24"/>
        </w:rPr>
        <w:t>în</w:t>
      </w:r>
      <w:proofErr w:type="spellEnd"/>
      <w:r w:rsidR="00A61E75">
        <w:rPr>
          <w:rFonts w:eastAsia="Calibri"/>
          <w:sz w:val="24"/>
          <w:szCs w:val="24"/>
        </w:rPr>
        <w:t xml:space="preserve"> </w:t>
      </w:r>
      <w:proofErr w:type="spellStart"/>
      <w:r w:rsidR="00A61E75">
        <w:rPr>
          <w:rFonts w:eastAsia="Calibri"/>
          <w:sz w:val="24"/>
          <w:szCs w:val="24"/>
        </w:rPr>
        <w:t>considerare</w:t>
      </w:r>
      <w:proofErr w:type="spellEnd"/>
      <w:r w:rsidR="00A61E75">
        <w:rPr>
          <w:rFonts w:eastAsia="Calibri"/>
          <w:sz w:val="24"/>
          <w:szCs w:val="24"/>
        </w:rPr>
        <w:t xml:space="preserve"> </w:t>
      </w:r>
      <w:proofErr w:type="spellStart"/>
      <w:r w:rsidR="00A61E75">
        <w:rPr>
          <w:rFonts w:eastAsia="Calibri"/>
          <w:sz w:val="24"/>
          <w:szCs w:val="24"/>
        </w:rPr>
        <w:t>două</w:t>
      </w:r>
      <w:proofErr w:type="spellEnd"/>
      <w:r w:rsidR="00A61E75">
        <w:rPr>
          <w:rFonts w:eastAsia="Calibri"/>
          <w:sz w:val="24"/>
          <w:szCs w:val="24"/>
        </w:rPr>
        <w:t xml:space="preserve"> </w:t>
      </w:r>
      <w:proofErr w:type="spellStart"/>
      <w:r w:rsidR="000B1166">
        <w:rPr>
          <w:rFonts w:eastAsia="Calibri"/>
          <w:sz w:val="24"/>
          <w:szCs w:val="24"/>
        </w:rPr>
        <w:t>situații</w:t>
      </w:r>
      <w:proofErr w:type="spellEnd"/>
      <w:r w:rsidR="000B1166">
        <w:rPr>
          <w:rFonts w:eastAsia="Calibri"/>
          <w:sz w:val="24"/>
          <w:szCs w:val="24"/>
        </w:rPr>
        <w:t xml:space="preserve"> </w:t>
      </w:r>
      <w:proofErr w:type="spellStart"/>
      <w:r w:rsidR="000B1166" w:rsidRPr="004B6E6A">
        <w:rPr>
          <w:rFonts w:eastAsia="Calibri"/>
          <w:i/>
          <w:sz w:val="24"/>
          <w:szCs w:val="24"/>
        </w:rPr>
        <w:t>în</w:t>
      </w:r>
      <w:proofErr w:type="spellEnd"/>
      <w:r w:rsidR="000B1166" w:rsidRPr="004B6E6A">
        <w:rPr>
          <w:rFonts w:eastAsia="Calibri"/>
          <w:i/>
          <w:sz w:val="24"/>
          <w:szCs w:val="24"/>
        </w:rPr>
        <w:t xml:space="preserve"> care </w:t>
      </w:r>
      <w:proofErr w:type="spellStart"/>
      <w:r w:rsidR="000B1166" w:rsidRPr="004B6E6A">
        <w:rPr>
          <w:rFonts w:eastAsia="Calibri"/>
          <w:i/>
          <w:sz w:val="24"/>
          <w:szCs w:val="24"/>
        </w:rPr>
        <w:t>modali</w:t>
      </w:r>
      <w:r w:rsidR="00C16398" w:rsidRPr="004B6E6A">
        <w:rPr>
          <w:rFonts w:eastAsia="Calibri"/>
          <w:i/>
          <w:sz w:val="24"/>
          <w:szCs w:val="24"/>
        </w:rPr>
        <w:t>t</w:t>
      </w:r>
      <w:r w:rsidR="000B1166" w:rsidRPr="004B6E6A">
        <w:rPr>
          <w:rFonts w:eastAsia="Calibri"/>
          <w:i/>
          <w:sz w:val="24"/>
          <w:szCs w:val="24"/>
        </w:rPr>
        <w:t>atea</w:t>
      </w:r>
      <w:proofErr w:type="spellEnd"/>
      <w:r w:rsidR="000B1166" w:rsidRPr="004B6E6A">
        <w:rPr>
          <w:rFonts w:eastAsia="Calibri"/>
          <w:i/>
          <w:sz w:val="24"/>
          <w:szCs w:val="24"/>
        </w:rPr>
        <w:t xml:space="preserve"> </w:t>
      </w:r>
      <w:proofErr w:type="spellStart"/>
      <w:r w:rsidR="000B1166" w:rsidRPr="004B6E6A">
        <w:rPr>
          <w:rFonts w:eastAsia="Calibri"/>
          <w:i/>
          <w:sz w:val="24"/>
          <w:szCs w:val="24"/>
        </w:rPr>
        <w:t>instituită</w:t>
      </w:r>
      <w:proofErr w:type="spellEnd"/>
      <w:r w:rsidR="000B1166" w:rsidRPr="004B6E6A">
        <w:rPr>
          <w:rFonts w:eastAsia="Calibri"/>
          <w:i/>
          <w:sz w:val="24"/>
          <w:szCs w:val="24"/>
        </w:rPr>
        <w:t xml:space="preserve"> de </w:t>
      </w:r>
      <w:proofErr w:type="spellStart"/>
      <w:r w:rsidR="000B1166" w:rsidRPr="004B6E6A">
        <w:rPr>
          <w:rFonts w:eastAsia="Calibri"/>
          <w:i/>
          <w:sz w:val="24"/>
          <w:szCs w:val="24"/>
        </w:rPr>
        <w:t>către</w:t>
      </w:r>
      <w:proofErr w:type="spellEnd"/>
      <w:r w:rsidR="000B1166" w:rsidRPr="004B6E6A">
        <w:rPr>
          <w:rFonts w:eastAsia="Calibri"/>
          <w:i/>
          <w:sz w:val="24"/>
          <w:szCs w:val="24"/>
        </w:rPr>
        <w:t xml:space="preserve"> o </w:t>
      </w:r>
      <w:proofErr w:type="spellStart"/>
      <w:r w:rsidR="000B1166" w:rsidRPr="004B6E6A">
        <w:rPr>
          <w:rFonts w:eastAsia="Calibri"/>
          <w:i/>
          <w:sz w:val="24"/>
          <w:szCs w:val="24"/>
        </w:rPr>
        <w:t>instanță</w:t>
      </w:r>
      <w:proofErr w:type="spellEnd"/>
      <w:r w:rsidR="000B1166" w:rsidRPr="004B6E6A">
        <w:rPr>
          <w:rFonts w:eastAsia="Calibri"/>
          <w:i/>
          <w:sz w:val="24"/>
          <w:szCs w:val="24"/>
        </w:rPr>
        <w:t xml:space="preserve"> </w:t>
      </w:r>
      <w:proofErr w:type="spellStart"/>
      <w:r w:rsidR="00830E6F" w:rsidRPr="004B6E6A">
        <w:rPr>
          <w:rFonts w:eastAsia="Calibri"/>
          <w:i/>
          <w:sz w:val="24"/>
          <w:szCs w:val="24"/>
        </w:rPr>
        <w:t>detemină</w:t>
      </w:r>
      <w:proofErr w:type="spellEnd"/>
      <w:r w:rsidR="00830E6F" w:rsidRPr="004B6E6A">
        <w:rPr>
          <w:rFonts w:eastAsia="Calibri"/>
          <w:i/>
          <w:sz w:val="24"/>
          <w:szCs w:val="24"/>
        </w:rPr>
        <w:t xml:space="preserve"> </w:t>
      </w:r>
      <w:proofErr w:type="spellStart"/>
      <w:r w:rsidR="000B1166" w:rsidRPr="004B6E6A">
        <w:rPr>
          <w:rFonts w:eastAsia="Calibri"/>
          <w:i/>
          <w:sz w:val="24"/>
          <w:szCs w:val="24"/>
        </w:rPr>
        <w:t>obligația</w:t>
      </w:r>
      <w:proofErr w:type="spellEnd"/>
      <w:r w:rsidR="000B1166" w:rsidRPr="004B6E6A">
        <w:rPr>
          <w:rFonts w:eastAsia="Calibri"/>
          <w:i/>
          <w:sz w:val="24"/>
          <w:szCs w:val="24"/>
        </w:rPr>
        <w:t xml:space="preserve"> </w:t>
      </w:r>
      <w:proofErr w:type="spellStart"/>
      <w:r w:rsidR="000B1166" w:rsidRPr="004B6E6A">
        <w:rPr>
          <w:rFonts w:eastAsia="Calibri"/>
          <w:i/>
          <w:sz w:val="24"/>
          <w:szCs w:val="24"/>
        </w:rPr>
        <w:t>respectării</w:t>
      </w:r>
      <w:proofErr w:type="spellEnd"/>
      <w:r w:rsidR="000B1166">
        <w:rPr>
          <w:rFonts w:eastAsia="Calibri"/>
          <w:sz w:val="24"/>
          <w:szCs w:val="24"/>
        </w:rPr>
        <w:t xml:space="preserve">: </w:t>
      </w:r>
    </w:p>
    <w:p w14:paraId="3426EF90" w14:textId="77777777" w:rsidR="00A61E75" w:rsidRPr="00210D79" w:rsidRDefault="00830E6F" w:rsidP="003515E5">
      <w:pPr>
        <w:pStyle w:val="ListParagraph"/>
        <w:numPr>
          <w:ilvl w:val="0"/>
          <w:numId w:val="4"/>
        </w:numPr>
        <w:jc w:val="both"/>
        <w:rPr>
          <w:rFonts w:eastAsia="Calibri"/>
          <w:sz w:val="24"/>
          <w:szCs w:val="24"/>
        </w:rPr>
      </w:pPr>
      <w:proofErr w:type="spellStart"/>
      <w:r w:rsidRPr="00830E6F">
        <w:rPr>
          <w:rFonts w:eastAsia="Calibri"/>
          <w:sz w:val="24"/>
          <w:szCs w:val="24"/>
        </w:rPr>
        <w:t>Potrivit</w:t>
      </w:r>
      <w:proofErr w:type="spellEnd"/>
      <w:r w:rsidRPr="00830E6F">
        <w:rPr>
          <w:rFonts w:eastAsia="Calibri"/>
          <w:sz w:val="24"/>
          <w:szCs w:val="24"/>
        </w:rPr>
        <w:t xml:space="preserve"> art. 23 din </w:t>
      </w:r>
      <w:proofErr w:type="spellStart"/>
      <w:r>
        <w:rPr>
          <w:rFonts w:eastAsia="Calibri"/>
          <w:sz w:val="24"/>
          <w:szCs w:val="24"/>
        </w:rPr>
        <w:t>Legea</w:t>
      </w:r>
      <w:proofErr w:type="spellEnd"/>
      <w:r>
        <w:rPr>
          <w:rFonts w:eastAsia="Calibri"/>
          <w:sz w:val="24"/>
          <w:szCs w:val="24"/>
        </w:rPr>
        <w:t xml:space="preserve"> 554/2004 a </w:t>
      </w:r>
      <w:proofErr w:type="spellStart"/>
      <w:r>
        <w:rPr>
          <w:rFonts w:eastAsia="Calibri"/>
          <w:sz w:val="24"/>
          <w:szCs w:val="24"/>
        </w:rPr>
        <w:t>contenciosului</w:t>
      </w:r>
      <w:proofErr w:type="spellEnd"/>
      <w:r w:rsidRPr="00830E6F">
        <w:rPr>
          <w:rFonts w:eastAsia="Calibri"/>
          <w:sz w:val="24"/>
          <w:szCs w:val="24"/>
        </w:rPr>
        <w:t xml:space="preserve"> </w:t>
      </w:r>
      <w:proofErr w:type="spellStart"/>
      <w:r>
        <w:rPr>
          <w:rFonts w:eastAsia="Calibri"/>
          <w:sz w:val="24"/>
          <w:szCs w:val="24"/>
        </w:rPr>
        <w:t>administrativ</w:t>
      </w:r>
      <w:proofErr w:type="spellEnd"/>
      <w:r w:rsidRPr="00830E6F">
        <w:rPr>
          <w:rFonts w:eastAsia="Calibri"/>
          <w:sz w:val="24"/>
          <w:szCs w:val="24"/>
        </w:rPr>
        <w:t xml:space="preserve">, </w:t>
      </w:r>
      <w:proofErr w:type="spellStart"/>
      <w:r w:rsidRPr="004B6E6A">
        <w:rPr>
          <w:rFonts w:eastAsia="Calibri"/>
          <w:i/>
          <w:sz w:val="24"/>
          <w:szCs w:val="24"/>
        </w:rPr>
        <w:t>h</w:t>
      </w:r>
      <w:r w:rsidRPr="004B6E6A">
        <w:rPr>
          <w:i/>
          <w:sz w:val="24"/>
          <w:szCs w:val="24"/>
        </w:rPr>
        <w:t>otărârile</w:t>
      </w:r>
      <w:proofErr w:type="spellEnd"/>
      <w:r w:rsidRPr="004B6E6A">
        <w:rPr>
          <w:i/>
          <w:sz w:val="24"/>
          <w:szCs w:val="24"/>
        </w:rPr>
        <w:t xml:space="preserve"> </w:t>
      </w:r>
      <w:proofErr w:type="spellStart"/>
      <w:r w:rsidRPr="004B6E6A">
        <w:rPr>
          <w:i/>
          <w:sz w:val="24"/>
          <w:szCs w:val="24"/>
        </w:rPr>
        <w:t>judecătorești</w:t>
      </w:r>
      <w:proofErr w:type="spellEnd"/>
      <w:r w:rsidRPr="004B6E6A">
        <w:rPr>
          <w:i/>
          <w:sz w:val="24"/>
          <w:szCs w:val="24"/>
        </w:rPr>
        <w:t xml:space="preserve"> definitive </w:t>
      </w:r>
      <w:proofErr w:type="spellStart"/>
      <w:r w:rsidRPr="004B6E6A">
        <w:rPr>
          <w:i/>
          <w:sz w:val="24"/>
          <w:szCs w:val="24"/>
        </w:rPr>
        <w:t>și</w:t>
      </w:r>
      <w:proofErr w:type="spellEnd"/>
      <w:r w:rsidRPr="004B6E6A">
        <w:rPr>
          <w:i/>
          <w:sz w:val="24"/>
          <w:szCs w:val="24"/>
        </w:rPr>
        <w:t xml:space="preserve"> </w:t>
      </w:r>
      <w:proofErr w:type="spellStart"/>
      <w:r w:rsidRPr="004B6E6A">
        <w:rPr>
          <w:i/>
          <w:sz w:val="24"/>
          <w:szCs w:val="24"/>
        </w:rPr>
        <w:t>irevocabile</w:t>
      </w:r>
      <w:proofErr w:type="spellEnd"/>
      <w:r w:rsidRPr="004B6E6A">
        <w:rPr>
          <w:i/>
          <w:sz w:val="24"/>
          <w:szCs w:val="24"/>
        </w:rPr>
        <w:t xml:space="preserve">, </w:t>
      </w:r>
      <w:proofErr w:type="spellStart"/>
      <w:r w:rsidRPr="004B6E6A">
        <w:rPr>
          <w:i/>
          <w:sz w:val="24"/>
          <w:szCs w:val="24"/>
        </w:rPr>
        <w:t>prin</w:t>
      </w:r>
      <w:proofErr w:type="spellEnd"/>
      <w:r w:rsidRPr="004B6E6A">
        <w:rPr>
          <w:i/>
          <w:sz w:val="24"/>
          <w:szCs w:val="24"/>
        </w:rPr>
        <w:t xml:space="preserve"> care s-au </w:t>
      </w:r>
      <w:proofErr w:type="spellStart"/>
      <w:r w:rsidRPr="004B6E6A">
        <w:rPr>
          <w:i/>
          <w:sz w:val="24"/>
          <w:szCs w:val="24"/>
        </w:rPr>
        <w:t>anulat</w:t>
      </w:r>
      <w:proofErr w:type="spellEnd"/>
      <w:r w:rsidRPr="004B6E6A">
        <w:rPr>
          <w:i/>
          <w:sz w:val="24"/>
          <w:szCs w:val="24"/>
        </w:rPr>
        <w:t xml:space="preserve"> </w:t>
      </w:r>
      <w:proofErr w:type="spellStart"/>
      <w:r w:rsidRPr="004B6E6A">
        <w:rPr>
          <w:i/>
          <w:sz w:val="24"/>
          <w:szCs w:val="24"/>
        </w:rPr>
        <w:t>acte</w:t>
      </w:r>
      <w:proofErr w:type="spellEnd"/>
      <w:r w:rsidRPr="004B6E6A">
        <w:rPr>
          <w:i/>
          <w:sz w:val="24"/>
          <w:szCs w:val="24"/>
        </w:rPr>
        <w:t xml:space="preserve"> administrative cu </w:t>
      </w:r>
      <w:proofErr w:type="spellStart"/>
      <w:r w:rsidRPr="004B6E6A">
        <w:rPr>
          <w:i/>
          <w:sz w:val="24"/>
          <w:szCs w:val="24"/>
        </w:rPr>
        <w:t>caracter</w:t>
      </w:r>
      <w:proofErr w:type="spellEnd"/>
      <w:r w:rsidRPr="004B6E6A">
        <w:rPr>
          <w:i/>
          <w:sz w:val="24"/>
          <w:szCs w:val="24"/>
        </w:rPr>
        <w:t xml:space="preserve"> </w:t>
      </w:r>
      <w:proofErr w:type="spellStart"/>
      <w:r w:rsidRPr="004B6E6A">
        <w:rPr>
          <w:i/>
          <w:sz w:val="24"/>
          <w:szCs w:val="24"/>
        </w:rPr>
        <w:t>normativ</w:t>
      </w:r>
      <w:proofErr w:type="spellEnd"/>
      <w:r w:rsidRPr="004B6E6A">
        <w:rPr>
          <w:i/>
          <w:sz w:val="24"/>
          <w:szCs w:val="24"/>
        </w:rPr>
        <w:t xml:space="preserve">, sunt general </w:t>
      </w:r>
      <w:proofErr w:type="spellStart"/>
      <w:r w:rsidRPr="004B6E6A">
        <w:rPr>
          <w:i/>
          <w:sz w:val="24"/>
          <w:szCs w:val="24"/>
        </w:rPr>
        <w:t>obligatorii</w:t>
      </w:r>
      <w:proofErr w:type="spellEnd"/>
      <w:r w:rsidRPr="004B6E6A">
        <w:rPr>
          <w:i/>
          <w:sz w:val="24"/>
          <w:szCs w:val="24"/>
        </w:rPr>
        <w:t xml:space="preserve"> </w:t>
      </w:r>
      <w:proofErr w:type="spellStart"/>
      <w:r w:rsidRPr="004B6E6A">
        <w:rPr>
          <w:i/>
          <w:sz w:val="24"/>
          <w:szCs w:val="24"/>
        </w:rPr>
        <w:t>și</w:t>
      </w:r>
      <w:proofErr w:type="spellEnd"/>
      <w:r w:rsidRPr="004B6E6A">
        <w:rPr>
          <w:i/>
          <w:sz w:val="24"/>
          <w:szCs w:val="24"/>
        </w:rPr>
        <w:t xml:space="preserve"> au </w:t>
      </w:r>
      <w:proofErr w:type="spellStart"/>
      <w:r w:rsidRPr="004B6E6A">
        <w:rPr>
          <w:i/>
          <w:sz w:val="24"/>
          <w:szCs w:val="24"/>
        </w:rPr>
        <w:t>putere</w:t>
      </w:r>
      <w:proofErr w:type="spellEnd"/>
      <w:r w:rsidRPr="004B6E6A">
        <w:rPr>
          <w:i/>
          <w:sz w:val="24"/>
          <w:szCs w:val="24"/>
        </w:rPr>
        <w:t xml:space="preserve"> </w:t>
      </w:r>
      <w:proofErr w:type="spellStart"/>
      <w:r w:rsidRPr="004B6E6A">
        <w:rPr>
          <w:i/>
          <w:sz w:val="24"/>
          <w:szCs w:val="24"/>
        </w:rPr>
        <w:t>numai</w:t>
      </w:r>
      <w:proofErr w:type="spellEnd"/>
      <w:r w:rsidRPr="004B6E6A">
        <w:rPr>
          <w:i/>
          <w:sz w:val="24"/>
          <w:szCs w:val="24"/>
        </w:rPr>
        <w:t xml:space="preserve"> </w:t>
      </w:r>
      <w:proofErr w:type="spellStart"/>
      <w:r w:rsidRPr="004B6E6A">
        <w:rPr>
          <w:i/>
          <w:sz w:val="24"/>
          <w:szCs w:val="24"/>
        </w:rPr>
        <w:t>pentru</w:t>
      </w:r>
      <w:proofErr w:type="spellEnd"/>
      <w:r w:rsidRPr="004B6E6A">
        <w:rPr>
          <w:i/>
          <w:sz w:val="24"/>
          <w:szCs w:val="24"/>
        </w:rPr>
        <w:t xml:space="preserve"> </w:t>
      </w:r>
      <w:proofErr w:type="spellStart"/>
      <w:r w:rsidRPr="004B6E6A">
        <w:rPr>
          <w:i/>
          <w:sz w:val="24"/>
          <w:szCs w:val="24"/>
        </w:rPr>
        <w:t>viitor</w:t>
      </w:r>
      <w:proofErr w:type="spellEnd"/>
      <w:r w:rsidRPr="00830E6F">
        <w:rPr>
          <w:sz w:val="24"/>
          <w:szCs w:val="24"/>
        </w:rPr>
        <w:t xml:space="preserve">. Ele se </w:t>
      </w:r>
      <w:proofErr w:type="spellStart"/>
      <w:r w:rsidRPr="00830E6F">
        <w:rPr>
          <w:sz w:val="24"/>
          <w:szCs w:val="24"/>
        </w:rPr>
        <w:t>publică</w:t>
      </w:r>
      <w:proofErr w:type="spellEnd"/>
      <w:r w:rsidRPr="00830E6F">
        <w:rPr>
          <w:sz w:val="24"/>
          <w:szCs w:val="24"/>
        </w:rPr>
        <w:t xml:space="preserve"> </w:t>
      </w:r>
      <w:proofErr w:type="spellStart"/>
      <w:r w:rsidRPr="00830E6F">
        <w:rPr>
          <w:sz w:val="24"/>
          <w:szCs w:val="24"/>
        </w:rPr>
        <w:t>în</w:t>
      </w:r>
      <w:proofErr w:type="spellEnd"/>
      <w:r w:rsidRPr="00830E6F">
        <w:rPr>
          <w:sz w:val="24"/>
          <w:szCs w:val="24"/>
        </w:rPr>
        <w:t xml:space="preserve"> </w:t>
      </w:r>
      <w:proofErr w:type="spellStart"/>
      <w:r w:rsidRPr="00830E6F">
        <w:rPr>
          <w:sz w:val="24"/>
          <w:szCs w:val="24"/>
        </w:rPr>
        <w:t>Monitorul</w:t>
      </w:r>
      <w:proofErr w:type="spellEnd"/>
      <w:r w:rsidRPr="00830E6F">
        <w:rPr>
          <w:sz w:val="24"/>
          <w:szCs w:val="24"/>
        </w:rPr>
        <w:t xml:space="preserve"> </w:t>
      </w:r>
      <w:proofErr w:type="spellStart"/>
      <w:r w:rsidRPr="00830E6F">
        <w:rPr>
          <w:sz w:val="24"/>
          <w:szCs w:val="24"/>
        </w:rPr>
        <w:t>Oficial</w:t>
      </w:r>
      <w:proofErr w:type="spellEnd"/>
      <w:r w:rsidRPr="00830E6F">
        <w:rPr>
          <w:sz w:val="24"/>
          <w:szCs w:val="24"/>
        </w:rPr>
        <w:t xml:space="preserve"> al </w:t>
      </w:r>
      <w:proofErr w:type="spellStart"/>
      <w:r w:rsidRPr="00830E6F">
        <w:rPr>
          <w:sz w:val="24"/>
          <w:szCs w:val="24"/>
        </w:rPr>
        <w:t>României</w:t>
      </w:r>
      <w:proofErr w:type="spellEnd"/>
      <w:r w:rsidRPr="00830E6F">
        <w:rPr>
          <w:sz w:val="24"/>
          <w:szCs w:val="24"/>
        </w:rPr>
        <w:t xml:space="preserve">, </w:t>
      </w:r>
      <w:proofErr w:type="spellStart"/>
      <w:r w:rsidRPr="00830E6F">
        <w:rPr>
          <w:sz w:val="24"/>
          <w:szCs w:val="24"/>
        </w:rPr>
        <w:t>Partea</w:t>
      </w:r>
      <w:proofErr w:type="spellEnd"/>
      <w:r w:rsidRPr="00830E6F">
        <w:rPr>
          <w:sz w:val="24"/>
          <w:szCs w:val="24"/>
        </w:rPr>
        <w:t xml:space="preserve"> I, </w:t>
      </w:r>
      <w:proofErr w:type="spellStart"/>
      <w:r w:rsidRPr="00830E6F">
        <w:rPr>
          <w:sz w:val="24"/>
          <w:szCs w:val="24"/>
        </w:rPr>
        <w:t>sau</w:t>
      </w:r>
      <w:proofErr w:type="spellEnd"/>
      <w:r w:rsidRPr="00830E6F">
        <w:rPr>
          <w:sz w:val="24"/>
          <w:szCs w:val="24"/>
        </w:rPr>
        <w:t xml:space="preserve">, </w:t>
      </w:r>
      <w:proofErr w:type="spellStart"/>
      <w:r w:rsidRPr="00830E6F">
        <w:rPr>
          <w:sz w:val="24"/>
          <w:szCs w:val="24"/>
        </w:rPr>
        <w:t>după</w:t>
      </w:r>
      <w:proofErr w:type="spellEnd"/>
      <w:r w:rsidRPr="00830E6F">
        <w:rPr>
          <w:sz w:val="24"/>
          <w:szCs w:val="24"/>
        </w:rPr>
        <w:t xml:space="preserve"> </w:t>
      </w:r>
      <w:proofErr w:type="spellStart"/>
      <w:r w:rsidRPr="00830E6F">
        <w:rPr>
          <w:sz w:val="24"/>
          <w:szCs w:val="24"/>
        </w:rPr>
        <w:t>caz</w:t>
      </w:r>
      <w:proofErr w:type="spellEnd"/>
      <w:r w:rsidRPr="00830E6F">
        <w:rPr>
          <w:sz w:val="24"/>
          <w:szCs w:val="24"/>
        </w:rPr>
        <w:t xml:space="preserve">, </w:t>
      </w:r>
      <w:proofErr w:type="spellStart"/>
      <w:r w:rsidRPr="00830E6F">
        <w:rPr>
          <w:sz w:val="24"/>
          <w:szCs w:val="24"/>
        </w:rPr>
        <w:t>în</w:t>
      </w:r>
      <w:proofErr w:type="spellEnd"/>
      <w:r w:rsidRPr="00830E6F">
        <w:rPr>
          <w:sz w:val="24"/>
          <w:szCs w:val="24"/>
        </w:rPr>
        <w:t xml:space="preserve"> </w:t>
      </w:r>
      <w:proofErr w:type="spellStart"/>
      <w:r w:rsidRPr="00830E6F">
        <w:rPr>
          <w:sz w:val="24"/>
          <w:szCs w:val="24"/>
        </w:rPr>
        <w:t>monitoarele</w:t>
      </w:r>
      <w:proofErr w:type="spellEnd"/>
      <w:r w:rsidRPr="00830E6F">
        <w:rPr>
          <w:sz w:val="24"/>
          <w:szCs w:val="24"/>
        </w:rPr>
        <w:t xml:space="preserve"> </w:t>
      </w:r>
      <w:proofErr w:type="spellStart"/>
      <w:r w:rsidRPr="00830E6F">
        <w:rPr>
          <w:sz w:val="24"/>
          <w:szCs w:val="24"/>
        </w:rPr>
        <w:t>oficiale</w:t>
      </w:r>
      <w:proofErr w:type="spellEnd"/>
      <w:r w:rsidRPr="00830E6F">
        <w:rPr>
          <w:sz w:val="24"/>
          <w:szCs w:val="24"/>
        </w:rPr>
        <w:t xml:space="preserve"> ale </w:t>
      </w:r>
      <w:proofErr w:type="spellStart"/>
      <w:r w:rsidRPr="00830E6F">
        <w:rPr>
          <w:sz w:val="24"/>
          <w:szCs w:val="24"/>
        </w:rPr>
        <w:t>județelor</w:t>
      </w:r>
      <w:proofErr w:type="spellEnd"/>
      <w:r w:rsidRPr="00830E6F">
        <w:rPr>
          <w:sz w:val="24"/>
          <w:szCs w:val="24"/>
        </w:rPr>
        <w:t xml:space="preserve"> </w:t>
      </w:r>
      <w:proofErr w:type="spellStart"/>
      <w:r w:rsidRPr="00830E6F">
        <w:rPr>
          <w:sz w:val="24"/>
          <w:szCs w:val="24"/>
        </w:rPr>
        <w:t>ori</w:t>
      </w:r>
      <w:proofErr w:type="spellEnd"/>
      <w:r w:rsidRPr="00830E6F">
        <w:rPr>
          <w:sz w:val="24"/>
          <w:szCs w:val="24"/>
        </w:rPr>
        <w:t xml:space="preserve"> al </w:t>
      </w:r>
      <w:proofErr w:type="spellStart"/>
      <w:r w:rsidRPr="00830E6F">
        <w:rPr>
          <w:sz w:val="24"/>
          <w:szCs w:val="24"/>
        </w:rPr>
        <w:t>municipiului</w:t>
      </w:r>
      <w:proofErr w:type="spellEnd"/>
      <w:r w:rsidRPr="00830E6F">
        <w:rPr>
          <w:sz w:val="24"/>
          <w:szCs w:val="24"/>
        </w:rPr>
        <w:t xml:space="preserve"> </w:t>
      </w:r>
      <w:proofErr w:type="spellStart"/>
      <w:r w:rsidRPr="00830E6F">
        <w:rPr>
          <w:sz w:val="24"/>
          <w:szCs w:val="24"/>
        </w:rPr>
        <w:t>București</w:t>
      </w:r>
      <w:proofErr w:type="spellEnd"/>
      <w:r w:rsidRPr="00830E6F">
        <w:rPr>
          <w:sz w:val="24"/>
          <w:szCs w:val="24"/>
        </w:rPr>
        <w:t xml:space="preserve">, la </w:t>
      </w:r>
      <w:proofErr w:type="spellStart"/>
      <w:r w:rsidRPr="00830E6F">
        <w:rPr>
          <w:sz w:val="24"/>
          <w:szCs w:val="24"/>
        </w:rPr>
        <w:t>cererea</w:t>
      </w:r>
      <w:proofErr w:type="spellEnd"/>
      <w:r w:rsidRPr="00830E6F">
        <w:rPr>
          <w:sz w:val="24"/>
          <w:szCs w:val="24"/>
        </w:rPr>
        <w:t xml:space="preserve"> </w:t>
      </w:r>
      <w:proofErr w:type="spellStart"/>
      <w:r w:rsidRPr="00830E6F">
        <w:rPr>
          <w:sz w:val="24"/>
          <w:szCs w:val="24"/>
        </w:rPr>
        <w:t>instanței</w:t>
      </w:r>
      <w:proofErr w:type="spellEnd"/>
      <w:r w:rsidRPr="00830E6F">
        <w:rPr>
          <w:sz w:val="24"/>
          <w:szCs w:val="24"/>
        </w:rPr>
        <w:t xml:space="preserve"> de </w:t>
      </w:r>
      <w:proofErr w:type="spellStart"/>
      <w:r w:rsidRPr="00830E6F">
        <w:rPr>
          <w:sz w:val="24"/>
          <w:szCs w:val="24"/>
        </w:rPr>
        <w:t>executare</w:t>
      </w:r>
      <w:proofErr w:type="spellEnd"/>
      <w:r w:rsidRPr="00830E6F">
        <w:rPr>
          <w:sz w:val="24"/>
          <w:szCs w:val="24"/>
        </w:rPr>
        <w:t xml:space="preserve"> </w:t>
      </w:r>
      <w:proofErr w:type="spellStart"/>
      <w:r w:rsidRPr="00830E6F">
        <w:rPr>
          <w:sz w:val="24"/>
          <w:szCs w:val="24"/>
        </w:rPr>
        <w:t>ori</w:t>
      </w:r>
      <w:proofErr w:type="spellEnd"/>
      <w:r w:rsidRPr="00830E6F">
        <w:rPr>
          <w:sz w:val="24"/>
          <w:szCs w:val="24"/>
        </w:rPr>
        <w:t xml:space="preserve"> a </w:t>
      </w:r>
      <w:proofErr w:type="spellStart"/>
      <w:r w:rsidRPr="00830E6F">
        <w:rPr>
          <w:sz w:val="24"/>
          <w:szCs w:val="24"/>
        </w:rPr>
        <w:t>reclamantului</w:t>
      </w:r>
      <w:proofErr w:type="spellEnd"/>
      <w:r w:rsidRPr="00830E6F">
        <w:rPr>
          <w:sz w:val="24"/>
          <w:szCs w:val="24"/>
        </w:rPr>
        <w:t xml:space="preserve">, </w:t>
      </w:r>
      <w:proofErr w:type="spellStart"/>
      <w:r w:rsidRPr="00830E6F">
        <w:rPr>
          <w:sz w:val="24"/>
          <w:szCs w:val="24"/>
        </w:rPr>
        <w:t>fiind</w:t>
      </w:r>
      <w:proofErr w:type="spellEnd"/>
      <w:r w:rsidRPr="00830E6F">
        <w:rPr>
          <w:sz w:val="24"/>
          <w:szCs w:val="24"/>
        </w:rPr>
        <w:t xml:space="preserve"> </w:t>
      </w:r>
      <w:proofErr w:type="spellStart"/>
      <w:r w:rsidRPr="00830E6F">
        <w:rPr>
          <w:sz w:val="24"/>
          <w:szCs w:val="24"/>
        </w:rPr>
        <w:t>scutite</w:t>
      </w:r>
      <w:proofErr w:type="spellEnd"/>
      <w:r w:rsidRPr="00830E6F">
        <w:rPr>
          <w:sz w:val="24"/>
          <w:szCs w:val="24"/>
        </w:rPr>
        <w:t xml:space="preserve"> de </w:t>
      </w:r>
      <w:proofErr w:type="spellStart"/>
      <w:r w:rsidRPr="00830E6F">
        <w:rPr>
          <w:sz w:val="24"/>
          <w:szCs w:val="24"/>
        </w:rPr>
        <w:t>plata</w:t>
      </w:r>
      <w:proofErr w:type="spellEnd"/>
      <w:r w:rsidRPr="00830E6F">
        <w:rPr>
          <w:sz w:val="24"/>
          <w:szCs w:val="24"/>
        </w:rPr>
        <w:t xml:space="preserve"> </w:t>
      </w:r>
      <w:proofErr w:type="spellStart"/>
      <w:r w:rsidRPr="00830E6F">
        <w:rPr>
          <w:sz w:val="24"/>
          <w:szCs w:val="24"/>
        </w:rPr>
        <w:t>taxelor</w:t>
      </w:r>
      <w:proofErr w:type="spellEnd"/>
      <w:r w:rsidRPr="00830E6F">
        <w:rPr>
          <w:sz w:val="24"/>
          <w:szCs w:val="24"/>
        </w:rPr>
        <w:t xml:space="preserve"> de </w:t>
      </w:r>
      <w:proofErr w:type="spellStart"/>
      <w:r w:rsidRPr="00830E6F">
        <w:rPr>
          <w:sz w:val="24"/>
          <w:szCs w:val="24"/>
        </w:rPr>
        <w:t>publicitate</w:t>
      </w:r>
      <w:proofErr w:type="spellEnd"/>
      <w:r w:rsidRPr="00830E6F">
        <w:rPr>
          <w:sz w:val="24"/>
          <w:szCs w:val="24"/>
        </w:rPr>
        <w:t>.</w:t>
      </w:r>
    </w:p>
    <w:p w14:paraId="54C137C9" w14:textId="77777777" w:rsidR="00210D79" w:rsidRPr="00830E6F" w:rsidRDefault="00210D79" w:rsidP="003515E5">
      <w:pPr>
        <w:pStyle w:val="ListParagraph"/>
        <w:numPr>
          <w:ilvl w:val="0"/>
          <w:numId w:val="4"/>
        </w:numPr>
        <w:jc w:val="both"/>
        <w:rPr>
          <w:rFonts w:eastAsia="Calibri"/>
          <w:sz w:val="24"/>
          <w:szCs w:val="24"/>
        </w:rPr>
      </w:pPr>
      <w:proofErr w:type="spellStart"/>
      <w:r w:rsidRPr="004B6E6A">
        <w:rPr>
          <w:i/>
          <w:sz w:val="24"/>
          <w:szCs w:val="24"/>
        </w:rPr>
        <w:t>Deciziile</w:t>
      </w:r>
      <w:proofErr w:type="spellEnd"/>
      <w:r w:rsidRPr="004B6E6A">
        <w:rPr>
          <w:i/>
          <w:sz w:val="24"/>
          <w:szCs w:val="24"/>
        </w:rPr>
        <w:t xml:space="preserve"> </w:t>
      </w:r>
      <w:proofErr w:type="spellStart"/>
      <w:r w:rsidRPr="004B6E6A">
        <w:rPr>
          <w:i/>
          <w:sz w:val="24"/>
          <w:szCs w:val="24"/>
        </w:rPr>
        <w:t>emise</w:t>
      </w:r>
      <w:proofErr w:type="spellEnd"/>
      <w:r w:rsidRPr="004B6E6A">
        <w:rPr>
          <w:i/>
          <w:sz w:val="24"/>
          <w:szCs w:val="24"/>
        </w:rPr>
        <w:t xml:space="preserve"> de </w:t>
      </w:r>
      <w:proofErr w:type="spellStart"/>
      <w:r w:rsidRPr="004B6E6A">
        <w:rPr>
          <w:i/>
          <w:sz w:val="24"/>
          <w:szCs w:val="24"/>
        </w:rPr>
        <w:t>Înalta</w:t>
      </w:r>
      <w:proofErr w:type="spellEnd"/>
      <w:r w:rsidRPr="004B6E6A">
        <w:rPr>
          <w:i/>
          <w:sz w:val="24"/>
          <w:szCs w:val="24"/>
        </w:rPr>
        <w:t xml:space="preserve"> </w:t>
      </w:r>
      <w:proofErr w:type="spellStart"/>
      <w:r w:rsidRPr="004B6E6A">
        <w:rPr>
          <w:i/>
          <w:sz w:val="24"/>
          <w:szCs w:val="24"/>
        </w:rPr>
        <w:t>Curte</w:t>
      </w:r>
      <w:proofErr w:type="spellEnd"/>
      <w:r w:rsidRPr="004B6E6A">
        <w:rPr>
          <w:i/>
          <w:sz w:val="24"/>
          <w:szCs w:val="24"/>
        </w:rPr>
        <w:t xml:space="preserve"> de </w:t>
      </w:r>
      <w:proofErr w:type="spellStart"/>
      <w:r w:rsidRPr="004B6E6A">
        <w:rPr>
          <w:i/>
          <w:sz w:val="24"/>
          <w:szCs w:val="24"/>
        </w:rPr>
        <w:t>Casație</w:t>
      </w:r>
      <w:proofErr w:type="spellEnd"/>
      <w:r w:rsidRPr="004B6E6A">
        <w:rPr>
          <w:i/>
          <w:sz w:val="24"/>
          <w:szCs w:val="24"/>
        </w:rPr>
        <w:t xml:space="preserve"> </w:t>
      </w:r>
      <w:proofErr w:type="spellStart"/>
      <w:r w:rsidRPr="004B6E6A">
        <w:rPr>
          <w:i/>
          <w:sz w:val="24"/>
          <w:szCs w:val="24"/>
        </w:rPr>
        <w:t>și</w:t>
      </w:r>
      <w:proofErr w:type="spellEnd"/>
      <w:r w:rsidRPr="004B6E6A">
        <w:rPr>
          <w:i/>
          <w:sz w:val="24"/>
          <w:szCs w:val="24"/>
        </w:rPr>
        <w:t xml:space="preserve"> </w:t>
      </w:r>
      <w:proofErr w:type="spellStart"/>
      <w:r w:rsidRPr="004B6E6A">
        <w:rPr>
          <w:i/>
          <w:sz w:val="24"/>
          <w:szCs w:val="24"/>
        </w:rPr>
        <w:t>Justiție</w:t>
      </w:r>
      <w:proofErr w:type="spellEnd"/>
      <w:r w:rsidRPr="004B6E6A">
        <w:rPr>
          <w:i/>
          <w:sz w:val="24"/>
          <w:szCs w:val="24"/>
        </w:rPr>
        <w:t xml:space="preserve"> </w:t>
      </w:r>
      <w:proofErr w:type="spellStart"/>
      <w:r w:rsidRPr="004B6E6A">
        <w:rPr>
          <w:i/>
          <w:sz w:val="24"/>
          <w:szCs w:val="24"/>
        </w:rPr>
        <w:t>în</w:t>
      </w:r>
      <w:proofErr w:type="spellEnd"/>
      <w:r w:rsidRPr="004B6E6A">
        <w:rPr>
          <w:i/>
          <w:sz w:val="24"/>
          <w:szCs w:val="24"/>
        </w:rPr>
        <w:t xml:space="preserve"> </w:t>
      </w:r>
      <w:proofErr w:type="spellStart"/>
      <w:r w:rsidRPr="004B6E6A">
        <w:rPr>
          <w:i/>
          <w:sz w:val="24"/>
          <w:szCs w:val="24"/>
        </w:rPr>
        <w:t>urma</w:t>
      </w:r>
      <w:proofErr w:type="spellEnd"/>
      <w:r w:rsidRPr="004B6E6A">
        <w:rPr>
          <w:i/>
          <w:sz w:val="24"/>
          <w:szCs w:val="24"/>
        </w:rPr>
        <w:t xml:space="preserve"> </w:t>
      </w:r>
      <w:proofErr w:type="spellStart"/>
      <w:r w:rsidR="00E71A2F" w:rsidRPr="004B6E6A">
        <w:rPr>
          <w:i/>
          <w:sz w:val="24"/>
          <w:szCs w:val="24"/>
        </w:rPr>
        <w:t>soluționării</w:t>
      </w:r>
      <w:proofErr w:type="spellEnd"/>
      <w:r w:rsidR="00E71A2F" w:rsidRPr="004B6E6A">
        <w:rPr>
          <w:i/>
          <w:sz w:val="24"/>
          <w:szCs w:val="24"/>
        </w:rPr>
        <w:t xml:space="preserve"> </w:t>
      </w:r>
      <w:proofErr w:type="spellStart"/>
      <w:r w:rsidR="00E71A2F" w:rsidRPr="004B6E6A">
        <w:rPr>
          <w:i/>
          <w:sz w:val="24"/>
          <w:szCs w:val="24"/>
        </w:rPr>
        <w:t>recursurilor</w:t>
      </w:r>
      <w:proofErr w:type="spellEnd"/>
      <w:r w:rsidR="00E71A2F" w:rsidRPr="004B6E6A">
        <w:rPr>
          <w:i/>
          <w:sz w:val="24"/>
          <w:szCs w:val="24"/>
        </w:rPr>
        <w:t xml:space="preserve"> </w:t>
      </w:r>
      <w:proofErr w:type="spellStart"/>
      <w:r w:rsidR="00E71A2F" w:rsidRPr="004B6E6A">
        <w:rPr>
          <w:i/>
          <w:sz w:val="24"/>
          <w:szCs w:val="24"/>
        </w:rPr>
        <w:t>în</w:t>
      </w:r>
      <w:proofErr w:type="spellEnd"/>
      <w:r w:rsidR="00E71A2F" w:rsidRPr="004B6E6A">
        <w:rPr>
          <w:i/>
          <w:sz w:val="24"/>
          <w:szCs w:val="24"/>
        </w:rPr>
        <w:t xml:space="preserve"> </w:t>
      </w:r>
      <w:proofErr w:type="spellStart"/>
      <w:r w:rsidR="00E71A2F" w:rsidRPr="004B6E6A">
        <w:rPr>
          <w:i/>
          <w:sz w:val="24"/>
          <w:szCs w:val="24"/>
        </w:rPr>
        <w:t>interesul</w:t>
      </w:r>
      <w:proofErr w:type="spellEnd"/>
      <w:r w:rsidR="00E71A2F" w:rsidRPr="004B6E6A">
        <w:rPr>
          <w:i/>
          <w:sz w:val="24"/>
          <w:szCs w:val="24"/>
        </w:rPr>
        <w:t xml:space="preserve"> </w:t>
      </w:r>
      <w:proofErr w:type="spellStart"/>
      <w:r w:rsidR="00E71A2F" w:rsidRPr="004B6E6A">
        <w:rPr>
          <w:i/>
          <w:sz w:val="24"/>
          <w:szCs w:val="24"/>
        </w:rPr>
        <w:t>legii</w:t>
      </w:r>
      <w:proofErr w:type="spellEnd"/>
      <w:r w:rsidR="00E71A2F" w:rsidRPr="004B6E6A">
        <w:rPr>
          <w:i/>
          <w:sz w:val="24"/>
          <w:szCs w:val="24"/>
        </w:rPr>
        <w:t xml:space="preserve"> au </w:t>
      </w:r>
      <w:proofErr w:type="spellStart"/>
      <w:r w:rsidR="00E71A2F" w:rsidRPr="004B6E6A">
        <w:rPr>
          <w:i/>
          <w:sz w:val="24"/>
          <w:szCs w:val="24"/>
        </w:rPr>
        <w:t>caracter</w:t>
      </w:r>
      <w:proofErr w:type="spellEnd"/>
      <w:r w:rsidR="00E71A2F" w:rsidRPr="004B6E6A">
        <w:rPr>
          <w:i/>
          <w:sz w:val="24"/>
          <w:szCs w:val="24"/>
        </w:rPr>
        <w:t xml:space="preserve"> </w:t>
      </w:r>
      <w:proofErr w:type="spellStart"/>
      <w:r w:rsidR="00E71A2F" w:rsidRPr="004B6E6A">
        <w:rPr>
          <w:i/>
          <w:sz w:val="24"/>
          <w:szCs w:val="24"/>
        </w:rPr>
        <w:t>obligatoriu</w:t>
      </w:r>
      <w:proofErr w:type="spellEnd"/>
      <w:r w:rsidR="00E71A2F" w:rsidRPr="004B6E6A">
        <w:rPr>
          <w:i/>
          <w:sz w:val="24"/>
          <w:szCs w:val="24"/>
        </w:rPr>
        <w:t xml:space="preserve"> </w:t>
      </w:r>
      <w:proofErr w:type="spellStart"/>
      <w:r w:rsidR="00E71A2F" w:rsidRPr="004B6E6A">
        <w:rPr>
          <w:i/>
          <w:sz w:val="24"/>
          <w:szCs w:val="24"/>
        </w:rPr>
        <w:t>pentru</w:t>
      </w:r>
      <w:proofErr w:type="spellEnd"/>
      <w:r w:rsidR="00E71A2F" w:rsidRPr="004B6E6A">
        <w:rPr>
          <w:i/>
          <w:sz w:val="24"/>
          <w:szCs w:val="24"/>
        </w:rPr>
        <w:t xml:space="preserve"> </w:t>
      </w:r>
      <w:proofErr w:type="spellStart"/>
      <w:r w:rsidR="00E71A2F" w:rsidRPr="004B6E6A">
        <w:rPr>
          <w:i/>
          <w:sz w:val="24"/>
          <w:szCs w:val="24"/>
        </w:rPr>
        <w:t>instanțe</w:t>
      </w:r>
      <w:proofErr w:type="spellEnd"/>
      <w:r w:rsidR="00E71A2F" w:rsidRPr="004B6E6A">
        <w:rPr>
          <w:i/>
          <w:sz w:val="24"/>
          <w:szCs w:val="24"/>
        </w:rPr>
        <w:t xml:space="preserve"> de la data </w:t>
      </w:r>
      <w:proofErr w:type="spellStart"/>
      <w:r w:rsidR="00E71A2F" w:rsidRPr="004B6E6A">
        <w:rPr>
          <w:i/>
          <w:sz w:val="24"/>
          <w:szCs w:val="24"/>
        </w:rPr>
        <w:t>publicării</w:t>
      </w:r>
      <w:proofErr w:type="spellEnd"/>
      <w:r w:rsidR="00382C52">
        <w:rPr>
          <w:sz w:val="24"/>
          <w:szCs w:val="24"/>
        </w:rPr>
        <w:t xml:space="preserve"> </w:t>
      </w:r>
      <w:proofErr w:type="spellStart"/>
      <w:r w:rsidR="00E71A2F">
        <w:rPr>
          <w:sz w:val="24"/>
          <w:szCs w:val="24"/>
        </w:rPr>
        <w:t>în</w:t>
      </w:r>
      <w:proofErr w:type="spellEnd"/>
      <w:r w:rsidR="00E71A2F">
        <w:rPr>
          <w:sz w:val="24"/>
          <w:szCs w:val="24"/>
        </w:rPr>
        <w:t xml:space="preserve"> </w:t>
      </w:r>
      <w:proofErr w:type="spellStart"/>
      <w:r w:rsidR="00E71A2F">
        <w:rPr>
          <w:sz w:val="24"/>
          <w:szCs w:val="24"/>
        </w:rPr>
        <w:t>Monitorul</w:t>
      </w:r>
      <w:proofErr w:type="spellEnd"/>
      <w:r w:rsidR="00E71A2F">
        <w:rPr>
          <w:sz w:val="24"/>
          <w:szCs w:val="24"/>
        </w:rPr>
        <w:t xml:space="preserve"> </w:t>
      </w:r>
      <w:proofErr w:type="spellStart"/>
      <w:r w:rsidR="00E71A2F">
        <w:rPr>
          <w:sz w:val="24"/>
          <w:szCs w:val="24"/>
        </w:rPr>
        <w:t>Oficial</w:t>
      </w:r>
      <w:proofErr w:type="spellEnd"/>
      <w:r w:rsidR="00E71A2F">
        <w:rPr>
          <w:sz w:val="24"/>
          <w:szCs w:val="24"/>
        </w:rPr>
        <w:t xml:space="preserve"> al </w:t>
      </w:r>
      <w:proofErr w:type="spellStart"/>
      <w:r w:rsidR="00E71A2F">
        <w:rPr>
          <w:sz w:val="24"/>
          <w:szCs w:val="24"/>
        </w:rPr>
        <w:t>României</w:t>
      </w:r>
      <w:proofErr w:type="spellEnd"/>
      <w:r w:rsidR="00E71A2F">
        <w:rPr>
          <w:sz w:val="24"/>
          <w:szCs w:val="24"/>
        </w:rPr>
        <w:t xml:space="preserve">, </w:t>
      </w:r>
      <w:proofErr w:type="spellStart"/>
      <w:r w:rsidR="00E71A2F">
        <w:rPr>
          <w:sz w:val="24"/>
          <w:szCs w:val="24"/>
        </w:rPr>
        <w:t>potrivit</w:t>
      </w:r>
      <w:proofErr w:type="spellEnd"/>
      <w:r w:rsidR="00E71A2F">
        <w:rPr>
          <w:sz w:val="24"/>
          <w:szCs w:val="24"/>
        </w:rPr>
        <w:t xml:space="preserve"> art. 517 </w:t>
      </w:r>
      <w:proofErr w:type="spellStart"/>
      <w:r w:rsidR="00E71A2F">
        <w:rPr>
          <w:sz w:val="24"/>
          <w:szCs w:val="24"/>
        </w:rPr>
        <w:t>alin</w:t>
      </w:r>
      <w:proofErr w:type="spellEnd"/>
      <w:r w:rsidR="00E71A2F">
        <w:rPr>
          <w:sz w:val="24"/>
          <w:szCs w:val="24"/>
        </w:rPr>
        <w:t xml:space="preserve"> (4) din </w:t>
      </w:r>
      <w:proofErr w:type="spellStart"/>
      <w:r w:rsidR="00E71A2F">
        <w:rPr>
          <w:sz w:val="24"/>
          <w:szCs w:val="24"/>
        </w:rPr>
        <w:t>Codul</w:t>
      </w:r>
      <w:proofErr w:type="spellEnd"/>
      <w:r w:rsidR="00E71A2F">
        <w:rPr>
          <w:sz w:val="24"/>
          <w:szCs w:val="24"/>
        </w:rPr>
        <w:t xml:space="preserve"> de </w:t>
      </w:r>
      <w:proofErr w:type="spellStart"/>
      <w:r w:rsidR="00E71A2F">
        <w:rPr>
          <w:sz w:val="24"/>
          <w:szCs w:val="24"/>
        </w:rPr>
        <w:lastRenderedPageBreak/>
        <w:t>procedură</w:t>
      </w:r>
      <w:proofErr w:type="spellEnd"/>
      <w:r w:rsidR="00E71A2F">
        <w:rPr>
          <w:sz w:val="24"/>
          <w:szCs w:val="24"/>
        </w:rPr>
        <w:t xml:space="preserve"> </w:t>
      </w:r>
      <w:proofErr w:type="spellStart"/>
      <w:r w:rsidR="00E71A2F">
        <w:rPr>
          <w:sz w:val="24"/>
          <w:szCs w:val="24"/>
        </w:rPr>
        <w:t>civilă</w:t>
      </w:r>
      <w:proofErr w:type="spellEnd"/>
      <w:r w:rsidR="00E71A2F">
        <w:rPr>
          <w:sz w:val="24"/>
          <w:szCs w:val="24"/>
        </w:rPr>
        <w:t xml:space="preserve">. </w:t>
      </w:r>
      <w:proofErr w:type="spellStart"/>
      <w:r w:rsidR="00BF09DD" w:rsidRPr="00BF09DD">
        <w:rPr>
          <w:sz w:val="24"/>
          <w:szCs w:val="24"/>
        </w:rPr>
        <w:t>Potrivit</w:t>
      </w:r>
      <w:proofErr w:type="spellEnd"/>
      <w:r w:rsidR="00BF09DD" w:rsidRPr="00BF09DD">
        <w:rPr>
          <w:sz w:val="24"/>
          <w:szCs w:val="24"/>
        </w:rPr>
        <w:t xml:space="preserve"> art. 126 </w:t>
      </w:r>
      <w:proofErr w:type="spellStart"/>
      <w:r w:rsidR="00BF09DD" w:rsidRPr="00BF09DD">
        <w:rPr>
          <w:sz w:val="24"/>
          <w:szCs w:val="24"/>
        </w:rPr>
        <w:t>alin</w:t>
      </w:r>
      <w:proofErr w:type="spellEnd"/>
      <w:r w:rsidR="00BF09DD" w:rsidRPr="00BF09DD">
        <w:rPr>
          <w:sz w:val="24"/>
          <w:szCs w:val="24"/>
        </w:rPr>
        <w:t>. (3)</w:t>
      </w:r>
      <w:r w:rsidR="00BF09DD">
        <w:rPr>
          <w:sz w:val="24"/>
          <w:szCs w:val="24"/>
        </w:rPr>
        <w:t xml:space="preserve"> din </w:t>
      </w:r>
      <w:proofErr w:type="spellStart"/>
      <w:r w:rsidR="00BF09DD">
        <w:rPr>
          <w:sz w:val="24"/>
          <w:szCs w:val="24"/>
        </w:rPr>
        <w:t>Constitu</w:t>
      </w:r>
      <w:r w:rsidR="00BF09DD" w:rsidRPr="00BF09DD">
        <w:rPr>
          <w:sz w:val="24"/>
          <w:szCs w:val="24"/>
        </w:rPr>
        <w:t>ție</w:t>
      </w:r>
      <w:proofErr w:type="spellEnd"/>
      <w:r w:rsidR="00BF09DD" w:rsidRPr="00BF09DD">
        <w:rPr>
          <w:sz w:val="24"/>
          <w:szCs w:val="24"/>
        </w:rPr>
        <w:t xml:space="preserve">,  </w:t>
      </w:r>
      <w:proofErr w:type="spellStart"/>
      <w:r w:rsidR="00BF09DD" w:rsidRPr="00BF09DD">
        <w:rPr>
          <w:sz w:val="24"/>
          <w:szCs w:val="24"/>
        </w:rPr>
        <w:t>Înalta</w:t>
      </w:r>
      <w:proofErr w:type="spellEnd"/>
      <w:r w:rsidR="00BF09DD" w:rsidRPr="00BF09DD">
        <w:rPr>
          <w:sz w:val="24"/>
          <w:szCs w:val="24"/>
        </w:rPr>
        <w:t xml:space="preserve"> </w:t>
      </w:r>
      <w:proofErr w:type="spellStart"/>
      <w:r w:rsidR="00BF09DD" w:rsidRPr="00BF09DD">
        <w:rPr>
          <w:sz w:val="24"/>
          <w:szCs w:val="24"/>
        </w:rPr>
        <w:t>Curte</w:t>
      </w:r>
      <w:proofErr w:type="spellEnd"/>
      <w:r w:rsidR="00BF09DD" w:rsidRPr="00BF09DD">
        <w:rPr>
          <w:sz w:val="24"/>
          <w:szCs w:val="24"/>
        </w:rPr>
        <w:t xml:space="preserve"> de </w:t>
      </w:r>
      <w:proofErr w:type="spellStart"/>
      <w:r w:rsidR="00BF09DD" w:rsidRPr="00BF09DD">
        <w:rPr>
          <w:sz w:val="24"/>
          <w:szCs w:val="24"/>
        </w:rPr>
        <w:t>Casaţie</w:t>
      </w:r>
      <w:proofErr w:type="spellEnd"/>
      <w:r w:rsidR="00BF09DD" w:rsidRPr="00BF09DD">
        <w:rPr>
          <w:sz w:val="24"/>
          <w:szCs w:val="24"/>
        </w:rPr>
        <w:t xml:space="preserve"> </w:t>
      </w:r>
      <w:proofErr w:type="spellStart"/>
      <w:r w:rsidR="00BF09DD" w:rsidRPr="00BF09DD">
        <w:rPr>
          <w:sz w:val="24"/>
          <w:szCs w:val="24"/>
        </w:rPr>
        <w:t>şi</w:t>
      </w:r>
      <w:proofErr w:type="spellEnd"/>
      <w:r w:rsidR="00BF09DD" w:rsidRPr="00BF09DD">
        <w:rPr>
          <w:sz w:val="24"/>
          <w:szCs w:val="24"/>
        </w:rPr>
        <w:t xml:space="preserve"> </w:t>
      </w:r>
      <w:proofErr w:type="spellStart"/>
      <w:r w:rsidR="00BF09DD" w:rsidRPr="00BF09DD">
        <w:rPr>
          <w:sz w:val="24"/>
          <w:szCs w:val="24"/>
        </w:rPr>
        <w:t>Justiţie</w:t>
      </w:r>
      <w:proofErr w:type="spellEnd"/>
      <w:r w:rsidR="00BF09DD" w:rsidRPr="00BF09DD">
        <w:rPr>
          <w:sz w:val="24"/>
          <w:szCs w:val="24"/>
        </w:rPr>
        <w:t xml:space="preserve"> </w:t>
      </w:r>
      <w:proofErr w:type="spellStart"/>
      <w:r w:rsidR="00BF09DD" w:rsidRPr="00BF09DD">
        <w:rPr>
          <w:sz w:val="24"/>
          <w:szCs w:val="24"/>
        </w:rPr>
        <w:t>asigură</w:t>
      </w:r>
      <w:proofErr w:type="spellEnd"/>
      <w:r w:rsidR="00BF09DD" w:rsidRPr="00BF09DD">
        <w:rPr>
          <w:sz w:val="24"/>
          <w:szCs w:val="24"/>
        </w:rPr>
        <w:t xml:space="preserve"> </w:t>
      </w:r>
      <w:proofErr w:type="spellStart"/>
      <w:r w:rsidR="00BF09DD" w:rsidRPr="00BF09DD">
        <w:rPr>
          <w:sz w:val="24"/>
          <w:szCs w:val="24"/>
        </w:rPr>
        <w:t>interpretarea</w:t>
      </w:r>
      <w:proofErr w:type="spellEnd"/>
      <w:r w:rsidR="00BF09DD" w:rsidRPr="00BF09DD">
        <w:rPr>
          <w:sz w:val="24"/>
          <w:szCs w:val="24"/>
        </w:rPr>
        <w:t xml:space="preserve"> </w:t>
      </w:r>
      <w:proofErr w:type="spellStart"/>
      <w:r w:rsidR="00BF09DD" w:rsidRPr="00BF09DD">
        <w:rPr>
          <w:sz w:val="24"/>
          <w:szCs w:val="24"/>
        </w:rPr>
        <w:t>şi</w:t>
      </w:r>
      <w:proofErr w:type="spellEnd"/>
      <w:r w:rsidR="00BF09DD" w:rsidRPr="00BF09DD">
        <w:rPr>
          <w:sz w:val="24"/>
          <w:szCs w:val="24"/>
        </w:rPr>
        <w:t xml:space="preserve"> </w:t>
      </w:r>
      <w:proofErr w:type="spellStart"/>
      <w:r w:rsidR="00BF09DD" w:rsidRPr="00BF09DD">
        <w:rPr>
          <w:sz w:val="24"/>
          <w:szCs w:val="24"/>
        </w:rPr>
        <w:t>aplicarea</w:t>
      </w:r>
      <w:proofErr w:type="spellEnd"/>
      <w:r w:rsidR="00BF09DD" w:rsidRPr="00BF09DD">
        <w:rPr>
          <w:sz w:val="24"/>
          <w:szCs w:val="24"/>
        </w:rPr>
        <w:t xml:space="preserve"> </w:t>
      </w:r>
      <w:proofErr w:type="spellStart"/>
      <w:r w:rsidR="00BF09DD" w:rsidRPr="00BF09DD">
        <w:rPr>
          <w:sz w:val="24"/>
          <w:szCs w:val="24"/>
        </w:rPr>
        <w:t>unitară</w:t>
      </w:r>
      <w:proofErr w:type="spellEnd"/>
      <w:r w:rsidR="00BF09DD" w:rsidRPr="00BF09DD">
        <w:rPr>
          <w:sz w:val="24"/>
          <w:szCs w:val="24"/>
        </w:rPr>
        <w:t xml:space="preserve"> a </w:t>
      </w:r>
      <w:proofErr w:type="spellStart"/>
      <w:r w:rsidR="00BF09DD" w:rsidRPr="00BF09DD">
        <w:rPr>
          <w:sz w:val="24"/>
          <w:szCs w:val="24"/>
        </w:rPr>
        <w:t>legii</w:t>
      </w:r>
      <w:proofErr w:type="spellEnd"/>
      <w:r w:rsidR="00BF09DD" w:rsidRPr="00BF09DD">
        <w:rPr>
          <w:sz w:val="24"/>
          <w:szCs w:val="24"/>
        </w:rPr>
        <w:t xml:space="preserve"> de </w:t>
      </w:r>
      <w:proofErr w:type="spellStart"/>
      <w:r w:rsidR="00BF09DD" w:rsidRPr="00BF09DD">
        <w:rPr>
          <w:sz w:val="24"/>
          <w:szCs w:val="24"/>
        </w:rPr>
        <w:t>către</w:t>
      </w:r>
      <w:proofErr w:type="spellEnd"/>
      <w:r w:rsidR="00BF09DD" w:rsidRPr="00BF09DD">
        <w:rPr>
          <w:sz w:val="24"/>
          <w:szCs w:val="24"/>
        </w:rPr>
        <w:t xml:space="preserve"> </w:t>
      </w:r>
      <w:proofErr w:type="spellStart"/>
      <w:r w:rsidR="00BF09DD" w:rsidRPr="00BF09DD">
        <w:rPr>
          <w:sz w:val="24"/>
          <w:szCs w:val="24"/>
        </w:rPr>
        <w:t>celelalte</w:t>
      </w:r>
      <w:proofErr w:type="spellEnd"/>
      <w:r w:rsidR="00BF09DD" w:rsidRPr="00BF09DD">
        <w:rPr>
          <w:sz w:val="24"/>
          <w:szCs w:val="24"/>
        </w:rPr>
        <w:t xml:space="preserve"> </w:t>
      </w:r>
      <w:proofErr w:type="spellStart"/>
      <w:r w:rsidR="00BF09DD" w:rsidRPr="00BF09DD">
        <w:rPr>
          <w:sz w:val="24"/>
          <w:szCs w:val="24"/>
        </w:rPr>
        <w:t>instanţe</w:t>
      </w:r>
      <w:proofErr w:type="spellEnd"/>
      <w:r w:rsidR="00BF09DD" w:rsidRPr="00BF09DD">
        <w:rPr>
          <w:sz w:val="24"/>
          <w:szCs w:val="24"/>
        </w:rPr>
        <w:t xml:space="preserve"> </w:t>
      </w:r>
      <w:proofErr w:type="spellStart"/>
      <w:r w:rsidR="00BF09DD" w:rsidRPr="00BF09DD">
        <w:rPr>
          <w:sz w:val="24"/>
          <w:szCs w:val="24"/>
        </w:rPr>
        <w:t>judecătoreşti</w:t>
      </w:r>
      <w:proofErr w:type="spellEnd"/>
      <w:r w:rsidR="00BF09DD" w:rsidRPr="00BF09DD">
        <w:rPr>
          <w:sz w:val="24"/>
          <w:szCs w:val="24"/>
        </w:rPr>
        <w:t xml:space="preserve">, </w:t>
      </w:r>
      <w:proofErr w:type="spellStart"/>
      <w:r w:rsidR="00BF09DD" w:rsidRPr="00BF09DD">
        <w:rPr>
          <w:sz w:val="24"/>
          <w:szCs w:val="24"/>
        </w:rPr>
        <w:t>potrivit</w:t>
      </w:r>
      <w:proofErr w:type="spellEnd"/>
      <w:r w:rsidR="00BF09DD" w:rsidRPr="00BF09DD">
        <w:rPr>
          <w:sz w:val="24"/>
          <w:szCs w:val="24"/>
        </w:rPr>
        <w:t xml:space="preserve"> </w:t>
      </w:r>
      <w:proofErr w:type="spellStart"/>
      <w:r w:rsidR="00BF09DD" w:rsidRPr="00BF09DD">
        <w:rPr>
          <w:sz w:val="24"/>
          <w:szCs w:val="24"/>
        </w:rPr>
        <w:t>competenţei</w:t>
      </w:r>
      <w:proofErr w:type="spellEnd"/>
      <w:r w:rsidR="00BF09DD" w:rsidRPr="00BF09DD">
        <w:rPr>
          <w:sz w:val="24"/>
          <w:szCs w:val="24"/>
        </w:rPr>
        <w:t xml:space="preserve"> sale.</w:t>
      </w:r>
      <w:r w:rsidR="009C0EE0">
        <w:rPr>
          <w:sz w:val="24"/>
          <w:szCs w:val="24"/>
        </w:rPr>
        <w:t xml:space="preserve"> </w:t>
      </w:r>
      <w:r w:rsidR="009C0EE0" w:rsidRPr="009C0EE0">
        <w:rPr>
          <w:sz w:val="24"/>
          <w:szCs w:val="24"/>
        </w:rPr>
        <w:t xml:space="preserve">Cu </w:t>
      </w:r>
      <w:proofErr w:type="spellStart"/>
      <w:r w:rsidR="009C0EE0" w:rsidRPr="009C0EE0">
        <w:rPr>
          <w:sz w:val="24"/>
          <w:szCs w:val="24"/>
        </w:rPr>
        <w:t>ocazia</w:t>
      </w:r>
      <w:proofErr w:type="spellEnd"/>
      <w:r w:rsidR="009C0EE0" w:rsidRPr="009C0EE0">
        <w:rPr>
          <w:sz w:val="24"/>
          <w:szCs w:val="24"/>
        </w:rPr>
        <w:t xml:space="preserve"> </w:t>
      </w:r>
      <w:proofErr w:type="spellStart"/>
      <w:r w:rsidR="009C0EE0" w:rsidRPr="009C0EE0">
        <w:rPr>
          <w:sz w:val="24"/>
          <w:szCs w:val="24"/>
        </w:rPr>
        <w:t>emiterii</w:t>
      </w:r>
      <w:proofErr w:type="spellEnd"/>
      <w:r w:rsidR="009C0EE0" w:rsidRPr="009C0EE0">
        <w:rPr>
          <w:sz w:val="24"/>
          <w:szCs w:val="24"/>
        </w:rPr>
        <w:t xml:space="preserve"> </w:t>
      </w:r>
      <w:proofErr w:type="spellStart"/>
      <w:r w:rsidR="009C0EE0" w:rsidRPr="009C0EE0">
        <w:rPr>
          <w:sz w:val="24"/>
          <w:szCs w:val="24"/>
        </w:rPr>
        <w:t>acestor</w:t>
      </w:r>
      <w:proofErr w:type="spellEnd"/>
      <w:r w:rsidR="009C0EE0" w:rsidRPr="009C0EE0">
        <w:rPr>
          <w:sz w:val="24"/>
          <w:szCs w:val="24"/>
        </w:rPr>
        <w:t xml:space="preserve"> </w:t>
      </w:r>
      <w:proofErr w:type="spellStart"/>
      <w:r w:rsidR="009C0EE0" w:rsidRPr="009C0EE0">
        <w:rPr>
          <w:sz w:val="24"/>
          <w:szCs w:val="24"/>
        </w:rPr>
        <w:t>decizii</w:t>
      </w:r>
      <w:proofErr w:type="spellEnd"/>
      <w:r w:rsidR="009C0EE0" w:rsidRPr="009C0EE0">
        <w:rPr>
          <w:sz w:val="24"/>
          <w:szCs w:val="24"/>
        </w:rPr>
        <w:t xml:space="preserve">, </w:t>
      </w:r>
      <w:proofErr w:type="spellStart"/>
      <w:r w:rsidR="009C0EE0" w:rsidRPr="009C0EE0">
        <w:rPr>
          <w:sz w:val="24"/>
          <w:szCs w:val="24"/>
        </w:rPr>
        <w:t>Înalta</w:t>
      </w:r>
      <w:proofErr w:type="spellEnd"/>
      <w:r w:rsidR="009C0EE0" w:rsidRPr="009C0EE0">
        <w:rPr>
          <w:sz w:val="24"/>
          <w:szCs w:val="24"/>
        </w:rPr>
        <w:t xml:space="preserve"> </w:t>
      </w:r>
      <w:proofErr w:type="spellStart"/>
      <w:r w:rsidR="009C0EE0" w:rsidRPr="009C0EE0">
        <w:rPr>
          <w:sz w:val="24"/>
          <w:szCs w:val="24"/>
        </w:rPr>
        <w:t>Curte</w:t>
      </w:r>
      <w:proofErr w:type="spellEnd"/>
      <w:r w:rsidR="009C0EE0" w:rsidRPr="009C0EE0">
        <w:rPr>
          <w:sz w:val="24"/>
          <w:szCs w:val="24"/>
        </w:rPr>
        <w:t xml:space="preserve"> de </w:t>
      </w:r>
      <w:proofErr w:type="spellStart"/>
      <w:r w:rsidR="009C0EE0" w:rsidRPr="009C0EE0">
        <w:rPr>
          <w:sz w:val="24"/>
          <w:szCs w:val="24"/>
        </w:rPr>
        <w:t>Casaţie</w:t>
      </w:r>
      <w:proofErr w:type="spellEnd"/>
      <w:r w:rsidR="009C0EE0" w:rsidRPr="009C0EE0">
        <w:rPr>
          <w:sz w:val="24"/>
          <w:szCs w:val="24"/>
        </w:rPr>
        <w:t xml:space="preserve"> </w:t>
      </w:r>
      <w:proofErr w:type="spellStart"/>
      <w:r w:rsidR="009C0EE0" w:rsidRPr="009C0EE0">
        <w:rPr>
          <w:sz w:val="24"/>
          <w:szCs w:val="24"/>
        </w:rPr>
        <w:t>şi</w:t>
      </w:r>
      <w:proofErr w:type="spellEnd"/>
      <w:r w:rsidR="009C0EE0" w:rsidRPr="009C0EE0">
        <w:rPr>
          <w:sz w:val="24"/>
          <w:szCs w:val="24"/>
        </w:rPr>
        <w:t xml:space="preserve"> </w:t>
      </w:r>
      <w:proofErr w:type="spellStart"/>
      <w:r w:rsidR="009C0EE0" w:rsidRPr="009C0EE0">
        <w:rPr>
          <w:sz w:val="24"/>
          <w:szCs w:val="24"/>
        </w:rPr>
        <w:t>Justiţie</w:t>
      </w:r>
      <w:proofErr w:type="spellEnd"/>
      <w:r w:rsidR="00BF09DD" w:rsidRPr="009C0EE0">
        <w:rPr>
          <w:sz w:val="24"/>
          <w:szCs w:val="24"/>
        </w:rPr>
        <w:t xml:space="preserve"> </w:t>
      </w:r>
      <w:proofErr w:type="spellStart"/>
      <w:r w:rsidR="009C0EE0" w:rsidRPr="009C0EE0">
        <w:rPr>
          <w:sz w:val="24"/>
          <w:szCs w:val="24"/>
        </w:rPr>
        <w:t>stabiliește</w:t>
      </w:r>
      <w:proofErr w:type="spellEnd"/>
      <w:r w:rsidR="009C0EE0" w:rsidRPr="009C0EE0">
        <w:rPr>
          <w:sz w:val="24"/>
          <w:szCs w:val="24"/>
        </w:rPr>
        <w:t xml:space="preserve"> </w:t>
      </w:r>
      <w:proofErr w:type="spellStart"/>
      <w:r w:rsidR="009C0EE0" w:rsidRPr="009C0EE0">
        <w:rPr>
          <w:sz w:val="24"/>
          <w:szCs w:val="24"/>
        </w:rPr>
        <w:t>interpretarea</w:t>
      </w:r>
      <w:proofErr w:type="spellEnd"/>
      <w:r w:rsidR="009C0EE0" w:rsidRPr="009C0EE0">
        <w:rPr>
          <w:sz w:val="24"/>
          <w:szCs w:val="24"/>
        </w:rPr>
        <w:t xml:space="preserve"> care </w:t>
      </w:r>
      <w:proofErr w:type="spellStart"/>
      <w:r w:rsidR="009C0EE0" w:rsidRPr="009C0EE0">
        <w:rPr>
          <w:sz w:val="24"/>
          <w:szCs w:val="24"/>
        </w:rPr>
        <w:t>trebuie</w:t>
      </w:r>
      <w:proofErr w:type="spellEnd"/>
      <w:r w:rsidR="009C0EE0" w:rsidRPr="009C0EE0">
        <w:rPr>
          <w:sz w:val="24"/>
          <w:szCs w:val="24"/>
        </w:rPr>
        <w:t xml:space="preserve"> </w:t>
      </w:r>
      <w:proofErr w:type="spellStart"/>
      <w:r w:rsidR="009C0EE0" w:rsidRPr="009C0EE0">
        <w:rPr>
          <w:sz w:val="24"/>
          <w:szCs w:val="24"/>
        </w:rPr>
        <w:t>dată</w:t>
      </w:r>
      <w:proofErr w:type="spellEnd"/>
      <w:r w:rsidR="009C0EE0" w:rsidRPr="009C0EE0">
        <w:rPr>
          <w:sz w:val="24"/>
          <w:szCs w:val="24"/>
        </w:rPr>
        <w:t xml:space="preserve"> </w:t>
      </w:r>
      <w:proofErr w:type="spellStart"/>
      <w:r w:rsidR="009C0EE0" w:rsidRPr="009C0EE0">
        <w:rPr>
          <w:sz w:val="24"/>
          <w:szCs w:val="24"/>
        </w:rPr>
        <w:t>conținutului</w:t>
      </w:r>
      <w:proofErr w:type="spellEnd"/>
      <w:r w:rsidR="009C0EE0" w:rsidRPr="009C0EE0">
        <w:rPr>
          <w:sz w:val="24"/>
          <w:szCs w:val="24"/>
        </w:rPr>
        <w:t xml:space="preserve"> </w:t>
      </w:r>
      <w:proofErr w:type="spellStart"/>
      <w:r w:rsidR="009C0EE0" w:rsidRPr="009C0EE0">
        <w:rPr>
          <w:sz w:val="24"/>
          <w:szCs w:val="24"/>
        </w:rPr>
        <w:t>unor</w:t>
      </w:r>
      <w:proofErr w:type="spellEnd"/>
      <w:r w:rsidR="009C0EE0" w:rsidRPr="009C0EE0">
        <w:rPr>
          <w:sz w:val="24"/>
          <w:szCs w:val="24"/>
        </w:rPr>
        <w:t xml:space="preserve"> </w:t>
      </w:r>
      <w:proofErr w:type="spellStart"/>
      <w:r w:rsidR="009C0EE0" w:rsidRPr="009C0EE0">
        <w:rPr>
          <w:sz w:val="24"/>
          <w:szCs w:val="24"/>
        </w:rPr>
        <w:t>norme</w:t>
      </w:r>
      <w:proofErr w:type="spellEnd"/>
      <w:r w:rsidR="009C0EE0" w:rsidRPr="009C0EE0">
        <w:rPr>
          <w:sz w:val="24"/>
          <w:szCs w:val="24"/>
        </w:rPr>
        <w:t xml:space="preserve"> </w:t>
      </w:r>
      <w:proofErr w:type="spellStart"/>
      <w:r w:rsidR="009C0EE0" w:rsidRPr="009C0EE0">
        <w:rPr>
          <w:sz w:val="24"/>
          <w:szCs w:val="24"/>
        </w:rPr>
        <w:t>juridice</w:t>
      </w:r>
      <w:proofErr w:type="spellEnd"/>
      <w:r w:rsidR="009C0EE0" w:rsidRPr="009C0EE0">
        <w:rPr>
          <w:sz w:val="24"/>
          <w:szCs w:val="24"/>
        </w:rPr>
        <w:t xml:space="preserve">, </w:t>
      </w:r>
      <w:proofErr w:type="spellStart"/>
      <w:r w:rsidR="009C0EE0" w:rsidRPr="009C0EE0">
        <w:rPr>
          <w:sz w:val="24"/>
          <w:szCs w:val="24"/>
        </w:rPr>
        <w:t>contribuind</w:t>
      </w:r>
      <w:proofErr w:type="spellEnd"/>
      <w:r w:rsidR="009C0EE0" w:rsidRPr="009C0EE0">
        <w:rPr>
          <w:sz w:val="24"/>
          <w:szCs w:val="24"/>
        </w:rPr>
        <w:t xml:space="preserve"> la </w:t>
      </w:r>
      <w:proofErr w:type="spellStart"/>
      <w:r w:rsidR="009C0EE0" w:rsidRPr="009C0EE0">
        <w:rPr>
          <w:sz w:val="24"/>
          <w:szCs w:val="24"/>
        </w:rPr>
        <w:t>aplicarea</w:t>
      </w:r>
      <w:proofErr w:type="spellEnd"/>
      <w:r w:rsidR="009C0EE0" w:rsidRPr="009C0EE0">
        <w:rPr>
          <w:sz w:val="24"/>
          <w:szCs w:val="24"/>
        </w:rPr>
        <w:t xml:space="preserve"> </w:t>
      </w:r>
      <w:proofErr w:type="spellStart"/>
      <w:r w:rsidR="009C0EE0" w:rsidRPr="009C0EE0">
        <w:rPr>
          <w:sz w:val="24"/>
          <w:szCs w:val="24"/>
        </w:rPr>
        <w:t>unitară</w:t>
      </w:r>
      <w:proofErr w:type="spellEnd"/>
      <w:r w:rsidR="009C0EE0" w:rsidRPr="009C0EE0">
        <w:rPr>
          <w:sz w:val="24"/>
          <w:szCs w:val="24"/>
        </w:rPr>
        <w:t xml:space="preserve"> a </w:t>
      </w:r>
      <w:proofErr w:type="spellStart"/>
      <w:r w:rsidR="009C0EE0" w:rsidRPr="009C0EE0">
        <w:rPr>
          <w:sz w:val="24"/>
          <w:szCs w:val="24"/>
        </w:rPr>
        <w:t>legii</w:t>
      </w:r>
      <w:proofErr w:type="spellEnd"/>
      <w:r w:rsidR="009C0EE0" w:rsidRPr="009C0EE0">
        <w:rPr>
          <w:sz w:val="24"/>
          <w:szCs w:val="24"/>
        </w:rPr>
        <w:t>.</w:t>
      </w:r>
      <w:r w:rsidR="009C0EE0">
        <w:rPr>
          <w:rFonts w:ascii="Verdana" w:hAnsi="Verdana"/>
        </w:rPr>
        <w:t xml:space="preserve"> </w:t>
      </w:r>
      <w:r w:rsidR="00E71A2F">
        <w:rPr>
          <w:sz w:val="24"/>
          <w:szCs w:val="24"/>
        </w:rPr>
        <w:t xml:space="preserve">De </w:t>
      </w:r>
      <w:proofErr w:type="spellStart"/>
      <w:r w:rsidR="00E71A2F">
        <w:rPr>
          <w:sz w:val="24"/>
          <w:szCs w:val="24"/>
        </w:rPr>
        <w:t>asemenea</w:t>
      </w:r>
      <w:proofErr w:type="spellEnd"/>
      <w:r w:rsidR="00E71A2F">
        <w:rPr>
          <w:sz w:val="24"/>
          <w:szCs w:val="24"/>
        </w:rPr>
        <w:t xml:space="preserve">, </w:t>
      </w:r>
      <w:r w:rsidR="00E71A2F" w:rsidRPr="004B6E6A">
        <w:rPr>
          <w:i/>
          <w:sz w:val="24"/>
          <w:szCs w:val="24"/>
        </w:rPr>
        <w:t xml:space="preserve">au </w:t>
      </w:r>
      <w:proofErr w:type="spellStart"/>
      <w:r w:rsidR="00E71A2F" w:rsidRPr="004B6E6A">
        <w:rPr>
          <w:i/>
          <w:sz w:val="24"/>
          <w:szCs w:val="24"/>
        </w:rPr>
        <w:t>caracter</w:t>
      </w:r>
      <w:proofErr w:type="spellEnd"/>
      <w:r w:rsidR="00E71A2F" w:rsidRPr="004B6E6A">
        <w:rPr>
          <w:i/>
          <w:sz w:val="24"/>
          <w:szCs w:val="24"/>
        </w:rPr>
        <w:t xml:space="preserve"> </w:t>
      </w:r>
      <w:proofErr w:type="spellStart"/>
      <w:r w:rsidR="00E71A2F" w:rsidRPr="004B6E6A">
        <w:rPr>
          <w:i/>
          <w:sz w:val="24"/>
          <w:szCs w:val="24"/>
        </w:rPr>
        <w:t>obliga</w:t>
      </w:r>
      <w:r w:rsidR="004B6E6A" w:rsidRPr="004B6E6A">
        <w:rPr>
          <w:i/>
          <w:sz w:val="24"/>
          <w:szCs w:val="24"/>
        </w:rPr>
        <w:t>toriu</w:t>
      </w:r>
      <w:proofErr w:type="spellEnd"/>
      <w:r w:rsidR="004B6E6A" w:rsidRPr="004B6E6A">
        <w:rPr>
          <w:i/>
          <w:sz w:val="24"/>
          <w:szCs w:val="24"/>
        </w:rPr>
        <w:t xml:space="preserve"> </w:t>
      </w:r>
      <w:proofErr w:type="spellStart"/>
      <w:r w:rsidR="004B6E6A" w:rsidRPr="004B6E6A">
        <w:rPr>
          <w:i/>
          <w:sz w:val="24"/>
          <w:szCs w:val="24"/>
        </w:rPr>
        <w:t>hotărârile</w:t>
      </w:r>
      <w:proofErr w:type="spellEnd"/>
      <w:r w:rsidR="004B6E6A" w:rsidRPr="004B6E6A">
        <w:rPr>
          <w:i/>
          <w:sz w:val="24"/>
          <w:szCs w:val="24"/>
        </w:rPr>
        <w:t xml:space="preserve"> </w:t>
      </w:r>
      <w:proofErr w:type="spellStart"/>
      <w:r w:rsidR="004B6E6A" w:rsidRPr="004B6E6A">
        <w:rPr>
          <w:i/>
          <w:sz w:val="24"/>
          <w:szCs w:val="24"/>
        </w:rPr>
        <w:t>prealabile</w:t>
      </w:r>
      <w:proofErr w:type="spellEnd"/>
      <w:r w:rsidR="004B6E6A" w:rsidRPr="004B6E6A">
        <w:rPr>
          <w:i/>
          <w:sz w:val="24"/>
          <w:szCs w:val="24"/>
        </w:rPr>
        <w:t xml:space="preserve"> date</w:t>
      </w:r>
      <w:r w:rsidR="00E71A2F" w:rsidRPr="004B6E6A">
        <w:rPr>
          <w:i/>
          <w:sz w:val="24"/>
          <w:szCs w:val="24"/>
        </w:rPr>
        <w:t xml:space="preserve"> </w:t>
      </w:r>
      <w:proofErr w:type="spellStart"/>
      <w:r w:rsidR="00E71A2F" w:rsidRPr="004B6E6A">
        <w:rPr>
          <w:i/>
          <w:sz w:val="24"/>
          <w:szCs w:val="24"/>
        </w:rPr>
        <w:t>în</w:t>
      </w:r>
      <w:proofErr w:type="spellEnd"/>
      <w:r w:rsidR="00E71A2F" w:rsidRPr="004B6E6A">
        <w:rPr>
          <w:i/>
          <w:sz w:val="24"/>
          <w:szCs w:val="24"/>
        </w:rPr>
        <w:t xml:space="preserve"> </w:t>
      </w:r>
      <w:proofErr w:type="spellStart"/>
      <w:r w:rsidR="00E71A2F" w:rsidRPr="004B6E6A">
        <w:rPr>
          <w:i/>
          <w:sz w:val="24"/>
          <w:szCs w:val="24"/>
        </w:rPr>
        <w:t>interpretarea</w:t>
      </w:r>
      <w:proofErr w:type="spellEnd"/>
      <w:r w:rsidR="00E71A2F" w:rsidRPr="004B6E6A">
        <w:rPr>
          <w:i/>
          <w:sz w:val="24"/>
          <w:szCs w:val="24"/>
        </w:rPr>
        <w:t xml:space="preserve"> </w:t>
      </w:r>
      <w:proofErr w:type="spellStart"/>
      <w:r w:rsidR="00E71A2F" w:rsidRPr="004B6E6A">
        <w:rPr>
          <w:i/>
          <w:sz w:val="24"/>
          <w:szCs w:val="24"/>
        </w:rPr>
        <w:t>unor</w:t>
      </w:r>
      <w:proofErr w:type="spellEnd"/>
      <w:r w:rsidR="00E71A2F" w:rsidRPr="004B6E6A">
        <w:rPr>
          <w:i/>
          <w:sz w:val="24"/>
          <w:szCs w:val="24"/>
        </w:rPr>
        <w:t xml:space="preserve"> </w:t>
      </w:r>
      <w:proofErr w:type="spellStart"/>
      <w:r w:rsidR="00E71A2F" w:rsidRPr="004B6E6A">
        <w:rPr>
          <w:i/>
          <w:sz w:val="24"/>
          <w:szCs w:val="24"/>
        </w:rPr>
        <w:t>chestiuni</w:t>
      </w:r>
      <w:proofErr w:type="spellEnd"/>
      <w:r w:rsidR="00E71A2F" w:rsidRPr="004B6E6A">
        <w:rPr>
          <w:i/>
          <w:sz w:val="24"/>
          <w:szCs w:val="24"/>
        </w:rPr>
        <w:t xml:space="preserve"> de </w:t>
      </w:r>
      <w:proofErr w:type="spellStart"/>
      <w:r w:rsidR="00E71A2F" w:rsidRPr="004B6E6A">
        <w:rPr>
          <w:i/>
          <w:sz w:val="24"/>
          <w:szCs w:val="24"/>
        </w:rPr>
        <w:t>drept</w:t>
      </w:r>
      <w:proofErr w:type="spellEnd"/>
      <w:r w:rsidR="00E71A2F">
        <w:rPr>
          <w:sz w:val="24"/>
          <w:szCs w:val="24"/>
        </w:rPr>
        <w:t xml:space="preserve">, </w:t>
      </w:r>
      <w:proofErr w:type="spellStart"/>
      <w:r w:rsidR="00E71A2F">
        <w:rPr>
          <w:sz w:val="24"/>
          <w:szCs w:val="24"/>
        </w:rPr>
        <w:t>potrivit</w:t>
      </w:r>
      <w:proofErr w:type="spellEnd"/>
      <w:r w:rsidR="00E71A2F">
        <w:rPr>
          <w:sz w:val="24"/>
          <w:szCs w:val="24"/>
        </w:rPr>
        <w:t xml:space="preserve"> art. 521, </w:t>
      </w:r>
      <w:proofErr w:type="spellStart"/>
      <w:r w:rsidR="00E71A2F">
        <w:rPr>
          <w:sz w:val="24"/>
          <w:szCs w:val="24"/>
        </w:rPr>
        <w:t>ali</w:t>
      </w:r>
      <w:r w:rsidR="002B5140">
        <w:rPr>
          <w:sz w:val="24"/>
          <w:szCs w:val="24"/>
        </w:rPr>
        <w:t>n</w:t>
      </w:r>
      <w:proofErr w:type="spellEnd"/>
      <w:r w:rsidR="00E71A2F">
        <w:rPr>
          <w:sz w:val="24"/>
          <w:szCs w:val="24"/>
        </w:rPr>
        <w:t xml:space="preserve">. (3) din </w:t>
      </w:r>
      <w:proofErr w:type="spellStart"/>
      <w:r w:rsidR="00E71A2F">
        <w:rPr>
          <w:sz w:val="24"/>
          <w:szCs w:val="24"/>
        </w:rPr>
        <w:t>Codul</w:t>
      </w:r>
      <w:proofErr w:type="spellEnd"/>
      <w:r w:rsidR="00E71A2F">
        <w:rPr>
          <w:sz w:val="24"/>
          <w:szCs w:val="24"/>
        </w:rPr>
        <w:t xml:space="preserve"> de </w:t>
      </w:r>
      <w:proofErr w:type="spellStart"/>
      <w:r w:rsidR="00E71A2F">
        <w:rPr>
          <w:sz w:val="24"/>
          <w:szCs w:val="24"/>
        </w:rPr>
        <w:t>procedură</w:t>
      </w:r>
      <w:proofErr w:type="spellEnd"/>
      <w:r w:rsidR="00E71A2F">
        <w:rPr>
          <w:sz w:val="24"/>
          <w:szCs w:val="24"/>
        </w:rPr>
        <w:t xml:space="preserve"> </w:t>
      </w:r>
      <w:proofErr w:type="spellStart"/>
      <w:r w:rsidR="00E71A2F">
        <w:rPr>
          <w:sz w:val="24"/>
          <w:szCs w:val="24"/>
        </w:rPr>
        <w:t>civilă</w:t>
      </w:r>
      <w:proofErr w:type="spellEnd"/>
      <w:r w:rsidR="00E71A2F">
        <w:rPr>
          <w:sz w:val="24"/>
          <w:szCs w:val="24"/>
        </w:rPr>
        <w:t>.</w:t>
      </w:r>
    </w:p>
    <w:p w14:paraId="1385F702" w14:textId="77777777" w:rsidR="00FD7EE0" w:rsidRPr="00250544" w:rsidRDefault="00FD7EE0" w:rsidP="00FD7EE0">
      <w:pPr>
        <w:pStyle w:val="ListParagraph"/>
        <w:spacing w:line="360" w:lineRule="auto"/>
        <w:ind w:left="1080"/>
        <w:jc w:val="both"/>
        <w:rPr>
          <w:rFonts w:eastAsia="Calibri"/>
          <w:sz w:val="24"/>
          <w:szCs w:val="24"/>
        </w:rPr>
      </w:pPr>
    </w:p>
    <w:p w14:paraId="1561CB2A" w14:textId="77777777" w:rsidR="004B55F4" w:rsidRDefault="008E0281" w:rsidP="00CF04EE">
      <w:pPr>
        <w:pStyle w:val="ListParagraph"/>
        <w:numPr>
          <w:ilvl w:val="0"/>
          <w:numId w:val="34"/>
        </w:numPr>
        <w:ind w:left="0" w:firstLine="360"/>
        <w:jc w:val="both"/>
        <w:rPr>
          <w:rFonts w:eastAsia="Calibri"/>
          <w:sz w:val="24"/>
          <w:szCs w:val="24"/>
        </w:rPr>
      </w:pPr>
      <w:proofErr w:type="spellStart"/>
      <w:r w:rsidRPr="00A51313">
        <w:rPr>
          <w:rFonts w:eastAsia="Calibri"/>
          <w:b/>
          <w:sz w:val="24"/>
          <w:szCs w:val="24"/>
        </w:rPr>
        <w:t>Noţiunea</w:t>
      </w:r>
      <w:proofErr w:type="spellEnd"/>
      <w:r w:rsidRPr="00A51313">
        <w:rPr>
          <w:rFonts w:eastAsia="Calibri"/>
          <w:b/>
          <w:sz w:val="24"/>
          <w:szCs w:val="24"/>
        </w:rPr>
        <w:t xml:space="preserve"> de </w:t>
      </w:r>
      <w:proofErr w:type="spellStart"/>
      <w:r w:rsidRPr="00A51313">
        <w:rPr>
          <w:rFonts w:eastAsia="Calibri"/>
          <w:b/>
          <w:sz w:val="24"/>
          <w:szCs w:val="24"/>
        </w:rPr>
        <w:t>administraţie</w:t>
      </w:r>
      <w:proofErr w:type="spellEnd"/>
      <w:r w:rsidRPr="00A51313">
        <w:rPr>
          <w:rFonts w:eastAsia="Calibri"/>
          <w:b/>
          <w:sz w:val="24"/>
          <w:szCs w:val="24"/>
        </w:rPr>
        <w:t xml:space="preserve"> </w:t>
      </w:r>
      <w:proofErr w:type="spellStart"/>
      <w:r w:rsidRPr="00A51313">
        <w:rPr>
          <w:rFonts w:eastAsia="Calibri"/>
          <w:b/>
          <w:sz w:val="24"/>
          <w:szCs w:val="24"/>
        </w:rPr>
        <w:t>publică</w:t>
      </w:r>
      <w:proofErr w:type="spellEnd"/>
      <w:r w:rsidR="00A51313" w:rsidRPr="00A51313">
        <w:rPr>
          <w:rFonts w:eastAsia="Calibri"/>
          <w:sz w:val="24"/>
          <w:szCs w:val="24"/>
        </w:rPr>
        <w:t xml:space="preserve">. </w:t>
      </w:r>
      <w:proofErr w:type="spellStart"/>
      <w:r w:rsidR="00156501">
        <w:rPr>
          <w:rFonts w:eastAsia="Calibri"/>
          <w:sz w:val="24"/>
          <w:szCs w:val="24"/>
        </w:rPr>
        <w:t>Raportându</w:t>
      </w:r>
      <w:proofErr w:type="spellEnd"/>
      <w:r w:rsidR="00156501">
        <w:rPr>
          <w:rFonts w:eastAsia="Calibri"/>
          <w:sz w:val="24"/>
          <w:szCs w:val="24"/>
        </w:rPr>
        <w:t xml:space="preserve">-ne la </w:t>
      </w:r>
      <w:proofErr w:type="spellStart"/>
      <w:r w:rsidR="00156501">
        <w:rPr>
          <w:rFonts w:eastAsia="Calibri"/>
          <w:sz w:val="24"/>
          <w:szCs w:val="24"/>
        </w:rPr>
        <w:t>literatura</w:t>
      </w:r>
      <w:proofErr w:type="spellEnd"/>
      <w:r w:rsidR="00156501">
        <w:rPr>
          <w:rFonts w:eastAsia="Calibri"/>
          <w:sz w:val="24"/>
          <w:szCs w:val="24"/>
        </w:rPr>
        <w:t xml:space="preserve"> de </w:t>
      </w:r>
      <w:proofErr w:type="spellStart"/>
      <w:r w:rsidR="00156501">
        <w:rPr>
          <w:rFonts w:eastAsia="Calibri"/>
          <w:sz w:val="24"/>
          <w:szCs w:val="24"/>
        </w:rPr>
        <w:t>specialitate</w:t>
      </w:r>
      <w:proofErr w:type="spellEnd"/>
      <w:r w:rsidR="00156501">
        <w:rPr>
          <w:rStyle w:val="FootnoteReference"/>
          <w:rFonts w:eastAsia="Calibri"/>
          <w:sz w:val="24"/>
          <w:szCs w:val="24"/>
        </w:rPr>
        <w:footnoteReference w:id="29"/>
      </w:r>
      <w:r w:rsidR="00156501">
        <w:rPr>
          <w:rFonts w:eastAsia="Calibri"/>
          <w:sz w:val="24"/>
          <w:szCs w:val="24"/>
        </w:rPr>
        <w:t xml:space="preserve">, la </w:t>
      </w:r>
      <w:proofErr w:type="spellStart"/>
      <w:r w:rsidR="00156501">
        <w:rPr>
          <w:rFonts w:eastAsia="Calibri"/>
          <w:sz w:val="24"/>
          <w:szCs w:val="24"/>
        </w:rPr>
        <w:t>modalitatea</w:t>
      </w:r>
      <w:proofErr w:type="spellEnd"/>
      <w:r w:rsidR="00156501">
        <w:rPr>
          <w:rFonts w:eastAsia="Calibri"/>
          <w:sz w:val="24"/>
          <w:szCs w:val="24"/>
        </w:rPr>
        <w:t xml:space="preserve"> </w:t>
      </w:r>
      <w:proofErr w:type="spellStart"/>
      <w:r w:rsidR="00156501">
        <w:rPr>
          <w:rFonts w:eastAsia="Calibri"/>
          <w:sz w:val="24"/>
          <w:szCs w:val="24"/>
        </w:rPr>
        <w:t>în</w:t>
      </w:r>
      <w:proofErr w:type="spellEnd"/>
      <w:r w:rsidR="00156501">
        <w:rPr>
          <w:rFonts w:eastAsia="Calibri"/>
          <w:sz w:val="24"/>
          <w:szCs w:val="24"/>
        </w:rPr>
        <w:t xml:space="preserve"> care am </w:t>
      </w:r>
      <w:proofErr w:type="spellStart"/>
      <w:r w:rsidR="00156501">
        <w:rPr>
          <w:rFonts w:eastAsia="Calibri"/>
          <w:sz w:val="24"/>
          <w:szCs w:val="24"/>
        </w:rPr>
        <w:t>circumscris</w:t>
      </w:r>
      <w:proofErr w:type="spellEnd"/>
      <w:r w:rsidR="00156501">
        <w:rPr>
          <w:rFonts w:eastAsia="Calibri"/>
          <w:sz w:val="24"/>
          <w:szCs w:val="24"/>
        </w:rPr>
        <w:t xml:space="preserve"> </w:t>
      </w:r>
      <w:proofErr w:type="spellStart"/>
      <w:r w:rsidR="00156501">
        <w:rPr>
          <w:rFonts w:eastAsia="Calibri"/>
          <w:sz w:val="24"/>
          <w:szCs w:val="24"/>
        </w:rPr>
        <w:t>mai</w:t>
      </w:r>
      <w:proofErr w:type="spellEnd"/>
      <w:r w:rsidR="00156501">
        <w:rPr>
          <w:rFonts w:eastAsia="Calibri"/>
          <w:sz w:val="24"/>
          <w:szCs w:val="24"/>
        </w:rPr>
        <w:t xml:space="preserve"> sus </w:t>
      </w:r>
      <w:proofErr w:type="spellStart"/>
      <w:r w:rsidR="00156501">
        <w:rPr>
          <w:rFonts w:eastAsia="Calibri"/>
          <w:sz w:val="24"/>
          <w:szCs w:val="24"/>
        </w:rPr>
        <w:t>obiectul</w:t>
      </w:r>
      <w:proofErr w:type="spellEnd"/>
      <w:r w:rsidR="00156501">
        <w:rPr>
          <w:rFonts w:eastAsia="Calibri"/>
          <w:sz w:val="24"/>
          <w:szCs w:val="24"/>
        </w:rPr>
        <w:t xml:space="preserve"> </w:t>
      </w:r>
      <w:proofErr w:type="spellStart"/>
      <w:r w:rsidR="00156501">
        <w:rPr>
          <w:rFonts w:eastAsia="Calibri"/>
          <w:sz w:val="24"/>
          <w:szCs w:val="24"/>
        </w:rPr>
        <w:t>dreptului</w:t>
      </w:r>
      <w:proofErr w:type="spellEnd"/>
      <w:r w:rsidR="00156501">
        <w:rPr>
          <w:rFonts w:eastAsia="Calibri"/>
          <w:sz w:val="24"/>
          <w:szCs w:val="24"/>
        </w:rPr>
        <w:t xml:space="preserve"> </w:t>
      </w:r>
      <w:proofErr w:type="spellStart"/>
      <w:r w:rsidR="00156501">
        <w:rPr>
          <w:rFonts w:eastAsia="Calibri"/>
          <w:sz w:val="24"/>
          <w:szCs w:val="24"/>
        </w:rPr>
        <w:t>administrativ</w:t>
      </w:r>
      <w:proofErr w:type="spellEnd"/>
      <w:r w:rsidR="00156501">
        <w:rPr>
          <w:rFonts w:eastAsia="Calibri"/>
          <w:sz w:val="24"/>
          <w:szCs w:val="24"/>
        </w:rPr>
        <w:t xml:space="preserve">, precum </w:t>
      </w:r>
      <w:proofErr w:type="spellStart"/>
      <w:r w:rsidR="00156501">
        <w:rPr>
          <w:rFonts w:eastAsia="Calibri"/>
          <w:sz w:val="24"/>
          <w:szCs w:val="24"/>
        </w:rPr>
        <w:t>și</w:t>
      </w:r>
      <w:proofErr w:type="spellEnd"/>
      <w:r w:rsidR="00156501">
        <w:rPr>
          <w:rFonts w:eastAsia="Calibri"/>
          <w:sz w:val="24"/>
          <w:szCs w:val="24"/>
        </w:rPr>
        <w:t xml:space="preserve"> la </w:t>
      </w:r>
      <w:proofErr w:type="spellStart"/>
      <w:r w:rsidR="00156501">
        <w:rPr>
          <w:rFonts w:eastAsia="Calibri"/>
          <w:sz w:val="24"/>
          <w:szCs w:val="24"/>
        </w:rPr>
        <w:t>conținutul</w:t>
      </w:r>
      <w:proofErr w:type="spellEnd"/>
      <w:r w:rsidR="00156501">
        <w:rPr>
          <w:rFonts w:eastAsia="Calibri"/>
          <w:sz w:val="24"/>
          <w:szCs w:val="24"/>
        </w:rPr>
        <w:t xml:space="preserve"> </w:t>
      </w:r>
      <w:proofErr w:type="spellStart"/>
      <w:r w:rsidR="00156501">
        <w:rPr>
          <w:rFonts w:eastAsia="Calibri"/>
          <w:sz w:val="24"/>
          <w:szCs w:val="24"/>
        </w:rPr>
        <w:t>normelor</w:t>
      </w:r>
      <w:proofErr w:type="spellEnd"/>
      <w:r w:rsidR="00156501">
        <w:rPr>
          <w:rFonts w:eastAsia="Calibri"/>
          <w:sz w:val="24"/>
          <w:szCs w:val="24"/>
        </w:rPr>
        <w:t xml:space="preserve"> </w:t>
      </w:r>
      <w:proofErr w:type="spellStart"/>
      <w:r w:rsidR="00156501">
        <w:rPr>
          <w:rFonts w:eastAsia="Calibri"/>
          <w:sz w:val="24"/>
          <w:szCs w:val="24"/>
        </w:rPr>
        <w:t>juridice</w:t>
      </w:r>
      <w:proofErr w:type="spellEnd"/>
      <w:r w:rsidR="00156501">
        <w:rPr>
          <w:rFonts w:eastAsia="Calibri"/>
          <w:sz w:val="24"/>
          <w:szCs w:val="24"/>
        </w:rPr>
        <w:t xml:space="preserve"> de </w:t>
      </w:r>
      <w:proofErr w:type="spellStart"/>
      <w:r w:rsidR="00156501">
        <w:rPr>
          <w:rFonts w:eastAsia="Calibri"/>
          <w:sz w:val="24"/>
          <w:szCs w:val="24"/>
        </w:rPr>
        <w:t>drept</w:t>
      </w:r>
      <w:proofErr w:type="spellEnd"/>
      <w:r w:rsidR="00156501">
        <w:rPr>
          <w:rFonts w:eastAsia="Calibri"/>
          <w:sz w:val="24"/>
          <w:szCs w:val="24"/>
        </w:rPr>
        <w:t xml:space="preserve"> </w:t>
      </w:r>
      <w:proofErr w:type="spellStart"/>
      <w:r w:rsidR="00156501">
        <w:rPr>
          <w:rFonts w:eastAsia="Calibri"/>
          <w:sz w:val="24"/>
          <w:szCs w:val="24"/>
        </w:rPr>
        <w:t>aministrativ</w:t>
      </w:r>
      <w:proofErr w:type="spellEnd"/>
      <w:r w:rsidR="00156501">
        <w:rPr>
          <w:rFonts w:eastAsia="Calibri"/>
          <w:sz w:val="24"/>
          <w:szCs w:val="24"/>
        </w:rPr>
        <w:t xml:space="preserve">, </w:t>
      </w:r>
      <w:proofErr w:type="spellStart"/>
      <w:r w:rsidR="00156501">
        <w:rPr>
          <w:rFonts w:eastAsia="Calibri"/>
          <w:sz w:val="24"/>
          <w:szCs w:val="24"/>
        </w:rPr>
        <w:t>apreciem</w:t>
      </w:r>
      <w:proofErr w:type="spellEnd"/>
      <w:r w:rsidR="00156501">
        <w:rPr>
          <w:rFonts w:eastAsia="Calibri"/>
          <w:sz w:val="24"/>
          <w:szCs w:val="24"/>
        </w:rPr>
        <w:t xml:space="preserve"> </w:t>
      </w:r>
      <w:proofErr w:type="spellStart"/>
      <w:r w:rsidR="00156501">
        <w:rPr>
          <w:rFonts w:eastAsia="Calibri"/>
          <w:sz w:val="24"/>
          <w:szCs w:val="24"/>
        </w:rPr>
        <w:t>că</w:t>
      </w:r>
      <w:proofErr w:type="spellEnd"/>
      <w:r w:rsidR="00156501">
        <w:rPr>
          <w:rFonts w:eastAsia="Calibri"/>
          <w:sz w:val="24"/>
          <w:szCs w:val="24"/>
        </w:rPr>
        <w:t xml:space="preserve"> </w:t>
      </w:r>
      <w:proofErr w:type="spellStart"/>
      <w:r w:rsidR="00156501">
        <w:rPr>
          <w:rFonts w:eastAsia="Calibri"/>
          <w:sz w:val="24"/>
          <w:szCs w:val="24"/>
        </w:rPr>
        <w:t>noțiunea</w:t>
      </w:r>
      <w:proofErr w:type="spellEnd"/>
      <w:r w:rsidR="00156501">
        <w:rPr>
          <w:rFonts w:eastAsia="Calibri"/>
          <w:sz w:val="24"/>
          <w:szCs w:val="24"/>
        </w:rPr>
        <w:t xml:space="preserve"> </w:t>
      </w:r>
      <w:proofErr w:type="spellStart"/>
      <w:r w:rsidR="00156501">
        <w:rPr>
          <w:rFonts w:eastAsia="Calibri"/>
          <w:sz w:val="24"/>
          <w:szCs w:val="24"/>
        </w:rPr>
        <w:t>administrație</w:t>
      </w:r>
      <w:proofErr w:type="spellEnd"/>
      <w:r w:rsidR="00156501">
        <w:rPr>
          <w:rFonts w:eastAsia="Calibri"/>
          <w:sz w:val="24"/>
          <w:szCs w:val="24"/>
        </w:rPr>
        <w:t xml:space="preserve"> </w:t>
      </w:r>
      <w:proofErr w:type="spellStart"/>
      <w:r w:rsidR="00156501">
        <w:rPr>
          <w:rFonts w:eastAsia="Calibri"/>
          <w:sz w:val="24"/>
          <w:szCs w:val="24"/>
        </w:rPr>
        <w:t>publică</w:t>
      </w:r>
      <w:proofErr w:type="spellEnd"/>
      <w:r w:rsidR="00156501">
        <w:rPr>
          <w:rFonts w:eastAsia="Calibri"/>
          <w:sz w:val="24"/>
          <w:szCs w:val="24"/>
        </w:rPr>
        <w:t xml:space="preserve"> </w:t>
      </w:r>
      <w:proofErr w:type="spellStart"/>
      <w:r w:rsidR="00156501">
        <w:rPr>
          <w:rFonts w:eastAsia="Calibri"/>
          <w:sz w:val="24"/>
          <w:szCs w:val="24"/>
        </w:rPr>
        <w:t>prezintă</w:t>
      </w:r>
      <w:proofErr w:type="spellEnd"/>
      <w:r w:rsidR="00156501">
        <w:rPr>
          <w:rFonts w:eastAsia="Calibri"/>
          <w:sz w:val="24"/>
          <w:szCs w:val="24"/>
        </w:rPr>
        <w:t xml:space="preserve"> </w:t>
      </w:r>
      <w:proofErr w:type="spellStart"/>
      <w:r w:rsidR="00156501">
        <w:rPr>
          <w:rFonts w:eastAsia="Calibri"/>
          <w:sz w:val="24"/>
          <w:szCs w:val="24"/>
        </w:rPr>
        <w:t>două</w:t>
      </w:r>
      <w:proofErr w:type="spellEnd"/>
      <w:r w:rsidR="00156501">
        <w:rPr>
          <w:rFonts w:eastAsia="Calibri"/>
          <w:sz w:val="24"/>
          <w:szCs w:val="24"/>
        </w:rPr>
        <w:t xml:space="preserve"> </w:t>
      </w:r>
      <w:proofErr w:type="spellStart"/>
      <w:r w:rsidR="00156501">
        <w:rPr>
          <w:rFonts w:eastAsia="Calibri"/>
          <w:sz w:val="24"/>
          <w:szCs w:val="24"/>
        </w:rPr>
        <w:t>accepțiuni</w:t>
      </w:r>
      <w:proofErr w:type="spellEnd"/>
      <w:r w:rsidR="00156501">
        <w:rPr>
          <w:rFonts w:eastAsia="Calibri"/>
          <w:sz w:val="24"/>
          <w:szCs w:val="24"/>
        </w:rPr>
        <w:t xml:space="preserve">: </w:t>
      </w:r>
      <w:proofErr w:type="spellStart"/>
      <w:r w:rsidR="00156501">
        <w:rPr>
          <w:rFonts w:eastAsia="Calibri"/>
          <w:sz w:val="24"/>
          <w:szCs w:val="24"/>
        </w:rPr>
        <w:t>administrația</w:t>
      </w:r>
      <w:proofErr w:type="spellEnd"/>
      <w:r w:rsidR="00156501">
        <w:rPr>
          <w:rFonts w:eastAsia="Calibri"/>
          <w:sz w:val="24"/>
          <w:szCs w:val="24"/>
        </w:rPr>
        <w:t xml:space="preserve"> ca </w:t>
      </w:r>
      <w:proofErr w:type="spellStart"/>
      <w:r w:rsidR="00156501">
        <w:rPr>
          <w:rFonts w:eastAsia="Calibri"/>
          <w:sz w:val="24"/>
          <w:szCs w:val="24"/>
        </w:rPr>
        <w:t>organizare</w:t>
      </w:r>
      <w:proofErr w:type="spellEnd"/>
      <w:r w:rsidR="007E010E">
        <w:rPr>
          <w:rFonts w:eastAsia="Calibri"/>
          <w:sz w:val="24"/>
          <w:szCs w:val="24"/>
        </w:rPr>
        <w:t xml:space="preserve"> </w:t>
      </w:r>
      <w:r w:rsidR="003317FE">
        <w:rPr>
          <w:rFonts w:eastAsia="Calibri"/>
          <w:sz w:val="24"/>
          <w:szCs w:val="24"/>
        </w:rPr>
        <w:t>(</w:t>
      </w:r>
      <w:proofErr w:type="spellStart"/>
      <w:r w:rsidR="003317FE">
        <w:rPr>
          <w:rFonts w:eastAsia="Calibri"/>
          <w:sz w:val="24"/>
          <w:szCs w:val="24"/>
        </w:rPr>
        <w:t>ansamblu</w:t>
      </w:r>
      <w:proofErr w:type="spellEnd"/>
      <w:r w:rsidR="003317FE">
        <w:rPr>
          <w:rFonts w:eastAsia="Calibri"/>
          <w:sz w:val="24"/>
          <w:szCs w:val="24"/>
        </w:rPr>
        <w:t xml:space="preserve"> structural</w:t>
      </w:r>
      <w:r w:rsidR="007E010E">
        <w:rPr>
          <w:rFonts w:eastAsia="Calibri"/>
          <w:sz w:val="24"/>
          <w:szCs w:val="24"/>
        </w:rPr>
        <w:t xml:space="preserve">, </w:t>
      </w:r>
      <w:proofErr w:type="spellStart"/>
      <w:r w:rsidR="007E010E">
        <w:rPr>
          <w:rFonts w:eastAsia="Calibri"/>
          <w:sz w:val="24"/>
          <w:szCs w:val="24"/>
        </w:rPr>
        <w:t>sistem</w:t>
      </w:r>
      <w:proofErr w:type="spellEnd"/>
      <w:r w:rsidR="007E010E">
        <w:rPr>
          <w:rFonts w:eastAsia="Calibri"/>
          <w:sz w:val="24"/>
          <w:szCs w:val="24"/>
        </w:rPr>
        <w:t xml:space="preserve"> de </w:t>
      </w:r>
      <w:proofErr w:type="spellStart"/>
      <w:r w:rsidR="007E010E">
        <w:rPr>
          <w:rFonts w:eastAsia="Calibri"/>
          <w:sz w:val="24"/>
          <w:szCs w:val="24"/>
        </w:rPr>
        <w:t>organe</w:t>
      </w:r>
      <w:proofErr w:type="spellEnd"/>
      <w:r w:rsidR="007E010E">
        <w:rPr>
          <w:rFonts w:eastAsia="Calibri"/>
          <w:sz w:val="24"/>
          <w:szCs w:val="24"/>
        </w:rPr>
        <w:t xml:space="preserve"> </w:t>
      </w:r>
      <w:proofErr w:type="spellStart"/>
      <w:r w:rsidR="007E010E">
        <w:rPr>
          <w:rFonts w:eastAsia="Calibri"/>
          <w:sz w:val="24"/>
          <w:szCs w:val="24"/>
        </w:rPr>
        <w:t>și</w:t>
      </w:r>
      <w:proofErr w:type="spellEnd"/>
      <w:r w:rsidR="007E010E">
        <w:rPr>
          <w:rFonts w:eastAsia="Calibri"/>
          <w:sz w:val="24"/>
          <w:szCs w:val="24"/>
        </w:rPr>
        <w:t xml:space="preserve"> </w:t>
      </w:r>
      <w:proofErr w:type="spellStart"/>
      <w:r w:rsidR="007E010E">
        <w:rPr>
          <w:rFonts w:eastAsia="Calibri"/>
          <w:sz w:val="24"/>
          <w:szCs w:val="24"/>
        </w:rPr>
        <w:t>autorități</w:t>
      </w:r>
      <w:proofErr w:type="spellEnd"/>
      <w:r w:rsidR="003317FE">
        <w:rPr>
          <w:rFonts w:eastAsia="Calibri"/>
          <w:sz w:val="24"/>
          <w:szCs w:val="24"/>
        </w:rPr>
        <w:t>)</w:t>
      </w:r>
      <w:r w:rsidR="00156501">
        <w:rPr>
          <w:rFonts w:eastAsia="Calibri"/>
          <w:sz w:val="24"/>
          <w:szCs w:val="24"/>
        </w:rPr>
        <w:t xml:space="preserve"> </w:t>
      </w:r>
      <w:proofErr w:type="spellStart"/>
      <w:r w:rsidR="00156501">
        <w:rPr>
          <w:rFonts w:eastAsia="Calibri"/>
          <w:sz w:val="24"/>
          <w:szCs w:val="24"/>
        </w:rPr>
        <w:t>și</w:t>
      </w:r>
      <w:proofErr w:type="spellEnd"/>
      <w:r w:rsidR="00156501">
        <w:rPr>
          <w:rFonts w:eastAsia="Calibri"/>
          <w:sz w:val="24"/>
          <w:szCs w:val="24"/>
        </w:rPr>
        <w:t xml:space="preserve"> </w:t>
      </w:r>
      <w:proofErr w:type="spellStart"/>
      <w:r w:rsidR="00156501">
        <w:rPr>
          <w:rFonts w:eastAsia="Calibri"/>
          <w:sz w:val="24"/>
          <w:szCs w:val="24"/>
        </w:rPr>
        <w:t>administrația</w:t>
      </w:r>
      <w:proofErr w:type="spellEnd"/>
      <w:r w:rsidR="00156501">
        <w:rPr>
          <w:rFonts w:eastAsia="Calibri"/>
          <w:sz w:val="24"/>
          <w:szCs w:val="24"/>
        </w:rPr>
        <w:t xml:space="preserve"> ca </w:t>
      </w:r>
      <w:proofErr w:type="spellStart"/>
      <w:r w:rsidR="00156501">
        <w:rPr>
          <w:rFonts w:eastAsia="Calibri"/>
          <w:sz w:val="24"/>
          <w:szCs w:val="24"/>
        </w:rPr>
        <w:t>activitate</w:t>
      </w:r>
      <w:proofErr w:type="spellEnd"/>
      <w:r w:rsidR="00156501">
        <w:rPr>
          <w:rFonts w:eastAsia="Calibri"/>
          <w:sz w:val="24"/>
          <w:szCs w:val="24"/>
        </w:rPr>
        <w:t>.</w:t>
      </w:r>
    </w:p>
    <w:p w14:paraId="63BBD004" w14:textId="77777777" w:rsidR="00151FE1" w:rsidRDefault="00DF20A8" w:rsidP="00CF04EE">
      <w:pPr>
        <w:pStyle w:val="ListParagraph"/>
        <w:numPr>
          <w:ilvl w:val="0"/>
          <w:numId w:val="6"/>
        </w:numPr>
        <w:ind w:left="0" w:firstLine="720"/>
        <w:jc w:val="both"/>
        <w:rPr>
          <w:rFonts w:eastAsia="Calibri"/>
          <w:sz w:val="24"/>
          <w:szCs w:val="24"/>
        </w:rPr>
      </w:pPr>
      <w:r>
        <w:rPr>
          <w:rFonts w:eastAsia="Calibri"/>
          <w:sz w:val="24"/>
          <w:szCs w:val="24"/>
        </w:rPr>
        <w:t xml:space="preserve">Din </w:t>
      </w:r>
      <w:proofErr w:type="spellStart"/>
      <w:r>
        <w:rPr>
          <w:rFonts w:eastAsia="Calibri"/>
          <w:sz w:val="24"/>
          <w:szCs w:val="24"/>
        </w:rPr>
        <w:t>perspectivă</w:t>
      </w:r>
      <w:proofErr w:type="spellEnd"/>
      <w:r>
        <w:rPr>
          <w:rFonts w:eastAsia="Calibri"/>
          <w:sz w:val="24"/>
          <w:szCs w:val="24"/>
        </w:rPr>
        <w:t xml:space="preserve"> </w:t>
      </w:r>
      <w:proofErr w:type="spellStart"/>
      <w:r>
        <w:rPr>
          <w:rFonts w:eastAsia="Calibri"/>
          <w:sz w:val="24"/>
          <w:szCs w:val="24"/>
        </w:rPr>
        <w:t>formală</w:t>
      </w:r>
      <w:proofErr w:type="spellEnd"/>
      <w:r>
        <w:rPr>
          <w:rFonts w:eastAsia="Calibri"/>
          <w:sz w:val="24"/>
          <w:szCs w:val="24"/>
        </w:rPr>
        <w:t xml:space="preserve"> </w:t>
      </w:r>
      <w:proofErr w:type="spellStart"/>
      <w:r>
        <w:rPr>
          <w:rFonts w:eastAsia="Calibri"/>
          <w:sz w:val="24"/>
          <w:szCs w:val="24"/>
        </w:rPr>
        <w:t>sau</w:t>
      </w:r>
      <w:proofErr w:type="spellEnd"/>
      <w:r>
        <w:rPr>
          <w:rFonts w:eastAsia="Calibri"/>
          <w:sz w:val="24"/>
          <w:szCs w:val="24"/>
        </w:rPr>
        <w:t xml:space="preserve"> </w:t>
      </w:r>
      <w:proofErr w:type="spellStart"/>
      <w:r>
        <w:rPr>
          <w:rFonts w:eastAsia="Calibri"/>
          <w:sz w:val="24"/>
          <w:szCs w:val="24"/>
        </w:rPr>
        <w:t>organică</w:t>
      </w:r>
      <w:proofErr w:type="spellEnd"/>
      <w:r>
        <w:rPr>
          <w:rFonts w:eastAsia="Calibri"/>
          <w:sz w:val="24"/>
          <w:szCs w:val="24"/>
        </w:rPr>
        <w:t xml:space="preserve">, o </w:t>
      </w:r>
      <w:proofErr w:type="spellStart"/>
      <w:r>
        <w:rPr>
          <w:rFonts w:eastAsia="Calibri"/>
          <w:sz w:val="24"/>
          <w:szCs w:val="24"/>
        </w:rPr>
        <w:t>primă</w:t>
      </w:r>
      <w:proofErr w:type="spellEnd"/>
      <w:r>
        <w:rPr>
          <w:rFonts w:eastAsia="Calibri"/>
          <w:sz w:val="24"/>
          <w:szCs w:val="24"/>
        </w:rPr>
        <w:t xml:space="preserve"> </w:t>
      </w:r>
      <w:proofErr w:type="spellStart"/>
      <w:r w:rsidR="006D39C2" w:rsidRPr="00151FE1">
        <w:rPr>
          <w:rFonts w:eastAsia="Calibri"/>
          <w:sz w:val="24"/>
          <w:szCs w:val="24"/>
        </w:rPr>
        <w:t>accepțiune</w:t>
      </w:r>
      <w:proofErr w:type="spellEnd"/>
      <w:r>
        <w:rPr>
          <w:rFonts w:eastAsia="Calibri"/>
          <w:sz w:val="24"/>
          <w:szCs w:val="24"/>
        </w:rPr>
        <w:t xml:space="preserve"> a </w:t>
      </w:r>
      <w:proofErr w:type="spellStart"/>
      <w:r>
        <w:rPr>
          <w:rFonts w:eastAsia="Calibri"/>
          <w:sz w:val="24"/>
          <w:szCs w:val="24"/>
        </w:rPr>
        <w:t>administrației</w:t>
      </w:r>
      <w:proofErr w:type="spellEnd"/>
      <w:r>
        <w:rPr>
          <w:rFonts w:eastAsia="Calibri"/>
          <w:sz w:val="24"/>
          <w:szCs w:val="24"/>
        </w:rPr>
        <w:t xml:space="preserve"> </w:t>
      </w:r>
      <w:proofErr w:type="spellStart"/>
      <w:r>
        <w:rPr>
          <w:rFonts w:eastAsia="Calibri"/>
          <w:sz w:val="24"/>
          <w:szCs w:val="24"/>
        </w:rPr>
        <w:t>publice</w:t>
      </w:r>
      <w:proofErr w:type="spellEnd"/>
      <w:r>
        <w:rPr>
          <w:rFonts w:eastAsia="Calibri"/>
          <w:sz w:val="24"/>
          <w:szCs w:val="24"/>
        </w:rPr>
        <w:t xml:space="preserve"> </w:t>
      </w:r>
      <w:proofErr w:type="spellStart"/>
      <w:r>
        <w:rPr>
          <w:rFonts w:eastAsia="Calibri"/>
          <w:sz w:val="24"/>
          <w:szCs w:val="24"/>
        </w:rPr>
        <w:t>este</w:t>
      </w:r>
      <w:proofErr w:type="spellEnd"/>
      <w:r>
        <w:rPr>
          <w:rFonts w:eastAsia="Calibri"/>
          <w:sz w:val="24"/>
          <w:szCs w:val="24"/>
        </w:rPr>
        <w:t xml:space="preserve"> </w:t>
      </w:r>
      <w:proofErr w:type="spellStart"/>
      <w:r w:rsidR="006D39C2" w:rsidRPr="00151FE1">
        <w:rPr>
          <w:rFonts w:eastAsia="Calibri"/>
          <w:sz w:val="24"/>
          <w:szCs w:val="24"/>
        </w:rPr>
        <w:t>aceea</w:t>
      </w:r>
      <w:proofErr w:type="spellEnd"/>
      <w:r w:rsidR="006D39C2" w:rsidRPr="00151FE1">
        <w:rPr>
          <w:rFonts w:eastAsia="Calibri"/>
          <w:sz w:val="24"/>
          <w:szCs w:val="24"/>
        </w:rPr>
        <w:t xml:space="preserve"> de </w:t>
      </w:r>
      <w:proofErr w:type="spellStart"/>
      <w:r w:rsidR="006D39C2" w:rsidRPr="00151FE1">
        <w:rPr>
          <w:rFonts w:eastAsia="Calibri"/>
          <w:sz w:val="24"/>
          <w:szCs w:val="24"/>
        </w:rPr>
        <w:t>organizare</w:t>
      </w:r>
      <w:proofErr w:type="spellEnd"/>
      <w:r w:rsidR="006C0455" w:rsidRPr="00151FE1">
        <w:rPr>
          <w:rFonts w:eastAsia="Calibri"/>
          <w:sz w:val="24"/>
          <w:szCs w:val="24"/>
        </w:rPr>
        <w:t>,</w:t>
      </w:r>
      <w:r w:rsidR="006D39C2" w:rsidRPr="00151FE1">
        <w:rPr>
          <w:rFonts w:eastAsia="Calibri"/>
          <w:sz w:val="24"/>
          <w:szCs w:val="24"/>
        </w:rPr>
        <w:t xml:space="preserve"> </w:t>
      </w:r>
      <w:proofErr w:type="spellStart"/>
      <w:r>
        <w:rPr>
          <w:rFonts w:eastAsia="Calibri"/>
          <w:sz w:val="24"/>
          <w:szCs w:val="24"/>
        </w:rPr>
        <w:t>potrivit</w:t>
      </w:r>
      <w:proofErr w:type="spellEnd"/>
      <w:r>
        <w:rPr>
          <w:rFonts w:eastAsia="Calibri"/>
          <w:sz w:val="24"/>
          <w:szCs w:val="24"/>
        </w:rPr>
        <w:t xml:space="preserve"> </w:t>
      </w:r>
      <w:proofErr w:type="spellStart"/>
      <w:r>
        <w:rPr>
          <w:rFonts w:eastAsia="Calibri"/>
          <w:sz w:val="24"/>
          <w:szCs w:val="24"/>
        </w:rPr>
        <w:t>căreia</w:t>
      </w:r>
      <w:proofErr w:type="spellEnd"/>
      <w:r>
        <w:rPr>
          <w:rFonts w:eastAsia="Calibri"/>
          <w:sz w:val="24"/>
          <w:szCs w:val="24"/>
        </w:rPr>
        <w:t xml:space="preserve"> </w:t>
      </w:r>
      <w:proofErr w:type="spellStart"/>
      <w:r w:rsidR="006C0455" w:rsidRPr="00151FE1">
        <w:rPr>
          <w:rFonts w:eastAsia="Calibri"/>
          <w:sz w:val="24"/>
          <w:szCs w:val="24"/>
        </w:rPr>
        <w:t>înțelegem</w:t>
      </w:r>
      <w:proofErr w:type="spellEnd"/>
      <w:r w:rsidR="006C0455" w:rsidRPr="00151FE1">
        <w:rPr>
          <w:rFonts w:eastAsia="Calibri"/>
          <w:sz w:val="24"/>
          <w:szCs w:val="24"/>
        </w:rPr>
        <w:t xml:space="preserve"> </w:t>
      </w:r>
      <w:proofErr w:type="spellStart"/>
      <w:r w:rsidR="006D39C2" w:rsidRPr="00151FE1">
        <w:rPr>
          <w:rFonts w:eastAsia="Calibri"/>
          <w:sz w:val="24"/>
          <w:szCs w:val="24"/>
        </w:rPr>
        <w:t>administrația</w:t>
      </w:r>
      <w:proofErr w:type="spellEnd"/>
      <w:r w:rsidR="006D39C2" w:rsidRPr="00151FE1">
        <w:rPr>
          <w:rFonts w:eastAsia="Calibri"/>
          <w:sz w:val="24"/>
          <w:szCs w:val="24"/>
        </w:rPr>
        <w:t xml:space="preserve"> </w:t>
      </w:r>
      <w:proofErr w:type="spellStart"/>
      <w:r w:rsidR="006D39C2" w:rsidRPr="00151FE1">
        <w:rPr>
          <w:rFonts w:eastAsia="Calibri"/>
          <w:sz w:val="24"/>
          <w:szCs w:val="24"/>
        </w:rPr>
        <w:t>publică</w:t>
      </w:r>
      <w:proofErr w:type="spellEnd"/>
      <w:r w:rsidR="006D39C2" w:rsidRPr="00151FE1">
        <w:rPr>
          <w:rFonts w:eastAsia="Calibri"/>
          <w:sz w:val="24"/>
          <w:szCs w:val="24"/>
        </w:rPr>
        <w:t xml:space="preserve"> ca </w:t>
      </w:r>
      <w:proofErr w:type="spellStart"/>
      <w:r w:rsidR="006D39C2" w:rsidRPr="00151FE1">
        <w:rPr>
          <w:rFonts w:eastAsia="Calibri"/>
          <w:sz w:val="24"/>
          <w:szCs w:val="24"/>
        </w:rPr>
        <w:t>fiind</w:t>
      </w:r>
      <w:proofErr w:type="spellEnd"/>
      <w:r w:rsidR="006D39C2" w:rsidRPr="00151FE1">
        <w:rPr>
          <w:rFonts w:eastAsia="Calibri"/>
          <w:sz w:val="24"/>
          <w:szCs w:val="24"/>
        </w:rPr>
        <w:t xml:space="preserve"> </w:t>
      </w:r>
      <w:proofErr w:type="spellStart"/>
      <w:r w:rsidR="006D39C2" w:rsidRPr="00151FE1">
        <w:rPr>
          <w:rFonts w:eastAsia="Calibri"/>
          <w:sz w:val="24"/>
          <w:szCs w:val="24"/>
        </w:rPr>
        <w:t>a</w:t>
      </w:r>
      <w:r w:rsidR="00DB1C27" w:rsidRPr="00151FE1">
        <w:rPr>
          <w:rFonts w:eastAsia="Calibri"/>
          <w:sz w:val="24"/>
          <w:szCs w:val="24"/>
        </w:rPr>
        <w:t>nsamblul</w:t>
      </w:r>
      <w:proofErr w:type="spellEnd"/>
      <w:r w:rsidR="00DB1C27" w:rsidRPr="00151FE1">
        <w:rPr>
          <w:rFonts w:eastAsia="Calibri"/>
          <w:sz w:val="24"/>
          <w:szCs w:val="24"/>
        </w:rPr>
        <w:t xml:space="preserve"> </w:t>
      </w:r>
      <w:proofErr w:type="spellStart"/>
      <w:r w:rsidR="00DB1C27" w:rsidRPr="00151FE1">
        <w:rPr>
          <w:rFonts w:eastAsia="Calibri"/>
          <w:sz w:val="24"/>
          <w:szCs w:val="24"/>
        </w:rPr>
        <w:t>autorităţilor</w:t>
      </w:r>
      <w:proofErr w:type="spellEnd"/>
      <w:r w:rsidR="00DB1C27" w:rsidRPr="00151FE1">
        <w:rPr>
          <w:rFonts w:eastAsia="Calibri"/>
          <w:sz w:val="24"/>
          <w:szCs w:val="24"/>
        </w:rPr>
        <w:t xml:space="preserve"> </w:t>
      </w:r>
      <w:proofErr w:type="spellStart"/>
      <w:r w:rsidR="00DB1C27" w:rsidRPr="00151FE1">
        <w:rPr>
          <w:rFonts w:eastAsia="Calibri"/>
          <w:sz w:val="24"/>
          <w:szCs w:val="24"/>
        </w:rPr>
        <w:t>publice</w:t>
      </w:r>
      <w:proofErr w:type="spellEnd"/>
      <w:r w:rsidR="00DB1C27" w:rsidRPr="00151FE1">
        <w:rPr>
          <w:rFonts w:eastAsia="Calibri"/>
          <w:sz w:val="24"/>
          <w:szCs w:val="24"/>
        </w:rPr>
        <w:t>,</w:t>
      </w:r>
      <w:r w:rsidR="008E0281" w:rsidRPr="00151FE1">
        <w:rPr>
          <w:rFonts w:eastAsia="Calibri"/>
          <w:sz w:val="24"/>
          <w:szCs w:val="24"/>
        </w:rPr>
        <w:t xml:space="preserve"> </w:t>
      </w:r>
      <w:proofErr w:type="spellStart"/>
      <w:r w:rsidR="008E0281" w:rsidRPr="00151FE1">
        <w:rPr>
          <w:rFonts w:eastAsia="Calibri"/>
          <w:sz w:val="24"/>
          <w:szCs w:val="24"/>
        </w:rPr>
        <w:t>organelor</w:t>
      </w:r>
      <w:proofErr w:type="spellEnd"/>
      <w:r w:rsidR="008E0281" w:rsidRPr="00151FE1">
        <w:rPr>
          <w:rFonts w:eastAsia="Calibri"/>
          <w:sz w:val="24"/>
          <w:szCs w:val="24"/>
        </w:rPr>
        <w:t xml:space="preserve"> administrative</w:t>
      </w:r>
      <w:r w:rsidR="00DB1C27" w:rsidRPr="00151FE1">
        <w:rPr>
          <w:rFonts w:eastAsia="Calibri"/>
          <w:sz w:val="24"/>
          <w:szCs w:val="24"/>
        </w:rPr>
        <w:t xml:space="preserve">, </w:t>
      </w:r>
      <w:proofErr w:type="spellStart"/>
      <w:r w:rsidR="00DB1C27" w:rsidRPr="00151FE1">
        <w:rPr>
          <w:rFonts w:eastAsia="Calibri"/>
          <w:sz w:val="24"/>
          <w:szCs w:val="24"/>
        </w:rPr>
        <w:t>institu</w:t>
      </w:r>
      <w:proofErr w:type="spellEnd"/>
      <w:r w:rsidR="00DB1C27" w:rsidRPr="00151FE1">
        <w:rPr>
          <w:rFonts w:eastAsia="Calibri"/>
          <w:sz w:val="24"/>
          <w:szCs w:val="24"/>
          <w:lang w:val="ro-RO"/>
        </w:rPr>
        <w:t>ții</w:t>
      </w:r>
      <w:r w:rsidR="007E010E">
        <w:rPr>
          <w:rFonts w:eastAsia="Calibri"/>
          <w:sz w:val="24"/>
          <w:szCs w:val="24"/>
          <w:lang w:val="ro-RO"/>
        </w:rPr>
        <w:t>lor</w:t>
      </w:r>
      <w:r w:rsidR="008E0281" w:rsidRPr="00151FE1">
        <w:rPr>
          <w:rFonts w:eastAsia="Calibri"/>
          <w:sz w:val="24"/>
          <w:szCs w:val="24"/>
        </w:rPr>
        <w:t xml:space="preserve"> care </w:t>
      </w:r>
      <w:proofErr w:type="spellStart"/>
      <w:r w:rsidR="008E0281" w:rsidRPr="00151FE1">
        <w:rPr>
          <w:rFonts w:eastAsia="Calibri"/>
          <w:sz w:val="24"/>
          <w:szCs w:val="24"/>
        </w:rPr>
        <w:t>aplică</w:t>
      </w:r>
      <w:proofErr w:type="spellEnd"/>
      <w:r w:rsidR="008E0281" w:rsidRPr="00151FE1">
        <w:rPr>
          <w:rFonts w:eastAsia="Calibri"/>
          <w:sz w:val="24"/>
          <w:szCs w:val="24"/>
        </w:rPr>
        <w:t xml:space="preserve"> </w:t>
      </w:r>
      <w:proofErr w:type="spellStart"/>
      <w:r w:rsidR="008E0281" w:rsidRPr="00151FE1">
        <w:rPr>
          <w:rFonts w:eastAsia="Calibri"/>
          <w:sz w:val="24"/>
          <w:szCs w:val="24"/>
        </w:rPr>
        <w:t>legea</w:t>
      </w:r>
      <w:proofErr w:type="spellEnd"/>
      <w:r w:rsidR="008E0281" w:rsidRPr="00151FE1">
        <w:rPr>
          <w:rFonts w:eastAsia="Calibri"/>
          <w:sz w:val="24"/>
          <w:szCs w:val="24"/>
        </w:rPr>
        <w:t xml:space="preserve"> (</w:t>
      </w:r>
      <w:proofErr w:type="spellStart"/>
      <w:r w:rsidR="008E0281" w:rsidRPr="00151FE1">
        <w:rPr>
          <w:rFonts w:eastAsia="Calibri"/>
          <w:sz w:val="24"/>
          <w:szCs w:val="24"/>
        </w:rPr>
        <w:t>preşedinte</w:t>
      </w:r>
      <w:proofErr w:type="spellEnd"/>
      <w:r w:rsidR="008E0281" w:rsidRPr="00151FE1">
        <w:rPr>
          <w:rFonts w:eastAsia="Calibri"/>
          <w:sz w:val="24"/>
          <w:szCs w:val="24"/>
        </w:rPr>
        <w:t xml:space="preserve">, </w:t>
      </w:r>
      <w:proofErr w:type="spellStart"/>
      <w:r w:rsidR="008E0281" w:rsidRPr="00151FE1">
        <w:rPr>
          <w:rFonts w:eastAsia="Calibri"/>
          <w:sz w:val="24"/>
          <w:szCs w:val="24"/>
        </w:rPr>
        <w:t>guvern</w:t>
      </w:r>
      <w:proofErr w:type="spellEnd"/>
      <w:r w:rsidR="008E0281" w:rsidRPr="00151FE1">
        <w:rPr>
          <w:rFonts w:eastAsia="Calibri"/>
          <w:sz w:val="24"/>
          <w:szCs w:val="24"/>
        </w:rPr>
        <w:t xml:space="preserve">, </w:t>
      </w:r>
      <w:proofErr w:type="spellStart"/>
      <w:r w:rsidR="008E0281" w:rsidRPr="00151FE1">
        <w:rPr>
          <w:rFonts w:eastAsia="Calibri"/>
          <w:sz w:val="24"/>
          <w:szCs w:val="24"/>
        </w:rPr>
        <w:t>primar</w:t>
      </w:r>
      <w:proofErr w:type="spellEnd"/>
      <w:r w:rsidR="008E0281" w:rsidRPr="00151FE1">
        <w:rPr>
          <w:rFonts w:eastAsia="Calibri"/>
          <w:sz w:val="24"/>
          <w:szCs w:val="24"/>
        </w:rPr>
        <w:t xml:space="preserve">, prefect, </w:t>
      </w:r>
      <w:proofErr w:type="spellStart"/>
      <w:r w:rsidR="008E0281" w:rsidRPr="00151FE1">
        <w:rPr>
          <w:rFonts w:eastAsia="Calibri"/>
          <w:sz w:val="24"/>
          <w:szCs w:val="24"/>
        </w:rPr>
        <w:t>consiliu</w:t>
      </w:r>
      <w:proofErr w:type="spellEnd"/>
      <w:r w:rsidR="008E0281" w:rsidRPr="00151FE1">
        <w:rPr>
          <w:rFonts w:eastAsia="Calibri"/>
          <w:sz w:val="24"/>
          <w:szCs w:val="24"/>
        </w:rPr>
        <w:t xml:space="preserve"> local,</w:t>
      </w:r>
      <w:r w:rsidR="006D39C2" w:rsidRPr="00151FE1">
        <w:rPr>
          <w:rFonts w:eastAsia="Calibri"/>
          <w:sz w:val="24"/>
          <w:szCs w:val="24"/>
        </w:rPr>
        <w:t xml:space="preserve"> </w:t>
      </w:r>
      <w:proofErr w:type="spellStart"/>
      <w:r w:rsidR="006D39C2" w:rsidRPr="00151FE1">
        <w:rPr>
          <w:rFonts w:eastAsia="Calibri"/>
          <w:sz w:val="24"/>
          <w:szCs w:val="24"/>
        </w:rPr>
        <w:t>poliţia</w:t>
      </w:r>
      <w:proofErr w:type="spellEnd"/>
      <w:r w:rsidR="006D39C2" w:rsidRPr="00151FE1">
        <w:rPr>
          <w:rFonts w:eastAsia="Calibri"/>
          <w:sz w:val="24"/>
          <w:szCs w:val="24"/>
        </w:rPr>
        <w:t xml:space="preserve">, </w:t>
      </w:r>
      <w:proofErr w:type="spellStart"/>
      <w:r w:rsidR="006D39C2" w:rsidRPr="00151FE1">
        <w:rPr>
          <w:rFonts w:eastAsia="Calibri"/>
          <w:sz w:val="24"/>
          <w:szCs w:val="24"/>
        </w:rPr>
        <w:t>jandarmeria</w:t>
      </w:r>
      <w:proofErr w:type="spellEnd"/>
      <w:r w:rsidR="006D39C2" w:rsidRPr="00151FE1">
        <w:rPr>
          <w:rFonts w:eastAsia="Calibri"/>
          <w:sz w:val="24"/>
          <w:szCs w:val="24"/>
        </w:rPr>
        <w:t xml:space="preserve">, </w:t>
      </w:r>
      <w:proofErr w:type="spellStart"/>
      <w:r w:rsidR="006D39C2" w:rsidRPr="00151FE1">
        <w:rPr>
          <w:rFonts w:eastAsia="Calibri"/>
          <w:sz w:val="24"/>
          <w:szCs w:val="24"/>
        </w:rPr>
        <w:t>etc</w:t>
      </w:r>
      <w:proofErr w:type="spellEnd"/>
      <w:r w:rsidR="006D39C2" w:rsidRPr="00151FE1">
        <w:rPr>
          <w:rFonts w:eastAsia="Calibri"/>
          <w:sz w:val="24"/>
          <w:szCs w:val="24"/>
        </w:rPr>
        <w:t>).</w:t>
      </w:r>
    </w:p>
    <w:p w14:paraId="3728076A" w14:textId="77777777" w:rsidR="00151FE1" w:rsidRPr="00151FE1" w:rsidRDefault="000E3F54" w:rsidP="00CF04EE">
      <w:pPr>
        <w:ind w:firstLine="720"/>
        <w:jc w:val="both"/>
        <w:rPr>
          <w:rFonts w:eastAsia="Calibri"/>
          <w:sz w:val="24"/>
          <w:szCs w:val="24"/>
        </w:rPr>
      </w:pPr>
      <w:proofErr w:type="spellStart"/>
      <w:r>
        <w:rPr>
          <w:rFonts w:eastAsia="Calibri"/>
          <w:sz w:val="24"/>
          <w:szCs w:val="24"/>
        </w:rPr>
        <w:t>Astfel</w:t>
      </w:r>
      <w:proofErr w:type="spellEnd"/>
      <w:r>
        <w:rPr>
          <w:rFonts w:eastAsia="Calibri"/>
          <w:sz w:val="24"/>
          <w:szCs w:val="24"/>
        </w:rPr>
        <w:t xml:space="preserve">, </w:t>
      </w:r>
      <w:proofErr w:type="spellStart"/>
      <w:r>
        <w:rPr>
          <w:rFonts w:eastAsia="Calibri"/>
          <w:sz w:val="24"/>
          <w:szCs w:val="24"/>
        </w:rPr>
        <w:t>administrația</w:t>
      </w:r>
      <w:proofErr w:type="spellEnd"/>
      <w:r>
        <w:rPr>
          <w:rFonts w:eastAsia="Calibri"/>
          <w:sz w:val="24"/>
          <w:szCs w:val="24"/>
        </w:rPr>
        <w:t xml:space="preserve"> </w:t>
      </w:r>
      <w:proofErr w:type="spellStart"/>
      <w:r w:rsidR="00DF20A8">
        <w:rPr>
          <w:rFonts w:eastAsia="Calibri"/>
          <w:sz w:val="24"/>
          <w:szCs w:val="24"/>
        </w:rPr>
        <w:t>este</w:t>
      </w:r>
      <w:proofErr w:type="spellEnd"/>
      <w:r w:rsidR="00DF20A8">
        <w:rPr>
          <w:rFonts w:eastAsia="Calibri"/>
          <w:sz w:val="24"/>
          <w:szCs w:val="24"/>
        </w:rPr>
        <w:t xml:space="preserve"> un </w:t>
      </w:r>
      <w:proofErr w:type="spellStart"/>
      <w:r w:rsidR="00151FE1">
        <w:rPr>
          <w:rFonts w:eastAsia="Calibri"/>
          <w:sz w:val="24"/>
          <w:szCs w:val="24"/>
        </w:rPr>
        <w:t>ansamblu</w:t>
      </w:r>
      <w:proofErr w:type="spellEnd"/>
      <w:r w:rsidR="00151FE1">
        <w:rPr>
          <w:rFonts w:eastAsia="Calibri"/>
          <w:sz w:val="24"/>
          <w:szCs w:val="24"/>
        </w:rPr>
        <w:t xml:space="preserve"> </w:t>
      </w:r>
      <w:proofErr w:type="spellStart"/>
      <w:r w:rsidR="00151FE1">
        <w:rPr>
          <w:rFonts w:eastAsia="Calibri"/>
          <w:sz w:val="24"/>
          <w:szCs w:val="24"/>
        </w:rPr>
        <w:t>organizat</w:t>
      </w:r>
      <w:proofErr w:type="spellEnd"/>
      <w:r w:rsidR="00151FE1">
        <w:rPr>
          <w:rFonts w:eastAsia="Calibri"/>
          <w:sz w:val="24"/>
          <w:szCs w:val="24"/>
        </w:rPr>
        <w:t xml:space="preserve">, ale </w:t>
      </w:r>
      <w:proofErr w:type="spellStart"/>
      <w:r w:rsidR="00151FE1">
        <w:rPr>
          <w:rFonts w:eastAsia="Calibri"/>
          <w:sz w:val="24"/>
          <w:szCs w:val="24"/>
        </w:rPr>
        <w:t>cărui</w:t>
      </w:r>
      <w:proofErr w:type="spellEnd"/>
      <w:r w:rsidR="00151FE1">
        <w:rPr>
          <w:rFonts w:eastAsia="Calibri"/>
          <w:sz w:val="24"/>
          <w:szCs w:val="24"/>
        </w:rPr>
        <w:t xml:space="preserve"> </w:t>
      </w:r>
      <w:proofErr w:type="spellStart"/>
      <w:r w:rsidR="00151FE1">
        <w:rPr>
          <w:rFonts w:eastAsia="Calibri"/>
          <w:sz w:val="24"/>
          <w:szCs w:val="24"/>
        </w:rPr>
        <w:t>elemente</w:t>
      </w:r>
      <w:proofErr w:type="spellEnd"/>
      <w:r w:rsidR="00151FE1">
        <w:rPr>
          <w:rFonts w:eastAsia="Calibri"/>
          <w:sz w:val="24"/>
          <w:szCs w:val="24"/>
        </w:rPr>
        <w:t xml:space="preserve"> </w:t>
      </w:r>
      <w:proofErr w:type="spellStart"/>
      <w:r w:rsidR="00151FE1">
        <w:rPr>
          <w:rFonts w:eastAsia="Calibri"/>
          <w:sz w:val="24"/>
          <w:szCs w:val="24"/>
        </w:rPr>
        <w:t>componente</w:t>
      </w:r>
      <w:proofErr w:type="spellEnd"/>
      <w:r w:rsidR="00151FE1">
        <w:rPr>
          <w:rFonts w:eastAsia="Calibri"/>
          <w:sz w:val="24"/>
          <w:szCs w:val="24"/>
        </w:rPr>
        <w:t xml:space="preserve"> sunt </w:t>
      </w:r>
      <w:proofErr w:type="spellStart"/>
      <w:r w:rsidR="00151FE1">
        <w:rPr>
          <w:rFonts w:eastAsia="Calibri"/>
          <w:sz w:val="24"/>
          <w:szCs w:val="24"/>
        </w:rPr>
        <w:t>structurate</w:t>
      </w:r>
      <w:proofErr w:type="spellEnd"/>
      <w:r w:rsidR="004B739C" w:rsidRPr="004B739C">
        <w:rPr>
          <w:rFonts w:eastAsia="Calibri"/>
          <w:sz w:val="24"/>
          <w:szCs w:val="24"/>
        </w:rPr>
        <w:t xml:space="preserve"> </w:t>
      </w:r>
      <w:proofErr w:type="spellStart"/>
      <w:r w:rsidR="004B739C">
        <w:rPr>
          <w:rFonts w:eastAsia="Calibri"/>
          <w:sz w:val="24"/>
          <w:szCs w:val="24"/>
        </w:rPr>
        <w:t>și</w:t>
      </w:r>
      <w:proofErr w:type="spellEnd"/>
      <w:r w:rsidR="004B739C">
        <w:rPr>
          <w:rFonts w:eastAsia="Calibri"/>
          <w:sz w:val="24"/>
          <w:szCs w:val="24"/>
        </w:rPr>
        <w:t xml:space="preserve"> </w:t>
      </w:r>
      <w:proofErr w:type="spellStart"/>
      <w:r w:rsidR="004B739C">
        <w:rPr>
          <w:rFonts w:eastAsia="Calibri"/>
          <w:sz w:val="24"/>
          <w:szCs w:val="24"/>
        </w:rPr>
        <w:t>relaționează</w:t>
      </w:r>
      <w:proofErr w:type="spellEnd"/>
      <w:r w:rsidR="004B739C">
        <w:rPr>
          <w:rFonts w:eastAsia="Calibri"/>
          <w:sz w:val="24"/>
          <w:szCs w:val="24"/>
        </w:rPr>
        <w:t xml:space="preserve"> </w:t>
      </w:r>
      <w:proofErr w:type="spellStart"/>
      <w:r w:rsidR="004B739C">
        <w:rPr>
          <w:rFonts w:eastAsia="Calibri"/>
          <w:sz w:val="24"/>
          <w:szCs w:val="24"/>
        </w:rPr>
        <w:t>între</w:t>
      </w:r>
      <w:proofErr w:type="spellEnd"/>
      <w:r w:rsidR="004B739C">
        <w:rPr>
          <w:rFonts w:eastAsia="Calibri"/>
          <w:sz w:val="24"/>
          <w:szCs w:val="24"/>
        </w:rPr>
        <w:t xml:space="preserve"> </w:t>
      </w:r>
      <w:proofErr w:type="spellStart"/>
      <w:r w:rsidR="004B739C">
        <w:rPr>
          <w:rFonts w:eastAsia="Calibri"/>
          <w:sz w:val="24"/>
          <w:szCs w:val="24"/>
        </w:rPr>
        <w:t>ele</w:t>
      </w:r>
      <w:proofErr w:type="spellEnd"/>
      <w:r w:rsidR="007E010E">
        <w:rPr>
          <w:rFonts w:eastAsia="Calibri"/>
          <w:sz w:val="24"/>
          <w:szCs w:val="24"/>
        </w:rPr>
        <w:t xml:space="preserve"> </w:t>
      </w:r>
      <w:proofErr w:type="spellStart"/>
      <w:r w:rsidR="007E010E">
        <w:rPr>
          <w:rFonts w:eastAsia="Calibri"/>
          <w:sz w:val="24"/>
          <w:szCs w:val="24"/>
        </w:rPr>
        <w:t>alcătuiesc</w:t>
      </w:r>
      <w:proofErr w:type="spellEnd"/>
      <w:r w:rsidR="007E010E">
        <w:rPr>
          <w:rFonts w:eastAsia="Calibri"/>
          <w:sz w:val="24"/>
          <w:szCs w:val="24"/>
        </w:rPr>
        <w:t xml:space="preserve"> un </w:t>
      </w:r>
      <w:proofErr w:type="spellStart"/>
      <w:r w:rsidR="007E010E">
        <w:rPr>
          <w:rFonts w:eastAsia="Calibri"/>
          <w:sz w:val="24"/>
          <w:szCs w:val="24"/>
        </w:rPr>
        <w:t>sistem</w:t>
      </w:r>
      <w:proofErr w:type="spellEnd"/>
      <w:r w:rsidR="00812F01">
        <w:rPr>
          <w:rFonts w:eastAsia="Calibri"/>
          <w:sz w:val="24"/>
          <w:szCs w:val="24"/>
        </w:rPr>
        <w:t>,</w:t>
      </w:r>
      <w:r w:rsidR="00151FE1">
        <w:rPr>
          <w:rFonts w:eastAsia="Calibri"/>
          <w:sz w:val="24"/>
          <w:szCs w:val="24"/>
        </w:rPr>
        <w:t xml:space="preserve"> </w:t>
      </w:r>
      <w:proofErr w:type="spellStart"/>
      <w:r w:rsidR="004B739C">
        <w:rPr>
          <w:rFonts w:eastAsia="Calibri"/>
          <w:sz w:val="24"/>
          <w:szCs w:val="24"/>
        </w:rPr>
        <w:t>îndeplinind</w:t>
      </w:r>
      <w:proofErr w:type="spellEnd"/>
      <w:r w:rsidR="004B739C">
        <w:rPr>
          <w:rFonts w:eastAsia="Calibri"/>
          <w:sz w:val="24"/>
          <w:szCs w:val="24"/>
        </w:rPr>
        <w:t xml:space="preserve"> </w:t>
      </w:r>
      <w:proofErr w:type="spellStart"/>
      <w:r w:rsidR="004B739C">
        <w:rPr>
          <w:rFonts w:eastAsia="Calibri"/>
          <w:sz w:val="24"/>
          <w:szCs w:val="24"/>
        </w:rPr>
        <w:t>rolul</w:t>
      </w:r>
      <w:proofErr w:type="spellEnd"/>
      <w:r w:rsidR="004B739C">
        <w:rPr>
          <w:rFonts w:eastAsia="Calibri"/>
          <w:sz w:val="24"/>
          <w:szCs w:val="24"/>
        </w:rPr>
        <w:t xml:space="preserve"> de </w:t>
      </w:r>
      <w:proofErr w:type="spellStart"/>
      <w:r w:rsidR="004B739C">
        <w:rPr>
          <w:rFonts w:eastAsia="Calibri"/>
          <w:sz w:val="24"/>
          <w:szCs w:val="24"/>
        </w:rPr>
        <w:t>organe</w:t>
      </w:r>
      <w:proofErr w:type="spellEnd"/>
      <w:r w:rsidR="004B739C">
        <w:rPr>
          <w:rFonts w:eastAsia="Calibri"/>
          <w:sz w:val="24"/>
          <w:szCs w:val="24"/>
        </w:rPr>
        <w:t xml:space="preserve"> ale </w:t>
      </w:r>
      <w:proofErr w:type="spellStart"/>
      <w:r w:rsidR="004B739C">
        <w:rPr>
          <w:rFonts w:eastAsia="Calibri"/>
          <w:sz w:val="24"/>
          <w:szCs w:val="24"/>
        </w:rPr>
        <w:t>sistemului</w:t>
      </w:r>
      <w:proofErr w:type="spellEnd"/>
      <w:r w:rsidR="00151FE1">
        <w:rPr>
          <w:rFonts w:eastAsia="Calibri"/>
          <w:sz w:val="24"/>
          <w:szCs w:val="24"/>
        </w:rPr>
        <w:t xml:space="preserve">, </w:t>
      </w:r>
      <w:proofErr w:type="spellStart"/>
      <w:r w:rsidR="00151FE1">
        <w:rPr>
          <w:rFonts w:eastAsia="Calibri"/>
          <w:sz w:val="24"/>
          <w:szCs w:val="24"/>
        </w:rPr>
        <w:t>fiecare</w:t>
      </w:r>
      <w:proofErr w:type="spellEnd"/>
      <w:r w:rsidR="00151FE1">
        <w:rPr>
          <w:rFonts w:eastAsia="Calibri"/>
          <w:sz w:val="24"/>
          <w:szCs w:val="24"/>
        </w:rPr>
        <w:t xml:space="preserve"> </w:t>
      </w:r>
      <w:proofErr w:type="spellStart"/>
      <w:r w:rsidR="00151FE1">
        <w:rPr>
          <w:rFonts w:eastAsia="Calibri"/>
          <w:sz w:val="24"/>
          <w:szCs w:val="24"/>
        </w:rPr>
        <w:t>dintre</w:t>
      </w:r>
      <w:proofErr w:type="spellEnd"/>
      <w:r w:rsidR="00151FE1">
        <w:rPr>
          <w:rFonts w:eastAsia="Calibri"/>
          <w:sz w:val="24"/>
          <w:szCs w:val="24"/>
        </w:rPr>
        <w:t xml:space="preserve"> </w:t>
      </w:r>
      <w:proofErr w:type="spellStart"/>
      <w:r w:rsidR="00151FE1">
        <w:rPr>
          <w:rFonts w:eastAsia="Calibri"/>
          <w:sz w:val="24"/>
          <w:szCs w:val="24"/>
        </w:rPr>
        <w:t>ele</w:t>
      </w:r>
      <w:proofErr w:type="spellEnd"/>
      <w:r w:rsidR="00151FE1">
        <w:rPr>
          <w:rFonts w:eastAsia="Calibri"/>
          <w:sz w:val="24"/>
          <w:szCs w:val="24"/>
        </w:rPr>
        <w:t xml:space="preserve"> </w:t>
      </w:r>
      <w:proofErr w:type="spellStart"/>
      <w:r w:rsidR="00151FE1">
        <w:rPr>
          <w:rFonts w:eastAsia="Calibri"/>
          <w:sz w:val="24"/>
          <w:szCs w:val="24"/>
        </w:rPr>
        <w:t>participând</w:t>
      </w:r>
      <w:proofErr w:type="spellEnd"/>
      <w:r w:rsidR="00151FE1">
        <w:rPr>
          <w:rFonts w:eastAsia="Calibri"/>
          <w:sz w:val="24"/>
          <w:szCs w:val="24"/>
        </w:rPr>
        <w:t xml:space="preserve"> la </w:t>
      </w:r>
      <w:proofErr w:type="spellStart"/>
      <w:r w:rsidR="00151FE1">
        <w:rPr>
          <w:rFonts w:eastAsia="Calibri"/>
          <w:sz w:val="24"/>
          <w:szCs w:val="24"/>
        </w:rPr>
        <w:t>îndeplinirea</w:t>
      </w:r>
      <w:proofErr w:type="spellEnd"/>
      <w:r w:rsidR="00151FE1">
        <w:rPr>
          <w:rFonts w:eastAsia="Calibri"/>
          <w:sz w:val="24"/>
          <w:szCs w:val="24"/>
        </w:rPr>
        <w:t xml:space="preserve"> </w:t>
      </w:r>
      <w:proofErr w:type="spellStart"/>
      <w:r w:rsidR="00151FE1">
        <w:rPr>
          <w:rFonts w:eastAsia="Calibri"/>
          <w:sz w:val="24"/>
          <w:szCs w:val="24"/>
        </w:rPr>
        <w:t>funcției</w:t>
      </w:r>
      <w:proofErr w:type="spellEnd"/>
      <w:r w:rsidR="00151FE1">
        <w:rPr>
          <w:rFonts w:eastAsia="Calibri"/>
          <w:sz w:val="24"/>
          <w:szCs w:val="24"/>
        </w:rPr>
        <w:t xml:space="preserve"> executive a </w:t>
      </w:r>
      <w:proofErr w:type="spellStart"/>
      <w:r w:rsidR="00151FE1">
        <w:rPr>
          <w:rFonts w:eastAsia="Calibri"/>
          <w:sz w:val="24"/>
          <w:szCs w:val="24"/>
        </w:rPr>
        <w:t>statulu</w:t>
      </w:r>
      <w:r w:rsidR="00812F01">
        <w:rPr>
          <w:rFonts w:eastAsia="Calibri"/>
          <w:sz w:val="24"/>
          <w:szCs w:val="24"/>
        </w:rPr>
        <w:t>i</w:t>
      </w:r>
      <w:proofErr w:type="spellEnd"/>
      <w:r w:rsidR="00151FE1">
        <w:rPr>
          <w:rFonts w:eastAsia="Calibri"/>
          <w:sz w:val="24"/>
          <w:szCs w:val="24"/>
        </w:rPr>
        <w:t xml:space="preserve">, de la </w:t>
      </w:r>
      <w:proofErr w:type="spellStart"/>
      <w:r w:rsidR="00151FE1">
        <w:rPr>
          <w:rFonts w:eastAsia="Calibri"/>
          <w:sz w:val="24"/>
          <w:szCs w:val="24"/>
        </w:rPr>
        <w:t>nivelul</w:t>
      </w:r>
      <w:proofErr w:type="spellEnd"/>
      <w:r w:rsidR="00151FE1">
        <w:rPr>
          <w:rFonts w:eastAsia="Calibri"/>
          <w:sz w:val="24"/>
          <w:szCs w:val="24"/>
        </w:rPr>
        <w:t xml:space="preserve"> lor e </w:t>
      </w:r>
      <w:proofErr w:type="spellStart"/>
      <w:r w:rsidR="00151FE1">
        <w:rPr>
          <w:rFonts w:eastAsia="Calibri"/>
          <w:sz w:val="24"/>
          <w:szCs w:val="24"/>
        </w:rPr>
        <w:t>competență</w:t>
      </w:r>
      <w:proofErr w:type="spellEnd"/>
      <w:r w:rsidR="00151FE1">
        <w:rPr>
          <w:rFonts w:eastAsia="Calibri"/>
          <w:sz w:val="24"/>
          <w:szCs w:val="24"/>
        </w:rPr>
        <w:t>,</w:t>
      </w:r>
      <w:r w:rsidR="004B739C">
        <w:rPr>
          <w:rFonts w:eastAsia="Calibri"/>
          <w:sz w:val="24"/>
          <w:szCs w:val="24"/>
        </w:rPr>
        <w:t xml:space="preserve"> pe </w:t>
      </w:r>
      <w:proofErr w:type="spellStart"/>
      <w:r w:rsidR="004B739C">
        <w:rPr>
          <w:rFonts w:eastAsia="Calibri"/>
          <w:sz w:val="24"/>
          <w:szCs w:val="24"/>
        </w:rPr>
        <w:t>baza</w:t>
      </w:r>
      <w:proofErr w:type="spellEnd"/>
      <w:r w:rsidR="004B739C">
        <w:rPr>
          <w:rFonts w:eastAsia="Calibri"/>
          <w:sz w:val="24"/>
          <w:szCs w:val="24"/>
        </w:rPr>
        <w:t xml:space="preserve"> </w:t>
      </w:r>
      <w:proofErr w:type="spellStart"/>
      <w:r w:rsidR="004B739C">
        <w:rPr>
          <w:rFonts w:eastAsia="Calibri"/>
          <w:sz w:val="24"/>
          <w:szCs w:val="24"/>
        </w:rPr>
        <w:t>și</w:t>
      </w:r>
      <w:proofErr w:type="spellEnd"/>
      <w:r w:rsidR="004B739C">
        <w:rPr>
          <w:rFonts w:eastAsia="Calibri"/>
          <w:sz w:val="24"/>
          <w:szCs w:val="24"/>
        </w:rPr>
        <w:t xml:space="preserve"> </w:t>
      </w:r>
      <w:proofErr w:type="spellStart"/>
      <w:r w:rsidR="004B739C">
        <w:rPr>
          <w:rFonts w:eastAsia="Calibri"/>
          <w:sz w:val="24"/>
          <w:szCs w:val="24"/>
        </w:rPr>
        <w:t>în</w:t>
      </w:r>
      <w:proofErr w:type="spellEnd"/>
      <w:r w:rsidR="004B739C">
        <w:rPr>
          <w:rFonts w:eastAsia="Calibri"/>
          <w:sz w:val="24"/>
          <w:szCs w:val="24"/>
        </w:rPr>
        <w:t xml:space="preserve"> </w:t>
      </w:r>
      <w:proofErr w:type="spellStart"/>
      <w:r w:rsidR="004B739C">
        <w:rPr>
          <w:rFonts w:eastAsia="Calibri"/>
          <w:sz w:val="24"/>
          <w:szCs w:val="24"/>
        </w:rPr>
        <w:t>conformitate</w:t>
      </w:r>
      <w:proofErr w:type="spellEnd"/>
      <w:r w:rsidR="004B739C">
        <w:rPr>
          <w:rFonts w:eastAsia="Calibri"/>
          <w:sz w:val="24"/>
          <w:szCs w:val="24"/>
        </w:rPr>
        <w:t xml:space="preserve"> cu </w:t>
      </w:r>
      <w:proofErr w:type="spellStart"/>
      <w:r w:rsidR="004B739C">
        <w:rPr>
          <w:rFonts w:eastAsia="Calibri"/>
          <w:sz w:val="24"/>
          <w:szCs w:val="24"/>
        </w:rPr>
        <w:t>legea</w:t>
      </w:r>
      <w:proofErr w:type="spellEnd"/>
      <w:r w:rsidR="00151FE1">
        <w:rPr>
          <w:rFonts w:eastAsia="Calibri"/>
          <w:sz w:val="24"/>
          <w:szCs w:val="24"/>
        </w:rPr>
        <w:t>.</w:t>
      </w:r>
    </w:p>
    <w:p w14:paraId="15B13ECF" w14:textId="77777777" w:rsidR="00A465C4" w:rsidRDefault="00A465C4" w:rsidP="00CF04EE">
      <w:pPr>
        <w:ind w:firstLine="720"/>
        <w:jc w:val="both"/>
        <w:rPr>
          <w:rFonts w:eastAsia="Calibri"/>
          <w:sz w:val="24"/>
          <w:szCs w:val="24"/>
        </w:rPr>
      </w:pP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Constituție</w:t>
      </w:r>
      <w:proofErr w:type="spellEnd"/>
      <w:r>
        <w:rPr>
          <w:rFonts w:eastAsia="Calibri"/>
          <w:sz w:val="24"/>
          <w:szCs w:val="24"/>
        </w:rPr>
        <w:t xml:space="preserve"> </w:t>
      </w:r>
      <w:proofErr w:type="spellStart"/>
      <w:r w:rsidR="00F01392">
        <w:rPr>
          <w:rFonts w:eastAsia="Calibri"/>
          <w:sz w:val="24"/>
          <w:szCs w:val="24"/>
        </w:rPr>
        <w:t>și</w:t>
      </w:r>
      <w:proofErr w:type="spellEnd"/>
      <w:r w:rsidR="00F01392">
        <w:rPr>
          <w:rFonts w:eastAsia="Calibri"/>
          <w:sz w:val="24"/>
          <w:szCs w:val="24"/>
        </w:rPr>
        <w:t xml:space="preserve"> </w:t>
      </w:r>
      <w:proofErr w:type="spellStart"/>
      <w:r w:rsidR="00F01392">
        <w:rPr>
          <w:rFonts w:eastAsia="Calibri"/>
          <w:sz w:val="24"/>
          <w:szCs w:val="24"/>
        </w:rPr>
        <w:t>în</w:t>
      </w:r>
      <w:proofErr w:type="spellEnd"/>
      <w:r w:rsidR="00F01392">
        <w:rPr>
          <w:rFonts w:eastAsia="Calibri"/>
          <w:sz w:val="24"/>
          <w:szCs w:val="24"/>
        </w:rPr>
        <w:t xml:space="preserve"> </w:t>
      </w:r>
      <w:proofErr w:type="spellStart"/>
      <w:r w:rsidR="00F01392">
        <w:rPr>
          <w:rFonts w:eastAsia="Calibri"/>
          <w:sz w:val="24"/>
          <w:szCs w:val="24"/>
        </w:rPr>
        <w:t>legile</w:t>
      </w:r>
      <w:proofErr w:type="spellEnd"/>
      <w:r w:rsidR="00F01392">
        <w:rPr>
          <w:rFonts w:eastAsia="Calibri"/>
          <w:sz w:val="24"/>
          <w:szCs w:val="24"/>
        </w:rPr>
        <w:t xml:space="preserve"> </w:t>
      </w:r>
      <w:proofErr w:type="spellStart"/>
      <w:r w:rsidR="00F01392">
        <w:rPr>
          <w:rFonts w:eastAsia="Calibri"/>
          <w:sz w:val="24"/>
          <w:szCs w:val="24"/>
        </w:rPr>
        <w:t>ulterioare</w:t>
      </w:r>
      <w:proofErr w:type="spellEnd"/>
      <w:r w:rsidR="00F01392">
        <w:rPr>
          <w:rFonts w:eastAsia="Calibri"/>
          <w:sz w:val="24"/>
          <w:szCs w:val="24"/>
        </w:rPr>
        <w:t xml:space="preserve"> </w:t>
      </w:r>
      <w:proofErr w:type="spellStart"/>
      <w:r w:rsidR="00F01392">
        <w:rPr>
          <w:rFonts w:eastAsia="Calibri"/>
          <w:sz w:val="24"/>
          <w:szCs w:val="24"/>
        </w:rPr>
        <w:t>acesteia</w:t>
      </w:r>
      <w:proofErr w:type="spellEnd"/>
      <w:r w:rsidR="00F01392">
        <w:rPr>
          <w:rFonts w:eastAsia="Calibri"/>
          <w:sz w:val="24"/>
          <w:szCs w:val="24"/>
        </w:rPr>
        <w:t xml:space="preserve"> </w:t>
      </w:r>
      <w:proofErr w:type="spellStart"/>
      <w:r w:rsidR="00F01392">
        <w:rPr>
          <w:rFonts w:eastAsia="Calibri"/>
          <w:sz w:val="24"/>
          <w:szCs w:val="24"/>
        </w:rPr>
        <w:t>este</w:t>
      </w:r>
      <w:proofErr w:type="spellEnd"/>
      <w:r w:rsidR="00F01392">
        <w:rPr>
          <w:rFonts w:eastAsia="Calibri"/>
          <w:sz w:val="24"/>
          <w:szCs w:val="24"/>
        </w:rPr>
        <w:t xml:space="preserve"> </w:t>
      </w:r>
      <w:proofErr w:type="spellStart"/>
      <w:r w:rsidR="00F01392">
        <w:rPr>
          <w:rFonts w:eastAsia="Calibri"/>
          <w:sz w:val="24"/>
          <w:szCs w:val="24"/>
        </w:rPr>
        <w:t>utilizat</w:t>
      </w:r>
      <w:proofErr w:type="spellEnd"/>
      <w:r w:rsidR="00F01392">
        <w:rPr>
          <w:rFonts w:eastAsia="Calibri"/>
          <w:sz w:val="24"/>
          <w:szCs w:val="24"/>
        </w:rPr>
        <w:t xml:space="preserve"> u</w:t>
      </w:r>
      <w:r w:rsidR="009E229B">
        <w:rPr>
          <w:rFonts w:eastAsia="Calibri"/>
          <w:sz w:val="24"/>
          <w:szCs w:val="24"/>
        </w:rPr>
        <w:t xml:space="preserve">n </w:t>
      </w:r>
      <w:proofErr w:type="spellStart"/>
      <w:r w:rsidR="009E229B">
        <w:rPr>
          <w:rFonts w:eastAsia="Calibri"/>
          <w:sz w:val="24"/>
          <w:szCs w:val="24"/>
        </w:rPr>
        <w:t>limbaj</w:t>
      </w:r>
      <w:proofErr w:type="spellEnd"/>
      <w:r w:rsidR="009E229B">
        <w:rPr>
          <w:rFonts w:eastAsia="Calibri"/>
          <w:sz w:val="24"/>
          <w:szCs w:val="24"/>
        </w:rPr>
        <w:t xml:space="preserve"> </w:t>
      </w:r>
      <w:proofErr w:type="spellStart"/>
      <w:r w:rsidR="009E229B">
        <w:rPr>
          <w:rFonts w:eastAsia="Calibri"/>
          <w:sz w:val="24"/>
          <w:szCs w:val="24"/>
        </w:rPr>
        <w:t>variat</w:t>
      </w:r>
      <w:proofErr w:type="spellEnd"/>
      <w:r w:rsidR="009E229B">
        <w:rPr>
          <w:rFonts w:eastAsia="Calibri"/>
          <w:sz w:val="24"/>
          <w:szCs w:val="24"/>
        </w:rPr>
        <w:t xml:space="preserve"> </w:t>
      </w:r>
      <w:proofErr w:type="spellStart"/>
      <w:r w:rsidR="009E229B">
        <w:rPr>
          <w:rFonts w:eastAsia="Calibri"/>
          <w:sz w:val="24"/>
          <w:szCs w:val="24"/>
        </w:rPr>
        <w:t>pentru</w:t>
      </w:r>
      <w:proofErr w:type="spellEnd"/>
      <w:r w:rsidR="009E229B">
        <w:rPr>
          <w:rFonts w:eastAsia="Calibri"/>
          <w:sz w:val="24"/>
          <w:szCs w:val="24"/>
        </w:rPr>
        <w:t xml:space="preserve"> a </w:t>
      </w:r>
      <w:proofErr w:type="spellStart"/>
      <w:r w:rsidR="009E229B">
        <w:rPr>
          <w:rFonts w:eastAsia="Calibri"/>
          <w:sz w:val="24"/>
          <w:szCs w:val="24"/>
        </w:rPr>
        <w:t>desemn</w:t>
      </w:r>
      <w:r w:rsidR="00F01392">
        <w:rPr>
          <w:rFonts w:eastAsia="Calibri"/>
          <w:sz w:val="24"/>
          <w:szCs w:val="24"/>
        </w:rPr>
        <w:t>a</w:t>
      </w:r>
      <w:proofErr w:type="spellEnd"/>
      <w:r w:rsidR="00F01392">
        <w:rPr>
          <w:rFonts w:eastAsia="Calibri"/>
          <w:sz w:val="24"/>
          <w:szCs w:val="24"/>
        </w:rPr>
        <w:t xml:space="preserve"> </w:t>
      </w:r>
      <w:proofErr w:type="spellStart"/>
      <w:r w:rsidR="00F01392">
        <w:rPr>
          <w:rFonts w:eastAsia="Calibri"/>
          <w:sz w:val="24"/>
          <w:szCs w:val="24"/>
        </w:rPr>
        <w:t>structurile</w:t>
      </w:r>
      <w:proofErr w:type="spellEnd"/>
      <w:r w:rsidR="00F01392">
        <w:rPr>
          <w:rFonts w:eastAsia="Calibri"/>
          <w:sz w:val="24"/>
          <w:szCs w:val="24"/>
        </w:rPr>
        <w:t xml:space="preserve"> </w:t>
      </w:r>
      <w:proofErr w:type="spellStart"/>
      <w:r w:rsidR="00F01392">
        <w:rPr>
          <w:rFonts w:eastAsia="Calibri"/>
          <w:sz w:val="24"/>
          <w:szCs w:val="24"/>
        </w:rPr>
        <w:t>statale</w:t>
      </w:r>
      <w:proofErr w:type="spellEnd"/>
      <w:r w:rsidR="00F01392">
        <w:rPr>
          <w:rFonts w:eastAsia="Calibri"/>
          <w:sz w:val="24"/>
          <w:szCs w:val="24"/>
        </w:rPr>
        <w:t xml:space="preserve">, </w:t>
      </w:r>
      <w:proofErr w:type="spellStart"/>
      <w:r w:rsidR="00F01392">
        <w:rPr>
          <w:rFonts w:eastAsia="Calibri"/>
          <w:sz w:val="24"/>
          <w:szCs w:val="24"/>
        </w:rPr>
        <w:t>formele</w:t>
      </w:r>
      <w:proofErr w:type="spellEnd"/>
      <w:r w:rsidR="00F01392">
        <w:rPr>
          <w:rFonts w:eastAsia="Calibri"/>
          <w:sz w:val="24"/>
          <w:szCs w:val="24"/>
        </w:rPr>
        <w:t xml:space="preserve"> </w:t>
      </w:r>
      <w:proofErr w:type="spellStart"/>
      <w:r w:rsidR="00F01392">
        <w:rPr>
          <w:rFonts w:eastAsia="Calibri"/>
          <w:sz w:val="24"/>
          <w:szCs w:val="24"/>
        </w:rPr>
        <w:t>organizaționale</w:t>
      </w:r>
      <w:proofErr w:type="spellEnd"/>
      <w:r w:rsidR="00F01392">
        <w:rPr>
          <w:rFonts w:eastAsia="Calibri"/>
          <w:sz w:val="24"/>
          <w:szCs w:val="24"/>
        </w:rPr>
        <w:t xml:space="preserve"> care </w:t>
      </w:r>
      <w:proofErr w:type="spellStart"/>
      <w:r w:rsidR="00F01392">
        <w:rPr>
          <w:rFonts w:eastAsia="Calibri"/>
          <w:sz w:val="24"/>
          <w:szCs w:val="24"/>
        </w:rPr>
        <w:t>realizează</w:t>
      </w:r>
      <w:proofErr w:type="spellEnd"/>
      <w:r w:rsidR="00F01392">
        <w:rPr>
          <w:rFonts w:eastAsia="Calibri"/>
          <w:sz w:val="24"/>
          <w:szCs w:val="24"/>
        </w:rPr>
        <w:t xml:space="preserve"> </w:t>
      </w:r>
      <w:proofErr w:type="spellStart"/>
      <w:r w:rsidR="00F01392">
        <w:rPr>
          <w:rFonts w:eastAsia="Calibri"/>
          <w:sz w:val="24"/>
          <w:szCs w:val="24"/>
        </w:rPr>
        <w:t>conducerea</w:t>
      </w:r>
      <w:proofErr w:type="spellEnd"/>
      <w:r w:rsidR="00F01392">
        <w:rPr>
          <w:rFonts w:eastAsia="Calibri"/>
          <w:sz w:val="24"/>
          <w:szCs w:val="24"/>
        </w:rPr>
        <w:t xml:space="preserve"> </w:t>
      </w:r>
      <w:proofErr w:type="spellStart"/>
      <w:r w:rsidR="00F01392">
        <w:rPr>
          <w:rFonts w:eastAsia="Calibri"/>
          <w:sz w:val="24"/>
          <w:szCs w:val="24"/>
        </w:rPr>
        <w:t>societății</w:t>
      </w:r>
      <w:proofErr w:type="spellEnd"/>
      <w:r w:rsidR="005E0096">
        <w:rPr>
          <w:rFonts w:eastAsia="Calibri"/>
          <w:sz w:val="24"/>
          <w:szCs w:val="24"/>
        </w:rPr>
        <w:t xml:space="preserve">, </w:t>
      </w:r>
      <w:proofErr w:type="spellStart"/>
      <w:r w:rsidR="005E0096">
        <w:rPr>
          <w:rFonts w:eastAsia="Calibri"/>
          <w:sz w:val="24"/>
          <w:szCs w:val="24"/>
        </w:rPr>
        <w:t>astfel</w:t>
      </w:r>
      <w:proofErr w:type="spellEnd"/>
      <w:r w:rsidR="005E0096">
        <w:rPr>
          <w:rFonts w:eastAsia="Calibri"/>
          <w:sz w:val="24"/>
          <w:szCs w:val="24"/>
        </w:rPr>
        <w:t xml:space="preserve">, </w:t>
      </w:r>
      <w:proofErr w:type="spellStart"/>
      <w:r w:rsidR="005E0096">
        <w:rPr>
          <w:rFonts w:eastAsia="Calibri"/>
          <w:sz w:val="24"/>
          <w:szCs w:val="24"/>
        </w:rPr>
        <w:t>fiind</w:t>
      </w:r>
      <w:proofErr w:type="spellEnd"/>
      <w:r w:rsidR="005E0096">
        <w:rPr>
          <w:rFonts w:eastAsia="Calibri"/>
          <w:sz w:val="24"/>
          <w:szCs w:val="24"/>
        </w:rPr>
        <w:t xml:space="preserve"> </w:t>
      </w:r>
      <w:proofErr w:type="spellStart"/>
      <w:r w:rsidR="005E0096">
        <w:rPr>
          <w:rFonts w:eastAsia="Calibri"/>
          <w:sz w:val="24"/>
          <w:szCs w:val="24"/>
        </w:rPr>
        <w:t>necesară</w:t>
      </w:r>
      <w:proofErr w:type="spellEnd"/>
      <w:r w:rsidR="005E0096">
        <w:rPr>
          <w:rFonts w:eastAsia="Calibri"/>
          <w:sz w:val="24"/>
          <w:szCs w:val="24"/>
        </w:rPr>
        <w:t xml:space="preserve"> </w:t>
      </w:r>
      <w:proofErr w:type="spellStart"/>
      <w:r w:rsidR="00756C33">
        <w:rPr>
          <w:rFonts w:eastAsia="Calibri"/>
          <w:sz w:val="24"/>
          <w:szCs w:val="24"/>
        </w:rPr>
        <w:t>în</w:t>
      </w:r>
      <w:proofErr w:type="spellEnd"/>
      <w:r w:rsidR="00756C33">
        <w:rPr>
          <w:rFonts w:eastAsia="Calibri"/>
          <w:sz w:val="24"/>
          <w:szCs w:val="24"/>
        </w:rPr>
        <w:t xml:space="preserve"> </w:t>
      </w:r>
      <w:proofErr w:type="spellStart"/>
      <w:r w:rsidR="00756C33">
        <w:rPr>
          <w:rFonts w:eastAsia="Calibri"/>
          <w:sz w:val="24"/>
          <w:szCs w:val="24"/>
        </w:rPr>
        <w:t>primul</w:t>
      </w:r>
      <w:proofErr w:type="spellEnd"/>
      <w:r w:rsidR="00756C33">
        <w:rPr>
          <w:rFonts w:eastAsia="Calibri"/>
          <w:sz w:val="24"/>
          <w:szCs w:val="24"/>
        </w:rPr>
        <w:t xml:space="preserve"> </w:t>
      </w:r>
      <w:proofErr w:type="spellStart"/>
      <w:r w:rsidR="00756C33">
        <w:rPr>
          <w:rFonts w:eastAsia="Calibri"/>
          <w:sz w:val="24"/>
          <w:szCs w:val="24"/>
        </w:rPr>
        <w:t>rând</w:t>
      </w:r>
      <w:proofErr w:type="spellEnd"/>
      <w:r w:rsidR="00756C33">
        <w:rPr>
          <w:rFonts w:eastAsia="Calibri"/>
          <w:sz w:val="24"/>
          <w:szCs w:val="24"/>
        </w:rPr>
        <w:t xml:space="preserve">, </w:t>
      </w:r>
      <w:proofErr w:type="spellStart"/>
      <w:r w:rsidR="005E0096">
        <w:rPr>
          <w:rFonts w:eastAsia="Calibri"/>
          <w:sz w:val="24"/>
          <w:szCs w:val="24"/>
        </w:rPr>
        <w:t>determinarea</w:t>
      </w:r>
      <w:proofErr w:type="spellEnd"/>
      <w:r w:rsidR="005E0096">
        <w:rPr>
          <w:rFonts w:eastAsia="Calibri"/>
          <w:sz w:val="24"/>
          <w:szCs w:val="24"/>
        </w:rPr>
        <w:t xml:space="preserve"> </w:t>
      </w:r>
      <w:proofErr w:type="spellStart"/>
      <w:r w:rsidR="005E0096">
        <w:rPr>
          <w:rFonts w:eastAsia="Calibri"/>
          <w:sz w:val="24"/>
          <w:szCs w:val="24"/>
        </w:rPr>
        <w:t>conținutului</w:t>
      </w:r>
      <w:proofErr w:type="spellEnd"/>
      <w:r w:rsidR="005E0096">
        <w:rPr>
          <w:rFonts w:eastAsia="Calibri"/>
          <w:sz w:val="24"/>
          <w:szCs w:val="24"/>
        </w:rPr>
        <w:t xml:space="preserve"> </w:t>
      </w:r>
      <w:proofErr w:type="spellStart"/>
      <w:r w:rsidR="005E0096">
        <w:rPr>
          <w:rFonts w:eastAsia="Calibri"/>
          <w:sz w:val="24"/>
          <w:szCs w:val="24"/>
        </w:rPr>
        <w:t>noțiunii</w:t>
      </w:r>
      <w:proofErr w:type="spellEnd"/>
      <w:r w:rsidR="005E0096">
        <w:rPr>
          <w:rFonts w:eastAsia="Calibri"/>
          <w:sz w:val="24"/>
          <w:szCs w:val="24"/>
        </w:rPr>
        <w:t xml:space="preserve"> de </w:t>
      </w:r>
      <w:proofErr w:type="spellStart"/>
      <w:r w:rsidR="005E0096">
        <w:rPr>
          <w:rFonts w:eastAsia="Calibri"/>
          <w:sz w:val="24"/>
          <w:szCs w:val="24"/>
        </w:rPr>
        <w:t>autoritate</w:t>
      </w:r>
      <w:proofErr w:type="spellEnd"/>
      <w:r w:rsidR="005E0096">
        <w:rPr>
          <w:rFonts w:eastAsia="Calibri"/>
          <w:sz w:val="24"/>
          <w:szCs w:val="24"/>
        </w:rPr>
        <w:t xml:space="preserve"> </w:t>
      </w:r>
      <w:proofErr w:type="spellStart"/>
      <w:r w:rsidR="005E0096">
        <w:rPr>
          <w:rFonts w:eastAsia="Calibri"/>
          <w:sz w:val="24"/>
          <w:szCs w:val="24"/>
        </w:rPr>
        <w:t>publică</w:t>
      </w:r>
      <w:proofErr w:type="spellEnd"/>
      <w:r w:rsidR="001E0C17">
        <w:rPr>
          <w:rFonts w:eastAsia="Calibri"/>
          <w:sz w:val="24"/>
          <w:szCs w:val="24"/>
        </w:rPr>
        <w:t xml:space="preserve"> </w:t>
      </w:r>
      <w:proofErr w:type="spellStart"/>
      <w:r w:rsidR="001E0C17">
        <w:rPr>
          <w:rFonts w:eastAsia="Calibri"/>
          <w:sz w:val="24"/>
          <w:szCs w:val="24"/>
        </w:rPr>
        <w:t>și</w:t>
      </w:r>
      <w:proofErr w:type="spellEnd"/>
      <w:r w:rsidR="001E0C17">
        <w:rPr>
          <w:rFonts w:eastAsia="Calibri"/>
          <w:sz w:val="24"/>
          <w:szCs w:val="24"/>
        </w:rPr>
        <w:t xml:space="preserve"> </w:t>
      </w:r>
      <w:proofErr w:type="spellStart"/>
      <w:r w:rsidR="001E0C17">
        <w:rPr>
          <w:rFonts w:eastAsia="Calibri"/>
          <w:sz w:val="24"/>
          <w:szCs w:val="24"/>
        </w:rPr>
        <w:t>delimi</w:t>
      </w:r>
      <w:r w:rsidR="00756C33">
        <w:rPr>
          <w:rFonts w:eastAsia="Calibri"/>
          <w:sz w:val="24"/>
          <w:szCs w:val="24"/>
        </w:rPr>
        <w:t>tarea</w:t>
      </w:r>
      <w:proofErr w:type="spellEnd"/>
      <w:r w:rsidR="00756C33">
        <w:rPr>
          <w:rFonts w:eastAsia="Calibri"/>
          <w:sz w:val="24"/>
          <w:szCs w:val="24"/>
        </w:rPr>
        <w:t xml:space="preserve"> </w:t>
      </w:r>
      <w:proofErr w:type="spellStart"/>
      <w:r w:rsidR="00756C33">
        <w:rPr>
          <w:rFonts w:eastAsia="Calibri"/>
          <w:sz w:val="24"/>
          <w:szCs w:val="24"/>
        </w:rPr>
        <w:t>ei</w:t>
      </w:r>
      <w:proofErr w:type="spellEnd"/>
      <w:r w:rsidR="00756C33">
        <w:rPr>
          <w:rFonts w:eastAsia="Calibri"/>
          <w:sz w:val="24"/>
          <w:szCs w:val="24"/>
        </w:rPr>
        <w:t xml:space="preserve"> de </w:t>
      </w:r>
      <w:proofErr w:type="spellStart"/>
      <w:r w:rsidR="00756C33">
        <w:rPr>
          <w:rFonts w:eastAsia="Calibri"/>
          <w:sz w:val="24"/>
          <w:szCs w:val="24"/>
        </w:rPr>
        <w:t>alte</w:t>
      </w:r>
      <w:proofErr w:type="spellEnd"/>
      <w:r w:rsidR="00756C33">
        <w:rPr>
          <w:rFonts w:eastAsia="Calibri"/>
          <w:sz w:val="24"/>
          <w:szCs w:val="24"/>
        </w:rPr>
        <w:t xml:space="preserve"> </w:t>
      </w:r>
      <w:proofErr w:type="spellStart"/>
      <w:r w:rsidR="00756C33">
        <w:rPr>
          <w:rFonts w:eastAsia="Calibri"/>
          <w:sz w:val="24"/>
          <w:szCs w:val="24"/>
        </w:rPr>
        <w:t>noțiuni</w:t>
      </w:r>
      <w:proofErr w:type="spellEnd"/>
      <w:r w:rsidR="00756C33">
        <w:rPr>
          <w:rStyle w:val="FootnoteReference"/>
          <w:rFonts w:eastAsia="Calibri"/>
          <w:sz w:val="24"/>
          <w:szCs w:val="24"/>
        </w:rPr>
        <w:footnoteReference w:id="30"/>
      </w:r>
    </w:p>
    <w:p w14:paraId="4BC341BF" w14:textId="77777777" w:rsidR="000732D2" w:rsidRDefault="006C0455" w:rsidP="00CF04EE">
      <w:pPr>
        <w:ind w:firstLine="720"/>
        <w:jc w:val="both"/>
        <w:rPr>
          <w:rFonts w:eastAsia="Calibri"/>
          <w:sz w:val="24"/>
          <w:szCs w:val="24"/>
          <w:lang w:val="ro-RO"/>
        </w:rPr>
      </w:pPr>
      <w:r w:rsidRPr="002F15DE">
        <w:rPr>
          <w:rFonts w:eastAsia="Calibri"/>
          <w:sz w:val="24"/>
          <w:szCs w:val="24"/>
          <w:lang w:val="ro-RO"/>
        </w:rPr>
        <w:t xml:space="preserve">Noţiunea de autoritate publică este prefigurată parţial de Constituţie, chiar dacă nu într-un mod unitar; astfel, titlul III cuprinde autorităţile publice din clasicele puteri ale statului, în timp ce alte articole din legea fundamentală desemnează şi ele autorităţi publice, cum ar fi Avocatul poporului, Curtea Constituţională, Curtea de Conturi. </w:t>
      </w:r>
    </w:p>
    <w:p w14:paraId="1CBE1F38" w14:textId="77777777" w:rsidR="000732D2" w:rsidRPr="000732D2" w:rsidRDefault="002C1955" w:rsidP="00CF04EE">
      <w:pPr>
        <w:ind w:firstLine="720"/>
        <w:jc w:val="both"/>
        <w:rPr>
          <w:sz w:val="24"/>
          <w:szCs w:val="24"/>
        </w:rPr>
      </w:pPr>
      <w:r>
        <w:rPr>
          <w:rFonts w:eastAsia="Calibri"/>
          <w:sz w:val="24"/>
          <w:szCs w:val="24"/>
          <w:lang w:val="ro-RO"/>
        </w:rPr>
        <w:t xml:space="preserve">În Constituție noțiunile de </w:t>
      </w:r>
      <w:r w:rsidRPr="002C1955">
        <w:rPr>
          <w:rFonts w:eastAsia="Calibri"/>
          <w:i/>
          <w:sz w:val="24"/>
          <w:szCs w:val="24"/>
          <w:lang w:val="ro-RO"/>
        </w:rPr>
        <w:t xml:space="preserve">autoritate publică </w:t>
      </w:r>
      <w:r>
        <w:rPr>
          <w:rFonts w:eastAsia="Calibri"/>
          <w:i/>
          <w:sz w:val="24"/>
          <w:szCs w:val="24"/>
          <w:lang w:val="ro-RO"/>
        </w:rPr>
        <w:t>și organ</w:t>
      </w:r>
      <w:r>
        <w:rPr>
          <w:rFonts w:eastAsia="Calibri"/>
          <w:sz w:val="24"/>
          <w:szCs w:val="24"/>
          <w:lang w:val="ro-RO"/>
        </w:rPr>
        <w:t xml:space="preserve"> sunt utilizate în paralel, fiind considerate noțiuni echivalente</w:t>
      </w:r>
      <w:r w:rsidR="000732D2">
        <w:rPr>
          <w:rFonts w:eastAsia="Calibri"/>
          <w:sz w:val="24"/>
          <w:szCs w:val="24"/>
          <w:lang w:val="ro-RO"/>
        </w:rPr>
        <w:t>. Astfel,</w:t>
      </w:r>
      <w:r>
        <w:rPr>
          <w:rFonts w:eastAsia="Calibri"/>
          <w:sz w:val="24"/>
          <w:szCs w:val="24"/>
          <w:lang w:val="ro-RO"/>
        </w:rPr>
        <w:t xml:space="preserve"> art. 61 consacrând rolul Parlamentului, utilizează noțiunea de organ - ,,organ reprezentativ suprem a</w:t>
      </w:r>
      <w:r w:rsidR="000732D2">
        <w:rPr>
          <w:rFonts w:eastAsia="Calibri"/>
          <w:sz w:val="24"/>
          <w:szCs w:val="24"/>
          <w:lang w:val="ro-RO"/>
        </w:rPr>
        <w:t>l</w:t>
      </w:r>
      <w:r>
        <w:rPr>
          <w:rFonts w:eastAsia="Calibri"/>
          <w:sz w:val="24"/>
          <w:szCs w:val="24"/>
          <w:lang w:val="ro-RO"/>
        </w:rPr>
        <w:t xml:space="preserve"> poporului român</w:t>
      </w:r>
      <w:r>
        <w:rPr>
          <w:rFonts w:eastAsia="Calibri"/>
          <w:sz w:val="24"/>
          <w:szCs w:val="24"/>
        </w:rPr>
        <w:t xml:space="preserve">”, </w:t>
      </w:r>
      <w:proofErr w:type="spellStart"/>
      <w:r>
        <w:rPr>
          <w:rFonts w:eastAsia="Calibri"/>
          <w:sz w:val="24"/>
          <w:szCs w:val="24"/>
        </w:rPr>
        <w:t>iar</w:t>
      </w:r>
      <w:proofErr w:type="spellEnd"/>
      <w:r>
        <w:rPr>
          <w:rFonts w:eastAsia="Calibri"/>
          <w:sz w:val="24"/>
          <w:szCs w:val="24"/>
        </w:rPr>
        <w:t xml:space="preserve"> ulterior </w:t>
      </w:r>
      <w:proofErr w:type="spellStart"/>
      <w:r>
        <w:rPr>
          <w:rFonts w:eastAsia="Calibri"/>
          <w:sz w:val="24"/>
          <w:szCs w:val="24"/>
        </w:rPr>
        <w:t>utilizez</w:t>
      </w:r>
      <w:proofErr w:type="spellEnd"/>
      <w:r>
        <w:rPr>
          <w:rFonts w:eastAsia="Calibri"/>
          <w:sz w:val="24"/>
          <w:szCs w:val="24"/>
          <w:lang w:val="ro-RO"/>
        </w:rPr>
        <w:t xml:space="preserve">ă </w:t>
      </w:r>
      <w:r w:rsidRPr="008B6133">
        <w:rPr>
          <w:rFonts w:eastAsia="Calibri"/>
          <w:sz w:val="24"/>
          <w:szCs w:val="24"/>
          <w:lang w:val="ro-RO"/>
        </w:rPr>
        <w:t>noțiunea de autoritate -,,unică autoritate legiuitoare a țării</w:t>
      </w:r>
      <w:r w:rsidRPr="008B6133">
        <w:rPr>
          <w:rFonts w:eastAsia="Calibri"/>
          <w:sz w:val="24"/>
          <w:szCs w:val="24"/>
        </w:rPr>
        <w:t>”</w:t>
      </w:r>
      <w:r w:rsidR="000732D2" w:rsidRPr="008B6133">
        <w:rPr>
          <w:rFonts w:eastAsia="Calibri"/>
          <w:sz w:val="24"/>
          <w:szCs w:val="24"/>
        </w:rPr>
        <w:t xml:space="preserve">, </w:t>
      </w:r>
      <w:r w:rsidR="000732D2" w:rsidRPr="008B6133">
        <w:rPr>
          <w:rFonts w:eastAsia="Calibri"/>
          <w:sz w:val="24"/>
          <w:szCs w:val="24"/>
          <w:lang w:val="ro-RO"/>
        </w:rPr>
        <w:t>un alt exemplu în acest sens îl oferă art. 111 care se referă la ,,Guvern și celelalte organe ale administrației publice</w:t>
      </w:r>
      <w:r w:rsidR="000732D2" w:rsidRPr="008B6133">
        <w:rPr>
          <w:rFonts w:eastAsia="Calibri"/>
          <w:sz w:val="24"/>
          <w:szCs w:val="24"/>
        </w:rPr>
        <w:t xml:space="preserve">’’, </w:t>
      </w:r>
      <w:proofErr w:type="spellStart"/>
      <w:r w:rsidR="000732D2" w:rsidRPr="008B6133">
        <w:rPr>
          <w:rFonts w:eastAsia="Calibri"/>
          <w:sz w:val="24"/>
          <w:szCs w:val="24"/>
        </w:rPr>
        <w:t>în</w:t>
      </w:r>
      <w:proofErr w:type="spellEnd"/>
      <w:r w:rsidR="000732D2" w:rsidRPr="008B6133">
        <w:rPr>
          <w:rFonts w:eastAsia="Calibri"/>
          <w:sz w:val="24"/>
          <w:szCs w:val="24"/>
        </w:rPr>
        <w:t xml:space="preserve"> </w:t>
      </w:r>
      <w:proofErr w:type="spellStart"/>
      <w:r w:rsidR="000732D2" w:rsidRPr="008B6133">
        <w:rPr>
          <w:rFonts w:eastAsia="Calibri"/>
          <w:sz w:val="24"/>
          <w:szCs w:val="24"/>
        </w:rPr>
        <w:t>timp</w:t>
      </w:r>
      <w:proofErr w:type="spellEnd"/>
      <w:r w:rsidR="000732D2" w:rsidRPr="008B6133">
        <w:rPr>
          <w:rFonts w:eastAsia="Calibri"/>
          <w:sz w:val="24"/>
          <w:szCs w:val="24"/>
        </w:rPr>
        <w:t xml:space="preserve"> </w:t>
      </w:r>
      <w:proofErr w:type="spellStart"/>
      <w:r w:rsidR="000732D2" w:rsidRPr="008B6133">
        <w:rPr>
          <w:rFonts w:eastAsia="Calibri"/>
          <w:sz w:val="24"/>
          <w:szCs w:val="24"/>
        </w:rPr>
        <w:t>ce</w:t>
      </w:r>
      <w:proofErr w:type="spellEnd"/>
      <w:r w:rsidR="000732D2" w:rsidRPr="008B6133">
        <w:rPr>
          <w:rFonts w:eastAsia="Calibri"/>
          <w:sz w:val="24"/>
          <w:szCs w:val="24"/>
        </w:rPr>
        <w:t xml:space="preserve"> </w:t>
      </w:r>
      <w:proofErr w:type="spellStart"/>
      <w:r w:rsidR="000732D2" w:rsidRPr="008B6133">
        <w:rPr>
          <w:rFonts w:eastAsia="Calibri"/>
          <w:sz w:val="24"/>
          <w:szCs w:val="24"/>
        </w:rPr>
        <w:t>în</w:t>
      </w:r>
      <w:proofErr w:type="spellEnd"/>
      <w:r w:rsidR="000732D2" w:rsidRPr="008B6133">
        <w:rPr>
          <w:rFonts w:eastAsia="Calibri"/>
          <w:sz w:val="24"/>
          <w:szCs w:val="24"/>
        </w:rPr>
        <w:t xml:space="preserve"> art. 116 </w:t>
      </w:r>
      <w:proofErr w:type="spellStart"/>
      <w:r w:rsidR="000732D2" w:rsidRPr="008B6133">
        <w:rPr>
          <w:rFonts w:eastAsia="Calibri"/>
          <w:sz w:val="24"/>
          <w:szCs w:val="24"/>
        </w:rPr>
        <w:t>textul</w:t>
      </w:r>
      <w:proofErr w:type="spellEnd"/>
      <w:r w:rsidR="000732D2" w:rsidRPr="008B6133">
        <w:rPr>
          <w:rFonts w:eastAsia="Calibri"/>
          <w:sz w:val="24"/>
          <w:szCs w:val="24"/>
        </w:rPr>
        <w:t xml:space="preserve"> face </w:t>
      </w:r>
      <w:proofErr w:type="spellStart"/>
      <w:r w:rsidR="000732D2" w:rsidRPr="008B6133">
        <w:rPr>
          <w:rFonts w:eastAsia="Calibri"/>
          <w:sz w:val="24"/>
          <w:szCs w:val="24"/>
        </w:rPr>
        <w:t>referire</w:t>
      </w:r>
      <w:proofErr w:type="spellEnd"/>
      <w:r w:rsidR="000732D2" w:rsidRPr="008B6133">
        <w:rPr>
          <w:rFonts w:eastAsia="Calibri"/>
          <w:sz w:val="24"/>
          <w:szCs w:val="24"/>
        </w:rPr>
        <w:t xml:space="preserve"> la </w:t>
      </w:r>
      <w:proofErr w:type="spellStart"/>
      <w:r w:rsidR="000732D2" w:rsidRPr="008B6133">
        <w:rPr>
          <w:rFonts w:eastAsia="Calibri"/>
          <w:sz w:val="24"/>
          <w:szCs w:val="24"/>
        </w:rPr>
        <w:t>alin</w:t>
      </w:r>
      <w:proofErr w:type="spellEnd"/>
      <w:r w:rsidR="000732D2" w:rsidRPr="008B6133">
        <w:rPr>
          <w:rFonts w:eastAsia="Calibri"/>
          <w:sz w:val="24"/>
          <w:szCs w:val="24"/>
        </w:rPr>
        <w:t xml:space="preserve">. (1) la </w:t>
      </w:r>
      <w:proofErr w:type="spellStart"/>
      <w:r w:rsidR="000732D2" w:rsidRPr="008B6133">
        <w:rPr>
          <w:rFonts w:eastAsia="Calibri"/>
          <w:sz w:val="24"/>
          <w:szCs w:val="24"/>
        </w:rPr>
        <w:t>ministere</w:t>
      </w:r>
      <w:proofErr w:type="spellEnd"/>
      <w:r w:rsidR="000732D2" w:rsidRPr="008B6133">
        <w:rPr>
          <w:rFonts w:eastAsia="Calibri"/>
          <w:sz w:val="24"/>
          <w:szCs w:val="24"/>
        </w:rPr>
        <w:t xml:space="preserve"> care </w:t>
      </w:r>
      <w:r w:rsidR="000732D2" w:rsidRPr="008B6133">
        <w:rPr>
          <w:sz w:val="24"/>
          <w:szCs w:val="24"/>
        </w:rPr>
        <w:t xml:space="preserve">se </w:t>
      </w:r>
      <w:proofErr w:type="spellStart"/>
      <w:r w:rsidR="000732D2" w:rsidRPr="008B6133">
        <w:rPr>
          <w:sz w:val="24"/>
          <w:szCs w:val="24"/>
        </w:rPr>
        <w:t>organizează</w:t>
      </w:r>
      <w:proofErr w:type="spellEnd"/>
      <w:r w:rsidR="000732D2" w:rsidRPr="008B6133">
        <w:rPr>
          <w:sz w:val="24"/>
          <w:szCs w:val="24"/>
        </w:rPr>
        <w:t xml:space="preserve"> </w:t>
      </w:r>
      <w:proofErr w:type="spellStart"/>
      <w:r w:rsidR="000732D2" w:rsidRPr="008B6133">
        <w:rPr>
          <w:sz w:val="24"/>
          <w:szCs w:val="24"/>
        </w:rPr>
        <w:t>numai</w:t>
      </w:r>
      <w:proofErr w:type="spellEnd"/>
      <w:r w:rsidR="000732D2" w:rsidRPr="008B6133">
        <w:rPr>
          <w:sz w:val="24"/>
          <w:szCs w:val="24"/>
        </w:rPr>
        <w:t xml:space="preserve"> </w:t>
      </w:r>
      <w:proofErr w:type="spellStart"/>
      <w:r w:rsidR="000732D2" w:rsidRPr="008B6133">
        <w:rPr>
          <w:sz w:val="24"/>
          <w:szCs w:val="24"/>
        </w:rPr>
        <w:t>în</w:t>
      </w:r>
      <w:proofErr w:type="spellEnd"/>
      <w:r w:rsidR="000732D2" w:rsidRPr="008B6133">
        <w:rPr>
          <w:sz w:val="24"/>
          <w:szCs w:val="24"/>
        </w:rPr>
        <w:t xml:space="preserve"> </w:t>
      </w:r>
      <w:proofErr w:type="spellStart"/>
      <w:r w:rsidR="000732D2" w:rsidRPr="008B6133">
        <w:rPr>
          <w:sz w:val="24"/>
          <w:szCs w:val="24"/>
        </w:rPr>
        <w:t>subordinea</w:t>
      </w:r>
      <w:proofErr w:type="spellEnd"/>
      <w:r w:rsidR="000732D2" w:rsidRPr="008B6133">
        <w:rPr>
          <w:sz w:val="24"/>
          <w:szCs w:val="24"/>
        </w:rPr>
        <w:t xml:space="preserve"> </w:t>
      </w:r>
      <w:proofErr w:type="spellStart"/>
      <w:r w:rsidR="000732D2" w:rsidRPr="008B6133">
        <w:rPr>
          <w:sz w:val="24"/>
          <w:szCs w:val="24"/>
        </w:rPr>
        <w:t>Guvernului</w:t>
      </w:r>
      <w:proofErr w:type="spellEnd"/>
      <w:r w:rsidR="000732D2" w:rsidRPr="008B6133">
        <w:rPr>
          <w:sz w:val="24"/>
          <w:szCs w:val="24"/>
        </w:rPr>
        <w:t xml:space="preserve">, </w:t>
      </w:r>
      <w:proofErr w:type="spellStart"/>
      <w:r w:rsidR="000732D2" w:rsidRPr="008B6133">
        <w:rPr>
          <w:sz w:val="24"/>
          <w:szCs w:val="24"/>
        </w:rPr>
        <w:t>după</w:t>
      </w:r>
      <w:proofErr w:type="spellEnd"/>
      <w:r w:rsidR="000732D2" w:rsidRPr="008B6133">
        <w:rPr>
          <w:sz w:val="24"/>
          <w:szCs w:val="24"/>
        </w:rPr>
        <w:t xml:space="preserve"> care, la </w:t>
      </w:r>
      <w:proofErr w:type="spellStart"/>
      <w:r w:rsidR="000732D2" w:rsidRPr="008B6133">
        <w:rPr>
          <w:sz w:val="24"/>
          <w:szCs w:val="24"/>
        </w:rPr>
        <w:t>alin</w:t>
      </w:r>
      <w:proofErr w:type="spellEnd"/>
      <w:r w:rsidR="000732D2" w:rsidRPr="008B6133">
        <w:rPr>
          <w:sz w:val="24"/>
          <w:szCs w:val="24"/>
        </w:rPr>
        <w:t xml:space="preserve">. </w:t>
      </w:r>
      <w:r w:rsidR="000732D2" w:rsidRPr="000732D2">
        <w:rPr>
          <w:sz w:val="24"/>
          <w:szCs w:val="24"/>
        </w:rPr>
        <w:t>(2)</w:t>
      </w:r>
      <w:r w:rsidR="000732D2" w:rsidRPr="008B6133">
        <w:rPr>
          <w:sz w:val="24"/>
          <w:szCs w:val="24"/>
        </w:rPr>
        <w:t xml:space="preserve"> </w:t>
      </w:r>
      <w:proofErr w:type="spellStart"/>
      <w:r w:rsidR="000732D2" w:rsidRPr="008B6133">
        <w:rPr>
          <w:sz w:val="24"/>
          <w:szCs w:val="24"/>
        </w:rPr>
        <w:t>precizează</w:t>
      </w:r>
      <w:proofErr w:type="spellEnd"/>
      <w:r w:rsidR="000732D2" w:rsidRPr="008B6133">
        <w:rPr>
          <w:sz w:val="24"/>
          <w:szCs w:val="24"/>
        </w:rPr>
        <w:t xml:space="preserve"> </w:t>
      </w:r>
      <w:proofErr w:type="spellStart"/>
      <w:r w:rsidR="000732D2" w:rsidRPr="008B6133">
        <w:rPr>
          <w:sz w:val="24"/>
          <w:szCs w:val="24"/>
        </w:rPr>
        <w:t>că</w:t>
      </w:r>
      <w:proofErr w:type="spellEnd"/>
      <w:r w:rsidR="000732D2" w:rsidRPr="000732D2">
        <w:rPr>
          <w:sz w:val="24"/>
          <w:szCs w:val="24"/>
        </w:rPr>
        <w:t xml:space="preserve"> </w:t>
      </w:r>
      <w:r w:rsidR="000732D2" w:rsidRPr="008B6133">
        <w:rPr>
          <w:sz w:val="24"/>
          <w:szCs w:val="24"/>
        </w:rPr>
        <w:t>,,</w:t>
      </w:r>
      <w:r w:rsidR="000732D2" w:rsidRPr="000732D2">
        <w:rPr>
          <w:sz w:val="24"/>
          <w:szCs w:val="24"/>
        </w:rPr>
        <w:t xml:space="preserve">Alte </w:t>
      </w:r>
      <w:proofErr w:type="spellStart"/>
      <w:r w:rsidR="000732D2" w:rsidRPr="000732D2">
        <w:rPr>
          <w:sz w:val="24"/>
          <w:szCs w:val="24"/>
        </w:rPr>
        <w:t>organe</w:t>
      </w:r>
      <w:proofErr w:type="spellEnd"/>
      <w:r w:rsidR="000732D2" w:rsidRPr="000732D2">
        <w:rPr>
          <w:sz w:val="24"/>
          <w:szCs w:val="24"/>
        </w:rPr>
        <w:t xml:space="preserve"> de </w:t>
      </w:r>
      <w:proofErr w:type="spellStart"/>
      <w:r w:rsidR="000732D2" w:rsidRPr="000732D2">
        <w:rPr>
          <w:sz w:val="24"/>
          <w:szCs w:val="24"/>
        </w:rPr>
        <w:t>specialitate</w:t>
      </w:r>
      <w:proofErr w:type="spellEnd"/>
      <w:r w:rsidR="000732D2" w:rsidRPr="000732D2">
        <w:rPr>
          <w:sz w:val="24"/>
          <w:szCs w:val="24"/>
        </w:rPr>
        <w:t xml:space="preserve"> se pot </w:t>
      </w:r>
      <w:proofErr w:type="spellStart"/>
      <w:r w:rsidR="000732D2" w:rsidRPr="000732D2">
        <w:rPr>
          <w:sz w:val="24"/>
          <w:szCs w:val="24"/>
        </w:rPr>
        <w:t>organiza</w:t>
      </w:r>
      <w:proofErr w:type="spellEnd"/>
      <w:r w:rsidR="000732D2" w:rsidRPr="000732D2">
        <w:rPr>
          <w:sz w:val="24"/>
          <w:szCs w:val="24"/>
        </w:rPr>
        <w:t xml:space="preserve"> </w:t>
      </w:r>
      <w:proofErr w:type="spellStart"/>
      <w:r w:rsidR="000732D2" w:rsidRPr="000732D2">
        <w:rPr>
          <w:sz w:val="24"/>
          <w:szCs w:val="24"/>
        </w:rPr>
        <w:t>în</w:t>
      </w:r>
      <w:proofErr w:type="spellEnd"/>
      <w:r w:rsidR="000732D2" w:rsidRPr="000732D2">
        <w:rPr>
          <w:sz w:val="24"/>
          <w:szCs w:val="24"/>
        </w:rPr>
        <w:t xml:space="preserve"> </w:t>
      </w:r>
      <w:proofErr w:type="spellStart"/>
      <w:r w:rsidR="000732D2" w:rsidRPr="000732D2">
        <w:rPr>
          <w:sz w:val="24"/>
          <w:szCs w:val="24"/>
        </w:rPr>
        <w:t>subordinea</w:t>
      </w:r>
      <w:proofErr w:type="spellEnd"/>
      <w:r w:rsidR="000732D2" w:rsidRPr="000732D2">
        <w:rPr>
          <w:sz w:val="24"/>
          <w:szCs w:val="24"/>
        </w:rPr>
        <w:t xml:space="preserve"> </w:t>
      </w:r>
      <w:proofErr w:type="spellStart"/>
      <w:r w:rsidR="000732D2" w:rsidRPr="000732D2">
        <w:rPr>
          <w:sz w:val="24"/>
          <w:szCs w:val="24"/>
        </w:rPr>
        <w:t>Guvernului</w:t>
      </w:r>
      <w:proofErr w:type="spellEnd"/>
      <w:r w:rsidR="000732D2" w:rsidRPr="000732D2">
        <w:rPr>
          <w:sz w:val="24"/>
          <w:szCs w:val="24"/>
        </w:rPr>
        <w:t xml:space="preserve"> </w:t>
      </w:r>
      <w:proofErr w:type="spellStart"/>
      <w:r w:rsidR="000732D2" w:rsidRPr="000732D2">
        <w:rPr>
          <w:sz w:val="24"/>
          <w:szCs w:val="24"/>
        </w:rPr>
        <w:t>ori</w:t>
      </w:r>
      <w:proofErr w:type="spellEnd"/>
      <w:r w:rsidR="000732D2" w:rsidRPr="000732D2">
        <w:rPr>
          <w:sz w:val="24"/>
          <w:szCs w:val="24"/>
        </w:rPr>
        <w:t xml:space="preserve"> a </w:t>
      </w:r>
      <w:proofErr w:type="spellStart"/>
      <w:r w:rsidR="000732D2" w:rsidRPr="000732D2">
        <w:rPr>
          <w:sz w:val="24"/>
          <w:szCs w:val="24"/>
        </w:rPr>
        <w:t>ministerelor</w:t>
      </w:r>
      <w:proofErr w:type="spellEnd"/>
      <w:r w:rsidR="000732D2" w:rsidRPr="000732D2">
        <w:rPr>
          <w:sz w:val="24"/>
          <w:szCs w:val="24"/>
        </w:rPr>
        <w:t xml:space="preserve"> </w:t>
      </w:r>
      <w:proofErr w:type="spellStart"/>
      <w:r w:rsidR="000732D2" w:rsidRPr="000732D2">
        <w:rPr>
          <w:sz w:val="24"/>
          <w:szCs w:val="24"/>
        </w:rPr>
        <w:t>sau</w:t>
      </w:r>
      <w:proofErr w:type="spellEnd"/>
      <w:r w:rsidR="000732D2" w:rsidRPr="000732D2">
        <w:rPr>
          <w:sz w:val="24"/>
          <w:szCs w:val="24"/>
        </w:rPr>
        <w:t xml:space="preserve"> ca </w:t>
      </w:r>
      <w:proofErr w:type="spellStart"/>
      <w:r w:rsidR="000732D2" w:rsidRPr="000732D2">
        <w:rPr>
          <w:sz w:val="24"/>
          <w:szCs w:val="24"/>
        </w:rPr>
        <w:t>autorităţi</w:t>
      </w:r>
      <w:proofErr w:type="spellEnd"/>
      <w:r w:rsidR="000732D2" w:rsidRPr="000732D2">
        <w:rPr>
          <w:sz w:val="24"/>
          <w:szCs w:val="24"/>
        </w:rPr>
        <w:t xml:space="preserve"> administrative </w:t>
      </w:r>
      <w:proofErr w:type="spellStart"/>
      <w:r w:rsidR="000732D2" w:rsidRPr="000732D2">
        <w:rPr>
          <w:sz w:val="24"/>
          <w:szCs w:val="24"/>
        </w:rPr>
        <w:t>autonome</w:t>
      </w:r>
      <w:proofErr w:type="spellEnd"/>
      <w:r w:rsidR="008B6133" w:rsidRPr="008B6133">
        <w:rPr>
          <w:sz w:val="24"/>
          <w:szCs w:val="24"/>
        </w:rPr>
        <w:t>”</w:t>
      </w:r>
      <w:r w:rsidR="008B6133">
        <w:rPr>
          <w:rStyle w:val="FootnoteReference"/>
          <w:sz w:val="24"/>
          <w:szCs w:val="24"/>
        </w:rPr>
        <w:footnoteReference w:id="31"/>
      </w:r>
      <w:r w:rsidR="000732D2" w:rsidRPr="000732D2">
        <w:rPr>
          <w:sz w:val="24"/>
          <w:szCs w:val="24"/>
        </w:rPr>
        <w:t xml:space="preserve">. </w:t>
      </w:r>
    </w:p>
    <w:p w14:paraId="44C07139" w14:textId="77777777" w:rsidR="006C0455" w:rsidRPr="002F15DE" w:rsidRDefault="006C0455" w:rsidP="00CF04EE">
      <w:pPr>
        <w:ind w:firstLine="720"/>
        <w:jc w:val="both"/>
        <w:rPr>
          <w:rFonts w:eastAsia="Calibri"/>
          <w:sz w:val="24"/>
          <w:szCs w:val="24"/>
          <w:lang w:val="ro-RO"/>
        </w:rPr>
      </w:pPr>
      <w:r w:rsidRPr="002F15DE">
        <w:rPr>
          <w:rFonts w:eastAsia="Calibri"/>
          <w:sz w:val="24"/>
          <w:szCs w:val="24"/>
          <w:lang w:val="ro-RO"/>
        </w:rPr>
        <w:t>În sensul legii contenciosului administrativ însă, pentru a putea fi considerată o autoritate publică, o anumită entitate trebuie să întrunească trei caracteristici:</w:t>
      </w:r>
    </w:p>
    <w:p w14:paraId="25C4754B" w14:textId="77777777" w:rsidR="006C0455" w:rsidRPr="002F15DE" w:rsidRDefault="006C0455" w:rsidP="00CF04EE">
      <w:pPr>
        <w:ind w:firstLine="720"/>
        <w:jc w:val="both"/>
        <w:rPr>
          <w:rFonts w:eastAsia="Calibri"/>
          <w:sz w:val="24"/>
          <w:szCs w:val="24"/>
          <w:lang w:val="ro-RO"/>
        </w:rPr>
      </w:pPr>
      <w:r w:rsidRPr="002F15DE">
        <w:rPr>
          <w:rFonts w:eastAsia="Calibri"/>
          <w:sz w:val="24"/>
          <w:szCs w:val="24"/>
          <w:lang w:val="ro-RO"/>
        </w:rPr>
        <w:lastRenderedPageBreak/>
        <w:t xml:space="preserve">a) să fie organ de stat sau al unităţilor administrativ teritoriale; calitatea de “organ”  de stat sau al unităţilor administrativ teritoriale este conferită prin lege, deşi legislaţia română nu foloseşte întotdeauna această noţiune, ci una echivalentă, de “autoritate” - de exemplu, art.18 din Legea nr.215/2001: “Comunele, oraşele şi judeţele sunt unităţi administrativ-teritoriale în care se exercită autonomia locală şi în care se organizează şi funcţionează autorităţi ale administraţiei publice locale” şi art.21 din aceeaşi lege: </w:t>
      </w:r>
      <w:r w:rsidR="0086088C">
        <w:rPr>
          <w:rFonts w:eastAsia="Calibri"/>
          <w:sz w:val="24"/>
          <w:szCs w:val="24"/>
          <w:lang w:val="ro-RO"/>
        </w:rPr>
        <w:t>,,</w:t>
      </w:r>
      <w:r w:rsidRPr="002F15DE">
        <w:rPr>
          <w:rFonts w:eastAsia="Calibri"/>
          <w:sz w:val="24"/>
          <w:szCs w:val="24"/>
          <w:lang w:val="ro-RO"/>
        </w:rPr>
        <w:t>autorităţile administraţiei publice prin care se realizează autonomia locală în comune şi oraşe sunt consiliile locale, comunale şi orăşeneşti, ca autorităţi deliberative, şi primarii, ca autorităţi executive”.</w:t>
      </w:r>
    </w:p>
    <w:p w14:paraId="7CD49310" w14:textId="77777777" w:rsidR="006C0455" w:rsidRPr="002F15DE" w:rsidRDefault="006C0455" w:rsidP="00CF04EE">
      <w:pPr>
        <w:ind w:firstLine="720"/>
        <w:jc w:val="both"/>
        <w:rPr>
          <w:rFonts w:eastAsia="Calibri"/>
          <w:sz w:val="24"/>
          <w:szCs w:val="24"/>
          <w:lang w:val="ro-RO"/>
        </w:rPr>
      </w:pPr>
      <w:r w:rsidRPr="002F15DE">
        <w:rPr>
          <w:rFonts w:eastAsia="Calibri"/>
          <w:sz w:val="24"/>
          <w:szCs w:val="24"/>
          <w:lang w:val="ro-RO"/>
        </w:rPr>
        <w:t>b) să acţioneze în regim de putere publică; puterea publică este conferită şi ea prin lege (în sens larg) - astfel, rămânând în sfera legii administraţiei publice locale, după ce art.3 alin.1 defineşte autonomia locală ca fiind dreptul şi capacitatea efectivă a autorităţilor administraţiei publice locale de a soluţiona şi de a gestiona, în numele şi în interesul colectivităţilor locale pe care le reprezintă, treburile publice, în condiţiile legii, precizează în alin.2 că “acest drept se exercită de consiliile locale şi primari, precum şi de consiliile judeţene (…)”, precizare care are de fapt semnificaţia conferirii de putere publică acestor autorităţi locale.</w:t>
      </w:r>
    </w:p>
    <w:p w14:paraId="021ABE55" w14:textId="77777777" w:rsidR="006C0455" w:rsidRDefault="006C0455" w:rsidP="00CF04EE">
      <w:pPr>
        <w:ind w:firstLine="720"/>
        <w:jc w:val="both"/>
        <w:rPr>
          <w:rFonts w:eastAsia="Calibri"/>
          <w:sz w:val="24"/>
          <w:szCs w:val="24"/>
          <w:lang w:val="ro-RO"/>
        </w:rPr>
      </w:pPr>
      <w:r w:rsidRPr="002F15DE">
        <w:rPr>
          <w:rFonts w:eastAsia="Calibri"/>
          <w:sz w:val="24"/>
          <w:szCs w:val="24"/>
          <w:lang w:val="ro-RO"/>
        </w:rPr>
        <w:t>c) acţiunea ei să aibă ca scop satisfacerea unui interes legitim public, în condiţiile în care interesul public este definit de lege ca fiind “interesul care vizează ordinea de drept şi democraţia constituţională, garantarea drepturilor, libertăţilor şi îndatoririlor fundamentale ale cetăţenilor, satisfacerea nevoilor comunitare, realizarea competenţei autorităţilor publice” (art.2 lit.l).</w:t>
      </w:r>
    </w:p>
    <w:p w14:paraId="57047D8C" w14:textId="77777777" w:rsidR="006C0455" w:rsidRDefault="00745796" w:rsidP="00CF04EE">
      <w:pPr>
        <w:ind w:firstLine="720"/>
        <w:jc w:val="both"/>
        <w:rPr>
          <w:rFonts w:eastAsia="Calibri"/>
          <w:sz w:val="24"/>
          <w:szCs w:val="24"/>
          <w:lang w:val="ro-RO"/>
        </w:rPr>
      </w:pPr>
      <w:r>
        <w:rPr>
          <w:rFonts w:eastAsia="Calibri"/>
          <w:sz w:val="24"/>
          <w:szCs w:val="24"/>
          <w:lang w:val="ro-RO"/>
        </w:rPr>
        <w:t>În sistemul de autorități și organe care alcătuiesc ansamblul structurat numit administrația publică se regăsesc:</w:t>
      </w:r>
    </w:p>
    <w:p w14:paraId="62514651" w14:textId="77777777" w:rsidR="00BF3D1A" w:rsidRDefault="00BF3D1A" w:rsidP="00CF04EE">
      <w:pPr>
        <w:pStyle w:val="ListParagraph"/>
        <w:numPr>
          <w:ilvl w:val="0"/>
          <w:numId w:val="7"/>
        </w:numPr>
        <w:jc w:val="both"/>
        <w:rPr>
          <w:rFonts w:eastAsia="Calibri"/>
          <w:sz w:val="24"/>
          <w:szCs w:val="24"/>
          <w:lang w:val="ro-RO"/>
        </w:rPr>
      </w:pPr>
      <w:r w:rsidRPr="00BF3D1A">
        <w:rPr>
          <w:rFonts w:eastAsia="Calibri"/>
          <w:sz w:val="24"/>
          <w:szCs w:val="24"/>
          <w:lang w:val="ro-RO"/>
        </w:rPr>
        <w:t>Președinte</w:t>
      </w:r>
      <w:r>
        <w:rPr>
          <w:rFonts w:eastAsia="Calibri"/>
          <w:sz w:val="24"/>
          <w:szCs w:val="24"/>
          <w:lang w:val="ro-RO"/>
        </w:rPr>
        <w:t>le României</w:t>
      </w:r>
      <w:r w:rsidR="007A254D">
        <w:rPr>
          <w:rFonts w:eastAsia="Calibri"/>
          <w:sz w:val="24"/>
          <w:szCs w:val="24"/>
          <w:lang w:val="ro-RO"/>
        </w:rPr>
        <w:t>; este autoritatea a administrației publice având  incontestabil, atribuții de natură administrativă</w:t>
      </w:r>
      <w:r w:rsidR="007A254D">
        <w:rPr>
          <w:rStyle w:val="FootnoteReference"/>
          <w:rFonts w:eastAsia="Calibri"/>
          <w:sz w:val="24"/>
          <w:szCs w:val="24"/>
          <w:lang w:val="ro-RO"/>
        </w:rPr>
        <w:footnoteReference w:id="32"/>
      </w:r>
      <w:r w:rsidR="007A254D">
        <w:rPr>
          <w:rFonts w:eastAsia="Calibri"/>
          <w:sz w:val="24"/>
          <w:szCs w:val="24"/>
          <w:lang w:val="ro-RO"/>
        </w:rPr>
        <w:t xml:space="preserve">, fiind considerat unul dintre cei cei doi capi ai executivului; </w:t>
      </w:r>
    </w:p>
    <w:p w14:paraId="630375D4" w14:textId="77777777" w:rsidR="00BF3D1A" w:rsidRDefault="00BF3D1A" w:rsidP="00CF04EE">
      <w:pPr>
        <w:pStyle w:val="ListParagraph"/>
        <w:numPr>
          <w:ilvl w:val="0"/>
          <w:numId w:val="7"/>
        </w:numPr>
        <w:jc w:val="both"/>
        <w:rPr>
          <w:rFonts w:eastAsia="Calibri"/>
          <w:sz w:val="24"/>
          <w:szCs w:val="24"/>
          <w:lang w:val="ro-RO"/>
        </w:rPr>
      </w:pPr>
      <w:r>
        <w:rPr>
          <w:rFonts w:eastAsia="Calibri"/>
          <w:sz w:val="24"/>
          <w:szCs w:val="24"/>
          <w:lang w:val="ro-RO"/>
        </w:rPr>
        <w:t>Guvernul</w:t>
      </w:r>
      <w:r w:rsidR="007A254D">
        <w:rPr>
          <w:rFonts w:eastAsia="Calibri"/>
          <w:sz w:val="24"/>
          <w:szCs w:val="24"/>
          <w:lang w:val="ro-RO"/>
        </w:rPr>
        <w:t xml:space="preserve"> este autoritatea care exercită conducerea generală a administrației publice, având de asemenea calitatea de șef al executivului, ceea ce conduce la concluzia existenței unui executiv bicefal. Între Președinte și Guvern nu există raporturi de subordonare</w:t>
      </w:r>
      <w:r w:rsidR="00AD4377">
        <w:rPr>
          <w:rStyle w:val="FootnoteReference"/>
          <w:rFonts w:eastAsia="Calibri"/>
          <w:sz w:val="24"/>
          <w:szCs w:val="24"/>
          <w:lang w:val="ro-RO"/>
        </w:rPr>
        <w:footnoteReference w:id="33"/>
      </w:r>
      <w:r w:rsidR="00251302">
        <w:rPr>
          <w:rFonts w:eastAsia="Calibri"/>
          <w:sz w:val="24"/>
          <w:szCs w:val="24"/>
          <w:lang w:val="ro-RO"/>
        </w:rPr>
        <w:t>.</w:t>
      </w:r>
    </w:p>
    <w:p w14:paraId="16CC2F25" w14:textId="77777777" w:rsidR="00251302" w:rsidRDefault="00251302" w:rsidP="00CF04EE">
      <w:pPr>
        <w:pStyle w:val="ListParagraph"/>
        <w:numPr>
          <w:ilvl w:val="0"/>
          <w:numId w:val="7"/>
        </w:numPr>
        <w:jc w:val="both"/>
        <w:rPr>
          <w:rFonts w:eastAsia="Calibri"/>
          <w:sz w:val="24"/>
          <w:szCs w:val="24"/>
          <w:lang w:val="ro-RO"/>
        </w:rPr>
      </w:pPr>
      <w:r>
        <w:rPr>
          <w:rFonts w:eastAsia="Calibri"/>
          <w:sz w:val="24"/>
          <w:szCs w:val="24"/>
          <w:lang w:val="ro-RO"/>
        </w:rPr>
        <w:t>Ministerele și celelalte autorități centrale de specialitate</w:t>
      </w:r>
      <w:r w:rsidR="007A71F6">
        <w:rPr>
          <w:rFonts w:eastAsia="Calibri"/>
          <w:sz w:val="24"/>
          <w:szCs w:val="24"/>
          <w:lang w:val="ro-RO"/>
        </w:rPr>
        <w:t>. În ceea ce prive</w:t>
      </w:r>
      <w:r>
        <w:rPr>
          <w:rFonts w:eastAsia="Calibri"/>
          <w:sz w:val="24"/>
          <w:szCs w:val="24"/>
          <w:lang w:val="ro-RO"/>
        </w:rPr>
        <w:t>ște</w:t>
      </w:r>
      <w:r w:rsidR="007A71F6">
        <w:rPr>
          <w:rFonts w:eastAsia="Calibri"/>
          <w:sz w:val="24"/>
          <w:szCs w:val="24"/>
          <w:lang w:val="ro-RO"/>
        </w:rPr>
        <w:t xml:space="preserve"> categoria celorlalte autorități centrale de specialitate s-a observat tendința tot mai accentuată a înființării unor astfel de autorități, cu atribuții într-un anumit domeniu, subordonate Guvernului sau ministerelor, purtând denumirea de agenții, autorități, oficii</w:t>
      </w:r>
      <w:r w:rsidR="007A71F6">
        <w:rPr>
          <w:rStyle w:val="FootnoteReference"/>
          <w:rFonts w:eastAsia="Calibri"/>
          <w:sz w:val="24"/>
          <w:szCs w:val="24"/>
          <w:lang w:val="ro-RO"/>
        </w:rPr>
        <w:footnoteReference w:id="34"/>
      </w:r>
      <w:r w:rsidR="00650724">
        <w:rPr>
          <w:rFonts w:eastAsia="Calibri"/>
          <w:sz w:val="24"/>
          <w:szCs w:val="24"/>
          <w:lang w:val="ro-RO"/>
        </w:rPr>
        <w:t>. Această categorie de autorități se află în subordonarea Guvernului ori a unuia dintre ministere.</w:t>
      </w:r>
    </w:p>
    <w:p w14:paraId="32394BD9" w14:textId="77777777" w:rsidR="00251302" w:rsidRDefault="008C11A6" w:rsidP="00CF04EE">
      <w:pPr>
        <w:pStyle w:val="ListParagraph"/>
        <w:numPr>
          <w:ilvl w:val="0"/>
          <w:numId w:val="7"/>
        </w:numPr>
        <w:jc w:val="both"/>
        <w:rPr>
          <w:rFonts w:eastAsia="Calibri"/>
          <w:sz w:val="24"/>
          <w:szCs w:val="24"/>
          <w:lang w:val="ro-RO"/>
        </w:rPr>
      </w:pPr>
      <w:r>
        <w:rPr>
          <w:rFonts w:eastAsia="Calibri"/>
          <w:sz w:val="24"/>
          <w:szCs w:val="24"/>
          <w:lang w:val="ro-RO"/>
        </w:rPr>
        <w:t>Autoritățile centrale autonome (organe centrale ale administrației, nesubordonate vreunei autorități): Consiliul Suprem de Apărare al Țării, Serviciul Român de Informații, Avocatul Poporului etc.</w:t>
      </w:r>
    </w:p>
    <w:p w14:paraId="5B1FA084" w14:textId="77777777" w:rsidR="00080F92" w:rsidRDefault="00080F92" w:rsidP="00CF04EE">
      <w:pPr>
        <w:pStyle w:val="ListParagraph"/>
        <w:numPr>
          <w:ilvl w:val="0"/>
          <w:numId w:val="7"/>
        </w:numPr>
        <w:jc w:val="both"/>
        <w:rPr>
          <w:rFonts w:eastAsia="Calibri"/>
          <w:sz w:val="24"/>
          <w:szCs w:val="24"/>
          <w:lang w:val="ro-RO"/>
        </w:rPr>
      </w:pPr>
      <w:r>
        <w:rPr>
          <w:rFonts w:eastAsia="Calibri"/>
          <w:sz w:val="24"/>
          <w:szCs w:val="24"/>
          <w:lang w:val="ro-RO"/>
        </w:rPr>
        <w:t>Prefectul</w:t>
      </w:r>
    </w:p>
    <w:p w14:paraId="675DDC3D" w14:textId="77777777" w:rsidR="00650724" w:rsidRDefault="00650724" w:rsidP="00CF04EE">
      <w:pPr>
        <w:pStyle w:val="ListParagraph"/>
        <w:numPr>
          <w:ilvl w:val="0"/>
          <w:numId w:val="7"/>
        </w:numPr>
        <w:jc w:val="both"/>
        <w:rPr>
          <w:rFonts w:eastAsia="Calibri"/>
          <w:sz w:val="24"/>
          <w:szCs w:val="24"/>
          <w:lang w:val="ro-RO"/>
        </w:rPr>
      </w:pPr>
      <w:r>
        <w:rPr>
          <w:rFonts w:eastAsia="Calibri"/>
          <w:sz w:val="24"/>
          <w:szCs w:val="24"/>
          <w:lang w:val="ro-RO"/>
        </w:rPr>
        <w:t>Serviciile deconcentrate ale ministerelor și ale celorlale autorități sau organe centrale, plasate în unitățile administrativ teritoriale;</w:t>
      </w:r>
    </w:p>
    <w:p w14:paraId="16D70CC5" w14:textId="77777777" w:rsidR="006832F4" w:rsidRPr="006832F4" w:rsidRDefault="006832F4" w:rsidP="00CF04EE">
      <w:pPr>
        <w:pStyle w:val="ListParagraph"/>
        <w:numPr>
          <w:ilvl w:val="0"/>
          <w:numId w:val="7"/>
        </w:numPr>
        <w:jc w:val="both"/>
        <w:rPr>
          <w:rFonts w:eastAsia="Calibri"/>
          <w:sz w:val="24"/>
          <w:szCs w:val="24"/>
          <w:lang w:val="ro-RO"/>
        </w:rPr>
      </w:pPr>
      <w:r>
        <w:rPr>
          <w:rFonts w:eastAsia="Calibri"/>
          <w:sz w:val="24"/>
          <w:szCs w:val="24"/>
          <w:lang w:val="ro-RO"/>
        </w:rPr>
        <w:t>Servicii și instituții subordonate autorităților centrale autonome</w:t>
      </w:r>
    </w:p>
    <w:p w14:paraId="531197AA" w14:textId="77777777" w:rsidR="00650724" w:rsidRDefault="00650724" w:rsidP="00CF04EE">
      <w:pPr>
        <w:pStyle w:val="ListParagraph"/>
        <w:numPr>
          <w:ilvl w:val="0"/>
          <w:numId w:val="7"/>
        </w:numPr>
        <w:jc w:val="both"/>
        <w:rPr>
          <w:rFonts w:eastAsia="Calibri"/>
          <w:sz w:val="24"/>
          <w:szCs w:val="24"/>
          <w:lang w:val="ro-RO"/>
        </w:rPr>
      </w:pPr>
      <w:r>
        <w:rPr>
          <w:rFonts w:eastAsia="Calibri"/>
          <w:sz w:val="24"/>
          <w:szCs w:val="24"/>
          <w:lang w:val="ro-RO"/>
        </w:rPr>
        <w:t>Autoritățile administrației publice locale autonome: consiliile locale, primarii, consiliile județene și președinții cosiliilor județene)</w:t>
      </w:r>
    </w:p>
    <w:p w14:paraId="64F43424" w14:textId="77777777" w:rsidR="00650724" w:rsidRPr="00BF3D1A" w:rsidRDefault="006832F4" w:rsidP="00CF04EE">
      <w:pPr>
        <w:pStyle w:val="ListParagraph"/>
        <w:numPr>
          <w:ilvl w:val="0"/>
          <w:numId w:val="7"/>
        </w:numPr>
        <w:jc w:val="both"/>
        <w:rPr>
          <w:rFonts w:eastAsia="Calibri"/>
          <w:sz w:val="24"/>
          <w:szCs w:val="24"/>
          <w:lang w:val="ro-RO"/>
        </w:rPr>
      </w:pPr>
      <w:r>
        <w:rPr>
          <w:rFonts w:eastAsia="Calibri"/>
          <w:sz w:val="24"/>
          <w:szCs w:val="24"/>
          <w:lang w:val="ro-RO"/>
        </w:rPr>
        <w:lastRenderedPageBreak/>
        <w:t>Servicii, regii, companii autonome de interes local, organizate descentralizat</w:t>
      </w:r>
      <w:r w:rsidR="00080F92">
        <w:rPr>
          <w:rFonts w:eastAsia="Calibri"/>
          <w:sz w:val="24"/>
          <w:szCs w:val="24"/>
          <w:lang w:val="ro-RO"/>
        </w:rPr>
        <w:t>, în subordinea consiliilor județene sau în subordinea consiliilor locale</w:t>
      </w:r>
    </w:p>
    <w:p w14:paraId="07812BB0" w14:textId="77777777" w:rsidR="00EB30A2" w:rsidRDefault="00913790" w:rsidP="00CF04EE">
      <w:pPr>
        <w:ind w:firstLine="720"/>
        <w:jc w:val="both"/>
        <w:rPr>
          <w:rFonts w:eastAsia="Calibri"/>
          <w:sz w:val="24"/>
          <w:szCs w:val="24"/>
          <w:lang w:val="ro-RO"/>
        </w:rPr>
      </w:pPr>
      <w:r>
        <w:rPr>
          <w:rFonts w:eastAsia="Calibri"/>
          <w:sz w:val="24"/>
          <w:szCs w:val="24"/>
          <w:lang w:val="ro-RO"/>
        </w:rPr>
        <w:t>A</w:t>
      </w:r>
      <w:r w:rsidR="00EB30A2">
        <w:rPr>
          <w:rFonts w:eastAsia="Calibri"/>
          <w:sz w:val="24"/>
          <w:szCs w:val="24"/>
          <w:lang w:val="ro-RO"/>
        </w:rPr>
        <w:t xml:space="preserve">utoritățile autoritățile sau organele administrației publice </w:t>
      </w:r>
      <w:r>
        <w:rPr>
          <w:rFonts w:eastAsia="Calibri"/>
          <w:sz w:val="24"/>
          <w:szCs w:val="24"/>
          <w:lang w:val="ro-RO"/>
        </w:rPr>
        <w:t xml:space="preserve">clasifică </w:t>
      </w:r>
      <w:r w:rsidR="00EB30A2">
        <w:rPr>
          <w:rFonts w:eastAsia="Calibri"/>
          <w:sz w:val="24"/>
          <w:szCs w:val="24"/>
          <w:lang w:val="ro-RO"/>
        </w:rPr>
        <w:t>astfel</w:t>
      </w:r>
      <w:r w:rsidR="009F6AF9">
        <w:rPr>
          <w:rStyle w:val="FootnoteReference"/>
          <w:rFonts w:eastAsia="Calibri"/>
          <w:sz w:val="24"/>
          <w:szCs w:val="24"/>
          <w:lang w:val="ro-RO"/>
        </w:rPr>
        <w:footnoteReference w:id="35"/>
      </w:r>
      <w:r w:rsidR="00EB30A2">
        <w:rPr>
          <w:rFonts w:eastAsia="Calibri"/>
          <w:sz w:val="24"/>
          <w:szCs w:val="24"/>
          <w:lang w:val="ro-RO"/>
        </w:rPr>
        <w:t>:</w:t>
      </w:r>
    </w:p>
    <w:p w14:paraId="0175B3EA" w14:textId="77777777" w:rsidR="00EB30A2" w:rsidRDefault="00EB30A2" w:rsidP="00CF04EE">
      <w:pPr>
        <w:numPr>
          <w:ilvl w:val="0"/>
          <w:numId w:val="8"/>
        </w:numPr>
        <w:jc w:val="both"/>
        <w:rPr>
          <w:rFonts w:eastAsia="Calibri"/>
          <w:sz w:val="24"/>
          <w:szCs w:val="24"/>
          <w:lang w:val="ro-RO"/>
        </w:rPr>
      </w:pPr>
      <w:r>
        <w:rPr>
          <w:rFonts w:eastAsia="Calibri"/>
          <w:sz w:val="24"/>
          <w:szCs w:val="24"/>
          <w:lang w:val="ro-RO"/>
        </w:rPr>
        <w:t xml:space="preserve">după modul de formare, avem: </w:t>
      </w:r>
    </w:p>
    <w:p w14:paraId="1B83DB98" w14:textId="77777777" w:rsidR="00EB30A2" w:rsidRDefault="00EB30A2" w:rsidP="00CF04EE">
      <w:pPr>
        <w:numPr>
          <w:ilvl w:val="0"/>
          <w:numId w:val="9"/>
        </w:numPr>
        <w:jc w:val="both"/>
        <w:rPr>
          <w:rFonts w:eastAsia="Calibri"/>
          <w:sz w:val="24"/>
          <w:szCs w:val="24"/>
          <w:lang w:val="ro-RO"/>
        </w:rPr>
      </w:pPr>
      <w:r>
        <w:rPr>
          <w:rFonts w:eastAsia="Calibri"/>
          <w:sz w:val="24"/>
          <w:szCs w:val="24"/>
          <w:lang w:val="ro-RO"/>
        </w:rPr>
        <w:t>organe ale administrației publice alese (de ex. Primarul, consiliul local, consiliul județean etc);</w:t>
      </w:r>
    </w:p>
    <w:p w14:paraId="2C8C29EB" w14:textId="77777777" w:rsidR="00EB30A2" w:rsidRDefault="00EB30A2" w:rsidP="00CF04EE">
      <w:pPr>
        <w:numPr>
          <w:ilvl w:val="0"/>
          <w:numId w:val="9"/>
        </w:numPr>
        <w:jc w:val="both"/>
        <w:rPr>
          <w:rFonts w:eastAsia="Calibri"/>
          <w:sz w:val="24"/>
          <w:szCs w:val="24"/>
          <w:lang w:val="ro-RO"/>
        </w:rPr>
      </w:pPr>
      <w:r>
        <w:rPr>
          <w:rFonts w:eastAsia="Calibri"/>
          <w:sz w:val="24"/>
          <w:szCs w:val="24"/>
          <w:lang w:val="ro-RO"/>
        </w:rPr>
        <w:t>organe ale administrației publice numite (de ex. Guvernul, ministrii, prefectul);</w:t>
      </w:r>
    </w:p>
    <w:p w14:paraId="1830D73B" w14:textId="77777777" w:rsidR="00EB30A2" w:rsidRDefault="00EB30A2" w:rsidP="00CF04EE">
      <w:pPr>
        <w:numPr>
          <w:ilvl w:val="0"/>
          <w:numId w:val="8"/>
        </w:numPr>
        <w:jc w:val="both"/>
        <w:rPr>
          <w:rFonts w:eastAsia="Calibri"/>
          <w:sz w:val="24"/>
          <w:szCs w:val="24"/>
          <w:lang w:val="ro-RO"/>
        </w:rPr>
      </w:pPr>
      <w:r>
        <w:rPr>
          <w:rFonts w:eastAsia="Calibri"/>
          <w:sz w:val="24"/>
          <w:szCs w:val="24"/>
          <w:lang w:val="ro-RO"/>
        </w:rPr>
        <w:t xml:space="preserve">după natură sau modul de compunere, există: </w:t>
      </w:r>
    </w:p>
    <w:p w14:paraId="24BDACC4" w14:textId="77777777" w:rsidR="00EB30A2" w:rsidRDefault="00EB30A2" w:rsidP="00CF04EE">
      <w:pPr>
        <w:numPr>
          <w:ilvl w:val="0"/>
          <w:numId w:val="10"/>
        </w:numPr>
        <w:jc w:val="both"/>
        <w:rPr>
          <w:rFonts w:eastAsia="Calibri"/>
          <w:sz w:val="24"/>
          <w:szCs w:val="24"/>
          <w:lang w:val="ro-RO"/>
        </w:rPr>
      </w:pPr>
      <w:r>
        <w:rPr>
          <w:rFonts w:eastAsia="Calibri"/>
          <w:sz w:val="24"/>
          <w:szCs w:val="24"/>
          <w:lang w:val="ro-RO"/>
        </w:rPr>
        <w:t>organe colegiale, alcătuite din mai multe persoane (de ex. Guvernul, consiliul local, consiliul județean);</w:t>
      </w:r>
    </w:p>
    <w:p w14:paraId="1B99B17C" w14:textId="77777777" w:rsidR="00EB30A2" w:rsidRDefault="00EB30A2" w:rsidP="00CF04EE">
      <w:pPr>
        <w:numPr>
          <w:ilvl w:val="0"/>
          <w:numId w:val="10"/>
        </w:numPr>
        <w:jc w:val="both"/>
        <w:rPr>
          <w:rFonts w:eastAsia="Calibri"/>
          <w:sz w:val="24"/>
          <w:szCs w:val="24"/>
          <w:lang w:val="ro-RO"/>
        </w:rPr>
      </w:pPr>
      <w:r>
        <w:rPr>
          <w:rFonts w:eastAsia="Calibri"/>
          <w:sz w:val="24"/>
          <w:szCs w:val="24"/>
          <w:lang w:val="ro-RO"/>
        </w:rPr>
        <w:t>organe individuale (de ex. primarul, președintele consiliului județean, presedintele statului, ministrul, prefectul);</w:t>
      </w:r>
    </w:p>
    <w:p w14:paraId="723AAECF" w14:textId="77777777" w:rsidR="00EB30A2" w:rsidRDefault="00EB30A2" w:rsidP="00CF04EE">
      <w:pPr>
        <w:numPr>
          <w:ilvl w:val="0"/>
          <w:numId w:val="8"/>
        </w:numPr>
        <w:jc w:val="both"/>
        <w:rPr>
          <w:rFonts w:eastAsia="Calibri"/>
          <w:sz w:val="24"/>
          <w:szCs w:val="24"/>
          <w:lang w:val="ro-RO"/>
        </w:rPr>
      </w:pPr>
      <w:r>
        <w:rPr>
          <w:rFonts w:eastAsia="Calibri"/>
          <w:sz w:val="24"/>
          <w:szCs w:val="24"/>
          <w:lang w:val="ro-RO"/>
        </w:rPr>
        <w:t xml:space="preserve">după competența teritorială sau după criteriul funcțional, pot fi identificate: </w:t>
      </w:r>
    </w:p>
    <w:p w14:paraId="50512BB4" w14:textId="77777777" w:rsidR="00EB30A2" w:rsidRDefault="00EB30A2" w:rsidP="00CF04EE">
      <w:pPr>
        <w:numPr>
          <w:ilvl w:val="0"/>
          <w:numId w:val="11"/>
        </w:numPr>
        <w:jc w:val="both"/>
        <w:rPr>
          <w:rFonts w:eastAsia="Calibri"/>
          <w:sz w:val="24"/>
          <w:szCs w:val="24"/>
          <w:lang w:val="ro-RO"/>
        </w:rPr>
      </w:pPr>
      <w:r>
        <w:rPr>
          <w:rFonts w:eastAsia="Calibri"/>
          <w:sz w:val="24"/>
          <w:szCs w:val="24"/>
          <w:lang w:val="ro-RO"/>
        </w:rPr>
        <w:t>organe ale administrației publice centrale (de ex. guvernul, autoritățile administrației publice centrale autonome, ministerele și celelalte autorități centrale de specialitate)</w:t>
      </w:r>
    </w:p>
    <w:p w14:paraId="55067B38" w14:textId="77777777" w:rsidR="00EB30A2" w:rsidRDefault="00EB30A2" w:rsidP="00CF04EE">
      <w:pPr>
        <w:numPr>
          <w:ilvl w:val="0"/>
          <w:numId w:val="11"/>
        </w:numPr>
        <w:jc w:val="both"/>
        <w:rPr>
          <w:rFonts w:eastAsia="Calibri"/>
          <w:sz w:val="24"/>
          <w:szCs w:val="24"/>
          <w:lang w:val="ro-RO"/>
        </w:rPr>
      </w:pPr>
      <w:r>
        <w:rPr>
          <w:rFonts w:eastAsia="Calibri"/>
          <w:sz w:val="24"/>
          <w:szCs w:val="24"/>
          <w:lang w:val="ro-RO"/>
        </w:rPr>
        <w:t>organe ale administrației publice locale (de ex. consiliul local, consiliul județean, primarul, președintele consiliului județean);</w:t>
      </w:r>
    </w:p>
    <w:p w14:paraId="74B20395" w14:textId="77777777" w:rsidR="00EB30A2" w:rsidRDefault="00EB30A2" w:rsidP="00CF04EE">
      <w:pPr>
        <w:numPr>
          <w:ilvl w:val="0"/>
          <w:numId w:val="8"/>
        </w:numPr>
        <w:jc w:val="both"/>
        <w:rPr>
          <w:rFonts w:eastAsia="Calibri"/>
          <w:sz w:val="24"/>
          <w:szCs w:val="24"/>
          <w:lang w:val="ro-RO"/>
        </w:rPr>
      </w:pPr>
      <w:r>
        <w:rPr>
          <w:rFonts w:eastAsia="Calibri"/>
          <w:sz w:val="24"/>
          <w:szCs w:val="24"/>
          <w:lang w:val="ro-RO"/>
        </w:rPr>
        <w:t xml:space="preserve">după competența materială, autoritățile sau organele ale administrației publice se clasifică în: </w:t>
      </w:r>
    </w:p>
    <w:p w14:paraId="6C406F13" w14:textId="77777777" w:rsidR="00EB30A2" w:rsidRDefault="00EB30A2" w:rsidP="00CF04EE">
      <w:pPr>
        <w:numPr>
          <w:ilvl w:val="0"/>
          <w:numId w:val="12"/>
        </w:numPr>
        <w:jc w:val="both"/>
        <w:rPr>
          <w:rFonts w:eastAsia="Calibri"/>
          <w:sz w:val="24"/>
          <w:szCs w:val="24"/>
          <w:lang w:val="ro-RO"/>
        </w:rPr>
      </w:pPr>
      <w:r>
        <w:rPr>
          <w:rFonts w:eastAsia="Calibri"/>
          <w:sz w:val="24"/>
          <w:szCs w:val="24"/>
          <w:lang w:val="ro-RO"/>
        </w:rPr>
        <w:t>organe cu competențe generală (de ex. guvernul, consiliile locale și cele județene, primarul);</w:t>
      </w:r>
    </w:p>
    <w:p w14:paraId="7EF22728" w14:textId="77777777" w:rsidR="00EB30A2" w:rsidRDefault="00EB30A2" w:rsidP="00CF04EE">
      <w:pPr>
        <w:numPr>
          <w:ilvl w:val="0"/>
          <w:numId w:val="12"/>
        </w:numPr>
        <w:jc w:val="both"/>
        <w:rPr>
          <w:rFonts w:eastAsia="Calibri"/>
          <w:sz w:val="24"/>
          <w:szCs w:val="24"/>
          <w:lang w:val="ro-RO"/>
        </w:rPr>
      </w:pPr>
      <w:r>
        <w:rPr>
          <w:rFonts w:eastAsia="Calibri"/>
          <w:sz w:val="24"/>
          <w:szCs w:val="24"/>
          <w:lang w:val="ro-RO"/>
        </w:rPr>
        <w:t>organe ale administrației publice cu competență specială (de ex. ministerele și celelalte autorități centrale de specialitate din subordinea guvernului sau a ministerelor, serviciile deconcentrate ale ministerelor, autoritățile centrale autonome).</w:t>
      </w:r>
    </w:p>
    <w:p w14:paraId="2AD52218" w14:textId="77777777" w:rsidR="006C0455" w:rsidRDefault="006C0455" w:rsidP="00CF04EE">
      <w:pPr>
        <w:ind w:firstLine="720"/>
        <w:jc w:val="both"/>
        <w:rPr>
          <w:rFonts w:eastAsia="Calibri"/>
          <w:sz w:val="24"/>
          <w:szCs w:val="24"/>
        </w:rPr>
      </w:pPr>
    </w:p>
    <w:p w14:paraId="4D89B03C" w14:textId="77777777" w:rsidR="003A216D" w:rsidRDefault="00816F00" w:rsidP="00CF04EE">
      <w:pPr>
        <w:pStyle w:val="ListParagraph"/>
        <w:numPr>
          <w:ilvl w:val="0"/>
          <w:numId w:val="6"/>
        </w:numPr>
        <w:ind w:left="0" w:firstLine="702"/>
        <w:jc w:val="both"/>
        <w:rPr>
          <w:rFonts w:eastAsia="Calibri"/>
          <w:sz w:val="24"/>
          <w:szCs w:val="24"/>
        </w:rPr>
      </w:pPr>
      <w:r>
        <w:rPr>
          <w:rFonts w:eastAsia="Calibri"/>
          <w:sz w:val="24"/>
          <w:szCs w:val="24"/>
        </w:rPr>
        <w:t>D</w:t>
      </w:r>
      <w:r w:rsidR="00CE0599">
        <w:rPr>
          <w:rFonts w:eastAsia="Calibri"/>
          <w:sz w:val="24"/>
          <w:szCs w:val="24"/>
        </w:rPr>
        <w:t xml:space="preserve">in </w:t>
      </w:r>
      <w:proofErr w:type="spellStart"/>
      <w:r w:rsidR="00CE0599">
        <w:rPr>
          <w:rFonts w:eastAsia="Calibri"/>
          <w:sz w:val="24"/>
          <w:szCs w:val="24"/>
        </w:rPr>
        <w:t>perspectivă</w:t>
      </w:r>
      <w:proofErr w:type="spellEnd"/>
      <w:r w:rsidR="00CE0599">
        <w:rPr>
          <w:rFonts w:eastAsia="Calibri"/>
          <w:sz w:val="24"/>
          <w:szCs w:val="24"/>
        </w:rPr>
        <w:t xml:space="preserve"> </w:t>
      </w:r>
      <w:r>
        <w:rPr>
          <w:rFonts w:eastAsia="Calibri"/>
          <w:sz w:val="24"/>
          <w:szCs w:val="24"/>
        </w:rPr>
        <w:t>materia</w:t>
      </w:r>
      <w:r w:rsidR="00CE0599">
        <w:rPr>
          <w:rFonts w:eastAsia="Calibri"/>
          <w:sz w:val="24"/>
          <w:szCs w:val="24"/>
        </w:rPr>
        <w:t>l-</w:t>
      </w:r>
      <w:proofErr w:type="spellStart"/>
      <w:r>
        <w:rPr>
          <w:rFonts w:eastAsia="Calibri"/>
          <w:sz w:val="24"/>
          <w:szCs w:val="24"/>
        </w:rPr>
        <w:t>funcțională</w:t>
      </w:r>
      <w:proofErr w:type="spellEnd"/>
      <w:r>
        <w:rPr>
          <w:rFonts w:eastAsia="Calibri"/>
          <w:sz w:val="24"/>
          <w:szCs w:val="24"/>
        </w:rPr>
        <w:t xml:space="preserve"> </w:t>
      </w:r>
      <w:proofErr w:type="spellStart"/>
      <w:r>
        <w:rPr>
          <w:rFonts w:eastAsia="Calibri"/>
          <w:sz w:val="24"/>
          <w:szCs w:val="24"/>
        </w:rPr>
        <w:t>identificăm</w:t>
      </w:r>
      <w:proofErr w:type="spellEnd"/>
      <w:r>
        <w:rPr>
          <w:rFonts w:eastAsia="Calibri"/>
          <w:sz w:val="24"/>
          <w:szCs w:val="24"/>
        </w:rPr>
        <w:t xml:space="preserve"> </w:t>
      </w:r>
      <w:proofErr w:type="spellStart"/>
      <w:r>
        <w:rPr>
          <w:rFonts w:eastAsia="Calibri"/>
          <w:sz w:val="24"/>
          <w:szCs w:val="24"/>
        </w:rPr>
        <w:t>c</w:t>
      </w:r>
      <w:r w:rsidR="00913790">
        <w:rPr>
          <w:rFonts w:eastAsia="Calibri"/>
          <w:sz w:val="24"/>
          <w:szCs w:val="24"/>
        </w:rPr>
        <w:t>ea</w:t>
      </w:r>
      <w:proofErr w:type="spellEnd"/>
      <w:r w:rsidR="00913790">
        <w:rPr>
          <w:rFonts w:eastAsia="Calibri"/>
          <w:sz w:val="24"/>
          <w:szCs w:val="24"/>
        </w:rPr>
        <w:t xml:space="preserve"> de-a </w:t>
      </w:r>
      <w:proofErr w:type="spellStart"/>
      <w:r w:rsidR="00913790">
        <w:rPr>
          <w:rFonts w:eastAsia="Calibri"/>
          <w:sz w:val="24"/>
          <w:szCs w:val="24"/>
        </w:rPr>
        <w:t>doua</w:t>
      </w:r>
      <w:proofErr w:type="spellEnd"/>
      <w:r w:rsidR="00913790">
        <w:rPr>
          <w:rFonts w:eastAsia="Calibri"/>
          <w:sz w:val="24"/>
          <w:szCs w:val="24"/>
        </w:rPr>
        <w:t xml:space="preserve"> </w:t>
      </w:r>
      <w:proofErr w:type="spellStart"/>
      <w:r w:rsidR="00913790">
        <w:rPr>
          <w:rFonts w:eastAsia="Calibri"/>
          <w:sz w:val="24"/>
          <w:szCs w:val="24"/>
        </w:rPr>
        <w:t>accepțiune</w:t>
      </w:r>
      <w:proofErr w:type="spellEnd"/>
      <w:r w:rsidR="00913790">
        <w:rPr>
          <w:rFonts w:eastAsia="Calibri"/>
          <w:sz w:val="24"/>
          <w:szCs w:val="24"/>
        </w:rPr>
        <w:t xml:space="preserve"> a </w:t>
      </w:r>
      <w:proofErr w:type="spellStart"/>
      <w:r w:rsidR="00913790">
        <w:rPr>
          <w:rFonts w:eastAsia="Calibri"/>
          <w:sz w:val="24"/>
          <w:szCs w:val="24"/>
        </w:rPr>
        <w:t>noțiunii</w:t>
      </w:r>
      <w:proofErr w:type="spellEnd"/>
      <w:r w:rsidR="00913790">
        <w:rPr>
          <w:rFonts w:eastAsia="Calibri"/>
          <w:sz w:val="24"/>
          <w:szCs w:val="24"/>
        </w:rPr>
        <w:t xml:space="preserve"> </w:t>
      </w:r>
      <w:proofErr w:type="spellStart"/>
      <w:r w:rsidR="00913790">
        <w:rPr>
          <w:rFonts w:eastAsia="Calibri"/>
          <w:sz w:val="24"/>
          <w:szCs w:val="24"/>
        </w:rPr>
        <w:t>administrație</w:t>
      </w:r>
      <w:proofErr w:type="spellEnd"/>
      <w:r w:rsidR="00913790">
        <w:rPr>
          <w:rFonts w:eastAsia="Calibri"/>
          <w:sz w:val="24"/>
          <w:szCs w:val="24"/>
        </w:rPr>
        <w:t xml:space="preserve"> </w:t>
      </w:r>
      <w:proofErr w:type="spellStart"/>
      <w:r w:rsidR="00913790">
        <w:rPr>
          <w:rFonts w:eastAsia="Calibri"/>
          <w:sz w:val="24"/>
          <w:szCs w:val="24"/>
        </w:rPr>
        <w:t>publică</w:t>
      </w:r>
      <w:proofErr w:type="spellEnd"/>
      <w:r>
        <w:rPr>
          <w:rFonts w:eastAsia="Calibri"/>
          <w:sz w:val="24"/>
          <w:szCs w:val="24"/>
        </w:rPr>
        <w:t xml:space="preserve">, </w:t>
      </w:r>
      <w:proofErr w:type="spellStart"/>
      <w:r>
        <w:rPr>
          <w:rFonts w:eastAsia="Calibri"/>
          <w:sz w:val="24"/>
          <w:szCs w:val="24"/>
        </w:rPr>
        <w:t>și</w:t>
      </w:r>
      <w:proofErr w:type="spellEnd"/>
      <w:r>
        <w:rPr>
          <w:rFonts w:eastAsia="Calibri"/>
          <w:sz w:val="24"/>
          <w:szCs w:val="24"/>
        </w:rPr>
        <w:t xml:space="preserve"> </w:t>
      </w:r>
      <w:proofErr w:type="spellStart"/>
      <w:r>
        <w:rPr>
          <w:rFonts w:eastAsia="Calibri"/>
          <w:sz w:val="24"/>
          <w:szCs w:val="24"/>
        </w:rPr>
        <w:t>anume</w:t>
      </w:r>
      <w:proofErr w:type="spellEnd"/>
      <w:r>
        <w:rPr>
          <w:rFonts w:eastAsia="Calibri"/>
          <w:sz w:val="24"/>
          <w:szCs w:val="24"/>
        </w:rPr>
        <w:t xml:space="preserve"> </w:t>
      </w:r>
      <w:proofErr w:type="spellStart"/>
      <w:r>
        <w:rPr>
          <w:rFonts w:eastAsia="Calibri"/>
          <w:sz w:val="24"/>
          <w:szCs w:val="24"/>
        </w:rPr>
        <w:t>aceea</w:t>
      </w:r>
      <w:proofErr w:type="spellEnd"/>
      <w:r>
        <w:rPr>
          <w:rFonts w:eastAsia="Calibri"/>
          <w:sz w:val="24"/>
          <w:szCs w:val="24"/>
        </w:rPr>
        <w:t xml:space="preserve"> de </w:t>
      </w:r>
      <w:proofErr w:type="spellStart"/>
      <w:r>
        <w:rPr>
          <w:rFonts w:eastAsia="Calibri"/>
          <w:sz w:val="24"/>
          <w:szCs w:val="24"/>
        </w:rPr>
        <w:t>a</w:t>
      </w:r>
      <w:r w:rsidR="00913790">
        <w:rPr>
          <w:rFonts w:eastAsia="Calibri"/>
          <w:sz w:val="24"/>
          <w:szCs w:val="24"/>
        </w:rPr>
        <w:t>ctivitate</w:t>
      </w:r>
      <w:proofErr w:type="spellEnd"/>
      <w:r w:rsidR="00913790">
        <w:rPr>
          <w:rFonts w:eastAsia="Calibri"/>
          <w:sz w:val="24"/>
          <w:szCs w:val="24"/>
        </w:rPr>
        <w:t xml:space="preserve">. </w:t>
      </w:r>
      <w:r w:rsidR="00E53F02">
        <w:rPr>
          <w:rFonts w:eastAsia="Calibri"/>
          <w:sz w:val="24"/>
          <w:szCs w:val="24"/>
        </w:rPr>
        <w:t xml:space="preserve">Prof. A. Iorgovan </w:t>
      </w:r>
      <w:proofErr w:type="spellStart"/>
      <w:r w:rsidR="00E53F02">
        <w:rPr>
          <w:rFonts w:eastAsia="Calibri"/>
          <w:sz w:val="24"/>
          <w:szCs w:val="24"/>
        </w:rPr>
        <w:t>aprecia</w:t>
      </w:r>
      <w:proofErr w:type="spellEnd"/>
      <w:r w:rsidR="00E53F02">
        <w:rPr>
          <w:rFonts w:eastAsia="Calibri"/>
          <w:sz w:val="24"/>
          <w:szCs w:val="24"/>
        </w:rPr>
        <w:t xml:space="preserve"> </w:t>
      </w:r>
      <w:proofErr w:type="spellStart"/>
      <w:r w:rsidR="00E53F02">
        <w:rPr>
          <w:rFonts w:eastAsia="Calibri"/>
          <w:sz w:val="24"/>
          <w:szCs w:val="24"/>
        </w:rPr>
        <w:t>că</w:t>
      </w:r>
      <w:proofErr w:type="spellEnd"/>
      <w:r w:rsidR="00E53F02">
        <w:rPr>
          <w:rFonts w:eastAsia="Calibri"/>
          <w:sz w:val="24"/>
          <w:szCs w:val="24"/>
        </w:rPr>
        <w:t xml:space="preserve"> ,,</w:t>
      </w:r>
      <w:proofErr w:type="spellStart"/>
      <w:r w:rsidR="00E53F02">
        <w:rPr>
          <w:rFonts w:eastAsia="Calibri"/>
          <w:sz w:val="24"/>
          <w:szCs w:val="24"/>
        </w:rPr>
        <w:t>În</w:t>
      </w:r>
      <w:proofErr w:type="spellEnd"/>
      <w:r w:rsidR="00E53F02">
        <w:rPr>
          <w:rFonts w:eastAsia="Calibri"/>
          <w:sz w:val="24"/>
          <w:szCs w:val="24"/>
        </w:rPr>
        <w:t xml:space="preserve"> </w:t>
      </w:r>
      <w:proofErr w:type="spellStart"/>
      <w:r w:rsidR="00E53F02">
        <w:rPr>
          <w:rFonts w:eastAsia="Calibri"/>
          <w:sz w:val="24"/>
          <w:szCs w:val="24"/>
        </w:rPr>
        <w:t>sens</w:t>
      </w:r>
      <w:proofErr w:type="spellEnd"/>
      <w:r w:rsidR="00E53F02">
        <w:rPr>
          <w:rFonts w:eastAsia="Calibri"/>
          <w:sz w:val="24"/>
          <w:szCs w:val="24"/>
        </w:rPr>
        <w:t xml:space="preserve"> material-</w:t>
      </w:r>
      <w:proofErr w:type="spellStart"/>
      <w:r w:rsidR="00E53F02">
        <w:rPr>
          <w:rFonts w:eastAsia="Calibri"/>
          <w:sz w:val="24"/>
          <w:szCs w:val="24"/>
        </w:rPr>
        <w:t>funcțional</w:t>
      </w:r>
      <w:proofErr w:type="spellEnd"/>
      <w:r w:rsidR="00E53F02">
        <w:rPr>
          <w:rFonts w:eastAsia="Calibri"/>
          <w:sz w:val="24"/>
          <w:szCs w:val="24"/>
        </w:rPr>
        <w:t xml:space="preserve">, </w:t>
      </w:r>
      <w:proofErr w:type="spellStart"/>
      <w:r w:rsidR="00E53F02">
        <w:rPr>
          <w:rFonts w:eastAsia="Calibri"/>
          <w:sz w:val="24"/>
          <w:szCs w:val="24"/>
        </w:rPr>
        <w:t>noțiunea</w:t>
      </w:r>
      <w:proofErr w:type="spellEnd"/>
      <w:r w:rsidR="00E53F02">
        <w:rPr>
          <w:rFonts w:eastAsia="Calibri"/>
          <w:sz w:val="24"/>
          <w:szCs w:val="24"/>
        </w:rPr>
        <w:t xml:space="preserve"> de </w:t>
      </w:r>
      <w:proofErr w:type="spellStart"/>
      <w:r w:rsidR="00E53F02">
        <w:rPr>
          <w:rFonts w:eastAsia="Calibri"/>
          <w:sz w:val="24"/>
          <w:szCs w:val="24"/>
        </w:rPr>
        <w:t>administrație</w:t>
      </w:r>
      <w:proofErr w:type="spellEnd"/>
      <w:r w:rsidR="00E53F02">
        <w:rPr>
          <w:rFonts w:eastAsia="Calibri"/>
          <w:sz w:val="24"/>
          <w:szCs w:val="24"/>
        </w:rPr>
        <w:t xml:space="preserve"> </w:t>
      </w:r>
      <w:proofErr w:type="spellStart"/>
      <w:r w:rsidR="00E53F02">
        <w:rPr>
          <w:rFonts w:eastAsia="Calibri"/>
          <w:sz w:val="24"/>
          <w:szCs w:val="24"/>
        </w:rPr>
        <w:t>publică</w:t>
      </w:r>
      <w:proofErr w:type="spellEnd"/>
      <w:r w:rsidR="00E53F02">
        <w:rPr>
          <w:rFonts w:eastAsia="Calibri"/>
          <w:sz w:val="24"/>
          <w:szCs w:val="24"/>
        </w:rPr>
        <w:t xml:space="preserve"> </w:t>
      </w:r>
      <w:proofErr w:type="spellStart"/>
      <w:r w:rsidR="00E53F02">
        <w:rPr>
          <w:rFonts w:eastAsia="Calibri"/>
          <w:sz w:val="24"/>
          <w:szCs w:val="24"/>
        </w:rPr>
        <w:t>evocă</w:t>
      </w:r>
      <w:proofErr w:type="spellEnd"/>
      <w:r w:rsidR="00E53F02">
        <w:rPr>
          <w:rFonts w:eastAsia="Calibri"/>
          <w:sz w:val="24"/>
          <w:szCs w:val="24"/>
        </w:rPr>
        <w:t xml:space="preserve"> </w:t>
      </w:r>
      <w:proofErr w:type="spellStart"/>
      <w:r w:rsidR="00E53F02">
        <w:rPr>
          <w:rFonts w:eastAsia="Calibri"/>
          <w:sz w:val="24"/>
          <w:szCs w:val="24"/>
        </w:rPr>
        <w:t>acte</w:t>
      </w:r>
      <w:proofErr w:type="spellEnd"/>
      <w:r w:rsidR="00E53F02">
        <w:rPr>
          <w:rFonts w:eastAsia="Calibri"/>
          <w:sz w:val="24"/>
          <w:szCs w:val="24"/>
        </w:rPr>
        <w:t xml:space="preserve"> </w:t>
      </w:r>
      <w:proofErr w:type="spellStart"/>
      <w:r w:rsidR="00E53F02">
        <w:rPr>
          <w:rFonts w:eastAsia="Calibri"/>
          <w:sz w:val="24"/>
          <w:szCs w:val="24"/>
        </w:rPr>
        <w:t>și</w:t>
      </w:r>
      <w:proofErr w:type="spellEnd"/>
      <w:r w:rsidR="00E53F02">
        <w:rPr>
          <w:rFonts w:eastAsia="Calibri"/>
          <w:sz w:val="24"/>
          <w:szCs w:val="24"/>
        </w:rPr>
        <w:t xml:space="preserve"> </w:t>
      </w:r>
      <w:proofErr w:type="spellStart"/>
      <w:r w:rsidR="00E53F02">
        <w:rPr>
          <w:rFonts w:eastAsia="Calibri"/>
          <w:sz w:val="24"/>
          <w:szCs w:val="24"/>
        </w:rPr>
        <w:t>operațiuni</w:t>
      </w:r>
      <w:proofErr w:type="spellEnd"/>
      <w:r w:rsidR="00E53F02">
        <w:rPr>
          <w:rFonts w:eastAsia="Calibri"/>
          <w:sz w:val="24"/>
          <w:szCs w:val="24"/>
        </w:rPr>
        <w:t xml:space="preserve"> material </w:t>
      </w:r>
      <w:proofErr w:type="spellStart"/>
      <w:r w:rsidR="00E53F02">
        <w:rPr>
          <w:rFonts w:eastAsia="Calibri"/>
          <w:sz w:val="24"/>
          <w:szCs w:val="24"/>
        </w:rPr>
        <w:t>prin</w:t>
      </w:r>
      <w:proofErr w:type="spellEnd"/>
      <w:r w:rsidR="00E53F02">
        <w:rPr>
          <w:rFonts w:eastAsia="Calibri"/>
          <w:sz w:val="24"/>
          <w:szCs w:val="24"/>
        </w:rPr>
        <w:t xml:space="preserve"> care se </w:t>
      </w:r>
      <w:proofErr w:type="spellStart"/>
      <w:r w:rsidR="00E53F02">
        <w:rPr>
          <w:rFonts w:eastAsia="Calibri"/>
          <w:sz w:val="24"/>
          <w:szCs w:val="24"/>
        </w:rPr>
        <w:t>execută</w:t>
      </w:r>
      <w:proofErr w:type="spellEnd"/>
      <w:r w:rsidR="00E53F02">
        <w:rPr>
          <w:rFonts w:eastAsia="Calibri"/>
          <w:sz w:val="24"/>
          <w:szCs w:val="24"/>
        </w:rPr>
        <w:t xml:space="preserve"> </w:t>
      </w:r>
      <w:proofErr w:type="spellStart"/>
      <w:r w:rsidR="00E53F02">
        <w:rPr>
          <w:rFonts w:eastAsia="Calibri"/>
          <w:sz w:val="24"/>
          <w:szCs w:val="24"/>
        </w:rPr>
        <w:t>legea</w:t>
      </w:r>
      <w:proofErr w:type="spellEnd"/>
      <w:r w:rsidR="00E53F02">
        <w:rPr>
          <w:rFonts w:eastAsia="Calibri"/>
          <w:sz w:val="24"/>
          <w:szCs w:val="24"/>
        </w:rPr>
        <w:t xml:space="preserve">, fie </w:t>
      </w:r>
      <w:proofErr w:type="spellStart"/>
      <w:r w:rsidR="00E53F02">
        <w:rPr>
          <w:rFonts w:eastAsia="Calibri"/>
          <w:sz w:val="24"/>
          <w:szCs w:val="24"/>
        </w:rPr>
        <w:t>prin</w:t>
      </w:r>
      <w:proofErr w:type="spellEnd"/>
      <w:r w:rsidR="00E53F02">
        <w:rPr>
          <w:rFonts w:eastAsia="Calibri"/>
          <w:sz w:val="24"/>
          <w:szCs w:val="24"/>
        </w:rPr>
        <w:t xml:space="preserve"> </w:t>
      </w:r>
      <w:proofErr w:type="spellStart"/>
      <w:r w:rsidR="00E53F02">
        <w:rPr>
          <w:rFonts w:eastAsia="Calibri"/>
          <w:sz w:val="24"/>
          <w:szCs w:val="24"/>
        </w:rPr>
        <w:t>emiterea</w:t>
      </w:r>
      <w:proofErr w:type="spellEnd"/>
      <w:r w:rsidR="00E53F02">
        <w:rPr>
          <w:rFonts w:eastAsia="Calibri"/>
          <w:sz w:val="24"/>
          <w:szCs w:val="24"/>
        </w:rPr>
        <w:t xml:space="preserve"> de </w:t>
      </w:r>
      <w:proofErr w:type="spellStart"/>
      <w:r w:rsidR="00E53F02">
        <w:rPr>
          <w:rFonts w:eastAsia="Calibri"/>
          <w:sz w:val="24"/>
          <w:szCs w:val="24"/>
        </w:rPr>
        <w:t>norme</w:t>
      </w:r>
      <w:proofErr w:type="spellEnd"/>
      <w:r w:rsidR="00E53F02">
        <w:rPr>
          <w:rFonts w:eastAsia="Calibri"/>
          <w:sz w:val="24"/>
          <w:szCs w:val="24"/>
        </w:rPr>
        <w:t xml:space="preserve"> </w:t>
      </w:r>
      <w:proofErr w:type="spellStart"/>
      <w:r w:rsidR="00E53F02">
        <w:rPr>
          <w:rFonts w:eastAsia="Calibri"/>
          <w:sz w:val="24"/>
          <w:szCs w:val="24"/>
        </w:rPr>
        <w:t>subsecvente</w:t>
      </w:r>
      <w:proofErr w:type="spellEnd"/>
      <w:r w:rsidR="00E53F02">
        <w:rPr>
          <w:rFonts w:eastAsia="Calibri"/>
          <w:sz w:val="24"/>
          <w:szCs w:val="24"/>
        </w:rPr>
        <w:t xml:space="preserve">, fie </w:t>
      </w:r>
      <w:proofErr w:type="spellStart"/>
      <w:r w:rsidR="00E53F02">
        <w:rPr>
          <w:rFonts w:eastAsia="Calibri"/>
          <w:sz w:val="24"/>
          <w:szCs w:val="24"/>
        </w:rPr>
        <w:t>prin</w:t>
      </w:r>
      <w:proofErr w:type="spellEnd"/>
      <w:r w:rsidR="00E53F02">
        <w:rPr>
          <w:rFonts w:eastAsia="Calibri"/>
          <w:sz w:val="24"/>
          <w:szCs w:val="24"/>
        </w:rPr>
        <w:t xml:space="preserve"> </w:t>
      </w:r>
      <w:proofErr w:type="spellStart"/>
      <w:r w:rsidR="00E53F02">
        <w:rPr>
          <w:rFonts w:eastAsia="Calibri"/>
          <w:sz w:val="24"/>
          <w:szCs w:val="24"/>
        </w:rPr>
        <w:t>organizarea</w:t>
      </w:r>
      <w:proofErr w:type="spellEnd"/>
      <w:r w:rsidR="00E53F02">
        <w:rPr>
          <w:rFonts w:eastAsia="Calibri"/>
          <w:sz w:val="24"/>
          <w:szCs w:val="24"/>
        </w:rPr>
        <w:t xml:space="preserve"> </w:t>
      </w:r>
      <w:proofErr w:type="spellStart"/>
      <w:r w:rsidR="00E53F02">
        <w:rPr>
          <w:rFonts w:eastAsia="Calibri"/>
          <w:sz w:val="24"/>
          <w:szCs w:val="24"/>
        </w:rPr>
        <w:t>sau</w:t>
      </w:r>
      <w:proofErr w:type="spellEnd"/>
      <w:r w:rsidR="00E53F02">
        <w:rPr>
          <w:rFonts w:eastAsia="Calibri"/>
          <w:sz w:val="24"/>
          <w:szCs w:val="24"/>
        </w:rPr>
        <w:t xml:space="preserve">, </w:t>
      </w:r>
      <w:proofErr w:type="spellStart"/>
      <w:r w:rsidR="00E53F02">
        <w:rPr>
          <w:rFonts w:eastAsia="Calibri"/>
          <w:sz w:val="24"/>
          <w:szCs w:val="24"/>
        </w:rPr>
        <w:t>după</w:t>
      </w:r>
      <w:proofErr w:type="spellEnd"/>
      <w:r w:rsidR="00E53F02">
        <w:rPr>
          <w:rFonts w:eastAsia="Calibri"/>
          <w:sz w:val="24"/>
          <w:szCs w:val="24"/>
        </w:rPr>
        <w:t xml:space="preserve"> </w:t>
      </w:r>
      <w:proofErr w:type="spellStart"/>
      <w:r w:rsidR="00E53F02">
        <w:rPr>
          <w:rFonts w:eastAsia="Calibri"/>
          <w:sz w:val="24"/>
          <w:szCs w:val="24"/>
        </w:rPr>
        <w:t>caz</w:t>
      </w:r>
      <w:proofErr w:type="spellEnd"/>
      <w:r w:rsidR="00E53F02">
        <w:rPr>
          <w:rFonts w:eastAsia="Calibri"/>
          <w:sz w:val="24"/>
          <w:szCs w:val="24"/>
        </w:rPr>
        <w:t xml:space="preserve">, </w:t>
      </w:r>
      <w:proofErr w:type="spellStart"/>
      <w:r w:rsidR="00E53F02">
        <w:rPr>
          <w:rFonts w:eastAsia="Calibri"/>
          <w:sz w:val="24"/>
          <w:szCs w:val="24"/>
        </w:rPr>
        <w:t>prestarea</w:t>
      </w:r>
      <w:proofErr w:type="spellEnd"/>
      <w:r w:rsidR="00E53F02">
        <w:rPr>
          <w:rFonts w:eastAsia="Calibri"/>
          <w:sz w:val="24"/>
          <w:szCs w:val="24"/>
        </w:rPr>
        <w:t xml:space="preserve"> </w:t>
      </w:r>
      <w:proofErr w:type="spellStart"/>
      <w:r w:rsidR="00E53F02">
        <w:rPr>
          <w:rFonts w:eastAsia="Calibri"/>
          <w:sz w:val="24"/>
          <w:szCs w:val="24"/>
        </w:rPr>
        <w:t>directă</w:t>
      </w:r>
      <w:proofErr w:type="spellEnd"/>
      <w:r w:rsidR="00E53F02">
        <w:rPr>
          <w:rFonts w:eastAsia="Calibri"/>
          <w:sz w:val="24"/>
          <w:szCs w:val="24"/>
        </w:rPr>
        <w:t xml:space="preserve"> a </w:t>
      </w:r>
      <w:proofErr w:type="spellStart"/>
      <w:r w:rsidR="00E53F02">
        <w:rPr>
          <w:rFonts w:eastAsia="Calibri"/>
          <w:sz w:val="24"/>
          <w:szCs w:val="24"/>
        </w:rPr>
        <w:t>serviciilor</w:t>
      </w:r>
      <w:proofErr w:type="spellEnd"/>
      <w:r w:rsidR="00E53F02">
        <w:rPr>
          <w:rFonts w:eastAsia="Calibri"/>
          <w:sz w:val="24"/>
          <w:szCs w:val="24"/>
        </w:rPr>
        <w:t xml:space="preserve"> </w:t>
      </w:r>
      <w:proofErr w:type="spellStart"/>
      <w:r w:rsidR="00E53F02">
        <w:rPr>
          <w:rFonts w:eastAsia="Calibri"/>
          <w:sz w:val="24"/>
          <w:szCs w:val="24"/>
        </w:rPr>
        <w:t>publice</w:t>
      </w:r>
      <w:proofErr w:type="spellEnd"/>
      <w:r w:rsidR="00E53F02">
        <w:rPr>
          <w:rFonts w:eastAsia="Calibri"/>
          <w:sz w:val="24"/>
          <w:szCs w:val="24"/>
        </w:rPr>
        <w:t>”</w:t>
      </w:r>
      <w:r w:rsidR="00E53F02">
        <w:rPr>
          <w:rStyle w:val="FootnoteReference"/>
          <w:rFonts w:eastAsia="Calibri"/>
          <w:sz w:val="24"/>
          <w:szCs w:val="24"/>
        </w:rPr>
        <w:footnoteReference w:id="36"/>
      </w:r>
      <w:r w:rsidR="00E53F02">
        <w:rPr>
          <w:rFonts w:eastAsia="Calibri"/>
          <w:sz w:val="24"/>
          <w:szCs w:val="24"/>
        </w:rPr>
        <w:t xml:space="preserve">. De </w:t>
      </w:r>
      <w:proofErr w:type="spellStart"/>
      <w:r w:rsidR="00E53F02">
        <w:rPr>
          <w:rFonts w:eastAsia="Calibri"/>
          <w:sz w:val="24"/>
          <w:szCs w:val="24"/>
        </w:rPr>
        <w:t>asemenea</w:t>
      </w:r>
      <w:proofErr w:type="spellEnd"/>
      <w:r w:rsidR="00E53F02">
        <w:rPr>
          <w:rFonts w:eastAsia="Calibri"/>
          <w:sz w:val="24"/>
          <w:szCs w:val="24"/>
        </w:rPr>
        <w:t xml:space="preserve">, o </w:t>
      </w:r>
      <w:proofErr w:type="spellStart"/>
      <w:r w:rsidR="00E53F02">
        <w:rPr>
          <w:rFonts w:eastAsia="Calibri"/>
          <w:sz w:val="24"/>
          <w:szCs w:val="24"/>
        </w:rPr>
        <w:t>explica</w:t>
      </w:r>
      <w:proofErr w:type="spellEnd"/>
      <w:r w:rsidR="00E53F02">
        <w:rPr>
          <w:rFonts w:eastAsia="Calibri"/>
          <w:sz w:val="24"/>
          <w:szCs w:val="24"/>
          <w:lang w:val="ro-RO"/>
        </w:rPr>
        <w:t>ție valoroasă a administrației publice ca activitate considerăm a fi cea a Prof. R. N. Petrescu, care arăta că</w:t>
      </w:r>
      <w:r w:rsidR="00AF65F4">
        <w:rPr>
          <w:rFonts w:eastAsia="Calibri"/>
          <w:sz w:val="24"/>
          <w:szCs w:val="24"/>
        </w:rPr>
        <w:t xml:space="preserve">, </w:t>
      </w:r>
      <w:r w:rsidR="00E53F02">
        <w:rPr>
          <w:rFonts w:eastAsia="Calibri"/>
          <w:sz w:val="24"/>
          <w:szCs w:val="24"/>
        </w:rPr>
        <w:t>,,</w:t>
      </w:r>
      <w:proofErr w:type="spellStart"/>
      <w:r w:rsidR="006F5C3C">
        <w:rPr>
          <w:rFonts w:eastAsia="Calibri"/>
          <w:sz w:val="24"/>
          <w:szCs w:val="24"/>
        </w:rPr>
        <w:t>prin</w:t>
      </w:r>
      <w:proofErr w:type="spellEnd"/>
      <w:r w:rsidR="006F5C3C">
        <w:rPr>
          <w:rFonts w:eastAsia="Calibri"/>
          <w:sz w:val="24"/>
          <w:szCs w:val="24"/>
        </w:rPr>
        <w:t xml:space="preserve"> </w:t>
      </w:r>
      <w:proofErr w:type="spellStart"/>
      <w:r w:rsidR="006F5C3C">
        <w:rPr>
          <w:rFonts w:eastAsia="Calibri"/>
          <w:sz w:val="24"/>
          <w:szCs w:val="24"/>
        </w:rPr>
        <w:t>administrație</w:t>
      </w:r>
      <w:proofErr w:type="spellEnd"/>
      <w:r w:rsidR="006F5C3C">
        <w:rPr>
          <w:rFonts w:eastAsia="Calibri"/>
          <w:sz w:val="24"/>
          <w:szCs w:val="24"/>
        </w:rPr>
        <w:t xml:space="preserve"> </w:t>
      </w:r>
      <w:proofErr w:type="spellStart"/>
      <w:r w:rsidR="006F5C3C">
        <w:rPr>
          <w:rFonts w:eastAsia="Calibri"/>
          <w:sz w:val="24"/>
          <w:szCs w:val="24"/>
        </w:rPr>
        <w:t>publică</w:t>
      </w:r>
      <w:proofErr w:type="spellEnd"/>
      <w:r w:rsidR="006F5C3C">
        <w:rPr>
          <w:rFonts w:eastAsia="Calibri"/>
          <w:sz w:val="24"/>
          <w:szCs w:val="24"/>
        </w:rPr>
        <w:t xml:space="preserve"> </w:t>
      </w:r>
      <w:proofErr w:type="spellStart"/>
      <w:r w:rsidR="006F5C3C">
        <w:rPr>
          <w:rFonts w:eastAsia="Calibri"/>
          <w:sz w:val="24"/>
          <w:szCs w:val="24"/>
        </w:rPr>
        <w:t>înțelegem</w:t>
      </w:r>
      <w:proofErr w:type="spellEnd"/>
      <w:r w:rsidR="006F5C3C">
        <w:rPr>
          <w:rFonts w:eastAsia="Calibri"/>
          <w:sz w:val="24"/>
          <w:szCs w:val="24"/>
        </w:rPr>
        <w:t xml:space="preserve"> </w:t>
      </w:r>
      <w:proofErr w:type="spellStart"/>
      <w:r w:rsidR="006F5C3C">
        <w:rPr>
          <w:rFonts w:eastAsia="Calibri"/>
          <w:sz w:val="24"/>
          <w:szCs w:val="24"/>
        </w:rPr>
        <w:t>activitatea</w:t>
      </w:r>
      <w:proofErr w:type="spellEnd"/>
      <w:r w:rsidR="006F5C3C">
        <w:rPr>
          <w:rFonts w:eastAsia="Calibri"/>
          <w:sz w:val="24"/>
          <w:szCs w:val="24"/>
        </w:rPr>
        <w:t xml:space="preserve"> de </w:t>
      </w:r>
      <w:proofErr w:type="spellStart"/>
      <w:r w:rsidR="006F5C3C">
        <w:rPr>
          <w:rFonts w:eastAsia="Calibri"/>
          <w:sz w:val="24"/>
          <w:szCs w:val="24"/>
        </w:rPr>
        <w:t>organizare</w:t>
      </w:r>
      <w:proofErr w:type="spellEnd"/>
      <w:r w:rsidR="006F5C3C">
        <w:rPr>
          <w:rFonts w:eastAsia="Calibri"/>
          <w:sz w:val="24"/>
          <w:szCs w:val="24"/>
        </w:rPr>
        <w:t xml:space="preserve"> a </w:t>
      </w:r>
      <w:proofErr w:type="spellStart"/>
      <w:r w:rsidR="006F5C3C">
        <w:rPr>
          <w:rFonts w:eastAsia="Calibri"/>
          <w:sz w:val="24"/>
          <w:szCs w:val="24"/>
        </w:rPr>
        <w:t>executării</w:t>
      </w:r>
      <w:proofErr w:type="spellEnd"/>
      <w:r w:rsidR="006F5C3C">
        <w:rPr>
          <w:rFonts w:eastAsia="Calibri"/>
          <w:sz w:val="24"/>
          <w:szCs w:val="24"/>
        </w:rPr>
        <w:t xml:space="preserve"> </w:t>
      </w:r>
      <w:proofErr w:type="spellStart"/>
      <w:r w:rsidR="006F5C3C">
        <w:rPr>
          <w:rFonts w:eastAsia="Calibri"/>
          <w:sz w:val="24"/>
          <w:szCs w:val="24"/>
        </w:rPr>
        <w:t>și</w:t>
      </w:r>
      <w:proofErr w:type="spellEnd"/>
      <w:r w:rsidR="006F5C3C">
        <w:rPr>
          <w:rFonts w:eastAsia="Calibri"/>
          <w:sz w:val="24"/>
          <w:szCs w:val="24"/>
        </w:rPr>
        <w:t xml:space="preserve"> de </w:t>
      </w:r>
      <w:proofErr w:type="spellStart"/>
      <w:r w:rsidR="006F5C3C">
        <w:rPr>
          <w:rFonts w:eastAsia="Calibri"/>
          <w:sz w:val="24"/>
          <w:szCs w:val="24"/>
        </w:rPr>
        <w:t>executare</w:t>
      </w:r>
      <w:proofErr w:type="spellEnd"/>
      <w:r w:rsidR="006F5C3C">
        <w:rPr>
          <w:rFonts w:eastAsia="Calibri"/>
          <w:sz w:val="24"/>
          <w:szCs w:val="24"/>
        </w:rPr>
        <w:t xml:space="preserve"> </w:t>
      </w:r>
      <w:proofErr w:type="spellStart"/>
      <w:r w:rsidR="006F5C3C">
        <w:rPr>
          <w:rFonts w:eastAsia="Calibri"/>
          <w:sz w:val="24"/>
          <w:szCs w:val="24"/>
        </w:rPr>
        <w:t>în</w:t>
      </w:r>
      <w:proofErr w:type="spellEnd"/>
      <w:r w:rsidR="006F5C3C">
        <w:rPr>
          <w:rFonts w:eastAsia="Calibri"/>
          <w:sz w:val="24"/>
          <w:szCs w:val="24"/>
        </w:rPr>
        <w:t xml:space="preserve"> </w:t>
      </w:r>
      <w:proofErr w:type="spellStart"/>
      <w:r w:rsidR="006F5C3C">
        <w:rPr>
          <w:rFonts w:eastAsia="Calibri"/>
          <w:sz w:val="24"/>
          <w:szCs w:val="24"/>
        </w:rPr>
        <w:t>concret</w:t>
      </w:r>
      <w:proofErr w:type="spellEnd"/>
      <w:r w:rsidR="006F5C3C">
        <w:rPr>
          <w:rFonts w:eastAsia="Calibri"/>
          <w:sz w:val="24"/>
          <w:szCs w:val="24"/>
        </w:rPr>
        <w:t xml:space="preserve"> a </w:t>
      </w:r>
      <w:proofErr w:type="spellStart"/>
      <w:r w:rsidR="006F5C3C">
        <w:rPr>
          <w:rFonts w:eastAsia="Calibri"/>
          <w:sz w:val="24"/>
          <w:szCs w:val="24"/>
        </w:rPr>
        <w:t>legilor</w:t>
      </w:r>
      <w:proofErr w:type="spellEnd"/>
      <w:r w:rsidR="006F5C3C">
        <w:rPr>
          <w:rFonts w:eastAsia="Calibri"/>
          <w:sz w:val="24"/>
          <w:szCs w:val="24"/>
        </w:rPr>
        <w:t xml:space="preserve">, </w:t>
      </w:r>
      <w:proofErr w:type="spellStart"/>
      <w:r w:rsidR="006F5C3C">
        <w:rPr>
          <w:rFonts w:eastAsia="Calibri"/>
          <w:sz w:val="24"/>
          <w:szCs w:val="24"/>
        </w:rPr>
        <w:t>în</w:t>
      </w:r>
      <w:proofErr w:type="spellEnd"/>
      <w:r w:rsidR="006F5C3C">
        <w:rPr>
          <w:rFonts w:eastAsia="Calibri"/>
          <w:sz w:val="24"/>
          <w:szCs w:val="24"/>
        </w:rPr>
        <w:t xml:space="preserve"> principal, de </w:t>
      </w:r>
      <w:proofErr w:type="spellStart"/>
      <w:r w:rsidR="006F5C3C">
        <w:rPr>
          <w:rFonts w:eastAsia="Calibri"/>
          <w:sz w:val="24"/>
          <w:szCs w:val="24"/>
        </w:rPr>
        <w:t>către</w:t>
      </w:r>
      <w:proofErr w:type="spellEnd"/>
      <w:r w:rsidR="006F5C3C">
        <w:rPr>
          <w:rFonts w:eastAsia="Calibri"/>
          <w:sz w:val="24"/>
          <w:szCs w:val="24"/>
        </w:rPr>
        <w:t xml:space="preserve"> </w:t>
      </w:r>
      <w:proofErr w:type="spellStart"/>
      <w:r w:rsidR="006F5C3C">
        <w:rPr>
          <w:rFonts w:eastAsia="Calibri"/>
          <w:sz w:val="24"/>
          <w:szCs w:val="24"/>
        </w:rPr>
        <w:t>organele</w:t>
      </w:r>
      <w:proofErr w:type="spellEnd"/>
      <w:r w:rsidR="006F5C3C">
        <w:rPr>
          <w:rFonts w:eastAsia="Calibri"/>
          <w:sz w:val="24"/>
          <w:szCs w:val="24"/>
        </w:rPr>
        <w:t xml:space="preserve"> care </w:t>
      </w:r>
      <w:proofErr w:type="spellStart"/>
      <w:r w:rsidR="006F5C3C">
        <w:rPr>
          <w:rFonts w:eastAsia="Calibri"/>
          <w:sz w:val="24"/>
          <w:szCs w:val="24"/>
        </w:rPr>
        <w:t>compun</w:t>
      </w:r>
      <w:proofErr w:type="spellEnd"/>
      <w:r w:rsidR="006F5C3C">
        <w:rPr>
          <w:rFonts w:eastAsia="Calibri"/>
          <w:sz w:val="24"/>
          <w:szCs w:val="24"/>
        </w:rPr>
        <w:t xml:space="preserve"> </w:t>
      </w:r>
      <w:proofErr w:type="spellStart"/>
      <w:r w:rsidR="006F5C3C">
        <w:rPr>
          <w:rFonts w:eastAsia="Calibri"/>
          <w:sz w:val="24"/>
          <w:szCs w:val="24"/>
        </w:rPr>
        <w:t>acest</w:t>
      </w:r>
      <w:proofErr w:type="spellEnd"/>
      <w:r w:rsidR="006F5C3C">
        <w:rPr>
          <w:rFonts w:eastAsia="Calibri"/>
          <w:sz w:val="24"/>
          <w:szCs w:val="24"/>
        </w:rPr>
        <w:t xml:space="preserve"> </w:t>
      </w:r>
      <w:proofErr w:type="spellStart"/>
      <w:r w:rsidR="00CE0599">
        <w:rPr>
          <w:rFonts w:eastAsia="Calibri"/>
          <w:sz w:val="24"/>
          <w:szCs w:val="24"/>
        </w:rPr>
        <w:t>mec</w:t>
      </w:r>
      <w:r w:rsidR="006F5C3C">
        <w:rPr>
          <w:rFonts w:eastAsia="Calibri"/>
          <w:sz w:val="24"/>
          <w:szCs w:val="24"/>
        </w:rPr>
        <w:t>anism</w:t>
      </w:r>
      <w:proofErr w:type="spellEnd"/>
      <w:r w:rsidR="006F5C3C">
        <w:rPr>
          <w:rFonts w:eastAsia="Calibri"/>
          <w:sz w:val="24"/>
          <w:szCs w:val="24"/>
        </w:rPr>
        <w:t xml:space="preserve">, </w:t>
      </w:r>
      <w:proofErr w:type="spellStart"/>
      <w:r w:rsidR="006F5C3C">
        <w:rPr>
          <w:rFonts w:eastAsia="Calibri"/>
          <w:sz w:val="24"/>
          <w:szCs w:val="24"/>
        </w:rPr>
        <w:t>urmărindu</w:t>
      </w:r>
      <w:proofErr w:type="spellEnd"/>
      <w:r w:rsidR="006F5C3C">
        <w:rPr>
          <w:rFonts w:eastAsia="Calibri"/>
          <w:sz w:val="24"/>
          <w:szCs w:val="24"/>
        </w:rPr>
        <w:t xml:space="preserve">-se </w:t>
      </w:r>
      <w:proofErr w:type="spellStart"/>
      <w:r w:rsidR="006F5C3C">
        <w:rPr>
          <w:rFonts w:eastAsia="Calibri"/>
          <w:sz w:val="24"/>
          <w:szCs w:val="24"/>
        </w:rPr>
        <w:t>satisf</w:t>
      </w:r>
      <w:r w:rsidR="00E53F02">
        <w:rPr>
          <w:rFonts w:eastAsia="Calibri"/>
          <w:sz w:val="24"/>
          <w:szCs w:val="24"/>
        </w:rPr>
        <w:t>acerea</w:t>
      </w:r>
      <w:proofErr w:type="spellEnd"/>
      <w:r w:rsidR="00E53F02">
        <w:rPr>
          <w:rFonts w:eastAsia="Calibri"/>
          <w:sz w:val="24"/>
          <w:szCs w:val="24"/>
        </w:rPr>
        <w:t xml:space="preserve"> </w:t>
      </w:r>
      <w:proofErr w:type="spellStart"/>
      <w:r w:rsidR="00E53F02">
        <w:rPr>
          <w:rFonts w:eastAsia="Calibri"/>
          <w:sz w:val="24"/>
          <w:szCs w:val="24"/>
        </w:rPr>
        <w:t>interesului</w:t>
      </w:r>
      <w:proofErr w:type="spellEnd"/>
      <w:r w:rsidR="00E53F02">
        <w:rPr>
          <w:rFonts w:eastAsia="Calibri"/>
          <w:sz w:val="24"/>
          <w:szCs w:val="24"/>
        </w:rPr>
        <w:t xml:space="preserve"> general </w:t>
      </w:r>
      <w:proofErr w:type="spellStart"/>
      <w:r w:rsidR="00E53F02">
        <w:rPr>
          <w:rFonts w:eastAsia="Calibri"/>
          <w:sz w:val="24"/>
          <w:szCs w:val="24"/>
        </w:rPr>
        <w:t>prin</w:t>
      </w:r>
      <w:proofErr w:type="spellEnd"/>
      <w:r w:rsidR="00E53F02">
        <w:rPr>
          <w:rFonts w:eastAsia="Calibri"/>
          <w:sz w:val="24"/>
          <w:szCs w:val="24"/>
        </w:rPr>
        <w:t xml:space="preserve"> </w:t>
      </w:r>
      <w:proofErr w:type="spellStart"/>
      <w:r w:rsidR="006F5C3C">
        <w:rPr>
          <w:rFonts w:eastAsia="Calibri"/>
          <w:sz w:val="24"/>
          <w:szCs w:val="24"/>
        </w:rPr>
        <w:t>asigurarea</w:t>
      </w:r>
      <w:proofErr w:type="spellEnd"/>
      <w:r w:rsidR="006F5C3C">
        <w:rPr>
          <w:rFonts w:eastAsia="Calibri"/>
          <w:sz w:val="24"/>
          <w:szCs w:val="24"/>
        </w:rPr>
        <w:t xml:space="preserve"> </w:t>
      </w:r>
      <w:proofErr w:type="spellStart"/>
      <w:r w:rsidR="006F5C3C">
        <w:rPr>
          <w:rFonts w:eastAsia="Calibri"/>
          <w:sz w:val="24"/>
          <w:szCs w:val="24"/>
        </w:rPr>
        <w:t>bunei</w:t>
      </w:r>
      <w:proofErr w:type="spellEnd"/>
      <w:r w:rsidR="006F5C3C">
        <w:rPr>
          <w:rFonts w:eastAsia="Calibri"/>
          <w:sz w:val="24"/>
          <w:szCs w:val="24"/>
        </w:rPr>
        <w:t xml:space="preserve"> </w:t>
      </w:r>
      <w:proofErr w:type="spellStart"/>
      <w:r w:rsidR="006F5C3C">
        <w:rPr>
          <w:rFonts w:eastAsia="Calibri"/>
          <w:sz w:val="24"/>
          <w:szCs w:val="24"/>
        </w:rPr>
        <w:t>funcționări</w:t>
      </w:r>
      <w:proofErr w:type="spellEnd"/>
      <w:r w:rsidR="006F5C3C">
        <w:rPr>
          <w:rFonts w:eastAsia="Calibri"/>
          <w:sz w:val="24"/>
          <w:szCs w:val="24"/>
        </w:rPr>
        <w:t xml:space="preserve"> a </w:t>
      </w:r>
      <w:proofErr w:type="spellStart"/>
      <w:r w:rsidR="006F5C3C">
        <w:rPr>
          <w:rFonts w:eastAsia="Calibri"/>
          <w:sz w:val="24"/>
          <w:szCs w:val="24"/>
        </w:rPr>
        <w:t>serviciilor</w:t>
      </w:r>
      <w:proofErr w:type="spellEnd"/>
      <w:r w:rsidR="006F5C3C">
        <w:rPr>
          <w:rFonts w:eastAsia="Calibri"/>
          <w:sz w:val="24"/>
          <w:szCs w:val="24"/>
        </w:rPr>
        <w:t xml:space="preserve"> </w:t>
      </w:r>
      <w:proofErr w:type="spellStart"/>
      <w:r w:rsidR="006F5C3C">
        <w:rPr>
          <w:rFonts w:eastAsia="Calibri"/>
          <w:sz w:val="24"/>
          <w:szCs w:val="24"/>
        </w:rPr>
        <w:t>publice</w:t>
      </w:r>
      <w:proofErr w:type="spellEnd"/>
      <w:r w:rsidR="006F5C3C">
        <w:rPr>
          <w:rFonts w:eastAsia="Calibri"/>
          <w:sz w:val="24"/>
          <w:szCs w:val="24"/>
        </w:rPr>
        <w:t xml:space="preserve"> </w:t>
      </w:r>
      <w:proofErr w:type="spellStart"/>
      <w:r w:rsidR="006F5C3C">
        <w:rPr>
          <w:rFonts w:eastAsia="Calibri"/>
          <w:sz w:val="24"/>
          <w:szCs w:val="24"/>
        </w:rPr>
        <w:t>și</w:t>
      </w:r>
      <w:proofErr w:type="spellEnd"/>
      <w:r w:rsidR="006F5C3C">
        <w:rPr>
          <w:rFonts w:eastAsia="Calibri"/>
          <w:sz w:val="24"/>
          <w:szCs w:val="24"/>
        </w:rPr>
        <w:t xml:space="preserve"> </w:t>
      </w:r>
      <w:proofErr w:type="spellStart"/>
      <w:r w:rsidR="006F5C3C">
        <w:rPr>
          <w:rFonts w:eastAsia="Calibri"/>
          <w:sz w:val="24"/>
          <w:szCs w:val="24"/>
        </w:rPr>
        <w:t>prin</w:t>
      </w:r>
      <w:proofErr w:type="spellEnd"/>
      <w:r w:rsidR="006F5C3C">
        <w:rPr>
          <w:rFonts w:eastAsia="Calibri"/>
          <w:sz w:val="24"/>
          <w:szCs w:val="24"/>
        </w:rPr>
        <w:t xml:space="preserve"> </w:t>
      </w:r>
      <w:proofErr w:type="spellStart"/>
      <w:r w:rsidR="006F5C3C">
        <w:rPr>
          <w:rFonts w:eastAsia="Calibri"/>
          <w:sz w:val="24"/>
          <w:szCs w:val="24"/>
        </w:rPr>
        <w:t>executarea</w:t>
      </w:r>
      <w:proofErr w:type="spellEnd"/>
      <w:r w:rsidR="006F5C3C">
        <w:rPr>
          <w:rFonts w:eastAsia="Calibri"/>
          <w:sz w:val="24"/>
          <w:szCs w:val="24"/>
        </w:rPr>
        <w:t xml:space="preserve"> </w:t>
      </w:r>
      <w:proofErr w:type="spellStart"/>
      <w:r w:rsidR="006F5C3C">
        <w:rPr>
          <w:rFonts w:eastAsia="Calibri"/>
          <w:sz w:val="24"/>
          <w:szCs w:val="24"/>
        </w:rPr>
        <w:t>unor</w:t>
      </w:r>
      <w:proofErr w:type="spellEnd"/>
      <w:r w:rsidR="006F5C3C">
        <w:rPr>
          <w:rFonts w:eastAsia="Calibri"/>
          <w:sz w:val="24"/>
          <w:szCs w:val="24"/>
        </w:rPr>
        <w:t xml:space="preserve"> </w:t>
      </w:r>
      <w:proofErr w:type="spellStart"/>
      <w:r w:rsidR="006F5C3C">
        <w:rPr>
          <w:rFonts w:eastAsia="Calibri"/>
          <w:sz w:val="24"/>
          <w:szCs w:val="24"/>
        </w:rPr>
        <w:t>prestații</w:t>
      </w:r>
      <w:proofErr w:type="spellEnd"/>
      <w:r w:rsidR="006F5C3C">
        <w:rPr>
          <w:rFonts w:eastAsia="Calibri"/>
          <w:sz w:val="24"/>
          <w:szCs w:val="24"/>
        </w:rPr>
        <w:t xml:space="preserve"> </w:t>
      </w:r>
      <w:proofErr w:type="spellStart"/>
      <w:r w:rsidR="006F5C3C">
        <w:rPr>
          <w:rFonts w:eastAsia="Calibri"/>
          <w:sz w:val="24"/>
          <w:szCs w:val="24"/>
        </w:rPr>
        <w:t>către</w:t>
      </w:r>
      <w:proofErr w:type="spellEnd"/>
      <w:r w:rsidR="006F5C3C">
        <w:rPr>
          <w:rFonts w:eastAsia="Calibri"/>
          <w:sz w:val="24"/>
          <w:szCs w:val="24"/>
        </w:rPr>
        <w:t xml:space="preserve"> </w:t>
      </w:r>
      <w:proofErr w:type="spellStart"/>
      <w:r w:rsidR="006F5C3C">
        <w:rPr>
          <w:rFonts w:eastAsia="Calibri"/>
          <w:sz w:val="24"/>
          <w:szCs w:val="24"/>
        </w:rPr>
        <w:t>particulari</w:t>
      </w:r>
      <w:proofErr w:type="spellEnd"/>
      <w:r w:rsidR="00E53F02">
        <w:rPr>
          <w:rFonts w:eastAsia="Calibri"/>
          <w:sz w:val="24"/>
          <w:szCs w:val="24"/>
        </w:rPr>
        <w:t>”</w:t>
      </w:r>
      <w:r w:rsidR="006F5C3C">
        <w:rPr>
          <w:rStyle w:val="FootnoteReference"/>
          <w:rFonts w:eastAsia="Calibri"/>
          <w:sz w:val="24"/>
          <w:szCs w:val="24"/>
        </w:rPr>
        <w:footnoteReference w:id="37"/>
      </w:r>
      <w:r w:rsidR="006F5C3C">
        <w:rPr>
          <w:rFonts w:eastAsia="Calibri"/>
          <w:sz w:val="24"/>
          <w:szCs w:val="24"/>
        </w:rPr>
        <w:t>.</w:t>
      </w:r>
      <w:r w:rsidR="00CE0599">
        <w:rPr>
          <w:rFonts w:eastAsia="Calibri"/>
          <w:sz w:val="24"/>
          <w:szCs w:val="24"/>
        </w:rPr>
        <w:t xml:space="preserve"> </w:t>
      </w:r>
      <w:proofErr w:type="spellStart"/>
      <w:r w:rsidR="004636F5">
        <w:rPr>
          <w:rFonts w:eastAsia="Calibri"/>
          <w:sz w:val="24"/>
          <w:szCs w:val="24"/>
        </w:rPr>
        <w:t>Administra</w:t>
      </w:r>
      <w:proofErr w:type="spellEnd"/>
      <w:r w:rsidR="004636F5">
        <w:rPr>
          <w:rFonts w:eastAsia="Calibri"/>
          <w:sz w:val="24"/>
          <w:szCs w:val="24"/>
          <w:lang w:val="ro-RO"/>
        </w:rPr>
        <w:t>ția publică în sens de a</w:t>
      </w:r>
      <w:proofErr w:type="spellStart"/>
      <w:r w:rsidR="003B3BAB">
        <w:rPr>
          <w:rFonts w:eastAsia="Calibri"/>
          <w:sz w:val="24"/>
          <w:szCs w:val="24"/>
        </w:rPr>
        <w:t>ctivitate</w:t>
      </w:r>
      <w:proofErr w:type="spellEnd"/>
      <w:r w:rsidR="004636F5">
        <w:rPr>
          <w:rFonts w:eastAsia="Calibri"/>
          <w:sz w:val="24"/>
          <w:szCs w:val="24"/>
        </w:rPr>
        <w:t xml:space="preserve"> de </w:t>
      </w:r>
      <w:proofErr w:type="spellStart"/>
      <w:r w:rsidR="004636F5">
        <w:rPr>
          <w:rFonts w:eastAsia="Calibri"/>
          <w:sz w:val="24"/>
          <w:szCs w:val="24"/>
        </w:rPr>
        <w:t>aplicare</w:t>
      </w:r>
      <w:proofErr w:type="spellEnd"/>
      <w:r w:rsidR="004636F5">
        <w:rPr>
          <w:rFonts w:eastAsia="Calibri"/>
          <w:sz w:val="24"/>
          <w:szCs w:val="24"/>
        </w:rPr>
        <w:t xml:space="preserve"> a </w:t>
      </w:r>
      <w:proofErr w:type="spellStart"/>
      <w:r w:rsidR="004636F5">
        <w:rPr>
          <w:rFonts w:eastAsia="Calibri"/>
          <w:sz w:val="24"/>
          <w:szCs w:val="24"/>
        </w:rPr>
        <w:t>legii</w:t>
      </w:r>
      <w:proofErr w:type="spellEnd"/>
      <w:r w:rsidR="004636F5">
        <w:rPr>
          <w:rFonts w:eastAsia="Calibri"/>
          <w:sz w:val="24"/>
          <w:szCs w:val="24"/>
        </w:rPr>
        <w:t xml:space="preserve"> se </w:t>
      </w:r>
      <w:proofErr w:type="spellStart"/>
      <w:r w:rsidR="004636F5">
        <w:rPr>
          <w:rFonts w:eastAsia="Calibri"/>
          <w:sz w:val="24"/>
          <w:szCs w:val="24"/>
        </w:rPr>
        <w:t>realizează</w:t>
      </w:r>
      <w:proofErr w:type="spellEnd"/>
      <w:r w:rsidR="004636F5">
        <w:rPr>
          <w:rFonts w:eastAsia="Calibri"/>
          <w:sz w:val="24"/>
          <w:szCs w:val="24"/>
        </w:rPr>
        <w:t xml:space="preserve"> </w:t>
      </w:r>
      <w:proofErr w:type="spellStart"/>
      <w:r w:rsidR="008E0281" w:rsidRPr="004636F5">
        <w:rPr>
          <w:rFonts w:eastAsia="Calibri"/>
          <w:sz w:val="24"/>
          <w:szCs w:val="24"/>
        </w:rPr>
        <w:t>în</w:t>
      </w:r>
      <w:proofErr w:type="spellEnd"/>
      <w:r w:rsidR="008E0281" w:rsidRPr="004636F5">
        <w:rPr>
          <w:rFonts w:eastAsia="Calibri"/>
          <w:sz w:val="24"/>
          <w:szCs w:val="24"/>
        </w:rPr>
        <w:t xml:space="preserve"> </w:t>
      </w:r>
      <w:proofErr w:type="spellStart"/>
      <w:r w:rsidR="008E0281" w:rsidRPr="004636F5">
        <w:rPr>
          <w:rFonts w:eastAsia="Calibri"/>
          <w:sz w:val="24"/>
          <w:szCs w:val="24"/>
        </w:rPr>
        <w:t>regim</w:t>
      </w:r>
      <w:proofErr w:type="spellEnd"/>
      <w:r w:rsidR="006C0455" w:rsidRPr="004636F5">
        <w:rPr>
          <w:rFonts w:eastAsia="Calibri"/>
          <w:sz w:val="24"/>
          <w:szCs w:val="24"/>
        </w:rPr>
        <w:t xml:space="preserve"> de </w:t>
      </w:r>
      <w:proofErr w:type="spellStart"/>
      <w:r w:rsidR="006C0455" w:rsidRPr="004636F5">
        <w:rPr>
          <w:rFonts w:eastAsia="Calibri"/>
          <w:sz w:val="24"/>
          <w:szCs w:val="24"/>
        </w:rPr>
        <w:t>putere</w:t>
      </w:r>
      <w:proofErr w:type="spellEnd"/>
      <w:r w:rsidR="006C0455" w:rsidRPr="004636F5">
        <w:rPr>
          <w:rFonts w:eastAsia="Calibri"/>
          <w:sz w:val="24"/>
          <w:szCs w:val="24"/>
        </w:rPr>
        <w:t xml:space="preserve"> </w:t>
      </w:r>
      <w:proofErr w:type="spellStart"/>
      <w:r w:rsidR="006C0455" w:rsidRPr="004636F5">
        <w:rPr>
          <w:rFonts w:eastAsia="Calibri"/>
          <w:sz w:val="24"/>
          <w:szCs w:val="24"/>
        </w:rPr>
        <w:t>publică</w:t>
      </w:r>
      <w:proofErr w:type="spellEnd"/>
      <w:r w:rsidR="006C0455" w:rsidRPr="004636F5">
        <w:rPr>
          <w:rFonts w:eastAsia="Calibri"/>
          <w:sz w:val="24"/>
          <w:szCs w:val="24"/>
        </w:rPr>
        <w:t xml:space="preserve">, </w:t>
      </w:r>
      <w:proofErr w:type="spellStart"/>
      <w:r w:rsidR="006C0455" w:rsidRPr="004636F5">
        <w:rPr>
          <w:rFonts w:eastAsia="Calibri"/>
          <w:sz w:val="24"/>
          <w:szCs w:val="24"/>
        </w:rPr>
        <w:t>în</w:t>
      </w:r>
      <w:proofErr w:type="spellEnd"/>
      <w:r w:rsidR="006C0455" w:rsidRPr="004636F5">
        <w:rPr>
          <w:rFonts w:eastAsia="Calibri"/>
          <w:sz w:val="24"/>
          <w:szCs w:val="24"/>
        </w:rPr>
        <w:t xml:space="preserve"> </w:t>
      </w:r>
      <w:proofErr w:type="spellStart"/>
      <w:r w:rsidR="006C0455" w:rsidRPr="004636F5">
        <w:rPr>
          <w:rFonts w:eastAsia="Calibri"/>
          <w:sz w:val="24"/>
          <w:szCs w:val="24"/>
        </w:rPr>
        <w:t>vederea</w:t>
      </w:r>
      <w:proofErr w:type="spellEnd"/>
      <w:r w:rsidR="006C0455" w:rsidRPr="004636F5">
        <w:rPr>
          <w:rFonts w:eastAsia="Calibri"/>
          <w:sz w:val="24"/>
          <w:szCs w:val="24"/>
        </w:rPr>
        <w:t xml:space="preserve"> </w:t>
      </w:r>
      <w:proofErr w:type="spellStart"/>
      <w:r w:rsidR="008E0281" w:rsidRPr="004636F5">
        <w:rPr>
          <w:rFonts w:eastAsia="Calibri"/>
          <w:sz w:val="24"/>
          <w:szCs w:val="24"/>
        </w:rPr>
        <w:t>satisfacerii</w:t>
      </w:r>
      <w:proofErr w:type="spellEnd"/>
      <w:r w:rsidR="008E0281" w:rsidRPr="004636F5">
        <w:rPr>
          <w:rFonts w:eastAsia="Calibri"/>
          <w:sz w:val="24"/>
          <w:szCs w:val="24"/>
        </w:rPr>
        <w:t xml:space="preserve"> </w:t>
      </w:r>
      <w:proofErr w:type="spellStart"/>
      <w:r w:rsidR="008E0281" w:rsidRPr="004636F5">
        <w:rPr>
          <w:rFonts w:eastAsia="Calibri"/>
          <w:sz w:val="24"/>
          <w:szCs w:val="24"/>
        </w:rPr>
        <w:t>intereselor</w:t>
      </w:r>
      <w:proofErr w:type="spellEnd"/>
      <w:r w:rsidR="008E0281" w:rsidRPr="004636F5">
        <w:rPr>
          <w:rFonts w:eastAsia="Calibri"/>
          <w:sz w:val="24"/>
          <w:szCs w:val="24"/>
        </w:rPr>
        <w:t xml:space="preserve"> </w:t>
      </w:r>
      <w:proofErr w:type="spellStart"/>
      <w:r w:rsidR="008E0281" w:rsidRPr="004636F5">
        <w:rPr>
          <w:rFonts w:eastAsia="Calibri"/>
          <w:sz w:val="24"/>
          <w:szCs w:val="24"/>
        </w:rPr>
        <w:t>generale</w:t>
      </w:r>
      <w:proofErr w:type="spellEnd"/>
      <w:r w:rsidR="008E0281" w:rsidRPr="004636F5">
        <w:rPr>
          <w:rFonts w:eastAsia="Calibri"/>
          <w:sz w:val="24"/>
          <w:szCs w:val="24"/>
        </w:rPr>
        <w:t xml:space="preserve"> ale </w:t>
      </w:r>
      <w:proofErr w:type="spellStart"/>
      <w:r w:rsidR="008E0281" w:rsidRPr="004636F5">
        <w:rPr>
          <w:rFonts w:eastAsia="Calibri"/>
          <w:sz w:val="24"/>
          <w:szCs w:val="24"/>
        </w:rPr>
        <w:t>societăţii</w:t>
      </w:r>
      <w:proofErr w:type="spellEnd"/>
      <w:r w:rsidR="004636F5">
        <w:rPr>
          <w:rFonts w:eastAsia="Calibri"/>
          <w:sz w:val="24"/>
          <w:szCs w:val="24"/>
        </w:rPr>
        <w:t xml:space="preserve">, </w:t>
      </w:r>
      <w:proofErr w:type="spellStart"/>
      <w:r w:rsidR="004636F5">
        <w:rPr>
          <w:rFonts w:eastAsia="Calibri"/>
          <w:sz w:val="24"/>
          <w:szCs w:val="24"/>
        </w:rPr>
        <w:t>concretizându</w:t>
      </w:r>
      <w:proofErr w:type="spellEnd"/>
      <w:r w:rsidR="004636F5">
        <w:rPr>
          <w:rFonts w:eastAsia="Calibri"/>
          <w:sz w:val="24"/>
          <w:szCs w:val="24"/>
        </w:rPr>
        <w:t xml:space="preserve">-se </w:t>
      </w:r>
      <w:proofErr w:type="spellStart"/>
      <w:r w:rsidR="004636F5">
        <w:rPr>
          <w:rFonts w:eastAsia="Calibri"/>
          <w:sz w:val="24"/>
          <w:szCs w:val="24"/>
        </w:rPr>
        <w:t>în</w:t>
      </w:r>
      <w:proofErr w:type="spellEnd"/>
      <w:r w:rsidR="004636F5">
        <w:rPr>
          <w:rFonts w:eastAsia="Calibri"/>
          <w:sz w:val="24"/>
          <w:szCs w:val="24"/>
        </w:rPr>
        <w:t xml:space="preserve"> </w:t>
      </w:r>
      <w:proofErr w:type="spellStart"/>
      <w:r w:rsidR="008E0281" w:rsidRPr="004636F5">
        <w:rPr>
          <w:rFonts w:eastAsia="Calibri"/>
          <w:sz w:val="24"/>
          <w:szCs w:val="24"/>
        </w:rPr>
        <w:t>emiterea</w:t>
      </w:r>
      <w:proofErr w:type="spellEnd"/>
      <w:r w:rsidR="008E0281" w:rsidRPr="004636F5">
        <w:rPr>
          <w:rFonts w:eastAsia="Calibri"/>
          <w:sz w:val="24"/>
          <w:szCs w:val="24"/>
        </w:rPr>
        <w:t xml:space="preserve"> de </w:t>
      </w:r>
      <w:proofErr w:type="spellStart"/>
      <w:r w:rsidR="008E0281" w:rsidRPr="004636F5">
        <w:rPr>
          <w:rFonts w:eastAsia="Calibri"/>
          <w:sz w:val="24"/>
          <w:szCs w:val="24"/>
        </w:rPr>
        <w:t>acte</w:t>
      </w:r>
      <w:proofErr w:type="spellEnd"/>
      <w:r w:rsidR="008E0281" w:rsidRPr="004636F5">
        <w:rPr>
          <w:rFonts w:eastAsia="Calibri"/>
          <w:sz w:val="24"/>
          <w:szCs w:val="24"/>
        </w:rPr>
        <w:t xml:space="preserve"> administrative </w:t>
      </w:r>
      <w:r w:rsidR="004636F5">
        <w:rPr>
          <w:rFonts w:eastAsia="Calibri"/>
          <w:sz w:val="24"/>
          <w:szCs w:val="24"/>
        </w:rPr>
        <w:t>(</w:t>
      </w:r>
      <w:r w:rsidR="008E0281" w:rsidRPr="004636F5">
        <w:rPr>
          <w:rFonts w:eastAsia="Calibri"/>
          <w:sz w:val="24"/>
          <w:szCs w:val="24"/>
        </w:rPr>
        <w:t xml:space="preserve">cum </w:t>
      </w:r>
      <w:proofErr w:type="spellStart"/>
      <w:r w:rsidR="008E0281" w:rsidRPr="004636F5">
        <w:rPr>
          <w:rFonts w:eastAsia="Calibri"/>
          <w:sz w:val="24"/>
          <w:szCs w:val="24"/>
        </w:rPr>
        <w:t>ar</w:t>
      </w:r>
      <w:proofErr w:type="spellEnd"/>
      <w:r w:rsidR="008E0281" w:rsidRPr="004636F5">
        <w:rPr>
          <w:rFonts w:eastAsia="Calibri"/>
          <w:sz w:val="24"/>
          <w:szCs w:val="24"/>
        </w:rPr>
        <w:t xml:space="preserve"> fi </w:t>
      </w:r>
      <w:proofErr w:type="spellStart"/>
      <w:r w:rsidR="008E0281" w:rsidRPr="004636F5">
        <w:rPr>
          <w:rFonts w:eastAsia="Calibri"/>
          <w:sz w:val="24"/>
          <w:szCs w:val="24"/>
        </w:rPr>
        <w:t>autorizaţiile</w:t>
      </w:r>
      <w:proofErr w:type="spellEnd"/>
      <w:r w:rsidR="004636F5">
        <w:rPr>
          <w:rFonts w:eastAsia="Calibri"/>
          <w:sz w:val="24"/>
          <w:szCs w:val="24"/>
        </w:rPr>
        <w:t xml:space="preserve">, </w:t>
      </w:r>
      <w:proofErr w:type="spellStart"/>
      <w:r w:rsidR="004636F5">
        <w:rPr>
          <w:rFonts w:eastAsia="Calibri"/>
          <w:sz w:val="24"/>
          <w:szCs w:val="24"/>
        </w:rPr>
        <w:t>regulamente</w:t>
      </w:r>
      <w:proofErr w:type="spellEnd"/>
      <w:r w:rsidR="004636F5">
        <w:rPr>
          <w:rFonts w:eastAsia="Calibri"/>
          <w:sz w:val="24"/>
          <w:szCs w:val="24"/>
        </w:rPr>
        <w:t xml:space="preserve">, </w:t>
      </w:r>
      <w:proofErr w:type="spellStart"/>
      <w:r w:rsidR="004636F5">
        <w:rPr>
          <w:rFonts w:eastAsia="Calibri"/>
          <w:sz w:val="24"/>
          <w:szCs w:val="24"/>
        </w:rPr>
        <w:t>acte</w:t>
      </w:r>
      <w:proofErr w:type="spellEnd"/>
      <w:r w:rsidR="004636F5">
        <w:rPr>
          <w:rFonts w:eastAsia="Calibri"/>
          <w:sz w:val="24"/>
          <w:szCs w:val="24"/>
        </w:rPr>
        <w:t xml:space="preserve"> administrative de </w:t>
      </w:r>
      <w:proofErr w:type="spellStart"/>
      <w:r w:rsidR="004636F5">
        <w:rPr>
          <w:rFonts w:eastAsia="Calibri"/>
          <w:sz w:val="24"/>
          <w:szCs w:val="24"/>
        </w:rPr>
        <w:t>numire</w:t>
      </w:r>
      <w:proofErr w:type="spellEnd"/>
      <w:r w:rsidR="004636F5">
        <w:rPr>
          <w:rFonts w:eastAsia="Calibri"/>
          <w:sz w:val="24"/>
          <w:szCs w:val="24"/>
        </w:rPr>
        <w:t xml:space="preserve"> </w:t>
      </w:r>
      <w:proofErr w:type="spellStart"/>
      <w:r w:rsidR="004636F5">
        <w:rPr>
          <w:rFonts w:eastAsia="Calibri"/>
          <w:sz w:val="24"/>
          <w:szCs w:val="24"/>
        </w:rPr>
        <w:t>în</w:t>
      </w:r>
      <w:proofErr w:type="spellEnd"/>
      <w:r w:rsidR="004636F5">
        <w:rPr>
          <w:rFonts w:eastAsia="Calibri"/>
          <w:sz w:val="24"/>
          <w:szCs w:val="24"/>
        </w:rPr>
        <w:t xml:space="preserve"> </w:t>
      </w:r>
      <w:proofErr w:type="spellStart"/>
      <w:r w:rsidR="004636F5">
        <w:rPr>
          <w:rFonts w:eastAsia="Calibri"/>
          <w:sz w:val="24"/>
          <w:szCs w:val="24"/>
        </w:rPr>
        <w:t>funcție</w:t>
      </w:r>
      <w:proofErr w:type="spellEnd"/>
      <w:r w:rsidR="004636F5">
        <w:rPr>
          <w:rFonts w:eastAsia="Calibri"/>
          <w:sz w:val="24"/>
          <w:szCs w:val="24"/>
        </w:rPr>
        <w:t xml:space="preserve"> </w:t>
      </w:r>
      <w:proofErr w:type="spellStart"/>
      <w:r w:rsidR="004636F5">
        <w:rPr>
          <w:rFonts w:eastAsia="Calibri"/>
          <w:sz w:val="24"/>
          <w:szCs w:val="24"/>
        </w:rPr>
        <w:t>etc</w:t>
      </w:r>
      <w:proofErr w:type="spellEnd"/>
      <w:r w:rsidR="004636F5">
        <w:rPr>
          <w:rFonts w:eastAsia="Calibri"/>
          <w:sz w:val="24"/>
          <w:szCs w:val="24"/>
        </w:rPr>
        <w:t>)</w:t>
      </w:r>
      <w:r w:rsidR="008E0281" w:rsidRPr="004636F5">
        <w:rPr>
          <w:rFonts w:eastAsia="Calibri"/>
          <w:sz w:val="24"/>
          <w:szCs w:val="24"/>
        </w:rPr>
        <w:t xml:space="preserve">, </w:t>
      </w:r>
      <w:proofErr w:type="spellStart"/>
      <w:r w:rsidR="008E0281" w:rsidRPr="004636F5">
        <w:rPr>
          <w:rFonts w:eastAsia="Calibri"/>
          <w:sz w:val="24"/>
          <w:szCs w:val="24"/>
        </w:rPr>
        <w:t>respectiv</w:t>
      </w:r>
      <w:proofErr w:type="spellEnd"/>
      <w:r w:rsidR="008E0281" w:rsidRPr="004636F5">
        <w:rPr>
          <w:rFonts w:eastAsia="Calibri"/>
          <w:sz w:val="24"/>
          <w:szCs w:val="24"/>
        </w:rPr>
        <w:t xml:space="preserve"> </w:t>
      </w:r>
      <w:proofErr w:type="spellStart"/>
      <w:r w:rsidR="004636F5">
        <w:rPr>
          <w:rFonts w:eastAsia="Calibri"/>
          <w:sz w:val="24"/>
          <w:szCs w:val="24"/>
        </w:rPr>
        <w:t>în</w:t>
      </w:r>
      <w:proofErr w:type="spellEnd"/>
      <w:r w:rsidR="004636F5">
        <w:rPr>
          <w:rFonts w:eastAsia="Calibri"/>
          <w:sz w:val="24"/>
          <w:szCs w:val="24"/>
        </w:rPr>
        <w:t xml:space="preserve"> </w:t>
      </w:r>
      <w:proofErr w:type="spellStart"/>
      <w:r w:rsidR="008E0281" w:rsidRPr="004636F5">
        <w:rPr>
          <w:rFonts w:eastAsia="Calibri"/>
          <w:sz w:val="24"/>
          <w:szCs w:val="24"/>
        </w:rPr>
        <w:t>efectuarea</w:t>
      </w:r>
      <w:proofErr w:type="spellEnd"/>
      <w:r w:rsidR="008E0281" w:rsidRPr="004636F5">
        <w:rPr>
          <w:rFonts w:eastAsia="Calibri"/>
          <w:sz w:val="24"/>
          <w:szCs w:val="24"/>
        </w:rPr>
        <w:t xml:space="preserve"> de </w:t>
      </w:r>
      <w:proofErr w:type="spellStart"/>
      <w:r w:rsidR="008E0281" w:rsidRPr="004636F5">
        <w:rPr>
          <w:rFonts w:eastAsia="Calibri"/>
          <w:sz w:val="24"/>
          <w:szCs w:val="24"/>
        </w:rPr>
        <w:t>operaţiuni</w:t>
      </w:r>
      <w:proofErr w:type="spellEnd"/>
      <w:r w:rsidR="008E0281" w:rsidRPr="004636F5">
        <w:rPr>
          <w:rFonts w:eastAsia="Calibri"/>
          <w:sz w:val="24"/>
          <w:szCs w:val="24"/>
        </w:rPr>
        <w:t xml:space="preserve"> administrative </w:t>
      </w:r>
      <w:r w:rsidR="004636F5">
        <w:rPr>
          <w:rFonts w:eastAsia="Calibri"/>
          <w:sz w:val="24"/>
          <w:szCs w:val="24"/>
        </w:rPr>
        <w:t>(</w:t>
      </w:r>
      <w:r w:rsidR="008E0281" w:rsidRPr="004636F5">
        <w:rPr>
          <w:rFonts w:eastAsia="Calibri"/>
          <w:sz w:val="24"/>
          <w:szCs w:val="24"/>
        </w:rPr>
        <w:t xml:space="preserve">cum sunt </w:t>
      </w:r>
      <w:proofErr w:type="spellStart"/>
      <w:r w:rsidR="008E0281" w:rsidRPr="004636F5">
        <w:rPr>
          <w:rFonts w:eastAsia="Calibri"/>
          <w:sz w:val="24"/>
          <w:szCs w:val="24"/>
        </w:rPr>
        <w:t>adeverinţele</w:t>
      </w:r>
      <w:proofErr w:type="spellEnd"/>
      <w:r w:rsidR="008E0281" w:rsidRPr="004636F5">
        <w:rPr>
          <w:rFonts w:eastAsia="Calibri"/>
          <w:sz w:val="24"/>
          <w:szCs w:val="24"/>
        </w:rPr>
        <w:t xml:space="preserve">, </w:t>
      </w:r>
      <w:proofErr w:type="spellStart"/>
      <w:r w:rsidR="008E0281" w:rsidRPr="004636F5">
        <w:rPr>
          <w:rFonts w:eastAsia="Calibri"/>
          <w:sz w:val="24"/>
          <w:szCs w:val="24"/>
        </w:rPr>
        <w:t>certificatele</w:t>
      </w:r>
      <w:proofErr w:type="spellEnd"/>
      <w:r w:rsidR="008E0281" w:rsidRPr="004636F5">
        <w:rPr>
          <w:rFonts w:eastAsia="Calibri"/>
          <w:sz w:val="24"/>
          <w:szCs w:val="24"/>
        </w:rPr>
        <w:t xml:space="preserve">, </w:t>
      </w:r>
      <w:proofErr w:type="spellStart"/>
      <w:r w:rsidR="008E0281" w:rsidRPr="004636F5">
        <w:rPr>
          <w:rFonts w:eastAsia="Calibri"/>
          <w:sz w:val="24"/>
          <w:szCs w:val="24"/>
        </w:rPr>
        <w:t>colectarea</w:t>
      </w:r>
      <w:proofErr w:type="spellEnd"/>
      <w:r w:rsidR="008E0281" w:rsidRPr="004636F5">
        <w:rPr>
          <w:rFonts w:eastAsia="Calibri"/>
          <w:sz w:val="24"/>
          <w:szCs w:val="24"/>
        </w:rPr>
        <w:t xml:space="preserve"> </w:t>
      </w:r>
      <w:proofErr w:type="spellStart"/>
      <w:r w:rsidR="008E0281" w:rsidRPr="004636F5">
        <w:rPr>
          <w:rFonts w:eastAsia="Calibri"/>
          <w:sz w:val="24"/>
          <w:szCs w:val="24"/>
        </w:rPr>
        <w:t>guno</w:t>
      </w:r>
      <w:r w:rsidR="004636F5">
        <w:rPr>
          <w:rFonts w:eastAsia="Calibri"/>
          <w:sz w:val="24"/>
          <w:szCs w:val="24"/>
        </w:rPr>
        <w:t>iului</w:t>
      </w:r>
      <w:proofErr w:type="spellEnd"/>
      <w:r w:rsidR="004636F5">
        <w:rPr>
          <w:rFonts w:eastAsia="Calibri"/>
          <w:sz w:val="24"/>
          <w:szCs w:val="24"/>
        </w:rPr>
        <w:t xml:space="preserve">, </w:t>
      </w:r>
      <w:proofErr w:type="spellStart"/>
      <w:r w:rsidR="004636F5">
        <w:rPr>
          <w:rFonts w:eastAsia="Calibri"/>
          <w:sz w:val="24"/>
          <w:szCs w:val="24"/>
        </w:rPr>
        <w:t>furnizarea</w:t>
      </w:r>
      <w:proofErr w:type="spellEnd"/>
      <w:r w:rsidR="004636F5">
        <w:rPr>
          <w:rFonts w:eastAsia="Calibri"/>
          <w:sz w:val="24"/>
          <w:szCs w:val="24"/>
        </w:rPr>
        <w:t xml:space="preserve"> </w:t>
      </w:r>
      <w:proofErr w:type="spellStart"/>
      <w:r w:rsidR="004636F5">
        <w:rPr>
          <w:rFonts w:eastAsia="Calibri"/>
          <w:sz w:val="24"/>
          <w:szCs w:val="24"/>
        </w:rPr>
        <w:t>apei</w:t>
      </w:r>
      <w:proofErr w:type="spellEnd"/>
      <w:r w:rsidR="004636F5">
        <w:rPr>
          <w:rFonts w:eastAsia="Calibri"/>
          <w:sz w:val="24"/>
          <w:szCs w:val="24"/>
        </w:rPr>
        <w:t xml:space="preserve"> potabile</w:t>
      </w:r>
      <w:r w:rsidR="008E0281" w:rsidRPr="004636F5">
        <w:rPr>
          <w:rFonts w:eastAsia="Calibri"/>
          <w:sz w:val="24"/>
          <w:szCs w:val="24"/>
        </w:rPr>
        <w:t xml:space="preserve"> etc.).</w:t>
      </w:r>
      <w:r w:rsidR="003B3BAB">
        <w:rPr>
          <w:rFonts w:eastAsia="Calibri"/>
          <w:sz w:val="24"/>
          <w:szCs w:val="24"/>
        </w:rPr>
        <w:t xml:space="preserve"> </w:t>
      </w:r>
    </w:p>
    <w:p w14:paraId="363ACC82" w14:textId="77777777" w:rsidR="003A216D" w:rsidRPr="009E6D01" w:rsidRDefault="003B3BAB" w:rsidP="00CF04EE">
      <w:pPr>
        <w:ind w:firstLine="702"/>
        <w:jc w:val="both"/>
        <w:rPr>
          <w:rFonts w:eastAsiaTheme="minorHAnsi"/>
          <w:sz w:val="24"/>
          <w:szCs w:val="24"/>
        </w:rPr>
      </w:pPr>
      <w:proofErr w:type="spellStart"/>
      <w:r w:rsidRPr="003A216D">
        <w:rPr>
          <w:rFonts w:eastAsia="Calibri"/>
          <w:sz w:val="24"/>
          <w:szCs w:val="24"/>
        </w:rPr>
        <w:t>Astfel</w:t>
      </w:r>
      <w:proofErr w:type="spellEnd"/>
      <w:r w:rsidRPr="003A216D">
        <w:rPr>
          <w:rFonts w:eastAsia="Calibri"/>
          <w:sz w:val="24"/>
          <w:szCs w:val="24"/>
        </w:rPr>
        <w:t xml:space="preserve">, </w:t>
      </w:r>
      <w:proofErr w:type="spellStart"/>
      <w:r w:rsidRPr="003A216D">
        <w:rPr>
          <w:rFonts w:eastAsia="Calibri"/>
          <w:sz w:val="24"/>
          <w:szCs w:val="24"/>
        </w:rPr>
        <w:t>observăm</w:t>
      </w:r>
      <w:proofErr w:type="spellEnd"/>
      <w:r w:rsidRPr="003A216D">
        <w:rPr>
          <w:rFonts w:eastAsia="Calibri"/>
          <w:sz w:val="24"/>
          <w:szCs w:val="24"/>
        </w:rPr>
        <w:t xml:space="preserve"> ca </w:t>
      </w:r>
      <w:proofErr w:type="spellStart"/>
      <w:r w:rsidRPr="003A216D">
        <w:rPr>
          <w:rFonts w:eastAsia="Calibri"/>
          <w:sz w:val="24"/>
          <w:szCs w:val="24"/>
        </w:rPr>
        <w:t>administrația</w:t>
      </w:r>
      <w:proofErr w:type="spellEnd"/>
      <w:r w:rsidRPr="003A216D">
        <w:rPr>
          <w:rFonts w:eastAsia="Calibri"/>
          <w:sz w:val="24"/>
          <w:szCs w:val="24"/>
        </w:rPr>
        <w:t xml:space="preserve"> </w:t>
      </w:r>
      <w:proofErr w:type="spellStart"/>
      <w:r w:rsidRPr="003A216D">
        <w:rPr>
          <w:rFonts w:eastAsia="Calibri"/>
          <w:sz w:val="24"/>
          <w:szCs w:val="24"/>
        </w:rPr>
        <w:t>publică</w:t>
      </w:r>
      <w:proofErr w:type="spellEnd"/>
      <w:r w:rsidRPr="003A216D">
        <w:rPr>
          <w:rFonts w:eastAsia="Calibri"/>
          <w:sz w:val="24"/>
          <w:szCs w:val="24"/>
        </w:rPr>
        <w:t xml:space="preserve"> </w:t>
      </w:r>
      <w:proofErr w:type="spellStart"/>
      <w:r w:rsidRPr="003A216D">
        <w:rPr>
          <w:rFonts w:eastAsia="Calibri"/>
          <w:sz w:val="24"/>
          <w:szCs w:val="24"/>
        </w:rPr>
        <w:t>în</w:t>
      </w:r>
      <w:proofErr w:type="spellEnd"/>
      <w:r w:rsidRPr="003A216D">
        <w:rPr>
          <w:rFonts w:eastAsia="Calibri"/>
          <w:sz w:val="24"/>
          <w:szCs w:val="24"/>
        </w:rPr>
        <w:t xml:space="preserve"> </w:t>
      </w:r>
      <w:proofErr w:type="spellStart"/>
      <w:r w:rsidRPr="003A216D">
        <w:rPr>
          <w:rFonts w:eastAsia="Calibri"/>
          <w:sz w:val="24"/>
          <w:szCs w:val="24"/>
        </w:rPr>
        <w:t>sens</w:t>
      </w:r>
      <w:proofErr w:type="spellEnd"/>
      <w:r w:rsidRPr="003A216D">
        <w:rPr>
          <w:rFonts w:eastAsia="Calibri"/>
          <w:sz w:val="24"/>
          <w:szCs w:val="24"/>
        </w:rPr>
        <w:t xml:space="preserve"> de </w:t>
      </w:r>
      <w:proofErr w:type="spellStart"/>
      <w:r w:rsidRPr="003A216D">
        <w:rPr>
          <w:rFonts w:eastAsia="Calibri"/>
          <w:sz w:val="24"/>
          <w:szCs w:val="24"/>
        </w:rPr>
        <w:t>a</w:t>
      </w:r>
      <w:r w:rsidR="00BA6DC3">
        <w:rPr>
          <w:rFonts w:eastAsia="Calibri"/>
          <w:sz w:val="24"/>
          <w:szCs w:val="24"/>
        </w:rPr>
        <w:t>c</w:t>
      </w:r>
      <w:r w:rsidRPr="003A216D">
        <w:rPr>
          <w:rFonts w:eastAsia="Calibri"/>
          <w:sz w:val="24"/>
          <w:szCs w:val="24"/>
        </w:rPr>
        <w:t>tivitate</w:t>
      </w:r>
      <w:proofErr w:type="spellEnd"/>
      <w:r w:rsidRPr="003A216D">
        <w:rPr>
          <w:rFonts w:eastAsia="Calibri"/>
          <w:sz w:val="24"/>
          <w:szCs w:val="24"/>
        </w:rPr>
        <w:t xml:space="preserve">, </w:t>
      </w:r>
      <w:proofErr w:type="spellStart"/>
      <w:r w:rsidRPr="003A216D">
        <w:rPr>
          <w:rFonts w:eastAsia="Calibri"/>
          <w:sz w:val="24"/>
          <w:szCs w:val="24"/>
        </w:rPr>
        <w:t>presupune</w:t>
      </w:r>
      <w:proofErr w:type="spellEnd"/>
      <w:r w:rsidRPr="003A216D">
        <w:rPr>
          <w:rFonts w:eastAsia="Calibri"/>
          <w:sz w:val="24"/>
          <w:szCs w:val="24"/>
        </w:rPr>
        <w:t xml:space="preserve"> </w:t>
      </w:r>
      <w:proofErr w:type="spellStart"/>
      <w:r w:rsidRPr="003A216D">
        <w:rPr>
          <w:rFonts w:eastAsia="Calibri"/>
          <w:sz w:val="24"/>
          <w:szCs w:val="24"/>
        </w:rPr>
        <w:t>utilizarea</w:t>
      </w:r>
      <w:proofErr w:type="spellEnd"/>
      <w:r w:rsidRPr="003A216D">
        <w:rPr>
          <w:rFonts w:eastAsia="Calibri"/>
          <w:sz w:val="24"/>
          <w:szCs w:val="24"/>
        </w:rPr>
        <w:t xml:space="preserve"> </w:t>
      </w:r>
      <w:proofErr w:type="spellStart"/>
      <w:r w:rsidRPr="003A216D">
        <w:rPr>
          <w:rFonts w:eastAsia="Calibri"/>
          <w:sz w:val="24"/>
          <w:szCs w:val="24"/>
        </w:rPr>
        <w:t>unor</w:t>
      </w:r>
      <w:proofErr w:type="spellEnd"/>
      <w:r w:rsidRPr="003A216D">
        <w:rPr>
          <w:rFonts w:eastAsia="Calibri"/>
          <w:sz w:val="24"/>
          <w:szCs w:val="24"/>
        </w:rPr>
        <w:t xml:space="preserve"> </w:t>
      </w:r>
      <w:proofErr w:type="spellStart"/>
      <w:r w:rsidRPr="003A216D">
        <w:rPr>
          <w:rFonts w:eastAsia="Calibri"/>
          <w:sz w:val="24"/>
          <w:szCs w:val="24"/>
        </w:rPr>
        <w:t>mijloace</w:t>
      </w:r>
      <w:proofErr w:type="spellEnd"/>
      <w:r w:rsidRPr="003A216D">
        <w:rPr>
          <w:rFonts w:eastAsia="Calibri"/>
          <w:sz w:val="24"/>
          <w:szCs w:val="24"/>
        </w:rPr>
        <w:t xml:space="preserve"> de </w:t>
      </w:r>
      <w:proofErr w:type="spellStart"/>
      <w:r w:rsidRPr="003A216D">
        <w:rPr>
          <w:rFonts w:eastAsia="Calibri"/>
          <w:sz w:val="24"/>
          <w:szCs w:val="24"/>
        </w:rPr>
        <w:t>acțiune</w:t>
      </w:r>
      <w:proofErr w:type="spellEnd"/>
      <w:r w:rsidRPr="003A216D">
        <w:rPr>
          <w:rFonts w:eastAsia="Calibri"/>
          <w:sz w:val="24"/>
          <w:szCs w:val="24"/>
        </w:rPr>
        <w:t xml:space="preserve">. </w:t>
      </w:r>
      <w:r w:rsidR="00913790" w:rsidRPr="003A216D">
        <w:rPr>
          <w:rFonts w:eastAsia="Calibri"/>
          <w:i/>
          <w:sz w:val="24"/>
          <w:szCs w:val="24"/>
          <w:lang w:val="ro-RO"/>
        </w:rPr>
        <w:t>Mijloacele de acţiune</w:t>
      </w:r>
      <w:r w:rsidR="00913790" w:rsidRPr="003A216D">
        <w:rPr>
          <w:rFonts w:eastAsia="Calibri"/>
          <w:i/>
          <w:caps/>
          <w:sz w:val="24"/>
          <w:szCs w:val="24"/>
          <w:lang w:val="ro-RO"/>
        </w:rPr>
        <w:t xml:space="preserve"> </w:t>
      </w:r>
      <w:r w:rsidR="00913790" w:rsidRPr="003A216D">
        <w:rPr>
          <w:rFonts w:eastAsia="Calibri"/>
          <w:i/>
          <w:sz w:val="24"/>
          <w:szCs w:val="24"/>
          <w:lang w:val="ro-RO"/>
        </w:rPr>
        <w:t>ale autorităţilor administraţiei publice</w:t>
      </w:r>
      <w:r w:rsidR="00913790" w:rsidRPr="003A216D">
        <w:rPr>
          <w:rFonts w:eastAsia="Calibri"/>
          <w:sz w:val="24"/>
          <w:szCs w:val="24"/>
          <w:lang w:val="ro-RO"/>
        </w:rPr>
        <w:t xml:space="preserve"> sunt formele </w:t>
      </w:r>
      <w:r w:rsidR="00913790" w:rsidRPr="003A216D">
        <w:rPr>
          <w:rFonts w:eastAsia="Calibri"/>
          <w:sz w:val="24"/>
          <w:szCs w:val="24"/>
          <w:lang w:val="ro-RO"/>
        </w:rPr>
        <w:lastRenderedPageBreak/>
        <w:t xml:space="preserve">concrete prin care administraţia publică îşi îndeplineşte misiunea de organizare a aplicării şi de aplicare în concret a legii, precum şi de prestare, respectiv organizare a prestării  serviciilor publice. </w:t>
      </w:r>
      <w:proofErr w:type="spellStart"/>
      <w:r w:rsidR="003A216D" w:rsidRPr="003A216D">
        <w:rPr>
          <w:rFonts w:eastAsiaTheme="minorHAnsi"/>
          <w:sz w:val="24"/>
          <w:szCs w:val="24"/>
        </w:rPr>
        <w:t>Definiţia</w:t>
      </w:r>
      <w:proofErr w:type="spellEnd"/>
      <w:r w:rsidR="003A216D" w:rsidRPr="003A216D">
        <w:rPr>
          <w:rFonts w:eastAsiaTheme="minorHAnsi"/>
          <w:sz w:val="24"/>
          <w:szCs w:val="24"/>
        </w:rPr>
        <w:t xml:space="preserve"> de </w:t>
      </w:r>
      <w:proofErr w:type="spellStart"/>
      <w:r w:rsidR="003A216D" w:rsidRPr="003A216D">
        <w:rPr>
          <w:rFonts w:eastAsiaTheme="minorHAnsi"/>
          <w:sz w:val="24"/>
          <w:szCs w:val="24"/>
        </w:rPr>
        <w:t>mai</w:t>
      </w:r>
      <w:proofErr w:type="spellEnd"/>
      <w:r w:rsidR="003A216D" w:rsidRPr="003A216D">
        <w:rPr>
          <w:rFonts w:eastAsiaTheme="minorHAnsi"/>
          <w:sz w:val="24"/>
          <w:szCs w:val="24"/>
        </w:rPr>
        <w:t xml:space="preserve"> sus </w:t>
      </w:r>
      <w:proofErr w:type="spellStart"/>
      <w:r w:rsidR="003A216D" w:rsidRPr="003A216D">
        <w:rPr>
          <w:rFonts w:eastAsiaTheme="minorHAnsi"/>
          <w:sz w:val="24"/>
          <w:szCs w:val="24"/>
        </w:rPr>
        <w:t>foloseşte</w:t>
      </w:r>
      <w:proofErr w:type="spellEnd"/>
      <w:r w:rsidR="003A216D" w:rsidRPr="003A216D">
        <w:rPr>
          <w:rFonts w:eastAsiaTheme="minorHAnsi"/>
          <w:sz w:val="24"/>
          <w:szCs w:val="24"/>
        </w:rPr>
        <w:t xml:space="preserve"> </w:t>
      </w:r>
      <w:proofErr w:type="spellStart"/>
      <w:r w:rsidR="003A216D" w:rsidRPr="003A216D">
        <w:rPr>
          <w:rFonts w:eastAsiaTheme="minorHAnsi"/>
          <w:sz w:val="24"/>
          <w:szCs w:val="24"/>
        </w:rPr>
        <w:t>două</w:t>
      </w:r>
      <w:proofErr w:type="spellEnd"/>
      <w:r w:rsidR="003A216D" w:rsidRPr="003A216D">
        <w:rPr>
          <w:rFonts w:eastAsiaTheme="minorHAnsi"/>
          <w:sz w:val="24"/>
          <w:szCs w:val="24"/>
        </w:rPr>
        <w:t xml:space="preserve"> </w:t>
      </w:r>
      <w:proofErr w:type="spellStart"/>
      <w:r w:rsidR="003A216D" w:rsidRPr="003A216D">
        <w:rPr>
          <w:rFonts w:eastAsiaTheme="minorHAnsi"/>
          <w:sz w:val="24"/>
          <w:szCs w:val="24"/>
        </w:rPr>
        <w:t>sintagme</w:t>
      </w:r>
      <w:proofErr w:type="spellEnd"/>
      <w:r w:rsidR="003A216D" w:rsidRPr="003A216D">
        <w:rPr>
          <w:rFonts w:eastAsiaTheme="minorHAnsi"/>
          <w:sz w:val="24"/>
          <w:szCs w:val="24"/>
        </w:rPr>
        <w:t xml:space="preserve">: </w:t>
      </w:r>
      <w:proofErr w:type="spellStart"/>
      <w:r w:rsidR="003A216D" w:rsidRPr="003A216D">
        <w:rPr>
          <w:rFonts w:eastAsia="Times New Roman,Italic"/>
          <w:i/>
          <w:iCs/>
          <w:sz w:val="24"/>
          <w:szCs w:val="24"/>
        </w:rPr>
        <w:t>organizarea</w:t>
      </w:r>
      <w:proofErr w:type="spellEnd"/>
      <w:r w:rsidR="003A216D" w:rsidRPr="003A216D">
        <w:rPr>
          <w:rFonts w:eastAsia="Times New Roman,Italic"/>
          <w:i/>
          <w:iCs/>
          <w:sz w:val="24"/>
          <w:szCs w:val="24"/>
        </w:rPr>
        <w:t xml:space="preserve"> </w:t>
      </w:r>
      <w:proofErr w:type="spellStart"/>
      <w:r w:rsidR="003A216D" w:rsidRPr="003A216D">
        <w:rPr>
          <w:rFonts w:eastAsia="Times New Roman,Italic"/>
          <w:i/>
          <w:iCs/>
          <w:sz w:val="24"/>
          <w:szCs w:val="24"/>
        </w:rPr>
        <w:t>aplicării</w:t>
      </w:r>
      <w:proofErr w:type="spellEnd"/>
      <w:r w:rsidR="003A216D" w:rsidRPr="003A216D">
        <w:rPr>
          <w:rFonts w:eastAsia="Times New Roman,Italic"/>
          <w:i/>
          <w:iCs/>
          <w:sz w:val="24"/>
          <w:szCs w:val="24"/>
        </w:rPr>
        <w:t xml:space="preserve"> </w:t>
      </w:r>
      <w:proofErr w:type="spellStart"/>
      <w:r w:rsidR="003A216D" w:rsidRPr="003A216D">
        <w:rPr>
          <w:rFonts w:eastAsia="Times New Roman,Italic"/>
          <w:i/>
          <w:iCs/>
          <w:sz w:val="24"/>
          <w:szCs w:val="24"/>
        </w:rPr>
        <w:t>şi</w:t>
      </w:r>
      <w:proofErr w:type="spellEnd"/>
      <w:r w:rsidR="003A216D" w:rsidRPr="003A216D">
        <w:rPr>
          <w:rFonts w:eastAsia="Times New Roman,Italic"/>
          <w:i/>
          <w:iCs/>
          <w:sz w:val="24"/>
          <w:szCs w:val="24"/>
        </w:rPr>
        <w:t xml:space="preserve"> </w:t>
      </w:r>
      <w:proofErr w:type="spellStart"/>
      <w:r w:rsidR="003A216D" w:rsidRPr="003A216D">
        <w:rPr>
          <w:rFonts w:eastAsia="Times New Roman,Italic"/>
          <w:i/>
          <w:iCs/>
          <w:sz w:val="24"/>
          <w:szCs w:val="24"/>
        </w:rPr>
        <w:t>aplicarea</w:t>
      </w:r>
      <w:proofErr w:type="spellEnd"/>
      <w:r w:rsidR="003A216D" w:rsidRPr="003A216D">
        <w:rPr>
          <w:rFonts w:eastAsia="Times New Roman,Italic"/>
          <w:i/>
          <w:iCs/>
          <w:sz w:val="24"/>
          <w:szCs w:val="24"/>
        </w:rPr>
        <w:t xml:space="preserve"> </w:t>
      </w:r>
      <w:proofErr w:type="spellStart"/>
      <w:r w:rsidR="003A216D" w:rsidRPr="003A216D">
        <w:rPr>
          <w:rFonts w:eastAsia="Times New Roman,Italic"/>
          <w:i/>
          <w:iCs/>
          <w:sz w:val="24"/>
          <w:szCs w:val="24"/>
        </w:rPr>
        <w:t>în</w:t>
      </w:r>
      <w:proofErr w:type="spellEnd"/>
      <w:r w:rsidR="003A216D" w:rsidRPr="003A216D">
        <w:rPr>
          <w:rFonts w:eastAsia="Times New Roman,Italic"/>
          <w:i/>
          <w:iCs/>
          <w:sz w:val="24"/>
          <w:szCs w:val="24"/>
        </w:rPr>
        <w:t xml:space="preserve"> </w:t>
      </w:r>
      <w:proofErr w:type="spellStart"/>
      <w:r w:rsidR="003A216D" w:rsidRPr="003A216D">
        <w:rPr>
          <w:rFonts w:eastAsia="Times New Roman,Italic"/>
          <w:i/>
          <w:iCs/>
          <w:sz w:val="24"/>
          <w:szCs w:val="24"/>
        </w:rPr>
        <w:t>concret</w:t>
      </w:r>
      <w:proofErr w:type="spellEnd"/>
      <w:r w:rsidR="003A216D" w:rsidRPr="003A216D">
        <w:rPr>
          <w:rFonts w:eastAsia="Times New Roman,Italic"/>
          <w:i/>
          <w:iCs/>
          <w:sz w:val="24"/>
          <w:szCs w:val="24"/>
        </w:rPr>
        <w:t xml:space="preserve"> a </w:t>
      </w:r>
      <w:proofErr w:type="spellStart"/>
      <w:r w:rsidR="003A216D" w:rsidRPr="003A216D">
        <w:rPr>
          <w:rFonts w:eastAsia="Times New Roman,Italic"/>
          <w:i/>
          <w:iCs/>
          <w:sz w:val="24"/>
          <w:szCs w:val="24"/>
        </w:rPr>
        <w:t>legii</w:t>
      </w:r>
      <w:proofErr w:type="spellEnd"/>
      <w:r w:rsidR="003A216D" w:rsidRPr="003A216D">
        <w:rPr>
          <w:rFonts w:eastAsiaTheme="minorHAnsi"/>
          <w:sz w:val="24"/>
          <w:szCs w:val="24"/>
        </w:rPr>
        <w:t>,</w:t>
      </w:r>
      <w:r w:rsidR="003A216D">
        <w:rPr>
          <w:rFonts w:eastAsiaTheme="minorHAnsi"/>
          <w:sz w:val="24"/>
          <w:szCs w:val="24"/>
        </w:rPr>
        <w:t xml:space="preserve"> </w:t>
      </w:r>
      <w:proofErr w:type="spellStart"/>
      <w:r w:rsidR="003A216D" w:rsidRPr="009E6D01">
        <w:rPr>
          <w:rFonts w:eastAsiaTheme="minorHAnsi"/>
          <w:sz w:val="24"/>
          <w:szCs w:val="24"/>
        </w:rPr>
        <w:t>respectiv</w:t>
      </w:r>
      <w:proofErr w:type="spellEnd"/>
      <w:r w:rsidR="003A216D" w:rsidRPr="009E6D01">
        <w:rPr>
          <w:rFonts w:eastAsiaTheme="minorHAnsi"/>
          <w:sz w:val="24"/>
          <w:szCs w:val="24"/>
        </w:rPr>
        <w:t xml:space="preserve"> </w:t>
      </w:r>
      <w:proofErr w:type="spellStart"/>
      <w:r w:rsidR="003A216D" w:rsidRPr="009E6D01">
        <w:rPr>
          <w:rFonts w:eastAsia="Times New Roman,Italic"/>
          <w:i/>
          <w:iCs/>
          <w:sz w:val="24"/>
          <w:szCs w:val="24"/>
        </w:rPr>
        <w:t>prestarea</w:t>
      </w:r>
      <w:proofErr w:type="spellEnd"/>
      <w:r w:rsidR="003A216D" w:rsidRPr="009E6D01">
        <w:rPr>
          <w:rFonts w:eastAsia="Times New Roman,Italic"/>
          <w:i/>
          <w:iCs/>
          <w:sz w:val="24"/>
          <w:szCs w:val="24"/>
        </w:rPr>
        <w:t xml:space="preserve"> </w:t>
      </w:r>
      <w:proofErr w:type="spellStart"/>
      <w:r w:rsidR="003A216D" w:rsidRPr="009E6D01">
        <w:rPr>
          <w:rFonts w:eastAsia="Times New Roman,Italic"/>
          <w:i/>
          <w:iCs/>
          <w:sz w:val="24"/>
          <w:szCs w:val="24"/>
        </w:rPr>
        <w:t>şi</w:t>
      </w:r>
      <w:proofErr w:type="spellEnd"/>
      <w:r w:rsidR="003A216D" w:rsidRPr="009E6D01">
        <w:rPr>
          <w:rFonts w:eastAsia="Times New Roman,Italic"/>
          <w:i/>
          <w:iCs/>
          <w:sz w:val="24"/>
          <w:szCs w:val="24"/>
        </w:rPr>
        <w:t xml:space="preserve"> </w:t>
      </w:r>
      <w:proofErr w:type="spellStart"/>
      <w:r w:rsidR="003A216D" w:rsidRPr="009E6D01">
        <w:rPr>
          <w:rFonts w:eastAsia="Times New Roman,Italic"/>
          <w:i/>
          <w:iCs/>
          <w:sz w:val="24"/>
          <w:szCs w:val="24"/>
        </w:rPr>
        <w:t>organizarea</w:t>
      </w:r>
      <w:proofErr w:type="spellEnd"/>
      <w:r w:rsidR="003A216D" w:rsidRPr="009E6D01">
        <w:rPr>
          <w:rFonts w:eastAsia="Times New Roman,Italic"/>
          <w:i/>
          <w:iCs/>
          <w:sz w:val="24"/>
          <w:szCs w:val="24"/>
        </w:rPr>
        <w:t xml:space="preserve"> </w:t>
      </w:r>
      <w:proofErr w:type="spellStart"/>
      <w:r w:rsidR="003A216D" w:rsidRPr="009E6D01">
        <w:rPr>
          <w:rFonts w:eastAsia="Times New Roman,Italic"/>
          <w:i/>
          <w:iCs/>
          <w:sz w:val="24"/>
          <w:szCs w:val="24"/>
        </w:rPr>
        <w:t>prestării</w:t>
      </w:r>
      <w:proofErr w:type="spellEnd"/>
      <w:r w:rsidR="003A216D" w:rsidRPr="009E6D01">
        <w:rPr>
          <w:rFonts w:eastAsia="Times New Roman,Italic"/>
          <w:i/>
          <w:iCs/>
          <w:sz w:val="24"/>
          <w:szCs w:val="24"/>
        </w:rPr>
        <w:t xml:space="preserve"> </w:t>
      </w:r>
      <w:proofErr w:type="spellStart"/>
      <w:r w:rsidR="003A216D" w:rsidRPr="009E6D01">
        <w:rPr>
          <w:rFonts w:eastAsia="Times New Roman,Italic"/>
          <w:i/>
          <w:iCs/>
          <w:sz w:val="24"/>
          <w:szCs w:val="24"/>
        </w:rPr>
        <w:t>serviciilor</w:t>
      </w:r>
      <w:proofErr w:type="spellEnd"/>
      <w:r w:rsidR="003A216D" w:rsidRPr="009E6D01">
        <w:rPr>
          <w:rFonts w:eastAsia="Times New Roman,Italic"/>
          <w:i/>
          <w:iCs/>
          <w:sz w:val="24"/>
          <w:szCs w:val="24"/>
        </w:rPr>
        <w:t xml:space="preserve"> </w:t>
      </w:r>
      <w:proofErr w:type="spellStart"/>
      <w:r w:rsidR="003A216D" w:rsidRPr="009E6D01">
        <w:rPr>
          <w:rFonts w:eastAsia="Times New Roman,Italic"/>
          <w:i/>
          <w:iCs/>
          <w:sz w:val="24"/>
          <w:szCs w:val="24"/>
        </w:rPr>
        <w:t>publice</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Explicaţia</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dublei</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naturi</w:t>
      </w:r>
      <w:proofErr w:type="spellEnd"/>
      <w:r w:rsidR="003A216D" w:rsidRPr="009E6D01">
        <w:rPr>
          <w:rFonts w:eastAsiaTheme="minorHAnsi"/>
          <w:sz w:val="24"/>
          <w:szCs w:val="24"/>
        </w:rPr>
        <w:t xml:space="preserve"> a </w:t>
      </w:r>
      <w:proofErr w:type="spellStart"/>
      <w:r w:rsidR="003A216D" w:rsidRPr="009E6D01">
        <w:rPr>
          <w:rFonts w:eastAsiaTheme="minorHAnsi"/>
          <w:sz w:val="24"/>
          <w:szCs w:val="24"/>
        </w:rPr>
        <w:t>activităţii</w:t>
      </w:r>
      <w:proofErr w:type="spellEnd"/>
      <w:r w:rsidR="003A216D">
        <w:rPr>
          <w:rFonts w:eastAsiaTheme="minorHAnsi"/>
          <w:sz w:val="24"/>
          <w:szCs w:val="24"/>
        </w:rPr>
        <w:t xml:space="preserve"> </w:t>
      </w:r>
      <w:r w:rsidR="003A216D" w:rsidRPr="009E6D01">
        <w:rPr>
          <w:rFonts w:eastAsiaTheme="minorHAnsi"/>
          <w:sz w:val="24"/>
          <w:szCs w:val="24"/>
        </w:rPr>
        <w:t xml:space="preserve">administrative </w:t>
      </w:r>
      <w:proofErr w:type="spellStart"/>
      <w:r w:rsidR="003A216D" w:rsidRPr="009E6D01">
        <w:rPr>
          <w:rFonts w:eastAsiaTheme="minorHAnsi"/>
          <w:sz w:val="24"/>
          <w:szCs w:val="24"/>
        </w:rPr>
        <w:t>rezidă</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în</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poziţia</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acesteia</w:t>
      </w:r>
      <w:proofErr w:type="spellEnd"/>
      <w:r w:rsidR="003A216D" w:rsidRPr="009E6D01">
        <w:rPr>
          <w:rFonts w:eastAsiaTheme="minorHAnsi"/>
          <w:sz w:val="24"/>
          <w:szCs w:val="24"/>
        </w:rPr>
        <w:t xml:space="preserve"> de a fi nu </w:t>
      </w:r>
      <w:proofErr w:type="spellStart"/>
      <w:r w:rsidR="003A216D" w:rsidRPr="009E6D01">
        <w:rPr>
          <w:rFonts w:eastAsiaTheme="minorHAnsi"/>
          <w:sz w:val="24"/>
          <w:szCs w:val="24"/>
        </w:rPr>
        <w:t>numai</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cea</w:t>
      </w:r>
      <w:proofErr w:type="spellEnd"/>
      <w:r w:rsidR="003A216D" w:rsidRPr="009E6D01">
        <w:rPr>
          <w:rFonts w:eastAsiaTheme="minorHAnsi"/>
          <w:sz w:val="24"/>
          <w:szCs w:val="24"/>
        </w:rPr>
        <w:t xml:space="preserve"> care </w:t>
      </w:r>
      <w:proofErr w:type="spellStart"/>
      <w:r w:rsidR="003A216D" w:rsidRPr="009E6D01">
        <w:rPr>
          <w:rFonts w:eastAsiaTheme="minorHAnsi"/>
          <w:sz w:val="24"/>
          <w:szCs w:val="24"/>
        </w:rPr>
        <w:t>aplică</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legile</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dar</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şi</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cea</w:t>
      </w:r>
      <w:proofErr w:type="spellEnd"/>
      <w:r w:rsidR="003A216D" w:rsidRPr="009E6D01">
        <w:rPr>
          <w:rFonts w:eastAsiaTheme="minorHAnsi"/>
          <w:sz w:val="24"/>
          <w:szCs w:val="24"/>
        </w:rPr>
        <w:t xml:space="preserve"> care </w:t>
      </w:r>
      <w:proofErr w:type="spellStart"/>
      <w:r w:rsidR="003A216D" w:rsidRPr="009E6D01">
        <w:rPr>
          <w:rFonts w:eastAsiaTheme="minorHAnsi"/>
          <w:sz w:val="24"/>
          <w:szCs w:val="24"/>
        </w:rPr>
        <w:t>organizează</w:t>
      </w:r>
      <w:proofErr w:type="spellEnd"/>
      <w:r w:rsidR="003A216D">
        <w:rPr>
          <w:rFonts w:eastAsiaTheme="minorHAnsi"/>
          <w:sz w:val="24"/>
          <w:szCs w:val="24"/>
        </w:rPr>
        <w:t xml:space="preserve"> </w:t>
      </w:r>
      <w:proofErr w:type="spellStart"/>
      <w:r w:rsidR="003A216D" w:rsidRPr="009E6D01">
        <w:rPr>
          <w:rFonts w:eastAsiaTheme="minorHAnsi"/>
          <w:sz w:val="24"/>
          <w:szCs w:val="24"/>
        </w:rPr>
        <w:t>activitatea</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altor</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actori</w:t>
      </w:r>
      <w:proofErr w:type="spellEnd"/>
      <w:r w:rsidR="003A216D" w:rsidRPr="009E6D01">
        <w:rPr>
          <w:rFonts w:eastAsiaTheme="minorHAnsi"/>
          <w:sz w:val="24"/>
          <w:szCs w:val="24"/>
        </w:rPr>
        <w:t xml:space="preserve"> ai </w:t>
      </w:r>
      <w:proofErr w:type="spellStart"/>
      <w:r w:rsidR="003A216D" w:rsidRPr="009E6D01">
        <w:rPr>
          <w:rFonts w:eastAsiaTheme="minorHAnsi"/>
          <w:sz w:val="24"/>
          <w:szCs w:val="24"/>
        </w:rPr>
        <w:t>sistemului</w:t>
      </w:r>
      <w:proofErr w:type="spellEnd"/>
      <w:r w:rsidR="003A216D" w:rsidRPr="009E6D01">
        <w:rPr>
          <w:rFonts w:eastAsiaTheme="minorHAnsi"/>
          <w:sz w:val="24"/>
          <w:szCs w:val="24"/>
        </w:rPr>
        <w:t xml:space="preserve"> juridic de </w:t>
      </w:r>
      <w:proofErr w:type="spellStart"/>
      <w:r w:rsidR="003A216D" w:rsidRPr="009E6D01">
        <w:rPr>
          <w:rFonts w:eastAsiaTheme="minorHAnsi"/>
          <w:sz w:val="24"/>
          <w:szCs w:val="24"/>
        </w:rPr>
        <w:t>aplicare</w:t>
      </w:r>
      <w:proofErr w:type="spellEnd"/>
      <w:r w:rsidR="003A216D" w:rsidRPr="009E6D01">
        <w:rPr>
          <w:rFonts w:eastAsiaTheme="minorHAnsi"/>
          <w:sz w:val="24"/>
          <w:szCs w:val="24"/>
        </w:rPr>
        <w:t xml:space="preserve"> a legii1, </w:t>
      </w:r>
      <w:proofErr w:type="spellStart"/>
      <w:r w:rsidR="003A216D" w:rsidRPr="009E6D01">
        <w:rPr>
          <w:rFonts w:eastAsiaTheme="minorHAnsi"/>
          <w:sz w:val="24"/>
          <w:szCs w:val="24"/>
        </w:rPr>
        <w:t>şi</w:t>
      </w:r>
      <w:proofErr w:type="spellEnd"/>
      <w:r w:rsidR="003A216D" w:rsidRPr="009E6D01">
        <w:rPr>
          <w:rFonts w:eastAsiaTheme="minorHAnsi"/>
          <w:sz w:val="24"/>
          <w:szCs w:val="24"/>
        </w:rPr>
        <w:t xml:space="preserve">, pe de </w:t>
      </w:r>
      <w:proofErr w:type="spellStart"/>
      <w:r w:rsidR="003A216D" w:rsidRPr="009E6D01">
        <w:rPr>
          <w:rFonts w:eastAsiaTheme="minorHAnsi"/>
          <w:sz w:val="24"/>
          <w:szCs w:val="24"/>
        </w:rPr>
        <w:t>altă</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parte</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în</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faptul</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că</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administraţia</w:t>
      </w:r>
      <w:proofErr w:type="spellEnd"/>
      <w:r w:rsidR="003A216D">
        <w:rPr>
          <w:rFonts w:eastAsiaTheme="minorHAnsi"/>
          <w:sz w:val="24"/>
          <w:szCs w:val="24"/>
        </w:rPr>
        <w:t xml:space="preserve"> </w:t>
      </w:r>
      <w:proofErr w:type="spellStart"/>
      <w:r w:rsidR="003A216D" w:rsidRPr="009E6D01">
        <w:rPr>
          <w:rFonts w:eastAsiaTheme="minorHAnsi"/>
          <w:sz w:val="24"/>
          <w:szCs w:val="24"/>
        </w:rPr>
        <w:t>publică</w:t>
      </w:r>
      <w:proofErr w:type="spellEnd"/>
      <w:r w:rsidR="003A216D" w:rsidRPr="009E6D01">
        <w:rPr>
          <w:rFonts w:eastAsiaTheme="minorHAnsi"/>
          <w:sz w:val="24"/>
          <w:szCs w:val="24"/>
        </w:rPr>
        <w:t xml:space="preserve"> nu </w:t>
      </w:r>
      <w:proofErr w:type="spellStart"/>
      <w:r w:rsidR="003A216D" w:rsidRPr="009E6D01">
        <w:rPr>
          <w:rFonts w:eastAsiaTheme="minorHAnsi"/>
          <w:sz w:val="24"/>
          <w:szCs w:val="24"/>
        </w:rPr>
        <w:t>mai</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este</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singura</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chemată</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şi</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capabilă</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să</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presteze</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serviciile</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publice</w:t>
      </w:r>
      <w:proofErr w:type="spellEnd"/>
      <w:r w:rsidR="003A216D" w:rsidRPr="009E6D01">
        <w:rPr>
          <w:rFonts w:eastAsiaTheme="minorHAnsi"/>
          <w:sz w:val="24"/>
          <w:szCs w:val="24"/>
        </w:rPr>
        <w:t xml:space="preserve">, tot </w:t>
      </w:r>
      <w:proofErr w:type="spellStart"/>
      <w:r w:rsidR="003A216D" w:rsidRPr="009E6D01">
        <w:rPr>
          <w:rFonts w:eastAsiaTheme="minorHAnsi"/>
          <w:sz w:val="24"/>
          <w:szCs w:val="24"/>
        </w:rPr>
        <w:t>mai</w:t>
      </w:r>
      <w:proofErr w:type="spellEnd"/>
      <w:r w:rsidR="003A216D" w:rsidRPr="009E6D01">
        <w:rPr>
          <w:rFonts w:eastAsiaTheme="minorHAnsi"/>
          <w:sz w:val="24"/>
          <w:szCs w:val="24"/>
        </w:rPr>
        <w:t xml:space="preserve"> mare </w:t>
      </w:r>
      <w:proofErr w:type="spellStart"/>
      <w:r w:rsidR="003A216D" w:rsidRPr="009E6D01">
        <w:rPr>
          <w:rFonts w:eastAsiaTheme="minorHAnsi"/>
          <w:sz w:val="24"/>
          <w:szCs w:val="24"/>
        </w:rPr>
        <w:t>importanţă</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primind</w:t>
      </w:r>
      <w:proofErr w:type="spellEnd"/>
      <w:r w:rsidR="003A216D">
        <w:rPr>
          <w:rFonts w:eastAsiaTheme="minorHAnsi"/>
          <w:sz w:val="24"/>
          <w:szCs w:val="24"/>
        </w:rPr>
        <w:t xml:space="preserve"> </w:t>
      </w:r>
      <w:proofErr w:type="spellStart"/>
      <w:r w:rsidR="003A216D" w:rsidRPr="009E6D01">
        <w:rPr>
          <w:rFonts w:eastAsiaTheme="minorHAnsi"/>
          <w:sz w:val="24"/>
          <w:szCs w:val="24"/>
        </w:rPr>
        <w:t>serviciile</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publice</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prestate</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prin</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agenţi</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privaţi</w:t>
      </w:r>
      <w:proofErr w:type="spellEnd"/>
      <w:r w:rsidR="003A216D" w:rsidRPr="009E6D01">
        <w:rPr>
          <w:rFonts w:eastAsiaTheme="minorHAnsi"/>
          <w:sz w:val="24"/>
          <w:szCs w:val="24"/>
        </w:rPr>
        <w:t xml:space="preserve">, sub </w:t>
      </w:r>
      <w:proofErr w:type="spellStart"/>
      <w:r w:rsidR="003A216D" w:rsidRPr="009E6D01">
        <w:rPr>
          <w:rFonts w:eastAsiaTheme="minorHAnsi"/>
          <w:sz w:val="24"/>
          <w:szCs w:val="24"/>
        </w:rPr>
        <w:t>supravegherea</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administraţiei</w:t>
      </w:r>
      <w:proofErr w:type="spellEnd"/>
      <w:r w:rsidR="003A216D" w:rsidRPr="009E6D01">
        <w:rPr>
          <w:rFonts w:eastAsiaTheme="minorHAnsi"/>
          <w:sz w:val="24"/>
          <w:szCs w:val="24"/>
        </w:rPr>
        <w:t xml:space="preserve"> </w:t>
      </w:r>
      <w:proofErr w:type="spellStart"/>
      <w:r w:rsidR="003A216D" w:rsidRPr="009E6D01">
        <w:rPr>
          <w:rFonts w:eastAsiaTheme="minorHAnsi"/>
          <w:sz w:val="24"/>
          <w:szCs w:val="24"/>
        </w:rPr>
        <w:t>publice</w:t>
      </w:r>
      <w:proofErr w:type="spellEnd"/>
      <w:r w:rsidR="003A216D" w:rsidRPr="009E6D01">
        <w:rPr>
          <w:rFonts w:eastAsiaTheme="minorHAnsi"/>
          <w:sz w:val="24"/>
          <w:szCs w:val="24"/>
        </w:rPr>
        <w:t>.</w:t>
      </w:r>
    </w:p>
    <w:p w14:paraId="08C4617C" w14:textId="77777777" w:rsidR="00913790" w:rsidRPr="003B3BAB" w:rsidRDefault="003A216D" w:rsidP="00CF04EE">
      <w:pPr>
        <w:ind w:firstLine="706"/>
        <w:jc w:val="both"/>
        <w:rPr>
          <w:rFonts w:eastAsia="Calibri"/>
          <w:sz w:val="24"/>
          <w:szCs w:val="24"/>
        </w:rPr>
      </w:pPr>
      <w:r>
        <w:rPr>
          <w:rFonts w:eastAsia="Calibri"/>
          <w:sz w:val="24"/>
          <w:szCs w:val="24"/>
          <w:lang w:val="ro-RO"/>
        </w:rPr>
        <w:t>Potrivit doctrinei dreptului administrativ m</w:t>
      </w:r>
      <w:r w:rsidR="00913790" w:rsidRPr="003B3BAB">
        <w:rPr>
          <w:rFonts w:eastAsia="Calibri"/>
          <w:sz w:val="24"/>
          <w:szCs w:val="24"/>
          <w:lang w:val="ro-RO"/>
        </w:rPr>
        <w:t>ijloacele de acțiune</w:t>
      </w:r>
      <w:r>
        <w:rPr>
          <w:rFonts w:eastAsia="Calibri"/>
          <w:sz w:val="24"/>
          <w:szCs w:val="24"/>
          <w:lang w:val="ro-RO"/>
        </w:rPr>
        <w:t xml:space="preserve"> (forme de activitate)</w:t>
      </w:r>
      <w:r w:rsidR="00913790" w:rsidRPr="003B3BAB">
        <w:rPr>
          <w:rFonts w:eastAsia="Calibri"/>
          <w:sz w:val="24"/>
          <w:szCs w:val="24"/>
          <w:lang w:val="ro-RO"/>
        </w:rPr>
        <w:t xml:space="preserve"> ale administrației publice îmbracă </w:t>
      </w:r>
      <w:r>
        <w:rPr>
          <w:rFonts w:eastAsia="Calibri"/>
          <w:sz w:val="24"/>
          <w:szCs w:val="24"/>
          <w:lang w:val="ro-RO"/>
        </w:rPr>
        <w:t>următoarele forme</w:t>
      </w:r>
      <w:r>
        <w:rPr>
          <w:rStyle w:val="FootnoteReference"/>
          <w:rFonts w:eastAsia="Calibri"/>
          <w:sz w:val="24"/>
          <w:szCs w:val="24"/>
          <w:lang w:val="ro-RO"/>
        </w:rPr>
        <w:footnoteReference w:id="38"/>
      </w:r>
      <w:r>
        <w:rPr>
          <w:rFonts w:eastAsia="Calibri"/>
          <w:sz w:val="24"/>
          <w:szCs w:val="24"/>
          <w:lang w:val="ro-RO"/>
        </w:rPr>
        <w:t xml:space="preserve">: </w:t>
      </w:r>
    </w:p>
    <w:p w14:paraId="70DC85BF" w14:textId="77777777" w:rsidR="003A216D" w:rsidRDefault="009E6D01" w:rsidP="00CF04EE">
      <w:pPr>
        <w:autoSpaceDE w:val="0"/>
        <w:autoSpaceDN w:val="0"/>
        <w:adjustRightInd w:val="0"/>
        <w:ind w:firstLine="706"/>
        <w:jc w:val="both"/>
        <w:rPr>
          <w:rFonts w:eastAsiaTheme="minorHAnsi"/>
          <w:sz w:val="24"/>
          <w:szCs w:val="24"/>
        </w:rPr>
      </w:pPr>
      <w:r w:rsidRPr="009E6D01">
        <w:rPr>
          <w:rFonts w:eastAsiaTheme="minorHAnsi"/>
          <w:b/>
          <w:bCs/>
          <w:sz w:val="24"/>
          <w:szCs w:val="24"/>
        </w:rPr>
        <w:t xml:space="preserve">a) </w:t>
      </w:r>
      <w:proofErr w:type="spellStart"/>
      <w:r w:rsidRPr="009E6D01">
        <w:rPr>
          <w:rFonts w:eastAsiaTheme="minorHAnsi"/>
          <w:i/>
          <w:iCs/>
          <w:sz w:val="24"/>
          <w:szCs w:val="24"/>
        </w:rPr>
        <w:t>actele</w:t>
      </w:r>
      <w:proofErr w:type="spellEnd"/>
      <w:r w:rsidRPr="009E6D01">
        <w:rPr>
          <w:rFonts w:eastAsiaTheme="minorHAnsi"/>
          <w:i/>
          <w:iCs/>
          <w:sz w:val="24"/>
          <w:szCs w:val="24"/>
        </w:rPr>
        <w:t xml:space="preserve"> </w:t>
      </w:r>
      <w:proofErr w:type="spellStart"/>
      <w:r w:rsidRPr="009E6D01">
        <w:rPr>
          <w:rFonts w:eastAsiaTheme="minorHAnsi"/>
          <w:i/>
          <w:iCs/>
          <w:sz w:val="24"/>
          <w:szCs w:val="24"/>
        </w:rPr>
        <w:t>juridice</w:t>
      </w:r>
      <w:proofErr w:type="spellEnd"/>
      <w:r w:rsidRPr="009E6D01">
        <w:rPr>
          <w:rFonts w:eastAsiaTheme="minorHAnsi"/>
          <w:i/>
          <w:iCs/>
          <w:sz w:val="24"/>
          <w:szCs w:val="24"/>
        </w:rPr>
        <w:t xml:space="preserve"> </w:t>
      </w:r>
      <w:r w:rsidRPr="009E6D01">
        <w:rPr>
          <w:rFonts w:eastAsiaTheme="minorHAnsi"/>
          <w:sz w:val="24"/>
          <w:szCs w:val="24"/>
        </w:rPr>
        <w:t xml:space="preserve">– </w:t>
      </w:r>
      <w:proofErr w:type="spellStart"/>
      <w:r w:rsidRPr="009E6D01">
        <w:rPr>
          <w:rFonts w:eastAsiaTheme="minorHAnsi"/>
          <w:sz w:val="24"/>
          <w:szCs w:val="24"/>
        </w:rPr>
        <w:t>actele</w:t>
      </w:r>
      <w:proofErr w:type="spellEnd"/>
      <w:r w:rsidRPr="009E6D01">
        <w:rPr>
          <w:rFonts w:eastAsiaTheme="minorHAnsi"/>
          <w:sz w:val="24"/>
          <w:szCs w:val="24"/>
        </w:rPr>
        <w:t xml:space="preserve"> administrative, </w:t>
      </w:r>
      <w:proofErr w:type="spellStart"/>
      <w:r w:rsidRPr="009E6D01">
        <w:rPr>
          <w:rFonts w:eastAsiaTheme="minorHAnsi"/>
          <w:sz w:val="24"/>
          <w:szCs w:val="24"/>
        </w:rPr>
        <w:t>contractele</w:t>
      </w:r>
      <w:proofErr w:type="spellEnd"/>
      <w:r w:rsidRPr="009E6D01">
        <w:rPr>
          <w:rFonts w:eastAsiaTheme="minorHAnsi"/>
          <w:sz w:val="24"/>
          <w:szCs w:val="24"/>
        </w:rPr>
        <w:t xml:space="preserve"> administrative, </w:t>
      </w:r>
      <w:proofErr w:type="spellStart"/>
      <w:r w:rsidRPr="009E6D01">
        <w:rPr>
          <w:rFonts w:eastAsiaTheme="minorHAnsi"/>
          <w:sz w:val="24"/>
          <w:szCs w:val="24"/>
        </w:rPr>
        <w:t>contractele</w:t>
      </w:r>
      <w:proofErr w:type="spellEnd"/>
      <w:r w:rsidRPr="009E6D01">
        <w:rPr>
          <w:rFonts w:eastAsiaTheme="minorHAnsi"/>
          <w:sz w:val="24"/>
          <w:szCs w:val="24"/>
        </w:rPr>
        <w:t xml:space="preserve"> civile. </w:t>
      </w:r>
      <w:proofErr w:type="spellStart"/>
      <w:r w:rsidRPr="009E6D01">
        <w:rPr>
          <w:rFonts w:eastAsiaTheme="minorHAnsi"/>
          <w:sz w:val="24"/>
          <w:szCs w:val="24"/>
        </w:rPr>
        <w:t>Dintre</w:t>
      </w:r>
      <w:proofErr w:type="spellEnd"/>
      <w:r w:rsidRPr="009E6D01">
        <w:rPr>
          <w:rFonts w:eastAsiaTheme="minorHAnsi"/>
          <w:sz w:val="24"/>
          <w:szCs w:val="24"/>
        </w:rPr>
        <w:t xml:space="preserve"> </w:t>
      </w:r>
      <w:proofErr w:type="spellStart"/>
      <w:r w:rsidRPr="009E6D01">
        <w:rPr>
          <w:rFonts w:eastAsiaTheme="minorHAnsi"/>
          <w:sz w:val="24"/>
          <w:szCs w:val="24"/>
        </w:rPr>
        <w:t>acestea</w:t>
      </w:r>
      <w:proofErr w:type="spellEnd"/>
      <w:r w:rsidRPr="009E6D01">
        <w:rPr>
          <w:rFonts w:eastAsiaTheme="minorHAnsi"/>
          <w:sz w:val="24"/>
          <w:szCs w:val="24"/>
        </w:rPr>
        <w:t>,</w:t>
      </w:r>
      <w:r w:rsidR="003A216D">
        <w:rPr>
          <w:rFonts w:eastAsiaTheme="minorHAnsi"/>
          <w:sz w:val="24"/>
          <w:szCs w:val="24"/>
        </w:rPr>
        <w:t xml:space="preserve"> </w:t>
      </w:r>
      <w:proofErr w:type="spellStart"/>
      <w:r w:rsidRPr="009E6D01">
        <w:rPr>
          <w:rFonts w:eastAsiaTheme="minorHAnsi"/>
          <w:sz w:val="24"/>
          <w:szCs w:val="24"/>
        </w:rPr>
        <w:t>dreptul</w:t>
      </w:r>
      <w:proofErr w:type="spellEnd"/>
      <w:r w:rsidRPr="009E6D01">
        <w:rPr>
          <w:rFonts w:eastAsiaTheme="minorHAnsi"/>
          <w:sz w:val="24"/>
          <w:szCs w:val="24"/>
        </w:rPr>
        <w:t xml:space="preserve"> </w:t>
      </w:r>
      <w:proofErr w:type="spellStart"/>
      <w:r w:rsidRPr="009E6D01">
        <w:rPr>
          <w:rFonts w:eastAsiaTheme="minorHAnsi"/>
          <w:sz w:val="24"/>
          <w:szCs w:val="24"/>
        </w:rPr>
        <w:t>administrativ</w:t>
      </w:r>
      <w:proofErr w:type="spellEnd"/>
      <w:r w:rsidRPr="009E6D01">
        <w:rPr>
          <w:rFonts w:eastAsiaTheme="minorHAnsi"/>
          <w:sz w:val="24"/>
          <w:szCs w:val="24"/>
        </w:rPr>
        <w:t xml:space="preserve"> </w:t>
      </w:r>
      <w:proofErr w:type="spellStart"/>
      <w:r w:rsidRPr="009E6D01">
        <w:rPr>
          <w:rFonts w:eastAsiaTheme="minorHAnsi"/>
          <w:sz w:val="24"/>
          <w:szCs w:val="24"/>
        </w:rPr>
        <w:t>studiază</w:t>
      </w:r>
      <w:proofErr w:type="spellEnd"/>
      <w:r w:rsidRPr="009E6D01">
        <w:rPr>
          <w:rFonts w:eastAsiaTheme="minorHAnsi"/>
          <w:sz w:val="24"/>
          <w:szCs w:val="24"/>
        </w:rPr>
        <w:t xml:space="preserve"> </w:t>
      </w:r>
      <w:proofErr w:type="spellStart"/>
      <w:r w:rsidRPr="009E6D01">
        <w:rPr>
          <w:rFonts w:eastAsiaTheme="minorHAnsi"/>
          <w:sz w:val="24"/>
          <w:szCs w:val="24"/>
        </w:rPr>
        <w:t>doar</w:t>
      </w:r>
      <w:proofErr w:type="spellEnd"/>
      <w:r w:rsidRPr="009E6D01">
        <w:rPr>
          <w:rFonts w:eastAsiaTheme="minorHAnsi"/>
          <w:sz w:val="24"/>
          <w:szCs w:val="24"/>
        </w:rPr>
        <w:t xml:space="preserve"> </w:t>
      </w:r>
      <w:proofErr w:type="spellStart"/>
      <w:r w:rsidRPr="009E6D01">
        <w:rPr>
          <w:rFonts w:eastAsiaTheme="minorHAnsi"/>
          <w:sz w:val="24"/>
          <w:szCs w:val="24"/>
        </w:rPr>
        <w:t>actele</w:t>
      </w:r>
      <w:proofErr w:type="spellEnd"/>
      <w:r w:rsidRPr="009E6D01">
        <w:rPr>
          <w:rFonts w:eastAsiaTheme="minorHAnsi"/>
          <w:sz w:val="24"/>
          <w:szCs w:val="24"/>
        </w:rPr>
        <w:t xml:space="preserve"> </w:t>
      </w:r>
      <w:proofErr w:type="spellStart"/>
      <w:r w:rsidRPr="009E6D01">
        <w:rPr>
          <w:rFonts w:eastAsiaTheme="minorHAnsi"/>
          <w:sz w:val="24"/>
          <w:szCs w:val="24"/>
        </w:rPr>
        <w:t>şi</w:t>
      </w:r>
      <w:proofErr w:type="spellEnd"/>
      <w:r w:rsidRPr="009E6D01">
        <w:rPr>
          <w:rFonts w:eastAsiaTheme="minorHAnsi"/>
          <w:sz w:val="24"/>
          <w:szCs w:val="24"/>
        </w:rPr>
        <w:t xml:space="preserve"> </w:t>
      </w:r>
      <w:proofErr w:type="spellStart"/>
      <w:r w:rsidRPr="009E6D01">
        <w:rPr>
          <w:rFonts w:eastAsiaTheme="minorHAnsi"/>
          <w:sz w:val="24"/>
          <w:szCs w:val="24"/>
        </w:rPr>
        <w:t>contractele</w:t>
      </w:r>
      <w:proofErr w:type="spellEnd"/>
      <w:r w:rsidRPr="009E6D01">
        <w:rPr>
          <w:rFonts w:eastAsiaTheme="minorHAnsi"/>
          <w:sz w:val="24"/>
          <w:szCs w:val="24"/>
        </w:rPr>
        <w:t xml:space="preserve"> administrative, </w:t>
      </w:r>
      <w:proofErr w:type="spellStart"/>
      <w:r w:rsidRPr="009E6D01">
        <w:rPr>
          <w:rFonts w:eastAsiaTheme="minorHAnsi"/>
          <w:sz w:val="24"/>
          <w:szCs w:val="24"/>
        </w:rPr>
        <w:t>actele</w:t>
      </w:r>
      <w:proofErr w:type="spellEnd"/>
      <w:r w:rsidRPr="009E6D01">
        <w:rPr>
          <w:rFonts w:eastAsiaTheme="minorHAnsi"/>
          <w:sz w:val="24"/>
          <w:szCs w:val="24"/>
        </w:rPr>
        <w:t xml:space="preserve"> civile </w:t>
      </w:r>
      <w:proofErr w:type="spellStart"/>
      <w:r w:rsidRPr="009E6D01">
        <w:rPr>
          <w:rFonts w:eastAsiaTheme="minorHAnsi"/>
          <w:sz w:val="24"/>
          <w:szCs w:val="24"/>
        </w:rPr>
        <w:t>făcând</w:t>
      </w:r>
      <w:proofErr w:type="spellEnd"/>
      <w:r w:rsidRPr="009E6D01">
        <w:rPr>
          <w:rFonts w:eastAsiaTheme="minorHAnsi"/>
          <w:sz w:val="24"/>
          <w:szCs w:val="24"/>
        </w:rPr>
        <w:t xml:space="preserve"> </w:t>
      </w:r>
      <w:proofErr w:type="spellStart"/>
      <w:r w:rsidRPr="009E6D01">
        <w:rPr>
          <w:rFonts w:eastAsiaTheme="minorHAnsi"/>
          <w:sz w:val="24"/>
          <w:szCs w:val="24"/>
        </w:rPr>
        <w:t>obiectul</w:t>
      </w:r>
      <w:proofErr w:type="spellEnd"/>
      <w:r w:rsidRPr="009E6D01">
        <w:rPr>
          <w:rFonts w:eastAsiaTheme="minorHAnsi"/>
          <w:sz w:val="24"/>
          <w:szCs w:val="24"/>
        </w:rPr>
        <w:t xml:space="preserve"> de </w:t>
      </w:r>
      <w:proofErr w:type="spellStart"/>
      <w:r w:rsidRPr="009E6D01">
        <w:rPr>
          <w:rFonts w:eastAsiaTheme="minorHAnsi"/>
          <w:sz w:val="24"/>
          <w:szCs w:val="24"/>
        </w:rPr>
        <w:t>studiu</w:t>
      </w:r>
      <w:proofErr w:type="spellEnd"/>
      <w:r w:rsidRPr="009E6D01">
        <w:rPr>
          <w:rFonts w:eastAsiaTheme="minorHAnsi"/>
          <w:sz w:val="24"/>
          <w:szCs w:val="24"/>
        </w:rPr>
        <w:t xml:space="preserve"> al</w:t>
      </w:r>
      <w:r w:rsidR="003A216D">
        <w:rPr>
          <w:rFonts w:eastAsiaTheme="minorHAnsi"/>
          <w:sz w:val="24"/>
          <w:szCs w:val="24"/>
        </w:rPr>
        <w:t xml:space="preserve"> </w:t>
      </w:r>
      <w:proofErr w:type="spellStart"/>
      <w:r w:rsidR="003A216D">
        <w:rPr>
          <w:rFonts w:eastAsiaTheme="minorHAnsi"/>
          <w:sz w:val="24"/>
          <w:szCs w:val="24"/>
        </w:rPr>
        <w:t>dreptului</w:t>
      </w:r>
      <w:proofErr w:type="spellEnd"/>
      <w:r w:rsidR="003A216D">
        <w:rPr>
          <w:rFonts w:eastAsiaTheme="minorHAnsi"/>
          <w:sz w:val="24"/>
          <w:szCs w:val="24"/>
        </w:rPr>
        <w:t xml:space="preserve"> civil.</w:t>
      </w:r>
    </w:p>
    <w:p w14:paraId="5703D6F6" w14:textId="77777777" w:rsidR="003A216D" w:rsidRDefault="009E6D01" w:rsidP="00CF04EE">
      <w:pPr>
        <w:autoSpaceDE w:val="0"/>
        <w:autoSpaceDN w:val="0"/>
        <w:adjustRightInd w:val="0"/>
        <w:ind w:firstLine="706"/>
        <w:jc w:val="both"/>
        <w:rPr>
          <w:rFonts w:eastAsiaTheme="minorHAnsi"/>
          <w:sz w:val="24"/>
          <w:szCs w:val="24"/>
        </w:rPr>
      </w:pPr>
      <w:r w:rsidRPr="009E6D01">
        <w:rPr>
          <w:rFonts w:eastAsiaTheme="minorHAnsi"/>
          <w:b/>
          <w:bCs/>
          <w:sz w:val="24"/>
          <w:szCs w:val="24"/>
        </w:rPr>
        <w:t xml:space="preserve">b) </w:t>
      </w:r>
      <w:proofErr w:type="spellStart"/>
      <w:r w:rsidRPr="009E6D01">
        <w:rPr>
          <w:rFonts w:eastAsiaTheme="minorHAnsi"/>
          <w:i/>
          <w:iCs/>
          <w:sz w:val="24"/>
          <w:szCs w:val="24"/>
        </w:rPr>
        <w:t>actele</w:t>
      </w:r>
      <w:proofErr w:type="spellEnd"/>
      <w:r w:rsidRPr="009E6D01">
        <w:rPr>
          <w:rFonts w:eastAsiaTheme="minorHAnsi"/>
          <w:i/>
          <w:iCs/>
          <w:sz w:val="24"/>
          <w:szCs w:val="24"/>
        </w:rPr>
        <w:t xml:space="preserve"> cu </w:t>
      </w:r>
      <w:proofErr w:type="spellStart"/>
      <w:r w:rsidRPr="009E6D01">
        <w:rPr>
          <w:rFonts w:eastAsiaTheme="minorHAnsi"/>
          <w:i/>
          <w:iCs/>
          <w:sz w:val="24"/>
          <w:szCs w:val="24"/>
        </w:rPr>
        <w:t>caracter</w:t>
      </w:r>
      <w:proofErr w:type="spellEnd"/>
      <w:r w:rsidRPr="009E6D01">
        <w:rPr>
          <w:rFonts w:eastAsiaTheme="minorHAnsi"/>
          <w:i/>
          <w:iCs/>
          <w:sz w:val="24"/>
          <w:szCs w:val="24"/>
        </w:rPr>
        <w:t xml:space="preserve"> </w:t>
      </w:r>
      <w:proofErr w:type="spellStart"/>
      <w:r w:rsidRPr="009E6D01">
        <w:rPr>
          <w:rFonts w:eastAsiaTheme="minorHAnsi"/>
          <w:i/>
          <w:iCs/>
          <w:sz w:val="24"/>
          <w:szCs w:val="24"/>
        </w:rPr>
        <w:t>exclusiv</w:t>
      </w:r>
      <w:proofErr w:type="spellEnd"/>
      <w:r w:rsidRPr="009E6D01">
        <w:rPr>
          <w:rFonts w:eastAsiaTheme="minorHAnsi"/>
          <w:i/>
          <w:iCs/>
          <w:sz w:val="24"/>
          <w:szCs w:val="24"/>
        </w:rPr>
        <w:t xml:space="preserve"> politic </w:t>
      </w:r>
      <w:r w:rsidRPr="009E6D01">
        <w:rPr>
          <w:rFonts w:eastAsiaTheme="minorHAnsi"/>
          <w:sz w:val="24"/>
          <w:szCs w:val="24"/>
        </w:rPr>
        <w:t xml:space="preserve">sunt </w:t>
      </w:r>
      <w:proofErr w:type="spellStart"/>
      <w:r w:rsidRPr="009E6D01">
        <w:rPr>
          <w:rFonts w:eastAsiaTheme="minorHAnsi"/>
          <w:sz w:val="24"/>
          <w:szCs w:val="24"/>
        </w:rPr>
        <w:t>emise</w:t>
      </w:r>
      <w:proofErr w:type="spellEnd"/>
      <w:r w:rsidRPr="009E6D01">
        <w:rPr>
          <w:rFonts w:eastAsiaTheme="minorHAnsi"/>
          <w:sz w:val="24"/>
          <w:szCs w:val="24"/>
        </w:rPr>
        <w:t xml:space="preserve"> fie de </w:t>
      </w:r>
      <w:proofErr w:type="spellStart"/>
      <w:r w:rsidRPr="009E6D01">
        <w:rPr>
          <w:rFonts w:eastAsiaTheme="minorHAnsi"/>
          <w:sz w:val="24"/>
          <w:szCs w:val="24"/>
        </w:rPr>
        <w:t>autorităţile</w:t>
      </w:r>
      <w:proofErr w:type="spellEnd"/>
      <w:r w:rsidRPr="009E6D01">
        <w:rPr>
          <w:rFonts w:eastAsiaTheme="minorHAnsi"/>
          <w:sz w:val="24"/>
          <w:szCs w:val="24"/>
        </w:rPr>
        <w:t xml:space="preserve"> centrale – </w:t>
      </w:r>
      <w:proofErr w:type="spellStart"/>
      <w:r w:rsidRPr="009E6D01">
        <w:rPr>
          <w:rFonts w:eastAsiaTheme="minorHAnsi"/>
          <w:sz w:val="24"/>
          <w:szCs w:val="24"/>
        </w:rPr>
        <w:t>Guvern</w:t>
      </w:r>
      <w:proofErr w:type="spellEnd"/>
      <w:r w:rsidRPr="009E6D01">
        <w:rPr>
          <w:rFonts w:eastAsiaTheme="minorHAnsi"/>
          <w:sz w:val="24"/>
          <w:szCs w:val="24"/>
        </w:rPr>
        <w:t xml:space="preserve">, </w:t>
      </w:r>
      <w:proofErr w:type="spellStart"/>
      <w:r w:rsidRPr="009E6D01">
        <w:rPr>
          <w:rFonts w:eastAsiaTheme="minorHAnsi"/>
          <w:sz w:val="24"/>
          <w:szCs w:val="24"/>
        </w:rPr>
        <w:t>Preşedinte</w:t>
      </w:r>
      <w:proofErr w:type="spellEnd"/>
      <w:r w:rsidRPr="009E6D01">
        <w:rPr>
          <w:rFonts w:eastAsiaTheme="minorHAnsi"/>
          <w:sz w:val="24"/>
          <w:szCs w:val="24"/>
        </w:rPr>
        <w:t xml:space="preserve"> fie de</w:t>
      </w:r>
      <w:r w:rsidR="003A216D">
        <w:rPr>
          <w:rFonts w:eastAsiaTheme="minorHAnsi"/>
          <w:sz w:val="24"/>
          <w:szCs w:val="24"/>
        </w:rPr>
        <w:t xml:space="preserve"> </w:t>
      </w:r>
      <w:proofErr w:type="spellStart"/>
      <w:r w:rsidRPr="009E6D01">
        <w:rPr>
          <w:rFonts w:eastAsiaTheme="minorHAnsi"/>
          <w:sz w:val="24"/>
          <w:szCs w:val="24"/>
        </w:rPr>
        <w:t>autorităţi</w:t>
      </w:r>
      <w:proofErr w:type="spellEnd"/>
      <w:r w:rsidRPr="009E6D01">
        <w:rPr>
          <w:rFonts w:eastAsiaTheme="minorHAnsi"/>
          <w:sz w:val="24"/>
          <w:szCs w:val="24"/>
        </w:rPr>
        <w:t xml:space="preserve"> locale (</w:t>
      </w:r>
      <w:proofErr w:type="spellStart"/>
      <w:r w:rsidRPr="009E6D01">
        <w:rPr>
          <w:rFonts w:eastAsiaTheme="minorHAnsi"/>
          <w:sz w:val="24"/>
          <w:szCs w:val="24"/>
        </w:rPr>
        <w:t>Primarul</w:t>
      </w:r>
      <w:proofErr w:type="spellEnd"/>
      <w:r w:rsidRPr="009E6D01">
        <w:rPr>
          <w:rFonts w:eastAsiaTheme="minorHAnsi"/>
          <w:sz w:val="24"/>
          <w:szCs w:val="24"/>
        </w:rPr>
        <w:t xml:space="preserve">, </w:t>
      </w:r>
      <w:proofErr w:type="spellStart"/>
      <w:r w:rsidRPr="009E6D01">
        <w:rPr>
          <w:rFonts w:eastAsiaTheme="minorHAnsi"/>
          <w:sz w:val="24"/>
          <w:szCs w:val="24"/>
        </w:rPr>
        <w:t>Consiliul</w:t>
      </w:r>
      <w:proofErr w:type="spellEnd"/>
      <w:r w:rsidRPr="009E6D01">
        <w:rPr>
          <w:rFonts w:eastAsiaTheme="minorHAnsi"/>
          <w:sz w:val="24"/>
          <w:szCs w:val="24"/>
        </w:rPr>
        <w:t xml:space="preserve"> local, </w:t>
      </w:r>
      <w:proofErr w:type="spellStart"/>
      <w:r w:rsidRPr="009E6D01">
        <w:rPr>
          <w:rFonts w:eastAsiaTheme="minorHAnsi"/>
          <w:sz w:val="24"/>
          <w:szCs w:val="24"/>
        </w:rPr>
        <w:t>Prefectul</w:t>
      </w:r>
      <w:proofErr w:type="spellEnd"/>
      <w:r w:rsidRPr="009E6D01">
        <w:rPr>
          <w:rFonts w:eastAsiaTheme="minorHAnsi"/>
          <w:sz w:val="24"/>
          <w:szCs w:val="24"/>
        </w:rPr>
        <w:t xml:space="preserve">) </w:t>
      </w:r>
      <w:proofErr w:type="spellStart"/>
      <w:r w:rsidRPr="009E6D01">
        <w:rPr>
          <w:rFonts w:eastAsiaTheme="minorHAnsi"/>
          <w:sz w:val="24"/>
          <w:szCs w:val="24"/>
        </w:rPr>
        <w:t>şi</w:t>
      </w:r>
      <w:proofErr w:type="spellEnd"/>
      <w:r w:rsidRPr="009E6D01">
        <w:rPr>
          <w:rFonts w:eastAsiaTheme="minorHAnsi"/>
          <w:sz w:val="24"/>
          <w:szCs w:val="24"/>
        </w:rPr>
        <w:t xml:space="preserve">, </w:t>
      </w:r>
      <w:proofErr w:type="spellStart"/>
      <w:r w:rsidRPr="009E6D01">
        <w:rPr>
          <w:rFonts w:eastAsiaTheme="minorHAnsi"/>
          <w:sz w:val="24"/>
          <w:szCs w:val="24"/>
        </w:rPr>
        <w:t>având</w:t>
      </w:r>
      <w:proofErr w:type="spellEnd"/>
      <w:r w:rsidRPr="009E6D01">
        <w:rPr>
          <w:rFonts w:eastAsiaTheme="minorHAnsi"/>
          <w:sz w:val="24"/>
          <w:szCs w:val="24"/>
        </w:rPr>
        <w:t xml:space="preserve"> </w:t>
      </w:r>
      <w:proofErr w:type="spellStart"/>
      <w:r w:rsidRPr="009E6D01">
        <w:rPr>
          <w:rFonts w:eastAsiaTheme="minorHAnsi"/>
          <w:sz w:val="24"/>
          <w:szCs w:val="24"/>
        </w:rPr>
        <w:t>caracter</w:t>
      </w:r>
      <w:proofErr w:type="spellEnd"/>
      <w:r w:rsidRPr="009E6D01">
        <w:rPr>
          <w:rFonts w:eastAsiaTheme="minorHAnsi"/>
          <w:sz w:val="24"/>
          <w:szCs w:val="24"/>
        </w:rPr>
        <w:t xml:space="preserve"> </w:t>
      </w:r>
      <w:proofErr w:type="spellStart"/>
      <w:r w:rsidRPr="009E6D01">
        <w:rPr>
          <w:rFonts w:eastAsiaTheme="minorHAnsi"/>
          <w:sz w:val="24"/>
          <w:szCs w:val="24"/>
        </w:rPr>
        <w:t>declarativ</w:t>
      </w:r>
      <w:proofErr w:type="spellEnd"/>
      <w:r w:rsidRPr="009E6D01">
        <w:rPr>
          <w:rFonts w:eastAsiaTheme="minorHAnsi"/>
          <w:sz w:val="24"/>
          <w:szCs w:val="24"/>
        </w:rPr>
        <w:t xml:space="preserve">, nu sunt </w:t>
      </w:r>
      <w:proofErr w:type="spellStart"/>
      <w:r w:rsidRPr="009E6D01">
        <w:rPr>
          <w:rFonts w:eastAsiaTheme="minorHAnsi"/>
          <w:sz w:val="24"/>
          <w:szCs w:val="24"/>
        </w:rPr>
        <w:t>studiate</w:t>
      </w:r>
      <w:proofErr w:type="spellEnd"/>
      <w:r w:rsidRPr="009E6D01">
        <w:rPr>
          <w:rFonts w:eastAsiaTheme="minorHAnsi"/>
          <w:sz w:val="24"/>
          <w:szCs w:val="24"/>
        </w:rPr>
        <w:t xml:space="preserve"> de </w:t>
      </w:r>
      <w:proofErr w:type="spellStart"/>
      <w:r w:rsidRPr="009E6D01">
        <w:rPr>
          <w:rFonts w:eastAsiaTheme="minorHAnsi"/>
          <w:sz w:val="24"/>
          <w:szCs w:val="24"/>
        </w:rPr>
        <w:t>dreptul</w:t>
      </w:r>
      <w:proofErr w:type="spellEnd"/>
      <w:r w:rsidR="003A216D">
        <w:rPr>
          <w:rFonts w:eastAsiaTheme="minorHAnsi"/>
          <w:sz w:val="24"/>
          <w:szCs w:val="24"/>
        </w:rPr>
        <w:t xml:space="preserve"> </w:t>
      </w:r>
      <w:proofErr w:type="spellStart"/>
      <w:r w:rsidRPr="009E6D01">
        <w:rPr>
          <w:rFonts w:eastAsiaTheme="minorHAnsi"/>
          <w:sz w:val="24"/>
          <w:szCs w:val="24"/>
        </w:rPr>
        <w:t>administrativ</w:t>
      </w:r>
      <w:proofErr w:type="spellEnd"/>
      <w:r w:rsidRPr="009E6D01">
        <w:rPr>
          <w:rFonts w:eastAsiaTheme="minorHAnsi"/>
          <w:sz w:val="24"/>
          <w:szCs w:val="24"/>
        </w:rPr>
        <w:t>.</w:t>
      </w:r>
      <w:r w:rsidR="003A216D">
        <w:rPr>
          <w:rFonts w:eastAsiaTheme="minorHAnsi"/>
          <w:sz w:val="24"/>
          <w:szCs w:val="24"/>
        </w:rPr>
        <w:t xml:space="preserve"> </w:t>
      </w:r>
      <w:r w:rsidRPr="009E6D01">
        <w:rPr>
          <w:rFonts w:eastAsiaTheme="minorHAnsi"/>
          <w:sz w:val="24"/>
          <w:szCs w:val="24"/>
        </w:rPr>
        <w:t xml:space="preserve">Sunt </w:t>
      </w:r>
      <w:proofErr w:type="spellStart"/>
      <w:r w:rsidRPr="009E6D01">
        <w:rPr>
          <w:rFonts w:eastAsiaTheme="minorHAnsi"/>
          <w:sz w:val="24"/>
          <w:szCs w:val="24"/>
        </w:rPr>
        <w:t>astfel</w:t>
      </w:r>
      <w:proofErr w:type="spellEnd"/>
      <w:r w:rsidRPr="009E6D01">
        <w:rPr>
          <w:rFonts w:eastAsiaTheme="minorHAnsi"/>
          <w:sz w:val="24"/>
          <w:szCs w:val="24"/>
        </w:rPr>
        <w:t xml:space="preserve"> de </w:t>
      </w:r>
      <w:proofErr w:type="spellStart"/>
      <w:r w:rsidRPr="009E6D01">
        <w:rPr>
          <w:rFonts w:eastAsiaTheme="minorHAnsi"/>
          <w:sz w:val="24"/>
          <w:szCs w:val="24"/>
        </w:rPr>
        <w:t>acte</w:t>
      </w:r>
      <w:proofErr w:type="spellEnd"/>
      <w:r w:rsidRPr="009E6D01">
        <w:rPr>
          <w:rFonts w:eastAsiaTheme="minorHAnsi"/>
          <w:sz w:val="24"/>
          <w:szCs w:val="24"/>
        </w:rPr>
        <w:t xml:space="preserve">: </w:t>
      </w:r>
      <w:proofErr w:type="spellStart"/>
      <w:r w:rsidRPr="009E6D01">
        <w:rPr>
          <w:rFonts w:eastAsiaTheme="minorHAnsi"/>
          <w:sz w:val="24"/>
          <w:szCs w:val="24"/>
        </w:rPr>
        <w:t>declaraţiile</w:t>
      </w:r>
      <w:proofErr w:type="spellEnd"/>
      <w:r w:rsidRPr="009E6D01">
        <w:rPr>
          <w:rFonts w:eastAsiaTheme="minorHAnsi"/>
          <w:sz w:val="24"/>
          <w:szCs w:val="24"/>
        </w:rPr>
        <w:t xml:space="preserve"> </w:t>
      </w:r>
      <w:proofErr w:type="spellStart"/>
      <w:r w:rsidRPr="009E6D01">
        <w:rPr>
          <w:rFonts w:eastAsiaTheme="minorHAnsi"/>
          <w:sz w:val="24"/>
          <w:szCs w:val="24"/>
        </w:rPr>
        <w:t>Guvernului</w:t>
      </w:r>
      <w:proofErr w:type="spellEnd"/>
      <w:r w:rsidRPr="009E6D01">
        <w:rPr>
          <w:rFonts w:eastAsiaTheme="minorHAnsi"/>
          <w:sz w:val="24"/>
          <w:szCs w:val="24"/>
        </w:rPr>
        <w:t xml:space="preserve"> cu </w:t>
      </w:r>
      <w:proofErr w:type="spellStart"/>
      <w:r w:rsidRPr="009E6D01">
        <w:rPr>
          <w:rFonts w:eastAsiaTheme="minorHAnsi"/>
          <w:sz w:val="24"/>
          <w:szCs w:val="24"/>
        </w:rPr>
        <w:t>privire</w:t>
      </w:r>
      <w:proofErr w:type="spellEnd"/>
      <w:r w:rsidRPr="009E6D01">
        <w:rPr>
          <w:rFonts w:eastAsiaTheme="minorHAnsi"/>
          <w:sz w:val="24"/>
          <w:szCs w:val="24"/>
        </w:rPr>
        <w:t xml:space="preserve"> la </w:t>
      </w:r>
      <w:proofErr w:type="spellStart"/>
      <w:r w:rsidRPr="009E6D01">
        <w:rPr>
          <w:rFonts w:eastAsiaTheme="minorHAnsi"/>
          <w:sz w:val="24"/>
          <w:szCs w:val="24"/>
        </w:rPr>
        <w:t>anumite</w:t>
      </w:r>
      <w:proofErr w:type="spellEnd"/>
      <w:r w:rsidRPr="009E6D01">
        <w:rPr>
          <w:rFonts w:eastAsiaTheme="minorHAnsi"/>
          <w:sz w:val="24"/>
          <w:szCs w:val="24"/>
        </w:rPr>
        <w:t xml:space="preserve"> </w:t>
      </w:r>
      <w:proofErr w:type="spellStart"/>
      <w:r w:rsidRPr="009E6D01">
        <w:rPr>
          <w:rFonts w:eastAsiaTheme="minorHAnsi"/>
          <w:sz w:val="24"/>
          <w:szCs w:val="24"/>
        </w:rPr>
        <w:t>evenimente</w:t>
      </w:r>
      <w:proofErr w:type="spellEnd"/>
      <w:r w:rsidRPr="009E6D01">
        <w:rPr>
          <w:rFonts w:eastAsiaTheme="minorHAnsi"/>
          <w:sz w:val="24"/>
          <w:szCs w:val="24"/>
        </w:rPr>
        <w:t xml:space="preserve">, </w:t>
      </w:r>
      <w:proofErr w:type="spellStart"/>
      <w:r w:rsidRPr="009E6D01">
        <w:rPr>
          <w:rFonts w:eastAsiaTheme="minorHAnsi"/>
          <w:sz w:val="24"/>
          <w:szCs w:val="24"/>
        </w:rPr>
        <w:t>mesajul</w:t>
      </w:r>
      <w:proofErr w:type="spellEnd"/>
      <w:r w:rsidRPr="009E6D01">
        <w:rPr>
          <w:rFonts w:eastAsiaTheme="minorHAnsi"/>
          <w:sz w:val="24"/>
          <w:szCs w:val="24"/>
        </w:rPr>
        <w:t xml:space="preserve"> </w:t>
      </w:r>
      <w:proofErr w:type="spellStart"/>
      <w:r w:rsidRPr="009E6D01">
        <w:rPr>
          <w:rFonts w:eastAsiaTheme="minorHAnsi"/>
          <w:sz w:val="24"/>
          <w:szCs w:val="24"/>
        </w:rPr>
        <w:t>Preşedintelui</w:t>
      </w:r>
      <w:proofErr w:type="spellEnd"/>
      <w:r w:rsidR="003A216D">
        <w:rPr>
          <w:rFonts w:eastAsiaTheme="minorHAnsi"/>
          <w:sz w:val="24"/>
          <w:szCs w:val="24"/>
        </w:rPr>
        <w:t xml:space="preserve"> </w:t>
      </w:r>
      <w:proofErr w:type="spellStart"/>
      <w:r w:rsidRPr="009E6D01">
        <w:rPr>
          <w:rFonts w:eastAsiaTheme="minorHAnsi"/>
          <w:sz w:val="24"/>
          <w:szCs w:val="24"/>
        </w:rPr>
        <w:t>Republicii</w:t>
      </w:r>
      <w:proofErr w:type="spellEnd"/>
      <w:r w:rsidRPr="009E6D01">
        <w:rPr>
          <w:rFonts w:eastAsiaTheme="minorHAnsi"/>
          <w:sz w:val="24"/>
          <w:szCs w:val="24"/>
        </w:rPr>
        <w:t xml:space="preserve"> cu </w:t>
      </w:r>
      <w:proofErr w:type="spellStart"/>
      <w:r w:rsidRPr="009E6D01">
        <w:rPr>
          <w:rFonts w:eastAsiaTheme="minorHAnsi"/>
          <w:sz w:val="24"/>
          <w:szCs w:val="24"/>
        </w:rPr>
        <w:t>prilejul</w:t>
      </w:r>
      <w:proofErr w:type="spellEnd"/>
      <w:r w:rsidRPr="009E6D01">
        <w:rPr>
          <w:rFonts w:eastAsiaTheme="minorHAnsi"/>
          <w:sz w:val="24"/>
          <w:szCs w:val="24"/>
        </w:rPr>
        <w:t xml:space="preserve"> </w:t>
      </w:r>
      <w:proofErr w:type="spellStart"/>
      <w:r w:rsidRPr="009E6D01">
        <w:rPr>
          <w:rFonts w:eastAsiaTheme="minorHAnsi"/>
          <w:sz w:val="24"/>
          <w:szCs w:val="24"/>
        </w:rPr>
        <w:t>semnării</w:t>
      </w:r>
      <w:proofErr w:type="spellEnd"/>
      <w:r w:rsidRPr="009E6D01">
        <w:rPr>
          <w:rFonts w:eastAsiaTheme="minorHAnsi"/>
          <w:sz w:val="24"/>
          <w:szCs w:val="24"/>
        </w:rPr>
        <w:t xml:space="preserve"> </w:t>
      </w:r>
      <w:proofErr w:type="spellStart"/>
      <w:r w:rsidRPr="009E6D01">
        <w:rPr>
          <w:rFonts w:eastAsiaTheme="minorHAnsi"/>
          <w:sz w:val="24"/>
          <w:szCs w:val="24"/>
        </w:rPr>
        <w:t>unui</w:t>
      </w:r>
      <w:proofErr w:type="spellEnd"/>
      <w:r w:rsidRPr="009E6D01">
        <w:rPr>
          <w:rFonts w:eastAsiaTheme="minorHAnsi"/>
          <w:sz w:val="24"/>
          <w:szCs w:val="24"/>
        </w:rPr>
        <w:t xml:space="preserve"> </w:t>
      </w:r>
      <w:proofErr w:type="spellStart"/>
      <w:r w:rsidRPr="009E6D01">
        <w:rPr>
          <w:rFonts w:eastAsiaTheme="minorHAnsi"/>
          <w:sz w:val="24"/>
          <w:szCs w:val="24"/>
        </w:rPr>
        <w:t>acord</w:t>
      </w:r>
      <w:proofErr w:type="spellEnd"/>
      <w:r w:rsidRPr="009E6D01">
        <w:rPr>
          <w:rFonts w:eastAsiaTheme="minorHAnsi"/>
          <w:sz w:val="24"/>
          <w:szCs w:val="24"/>
        </w:rPr>
        <w:t xml:space="preserve"> </w:t>
      </w:r>
      <w:proofErr w:type="spellStart"/>
      <w:r w:rsidRPr="009E6D01">
        <w:rPr>
          <w:rFonts w:eastAsiaTheme="minorHAnsi"/>
          <w:sz w:val="24"/>
          <w:szCs w:val="24"/>
        </w:rPr>
        <w:t>internaţional</w:t>
      </w:r>
      <w:proofErr w:type="spellEnd"/>
      <w:r w:rsidRPr="009E6D01">
        <w:rPr>
          <w:rFonts w:eastAsiaTheme="minorHAnsi"/>
          <w:sz w:val="24"/>
          <w:szCs w:val="24"/>
        </w:rPr>
        <w:t xml:space="preserve">, </w:t>
      </w:r>
      <w:proofErr w:type="spellStart"/>
      <w:r w:rsidRPr="009E6D01">
        <w:rPr>
          <w:rFonts w:eastAsiaTheme="minorHAnsi"/>
          <w:sz w:val="24"/>
          <w:szCs w:val="24"/>
        </w:rPr>
        <w:t>apelul</w:t>
      </w:r>
      <w:proofErr w:type="spellEnd"/>
      <w:r w:rsidRPr="009E6D01">
        <w:rPr>
          <w:rFonts w:eastAsiaTheme="minorHAnsi"/>
          <w:sz w:val="24"/>
          <w:szCs w:val="24"/>
        </w:rPr>
        <w:t xml:space="preserve"> </w:t>
      </w:r>
      <w:proofErr w:type="spellStart"/>
      <w:r w:rsidRPr="009E6D01">
        <w:rPr>
          <w:rFonts w:eastAsiaTheme="minorHAnsi"/>
          <w:sz w:val="24"/>
          <w:szCs w:val="24"/>
        </w:rPr>
        <w:t>Primarului</w:t>
      </w:r>
      <w:proofErr w:type="spellEnd"/>
      <w:r w:rsidRPr="009E6D01">
        <w:rPr>
          <w:rFonts w:eastAsiaTheme="minorHAnsi"/>
          <w:sz w:val="24"/>
          <w:szCs w:val="24"/>
        </w:rPr>
        <w:t xml:space="preserve"> </w:t>
      </w:r>
      <w:proofErr w:type="spellStart"/>
      <w:r w:rsidRPr="009E6D01">
        <w:rPr>
          <w:rFonts w:eastAsiaTheme="minorHAnsi"/>
          <w:sz w:val="24"/>
          <w:szCs w:val="24"/>
        </w:rPr>
        <w:t>către</w:t>
      </w:r>
      <w:proofErr w:type="spellEnd"/>
      <w:r w:rsidRPr="009E6D01">
        <w:rPr>
          <w:rFonts w:eastAsiaTheme="minorHAnsi"/>
          <w:sz w:val="24"/>
          <w:szCs w:val="24"/>
        </w:rPr>
        <w:t xml:space="preserve"> </w:t>
      </w:r>
      <w:proofErr w:type="spellStart"/>
      <w:r w:rsidRPr="009E6D01">
        <w:rPr>
          <w:rFonts w:eastAsiaTheme="minorHAnsi"/>
          <w:sz w:val="24"/>
          <w:szCs w:val="24"/>
        </w:rPr>
        <w:t>cetăţeni</w:t>
      </w:r>
      <w:proofErr w:type="spellEnd"/>
      <w:r w:rsidRPr="009E6D01">
        <w:rPr>
          <w:rFonts w:eastAsiaTheme="minorHAnsi"/>
          <w:sz w:val="24"/>
          <w:szCs w:val="24"/>
        </w:rPr>
        <w:t xml:space="preserve"> cu </w:t>
      </w:r>
      <w:proofErr w:type="spellStart"/>
      <w:r w:rsidRPr="009E6D01">
        <w:rPr>
          <w:rFonts w:eastAsiaTheme="minorHAnsi"/>
          <w:sz w:val="24"/>
          <w:szCs w:val="24"/>
        </w:rPr>
        <w:t>privire</w:t>
      </w:r>
      <w:proofErr w:type="spellEnd"/>
      <w:r w:rsidRPr="009E6D01">
        <w:rPr>
          <w:rFonts w:eastAsiaTheme="minorHAnsi"/>
          <w:sz w:val="24"/>
          <w:szCs w:val="24"/>
        </w:rPr>
        <w:t xml:space="preserve"> la un aspect de</w:t>
      </w:r>
      <w:r w:rsidR="003A216D">
        <w:rPr>
          <w:rFonts w:eastAsiaTheme="minorHAnsi"/>
          <w:sz w:val="24"/>
          <w:szCs w:val="24"/>
        </w:rPr>
        <w:t xml:space="preserve"> </w:t>
      </w:r>
      <w:proofErr w:type="spellStart"/>
      <w:r w:rsidRPr="009E6D01">
        <w:rPr>
          <w:rFonts w:eastAsiaTheme="minorHAnsi"/>
          <w:sz w:val="24"/>
          <w:szCs w:val="24"/>
        </w:rPr>
        <w:t>politică</w:t>
      </w:r>
      <w:proofErr w:type="spellEnd"/>
      <w:r w:rsidRPr="009E6D01">
        <w:rPr>
          <w:rFonts w:eastAsiaTheme="minorHAnsi"/>
          <w:sz w:val="24"/>
          <w:szCs w:val="24"/>
        </w:rPr>
        <w:t xml:space="preserve"> </w:t>
      </w:r>
      <w:proofErr w:type="spellStart"/>
      <w:r w:rsidRPr="009E6D01">
        <w:rPr>
          <w:rFonts w:eastAsiaTheme="minorHAnsi"/>
          <w:sz w:val="24"/>
          <w:szCs w:val="24"/>
        </w:rPr>
        <w:t>publică</w:t>
      </w:r>
      <w:proofErr w:type="spellEnd"/>
      <w:r w:rsidRPr="009E6D01">
        <w:rPr>
          <w:rFonts w:eastAsiaTheme="minorHAnsi"/>
          <w:sz w:val="24"/>
          <w:szCs w:val="24"/>
        </w:rPr>
        <w:t xml:space="preserve"> </w:t>
      </w:r>
      <w:proofErr w:type="spellStart"/>
      <w:r w:rsidRPr="009E6D01">
        <w:rPr>
          <w:rFonts w:eastAsiaTheme="minorHAnsi"/>
          <w:sz w:val="24"/>
          <w:szCs w:val="24"/>
        </w:rPr>
        <w:t>locală</w:t>
      </w:r>
      <w:proofErr w:type="spellEnd"/>
      <w:r w:rsidRPr="009E6D01">
        <w:rPr>
          <w:rFonts w:eastAsiaTheme="minorHAnsi"/>
          <w:sz w:val="24"/>
          <w:szCs w:val="24"/>
        </w:rPr>
        <w:t>, etc.</w:t>
      </w:r>
      <w:r w:rsidR="003A216D">
        <w:rPr>
          <w:rFonts w:eastAsiaTheme="minorHAnsi"/>
          <w:sz w:val="24"/>
          <w:szCs w:val="24"/>
        </w:rPr>
        <w:t xml:space="preserve"> </w:t>
      </w:r>
      <w:proofErr w:type="spellStart"/>
      <w:r w:rsidRPr="009E6D01">
        <w:rPr>
          <w:rFonts w:eastAsiaTheme="minorHAnsi"/>
          <w:sz w:val="24"/>
          <w:szCs w:val="24"/>
        </w:rPr>
        <w:t>Actele</w:t>
      </w:r>
      <w:proofErr w:type="spellEnd"/>
      <w:r w:rsidRPr="009E6D01">
        <w:rPr>
          <w:rFonts w:eastAsiaTheme="minorHAnsi"/>
          <w:sz w:val="24"/>
          <w:szCs w:val="24"/>
        </w:rPr>
        <w:t xml:space="preserve"> cu </w:t>
      </w:r>
      <w:proofErr w:type="spellStart"/>
      <w:r w:rsidRPr="009E6D01">
        <w:rPr>
          <w:rFonts w:eastAsiaTheme="minorHAnsi"/>
          <w:sz w:val="24"/>
          <w:szCs w:val="24"/>
        </w:rPr>
        <w:t>caracter</w:t>
      </w:r>
      <w:proofErr w:type="spellEnd"/>
      <w:r w:rsidRPr="009E6D01">
        <w:rPr>
          <w:rFonts w:eastAsiaTheme="minorHAnsi"/>
          <w:sz w:val="24"/>
          <w:szCs w:val="24"/>
        </w:rPr>
        <w:t xml:space="preserve"> politic nu </w:t>
      </w:r>
      <w:proofErr w:type="spellStart"/>
      <w:r w:rsidRPr="009E6D01">
        <w:rPr>
          <w:rFonts w:eastAsiaTheme="minorHAnsi"/>
          <w:sz w:val="24"/>
          <w:szCs w:val="24"/>
        </w:rPr>
        <w:t>produc</w:t>
      </w:r>
      <w:proofErr w:type="spellEnd"/>
      <w:r w:rsidRPr="009E6D01">
        <w:rPr>
          <w:rFonts w:eastAsiaTheme="minorHAnsi"/>
          <w:sz w:val="24"/>
          <w:szCs w:val="24"/>
        </w:rPr>
        <w:t xml:space="preserve"> </w:t>
      </w:r>
      <w:proofErr w:type="spellStart"/>
      <w:r w:rsidRPr="009E6D01">
        <w:rPr>
          <w:rFonts w:eastAsiaTheme="minorHAnsi"/>
          <w:sz w:val="24"/>
          <w:szCs w:val="24"/>
        </w:rPr>
        <w:t>efecte</w:t>
      </w:r>
      <w:proofErr w:type="spellEnd"/>
      <w:r w:rsidRPr="009E6D01">
        <w:rPr>
          <w:rFonts w:eastAsiaTheme="minorHAnsi"/>
          <w:sz w:val="24"/>
          <w:szCs w:val="24"/>
        </w:rPr>
        <w:t xml:space="preserve"> </w:t>
      </w:r>
      <w:proofErr w:type="spellStart"/>
      <w:r w:rsidRPr="009E6D01">
        <w:rPr>
          <w:rFonts w:eastAsiaTheme="minorHAnsi"/>
          <w:sz w:val="24"/>
          <w:szCs w:val="24"/>
        </w:rPr>
        <w:t>juridice</w:t>
      </w:r>
      <w:proofErr w:type="spellEnd"/>
      <w:r w:rsidRPr="009E6D01">
        <w:rPr>
          <w:rFonts w:eastAsiaTheme="minorHAnsi"/>
          <w:sz w:val="24"/>
          <w:szCs w:val="24"/>
        </w:rPr>
        <w:t xml:space="preserve">, </w:t>
      </w:r>
      <w:proofErr w:type="spellStart"/>
      <w:r w:rsidRPr="009E6D01">
        <w:rPr>
          <w:rFonts w:eastAsiaTheme="minorHAnsi"/>
          <w:sz w:val="24"/>
          <w:szCs w:val="24"/>
        </w:rPr>
        <w:t>eventuala</w:t>
      </w:r>
      <w:proofErr w:type="spellEnd"/>
      <w:r w:rsidRPr="009E6D01">
        <w:rPr>
          <w:rFonts w:eastAsiaTheme="minorHAnsi"/>
          <w:sz w:val="24"/>
          <w:szCs w:val="24"/>
        </w:rPr>
        <w:t xml:space="preserve"> lor </w:t>
      </w:r>
      <w:proofErr w:type="spellStart"/>
      <w:r w:rsidRPr="009E6D01">
        <w:rPr>
          <w:rFonts w:eastAsiaTheme="minorHAnsi"/>
          <w:sz w:val="24"/>
          <w:szCs w:val="24"/>
        </w:rPr>
        <w:t>autoritate</w:t>
      </w:r>
      <w:proofErr w:type="spellEnd"/>
      <w:r w:rsidRPr="009E6D01">
        <w:rPr>
          <w:rFonts w:eastAsiaTheme="minorHAnsi"/>
          <w:sz w:val="24"/>
          <w:szCs w:val="24"/>
        </w:rPr>
        <w:t xml:space="preserve"> </w:t>
      </w:r>
      <w:proofErr w:type="spellStart"/>
      <w:r w:rsidRPr="009E6D01">
        <w:rPr>
          <w:rFonts w:eastAsiaTheme="minorHAnsi"/>
          <w:sz w:val="24"/>
          <w:szCs w:val="24"/>
        </w:rPr>
        <w:t>fiind</w:t>
      </w:r>
      <w:proofErr w:type="spellEnd"/>
      <w:r w:rsidRPr="009E6D01">
        <w:rPr>
          <w:rFonts w:eastAsiaTheme="minorHAnsi"/>
          <w:sz w:val="24"/>
          <w:szCs w:val="24"/>
        </w:rPr>
        <w:t xml:space="preserve"> </w:t>
      </w:r>
      <w:proofErr w:type="spellStart"/>
      <w:r w:rsidRPr="009E6D01">
        <w:rPr>
          <w:rFonts w:eastAsiaTheme="minorHAnsi"/>
          <w:sz w:val="24"/>
          <w:szCs w:val="24"/>
        </w:rPr>
        <w:t>dată</w:t>
      </w:r>
      <w:proofErr w:type="spellEnd"/>
      <w:r w:rsidRPr="009E6D01">
        <w:rPr>
          <w:rFonts w:eastAsiaTheme="minorHAnsi"/>
          <w:sz w:val="24"/>
          <w:szCs w:val="24"/>
        </w:rPr>
        <w:t xml:space="preserve"> de </w:t>
      </w:r>
      <w:proofErr w:type="spellStart"/>
      <w:r w:rsidRPr="009E6D01">
        <w:rPr>
          <w:rFonts w:eastAsiaTheme="minorHAnsi"/>
          <w:sz w:val="24"/>
          <w:szCs w:val="24"/>
        </w:rPr>
        <w:t>prestigiul</w:t>
      </w:r>
      <w:proofErr w:type="spellEnd"/>
      <w:r w:rsidRPr="009E6D01">
        <w:rPr>
          <w:rFonts w:eastAsiaTheme="minorHAnsi"/>
          <w:sz w:val="24"/>
          <w:szCs w:val="24"/>
        </w:rPr>
        <w:t xml:space="preserve"> </w:t>
      </w:r>
      <w:proofErr w:type="spellStart"/>
      <w:r w:rsidRPr="009E6D01">
        <w:rPr>
          <w:rFonts w:eastAsiaTheme="minorHAnsi"/>
          <w:sz w:val="24"/>
          <w:szCs w:val="24"/>
        </w:rPr>
        <w:t>şi</w:t>
      </w:r>
      <w:proofErr w:type="spellEnd"/>
      <w:r w:rsidR="003A216D">
        <w:rPr>
          <w:rFonts w:eastAsiaTheme="minorHAnsi"/>
          <w:sz w:val="24"/>
          <w:szCs w:val="24"/>
        </w:rPr>
        <w:t xml:space="preserve"> </w:t>
      </w:r>
      <w:proofErr w:type="spellStart"/>
      <w:r w:rsidRPr="009E6D01">
        <w:rPr>
          <w:rFonts w:eastAsiaTheme="minorHAnsi"/>
          <w:sz w:val="24"/>
          <w:szCs w:val="24"/>
        </w:rPr>
        <w:t>poziţia</w:t>
      </w:r>
      <w:proofErr w:type="spellEnd"/>
      <w:r w:rsidRPr="009E6D01">
        <w:rPr>
          <w:rFonts w:eastAsiaTheme="minorHAnsi"/>
          <w:sz w:val="24"/>
          <w:szCs w:val="24"/>
        </w:rPr>
        <w:t xml:space="preserve"> </w:t>
      </w:r>
      <w:proofErr w:type="spellStart"/>
      <w:r w:rsidRPr="009E6D01">
        <w:rPr>
          <w:rFonts w:eastAsiaTheme="minorHAnsi"/>
          <w:sz w:val="24"/>
          <w:szCs w:val="24"/>
        </w:rPr>
        <w:t>în</w:t>
      </w:r>
      <w:proofErr w:type="spellEnd"/>
      <w:r w:rsidRPr="009E6D01">
        <w:rPr>
          <w:rFonts w:eastAsiaTheme="minorHAnsi"/>
          <w:sz w:val="24"/>
          <w:szCs w:val="24"/>
        </w:rPr>
        <w:t xml:space="preserve"> stat a emitentului3.</w:t>
      </w:r>
    </w:p>
    <w:p w14:paraId="495A8ED5" w14:textId="77777777" w:rsidR="003A216D" w:rsidRDefault="009E6D01" w:rsidP="00CF04EE">
      <w:pPr>
        <w:autoSpaceDE w:val="0"/>
        <w:autoSpaceDN w:val="0"/>
        <w:adjustRightInd w:val="0"/>
        <w:ind w:firstLine="706"/>
        <w:jc w:val="both"/>
        <w:rPr>
          <w:rFonts w:eastAsiaTheme="minorHAnsi"/>
          <w:sz w:val="24"/>
          <w:szCs w:val="24"/>
        </w:rPr>
      </w:pPr>
      <w:r w:rsidRPr="009E6D01">
        <w:rPr>
          <w:rFonts w:eastAsiaTheme="minorHAnsi"/>
          <w:b/>
          <w:bCs/>
          <w:sz w:val="24"/>
          <w:szCs w:val="24"/>
        </w:rPr>
        <w:t xml:space="preserve">c) </w:t>
      </w:r>
      <w:proofErr w:type="spellStart"/>
      <w:r w:rsidRPr="009E6D01">
        <w:rPr>
          <w:rFonts w:eastAsiaTheme="minorHAnsi"/>
          <w:i/>
          <w:iCs/>
          <w:sz w:val="24"/>
          <w:szCs w:val="24"/>
        </w:rPr>
        <w:t>faptele</w:t>
      </w:r>
      <w:proofErr w:type="spellEnd"/>
      <w:r w:rsidRPr="009E6D01">
        <w:rPr>
          <w:rFonts w:eastAsiaTheme="minorHAnsi"/>
          <w:i/>
          <w:iCs/>
          <w:sz w:val="24"/>
          <w:szCs w:val="24"/>
        </w:rPr>
        <w:t xml:space="preserve"> administrative </w:t>
      </w:r>
      <w:r w:rsidRPr="009E6D01">
        <w:rPr>
          <w:rFonts w:eastAsiaTheme="minorHAnsi"/>
          <w:sz w:val="24"/>
          <w:szCs w:val="24"/>
        </w:rPr>
        <w:t xml:space="preserve">sunt </w:t>
      </w:r>
      <w:proofErr w:type="spellStart"/>
      <w:r w:rsidRPr="009E6D01">
        <w:rPr>
          <w:rFonts w:eastAsiaTheme="minorHAnsi"/>
          <w:sz w:val="24"/>
          <w:szCs w:val="24"/>
        </w:rPr>
        <w:t>fapte</w:t>
      </w:r>
      <w:proofErr w:type="spellEnd"/>
      <w:r w:rsidRPr="009E6D01">
        <w:rPr>
          <w:rFonts w:eastAsiaTheme="minorHAnsi"/>
          <w:sz w:val="24"/>
          <w:szCs w:val="24"/>
        </w:rPr>
        <w:t xml:space="preserve"> </w:t>
      </w:r>
      <w:proofErr w:type="spellStart"/>
      <w:r w:rsidRPr="009E6D01">
        <w:rPr>
          <w:rFonts w:eastAsiaTheme="minorHAnsi"/>
          <w:sz w:val="24"/>
          <w:szCs w:val="24"/>
        </w:rPr>
        <w:t>materiale</w:t>
      </w:r>
      <w:proofErr w:type="spellEnd"/>
      <w:r w:rsidRPr="009E6D01">
        <w:rPr>
          <w:rFonts w:eastAsiaTheme="minorHAnsi"/>
          <w:sz w:val="24"/>
          <w:szCs w:val="24"/>
        </w:rPr>
        <w:t xml:space="preserve"> </w:t>
      </w:r>
      <w:proofErr w:type="spellStart"/>
      <w:r w:rsidRPr="009E6D01">
        <w:rPr>
          <w:rFonts w:eastAsiaTheme="minorHAnsi"/>
          <w:sz w:val="24"/>
          <w:szCs w:val="24"/>
        </w:rPr>
        <w:t>juridice</w:t>
      </w:r>
      <w:proofErr w:type="spellEnd"/>
      <w:r w:rsidRPr="009E6D01">
        <w:rPr>
          <w:rFonts w:eastAsiaTheme="minorHAnsi"/>
          <w:sz w:val="24"/>
          <w:szCs w:val="24"/>
        </w:rPr>
        <w:t xml:space="preserve"> care </w:t>
      </w:r>
      <w:proofErr w:type="spellStart"/>
      <w:r w:rsidRPr="009E6D01">
        <w:rPr>
          <w:rFonts w:eastAsiaTheme="minorHAnsi"/>
          <w:sz w:val="24"/>
          <w:szCs w:val="24"/>
        </w:rPr>
        <w:t>intervin</w:t>
      </w:r>
      <w:proofErr w:type="spellEnd"/>
      <w:r w:rsidRPr="009E6D01">
        <w:rPr>
          <w:rFonts w:eastAsiaTheme="minorHAnsi"/>
          <w:sz w:val="24"/>
          <w:szCs w:val="24"/>
        </w:rPr>
        <w:t xml:space="preserve"> </w:t>
      </w:r>
      <w:proofErr w:type="spellStart"/>
      <w:r w:rsidRPr="009E6D01">
        <w:rPr>
          <w:rFonts w:eastAsiaTheme="minorHAnsi"/>
          <w:sz w:val="24"/>
          <w:szCs w:val="24"/>
        </w:rPr>
        <w:t>în</w:t>
      </w:r>
      <w:proofErr w:type="spellEnd"/>
      <w:r w:rsidRPr="009E6D01">
        <w:rPr>
          <w:rFonts w:eastAsiaTheme="minorHAnsi"/>
          <w:sz w:val="24"/>
          <w:szCs w:val="24"/>
        </w:rPr>
        <w:t xml:space="preserve"> </w:t>
      </w:r>
      <w:proofErr w:type="spellStart"/>
      <w:r w:rsidRPr="009E6D01">
        <w:rPr>
          <w:rFonts w:eastAsiaTheme="minorHAnsi"/>
          <w:sz w:val="24"/>
          <w:szCs w:val="24"/>
        </w:rPr>
        <w:t>sfera</w:t>
      </w:r>
      <w:proofErr w:type="spellEnd"/>
      <w:r w:rsidRPr="009E6D01">
        <w:rPr>
          <w:rFonts w:eastAsiaTheme="minorHAnsi"/>
          <w:sz w:val="24"/>
          <w:szCs w:val="24"/>
        </w:rPr>
        <w:t xml:space="preserve"> </w:t>
      </w:r>
      <w:proofErr w:type="spellStart"/>
      <w:r w:rsidRPr="009E6D01">
        <w:rPr>
          <w:rFonts w:eastAsiaTheme="minorHAnsi"/>
          <w:sz w:val="24"/>
          <w:szCs w:val="24"/>
        </w:rPr>
        <w:t>administraţiei</w:t>
      </w:r>
      <w:proofErr w:type="spellEnd"/>
      <w:r w:rsidRPr="009E6D01">
        <w:rPr>
          <w:rFonts w:eastAsiaTheme="minorHAnsi"/>
          <w:sz w:val="24"/>
          <w:szCs w:val="24"/>
        </w:rPr>
        <w:t xml:space="preserve"> </w:t>
      </w:r>
      <w:proofErr w:type="spellStart"/>
      <w:r w:rsidRPr="009E6D01">
        <w:rPr>
          <w:rFonts w:eastAsiaTheme="minorHAnsi"/>
          <w:sz w:val="24"/>
          <w:szCs w:val="24"/>
        </w:rPr>
        <w:t>publice</w:t>
      </w:r>
      <w:proofErr w:type="spellEnd"/>
      <w:r w:rsidRPr="009E6D01">
        <w:rPr>
          <w:rFonts w:eastAsiaTheme="minorHAnsi"/>
          <w:sz w:val="24"/>
          <w:szCs w:val="24"/>
        </w:rPr>
        <w:t xml:space="preserve">, </w:t>
      </w:r>
      <w:proofErr w:type="spellStart"/>
      <w:r w:rsidRPr="009E6D01">
        <w:rPr>
          <w:rFonts w:eastAsiaTheme="minorHAnsi"/>
          <w:sz w:val="24"/>
          <w:szCs w:val="24"/>
        </w:rPr>
        <w:t>adică</w:t>
      </w:r>
      <w:proofErr w:type="spellEnd"/>
      <w:r w:rsidR="003A216D">
        <w:rPr>
          <w:rFonts w:eastAsiaTheme="minorHAnsi"/>
          <w:sz w:val="24"/>
          <w:szCs w:val="24"/>
        </w:rPr>
        <w:t xml:space="preserve"> </w:t>
      </w:r>
      <w:proofErr w:type="spellStart"/>
      <w:r w:rsidRPr="009E6D01">
        <w:rPr>
          <w:rFonts w:eastAsiaTheme="minorHAnsi"/>
          <w:sz w:val="24"/>
          <w:szCs w:val="24"/>
        </w:rPr>
        <w:t>transformări</w:t>
      </w:r>
      <w:proofErr w:type="spellEnd"/>
      <w:r w:rsidRPr="009E6D01">
        <w:rPr>
          <w:rFonts w:eastAsiaTheme="minorHAnsi"/>
          <w:sz w:val="24"/>
          <w:szCs w:val="24"/>
        </w:rPr>
        <w:t xml:space="preserve"> </w:t>
      </w:r>
      <w:proofErr w:type="spellStart"/>
      <w:r w:rsidRPr="009E6D01">
        <w:rPr>
          <w:rFonts w:eastAsiaTheme="minorHAnsi"/>
          <w:sz w:val="24"/>
          <w:szCs w:val="24"/>
        </w:rPr>
        <w:t>în</w:t>
      </w:r>
      <w:proofErr w:type="spellEnd"/>
      <w:r w:rsidRPr="009E6D01">
        <w:rPr>
          <w:rFonts w:eastAsiaTheme="minorHAnsi"/>
          <w:sz w:val="24"/>
          <w:szCs w:val="24"/>
        </w:rPr>
        <w:t xml:space="preserve"> </w:t>
      </w:r>
      <w:proofErr w:type="spellStart"/>
      <w:r w:rsidRPr="009E6D01">
        <w:rPr>
          <w:rFonts w:eastAsiaTheme="minorHAnsi"/>
          <w:sz w:val="24"/>
          <w:szCs w:val="24"/>
        </w:rPr>
        <w:t>lumea</w:t>
      </w:r>
      <w:proofErr w:type="spellEnd"/>
      <w:r w:rsidRPr="009E6D01">
        <w:rPr>
          <w:rFonts w:eastAsiaTheme="minorHAnsi"/>
          <w:sz w:val="24"/>
          <w:szCs w:val="24"/>
        </w:rPr>
        <w:t xml:space="preserve"> </w:t>
      </w:r>
      <w:proofErr w:type="spellStart"/>
      <w:r w:rsidRPr="009E6D01">
        <w:rPr>
          <w:rFonts w:eastAsiaTheme="minorHAnsi"/>
          <w:sz w:val="24"/>
          <w:szCs w:val="24"/>
        </w:rPr>
        <w:t>înconjurătoare</w:t>
      </w:r>
      <w:proofErr w:type="spellEnd"/>
      <w:r w:rsidRPr="009E6D01">
        <w:rPr>
          <w:rFonts w:eastAsiaTheme="minorHAnsi"/>
          <w:sz w:val="24"/>
          <w:szCs w:val="24"/>
        </w:rPr>
        <w:t xml:space="preserve"> care </w:t>
      </w:r>
      <w:proofErr w:type="spellStart"/>
      <w:r w:rsidRPr="009E6D01">
        <w:rPr>
          <w:rFonts w:eastAsiaTheme="minorHAnsi"/>
          <w:sz w:val="24"/>
          <w:szCs w:val="24"/>
        </w:rPr>
        <w:t>produc</w:t>
      </w:r>
      <w:proofErr w:type="spellEnd"/>
      <w:r w:rsidRPr="009E6D01">
        <w:rPr>
          <w:rFonts w:eastAsiaTheme="minorHAnsi"/>
          <w:sz w:val="24"/>
          <w:szCs w:val="24"/>
        </w:rPr>
        <w:t xml:space="preserve"> </w:t>
      </w:r>
      <w:proofErr w:type="spellStart"/>
      <w:r w:rsidRPr="009E6D01">
        <w:rPr>
          <w:rFonts w:eastAsiaTheme="minorHAnsi"/>
          <w:sz w:val="24"/>
          <w:szCs w:val="24"/>
        </w:rPr>
        <w:t>efecte</w:t>
      </w:r>
      <w:proofErr w:type="spellEnd"/>
      <w:r w:rsidRPr="009E6D01">
        <w:rPr>
          <w:rFonts w:eastAsiaTheme="minorHAnsi"/>
          <w:sz w:val="24"/>
          <w:szCs w:val="24"/>
        </w:rPr>
        <w:t xml:space="preserve"> </w:t>
      </w:r>
      <w:proofErr w:type="spellStart"/>
      <w:r w:rsidRPr="009E6D01">
        <w:rPr>
          <w:rFonts w:eastAsiaTheme="minorHAnsi"/>
          <w:sz w:val="24"/>
          <w:szCs w:val="24"/>
        </w:rPr>
        <w:t>juridice</w:t>
      </w:r>
      <w:proofErr w:type="spellEnd"/>
      <w:r w:rsidRPr="009E6D01">
        <w:rPr>
          <w:rFonts w:eastAsiaTheme="minorHAnsi"/>
          <w:sz w:val="24"/>
          <w:szCs w:val="24"/>
        </w:rPr>
        <w:t xml:space="preserve">, independent de </w:t>
      </w:r>
      <w:proofErr w:type="spellStart"/>
      <w:r w:rsidRPr="009E6D01">
        <w:rPr>
          <w:rFonts w:eastAsiaTheme="minorHAnsi"/>
          <w:sz w:val="24"/>
          <w:szCs w:val="24"/>
        </w:rPr>
        <w:t>existenţa</w:t>
      </w:r>
      <w:proofErr w:type="spellEnd"/>
      <w:r w:rsidRPr="009E6D01">
        <w:rPr>
          <w:rFonts w:eastAsiaTheme="minorHAnsi"/>
          <w:sz w:val="24"/>
          <w:szCs w:val="24"/>
        </w:rPr>
        <w:t xml:space="preserve"> </w:t>
      </w:r>
      <w:proofErr w:type="spellStart"/>
      <w:r w:rsidRPr="009E6D01">
        <w:rPr>
          <w:rFonts w:eastAsiaTheme="minorHAnsi"/>
          <w:sz w:val="24"/>
          <w:szCs w:val="24"/>
        </w:rPr>
        <w:t>unei</w:t>
      </w:r>
      <w:proofErr w:type="spellEnd"/>
      <w:r w:rsidRPr="009E6D01">
        <w:rPr>
          <w:rFonts w:eastAsiaTheme="minorHAnsi"/>
          <w:sz w:val="24"/>
          <w:szCs w:val="24"/>
        </w:rPr>
        <w:t xml:space="preserve"> </w:t>
      </w:r>
      <w:proofErr w:type="spellStart"/>
      <w:r w:rsidRPr="009E6D01">
        <w:rPr>
          <w:rFonts w:eastAsiaTheme="minorHAnsi"/>
          <w:sz w:val="24"/>
          <w:szCs w:val="24"/>
        </w:rPr>
        <w:t>manifestări</w:t>
      </w:r>
      <w:proofErr w:type="spellEnd"/>
      <w:r w:rsidRPr="009E6D01">
        <w:rPr>
          <w:rFonts w:eastAsiaTheme="minorHAnsi"/>
          <w:sz w:val="24"/>
          <w:szCs w:val="24"/>
        </w:rPr>
        <w:t xml:space="preserve"> de</w:t>
      </w:r>
      <w:r w:rsidR="003A216D">
        <w:rPr>
          <w:rFonts w:eastAsiaTheme="minorHAnsi"/>
          <w:sz w:val="24"/>
          <w:szCs w:val="24"/>
        </w:rPr>
        <w:t xml:space="preserve"> </w:t>
      </w:r>
      <w:proofErr w:type="spellStart"/>
      <w:r w:rsidRPr="009E6D01">
        <w:rPr>
          <w:rFonts w:eastAsiaTheme="minorHAnsi"/>
          <w:sz w:val="24"/>
          <w:szCs w:val="24"/>
        </w:rPr>
        <w:t>voinţă</w:t>
      </w:r>
      <w:proofErr w:type="spellEnd"/>
      <w:r w:rsidRPr="009E6D01">
        <w:rPr>
          <w:rFonts w:eastAsiaTheme="minorHAnsi"/>
          <w:sz w:val="24"/>
          <w:szCs w:val="24"/>
        </w:rPr>
        <w:t xml:space="preserve"> </w:t>
      </w:r>
      <w:proofErr w:type="spellStart"/>
      <w:r w:rsidRPr="009E6D01">
        <w:rPr>
          <w:rFonts w:eastAsiaTheme="minorHAnsi"/>
          <w:sz w:val="24"/>
          <w:szCs w:val="24"/>
        </w:rPr>
        <w:t>în</w:t>
      </w:r>
      <w:proofErr w:type="spellEnd"/>
      <w:r w:rsidRPr="009E6D01">
        <w:rPr>
          <w:rFonts w:eastAsiaTheme="minorHAnsi"/>
          <w:sz w:val="24"/>
          <w:szCs w:val="24"/>
        </w:rPr>
        <w:t xml:space="preserve"> </w:t>
      </w:r>
      <w:proofErr w:type="spellStart"/>
      <w:r w:rsidRPr="009E6D01">
        <w:rPr>
          <w:rFonts w:eastAsiaTheme="minorHAnsi"/>
          <w:sz w:val="24"/>
          <w:szCs w:val="24"/>
        </w:rPr>
        <w:t>acest</w:t>
      </w:r>
      <w:proofErr w:type="spellEnd"/>
      <w:r w:rsidRPr="009E6D01">
        <w:rPr>
          <w:rFonts w:eastAsiaTheme="minorHAnsi"/>
          <w:sz w:val="24"/>
          <w:szCs w:val="24"/>
        </w:rPr>
        <w:t xml:space="preserve"> </w:t>
      </w:r>
      <w:proofErr w:type="spellStart"/>
      <w:r w:rsidRPr="009E6D01">
        <w:rPr>
          <w:rFonts w:eastAsiaTheme="minorHAnsi"/>
          <w:sz w:val="24"/>
          <w:szCs w:val="24"/>
        </w:rPr>
        <w:t>sens</w:t>
      </w:r>
      <w:proofErr w:type="spellEnd"/>
      <w:r w:rsidRPr="009E6D01">
        <w:rPr>
          <w:rFonts w:eastAsiaTheme="minorHAnsi"/>
          <w:sz w:val="24"/>
          <w:szCs w:val="24"/>
        </w:rPr>
        <w:t xml:space="preserve"> a </w:t>
      </w:r>
      <w:proofErr w:type="spellStart"/>
      <w:r w:rsidRPr="009E6D01">
        <w:rPr>
          <w:rFonts w:eastAsiaTheme="minorHAnsi"/>
          <w:sz w:val="24"/>
          <w:szCs w:val="24"/>
        </w:rPr>
        <w:t>autorităţilor</w:t>
      </w:r>
      <w:proofErr w:type="spellEnd"/>
      <w:r w:rsidRPr="009E6D01">
        <w:rPr>
          <w:rFonts w:eastAsiaTheme="minorHAnsi"/>
          <w:sz w:val="24"/>
          <w:szCs w:val="24"/>
        </w:rPr>
        <w:t xml:space="preserve"> </w:t>
      </w:r>
      <w:proofErr w:type="spellStart"/>
      <w:r w:rsidRPr="009E6D01">
        <w:rPr>
          <w:rFonts w:eastAsiaTheme="minorHAnsi"/>
          <w:sz w:val="24"/>
          <w:szCs w:val="24"/>
        </w:rPr>
        <w:t>publice</w:t>
      </w:r>
      <w:proofErr w:type="spellEnd"/>
      <w:r w:rsidRPr="009E6D01">
        <w:rPr>
          <w:rFonts w:eastAsiaTheme="minorHAnsi"/>
          <w:sz w:val="24"/>
          <w:szCs w:val="24"/>
        </w:rPr>
        <w:t xml:space="preserve"> (de </w:t>
      </w:r>
      <w:proofErr w:type="spellStart"/>
      <w:r w:rsidRPr="009E6D01">
        <w:rPr>
          <w:rFonts w:eastAsiaTheme="minorHAnsi"/>
          <w:sz w:val="24"/>
          <w:szCs w:val="24"/>
        </w:rPr>
        <w:t>exemplu</w:t>
      </w:r>
      <w:proofErr w:type="spellEnd"/>
      <w:r w:rsidRPr="009E6D01">
        <w:rPr>
          <w:rFonts w:eastAsiaTheme="minorHAnsi"/>
          <w:sz w:val="24"/>
          <w:szCs w:val="24"/>
        </w:rPr>
        <w:t xml:space="preserve">, </w:t>
      </w:r>
      <w:proofErr w:type="spellStart"/>
      <w:r w:rsidRPr="009E6D01">
        <w:rPr>
          <w:rFonts w:eastAsiaTheme="minorHAnsi"/>
          <w:sz w:val="24"/>
          <w:szCs w:val="24"/>
        </w:rPr>
        <w:t>construirea</w:t>
      </w:r>
      <w:proofErr w:type="spellEnd"/>
      <w:r w:rsidRPr="009E6D01">
        <w:rPr>
          <w:rFonts w:eastAsiaTheme="minorHAnsi"/>
          <w:sz w:val="24"/>
          <w:szCs w:val="24"/>
        </w:rPr>
        <w:t xml:space="preserve"> de </w:t>
      </w:r>
      <w:proofErr w:type="spellStart"/>
      <w:r w:rsidRPr="009E6D01">
        <w:rPr>
          <w:rFonts w:eastAsiaTheme="minorHAnsi"/>
          <w:sz w:val="24"/>
          <w:szCs w:val="24"/>
        </w:rPr>
        <w:t>către</w:t>
      </w:r>
      <w:proofErr w:type="spellEnd"/>
      <w:r w:rsidRPr="009E6D01">
        <w:rPr>
          <w:rFonts w:eastAsiaTheme="minorHAnsi"/>
          <w:sz w:val="24"/>
          <w:szCs w:val="24"/>
        </w:rPr>
        <w:t xml:space="preserve"> </w:t>
      </w:r>
      <w:proofErr w:type="spellStart"/>
      <w:r w:rsidRPr="009E6D01">
        <w:rPr>
          <w:rFonts w:eastAsiaTheme="minorHAnsi"/>
          <w:sz w:val="24"/>
          <w:szCs w:val="24"/>
        </w:rPr>
        <w:t>primărie</w:t>
      </w:r>
      <w:proofErr w:type="spellEnd"/>
      <w:r w:rsidRPr="009E6D01">
        <w:rPr>
          <w:rFonts w:eastAsiaTheme="minorHAnsi"/>
          <w:sz w:val="24"/>
          <w:szCs w:val="24"/>
        </w:rPr>
        <w:t xml:space="preserve"> a </w:t>
      </w:r>
      <w:proofErr w:type="spellStart"/>
      <w:r w:rsidRPr="009E6D01">
        <w:rPr>
          <w:rFonts w:eastAsiaTheme="minorHAnsi"/>
          <w:sz w:val="24"/>
          <w:szCs w:val="24"/>
        </w:rPr>
        <w:t>unei</w:t>
      </w:r>
      <w:proofErr w:type="spellEnd"/>
      <w:r w:rsidRPr="009E6D01">
        <w:rPr>
          <w:rFonts w:eastAsiaTheme="minorHAnsi"/>
          <w:sz w:val="24"/>
          <w:szCs w:val="24"/>
        </w:rPr>
        <w:t xml:space="preserve"> </w:t>
      </w:r>
      <w:proofErr w:type="spellStart"/>
      <w:r w:rsidRPr="009E6D01">
        <w:rPr>
          <w:rFonts w:eastAsiaTheme="minorHAnsi"/>
          <w:sz w:val="24"/>
          <w:szCs w:val="24"/>
        </w:rPr>
        <w:t>clădiri</w:t>
      </w:r>
      <w:proofErr w:type="spellEnd"/>
      <w:r w:rsidRPr="009E6D01">
        <w:rPr>
          <w:rFonts w:eastAsiaTheme="minorHAnsi"/>
          <w:sz w:val="24"/>
          <w:szCs w:val="24"/>
        </w:rPr>
        <w:t xml:space="preserve"> pe </w:t>
      </w:r>
      <w:proofErr w:type="spellStart"/>
      <w:r w:rsidRPr="009E6D01">
        <w:rPr>
          <w:rFonts w:eastAsiaTheme="minorHAnsi"/>
          <w:sz w:val="24"/>
          <w:szCs w:val="24"/>
        </w:rPr>
        <w:t>terenul</w:t>
      </w:r>
      <w:proofErr w:type="spellEnd"/>
      <w:r w:rsidR="003A216D">
        <w:rPr>
          <w:rFonts w:eastAsiaTheme="minorHAnsi"/>
          <w:sz w:val="24"/>
          <w:szCs w:val="24"/>
        </w:rPr>
        <w:t xml:space="preserve"> </w:t>
      </w:r>
      <w:proofErr w:type="spellStart"/>
      <w:r w:rsidRPr="009E6D01">
        <w:rPr>
          <w:rFonts w:eastAsiaTheme="minorHAnsi"/>
          <w:sz w:val="24"/>
          <w:szCs w:val="24"/>
        </w:rPr>
        <w:t>proprietatea</w:t>
      </w:r>
      <w:proofErr w:type="spellEnd"/>
      <w:r w:rsidRPr="009E6D01">
        <w:rPr>
          <w:rFonts w:eastAsiaTheme="minorHAnsi"/>
          <w:sz w:val="24"/>
          <w:szCs w:val="24"/>
        </w:rPr>
        <w:t xml:space="preserve"> </w:t>
      </w:r>
      <w:proofErr w:type="spellStart"/>
      <w:r w:rsidRPr="009E6D01">
        <w:rPr>
          <w:rFonts w:eastAsiaTheme="minorHAnsi"/>
          <w:sz w:val="24"/>
          <w:szCs w:val="24"/>
        </w:rPr>
        <w:t>localităţii</w:t>
      </w:r>
      <w:proofErr w:type="spellEnd"/>
      <w:r w:rsidRPr="009E6D01">
        <w:rPr>
          <w:rFonts w:eastAsiaTheme="minorHAnsi"/>
          <w:sz w:val="24"/>
          <w:szCs w:val="24"/>
        </w:rPr>
        <w:t xml:space="preserve">, </w:t>
      </w:r>
      <w:proofErr w:type="spellStart"/>
      <w:r w:rsidRPr="009E6D01">
        <w:rPr>
          <w:rFonts w:eastAsiaTheme="minorHAnsi"/>
          <w:sz w:val="24"/>
          <w:szCs w:val="24"/>
        </w:rPr>
        <w:t>omisiunea</w:t>
      </w:r>
      <w:proofErr w:type="spellEnd"/>
      <w:r w:rsidRPr="009E6D01">
        <w:rPr>
          <w:rFonts w:eastAsiaTheme="minorHAnsi"/>
          <w:sz w:val="24"/>
          <w:szCs w:val="24"/>
        </w:rPr>
        <w:t xml:space="preserve"> de a </w:t>
      </w:r>
      <w:proofErr w:type="spellStart"/>
      <w:r w:rsidRPr="009E6D01">
        <w:rPr>
          <w:rFonts w:eastAsiaTheme="minorHAnsi"/>
          <w:sz w:val="24"/>
          <w:szCs w:val="24"/>
        </w:rPr>
        <w:t>răspunde</w:t>
      </w:r>
      <w:proofErr w:type="spellEnd"/>
      <w:r w:rsidRPr="009E6D01">
        <w:rPr>
          <w:rFonts w:eastAsiaTheme="minorHAnsi"/>
          <w:sz w:val="24"/>
          <w:szCs w:val="24"/>
        </w:rPr>
        <w:t xml:space="preserve"> la o </w:t>
      </w:r>
      <w:proofErr w:type="spellStart"/>
      <w:r w:rsidRPr="009E6D01">
        <w:rPr>
          <w:rFonts w:eastAsiaTheme="minorHAnsi"/>
          <w:sz w:val="24"/>
          <w:szCs w:val="24"/>
        </w:rPr>
        <w:t>cerere</w:t>
      </w:r>
      <w:proofErr w:type="spellEnd"/>
      <w:r w:rsidRPr="009E6D01">
        <w:rPr>
          <w:rFonts w:eastAsiaTheme="minorHAnsi"/>
          <w:sz w:val="24"/>
          <w:szCs w:val="24"/>
        </w:rPr>
        <w:t xml:space="preserve"> de </w:t>
      </w:r>
      <w:proofErr w:type="spellStart"/>
      <w:r w:rsidRPr="009E6D01">
        <w:rPr>
          <w:rFonts w:eastAsiaTheme="minorHAnsi"/>
          <w:sz w:val="24"/>
          <w:szCs w:val="24"/>
        </w:rPr>
        <w:t>informaţii</w:t>
      </w:r>
      <w:proofErr w:type="spellEnd"/>
      <w:r w:rsidRPr="009E6D01">
        <w:rPr>
          <w:rFonts w:eastAsiaTheme="minorHAnsi"/>
          <w:sz w:val="24"/>
          <w:szCs w:val="24"/>
        </w:rPr>
        <w:t xml:space="preserve"> de </w:t>
      </w:r>
      <w:proofErr w:type="spellStart"/>
      <w:r w:rsidRPr="009E6D01">
        <w:rPr>
          <w:rFonts w:eastAsiaTheme="minorHAnsi"/>
          <w:sz w:val="24"/>
          <w:szCs w:val="24"/>
        </w:rPr>
        <w:t>interes</w:t>
      </w:r>
      <w:proofErr w:type="spellEnd"/>
      <w:r w:rsidRPr="009E6D01">
        <w:rPr>
          <w:rFonts w:eastAsiaTheme="minorHAnsi"/>
          <w:sz w:val="24"/>
          <w:szCs w:val="24"/>
        </w:rPr>
        <w:t xml:space="preserve"> public, etc.), ci </w:t>
      </w:r>
      <w:proofErr w:type="spellStart"/>
      <w:r w:rsidRPr="009E6D01">
        <w:rPr>
          <w:rFonts w:eastAsiaTheme="minorHAnsi"/>
          <w:sz w:val="24"/>
          <w:szCs w:val="24"/>
        </w:rPr>
        <w:t>doar</w:t>
      </w:r>
      <w:proofErr w:type="spellEnd"/>
      <w:r w:rsidRPr="009E6D01">
        <w:rPr>
          <w:rFonts w:eastAsiaTheme="minorHAnsi"/>
          <w:sz w:val="24"/>
          <w:szCs w:val="24"/>
        </w:rPr>
        <w:t xml:space="preserve"> </w:t>
      </w:r>
      <w:proofErr w:type="spellStart"/>
      <w:r w:rsidRPr="009E6D01">
        <w:rPr>
          <w:rFonts w:eastAsiaTheme="minorHAnsi"/>
          <w:sz w:val="24"/>
          <w:szCs w:val="24"/>
        </w:rPr>
        <w:t>în</w:t>
      </w:r>
      <w:proofErr w:type="spellEnd"/>
      <w:r w:rsidRPr="009E6D01">
        <w:rPr>
          <w:rFonts w:eastAsiaTheme="minorHAnsi"/>
          <w:sz w:val="24"/>
          <w:szCs w:val="24"/>
        </w:rPr>
        <w:t xml:space="preserve"> </w:t>
      </w:r>
      <w:proofErr w:type="spellStart"/>
      <w:r w:rsidRPr="009E6D01">
        <w:rPr>
          <w:rFonts w:eastAsiaTheme="minorHAnsi"/>
          <w:sz w:val="24"/>
          <w:szCs w:val="24"/>
        </w:rPr>
        <w:t>baza</w:t>
      </w:r>
      <w:proofErr w:type="spellEnd"/>
      <w:r w:rsidR="003A216D">
        <w:rPr>
          <w:rFonts w:eastAsiaTheme="minorHAnsi"/>
          <w:sz w:val="24"/>
          <w:szCs w:val="24"/>
        </w:rPr>
        <w:t xml:space="preserve"> </w:t>
      </w:r>
      <w:proofErr w:type="spellStart"/>
      <w:r w:rsidRPr="009E6D01">
        <w:rPr>
          <w:rFonts w:eastAsiaTheme="minorHAnsi"/>
          <w:sz w:val="24"/>
          <w:szCs w:val="24"/>
        </w:rPr>
        <w:t>legii</w:t>
      </w:r>
      <w:proofErr w:type="spellEnd"/>
      <w:r w:rsidRPr="009E6D01">
        <w:rPr>
          <w:rFonts w:eastAsiaTheme="minorHAnsi"/>
          <w:sz w:val="24"/>
          <w:szCs w:val="24"/>
        </w:rPr>
        <w:t>.</w:t>
      </w:r>
      <w:r w:rsidR="003A216D">
        <w:rPr>
          <w:rFonts w:eastAsiaTheme="minorHAnsi"/>
          <w:sz w:val="24"/>
          <w:szCs w:val="24"/>
        </w:rPr>
        <w:t xml:space="preserve"> </w:t>
      </w:r>
      <w:proofErr w:type="spellStart"/>
      <w:r w:rsidRPr="009E6D01">
        <w:rPr>
          <w:rFonts w:eastAsiaTheme="minorHAnsi"/>
          <w:sz w:val="24"/>
          <w:szCs w:val="24"/>
        </w:rPr>
        <w:t>Legea</w:t>
      </w:r>
      <w:proofErr w:type="spellEnd"/>
      <w:r w:rsidRPr="009E6D01">
        <w:rPr>
          <w:rFonts w:eastAsiaTheme="minorHAnsi"/>
          <w:sz w:val="24"/>
          <w:szCs w:val="24"/>
        </w:rPr>
        <w:t xml:space="preserve"> </w:t>
      </w:r>
      <w:proofErr w:type="spellStart"/>
      <w:r w:rsidRPr="009E6D01">
        <w:rPr>
          <w:rFonts w:eastAsiaTheme="minorHAnsi"/>
          <w:sz w:val="24"/>
          <w:szCs w:val="24"/>
        </w:rPr>
        <w:t>este</w:t>
      </w:r>
      <w:proofErr w:type="spellEnd"/>
      <w:r w:rsidRPr="009E6D01">
        <w:rPr>
          <w:rFonts w:eastAsiaTheme="minorHAnsi"/>
          <w:sz w:val="24"/>
          <w:szCs w:val="24"/>
        </w:rPr>
        <w:t xml:space="preserve">, </w:t>
      </w:r>
      <w:proofErr w:type="spellStart"/>
      <w:r w:rsidRPr="009E6D01">
        <w:rPr>
          <w:rFonts w:eastAsiaTheme="minorHAnsi"/>
          <w:sz w:val="24"/>
          <w:szCs w:val="24"/>
        </w:rPr>
        <w:t>aşadar</w:t>
      </w:r>
      <w:proofErr w:type="spellEnd"/>
      <w:r w:rsidRPr="009E6D01">
        <w:rPr>
          <w:rFonts w:eastAsiaTheme="minorHAnsi"/>
          <w:sz w:val="24"/>
          <w:szCs w:val="24"/>
        </w:rPr>
        <w:t xml:space="preserve">, </w:t>
      </w:r>
      <w:proofErr w:type="spellStart"/>
      <w:r w:rsidRPr="009E6D01">
        <w:rPr>
          <w:rFonts w:eastAsiaTheme="minorHAnsi"/>
          <w:sz w:val="24"/>
          <w:szCs w:val="24"/>
        </w:rPr>
        <w:t>cea</w:t>
      </w:r>
      <w:proofErr w:type="spellEnd"/>
      <w:r w:rsidRPr="009E6D01">
        <w:rPr>
          <w:rFonts w:eastAsiaTheme="minorHAnsi"/>
          <w:sz w:val="24"/>
          <w:szCs w:val="24"/>
        </w:rPr>
        <w:t xml:space="preserve"> care </w:t>
      </w:r>
      <w:proofErr w:type="spellStart"/>
      <w:r w:rsidRPr="009E6D01">
        <w:rPr>
          <w:rFonts w:eastAsiaTheme="minorHAnsi"/>
          <w:sz w:val="24"/>
          <w:szCs w:val="24"/>
        </w:rPr>
        <w:t>dă</w:t>
      </w:r>
      <w:proofErr w:type="spellEnd"/>
      <w:r w:rsidRPr="009E6D01">
        <w:rPr>
          <w:rFonts w:eastAsiaTheme="minorHAnsi"/>
          <w:sz w:val="24"/>
          <w:szCs w:val="24"/>
        </w:rPr>
        <w:t xml:space="preserve"> </w:t>
      </w:r>
      <w:proofErr w:type="spellStart"/>
      <w:r w:rsidRPr="009E6D01">
        <w:rPr>
          <w:rFonts w:eastAsiaTheme="minorHAnsi"/>
          <w:sz w:val="24"/>
          <w:szCs w:val="24"/>
        </w:rPr>
        <w:t>valoare</w:t>
      </w:r>
      <w:proofErr w:type="spellEnd"/>
      <w:r w:rsidRPr="009E6D01">
        <w:rPr>
          <w:rFonts w:eastAsiaTheme="minorHAnsi"/>
          <w:sz w:val="24"/>
          <w:szCs w:val="24"/>
        </w:rPr>
        <w:t xml:space="preserve"> </w:t>
      </w:r>
      <w:proofErr w:type="spellStart"/>
      <w:r w:rsidRPr="009E6D01">
        <w:rPr>
          <w:rFonts w:eastAsiaTheme="minorHAnsi"/>
          <w:sz w:val="24"/>
          <w:szCs w:val="24"/>
        </w:rPr>
        <w:t>unui</w:t>
      </w:r>
      <w:proofErr w:type="spellEnd"/>
      <w:r w:rsidRPr="009E6D01">
        <w:rPr>
          <w:rFonts w:eastAsiaTheme="minorHAnsi"/>
          <w:sz w:val="24"/>
          <w:szCs w:val="24"/>
        </w:rPr>
        <w:t xml:space="preserve"> </w:t>
      </w:r>
      <w:proofErr w:type="spellStart"/>
      <w:r w:rsidRPr="009E6D01">
        <w:rPr>
          <w:rFonts w:eastAsiaTheme="minorHAnsi"/>
          <w:sz w:val="24"/>
          <w:szCs w:val="24"/>
        </w:rPr>
        <w:t>fapt</w:t>
      </w:r>
      <w:proofErr w:type="spellEnd"/>
      <w:r w:rsidRPr="009E6D01">
        <w:rPr>
          <w:rFonts w:eastAsiaTheme="minorHAnsi"/>
          <w:sz w:val="24"/>
          <w:szCs w:val="24"/>
        </w:rPr>
        <w:t xml:space="preserve"> material, </w:t>
      </w:r>
      <w:proofErr w:type="spellStart"/>
      <w:r w:rsidRPr="009E6D01">
        <w:rPr>
          <w:rFonts w:eastAsiaTheme="minorHAnsi"/>
          <w:sz w:val="24"/>
          <w:szCs w:val="24"/>
        </w:rPr>
        <w:t>transformându</w:t>
      </w:r>
      <w:proofErr w:type="spellEnd"/>
      <w:r w:rsidRPr="009E6D01">
        <w:rPr>
          <w:rFonts w:eastAsiaTheme="minorHAnsi"/>
          <w:sz w:val="24"/>
          <w:szCs w:val="24"/>
        </w:rPr>
        <w:t xml:space="preserve">-l </w:t>
      </w:r>
      <w:proofErr w:type="spellStart"/>
      <w:r w:rsidRPr="009E6D01">
        <w:rPr>
          <w:rFonts w:eastAsiaTheme="minorHAnsi"/>
          <w:sz w:val="24"/>
          <w:szCs w:val="24"/>
        </w:rPr>
        <w:t>într</w:t>
      </w:r>
      <w:proofErr w:type="spellEnd"/>
      <w:r w:rsidRPr="009E6D01">
        <w:rPr>
          <w:rFonts w:eastAsiaTheme="minorHAnsi"/>
          <w:sz w:val="24"/>
          <w:szCs w:val="24"/>
        </w:rPr>
        <w:t xml:space="preserve">-un </w:t>
      </w:r>
      <w:proofErr w:type="spellStart"/>
      <w:r w:rsidRPr="009E6D01">
        <w:rPr>
          <w:rFonts w:eastAsiaTheme="minorHAnsi"/>
          <w:sz w:val="24"/>
          <w:szCs w:val="24"/>
        </w:rPr>
        <w:t>fapt</w:t>
      </w:r>
      <w:proofErr w:type="spellEnd"/>
      <w:r w:rsidRPr="009E6D01">
        <w:rPr>
          <w:rFonts w:eastAsiaTheme="minorHAnsi"/>
          <w:sz w:val="24"/>
          <w:szCs w:val="24"/>
        </w:rPr>
        <w:t xml:space="preserve"> juridic, </w:t>
      </w:r>
      <w:proofErr w:type="spellStart"/>
      <w:r w:rsidRPr="009E6D01">
        <w:rPr>
          <w:rFonts w:eastAsiaTheme="minorHAnsi"/>
          <w:sz w:val="24"/>
          <w:szCs w:val="24"/>
        </w:rPr>
        <w:t>în</w:t>
      </w:r>
      <w:proofErr w:type="spellEnd"/>
      <w:r w:rsidRPr="009E6D01">
        <w:rPr>
          <w:rFonts w:eastAsiaTheme="minorHAnsi"/>
          <w:sz w:val="24"/>
          <w:szCs w:val="24"/>
        </w:rPr>
        <w:t xml:space="preserve"> </w:t>
      </w:r>
      <w:proofErr w:type="spellStart"/>
      <w:r w:rsidRPr="009E6D01">
        <w:rPr>
          <w:rFonts w:eastAsiaTheme="minorHAnsi"/>
          <w:sz w:val="24"/>
          <w:szCs w:val="24"/>
        </w:rPr>
        <w:t>speţă</w:t>
      </w:r>
      <w:proofErr w:type="spellEnd"/>
      <w:r w:rsidR="003A216D">
        <w:rPr>
          <w:rFonts w:eastAsiaTheme="minorHAnsi"/>
          <w:sz w:val="24"/>
          <w:szCs w:val="24"/>
        </w:rPr>
        <w:t xml:space="preserve"> </w:t>
      </w:r>
      <w:proofErr w:type="spellStart"/>
      <w:r w:rsidRPr="009E6D01">
        <w:rPr>
          <w:rFonts w:eastAsiaTheme="minorHAnsi"/>
          <w:sz w:val="24"/>
          <w:szCs w:val="24"/>
        </w:rPr>
        <w:t>administrativ</w:t>
      </w:r>
      <w:proofErr w:type="spellEnd"/>
      <w:r w:rsidRPr="009E6D01">
        <w:rPr>
          <w:rFonts w:eastAsiaTheme="minorHAnsi"/>
          <w:sz w:val="24"/>
          <w:szCs w:val="24"/>
        </w:rPr>
        <w:t>.</w:t>
      </w:r>
      <w:r w:rsidR="003A216D">
        <w:rPr>
          <w:rFonts w:eastAsiaTheme="minorHAnsi"/>
          <w:sz w:val="24"/>
          <w:szCs w:val="24"/>
        </w:rPr>
        <w:t xml:space="preserve"> </w:t>
      </w:r>
      <w:proofErr w:type="spellStart"/>
      <w:r w:rsidRPr="009E6D01">
        <w:rPr>
          <w:rFonts w:eastAsiaTheme="minorHAnsi"/>
          <w:sz w:val="24"/>
          <w:szCs w:val="24"/>
        </w:rPr>
        <w:t>Faptele</w:t>
      </w:r>
      <w:proofErr w:type="spellEnd"/>
      <w:r w:rsidRPr="009E6D01">
        <w:rPr>
          <w:rFonts w:eastAsiaTheme="minorHAnsi"/>
          <w:sz w:val="24"/>
          <w:szCs w:val="24"/>
        </w:rPr>
        <w:t xml:space="preserve"> administrative pot fi </w:t>
      </w:r>
      <w:proofErr w:type="spellStart"/>
      <w:r w:rsidRPr="009E6D01">
        <w:rPr>
          <w:rFonts w:eastAsiaTheme="minorHAnsi"/>
          <w:sz w:val="24"/>
          <w:szCs w:val="24"/>
        </w:rPr>
        <w:t>licite</w:t>
      </w:r>
      <w:proofErr w:type="spellEnd"/>
      <w:r w:rsidRPr="009E6D01">
        <w:rPr>
          <w:rFonts w:eastAsiaTheme="minorHAnsi"/>
          <w:sz w:val="24"/>
          <w:szCs w:val="24"/>
        </w:rPr>
        <w:t xml:space="preserve"> (de </w:t>
      </w:r>
      <w:proofErr w:type="spellStart"/>
      <w:r w:rsidRPr="009E6D01">
        <w:rPr>
          <w:rFonts w:eastAsiaTheme="minorHAnsi"/>
          <w:sz w:val="24"/>
          <w:szCs w:val="24"/>
        </w:rPr>
        <w:t>exemplu</w:t>
      </w:r>
      <w:proofErr w:type="spellEnd"/>
      <w:r w:rsidRPr="009E6D01">
        <w:rPr>
          <w:rFonts w:eastAsiaTheme="minorHAnsi"/>
          <w:sz w:val="24"/>
          <w:szCs w:val="24"/>
        </w:rPr>
        <w:t xml:space="preserve">, </w:t>
      </w:r>
      <w:proofErr w:type="spellStart"/>
      <w:r w:rsidRPr="009E6D01">
        <w:rPr>
          <w:rFonts w:eastAsiaTheme="minorHAnsi"/>
          <w:sz w:val="24"/>
          <w:szCs w:val="24"/>
        </w:rPr>
        <w:t>construirea</w:t>
      </w:r>
      <w:proofErr w:type="spellEnd"/>
      <w:r w:rsidRPr="009E6D01">
        <w:rPr>
          <w:rFonts w:eastAsiaTheme="minorHAnsi"/>
          <w:sz w:val="24"/>
          <w:szCs w:val="24"/>
        </w:rPr>
        <w:t xml:space="preserve"> </w:t>
      </w:r>
      <w:proofErr w:type="spellStart"/>
      <w:r w:rsidRPr="009E6D01">
        <w:rPr>
          <w:rFonts w:eastAsiaTheme="minorHAnsi"/>
          <w:sz w:val="24"/>
          <w:szCs w:val="24"/>
        </w:rPr>
        <w:t>unei</w:t>
      </w:r>
      <w:proofErr w:type="spellEnd"/>
      <w:r w:rsidRPr="009E6D01">
        <w:rPr>
          <w:rFonts w:eastAsiaTheme="minorHAnsi"/>
          <w:sz w:val="24"/>
          <w:szCs w:val="24"/>
        </w:rPr>
        <w:t xml:space="preserve"> </w:t>
      </w:r>
      <w:proofErr w:type="spellStart"/>
      <w:r w:rsidRPr="009E6D01">
        <w:rPr>
          <w:rFonts w:eastAsiaTheme="minorHAnsi"/>
          <w:sz w:val="24"/>
          <w:szCs w:val="24"/>
        </w:rPr>
        <w:t>clădiri</w:t>
      </w:r>
      <w:proofErr w:type="spellEnd"/>
      <w:r w:rsidRPr="009E6D01">
        <w:rPr>
          <w:rFonts w:eastAsiaTheme="minorHAnsi"/>
          <w:sz w:val="24"/>
          <w:szCs w:val="24"/>
        </w:rPr>
        <w:t xml:space="preserve">), </w:t>
      </w:r>
      <w:proofErr w:type="spellStart"/>
      <w:r w:rsidRPr="009E6D01">
        <w:rPr>
          <w:rFonts w:eastAsiaTheme="minorHAnsi"/>
          <w:sz w:val="24"/>
          <w:szCs w:val="24"/>
        </w:rPr>
        <w:t>sau</w:t>
      </w:r>
      <w:proofErr w:type="spellEnd"/>
      <w:r w:rsidRPr="009E6D01">
        <w:rPr>
          <w:rFonts w:eastAsiaTheme="minorHAnsi"/>
          <w:sz w:val="24"/>
          <w:szCs w:val="24"/>
        </w:rPr>
        <w:t xml:space="preserve"> </w:t>
      </w:r>
      <w:proofErr w:type="spellStart"/>
      <w:r w:rsidRPr="009E6D01">
        <w:rPr>
          <w:rFonts w:eastAsiaTheme="minorHAnsi"/>
          <w:sz w:val="24"/>
          <w:szCs w:val="24"/>
        </w:rPr>
        <w:t>ilicite</w:t>
      </w:r>
      <w:proofErr w:type="spellEnd"/>
      <w:r w:rsidRPr="009E6D01">
        <w:rPr>
          <w:rFonts w:eastAsiaTheme="minorHAnsi"/>
          <w:sz w:val="24"/>
          <w:szCs w:val="24"/>
        </w:rPr>
        <w:t xml:space="preserve"> (</w:t>
      </w:r>
      <w:proofErr w:type="spellStart"/>
      <w:r w:rsidRPr="009E6D01">
        <w:rPr>
          <w:rFonts w:eastAsiaTheme="minorHAnsi"/>
          <w:sz w:val="24"/>
          <w:szCs w:val="24"/>
        </w:rPr>
        <w:t>exemplul</w:t>
      </w:r>
      <w:proofErr w:type="spellEnd"/>
      <w:r w:rsidRPr="009E6D01">
        <w:rPr>
          <w:rFonts w:eastAsiaTheme="minorHAnsi"/>
          <w:sz w:val="24"/>
          <w:szCs w:val="24"/>
        </w:rPr>
        <w:t xml:space="preserve"> </w:t>
      </w:r>
      <w:r w:rsidR="003A216D">
        <w:rPr>
          <w:rFonts w:eastAsiaTheme="minorHAnsi"/>
          <w:sz w:val="24"/>
          <w:szCs w:val="24"/>
        </w:rPr>
        <w:t xml:space="preserve">classic </w:t>
      </w:r>
      <w:proofErr w:type="spellStart"/>
      <w:r w:rsidRPr="009E6D01">
        <w:rPr>
          <w:rFonts w:eastAsiaTheme="minorHAnsi"/>
          <w:sz w:val="24"/>
          <w:szCs w:val="24"/>
        </w:rPr>
        <w:t>fiind</w:t>
      </w:r>
      <w:proofErr w:type="spellEnd"/>
      <w:r w:rsidRPr="009E6D01">
        <w:rPr>
          <w:rFonts w:eastAsiaTheme="minorHAnsi"/>
          <w:sz w:val="24"/>
          <w:szCs w:val="24"/>
        </w:rPr>
        <w:t xml:space="preserve"> </w:t>
      </w:r>
      <w:proofErr w:type="spellStart"/>
      <w:r w:rsidRPr="009E6D01">
        <w:rPr>
          <w:rFonts w:eastAsiaTheme="minorHAnsi"/>
          <w:sz w:val="24"/>
          <w:szCs w:val="24"/>
        </w:rPr>
        <w:t>contravenţia</w:t>
      </w:r>
      <w:proofErr w:type="spellEnd"/>
      <w:r w:rsidRPr="009E6D01">
        <w:rPr>
          <w:rFonts w:eastAsiaTheme="minorHAnsi"/>
          <w:sz w:val="24"/>
          <w:szCs w:val="24"/>
        </w:rPr>
        <w:t>).</w:t>
      </w:r>
    </w:p>
    <w:p w14:paraId="322657B3" w14:textId="77777777" w:rsidR="003A216D" w:rsidRDefault="009E6D01" w:rsidP="00CF04EE">
      <w:pPr>
        <w:autoSpaceDE w:val="0"/>
        <w:autoSpaceDN w:val="0"/>
        <w:adjustRightInd w:val="0"/>
        <w:ind w:firstLine="706"/>
        <w:jc w:val="both"/>
        <w:rPr>
          <w:rFonts w:eastAsiaTheme="minorHAnsi"/>
          <w:sz w:val="24"/>
          <w:szCs w:val="24"/>
        </w:rPr>
      </w:pPr>
      <w:r w:rsidRPr="009E6D01">
        <w:rPr>
          <w:rFonts w:eastAsiaTheme="minorHAnsi"/>
          <w:b/>
          <w:bCs/>
          <w:sz w:val="24"/>
          <w:szCs w:val="24"/>
        </w:rPr>
        <w:t xml:space="preserve">d) </w:t>
      </w:r>
      <w:proofErr w:type="spellStart"/>
      <w:r w:rsidRPr="009E6D01">
        <w:rPr>
          <w:rFonts w:eastAsia="Times New Roman,Italic"/>
          <w:i/>
          <w:iCs/>
          <w:sz w:val="24"/>
          <w:szCs w:val="24"/>
        </w:rPr>
        <w:t>operaţiunile</w:t>
      </w:r>
      <w:proofErr w:type="spellEnd"/>
      <w:r w:rsidRPr="009E6D01">
        <w:rPr>
          <w:rFonts w:eastAsia="Times New Roman,Italic"/>
          <w:i/>
          <w:iCs/>
          <w:sz w:val="24"/>
          <w:szCs w:val="24"/>
        </w:rPr>
        <w:t xml:space="preserve"> administrative </w:t>
      </w:r>
      <w:r w:rsidRPr="009E6D01">
        <w:rPr>
          <w:rFonts w:eastAsiaTheme="minorHAnsi"/>
          <w:sz w:val="24"/>
          <w:szCs w:val="24"/>
        </w:rPr>
        <w:t xml:space="preserve">sunt </w:t>
      </w:r>
      <w:proofErr w:type="spellStart"/>
      <w:r w:rsidRPr="009E6D01">
        <w:rPr>
          <w:rFonts w:eastAsiaTheme="minorHAnsi"/>
          <w:sz w:val="24"/>
          <w:szCs w:val="24"/>
        </w:rPr>
        <w:t>operaţiuni</w:t>
      </w:r>
      <w:proofErr w:type="spellEnd"/>
      <w:r w:rsidRPr="009E6D01">
        <w:rPr>
          <w:rFonts w:eastAsiaTheme="minorHAnsi"/>
          <w:sz w:val="24"/>
          <w:szCs w:val="24"/>
        </w:rPr>
        <w:t xml:space="preserve"> material-</w:t>
      </w:r>
      <w:proofErr w:type="spellStart"/>
      <w:r w:rsidRPr="009E6D01">
        <w:rPr>
          <w:rFonts w:eastAsiaTheme="minorHAnsi"/>
          <w:sz w:val="24"/>
          <w:szCs w:val="24"/>
        </w:rPr>
        <w:t>tehnice</w:t>
      </w:r>
      <w:proofErr w:type="spellEnd"/>
      <w:r w:rsidRPr="009E6D01">
        <w:rPr>
          <w:rFonts w:eastAsiaTheme="minorHAnsi"/>
          <w:sz w:val="24"/>
          <w:szCs w:val="24"/>
        </w:rPr>
        <w:t xml:space="preserve">, </w:t>
      </w:r>
      <w:proofErr w:type="spellStart"/>
      <w:r w:rsidRPr="009E6D01">
        <w:rPr>
          <w:rFonts w:eastAsiaTheme="minorHAnsi"/>
          <w:sz w:val="24"/>
          <w:szCs w:val="24"/>
        </w:rPr>
        <w:t>adică</w:t>
      </w:r>
      <w:proofErr w:type="spellEnd"/>
      <w:r w:rsidRPr="009E6D01">
        <w:rPr>
          <w:rFonts w:eastAsiaTheme="minorHAnsi"/>
          <w:sz w:val="24"/>
          <w:szCs w:val="24"/>
        </w:rPr>
        <w:t xml:space="preserve"> </w:t>
      </w:r>
      <w:proofErr w:type="spellStart"/>
      <w:r w:rsidRPr="009E6D01">
        <w:rPr>
          <w:rFonts w:eastAsiaTheme="minorHAnsi"/>
          <w:sz w:val="24"/>
          <w:szCs w:val="24"/>
        </w:rPr>
        <w:t>activităţi</w:t>
      </w:r>
      <w:proofErr w:type="spellEnd"/>
      <w:r w:rsidRPr="009E6D01">
        <w:rPr>
          <w:rFonts w:eastAsiaTheme="minorHAnsi"/>
          <w:sz w:val="24"/>
          <w:szCs w:val="24"/>
        </w:rPr>
        <w:t xml:space="preserve"> ale </w:t>
      </w:r>
      <w:proofErr w:type="spellStart"/>
      <w:r w:rsidRPr="009E6D01">
        <w:rPr>
          <w:rFonts w:eastAsiaTheme="minorHAnsi"/>
          <w:sz w:val="24"/>
          <w:szCs w:val="24"/>
        </w:rPr>
        <w:t>administraţiei</w:t>
      </w:r>
      <w:proofErr w:type="spellEnd"/>
      <w:r w:rsidRPr="009E6D01">
        <w:rPr>
          <w:rFonts w:eastAsiaTheme="minorHAnsi"/>
          <w:sz w:val="24"/>
          <w:szCs w:val="24"/>
        </w:rPr>
        <w:t xml:space="preserve"> </w:t>
      </w:r>
      <w:proofErr w:type="spellStart"/>
      <w:r w:rsidRPr="009E6D01">
        <w:rPr>
          <w:rFonts w:eastAsiaTheme="minorHAnsi"/>
          <w:sz w:val="24"/>
          <w:szCs w:val="24"/>
        </w:rPr>
        <w:t>publice</w:t>
      </w:r>
      <w:proofErr w:type="spellEnd"/>
      <w:r w:rsidR="003A216D">
        <w:rPr>
          <w:rFonts w:eastAsiaTheme="minorHAnsi"/>
          <w:sz w:val="24"/>
          <w:szCs w:val="24"/>
        </w:rPr>
        <w:t xml:space="preserve"> </w:t>
      </w:r>
      <w:r w:rsidRPr="009E6D01">
        <w:rPr>
          <w:rFonts w:eastAsiaTheme="minorHAnsi"/>
          <w:sz w:val="24"/>
          <w:szCs w:val="24"/>
        </w:rPr>
        <w:t xml:space="preserve">care nu </w:t>
      </w:r>
      <w:proofErr w:type="spellStart"/>
      <w:r w:rsidRPr="009E6D01">
        <w:rPr>
          <w:rFonts w:eastAsiaTheme="minorHAnsi"/>
          <w:sz w:val="24"/>
          <w:szCs w:val="24"/>
        </w:rPr>
        <w:t>produc</w:t>
      </w:r>
      <w:proofErr w:type="spellEnd"/>
      <w:r w:rsidRPr="009E6D01">
        <w:rPr>
          <w:rFonts w:eastAsiaTheme="minorHAnsi"/>
          <w:sz w:val="24"/>
          <w:szCs w:val="24"/>
        </w:rPr>
        <w:t xml:space="preserve"> </w:t>
      </w:r>
      <w:proofErr w:type="spellStart"/>
      <w:r w:rsidRPr="009E6D01">
        <w:rPr>
          <w:rFonts w:eastAsiaTheme="minorHAnsi"/>
          <w:sz w:val="24"/>
          <w:szCs w:val="24"/>
        </w:rPr>
        <w:t>efecte</w:t>
      </w:r>
      <w:proofErr w:type="spellEnd"/>
      <w:r w:rsidRPr="009E6D01">
        <w:rPr>
          <w:rFonts w:eastAsiaTheme="minorHAnsi"/>
          <w:sz w:val="24"/>
          <w:szCs w:val="24"/>
        </w:rPr>
        <w:t xml:space="preserve"> </w:t>
      </w:r>
      <w:proofErr w:type="spellStart"/>
      <w:r w:rsidRPr="009E6D01">
        <w:rPr>
          <w:rFonts w:eastAsiaTheme="minorHAnsi"/>
          <w:sz w:val="24"/>
          <w:szCs w:val="24"/>
        </w:rPr>
        <w:t>juridice</w:t>
      </w:r>
      <w:proofErr w:type="spellEnd"/>
      <w:r w:rsidRPr="009E6D01">
        <w:rPr>
          <w:rFonts w:eastAsiaTheme="minorHAnsi"/>
          <w:sz w:val="24"/>
          <w:szCs w:val="24"/>
        </w:rPr>
        <w:t xml:space="preserve"> </w:t>
      </w:r>
      <w:proofErr w:type="spellStart"/>
      <w:r w:rsidRPr="009E6D01">
        <w:rPr>
          <w:rFonts w:eastAsiaTheme="minorHAnsi"/>
          <w:sz w:val="24"/>
          <w:szCs w:val="24"/>
        </w:rPr>
        <w:t>prin</w:t>
      </w:r>
      <w:proofErr w:type="spellEnd"/>
      <w:r w:rsidRPr="009E6D01">
        <w:rPr>
          <w:rFonts w:eastAsiaTheme="minorHAnsi"/>
          <w:sz w:val="24"/>
          <w:szCs w:val="24"/>
        </w:rPr>
        <w:t xml:space="preserve"> </w:t>
      </w:r>
      <w:proofErr w:type="spellStart"/>
      <w:r w:rsidRPr="009E6D01">
        <w:rPr>
          <w:rFonts w:eastAsiaTheme="minorHAnsi"/>
          <w:sz w:val="24"/>
          <w:szCs w:val="24"/>
        </w:rPr>
        <w:t>ele</w:t>
      </w:r>
      <w:proofErr w:type="spellEnd"/>
      <w:r w:rsidRPr="009E6D01">
        <w:rPr>
          <w:rFonts w:eastAsiaTheme="minorHAnsi"/>
          <w:sz w:val="24"/>
          <w:szCs w:val="24"/>
        </w:rPr>
        <w:t xml:space="preserve"> însele4: </w:t>
      </w:r>
      <w:proofErr w:type="spellStart"/>
      <w:r w:rsidRPr="009E6D01">
        <w:rPr>
          <w:rFonts w:eastAsiaTheme="minorHAnsi"/>
          <w:sz w:val="24"/>
          <w:szCs w:val="24"/>
        </w:rPr>
        <w:t>avize</w:t>
      </w:r>
      <w:proofErr w:type="spellEnd"/>
      <w:r w:rsidRPr="009E6D01">
        <w:rPr>
          <w:rFonts w:eastAsiaTheme="minorHAnsi"/>
          <w:sz w:val="24"/>
          <w:szCs w:val="24"/>
        </w:rPr>
        <w:t xml:space="preserve">, </w:t>
      </w:r>
      <w:proofErr w:type="spellStart"/>
      <w:r w:rsidRPr="009E6D01">
        <w:rPr>
          <w:rFonts w:eastAsiaTheme="minorHAnsi"/>
          <w:sz w:val="24"/>
          <w:szCs w:val="24"/>
        </w:rPr>
        <w:t>dări</w:t>
      </w:r>
      <w:proofErr w:type="spellEnd"/>
      <w:r w:rsidRPr="009E6D01">
        <w:rPr>
          <w:rFonts w:eastAsiaTheme="minorHAnsi"/>
          <w:sz w:val="24"/>
          <w:szCs w:val="24"/>
        </w:rPr>
        <w:t xml:space="preserve"> de </w:t>
      </w:r>
      <w:proofErr w:type="spellStart"/>
      <w:r w:rsidRPr="009E6D01">
        <w:rPr>
          <w:rFonts w:eastAsiaTheme="minorHAnsi"/>
          <w:sz w:val="24"/>
          <w:szCs w:val="24"/>
        </w:rPr>
        <w:t>seamă</w:t>
      </w:r>
      <w:proofErr w:type="spellEnd"/>
      <w:r w:rsidRPr="009E6D01">
        <w:rPr>
          <w:rFonts w:eastAsiaTheme="minorHAnsi"/>
          <w:sz w:val="24"/>
          <w:szCs w:val="24"/>
        </w:rPr>
        <w:t xml:space="preserve">, </w:t>
      </w:r>
      <w:proofErr w:type="spellStart"/>
      <w:r w:rsidRPr="009E6D01">
        <w:rPr>
          <w:rFonts w:eastAsiaTheme="minorHAnsi"/>
          <w:sz w:val="24"/>
          <w:szCs w:val="24"/>
        </w:rPr>
        <w:t>referate</w:t>
      </w:r>
      <w:proofErr w:type="spellEnd"/>
      <w:r w:rsidRPr="009E6D01">
        <w:rPr>
          <w:rFonts w:eastAsiaTheme="minorHAnsi"/>
          <w:sz w:val="24"/>
          <w:szCs w:val="24"/>
        </w:rPr>
        <w:t xml:space="preserve">, </w:t>
      </w:r>
      <w:proofErr w:type="spellStart"/>
      <w:r w:rsidRPr="009E6D01">
        <w:rPr>
          <w:rFonts w:eastAsiaTheme="minorHAnsi"/>
          <w:sz w:val="24"/>
          <w:szCs w:val="24"/>
        </w:rPr>
        <w:t>comunicări</w:t>
      </w:r>
      <w:proofErr w:type="spellEnd"/>
      <w:r w:rsidRPr="009E6D01">
        <w:rPr>
          <w:rFonts w:eastAsiaTheme="minorHAnsi"/>
          <w:sz w:val="24"/>
          <w:szCs w:val="24"/>
        </w:rPr>
        <w:t xml:space="preserve">, note interne, </w:t>
      </w:r>
      <w:proofErr w:type="spellStart"/>
      <w:r w:rsidRPr="009E6D01">
        <w:rPr>
          <w:rFonts w:eastAsiaTheme="minorHAnsi"/>
          <w:sz w:val="24"/>
          <w:szCs w:val="24"/>
        </w:rPr>
        <w:t>statistici</w:t>
      </w:r>
      <w:proofErr w:type="spellEnd"/>
      <w:r w:rsidRPr="009E6D01">
        <w:rPr>
          <w:rFonts w:eastAsiaTheme="minorHAnsi"/>
          <w:sz w:val="24"/>
          <w:szCs w:val="24"/>
        </w:rPr>
        <w:t>,</w:t>
      </w:r>
      <w:r w:rsidR="003A216D">
        <w:rPr>
          <w:rFonts w:eastAsiaTheme="minorHAnsi"/>
          <w:sz w:val="24"/>
          <w:szCs w:val="24"/>
        </w:rPr>
        <w:t xml:space="preserve"> </w:t>
      </w:r>
      <w:r w:rsidRPr="009E6D01">
        <w:rPr>
          <w:rFonts w:eastAsiaTheme="minorHAnsi"/>
          <w:sz w:val="24"/>
          <w:szCs w:val="24"/>
        </w:rPr>
        <w:t>etc.</w:t>
      </w:r>
      <w:r w:rsidR="003A216D">
        <w:rPr>
          <w:rFonts w:eastAsiaTheme="minorHAnsi"/>
          <w:sz w:val="24"/>
          <w:szCs w:val="24"/>
        </w:rPr>
        <w:t xml:space="preserve"> </w:t>
      </w:r>
      <w:proofErr w:type="spellStart"/>
      <w:r w:rsidRPr="009E6D01">
        <w:rPr>
          <w:rFonts w:eastAsiaTheme="minorHAnsi"/>
          <w:sz w:val="24"/>
          <w:szCs w:val="24"/>
        </w:rPr>
        <w:t>Sintetizând</w:t>
      </w:r>
      <w:proofErr w:type="spellEnd"/>
      <w:r w:rsidRPr="009E6D01">
        <w:rPr>
          <w:rFonts w:eastAsiaTheme="minorHAnsi"/>
          <w:sz w:val="24"/>
          <w:szCs w:val="24"/>
        </w:rPr>
        <w:t xml:space="preserve">, </w:t>
      </w:r>
      <w:proofErr w:type="spellStart"/>
      <w:r w:rsidRPr="009E6D01">
        <w:rPr>
          <w:rFonts w:eastAsiaTheme="minorHAnsi"/>
          <w:sz w:val="24"/>
          <w:szCs w:val="24"/>
        </w:rPr>
        <w:t>observăm</w:t>
      </w:r>
      <w:proofErr w:type="spellEnd"/>
      <w:r w:rsidRPr="009E6D01">
        <w:rPr>
          <w:rFonts w:eastAsiaTheme="minorHAnsi"/>
          <w:sz w:val="24"/>
          <w:szCs w:val="24"/>
        </w:rPr>
        <w:t xml:space="preserve"> </w:t>
      </w:r>
      <w:proofErr w:type="spellStart"/>
      <w:r w:rsidRPr="009E6D01">
        <w:rPr>
          <w:rFonts w:eastAsiaTheme="minorHAnsi"/>
          <w:sz w:val="24"/>
          <w:szCs w:val="24"/>
        </w:rPr>
        <w:t>că</w:t>
      </w:r>
      <w:proofErr w:type="spellEnd"/>
      <w:r w:rsidRPr="009E6D01">
        <w:rPr>
          <w:rFonts w:eastAsiaTheme="minorHAnsi"/>
          <w:sz w:val="24"/>
          <w:szCs w:val="24"/>
        </w:rPr>
        <w:t xml:space="preserve">, </w:t>
      </w:r>
      <w:proofErr w:type="spellStart"/>
      <w:r w:rsidRPr="009E6D01">
        <w:rPr>
          <w:rFonts w:eastAsiaTheme="minorHAnsi"/>
          <w:sz w:val="24"/>
          <w:szCs w:val="24"/>
        </w:rPr>
        <w:t>spre</w:t>
      </w:r>
      <w:proofErr w:type="spellEnd"/>
      <w:r w:rsidRPr="009E6D01">
        <w:rPr>
          <w:rFonts w:eastAsiaTheme="minorHAnsi"/>
          <w:sz w:val="24"/>
          <w:szCs w:val="24"/>
        </w:rPr>
        <w:t xml:space="preserve"> </w:t>
      </w:r>
      <w:proofErr w:type="spellStart"/>
      <w:r w:rsidRPr="009E6D01">
        <w:rPr>
          <w:rFonts w:eastAsiaTheme="minorHAnsi"/>
          <w:sz w:val="24"/>
          <w:szCs w:val="24"/>
        </w:rPr>
        <w:t>deosebire</w:t>
      </w:r>
      <w:proofErr w:type="spellEnd"/>
      <w:r w:rsidRPr="009E6D01">
        <w:rPr>
          <w:rFonts w:eastAsiaTheme="minorHAnsi"/>
          <w:sz w:val="24"/>
          <w:szCs w:val="24"/>
        </w:rPr>
        <w:t xml:space="preserve"> de </w:t>
      </w:r>
      <w:proofErr w:type="spellStart"/>
      <w:r w:rsidRPr="009E6D01">
        <w:rPr>
          <w:rFonts w:eastAsiaTheme="minorHAnsi"/>
          <w:i/>
          <w:iCs/>
          <w:sz w:val="24"/>
          <w:szCs w:val="24"/>
        </w:rPr>
        <w:t>actul</w:t>
      </w:r>
      <w:proofErr w:type="spellEnd"/>
      <w:r w:rsidRPr="009E6D01">
        <w:rPr>
          <w:rFonts w:eastAsiaTheme="minorHAnsi"/>
          <w:i/>
          <w:iCs/>
          <w:sz w:val="24"/>
          <w:szCs w:val="24"/>
        </w:rPr>
        <w:t xml:space="preserve"> </w:t>
      </w:r>
      <w:proofErr w:type="spellStart"/>
      <w:r w:rsidRPr="009E6D01">
        <w:rPr>
          <w:rFonts w:eastAsiaTheme="minorHAnsi"/>
          <w:i/>
          <w:iCs/>
          <w:sz w:val="24"/>
          <w:szCs w:val="24"/>
        </w:rPr>
        <w:t>administrativ</w:t>
      </w:r>
      <w:proofErr w:type="spellEnd"/>
      <w:r w:rsidRPr="009E6D01">
        <w:rPr>
          <w:rFonts w:eastAsiaTheme="minorHAnsi"/>
          <w:sz w:val="24"/>
          <w:szCs w:val="24"/>
        </w:rPr>
        <w:t xml:space="preserve">, care produce </w:t>
      </w:r>
      <w:proofErr w:type="spellStart"/>
      <w:r w:rsidRPr="009E6D01">
        <w:rPr>
          <w:rFonts w:eastAsiaTheme="minorHAnsi"/>
          <w:sz w:val="24"/>
          <w:szCs w:val="24"/>
        </w:rPr>
        <w:t>efecte</w:t>
      </w:r>
      <w:proofErr w:type="spellEnd"/>
      <w:r w:rsidRPr="009E6D01">
        <w:rPr>
          <w:rFonts w:eastAsiaTheme="minorHAnsi"/>
          <w:sz w:val="24"/>
          <w:szCs w:val="24"/>
        </w:rPr>
        <w:t xml:space="preserve"> </w:t>
      </w:r>
      <w:proofErr w:type="spellStart"/>
      <w:r w:rsidRPr="009E6D01">
        <w:rPr>
          <w:rFonts w:eastAsiaTheme="minorHAnsi"/>
          <w:sz w:val="24"/>
          <w:szCs w:val="24"/>
        </w:rPr>
        <w:t>juridice</w:t>
      </w:r>
      <w:proofErr w:type="spellEnd"/>
      <w:r w:rsidRPr="009E6D01">
        <w:rPr>
          <w:rFonts w:eastAsiaTheme="minorHAnsi"/>
          <w:sz w:val="24"/>
          <w:szCs w:val="24"/>
        </w:rPr>
        <w:t xml:space="preserve"> </w:t>
      </w:r>
      <w:proofErr w:type="spellStart"/>
      <w:r w:rsidRPr="009E6D01">
        <w:rPr>
          <w:rFonts w:eastAsiaTheme="minorHAnsi"/>
          <w:sz w:val="24"/>
          <w:szCs w:val="24"/>
        </w:rPr>
        <w:t>datorită</w:t>
      </w:r>
      <w:proofErr w:type="spellEnd"/>
      <w:r w:rsidR="003A216D">
        <w:rPr>
          <w:rFonts w:eastAsiaTheme="minorHAnsi"/>
          <w:sz w:val="24"/>
          <w:szCs w:val="24"/>
        </w:rPr>
        <w:t xml:space="preserve"> </w:t>
      </w:r>
      <w:proofErr w:type="spellStart"/>
      <w:r w:rsidRPr="009E6D01">
        <w:rPr>
          <w:rFonts w:eastAsiaTheme="minorHAnsi"/>
          <w:sz w:val="24"/>
          <w:szCs w:val="24"/>
        </w:rPr>
        <w:t>manifestării</w:t>
      </w:r>
      <w:proofErr w:type="spellEnd"/>
      <w:r w:rsidRPr="009E6D01">
        <w:rPr>
          <w:rFonts w:eastAsiaTheme="minorHAnsi"/>
          <w:sz w:val="24"/>
          <w:szCs w:val="24"/>
        </w:rPr>
        <w:t xml:space="preserve"> de </w:t>
      </w:r>
      <w:proofErr w:type="spellStart"/>
      <w:r w:rsidRPr="009E6D01">
        <w:rPr>
          <w:rFonts w:eastAsiaTheme="minorHAnsi"/>
          <w:sz w:val="24"/>
          <w:szCs w:val="24"/>
        </w:rPr>
        <w:t>voinţă</w:t>
      </w:r>
      <w:proofErr w:type="spellEnd"/>
      <w:r w:rsidRPr="009E6D01">
        <w:rPr>
          <w:rFonts w:eastAsiaTheme="minorHAnsi"/>
          <w:sz w:val="24"/>
          <w:szCs w:val="24"/>
        </w:rPr>
        <w:t xml:space="preserve"> </w:t>
      </w:r>
      <w:proofErr w:type="spellStart"/>
      <w:r w:rsidRPr="009E6D01">
        <w:rPr>
          <w:rFonts w:eastAsiaTheme="minorHAnsi"/>
          <w:sz w:val="24"/>
          <w:szCs w:val="24"/>
        </w:rPr>
        <w:t>în</w:t>
      </w:r>
      <w:proofErr w:type="spellEnd"/>
      <w:r w:rsidRPr="009E6D01">
        <w:rPr>
          <w:rFonts w:eastAsiaTheme="minorHAnsi"/>
          <w:sz w:val="24"/>
          <w:szCs w:val="24"/>
        </w:rPr>
        <w:t xml:space="preserve"> </w:t>
      </w:r>
      <w:proofErr w:type="spellStart"/>
      <w:r w:rsidRPr="009E6D01">
        <w:rPr>
          <w:rFonts w:eastAsiaTheme="minorHAnsi"/>
          <w:sz w:val="24"/>
          <w:szCs w:val="24"/>
        </w:rPr>
        <w:t>acest</w:t>
      </w:r>
      <w:proofErr w:type="spellEnd"/>
      <w:r w:rsidRPr="009E6D01">
        <w:rPr>
          <w:rFonts w:eastAsiaTheme="minorHAnsi"/>
          <w:sz w:val="24"/>
          <w:szCs w:val="24"/>
        </w:rPr>
        <w:t xml:space="preserve"> </w:t>
      </w:r>
      <w:proofErr w:type="spellStart"/>
      <w:r w:rsidRPr="009E6D01">
        <w:rPr>
          <w:rFonts w:eastAsiaTheme="minorHAnsi"/>
          <w:sz w:val="24"/>
          <w:szCs w:val="24"/>
        </w:rPr>
        <w:t>sens</w:t>
      </w:r>
      <w:proofErr w:type="spellEnd"/>
      <w:r w:rsidRPr="009E6D01">
        <w:rPr>
          <w:rFonts w:eastAsiaTheme="minorHAnsi"/>
          <w:sz w:val="24"/>
          <w:szCs w:val="24"/>
        </w:rPr>
        <w:t xml:space="preserve"> a </w:t>
      </w:r>
      <w:proofErr w:type="spellStart"/>
      <w:r w:rsidRPr="009E6D01">
        <w:rPr>
          <w:rFonts w:eastAsiaTheme="minorHAnsi"/>
          <w:sz w:val="24"/>
          <w:szCs w:val="24"/>
        </w:rPr>
        <w:t>autorităţii</w:t>
      </w:r>
      <w:proofErr w:type="spellEnd"/>
      <w:r w:rsidRPr="009E6D01">
        <w:rPr>
          <w:rFonts w:eastAsiaTheme="minorHAnsi"/>
          <w:sz w:val="24"/>
          <w:szCs w:val="24"/>
        </w:rPr>
        <w:t xml:space="preserve"> </w:t>
      </w:r>
      <w:proofErr w:type="spellStart"/>
      <w:r w:rsidRPr="009E6D01">
        <w:rPr>
          <w:rFonts w:eastAsiaTheme="minorHAnsi"/>
          <w:sz w:val="24"/>
          <w:szCs w:val="24"/>
        </w:rPr>
        <w:t>publice</w:t>
      </w:r>
      <w:proofErr w:type="spellEnd"/>
      <w:r w:rsidRPr="009E6D01">
        <w:rPr>
          <w:rFonts w:eastAsiaTheme="minorHAnsi"/>
          <w:sz w:val="24"/>
          <w:szCs w:val="24"/>
        </w:rPr>
        <w:t xml:space="preserve"> </w:t>
      </w:r>
      <w:proofErr w:type="spellStart"/>
      <w:r w:rsidRPr="009E6D01">
        <w:rPr>
          <w:rFonts w:eastAsiaTheme="minorHAnsi"/>
          <w:sz w:val="24"/>
          <w:szCs w:val="24"/>
        </w:rPr>
        <w:t>emitente</w:t>
      </w:r>
      <w:proofErr w:type="spellEnd"/>
      <w:r w:rsidRPr="009E6D01">
        <w:rPr>
          <w:rFonts w:eastAsiaTheme="minorHAnsi"/>
          <w:sz w:val="24"/>
          <w:szCs w:val="24"/>
        </w:rPr>
        <w:t xml:space="preserve">, </w:t>
      </w:r>
      <w:proofErr w:type="spellStart"/>
      <w:r w:rsidRPr="009E6D01">
        <w:rPr>
          <w:rFonts w:eastAsiaTheme="minorHAnsi"/>
          <w:i/>
          <w:iCs/>
          <w:sz w:val="24"/>
          <w:szCs w:val="24"/>
        </w:rPr>
        <w:t>faptul</w:t>
      </w:r>
      <w:proofErr w:type="spellEnd"/>
      <w:r w:rsidRPr="009E6D01">
        <w:rPr>
          <w:rFonts w:eastAsiaTheme="minorHAnsi"/>
          <w:i/>
          <w:iCs/>
          <w:sz w:val="24"/>
          <w:szCs w:val="24"/>
        </w:rPr>
        <w:t xml:space="preserve"> </w:t>
      </w:r>
      <w:proofErr w:type="spellStart"/>
      <w:r w:rsidRPr="009E6D01">
        <w:rPr>
          <w:rFonts w:eastAsiaTheme="minorHAnsi"/>
          <w:i/>
          <w:iCs/>
          <w:sz w:val="24"/>
          <w:szCs w:val="24"/>
        </w:rPr>
        <w:t>administrativ</w:t>
      </w:r>
      <w:proofErr w:type="spellEnd"/>
      <w:r w:rsidRPr="009E6D01">
        <w:rPr>
          <w:rFonts w:eastAsiaTheme="minorHAnsi"/>
          <w:i/>
          <w:iCs/>
          <w:sz w:val="24"/>
          <w:szCs w:val="24"/>
        </w:rPr>
        <w:t xml:space="preserve"> </w:t>
      </w:r>
      <w:r w:rsidRPr="009E6D01">
        <w:rPr>
          <w:rFonts w:eastAsiaTheme="minorHAnsi"/>
          <w:sz w:val="24"/>
          <w:szCs w:val="24"/>
        </w:rPr>
        <w:t xml:space="preserve">produce </w:t>
      </w:r>
      <w:proofErr w:type="spellStart"/>
      <w:r w:rsidRPr="009E6D01">
        <w:rPr>
          <w:rFonts w:eastAsiaTheme="minorHAnsi"/>
          <w:sz w:val="24"/>
          <w:szCs w:val="24"/>
        </w:rPr>
        <w:t>efecte</w:t>
      </w:r>
      <w:proofErr w:type="spellEnd"/>
      <w:r w:rsidRPr="009E6D01">
        <w:rPr>
          <w:rFonts w:eastAsiaTheme="minorHAnsi"/>
          <w:sz w:val="24"/>
          <w:szCs w:val="24"/>
        </w:rPr>
        <w:t xml:space="preserve"> </w:t>
      </w:r>
      <w:proofErr w:type="spellStart"/>
      <w:r w:rsidRPr="009E6D01">
        <w:rPr>
          <w:rFonts w:eastAsiaTheme="minorHAnsi"/>
          <w:sz w:val="24"/>
          <w:szCs w:val="24"/>
        </w:rPr>
        <w:t>juridice</w:t>
      </w:r>
      <w:proofErr w:type="spellEnd"/>
      <w:r w:rsidR="003A216D">
        <w:rPr>
          <w:rFonts w:eastAsiaTheme="minorHAnsi"/>
          <w:sz w:val="24"/>
          <w:szCs w:val="24"/>
        </w:rPr>
        <w:t xml:space="preserve"> </w:t>
      </w:r>
      <w:proofErr w:type="spellStart"/>
      <w:r w:rsidRPr="009E6D01">
        <w:rPr>
          <w:rFonts w:eastAsiaTheme="minorHAnsi"/>
          <w:sz w:val="24"/>
          <w:szCs w:val="24"/>
        </w:rPr>
        <w:t>deşi</w:t>
      </w:r>
      <w:proofErr w:type="spellEnd"/>
      <w:r w:rsidRPr="009E6D01">
        <w:rPr>
          <w:rFonts w:eastAsiaTheme="minorHAnsi"/>
          <w:sz w:val="24"/>
          <w:szCs w:val="24"/>
        </w:rPr>
        <w:t xml:space="preserve"> nu </w:t>
      </w:r>
      <w:proofErr w:type="spellStart"/>
      <w:r w:rsidRPr="009E6D01">
        <w:rPr>
          <w:rFonts w:eastAsiaTheme="minorHAnsi"/>
          <w:sz w:val="24"/>
          <w:szCs w:val="24"/>
        </w:rPr>
        <w:t>există</w:t>
      </w:r>
      <w:proofErr w:type="spellEnd"/>
      <w:r w:rsidRPr="009E6D01">
        <w:rPr>
          <w:rFonts w:eastAsiaTheme="minorHAnsi"/>
          <w:sz w:val="24"/>
          <w:szCs w:val="24"/>
        </w:rPr>
        <w:t xml:space="preserve"> o </w:t>
      </w:r>
      <w:proofErr w:type="spellStart"/>
      <w:r w:rsidRPr="009E6D01">
        <w:rPr>
          <w:rFonts w:eastAsiaTheme="minorHAnsi"/>
          <w:sz w:val="24"/>
          <w:szCs w:val="24"/>
        </w:rPr>
        <w:t>manifestare</w:t>
      </w:r>
      <w:proofErr w:type="spellEnd"/>
      <w:r w:rsidRPr="009E6D01">
        <w:rPr>
          <w:rFonts w:eastAsiaTheme="minorHAnsi"/>
          <w:sz w:val="24"/>
          <w:szCs w:val="24"/>
        </w:rPr>
        <w:t xml:space="preserve"> de </w:t>
      </w:r>
      <w:proofErr w:type="spellStart"/>
      <w:r w:rsidRPr="009E6D01">
        <w:rPr>
          <w:rFonts w:eastAsiaTheme="minorHAnsi"/>
          <w:sz w:val="24"/>
          <w:szCs w:val="24"/>
        </w:rPr>
        <w:t>voinţă</w:t>
      </w:r>
      <w:proofErr w:type="spellEnd"/>
      <w:r w:rsidRPr="009E6D01">
        <w:rPr>
          <w:rFonts w:eastAsiaTheme="minorHAnsi"/>
          <w:sz w:val="24"/>
          <w:szCs w:val="24"/>
        </w:rPr>
        <w:t xml:space="preserve"> </w:t>
      </w:r>
      <w:proofErr w:type="spellStart"/>
      <w:r w:rsidRPr="009E6D01">
        <w:rPr>
          <w:rFonts w:eastAsiaTheme="minorHAnsi"/>
          <w:sz w:val="24"/>
          <w:szCs w:val="24"/>
        </w:rPr>
        <w:t>în</w:t>
      </w:r>
      <w:proofErr w:type="spellEnd"/>
      <w:r w:rsidRPr="009E6D01">
        <w:rPr>
          <w:rFonts w:eastAsiaTheme="minorHAnsi"/>
          <w:sz w:val="24"/>
          <w:szCs w:val="24"/>
        </w:rPr>
        <w:t xml:space="preserve"> </w:t>
      </w:r>
      <w:proofErr w:type="spellStart"/>
      <w:r w:rsidRPr="009E6D01">
        <w:rPr>
          <w:rFonts w:eastAsiaTheme="minorHAnsi"/>
          <w:sz w:val="24"/>
          <w:szCs w:val="24"/>
        </w:rPr>
        <w:t>acest</w:t>
      </w:r>
      <w:proofErr w:type="spellEnd"/>
      <w:r w:rsidRPr="009E6D01">
        <w:rPr>
          <w:rFonts w:eastAsiaTheme="minorHAnsi"/>
          <w:sz w:val="24"/>
          <w:szCs w:val="24"/>
        </w:rPr>
        <w:t xml:space="preserve"> </w:t>
      </w:r>
      <w:proofErr w:type="spellStart"/>
      <w:r w:rsidRPr="009E6D01">
        <w:rPr>
          <w:rFonts w:eastAsiaTheme="minorHAnsi"/>
          <w:sz w:val="24"/>
          <w:szCs w:val="24"/>
        </w:rPr>
        <w:t>sens</w:t>
      </w:r>
      <w:proofErr w:type="spellEnd"/>
      <w:r w:rsidRPr="009E6D01">
        <w:rPr>
          <w:rFonts w:eastAsiaTheme="minorHAnsi"/>
          <w:sz w:val="24"/>
          <w:szCs w:val="24"/>
        </w:rPr>
        <w:t xml:space="preserve">, </w:t>
      </w:r>
      <w:proofErr w:type="spellStart"/>
      <w:r w:rsidRPr="009E6D01">
        <w:rPr>
          <w:rFonts w:eastAsiaTheme="minorHAnsi"/>
          <w:sz w:val="24"/>
          <w:szCs w:val="24"/>
        </w:rPr>
        <w:t>iar</w:t>
      </w:r>
      <w:proofErr w:type="spellEnd"/>
      <w:r w:rsidRPr="009E6D01">
        <w:rPr>
          <w:rFonts w:eastAsiaTheme="minorHAnsi"/>
          <w:sz w:val="24"/>
          <w:szCs w:val="24"/>
        </w:rPr>
        <w:t xml:space="preserve"> </w:t>
      </w:r>
      <w:proofErr w:type="spellStart"/>
      <w:r w:rsidRPr="009E6D01">
        <w:rPr>
          <w:rFonts w:eastAsia="Times New Roman,Italic"/>
          <w:i/>
          <w:iCs/>
          <w:sz w:val="24"/>
          <w:szCs w:val="24"/>
        </w:rPr>
        <w:t>operaţiunile</w:t>
      </w:r>
      <w:proofErr w:type="spellEnd"/>
      <w:r w:rsidRPr="009E6D01">
        <w:rPr>
          <w:rFonts w:eastAsia="Times New Roman,Italic"/>
          <w:i/>
          <w:iCs/>
          <w:sz w:val="24"/>
          <w:szCs w:val="24"/>
        </w:rPr>
        <w:t xml:space="preserve"> administrative</w:t>
      </w:r>
      <w:r w:rsidRPr="009E6D01">
        <w:rPr>
          <w:rFonts w:eastAsiaTheme="minorHAnsi"/>
          <w:sz w:val="24"/>
          <w:szCs w:val="24"/>
        </w:rPr>
        <w:t xml:space="preserve">, </w:t>
      </w:r>
      <w:proofErr w:type="spellStart"/>
      <w:r w:rsidRPr="009E6D01">
        <w:rPr>
          <w:rFonts w:eastAsiaTheme="minorHAnsi"/>
          <w:sz w:val="24"/>
          <w:szCs w:val="24"/>
        </w:rPr>
        <w:t>deşi</w:t>
      </w:r>
      <w:proofErr w:type="spellEnd"/>
      <w:r w:rsidRPr="009E6D01">
        <w:rPr>
          <w:rFonts w:eastAsiaTheme="minorHAnsi"/>
          <w:sz w:val="24"/>
          <w:szCs w:val="24"/>
        </w:rPr>
        <w:t xml:space="preserve"> sunt </w:t>
      </w:r>
      <w:proofErr w:type="spellStart"/>
      <w:r w:rsidRPr="009E6D01">
        <w:rPr>
          <w:rFonts w:eastAsiaTheme="minorHAnsi"/>
          <w:sz w:val="24"/>
          <w:szCs w:val="24"/>
        </w:rPr>
        <w:t>manifestări</w:t>
      </w:r>
      <w:proofErr w:type="spellEnd"/>
      <w:r w:rsidRPr="009E6D01">
        <w:rPr>
          <w:rFonts w:eastAsiaTheme="minorHAnsi"/>
          <w:sz w:val="24"/>
          <w:szCs w:val="24"/>
        </w:rPr>
        <w:t xml:space="preserve"> de</w:t>
      </w:r>
      <w:r w:rsidR="003A216D">
        <w:rPr>
          <w:rFonts w:eastAsiaTheme="minorHAnsi"/>
          <w:sz w:val="24"/>
          <w:szCs w:val="24"/>
        </w:rPr>
        <w:t xml:space="preserve"> </w:t>
      </w:r>
      <w:proofErr w:type="spellStart"/>
      <w:r w:rsidRPr="009E6D01">
        <w:rPr>
          <w:rFonts w:eastAsiaTheme="minorHAnsi"/>
          <w:sz w:val="24"/>
          <w:szCs w:val="24"/>
        </w:rPr>
        <w:t>voinţă</w:t>
      </w:r>
      <w:proofErr w:type="spellEnd"/>
      <w:r w:rsidRPr="009E6D01">
        <w:rPr>
          <w:rFonts w:eastAsiaTheme="minorHAnsi"/>
          <w:sz w:val="24"/>
          <w:szCs w:val="24"/>
        </w:rPr>
        <w:t xml:space="preserve"> ale </w:t>
      </w:r>
      <w:proofErr w:type="spellStart"/>
      <w:r w:rsidRPr="009E6D01">
        <w:rPr>
          <w:rFonts w:eastAsiaTheme="minorHAnsi"/>
          <w:sz w:val="24"/>
          <w:szCs w:val="24"/>
        </w:rPr>
        <w:t>autorităţilor</w:t>
      </w:r>
      <w:proofErr w:type="spellEnd"/>
      <w:r w:rsidRPr="009E6D01">
        <w:rPr>
          <w:rFonts w:eastAsiaTheme="minorHAnsi"/>
          <w:sz w:val="24"/>
          <w:szCs w:val="24"/>
        </w:rPr>
        <w:t xml:space="preserve"> </w:t>
      </w:r>
      <w:proofErr w:type="spellStart"/>
      <w:r w:rsidRPr="009E6D01">
        <w:rPr>
          <w:rFonts w:eastAsiaTheme="minorHAnsi"/>
          <w:sz w:val="24"/>
          <w:szCs w:val="24"/>
        </w:rPr>
        <w:t>publice</w:t>
      </w:r>
      <w:proofErr w:type="spellEnd"/>
      <w:r w:rsidRPr="009E6D01">
        <w:rPr>
          <w:rFonts w:eastAsiaTheme="minorHAnsi"/>
          <w:sz w:val="24"/>
          <w:szCs w:val="24"/>
        </w:rPr>
        <w:t xml:space="preserve">, nu </w:t>
      </w:r>
      <w:proofErr w:type="spellStart"/>
      <w:r w:rsidRPr="009E6D01">
        <w:rPr>
          <w:rFonts w:eastAsiaTheme="minorHAnsi"/>
          <w:sz w:val="24"/>
          <w:szCs w:val="24"/>
        </w:rPr>
        <w:t>produc</w:t>
      </w:r>
      <w:proofErr w:type="spellEnd"/>
      <w:r w:rsidRPr="009E6D01">
        <w:rPr>
          <w:rFonts w:eastAsiaTheme="minorHAnsi"/>
          <w:sz w:val="24"/>
          <w:szCs w:val="24"/>
        </w:rPr>
        <w:t xml:space="preserve"> </w:t>
      </w:r>
      <w:proofErr w:type="spellStart"/>
      <w:r w:rsidRPr="009E6D01">
        <w:rPr>
          <w:rFonts w:eastAsiaTheme="minorHAnsi"/>
          <w:sz w:val="24"/>
          <w:szCs w:val="24"/>
        </w:rPr>
        <w:t>efecte</w:t>
      </w:r>
      <w:proofErr w:type="spellEnd"/>
      <w:r w:rsidRPr="009E6D01">
        <w:rPr>
          <w:rFonts w:eastAsiaTheme="minorHAnsi"/>
          <w:sz w:val="24"/>
          <w:szCs w:val="24"/>
        </w:rPr>
        <w:t xml:space="preserve"> </w:t>
      </w:r>
      <w:proofErr w:type="spellStart"/>
      <w:r w:rsidRPr="009E6D01">
        <w:rPr>
          <w:rFonts w:eastAsiaTheme="minorHAnsi"/>
          <w:sz w:val="24"/>
          <w:szCs w:val="24"/>
        </w:rPr>
        <w:t>juridice</w:t>
      </w:r>
      <w:proofErr w:type="spellEnd"/>
      <w:r w:rsidRPr="009E6D01">
        <w:rPr>
          <w:rFonts w:eastAsiaTheme="minorHAnsi"/>
          <w:sz w:val="24"/>
          <w:szCs w:val="24"/>
        </w:rPr>
        <w:t>.</w:t>
      </w:r>
      <w:r w:rsidR="003A216D">
        <w:rPr>
          <w:rFonts w:eastAsiaTheme="minorHAnsi"/>
          <w:sz w:val="24"/>
          <w:szCs w:val="24"/>
        </w:rPr>
        <w:t xml:space="preserve"> </w:t>
      </w:r>
    </w:p>
    <w:p w14:paraId="03FF2B19" w14:textId="77777777" w:rsidR="008E0281" w:rsidRDefault="009E6D01" w:rsidP="00CF04EE">
      <w:pPr>
        <w:autoSpaceDE w:val="0"/>
        <w:autoSpaceDN w:val="0"/>
        <w:adjustRightInd w:val="0"/>
        <w:ind w:firstLine="706"/>
        <w:jc w:val="both"/>
        <w:rPr>
          <w:rFonts w:eastAsiaTheme="minorHAnsi"/>
          <w:sz w:val="24"/>
          <w:szCs w:val="24"/>
        </w:rPr>
      </w:pPr>
      <w:proofErr w:type="spellStart"/>
      <w:r w:rsidRPr="009E6D01">
        <w:rPr>
          <w:rFonts w:eastAsiaTheme="minorHAnsi"/>
          <w:sz w:val="24"/>
          <w:szCs w:val="24"/>
        </w:rPr>
        <w:t>Importanţa</w:t>
      </w:r>
      <w:proofErr w:type="spellEnd"/>
      <w:r w:rsidRPr="009E6D01">
        <w:rPr>
          <w:rFonts w:eastAsiaTheme="minorHAnsi"/>
          <w:sz w:val="24"/>
          <w:szCs w:val="24"/>
        </w:rPr>
        <w:t xml:space="preserve"> </w:t>
      </w:r>
      <w:proofErr w:type="spellStart"/>
      <w:r w:rsidRPr="009E6D01">
        <w:rPr>
          <w:rFonts w:eastAsiaTheme="minorHAnsi"/>
          <w:sz w:val="24"/>
          <w:szCs w:val="24"/>
        </w:rPr>
        <w:t>distincţiei</w:t>
      </w:r>
      <w:proofErr w:type="spellEnd"/>
      <w:r w:rsidRPr="009E6D01">
        <w:rPr>
          <w:rFonts w:eastAsiaTheme="minorHAnsi"/>
          <w:sz w:val="24"/>
          <w:szCs w:val="24"/>
        </w:rPr>
        <w:t xml:space="preserve"> </w:t>
      </w:r>
      <w:proofErr w:type="spellStart"/>
      <w:r w:rsidRPr="009E6D01">
        <w:rPr>
          <w:rFonts w:eastAsiaTheme="minorHAnsi"/>
          <w:sz w:val="24"/>
          <w:szCs w:val="24"/>
        </w:rPr>
        <w:t>între</w:t>
      </w:r>
      <w:proofErr w:type="spellEnd"/>
      <w:r w:rsidRPr="009E6D01">
        <w:rPr>
          <w:rFonts w:eastAsiaTheme="minorHAnsi"/>
          <w:sz w:val="24"/>
          <w:szCs w:val="24"/>
        </w:rPr>
        <w:t xml:space="preserve"> </w:t>
      </w:r>
      <w:proofErr w:type="spellStart"/>
      <w:r w:rsidRPr="009E6D01">
        <w:rPr>
          <w:rFonts w:eastAsiaTheme="minorHAnsi"/>
          <w:sz w:val="24"/>
          <w:szCs w:val="24"/>
        </w:rPr>
        <w:t>diferitele</w:t>
      </w:r>
      <w:proofErr w:type="spellEnd"/>
      <w:r w:rsidRPr="009E6D01">
        <w:rPr>
          <w:rFonts w:eastAsiaTheme="minorHAnsi"/>
          <w:sz w:val="24"/>
          <w:szCs w:val="24"/>
        </w:rPr>
        <w:t xml:space="preserve"> </w:t>
      </w:r>
      <w:proofErr w:type="spellStart"/>
      <w:r w:rsidRPr="009E6D01">
        <w:rPr>
          <w:rFonts w:eastAsiaTheme="minorHAnsi"/>
          <w:sz w:val="24"/>
          <w:szCs w:val="24"/>
        </w:rPr>
        <w:t>forme</w:t>
      </w:r>
      <w:proofErr w:type="spellEnd"/>
      <w:r w:rsidRPr="009E6D01">
        <w:rPr>
          <w:rFonts w:eastAsiaTheme="minorHAnsi"/>
          <w:sz w:val="24"/>
          <w:szCs w:val="24"/>
        </w:rPr>
        <w:t xml:space="preserve"> de </w:t>
      </w:r>
      <w:proofErr w:type="spellStart"/>
      <w:r w:rsidRPr="009E6D01">
        <w:rPr>
          <w:rFonts w:eastAsiaTheme="minorHAnsi"/>
          <w:sz w:val="24"/>
          <w:szCs w:val="24"/>
        </w:rPr>
        <w:t>activitate</w:t>
      </w:r>
      <w:proofErr w:type="spellEnd"/>
      <w:r w:rsidRPr="009E6D01">
        <w:rPr>
          <w:rFonts w:eastAsiaTheme="minorHAnsi"/>
          <w:sz w:val="24"/>
          <w:szCs w:val="24"/>
        </w:rPr>
        <w:t xml:space="preserve"> ale </w:t>
      </w:r>
      <w:proofErr w:type="spellStart"/>
      <w:r w:rsidRPr="009E6D01">
        <w:rPr>
          <w:rFonts w:eastAsiaTheme="minorHAnsi"/>
          <w:sz w:val="24"/>
          <w:szCs w:val="24"/>
        </w:rPr>
        <w:t>administraţiei</w:t>
      </w:r>
      <w:proofErr w:type="spellEnd"/>
      <w:r w:rsidRPr="009E6D01">
        <w:rPr>
          <w:rFonts w:eastAsiaTheme="minorHAnsi"/>
          <w:sz w:val="24"/>
          <w:szCs w:val="24"/>
        </w:rPr>
        <w:t xml:space="preserve"> </w:t>
      </w:r>
      <w:proofErr w:type="spellStart"/>
      <w:r w:rsidRPr="009E6D01">
        <w:rPr>
          <w:rFonts w:eastAsiaTheme="minorHAnsi"/>
          <w:sz w:val="24"/>
          <w:szCs w:val="24"/>
        </w:rPr>
        <w:t>publice</w:t>
      </w:r>
      <w:proofErr w:type="spellEnd"/>
      <w:r w:rsidRPr="009E6D01">
        <w:rPr>
          <w:rFonts w:eastAsiaTheme="minorHAnsi"/>
          <w:sz w:val="24"/>
          <w:szCs w:val="24"/>
        </w:rPr>
        <w:t xml:space="preserve"> </w:t>
      </w:r>
      <w:proofErr w:type="spellStart"/>
      <w:r w:rsidRPr="009E6D01">
        <w:rPr>
          <w:rFonts w:eastAsiaTheme="minorHAnsi"/>
          <w:sz w:val="24"/>
          <w:szCs w:val="24"/>
        </w:rPr>
        <w:t>apare</w:t>
      </w:r>
      <w:proofErr w:type="spellEnd"/>
      <w:r w:rsidRPr="009E6D01">
        <w:rPr>
          <w:rFonts w:eastAsiaTheme="minorHAnsi"/>
          <w:sz w:val="24"/>
          <w:szCs w:val="24"/>
        </w:rPr>
        <w:t xml:space="preserve"> din </w:t>
      </w:r>
      <w:proofErr w:type="spellStart"/>
      <w:r w:rsidRPr="009E6D01">
        <w:rPr>
          <w:rFonts w:eastAsiaTheme="minorHAnsi"/>
          <w:sz w:val="24"/>
          <w:szCs w:val="24"/>
        </w:rPr>
        <w:t>perspectiva</w:t>
      </w:r>
      <w:proofErr w:type="spellEnd"/>
      <w:r w:rsidR="003A216D">
        <w:rPr>
          <w:rFonts w:eastAsiaTheme="minorHAnsi"/>
          <w:sz w:val="24"/>
          <w:szCs w:val="24"/>
        </w:rPr>
        <w:t xml:space="preserve"> </w:t>
      </w:r>
      <w:proofErr w:type="spellStart"/>
      <w:r w:rsidRPr="009E6D01">
        <w:rPr>
          <w:rFonts w:eastAsiaTheme="minorHAnsi"/>
          <w:sz w:val="24"/>
          <w:szCs w:val="24"/>
        </w:rPr>
        <w:t>efectelor</w:t>
      </w:r>
      <w:proofErr w:type="spellEnd"/>
      <w:r w:rsidRPr="009E6D01">
        <w:rPr>
          <w:rFonts w:eastAsiaTheme="minorHAnsi"/>
          <w:sz w:val="24"/>
          <w:szCs w:val="24"/>
        </w:rPr>
        <w:t xml:space="preserve"> </w:t>
      </w:r>
      <w:proofErr w:type="spellStart"/>
      <w:r w:rsidRPr="009E6D01">
        <w:rPr>
          <w:rFonts w:eastAsiaTheme="minorHAnsi"/>
          <w:sz w:val="24"/>
          <w:szCs w:val="24"/>
        </w:rPr>
        <w:t>juridice</w:t>
      </w:r>
      <w:proofErr w:type="spellEnd"/>
      <w:r w:rsidRPr="009E6D01">
        <w:rPr>
          <w:rFonts w:eastAsiaTheme="minorHAnsi"/>
          <w:sz w:val="24"/>
          <w:szCs w:val="24"/>
        </w:rPr>
        <w:t xml:space="preserve"> </w:t>
      </w:r>
      <w:proofErr w:type="spellStart"/>
      <w:r w:rsidRPr="009E6D01">
        <w:rPr>
          <w:rFonts w:eastAsiaTheme="minorHAnsi"/>
          <w:sz w:val="24"/>
          <w:szCs w:val="24"/>
        </w:rPr>
        <w:t>produse</w:t>
      </w:r>
      <w:proofErr w:type="spellEnd"/>
      <w:r w:rsidRPr="009E6D01">
        <w:rPr>
          <w:rFonts w:eastAsiaTheme="minorHAnsi"/>
          <w:sz w:val="24"/>
          <w:szCs w:val="24"/>
        </w:rPr>
        <w:t xml:space="preserve"> </w:t>
      </w:r>
      <w:proofErr w:type="spellStart"/>
      <w:r w:rsidRPr="009E6D01">
        <w:rPr>
          <w:rFonts w:eastAsiaTheme="minorHAnsi"/>
          <w:sz w:val="24"/>
          <w:szCs w:val="24"/>
        </w:rPr>
        <w:t>în</w:t>
      </w:r>
      <w:proofErr w:type="spellEnd"/>
      <w:r w:rsidRPr="009E6D01">
        <w:rPr>
          <w:rFonts w:eastAsiaTheme="minorHAnsi"/>
          <w:sz w:val="24"/>
          <w:szCs w:val="24"/>
        </w:rPr>
        <w:t xml:space="preserve"> mod direct, </w:t>
      </w:r>
      <w:proofErr w:type="spellStart"/>
      <w:r w:rsidRPr="009E6D01">
        <w:rPr>
          <w:rFonts w:eastAsiaTheme="minorHAnsi"/>
          <w:sz w:val="24"/>
          <w:szCs w:val="24"/>
        </w:rPr>
        <w:t>dar</w:t>
      </w:r>
      <w:proofErr w:type="spellEnd"/>
      <w:r w:rsidRPr="009E6D01">
        <w:rPr>
          <w:rFonts w:eastAsiaTheme="minorHAnsi"/>
          <w:sz w:val="24"/>
          <w:szCs w:val="24"/>
        </w:rPr>
        <w:t xml:space="preserve"> </w:t>
      </w:r>
      <w:proofErr w:type="spellStart"/>
      <w:r w:rsidRPr="009E6D01">
        <w:rPr>
          <w:rFonts w:eastAsiaTheme="minorHAnsi"/>
          <w:sz w:val="24"/>
          <w:szCs w:val="24"/>
        </w:rPr>
        <w:t>şi</w:t>
      </w:r>
      <w:proofErr w:type="spellEnd"/>
      <w:r w:rsidRPr="009E6D01">
        <w:rPr>
          <w:rFonts w:eastAsiaTheme="minorHAnsi"/>
          <w:sz w:val="24"/>
          <w:szCs w:val="24"/>
        </w:rPr>
        <w:t xml:space="preserve"> a </w:t>
      </w:r>
      <w:proofErr w:type="spellStart"/>
      <w:r w:rsidRPr="009E6D01">
        <w:rPr>
          <w:rFonts w:eastAsiaTheme="minorHAnsi"/>
          <w:sz w:val="24"/>
          <w:szCs w:val="24"/>
        </w:rPr>
        <w:t>acţiunilor</w:t>
      </w:r>
      <w:proofErr w:type="spellEnd"/>
      <w:r w:rsidRPr="009E6D01">
        <w:rPr>
          <w:rFonts w:eastAsiaTheme="minorHAnsi"/>
          <w:sz w:val="24"/>
          <w:szCs w:val="24"/>
        </w:rPr>
        <w:t xml:space="preserve"> </w:t>
      </w:r>
      <w:proofErr w:type="spellStart"/>
      <w:r w:rsidRPr="009E6D01">
        <w:rPr>
          <w:rFonts w:eastAsiaTheme="minorHAnsi"/>
          <w:sz w:val="24"/>
          <w:szCs w:val="24"/>
        </w:rPr>
        <w:t>în</w:t>
      </w:r>
      <w:proofErr w:type="spellEnd"/>
      <w:r w:rsidRPr="009E6D01">
        <w:rPr>
          <w:rFonts w:eastAsiaTheme="minorHAnsi"/>
          <w:sz w:val="24"/>
          <w:szCs w:val="24"/>
        </w:rPr>
        <w:t xml:space="preserve"> </w:t>
      </w:r>
      <w:proofErr w:type="spellStart"/>
      <w:r w:rsidRPr="009E6D01">
        <w:rPr>
          <w:rFonts w:eastAsiaTheme="minorHAnsi"/>
          <w:sz w:val="24"/>
          <w:szCs w:val="24"/>
        </w:rPr>
        <w:t>contencios</w:t>
      </w:r>
      <w:proofErr w:type="spellEnd"/>
      <w:r w:rsidRPr="009E6D01">
        <w:rPr>
          <w:rFonts w:eastAsiaTheme="minorHAnsi"/>
          <w:sz w:val="24"/>
          <w:szCs w:val="24"/>
        </w:rPr>
        <w:t xml:space="preserve"> </w:t>
      </w:r>
      <w:proofErr w:type="spellStart"/>
      <w:r w:rsidRPr="009E6D01">
        <w:rPr>
          <w:rFonts w:eastAsiaTheme="minorHAnsi"/>
          <w:sz w:val="24"/>
          <w:szCs w:val="24"/>
        </w:rPr>
        <w:t>administrativ</w:t>
      </w:r>
      <w:proofErr w:type="spellEnd"/>
      <w:r w:rsidRPr="009E6D01">
        <w:rPr>
          <w:rFonts w:eastAsiaTheme="minorHAnsi"/>
          <w:sz w:val="24"/>
          <w:szCs w:val="24"/>
        </w:rPr>
        <w:t xml:space="preserve">: </w:t>
      </w:r>
      <w:proofErr w:type="spellStart"/>
      <w:r w:rsidRPr="009E6D01">
        <w:rPr>
          <w:rFonts w:eastAsiaTheme="minorHAnsi"/>
          <w:sz w:val="24"/>
          <w:szCs w:val="24"/>
        </w:rPr>
        <w:t>astfel</w:t>
      </w:r>
      <w:proofErr w:type="spellEnd"/>
      <w:r w:rsidRPr="009E6D01">
        <w:rPr>
          <w:rFonts w:eastAsiaTheme="minorHAnsi"/>
          <w:sz w:val="24"/>
          <w:szCs w:val="24"/>
        </w:rPr>
        <w:t xml:space="preserve">, </w:t>
      </w:r>
      <w:proofErr w:type="spellStart"/>
      <w:r w:rsidRPr="009E6D01">
        <w:rPr>
          <w:rFonts w:eastAsiaTheme="minorHAnsi"/>
          <w:sz w:val="24"/>
          <w:szCs w:val="24"/>
        </w:rPr>
        <w:t>doar</w:t>
      </w:r>
      <w:proofErr w:type="spellEnd"/>
      <w:r w:rsidRPr="009E6D01">
        <w:rPr>
          <w:rFonts w:eastAsiaTheme="minorHAnsi"/>
          <w:sz w:val="24"/>
          <w:szCs w:val="24"/>
        </w:rPr>
        <w:t xml:space="preserve"> </w:t>
      </w:r>
      <w:proofErr w:type="spellStart"/>
      <w:r w:rsidRPr="009E6D01">
        <w:rPr>
          <w:rFonts w:eastAsiaTheme="minorHAnsi"/>
          <w:sz w:val="24"/>
          <w:szCs w:val="24"/>
        </w:rPr>
        <w:t>actele</w:t>
      </w:r>
      <w:proofErr w:type="spellEnd"/>
      <w:r w:rsidR="003A216D">
        <w:rPr>
          <w:rFonts w:eastAsiaTheme="minorHAnsi"/>
          <w:sz w:val="24"/>
          <w:szCs w:val="24"/>
        </w:rPr>
        <w:t xml:space="preserve"> </w:t>
      </w:r>
      <w:r w:rsidRPr="009E6D01">
        <w:rPr>
          <w:rFonts w:eastAsiaTheme="minorHAnsi"/>
          <w:sz w:val="24"/>
          <w:szCs w:val="24"/>
        </w:rPr>
        <w:t xml:space="preserve">administrative, </w:t>
      </w:r>
      <w:proofErr w:type="spellStart"/>
      <w:r w:rsidRPr="009E6D01">
        <w:rPr>
          <w:rFonts w:eastAsiaTheme="minorHAnsi"/>
          <w:sz w:val="24"/>
          <w:szCs w:val="24"/>
        </w:rPr>
        <w:t>contractele</w:t>
      </w:r>
      <w:proofErr w:type="spellEnd"/>
      <w:r w:rsidRPr="009E6D01">
        <w:rPr>
          <w:rFonts w:eastAsiaTheme="minorHAnsi"/>
          <w:sz w:val="24"/>
          <w:szCs w:val="24"/>
        </w:rPr>
        <w:t xml:space="preserve"> administrative </w:t>
      </w:r>
      <w:proofErr w:type="spellStart"/>
      <w:r w:rsidRPr="009E6D01">
        <w:rPr>
          <w:rFonts w:eastAsiaTheme="minorHAnsi"/>
          <w:sz w:val="24"/>
          <w:szCs w:val="24"/>
        </w:rPr>
        <w:t>şi</w:t>
      </w:r>
      <w:proofErr w:type="spellEnd"/>
      <w:r w:rsidRPr="009E6D01">
        <w:rPr>
          <w:rFonts w:eastAsiaTheme="minorHAnsi"/>
          <w:sz w:val="24"/>
          <w:szCs w:val="24"/>
        </w:rPr>
        <w:t xml:space="preserve"> </w:t>
      </w:r>
      <w:proofErr w:type="spellStart"/>
      <w:r w:rsidRPr="009E6D01">
        <w:rPr>
          <w:rFonts w:eastAsiaTheme="minorHAnsi"/>
          <w:sz w:val="24"/>
          <w:szCs w:val="24"/>
        </w:rPr>
        <w:t>faptul</w:t>
      </w:r>
      <w:proofErr w:type="spellEnd"/>
      <w:r w:rsidRPr="009E6D01">
        <w:rPr>
          <w:rFonts w:eastAsiaTheme="minorHAnsi"/>
          <w:sz w:val="24"/>
          <w:szCs w:val="24"/>
        </w:rPr>
        <w:t xml:space="preserve"> </w:t>
      </w:r>
      <w:proofErr w:type="spellStart"/>
      <w:r w:rsidRPr="009E6D01">
        <w:rPr>
          <w:rFonts w:eastAsiaTheme="minorHAnsi"/>
          <w:sz w:val="24"/>
          <w:szCs w:val="24"/>
        </w:rPr>
        <w:t>administrativ</w:t>
      </w:r>
      <w:proofErr w:type="spellEnd"/>
      <w:r w:rsidRPr="009E6D01">
        <w:rPr>
          <w:rFonts w:eastAsiaTheme="minorHAnsi"/>
          <w:sz w:val="24"/>
          <w:szCs w:val="24"/>
        </w:rPr>
        <w:t xml:space="preserve"> </w:t>
      </w:r>
      <w:proofErr w:type="spellStart"/>
      <w:r w:rsidRPr="009E6D01">
        <w:rPr>
          <w:rFonts w:eastAsiaTheme="minorHAnsi"/>
          <w:sz w:val="24"/>
          <w:szCs w:val="24"/>
        </w:rPr>
        <w:t>denumit</w:t>
      </w:r>
      <w:proofErr w:type="spellEnd"/>
      <w:r w:rsidRPr="009E6D01">
        <w:rPr>
          <w:rFonts w:eastAsiaTheme="minorHAnsi"/>
          <w:sz w:val="24"/>
          <w:szCs w:val="24"/>
        </w:rPr>
        <w:t xml:space="preserve"> “</w:t>
      </w:r>
      <w:proofErr w:type="spellStart"/>
      <w:r w:rsidRPr="009E6D01">
        <w:rPr>
          <w:rFonts w:eastAsiaTheme="minorHAnsi"/>
          <w:sz w:val="24"/>
          <w:szCs w:val="24"/>
        </w:rPr>
        <w:t>tăcerea</w:t>
      </w:r>
      <w:proofErr w:type="spellEnd"/>
      <w:r w:rsidRPr="009E6D01">
        <w:rPr>
          <w:rFonts w:eastAsiaTheme="minorHAnsi"/>
          <w:sz w:val="24"/>
          <w:szCs w:val="24"/>
        </w:rPr>
        <w:t xml:space="preserve"> </w:t>
      </w:r>
      <w:proofErr w:type="spellStart"/>
      <w:r w:rsidRPr="009E6D01">
        <w:rPr>
          <w:rFonts w:eastAsiaTheme="minorHAnsi"/>
          <w:sz w:val="24"/>
          <w:szCs w:val="24"/>
        </w:rPr>
        <w:t>administraţiei</w:t>
      </w:r>
      <w:proofErr w:type="spellEnd"/>
      <w:r w:rsidRPr="009E6D01">
        <w:rPr>
          <w:rFonts w:eastAsiaTheme="minorHAnsi"/>
          <w:sz w:val="24"/>
          <w:szCs w:val="24"/>
        </w:rPr>
        <w:t>” pot fi</w:t>
      </w:r>
      <w:r w:rsidR="003A216D">
        <w:rPr>
          <w:rFonts w:eastAsiaTheme="minorHAnsi"/>
          <w:sz w:val="24"/>
          <w:szCs w:val="24"/>
        </w:rPr>
        <w:t xml:space="preserve"> </w:t>
      </w:r>
      <w:proofErr w:type="spellStart"/>
      <w:r w:rsidRPr="009E6D01">
        <w:rPr>
          <w:rFonts w:eastAsiaTheme="minorHAnsi"/>
          <w:sz w:val="24"/>
          <w:szCs w:val="24"/>
        </w:rPr>
        <w:t>contestate</w:t>
      </w:r>
      <w:proofErr w:type="spellEnd"/>
      <w:r w:rsidRPr="009E6D01">
        <w:rPr>
          <w:rFonts w:eastAsiaTheme="minorHAnsi"/>
          <w:sz w:val="24"/>
          <w:szCs w:val="24"/>
        </w:rPr>
        <w:t xml:space="preserve"> </w:t>
      </w:r>
      <w:proofErr w:type="spellStart"/>
      <w:r w:rsidRPr="009E6D01">
        <w:rPr>
          <w:rFonts w:eastAsiaTheme="minorHAnsi"/>
          <w:sz w:val="24"/>
          <w:szCs w:val="24"/>
        </w:rPr>
        <w:t>prin</w:t>
      </w:r>
      <w:proofErr w:type="spellEnd"/>
      <w:r w:rsidRPr="009E6D01">
        <w:rPr>
          <w:rFonts w:eastAsiaTheme="minorHAnsi"/>
          <w:sz w:val="24"/>
          <w:szCs w:val="24"/>
        </w:rPr>
        <w:t xml:space="preserve"> </w:t>
      </w:r>
      <w:proofErr w:type="spellStart"/>
      <w:r w:rsidRPr="009E6D01">
        <w:rPr>
          <w:rFonts w:eastAsiaTheme="minorHAnsi"/>
          <w:sz w:val="24"/>
          <w:szCs w:val="24"/>
        </w:rPr>
        <w:t>acţiune</w:t>
      </w:r>
      <w:proofErr w:type="spellEnd"/>
      <w:r w:rsidRPr="009E6D01">
        <w:rPr>
          <w:rFonts w:eastAsiaTheme="minorHAnsi"/>
          <w:sz w:val="24"/>
          <w:szCs w:val="24"/>
        </w:rPr>
        <w:t xml:space="preserve"> </w:t>
      </w:r>
      <w:proofErr w:type="spellStart"/>
      <w:r w:rsidRPr="009E6D01">
        <w:rPr>
          <w:rFonts w:eastAsiaTheme="minorHAnsi"/>
          <w:sz w:val="24"/>
          <w:szCs w:val="24"/>
        </w:rPr>
        <w:t>directă</w:t>
      </w:r>
      <w:proofErr w:type="spellEnd"/>
      <w:r w:rsidRPr="009E6D01">
        <w:rPr>
          <w:rFonts w:eastAsiaTheme="minorHAnsi"/>
          <w:sz w:val="24"/>
          <w:szCs w:val="24"/>
        </w:rPr>
        <w:t xml:space="preserve">, nu </w:t>
      </w:r>
      <w:proofErr w:type="spellStart"/>
      <w:r w:rsidRPr="009E6D01">
        <w:rPr>
          <w:rFonts w:eastAsiaTheme="minorHAnsi"/>
          <w:sz w:val="24"/>
          <w:szCs w:val="24"/>
        </w:rPr>
        <w:t>şi</w:t>
      </w:r>
      <w:proofErr w:type="spellEnd"/>
      <w:r w:rsidRPr="009E6D01">
        <w:rPr>
          <w:rFonts w:eastAsiaTheme="minorHAnsi"/>
          <w:sz w:val="24"/>
          <w:szCs w:val="24"/>
        </w:rPr>
        <w:t xml:space="preserve"> </w:t>
      </w:r>
      <w:proofErr w:type="spellStart"/>
      <w:r w:rsidRPr="009E6D01">
        <w:rPr>
          <w:rFonts w:eastAsiaTheme="minorHAnsi"/>
          <w:sz w:val="24"/>
          <w:szCs w:val="24"/>
        </w:rPr>
        <w:t>operaţiunile</w:t>
      </w:r>
      <w:proofErr w:type="spellEnd"/>
      <w:r w:rsidRPr="009E6D01">
        <w:rPr>
          <w:rFonts w:eastAsiaTheme="minorHAnsi"/>
          <w:sz w:val="24"/>
          <w:szCs w:val="24"/>
        </w:rPr>
        <w:t xml:space="preserve"> administrative.</w:t>
      </w:r>
    </w:p>
    <w:p w14:paraId="6F2512FB" w14:textId="77777777" w:rsidR="000F36F0" w:rsidRPr="009E6D01" w:rsidRDefault="000F36F0" w:rsidP="00CF04EE">
      <w:pPr>
        <w:autoSpaceDE w:val="0"/>
        <w:autoSpaceDN w:val="0"/>
        <w:adjustRightInd w:val="0"/>
        <w:ind w:firstLine="706"/>
        <w:jc w:val="both"/>
        <w:rPr>
          <w:rFonts w:eastAsia="Calibri"/>
          <w:sz w:val="24"/>
          <w:szCs w:val="24"/>
          <w:lang w:val="ro-RO"/>
        </w:rPr>
      </w:pPr>
    </w:p>
    <w:p w14:paraId="7C560A29" w14:textId="77777777" w:rsidR="0072600C" w:rsidRDefault="008E0281" w:rsidP="00CF04EE">
      <w:pPr>
        <w:pStyle w:val="ListParagraph"/>
        <w:numPr>
          <w:ilvl w:val="0"/>
          <w:numId w:val="12"/>
        </w:numPr>
        <w:ind w:left="0" w:firstLine="1080"/>
        <w:jc w:val="both"/>
        <w:rPr>
          <w:rFonts w:eastAsia="Calibri"/>
          <w:sz w:val="24"/>
          <w:szCs w:val="24"/>
        </w:rPr>
      </w:pPr>
      <w:proofErr w:type="spellStart"/>
      <w:r w:rsidRPr="00276C5B">
        <w:rPr>
          <w:rFonts w:eastAsia="Calibri"/>
          <w:b/>
          <w:sz w:val="24"/>
          <w:szCs w:val="24"/>
        </w:rPr>
        <w:t>Serviciul</w:t>
      </w:r>
      <w:proofErr w:type="spellEnd"/>
      <w:r w:rsidRPr="00276C5B">
        <w:rPr>
          <w:rFonts w:eastAsia="Calibri"/>
          <w:b/>
          <w:sz w:val="24"/>
          <w:szCs w:val="24"/>
        </w:rPr>
        <w:t xml:space="preserve"> public</w:t>
      </w:r>
      <w:r w:rsidRPr="00276C5B">
        <w:rPr>
          <w:rFonts w:eastAsia="Calibri"/>
          <w:sz w:val="24"/>
          <w:szCs w:val="24"/>
        </w:rPr>
        <w:t xml:space="preserve"> </w:t>
      </w:r>
      <w:proofErr w:type="spellStart"/>
      <w:r w:rsidRPr="00276C5B">
        <w:rPr>
          <w:rFonts w:eastAsia="Calibri"/>
          <w:sz w:val="24"/>
          <w:szCs w:val="24"/>
        </w:rPr>
        <w:t>este</w:t>
      </w:r>
      <w:proofErr w:type="spellEnd"/>
      <w:r w:rsidRPr="00276C5B">
        <w:rPr>
          <w:rFonts w:eastAsia="Calibri"/>
          <w:sz w:val="24"/>
          <w:szCs w:val="24"/>
        </w:rPr>
        <w:t xml:space="preserve"> </w:t>
      </w:r>
      <w:proofErr w:type="spellStart"/>
      <w:r w:rsidRPr="00276C5B">
        <w:rPr>
          <w:rFonts w:eastAsia="Calibri"/>
          <w:sz w:val="24"/>
          <w:szCs w:val="24"/>
        </w:rPr>
        <w:t>înţeles</w:t>
      </w:r>
      <w:proofErr w:type="spellEnd"/>
      <w:r w:rsidRPr="00276C5B">
        <w:rPr>
          <w:rFonts w:eastAsia="Calibri"/>
          <w:sz w:val="24"/>
          <w:szCs w:val="24"/>
        </w:rPr>
        <w:t xml:space="preserve"> </w:t>
      </w:r>
      <w:proofErr w:type="spellStart"/>
      <w:r w:rsidRPr="00276C5B">
        <w:rPr>
          <w:rFonts w:eastAsia="Calibri"/>
          <w:sz w:val="24"/>
          <w:szCs w:val="24"/>
        </w:rPr>
        <w:t>în</w:t>
      </w:r>
      <w:proofErr w:type="spellEnd"/>
      <w:r w:rsidRPr="00276C5B">
        <w:rPr>
          <w:rFonts w:eastAsia="Calibri"/>
          <w:sz w:val="24"/>
          <w:szCs w:val="24"/>
        </w:rPr>
        <w:t xml:space="preserve"> </w:t>
      </w:r>
      <w:proofErr w:type="spellStart"/>
      <w:r w:rsidRPr="00276C5B">
        <w:rPr>
          <w:rFonts w:eastAsia="Calibri"/>
          <w:sz w:val="24"/>
          <w:szCs w:val="24"/>
        </w:rPr>
        <w:t>doctrina</w:t>
      </w:r>
      <w:proofErr w:type="spellEnd"/>
      <w:r w:rsidRPr="00276C5B">
        <w:rPr>
          <w:rFonts w:eastAsia="Calibri"/>
          <w:sz w:val="24"/>
          <w:szCs w:val="24"/>
        </w:rPr>
        <w:t xml:space="preserve"> de </w:t>
      </w:r>
      <w:proofErr w:type="spellStart"/>
      <w:r w:rsidRPr="00276C5B">
        <w:rPr>
          <w:rFonts w:eastAsia="Calibri"/>
          <w:sz w:val="24"/>
          <w:szCs w:val="24"/>
        </w:rPr>
        <w:t>drept</w:t>
      </w:r>
      <w:proofErr w:type="spellEnd"/>
      <w:r w:rsidRPr="00276C5B">
        <w:rPr>
          <w:rFonts w:eastAsia="Calibri"/>
          <w:sz w:val="24"/>
          <w:szCs w:val="24"/>
        </w:rPr>
        <w:t xml:space="preserve"> </w:t>
      </w:r>
      <w:proofErr w:type="spellStart"/>
      <w:r w:rsidRPr="00276C5B">
        <w:rPr>
          <w:rFonts w:eastAsia="Calibri"/>
          <w:sz w:val="24"/>
          <w:szCs w:val="24"/>
        </w:rPr>
        <w:t>administrativ</w:t>
      </w:r>
      <w:proofErr w:type="spellEnd"/>
      <w:r w:rsidRPr="00276C5B">
        <w:rPr>
          <w:rFonts w:eastAsia="Calibri"/>
          <w:sz w:val="24"/>
          <w:szCs w:val="24"/>
        </w:rPr>
        <w:t xml:space="preserve"> ca </w:t>
      </w:r>
      <w:proofErr w:type="spellStart"/>
      <w:r w:rsidRPr="00276C5B">
        <w:rPr>
          <w:rFonts w:eastAsia="Calibri"/>
          <w:sz w:val="24"/>
          <w:szCs w:val="24"/>
        </w:rPr>
        <w:t>fiind</w:t>
      </w:r>
      <w:proofErr w:type="spellEnd"/>
      <w:r w:rsidRPr="00276C5B">
        <w:rPr>
          <w:rFonts w:eastAsia="Calibri"/>
          <w:sz w:val="24"/>
          <w:szCs w:val="24"/>
        </w:rPr>
        <w:t xml:space="preserve"> o </w:t>
      </w:r>
      <w:proofErr w:type="spellStart"/>
      <w:r w:rsidRPr="00276C5B">
        <w:rPr>
          <w:rFonts w:eastAsia="Calibri"/>
          <w:sz w:val="24"/>
          <w:szCs w:val="24"/>
        </w:rPr>
        <w:t>activitate</w:t>
      </w:r>
      <w:proofErr w:type="spellEnd"/>
      <w:r w:rsidRPr="00276C5B">
        <w:rPr>
          <w:rFonts w:eastAsia="Calibri"/>
          <w:sz w:val="24"/>
          <w:szCs w:val="24"/>
        </w:rPr>
        <w:t xml:space="preserve"> </w:t>
      </w:r>
      <w:proofErr w:type="spellStart"/>
      <w:r w:rsidRPr="00276C5B">
        <w:rPr>
          <w:rFonts w:eastAsia="Calibri"/>
          <w:sz w:val="24"/>
          <w:szCs w:val="24"/>
        </w:rPr>
        <w:t>organizată</w:t>
      </w:r>
      <w:proofErr w:type="spellEnd"/>
      <w:r w:rsidRPr="00276C5B">
        <w:rPr>
          <w:rFonts w:eastAsia="Calibri"/>
          <w:sz w:val="24"/>
          <w:szCs w:val="24"/>
        </w:rPr>
        <w:t xml:space="preserve"> </w:t>
      </w:r>
      <w:proofErr w:type="spellStart"/>
      <w:r w:rsidRPr="00276C5B">
        <w:rPr>
          <w:rFonts w:eastAsia="Calibri"/>
          <w:sz w:val="24"/>
          <w:szCs w:val="24"/>
        </w:rPr>
        <w:t>sau</w:t>
      </w:r>
      <w:proofErr w:type="spellEnd"/>
      <w:r w:rsidRPr="00276C5B">
        <w:rPr>
          <w:rFonts w:eastAsia="Calibri"/>
          <w:sz w:val="24"/>
          <w:szCs w:val="24"/>
        </w:rPr>
        <w:t xml:space="preserve"> </w:t>
      </w:r>
      <w:proofErr w:type="spellStart"/>
      <w:r w:rsidRPr="00276C5B">
        <w:rPr>
          <w:rFonts w:eastAsia="Calibri"/>
          <w:sz w:val="24"/>
          <w:szCs w:val="24"/>
        </w:rPr>
        <w:t>autorizată</w:t>
      </w:r>
      <w:proofErr w:type="spellEnd"/>
      <w:r w:rsidRPr="00276C5B">
        <w:rPr>
          <w:rFonts w:eastAsia="Calibri"/>
          <w:sz w:val="24"/>
          <w:szCs w:val="24"/>
        </w:rPr>
        <w:t xml:space="preserve"> de o </w:t>
      </w:r>
      <w:proofErr w:type="spellStart"/>
      <w:r w:rsidRPr="00276C5B">
        <w:rPr>
          <w:rFonts w:eastAsia="Calibri"/>
          <w:sz w:val="24"/>
          <w:szCs w:val="24"/>
        </w:rPr>
        <w:t>autoritate</w:t>
      </w:r>
      <w:proofErr w:type="spellEnd"/>
      <w:r w:rsidRPr="00276C5B">
        <w:rPr>
          <w:rFonts w:eastAsia="Calibri"/>
          <w:sz w:val="24"/>
          <w:szCs w:val="24"/>
        </w:rPr>
        <w:t xml:space="preserve"> a </w:t>
      </w:r>
      <w:proofErr w:type="spellStart"/>
      <w:r w:rsidRPr="00276C5B">
        <w:rPr>
          <w:rFonts w:eastAsia="Calibri"/>
          <w:sz w:val="24"/>
          <w:szCs w:val="24"/>
        </w:rPr>
        <w:t>administraţiei</w:t>
      </w:r>
      <w:proofErr w:type="spellEnd"/>
      <w:r w:rsidRPr="00276C5B">
        <w:rPr>
          <w:rFonts w:eastAsia="Calibri"/>
          <w:sz w:val="24"/>
          <w:szCs w:val="24"/>
        </w:rPr>
        <w:t xml:space="preserve"> </w:t>
      </w:r>
      <w:proofErr w:type="spellStart"/>
      <w:r w:rsidRPr="00276C5B">
        <w:rPr>
          <w:rFonts w:eastAsia="Calibri"/>
          <w:sz w:val="24"/>
          <w:szCs w:val="24"/>
        </w:rPr>
        <w:t>publice</w:t>
      </w:r>
      <w:proofErr w:type="spellEnd"/>
      <w:r w:rsidRPr="00276C5B">
        <w:rPr>
          <w:rFonts w:eastAsia="Calibri"/>
          <w:sz w:val="24"/>
          <w:szCs w:val="24"/>
        </w:rPr>
        <w:t xml:space="preserve">, </w:t>
      </w:r>
      <w:proofErr w:type="spellStart"/>
      <w:r w:rsidRPr="00276C5B">
        <w:rPr>
          <w:rFonts w:eastAsia="Calibri"/>
          <w:sz w:val="24"/>
          <w:szCs w:val="24"/>
        </w:rPr>
        <w:t>pentru</w:t>
      </w:r>
      <w:proofErr w:type="spellEnd"/>
      <w:r w:rsidRPr="00276C5B">
        <w:rPr>
          <w:rFonts w:eastAsia="Calibri"/>
          <w:sz w:val="24"/>
          <w:szCs w:val="24"/>
        </w:rPr>
        <w:t xml:space="preserve"> a </w:t>
      </w:r>
      <w:proofErr w:type="spellStart"/>
      <w:r w:rsidRPr="00276C5B">
        <w:rPr>
          <w:rFonts w:eastAsia="Calibri"/>
          <w:sz w:val="24"/>
          <w:szCs w:val="24"/>
        </w:rPr>
        <w:t>satisface</w:t>
      </w:r>
      <w:proofErr w:type="spellEnd"/>
      <w:r w:rsidRPr="00276C5B">
        <w:rPr>
          <w:rFonts w:eastAsia="Calibri"/>
          <w:sz w:val="24"/>
          <w:szCs w:val="24"/>
        </w:rPr>
        <w:t xml:space="preserve"> </w:t>
      </w:r>
      <w:proofErr w:type="spellStart"/>
      <w:r w:rsidRPr="00276C5B">
        <w:rPr>
          <w:rFonts w:eastAsia="Calibri"/>
          <w:sz w:val="24"/>
          <w:szCs w:val="24"/>
        </w:rPr>
        <w:t>nevoi</w:t>
      </w:r>
      <w:proofErr w:type="spellEnd"/>
      <w:r w:rsidRPr="00276C5B">
        <w:rPr>
          <w:rFonts w:eastAsia="Calibri"/>
          <w:sz w:val="24"/>
          <w:szCs w:val="24"/>
        </w:rPr>
        <w:t xml:space="preserve"> </w:t>
      </w:r>
      <w:proofErr w:type="spellStart"/>
      <w:r w:rsidRPr="00276C5B">
        <w:rPr>
          <w:rFonts w:eastAsia="Calibri"/>
          <w:sz w:val="24"/>
          <w:szCs w:val="24"/>
        </w:rPr>
        <w:t>sociale</w:t>
      </w:r>
      <w:proofErr w:type="spellEnd"/>
      <w:r w:rsidRPr="00276C5B">
        <w:rPr>
          <w:rFonts w:eastAsia="Calibri"/>
          <w:sz w:val="24"/>
          <w:szCs w:val="24"/>
        </w:rPr>
        <w:t xml:space="preserve"> de </w:t>
      </w:r>
      <w:proofErr w:type="spellStart"/>
      <w:r w:rsidRPr="00276C5B">
        <w:rPr>
          <w:rFonts w:eastAsia="Calibri"/>
          <w:sz w:val="24"/>
          <w:szCs w:val="24"/>
        </w:rPr>
        <w:t>interes</w:t>
      </w:r>
      <w:proofErr w:type="spellEnd"/>
      <w:r w:rsidRPr="00276C5B">
        <w:rPr>
          <w:rFonts w:eastAsia="Calibri"/>
          <w:sz w:val="24"/>
          <w:szCs w:val="24"/>
        </w:rPr>
        <w:t xml:space="preserve"> public. </w:t>
      </w:r>
      <w:proofErr w:type="spellStart"/>
      <w:r w:rsidRPr="00276C5B">
        <w:rPr>
          <w:rFonts w:eastAsia="Calibri"/>
          <w:sz w:val="24"/>
          <w:szCs w:val="24"/>
        </w:rPr>
        <w:t>Într</w:t>
      </w:r>
      <w:proofErr w:type="spellEnd"/>
      <w:r w:rsidRPr="00276C5B">
        <w:rPr>
          <w:rFonts w:eastAsia="Calibri"/>
          <w:sz w:val="24"/>
          <w:szCs w:val="24"/>
        </w:rPr>
        <w:t xml:space="preserve">-un prim </w:t>
      </w:r>
      <w:proofErr w:type="spellStart"/>
      <w:r w:rsidRPr="00276C5B">
        <w:rPr>
          <w:rFonts w:eastAsia="Calibri"/>
          <w:sz w:val="24"/>
          <w:szCs w:val="24"/>
        </w:rPr>
        <w:t>sens</w:t>
      </w:r>
      <w:proofErr w:type="spellEnd"/>
      <w:r w:rsidRPr="00276C5B">
        <w:rPr>
          <w:rFonts w:eastAsia="Calibri"/>
          <w:sz w:val="24"/>
          <w:szCs w:val="24"/>
        </w:rPr>
        <w:t xml:space="preserve">, </w:t>
      </w:r>
      <w:proofErr w:type="spellStart"/>
      <w:r w:rsidRPr="00276C5B">
        <w:rPr>
          <w:rFonts w:eastAsia="Calibri"/>
          <w:sz w:val="24"/>
          <w:szCs w:val="24"/>
        </w:rPr>
        <w:t>serviciul</w:t>
      </w:r>
      <w:proofErr w:type="spellEnd"/>
      <w:r w:rsidRPr="00276C5B">
        <w:rPr>
          <w:rFonts w:eastAsia="Calibri"/>
          <w:sz w:val="24"/>
          <w:szCs w:val="24"/>
        </w:rPr>
        <w:t xml:space="preserve"> public </w:t>
      </w:r>
      <w:proofErr w:type="spellStart"/>
      <w:r w:rsidRPr="00276C5B">
        <w:rPr>
          <w:rFonts w:eastAsia="Calibri"/>
          <w:sz w:val="24"/>
          <w:szCs w:val="24"/>
        </w:rPr>
        <w:t>desemnează</w:t>
      </w:r>
      <w:proofErr w:type="spellEnd"/>
      <w:r w:rsidRPr="00276C5B">
        <w:rPr>
          <w:rFonts w:eastAsia="Calibri"/>
          <w:sz w:val="24"/>
          <w:szCs w:val="24"/>
        </w:rPr>
        <w:t xml:space="preserve"> </w:t>
      </w:r>
      <w:proofErr w:type="spellStart"/>
      <w:r w:rsidRPr="00276C5B">
        <w:rPr>
          <w:rFonts w:eastAsia="Calibri"/>
          <w:i/>
          <w:iCs/>
          <w:sz w:val="24"/>
          <w:szCs w:val="24"/>
        </w:rPr>
        <w:t>organul</w:t>
      </w:r>
      <w:proofErr w:type="spellEnd"/>
      <w:r w:rsidRPr="00276C5B">
        <w:rPr>
          <w:rFonts w:eastAsia="Calibri"/>
          <w:sz w:val="24"/>
          <w:szCs w:val="24"/>
        </w:rPr>
        <w:t xml:space="preserve"> </w:t>
      </w:r>
      <w:proofErr w:type="spellStart"/>
      <w:r w:rsidRPr="00276C5B">
        <w:rPr>
          <w:rFonts w:eastAsia="Calibri"/>
          <w:sz w:val="24"/>
          <w:szCs w:val="24"/>
        </w:rPr>
        <w:t>administrativ</w:t>
      </w:r>
      <w:proofErr w:type="spellEnd"/>
      <w:r w:rsidRPr="00276C5B">
        <w:rPr>
          <w:rFonts w:eastAsia="Calibri"/>
          <w:sz w:val="24"/>
          <w:szCs w:val="24"/>
        </w:rPr>
        <w:t xml:space="preserve"> </w:t>
      </w:r>
      <w:proofErr w:type="spellStart"/>
      <w:r w:rsidRPr="00276C5B">
        <w:rPr>
          <w:rFonts w:eastAsia="Calibri"/>
          <w:sz w:val="24"/>
          <w:szCs w:val="24"/>
        </w:rPr>
        <w:t>însărcinat</w:t>
      </w:r>
      <w:proofErr w:type="spellEnd"/>
      <w:r w:rsidRPr="00276C5B">
        <w:rPr>
          <w:rFonts w:eastAsia="Calibri"/>
          <w:sz w:val="24"/>
          <w:szCs w:val="24"/>
        </w:rPr>
        <w:t xml:space="preserve"> </w:t>
      </w:r>
      <w:r w:rsidRPr="00276C5B">
        <w:rPr>
          <w:rFonts w:eastAsia="Calibri"/>
          <w:sz w:val="24"/>
          <w:szCs w:val="24"/>
        </w:rPr>
        <w:lastRenderedPageBreak/>
        <w:t xml:space="preserve">cu </w:t>
      </w:r>
      <w:proofErr w:type="spellStart"/>
      <w:r w:rsidRPr="00276C5B">
        <w:rPr>
          <w:rFonts w:eastAsia="Calibri"/>
          <w:sz w:val="24"/>
          <w:szCs w:val="24"/>
        </w:rPr>
        <w:t>realizarea</w:t>
      </w:r>
      <w:proofErr w:type="spellEnd"/>
      <w:r w:rsidRPr="00276C5B">
        <w:rPr>
          <w:rFonts w:eastAsia="Calibri"/>
          <w:sz w:val="24"/>
          <w:szCs w:val="24"/>
        </w:rPr>
        <w:t xml:space="preserve"> </w:t>
      </w:r>
      <w:proofErr w:type="spellStart"/>
      <w:r w:rsidRPr="00276C5B">
        <w:rPr>
          <w:rFonts w:eastAsia="Calibri"/>
          <w:sz w:val="24"/>
          <w:szCs w:val="24"/>
        </w:rPr>
        <w:t>unei</w:t>
      </w:r>
      <w:proofErr w:type="spellEnd"/>
      <w:r w:rsidRPr="00276C5B">
        <w:rPr>
          <w:rFonts w:eastAsia="Calibri"/>
          <w:sz w:val="24"/>
          <w:szCs w:val="24"/>
        </w:rPr>
        <w:t xml:space="preserve"> </w:t>
      </w:r>
      <w:proofErr w:type="spellStart"/>
      <w:r w:rsidRPr="00276C5B">
        <w:rPr>
          <w:rFonts w:eastAsia="Calibri"/>
          <w:sz w:val="24"/>
          <w:szCs w:val="24"/>
        </w:rPr>
        <w:t>activităţi</w:t>
      </w:r>
      <w:proofErr w:type="spellEnd"/>
      <w:r w:rsidRPr="00276C5B">
        <w:rPr>
          <w:rFonts w:eastAsia="Calibri"/>
          <w:sz w:val="24"/>
          <w:szCs w:val="24"/>
        </w:rPr>
        <w:t xml:space="preserve"> de </w:t>
      </w:r>
      <w:proofErr w:type="spellStart"/>
      <w:r w:rsidRPr="00276C5B">
        <w:rPr>
          <w:rFonts w:eastAsia="Calibri"/>
          <w:sz w:val="24"/>
          <w:szCs w:val="24"/>
        </w:rPr>
        <w:t>interes</w:t>
      </w:r>
      <w:proofErr w:type="spellEnd"/>
      <w:r w:rsidRPr="00276C5B">
        <w:rPr>
          <w:rFonts w:eastAsia="Calibri"/>
          <w:sz w:val="24"/>
          <w:szCs w:val="24"/>
        </w:rPr>
        <w:t xml:space="preserve"> general, </w:t>
      </w:r>
      <w:proofErr w:type="spellStart"/>
      <w:r w:rsidRPr="00276C5B">
        <w:rPr>
          <w:rFonts w:eastAsia="Calibri"/>
          <w:sz w:val="24"/>
          <w:szCs w:val="24"/>
        </w:rPr>
        <w:t>iar</w:t>
      </w:r>
      <w:proofErr w:type="spellEnd"/>
      <w:r w:rsidRPr="00276C5B">
        <w:rPr>
          <w:rFonts w:eastAsia="Calibri"/>
          <w:sz w:val="24"/>
          <w:szCs w:val="24"/>
        </w:rPr>
        <w:t xml:space="preserve"> </w:t>
      </w:r>
      <w:proofErr w:type="spellStart"/>
      <w:r w:rsidRPr="00276C5B">
        <w:rPr>
          <w:rFonts w:eastAsia="Calibri"/>
          <w:sz w:val="24"/>
          <w:szCs w:val="24"/>
        </w:rPr>
        <w:t>în</w:t>
      </w:r>
      <w:proofErr w:type="spellEnd"/>
      <w:r w:rsidRPr="00276C5B">
        <w:rPr>
          <w:rFonts w:eastAsia="Calibri"/>
          <w:sz w:val="24"/>
          <w:szCs w:val="24"/>
        </w:rPr>
        <w:t xml:space="preserve"> al </w:t>
      </w:r>
      <w:proofErr w:type="spellStart"/>
      <w:r w:rsidRPr="00276C5B">
        <w:rPr>
          <w:rFonts w:eastAsia="Calibri"/>
          <w:sz w:val="24"/>
          <w:szCs w:val="24"/>
        </w:rPr>
        <w:t>doilea</w:t>
      </w:r>
      <w:proofErr w:type="spellEnd"/>
      <w:r w:rsidRPr="00276C5B">
        <w:rPr>
          <w:rFonts w:eastAsia="Calibri"/>
          <w:sz w:val="24"/>
          <w:szCs w:val="24"/>
        </w:rPr>
        <w:t xml:space="preserve"> se </w:t>
      </w:r>
      <w:proofErr w:type="spellStart"/>
      <w:r w:rsidRPr="00276C5B">
        <w:rPr>
          <w:rFonts w:eastAsia="Calibri"/>
          <w:sz w:val="24"/>
          <w:szCs w:val="24"/>
        </w:rPr>
        <w:t>referă</w:t>
      </w:r>
      <w:proofErr w:type="spellEnd"/>
      <w:r w:rsidRPr="00276C5B">
        <w:rPr>
          <w:rFonts w:eastAsia="Calibri"/>
          <w:sz w:val="24"/>
          <w:szCs w:val="24"/>
        </w:rPr>
        <w:t xml:space="preserve"> la </w:t>
      </w:r>
      <w:proofErr w:type="spellStart"/>
      <w:r w:rsidRPr="00276C5B">
        <w:rPr>
          <w:rFonts w:eastAsia="Calibri"/>
          <w:i/>
          <w:iCs/>
          <w:sz w:val="24"/>
          <w:szCs w:val="24"/>
        </w:rPr>
        <w:t>activitatea</w:t>
      </w:r>
      <w:proofErr w:type="spellEnd"/>
      <w:r w:rsidRPr="00276C5B">
        <w:rPr>
          <w:rFonts w:eastAsia="Calibri"/>
          <w:sz w:val="24"/>
          <w:szCs w:val="24"/>
        </w:rPr>
        <w:t xml:space="preserve"> de </w:t>
      </w:r>
      <w:proofErr w:type="spellStart"/>
      <w:r w:rsidRPr="00276C5B">
        <w:rPr>
          <w:rFonts w:eastAsia="Calibri"/>
          <w:sz w:val="24"/>
          <w:szCs w:val="24"/>
        </w:rPr>
        <w:t>interes</w:t>
      </w:r>
      <w:proofErr w:type="spellEnd"/>
      <w:r w:rsidRPr="00276C5B">
        <w:rPr>
          <w:rFonts w:eastAsia="Calibri"/>
          <w:sz w:val="24"/>
          <w:szCs w:val="24"/>
        </w:rPr>
        <w:t xml:space="preserve"> general </w:t>
      </w:r>
      <w:proofErr w:type="spellStart"/>
      <w:r w:rsidRPr="00276C5B">
        <w:rPr>
          <w:rFonts w:eastAsia="Calibri"/>
          <w:sz w:val="24"/>
          <w:szCs w:val="24"/>
        </w:rPr>
        <w:t>desfăşurată</w:t>
      </w:r>
      <w:proofErr w:type="spellEnd"/>
      <w:r w:rsidRPr="00276C5B">
        <w:rPr>
          <w:rFonts w:eastAsia="Calibri"/>
          <w:sz w:val="24"/>
          <w:szCs w:val="24"/>
        </w:rPr>
        <w:t xml:space="preserve"> de </w:t>
      </w:r>
      <w:proofErr w:type="spellStart"/>
      <w:r w:rsidRPr="00276C5B">
        <w:rPr>
          <w:rFonts w:eastAsia="Calibri"/>
          <w:sz w:val="24"/>
          <w:szCs w:val="24"/>
        </w:rPr>
        <w:t>acel</w:t>
      </w:r>
      <w:proofErr w:type="spellEnd"/>
      <w:r w:rsidRPr="00276C5B">
        <w:rPr>
          <w:rFonts w:eastAsia="Calibri"/>
          <w:sz w:val="24"/>
          <w:szCs w:val="24"/>
        </w:rPr>
        <w:t xml:space="preserve"> organ </w:t>
      </w:r>
      <w:proofErr w:type="spellStart"/>
      <w:r w:rsidRPr="00276C5B">
        <w:rPr>
          <w:rFonts w:eastAsia="Calibri"/>
          <w:sz w:val="24"/>
          <w:szCs w:val="24"/>
        </w:rPr>
        <w:t>administrativ</w:t>
      </w:r>
      <w:proofErr w:type="spellEnd"/>
      <w:r w:rsidRPr="00276C5B">
        <w:rPr>
          <w:rFonts w:eastAsia="Calibri"/>
          <w:sz w:val="24"/>
          <w:szCs w:val="24"/>
        </w:rPr>
        <w:t xml:space="preserve">.  Prin </w:t>
      </w:r>
      <w:proofErr w:type="spellStart"/>
      <w:r w:rsidRPr="00276C5B">
        <w:rPr>
          <w:rFonts w:eastAsia="Calibri"/>
          <w:sz w:val="24"/>
          <w:szCs w:val="24"/>
        </w:rPr>
        <w:t>urmare</w:t>
      </w:r>
      <w:proofErr w:type="spellEnd"/>
      <w:r w:rsidRPr="00276C5B">
        <w:rPr>
          <w:rFonts w:eastAsia="Calibri"/>
          <w:sz w:val="24"/>
          <w:szCs w:val="24"/>
        </w:rPr>
        <w:t xml:space="preserve">, </w:t>
      </w:r>
      <w:proofErr w:type="spellStart"/>
      <w:r w:rsidRPr="00276C5B">
        <w:rPr>
          <w:rFonts w:eastAsia="Calibri"/>
          <w:sz w:val="24"/>
          <w:szCs w:val="24"/>
        </w:rPr>
        <w:t>spre</w:t>
      </w:r>
      <w:proofErr w:type="spellEnd"/>
      <w:r w:rsidRPr="00276C5B">
        <w:rPr>
          <w:rFonts w:eastAsia="Calibri"/>
          <w:sz w:val="24"/>
          <w:szCs w:val="24"/>
        </w:rPr>
        <w:t xml:space="preserve"> </w:t>
      </w:r>
      <w:proofErr w:type="spellStart"/>
      <w:r w:rsidRPr="00276C5B">
        <w:rPr>
          <w:rFonts w:eastAsia="Calibri"/>
          <w:sz w:val="24"/>
          <w:szCs w:val="24"/>
        </w:rPr>
        <w:t>exemplu</w:t>
      </w:r>
      <w:proofErr w:type="spellEnd"/>
      <w:r w:rsidRPr="00276C5B">
        <w:rPr>
          <w:rFonts w:eastAsia="Calibri"/>
          <w:sz w:val="24"/>
          <w:szCs w:val="24"/>
        </w:rPr>
        <w:t xml:space="preserve">, </w:t>
      </w:r>
      <w:proofErr w:type="spellStart"/>
      <w:r w:rsidRPr="00276C5B">
        <w:rPr>
          <w:rFonts w:eastAsia="Calibri"/>
          <w:sz w:val="24"/>
          <w:szCs w:val="24"/>
        </w:rPr>
        <w:t>prin</w:t>
      </w:r>
      <w:proofErr w:type="spellEnd"/>
      <w:r w:rsidRPr="00276C5B">
        <w:rPr>
          <w:rFonts w:eastAsia="Calibri"/>
          <w:sz w:val="24"/>
          <w:szCs w:val="24"/>
        </w:rPr>
        <w:t xml:space="preserve"> </w:t>
      </w:r>
      <w:proofErr w:type="spellStart"/>
      <w:r w:rsidRPr="00276C5B">
        <w:rPr>
          <w:rFonts w:eastAsia="Calibri"/>
          <w:sz w:val="24"/>
          <w:szCs w:val="24"/>
        </w:rPr>
        <w:t>serviciul</w:t>
      </w:r>
      <w:proofErr w:type="spellEnd"/>
      <w:r w:rsidRPr="00276C5B">
        <w:rPr>
          <w:rFonts w:eastAsia="Calibri"/>
          <w:sz w:val="24"/>
          <w:szCs w:val="24"/>
        </w:rPr>
        <w:t xml:space="preserve"> public de “</w:t>
      </w:r>
      <w:proofErr w:type="spellStart"/>
      <w:r w:rsidRPr="00276C5B">
        <w:rPr>
          <w:rFonts w:eastAsia="Calibri"/>
          <w:sz w:val="24"/>
          <w:szCs w:val="24"/>
        </w:rPr>
        <w:t>poliţie</w:t>
      </w:r>
      <w:proofErr w:type="spellEnd"/>
      <w:r w:rsidRPr="00276C5B">
        <w:rPr>
          <w:rFonts w:eastAsia="Calibri"/>
          <w:sz w:val="24"/>
          <w:szCs w:val="24"/>
        </w:rPr>
        <w:t xml:space="preserve">” </w:t>
      </w:r>
      <w:proofErr w:type="spellStart"/>
      <w:r w:rsidRPr="00276C5B">
        <w:rPr>
          <w:rFonts w:eastAsia="Calibri"/>
          <w:sz w:val="24"/>
          <w:szCs w:val="24"/>
        </w:rPr>
        <w:t>înţelegem</w:t>
      </w:r>
      <w:proofErr w:type="spellEnd"/>
      <w:r w:rsidRPr="00276C5B">
        <w:rPr>
          <w:rFonts w:eastAsia="Calibri"/>
          <w:sz w:val="24"/>
          <w:szCs w:val="24"/>
        </w:rPr>
        <w:t xml:space="preserve"> </w:t>
      </w:r>
      <w:proofErr w:type="spellStart"/>
      <w:r w:rsidRPr="00276C5B">
        <w:rPr>
          <w:rFonts w:eastAsia="Calibri"/>
          <w:sz w:val="24"/>
          <w:szCs w:val="24"/>
        </w:rPr>
        <w:t>atât</w:t>
      </w:r>
      <w:proofErr w:type="spellEnd"/>
      <w:r w:rsidRPr="00276C5B">
        <w:rPr>
          <w:rFonts w:eastAsia="Calibri"/>
          <w:sz w:val="24"/>
          <w:szCs w:val="24"/>
        </w:rPr>
        <w:t xml:space="preserve"> </w:t>
      </w:r>
      <w:proofErr w:type="spellStart"/>
      <w:r w:rsidRPr="00276C5B">
        <w:rPr>
          <w:rFonts w:eastAsia="Calibri"/>
          <w:sz w:val="24"/>
          <w:szCs w:val="24"/>
        </w:rPr>
        <w:t>poliţia</w:t>
      </w:r>
      <w:proofErr w:type="spellEnd"/>
      <w:r w:rsidRPr="00276C5B">
        <w:rPr>
          <w:rFonts w:eastAsia="Calibri"/>
          <w:sz w:val="24"/>
          <w:szCs w:val="24"/>
        </w:rPr>
        <w:t xml:space="preserve"> ca </w:t>
      </w:r>
      <w:proofErr w:type="spellStart"/>
      <w:r w:rsidRPr="00276C5B">
        <w:rPr>
          <w:rFonts w:eastAsia="Calibri"/>
          <w:sz w:val="24"/>
          <w:szCs w:val="24"/>
        </w:rPr>
        <w:t>instituţie</w:t>
      </w:r>
      <w:proofErr w:type="spellEnd"/>
      <w:r w:rsidRPr="00276C5B">
        <w:rPr>
          <w:rFonts w:eastAsia="Calibri"/>
          <w:sz w:val="24"/>
          <w:szCs w:val="24"/>
        </w:rPr>
        <w:t xml:space="preserve">, </w:t>
      </w:r>
      <w:proofErr w:type="spellStart"/>
      <w:r w:rsidRPr="00276C5B">
        <w:rPr>
          <w:rFonts w:eastAsia="Calibri"/>
          <w:sz w:val="24"/>
          <w:szCs w:val="24"/>
        </w:rPr>
        <w:t>cât</w:t>
      </w:r>
      <w:proofErr w:type="spellEnd"/>
      <w:r w:rsidRPr="00276C5B">
        <w:rPr>
          <w:rFonts w:eastAsia="Calibri"/>
          <w:sz w:val="24"/>
          <w:szCs w:val="24"/>
        </w:rPr>
        <w:t xml:space="preserve"> </w:t>
      </w:r>
      <w:proofErr w:type="spellStart"/>
      <w:r w:rsidRPr="00276C5B">
        <w:rPr>
          <w:rFonts w:eastAsia="Calibri"/>
          <w:sz w:val="24"/>
          <w:szCs w:val="24"/>
        </w:rPr>
        <w:t>şi</w:t>
      </w:r>
      <w:proofErr w:type="spellEnd"/>
      <w:r w:rsidRPr="00276C5B">
        <w:rPr>
          <w:rFonts w:eastAsia="Calibri"/>
          <w:sz w:val="24"/>
          <w:szCs w:val="24"/>
        </w:rPr>
        <w:t xml:space="preserve"> </w:t>
      </w:r>
      <w:proofErr w:type="spellStart"/>
      <w:r w:rsidRPr="00276C5B">
        <w:rPr>
          <w:rFonts w:eastAsia="Calibri"/>
          <w:sz w:val="24"/>
          <w:szCs w:val="24"/>
        </w:rPr>
        <w:t>activitatea</w:t>
      </w:r>
      <w:proofErr w:type="spellEnd"/>
      <w:r w:rsidRPr="00276C5B">
        <w:rPr>
          <w:rFonts w:eastAsia="Calibri"/>
          <w:sz w:val="24"/>
          <w:szCs w:val="24"/>
        </w:rPr>
        <w:t xml:space="preserve"> de </w:t>
      </w:r>
      <w:proofErr w:type="spellStart"/>
      <w:r w:rsidRPr="00276C5B">
        <w:rPr>
          <w:rFonts w:eastAsia="Calibri"/>
          <w:sz w:val="24"/>
          <w:szCs w:val="24"/>
        </w:rPr>
        <w:t>asigurare</w:t>
      </w:r>
      <w:proofErr w:type="spellEnd"/>
      <w:r w:rsidRPr="00276C5B">
        <w:rPr>
          <w:rFonts w:eastAsia="Calibri"/>
          <w:sz w:val="24"/>
          <w:szCs w:val="24"/>
        </w:rPr>
        <w:t xml:space="preserve"> a </w:t>
      </w:r>
      <w:proofErr w:type="spellStart"/>
      <w:r w:rsidRPr="00276C5B">
        <w:rPr>
          <w:rFonts w:eastAsia="Calibri"/>
          <w:sz w:val="24"/>
          <w:szCs w:val="24"/>
        </w:rPr>
        <w:t>ordinii</w:t>
      </w:r>
      <w:proofErr w:type="spellEnd"/>
      <w:r w:rsidRPr="00276C5B">
        <w:rPr>
          <w:rFonts w:eastAsia="Calibri"/>
          <w:sz w:val="24"/>
          <w:szCs w:val="24"/>
        </w:rPr>
        <w:t xml:space="preserve"> </w:t>
      </w:r>
      <w:proofErr w:type="spellStart"/>
      <w:r w:rsidRPr="00276C5B">
        <w:rPr>
          <w:rFonts w:eastAsia="Calibri"/>
          <w:sz w:val="24"/>
          <w:szCs w:val="24"/>
        </w:rPr>
        <w:t>şi</w:t>
      </w:r>
      <w:proofErr w:type="spellEnd"/>
      <w:r w:rsidRPr="00276C5B">
        <w:rPr>
          <w:rFonts w:eastAsia="Calibri"/>
          <w:sz w:val="24"/>
          <w:szCs w:val="24"/>
        </w:rPr>
        <w:t xml:space="preserve"> </w:t>
      </w:r>
      <w:proofErr w:type="spellStart"/>
      <w:r w:rsidRPr="00276C5B">
        <w:rPr>
          <w:rFonts w:eastAsia="Calibri"/>
          <w:sz w:val="24"/>
          <w:szCs w:val="24"/>
        </w:rPr>
        <w:t>liniştii</w:t>
      </w:r>
      <w:proofErr w:type="spellEnd"/>
      <w:r w:rsidRPr="00276C5B">
        <w:rPr>
          <w:rFonts w:eastAsia="Calibri"/>
          <w:sz w:val="24"/>
          <w:szCs w:val="24"/>
        </w:rPr>
        <w:t xml:space="preserve"> </w:t>
      </w:r>
      <w:proofErr w:type="spellStart"/>
      <w:r w:rsidRPr="00276C5B">
        <w:rPr>
          <w:rFonts w:eastAsia="Calibri"/>
          <w:sz w:val="24"/>
          <w:szCs w:val="24"/>
        </w:rPr>
        <w:t>publice</w:t>
      </w:r>
      <w:proofErr w:type="spellEnd"/>
      <w:r w:rsidRPr="00276C5B">
        <w:rPr>
          <w:rFonts w:eastAsia="Calibri"/>
          <w:sz w:val="24"/>
          <w:szCs w:val="24"/>
        </w:rPr>
        <w:t xml:space="preserve">, </w:t>
      </w:r>
      <w:proofErr w:type="spellStart"/>
      <w:r w:rsidRPr="00276C5B">
        <w:rPr>
          <w:rFonts w:eastAsia="Calibri"/>
          <w:sz w:val="24"/>
          <w:szCs w:val="24"/>
        </w:rPr>
        <w:t>prevenirea</w:t>
      </w:r>
      <w:proofErr w:type="spellEnd"/>
      <w:r w:rsidRPr="00276C5B">
        <w:rPr>
          <w:rFonts w:eastAsia="Calibri"/>
          <w:sz w:val="24"/>
          <w:szCs w:val="24"/>
        </w:rPr>
        <w:t xml:space="preserve"> </w:t>
      </w:r>
      <w:proofErr w:type="spellStart"/>
      <w:r w:rsidRPr="00276C5B">
        <w:rPr>
          <w:rFonts w:eastAsia="Calibri"/>
          <w:sz w:val="24"/>
          <w:szCs w:val="24"/>
        </w:rPr>
        <w:t>şi</w:t>
      </w:r>
      <w:proofErr w:type="spellEnd"/>
      <w:r w:rsidRPr="00276C5B">
        <w:rPr>
          <w:rFonts w:eastAsia="Calibri"/>
          <w:sz w:val="24"/>
          <w:szCs w:val="24"/>
        </w:rPr>
        <w:t xml:space="preserve"> </w:t>
      </w:r>
      <w:proofErr w:type="spellStart"/>
      <w:r w:rsidRPr="00276C5B">
        <w:rPr>
          <w:rFonts w:eastAsia="Calibri"/>
          <w:sz w:val="24"/>
          <w:szCs w:val="24"/>
        </w:rPr>
        <w:t>urmărirea</w:t>
      </w:r>
      <w:proofErr w:type="spellEnd"/>
      <w:r w:rsidRPr="00276C5B">
        <w:rPr>
          <w:rFonts w:eastAsia="Calibri"/>
          <w:sz w:val="24"/>
          <w:szCs w:val="24"/>
        </w:rPr>
        <w:t xml:space="preserve"> </w:t>
      </w:r>
      <w:proofErr w:type="spellStart"/>
      <w:r w:rsidRPr="00276C5B">
        <w:rPr>
          <w:rFonts w:eastAsia="Calibri"/>
          <w:sz w:val="24"/>
          <w:szCs w:val="24"/>
        </w:rPr>
        <w:t>infracţiunilor</w:t>
      </w:r>
      <w:proofErr w:type="spellEnd"/>
      <w:r w:rsidRPr="00276C5B">
        <w:rPr>
          <w:rFonts w:eastAsia="Calibri"/>
          <w:sz w:val="24"/>
          <w:szCs w:val="24"/>
        </w:rPr>
        <w:t xml:space="preserve">. </w:t>
      </w:r>
    </w:p>
    <w:p w14:paraId="0BD0C527" w14:textId="77777777" w:rsidR="00D95D2E" w:rsidRDefault="00CA63C8" w:rsidP="00CF04EE">
      <w:pPr>
        <w:ind w:firstLine="720"/>
        <w:jc w:val="both"/>
        <w:rPr>
          <w:sz w:val="24"/>
          <w:szCs w:val="24"/>
        </w:rPr>
      </w:pPr>
      <w:proofErr w:type="spellStart"/>
      <w:r w:rsidRPr="0072600C">
        <w:rPr>
          <w:rFonts w:eastAsia="Calibri"/>
          <w:sz w:val="24"/>
          <w:szCs w:val="24"/>
        </w:rPr>
        <w:t>Conceptul</w:t>
      </w:r>
      <w:proofErr w:type="spellEnd"/>
      <w:r w:rsidRPr="0072600C">
        <w:rPr>
          <w:rFonts w:eastAsia="Calibri"/>
          <w:sz w:val="24"/>
          <w:szCs w:val="24"/>
        </w:rPr>
        <w:t xml:space="preserve"> de </w:t>
      </w:r>
      <w:proofErr w:type="spellStart"/>
      <w:r w:rsidRPr="0072600C">
        <w:rPr>
          <w:rFonts w:eastAsia="Calibri"/>
          <w:sz w:val="24"/>
          <w:szCs w:val="24"/>
        </w:rPr>
        <w:t>serviciu</w:t>
      </w:r>
      <w:proofErr w:type="spellEnd"/>
      <w:r w:rsidRPr="0072600C">
        <w:rPr>
          <w:rFonts w:eastAsia="Calibri"/>
          <w:sz w:val="24"/>
          <w:szCs w:val="24"/>
        </w:rPr>
        <w:t xml:space="preserve"> public </w:t>
      </w:r>
      <w:proofErr w:type="spellStart"/>
      <w:r w:rsidRPr="0072600C">
        <w:rPr>
          <w:rFonts w:eastAsia="Calibri"/>
          <w:sz w:val="24"/>
          <w:szCs w:val="24"/>
        </w:rPr>
        <w:t>este</w:t>
      </w:r>
      <w:proofErr w:type="spellEnd"/>
      <w:r w:rsidRPr="0072600C">
        <w:rPr>
          <w:rFonts w:eastAsia="Calibri"/>
          <w:sz w:val="24"/>
          <w:szCs w:val="24"/>
        </w:rPr>
        <w:t xml:space="preserve"> </w:t>
      </w:r>
      <w:proofErr w:type="spellStart"/>
      <w:r w:rsidRPr="0072600C">
        <w:rPr>
          <w:rFonts w:eastAsia="Calibri"/>
          <w:sz w:val="24"/>
          <w:szCs w:val="24"/>
        </w:rPr>
        <w:t>amintit</w:t>
      </w:r>
      <w:proofErr w:type="spellEnd"/>
      <w:r w:rsidRPr="0072600C">
        <w:rPr>
          <w:rFonts w:eastAsia="Calibri"/>
          <w:sz w:val="24"/>
          <w:szCs w:val="24"/>
        </w:rPr>
        <w:t xml:space="preserve"> </w:t>
      </w:r>
      <w:proofErr w:type="spellStart"/>
      <w:r w:rsidRPr="0072600C">
        <w:rPr>
          <w:rFonts w:eastAsia="Calibri"/>
          <w:sz w:val="24"/>
          <w:szCs w:val="24"/>
        </w:rPr>
        <w:t>în</w:t>
      </w:r>
      <w:proofErr w:type="spellEnd"/>
      <w:r w:rsidRPr="0072600C">
        <w:rPr>
          <w:rFonts w:eastAsia="Calibri"/>
          <w:sz w:val="24"/>
          <w:szCs w:val="24"/>
        </w:rPr>
        <w:t xml:space="preserve"> </w:t>
      </w:r>
      <w:proofErr w:type="spellStart"/>
      <w:r w:rsidRPr="0072600C">
        <w:rPr>
          <w:rFonts w:eastAsia="Calibri"/>
          <w:sz w:val="24"/>
          <w:szCs w:val="24"/>
        </w:rPr>
        <w:t>mai</w:t>
      </w:r>
      <w:proofErr w:type="spellEnd"/>
      <w:r w:rsidRPr="0072600C">
        <w:rPr>
          <w:rFonts w:eastAsia="Calibri"/>
          <w:sz w:val="24"/>
          <w:szCs w:val="24"/>
        </w:rPr>
        <w:t xml:space="preserve"> </w:t>
      </w:r>
      <w:proofErr w:type="spellStart"/>
      <w:r w:rsidRPr="0072600C">
        <w:rPr>
          <w:rFonts w:eastAsia="Calibri"/>
          <w:sz w:val="24"/>
          <w:szCs w:val="24"/>
        </w:rPr>
        <w:t>multe</w:t>
      </w:r>
      <w:proofErr w:type="spellEnd"/>
      <w:r w:rsidRPr="0072600C">
        <w:rPr>
          <w:rFonts w:eastAsia="Calibri"/>
          <w:sz w:val="24"/>
          <w:szCs w:val="24"/>
        </w:rPr>
        <w:t xml:space="preserve"> </w:t>
      </w:r>
      <w:proofErr w:type="spellStart"/>
      <w:r w:rsidRPr="0072600C">
        <w:rPr>
          <w:rFonts w:eastAsia="Calibri"/>
          <w:sz w:val="24"/>
          <w:szCs w:val="24"/>
        </w:rPr>
        <w:t>articole</w:t>
      </w:r>
      <w:proofErr w:type="spellEnd"/>
      <w:r w:rsidRPr="0072600C">
        <w:rPr>
          <w:rFonts w:eastAsia="Calibri"/>
          <w:sz w:val="24"/>
          <w:szCs w:val="24"/>
        </w:rPr>
        <w:t xml:space="preserve"> ale </w:t>
      </w:r>
      <w:proofErr w:type="spellStart"/>
      <w:r w:rsidRPr="0072600C">
        <w:rPr>
          <w:rFonts w:eastAsia="Calibri"/>
          <w:sz w:val="24"/>
          <w:szCs w:val="24"/>
        </w:rPr>
        <w:t>Constituției</w:t>
      </w:r>
      <w:proofErr w:type="spellEnd"/>
      <w:r w:rsidR="0072600C" w:rsidRPr="0072600C">
        <w:rPr>
          <w:rFonts w:eastAsia="Calibri"/>
          <w:sz w:val="24"/>
          <w:szCs w:val="24"/>
        </w:rPr>
        <w:t xml:space="preserve">. </w:t>
      </w:r>
      <w:proofErr w:type="spellStart"/>
      <w:r w:rsidR="0072600C" w:rsidRPr="0072600C">
        <w:rPr>
          <w:rFonts w:eastAsia="Calibri"/>
          <w:sz w:val="24"/>
          <w:szCs w:val="24"/>
        </w:rPr>
        <w:t>Spre</w:t>
      </w:r>
      <w:proofErr w:type="spellEnd"/>
      <w:r w:rsidR="0072600C" w:rsidRPr="0072600C">
        <w:rPr>
          <w:rFonts w:eastAsia="Calibri"/>
          <w:sz w:val="24"/>
          <w:szCs w:val="24"/>
        </w:rPr>
        <w:t xml:space="preserve"> </w:t>
      </w:r>
      <w:proofErr w:type="spellStart"/>
      <w:r w:rsidR="0072600C" w:rsidRPr="0072600C">
        <w:rPr>
          <w:rFonts w:eastAsia="Calibri"/>
          <w:sz w:val="24"/>
          <w:szCs w:val="24"/>
        </w:rPr>
        <w:t>exemplu</w:t>
      </w:r>
      <w:proofErr w:type="spellEnd"/>
      <w:r w:rsidR="0072600C" w:rsidRPr="0072600C">
        <w:rPr>
          <w:rFonts w:eastAsia="Calibri"/>
          <w:sz w:val="24"/>
          <w:szCs w:val="24"/>
        </w:rPr>
        <w:t xml:space="preserve">, </w:t>
      </w:r>
      <w:proofErr w:type="spellStart"/>
      <w:r w:rsidR="0072600C" w:rsidRPr="0072600C">
        <w:rPr>
          <w:rFonts w:eastAsia="Calibri"/>
          <w:sz w:val="24"/>
          <w:szCs w:val="24"/>
        </w:rPr>
        <w:t>Constituția</w:t>
      </w:r>
      <w:proofErr w:type="spellEnd"/>
      <w:r w:rsidR="0072600C" w:rsidRPr="0072600C">
        <w:rPr>
          <w:rFonts w:eastAsia="Calibri"/>
          <w:sz w:val="24"/>
          <w:szCs w:val="24"/>
        </w:rPr>
        <w:t xml:space="preserve"> </w:t>
      </w:r>
      <w:proofErr w:type="spellStart"/>
      <w:r w:rsidR="0072600C" w:rsidRPr="0072600C">
        <w:rPr>
          <w:rFonts w:eastAsia="Calibri"/>
          <w:sz w:val="24"/>
          <w:szCs w:val="24"/>
        </w:rPr>
        <w:t>României</w:t>
      </w:r>
      <w:proofErr w:type="spellEnd"/>
      <w:r w:rsidR="0072600C" w:rsidRPr="0072600C">
        <w:rPr>
          <w:rFonts w:eastAsia="Calibri"/>
          <w:sz w:val="24"/>
          <w:szCs w:val="24"/>
        </w:rPr>
        <w:t xml:space="preserve"> la art. </w:t>
      </w:r>
      <w:r w:rsidR="0072600C" w:rsidRPr="0072600C">
        <w:rPr>
          <w:bCs/>
          <w:sz w:val="24"/>
          <w:szCs w:val="24"/>
        </w:rPr>
        <w:t xml:space="preserve">120, </w:t>
      </w:r>
      <w:proofErr w:type="spellStart"/>
      <w:r w:rsidR="0072600C" w:rsidRPr="0072600C">
        <w:rPr>
          <w:bCs/>
          <w:sz w:val="24"/>
          <w:szCs w:val="24"/>
        </w:rPr>
        <w:t>alin</w:t>
      </w:r>
      <w:proofErr w:type="spellEnd"/>
      <w:r w:rsidR="0072600C" w:rsidRPr="0072600C">
        <w:rPr>
          <w:bCs/>
          <w:sz w:val="24"/>
          <w:szCs w:val="24"/>
        </w:rPr>
        <w:t xml:space="preserve">. </w:t>
      </w:r>
      <w:r w:rsidR="0072600C" w:rsidRPr="0072600C">
        <w:rPr>
          <w:sz w:val="24"/>
          <w:szCs w:val="24"/>
        </w:rPr>
        <w:t xml:space="preserve">(1) </w:t>
      </w:r>
      <w:proofErr w:type="spellStart"/>
      <w:r w:rsidR="0072600C" w:rsidRPr="0072600C">
        <w:rPr>
          <w:sz w:val="24"/>
          <w:szCs w:val="24"/>
        </w:rPr>
        <w:t>precizează</w:t>
      </w:r>
      <w:proofErr w:type="spellEnd"/>
      <w:r w:rsidR="0072600C" w:rsidRPr="0072600C">
        <w:rPr>
          <w:sz w:val="24"/>
          <w:szCs w:val="24"/>
        </w:rPr>
        <w:t xml:space="preserve"> ca </w:t>
      </w:r>
      <w:proofErr w:type="spellStart"/>
      <w:r w:rsidR="0072600C" w:rsidRPr="0072600C">
        <w:rPr>
          <w:sz w:val="24"/>
          <w:szCs w:val="24"/>
        </w:rPr>
        <w:t>administraţia</w:t>
      </w:r>
      <w:proofErr w:type="spellEnd"/>
      <w:r w:rsidR="0072600C" w:rsidRPr="0072600C">
        <w:rPr>
          <w:sz w:val="24"/>
          <w:szCs w:val="24"/>
        </w:rPr>
        <w:t xml:space="preserve"> </w:t>
      </w:r>
      <w:proofErr w:type="spellStart"/>
      <w:r w:rsidR="0072600C" w:rsidRPr="0072600C">
        <w:rPr>
          <w:sz w:val="24"/>
          <w:szCs w:val="24"/>
        </w:rPr>
        <w:t>publică</w:t>
      </w:r>
      <w:proofErr w:type="spellEnd"/>
      <w:r w:rsidR="0072600C" w:rsidRPr="0072600C">
        <w:rPr>
          <w:sz w:val="24"/>
          <w:szCs w:val="24"/>
        </w:rPr>
        <w:t xml:space="preserve"> din </w:t>
      </w:r>
      <w:proofErr w:type="spellStart"/>
      <w:r w:rsidR="0072600C" w:rsidRPr="0072600C">
        <w:rPr>
          <w:sz w:val="24"/>
          <w:szCs w:val="24"/>
        </w:rPr>
        <w:t>unităţile</w:t>
      </w:r>
      <w:proofErr w:type="spellEnd"/>
      <w:r w:rsidR="0072600C" w:rsidRPr="0072600C">
        <w:rPr>
          <w:sz w:val="24"/>
          <w:szCs w:val="24"/>
        </w:rPr>
        <w:t xml:space="preserve"> </w:t>
      </w:r>
      <w:proofErr w:type="spellStart"/>
      <w:r w:rsidR="0072600C" w:rsidRPr="0072600C">
        <w:rPr>
          <w:sz w:val="24"/>
          <w:szCs w:val="24"/>
        </w:rPr>
        <w:t>administrativ-teritoriale</w:t>
      </w:r>
      <w:proofErr w:type="spellEnd"/>
      <w:r w:rsidR="0072600C" w:rsidRPr="0072600C">
        <w:rPr>
          <w:sz w:val="24"/>
          <w:szCs w:val="24"/>
        </w:rPr>
        <w:t xml:space="preserve"> se </w:t>
      </w:r>
      <w:proofErr w:type="spellStart"/>
      <w:r w:rsidR="0072600C" w:rsidRPr="0072600C">
        <w:rPr>
          <w:sz w:val="24"/>
          <w:szCs w:val="24"/>
        </w:rPr>
        <w:t>întemeiază</w:t>
      </w:r>
      <w:proofErr w:type="spellEnd"/>
      <w:r w:rsidR="0072600C" w:rsidRPr="0072600C">
        <w:rPr>
          <w:sz w:val="24"/>
          <w:szCs w:val="24"/>
        </w:rPr>
        <w:t xml:space="preserve"> pe </w:t>
      </w:r>
      <w:proofErr w:type="spellStart"/>
      <w:r w:rsidR="0072600C" w:rsidRPr="0072600C">
        <w:rPr>
          <w:sz w:val="24"/>
          <w:szCs w:val="24"/>
        </w:rPr>
        <w:t>principiile</w:t>
      </w:r>
      <w:proofErr w:type="spellEnd"/>
      <w:r w:rsidR="0072600C" w:rsidRPr="0072600C">
        <w:rPr>
          <w:sz w:val="24"/>
          <w:szCs w:val="24"/>
        </w:rPr>
        <w:t xml:space="preserve"> </w:t>
      </w:r>
      <w:proofErr w:type="spellStart"/>
      <w:r w:rsidR="0072600C" w:rsidRPr="0072600C">
        <w:rPr>
          <w:sz w:val="24"/>
          <w:szCs w:val="24"/>
        </w:rPr>
        <w:t>descentralizării</w:t>
      </w:r>
      <w:proofErr w:type="spellEnd"/>
      <w:r w:rsidR="0072600C" w:rsidRPr="0072600C">
        <w:rPr>
          <w:sz w:val="24"/>
          <w:szCs w:val="24"/>
        </w:rPr>
        <w:t xml:space="preserve">, </w:t>
      </w:r>
      <w:proofErr w:type="spellStart"/>
      <w:r w:rsidR="0072600C" w:rsidRPr="0072600C">
        <w:rPr>
          <w:sz w:val="24"/>
          <w:szCs w:val="24"/>
        </w:rPr>
        <w:t>autonomiei</w:t>
      </w:r>
      <w:proofErr w:type="spellEnd"/>
      <w:r w:rsidR="0072600C" w:rsidRPr="0072600C">
        <w:rPr>
          <w:sz w:val="24"/>
          <w:szCs w:val="24"/>
        </w:rPr>
        <w:t xml:space="preserve"> locale </w:t>
      </w:r>
      <w:proofErr w:type="spellStart"/>
      <w:r w:rsidR="0072600C" w:rsidRPr="0072600C">
        <w:rPr>
          <w:sz w:val="24"/>
          <w:szCs w:val="24"/>
        </w:rPr>
        <w:t>şi</w:t>
      </w:r>
      <w:proofErr w:type="spellEnd"/>
      <w:r w:rsidR="0072600C" w:rsidRPr="0072600C">
        <w:rPr>
          <w:sz w:val="24"/>
          <w:szCs w:val="24"/>
        </w:rPr>
        <w:t xml:space="preserve"> </w:t>
      </w:r>
      <w:proofErr w:type="spellStart"/>
      <w:r w:rsidR="0072600C" w:rsidRPr="0072600C">
        <w:rPr>
          <w:i/>
          <w:sz w:val="24"/>
          <w:szCs w:val="24"/>
        </w:rPr>
        <w:t>deconcentrării</w:t>
      </w:r>
      <w:proofErr w:type="spellEnd"/>
      <w:r w:rsidR="0072600C" w:rsidRPr="0072600C">
        <w:rPr>
          <w:i/>
          <w:sz w:val="24"/>
          <w:szCs w:val="24"/>
        </w:rPr>
        <w:t xml:space="preserve"> </w:t>
      </w:r>
      <w:proofErr w:type="spellStart"/>
      <w:r w:rsidR="0072600C" w:rsidRPr="0072600C">
        <w:rPr>
          <w:i/>
          <w:sz w:val="24"/>
          <w:szCs w:val="24"/>
        </w:rPr>
        <w:t>serviciilor</w:t>
      </w:r>
      <w:proofErr w:type="spellEnd"/>
      <w:r w:rsidR="0072600C" w:rsidRPr="0072600C">
        <w:rPr>
          <w:i/>
          <w:sz w:val="24"/>
          <w:szCs w:val="24"/>
        </w:rPr>
        <w:t xml:space="preserve"> </w:t>
      </w:r>
      <w:proofErr w:type="spellStart"/>
      <w:r w:rsidR="0072600C" w:rsidRPr="0072600C">
        <w:rPr>
          <w:i/>
          <w:sz w:val="24"/>
          <w:szCs w:val="24"/>
        </w:rPr>
        <w:t>publice</w:t>
      </w:r>
      <w:proofErr w:type="spellEnd"/>
      <w:r w:rsidR="0072600C" w:rsidRPr="0072600C">
        <w:rPr>
          <w:sz w:val="24"/>
          <w:szCs w:val="24"/>
        </w:rPr>
        <w:t xml:space="preserve">, </w:t>
      </w:r>
      <w:proofErr w:type="spellStart"/>
      <w:r w:rsidR="0072600C" w:rsidRPr="0072600C">
        <w:rPr>
          <w:sz w:val="24"/>
          <w:szCs w:val="24"/>
        </w:rPr>
        <w:t>iar</w:t>
      </w:r>
      <w:proofErr w:type="spellEnd"/>
      <w:r w:rsidR="0072600C" w:rsidRPr="0072600C">
        <w:rPr>
          <w:sz w:val="24"/>
          <w:szCs w:val="24"/>
        </w:rPr>
        <w:t xml:space="preserve"> </w:t>
      </w:r>
      <w:r w:rsidR="0072600C" w:rsidRPr="0072600C">
        <w:rPr>
          <w:bCs/>
          <w:sz w:val="24"/>
          <w:szCs w:val="24"/>
        </w:rPr>
        <w:t xml:space="preserve">art. 122, </w:t>
      </w:r>
      <w:proofErr w:type="spellStart"/>
      <w:r w:rsidR="0072600C" w:rsidRPr="0072600C">
        <w:rPr>
          <w:bCs/>
          <w:sz w:val="24"/>
          <w:szCs w:val="24"/>
        </w:rPr>
        <w:t>alin</w:t>
      </w:r>
      <w:proofErr w:type="spellEnd"/>
      <w:r w:rsidR="0072600C" w:rsidRPr="0072600C">
        <w:rPr>
          <w:bCs/>
          <w:sz w:val="24"/>
          <w:szCs w:val="24"/>
        </w:rPr>
        <w:t xml:space="preserve">. </w:t>
      </w:r>
      <w:r w:rsidR="0072600C" w:rsidRPr="0072600C">
        <w:rPr>
          <w:sz w:val="24"/>
          <w:szCs w:val="24"/>
        </w:rPr>
        <w:t xml:space="preserve">(1) </w:t>
      </w:r>
      <w:proofErr w:type="spellStart"/>
      <w:r w:rsidR="0072600C" w:rsidRPr="0072600C">
        <w:rPr>
          <w:sz w:val="24"/>
          <w:szCs w:val="24"/>
        </w:rPr>
        <w:t>definind</w:t>
      </w:r>
      <w:proofErr w:type="spellEnd"/>
      <w:r w:rsidR="0072600C" w:rsidRPr="0072600C">
        <w:rPr>
          <w:sz w:val="24"/>
          <w:szCs w:val="24"/>
        </w:rPr>
        <w:t xml:space="preserve"> </w:t>
      </w:r>
      <w:proofErr w:type="spellStart"/>
      <w:r w:rsidR="0072600C" w:rsidRPr="0072600C">
        <w:rPr>
          <w:sz w:val="24"/>
          <w:szCs w:val="24"/>
        </w:rPr>
        <w:t>și</w:t>
      </w:r>
      <w:proofErr w:type="spellEnd"/>
      <w:r w:rsidR="0072600C" w:rsidRPr="0072600C">
        <w:rPr>
          <w:sz w:val="24"/>
          <w:szCs w:val="24"/>
        </w:rPr>
        <w:t xml:space="preserve"> </w:t>
      </w:r>
      <w:proofErr w:type="spellStart"/>
      <w:r w:rsidR="0072600C" w:rsidRPr="0072600C">
        <w:rPr>
          <w:sz w:val="24"/>
          <w:szCs w:val="24"/>
        </w:rPr>
        <w:t>stabilind</w:t>
      </w:r>
      <w:proofErr w:type="spellEnd"/>
      <w:r w:rsidR="0072600C" w:rsidRPr="0072600C">
        <w:rPr>
          <w:sz w:val="24"/>
          <w:szCs w:val="24"/>
        </w:rPr>
        <w:t xml:space="preserve"> </w:t>
      </w:r>
      <w:proofErr w:type="spellStart"/>
      <w:r w:rsidR="0072600C" w:rsidRPr="0072600C">
        <w:rPr>
          <w:sz w:val="24"/>
          <w:szCs w:val="24"/>
        </w:rPr>
        <w:t>rolul</w:t>
      </w:r>
      <w:proofErr w:type="spellEnd"/>
      <w:r w:rsidR="0072600C" w:rsidRPr="0072600C">
        <w:rPr>
          <w:sz w:val="24"/>
          <w:szCs w:val="24"/>
        </w:rPr>
        <w:t xml:space="preserve"> </w:t>
      </w:r>
      <w:proofErr w:type="spellStart"/>
      <w:r w:rsidR="0072600C" w:rsidRPr="0072600C">
        <w:rPr>
          <w:sz w:val="24"/>
          <w:szCs w:val="24"/>
        </w:rPr>
        <w:t>Consiliului</w:t>
      </w:r>
      <w:proofErr w:type="spellEnd"/>
      <w:r w:rsidR="0072600C" w:rsidRPr="0072600C">
        <w:rPr>
          <w:sz w:val="24"/>
          <w:szCs w:val="24"/>
        </w:rPr>
        <w:t xml:space="preserve"> </w:t>
      </w:r>
      <w:proofErr w:type="spellStart"/>
      <w:r w:rsidR="0072600C" w:rsidRPr="0072600C">
        <w:rPr>
          <w:sz w:val="24"/>
          <w:szCs w:val="24"/>
        </w:rPr>
        <w:t>judeţean</w:t>
      </w:r>
      <w:proofErr w:type="spellEnd"/>
      <w:r w:rsidR="0072600C" w:rsidRPr="0072600C">
        <w:rPr>
          <w:sz w:val="24"/>
          <w:szCs w:val="24"/>
        </w:rPr>
        <w:t xml:space="preserve">, </w:t>
      </w:r>
      <w:proofErr w:type="spellStart"/>
      <w:r w:rsidR="0072600C" w:rsidRPr="0072600C">
        <w:rPr>
          <w:sz w:val="24"/>
          <w:szCs w:val="24"/>
        </w:rPr>
        <w:t>instituie</w:t>
      </w:r>
      <w:proofErr w:type="spellEnd"/>
      <w:r w:rsidR="0072600C" w:rsidRPr="0072600C">
        <w:rPr>
          <w:sz w:val="24"/>
          <w:szCs w:val="24"/>
        </w:rPr>
        <w:t xml:space="preserve"> </w:t>
      </w:r>
      <w:proofErr w:type="spellStart"/>
      <w:r w:rsidR="0072600C" w:rsidRPr="0072600C">
        <w:rPr>
          <w:sz w:val="24"/>
          <w:szCs w:val="24"/>
        </w:rPr>
        <w:t>că</w:t>
      </w:r>
      <w:proofErr w:type="spellEnd"/>
      <w:r w:rsidR="0072600C" w:rsidRPr="0072600C">
        <w:rPr>
          <w:sz w:val="24"/>
          <w:szCs w:val="24"/>
        </w:rPr>
        <w:t xml:space="preserve"> </w:t>
      </w:r>
      <w:proofErr w:type="spellStart"/>
      <w:r w:rsidR="0072600C" w:rsidRPr="0072600C">
        <w:rPr>
          <w:sz w:val="24"/>
          <w:szCs w:val="24"/>
        </w:rPr>
        <w:t>acesta</w:t>
      </w:r>
      <w:proofErr w:type="spellEnd"/>
      <w:r w:rsidR="0072600C" w:rsidRPr="0072600C">
        <w:rPr>
          <w:sz w:val="24"/>
          <w:szCs w:val="24"/>
        </w:rPr>
        <w:t xml:space="preserve"> </w:t>
      </w:r>
      <w:proofErr w:type="spellStart"/>
      <w:r w:rsidR="0072600C" w:rsidRPr="0072600C">
        <w:rPr>
          <w:sz w:val="24"/>
          <w:szCs w:val="24"/>
        </w:rPr>
        <w:t>este</w:t>
      </w:r>
      <w:proofErr w:type="spellEnd"/>
      <w:r w:rsidR="0072600C" w:rsidRPr="0072600C">
        <w:rPr>
          <w:sz w:val="24"/>
          <w:szCs w:val="24"/>
        </w:rPr>
        <w:t xml:space="preserve"> </w:t>
      </w:r>
      <w:proofErr w:type="spellStart"/>
      <w:r w:rsidR="0072600C" w:rsidRPr="0072600C">
        <w:rPr>
          <w:sz w:val="24"/>
          <w:szCs w:val="24"/>
        </w:rPr>
        <w:t>autoritatea</w:t>
      </w:r>
      <w:proofErr w:type="spellEnd"/>
      <w:r w:rsidR="0072600C" w:rsidRPr="0072600C">
        <w:rPr>
          <w:sz w:val="24"/>
          <w:szCs w:val="24"/>
        </w:rPr>
        <w:t xml:space="preserve"> </w:t>
      </w:r>
      <w:proofErr w:type="spellStart"/>
      <w:r w:rsidR="0072600C" w:rsidRPr="0072600C">
        <w:rPr>
          <w:sz w:val="24"/>
          <w:szCs w:val="24"/>
        </w:rPr>
        <w:t>administraţiei</w:t>
      </w:r>
      <w:proofErr w:type="spellEnd"/>
      <w:r w:rsidR="0072600C" w:rsidRPr="0072600C">
        <w:rPr>
          <w:sz w:val="24"/>
          <w:szCs w:val="24"/>
        </w:rPr>
        <w:t xml:space="preserve"> </w:t>
      </w:r>
      <w:proofErr w:type="spellStart"/>
      <w:r w:rsidR="0072600C" w:rsidRPr="0072600C">
        <w:rPr>
          <w:sz w:val="24"/>
          <w:szCs w:val="24"/>
        </w:rPr>
        <w:t>publice</w:t>
      </w:r>
      <w:proofErr w:type="spellEnd"/>
      <w:r w:rsidR="0072600C" w:rsidRPr="0072600C">
        <w:rPr>
          <w:sz w:val="24"/>
          <w:szCs w:val="24"/>
        </w:rPr>
        <w:t xml:space="preserve"> </w:t>
      </w:r>
      <w:proofErr w:type="spellStart"/>
      <w:r w:rsidR="0072600C" w:rsidRPr="0072600C">
        <w:rPr>
          <w:sz w:val="24"/>
          <w:szCs w:val="24"/>
        </w:rPr>
        <w:t>pentru</w:t>
      </w:r>
      <w:proofErr w:type="spellEnd"/>
      <w:r w:rsidR="0072600C" w:rsidRPr="0072600C">
        <w:rPr>
          <w:sz w:val="24"/>
          <w:szCs w:val="24"/>
        </w:rPr>
        <w:t xml:space="preserve"> </w:t>
      </w:r>
      <w:proofErr w:type="spellStart"/>
      <w:r w:rsidR="0072600C" w:rsidRPr="0072600C">
        <w:rPr>
          <w:sz w:val="24"/>
          <w:szCs w:val="24"/>
        </w:rPr>
        <w:t>coordonarea</w:t>
      </w:r>
      <w:proofErr w:type="spellEnd"/>
      <w:r w:rsidR="0072600C" w:rsidRPr="0072600C">
        <w:rPr>
          <w:sz w:val="24"/>
          <w:szCs w:val="24"/>
        </w:rPr>
        <w:t xml:space="preserve"> </w:t>
      </w:r>
      <w:proofErr w:type="spellStart"/>
      <w:r w:rsidR="0072600C" w:rsidRPr="0072600C">
        <w:rPr>
          <w:sz w:val="24"/>
          <w:szCs w:val="24"/>
        </w:rPr>
        <w:t>activităţii</w:t>
      </w:r>
      <w:proofErr w:type="spellEnd"/>
      <w:r w:rsidR="0072600C" w:rsidRPr="0072600C">
        <w:rPr>
          <w:sz w:val="24"/>
          <w:szCs w:val="24"/>
        </w:rPr>
        <w:t xml:space="preserve"> </w:t>
      </w:r>
      <w:proofErr w:type="spellStart"/>
      <w:r w:rsidR="0072600C" w:rsidRPr="0072600C">
        <w:rPr>
          <w:sz w:val="24"/>
          <w:szCs w:val="24"/>
        </w:rPr>
        <w:t>consiliilor</w:t>
      </w:r>
      <w:proofErr w:type="spellEnd"/>
      <w:r w:rsidR="0072600C" w:rsidRPr="0072600C">
        <w:rPr>
          <w:sz w:val="24"/>
          <w:szCs w:val="24"/>
        </w:rPr>
        <w:t xml:space="preserve"> </w:t>
      </w:r>
      <w:proofErr w:type="spellStart"/>
      <w:r w:rsidR="0072600C" w:rsidRPr="0072600C">
        <w:rPr>
          <w:sz w:val="24"/>
          <w:szCs w:val="24"/>
        </w:rPr>
        <w:t>comunale</w:t>
      </w:r>
      <w:proofErr w:type="spellEnd"/>
      <w:r w:rsidR="0072600C" w:rsidRPr="0072600C">
        <w:rPr>
          <w:sz w:val="24"/>
          <w:szCs w:val="24"/>
        </w:rPr>
        <w:t xml:space="preserve"> </w:t>
      </w:r>
      <w:proofErr w:type="spellStart"/>
      <w:r w:rsidR="0072600C" w:rsidRPr="0072600C">
        <w:rPr>
          <w:sz w:val="24"/>
          <w:szCs w:val="24"/>
        </w:rPr>
        <w:t>şi</w:t>
      </w:r>
      <w:proofErr w:type="spellEnd"/>
      <w:r w:rsidR="0072600C" w:rsidRPr="0072600C">
        <w:rPr>
          <w:sz w:val="24"/>
          <w:szCs w:val="24"/>
        </w:rPr>
        <w:t xml:space="preserve"> </w:t>
      </w:r>
      <w:proofErr w:type="spellStart"/>
      <w:r w:rsidR="0072600C" w:rsidRPr="0072600C">
        <w:rPr>
          <w:sz w:val="24"/>
          <w:szCs w:val="24"/>
        </w:rPr>
        <w:t>orăşeneşti</w:t>
      </w:r>
      <w:proofErr w:type="spellEnd"/>
      <w:r w:rsidR="0072600C" w:rsidRPr="0072600C">
        <w:rPr>
          <w:sz w:val="24"/>
          <w:szCs w:val="24"/>
        </w:rPr>
        <w:t xml:space="preserve">, </w:t>
      </w:r>
      <w:proofErr w:type="spellStart"/>
      <w:r w:rsidR="0072600C" w:rsidRPr="0072600C">
        <w:rPr>
          <w:sz w:val="24"/>
          <w:szCs w:val="24"/>
        </w:rPr>
        <w:t>în</w:t>
      </w:r>
      <w:proofErr w:type="spellEnd"/>
      <w:r w:rsidR="0072600C" w:rsidRPr="0072600C">
        <w:rPr>
          <w:sz w:val="24"/>
          <w:szCs w:val="24"/>
        </w:rPr>
        <w:t xml:space="preserve"> </w:t>
      </w:r>
      <w:proofErr w:type="spellStart"/>
      <w:r w:rsidR="0072600C" w:rsidRPr="0072600C">
        <w:rPr>
          <w:sz w:val="24"/>
          <w:szCs w:val="24"/>
        </w:rPr>
        <w:t>vederea</w:t>
      </w:r>
      <w:proofErr w:type="spellEnd"/>
      <w:r w:rsidR="0072600C" w:rsidRPr="0072600C">
        <w:rPr>
          <w:sz w:val="24"/>
          <w:szCs w:val="24"/>
        </w:rPr>
        <w:t xml:space="preserve"> </w:t>
      </w:r>
      <w:proofErr w:type="spellStart"/>
      <w:r w:rsidR="0072600C" w:rsidRPr="0072600C">
        <w:rPr>
          <w:sz w:val="24"/>
          <w:szCs w:val="24"/>
        </w:rPr>
        <w:t>realizării</w:t>
      </w:r>
      <w:proofErr w:type="spellEnd"/>
      <w:r w:rsidR="0072600C" w:rsidRPr="0072600C">
        <w:rPr>
          <w:sz w:val="24"/>
          <w:szCs w:val="24"/>
        </w:rPr>
        <w:t xml:space="preserve"> </w:t>
      </w:r>
      <w:proofErr w:type="spellStart"/>
      <w:r w:rsidR="0072600C" w:rsidRPr="0072600C">
        <w:rPr>
          <w:i/>
          <w:sz w:val="24"/>
          <w:szCs w:val="24"/>
        </w:rPr>
        <w:t>serviciilor</w:t>
      </w:r>
      <w:proofErr w:type="spellEnd"/>
      <w:r w:rsidR="0072600C" w:rsidRPr="0072600C">
        <w:rPr>
          <w:i/>
          <w:sz w:val="24"/>
          <w:szCs w:val="24"/>
        </w:rPr>
        <w:t xml:space="preserve"> </w:t>
      </w:r>
      <w:proofErr w:type="spellStart"/>
      <w:r w:rsidR="0072600C" w:rsidRPr="0072600C">
        <w:rPr>
          <w:i/>
          <w:sz w:val="24"/>
          <w:szCs w:val="24"/>
        </w:rPr>
        <w:t>publice</w:t>
      </w:r>
      <w:proofErr w:type="spellEnd"/>
      <w:r w:rsidR="0072600C" w:rsidRPr="0072600C">
        <w:rPr>
          <w:i/>
          <w:sz w:val="24"/>
          <w:szCs w:val="24"/>
        </w:rPr>
        <w:t xml:space="preserve"> de </w:t>
      </w:r>
      <w:proofErr w:type="spellStart"/>
      <w:r w:rsidR="0072600C" w:rsidRPr="0072600C">
        <w:rPr>
          <w:i/>
          <w:sz w:val="24"/>
          <w:szCs w:val="24"/>
        </w:rPr>
        <w:t>interes</w:t>
      </w:r>
      <w:proofErr w:type="spellEnd"/>
      <w:r w:rsidR="0072600C" w:rsidRPr="0072600C">
        <w:rPr>
          <w:i/>
          <w:sz w:val="24"/>
          <w:szCs w:val="24"/>
        </w:rPr>
        <w:t xml:space="preserve"> </w:t>
      </w:r>
      <w:proofErr w:type="spellStart"/>
      <w:r w:rsidR="0072600C" w:rsidRPr="0072600C">
        <w:rPr>
          <w:i/>
          <w:sz w:val="24"/>
          <w:szCs w:val="24"/>
        </w:rPr>
        <w:t>judeţean</w:t>
      </w:r>
      <w:proofErr w:type="spellEnd"/>
      <w:r w:rsidR="0072600C" w:rsidRPr="0072600C">
        <w:rPr>
          <w:sz w:val="24"/>
          <w:szCs w:val="24"/>
        </w:rPr>
        <w:t xml:space="preserve">. De </w:t>
      </w:r>
      <w:proofErr w:type="spellStart"/>
      <w:r w:rsidR="0072600C" w:rsidRPr="0072600C">
        <w:rPr>
          <w:sz w:val="24"/>
          <w:szCs w:val="24"/>
        </w:rPr>
        <w:t>asemenea</w:t>
      </w:r>
      <w:proofErr w:type="spellEnd"/>
      <w:r w:rsidR="0072600C" w:rsidRPr="0072600C">
        <w:rPr>
          <w:sz w:val="24"/>
          <w:szCs w:val="24"/>
        </w:rPr>
        <w:t xml:space="preserve">, art. </w:t>
      </w:r>
      <w:r w:rsidR="0072600C" w:rsidRPr="0072600C">
        <w:rPr>
          <w:bCs/>
          <w:sz w:val="24"/>
          <w:szCs w:val="24"/>
        </w:rPr>
        <w:t xml:space="preserve">123, </w:t>
      </w:r>
      <w:proofErr w:type="spellStart"/>
      <w:r w:rsidR="0072600C" w:rsidRPr="0072600C">
        <w:rPr>
          <w:bCs/>
          <w:sz w:val="24"/>
          <w:szCs w:val="24"/>
        </w:rPr>
        <w:t>alin</w:t>
      </w:r>
      <w:proofErr w:type="spellEnd"/>
      <w:r w:rsidR="0072600C" w:rsidRPr="0072600C">
        <w:rPr>
          <w:bCs/>
          <w:sz w:val="24"/>
          <w:szCs w:val="24"/>
        </w:rPr>
        <w:t xml:space="preserve">. </w:t>
      </w:r>
      <w:r w:rsidR="0072600C" w:rsidRPr="0072600C">
        <w:rPr>
          <w:sz w:val="24"/>
          <w:szCs w:val="24"/>
        </w:rPr>
        <w:t xml:space="preserve">(2) </w:t>
      </w:r>
      <w:proofErr w:type="spellStart"/>
      <w:r w:rsidR="0072600C" w:rsidRPr="0072600C">
        <w:rPr>
          <w:sz w:val="24"/>
          <w:szCs w:val="24"/>
        </w:rPr>
        <w:t>prevede</w:t>
      </w:r>
      <w:proofErr w:type="spellEnd"/>
      <w:r w:rsidR="0072600C" w:rsidRPr="0072600C">
        <w:rPr>
          <w:sz w:val="24"/>
          <w:szCs w:val="24"/>
        </w:rPr>
        <w:t xml:space="preserve"> </w:t>
      </w:r>
      <w:proofErr w:type="spellStart"/>
      <w:r w:rsidR="0072600C" w:rsidRPr="0072600C">
        <w:rPr>
          <w:sz w:val="24"/>
          <w:szCs w:val="24"/>
        </w:rPr>
        <w:t>că</w:t>
      </w:r>
      <w:proofErr w:type="spellEnd"/>
      <w:r w:rsidR="0072600C" w:rsidRPr="0072600C">
        <w:rPr>
          <w:sz w:val="24"/>
          <w:szCs w:val="24"/>
        </w:rPr>
        <w:t xml:space="preserve"> </w:t>
      </w:r>
      <w:proofErr w:type="spellStart"/>
      <w:r w:rsidR="0072600C" w:rsidRPr="0072600C">
        <w:rPr>
          <w:sz w:val="24"/>
          <w:szCs w:val="24"/>
        </w:rPr>
        <w:t>Prefectul</w:t>
      </w:r>
      <w:proofErr w:type="spellEnd"/>
      <w:r w:rsidR="0072600C" w:rsidRPr="0072600C">
        <w:rPr>
          <w:sz w:val="24"/>
          <w:szCs w:val="24"/>
        </w:rPr>
        <w:t xml:space="preserve"> </w:t>
      </w:r>
      <w:proofErr w:type="spellStart"/>
      <w:r w:rsidR="0072600C" w:rsidRPr="0072600C">
        <w:rPr>
          <w:sz w:val="24"/>
          <w:szCs w:val="24"/>
        </w:rPr>
        <w:t>este</w:t>
      </w:r>
      <w:proofErr w:type="spellEnd"/>
      <w:r w:rsidR="0072600C" w:rsidRPr="0072600C">
        <w:rPr>
          <w:sz w:val="24"/>
          <w:szCs w:val="24"/>
        </w:rPr>
        <w:t xml:space="preserve"> </w:t>
      </w:r>
      <w:proofErr w:type="spellStart"/>
      <w:r w:rsidR="0072600C" w:rsidRPr="0072600C">
        <w:rPr>
          <w:sz w:val="24"/>
          <w:szCs w:val="24"/>
        </w:rPr>
        <w:t>reprezentantul</w:t>
      </w:r>
      <w:proofErr w:type="spellEnd"/>
      <w:r w:rsidR="0072600C" w:rsidRPr="0072600C">
        <w:rPr>
          <w:sz w:val="24"/>
          <w:szCs w:val="24"/>
        </w:rPr>
        <w:t xml:space="preserve"> </w:t>
      </w:r>
      <w:proofErr w:type="spellStart"/>
      <w:r w:rsidR="0072600C" w:rsidRPr="0072600C">
        <w:rPr>
          <w:sz w:val="24"/>
          <w:szCs w:val="24"/>
        </w:rPr>
        <w:t>Guvernului</w:t>
      </w:r>
      <w:proofErr w:type="spellEnd"/>
      <w:r w:rsidR="0072600C" w:rsidRPr="0072600C">
        <w:rPr>
          <w:sz w:val="24"/>
          <w:szCs w:val="24"/>
        </w:rPr>
        <w:t xml:space="preserve"> pe plan local </w:t>
      </w:r>
      <w:proofErr w:type="spellStart"/>
      <w:r w:rsidR="0072600C" w:rsidRPr="0072600C">
        <w:rPr>
          <w:sz w:val="24"/>
          <w:szCs w:val="24"/>
        </w:rPr>
        <w:t>şi</w:t>
      </w:r>
      <w:proofErr w:type="spellEnd"/>
      <w:r w:rsidR="0072600C" w:rsidRPr="0072600C">
        <w:rPr>
          <w:sz w:val="24"/>
          <w:szCs w:val="24"/>
        </w:rPr>
        <w:t xml:space="preserve"> conduce </w:t>
      </w:r>
      <w:proofErr w:type="spellStart"/>
      <w:r w:rsidR="0072600C" w:rsidRPr="0072600C">
        <w:rPr>
          <w:i/>
          <w:sz w:val="24"/>
          <w:szCs w:val="24"/>
        </w:rPr>
        <w:t>serviciile</w:t>
      </w:r>
      <w:proofErr w:type="spellEnd"/>
      <w:r w:rsidR="0072600C" w:rsidRPr="0072600C">
        <w:rPr>
          <w:i/>
          <w:sz w:val="24"/>
          <w:szCs w:val="24"/>
        </w:rPr>
        <w:t xml:space="preserve"> </w:t>
      </w:r>
      <w:proofErr w:type="spellStart"/>
      <w:r w:rsidR="0072600C" w:rsidRPr="0072600C">
        <w:rPr>
          <w:i/>
          <w:sz w:val="24"/>
          <w:szCs w:val="24"/>
        </w:rPr>
        <w:t>publice</w:t>
      </w:r>
      <w:proofErr w:type="spellEnd"/>
      <w:r w:rsidR="0072600C" w:rsidRPr="0072600C">
        <w:rPr>
          <w:i/>
          <w:sz w:val="24"/>
          <w:szCs w:val="24"/>
        </w:rPr>
        <w:t xml:space="preserve"> deconcentrate ale </w:t>
      </w:r>
      <w:proofErr w:type="spellStart"/>
      <w:r w:rsidR="0072600C" w:rsidRPr="0072600C">
        <w:rPr>
          <w:i/>
          <w:sz w:val="24"/>
          <w:szCs w:val="24"/>
        </w:rPr>
        <w:t>ministerelor</w:t>
      </w:r>
      <w:proofErr w:type="spellEnd"/>
      <w:r w:rsidR="0072600C" w:rsidRPr="0072600C">
        <w:rPr>
          <w:i/>
          <w:sz w:val="24"/>
          <w:szCs w:val="24"/>
        </w:rPr>
        <w:t xml:space="preserve"> </w:t>
      </w:r>
      <w:proofErr w:type="spellStart"/>
      <w:r w:rsidR="0072600C" w:rsidRPr="0072600C">
        <w:rPr>
          <w:i/>
          <w:sz w:val="24"/>
          <w:szCs w:val="24"/>
        </w:rPr>
        <w:t>şi</w:t>
      </w:r>
      <w:proofErr w:type="spellEnd"/>
      <w:r w:rsidR="0072600C" w:rsidRPr="0072600C">
        <w:rPr>
          <w:i/>
          <w:sz w:val="24"/>
          <w:szCs w:val="24"/>
        </w:rPr>
        <w:t xml:space="preserve"> ale </w:t>
      </w:r>
      <w:proofErr w:type="spellStart"/>
      <w:r w:rsidR="0072600C" w:rsidRPr="0072600C">
        <w:rPr>
          <w:i/>
          <w:sz w:val="24"/>
          <w:szCs w:val="24"/>
        </w:rPr>
        <w:t>celorlalte</w:t>
      </w:r>
      <w:proofErr w:type="spellEnd"/>
      <w:r w:rsidR="0072600C" w:rsidRPr="0072600C">
        <w:rPr>
          <w:i/>
          <w:sz w:val="24"/>
          <w:szCs w:val="24"/>
        </w:rPr>
        <w:t xml:space="preserve"> </w:t>
      </w:r>
      <w:proofErr w:type="spellStart"/>
      <w:r w:rsidR="0072600C" w:rsidRPr="0072600C">
        <w:rPr>
          <w:i/>
          <w:sz w:val="24"/>
          <w:szCs w:val="24"/>
        </w:rPr>
        <w:t>organe</w:t>
      </w:r>
      <w:proofErr w:type="spellEnd"/>
      <w:r w:rsidR="0072600C" w:rsidRPr="0072600C">
        <w:rPr>
          <w:i/>
          <w:sz w:val="24"/>
          <w:szCs w:val="24"/>
        </w:rPr>
        <w:t xml:space="preserve"> ale </w:t>
      </w:r>
      <w:proofErr w:type="spellStart"/>
      <w:r w:rsidR="0072600C" w:rsidRPr="0072600C">
        <w:rPr>
          <w:i/>
          <w:sz w:val="24"/>
          <w:szCs w:val="24"/>
        </w:rPr>
        <w:t>administraţiei</w:t>
      </w:r>
      <w:proofErr w:type="spellEnd"/>
      <w:r w:rsidR="0072600C" w:rsidRPr="0072600C">
        <w:rPr>
          <w:i/>
          <w:sz w:val="24"/>
          <w:szCs w:val="24"/>
        </w:rPr>
        <w:t xml:space="preserve"> </w:t>
      </w:r>
      <w:proofErr w:type="spellStart"/>
      <w:r w:rsidR="0072600C" w:rsidRPr="0072600C">
        <w:rPr>
          <w:i/>
          <w:sz w:val="24"/>
          <w:szCs w:val="24"/>
        </w:rPr>
        <w:t>publice</w:t>
      </w:r>
      <w:proofErr w:type="spellEnd"/>
      <w:r w:rsidR="0072600C" w:rsidRPr="0072600C">
        <w:rPr>
          <w:i/>
          <w:sz w:val="24"/>
          <w:szCs w:val="24"/>
        </w:rPr>
        <w:t xml:space="preserve"> centrale</w:t>
      </w:r>
      <w:r w:rsidR="0072600C" w:rsidRPr="0072600C">
        <w:rPr>
          <w:sz w:val="24"/>
          <w:szCs w:val="24"/>
        </w:rPr>
        <w:t xml:space="preserve"> din </w:t>
      </w:r>
      <w:proofErr w:type="spellStart"/>
      <w:r w:rsidR="0072600C" w:rsidRPr="0072600C">
        <w:rPr>
          <w:sz w:val="24"/>
          <w:szCs w:val="24"/>
        </w:rPr>
        <w:t>unităţile</w:t>
      </w:r>
      <w:proofErr w:type="spellEnd"/>
      <w:r w:rsidR="0072600C" w:rsidRPr="0072600C">
        <w:rPr>
          <w:sz w:val="24"/>
          <w:szCs w:val="24"/>
        </w:rPr>
        <w:t xml:space="preserve"> </w:t>
      </w:r>
      <w:proofErr w:type="spellStart"/>
      <w:r w:rsidR="0072600C" w:rsidRPr="0072600C">
        <w:rPr>
          <w:sz w:val="24"/>
          <w:szCs w:val="24"/>
        </w:rPr>
        <w:t>administrativ-teritoriale</w:t>
      </w:r>
      <w:proofErr w:type="spellEnd"/>
      <w:r w:rsidR="0072600C" w:rsidRPr="0072600C">
        <w:rPr>
          <w:sz w:val="24"/>
          <w:szCs w:val="24"/>
        </w:rPr>
        <w:t xml:space="preserve">. </w:t>
      </w:r>
    </w:p>
    <w:p w14:paraId="63281F30" w14:textId="77777777" w:rsidR="0072600C" w:rsidRPr="0072600C" w:rsidRDefault="00444F4C" w:rsidP="00CF04EE">
      <w:pPr>
        <w:ind w:firstLine="720"/>
        <w:jc w:val="both"/>
        <w:rPr>
          <w:rFonts w:eastAsia="Calibri"/>
          <w:sz w:val="24"/>
          <w:szCs w:val="24"/>
        </w:rPr>
      </w:pPr>
      <w:proofErr w:type="spellStart"/>
      <w:r>
        <w:rPr>
          <w:sz w:val="24"/>
          <w:szCs w:val="24"/>
        </w:rPr>
        <w:t>În</w:t>
      </w:r>
      <w:proofErr w:type="spellEnd"/>
      <w:r>
        <w:rPr>
          <w:sz w:val="24"/>
          <w:szCs w:val="24"/>
        </w:rPr>
        <w:t xml:space="preserve"> </w:t>
      </w:r>
      <w:proofErr w:type="spellStart"/>
      <w:r>
        <w:rPr>
          <w:sz w:val="24"/>
          <w:szCs w:val="24"/>
        </w:rPr>
        <w:t>literatura</w:t>
      </w:r>
      <w:proofErr w:type="spellEnd"/>
      <w:r>
        <w:rPr>
          <w:sz w:val="24"/>
          <w:szCs w:val="24"/>
        </w:rPr>
        <w:t xml:space="preserve"> de </w:t>
      </w:r>
      <w:proofErr w:type="spellStart"/>
      <w:r>
        <w:rPr>
          <w:sz w:val="24"/>
          <w:szCs w:val="24"/>
        </w:rPr>
        <w:t>specialitate</w:t>
      </w:r>
      <w:proofErr w:type="spellEnd"/>
      <w:r>
        <w:rPr>
          <w:sz w:val="24"/>
          <w:szCs w:val="24"/>
        </w:rPr>
        <w:t xml:space="preserve"> s-a </w:t>
      </w:r>
      <w:proofErr w:type="spellStart"/>
      <w:r>
        <w:rPr>
          <w:sz w:val="24"/>
          <w:szCs w:val="24"/>
        </w:rPr>
        <w:t>apreciat</w:t>
      </w:r>
      <w:proofErr w:type="spellEnd"/>
      <w:r>
        <w:rPr>
          <w:sz w:val="24"/>
          <w:szCs w:val="24"/>
        </w:rPr>
        <w:t xml:space="preserve"> </w:t>
      </w:r>
      <w:proofErr w:type="spellStart"/>
      <w:r>
        <w:rPr>
          <w:sz w:val="24"/>
          <w:szCs w:val="24"/>
        </w:rPr>
        <w:t>că</w:t>
      </w:r>
      <w:proofErr w:type="spellEnd"/>
      <w:r>
        <w:rPr>
          <w:sz w:val="24"/>
          <w:szCs w:val="24"/>
        </w:rPr>
        <w:t xml:space="preserve"> ,,</w:t>
      </w:r>
      <w:proofErr w:type="spellStart"/>
      <w:r>
        <w:rPr>
          <w:sz w:val="24"/>
          <w:szCs w:val="24"/>
        </w:rPr>
        <w:t>utilizarea</w:t>
      </w:r>
      <w:proofErr w:type="spellEnd"/>
      <w:r>
        <w:rPr>
          <w:sz w:val="24"/>
          <w:szCs w:val="24"/>
        </w:rPr>
        <w:t xml:space="preserve"> </w:t>
      </w:r>
      <w:proofErr w:type="spellStart"/>
      <w:r>
        <w:rPr>
          <w:sz w:val="24"/>
          <w:szCs w:val="24"/>
        </w:rPr>
        <w:t>expresă</w:t>
      </w:r>
      <w:proofErr w:type="spellEnd"/>
      <w:r w:rsidR="00B53F51">
        <w:rPr>
          <w:sz w:val="24"/>
          <w:szCs w:val="24"/>
        </w:rPr>
        <w:t xml:space="preserve"> a </w:t>
      </w:r>
      <w:proofErr w:type="spellStart"/>
      <w:r w:rsidR="00B53F51">
        <w:rPr>
          <w:sz w:val="24"/>
          <w:szCs w:val="24"/>
        </w:rPr>
        <w:t>noțiunii</w:t>
      </w:r>
      <w:proofErr w:type="spellEnd"/>
      <w:r w:rsidR="00B53F51">
        <w:rPr>
          <w:sz w:val="24"/>
          <w:szCs w:val="24"/>
        </w:rPr>
        <w:t xml:space="preserve"> de </w:t>
      </w:r>
      <w:proofErr w:type="spellStart"/>
      <w:r w:rsidR="00B53F51">
        <w:rPr>
          <w:sz w:val="24"/>
          <w:szCs w:val="24"/>
        </w:rPr>
        <w:t>serviciu</w:t>
      </w:r>
      <w:proofErr w:type="spellEnd"/>
      <w:r w:rsidR="00B53F51">
        <w:rPr>
          <w:sz w:val="24"/>
          <w:szCs w:val="24"/>
        </w:rPr>
        <w:t xml:space="preserve"> public</w:t>
      </w:r>
      <w:r w:rsidR="00D95D2E">
        <w:rPr>
          <w:sz w:val="24"/>
          <w:szCs w:val="24"/>
        </w:rPr>
        <w:t xml:space="preserve"> </w:t>
      </w:r>
      <w:proofErr w:type="spellStart"/>
      <w:r w:rsidR="00D95D2E">
        <w:rPr>
          <w:sz w:val="24"/>
          <w:szCs w:val="24"/>
        </w:rPr>
        <w:t>în</w:t>
      </w:r>
      <w:proofErr w:type="spellEnd"/>
      <w:r w:rsidR="00D95D2E">
        <w:rPr>
          <w:sz w:val="24"/>
          <w:szCs w:val="24"/>
        </w:rPr>
        <w:t xml:space="preserve"> </w:t>
      </w:r>
      <w:proofErr w:type="spellStart"/>
      <w:r w:rsidR="00D95D2E">
        <w:rPr>
          <w:sz w:val="24"/>
          <w:szCs w:val="24"/>
        </w:rPr>
        <w:t>Constituție</w:t>
      </w:r>
      <w:proofErr w:type="spellEnd"/>
      <w:r w:rsidR="00D95D2E">
        <w:rPr>
          <w:sz w:val="24"/>
          <w:szCs w:val="24"/>
        </w:rPr>
        <w:t xml:space="preserve"> precum </w:t>
      </w:r>
      <w:proofErr w:type="spellStart"/>
      <w:r w:rsidR="00D95D2E">
        <w:rPr>
          <w:sz w:val="24"/>
          <w:szCs w:val="24"/>
        </w:rPr>
        <w:t>și</w:t>
      </w:r>
      <w:proofErr w:type="spellEnd"/>
      <w:r w:rsidR="00D95D2E">
        <w:rPr>
          <w:sz w:val="24"/>
          <w:szCs w:val="24"/>
        </w:rPr>
        <w:t xml:space="preserve"> </w:t>
      </w:r>
      <w:proofErr w:type="spellStart"/>
      <w:r w:rsidR="00D95D2E">
        <w:rPr>
          <w:sz w:val="24"/>
          <w:szCs w:val="24"/>
        </w:rPr>
        <w:t>în</w:t>
      </w:r>
      <w:proofErr w:type="spellEnd"/>
      <w:r w:rsidR="00D95D2E">
        <w:rPr>
          <w:sz w:val="24"/>
          <w:szCs w:val="24"/>
        </w:rPr>
        <w:t xml:space="preserve"> </w:t>
      </w:r>
      <w:proofErr w:type="spellStart"/>
      <w:r w:rsidR="00D95D2E">
        <w:rPr>
          <w:sz w:val="24"/>
          <w:szCs w:val="24"/>
        </w:rPr>
        <w:t>alte</w:t>
      </w:r>
      <w:proofErr w:type="spellEnd"/>
      <w:r w:rsidR="00D95D2E">
        <w:rPr>
          <w:sz w:val="24"/>
          <w:szCs w:val="24"/>
        </w:rPr>
        <w:t xml:space="preserve"> </w:t>
      </w:r>
      <w:proofErr w:type="spellStart"/>
      <w:r w:rsidR="00D95D2E">
        <w:rPr>
          <w:sz w:val="24"/>
          <w:szCs w:val="24"/>
        </w:rPr>
        <w:t>acte</w:t>
      </w:r>
      <w:proofErr w:type="spellEnd"/>
      <w:r w:rsidR="00D95D2E">
        <w:rPr>
          <w:sz w:val="24"/>
          <w:szCs w:val="24"/>
        </w:rPr>
        <w:t xml:space="preserve"> normative </w:t>
      </w:r>
      <w:proofErr w:type="spellStart"/>
      <w:r w:rsidR="00D95D2E">
        <w:rPr>
          <w:sz w:val="24"/>
          <w:szCs w:val="24"/>
        </w:rPr>
        <w:t>trebuie</w:t>
      </w:r>
      <w:proofErr w:type="spellEnd"/>
      <w:r w:rsidR="00D95D2E">
        <w:rPr>
          <w:sz w:val="24"/>
          <w:szCs w:val="24"/>
        </w:rPr>
        <w:t xml:space="preserve"> </w:t>
      </w:r>
      <w:proofErr w:type="spellStart"/>
      <w:r w:rsidR="00D95D2E">
        <w:rPr>
          <w:sz w:val="24"/>
          <w:szCs w:val="24"/>
        </w:rPr>
        <w:t>interpretată</w:t>
      </w:r>
      <w:proofErr w:type="spellEnd"/>
      <w:r w:rsidR="00D95D2E">
        <w:rPr>
          <w:sz w:val="24"/>
          <w:szCs w:val="24"/>
        </w:rPr>
        <w:t xml:space="preserve"> ca o </w:t>
      </w:r>
      <w:proofErr w:type="spellStart"/>
      <w:r w:rsidR="00D95D2E">
        <w:rPr>
          <w:sz w:val="24"/>
          <w:szCs w:val="24"/>
        </w:rPr>
        <w:t>redobândire</w:t>
      </w:r>
      <w:proofErr w:type="spellEnd"/>
      <w:r w:rsidR="00D95D2E">
        <w:rPr>
          <w:sz w:val="24"/>
          <w:szCs w:val="24"/>
        </w:rPr>
        <w:t xml:space="preserve"> a </w:t>
      </w:r>
      <w:proofErr w:type="spellStart"/>
      <w:r w:rsidR="00D95D2E">
        <w:rPr>
          <w:sz w:val="24"/>
          <w:szCs w:val="24"/>
        </w:rPr>
        <w:t>actualității</w:t>
      </w:r>
      <w:proofErr w:type="spellEnd"/>
      <w:r w:rsidR="00D95D2E">
        <w:rPr>
          <w:sz w:val="24"/>
          <w:szCs w:val="24"/>
        </w:rPr>
        <w:t xml:space="preserve"> a </w:t>
      </w:r>
      <w:proofErr w:type="spellStart"/>
      <w:r w:rsidR="00D95D2E">
        <w:rPr>
          <w:sz w:val="24"/>
          <w:szCs w:val="24"/>
        </w:rPr>
        <w:t>acestei</w:t>
      </w:r>
      <w:proofErr w:type="spellEnd"/>
      <w:r w:rsidR="00D95D2E">
        <w:rPr>
          <w:sz w:val="24"/>
          <w:szCs w:val="24"/>
        </w:rPr>
        <w:t xml:space="preserve"> </w:t>
      </w:r>
      <w:proofErr w:type="spellStart"/>
      <w:r w:rsidR="00D95D2E">
        <w:rPr>
          <w:sz w:val="24"/>
          <w:szCs w:val="24"/>
        </w:rPr>
        <w:t>instituții</w:t>
      </w:r>
      <w:proofErr w:type="spellEnd"/>
      <w:r w:rsidR="00D95D2E">
        <w:rPr>
          <w:sz w:val="24"/>
          <w:szCs w:val="24"/>
        </w:rPr>
        <w:t xml:space="preserve"> </w:t>
      </w:r>
      <w:proofErr w:type="spellStart"/>
      <w:r w:rsidR="00D95D2E">
        <w:rPr>
          <w:sz w:val="24"/>
          <w:szCs w:val="24"/>
        </w:rPr>
        <w:t>în</w:t>
      </w:r>
      <w:proofErr w:type="spellEnd"/>
      <w:r w:rsidR="00D95D2E">
        <w:rPr>
          <w:sz w:val="24"/>
          <w:szCs w:val="24"/>
        </w:rPr>
        <w:t xml:space="preserve"> </w:t>
      </w:r>
      <w:proofErr w:type="spellStart"/>
      <w:r w:rsidR="00D95D2E">
        <w:rPr>
          <w:sz w:val="24"/>
          <w:szCs w:val="24"/>
        </w:rPr>
        <w:t>dreptul</w:t>
      </w:r>
      <w:proofErr w:type="spellEnd"/>
      <w:r w:rsidR="00D95D2E">
        <w:rPr>
          <w:sz w:val="24"/>
          <w:szCs w:val="24"/>
        </w:rPr>
        <w:t xml:space="preserve"> </w:t>
      </w:r>
      <w:proofErr w:type="spellStart"/>
      <w:r w:rsidR="00D95D2E">
        <w:rPr>
          <w:sz w:val="24"/>
          <w:szCs w:val="24"/>
        </w:rPr>
        <w:t>nostru</w:t>
      </w:r>
      <w:proofErr w:type="spellEnd"/>
      <w:r w:rsidR="00D95D2E">
        <w:rPr>
          <w:sz w:val="24"/>
          <w:szCs w:val="24"/>
        </w:rPr>
        <w:t xml:space="preserve"> </w:t>
      </w:r>
      <w:proofErr w:type="spellStart"/>
      <w:r w:rsidR="00D95D2E">
        <w:rPr>
          <w:sz w:val="24"/>
          <w:szCs w:val="24"/>
        </w:rPr>
        <w:t>administrativ</w:t>
      </w:r>
      <w:proofErr w:type="spellEnd"/>
      <w:r w:rsidR="00D95D2E">
        <w:rPr>
          <w:sz w:val="24"/>
          <w:szCs w:val="24"/>
        </w:rPr>
        <w:t>’’</w:t>
      </w:r>
      <w:r w:rsidR="00D95D2E">
        <w:rPr>
          <w:rStyle w:val="FootnoteReference"/>
          <w:sz w:val="24"/>
          <w:szCs w:val="24"/>
        </w:rPr>
        <w:footnoteReference w:id="39"/>
      </w:r>
      <w:r w:rsidR="00D95D2E">
        <w:rPr>
          <w:sz w:val="24"/>
          <w:szCs w:val="24"/>
        </w:rPr>
        <w:t>.</w:t>
      </w:r>
    </w:p>
    <w:p w14:paraId="15417338" w14:textId="77777777" w:rsidR="008E0281" w:rsidRDefault="008E0281" w:rsidP="00CF04EE">
      <w:pPr>
        <w:ind w:firstLine="720"/>
        <w:jc w:val="both"/>
        <w:rPr>
          <w:rFonts w:eastAsia="Calibri"/>
          <w:sz w:val="24"/>
          <w:szCs w:val="24"/>
        </w:rPr>
      </w:pPr>
      <w:proofErr w:type="spellStart"/>
      <w:r w:rsidRPr="00276C5B">
        <w:rPr>
          <w:rFonts w:eastAsia="Calibri"/>
          <w:sz w:val="24"/>
          <w:szCs w:val="24"/>
        </w:rPr>
        <w:t>Singura</w:t>
      </w:r>
      <w:proofErr w:type="spellEnd"/>
      <w:r w:rsidRPr="00276C5B">
        <w:rPr>
          <w:rFonts w:eastAsia="Calibri"/>
          <w:sz w:val="24"/>
          <w:szCs w:val="24"/>
        </w:rPr>
        <w:t xml:space="preserve"> </w:t>
      </w:r>
      <w:proofErr w:type="spellStart"/>
      <w:r w:rsidRPr="00276C5B">
        <w:rPr>
          <w:rFonts w:eastAsia="Calibri"/>
          <w:sz w:val="24"/>
          <w:szCs w:val="24"/>
        </w:rPr>
        <w:t>definiţie</w:t>
      </w:r>
      <w:proofErr w:type="spellEnd"/>
      <w:r w:rsidRPr="00276C5B">
        <w:rPr>
          <w:rFonts w:eastAsia="Calibri"/>
          <w:sz w:val="24"/>
          <w:szCs w:val="24"/>
        </w:rPr>
        <w:t xml:space="preserve"> </w:t>
      </w:r>
      <w:proofErr w:type="spellStart"/>
      <w:r w:rsidRPr="00276C5B">
        <w:rPr>
          <w:rFonts w:eastAsia="Calibri"/>
          <w:sz w:val="24"/>
          <w:szCs w:val="24"/>
        </w:rPr>
        <w:t>legală</w:t>
      </w:r>
      <w:proofErr w:type="spellEnd"/>
      <w:r w:rsidRPr="00276C5B">
        <w:rPr>
          <w:rFonts w:eastAsia="Calibri"/>
          <w:sz w:val="24"/>
          <w:szCs w:val="24"/>
        </w:rPr>
        <w:t xml:space="preserve"> a </w:t>
      </w:r>
      <w:proofErr w:type="spellStart"/>
      <w:r w:rsidRPr="00276C5B">
        <w:rPr>
          <w:rFonts w:eastAsia="Calibri"/>
          <w:sz w:val="24"/>
          <w:szCs w:val="24"/>
        </w:rPr>
        <w:t>serviciului</w:t>
      </w:r>
      <w:proofErr w:type="spellEnd"/>
      <w:r w:rsidRPr="00276C5B">
        <w:rPr>
          <w:rFonts w:eastAsia="Calibri"/>
          <w:sz w:val="24"/>
          <w:szCs w:val="24"/>
        </w:rPr>
        <w:t xml:space="preserve"> public o </w:t>
      </w:r>
      <w:proofErr w:type="spellStart"/>
      <w:r w:rsidRPr="00276C5B">
        <w:rPr>
          <w:rFonts w:eastAsia="Calibri"/>
          <w:sz w:val="24"/>
          <w:szCs w:val="24"/>
        </w:rPr>
        <w:t>regăsim</w:t>
      </w:r>
      <w:proofErr w:type="spellEnd"/>
      <w:r w:rsidRPr="00276C5B">
        <w:rPr>
          <w:rFonts w:eastAsia="Calibri"/>
          <w:sz w:val="24"/>
          <w:szCs w:val="24"/>
        </w:rPr>
        <w:t xml:space="preserve"> </w:t>
      </w:r>
      <w:proofErr w:type="spellStart"/>
      <w:r w:rsidRPr="00276C5B">
        <w:rPr>
          <w:rFonts w:eastAsia="Calibri"/>
          <w:sz w:val="24"/>
          <w:szCs w:val="24"/>
        </w:rPr>
        <w:t>în</w:t>
      </w:r>
      <w:proofErr w:type="spellEnd"/>
      <w:r w:rsidRPr="00276C5B">
        <w:rPr>
          <w:rFonts w:eastAsia="Calibri"/>
          <w:sz w:val="24"/>
          <w:szCs w:val="24"/>
        </w:rPr>
        <w:t xml:space="preserve"> </w:t>
      </w:r>
      <w:proofErr w:type="spellStart"/>
      <w:r w:rsidRPr="00276C5B">
        <w:rPr>
          <w:rFonts w:eastAsia="Calibri"/>
          <w:sz w:val="24"/>
          <w:szCs w:val="24"/>
        </w:rPr>
        <w:t>Legea</w:t>
      </w:r>
      <w:proofErr w:type="spellEnd"/>
      <w:r w:rsidRPr="00276C5B">
        <w:rPr>
          <w:rFonts w:eastAsia="Calibri"/>
          <w:sz w:val="24"/>
          <w:szCs w:val="24"/>
        </w:rPr>
        <w:t xml:space="preserve"> nr.554/2004 a </w:t>
      </w:r>
      <w:proofErr w:type="spellStart"/>
      <w:r w:rsidRPr="00276C5B">
        <w:rPr>
          <w:rFonts w:eastAsia="Calibri"/>
          <w:sz w:val="24"/>
          <w:szCs w:val="24"/>
        </w:rPr>
        <w:t>contenciosului</w:t>
      </w:r>
      <w:proofErr w:type="spellEnd"/>
      <w:r w:rsidRPr="00276C5B">
        <w:rPr>
          <w:rFonts w:eastAsia="Calibri"/>
          <w:sz w:val="24"/>
          <w:szCs w:val="24"/>
        </w:rPr>
        <w:t xml:space="preserve"> </w:t>
      </w:r>
      <w:proofErr w:type="spellStart"/>
      <w:r w:rsidRPr="00276C5B">
        <w:rPr>
          <w:rFonts w:eastAsia="Calibri"/>
          <w:sz w:val="24"/>
          <w:szCs w:val="24"/>
        </w:rPr>
        <w:t>administrativ</w:t>
      </w:r>
      <w:proofErr w:type="spellEnd"/>
      <w:r w:rsidRPr="00276C5B">
        <w:rPr>
          <w:rFonts w:eastAsia="Calibri"/>
          <w:sz w:val="24"/>
          <w:szCs w:val="24"/>
        </w:rPr>
        <w:t xml:space="preserve"> (art.2): </w:t>
      </w:r>
      <w:proofErr w:type="spellStart"/>
      <w:r w:rsidRPr="00276C5B">
        <w:rPr>
          <w:rFonts w:eastAsia="Calibri"/>
          <w:sz w:val="24"/>
          <w:szCs w:val="24"/>
        </w:rPr>
        <w:t>activitatea</w:t>
      </w:r>
      <w:proofErr w:type="spellEnd"/>
      <w:r w:rsidRPr="00276C5B">
        <w:rPr>
          <w:rFonts w:eastAsia="Calibri"/>
          <w:sz w:val="24"/>
          <w:szCs w:val="24"/>
        </w:rPr>
        <w:t xml:space="preserve"> </w:t>
      </w:r>
      <w:proofErr w:type="spellStart"/>
      <w:r w:rsidRPr="00276C5B">
        <w:rPr>
          <w:rFonts w:eastAsia="Calibri"/>
          <w:sz w:val="24"/>
          <w:szCs w:val="24"/>
        </w:rPr>
        <w:t>organizată</w:t>
      </w:r>
      <w:proofErr w:type="spellEnd"/>
      <w:r w:rsidRPr="00276C5B">
        <w:rPr>
          <w:rFonts w:eastAsia="Calibri"/>
          <w:sz w:val="24"/>
          <w:szCs w:val="24"/>
        </w:rPr>
        <w:t xml:space="preserve"> </w:t>
      </w:r>
      <w:proofErr w:type="spellStart"/>
      <w:r w:rsidRPr="00276C5B">
        <w:rPr>
          <w:rFonts w:eastAsia="Calibri"/>
          <w:sz w:val="24"/>
          <w:szCs w:val="24"/>
        </w:rPr>
        <w:t>sau</w:t>
      </w:r>
      <w:proofErr w:type="spellEnd"/>
      <w:r w:rsidRPr="00276C5B">
        <w:rPr>
          <w:rFonts w:eastAsia="Calibri"/>
          <w:sz w:val="24"/>
          <w:szCs w:val="24"/>
        </w:rPr>
        <w:t xml:space="preserve"> </w:t>
      </w:r>
      <w:proofErr w:type="spellStart"/>
      <w:r w:rsidRPr="00276C5B">
        <w:rPr>
          <w:rFonts w:eastAsia="Calibri"/>
          <w:sz w:val="24"/>
          <w:szCs w:val="24"/>
        </w:rPr>
        <w:t>autorizată</w:t>
      </w:r>
      <w:proofErr w:type="spellEnd"/>
      <w:r w:rsidRPr="00276C5B">
        <w:rPr>
          <w:rFonts w:eastAsia="Calibri"/>
          <w:sz w:val="24"/>
          <w:szCs w:val="24"/>
        </w:rPr>
        <w:t xml:space="preserve"> de o </w:t>
      </w:r>
      <w:proofErr w:type="spellStart"/>
      <w:r w:rsidRPr="00276C5B">
        <w:rPr>
          <w:rFonts w:eastAsia="Calibri"/>
          <w:sz w:val="24"/>
          <w:szCs w:val="24"/>
        </w:rPr>
        <w:t>autoritate</w:t>
      </w:r>
      <w:proofErr w:type="spellEnd"/>
      <w:r w:rsidRPr="00276C5B">
        <w:rPr>
          <w:rFonts w:eastAsia="Calibri"/>
          <w:sz w:val="24"/>
          <w:szCs w:val="24"/>
        </w:rPr>
        <w:t xml:space="preserve"> </w:t>
      </w:r>
      <w:proofErr w:type="spellStart"/>
      <w:r w:rsidRPr="00276C5B">
        <w:rPr>
          <w:rFonts w:eastAsia="Calibri"/>
          <w:sz w:val="24"/>
          <w:szCs w:val="24"/>
        </w:rPr>
        <w:t>publică</w:t>
      </w:r>
      <w:proofErr w:type="spellEnd"/>
      <w:r w:rsidRPr="00276C5B">
        <w:rPr>
          <w:rFonts w:eastAsia="Calibri"/>
          <w:sz w:val="24"/>
          <w:szCs w:val="24"/>
        </w:rPr>
        <w:t xml:space="preserve">, </w:t>
      </w:r>
      <w:proofErr w:type="spellStart"/>
      <w:r w:rsidRPr="00276C5B">
        <w:rPr>
          <w:rFonts w:eastAsia="Calibri"/>
          <w:sz w:val="24"/>
          <w:szCs w:val="24"/>
        </w:rPr>
        <w:t>în</w:t>
      </w:r>
      <w:proofErr w:type="spellEnd"/>
      <w:r w:rsidRPr="00276C5B">
        <w:rPr>
          <w:rFonts w:eastAsia="Calibri"/>
          <w:sz w:val="24"/>
          <w:szCs w:val="24"/>
        </w:rPr>
        <w:t xml:space="preserve"> </w:t>
      </w:r>
      <w:proofErr w:type="spellStart"/>
      <w:r w:rsidRPr="00276C5B">
        <w:rPr>
          <w:rFonts w:eastAsia="Calibri"/>
          <w:sz w:val="24"/>
          <w:szCs w:val="24"/>
        </w:rPr>
        <w:t>scopul</w:t>
      </w:r>
      <w:proofErr w:type="spellEnd"/>
      <w:r w:rsidRPr="00276C5B">
        <w:rPr>
          <w:rFonts w:eastAsia="Calibri"/>
          <w:sz w:val="24"/>
          <w:szCs w:val="24"/>
        </w:rPr>
        <w:t xml:space="preserve"> </w:t>
      </w:r>
      <w:proofErr w:type="spellStart"/>
      <w:r w:rsidRPr="00276C5B">
        <w:rPr>
          <w:rFonts w:eastAsia="Calibri"/>
          <w:sz w:val="24"/>
          <w:szCs w:val="24"/>
        </w:rPr>
        <w:t>satisfacerii</w:t>
      </w:r>
      <w:proofErr w:type="spellEnd"/>
      <w:r w:rsidRPr="00276C5B">
        <w:rPr>
          <w:rFonts w:eastAsia="Calibri"/>
          <w:sz w:val="24"/>
          <w:szCs w:val="24"/>
        </w:rPr>
        <w:t xml:space="preserve">, </w:t>
      </w:r>
      <w:proofErr w:type="spellStart"/>
      <w:r w:rsidRPr="00276C5B">
        <w:rPr>
          <w:rFonts w:eastAsia="Calibri"/>
          <w:sz w:val="24"/>
          <w:szCs w:val="24"/>
        </w:rPr>
        <w:t>după</w:t>
      </w:r>
      <w:proofErr w:type="spellEnd"/>
      <w:r w:rsidRPr="00276C5B">
        <w:rPr>
          <w:rFonts w:eastAsia="Calibri"/>
          <w:sz w:val="24"/>
          <w:szCs w:val="24"/>
        </w:rPr>
        <w:t xml:space="preserve"> </w:t>
      </w:r>
      <w:proofErr w:type="spellStart"/>
      <w:r w:rsidRPr="00276C5B">
        <w:rPr>
          <w:rFonts w:eastAsia="Calibri"/>
          <w:sz w:val="24"/>
          <w:szCs w:val="24"/>
        </w:rPr>
        <w:t>caz</w:t>
      </w:r>
      <w:proofErr w:type="spellEnd"/>
      <w:r w:rsidRPr="00276C5B">
        <w:rPr>
          <w:rFonts w:eastAsia="Calibri"/>
          <w:sz w:val="24"/>
          <w:szCs w:val="24"/>
        </w:rPr>
        <w:t xml:space="preserve">, a </w:t>
      </w:r>
      <w:proofErr w:type="spellStart"/>
      <w:r w:rsidRPr="00276C5B">
        <w:rPr>
          <w:rFonts w:eastAsia="Calibri"/>
          <w:sz w:val="24"/>
          <w:szCs w:val="24"/>
        </w:rPr>
        <w:t>unui</w:t>
      </w:r>
      <w:proofErr w:type="spellEnd"/>
      <w:r w:rsidRPr="00276C5B">
        <w:rPr>
          <w:rFonts w:eastAsia="Calibri"/>
          <w:sz w:val="24"/>
          <w:szCs w:val="24"/>
        </w:rPr>
        <w:t xml:space="preserve"> </w:t>
      </w:r>
      <w:proofErr w:type="spellStart"/>
      <w:r w:rsidRPr="00276C5B">
        <w:rPr>
          <w:rFonts w:eastAsia="Calibri"/>
          <w:sz w:val="24"/>
          <w:szCs w:val="24"/>
        </w:rPr>
        <w:t>interes</w:t>
      </w:r>
      <w:proofErr w:type="spellEnd"/>
      <w:r w:rsidRPr="00276C5B">
        <w:rPr>
          <w:rFonts w:eastAsia="Calibri"/>
          <w:sz w:val="24"/>
          <w:szCs w:val="24"/>
        </w:rPr>
        <w:t xml:space="preserve"> public.</w:t>
      </w:r>
    </w:p>
    <w:p w14:paraId="0AEDEBB6" w14:textId="77777777" w:rsidR="00D95D2E" w:rsidRDefault="00D95D2E" w:rsidP="00CF04EE">
      <w:pPr>
        <w:ind w:firstLine="720"/>
        <w:jc w:val="both"/>
        <w:rPr>
          <w:rFonts w:eastAsia="Calibri"/>
          <w:sz w:val="24"/>
          <w:szCs w:val="24"/>
        </w:rPr>
      </w:pPr>
      <w:r>
        <w:rPr>
          <w:rFonts w:eastAsia="Calibri"/>
          <w:sz w:val="24"/>
          <w:szCs w:val="24"/>
        </w:rPr>
        <w:t xml:space="preserve">Pe </w:t>
      </w:r>
      <w:proofErr w:type="spellStart"/>
      <w:r>
        <w:rPr>
          <w:rFonts w:eastAsia="Calibri"/>
          <w:sz w:val="24"/>
          <w:szCs w:val="24"/>
        </w:rPr>
        <w:t>baza</w:t>
      </w:r>
      <w:proofErr w:type="spellEnd"/>
      <w:r>
        <w:rPr>
          <w:rFonts w:eastAsia="Calibri"/>
          <w:sz w:val="24"/>
          <w:szCs w:val="24"/>
        </w:rPr>
        <w:t xml:space="preserve"> </w:t>
      </w:r>
      <w:proofErr w:type="spellStart"/>
      <w:r>
        <w:rPr>
          <w:rFonts w:eastAsia="Calibri"/>
          <w:sz w:val="24"/>
          <w:szCs w:val="24"/>
        </w:rPr>
        <w:t>definiției</w:t>
      </w:r>
      <w:proofErr w:type="spellEnd"/>
      <w:r>
        <w:rPr>
          <w:rFonts w:eastAsia="Calibri"/>
          <w:sz w:val="24"/>
          <w:szCs w:val="24"/>
        </w:rPr>
        <w:t xml:space="preserve"> </w:t>
      </w:r>
      <w:proofErr w:type="spellStart"/>
      <w:r>
        <w:rPr>
          <w:rFonts w:eastAsia="Calibri"/>
          <w:sz w:val="24"/>
          <w:szCs w:val="24"/>
        </w:rPr>
        <w:t>legale</w:t>
      </w:r>
      <w:proofErr w:type="spellEnd"/>
      <w:r w:rsidR="009435E4">
        <w:rPr>
          <w:rFonts w:eastAsia="Calibri"/>
          <w:sz w:val="24"/>
          <w:szCs w:val="24"/>
        </w:rPr>
        <w:t xml:space="preserve"> </w:t>
      </w:r>
      <w:proofErr w:type="spellStart"/>
      <w:r w:rsidR="009435E4">
        <w:rPr>
          <w:rFonts w:eastAsia="Calibri"/>
          <w:sz w:val="24"/>
          <w:szCs w:val="24"/>
        </w:rPr>
        <w:t>și</w:t>
      </w:r>
      <w:proofErr w:type="spellEnd"/>
      <w:r w:rsidR="009435E4">
        <w:rPr>
          <w:rFonts w:eastAsia="Calibri"/>
          <w:sz w:val="24"/>
          <w:szCs w:val="24"/>
        </w:rPr>
        <w:t xml:space="preserve"> a </w:t>
      </w:r>
      <w:proofErr w:type="spellStart"/>
      <w:r w:rsidR="009435E4">
        <w:rPr>
          <w:rFonts w:eastAsia="Calibri"/>
          <w:sz w:val="24"/>
          <w:szCs w:val="24"/>
        </w:rPr>
        <w:t>doc</w:t>
      </w:r>
      <w:r w:rsidR="00704D64">
        <w:rPr>
          <w:rFonts w:eastAsia="Calibri"/>
          <w:sz w:val="24"/>
          <w:szCs w:val="24"/>
        </w:rPr>
        <w:t>t</w:t>
      </w:r>
      <w:r w:rsidR="009435E4">
        <w:rPr>
          <w:rFonts w:eastAsia="Calibri"/>
          <w:sz w:val="24"/>
          <w:szCs w:val="24"/>
        </w:rPr>
        <w:t>rinei</w:t>
      </w:r>
      <w:proofErr w:type="spellEnd"/>
      <w:r w:rsidR="009435E4">
        <w:rPr>
          <w:rFonts w:eastAsia="Calibri"/>
          <w:sz w:val="24"/>
          <w:szCs w:val="24"/>
        </w:rPr>
        <w:t xml:space="preserve"> de </w:t>
      </w:r>
      <w:proofErr w:type="spellStart"/>
      <w:r w:rsidR="009435E4">
        <w:rPr>
          <w:rFonts w:eastAsia="Calibri"/>
          <w:sz w:val="24"/>
          <w:szCs w:val="24"/>
        </w:rPr>
        <w:t>drept</w:t>
      </w:r>
      <w:proofErr w:type="spellEnd"/>
      <w:r w:rsidR="009435E4">
        <w:rPr>
          <w:rFonts w:eastAsia="Calibri"/>
          <w:sz w:val="24"/>
          <w:szCs w:val="24"/>
        </w:rPr>
        <w:t xml:space="preserve"> </w:t>
      </w:r>
      <w:proofErr w:type="spellStart"/>
      <w:r w:rsidR="00704D64">
        <w:rPr>
          <w:rFonts w:eastAsia="Calibri"/>
          <w:sz w:val="24"/>
          <w:szCs w:val="24"/>
        </w:rPr>
        <w:t>administrativ</w:t>
      </w:r>
      <w:proofErr w:type="spellEnd"/>
      <w:r w:rsidR="00EB69E5">
        <w:rPr>
          <w:rStyle w:val="FootnoteReference"/>
          <w:rFonts w:eastAsia="Calibri"/>
          <w:sz w:val="24"/>
          <w:szCs w:val="24"/>
        </w:rPr>
        <w:footnoteReference w:id="40"/>
      </w:r>
      <w:r w:rsidR="00704D64">
        <w:rPr>
          <w:rFonts w:eastAsia="Calibri"/>
          <w:sz w:val="24"/>
          <w:szCs w:val="24"/>
        </w:rPr>
        <w:t xml:space="preserve"> </w:t>
      </w:r>
      <w:proofErr w:type="spellStart"/>
      <w:r w:rsidR="00704D64">
        <w:rPr>
          <w:rFonts w:eastAsia="Calibri"/>
          <w:sz w:val="24"/>
          <w:szCs w:val="24"/>
        </w:rPr>
        <w:t>concluzionăm</w:t>
      </w:r>
      <w:proofErr w:type="spellEnd"/>
      <w:r w:rsidR="00704D64">
        <w:rPr>
          <w:rFonts w:eastAsia="Calibri"/>
          <w:sz w:val="24"/>
          <w:szCs w:val="24"/>
        </w:rPr>
        <w:t xml:space="preserve"> </w:t>
      </w:r>
      <w:proofErr w:type="spellStart"/>
      <w:r w:rsidR="00704D64">
        <w:rPr>
          <w:rFonts w:eastAsia="Calibri"/>
          <w:sz w:val="24"/>
          <w:szCs w:val="24"/>
        </w:rPr>
        <w:t>că</w:t>
      </w:r>
      <w:proofErr w:type="spellEnd"/>
      <w:r w:rsidR="00704D64">
        <w:rPr>
          <w:rFonts w:eastAsia="Calibri"/>
          <w:sz w:val="24"/>
          <w:szCs w:val="24"/>
        </w:rPr>
        <w:t xml:space="preserve"> </w:t>
      </w:r>
      <w:proofErr w:type="spellStart"/>
      <w:r w:rsidR="00704D64">
        <w:rPr>
          <w:rFonts w:eastAsia="Calibri"/>
          <w:sz w:val="24"/>
          <w:szCs w:val="24"/>
        </w:rPr>
        <w:t>avem</w:t>
      </w:r>
      <w:proofErr w:type="spellEnd"/>
      <w:r w:rsidR="00704D64">
        <w:rPr>
          <w:rFonts w:eastAsia="Calibri"/>
          <w:sz w:val="24"/>
          <w:szCs w:val="24"/>
        </w:rPr>
        <w:t xml:space="preserve"> un </w:t>
      </w:r>
      <w:proofErr w:type="spellStart"/>
      <w:r w:rsidR="00704D64">
        <w:rPr>
          <w:rFonts w:eastAsia="Calibri"/>
          <w:sz w:val="24"/>
          <w:szCs w:val="24"/>
        </w:rPr>
        <w:t>serviciu</w:t>
      </w:r>
      <w:proofErr w:type="spellEnd"/>
      <w:r w:rsidR="00704D64">
        <w:rPr>
          <w:rFonts w:eastAsia="Calibri"/>
          <w:sz w:val="24"/>
          <w:szCs w:val="24"/>
        </w:rPr>
        <w:t xml:space="preserve"> public </w:t>
      </w:r>
      <w:proofErr w:type="spellStart"/>
      <w:r w:rsidR="00704D64">
        <w:rPr>
          <w:rFonts w:eastAsia="Calibri"/>
          <w:sz w:val="24"/>
          <w:szCs w:val="24"/>
        </w:rPr>
        <w:t>în</w:t>
      </w:r>
      <w:proofErr w:type="spellEnd"/>
      <w:r w:rsidR="00704D64">
        <w:rPr>
          <w:rFonts w:eastAsia="Calibri"/>
          <w:sz w:val="24"/>
          <w:szCs w:val="24"/>
        </w:rPr>
        <w:t xml:space="preserve"> </w:t>
      </w:r>
      <w:proofErr w:type="spellStart"/>
      <w:r w:rsidR="00704D64">
        <w:rPr>
          <w:rFonts w:eastAsia="Calibri"/>
          <w:sz w:val="24"/>
          <w:szCs w:val="24"/>
        </w:rPr>
        <w:t>situația</w:t>
      </w:r>
      <w:proofErr w:type="spellEnd"/>
      <w:r w:rsidR="00704D64">
        <w:rPr>
          <w:rFonts w:eastAsia="Calibri"/>
          <w:sz w:val="24"/>
          <w:szCs w:val="24"/>
        </w:rPr>
        <w:t xml:space="preserve"> </w:t>
      </w:r>
      <w:proofErr w:type="spellStart"/>
      <w:r w:rsidR="00704D64">
        <w:rPr>
          <w:rFonts w:eastAsia="Calibri"/>
          <w:sz w:val="24"/>
          <w:szCs w:val="24"/>
        </w:rPr>
        <w:t>în</w:t>
      </w:r>
      <w:proofErr w:type="spellEnd"/>
      <w:r w:rsidR="00704D64">
        <w:rPr>
          <w:rFonts w:eastAsia="Calibri"/>
          <w:sz w:val="24"/>
          <w:szCs w:val="24"/>
        </w:rPr>
        <w:t xml:space="preserve"> care:</w:t>
      </w:r>
    </w:p>
    <w:p w14:paraId="647859B7" w14:textId="77777777" w:rsidR="00704D64" w:rsidRDefault="00704D64" w:rsidP="00CF04EE">
      <w:pPr>
        <w:pStyle w:val="ListParagraph"/>
        <w:numPr>
          <w:ilvl w:val="0"/>
          <w:numId w:val="13"/>
        </w:numPr>
        <w:jc w:val="both"/>
        <w:rPr>
          <w:rFonts w:eastAsia="Calibri"/>
          <w:sz w:val="24"/>
          <w:szCs w:val="24"/>
        </w:rPr>
      </w:pPr>
      <w:r>
        <w:rPr>
          <w:rFonts w:eastAsia="Calibri"/>
          <w:sz w:val="24"/>
          <w:szCs w:val="24"/>
        </w:rPr>
        <w:t xml:space="preserve">O </w:t>
      </w:r>
      <w:proofErr w:type="spellStart"/>
      <w:r>
        <w:rPr>
          <w:rFonts w:eastAsia="Calibri"/>
          <w:sz w:val="24"/>
          <w:szCs w:val="24"/>
        </w:rPr>
        <w:t>activitate</w:t>
      </w:r>
      <w:proofErr w:type="spellEnd"/>
      <w:r>
        <w:rPr>
          <w:rFonts w:eastAsia="Calibri"/>
          <w:sz w:val="24"/>
          <w:szCs w:val="24"/>
        </w:rPr>
        <w:t xml:space="preserve"> de </w:t>
      </w:r>
      <w:proofErr w:type="spellStart"/>
      <w:r>
        <w:rPr>
          <w:rFonts w:eastAsia="Calibri"/>
          <w:sz w:val="24"/>
          <w:szCs w:val="24"/>
        </w:rPr>
        <w:t>interes</w:t>
      </w:r>
      <w:proofErr w:type="spellEnd"/>
      <w:r>
        <w:rPr>
          <w:rFonts w:eastAsia="Calibri"/>
          <w:sz w:val="24"/>
          <w:szCs w:val="24"/>
        </w:rPr>
        <w:t xml:space="preserve"> general </w:t>
      </w:r>
      <w:proofErr w:type="spellStart"/>
      <w:r>
        <w:rPr>
          <w:rFonts w:eastAsia="Calibri"/>
          <w:sz w:val="24"/>
          <w:szCs w:val="24"/>
        </w:rPr>
        <w:t>sau</w:t>
      </w:r>
      <w:proofErr w:type="spellEnd"/>
      <w:r>
        <w:rPr>
          <w:rFonts w:eastAsia="Calibri"/>
          <w:sz w:val="24"/>
          <w:szCs w:val="24"/>
        </w:rPr>
        <w:t xml:space="preserve"> public </w:t>
      </w:r>
      <w:proofErr w:type="spellStart"/>
      <w:r>
        <w:rPr>
          <w:rFonts w:eastAsia="Calibri"/>
          <w:sz w:val="24"/>
          <w:szCs w:val="24"/>
        </w:rPr>
        <w:t>este</w:t>
      </w:r>
      <w:proofErr w:type="spellEnd"/>
      <w:r>
        <w:rPr>
          <w:rFonts w:eastAsia="Calibri"/>
          <w:sz w:val="24"/>
          <w:szCs w:val="24"/>
        </w:rPr>
        <w:t xml:space="preserve"> </w:t>
      </w:r>
      <w:proofErr w:type="spellStart"/>
      <w:r>
        <w:rPr>
          <w:rFonts w:eastAsia="Calibri"/>
          <w:sz w:val="24"/>
          <w:szCs w:val="24"/>
        </w:rPr>
        <w:t>realizată</w:t>
      </w:r>
      <w:proofErr w:type="spellEnd"/>
      <w:r>
        <w:rPr>
          <w:rFonts w:eastAsia="Calibri"/>
          <w:sz w:val="24"/>
          <w:szCs w:val="24"/>
        </w:rPr>
        <w:t xml:space="preserve"> de o </w:t>
      </w:r>
      <w:proofErr w:type="spellStart"/>
      <w:r>
        <w:rPr>
          <w:rFonts w:eastAsia="Calibri"/>
          <w:sz w:val="24"/>
          <w:szCs w:val="24"/>
        </w:rPr>
        <w:t>autoritate</w:t>
      </w:r>
      <w:proofErr w:type="spellEnd"/>
      <w:r>
        <w:rPr>
          <w:rFonts w:eastAsia="Calibri"/>
          <w:sz w:val="24"/>
          <w:szCs w:val="24"/>
        </w:rPr>
        <w:t xml:space="preserve"> a </w:t>
      </w:r>
      <w:proofErr w:type="spellStart"/>
      <w:r>
        <w:rPr>
          <w:rFonts w:eastAsia="Calibri"/>
          <w:sz w:val="24"/>
          <w:szCs w:val="24"/>
        </w:rPr>
        <w:t>administrației</w:t>
      </w:r>
      <w:proofErr w:type="spellEnd"/>
      <w:r>
        <w:rPr>
          <w:rFonts w:eastAsia="Calibri"/>
          <w:sz w:val="24"/>
          <w:szCs w:val="24"/>
        </w:rPr>
        <w:t xml:space="preserve"> </w:t>
      </w:r>
      <w:proofErr w:type="spellStart"/>
      <w:r>
        <w:rPr>
          <w:rFonts w:eastAsia="Calibri"/>
          <w:sz w:val="24"/>
          <w:szCs w:val="24"/>
        </w:rPr>
        <w:t>publice</w:t>
      </w:r>
      <w:proofErr w:type="spellEnd"/>
      <w:r>
        <w:rPr>
          <w:rFonts w:eastAsia="Calibri"/>
          <w:sz w:val="24"/>
          <w:szCs w:val="24"/>
        </w:rPr>
        <w:t xml:space="preserve"> </w:t>
      </w:r>
      <w:proofErr w:type="spellStart"/>
      <w:r>
        <w:rPr>
          <w:rFonts w:eastAsia="Calibri"/>
          <w:sz w:val="24"/>
          <w:szCs w:val="24"/>
        </w:rPr>
        <w:t>sau</w:t>
      </w:r>
      <w:proofErr w:type="spellEnd"/>
      <w:r>
        <w:rPr>
          <w:rFonts w:eastAsia="Calibri"/>
          <w:sz w:val="24"/>
          <w:szCs w:val="24"/>
        </w:rPr>
        <w:t xml:space="preserve"> </w:t>
      </w:r>
      <w:proofErr w:type="spellStart"/>
      <w:r>
        <w:rPr>
          <w:rFonts w:eastAsia="Calibri"/>
          <w:sz w:val="24"/>
          <w:szCs w:val="24"/>
        </w:rPr>
        <w:t>este</w:t>
      </w:r>
      <w:proofErr w:type="spellEnd"/>
      <w:r>
        <w:rPr>
          <w:rFonts w:eastAsia="Calibri"/>
          <w:sz w:val="24"/>
          <w:szCs w:val="24"/>
        </w:rPr>
        <w:t xml:space="preserve"> </w:t>
      </w:r>
      <w:proofErr w:type="spellStart"/>
      <w:r>
        <w:rPr>
          <w:rFonts w:eastAsia="Calibri"/>
          <w:sz w:val="24"/>
          <w:szCs w:val="24"/>
        </w:rPr>
        <w:t>realizată</w:t>
      </w:r>
      <w:proofErr w:type="spellEnd"/>
      <w:r>
        <w:rPr>
          <w:rFonts w:eastAsia="Calibri"/>
          <w:sz w:val="24"/>
          <w:szCs w:val="24"/>
        </w:rPr>
        <w:t xml:space="preserve"> de o </w:t>
      </w:r>
      <w:proofErr w:type="spellStart"/>
      <w:r>
        <w:rPr>
          <w:rFonts w:eastAsia="Calibri"/>
          <w:sz w:val="24"/>
          <w:szCs w:val="24"/>
        </w:rPr>
        <w:t>persoană</w:t>
      </w:r>
      <w:proofErr w:type="spellEnd"/>
      <w:r>
        <w:rPr>
          <w:rFonts w:eastAsia="Calibri"/>
          <w:sz w:val="24"/>
          <w:szCs w:val="24"/>
        </w:rPr>
        <w:t xml:space="preserve"> </w:t>
      </w:r>
      <w:proofErr w:type="spellStart"/>
      <w:r>
        <w:rPr>
          <w:rFonts w:eastAsia="Calibri"/>
          <w:sz w:val="24"/>
          <w:szCs w:val="24"/>
        </w:rPr>
        <w:t>juridică</w:t>
      </w:r>
      <w:proofErr w:type="spellEnd"/>
      <w:r>
        <w:rPr>
          <w:rFonts w:eastAsia="Calibri"/>
          <w:sz w:val="24"/>
          <w:szCs w:val="24"/>
        </w:rPr>
        <w:t xml:space="preserve"> </w:t>
      </w:r>
      <w:proofErr w:type="spellStart"/>
      <w:r>
        <w:rPr>
          <w:rFonts w:eastAsia="Calibri"/>
          <w:sz w:val="24"/>
          <w:szCs w:val="24"/>
        </w:rPr>
        <w:t>publică</w:t>
      </w:r>
      <w:proofErr w:type="spellEnd"/>
      <w:r>
        <w:rPr>
          <w:rFonts w:eastAsia="Calibri"/>
          <w:sz w:val="24"/>
          <w:szCs w:val="24"/>
        </w:rPr>
        <w:t xml:space="preserve">, </w:t>
      </w:r>
      <w:proofErr w:type="spellStart"/>
      <w:r>
        <w:rPr>
          <w:rFonts w:eastAsia="Calibri"/>
          <w:sz w:val="24"/>
          <w:szCs w:val="24"/>
        </w:rPr>
        <w:t>organizată</w:t>
      </w:r>
      <w:proofErr w:type="spellEnd"/>
      <w:r>
        <w:rPr>
          <w:rFonts w:eastAsia="Calibri"/>
          <w:sz w:val="24"/>
          <w:szCs w:val="24"/>
        </w:rPr>
        <w:t xml:space="preserve"> de o </w:t>
      </w:r>
      <w:proofErr w:type="spellStart"/>
      <w:r>
        <w:rPr>
          <w:rFonts w:eastAsia="Calibri"/>
          <w:sz w:val="24"/>
          <w:szCs w:val="24"/>
        </w:rPr>
        <w:t>autoritate</w:t>
      </w:r>
      <w:proofErr w:type="spellEnd"/>
      <w:r>
        <w:rPr>
          <w:rFonts w:eastAsia="Calibri"/>
          <w:sz w:val="24"/>
          <w:szCs w:val="24"/>
        </w:rPr>
        <w:t xml:space="preserve"> </w:t>
      </w:r>
      <w:proofErr w:type="spellStart"/>
      <w:r>
        <w:rPr>
          <w:rFonts w:eastAsia="Calibri"/>
          <w:sz w:val="24"/>
          <w:szCs w:val="24"/>
        </w:rPr>
        <w:t>publică</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scopul</w:t>
      </w:r>
      <w:proofErr w:type="spellEnd"/>
      <w:r>
        <w:rPr>
          <w:rFonts w:eastAsia="Calibri"/>
          <w:sz w:val="24"/>
          <w:szCs w:val="24"/>
        </w:rPr>
        <w:t xml:space="preserve"> </w:t>
      </w:r>
      <w:proofErr w:type="spellStart"/>
      <w:r>
        <w:rPr>
          <w:rFonts w:eastAsia="Calibri"/>
          <w:sz w:val="24"/>
          <w:szCs w:val="24"/>
        </w:rPr>
        <w:t>satisfacerii</w:t>
      </w:r>
      <w:proofErr w:type="spellEnd"/>
      <w:r>
        <w:rPr>
          <w:rFonts w:eastAsia="Calibri"/>
          <w:sz w:val="24"/>
          <w:szCs w:val="24"/>
        </w:rPr>
        <w:t xml:space="preserve"> </w:t>
      </w:r>
      <w:proofErr w:type="spellStart"/>
      <w:r>
        <w:rPr>
          <w:rFonts w:eastAsia="Calibri"/>
          <w:sz w:val="24"/>
          <w:szCs w:val="24"/>
        </w:rPr>
        <w:t>unui</w:t>
      </w:r>
      <w:proofErr w:type="spellEnd"/>
      <w:r>
        <w:rPr>
          <w:rFonts w:eastAsia="Calibri"/>
          <w:sz w:val="24"/>
          <w:szCs w:val="24"/>
        </w:rPr>
        <w:t xml:space="preserve"> </w:t>
      </w:r>
      <w:proofErr w:type="spellStart"/>
      <w:r>
        <w:rPr>
          <w:rFonts w:eastAsia="Calibri"/>
          <w:sz w:val="24"/>
          <w:szCs w:val="24"/>
        </w:rPr>
        <w:t>interes</w:t>
      </w:r>
      <w:proofErr w:type="spellEnd"/>
      <w:r>
        <w:rPr>
          <w:rFonts w:eastAsia="Calibri"/>
          <w:sz w:val="24"/>
          <w:szCs w:val="24"/>
        </w:rPr>
        <w:t xml:space="preserve"> public</w:t>
      </w:r>
    </w:p>
    <w:p w14:paraId="7816AEF3" w14:textId="77777777" w:rsidR="00704D64" w:rsidRPr="00704D64" w:rsidRDefault="00704D64" w:rsidP="00CF04EE">
      <w:pPr>
        <w:pStyle w:val="ListParagraph"/>
        <w:numPr>
          <w:ilvl w:val="0"/>
          <w:numId w:val="13"/>
        </w:numPr>
        <w:jc w:val="both"/>
        <w:rPr>
          <w:rFonts w:eastAsia="Calibri"/>
          <w:sz w:val="24"/>
          <w:szCs w:val="24"/>
        </w:rPr>
      </w:pPr>
      <w:r>
        <w:rPr>
          <w:rFonts w:eastAsia="Calibri"/>
          <w:sz w:val="24"/>
          <w:szCs w:val="24"/>
        </w:rPr>
        <w:t xml:space="preserve">O </w:t>
      </w:r>
      <w:proofErr w:type="spellStart"/>
      <w:r>
        <w:rPr>
          <w:rFonts w:eastAsia="Calibri"/>
          <w:sz w:val="24"/>
          <w:szCs w:val="24"/>
        </w:rPr>
        <w:t>activitate</w:t>
      </w:r>
      <w:proofErr w:type="spellEnd"/>
      <w:r>
        <w:rPr>
          <w:rFonts w:eastAsia="Calibri"/>
          <w:sz w:val="24"/>
          <w:szCs w:val="24"/>
        </w:rPr>
        <w:t xml:space="preserve"> </w:t>
      </w:r>
      <w:r w:rsidR="00EB69E5">
        <w:rPr>
          <w:rFonts w:eastAsia="Calibri"/>
          <w:sz w:val="24"/>
          <w:szCs w:val="24"/>
        </w:rPr>
        <w:t xml:space="preserve">de </w:t>
      </w:r>
      <w:proofErr w:type="spellStart"/>
      <w:r w:rsidR="00EB69E5">
        <w:rPr>
          <w:rFonts w:eastAsia="Calibri"/>
          <w:sz w:val="24"/>
          <w:szCs w:val="24"/>
        </w:rPr>
        <w:t>interes</w:t>
      </w:r>
      <w:proofErr w:type="spellEnd"/>
      <w:r w:rsidR="00EB69E5">
        <w:rPr>
          <w:rFonts w:eastAsia="Calibri"/>
          <w:sz w:val="24"/>
          <w:szCs w:val="24"/>
        </w:rPr>
        <w:t xml:space="preserve"> general </w:t>
      </w:r>
      <w:proofErr w:type="spellStart"/>
      <w:r w:rsidR="00EB69E5">
        <w:rPr>
          <w:rFonts w:eastAsia="Calibri"/>
          <w:sz w:val="24"/>
          <w:szCs w:val="24"/>
        </w:rPr>
        <w:t>sau</w:t>
      </w:r>
      <w:proofErr w:type="spellEnd"/>
      <w:r w:rsidR="00EB69E5">
        <w:rPr>
          <w:rFonts w:eastAsia="Calibri"/>
          <w:sz w:val="24"/>
          <w:szCs w:val="24"/>
        </w:rPr>
        <w:t xml:space="preserve"> public </w:t>
      </w:r>
      <w:proofErr w:type="spellStart"/>
      <w:r>
        <w:rPr>
          <w:rFonts w:eastAsia="Calibri"/>
          <w:sz w:val="24"/>
          <w:szCs w:val="24"/>
        </w:rPr>
        <w:t>este</w:t>
      </w:r>
      <w:proofErr w:type="spellEnd"/>
      <w:r w:rsidR="00EB69E5">
        <w:rPr>
          <w:rFonts w:eastAsia="Calibri"/>
          <w:sz w:val="24"/>
          <w:szCs w:val="24"/>
        </w:rPr>
        <w:t xml:space="preserve"> </w:t>
      </w:r>
      <w:proofErr w:type="spellStart"/>
      <w:r w:rsidR="00EB69E5">
        <w:rPr>
          <w:rFonts w:eastAsia="Calibri"/>
          <w:sz w:val="24"/>
          <w:szCs w:val="24"/>
        </w:rPr>
        <w:t>realizată</w:t>
      </w:r>
      <w:proofErr w:type="spellEnd"/>
      <w:r w:rsidR="00EB69E5">
        <w:rPr>
          <w:rFonts w:eastAsia="Calibri"/>
          <w:sz w:val="24"/>
          <w:szCs w:val="24"/>
        </w:rPr>
        <w:t xml:space="preserve"> de o </w:t>
      </w:r>
      <w:proofErr w:type="spellStart"/>
      <w:r w:rsidR="00EB69E5">
        <w:rPr>
          <w:rFonts w:eastAsia="Calibri"/>
          <w:sz w:val="24"/>
          <w:szCs w:val="24"/>
        </w:rPr>
        <w:t>persoană</w:t>
      </w:r>
      <w:proofErr w:type="spellEnd"/>
      <w:r w:rsidR="00EB69E5">
        <w:rPr>
          <w:rFonts w:eastAsia="Calibri"/>
          <w:sz w:val="24"/>
          <w:szCs w:val="24"/>
        </w:rPr>
        <w:t xml:space="preserve"> </w:t>
      </w:r>
      <w:proofErr w:type="spellStart"/>
      <w:r w:rsidR="00EB69E5">
        <w:rPr>
          <w:rFonts w:eastAsia="Calibri"/>
          <w:sz w:val="24"/>
          <w:szCs w:val="24"/>
        </w:rPr>
        <w:t>juridică</w:t>
      </w:r>
      <w:proofErr w:type="spellEnd"/>
      <w:r w:rsidR="00EB69E5">
        <w:rPr>
          <w:rFonts w:eastAsia="Calibri"/>
          <w:sz w:val="24"/>
          <w:szCs w:val="24"/>
        </w:rPr>
        <w:t xml:space="preserve"> </w:t>
      </w:r>
      <w:proofErr w:type="spellStart"/>
      <w:r w:rsidR="00EB69E5">
        <w:rPr>
          <w:rFonts w:eastAsia="Calibri"/>
          <w:sz w:val="24"/>
          <w:szCs w:val="24"/>
        </w:rPr>
        <w:t>privată</w:t>
      </w:r>
      <w:proofErr w:type="spellEnd"/>
      <w:r>
        <w:rPr>
          <w:rFonts w:eastAsia="Calibri"/>
          <w:sz w:val="24"/>
          <w:szCs w:val="24"/>
        </w:rPr>
        <w:t xml:space="preserve"> </w:t>
      </w:r>
      <w:proofErr w:type="spellStart"/>
      <w:r>
        <w:rPr>
          <w:rFonts w:eastAsia="Calibri"/>
          <w:sz w:val="24"/>
          <w:szCs w:val="24"/>
        </w:rPr>
        <w:t>aut</w:t>
      </w:r>
      <w:r w:rsidR="00EB69E5">
        <w:rPr>
          <w:rFonts w:eastAsia="Calibri"/>
          <w:sz w:val="24"/>
          <w:szCs w:val="24"/>
        </w:rPr>
        <w:t>orizată</w:t>
      </w:r>
      <w:proofErr w:type="spellEnd"/>
      <w:r w:rsidR="00EB69E5">
        <w:rPr>
          <w:rFonts w:eastAsia="Calibri"/>
          <w:sz w:val="24"/>
          <w:szCs w:val="24"/>
        </w:rPr>
        <w:t xml:space="preserve"> de o </w:t>
      </w:r>
      <w:proofErr w:type="spellStart"/>
      <w:r w:rsidR="00EB69E5">
        <w:rPr>
          <w:rFonts w:eastAsia="Calibri"/>
          <w:sz w:val="24"/>
          <w:szCs w:val="24"/>
        </w:rPr>
        <w:t>autoritate</w:t>
      </w:r>
      <w:proofErr w:type="spellEnd"/>
      <w:r w:rsidR="00EB69E5">
        <w:rPr>
          <w:rFonts w:eastAsia="Calibri"/>
          <w:sz w:val="24"/>
          <w:szCs w:val="24"/>
        </w:rPr>
        <w:t xml:space="preserve"> a </w:t>
      </w:r>
      <w:proofErr w:type="spellStart"/>
      <w:r w:rsidR="00EB69E5">
        <w:rPr>
          <w:rFonts w:eastAsia="Calibri"/>
          <w:sz w:val="24"/>
          <w:szCs w:val="24"/>
        </w:rPr>
        <w:t>administrației</w:t>
      </w:r>
      <w:proofErr w:type="spellEnd"/>
      <w:r w:rsidR="00EB69E5">
        <w:rPr>
          <w:rFonts w:eastAsia="Calibri"/>
          <w:sz w:val="24"/>
          <w:szCs w:val="24"/>
        </w:rPr>
        <w:t xml:space="preserve"> </w:t>
      </w:r>
      <w:proofErr w:type="spellStart"/>
      <w:r w:rsidR="00EB69E5">
        <w:rPr>
          <w:rFonts w:eastAsia="Calibri"/>
          <w:sz w:val="24"/>
          <w:szCs w:val="24"/>
        </w:rPr>
        <w:t>publice</w:t>
      </w:r>
      <w:proofErr w:type="spellEnd"/>
      <w:r w:rsidR="00EB69E5">
        <w:rPr>
          <w:rFonts w:eastAsia="Calibri"/>
          <w:sz w:val="24"/>
          <w:szCs w:val="24"/>
        </w:rPr>
        <w:t>.</w:t>
      </w:r>
      <w:r>
        <w:rPr>
          <w:rFonts w:eastAsia="Calibri"/>
          <w:sz w:val="24"/>
          <w:szCs w:val="24"/>
        </w:rPr>
        <w:t xml:space="preserve"> </w:t>
      </w:r>
    </w:p>
    <w:p w14:paraId="19428895" w14:textId="77777777" w:rsidR="008E0281" w:rsidRDefault="00BF0990" w:rsidP="00CF04EE">
      <w:pPr>
        <w:ind w:firstLine="720"/>
        <w:jc w:val="both"/>
        <w:rPr>
          <w:rFonts w:eastAsia="Calibri"/>
          <w:sz w:val="24"/>
          <w:szCs w:val="24"/>
        </w:rPr>
      </w:pPr>
      <w:proofErr w:type="spellStart"/>
      <w:r>
        <w:rPr>
          <w:rFonts w:eastAsia="Calibri"/>
          <w:sz w:val="24"/>
          <w:szCs w:val="24"/>
        </w:rPr>
        <w:t>Serviciul</w:t>
      </w:r>
      <w:proofErr w:type="spellEnd"/>
      <w:r>
        <w:rPr>
          <w:rFonts w:eastAsia="Calibri"/>
          <w:sz w:val="24"/>
          <w:szCs w:val="24"/>
        </w:rPr>
        <w:t xml:space="preserve"> public </w:t>
      </w:r>
      <w:proofErr w:type="spellStart"/>
      <w:r>
        <w:rPr>
          <w:rFonts w:eastAsia="Calibri"/>
          <w:sz w:val="24"/>
          <w:szCs w:val="24"/>
        </w:rPr>
        <w:t>prezintă</w:t>
      </w:r>
      <w:proofErr w:type="spellEnd"/>
      <w:r>
        <w:rPr>
          <w:rFonts w:eastAsia="Calibri"/>
          <w:sz w:val="24"/>
          <w:szCs w:val="24"/>
        </w:rPr>
        <w:t xml:space="preserve"> o </w:t>
      </w:r>
      <w:proofErr w:type="spellStart"/>
      <w:r>
        <w:rPr>
          <w:rFonts w:eastAsia="Calibri"/>
          <w:sz w:val="24"/>
          <w:szCs w:val="24"/>
        </w:rPr>
        <w:t>serie</w:t>
      </w:r>
      <w:proofErr w:type="spellEnd"/>
      <w:r>
        <w:rPr>
          <w:rFonts w:eastAsia="Calibri"/>
          <w:sz w:val="24"/>
          <w:szCs w:val="24"/>
        </w:rPr>
        <w:t xml:space="preserve"> de </w:t>
      </w:r>
      <w:proofErr w:type="spellStart"/>
      <w:r>
        <w:rPr>
          <w:rFonts w:eastAsia="Calibri"/>
          <w:sz w:val="24"/>
          <w:szCs w:val="24"/>
        </w:rPr>
        <w:t>caracteristici</w:t>
      </w:r>
      <w:proofErr w:type="spellEnd"/>
      <w:r>
        <w:rPr>
          <w:rFonts w:eastAsia="Calibri"/>
          <w:sz w:val="24"/>
          <w:szCs w:val="24"/>
        </w:rPr>
        <w:t xml:space="preserve">, </w:t>
      </w:r>
      <w:proofErr w:type="spellStart"/>
      <w:r>
        <w:rPr>
          <w:rFonts w:eastAsia="Calibri"/>
          <w:sz w:val="24"/>
          <w:szCs w:val="24"/>
        </w:rPr>
        <w:t>și</w:t>
      </w:r>
      <w:proofErr w:type="spellEnd"/>
      <w:r>
        <w:rPr>
          <w:rFonts w:eastAsia="Calibri"/>
          <w:sz w:val="24"/>
          <w:szCs w:val="24"/>
        </w:rPr>
        <w:t xml:space="preserve"> </w:t>
      </w:r>
      <w:proofErr w:type="spellStart"/>
      <w:r>
        <w:rPr>
          <w:rFonts w:eastAsia="Calibri"/>
          <w:sz w:val="24"/>
          <w:szCs w:val="24"/>
        </w:rPr>
        <w:t>anume</w:t>
      </w:r>
      <w:proofErr w:type="spellEnd"/>
      <w:r>
        <w:rPr>
          <w:rFonts w:eastAsia="Calibri"/>
          <w:sz w:val="24"/>
          <w:szCs w:val="24"/>
        </w:rPr>
        <w:t>:</w:t>
      </w:r>
    </w:p>
    <w:p w14:paraId="287E699D" w14:textId="77777777" w:rsidR="00BF0990" w:rsidRPr="00BF0990" w:rsidRDefault="00BF0990" w:rsidP="00CF04EE">
      <w:pPr>
        <w:pStyle w:val="ListParagraph"/>
        <w:numPr>
          <w:ilvl w:val="0"/>
          <w:numId w:val="14"/>
        </w:numPr>
        <w:jc w:val="both"/>
        <w:rPr>
          <w:rFonts w:eastAsia="Calibri"/>
          <w:sz w:val="24"/>
          <w:szCs w:val="24"/>
        </w:rPr>
      </w:pPr>
      <w:proofErr w:type="spellStart"/>
      <w:r w:rsidRPr="00BF0990">
        <w:rPr>
          <w:rFonts w:eastAsia="Calibri"/>
          <w:sz w:val="24"/>
          <w:szCs w:val="24"/>
        </w:rPr>
        <w:t>continuitate</w:t>
      </w:r>
      <w:proofErr w:type="spellEnd"/>
    </w:p>
    <w:p w14:paraId="14A66954" w14:textId="77777777" w:rsidR="00BF0990" w:rsidRDefault="00BF0990" w:rsidP="00CF04EE">
      <w:pPr>
        <w:pStyle w:val="ListParagraph"/>
        <w:numPr>
          <w:ilvl w:val="0"/>
          <w:numId w:val="14"/>
        </w:numPr>
        <w:jc w:val="both"/>
        <w:rPr>
          <w:rFonts w:eastAsia="Calibri"/>
          <w:sz w:val="24"/>
          <w:szCs w:val="24"/>
        </w:rPr>
      </w:pPr>
      <w:proofErr w:type="spellStart"/>
      <w:r>
        <w:rPr>
          <w:rFonts w:eastAsia="Calibri"/>
          <w:sz w:val="24"/>
          <w:szCs w:val="24"/>
        </w:rPr>
        <w:t>egalitatea</w:t>
      </w:r>
      <w:proofErr w:type="spellEnd"/>
      <w:r>
        <w:rPr>
          <w:rFonts w:eastAsia="Calibri"/>
          <w:sz w:val="24"/>
          <w:szCs w:val="24"/>
        </w:rPr>
        <w:t xml:space="preserve"> </w:t>
      </w:r>
      <w:proofErr w:type="spellStart"/>
      <w:r>
        <w:rPr>
          <w:rFonts w:eastAsia="Calibri"/>
          <w:sz w:val="24"/>
          <w:szCs w:val="24"/>
        </w:rPr>
        <w:t>tuturor</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fața</w:t>
      </w:r>
      <w:proofErr w:type="spellEnd"/>
      <w:r>
        <w:rPr>
          <w:rFonts w:eastAsia="Calibri"/>
          <w:sz w:val="24"/>
          <w:szCs w:val="24"/>
        </w:rPr>
        <w:t xml:space="preserve"> </w:t>
      </w:r>
      <w:proofErr w:type="spellStart"/>
      <w:r>
        <w:rPr>
          <w:rFonts w:eastAsia="Calibri"/>
          <w:sz w:val="24"/>
          <w:szCs w:val="24"/>
        </w:rPr>
        <w:t>lui</w:t>
      </w:r>
      <w:proofErr w:type="spellEnd"/>
    </w:p>
    <w:p w14:paraId="4F238552" w14:textId="77777777" w:rsidR="00BF0990" w:rsidRPr="00BF0990" w:rsidRDefault="00BF0990" w:rsidP="00CF04EE">
      <w:pPr>
        <w:pStyle w:val="ListParagraph"/>
        <w:numPr>
          <w:ilvl w:val="0"/>
          <w:numId w:val="14"/>
        </w:numPr>
        <w:jc w:val="both"/>
        <w:rPr>
          <w:rFonts w:eastAsia="Calibri"/>
          <w:sz w:val="24"/>
          <w:szCs w:val="24"/>
        </w:rPr>
      </w:pPr>
      <w:r>
        <w:rPr>
          <w:rFonts w:eastAsia="Calibri"/>
          <w:sz w:val="24"/>
          <w:szCs w:val="24"/>
        </w:rPr>
        <w:t xml:space="preserve">un </w:t>
      </w:r>
      <w:proofErr w:type="spellStart"/>
      <w:r>
        <w:rPr>
          <w:rFonts w:eastAsia="Calibri"/>
          <w:sz w:val="24"/>
          <w:szCs w:val="24"/>
        </w:rPr>
        <w:t>regim</w:t>
      </w:r>
      <w:proofErr w:type="spellEnd"/>
      <w:r>
        <w:rPr>
          <w:rFonts w:eastAsia="Calibri"/>
          <w:sz w:val="24"/>
          <w:szCs w:val="24"/>
        </w:rPr>
        <w:t xml:space="preserve"> juridic </w:t>
      </w:r>
      <w:proofErr w:type="spellStart"/>
      <w:r>
        <w:rPr>
          <w:rFonts w:eastAsia="Calibri"/>
          <w:sz w:val="24"/>
          <w:szCs w:val="24"/>
        </w:rPr>
        <w:t>dominat</w:t>
      </w:r>
      <w:proofErr w:type="spellEnd"/>
      <w:r>
        <w:rPr>
          <w:rFonts w:eastAsia="Calibri"/>
          <w:sz w:val="24"/>
          <w:szCs w:val="24"/>
        </w:rPr>
        <w:t xml:space="preserve"> de </w:t>
      </w:r>
      <w:proofErr w:type="spellStart"/>
      <w:r>
        <w:rPr>
          <w:rFonts w:eastAsia="Calibri"/>
          <w:sz w:val="24"/>
          <w:szCs w:val="24"/>
        </w:rPr>
        <w:t>regulile</w:t>
      </w:r>
      <w:proofErr w:type="spellEnd"/>
      <w:r>
        <w:rPr>
          <w:rFonts w:eastAsia="Calibri"/>
          <w:sz w:val="24"/>
          <w:szCs w:val="24"/>
        </w:rPr>
        <w:t xml:space="preserve"> de </w:t>
      </w:r>
      <w:proofErr w:type="spellStart"/>
      <w:r>
        <w:rPr>
          <w:rFonts w:eastAsia="Calibri"/>
          <w:sz w:val="24"/>
          <w:szCs w:val="24"/>
        </w:rPr>
        <w:t>drept</w:t>
      </w:r>
      <w:proofErr w:type="spellEnd"/>
      <w:r>
        <w:rPr>
          <w:rFonts w:eastAsia="Calibri"/>
          <w:sz w:val="24"/>
          <w:szCs w:val="24"/>
        </w:rPr>
        <w:t xml:space="preserve"> public</w:t>
      </w:r>
    </w:p>
    <w:p w14:paraId="20BE7169" w14:textId="77777777" w:rsidR="00293C3F" w:rsidRDefault="00293C3F" w:rsidP="00293C3F">
      <w:pPr>
        <w:pStyle w:val="ListParagraph"/>
        <w:spacing w:line="360" w:lineRule="auto"/>
        <w:jc w:val="both"/>
        <w:rPr>
          <w:rFonts w:eastAsia="Calibri"/>
          <w:sz w:val="24"/>
          <w:szCs w:val="24"/>
        </w:rPr>
      </w:pPr>
    </w:p>
    <w:p w14:paraId="45117BB9" w14:textId="77777777" w:rsidR="002817D9" w:rsidRDefault="002817D9" w:rsidP="006D3E18">
      <w:pPr>
        <w:pStyle w:val="ListParagraph"/>
        <w:jc w:val="both"/>
        <w:rPr>
          <w:rFonts w:eastAsia="Calibri"/>
          <w:sz w:val="24"/>
          <w:szCs w:val="24"/>
        </w:rPr>
      </w:pPr>
    </w:p>
    <w:p w14:paraId="4AC432FC" w14:textId="77777777" w:rsidR="00CF3A02" w:rsidRPr="00CF3A02" w:rsidRDefault="00CF3A02" w:rsidP="006D3E18">
      <w:pPr>
        <w:pStyle w:val="ListParagraph"/>
        <w:numPr>
          <w:ilvl w:val="0"/>
          <w:numId w:val="34"/>
        </w:numPr>
        <w:jc w:val="both"/>
        <w:rPr>
          <w:rFonts w:eastAsia="Calibri"/>
          <w:sz w:val="24"/>
          <w:szCs w:val="24"/>
        </w:rPr>
      </w:pPr>
      <w:proofErr w:type="spellStart"/>
      <w:r>
        <w:rPr>
          <w:rFonts w:eastAsia="Calibri"/>
          <w:b/>
          <w:sz w:val="24"/>
          <w:szCs w:val="24"/>
        </w:rPr>
        <w:t>Normele</w:t>
      </w:r>
      <w:proofErr w:type="spellEnd"/>
      <w:r>
        <w:rPr>
          <w:rFonts w:eastAsia="Calibri"/>
          <w:b/>
          <w:sz w:val="24"/>
          <w:szCs w:val="24"/>
        </w:rPr>
        <w:t xml:space="preserve"> </w:t>
      </w:r>
      <w:proofErr w:type="spellStart"/>
      <w:r>
        <w:rPr>
          <w:rFonts w:eastAsia="Calibri"/>
          <w:b/>
          <w:sz w:val="24"/>
          <w:szCs w:val="24"/>
        </w:rPr>
        <w:t>juridice</w:t>
      </w:r>
      <w:proofErr w:type="spellEnd"/>
      <w:r>
        <w:rPr>
          <w:rFonts w:eastAsia="Calibri"/>
          <w:b/>
          <w:sz w:val="24"/>
          <w:szCs w:val="24"/>
        </w:rPr>
        <w:t xml:space="preserve"> de </w:t>
      </w:r>
      <w:proofErr w:type="spellStart"/>
      <w:r>
        <w:rPr>
          <w:rFonts w:eastAsia="Calibri"/>
          <w:b/>
          <w:sz w:val="24"/>
          <w:szCs w:val="24"/>
        </w:rPr>
        <w:t>drept</w:t>
      </w:r>
      <w:proofErr w:type="spellEnd"/>
      <w:r>
        <w:rPr>
          <w:rFonts w:eastAsia="Calibri"/>
          <w:b/>
          <w:sz w:val="24"/>
          <w:szCs w:val="24"/>
        </w:rPr>
        <w:t xml:space="preserve"> </w:t>
      </w:r>
      <w:proofErr w:type="spellStart"/>
      <w:r>
        <w:rPr>
          <w:rFonts w:eastAsia="Calibri"/>
          <w:b/>
          <w:sz w:val="24"/>
          <w:szCs w:val="24"/>
        </w:rPr>
        <w:t>administrativ</w:t>
      </w:r>
      <w:proofErr w:type="spellEnd"/>
      <w:r>
        <w:rPr>
          <w:rFonts w:eastAsia="Calibri"/>
          <w:b/>
          <w:sz w:val="24"/>
          <w:szCs w:val="24"/>
        </w:rPr>
        <w:t xml:space="preserve"> </w:t>
      </w:r>
      <w:r>
        <w:rPr>
          <w:rFonts w:eastAsia="Calibri"/>
          <w:b/>
          <w:sz w:val="24"/>
          <w:szCs w:val="24"/>
          <w:lang w:val="ro-RO"/>
        </w:rPr>
        <w:t>și r</w:t>
      </w:r>
      <w:proofErr w:type="spellStart"/>
      <w:r>
        <w:rPr>
          <w:rFonts w:eastAsia="Calibri"/>
          <w:b/>
          <w:sz w:val="24"/>
          <w:szCs w:val="24"/>
        </w:rPr>
        <w:t>aporturile</w:t>
      </w:r>
      <w:proofErr w:type="spellEnd"/>
      <w:r w:rsidR="008E0281" w:rsidRPr="00293C3F">
        <w:rPr>
          <w:rFonts w:eastAsia="Calibri"/>
          <w:b/>
          <w:sz w:val="24"/>
          <w:szCs w:val="24"/>
        </w:rPr>
        <w:t xml:space="preserve"> </w:t>
      </w:r>
      <w:proofErr w:type="spellStart"/>
      <w:r w:rsidR="008E0281" w:rsidRPr="00293C3F">
        <w:rPr>
          <w:rFonts w:eastAsia="Calibri"/>
          <w:b/>
          <w:sz w:val="24"/>
          <w:szCs w:val="24"/>
        </w:rPr>
        <w:t>juridic</w:t>
      </w:r>
      <w:r>
        <w:rPr>
          <w:rFonts w:eastAsia="Calibri"/>
          <w:b/>
          <w:sz w:val="24"/>
          <w:szCs w:val="24"/>
        </w:rPr>
        <w:t>e</w:t>
      </w:r>
      <w:proofErr w:type="spellEnd"/>
      <w:r w:rsidR="008E0281" w:rsidRPr="00293C3F">
        <w:rPr>
          <w:rFonts w:eastAsia="Calibri"/>
          <w:b/>
          <w:sz w:val="24"/>
          <w:szCs w:val="24"/>
        </w:rPr>
        <w:t xml:space="preserve"> </w:t>
      </w:r>
      <w:r w:rsidR="00293C3F" w:rsidRPr="00293C3F">
        <w:rPr>
          <w:rFonts w:eastAsia="Calibri"/>
          <w:b/>
          <w:sz w:val="24"/>
          <w:szCs w:val="24"/>
        </w:rPr>
        <w:t>administrativ</w:t>
      </w:r>
      <w:r>
        <w:rPr>
          <w:rFonts w:eastAsia="Calibri"/>
          <w:b/>
          <w:sz w:val="24"/>
          <w:szCs w:val="24"/>
        </w:rPr>
        <w:t>e</w:t>
      </w:r>
      <w:r w:rsidR="00293C3F" w:rsidRPr="00293C3F">
        <w:rPr>
          <w:rFonts w:eastAsia="Calibri"/>
          <w:b/>
          <w:sz w:val="24"/>
          <w:szCs w:val="24"/>
        </w:rPr>
        <w:t>.</w:t>
      </w:r>
    </w:p>
    <w:p w14:paraId="63E4D206" w14:textId="77777777" w:rsidR="002E3C42" w:rsidRPr="002E3C42" w:rsidRDefault="002E3C42" w:rsidP="006D3E18">
      <w:pPr>
        <w:jc w:val="both"/>
        <w:rPr>
          <w:rFonts w:eastAsia="Calibri"/>
          <w:b/>
          <w:sz w:val="24"/>
          <w:szCs w:val="24"/>
        </w:rPr>
      </w:pPr>
      <w:proofErr w:type="spellStart"/>
      <w:r w:rsidRPr="002E3C42">
        <w:rPr>
          <w:rFonts w:eastAsia="Calibri"/>
          <w:b/>
          <w:sz w:val="24"/>
          <w:szCs w:val="24"/>
        </w:rPr>
        <w:t>Normele</w:t>
      </w:r>
      <w:proofErr w:type="spellEnd"/>
      <w:r w:rsidRPr="002E3C42">
        <w:rPr>
          <w:rFonts w:eastAsia="Calibri"/>
          <w:b/>
          <w:sz w:val="24"/>
          <w:szCs w:val="24"/>
        </w:rPr>
        <w:t xml:space="preserve"> </w:t>
      </w:r>
      <w:proofErr w:type="spellStart"/>
      <w:r w:rsidRPr="002E3C42">
        <w:rPr>
          <w:rFonts w:eastAsia="Calibri"/>
          <w:b/>
          <w:sz w:val="24"/>
          <w:szCs w:val="24"/>
        </w:rPr>
        <w:t>dreptului</w:t>
      </w:r>
      <w:proofErr w:type="spellEnd"/>
      <w:r w:rsidRPr="002E3C42">
        <w:rPr>
          <w:rFonts w:eastAsia="Calibri"/>
          <w:b/>
          <w:sz w:val="24"/>
          <w:szCs w:val="24"/>
        </w:rPr>
        <w:t xml:space="preserve"> </w:t>
      </w:r>
      <w:proofErr w:type="spellStart"/>
      <w:r w:rsidRPr="002E3C42">
        <w:rPr>
          <w:rFonts w:eastAsia="Calibri"/>
          <w:b/>
          <w:sz w:val="24"/>
          <w:szCs w:val="24"/>
        </w:rPr>
        <w:t>administrativ</w:t>
      </w:r>
      <w:proofErr w:type="spellEnd"/>
      <w:r w:rsidRPr="002E3C42">
        <w:rPr>
          <w:rFonts w:eastAsia="Calibri"/>
          <w:b/>
          <w:sz w:val="24"/>
          <w:szCs w:val="24"/>
        </w:rPr>
        <w:t xml:space="preserve">: </w:t>
      </w:r>
    </w:p>
    <w:p w14:paraId="5C5A2045" w14:textId="77777777" w:rsidR="002E3C42" w:rsidRPr="002E3C42" w:rsidRDefault="002E3C42" w:rsidP="006D3E18">
      <w:pPr>
        <w:pStyle w:val="ListParagraph"/>
        <w:jc w:val="both"/>
        <w:rPr>
          <w:rFonts w:eastAsia="Calibri"/>
          <w:sz w:val="24"/>
          <w:szCs w:val="24"/>
        </w:rPr>
      </w:pPr>
      <w:r w:rsidRPr="002E3C42">
        <w:rPr>
          <w:rFonts w:eastAsia="Calibri"/>
          <w:sz w:val="24"/>
          <w:szCs w:val="24"/>
        </w:rPr>
        <w:t xml:space="preserve">a) </w:t>
      </w:r>
      <w:proofErr w:type="spellStart"/>
      <w:r w:rsidRPr="002E3C42">
        <w:rPr>
          <w:rFonts w:eastAsia="Calibri"/>
          <w:sz w:val="24"/>
          <w:szCs w:val="24"/>
        </w:rPr>
        <w:t>reglementează</w:t>
      </w:r>
      <w:proofErr w:type="spellEnd"/>
      <w:r w:rsidRPr="002E3C42">
        <w:rPr>
          <w:rFonts w:eastAsia="Calibri"/>
          <w:sz w:val="24"/>
          <w:szCs w:val="24"/>
        </w:rPr>
        <w:t xml:space="preserve"> </w:t>
      </w:r>
      <w:proofErr w:type="spellStart"/>
      <w:r w:rsidRPr="002E3C42">
        <w:rPr>
          <w:rFonts w:eastAsia="Calibri"/>
          <w:sz w:val="24"/>
          <w:szCs w:val="24"/>
        </w:rPr>
        <w:t>organizarea</w:t>
      </w:r>
      <w:proofErr w:type="spellEnd"/>
      <w:r w:rsidRPr="002E3C42">
        <w:rPr>
          <w:rFonts w:eastAsia="Calibri"/>
          <w:sz w:val="24"/>
          <w:szCs w:val="24"/>
        </w:rPr>
        <w:t xml:space="preserve"> </w:t>
      </w:r>
      <w:proofErr w:type="spellStart"/>
      <w:r w:rsidRPr="002E3C42">
        <w:rPr>
          <w:rFonts w:eastAsia="Calibri"/>
          <w:sz w:val="24"/>
          <w:szCs w:val="24"/>
        </w:rPr>
        <w:t>și</w:t>
      </w:r>
      <w:proofErr w:type="spellEnd"/>
      <w:r w:rsidRPr="002E3C42">
        <w:rPr>
          <w:rFonts w:eastAsia="Calibri"/>
          <w:sz w:val="24"/>
          <w:szCs w:val="24"/>
        </w:rPr>
        <w:t xml:space="preserve"> </w:t>
      </w:r>
      <w:proofErr w:type="spellStart"/>
      <w:r w:rsidRPr="002E3C42">
        <w:rPr>
          <w:rFonts w:eastAsia="Calibri"/>
          <w:sz w:val="24"/>
          <w:szCs w:val="24"/>
        </w:rPr>
        <w:t>funcționarea</w:t>
      </w:r>
      <w:proofErr w:type="spellEnd"/>
      <w:r w:rsidRPr="002E3C42">
        <w:rPr>
          <w:rFonts w:eastAsia="Calibri"/>
          <w:sz w:val="24"/>
          <w:szCs w:val="24"/>
        </w:rPr>
        <w:t xml:space="preserve"> </w:t>
      </w:r>
      <w:proofErr w:type="spellStart"/>
      <w:r w:rsidRPr="002E3C42">
        <w:rPr>
          <w:rFonts w:eastAsia="Calibri"/>
          <w:sz w:val="24"/>
          <w:szCs w:val="24"/>
        </w:rPr>
        <w:t>administrației</w:t>
      </w:r>
      <w:proofErr w:type="spellEnd"/>
      <w:r w:rsidRPr="002E3C42">
        <w:rPr>
          <w:rFonts w:eastAsia="Calibri"/>
          <w:sz w:val="24"/>
          <w:szCs w:val="24"/>
        </w:rPr>
        <w:t xml:space="preserve"> </w:t>
      </w:r>
      <w:proofErr w:type="spellStart"/>
      <w:r w:rsidRPr="002E3C42">
        <w:rPr>
          <w:rFonts w:eastAsia="Calibri"/>
          <w:sz w:val="24"/>
          <w:szCs w:val="24"/>
        </w:rPr>
        <w:t>publice</w:t>
      </w:r>
      <w:proofErr w:type="spellEnd"/>
      <w:r w:rsidRPr="002E3C42">
        <w:rPr>
          <w:rFonts w:eastAsia="Calibri"/>
          <w:sz w:val="24"/>
          <w:szCs w:val="24"/>
        </w:rPr>
        <w:t xml:space="preserve"> </w:t>
      </w:r>
      <w:proofErr w:type="spellStart"/>
      <w:r w:rsidRPr="002E3C42">
        <w:rPr>
          <w:rFonts w:eastAsia="Calibri"/>
          <w:sz w:val="24"/>
          <w:szCs w:val="24"/>
        </w:rPr>
        <w:t>și</w:t>
      </w:r>
      <w:proofErr w:type="spellEnd"/>
      <w:r w:rsidRPr="002E3C42">
        <w:rPr>
          <w:rFonts w:eastAsia="Calibri"/>
          <w:sz w:val="24"/>
          <w:szCs w:val="24"/>
        </w:rPr>
        <w:t xml:space="preserve"> </w:t>
      </w:r>
      <w:proofErr w:type="spellStart"/>
      <w:r w:rsidRPr="002E3C42">
        <w:rPr>
          <w:rFonts w:eastAsia="Calibri"/>
          <w:sz w:val="24"/>
          <w:szCs w:val="24"/>
        </w:rPr>
        <w:t>raporturile</w:t>
      </w:r>
      <w:proofErr w:type="spellEnd"/>
      <w:r w:rsidRPr="002E3C42">
        <w:rPr>
          <w:rFonts w:eastAsia="Calibri"/>
          <w:sz w:val="24"/>
          <w:szCs w:val="24"/>
        </w:rPr>
        <w:t xml:space="preserve"> </w:t>
      </w:r>
      <w:proofErr w:type="spellStart"/>
      <w:r w:rsidRPr="002E3C42">
        <w:rPr>
          <w:rFonts w:eastAsia="Calibri"/>
          <w:sz w:val="24"/>
          <w:szCs w:val="24"/>
        </w:rPr>
        <w:t>dintre</w:t>
      </w:r>
      <w:proofErr w:type="spellEnd"/>
      <w:r w:rsidRPr="002E3C42">
        <w:rPr>
          <w:rFonts w:eastAsia="Calibri"/>
          <w:sz w:val="24"/>
          <w:szCs w:val="24"/>
        </w:rPr>
        <w:t xml:space="preserve"> </w:t>
      </w:r>
      <w:proofErr w:type="spellStart"/>
      <w:r w:rsidRPr="002E3C42">
        <w:rPr>
          <w:rFonts w:eastAsia="Calibri"/>
          <w:sz w:val="24"/>
          <w:szCs w:val="24"/>
        </w:rPr>
        <w:t>autoritățile</w:t>
      </w:r>
      <w:proofErr w:type="spellEnd"/>
      <w:r w:rsidRPr="002E3C42">
        <w:rPr>
          <w:rFonts w:eastAsia="Calibri"/>
          <w:sz w:val="24"/>
          <w:szCs w:val="24"/>
        </w:rPr>
        <w:t xml:space="preserve"> executive </w:t>
      </w:r>
      <w:proofErr w:type="spellStart"/>
      <w:r w:rsidRPr="002E3C42">
        <w:rPr>
          <w:rFonts w:eastAsia="Calibri"/>
          <w:sz w:val="24"/>
          <w:szCs w:val="24"/>
        </w:rPr>
        <w:t>între</w:t>
      </w:r>
      <w:proofErr w:type="spellEnd"/>
      <w:r w:rsidRPr="002E3C42">
        <w:rPr>
          <w:rFonts w:eastAsia="Calibri"/>
          <w:sz w:val="24"/>
          <w:szCs w:val="24"/>
        </w:rPr>
        <w:t xml:space="preserve"> </w:t>
      </w:r>
      <w:proofErr w:type="spellStart"/>
      <w:r w:rsidRPr="002E3C42">
        <w:rPr>
          <w:rFonts w:eastAsia="Calibri"/>
          <w:sz w:val="24"/>
          <w:szCs w:val="24"/>
        </w:rPr>
        <w:t>ele</w:t>
      </w:r>
      <w:proofErr w:type="spellEnd"/>
      <w:r w:rsidRPr="002E3C42">
        <w:rPr>
          <w:rFonts w:eastAsia="Calibri"/>
          <w:sz w:val="24"/>
          <w:szCs w:val="24"/>
        </w:rPr>
        <w:t xml:space="preserve"> </w:t>
      </w:r>
      <w:proofErr w:type="spellStart"/>
      <w:r w:rsidRPr="002E3C42">
        <w:rPr>
          <w:rFonts w:eastAsia="Calibri"/>
          <w:sz w:val="24"/>
          <w:szCs w:val="24"/>
        </w:rPr>
        <w:t>sau</w:t>
      </w:r>
      <w:proofErr w:type="spellEnd"/>
      <w:r w:rsidRPr="002E3C42">
        <w:rPr>
          <w:rFonts w:eastAsia="Calibri"/>
          <w:sz w:val="24"/>
          <w:szCs w:val="24"/>
        </w:rPr>
        <w:t xml:space="preserve"> </w:t>
      </w:r>
      <w:proofErr w:type="spellStart"/>
      <w:r w:rsidRPr="002E3C42">
        <w:rPr>
          <w:rFonts w:eastAsia="Calibri"/>
          <w:sz w:val="24"/>
          <w:szCs w:val="24"/>
        </w:rPr>
        <w:t>între</w:t>
      </w:r>
      <w:proofErr w:type="spellEnd"/>
      <w:r w:rsidRPr="002E3C42">
        <w:rPr>
          <w:rFonts w:eastAsia="Calibri"/>
          <w:sz w:val="24"/>
          <w:szCs w:val="24"/>
        </w:rPr>
        <w:t xml:space="preserve"> </w:t>
      </w:r>
      <w:proofErr w:type="spellStart"/>
      <w:r w:rsidRPr="002E3C42">
        <w:rPr>
          <w:rFonts w:eastAsia="Calibri"/>
          <w:sz w:val="24"/>
          <w:szCs w:val="24"/>
        </w:rPr>
        <w:t>acestea</w:t>
      </w:r>
      <w:proofErr w:type="spellEnd"/>
      <w:r w:rsidRPr="002E3C42">
        <w:rPr>
          <w:rFonts w:eastAsia="Calibri"/>
          <w:sz w:val="24"/>
          <w:szCs w:val="24"/>
        </w:rPr>
        <w:t xml:space="preserve"> </w:t>
      </w:r>
      <w:proofErr w:type="spellStart"/>
      <w:r w:rsidRPr="002E3C42">
        <w:rPr>
          <w:rFonts w:eastAsia="Calibri"/>
          <w:sz w:val="24"/>
          <w:szCs w:val="24"/>
        </w:rPr>
        <w:t>și</w:t>
      </w:r>
      <w:proofErr w:type="spellEnd"/>
      <w:r w:rsidRPr="002E3C42">
        <w:rPr>
          <w:rFonts w:eastAsia="Calibri"/>
          <w:sz w:val="24"/>
          <w:szCs w:val="24"/>
        </w:rPr>
        <w:t xml:space="preserve"> </w:t>
      </w:r>
      <w:proofErr w:type="spellStart"/>
      <w:r w:rsidRPr="002E3C42">
        <w:rPr>
          <w:rFonts w:eastAsia="Calibri"/>
          <w:sz w:val="24"/>
          <w:szCs w:val="24"/>
        </w:rPr>
        <w:t>particulari</w:t>
      </w:r>
      <w:proofErr w:type="spellEnd"/>
      <w:r w:rsidRPr="002E3C42">
        <w:rPr>
          <w:rFonts w:eastAsia="Calibri"/>
          <w:sz w:val="24"/>
          <w:szCs w:val="24"/>
        </w:rPr>
        <w:t xml:space="preserve">; </w:t>
      </w:r>
    </w:p>
    <w:p w14:paraId="0894ED15" w14:textId="77777777" w:rsidR="002E3C42" w:rsidRDefault="002E3C42" w:rsidP="006D3E18">
      <w:pPr>
        <w:pStyle w:val="ListParagraph"/>
        <w:ind w:left="0" w:firstLine="720"/>
        <w:jc w:val="both"/>
        <w:rPr>
          <w:rFonts w:eastAsia="Calibri"/>
          <w:sz w:val="24"/>
          <w:szCs w:val="24"/>
        </w:rPr>
      </w:pPr>
      <w:r w:rsidRPr="002E3C42">
        <w:rPr>
          <w:rFonts w:eastAsia="Calibri"/>
          <w:sz w:val="24"/>
          <w:szCs w:val="24"/>
        </w:rPr>
        <w:t xml:space="preserve">b) </w:t>
      </w:r>
      <w:proofErr w:type="spellStart"/>
      <w:r w:rsidRPr="002E3C42">
        <w:rPr>
          <w:rFonts w:eastAsia="Calibri"/>
          <w:sz w:val="24"/>
          <w:szCs w:val="24"/>
        </w:rPr>
        <w:t>creează</w:t>
      </w:r>
      <w:proofErr w:type="spellEnd"/>
      <w:r w:rsidRPr="002E3C42">
        <w:rPr>
          <w:rFonts w:eastAsia="Calibri"/>
          <w:sz w:val="24"/>
          <w:szCs w:val="24"/>
        </w:rPr>
        <w:t xml:space="preserve"> un </w:t>
      </w:r>
      <w:proofErr w:type="spellStart"/>
      <w:r w:rsidRPr="002E3C42">
        <w:rPr>
          <w:rFonts w:eastAsia="Calibri"/>
          <w:sz w:val="24"/>
          <w:szCs w:val="24"/>
        </w:rPr>
        <w:t>regim</w:t>
      </w:r>
      <w:proofErr w:type="spellEnd"/>
      <w:r w:rsidRPr="002E3C42">
        <w:rPr>
          <w:rFonts w:eastAsia="Calibri"/>
          <w:sz w:val="24"/>
          <w:szCs w:val="24"/>
        </w:rPr>
        <w:t xml:space="preserve"> de </w:t>
      </w:r>
      <w:proofErr w:type="spellStart"/>
      <w:r w:rsidRPr="002E3C42">
        <w:rPr>
          <w:rFonts w:eastAsia="Calibri"/>
          <w:sz w:val="24"/>
          <w:szCs w:val="24"/>
        </w:rPr>
        <w:t>putere</w:t>
      </w:r>
      <w:proofErr w:type="spellEnd"/>
      <w:r w:rsidRPr="002E3C42">
        <w:rPr>
          <w:rFonts w:eastAsia="Calibri"/>
          <w:sz w:val="24"/>
          <w:szCs w:val="24"/>
        </w:rPr>
        <w:t xml:space="preserve"> </w:t>
      </w:r>
      <w:proofErr w:type="spellStart"/>
      <w:r w:rsidRPr="002E3C42">
        <w:rPr>
          <w:rFonts w:eastAsia="Calibri"/>
          <w:sz w:val="24"/>
          <w:szCs w:val="24"/>
        </w:rPr>
        <w:t>publică</w:t>
      </w:r>
      <w:proofErr w:type="spellEnd"/>
      <w:r w:rsidRPr="002E3C42">
        <w:rPr>
          <w:rFonts w:eastAsia="Calibri"/>
          <w:sz w:val="24"/>
          <w:szCs w:val="24"/>
        </w:rPr>
        <w:t xml:space="preserve"> </w:t>
      </w:r>
      <w:proofErr w:type="spellStart"/>
      <w:r w:rsidRPr="002E3C42">
        <w:rPr>
          <w:rFonts w:eastAsia="Calibri"/>
          <w:sz w:val="24"/>
          <w:szCs w:val="24"/>
        </w:rPr>
        <w:t>determinând</w:t>
      </w:r>
      <w:proofErr w:type="spellEnd"/>
      <w:r w:rsidRPr="002E3C42">
        <w:rPr>
          <w:rFonts w:eastAsia="Calibri"/>
          <w:sz w:val="24"/>
          <w:szCs w:val="24"/>
        </w:rPr>
        <w:t xml:space="preserve"> ca </w:t>
      </w:r>
      <w:proofErr w:type="spellStart"/>
      <w:r w:rsidRPr="002E3C42">
        <w:rPr>
          <w:rFonts w:eastAsia="Calibri"/>
          <w:sz w:val="24"/>
          <w:szCs w:val="24"/>
        </w:rPr>
        <w:t>acțiunea</w:t>
      </w:r>
      <w:proofErr w:type="spellEnd"/>
      <w:r w:rsidRPr="002E3C42">
        <w:rPr>
          <w:rFonts w:eastAsia="Calibri"/>
          <w:sz w:val="24"/>
          <w:szCs w:val="24"/>
        </w:rPr>
        <w:t xml:space="preserve"> </w:t>
      </w:r>
      <w:proofErr w:type="spellStart"/>
      <w:r w:rsidRPr="002E3C42">
        <w:rPr>
          <w:rFonts w:eastAsia="Calibri"/>
          <w:sz w:val="24"/>
          <w:szCs w:val="24"/>
        </w:rPr>
        <w:t>administrativă</w:t>
      </w:r>
      <w:proofErr w:type="spellEnd"/>
      <w:r w:rsidRPr="002E3C42">
        <w:rPr>
          <w:rFonts w:eastAsia="Calibri"/>
          <w:sz w:val="24"/>
          <w:szCs w:val="24"/>
        </w:rPr>
        <w:t xml:space="preserve"> </w:t>
      </w:r>
      <w:proofErr w:type="spellStart"/>
      <w:r w:rsidRPr="002E3C42">
        <w:rPr>
          <w:rFonts w:eastAsia="Calibri"/>
          <w:sz w:val="24"/>
          <w:szCs w:val="24"/>
        </w:rPr>
        <w:t>să</w:t>
      </w:r>
      <w:proofErr w:type="spellEnd"/>
      <w:r w:rsidRPr="002E3C42">
        <w:rPr>
          <w:rFonts w:eastAsia="Calibri"/>
          <w:sz w:val="24"/>
          <w:szCs w:val="24"/>
        </w:rPr>
        <w:t xml:space="preserve"> se </w:t>
      </w:r>
      <w:proofErr w:type="spellStart"/>
      <w:r w:rsidRPr="002E3C42">
        <w:rPr>
          <w:rFonts w:eastAsia="Calibri"/>
          <w:sz w:val="24"/>
          <w:szCs w:val="24"/>
        </w:rPr>
        <w:t>deruleze</w:t>
      </w:r>
      <w:proofErr w:type="spellEnd"/>
      <w:r w:rsidRPr="002E3C42">
        <w:rPr>
          <w:rFonts w:eastAsia="Calibri"/>
          <w:sz w:val="24"/>
          <w:szCs w:val="24"/>
        </w:rPr>
        <w:t xml:space="preserve"> </w:t>
      </w:r>
      <w:proofErr w:type="spellStart"/>
      <w:r w:rsidRPr="002E3C42">
        <w:rPr>
          <w:rFonts w:eastAsia="Calibri"/>
          <w:sz w:val="24"/>
          <w:szCs w:val="24"/>
        </w:rPr>
        <w:t>în</w:t>
      </w:r>
      <w:proofErr w:type="spellEnd"/>
      <w:r w:rsidRPr="002E3C42">
        <w:rPr>
          <w:rFonts w:eastAsia="Calibri"/>
          <w:sz w:val="24"/>
          <w:szCs w:val="24"/>
        </w:rPr>
        <w:t xml:space="preserve"> </w:t>
      </w:r>
      <w:proofErr w:type="spellStart"/>
      <w:r w:rsidRPr="002E3C42">
        <w:rPr>
          <w:rFonts w:eastAsia="Calibri"/>
          <w:sz w:val="24"/>
          <w:szCs w:val="24"/>
        </w:rPr>
        <w:t>interes</w:t>
      </w:r>
      <w:proofErr w:type="spellEnd"/>
      <w:r w:rsidRPr="002E3C42">
        <w:rPr>
          <w:rFonts w:eastAsia="Calibri"/>
          <w:sz w:val="24"/>
          <w:szCs w:val="24"/>
        </w:rPr>
        <w:t xml:space="preserve"> public, </w:t>
      </w:r>
      <w:proofErr w:type="spellStart"/>
      <w:r w:rsidRPr="002E3C42">
        <w:rPr>
          <w:rFonts w:eastAsia="Calibri"/>
          <w:sz w:val="24"/>
          <w:szCs w:val="24"/>
        </w:rPr>
        <w:t>în</w:t>
      </w:r>
      <w:proofErr w:type="spellEnd"/>
      <w:r w:rsidRPr="002E3C42">
        <w:rPr>
          <w:rFonts w:eastAsia="Calibri"/>
          <w:sz w:val="24"/>
          <w:szCs w:val="24"/>
        </w:rPr>
        <w:t xml:space="preserve"> </w:t>
      </w:r>
      <w:proofErr w:type="spellStart"/>
      <w:r w:rsidRPr="002E3C42">
        <w:rPr>
          <w:rFonts w:eastAsia="Calibri"/>
          <w:sz w:val="24"/>
          <w:szCs w:val="24"/>
        </w:rPr>
        <w:t>cadrul</w:t>
      </w:r>
      <w:proofErr w:type="spellEnd"/>
      <w:r w:rsidRPr="002E3C42">
        <w:rPr>
          <w:rFonts w:eastAsia="Calibri"/>
          <w:sz w:val="24"/>
          <w:szCs w:val="24"/>
        </w:rPr>
        <w:t xml:space="preserve"> </w:t>
      </w:r>
      <w:proofErr w:type="spellStart"/>
      <w:r w:rsidRPr="002E3C42">
        <w:rPr>
          <w:rFonts w:eastAsia="Calibri"/>
          <w:sz w:val="24"/>
          <w:szCs w:val="24"/>
        </w:rPr>
        <w:t>unor</w:t>
      </w:r>
      <w:proofErr w:type="spellEnd"/>
      <w:r w:rsidRPr="002E3C42">
        <w:rPr>
          <w:rFonts w:eastAsia="Calibri"/>
          <w:sz w:val="24"/>
          <w:szCs w:val="24"/>
        </w:rPr>
        <w:t xml:space="preserve"> </w:t>
      </w:r>
      <w:proofErr w:type="spellStart"/>
      <w:r w:rsidRPr="002E3C42">
        <w:rPr>
          <w:rFonts w:eastAsia="Calibri"/>
          <w:sz w:val="24"/>
          <w:szCs w:val="24"/>
        </w:rPr>
        <w:t>raporturi</w:t>
      </w:r>
      <w:proofErr w:type="spellEnd"/>
      <w:r w:rsidRPr="002E3C42">
        <w:rPr>
          <w:rFonts w:eastAsia="Calibri"/>
          <w:sz w:val="24"/>
          <w:szCs w:val="24"/>
        </w:rPr>
        <w:t xml:space="preserve"> </w:t>
      </w:r>
      <w:proofErr w:type="spellStart"/>
      <w:r w:rsidRPr="002E3C42">
        <w:rPr>
          <w:rFonts w:eastAsia="Calibri"/>
          <w:sz w:val="24"/>
          <w:szCs w:val="24"/>
        </w:rPr>
        <w:t>judirice</w:t>
      </w:r>
      <w:proofErr w:type="spellEnd"/>
      <w:r w:rsidRPr="002E3C42">
        <w:rPr>
          <w:rFonts w:eastAsia="Calibri"/>
          <w:sz w:val="24"/>
          <w:szCs w:val="24"/>
        </w:rPr>
        <w:t xml:space="preserve"> </w:t>
      </w:r>
      <w:proofErr w:type="spellStart"/>
      <w:r w:rsidRPr="002E3C42">
        <w:rPr>
          <w:rFonts w:eastAsia="Calibri"/>
          <w:sz w:val="24"/>
          <w:szCs w:val="24"/>
        </w:rPr>
        <w:t>caracterizate</w:t>
      </w:r>
      <w:proofErr w:type="spellEnd"/>
      <w:r w:rsidRPr="002E3C42">
        <w:rPr>
          <w:rFonts w:eastAsia="Calibri"/>
          <w:sz w:val="24"/>
          <w:szCs w:val="24"/>
        </w:rPr>
        <w:t xml:space="preserve"> </w:t>
      </w:r>
      <w:proofErr w:type="spellStart"/>
      <w:r w:rsidRPr="002E3C42">
        <w:rPr>
          <w:rFonts w:eastAsia="Calibri"/>
          <w:sz w:val="24"/>
          <w:szCs w:val="24"/>
        </w:rPr>
        <w:t>prin</w:t>
      </w:r>
      <w:proofErr w:type="spellEnd"/>
      <w:r w:rsidRPr="002E3C42">
        <w:rPr>
          <w:rFonts w:eastAsia="Calibri"/>
          <w:sz w:val="24"/>
          <w:szCs w:val="24"/>
        </w:rPr>
        <w:t xml:space="preserve"> </w:t>
      </w:r>
      <w:proofErr w:type="spellStart"/>
      <w:r w:rsidRPr="002E3C42">
        <w:rPr>
          <w:rFonts w:eastAsia="Calibri"/>
          <w:sz w:val="24"/>
          <w:szCs w:val="24"/>
        </w:rPr>
        <w:t>inegalitate</w:t>
      </w:r>
      <w:proofErr w:type="spellEnd"/>
      <w:r w:rsidRPr="002E3C42">
        <w:rPr>
          <w:rFonts w:eastAsia="Calibri"/>
          <w:sz w:val="24"/>
          <w:szCs w:val="24"/>
        </w:rPr>
        <w:t xml:space="preserve"> de </w:t>
      </w:r>
      <w:proofErr w:type="spellStart"/>
      <w:r w:rsidRPr="002E3C42">
        <w:rPr>
          <w:rFonts w:eastAsia="Calibri"/>
          <w:sz w:val="24"/>
          <w:szCs w:val="24"/>
        </w:rPr>
        <w:t>poziție</w:t>
      </w:r>
      <w:proofErr w:type="spellEnd"/>
      <w:r w:rsidRPr="002E3C42">
        <w:rPr>
          <w:rFonts w:eastAsia="Calibri"/>
          <w:sz w:val="24"/>
          <w:szCs w:val="24"/>
        </w:rPr>
        <w:t xml:space="preserve"> a </w:t>
      </w:r>
      <w:proofErr w:type="spellStart"/>
      <w:r w:rsidRPr="002E3C42">
        <w:rPr>
          <w:rFonts w:eastAsia="Calibri"/>
          <w:sz w:val="24"/>
          <w:szCs w:val="24"/>
        </w:rPr>
        <w:t>părților</w:t>
      </w:r>
      <w:proofErr w:type="spellEnd"/>
      <w:r w:rsidRPr="002E3C42">
        <w:rPr>
          <w:rFonts w:eastAsia="Calibri"/>
          <w:sz w:val="24"/>
          <w:szCs w:val="24"/>
        </w:rPr>
        <w:t xml:space="preserve">, </w:t>
      </w:r>
      <w:proofErr w:type="spellStart"/>
      <w:r w:rsidRPr="002E3C42">
        <w:rPr>
          <w:rFonts w:eastAsia="Calibri"/>
          <w:sz w:val="24"/>
          <w:szCs w:val="24"/>
        </w:rPr>
        <w:t>subiecților</w:t>
      </w:r>
      <w:proofErr w:type="spellEnd"/>
      <w:r w:rsidRPr="002E3C42">
        <w:rPr>
          <w:rFonts w:eastAsia="Calibri"/>
          <w:sz w:val="24"/>
          <w:szCs w:val="24"/>
        </w:rPr>
        <w:t xml:space="preserve"> </w:t>
      </w:r>
      <w:proofErr w:type="spellStart"/>
      <w:r w:rsidRPr="002E3C42">
        <w:rPr>
          <w:rFonts w:eastAsia="Calibri"/>
          <w:sz w:val="24"/>
          <w:szCs w:val="24"/>
        </w:rPr>
        <w:t>impunându</w:t>
      </w:r>
      <w:proofErr w:type="spellEnd"/>
      <w:r w:rsidRPr="002E3C42">
        <w:rPr>
          <w:rFonts w:eastAsia="Calibri"/>
          <w:sz w:val="24"/>
          <w:szCs w:val="24"/>
        </w:rPr>
        <w:t xml:space="preserve">-li-se </w:t>
      </w:r>
      <w:proofErr w:type="spellStart"/>
      <w:r w:rsidRPr="002E3C42">
        <w:rPr>
          <w:rFonts w:eastAsia="Calibri"/>
          <w:sz w:val="24"/>
          <w:szCs w:val="24"/>
        </w:rPr>
        <w:t>să</w:t>
      </w:r>
      <w:proofErr w:type="spellEnd"/>
      <w:r w:rsidRPr="002E3C42">
        <w:rPr>
          <w:rFonts w:eastAsia="Calibri"/>
          <w:sz w:val="24"/>
          <w:szCs w:val="24"/>
        </w:rPr>
        <w:t xml:space="preserve"> </w:t>
      </w:r>
      <w:proofErr w:type="spellStart"/>
      <w:r w:rsidRPr="002E3C42">
        <w:rPr>
          <w:rFonts w:eastAsia="Calibri"/>
          <w:sz w:val="24"/>
          <w:szCs w:val="24"/>
        </w:rPr>
        <w:t>urmeze</w:t>
      </w:r>
      <w:proofErr w:type="spellEnd"/>
      <w:r w:rsidRPr="002E3C42">
        <w:rPr>
          <w:rFonts w:eastAsia="Calibri"/>
          <w:sz w:val="24"/>
          <w:szCs w:val="24"/>
        </w:rPr>
        <w:t xml:space="preserve"> </w:t>
      </w:r>
      <w:proofErr w:type="spellStart"/>
      <w:r w:rsidRPr="002E3C42">
        <w:rPr>
          <w:rFonts w:eastAsia="Calibri"/>
          <w:sz w:val="24"/>
          <w:szCs w:val="24"/>
        </w:rPr>
        <w:t>proceduri</w:t>
      </w:r>
      <w:proofErr w:type="spellEnd"/>
      <w:r w:rsidRPr="002E3C42">
        <w:rPr>
          <w:rFonts w:eastAsia="Calibri"/>
          <w:sz w:val="24"/>
          <w:szCs w:val="24"/>
        </w:rPr>
        <w:t xml:space="preserve"> </w:t>
      </w:r>
      <w:proofErr w:type="spellStart"/>
      <w:r w:rsidRPr="002E3C42">
        <w:rPr>
          <w:rFonts w:eastAsia="Calibri"/>
          <w:sz w:val="24"/>
          <w:szCs w:val="24"/>
        </w:rPr>
        <w:t>specifice</w:t>
      </w:r>
      <w:proofErr w:type="spellEnd"/>
      <w:r w:rsidRPr="002E3C42">
        <w:rPr>
          <w:rFonts w:eastAsia="Calibri"/>
          <w:sz w:val="24"/>
          <w:szCs w:val="24"/>
        </w:rPr>
        <w:t xml:space="preserve">, </w:t>
      </w:r>
      <w:proofErr w:type="spellStart"/>
      <w:r w:rsidRPr="002E3C42">
        <w:rPr>
          <w:rFonts w:eastAsia="Calibri"/>
          <w:sz w:val="24"/>
          <w:szCs w:val="24"/>
        </w:rPr>
        <w:t>deținând</w:t>
      </w:r>
      <w:proofErr w:type="spellEnd"/>
      <w:r w:rsidRPr="002E3C42">
        <w:rPr>
          <w:rFonts w:eastAsia="Calibri"/>
          <w:sz w:val="24"/>
          <w:szCs w:val="24"/>
        </w:rPr>
        <w:t xml:space="preserve"> </w:t>
      </w:r>
      <w:proofErr w:type="spellStart"/>
      <w:r w:rsidRPr="002E3C42">
        <w:rPr>
          <w:rFonts w:eastAsia="Calibri"/>
          <w:sz w:val="24"/>
          <w:szCs w:val="24"/>
        </w:rPr>
        <w:t>drepturi</w:t>
      </w:r>
      <w:proofErr w:type="spellEnd"/>
      <w:r w:rsidRPr="002E3C42">
        <w:rPr>
          <w:rFonts w:eastAsia="Calibri"/>
          <w:sz w:val="24"/>
          <w:szCs w:val="24"/>
        </w:rPr>
        <w:t xml:space="preserve"> </w:t>
      </w:r>
      <w:proofErr w:type="spellStart"/>
      <w:r w:rsidRPr="002E3C42">
        <w:rPr>
          <w:rFonts w:eastAsia="Calibri"/>
          <w:sz w:val="24"/>
          <w:szCs w:val="24"/>
        </w:rPr>
        <w:t>și</w:t>
      </w:r>
      <w:proofErr w:type="spellEnd"/>
      <w:r w:rsidRPr="002E3C42">
        <w:rPr>
          <w:rFonts w:eastAsia="Calibri"/>
          <w:sz w:val="24"/>
          <w:szCs w:val="24"/>
        </w:rPr>
        <w:t xml:space="preserve"> </w:t>
      </w:r>
      <w:proofErr w:type="spellStart"/>
      <w:r w:rsidRPr="002E3C42">
        <w:rPr>
          <w:rFonts w:eastAsia="Calibri"/>
          <w:sz w:val="24"/>
          <w:szCs w:val="24"/>
        </w:rPr>
        <w:t>obligații</w:t>
      </w:r>
      <w:proofErr w:type="spellEnd"/>
      <w:r w:rsidRPr="002E3C42">
        <w:rPr>
          <w:rFonts w:eastAsia="Calibri"/>
          <w:sz w:val="24"/>
          <w:szCs w:val="24"/>
        </w:rPr>
        <w:t xml:space="preserve"> </w:t>
      </w:r>
      <w:proofErr w:type="spellStart"/>
      <w:r w:rsidRPr="002E3C42">
        <w:rPr>
          <w:rFonts w:eastAsia="Calibri"/>
          <w:sz w:val="24"/>
          <w:szCs w:val="24"/>
        </w:rPr>
        <w:t>specifice</w:t>
      </w:r>
      <w:proofErr w:type="spellEnd"/>
      <w:r w:rsidRPr="002E3C42">
        <w:rPr>
          <w:rFonts w:eastAsia="Calibri"/>
          <w:sz w:val="24"/>
          <w:szCs w:val="24"/>
        </w:rPr>
        <w:t>.</w:t>
      </w:r>
    </w:p>
    <w:p w14:paraId="5457F553" w14:textId="77777777" w:rsidR="00293C3F" w:rsidRDefault="00CF3A02" w:rsidP="006D3E18">
      <w:pPr>
        <w:pStyle w:val="ListParagraph"/>
        <w:ind w:left="0" w:firstLine="720"/>
        <w:jc w:val="both"/>
        <w:rPr>
          <w:rFonts w:eastAsia="Calibri"/>
          <w:sz w:val="24"/>
          <w:szCs w:val="24"/>
        </w:rPr>
      </w:pPr>
      <w:proofErr w:type="spellStart"/>
      <w:r w:rsidRPr="00CE78C3">
        <w:rPr>
          <w:rFonts w:eastAsia="Calibri"/>
          <w:sz w:val="24"/>
          <w:szCs w:val="24"/>
        </w:rPr>
        <w:t>Realizarea</w:t>
      </w:r>
      <w:proofErr w:type="spellEnd"/>
      <w:r w:rsidRPr="00CE78C3">
        <w:rPr>
          <w:rFonts w:eastAsia="Calibri"/>
          <w:sz w:val="24"/>
          <w:szCs w:val="24"/>
        </w:rPr>
        <w:t xml:space="preserve"> </w:t>
      </w:r>
      <w:proofErr w:type="spellStart"/>
      <w:r w:rsidRPr="00CE78C3">
        <w:rPr>
          <w:rFonts w:eastAsia="Calibri"/>
          <w:sz w:val="24"/>
          <w:szCs w:val="24"/>
        </w:rPr>
        <w:t>funcției</w:t>
      </w:r>
      <w:proofErr w:type="spellEnd"/>
      <w:r w:rsidRPr="00CE78C3">
        <w:rPr>
          <w:rFonts w:eastAsia="Calibri"/>
          <w:sz w:val="24"/>
          <w:szCs w:val="24"/>
        </w:rPr>
        <w:t xml:space="preserve"> executive a </w:t>
      </w:r>
      <w:proofErr w:type="spellStart"/>
      <w:r w:rsidRPr="00CE78C3">
        <w:rPr>
          <w:rFonts w:eastAsia="Calibri"/>
          <w:sz w:val="24"/>
          <w:szCs w:val="24"/>
        </w:rPr>
        <w:t>statului</w:t>
      </w:r>
      <w:proofErr w:type="spellEnd"/>
      <w:r w:rsidRPr="00CE78C3">
        <w:rPr>
          <w:rFonts w:eastAsia="Calibri"/>
          <w:sz w:val="24"/>
          <w:szCs w:val="24"/>
        </w:rPr>
        <w:t xml:space="preserve"> </w:t>
      </w:r>
      <w:proofErr w:type="spellStart"/>
      <w:r w:rsidR="00CE78C3" w:rsidRPr="00CE78C3">
        <w:rPr>
          <w:rFonts w:eastAsia="Calibri"/>
          <w:sz w:val="24"/>
          <w:szCs w:val="24"/>
        </w:rPr>
        <w:t>implică</w:t>
      </w:r>
      <w:proofErr w:type="spellEnd"/>
      <w:r w:rsidR="00CE78C3" w:rsidRPr="00CE78C3">
        <w:rPr>
          <w:rFonts w:eastAsia="Calibri"/>
          <w:sz w:val="24"/>
          <w:szCs w:val="24"/>
        </w:rPr>
        <w:t xml:space="preserve"> </w:t>
      </w:r>
      <w:proofErr w:type="spellStart"/>
      <w:r w:rsidR="00CE78C3" w:rsidRPr="00CE78C3">
        <w:rPr>
          <w:rFonts w:eastAsia="Calibri"/>
          <w:sz w:val="24"/>
          <w:szCs w:val="24"/>
        </w:rPr>
        <w:t>intervenția</w:t>
      </w:r>
      <w:proofErr w:type="spellEnd"/>
      <w:r w:rsidR="00CE78C3" w:rsidRPr="00CE78C3">
        <w:rPr>
          <w:rFonts w:eastAsia="Calibri"/>
          <w:sz w:val="24"/>
          <w:szCs w:val="24"/>
        </w:rPr>
        <w:t xml:space="preserve"> </w:t>
      </w:r>
      <w:proofErr w:type="spellStart"/>
      <w:r w:rsidR="00CE78C3" w:rsidRPr="00CE78C3">
        <w:rPr>
          <w:rFonts w:eastAsia="Calibri"/>
          <w:sz w:val="24"/>
          <w:szCs w:val="24"/>
        </w:rPr>
        <w:t>adm</w:t>
      </w:r>
      <w:r w:rsidRPr="00CE78C3">
        <w:rPr>
          <w:rFonts w:eastAsia="Calibri"/>
          <w:sz w:val="24"/>
          <w:szCs w:val="24"/>
        </w:rPr>
        <w:t>inistrați</w:t>
      </w:r>
      <w:r w:rsidR="00CE78C3" w:rsidRPr="00CE78C3">
        <w:rPr>
          <w:rFonts w:eastAsia="Calibri"/>
          <w:sz w:val="24"/>
          <w:szCs w:val="24"/>
        </w:rPr>
        <w:t>ei</w:t>
      </w:r>
      <w:proofErr w:type="spellEnd"/>
      <w:r w:rsidR="00CE78C3" w:rsidRPr="00CE78C3">
        <w:rPr>
          <w:rFonts w:eastAsia="Calibri"/>
          <w:sz w:val="24"/>
          <w:szCs w:val="24"/>
        </w:rPr>
        <w:t xml:space="preserve"> </w:t>
      </w:r>
      <w:proofErr w:type="spellStart"/>
      <w:r w:rsidR="00CE78C3" w:rsidRPr="00CE78C3">
        <w:rPr>
          <w:rFonts w:eastAsia="Calibri"/>
          <w:sz w:val="24"/>
          <w:szCs w:val="24"/>
        </w:rPr>
        <w:t>publice</w:t>
      </w:r>
      <w:proofErr w:type="spellEnd"/>
      <w:r w:rsidR="00CE78C3" w:rsidRPr="00CE78C3">
        <w:rPr>
          <w:rFonts w:eastAsia="Calibri"/>
          <w:sz w:val="24"/>
          <w:szCs w:val="24"/>
        </w:rPr>
        <w:t xml:space="preserve">, </w:t>
      </w:r>
      <w:proofErr w:type="spellStart"/>
      <w:r w:rsidR="00CE78C3" w:rsidRPr="00CE78C3">
        <w:rPr>
          <w:rFonts w:eastAsia="Calibri"/>
          <w:sz w:val="24"/>
          <w:szCs w:val="24"/>
        </w:rPr>
        <w:t>înțeleasă</w:t>
      </w:r>
      <w:proofErr w:type="spellEnd"/>
      <w:r w:rsidR="00CE78C3" w:rsidRPr="00CE78C3">
        <w:rPr>
          <w:rFonts w:eastAsia="Calibri"/>
          <w:sz w:val="24"/>
          <w:szCs w:val="24"/>
        </w:rPr>
        <w:t xml:space="preserve"> </w:t>
      </w:r>
      <w:proofErr w:type="spellStart"/>
      <w:r w:rsidR="00D50CD0">
        <w:rPr>
          <w:rFonts w:eastAsia="Calibri"/>
          <w:sz w:val="24"/>
          <w:szCs w:val="24"/>
        </w:rPr>
        <w:t>atât</w:t>
      </w:r>
      <w:proofErr w:type="spellEnd"/>
      <w:r w:rsidR="00D50CD0">
        <w:rPr>
          <w:rFonts w:eastAsia="Calibri"/>
          <w:sz w:val="24"/>
          <w:szCs w:val="24"/>
        </w:rPr>
        <w:t xml:space="preserve"> </w:t>
      </w:r>
      <w:r w:rsidR="00CE78C3" w:rsidRPr="00CE78C3">
        <w:rPr>
          <w:rFonts w:eastAsia="Calibri"/>
          <w:sz w:val="24"/>
          <w:szCs w:val="24"/>
        </w:rPr>
        <w:t xml:space="preserve">ca </w:t>
      </w:r>
      <w:proofErr w:type="spellStart"/>
      <w:r w:rsidR="00CE78C3" w:rsidRPr="00CE78C3">
        <w:rPr>
          <w:rFonts w:eastAsia="Calibri"/>
          <w:sz w:val="24"/>
          <w:szCs w:val="24"/>
        </w:rPr>
        <w:t>activitate</w:t>
      </w:r>
      <w:proofErr w:type="spellEnd"/>
      <w:r w:rsidR="00CE78C3" w:rsidRPr="00CE78C3">
        <w:rPr>
          <w:rFonts w:eastAsia="Calibri"/>
          <w:sz w:val="24"/>
          <w:szCs w:val="24"/>
        </w:rPr>
        <w:t xml:space="preserve"> </w:t>
      </w:r>
      <w:proofErr w:type="spellStart"/>
      <w:r w:rsidR="00CE78C3" w:rsidRPr="00CE78C3">
        <w:rPr>
          <w:rFonts w:eastAsia="Calibri"/>
          <w:sz w:val="24"/>
          <w:szCs w:val="24"/>
        </w:rPr>
        <w:t>dar</w:t>
      </w:r>
      <w:proofErr w:type="spellEnd"/>
      <w:r w:rsidR="00CE78C3" w:rsidRPr="00CE78C3">
        <w:rPr>
          <w:rFonts w:eastAsia="Calibri"/>
          <w:sz w:val="24"/>
          <w:szCs w:val="24"/>
        </w:rPr>
        <w:t xml:space="preserve"> </w:t>
      </w:r>
      <w:proofErr w:type="spellStart"/>
      <w:r w:rsidR="00CE78C3" w:rsidRPr="00CE78C3">
        <w:rPr>
          <w:rFonts w:eastAsia="Calibri"/>
          <w:sz w:val="24"/>
          <w:szCs w:val="24"/>
        </w:rPr>
        <w:t>și</w:t>
      </w:r>
      <w:proofErr w:type="spellEnd"/>
      <w:r w:rsidR="00CE78C3" w:rsidRPr="00CE78C3">
        <w:rPr>
          <w:rFonts w:eastAsia="Calibri"/>
          <w:sz w:val="24"/>
          <w:szCs w:val="24"/>
        </w:rPr>
        <w:t xml:space="preserve"> ca </w:t>
      </w:r>
      <w:proofErr w:type="spellStart"/>
      <w:r w:rsidR="00CE78C3" w:rsidRPr="00CE78C3">
        <w:rPr>
          <w:rFonts w:eastAsia="Calibri"/>
          <w:sz w:val="24"/>
          <w:szCs w:val="24"/>
        </w:rPr>
        <w:t>sistem</w:t>
      </w:r>
      <w:proofErr w:type="spellEnd"/>
      <w:r w:rsidR="00CE78C3" w:rsidRPr="00CE78C3">
        <w:rPr>
          <w:rFonts w:eastAsia="Calibri"/>
          <w:sz w:val="24"/>
          <w:szCs w:val="24"/>
        </w:rPr>
        <w:t xml:space="preserve"> de </w:t>
      </w:r>
      <w:proofErr w:type="spellStart"/>
      <w:r w:rsidR="00CE78C3" w:rsidRPr="00CE78C3">
        <w:rPr>
          <w:rFonts w:eastAsia="Calibri"/>
          <w:sz w:val="24"/>
          <w:szCs w:val="24"/>
        </w:rPr>
        <w:t>organizare</w:t>
      </w:r>
      <w:proofErr w:type="spellEnd"/>
      <w:r w:rsidR="00CE78C3" w:rsidRPr="00CE78C3">
        <w:rPr>
          <w:rFonts w:eastAsia="Calibri"/>
          <w:sz w:val="24"/>
          <w:szCs w:val="24"/>
        </w:rPr>
        <w:t xml:space="preserve">. </w:t>
      </w:r>
      <w:proofErr w:type="spellStart"/>
      <w:r w:rsidR="00D50CD0">
        <w:rPr>
          <w:rFonts w:eastAsia="Calibri"/>
          <w:sz w:val="24"/>
          <w:szCs w:val="24"/>
        </w:rPr>
        <w:t>În</w:t>
      </w:r>
      <w:proofErr w:type="spellEnd"/>
      <w:r w:rsidR="00D50CD0">
        <w:rPr>
          <w:rFonts w:eastAsia="Calibri"/>
          <w:sz w:val="24"/>
          <w:szCs w:val="24"/>
        </w:rPr>
        <w:t xml:space="preserve"> </w:t>
      </w:r>
      <w:proofErr w:type="spellStart"/>
      <w:r w:rsidR="00D50CD0">
        <w:rPr>
          <w:rFonts w:eastAsia="Calibri"/>
          <w:sz w:val="24"/>
          <w:szCs w:val="24"/>
        </w:rPr>
        <w:t>concret</w:t>
      </w:r>
      <w:proofErr w:type="spellEnd"/>
      <w:r w:rsidR="00D50CD0">
        <w:rPr>
          <w:rFonts w:eastAsia="Calibri"/>
          <w:sz w:val="24"/>
          <w:szCs w:val="24"/>
        </w:rPr>
        <w:t xml:space="preserve">, </w:t>
      </w:r>
      <w:proofErr w:type="spellStart"/>
      <w:r w:rsidR="00D50CD0">
        <w:rPr>
          <w:rFonts w:eastAsia="Calibri"/>
          <w:sz w:val="24"/>
          <w:szCs w:val="24"/>
        </w:rPr>
        <w:t>o</w:t>
      </w:r>
      <w:r w:rsidR="00CE78C3">
        <w:rPr>
          <w:rFonts w:eastAsia="Calibri"/>
          <w:sz w:val="24"/>
          <w:szCs w:val="24"/>
        </w:rPr>
        <w:t>rganizarea</w:t>
      </w:r>
      <w:proofErr w:type="spellEnd"/>
      <w:r w:rsidR="00CE78C3">
        <w:rPr>
          <w:rFonts w:eastAsia="Calibri"/>
          <w:sz w:val="24"/>
          <w:szCs w:val="24"/>
        </w:rPr>
        <w:t xml:space="preserve">, </w:t>
      </w:r>
      <w:proofErr w:type="spellStart"/>
      <w:r w:rsidR="00CE78C3">
        <w:rPr>
          <w:rFonts w:eastAsia="Calibri"/>
          <w:sz w:val="24"/>
          <w:szCs w:val="24"/>
        </w:rPr>
        <w:t>funcționarea</w:t>
      </w:r>
      <w:proofErr w:type="spellEnd"/>
      <w:r w:rsidR="00CE78C3">
        <w:rPr>
          <w:rFonts w:eastAsia="Calibri"/>
          <w:sz w:val="24"/>
          <w:szCs w:val="24"/>
        </w:rPr>
        <w:t xml:space="preserve"> </w:t>
      </w:r>
      <w:proofErr w:type="spellStart"/>
      <w:r w:rsidR="00CE78C3">
        <w:rPr>
          <w:rFonts w:eastAsia="Calibri"/>
          <w:sz w:val="24"/>
          <w:szCs w:val="24"/>
        </w:rPr>
        <w:t>și</w:t>
      </w:r>
      <w:proofErr w:type="spellEnd"/>
      <w:r w:rsidR="00CE78C3">
        <w:rPr>
          <w:rFonts w:eastAsia="Calibri"/>
          <w:sz w:val="24"/>
          <w:szCs w:val="24"/>
        </w:rPr>
        <w:t xml:space="preserve"> </w:t>
      </w:r>
      <w:proofErr w:type="spellStart"/>
      <w:r w:rsidR="00CE78C3">
        <w:rPr>
          <w:rFonts w:eastAsia="Calibri"/>
          <w:sz w:val="24"/>
          <w:szCs w:val="24"/>
        </w:rPr>
        <w:t>activitatea</w:t>
      </w:r>
      <w:proofErr w:type="spellEnd"/>
      <w:r w:rsidR="00CE78C3">
        <w:rPr>
          <w:rFonts w:eastAsia="Calibri"/>
          <w:sz w:val="24"/>
          <w:szCs w:val="24"/>
        </w:rPr>
        <w:t xml:space="preserve"> </w:t>
      </w:r>
      <w:proofErr w:type="spellStart"/>
      <w:r w:rsidR="00CE78C3">
        <w:rPr>
          <w:rFonts w:eastAsia="Calibri"/>
          <w:sz w:val="24"/>
          <w:szCs w:val="24"/>
        </w:rPr>
        <w:t>administrației</w:t>
      </w:r>
      <w:proofErr w:type="spellEnd"/>
      <w:r w:rsidR="00CE78C3">
        <w:rPr>
          <w:rFonts w:eastAsia="Calibri"/>
          <w:sz w:val="24"/>
          <w:szCs w:val="24"/>
        </w:rPr>
        <w:t xml:space="preserve"> </w:t>
      </w:r>
      <w:proofErr w:type="spellStart"/>
      <w:r w:rsidR="00CE78C3">
        <w:rPr>
          <w:rFonts w:eastAsia="Calibri"/>
          <w:sz w:val="24"/>
          <w:szCs w:val="24"/>
        </w:rPr>
        <w:t>presupun</w:t>
      </w:r>
      <w:proofErr w:type="spellEnd"/>
      <w:r w:rsidR="00CE78C3">
        <w:rPr>
          <w:rFonts w:eastAsia="Calibri"/>
          <w:sz w:val="24"/>
          <w:szCs w:val="24"/>
        </w:rPr>
        <w:t xml:space="preserve"> </w:t>
      </w:r>
      <w:proofErr w:type="spellStart"/>
      <w:r w:rsidR="00CE78C3">
        <w:rPr>
          <w:rFonts w:eastAsia="Calibri"/>
          <w:sz w:val="24"/>
          <w:szCs w:val="24"/>
        </w:rPr>
        <w:t>existența</w:t>
      </w:r>
      <w:proofErr w:type="spellEnd"/>
      <w:r w:rsidR="00CE78C3">
        <w:rPr>
          <w:rFonts w:eastAsia="Calibri"/>
          <w:sz w:val="24"/>
          <w:szCs w:val="24"/>
        </w:rPr>
        <w:t xml:space="preserve"> </w:t>
      </w:r>
      <w:proofErr w:type="spellStart"/>
      <w:r w:rsidR="00CE78C3">
        <w:rPr>
          <w:rFonts w:eastAsia="Calibri"/>
          <w:sz w:val="24"/>
          <w:szCs w:val="24"/>
        </w:rPr>
        <w:t>unei</w:t>
      </w:r>
      <w:proofErr w:type="spellEnd"/>
      <w:r w:rsidR="00CE78C3">
        <w:rPr>
          <w:rFonts w:eastAsia="Calibri"/>
          <w:sz w:val="24"/>
          <w:szCs w:val="24"/>
        </w:rPr>
        <w:t xml:space="preserve"> </w:t>
      </w:r>
      <w:proofErr w:type="spellStart"/>
      <w:r w:rsidR="00CE78C3">
        <w:rPr>
          <w:rFonts w:eastAsia="Calibri"/>
          <w:sz w:val="24"/>
          <w:szCs w:val="24"/>
        </w:rPr>
        <w:t>multitudini</w:t>
      </w:r>
      <w:proofErr w:type="spellEnd"/>
      <w:r w:rsidR="00CE78C3">
        <w:rPr>
          <w:rFonts w:eastAsia="Calibri"/>
          <w:sz w:val="24"/>
          <w:szCs w:val="24"/>
        </w:rPr>
        <w:t xml:space="preserve"> de </w:t>
      </w:r>
      <w:proofErr w:type="spellStart"/>
      <w:r w:rsidR="00CE78C3" w:rsidRPr="00D50CD0">
        <w:rPr>
          <w:rFonts w:eastAsia="Calibri"/>
          <w:i/>
          <w:sz w:val="24"/>
          <w:szCs w:val="24"/>
        </w:rPr>
        <w:t>relații</w:t>
      </w:r>
      <w:proofErr w:type="spellEnd"/>
      <w:r w:rsidR="00CE78C3" w:rsidRPr="00D50CD0">
        <w:rPr>
          <w:rFonts w:eastAsia="Calibri"/>
          <w:i/>
          <w:sz w:val="24"/>
          <w:szCs w:val="24"/>
        </w:rPr>
        <w:t xml:space="preserve"> </w:t>
      </w:r>
      <w:proofErr w:type="spellStart"/>
      <w:r w:rsidR="00F9302C" w:rsidRPr="00D50CD0">
        <w:rPr>
          <w:rFonts w:eastAsia="Calibri"/>
          <w:i/>
          <w:sz w:val="24"/>
          <w:szCs w:val="24"/>
        </w:rPr>
        <w:t>sau</w:t>
      </w:r>
      <w:proofErr w:type="spellEnd"/>
      <w:r w:rsidR="00F9302C" w:rsidRPr="00D50CD0">
        <w:rPr>
          <w:rFonts w:eastAsia="Calibri"/>
          <w:i/>
          <w:sz w:val="24"/>
          <w:szCs w:val="24"/>
        </w:rPr>
        <w:t xml:space="preserve"> </w:t>
      </w:r>
      <w:proofErr w:type="spellStart"/>
      <w:r w:rsidR="00F9302C" w:rsidRPr="00D50CD0">
        <w:rPr>
          <w:rFonts w:eastAsia="Calibri"/>
          <w:i/>
          <w:sz w:val="24"/>
          <w:szCs w:val="24"/>
        </w:rPr>
        <w:t>raporturi</w:t>
      </w:r>
      <w:proofErr w:type="spellEnd"/>
      <w:r w:rsidR="00F9302C" w:rsidRPr="00D50CD0">
        <w:rPr>
          <w:rFonts w:eastAsia="Calibri"/>
          <w:i/>
          <w:sz w:val="24"/>
          <w:szCs w:val="24"/>
        </w:rPr>
        <w:t xml:space="preserve"> </w:t>
      </w:r>
      <w:proofErr w:type="spellStart"/>
      <w:r w:rsidR="00CE78C3" w:rsidRPr="00D50CD0">
        <w:rPr>
          <w:rFonts w:eastAsia="Calibri"/>
          <w:i/>
          <w:sz w:val="24"/>
          <w:szCs w:val="24"/>
        </w:rPr>
        <w:t>sociale</w:t>
      </w:r>
      <w:proofErr w:type="spellEnd"/>
      <w:r w:rsidR="00F9302C">
        <w:rPr>
          <w:rFonts w:eastAsia="Calibri"/>
          <w:sz w:val="24"/>
          <w:szCs w:val="24"/>
        </w:rPr>
        <w:t xml:space="preserve"> care</w:t>
      </w:r>
      <w:r w:rsidR="00D50CD0">
        <w:rPr>
          <w:rFonts w:eastAsia="Calibri"/>
          <w:sz w:val="24"/>
          <w:szCs w:val="24"/>
        </w:rPr>
        <w:t>,</w:t>
      </w:r>
      <w:r w:rsidR="00F9302C">
        <w:rPr>
          <w:rFonts w:eastAsia="Calibri"/>
          <w:sz w:val="24"/>
          <w:szCs w:val="24"/>
        </w:rPr>
        <w:t xml:space="preserve"> </w:t>
      </w:r>
      <w:proofErr w:type="spellStart"/>
      <w:r w:rsidR="00F9302C">
        <w:rPr>
          <w:rFonts w:eastAsia="Calibri"/>
          <w:sz w:val="24"/>
          <w:szCs w:val="24"/>
        </w:rPr>
        <w:t>reglementate</w:t>
      </w:r>
      <w:proofErr w:type="spellEnd"/>
      <w:r w:rsidR="00F9302C">
        <w:rPr>
          <w:rFonts w:eastAsia="Calibri"/>
          <w:sz w:val="24"/>
          <w:szCs w:val="24"/>
        </w:rPr>
        <w:t xml:space="preserve"> </w:t>
      </w:r>
      <w:proofErr w:type="spellStart"/>
      <w:r w:rsidR="00F9302C">
        <w:rPr>
          <w:rFonts w:eastAsia="Calibri"/>
          <w:sz w:val="24"/>
          <w:szCs w:val="24"/>
        </w:rPr>
        <w:t>fiind</w:t>
      </w:r>
      <w:proofErr w:type="spellEnd"/>
      <w:r w:rsidR="00F9302C">
        <w:rPr>
          <w:rFonts w:eastAsia="Calibri"/>
          <w:sz w:val="24"/>
          <w:szCs w:val="24"/>
        </w:rPr>
        <w:t xml:space="preserve"> de </w:t>
      </w:r>
      <w:proofErr w:type="spellStart"/>
      <w:r w:rsidR="00F9302C" w:rsidRPr="00D50CD0">
        <w:rPr>
          <w:rFonts w:eastAsia="Calibri"/>
          <w:i/>
          <w:sz w:val="24"/>
          <w:szCs w:val="24"/>
        </w:rPr>
        <w:t>norme</w:t>
      </w:r>
      <w:proofErr w:type="spellEnd"/>
      <w:r w:rsidR="00F9302C" w:rsidRPr="00D50CD0">
        <w:rPr>
          <w:rFonts w:eastAsia="Calibri"/>
          <w:i/>
          <w:sz w:val="24"/>
          <w:szCs w:val="24"/>
        </w:rPr>
        <w:t xml:space="preserve"> de </w:t>
      </w:r>
      <w:proofErr w:type="spellStart"/>
      <w:r w:rsidR="00F9302C" w:rsidRPr="00D50CD0">
        <w:rPr>
          <w:rFonts w:eastAsia="Calibri"/>
          <w:i/>
          <w:sz w:val="24"/>
          <w:szCs w:val="24"/>
        </w:rPr>
        <w:t>drept</w:t>
      </w:r>
      <w:proofErr w:type="spellEnd"/>
      <w:r w:rsidR="00F9302C">
        <w:rPr>
          <w:rFonts w:eastAsia="Calibri"/>
          <w:sz w:val="24"/>
          <w:szCs w:val="24"/>
        </w:rPr>
        <w:t xml:space="preserve">, </w:t>
      </w:r>
      <w:proofErr w:type="spellStart"/>
      <w:r w:rsidR="00F9302C">
        <w:rPr>
          <w:rFonts w:eastAsia="Calibri"/>
          <w:sz w:val="24"/>
          <w:szCs w:val="24"/>
        </w:rPr>
        <w:t>dobândesc</w:t>
      </w:r>
      <w:proofErr w:type="spellEnd"/>
      <w:r w:rsidR="00F9302C">
        <w:rPr>
          <w:rFonts w:eastAsia="Calibri"/>
          <w:sz w:val="24"/>
          <w:szCs w:val="24"/>
        </w:rPr>
        <w:t xml:space="preserve"> </w:t>
      </w:r>
      <w:proofErr w:type="spellStart"/>
      <w:r w:rsidR="00F9302C">
        <w:rPr>
          <w:rFonts w:eastAsia="Calibri"/>
          <w:sz w:val="24"/>
          <w:szCs w:val="24"/>
        </w:rPr>
        <w:t>valoare</w:t>
      </w:r>
      <w:proofErr w:type="spellEnd"/>
      <w:r w:rsidR="00F9302C">
        <w:rPr>
          <w:rFonts w:eastAsia="Calibri"/>
          <w:sz w:val="24"/>
          <w:szCs w:val="24"/>
        </w:rPr>
        <w:t xml:space="preserve"> </w:t>
      </w:r>
      <w:proofErr w:type="spellStart"/>
      <w:r w:rsidR="00F9302C">
        <w:rPr>
          <w:rFonts w:eastAsia="Calibri"/>
          <w:sz w:val="24"/>
          <w:szCs w:val="24"/>
        </w:rPr>
        <w:t>juridică</w:t>
      </w:r>
      <w:proofErr w:type="spellEnd"/>
      <w:r w:rsidR="00D50CD0">
        <w:rPr>
          <w:rFonts w:eastAsia="Calibri"/>
          <w:sz w:val="24"/>
          <w:szCs w:val="24"/>
        </w:rPr>
        <w:t xml:space="preserve">. </w:t>
      </w:r>
    </w:p>
    <w:p w14:paraId="4D6B61EB" w14:textId="77777777" w:rsidR="006229EE" w:rsidRDefault="00D50CD0" w:rsidP="006D3E18">
      <w:pPr>
        <w:pStyle w:val="ListParagraph"/>
        <w:ind w:left="0" w:firstLine="720"/>
        <w:jc w:val="both"/>
        <w:rPr>
          <w:rFonts w:eastAsia="Calibri"/>
          <w:sz w:val="24"/>
          <w:szCs w:val="24"/>
        </w:rPr>
      </w:pPr>
      <w:proofErr w:type="spellStart"/>
      <w:r>
        <w:rPr>
          <w:rFonts w:eastAsia="Calibri"/>
          <w:sz w:val="24"/>
          <w:szCs w:val="24"/>
        </w:rPr>
        <w:lastRenderedPageBreak/>
        <w:t>În</w:t>
      </w:r>
      <w:proofErr w:type="spellEnd"/>
      <w:r>
        <w:rPr>
          <w:rFonts w:eastAsia="Calibri"/>
          <w:sz w:val="24"/>
          <w:szCs w:val="24"/>
        </w:rPr>
        <w:t xml:space="preserve"> </w:t>
      </w:r>
      <w:proofErr w:type="spellStart"/>
      <w:r>
        <w:rPr>
          <w:rFonts w:eastAsia="Calibri"/>
          <w:sz w:val="24"/>
          <w:szCs w:val="24"/>
        </w:rPr>
        <w:t>cele</w:t>
      </w:r>
      <w:proofErr w:type="spellEnd"/>
      <w:r>
        <w:rPr>
          <w:rFonts w:eastAsia="Calibri"/>
          <w:sz w:val="24"/>
          <w:szCs w:val="24"/>
        </w:rPr>
        <w:t xml:space="preserve"> </w:t>
      </w:r>
      <w:proofErr w:type="spellStart"/>
      <w:r>
        <w:rPr>
          <w:rFonts w:eastAsia="Calibri"/>
          <w:sz w:val="24"/>
          <w:szCs w:val="24"/>
        </w:rPr>
        <w:t>ce</w:t>
      </w:r>
      <w:proofErr w:type="spellEnd"/>
      <w:r>
        <w:rPr>
          <w:rFonts w:eastAsia="Calibri"/>
          <w:sz w:val="24"/>
          <w:szCs w:val="24"/>
        </w:rPr>
        <w:t xml:space="preserve"> </w:t>
      </w:r>
      <w:proofErr w:type="spellStart"/>
      <w:r>
        <w:rPr>
          <w:rFonts w:eastAsia="Calibri"/>
          <w:sz w:val="24"/>
          <w:szCs w:val="24"/>
        </w:rPr>
        <w:t>urmează</w:t>
      </w:r>
      <w:proofErr w:type="spellEnd"/>
      <w:r>
        <w:rPr>
          <w:rFonts w:eastAsia="Calibri"/>
          <w:sz w:val="24"/>
          <w:szCs w:val="24"/>
        </w:rPr>
        <w:t xml:space="preserve"> ne </w:t>
      </w:r>
      <w:proofErr w:type="spellStart"/>
      <w:r>
        <w:rPr>
          <w:rFonts w:eastAsia="Calibri"/>
          <w:sz w:val="24"/>
          <w:szCs w:val="24"/>
        </w:rPr>
        <w:t>vom</w:t>
      </w:r>
      <w:proofErr w:type="spellEnd"/>
      <w:r>
        <w:rPr>
          <w:rFonts w:eastAsia="Calibri"/>
          <w:sz w:val="24"/>
          <w:szCs w:val="24"/>
        </w:rPr>
        <w:t xml:space="preserve"> </w:t>
      </w:r>
      <w:proofErr w:type="spellStart"/>
      <w:r>
        <w:rPr>
          <w:rFonts w:eastAsia="Calibri"/>
          <w:sz w:val="24"/>
          <w:szCs w:val="24"/>
        </w:rPr>
        <w:t>concentra</w:t>
      </w:r>
      <w:proofErr w:type="spellEnd"/>
      <w:r>
        <w:rPr>
          <w:rFonts w:eastAsia="Calibri"/>
          <w:sz w:val="24"/>
          <w:szCs w:val="24"/>
        </w:rPr>
        <w:t xml:space="preserve"> pe </w:t>
      </w:r>
      <w:proofErr w:type="spellStart"/>
      <w:r>
        <w:rPr>
          <w:rFonts w:eastAsia="Calibri"/>
          <w:sz w:val="24"/>
          <w:szCs w:val="24"/>
        </w:rPr>
        <w:t>cele</w:t>
      </w:r>
      <w:proofErr w:type="spellEnd"/>
      <w:r>
        <w:rPr>
          <w:rFonts w:eastAsia="Calibri"/>
          <w:sz w:val="24"/>
          <w:szCs w:val="24"/>
        </w:rPr>
        <w:t xml:space="preserve"> </w:t>
      </w:r>
      <w:proofErr w:type="spellStart"/>
      <w:r>
        <w:rPr>
          <w:rFonts w:eastAsia="Calibri"/>
          <w:sz w:val="24"/>
          <w:szCs w:val="24"/>
        </w:rPr>
        <w:t>două</w:t>
      </w:r>
      <w:proofErr w:type="spellEnd"/>
      <w:r>
        <w:rPr>
          <w:rFonts w:eastAsia="Calibri"/>
          <w:sz w:val="24"/>
          <w:szCs w:val="24"/>
        </w:rPr>
        <w:t xml:space="preserve"> </w:t>
      </w:r>
      <w:proofErr w:type="spellStart"/>
      <w:r>
        <w:rPr>
          <w:rFonts w:eastAsia="Calibri"/>
          <w:sz w:val="24"/>
          <w:szCs w:val="24"/>
        </w:rPr>
        <w:t>concept</w:t>
      </w:r>
      <w:r w:rsidR="00E728D3">
        <w:rPr>
          <w:rFonts w:eastAsia="Calibri"/>
          <w:sz w:val="24"/>
          <w:szCs w:val="24"/>
        </w:rPr>
        <w:t>e</w:t>
      </w:r>
      <w:proofErr w:type="spellEnd"/>
      <w:r>
        <w:rPr>
          <w:rFonts w:eastAsia="Calibri"/>
          <w:sz w:val="24"/>
          <w:szCs w:val="24"/>
        </w:rPr>
        <w:t xml:space="preserve"> </w:t>
      </w:r>
      <w:proofErr w:type="spellStart"/>
      <w:r>
        <w:rPr>
          <w:rFonts w:eastAsia="Calibri"/>
          <w:sz w:val="24"/>
          <w:szCs w:val="24"/>
        </w:rPr>
        <w:t>principale</w:t>
      </w:r>
      <w:proofErr w:type="spellEnd"/>
      <w:r>
        <w:rPr>
          <w:rFonts w:eastAsia="Calibri"/>
          <w:sz w:val="24"/>
          <w:szCs w:val="24"/>
        </w:rPr>
        <w:t xml:space="preserve"> </w:t>
      </w:r>
      <w:proofErr w:type="spellStart"/>
      <w:r>
        <w:rPr>
          <w:rFonts w:eastAsia="Calibri"/>
          <w:sz w:val="24"/>
          <w:szCs w:val="24"/>
        </w:rPr>
        <w:t>enunțate</w:t>
      </w:r>
      <w:proofErr w:type="spellEnd"/>
      <w:r w:rsidR="00E728D3">
        <w:rPr>
          <w:rFonts w:eastAsia="Calibri"/>
          <w:sz w:val="24"/>
          <w:szCs w:val="24"/>
        </w:rPr>
        <w:t xml:space="preserve"> – norma </w:t>
      </w:r>
      <w:proofErr w:type="spellStart"/>
      <w:r w:rsidR="00E728D3">
        <w:rPr>
          <w:rFonts w:eastAsia="Calibri"/>
          <w:sz w:val="24"/>
          <w:szCs w:val="24"/>
        </w:rPr>
        <w:t>juridică</w:t>
      </w:r>
      <w:proofErr w:type="spellEnd"/>
      <w:r w:rsidR="00E728D3">
        <w:rPr>
          <w:rFonts w:eastAsia="Calibri"/>
          <w:sz w:val="24"/>
          <w:szCs w:val="24"/>
        </w:rPr>
        <w:t xml:space="preserve"> </w:t>
      </w:r>
      <w:proofErr w:type="spellStart"/>
      <w:r w:rsidR="00E728D3">
        <w:rPr>
          <w:rFonts w:eastAsia="Calibri"/>
          <w:sz w:val="24"/>
          <w:szCs w:val="24"/>
        </w:rPr>
        <w:t>și</w:t>
      </w:r>
      <w:proofErr w:type="spellEnd"/>
      <w:r w:rsidR="00E728D3">
        <w:rPr>
          <w:rFonts w:eastAsia="Calibri"/>
          <w:sz w:val="24"/>
          <w:szCs w:val="24"/>
        </w:rPr>
        <w:t xml:space="preserve"> </w:t>
      </w:r>
      <w:proofErr w:type="spellStart"/>
      <w:r w:rsidR="00E728D3">
        <w:rPr>
          <w:rFonts w:eastAsia="Calibri"/>
          <w:sz w:val="24"/>
          <w:szCs w:val="24"/>
        </w:rPr>
        <w:t>raportul</w:t>
      </w:r>
      <w:proofErr w:type="spellEnd"/>
      <w:r w:rsidR="00E728D3">
        <w:rPr>
          <w:rFonts w:eastAsia="Calibri"/>
          <w:sz w:val="24"/>
          <w:szCs w:val="24"/>
        </w:rPr>
        <w:t xml:space="preserve"> juridic</w:t>
      </w:r>
      <w:r>
        <w:rPr>
          <w:rFonts w:eastAsia="Calibri"/>
          <w:sz w:val="24"/>
          <w:szCs w:val="24"/>
        </w:rPr>
        <w:t xml:space="preserve">, </w:t>
      </w:r>
      <w:proofErr w:type="spellStart"/>
      <w:r>
        <w:rPr>
          <w:rFonts w:eastAsia="Calibri"/>
          <w:sz w:val="24"/>
          <w:szCs w:val="24"/>
        </w:rPr>
        <w:t>încercând</w:t>
      </w:r>
      <w:proofErr w:type="spellEnd"/>
      <w:r>
        <w:rPr>
          <w:rFonts w:eastAsia="Calibri"/>
          <w:sz w:val="24"/>
          <w:szCs w:val="24"/>
        </w:rPr>
        <w:t xml:space="preserve"> </w:t>
      </w:r>
      <w:proofErr w:type="spellStart"/>
      <w:r>
        <w:rPr>
          <w:rFonts w:eastAsia="Calibri"/>
          <w:sz w:val="24"/>
          <w:szCs w:val="24"/>
        </w:rPr>
        <w:t>iden</w:t>
      </w:r>
      <w:r w:rsidR="00E728D3">
        <w:rPr>
          <w:rFonts w:eastAsia="Calibri"/>
          <w:sz w:val="24"/>
          <w:szCs w:val="24"/>
        </w:rPr>
        <w:t>tificarea</w:t>
      </w:r>
      <w:proofErr w:type="spellEnd"/>
      <w:r w:rsidR="00E728D3">
        <w:rPr>
          <w:rFonts w:eastAsia="Calibri"/>
          <w:sz w:val="24"/>
          <w:szCs w:val="24"/>
        </w:rPr>
        <w:t xml:space="preserve"> </w:t>
      </w:r>
      <w:proofErr w:type="spellStart"/>
      <w:r w:rsidR="00E728D3">
        <w:rPr>
          <w:rFonts w:eastAsia="Calibri"/>
          <w:sz w:val="24"/>
          <w:szCs w:val="24"/>
        </w:rPr>
        <w:t>caracteristicilor</w:t>
      </w:r>
      <w:proofErr w:type="spellEnd"/>
      <w:r w:rsidR="00E728D3">
        <w:rPr>
          <w:rFonts w:eastAsia="Calibri"/>
          <w:sz w:val="24"/>
          <w:szCs w:val="24"/>
        </w:rPr>
        <w:t xml:space="preserve"> lor</w:t>
      </w:r>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contextul</w:t>
      </w:r>
      <w:proofErr w:type="spellEnd"/>
      <w:r>
        <w:rPr>
          <w:rFonts w:eastAsia="Calibri"/>
          <w:sz w:val="24"/>
          <w:szCs w:val="24"/>
        </w:rPr>
        <w:t xml:space="preserve"> </w:t>
      </w:r>
      <w:r w:rsidR="00E728D3">
        <w:rPr>
          <w:rFonts w:eastAsia="Calibri"/>
          <w:sz w:val="24"/>
          <w:szCs w:val="24"/>
        </w:rPr>
        <w:t xml:space="preserve">specific </w:t>
      </w:r>
      <w:proofErr w:type="spellStart"/>
      <w:r>
        <w:rPr>
          <w:rFonts w:eastAsia="Calibri"/>
          <w:sz w:val="24"/>
          <w:szCs w:val="24"/>
        </w:rPr>
        <w:t>dreptului</w:t>
      </w:r>
      <w:proofErr w:type="spellEnd"/>
      <w:r>
        <w:rPr>
          <w:rFonts w:eastAsia="Calibri"/>
          <w:sz w:val="24"/>
          <w:szCs w:val="24"/>
        </w:rPr>
        <w:t xml:space="preserve"> </w:t>
      </w:r>
      <w:proofErr w:type="spellStart"/>
      <w:r w:rsidR="00E728D3">
        <w:rPr>
          <w:rFonts w:eastAsia="Calibri"/>
          <w:sz w:val="24"/>
          <w:szCs w:val="24"/>
        </w:rPr>
        <w:t>administrativ</w:t>
      </w:r>
      <w:proofErr w:type="spellEnd"/>
      <w:r w:rsidR="00501D96">
        <w:rPr>
          <w:rFonts w:eastAsia="Calibri"/>
          <w:sz w:val="24"/>
          <w:szCs w:val="24"/>
        </w:rPr>
        <w:t xml:space="preserve">, </w:t>
      </w:r>
      <w:proofErr w:type="spellStart"/>
      <w:r w:rsidR="00501D96">
        <w:rPr>
          <w:rFonts w:eastAsia="Calibri"/>
          <w:sz w:val="24"/>
          <w:szCs w:val="24"/>
        </w:rPr>
        <w:t>referindu</w:t>
      </w:r>
      <w:proofErr w:type="spellEnd"/>
      <w:r w:rsidR="00501D96">
        <w:rPr>
          <w:rFonts w:eastAsia="Calibri"/>
          <w:sz w:val="24"/>
          <w:szCs w:val="24"/>
        </w:rPr>
        <w:t xml:space="preserve">-ne </w:t>
      </w:r>
      <w:proofErr w:type="spellStart"/>
      <w:r w:rsidR="00501D96">
        <w:rPr>
          <w:rFonts w:eastAsia="Calibri"/>
          <w:sz w:val="24"/>
          <w:szCs w:val="24"/>
        </w:rPr>
        <w:t>astfel</w:t>
      </w:r>
      <w:proofErr w:type="spellEnd"/>
      <w:r w:rsidR="00501D96">
        <w:rPr>
          <w:rFonts w:eastAsia="Calibri"/>
          <w:sz w:val="24"/>
          <w:szCs w:val="24"/>
        </w:rPr>
        <w:t xml:space="preserve">, la </w:t>
      </w:r>
      <w:proofErr w:type="spellStart"/>
      <w:r w:rsidR="00501D96">
        <w:rPr>
          <w:rFonts w:eastAsia="Calibri"/>
          <w:sz w:val="24"/>
          <w:szCs w:val="24"/>
        </w:rPr>
        <w:t>normele</w:t>
      </w:r>
      <w:proofErr w:type="spellEnd"/>
      <w:r w:rsidR="00501D96">
        <w:rPr>
          <w:rFonts w:eastAsia="Calibri"/>
          <w:sz w:val="24"/>
          <w:szCs w:val="24"/>
        </w:rPr>
        <w:t xml:space="preserve"> </w:t>
      </w:r>
      <w:proofErr w:type="spellStart"/>
      <w:r w:rsidR="00501D96">
        <w:rPr>
          <w:rFonts w:eastAsia="Calibri"/>
          <w:sz w:val="24"/>
          <w:szCs w:val="24"/>
        </w:rPr>
        <w:t>juridice</w:t>
      </w:r>
      <w:proofErr w:type="spellEnd"/>
      <w:r w:rsidR="00501D96">
        <w:rPr>
          <w:rFonts w:eastAsia="Calibri"/>
          <w:sz w:val="24"/>
          <w:szCs w:val="24"/>
        </w:rPr>
        <w:t xml:space="preserve"> de </w:t>
      </w:r>
      <w:proofErr w:type="spellStart"/>
      <w:r w:rsidR="00501D96">
        <w:rPr>
          <w:rFonts w:eastAsia="Calibri"/>
          <w:sz w:val="24"/>
          <w:szCs w:val="24"/>
        </w:rPr>
        <w:t>drept</w:t>
      </w:r>
      <w:proofErr w:type="spellEnd"/>
      <w:r w:rsidR="00501D96">
        <w:rPr>
          <w:rFonts w:eastAsia="Calibri"/>
          <w:sz w:val="24"/>
          <w:szCs w:val="24"/>
        </w:rPr>
        <w:t xml:space="preserve"> </w:t>
      </w:r>
      <w:proofErr w:type="spellStart"/>
      <w:r w:rsidR="00501D96">
        <w:rPr>
          <w:rFonts w:eastAsia="Calibri"/>
          <w:sz w:val="24"/>
          <w:szCs w:val="24"/>
        </w:rPr>
        <w:t>administrativ</w:t>
      </w:r>
      <w:proofErr w:type="spellEnd"/>
      <w:r w:rsidR="00501D96">
        <w:rPr>
          <w:rFonts w:eastAsia="Calibri"/>
          <w:sz w:val="24"/>
          <w:szCs w:val="24"/>
        </w:rPr>
        <w:t xml:space="preserve">, </w:t>
      </w:r>
      <w:proofErr w:type="spellStart"/>
      <w:r w:rsidR="006229EE">
        <w:rPr>
          <w:rFonts w:eastAsia="Calibri"/>
          <w:sz w:val="24"/>
          <w:szCs w:val="24"/>
        </w:rPr>
        <w:t>respectiv</w:t>
      </w:r>
      <w:proofErr w:type="spellEnd"/>
      <w:r w:rsidR="006229EE">
        <w:rPr>
          <w:rFonts w:eastAsia="Calibri"/>
          <w:sz w:val="24"/>
          <w:szCs w:val="24"/>
        </w:rPr>
        <w:t xml:space="preserve"> </w:t>
      </w:r>
      <w:r w:rsidR="00501D96">
        <w:rPr>
          <w:rFonts w:eastAsia="Calibri"/>
          <w:sz w:val="24"/>
          <w:szCs w:val="24"/>
        </w:rPr>
        <w:t xml:space="preserve">la </w:t>
      </w:r>
      <w:proofErr w:type="spellStart"/>
      <w:r w:rsidR="00501D96">
        <w:rPr>
          <w:rFonts w:eastAsia="Calibri"/>
          <w:sz w:val="24"/>
          <w:szCs w:val="24"/>
        </w:rPr>
        <w:t>raporturile</w:t>
      </w:r>
      <w:proofErr w:type="spellEnd"/>
      <w:r w:rsidR="00501D96">
        <w:rPr>
          <w:rFonts w:eastAsia="Calibri"/>
          <w:sz w:val="24"/>
          <w:szCs w:val="24"/>
        </w:rPr>
        <w:t xml:space="preserve"> </w:t>
      </w:r>
      <w:proofErr w:type="spellStart"/>
      <w:r w:rsidR="00501D96">
        <w:rPr>
          <w:rFonts w:eastAsia="Calibri"/>
          <w:sz w:val="24"/>
          <w:szCs w:val="24"/>
        </w:rPr>
        <w:t>juridice</w:t>
      </w:r>
      <w:proofErr w:type="spellEnd"/>
      <w:r w:rsidR="00501D96">
        <w:rPr>
          <w:rFonts w:eastAsia="Calibri"/>
          <w:sz w:val="24"/>
          <w:szCs w:val="24"/>
        </w:rPr>
        <w:t xml:space="preserve"> administrative.</w:t>
      </w:r>
    </w:p>
    <w:p w14:paraId="2B985C60" w14:textId="77777777" w:rsidR="006229EE" w:rsidRPr="006D3E18" w:rsidRDefault="006229EE" w:rsidP="006D3E18">
      <w:pPr>
        <w:pStyle w:val="ListParagraph"/>
        <w:numPr>
          <w:ilvl w:val="1"/>
          <w:numId w:val="34"/>
        </w:numPr>
        <w:jc w:val="both"/>
        <w:rPr>
          <w:rFonts w:eastAsia="Calibri"/>
          <w:b/>
          <w:sz w:val="24"/>
          <w:szCs w:val="24"/>
        </w:rPr>
      </w:pPr>
      <w:proofErr w:type="spellStart"/>
      <w:r w:rsidRPr="006D3E18">
        <w:rPr>
          <w:rFonts w:eastAsia="Calibri"/>
          <w:b/>
          <w:sz w:val="24"/>
          <w:szCs w:val="24"/>
        </w:rPr>
        <w:t>Normele</w:t>
      </w:r>
      <w:proofErr w:type="spellEnd"/>
      <w:r w:rsidRPr="006D3E18">
        <w:rPr>
          <w:rFonts w:eastAsia="Calibri"/>
          <w:b/>
          <w:sz w:val="24"/>
          <w:szCs w:val="24"/>
        </w:rPr>
        <w:t xml:space="preserve"> </w:t>
      </w:r>
      <w:proofErr w:type="spellStart"/>
      <w:r w:rsidRPr="006D3E18">
        <w:rPr>
          <w:rFonts w:eastAsia="Calibri"/>
          <w:b/>
          <w:sz w:val="24"/>
          <w:szCs w:val="24"/>
        </w:rPr>
        <w:t>juridice</w:t>
      </w:r>
      <w:proofErr w:type="spellEnd"/>
      <w:r w:rsidRPr="006D3E18">
        <w:rPr>
          <w:rFonts w:eastAsia="Calibri"/>
          <w:b/>
          <w:sz w:val="24"/>
          <w:szCs w:val="24"/>
        </w:rPr>
        <w:t xml:space="preserve"> </w:t>
      </w:r>
      <w:r w:rsidR="0013441D" w:rsidRPr="006D3E18">
        <w:rPr>
          <w:rFonts w:eastAsia="Calibri"/>
          <w:b/>
          <w:sz w:val="24"/>
          <w:szCs w:val="24"/>
        </w:rPr>
        <w:t xml:space="preserve">de </w:t>
      </w:r>
      <w:proofErr w:type="spellStart"/>
      <w:r w:rsidR="0013441D" w:rsidRPr="006D3E18">
        <w:rPr>
          <w:rFonts w:eastAsia="Calibri"/>
          <w:b/>
          <w:sz w:val="24"/>
          <w:szCs w:val="24"/>
        </w:rPr>
        <w:t>drept</w:t>
      </w:r>
      <w:proofErr w:type="spellEnd"/>
      <w:r w:rsidR="0013441D" w:rsidRPr="006D3E18">
        <w:rPr>
          <w:rFonts w:eastAsia="Calibri"/>
          <w:b/>
          <w:sz w:val="24"/>
          <w:szCs w:val="24"/>
        </w:rPr>
        <w:t xml:space="preserve"> </w:t>
      </w:r>
      <w:proofErr w:type="spellStart"/>
      <w:r w:rsidR="0013441D" w:rsidRPr="006D3E18">
        <w:rPr>
          <w:rFonts w:eastAsia="Calibri"/>
          <w:b/>
          <w:sz w:val="24"/>
          <w:szCs w:val="24"/>
        </w:rPr>
        <w:t>administrativ</w:t>
      </w:r>
      <w:proofErr w:type="spellEnd"/>
      <w:r w:rsidRPr="006D3E18">
        <w:rPr>
          <w:rFonts w:eastAsia="Calibri"/>
          <w:b/>
          <w:sz w:val="24"/>
          <w:szCs w:val="24"/>
        </w:rPr>
        <w:t xml:space="preserve">. </w:t>
      </w:r>
    </w:p>
    <w:p w14:paraId="0F1C86DA" w14:textId="77777777" w:rsidR="00597335" w:rsidRDefault="00114E49" w:rsidP="006D3E18">
      <w:pPr>
        <w:autoSpaceDE w:val="0"/>
        <w:autoSpaceDN w:val="0"/>
        <w:adjustRightInd w:val="0"/>
        <w:ind w:firstLine="708"/>
        <w:jc w:val="both"/>
        <w:rPr>
          <w:sz w:val="24"/>
          <w:szCs w:val="24"/>
        </w:rPr>
      </w:pPr>
      <w:proofErr w:type="spellStart"/>
      <w:r w:rsidRPr="00114E49">
        <w:rPr>
          <w:i/>
          <w:sz w:val="24"/>
          <w:szCs w:val="24"/>
        </w:rPr>
        <w:t>Noțiune</w:t>
      </w:r>
      <w:proofErr w:type="spellEnd"/>
      <w:r w:rsidRPr="00114E49">
        <w:rPr>
          <w:i/>
          <w:sz w:val="24"/>
          <w:szCs w:val="24"/>
        </w:rPr>
        <w:t>.</w:t>
      </w:r>
      <w:r>
        <w:rPr>
          <w:sz w:val="24"/>
          <w:szCs w:val="24"/>
        </w:rPr>
        <w:t xml:space="preserve"> </w:t>
      </w:r>
      <w:proofErr w:type="spellStart"/>
      <w:r w:rsidR="00597335" w:rsidRPr="00597335">
        <w:rPr>
          <w:sz w:val="24"/>
          <w:szCs w:val="24"/>
        </w:rPr>
        <w:t>Termenul</w:t>
      </w:r>
      <w:proofErr w:type="spellEnd"/>
      <w:r w:rsidR="00597335" w:rsidRPr="00597335">
        <w:rPr>
          <w:sz w:val="24"/>
          <w:szCs w:val="24"/>
        </w:rPr>
        <w:t xml:space="preserve"> „</w:t>
      </w:r>
      <w:proofErr w:type="spellStart"/>
      <w:r w:rsidR="00597335" w:rsidRPr="00597335">
        <w:rPr>
          <w:sz w:val="24"/>
          <w:szCs w:val="24"/>
        </w:rPr>
        <w:t>normă</w:t>
      </w:r>
      <w:proofErr w:type="spellEnd"/>
      <w:r w:rsidR="00597335" w:rsidRPr="00597335">
        <w:rPr>
          <w:sz w:val="24"/>
          <w:szCs w:val="24"/>
        </w:rPr>
        <w:t xml:space="preserve">”, din </w:t>
      </w:r>
      <w:proofErr w:type="spellStart"/>
      <w:r w:rsidR="00597335" w:rsidRPr="00597335">
        <w:rPr>
          <w:sz w:val="24"/>
          <w:szCs w:val="24"/>
        </w:rPr>
        <w:t>punct</w:t>
      </w:r>
      <w:proofErr w:type="spellEnd"/>
      <w:r w:rsidR="00597335" w:rsidRPr="00597335">
        <w:rPr>
          <w:sz w:val="24"/>
          <w:szCs w:val="24"/>
        </w:rPr>
        <w:t xml:space="preserve"> de </w:t>
      </w:r>
      <w:proofErr w:type="spellStart"/>
      <w:r w:rsidR="00597335" w:rsidRPr="00597335">
        <w:rPr>
          <w:sz w:val="24"/>
          <w:szCs w:val="24"/>
        </w:rPr>
        <w:t>vedere</w:t>
      </w:r>
      <w:proofErr w:type="spellEnd"/>
      <w:r w:rsidR="00597335" w:rsidRPr="00597335">
        <w:rPr>
          <w:sz w:val="24"/>
          <w:szCs w:val="24"/>
        </w:rPr>
        <w:t xml:space="preserve"> </w:t>
      </w:r>
      <w:proofErr w:type="spellStart"/>
      <w:r w:rsidR="00597335" w:rsidRPr="00597335">
        <w:rPr>
          <w:sz w:val="24"/>
          <w:szCs w:val="24"/>
        </w:rPr>
        <w:t>etimologic</w:t>
      </w:r>
      <w:proofErr w:type="spellEnd"/>
      <w:r w:rsidR="00597335" w:rsidRPr="00597335">
        <w:rPr>
          <w:sz w:val="24"/>
          <w:szCs w:val="24"/>
        </w:rPr>
        <w:t xml:space="preserve">, </w:t>
      </w:r>
      <w:proofErr w:type="spellStart"/>
      <w:r w:rsidR="00597335" w:rsidRPr="00597335">
        <w:rPr>
          <w:sz w:val="24"/>
          <w:szCs w:val="24"/>
        </w:rPr>
        <w:t>provine</w:t>
      </w:r>
      <w:proofErr w:type="spellEnd"/>
      <w:r w:rsidR="00597335" w:rsidRPr="00597335">
        <w:rPr>
          <w:sz w:val="24"/>
          <w:szCs w:val="24"/>
        </w:rPr>
        <w:t xml:space="preserve"> din </w:t>
      </w:r>
      <w:proofErr w:type="spellStart"/>
      <w:r w:rsidR="00597335" w:rsidRPr="00597335">
        <w:rPr>
          <w:sz w:val="24"/>
          <w:szCs w:val="24"/>
        </w:rPr>
        <w:t>cuvântul</w:t>
      </w:r>
      <w:proofErr w:type="spellEnd"/>
      <w:r w:rsidR="00597335" w:rsidRPr="00597335">
        <w:rPr>
          <w:sz w:val="24"/>
          <w:szCs w:val="24"/>
        </w:rPr>
        <w:t xml:space="preserve"> </w:t>
      </w:r>
      <w:proofErr w:type="spellStart"/>
      <w:r w:rsidR="00597335" w:rsidRPr="00597335">
        <w:rPr>
          <w:sz w:val="24"/>
          <w:szCs w:val="24"/>
        </w:rPr>
        <w:t>grecesc</w:t>
      </w:r>
      <w:proofErr w:type="spellEnd"/>
      <w:r w:rsidR="00597335" w:rsidRPr="00597335">
        <w:rPr>
          <w:sz w:val="24"/>
          <w:szCs w:val="24"/>
        </w:rPr>
        <w:t xml:space="preserve"> „nomos” care </w:t>
      </w:r>
      <w:proofErr w:type="spellStart"/>
      <w:r w:rsidR="00597335" w:rsidRPr="00597335">
        <w:rPr>
          <w:sz w:val="24"/>
          <w:szCs w:val="24"/>
        </w:rPr>
        <w:t>înseamnă</w:t>
      </w:r>
      <w:proofErr w:type="spellEnd"/>
      <w:r w:rsidR="00597335" w:rsidRPr="00597335">
        <w:rPr>
          <w:sz w:val="24"/>
          <w:szCs w:val="24"/>
        </w:rPr>
        <w:t xml:space="preserve"> </w:t>
      </w:r>
      <w:proofErr w:type="spellStart"/>
      <w:r w:rsidR="00597335" w:rsidRPr="00597335">
        <w:rPr>
          <w:sz w:val="24"/>
          <w:szCs w:val="24"/>
        </w:rPr>
        <w:t>ordine</w:t>
      </w:r>
      <w:proofErr w:type="spellEnd"/>
      <w:r w:rsidR="00597335" w:rsidRPr="00597335">
        <w:rPr>
          <w:sz w:val="24"/>
          <w:szCs w:val="24"/>
        </w:rPr>
        <w:t xml:space="preserve">. </w:t>
      </w:r>
      <w:proofErr w:type="spellStart"/>
      <w:r w:rsidR="00597335" w:rsidRPr="00597335">
        <w:rPr>
          <w:sz w:val="24"/>
          <w:szCs w:val="24"/>
        </w:rPr>
        <w:t>Normele</w:t>
      </w:r>
      <w:proofErr w:type="spellEnd"/>
      <w:r w:rsidR="00597335" w:rsidRPr="00597335">
        <w:rPr>
          <w:sz w:val="24"/>
          <w:szCs w:val="24"/>
        </w:rPr>
        <w:t xml:space="preserve"> </w:t>
      </w:r>
      <w:proofErr w:type="spellStart"/>
      <w:r w:rsidR="00597335" w:rsidRPr="00597335">
        <w:rPr>
          <w:sz w:val="24"/>
          <w:szCs w:val="24"/>
        </w:rPr>
        <w:t>sociale</w:t>
      </w:r>
      <w:proofErr w:type="spellEnd"/>
      <w:r w:rsidR="00597335" w:rsidRPr="00597335">
        <w:rPr>
          <w:sz w:val="24"/>
          <w:szCs w:val="24"/>
        </w:rPr>
        <w:t xml:space="preserve"> pot fi definite ca </w:t>
      </w:r>
      <w:proofErr w:type="spellStart"/>
      <w:r w:rsidR="00597335" w:rsidRPr="00597335">
        <w:rPr>
          <w:sz w:val="24"/>
          <w:szCs w:val="24"/>
        </w:rPr>
        <w:t>fiind</w:t>
      </w:r>
      <w:proofErr w:type="spellEnd"/>
      <w:r w:rsidR="00597335" w:rsidRPr="00597335">
        <w:rPr>
          <w:sz w:val="24"/>
          <w:szCs w:val="24"/>
        </w:rPr>
        <w:t xml:space="preserve"> </w:t>
      </w:r>
      <w:proofErr w:type="spellStart"/>
      <w:r w:rsidR="00597335" w:rsidRPr="00597335">
        <w:rPr>
          <w:sz w:val="24"/>
          <w:szCs w:val="24"/>
        </w:rPr>
        <w:t>acele</w:t>
      </w:r>
      <w:proofErr w:type="spellEnd"/>
      <w:r w:rsidR="00597335" w:rsidRPr="00597335">
        <w:rPr>
          <w:sz w:val="24"/>
          <w:szCs w:val="24"/>
        </w:rPr>
        <w:t xml:space="preserve"> reguli de </w:t>
      </w:r>
      <w:proofErr w:type="spellStart"/>
      <w:r w:rsidR="00597335" w:rsidRPr="00597335">
        <w:rPr>
          <w:sz w:val="24"/>
          <w:szCs w:val="24"/>
        </w:rPr>
        <w:t>conduită</w:t>
      </w:r>
      <w:proofErr w:type="spellEnd"/>
      <w:r w:rsidR="00597335" w:rsidRPr="00597335">
        <w:rPr>
          <w:sz w:val="24"/>
          <w:szCs w:val="24"/>
        </w:rPr>
        <w:t xml:space="preserve"> care </w:t>
      </w:r>
      <w:proofErr w:type="spellStart"/>
      <w:r w:rsidR="00597335" w:rsidRPr="00597335">
        <w:rPr>
          <w:sz w:val="24"/>
          <w:szCs w:val="24"/>
        </w:rPr>
        <w:t>stabilesc</w:t>
      </w:r>
      <w:proofErr w:type="spellEnd"/>
      <w:r w:rsidR="00597335" w:rsidRPr="00597335">
        <w:rPr>
          <w:sz w:val="24"/>
          <w:szCs w:val="24"/>
        </w:rPr>
        <w:t xml:space="preserve"> cum </w:t>
      </w:r>
      <w:proofErr w:type="spellStart"/>
      <w:r w:rsidR="00597335" w:rsidRPr="00597335">
        <w:rPr>
          <w:sz w:val="24"/>
          <w:szCs w:val="24"/>
        </w:rPr>
        <w:t>trebuie</w:t>
      </w:r>
      <w:proofErr w:type="spellEnd"/>
      <w:r w:rsidR="00597335" w:rsidRPr="00597335">
        <w:rPr>
          <w:sz w:val="24"/>
          <w:szCs w:val="24"/>
        </w:rPr>
        <w:t xml:space="preserve"> </w:t>
      </w:r>
      <w:proofErr w:type="spellStart"/>
      <w:r w:rsidR="00597335" w:rsidRPr="00597335">
        <w:rPr>
          <w:sz w:val="24"/>
          <w:szCs w:val="24"/>
        </w:rPr>
        <w:t>să</w:t>
      </w:r>
      <w:proofErr w:type="spellEnd"/>
      <w:r w:rsidR="00597335" w:rsidRPr="00597335">
        <w:rPr>
          <w:sz w:val="24"/>
          <w:szCs w:val="24"/>
        </w:rPr>
        <w:t xml:space="preserve"> </w:t>
      </w:r>
      <w:proofErr w:type="spellStart"/>
      <w:r w:rsidR="00597335" w:rsidRPr="00597335">
        <w:rPr>
          <w:sz w:val="24"/>
          <w:szCs w:val="24"/>
        </w:rPr>
        <w:t>acţioneze</w:t>
      </w:r>
      <w:proofErr w:type="spellEnd"/>
      <w:r w:rsidR="00597335" w:rsidRPr="00597335">
        <w:rPr>
          <w:sz w:val="24"/>
          <w:szCs w:val="24"/>
        </w:rPr>
        <w:t xml:space="preserve"> </w:t>
      </w:r>
      <w:proofErr w:type="spellStart"/>
      <w:r w:rsidR="00597335" w:rsidRPr="00597335">
        <w:rPr>
          <w:sz w:val="24"/>
          <w:szCs w:val="24"/>
        </w:rPr>
        <w:t>sau</w:t>
      </w:r>
      <w:proofErr w:type="spellEnd"/>
      <w:r w:rsidR="00597335" w:rsidRPr="00597335">
        <w:rPr>
          <w:sz w:val="24"/>
          <w:szCs w:val="24"/>
        </w:rPr>
        <w:t xml:space="preserve"> </w:t>
      </w:r>
      <w:proofErr w:type="spellStart"/>
      <w:r w:rsidR="00597335" w:rsidRPr="00597335">
        <w:rPr>
          <w:sz w:val="24"/>
          <w:szCs w:val="24"/>
        </w:rPr>
        <w:t>să</w:t>
      </w:r>
      <w:proofErr w:type="spellEnd"/>
      <w:r w:rsidR="00597335" w:rsidRPr="00597335">
        <w:rPr>
          <w:sz w:val="24"/>
          <w:szCs w:val="24"/>
        </w:rPr>
        <w:t xml:space="preserve"> se </w:t>
      </w:r>
      <w:proofErr w:type="spellStart"/>
      <w:r w:rsidR="00597335" w:rsidRPr="00597335">
        <w:rPr>
          <w:sz w:val="24"/>
          <w:szCs w:val="24"/>
        </w:rPr>
        <w:t>comporte</w:t>
      </w:r>
      <w:proofErr w:type="spellEnd"/>
      <w:r w:rsidR="00597335" w:rsidRPr="00597335">
        <w:rPr>
          <w:sz w:val="24"/>
          <w:szCs w:val="24"/>
        </w:rPr>
        <w:t xml:space="preserve"> </w:t>
      </w:r>
      <w:proofErr w:type="spellStart"/>
      <w:r w:rsidR="00597335" w:rsidRPr="00597335">
        <w:rPr>
          <w:sz w:val="24"/>
          <w:szCs w:val="24"/>
        </w:rPr>
        <w:t>membrii</w:t>
      </w:r>
      <w:proofErr w:type="spellEnd"/>
      <w:r w:rsidR="00597335" w:rsidRPr="00597335">
        <w:rPr>
          <w:sz w:val="24"/>
          <w:szCs w:val="24"/>
        </w:rPr>
        <w:t xml:space="preserve"> </w:t>
      </w:r>
      <w:proofErr w:type="spellStart"/>
      <w:r w:rsidR="00597335" w:rsidRPr="00597335">
        <w:rPr>
          <w:sz w:val="24"/>
          <w:szCs w:val="24"/>
        </w:rPr>
        <w:t>societăţii</w:t>
      </w:r>
      <w:proofErr w:type="spellEnd"/>
      <w:r w:rsidR="00597335" w:rsidRPr="00597335">
        <w:rPr>
          <w:sz w:val="24"/>
          <w:szCs w:val="24"/>
        </w:rPr>
        <w:t xml:space="preserve"> </w:t>
      </w:r>
      <w:proofErr w:type="spellStart"/>
      <w:r w:rsidR="00597335" w:rsidRPr="00597335">
        <w:rPr>
          <w:sz w:val="24"/>
          <w:szCs w:val="24"/>
        </w:rPr>
        <w:t>în</w:t>
      </w:r>
      <w:proofErr w:type="spellEnd"/>
      <w:r w:rsidR="00597335" w:rsidRPr="00597335">
        <w:rPr>
          <w:sz w:val="24"/>
          <w:szCs w:val="24"/>
        </w:rPr>
        <w:t xml:space="preserve"> </w:t>
      </w:r>
      <w:proofErr w:type="spellStart"/>
      <w:r w:rsidR="00597335" w:rsidRPr="00597335">
        <w:rPr>
          <w:sz w:val="24"/>
          <w:szCs w:val="24"/>
        </w:rPr>
        <w:t>anumite</w:t>
      </w:r>
      <w:proofErr w:type="spellEnd"/>
      <w:r w:rsidR="00597335" w:rsidRPr="00597335">
        <w:rPr>
          <w:sz w:val="24"/>
          <w:szCs w:val="24"/>
        </w:rPr>
        <w:t xml:space="preserve"> </w:t>
      </w:r>
      <w:proofErr w:type="spellStart"/>
      <w:r w:rsidR="00597335" w:rsidRPr="00597335">
        <w:rPr>
          <w:sz w:val="24"/>
          <w:szCs w:val="24"/>
        </w:rPr>
        <w:t>condiţii</w:t>
      </w:r>
      <w:proofErr w:type="spellEnd"/>
      <w:r w:rsidR="00597335" w:rsidRPr="00597335">
        <w:rPr>
          <w:sz w:val="24"/>
          <w:szCs w:val="24"/>
        </w:rPr>
        <w:t xml:space="preserve"> date, </w:t>
      </w:r>
      <w:proofErr w:type="spellStart"/>
      <w:r w:rsidR="00597335" w:rsidRPr="00597335">
        <w:rPr>
          <w:sz w:val="24"/>
          <w:szCs w:val="24"/>
        </w:rPr>
        <w:t>pentru</w:t>
      </w:r>
      <w:proofErr w:type="spellEnd"/>
      <w:r w:rsidR="00597335" w:rsidRPr="00597335">
        <w:rPr>
          <w:sz w:val="24"/>
          <w:szCs w:val="24"/>
        </w:rPr>
        <w:t xml:space="preserve"> ca </w:t>
      </w:r>
      <w:proofErr w:type="spellStart"/>
      <w:r w:rsidR="00597335" w:rsidRPr="00597335">
        <w:rPr>
          <w:sz w:val="24"/>
          <w:szCs w:val="24"/>
        </w:rPr>
        <w:t>acţiunea</w:t>
      </w:r>
      <w:proofErr w:type="spellEnd"/>
      <w:r w:rsidR="00597335" w:rsidRPr="00597335">
        <w:rPr>
          <w:sz w:val="24"/>
          <w:szCs w:val="24"/>
        </w:rPr>
        <w:t xml:space="preserve"> lor </w:t>
      </w:r>
      <w:proofErr w:type="spellStart"/>
      <w:r w:rsidR="00597335" w:rsidRPr="00597335">
        <w:rPr>
          <w:sz w:val="24"/>
          <w:szCs w:val="24"/>
        </w:rPr>
        <w:t>să</w:t>
      </w:r>
      <w:proofErr w:type="spellEnd"/>
      <w:r w:rsidR="00597335" w:rsidRPr="00597335">
        <w:rPr>
          <w:sz w:val="24"/>
          <w:szCs w:val="24"/>
        </w:rPr>
        <w:t xml:space="preserve"> fie </w:t>
      </w:r>
      <w:proofErr w:type="spellStart"/>
      <w:r w:rsidR="00597335" w:rsidRPr="00597335">
        <w:rPr>
          <w:sz w:val="24"/>
          <w:szCs w:val="24"/>
        </w:rPr>
        <w:t>eficientă</w:t>
      </w:r>
      <w:proofErr w:type="spellEnd"/>
      <w:r w:rsidR="00597335">
        <w:rPr>
          <w:sz w:val="24"/>
          <w:szCs w:val="24"/>
        </w:rPr>
        <w:t xml:space="preserve"> </w:t>
      </w:r>
      <w:r w:rsidR="00597335" w:rsidRPr="00597335">
        <w:rPr>
          <w:sz w:val="24"/>
          <w:szCs w:val="24"/>
        </w:rPr>
        <w:t>(</w:t>
      </w:r>
      <w:proofErr w:type="spellStart"/>
      <w:r w:rsidR="00597335" w:rsidRPr="00597335">
        <w:rPr>
          <w:sz w:val="24"/>
          <w:szCs w:val="24"/>
        </w:rPr>
        <w:t>s</w:t>
      </w:r>
      <w:r w:rsidR="00597335">
        <w:rPr>
          <w:sz w:val="24"/>
          <w:szCs w:val="24"/>
        </w:rPr>
        <w:t>ă</w:t>
      </w:r>
      <w:proofErr w:type="spellEnd"/>
      <w:r w:rsidR="00597335">
        <w:rPr>
          <w:sz w:val="24"/>
          <w:szCs w:val="24"/>
        </w:rPr>
        <w:t xml:space="preserve"> </w:t>
      </w:r>
      <w:proofErr w:type="spellStart"/>
      <w:r w:rsidR="00597335">
        <w:rPr>
          <w:sz w:val="24"/>
          <w:szCs w:val="24"/>
        </w:rPr>
        <w:t>producă</w:t>
      </w:r>
      <w:proofErr w:type="spellEnd"/>
      <w:r w:rsidR="00597335" w:rsidRPr="00597335">
        <w:rPr>
          <w:sz w:val="24"/>
          <w:szCs w:val="24"/>
        </w:rPr>
        <w:t xml:space="preserve"> </w:t>
      </w:r>
      <w:proofErr w:type="spellStart"/>
      <w:r w:rsidR="00597335" w:rsidRPr="00597335">
        <w:rPr>
          <w:sz w:val="24"/>
          <w:szCs w:val="24"/>
        </w:rPr>
        <w:t>rezultate</w:t>
      </w:r>
      <w:proofErr w:type="spellEnd"/>
      <w:r w:rsidR="00597335" w:rsidRPr="00597335">
        <w:rPr>
          <w:sz w:val="24"/>
          <w:szCs w:val="24"/>
        </w:rPr>
        <w:t xml:space="preserve">) </w:t>
      </w:r>
      <w:proofErr w:type="spellStart"/>
      <w:r w:rsidR="00597335" w:rsidRPr="00597335">
        <w:rPr>
          <w:sz w:val="24"/>
          <w:szCs w:val="24"/>
        </w:rPr>
        <w:t>şi</w:t>
      </w:r>
      <w:proofErr w:type="spellEnd"/>
      <w:r w:rsidR="00597335" w:rsidRPr="00597335">
        <w:rPr>
          <w:sz w:val="24"/>
          <w:szCs w:val="24"/>
        </w:rPr>
        <w:t xml:space="preserve"> </w:t>
      </w:r>
      <w:proofErr w:type="spellStart"/>
      <w:r w:rsidR="00597335" w:rsidRPr="00597335">
        <w:rPr>
          <w:sz w:val="24"/>
          <w:szCs w:val="24"/>
        </w:rPr>
        <w:t>pozitivă</w:t>
      </w:r>
      <w:proofErr w:type="spellEnd"/>
      <w:r w:rsidR="00597335">
        <w:rPr>
          <w:sz w:val="24"/>
          <w:szCs w:val="24"/>
        </w:rPr>
        <w:t xml:space="preserve"> (</w:t>
      </w:r>
      <w:proofErr w:type="spellStart"/>
      <w:r w:rsidR="00597335">
        <w:rPr>
          <w:sz w:val="24"/>
          <w:szCs w:val="24"/>
        </w:rPr>
        <w:t>apreciată</w:t>
      </w:r>
      <w:proofErr w:type="spellEnd"/>
      <w:r w:rsidR="00597335" w:rsidRPr="00597335">
        <w:rPr>
          <w:sz w:val="24"/>
          <w:szCs w:val="24"/>
        </w:rPr>
        <w:t xml:space="preserve"> </w:t>
      </w:r>
      <w:proofErr w:type="spellStart"/>
      <w:r w:rsidR="00597335" w:rsidRPr="00597335">
        <w:rPr>
          <w:sz w:val="24"/>
          <w:szCs w:val="24"/>
        </w:rPr>
        <w:t>pozitiv</w:t>
      </w:r>
      <w:proofErr w:type="spellEnd"/>
      <w:r w:rsidR="00597335" w:rsidRPr="00597335">
        <w:rPr>
          <w:sz w:val="24"/>
          <w:szCs w:val="24"/>
        </w:rPr>
        <w:t>)</w:t>
      </w:r>
      <w:r w:rsidR="00597335">
        <w:rPr>
          <w:rStyle w:val="FootnoteReference"/>
          <w:sz w:val="24"/>
          <w:szCs w:val="24"/>
        </w:rPr>
        <w:footnoteReference w:id="41"/>
      </w:r>
      <w:r w:rsidR="00597335" w:rsidRPr="00597335">
        <w:rPr>
          <w:sz w:val="24"/>
          <w:szCs w:val="24"/>
        </w:rPr>
        <w:t xml:space="preserve">. </w:t>
      </w:r>
    </w:p>
    <w:p w14:paraId="546E009B" w14:textId="77777777" w:rsidR="00597335" w:rsidRPr="00CD0B3B" w:rsidRDefault="00597335" w:rsidP="006D3E18">
      <w:pPr>
        <w:autoSpaceDE w:val="0"/>
        <w:autoSpaceDN w:val="0"/>
        <w:adjustRightInd w:val="0"/>
        <w:ind w:firstLine="720"/>
        <w:jc w:val="both"/>
        <w:rPr>
          <w:color w:val="000000"/>
          <w:sz w:val="24"/>
          <w:szCs w:val="24"/>
        </w:rPr>
      </w:pPr>
      <w:proofErr w:type="spellStart"/>
      <w:r w:rsidRPr="00CD0B3B">
        <w:rPr>
          <w:color w:val="000000"/>
          <w:sz w:val="24"/>
          <w:szCs w:val="24"/>
        </w:rPr>
        <w:t>Având</w:t>
      </w:r>
      <w:proofErr w:type="spellEnd"/>
      <w:r w:rsidRPr="00CD0B3B">
        <w:rPr>
          <w:color w:val="000000"/>
          <w:sz w:val="24"/>
          <w:szCs w:val="24"/>
        </w:rPr>
        <w:t xml:space="preserve"> </w:t>
      </w:r>
      <w:proofErr w:type="spellStart"/>
      <w:r w:rsidRPr="00CD0B3B">
        <w:rPr>
          <w:color w:val="000000"/>
          <w:sz w:val="24"/>
          <w:szCs w:val="24"/>
        </w:rPr>
        <w:t>în</w:t>
      </w:r>
      <w:proofErr w:type="spellEnd"/>
      <w:r w:rsidRPr="00CD0B3B">
        <w:rPr>
          <w:color w:val="000000"/>
          <w:sz w:val="24"/>
          <w:szCs w:val="24"/>
        </w:rPr>
        <w:t xml:space="preserve"> </w:t>
      </w:r>
      <w:proofErr w:type="spellStart"/>
      <w:r w:rsidRPr="00CD0B3B">
        <w:rPr>
          <w:color w:val="000000"/>
          <w:sz w:val="24"/>
          <w:szCs w:val="24"/>
        </w:rPr>
        <w:t>vedere</w:t>
      </w:r>
      <w:proofErr w:type="spellEnd"/>
      <w:r w:rsidRPr="00CD0B3B">
        <w:rPr>
          <w:color w:val="000000"/>
          <w:sz w:val="24"/>
          <w:szCs w:val="24"/>
        </w:rPr>
        <w:t xml:space="preserve"> </w:t>
      </w:r>
      <w:proofErr w:type="spellStart"/>
      <w:r w:rsidRPr="00CD0B3B">
        <w:rPr>
          <w:color w:val="000000"/>
          <w:sz w:val="24"/>
          <w:szCs w:val="24"/>
        </w:rPr>
        <w:t>faptul</w:t>
      </w:r>
      <w:proofErr w:type="spellEnd"/>
      <w:r w:rsidRPr="00CD0B3B">
        <w:rPr>
          <w:color w:val="000000"/>
          <w:sz w:val="24"/>
          <w:szCs w:val="24"/>
        </w:rPr>
        <w:t xml:space="preserve"> </w:t>
      </w:r>
      <w:proofErr w:type="spellStart"/>
      <w:r w:rsidRPr="00CD0B3B">
        <w:rPr>
          <w:color w:val="000000"/>
          <w:sz w:val="24"/>
          <w:szCs w:val="24"/>
        </w:rPr>
        <w:t>că</w:t>
      </w:r>
      <w:proofErr w:type="spellEnd"/>
      <w:r w:rsidRPr="00CD0B3B">
        <w:rPr>
          <w:color w:val="000000"/>
          <w:sz w:val="24"/>
          <w:szCs w:val="24"/>
        </w:rPr>
        <w:t xml:space="preserve"> </w:t>
      </w:r>
      <w:proofErr w:type="spellStart"/>
      <w:r w:rsidRPr="00CD0B3B">
        <w:rPr>
          <w:color w:val="000000"/>
          <w:sz w:val="24"/>
          <w:szCs w:val="24"/>
        </w:rPr>
        <w:t>normele</w:t>
      </w:r>
      <w:proofErr w:type="spellEnd"/>
      <w:r w:rsidRPr="00CD0B3B">
        <w:rPr>
          <w:color w:val="000000"/>
          <w:sz w:val="24"/>
          <w:szCs w:val="24"/>
        </w:rPr>
        <w:t xml:space="preserve"> </w:t>
      </w:r>
      <w:proofErr w:type="spellStart"/>
      <w:r w:rsidRPr="00CD0B3B">
        <w:rPr>
          <w:color w:val="000000"/>
          <w:sz w:val="24"/>
          <w:szCs w:val="24"/>
        </w:rPr>
        <w:t>juridice</w:t>
      </w:r>
      <w:proofErr w:type="spellEnd"/>
      <w:r w:rsidRPr="00CD0B3B">
        <w:rPr>
          <w:color w:val="000000"/>
          <w:sz w:val="24"/>
          <w:szCs w:val="24"/>
        </w:rPr>
        <w:t xml:space="preserve"> se </w:t>
      </w:r>
      <w:proofErr w:type="spellStart"/>
      <w:r w:rsidRPr="00CD0B3B">
        <w:rPr>
          <w:color w:val="000000"/>
          <w:sz w:val="24"/>
          <w:szCs w:val="24"/>
        </w:rPr>
        <w:t>raportează</w:t>
      </w:r>
      <w:proofErr w:type="spellEnd"/>
      <w:r w:rsidRPr="00CD0B3B">
        <w:rPr>
          <w:color w:val="000000"/>
          <w:sz w:val="24"/>
          <w:szCs w:val="24"/>
        </w:rPr>
        <w:t xml:space="preserve"> </w:t>
      </w:r>
      <w:proofErr w:type="spellStart"/>
      <w:r w:rsidRPr="00CD0B3B">
        <w:rPr>
          <w:color w:val="000000"/>
          <w:sz w:val="24"/>
          <w:szCs w:val="24"/>
        </w:rPr>
        <w:t>și</w:t>
      </w:r>
      <w:proofErr w:type="spellEnd"/>
      <w:r w:rsidRPr="00CD0B3B">
        <w:rPr>
          <w:color w:val="000000"/>
          <w:sz w:val="24"/>
          <w:szCs w:val="24"/>
        </w:rPr>
        <w:t xml:space="preserve"> se </w:t>
      </w:r>
      <w:proofErr w:type="spellStart"/>
      <w:r w:rsidRPr="00CD0B3B">
        <w:rPr>
          <w:color w:val="000000"/>
          <w:sz w:val="24"/>
          <w:szCs w:val="24"/>
        </w:rPr>
        <w:t>adreseaza</w:t>
      </w:r>
      <w:proofErr w:type="spellEnd"/>
      <w:r w:rsidRPr="00CD0B3B">
        <w:rPr>
          <w:color w:val="000000"/>
          <w:sz w:val="24"/>
          <w:szCs w:val="24"/>
        </w:rPr>
        <w:t xml:space="preserve"> </w:t>
      </w:r>
      <w:proofErr w:type="spellStart"/>
      <w:r w:rsidRPr="00CD0B3B">
        <w:rPr>
          <w:color w:val="000000"/>
          <w:sz w:val="24"/>
          <w:szCs w:val="24"/>
        </w:rPr>
        <w:t>conduitei</w:t>
      </w:r>
      <w:proofErr w:type="spellEnd"/>
      <w:r w:rsidRPr="00CD0B3B">
        <w:rPr>
          <w:color w:val="000000"/>
          <w:sz w:val="24"/>
          <w:szCs w:val="24"/>
        </w:rPr>
        <w:t xml:space="preserve"> </w:t>
      </w:r>
      <w:proofErr w:type="spellStart"/>
      <w:r w:rsidRPr="00CD0B3B">
        <w:rPr>
          <w:color w:val="000000"/>
          <w:sz w:val="24"/>
          <w:szCs w:val="24"/>
        </w:rPr>
        <w:t>umane</w:t>
      </w:r>
      <w:proofErr w:type="spellEnd"/>
      <w:r w:rsidRPr="00CD0B3B">
        <w:rPr>
          <w:color w:val="000000"/>
          <w:sz w:val="24"/>
          <w:szCs w:val="24"/>
        </w:rPr>
        <w:t xml:space="preserve">, </w:t>
      </w:r>
      <w:proofErr w:type="spellStart"/>
      <w:r w:rsidRPr="00CD0B3B">
        <w:rPr>
          <w:color w:val="000000"/>
          <w:sz w:val="24"/>
          <w:szCs w:val="24"/>
        </w:rPr>
        <w:t>acestea</w:t>
      </w:r>
      <w:proofErr w:type="spellEnd"/>
      <w:r w:rsidRPr="00CD0B3B">
        <w:rPr>
          <w:color w:val="000000"/>
          <w:sz w:val="24"/>
          <w:szCs w:val="24"/>
        </w:rPr>
        <w:t xml:space="preserve"> sunt </w:t>
      </w:r>
      <w:proofErr w:type="spellStart"/>
      <w:r w:rsidRPr="00CD0B3B">
        <w:rPr>
          <w:color w:val="000000"/>
          <w:sz w:val="24"/>
          <w:szCs w:val="24"/>
        </w:rPr>
        <w:t>în</w:t>
      </w:r>
      <w:proofErr w:type="spellEnd"/>
      <w:r w:rsidRPr="00CD0B3B">
        <w:rPr>
          <w:color w:val="000000"/>
          <w:sz w:val="24"/>
          <w:szCs w:val="24"/>
        </w:rPr>
        <w:t xml:space="preserve"> mod </w:t>
      </w:r>
      <w:proofErr w:type="spellStart"/>
      <w:r w:rsidRPr="00CD0B3B">
        <w:rPr>
          <w:color w:val="000000"/>
          <w:sz w:val="24"/>
          <w:szCs w:val="24"/>
        </w:rPr>
        <w:t>incontestabil</w:t>
      </w:r>
      <w:proofErr w:type="spellEnd"/>
      <w:r w:rsidRPr="00CD0B3B">
        <w:rPr>
          <w:color w:val="000000"/>
          <w:sz w:val="24"/>
          <w:szCs w:val="24"/>
        </w:rPr>
        <w:t>,</w:t>
      </w:r>
      <w:r w:rsidR="00CD0B3B" w:rsidRPr="00CD0B3B">
        <w:rPr>
          <w:color w:val="000000"/>
          <w:sz w:val="24"/>
          <w:szCs w:val="24"/>
        </w:rPr>
        <w:t xml:space="preserve"> o </w:t>
      </w:r>
      <w:proofErr w:type="spellStart"/>
      <w:r w:rsidR="00CD0B3B" w:rsidRPr="00CD0B3B">
        <w:rPr>
          <w:color w:val="000000"/>
          <w:sz w:val="24"/>
          <w:szCs w:val="24"/>
        </w:rPr>
        <w:t>categorie</w:t>
      </w:r>
      <w:proofErr w:type="spellEnd"/>
      <w:r w:rsidRPr="00CD0B3B">
        <w:rPr>
          <w:color w:val="000000"/>
          <w:sz w:val="24"/>
          <w:szCs w:val="24"/>
        </w:rPr>
        <w:t xml:space="preserve"> a </w:t>
      </w:r>
      <w:proofErr w:type="spellStart"/>
      <w:r w:rsidRPr="00CD0B3B">
        <w:rPr>
          <w:color w:val="000000"/>
          <w:sz w:val="24"/>
          <w:szCs w:val="24"/>
        </w:rPr>
        <w:t>normelor</w:t>
      </w:r>
      <w:proofErr w:type="spellEnd"/>
      <w:r w:rsidRPr="00CD0B3B">
        <w:rPr>
          <w:color w:val="000000"/>
          <w:sz w:val="24"/>
          <w:szCs w:val="24"/>
        </w:rPr>
        <w:t xml:space="preserve"> </w:t>
      </w:r>
      <w:proofErr w:type="spellStart"/>
      <w:r w:rsidRPr="00CD0B3B">
        <w:rPr>
          <w:color w:val="000000"/>
          <w:sz w:val="24"/>
          <w:szCs w:val="24"/>
        </w:rPr>
        <w:t>sociale</w:t>
      </w:r>
      <w:proofErr w:type="spellEnd"/>
      <w:r w:rsidRPr="00CD0B3B">
        <w:rPr>
          <w:color w:val="000000"/>
          <w:sz w:val="24"/>
          <w:szCs w:val="24"/>
        </w:rPr>
        <w:t>.</w:t>
      </w:r>
    </w:p>
    <w:p w14:paraId="1B1A28FB" w14:textId="77777777" w:rsidR="00597335" w:rsidRDefault="00CD0B3B" w:rsidP="006D3E18">
      <w:pPr>
        <w:autoSpaceDE w:val="0"/>
        <w:autoSpaceDN w:val="0"/>
        <w:adjustRightInd w:val="0"/>
        <w:ind w:firstLine="720"/>
        <w:jc w:val="both"/>
      </w:pPr>
      <w:r w:rsidRPr="00CD0B3B">
        <w:rPr>
          <w:sz w:val="24"/>
          <w:szCs w:val="24"/>
        </w:rPr>
        <w:t xml:space="preserve">Ca </w:t>
      </w:r>
      <w:proofErr w:type="spellStart"/>
      <w:r w:rsidRPr="00CD0B3B">
        <w:rPr>
          <w:sz w:val="24"/>
          <w:szCs w:val="24"/>
        </w:rPr>
        <w:t>elementul</w:t>
      </w:r>
      <w:proofErr w:type="spellEnd"/>
      <w:r w:rsidRPr="00CD0B3B">
        <w:rPr>
          <w:sz w:val="24"/>
          <w:szCs w:val="24"/>
        </w:rPr>
        <w:t xml:space="preserve"> </w:t>
      </w:r>
      <w:proofErr w:type="spellStart"/>
      <w:r w:rsidRPr="00CD0B3B">
        <w:rPr>
          <w:sz w:val="24"/>
          <w:szCs w:val="24"/>
        </w:rPr>
        <w:t>constitutiv</w:t>
      </w:r>
      <w:proofErr w:type="spellEnd"/>
      <w:r w:rsidRPr="00CD0B3B">
        <w:rPr>
          <w:sz w:val="24"/>
          <w:szCs w:val="24"/>
        </w:rPr>
        <w:t xml:space="preserve"> al </w:t>
      </w:r>
      <w:proofErr w:type="spellStart"/>
      <w:r w:rsidRPr="00CD0B3B">
        <w:rPr>
          <w:sz w:val="24"/>
          <w:szCs w:val="24"/>
        </w:rPr>
        <w:t>sistemului</w:t>
      </w:r>
      <w:proofErr w:type="spellEnd"/>
      <w:r w:rsidRPr="00CD0B3B">
        <w:rPr>
          <w:sz w:val="24"/>
          <w:szCs w:val="24"/>
        </w:rPr>
        <w:t xml:space="preserve"> de </w:t>
      </w:r>
      <w:proofErr w:type="spellStart"/>
      <w:r w:rsidRPr="00CD0B3B">
        <w:rPr>
          <w:sz w:val="24"/>
          <w:szCs w:val="24"/>
        </w:rPr>
        <w:t>drept</w:t>
      </w:r>
      <w:proofErr w:type="spellEnd"/>
      <w:r w:rsidRPr="00CD0B3B">
        <w:rPr>
          <w:sz w:val="24"/>
          <w:szCs w:val="24"/>
        </w:rPr>
        <w:t>,</w:t>
      </w:r>
      <w:r w:rsidRPr="00CD0B3B">
        <w:rPr>
          <w:b/>
          <w:sz w:val="24"/>
          <w:szCs w:val="24"/>
        </w:rPr>
        <w:t xml:space="preserve"> </w:t>
      </w:r>
      <w:r w:rsidRPr="00CD0B3B">
        <w:rPr>
          <w:sz w:val="24"/>
          <w:szCs w:val="24"/>
        </w:rPr>
        <w:t>n</w:t>
      </w:r>
      <w:r w:rsidR="00597335" w:rsidRPr="00CD0B3B">
        <w:rPr>
          <w:sz w:val="24"/>
          <w:szCs w:val="24"/>
        </w:rPr>
        <w:t xml:space="preserve">orma </w:t>
      </w:r>
      <w:proofErr w:type="spellStart"/>
      <w:r w:rsidR="00597335" w:rsidRPr="00CD0B3B">
        <w:rPr>
          <w:sz w:val="24"/>
          <w:szCs w:val="24"/>
        </w:rPr>
        <w:t>juridică</w:t>
      </w:r>
      <w:proofErr w:type="spellEnd"/>
      <w:r w:rsidR="00597335" w:rsidRPr="00CD0B3B">
        <w:rPr>
          <w:sz w:val="24"/>
          <w:szCs w:val="24"/>
        </w:rPr>
        <w:t xml:space="preserve"> </w:t>
      </w:r>
      <w:proofErr w:type="spellStart"/>
      <w:r w:rsidR="00597335" w:rsidRPr="00CD0B3B">
        <w:rPr>
          <w:sz w:val="24"/>
          <w:szCs w:val="24"/>
        </w:rPr>
        <w:t>reprezintă</w:t>
      </w:r>
      <w:proofErr w:type="spellEnd"/>
      <w:r w:rsidR="00597335" w:rsidRPr="00CD0B3B">
        <w:rPr>
          <w:sz w:val="24"/>
          <w:szCs w:val="24"/>
        </w:rPr>
        <w:t xml:space="preserve"> </w:t>
      </w:r>
      <w:proofErr w:type="spellStart"/>
      <w:r w:rsidR="00597335" w:rsidRPr="00CD0B3B">
        <w:rPr>
          <w:sz w:val="24"/>
          <w:szCs w:val="24"/>
        </w:rPr>
        <w:t>regula</w:t>
      </w:r>
      <w:proofErr w:type="spellEnd"/>
      <w:r w:rsidR="00597335" w:rsidRPr="00CD0B3B">
        <w:rPr>
          <w:sz w:val="24"/>
          <w:szCs w:val="24"/>
        </w:rPr>
        <w:t xml:space="preserve"> de </w:t>
      </w:r>
      <w:proofErr w:type="spellStart"/>
      <w:r w:rsidR="00597335" w:rsidRPr="00CD0B3B">
        <w:rPr>
          <w:sz w:val="24"/>
          <w:szCs w:val="24"/>
        </w:rPr>
        <w:t>conduită</w:t>
      </w:r>
      <w:proofErr w:type="spellEnd"/>
      <w:r w:rsidR="00597335" w:rsidRPr="00CD0B3B">
        <w:rPr>
          <w:sz w:val="24"/>
          <w:szCs w:val="24"/>
        </w:rPr>
        <w:t xml:space="preserve"> </w:t>
      </w:r>
      <w:proofErr w:type="spellStart"/>
      <w:r w:rsidRPr="00CD0B3B">
        <w:rPr>
          <w:sz w:val="24"/>
          <w:szCs w:val="24"/>
        </w:rPr>
        <w:t>obligatorie</w:t>
      </w:r>
      <w:proofErr w:type="spellEnd"/>
      <w:r w:rsidRPr="00CD0B3B">
        <w:rPr>
          <w:sz w:val="24"/>
          <w:szCs w:val="24"/>
        </w:rPr>
        <w:t xml:space="preserve">, </w:t>
      </w:r>
      <w:proofErr w:type="spellStart"/>
      <w:r w:rsidRPr="00CD0B3B">
        <w:rPr>
          <w:sz w:val="24"/>
          <w:szCs w:val="24"/>
        </w:rPr>
        <w:t>generală</w:t>
      </w:r>
      <w:proofErr w:type="spellEnd"/>
      <w:r w:rsidRPr="00CD0B3B">
        <w:rPr>
          <w:sz w:val="24"/>
          <w:szCs w:val="24"/>
        </w:rPr>
        <w:t xml:space="preserve"> </w:t>
      </w:r>
      <w:proofErr w:type="spellStart"/>
      <w:r w:rsidRPr="00CD0B3B">
        <w:rPr>
          <w:sz w:val="24"/>
          <w:szCs w:val="24"/>
        </w:rPr>
        <w:t>și</w:t>
      </w:r>
      <w:proofErr w:type="spellEnd"/>
      <w:r w:rsidRPr="00CD0B3B">
        <w:rPr>
          <w:sz w:val="24"/>
          <w:szCs w:val="24"/>
        </w:rPr>
        <w:t xml:space="preserve"> </w:t>
      </w:r>
      <w:proofErr w:type="spellStart"/>
      <w:r w:rsidRPr="00CD0B3B">
        <w:rPr>
          <w:sz w:val="24"/>
          <w:szCs w:val="24"/>
        </w:rPr>
        <w:t>impersonală</w:t>
      </w:r>
      <w:proofErr w:type="spellEnd"/>
      <w:r w:rsidRPr="00CD0B3B">
        <w:rPr>
          <w:sz w:val="24"/>
          <w:szCs w:val="24"/>
        </w:rPr>
        <w:t xml:space="preserve">, </w:t>
      </w:r>
      <w:proofErr w:type="spellStart"/>
      <w:r w:rsidRPr="00CD0B3B">
        <w:rPr>
          <w:sz w:val="24"/>
          <w:szCs w:val="24"/>
        </w:rPr>
        <w:t>tipică</w:t>
      </w:r>
      <w:proofErr w:type="spellEnd"/>
      <w:r w:rsidR="00597335" w:rsidRPr="00CD0B3B">
        <w:rPr>
          <w:sz w:val="24"/>
          <w:szCs w:val="24"/>
        </w:rPr>
        <w:t xml:space="preserve">, </w:t>
      </w:r>
      <w:proofErr w:type="spellStart"/>
      <w:r w:rsidR="00597335" w:rsidRPr="00CD0B3B">
        <w:rPr>
          <w:sz w:val="24"/>
          <w:szCs w:val="24"/>
        </w:rPr>
        <w:t>instituită</w:t>
      </w:r>
      <w:proofErr w:type="spellEnd"/>
      <w:r w:rsidR="00597335" w:rsidRPr="00CD0B3B">
        <w:rPr>
          <w:sz w:val="24"/>
          <w:szCs w:val="24"/>
        </w:rPr>
        <w:t xml:space="preserve"> </w:t>
      </w:r>
      <w:proofErr w:type="spellStart"/>
      <w:r w:rsidR="00597335" w:rsidRPr="00CD0B3B">
        <w:rPr>
          <w:sz w:val="24"/>
          <w:szCs w:val="24"/>
        </w:rPr>
        <w:t>sau</w:t>
      </w:r>
      <w:proofErr w:type="spellEnd"/>
      <w:r w:rsidR="00597335" w:rsidRPr="00CD0B3B">
        <w:rPr>
          <w:sz w:val="24"/>
          <w:szCs w:val="24"/>
        </w:rPr>
        <w:t xml:space="preserve"> </w:t>
      </w:r>
      <w:proofErr w:type="spellStart"/>
      <w:r w:rsidR="00597335" w:rsidRPr="00CD0B3B">
        <w:rPr>
          <w:sz w:val="24"/>
          <w:szCs w:val="24"/>
        </w:rPr>
        <w:t>sancţionată</w:t>
      </w:r>
      <w:proofErr w:type="spellEnd"/>
      <w:r w:rsidR="00597335" w:rsidRPr="00CD0B3B">
        <w:rPr>
          <w:sz w:val="24"/>
          <w:szCs w:val="24"/>
        </w:rPr>
        <w:t xml:space="preserve"> de </w:t>
      </w:r>
      <w:proofErr w:type="spellStart"/>
      <w:r w:rsidR="00597335" w:rsidRPr="00CD0B3B">
        <w:rPr>
          <w:sz w:val="24"/>
          <w:szCs w:val="24"/>
        </w:rPr>
        <w:t>puterea</w:t>
      </w:r>
      <w:proofErr w:type="spellEnd"/>
      <w:r w:rsidR="00597335" w:rsidRPr="00CD0B3B">
        <w:rPr>
          <w:sz w:val="24"/>
          <w:szCs w:val="24"/>
        </w:rPr>
        <w:t xml:space="preserve"> </w:t>
      </w:r>
      <w:proofErr w:type="spellStart"/>
      <w:r w:rsidR="00597335" w:rsidRPr="00CD0B3B">
        <w:rPr>
          <w:sz w:val="24"/>
          <w:szCs w:val="24"/>
        </w:rPr>
        <w:t>publică</w:t>
      </w:r>
      <w:proofErr w:type="spellEnd"/>
      <w:r w:rsidR="00597335" w:rsidRPr="00CD0B3B">
        <w:rPr>
          <w:sz w:val="24"/>
          <w:szCs w:val="24"/>
        </w:rPr>
        <w:t xml:space="preserve"> </w:t>
      </w:r>
      <w:proofErr w:type="spellStart"/>
      <w:r w:rsidR="00597335" w:rsidRPr="00CD0B3B">
        <w:rPr>
          <w:sz w:val="24"/>
          <w:szCs w:val="24"/>
        </w:rPr>
        <w:t>în</w:t>
      </w:r>
      <w:proofErr w:type="spellEnd"/>
      <w:r w:rsidR="00597335" w:rsidRPr="00CD0B3B">
        <w:rPr>
          <w:sz w:val="24"/>
          <w:szCs w:val="24"/>
        </w:rPr>
        <w:t xml:space="preserve"> </w:t>
      </w:r>
      <w:proofErr w:type="spellStart"/>
      <w:r w:rsidR="00597335" w:rsidRPr="00CD0B3B">
        <w:rPr>
          <w:sz w:val="24"/>
          <w:szCs w:val="24"/>
        </w:rPr>
        <w:t>scopul</w:t>
      </w:r>
      <w:proofErr w:type="spellEnd"/>
      <w:r w:rsidR="00597335" w:rsidRPr="00CD0B3B">
        <w:rPr>
          <w:sz w:val="24"/>
          <w:szCs w:val="24"/>
        </w:rPr>
        <w:t xml:space="preserve"> </w:t>
      </w:r>
      <w:proofErr w:type="spellStart"/>
      <w:r w:rsidR="00597335" w:rsidRPr="00CD0B3B">
        <w:rPr>
          <w:sz w:val="24"/>
          <w:szCs w:val="24"/>
        </w:rPr>
        <w:t>asigurării</w:t>
      </w:r>
      <w:proofErr w:type="spellEnd"/>
      <w:r w:rsidR="00597335" w:rsidRPr="00CD0B3B">
        <w:rPr>
          <w:sz w:val="24"/>
          <w:szCs w:val="24"/>
        </w:rPr>
        <w:t xml:space="preserve"> </w:t>
      </w:r>
      <w:proofErr w:type="spellStart"/>
      <w:r w:rsidR="00597335" w:rsidRPr="00CD0B3B">
        <w:rPr>
          <w:sz w:val="24"/>
          <w:szCs w:val="24"/>
        </w:rPr>
        <w:t>ordinii</w:t>
      </w:r>
      <w:proofErr w:type="spellEnd"/>
      <w:r w:rsidR="00597335" w:rsidRPr="00CD0B3B">
        <w:rPr>
          <w:sz w:val="24"/>
          <w:szCs w:val="24"/>
        </w:rPr>
        <w:t xml:space="preserve"> </w:t>
      </w:r>
      <w:proofErr w:type="spellStart"/>
      <w:r w:rsidR="00597335" w:rsidRPr="00CD0B3B">
        <w:rPr>
          <w:sz w:val="24"/>
          <w:szCs w:val="24"/>
        </w:rPr>
        <w:t>sociale</w:t>
      </w:r>
      <w:proofErr w:type="spellEnd"/>
      <w:r w:rsidR="00597335" w:rsidRPr="00CD0B3B">
        <w:rPr>
          <w:sz w:val="24"/>
          <w:szCs w:val="24"/>
        </w:rPr>
        <w:t xml:space="preserve">, a </w:t>
      </w:r>
      <w:proofErr w:type="spellStart"/>
      <w:r w:rsidR="00597335" w:rsidRPr="00CD0B3B">
        <w:rPr>
          <w:sz w:val="24"/>
          <w:szCs w:val="24"/>
        </w:rPr>
        <w:t>cărei</w:t>
      </w:r>
      <w:proofErr w:type="spellEnd"/>
      <w:r w:rsidR="00597335" w:rsidRPr="00CD0B3B">
        <w:rPr>
          <w:sz w:val="24"/>
          <w:szCs w:val="24"/>
        </w:rPr>
        <w:t xml:space="preserve"> </w:t>
      </w:r>
      <w:proofErr w:type="spellStart"/>
      <w:r w:rsidR="00597335" w:rsidRPr="00CD0B3B">
        <w:rPr>
          <w:sz w:val="24"/>
          <w:szCs w:val="24"/>
        </w:rPr>
        <w:t>respectare</w:t>
      </w:r>
      <w:proofErr w:type="spellEnd"/>
      <w:r w:rsidR="00597335" w:rsidRPr="00CD0B3B">
        <w:rPr>
          <w:sz w:val="24"/>
          <w:szCs w:val="24"/>
        </w:rPr>
        <w:t xml:space="preserve"> </w:t>
      </w:r>
      <w:proofErr w:type="spellStart"/>
      <w:r w:rsidR="00597335" w:rsidRPr="00CD0B3B">
        <w:rPr>
          <w:sz w:val="24"/>
          <w:szCs w:val="24"/>
        </w:rPr>
        <w:t>este</w:t>
      </w:r>
      <w:proofErr w:type="spellEnd"/>
      <w:r w:rsidR="00597335" w:rsidRPr="00CD0B3B">
        <w:rPr>
          <w:sz w:val="24"/>
          <w:szCs w:val="24"/>
        </w:rPr>
        <w:t xml:space="preserve"> </w:t>
      </w:r>
      <w:proofErr w:type="spellStart"/>
      <w:r w:rsidR="00597335" w:rsidRPr="00CD0B3B">
        <w:rPr>
          <w:sz w:val="24"/>
          <w:szCs w:val="24"/>
        </w:rPr>
        <w:t>asigurată</w:t>
      </w:r>
      <w:proofErr w:type="spellEnd"/>
      <w:r w:rsidR="00597335" w:rsidRPr="00CD0B3B">
        <w:rPr>
          <w:sz w:val="24"/>
          <w:szCs w:val="24"/>
        </w:rPr>
        <w:t xml:space="preserve"> la </w:t>
      </w:r>
      <w:proofErr w:type="spellStart"/>
      <w:r w:rsidR="00597335" w:rsidRPr="00CD0B3B">
        <w:rPr>
          <w:sz w:val="24"/>
          <w:szCs w:val="24"/>
        </w:rPr>
        <w:t>nevoie</w:t>
      </w:r>
      <w:proofErr w:type="spellEnd"/>
      <w:r w:rsidR="00597335" w:rsidRPr="00CD0B3B">
        <w:rPr>
          <w:sz w:val="24"/>
          <w:szCs w:val="24"/>
        </w:rPr>
        <w:t xml:space="preserve"> </w:t>
      </w:r>
      <w:proofErr w:type="spellStart"/>
      <w:r w:rsidR="00597335" w:rsidRPr="00CD0B3B">
        <w:rPr>
          <w:sz w:val="24"/>
          <w:szCs w:val="24"/>
        </w:rPr>
        <w:t>prin</w:t>
      </w:r>
      <w:proofErr w:type="spellEnd"/>
      <w:r w:rsidR="00597335" w:rsidRPr="00CD0B3B">
        <w:rPr>
          <w:sz w:val="24"/>
          <w:szCs w:val="24"/>
        </w:rPr>
        <w:t xml:space="preserve"> </w:t>
      </w:r>
      <w:proofErr w:type="spellStart"/>
      <w:r w:rsidR="00597335" w:rsidRPr="00CD0B3B">
        <w:rPr>
          <w:sz w:val="24"/>
          <w:szCs w:val="24"/>
        </w:rPr>
        <w:t>forţa</w:t>
      </w:r>
      <w:proofErr w:type="spellEnd"/>
      <w:r w:rsidR="00597335" w:rsidRPr="00CD0B3B">
        <w:rPr>
          <w:sz w:val="24"/>
          <w:szCs w:val="24"/>
        </w:rPr>
        <w:t xml:space="preserve"> de </w:t>
      </w:r>
      <w:proofErr w:type="spellStart"/>
      <w:r w:rsidR="00597335" w:rsidRPr="00CD0B3B">
        <w:rPr>
          <w:sz w:val="24"/>
          <w:szCs w:val="24"/>
        </w:rPr>
        <w:t>constrângere</w:t>
      </w:r>
      <w:proofErr w:type="spellEnd"/>
      <w:r w:rsidR="00597335" w:rsidRPr="00CD0B3B">
        <w:rPr>
          <w:sz w:val="24"/>
          <w:szCs w:val="24"/>
        </w:rPr>
        <w:t xml:space="preserve"> a </w:t>
      </w:r>
      <w:proofErr w:type="spellStart"/>
      <w:r w:rsidR="00597335" w:rsidRPr="00CD0B3B">
        <w:rPr>
          <w:sz w:val="24"/>
          <w:szCs w:val="24"/>
        </w:rPr>
        <w:t>statului</w:t>
      </w:r>
      <w:proofErr w:type="spellEnd"/>
      <w:r>
        <w:rPr>
          <w:rStyle w:val="FootnoteReference"/>
          <w:sz w:val="24"/>
          <w:szCs w:val="24"/>
        </w:rPr>
        <w:footnoteReference w:id="42"/>
      </w:r>
      <w:r w:rsidR="00F908B8">
        <w:t>.</w:t>
      </w:r>
    </w:p>
    <w:p w14:paraId="55A2E386" w14:textId="77777777" w:rsidR="00F908B8" w:rsidRDefault="00F908B8" w:rsidP="006D3E18">
      <w:pPr>
        <w:autoSpaceDE w:val="0"/>
        <w:autoSpaceDN w:val="0"/>
        <w:adjustRightInd w:val="0"/>
        <w:ind w:firstLine="720"/>
        <w:jc w:val="both"/>
        <w:rPr>
          <w:color w:val="000000"/>
          <w:sz w:val="24"/>
          <w:szCs w:val="24"/>
        </w:rPr>
      </w:pPr>
      <w:proofErr w:type="spellStart"/>
      <w:r w:rsidRPr="00F908B8">
        <w:rPr>
          <w:color w:val="000000"/>
          <w:sz w:val="24"/>
          <w:szCs w:val="24"/>
        </w:rPr>
        <w:t>Având</w:t>
      </w:r>
      <w:proofErr w:type="spellEnd"/>
      <w:r w:rsidRPr="00F908B8">
        <w:rPr>
          <w:color w:val="000000"/>
          <w:sz w:val="24"/>
          <w:szCs w:val="24"/>
        </w:rPr>
        <w:t xml:space="preserve"> </w:t>
      </w:r>
      <w:proofErr w:type="spellStart"/>
      <w:r w:rsidRPr="00F908B8">
        <w:rPr>
          <w:color w:val="000000"/>
          <w:sz w:val="24"/>
          <w:szCs w:val="24"/>
        </w:rPr>
        <w:t>în</w:t>
      </w:r>
      <w:proofErr w:type="spellEnd"/>
      <w:r w:rsidRPr="00F908B8">
        <w:rPr>
          <w:color w:val="000000"/>
          <w:sz w:val="24"/>
          <w:szCs w:val="24"/>
        </w:rPr>
        <w:t xml:space="preserve"> </w:t>
      </w:r>
      <w:proofErr w:type="spellStart"/>
      <w:r w:rsidRPr="00F908B8">
        <w:rPr>
          <w:color w:val="000000"/>
          <w:sz w:val="24"/>
          <w:szCs w:val="24"/>
        </w:rPr>
        <w:t>vedere</w:t>
      </w:r>
      <w:proofErr w:type="spellEnd"/>
      <w:r w:rsidRPr="00F908B8">
        <w:rPr>
          <w:color w:val="000000"/>
          <w:sz w:val="24"/>
          <w:szCs w:val="24"/>
        </w:rPr>
        <w:t xml:space="preserve"> </w:t>
      </w:r>
      <w:proofErr w:type="spellStart"/>
      <w:r w:rsidRPr="00F908B8">
        <w:rPr>
          <w:color w:val="000000"/>
          <w:sz w:val="24"/>
          <w:szCs w:val="24"/>
        </w:rPr>
        <w:t>că</w:t>
      </w:r>
      <w:proofErr w:type="spellEnd"/>
      <w:r w:rsidRPr="00F908B8">
        <w:rPr>
          <w:color w:val="000000"/>
          <w:sz w:val="24"/>
          <w:szCs w:val="24"/>
        </w:rPr>
        <w:t xml:space="preserve"> </w:t>
      </w:r>
      <w:proofErr w:type="spellStart"/>
      <w:r w:rsidRPr="00F908B8">
        <w:rPr>
          <w:color w:val="000000"/>
          <w:sz w:val="24"/>
          <w:szCs w:val="24"/>
        </w:rPr>
        <w:t>dreptul</w:t>
      </w:r>
      <w:proofErr w:type="spellEnd"/>
      <w:r w:rsidRPr="00F908B8">
        <w:rPr>
          <w:color w:val="000000"/>
          <w:sz w:val="24"/>
          <w:szCs w:val="24"/>
        </w:rPr>
        <w:t xml:space="preserve"> </w:t>
      </w:r>
      <w:proofErr w:type="spellStart"/>
      <w:r w:rsidRPr="00F908B8">
        <w:rPr>
          <w:color w:val="000000"/>
          <w:sz w:val="24"/>
          <w:szCs w:val="24"/>
        </w:rPr>
        <w:t>administrativ</w:t>
      </w:r>
      <w:proofErr w:type="spellEnd"/>
      <w:r w:rsidRPr="00F908B8">
        <w:rPr>
          <w:color w:val="000000"/>
          <w:sz w:val="24"/>
          <w:szCs w:val="24"/>
        </w:rPr>
        <w:t xml:space="preserve"> </w:t>
      </w:r>
      <w:proofErr w:type="spellStart"/>
      <w:r w:rsidRPr="00F908B8">
        <w:rPr>
          <w:color w:val="000000"/>
          <w:sz w:val="24"/>
          <w:szCs w:val="24"/>
        </w:rPr>
        <w:t>este</w:t>
      </w:r>
      <w:proofErr w:type="spellEnd"/>
      <w:r w:rsidRPr="00F908B8">
        <w:rPr>
          <w:color w:val="000000"/>
          <w:sz w:val="24"/>
          <w:szCs w:val="24"/>
        </w:rPr>
        <w:t xml:space="preserve"> </w:t>
      </w:r>
      <w:proofErr w:type="spellStart"/>
      <w:r w:rsidRPr="00F908B8">
        <w:rPr>
          <w:color w:val="000000"/>
          <w:sz w:val="24"/>
          <w:szCs w:val="24"/>
        </w:rPr>
        <w:t>parte</w:t>
      </w:r>
      <w:proofErr w:type="spellEnd"/>
      <w:r w:rsidRPr="00F908B8">
        <w:rPr>
          <w:color w:val="000000"/>
          <w:sz w:val="24"/>
          <w:szCs w:val="24"/>
        </w:rPr>
        <w:t xml:space="preserve"> a </w:t>
      </w:r>
      <w:proofErr w:type="spellStart"/>
      <w:r w:rsidRPr="00F908B8">
        <w:rPr>
          <w:color w:val="000000"/>
          <w:sz w:val="24"/>
          <w:szCs w:val="24"/>
        </w:rPr>
        <w:t>sistemului</w:t>
      </w:r>
      <w:proofErr w:type="spellEnd"/>
      <w:r w:rsidRPr="00F908B8">
        <w:rPr>
          <w:color w:val="000000"/>
          <w:sz w:val="24"/>
          <w:szCs w:val="24"/>
        </w:rPr>
        <w:t xml:space="preserve"> de </w:t>
      </w:r>
      <w:proofErr w:type="spellStart"/>
      <w:r w:rsidRPr="00F908B8">
        <w:rPr>
          <w:color w:val="000000"/>
          <w:sz w:val="24"/>
          <w:szCs w:val="24"/>
        </w:rPr>
        <w:t>drept</w:t>
      </w:r>
      <w:proofErr w:type="spellEnd"/>
      <w:r w:rsidRPr="00F908B8">
        <w:rPr>
          <w:color w:val="000000"/>
          <w:sz w:val="24"/>
          <w:szCs w:val="24"/>
        </w:rPr>
        <w:t xml:space="preserve">, din </w:t>
      </w:r>
      <w:proofErr w:type="spellStart"/>
      <w:r w:rsidRPr="00F908B8">
        <w:rPr>
          <w:color w:val="000000"/>
          <w:sz w:val="24"/>
          <w:szCs w:val="24"/>
        </w:rPr>
        <w:t>categoria</w:t>
      </w:r>
      <w:proofErr w:type="spellEnd"/>
      <w:r w:rsidRPr="00F908B8">
        <w:rPr>
          <w:color w:val="000000"/>
          <w:sz w:val="24"/>
          <w:szCs w:val="24"/>
        </w:rPr>
        <w:t xml:space="preserve"> </w:t>
      </w:r>
      <w:proofErr w:type="spellStart"/>
      <w:r w:rsidRPr="00F908B8">
        <w:rPr>
          <w:color w:val="000000"/>
          <w:sz w:val="24"/>
          <w:szCs w:val="24"/>
        </w:rPr>
        <w:t>largă</w:t>
      </w:r>
      <w:proofErr w:type="spellEnd"/>
      <w:r w:rsidRPr="00F908B8">
        <w:rPr>
          <w:color w:val="000000"/>
          <w:sz w:val="24"/>
          <w:szCs w:val="24"/>
        </w:rPr>
        <w:t xml:space="preserve"> a </w:t>
      </w:r>
      <w:proofErr w:type="spellStart"/>
      <w:r w:rsidRPr="00F908B8">
        <w:rPr>
          <w:color w:val="000000"/>
          <w:sz w:val="24"/>
          <w:szCs w:val="24"/>
        </w:rPr>
        <w:t>normelor</w:t>
      </w:r>
      <w:proofErr w:type="spellEnd"/>
      <w:r w:rsidRPr="00F908B8">
        <w:rPr>
          <w:color w:val="000000"/>
          <w:sz w:val="24"/>
          <w:szCs w:val="24"/>
        </w:rPr>
        <w:t xml:space="preserve"> </w:t>
      </w:r>
      <w:proofErr w:type="spellStart"/>
      <w:r w:rsidRPr="00F908B8">
        <w:rPr>
          <w:color w:val="000000"/>
          <w:sz w:val="24"/>
          <w:szCs w:val="24"/>
        </w:rPr>
        <w:t>jurdice</w:t>
      </w:r>
      <w:proofErr w:type="spellEnd"/>
      <w:r w:rsidRPr="00F908B8">
        <w:rPr>
          <w:color w:val="000000"/>
          <w:sz w:val="24"/>
          <w:szCs w:val="24"/>
        </w:rPr>
        <w:t xml:space="preserve"> fac </w:t>
      </w:r>
      <w:proofErr w:type="spellStart"/>
      <w:r w:rsidRPr="00F908B8">
        <w:rPr>
          <w:color w:val="000000"/>
          <w:sz w:val="24"/>
          <w:szCs w:val="24"/>
        </w:rPr>
        <w:t>parte</w:t>
      </w:r>
      <w:proofErr w:type="spellEnd"/>
      <w:r w:rsidRPr="00F908B8">
        <w:rPr>
          <w:color w:val="000000"/>
          <w:sz w:val="24"/>
          <w:szCs w:val="24"/>
        </w:rPr>
        <w:t xml:space="preserve"> </w:t>
      </w:r>
      <w:proofErr w:type="spellStart"/>
      <w:r w:rsidRPr="00F908B8">
        <w:rPr>
          <w:color w:val="000000"/>
          <w:sz w:val="24"/>
          <w:szCs w:val="24"/>
        </w:rPr>
        <w:t>și</w:t>
      </w:r>
      <w:proofErr w:type="spellEnd"/>
      <w:r w:rsidRPr="00F908B8">
        <w:rPr>
          <w:color w:val="000000"/>
          <w:sz w:val="24"/>
          <w:szCs w:val="24"/>
        </w:rPr>
        <w:t xml:space="preserve"> </w:t>
      </w:r>
      <w:proofErr w:type="spellStart"/>
      <w:r w:rsidRPr="00F908B8">
        <w:rPr>
          <w:color w:val="000000"/>
          <w:sz w:val="24"/>
          <w:szCs w:val="24"/>
        </w:rPr>
        <w:t>normele</w:t>
      </w:r>
      <w:proofErr w:type="spellEnd"/>
      <w:r w:rsidRPr="00F908B8">
        <w:rPr>
          <w:color w:val="000000"/>
          <w:sz w:val="24"/>
          <w:szCs w:val="24"/>
        </w:rPr>
        <w:t xml:space="preserve"> de </w:t>
      </w:r>
      <w:proofErr w:type="spellStart"/>
      <w:r w:rsidRPr="00F908B8">
        <w:rPr>
          <w:color w:val="000000"/>
          <w:sz w:val="24"/>
          <w:szCs w:val="24"/>
        </w:rPr>
        <w:t>drept</w:t>
      </w:r>
      <w:proofErr w:type="spellEnd"/>
      <w:r w:rsidRPr="00F908B8">
        <w:rPr>
          <w:color w:val="000000"/>
          <w:sz w:val="24"/>
          <w:szCs w:val="24"/>
        </w:rPr>
        <w:t xml:space="preserve"> </w:t>
      </w:r>
      <w:proofErr w:type="spellStart"/>
      <w:r w:rsidRPr="00F908B8">
        <w:rPr>
          <w:color w:val="000000"/>
          <w:sz w:val="24"/>
          <w:szCs w:val="24"/>
        </w:rPr>
        <w:t>administrativ</w:t>
      </w:r>
      <w:proofErr w:type="spellEnd"/>
      <w:r w:rsidRPr="00F908B8">
        <w:rPr>
          <w:color w:val="000000"/>
          <w:sz w:val="24"/>
          <w:szCs w:val="24"/>
        </w:rPr>
        <w:t>.</w:t>
      </w:r>
    </w:p>
    <w:p w14:paraId="64FF6A50" w14:textId="77777777" w:rsidR="006D3E18" w:rsidRDefault="00982870" w:rsidP="006D3E18">
      <w:pPr>
        <w:autoSpaceDE w:val="0"/>
        <w:autoSpaceDN w:val="0"/>
        <w:adjustRightInd w:val="0"/>
        <w:ind w:firstLine="720"/>
        <w:jc w:val="both"/>
        <w:rPr>
          <w:color w:val="000000"/>
          <w:sz w:val="24"/>
          <w:szCs w:val="24"/>
        </w:rPr>
      </w:pPr>
      <w:proofErr w:type="spellStart"/>
      <w:r w:rsidRPr="006D3E18">
        <w:rPr>
          <w:b/>
          <w:i/>
          <w:color w:val="000000"/>
          <w:sz w:val="24"/>
          <w:szCs w:val="24"/>
        </w:rPr>
        <w:t>Normele</w:t>
      </w:r>
      <w:proofErr w:type="spellEnd"/>
      <w:r w:rsidRPr="006D3E18">
        <w:rPr>
          <w:b/>
          <w:i/>
          <w:color w:val="000000"/>
          <w:sz w:val="24"/>
          <w:szCs w:val="24"/>
        </w:rPr>
        <w:t xml:space="preserve"> de </w:t>
      </w:r>
      <w:proofErr w:type="spellStart"/>
      <w:r w:rsidRPr="006D3E18">
        <w:rPr>
          <w:b/>
          <w:i/>
          <w:color w:val="000000"/>
          <w:sz w:val="24"/>
          <w:szCs w:val="24"/>
        </w:rPr>
        <w:t>drept</w:t>
      </w:r>
      <w:proofErr w:type="spellEnd"/>
      <w:r w:rsidRPr="006D3E18">
        <w:rPr>
          <w:b/>
          <w:i/>
          <w:color w:val="000000"/>
          <w:sz w:val="24"/>
          <w:szCs w:val="24"/>
        </w:rPr>
        <w:t xml:space="preserve"> </w:t>
      </w:r>
      <w:proofErr w:type="spellStart"/>
      <w:r w:rsidR="00DB594C" w:rsidRPr="006D3E18">
        <w:rPr>
          <w:b/>
          <w:i/>
          <w:color w:val="000000"/>
          <w:sz w:val="24"/>
          <w:szCs w:val="24"/>
        </w:rPr>
        <w:t>administrativ</w:t>
      </w:r>
      <w:proofErr w:type="spellEnd"/>
      <w:r w:rsidR="00DB594C" w:rsidRPr="006D3E18">
        <w:rPr>
          <w:i/>
          <w:color w:val="000000"/>
          <w:sz w:val="24"/>
          <w:szCs w:val="24"/>
        </w:rPr>
        <w:t xml:space="preserve"> sunt </w:t>
      </w:r>
      <w:proofErr w:type="spellStart"/>
      <w:r w:rsidR="00DE4C3D" w:rsidRPr="006D3E18">
        <w:rPr>
          <w:i/>
          <w:color w:val="000000"/>
          <w:sz w:val="24"/>
          <w:szCs w:val="24"/>
        </w:rPr>
        <w:t>a</w:t>
      </w:r>
      <w:r w:rsidR="00DB594C" w:rsidRPr="006D3E18">
        <w:rPr>
          <w:i/>
          <w:color w:val="000000"/>
          <w:sz w:val="24"/>
          <w:szCs w:val="24"/>
        </w:rPr>
        <w:t>cele</w:t>
      </w:r>
      <w:proofErr w:type="spellEnd"/>
      <w:r w:rsidR="00DB594C" w:rsidRPr="006D3E18">
        <w:rPr>
          <w:i/>
          <w:color w:val="000000"/>
          <w:sz w:val="24"/>
          <w:szCs w:val="24"/>
        </w:rPr>
        <w:t xml:space="preserve"> </w:t>
      </w:r>
      <w:proofErr w:type="spellStart"/>
      <w:r w:rsidR="00DB594C" w:rsidRPr="006D3E18">
        <w:rPr>
          <w:i/>
          <w:color w:val="000000"/>
          <w:sz w:val="24"/>
          <w:szCs w:val="24"/>
        </w:rPr>
        <w:t>norme</w:t>
      </w:r>
      <w:proofErr w:type="spellEnd"/>
      <w:r w:rsidR="00DB594C" w:rsidRPr="006D3E18">
        <w:rPr>
          <w:i/>
          <w:color w:val="000000"/>
          <w:sz w:val="24"/>
          <w:szCs w:val="24"/>
        </w:rPr>
        <w:t xml:space="preserve"> </w:t>
      </w:r>
      <w:proofErr w:type="spellStart"/>
      <w:r w:rsidR="00DB594C" w:rsidRPr="006D3E18">
        <w:rPr>
          <w:i/>
          <w:color w:val="000000"/>
          <w:sz w:val="24"/>
          <w:szCs w:val="24"/>
        </w:rPr>
        <w:t>ce</w:t>
      </w:r>
      <w:proofErr w:type="spellEnd"/>
      <w:r w:rsidR="00DB594C" w:rsidRPr="006D3E18">
        <w:rPr>
          <w:i/>
          <w:color w:val="000000"/>
          <w:sz w:val="24"/>
          <w:szCs w:val="24"/>
        </w:rPr>
        <w:t xml:space="preserve"> </w:t>
      </w:r>
      <w:proofErr w:type="spellStart"/>
      <w:r w:rsidR="00DB594C" w:rsidRPr="006D3E18">
        <w:rPr>
          <w:i/>
          <w:color w:val="000000"/>
          <w:sz w:val="24"/>
          <w:szCs w:val="24"/>
        </w:rPr>
        <w:t>reglementează</w:t>
      </w:r>
      <w:proofErr w:type="spellEnd"/>
      <w:r w:rsidR="00DB594C" w:rsidRPr="006D3E18">
        <w:rPr>
          <w:i/>
          <w:color w:val="000000"/>
          <w:sz w:val="24"/>
          <w:szCs w:val="24"/>
        </w:rPr>
        <w:t xml:space="preserve"> </w:t>
      </w:r>
      <w:proofErr w:type="spellStart"/>
      <w:r w:rsidR="00DB594C" w:rsidRPr="006D3E18">
        <w:rPr>
          <w:i/>
          <w:color w:val="000000"/>
          <w:sz w:val="24"/>
          <w:szCs w:val="24"/>
        </w:rPr>
        <w:t>raporturile</w:t>
      </w:r>
      <w:proofErr w:type="spellEnd"/>
      <w:r w:rsidR="00DB594C" w:rsidRPr="006D3E18">
        <w:rPr>
          <w:i/>
          <w:color w:val="000000"/>
          <w:sz w:val="24"/>
          <w:szCs w:val="24"/>
        </w:rPr>
        <w:t xml:space="preserve"> </w:t>
      </w:r>
      <w:proofErr w:type="spellStart"/>
      <w:r w:rsidR="00DB594C" w:rsidRPr="006D3E18">
        <w:rPr>
          <w:i/>
          <w:color w:val="000000"/>
          <w:sz w:val="24"/>
          <w:szCs w:val="24"/>
        </w:rPr>
        <w:t>sociale</w:t>
      </w:r>
      <w:proofErr w:type="spellEnd"/>
      <w:r w:rsidR="00DB594C" w:rsidRPr="006D3E18">
        <w:rPr>
          <w:i/>
          <w:color w:val="000000"/>
          <w:sz w:val="24"/>
          <w:szCs w:val="24"/>
        </w:rPr>
        <w:t xml:space="preserve"> </w:t>
      </w:r>
      <w:proofErr w:type="spellStart"/>
      <w:r w:rsidR="00DB594C" w:rsidRPr="006D3E18">
        <w:rPr>
          <w:i/>
          <w:color w:val="000000"/>
          <w:sz w:val="24"/>
          <w:szCs w:val="24"/>
        </w:rPr>
        <w:t>ce</w:t>
      </w:r>
      <w:proofErr w:type="spellEnd"/>
      <w:r w:rsidR="00DB594C" w:rsidRPr="006D3E18">
        <w:rPr>
          <w:i/>
          <w:color w:val="000000"/>
          <w:sz w:val="24"/>
          <w:szCs w:val="24"/>
        </w:rPr>
        <w:t xml:space="preserve"> apar </w:t>
      </w:r>
      <w:proofErr w:type="spellStart"/>
      <w:r w:rsidR="00DB594C" w:rsidRPr="006D3E18">
        <w:rPr>
          <w:i/>
          <w:color w:val="000000"/>
          <w:sz w:val="24"/>
          <w:szCs w:val="24"/>
        </w:rPr>
        <w:t>între</w:t>
      </w:r>
      <w:proofErr w:type="spellEnd"/>
      <w:r w:rsidR="00DB594C" w:rsidRPr="006D3E18">
        <w:rPr>
          <w:i/>
          <w:color w:val="000000"/>
          <w:sz w:val="24"/>
          <w:szCs w:val="24"/>
        </w:rPr>
        <w:t xml:space="preserve"> </w:t>
      </w:r>
      <w:proofErr w:type="spellStart"/>
      <w:r w:rsidR="00DB594C" w:rsidRPr="006D3E18">
        <w:rPr>
          <w:i/>
          <w:color w:val="000000"/>
          <w:sz w:val="24"/>
          <w:szCs w:val="24"/>
        </w:rPr>
        <w:t>autoritățile</w:t>
      </w:r>
      <w:proofErr w:type="spellEnd"/>
      <w:r w:rsidR="00DB594C" w:rsidRPr="006D3E18">
        <w:rPr>
          <w:i/>
          <w:color w:val="000000"/>
          <w:sz w:val="24"/>
          <w:szCs w:val="24"/>
        </w:rPr>
        <w:t xml:space="preserve"> </w:t>
      </w:r>
      <w:proofErr w:type="spellStart"/>
      <w:r w:rsidR="00DB594C" w:rsidRPr="006D3E18">
        <w:rPr>
          <w:i/>
          <w:color w:val="000000"/>
          <w:sz w:val="24"/>
          <w:szCs w:val="24"/>
        </w:rPr>
        <w:t>administrației</w:t>
      </w:r>
      <w:proofErr w:type="spellEnd"/>
      <w:r w:rsidR="00DB594C" w:rsidRPr="006D3E18">
        <w:rPr>
          <w:i/>
          <w:color w:val="000000"/>
          <w:sz w:val="24"/>
          <w:szCs w:val="24"/>
        </w:rPr>
        <w:t xml:space="preserve"> </w:t>
      </w:r>
      <w:proofErr w:type="spellStart"/>
      <w:r w:rsidR="00DB594C" w:rsidRPr="006D3E18">
        <w:rPr>
          <w:i/>
          <w:color w:val="000000"/>
          <w:sz w:val="24"/>
          <w:szCs w:val="24"/>
        </w:rPr>
        <w:t>publice</w:t>
      </w:r>
      <w:proofErr w:type="spellEnd"/>
      <w:r w:rsidR="00DB594C" w:rsidRPr="006D3E18">
        <w:rPr>
          <w:i/>
          <w:color w:val="000000"/>
          <w:sz w:val="24"/>
          <w:szCs w:val="24"/>
        </w:rPr>
        <w:t xml:space="preserve"> </w:t>
      </w:r>
      <w:proofErr w:type="spellStart"/>
      <w:r w:rsidR="00DB594C" w:rsidRPr="006D3E18">
        <w:rPr>
          <w:i/>
          <w:color w:val="000000"/>
          <w:sz w:val="24"/>
          <w:szCs w:val="24"/>
        </w:rPr>
        <w:t>în</w:t>
      </w:r>
      <w:proofErr w:type="spellEnd"/>
      <w:r w:rsidR="00DB594C" w:rsidRPr="006D3E18">
        <w:rPr>
          <w:i/>
          <w:color w:val="000000"/>
          <w:sz w:val="24"/>
          <w:szCs w:val="24"/>
        </w:rPr>
        <w:t xml:space="preserve"> </w:t>
      </w:r>
      <w:proofErr w:type="spellStart"/>
      <w:r w:rsidR="00DB594C" w:rsidRPr="006D3E18">
        <w:rPr>
          <w:i/>
          <w:color w:val="000000"/>
          <w:sz w:val="24"/>
          <w:szCs w:val="24"/>
        </w:rPr>
        <w:t>realizarea</w:t>
      </w:r>
      <w:proofErr w:type="spellEnd"/>
      <w:r w:rsidR="00DB594C" w:rsidRPr="006D3E18">
        <w:rPr>
          <w:i/>
          <w:color w:val="000000"/>
          <w:sz w:val="24"/>
          <w:szCs w:val="24"/>
        </w:rPr>
        <w:t xml:space="preserve"> </w:t>
      </w:r>
      <w:proofErr w:type="spellStart"/>
      <w:r w:rsidR="00DB594C" w:rsidRPr="006D3E18">
        <w:rPr>
          <w:i/>
          <w:color w:val="000000"/>
          <w:sz w:val="24"/>
          <w:szCs w:val="24"/>
        </w:rPr>
        <w:t>sarcinilor</w:t>
      </w:r>
      <w:proofErr w:type="spellEnd"/>
      <w:r w:rsidR="00DB594C" w:rsidRPr="006D3E18">
        <w:rPr>
          <w:i/>
          <w:color w:val="000000"/>
          <w:sz w:val="24"/>
          <w:szCs w:val="24"/>
        </w:rPr>
        <w:t xml:space="preserve"> administrative, </w:t>
      </w:r>
      <w:proofErr w:type="spellStart"/>
      <w:r w:rsidR="00DB594C" w:rsidRPr="006D3E18">
        <w:rPr>
          <w:i/>
          <w:color w:val="000000"/>
          <w:sz w:val="24"/>
          <w:szCs w:val="24"/>
        </w:rPr>
        <w:t>respectiv</w:t>
      </w:r>
      <w:proofErr w:type="spellEnd"/>
      <w:r w:rsidR="00DB594C" w:rsidRPr="006D3E18">
        <w:rPr>
          <w:i/>
          <w:color w:val="000000"/>
          <w:sz w:val="24"/>
          <w:szCs w:val="24"/>
        </w:rPr>
        <w:t xml:space="preserve"> </w:t>
      </w:r>
      <w:proofErr w:type="spellStart"/>
      <w:r w:rsidR="00DB594C" w:rsidRPr="006D3E18">
        <w:rPr>
          <w:i/>
          <w:color w:val="000000"/>
          <w:sz w:val="24"/>
          <w:szCs w:val="24"/>
        </w:rPr>
        <w:t>raporturi</w:t>
      </w:r>
      <w:proofErr w:type="spellEnd"/>
      <w:r w:rsidR="00DB594C" w:rsidRPr="006D3E18">
        <w:rPr>
          <w:i/>
          <w:color w:val="000000"/>
          <w:sz w:val="24"/>
          <w:szCs w:val="24"/>
        </w:rPr>
        <w:t xml:space="preserve"> care apar </w:t>
      </w:r>
      <w:proofErr w:type="spellStart"/>
      <w:r w:rsidR="00DB594C" w:rsidRPr="006D3E18">
        <w:rPr>
          <w:i/>
          <w:color w:val="000000"/>
          <w:sz w:val="24"/>
          <w:szCs w:val="24"/>
        </w:rPr>
        <w:t>între</w:t>
      </w:r>
      <w:proofErr w:type="spellEnd"/>
      <w:r w:rsidR="00DB594C" w:rsidRPr="006D3E18">
        <w:rPr>
          <w:i/>
          <w:color w:val="000000"/>
          <w:sz w:val="24"/>
          <w:szCs w:val="24"/>
        </w:rPr>
        <w:t xml:space="preserve"> </w:t>
      </w:r>
      <w:proofErr w:type="spellStart"/>
      <w:r w:rsidR="00DB594C" w:rsidRPr="006D3E18">
        <w:rPr>
          <w:i/>
          <w:color w:val="000000"/>
          <w:sz w:val="24"/>
          <w:szCs w:val="24"/>
        </w:rPr>
        <w:t>acestea</w:t>
      </w:r>
      <w:proofErr w:type="spellEnd"/>
      <w:r w:rsidR="00DB594C" w:rsidRPr="006D3E18">
        <w:rPr>
          <w:i/>
          <w:color w:val="000000"/>
          <w:sz w:val="24"/>
          <w:szCs w:val="24"/>
        </w:rPr>
        <w:t xml:space="preserve"> (</w:t>
      </w:r>
      <w:proofErr w:type="spellStart"/>
      <w:r w:rsidR="00DB594C" w:rsidRPr="006D3E18">
        <w:rPr>
          <w:i/>
          <w:color w:val="000000"/>
          <w:sz w:val="24"/>
          <w:szCs w:val="24"/>
        </w:rPr>
        <w:t>autoritățile</w:t>
      </w:r>
      <w:proofErr w:type="spellEnd"/>
      <w:r w:rsidR="00DB594C" w:rsidRPr="006D3E18">
        <w:rPr>
          <w:i/>
          <w:color w:val="000000"/>
          <w:sz w:val="24"/>
          <w:szCs w:val="24"/>
        </w:rPr>
        <w:t xml:space="preserve"> </w:t>
      </w:r>
      <w:proofErr w:type="spellStart"/>
      <w:r w:rsidR="00DB594C" w:rsidRPr="006D3E18">
        <w:rPr>
          <w:i/>
          <w:color w:val="000000"/>
          <w:sz w:val="24"/>
          <w:szCs w:val="24"/>
        </w:rPr>
        <w:t>administrației</w:t>
      </w:r>
      <w:proofErr w:type="spellEnd"/>
      <w:r w:rsidR="00DB594C" w:rsidRPr="006D3E18">
        <w:rPr>
          <w:i/>
          <w:color w:val="000000"/>
          <w:sz w:val="24"/>
          <w:szCs w:val="24"/>
        </w:rPr>
        <w:t xml:space="preserve"> </w:t>
      </w:r>
      <w:proofErr w:type="spellStart"/>
      <w:r w:rsidR="00DB594C" w:rsidRPr="006D3E18">
        <w:rPr>
          <w:i/>
          <w:color w:val="000000"/>
          <w:sz w:val="24"/>
          <w:szCs w:val="24"/>
        </w:rPr>
        <w:t>publice</w:t>
      </w:r>
      <w:proofErr w:type="spellEnd"/>
      <w:r w:rsidR="00DB594C" w:rsidRPr="006D3E18">
        <w:rPr>
          <w:i/>
          <w:color w:val="000000"/>
          <w:sz w:val="24"/>
          <w:szCs w:val="24"/>
        </w:rPr>
        <w:t xml:space="preserve"> – </w:t>
      </w:r>
      <w:proofErr w:type="spellStart"/>
      <w:r w:rsidR="00DB594C" w:rsidRPr="006D3E18">
        <w:rPr>
          <w:i/>
          <w:color w:val="000000"/>
          <w:sz w:val="24"/>
          <w:szCs w:val="24"/>
        </w:rPr>
        <w:t>s.n</w:t>
      </w:r>
      <w:proofErr w:type="spellEnd"/>
      <w:r w:rsidR="00DB594C" w:rsidRPr="006D3E18">
        <w:rPr>
          <w:i/>
          <w:color w:val="000000"/>
          <w:sz w:val="24"/>
          <w:szCs w:val="24"/>
        </w:rPr>
        <w:t xml:space="preserve">) </w:t>
      </w:r>
      <w:proofErr w:type="spellStart"/>
      <w:r w:rsidR="00DB594C" w:rsidRPr="006D3E18">
        <w:rPr>
          <w:i/>
          <w:color w:val="000000"/>
          <w:sz w:val="24"/>
          <w:szCs w:val="24"/>
        </w:rPr>
        <w:t>și</w:t>
      </w:r>
      <w:proofErr w:type="spellEnd"/>
      <w:r w:rsidR="00DB594C" w:rsidRPr="006D3E18">
        <w:rPr>
          <w:i/>
          <w:color w:val="000000"/>
          <w:sz w:val="24"/>
          <w:szCs w:val="24"/>
        </w:rPr>
        <w:t xml:space="preserve"> </w:t>
      </w:r>
      <w:proofErr w:type="spellStart"/>
      <w:r w:rsidR="00DB594C" w:rsidRPr="006D3E18">
        <w:rPr>
          <w:i/>
          <w:color w:val="000000"/>
          <w:sz w:val="24"/>
          <w:szCs w:val="24"/>
        </w:rPr>
        <w:t>particulari</w:t>
      </w:r>
      <w:proofErr w:type="spellEnd"/>
      <w:r w:rsidR="00DB594C">
        <w:rPr>
          <w:rStyle w:val="FootnoteReference"/>
          <w:color w:val="000000"/>
          <w:sz w:val="24"/>
          <w:szCs w:val="24"/>
        </w:rPr>
        <w:footnoteReference w:id="43"/>
      </w:r>
      <w:r w:rsidR="00DB594C">
        <w:rPr>
          <w:color w:val="000000"/>
          <w:sz w:val="24"/>
          <w:szCs w:val="24"/>
        </w:rPr>
        <w:t>.</w:t>
      </w:r>
    </w:p>
    <w:p w14:paraId="359E68B6" w14:textId="77777777" w:rsidR="00F908B8" w:rsidRDefault="00A27F33" w:rsidP="006D3E18">
      <w:pPr>
        <w:autoSpaceDE w:val="0"/>
        <w:autoSpaceDN w:val="0"/>
        <w:adjustRightInd w:val="0"/>
        <w:ind w:firstLine="720"/>
        <w:jc w:val="both"/>
        <w:rPr>
          <w:color w:val="000000"/>
          <w:sz w:val="24"/>
          <w:szCs w:val="24"/>
        </w:rPr>
      </w:pPr>
      <w:proofErr w:type="spellStart"/>
      <w:r>
        <w:rPr>
          <w:color w:val="000000"/>
          <w:sz w:val="24"/>
          <w:szCs w:val="24"/>
        </w:rPr>
        <w:t>Într</w:t>
      </w:r>
      <w:proofErr w:type="spellEnd"/>
      <w:r>
        <w:rPr>
          <w:color w:val="000000"/>
          <w:sz w:val="24"/>
          <w:szCs w:val="24"/>
        </w:rPr>
        <w:t xml:space="preserve">-o </w:t>
      </w:r>
      <w:proofErr w:type="spellStart"/>
      <w:r>
        <w:rPr>
          <w:color w:val="000000"/>
          <w:sz w:val="24"/>
          <w:szCs w:val="24"/>
        </w:rPr>
        <w:t>altă</w:t>
      </w:r>
      <w:proofErr w:type="spellEnd"/>
      <w:r>
        <w:rPr>
          <w:color w:val="000000"/>
          <w:sz w:val="24"/>
          <w:szCs w:val="24"/>
        </w:rPr>
        <w:t xml:space="preserve"> </w:t>
      </w:r>
      <w:proofErr w:type="spellStart"/>
      <w:r>
        <w:rPr>
          <w:color w:val="000000"/>
          <w:sz w:val="24"/>
          <w:szCs w:val="24"/>
        </w:rPr>
        <w:t>modalitate</w:t>
      </w:r>
      <w:proofErr w:type="spellEnd"/>
      <w:r>
        <w:rPr>
          <w:color w:val="000000"/>
          <w:sz w:val="24"/>
          <w:szCs w:val="24"/>
        </w:rPr>
        <w:t xml:space="preserve"> de </w:t>
      </w:r>
      <w:proofErr w:type="spellStart"/>
      <w:r>
        <w:rPr>
          <w:color w:val="000000"/>
          <w:sz w:val="24"/>
          <w:szCs w:val="24"/>
        </w:rPr>
        <w:t>definire</w:t>
      </w:r>
      <w:proofErr w:type="spellEnd"/>
      <w:r>
        <w:rPr>
          <w:color w:val="000000"/>
          <w:sz w:val="24"/>
          <w:szCs w:val="24"/>
        </w:rPr>
        <w:t xml:space="preserve">, </w:t>
      </w:r>
      <w:proofErr w:type="spellStart"/>
      <w:r>
        <w:rPr>
          <w:color w:val="000000"/>
          <w:sz w:val="24"/>
          <w:szCs w:val="24"/>
        </w:rPr>
        <w:t>mai</w:t>
      </w:r>
      <w:proofErr w:type="spellEnd"/>
      <w:r>
        <w:rPr>
          <w:color w:val="000000"/>
          <w:sz w:val="24"/>
          <w:szCs w:val="24"/>
        </w:rPr>
        <w:t xml:space="preserve"> </w:t>
      </w:r>
      <w:proofErr w:type="spellStart"/>
      <w:r>
        <w:rPr>
          <w:color w:val="000000"/>
          <w:sz w:val="24"/>
          <w:szCs w:val="24"/>
        </w:rPr>
        <w:t>sintetică</w:t>
      </w:r>
      <w:proofErr w:type="spellEnd"/>
      <w:r>
        <w:rPr>
          <w:color w:val="000000"/>
          <w:sz w:val="24"/>
          <w:szCs w:val="24"/>
        </w:rPr>
        <w:t xml:space="preserve">, </w:t>
      </w:r>
      <w:proofErr w:type="spellStart"/>
      <w:r>
        <w:rPr>
          <w:color w:val="000000"/>
          <w:sz w:val="24"/>
          <w:szCs w:val="24"/>
        </w:rPr>
        <w:t>normele</w:t>
      </w:r>
      <w:proofErr w:type="spellEnd"/>
      <w:r>
        <w:rPr>
          <w:color w:val="000000"/>
          <w:sz w:val="24"/>
          <w:szCs w:val="24"/>
        </w:rPr>
        <w:t xml:space="preserve"> </w:t>
      </w:r>
      <w:proofErr w:type="spellStart"/>
      <w:r>
        <w:rPr>
          <w:color w:val="000000"/>
          <w:sz w:val="24"/>
          <w:szCs w:val="24"/>
        </w:rPr>
        <w:t>juridice</w:t>
      </w:r>
      <w:proofErr w:type="spellEnd"/>
      <w:r>
        <w:rPr>
          <w:color w:val="000000"/>
          <w:sz w:val="24"/>
          <w:szCs w:val="24"/>
        </w:rPr>
        <w:t xml:space="preserve"> de </w:t>
      </w:r>
      <w:proofErr w:type="spellStart"/>
      <w:r>
        <w:rPr>
          <w:color w:val="000000"/>
          <w:sz w:val="24"/>
          <w:szCs w:val="24"/>
        </w:rPr>
        <w:t>drept</w:t>
      </w:r>
      <w:proofErr w:type="spellEnd"/>
      <w:r>
        <w:rPr>
          <w:color w:val="000000"/>
          <w:sz w:val="24"/>
          <w:szCs w:val="24"/>
        </w:rPr>
        <w:t xml:space="preserve"> administrative sunt considerate ca ,,reguli </w:t>
      </w:r>
      <w:proofErr w:type="spellStart"/>
      <w:r>
        <w:rPr>
          <w:color w:val="000000"/>
          <w:sz w:val="24"/>
          <w:szCs w:val="24"/>
        </w:rPr>
        <w:t>juridice</w:t>
      </w:r>
      <w:proofErr w:type="spellEnd"/>
      <w:r>
        <w:rPr>
          <w:color w:val="000000"/>
          <w:sz w:val="24"/>
          <w:szCs w:val="24"/>
        </w:rPr>
        <w:t xml:space="preserve"> care </w:t>
      </w:r>
      <w:proofErr w:type="spellStart"/>
      <w:r>
        <w:rPr>
          <w:color w:val="000000"/>
          <w:sz w:val="24"/>
          <w:szCs w:val="24"/>
        </w:rPr>
        <w:t>reglementează</w:t>
      </w:r>
      <w:proofErr w:type="spellEnd"/>
      <w:r>
        <w:rPr>
          <w:color w:val="000000"/>
          <w:sz w:val="24"/>
          <w:szCs w:val="24"/>
        </w:rPr>
        <w:t xml:space="preserve"> </w:t>
      </w:r>
      <w:proofErr w:type="spellStart"/>
      <w:r>
        <w:rPr>
          <w:color w:val="000000"/>
          <w:sz w:val="24"/>
          <w:szCs w:val="24"/>
        </w:rPr>
        <w:t>relațiile</w:t>
      </w:r>
      <w:proofErr w:type="spellEnd"/>
      <w:r>
        <w:rPr>
          <w:color w:val="000000"/>
          <w:sz w:val="24"/>
          <w:szCs w:val="24"/>
        </w:rPr>
        <w:t xml:space="preserve"> </w:t>
      </w:r>
      <w:proofErr w:type="spellStart"/>
      <w:r>
        <w:rPr>
          <w:color w:val="000000"/>
          <w:sz w:val="24"/>
          <w:szCs w:val="24"/>
        </w:rPr>
        <w:t>sociale</w:t>
      </w:r>
      <w:proofErr w:type="spellEnd"/>
      <w:r>
        <w:rPr>
          <w:color w:val="000000"/>
          <w:sz w:val="24"/>
          <w:szCs w:val="24"/>
        </w:rPr>
        <w:t xml:space="preserve"> care fac </w:t>
      </w:r>
      <w:proofErr w:type="spellStart"/>
      <w:r>
        <w:rPr>
          <w:color w:val="000000"/>
          <w:sz w:val="24"/>
          <w:szCs w:val="24"/>
        </w:rPr>
        <w:t>o</w:t>
      </w:r>
      <w:r w:rsidR="006D3E18">
        <w:rPr>
          <w:color w:val="000000"/>
          <w:sz w:val="24"/>
          <w:szCs w:val="24"/>
        </w:rPr>
        <w:t>biectul</w:t>
      </w:r>
      <w:proofErr w:type="spellEnd"/>
      <w:r w:rsidR="006D3E18">
        <w:rPr>
          <w:color w:val="000000"/>
          <w:sz w:val="24"/>
          <w:szCs w:val="24"/>
        </w:rPr>
        <w:t xml:space="preserve"> </w:t>
      </w:r>
      <w:proofErr w:type="spellStart"/>
      <w:r w:rsidR="006D3E18">
        <w:rPr>
          <w:color w:val="000000"/>
          <w:sz w:val="24"/>
          <w:szCs w:val="24"/>
        </w:rPr>
        <w:t>dreptului</w:t>
      </w:r>
      <w:proofErr w:type="spellEnd"/>
      <w:r w:rsidR="006D3E18">
        <w:rPr>
          <w:color w:val="000000"/>
          <w:sz w:val="24"/>
          <w:szCs w:val="24"/>
        </w:rPr>
        <w:t xml:space="preserve"> </w:t>
      </w:r>
      <w:proofErr w:type="spellStart"/>
      <w:r w:rsidR="006D3E18">
        <w:rPr>
          <w:color w:val="000000"/>
          <w:sz w:val="24"/>
          <w:szCs w:val="24"/>
        </w:rPr>
        <w:t>administrativ</w:t>
      </w:r>
      <w:proofErr w:type="spellEnd"/>
      <w:r>
        <w:rPr>
          <w:color w:val="000000"/>
          <w:sz w:val="24"/>
          <w:szCs w:val="24"/>
        </w:rPr>
        <w:t xml:space="preserve">, ca </w:t>
      </w:r>
      <w:proofErr w:type="spellStart"/>
      <w:r>
        <w:rPr>
          <w:color w:val="000000"/>
          <w:sz w:val="24"/>
          <w:szCs w:val="24"/>
        </w:rPr>
        <w:t>ramură</w:t>
      </w:r>
      <w:proofErr w:type="spellEnd"/>
      <w:r>
        <w:rPr>
          <w:color w:val="000000"/>
          <w:sz w:val="24"/>
          <w:szCs w:val="24"/>
        </w:rPr>
        <w:t xml:space="preserve"> de </w:t>
      </w:r>
      <w:proofErr w:type="spellStart"/>
      <w:r>
        <w:rPr>
          <w:color w:val="000000"/>
          <w:sz w:val="24"/>
          <w:szCs w:val="24"/>
        </w:rPr>
        <w:t>drept</w:t>
      </w:r>
      <w:proofErr w:type="spellEnd"/>
      <w:r>
        <w:rPr>
          <w:color w:val="000000"/>
          <w:sz w:val="24"/>
          <w:szCs w:val="24"/>
        </w:rPr>
        <w:t>’’</w:t>
      </w:r>
      <w:r>
        <w:rPr>
          <w:rStyle w:val="FootnoteReference"/>
          <w:color w:val="000000"/>
          <w:sz w:val="24"/>
          <w:szCs w:val="24"/>
        </w:rPr>
        <w:footnoteReference w:id="44"/>
      </w:r>
      <w:r>
        <w:rPr>
          <w:color w:val="000000"/>
          <w:sz w:val="24"/>
          <w:szCs w:val="24"/>
        </w:rPr>
        <w:t>.</w:t>
      </w:r>
    </w:p>
    <w:p w14:paraId="1923EC4E" w14:textId="77777777" w:rsidR="00F706E0" w:rsidRDefault="00750351" w:rsidP="006D3E18">
      <w:pPr>
        <w:autoSpaceDE w:val="0"/>
        <w:autoSpaceDN w:val="0"/>
        <w:adjustRightInd w:val="0"/>
        <w:ind w:firstLine="720"/>
        <w:jc w:val="both"/>
        <w:rPr>
          <w:color w:val="000000"/>
          <w:sz w:val="24"/>
          <w:szCs w:val="24"/>
        </w:rPr>
      </w:pPr>
      <w:proofErr w:type="spellStart"/>
      <w:r w:rsidRPr="006D3E18">
        <w:rPr>
          <w:b/>
          <w:i/>
          <w:color w:val="000000"/>
          <w:sz w:val="24"/>
          <w:szCs w:val="24"/>
        </w:rPr>
        <w:t>Caracterizarea</w:t>
      </w:r>
      <w:proofErr w:type="spellEnd"/>
      <w:r w:rsidRPr="006D3E18">
        <w:rPr>
          <w:b/>
          <w:i/>
          <w:color w:val="000000"/>
          <w:sz w:val="24"/>
          <w:szCs w:val="24"/>
        </w:rPr>
        <w:t xml:space="preserve"> </w:t>
      </w:r>
      <w:proofErr w:type="spellStart"/>
      <w:r w:rsidRPr="006D3E18">
        <w:rPr>
          <w:b/>
          <w:i/>
          <w:color w:val="000000"/>
          <w:sz w:val="24"/>
          <w:szCs w:val="24"/>
        </w:rPr>
        <w:t>nomelor</w:t>
      </w:r>
      <w:proofErr w:type="spellEnd"/>
      <w:r w:rsidRPr="006D3E18">
        <w:rPr>
          <w:b/>
          <w:i/>
          <w:color w:val="000000"/>
          <w:sz w:val="24"/>
          <w:szCs w:val="24"/>
        </w:rPr>
        <w:t xml:space="preserve"> </w:t>
      </w:r>
      <w:proofErr w:type="spellStart"/>
      <w:r w:rsidRPr="006D3E18">
        <w:rPr>
          <w:b/>
          <w:i/>
          <w:color w:val="000000"/>
          <w:sz w:val="24"/>
          <w:szCs w:val="24"/>
        </w:rPr>
        <w:t>juridice</w:t>
      </w:r>
      <w:proofErr w:type="spellEnd"/>
      <w:r w:rsidRPr="006D3E18">
        <w:rPr>
          <w:b/>
          <w:i/>
          <w:color w:val="000000"/>
          <w:sz w:val="24"/>
          <w:szCs w:val="24"/>
        </w:rPr>
        <w:t xml:space="preserve"> de </w:t>
      </w:r>
      <w:proofErr w:type="spellStart"/>
      <w:r w:rsidRPr="006D3E18">
        <w:rPr>
          <w:b/>
          <w:i/>
          <w:color w:val="000000"/>
          <w:sz w:val="24"/>
          <w:szCs w:val="24"/>
        </w:rPr>
        <w:t>drept</w:t>
      </w:r>
      <w:proofErr w:type="spellEnd"/>
      <w:r w:rsidRPr="006D3E18">
        <w:rPr>
          <w:b/>
          <w:i/>
          <w:color w:val="000000"/>
          <w:sz w:val="24"/>
          <w:szCs w:val="24"/>
        </w:rPr>
        <w:t xml:space="preserve"> </w:t>
      </w:r>
      <w:proofErr w:type="spellStart"/>
      <w:r w:rsidRPr="006D3E18">
        <w:rPr>
          <w:b/>
          <w:i/>
          <w:color w:val="000000"/>
          <w:sz w:val="24"/>
          <w:szCs w:val="24"/>
        </w:rPr>
        <w:t>administrativ</w:t>
      </w:r>
      <w:proofErr w:type="spellEnd"/>
      <w:r w:rsidRPr="00114E49">
        <w:rPr>
          <w:i/>
          <w:color w:val="000000"/>
          <w:sz w:val="24"/>
          <w:szCs w:val="24"/>
        </w:rPr>
        <w:t>.</w:t>
      </w:r>
      <w:r w:rsidR="003F0CC3">
        <w:rPr>
          <w:color w:val="000000"/>
          <w:sz w:val="24"/>
          <w:szCs w:val="24"/>
        </w:rPr>
        <w:t xml:space="preserve"> </w:t>
      </w:r>
      <w:proofErr w:type="spellStart"/>
      <w:r w:rsidR="003F0CC3">
        <w:rPr>
          <w:color w:val="000000"/>
          <w:sz w:val="24"/>
          <w:szCs w:val="24"/>
        </w:rPr>
        <w:t>În</w:t>
      </w:r>
      <w:proofErr w:type="spellEnd"/>
      <w:r w:rsidR="003F0CC3">
        <w:rPr>
          <w:color w:val="000000"/>
          <w:sz w:val="24"/>
          <w:szCs w:val="24"/>
        </w:rPr>
        <w:t xml:space="preserve"> </w:t>
      </w:r>
      <w:proofErr w:type="spellStart"/>
      <w:r w:rsidR="003F0CC3">
        <w:rPr>
          <w:color w:val="000000"/>
          <w:sz w:val="24"/>
          <w:szCs w:val="24"/>
        </w:rPr>
        <w:t>literatura</w:t>
      </w:r>
      <w:proofErr w:type="spellEnd"/>
      <w:r w:rsidR="003F0CC3">
        <w:rPr>
          <w:color w:val="000000"/>
          <w:sz w:val="24"/>
          <w:szCs w:val="24"/>
        </w:rPr>
        <w:t xml:space="preserve"> de </w:t>
      </w:r>
      <w:proofErr w:type="spellStart"/>
      <w:r w:rsidR="003F0CC3">
        <w:rPr>
          <w:color w:val="000000"/>
          <w:sz w:val="24"/>
          <w:szCs w:val="24"/>
        </w:rPr>
        <w:t>drept</w:t>
      </w:r>
      <w:proofErr w:type="spellEnd"/>
      <w:r w:rsidR="003F0CC3">
        <w:rPr>
          <w:color w:val="000000"/>
          <w:sz w:val="24"/>
          <w:szCs w:val="24"/>
        </w:rPr>
        <w:t xml:space="preserve"> </w:t>
      </w:r>
      <w:proofErr w:type="spellStart"/>
      <w:r w:rsidR="003F0CC3">
        <w:rPr>
          <w:color w:val="000000"/>
          <w:sz w:val="24"/>
          <w:szCs w:val="24"/>
        </w:rPr>
        <w:t>administrativ</w:t>
      </w:r>
      <w:proofErr w:type="spellEnd"/>
      <w:r w:rsidR="003F0CC3">
        <w:rPr>
          <w:color w:val="000000"/>
          <w:sz w:val="24"/>
          <w:szCs w:val="24"/>
        </w:rPr>
        <w:t xml:space="preserve"> s</w:t>
      </w:r>
      <w:r w:rsidR="00DE4C3D">
        <w:rPr>
          <w:color w:val="000000"/>
          <w:sz w:val="24"/>
          <w:szCs w:val="24"/>
        </w:rPr>
        <w:t xml:space="preserve">unt </w:t>
      </w:r>
      <w:proofErr w:type="spellStart"/>
      <w:r w:rsidR="003F0CC3">
        <w:rPr>
          <w:color w:val="000000"/>
          <w:sz w:val="24"/>
          <w:szCs w:val="24"/>
        </w:rPr>
        <w:t>identificate</w:t>
      </w:r>
      <w:proofErr w:type="spellEnd"/>
      <w:r w:rsidR="003F0CC3">
        <w:rPr>
          <w:color w:val="000000"/>
          <w:sz w:val="24"/>
          <w:szCs w:val="24"/>
        </w:rPr>
        <w:t xml:space="preserve"> </w:t>
      </w:r>
      <w:proofErr w:type="spellStart"/>
      <w:r w:rsidR="003F0CC3">
        <w:rPr>
          <w:color w:val="000000"/>
          <w:sz w:val="24"/>
          <w:szCs w:val="24"/>
        </w:rPr>
        <w:t>următoarele</w:t>
      </w:r>
      <w:proofErr w:type="spellEnd"/>
      <w:r w:rsidR="003F0CC3">
        <w:rPr>
          <w:color w:val="000000"/>
          <w:sz w:val="24"/>
          <w:szCs w:val="24"/>
        </w:rPr>
        <w:t xml:space="preserve"> </w:t>
      </w:r>
      <w:proofErr w:type="spellStart"/>
      <w:r w:rsidR="00DE4C3D">
        <w:rPr>
          <w:color w:val="000000"/>
          <w:sz w:val="24"/>
          <w:szCs w:val="24"/>
        </w:rPr>
        <w:t>c</w:t>
      </w:r>
      <w:r w:rsidR="00F706E0">
        <w:rPr>
          <w:color w:val="000000"/>
          <w:sz w:val="24"/>
          <w:szCs w:val="24"/>
        </w:rPr>
        <w:t>aracteristici</w:t>
      </w:r>
      <w:proofErr w:type="spellEnd"/>
      <w:r w:rsidR="00F706E0">
        <w:rPr>
          <w:color w:val="000000"/>
          <w:sz w:val="24"/>
          <w:szCs w:val="24"/>
        </w:rPr>
        <w:t xml:space="preserve"> ale </w:t>
      </w:r>
      <w:proofErr w:type="spellStart"/>
      <w:r w:rsidR="00F706E0">
        <w:rPr>
          <w:color w:val="000000"/>
          <w:sz w:val="24"/>
          <w:szCs w:val="24"/>
        </w:rPr>
        <w:t>normelor</w:t>
      </w:r>
      <w:proofErr w:type="spellEnd"/>
      <w:r w:rsidR="00F706E0">
        <w:rPr>
          <w:color w:val="000000"/>
          <w:sz w:val="24"/>
          <w:szCs w:val="24"/>
        </w:rPr>
        <w:t xml:space="preserve"> </w:t>
      </w:r>
      <w:proofErr w:type="spellStart"/>
      <w:r w:rsidR="00F706E0">
        <w:rPr>
          <w:color w:val="000000"/>
          <w:sz w:val="24"/>
          <w:szCs w:val="24"/>
        </w:rPr>
        <w:t>juridice</w:t>
      </w:r>
      <w:proofErr w:type="spellEnd"/>
      <w:r w:rsidR="00F706E0">
        <w:rPr>
          <w:color w:val="000000"/>
          <w:sz w:val="24"/>
          <w:szCs w:val="24"/>
        </w:rPr>
        <w:t xml:space="preserve"> de </w:t>
      </w:r>
      <w:proofErr w:type="spellStart"/>
      <w:r w:rsidR="00F706E0">
        <w:rPr>
          <w:color w:val="000000"/>
          <w:sz w:val="24"/>
          <w:szCs w:val="24"/>
        </w:rPr>
        <w:t>drept</w:t>
      </w:r>
      <w:proofErr w:type="spellEnd"/>
      <w:r w:rsidR="00F706E0">
        <w:rPr>
          <w:color w:val="000000"/>
          <w:sz w:val="24"/>
          <w:szCs w:val="24"/>
        </w:rPr>
        <w:t xml:space="preserve"> </w:t>
      </w:r>
      <w:proofErr w:type="spellStart"/>
      <w:r w:rsidR="00F706E0">
        <w:rPr>
          <w:color w:val="000000"/>
          <w:sz w:val="24"/>
          <w:szCs w:val="24"/>
        </w:rPr>
        <w:t>administrativ</w:t>
      </w:r>
      <w:proofErr w:type="spellEnd"/>
      <w:r w:rsidR="0022757A">
        <w:rPr>
          <w:rStyle w:val="FootnoteReference"/>
          <w:color w:val="000000"/>
          <w:sz w:val="24"/>
          <w:szCs w:val="24"/>
        </w:rPr>
        <w:footnoteReference w:id="45"/>
      </w:r>
      <w:r w:rsidR="00F706E0">
        <w:rPr>
          <w:color w:val="000000"/>
          <w:sz w:val="24"/>
          <w:szCs w:val="24"/>
        </w:rPr>
        <w:t>:</w:t>
      </w:r>
    </w:p>
    <w:p w14:paraId="122D2C2E" w14:textId="77777777" w:rsidR="00DE4C3D" w:rsidRPr="00A36D16" w:rsidRDefault="0022757A" w:rsidP="006D3E18">
      <w:pPr>
        <w:pStyle w:val="ListParagraph"/>
        <w:numPr>
          <w:ilvl w:val="0"/>
          <w:numId w:val="16"/>
        </w:numPr>
        <w:autoSpaceDE w:val="0"/>
        <w:autoSpaceDN w:val="0"/>
        <w:adjustRightInd w:val="0"/>
        <w:jc w:val="both"/>
        <w:rPr>
          <w:color w:val="000000"/>
          <w:sz w:val="24"/>
          <w:szCs w:val="24"/>
        </w:rPr>
      </w:pPr>
      <w:proofErr w:type="spellStart"/>
      <w:r w:rsidRPr="00A36D16">
        <w:rPr>
          <w:color w:val="000000"/>
          <w:sz w:val="24"/>
          <w:szCs w:val="24"/>
        </w:rPr>
        <w:t>Reglementează</w:t>
      </w:r>
      <w:proofErr w:type="spellEnd"/>
      <w:r w:rsidRPr="00A36D16">
        <w:rPr>
          <w:color w:val="000000"/>
          <w:sz w:val="24"/>
          <w:szCs w:val="24"/>
        </w:rPr>
        <w:t xml:space="preserve"> </w:t>
      </w:r>
      <w:proofErr w:type="spellStart"/>
      <w:r w:rsidRPr="00A36D16">
        <w:rPr>
          <w:color w:val="000000"/>
          <w:sz w:val="24"/>
          <w:szCs w:val="24"/>
        </w:rPr>
        <w:t>raporturile</w:t>
      </w:r>
      <w:proofErr w:type="spellEnd"/>
      <w:r w:rsidRPr="00A36D16">
        <w:rPr>
          <w:color w:val="000000"/>
          <w:sz w:val="24"/>
          <w:szCs w:val="24"/>
        </w:rPr>
        <w:t xml:space="preserve"> </w:t>
      </w:r>
      <w:proofErr w:type="spellStart"/>
      <w:r w:rsidRPr="00A36D16">
        <w:rPr>
          <w:color w:val="000000"/>
          <w:sz w:val="24"/>
          <w:szCs w:val="24"/>
        </w:rPr>
        <w:t>sociale</w:t>
      </w:r>
      <w:proofErr w:type="spellEnd"/>
      <w:r w:rsidRPr="00A36D16">
        <w:rPr>
          <w:color w:val="000000"/>
          <w:sz w:val="24"/>
          <w:szCs w:val="24"/>
        </w:rPr>
        <w:t xml:space="preserve"> </w:t>
      </w:r>
      <w:r w:rsidR="000C7FE8" w:rsidRPr="00A36D16">
        <w:rPr>
          <w:color w:val="000000"/>
          <w:sz w:val="24"/>
          <w:szCs w:val="24"/>
        </w:rPr>
        <w:t xml:space="preserve">care apar </w:t>
      </w:r>
      <w:proofErr w:type="spellStart"/>
      <w:r w:rsidR="002D7606">
        <w:rPr>
          <w:color w:val="000000"/>
          <w:sz w:val="24"/>
          <w:szCs w:val="24"/>
        </w:rPr>
        <w:t>între</w:t>
      </w:r>
      <w:proofErr w:type="spellEnd"/>
      <w:r w:rsidR="002D7606">
        <w:rPr>
          <w:color w:val="000000"/>
          <w:sz w:val="24"/>
          <w:szCs w:val="24"/>
        </w:rPr>
        <w:t xml:space="preserve"> </w:t>
      </w:r>
      <w:proofErr w:type="spellStart"/>
      <w:r w:rsidR="000C7FE8" w:rsidRPr="00A36D16">
        <w:rPr>
          <w:color w:val="000000"/>
          <w:sz w:val="24"/>
          <w:szCs w:val="24"/>
        </w:rPr>
        <w:t>autoritățile</w:t>
      </w:r>
      <w:proofErr w:type="spellEnd"/>
      <w:r w:rsidR="000C7FE8" w:rsidRPr="00A36D16">
        <w:rPr>
          <w:color w:val="000000"/>
          <w:sz w:val="24"/>
          <w:szCs w:val="24"/>
        </w:rPr>
        <w:t xml:space="preserve"> </w:t>
      </w:r>
      <w:proofErr w:type="spellStart"/>
      <w:r w:rsidR="000C7FE8" w:rsidRPr="00A36D16">
        <w:rPr>
          <w:color w:val="000000"/>
          <w:sz w:val="24"/>
          <w:szCs w:val="24"/>
        </w:rPr>
        <w:t>administrației</w:t>
      </w:r>
      <w:proofErr w:type="spellEnd"/>
      <w:r w:rsidR="000C7FE8" w:rsidRPr="00A36D16">
        <w:rPr>
          <w:color w:val="000000"/>
          <w:sz w:val="24"/>
          <w:szCs w:val="24"/>
        </w:rPr>
        <w:t xml:space="preserve"> </w:t>
      </w:r>
      <w:proofErr w:type="spellStart"/>
      <w:r w:rsidR="000C7FE8" w:rsidRPr="00A36D16">
        <w:rPr>
          <w:color w:val="000000"/>
          <w:sz w:val="24"/>
          <w:szCs w:val="24"/>
        </w:rPr>
        <w:t>publice</w:t>
      </w:r>
      <w:proofErr w:type="spellEnd"/>
      <w:r w:rsidR="000C7FE8" w:rsidRPr="00A36D16">
        <w:rPr>
          <w:color w:val="000000"/>
          <w:sz w:val="24"/>
          <w:szCs w:val="24"/>
        </w:rPr>
        <w:t xml:space="preserve"> </w:t>
      </w:r>
      <w:proofErr w:type="spellStart"/>
      <w:r w:rsidR="000C7FE8" w:rsidRPr="00A36D16">
        <w:rPr>
          <w:color w:val="000000"/>
          <w:sz w:val="24"/>
          <w:szCs w:val="24"/>
        </w:rPr>
        <w:t>sau</w:t>
      </w:r>
      <w:proofErr w:type="spellEnd"/>
      <w:r w:rsidR="000C7FE8" w:rsidRPr="00A36D16">
        <w:rPr>
          <w:color w:val="000000"/>
          <w:sz w:val="24"/>
          <w:szCs w:val="24"/>
        </w:rPr>
        <w:t xml:space="preserve"> </w:t>
      </w:r>
      <w:proofErr w:type="spellStart"/>
      <w:r w:rsidR="000C7FE8" w:rsidRPr="00A36D16">
        <w:rPr>
          <w:color w:val="000000"/>
          <w:sz w:val="24"/>
          <w:szCs w:val="24"/>
        </w:rPr>
        <w:t>între</w:t>
      </w:r>
      <w:proofErr w:type="spellEnd"/>
      <w:r w:rsidR="000C7FE8" w:rsidRPr="00A36D16">
        <w:rPr>
          <w:color w:val="000000"/>
          <w:sz w:val="24"/>
          <w:szCs w:val="24"/>
        </w:rPr>
        <w:t xml:space="preserve"> </w:t>
      </w:r>
      <w:proofErr w:type="spellStart"/>
      <w:r w:rsidR="000C7FE8" w:rsidRPr="00A36D16">
        <w:rPr>
          <w:color w:val="000000"/>
          <w:sz w:val="24"/>
          <w:szCs w:val="24"/>
        </w:rPr>
        <w:t>acestea</w:t>
      </w:r>
      <w:proofErr w:type="spellEnd"/>
      <w:r w:rsidR="000C7FE8" w:rsidRPr="00A36D16">
        <w:rPr>
          <w:color w:val="000000"/>
          <w:sz w:val="24"/>
          <w:szCs w:val="24"/>
        </w:rPr>
        <w:t xml:space="preserve"> </w:t>
      </w:r>
      <w:proofErr w:type="spellStart"/>
      <w:r w:rsidR="000C7FE8" w:rsidRPr="00A36D16">
        <w:rPr>
          <w:color w:val="000000"/>
          <w:sz w:val="24"/>
          <w:szCs w:val="24"/>
        </w:rPr>
        <w:t>și</w:t>
      </w:r>
      <w:proofErr w:type="spellEnd"/>
      <w:r w:rsidR="000C7FE8" w:rsidRPr="00A36D16">
        <w:rPr>
          <w:color w:val="000000"/>
          <w:sz w:val="24"/>
          <w:szCs w:val="24"/>
        </w:rPr>
        <w:t xml:space="preserve"> </w:t>
      </w:r>
      <w:proofErr w:type="spellStart"/>
      <w:r w:rsidR="000C7FE8" w:rsidRPr="00A36D16">
        <w:rPr>
          <w:color w:val="000000"/>
          <w:sz w:val="24"/>
          <w:szCs w:val="24"/>
        </w:rPr>
        <w:t>persoanele</w:t>
      </w:r>
      <w:proofErr w:type="spellEnd"/>
      <w:r w:rsidR="000C7FE8" w:rsidRPr="00A36D16">
        <w:rPr>
          <w:color w:val="000000"/>
          <w:sz w:val="24"/>
          <w:szCs w:val="24"/>
        </w:rPr>
        <w:t xml:space="preserve"> </w:t>
      </w:r>
      <w:proofErr w:type="spellStart"/>
      <w:r w:rsidR="000C7FE8" w:rsidRPr="00A36D16">
        <w:rPr>
          <w:color w:val="000000"/>
          <w:sz w:val="24"/>
          <w:szCs w:val="24"/>
        </w:rPr>
        <w:t>fizice</w:t>
      </w:r>
      <w:proofErr w:type="spellEnd"/>
      <w:r w:rsidR="000C7FE8" w:rsidRPr="00A36D16">
        <w:rPr>
          <w:color w:val="000000"/>
          <w:sz w:val="24"/>
          <w:szCs w:val="24"/>
        </w:rPr>
        <w:t xml:space="preserve"> </w:t>
      </w:r>
      <w:proofErr w:type="spellStart"/>
      <w:r w:rsidR="000C7FE8" w:rsidRPr="00A36D16">
        <w:rPr>
          <w:color w:val="000000"/>
          <w:sz w:val="24"/>
          <w:szCs w:val="24"/>
        </w:rPr>
        <w:t>sau</w:t>
      </w:r>
      <w:proofErr w:type="spellEnd"/>
      <w:r w:rsidR="000C7FE8" w:rsidRPr="00A36D16">
        <w:rPr>
          <w:color w:val="000000"/>
          <w:sz w:val="24"/>
          <w:szCs w:val="24"/>
        </w:rPr>
        <w:t xml:space="preserve"> </w:t>
      </w:r>
      <w:proofErr w:type="spellStart"/>
      <w:r w:rsidR="000C7FE8" w:rsidRPr="00A36D16">
        <w:rPr>
          <w:color w:val="000000"/>
          <w:sz w:val="24"/>
          <w:szCs w:val="24"/>
        </w:rPr>
        <w:t>juridice</w:t>
      </w:r>
      <w:proofErr w:type="spellEnd"/>
      <w:r w:rsidR="000C7FE8" w:rsidRPr="00A36D16">
        <w:rPr>
          <w:color w:val="000000"/>
          <w:sz w:val="24"/>
          <w:szCs w:val="24"/>
        </w:rPr>
        <w:t xml:space="preserve"> (</w:t>
      </w:r>
      <w:proofErr w:type="spellStart"/>
      <w:r w:rsidR="000C7FE8" w:rsidRPr="00A36D16">
        <w:rPr>
          <w:color w:val="000000"/>
          <w:sz w:val="24"/>
          <w:szCs w:val="24"/>
        </w:rPr>
        <w:t>particulari</w:t>
      </w:r>
      <w:proofErr w:type="spellEnd"/>
      <w:r w:rsidR="000C7FE8" w:rsidRPr="00A36D16">
        <w:rPr>
          <w:color w:val="000000"/>
          <w:sz w:val="24"/>
          <w:szCs w:val="24"/>
        </w:rPr>
        <w:t xml:space="preserve">) </w:t>
      </w:r>
      <w:proofErr w:type="spellStart"/>
      <w:r w:rsidR="000C7FE8" w:rsidRPr="00A36D16">
        <w:rPr>
          <w:color w:val="000000"/>
          <w:sz w:val="24"/>
          <w:szCs w:val="24"/>
        </w:rPr>
        <w:t>în</w:t>
      </w:r>
      <w:proofErr w:type="spellEnd"/>
      <w:r w:rsidR="000C7FE8" w:rsidRPr="00A36D16">
        <w:rPr>
          <w:color w:val="000000"/>
          <w:sz w:val="24"/>
          <w:szCs w:val="24"/>
        </w:rPr>
        <w:t xml:space="preserve"> </w:t>
      </w:r>
      <w:proofErr w:type="spellStart"/>
      <w:r w:rsidR="000C7FE8" w:rsidRPr="00A36D16">
        <w:rPr>
          <w:color w:val="000000"/>
          <w:sz w:val="24"/>
          <w:szCs w:val="24"/>
        </w:rPr>
        <w:t>contextul</w:t>
      </w:r>
      <w:proofErr w:type="spellEnd"/>
      <w:r w:rsidR="000C7FE8" w:rsidRPr="00A36D16">
        <w:rPr>
          <w:color w:val="000000"/>
          <w:sz w:val="24"/>
          <w:szCs w:val="24"/>
        </w:rPr>
        <w:t xml:space="preserve"> </w:t>
      </w:r>
      <w:proofErr w:type="spellStart"/>
      <w:r w:rsidR="000C7FE8" w:rsidRPr="00A36D16">
        <w:rPr>
          <w:color w:val="000000"/>
          <w:sz w:val="24"/>
          <w:szCs w:val="24"/>
        </w:rPr>
        <w:t>realizării</w:t>
      </w:r>
      <w:proofErr w:type="spellEnd"/>
      <w:r w:rsidR="000C7FE8" w:rsidRPr="00A36D16">
        <w:rPr>
          <w:color w:val="000000"/>
          <w:sz w:val="24"/>
          <w:szCs w:val="24"/>
        </w:rPr>
        <w:t xml:space="preserve"> </w:t>
      </w:r>
      <w:proofErr w:type="spellStart"/>
      <w:r w:rsidR="000C7FE8" w:rsidRPr="00A36D16">
        <w:rPr>
          <w:color w:val="000000"/>
          <w:sz w:val="24"/>
          <w:szCs w:val="24"/>
        </w:rPr>
        <w:t>sa</w:t>
      </w:r>
      <w:r w:rsidR="00A36D16">
        <w:rPr>
          <w:color w:val="000000"/>
          <w:sz w:val="24"/>
          <w:szCs w:val="24"/>
        </w:rPr>
        <w:t>rcinilor</w:t>
      </w:r>
      <w:proofErr w:type="spellEnd"/>
      <w:r w:rsidR="00A36D16">
        <w:rPr>
          <w:color w:val="000000"/>
          <w:sz w:val="24"/>
          <w:szCs w:val="24"/>
        </w:rPr>
        <w:t xml:space="preserve"> </w:t>
      </w:r>
      <w:proofErr w:type="spellStart"/>
      <w:r w:rsidR="00A36D16">
        <w:rPr>
          <w:color w:val="000000"/>
          <w:sz w:val="24"/>
          <w:szCs w:val="24"/>
        </w:rPr>
        <w:t>administrației</w:t>
      </w:r>
      <w:proofErr w:type="spellEnd"/>
      <w:r w:rsidR="00A36D16">
        <w:rPr>
          <w:color w:val="000000"/>
          <w:sz w:val="24"/>
          <w:szCs w:val="24"/>
        </w:rPr>
        <w:t xml:space="preserve"> </w:t>
      </w:r>
      <w:proofErr w:type="spellStart"/>
      <w:r w:rsidR="00A36D16">
        <w:rPr>
          <w:color w:val="000000"/>
          <w:sz w:val="24"/>
          <w:szCs w:val="24"/>
        </w:rPr>
        <w:t>publice</w:t>
      </w:r>
      <w:proofErr w:type="spellEnd"/>
      <w:r w:rsidR="002D7606">
        <w:rPr>
          <w:color w:val="000000"/>
          <w:sz w:val="24"/>
          <w:szCs w:val="24"/>
        </w:rPr>
        <w:t xml:space="preserve">. </w:t>
      </w:r>
      <w:proofErr w:type="spellStart"/>
      <w:r w:rsidR="002D7606">
        <w:rPr>
          <w:color w:val="000000"/>
          <w:sz w:val="24"/>
          <w:szCs w:val="24"/>
        </w:rPr>
        <w:t>Câteva</w:t>
      </w:r>
      <w:proofErr w:type="spellEnd"/>
      <w:r w:rsidR="002D7606">
        <w:rPr>
          <w:color w:val="000000"/>
          <w:sz w:val="24"/>
          <w:szCs w:val="24"/>
        </w:rPr>
        <w:t xml:space="preserve"> </w:t>
      </w:r>
      <w:proofErr w:type="spellStart"/>
      <w:r w:rsidR="002D7606">
        <w:rPr>
          <w:color w:val="000000"/>
          <w:sz w:val="24"/>
          <w:szCs w:val="24"/>
        </w:rPr>
        <w:t>exemple</w:t>
      </w:r>
      <w:proofErr w:type="spellEnd"/>
      <w:r w:rsidR="002D7606">
        <w:rPr>
          <w:color w:val="000000"/>
          <w:sz w:val="24"/>
          <w:szCs w:val="24"/>
        </w:rPr>
        <w:t xml:space="preserve"> de </w:t>
      </w:r>
      <w:proofErr w:type="spellStart"/>
      <w:r w:rsidR="002D7606">
        <w:rPr>
          <w:color w:val="000000"/>
          <w:sz w:val="24"/>
          <w:szCs w:val="24"/>
        </w:rPr>
        <w:t>acte</w:t>
      </w:r>
      <w:proofErr w:type="spellEnd"/>
      <w:r w:rsidR="002D7606">
        <w:rPr>
          <w:color w:val="000000"/>
          <w:sz w:val="24"/>
          <w:szCs w:val="24"/>
        </w:rPr>
        <w:t xml:space="preserve"> normative care </w:t>
      </w:r>
      <w:proofErr w:type="spellStart"/>
      <w:r w:rsidR="002D7606">
        <w:rPr>
          <w:color w:val="000000"/>
          <w:sz w:val="24"/>
          <w:szCs w:val="24"/>
        </w:rPr>
        <w:t>reglemetează</w:t>
      </w:r>
      <w:proofErr w:type="spellEnd"/>
      <w:r w:rsidR="002D7606">
        <w:rPr>
          <w:color w:val="000000"/>
          <w:sz w:val="24"/>
          <w:szCs w:val="24"/>
        </w:rPr>
        <w:t xml:space="preserve"> </w:t>
      </w:r>
      <w:proofErr w:type="spellStart"/>
      <w:r w:rsidR="002D7606">
        <w:rPr>
          <w:color w:val="000000"/>
          <w:sz w:val="24"/>
          <w:szCs w:val="24"/>
        </w:rPr>
        <w:t>raporturi</w:t>
      </w:r>
      <w:proofErr w:type="spellEnd"/>
      <w:r w:rsidR="002D7606">
        <w:rPr>
          <w:color w:val="000000"/>
          <w:sz w:val="24"/>
          <w:szCs w:val="24"/>
        </w:rPr>
        <w:t xml:space="preserve"> </w:t>
      </w:r>
      <w:proofErr w:type="spellStart"/>
      <w:r w:rsidR="002D7606">
        <w:rPr>
          <w:color w:val="000000"/>
          <w:sz w:val="24"/>
          <w:szCs w:val="24"/>
        </w:rPr>
        <w:t>sociale</w:t>
      </w:r>
      <w:proofErr w:type="spellEnd"/>
      <w:r w:rsidR="002D7606">
        <w:rPr>
          <w:color w:val="000000"/>
          <w:sz w:val="24"/>
          <w:szCs w:val="24"/>
        </w:rPr>
        <w:t xml:space="preserve"> </w:t>
      </w:r>
      <w:proofErr w:type="spellStart"/>
      <w:r w:rsidR="00C10FF8">
        <w:rPr>
          <w:color w:val="000000"/>
          <w:sz w:val="24"/>
          <w:szCs w:val="24"/>
        </w:rPr>
        <w:t>tipice</w:t>
      </w:r>
      <w:proofErr w:type="spellEnd"/>
      <w:r w:rsidR="00C10FF8">
        <w:rPr>
          <w:color w:val="000000"/>
          <w:sz w:val="24"/>
          <w:szCs w:val="24"/>
        </w:rPr>
        <w:t xml:space="preserve"> </w:t>
      </w:r>
      <w:proofErr w:type="spellStart"/>
      <w:r w:rsidR="00C10FF8">
        <w:rPr>
          <w:color w:val="000000"/>
          <w:sz w:val="24"/>
          <w:szCs w:val="24"/>
        </w:rPr>
        <w:t>pentru</w:t>
      </w:r>
      <w:proofErr w:type="spellEnd"/>
      <w:r w:rsidR="00C10FF8">
        <w:rPr>
          <w:color w:val="000000"/>
          <w:sz w:val="24"/>
          <w:szCs w:val="24"/>
        </w:rPr>
        <w:t xml:space="preserve"> </w:t>
      </w:r>
      <w:proofErr w:type="spellStart"/>
      <w:r w:rsidR="00C10FF8">
        <w:rPr>
          <w:color w:val="000000"/>
          <w:sz w:val="24"/>
          <w:szCs w:val="24"/>
        </w:rPr>
        <w:t>dreptul</w:t>
      </w:r>
      <w:proofErr w:type="spellEnd"/>
      <w:r w:rsidR="00C10FF8">
        <w:rPr>
          <w:color w:val="000000"/>
          <w:sz w:val="24"/>
          <w:szCs w:val="24"/>
        </w:rPr>
        <w:t xml:space="preserve"> </w:t>
      </w:r>
      <w:proofErr w:type="spellStart"/>
      <w:r w:rsidR="00C10FF8">
        <w:rPr>
          <w:color w:val="000000"/>
          <w:sz w:val="24"/>
          <w:szCs w:val="24"/>
        </w:rPr>
        <w:t>administra</w:t>
      </w:r>
      <w:r w:rsidR="002D7606">
        <w:rPr>
          <w:color w:val="000000"/>
          <w:sz w:val="24"/>
          <w:szCs w:val="24"/>
        </w:rPr>
        <w:t>tiv</w:t>
      </w:r>
      <w:proofErr w:type="spellEnd"/>
      <w:r w:rsidR="002D7606">
        <w:rPr>
          <w:color w:val="000000"/>
          <w:sz w:val="24"/>
          <w:szCs w:val="24"/>
        </w:rPr>
        <w:t xml:space="preserve"> sunt: </w:t>
      </w:r>
      <w:proofErr w:type="spellStart"/>
      <w:r w:rsidR="002D7606">
        <w:rPr>
          <w:color w:val="000000"/>
          <w:sz w:val="24"/>
          <w:szCs w:val="24"/>
        </w:rPr>
        <w:t>Legea</w:t>
      </w:r>
      <w:proofErr w:type="spellEnd"/>
      <w:r w:rsidR="002D7606">
        <w:rPr>
          <w:color w:val="000000"/>
          <w:sz w:val="24"/>
          <w:szCs w:val="24"/>
        </w:rPr>
        <w:t xml:space="preserve"> </w:t>
      </w:r>
      <w:proofErr w:type="spellStart"/>
      <w:r w:rsidR="002D7606">
        <w:rPr>
          <w:color w:val="000000"/>
          <w:sz w:val="24"/>
          <w:szCs w:val="24"/>
        </w:rPr>
        <w:t>administrației</w:t>
      </w:r>
      <w:proofErr w:type="spellEnd"/>
      <w:r w:rsidR="002D7606">
        <w:rPr>
          <w:color w:val="000000"/>
          <w:sz w:val="24"/>
          <w:szCs w:val="24"/>
        </w:rPr>
        <w:t xml:space="preserve"> </w:t>
      </w:r>
      <w:proofErr w:type="spellStart"/>
      <w:r w:rsidR="002D7606">
        <w:rPr>
          <w:color w:val="000000"/>
          <w:sz w:val="24"/>
          <w:szCs w:val="24"/>
        </w:rPr>
        <w:t>publice</w:t>
      </w:r>
      <w:proofErr w:type="spellEnd"/>
      <w:r w:rsidR="002D7606">
        <w:rPr>
          <w:color w:val="000000"/>
          <w:sz w:val="24"/>
          <w:szCs w:val="24"/>
        </w:rPr>
        <w:t xml:space="preserve"> locale nr. 215/2001, </w:t>
      </w:r>
      <w:proofErr w:type="spellStart"/>
      <w:r w:rsidR="002D7606">
        <w:rPr>
          <w:color w:val="000000"/>
          <w:sz w:val="24"/>
          <w:szCs w:val="24"/>
        </w:rPr>
        <w:t>Legea</w:t>
      </w:r>
      <w:proofErr w:type="spellEnd"/>
      <w:r w:rsidR="002D7606">
        <w:rPr>
          <w:color w:val="000000"/>
          <w:sz w:val="24"/>
          <w:szCs w:val="24"/>
        </w:rPr>
        <w:t xml:space="preserve"> </w:t>
      </w:r>
      <w:proofErr w:type="spellStart"/>
      <w:r w:rsidR="002D7606">
        <w:rPr>
          <w:color w:val="000000"/>
          <w:sz w:val="24"/>
          <w:szCs w:val="24"/>
        </w:rPr>
        <w:t>privind</w:t>
      </w:r>
      <w:proofErr w:type="spellEnd"/>
      <w:r w:rsidR="002D7606">
        <w:rPr>
          <w:color w:val="000000"/>
          <w:sz w:val="24"/>
          <w:szCs w:val="24"/>
        </w:rPr>
        <w:t xml:space="preserve"> </w:t>
      </w:r>
      <w:proofErr w:type="spellStart"/>
      <w:r w:rsidR="002D7606">
        <w:rPr>
          <w:color w:val="000000"/>
          <w:sz w:val="24"/>
          <w:szCs w:val="24"/>
        </w:rPr>
        <w:t>organizarea</w:t>
      </w:r>
      <w:proofErr w:type="spellEnd"/>
      <w:r w:rsidR="002D7606">
        <w:rPr>
          <w:color w:val="000000"/>
          <w:sz w:val="24"/>
          <w:szCs w:val="24"/>
        </w:rPr>
        <w:t xml:space="preserve"> </w:t>
      </w:r>
      <w:proofErr w:type="spellStart"/>
      <w:r w:rsidR="002D7606">
        <w:rPr>
          <w:color w:val="000000"/>
          <w:sz w:val="24"/>
          <w:szCs w:val="24"/>
        </w:rPr>
        <w:t>și</w:t>
      </w:r>
      <w:proofErr w:type="spellEnd"/>
      <w:r w:rsidR="002D7606">
        <w:rPr>
          <w:color w:val="000000"/>
          <w:sz w:val="24"/>
          <w:szCs w:val="24"/>
        </w:rPr>
        <w:t xml:space="preserve"> </w:t>
      </w:r>
      <w:proofErr w:type="spellStart"/>
      <w:r w:rsidR="002D7606">
        <w:rPr>
          <w:color w:val="000000"/>
          <w:sz w:val="24"/>
          <w:szCs w:val="24"/>
        </w:rPr>
        <w:t>funcționarea</w:t>
      </w:r>
      <w:proofErr w:type="spellEnd"/>
      <w:r w:rsidR="002D7606">
        <w:rPr>
          <w:color w:val="000000"/>
          <w:sz w:val="24"/>
          <w:szCs w:val="24"/>
        </w:rPr>
        <w:t xml:space="preserve"> </w:t>
      </w:r>
      <w:proofErr w:type="spellStart"/>
      <w:r w:rsidR="002D7606">
        <w:rPr>
          <w:color w:val="000000"/>
          <w:sz w:val="24"/>
          <w:szCs w:val="24"/>
        </w:rPr>
        <w:t>Guvernului</w:t>
      </w:r>
      <w:proofErr w:type="spellEnd"/>
      <w:r w:rsidR="002D7606">
        <w:rPr>
          <w:color w:val="000000"/>
          <w:sz w:val="24"/>
          <w:szCs w:val="24"/>
        </w:rPr>
        <w:t xml:space="preserve"> nr. 90/2001, </w:t>
      </w:r>
      <w:proofErr w:type="spellStart"/>
      <w:r w:rsidR="002D7606">
        <w:rPr>
          <w:color w:val="000000"/>
          <w:sz w:val="24"/>
          <w:szCs w:val="24"/>
        </w:rPr>
        <w:t>Legea</w:t>
      </w:r>
      <w:proofErr w:type="spellEnd"/>
      <w:r w:rsidR="002D7606">
        <w:rPr>
          <w:color w:val="000000"/>
          <w:sz w:val="24"/>
          <w:szCs w:val="24"/>
        </w:rPr>
        <w:t xml:space="preserve"> </w:t>
      </w:r>
      <w:proofErr w:type="spellStart"/>
      <w:r w:rsidR="002D7606">
        <w:rPr>
          <w:color w:val="000000"/>
          <w:sz w:val="24"/>
          <w:szCs w:val="24"/>
        </w:rPr>
        <w:t>conteciosului</w:t>
      </w:r>
      <w:proofErr w:type="spellEnd"/>
      <w:r w:rsidR="002D7606">
        <w:rPr>
          <w:color w:val="000000"/>
          <w:sz w:val="24"/>
          <w:szCs w:val="24"/>
        </w:rPr>
        <w:t xml:space="preserve"> administrative nr. 554/2004, </w:t>
      </w:r>
      <w:proofErr w:type="spellStart"/>
      <w:r w:rsidR="002D7606">
        <w:rPr>
          <w:color w:val="000000"/>
          <w:sz w:val="24"/>
          <w:szCs w:val="24"/>
        </w:rPr>
        <w:t>Legea</w:t>
      </w:r>
      <w:proofErr w:type="spellEnd"/>
      <w:r w:rsidR="002D7606">
        <w:rPr>
          <w:color w:val="000000"/>
          <w:sz w:val="24"/>
          <w:szCs w:val="24"/>
        </w:rPr>
        <w:t xml:space="preserve"> </w:t>
      </w:r>
      <w:proofErr w:type="spellStart"/>
      <w:r w:rsidR="002D7606">
        <w:rPr>
          <w:color w:val="000000"/>
          <w:sz w:val="24"/>
          <w:szCs w:val="24"/>
        </w:rPr>
        <w:t>privin</w:t>
      </w:r>
      <w:proofErr w:type="spellEnd"/>
      <w:r w:rsidR="002D7606">
        <w:rPr>
          <w:color w:val="000000"/>
          <w:sz w:val="24"/>
          <w:szCs w:val="24"/>
        </w:rPr>
        <w:t xml:space="preserve"> </w:t>
      </w:r>
      <w:proofErr w:type="spellStart"/>
      <w:r w:rsidR="002D7606">
        <w:rPr>
          <w:color w:val="000000"/>
          <w:sz w:val="24"/>
          <w:szCs w:val="24"/>
        </w:rPr>
        <w:t>liberul</w:t>
      </w:r>
      <w:proofErr w:type="spellEnd"/>
      <w:r w:rsidR="002D7606">
        <w:rPr>
          <w:color w:val="000000"/>
          <w:sz w:val="24"/>
          <w:szCs w:val="24"/>
        </w:rPr>
        <w:t xml:space="preserve"> </w:t>
      </w:r>
      <w:proofErr w:type="spellStart"/>
      <w:r w:rsidR="002D7606">
        <w:rPr>
          <w:color w:val="000000"/>
          <w:sz w:val="24"/>
          <w:szCs w:val="24"/>
        </w:rPr>
        <w:t>acces</w:t>
      </w:r>
      <w:proofErr w:type="spellEnd"/>
      <w:r w:rsidR="002D7606">
        <w:rPr>
          <w:color w:val="000000"/>
          <w:sz w:val="24"/>
          <w:szCs w:val="24"/>
        </w:rPr>
        <w:t xml:space="preserve"> la </w:t>
      </w:r>
      <w:proofErr w:type="spellStart"/>
      <w:r w:rsidR="002D7606">
        <w:rPr>
          <w:color w:val="000000"/>
          <w:sz w:val="24"/>
          <w:szCs w:val="24"/>
        </w:rPr>
        <w:t>informațiile</w:t>
      </w:r>
      <w:proofErr w:type="spellEnd"/>
      <w:r w:rsidR="002D7606">
        <w:rPr>
          <w:color w:val="000000"/>
          <w:sz w:val="24"/>
          <w:szCs w:val="24"/>
        </w:rPr>
        <w:t xml:space="preserve"> de </w:t>
      </w:r>
      <w:proofErr w:type="spellStart"/>
      <w:r w:rsidR="002D7606">
        <w:rPr>
          <w:color w:val="000000"/>
          <w:sz w:val="24"/>
          <w:szCs w:val="24"/>
        </w:rPr>
        <w:t>interes</w:t>
      </w:r>
      <w:proofErr w:type="spellEnd"/>
      <w:r w:rsidR="002D7606">
        <w:rPr>
          <w:color w:val="000000"/>
          <w:sz w:val="24"/>
          <w:szCs w:val="24"/>
        </w:rPr>
        <w:t xml:space="preserve"> public nr. 544/2001, </w:t>
      </w:r>
      <w:proofErr w:type="spellStart"/>
      <w:r w:rsidR="002D7606">
        <w:rPr>
          <w:color w:val="000000"/>
          <w:sz w:val="24"/>
          <w:szCs w:val="24"/>
        </w:rPr>
        <w:t>Legea</w:t>
      </w:r>
      <w:proofErr w:type="spellEnd"/>
      <w:r w:rsidR="002D7606">
        <w:rPr>
          <w:color w:val="000000"/>
          <w:sz w:val="24"/>
          <w:szCs w:val="24"/>
        </w:rPr>
        <w:t xml:space="preserve"> </w:t>
      </w:r>
      <w:proofErr w:type="spellStart"/>
      <w:r w:rsidR="002D7606">
        <w:rPr>
          <w:color w:val="000000"/>
          <w:sz w:val="24"/>
          <w:szCs w:val="24"/>
        </w:rPr>
        <w:t>privind</w:t>
      </w:r>
      <w:proofErr w:type="spellEnd"/>
      <w:r w:rsidR="002D7606">
        <w:rPr>
          <w:color w:val="000000"/>
          <w:sz w:val="24"/>
          <w:szCs w:val="24"/>
        </w:rPr>
        <w:t xml:space="preserve"> </w:t>
      </w:r>
      <w:proofErr w:type="spellStart"/>
      <w:r w:rsidR="002D7606">
        <w:rPr>
          <w:color w:val="000000"/>
          <w:sz w:val="24"/>
          <w:szCs w:val="24"/>
        </w:rPr>
        <w:t>statutul</w:t>
      </w:r>
      <w:proofErr w:type="spellEnd"/>
      <w:r w:rsidR="002D7606">
        <w:rPr>
          <w:color w:val="000000"/>
          <w:sz w:val="24"/>
          <w:szCs w:val="24"/>
        </w:rPr>
        <w:t xml:space="preserve"> </w:t>
      </w:r>
      <w:proofErr w:type="spellStart"/>
      <w:r w:rsidR="002D7606">
        <w:rPr>
          <w:color w:val="000000"/>
          <w:sz w:val="24"/>
          <w:szCs w:val="24"/>
        </w:rPr>
        <w:t>funcționarilor</w:t>
      </w:r>
      <w:proofErr w:type="spellEnd"/>
      <w:r w:rsidR="002D7606">
        <w:rPr>
          <w:color w:val="000000"/>
          <w:sz w:val="24"/>
          <w:szCs w:val="24"/>
        </w:rPr>
        <w:t xml:space="preserve"> </w:t>
      </w:r>
      <w:proofErr w:type="spellStart"/>
      <w:r w:rsidR="002D7606">
        <w:rPr>
          <w:color w:val="000000"/>
          <w:sz w:val="24"/>
          <w:szCs w:val="24"/>
        </w:rPr>
        <w:t>publici</w:t>
      </w:r>
      <w:proofErr w:type="spellEnd"/>
      <w:r w:rsidR="002D7606">
        <w:rPr>
          <w:color w:val="000000"/>
          <w:sz w:val="24"/>
          <w:szCs w:val="24"/>
        </w:rPr>
        <w:t xml:space="preserve"> nr. 188/1999, </w:t>
      </w:r>
      <w:proofErr w:type="spellStart"/>
      <w:r w:rsidR="002D7606">
        <w:rPr>
          <w:color w:val="000000"/>
          <w:sz w:val="24"/>
          <w:szCs w:val="24"/>
        </w:rPr>
        <w:t>Ordonanța</w:t>
      </w:r>
      <w:proofErr w:type="spellEnd"/>
      <w:r w:rsidR="002D7606">
        <w:rPr>
          <w:color w:val="000000"/>
          <w:sz w:val="24"/>
          <w:szCs w:val="24"/>
        </w:rPr>
        <w:t xml:space="preserve"> </w:t>
      </w:r>
      <w:proofErr w:type="spellStart"/>
      <w:r w:rsidR="002D7606">
        <w:rPr>
          <w:color w:val="000000"/>
          <w:sz w:val="24"/>
          <w:szCs w:val="24"/>
        </w:rPr>
        <w:t>Guvernului</w:t>
      </w:r>
      <w:proofErr w:type="spellEnd"/>
      <w:r w:rsidR="002D7606">
        <w:rPr>
          <w:color w:val="000000"/>
          <w:sz w:val="24"/>
          <w:szCs w:val="24"/>
        </w:rPr>
        <w:t xml:space="preserve"> </w:t>
      </w:r>
      <w:r w:rsidR="00C10FF8">
        <w:rPr>
          <w:color w:val="000000"/>
          <w:sz w:val="24"/>
          <w:szCs w:val="24"/>
        </w:rPr>
        <w:t xml:space="preserve">nr. 27/2002 </w:t>
      </w:r>
      <w:proofErr w:type="spellStart"/>
      <w:r w:rsidR="00C10FF8">
        <w:rPr>
          <w:color w:val="000000"/>
          <w:sz w:val="24"/>
          <w:szCs w:val="24"/>
        </w:rPr>
        <w:t>privind</w:t>
      </w:r>
      <w:proofErr w:type="spellEnd"/>
      <w:r w:rsidR="00C10FF8">
        <w:rPr>
          <w:color w:val="000000"/>
          <w:sz w:val="24"/>
          <w:szCs w:val="24"/>
        </w:rPr>
        <w:t xml:space="preserve"> </w:t>
      </w:r>
      <w:proofErr w:type="spellStart"/>
      <w:r w:rsidR="00C10FF8">
        <w:rPr>
          <w:color w:val="000000"/>
          <w:sz w:val="24"/>
          <w:szCs w:val="24"/>
        </w:rPr>
        <w:t>reglementarea</w:t>
      </w:r>
      <w:proofErr w:type="spellEnd"/>
      <w:r w:rsidR="00C10FF8">
        <w:rPr>
          <w:color w:val="000000"/>
          <w:sz w:val="24"/>
          <w:szCs w:val="24"/>
        </w:rPr>
        <w:t xml:space="preserve"> </w:t>
      </w:r>
      <w:proofErr w:type="spellStart"/>
      <w:r w:rsidR="00C10FF8">
        <w:rPr>
          <w:color w:val="000000"/>
          <w:sz w:val="24"/>
          <w:szCs w:val="24"/>
        </w:rPr>
        <w:t>activității</w:t>
      </w:r>
      <w:proofErr w:type="spellEnd"/>
      <w:r w:rsidR="00C10FF8">
        <w:rPr>
          <w:color w:val="000000"/>
          <w:sz w:val="24"/>
          <w:szCs w:val="24"/>
        </w:rPr>
        <w:t xml:space="preserve"> de </w:t>
      </w:r>
      <w:proofErr w:type="spellStart"/>
      <w:r w:rsidR="00C10FF8">
        <w:rPr>
          <w:color w:val="000000"/>
          <w:sz w:val="24"/>
          <w:szCs w:val="24"/>
        </w:rPr>
        <w:t>soluționare</w:t>
      </w:r>
      <w:proofErr w:type="spellEnd"/>
      <w:r w:rsidR="00C10FF8">
        <w:rPr>
          <w:color w:val="000000"/>
          <w:sz w:val="24"/>
          <w:szCs w:val="24"/>
        </w:rPr>
        <w:t xml:space="preserve"> a </w:t>
      </w:r>
      <w:proofErr w:type="spellStart"/>
      <w:r w:rsidR="00C10FF8">
        <w:rPr>
          <w:color w:val="000000"/>
          <w:sz w:val="24"/>
          <w:szCs w:val="24"/>
        </w:rPr>
        <w:t>petițiilor</w:t>
      </w:r>
      <w:proofErr w:type="spellEnd"/>
      <w:r w:rsidR="00C10FF8">
        <w:rPr>
          <w:color w:val="000000"/>
          <w:sz w:val="24"/>
          <w:szCs w:val="24"/>
        </w:rPr>
        <w:t xml:space="preserve">, </w:t>
      </w:r>
      <w:proofErr w:type="spellStart"/>
      <w:r w:rsidR="00C10FF8">
        <w:rPr>
          <w:color w:val="000000"/>
          <w:sz w:val="24"/>
          <w:szCs w:val="24"/>
        </w:rPr>
        <w:t>Ordonanța</w:t>
      </w:r>
      <w:proofErr w:type="spellEnd"/>
      <w:r w:rsidR="00C10FF8">
        <w:rPr>
          <w:color w:val="000000"/>
          <w:sz w:val="24"/>
          <w:szCs w:val="24"/>
        </w:rPr>
        <w:t xml:space="preserve"> </w:t>
      </w:r>
      <w:proofErr w:type="spellStart"/>
      <w:r w:rsidR="00C10FF8">
        <w:rPr>
          <w:color w:val="000000"/>
          <w:sz w:val="24"/>
          <w:szCs w:val="24"/>
        </w:rPr>
        <w:t>Guvernului</w:t>
      </w:r>
      <w:proofErr w:type="spellEnd"/>
      <w:r w:rsidR="00C10FF8">
        <w:rPr>
          <w:color w:val="000000"/>
          <w:sz w:val="24"/>
          <w:szCs w:val="24"/>
        </w:rPr>
        <w:t xml:space="preserve"> nr. 2/2001 </w:t>
      </w:r>
      <w:proofErr w:type="spellStart"/>
      <w:r w:rsidR="00C10FF8">
        <w:rPr>
          <w:color w:val="000000"/>
          <w:sz w:val="24"/>
          <w:szCs w:val="24"/>
        </w:rPr>
        <w:t>privind</w:t>
      </w:r>
      <w:proofErr w:type="spellEnd"/>
      <w:r w:rsidR="00C10FF8">
        <w:rPr>
          <w:color w:val="000000"/>
          <w:sz w:val="24"/>
          <w:szCs w:val="24"/>
        </w:rPr>
        <w:t xml:space="preserve"> </w:t>
      </w:r>
      <w:proofErr w:type="spellStart"/>
      <w:r w:rsidR="00C10FF8">
        <w:rPr>
          <w:color w:val="000000"/>
          <w:sz w:val="24"/>
          <w:szCs w:val="24"/>
        </w:rPr>
        <w:t>regimul</w:t>
      </w:r>
      <w:proofErr w:type="spellEnd"/>
      <w:r w:rsidR="00C10FF8">
        <w:rPr>
          <w:color w:val="000000"/>
          <w:sz w:val="24"/>
          <w:szCs w:val="24"/>
        </w:rPr>
        <w:t xml:space="preserve"> juridic al </w:t>
      </w:r>
      <w:proofErr w:type="spellStart"/>
      <w:r w:rsidR="00C10FF8">
        <w:rPr>
          <w:color w:val="000000"/>
          <w:sz w:val="24"/>
          <w:szCs w:val="24"/>
        </w:rPr>
        <w:t>cont</w:t>
      </w:r>
      <w:r w:rsidR="00F71230">
        <w:rPr>
          <w:color w:val="000000"/>
          <w:sz w:val="24"/>
          <w:szCs w:val="24"/>
        </w:rPr>
        <w:t>r</w:t>
      </w:r>
      <w:r w:rsidR="00C10FF8">
        <w:rPr>
          <w:color w:val="000000"/>
          <w:sz w:val="24"/>
          <w:szCs w:val="24"/>
        </w:rPr>
        <w:t>avențiilor</w:t>
      </w:r>
      <w:proofErr w:type="spellEnd"/>
      <w:r w:rsidR="00C10FF8">
        <w:rPr>
          <w:color w:val="000000"/>
          <w:sz w:val="24"/>
          <w:szCs w:val="24"/>
        </w:rPr>
        <w:t>.</w:t>
      </w:r>
    </w:p>
    <w:p w14:paraId="6A048AE5" w14:textId="77777777" w:rsidR="000B1356" w:rsidRDefault="000C7FE8" w:rsidP="006D3E18">
      <w:pPr>
        <w:pStyle w:val="ListParagraph"/>
        <w:numPr>
          <w:ilvl w:val="0"/>
          <w:numId w:val="16"/>
        </w:numPr>
        <w:autoSpaceDE w:val="0"/>
        <w:autoSpaceDN w:val="0"/>
        <w:adjustRightInd w:val="0"/>
        <w:jc w:val="both"/>
        <w:rPr>
          <w:color w:val="000000"/>
          <w:sz w:val="24"/>
          <w:szCs w:val="24"/>
        </w:rPr>
      </w:pPr>
      <w:r>
        <w:rPr>
          <w:color w:val="000000"/>
          <w:sz w:val="24"/>
          <w:szCs w:val="24"/>
        </w:rPr>
        <w:t xml:space="preserve">sunt </w:t>
      </w:r>
      <w:proofErr w:type="spellStart"/>
      <w:r>
        <w:rPr>
          <w:color w:val="000000"/>
          <w:sz w:val="24"/>
          <w:szCs w:val="24"/>
        </w:rPr>
        <w:t>norme</w:t>
      </w:r>
      <w:proofErr w:type="spellEnd"/>
      <w:r>
        <w:rPr>
          <w:color w:val="000000"/>
          <w:sz w:val="24"/>
          <w:szCs w:val="24"/>
        </w:rPr>
        <w:t xml:space="preserve"> </w:t>
      </w:r>
      <w:proofErr w:type="spellStart"/>
      <w:r>
        <w:rPr>
          <w:color w:val="000000"/>
          <w:sz w:val="24"/>
          <w:szCs w:val="24"/>
        </w:rPr>
        <w:t>juridice</w:t>
      </w:r>
      <w:proofErr w:type="spellEnd"/>
      <w:r>
        <w:rPr>
          <w:color w:val="000000"/>
          <w:sz w:val="24"/>
          <w:szCs w:val="24"/>
        </w:rPr>
        <w:t xml:space="preserve"> care </w:t>
      </w:r>
      <w:proofErr w:type="spellStart"/>
      <w:r>
        <w:rPr>
          <w:color w:val="000000"/>
          <w:sz w:val="24"/>
          <w:szCs w:val="24"/>
        </w:rPr>
        <w:t>prezintă</w:t>
      </w:r>
      <w:proofErr w:type="spellEnd"/>
      <w:r>
        <w:rPr>
          <w:color w:val="000000"/>
          <w:sz w:val="24"/>
          <w:szCs w:val="24"/>
        </w:rPr>
        <w:t xml:space="preserve"> o mare </w:t>
      </w:r>
      <w:proofErr w:type="spellStart"/>
      <w:r>
        <w:rPr>
          <w:color w:val="000000"/>
          <w:sz w:val="24"/>
          <w:szCs w:val="24"/>
        </w:rPr>
        <w:t>diversitate</w:t>
      </w:r>
      <w:proofErr w:type="spellEnd"/>
      <w:r>
        <w:rPr>
          <w:color w:val="000000"/>
          <w:sz w:val="24"/>
          <w:szCs w:val="24"/>
        </w:rPr>
        <w:t xml:space="preserve">, </w:t>
      </w:r>
      <w:proofErr w:type="spellStart"/>
      <w:r>
        <w:rPr>
          <w:color w:val="000000"/>
          <w:sz w:val="24"/>
          <w:szCs w:val="24"/>
        </w:rPr>
        <w:t>fiind</w:t>
      </w:r>
      <w:proofErr w:type="spellEnd"/>
      <w:r>
        <w:rPr>
          <w:color w:val="000000"/>
          <w:sz w:val="24"/>
          <w:szCs w:val="24"/>
        </w:rPr>
        <w:t xml:space="preserve"> </w:t>
      </w:r>
      <w:proofErr w:type="spellStart"/>
      <w:r>
        <w:rPr>
          <w:color w:val="000000"/>
          <w:sz w:val="24"/>
          <w:szCs w:val="24"/>
        </w:rPr>
        <w:t>întâlnite</w:t>
      </w:r>
      <w:proofErr w:type="spellEnd"/>
      <w:r>
        <w:rPr>
          <w:color w:val="000000"/>
          <w:sz w:val="24"/>
          <w:szCs w:val="24"/>
        </w:rPr>
        <w:t xml:space="preserve"> </w:t>
      </w:r>
      <w:proofErr w:type="spellStart"/>
      <w:r>
        <w:rPr>
          <w:color w:val="000000"/>
          <w:sz w:val="24"/>
          <w:szCs w:val="24"/>
        </w:rPr>
        <w:t>în</w:t>
      </w:r>
      <w:proofErr w:type="spellEnd"/>
      <w:r w:rsidR="000B1356">
        <w:rPr>
          <w:color w:val="000000"/>
          <w:sz w:val="24"/>
          <w:szCs w:val="24"/>
        </w:rPr>
        <w:t xml:space="preserve"> </w:t>
      </w:r>
      <w:proofErr w:type="spellStart"/>
      <w:r w:rsidR="000B1356">
        <w:rPr>
          <w:color w:val="000000"/>
          <w:sz w:val="24"/>
          <w:szCs w:val="24"/>
        </w:rPr>
        <w:t>aproape</w:t>
      </w:r>
      <w:proofErr w:type="spellEnd"/>
      <w:r w:rsidR="000B1356">
        <w:rPr>
          <w:color w:val="000000"/>
          <w:sz w:val="24"/>
          <w:szCs w:val="24"/>
        </w:rPr>
        <w:t xml:space="preserve"> </w:t>
      </w:r>
      <w:proofErr w:type="spellStart"/>
      <w:r w:rsidR="000B1356">
        <w:rPr>
          <w:color w:val="000000"/>
          <w:sz w:val="24"/>
          <w:szCs w:val="24"/>
        </w:rPr>
        <w:t>toate</w:t>
      </w:r>
      <w:proofErr w:type="spellEnd"/>
      <w:r w:rsidR="000B1356">
        <w:rPr>
          <w:color w:val="000000"/>
          <w:sz w:val="24"/>
          <w:szCs w:val="24"/>
        </w:rPr>
        <w:t xml:space="preserve"> </w:t>
      </w:r>
      <w:proofErr w:type="spellStart"/>
      <w:r w:rsidR="000B1356">
        <w:rPr>
          <w:color w:val="000000"/>
          <w:sz w:val="24"/>
          <w:szCs w:val="24"/>
        </w:rPr>
        <w:t>domeniile</w:t>
      </w:r>
      <w:proofErr w:type="spellEnd"/>
      <w:r w:rsidR="000B1356">
        <w:rPr>
          <w:color w:val="000000"/>
          <w:sz w:val="24"/>
          <w:szCs w:val="24"/>
        </w:rPr>
        <w:t xml:space="preserve"> d</w:t>
      </w:r>
      <w:r w:rsidR="00D100A3">
        <w:rPr>
          <w:color w:val="000000"/>
          <w:sz w:val="24"/>
          <w:szCs w:val="24"/>
        </w:rPr>
        <w:t xml:space="preserve">e </w:t>
      </w:r>
      <w:proofErr w:type="spellStart"/>
      <w:r w:rsidR="00D100A3">
        <w:rPr>
          <w:color w:val="000000"/>
          <w:sz w:val="24"/>
          <w:szCs w:val="24"/>
        </w:rPr>
        <w:t>activitate</w:t>
      </w:r>
      <w:proofErr w:type="spellEnd"/>
      <w:r w:rsidR="00D100A3">
        <w:rPr>
          <w:color w:val="000000"/>
          <w:sz w:val="24"/>
          <w:szCs w:val="24"/>
        </w:rPr>
        <w:t xml:space="preserve">. </w:t>
      </w:r>
      <w:proofErr w:type="spellStart"/>
      <w:r w:rsidR="00D100A3">
        <w:rPr>
          <w:color w:val="000000"/>
          <w:sz w:val="24"/>
          <w:szCs w:val="24"/>
        </w:rPr>
        <w:t>Astfel</w:t>
      </w:r>
      <w:proofErr w:type="spellEnd"/>
      <w:r w:rsidR="000432AE">
        <w:rPr>
          <w:color w:val="000000"/>
          <w:sz w:val="24"/>
          <w:szCs w:val="24"/>
        </w:rPr>
        <w:t>,</w:t>
      </w:r>
      <w:r w:rsidR="00D100A3">
        <w:rPr>
          <w:color w:val="000000"/>
          <w:sz w:val="24"/>
          <w:szCs w:val="24"/>
        </w:rPr>
        <w:t xml:space="preserve"> </w:t>
      </w:r>
      <w:proofErr w:type="spellStart"/>
      <w:r w:rsidR="00D100A3">
        <w:rPr>
          <w:color w:val="000000"/>
          <w:sz w:val="24"/>
          <w:szCs w:val="24"/>
        </w:rPr>
        <w:t>norme</w:t>
      </w:r>
      <w:proofErr w:type="spellEnd"/>
      <w:r w:rsidR="00D100A3">
        <w:rPr>
          <w:color w:val="000000"/>
          <w:sz w:val="24"/>
          <w:szCs w:val="24"/>
        </w:rPr>
        <w:t xml:space="preserve"> </w:t>
      </w:r>
      <w:proofErr w:type="spellStart"/>
      <w:r w:rsidR="00D100A3">
        <w:rPr>
          <w:color w:val="000000"/>
          <w:sz w:val="24"/>
          <w:szCs w:val="24"/>
        </w:rPr>
        <w:t>juridice</w:t>
      </w:r>
      <w:proofErr w:type="spellEnd"/>
      <w:r w:rsidR="00D100A3">
        <w:rPr>
          <w:color w:val="000000"/>
          <w:sz w:val="24"/>
          <w:szCs w:val="24"/>
        </w:rPr>
        <w:t xml:space="preserve"> de </w:t>
      </w:r>
      <w:proofErr w:type="spellStart"/>
      <w:r w:rsidR="00D100A3">
        <w:rPr>
          <w:color w:val="000000"/>
          <w:sz w:val="24"/>
          <w:szCs w:val="24"/>
        </w:rPr>
        <w:t>drept</w:t>
      </w:r>
      <w:proofErr w:type="spellEnd"/>
      <w:r w:rsidR="00D100A3">
        <w:rPr>
          <w:color w:val="000000"/>
          <w:sz w:val="24"/>
          <w:szCs w:val="24"/>
        </w:rPr>
        <w:t xml:space="preserve"> </w:t>
      </w:r>
      <w:proofErr w:type="spellStart"/>
      <w:r w:rsidR="00D100A3">
        <w:rPr>
          <w:color w:val="000000"/>
          <w:sz w:val="24"/>
          <w:szCs w:val="24"/>
        </w:rPr>
        <w:t>adminstrativ</w:t>
      </w:r>
      <w:proofErr w:type="spellEnd"/>
      <w:r w:rsidR="00D100A3">
        <w:rPr>
          <w:color w:val="000000"/>
          <w:sz w:val="24"/>
          <w:szCs w:val="24"/>
        </w:rPr>
        <w:t xml:space="preserve"> </w:t>
      </w:r>
      <w:proofErr w:type="spellStart"/>
      <w:r w:rsidR="00D100A3">
        <w:rPr>
          <w:color w:val="000000"/>
          <w:sz w:val="24"/>
          <w:szCs w:val="24"/>
        </w:rPr>
        <w:t>reglementează</w:t>
      </w:r>
      <w:proofErr w:type="spellEnd"/>
      <w:r w:rsidR="00D100A3">
        <w:rPr>
          <w:color w:val="000000"/>
          <w:sz w:val="24"/>
          <w:szCs w:val="24"/>
        </w:rPr>
        <w:t xml:space="preserve"> </w:t>
      </w:r>
      <w:proofErr w:type="spellStart"/>
      <w:r w:rsidR="00D100A3">
        <w:rPr>
          <w:color w:val="000000"/>
          <w:sz w:val="24"/>
          <w:szCs w:val="24"/>
        </w:rPr>
        <w:lastRenderedPageBreak/>
        <w:t>organizarea</w:t>
      </w:r>
      <w:proofErr w:type="spellEnd"/>
      <w:r w:rsidR="00D100A3">
        <w:rPr>
          <w:color w:val="000000"/>
          <w:sz w:val="24"/>
          <w:szCs w:val="24"/>
        </w:rPr>
        <w:t xml:space="preserve"> </w:t>
      </w:r>
      <w:proofErr w:type="spellStart"/>
      <w:r w:rsidR="00D100A3">
        <w:rPr>
          <w:color w:val="000000"/>
          <w:sz w:val="24"/>
          <w:szCs w:val="24"/>
        </w:rPr>
        <w:t>tuturor</w:t>
      </w:r>
      <w:proofErr w:type="spellEnd"/>
      <w:r w:rsidR="00D100A3">
        <w:rPr>
          <w:color w:val="000000"/>
          <w:sz w:val="24"/>
          <w:szCs w:val="24"/>
        </w:rPr>
        <w:t xml:space="preserve"> </w:t>
      </w:r>
      <w:proofErr w:type="spellStart"/>
      <w:r w:rsidR="00D100A3">
        <w:rPr>
          <w:color w:val="000000"/>
          <w:sz w:val="24"/>
          <w:szCs w:val="24"/>
        </w:rPr>
        <w:t>segmentelor</w:t>
      </w:r>
      <w:proofErr w:type="spellEnd"/>
      <w:r w:rsidR="00D100A3">
        <w:rPr>
          <w:color w:val="000000"/>
          <w:sz w:val="24"/>
          <w:szCs w:val="24"/>
        </w:rPr>
        <w:t xml:space="preserve"> de </w:t>
      </w:r>
      <w:proofErr w:type="spellStart"/>
      <w:r w:rsidR="00D100A3">
        <w:rPr>
          <w:color w:val="000000"/>
          <w:sz w:val="24"/>
          <w:szCs w:val="24"/>
        </w:rPr>
        <w:t>activitate</w:t>
      </w:r>
      <w:proofErr w:type="spellEnd"/>
      <w:r w:rsidR="00D100A3">
        <w:rPr>
          <w:color w:val="000000"/>
          <w:sz w:val="24"/>
          <w:szCs w:val="24"/>
        </w:rPr>
        <w:t xml:space="preserve"> a </w:t>
      </w:r>
      <w:proofErr w:type="spellStart"/>
      <w:r w:rsidR="00D100A3">
        <w:rPr>
          <w:color w:val="000000"/>
          <w:sz w:val="24"/>
          <w:szCs w:val="24"/>
        </w:rPr>
        <w:t>statului</w:t>
      </w:r>
      <w:proofErr w:type="spellEnd"/>
      <w:r w:rsidR="00D100A3">
        <w:rPr>
          <w:color w:val="000000"/>
          <w:sz w:val="24"/>
          <w:szCs w:val="24"/>
        </w:rPr>
        <w:t xml:space="preserve">: </w:t>
      </w:r>
      <w:proofErr w:type="spellStart"/>
      <w:r w:rsidR="00D100A3">
        <w:rPr>
          <w:color w:val="000000"/>
          <w:sz w:val="24"/>
          <w:szCs w:val="24"/>
        </w:rPr>
        <w:t>educația</w:t>
      </w:r>
      <w:proofErr w:type="spellEnd"/>
      <w:r w:rsidR="00D100A3">
        <w:rPr>
          <w:color w:val="000000"/>
          <w:sz w:val="24"/>
          <w:szCs w:val="24"/>
        </w:rPr>
        <w:t xml:space="preserve">, </w:t>
      </w:r>
      <w:proofErr w:type="spellStart"/>
      <w:r w:rsidR="00D100A3">
        <w:rPr>
          <w:color w:val="000000"/>
          <w:sz w:val="24"/>
          <w:szCs w:val="24"/>
        </w:rPr>
        <w:t>sănătatea</w:t>
      </w:r>
      <w:proofErr w:type="spellEnd"/>
      <w:r w:rsidR="00D100A3">
        <w:rPr>
          <w:color w:val="000000"/>
          <w:sz w:val="24"/>
          <w:szCs w:val="24"/>
        </w:rPr>
        <w:t xml:space="preserve">, </w:t>
      </w:r>
      <w:proofErr w:type="spellStart"/>
      <w:r w:rsidR="00D100A3">
        <w:rPr>
          <w:color w:val="000000"/>
          <w:sz w:val="24"/>
          <w:szCs w:val="24"/>
        </w:rPr>
        <w:t>apărarea</w:t>
      </w:r>
      <w:proofErr w:type="spellEnd"/>
      <w:r w:rsidR="00D100A3">
        <w:rPr>
          <w:color w:val="000000"/>
          <w:sz w:val="24"/>
          <w:szCs w:val="24"/>
        </w:rPr>
        <w:t xml:space="preserve"> </w:t>
      </w:r>
      <w:proofErr w:type="spellStart"/>
      <w:r w:rsidR="00D100A3">
        <w:rPr>
          <w:color w:val="000000"/>
          <w:sz w:val="24"/>
          <w:szCs w:val="24"/>
        </w:rPr>
        <w:t>țării</w:t>
      </w:r>
      <w:proofErr w:type="spellEnd"/>
      <w:r w:rsidR="00D100A3">
        <w:rPr>
          <w:color w:val="000000"/>
          <w:sz w:val="24"/>
          <w:szCs w:val="24"/>
        </w:rPr>
        <w:t xml:space="preserve">, </w:t>
      </w:r>
      <w:proofErr w:type="spellStart"/>
      <w:r w:rsidR="00D100A3">
        <w:rPr>
          <w:color w:val="000000"/>
          <w:sz w:val="24"/>
          <w:szCs w:val="24"/>
        </w:rPr>
        <w:t>ordinea</w:t>
      </w:r>
      <w:proofErr w:type="spellEnd"/>
      <w:r w:rsidR="00D100A3">
        <w:rPr>
          <w:color w:val="000000"/>
          <w:sz w:val="24"/>
          <w:szCs w:val="24"/>
        </w:rPr>
        <w:t xml:space="preserve"> </w:t>
      </w:r>
      <w:proofErr w:type="spellStart"/>
      <w:r w:rsidR="00D100A3">
        <w:rPr>
          <w:color w:val="000000"/>
          <w:sz w:val="24"/>
          <w:szCs w:val="24"/>
        </w:rPr>
        <w:t>publică</w:t>
      </w:r>
      <w:proofErr w:type="spellEnd"/>
      <w:r w:rsidR="00D100A3">
        <w:rPr>
          <w:color w:val="000000"/>
          <w:sz w:val="24"/>
          <w:szCs w:val="24"/>
        </w:rPr>
        <w:t xml:space="preserve">, </w:t>
      </w:r>
      <w:proofErr w:type="spellStart"/>
      <w:r w:rsidR="00A74464">
        <w:rPr>
          <w:color w:val="000000"/>
          <w:sz w:val="24"/>
          <w:szCs w:val="24"/>
        </w:rPr>
        <w:t>cultura</w:t>
      </w:r>
      <w:proofErr w:type="spellEnd"/>
      <w:r w:rsidR="00A74464">
        <w:rPr>
          <w:color w:val="000000"/>
          <w:sz w:val="24"/>
          <w:szCs w:val="24"/>
        </w:rPr>
        <w:t xml:space="preserve">, </w:t>
      </w:r>
      <w:proofErr w:type="spellStart"/>
      <w:r w:rsidR="00D100A3">
        <w:rPr>
          <w:color w:val="000000"/>
          <w:sz w:val="24"/>
          <w:szCs w:val="24"/>
        </w:rPr>
        <w:t>protecția</w:t>
      </w:r>
      <w:proofErr w:type="spellEnd"/>
      <w:r w:rsidR="00D100A3">
        <w:rPr>
          <w:color w:val="000000"/>
          <w:sz w:val="24"/>
          <w:szCs w:val="24"/>
        </w:rPr>
        <w:t xml:space="preserve"> </w:t>
      </w:r>
      <w:proofErr w:type="spellStart"/>
      <w:r w:rsidR="00D100A3">
        <w:rPr>
          <w:color w:val="000000"/>
          <w:sz w:val="24"/>
          <w:szCs w:val="24"/>
        </w:rPr>
        <w:t>mediului</w:t>
      </w:r>
      <w:proofErr w:type="spellEnd"/>
      <w:r w:rsidR="00A74464">
        <w:rPr>
          <w:color w:val="000000"/>
          <w:sz w:val="24"/>
          <w:szCs w:val="24"/>
        </w:rPr>
        <w:t xml:space="preserve"> etc.</w:t>
      </w:r>
    </w:p>
    <w:p w14:paraId="4B515725" w14:textId="77777777" w:rsidR="000B1356" w:rsidRDefault="000B1356" w:rsidP="006D3E18">
      <w:pPr>
        <w:pStyle w:val="ListParagraph"/>
        <w:numPr>
          <w:ilvl w:val="0"/>
          <w:numId w:val="16"/>
        </w:numPr>
        <w:autoSpaceDE w:val="0"/>
        <w:autoSpaceDN w:val="0"/>
        <w:adjustRightInd w:val="0"/>
        <w:jc w:val="both"/>
        <w:rPr>
          <w:color w:val="000000"/>
          <w:sz w:val="24"/>
          <w:szCs w:val="24"/>
        </w:rPr>
      </w:pPr>
      <w:r>
        <w:rPr>
          <w:color w:val="000000"/>
          <w:sz w:val="24"/>
          <w:szCs w:val="24"/>
        </w:rPr>
        <w:t xml:space="preserve">pot </w:t>
      </w:r>
      <w:proofErr w:type="spellStart"/>
      <w:r>
        <w:rPr>
          <w:color w:val="000000"/>
          <w:sz w:val="24"/>
          <w:szCs w:val="24"/>
        </w:rPr>
        <w:t>avea</w:t>
      </w:r>
      <w:proofErr w:type="spellEnd"/>
      <w:r>
        <w:rPr>
          <w:color w:val="000000"/>
          <w:sz w:val="24"/>
          <w:szCs w:val="24"/>
        </w:rPr>
        <w:t xml:space="preserve"> </w:t>
      </w:r>
      <w:r w:rsidR="000432AE">
        <w:rPr>
          <w:color w:val="000000"/>
          <w:sz w:val="24"/>
          <w:szCs w:val="24"/>
        </w:rPr>
        <w:t xml:space="preserve">un grad </w:t>
      </w:r>
      <w:proofErr w:type="spellStart"/>
      <w:r w:rsidR="000432AE">
        <w:rPr>
          <w:color w:val="000000"/>
          <w:sz w:val="24"/>
          <w:szCs w:val="24"/>
        </w:rPr>
        <w:t>diferit</w:t>
      </w:r>
      <w:proofErr w:type="spellEnd"/>
      <w:r w:rsidR="000432AE">
        <w:rPr>
          <w:color w:val="000000"/>
          <w:sz w:val="24"/>
          <w:szCs w:val="24"/>
        </w:rPr>
        <w:t xml:space="preserve"> de </w:t>
      </w:r>
      <w:proofErr w:type="spellStart"/>
      <w:r w:rsidR="000432AE">
        <w:rPr>
          <w:color w:val="000000"/>
          <w:sz w:val="24"/>
          <w:szCs w:val="24"/>
        </w:rPr>
        <w:t>generalitate</w:t>
      </w:r>
      <w:proofErr w:type="spellEnd"/>
      <w:r w:rsidR="000432AE">
        <w:rPr>
          <w:color w:val="000000"/>
          <w:sz w:val="24"/>
          <w:szCs w:val="24"/>
        </w:rPr>
        <w:t xml:space="preserve">. </w:t>
      </w:r>
      <w:proofErr w:type="spellStart"/>
      <w:r w:rsidR="000432AE">
        <w:rPr>
          <w:color w:val="000000"/>
          <w:sz w:val="24"/>
          <w:szCs w:val="24"/>
        </w:rPr>
        <w:t>Gradul</w:t>
      </w:r>
      <w:proofErr w:type="spellEnd"/>
      <w:r w:rsidR="000432AE">
        <w:rPr>
          <w:color w:val="000000"/>
          <w:sz w:val="24"/>
          <w:szCs w:val="24"/>
        </w:rPr>
        <w:t xml:space="preserve"> </w:t>
      </w:r>
      <w:proofErr w:type="spellStart"/>
      <w:r w:rsidR="000432AE">
        <w:rPr>
          <w:color w:val="000000"/>
          <w:sz w:val="24"/>
          <w:szCs w:val="24"/>
        </w:rPr>
        <w:t>diferit</w:t>
      </w:r>
      <w:proofErr w:type="spellEnd"/>
      <w:r w:rsidR="000432AE">
        <w:rPr>
          <w:color w:val="000000"/>
          <w:sz w:val="24"/>
          <w:szCs w:val="24"/>
        </w:rPr>
        <w:t xml:space="preserve"> de </w:t>
      </w:r>
      <w:proofErr w:type="spellStart"/>
      <w:r w:rsidR="000432AE">
        <w:rPr>
          <w:color w:val="000000"/>
          <w:sz w:val="24"/>
          <w:szCs w:val="24"/>
        </w:rPr>
        <w:t>generalitate</w:t>
      </w:r>
      <w:proofErr w:type="spellEnd"/>
      <w:r w:rsidR="000432AE">
        <w:rPr>
          <w:color w:val="000000"/>
          <w:sz w:val="24"/>
          <w:szCs w:val="24"/>
        </w:rPr>
        <w:t xml:space="preserve"> </w:t>
      </w:r>
      <w:proofErr w:type="spellStart"/>
      <w:r w:rsidR="000432AE">
        <w:rPr>
          <w:color w:val="000000"/>
          <w:sz w:val="24"/>
          <w:szCs w:val="24"/>
        </w:rPr>
        <w:t>rezultă</w:t>
      </w:r>
      <w:proofErr w:type="spellEnd"/>
      <w:r w:rsidR="000432AE">
        <w:rPr>
          <w:color w:val="000000"/>
          <w:sz w:val="24"/>
          <w:szCs w:val="24"/>
        </w:rPr>
        <w:t xml:space="preserve"> din </w:t>
      </w:r>
      <w:proofErr w:type="spellStart"/>
      <w:r w:rsidR="000432AE">
        <w:rPr>
          <w:color w:val="000000"/>
          <w:sz w:val="24"/>
          <w:szCs w:val="24"/>
        </w:rPr>
        <w:t>faptul</w:t>
      </w:r>
      <w:proofErr w:type="spellEnd"/>
      <w:r w:rsidR="000432AE">
        <w:rPr>
          <w:color w:val="000000"/>
          <w:sz w:val="24"/>
          <w:szCs w:val="24"/>
        </w:rPr>
        <w:t xml:space="preserve"> </w:t>
      </w:r>
      <w:proofErr w:type="spellStart"/>
      <w:r w:rsidR="000432AE">
        <w:rPr>
          <w:color w:val="000000"/>
          <w:sz w:val="24"/>
          <w:szCs w:val="24"/>
        </w:rPr>
        <w:t>că</w:t>
      </w:r>
      <w:proofErr w:type="spellEnd"/>
      <w:r w:rsidR="000432AE">
        <w:rPr>
          <w:color w:val="000000"/>
          <w:sz w:val="24"/>
          <w:szCs w:val="24"/>
        </w:rPr>
        <w:t xml:space="preserve"> o </w:t>
      </w:r>
      <w:proofErr w:type="spellStart"/>
      <w:r w:rsidR="000432AE">
        <w:rPr>
          <w:color w:val="000000"/>
          <w:sz w:val="24"/>
          <w:szCs w:val="24"/>
        </w:rPr>
        <w:t>serie</w:t>
      </w:r>
      <w:proofErr w:type="spellEnd"/>
      <w:r w:rsidR="000432AE">
        <w:rPr>
          <w:color w:val="000000"/>
          <w:sz w:val="24"/>
          <w:szCs w:val="24"/>
        </w:rPr>
        <w:t xml:space="preserve"> de </w:t>
      </w:r>
      <w:proofErr w:type="spellStart"/>
      <w:r w:rsidR="000432AE">
        <w:rPr>
          <w:color w:val="000000"/>
          <w:sz w:val="24"/>
          <w:szCs w:val="24"/>
        </w:rPr>
        <w:t>norme</w:t>
      </w:r>
      <w:proofErr w:type="spellEnd"/>
      <w:r w:rsidR="000432AE">
        <w:rPr>
          <w:color w:val="000000"/>
          <w:sz w:val="24"/>
          <w:szCs w:val="24"/>
        </w:rPr>
        <w:t xml:space="preserve"> </w:t>
      </w:r>
      <w:proofErr w:type="spellStart"/>
      <w:r w:rsidR="000432AE">
        <w:rPr>
          <w:color w:val="000000"/>
          <w:sz w:val="24"/>
          <w:szCs w:val="24"/>
        </w:rPr>
        <w:t>jurdice</w:t>
      </w:r>
      <w:proofErr w:type="spellEnd"/>
      <w:r w:rsidR="000432AE">
        <w:rPr>
          <w:color w:val="000000"/>
          <w:sz w:val="24"/>
          <w:szCs w:val="24"/>
        </w:rPr>
        <w:t xml:space="preserve"> de </w:t>
      </w:r>
      <w:proofErr w:type="spellStart"/>
      <w:r w:rsidR="000432AE">
        <w:rPr>
          <w:color w:val="000000"/>
          <w:sz w:val="24"/>
          <w:szCs w:val="24"/>
        </w:rPr>
        <w:t>drept</w:t>
      </w:r>
      <w:proofErr w:type="spellEnd"/>
      <w:r w:rsidR="000432AE">
        <w:rPr>
          <w:color w:val="000000"/>
          <w:sz w:val="24"/>
          <w:szCs w:val="24"/>
        </w:rPr>
        <w:t xml:space="preserve"> </w:t>
      </w:r>
      <w:proofErr w:type="spellStart"/>
      <w:r w:rsidR="000432AE">
        <w:rPr>
          <w:color w:val="000000"/>
          <w:sz w:val="24"/>
          <w:szCs w:val="24"/>
        </w:rPr>
        <w:t>administrativ</w:t>
      </w:r>
      <w:proofErr w:type="spellEnd"/>
      <w:r w:rsidR="000432AE">
        <w:rPr>
          <w:color w:val="000000"/>
          <w:sz w:val="24"/>
          <w:szCs w:val="24"/>
        </w:rPr>
        <w:t xml:space="preserve"> au o </w:t>
      </w:r>
      <w:proofErr w:type="spellStart"/>
      <w:r w:rsidR="000432AE">
        <w:rPr>
          <w:color w:val="000000"/>
          <w:sz w:val="24"/>
          <w:szCs w:val="24"/>
        </w:rPr>
        <w:t>sferă</w:t>
      </w:r>
      <w:proofErr w:type="spellEnd"/>
      <w:r w:rsidR="000432AE">
        <w:rPr>
          <w:color w:val="000000"/>
          <w:sz w:val="24"/>
          <w:szCs w:val="24"/>
        </w:rPr>
        <w:t xml:space="preserve"> </w:t>
      </w:r>
      <w:r w:rsidR="00004507">
        <w:rPr>
          <w:color w:val="000000"/>
          <w:sz w:val="24"/>
          <w:szCs w:val="24"/>
        </w:rPr>
        <w:t xml:space="preserve">de </w:t>
      </w:r>
      <w:proofErr w:type="spellStart"/>
      <w:r w:rsidR="00004507">
        <w:rPr>
          <w:color w:val="000000"/>
          <w:sz w:val="24"/>
          <w:szCs w:val="24"/>
        </w:rPr>
        <w:t>aplicabilitate</w:t>
      </w:r>
      <w:proofErr w:type="spellEnd"/>
      <w:r w:rsidR="00004507">
        <w:rPr>
          <w:color w:val="000000"/>
          <w:sz w:val="24"/>
          <w:szCs w:val="24"/>
        </w:rPr>
        <w:t xml:space="preserve"> </w:t>
      </w:r>
      <w:proofErr w:type="spellStart"/>
      <w:r w:rsidR="00004507">
        <w:rPr>
          <w:color w:val="000000"/>
          <w:sz w:val="24"/>
          <w:szCs w:val="24"/>
        </w:rPr>
        <w:t>general</w:t>
      </w:r>
      <w:r w:rsidR="00496D6D">
        <w:rPr>
          <w:color w:val="000000"/>
          <w:sz w:val="24"/>
          <w:szCs w:val="24"/>
        </w:rPr>
        <w:t>ă</w:t>
      </w:r>
      <w:proofErr w:type="spellEnd"/>
      <w:r w:rsidR="000432AE">
        <w:rPr>
          <w:color w:val="000000"/>
          <w:sz w:val="24"/>
          <w:szCs w:val="24"/>
        </w:rPr>
        <w:t xml:space="preserve">, </w:t>
      </w:r>
      <w:proofErr w:type="spellStart"/>
      <w:r w:rsidR="00496D6D">
        <w:rPr>
          <w:color w:val="000000"/>
          <w:sz w:val="24"/>
          <w:szCs w:val="24"/>
        </w:rPr>
        <w:t>largă</w:t>
      </w:r>
      <w:proofErr w:type="spellEnd"/>
      <w:r w:rsidR="00496D6D">
        <w:rPr>
          <w:color w:val="000000"/>
          <w:sz w:val="24"/>
          <w:szCs w:val="24"/>
        </w:rPr>
        <w:t xml:space="preserve">, </w:t>
      </w:r>
      <w:proofErr w:type="spellStart"/>
      <w:r w:rsidR="00496D6D">
        <w:rPr>
          <w:color w:val="000000"/>
          <w:sz w:val="24"/>
          <w:szCs w:val="24"/>
        </w:rPr>
        <w:t>fără</w:t>
      </w:r>
      <w:proofErr w:type="spellEnd"/>
      <w:r w:rsidR="00496D6D">
        <w:rPr>
          <w:color w:val="000000"/>
          <w:sz w:val="24"/>
          <w:szCs w:val="24"/>
        </w:rPr>
        <w:t xml:space="preserve"> a </w:t>
      </w:r>
      <w:proofErr w:type="spellStart"/>
      <w:r w:rsidR="00496D6D">
        <w:rPr>
          <w:color w:val="000000"/>
          <w:sz w:val="24"/>
          <w:szCs w:val="24"/>
        </w:rPr>
        <w:t>deosebi</w:t>
      </w:r>
      <w:proofErr w:type="spellEnd"/>
      <w:r w:rsidR="00496D6D">
        <w:rPr>
          <w:color w:val="000000"/>
          <w:sz w:val="24"/>
          <w:szCs w:val="24"/>
        </w:rPr>
        <w:t xml:space="preserve"> </w:t>
      </w:r>
      <w:proofErr w:type="spellStart"/>
      <w:r w:rsidR="00496D6D">
        <w:rPr>
          <w:color w:val="000000"/>
          <w:sz w:val="24"/>
          <w:szCs w:val="24"/>
        </w:rPr>
        <w:t>categoria</w:t>
      </w:r>
      <w:proofErr w:type="spellEnd"/>
      <w:r w:rsidR="00496D6D">
        <w:rPr>
          <w:color w:val="000000"/>
          <w:sz w:val="24"/>
          <w:szCs w:val="24"/>
        </w:rPr>
        <w:t xml:space="preserve"> de </w:t>
      </w:r>
      <w:proofErr w:type="spellStart"/>
      <w:r w:rsidR="00496D6D">
        <w:rPr>
          <w:color w:val="000000"/>
          <w:sz w:val="24"/>
          <w:szCs w:val="24"/>
        </w:rPr>
        <w:t>cetățeni</w:t>
      </w:r>
      <w:proofErr w:type="spellEnd"/>
      <w:r w:rsidR="00496D6D">
        <w:rPr>
          <w:color w:val="000000"/>
          <w:sz w:val="24"/>
          <w:szCs w:val="24"/>
        </w:rPr>
        <w:t xml:space="preserve"> </w:t>
      </w:r>
      <w:proofErr w:type="spellStart"/>
      <w:r w:rsidR="00496D6D">
        <w:rPr>
          <w:color w:val="000000"/>
          <w:sz w:val="24"/>
          <w:szCs w:val="24"/>
        </w:rPr>
        <w:t>sau</w:t>
      </w:r>
      <w:proofErr w:type="spellEnd"/>
      <w:r w:rsidR="00496D6D">
        <w:rPr>
          <w:color w:val="000000"/>
          <w:sz w:val="24"/>
          <w:szCs w:val="24"/>
        </w:rPr>
        <w:t xml:space="preserve"> </w:t>
      </w:r>
      <w:proofErr w:type="spellStart"/>
      <w:r w:rsidR="00496D6D">
        <w:rPr>
          <w:color w:val="000000"/>
          <w:sz w:val="24"/>
          <w:szCs w:val="24"/>
        </w:rPr>
        <w:t>autorități</w:t>
      </w:r>
      <w:proofErr w:type="spellEnd"/>
      <w:r w:rsidR="00496D6D">
        <w:rPr>
          <w:color w:val="000000"/>
          <w:sz w:val="24"/>
          <w:szCs w:val="24"/>
        </w:rPr>
        <w:t xml:space="preserve"> la care se </w:t>
      </w:r>
      <w:proofErr w:type="spellStart"/>
      <w:r w:rsidR="00496D6D">
        <w:rPr>
          <w:color w:val="000000"/>
          <w:sz w:val="24"/>
          <w:szCs w:val="24"/>
        </w:rPr>
        <w:t>referă</w:t>
      </w:r>
      <w:proofErr w:type="spellEnd"/>
      <w:r w:rsidR="00B74F44">
        <w:rPr>
          <w:color w:val="000000"/>
          <w:sz w:val="24"/>
          <w:szCs w:val="24"/>
        </w:rPr>
        <w:t xml:space="preserve">, </w:t>
      </w:r>
      <w:proofErr w:type="spellStart"/>
      <w:r w:rsidR="00B74F44">
        <w:rPr>
          <w:color w:val="000000"/>
          <w:sz w:val="24"/>
          <w:szCs w:val="24"/>
        </w:rPr>
        <w:t>în</w:t>
      </w:r>
      <w:proofErr w:type="spellEnd"/>
      <w:r w:rsidR="00B74F44">
        <w:rPr>
          <w:color w:val="000000"/>
          <w:sz w:val="24"/>
          <w:szCs w:val="24"/>
        </w:rPr>
        <w:t xml:space="preserve"> </w:t>
      </w:r>
      <w:proofErr w:type="spellStart"/>
      <w:r w:rsidR="00B74F44">
        <w:rPr>
          <w:color w:val="000000"/>
          <w:sz w:val="24"/>
          <w:szCs w:val="24"/>
        </w:rPr>
        <w:t>timp</w:t>
      </w:r>
      <w:proofErr w:type="spellEnd"/>
      <w:r w:rsidR="00B74F44">
        <w:rPr>
          <w:color w:val="000000"/>
          <w:sz w:val="24"/>
          <w:szCs w:val="24"/>
        </w:rPr>
        <w:t xml:space="preserve"> </w:t>
      </w:r>
      <w:proofErr w:type="spellStart"/>
      <w:r w:rsidR="00B74F44">
        <w:rPr>
          <w:color w:val="000000"/>
          <w:sz w:val="24"/>
          <w:szCs w:val="24"/>
        </w:rPr>
        <w:t>ce</w:t>
      </w:r>
      <w:proofErr w:type="spellEnd"/>
      <w:r w:rsidR="00B74F44">
        <w:rPr>
          <w:color w:val="000000"/>
          <w:sz w:val="24"/>
          <w:szCs w:val="24"/>
        </w:rPr>
        <w:t xml:space="preserve"> </w:t>
      </w:r>
      <w:proofErr w:type="spellStart"/>
      <w:r w:rsidR="00B74F44">
        <w:rPr>
          <w:color w:val="000000"/>
          <w:sz w:val="24"/>
          <w:szCs w:val="24"/>
        </w:rPr>
        <w:t>alte</w:t>
      </w:r>
      <w:proofErr w:type="spellEnd"/>
      <w:r w:rsidR="00B74F44">
        <w:rPr>
          <w:color w:val="000000"/>
          <w:sz w:val="24"/>
          <w:szCs w:val="24"/>
        </w:rPr>
        <w:t xml:space="preserve"> </w:t>
      </w:r>
      <w:proofErr w:type="spellStart"/>
      <w:r w:rsidR="00B74F44">
        <w:rPr>
          <w:color w:val="000000"/>
          <w:sz w:val="24"/>
          <w:szCs w:val="24"/>
        </w:rPr>
        <w:t>norme</w:t>
      </w:r>
      <w:proofErr w:type="spellEnd"/>
      <w:r w:rsidR="00B74F44">
        <w:rPr>
          <w:color w:val="000000"/>
          <w:sz w:val="24"/>
          <w:szCs w:val="24"/>
        </w:rPr>
        <w:t xml:space="preserve"> </w:t>
      </w:r>
      <w:proofErr w:type="spellStart"/>
      <w:r w:rsidR="00B74F44">
        <w:rPr>
          <w:color w:val="000000"/>
          <w:sz w:val="24"/>
          <w:szCs w:val="24"/>
        </w:rPr>
        <w:t>juridice</w:t>
      </w:r>
      <w:proofErr w:type="spellEnd"/>
      <w:r w:rsidR="00B74F44">
        <w:rPr>
          <w:color w:val="000000"/>
          <w:sz w:val="24"/>
          <w:szCs w:val="24"/>
        </w:rPr>
        <w:t xml:space="preserve"> de </w:t>
      </w:r>
      <w:proofErr w:type="spellStart"/>
      <w:r w:rsidR="00B74F44">
        <w:rPr>
          <w:color w:val="000000"/>
          <w:sz w:val="24"/>
          <w:szCs w:val="24"/>
        </w:rPr>
        <w:t>drept</w:t>
      </w:r>
      <w:proofErr w:type="spellEnd"/>
      <w:r w:rsidR="00B74F44">
        <w:rPr>
          <w:color w:val="000000"/>
          <w:sz w:val="24"/>
          <w:szCs w:val="24"/>
        </w:rPr>
        <w:t xml:space="preserve"> administrative au o </w:t>
      </w:r>
      <w:proofErr w:type="spellStart"/>
      <w:r w:rsidR="00B74F44">
        <w:rPr>
          <w:color w:val="000000"/>
          <w:sz w:val="24"/>
          <w:szCs w:val="24"/>
        </w:rPr>
        <w:t>sferă</w:t>
      </w:r>
      <w:proofErr w:type="spellEnd"/>
      <w:r w:rsidR="00B74F44">
        <w:rPr>
          <w:color w:val="000000"/>
          <w:sz w:val="24"/>
          <w:szCs w:val="24"/>
        </w:rPr>
        <w:t xml:space="preserve"> </w:t>
      </w:r>
      <w:proofErr w:type="spellStart"/>
      <w:r w:rsidR="00B74F44">
        <w:rPr>
          <w:color w:val="000000"/>
          <w:sz w:val="24"/>
          <w:szCs w:val="24"/>
        </w:rPr>
        <w:t>determinată</w:t>
      </w:r>
      <w:proofErr w:type="spellEnd"/>
      <w:r w:rsidR="00B74F44">
        <w:rPr>
          <w:color w:val="000000"/>
          <w:sz w:val="24"/>
          <w:szCs w:val="24"/>
        </w:rPr>
        <w:t xml:space="preserve"> </w:t>
      </w:r>
      <w:proofErr w:type="spellStart"/>
      <w:r w:rsidR="00B74F44">
        <w:rPr>
          <w:color w:val="000000"/>
          <w:sz w:val="24"/>
          <w:szCs w:val="24"/>
        </w:rPr>
        <w:t>sau</w:t>
      </w:r>
      <w:proofErr w:type="spellEnd"/>
      <w:r w:rsidR="00B74F44">
        <w:rPr>
          <w:color w:val="000000"/>
          <w:sz w:val="24"/>
          <w:szCs w:val="24"/>
        </w:rPr>
        <w:t xml:space="preserve"> </w:t>
      </w:r>
      <w:proofErr w:type="spellStart"/>
      <w:r w:rsidR="00B74F44">
        <w:rPr>
          <w:color w:val="000000"/>
          <w:sz w:val="24"/>
          <w:szCs w:val="24"/>
        </w:rPr>
        <w:t>mai</w:t>
      </w:r>
      <w:proofErr w:type="spellEnd"/>
      <w:r w:rsidR="00B74F44">
        <w:rPr>
          <w:color w:val="000000"/>
          <w:sz w:val="24"/>
          <w:szCs w:val="24"/>
        </w:rPr>
        <w:t xml:space="preserve"> </w:t>
      </w:r>
      <w:proofErr w:type="spellStart"/>
      <w:r w:rsidR="00B74F44">
        <w:rPr>
          <w:color w:val="000000"/>
          <w:sz w:val="24"/>
          <w:szCs w:val="24"/>
        </w:rPr>
        <w:t>restrânsă</w:t>
      </w:r>
      <w:proofErr w:type="spellEnd"/>
      <w:r w:rsidR="00B74F44">
        <w:rPr>
          <w:color w:val="000000"/>
          <w:sz w:val="24"/>
          <w:szCs w:val="24"/>
        </w:rPr>
        <w:t xml:space="preserve"> de </w:t>
      </w:r>
      <w:proofErr w:type="spellStart"/>
      <w:r w:rsidR="00B74F44">
        <w:rPr>
          <w:color w:val="000000"/>
          <w:sz w:val="24"/>
          <w:szCs w:val="24"/>
        </w:rPr>
        <w:t>aplicabilitate</w:t>
      </w:r>
      <w:proofErr w:type="spellEnd"/>
      <w:r w:rsidR="00496D6D">
        <w:rPr>
          <w:color w:val="000000"/>
          <w:sz w:val="24"/>
          <w:szCs w:val="24"/>
        </w:rPr>
        <w:t xml:space="preserve">. </w:t>
      </w:r>
      <w:proofErr w:type="spellStart"/>
      <w:r w:rsidR="00496D6D">
        <w:rPr>
          <w:color w:val="000000"/>
          <w:sz w:val="24"/>
          <w:szCs w:val="24"/>
        </w:rPr>
        <w:t>Î</w:t>
      </w:r>
      <w:r w:rsidR="00004507">
        <w:rPr>
          <w:color w:val="000000"/>
          <w:sz w:val="24"/>
          <w:szCs w:val="24"/>
        </w:rPr>
        <w:t>n</w:t>
      </w:r>
      <w:proofErr w:type="spellEnd"/>
      <w:r w:rsidR="00004507">
        <w:rPr>
          <w:color w:val="000000"/>
          <w:sz w:val="24"/>
          <w:szCs w:val="24"/>
        </w:rPr>
        <w:t xml:space="preserve"> </w:t>
      </w:r>
      <w:r w:rsidR="00B74F44">
        <w:rPr>
          <w:color w:val="000000"/>
          <w:sz w:val="24"/>
          <w:szCs w:val="24"/>
        </w:rPr>
        <w:t xml:space="preserve">prima </w:t>
      </w:r>
      <w:proofErr w:type="spellStart"/>
      <w:r w:rsidR="00B74F44">
        <w:rPr>
          <w:color w:val="000000"/>
          <w:sz w:val="24"/>
          <w:szCs w:val="24"/>
        </w:rPr>
        <w:t>categorie</w:t>
      </w:r>
      <w:proofErr w:type="spellEnd"/>
      <w:r w:rsidR="00B74F44">
        <w:rPr>
          <w:color w:val="000000"/>
          <w:sz w:val="24"/>
          <w:szCs w:val="24"/>
        </w:rPr>
        <w:t xml:space="preserve"> sunt </w:t>
      </w:r>
      <w:proofErr w:type="spellStart"/>
      <w:r w:rsidR="00B74F44">
        <w:rPr>
          <w:color w:val="000000"/>
          <w:sz w:val="24"/>
          <w:szCs w:val="24"/>
        </w:rPr>
        <w:t>incluse</w:t>
      </w:r>
      <w:proofErr w:type="spellEnd"/>
      <w:r w:rsidR="00B74F44">
        <w:rPr>
          <w:color w:val="000000"/>
          <w:sz w:val="24"/>
          <w:szCs w:val="24"/>
        </w:rPr>
        <w:t xml:space="preserve"> </w:t>
      </w:r>
      <w:proofErr w:type="spellStart"/>
      <w:r w:rsidR="00004507">
        <w:rPr>
          <w:color w:val="000000"/>
          <w:sz w:val="24"/>
          <w:szCs w:val="24"/>
        </w:rPr>
        <w:t>acele</w:t>
      </w:r>
      <w:proofErr w:type="spellEnd"/>
      <w:r w:rsidR="00004507">
        <w:rPr>
          <w:color w:val="000000"/>
          <w:sz w:val="24"/>
          <w:szCs w:val="24"/>
        </w:rPr>
        <w:t xml:space="preserve"> </w:t>
      </w:r>
      <w:proofErr w:type="spellStart"/>
      <w:r w:rsidR="00004507">
        <w:rPr>
          <w:color w:val="000000"/>
          <w:sz w:val="24"/>
          <w:szCs w:val="24"/>
        </w:rPr>
        <w:t>norme</w:t>
      </w:r>
      <w:proofErr w:type="spellEnd"/>
      <w:r w:rsidR="00004507">
        <w:rPr>
          <w:color w:val="000000"/>
          <w:sz w:val="24"/>
          <w:szCs w:val="24"/>
        </w:rPr>
        <w:t xml:space="preserve"> de care se pot </w:t>
      </w:r>
      <w:proofErr w:type="spellStart"/>
      <w:r w:rsidR="00004507">
        <w:rPr>
          <w:color w:val="000000"/>
          <w:sz w:val="24"/>
          <w:szCs w:val="24"/>
        </w:rPr>
        <w:t>prevala</w:t>
      </w:r>
      <w:proofErr w:type="spellEnd"/>
      <w:r w:rsidR="00004507">
        <w:rPr>
          <w:color w:val="000000"/>
          <w:sz w:val="24"/>
          <w:szCs w:val="24"/>
        </w:rPr>
        <w:t xml:space="preserve"> </w:t>
      </w:r>
      <w:proofErr w:type="spellStart"/>
      <w:r w:rsidR="000432AE">
        <w:rPr>
          <w:color w:val="000000"/>
          <w:sz w:val="24"/>
          <w:szCs w:val="24"/>
        </w:rPr>
        <w:t>toți</w:t>
      </w:r>
      <w:proofErr w:type="spellEnd"/>
      <w:r w:rsidR="000432AE">
        <w:rPr>
          <w:color w:val="000000"/>
          <w:sz w:val="24"/>
          <w:szCs w:val="24"/>
        </w:rPr>
        <w:t xml:space="preserve"> </w:t>
      </w:r>
      <w:proofErr w:type="spellStart"/>
      <w:r w:rsidR="00004507">
        <w:rPr>
          <w:color w:val="000000"/>
          <w:sz w:val="24"/>
          <w:szCs w:val="24"/>
        </w:rPr>
        <w:t>cetățenii</w:t>
      </w:r>
      <w:proofErr w:type="spellEnd"/>
      <w:r w:rsidR="00004507">
        <w:rPr>
          <w:color w:val="000000"/>
          <w:sz w:val="24"/>
          <w:szCs w:val="24"/>
        </w:rPr>
        <w:t xml:space="preserve"> </w:t>
      </w:r>
      <w:proofErr w:type="spellStart"/>
      <w:r w:rsidR="00004507">
        <w:rPr>
          <w:color w:val="000000"/>
          <w:sz w:val="24"/>
          <w:szCs w:val="24"/>
        </w:rPr>
        <w:t>și</w:t>
      </w:r>
      <w:proofErr w:type="spellEnd"/>
      <w:r w:rsidR="00004507">
        <w:rPr>
          <w:color w:val="000000"/>
          <w:sz w:val="24"/>
          <w:szCs w:val="24"/>
        </w:rPr>
        <w:t xml:space="preserve"> </w:t>
      </w:r>
      <w:proofErr w:type="spellStart"/>
      <w:r w:rsidR="00004507">
        <w:rPr>
          <w:color w:val="000000"/>
          <w:sz w:val="24"/>
          <w:szCs w:val="24"/>
        </w:rPr>
        <w:t>acele</w:t>
      </w:r>
      <w:proofErr w:type="spellEnd"/>
      <w:r w:rsidR="00004507">
        <w:rPr>
          <w:color w:val="000000"/>
          <w:sz w:val="24"/>
          <w:szCs w:val="24"/>
        </w:rPr>
        <w:t xml:space="preserve"> </w:t>
      </w:r>
      <w:proofErr w:type="spellStart"/>
      <w:r w:rsidR="00004507">
        <w:rPr>
          <w:color w:val="000000"/>
          <w:sz w:val="24"/>
          <w:szCs w:val="24"/>
        </w:rPr>
        <w:t>norme</w:t>
      </w:r>
      <w:proofErr w:type="spellEnd"/>
      <w:r w:rsidR="00004507">
        <w:rPr>
          <w:color w:val="000000"/>
          <w:sz w:val="24"/>
          <w:szCs w:val="24"/>
        </w:rPr>
        <w:t xml:space="preserve"> care </w:t>
      </w:r>
      <w:proofErr w:type="spellStart"/>
      <w:r w:rsidR="00004507">
        <w:rPr>
          <w:color w:val="000000"/>
          <w:sz w:val="24"/>
          <w:szCs w:val="24"/>
        </w:rPr>
        <w:t>trebuie</w:t>
      </w:r>
      <w:proofErr w:type="spellEnd"/>
      <w:r w:rsidR="00004507">
        <w:rPr>
          <w:color w:val="000000"/>
          <w:sz w:val="24"/>
          <w:szCs w:val="24"/>
        </w:rPr>
        <w:t xml:space="preserve"> </w:t>
      </w:r>
      <w:proofErr w:type="spellStart"/>
      <w:r w:rsidR="00004507">
        <w:rPr>
          <w:color w:val="000000"/>
          <w:sz w:val="24"/>
          <w:szCs w:val="24"/>
        </w:rPr>
        <w:t>respectate</w:t>
      </w:r>
      <w:proofErr w:type="spellEnd"/>
      <w:r w:rsidR="00004507">
        <w:rPr>
          <w:color w:val="000000"/>
          <w:sz w:val="24"/>
          <w:szCs w:val="24"/>
        </w:rPr>
        <w:t xml:space="preserve"> de </w:t>
      </w:r>
      <w:proofErr w:type="spellStart"/>
      <w:r w:rsidR="00004507">
        <w:rPr>
          <w:color w:val="000000"/>
          <w:sz w:val="24"/>
          <w:szCs w:val="24"/>
        </w:rPr>
        <w:t>toți</w:t>
      </w:r>
      <w:proofErr w:type="spellEnd"/>
      <w:r w:rsidR="00004507">
        <w:rPr>
          <w:color w:val="000000"/>
          <w:sz w:val="24"/>
          <w:szCs w:val="24"/>
        </w:rPr>
        <w:t xml:space="preserve"> </w:t>
      </w:r>
      <w:proofErr w:type="spellStart"/>
      <w:r w:rsidR="00004507">
        <w:rPr>
          <w:color w:val="000000"/>
          <w:sz w:val="24"/>
          <w:szCs w:val="24"/>
        </w:rPr>
        <w:t>cetățeni</w:t>
      </w:r>
      <w:proofErr w:type="spellEnd"/>
      <w:r w:rsidR="00004507">
        <w:rPr>
          <w:color w:val="000000"/>
          <w:sz w:val="24"/>
          <w:szCs w:val="24"/>
        </w:rPr>
        <w:t xml:space="preserve"> </w:t>
      </w:r>
      <w:proofErr w:type="spellStart"/>
      <w:r w:rsidR="00004507">
        <w:rPr>
          <w:color w:val="000000"/>
          <w:sz w:val="24"/>
          <w:szCs w:val="24"/>
        </w:rPr>
        <w:t>sau</w:t>
      </w:r>
      <w:proofErr w:type="spellEnd"/>
      <w:r w:rsidR="00004507">
        <w:rPr>
          <w:color w:val="000000"/>
          <w:sz w:val="24"/>
          <w:szCs w:val="24"/>
        </w:rPr>
        <w:t xml:space="preserve"> de </w:t>
      </w:r>
      <w:proofErr w:type="spellStart"/>
      <w:r w:rsidR="00004507">
        <w:rPr>
          <w:color w:val="000000"/>
          <w:sz w:val="24"/>
          <w:szCs w:val="24"/>
        </w:rPr>
        <w:t>către</w:t>
      </w:r>
      <w:proofErr w:type="spellEnd"/>
      <w:r w:rsidR="00004507">
        <w:rPr>
          <w:color w:val="000000"/>
          <w:sz w:val="24"/>
          <w:szCs w:val="24"/>
        </w:rPr>
        <w:t xml:space="preserve"> </w:t>
      </w:r>
      <w:proofErr w:type="spellStart"/>
      <w:r w:rsidR="00004507">
        <w:rPr>
          <w:color w:val="000000"/>
          <w:sz w:val="24"/>
          <w:szCs w:val="24"/>
        </w:rPr>
        <w:t>toate</w:t>
      </w:r>
      <w:proofErr w:type="spellEnd"/>
      <w:r w:rsidR="00004507">
        <w:rPr>
          <w:color w:val="000000"/>
          <w:sz w:val="24"/>
          <w:szCs w:val="24"/>
        </w:rPr>
        <w:t xml:space="preserve"> </w:t>
      </w:r>
      <w:proofErr w:type="spellStart"/>
      <w:r w:rsidR="00004507">
        <w:rPr>
          <w:color w:val="000000"/>
          <w:sz w:val="24"/>
          <w:szCs w:val="24"/>
        </w:rPr>
        <w:t>autoritățile</w:t>
      </w:r>
      <w:proofErr w:type="spellEnd"/>
      <w:r w:rsidR="00004507">
        <w:rPr>
          <w:color w:val="000000"/>
          <w:sz w:val="24"/>
          <w:szCs w:val="24"/>
        </w:rPr>
        <w:t xml:space="preserve"> </w:t>
      </w:r>
      <w:proofErr w:type="spellStart"/>
      <w:r w:rsidR="00004507">
        <w:rPr>
          <w:color w:val="000000"/>
          <w:sz w:val="24"/>
          <w:szCs w:val="24"/>
        </w:rPr>
        <w:t>publice</w:t>
      </w:r>
      <w:proofErr w:type="spellEnd"/>
      <w:r w:rsidR="00004507">
        <w:rPr>
          <w:color w:val="000000"/>
          <w:sz w:val="24"/>
          <w:szCs w:val="24"/>
        </w:rPr>
        <w:t xml:space="preserve"> (de </w:t>
      </w:r>
      <w:proofErr w:type="spellStart"/>
      <w:r w:rsidR="00004507">
        <w:rPr>
          <w:color w:val="000000"/>
          <w:sz w:val="24"/>
          <w:szCs w:val="24"/>
        </w:rPr>
        <w:t>exemplu</w:t>
      </w:r>
      <w:proofErr w:type="spellEnd"/>
      <w:r w:rsidR="00496D6D">
        <w:rPr>
          <w:color w:val="000000"/>
          <w:sz w:val="24"/>
          <w:szCs w:val="24"/>
        </w:rPr>
        <w:t xml:space="preserve"> </w:t>
      </w:r>
      <w:proofErr w:type="spellStart"/>
      <w:r w:rsidR="00496D6D">
        <w:rPr>
          <w:color w:val="000000"/>
          <w:sz w:val="24"/>
          <w:szCs w:val="24"/>
        </w:rPr>
        <w:t>Ordonanța</w:t>
      </w:r>
      <w:proofErr w:type="spellEnd"/>
      <w:r w:rsidR="00496D6D">
        <w:rPr>
          <w:color w:val="000000"/>
          <w:sz w:val="24"/>
          <w:szCs w:val="24"/>
        </w:rPr>
        <w:t xml:space="preserve"> </w:t>
      </w:r>
      <w:proofErr w:type="spellStart"/>
      <w:r w:rsidR="00496D6D">
        <w:rPr>
          <w:color w:val="000000"/>
          <w:sz w:val="24"/>
          <w:szCs w:val="24"/>
        </w:rPr>
        <w:t>Guvernului</w:t>
      </w:r>
      <w:proofErr w:type="spellEnd"/>
      <w:r w:rsidR="00496D6D">
        <w:rPr>
          <w:color w:val="000000"/>
          <w:sz w:val="24"/>
          <w:szCs w:val="24"/>
        </w:rPr>
        <w:t xml:space="preserve"> nr. 27/2002 </w:t>
      </w:r>
      <w:proofErr w:type="spellStart"/>
      <w:r w:rsidR="00496D6D">
        <w:rPr>
          <w:color w:val="000000"/>
          <w:sz w:val="24"/>
          <w:szCs w:val="24"/>
        </w:rPr>
        <w:t>privind</w:t>
      </w:r>
      <w:proofErr w:type="spellEnd"/>
      <w:r w:rsidR="00496D6D">
        <w:rPr>
          <w:color w:val="000000"/>
          <w:sz w:val="24"/>
          <w:szCs w:val="24"/>
        </w:rPr>
        <w:t xml:space="preserve"> </w:t>
      </w:r>
      <w:proofErr w:type="spellStart"/>
      <w:r w:rsidR="00496D6D">
        <w:rPr>
          <w:color w:val="000000"/>
          <w:sz w:val="24"/>
          <w:szCs w:val="24"/>
        </w:rPr>
        <w:t>reglementarea</w:t>
      </w:r>
      <w:proofErr w:type="spellEnd"/>
      <w:r w:rsidR="00496D6D">
        <w:rPr>
          <w:color w:val="000000"/>
          <w:sz w:val="24"/>
          <w:szCs w:val="24"/>
        </w:rPr>
        <w:t xml:space="preserve"> </w:t>
      </w:r>
      <w:proofErr w:type="spellStart"/>
      <w:r w:rsidR="00496D6D">
        <w:rPr>
          <w:color w:val="000000"/>
          <w:sz w:val="24"/>
          <w:szCs w:val="24"/>
        </w:rPr>
        <w:t>activității</w:t>
      </w:r>
      <w:proofErr w:type="spellEnd"/>
      <w:r w:rsidR="00496D6D">
        <w:rPr>
          <w:color w:val="000000"/>
          <w:sz w:val="24"/>
          <w:szCs w:val="24"/>
        </w:rPr>
        <w:t xml:space="preserve"> de </w:t>
      </w:r>
      <w:proofErr w:type="spellStart"/>
      <w:r w:rsidR="00496D6D">
        <w:rPr>
          <w:color w:val="000000"/>
          <w:sz w:val="24"/>
          <w:szCs w:val="24"/>
        </w:rPr>
        <w:t>soluționare</w:t>
      </w:r>
      <w:proofErr w:type="spellEnd"/>
      <w:r w:rsidR="00496D6D">
        <w:rPr>
          <w:color w:val="000000"/>
          <w:sz w:val="24"/>
          <w:szCs w:val="24"/>
        </w:rPr>
        <w:t xml:space="preserve"> a </w:t>
      </w:r>
      <w:proofErr w:type="spellStart"/>
      <w:r w:rsidR="00496D6D">
        <w:rPr>
          <w:color w:val="000000"/>
          <w:sz w:val="24"/>
          <w:szCs w:val="24"/>
        </w:rPr>
        <w:t>petițiilor</w:t>
      </w:r>
      <w:proofErr w:type="spellEnd"/>
      <w:r w:rsidR="00496D6D">
        <w:rPr>
          <w:color w:val="000000"/>
          <w:sz w:val="24"/>
          <w:szCs w:val="24"/>
        </w:rPr>
        <w:t xml:space="preserve"> </w:t>
      </w:r>
      <w:proofErr w:type="spellStart"/>
      <w:r w:rsidR="00496D6D">
        <w:rPr>
          <w:color w:val="000000"/>
          <w:sz w:val="24"/>
          <w:szCs w:val="24"/>
        </w:rPr>
        <w:t>și</w:t>
      </w:r>
      <w:proofErr w:type="spellEnd"/>
      <w:r w:rsidR="00496D6D">
        <w:rPr>
          <w:color w:val="000000"/>
          <w:sz w:val="24"/>
          <w:szCs w:val="24"/>
        </w:rPr>
        <w:t xml:space="preserve"> </w:t>
      </w:r>
      <w:proofErr w:type="spellStart"/>
      <w:r w:rsidR="00496D6D">
        <w:rPr>
          <w:color w:val="000000"/>
          <w:sz w:val="24"/>
          <w:szCs w:val="24"/>
        </w:rPr>
        <w:t>Legea</w:t>
      </w:r>
      <w:proofErr w:type="spellEnd"/>
      <w:r w:rsidR="00496D6D">
        <w:rPr>
          <w:color w:val="000000"/>
          <w:sz w:val="24"/>
          <w:szCs w:val="24"/>
        </w:rPr>
        <w:t xml:space="preserve"> </w:t>
      </w:r>
      <w:proofErr w:type="spellStart"/>
      <w:r w:rsidR="00496D6D">
        <w:rPr>
          <w:color w:val="000000"/>
          <w:sz w:val="24"/>
          <w:szCs w:val="24"/>
        </w:rPr>
        <w:t>conteciosului</w:t>
      </w:r>
      <w:proofErr w:type="spellEnd"/>
      <w:r w:rsidR="00496D6D">
        <w:rPr>
          <w:color w:val="000000"/>
          <w:sz w:val="24"/>
          <w:szCs w:val="24"/>
        </w:rPr>
        <w:t xml:space="preserve"> </w:t>
      </w:r>
      <w:proofErr w:type="spellStart"/>
      <w:r w:rsidR="00496D6D">
        <w:rPr>
          <w:color w:val="000000"/>
          <w:sz w:val="24"/>
          <w:szCs w:val="24"/>
        </w:rPr>
        <w:t>administrativ</w:t>
      </w:r>
      <w:proofErr w:type="spellEnd"/>
      <w:r w:rsidR="00496D6D">
        <w:rPr>
          <w:color w:val="000000"/>
          <w:sz w:val="24"/>
          <w:szCs w:val="24"/>
        </w:rPr>
        <w:t xml:space="preserve"> nr. 554/2004)</w:t>
      </w:r>
      <w:r w:rsidR="00B74F44">
        <w:rPr>
          <w:color w:val="000000"/>
          <w:sz w:val="24"/>
          <w:szCs w:val="24"/>
        </w:rPr>
        <w:t xml:space="preserve">. </w:t>
      </w:r>
      <w:proofErr w:type="spellStart"/>
      <w:r w:rsidR="00B74F44">
        <w:rPr>
          <w:color w:val="000000"/>
          <w:sz w:val="24"/>
          <w:szCs w:val="24"/>
        </w:rPr>
        <w:t>În</w:t>
      </w:r>
      <w:proofErr w:type="spellEnd"/>
      <w:r w:rsidR="00B74F44">
        <w:rPr>
          <w:color w:val="000000"/>
          <w:sz w:val="24"/>
          <w:szCs w:val="24"/>
        </w:rPr>
        <w:t xml:space="preserve"> </w:t>
      </w:r>
      <w:proofErr w:type="spellStart"/>
      <w:r w:rsidR="00B74F44">
        <w:rPr>
          <w:color w:val="000000"/>
          <w:sz w:val="24"/>
          <w:szCs w:val="24"/>
        </w:rPr>
        <w:t>cea</w:t>
      </w:r>
      <w:proofErr w:type="spellEnd"/>
      <w:r w:rsidR="00B74F44">
        <w:rPr>
          <w:color w:val="000000"/>
          <w:sz w:val="24"/>
          <w:szCs w:val="24"/>
        </w:rPr>
        <w:t xml:space="preserve"> de-a </w:t>
      </w:r>
      <w:proofErr w:type="spellStart"/>
      <w:r w:rsidR="00B74F44">
        <w:rPr>
          <w:color w:val="000000"/>
          <w:sz w:val="24"/>
          <w:szCs w:val="24"/>
        </w:rPr>
        <w:t>doua</w:t>
      </w:r>
      <w:proofErr w:type="spellEnd"/>
      <w:r w:rsidR="00B74F44">
        <w:rPr>
          <w:color w:val="000000"/>
          <w:sz w:val="24"/>
          <w:szCs w:val="24"/>
        </w:rPr>
        <w:t xml:space="preserve"> </w:t>
      </w:r>
      <w:proofErr w:type="spellStart"/>
      <w:r w:rsidR="00B74F44">
        <w:rPr>
          <w:color w:val="000000"/>
          <w:sz w:val="24"/>
          <w:szCs w:val="24"/>
        </w:rPr>
        <w:t>categorie</w:t>
      </w:r>
      <w:proofErr w:type="spellEnd"/>
      <w:r w:rsidR="00B74F44">
        <w:rPr>
          <w:color w:val="000000"/>
          <w:sz w:val="24"/>
          <w:szCs w:val="24"/>
        </w:rPr>
        <w:t xml:space="preserve"> sunt </w:t>
      </w:r>
      <w:proofErr w:type="spellStart"/>
      <w:r w:rsidR="00B74F44">
        <w:rPr>
          <w:color w:val="000000"/>
          <w:sz w:val="24"/>
          <w:szCs w:val="24"/>
        </w:rPr>
        <w:t>incluse</w:t>
      </w:r>
      <w:proofErr w:type="spellEnd"/>
      <w:r w:rsidR="00B74F44">
        <w:rPr>
          <w:color w:val="000000"/>
          <w:sz w:val="24"/>
          <w:szCs w:val="24"/>
        </w:rPr>
        <w:t xml:space="preserve"> </w:t>
      </w:r>
      <w:proofErr w:type="spellStart"/>
      <w:r w:rsidR="00B74F44">
        <w:rPr>
          <w:color w:val="000000"/>
          <w:sz w:val="24"/>
          <w:szCs w:val="24"/>
        </w:rPr>
        <w:t>norme</w:t>
      </w:r>
      <w:proofErr w:type="spellEnd"/>
      <w:r w:rsidR="00B74F44">
        <w:rPr>
          <w:color w:val="000000"/>
          <w:sz w:val="24"/>
          <w:szCs w:val="24"/>
        </w:rPr>
        <w:t xml:space="preserve"> </w:t>
      </w:r>
      <w:proofErr w:type="spellStart"/>
      <w:r w:rsidR="00B74F44">
        <w:rPr>
          <w:color w:val="000000"/>
          <w:sz w:val="24"/>
          <w:szCs w:val="24"/>
        </w:rPr>
        <w:t>juridice</w:t>
      </w:r>
      <w:proofErr w:type="spellEnd"/>
      <w:r w:rsidR="00B74F44">
        <w:rPr>
          <w:color w:val="000000"/>
          <w:sz w:val="24"/>
          <w:szCs w:val="24"/>
        </w:rPr>
        <w:t xml:space="preserve"> care </w:t>
      </w:r>
      <w:proofErr w:type="spellStart"/>
      <w:r w:rsidR="00B74F44">
        <w:rPr>
          <w:color w:val="000000"/>
          <w:sz w:val="24"/>
          <w:szCs w:val="24"/>
        </w:rPr>
        <w:t>instituie</w:t>
      </w:r>
      <w:proofErr w:type="spellEnd"/>
      <w:r w:rsidR="00B74F44">
        <w:rPr>
          <w:color w:val="000000"/>
          <w:sz w:val="24"/>
          <w:szCs w:val="24"/>
        </w:rPr>
        <w:t xml:space="preserve"> </w:t>
      </w:r>
      <w:proofErr w:type="spellStart"/>
      <w:r w:rsidR="00B74F44">
        <w:rPr>
          <w:color w:val="000000"/>
          <w:sz w:val="24"/>
          <w:szCs w:val="24"/>
        </w:rPr>
        <w:t>drepturi</w:t>
      </w:r>
      <w:proofErr w:type="spellEnd"/>
      <w:r w:rsidR="00B74F44">
        <w:rPr>
          <w:color w:val="000000"/>
          <w:sz w:val="24"/>
          <w:szCs w:val="24"/>
        </w:rPr>
        <w:t xml:space="preserve"> </w:t>
      </w:r>
      <w:proofErr w:type="spellStart"/>
      <w:r w:rsidR="00B74F44">
        <w:rPr>
          <w:color w:val="000000"/>
          <w:sz w:val="24"/>
          <w:szCs w:val="24"/>
        </w:rPr>
        <w:t>sau</w:t>
      </w:r>
      <w:proofErr w:type="spellEnd"/>
      <w:r w:rsidR="00B74F44">
        <w:rPr>
          <w:color w:val="000000"/>
          <w:sz w:val="24"/>
          <w:szCs w:val="24"/>
        </w:rPr>
        <w:t xml:space="preserve"> </w:t>
      </w:r>
      <w:proofErr w:type="spellStart"/>
      <w:r w:rsidR="00B74F44">
        <w:rPr>
          <w:color w:val="000000"/>
          <w:sz w:val="24"/>
          <w:szCs w:val="24"/>
        </w:rPr>
        <w:t>obligații</w:t>
      </w:r>
      <w:proofErr w:type="spellEnd"/>
      <w:r w:rsidR="00B74F44">
        <w:rPr>
          <w:color w:val="000000"/>
          <w:sz w:val="24"/>
          <w:szCs w:val="24"/>
        </w:rPr>
        <w:t xml:space="preserve"> </w:t>
      </w:r>
      <w:proofErr w:type="spellStart"/>
      <w:r w:rsidR="00B74F44">
        <w:rPr>
          <w:color w:val="000000"/>
          <w:sz w:val="24"/>
          <w:szCs w:val="24"/>
        </w:rPr>
        <w:t>pentru</w:t>
      </w:r>
      <w:proofErr w:type="spellEnd"/>
      <w:r w:rsidR="00B74F44">
        <w:rPr>
          <w:color w:val="000000"/>
          <w:sz w:val="24"/>
          <w:szCs w:val="24"/>
        </w:rPr>
        <w:t xml:space="preserve">  </w:t>
      </w:r>
      <w:proofErr w:type="spellStart"/>
      <w:r w:rsidR="00B74F44">
        <w:rPr>
          <w:color w:val="000000"/>
          <w:sz w:val="24"/>
          <w:szCs w:val="24"/>
        </w:rPr>
        <w:t>anume</w:t>
      </w:r>
      <w:proofErr w:type="spellEnd"/>
      <w:r w:rsidR="00B74F44">
        <w:rPr>
          <w:color w:val="000000"/>
          <w:sz w:val="24"/>
          <w:szCs w:val="24"/>
        </w:rPr>
        <w:t xml:space="preserve"> </w:t>
      </w:r>
      <w:proofErr w:type="spellStart"/>
      <w:r w:rsidR="00B74F44">
        <w:rPr>
          <w:color w:val="000000"/>
          <w:sz w:val="24"/>
          <w:szCs w:val="24"/>
        </w:rPr>
        <w:t>categorii</w:t>
      </w:r>
      <w:proofErr w:type="spellEnd"/>
      <w:r w:rsidR="00B74F44">
        <w:rPr>
          <w:color w:val="000000"/>
          <w:sz w:val="24"/>
          <w:szCs w:val="24"/>
        </w:rPr>
        <w:t xml:space="preserve"> de </w:t>
      </w:r>
      <w:proofErr w:type="spellStart"/>
      <w:r w:rsidR="00B74F44">
        <w:rPr>
          <w:color w:val="000000"/>
          <w:sz w:val="24"/>
          <w:szCs w:val="24"/>
        </w:rPr>
        <w:t>cetățeni</w:t>
      </w:r>
      <w:proofErr w:type="spellEnd"/>
      <w:r w:rsidR="00915D16">
        <w:rPr>
          <w:color w:val="000000"/>
          <w:sz w:val="24"/>
          <w:szCs w:val="24"/>
        </w:rPr>
        <w:t xml:space="preserve"> (</w:t>
      </w:r>
      <w:proofErr w:type="spellStart"/>
      <w:r w:rsidR="00915D16">
        <w:rPr>
          <w:color w:val="000000"/>
          <w:sz w:val="24"/>
          <w:szCs w:val="24"/>
        </w:rPr>
        <w:t>elevi</w:t>
      </w:r>
      <w:proofErr w:type="spellEnd"/>
      <w:r w:rsidR="00915D16">
        <w:rPr>
          <w:color w:val="000000"/>
          <w:sz w:val="24"/>
          <w:szCs w:val="24"/>
        </w:rPr>
        <w:t xml:space="preserve"> </w:t>
      </w:r>
      <w:proofErr w:type="spellStart"/>
      <w:r w:rsidR="00915D16">
        <w:rPr>
          <w:color w:val="000000"/>
          <w:sz w:val="24"/>
          <w:szCs w:val="24"/>
        </w:rPr>
        <w:t>și</w:t>
      </w:r>
      <w:proofErr w:type="spellEnd"/>
      <w:r w:rsidR="00915D16">
        <w:rPr>
          <w:color w:val="000000"/>
          <w:sz w:val="24"/>
          <w:szCs w:val="24"/>
        </w:rPr>
        <w:t xml:space="preserve"> </w:t>
      </w:r>
      <w:proofErr w:type="spellStart"/>
      <w:r w:rsidR="00915D16">
        <w:rPr>
          <w:color w:val="000000"/>
          <w:sz w:val="24"/>
          <w:szCs w:val="24"/>
        </w:rPr>
        <w:t>studenți</w:t>
      </w:r>
      <w:proofErr w:type="spellEnd"/>
      <w:r w:rsidR="00915D16">
        <w:rPr>
          <w:color w:val="000000"/>
          <w:sz w:val="24"/>
          <w:szCs w:val="24"/>
        </w:rPr>
        <w:t xml:space="preserve">, </w:t>
      </w:r>
      <w:proofErr w:type="spellStart"/>
      <w:r w:rsidR="00915D16">
        <w:rPr>
          <w:color w:val="000000"/>
          <w:sz w:val="24"/>
          <w:szCs w:val="24"/>
        </w:rPr>
        <w:t>mame</w:t>
      </w:r>
      <w:proofErr w:type="spellEnd"/>
      <w:r w:rsidR="00915D16">
        <w:rPr>
          <w:color w:val="000000"/>
          <w:sz w:val="24"/>
          <w:szCs w:val="24"/>
        </w:rPr>
        <w:t xml:space="preserve">, </w:t>
      </w:r>
      <w:proofErr w:type="spellStart"/>
      <w:r w:rsidR="00BF3D47">
        <w:rPr>
          <w:color w:val="000000"/>
          <w:sz w:val="24"/>
          <w:szCs w:val="24"/>
        </w:rPr>
        <w:t>pensionari</w:t>
      </w:r>
      <w:proofErr w:type="spellEnd"/>
      <w:r w:rsidR="00BF3D47">
        <w:rPr>
          <w:color w:val="000000"/>
          <w:sz w:val="24"/>
          <w:szCs w:val="24"/>
        </w:rPr>
        <w:t xml:space="preserve">, </w:t>
      </w:r>
      <w:proofErr w:type="spellStart"/>
      <w:r w:rsidR="00BF3D47">
        <w:rPr>
          <w:color w:val="000000"/>
          <w:sz w:val="24"/>
          <w:szCs w:val="24"/>
        </w:rPr>
        <w:t>funcționari</w:t>
      </w:r>
      <w:proofErr w:type="spellEnd"/>
      <w:r w:rsidR="00BF3D47">
        <w:rPr>
          <w:color w:val="000000"/>
          <w:sz w:val="24"/>
          <w:szCs w:val="24"/>
        </w:rPr>
        <w:t xml:space="preserve">, </w:t>
      </w:r>
      <w:proofErr w:type="spellStart"/>
      <w:r w:rsidR="00BF3D47">
        <w:rPr>
          <w:color w:val="000000"/>
          <w:sz w:val="24"/>
          <w:szCs w:val="24"/>
        </w:rPr>
        <w:t>avocați</w:t>
      </w:r>
      <w:proofErr w:type="spellEnd"/>
      <w:r w:rsidR="00BF3D47">
        <w:rPr>
          <w:color w:val="000000"/>
          <w:sz w:val="24"/>
          <w:szCs w:val="24"/>
        </w:rPr>
        <w:t>)</w:t>
      </w:r>
      <w:r w:rsidR="00B74F44">
        <w:rPr>
          <w:color w:val="000000"/>
          <w:sz w:val="24"/>
          <w:szCs w:val="24"/>
        </w:rPr>
        <w:t xml:space="preserve"> </w:t>
      </w:r>
      <w:proofErr w:type="spellStart"/>
      <w:r w:rsidR="00B74F44">
        <w:rPr>
          <w:color w:val="000000"/>
          <w:sz w:val="24"/>
          <w:szCs w:val="24"/>
        </w:rPr>
        <w:t>sau</w:t>
      </w:r>
      <w:proofErr w:type="spellEnd"/>
      <w:r w:rsidR="00B74F44">
        <w:rPr>
          <w:color w:val="000000"/>
          <w:sz w:val="24"/>
          <w:szCs w:val="24"/>
        </w:rPr>
        <w:t xml:space="preserve"> </w:t>
      </w:r>
      <w:proofErr w:type="spellStart"/>
      <w:r w:rsidR="00B74F44">
        <w:rPr>
          <w:color w:val="000000"/>
          <w:sz w:val="24"/>
          <w:szCs w:val="24"/>
        </w:rPr>
        <w:t>autorități</w:t>
      </w:r>
      <w:proofErr w:type="spellEnd"/>
      <w:r w:rsidR="00BF3D47">
        <w:rPr>
          <w:color w:val="000000"/>
          <w:sz w:val="24"/>
          <w:szCs w:val="24"/>
        </w:rPr>
        <w:t xml:space="preserve"> (</w:t>
      </w:r>
      <w:proofErr w:type="spellStart"/>
      <w:r w:rsidR="00BF3D47">
        <w:rPr>
          <w:color w:val="000000"/>
          <w:sz w:val="24"/>
          <w:szCs w:val="24"/>
        </w:rPr>
        <w:t>autorități</w:t>
      </w:r>
      <w:proofErr w:type="spellEnd"/>
      <w:r w:rsidR="00BF3D47">
        <w:rPr>
          <w:color w:val="000000"/>
          <w:sz w:val="24"/>
          <w:szCs w:val="24"/>
        </w:rPr>
        <w:t xml:space="preserve"> ale </w:t>
      </w:r>
      <w:proofErr w:type="spellStart"/>
      <w:r w:rsidR="00BF3D47">
        <w:rPr>
          <w:color w:val="000000"/>
          <w:sz w:val="24"/>
          <w:szCs w:val="24"/>
        </w:rPr>
        <w:t>administrației</w:t>
      </w:r>
      <w:proofErr w:type="spellEnd"/>
      <w:r w:rsidR="00BF3D47">
        <w:rPr>
          <w:color w:val="000000"/>
          <w:sz w:val="24"/>
          <w:szCs w:val="24"/>
        </w:rPr>
        <w:t xml:space="preserve"> </w:t>
      </w:r>
      <w:proofErr w:type="spellStart"/>
      <w:r w:rsidR="00BF3D47">
        <w:rPr>
          <w:color w:val="000000"/>
          <w:sz w:val="24"/>
          <w:szCs w:val="24"/>
        </w:rPr>
        <w:t>publice</w:t>
      </w:r>
      <w:proofErr w:type="spellEnd"/>
      <w:r w:rsidR="00BF3D47">
        <w:rPr>
          <w:color w:val="000000"/>
          <w:sz w:val="24"/>
          <w:szCs w:val="24"/>
        </w:rPr>
        <w:t xml:space="preserve"> locale, </w:t>
      </w:r>
      <w:proofErr w:type="spellStart"/>
      <w:r w:rsidR="00BF3D47">
        <w:rPr>
          <w:color w:val="000000"/>
          <w:sz w:val="24"/>
          <w:szCs w:val="24"/>
        </w:rPr>
        <w:t>Guvern</w:t>
      </w:r>
      <w:proofErr w:type="spellEnd"/>
      <w:r w:rsidR="00BF3D47">
        <w:rPr>
          <w:color w:val="000000"/>
          <w:sz w:val="24"/>
          <w:szCs w:val="24"/>
        </w:rPr>
        <w:t>)</w:t>
      </w:r>
      <w:r w:rsidR="00B74F44">
        <w:rPr>
          <w:color w:val="000000"/>
          <w:sz w:val="24"/>
          <w:szCs w:val="24"/>
        </w:rPr>
        <w:t xml:space="preserve">. </w:t>
      </w:r>
    </w:p>
    <w:p w14:paraId="0A890C1F" w14:textId="77777777" w:rsidR="000C7FE8" w:rsidRPr="00A50CCA" w:rsidRDefault="000B1356" w:rsidP="006D3E18">
      <w:pPr>
        <w:pStyle w:val="ListParagraph"/>
        <w:numPr>
          <w:ilvl w:val="0"/>
          <w:numId w:val="16"/>
        </w:numPr>
        <w:autoSpaceDE w:val="0"/>
        <w:autoSpaceDN w:val="0"/>
        <w:adjustRightInd w:val="0"/>
        <w:jc w:val="both"/>
        <w:rPr>
          <w:color w:val="000000"/>
          <w:sz w:val="24"/>
          <w:szCs w:val="24"/>
        </w:rPr>
      </w:pPr>
      <w:r>
        <w:rPr>
          <w:color w:val="000000"/>
          <w:sz w:val="24"/>
          <w:szCs w:val="24"/>
        </w:rPr>
        <w:t xml:space="preserve">sunt </w:t>
      </w:r>
      <w:proofErr w:type="spellStart"/>
      <w:r>
        <w:rPr>
          <w:color w:val="000000"/>
          <w:sz w:val="24"/>
          <w:szCs w:val="24"/>
        </w:rPr>
        <w:t>emise</w:t>
      </w:r>
      <w:proofErr w:type="spellEnd"/>
      <w:r>
        <w:rPr>
          <w:color w:val="000000"/>
          <w:sz w:val="24"/>
          <w:szCs w:val="24"/>
        </w:rPr>
        <w:t xml:space="preserve"> </w:t>
      </w:r>
      <w:proofErr w:type="spellStart"/>
      <w:r>
        <w:rPr>
          <w:color w:val="000000"/>
          <w:sz w:val="24"/>
          <w:szCs w:val="24"/>
        </w:rPr>
        <w:t>în</w:t>
      </w:r>
      <w:proofErr w:type="spellEnd"/>
      <w:r>
        <w:rPr>
          <w:color w:val="000000"/>
          <w:sz w:val="24"/>
          <w:szCs w:val="24"/>
        </w:rPr>
        <w:t xml:space="preserve"> </w:t>
      </w:r>
      <w:proofErr w:type="spellStart"/>
      <w:r>
        <w:rPr>
          <w:color w:val="000000"/>
          <w:sz w:val="24"/>
          <w:szCs w:val="24"/>
        </w:rPr>
        <w:t>baza</w:t>
      </w:r>
      <w:proofErr w:type="spellEnd"/>
      <w:r>
        <w:rPr>
          <w:color w:val="000000"/>
          <w:sz w:val="24"/>
          <w:szCs w:val="24"/>
        </w:rPr>
        <w:t xml:space="preserve"> </w:t>
      </w:r>
      <w:proofErr w:type="spellStart"/>
      <w:r>
        <w:rPr>
          <w:color w:val="000000"/>
          <w:sz w:val="24"/>
          <w:szCs w:val="24"/>
        </w:rPr>
        <w:t>și</w:t>
      </w:r>
      <w:proofErr w:type="spellEnd"/>
      <w:r>
        <w:rPr>
          <w:color w:val="000000"/>
          <w:sz w:val="24"/>
          <w:szCs w:val="24"/>
        </w:rPr>
        <w:t xml:space="preserve"> </w:t>
      </w:r>
      <w:proofErr w:type="spellStart"/>
      <w:r>
        <w:rPr>
          <w:color w:val="000000"/>
          <w:sz w:val="24"/>
          <w:szCs w:val="24"/>
        </w:rPr>
        <w:t>în</w:t>
      </w:r>
      <w:proofErr w:type="spellEnd"/>
      <w:r>
        <w:rPr>
          <w:color w:val="000000"/>
          <w:sz w:val="24"/>
          <w:szCs w:val="24"/>
        </w:rPr>
        <w:t xml:space="preserve"> </w:t>
      </w:r>
      <w:proofErr w:type="spellStart"/>
      <w:r>
        <w:rPr>
          <w:color w:val="000000"/>
          <w:sz w:val="24"/>
          <w:szCs w:val="24"/>
        </w:rPr>
        <w:t>executarea</w:t>
      </w:r>
      <w:proofErr w:type="spellEnd"/>
      <w:r>
        <w:rPr>
          <w:color w:val="000000"/>
          <w:sz w:val="24"/>
          <w:szCs w:val="24"/>
        </w:rPr>
        <w:t xml:space="preserve"> </w:t>
      </w:r>
      <w:proofErr w:type="spellStart"/>
      <w:r>
        <w:rPr>
          <w:color w:val="000000"/>
          <w:sz w:val="24"/>
          <w:szCs w:val="24"/>
        </w:rPr>
        <w:t>legii</w:t>
      </w:r>
      <w:proofErr w:type="spellEnd"/>
      <w:r>
        <w:rPr>
          <w:color w:val="000000"/>
          <w:sz w:val="24"/>
          <w:szCs w:val="24"/>
        </w:rPr>
        <w:t xml:space="preserve">, </w:t>
      </w:r>
      <w:proofErr w:type="spellStart"/>
      <w:r w:rsidRPr="002817D9">
        <w:rPr>
          <w:sz w:val="24"/>
          <w:szCs w:val="24"/>
        </w:rPr>
        <w:t>excepție</w:t>
      </w:r>
      <w:proofErr w:type="spellEnd"/>
      <w:r w:rsidRPr="002817D9">
        <w:rPr>
          <w:sz w:val="24"/>
          <w:szCs w:val="24"/>
        </w:rPr>
        <w:t xml:space="preserve"> </w:t>
      </w:r>
      <w:proofErr w:type="spellStart"/>
      <w:r w:rsidRPr="002817D9">
        <w:rPr>
          <w:sz w:val="24"/>
          <w:szCs w:val="24"/>
        </w:rPr>
        <w:t>făcând</w:t>
      </w:r>
      <w:proofErr w:type="spellEnd"/>
      <w:r w:rsidRPr="002817D9">
        <w:rPr>
          <w:sz w:val="24"/>
          <w:szCs w:val="24"/>
        </w:rPr>
        <w:t xml:space="preserve"> </w:t>
      </w:r>
      <w:proofErr w:type="spellStart"/>
      <w:r w:rsidRPr="002817D9">
        <w:rPr>
          <w:sz w:val="24"/>
          <w:szCs w:val="24"/>
        </w:rPr>
        <w:t>normele</w:t>
      </w:r>
      <w:proofErr w:type="spellEnd"/>
      <w:r w:rsidRPr="002817D9">
        <w:rPr>
          <w:sz w:val="24"/>
          <w:szCs w:val="24"/>
        </w:rPr>
        <w:t xml:space="preserve"> </w:t>
      </w:r>
      <w:proofErr w:type="spellStart"/>
      <w:r w:rsidRPr="002817D9">
        <w:rPr>
          <w:sz w:val="24"/>
          <w:szCs w:val="24"/>
        </w:rPr>
        <w:t>juridice</w:t>
      </w:r>
      <w:proofErr w:type="spellEnd"/>
      <w:r w:rsidR="00750351" w:rsidRPr="002817D9">
        <w:rPr>
          <w:sz w:val="24"/>
          <w:szCs w:val="24"/>
        </w:rPr>
        <w:t xml:space="preserve"> </w:t>
      </w:r>
      <w:proofErr w:type="spellStart"/>
      <w:r w:rsidR="00750351" w:rsidRPr="002817D9">
        <w:rPr>
          <w:sz w:val="24"/>
          <w:szCs w:val="24"/>
        </w:rPr>
        <w:t>cuprinse</w:t>
      </w:r>
      <w:proofErr w:type="spellEnd"/>
      <w:r w:rsidR="00750351" w:rsidRPr="002817D9">
        <w:rPr>
          <w:sz w:val="24"/>
          <w:szCs w:val="24"/>
        </w:rPr>
        <w:t xml:space="preserve"> </w:t>
      </w:r>
      <w:proofErr w:type="spellStart"/>
      <w:r w:rsidR="00750351" w:rsidRPr="002817D9">
        <w:rPr>
          <w:sz w:val="24"/>
          <w:szCs w:val="24"/>
        </w:rPr>
        <w:t>în</w:t>
      </w:r>
      <w:proofErr w:type="spellEnd"/>
      <w:r w:rsidR="00750351" w:rsidRPr="002817D9">
        <w:rPr>
          <w:sz w:val="24"/>
          <w:szCs w:val="24"/>
        </w:rPr>
        <w:t xml:space="preserve"> </w:t>
      </w:r>
      <w:proofErr w:type="spellStart"/>
      <w:r w:rsidR="00750351" w:rsidRPr="002817D9">
        <w:rPr>
          <w:sz w:val="24"/>
          <w:szCs w:val="24"/>
        </w:rPr>
        <w:t>Constituție</w:t>
      </w:r>
      <w:proofErr w:type="spellEnd"/>
      <w:r w:rsidR="00750351" w:rsidRPr="002817D9">
        <w:rPr>
          <w:sz w:val="24"/>
          <w:szCs w:val="24"/>
        </w:rPr>
        <w:t xml:space="preserve">, </w:t>
      </w:r>
      <w:proofErr w:type="spellStart"/>
      <w:r w:rsidR="00750351" w:rsidRPr="002817D9">
        <w:rPr>
          <w:sz w:val="24"/>
          <w:szCs w:val="24"/>
        </w:rPr>
        <w:t>legi</w:t>
      </w:r>
      <w:proofErr w:type="spellEnd"/>
      <w:r w:rsidR="00750351" w:rsidRPr="002817D9">
        <w:rPr>
          <w:sz w:val="24"/>
          <w:szCs w:val="24"/>
        </w:rPr>
        <w:t xml:space="preserve"> </w:t>
      </w:r>
      <w:proofErr w:type="spellStart"/>
      <w:r w:rsidR="00750351" w:rsidRPr="002817D9">
        <w:rPr>
          <w:sz w:val="24"/>
          <w:szCs w:val="24"/>
        </w:rPr>
        <w:t>și</w:t>
      </w:r>
      <w:proofErr w:type="spellEnd"/>
      <w:r w:rsidR="00750351" w:rsidRPr="002817D9">
        <w:rPr>
          <w:sz w:val="24"/>
          <w:szCs w:val="24"/>
        </w:rPr>
        <w:t xml:space="preserve"> </w:t>
      </w:r>
      <w:proofErr w:type="spellStart"/>
      <w:r w:rsidR="00750351" w:rsidRPr="002817D9">
        <w:rPr>
          <w:sz w:val="24"/>
          <w:szCs w:val="24"/>
        </w:rPr>
        <w:t>ordonanțe</w:t>
      </w:r>
      <w:proofErr w:type="spellEnd"/>
      <w:r w:rsidR="00750351" w:rsidRPr="002817D9">
        <w:rPr>
          <w:sz w:val="24"/>
          <w:szCs w:val="24"/>
        </w:rPr>
        <w:t xml:space="preserve"> de </w:t>
      </w:r>
      <w:proofErr w:type="spellStart"/>
      <w:r w:rsidR="00750351" w:rsidRPr="002817D9">
        <w:rPr>
          <w:sz w:val="24"/>
          <w:szCs w:val="24"/>
        </w:rPr>
        <w:t>urgență</w:t>
      </w:r>
      <w:proofErr w:type="spellEnd"/>
      <w:r w:rsidR="00750351" w:rsidRPr="002817D9">
        <w:rPr>
          <w:sz w:val="24"/>
          <w:szCs w:val="24"/>
        </w:rPr>
        <w:t xml:space="preserve"> (</w:t>
      </w:r>
      <w:proofErr w:type="spellStart"/>
      <w:r w:rsidR="00750351" w:rsidRPr="002817D9">
        <w:rPr>
          <w:sz w:val="24"/>
          <w:szCs w:val="24"/>
        </w:rPr>
        <w:t>ordonanțele</w:t>
      </w:r>
      <w:proofErr w:type="spellEnd"/>
      <w:r w:rsidR="00750351" w:rsidRPr="002817D9">
        <w:rPr>
          <w:sz w:val="24"/>
          <w:szCs w:val="24"/>
        </w:rPr>
        <w:t xml:space="preserve"> simple sunt </w:t>
      </w:r>
      <w:proofErr w:type="spellStart"/>
      <w:r w:rsidR="00750351" w:rsidRPr="002817D9">
        <w:rPr>
          <w:sz w:val="24"/>
          <w:szCs w:val="24"/>
        </w:rPr>
        <w:t>emise</w:t>
      </w:r>
      <w:proofErr w:type="spellEnd"/>
      <w:r w:rsidR="00750351" w:rsidRPr="002817D9">
        <w:rPr>
          <w:sz w:val="24"/>
          <w:szCs w:val="24"/>
        </w:rPr>
        <w:t xml:space="preserve"> </w:t>
      </w:r>
      <w:proofErr w:type="spellStart"/>
      <w:r w:rsidR="00750351" w:rsidRPr="002817D9">
        <w:rPr>
          <w:sz w:val="24"/>
          <w:szCs w:val="24"/>
        </w:rPr>
        <w:t>în</w:t>
      </w:r>
      <w:proofErr w:type="spellEnd"/>
      <w:r w:rsidR="00750351" w:rsidRPr="002817D9">
        <w:rPr>
          <w:sz w:val="24"/>
          <w:szCs w:val="24"/>
        </w:rPr>
        <w:t xml:space="preserve"> </w:t>
      </w:r>
      <w:proofErr w:type="spellStart"/>
      <w:r w:rsidR="00750351" w:rsidRPr="002817D9">
        <w:rPr>
          <w:sz w:val="24"/>
          <w:szCs w:val="24"/>
        </w:rPr>
        <w:t>baza</w:t>
      </w:r>
      <w:proofErr w:type="spellEnd"/>
      <w:r w:rsidR="00750351" w:rsidRPr="002817D9">
        <w:rPr>
          <w:sz w:val="24"/>
          <w:szCs w:val="24"/>
        </w:rPr>
        <w:t xml:space="preserve"> </w:t>
      </w:r>
      <w:proofErr w:type="spellStart"/>
      <w:r w:rsidR="00750351" w:rsidRPr="002817D9">
        <w:rPr>
          <w:sz w:val="24"/>
          <w:szCs w:val="24"/>
        </w:rPr>
        <w:t>legii</w:t>
      </w:r>
      <w:proofErr w:type="spellEnd"/>
      <w:r w:rsidR="00750351" w:rsidRPr="002817D9">
        <w:rPr>
          <w:sz w:val="24"/>
          <w:szCs w:val="24"/>
        </w:rPr>
        <w:t xml:space="preserve"> de </w:t>
      </w:r>
      <w:proofErr w:type="spellStart"/>
      <w:r w:rsidR="00750351" w:rsidRPr="002817D9">
        <w:rPr>
          <w:sz w:val="24"/>
          <w:szCs w:val="24"/>
        </w:rPr>
        <w:t>abilitare</w:t>
      </w:r>
      <w:proofErr w:type="spellEnd"/>
      <w:r w:rsidR="00750351" w:rsidRPr="002817D9">
        <w:rPr>
          <w:sz w:val="24"/>
          <w:szCs w:val="24"/>
        </w:rPr>
        <w:t>).</w:t>
      </w:r>
      <w:r w:rsidRPr="002817D9">
        <w:rPr>
          <w:sz w:val="24"/>
          <w:szCs w:val="24"/>
        </w:rPr>
        <w:t xml:space="preserve"> </w:t>
      </w:r>
      <w:proofErr w:type="spellStart"/>
      <w:r w:rsidR="00092105">
        <w:rPr>
          <w:color w:val="000000"/>
          <w:sz w:val="24"/>
          <w:szCs w:val="24"/>
        </w:rPr>
        <w:t>Identificăm</w:t>
      </w:r>
      <w:proofErr w:type="spellEnd"/>
      <w:r w:rsidR="00092105">
        <w:rPr>
          <w:color w:val="000000"/>
          <w:sz w:val="24"/>
          <w:szCs w:val="24"/>
        </w:rPr>
        <w:t xml:space="preserve"> </w:t>
      </w:r>
      <w:proofErr w:type="spellStart"/>
      <w:r w:rsidR="00092105">
        <w:rPr>
          <w:color w:val="000000"/>
          <w:sz w:val="24"/>
          <w:szCs w:val="24"/>
        </w:rPr>
        <w:t>două</w:t>
      </w:r>
      <w:proofErr w:type="spellEnd"/>
      <w:r w:rsidR="00092105">
        <w:rPr>
          <w:color w:val="000000"/>
          <w:sz w:val="24"/>
          <w:szCs w:val="24"/>
        </w:rPr>
        <w:t xml:space="preserve"> </w:t>
      </w:r>
      <w:proofErr w:type="spellStart"/>
      <w:r w:rsidR="00092105">
        <w:rPr>
          <w:color w:val="000000"/>
          <w:sz w:val="24"/>
          <w:szCs w:val="24"/>
        </w:rPr>
        <w:t>posibile</w:t>
      </w:r>
      <w:proofErr w:type="spellEnd"/>
      <w:r w:rsidR="00092105">
        <w:rPr>
          <w:color w:val="000000"/>
          <w:sz w:val="24"/>
          <w:szCs w:val="24"/>
        </w:rPr>
        <w:t xml:space="preserve"> </w:t>
      </w:r>
      <w:proofErr w:type="spellStart"/>
      <w:r w:rsidR="00092105">
        <w:rPr>
          <w:color w:val="000000"/>
          <w:sz w:val="24"/>
          <w:szCs w:val="24"/>
        </w:rPr>
        <w:t>situații</w:t>
      </w:r>
      <w:proofErr w:type="spellEnd"/>
      <w:r w:rsidR="00092105">
        <w:rPr>
          <w:color w:val="000000"/>
          <w:sz w:val="24"/>
          <w:szCs w:val="24"/>
        </w:rPr>
        <w:t xml:space="preserve"> </w:t>
      </w:r>
      <w:proofErr w:type="spellStart"/>
      <w:r w:rsidR="00092105">
        <w:rPr>
          <w:color w:val="000000"/>
          <w:sz w:val="24"/>
          <w:szCs w:val="24"/>
        </w:rPr>
        <w:t>sau</w:t>
      </w:r>
      <w:proofErr w:type="spellEnd"/>
      <w:r w:rsidR="00092105">
        <w:rPr>
          <w:color w:val="000000"/>
          <w:sz w:val="24"/>
          <w:szCs w:val="24"/>
        </w:rPr>
        <w:t xml:space="preserve"> </w:t>
      </w:r>
      <w:proofErr w:type="spellStart"/>
      <w:r w:rsidR="00092105">
        <w:rPr>
          <w:color w:val="000000"/>
          <w:sz w:val="24"/>
          <w:szCs w:val="24"/>
        </w:rPr>
        <w:t>categorii</w:t>
      </w:r>
      <w:proofErr w:type="spellEnd"/>
      <w:r w:rsidR="00092105">
        <w:rPr>
          <w:color w:val="000000"/>
          <w:sz w:val="24"/>
          <w:szCs w:val="24"/>
        </w:rPr>
        <w:t xml:space="preserve"> de </w:t>
      </w:r>
      <w:proofErr w:type="spellStart"/>
      <w:r w:rsidR="00092105">
        <w:rPr>
          <w:color w:val="000000"/>
          <w:sz w:val="24"/>
          <w:szCs w:val="24"/>
        </w:rPr>
        <w:t>norme</w:t>
      </w:r>
      <w:proofErr w:type="spellEnd"/>
      <w:r w:rsidR="00092105">
        <w:rPr>
          <w:color w:val="000000"/>
          <w:sz w:val="24"/>
          <w:szCs w:val="24"/>
        </w:rPr>
        <w:t xml:space="preserve"> </w:t>
      </w:r>
      <w:proofErr w:type="spellStart"/>
      <w:r w:rsidR="00092105">
        <w:rPr>
          <w:color w:val="000000"/>
          <w:sz w:val="24"/>
          <w:szCs w:val="24"/>
        </w:rPr>
        <w:t>juridice</w:t>
      </w:r>
      <w:proofErr w:type="spellEnd"/>
      <w:r w:rsidR="00092105">
        <w:rPr>
          <w:color w:val="000000"/>
          <w:sz w:val="24"/>
          <w:szCs w:val="24"/>
        </w:rPr>
        <w:t xml:space="preserve"> administrative, </w:t>
      </w:r>
      <w:proofErr w:type="spellStart"/>
      <w:r w:rsidR="00092105">
        <w:rPr>
          <w:color w:val="000000"/>
          <w:sz w:val="24"/>
          <w:szCs w:val="24"/>
        </w:rPr>
        <w:t>și</w:t>
      </w:r>
      <w:proofErr w:type="spellEnd"/>
      <w:r w:rsidR="00092105">
        <w:rPr>
          <w:color w:val="000000"/>
          <w:sz w:val="24"/>
          <w:szCs w:val="24"/>
        </w:rPr>
        <w:t xml:space="preserve"> </w:t>
      </w:r>
      <w:proofErr w:type="spellStart"/>
      <w:r w:rsidR="00092105">
        <w:rPr>
          <w:color w:val="000000"/>
          <w:sz w:val="24"/>
          <w:szCs w:val="24"/>
        </w:rPr>
        <w:t>anume</w:t>
      </w:r>
      <w:proofErr w:type="spellEnd"/>
      <w:r w:rsidR="00092105">
        <w:rPr>
          <w:color w:val="000000"/>
          <w:sz w:val="24"/>
          <w:szCs w:val="24"/>
        </w:rPr>
        <w:t xml:space="preserve"> </w:t>
      </w:r>
      <w:proofErr w:type="spellStart"/>
      <w:r w:rsidR="00092105">
        <w:rPr>
          <w:color w:val="000000"/>
          <w:sz w:val="24"/>
          <w:szCs w:val="24"/>
        </w:rPr>
        <w:t>când</w:t>
      </w:r>
      <w:proofErr w:type="spellEnd"/>
      <w:r w:rsidR="00092105">
        <w:rPr>
          <w:color w:val="000000"/>
          <w:sz w:val="24"/>
          <w:szCs w:val="24"/>
        </w:rPr>
        <w:t xml:space="preserve"> </w:t>
      </w:r>
      <w:proofErr w:type="spellStart"/>
      <w:r w:rsidR="00092105">
        <w:rPr>
          <w:color w:val="000000"/>
          <w:sz w:val="24"/>
          <w:szCs w:val="24"/>
        </w:rPr>
        <w:t>n</w:t>
      </w:r>
      <w:r w:rsidR="0072466E">
        <w:rPr>
          <w:color w:val="000000"/>
          <w:sz w:val="24"/>
          <w:szCs w:val="24"/>
        </w:rPr>
        <w:t>orme</w:t>
      </w:r>
      <w:r w:rsidR="004A2167">
        <w:rPr>
          <w:color w:val="000000"/>
          <w:sz w:val="24"/>
          <w:szCs w:val="24"/>
        </w:rPr>
        <w:t>le</w:t>
      </w:r>
      <w:proofErr w:type="spellEnd"/>
      <w:r w:rsidR="0072466E">
        <w:rPr>
          <w:color w:val="000000"/>
          <w:sz w:val="24"/>
          <w:szCs w:val="24"/>
        </w:rPr>
        <w:t xml:space="preserve"> de </w:t>
      </w:r>
      <w:proofErr w:type="spellStart"/>
      <w:r w:rsidR="0072466E">
        <w:rPr>
          <w:color w:val="000000"/>
          <w:sz w:val="24"/>
          <w:szCs w:val="24"/>
        </w:rPr>
        <w:t>drept</w:t>
      </w:r>
      <w:proofErr w:type="spellEnd"/>
      <w:r w:rsidR="0072466E">
        <w:rPr>
          <w:color w:val="000000"/>
          <w:sz w:val="24"/>
          <w:szCs w:val="24"/>
        </w:rPr>
        <w:t xml:space="preserve"> </w:t>
      </w:r>
      <w:proofErr w:type="spellStart"/>
      <w:r w:rsidR="004A2167">
        <w:rPr>
          <w:color w:val="000000"/>
          <w:sz w:val="24"/>
          <w:szCs w:val="24"/>
        </w:rPr>
        <w:t>administrativ</w:t>
      </w:r>
      <w:proofErr w:type="spellEnd"/>
      <w:r w:rsidR="0072466E">
        <w:rPr>
          <w:color w:val="000000"/>
          <w:sz w:val="24"/>
          <w:szCs w:val="24"/>
        </w:rPr>
        <w:t xml:space="preserve"> </w:t>
      </w:r>
      <w:r w:rsidR="004A2167">
        <w:rPr>
          <w:color w:val="000000"/>
          <w:sz w:val="24"/>
          <w:szCs w:val="24"/>
        </w:rPr>
        <w:t xml:space="preserve">pot fi </w:t>
      </w:r>
      <w:proofErr w:type="spellStart"/>
      <w:r w:rsidR="0072466E">
        <w:rPr>
          <w:color w:val="000000"/>
          <w:sz w:val="24"/>
          <w:szCs w:val="24"/>
        </w:rPr>
        <w:t>adoptate</w:t>
      </w:r>
      <w:proofErr w:type="spellEnd"/>
      <w:r w:rsidR="0072466E">
        <w:rPr>
          <w:color w:val="000000"/>
          <w:sz w:val="24"/>
          <w:szCs w:val="24"/>
        </w:rPr>
        <w:t xml:space="preserve"> sub forma </w:t>
      </w:r>
      <w:proofErr w:type="spellStart"/>
      <w:r w:rsidR="0072466E">
        <w:rPr>
          <w:color w:val="000000"/>
          <w:sz w:val="24"/>
          <w:szCs w:val="24"/>
        </w:rPr>
        <w:t>legii</w:t>
      </w:r>
      <w:proofErr w:type="spellEnd"/>
      <w:r w:rsidR="00092105">
        <w:rPr>
          <w:color w:val="000000"/>
          <w:sz w:val="24"/>
          <w:szCs w:val="24"/>
        </w:rPr>
        <w:t xml:space="preserve">, </w:t>
      </w:r>
      <w:proofErr w:type="spellStart"/>
      <w:r w:rsidR="00092105">
        <w:rPr>
          <w:color w:val="000000"/>
          <w:sz w:val="24"/>
          <w:szCs w:val="24"/>
        </w:rPr>
        <w:t>în</w:t>
      </w:r>
      <w:proofErr w:type="spellEnd"/>
      <w:r w:rsidR="00092105">
        <w:rPr>
          <w:color w:val="000000"/>
          <w:sz w:val="24"/>
          <w:szCs w:val="24"/>
        </w:rPr>
        <w:t xml:space="preserve"> </w:t>
      </w:r>
      <w:proofErr w:type="spellStart"/>
      <w:r w:rsidR="00092105">
        <w:rPr>
          <w:color w:val="000000"/>
          <w:sz w:val="24"/>
          <w:szCs w:val="24"/>
        </w:rPr>
        <w:t>baza</w:t>
      </w:r>
      <w:proofErr w:type="spellEnd"/>
      <w:r w:rsidR="00092105">
        <w:rPr>
          <w:color w:val="000000"/>
          <w:sz w:val="24"/>
          <w:szCs w:val="24"/>
        </w:rPr>
        <w:t xml:space="preserve"> </w:t>
      </w:r>
      <w:proofErr w:type="spellStart"/>
      <w:r w:rsidR="00092105">
        <w:rPr>
          <w:color w:val="000000"/>
          <w:sz w:val="24"/>
          <w:szCs w:val="24"/>
        </w:rPr>
        <w:t>și</w:t>
      </w:r>
      <w:proofErr w:type="spellEnd"/>
      <w:r w:rsidR="00092105">
        <w:rPr>
          <w:color w:val="000000"/>
          <w:sz w:val="24"/>
          <w:szCs w:val="24"/>
        </w:rPr>
        <w:t xml:space="preserve"> </w:t>
      </w:r>
      <w:proofErr w:type="spellStart"/>
      <w:r w:rsidR="00092105">
        <w:rPr>
          <w:color w:val="000000"/>
          <w:sz w:val="24"/>
          <w:szCs w:val="24"/>
        </w:rPr>
        <w:t>executarea</w:t>
      </w:r>
      <w:proofErr w:type="spellEnd"/>
      <w:r w:rsidR="00092105">
        <w:rPr>
          <w:color w:val="000000"/>
          <w:sz w:val="24"/>
          <w:szCs w:val="24"/>
        </w:rPr>
        <w:t xml:space="preserve"> </w:t>
      </w:r>
      <w:proofErr w:type="spellStart"/>
      <w:r w:rsidR="00092105">
        <w:rPr>
          <w:color w:val="000000"/>
          <w:sz w:val="24"/>
          <w:szCs w:val="24"/>
        </w:rPr>
        <w:t>legii</w:t>
      </w:r>
      <w:proofErr w:type="spellEnd"/>
      <w:r w:rsidR="0072466E">
        <w:rPr>
          <w:color w:val="000000"/>
          <w:sz w:val="24"/>
          <w:szCs w:val="24"/>
        </w:rPr>
        <w:t xml:space="preserve">, </w:t>
      </w:r>
      <w:proofErr w:type="spellStart"/>
      <w:r w:rsidR="0072466E">
        <w:rPr>
          <w:color w:val="000000"/>
          <w:sz w:val="24"/>
          <w:szCs w:val="24"/>
        </w:rPr>
        <w:t>în</w:t>
      </w:r>
      <w:proofErr w:type="spellEnd"/>
      <w:r w:rsidR="0072466E">
        <w:rPr>
          <w:color w:val="000000"/>
          <w:sz w:val="24"/>
          <w:szCs w:val="24"/>
        </w:rPr>
        <w:t xml:space="preserve"> </w:t>
      </w:r>
      <w:proofErr w:type="spellStart"/>
      <w:r w:rsidR="0072466E">
        <w:rPr>
          <w:color w:val="000000"/>
          <w:sz w:val="24"/>
          <w:szCs w:val="24"/>
        </w:rPr>
        <w:t>timp</w:t>
      </w:r>
      <w:proofErr w:type="spellEnd"/>
      <w:r w:rsidR="0072466E">
        <w:rPr>
          <w:color w:val="000000"/>
          <w:sz w:val="24"/>
          <w:szCs w:val="24"/>
        </w:rPr>
        <w:t xml:space="preserve"> </w:t>
      </w:r>
      <w:proofErr w:type="spellStart"/>
      <w:r w:rsidR="0072466E">
        <w:rPr>
          <w:color w:val="000000"/>
          <w:sz w:val="24"/>
          <w:szCs w:val="24"/>
        </w:rPr>
        <w:t>ce</w:t>
      </w:r>
      <w:proofErr w:type="spellEnd"/>
      <w:r w:rsidR="0072466E">
        <w:rPr>
          <w:color w:val="000000"/>
          <w:sz w:val="24"/>
          <w:szCs w:val="24"/>
        </w:rPr>
        <w:t xml:space="preserve"> </w:t>
      </w:r>
      <w:r w:rsidR="00092105">
        <w:rPr>
          <w:color w:val="000000"/>
          <w:sz w:val="24"/>
          <w:szCs w:val="24"/>
        </w:rPr>
        <w:t xml:space="preserve">o </w:t>
      </w:r>
      <w:proofErr w:type="spellStart"/>
      <w:r w:rsidR="0072466E">
        <w:rPr>
          <w:color w:val="000000"/>
          <w:sz w:val="24"/>
          <w:szCs w:val="24"/>
        </w:rPr>
        <w:t>altă</w:t>
      </w:r>
      <w:proofErr w:type="spellEnd"/>
      <w:r w:rsidR="0072466E">
        <w:rPr>
          <w:color w:val="000000"/>
          <w:sz w:val="24"/>
          <w:szCs w:val="24"/>
        </w:rPr>
        <w:t xml:space="preserve"> </w:t>
      </w:r>
      <w:proofErr w:type="spellStart"/>
      <w:r w:rsidR="0072466E">
        <w:rPr>
          <w:color w:val="000000"/>
          <w:sz w:val="24"/>
          <w:szCs w:val="24"/>
        </w:rPr>
        <w:t>categorie</w:t>
      </w:r>
      <w:proofErr w:type="spellEnd"/>
      <w:r w:rsidR="0072466E">
        <w:rPr>
          <w:color w:val="000000"/>
          <w:sz w:val="24"/>
          <w:szCs w:val="24"/>
        </w:rPr>
        <w:t xml:space="preserve"> </w:t>
      </w:r>
      <w:proofErr w:type="spellStart"/>
      <w:r w:rsidR="00092105">
        <w:rPr>
          <w:color w:val="000000"/>
          <w:sz w:val="24"/>
          <w:szCs w:val="24"/>
        </w:rPr>
        <w:t>este</w:t>
      </w:r>
      <w:proofErr w:type="spellEnd"/>
      <w:r w:rsidR="00092105">
        <w:rPr>
          <w:color w:val="000000"/>
          <w:sz w:val="24"/>
          <w:szCs w:val="24"/>
        </w:rPr>
        <w:t xml:space="preserve"> </w:t>
      </w:r>
      <w:proofErr w:type="spellStart"/>
      <w:r w:rsidR="00092105">
        <w:rPr>
          <w:color w:val="000000"/>
          <w:sz w:val="24"/>
          <w:szCs w:val="24"/>
        </w:rPr>
        <w:t>alcătuită</w:t>
      </w:r>
      <w:proofErr w:type="spellEnd"/>
      <w:r w:rsidR="00092105">
        <w:rPr>
          <w:color w:val="000000"/>
          <w:sz w:val="24"/>
          <w:szCs w:val="24"/>
        </w:rPr>
        <w:t xml:space="preserve"> din </w:t>
      </w:r>
      <w:proofErr w:type="spellStart"/>
      <w:r w:rsidR="0072466E">
        <w:rPr>
          <w:color w:val="000000"/>
          <w:sz w:val="24"/>
          <w:szCs w:val="24"/>
        </w:rPr>
        <w:t>norme</w:t>
      </w:r>
      <w:proofErr w:type="spellEnd"/>
      <w:r w:rsidR="0072466E">
        <w:rPr>
          <w:color w:val="000000"/>
          <w:sz w:val="24"/>
          <w:szCs w:val="24"/>
        </w:rPr>
        <w:t xml:space="preserve"> </w:t>
      </w:r>
      <w:proofErr w:type="spellStart"/>
      <w:r w:rsidR="0072466E">
        <w:rPr>
          <w:color w:val="000000"/>
          <w:sz w:val="24"/>
          <w:szCs w:val="24"/>
        </w:rPr>
        <w:t>juridice</w:t>
      </w:r>
      <w:proofErr w:type="spellEnd"/>
      <w:r w:rsidR="0072466E">
        <w:rPr>
          <w:color w:val="000000"/>
          <w:sz w:val="24"/>
          <w:szCs w:val="24"/>
        </w:rPr>
        <w:t xml:space="preserve"> de </w:t>
      </w:r>
      <w:proofErr w:type="spellStart"/>
      <w:r w:rsidR="0072466E">
        <w:rPr>
          <w:color w:val="000000"/>
          <w:sz w:val="24"/>
          <w:szCs w:val="24"/>
        </w:rPr>
        <w:t>drept</w:t>
      </w:r>
      <w:proofErr w:type="spellEnd"/>
      <w:r w:rsidR="0072466E">
        <w:rPr>
          <w:color w:val="000000"/>
          <w:sz w:val="24"/>
          <w:szCs w:val="24"/>
        </w:rPr>
        <w:t xml:space="preserve"> </w:t>
      </w:r>
      <w:proofErr w:type="spellStart"/>
      <w:r w:rsidR="00092105">
        <w:rPr>
          <w:color w:val="000000"/>
          <w:sz w:val="24"/>
          <w:szCs w:val="24"/>
        </w:rPr>
        <w:t>administrativ</w:t>
      </w:r>
      <w:proofErr w:type="spellEnd"/>
      <w:r w:rsidR="00092105">
        <w:rPr>
          <w:color w:val="000000"/>
          <w:sz w:val="24"/>
          <w:szCs w:val="24"/>
        </w:rPr>
        <w:t xml:space="preserve"> </w:t>
      </w:r>
      <w:proofErr w:type="spellStart"/>
      <w:r w:rsidR="004A2167">
        <w:rPr>
          <w:color w:val="000000"/>
          <w:sz w:val="24"/>
          <w:szCs w:val="24"/>
        </w:rPr>
        <w:t>conținute</w:t>
      </w:r>
      <w:proofErr w:type="spellEnd"/>
      <w:r w:rsidR="004A2167">
        <w:rPr>
          <w:color w:val="000000"/>
          <w:sz w:val="24"/>
          <w:szCs w:val="24"/>
        </w:rPr>
        <w:t xml:space="preserve"> </w:t>
      </w:r>
      <w:proofErr w:type="spellStart"/>
      <w:r w:rsidR="004A2167">
        <w:rPr>
          <w:color w:val="000000"/>
          <w:sz w:val="24"/>
          <w:szCs w:val="24"/>
        </w:rPr>
        <w:t>în</w:t>
      </w:r>
      <w:proofErr w:type="spellEnd"/>
      <w:r w:rsidR="004A2167">
        <w:rPr>
          <w:color w:val="000000"/>
          <w:sz w:val="24"/>
          <w:szCs w:val="24"/>
        </w:rPr>
        <w:t xml:space="preserve"> </w:t>
      </w:r>
      <w:proofErr w:type="spellStart"/>
      <w:r w:rsidR="004A2167">
        <w:rPr>
          <w:color w:val="000000"/>
          <w:sz w:val="24"/>
          <w:szCs w:val="24"/>
        </w:rPr>
        <w:t>acte</w:t>
      </w:r>
      <w:proofErr w:type="spellEnd"/>
      <w:r w:rsidR="004A2167">
        <w:rPr>
          <w:color w:val="000000"/>
          <w:sz w:val="24"/>
          <w:szCs w:val="24"/>
        </w:rPr>
        <w:t xml:space="preserve"> administrative </w:t>
      </w:r>
      <w:proofErr w:type="spellStart"/>
      <w:r w:rsidR="004A2167">
        <w:rPr>
          <w:color w:val="000000"/>
          <w:sz w:val="24"/>
          <w:szCs w:val="24"/>
        </w:rPr>
        <w:t>adoptate</w:t>
      </w:r>
      <w:proofErr w:type="spellEnd"/>
      <w:r w:rsidR="004A2167">
        <w:rPr>
          <w:color w:val="000000"/>
          <w:sz w:val="24"/>
          <w:szCs w:val="24"/>
        </w:rPr>
        <w:t xml:space="preserve"> </w:t>
      </w:r>
      <w:proofErr w:type="spellStart"/>
      <w:r w:rsidR="004A2167">
        <w:rPr>
          <w:color w:val="000000"/>
          <w:sz w:val="24"/>
          <w:szCs w:val="24"/>
        </w:rPr>
        <w:t>sau</w:t>
      </w:r>
      <w:proofErr w:type="spellEnd"/>
      <w:r w:rsidR="004A2167">
        <w:rPr>
          <w:color w:val="000000"/>
          <w:sz w:val="24"/>
          <w:szCs w:val="24"/>
        </w:rPr>
        <w:t xml:space="preserve"> </w:t>
      </w:r>
      <w:proofErr w:type="spellStart"/>
      <w:r w:rsidR="004A2167">
        <w:rPr>
          <w:color w:val="000000"/>
          <w:sz w:val="24"/>
          <w:szCs w:val="24"/>
        </w:rPr>
        <w:t>emise</w:t>
      </w:r>
      <w:proofErr w:type="spellEnd"/>
      <w:r w:rsidR="004A2167">
        <w:rPr>
          <w:color w:val="000000"/>
          <w:sz w:val="24"/>
          <w:szCs w:val="24"/>
        </w:rPr>
        <w:t xml:space="preserve"> </w:t>
      </w:r>
      <w:proofErr w:type="spellStart"/>
      <w:r w:rsidR="004A2167">
        <w:rPr>
          <w:color w:val="000000"/>
          <w:sz w:val="24"/>
          <w:szCs w:val="24"/>
        </w:rPr>
        <w:t>în</w:t>
      </w:r>
      <w:proofErr w:type="spellEnd"/>
      <w:r w:rsidR="004A2167">
        <w:rPr>
          <w:color w:val="000000"/>
          <w:sz w:val="24"/>
          <w:szCs w:val="24"/>
        </w:rPr>
        <w:t xml:space="preserve"> </w:t>
      </w:r>
      <w:proofErr w:type="spellStart"/>
      <w:r w:rsidR="004A2167">
        <w:rPr>
          <w:color w:val="000000"/>
          <w:sz w:val="24"/>
          <w:szCs w:val="24"/>
        </w:rPr>
        <w:t>baza</w:t>
      </w:r>
      <w:proofErr w:type="spellEnd"/>
      <w:r w:rsidR="004A2167">
        <w:rPr>
          <w:color w:val="000000"/>
          <w:sz w:val="24"/>
          <w:szCs w:val="24"/>
        </w:rPr>
        <w:t xml:space="preserve"> </w:t>
      </w:r>
      <w:proofErr w:type="spellStart"/>
      <w:r w:rsidR="004A2167">
        <w:rPr>
          <w:color w:val="000000"/>
          <w:sz w:val="24"/>
          <w:szCs w:val="24"/>
        </w:rPr>
        <w:t>și</w:t>
      </w:r>
      <w:proofErr w:type="spellEnd"/>
      <w:r w:rsidR="004A2167">
        <w:rPr>
          <w:color w:val="000000"/>
          <w:sz w:val="24"/>
          <w:szCs w:val="24"/>
        </w:rPr>
        <w:t xml:space="preserve"> </w:t>
      </w:r>
      <w:proofErr w:type="spellStart"/>
      <w:r w:rsidR="004A2167">
        <w:rPr>
          <w:color w:val="000000"/>
          <w:sz w:val="24"/>
          <w:szCs w:val="24"/>
        </w:rPr>
        <w:t>executarea</w:t>
      </w:r>
      <w:proofErr w:type="spellEnd"/>
      <w:r w:rsidR="004A2167">
        <w:rPr>
          <w:color w:val="000000"/>
          <w:sz w:val="24"/>
          <w:szCs w:val="24"/>
        </w:rPr>
        <w:t xml:space="preserve"> </w:t>
      </w:r>
      <w:proofErr w:type="spellStart"/>
      <w:r w:rsidR="004A2167">
        <w:rPr>
          <w:color w:val="000000"/>
          <w:sz w:val="24"/>
          <w:szCs w:val="24"/>
        </w:rPr>
        <w:t>legii</w:t>
      </w:r>
      <w:proofErr w:type="spellEnd"/>
      <w:r w:rsidR="004A2167">
        <w:rPr>
          <w:color w:val="000000"/>
          <w:sz w:val="24"/>
          <w:szCs w:val="24"/>
        </w:rPr>
        <w:t xml:space="preserve">. </w:t>
      </w:r>
      <w:proofErr w:type="spellStart"/>
      <w:r w:rsidR="004A2167">
        <w:rPr>
          <w:color w:val="000000"/>
          <w:sz w:val="24"/>
          <w:szCs w:val="24"/>
        </w:rPr>
        <w:t>În</w:t>
      </w:r>
      <w:proofErr w:type="spellEnd"/>
      <w:r w:rsidR="004A2167">
        <w:rPr>
          <w:color w:val="000000"/>
          <w:sz w:val="24"/>
          <w:szCs w:val="24"/>
        </w:rPr>
        <w:t xml:space="preserve"> </w:t>
      </w:r>
      <w:proofErr w:type="spellStart"/>
      <w:r w:rsidR="004A2167">
        <w:rPr>
          <w:color w:val="000000"/>
          <w:sz w:val="24"/>
          <w:szCs w:val="24"/>
        </w:rPr>
        <w:t>această</w:t>
      </w:r>
      <w:proofErr w:type="spellEnd"/>
      <w:r w:rsidR="004A2167">
        <w:rPr>
          <w:color w:val="000000"/>
          <w:sz w:val="24"/>
          <w:szCs w:val="24"/>
        </w:rPr>
        <w:t xml:space="preserve"> </w:t>
      </w:r>
      <w:proofErr w:type="spellStart"/>
      <w:r w:rsidR="004A2167">
        <w:rPr>
          <w:color w:val="000000"/>
          <w:sz w:val="24"/>
          <w:szCs w:val="24"/>
        </w:rPr>
        <w:t>subcategorie</w:t>
      </w:r>
      <w:proofErr w:type="spellEnd"/>
      <w:r w:rsidR="004A2167">
        <w:rPr>
          <w:color w:val="000000"/>
          <w:sz w:val="24"/>
          <w:szCs w:val="24"/>
        </w:rPr>
        <w:t xml:space="preserve"> sunt </w:t>
      </w:r>
      <w:proofErr w:type="spellStart"/>
      <w:r w:rsidR="004A2167">
        <w:rPr>
          <w:color w:val="000000"/>
          <w:sz w:val="24"/>
          <w:szCs w:val="24"/>
        </w:rPr>
        <w:t>incluse</w:t>
      </w:r>
      <w:proofErr w:type="spellEnd"/>
      <w:r w:rsidR="004A2167">
        <w:rPr>
          <w:color w:val="000000"/>
          <w:sz w:val="24"/>
          <w:szCs w:val="24"/>
        </w:rPr>
        <w:t xml:space="preserve"> </w:t>
      </w:r>
      <w:proofErr w:type="spellStart"/>
      <w:r w:rsidR="004A2167">
        <w:rPr>
          <w:color w:val="000000"/>
          <w:sz w:val="24"/>
          <w:szCs w:val="24"/>
        </w:rPr>
        <w:t>decretele</w:t>
      </w:r>
      <w:proofErr w:type="spellEnd"/>
      <w:r w:rsidR="004A2167">
        <w:rPr>
          <w:color w:val="000000"/>
          <w:sz w:val="24"/>
          <w:szCs w:val="24"/>
        </w:rPr>
        <w:t xml:space="preserve"> </w:t>
      </w:r>
      <w:proofErr w:type="spellStart"/>
      <w:r w:rsidR="004A2167">
        <w:rPr>
          <w:color w:val="000000"/>
          <w:sz w:val="24"/>
          <w:szCs w:val="24"/>
        </w:rPr>
        <w:t>prezidențiale</w:t>
      </w:r>
      <w:proofErr w:type="spellEnd"/>
      <w:r w:rsidR="004A2167">
        <w:rPr>
          <w:color w:val="000000"/>
          <w:sz w:val="24"/>
          <w:szCs w:val="24"/>
        </w:rPr>
        <w:t xml:space="preserve">, </w:t>
      </w:r>
      <w:proofErr w:type="spellStart"/>
      <w:r w:rsidR="004A2167">
        <w:rPr>
          <w:color w:val="000000"/>
          <w:sz w:val="24"/>
          <w:szCs w:val="24"/>
        </w:rPr>
        <w:t>hotărârile</w:t>
      </w:r>
      <w:proofErr w:type="spellEnd"/>
      <w:r w:rsidR="004A2167">
        <w:rPr>
          <w:color w:val="000000"/>
          <w:sz w:val="24"/>
          <w:szCs w:val="24"/>
        </w:rPr>
        <w:t xml:space="preserve"> </w:t>
      </w:r>
      <w:proofErr w:type="spellStart"/>
      <w:r w:rsidR="004A2167">
        <w:rPr>
          <w:color w:val="000000"/>
          <w:sz w:val="24"/>
          <w:szCs w:val="24"/>
        </w:rPr>
        <w:t>Guvernului</w:t>
      </w:r>
      <w:proofErr w:type="spellEnd"/>
      <w:r w:rsidR="004A2167">
        <w:rPr>
          <w:color w:val="000000"/>
          <w:sz w:val="24"/>
          <w:szCs w:val="24"/>
        </w:rPr>
        <w:t xml:space="preserve">, </w:t>
      </w:r>
      <w:proofErr w:type="spellStart"/>
      <w:r w:rsidR="00092105">
        <w:rPr>
          <w:color w:val="000000"/>
          <w:sz w:val="24"/>
          <w:szCs w:val="24"/>
        </w:rPr>
        <w:t>ordonanțele</w:t>
      </w:r>
      <w:proofErr w:type="spellEnd"/>
      <w:r w:rsidR="00092105">
        <w:rPr>
          <w:color w:val="000000"/>
          <w:sz w:val="24"/>
          <w:szCs w:val="24"/>
        </w:rPr>
        <w:t xml:space="preserve"> </w:t>
      </w:r>
      <w:proofErr w:type="spellStart"/>
      <w:r w:rsidR="00092105">
        <w:rPr>
          <w:color w:val="000000"/>
          <w:sz w:val="24"/>
          <w:szCs w:val="24"/>
        </w:rPr>
        <w:t>Guvernului</w:t>
      </w:r>
      <w:proofErr w:type="spellEnd"/>
      <w:r w:rsidR="00092105">
        <w:rPr>
          <w:color w:val="000000"/>
          <w:sz w:val="24"/>
          <w:szCs w:val="24"/>
        </w:rPr>
        <w:t xml:space="preserve">, </w:t>
      </w:r>
      <w:proofErr w:type="spellStart"/>
      <w:r w:rsidR="00092105">
        <w:rPr>
          <w:color w:val="000000"/>
          <w:sz w:val="24"/>
          <w:szCs w:val="24"/>
        </w:rPr>
        <w:t>actele</w:t>
      </w:r>
      <w:proofErr w:type="spellEnd"/>
      <w:r w:rsidR="004A2167">
        <w:rPr>
          <w:color w:val="000000"/>
          <w:sz w:val="24"/>
          <w:szCs w:val="24"/>
        </w:rPr>
        <w:t xml:space="preserve"> </w:t>
      </w:r>
      <w:r w:rsidR="00092105">
        <w:rPr>
          <w:color w:val="000000"/>
          <w:sz w:val="24"/>
          <w:szCs w:val="24"/>
        </w:rPr>
        <w:t xml:space="preserve">administrative </w:t>
      </w:r>
      <w:proofErr w:type="spellStart"/>
      <w:r w:rsidR="00092105">
        <w:rPr>
          <w:color w:val="000000"/>
          <w:sz w:val="24"/>
          <w:szCs w:val="24"/>
        </w:rPr>
        <w:t>emise</w:t>
      </w:r>
      <w:proofErr w:type="spellEnd"/>
      <w:r w:rsidR="00092105">
        <w:rPr>
          <w:color w:val="000000"/>
          <w:sz w:val="24"/>
          <w:szCs w:val="24"/>
        </w:rPr>
        <w:t xml:space="preserve"> de </w:t>
      </w:r>
      <w:proofErr w:type="spellStart"/>
      <w:r w:rsidR="00092105">
        <w:rPr>
          <w:color w:val="000000"/>
          <w:sz w:val="24"/>
          <w:szCs w:val="24"/>
        </w:rPr>
        <w:t>celelalte</w:t>
      </w:r>
      <w:proofErr w:type="spellEnd"/>
      <w:r w:rsidR="00092105">
        <w:rPr>
          <w:color w:val="000000"/>
          <w:sz w:val="24"/>
          <w:szCs w:val="24"/>
        </w:rPr>
        <w:t xml:space="preserve"> </w:t>
      </w:r>
      <w:proofErr w:type="spellStart"/>
      <w:r w:rsidR="00092105">
        <w:rPr>
          <w:color w:val="000000"/>
          <w:sz w:val="24"/>
          <w:szCs w:val="24"/>
        </w:rPr>
        <w:t>autorități</w:t>
      </w:r>
      <w:proofErr w:type="spellEnd"/>
      <w:r w:rsidR="00092105">
        <w:rPr>
          <w:color w:val="000000"/>
          <w:sz w:val="24"/>
          <w:szCs w:val="24"/>
        </w:rPr>
        <w:t xml:space="preserve"> centrale de </w:t>
      </w:r>
      <w:proofErr w:type="spellStart"/>
      <w:r w:rsidR="00092105">
        <w:rPr>
          <w:color w:val="000000"/>
          <w:sz w:val="24"/>
          <w:szCs w:val="24"/>
        </w:rPr>
        <w:t>specialitate</w:t>
      </w:r>
      <w:proofErr w:type="spellEnd"/>
      <w:r w:rsidR="00092105">
        <w:rPr>
          <w:color w:val="000000"/>
          <w:sz w:val="24"/>
          <w:szCs w:val="24"/>
        </w:rPr>
        <w:t xml:space="preserve">, </w:t>
      </w:r>
      <w:proofErr w:type="spellStart"/>
      <w:r w:rsidR="00092105">
        <w:rPr>
          <w:color w:val="000000"/>
          <w:sz w:val="24"/>
          <w:szCs w:val="24"/>
        </w:rPr>
        <w:t>actele</w:t>
      </w:r>
      <w:proofErr w:type="spellEnd"/>
      <w:r w:rsidR="00092105">
        <w:rPr>
          <w:color w:val="000000"/>
          <w:sz w:val="24"/>
          <w:szCs w:val="24"/>
        </w:rPr>
        <w:t xml:space="preserve"> administrative ale </w:t>
      </w:r>
      <w:proofErr w:type="spellStart"/>
      <w:r w:rsidR="00092105">
        <w:rPr>
          <w:color w:val="000000"/>
          <w:sz w:val="24"/>
          <w:szCs w:val="24"/>
        </w:rPr>
        <w:t>autorităților</w:t>
      </w:r>
      <w:proofErr w:type="spellEnd"/>
      <w:r w:rsidR="00092105">
        <w:rPr>
          <w:color w:val="000000"/>
          <w:sz w:val="24"/>
          <w:szCs w:val="24"/>
        </w:rPr>
        <w:t xml:space="preserve"> centrale </w:t>
      </w:r>
      <w:proofErr w:type="spellStart"/>
      <w:r w:rsidR="00092105">
        <w:rPr>
          <w:color w:val="000000"/>
          <w:sz w:val="24"/>
          <w:szCs w:val="24"/>
        </w:rPr>
        <w:t>autonome</w:t>
      </w:r>
      <w:proofErr w:type="spellEnd"/>
      <w:r w:rsidR="00092105">
        <w:rPr>
          <w:color w:val="000000"/>
          <w:sz w:val="24"/>
          <w:szCs w:val="24"/>
        </w:rPr>
        <w:t xml:space="preserve">, </w:t>
      </w:r>
      <w:proofErr w:type="spellStart"/>
      <w:r w:rsidR="00092105">
        <w:rPr>
          <w:color w:val="000000"/>
          <w:sz w:val="24"/>
          <w:szCs w:val="24"/>
        </w:rPr>
        <w:t>actele</w:t>
      </w:r>
      <w:proofErr w:type="spellEnd"/>
      <w:r w:rsidR="00092105">
        <w:rPr>
          <w:color w:val="000000"/>
          <w:sz w:val="24"/>
          <w:szCs w:val="24"/>
        </w:rPr>
        <w:t xml:space="preserve"> administrative ale </w:t>
      </w:r>
      <w:proofErr w:type="spellStart"/>
      <w:r w:rsidR="00092105">
        <w:rPr>
          <w:color w:val="000000"/>
          <w:sz w:val="24"/>
          <w:szCs w:val="24"/>
        </w:rPr>
        <w:t>autorităților</w:t>
      </w:r>
      <w:proofErr w:type="spellEnd"/>
      <w:r w:rsidR="00092105">
        <w:rPr>
          <w:color w:val="000000"/>
          <w:sz w:val="24"/>
          <w:szCs w:val="24"/>
        </w:rPr>
        <w:t xml:space="preserve"> </w:t>
      </w:r>
      <w:proofErr w:type="spellStart"/>
      <w:r w:rsidR="00092105">
        <w:rPr>
          <w:color w:val="000000"/>
          <w:sz w:val="24"/>
          <w:szCs w:val="24"/>
        </w:rPr>
        <w:t>administrației</w:t>
      </w:r>
      <w:proofErr w:type="spellEnd"/>
      <w:r w:rsidR="00092105">
        <w:rPr>
          <w:color w:val="000000"/>
          <w:sz w:val="24"/>
          <w:szCs w:val="24"/>
        </w:rPr>
        <w:t xml:space="preserve"> </w:t>
      </w:r>
      <w:proofErr w:type="spellStart"/>
      <w:r w:rsidR="00092105">
        <w:rPr>
          <w:color w:val="000000"/>
          <w:sz w:val="24"/>
          <w:szCs w:val="24"/>
        </w:rPr>
        <w:t>publice</w:t>
      </w:r>
      <w:proofErr w:type="spellEnd"/>
      <w:r w:rsidR="00092105">
        <w:rPr>
          <w:color w:val="000000"/>
          <w:sz w:val="24"/>
          <w:szCs w:val="24"/>
        </w:rPr>
        <w:t xml:space="preserve"> locale </w:t>
      </w:r>
      <w:proofErr w:type="spellStart"/>
      <w:r w:rsidR="00092105">
        <w:rPr>
          <w:color w:val="000000"/>
          <w:sz w:val="24"/>
          <w:szCs w:val="24"/>
        </w:rPr>
        <w:t>autonome</w:t>
      </w:r>
      <w:proofErr w:type="spellEnd"/>
      <w:r w:rsidR="00092105">
        <w:rPr>
          <w:color w:val="000000"/>
          <w:sz w:val="24"/>
          <w:szCs w:val="24"/>
        </w:rPr>
        <w:t>.</w:t>
      </w:r>
      <w:r w:rsidR="00372C90">
        <w:rPr>
          <w:color w:val="FF0000"/>
          <w:sz w:val="24"/>
          <w:szCs w:val="24"/>
        </w:rPr>
        <w:t xml:space="preserve"> </w:t>
      </w:r>
    </w:p>
    <w:p w14:paraId="46A2C765" w14:textId="77777777" w:rsidR="00114E49" w:rsidRDefault="00114E49" w:rsidP="006D3E18">
      <w:pPr>
        <w:autoSpaceDE w:val="0"/>
        <w:autoSpaceDN w:val="0"/>
        <w:adjustRightInd w:val="0"/>
        <w:ind w:firstLine="720"/>
        <w:jc w:val="both"/>
        <w:rPr>
          <w:color w:val="000000"/>
          <w:sz w:val="24"/>
          <w:szCs w:val="24"/>
        </w:rPr>
      </w:pPr>
      <w:proofErr w:type="spellStart"/>
      <w:r w:rsidRPr="006D3E18">
        <w:rPr>
          <w:b/>
          <w:i/>
          <w:color w:val="000000"/>
          <w:sz w:val="24"/>
          <w:szCs w:val="24"/>
        </w:rPr>
        <w:t>Clasificarea</w:t>
      </w:r>
      <w:proofErr w:type="spellEnd"/>
      <w:r w:rsidRPr="006D3E18">
        <w:rPr>
          <w:b/>
          <w:i/>
          <w:color w:val="000000"/>
          <w:sz w:val="24"/>
          <w:szCs w:val="24"/>
        </w:rPr>
        <w:t xml:space="preserve"> </w:t>
      </w:r>
      <w:proofErr w:type="spellStart"/>
      <w:r w:rsidRPr="006D3E18">
        <w:rPr>
          <w:b/>
          <w:i/>
          <w:color w:val="000000"/>
          <w:sz w:val="24"/>
          <w:szCs w:val="24"/>
        </w:rPr>
        <w:t>normelor</w:t>
      </w:r>
      <w:proofErr w:type="spellEnd"/>
      <w:r w:rsidRPr="006D3E18">
        <w:rPr>
          <w:b/>
          <w:i/>
          <w:color w:val="000000"/>
          <w:sz w:val="24"/>
          <w:szCs w:val="24"/>
        </w:rPr>
        <w:t xml:space="preserve"> de </w:t>
      </w:r>
      <w:proofErr w:type="spellStart"/>
      <w:r w:rsidRPr="006D3E18">
        <w:rPr>
          <w:b/>
          <w:i/>
          <w:color w:val="000000"/>
          <w:sz w:val="24"/>
          <w:szCs w:val="24"/>
        </w:rPr>
        <w:t>drept</w:t>
      </w:r>
      <w:proofErr w:type="spellEnd"/>
      <w:r w:rsidRPr="006D3E18">
        <w:rPr>
          <w:b/>
          <w:i/>
          <w:color w:val="000000"/>
          <w:sz w:val="24"/>
          <w:szCs w:val="24"/>
        </w:rPr>
        <w:t xml:space="preserve"> </w:t>
      </w:r>
      <w:proofErr w:type="spellStart"/>
      <w:r w:rsidRPr="006D3E18">
        <w:rPr>
          <w:b/>
          <w:i/>
          <w:color w:val="000000"/>
          <w:sz w:val="24"/>
          <w:szCs w:val="24"/>
        </w:rPr>
        <w:t>administrativ</w:t>
      </w:r>
      <w:proofErr w:type="spellEnd"/>
      <w:r>
        <w:rPr>
          <w:color w:val="000000"/>
          <w:sz w:val="24"/>
          <w:szCs w:val="24"/>
        </w:rPr>
        <w:t>.</w:t>
      </w:r>
      <w:r>
        <w:rPr>
          <w:i/>
          <w:color w:val="000000"/>
          <w:sz w:val="24"/>
          <w:szCs w:val="24"/>
        </w:rPr>
        <w:t xml:space="preserve"> </w:t>
      </w:r>
      <w:proofErr w:type="spellStart"/>
      <w:r w:rsidR="00BD215F">
        <w:rPr>
          <w:color w:val="000000"/>
          <w:sz w:val="24"/>
          <w:szCs w:val="24"/>
        </w:rPr>
        <w:t>Normele</w:t>
      </w:r>
      <w:proofErr w:type="spellEnd"/>
      <w:r w:rsidR="00BD215F">
        <w:rPr>
          <w:color w:val="000000"/>
          <w:sz w:val="24"/>
          <w:szCs w:val="24"/>
        </w:rPr>
        <w:t xml:space="preserve"> </w:t>
      </w:r>
      <w:proofErr w:type="spellStart"/>
      <w:r w:rsidR="00BD215F">
        <w:rPr>
          <w:color w:val="000000"/>
          <w:sz w:val="24"/>
          <w:szCs w:val="24"/>
        </w:rPr>
        <w:t>juridice</w:t>
      </w:r>
      <w:proofErr w:type="spellEnd"/>
      <w:r w:rsidR="00BD215F">
        <w:rPr>
          <w:color w:val="000000"/>
          <w:sz w:val="24"/>
          <w:szCs w:val="24"/>
        </w:rPr>
        <w:t xml:space="preserve"> de </w:t>
      </w:r>
      <w:proofErr w:type="spellStart"/>
      <w:r w:rsidR="00BD215F">
        <w:rPr>
          <w:color w:val="000000"/>
          <w:sz w:val="24"/>
          <w:szCs w:val="24"/>
        </w:rPr>
        <w:t>drept</w:t>
      </w:r>
      <w:proofErr w:type="spellEnd"/>
      <w:r w:rsidR="00BD215F">
        <w:rPr>
          <w:color w:val="000000"/>
          <w:sz w:val="24"/>
          <w:szCs w:val="24"/>
        </w:rPr>
        <w:t xml:space="preserve"> </w:t>
      </w:r>
      <w:proofErr w:type="spellStart"/>
      <w:r w:rsidR="00BD215F">
        <w:rPr>
          <w:color w:val="000000"/>
          <w:sz w:val="24"/>
          <w:szCs w:val="24"/>
        </w:rPr>
        <w:t>administrativ</w:t>
      </w:r>
      <w:proofErr w:type="spellEnd"/>
      <w:r w:rsidR="00BD215F">
        <w:rPr>
          <w:color w:val="000000"/>
          <w:sz w:val="24"/>
          <w:szCs w:val="24"/>
        </w:rPr>
        <w:t xml:space="preserve"> </w:t>
      </w:r>
      <w:proofErr w:type="spellStart"/>
      <w:r w:rsidR="00BD215F">
        <w:rPr>
          <w:color w:val="000000"/>
          <w:sz w:val="24"/>
          <w:szCs w:val="24"/>
        </w:rPr>
        <w:t>prezintă</w:t>
      </w:r>
      <w:proofErr w:type="spellEnd"/>
      <w:r w:rsidR="00BD215F">
        <w:rPr>
          <w:color w:val="000000"/>
          <w:sz w:val="24"/>
          <w:szCs w:val="24"/>
        </w:rPr>
        <w:t xml:space="preserve"> o mare </w:t>
      </w:r>
      <w:proofErr w:type="spellStart"/>
      <w:r w:rsidR="00BD215F">
        <w:rPr>
          <w:color w:val="000000"/>
          <w:sz w:val="24"/>
          <w:szCs w:val="24"/>
        </w:rPr>
        <w:t>diversitate</w:t>
      </w:r>
      <w:proofErr w:type="spellEnd"/>
      <w:r w:rsidR="00BD215F">
        <w:rPr>
          <w:color w:val="000000"/>
          <w:sz w:val="24"/>
          <w:szCs w:val="24"/>
        </w:rPr>
        <w:t xml:space="preserve">. </w:t>
      </w:r>
      <w:proofErr w:type="spellStart"/>
      <w:r w:rsidR="00BD215F">
        <w:rPr>
          <w:color w:val="000000"/>
          <w:sz w:val="24"/>
          <w:szCs w:val="24"/>
        </w:rPr>
        <w:t>În</w:t>
      </w:r>
      <w:proofErr w:type="spellEnd"/>
      <w:r w:rsidR="00BD215F">
        <w:rPr>
          <w:color w:val="000000"/>
          <w:sz w:val="24"/>
          <w:szCs w:val="24"/>
        </w:rPr>
        <w:t xml:space="preserve"> </w:t>
      </w:r>
      <w:proofErr w:type="spellStart"/>
      <w:r w:rsidR="00BD215F">
        <w:rPr>
          <w:color w:val="000000"/>
          <w:sz w:val="24"/>
          <w:szCs w:val="24"/>
        </w:rPr>
        <w:t>contextul</w:t>
      </w:r>
      <w:proofErr w:type="spellEnd"/>
      <w:r w:rsidR="00BD215F">
        <w:rPr>
          <w:color w:val="000000"/>
          <w:sz w:val="24"/>
          <w:szCs w:val="24"/>
        </w:rPr>
        <w:t xml:space="preserve"> </w:t>
      </w:r>
      <w:proofErr w:type="spellStart"/>
      <w:r w:rsidR="00436F57">
        <w:rPr>
          <w:color w:val="000000"/>
          <w:sz w:val="24"/>
          <w:szCs w:val="24"/>
        </w:rPr>
        <w:t>diverstății</w:t>
      </w:r>
      <w:proofErr w:type="spellEnd"/>
      <w:r w:rsidR="00436F57">
        <w:rPr>
          <w:color w:val="000000"/>
          <w:sz w:val="24"/>
          <w:szCs w:val="24"/>
        </w:rPr>
        <w:t xml:space="preserve"> </w:t>
      </w:r>
      <w:proofErr w:type="spellStart"/>
      <w:r w:rsidR="00436F57">
        <w:rPr>
          <w:color w:val="000000"/>
          <w:sz w:val="24"/>
          <w:szCs w:val="24"/>
        </w:rPr>
        <w:t>acestora</w:t>
      </w:r>
      <w:proofErr w:type="spellEnd"/>
      <w:r w:rsidR="00436F57">
        <w:rPr>
          <w:color w:val="000000"/>
          <w:sz w:val="24"/>
          <w:szCs w:val="24"/>
        </w:rPr>
        <w:t xml:space="preserve"> se </w:t>
      </w:r>
      <w:proofErr w:type="spellStart"/>
      <w:r w:rsidR="00436F57">
        <w:rPr>
          <w:color w:val="000000"/>
          <w:sz w:val="24"/>
          <w:szCs w:val="24"/>
        </w:rPr>
        <w:t>impune</w:t>
      </w:r>
      <w:proofErr w:type="spellEnd"/>
      <w:r w:rsidR="00436F57">
        <w:rPr>
          <w:color w:val="000000"/>
          <w:sz w:val="24"/>
          <w:szCs w:val="24"/>
        </w:rPr>
        <w:t xml:space="preserve"> </w:t>
      </w:r>
      <w:proofErr w:type="spellStart"/>
      <w:r w:rsidR="00436F57">
        <w:rPr>
          <w:color w:val="000000"/>
          <w:sz w:val="24"/>
          <w:szCs w:val="24"/>
        </w:rPr>
        <w:t>nevoia</w:t>
      </w:r>
      <w:proofErr w:type="spellEnd"/>
      <w:r w:rsidR="00436F57">
        <w:rPr>
          <w:color w:val="000000"/>
          <w:sz w:val="24"/>
          <w:szCs w:val="24"/>
        </w:rPr>
        <w:t xml:space="preserve"> </w:t>
      </w:r>
      <w:proofErr w:type="spellStart"/>
      <w:r w:rsidR="00436F57">
        <w:rPr>
          <w:color w:val="000000"/>
          <w:sz w:val="24"/>
          <w:szCs w:val="24"/>
        </w:rPr>
        <w:t>ordonării</w:t>
      </w:r>
      <w:proofErr w:type="spellEnd"/>
      <w:r w:rsidR="00436F57">
        <w:rPr>
          <w:color w:val="000000"/>
          <w:sz w:val="24"/>
          <w:szCs w:val="24"/>
        </w:rPr>
        <w:t xml:space="preserve"> </w:t>
      </w:r>
      <w:proofErr w:type="spellStart"/>
      <w:r w:rsidR="00436F57">
        <w:rPr>
          <w:color w:val="000000"/>
          <w:sz w:val="24"/>
          <w:szCs w:val="24"/>
        </w:rPr>
        <w:t>sau</w:t>
      </w:r>
      <w:proofErr w:type="spellEnd"/>
      <w:r w:rsidR="00436F57">
        <w:rPr>
          <w:color w:val="000000"/>
          <w:sz w:val="24"/>
          <w:szCs w:val="24"/>
        </w:rPr>
        <w:t xml:space="preserve"> </w:t>
      </w:r>
      <w:proofErr w:type="spellStart"/>
      <w:r w:rsidR="00436F57">
        <w:rPr>
          <w:color w:val="000000"/>
          <w:sz w:val="24"/>
          <w:szCs w:val="24"/>
        </w:rPr>
        <w:t>clasificării</w:t>
      </w:r>
      <w:proofErr w:type="spellEnd"/>
      <w:r w:rsidR="00436F57">
        <w:rPr>
          <w:color w:val="000000"/>
          <w:sz w:val="24"/>
          <w:szCs w:val="24"/>
        </w:rPr>
        <w:t xml:space="preserve"> lor, </w:t>
      </w:r>
      <w:proofErr w:type="spellStart"/>
      <w:r w:rsidR="00436F57">
        <w:rPr>
          <w:color w:val="000000"/>
          <w:sz w:val="24"/>
          <w:szCs w:val="24"/>
        </w:rPr>
        <w:t>utilizându</w:t>
      </w:r>
      <w:proofErr w:type="spellEnd"/>
      <w:r w:rsidR="00436F57">
        <w:rPr>
          <w:color w:val="000000"/>
          <w:sz w:val="24"/>
          <w:szCs w:val="24"/>
        </w:rPr>
        <w:t xml:space="preserve">-se o </w:t>
      </w:r>
      <w:proofErr w:type="spellStart"/>
      <w:r w:rsidR="00436F57">
        <w:rPr>
          <w:color w:val="000000"/>
          <w:sz w:val="24"/>
          <w:szCs w:val="24"/>
        </w:rPr>
        <w:t>serie</w:t>
      </w:r>
      <w:proofErr w:type="spellEnd"/>
      <w:r w:rsidR="00436F57">
        <w:rPr>
          <w:color w:val="000000"/>
          <w:sz w:val="24"/>
          <w:szCs w:val="24"/>
        </w:rPr>
        <w:t xml:space="preserve"> de </w:t>
      </w:r>
      <w:proofErr w:type="spellStart"/>
      <w:r w:rsidR="00436F57">
        <w:rPr>
          <w:color w:val="000000"/>
          <w:sz w:val="24"/>
          <w:szCs w:val="24"/>
        </w:rPr>
        <w:t>criterii</w:t>
      </w:r>
      <w:proofErr w:type="spellEnd"/>
      <w:r w:rsidR="00436F57">
        <w:rPr>
          <w:color w:val="000000"/>
          <w:sz w:val="24"/>
          <w:szCs w:val="24"/>
        </w:rPr>
        <w:t xml:space="preserve">. Cu </w:t>
      </w:r>
      <w:proofErr w:type="spellStart"/>
      <w:r w:rsidR="00436F57">
        <w:rPr>
          <w:color w:val="000000"/>
          <w:sz w:val="24"/>
          <w:szCs w:val="24"/>
        </w:rPr>
        <w:t>privire</w:t>
      </w:r>
      <w:proofErr w:type="spellEnd"/>
      <w:r w:rsidR="00436F57">
        <w:rPr>
          <w:color w:val="000000"/>
          <w:sz w:val="24"/>
          <w:szCs w:val="24"/>
        </w:rPr>
        <w:t xml:space="preserve"> la </w:t>
      </w:r>
      <w:proofErr w:type="spellStart"/>
      <w:r w:rsidR="00436F57">
        <w:rPr>
          <w:color w:val="000000"/>
          <w:sz w:val="24"/>
          <w:szCs w:val="24"/>
        </w:rPr>
        <w:t>criteriile</w:t>
      </w:r>
      <w:proofErr w:type="spellEnd"/>
      <w:r w:rsidR="00436F57">
        <w:rPr>
          <w:color w:val="000000"/>
          <w:sz w:val="24"/>
          <w:szCs w:val="24"/>
        </w:rPr>
        <w:t xml:space="preserve"> de </w:t>
      </w:r>
      <w:proofErr w:type="spellStart"/>
      <w:r w:rsidR="00436F57">
        <w:rPr>
          <w:color w:val="000000"/>
          <w:sz w:val="24"/>
          <w:szCs w:val="24"/>
        </w:rPr>
        <w:t>clasificare</w:t>
      </w:r>
      <w:proofErr w:type="spellEnd"/>
      <w:r w:rsidR="00436F57">
        <w:rPr>
          <w:color w:val="000000"/>
          <w:sz w:val="24"/>
          <w:szCs w:val="24"/>
        </w:rPr>
        <w:t xml:space="preserve"> a </w:t>
      </w:r>
      <w:proofErr w:type="spellStart"/>
      <w:r w:rsidR="00436F57">
        <w:rPr>
          <w:color w:val="000000"/>
          <w:sz w:val="24"/>
          <w:szCs w:val="24"/>
        </w:rPr>
        <w:t>normelor</w:t>
      </w:r>
      <w:proofErr w:type="spellEnd"/>
      <w:r w:rsidR="00436F57">
        <w:rPr>
          <w:color w:val="000000"/>
          <w:sz w:val="24"/>
          <w:szCs w:val="24"/>
        </w:rPr>
        <w:t xml:space="preserve"> </w:t>
      </w:r>
      <w:proofErr w:type="spellStart"/>
      <w:r w:rsidR="00436F57">
        <w:rPr>
          <w:color w:val="000000"/>
          <w:sz w:val="24"/>
          <w:szCs w:val="24"/>
        </w:rPr>
        <w:t>jurdice</w:t>
      </w:r>
      <w:proofErr w:type="spellEnd"/>
      <w:r w:rsidR="00436F57">
        <w:rPr>
          <w:color w:val="000000"/>
          <w:sz w:val="24"/>
          <w:szCs w:val="24"/>
        </w:rPr>
        <w:t xml:space="preserve"> de </w:t>
      </w:r>
      <w:proofErr w:type="spellStart"/>
      <w:r w:rsidR="00436F57">
        <w:rPr>
          <w:color w:val="000000"/>
          <w:sz w:val="24"/>
          <w:szCs w:val="24"/>
        </w:rPr>
        <w:t>drept</w:t>
      </w:r>
      <w:proofErr w:type="spellEnd"/>
      <w:r w:rsidR="00436F57">
        <w:rPr>
          <w:color w:val="000000"/>
          <w:sz w:val="24"/>
          <w:szCs w:val="24"/>
        </w:rPr>
        <w:t xml:space="preserve"> </w:t>
      </w:r>
      <w:proofErr w:type="spellStart"/>
      <w:r w:rsidR="00436F57">
        <w:rPr>
          <w:color w:val="000000"/>
          <w:sz w:val="24"/>
          <w:szCs w:val="24"/>
        </w:rPr>
        <w:t>admnistrativ</w:t>
      </w:r>
      <w:proofErr w:type="spellEnd"/>
      <w:r w:rsidR="00436F57">
        <w:rPr>
          <w:color w:val="000000"/>
          <w:sz w:val="24"/>
          <w:szCs w:val="24"/>
        </w:rPr>
        <w:t xml:space="preserve"> </w:t>
      </w:r>
      <w:proofErr w:type="spellStart"/>
      <w:r w:rsidR="00436F57">
        <w:rPr>
          <w:color w:val="000000"/>
          <w:sz w:val="24"/>
          <w:szCs w:val="24"/>
        </w:rPr>
        <w:t>doctrina</w:t>
      </w:r>
      <w:proofErr w:type="spellEnd"/>
      <w:r w:rsidR="00436F57">
        <w:rPr>
          <w:color w:val="000000"/>
          <w:sz w:val="24"/>
          <w:szCs w:val="24"/>
        </w:rPr>
        <w:t xml:space="preserve"> nu </w:t>
      </w:r>
      <w:proofErr w:type="spellStart"/>
      <w:r w:rsidR="00436F57">
        <w:rPr>
          <w:color w:val="000000"/>
          <w:sz w:val="24"/>
          <w:szCs w:val="24"/>
        </w:rPr>
        <w:t>este</w:t>
      </w:r>
      <w:proofErr w:type="spellEnd"/>
      <w:r w:rsidR="00436F57">
        <w:rPr>
          <w:color w:val="000000"/>
          <w:sz w:val="24"/>
          <w:szCs w:val="24"/>
        </w:rPr>
        <w:t xml:space="preserve"> </w:t>
      </w:r>
      <w:proofErr w:type="spellStart"/>
      <w:r w:rsidR="00436F57">
        <w:rPr>
          <w:color w:val="000000"/>
          <w:sz w:val="24"/>
          <w:szCs w:val="24"/>
        </w:rPr>
        <w:t>unitară</w:t>
      </w:r>
      <w:proofErr w:type="spellEnd"/>
      <w:r w:rsidR="005B794B">
        <w:rPr>
          <w:color w:val="000000"/>
          <w:sz w:val="24"/>
          <w:szCs w:val="24"/>
        </w:rPr>
        <w:t xml:space="preserve">, </w:t>
      </w:r>
      <w:proofErr w:type="spellStart"/>
      <w:r w:rsidR="005B794B">
        <w:rPr>
          <w:color w:val="000000"/>
          <w:sz w:val="24"/>
          <w:szCs w:val="24"/>
        </w:rPr>
        <w:t>fiind</w:t>
      </w:r>
      <w:proofErr w:type="spellEnd"/>
      <w:r w:rsidR="005B794B">
        <w:rPr>
          <w:color w:val="000000"/>
          <w:sz w:val="24"/>
          <w:szCs w:val="24"/>
        </w:rPr>
        <w:t xml:space="preserve"> </w:t>
      </w:r>
      <w:proofErr w:type="spellStart"/>
      <w:r w:rsidR="005B794B">
        <w:rPr>
          <w:color w:val="000000"/>
          <w:sz w:val="24"/>
          <w:szCs w:val="24"/>
        </w:rPr>
        <w:t>utilizat</w:t>
      </w:r>
      <w:proofErr w:type="spellEnd"/>
      <w:r w:rsidR="005B794B">
        <w:rPr>
          <w:color w:val="000000"/>
          <w:sz w:val="24"/>
          <w:szCs w:val="24"/>
        </w:rPr>
        <w:t xml:space="preserve"> un </w:t>
      </w:r>
      <w:proofErr w:type="spellStart"/>
      <w:r w:rsidR="005B794B">
        <w:rPr>
          <w:color w:val="000000"/>
          <w:sz w:val="24"/>
          <w:szCs w:val="24"/>
        </w:rPr>
        <w:t>număr</w:t>
      </w:r>
      <w:proofErr w:type="spellEnd"/>
      <w:r w:rsidR="005B794B">
        <w:rPr>
          <w:color w:val="000000"/>
          <w:sz w:val="24"/>
          <w:szCs w:val="24"/>
        </w:rPr>
        <w:t xml:space="preserve"> </w:t>
      </w:r>
      <w:proofErr w:type="spellStart"/>
      <w:r w:rsidR="005B794B">
        <w:rPr>
          <w:color w:val="000000"/>
          <w:sz w:val="24"/>
          <w:szCs w:val="24"/>
        </w:rPr>
        <w:t>diferit</w:t>
      </w:r>
      <w:proofErr w:type="spellEnd"/>
      <w:r w:rsidR="005B794B">
        <w:rPr>
          <w:color w:val="000000"/>
          <w:sz w:val="24"/>
          <w:szCs w:val="24"/>
        </w:rPr>
        <w:t xml:space="preserve"> de </w:t>
      </w:r>
      <w:proofErr w:type="spellStart"/>
      <w:r w:rsidR="005B794B">
        <w:rPr>
          <w:color w:val="000000"/>
          <w:sz w:val="24"/>
          <w:szCs w:val="24"/>
        </w:rPr>
        <w:t>criterii</w:t>
      </w:r>
      <w:proofErr w:type="spellEnd"/>
      <w:r w:rsidR="00B44B32">
        <w:rPr>
          <w:color w:val="000000"/>
          <w:sz w:val="24"/>
          <w:szCs w:val="24"/>
        </w:rPr>
        <w:t xml:space="preserve">. </w:t>
      </w:r>
      <w:proofErr w:type="spellStart"/>
      <w:r w:rsidR="00923B05">
        <w:rPr>
          <w:color w:val="000000"/>
          <w:sz w:val="24"/>
          <w:szCs w:val="24"/>
        </w:rPr>
        <w:t>În</w:t>
      </w:r>
      <w:proofErr w:type="spellEnd"/>
      <w:r w:rsidR="00923B05">
        <w:rPr>
          <w:color w:val="000000"/>
          <w:sz w:val="24"/>
          <w:szCs w:val="24"/>
        </w:rPr>
        <w:t xml:space="preserve"> </w:t>
      </w:r>
      <w:proofErr w:type="spellStart"/>
      <w:r w:rsidR="00923B05">
        <w:rPr>
          <w:color w:val="000000"/>
          <w:sz w:val="24"/>
          <w:szCs w:val="24"/>
        </w:rPr>
        <w:t>literatura</w:t>
      </w:r>
      <w:proofErr w:type="spellEnd"/>
      <w:r w:rsidR="00923B05">
        <w:rPr>
          <w:color w:val="000000"/>
          <w:sz w:val="24"/>
          <w:szCs w:val="24"/>
        </w:rPr>
        <w:t xml:space="preserve"> de </w:t>
      </w:r>
      <w:proofErr w:type="spellStart"/>
      <w:r w:rsidR="00923B05">
        <w:rPr>
          <w:color w:val="000000"/>
          <w:sz w:val="24"/>
          <w:szCs w:val="24"/>
        </w:rPr>
        <w:t>drept</w:t>
      </w:r>
      <w:proofErr w:type="spellEnd"/>
      <w:r w:rsidR="00923B05">
        <w:rPr>
          <w:color w:val="000000"/>
          <w:sz w:val="24"/>
          <w:szCs w:val="24"/>
        </w:rPr>
        <w:t xml:space="preserve"> administrative </w:t>
      </w:r>
      <w:proofErr w:type="spellStart"/>
      <w:r w:rsidR="00923B05">
        <w:rPr>
          <w:color w:val="000000"/>
          <w:sz w:val="24"/>
          <w:szCs w:val="24"/>
        </w:rPr>
        <w:t>postbelică</w:t>
      </w:r>
      <w:proofErr w:type="spellEnd"/>
      <w:r w:rsidR="00923B05">
        <w:rPr>
          <w:color w:val="000000"/>
          <w:sz w:val="24"/>
          <w:szCs w:val="24"/>
        </w:rPr>
        <w:t xml:space="preserve"> </w:t>
      </w:r>
      <w:proofErr w:type="spellStart"/>
      <w:r w:rsidR="00923B05">
        <w:rPr>
          <w:color w:val="000000"/>
          <w:sz w:val="24"/>
          <w:szCs w:val="24"/>
        </w:rPr>
        <w:t>autorii</w:t>
      </w:r>
      <w:proofErr w:type="spellEnd"/>
      <w:r w:rsidR="00923B05">
        <w:rPr>
          <w:color w:val="000000"/>
          <w:sz w:val="24"/>
          <w:szCs w:val="24"/>
        </w:rPr>
        <w:t xml:space="preserve"> au </w:t>
      </w:r>
      <w:proofErr w:type="spellStart"/>
      <w:r w:rsidR="00923B05">
        <w:rPr>
          <w:color w:val="000000"/>
          <w:sz w:val="24"/>
          <w:szCs w:val="24"/>
        </w:rPr>
        <w:t>propus</w:t>
      </w:r>
      <w:proofErr w:type="spellEnd"/>
      <w:r w:rsidR="00923B05">
        <w:rPr>
          <w:color w:val="000000"/>
          <w:sz w:val="24"/>
          <w:szCs w:val="24"/>
        </w:rPr>
        <w:t xml:space="preserve"> ca </w:t>
      </w:r>
      <w:proofErr w:type="spellStart"/>
      <w:r w:rsidR="00923B05">
        <w:rPr>
          <w:color w:val="000000"/>
          <w:sz w:val="24"/>
          <w:szCs w:val="24"/>
        </w:rPr>
        <w:t>și</w:t>
      </w:r>
      <w:proofErr w:type="spellEnd"/>
      <w:r w:rsidR="00923B05">
        <w:rPr>
          <w:color w:val="000000"/>
          <w:sz w:val="24"/>
          <w:szCs w:val="24"/>
        </w:rPr>
        <w:t xml:space="preserve"> </w:t>
      </w:r>
      <w:proofErr w:type="spellStart"/>
      <w:r w:rsidR="00923B05">
        <w:rPr>
          <w:color w:val="000000"/>
          <w:sz w:val="24"/>
          <w:szCs w:val="24"/>
        </w:rPr>
        <w:t>criterii</w:t>
      </w:r>
      <w:proofErr w:type="spellEnd"/>
      <w:r w:rsidR="00923B05">
        <w:rPr>
          <w:color w:val="000000"/>
          <w:sz w:val="24"/>
          <w:szCs w:val="24"/>
        </w:rPr>
        <w:t xml:space="preserve"> </w:t>
      </w:r>
      <w:proofErr w:type="spellStart"/>
      <w:r w:rsidR="00923B05">
        <w:rPr>
          <w:color w:val="000000"/>
          <w:sz w:val="24"/>
          <w:szCs w:val="24"/>
        </w:rPr>
        <w:t>următoarele</w:t>
      </w:r>
      <w:proofErr w:type="spellEnd"/>
      <w:r w:rsidR="00923B05">
        <w:rPr>
          <w:color w:val="000000"/>
          <w:sz w:val="24"/>
          <w:szCs w:val="24"/>
        </w:rPr>
        <w:t xml:space="preserve">: </w:t>
      </w:r>
      <w:proofErr w:type="spellStart"/>
      <w:r w:rsidR="00923B05">
        <w:rPr>
          <w:color w:val="000000"/>
          <w:sz w:val="24"/>
          <w:szCs w:val="24"/>
        </w:rPr>
        <w:t>criteriul</w:t>
      </w:r>
      <w:proofErr w:type="spellEnd"/>
      <w:r w:rsidR="00923B05">
        <w:rPr>
          <w:color w:val="000000"/>
          <w:sz w:val="24"/>
          <w:szCs w:val="24"/>
        </w:rPr>
        <w:t xml:space="preserve"> </w:t>
      </w:r>
      <w:proofErr w:type="spellStart"/>
      <w:r w:rsidR="00923B05">
        <w:rPr>
          <w:color w:val="000000"/>
          <w:sz w:val="24"/>
          <w:szCs w:val="24"/>
        </w:rPr>
        <w:t>sectorului</w:t>
      </w:r>
      <w:proofErr w:type="spellEnd"/>
      <w:r w:rsidR="00923B05">
        <w:rPr>
          <w:color w:val="000000"/>
          <w:sz w:val="24"/>
          <w:szCs w:val="24"/>
        </w:rPr>
        <w:t xml:space="preserve"> de </w:t>
      </w:r>
      <w:proofErr w:type="spellStart"/>
      <w:r w:rsidR="00923B05">
        <w:rPr>
          <w:color w:val="000000"/>
          <w:sz w:val="24"/>
          <w:szCs w:val="24"/>
        </w:rPr>
        <w:t>activitate</w:t>
      </w:r>
      <w:proofErr w:type="spellEnd"/>
      <w:r w:rsidR="00923B05">
        <w:rPr>
          <w:color w:val="000000"/>
          <w:sz w:val="24"/>
          <w:szCs w:val="24"/>
        </w:rPr>
        <w:t xml:space="preserve">, </w:t>
      </w:r>
      <w:proofErr w:type="spellStart"/>
      <w:r w:rsidR="00923B05">
        <w:rPr>
          <w:color w:val="000000"/>
          <w:sz w:val="24"/>
          <w:szCs w:val="24"/>
        </w:rPr>
        <w:t>criteriul</w:t>
      </w:r>
      <w:proofErr w:type="spellEnd"/>
      <w:r w:rsidR="00923B05">
        <w:rPr>
          <w:color w:val="000000"/>
          <w:sz w:val="24"/>
          <w:szCs w:val="24"/>
        </w:rPr>
        <w:t xml:space="preserve"> </w:t>
      </w:r>
      <w:proofErr w:type="spellStart"/>
      <w:r w:rsidR="00923B05">
        <w:rPr>
          <w:color w:val="000000"/>
          <w:sz w:val="24"/>
          <w:szCs w:val="24"/>
        </w:rPr>
        <w:t>ramurii</w:t>
      </w:r>
      <w:proofErr w:type="spellEnd"/>
      <w:r w:rsidR="00923B05">
        <w:rPr>
          <w:color w:val="000000"/>
          <w:sz w:val="24"/>
          <w:szCs w:val="24"/>
        </w:rPr>
        <w:t xml:space="preserve"> </w:t>
      </w:r>
      <w:proofErr w:type="spellStart"/>
      <w:r w:rsidR="00923B05">
        <w:rPr>
          <w:color w:val="000000"/>
          <w:sz w:val="24"/>
          <w:szCs w:val="24"/>
        </w:rPr>
        <w:t>și</w:t>
      </w:r>
      <w:proofErr w:type="spellEnd"/>
      <w:r w:rsidR="00923B05">
        <w:rPr>
          <w:color w:val="000000"/>
          <w:sz w:val="24"/>
          <w:szCs w:val="24"/>
        </w:rPr>
        <w:t xml:space="preserve"> </w:t>
      </w:r>
      <w:proofErr w:type="spellStart"/>
      <w:r w:rsidR="00923B05">
        <w:rPr>
          <w:color w:val="000000"/>
          <w:sz w:val="24"/>
          <w:szCs w:val="24"/>
        </w:rPr>
        <w:t>domeniul</w:t>
      </w:r>
      <w:proofErr w:type="spellEnd"/>
      <w:r w:rsidR="00923B05">
        <w:rPr>
          <w:color w:val="000000"/>
          <w:sz w:val="24"/>
          <w:szCs w:val="24"/>
        </w:rPr>
        <w:t xml:space="preserve"> </w:t>
      </w:r>
      <w:proofErr w:type="spellStart"/>
      <w:r w:rsidR="00923B05">
        <w:rPr>
          <w:color w:val="000000"/>
          <w:sz w:val="24"/>
          <w:szCs w:val="24"/>
        </w:rPr>
        <w:t>activității</w:t>
      </w:r>
      <w:proofErr w:type="spellEnd"/>
      <w:r w:rsidR="00923B05">
        <w:rPr>
          <w:color w:val="000000"/>
          <w:sz w:val="24"/>
          <w:szCs w:val="24"/>
        </w:rPr>
        <w:t xml:space="preserve"> executive, </w:t>
      </w:r>
      <w:proofErr w:type="spellStart"/>
      <w:r w:rsidR="00923B05">
        <w:rPr>
          <w:color w:val="000000"/>
          <w:sz w:val="24"/>
          <w:szCs w:val="24"/>
        </w:rPr>
        <w:t>criteriul</w:t>
      </w:r>
      <w:proofErr w:type="spellEnd"/>
      <w:r w:rsidR="00923B05">
        <w:rPr>
          <w:color w:val="000000"/>
          <w:sz w:val="24"/>
          <w:szCs w:val="24"/>
        </w:rPr>
        <w:t xml:space="preserve"> </w:t>
      </w:r>
      <w:proofErr w:type="spellStart"/>
      <w:r w:rsidR="001763EB">
        <w:rPr>
          <w:color w:val="000000"/>
          <w:sz w:val="24"/>
          <w:szCs w:val="24"/>
        </w:rPr>
        <w:t>obiectului</w:t>
      </w:r>
      <w:proofErr w:type="spellEnd"/>
      <w:r w:rsidR="001763EB">
        <w:rPr>
          <w:color w:val="000000"/>
          <w:sz w:val="24"/>
          <w:szCs w:val="24"/>
        </w:rPr>
        <w:t xml:space="preserve"> de </w:t>
      </w:r>
      <w:proofErr w:type="spellStart"/>
      <w:r w:rsidR="001763EB">
        <w:rPr>
          <w:color w:val="000000"/>
          <w:sz w:val="24"/>
          <w:szCs w:val="24"/>
        </w:rPr>
        <w:t>reglementare</w:t>
      </w:r>
      <w:proofErr w:type="spellEnd"/>
      <w:r w:rsidR="001763EB">
        <w:rPr>
          <w:color w:val="000000"/>
          <w:sz w:val="24"/>
          <w:szCs w:val="24"/>
        </w:rPr>
        <w:t xml:space="preserve">, </w:t>
      </w:r>
      <w:proofErr w:type="spellStart"/>
      <w:r w:rsidR="001763EB">
        <w:rPr>
          <w:color w:val="000000"/>
          <w:sz w:val="24"/>
          <w:szCs w:val="24"/>
        </w:rPr>
        <w:t>cri</w:t>
      </w:r>
      <w:r w:rsidR="00923B05">
        <w:rPr>
          <w:color w:val="000000"/>
          <w:sz w:val="24"/>
          <w:szCs w:val="24"/>
        </w:rPr>
        <w:t>t</w:t>
      </w:r>
      <w:r w:rsidR="001763EB">
        <w:rPr>
          <w:color w:val="000000"/>
          <w:sz w:val="24"/>
          <w:szCs w:val="24"/>
        </w:rPr>
        <w:t>e</w:t>
      </w:r>
      <w:r w:rsidR="00923B05">
        <w:rPr>
          <w:color w:val="000000"/>
          <w:sz w:val="24"/>
          <w:szCs w:val="24"/>
        </w:rPr>
        <w:t>riul</w:t>
      </w:r>
      <w:proofErr w:type="spellEnd"/>
      <w:r w:rsidR="00923B05">
        <w:rPr>
          <w:color w:val="000000"/>
          <w:sz w:val="24"/>
          <w:szCs w:val="24"/>
        </w:rPr>
        <w:t xml:space="preserve"> </w:t>
      </w:r>
      <w:proofErr w:type="spellStart"/>
      <w:r w:rsidR="00923B05">
        <w:rPr>
          <w:color w:val="000000"/>
          <w:sz w:val="24"/>
          <w:szCs w:val="24"/>
        </w:rPr>
        <w:t>sferei</w:t>
      </w:r>
      <w:proofErr w:type="spellEnd"/>
      <w:r w:rsidR="00923B05">
        <w:rPr>
          <w:color w:val="000000"/>
          <w:sz w:val="24"/>
          <w:szCs w:val="24"/>
        </w:rPr>
        <w:t xml:space="preserve"> de </w:t>
      </w:r>
      <w:proofErr w:type="spellStart"/>
      <w:r w:rsidR="00923B05">
        <w:rPr>
          <w:color w:val="000000"/>
          <w:sz w:val="24"/>
          <w:szCs w:val="24"/>
        </w:rPr>
        <w:t>cuprindere</w:t>
      </w:r>
      <w:proofErr w:type="spellEnd"/>
      <w:r w:rsidR="00923B05">
        <w:rPr>
          <w:rStyle w:val="FootnoteReference"/>
          <w:color w:val="000000"/>
          <w:sz w:val="24"/>
          <w:szCs w:val="24"/>
        </w:rPr>
        <w:footnoteReference w:id="46"/>
      </w:r>
      <w:r w:rsidR="00923B05">
        <w:rPr>
          <w:color w:val="000000"/>
          <w:sz w:val="24"/>
          <w:szCs w:val="24"/>
        </w:rPr>
        <w:t>.</w:t>
      </w:r>
      <w:r w:rsidR="0095378C">
        <w:rPr>
          <w:color w:val="000000"/>
          <w:sz w:val="24"/>
          <w:szCs w:val="24"/>
        </w:rPr>
        <w:t xml:space="preserve"> </w:t>
      </w:r>
      <w:proofErr w:type="spellStart"/>
      <w:r w:rsidR="0095378C">
        <w:rPr>
          <w:color w:val="000000"/>
          <w:sz w:val="24"/>
          <w:szCs w:val="24"/>
        </w:rPr>
        <w:t>Profesorul</w:t>
      </w:r>
      <w:proofErr w:type="spellEnd"/>
      <w:r w:rsidR="0095378C">
        <w:rPr>
          <w:color w:val="000000"/>
          <w:sz w:val="24"/>
          <w:szCs w:val="24"/>
        </w:rPr>
        <w:t xml:space="preserve"> A. Iorgovan </w:t>
      </w:r>
      <w:proofErr w:type="spellStart"/>
      <w:r w:rsidR="0095378C">
        <w:rPr>
          <w:color w:val="000000"/>
          <w:sz w:val="24"/>
          <w:szCs w:val="24"/>
        </w:rPr>
        <w:t>adaugă</w:t>
      </w:r>
      <w:proofErr w:type="spellEnd"/>
      <w:r w:rsidR="0095378C">
        <w:rPr>
          <w:color w:val="000000"/>
          <w:sz w:val="24"/>
          <w:szCs w:val="24"/>
        </w:rPr>
        <w:t xml:space="preserve"> la </w:t>
      </w:r>
      <w:proofErr w:type="spellStart"/>
      <w:r w:rsidR="0095378C">
        <w:rPr>
          <w:color w:val="000000"/>
          <w:sz w:val="24"/>
          <w:szCs w:val="24"/>
        </w:rPr>
        <w:t>aceste</w:t>
      </w:r>
      <w:proofErr w:type="spellEnd"/>
      <w:r w:rsidR="0095378C">
        <w:rPr>
          <w:color w:val="000000"/>
          <w:sz w:val="24"/>
          <w:szCs w:val="24"/>
        </w:rPr>
        <w:t xml:space="preserve"> </w:t>
      </w:r>
      <w:proofErr w:type="spellStart"/>
      <w:r w:rsidR="0095378C">
        <w:rPr>
          <w:color w:val="000000"/>
          <w:sz w:val="24"/>
          <w:szCs w:val="24"/>
        </w:rPr>
        <w:t>criterii</w:t>
      </w:r>
      <w:proofErr w:type="spellEnd"/>
      <w:r w:rsidR="0095378C">
        <w:rPr>
          <w:color w:val="000000"/>
          <w:sz w:val="24"/>
          <w:szCs w:val="24"/>
        </w:rPr>
        <w:t xml:space="preserve">, </w:t>
      </w:r>
      <w:proofErr w:type="spellStart"/>
      <w:r w:rsidR="0095378C">
        <w:rPr>
          <w:color w:val="000000"/>
          <w:sz w:val="24"/>
          <w:szCs w:val="24"/>
        </w:rPr>
        <w:t>criteriul</w:t>
      </w:r>
      <w:proofErr w:type="spellEnd"/>
      <w:r w:rsidR="0095378C">
        <w:rPr>
          <w:color w:val="000000"/>
          <w:sz w:val="24"/>
          <w:szCs w:val="24"/>
        </w:rPr>
        <w:t xml:space="preserve"> </w:t>
      </w:r>
      <w:proofErr w:type="spellStart"/>
      <w:r w:rsidR="0095378C">
        <w:rPr>
          <w:color w:val="000000"/>
          <w:sz w:val="24"/>
          <w:szCs w:val="24"/>
        </w:rPr>
        <w:t>funcției</w:t>
      </w:r>
      <w:proofErr w:type="spellEnd"/>
      <w:r w:rsidR="0095378C">
        <w:rPr>
          <w:color w:val="000000"/>
          <w:sz w:val="24"/>
          <w:szCs w:val="24"/>
        </w:rPr>
        <w:t xml:space="preserve"> </w:t>
      </w:r>
      <w:proofErr w:type="spellStart"/>
      <w:r w:rsidR="0095378C">
        <w:rPr>
          <w:color w:val="000000"/>
          <w:sz w:val="24"/>
          <w:szCs w:val="24"/>
        </w:rPr>
        <w:t>dreptului</w:t>
      </w:r>
      <w:proofErr w:type="spellEnd"/>
      <w:r w:rsidR="0095378C">
        <w:rPr>
          <w:color w:val="000000"/>
          <w:sz w:val="24"/>
          <w:szCs w:val="24"/>
        </w:rPr>
        <w:t xml:space="preserve"> </w:t>
      </w:r>
      <w:proofErr w:type="spellStart"/>
      <w:r w:rsidR="00B4290E">
        <w:rPr>
          <w:color w:val="000000"/>
          <w:sz w:val="24"/>
          <w:szCs w:val="24"/>
        </w:rPr>
        <w:t>administrativ</w:t>
      </w:r>
      <w:proofErr w:type="spellEnd"/>
      <w:r w:rsidR="00B4290E">
        <w:rPr>
          <w:color w:val="000000"/>
          <w:sz w:val="24"/>
          <w:szCs w:val="24"/>
        </w:rPr>
        <w:t>,</w:t>
      </w:r>
      <w:r w:rsidR="0095378C">
        <w:rPr>
          <w:color w:val="000000"/>
          <w:sz w:val="24"/>
          <w:szCs w:val="24"/>
        </w:rPr>
        <w:t xml:space="preserve"> care se </w:t>
      </w:r>
      <w:proofErr w:type="spellStart"/>
      <w:r w:rsidR="0095378C">
        <w:rPr>
          <w:color w:val="000000"/>
          <w:sz w:val="24"/>
          <w:szCs w:val="24"/>
        </w:rPr>
        <w:t>realizează</w:t>
      </w:r>
      <w:proofErr w:type="spellEnd"/>
      <w:r w:rsidR="0095378C">
        <w:rPr>
          <w:color w:val="000000"/>
          <w:sz w:val="24"/>
          <w:szCs w:val="24"/>
        </w:rPr>
        <w:t xml:space="preserve"> </w:t>
      </w:r>
      <w:proofErr w:type="spellStart"/>
      <w:r w:rsidR="0095378C">
        <w:rPr>
          <w:color w:val="000000"/>
          <w:sz w:val="24"/>
          <w:szCs w:val="24"/>
        </w:rPr>
        <w:t>prin</w:t>
      </w:r>
      <w:proofErr w:type="spellEnd"/>
      <w:r w:rsidR="0095378C">
        <w:rPr>
          <w:color w:val="000000"/>
          <w:sz w:val="24"/>
          <w:szCs w:val="24"/>
        </w:rPr>
        <w:t xml:space="preserve"> norma </w:t>
      </w:r>
      <w:proofErr w:type="spellStart"/>
      <w:r w:rsidR="00845103">
        <w:rPr>
          <w:color w:val="000000"/>
          <w:sz w:val="24"/>
          <w:szCs w:val="24"/>
        </w:rPr>
        <w:t>respectivă</w:t>
      </w:r>
      <w:proofErr w:type="spellEnd"/>
      <w:r w:rsidR="00B4290E">
        <w:rPr>
          <w:color w:val="000000"/>
          <w:sz w:val="24"/>
          <w:szCs w:val="24"/>
        </w:rPr>
        <w:t xml:space="preserve">. </w:t>
      </w:r>
      <w:proofErr w:type="spellStart"/>
      <w:r w:rsidR="00B4290E">
        <w:rPr>
          <w:color w:val="000000"/>
          <w:sz w:val="24"/>
          <w:szCs w:val="24"/>
        </w:rPr>
        <w:t>Potrivit</w:t>
      </w:r>
      <w:proofErr w:type="spellEnd"/>
      <w:r w:rsidR="00B4290E">
        <w:rPr>
          <w:color w:val="000000"/>
          <w:sz w:val="24"/>
          <w:szCs w:val="24"/>
        </w:rPr>
        <w:t xml:space="preserve"> </w:t>
      </w:r>
      <w:proofErr w:type="spellStart"/>
      <w:r w:rsidR="001763EB">
        <w:rPr>
          <w:color w:val="000000"/>
          <w:sz w:val="24"/>
          <w:szCs w:val="24"/>
        </w:rPr>
        <w:t>acestui</w:t>
      </w:r>
      <w:proofErr w:type="spellEnd"/>
      <w:r w:rsidR="001763EB">
        <w:rPr>
          <w:color w:val="000000"/>
          <w:sz w:val="24"/>
          <w:szCs w:val="24"/>
        </w:rPr>
        <w:t xml:space="preserve"> </w:t>
      </w:r>
      <w:proofErr w:type="spellStart"/>
      <w:r w:rsidR="001763EB">
        <w:rPr>
          <w:color w:val="000000"/>
          <w:sz w:val="24"/>
          <w:szCs w:val="24"/>
        </w:rPr>
        <w:t>cri</w:t>
      </w:r>
      <w:r w:rsidR="00B4290E">
        <w:rPr>
          <w:color w:val="000000"/>
          <w:sz w:val="24"/>
          <w:szCs w:val="24"/>
        </w:rPr>
        <w:t>t</w:t>
      </w:r>
      <w:r w:rsidR="001763EB">
        <w:rPr>
          <w:color w:val="000000"/>
          <w:sz w:val="24"/>
          <w:szCs w:val="24"/>
        </w:rPr>
        <w:t>e</w:t>
      </w:r>
      <w:r w:rsidR="00B4290E">
        <w:rPr>
          <w:color w:val="000000"/>
          <w:sz w:val="24"/>
          <w:szCs w:val="24"/>
        </w:rPr>
        <w:t>riu</w:t>
      </w:r>
      <w:proofErr w:type="spellEnd"/>
      <w:r w:rsidR="00B4290E">
        <w:rPr>
          <w:color w:val="000000"/>
          <w:sz w:val="24"/>
          <w:szCs w:val="24"/>
        </w:rPr>
        <w:t xml:space="preserve"> se </w:t>
      </w:r>
      <w:proofErr w:type="spellStart"/>
      <w:r w:rsidR="00B4290E">
        <w:rPr>
          <w:color w:val="000000"/>
          <w:sz w:val="24"/>
          <w:szCs w:val="24"/>
        </w:rPr>
        <w:t>disting</w:t>
      </w:r>
      <w:proofErr w:type="spellEnd"/>
      <w:r w:rsidR="00B4290E">
        <w:rPr>
          <w:color w:val="000000"/>
          <w:sz w:val="24"/>
          <w:szCs w:val="24"/>
        </w:rPr>
        <w:t xml:space="preserve">: </w:t>
      </w:r>
      <w:proofErr w:type="spellStart"/>
      <w:r w:rsidR="00B4290E">
        <w:rPr>
          <w:color w:val="000000"/>
          <w:sz w:val="24"/>
          <w:szCs w:val="24"/>
        </w:rPr>
        <w:t>norme</w:t>
      </w:r>
      <w:proofErr w:type="spellEnd"/>
      <w:r w:rsidR="00B4290E">
        <w:rPr>
          <w:color w:val="000000"/>
          <w:sz w:val="24"/>
          <w:szCs w:val="24"/>
        </w:rPr>
        <w:t xml:space="preserve"> </w:t>
      </w:r>
      <w:proofErr w:type="spellStart"/>
      <w:r w:rsidR="00B4290E">
        <w:rPr>
          <w:color w:val="000000"/>
          <w:sz w:val="24"/>
          <w:szCs w:val="24"/>
        </w:rPr>
        <w:t>organice</w:t>
      </w:r>
      <w:proofErr w:type="spellEnd"/>
      <w:r w:rsidR="00B4290E">
        <w:rPr>
          <w:color w:val="000000"/>
          <w:sz w:val="24"/>
          <w:szCs w:val="24"/>
        </w:rPr>
        <w:t xml:space="preserve">, </w:t>
      </w:r>
      <w:proofErr w:type="spellStart"/>
      <w:r w:rsidR="00B4290E">
        <w:rPr>
          <w:color w:val="000000"/>
          <w:sz w:val="24"/>
          <w:szCs w:val="24"/>
        </w:rPr>
        <w:t>norme</w:t>
      </w:r>
      <w:proofErr w:type="spellEnd"/>
      <w:r w:rsidR="00B4290E">
        <w:rPr>
          <w:color w:val="000000"/>
          <w:sz w:val="24"/>
          <w:szCs w:val="24"/>
        </w:rPr>
        <w:t xml:space="preserve"> de </w:t>
      </w:r>
      <w:proofErr w:type="spellStart"/>
      <w:r w:rsidR="00B4290E">
        <w:rPr>
          <w:color w:val="000000"/>
          <w:sz w:val="24"/>
          <w:szCs w:val="24"/>
        </w:rPr>
        <w:t>structurare</w:t>
      </w:r>
      <w:proofErr w:type="spellEnd"/>
      <w:r w:rsidR="00B4290E">
        <w:rPr>
          <w:color w:val="000000"/>
          <w:sz w:val="24"/>
          <w:szCs w:val="24"/>
        </w:rPr>
        <w:t xml:space="preserve"> </w:t>
      </w:r>
      <w:proofErr w:type="spellStart"/>
      <w:r w:rsidR="00B4290E">
        <w:rPr>
          <w:color w:val="000000"/>
          <w:sz w:val="24"/>
          <w:szCs w:val="24"/>
        </w:rPr>
        <w:t>în</w:t>
      </w:r>
      <w:proofErr w:type="spellEnd"/>
      <w:r w:rsidR="00B4290E">
        <w:rPr>
          <w:color w:val="000000"/>
          <w:sz w:val="24"/>
          <w:szCs w:val="24"/>
        </w:rPr>
        <w:t xml:space="preserve"> </w:t>
      </w:r>
      <w:proofErr w:type="spellStart"/>
      <w:r w:rsidR="00B4290E">
        <w:rPr>
          <w:color w:val="000000"/>
          <w:sz w:val="24"/>
          <w:szCs w:val="24"/>
        </w:rPr>
        <w:t>sistem</w:t>
      </w:r>
      <w:proofErr w:type="spellEnd"/>
      <w:r w:rsidR="00B4290E">
        <w:rPr>
          <w:color w:val="000000"/>
          <w:sz w:val="24"/>
          <w:szCs w:val="24"/>
        </w:rPr>
        <w:t xml:space="preserve"> a </w:t>
      </w:r>
      <w:proofErr w:type="spellStart"/>
      <w:r w:rsidR="00B4290E">
        <w:rPr>
          <w:color w:val="000000"/>
          <w:sz w:val="24"/>
          <w:szCs w:val="24"/>
        </w:rPr>
        <w:t>altor</w:t>
      </w:r>
      <w:proofErr w:type="spellEnd"/>
      <w:r w:rsidR="00B4290E">
        <w:rPr>
          <w:color w:val="000000"/>
          <w:sz w:val="24"/>
          <w:szCs w:val="24"/>
        </w:rPr>
        <w:t xml:space="preserve"> </w:t>
      </w:r>
      <w:proofErr w:type="spellStart"/>
      <w:r w:rsidR="00B4290E">
        <w:rPr>
          <w:color w:val="000000"/>
          <w:sz w:val="24"/>
          <w:szCs w:val="24"/>
        </w:rPr>
        <w:t>categorii</w:t>
      </w:r>
      <w:proofErr w:type="spellEnd"/>
      <w:r w:rsidR="00B4290E">
        <w:rPr>
          <w:color w:val="000000"/>
          <w:sz w:val="24"/>
          <w:szCs w:val="24"/>
        </w:rPr>
        <w:t xml:space="preserve"> de </w:t>
      </w:r>
      <w:proofErr w:type="spellStart"/>
      <w:r w:rsidR="00B4290E">
        <w:rPr>
          <w:color w:val="000000"/>
          <w:sz w:val="24"/>
          <w:szCs w:val="24"/>
        </w:rPr>
        <w:t>norme</w:t>
      </w:r>
      <w:proofErr w:type="spellEnd"/>
      <w:r w:rsidR="00B4290E">
        <w:rPr>
          <w:color w:val="000000"/>
          <w:sz w:val="24"/>
          <w:szCs w:val="24"/>
        </w:rPr>
        <w:t xml:space="preserve"> </w:t>
      </w:r>
      <w:proofErr w:type="spellStart"/>
      <w:r w:rsidR="00B4290E">
        <w:rPr>
          <w:color w:val="000000"/>
          <w:sz w:val="24"/>
          <w:szCs w:val="24"/>
        </w:rPr>
        <w:t>juridice</w:t>
      </w:r>
      <w:proofErr w:type="spellEnd"/>
      <w:r w:rsidR="00B4290E">
        <w:rPr>
          <w:color w:val="000000"/>
          <w:sz w:val="24"/>
          <w:szCs w:val="24"/>
        </w:rPr>
        <w:t xml:space="preserve">, </w:t>
      </w:r>
      <w:proofErr w:type="spellStart"/>
      <w:r w:rsidR="00B4290E">
        <w:rPr>
          <w:color w:val="000000"/>
          <w:sz w:val="24"/>
          <w:szCs w:val="24"/>
        </w:rPr>
        <w:t>norme</w:t>
      </w:r>
      <w:proofErr w:type="spellEnd"/>
      <w:r w:rsidR="00B4290E">
        <w:rPr>
          <w:color w:val="000000"/>
          <w:sz w:val="24"/>
          <w:szCs w:val="24"/>
        </w:rPr>
        <w:t xml:space="preserve"> de </w:t>
      </w:r>
      <w:proofErr w:type="spellStart"/>
      <w:r w:rsidR="00B4290E">
        <w:rPr>
          <w:color w:val="000000"/>
          <w:sz w:val="24"/>
          <w:szCs w:val="24"/>
        </w:rPr>
        <w:t>apărare</w:t>
      </w:r>
      <w:proofErr w:type="spellEnd"/>
      <w:r w:rsidR="00B4290E">
        <w:rPr>
          <w:color w:val="000000"/>
          <w:sz w:val="24"/>
          <w:szCs w:val="24"/>
        </w:rPr>
        <w:t xml:space="preserve"> a </w:t>
      </w:r>
      <w:proofErr w:type="spellStart"/>
      <w:r w:rsidR="00B4290E">
        <w:rPr>
          <w:color w:val="000000"/>
          <w:sz w:val="24"/>
          <w:szCs w:val="24"/>
        </w:rPr>
        <w:t>valorilor</w:t>
      </w:r>
      <w:proofErr w:type="spellEnd"/>
      <w:r w:rsidR="00B4290E">
        <w:rPr>
          <w:color w:val="000000"/>
          <w:sz w:val="24"/>
          <w:szCs w:val="24"/>
        </w:rPr>
        <w:t xml:space="preserve"> </w:t>
      </w:r>
      <w:proofErr w:type="spellStart"/>
      <w:r w:rsidR="00B4290E">
        <w:rPr>
          <w:color w:val="000000"/>
          <w:sz w:val="24"/>
          <w:szCs w:val="24"/>
        </w:rPr>
        <w:t>sociale</w:t>
      </w:r>
      <w:proofErr w:type="spellEnd"/>
      <w:r w:rsidR="00B4290E">
        <w:rPr>
          <w:color w:val="000000"/>
          <w:sz w:val="24"/>
          <w:szCs w:val="24"/>
        </w:rPr>
        <w:t xml:space="preserve"> cu </w:t>
      </w:r>
      <w:proofErr w:type="spellStart"/>
      <w:r w:rsidR="00B4290E">
        <w:rPr>
          <w:color w:val="000000"/>
          <w:sz w:val="24"/>
          <w:szCs w:val="24"/>
        </w:rPr>
        <w:t>caracter</w:t>
      </w:r>
      <w:proofErr w:type="spellEnd"/>
      <w:r w:rsidR="00B4290E">
        <w:rPr>
          <w:color w:val="000000"/>
          <w:sz w:val="24"/>
          <w:szCs w:val="24"/>
        </w:rPr>
        <w:t xml:space="preserve"> generic, </w:t>
      </w:r>
      <w:proofErr w:type="spellStart"/>
      <w:r w:rsidR="00B4290E">
        <w:rPr>
          <w:color w:val="000000"/>
          <w:sz w:val="24"/>
          <w:szCs w:val="24"/>
        </w:rPr>
        <w:t>norme</w:t>
      </w:r>
      <w:proofErr w:type="spellEnd"/>
      <w:r w:rsidR="00B4290E">
        <w:rPr>
          <w:color w:val="000000"/>
          <w:sz w:val="24"/>
          <w:szCs w:val="24"/>
        </w:rPr>
        <w:t xml:space="preserve"> de </w:t>
      </w:r>
      <w:proofErr w:type="spellStart"/>
      <w:r w:rsidR="00B4290E">
        <w:rPr>
          <w:color w:val="000000"/>
          <w:sz w:val="24"/>
          <w:szCs w:val="24"/>
        </w:rPr>
        <w:t>contencios</w:t>
      </w:r>
      <w:proofErr w:type="spellEnd"/>
      <w:r w:rsidR="00B4290E">
        <w:rPr>
          <w:color w:val="000000"/>
          <w:sz w:val="24"/>
          <w:szCs w:val="24"/>
        </w:rPr>
        <w:t xml:space="preserve"> </w:t>
      </w:r>
      <w:proofErr w:type="spellStart"/>
      <w:r w:rsidR="00B4290E">
        <w:rPr>
          <w:color w:val="000000"/>
          <w:sz w:val="24"/>
          <w:szCs w:val="24"/>
        </w:rPr>
        <w:t>administrativ</w:t>
      </w:r>
      <w:proofErr w:type="spellEnd"/>
      <w:r w:rsidR="00B4290E">
        <w:rPr>
          <w:rStyle w:val="FootnoteReference"/>
          <w:color w:val="000000"/>
          <w:sz w:val="24"/>
          <w:szCs w:val="24"/>
        </w:rPr>
        <w:footnoteReference w:id="47"/>
      </w:r>
      <w:r w:rsidR="00845103">
        <w:rPr>
          <w:color w:val="000000"/>
          <w:sz w:val="24"/>
          <w:szCs w:val="24"/>
        </w:rPr>
        <w:t>.</w:t>
      </w:r>
    </w:p>
    <w:p w14:paraId="6DC84821" w14:textId="77777777" w:rsidR="000A79C2" w:rsidRDefault="000A79C2" w:rsidP="006D3E18">
      <w:pPr>
        <w:autoSpaceDE w:val="0"/>
        <w:autoSpaceDN w:val="0"/>
        <w:adjustRightInd w:val="0"/>
        <w:ind w:firstLine="720"/>
        <w:jc w:val="both"/>
        <w:rPr>
          <w:color w:val="000000"/>
          <w:sz w:val="24"/>
          <w:szCs w:val="24"/>
        </w:rPr>
      </w:pPr>
      <w:proofErr w:type="spellStart"/>
      <w:r>
        <w:rPr>
          <w:color w:val="000000"/>
          <w:sz w:val="24"/>
          <w:szCs w:val="24"/>
        </w:rPr>
        <w:t>În</w:t>
      </w:r>
      <w:proofErr w:type="spellEnd"/>
      <w:r>
        <w:rPr>
          <w:color w:val="000000"/>
          <w:sz w:val="24"/>
          <w:szCs w:val="24"/>
        </w:rPr>
        <w:t xml:space="preserve"> </w:t>
      </w:r>
      <w:proofErr w:type="spellStart"/>
      <w:r>
        <w:rPr>
          <w:color w:val="000000"/>
          <w:sz w:val="24"/>
          <w:szCs w:val="24"/>
        </w:rPr>
        <w:t>opinia</w:t>
      </w:r>
      <w:proofErr w:type="spellEnd"/>
      <w:r>
        <w:rPr>
          <w:color w:val="000000"/>
          <w:sz w:val="24"/>
          <w:szCs w:val="24"/>
        </w:rPr>
        <w:t xml:space="preserve"> </w:t>
      </w:r>
      <w:proofErr w:type="spellStart"/>
      <w:r>
        <w:rPr>
          <w:color w:val="000000"/>
          <w:sz w:val="24"/>
          <w:szCs w:val="24"/>
        </w:rPr>
        <w:t>profesoarei</w:t>
      </w:r>
      <w:proofErr w:type="spellEnd"/>
      <w:r>
        <w:rPr>
          <w:color w:val="000000"/>
          <w:sz w:val="24"/>
          <w:szCs w:val="24"/>
        </w:rPr>
        <w:t xml:space="preserve"> Rodica Narcisa Petrescu, </w:t>
      </w:r>
      <w:proofErr w:type="spellStart"/>
      <w:r>
        <w:rPr>
          <w:color w:val="000000"/>
          <w:sz w:val="24"/>
          <w:szCs w:val="24"/>
        </w:rPr>
        <w:t>clasificarea</w:t>
      </w:r>
      <w:proofErr w:type="spellEnd"/>
      <w:r>
        <w:rPr>
          <w:color w:val="000000"/>
          <w:sz w:val="24"/>
          <w:szCs w:val="24"/>
        </w:rPr>
        <w:t xml:space="preserve"> </w:t>
      </w:r>
      <w:proofErr w:type="spellStart"/>
      <w:r>
        <w:rPr>
          <w:color w:val="000000"/>
          <w:sz w:val="24"/>
          <w:szCs w:val="24"/>
        </w:rPr>
        <w:t>normelor</w:t>
      </w:r>
      <w:proofErr w:type="spellEnd"/>
      <w:r>
        <w:rPr>
          <w:color w:val="000000"/>
          <w:sz w:val="24"/>
          <w:szCs w:val="24"/>
        </w:rPr>
        <w:t xml:space="preserve"> </w:t>
      </w:r>
      <w:proofErr w:type="spellStart"/>
      <w:r>
        <w:rPr>
          <w:color w:val="000000"/>
          <w:sz w:val="24"/>
          <w:szCs w:val="24"/>
        </w:rPr>
        <w:t>juridice</w:t>
      </w:r>
      <w:proofErr w:type="spellEnd"/>
      <w:r>
        <w:rPr>
          <w:color w:val="000000"/>
          <w:sz w:val="24"/>
          <w:szCs w:val="24"/>
        </w:rPr>
        <w:t xml:space="preserve"> de </w:t>
      </w:r>
      <w:proofErr w:type="spellStart"/>
      <w:r>
        <w:rPr>
          <w:color w:val="000000"/>
          <w:sz w:val="24"/>
          <w:szCs w:val="24"/>
        </w:rPr>
        <w:t>drept</w:t>
      </w:r>
      <w:proofErr w:type="spellEnd"/>
      <w:r>
        <w:rPr>
          <w:color w:val="000000"/>
          <w:sz w:val="24"/>
          <w:szCs w:val="24"/>
        </w:rPr>
        <w:t xml:space="preserve"> </w:t>
      </w:r>
      <w:proofErr w:type="spellStart"/>
      <w:r w:rsidR="00E361CB">
        <w:rPr>
          <w:color w:val="000000"/>
          <w:sz w:val="24"/>
          <w:szCs w:val="24"/>
        </w:rPr>
        <w:t>administrativ</w:t>
      </w:r>
      <w:proofErr w:type="spellEnd"/>
      <w:r>
        <w:rPr>
          <w:color w:val="000000"/>
          <w:sz w:val="24"/>
          <w:szCs w:val="24"/>
        </w:rPr>
        <w:t xml:space="preserve"> </w:t>
      </w:r>
      <w:proofErr w:type="spellStart"/>
      <w:r>
        <w:rPr>
          <w:color w:val="000000"/>
          <w:sz w:val="24"/>
          <w:szCs w:val="24"/>
        </w:rPr>
        <w:t>poate</w:t>
      </w:r>
      <w:proofErr w:type="spellEnd"/>
      <w:r>
        <w:rPr>
          <w:color w:val="000000"/>
          <w:sz w:val="24"/>
          <w:szCs w:val="24"/>
        </w:rPr>
        <w:t xml:space="preserve"> fi </w:t>
      </w:r>
      <w:proofErr w:type="spellStart"/>
      <w:r>
        <w:rPr>
          <w:color w:val="000000"/>
          <w:sz w:val="24"/>
          <w:szCs w:val="24"/>
        </w:rPr>
        <w:t>realiza</w:t>
      </w:r>
      <w:r w:rsidR="00E361CB">
        <w:rPr>
          <w:color w:val="000000"/>
          <w:sz w:val="24"/>
          <w:szCs w:val="24"/>
        </w:rPr>
        <w:t>tă</w:t>
      </w:r>
      <w:proofErr w:type="spellEnd"/>
      <w:r>
        <w:rPr>
          <w:color w:val="000000"/>
          <w:sz w:val="24"/>
          <w:szCs w:val="24"/>
        </w:rPr>
        <w:t xml:space="preserve"> </w:t>
      </w:r>
      <w:proofErr w:type="spellStart"/>
      <w:r>
        <w:rPr>
          <w:color w:val="000000"/>
          <w:sz w:val="24"/>
          <w:szCs w:val="24"/>
        </w:rPr>
        <w:t>utilizând</w:t>
      </w:r>
      <w:proofErr w:type="spellEnd"/>
      <w:r>
        <w:rPr>
          <w:color w:val="000000"/>
          <w:sz w:val="24"/>
          <w:szCs w:val="24"/>
        </w:rPr>
        <w:t xml:space="preserve"> ca </w:t>
      </w:r>
      <w:proofErr w:type="spellStart"/>
      <w:r>
        <w:rPr>
          <w:color w:val="000000"/>
          <w:sz w:val="24"/>
          <w:szCs w:val="24"/>
        </w:rPr>
        <w:t>și</w:t>
      </w:r>
      <w:proofErr w:type="spellEnd"/>
      <w:r>
        <w:rPr>
          <w:color w:val="000000"/>
          <w:sz w:val="24"/>
          <w:szCs w:val="24"/>
        </w:rPr>
        <w:t xml:space="preserve"> </w:t>
      </w:r>
      <w:proofErr w:type="spellStart"/>
      <w:r>
        <w:rPr>
          <w:color w:val="000000"/>
          <w:sz w:val="24"/>
          <w:szCs w:val="24"/>
        </w:rPr>
        <w:t>criteriu</w:t>
      </w:r>
      <w:proofErr w:type="spellEnd"/>
      <w:r>
        <w:rPr>
          <w:color w:val="000000"/>
          <w:sz w:val="24"/>
          <w:szCs w:val="24"/>
        </w:rPr>
        <w:t xml:space="preserve"> </w:t>
      </w:r>
      <w:proofErr w:type="spellStart"/>
      <w:r>
        <w:rPr>
          <w:color w:val="000000"/>
          <w:sz w:val="24"/>
          <w:szCs w:val="24"/>
        </w:rPr>
        <w:t>specificul</w:t>
      </w:r>
      <w:proofErr w:type="spellEnd"/>
      <w:r>
        <w:rPr>
          <w:color w:val="000000"/>
          <w:sz w:val="24"/>
          <w:szCs w:val="24"/>
        </w:rPr>
        <w:t xml:space="preserve"> </w:t>
      </w:r>
      <w:proofErr w:type="spellStart"/>
      <w:r>
        <w:rPr>
          <w:color w:val="000000"/>
          <w:sz w:val="24"/>
          <w:szCs w:val="24"/>
        </w:rPr>
        <w:t>raporturilor</w:t>
      </w:r>
      <w:proofErr w:type="spellEnd"/>
      <w:r>
        <w:rPr>
          <w:color w:val="000000"/>
          <w:sz w:val="24"/>
          <w:szCs w:val="24"/>
        </w:rPr>
        <w:t xml:space="preserve"> </w:t>
      </w:r>
      <w:proofErr w:type="spellStart"/>
      <w:r>
        <w:rPr>
          <w:color w:val="000000"/>
          <w:sz w:val="24"/>
          <w:szCs w:val="24"/>
        </w:rPr>
        <w:t>sociale</w:t>
      </w:r>
      <w:proofErr w:type="spellEnd"/>
      <w:r>
        <w:rPr>
          <w:color w:val="000000"/>
          <w:sz w:val="24"/>
          <w:szCs w:val="24"/>
        </w:rPr>
        <w:t xml:space="preserve"> pe</w:t>
      </w:r>
      <w:r w:rsidR="00F445D5">
        <w:rPr>
          <w:color w:val="000000"/>
          <w:sz w:val="24"/>
          <w:szCs w:val="24"/>
        </w:rPr>
        <w:t xml:space="preserve"> care le </w:t>
      </w:r>
      <w:proofErr w:type="spellStart"/>
      <w:r w:rsidR="00F445D5">
        <w:rPr>
          <w:color w:val="000000"/>
          <w:sz w:val="24"/>
          <w:szCs w:val="24"/>
        </w:rPr>
        <w:t>reglementează</w:t>
      </w:r>
      <w:proofErr w:type="spellEnd"/>
      <w:r w:rsidR="00F445D5">
        <w:rPr>
          <w:color w:val="000000"/>
          <w:sz w:val="24"/>
          <w:szCs w:val="24"/>
        </w:rPr>
        <w:t xml:space="preserve"> norma,</w:t>
      </w:r>
      <w:r>
        <w:rPr>
          <w:color w:val="000000"/>
          <w:sz w:val="24"/>
          <w:szCs w:val="24"/>
        </w:rPr>
        <w:t xml:space="preserve"> </w:t>
      </w:r>
      <w:proofErr w:type="spellStart"/>
      <w:r>
        <w:rPr>
          <w:color w:val="000000"/>
          <w:sz w:val="24"/>
          <w:szCs w:val="24"/>
        </w:rPr>
        <w:t>rezultând</w:t>
      </w:r>
      <w:proofErr w:type="spellEnd"/>
      <w:r>
        <w:rPr>
          <w:color w:val="000000"/>
          <w:sz w:val="24"/>
          <w:szCs w:val="24"/>
        </w:rPr>
        <w:t xml:space="preserve"> </w:t>
      </w:r>
      <w:proofErr w:type="spellStart"/>
      <w:r>
        <w:rPr>
          <w:color w:val="000000"/>
          <w:sz w:val="24"/>
          <w:szCs w:val="24"/>
        </w:rPr>
        <w:t>următoarele</w:t>
      </w:r>
      <w:proofErr w:type="spellEnd"/>
      <w:r>
        <w:rPr>
          <w:color w:val="000000"/>
          <w:sz w:val="24"/>
          <w:szCs w:val="24"/>
        </w:rPr>
        <w:t xml:space="preserve"> </w:t>
      </w:r>
      <w:proofErr w:type="spellStart"/>
      <w:r>
        <w:rPr>
          <w:color w:val="000000"/>
          <w:sz w:val="24"/>
          <w:szCs w:val="24"/>
        </w:rPr>
        <w:t>categorii</w:t>
      </w:r>
      <w:proofErr w:type="spellEnd"/>
      <w:r>
        <w:rPr>
          <w:color w:val="000000"/>
          <w:sz w:val="24"/>
          <w:szCs w:val="24"/>
        </w:rPr>
        <w:t xml:space="preserve">: </w:t>
      </w:r>
      <w:proofErr w:type="spellStart"/>
      <w:r>
        <w:rPr>
          <w:color w:val="000000"/>
          <w:sz w:val="24"/>
          <w:szCs w:val="24"/>
        </w:rPr>
        <w:t>norme</w:t>
      </w:r>
      <w:proofErr w:type="spellEnd"/>
      <w:r>
        <w:rPr>
          <w:color w:val="000000"/>
          <w:sz w:val="24"/>
          <w:szCs w:val="24"/>
        </w:rPr>
        <w:t xml:space="preserve"> care </w:t>
      </w:r>
      <w:proofErr w:type="spellStart"/>
      <w:r>
        <w:rPr>
          <w:color w:val="000000"/>
          <w:sz w:val="24"/>
          <w:szCs w:val="24"/>
        </w:rPr>
        <w:t>reglementează</w:t>
      </w:r>
      <w:proofErr w:type="spellEnd"/>
      <w:r>
        <w:rPr>
          <w:color w:val="000000"/>
          <w:sz w:val="24"/>
          <w:szCs w:val="24"/>
        </w:rPr>
        <w:t xml:space="preserve"> </w:t>
      </w:r>
      <w:proofErr w:type="spellStart"/>
      <w:r>
        <w:rPr>
          <w:color w:val="000000"/>
          <w:sz w:val="24"/>
          <w:szCs w:val="24"/>
        </w:rPr>
        <w:t>organizarea</w:t>
      </w:r>
      <w:proofErr w:type="spellEnd"/>
      <w:r>
        <w:rPr>
          <w:color w:val="000000"/>
          <w:sz w:val="24"/>
          <w:szCs w:val="24"/>
        </w:rPr>
        <w:t xml:space="preserve"> </w:t>
      </w:r>
      <w:proofErr w:type="spellStart"/>
      <w:r>
        <w:rPr>
          <w:color w:val="000000"/>
          <w:sz w:val="24"/>
          <w:szCs w:val="24"/>
        </w:rPr>
        <w:t>și</w:t>
      </w:r>
      <w:proofErr w:type="spellEnd"/>
      <w:r>
        <w:rPr>
          <w:color w:val="000000"/>
          <w:sz w:val="24"/>
          <w:szCs w:val="24"/>
        </w:rPr>
        <w:t xml:space="preserve"> </w:t>
      </w:r>
      <w:proofErr w:type="spellStart"/>
      <w:r>
        <w:rPr>
          <w:color w:val="000000"/>
          <w:sz w:val="24"/>
          <w:szCs w:val="24"/>
        </w:rPr>
        <w:t>funcționarea</w:t>
      </w:r>
      <w:proofErr w:type="spellEnd"/>
      <w:r>
        <w:rPr>
          <w:color w:val="000000"/>
          <w:sz w:val="24"/>
          <w:szCs w:val="24"/>
        </w:rPr>
        <w:t xml:space="preserve"> </w:t>
      </w:r>
      <w:proofErr w:type="spellStart"/>
      <w:r>
        <w:rPr>
          <w:color w:val="000000"/>
          <w:sz w:val="24"/>
          <w:szCs w:val="24"/>
        </w:rPr>
        <w:t>autorităților</w:t>
      </w:r>
      <w:proofErr w:type="spellEnd"/>
      <w:r>
        <w:rPr>
          <w:color w:val="000000"/>
          <w:sz w:val="24"/>
          <w:szCs w:val="24"/>
        </w:rPr>
        <w:t xml:space="preserve"> </w:t>
      </w:r>
      <w:proofErr w:type="spellStart"/>
      <w:r w:rsidR="00E361CB">
        <w:rPr>
          <w:color w:val="000000"/>
          <w:sz w:val="24"/>
          <w:szCs w:val="24"/>
        </w:rPr>
        <w:t>administrației</w:t>
      </w:r>
      <w:proofErr w:type="spellEnd"/>
      <w:r w:rsidR="00E361CB">
        <w:rPr>
          <w:color w:val="000000"/>
          <w:sz w:val="24"/>
          <w:szCs w:val="24"/>
        </w:rPr>
        <w:t xml:space="preserve"> </w:t>
      </w:r>
      <w:proofErr w:type="spellStart"/>
      <w:r w:rsidR="00E361CB">
        <w:rPr>
          <w:color w:val="000000"/>
          <w:sz w:val="24"/>
          <w:szCs w:val="24"/>
        </w:rPr>
        <w:t>publice</w:t>
      </w:r>
      <w:proofErr w:type="spellEnd"/>
      <w:r w:rsidR="00E361CB">
        <w:rPr>
          <w:color w:val="000000"/>
          <w:sz w:val="24"/>
          <w:szCs w:val="24"/>
        </w:rPr>
        <w:t xml:space="preserve"> </w:t>
      </w:r>
      <w:proofErr w:type="spellStart"/>
      <w:r w:rsidR="00E361CB">
        <w:rPr>
          <w:color w:val="000000"/>
          <w:sz w:val="24"/>
          <w:szCs w:val="24"/>
        </w:rPr>
        <w:t>și</w:t>
      </w:r>
      <w:proofErr w:type="spellEnd"/>
      <w:r w:rsidR="00E361CB">
        <w:rPr>
          <w:color w:val="000000"/>
          <w:sz w:val="24"/>
          <w:szCs w:val="24"/>
        </w:rPr>
        <w:t xml:space="preserve"> </w:t>
      </w:r>
      <w:proofErr w:type="spellStart"/>
      <w:r w:rsidR="00E361CB">
        <w:rPr>
          <w:color w:val="000000"/>
          <w:sz w:val="24"/>
          <w:szCs w:val="24"/>
        </w:rPr>
        <w:t>raporturile</w:t>
      </w:r>
      <w:proofErr w:type="spellEnd"/>
      <w:r w:rsidR="00E361CB">
        <w:rPr>
          <w:color w:val="000000"/>
          <w:sz w:val="24"/>
          <w:szCs w:val="24"/>
        </w:rPr>
        <w:t xml:space="preserve"> </w:t>
      </w:r>
      <w:proofErr w:type="spellStart"/>
      <w:r w:rsidR="00E361CB">
        <w:rPr>
          <w:color w:val="000000"/>
          <w:sz w:val="24"/>
          <w:szCs w:val="24"/>
        </w:rPr>
        <w:t>dintre</w:t>
      </w:r>
      <w:proofErr w:type="spellEnd"/>
      <w:r w:rsidR="00E361CB">
        <w:rPr>
          <w:color w:val="000000"/>
          <w:sz w:val="24"/>
          <w:szCs w:val="24"/>
        </w:rPr>
        <w:t xml:space="preserve"> </w:t>
      </w:r>
      <w:proofErr w:type="spellStart"/>
      <w:r w:rsidR="00E361CB">
        <w:rPr>
          <w:color w:val="000000"/>
          <w:sz w:val="24"/>
          <w:szCs w:val="24"/>
        </w:rPr>
        <w:t>ele</w:t>
      </w:r>
      <w:proofErr w:type="spellEnd"/>
      <w:r w:rsidR="00E361CB">
        <w:rPr>
          <w:color w:val="000000"/>
          <w:sz w:val="24"/>
          <w:szCs w:val="24"/>
        </w:rPr>
        <w:t xml:space="preserve">, </w:t>
      </w:r>
      <w:proofErr w:type="spellStart"/>
      <w:r w:rsidR="00E361CB">
        <w:rPr>
          <w:color w:val="000000"/>
          <w:sz w:val="24"/>
          <w:szCs w:val="24"/>
        </w:rPr>
        <w:t>norme</w:t>
      </w:r>
      <w:proofErr w:type="spellEnd"/>
      <w:r w:rsidR="00E361CB">
        <w:rPr>
          <w:color w:val="000000"/>
          <w:sz w:val="24"/>
          <w:szCs w:val="24"/>
        </w:rPr>
        <w:t xml:space="preserve"> care au ca </w:t>
      </w:r>
      <w:proofErr w:type="spellStart"/>
      <w:r w:rsidR="00E361CB">
        <w:rPr>
          <w:color w:val="000000"/>
          <w:sz w:val="24"/>
          <w:szCs w:val="24"/>
        </w:rPr>
        <w:t>și</w:t>
      </w:r>
      <w:proofErr w:type="spellEnd"/>
      <w:r w:rsidR="00E361CB">
        <w:rPr>
          <w:color w:val="000000"/>
          <w:sz w:val="24"/>
          <w:szCs w:val="24"/>
        </w:rPr>
        <w:t xml:space="preserve"> </w:t>
      </w:r>
      <w:proofErr w:type="spellStart"/>
      <w:r w:rsidR="00E361CB">
        <w:rPr>
          <w:color w:val="000000"/>
          <w:sz w:val="24"/>
          <w:szCs w:val="24"/>
        </w:rPr>
        <w:t>obiect</w:t>
      </w:r>
      <w:proofErr w:type="spellEnd"/>
      <w:r w:rsidR="00E361CB">
        <w:rPr>
          <w:color w:val="000000"/>
          <w:sz w:val="24"/>
          <w:szCs w:val="24"/>
        </w:rPr>
        <w:t xml:space="preserve"> </w:t>
      </w:r>
      <w:proofErr w:type="spellStart"/>
      <w:r w:rsidR="00E361CB">
        <w:rPr>
          <w:color w:val="000000"/>
          <w:sz w:val="24"/>
          <w:szCs w:val="24"/>
        </w:rPr>
        <w:t>raporturile</w:t>
      </w:r>
      <w:proofErr w:type="spellEnd"/>
      <w:r w:rsidR="00E361CB">
        <w:rPr>
          <w:color w:val="000000"/>
          <w:sz w:val="24"/>
          <w:szCs w:val="24"/>
        </w:rPr>
        <w:t xml:space="preserve"> </w:t>
      </w:r>
      <w:proofErr w:type="spellStart"/>
      <w:r w:rsidR="00E361CB">
        <w:rPr>
          <w:color w:val="000000"/>
          <w:sz w:val="24"/>
          <w:szCs w:val="24"/>
        </w:rPr>
        <w:t>dintre</w:t>
      </w:r>
      <w:proofErr w:type="spellEnd"/>
      <w:r w:rsidR="00E361CB">
        <w:rPr>
          <w:color w:val="000000"/>
          <w:sz w:val="24"/>
          <w:szCs w:val="24"/>
        </w:rPr>
        <w:t xml:space="preserve"> </w:t>
      </w:r>
      <w:proofErr w:type="spellStart"/>
      <w:r w:rsidR="00E361CB">
        <w:rPr>
          <w:color w:val="000000"/>
          <w:sz w:val="24"/>
          <w:szCs w:val="24"/>
        </w:rPr>
        <w:t>autoritățile</w:t>
      </w:r>
      <w:proofErr w:type="spellEnd"/>
      <w:r w:rsidR="00E361CB">
        <w:rPr>
          <w:color w:val="000000"/>
          <w:sz w:val="24"/>
          <w:szCs w:val="24"/>
        </w:rPr>
        <w:t xml:space="preserve"> </w:t>
      </w:r>
      <w:proofErr w:type="spellStart"/>
      <w:r w:rsidR="00E361CB">
        <w:rPr>
          <w:color w:val="000000"/>
          <w:sz w:val="24"/>
          <w:szCs w:val="24"/>
        </w:rPr>
        <w:t>administrației</w:t>
      </w:r>
      <w:proofErr w:type="spellEnd"/>
      <w:r w:rsidR="00E361CB">
        <w:rPr>
          <w:color w:val="000000"/>
          <w:sz w:val="24"/>
          <w:szCs w:val="24"/>
        </w:rPr>
        <w:t xml:space="preserve"> </w:t>
      </w:r>
      <w:proofErr w:type="spellStart"/>
      <w:r w:rsidR="00E361CB">
        <w:rPr>
          <w:color w:val="000000"/>
          <w:sz w:val="24"/>
          <w:szCs w:val="24"/>
        </w:rPr>
        <w:t>publice</w:t>
      </w:r>
      <w:proofErr w:type="spellEnd"/>
      <w:r w:rsidR="00E361CB">
        <w:rPr>
          <w:color w:val="000000"/>
          <w:sz w:val="24"/>
          <w:szCs w:val="24"/>
        </w:rPr>
        <w:t xml:space="preserve">, pe de o </w:t>
      </w:r>
      <w:proofErr w:type="spellStart"/>
      <w:r w:rsidR="00E361CB">
        <w:rPr>
          <w:color w:val="000000"/>
          <w:sz w:val="24"/>
          <w:szCs w:val="24"/>
        </w:rPr>
        <w:t>parte</w:t>
      </w:r>
      <w:proofErr w:type="spellEnd"/>
      <w:r w:rsidR="00E361CB">
        <w:rPr>
          <w:color w:val="000000"/>
          <w:sz w:val="24"/>
          <w:szCs w:val="24"/>
        </w:rPr>
        <w:t xml:space="preserve">, </w:t>
      </w:r>
      <w:proofErr w:type="spellStart"/>
      <w:r w:rsidR="00E361CB">
        <w:rPr>
          <w:color w:val="000000"/>
          <w:sz w:val="24"/>
          <w:szCs w:val="24"/>
        </w:rPr>
        <w:t>și</w:t>
      </w:r>
      <w:proofErr w:type="spellEnd"/>
      <w:r w:rsidR="00E361CB">
        <w:rPr>
          <w:color w:val="000000"/>
          <w:sz w:val="24"/>
          <w:szCs w:val="24"/>
        </w:rPr>
        <w:t xml:space="preserve"> </w:t>
      </w:r>
      <w:proofErr w:type="spellStart"/>
      <w:r w:rsidR="00E361CB">
        <w:rPr>
          <w:color w:val="000000"/>
          <w:sz w:val="24"/>
          <w:szCs w:val="24"/>
        </w:rPr>
        <w:t>persoane</w:t>
      </w:r>
      <w:proofErr w:type="spellEnd"/>
      <w:r w:rsidR="00E361CB">
        <w:rPr>
          <w:color w:val="000000"/>
          <w:sz w:val="24"/>
          <w:szCs w:val="24"/>
        </w:rPr>
        <w:t xml:space="preserve"> </w:t>
      </w:r>
      <w:proofErr w:type="spellStart"/>
      <w:r w:rsidR="00E361CB">
        <w:rPr>
          <w:color w:val="000000"/>
          <w:sz w:val="24"/>
          <w:szCs w:val="24"/>
        </w:rPr>
        <w:t>fizice</w:t>
      </w:r>
      <w:proofErr w:type="spellEnd"/>
      <w:r w:rsidR="00E361CB">
        <w:rPr>
          <w:color w:val="000000"/>
          <w:sz w:val="24"/>
          <w:szCs w:val="24"/>
        </w:rPr>
        <w:t xml:space="preserve"> </w:t>
      </w:r>
      <w:proofErr w:type="spellStart"/>
      <w:r w:rsidR="00E361CB">
        <w:rPr>
          <w:color w:val="000000"/>
          <w:sz w:val="24"/>
          <w:szCs w:val="24"/>
        </w:rPr>
        <w:t>și</w:t>
      </w:r>
      <w:proofErr w:type="spellEnd"/>
      <w:r w:rsidR="00E361CB">
        <w:rPr>
          <w:color w:val="000000"/>
          <w:sz w:val="24"/>
          <w:szCs w:val="24"/>
        </w:rPr>
        <w:t xml:space="preserve"> </w:t>
      </w:r>
      <w:proofErr w:type="spellStart"/>
      <w:r w:rsidR="00E361CB">
        <w:rPr>
          <w:color w:val="000000"/>
          <w:sz w:val="24"/>
          <w:szCs w:val="24"/>
        </w:rPr>
        <w:t>juridice</w:t>
      </w:r>
      <w:proofErr w:type="spellEnd"/>
      <w:r w:rsidR="00E361CB">
        <w:rPr>
          <w:color w:val="000000"/>
          <w:sz w:val="24"/>
          <w:szCs w:val="24"/>
        </w:rPr>
        <w:t xml:space="preserve">, pe de </w:t>
      </w:r>
      <w:proofErr w:type="spellStart"/>
      <w:r w:rsidR="00E361CB">
        <w:rPr>
          <w:color w:val="000000"/>
          <w:sz w:val="24"/>
          <w:szCs w:val="24"/>
        </w:rPr>
        <w:t>altă</w:t>
      </w:r>
      <w:proofErr w:type="spellEnd"/>
      <w:r w:rsidR="00E361CB">
        <w:rPr>
          <w:color w:val="000000"/>
          <w:sz w:val="24"/>
          <w:szCs w:val="24"/>
        </w:rPr>
        <w:t xml:space="preserve"> </w:t>
      </w:r>
      <w:proofErr w:type="spellStart"/>
      <w:r w:rsidR="00E361CB">
        <w:rPr>
          <w:color w:val="000000"/>
          <w:sz w:val="24"/>
          <w:szCs w:val="24"/>
        </w:rPr>
        <w:t>parte</w:t>
      </w:r>
      <w:proofErr w:type="spellEnd"/>
      <w:r w:rsidR="00E361CB">
        <w:rPr>
          <w:color w:val="000000"/>
          <w:sz w:val="24"/>
          <w:szCs w:val="24"/>
        </w:rPr>
        <w:t xml:space="preserve">, </w:t>
      </w:r>
      <w:proofErr w:type="spellStart"/>
      <w:r w:rsidR="00E361CB">
        <w:rPr>
          <w:color w:val="000000"/>
          <w:sz w:val="24"/>
          <w:szCs w:val="24"/>
        </w:rPr>
        <w:t>norme</w:t>
      </w:r>
      <w:proofErr w:type="spellEnd"/>
      <w:r w:rsidR="00E361CB">
        <w:rPr>
          <w:color w:val="000000"/>
          <w:sz w:val="24"/>
          <w:szCs w:val="24"/>
        </w:rPr>
        <w:t xml:space="preserve"> </w:t>
      </w:r>
      <w:proofErr w:type="spellStart"/>
      <w:r w:rsidR="00E361CB">
        <w:rPr>
          <w:color w:val="000000"/>
          <w:sz w:val="24"/>
          <w:szCs w:val="24"/>
        </w:rPr>
        <w:t>referitoare</w:t>
      </w:r>
      <w:proofErr w:type="spellEnd"/>
      <w:r w:rsidR="00E361CB">
        <w:rPr>
          <w:color w:val="000000"/>
          <w:sz w:val="24"/>
          <w:szCs w:val="24"/>
        </w:rPr>
        <w:t xml:space="preserve"> la </w:t>
      </w:r>
      <w:proofErr w:type="spellStart"/>
      <w:r w:rsidR="00E361CB">
        <w:rPr>
          <w:color w:val="000000"/>
          <w:sz w:val="24"/>
          <w:szCs w:val="24"/>
        </w:rPr>
        <w:t>statutul</w:t>
      </w:r>
      <w:proofErr w:type="spellEnd"/>
      <w:r w:rsidR="00E361CB">
        <w:rPr>
          <w:color w:val="000000"/>
          <w:sz w:val="24"/>
          <w:szCs w:val="24"/>
        </w:rPr>
        <w:t xml:space="preserve"> </w:t>
      </w:r>
      <w:proofErr w:type="spellStart"/>
      <w:r w:rsidR="00E361CB">
        <w:rPr>
          <w:color w:val="000000"/>
          <w:sz w:val="24"/>
          <w:szCs w:val="24"/>
        </w:rPr>
        <w:t>funcționarului</w:t>
      </w:r>
      <w:proofErr w:type="spellEnd"/>
      <w:r w:rsidR="00E361CB">
        <w:rPr>
          <w:color w:val="000000"/>
          <w:sz w:val="24"/>
          <w:szCs w:val="24"/>
        </w:rPr>
        <w:t xml:space="preserve"> public, </w:t>
      </w:r>
      <w:proofErr w:type="spellStart"/>
      <w:r w:rsidR="00E361CB">
        <w:rPr>
          <w:color w:val="000000"/>
          <w:sz w:val="24"/>
          <w:szCs w:val="24"/>
        </w:rPr>
        <w:t>norme</w:t>
      </w:r>
      <w:proofErr w:type="spellEnd"/>
      <w:r w:rsidR="00E361CB">
        <w:rPr>
          <w:color w:val="000000"/>
          <w:sz w:val="24"/>
          <w:szCs w:val="24"/>
        </w:rPr>
        <w:t xml:space="preserve"> care </w:t>
      </w:r>
      <w:proofErr w:type="spellStart"/>
      <w:r w:rsidR="00E361CB">
        <w:rPr>
          <w:color w:val="000000"/>
          <w:sz w:val="24"/>
          <w:szCs w:val="24"/>
        </w:rPr>
        <w:t>reglementează</w:t>
      </w:r>
      <w:proofErr w:type="spellEnd"/>
      <w:r w:rsidR="00E361CB">
        <w:rPr>
          <w:color w:val="000000"/>
          <w:sz w:val="24"/>
          <w:szCs w:val="24"/>
        </w:rPr>
        <w:t xml:space="preserve"> </w:t>
      </w:r>
      <w:proofErr w:type="spellStart"/>
      <w:r w:rsidR="00E361CB">
        <w:rPr>
          <w:color w:val="000000"/>
          <w:sz w:val="24"/>
          <w:szCs w:val="24"/>
        </w:rPr>
        <w:t>răspunderea</w:t>
      </w:r>
      <w:proofErr w:type="spellEnd"/>
      <w:r w:rsidR="00E361CB">
        <w:rPr>
          <w:color w:val="000000"/>
          <w:sz w:val="24"/>
          <w:szCs w:val="24"/>
        </w:rPr>
        <w:t xml:space="preserve"> administrative, </w:t>
      </w:r>
      <w:proofErr w:type="spellStart"/>
      <w:r w:rsidR="00E361CB">
        <w:rPr>
          <w:color w:val="000000"/>
          <w:sz w:val="24"/>
          <w:szCs w:val="24"/>
        </w:rPr>
        <w:t>norme</w:t>
      </w:r>
      <w:proofErr w:type="spellEnd"/>
      <w:r w:rsidR="00E361CB">
        <w:rPr>
          <w:color w:val="000000"/>
          <w:sz w:val="24"/>
          <w:szCs w:val="24"/>
        </w:rPr>
        <w:t xml:space="preserve"> care </w:t>
      </w:r>
      <w:proofErr w:type="spellStart"/>
      <w:r w:rsidR="00E361CB">
        <w:rPr>
          <w:color w:val="000000"/>
          <w:sz w:val="24"/>
          <w:szCs w:val="24"/>
        </w:rPr>
        <w:t>reglementează</w:t>
      </w:r>
      <w:proofErr w:type="spellEnd"/>
      <w:r w:rsidR="00E361CB">
        <w:rPr>
          <w:color w:val="000000"/>
          <w:sz w:val="24"/>
          <w:szCs w:val="24"/>
        </w:rPr>
        <w:t xml:space="preserve"> </w:t>
      </w:r>
      <w:proofErr w:type="spellStart"/>
      <w:r w:rsidR="00E361CB">
        <w:rPr>
          <w:color w:val="000000"/>
          <w:sz w:val="24"/>
          <w:szCs w:val="24"/>
        </w:rPr>
        <w:t>controlul</w:t>
      </w:r>
      <w:proofErr w:type="spellEnd"/>
      <w:r w:rsidR="00E361CB">
        <w:rPr>
          <w:color w:val="000000"/>
          <w:sz w:val="24"/>
          <w:szCs w:val="24"/>
        </w:rPr>
        <w:t xml:space="preserve"> </w:t>
      </w:r>
      <w:proofErr w:type="spellStart"/>
      <w:r w:rsidR="0024408C">
        <w:rPr>
          <w:color w:val="000000"/>
          <w:sz w:val="24"/>
          <w:szCs w:val="24"/>
        </w:rPr>
        <w:t>administrativ</w:t>
      </w:r>
      <w:proofErr w:type="spellEnd"/>
      <w:r w:rsidR="00E361CB">
        <w:rPr>
          <w:color w:val="000000"/>
          <w:sz w:val="24"/>
          <w:szCs w:val="24"/>
        </w:rPr>
        <w:t xml:space="preserve">, </w:t>
      </w:r>
      <w:proofErr w:type="spellStart"/>
      <w:r w:rsidR="00E361CB">
        <w:rPr>
          <w:color w:val="000000"/>
          <w:sz w:val="24"/>
          <w:szCs w:val="24"/>
        </w:rPr>
        <w:t>norme</w:t>
      </w:r>
      <w:proofErr w:type="spellEnd"/>
      <w:r w:rsidR="00E361CB">
        <w:rPr>
          <w:color w:val="000000"/>
          <w:sz w:val="24"/>
          <w:szCs w:val="24"/>
        </w:rPr>
        <w:t xml:space="preserve"> care </w:t>
      </w:r>
      <w:proofErr w:type="spellStart"/>
      <w:r w:rsidR="00E361CB">
        <w:rPr>
          <w:color w:val="000000"/>
          <w:sz w:val="24"/>
          <w:szCs w:val="24"/>
        </w:rPr>
        <w:lastRenderedPageBreak/>
        <w:t>reglementează</w:t>
      </w:r>
      <w:proofErr w:type="spellEnd"/>
      <w:r w:rsidR="00E361CB">
        <w:rPr>
          <w:color w:val="000000"/>
          <w:sz w:val="24"/>
          <w:szCs w:val="24"/>
        </w:rPr>
        <w:t xml:space="preserve"> </w:t>
      </w:r>
      <w:proofErr w:type="spellStart"/>
      <w:r w:rsidR="00E361CB">
        <w:rPr>
          <w:color w:val="000000"/>
          <w:sz w:val="24"/>
          <w:szCs w:val="24"/>
        </w:rPr>
        <w:t>instituția</w:t>
      </w:r>
      <w:proofErr w:type="spellEnd"/>
      <w:r w:rsidR="00E361CB">
        <w:rPr>
          <w:color w:val="000000"/>
          <w:sz w:val="24"/>
          <w:szCs w:val="24"/>
        </w:rPr>
        <w:t xml:space="preserve"> </w:t>
      </w:r>
      <w:proofErr w:type="spellStart"/>
      <w:r w:rsidR="00E361CB">
        <w:rPr>
          <w:color w:val="000000"/>
          <w:sz w:val="24"/>
          <w:szCs w:val="24"/>
        </w:rPr>
        <w:t>contenciosului</w:t>
      </w:r>
      <w:proofErr w:type="spellEnd"/>
      <w:r w:rsidR="00E361CB">
        <w:rPr>
          <w:color w:val="000000"/>
          <w:sz w:val="24"/>
          <w:szCs w:val="24"/>
        </w:rPr>
        <w:t xml:space="preserve"> </w:t>
      </w:r>
      <w:proofErr w:type="spellStart"/>
      <w:r w:rsidR="00AE55B1">
        <w:rPr>
          <w:color w:val="000000"/>
          <w:sz w:val="24"/>
          <w:szCs w:val="24"/>
        </w:rPr>
        <w:t>administrativ</w:t>
      </w:r>
      <w:proofErr w:type="spellEnd"/>
      <w:r w:rsidR="00AE55B1">
        <w:rPr>
          <w:color w:val="000000"/>
          <w:sz w:val="24"/>
          <w:szCs w:val="24"/>
        </w:rPr>
        <w:t xml:space="preserve"> </w:t>
      </w:r>
      <w:proofErr w:type="spellStart"/>
      <w:r w:rsidR="00AE55B1">
        <w:rPr>
          <w:color w:val="000000"/>
          <w:sz w:val="24"/>
          <w:szCs w:val="24"/>
        </w:rPr>
        <w:t>și</w:t>
      </w:r>
      <w:proofErr w:type="spellEnd"/>
      <w:r w:rsidR="00AE55B1">
        <w:rPr>
          <w:color w:val="000000"/>
          <w:sz w:val="24"/>
          <w:szCs w:val="24"/>
        </w:rPr>
        <w:t xml:space="preserve"> </w:t>
      </w:r>
      <w:proofErr w:type="spellStart"/>
      <w:r w:rsidR="00AE55B1">
        <w:rPr>
          <w:color w:val="000000"/>
          <w:sz w:val="24"/>
          <w:szCs w:val="24"/>
        </w:rPr>
        <w:t>norme</w:t>
      </w:r>
      <w:proofErr w:type="spellEnd"/>
      <w:r w:rsidR="00AE55B1">
        <w:rPr>
          <w:color w:val="000000"/>
          <w:sz w:val="24"/>
          <w:szCs w:val="24"/>
        </w:rPr>
        <w:t xml:space="preserve"> </w:t>
      </w:r>
      <w:proofErr w:type="spellStart"/>
      <w:r w:rsidR="00AE55B1">
        <w:rPr>
          <w:color w:val="000000"/>
          <w:sz w:val="24"/>
          <w:szCs w:val="24"/>
        </w:rPr>
        <w:t>procesuale</w:t>
      </w:r>
      <w:proofErr w:type="spellEnd"/>
      <w:r w:rsidR="00AE55B1">
        <w:rPr>
          <w:color w:val="000000"/>
          <w:sz w:val="24"/>
          <w:szCs w:val="24"/>
        </w:rPr>
        <w:t xml:space="preserve"> care </w:t>
      </w:r>
      <w:proofErr w:type="spellStart"/>
      <w:r w:rsidR="00AE55B1">
        <w:rPr>
          <w:color w:val="000000"/>
          <w:sz w:val="24"/>
          <w:szCs w:val="24"/>
        </w:rPr>
        <w:t>reglementeaza</w:t>
      </w:r>
      <w:proofErr w:type="spellEnd"/>
      <w:r w:rsidR="00AE55B1">
        <w:rPr>
          <w:color w:val="000000"/>
          <w:sz w:val="24"/>
          <w:szCs w:val="24"/>
        </w:rPr>
        <w:t xml:space="preserve"> </w:t>
      </w:r>
      <w:proofErr w:type="spellStart"/>
      <w:r w:rsidR="00AE55B1">
        <w:rPr>
          <w:color w:val="000000"/>
          <w:sz w:val="24"/>
          <w:szCs w:val="24"/>
        </w:rPr>
        <w:t>principiile</w:t>
      </w:r>
      <w:proofErr w:type="spellEnd"/>
      <w:r w:rsidR="00AE55B1">
        <w:rPr>
          <w:color w:val="000000"/>
          <w:sz w:val="24"/>
          <w:szCs w:val="24"/>
        </w:rPr>
        <w:t xml:space="preserve"> </w:t>
      </w:r>
      <w:proofErr w:type="spellStart"/>
      <w:r w:rsidR="00AE55B1">
        <w:rPr>
          <w:color w:val="000000"/>
          <w:sz w:val="24"/>
          <w:szCs w:val="24"/>
        </w:rPr>
        <w:t>și</w:t>
      </w:r>
      <w:proofErr w:type="spellEnd"/>
      <w:r w:rsidR="00AE55B1">
        <w:rPr>
          <w:color w:val="000000"/>
          <w:sz w:val="24"/>
          <w:szCs w:val="24"/>
        </w:rPr>
        <w:t xml:space="preserve"> </w:t>
      </w:r>
      <w:proofErr w:type="spellStart"/>
      <w:r w:rsidR="00AE55B1">
        <w:rPr>
          <w:color w:val="000000"/>
          <w:sz w:val="24"/>
          <w:szCs w:val="24"/>
        </w:rPr>
        <w:t>procedura</w:t>
      </w:r>
      <w:proofErr w:type="spellEnd"/>
      <w:r w:rsidR="00AE55B1">
        <w:rPr>
          <w:color w:val="000000"/>
          <w:sz w:val="24"/>
          <w:szCs w:val="24"/>
        </w:rPr>
        <w:t xml:space="preserve"> </w:t>
      </w:r>
      <w:proofErr w:type="spellStart"/>
      <w:r w:rsidR="00AE55B1">
        <w:rPr>
          <w:color w:val="000000"/>
          <w:sz w:val="24"/>
          <w:szCs w:val="24"/>
        </w:rPr>
        <w:t>după</w:t>
      </w:r>
      <w:proofErr w:type="spellEnd"/>
      <w:r w:rsidR="00AE55B1">
        <w:rPr>
          <w:color w:val="000000"/>
          <w:sz w:val="24"/>
          <w:szCs w:val="24"/>
        </w:rPr>
        <w:t xml:space="preserve"> care se </w:t>
      </w:r>
      <w:proofErr w:type="spellStart"/>
      <w:r w:rsidR="00AE55B1">
        <w:rPr>
          <w:color w:val="000000"/>
          <w:sz w:val="24"/>
          <w:szCs w:val="24"/>
        </w:rPr>
        <w:t>desfășoară</w:t>
      </w:r>
      <w:proofErr w:type="spellEnd"/>
      <w:r w:rsidR="00AE55B1">
        <w:rPr>
          <w:color w:val="000000"/>
          <w:sz w:val="24"/>
          <w:szCs w:val="24"/>
        </w:rPr>
        <w:t xml:space="preserve"> </w:t>
      </w:r>
      <w:proofErr w:type="spellStart"/>
      <w:r w:rsidR="00AE55B1">
        <w:rPr>
          <w:color w:val="000000"/>
          <w:sz w:val="24"/>
          <w:szCs w:val="24"/>
        </w:rPr>
        <w:t>activitatea</w:t>
      </w:r>
      <w:proofErr w:type="spellEnd"/>
      <w:r w:rsidR="00AE55B1">
        <w:rPr>
          <w:color w:val="000000"/>
          <w:sz w:val="24"/>
          <w:szCs w:val="24"/>
        </w:rPr>
        <w:t xml:space="preserve"> </w:t>
      </w:r>
      <w:proofErr w:type="spellStart"/>
      <w:r w:rsidR="00AE55B1">
        <w:rPr>
          <w:color w:val="000000"/>
          <w:sz w:val="24"/>
          <w:szCs w:val="24"/>
        </w:rPr>
        <w:t>autorităților</w:t>
      </w:r>
      <w:proofErr w:type="spellEnd"/>
      <w:r w:rsidR="00AE55B1">
        <w:rPr>
          <w:color w:val="000000"/>
          <w:sz w:val="24"/>
          <w:szCs w:val="24"/>
        </w:rPr>
        <w:t xml:space="preserve"> </w:t>
      </w:r>
      <w:proofErr w:type="spellStart"/>
      <w:r w:rsidR="00AE55B1">
        <w:rPr>
          <w:color w:val="000000"/>
          <w:sz w:val="24"/>
          <w:szCs w:val="24"/>
        </w:rPr>
        <w:t>administrației</w:t>
      </w:r>
      <w:proofErr w:type="spellEnd"/>
      <w:r w:rsidR="00AE55B1">
        <w:rPr>
          <w:color w:val="000000"/>
          <w:sz w:val="24"/>
          <w:szCs w:val="24"/>
        </w:rPr>
        <w:t xml:space="preserve"> </w:t>
      </w:r>
      <w:proofErr w:type="spellStart"/>
      <w:r w:rsidR="00AE55B1">
        <w:rPr>
          <w:color w:val="000000"/>
          <w:sz w:val="24"/>
          <w:szCs w:val="24"/>
        </w:rPr>
        <w:t>publice</w:t>
      </w:r>
      <w:proofErr w:type="spellEnd"/>
      <w:r w:rsidR="00AE55B1">
        <w:rPr>
          <w:rStyle w:val="FootnoteReference"/>
          <w:color w:val="000000"/>
          <w:sz w:val="24"/>
          <w:szCs w:val="24"/>
        </w:rPr>
        <w:footnoteReference w:id="48"/>
      </w:r>
      <w:r w:rsidR="001B5F5A">
        <w:rPr>
          <w:color w:val="000000"/>
          <w:sz w:val="24"/>
          <w:szCs w:val="24"/>
        </w:rPr>
        <w:t>.</w:t>
      </w:r>
    </w:p>
    <w:p w14:paraId="3783FD0B" w14:textId="77777777" w:rsidR="00C2478B" w:rsidRDefault="00C2478B" w:rsidP="006D3E18">
      <w:pPr>
        <w:autoSpaceDE w:val="0"/>
        <w:autoSpaceDN w:val="0"/>
        <w:adjustRightInd w:val="0"/>
        <w:ind w:firstLine="720"/>
        <w:jc w:val="both"/>
        <w:rPr>
          <w:color w:val="000000"/>
          <w:sz w:val="24"/>
          <w:szCs w:val="24"/>
        </w:rPr>
      </w:pPr>
      <w:proofErr w:type="spellStart"/>
      <w:r>
        <w:rPr>
          <w:color w:val="000000"/>
          <w:sz w:val="24"/>
          <w:szCs w:val="24"/>
        </w:rPr>
        <w:t>Considerăm</w:t>
      </w:r>
      <w:proofErr w:type="spellEnd"/>
      <w:r>
        <w:rPr>
          <w:color w:val="000000"/>
          <w:sz w:val="24"/>
          <w:szCs w:val="24"/>
        </w:rPr>
        <w:t xml:space="preserve"> ca </w:t>
      </w:r>
      <w:proofErr w:type="spellStart"/>
      <w:r>
        <w:rPr>
          <w:color w:val="000000"/>
          <w:sz w:val="24"/>
          <w:szCs w:val="24"/>
        </w:rPr>
        <w:t>având</w:t>
      </w:r>
      <w:proofErr w:type="spellEnd"/>
      <w:r>
        <w:rPr>
          <w:color w:val="000000"/>
          <w:sz w:val="24"/>
          <w:szCs w:val="24"/>
        </w:rPr>
        <w:t xml:space="preserve"> o </w:t>
      </w:r>
      <w:proofErr w:type="spellStart"/>
      <w:r>
        <w:rPr>
          <w:color w:val="000000"/>
          <w:sz w:val="24"/>
          <w:szCs w:val="24"/>
        </w:rPr>
        <w:t>relevanță</w:t>
      </w:r>
      <w:proofErr w:type="spellEnd"/>
      <w:r>
        <w:rPr>
          <w:color w:val="000000"/>
          <w:sz w:val="24"/>
          <w:szCs w:val="24"/>
        </w:rPr>
        <w:t xml:space="preserve"> </w:t>
      </w:r>
      <w:proofErr w:type="spellStart"/>
      <w:r>
        <w:rPr>
          <w:color w:val="000000"/>
          <w:sz w:val="24"/>
          <w:szCs w:val="24"/>
        </w:rPr>
        <w:t>deosebită</w:t>
      </w:r>
      <w:proofErr w:type="spellEnd"/>
      <w:r>
        <w:rPr>
          <w:color w:val="000000"/>
          <w:sz w:val="24"/>
          <w:szCs w:val="24"/>
        </w:rPr>
        <w:t xml:space="preserve"> </w:t>
      </w:r>
      <w:proofErr w:type="spellStart"/>
      <w:r>
        <w:rPr>
          <w:color w:val="000000"/>
          <w:sz w:val="24"/>
          <w:szCs w:val="24"/>
        </w:rPr>
        <w:t>clasificarea</w:t>
      </w:r>
      <w:proofErr w:type="spellEnd"/>
      <w:r>
        <w:rPr>
          <w:color w:val="000000"/>
          <w:sz w:val="24"/>
          <w:szCs w:val="24"/>
        </w:rPr>
        <w:t xml:space="preserve"> </w:t>
      </w:r>
      <w:proofErr w:type="spellStart"/>
      <w:r>
        <w:rPr>
          <w:color w:val="000000"/>
          <w:sz w:val="24"/>
          <w:szCs w:val="24"/>
        </w:rPr>
        <w:t>normelor</w:t>
      </w:r>
      <w:proofErr w:type="spellEnd"/>
      <w:r>
        <w:rPr>
          <w:color w:val="000000"/>
          <w:sz w:val="24"/>
          <w:szCs w:val="24"/>
        </w:rPr>
        <w:t xml:space="preserve"> </w:t>
      </w:r>
      <w:proofErr w:type="spellStart"/>
      <w:r>
        <w:rPr>
          <w:color w:val="000000"/>
          <w:sz w:val="24"/>
          <w:szCs w:val="24"/>
        </w:rPr>
        <w:t>juridice</w:t>
      </w:r>
      <w:proofErr w:type="spellEnd"/>
      <w:r w:rsidR="003B2264">
        <w:rPr>
          <w:color w:val="000000"/>
          <w:sz w:val="24"/>
          <w:szCs w:val="24"/>
        </w:rPr>
        <w:t xml:space="preserve"> de </w:t>
      </w:r>
      <w:proofErr w:type="spellStart"/>
      <w:r w:rsidR="003B2264">
        <w:rPr>
          <w:color w:val="000000"/>
          <w:sz w:val="24"/>
          <w:szCs w:val="24"/>
        </w:rPr>
        <w:t>drept</w:t>
      </w:r>
      <w:proofErr w:type="spellEnd"/>
      <w:r w:rsidR="003B2264">
        <w:rPr>
          <w:color w:val="000000"/>
          <w:sz w:val="24"/>
          <w:szCs w:val="24"/>
        </w:rPr>
        <w:t xml:space="preserve"> </w:t>
      </w:r>
      <w:r>
        <w:rPr>
          <w:color w:val="000000"/>
          <w:sz w:val="24"/>
          <w:szCs w:val="24"/>
        </w:rPr>
        <w:t xml:space="preserve"> </w:t>
      </w:r>
      <w:proofErr w:type="spellStart"/>
      <w:r w:rsidR="003B2264">
        <w:rPr>
          <w:color w:val="000000"/>
          <w:sz w:val="24"/>
          <w:szCs w:val="24"/>
        </w:rPr>
        <w:t>administrativ</w:t>
      </w:r>
      <w:proofErr w:type="spellEnd"/>
      <w:r w:rsidR="003B2264">
        <w:rPr>
          <w:color w:val="000000"/>
          <w:sz w:val="24"/>
          <w:szCs w:val="24"/>
        </w:rPr>
        <w:t xml:space="preserve"> </w:t>
      </w:r>
      <w:proofErr w:type="spellStart"/>
      <w:r>
        <w:rPr>
          <w:color w:val="000000"/>
          <w:sz w:val="24"/>
          <w:szCs w:val="24"/>
        </w:rPr>
        <w:t>realizată</w:t>
      </w:r>
      <w:proofErr w:type="spellEnd"/>
      <w:r>
        <w:rPr>
          <w:color w:val="000000"/>
          <w:sz w:val="24"/>
          <w:szCs w:val="24"/>
        </w:rPr>
        <w:t xml:space="preserve"> </w:t>
      </w:r>
      <w:proofErr w:type="spellStart"/>
      <w:r w:rsidR="003B2264">
        <w:rPr>
          <w:color w:val="000000"/>
          <w:sz w:val="24"/>
          <w:szCs w:val="24"/>
        </w:rPr>
        <w:t>după</w:t>
      </w:r>
      <w:proofErr w:type="spellEnd"/>
      <w:r w:rsidR="003B2264">
        <w:rPr>
          <w:color w:val="000000"/>
          <w:sz w:val="24"/>
          <w:szCs w:val="24"/>
        </w:rPr>
        <w:t xml:space="preserve"> </w:t>
      </w:r>
      <w:proofErr w:type="spellStart"/>
      <w:r w:rsidR="00544470">
        <w:rPr>
          <w:color w:val="000000"/>
          <w:sz w:val="24"/>
          <w:szCs w:val="24"/>
        </w:rPr>
        <w:t>două</w:t>
      </w:r>
      <w:proofErr w:type="spellEnd"/>
      <w:r w:rsidR="00544470">
        <w:rPr>
          <w:color w:val="000000"/>
          <w:sz w:val="24"/>
          <w:szCs w:val="24"/>
        </w:rPr>
        <w:t xml:space="preserve"> </w:t>
      </w:r>
      <w:proofErr w:type="spellStart"/>
      <w:r w:rsidR="00544470">
        <w:rPr>
          <w:color w:val="000000"/>
          <w:sz w:val="24"/>
          <w:szCs w:val="24"/>
        </w:rPr>
        <w:t>criterii</w:t>
      </w:r>
      <w:proofErr w:type="spellEnd"/>
      <w:r w:rsidR="00F9705C">
        <w:rPr>
          <w:rStyle w:val="FootnoteReference"/>
          <w:color w:val="000000"/>
          <w:sz w:val="24"/>
          <w:szCs w:val="24"/>
        </w:rPr>
        <w:footnoteReference w:id="49"/>
      </w:r>
      <w:r w:rsidR="00F9705C">
        <w:rPr>
          <w:color w:val="000000"/>
          <w:sz w:val="24"/>
          <w:szCs w:val="24"/>
        </w:rPr>
        <w:t xml:space="preserve">: </w:t>
      </w:r>
      <w:proofErr w:type="spellStart"/>
      <w:r w:rsidR="003B2264">
        <w:rPr>
          <w:color w:val="000000"/>
          <w:sz w:val="24"/>
          <w:szCs w:val="24"/>
        </w:rPr>
        <w:t>criteriul</w:t>
      </w:r>
      <w:proofErr w:type="spellEnd"/>
      <w:r w:rsidR="003B2264">
        <w:rPr>
          <w:color w:val="000000"/>
          <w:sz w:val="24"/>
          <w:szCs w:val="24"/>
        </w:rPr>
        <w:t xml:space="preserve"> </w:t>
      </w:r>
      <w:proofErr w:type="spellStart"/>
      <w:r w:rsidR="003B2264">
        <w:rPr>
          <w:color w:val="000000"/>
          <w:sz w:val="24"/>
          <w:szCs w:val="24"/>
        </w:rPr>
        <w:t>obiectului</w:t>
      </w:r>
      <w:proofErr w:type="spellEnd"/>
      <w:r w:rsidR="003B2264">
        <w:rPr>
          <w:color w:val="000000"/>
          <w:sz w:val="24"/>
          <w:szCs w:val="24"/>
        </w:rPr>
        <w:t xml:space="preserve"> </w:t>
      </w:r>
      <w:proofErr w:type="spellStart"/>
      <w:r w:rsidR="003B2264">
        <w:rPr>
          <w:color w:val="000000"/>
          <w:sz w:val="24"/>
          <w:szCs w:val="24"/>
        </w:rPr>
        <w:t>reglementării</w:t>
      </w:r>
      <w:proofErr w:type="spellEnd"/>
      <w:r w:rsidR="003B2264">
        <w:rPr>
          <w:color w:val="000000"/>
          <w:sz w:val="24"/>
          <w:szCs w:val="24"/>
        </w:rPr>
        <w:t xml:space="preserve">, </w:t>
      </w:r>
      <w:proofErr w:type="spellStart"/>
      <w:r w:rsidR="00F9705C">
        <w:rPr>
          <w:color w:val="000000"/>
          <w:sz w:val="24"/>
          <w:szCs w:val="24"/>
        </w:rPr>
        <w:t>respectiv</w:t>
      </w:r>
      <w:proofErr w:type="spellEnd"/>
      <w:r w:rsidR="003B2264">
        <w:rPr>
          <w:color w:val="000000"/>
          <w:sz w:val="24"/>
          <w:szCs w:val="24"/>
        </w:rPr>
        <w:t xml:space="preserve"> </w:t>
      </w:r>
      <w:proofErr w:type="spellStart"/>
      <w:r w:rsidR="003B2264">
        <w:rPr>
          <w:color w:val="000000"/>
          <w:sz w:val="24"/>
          <w:szCs w:val="24"/>
        </w:rPr>
        <w:t>după</w:t>
      </w:r>
      <w:proofErr w:type="spellEnd"/>
      <w:r w:rsidR="003B2264">
        <w:rPr>
          <w:color w:val="000000"/>
          <w:sz w:val="24"/>
          <w:szCs w:val="24"/>
        </w:rPr>
        <w:t xml:space="preserve"> </w:t>
      </w:r>
      <w:proofErr w:type="spellStart"/>
      <w:r w:rsidR="003B2264">
        <w:rPr>
          <w:color w:val="000000"/>
          <w:sz w:val="24"/>
          <w:szCs w:val="24"/>
        </w:rPr>
        <w:t>criteriul</w:t>
      </w:r>
      <w:proofErr w:type="spellEnd"/>
      <w:r w:rsidR="003B2264">
        <w:rPr>
          <w:color w:val="000000"/>
          <w:sz w:val="24"/>
          <w:szCs w:val="24"/>
        </w:rPr>
        <w:t xml:space="preserve"> </w:t>
      </w:r>
      <w:proofErr w:type="spellStart"/>
      <w:r w:rsidR="003B2264">
        <w:rPr>
          <w:color w:val="000000"/>
          <w:sz w:val="24"/>
          <w:szCs w:val="24"/>
        </w:rPr>
        <w:t>sferei</w:t>
      </w:r>
      <w:proofErr w:type="spellEnd"/>
      <w:r w:rsidR="003B2264">
        <w:rPr>
          <w:color w:val="000000"/>
          <w:sz w:val="24"/>
          <w:szCs w:val="24"/>
        </w:rPr>
        <w:t xml:space="preserve"> de </w:t>
      </w:r>
      <w:proofErr w:type="spellStart"/>
      <w:r w:rsidR="003B2264">
        <w:rPr>
          <w:color w:val="000000"/>
          <w:sz w:val="24"/>
          <w:szCs w:val="24"/>
        </w:rPr>
        <w:t>cuprindere</w:t>
      </w:r>
      <w:proofErr w:type="spellEnd"/>
      <w:r w:rsidR="00853EF9">
        <w:rPr>
          <w:color w:val="000000"/>
          <w:sz w:val="24"/>
          <w:szCs w:val="24"/>
        </w:rPr>
        <w:t>.</w:t>
      </w:r>
    </w:p>
    <w:p w14:paraId="5D8F6DEE" w14:textId="77777777" w:rsidR="00853EF9" w:rsidRDefault="00853EF9" w:rsidP="006D3E18">
      <w:pPr>
        <w:autoSpaceDE w:val="0"/>
        <w:autoSpaceDN w:val="0"/>
        <w:adjustRightInd w:val="0"/>
        <w:jc w:val="both"/>
        <w:rPr>
          <w:color w:val="000000"/>
          <w:sz w:val="24"/>
          <w:szCs w:val="24"/>
        </w:rPr>
      </w:pPr>
      <w:r>
        <w:rPr>
          <w:color w:val="000000"/>
          <w:sz w:val="24"/>
          <w:szCs w:val="24"/>
        </w:rPr>
        <w:tab/>
      </w:r>
      <w:proofErr w:type="spellStart"/>
      <w:r w:rsidRPr="006D3E18">
        <w:rPr>
          <w:b/>
          <w:color w:val="000000"/>
          <w:sz w:val="24"/>
          <w:szCs w:val="24"/>
        </w:rPr>
        <w:t>În</w:t>
      </w:r>
      <w:proofErr w:type="spellEnd"/>
      <w:r w:rsidRPr="006D3E18">
        <w:rPr>
          <w:b/>
          <w:color w:val="000000"/>
          <w:sz w:val="24"/>
          <w:szCs w:val="24"/>
        </w:rPr>
        <w:t xml:space="preserve"> </w:t>
      </w:r>
      <w:proofErr w:type="spellStart"/>
      <w:r w:rsidRPr="006D3E18">
        <w:rPr>
          <w:b/>
          <w:color w:val="000000"/>
          <w:sz w:val="24"/>
          <w:szCs w:val="24"/>
        </w:rPr>
        <w:t>funcție</w:t>
      </w:r>
      <w:proofErr w:type="spellEnd"/>
      <w:r w:rsidRPr="006D3E18">
        <w:rPr>
          <w:b/>
          <w:color w:val="000000"/>
          <w:sz w:val="24"/>
          <w:szCs w:val="24"/>
        </w:rPr>
        <w:t xml:space="preserve"> de </w:t>
      </w:r>
      <w:proofErr w:type="spellStart"/>
      <w:r w:rsidRPr="006D3E18">
        <w:rPr>
          <w:b/>
          <w:color w:val="000000"/>
          <w:sz w:val="24"/>
          <w:szCs w:val="24"/>
        </w:rPr>
        <w:t>criteriul</w:t>
      </w:r>
      <w:proofErr w:type="spellEnd"/>
      <w:r w:rsidRPr="006D3E18">
        <w:rPr>
          <w:b/>
          <w:color w:val="000000"/>
          <w:sz w:val="24"/>
          <w:szCs w:val="24"/>
        </w:rPr>
        <w:t xml:space="preserve"> </w:t>
      </w:r>
      <w:proofErr w:type="spellStart"/>
      <w:r w:rsidRPr="006D3E18">
        <w:rPr>
          <w:b/>
          <w:i/>
          <w:color w:val="000000"/>
          <w:sz w:val="24"/>
          <w:szCs w:val="24"/>
        </w:rPr>
        <w:t>obiectul</w:t>
      </w:r>
      <w:proofErr w:type="spellEnd"/>
      <w:r w:rsidRPr="006D3E18">
        <w:rPr>
          <w:b/>
          <w:i/>
          <w:color w:val="000000"/>
          <w:sz w:val="24"/>
          <w:szCs w:val="24"/>
        </w:rPr>
        <w:t xml:space="preserve"> de </w:t>
      </w:r>
      <w:proofErr w:type="spellStart"/>
      <w:r w:rsidRPr="006D3E18">
        <w:rPr>
          <w:b/>
          <w:i/>
          <w:color w:val="000000"/>
          <w:sz w:val="24"/>
          <w:szCs w:val="24"/>
        </w:rPr>
        <w:t>reglementare</w:t>
      </w:r>
      <w:proofErr w:type="spellEnd"/>
      <w:r w:rsidRPr="006D3E18">
        <w:rPr>
          <w:b/>
          <w:color w:val="000000"/>
          <w:sz w:val="24"/>
          <w:szCs w:val="24"/>
        </w:rPr>
        <w:t>,</w:t>
      </w:r>
      <w:r>
        <w:rPr>
          <w:color w:val="000000"/>
          <w:sz w:val="24"/>
          <w:szCs w:val="24"/>
        </w:rPr>
        <w:t xml:space="preserve"> pot fi </w:t>
      </w:r>
      <w:proofErr w:type="spellStart"/>
      <w:r>
        <w:rPr>
          <w:color w:val="000000"/>
          <w:sz w:val="24"/>
          <w:szCs w:val="24"/>
        </w:rPr>
        <w:t>identificate</w:t>
      </w:r>
      <w:proofErr w:type="spellEnd"/>
      <w:r>
        <w:rPr>
          <w:color w:val="000000"/>
          <w:sz w:val="24"/>
          <w:szCs w:val="24"/>
        </w:rPr>
        <w:t xml:space="preserve"> </w:t>
      </w:r>
      <w:proofErr w:type="spellStart"/>
      <w:r>
        <w:rPr>
          <w:color w:val="000000"/>
          <w:sz w:val="24"/>
          <w:szCs w:val="24"/>
        </w:rPr>
        <w:t>următoarele</w:t>
      </w:r>
      <w:proofErr w:type="spellEnd"/>
      <w:r>
        <w:rPr>
          <w:color w:val="000000"/>
          <w:sz w:val="24"/>
          <w:szCs w:val="24"/>
        </w:rPr>
        <w:t xml:space="preserve"> </w:t>
      </w:r>
      <w:proofErr w:type="spellStart"/>
      <w:r>
        <w:rPr>
          <w:color w:val="000000"/>
          <w:sz w:val="24"/>
          <w:szCs w:val="24"/>
        </w:rPr>
        <w:t>categorii</w:t>
      </w:r>
      <w:proofErr w:type="spellEnd"/>
      <w:r>
        <w:rPr>
          <w:color w:val="000000"/>
          <w:sz w:val="24"/>
          <w:szCs w:val="24"/>
        </w:rPr>
        <w:t xml:space="preserve"> de </w:t>
      </w:r>
      <w:proofErr w:type="spellStart"/>
      <w:r>
        <w:rPr>
          <w:color w:val="000000"/>
          <w:sz w:val="24"/>
          <w:szCs w:val="24"/>
        </w:rPr>
        <w:t>norme</w:t>
      </w:r>
      <w:proofErr w:type="spellEnd"/>
      <w:r>
        <w:rPr>
          <w:color w:val="000000"/>
          <w:sz w:val="24"/>
          <w:szCs w:val="24"/>
        </w:rPr>
        <w:t xml:space="preserve"> </w:t>
      </w:r>
      <w:proofErr w:type="spellStart"/>
      <w:r>
        <w:rPr>
          <w:color w:val="000000"/>
          <w:sz w:val="24"/>
          <w:szCs w:val="24"/>
        </w:rPr>
        <w:t>juridice</w:t>
      </w:r>
      <w:proofErr w:type="spellEnd"/>
      <w:r>
        <w:rPr>
          <w:color w:val="000000"/>
          <w:sz w:val="24"/>
          <w:szCs w:val="24"/>
        </w:rPr>
        <w:t xml:space="preserve"> de </w:t>
      </w:r>
      <w:proofErr w:type="spellStart"/>
      <w:r>
        <w:rPr>
          <w:color w:val="000000"/>
          <w:sz w:val="24"/>
          <w:szCs w:val="24"/>
        </w:rPr>
        <w:t>drept</w:t>
      </w:r>
      <w:proofErr w:type="spellEnd"/>
      <w:r>
        <w:rPr>
          <w:color w:val="000000"/>
          <w:sz w:val="24"/>
          <w:szCs w:val="24"/>
        </w:rPr>
        <w:t xml:space="preserve"> </w:t>
      </w:r>
      <w:proofErr w:type="spellStart"/>
      <w:r>
        <w:rPr>
          <w:color w:val="000000"/>
          <w:sz w:val="24"/>
          <w:szCs w:val="24"/>
        </w:rPr>
        <w:t>administrativ</w:t>
      </w:r>
      <w:proofErr w:type="spellEnd"/>
      <w:r>
        <w:rPr>
          <w:color w:val="000000"/>
          <w:sz w:val="24"/>
          <w:szCs w:val="24"/>
        </w:rPr>
        <w:t>:</w:t>
      </w:r>
    </w:p>
    <w:p w14:paraId="6279229E" w14:textId="77777777" w:rsidR="00853EF9" w:rsidRPr="00D91870" w:rsidRDefault="00853EF9" w:rsidP="006D3E18">
      <w:pPr>
        <w:pStyle w:val="ListParagraph"/>
        <w:numPr>
          <w:ilvl w:val="0"/>
          <w:numId w:val="17"/>
        </w:numPr>
        <w:autoSpaceDE w:val="0"/>
        <w:autoSpaceDN w:val="0"/>
        <w:adjustRightInd w:val="0"/>
        <w:jc w:val="both"/>
        <w:rPr>
          <w:color w:val="000000"/>
          <w:sz w:val="24"/>
          <w:szCs w:val="24"/>
        </w:rPr>
      </w:pPr>
      <w:proofErr w:type="spellStart"/>
      <w:r>
        <w:rPr>
          <w:color w:val="000000"/>
          <w:sz w:val="24"/>
          <w:szCs w:val="24"/>
        </w:rPr>
        <w:t>norme</w:t>
      </w:r>
      <w:proofErr w:type="spellEnd"/>
      <w:r>
        <w:rPr>
          <w:color w:val="000000"/>
          <w:sz w:val="24"/>
          <w:szCs w:val="24"/>
        </w:rPr>
        <w:t xml:space="preserve"> </w:t>
      </w:r>
      <w:proofErr w:type="spellStart"/>
      <w:r>
        <w:rPr>
          <w:color w:val="000000"/>
          <w:sz w:val="24"/>
          <w:szCs w:val="24"/>
        </w:rPr>
        <w:t>organice</w:t>
      </w:r>
      <w:proofErr w:type="spellEnd"/>
      <w:r w:rsidR="00AC4D3E">
        <w:rPr>
          <w:color w:val="000000"/>
          <w:sz w:val="24"/>
          <w:szCs w:val="24"/>
        </w:rPr>
        <w:t xml:space="preserve"> – </w:t>
      </w:r>
      <w:proofErr w:type="spellStart"/>
      <w:r w:rsidR="00AC4D3E">
        <w:rPr>
          <w:color w:val="000000"/>
          <w:sz w:val="24"/>
          <w:szCs w:val="24"/>
        </w:rPr>
        <w:t>alcătuiesc</w:t>
      </w:r>
      <w:proofErr w:type="spellEnd"/>
      <w:r w:rsidR="00AC4D3E">
        <w:rPr>
          <w:color w:val="000000"/>
          <w:sz w:val="24"/>
          <w:szCs w:val="24"/>
        </w:rPr>
        <w:t xml:space="preserve"> </w:t>
      </w:r>
      <w:proofErr w:type="spellStart"/>
      <w:r w:rsidR="00AC4D3E">
        <w:rPr>
          <w:color w:val="000000"/>
          <w:sz w:val="24"/>
          <w:szCs w:val="24"/>
        </w:rPr>
        <w:t>această</w:t>
      </w:r>
      <w:proofErr w:type="spellEnd"/>
      <w:r w:rsidR="00AC4D3E">
        <w:rPr>
          <w:color w:val="000000"/>
          <w:sz w:val="24"/>
          <w:szCs w:val="24"/>
        </w:rPr>
        <w:t xml:space="preserve"> </w:t>
      </w:r>
      <w:proofErr w:type="spellStart"/>
      <w:r w:rsidR="00AC4D3E">
        <w:rPr>
          <w:color w:val="000000"/>
          <w:sz w:val="24"/>
          <w:szCs w:val="24"/>
        </w:rPr>
        <w:t>categorie</w:t>
      </w:r>
      <w:proofErr w:type="spellEnd"/>
      <w:r w:rsidR="00AC4D3E">
        <w:rPr>
          <w:color w:val="000000"/>
          <w:sz w:val="24"/>
          <w:szCs w:val="24"/>
        </w:rPr>
        <w:t xml:space="preserve"> </w:t>
      </w:r>
      <w:proofErr w:type="spellStart"/>
      <w:r w:rsidR="00AC4D3E">
        <w:rPr>
          <w:color w:val="000000"/>
          <w:sz w:val="24"/>
          <w:szCs w:val="24"/>
        </w:rPr>
        <w:t>normele</w:t>
      </w:r>
      <w:proofErr w:type="spellEnd"/>
      <w:r w:rsidR="00AC4D3E">
        <w:rPr>
          <w:color w:val="000000"/>
          <w:sz w:val="24"/>
          <w:szCs w:val="24"/>
        </w:rPr>
        <w:t xml:space="preserve"> </w:t>
      </w:r>
      <w:proofErr w:type="spellStart"/>
      <w:r w:rsidR="00AC4D3E">
        <w:rPr>
          <w:color w:val="000000"/>
          <w:sz w:val="24"/>
          <w:szCs w:val="24"/>
        </w:rPr>
        <w:t>prin</w:t>
      </w:r>
      <w:proofErr w:type="spellEnd"/>
      <w:r w:rsidR="00AC4D3E">
        <w:rPr>
          <w:color w:val="000000"/>
          <w:sz w:val="24"/>
          <w:szCs w:val="24"/>
        </w:rPr>
        <w:t xml:space="preserve"> care </w:t>
      </w:r>
      <w:r w:rsidR="006F50CE">
        <w:rPr>
          <w:color w:val="000000"/>
          <w:sz w:val="24"/>
          <w:szCs w:val="24"/>
        </w:rPr>
        <w:t xml:space="preserve">se </w:t>
      </w:r>
      <w:proofErr w:type="spellStart"/>
      <w:r w:rsidR="006F50CE">
        <w:rPr>
          <w:color w:val="000000"/>
          <w:sz w:val="24"/>
          <w:szCs w:val="24"/>
        </w:rPr>
        <w:t>reglementează</w:t>
      </w:r>
      <w:proofErr w:type="spellEnd"/>
      <w:r w:rsidR="006F50CE">
        <w:rPr>
          <w:color w:val="000000"/>
          <w:sz w:val="24"/>
          <w:szCs w:val="24"/>
        </w:rPr>
        <w:t xml:space="preserve"> </w:t>
      </w:r>
      <w:proofErr w:type="spellStart"/>
      <w:r w:rsidR="006F50CE">
        <w:rPr>
          <w:color w:val="000000"/>
          <w:sz w:val="24"/>
          <w:szCs w:val="24"/>
        </w:rPr>
        <w:t>înființarea</w:t>
      </w:r>
      <w:proofErr w:type="spellEnd"/>
      <w:r w:rsidR="006F50CE">
        <w:rPr>
          <w:color w:val="000000"/>
          <w:sz w:val="24"/>
          <w:szCs w:val="24"/>
        </w:rPr>
        <w:t xml:space="preserve">, </w:t>
      </w:r>
      <w:proofErr w:type="spellStart"/>
      <w:r w:rsidR="006F50CE">
        <w:rPr>
          <w:color w:val="000000"/>
          <w:sz w:val="24"/>
          <w:szCs w:val="24"/>
        </w:rPr>
        <w:t>desființarea</w:t>
      </w:r>
      <w:proofErr w:type="spellEnd"/>
      <w:r w:rsidR="006F50CE">
        <w:rPr>
          <w:color w:val="000000"/>
          <w:sz w:val="24"/>
          <w:szCs w:val="24"/>
        </w:rPr>
        <w:t xml:space="preserve">, </w:t>
      </w:r>
      <w:proofErr w:type="spellStart"/>
      <w:r w:rsidR="006F50CE">
        <w:rPr>
          <w:color w:val="000000"/>
          <w:sz w:val="24"/>
          <w:szCs w:val="24"/>
        </w:rPr>
        <w:t>organizarea</w:t>
      </w:r>
      <w:proofErr w:type="spellEnd"/>
      <w:r w:rsidR="006F50CE">
        <w:rPr>
          <w:color w:val="000000"/>
          <w:sz w:val="24"/>
          <w:szCs w:val="24"/>
        </w:rPr>
        <w:t xml:space="preserve"> </w:t>
      </w:r>
      <w:proofErr w:type="spellStart"/>
      <w:r w:rsidR="006F50CE">
        <w:rPr>
          <w:color w:val="000000"/>
          <w:sz w:val="24"/>
          <w:szCs w:val="24"/>
        </w:rPr>
        <w:t>și</w:t>
      </w:r>
      <w:proofErr w:type="spellEnd"/>
      <w:r w:rsidR="006F50CE">
        <w:rPr>
          <w:color w:val="000000"/>
          <w:sz w:val="24"/>
          <w:szCs w:val="24"/>
        </w:rPr>
        <w:t xml:space="preserve"> </w:t>
      </w:r>
      <w:proofErr w:type="spellStart"/>
      <w:r w:rsidR="006F50CE">
        <w:rPr>
          <w:color w:val="000000"/>
          <w:sz w:val="24"/>
          <w:szCs w:val="24"/>
        </w:rPr>
        <w:t>funcționarea</w:t>
      </w:r>
      <w:proofErr w:type="spellEnd"/>
      <w:r w:rsidR="006F50CE">
        <w:rPr>
          <w:color w:val="000000"/>
          <w:sz w:val="24"/>
          <w:szCs w:val="24"/>
        </w:rPr>
        <w:t xml:space="preserve"> </w:t>
      </w:r>
      <w:proofErr w:type="spellStart"/>
      <w:r w:rsidR="006F50CE">
        <w:rPr>
          <w:color w:val="000000"/>
          <w:sz w:val="24"/>
          <w:szCs w:val="24"/>
        </w:rPr>
        <w:t>structurilor</w:t>
      </w:r>
      <w:proofErr w:type="spellEnd"/>
      <w:r w:rsidR="006F50CE">
        <w:rPr>
          <w:color w:val="000000"/>
          <w:sz w:val="24"/>
          <w:szCs w:val="24"/>
        </w:rPr>
        <w:t xml:space="preserve"> administrative. </w:t>
      </w:r>
      <w:proofErr w:type="spellStart"/>
      <w:r w:rsidR="006F50CE">
        <w:rPr>
          <w:color w:val="000000"/>
          <w:sz w:val="24"/>
          <w:szCs w:val="24"/>
        </w:rPr>
        <w:t>Aceste</w:t>
      </w:r>
      <w:proofErr w:type="spellEnd"/>
      <w:r w:rsidR="006F50CE">
        <w:rPr>
          <w:color w:val="000000"/>
          <w:sz w:val="24"/>
          <w:szCs w:val="24"/>
        </w:rPr>
        <w:t xml:space="preserve"> </w:t>
      </w:r>
      <w:proofErr w:type="spellStart"/>
      <w:r w:rsidR="006F50CE">
        <w:rPr>
          <w:color w:val="000000"/>
          <w:sz w:val="24"/>
          <w:szCs w:val="24"/>
        </w:rPr>
        <w:t>norme</w:t>
      </w:r>
      <w:proofErr w:type="spellEnd"/>
      <w:r w:rsidR="006F50CE">
        <w:rPr>
          <w:color w:val="000000"/>
          <w:sz w:val="24"/>
          <w:szCs w:val="24"/>
        </w:rPr>
        <w:t xml:space="preserve"> pot fi </w:t>
      </w:r>
      <w:proofErr w:type="spellStart"/>
      <w:r w:rsidR="006F50CE">
        <w:rPr>
          <w:color w:val="000000"/>
          <w:sz w:val="24"/>
          <w:szCs w:val="24"/>
        </w:rPr>
        <w:t>cuprinse</w:t>
      </w:r>
      <w:proofErr w:type="spellEnd"/>
      <w:r w:rsidR="006F50CE">
        <w:rPr>
          <w:color w:val="000000"/>
          <w:sz w:val="24"/>
          <w:szCs w:val="24"/>
        </w:rPr>
        <w:t xml:space="preserve"> </w:t>
      </w:r>
      <w:proofErr w:type="spellStart"/>
      <w:r w:rsidR="006F50CE">
        <w:rPr>
          <w:color w:val="000000"/>
          <w:sz w:val="24"/>
          <w:szCs w:val="24"/>
        </w:rPr>
        <w:t>în</w:t>
      </w:r>
      <w:proofErr w:type="spellEnd"/>
      <w:r w:rsidR="006F50CE">
        <w:rPr>
          <w:color w:val="000000"/>
          <w:sz w:val="24"/>
          <w:szCs w:val="24"/>
        </w:rPr>
        <w:t xml:space="preserve"> </w:t>
      </w:r>
      <w:proofErr w:type="spellStart"/>
      <w:r w:rsidR="006F50CE">
        <w:rPr>
          <w:color w:val="000000"/>
          <w:sz w:val="24"/>
          <w:szCs w:val="24"/>
        </w:rPr>
        <w:t>legi</w:t>
      </w:r>
      <w:proofErr w:type="spellEnd"/>
      <w:r w:rsidR="006F50CE">
        <w:rPr>
          <w:color w:val="000000"/>
          <w:sz w:val="24"/>
          <w:szCs w:val="24"/>
        </w:rPr>
        <w:t xml:space="preserve"> </w:t>
      </w:r>
      <w:proofErr w:type="spellStart"/>
      <w:r w:rsidR="006F50CE">
        <w:rPr>
          <w:color w:val="000000"/>
          <w:sz w:val="24"/>
          <w:szCs w:val="24"/>
        </w:rPr>
        <w:t>organice</w:t>
      </w:r>
      <w:proofErr w:type="spellEnd"/>
      <w:r w:rsidR="006F50CE">
        <w:rPr>
          <w:color w:val="000000"/>
          <w:sz w:val="24"/>
          <w:szCs w:val="24"/>
        </w:rPr>
        <w:t xml:space="preserve">, </w:t>
      </w:r>
      <w:proofErr w:type="spellStart"/>
      <w:r w:rsidR="006F50CE">
        <w:rPr>
          <w:color w:val="000000"/>
          <w:sz w:val="24"/>
          <w:szCs w:val="24"/>
        </w:rPr>
        <w:t>dar</w:t>
      </w:r>
      <w:proofErr w:type="spellEnd"/>
      <w:r w:rsidR="006F50CE">
        <w:rPr>
          <w:color w:val="000000"/>
          <w:sz w:val="24"/>
          <w:szCs w:val="24"/>
        </w:rPr>
        <w:t xml:space="preserve"> </w:t>
      </w:r>
      <w:proofErr w:type="spellStart"/>
      <w:r w:rsidR="006F50CE">
        <w:rPr>
          <w:color w:val="000000"/>
          <w:sz w:val="24"/>
          <w:szCs w:val="24"/>
        </w:rPr>
        <w:t>și</w:t>
      </w:r>
      <w:proofErr w:type="spellEnd"/>
      <w:r w:rsidR="006F50CE">
        <w:rPr>
          <w:color w:val="000000"/>
          <w:sz w:val="24"/>
          <w:szCs w:val="24"/>
        </w:rPr>
        <w:t xml:space="preserve"> </w:t>
      </w:r>
      <w:proofErr w:type="spellStart"/>
      <w:r w:rsidR="006F50CE">
        <w:rPr>
          <w:color w:val="000000"/>
          <w:sz w:val="24"/>
          <w:szCs w:val="24"/>
        </w:rPr>
        <w:t>în</w:t>
      </w:r>
      <w:proofErr w:type="spellEnd"/>
      <w:r w:rsidR="006F50CE">
        <w:rPr>
          <w:color w:val="000000"/>
          <w:sz w:val="24"/>
          <w:szCs w:val="24"/>
        </w:rPr>
        <w:t xml:space="preserve"> </w:t>
      </w:r>
      <w:proofErr w:type="spellStart"/>
      <w:r w:rsidR="006F50CE">
        <w:rPr>
          <w:color w:val="000000"/>
          <w:sz w:val="24"/>
          <w:szCs w:val="24"/>
        </w:rPr>
        <w:t>legi</w:t>
      </w:r>
      <w:proofErr w:type="spellEnd"/>
      <w:r w:rsidR="006F50CE">
        <w:rPr>
          <w:color w:val="000000"/>
          <w:sz w:val="24"/>
          <w:szCs w:val="24"/>
        </w:rPr>
        <w:t xml:space="preserve"> </w:t>
      </w:r>
      <w:proofErr w:type="spellStart"/>
      <w:r w:rsidR="006F50CE">
        <w:rPr>
          <w:color w:val="000000"/>
          <w:sz w:val="24"/>
          <w:szCs w:val="24"/>
        </w:rPr>
        <w:t>ordinare</w:t>
      </w:r>
      <w:proofErr w:type="spellEnd"/>
      <w:r w:rsidR="006F50CE">
        <w:rPr>
          <w:color w:val="000000"/>
          <w:sz w:val="24"/>
          <w:szCs w:val="24"/>
        </w:rPr>
        <w:t xml:space="preserve"> </w:t>
      </w:r>
      <w:proofErr w:type="spellStart"/>
      <w:r w:rsidR="006F50CE">
        <w:rPr>
          <w:color w:val="000000"/>
          <w:sz w:val="24"/>
          <w:szCs w:val="24"/>
        </w:rPr>
        <w:t>sau</w:t>
      </w:r>
      <w:proofErr w:type="spellEnd"/>
      <w:r w:rsidR="006F50CE">
        <w:rPr>
          <w:color w:val="000000"/>
          <w:sz w:val="24"/>
          <w:szCs w:val="24"/>
        </w:rPr>
        <w:t xml:space="preserve"> </w:t>
      </w:r>
      <w:proofErr w:type="spellStart"/>
      <w:r w:rsidR="006F50CE">
        <w:rPr>
          <w:color w:val="000000"/>
          <w:sz w:val="24"/>
          <w:szCs w:val="24"/>
        </w:rPr>
        <w:t>alte</w:t>
      </w:r>
      <w:proofErr w:type="spellEnd"/>
      <w:r w:rsidR="006F50CE">
        <w:rPr>
          <w:color w:val="000000"/>
          <w:sz w:val="24"/>
          <w:szCs w:val="24"/>
        </w:rPr>
        <w:t xml:space="preserve"> </w:t>
      </w:r>
      <w:proofErr w:type="spellStart"/>
      <w:r w:rsidR="006F50CE">
        <w:rPr>
          <w:color w:val="000000"/>
          <w:sz w:val="24"/>
          <w:szCs w:val="24"/>
        </w:rPr>
        <w:t>acte</w:t>
      </w:r>
      <w:proofErr w:type="spellEnd"/>
      <w:r w:rsidR="006F50CE">
        <w:rPr>
          <w:color w:val="000000"/>
          <w:sz w:val="24"/>
          <w:szCs w:val="24"/>
        </w:rPr>
        <w:t xml:space="preserve"> normative cum sunt </w:t>
      </w:r>
      <w:proofErr w:type="spellStart"/>
      <w:r w:rsidR="006F50CE">
        <w:rPr>
          <w:color w:val="000000"/>
          <w:sz w:val="24"/>
          <w:szCs w:val="24"/>
        </w:rPr>
        <w:t>hotărârile</w:t>
      </w:r>
      <w:proofErr w:type="spellEnd"/>
      <w:r w:rsidR="006F50CE">
        <w:rPr>
          <w:color w:val="000000"/>
          <w:sz w:val="24"/>
          <w:szCs w:val="24"/>
        </w:rPr>
        <w:t xml:space="preserve"> de </w:t>
      </w:r>
      <w:proofErr w:type="spellStart"/>
      <w:r w:rsidR="006F50CE">
        <w:rPr>
          <w:color w:val="000000"/>
          <w:sz w:val="24"/>
          <w:szCs w:val="24"/>
        </w:rPr>
        <w:t>guvern</w:t>
      </w:r>
      <w:proofErr w:type="spellEnd"/>
      <w:r w:rsidR="006F50CE">
        <w:rPr>
          <w:color w:val="000000"/>
          <w:sz w:val="24"/>
          <w:szCs w:val="24"/>
        </w:rPr>
        <w:t xml:space="preserve">. </w:t>
      </w:r>
    </w:p>
    <w:p w14:paraId="5C31FB76" w14:textId="77777777" w:rsidR="00D91870" w:rsidRPr="00E62936" w:rsidRDefault="002D6BDF" w:rsidP="006D3E18">
      <w:pPr>
        <w:pStyle w:val="ListParagraph"/>
        <w:numPr>
          <w:ilvl w:val="0"/>
          <w:numId w:val="17"/>
        </w:numPr>
        <w:autoSpaceDE w:val="0"/>
        <w:autoSpaceDN w:val="0"/>
        <w:adjustRightInd w:val="0"/>
        <w:jc w:val="both"/>
        <w:rPr>
          <w:sz w:val="24"/>
          <w:szCs w:val="24"/>
        </w:rPr>
      </w:pPr>
      <w:proofErr w:type="spellStart"/>
      <w:r w:rsidRPr="002D6BDF">
        <w:rPr>
          <w:sz w:val="24"/>
          <w:szCs w:val="24"/>
        </w:rPr>
        <w:t>norme</w:t>
      </w:r>
      <w:proofErr w:type="spellEnd"/>
      <w:r w:rsidRPr="002D6BDF">
        <w:rPr>
          <w:sz w:val="24"/>
          <w:szCs w:val="24"/>
        </w:rPr>
        <w:t xml:space="preserve"> de </w:t>
      </w:r>
      <w:proofErr w:type="spellStart"/>
      <w:r w:rsidRPr="002D6BDF">
        <w:rPr>
          <w:sz w:val="24"/>
          <w:szCs w:val="24"/>
        </w:rPr>
        <w:t>drept</w:t>
      </w:r>
      <w:proofErr w:type="spellEnd"/>
      <w:r w:rsidRPr="002D6BDF">
        <w:rPr>
          <w:sz w:val="24"/>
          <w:szCs w:val="24"/>
        </w:rPr>
        <w:t xml:space="preserve"> material</w:t>
      </w:r>
      <w:r>
        <w:rPr>
          <w:sz w:val="24"/>
          <w:szCs w:val="24"/>
        </w:rPr>
        <w:t xml:space="preserve"> – sunt </w:t>
      </w:r>
      <w:proofErr w:type="spellStart"/>
      <w:r>
        <w:rPr>
          <w:sz w:val="24"/>
          <w:szCs w:val="24"/>
        </w:rPr>
        <w:t>norme</w:t>
      </w:r>
      <w:proofErr w:type="spellEnd"/>
      <w:r>
        <w:rPr>
          <w:sz w:val="24"/>
          <w:szCs w:val="24"/>
        </w:rPr>
        <w:t xml:space="preserve"> </w:t>
      </w:r>
      <w:proofErr w:type="spellStart"/>
      <w:r>
        <w:rPr>
          <w:sz w:val="24"/>
          <w:szCs w:val="24"/>
        </w:rPr>
        <w:t>prin</w:t>
      </w:r>
      <w:proofErr w:type="spellEnd"/>
      <w:r>
        <w:rPr>
          <w:sz w:val="24"/>
          <w:szCs w:val="24"/>
        </w:rPr>
        <w:t xml:space="preserve"> care sunt </w:t>
      </w:r>
      <w:proofErr w:type="spellStart"/>
      <w:r>
        <w:rPr>
          <w:sz w:val="24"/>
          <w:szCs w:val="24"/>
        </w:rPr>
        <w:t>reglementate</w:t>
      </w:r>
      <w:proofErr w:type="spellEnd"/>
      <w:r>
        <w:rPr>
          <w:sz w:val="24"/>
          <w:szCs w:val="24"/>
        </w:rPr>
        <w:t xml:space="preserve"> </w:t>
      </w:r>
      <w:proofErr w:type="spellStart"/>
      <w:r>
        <w:rPr>
          <w:sz w:val="24"/>
          <w:szCs w:val="24"/>
        </w:rPr>
        <w:t>drepturi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obligații</w:t>
      </w:r>
      <w:proofErr w:type="spellEnd"/>
      <w:r>
        <w:rPr>
          <w:sz w:val="24"/>
          <w:szCs w:val="24"/>
        </w:rPr>
        <w:t xml:space="preserve"> ale </w:t>
      </w:r>
      <w:proofErr w:type="spellStart"/>
      <w:r>
        <w:rPr>
          <w:sz w:val="24"/>
          <w:szCs w:val="24"/>
        </w:rPr>
        <w:t>autorităților</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organelor</w:t>
      </w:r>
      <w:proofErr w:type="spellEnd"/>
      <w:r>
        <w:rPr>
          <w:sz w:val="24"/>
          <w:szCs w:val="24"/>
        </w:rPr>
        <w:t xml:space="preserve"> </w:t>
      </w:r>
      <w:proofErr w:type="spellStart"/>
      <w:r>
        <w:rPr>
          <w:sz w:val="24"/>
          <w:szCs w:val="24"/>
        </w:rPr>
        <w:t>administrației</w:t>
      </w:r>
      <w:proofErr w:type="spellEnd"/>
      <w:r>
        <w:rPr>
          <w:sz w:val="24"/>
          <w:szCs w:val="24"/>
        </w:rPr>
        <w:t xml:space="preserve"> </w:t>
      </w:r>
      <w:proofErr w:type="spellStart"/>
      <w:r>
        <w:rPr>
          <w:sz w:val="24"/>
          <w:szCs w:val="24"/>
        </w:rPr>
        <w:t>publice</w:t>
      </w:r>
      <w:proofErr w:type="spellEnd"/>
      <w:r>
        <w:rPr>
          <w:sz w:val="24"/>
          <w:szCs w:val="24"/>
        </w:rPr>
        <w:t xml:space="preserve"> precum </w:t>
      </w:r>
      <w:proofErr w:type="spellStart"/>
      <w:r>
        <w:rPr>
          <w:sz w:val="24"/>
          <w:szCs w:val="24"/>
        </w:rPr>
        <w:t>și</w:t>
      </w:r>
      <w:proofErr w:type="spellEnd"/>
      <w:r>
        <w:rPr>
          <w:sz w:val="24"/>
          <w:szCs w:val="24"/>
        </w:rPr>
        <w:t xml:space="preserve"> ale </w:t>
      </w:r>
      <w:proofErr w:type="spellStart"/>
      <w:r>
        <w:rPr>
          <w:sz w:val="24"/>
          <w:szCs w:val="24"/>
        </w:rPr>
        <w:t>particularilor</w:t>
      </w:r>
      <w:proofErr w:type="spellEnd"/>
      <w:r>
        <w:rPr>
          <w:sz w:val="24"/>
          <w:szCs w:val="24"/>
        </w:rPr>
        <w:t xml:space="preserve"> (</w:t>
      </w:r>
      <w:proofErr w:type="spellStart"/>
      <w:r>
        <w:rPr>
          <w:sz w:val="24"/>
          <w:szCs w:val="24"/>
        </w:rPr>
        <w:t>persoane</w:t>
      </w:r>
      <w:proofErr w:type="spellEnd"/>
      <w:r>
        <w:rPr>
          <w:sz w:val="24"/>
          <w:szCs w:val="24"/>
        </w:rPr>
        <w:t xml:space="preserve"> </w:t>
      </w:r>
      <w:proofErr w:type="spellStart"/>
      <w:r>
        <w:rPr>
          <w:sz w:val="24"/>
          <w:szCs w:val="24"/>
        </w:rPr>
        <w:t>fizice</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juridice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calitatea</w:t>
      </w:r>
      <w:proofErr w:type="spellEnd"/>
      <w:r>
        <w:rPr>
          <w:sz w:val="24"/>
          <w:szCs w:val="24"/>
        </w:rPr>
        <w:t xml:space="preserve"> lor de </w:t>
      </w:r>
      <w:proofErr w:type="spellStart"/>
      <w:r>
        <w:rPr>
          <w:sz w:val="24"/>
          <w:szCs w:val="24"/>
        </w:rPr>
        <w:t>subiecte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raporturile</w:t>
      </w:r>
      <w:proofErr w:type="spellEnd"/>
      <w:r>
        <w:rPr>
          <w:sz w:val="24"/>
          <w:szCs w:val="24"/>
        </w:rPr>
        <w:t xml:space="preserve"> </w:t>
      </w:r>
      <w:proofErr w:type="spellStart"/>
      <w:r>
        <w:rPr>
          <w:sz w:val="24"/>
          <w:szCs w:val="24"/>
        </w:rPr>
        <w:t>juridice</w:t>
      </w:r>
      <w:proofErr w:type="spellEnd"/>
      <w:r>
        <w:rPr>
          <w:sz w:val="24"/>
          <w:szCs w:val="24"/>
        </w:rPr>
        <w:t xml:space="preserve"> administrative</w:t>
      </w:r>
      <w:r w:rsidR="00E62936">
        <w:rPr>
          <w:sz w:val="24"/>
          <w:szCs w:val="24"/>
        </w:rPr>
        <w:t xml:space="preserve">. </w:t>
      </w:r>
    </w:p>
    <w:p w14:paraId="0488C592" w14:textId="77777777" w:rsidR="00E62936" w:rsidRDefault="003D32B6" w:rsidP="006D3E18">
      <w:pPr>
        <w:pStyle w:val="ListParagraph"/>
        <w:numPr>
          <w:ilvl w:val="0"/>
          <w:numId w:val="17"/>
        </w:numPr>
        <w:autoSpaceDE w:val="0"/>
        <w:autoSpaceDN w:val="0"/>
        <w:adjustRightInd w:val="0"/>
        <w:jc w:val="both"/>
        <w:rPr>
          <w:sz w:val="24"/>
          <w:szCs w:val="24"/>
        </w:rPr>
      </w:pPr>
      <w:proofErr w:type="spellStart"/>
      <w:r>
        <w:rPr>
          <w:sz w:val="24"/>
          <w:szCs w:val="24"/>
        </w:rPr>
        <w:t>norme</w:t>
      </w:r>
      <w:proofErr w:type="spellEnd"/>
      <w:r>
        <w:rPr>
          <w:sz w:val="24"/>
          <w:szCs w:val="24"/>
        </w:rPr>
        <w:t xml:space="preserve"> de </w:t>
      </w:r>
      <w:proofErr w:type="spellStart"/>
      <w:r>
        <w:rPr>
          <w:sz w:val="24"/>
          <w:szCs w:val="24"/>
        </w:rPr>
        <w:t>drept</w:t>
      </w:r>
      <w:proofErr w:type="spellEnd"/>
      <w:r>
        <w:rPr>
          <w:sz w:val="24"/>
          <w:szCs w:val="24"/>
        </w:rPr>
        <w:t xml:space="preserve"> </w:t>
      </w:r>
      <w:r w:rsidR="001E3438">
        <w:rPr>
          <w:sz w:val="24"/>
          <w:szCs w:val="24"/>
        </w:rPr>
        <w:t xml:space="preserve">procedural </w:t>
      </w:r>
      <w:proofErr w:type="spellStart"/>
      <w:r w:rsidR="001E3438">
        <w:rPr>
          <w:sz w:val="24"/>
          <w:szCs w:val="24"/>
        </w:rPr>
        <w:t>sau</w:t>
      </w:r>
      <w:proofErr w:type="spellEnd"/>
      <w:r w:rsidR="001E3438">
        <w:rPr>
          <w:sz w:val="24"/>
          <w:szCs w:val="24"/>
        </w:rPr>
        <w:t xml:space="preserve"> </w:t>
      </w:r>
      <w:proofErr w:type="spellStart"/>
      <w:r w:rsidR="001E3438">
        <w:rPr>
          <w:sz w:val="24"/>
          <w:szCs w:val="24"/>
        </w:rPr>
        <w:t>procesual</w:t>
      </w:r>
      <w:proofErr w:type="spellEnd"/>
      <w:r w:rsidR="001E3438">
        <w:rPr>
          <w:sz w:val="24"/>
          <w:szCs w:val="24"/>
        </w:rPr>
        <w:t xml:space="preserve"> </w:t>
      </w:r>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cadrul</w:t>
      </w:r>
      <w:proofErr w:type="spellEnd"/>
      <w:r>
        <w:rPr>
          <w:sz w:val="24"/>
          <w:szCs w:val="24"/>
        </w:rPr>
        <w:t xml:space="preserve"> </w:t>
      </w:r>
      <w:proofErr w:type="spellStart"/>
      <w:r>
        <w:rPr>
          <w:sz w:val="24"/>
          <w:szCs w:val="24"/>
        </w:rPr>
        <w:t>acestei</w:t>
      </w:r>
      <w:proofErr w:type="spellEnd"/>
      <w:r>
        <w:rPr>
          <w:sz w:val="24"/>
          <w:szCs w:val="24"/>
        </w:rPr>
        <w:t xml:space="preserve"> </w:t>
      </w:r>
      <w:proofErr w:type="spellStart"/>
      <w:r>
        <w:rPr>
          <w:sz w:val="24"/>
          <w:szCs w:val="24"/>
        </w:rPr>
        <w:t>categorii</w:t>
      </w:r>
      <w:proofErr w:type="spellEnd"/>
      <w:r>
        <w:rPr>
          <w:sz w:val="24"/>
          <w:szCs w:val="24"/>
        </w:rPr>
        <w:t xml:space="preserve"> sunt </w:t>
      </w:r>
      <w:proofErr w:type="spellStart"/>
      <w:r>
        <w:rPr>
          <w:sz w:val="24"/>
          <w:szCs w:val="24"/>
        </w:rPr>
        <w:t>incluse</w:t>
      </w:r>
      <w:proofErr w:type="spellEnd"/>
      <w:r>
        <w:rPr>
          <w:sz w:val="24"/>
          <w:szCs w:val="24"/>
        </w:rPr>
        <w:t xml:space="preserve"> </w:t>
      </w:r>
      <w:proofErr w:type="spellStart"/>
      <w:r>
        <w:rPr>
          <w:sz w:val="24"/>
          <w:szCs w:val="24"/>
        </w:rPr>
        <w:t>normele</w:t>
      </w:r>
      <w:proofErr w:type="spellEnd"/>
      <w:r>
        <w:rPr>
          <w:sz w:val="24"/>
          <w:szCs w:val="24"/>
        </w:rPr>
        <w:t xml:space="preserve"> </w:t>
      </w:r>
      <w:proofErr w:type="spellStart"/>
      <w:r w:rsidR="001E3438">
        <w:rPr>
          <w:sz w:val="24"/>
          <w:szCs w:val="24"/>
        </w:rPr>
        <w:t>juridice</w:t>
      </w:r>
      <w:proofErr w:type="spellEnd"/>
      <w:r w:rsidR="001E3438">
        <w:rPr>
          <w:sz w:val="24"/>
          <w:szCs w:val="24"/>
        </w:rPr>
        <w:t xml:space="preserve"> administrative </w:t>
      </w:r>
      <w:r>
        <w:rPr>
          <w:sz w:val="24"/>
          <w:szCs w:val="24"/>
        </w:rPr>
        <w:t xml:space="preserve">care </w:t>
      </w:r>
      <w:proofErr w:type="spellStart"/>
      <w:r>
        <w:rPr>
          <w:sz w:val="24"/>
          <w:szCs w:val="24"/>
        </w:rPr>
        <w:t>reglementează</w:t>
      </w:r>
      <w:proofErr w:type="spellEnd"/>
      <w:r>
        <w:rPr>
          <w:sz w:val="24"/>
          <w:szCs w:val="24"/>
        </w:rPr>
        <w:t xml:space="preserve"> </w:t>
      </w:r>
      <w:proofErr w:type="spellStart"/>
      <w:r w:rsidR="001E3438">
        <w:rPr>
          <w:sz w:val="24"/>
          <w:szCs w:val="24"/>
        </w:rPr>
        <w:t>modalități</w:t>
      </w:r>
      <w:proofErr w:type="spellEnd"/>
      <w:r w:rsidR="001E3438">
        <w:rPr>
          <w:sz w:val="24"/>
          <w:szCs w:val="24"/>
        </w:rPr>
        <w:t xml:space="preserve"> de </w:t>
      </w:r>
      <w:proofErr w:type="spellStart"/>
      <w:r w:rsidR="001E3438">
        <w:rPr>
          <w:sz w:val="24"/>
          <w:szCs w:val="24"/>
        </w:rPr>
        <w:t>derulare</w:t>
      </w:r>
      <w:proofErr w:type="spellEnd"/>
      <w:r w:rsidR="001E3438">
        <w:rPr>
          <w:sz w:val="24"/>
          <w:szCs w:val="24"/>
        </w:rPr>
        <w:t xml:space="preserve"> a </w:t>
      </w:r>
      <w:proofErr w:type="spellStart"/>
      <w:r w:rsidR="001E3438">
        <w:rPr>
          <w:sz w:val="24"/>
          <w:szCs w:val="24"/>
        </w:rPr>
        <w:t>activității</w:t>
      </w:r>
      <w:proofErr w:type="spellEnd"/>
      <w:r w:rsidR="001E3438">
        <w:rPr>
          <w:sz w:val="24"/>
          <w:szCs w:val="24"/>
        </w:rPr>
        <w:t xml:space="preserve"> de </w:t>
      </w:r>
      <w:proofErr w:type="spellStart"/>
      <w:r w:rsidR="001E3438">
        <w:rPr>
          <w:sz w:val="24"/>
          <w:szCs w:val="24"/>
        </w:rPr>
        <w:t>către</w:t>
      </w:r>
      <w:proofErr w:type="spellEnd"/>
      <w:r w:rsidR="001E3438">
        <w:rPr>
          <w:sz w:val="24"/>
          <w:szCs w:val="24"/>
        </w:rPr>
        <w:t xml:space="preserve"> </w:t>
      </w:r>
      <w:proofErr w:type="spellStart"/>
      <w:r w:rsidR="001E3438">
        <w:rPr>
          <w:sz w:val="24"/>
          <w:szCs w:val="24"/>
        </w:rPr>
        <w:t>autori</w:t>
      </w:r>
      <w:r w:rsidR="009E3FC3">
        <w:rPr>
          <w:sz w:val="24"/>
          <w:szCs w:val="24"/>
        </w:rPr>
        <w:t>tățile</w:t>
      </w:r>
      <w:proofErr w:type="spellEnd"/>
      <w:r w:rsidR="009E3FC3">
        <w:rPr>
          <w:sz w:val="24"/>
          <w:szCs w:val="24"/>
        </w:rPr>
        <w:t xml:space="preserve"> </w:t>
      </w:r>
      <w:proofErr w:type="spellStart"/>
      <w:r w:rsidR="009E3FC3">
        <w:rPr>
          <w:sz w:val="24"/>
          <w:szCs w:val="24"/>
        </w:rPr>
        <w:t>administrației</w:t>
      </w:r>
      <w:proofErr w:type="spellEnd"/>
      <w:r w:rsidR="009E3FC3">
        <w:rPr>
          <w:sz w:val="24"/>
          <w:szCs w:val="24"/>
        </w:rPr>
        <w:t xml:space="preserve"> </w:t>
      </w:r>
      <w:proofErr w:type="spellStart"/>
      <w:r w:rsidR="009E3FC3">
        <w:rPr>
          <w:sz w:val="24"/>
          <w:szCs w:val="24"/>
        </w:rPr>
        <w:t>publice</w:t>
      </w:r>
      <w:proofErr w:type="spellEnd"/>
      <w:r w:rsidR="009E3FC3">
        <w:rPr>
          <w:sz w:val="24"/>
          <w:szCs w:val="24"/>
        </w:rPr>
        <w:t xml:space="preserve">, </w:t>
      </w:r>
      <w:proofErr w:type="spellStart"/>
      <w:r w:rsidR="009E3FC3">
        <w:rPr>
          <w:sz w:val="24"/>
          <w:szCs w:val="24"/>
        </w:rPr>
        <w:t>n</w:t>
      </w:r>
      <w:r w:rsidR="001E3438">
        <w:rPr>
          <w:sz w:val="24"/>
          <w:szCs w:val="24"/>
        </w:rPr>
        <w:t>umite</w:t>
      </w:r>
      <w:proofErr w:type="spellEnd"/>
      <w:r w:rsidR="001E3438">
        <w:rPr>
          <w:sz w:val="24"/>
          <w:szCs w:val="24"/>
        </w:rPr>
        <w:t xml:space="preserve"> </w:t>
      </w:r>
      <w:proofErr w:type="spellStart"/>
      <w:r w:rsidR="001E3438">
        <w:rPr>
          <w:sz w:val="24"/>
          <w:szCs w:val="24"/>
        </w:rPr>
        <w:t>și</w:t>
      </w:r>
      <w:proofErr w:type="spellEnd"/>
      <w:r w:rsidR="001E3438">
        <w:rPr>
          <w:sz w:val="24"/>
          <w:szCs w:val="24"/>
        </w:rPr>
        <w:t xml:space="preserve"> </w:t>
      </w:r>
      <w:proofErr w:type="spellStart"/>
      <w:r w:rsidR="00F23044">
        <w:rPr>
          <w:sz w:val="24"/>
          <w:szCs w:val="24"/>
        </w:rPr>
        <w:t>proceduri</w:t>
      </w:r>
      <w:proofErr w:type="spellEnd"/>
      <w:r w:rsidR="00F23044">
        <w:rPr>
          <w:sz w:val="24"/>
          <w:szCs w:val="24"/>
        </w:rPr>
        <w:t xml:space="preserve"> administrative</w:t>
      </w:r>
      <w:r w:rsidR="009E3FC3">
        <w:rPr>
          <w:sz w:val="24"/>
          <w:szCs w:val="24"/>
        </w:rPr>
        <w:t xml:space="preserve"> </w:t>
      </w:r>
      <w:proofErr w:type="spellStart"/>
      <w:r w:rsidR="009E3FC3">
        <w:rPr>
          <w:sz w:val="24"/>
          <w:szCs w:val="24"/>
        </w:rPr>
        <w:t>necontencioase</w:t>
      </w:r>
      <w:proofErr w:type="spellEnd"/>
      <w:r w:rsidR="002338ED">
        <w:rPr>
          <w:sz w:val="24"/>
          <w:szCs w:val="24"/>
        </w:rPr>
        <w:t>, precum</w:t>
      </w:r>
      <w:r w:rsidR="00C917AB">
        <w:rPr>
          <w:sz w:val="24"/>
          <w:szCs w:val="24"/>
        </w:rPr>
        <w:t xml:space="preserve"> </w:t>
      </w:r>
      <w:proofErr w:type="spellStart"/>
      <w:r w:rsidR="00C917AB">
        <w:rPr>
          <w:sz w:val="24"/>
          <w:szCs w:val="24"/>
        </w:rPr>
        <w:t>și</w:t>
      </w:r>
      <w:proofErr w:type="spellEnd"/>
      <w:r w:rsidR="00C917AB">
        <w:rPr>
          <w:sz w:val="24"/>
          <w:szCs w:val="24"/>
        </w:rPr>
        <w:t xml:space="preserve"> </w:t>
      </w:r>
      <w:proofErr w:type="spellStart"/>
      <w:r w:rsidR="00C917AB">
        <w:rPr>
          <w:sz w:val="24"/>
          <w:szCs w:val="24"/>
        </w:rPr>
        <w:t>normele</w:t>
      </w:r>
      <w:proofErr w:type="spellEnd"/>
      <w:r w:rsidR="00C917AB">
        <w:rPr>
          <w:sz w:val="24"/>
          <w:szCs w:val="24"/>
        </w:rPr>
        <w:t xml:space="preserve"> </w:t>
      </w:r>
      <w:proofErr w:type="spellStart"/>
      <w:r w:rsidR="00C917AB">
        <w:rPr>
          <w:sz w:val="24"/>
          <w:szCs w:val="24"/>
        </w:rPr>
        <w:t>juridice</w:t>
      </w:r>
      <w:proofErr w:type="spellEnd"/>
      <w:r w:rsidR="00C917AB">
        <w:rPr>
          <w:sz w:val="24"/>
          <w:szCs w:val="24"/>
        </w:rPr>
        <w:t xml:space="preserve"> </w:t>
      </w:r>
      <w:proofErr w:type="spellStart"/>
      <w:r w:rsidR="00C917AB">
        <w:rPr>
          <w:sz w:val="24"/>
          <w:szCs w:val="24"/>
        </w:rPr>
        <w:t>privind</w:t>
      </w:r>
      <w:proofErr w:type="spellEnd"/>
      <w:r w:rsidR="00C917AB">
        <w:rPr>
          <w:sz w:val="24"/>
          <w:szCs w:val="24"/>
        </w:rPr>
        <w:t xml:space="preserve"> </w:t>
      </w:r>
      <w:proofErr w:type="spellStart"/>
      <w:r w:rsidR="00C917AB">
        <w:rPr>
          <w:sz w:val="24"/>
          <w:szCs w:val="24"/>
        </w:rPr>
        <w:t>soluționarea</w:t>
      </w:r>
      <w:proofErr w:type="spellEnd"/>
      <w:r w:rsidR="00C917AB">
        <w:rPr>
          <w:sz w:val="24"/>
          <w:szCs w:val="24"/>
        </w:rPr>
        <w:t xml:space="preserve"> </w:t>
      </w:r>
      <w:proofErr w:type="spellStart"/>
      <w:r w:rsidR="00C917AB">
        <w:rPr>
          <w:sz w:val="24"/>
          <w:szCs w:val="24"/>
        </w:rPr>
        <w:t>unor</w:t>
      </w:r>
      <w:proofErr w:type="spellEnd"/>
      <w:r w:rsidR="00C917AB">
        <w:rPr>
          <w:sz w:val="24"/>
          <w:szCs w:val="24"/>
        </w:rPr>
        <w:t xml:space="preserve"> </w:t>
      </w:r>
      <w:proofErr w:type="spellStart"/>
      <w:r w:rsidR="00C917AB">
        <w:rPr>
          <w:sz w:val="24"/>
          <w:szCs w:val="24"/>
        </w:rPr>
        <w:t>conflicte</w:t>
      </w:r>
      <w:proofErr w:type="spellEnd"/>
      <w:r w:rsidR="00C917AB">
        <w:rPr>
          <w:sz w:val="24"/>
          <w:szCs w:val="24"/>
        </w:rPr>
        <w:t xml:space="preserve"> de </w:t>
      </w:r>
      <w:proofErr w:type="spellStart"/>
      <w:r w:rsidR="005336A4">
        <w:rPr>
          <w:sz w:val="24"/>
          <w:szCs w:val="24"/>
        </w:rPr>
        <w:t>natură</w:t>
      </w:r>
      <w:proofErr w:type="spellEnd"/>
      <w:r w:rsidR="005336A4">
        <w:rPr>
          <w:sz w:val="24"/>
          <w:szCs w:val="24"/>
        </w:rPr>
        <w:t xml:space="preserve"> administrative, </w:t>
      </w:r>
      <w:proofErr w:type="spellStart"/>
      <w:r w:rsidR="005336A4">
        <w:rPr>
          <w:sz w:val="24"/>
          <w:szCs w:val="24"/>
        </w:rPr>
        <w:t>în</w:t>
      </w:r>
      <w:proofErr w:type="spellEnd"/>
      <w:r w:rsidR="005336A4">
        <w:rPr>
          <w:sz w:val="24"/>
          <w:szCs w:val="24"/>
        </w:rPr>
        <w:t xml:space="preserve"> care </w:t>
      </w:r>
      <w:proofErr w:type="spellStart"/>
      <w:r w:rsidR="005336A4">
        <w:rPr>
          <w:sz w:val="24"/>
          <w:szCs w:val="24"/>
        </w:rPr>
        <w:t>cel</w:t>
      </w:r>
      <w:proofErr w:type="spellEnd"/>
      <w:r w:rsidR="005336A4">
        <w:rPr>
          <w:sz w:val="24"/>
          <w:szCs w:val="24"/>
        </w:rPr>
        <w:t xml:space="preserve"> </w:t>
      </w:r>
      <w:proofErr w:type="spellStart"/>
      <w:r w:rsidR="005336A4">
        <w:rPr>
          <w:sz w:val="24"/>
          <w:szCs w:val="24"/>
        </w:rPr>
        <w:t>puțin</w:t>
      </w:r>
      <w:proofErr w:type="spellEnd"/>
      <w:r w:rsidR="005336A4">
        <w:rPr>
          <w:sz w:val="24"/>
          <w:szCs w:val="24"/>
        </w:rPr>
        <w:t xml:space="preserve"> </w:t>
      </w:r>
      <w:proofErr w:type="spellStart"/>
      <w:r w:rsidR="005336A4">
        <w:rPr>
          <w:sz w:val="24"/>
          <w:szCs w:val="24"/>
        </w:rPr>
        <w:t>una</w:t>
      </w:r>
      <w:proofErr w:type="spellEnd"/>
      <w:r w:rsidR="005336A4">
        <w:rPr>
          <w:sz w:val="24"/>
          <w:szCs w:val="24"/>
        </w:rPr>
        <w:t xml:space="preserve"> </w:t>
      </w:r>
      <w:proofErr w:type="spellStart"/>
      <w:r w:rsidR="005336A4">
        <w:rPr>
          <w:sz w:val="24"/>
          <w:szCs w:val="24"/>
        </w:rPr>
        <w:t>dintre</w:t>
      </w:r>
      <w:proofErr w:type="spellEnd"/>
      <w:r w:rsidR="005336A4">
        <w:rPr>
          <w:sz w:val="24"/>
          <w:szCs w:val="24"/>
        </w:rPr>
        <w:t xml:space="preserve"> </w:t>
      </w:r>
      <w:proofErr w:type="spellStart"/>
      <w:r w:rsidR="005336A4">
        <w:rPr>
          <w:sz w:val="24"/>
          <w:szCs w:val="24"/>
        </w:rPr>
        <w:t>părți</w:t>
      </w:r>
      <w:proofErr w:type="spellEnd"/>
      <w:r w:rsidR="005336A4">
        <w:rPr>
          <w:sz w:val="24"/>
          <w:szCs w:val="24"/>
        </w:rPr>
        <w:t xml:space="preserve"> </w:t>
      </w:r>
      <w:proofErr w:type="spellStart"/>
      <w:r w:rsidR="005336A4">
        <w:rPr>
          <w:sz w:val="24"/>
          <w:szCs w:val="24"/>
        </w:rPr>
        <w:t>este</w:t>
      </w:r>
      <w:proofErr w:type="spellEnd"/>
      <w:r w:rsidR="005336A4">
        <w:rPr>
          <w:sz w:val="24"/>
          <w:szCs w:val="24"/>
        </w:rPr>
        <w:t xml:space="preserve"> </w:t>
      </w:r>
      <w:proofErr w:type="spellStart"/>
      <w:r w:rsidR="005336A4">
        <w:rPr>
          <w:sz w:val="24"/>
          <w:szCs w:val="24"/>
        </w:rPr>
        <w:t>autoritate</w:t>
      </w:r>
      <w:proofErr w:type="spellEnd"/>
      <w:r w:rsidR="005336A4">
        <w:rPr>
          <w:sz w:val="24"/>
          <w:szCs w:val="24"/>
        </w:rPr>
        <w:t xml:space="preserve"> </w:t>
      </w:r>
      <w:proofErr w:type="spellStart"/>
      <w:r w:rsidR="005336A4">
        <w:rPr>
          <w:sz w:val="24"/>
          <w:szCs w:val="24"/>
        </w:rPr>
        <w:t>publică</w:t>
      </w:r>
      <w:proofErr w:type="spellEnd"/>
      <w:r w:rsidR="009E3FC3">
        <w:rPr>
          <w:sz w:val="24"/>
          <w:szCs w:val="24"/>
        </w:rPr>
        <w:t xml:space="preserve">, </w:t>
      </w:r>
      <w:proofErr w:type="spellStart"/>
      <w:r w:rsidR="009E3FC3">
        <w:rPr>
          <w:sz w:val="24"/>
          <w:szCs w:val="24"/>
        </w:rPr>
        <w:t>numite</w:t>
      </w:r>
      <w:proofErr w:type="spellEnd"/>
      <w:r w:rsidR="009E3FC3">
        <w:rPr>
          <w:sz w:val="24"/>
          <w:szCs w:val="24"/>
        </w:rPr>
        <w:t xml:space="preserve"> </w:t>
      </w:r>
      <w:proofErr w:type="spellStart"/>
      <w:r w:rsidR="009E3FC3">
        <w:rPr>
          <w:sz w:val="24"/>
          <w:szCs w:val="24"/>
        </w:rPr>
        <w:t>și</w:t>
      </w:r>
      <w:proofErr w:type="spellEnd"/>
      <w:r w:rsidR="009E3FC3">
        <w:rPr>
          <w:sz w:val="24"/>
          <w:szCs w:val="24"/>
        </w:rPr>
        <w:t xml:space="preserve"> </w:t>
      </w:r>
      <w:proofErr w:type="spellStart"/>
      <w:r w:rsidR="009E3FC3">
        <w:rPr>
          <w:sz w:val="24"/>
          <w:szCs w:val="24"/>
        </w:rPr>
        <w:t>proceduri</w:t>
      </w:r>
      <w:proofErr w:type="spellEnd"/>
      <w:r w:rsidR="009E3FC3">
        <w:rPr>
          <w:sz w:val="24"/>
          <w:szCs w:val="24"/>
        </w:rPr>
        <w:t xml:space="preserve"> administrative </w:t>
      </w:r>
      <w:proofErr w:type="spellStart"/>
      <w:r w:rsidR="009E3FC3">
        <w:rPr>
          <w:sz w:val="24"/>
          <w:szCs w:val="24"/>
        </w:rPr>
        <w:t>contencioase</w:t>
      </w:r>
      <w:proofErr w:type="spellEnd"/>
      <w:r w:rsidR="005336A4">
        <w:rPr>
          <w:sz w:val="24"/>
          <w:szCs w:val="24"/>
        </w:rPr>
        <w:t>.</w:t>
      </w:r>
      <w:r w:rsidR="009E3FC3">
        <w:rPr>
          <w:sz w:val="24"/>
          <w:szCs w:val="24"/>
        </w:rPr>
        <w:t xml:space="preserve"> </w:t>
      </w:r>
      <w:proofErr w:type="spellStart"/>
      <w:r w:rsidR="0049135D">
        <w:rPr>
          <w:sz w:val="24"/>
          <w:szCs w:val="24"/>
        </w:rPr>
        <w:t>În</w:t>
      </w:r>
      <w:proofErr w:type="spellEnd"/>
      <w:r w:rsidR="0049135D">
        <w:rPr>
          <w:sz w:val="24"/>
          <w:szCs w:val="24"/>
        </w:rPr>
        <w:t xml:space="preserve"> </w:t>
      </w:r>
      <w:proofErr w:type="spellStart"/>
      <w:r w:rsidR="0049135D">
        <w:rPr>
          <w:sz w:val="24"/>
          <w:szCs w:val="24"/>
        </w:rPr>
        <w:t>categoria</w:t>
      </w:r>
      <w:proofErr w:type="spellEnd"/>
      <w:r w:rsidR="0049135D">
        <w:rPr>
          <w:sz w:val="24"/>
          <w:szCs w:val="24"/>
        </w:rPr>
        <w:t xml:space="preserve"> </w:t>
      </w:r>
      <w:proofErr w:type="spellStart"/>
      <w:r w:rsidR="0049135D">
        <w:rPr>
          <w:sz w:val="24"/>
          <w:szCs w:val="24"/>
        </w:rPr>
        <w:t>normelor</w:t>
      </w:r>
      <w:proofErr w:type="spellEnd"/>
      <w:r w:rsidR="0049135D">
        <w:rPr>
          <w:sz w:val="24"/>
          <w:szCs w:val="24"/>
        </w:rPr>
        <w:t xml:space="preserve"> </w:t>
      </w:r>
      <w:proofErr w:type="spellStart"/>
      <w:r w:rsidR="0049135D">
        <w:rPr>
          <w:sz w:val="24"/>
          <w:szCs w:val="24"/>
        </w:rPr>
        <w:t>juridice</w:t>
      </w:r>
      <w:proofErr w:type="spellEnd"/>
      <w:r w:rsidR="0049135D">
        <w:rPr>
          <w:sz w:val="24"/>
          <w:szCs w:val="24"/>
        </w:rPr>
        <w:t xml:space="preserve"> </w:t>
      </w:r>
      <w:proofErr w:type="spellStart"/>
      <w:r w:rsidR="0049135D">
        <w:rPr>
          <w:sz w:val="24"/>
          <w:szCs w:val="24"/>
        </w:rPr>
        <w:t>necontencioase</w:t>
      </w:r>
      <w:proofErr w:type="spellEnd"/>
      <w:r w:rsidR="0049135D">
        <w:rPr>
          <w:sz w:val="24"/>
          <w:szCs w:val="24"/>
        </w:rPr>
        <w:t xml:space="preserve"> </w:t>
      </w:r>
      <w:proofErr w:type="spellStart"/>
      <w:r w:rsidR="0049135D">
        <w:rPr>
          <w:sz w:val="24"/>
          <w:szCs w:val="24"/>
        </w:rPr>
        <w:t>putem</w:t>
      </w:r>
      <w:proofErr w:type="spellEnd"/>
      <w:r w:rsidR="0049135D">
        <w:rPr>
          <w:sz w:val="24"/>
          <w:szCs w:val="24"/>
        </w:rPr>
        <w:t xml:space="preserve"> include </w:t>
      </w:r>
      <w:proofErr w:type="spellStart"/>
      <w:r w:rsidR="0049135D">
        <w:rPr>
          <w:sz w:val="24"/>
          <w:szCs w:val="24"/>
        </w:rPr>
        <w:t>orice</w:t>
      </w:r>
      <w:proofErr w:type="spellEnd"/>
      <w:r w:rsidR="0049135D">
        <w:rPr>
          <w:sz w:val="24"/>
          <w:szCs w:val="24"/>
        </w:rPr>
        <w:t xml:space="preserve"> </w:t>
      </w:r>
      <w:proofErr w:type="spellStart"/>
      <w:r w:rsidR="00021EE4">
        <w:rPr>
          <w:sz w:val="24"/>
          <w:szCs w:val="24"/>
        </w:rPr>
        <w:t>norme</w:t>
      </w:r>
      <w:proofErr w:type="spellEnd"/>
      <w:r w:rsidR="00021EE4">
        <w:rPr>
          <w:sz w:val="24"/>
          <w:szCs w:val="24"/>
        </w:rPr>
        <w:t xml:space="preserve"> </w:t>
      </w:r>
      <w:proofErr w:type="spellStart"/>
      <w:r w:rsidR="00021EE4">
        <w:rPr>
          <w:sz w:val="24"/>
          <w:szCs w:val="24"/>
        </w:rPr>
        <w:t>jurdice</w:t>
      </w:r>
      <w:proofErr w:type="spellEnd"/>
      <w:r w:rsidR="00021EE4">
        <w:rPr>
          <w:sz w:val="24"/>
          <w:szCs w:val="24"/>
        </w:rPr>
        <w:t xml:space="preserve"> care se </w:t>
      </w:r>
      <w:proofErr w:type="spellStart"/>
      <w:r w:rsidR="00021EE4">
        <w:rPr>
          <w:sz w:val="24"/>
          <w:szCs w:val="24"/>
        </w:rPr>
        <w:t>referă</w:t>
      </w:r>
      <w:proofErr w:type="spellEnd"/>
      <w:r w:rsidR="00021EE4">
        <w:rPr>
          <w:sz w:val="24"/>
          <w:szCs w:val="24"/>
        </w:rPr>
        <w:t xml:space="preserve"> la </w:t>
      </w:r>
      <w:proofErr w:type="spellStart"/>
      <w:r w:rsidR="00021EE4">
        <w:rPr>
          <w:sz w:val="24"/>
          <w:szCs w:val="24"/>
        </w:rPr>
        <w:t>activitatea</w:t>
      </w:r>
      <w:proofErr w:type="spellEnd"/>
      <w:r w:rsidR="00021EE4">
        <w:rPr>
          <w:sz w:val="24"/>
          <w:szCs w:val="24"/>
        </w:rPr>
        <w:t xml:space="preserve"> </w:t>
      </w:r>
      <w:proofErr w:type="spellStart"/>
      <w:r w:rsidR="00021EE4">
        <w:rPr>
          <w:sz w:val="24"/>
          <w:szCs w:val="24"/>
        </w:rPr>
        <w:t>desfășurată</w:t>
      </w:r>
      <w:proofErr w:type="spellEnd"/>
      <w:r w:rsidR="00021EE4">
        <w:rPr>
          <w:sz w:val="24"/>
          <w:szCs w:val="24"/>
        </w:rPr>
        <w:t xml:space="preserve"> </w:t>
      </w:r>
      <w:proofErr w:type="spellStart"/>
      <w:r w:rsidR="00021EE4">
        <w:rPr>
          <w:sz w:val="24"/>
          <w:szCs w:val="24"/>
        </w:rPr>
        <w:t>în</w:t>
      </w:r>
      <w:proofErr w:type="spellEnd"/>
      <w:r w:rsidR="00021EE4">
        <w:rPr>
          <w:sz w:val="24"/>
          <w:szCs w:val="24"/>
        </w:rPr>
        <w:t xml:space="preserve"> </w:t>
      </w:r>
      <w:proofErr w:type="spellStart"/>
      <w:r w:rsidR="00021EE4">
        <w:rPr>
          <w:sz w:val="24"/>
          <w:szCs w:val="24"/>
        </w:rPr>
        <w:t>vederea</w:t>
      </w:r>
      <w:proofErr w:type="spellEnd"/>
      <w:r w:rsidR="00021EE4">
        <w:rPr>
          <w:sz w:val="24"/>
          <w:szCs w:val="24"/>
        </w:rPr>
        <w:t xml:space="preserve"> </w:t>
      </w:r>
      <w:proofErr w:type="spellStart"/>
      <w:r w:rsidR="00021EE4">
        <w:rPr>
          <w:sz w:val="24"/>
          <w:szCs w:val="24"/>
        </w:rPr>
        <w:t>aplicării</w:t>
      </w:r>
      <w:proofErr w:type="spellEnd"/>
      <w:r w:rsidR="00021EE4">
        <w:rPr>
          <w:sz w:val="24"/>
          <w:szCs w:val="24"/>
        </w:rPr>
        <w:t xml:space="preserve"> </w:t>
      </w:r>
      <w:proofErr w:type="spellStart"/>
      <w:r w:rsidR="00021EE4">
        <w:rPr>
          <w:sz w:val="24"/>
          <w:szCs w:val="24"/>
        </w:rPr>
        <w:t>legii</w:t>
      </w:r>
      <w:proofErr w:type="spellEnd"/>
      <w:r w:rsidR="00021EE4">
        <w:rPr>
          <w:sz w:val="24"/>
          <w:szCs w:val="24"/>
        </w:rPr>
        <w:t xml:space="preserve"> de </w:t>
      </w:r>
      <w:proofErr w:type="spellStart"/>
      <w:r w:rsidR="00021EE4">
        <w:rPr>
          <w:sz w:val="24"/>
          <w:szCs w:val="24"/>
        </w:rPr>
        <w:t>adoptarea</w:t>
      </w:r>
      <w:proofErr w:type="spellEnd"/>
      <w:r w:rsidR="00021EE4">
        <w:rPr>
          <w:sz w:val="24"/>
          <w:szCs w:val="24"/>
        </w:rPr>
        <w:t xml:space="preserve"> a </w:t>
      </w:r>
      <w:proofErr w:type="spellStart"/>
      <w:r w:rsidR="00021EE4">
        <w:rPr>
          <w:sz w:val="24"/>
          <w:szCs w:val="24"/>
        </w:rPr>
        <w:t>actelor</w:t>
      </w:r>
      <w:proofErr w:type="spellEnd"/>
      <w:r w:rsidR="00021EE4">
        <w:rPr>
          <w:sz w:val="24"/>
          <w:szCs w:val="24"/>
        </w:rPr>
        <w:t xml:space="preserve"> administrative, de </w:t>
      </w:r>
      <w:proofErr w:type="spellStart"/>
      <w:r w:rsidR="00021EE4">
        <w:rPr>
          <w:sz w:val="24"/>
          <w:szCs w:val="24"/>
        </w:rPr>
        <w:t>soluționare</w:t>
      </w:r>
      <w:proofErr w:type="spellEnd"/>
      <w:r w:rsidR="00021EE4">
        <w:rPr>
          <w:sz w:val="24"/>
          <w:szCs w:val="24"/>
        </w:rPr>
        <w:t xml:space="preserve"> a </w:t>
      </w:r>
      <w:proofErr w:type="spellStart"/>
      <w:r w:rsidR="00021EE4">
        <w:rPr>
          <w:sz w:val="24"/>
          <w:szCs w:val="24"/>
        </w:rPr>
        <w:t>petițiilor</w:t>
      </w:r>
      <w:proofErr w:type="spellEnd"/>
      <w:r w:rsidR="00021EE4">
        <w:rPr>
          <w:sz w:val="24"/>
          <w:szCs w:val="24"/>
        </w:rPr>
        <w:t xml:space="preserve"> </w:t>
      </w:r>
      <w:proofErr w:type="spellStart"/>
      <w:r w:rsidR="00021EE4">
        <w:rPr>
          <w:sz w:val="24"/>
          <w:szCs w:val="24"/>
        </w:rPr>
        <w:t>sau</w:t>
      </w:r>
      <w:proofErr w:type="spellEnd"/>
      <w:r w:rsidR="00021EE4">
        <w:rPr>
          <w:sz w:val="24"/>
          <w:szCs w:val="24"/>
        </w:rPr>
        <w:t xml:space="preserve"> de </w:t>
      </w:r>
      <w:proofErr w:type="spellStart"/>
      <w:r w:rsidR="00021EE4">
        <w:rPr>
          <w:sz w:val="24"/>
          <w:szCs w:val="24"/>
        </w:rPr>
        <w:t>întocmirea</w:t>
      </w:r>
      <w:proofErr w:type="spellEnd"/>
      <w:r w:rsidR="00021EE4">
        <w:rPr>
          <w:sz w:val="24"/>
          <w:szCs w:val="24"/>
        </w:rPr>
        <w:t xml:space="preserve"> </w:t>
      </w:r>
      <w:proofErr w:type="spellStart"/>
      <w:r w:rsidR="00021EE4">
        <w:rPr>
          <w:sz w:val="24"/>
          <w:szCs w:val="24"/>
        </w:rPr>
        <w:t>unor</w:t>
      </w:r>
      <w:proofErr w:type="spellEnd"/>
      <w:r w:rsidR="00021EE4">
        <w:rPr>
          <w:sz w:val="24"/>
          <w:szCs w:val="24"/>
        </w:rPr>
        <w:t xml:space="preserve"> </w:t>
      </w:r>
      <w:proofErr w:type="spellStart"/>
      <w:r w:rsidR="00021EE4">
        <w:rPr>
          <w:sz w:val="24"/>
          <w:szCs w:val="24"/>
        </w:rPr>
        <w:t>acte</w:t>
      </w:r>
      <w:proofErr w:type="spellEnd"/>
      <w:r w:rsidR="00021EE4">
        <w:rPr>
          <w:sz w:val="24"/>
          <w:szCs w:val="24"/>
        </w:rPr>
        <w:t xml:space="preserve"> </w:t>
      </w:r>
      <w:proofErr w:type="spellStart"/>
      <w:r w:rsidR="00021EE4">
        <w:rPr>
          <w:sz w:val="24"/>
          <w:szCs w:val="24"/>
        </w:rPr>
        <w:t>prin</w:t>
      </w:r>
      <w:proofErr w:type="spellEnd"/>
      <w:r w:rsidR="00021EE4">
        <w:rPr>
          <w:sz w:val="24"/>
          <w:szCs w:val="24"/>
        </w:rPr>
        <w:t xml:space="preserve"> care se </w:t>
      </w:r>
      <w:proofErr w:type="spellStart"/>
      <w:r w:rsidR="00021EE4">
        <w:rPr>
          <w:sz w:val="24"/>
          <w:szCs w:val="24"/>
        </w:rPr>
        <w:t>întregistrează</w:t>
      </w:r>
      <w:proofErr w:type="spellEnd"/>
      <w:r w:rsidR="00021EE4">
        <w:rPr>
          <w:sz w:val="24"/>
          <w:szCs w:val="24"/>
        </w:rPr>
        <w:t xml:space="preserve"> </w:t>
      </w:r>
      <w:proofErr w:type="spellStart"/>
      <w:r w:rsidR="00021EE4">
        <w:rPr>
          <w:sz w:val="24"/>
          <w:szCs w:val="24"/>
        </w:rPr>
        <w:t>producerea</w:t>
      </w:r>
      <w:proofErr w:type="spellEnd"/>
      <w:r w:rsidR="00021EE4">
        <w:rPr>
          <w:sz w:val="24"/>
          <w:szCs w:val="24"/>
        </w:rPr>
        <w:t xml:space="preserve"> </w:t>
      </w:r>
      <w:proofErr w:type="spellStart"/>
      <w:r w:rsidR="00021EE4">
        <w:rPr>
          <w:sz w:val="24"/>
          <w:szCs w:val="24"/>
        </w:rPr>
        <w:t>unor</w:t>
      </w:r>
      <w:proofErr w:type="spellEnd"/>
      <w:r w:rsidR="00021EE4">
        <w:rPr>
          <w:sz w:val="24"/>
          <w:szCs w:val="24"/>
        </w:rPr>
        <w:t xml:space="preserve"> </w:t>
      </w:r>
      <w:proofErr w:type="spellStart"/>
      <w:r w:rsidR="00021EE4">
        <w:rPr>
          <w:sz w:val="24"/>
          <w:szCs w:val="24"/>
        </w:rPr>
        <w:t>fapte</w:t>
      </w:r>
      <w:proofErr w:type="spellEnd"/>
      <w:r w:rsidR="00021EE4">
        <w:rPr>
          <w:sz w:val="24"/>
          <w:szCs w:val="24"/>
        </w:rPr>
        <w:t xml:space="preserve"> </w:t>
      </w:r>
      <w:proofErr w:type="spellStart"/>
      <w:r w:rsidR="00021EE4">
        <w:rPr>
          <w:sz w:val="24"/>
          <w:szCs w:val="24"/>
        </w:rPr>
        <w:t>juridice</w:t>
      </w:r>
      <w:proofErr w:type="spellEnd"/>
      <w:r w:rsidR="00021EE4">
        <w:rPr>
          <w:sz w:val="24"/>
          <w:szCs w:val="24"/>
        </w:rPr>
        <w:t xml:space="preserve">. </w:t>
      </w:r>
      <w:proofErr w:type="spellStart"/>
      <w:r w:rsidR="00021EE4">
        <w:rPr>
          <w:sz w:val="24"/>
          <w:szCs w:val="24"/>
        </w:rPr>
        <w:t>În</w:t>
      </w:r>
      <w:proofErr w:type="spellEnd"/>
      <w:r w:rsidR="00021EE4">
        <w:rPr>
          <w:sz w:val="24"/>
          <w:szCs w:val="24"/>
        </w:rPr>
        <w:t xml:space="preserve"> </w:t>
      </w:r>
      <w:proofErr w:type="spellStart"/>
      <w:r w:rsidR="00021EE4">
        <w:rPr>
          <w:sz w:val="24"/>
          <w:szCs w:val="24"/>
        </w:rPr>
        <w:t>categoria</w:t>
      </w:r>
      <w:proofErr w:type="spellEnd"/>
      <w:r w:rsidR="00021EE4">
        <w:rPr>
          <w:sz w:val="24"/>
          <w:szCs w:val="24"/>
        </w:rPr>
        <w:t xml:space="preserve"> </w:t>
      </w:r>
      <w:proofErr w:type="spellStart"/>
      <w:r w:rsidR="00021EE4">
        <w:rPr>
          <w:sz w:val="24"/>
          <w:szCs w:val="24"/>
        </w:rPr>
        <w:t>și</w:t>
      </w:r>
      <w:proofErr w:type="spellEnd"/>
      <w:r w:rsidR="00021EE4">
        <w:rPr>
          <w:sz w:val="24"/>
          <w:szCs w:val="24"/>
        </w:rPr>
        <w:t xml:space="preserve"> </w:t>
      </w:r>
      <w:proofErr w:type="spellStart"/>
      <w:r w:rsidR="00021EE4">
        <w:rPr>
          <w:sz w:val="24"/>
          <w:szCs w:val="24"/>
        </w:rPr>
        <w:t>proceduri</w:t>
      </w:r>
      <w:proofErr w:type="spellEnd"/>
      <w:r w:rsidR="00021EE4">
        <w:rPr>
          <w:sz w:val="24"/>
          <w:szCs w:val="24"/>
        </w:rPr>
        <w:t xml:space="preserve"> administrative </w:t>
      </w:r>
      <w:proofErr w:type="spellStart"/>
      <w:r w:rsidR="00021EE4">
        <w:rPr>
          <w:sz w:val="24"/>
          <w:szCs w:val="24"/>
        </w:rPr>
        <w:t>contencioase</w:t>
      </w:r>
      <w:proofErr w:type="spellEnd"/>
      <w:r w:rsidR="00021EE4">
        <w:rPr>
          <w:sz w:val="24"/>
          <w:szCs w:val="24"/>
        </w:rPr>
        <w:t xml:space="preserve"> pot fi </w:t>
      </w:r>
      <w:proofErr w:type="spellStart"/>
      <w:r w:rsidR="00021EE4">
        <w:rPr>
          <w:sz w:val="24"/>
          <w:szCs w:val="24"/>
        </w:rPr>
        <w:t>incluse</w:t>
      </w:r>
      <w:proofErr w:type="spellEnd"/>
      <w:r w:rsidR="00021EE4">
        <w:rPr>
          <w:sz w:val="24"/>
          <w:szCs w:val="24"/>
        </w:rPr>
        <w:t xml:space="preserve"> </w:t>
      </w:r>
      <w:proofErr w:type="spellStart"/>
      <w:r w:rsidR="00021EE4">
        <w:rPr>
          <w:sz w:val="24"/>
          <w:szCs w:val="24"/>
        </w:rPr>
        <w:t>normele</w:t>
      </w:r>
      <w:proofErr w:type="spellEnd"/>
      <w:r w:rsidR="00021EE4">
        <w:rPr>
          <w:sz w:val="24"/>
          <w:szCs w:val="24"/>
        </w:rPr>
        <w:t xml:space="preserve"> </w:t>
      </w:r>
      <w:proofErr w:type="spellStart"/>
      <w:r w:rsidR="00021EE4">
        <w:rPr>
          <w:sz w:val="24"/>
          <w:szCs w:val="24"/>
        </w:rPr>
        <w:t>privind</w:t>
      </w:r>
      <w:proofErr w:type="spellEnd"/>
      <w:r w:rsidR="00021EE4">
        <w:rPr>
          <w:sz w:val="24"/>
          <w:szCs w:val="24"/>
        </w:rPr>
        <w:t xml:space="preserve"> </w:t>
      </w:r>
      <w:proofErr w:type="spellStart"/>
      <w:r w:rsidR="00021EE4">
        <w:rPr>
          <w:sz w:val="24"/>
          <w:szCs w:val="24"/>
        </w:rPr>
        <w:t>contenciosul</w:t>
      </w:r>
      <w:proofErr w:type="spellEnd"/>
      <w:r w:rsidR="00021EE4">
        <w:rPr>
          <w:sz w:val="24"/>
          <w:szCs w:val="24"/>
        </w:rPr>
        <w:t xml:space="preserve"> </w:t>
      </w:r>
      <w:proofErr w:type="spellStart"/>
      <w:r w:rsidR="00021EE4">
        <w:rPr>
          <w:sz w:val="24"/>
          <w:szCs w:val="24"/>
        </w:rPr>
        <w:t>administrativ</w:t>
      </w:r>
      <w:proofErr w:type="spellEnd"/>
      <w:r w:rsidR="00021EE4">
        <w:rPr>
          <w:sz w:val="24"/>
          <w:szCs w:val="24"/>
        </w:rPr>
        <w:t xml:space="preserve"> </w:t>
      </w:r>
      <w:proofErr w:type="spellStart"/>
      <w:r w:rsidR="00021EE4">
        <w:rPr>
          <w:sz w:val="24"/>
          <w:szCs w:val="24"/>
        </w:rPr>
        <w:t>sau</w:t>
      </w:r>
      <w:proofErr w:type="spellEnd"/>
      <w:r w:rsidR="00021EE4">
        <w:rPr>
          <w:sz w:val="24"/>
          <w:szCs w:val="24"/>
        </w:rPr>
        <w:t xml:space="preserve"> </w:t>
      </w:r>
      <w:proofErr w:type="spellStart"/>
      <w:r w:rsidR="00021EE4">
        <w:rPr>
          <w:sz w:val="24"/>
          <w:szCs w:val="24"/>
        </w:rPr>
        <w:t>cele</w:t>
      </w:r>
      <w:proofErr w:type="spellEnd"/>
      <w:r w:rsidR="00021EE4">
        <w:rPr>
          <w:sz w:val="24"/>
          <w:szCs w:val="24"/>
        </w:rPr>
        <w:t xml:space="preserve"> din </w:t>
      </w:r>
      <w:proofErr w:type="spellStart"/>
      <w:r w:rsidR="00021EE4">
        <w:rPr>
          <w:sz w:val="24"/>
          <w:szCs w:val="24"/>
        </w:rPr>
        <w:t>domeniul</w:t>
      </w:r>
      <w:proofErr w:type="spellEnd"/>
      <w:r w:rsidR="00021EE4">
        <w:rPr>
          <w:sz w:val="24"/>
          <w:szCs w:val="24"/>
        </w:rPr>
        <w:t xml:space="preserve"> </w:t>
      </w:r>
      <w:proofErr w:type="spellStart"/>
      <w:r w:rsidR="00021EE4">
        <w:rPr>
          <w:sz w:val="24"/>
          <w:szCs w:val="24"/>
        </w:rPr>
        <w:t>contravențiilor</w:t>
      </w:r>
      <w:proofErr w:type="spellEnd"/>
      <w:r w:rsidR="00021EE4">
        <w:rPr>
          <w:sz w:val="24"/>
          <w:szCs w:val="24"/>
        </w:rPr>
        <w:t>.</w:t>
      </w:r>
    </w:p>
    <w:p w14:paraId="0E103481" w14:textId="77777777" w:rsidR="008E0EDE" w:rsidRDefault="008E0EDE" w:rsidP="006D3E18">
      <w:pPr>
        <w:autoSpaceDE w:val="0"/>
        <w:autoSpaceDN w:val="0"/>
        <w:adjustRightInd w:val="0"/>
        <w:ind w:firstLine="360"/>
        <w:jc w:val="both"/>
        <w:rPr>
          <w:sz w:val="24"/>
          <w:szCs w:val="24"/>
        </w:rPr>
      </w:pPr>
      <w:proofErr w:type="spellStart"/>
      <w:r w:rsidRPr="006D3E18">
        <w:rPr>
          <w:b/>
          <w:sz w:val="24"/>
          <w:szCs w:val="24"/>
        </w:rPr>
        <w:t>După</w:t>
      </w:r>
      <w:proofErr w:type="spellEnd"/>
      <w:r w:rsidRPr="006D3E18">
        <w:rPr>
          <w:b/>
          <w:sz w:val="24"/>
          <w:szCs w:val="24"/>
        </w:rPr>
        <w:t xml:space="preserve"> </w:t>
      </w:r>
      <w:proofErr w:type="spellStart"/>
      <w:r w:rsidRPr="006D3E18">
        <w:rPr>
          <w:b/>
          <w:sz w:val="24"/>
          <w:szCs w:val="24"/>
        </w:rPr>
        <w:t>criteriul</w:t>
      </w:r>
      <w:proofErr w:type="spellEnd"/>
      <w:r w:rsidRPr="006D3E18">
        <w:rPr>
          <w:b/>
          <w:sz w:val="24"/>
          <w:szCs w:val="24"/>
        </w:rPr>
        <w:t xml:space="preserve"> </w:t>
      </w:r>
      <w:proofErr w:type="spellStart"/>
      <w:r w:rsidRPr="006D3E18">
        <w:rPr>
          <w:b/>
          <w:i/>
          <w:sz w:val="24"/>
          <w:szCs w:val="24"/>
        </w:rPr>
        <w:t>sferei</w:t>
      </w:r>
      <w:proofErr w:type="spellEnd"/>
      <w:r w:rsidRPr="006D3E18">
        <w:rPr>
          <w:b/>
          <w:i/>
          <w:sz w:val="24"/>
          <w:szCs w:val="24"/>
        </w:rPr>
        <w:t xml:space="preserve"> de </w:t>
      </w:r>
      <w:proofErr w:type="spellStart"/>
      <w:r w:rsidRPr="006D3E18">
        <w:rPr>
          <w:b/>
          <w:i/>
          <w:sz w:val="24"/>
          <w:szCs w:val="24"/>
        </w:rPr>
        <w:t>cuprindere</w:t>
      </w:r>
      <w:proofErr w:type="spellEnd"/>
      <w:r>
        <w:rPr>
          <w:sz w:val="24"/>
          <w:szCs w:val="24"/>
        </w:rPr>
        <w:t xml:space="preserve"> </w:t>
      </w:r>
      <w:proofErr w:type="spellStart"/>
      <w:r>
        <w:rPr>
          <w:sz w:val="24"/>
          <w:szCs w:val="24"/>
        </w:rPr>
        <w:t>normele</w:t>
      </w:r>
      <w:proofErr w:type="spellEnd"/>
      <w:r>
        <w:rPr>
          <w:sz w:val="24"/>
          <w:szCs w:val="24"/>
        </w:rPr>
        <w:t xml:space="preserve"> </w:t>
      </w:r>
      <w:proofErr w:type="spellStart"/>
      <w:r>
        <w:rPr>
          <w:sz w:val="24"/>
          <w:szCs w:val="24"/>
        </w:rPr>
        <w:t>juridice</w:t>
      </w:r>
      <w:proofErr w:type="spellEnd"/>
      <w:r>
        <w:rPr>
          <w:sz w:val="24"/>
          <w:szCs w:val="24"/>
        </w:rPr>
        <w:t xml:space="preserve"> de </w:t>
      </w:r>
      <w:proofErr w:type="spellStart"/>
      <w:r>
        <w:rPr>
          <w:sz w:val="24"/>
          <w:szCs w:val="24"/>
        </w:rPr>
        <w:t>drept</w:t>
      </w:r>
      <w:proofErr w:type="spellEnd"/>
      <w:r>
        <w:rPr>
          <w:sz w:val="24"/>
          <w:szCs w:val="24"/>
        </w:rPr>
        <w:t xml:space="preserve"> </w:t>
      </w:r>
      <w:proofErr w:type="spellStart"/>
      <w:r>
        <w:rPr>
          <w:sz w:val="24"/>
          <w:szCs w:val="24"/>
        </w:rPr>
        <w:t>administrativ</w:t>
      </w:r>
      <w:proofErr w:type="spellEnd"/>
      <w:r>
        <w:rPr>
          <w:sz w:val="24"/>
          <w:szCs w:val="24"/>
        </w:rPr>
        <w:t xml:space="preserve"> </w:t>
      </w:r>
      <w:r w:rsidR="00E44388">
        <w:rPr>
          <w:sz w:val="24"/>
          <w:szCs w:val="24"/>
        </w:rPr>
        <w:t xml:space="preserve">se </w:t>
      </w:r>
      <w:proofErr w:type="spellStart"/>
      <w:r w:rsidR="00E44388">
        <w:rPr>
          <w:sz w:val="24"/>
          <w:szCs w:val="24"/>
        </w:rPr>
        <w:t>clasifică</w:t>
      </w:r>
      <w:proofErr w:type="spellEnd"/>
      <w:r w:rsidR="00E44388">
        <w:rPr>
          <w:sz w:val="24"/>
          <w:szCs w:val="24"/>
        </w:rPr>
        <w:t xml:space="preserve"> </w:t>
      </w:r>
      <w:proofErr w:type="spellStart"/>
      <w:r w:rsidR="00E44388">
        <w:rPr>
          <w:sz w:val="24"/>
          <w:szCs w:val="24"/>
        </w:rPr>
        <w:t>în</w:t>
      </w:r>
      <w:proofErr w:type="spellEnd"/>
      <w:r w:rsidR="00E44388">
        <w:rPr>
          <w:sz w:val="24"/>
          <w:szCs w:val="24"/>
        </w:rPr>
        <w:t xml:space="preserve"> </w:t>
      </w:r>
      <w:proofErr w:type="spellStart"/>
      <w:r w:rsidR="00E44388">
        <w:rPr>
          <w:sz w:val="24"/>
          <w:szCs w:val="24"/>
        </w:rPr>
        <w:t>următoarele</w:t>
      </w:r>
      <w:proofErr w:type="spellEnd"/>
      <w:r w:rsidR="00E44388">
        <w:rPr>
          <w:sz w:val="24"/>
          <w:szCs w:val="24"/>
        </w:rPr>
        <w:t xml:space="preserve"> </w:t>
      </w:r>
      <w:proofErr w:type="spellStart"/>
      <w:r w:rsidR="00E44388">
        <w:rPr>
          <w:sz w:val="24"/>
          <w:szCs w:val="24"/>
        </w:rPr>
        <w:t>categorii</w:t>
      </w:r>
      <w:proofErr w:type="spellEnd"/>
      <w:r w:rsidR="00E44388">
        <w:rPr>
          <w:sz w:val="24"/>
          <w:szCs w:val="24"/>
        </w:rPr>
        <w:t>:</w:t>
      </w:r>
    </w:p>
    <w:p w14:paraId="1EBAF0C3" w14:textId="77777777" w:rsidR="00E44388" w:rsidRDefault="00E44388" w:rsidP="006D3E18">
      <w:pPr>
        <w:pStyle w:val="ListParagraph"/>
        <w:numPr>
          <w:ilvl w:val="0"/>
          <w:numId w:val="18"/>
        </w:numPr>
        <w:autoSpaceDE w:val="0"/>
        <w:autoSpaceDN w:val="0"/>
        <w:adjustRightInd w:val="0"/>
        <w:jc w:val="both"/>
        <w:rPr>
          <w:sz w:val="24"/>
          <w:szCs w:val="24"/>
        </w:rPr>
      </w:pPr>
      <w:r>
        <w:rPr>
          <w:sz w:val="24"/>
          <w:szCs w:val="24"/>
        </w:rPr>
        <w:t>Norme</w:t>
      </w:r>
      <w:r w:rsidR="006B56EE">
        <w:rPr>
          <w:sz w:val="24"/>
          <w:szCs w:val="24"/>
        </w:rPr>
        <w:t xml:space="preserve"> </w:t>
      </w:r>
      <w:proofErr w:type="spellStart"/>
      <w:r w:rsidR="006B56EE">
        <w:rPr>
          <w:sz w:val="24"/>
          <w:szCs w:val="24"/>
        </w:rPr>
        <w:t>ge</w:t>
      </w:r>
      <w:r w:rsidR="002817D9">
        <w:rPr>
          <w:sz w:val="24"/>
          <w:szCs w:val="24"/>
        </w:rPr>
        <w:t>nerale</w:t>
      </w:r>
      <w:proofErr w:type="spellEnd"/>
      <w:r w:rsidR="002817D9">
        <w:rPr>
          <w:sz w:val="24"/>
          <w:szCs w:val="24"/>
        </w:rPr>
        <w:t xml:space="preserve"> </w:t>
      </w:r>
      <w:r w:rsidR="006B56EE">
        <w:rPr>
          <w:sz w:val="24"/>
          <w:szCs w:val="24"/>
        </w:rPr>
        <w:t xml:space="preserve">de </w:t>
      </w:r>
      <w:proofErr w:type="spellStart"/>
      <w:r w:rsidR="006B56EE">
        <w:rPr>
          <w:sz w:val="24"/>
          <w:szCs w:val="24"/>
        </w:rPr>
        <w:t>drept</w:t>
      </w:r>
      <w:proofErr w:type="spellEnd"/>
      <w:r w:rsidR="006B56EE">
        <w:rPr>
          <w:sz w:val="24"/>
          <w:szCs w:val="24"/>
        </w:rPr>
        <w:t xml:space="preserve"> </w:t>
      </w:r>
      <w:proofErr w:type="spellStart"/>
      <w:r w:rsidR="006B56EE">
        <w:rPr>
          <w:sz w:val="24"/>
          <w:szCs w:val="24"/>
        </w:rPr>
        <w:t>adminstrativ</w:t>
      </w:r>
      <w:proofErr w:type="spellEnd"/>
      <w:r w:rsidR="006B56EE">
        <w:rPr>
          <w:sz w:val="24"/>
          <w:szCs w:val="24"/>
        </w:rPr>
        <w:t xml:space="preserve">. </w:t>
      </w:r>
      <w:proofErr w:type="spellStart"/>
      <w:r w:rsidR="006B56EE">
        <w:rPr>
          <w:sz w:val="24"/>
          <w:szCs w:val="24"/>
        </w:rPr>
        <w:t>Norm</w:t>
      </w:r>
      <w:r w:rsidR="007D371E">
        <w:rPr>
          <w:sz w:val="24"/>
          <w:szCs w:val="24"/>
        </w:rPr>
        <w:t>e</w:t>
      </w:r>
      <w:r w:rsidR="006B56EE">
        <w:rPr>
          <w:sz w:val="24"/>
          <w:szCs w:val="24"/>
        </w:rPr>
        <w:t>le</w:t>
      </w:r>
      <w:proofErr w:type="spellEnd"/>
      <w:r w:rsidR="006B56EE">
        <w:rPr>
          <w:sz w:val="24"/>
          <w:szCs w:val="24"/>
        </w:rPr>
        <w:t xml:space="preserve"> care </w:t>
      </w:r>
      <w:proofErr w:type="spellStart"/>
      <w:r w:rsidR="006B56EE">
        <w:rPr>
          <w:sz w:val="24"/>
          <w:szCs w:val="24"/>
        </w:rPr>
        <w:t>compun</w:t>
      </w:r>
      <w:proofErr w:type="spellEnd"/>
      <w:r w:rsidR="006B56EE">
        <w:rPr>
          <w:sz w:val="24"/>
          <w:szCs w:val="24"/>
        </w:rPr>
        <w:t xml:space="preserve"> </w:t>
      </w:r>
      <w:proofErr w:type="spellStart"/>
      <w:r w:rsidR="006B56EE">
        <w:rPr>
          <w:sz w:val="24"/>
          <w:szCs w:val="24"/>
        </w:rPr>
        <w:t>această</w:t>
      </w:r>
      <w:proofErr w:type="spellEnd"/>
      <w:r w:rsidR="006B56EE">
        <w:rPr>
          <w:sz w:val="24"/>
          <w:szCs w:val="24"/>
        </w:rPr>
        <w:t xml:space="preserve"> </w:t>
      </w:r>
      <w:proofErr w:type="spellStart"/>
      <w:r w:rsidR="006B56EE">
        <w:rPr>
          <w:sz w:val="24"/>
          <w:szCs w:val="24"/>
        </w:rPr>
        <w:t>categ</w:t>
      </w:r>
      <w:r w:rsidR="007D371E">
        <w:rPr>
          <w:sz w:val="24"/>
          <w:szCs w:val="24"/>
        </w:rPr>
        <w:t>orie</w:t>
      </w:r>
      <w:proofErr w:type="spellEnd"/>
      <w:r w:rsidR="007D371E">
        <w:rPr>
          <w:sz w:val="24"/>
          <w:szCs w:val="24"/>
        </w:rPr>
        <w:t xml:space="preserve"> au o </w:t>
      </w:r>
      <w:proofErr w:type="spellStart"/>
      <w:r w:rsidR="007D371E">
        <w:rPr>
          <w:sz w:val="24"/>
          <w:szCs w:val="24"/>
        </w:rPr>
        <w:t>sferă</w:t>
      </w:r>
      <w:proofErr w:type="spellEnd"/>
      <w:r w:rsidR="007D371E">
        <w:rPr>
          <w:sz w:val="24"/>
          <w:szCs w:val="24"/>
        </w:rPr>
        <w:t xml:space="preserve"> </w:t>
      </w:r>
      <w:proofErr w:type="spellStart"/>
      <w:r w:rsidR="007D371E">
        <w:rPr>
          <w:sz w:val="24"/>
          <w:szCs w:val="24"/>
        </w:rPr>
        <w:t>largă</w:t>
      </w:r>
      <w:proofErr w:type="spellEnd"/>
      <w:r w:rsidR="007D371E">
        <w:rPr>
          <w:sz w:val="24"/>
          <w:szCs w:val="24"/>
        </w:rPr>
        <w:t xml:space="preserve"> de </w:t>
      </w:r>
      <w:proofErr w:type="spellStart"/>
      <w:r w:rsidR="007D371E">
        <w:rPr>
          <w:sz w:val="24"/>
          <w:szCs w:val="24"/>
        </w:rPr>
        <w:t>reglementare</w:t>
      </w:r>
      <w:proofErr w:type="spellEnd"/>
      <w:r w:rsidR="007D371E">
        <w:rPr>
          <w:sz w:val="24"/>
          <w:szCs w:val="24"/>
        </w:rPr>
        <w:t xml:space="preserve">, </w:t>
      </w:r>
      <w:proofErr w:type="spellStart"/>
      <w:r w:rsidR="007D371E">
        <w:rPr>
          <w:sz w:val="24"/>
          <w:szCs w:val="24"/>
        </w:rPr>
        <w:t>și</w:t>
      </w:r>
      <w:proofErr w:type="spellEnd"/>
      <w:r w:rsidR="007D371E">
        <w:rPr>
          <w:sz w:val="24"/>
          <w:szCs w:val="24"/>
        </w:rPr>
        <w:t xml:space="preserve"> </w:t>
      </w:r>
      <w:proofErr w:type="spellStart"/>
      <w:r w:rsidR="007D371E">
        <w:rPr>
          <w:sz w:val="24"/>
          <w:szCs w:val="24"/>
        </w:rPr>
        <w:t>în</w:t>
      </w:r>
      <w:proofErr w:type="spellEnd"/>
      <w:r w:rsidR="007D371E">
        <w:rPr>
          <w:sz w:val="24"/>
          <w:szCs w:val="24"/>
        </w:rPr>
        <w:t xml:space="preserve"> </w:t>
      </w:r>
      <w:proofErr w:type="spellStart"/>
      <w:r w:rsidR="007D371E">
        <w:rPr>
          <w:sz w:val="24"/>
          <w:szCs w:val="24"/>
        </w:rPr>
        <w:t>con</w:t>
      </w:r>
      <w:r w:rsidR="002817D9">
        <w:rPr>
          <w:sz w:val="24"/>
          <w:szCs w:val="24"/>
        </w:rPr>
        <w:t>s</w:t>
      </w:r>
      <w:r w:rsidR="007D371E">
        <w:rPr>
          <w:sz w:val="24"/>
          <w:szCs w:val="24"/>
        </w:rPr>
        <w:t>ecință</w:t>
      </w:r>
      <w:proofErr w:type="spellEnd"/>
      <w:r w:rsidR="007D371E">
        <w:rPr>
          <w:sz w:val="24"/>
          <w:szCs w:val="24"/>
        </w:rPr>
        <w:t xml:space="preserve">, au o </w:t>
      </w:r>
      <w:proofErr w:type="spellStart"/>
      <w:r w:rsidR="007D371E">
        <w:rPr>
          <w:sz w:val="24"/>
          <w:szCs w:val="24"/>
        </w:rPr>
        <w:t>sferă</w:t>
      </w:r>
      <w:proofErr w:type="spellEnd"/>
      <w:r w:rsidR="007D371E">
        <w:rPr>
          <w:sz w:val="24"/>
          <w:szCs w:val="24"/>
        </w:rPr>
        <w:t xml:space="preserve"> </w:t>
      </w:r>
      <w:proofErr w:type="spellStart"/>
      <w:r w:rsidR="007D371E">
        <w:rPr>
          <w:sz w:val="24"/>
          <w:szCs w:val="24"/>
        </w:rPr>
        <w:t>largă</w:t>
      </w:r>
      <w:proofErr w:type="spellEnd"/>
      <w:r w:rsidR="007D371E">
        <w:rPr>
          <w:sz w:val="24"/>
          <w:szCs w:val="24"/>
        </w:rPr>
        <w:t xml:space="preserve"> de </w:t>
      </w:r>
      <w:proofErr w:type="spellStart"/>
      <w:r w:rsidR="007D371E">
        <w:rPr>
          <w:sz w:val="24"/>
          <w:szCs w:val="24"/>
        </w:rPr>
        <w:t>aplicabilitate</w:t>
      </w:r>
      <w:proofErr w:type="spellEnd"/>
      <w:r w:rsidR="007D371E">
        <w:rPr>
          <w:sz w:val="24"/>
          <w:szCs w:val="24"/>
        </w:rPr>
        <w:t xml:space="preserve">. Sfera de </w:t>
      </w:r>
      <w:proofErr w:type="spellStart"/>
      <w:r w:rsidR="007D371E">
        <w:rPr>
          <w:sz w:val="24"/>
          <w:szCs w:val="24"/>
        </w:rPr>
        <w:t>regleme</w:t>
      </w:r>
      <w:r w:rsidR="003907E7">
        <w:rPr>
          <w:sz w:val="24"/>
          <w:szCs w:val="24"/>
        </w:rPr>
        <w:t>n</w:t>
      </w:r>
      <w:r w:rsidR="007D371E">
        <w:rPr>
          <w:sz w:val="24"/>
          <w:szCs w:val="24"/>
        </w:rPr>
        <w:t>tare</w:t>
      </w:r>
      <w:proofErr w:type="spellEnd"/>
      <w:r w:rsidR="007D371E">
        <w:rPr>
          <w:sz w:val="24"/>
          <w:szCs w:val="24"/>
        </w:rPr>
        <w:t xml:space="preserve"> a </w:t>
      </w:r>
      <w:proofErr w:type="spellStart"/>
      <w:r w:rsidR="007D371E">
        <w:rPr>
          <w:sz w:val="24"/>
          <w:szCs w:val="24"/>
        </w:rPr>
        <w:t>normelor</w:t>
      </w:r>
      <w:proofErr w:type="spellEnd"/>
      <w:r w:rsidR="007D371E">
        <w:rPr>
          <w:sz w:val="24"/>
          <w:szCs w:val="24"/>
        </w:rPr>
        <w:t xml:space="preserve"> </w:t>
      </w:r>
      <w:proofErr w:type="spellStart"/>
      <w:r w:rsidR="007D371E">
        <w:rPr>
          <w:sz w:val="24"/>
          <w:szCs w:val="24"/>
        </w:rPr>
        <w:t>generale</w:t>
      </w:r>
      <w:proofErr w:type="spellEnd"/>
      <w:r w:rsidR="007D371E">
        <w:rPr>
          <w:sz w:val="24"/>
          <w:szCs w:val="24"/>
        </w:rPr>
        <w:t xml:space="preserve"> </w:t>
      </w:r>
      <w:proofErr w:type="spellStart"/>
      <w:r w:rsidR="007D371E">
        <w:rPr>
          <w:sz w:val="24"/>
          <w:szCs w:val="24"/>
        </w:rPr>
        <w:t>poate</w:t>
      </w:r>
      <w:proofErr w:type="spellEnd"/>
      <w:r w:rsidR="007D371E">
        <w:rPr>
          <w:sz w:val="24"/>
          <w:szCs w:val="24"/>
        </w:rPr>
        <w:t xml:space="preserve"> fi </w:t>
      </w:r>
      <w:proofErr w:type="spellStart"/>
      <w:r w:rsidR="007D371E">
        <w:rPr>
          <w:sz w:val="24"/>
          <w:szCs w:val="24"/>
        </w:rPr>
        <w:t>constituită</w:t>
      </w:r>
      <w:proofErr w:type="spellEnd"/>
      <w:r w:rsidR="007D371E">
        <w:rPr>
          <w:sz w:val="24"/>
          <w:szCs w:val="24"/>
        </w:rPr>
        <w:t xml:space="preserve"> din </w:t>
      </w:r>
      <w:proofErr w:type="spellStart"/>
      <w:r w:rsidR="007D371E">
        <w:rPr>
          <w:sz w:val="24"/>
          <w:szCs w:val="24"/>
        </w:rPr>
        <w:t>toate</w:t>
      </w:r>
      <w:proofErr w:type="spellEnd"/>
      <w:r w:rsidR="007D371E">
        <w:rPr>
          <w:sz w:val="24"/>
          <w:szCs w:val="24"/>
        </w:rPr>
        <w:t xml:space="preserve"> </w:t>
      </w:r>
      <w:proofErr w:type="spellStart"/>
      <w:r w:rsidR="007D371E">
        <w:rPr>
          <w:sz w:val="24"/>
          <w:szCs w:val="24"/>
        </w:rPr>
        <w:t>autoritățile</w:t>
      </w:r>
      <w:proofErr w:type="spellEnd"/>
      <w:r w:rsidR="007D371E">
        <w:rPr>
          <w:sz w:val="24"/>
          <w:szCs w:val="24"/>
        </w:rPr>
        <w:t xml:space="preserve"> </w:t>
      </w:r>
      <w:proofErr w:type="spellStart"/>
      <w:r w:rsidR="007D371E">
        <w:rPr>
          <w:sz w:val="24"/>
          <w:szCs w:val="24"/>
        </w:rPr>
        <w:t>administrației</w:t>
      </w:r>
      <w:proofErr w:type="spellEnd"/>
      <w:r w:rsidR="007D371E">
        <w:rPr>
          <w:sz w:val="24"/>
          <w:szCs w:val="24"/>
        </w:rPr>
        <w:t xml:space="preserve"> </w:t>
      </w:r>
      <w:proofErr w:type="spellStart"/>
      <w:r w:rsidR="007D371E">
        <w:rPr>
          <w:sz w:val="24"/>
          <w:szCs w:val="24"/>
        </w:rPr>
        <w:t>publice</w:t>
      </w:r>
      <w:proofErr w:type="spellEnd"/>
      <w:r w:rsidR="003907E7">
        <w:rPr>
          <w:sz w:val="24"/>
          <w:szCs w:val="24"/>
        </w:rPr>
        <w:t xml:space="preserve"> </w:t>
      </w:r>
      <w:proofErr w:type="spellStart"/>
      <w:r w:rsidR="003907E7">
        <w:rPr>
          <w:sz w:val="24"/>
          <w:szCs w:val="24"/>
        </w:rPr>
        <w:t>și</w:t>
      </w:r>
      <w:proofErr w:type="spellEnd"/>
      <w:r w:rsidR="003907E7">
        <w:rPr>
          <w:sz w:val="24"/>
          <w:szCs w:val="24"/>
        </w:rPr>
        <w:t xml:space="preserve"> </w:t>
      </w:r>
      <w:proofErr w:type="spellStart"/>
      <w:r w:rsidR="003907E7">
        <w:rPr>
          <w:sz w:val="24"/>
          <w:szCs w:val="24"/>
        </w:rPr>
        <w:t>cele</w:t>
      </w:r>
      <w:proofErr w:type="spellEnd"/>
      <w:r w:rsidR="003907E7">
        <w:rPr>
          <w:sz w:val="24"/>
          <w:szCs w:val="24"/>
        </w:rPr>
        <w:t xml:space="preserve"> </w:t>
      </w:r>
      <w:proofErr w:type="spellStart"/>
      <w:r w:rsidR="003907E7">
        <w:rPr>
          <w:sz w:val="24"/>
          <w:szCs w:val="24"/>
        </w:rPr>
        <w:t>mai</w:t>
      </w:r>
      <w:proofErr w:type="spellEnd"/>
      <w:r w:rsidR="003907E7">
        <w:rPr>
          <w:sz w:val="24"/>
          <w:szCs w:val="24"/>
        </w:rPr>
        <w:t xml:space="preserve"> </w:t>
      </w:r>
      <w:proofErr w:type="spellStart"/>
      <w:r w:rsidR="003907E7">
        <w:rPr>
          <w:sz w:val="24"/>
          <w:szCs w:val="24"/>
        </w:rPr>
        <w:t>multe</w:t>
      </w:r>
      <w:proofErr w:type="spellEnd"/>
      <w:r w:rsidR="003907E7">
        <w:rPr>
          <w:sz w:val="24"/>
          <w:szCs w:val="24"/>
        </w:rPr>
        <w:t xml:space="preserve"> (</w:t>
      </w:r>
      <w:proofErr w:type="spellStart"/>
      <w:r w:rsidR="003907E7">
        <w:rPr>
          <w:sz w:val="24"/>
          <w:szCs w:val="24"/>
        </w:rPr>
        <w:t>frecvente</w:t>
      </w:r>
      <w:proofErr w:type="spellEnd"/>
      <w:r w:rsidR="003907E7">
        <w:rPr>
          <w:sz w:val="24"/>
          <w:szCs w:val="24"/>
        </w:rPr>
        <w:t xml:space="preserve">) </w:t>
      </w:r>
      <w:proofErr w:type="spellStart"/>
      <w:r w:rsidR="003907E7">
        <w:rPr>
          <w:sz w:val="24"/>
          <w:szCs w:val="24"/>
        </w:rPr>
        <w:t>raporturile</w:t>
      </w:r>
      <w:proofErr w:type="spellEnd"/>
      <w:r w:rsidR="003907E7">
        <w:rPr>
          <w:sz w:val="24"/>
          <w:szCs w:val="24"/>
        </w:rPr>
        <w:t xml:space="preserve"> </w:t>
      </w:r>
      <w:proofErr w:type="spellStart"/>
      <w:r w:rsidR="003907E7">
        <w:rPr>
          <w:sz w:val="24"/>
          <w:szCs w:val="24"/>
        </w:rPr>
        <w:t>juridice</w:t>
      </w:r>
      <w:proofErr w:type="spellEnd"/>
      <w:r w:rsidR="003907E7">
        <w:rPr>
          <w:sz w:val="24"/>
          <w:szCs w:val="24"/>
        </w:rPr>
        <w:t xml:space="preserve"> la care </w:t>
      </w:r>
      <w:proofErr w:type="spellStart"/>
      <w:r w:rsidR="003907E7">
        <w:rPr>
          <w:sz w:val="24"/>
          <w:szCs w:val="24"/>
        </w:rPr>
        <w:t>acestea</w:t>
      </w:r>
      <w:proofErr w:type="spellEnd"/>
      <w:r w:rsidR="003907E7">
        <w:rPr>
          <w:sz w:val="24"/>
          <w:szCs w:val="24"/>
        </w:rPr>
        <w:t xml:space="preserve"> </w:t>
      </w:r>
      <w:proofErr w:type="spellStart"/>
      <w:r w:rsidR="003907E7">
        <w:rPr>
          <w:sz w:val="24"/>
          <w:szCs w:val="24"/>
        </w:rPr>
        <w:t>participă</w:t>
      </w:r>
      <w:proofErr w:type="spellEnd"/>
      <w:r w:rsidR="003907E7">
        <w:rPr>
          <w:sz w:val="24"/>
          <w:szCs w:val="24"/>
        </w:rPr>
        <w:t xml:space="preserve"> </w:t>
      </w:r>
      <w:proofErr w:type="spellStart"/>
      <w:r w:rsidR="002817D9">
        <w:rPr>
          <w:sz w:val="24"/>
          <w:szCs w:val="24"/>
        </w:rPr>
        <w:t>acestea</w:t>
      </w:r>
      <w:proofErr w:type="spellEnd"/>
      <w:r w:rsidR="002817D9">
        <w:rPr>
          <w:sz w:val="24"/>
          <w:szCs w:val="24"/>
        </w:rPr>
        <w:t xml:space="preserve"> </w:t>
      </w:r>
      <w:r w:rsidR="007D371E">
        <w:rPr>
          <w:sz w:val="24"/>
          <w:szCs w:val="24"/>
        </w:rPr>
        <w:t>(</w:t>
      </w:r>
      <w:proofErr w:type="spellStart"/>
      <w:r w:rsidR="003907E7">
        <w:rPr>
          <w:sz w:val="24"/>
          <w:szCs w:val="24"/>
        </w:rPr>
        <w:t>spre</w:t>
      </w:r>
      <w:proofErr w:type="spellEnd"/>
      <w:r w:rsidR="003907E7">
        <w:rPr>
          <w:sz w:val="24"/>
          <w:szCs w:val="24"/>
        </w:rPr>
        <w:t xml:space="preserve"> </w:t>
      </w:r>
      <w:proofErr w:type="spellStart"/>
      <w:r w:rsidR="003907E7">
        <w:rPr>
          <w:sz w:val="24"/>
          <w:szCs w:val="24"/>
        </w:rPr>
        <w:t>exemplu</w:t>
      </w:r>
      <w:proofErr w:type="spellEnd"/>
      <w:r w:rsidR="003907E7">
        <w:rPr>
          <w:sz w:val="24"/>
          <w:szCs w:val="24"/>
        </w:rPr>
        <w:t xml:space="preserve">, </w:t>
      </w:r>
      <w:proofErr w:type="spellStart"/>
      <w:r w:rsidR="002817D9">
        <w:rPr>
          <w:sz w:val="24"/>
          <w:szCs w:val="24"/>
        </w:rPr>
        <w:t>normele</w:t>
      </w:r>
      <w:proofErr w:type="spellEnd"/>
      <w:r w:rsidR="002817D9">
        <w:rPr>
          <w:sz w:val="24"/>
          <w:szCs w:val="24"/>
        </w:rPr>
        <w:t xml:space="preserve"> </w:t>
      </w:r>
      <w:proofErr w:type="spellStart"/>
      <w:r w:rsidR="002817D9">
        <w:rPr>
          <w:sz w:val="24"/>
          <w:szCs w:val="24"/>
        </w:rPr>
        <w:t>privind</w:t>
      </w:r>
      <w:proofErr w:type="spellEnd"/>
      <w:r w:rsidR="002817D9">
        <w:rPr>
          <w:sz w:val="24"/>
          <w:szCs w:val="24"/>
        </w:rPr>
        <w:t xml:space="preserve"> </w:t>
      </w:r>
      <w:proofErr w:type="spellStart"/>
      <w:r w:rsidR="002817D9">
        <w:rPr>
          <w:sz w:val="24"/>
          <w:szCs w:val="24"/>
        </w:rPr>
        <w:t>s</w:t>
      </w:r>
      <w:r w:rsidR="007D371E">
        <w:rPr>
          <w:sz w:val="24"/>
          <w:szCs w:val="24"/>
        </w:rPr>
        <w:t>tatutul</w:t>
      </w:r>
      <w:proofErr w:type="spellEnd"/>
      <w:r w:rsidR="007D371E">
        <w:rPr>
          <w:sz w:val="24"/>
          <w:szCs w:val="24"/>
        </w:rPr>
        <w:t xml:space="preserve"> </w:t>
      </w:r>
      <w:proofErr w:type="spellStart"/>
      <w:r w:rsidR="007D371E">
        <w:rPr>
          <w:sz w:val="24"/>
          <w:szCs w:val="24"/>
        </w:rPr>
        <w:t>funcționarilor</w:t>
      </w:r>
      <w:proofErr w:type="spellEnd"/>
      <w:r w:rsidR="007D371E">
        <w:rPr>
          <w:sz w:val="24"/>
          <w:szCs w:val="24"/>
        </w:rPr>
        <w:t xml:space="preserve"> </w:t>
      </w:r>
      <w:proofErr w:type="spellStart"/>
      <w:r w:rsidR="007D371E">
        <w:rPr>
          <w:sz w:val="24"/>
          <w:szCs w:val="24"/>
        </w:rPr>
        <w:t>publici</w:t>
      </w:r>
      <w:proofErr w:type="spellEnd"/>
      <w:r w:rsidR="007D371E">
        <w:rPr>
          <w:sz w:val="24"/>
          <w:szCs w:val="24"/>
        </w:rPr>
        <w:t xml:space="preserve">, </w:t>
      </w:r>
      <w:proofErr w:type="spellStart"/>
      <w:r w:rsidR="002817D9">
        <w:rPr>
          <w:sz w:val="24"/>
          <w:szCs w:val="24"/>
        </w:rPr>
        <w:t>normele</w:t>
      </w:r>
      <w:proofErr w:type="spellEnd"/>
      <w:r w:rsidR="002817D9">
        <w:rPr>
          <w:sz w:val="24"/>
          <w:szCs w:val="24"/>
        </w:rPr>
        <w:t xml:space="preserve"> din </w:t>
      </w:r>
      <w:r w:rsidR="007D371E">
        <w:rPr>
          <w:sz w:val="24"/>
          <w:szCs w:val="24"/>
        </w:rPr>
        <w:t xml:space="preserve">OG. </w:t>
      </w:r>
      <w:r w:rsidR="00EE48A0">
        <w:rPr>
          <w:sz w:val="24"/>
          <w:szCs w:val="24"/>
        </w:rPr>
        <w:t>n</w:t>
      </w:r>
      <w:r w:rsidR="007D371E">
        <w:rPr>
          <w:sz w:val="24"/>
          <w:szCs w:val="24"/>
        </w:rPr>
        <w:t xml:space="preserve">r. 27/2002 </w:t>
      </w:r>
      <w:proofErr w:type="spellStart"/>
      <w:r w:rsidR="007D371E">
        <w:rPr>
          <w:sz w:val="24"/>
          <w:szCs w:val="24"/>
        </w:rPr>
        <w:t>privind</w:t>
      </w:r>
      <w:proofErr w:type="spellEnd"/>
      <w:r w:rsidR="007D371E">
        <w:rPr>
          <w:sz w:val="24"/>
          <w:szCs w:val="24"/>
        </w:rPr>
        <w:t xml:space="preserve"> </w:t>
      </w:r>
      <w:proofErr w:type="spellStart"/>
      <w:r w:rsidR="007D371E">
        <w:rPr>
          <w:sz w:val="24"/>
          <w:szCs w:val="24"/>
        </w:rPr>
        <w:t>activitatea</w:t>
      </w:r>
      <w:proofErr w:type="spellEnd"/>
      <w:r w:rsidR="007D371E">
        <w:rPr>
          <w:sz w:val="24"/>
          <w:szCs w:val="24"/>
        </w:rPr>
        <w:t xml:space="preserve"> de </w:t>
      </w:r>
      <w:proofErr w:type="spellStart"/>
      <w:r w:rsidR="007D371E">
        <w:rPr>
          <w:sz w:val="24"/>
          <w:szCs w:val="24"/>
        </w:rPr>
        <w:t>soluționare</w:t>
      </w:r>
      <w:proofErr w:type="spellEnd"/>
      <w:r w:rsidR="007D371E">
        <w:rPr>
          <w:sz w:val="24"/>
          <w:szCs w:val="24"/>
        </w:rPr>
        <w:t xml:space="preserve"> a </w:t>
      </w:r>
      <w:proofErr w:type="spellStart"/>
      <w:r w:rsidR="007D371E">
        <w:rPr>
          <w:sz w:val="24"/>
          <w:szCs w:val="24"/>
        </w:rPr>
        <w:t>petițiilor</w:t>
      </w:r>
      <w:proofErr w:type="spellEnd"/>
      <w:r w:rsidR="003907E7">
        <w:rPr>
          <w:sz w:val="24"/>
          <w:szCs w:val="24"/>
        </w:rPr>
        <w:t xml:space="preserve">, </w:t>
      </w:r>
      <w:proofErr w:type="spellStart"/>
      <w:r w:rsidR="003907E7">
        <w:rPr>
          <w:sz w:val="24"/>
          <w:szCs w:val="24"/>
        </w:rPr>
        <w:t>Legea</w:t>
      </w:r>
      <w:proofErr w:type="spellEnd"/>
      <w:r w:rsidR="003907E7">
        <w:rPr>
          <w:sz w:val="24"/>
          <w:szCs w:val="24"/>
        </w:rPr>
        <w:t xml:space="preserve"> nr. 554/2004 a </w:t>
      </w:r>
      <w:proofErr w:type="spellStart"/>
      <w:r w:rsidR="003907E7">
        <w:rPr>
          <w:sz w:val="24"/>
          <w:szCs w:val="24"/>
        </w:rPr>
        <w:t>contenciosului</w:t>
      </w:r>
      <w:proofErr w:type="spellEnd"/>
      <w:r w:rsidR="003907E7">
        <w:rPr>
          <w:sz w:val="24"/>
          <w:szCs w:val="24"/>
        </w:rPr>
        <w:t xml:space="preserve"> </w:t>
      </w:r>
      <w:proofErr w:type="spellStart"/>
      <w:r w:rsidR="003907E7">
        <w:rPr>
          <w:sz w:val="24"/>
          <w:szCs w:val="24"/>
        </w:rPr>
        <w:t>administrativ</w:t>
      </w:r>
      <w:proofErr w:type="spellEnd"/>
      <w:r w:rsidR="003907E7">
        <w:rPr>
          <w:sz w:val="24"/>
          <w:szCs w:val="24"/>
        </w:rPr>
        <w:t xml:space="preserve">) </w:t>
      </w:r>
      <w:proofErr w:type="spellStart"/>
      <w:r w:rsidR="003907E7">
        <w:rPr>
          <w:sz w:val="24"/>
          <w:szCs w:val="24"/>
        </w:rPr>
        <w:t>sau</w:t>
      </w:r>
      <w:proofErr w:type="spellEnd"/>
      <w:r w:rsidR="003907E7">
        <w:rPr>
          <w:sz w:val="24"/>
          <w:szCs w:val="24"/>
        </w:rPr>
        <w:t xml:space="preserve"> o </w:t>
      </w:r>
      <w:proofErr w:type="spellStart"/>
      <w:r w:rsidR="003907E7">
        <w:rPr>
          <w:sz w:val="24"/>
          <w:szCs w:val="24"/>
        </w:rPr>
        <w:t>categorie</w:t>
      </w:r>
      <w:proofErr w:type="spellEnd"/>
      <w:r w:rsidR="003907E7">
        <w:rPr>
          <w:sz w:val="24"/>
          <w:szCs w:val="24"/>
        </w:rPr>
        <w:t xml:space="preserve"> </w:t>
      </w:r>
      <w:proofErr w:type="spellStart"/>
      <w:r w:rsidR="003907E7">
        <w:rPr>
          <w:sz w:val="24"/>
          <w:szCs w:val="24"/>
        </w:rPr>
        <w:t>largă</w:t>
      </w:r>
      <w:proofErr w:type="spellEnd"/>
      <w:r w:rsidR="003907E7">
        <w:rPr>
          <w:sz w:val="24"/>
          <w:szCs w:val="24"/>
        </w:rPr>
        <w:t xml:space="preserve"> </w:t>
      </w:r>
      <w:proofErr w:type="spellStart"/>
      <w:r w:rsidR="003907E7">
        <w:rPr>
          <w:sz w:val="24"/>
          <w:szCs w:val="24"/>
        </w:rPr>
        <w:t>dintre</w:t>
      </w:r>
      <w:proofErr w:type="spellEnd"/>
      <w:r w:rsidR="003907E7">
        <w:rPr>
          <w:sz w:val="24"/>
          <w:szCs w:val="24"/>
        </w:rPr>
        <w:t xml:space="preserve"> </w:t>
      </w:r>
      <w:proofErr w:type="spellStart"/>
      <w:r w:rsidR="003907E7">
        <w:rPr>
          <w:sz w:val="24"/>
          <w:szCs w:val="24"/>
        </w:rPr>
        <w:t>autoritățile</w:t>
      </w:r>
      <w:proofErr w:type="spellEnd"/>
      <w:r w:rsidR="003907E7">
        <w:rPr>
          <w:sz w:val="24"/>
          <w:szCs w:val="24"/>
        </w:rPr>
        <w:t xml:space="preserve"> </w:t>
      </w:r>
      <w:proofErr w:type="spellStart"/>
      <w:r w:rsidR="003907E7">
        <w:rPr>
          <w:sz w:val="24"/>
          <w:szCs w:val="24"/>
        </w:rPr>
        <w:t>administrației</w:t>
      </w:r>
      <w:proofErr w:type="spellEnd"/>
      <w:r w:rsidR="003907E7">
        <w:rPr>
          <w:sz w:val="24"/>
          <w:szCs w:val="24"/>
        </w:rPr>
        <w:t xml:space="preserve"> </w:t>
      </w:r>
      <w:proofErr w:type="spellStart"/>
      <w:r w:rsidR="003907E7">
        <w:rPr>
          <w:sz w:val="24"/>
          <w:szCs w:val="24"/>
        </w:rPr>
        <w:t>publice</w:t>
      </w:r>
      <w:proofErr w:type="spellEnd"/>
      <w:r w:rsidR="003907E7">
        <w:rPr>
          <w:sz w:val="24"/>
          <w:szCs w:val="24"/>
        </w:rPr>
        <w:t xml:space="preserve">, cum </w:t>
      </w:r>
      <w:proofErr w:type="spellStart"/>
      <w:r w:rsidR="003907E7">
        <w:rPr>
          <w:sz w:val="24"/>
          <w:szCs w:val="24"/>
        </w:rPr>
        <w:t>este</w:t>
      </w:r>
      <w:proofErr w:type="spellEnd"/>
      <w:r w:rsidR="003907E7">
        <w:rPr>
          <w:sz w:val="24"/>
          <w:szCs w:val="24"/>
        </w:rPr>
        <w:t xml:space="preserve"> </w:t>
      </w:r>
      <w:proofErr w:type="spellStart"/>
      <w:r w:rsidR="003907E7">
        <w:rPr>
          <w:sz w:val="24"/>
          <w:szCs w:val="24"/>
        </w:rPr>
        <w:t>cazul</w:t>
      </w:r>
      <w:proofErr w:type="spellEnd"/>
      <w:r w:rsidR="003907E7">
        <w:rPr>
          <w:sz w:val="24"/>
          <w:szCs w:val="24"/>
        </w:rPr>
        <w:t xml:space="preserve"> </w:t>
      </w:r>
      <w:proofErr w:type="spellStart"/>
      <w:r w:rsidR="003907E7">
        <w:rPr>
          <w:sz w:val="24"/>
          <w:szCs w:val="24"/>
        </w:rPr>
        <w:t>autorităților</w:t>
      </w:r>
      <w:proofErr w:type="spellEnd"/>
      <w:r w:rsidR="003907E7">
        <w:rPr>
          <w:sz w:val="24"/>
          <w:szCs w:val="24"/>
        </w:rPr>
        <w:t xml:space="preserve"> </w:t>
      </w:r>
      <w:proofErr w:type="spellStart"/>
      <w:r w:rsidR="003907E7">
        <w:rPr>
          <w:sz w:val="24"/>
          <w:szCs w:val="24"/>
        </w:rPr>
        <w:t>administrației</w:t>
      </w:r>
      <w:proofErr w:type="spellEnd"/>
      <w:r w:rsidR="003907E7">
        <w:rPr>
          <w:sz w:val="24"/>
          <w:szCs w:val="24"/>
        </w:rPr>
        <w:t xml:space="preserve"> </w:t>
      </w:r>
      <w:proofErr w:type="spellStart"/>
      <w:r w:rsidR="003907E7">
        <w:rPr>
          <w:sz w:val="24"/>
          <w:szCs w:val="24"/>
        </w:rPr>
        <w:t>publice</w:t>
      </w:r>
      <w:proofErr w:type="spellEnd"/>
      <w:r w:rsidR="003907E7">
        <w:rPr>
          <w:sz w:val="24"/>
          <w:szCs w:val="24"/>
        </w:rPr>
        <w:t xml:space="preserve"> locale (</w:t>
      </w:r>
      <w:proofErr w:type="spellStart"/>
      <w:r w:rsidR="004E46D4">
        <w:rPr>
          <w:sz w:val="24"/>
          <w:szCs w:val="24"/>
        </w:rPr>
        <w:t>normele</w:t>
      </w:r>
      <w:proofErr w:type="spellEnd"/>
      <w:r w:rsidR="004E46D4">
        <w:rPr>
          <w:sz w:val="24"/>
          <w:szCs w:val="24"/>
        </w:rPr>
        <w:t xml:space="preserve"> </w:t>
      </w:r>
      <w:proofErr w:type="spellStart"/>
      <w:r w:rsidR="004E46D4">
        <w:rPr>
          <w:sz w:val="24"/>
          <w:szCs w:val="24"/>
        </w:rPr>
        <w:t>referitoare</w:t>
      </w:r>
      <w:proofErr w:type="spellEnd"/>
      <w:r w:rsidR="004E46D4">
        <w:rPr>
          <w:sz w:val="24"/>
          <w:szCs w:val="24"/>
        </w:rPr>
        <w:t xml:space="preserve"> la </w:t>
      </w:r>
      <w:proofErr w:type="spellStart"/>
      <w:r w:rsidR="003907E7">
        <w:rPr>
          <w:sz w:val="24"/>
          <w:szCs w:val="24"/>
        </w:rPr>
        <w:t>administrația</w:t>
      </w:r>
      <w:proofErr w:type="spellEnd"/>
      <w:r w:rsidR="003907E7">
        <w:rPr>
          <w:sz w:val="24"/>
          <w:szCs w:val="24"/>
        </w:rPr>
        <w:t xml:space="preserve"> </w:t>
      </w:r>
      <w:proofErr w:type="spellStart"/>
      <w:r w:rsidR="003907E7">
        <w:rPr>
          <w:sz w:val="24"/>
          <w:szCs w:val="24"/>
        </w:rPr>
        <w:t>publică</w:t>
      </w:r>
      <w:proofErr w:type="spellEnd"/>
      <w:r w:rsidR="003907E7">
        <w:rPr>
          <w:sz w:val="24"/>
          <w:szCs w:val="24"/>
        </w:rPr>
        <w:t xml:space="preserve"> </w:t>
      </w:r>
      <w:proofErr w:type="spellStart"/>
      <w:r w:rsidR="003907E7">
        <w:rPr>
          <w:sz w:val="24"/>
          <w:szCs w:val="24"/>
        </w:rPr>
        <w:t>locală</w:t>
      </w:r>
      <w:proofErr w:type="spellEnd"/>
      <w:r w:rsidR="004E46D4">
        <w:rPr>
          <w:sz w:val="24"/>
          <w:szCs w:val="24"/>
        </w:rPr>
        <w:t xml:space="preserve"> din </w:t>
      </w:r>
      <w:proofErr w:type="spellStart"/>
      <w:r w:rsidR="004E46D4">
        <w:rPr>
          <w:sz w:val="24"/>
          <w:szCs w:val="24"/>
        </w:rPr>
        <w:t>Codul</w:t>
      </w:r>
      <w:proofErr w:type="spellEnd"/>
      <w:r w:rsidR="004E46D4">
        <w:rPr>
          <w:sz w:val="24"/>
          <w:szCs w:val="24"/>
        </w:rPr>
        <w:t xml:space="preserve"> </w:t>
      </w:r>
      <w:proofErr w:type="spellStart"/>
      <w:r w:rsidR="004E46D4">
        <w:rPr>
          <w:sz w:val="24"/>
          <w:szCs w:val="24"/>
        </w:rPr>
        <w:t>administrativ</w:t>
      </w:r>
      <w:proofErr w:type="spellEnd"/>
      <w:r w:rsidR="003907E7">
        <w:rPr>
          <w:sz w:val="24"/>
          <w:szCs w:val="24"/>
        </w:rPr>
        <w:t>).</w:t>
      </w:r>
    </w:p>
    <w:p w14:paraId="04B32FA7" w14:textId="77777777" w:rsidR="00E44388" w:rsidRDefault="00E44388" w:rsidP="006D3E18">
      <w:pPr>
        <w:pStyle w:val="ListParagraph"/>
        <w:numPr>
          <w:ilvl w:val="0"/>
          <w:numId w:val="18"/>
        </w:numPr>
        <w:autoSpaceDE w:val="0"/>
        <w:autoSpaceDN w:val="0"/>
        <w:adjustRightInd w:val="0"/>
        <w:jc w:val="both"/>
        <w:rPr>
          <w:sz w:val="24"/>
          <w:szCs w:val="24"/>
        </w:rPr>
      </w:pPr>
      <w:r>
        <w:rPr>
          <w:sz w:val="24"/>
          <w:szCs w:val="24"/>
        </w:rPr>
        <w:t xml:space="preserve">Norme </w:t>
      </w:r>
      <w:proofErr w:type="spellStart"/>
      <w:r>
        <w:rPr>
          <w:sz w:val="24"/>
          <w:szCs w:val="24"/>
        </w:rPr>
        <w:t>speciale</w:t>
      </w:r>
      <w:proofErr w:type="spellEnd"/>
      <w:r>
        <w:rPr>
          <w:sz w:val="24"/>
          <w:szCs w:val="24"/>
        </w:rPr>
        <w:t xml:space="preserve"> de </w:t>
      </w:r>
      <w:proofErr w:type="spellStart"/>
      <w:r>
        <w:rPr>
          <w:sz w:val="24"/>
          <w:szCs w:val="24"/>
        </w:rPr>
        <w:t>drept</w:t>
      </w:r>
      <w:proofErr w:type="spellEnd"/>
      <w:r>
        <w:rPr>
          <w:sz w:val="24"/>
          <w:szCs w:val="24"/>
        </w:rPr>
        <w:t xml:space="preserve"> </w:t>
      </w:r>
      <w:proofErr w:type="spellStart"/>
      <w:r w:rsidR="00226558">
        <w:rPr>
          <w:sz w:val="24"/>
          <w:szCs w:val="24"/>
        </w:rPr>
        <w:t>administrativ</w:t>
      </w:r>
      <w:proofErr w:type="spellEnd"/>
      <w:r w:rsidR="00226558">
        <w:rPr>
          <w:sz w:val="24"/>
          <w:szCs w:val="24"/>
        </w:rPr>
        <w:t xml:space="preserve">. </w:t>
      </w:r>
      <w:proofErr w:type="spellStart"/>
      <w:r w:rsidR="00226558">
        <w:rPr>
          <w:sz w:val="24"/>
          <w:szCs w:val="24"/>
        </w:rPr>
        <w:t>În</w:t>
      </w:r>
      <w:proofErr w:type="spellEnd"/>
      <w:r w:rsidR="00226558">
        <w:rPr>
          <w:sz w:val="24"/>
          <w:szCs w:val="24"/>
        </w:rPr>
        <w:t xml:space="preserve"> </w:t>
      </w:r>
      <w:proofErr w:type="spellStart"/>
      <w:r w:rsidR="00226558">
        <w:rPr>
          <w:sz w:val="24"/>
          <w:szCs w:val="24"/>
        </w:rPr>
        <w:t>această</w:t>
      </w:r>
      <w:proofErr w:type="spellEnd"/>
      <w:r w:rsidR="00226558">
        <w:rPr>
          <w:sz w:val="24"/>
          <w:szCs w:val="24"/>
        </w:rPr>
        <w:t xml:space="preserve"> </w:t>
      </w:r>
      <w:proofErr w:type="spellStart"/>
      <w:r w:rsidR="00226558">
        <w:rPr>
          <w:sz w:val="24"/>
          <w:szCs w:val="24"/>
        </w:rPr>
        <w:t>categorie</w:t>
      </w:r>
      <w:proofErr w:type="spellEnd"/>
      <w:r w:rsidR="00226558">
        <w:rPr>
          <w:sz w:val="24"/>
          <w:szCs w:val="24"/>
        </w:rPr>
        <w:t xml:space="preserve"> </w:t>
      </w:r>
      <w:proofErr w:type="spellStart"/>
      <w:r w:rsidR="00226558">
        <w:rPr>
          <w:sz w:val="24"/>
          <w:szCs w:val="24"/>
        </w:rPr>
        <w:t>regăsim</w:t>
      </w:r>
      <w:proofErr w:type="spellEnd"/>
      <w:r w:rsidR="00226558">
        <w:rPr>
          <w:sz w:val="24"/>
          <w:szCs w:val="24"/>
        </w:rPr>
        <w:t xml:space="preserve"> </w:t>
      </w:r>
      <w:proofErr w:type="spellStart"/>
      <w:r w:rsidR="00226558">
        <w:rPr>
          <w:sz w:val="24"/>
          <w:szCs w:val="24"/>
        </w:rPr>
        <w:t>normele</w:t>
      </w:r>
      <w:proofErr w:type="spellEnd"/>
      <w:r w:rsidR="00226558">
        <w:rPr>
          <w:sz w:val="24"/>
          <w:szCs w:val="24"/>
        </w:rPr>
        <w:t xml:space="preserve"> de </w:t>
      </w:r>
      <w:proofErr w:type="spellStart"/>
      <w:r w:rsidR="00226558">
        <w:rPr>
          <w:sz w:val="24"/>
          <w:szCs w:val="24"/>
        </w:rPr>
        <w:t>drept</w:t>
      </w:r>
      <w:proofErr w:type="spellEnd"/>
      <w:r w:rsidR="00226558">
        <w:rPr>
          <w:sz w:val="24"/>
          <w:szCs w:val="24"/>
        </w:rPr>
        <w:t xml:space="preserve"> </w:t>
      </w:r>
      <w:proofErr w:type="spellStart"/>
      <w:r w:rsidR="00226558">
        <w:rPr>
          <w:sz w:val="24"/>
          <w:szCs w:val="24"/>
        </w:rPr>
        <w:t>administrativ</w:t>
      </w:r>
      <w:proofErr w:type="spellEnd"/>
      <w:r w:rsidR="00226558">
        <w:rPr>
          <w:sz w:val="24"/>
          <w:szCs w:val="24"/>
        </w:rPr>
        <w:t xml:space="preserve"> care </w:t>
      </w:r>
      <w:proofErr w:type="spellStart"/>
      <w:r w:rsidR="00226558">
        <w:rPr>
          <w:sz w:val="24"/>
          <w:szCs w:val="24"/>
        </w:rPr>
        <w:t>reglementează</w:t>
      </w:r>
      <w:proofErr w:type="spellEnd"/>
      <w:r w:rsidR="00226558">
        <w:rPr>
          <w:sz w:val="24"/>
          <w:szCs w:val="24"/>
        </w:rPr>
        <w:t xml:space="preserve"> un </w:t>
      </w:r>
      <w:proofErr w:type="spellStart"/>
      <w:r w:rsidR="00226558">
        <w:rPr>
          <w:sz w:val="24"/>
          <w:szCs w:val="24"/>
        </w:rPr>
        <w:t>anumit</w:t>
      </w:r>
      <w:proofErr w:type="spellEnd"/>
      <w:r w:rsidR="00526705">
        <w:rPr>
          <w:sz w:val="24"/>
          <w:szCs w:val="24"/>
        </w:rPr>
        <w:t xml:space="preserve"> tip de </w:t>
      </w:r>
      <w:proofErr w:type="spellStart"/>
      <w:r w:rsidR="00526705">
        <w:rPr>
          <w:sz w:val="24"/>
          <w:szCs w:val="24"/>
        </w:rPr>
        <w:t>activitate</w:t>
      </w:r>
      <w:proofErr w:type="spellEnd"/>
      <w:r w:rsidR="00526705">
        <w:rPr>
          <w:sz w:val="24"/>
          <w:szCs w:val="24"/>
        </w:rPr>
        <w:t>, o</w:t>
      </w:r>
      <w:r w:rsidR="00226558">
        <w:rPr>
          <w:sz w:val="24"/>
          <w:szCs w:val="24"/>
        </w:rPr>
        <w:t xml:space="preserve"> </w:t>
      </w:r>
      <w:proofErr w:type="spellStart"/>
      <w:r w:rsidR="00226558">
        <w:rPr>
          <w:sz w:val="24"/>
          <w:szCs w:val="24"/>
        </w:rPr>
        <w:t>grup</w:t>
      </w:r>
      <w:r w:rsidR="00526705">
        <w:rPr>
          <w:sz w:val="24"/>
          <w:szCs w:val="24"/>
        </w:rPr>
        <w:t>ă</w:t>
      </w:r>
      <w:proofErr w:type="spellEnd"/>
      <w:r w:rsidR="00226558">
        <w:rPr>
          <w:sz w:val="24"/>
          <w:szCs w:val="24"/>
        </w:rPr>
        <w:t xml:space="preserve"> </w:t>
      </w:r>
      <w:proofErr w:type="spellStart"/>
      <w:r w:rsidR="00455150">
        <w:rPr>
          <w:sz w:val="24"/>
          <w:szCs w:val="24"/>
        </w:rPr>
        <w:t>distinct</w:t>
      </w:r>
      <w:r w:rsidR="00EE48A0">
        <w:rPr>
          <w:sz w:val="24"/>
          <w:szCs w:val="24"/>
        </w:rPr>
        <w:t>ă</w:t>
      </w:r>
      <w:proofErr w:type="spellEnd"/>
      <w:r w:rsidR="00455150">
        <w:rPr>
          <w:sz w:val="24"/>
          <w:szCs w:val="24"/>
        </w:rPr>
        <w:t xml:space="preserve"> </w:t>
      </w:r>
      <w:r w:rsidR="00226558">
        <w:rPr>
          <w:sz w:val="24"/>
          <w:szCs w:val="24"/>
        </w:rPr>
        <w:t xml:space="preserve">de </w:t>
      </w:r>
      <w:proofErr w:type="spellStart"/>
      <w:r w:rsidR="00226558">
        <w:rPr>
          <w:sz w:val="24"/>
          <w:szCs w:val="24"/>
        </w:rPr>
        <w:t>relații</w:t>
      </w:r>
      <w:proofErr w:type="spellEnd"/>
      <w:r w:rsidR="00226558">
        <w:rPr>
          <w:sz w:val="24"/>
          <w:szCs w:val="24"/>
        </w:rPr>
        <w:t xml:space="preserve"> </w:t>
      </w:r>
      <w:proofErr w:type="spellStart"/>
      <w:r w:rsidR="00226558">
        <w:rPr>
          <w:sz w:val="24"/>
          <w:szCs w:val="24"/>
        </w:rPr>
        <w:t>soci</w:t>
      </w:r>
      <w:r w:rsidR="00455150">
        <w:rPr>
          <w:sz w:val="24"/>
          <w:szCs w:val="24"/>
        </w:rPr>
        <w:t>ale</w:t>
      </w:r>
      <w:proofErr w:type="spellEnd"/>
      <w:r w:rsidR="00455150">
        <w:rPr>
          <w:sz w:val="24"/>
          <w:szCs w:val="24"/>
        </w:rPr>
        <w:t xml:space="preserve"> din </w:t>
      </w:r>
      <w:proofErr w:type="spellStart"/>
      <w:r w:rsidR="00455150">
        <w:rPr>
          <w:sz w:val="24"/>
          <w:szCs w:val="24"/>
        </w:rPr>
        <w:t>sfera</w:t>
      </w:r>
      <w:proofErr w:type="spellEnd"/>
      <w:r w:rsidR="00455150">
        <w:rPr>
          <w:sz w:val="24"/>
          <w:szCs w:val="24"/>
        </w:rPr>
        <w:t xml:space="preserve"> </w:t>
      </w:r>
      <w:proofErr w:type="spellStart"/>
      <w:r w:rsidR="00455150">
        <w:rPr>
          <w:sz w:val="24"/>
          <w:szCs w:val="24"/>
        </w:rPr>
        <w:t>administrației</w:t>
      </w:r>
      <w:proofErr w:type="spellEnd"/>
      <w:r w:rsidR="00526705">
        <w:rPr>
          <w:sz w:val="24"/>
          <w:szCs w:val="24"/>
        </w:rPr>
        <w:t xml:space="preserve"> </w:t>
      </w:r>
      <w:proofErr w:type="spellStart"/>
      <w:r w:rsidR="00526705">
        <w:rPr>
          <w:sz w:val="24"/>
          <w:szCs w:val="24"/>
        </w:rPr>
        <w:t>sau</w:t>
      </w:r>
      <w:proofErr w:type="spellEnd"/>
      <w:r w:rsidR="00526705">
        <w:rPr>
          <w:sz w:val="24"/>
          <w:szCs w:val="24"/>
        </w:rPr>
        <w:t xml:space="preserve"> care </w:t>
      </w:r>
      <w:proofErr w:type="spellStart"/>
      <w:r w:rsidR="00526705">
        <w:rPr>
          <w:sz w:val="24"/>
          <w:szCs w:val="24"/>
        </w:rPr>
        <w:t>privesc</w:t>
      </w:r>
      <w:proofErr w:type="spellEnd"/>
      <w:r w:rsidR="00526705">
        <w:rPr>
          <w:sz w:val="24"/>
          <w:szCs w:val="24"/>
        </w:rPr>
        <w:t xml:space="preserve"> o </w:t>
      </w:r>
      <w:proofErr w:type="spellStart"/>
      <w:r w:rsidR="00526705">
        <w:rPr>
          <w:sz w:val="24"/>
          <w:szCs w:val="24"/>
        </w:rPr>
        <w:t>anume</w:t>
      </w:r>
      <w:proofErr w:type="spellEnd"/>
      <w:r w:rsidR="00526705">
        <w:rPr>
          <w:sz w:val="24"/>
          <w:szCs w:val="24"/>
        </w:rPr>
        <w:t xml:space="preserve"> </w:t>
      </w:r>
      <w:proofErr w:type="spellStart"/>
      <w:r w:rsidR="00526705">
        <w:rPr>
          <w:sz w:val="24"/>
          <w:szCs w:val="24"/>
        </w:rPr>
        <w:t>categorie</w:t>
      </w:r>
      <w:proofErr w:type="spellEnd"/>
      <w:r w:rsidR="00526705">
        <w:rPr>
          <w:sz w:val="24"/>
          <w:szCs w:val="24"/>
        </w:rPr>
        <w:t xml:space="preserve"> de </w:t>
      </w:r>
      <w:proofErr w:type="spellStart"/>
      <w:r w:rsidR="00526705">
        <w:rPr>
          <w:sz w:val="24"/>
          <w:szCs w:val="24"/>
        </w:rPr>
        <w:t>subiecți</w:t>
      </w:r>
      <w:proofErr w:type="spellEnd"/>
      <w:r w:rsidR="00526705">
        <w:rPr>
          <w:sz w:val="24"/>
          <w:szCs w:val="24"/>
        </w:rPr>
        <w:t xml:space="preserve"> din </w:t>
      </w:r>
      <w:proofErr w:type="spellStart"/>
      <w:r w:rsidR="00526705">
        <w:rPr>
          <w:sz w:val="24"/>
          <w:szCs w:val="24"/>
        </w:rPr>
        <w:t>cadrul</w:t>
      </w:r>
      <w:proofErr w:type="spellEnd"/>
      <w:r w:rsidR="00526705">
        <w:rPr>
          <w:sz w:val="24"/>
          <w:szCs w:val="24"/>
        </w:rPr>
        <w:t xml:space="preserve"> </w:t>
      </w:r>
      <w:proofErr w:type="spellStart"/>
      <w:r w:rsidR="00526705">
        <w:rPr>
          <w:sz w:val="24"/>
          <w:szCs w:val="24"/>
        </w:rPr>
        <w:t>sistemului</w:t>
      </w:r>
      <w:proofErr w:type="spellEnd"/>
      <w:r w:rsidR="00526705">
        <w:rPr>
          <w:sz w:val="24"/>
          <w:szCs w:val="24"/>
        </w:rPr>
        <w:t xml:space="preserve"> </w:t>
      </w:r>
      <w:proofErr w:type="spellStart"/>
      <w:r w:rsidR="00526705">
        <w:rPr>
          <w:sz w:val="24"/>
          <w:szCs w:val="24"/>
        </w:rPr>
        <w:t>administrației</w:t>
      </w:r>
      <w:proofErr w:type="spellEnd"/>
      <w:r w:rsidR="00526705">
        <w:rPr>
          <w:sz w:val="24"/>
          <w:szCs w:val="24"/>
        </w:rPr>
        <w:t xml:space="preserve"> </w:t>
      </w:r>
      <w:proofErr w:type="spellStart"/>
      <w:r w:rsidR="00526705">
        <w:rPr>
          <w:sz w:val="24"/>
          <w:szCs w:val="24"/>
        </w:rPr>
        <w:t>publice</w:t>
      </w:r>
      <w:proofErr w:type="spellEnd"/>
      <w:r w:rsidR="00526705">
        <w:rPr>
          <w:sz w:val="24"/>
          <w:szCs w:val="24"/>
        </w:rPr>
        <w:t xml:space="preserve">. </w:t>
      </w:r>
      <w:proofErr w:type="spellStart"/>
      <w:r w:rsidR="00541D67">
        <w:rPr>
          <w:sz w:val="24"/>
          <w:szCs w:val="24"/>
        </w:rPr>
        <w:t>Exemplificăm</w:t>
      </w:r>
      <w:proofErr w:type="spellEnd"/>
      <w:r w:rsidR="00541D67">
        <w:rPr>
          <w:sz w:val="24"/>
          <w:szCs w:val="24"/>
        </w:rPr>
        <w:t xml:space="preserve"> </w:t>
      </w:r>
      <w:proofErr w:type="spellStart"/>
      <w:r w:rsidR="00541D67">
        <w:rPr>
          <w:sz w:val="24"/>
          <w:szCs w:val="24"/>
        </w:rPr>
        <w:t>această</w:t>
      </w:r>
      <w:proofErr w:type="spellEnd"/>
      <w:r w:rsidR="00541D67">
        <w:rPr>
          <w:sz w:val="24"/>
          <w:szCs w:val="24"/>
        </w:rPr>
        <w:t xml:space="preserve"> </w:t>
      </w:r>
      <w:proofErr w:type="spellStart"/>
      <w:r w:rsidR="00541D67">
        <w:rPr>
          <w:sz w:val="24"/>
          <w:szCs w:val="24"/>
        </w:rPr>
        <w:t>categorie</w:t>
      </w:r>
      <w:proofErr w:type="spellEnd"/>
      <w:r w:rsidR="00541D67">
        <w:rPr>
          <w:sz w:val="24"/>
          <w:szCs w:val="24"/>
        </w:rPr>
        <w:t xml:space="preserve"> cu</w:t>
      </w:r>
      <w:r w:rsidR="00EE48A0">
        <w:rPr>
          <w:sz w:val="24"/>
          <w:szCs w:val="24"/>
        </w:rPr>
        <w:t xml:space="preserve"> </w:t>
      </w:r>
      <w:proofErr w:type="spellStart"/>
      <w:r w:rsidR="00EE48A0">
        <w:rPr>
          <w:sz w:val="24"/>
          <w:szCs w:val="24"/>
        </w:rPr>
        <w:t>normele</w:t>
      </w:r>
      <w:proofErr w:type="spellEnd"/>
      <w:r w:rsidR="00EE48A0">
        <w:rPr>
          <w:sz w:val="24"/>
          <w:szCs w:val="24"/>
        </w:rPr>
        <w:t xml:space="preserve"> </w:t>
      </w:r>
      <w:proofErr w:type="spellStart"/>
      <w:r w:rsidR="00EE48A0">
        <w:rPr>
          <w:sz w:val="24"/>
          <w:szCs w:val="24"/>
        </w:rPr>
        <w:t>cuprinse</w:t>
      </w:r>
      <w:proofErr w:type="spellEnd"/>
      <w:r w:rsidR="00EE48A0">
        <w:rPr>
          <w:sz w:val="24"/>
          <w:szCs w:val="24"/>
        </w:rPr>
        <w:t xml:space="preserve"> </w:t>
      </w:r>
      <w:proofErr w:type="spellStart"/>
      <w:r w:rsidR="00EE48A0">
        <w:rPr>
          <w:sz w:val="24"/>
          <w:szCs w:val="24"/>
        </w:rPr>
        <w:t>în</w:t>
      </w:r>
      <w:proofErr w:type="spellEnd"/>
      <w:r w:rsidR="00EE48A0">
        <w:rPr>
          <w:sz w:val="24"/>
          <w:szCs w:val="24"/>
        </w:rPr>
        <w:t xml:space="preserve"> </w:t>
      </w:r>
      <w:r w:rsidR="00541D67">
        <w:rPr>
          <w:sz w:val="24"/>
          <w:szCs w:val="24"/>
        </w:rPr>
        <w:t xml:space="preserve"> </w:t>
      </w:r>
      <w:proofErr w:type="spellStart"/>
      <w:r w:rsidR="00541D67">
        <w:rPr>
          <w:sz w:val="24"/>
          <w:szCs w:val="24"/>
        </w:rPr>
        <w:t>Legea</w:t>
      </w:r>
      <w:proofErr w:type="spellEnd"/>
      <w:r w:rsidR="00541D67">
        <w:rPr>
          <w:sz w:val="24"/>
          <w:szCs w:val="24"/>
        </w:rPr>
        <w:t xml:space="preserve"> nr. 544/2001 </w:t>
      </w:r>
      <w:proofErr w:type="spellStart"/>
      <w:r w:rsidR="00541D67">
        <w:rPr>
          <w:sz w:val="24"/>
          <w:szCs w:val="24"/>
        </w:rPr>
        <w:t>privind</w:t>
      </w:r>
      <w:proofErr w:type="spellEnd"/>
      <w:r w:rsidR="00541D67">
        <w:rPr>
          <w:sz w:val="24"/>
          <w:szCs w:val="24"/>
        </w:rPr>
        <w:t xml:space="preserve"> </w:t>
      </w:r>
      <w:proofErr w:type="spellStart"/>
      <w:r w:rsidR="00EE48A0">
        <w:rPr>
          <w:sz w:val="24"/>
          <w:szCs w:val="24"/>
        </w:rPr>
        <w:t>liberu</w:t>
      </w:r>
      <w:r w:rsidR="00541D67">
        <w:rPr>
          <w:sz w:val="24"/>
          <w:szCs w:val="24"/>
        </w:rPr>
        <w:t>l</w:t>
      </w:r>
      <w:proofErr w:type="spellEnd"/>
      <w:r w:rsidR="00541D67">
        <w:rPr>
          <w:sz w:val="24"/>
          <w:szCs w:val="24"/>
        </w:rPr>
        <w:t xml:space="preserve"> </w:t>
      </w:r>
      <w:proofErr w:type="spellStart"/>
      <w:r w:rsidR="00541D67">
        <w:rPr>
          <w:sz w:val="24"/>
          <w:szCs w:val="24"/>
        </w:rPr>
        <w:t>acces</w:t>
      </w:r>
      <w:proofErr w:type="spellEnd"/>
      <w:r w:rsidR="00541D67">
        <w:rPr>
          <w:sz w:val="24"/>
          <w:szCs w:val="24"/>
        </w:rPr>
        <w:t xml:space="preserve"> la </w:t>
      </w:r>
      <w:proofErr w:type="spellStart"/>
      <w:r w:rsidR="00541D67">
        <w:rPr>
          <w:sz w:val="24"/>
          <w:szCs w:val="24"/>
        </w:rPr>
        <w:t>informații</w:t>
      </w:r>
      <w:proofErr w:type="spellEnd"/>
      <w:r w:rsidR="00541D67">
        <w:rPr>
          <w:sz w:val="24"/>
          <w:szCs w:val="24"/>
        </w:rPr>
        <w:t xml:space="preserve"> de </w:t>
      </w:r>
      <w:proofErr w:type="spellStart"/>
      <w:r w:rsidR="00541D67">
        <w:rPr>
          <w:sz w:val="24"/>
          <w:szCs w:val="24"/>
        </w:rPr>
        <w:t>interes</w:t>
      </w:r>
      <w:proofErr w:type="spellEnd"/>
      <w:r w:rsidR="00541D67">
        <w:rPr>
          <w:sz w:val="24"/>
          <w:szCs w:val="24"/>
        </w:rPr>
        <w:t xml:space="preserve"> public, </w:t>
      </w:r>
      <w:proofErr w:type="spellStart"/>
      <w:r w:rsidR="00EE48A0">
        <w:rPr>
          <w:sz w:val="24"/>
          <w:szCs w:val="24"/>
        </w:rPr>
        <w:t>normele</w:t>
      </w:r>
      <w:proofErr w:type="spellEnd"/>
      <w:r w:rsidR="00EE48A0">
        <w:rPr>
          <w:sz w:val="24"/>
          <w:szCs w:val="24"/>
        </w:rPr>
        <w:t xml:space="preserve"> </w:t>
      </w:r>
      <w:proofErr w:type="spellStart"/>
      <w:r w:rsidR="00541D67">
        <w:rPr>
          <w:sz w:val="24"/>
          <w:szCs w:val="24"/>
        </w:rPr>
        <w:t>privind</w:t>
      </w:r>
      <w:proofErr w:type="spellEnd"/>
      <w:r w:rsidR="00541D67">
        <w:rPr>
          <w:sz w:val="24"/>
          <w:szCs w:val="24"/>
        </w:rPr>
        <w:t xml:space="preserve"> </w:t>
      </w:r>
      <w:proofErr w:type="spellStart"/>
      <w:r w:rsidR="00541D67">
        <w:rPr>
          <w:sz w:val="24"/>
          <w:szCs w:val="24"/>
        </w:rPr>
        <w:t>organizarea</w:t>
      </w:r>
      <w:proofErr w:type="spellEnd"/>
      <w:r w:rsidR="00541D67">
        <w:rPr>
          <w:sz w:val="24"/>
          <w:szCs w:val="24"/>
        </w:rPr>
        <w:t xml:space="preserve"> </w:t>
      </w:r>
      <w:proofErr w:type="spellStart"/>
      <w:r w:rsidR="00541D67">
        <w:rPr>
          <w:sz w:val="24"/>
          <w:szCs w:val="24"/>
        </w:rPr>
        <w:t>și</w:t>
      </w:r>
      <w:proofErr w:type="spellEnd"/>
      <w:r w:rsidR="00541D67">
        <w:rPr>
          <w:sz w:val="24"/>
          <w:szCs w:val="24"/>
        </w:rPr>
        <w:t xml:space="preserve"> </w:t>
      </w:r>
      <w:proofErr w:type="spellStart"/>
      <w:r w:rsidR="00541D67">
        <w:rPr>
          <w:sz w:val="24"/>
          <w:szCs w:val="24"/>
        </w:rPr>
        <w:t>funcționarea</w:t>
      </w:r>
      <w:proofErr w:type="spellEnd"/>
      <w:r w:rsidR="00541D67">
        <w:rPr>
          <w:sz w:val="24"/>
          <w:szCs w:val="24"/>
        </w:rPr>
        <w:t xml:space="preserve"> </w:t>
      </w:r>
      <w:proofErr w:type="spellStart"/>
      <w:r w:rsidR="00541D67">
        <w:rPr>
          <w:sz w:val="24"/>
          <w:szCs w:val="24"/>
        </w:rPr>
        <w:t>Guvernului</w:t>
      </w:r>
      <w:proofErr w:type="spellEnd"/>
      <w:r w:rsidR="009B49E5">
        <w:rPr>
          <w:sz w:val="24"/>
          <w:szCs w:val="24"/>
        </w:rPr>
        <w:t xml:space="preserve"> din </w:t>
      </w:r>
      <w:proofErr w:type="spellStart"/>
      <w:r w:rsidR="009B49E5">
        <w:rPr>
          <w:sz w:val="24"/>
          <w:szCs w:val="24"/>
        </w:rPr>
        <w:t>Codul</w:t>
      </w:r>
      <w:proofErr w:type="spellEnd"/>
      <w:r w:rsidR="009B49E5">
        <w:rPr>
          <w:sz w:val="24"/>
          <w:szCs w:val="24"/>
        </w:rPr>
        <w:t xml:space="preserve"> </w:t>
      </w:r>
      <w:proofErr w:type="spellStart"/>
      <w:r w:rsidR="009B49E5">
        <w:rPr>
          <w:sz w:val="24"/>
          <w:szCs w:val="24"/>
        </w:rPr>
        <w:t>administrativ</w:t>
      </w:r>
      <w:proofErr w:type="spellEnd"/>
      <w:r w:rsidR="00541D67">
        <w:rPr>
          <w:sz w:val="24"/>
          <w:szCs w:val="24"/>
        </w:rPr>
        <w:t>).</w:t>
      </w:r>
      <w:r w:rsidR="00526705">
        <w:rPr>
          <w:sz w:val="24"/>
          <w:szCs w:val="24"/>
        </w:rPr>
        <w:t xml:space="preserve"> </w:t>
      </w:r>
    </w:p>
    <w:p w14:paraId="6937BFBB" w14:textId="77777777" w:rsidR="00400286" w:rsidRDefault="00E44388" w:rsidP="006D3E18">
      <w:pPr>
        <w:pStyle w:val="ListParagraph"/>
        <w:numPr>
          <w:ilvl w:val="0"/>
          <w:numId w:val="18"/>
        </w:numPr>
        <w:autoSpaceDE w:val="0"/>
        <w:autoSpaceDN w:val="0"/>
        <w:adjustRightInd w:val="0"/>
        <w:jc w:val="both"/>
        <w:rPr>
          <w:sz w:val="24"/>
          <w:szCs w:val="24"/>
        </w:rPr>
      </w:pPr>
      <w:r>
        <w:rPr>
          <w:sz w:val="24"/>
          <w:szCs w:val="24"/>
        </w:rPr>
        <w:lastRenderedPageBreak/>
        <w:t xml:space="preserve">Norme de </w:t>
      </w:r>
      <w:proofErr w:type="spellStart"/>
      <w:r>
        <w:rPr>
          <w:sz w:val="24"/>
          <w:szCs w:val="24"/>
        </w:rPr>
        <w:t>excepție</w:t>
      </w:r>
      <w:proofErr w:type="spellEnd"/>
      <w:r w:rsidR="00EE48A0">
        <w:rPr>
          <w:sz w:val="24"/>
          <w:szCs w:val="24"/>
        </w:rPr>
        <w:t xml:space="preserve"> </w:t>
      </w:r>
      <w:proofErr w:type="spellStart"/>
      <w:r w:rsidR="00EE48A0">
        <w:rPr>
          <w:sz w:val="24"/>
          <w:szCs w:val="24"/>
        </w:rPr>
        <w:t>sau</w:t>
      </w:r>
      <w:proofErr w:type="spellEnd"/>
      <w:r w:rsidR="00EE48A0">
        <w:rPr>
          <w:sz w:val="24"/>
          <w:szCs w:val="24"/>
        </w:rPr>
        <w:t xml:space="preserve"> </w:t>
      </w:r>
      <w:proofErr w:type="spellStart"/>
      <w:r w:rsidR="00EE48A0">
        <w:rPr>
          <w:sz w:val="24"/>
          <w:szCs w:val="24"/>
        </w:rPr>
        <w:t>excepționale</w:t>
      </w:r>
      <w:proofErr w:type="spellEnd"/>
      <w:r w:rsidR="00EE48A0">
        <w:rPr>
          <w:sz w:val="24"/>
          <w:szCs w:val="24"/>
        </w:rPr>
        <w:t xml:space="preserve">. </w:t>
      </w:r>
      <w:proofErr w:type="spellStart"/>
      <w:r w:rsidR="00EE48A0">
        <w:rPr>
          <w:sz w:val="24"/>
          <w:szCs w:val="24"/>
        </w:rPr>
        <w:t>Acest</w:t>
      </w:r>
      <w:proofErr w:type="spellEnd"/>
      <w:r w:rsidR="00EE48A0">
        <w:rPr>
          <w:sz w:val="24"/>
          <w:szCs w:val="24"/>
        </w:rPr>
        <w:t xml:space="preserve"> tip de </w:t>
      </w:r>
      <w:proofErr w:type="spellStart"/>
      <w:r w:rsidR="00EE48A0">
        <w:rPr>
          <w:sz w:val="24"/>
          <w:szCs w:val="24"/>
        </w:rPr>
        <w:t>norme</w:t>
      </w:r>
      <w:proofErr w:type="spellEnd"/>
      <w:r w:rsidR="00EE48A0">
        <w:rPr>
          <w:sz w:val="24"/>
          <w:szCs w:val="24"/>
        </w:rPr>
        <w:t xml:space="preserve"> </w:t>
      </w:r>
      <w:proofErr w:type="spellStart"/>
      <w:r w:rsidR="00EE48A0">
        <w:rPr>
          <w:sz w:val="24"/>
          <w:szCs w:val="24"/>
        </w:rPr>
        <w:t>juridice</w:t>
      </w:r>
      <w:proofErr w:type="spellEnd"/>
      <w:r w:rsidR="00EE48A0">
        <w:rPr>
          <w:sz w:val="24"/>
          <w:szCs w:val="24"/>
        </w:rPr>
        <w:t xml:space="preserve"> administrative sunt </w:t>
      </w:r>
      <w:proofErr w:type="spellStart"/>
      <w:r w:rsidR="00EE48A0">
        <w:rPr>
          <w:sz w:val="24"/>
          <w:szCs w:val="24"/>
        </w:rPr>
        <w:t>adoptate</w:t>
      </w:r>
      <w:proofErr w:type="spellEnd"/>
      <w:r w:rsidR="00EE48A0">
        <w:rPr>
          <w:sz w:val="24"/>
          <w:szCs w:val="24"/>
        </w:rPr>
        <w:t xml:space="preserve"> </w:t>
      </w:r>
      <w:proofErr w:type="spellStart"/>
      <w:r w:rsidR="00DE7914">
        <w:rPr>
          <w:sz w:val="24"/>
          <w:szCs w:val="24"/>
        </w:rPr>
        <w:t>pentru</w:t>
      </w:r>
      <w:proofErr w:type="spellEnd"/>
      <w:r w:rsidR="00DE7914">
        <w:rPr>
          <w:sz w:val="24"/>
          <w:szCs w:val="24"/>
        </w:rPr>
        <w:t xml:space="preserve"> a </w:t>
      </w:r>
      <w:proofErr w:type="spellStart"/>
      <w:r w:rsidR="00DE7914">
        <w:rPr>
          <w:sz w:val="24"/>
          <w:szCs w:val="24"/>
        </w:rPr>
        <w:t>reglementa</w:t>
      </w:r>
      <w:proofErr w:type="spellEnd"/>
      <w:r w:rsidR="00DE7914">
        <w:rPr>
          <w:sz w:val="24"/>
          <w:szCs w:val="24"/>
        </w:rPr>
        <w:t xml:space="preserve"> </w:t>
      </w:r>
      <w:proofErr w:type="spellStart"/>
      <w:r w:rsidR="00EE48A0">
        <w:rPr>
          <w:sz w:val="24"/>
          <w:szCs w:val="24"/>
        </w:rPr>
        <w:t>situații</w:t>
      </w:r>
      <w:proofErr w:type="spellEnd"/>
      <w:r w:rsidR="00EE48A0">
        <w:rPr>
          <w:sz w:val="24"/>
          <w:szCs w:val="24"/>
        </w:rPr>
        <w:t xml:space="preserve"> </w:t>
      </w:r>
      <w:proofErr w:type="spellStart"/>
      <w:r w:rsidR="00DE7914">
        <w:rPr>
          <w:sz w:val="24"/>
          <w:szCs w:val="24"/>
        </w:rPr>
        <w:t>speciale</w:t>
      </w:r>
      <w:proofErr w:type="spellEnd"/>
      <w:r w:rsidR="00DE7914">
        <w:rPr>
          <w:sz w:val="24"/>
          <w:szCs w:val="24"/>
        </w:rPr>
        <w:t xml:space="preserve"> (</w:t>
      </w:r>
      <w:r w:rsidR="00EE48A0">
        <w:rPr>
          <w:sz w:val="24"/>
          <w:szCs w:val="24"/>
        </w:rPr>
        <w:t xml:space="preserve">cu </w:t>
      </w:r>
      <w:proofErr w:type="spellStart"/>
      <w:r w:rsidR="00EE48A0">
        <w:rPr>
          <w:sz w:val="24"/>
          <w:szCs w:val="24"/>
        </w:rPr>
        <w:t>caracter</w:t>
      </w:r>
      <w:proofErr w:type="spellEnd"/>
      <w:r w:rsidR="00EE48A0">
        <w:rPr>
          <w:sz w:val="24"/>
          <w:szCs w:val="24"/>
        </w:rPr>
        <w:t xml:space="preserve"> </w:t>
      </w:r>
      <w:r w:rsidR="00DE7914">
        <w:rPr>
          <w:sz w:val="24"/>
          <w:szCs w:val="24"/>
        </w:rPr>
        <w:t>exceptional)</w:t>
      </w:r>
      <w:r w:rsidR="00EE48A0">
        <w:rPr>
          <w:sz w:val="24"/>
          <w:szCs w:val="24"/>
        </w:rPr>
        <w:t xml:space="preserve">, </w:t>
      </w:r>
      <w:r w:rsidR="00DE7914">
        <w:rPr>
          <w:sz w:val="24"/>
          <w:szCs w:val="24"/>
        </w:rPr>
        <w:t xml:space="preserve">a </w:t>
      </w:r>
      <w:proofErr w:type="spellStart"/>
      <w:r w:rsidR="00DE7914">
        <w:rPr>
          <w:sz w:val="24"/>
          <w:szCs w:val="24"/>
        </w:rPr>
        <w:t>căror</w:t>
      </w:r>
      <w:proofErr w:type="spellEnd"/>
      <w:r w:rsidR="00DE7914">
        <w:rPr>
          <w:sz w:val="24"/>
          <w:szCs w:val="24"/>
        </w:rPr>
        <w:t xml:space="preserve"> </w:t>
      </w:r>
      <w:proofErr w:type="spellStart"/>
      <w:r w:rsidR="00DE7914">
        <w:rPr>
          <w:sz w:val="24"/>
          <w:szCs w:val="24"/>
        </w:rPr>
        <w:t>nevoie</w:t>
      </w:r>
      <w:proofErr w:type="spellEnd"/>
      <w:r w:rsidR="00DE7914">
        <w:rPr>
          <w:sz w:val="24"/>
          <w:szCs w:val="24"/>
        </w:rPr>
        <w:t xml:space="preserve"> </w:t>
      </w:r>
      <w:proofErr w:type="spellStart"/>
      <w:r w:rsidR="00DE7914">
        <w:rPr>
          <w:sz w:val="24"/>
          <w:szCs w:val="24"/>
        </w:rPr>
        <w:t>apa</w:t>
      </w:r>
      <w:r w:rsidR="00EE48A0">
        <w:rPr>
          <w:sz w:val="24"/>
          <w:szCs w:val="24"/>
        </w:rPr>
        <w:t>r</w:t>
      </w:r>
      <w:r w:rsidR="00DE7914">
        <w:rPr>
          <w:sz w:val="24"/>
          <w:szCs w:val="24"/>
        </w:rPr>
        <w:t>e</w:t>
      </w:r>
      <w:proofErr w:type="spellEnd"/>
      <w:r w:rsidR="00EE48A0">
        <w:rPr>
          <w:sz w:val="24"/>
          <w:szCs w:val="24"/>
        </w:rPr>
        <w:t xml:space="preserve"> </w:t>
      </w:r>
      <w:proofErr w:type="spellStart"/>
      <w:r w:rsidR="00EE48A0">
        <w:rPr>
          <w:sz w:val="24"/>
          <w:szCs w:val="24"/>
        </w:rPr>
        <w:t>în</w:t>
      </w:r>
      <w:proofErr w:type="spellEnd"/>
      <w:r w:rsidR="00EE48A0">
        <w:rPr>
          <w:sz w:val="24"/>
          <w:szCs w:val="24"/>
        </w:rPr>
        <w:t xml:space="preserve"> </w:t>
      </w:r>
      <w:proofErr w:type="spellStart"/>
      <w:r w:rsidR="00EE48A0">
        <w:rPr>
          <w:sz w:val="24"/>
          <w:szCs w:val="24"/>
        </w:rPr>
        <w:t>situații</w:t>
      </w:r>
      <w:proofErr w:type="spellEnd"/>
      <w:r w:rsidR="00DE7914">
        <w:rPr>
          <w:sz w:val="24"/>
          <w:szCs w:val="24"/>
        </w:rPr>
        <w:t xml:space="preserve"> </w:t>
      </w:r>
      <w:proofErr w:type="spellStart"/>
      <w:r w:rsidR="00DE7914">
        <w:rPr>
          <w:sz w:val="24"/>
          <w:szCs w:val="24"/>
        </w:rPr>
        <w:t>sau</w:t>
      </w:r>
      <w:proofErr w:type="spellEnd"/>
      <w:r w:rsidR="00DE7914">
        <w:rPr>
          <w:sz w:val="24"/>
          <w:szCs w:val="24"/>
        </w:rPr>
        <w:t xml:space="preserve"> </w:t>
      </w:r>
      <w:proofErr w:type="spellStart"/>
      <w:r w:rsidR="00DE7914">
        <w:rPr>
          <w:sz w:val="24"/>
          <w:szCs w:val="24"/>
        </w:rPr>
        <w:t>condiții</w:t>
      </w:r>
      <w:proofErr w:type="spellEnd"/>
      <w:r w:rsidR="00EE48A0">
        <w:rPr>
          <w:sz w:val="24"/>
          <w:szCs w:val="24"/>
        </w:rPr>
        <w:t xml:space="preserve"> cu </w:t>
      </w:r>
      <w:proofErr w:type="spellStart"/>
      <w:r w:rsidR="00EE48A0">
        <w:rPr>
          <w:sz w:val="24"/>
          <w:szCs w:val="24"/>
        </w:rPr>
        <w:t>totul</w:t>
      </w:r>
      <w:proofErr w:type="spellEnd"/>
      <w:r w:rsidR="00EE48A0">
        <w:rPr>
          <w:sz w:val="24"/>
          <w:szCs w:val="24"/>
        </w:rPr>
        <w:t xml:space="preserve"> </w:t>
      </w:r>
      <w:proofErr w:type="spellStart"/>
      <w:r w:rsidR="00EE48A0">
        <w:rPr>
          <w:sz w:val="24"/>
          <w:szCs w:val="24"/>
        </w:rPr>
        <w:t>deosebite</w:t>
      </w:r>
      <w:proofErr w:type="spellEnd"/>
      <w:r w:rsidR="00DE7914">
        <w:rPr>
          <w:sz w:val="24"/>
          <w:szCs w:val="24"/>
        </w:rPr>
        <w:t>.</w:t>
      </w:r>
      <w:r w:rsidR="008D2E2B">
        <w:rPr>
          <w:sz w:val="24"/>
          <w:szCs w:val="24"/>
        </w:rPr>
        <w:t xml:space="preserve"> </w:t>
      </w:r>
    </w:p>
    <w:p w14:paraId="1AC34D44" w14:textId="77777777" w:rsidR="00400286" w:rsidRDefault="007D255A" w:rsidP="006D3E18">
      <w:pPr>
        <w:autoSpaceDE w:val="0"/>
        <w:autoSpaceDN w:val="0"/>
        <w:adjustRightInd w:val="0"/>
        <w:ind w:firstLine="360"/>
        <w:jc w:val="both"/>
        <w:rPr>
          <w:sz w:val="24"/>
          <w:szCs w:val="24"/>
        </w:rPr>
      </w:pPr>
      <w:proofErr w:type="spellStart"/>
      <w:r w:rsidRPr="006D3E18">
        <w:rPr>
          <w:b/>
          <w:sz w:val="24"/>
          <w:szCs w:val="24"/>
        </w:rPr>
        <w:t>După</w:t>
      </w:r>
      <w:proofErr w:type="spellEnd"/>
      <w:r w:rsidRPr="006D3E18">
        <w:rPr>
          <w:b/>
          <w:sz w:val="24"/>
          <w:szCs w:val="24"/>
        </w:rPr>
        <w:t xml:space="preserve"> </w:t>
      </w:r>
      <w:proofErr w:type="spellStart"/>
      <w:r w:rsidRPr="006D3E18">
        <w:rPr>
          <w:b/>
          <w:sz w:val="24"/>
          <w:szCs w:val="24"/>
        </w:rPr>
        <w:t>criteriul</w:t>
      </w:r>
      <w:proofErr w:type="spellEnd"/>
      <w:r w:rsidRPr="006D3E18">
        <w:rPr>
          <w:b/>
          <w:sz w:val="24"/>
          <w:szCs w:val="24"/>
        </w:rPr>
        <w:t xml:space="preserve"> </w:t>
      </w:r>
      <w:proofErr w:type="spellStart"/>
      <w:r w:rsidRPr="006D3E18">
        <w:rPr>
          <w:b/>
          <w:i/>
          <w:sz w:val="24"/>
          <w:szCs w:val="24"/>
        </w:rPr>
        <w:t>conduitei</w:t>
      </w:r>
      <w:proofErr w:type="spellEnd"/>
      <w:r w:rsidRPr="006D3E18">
        <w:rPr>
          <w:b/>
          <w:i/>
          <w:sz w:val="24"/>
          <w:szCs w:val="24"/>
        </w:rPr>
        <w:t xml:space="preserve"> </w:t>
      </w:r>
      <w:proofErr w:type="spellStart"/>
      <w:r w:rsidRPr="006D3E18">
        <w:rPr>
          <w:b/>
          <w:i/>
          <w:sz w:val="24"/>
          <w:szCs w:val="24"/>
        </w:rPr>
        <w:t>prescrise</w:t>
      </w:r>
      <w:proofErr w:type="spellEnd"/>
      <w:r w:rsidRPr="00400286">
        <w:rPr>
          <w:sz w:val="24"/>
          <w:szCs w:val="24"/>
        </w:rPr>
        <w:t xml:space="preserve"> (</w:t>
      </w:r>
      <w:proofErr w:type="spellStart"/>
      <w:r w:rsidR="00400286" w:rsidRPr="00400286">
        <w:rPr>
          <w:sz w:val="24"/>
          <w:szCs w:val="24"/>
        </w:rPr>
        <w:t>gradul</w:t>
      </w:r>
      <w:proofErr w:type="spellEnd"/>
      <w:r w:rsidR="00400286" w:rsidRPr="00400286">
        <w:rPr>
          <w:sz w:val="24"/>
          <w:szCs w:val="24"/>
        </w:rPr>
        <w:t xml:space="preserve"> de </w:t>
      </w:r>
      <w:proofErr w:type="spellStart"/>
      <w:r w:rsidR="00400286" w:rsidRPr="00400286">
        <w:rPr>
          <w:sz w:val="24"/>
          <w:szCs w:val="24"/>
        </w:rPr>
        <w:t>impunere</w:t>
      </w:r>
      <w:proofErr w:type="spellEnd"/>
      <w:r w:rsidR="00400286" w:rsidRPr="00400286">
        <w:rPr>
          <w:sz w:val="24"/>
          <w:szCs w:val="24"/>
        </w:rPr>
        <w:t>)</w:t>
      </w:r>
      <w:r w:rsidR="00400286">
        <w:rPr>
          <w:rStyle w:val="FootnoteReference"/>
          <w:sz w:val="24"/>
          <w:szCs w:val="24"/>
        </w:rPr>
        <w:footnoteReference w:id="50"/>
      </w:r>
      <w:r w:rsidR="00400286" w:rsidRPr="00400286">
        <w:rPr>
          <w:sz w:val="24"/>
          <w:szCs w:val="24"/>
        </w:rPr>
        <w:t xml:space="preserve"> </w:t>
      </w:r>
      <w:proofErr w:type="spellStart"/>
      <w:r w:rsidR="00400286" w:rsidRPr="00400286">
        <w:rPr>
          <w:sz w:val="24"/>
          <w:szCs w:val="24"/>
        </w:rPr>
        <w:t>norme</w:t>
      </w:r>
      <w:r w:rsidR="00400286">
        <w:rPr>
          <w:sz w:val="24"/>
          <w:szCs w:val="24"/>
        </w:rPr>
        <w:t>le</w:t>
      </w:r>
      <w:proofErr w:type="spellEnd"/>
      <w:r w:rsidR="00400286" w:rsidRPr="00400286">
        <w:rPr>
          <w:sz w:val="24"/>
          <w:szCs w:val="24"/>
        </w:rPr>
        <w:t xml:space="preserve"> </w:t>
      </w:r>
      <w:proofErr w:type="spellStart"/>
      <w:r w:rsidR="00400286" w:rsidRPr="00400286">
        <w:rPr>
          <w:sz w:val="24"/>
          <w:szCs w:val="24"/>
        </w:rPr>
        <w:t>juridice</w:t>
      </w:r>
      <w:proofErr w:type="spellEnd"/>
      <w:r w:rsidR="00400286" w:rsidRPr="00400286">
        <w:rPr>
          <w:sz w:val="24"/>
          <w:szCs w:val="24"/>
        </w:rPr>
        <w:t xml:space="preserve"> de </w:t>
      </w:r>
      <w:proofErr w:type="spellStart"/>
      <w:r w:rsidR="00400286" w:rsidRPr="00400286">
        <w:rPr>
          <w:sz w:val="24"/>
          <w:szCs w:val="24"/>
        </w:rPr>
        <w:t>drept</w:t>
      </w:r>
      <w:proofErr w:type="spellEnd"/>
      <w:r w:rsidR="00400286" w:rsidRPr="00400286">
        <w:rPr>
          <w:sz w:val="24"/>
          <w:szCs w:val="24"/>
        </w:rPr>
        <w:t xml:space="preserve"> </w:t>
      </w:r>
      <w:r w:rsidR="00400286">
        <w:rPr>
          <w:sz w:val="24"/>
          <w:szCs w:val="24"/>
        </w:rPr>
        <w:t xml:space="preserve">administrative se </w:t>
      </w:r>
      <w:proofErr w:type="spellStart"/>
      <w:r w:rsidR="00400286">
        <w:rPr>
          <w:sz w:val="24"/>
          <w:szCs w:val="24"/>
        </w:rPr>
        <w:t>clasifică</w:t>
      </w:r>
      <w:proofErr w:type="spellEnd"/>
      <w:r w:rsidR="00400286">
        <w:rPr>
          <w:sz w:val="24"/>
          <w:szCs w:val="24"/>
        </w:rPr>
        <w:t xml:space="preserve"> </w:t>
      </w:r>
      <w:proofErr w:type="spellStart"/>
      <w:r w:rsidR="00400286">
        <w:rPr>
          <w:sz w:val="24"/>
          <w:szCs w:val="24"/>
        </w:rPr>
        <w:t>astfel</w:t>
      </w:r>
      <w:proofErr w:type="spellEnd"/>
      <w:r w:rsidR="00400286">
        <w:rPr>
          <w:sz w:val="24"/>
          <w:szCs w:val="24"/>
        </w:rPr>
        <w:t>:</w:t>
      </w:r>
    </w:p>
    <w:p w14:paraId="5177E57F" w14:textId="77777777" w:rsidR="0034621A" w:rsidRPr="0034621A" w:rsidRDefault="00400286" w:rsidP="006D3E18">
      <w:pPr>
        <w:pStyle w:val="ListParagraph"/>
        <w:numPr>
          <w:ilvl w:val="0"/>
          <w:numId w:val="19"/>
        </w:numPr>
        <w:autoSpaceDE w:val="0"/>
        <w:autoSpaceDN w:val="0"/>
        <w:adjustRightInd w:val="0"/>
        <w:jc w:val="both"/>
        <w:rPr>
          <w:sz w:val="24"/>
          <w:szCs w:val="24"/>
        </w:rPr>
      </w:pPr>
      <w:proofErr w:type="spellStart"/>
      <w:r>
        <w:rPr>
          <w:sz w:val="24"/>
          <w:szCs w:val="24"/>
        </w:rPr>
        <w:t>Norme</w:t>
      </w:r>
      <w:r w:rsidR="00A83F08">
        <w:rPr>
          <w:sz w:val="24"/>
          <w:szCs w:val="24"/>
        </w:rPr>
        <w:t>le</w:t>
      </w:r>
      <w:proofErr w:type="spellEnd"/>
      <w:r>
        <w:rPr>
          <w:sz w:val="24"/>
          <w:szCs w:val="24"/>
        </w:rPr>
        <w:t xml:space="preserve"> imperative de </w:t>
      </w:r>
      <w:proofErr w:type="spellStart"/>
      <w:r>
        <w:rPr>
          <w:sz w:val="24"/>
          <w:szCs w:val="24"/>
        </w:rPr>
        <w:t>drept</w:t>
      </w:r>
      <w:proofErr w:type="spellEnd"/>
      <w:r>
        <w:rPr>
          <w:sz w:val="24"/>
          <w:szCs w:val="24"/>
        </w:rPr>
        <w:t xml:space="preserve"> </w:t>
      </w:r>
      <w:proofErr w:type="spellStart"/>
      <w:r w:rsidR="00A83F08">
        <w:rPr>
          <w:sz w:val="24"/>
          <w:szCs w:val="24"/>
        </w:rPr>
        <w:t>administrativ</w:t>
      </w:r>
      <w:proofErr w:type="spellEnd"/>
      <w:r w:rsidR="00A83F08">
        <w:rPr>
          <w:sz w:val="24"/>
          <w:szCs w:val="24"/>
        </w:rPr>
        <w:t xml:space="preserve"> sunt </w:t>
      </w:r>
      <w:proofErr w:type="spellStart"/>
      <w:r w:rsidR="00A83F08">
        <w:rPr>
          <w:sz w:val="24"/>
          <w:szCs w:val="24"/>
        </w:rPr>
        <w:t>norme</w:t>
      </w:r>
      <w:proofErr w:type="spellEnd"/>
      <w:r w:rsidR="00A83F08">
        <w:rPr>
          <w:sz w:val="24"/>
          <w:szCs w:val="24"/>
        </w:rPr>
        <w:t xml:space="preserve"> care </w:t>
      </w:r>
      <w:proofErr w:type="spellStart"/>
      <w:r w:rsidR="00A83F08">
        <w:rPr>
          <w:sz w:val="24"/>
          <w:szCs w:val="24"/>
        </w:rPr>
        <w:t>obligă</w:t>
      </w:r>
      <w:proofErr w:type="spellEnd"/>
      <w:r w:rsidR="00A83F08">
        <w:rPr>
          <w:sz w:val="24"/>
          <w:szCs w:val="24"/>
        </w:rPr>
        <w:t xml:space="preserve"> </w:t>
      </w:r>
      <w:proofErr w:type="spellStart"/>
      <w:r w:rsidR="00A83F08">
        <w:rPr>
          <w:sz w:val="24"/>
          <w:szCs w:val="24"/>
        </w:rPr>
        <w:t>subiectele</w:t>
      </w:r>
      <w:proofErr w:type="spellEnd"/>
      <w:r w:rsidR="00A83F08">
        <w:rPr>
          <w:sz w:val="24"/>
          <w:szCs w:val="24"/>
        </w:rPr>
        <w:t xml:space="preserve"> la </w:t>
      </w:r>
      <w:proofErr w:type="spellStart"/>
      <w:r w:rsidR="00A83F08">
        <w:rPr>
          <w:sz w:val="24"/>
          <w:szCs w:val="24"/>
        </w:rPr>
        <w:t>executarea</w:t>
      </w:r>
      <w:proofErr w:type="spellEnd"/>
      <w:r w:rsidR="004D3743">
        <w:rPr>
          <w:sz w:val="24"/>
          <w:szCs w:val="24"/>
        </w:rPr>
        <w:t xml:space="preserve"> </w:t>
      </w:r>
      <w:proofErr w:type="spellStart"/>
      <w:r w:rsidR="004D3743">
        <w:rPr>
          <w:sz w:val="24"/>
          <w:szCs w:val="24"/>
        </w:rPr>
        <w:t>sau</w:t>
      </w:r>
      <w:proofErr w:type="spellEnd"/>
      <w:r w:rsidR="004D3743">
        <w:rPr>
          <w:sz w:val="24"/>
          <w:szCs w:val="24"/>
        </w:rPr>
        <w:t xml:space="preserve"> </w:t>
      </w:r>
      <w:proofErr w:type="spellStart"/>
      <w:r w:rsidR="004D3743">
        <w:rPr>
          <w:sz w:val="24"/>
          <w:szCs w:val="24"/>
        </w:rPr>
        <w:t>realizarea</w:t>
      </w:r>
      <w:proofErr w:type="spellEnd"/>
      <w:r w:rsidR="00A83F08">
        <w:rPr>
          <w:sz w:val="24"/>
          <w:szCs w:val="24"/>
        </w:rPr>
        <w:t xml:space="preserve"> </w:t>
      </w:r>
      <w:proofErr w:type="spellStart"/>
      <w:r w:rsidR="00A83F08">
        <w:rPr>
          <w:sz w:val="24"/>
          <w:szCs w:val="24"/>
        </w:rPr>
        <w:t>conduitei</w:t>
      </w:r>
      <w:proofErr w:type="spellEnd"/>
      <w:r w:rsidR="00A83F08">
        <w:rPr>
          <w:sz w:val="24"/>
          <w:szCs w:val="24"/>
        </w:rPr>
        <w:t xml:space="preserve"> de </w:t>
      </w:r>
      <w:proofErr w:type="spellStart"/>
      <w:r w:rsidR="00A83F08">
        <w:rPr>
          <w:sz w:val="24"/>
          <w:szCs w:val="24"/>
        </w:rPr>
        <w:t>natură</w:t>
      </w:r>
      <w:proofErr w:type="spellEnd"/>
      <w:r w:rsidR="00A83F08">
        <w:rPr>
          <w:sz w:val="24"/>
          <w:szCs w:val="24"/>
        </w:rPr>
        <w:t xml:space="preserve"> </w:t>
      </w:r>
      <w:proofErr w:type="spellStart"/>
      <w:r w:rsidR="004D3743">
        <w:rPr>
          <w:sz w:val="24"/>
          <w:szCs w:val="24"/>
        </w:rPr>
        <w:t>administrativă</w:t>
      </w:r>
      <w:proofErr w:type="spellEnd"/>
      <w:r w:rsidR="004D3743">
        <w:rPr>
          <w:sz w:val="24"/>
          <w:szCs w:val="24"/>
        </w:rPr>
        <w:t>,</w:t>
      </w:r>
      <w:r w:rsidR="00A83F08">
        <w:rPr>
          <w:sz w:val="24"/>
          <w:szCs w:val="24"/>
        </w:rPr>
        <w:t xml:space="preserve"> </w:t>
      </w:r>
      <w:proofErr w:type="spellStart"/>
      <w:r w:rsidR="004D3743">
        <w:rPr>
          <w:sz w:val="24"/>
          <w:szCs w:val="24"/>
        </w:rPr>
        <w:t>prevăzută</w:t>
      </w:r>
      <w:proofErr w:type="spellEnd"/>
      <w:r w:rsidR="004D3743">
        <w:rPr>
          <w:sz w:val="24"/>
          <w:szCs w:val="24"/>
        </w:rPr>
        <w:t xml:space="preserve"> </w:t>
      </w:r>
      <w:proofErr w:type="spellStart"/>
      <w:r w:rsidR="004D3743">
        <w:rPr>
          <w:sz w:val="24"/>
          <w:szCs w:val="24"/>
        </w:rPr>
        <w:t>în</w:t>
      </w:r>
      <w:proofErr w:type="spellEnd"/>
      <w:r w:rsidR="004D3743">
        <w:rPr>
          <w:sz w:val="24"/>
          <w:szCs w:val="24"/>
        </w:rPr>
        <w:t xml:space="preserve"> </w:t>
      </w:r>
      <w:proofErr w:type="spellStart"/>
      <w:r w:rsidR="004D3743">
        <w:rPr>
          <w:sz w:val="24"/>
          <w:szCs w:val="24"/>
        </w:rPr>
        <w:t>dispoziția</w:t>
      </w:r>
      <w:proofErr w:type="spellEnd"/>
      <w:r w:rsidR="004D3743">
        <w:rPr>
          <w:sz w:val="24"/>
          <w:szCs w:val="24"/>
        </w:rPr>
        <w:t xml:space="preserve"> </w:t>
      </w:r>
      <w:proofErr w:type="spellStart"/>
      <w:r w:rsidR="004D3743">
        <w:rPr>
          <w:sz w:val="24"/>
          <w:szCs w:val="24"/>
        </w:rPr>
        <w:t>normei</w:t>
      </w:r>
      <w:proofErr w:type="spellEnd"/>
      <w:r w:rsidR="004D3743">
        <w:rPr>
          <w:sz w:val="24"/>
          <w:szCs w:val="24"/>
        </w:rPr>
        <w:t xml:space="preserve"> </w:t>
      </w:r>
      <w:proofErr w:type="spellStart"/>
      <w:r w:rsidR="004D3743">
        <w:rPr>
          <w:sz w:val="24"/>
          <w:szCs w:val="24"/>
        </w:rPr>
        <w:t>juridice</w:t>
      </w:r>
      <w:proofErr w:type="spellEnd"/>
      <w:r w:rsidR="003933B5">
        <w:rPr>
          <w:sz w:val="24"/>
          <w:szCs w:val="24"/>
        </w:rPr>
        <w:t xml:space="preserve">. </w:t>
      </w:r>
      <w:proofErr w:type="spellStart"/>
      <w:r w:rsidR="0011782E">
        <w:rPr>
          <w:sz w:val="24"/>
          <w:szCs w:val="24"/>
        </w:rPr>
        <w:t>Elementul</w:t>
      </w:r>
      <w:proofErr w:type="spellEnd"/>
      <w:r w:rsidR="0011782E">
        <w:rPr>
          <w:sz w:val="24"/>
          <w:szCs w:val="24"/>
        </w:rPr>
        <w:t xml:space="preserve"> </w:t>
      </w:r>
      <w:proofErr w:type="spellStart"/>
      <w:r w:rsidR="0011782E">
        <w:rPr>
          <w:sz w:val="24"/>
          <w:szCs w:val="24"/>
        </w:rPr>
        <w:t>prin</w:t>
      </w:r>
      <w:proofErr w:type="spellEnd"/>
      <w:r w:rsidR="0011782E">
        <w:rPr>
          <w:sz w:val="24"/>
          <w:szCs w:val="24"/>
        </w:rPr>
        <w:t xml:space="preserve"> care </w:t>
      </w:r>
      <w:proofErr w:type="spellStart"/>
      <w:r w:rsidR="0011782E">
        <w:rPr>
          <w:sz w:val="24"/>
          <w:szCs w:val="24"/>
        </w:rPr>
        <w:t>recunoaștem</w:t>
      </w:r>
      <w:proofErr w:type="spellEnd"/>
      <w:r w:rsidR="0011782E">
        <w:rPr>
          <w:sz w:val="24"/>
          <w:szCs w:val="24"/>
        </w:rPr>
        <w:t xml:space="preserve"> </w:t>
      </w:r>
      <w:proofErr w:type="spellStart"/>
      <w:r w:rsidR="0011782E">
        <w:rPr>
          <w:sz w:val="24"/>
          <w:szCs w:val="24"/>
        </w:rPr>
        <w:t>caracterul</w:t>
      </w:r>
      <w:proofErr w:type="spellEnd"/>
      <w:r w:rsidR="0011782E">
        <w:rPr>
          <w:sz w:val="24"/>
          <w:szCs w:val="24"/>
        </w:rPr>
        <w:t xml:space="preserve"> imperative al </w:t>
      </w:r>
      <w:proofErr w:type="spellStart"/>
      <w:r w:rsidR="0011782E">
        <w:rPr>
          <w:sz w:val="24"/>
          <w:szCs w:val="24"/>
        </w:rPr>
        <w:t>normei</w:t>
      </w:r>
      <w:proofErr w:type="spellEnd"/>
      <w:r w:rsidR="0011782E">
        <w:rPr>
          <w:sz w:val="24"/>
          <w:szCs w:val="24"/>
        </w:rPr>
        <w:t xml:space="preserve"> </w:t>
      </w:r>
      <w:proofErr w:type="spellStart"/>
      <w:r w:rsidR="0011782E">
        <w:rPr>
          <w:sz w:val="24"/>
          <w:szCs w:val="24"/>
        </w:rPr>
        <w:t>juridice</w:t>
      </w:r>
      <w:proofErr w:type="spellEnd"/>
      <w:r w:rsidR="0011782E">
        <w:rPr>
          <w:sz w:val="24"/>
          <w:szCs w:val="24"/>
        </w:rPr>
        <w:t xml:space="preserve"> </w:t>
      </w:r>
      <w:proofErr w:type="spellStart"/>
      <w:r w:rsidR="0011782E">
        <w:rPr>
          <w:sz w:val="24"/>
          <w:szCs w:val="24"/>
        </w:rPr>
        <w:t>este</w:t>
      </w:r>
      <w:proofErr w:type="spellEnd"/>
      <w:r w:rsidR="0011782E">
        <w:rPr>
          <w:sz w:val="24"/>
          <w:szCs w:val="24"/>
        </w:rPr>
        <w:t xml:space="preserve"> </w:t>
      </w:r>
      <w:proofErr w:type="spellStart"/>
      <w:r w:rsidR="0011782E">
        <w:rPr>
          <w:sz w:val="24"/>
          <w:szCs w:val="24"/>
        </w:rPr>
        <w:t>modalitatea</w:t>
      </w:r>
      <w:proofErr w:type="spellEnd"/>
      <w:r w:rsidR="0011782E">
        <w:rPr>
          <w:sz w:val="24"/>
          <w:szCs w:val="24"/>
        </w:rPr>
        <w:t xml:space="preserve"> de </w:t>
      </w:r>
      <w:proofErr w:type="spellStart"/>
      <w:r w:rsidR="0011782E">
        <w:rPr>
          <w:sz w:val="24"/>
          <w:szCs w:val="24"/>
        </w:rPr>
        <w:t>formulare</w:t>
      </w:r>
      <w:proofErr w:type="spellEnd"/>
      <w:r w:rsidR="0011782E">
        <w:rPr>
          <w:sz w:val="24"/>
          <w:szCs w:val="24"/>
        </w:rPr>
        <w:t xml:space="preserve"> </w:t>
      </w:r>
      <w:proofErr w:type="spellStart"/>
      <w:r w:rsidR="0011782E">
        <w:rPr>
          <w:sz w:val="24"/>
          <w:szCs w:val="24"/>
        </w:rPr>
        <w:t>fără</w:t>
      </w:r>
      <w:proofErr w:type="spellEnd"/>
      <w:r w:rsidR="0011782E">
        <w:rPr>
          <w:sz w:val="24"/>
          <w:szCs w:val="24"/>
        </w:rPr>
        <w:t xml:space="preserve"> </w:t>
      </w:r>
      <w:proofErr w:type="spellStart"/>
      <w:r w:rsidR="0011782E">
        <w:rPr>
          <w:sz w:val="24"/>
          <w:szCs w:val="24"/>
        </w:rPr>
        <w:t>echivoc</w:t>
      </w:r>
      <w:proofErr w:type="spellEnd"/>
      <w:r w:rsidR="0011782E">
        <w:rPr>
          <w:sz w:val="24"/>
          <w:szCs w:val="24"/>
        </w:rPr>
        <w:t xml:space="preserve"> a </w:t>
      </w:r>
      <w:proofErr w:type="spellStart"/>
      <w:r w:rsidR="0011782E">
        <w:rPr>
          <w:sz w:val="24"/>
          <w:szCs w:val="24"/>
        </w:rPr>
        <w:t>dispoziției</w:t>
      </w:r>
      <w:proofErr w:type="spellEnd"/>
      <w:r w:rsidR="0011782E">
        <w:rPr>
          <w:sz w:val="24"/>
          <w:szCs w:val="24"/>
        </w:rPr>
        <w:t xml:space="preserve">, </w:t>
      </w:r>
      <w:proofErr w:type="spellStart"/>
      <w:r w:rsidR="0011782E">
        <w:rPr>
          <w:sz w:val="24"/>
          <w:szCs w:val="24"/>
        </w:rPr>
        <w:t>întâlnind</w:t>
      </w:r>
      <w:proofErr w:type="spellEnd"/>
      <w:r w:rsidR="0011782E">
        <w:rPr>
          <w:sz w:val="24"/>
          <w:szCs w:val="24"/>
        </w:rPr>
        <w:t xml:space="preserve"> </w:t>
      </w:r>
      <w:proofErr w:type="spellStart"/>
      <w:r w:rsidR="0011782E">
        <w:rPr>
          <w:sz w:val="24"/>
          <w:szCs w:val="24"/>
        </w:rPr>
        <w:t>formulări</w:t>
      </w:r>
      <w:proofErr w:type="spellEnd"/>
      <w:r w:rsidR="0011782E">
        <w:rPr>
          <w:sz w:val="24"/>
          <w:szCs w:val="24"/>
        </w:rPr>
        <w:t xml:space="preserve"> de </w:t>
      </w:r>
      <w:proofErr w:type="spellStart"/>
      <w:r w:rsidR="0011782E">
        <w:rPr>
          <w:sz w:val="24"/>
          <w:szCs w:val="24"/>
        </w:rPr>
        <w:t>genul</w:t>
      </w:r>
      <w:proofErr w:type="spellEnd"/>
      <w:r w:rsidR="0011782E">
        <w:rPr>
          <w:sz w:val="24"/>
          <w:szCs w:val="24"/>
        </w:rPr>
        <w:t xml:space="preserve">: </w:t>
      </w:r>
      <w:r w:rsidR="00EF3728">
        <w:rPr>
          <w:sz w:val="24"/>
          <w:szCs w:val="24"/>
        </w:rPr>
        <w:t xml:space="preserve">,,sunt </w:t>
      </w:r>
      <w:proofErr w:type="spellStart"/>
      <w:r w:rsidR="00EF3728">
        <w:rPr>
          <w:sz w:val="24"/>
          <w:szCs w:val="24"/>
        </w:rPr>
        <w:t>obligați</w:t>
      </w:r>
      <w:proofErr w:type="spellEnd"/>
      <w:r w:rsidR="00EF3728">
        <w:rPr>
          <w:sz w:val="24"/>
          <w:szCs w:val="24"/>
        </w:rPr>
        <w:t xml:space="preserve"> </w:t>
      </w:r>
      <w:proofErr w:type="spellStart"/>
      <w:r w:rsidR="00EF3728">
        <w:rPr>
          <w:sz w:val="24"/>
          <w:szCs w:val="24"/>
        </w:rPr>
        <w:t>să</w:t>
      </w:r>
      <w:proofErr w:type="spellEnd"/>
      <w:r w:rsidR="00EF3728">
        <w:rPr>
          <w:sz w:val="24"/>
          <w:szCs w:val="24"/>
        </w:rPr>
        <w:t xml:space="preserve">…”, </w:t>
      </w:r>
      <w:r w:rsidR="003E16E3">
        <w:rPr>
          <w:sz w:val="24"/>
          <w:szCs w:val="24"/>
        </w:rPr>
        <w:t>,,</w:t>
      </w:r>
      <w:proofErr w:type="spellStart"/>
      <w:r w:rsidR="003E16E3">
        <w:rPr>
          <w:sz w:val="24"/>
          <w:szCs w:val="24"/>
        </w:rPr>
        <w:t>primarul</w:t>
      </w:r>
      <w:proofErr w:type="spellEnd"/>
      <w:r w:rsidR="003E16E3">
        <w:rPr>
          <w:sz w:val="24"/>
          <w:szCs w:val="24"/>
        </w:rPr>
        <w:t xml:space="preserve"> </w:t>
      </w:r>
      <w:proofErr w:type="spellStart"/>
      <w:r w:rsidR="003E16E3">
        <w:rPr>
          <w:sz w:val="24"/>
          <w:szCs w:val="24"/>
        </w:rPr>
        <w:t>emite</w:t>
      </w:r>
      <w:proofErr w:type="spellEnd"/>
      <w:r w:rsidR="003E16E3">
        <w:rPr>
          <w:sz w:val="24"/>
          <w:szCs w:val="24"/>
        </w:rPr>
        <w:t xml:space="preserve">”, </w:t>
      </w:r>
      <w:r w:rsidR="003E16E3" w:rsidRPr="00B17219">
        <w:rPr>
          <w:sz w:val="24"/>
          <w:szCs w:val="24"/>
        </w:rPr>
        <w:t>,,</w:t>
      </w:r>
      <w:proofErr w:type="spellStart"/>
      <w:r w:rsidR="00B17219" w:rsidRPr="00B17219">
        <w:rPr>
          <w:sz w:val="24"/>
          <w:szCs w:val="24"/>
        </w:rPr>
        <w:t>aprobă</w:t>
      </w:r>
      <w:proofErr w:type="spellEnd"/>
      <w:r w:rsidR="00B17219" w:rsidRPr="00B17219">
        <w:rPr>
          <w:sz w:val="24"/>
          <w:szCs w:val="24"/>
        </w:rPr>
        <w:t xml:space="preserve">, </w:t>
      </w:r>
      <w:proofErr w:type="spellStart"/>
      <w:r w:rsidR="00B17219" w:rsidRPr="00B17219">
        <w:rPr>
          <w:sz w:val="24"/>
          <w:szCs w:val="24"/>
        </w:rPr>
        <w:t>în</w:t>
      </w:r>
      <w:proofErr w:type="spellEnd"/>
      <w:r w:rsidR="00B17219" w:rsidRPr="00B17219">
        <w:rPr>
          <w:sz w:val="24"/>
          <w:szCs w:val="24"/>
        </w:rPr>
        <w:t xml:space="preserve"> </w:t>
      </w:r>
      <w:proofErr w:type="spellStart"/>
      <w:r w:rsidR="00B17219" w:rsidRPr="00B17219">
        <w:rPr>
          <w:sz w:val="24"/>
          <w:szCs w:val="24"/>
        </w:rPr>
        <w:t>condițiile</w:t>
      </w:r>
      <w:proofErr w:type="spellEnd"/>
      <w:r w:rsidR="00B17219" w:rsidRPr="00B17219">
        <w:rPr>
          <w:sz w:val="24"/>
          <w:szCs w:val="24"/>
        </w:rPr>
        <w:t xml:space="preserve"> </w:t>
      </w:r>
      <w:proofErr w:type="spellStart"/>
      <w:r w:rsidR="00B17219" w:rsidRPr="00B17219">
        <w:rPr>
          <w:sz w:val="24"/>
          <w:szCs w:val="24"/>
        </w:rPr>
        <w:t>legii</w:t>
      </w:r>
      <w:proofErr w:type="spellEnd"/>
      <w:r w:rsidR="00B17219" w:rsidRPr="00B17219">
        <w:rPr>
          <w:sz w:val="24"/>
          <w:szCs w:val="24"/>
        </w:rPr>
        <w:t>…”, ,,</w:t>
      </w:r>
      <w:proofErr w:type="spellStart"/>
      <w:r w:rsidR="00B17219" w:rsidRPr="00B17219">
        <w:rPr>
          <w:sz w:val="24"/>
          <w:szCs w:val="24"/>
        </w:rPr>
        <w:t>exercită</w:t>
      </w:r>
      <w:proofErr w:type="spellEnd"/>
      <w:r w:rsidR="00B17219" w:rsidRPr="00B17219">
        <w:rPr>
          <w:sz w:val="24"/>
          <w:szCs w:val="24"/>
        </w:rPr>
        <w:t xml:space="preserve">, </w:t>
      </w:r>
      <w:proofErr w:type="spellStart"/>
      <w:r w:rsidR="00B17219" w:rsidRPr="00B17219">
        <w:rPr>
          <w:sz w:val="24"/>
          <w:szCs w:val="24"/>
        </w:rPr>
        <w:t>în</w:t>
      </w:r>
      <w:proofErr w:type="spellEnd"/>
      <w:r w:rsidR="00B17219" w:rsidRPr="00B17219">
        <w:rPr>
          <w:sz w:val="24"/>
          <w:szCs w:val="24"/>
        </w:rPr>
        <w:t xml:space="preserve"> </w:t>
      </w:r>
      <w:proofErr w:type="spellStart"/>
      <w:r w:rsidR="00B17219" w:rsidRPr="00B17219">
        <w:rPr>
          <w:sz w:val="24"/>
          <w:szCs w:val="24"/>
        </w:rPr>
        <w:t>numele</w:t>
      </w:r>
      <w:proofErr w:type="spellEnd"/>
      <w:r w:rsidR="00B17219" w:rsidRPr="00B17219">
        <w:rPr>
          <w:sz w:val="24"/>
          <w:szCs w:val="24"/>
        </w:rPr>
        <w:t xml:space="preserve"> </w:t>
      </w:r>
      <w:proofErr w:type="spellStart"/>
      <w:r w:rsidR="00B17219" w:rsidRPr="00B17219">
        <w:rPr>
          <w:sz w:val="24"/>
          <w:szCs w:val="24"/>
        </w:rPr>
        <w:t>unității</w:t>
      </w:r>
      <w:proofErr w:type="spellEnd"/>
      <w:r w:rsidR="00B17219" w:rsidRPr="00B17219">
        <w:rPr>
          <w:sz w:val="24"/>
          <w:szCs w:val="24"/>
        </w:rPr>
        <w:t xml:space="preserve"> </w:t>
      </w:r>
      <w:proofErr w:type="spellStart"/>
      <w:r w:rsidR="00B17219" w:rsidRPr="00B17219">
        <w:rPr>
          <w:sz w:val="24"/>
          <w:szCs w:val="24"/>
        </w:rPr>
        <w:t>administrativ-teritoriale</w:t>
      </w:r>
      <w:proofErr w:type="spellEnd"/>
      <w:r w:rsidR="00B17219" w:rsidRPr="00B17219">
        <w:rPr>
          <w:sz w:val="24"/>
          <w:szCs w:val="24"/>
        </w:rPr>
        <w:t xml:space="preserve">…”, ,, </w:t>
      </w:r>
      <w:proofErr w:type="spellStart"/>
      <w:r w:rsidR="00B17219" w:rsidRPr="00B17219">
        <w:rPr>
          <w:sz w:val="24"/>
          <w:szCs w:val="24"/>
        </w:rPr>
        <w:t>stabilește</w:t>
      </w:r>
      <w:proofErr w:type="spellEnd"/>
      <w:r w:rsidR="00B17219" w:rsidRPr="00B17219">
        <w:rPr>
          <w:sz w:val="24"/>
          <w:szCs w:val="24"/>
        </w:rPr>
        <w:t xml:space="preserve"> </w:t>
      </w:r>
      <w:proofErr w:type="spellStart"/>
      <w:r w:rsidR="00B17219" w:rsidRPr="00B17219">
        <w:rPr>
          <w:sz w:val="24"/>
          <w:szCs w:val="24"/>
        </w:rPr>
        <w:t>și</w:t>
      </w:r>
      <w:proofErr w:type="spellEnd"/>
      <w:r w:rsidR="00B17219" w:rsidRPr="00B17219">
        <w:rPr>
          <w:sz w:val="24"/>
          <w:szCs w:val="24"/>
        </w:rPr>
        <w:t xml:space="preserve"> </w:t>
      </w:r>
      <w:proofErr w:type="spellStart"/>
      <w:r w:rsidR="00B17219" w:rsidRPr="00B17219">
        <w:rPr>
          <w:sz w:val="24"/>
          <w:szCs w:val="24"/>
        </w:rPr>
        <w:t>aprobă</w:t>
      </w:r>
      <w:proofErr w:type="spellEnd"/>
      <w:r w:rsidR="00B17219" w:rsidRPr="00B17219">
        <w:rPr>
          <w:sz w:val="24"/>
          <w:szCs w:val="24"/>
        </w:rPr>
        <w:t xml:space="preserve"> </w:t>
      </w:r>
      <w:proofErr w:type="spellStart"/>
      <w:r w:rsidR="00B17219" w:rsidRPr="00B17219">
        <w:rPr>
          <w:sz w:val="24"/>
          <w:szCs w:val="24"/>
        </w:rPr>
        <w:t>impozitele</w:t>
      </w:r>
      <w:proofErr w:type="spellEnd"/>
      <w:r w:rsidR="00B17219" w:rsidRPr="00B17219">
        <w:rPr>
          <w:sz w:val="24"/>
          <w:szCs w:val="24"/>
        </w:rPr>
        <w:t xml:space="preserve"> </w:t>
      </w:r>
      <w:proofErr w:type="spellStart"/>
      <w:r w:rsidR="00B17219" w:rsidRPr="00B17219">
        <w:rPr>
          <w:sz w:val="24"/>
          <w:szCs w:val="24"/>
        </w:rPr>
        <w:t>și</w:t>
      </w:r>
      <w:proofErr w:type="spellEnd"/>
      <w:r w:rsidR="00B17219" w:rsidRPr="00B17219">
        <w:rPr>
          <w:sz w:val="24"/>
          <w:szCs w:val="24"/>
        </w:rPr>
        <w:t xml:space="preserve"> </w:t>
      </w:r>
      <w:proofErr w:type="spellStart"/>
      <w:r w:rsidR="00B17219" w:rsidRPr="00B17219">
        <w:rPr>
          <w:sz w:val="24"/>
          <w:szCs w:val="24"/>
        </w:rPr>
        <w:t>taxele</w:t>
      </w:r>
      <w:proofErr w:type="spellEnd"/>
      <w:r w:rsidR="00B17219" w:rsidRPr="00B17219">
        <w:rPr>
          <w:sz w:val="24"/>
          <w:szCs w:val="24"/>
        </w:rPr>
        <w:t xml:space="preserve"> </w:t>
      </w:r>
      <w:r w:rsidR="00A50CCA">
        <w:rPr>
          <w:sz w:val="24"/>
          <w:szCs w:val="24"/>
        </w:rPr>
        <w:t>locale”, ,,</w:t>
      </w:r>
      <w:proofErr w:type="spellStart"/>
      <w:r w:rsidR="00B17219" w:rsidRPr="00B17219">
        <w:rPr>
          <w:sz w:val="24"/>
          <w:szCs w:val="24"/>
        </w:rPr>
        <w:t>hotărăște</w:t>
      </w:r>
      <w:proofErr w:type="spellEnd"/>
      <w:r w:rsidR="00B17219" w:rsidRPr="00B17219">
        <w:rPr>
          <w:sz w:val="24"/>
          <w:szCs w:val="24"/>
        </w:rPr>
        <w:t>”, ,,</w:t>
      </w:r>
      <w:proofErr w:type="spellStart"/>
      <w:r w:rsidR="00B17219" w:rsidRPr="00B17219">
        <w:rPr>
          <w:sz w:val="24"/>
          <w:szCs w:val="24"/>
        </w:rPr>
        <w:t>avizeaz</w:t>
      </w:r>
      <w:proofErr w:type="spellEnd"/>
      <w:r w:rsidR="00B17219" w:rsidRPr="00B17219">
        <w:rPr>
          <w:sz w:val="24"/>
          <w:szCs w:val="24"/>
          <w:lang w:val="ro-RO"/>
        </w:rPr>
        <w:t>ă</w:t>
      </w:r>
      <w:r w:rsidR="00B17219" w:rsidRPr="00B17219">
        <w:rPr>
          <w:sz w:val="24"/>
          <w:szCs w:val="24"/>
        </w:rPr>
        <w:t>”, ,,</w:t>
      </w:r>
      <w:proofErr w:type="spellStart"/>
      <w:r w:rsidR="00B17219" w:rsidRPr="00B17219">
        <w:rPr>
          <w:sz w:val="24"/>
          <w:szCs w:val="24"/>
        </w:rPr>
        <w:t>primarul</w:t>
      </w:r>
      <w:proofErr w:type="spellEnd"/>
      <w:r w:rsidR="00B17219" w:rsidRPr="00B17219">
        <w:rPr>
          <w:sz w:val="24"/>
          <w:szCs w:val="24"/>
        </w:rPr>
        <w:t xml:space="preserve"> </w:t>
      </w:r>
      <w:proofErr w:type="spellStart"/>
      <w:r w:rsidR="00B17219" w:rsidRPr="00B17219">
        <w:rPr>
          <w:sz w:val="24"/>
          <w:szCs w:val="24"/>
        </w:rPr>
        <w:t>depune</w:t>
      </w:r>
      <w:proofErr w:type="spellEnd"/>
      <w:r w:rsidR="00B17219" w:rsidRPr="00B17219">
        <w:rPr>
          <w:sz w:val="24"/>
          <w:szCs w:val="24"/>
        </w:rPr>
        <w:t xml:space="preserve"> </w:t>
      </w:r>
      <w:proofErr w:type="spellStart"/>
      <w:r w:rsidR="00B17219" w:rsidRPr="00B17219">
        <w:rPr>
          <w:sz w:val="24"/>
          <w:szCs w:val="24"/>
        </w:rPr>
        <w:t>în</w:t>
      </w:r>
      <w:proofErr w:type="spellEnd"/>
      <w:r w:rsidR="00B17219" w:rsidRPr="00B17219">
        <w:rPr>
          <w:sz w:val="24"/>
          <w:szCs w:val="24"/>
        </w:rPr>
        <w:t xml:space="preserve"> </w:t>
      </w:r>
      <w:proofErr w:type="spellStart"/>
      <w:r w:rsidR="00B17219" w:rsidRPr="00B17219">
        <w:rPr>
          <w:sz w:val="24"/>
          <w:szCs w:val="24"/>
        </w:rPr>
        <w:t>fața</w:t>
      </w:r>
      <w:proofErr w:type="spellEnd"/>
      <w:r w:rsidR="00B17219" w:rsidRPr="00B17219">
        <w:rPr>
          <w:sz w:val="24"/>
          <w:szCs w:val="24"/>
        </w:rPr>
        <w:t xml:space="preserve"> </w:t>
      </w:r>
      <w:proofErr w:type="spellStart"/>
      <w:r w:rsidR="00B17219" w:rsidRPr="00B17219">
        <w:rPr>
          <w:sz w:val="24"/>
          <w:szCs w:val="24"/>
        </w:rPr>
        <w:t>consiliului</w:t>
      </w:r>
      <w:proofErr w:type="spellEnd"/>
      <w:r w:rsidR="00B17219" w:rsidRPr="00B17219">
        <w:rPr>
          <w:sz w:val="24"/>
          <w:szCs w:val="24"/>
        </w:rPr>
        <w:t xml:space="preserve"> local </w:t>
      </w:r>
      <w:proofErr w:type="spellStart"/>
      <w:r w:rsidR="00B17219" w:rsidRPr="00B17219">
        <w:rPr>
          <w:sz w:val="24"/>
          <w:szCs w:val="24"/>
        </w:rPr>
        <w:t>jurământul</w:t>
      </w:r>
      <w:proofErr w:type="spellEnd"/>
      <w:r w:rsidR="00B17219" w:rsidRPr="00B17219">
        <w:rPr>
          <w:sz w:val="24"/>
          <w:szCs w:val="24"/>
        </w:rPr>
        <w:t>…</w:t>
      </w:r>
      <w:r w:rsidR="00A50CCA">
        <w:rPr>
          <w:sz w:val="24"/>
          <w:szCs w:val="24"/>
        </w:rPr>
        <w:t>”, ,,</w:t>
      </w:r>
      <w:proofErr w:type="spellStart"/>
      <w:r w:rsidR="00B17219" w:rsidRPr="00B17219">
        <w:rPr>
          <w:sz w:val="24"/>
          <w:szCs w:val="24"/>
        </w:rPr>
        <w:t>elaborează</w:t>
      </w:r>
      <w:proofErr w:type="spellEnd"/>
      <w:r w:rsidR="00B17219" w:rsidRPr="00B17219">
        <w:rPr>
          <w:sz w:val="24"/>
          <w:szCs w:val="24"/>
        </w:rPr>
        <w:t xml:space="preserve"> </w:t>
      </w:r>
      <w:proofErr w:type="spellStart"/>
      <w:r w:rsidR="00B17219" w:rsidRPr="00B17219">
        <w:rPr>
          <w:sz w:val="24"/>
          <w:szCs w:val="24"/>
        </w:rPr>
        <w:t>proiectele</w:t>
      </w:r>
      <w:proofErr w:type="spellEnd"/>
      <w:r w:rsidR="00B17219" w:rsidRPr="00B17219">
        <w:rPr>
          <w:sz w:val="24"/>
          <w:szCs w:val="24"/>
        </w:rPr>
        <w:t>”, ,,</w:t>
      </w:r>
      <w:proofErr w:type="spellStart"/>
      <w:r w:rsidR="00B17219" w:rsidRPr="00B17219">
        <w:rPr>
          <w:sz w:val="24"/>
          <w:szCs w:val="24"/>
        </w:rPr>
        <w:t>prezintă</w:t>
      </w:r>
      <w:proofErr w:type="spellEnd"/>
      <w:r w:rsidR="00B17219" w:rsidRPr="00B17219">
        <w:rPr>
          <w:sz w:val="24"/>
          <w:szCs w:val="24"/>
        </w:rPr>
        <w:t>”’, ,,</w:t>
      </w:r>
      <w:r w:rsidR="00B17219" w:rsidRPr="00B17219">
        <w:rPr>
          <w:sz w:val="24"/>
          <w:szCs w:val="24"/>
          <w:lang w:val="ro-RO"/>
        </w:rPr>
        <w:t>întocmește</w:t>
      </w:r>
      <w:r w:rsidR="00B17219" w:rsidRPr="00B17219">
        <w:rPr>
          <w:sz w:val="24"/>
          <w:szCs w:val="24"/>
        </w:rPr>
        <w:t>’’, ,,</w:t>
      </w:r>
      <w:proofErr w:type="spellStart"/>
      <w:r w:rsidR="00B17219" w:rsidRPr="00B17219">
        <w:rPr>
          <w:sz w:val="24"/>
          <w:szCs w:val="24"/>
        </w:rPr>
        <w:t>numește</w:t>
      </w:r>
      <w:proofErr w:type="spellEnd"/>
      <w:r w:rsidR="00B17219" w:rsidRPr="00B17219">
        <w:rPr>
          <w:sz w:val="24"/>
          <w:szCs w:val="24"/>
        </w:rPr>
        <w:t xml:space="preserve">, </w:t>
      </w:r>
      <w:proofErr w:type="spellStart"/>
      <w:r w:rsidR="00B17219" w:rsidRPr="00B17219">
        <w:rPr>
          <w:sz w:val="24"/>
          <w:szCs w:val="24"/>
        </w:rPr>
        <w:t>sancționează</w:t>
      </w:r>
      <w:proofErr w:type="spellEnd"/>
      <w:r w:rsidR="00B17219" w:rsidRPr="00B17219">
        <w:rPr>
          <w:sz w:val="24"/>
          <w:szCs w:val="24"/>
        </w:rPr>
        <w:t xml:space="preserve"> </w:t>
      </w:r>
      <w:proofErr w:type="spellStart"/>
      <w:r w:rsidR="00B17219" w:rsidRPr="00B17219">
        <w:rPr>
          <w:sz w:val="24"/>
          <w:szCs w:val="24"/>
        </w:rPr>
        <w:t>și</w:t>
      </w:r>
      <w:proofErr w:type="spellEnd"/>
      <w:r w:rsidR="00B17219" w:rsidRPr="00B17219">
        <w:rPr>
          <w:sz w:val="24"/>
          <w:szCs w:val="24"/>
        </w:rPr>
        <w:t xml:space="preserve"> </w:t>
      </w:r>
      <w:proofErr w:type="spellStart"/>
      <w:r w:rsidR="00B17219" w:rsidRPr="00B17219">
        <w:rPr>
          <w:sz w:val="24"/>
          <w:szCs w:val="24"/>
        </w:rPr>
        <w:t>dispune</w:t>
      </w:r>
      <w:proofErr w:type="spellEnd"/>
      <w:r w:rsidR="00B17219" w:rsidRPr="00B17219">
        <w:rPr>
          <w:sz w:val="24"/>
          <w:szCs w:val="24"/>
        </w:rPr>
        <w:t>…’’</w:t>
      </w:r>
      <w:r w:rsidR="00945F0E">
        <w:rPr>
          <w:sz w:val="24"/>
          <w:szCs w:val="24"/>
        </w:rPr>
        <w:t xml:space="preserve">, </w:t>
      </w:r>
      <w:r w:rsidR="00945F0E" w:rsidRPr="00945F0E">
        <w:rPr>
          <w:sz w:val="24"/>
          <w:szCs w:val="24"/>
        </w:rPr>
        <w:t>,,</w:t>
      </w:r>
      <w:proofErr w:type="spellStart"/>
      <w:r w:rsidR="00945F0E" w:rsidRPr="00945F0E">
        <w:rPr>
          <w:sz w:val="24"/>
          <w:szCs w:val="24"/>
        </w:rPr>
        <w:t>secretarul</w:t>
      </w:r>
      <w:proofErr w:type="spellEnd"/>
      <w:r w:rsidR="00945F0E" w:rsidRPr="00945F0E">
        <w:rPr>
          <w:sz w:val="24"/>
          <w:szCs w:val="24"/>
        </w:rPr>
        <w:t xml:space="preserve"> </w:t>
      </w:r>
      <w:proofErr w:type="spellStart"/>
      <w:r w:rsidR="00945F0E" w:rsidRPr="00945F0E">
        <w:rPr>
          <w:sz w:val="24"/>
          <w:szCs w:val="24"/>
        </w:rPr>
        <w:t>unității</w:t>
      </w:r>
      <w:proofErr w:type="spellEnd"/>
      <w:r w:rsidR="00945F0E" w:rsidRPr="00945F0E">
        <w:rPr>
          <w:sz w:val="24"/>
          <w:szCs w:val="24"/>
        </w:rPr>
        <w:t xml:space="preserve"> </w:t>
      </w:r>
      <w:proofErr w:type="spellStart"/>
      <w:r w:rsidR="00945F0E" w:rsidRPr="00945F0E">
        <w:rPr>
          <w:sz w:val="24"/>
          <w:szCs w:val="24"/>
        </w:rPr>
        <w:t>administrativ-teritoriale</w:t>
      </w:r>
      <w:proofErr w:type="spellEnd"/>
      <w:r w:rsidR="00945F0E" w:rsidRPr="00945F0E">
        <w:rPr>
          <w:sz w:val="24"/>
          <w:szCs w:val="24"/>
        </w:rPr>
        <w:t xml:space="preserve"> </w:t>
      </w:r>
      <w:proofErr w:type="spellStart"/>
      <w:r w:rsidR="00945F0E" w:rsidRPr="00945F0E">
        <w:rPr>
          <w:sz w:val="24"/>
          <w:szCs w:val="24"/>
        </w:rPr>
        <w:t>va</w:t>
      </w:r>
      <w:proofErr w:type="spellEnd"/>
      <w:r w:rsidR="00945F0E" w:rsidRPr="00945F0E">
        <w:rPr>
          <w:sz w:val="24"/>
          <w:szCs w:val="24"/>
        </w:rPr>
        <w:t xml:space="preserve"> </w:t>
      </w:r>
      <w:proofErr w:type="spellStart"/>
      <w:r w:rsidR="00945F0E" w:rsidRPr="00945F0E">
        <w:rPr>
          <w:sz w:val="24"/>
          <w:szCs w:val="24"/>
        </w:rPr>
        <w:t>comunica</w:t>
      </w:r>
      <w:proofErr w:type="spellEnd"/>
      <w:r w:rsidR="00945F0E" w:rsidRPr="00945F0E">
        <w:rPr>
          <w:sz w:val="24"/>
          <w:szCs w:val="24"/>
        </w:rPr>
        <w:t xml:space="preserve"> …”</w:t>
      </w:r>
      <w:r w:rsidR="00FF4D6A">
        <w:rPr>
          <w:sz w:val="24"/>
          <w:szCs w:val="24"/>
        </w:rPr>
        <w:t xml:space="preserve"> </w:t>
      </w:r>
      <w:r w:rsidR="00FF4D6A" w:rsidRPr="00FF4D6A">
        <w:rPr>
          <w:sz w:val="24"/>
          <w:szCs w:val="24"/>
        </w:rPr>
        <w:t>,,</w:t>
      </w:r>
      <w:proofErr w:type="spellStart"/>
      <w:r w:rsidR="00FF4D6A" w:rsidRPr="00FF4D6A">
        <w:rPr>
          <w:sz w:val="24"/>
          <w:szCs w:val="24"/>
        </w:rPr>
        <w:t>Consiliul</w:t>
      </w:r>
      <w:proofErr w:type="spellEnd"/>
      <w:r w:rsidR="00FF4D6A" w:rsidRPr="00FF4D6A">
        <w:rPr>
          <w:sz w:val="24"/>
          <w:szCs w:val="24"/>
        </w:rPr>
        <w:t xml:space="preserve"> local se </w:t>
      </w:r>
      <w:proofErr w:type="spellStart"/>
      <w:r w:rsidR="00FF4D6A" w:rsidRPr="00FF4D6A">
        <w:rPr>
          <w:sz w:val="24"/>
          <w:szCs w:val="24"/>
        </w:rPr>
        <w:t>dizolvă</w:t>
      </w:r>
      <w:proofErr w:type="spellEnd"/>
      <w:r w:rsidR="00FF4D6A" w:rsidRPr="00FF4D6A">
        <w:rPr>
          <w:sz w:val="24"/>
          <w:szCs w:val="24"/>
        </w:rPr>
        <w:t xml:space="preserve"> de </w:t>
      </w:r>
      <w:proofErr w:type="spellStart"/>
      <w:r w:rsidR="00FF4D6A" w:rsidRPr="00FF4D6A">
        <w:rPr>
          <w:sz w:val="24"/>
          <w:szCs w:val="24"/>
        </w:rPr>
        <w:t>drept</w:t>
      </w:r>
      <w:proofErr w:type="spellEnd"/>
      <w:r w:rsidR="00FF4D6A" w:rsidRPr="00FF4D6A">
        <w:rPr>
          <w:sz w:val="24"/>
          <w:szCs w:val="24"/>
        </w:rPr>
        <w:t>: …”.</w:t>
      </w:r>
      <w:r w:rsidR="00FF4D6A">
        <w:t xml:space="preserve"> </w:t>
      </w:r>
      <w:r w:rsidR="00B73F05">
        <w:rPr>
          <w:sz w:val="24"/>
          <w:szCs w:val="24"/>
        </w:rPr>
        <w:t xml:space="preserve"> Se </w:t>
      </w:r>
      <w:proofErr w:type="spellStart"/>
      <w:r w:rsidR="00B73F05">
        <w:rPr>
          <w:sz w:val="24"/>
          <w:szCs w:val="24"/>
        </w:rPr>
        <w:t>observ</w:t>
      </w:r>
      <w:proofErr w:type="spellEnd"/>
      <w:r w:rsidR="00B73F05">
        <w:rPr>
          <w:sz w:val="24"/>
          <w:szCs w:val="24"/>
          <w:lang w:val="ro-RO"/>
        </w:rPr>
        <w:t xml:space="preserve">ă că toate exemplele </w:t>
      </w:r>
      <w:r w:rsidR="00945F0E">
        <w:rPr>
          <w:sz w:val="24"/>
          <w:szCs w:val="24"/>
          <w:lang w:val="ro-RO"/>
        </w:rPr>
        <w:t xml:space="preserve">conțin obligații </w:t>
      </w:r>
      <w:r w:rsidR="00FF4D6A">
        <w:rPr>
          <w:sz w:val="24"/>
          <w:szCs w:val="24"/>
          <w:lang w:val="ro-RO"/>
        </w:rPr>
        <w:t xml:space="preserve">sau modalități de acțiune </w:t>
      </w:r>
      <w:r w:rsidR="00945F0E">
        <w:rPr>
          <w:sz w:val="24"/>
          <w:szCs w:val="24"/>
          <w:lang w:val="ro-RO"/>
        </w:rPr>
        <w:t>p</w:t>
      </w:r>
      <w:r w:rsidR="00B73F05">
        <w:rPr>
          <w:sz w:val="24"/>
          <w:szCs w:val="24"/>
          <w:lang w:val="ro-RO"/>
        </w:rPr>
        <w:t xml:space="preserve">recizate </w:t>
      </w:r>
      <w:r w:rsidR="00945F0E">
        <w:rPr>
          <w:sz w:val="24"/>
          <w:szCs w:val="24"/>
          <w:lang w:val="ro-RO"/>
        </w:rPr>
        <w:t xml:space="preserve">în mod univoc, ce nu pot fi asimilate </w:t>
      </w:r>
      <w:r w:rsidR="00B73F05">
        <w:rPr>
          <w:sz w:val="24"/>
          <w:szCs w:val="24"/>
          <w:lang w:val="ro-RO"/>
        </w:rPr>
        <w:t>simple</w:t>
      </w:r>
      <w:r w:rsidR="00945F0E">
        <w:rPr>
          <w:sz w:val="24"/>
          <w:szCs w:val="24"/>
          <w:lang w:val="ro-RO"/>
        </w:rPr>
        <w:t>lor</w:t>
      </w:r>
      <w:r w:rsidR="00B73F05">
        <w:rPr>
          <w:sz w:val="24"/>
          <w:szCs w:val="24"/>
          <w:lang w:val="ro-RO"/>
        </w:rPr>
        <w:t xml:space="preserve"> recomandări sau indicații.</w:t>
      </w:r>
    </w:p>
    <w:p w14:paraId="7FAC1106" w14:textId="77777777" w:rsidR="0034621A" w:rsidRPr="0034621A" w:rsidRDefault="00400286" w:rsidP="006D3E18">
      <w:pPr>
        <w:pStyle w:val="ListParagraph"/>
        <w:numPr>
          <w:ilvl w:val="0"/>
          <w:numId w:val="19"/>
        </w:numPr>
        <w:autoSpaceDE w:val="0"/>
        <w:autoSpaceDN w:val="0"/>
        <w:adjustRightInd w:val="0"/>
        <w:jc w:val="both"/>
        <w:rPr>
          <w:sz w:val="24"/>
          <w:szCs w:val="24"/>
        </w:rPr>
      </w:pPr>
      <w:r w:rsidRPr="0034621A">
        <w:rPr>
          <w:sz w:val="24"/>
          <w:szCs w:val="24"/>
        </w:rPr>
        <w:t xml:space="preserve">Norme prohibitive de </w:t>
      </w:r>
      <w:proofErr w:type="spellStart"/>
      <w:r w:rsidRPr="0034621A">
        <w:rPr>
          <w:sz w:val="24"/>
          <w:szCs w:val="24"/>
        </w:rPr>
        <w:t>drept</w:t>
      </w:r>
      <w:proofErr w:type="spellEnd"/>
      <w:r w:rsidRPr="0034621A">
        <w:rPr>
          <w:sz w:val="24"/>
          <w:szCs w:val="24"/>
        </w:rPr>
        <w:t xml:space="preserve"> </w:t>
      </w:r>
      <w:proofErr w:type="spellStart"/>
      <w:r w:rsidRPr="0034621A">
        <w:rPr>
          <w:sz w:val="24"/>
          <w:szCs w:val="24"/>
        </w:rPr>
        <w:t>administrativ</w:t>
      </w:r>
      <w:proofErr w:type="spellEnd"/>
      <w:r w:rsidR="00A83F08" w:rsidRPr="0034621A">
        <w:rPr>
          <w:sz w:val="24"/>
          <w:szCs w:val="24"/>
        </w:rPr>
        <w:t xml:space="preserve"> </w:t>
      </w:r>
      <w:r w:rsidR="00EF0DE3" w:rsidRPr="0034621A">
        <w:rPr>
          <w:sz w:val="24"/>
          <w:szCs w:val="24"/>
        </w:rPr>
        <w:t xml:space="preserve">sunt </w:t>
      </w:r>
      <w:proofErr w:type="spellStart"/>
      <w:r w:rsidR="00EF0DE3" w:rsidRPr="0034621A">
        <w:rPr>
          <w:sz w:val="24"/>
          <w:szCs w:val="24"/>
        </w:rPr>
        <w:t>acele</w:t>
      </w:r>
      <w:proofErr w:type="spellEnd"/>
      <w:r w:rsidR="00EF0DE3" w:rsidRPr="0034621A">
        <w:rPr>
          <w:sz w:val="24"/>
          <w:szCs w:val="24"/>
        </w:rPr>
        <w:t xml:space="preserve"> </w:t>
      </w:r>
      <w:proofErr w:type="spellStart"/>
      <w:r w:rsidR="00EF0DE3" w:rsidRPr="0034621A">
        <w:rPr>
          <w:sz w:val="24"/>
          <w:szCs w:val="24"/>
        </w:rPr>
        <w:t>tipuri</w:t>
      </w:r>
      <w:proofErr w:type="spellEnd"/>
      <w:r w:rsidR="00EF0DE3" w:rsidRPr="0034621A">
        <w:rPr>
          <w:sz w:val="24"/>
          <w:szCs w:val="24"/>
        </w:rPr>
        <w:t xml:space="preserve"> de </w:t>
      </w:r>
      <w:proofErr w:type="spellStart"/>
      <w:r w:rsidR="00EF0DE3" w:rsidRPr="0034621A">
        <w:rPr>
          <w:sz w:val="24"/>
          <w:szCs w:val="24"/>
        </w:rPr>
        <w:t>norme</w:t>
      </w:r>
      <w:proofErr w:type="spellEnd"/>
      <w:r w:rsidR="00EF0DE3" w:rsidRPr="0034621A">
        <w:rPr>
          <w:sz w:val="24"/>
          <w:szCs w:val="24"/>
        </w:rPr>
        <w:t xml:space="preserve"> care </w:t>
      </w:r>
      <w:proofErr w:type="spellStart"/>
      <w:r w:rsidR="00EF3728" w:rsidRPr="0034621A">
        <w:rPr>
          <w:sz w:val="24"/>
          <w:szCs w:val="24"/>
        </w:rPr>
        <w:t>interzic</w:t>
      </w:r>
      <w:proofErr w:type="spellEnd"/>
      <w:r w:rsidR="00EF3728" w:rsidRPr="0034621A">
        <w:rPr>
          <w:sz w:val="24"/>
          <w:szCs w:val="24"/>
        </w:rPr>
        <w:t xml:space="preserve"> </w:t>
      </w:r>
      <w:proofErr w:type="spellStart"/>
      <w:r w:rsidR="00EF3728" w:rsidRPr="0034621A">
        <w:rPr>
          <w:sz w:val="24"/>
          <w:szCs w:val="24"/>
        </w:rPr>
        <w:t>anumite</w:t>
      </w:r>
      <w:proofErr w:type="spellEnd"/>
      <w:r w:rsidR="00EF3728" w:rsidRPr="0034621A">
        <w:rPr>
          <w:sz w:val="24"/>
          <w:szCs w:val="24"/>
        </w:rPr>
        <w:t xml:space="preserve"> </w:t>
      </w:r>
      <w:proofErr w:type="spellStart"/>
      <w:r w:rsidR="00EF3728" w:rsidRPr="0034621A">
        <w:rPr>
          <w:sz w:val="24"/>
          <w:szCs w:val="24"/>
        </w:rPr>
        <w:t>acțiuni</w:t>
      </w:r>
      <w:proofErr w:type="spellEnd"/>
      <w:r w:rsidR="003D1F09" w:rsidRPr="0034621A">
        <w:rPr>
          <w:sz w:val="24"/>
          <w:szCs w:val="24"/>
        </w:rPr>
        <w:t xml:space="preserve">, </w:t>
      </w:r>
      <w:proofErr w:type="spellStart"/>
      <w:r w:rsidR="003D1F09" w:rsidRPr="0034621A">
        <w:rPr>
          <w:sz w:val="24"/>
          <w:szCs w:val="24"/>
        </w:rPr>
        <w:t>condui</w:t>
      </w:r>
      <w:r w:rsidR="00EF0DE3" w:rsidRPr="0034621A">
        <w:rPr>
          <w:sz w:val="24"/>
          <w:szCs w:val="24"/>
        </w:rPr>
        <w:t>te</w:t>
      </w:r>
      <w:proofErr w:type="spellEnd"/>
      <w:r w:rsidR="00EF0DE3" w:rsidRPr="0034621A">
        <w:rPr>
          <w:sz w:val="24"/>
          <w:szCs w:val="24"/>
        </w:rPr>
        <w:t xml:space="preserve">, sub forma </w:t>
      </w:r>
      <w:proofErr w:type="spellStart"/>
      <w:r w:rsidR="00EF0DE3" w:rsidRPr="0034621A">
        <w:rPr>
          <w:sz w:val="24"/>
          <w:szCs w:val="24"/>
        </w:rPr>
        <w:t>actelor</w:t>
      </w:r>
      <w:proofErr w:type="spellEnd"/>
      <w:r w:rsidR="00EF3728" w:rsidRPr="0034621A">
        <w:rPr>
          <w:sz w:val="24"/>
          <w:szCs w:val="24"/>
        </w:rPr>
        <w:t xml:space="preserve"> </w:t>
      </w:r>
      <w:proofErr w:type="spellStart"/>
      <w:r w:rsidR="00EF3728" w:rsidRPr="0034621A">
        <w:rPr>
          <w:sz w:val="24"/>
          <w:szCs w:val="24"/>
        </w:rPr>
        <w:t>sau</w:t>
      </w:r>
      <w:proofErr w:type="spellEnd"/>
      <w:r w:rsidR="00EF3728" w:rsidRPr="0034621A">
        <w:rPr>
          <w:sz w:val="24"/>
          <w:szCs w:val="24"/>
        </w:rPr>
        <w:t xml:space="preserve"> </w:t>
      </w:r>
      <w:proofErr w:type="spellStart"/>
      <w:r w:rsidR="00EF3728" w:rsidRPr="0034621A">
        <w:rPr>
          <w:sz w:val="24"/>
          <w:szCs w:val="24"/>
        </w:rPr>
        <w:t>fapte</w:t>
      </w:r>
      <w:r w:rsidR="00EF0DE3" w:rsidRPr="0034621A">
        <w:rPr>
          <w:sz w:val="24"/>
          <w:szCs w:val="24"/>
        </w:rPr>
        <w:t>lor</w:t>
      </w:r>
      <w:proofErr w:type="spellEnd"/>
      <w:r w:rsidR="00EF3728" w:rsidRPr="0034621A">
        <w:rPr>
          <w:sz w:val="24"/>
          <w:szCs w:val="24"/>
        </w:rPr>
        <w:t xml:space="preserve"> cu </w:t>
      </w:r>
      <w:proofErr w:type="spellStart"/>
      <w:r w:rsidR="00EF3728" w:rsidRPr="0034621A">
        <w:rPr>
          <w:sz w:val="24"/>
          <w:szCs w:val="24"/>
        </w:rPr>
        <w:t>relevanță</w:t>
      </w:r>
      <w:proofErr w:type="spellEnd"/>
      <w:r w:rsidR="00EF3728" w:rsidRPr="0034621A">
        <w:rPr>
          <w:sz w:val="24"/>
          <w:szCs w:val="24"/>
        </w:rPr>
        <w:t xml:space="preserve"> </w:t>
      </w:r>
      <w:proofErr w:type="spellStart"/>
      <w:r w:rsidR="00EF3728" w:rsidRPr="0034621A">
        <w:rPr>
          <w:sz w:val="24"/>
          <w:szCs w:val="24"/>
        </w:rPr>
        <w:t>pentru</w:t>
      </w:r>
      <w:proofErr w:type="spellEnd"/>
      <w:r w:rsidR="00EF3728" w:rsidRPr="0034621A">
        <w:rPr>
          <w:sz w:val="24"/>
          <w:szCs w:val="24"/>
        </w:rPr>
        <w:t xml:space="preserve"> </w:t>
      </w:r>
      <w:proofErr w:type="spellStart"/>
      <w:r w:rsidR="00EF3728" w:rsidRPr="0034621A">
        <w:rPr>
          <w:sz w:val="24"/>
          <w:szCs w:val="24"/>
        </w:rPr>
        <w:t>activitatea</w:t>
      </w:r>
      <w:proofErr w:type="spellEnd"/>
      <w:r w:rsidR="00EF3728" w:rsidRPr="0034621A">
        <w:rPr>
          <w:sz w:val="24"/>
          <w:szCs w:val="24"/>
        </w:rPr>
        <w:t xml:space="preserve"> </w:t>
      </w:r>
      <w:proofErr w:type="spellStart"/>
      <w:r w:rsidR="00EF3728" w:rsidRPr="0034621A">
        <w:rPr>
          <w:sz w:val="24"/>
          <w:szCs w:val="24"/>
        </w:rPr>
        <w:t>administrației</w:t>
      </w:r>
      <w:proofErr w:type="spellEnd"/>
      <w:r w:rsidR="00EF3728" w:rsidRPr="0034621A">
        <w:rPr>
          <w:sz w:val="24"/>
          <w:szCs w:val="24"/>
        </w:rPr>
        <w:t xml:space="preserve"> </w:t>
      </w:r>
      <w:proofErr w:type="spellStart"/>
      <w:r w:rsidR="00EF3728" w:rsidRPr="0034621A">
        <w:rPr>
          <w:sz w:val="24"/>
          <w:szCs w:val="24"/>
        </w:rPr>
        <w:t>publice</w:t>
      </w:r>
      <w:proofErr w:type="spellEnd"/>
      <w:r w:rsidR="00EF0DE3" w:rsidRPr="0034621A">
        <w:rPr>
          <w:sz w:val="24"/>
          <w:szCs w:val="24"/>
        </w:rPr>
        <w:t xml:space="preserve"> </w:t>
      </w:r>
      <w:proofErr w:type="spellStart"/>
      <w:r w:rsidR="00EF0DE3" w:rsidRPr="0034621A">
        <w:rPr>
          <w:sz w:val="24"/>
          <w:szCs w:val="24"/>
        </w:rPr>
        <w:t>sau</w:t>
      </w:r>
      <w:proofErr w:type="spellEnd"/>
      <w:r w:rsidR="00EF0DE3" w:rsidRPr="0034621A">
        <w:rPr>
          <w:sz w:val="24"/>
          <w:szCs w:val="24"/>
        </w:rPr>
        <w:t xml:space="preserve"> care </w:t>
      </w:r>
      <w:proofErr w:type="spellStart"/>
      <w:r w:rsidR="00EF0DE3" w:rsidRPr="0034621A">
        <w:rPr>
          <w:sz w:val="24"/>
          <w:szCs w:val="24"/>
        </w:rPr>
        <w:t>intituie</w:t>
      </w:r>
      <w:proofErr w:type="spellEnd"/>
      <w:r w:rsidR="00EF0DE3" w:rsidRPr="0034621A">
        <w:rPr>
          <w:sz w:val="24"/>
          <w:szCs w:val="24"/>
        </w:rPr>
        <w:t xml:space="preserve"> </w:t>
      </w:r>
      <w:proofErr w:type="spellStart"/>
      <w:r w:rsidR="00EF0DE3" w:rsidRPr="0034621A">
        <w:rPr>
          <w:sz w:val="24"/>
          <w:szCs w:val="24"/>
        </w:rPr>
        <w:t>alte</w:t>
      </w:r>
      <w:proofErr w:type="spellEnd"/>
      <w:r w:rsidR="00EF0DE3" w:rsidRPr="0034621A">
        <w:rPr>
          <w:sz w:val="24"/>
          <w:szCs w:val="24"/>
        </w:rPr>
        <w:t xml:space="preserve"> </w:t>
      </w:r>
      <w:proofErr w:type="spellStart"/>
      <w:r w:rsidR="00EF0DE3" w:rsidRPr="0034621A">
        <w:rPr>
          <w:sz w:val="24"/>
          <w:szCs w:val="24"/>
        </w:rPr>
        <w:t>tipuri</w:t>
      </w:r>
      <w:proofErr w:type="spellEnd"/>
      <w:r w:rsidR="00EF0DE3" w:rsidRPr="0034621A">
        <w:rPr>
          <w:sz w:val="24"/>
          <w:szCs w:val="24"/>
        </w:rPr>
        <w:t xml:space="preserve"> de </w:t>
      </w:r>
      <w:proofErr w:type="spellStart"/>
      <w:r w:rsidR="00EF0DE3" w:rsidRPr="0034621A">
        <w:rPr>
          <w:sz w:val="24"/>
          <w:szCs w:val="24"/>
        </w:rPr>
        <w:t>interdicții</w:t>
      </w:r>
      <w:proofErr w:type="spellEnd"/>
      <w:r w:rsidR="00EF0DE3" w:rsidRPr="0034621A">
        <w:rPr>
          <w:sz w:val="24"/>
          <w:szCs w:val="24"/>
        </w:rPr>
        <w:t xml:space="preserve"> (</w:t>
      </w:r>
      <w:proofErr w:type="spellStart"/>
      <w:r w:rsidR="00EF0DE3" w:rsidRPr="0034621A">
        <w:rPr>
          <w:sz w:val="24"/>
          <w:szCs w:val="24"/>
        </w:rPr>
        <w:t>spre</w:t>
      </w:r>
      <w:proofErr w:type="spellEnd"/>
      <w:r w:rsidR="00EF0DE3" w:rsidRPr="0034621A">
        <w:rPr>
          <w:sz w:val="24"/>
          <w:szCs w:val="24"/>
        </w:rPr>
        <w:t xml:space="preserve"> </w:t>
      </w:r>
      <w:proofErr w:type="spellStart"/>
      <w:r w:rsidR="00EF0DE3" w:rsidRPr="0034621A">
        <w:rPr>
          <w:sz w:val="24"/>
          <w:szCs w:val="24"/>
        </w:rPr>
        <w:t>exemplu</w:t>
      </w:r>
      <w:proofErr w:type="spellEnd"/>
      <w:r w:rsidR="00EF0DE3" w:rsidRPr="0034621A">
        <w:rPr>
          <w:sz w:val="24"/>
          <w:szCs w:val="24"/>
        </w:rPr>
        <w:t xml:space="preserve">, o </w:t>
      </w:r>
      <w:proofErr w:type="spellStart"/>
      <w:r w:rsidR="00EF0DE3" w:rsidRPr="0034621A">
        <w:rPr>
          <w:sz w:val="24"/>
          <w:szCs w:val="24"/>
        </w:rPr>
        <w:t>anume</w:t>
      </w:r>
      <w:proofErr w:type="spellEnd"/>
      <w:r w:rsidR="00EF0DE3" w:rsidRPr="0034621A">
        <w:rPr>
          <w:sz w:val="24"/>
          <w:szCs w:val="24"/>
        </w:rPr>
        <w:t xml:space="preserve"> </w:t>
      </w:r>
      <w:proofErr w:type="spellStart"/>
      <w:r w:rsidR="00EF0DE3" w:rsidRPr="0034621A">
        <w:rPr>
          <w:sz w:val="24"/>
          <w:szCs w:val="24"/>
        </w:rPr>
        <w:t>calitate</w:t>
      </w:r>
      <w:proofErr w:type="spellEnd"/>
      <w:r w:rsidR="00EF0DE3" w:rsidRPr="0034621A">
        <w:rPr>
          <w:sz w:val="24"/>
          <w:szCs w:val="24"/>
        </w:rPr>
        <w:t>)</w:t>
      </w:r>
      <w:r w:rsidR="00EF3728" w:rsidRPr="0034621A">
        <w:rPr>
          <w:sz w:val="24"/>
          <w:szCs w:val="24"/>
        </w:rPr>
        <w:t>.</w:t>
      </w:r>
      <w:r w:rsidR="00383C03" w:rsidRPr="0034621A">
        <w:rPr>
          <w:sz w:val="24"/>
          <w:szCs w:val="24"/>
        </w:rPr>
        <w:t xml:space="preserve"> </w:t>
      </w:r>
      <w:proofErr w:type="spellStart"/>
      <w:r w:rsidR="0044752D" w:rsidRPr="0034621A">
        <w:rPr>
          <w:sz w:val="24"/>
          <w:szCs w:val="24"/>
        </w:rPr>
        <w:t>Spre</w:t>
      </w:r>
      <w:proofErr w:type="spellEnd"/>
      <w:r w:rsidR="0044752D" w:rsidRPr="0034621A">
        <w:rPr>
          <w:sz w:val="24"/>
          <w:szCs w:val="24"/>
        </w:rPr>
        <w:t xml:space="preserve"> </w:t>
      </w:r>
      <w:proofErr w:type="spellStart"/>
      <w:r w:rsidR="0034621A" w:rsidRPr="0034621A">
        <w:rPr>
          <w:sz w:val="24"/>
          <w:szCs w:val="24"/>
        </w:rPr>
        <w:t>exemplu</w:t>
      </w:r>
      <w:proofErr w:type="spellEnd"/>
      <w:r w:rsidR="0034621A" w:rsidRPr="0034621A">
        <w:rPr>
          <w:sz w:val="24"/>
          <w:szCs w:val="24"/>
        </w:rPr>
        <w:t xml:space="preserve">, </w:t>
      </w:r>
      <w:proofErr w:type="spellStart"/>
      <w:r w:rsidR="0034621A" w:rsidRPr="0034621A">
        <w:rPr>
          <w:sz w:val="24"/>
          <w:szCs w:val="24"/>
        </w:rPr>
        <w:t>avem</w:t>
      </w:r>
      <w:proofErr w:type="spellEnd"/>
      <w:r w:rsidR="0034621A" w:rsidRPr="0034621A">
        <w:rPr>
          <w:sz w:val="24"/>
          <w:szCs w:val="24"/>
        </w:rPr>
        <w:t xml:space="preserve"> </w:t>
      </w:r>
      <w:proofErr w:type="spellStart"/>
      <w:r w:rsidR="0034621A" w:rsidRPr="0034621A">
        <w:rPr>
          <w:sz w:val="24"/>
          <w:szCs w:val="24"/>
        </w:rPr>
        <w:t>astfel</w:t>
      </w:r>
      <w:proofErr w:type="spellEnd"/>
      <w:r w:rsidR="0034621A" w:rsidRPr="0034621A">
        <w:rPr>
          <w:sz w:val="24"/>
          <w:szCs w:val="24"/>
        </w:rPr>
        <w:t xml:space="preserve"> de </w:t>
      </w:r>
      <w:proofErr w:type="spellStart"/>
      <w:r w:rsidR="0034621A" w:rsidRPr="0034621A">
        <w:rPr>
          <w:sz w:val="24"/>
          <w:szCs w:val="24"/>
        </w:rPr>
        <w:t>norme</w:t>
      </w:r>
      <w:proofErr w:type="spellEnd"/>
      <w:r w:rsidR="0034621A" w:rsidRPr="0034621A">
        <w:rPr>
          <w:sz w:val="24"/>
          <w:szCs w:val="24"/>
        </w:rPr>
        <w:t xml:space="preserve"> </w:t>
      </w:r>
      <w:r w:rsidR="0034621A" w:rsidRPr="0034621A">
        <w:rPr>
          <w:sz w:val="24"/>
          <w:szCs w:val="24"/>
          <w:lang w:val="ro-RO"/>
        </w:rPr>
        <w:t xml:space="preserve">în articolul 242 din </w:t>
      </w:r>
      <w:proofErr w:type="spellStart"/>
      <w:r w:rsidR="0034621A" w:rsidRPr="0034621A">
        <w:rPr>
          <w:sz w:val="24"/>
          <w:szCs w:val="24"/>
        </w:rPr>
        <w:t>Codul</w:t>
      </w:r>
      <w:proofErr w:type="spellEnd"/>
      <w:r w:rsidR="0034621A" w:rsidRPr="0034621A">
        <w:rPr>
          <w:sz w:val="24"/>
          <w:szCs w:val="24"/>
        </w:rPr>
        <w:t xml:space="preserve"> </w:t>
      </w:r>
      <w:proofErr w:type="spellStart"/>
      <w:r w:rsidR="0034621A" w:rsidRPr="0034621A">
        <w:rPr>
          <w:sz w:val="24"/>
          <w:szCs w:val="24"/>
        </w:rPr>
        <w:t>administrativ</w:t>
      </w:r>
      <w:proofErr w:type="spellEnd"/>
      <w:r w:rsidR="0034621A" w:rsidRPr="0034621A">
        <w:rPr>
          <w:sz w:val="24"/>
          <w:szCs w:val="24"/>
        </w:rPr>
        <w:t xml:space="preserve">, </w:t>
      </w:r>
      <w:proofErr w:type="spellStart"/>
      <w:r w:rsidR="0034621A" w:rsidRPr="0034621A">
        <w:rPr>
          <w:sz w:val="24"/>
          <w:szCs w:val="24"/>
        </w:rPr>
        <w:t>astfel</w:t>
      </w:r>
      <w:proofErr w:type="spellEnd"/>
      <w:r w:rsidR="0034621A" w:rsidRPr="0034621A">
        <w:rPr>
          <w:sz w:val="24"/>
          <w:szCs w:val="24"/>
        </w:rPr>
        <w:t xml:space="preserve">: </w:t>
      </w:r>
      <w:r w:rsidR="009B49E5" w:rsidRPr="0034621A">
        <w:rPr>
          <w:sz w:val="24"/>
          <w:szCs w:val="24"/>
        </w:rPr>
        <w:t>,,</w:t>
      </w:r>
      <w:r w:rsidR="0034621A" w:rsidRPr="0034621A">
        <w:rPr>
          <w:sz w:val="24"/>
          <w:szCs w:val="24"/>
        </w:rPr>
        <w:t xml:space="preserve"> </w:t>
      </w:r>
      <w:proofErr w:type="spellStart"/>
      <w:r w:rsidR="0034621A" w:rsidRPr="0034621A">
        <w:rPr>
          <w:sz w:val="24"/>
          <w:szCs w:val="24"/>
        </w:rPr>
        <w:t>Secretarul</w:t>
      </w:r>
      <w:proofErr w:type="spellEnd"/>
      <w:r w:rsidR="0034621A" w:rsidRPr="0034621A">
        <w:rPr>
          <w:sz w:val="24"/>
          <w:szCs w:val="24"/>
        </w:rPr>
        <w:t xml:space="preserve"> general al </w:t>
      </w:r>
      <w:proofErr w:type="spellStart"/>
      <w:r w:rsidR="0034621A" w:rsidRPr="0034621A">
        <w:rPr>
          <w:sz w:val="24"/>
          <w:szCs w:val="24"/>
        </w:rPr>
        <w:t>unităţii</w:t>
      </w:r>
      <w:proofErr w:type="spellEnd"/>
      <w:r w:rsidR="0034621A" w:rsidRPr="0034621A">
        <w:rPr>
          <w:sz w:val="24"/>
          <w:szCs w:val="24"/>
        </w:rPr>
        <w:t>/</w:t>
      </w:r>
      <w:proofErr w:type="spellStart"/>
      <w:r w:rsidR="0034621A" w:rsidRPr="0034621A">
        <w:rPr>
          <w:sz w:val="24"/>
          <w:szCs w:val="24"/>
        </w:rPr>
        <w:t>subdiviziunii</w:t>
      </w:r>
      <w:proofErr w:type="spellEnd"/>
      <w:r w:rsidR="0034621A" w:rsidRPr="0034621A">
        <w:rPr>
          <w:sz w:val="24"/>
          <w:szCs w:val="24"/>
        </w:rPr>
        <w:t xml:space="preserve"> </w:t>
      </w:r>
      <w:proofErr w:type="spellStart"/>
      <w:r w:rsidR="0034621A" w:rsidRPr="0034621A">
        <w:rPr>
          <w:sz w:val="24"/>
          <w:szCs w:val="24"/>
        </w:rPr>
        <w:t>administrativ-teritoriale</w:t>
      </w:r>
      <w:proofErr w:type="spellEnd"/>
      <w:r w:rsidR="0034621A" w:rsidRPr="0034621A">
        <w:rPr>
          <w:sz w:val="24"/>
          <w:szCs w:val="24"/>
        </w:rPr>
        <w:t xml:space="preserve"> nu </w:t>
      </w:r>
      <w:proofErr w:type="spellStart"/>
      <w:r w:rsidR="0034621A" w:rsidRPr="0034621A">
        <w:rPr>
          <w:sz w:val="24"/>
          <w:szCs w:val="24"/>
        </w:rPr>
        <w:t>poate</w:t>
      </w:r>
      <w:proofErr w:type="spellEnd"/>
      <w:r w:rsidR="0034621A" w:rsidRPr="0034621A">
        <w:rPr>
          <w:sz w:val="24"/>
          <w:szCs w:val="24"/>
        </w:rPr>
        <w:t xml:space="preserve"> fi </w:t>
      </w:r>
      <w:proofErr w:type="spellStart"/>
      <w:r w:rsidR="0034621A" w:rsidRPr="0034621A">
        <w:rPr>
          <w:sz w:val="24"/>
          <w:szCs w:val="24"/>
        </w:rPr>
        <w:t>soţ</w:t>
      </w:r>
      <w:proofErr w:type="spellEnd"/>
      <w:r w:rsidR="0034621A" w:rsidRPr="0034621A">
        <w:rPr>
          <w:sz w:val="24"/>
          <w:szCs w:val="24"/>
        </w:rPr>
        <w:t xml:space="preserve">, </w:t>
      </w:r>
      <w:proofErr w:type="spellStart"/>
      <w:r w:rsidR="0034621A" w:rsidRPr="0034621A">
        <w:rPr>
          <w:sz w:val="24"/>
          <w:szCs w:val="24"/>
        </w:rPr>
        <w:t>soţie</w:t>
      </w:r>
      <w:proofErr w:type="spellEnd"/>
      <w:r w:rsidR="0034621A" w:rsidRPr="0034621A">
        <w:rPr>
          <w:sz w:val="24"/>
          <w:szCs w:val="24"/>
        </w:rPr>
        <w:t xml:space="preserve"> </w:t>
      </w:r>
      <w:proofErr w:type="spellStart"/>
      <w:r w:rsidR="0034621A" w:rsidRPr="0034621A">
        <w:rPr>
          <w:sz w:val="24"/>
          <w:szCs w:val="24"/>
        </w:rPr>
        <w:t>sau</w:t>
      </w:r>
      <w:proofErr w:type="spellEnd"/>
      <w:r w:rsidR="0034621A" w:rsidRPr="0034621A">
        <w:rPr>
          <w:sz w:val="24"/>
          <w:szCs w:val="24"/>
        </w:rPr>
        <w:t xml:space="preserve"> </w:t>
      </w:r>
      <w:proofErr w:type="spellStart"/>
      <w:r w:rsidR="0034621A" w:rsidRPr="0034621A">
        <w:rPr>
          <w:sz w:val="24"/>
          <w:szCs w:val="24"/>
        </w:rPr>
        <w:t>rudă</w:t>
      </w:r>
      <w:proofErr w:type="spellEnd"/>
      <w:r w:rsidR="0034621A" w:rsidRPr="0034621A">
        <w:rPr>
          <w:sz w:val="24"/>
          <w:szCs w:val="24"/>
        </w:rPr>
        <w:t xml:space="preserve"> </w:t>
      </w:r>
      <w:proofErr w:type="spellStart"/>
      <w:r w:rsidR="0034621A" w:rsidRPr="0034621A">
        <w:rPr>
          <w:sz w:val="24"/>
          <w:szCs w:val="24"/>
        </w:rPr>
        <w:t>până</w:t>
      </w:r>
      <w:proofErr w:type="spellEnd"/>
      <w:r w:rsidR="0034621A" w:rsidRPr="0034621A">
        <w:rPr>
          <w:sz w:val="24"/>
          <w:szCs w:val="24"/>
        </w:rPr>
        <w:t xml:space="preserve"> la </w:t>
      </w:r>
      <w:proofErr w:type="spellStart"/>
      <w:r w:rsidR="0034621A" w:rsidRPr="0034621A">
        <w:rPr>
          <w:sz w:val="24"/>
          <w:szCs w:val="24"/>
        </w:rPr>
        <w:t>gradul</w:t>
      </w:r>
      <w:proofErr w:type="spellEnd"/>
      <w:r w:rsidR="0034621A" w:rsidRPr="0034621A">
        <w:rPr>
          <w:sz w:val="24"/>
          <w:szCs w:val="24"/>
        </w:rPr>
        <w:t xml:space="preserve"> al II-lea cu </w:t>
      </w:r>
      <w:proofErr w:type="spellStart"/>
      <w:r w:rsidR="0034621A" w:rsidRPr="0034621A">
        <w:rPr>
          <w:sz w:val="24"/>
          <w:szCs w:val="24"/>
        </w:rPr>
        <w:t>primarul</w:t>
      </w:r>
      <w:proofErr w:type="spellEnd"/>
      <w:r w:rsidR="0034621A" w:rsidRPr="0034621A">
        <w:rPr>
          <w:sz w:val="24"/>
          <w:szCs w:val="24"/>
        </w:rPr>
        <w:t xml:space="preserve"> </w:t>
      </w:r>
      <w:proofErr w:type="spellStart"/>
      <w:r w:rsidR="0034621A" w:rsidRPr="0034621A">
        <w:rPr>
          <w:sz w:val="24"/>
          <w:szCs w:val="24"/>
        </w:rPr>
        <w:t>sau</w:t>
      </w:r>
      <w:proofErr w:type="spellEnd"/>
      <w:r w:rsidR="0034621A" w:rsidRPr="0034621A">
        <w:rPr>
          <w:sz w:val="24"/>
          <w:szCs w:val="24"/>
        </w:rPr>
        <w:t xml:space="preserve"> cu </w:t>
      </w:r>
      <w:proofErr w:type="spellStart"/>
      <w:r w:rsidR="0034621A" w:rsidRPr="0034621A">
        <w:rPr>
          <w:sz w:val="24"/>
          <w:szCs w:val="24"/>
        </w:rPr>
        <w:t>viceprimarul</w:t>
      </w:r>
      <w:proofErr w:type="spellEnd"/>
      <w:r w:rsidR="0034621A" w:rsidRPr="0034621A">
        <w:rPr>
          <w:sz w:val="24"/>
          <w:szCs w:val="24"/>
        </w:rPr>
        <w:t xml:space="preserve">, </w:t>
      </w:r>
      <w:proofErr w:type="spellStart"/>
      <w:r w:rsidR="0034621A" w:rsidRPr="0034621A">
        <w:rPr>
          <w:sz w:val="24"/>
          <w:szCs w:val="24"/>
        </w:rPr>
        <w:t>respectiv</w:t>
      </w:r>
      <w:proofErr w:type="spellEnd"/>
      <w:r w:rsidR="0034621A" w:rsidRPr="0034621A">
        <w:rPr>
          <w:sz w:val="24"/>
          <w:szCs w:val="24"/>
        </w:rPr>
        <w:t xml:space="preserve"> cu </w:t>
      </w:r>
      <w:proofErr w:type="spellStart"/>
      <w:r w:rsidR="0034621A" w:rsidRPr="0034621A">
        <w:rPr>
          <w:sz w:val="24"/>
          <w:szCs w:val="24"/>
        </w:rPr>
        <w:t>preşedintele</w:t>
      </w:r>
      <w:proofErr w:type="spellEnd"/>
      <w:r w:rsidR="0034621A" w:rsidRPr="0034621A">
        <w:rPr>
          <w:sz w:val="24"/>
          <w:szCs w:val="24"/>
        </w:rPr>
        <w:t xml:space="preserve"> </w:t>
      </w:r>
      <w:proofErr w:type="spellStart"/>
      <w:r w:rsidR="0034621A" w:rsidRPr="0034621A">
        <w:rPr>
          <w:sz w:val="24"/>
          <w:szCs w:val="24"/>
        </w:rPr>
        <w:t>sau</w:t>
      </w:r>
      <w:proofErr w:type="spellEnd"/>
      <w:r w:rsidR="0034621A" w:rsidRPr="0034621A">
        <w:rPr>
          <w:sz w:val="24"/>
          <w:szCs w:val="24"/>
        </w:rPr>
        <w:t xml:space="preserve"> </w:t>
      </w:r>
      <w:proofErr w:type="spellStart"/>
      <w:r w:rsidR="0034621A" w:rsidRPr="0034621A">
        <w:rPr>
          <w:sz w:val="24"/>
          <w:szCs w:val="24"/>
        </w:rPr>
        <w:t>vicepreşedintele</w:t>
      </w:r>
      <w:proofErr w:type="spellEnd"/>
      <w:r w:rsidR="0034621A" w:rsidRPr="0034621A">
        <w:rPr>
          <w:sz w:val="24"/>
          <w:szCs w:val="24"/>
        </w:rPr>
        <w:t xml:space="preserve"> </w:t>
      </w:r>
      <w:proofErr w:type="spellStart"/>
      <w:r w:rsidR="0034621A" w:rsidRPr="0034621A">
        <w:rPr>
          <w:sz w:val="24"/>
          <w:szCs w:val="24"/>
        </w:rPr>
        <w:t>consiliului</w:t>
      </w:r>
      <w:proofErr w:type="spellEnd"/>
      <w:r w:rsidR="0034621A" w:rsidRPr="0034621A">
        <w:rPr>
          <w:sz w:val="24"/>
          <w:szCs w:val="24"/>
        </w:rPr>
        <w:t xml:space="preserve"> </w:t>
      </w:r>
      <w:proofErr w:type="spellStart"/>
      <w:r w:rsidR="0034621A" w:rsidRPr="0034621A">
        <w:rPr>
          <w:sz w:val="24"/>
          <w:szCs w:val="24"/>
        </w:rPr>
        <w:t>judeţean</w:t>
      </w:r>
      <w:proofErr w:type="spellEnd"/>
      <w:r w:rsidR="0034621A" w:rsidRPr="0034621A">
        <w:rPr>
          <w:sz w:val="24"/>
          <w:szCs w:val="24"/>
        </w:rPr>
        <w:t xml:space="preserve">, sub </w:t>
      </w:r>
      <w:proofErr w:type="spellStart"/>
      <w:r w:rsidR="0034621A" w:rsidRPr="0034621A">
        <w:rPr>
          <w:sz w:val="24"/>
          <w:szCs w:val="24"/>
        </w:rPr>
        <w:t>sancţiunea</w:t>
      </w:r>
      <w:proofErr w:type="spellEnd"/>
      <w:r w:rsidR="0034621A" w:rsidRPr="0034621A">
        <w:rPr>
          <w:sz w:val="24"/>
          <w:szCs w:val="24"/>
        </w:rPr>
        <w:t xml:space="preserve"> </w:t>
      </w:r>
      <w:proofErr w:type="spellStart"/>
      <w:r w:rsidR="0034621A" w:rsidRPr="0034621A">
        <w:rPr>
          <w:sz w:val="24"/>
          <w:szCs w:val="24"/>
        </w:rPr>
        <w:t>eliberării</w:t>
      </w:r>
      <w:proofErr w:type="spellEnd"/>
      <w:r w:rsidR="0034621A" w:rsidRPr="0034621A">
        <w:rPr>
          <w:sz w:val="24"/>
          <w:szCs w:val="24"/>
        </w:rPr>
        <w:t xml:space="preserve"> din </w:t>
      </w:r>
      <w:proofErr w:type="spellStart"/>
      <w:r w:rsidR="0034621A" w:rsidRPr="0034621A">
        <w:rPr>
          <w:sz w:val="24"/>
          <w:szCs w:val="24"/>
        </w:rPr>
        <w:t>funcţie</w:t>
      </w:r>
      <w:proofErr w:type="spellEnd"/>
      <w:r w:rsidR="0034621A" w:rsidRPr="0034621A">
        <w:rPr>
          <w:sz w:val="24"/>
          <w:szCs w:val="24"/>
        </w:rPr>
        <w:t xml:space="preserve"> (art. 242,</w:t>
      </w:r>
      <w:r w:rsidR="0034621A" w:rsidRPr="0034621A">
        <w:rPr>
          <w:sz w:val="24"/>
          <w:szCs w:val="24"/>
          <w:lang w:val="ro-RO"/>
        </w:rPr>
        <w:t xml:space="preserve"> alin. (3)); </w:t>
      </w:r>
      <w:r w:rsidR="0034621A">
        <w:rPr>
          <w:sz w:val="24"/>
          <w:szCs w:val="24"/>
          <w:lang w:val="ro-RO"/>
        </w:rPr>
        <w:t>,,</w:t>
      </w:r>
      <w:proofErr w:type="spellStart"/>
      <w:r w:rsidR="0034621A" w:rsidRPr="0034621A">
        <w:rPr>
          <w:sz w:val="24"/>
          <w:szCs w:val="24"/>
        </w:rPr>
        <w:t>Secretarul</w:t>
      </w:r>
      <w:proofErr w:type="spellEnd"/>
      <w:r w:rsidR="0034621A" w:rsidRPr="0034621A">
        <w:rPr>
          <w:sz w:val="24"/>
          <w:szCs w:val="24"/>
        </w:rPr>
        <w:t xml:space="preserve"> general al </w:t>
      </w:r>
      <w:proofErr w:type="spellStart"/>
      <w:r w:rsidR="0034621A" w:rsidRPr="0034621A">
        <w:rPr>
          <w:sz w:val="24"/>
          <w:szCs w:val="24"/>
        </w:rPr>
        <w:t>unităţii</w:t>
      </w:r>
      <w:proofErr w:type="spellEnd"/>
      <w:r w:rsidR="0034621A" w:rsidRPr="0034621A">
        <w:rPr>
          <w:sz w:val="24"/>
          <w:szCs w:val="24"/>
        </w:rPr>
        <w:t>/</w:t>
      </w:r>
      <w:proofErr w:type="spellStart"/>
      <w:r w:rsidR="0034621A" w:rsidRPr="0034621A">
        <w:rPr>
          <w:sz w:val="24"/>
          <w:szCs w:val="24"/>
        </w:rPr>
        <w:t>subdiviziunii</w:t>
      </w:r>
      <w:proofErr w:type="spellEnd"/>
      <w:r w:rsidR="0034621A" w:rsidRPr="0034621A">
        <w:rPr>
          <w:sz w:val="24"/>
          <w:szCs w:val="24"/>
        </w:rPr>
        <w:t xml:space="preserve"> </w:t>
      </w:r>
      <w:proofErr w:type="spellStart"/>
      <w:r w:rsidR="0034621A" w:rsidRPr="0034621A">
        <w:rPr>
          <w:sz w:val="24"/>
          <w:szCs w:val="24"/>
        </w:rPr>
        <w:t>administrativ-teritoriale</w:t>
      </w:r>
      <w:proofErr w:type="spellEnd"/>
      <w:r w:rsidR="0034621A" w:rsidRPr="0034621A">
        <w:rPr>
          <w:sz w:val="24"/>
          <w:szCs w:val="24"/>
        </w:rPr>
        <w:t xml:space="preserve"> nu </w:t>
      </w:r>
      <w:proofErr w:type="spellStart"/>
      <w:r w:rsidR="0034621A" w:rsidRPr="0034621A">
        <w:rPr>
          <w:sz w:val="24"/>
          <w:szCs w:val="24"/>
        </w:rPr>
        <w:t>poate</w:t>
      </w:r>
      <w:proofErr w:type="spellEnd"/>
      <w:r w:rsidR="0034621A" w:rsidRPr="0034621A">
        <w:rPr>
          <w:sz w:val="24"/>
          <w:szCs w:val="24"/>
        </w:rPr>
        <w:t xml:space="preserve"> fi </w:t>
      </w:r>
      <w:proofErr w:type="spellStart"/>
      <w:r w:rsidR="0034621A" w:rsidRPr="0034621A">
        <w:rPr>
          <w:sz w:val="24"/>
          <w:szCs w:val="24"/>
        </w:rPr>
        <w:t>membru</w:t>
      </w:r>
      <w:proofErr w:type="spellEnd"/>
      <w:r w:rsidR="0034621A" w:rsidRPr="0034621A">
        <w:rPr>
          <w:sz w:val="24"/>
          <w:szCs w:val="24"/>
        </w:rPr>
        <w:t xml:space="preserve"> al </w:t>
      </w:r>
      <w:proofErr w:type="spellStart"/>
      <w:r w:rsidR="0034621A" w:rsidRPr="0034621A">
        <w:rPr>
          <w:sz w:val="24"/>
          <w:szCs w:val="24"/>
        </w:rPr>
        <w:t>unui</w:t>
      </w:r>
      <w:proofErr w:type="spellEnd"/>
      <w:r w:rsidR="0034621A" w:rsidRPr="0034621A">
        <w:rPr>
          <w:sz w:val="24"/>
          <w:szCs w:val="24"/>
        </w:rPr>
        <w:t xml:space="preserve"> </w:t>
      </w:r>
      <w:proofErr w:type="spellStart"/>
      <w:r w:rsidR="0034621A" w:rsidRPr="0034621A">
        <w:rPr>
          <w:sz w:val="24"/>
          <w:szCs w:val="24"/>
        </w:rPr>
        <w:t>partid</w:t>
      </w:r>
      <w:proofErr w:type="spellEnd"/>
      <w:r w:rsidR="0034621A" w:rsidRPr="0034621A">
        <w:rPr>
          <w:sz w:val="24"/>
          <w:szCs w:val="24"/>
        </w:rPr>
        <w:t xml:space="preserve"> politic, sub </w:t>
      </w:r>
      <w:proofErr w:type="spellStart"/>
      <w:r w:rsidR="0034621A" w:rsidRPr="0034621A">
        <w:rPr>
          <w:sz w:val="24"/>
          <w:szCs w:val="24"/>
        </w:rPr>
        <w:t>sancţiunea</w:t>
      </w:r>
      <w:proofErr w:type="spellEnd"/>
      <w:r w:rsidR="0034621A" w:rsidRPr="0034621A">
        <w:rPr>
          <w:sz w:val="24"/>
          <w:szCs w:val="24"/>
        </w:rPr>
        <w:t xml:space="preserve"> </w:t>
      </w:r>
      <w:proofErr w:type="spellStart"/>
      <w:r w:rsidR="0034621A" w:rsidRPr="0034621A">
        <w:rPr>
          <w:sz w:val="24"/>
          <w:szCs w:val="24"/>
        </w:rPr>
        <w:t>destituirii</w:t>
      </w:r>
      <w:proofErr w:type="spellEnd"/>
      <w:r w:rsidR="0034621A" w:rsidRPr="0034621A">
        <w:rPr>
          <w:sz w:val="24"/>
          <w:szCs w:val="24"/>
        </w:rPr>
        <w:t xml:space="preserve"> din </w:t>
      </w:r>
      <w:proofErr w:type="spellStart"/>
      <w:r w:rsidR="0034621A" w:rsidRPr="0034621A">
        <w:rPr>
          <w:sz w:val="24"/>
          <w:szCs w:val="24"/>
        </w:rPr>
        <w:t>funcţie</w:t>
      </w:r>
      <w:proofErr w:type="spellEnd"/>
      <w:r w:rsidR="0034621A">
        <w:rPr>
          <w:sz w:val="24"/>
          <w:szCs w:val="24"/>
        </w:rPr>
        <w:t xml:space="preserve"> (art. 242, </w:t>
      </w:r>
      <w:proofErr w:type="spellStart"/>
      <w:r w:rsidR="0034621A">
        <w:rPr>
          <w:sz w:val="24"/>
          <w:szCs w:val="24"/>
        </w:rPr>
        <w:t>alin</w:t>
      </w:r>
      <w:proofErr w:type="spellEnd"/>
      <w:r w:rsidR="0034621A">
        <w:rPr>
          <w:sz w:val="24"/>
          <w:szCs w:val="24"/>
        </w:rPr>
        <w:t>. (4))”</w:t>
      </w:r>
      <w:r w:rsidR="0034621A" w:rsidRPr="0034621A">
        <w:rPr>
          <w:sz w:val="24"/>
          <w:szCs w:val="24"/>
        </w:rPr>
        <w:t>.</w:t>
      </w:r>
    </w:p>
    <w:p w14:paraId="071615DC" w14:textId="77777777" w:rsidR="00050B11" w:rsidRPr="00FC50F2" w:rsidRDefault="00400286" w:rsidP="006D3E18">
      <w:pPr>
        <w:pStyle w:val="ListParagraph"/>
        <w:numPr>
          <w:ilvl w:val="0"/>
          <w:numId w:val="19"/>
        </w:numPr>
        <w:autoSpaceDE w:val="0"/>
        <w:autoSpaceDN w:val="0"/>
        <w:adjustRightInd w:val="0"/>
        <w:jc w:val="both"/>
        <w:rPr>
          <w:sz w:val="24"/>
          <w:szCs w:val="24"/>
        </w:rPr>
      </w:pPr>
      <w:r>
        <w:rPr>
          <w:sz w:val="24"/>
          <w:szCs w:val="24"/>
        </w:rPr>
        <w:t xml:space="preserve">Norme </w:t>
      </w:r>
      <w:proofErr w:type="spellStart"/>
      <w:r w:rsidR="00585B5E">
        <w:rPr>
          <w:sz w:val="24"/>
          <w:szCs w:val="24"/>
        </w:rPr>
        <w:t>permis</w:t>
      </w:r>
      <w:r>
        <w:rPr>
          <w:sz w:val="24"/>
          <w:szCs w:val="24"/>
        </w:rPr>
        <w:t>ive</w:t>
      </w:r>
      <w:proofErr w:type="spellEnd"/>
      <w:r>
        <w:rPr>
          <w:sz w:val="24"/>
          <w:szCs w:val="24"/>
        </w:rPr>
        <w:t xml:space="preserve"> de </w:t>
      </w:r>
      <w:proofErr w:type="spellStart"/>
      <w:r>
        <w:rPr>
          <w:sz w:val="24"/>
          <w:szCs w:val="24"/>
        </w:rPr>
        <w:t>drept</w:t>
      </w:r>
      <w:proofErr w:type="spellEnd"/>
      <w:r>
        <w:rPr>
          <w:sz w:val="24"/>
          <w:szCs w:val="24"/>
        </w:rPr>
        <w:t xml:space="preserve"> </w:t>
      </w:r>
      <w:proofErr w:type="spellStart"/>
      <w:r w:rsidR="00CD6AD2">
        <w:rPr>
          <w:sz w:val="24"/>
          <w:szCs w:val="24"/>
        </w:rPr>
        <w:t>administrativ</w:t>
      </w:r>
      <w:proofErr w:type="spellEnd"/>
      <w:r w:rsidR="00CD6AD2">
        <w:rPr>
          <w:sz w:val="24"/>
          <w:szCs w:val="24"/>
        </w:rPr>
        <w:t xml:space="preserve"> sunt </w:t>
      </w:r>
      <w:proofErr w:type="spellStart"/>
      <w:r w:rsidR="00CD6AD2">
        <w:rPr>
          <w:sz w:val="24"/>
          <w:szCs w:val="24"/>
        </w:rPr>
        <w:t>cele</w:t>
      </w:r>
      <w:proofErr w:type="spellEnd"/>
      <w:r w:rsidR="00CD6AD2">
        <w:rPr>
          <w:sz w:val="24"/>
          <w:szCs w:val="24"/>
        </w:rPr>
        <w:t xml:space="preserve"> care </w:t>
      </w:r>
      <w:proofErr w:type="spellStart"/>
      <w:r w:rsidR="00CD6AD2">
        <w:rPr>
          <w:sz w:val="24"/>
          <w:szCs w:val="24"/>
        </w:rPr>
        <w:t>dau</w:t>
      </w:r>
      <w:proofErr w:type="spellEnd"/>
      <w:r w:rsidR="00CD6AD2">
        <w:rPr>
          <w:sz w:val="24"/>
          <w:szCs w:val="24"/>
        </w:rPr>
        <w:t xml:space="preserve"> </w:t>
      </w:r>
      <w:proofErr w:type="spellStart"/>
      <w:r w:rsidR="00CD6AD2">
        <w:rPr>
          <w:sz w:val="24"/>
          <w:szCs w:val="24"/>
        </w:rPr>
        <w:t>posibilitatea</w:t>
      </w:r>
      <w:proofErr w:type="spellEnd"/>
      <w:r w:rsidR="00CD6AD2">
        <w:rPr>
          <w:sz w:val="24"/>
          <w:szCs w:val="24"/>
        </w:rPr>
        <w:t xml:space="preserve"> </w:t>
      </w:r>
      <w:proofErr w:type="spellStart"/>
      <w:r w:rsidR="00CD6AD2">
        <w:rPr>
          <w:sz w:val="24"/>
          <w:szCs w:val="24"/>
        </w:rPr>
        <w:t>sau</w:t>
      </w:r>
      <w:proofErr w:type="spellEnd"/>
      <w:r w:rsidR="00CD6AD2">
        <w:rPr>
          <w:sz w:val="24"/>
          <w:szCs w:val="24"/>
        </w:rPr>
        <w:t xml:space="preserve"> </w:t>
      </w:r>
      <w:proofErr w:type="spellStart"/>
      <w:r w:rsidR="00CD6AD2">
        <w:rPr>
          <w:sz w:val="24"/>
          <w:szCs w:val="24"/>
        </w:rPr>
        <w:t>permisiunea</w:t>
      </w:r>
      <w:proofErr w:type="spellEnd"/>
      <w:r w:rsidR="00CD6AD2">
        <w:rPr>
          <w:sz w:val="24"/>
          <w:szCs w:val="24"/>
        </w:rPr>
        <w:t xml:space="preserve"> </w:t>
      </w:r>
      <w:proofErr w:type="spellStart"/>
      <w:r w:rsidR="00CD6AD2">
        <w:rPr>
          <w:sz w:val="24"/>
          <w:szCs w:val="24"/>
        </w:rPr>
        <w:t>subiectelor</w:t>
      </w:r>
      <w:proofErr w:type="spellEnd"/>
      <w:r w:rsidR="00CD6AD2">
        <w:rPr>
          <w:sz w:val="24"/>
          <w:szCs w:val="24"/>
        </w:rPr>
        <w:t xml:space="preserve"> </w:t>
      </w:r>
      <w:proofErr w:type="spellStart"/>
      <w:r w:rsidR="00CD6AD2">
        <w:rPr>
          <w:sz w:val="24"/>
          <w:szCs w:val="24"/>
        </w:rPr>
        <w:t>raporturilor</w:t>
      </w:r>
      <w:proofErr w:type="spellEnd"/>
      <w:r w:rsidR="00CD6AD2">
        <w:rPr>
          <w:sz w:val="24"/>
          <w:szCs w:val="24"/>
        </w:rPr>
        <w:t xml:space="preserve"> </w:t>
      </w:r>
      <w:proofErr w:type="spellStart"/>
      <w:r w:rsidR="00CD6AD2">
        <w:rPr>
          <w:sz w:val="24"/>
          <w:szCs w:val="24"/>
        </w:rPr>
        <w:t>juridice</w:t>
      </w:r>
      <w:proofErr w:type="spellEnd"/>
      <w:r w:rsidR="00CD6AD2">
        <w:rPr>
          <w:sz w:val="24"/>
          <w:szCs w:val="24"/>
        </w:rPr>
        <w:t xml:space="preserve"> de </w:t>
      </w:r>
      <w:proofErr w:type="spellStart"/>
      <w:r w:rsidR="00CD6AD2">
        <w:rPr>
          <w:sz w:val="24"/>
          <w:szCs w:val="24"/>
        </w:rPr>
        <w:t>drept</w:t>
      </w:r>
      <w:proofErr w:type="spellEnd"/>
      <w:r w:rsidR="00CD6AD2">
        <w:rPr>
          <w:sz w:val="24"/>
          <w:szCs w:val="24"/>
        </w:rPr>
        <w:t xml:space="preserve"> administrative </w:t>
      </w:r>
      <w:proofErr w:type="spellStart"/>
      <w:r w:rsidR="00CD6AD2">
        <w:rPr>
          <w:sz w:val="24"/>
          <w:szCs w:val="24"/>
        </w:rPr>
        <w:t>să</w:t>
      </w:r>
      <w:proofErr w:type="spellEnd"/>
      <w:r w:rsidR="00CD6AD2">
        <w:rPr>
          <w:sz w:val="24"/>
          <w:szCs w:val="24"/>
        </w:rPr>
        <w:t xml:space="preserve"> </w:t>
      </w:r>
      <w:proofErr w:type="spellStart"/>
      <w:r w:rsidR="00CD6AD2">
        <w:rPr>
          <w:sz w:val="24"/>
          <w:szCs w:val="24"/>
        </w:rPr>
        <w:t>realizeze</w:t>
      </w:r>
      <w:proofErr w:type="spellEnd"/>
      <w:r w:rsidR="00CD6AD2">
        <w:rPr>
          <w:sz w:val="24"/>
          <w:szCs w:val="24"/>
        </w:rPr>
        <w:t xml:space="preserve"> </w:t>
      </w:r>
      <w:proofErr w:type="spellStart"/>
      <w:r w:rsidR="001D5596">
        <w:rPr>
          <w:sz w:val="24"/>
          <w:szCs w:val="24"/>
        </w:rPr>
        <w:t>sau</w:t>
      </w:r>
      <w:proofErr w:type="spellEnd"/>
      <w:r w:rsidR="001D5596">
        <w:rPr>
          <w:sz w:val="24"/>
          <w:szCs w:val="24"/>
        </w:rPr>
        <w:t xml:space="preserve"> </w:t>
      </w:r>
      <w:proofErr w:type="spellStart"/>
      <w:r w:rsidR="001D5596">
        <w:rPr>
          <w:sz w:val="24"/>
          <w:szCs w:val="24"/>
        </w:rPr>
        <w:t>să</w:t>
      </w:r>
      <w:proofErr w:type="spellEnd"/>
      <w:r w:rsidR="001D5596">
        <w:rPr>
          <w:sz w:val="24"/>
          <w:szCs w:val="24"/>
        </w:rPr>
        <w:t xml:space="preserve"> nu </w:t>
      </w:r>
      <w:proofErr w:type="spellStart"/>
      <w:r w:rsidR="001D5596">
        <w:rPr>
          <w:sz w:val="24"/>
          <w:szCs w:val="24"/>
        </w:rPr>
        <w:t>realizeze</w:t>
      </w:r>
      <w:proofErr w:type="spellEnd"/>
      <w:r w:rsidR="001D5596">
        <w:rPr>
          <w:sz w:val="24"/>
          <w:szCs w:val="24"/>
        </w:rPr>
        <w:t xml:space="preserve"> </w:t>
      </w:r>
      <w:r w:rsidR="00CD6AD2">
        <w:rPr>
          <w:sz w:val="24"/>
          <w:szCs w:val="24"/>
        </w:rPr>
        <w:t xml:space="preserve">o </w:t>
      </w:r>
      <w:proofErr w:type="spellStart"/>
      <w:r w:rsidR="00CD6AD2">
        <w:rPr>
          <w:sz w:val="24"/>
          <w:szCs w:val="24"/>
        </w:rPr>
        <w:t>anume</w:t>
      </w:r>
      <w:proofErr w:type="spellEnd"/>
      <w:r w:rsidR="00CD6AD2">
        <w:rPr>
          <w:sz w:val="24"/>
          <w:szCs w:val="24"/>
        </w:rPr>
        <w:t xml:space="preserve"> </w:t>
      </w:r>
      <w:proofErr w:type="spellStart"/>
      <w:r w:rsidR="00CD6AD2">
        <w:rPr>
          <w:sz w:val="24"/>
          <w:szCs w:val="24"/>
        </w:rPr>
        <w:t>conduită</w:t>
      </w:r>
      <w:proofErr w:type="spellEnd"/>
      <w:r w:rsidR="00CD6AD2">
        <w:rPr>
          <w:sz w:val="24"/>
          <w:szCs w:val="24"/>
        </w:rPr>
        <w:t xml:space="preserve"> (act </w:t>
      </w:r>
      <w:proofErr w:type="spellStart"/>
      <w:r w:rsidR="00CD6AD2">
        <w:rPr>
          <w:sz w:val="24"/>
          <w:szCs w:val="24"/>
        </w:rPr>
        <w:t>sau</w:t>
      </w:r>
      <w:proofErr w:type="spellEnd"/>
      <w:r w:rsidR="00CD6AD2">
        <w:rPr>
          <w:sz w:val="24"/>
          <w:szCs w:val="24"/>
        </w:rPr>
        <w:t xml:space="preserve"> </w:t>
      </w:r>
      <w:proofErr w:type="spellStart"/>
      <w:r w:rsidR="00CD6AD2">
        <w:rPr>
          <w:sz w:val="24"/>
          <w:szCs w:val="24"/>
        </w:rPr>
        <w:t>fapt</w:t>
      </w:r>
      <w:proofErr w:type="spellEnd"/>
      <w:r w:rsidR="00CD6AD2">
        <w:rPr>
          <w:sz w:val="24"/>
          <w:szCs w:val="24"/>
        </w:rPr>
        <w:t xml:space="preserve"> </w:t>
      </w:r>
      <w:proofErr w:type="spellStart"/>
      <w:r w:rsidR="00CD6AD2">
        <w:rPr>
          <w:sz w:val="24"/>
          <w:szCs w:val="24"/>
        </w:rPr>
        <w:t>administrativ</w:t>
      </w:r>
      <w:proofErr w:type="spellEnd"/>
      <w:r w:rsidR="00CD6AD2">
        <w:rPr>
          <w:sz w:val="24"/>
          <w:szCs w:val="24"/>
        </w:rPr>
        <w:t>)</w:t>
      </w:r>
      <w:r w:rsidR="001D5596">
        <w:rPr>
          <w:sz w:val="24"/>
          <w:szCs w:val="24"/>
        </w:rPr>
        <w:t xml:space="preserve">, </w:t>
      </w:r>
      <w:proofErr w:type="spellStart"/>
      <w:r w:rsidR="001D5596">
        <w:rPr>
          <w:sz w:val="24"/>
          <w:szCs w:val="24"/>
        </w:rPr>
        <w:t>fără</w:t>
      </w:r>
      <w:proofErr w:type="spellEnd"/>
      <w:r w:rsidR="001D5596">
        <w:rPr>
          <w:sz w:val="24"/>
          <w:szCs w:val="24"/>
        </w:rPr>
        <w:t xml:space="preserve"> </w:t>
      </w:r>
      <w:proofErr w:type="spellStart"/>
      <w:r w:rsidR="001D5596">
        <w:rPr>
          <w:sz w:val="24"/>
          <w:szCs w:val="24"/>
        </w:rPr>
        <w:t>să</w:t>
      </w:r>
      <w:proofErr w:type="spellEnd"/>
      <w:r w:rsidR="001D5596">
        <w:rPr>
          <w:sz w:val="24"/>
          <w:szCs w:val="24"/>
        </w:rPr>
        <w:t xml:space="preserve"> le </w:t>
      </w:r>
      <w:proofErr w:type="spellStart"/>
      <w:r w:rsidR="001D5596">
        <w:rPr>
          <w:sz w:val="24"/>
          <w:szCs w:val="24"/>
        </w:rPr>
        <w:t>impune</w:t>
      </w:r>
      <w:proofErr w:type="spellEnd"/>
      <w:r w:rsidR="001D5596">
        <w:rPr>
          <w:sz w:val="24"/>
          <w:szCs w:val="24"/>
        </w:rPr>
        <w:t xml:space="preserve"> </w:t>
      </w:r>
      <w:proofErr w:type="spellStart"/>
      <w:r w:rsidR="001D5596">
        <w:rPr>
          <w:sz w:val="24"/>
          <w:szCs w:val="24"/>
        </w:rPr>
        <w:t>să</w:t>
      </w:r>
      <w:proofErr w:type="spellEnd"/>
      <w:r w:rsidR="001D5596">
        <w:rPr>
          <w:sz w:val="24"/>
          <w:szCs w:val="24"/>
        </w:rPr>
        <w:t xml:space="preserve"> o </w:t>
      </w:r>
      <w:proofErr w:type="spellStart"/>
      <w:r w:rsidR="001D5596">
        <w:rPr>
          <w:sz w:val="24"/>
          <w:szCs w:val="24"/>
        </w:rPr>
        <w:t>realizeze</w:t>
      </w:r>
      <w:proofErr w:type="spellEnd"/>
      <w:r w:rsidR="001D5596">
        <w:rPr>
          <w:sz w:val="24"/>
          <w:szCs w:val="24"/>
        </w:rPr>
        <w:t xml:space="preserve"> </w:t>
      </w:r>
      <w:proofErr w:type="spellStart"/>
      <w:r w:rsidR="001D5596">
        <w:rPr>
          <w:sz w:val="24"/>
          <w:szCs w:val="24"/>
        </w:rPr>
        <w:t>sau</w:t>
      </w:r>
      <w:proofErr w:type="spellEnd"/>
      <w:r w:rsidR="001D5596">
        <w:rPr>
          <w:sz w:val="24"/>
          <w:szCs w:val="24"/>
        </w:rPr>
        <w:t xml:space="preserve"> nu. </w:t>
      </w:r>
      <w:proofErr w:type="spellStart"/>
      <w:r w:rsidR="001D5596">
        <w:rPr>
          <w:sz w:val="24"/>
          <w:szCs w:val="24"/>
        </w:rPr>
        <w:t>Altfel</w:t>
      </w:r>
      <w:proofErr w:type="spellEnd"/>
      <w:r w:rsidR="001D5596">
        <w:rPr>
          <w:sz w:val="24"/>
          <w:szCs w:val="24"/>
        </w:rPr>
        <w:t xml:space="preserve"> </w:t>
      </w:r>
      <w:proofErr w:type="spellStart"/>
      <w:r w:rsidR="001D5596">
        <w:rPr>
          <w:sz w:val="24"/>
          <w:szCs w:val="24"/>
        </w:rPr>
        <w:t>spus</w:t>
      </w:r>
      <w:proofErr w:type="spellEnd"/>
      <w:r w:rsidR="001D5596">
        <w:rPr>
          <w:sz w:val="24"/>
          <w:szCs w:val="24"/>
        </w:rPr>
        <w:t xml:space="preserve">, norma </w:t>
      </w:r>
      <w:proofErr w:type="spellStart"/>
      <w:r w:rsidR="001D5596">
        <w:rPr>
          <w:sz w:val="24"/>
          <w:szCs w:val="24"/>
        </w:rPr>
        <w:t>juridică</w:t>
      </w:r>
      <w:proofErr w:type="spellEnd"/>
      <w:r w:rsidR="001D5596">
        <w:rPr>
          <w:sz w:val="24"/>
          <w:szCs w:val="24"/>
        </w:rPr>
        <w:t xml:space="preserve"> </w:t>
      </w:r>
      <w:proofErr w:type="spellStart"/>
      <w:r w:rsidR="001D5596">
        <w:rPr>
          <w:sz w:val="24"/>
          <w:szCs w:val="24"/>
        </w:rPr>
        <w:t>permisivă</w:t>
      </w:r>
      <w:proofErr w:type="spellEnd"/>
      <w:r w:rsidR="001D5596">
        <w:rPr>
          <w:sz w:val="24"/>
          <w:szCs w:val="24"/>
        </w:rPr>
        <w:t xml:space="preserve"> </w:t>
      </w:r>
      <w:proofErr w:type="spellStart"/>
      <w:r w:rsidR="001D5596">
        <w:rPr>
          <w:sz w:val="24"/>
          <w:szCs w:val="24"/>
        </w:rPr>
        <w:t>creează</w:t>
      </w:r>
      <w:proofErr w:type="spellEnd"/>
      <w:r w:rsidR="001D5596">
        <w:rPr>
          <w:sz w:val="24"/>
          <w:szCs w:val="24"/>
        </w:rPr>
        <w:t xml:space="preserve"> </w:t>
      </w:r>
      <w:proofErr w:type="spellStart"/>
      <w:r w:rsidR="001D5596">
        <w:rPr>
          <w:sz w:val="24"/>
          <w:szCs w:val="24"/>
        </w:rPr>
        <w:t>sau</w:t>
      </w:r>
      <w:proofErr w:type="spellEnd"/>
      <w:r w:rsidR="001D5596">
        <w:rPr>
          <w:sz w:val="24"/>
          <w:szCs w:val="24"/>
        </w:rPr>
        <w:t xml:space="preserve"> </w:t>
      </w:r>
      <w:proofErr w:type="spellStart"/>
      <w:r w:rsidR="001D5596">
        <w:rPr>
          <w:sz w:val="24"/>
          <w:szCs w:val="24"/>
        </w:rPr>
        <w:t>arată</w:t>
      </w:r>
      <w:proofErr w:type="spellEnd"/>
      <w:r w:rsidR="001D5596">
        <w:rPr>
          <w:sz w:val="24"/>
          <w:szCs w:val="24"/>
        </w:rPr>
        <w:t xml:space="preserve"> </w:t>
      </w:r>
      <w:proofErr w:type="spellStart"/>
      <w:r w:rsidR="001D5596">
        <w:rPr>
          <w:sz w:val="24"/>
          <w:szCs w:val="24"/>
        </w:rPr>
        <w:t>posibilitatea</w:t>
      </w:r>
      <w:proofErr w:type="spellEnd"/>
      <w:r w:rsidR="001D5596">
        <w:rPr>
          <w:sz w:val="24"/>
          <w:szCs w:val="24"/>
        </w:rPr>
        <w:t xml:space="preserve">, </w:t>
      </w:r>
      <w:proofErr w:type="spellStart"/>
      <w:r w:rsidR="001D5596">
        <w:rPr>
          <w:sz w:val="24"/>
          <w:szCs w:val="24"/>
        </w:rPr>
        <w:t>însă</w:t>
      </w:r>
      <w:proofErr w:type="spellEnd"/>
      <w:r w:rsidR="001D5596">
        <w:rPr>
          <w:sz w:val="24"/>
          <w:szCs w:val="24"/>
        </w:rPr>
        <w:t xml:space="preserve"> </w:t>
      </w:r>
      <w:proofErr w:type="spellStart"/>
      <w:r w:rsidR="001D5596">
        <w:rPr>
          <w:sz w:val="24"/>
          <w:szCs w:val="24"/>
        </w:rPr>
        <w:t>realizarea</w:t>
      </w:r>
      <w:proofErr w:type="spellEnd"/>
      <w:r w:rsidR="001D5596">
        <w:rPr>
          <w:sz w:val="24"/>
          <w:szCs w:val="24"/>
        </w:rPr>
        <w:t xml:space="preserve"> </w:t>
      </w:r>
      <w:proofErr w:type="spellStart"/>
      <w:r w:rsidR="001D5596">
        <w:rPr>
          <w:sz w:val="24"/>
          <w:szCs w:val="24"/>
        </w:rPr>
        <w:t>conduitei</w:t>
      </w:r>
      <w:proofErr w:type="spellEnd"/>
      <w:r w:rsidR="001D5596">
        <w:rPr>
          <w:sz w:val="24"/>
          <w:szCs w:val="24"/>
        </w:rPr>
        <w:t xml:space="preserve"> </w:t>
      </w:r>
      <w:proofErr w:type="spellStart"/>
      <w:r w:rsidR="001D5596">
        <w:rPr>
          <w:sz w:val="24"/>
          <w:szCs w:val="24"/>
        </w:rPr>
        <w:t>posibile</w:t>
      </w:r>
      <w:proofErr w:type="spellEnd"/>
      <w:r w:rsidR="001D5596">
        <w:rPr>
          <w:sz w:val="24"/>
          <w:szCs w:val="24"/>
        </w:rPr>
        <w:t xml:space="preserve">, </w:t>
      </w:r>
      <w:proofErr w:type="spellStart"/>
      <w:r w:rsidR="001D5596">
        <w:rPr>
          <w:sz w:val="24"/>
          <w:szCs w:val="24"/>
        </w:rPr>
        <w:t>depinde</w:t>
      </w:r>
      <w:proofErr w:type="spellEnd"/>
      <w:r w:rsidR="001D5596">
        <w:rPr>
          <w:sz w:val="24"/>
          <w:szCs w:val="24"/>
        </w:rPr>
        <w:t xml:space="preserve"> de </w:t>
      </w:r>
      <w:proofErr w:type="spellStart"/>
      <w:r w:rsidR="001D5596">
        <w:rPr>
          <w:sz w:val="24"/>
          <w:szCs w:val="24"/>
        </w:rPr>
        <w:t>decizia</w:t>
      </w:r>
      <w:proofErr w:type="spellEnd"/>
      <w:r w:rsidR="001D5596">
        <w:rPr>
          <w:sz w:val="24"/>
          <w:szCs w:val="24"/>
        </w:rPr>
        <w:t xml:space="preserve"> </w:t>
      </w:r>
      <w:proofErr w:type="spellStart"/>
      <w:r w:rsidR="001D5596">
        <w:rPr>
          <w:sz w:val="24"/>
          <w:szCs w:val="24"/>
        </w:rPr>
        <w:t>sau</w:t>
      </w:r>
      <w:proofErr w:type="spellEnd"/>
      <w:r w:rsidR="001D5596">
        <w:rPr>
          <w:sz w:val="24"/>
          <w:szCs w:val="24"/>
        </w:rPr>
        <w:t xml:space="preserve"> </w:t>
      </w:r>
      <w:proofErr w:type="spellStart"/>
      <w:r w:rsidR="001D5596">
        <w:rPr>
          <w:sz w:val="24"/>
          <w:szCs w:val="24"/>
        </w:rPr>
        <w:t>aprecierea</w:t>
      </w:r>
      <w:proofErr w:type="spellEnd"/>
      <w:r w:rsidR="001D5596">
        <w:rPr>
          <w:sz w:val="24"/>
          <w:szCs w:val="24"/>
        </w:rPr>
        <w:t xml:space="preserve"> </w:t>
      </w:r>
      <w:proofErr w:type="spellStart"/>
      <w:r w:rsidR="001D5596">
        <w:rPr>
          <w:sz w:val="24"/>
          <w:szCs w:val="24"/>
        </w:rPr>
        <w:t>subiectului</w:t>
      </w:r>
      <w:proofErr w:type="spellEnd"/>
      <w:r w:rsidR="001D5596">
        <w:rPr>
          <w:sz w:val="24"/>
          <w:szCs w:val="24"/>
        </w:rPr>
        <w:t xml:space="preserve">. </w:t>
      </w:r>
      <w:proofErr w:type="spellStart"/>
      <w:r w:rsidR="00DA0009">
        <w:rPr>
          <w:sz w:val="24"/>
          <w:szCs w:val="24"/>
        </w:rPr>
        <w:t>Pentru</w:t>
      </w:r>
      <w:proofErr w:type="spellEnd"/>
      <w:r w:rsidR="00DA0009">
        <w:rPr>
          <w:sz w:val="24"/>
          <w:szCs w:val="24"/>
        </w:rPr>
        <w:t xml:space="preserve"> a </w:t>
      </w:r>
      <w:proofErr w:type="spellStart"/>
      <w:r w:rsidR="00DA0009">
        <w:rPr>
          <w:sz w:val="24"/>
          <w:szCs w:val="24"/>
        </w:rPr>
        <w:t>exemplifica</w:t>
      </w:r>
      <w:proofErr w:type="spellEnd"/>
      <w:r w:rsidR="00DA0009">
        <w:rPr>
          <w:sz w:val="24"/>
          <w:szCs w:val="24"/>
        </w:rPr>
        <w:t xml:space="preserve"> </w:t>
      </w:r>
      <w:proofErr w:type="spellStart"/>
      <w:r w:rsidR="00DA0009">
        <w:rPr>
          <w:sz w:val="24"/>
          <w:szCs w:val="24"/>
        </w:rPr>
        <w:t>normele</w:t>
      </w:r>
      <w:proofErr w:type="spellEnd"/>
      <w:r w:rsidR="00DA0009">
        <w:rPr>
          <w:sz w:val="24"/>
          <w:szCs w:val="24"/>
        </w:rPr>
        <w:t xml:space="preserve"> cu </w:t>
      </w:r>
      <w:proofErr w:type="spellStart"/>
      <w:r w:rsidR="00DA0009">
        <w:rPr>
          <w:sz w:val="24"/>
          <w:szCs w:val="24"/>
        </w:rPr>
        <w:t>caracter</w:t>
      </w:r>
      <w:proofErr w:type="spellEnd"/>
      <w:r w:rsidR="00DA0009">
        <w:rPr>
          <w:sz w:val="24"/>
          <w:szCs w:val="24"/>
        </w:rPr>
        <w:t xml:space="preserve"> </w:t>
      </w:r>
      <w:proofErr w:type="spellStart"/>
      <w:r w:rsidR="00DA0009">
        <w:rPr>
          <w:sz w:val="24"/>
          <w:szCs w:val="24"/>
        </w:rPr>
        <w:t>permisiv</w:t>
      </w:r>
      <w:proofErr w:type="spellEnd"/>
      <w:r w:rsidR="00DA0009">
        <w:rPr>
          <w:sz w:val="24"/>
          <w:szCs w:val="24"/>
        </w:rPr>
        <w:t xml:space="preserve"> </w:t>
      </w:r>
      <w:proofErr w:type="spellStart"/>
      <w:r w:rsidR="00DA0009">
        <w:rPr>
          <w:sz w:val="24"/>
          <w:szCs w:val="24"/>
        </w:rPr>
        <w:t>vom</w:t>
      </w:r>
      <w:proofErr w:type="spellEnd"/>
      <w:r w:rsidR="00DA0009">
        <w:rPr>
          <w:sz w:val="24"/>
          <w:szCs w:val="24"/>
        </w:rPr>
        <w:t xml:space="preserve"> </w:t>
      </w:r>
      <w:proofErr w:type="spellStart"/>
      <w:r w:rsidR="00DA0009">
        <w:rPr>
          <w:sz w:val="24"/>
          <w:szCs w:val="24"/>
        </w:rPr>
        <w:t>utiliza</w:t>
      </w:r>
      <w:proofErr w:type="spellEnd"/>
      <w:r w:rsidR="00DA0009">
        <w:rPr>
          <w:sz w:val="24"/>
          <w:szCs w:val="24"/>
        </w:rPr>
        <w:t xml:space="preserve"> </w:t>
      </w:r>
      <w:proofErr w:type="spellStart"/>
      <w:r w:rsidR="00DA0009">
        <w:rPr>
          <w:sz w:val="24"/>
          <w:szCs w:val="24"/>
        </w:rPr>
        <w:t>câteva</w:t>
      </w:r>
      <w:proofErr w:type="spellEnd"/>
      <w:r w:rsidR="00DA0009">
        <w:rPr>
          <w:sz w:val="24"/>
          <w:szCs w:val="24"/>
        </w:rPr>
        <w:t xml:space="preserve"> </w:t>
      </w:r>
      <w:proofErr w:type="spellStart"/>
      <w:r w:rsidR="00DA0009">
        <w:rPr>
          <w:sz w:val="24"/>
          <w:szCs w:val="24"/>
        </w:rPr>
        <w:t>articole</w:t>
      </w:r>
      <w:proofErr w:type="spellEnd"/>
      <w:r w:rsidR="00DA0009">
        <w:rPr>
          <w:sz w:val="24"/>
          <w:szCs w:val="24"/>
        </w:rPr>
        <w:t xml:space="preserve"> din</w:t>
      </w:r>
      <w:r w:rsidR="00696CB0">
        <w:rPr>
          <w:sz w:val="24"/>
          <w:szCs w:val="24"/>
        </w:rPr>
        <w:t xml:space="preserve"> </w:t>
      </w:r>
      <w:proofErr w:type="spellStart"/>
      <w:r w:rsidR="00696CB0">
        <w:rPr>
          <w:sz w:val="24"/>
          <w:szCs w:val="24"/>
        </w:rPr>
        <w:t>prevederile</w:t>
      </w:r>
      <w:proofErr w:type="spellEnd"/>
      <w:r w:rsidR="00696CB0">
        <w:rPr>
          <w:sz w:val="24"/>
          <w:szCs w:val="24"/>
        </w:rPr>
        <w:t xml:space="preserve"> </w:t>
      </w:r>
      <w:proofErr w:type="spellStart"/>
      <w:r w:rsidR="00696CB0">
        <w:rPr>
          <w:sz w:val="24"/>
          <w:szCs w:val="24"/>
        </w:rPr>
        <w:t>Codului</w:t>
      </w:r>
      <w:proofErr w:type="spellEnd"/>
      <w:r w:rsidR="00696CB0">
        <w:rPr>
          <w:sz w:val="24"/>
          <w:szCs w:val="24"/>
        </w:rPr>
        <w:t xml:space="preserve"> </w:t>
      </w:r>
      <w:proofErr w:type="spellStart"/>
      <w:r w:rsidR="00696CB0">
        <w:rPr>
          <w:sz w:val="24"/>
          <w:szCs w:val="24"/>
        </w:rPr>
        <w:t>administrativ</w:t>
      </w:r>
      <w:proofErr w:type="spellEnd"/>
      <w:r w:rsidR="00696CB0">
        <w:rPr>
          <w:sz w:val="24"/>
          <w:szCs w:val="24"/>
        </w:rPr>
        <w:t xml:space="preserve"> </w:t>
      </w:r>
      <w:proofErr w:type="spellStart"/>
      <w:r w:rsidR="00696CB0">
        <w:rPr>
          <w:sz w:val="24"/>
          <w:szCs w:val="24"/>
        </w:rPr>
        <w:t>referitoare</w:t>
      </w:r>
      <w:proofErr w:type="spellEnd"/>
      <w:r w:rsidR="00696CB0">
        <w:rPr>
          <w:sz w:val="24"/>
          <w:szCs w:val="24"/>
        </w:rPr>
        <w:t xml:space="preserve"> la </w:t>
      </w:r>
      <w:proofErr w:type="spellStart"/>
      <w:r w:rsidR="00696CB0">
        <w:rPr>
          <w:sz w:val="24"/>
          <w:szCs w:val="24"/>
        </w:rPr>
        <w:t>autoritățile</w:t>
      </w:r>
      <w:proofErr w:type="spellEnd"/>
      <w:r w:rsidR="00696CB0">
        <w:rPr>
          <w:sz w:val="24"/>
          <w:szCs w:val="24"/>
        </w:rPr>
        <w:t xml:space="preserve"> </w:t>
      </w:r>
      <w:proofErr w:type="spellStart"/>
      <w:r w:rsidR="00696CB0">
        <w:rPr>
          <w:sz w:val="24"/>
          <w:szCs w:val="24"/>
        </w:rPr>
        <w:t>administrației</w:t>
      </w:r>
      <w:proofErr w:type="spellEnd"/>
      <w:r w:rsidR="00696CB0">
        <w:rPr>
          <w:sz w:val="24"/>
          <w:szCs w:val="24"/>
        </w:rPr>
        <w:t xml:space="preserve"> </w:t>
      </w:r>
      <w:proofErr w:type="spellStart"/>
      <w:r w:rsidR="00696CB0">
        <w:rPr>
          <w:sz w:val="24"/>
          <w:szCs w:val="24"/>
        </w:rPr>
        <w:t>publice</w:t>
      </w:r>
      <w:proofErr w:type="spellEnd"/>
      <w:r w:rsidR="00696CB0">
        <w:rPr>
          <w:sz w:val="24"/>
          <w:szCs w:val="24"/>
        </w:rPr>
        <w:t xml:space="preserve"> locale: </w:t>
      </w:r>
      <w:r w:rsidR="00DA0009" w:rsidRPr="00D76C9B">
        <w:rPr>
          <w:sz w:val="24"/>
          <w:szCs w:val="24"/>
        </w:rPr>
        <w:t>,,</w:t>
      </w:r>
      <w:r w:rsidR="00696CB0" w:rsidRPr="00696CB0">
        <w:rPr>
          <w:sz w:val="24"/>
          <w:szCs w:val="24"/>
        </w:rPr>
        <w:t xml:space="preserve"> </w:t>
      </w:r>
      <w:proofErr w:type="spellStart"/>
      <w:r w:rsidR="00696CB0" w:rsidRPr="006449EA">
        <w:rPr>
          <w:sz w:val="24"/>
          <w:szCs w:val="24"/>
        </w:rPr>
        <w:t>Consiliile</w:t>
      </w:r>
      <w:proofErr w:type="spellEnd"/>
      <w:r w:rsidR="00696CB0" w:rsidRPr="006449EA">
        <w:rPr>
          <w:sz w:val="24"/>
          <w:szCs w:val="24"/>
        </w:rPr>
        <w:t xml:space="preserve"> locale pot </w:t>
      </w:r>
      <w:proofErr w:type="spellStart"/>
      <w:r w:rsidR="00696CB0" w:rsidRPr="006449EA">
        <w:rPr>
          <w:sz w:val="24"/>
          <w:szCs w:val="24"/>
        </w:rPr>
        <w:t>înfiinţa</w:t>
      </w:r>
      <w:proofErr w:type="spellEnd"/>
      <w:r w:rsidR="00696CB0" w:rsidRPr="006449EA">
        <w:rPr>
          <w:sz w:val="24"/>
          <w:szCs w:val="24"/>
        </w:rPr>
        <w:t xml:space="preserve"> </w:t>
      </w:r>
      <w:proofErr w:type="spellStart"/>
      <w:r w:rsidR="00696CB0" w:rsidRPr="006449EA">
        <w:rPr>
          <w:sz w:val="24"/>
          <w:szCs w:val="24"/>
        </w:rPr>
        <w:t>instituţii</w:t>
      </w:r>
      <w:proofErr w:type="spellEnd"/>
      <w:r w:rsidR="00696CB0" w:rsidRPr="006449EA">
        <w:rPr>
          <w:sz w:val="24"/>
          <w:szCs w:val="24"/>
        </w:rPr>
        <w:t xml:space="preserve"> </w:t>
      </w:r>
      <w:proofErr w:type="spellStart"/>
      <w:r w:rsidR="00696CB0" w:rsidRPr="006449EA">
        <w:rPr>
          <w:sz w:val="24"/>
          <w:szCs w:val="24"/>
        </w:rPr>
        <w:t>publice</w:t>
      </w:r>
      <w:proofErr w:type="spellEnd"/>
      <w:r w:rsidR="00696CB0" w:rsidRPr="006449EA">
        <w:rPr>
          <w:sz w:val="24"/>
          <w:szCs w:val="24"/>
        </w:rPr>
        <w:t xml:space="preserve"> de </w:t>
      </w:r>
      <w:proofErr w:type="spellStart"/>
      <w:r w:rsidR="00696CB0" w:rsidRPr="006449EA">
        <w:rPr>
          <w:sz w:val="24"/>
          <w:szCs w:val="24"/>
        </w:rPr>
        <w:t>interes</w:t>
      </w:r>
      <w:proofErr w:type="spellEnd"/>
      <w:r w:rsidR="00696CB0" w:rsidRPr="006449EA">
        <w:rPr>
          <w:sz w:val="24"/>
          <w:szCs w:val="24"/>
        </w:rPr>
        <w:t xml:space="preserve"> local </w:t>
      </w:r>
      <w:proofErr w:type="spellStart"/>
      <w:r w:rsidR="00696CB0" w:rsidRPr="006449EA">
        <w:rPr>
          <w:sz w:val="24"/>
          <w:szCs w:val="24"/>
        </w:rPr>
        <w:t>în</w:t>
      </w:r>
      <w:proofErr w:type="spellEnd"/>
      <w:r w:rsidR="00696CB0" w:rsidRPr="006449EA">
        <w:rPr>
          <w:sz w:val="24"/>
          <w:szCs w:val="24"/>
        </w:rPr>
        <w:t xml:space="preserve"> </w:t>
      </w:r>
      <w:proofErr w:type="spellStart"/>
      <w:r w:rsidR="00696CB0" w:rsidRPr="006449EA">
        <w:rPr>
          <w:sz w:val="24"/>
          <w:szCs w:val="24"/>
        </w:rPr>
        <w:t>principalele</w:t>
      </w:r>
      <w:proofErr w:type="spellEnd"/>
      <w:r w:rsidR="00696CB0" w:rsidRPr="006449EA">
        <w:rPr>
          <w:sz w:val="24"/>
          <w:szCs w:val="24"/>
        </w:rPr>
        <w:t xml:space="preserve"> </w:t>
      </w:r>
      <w:proofErr w:type="spellStart"/>
      <w:r w:rsidR="00696CB0" w:rsidRPr="006449EA">
        <w:rPr>
          <w:sz w:val="24"/>
          <w:szCs w:val="24"/>
        </w:rPr>
        <w:t>domenii</w:t>
      </w:r>
      <w:proofErr w:type="spellEnd"/>
      <w:r w:rsidR="00696CB0" w:rsidRPr="006449EA">
        <w:rPr>
          <w:sz w:val="24"/>
          <w:szCs w:val="24"/>
        </w:rPr>
        <w:t xml:space="preserve"> de </w:t>
      </w:r>
      <w:proofErr w:type="spellStart"/>
      <w:r w:rsidR="00696CB0" w:rsidRPr="006449EA">
        <w:rPr>
          <w:sz w:val="24"/>
          <w:szCs w:val="24"/>
        </w:rPr>
        <w:t>activitate</w:t>
      </w:r>
      <w:proofErr w:type="spellEnd"/>
      <w:r w:rsidR="00696CB0" w:rsidRPr="006449EA">
        <w:rPr>
          <w:sz w:val="24"/>
          <w:szCs w:val="24"/>
        </w:rPr>
        <w:t xml:space="preserve">, </w:t>
      </w:r>
      <w:proofErr w:type="spellStart"/>
      <w:r w:rsidR="00696CB0" w:rsidRPr="006449EA">
        <w:rPr>
          <w:sz w:val="24"/>
          <w:szCs w:val="24"/>
        </w:rPr>
        <w:t>potrivit</w:t>
      </w:r>
      <w:proofErr w:type="spellEnd"/>
      <w:r w:rsidR="00696CB0" w:rsidRPr="006449EA">
        <w:rPr>
          <w:sz w:val="24"/>
          <w:szCs w:val="24"/>
        </w:rPr>
        <w:t xml:space="preserve"> </w:t>
      </w:r>
      <w:proofErr w:type="spellStart"/>
      <w:r w:rsidR="00696CB0" w:rsidRPr="006449EA">
        <w:rPr>
          <w:sz w:val="24"/>
          <w:szCs w:val="24"/>
        </w:rPr>
        <w:t>specificului</w:t>
      </w:r>
      <w:proofErr w:type="spellEnd"/>
      <w:r w:rsidR="00696CB0" w:rsidRPr="006449EA">
        <w:rPr>
          <w:sz w:val="24"/>
          <w:szCs w:val="24"/>
        </w:rPr>
        <w:t xml:space="preserve"> </w:t>
      </w:r>
      <w:proofErr w:type="spellStart"/>
      <w:r w:rsidR="00696CB0" w:rsidRPr="006449EA">
        <w:rPr>
          <w:sz w:val="24"/>
          <w:szCs w:val="24"/>
        </w:rPr>
        <w:t>şi</w:t>
      </w:r>
      <w:proofErr w:type="spellEnd"/>
      <w:r w:rsidR="00696CB0" w:rsidRPr="006449EA">
        <w:rPr>
          <w:sz w:val="24"/>
          <w:szCs w:val="24"/>
        </w:rPr>
        <w:t xml:space="preserve"> </w:t>
      </w:r>
      <w:proofErr w:type="spellStart"/>
      <w:r w:rsidR="00696CB0" w:rsidRPr="006449EA">
        <w:rPr>
          <w:sz w:val="24"/>
          <w:szCs w:val="24"/>
        </w:rPr>
        <w:t>nevoilor</w:t>
      </w:r>
      <w:proofErr w:type="spellEnd"/>
      <w:r w:rsidR="00696CB0" w:rsidRPr="006449EA">
        <w:rPr>
          <w:sz w:val="24"/>
          <w:szCs w:val="24"/>
        </w:rPr>
        <w:t xml:space="preserve"> </w:t>
      </w:r>
      <w:proofErr w:type="spellStart"/>
      <w:r w:rsidR="00696CB0" w:rsidRPr="006449EA">
        <w:rPr>
          <w:sz w:val="24"/>
          <w:szCs w:val="24"/>
        </w:rPr>
        <w:t>colectivităţii</w:t>
      </w:r>
      <w:proofErr w:type="spellEnd"/>
      <w:r w:rsidR="00696CB0" w:rsidRPr="006449EA">
        <w:rPr>
          <w:sz w:val="24"/>
          <w:szCs w:val="24"/>
        </w:rPr>
        <w:t xml:space="preserve"> locale, cu </w:t>
      </w:r>
      <w:proofErr w:type="spellStart"/>
      <w:r w:rsidR="00696CB0" w:rsidRPr="006449EA">
        <w:rPr>
          <w:sz w:val="24"/>
          <w:szCs w:val="24"/>
        </w:rPr>
        <w:t>respectarea</w:t>
      </w:r>
      <w:proofErr w:type="spellEnd"/>
      <w:r w:rsidR="00696CB0" w:rsidRPr="006449EA">
        <w:rPr>
          <w:sz w:val="24"/>
          <w:szCs w:val="24"/>
        </w:rPr>
        <w:t xml:space="preserve"> </w:t>
      </w:r>
      <w:proofErr w:type="spellStart"/>
      <w:r w:rsidR="00696CB0" w:rsidRPr="006449EA">
        <w:rPr>
          <w:sz w:val="24"/>
          <w:szCs w:val="24"/>
        </w:rPr>
        <w:t>prevederilor</w:t>
      </w:r>
      <w:proofErr w:type="spellEnd"/>
      <w:r w:rsidR="00696CB0" w:rsidRPr="006449EA">
        <w:rPr>
          <w:sz w:val="24"/>
          <w:szCs w:val="24"/>
        </w:rPr>
        <w:t xml:space="preserve"> </w:t>
      </w:r>
      <w:proofErr w:type="spellStart"/>
      <w:r w:rsidR="00696CB0" w:rsidRPr="006449EA">
        <w:rPr>
          <w:sz w:val="24"/>
          <w:szCs w:val="24"/>
        </w:rPr>
        <w:t>legale</w:t>
      </w:r>
      <w:proofErr w:type="spellEnd"/>
      <w:r w:rsidR="00696CB0" w:rsidRPr="006449EA">
        <w:rPr>
          <w:sz w:val="24"/>
          <w:szCs w:val="24"/>
        </w:rPr>
        <w:t xml:space="preserve"> </w:t>
      </w:r>
      <w:proofErr w:type="spellStart"/>
      <w:r w:rsidR="00696CB0" w:rsidRPr="006449EA">
        <w:rPr>
          <w:sz w:val="24"/>
          <w:szCs w:val="24"/>
        </w:rPr>
        <w:t>şi</w:t>
      </w:r>
      <w:proofErr w:type="spellEnd"/>
      <w:r w:rsidR="00696CB0" w:rsidRPr="006449EA">
        <w:rPr>
          <w:sz w:val="24"/>
          <w:szCs w:val="24"/>
        </w:rPr>
        <w:t xml:space="preserve"> </w:t>
      </w:r>
      <w:proofErr w:type="spellStart"/>
      <w:r w:rsidR="00696CB0" w:rsidRPr="006449EA">
        <w:rPr>
          <w:sz w:val="24"/>
          <w:szCs w:val="24"/>
        </w:rPr>
        <w:t>în</w:t>
      </w:r>
      <w:proofErr w:type="spellEnd"/>
      <w:r w:rsidR="00696CB0" w:rsidRPr="006449EA">
        <w:rPr>
          <w:sz w:val="24"/>
          <w:szCs w:val="24"/>
        </w:rPr>
        <w:t xml:space="preserve"> </w:t>
      </w:r>
      <w:proofErr w:type="spellStart"/>
      <w:r w:rsidR="00696CB0" w:rsidRPr="006449EA">
        <w:rPr>
          <w:sz w:val="24"/>
          <w:szCs w:val="24"/>
        </w:rPr>
        <w:t>limita</w:t>
      </w:r>
      <w:proofErr w:type="spellEnd"/>
      <w:r w:rsidR="00696CB0" w:rsidRPr="006449EA">
        <w:rPr>
          <w:sz w:val="24"/>
          <w:szCs w:val="24"/>
        </w:rPr>
        <w:t xml:space="preserve"> </w:t>
      </w:r>
      <w:proofErr w:type="spellStart"/>
      <w:r w:rsidR="00696CB0" w:rsidRPr="006449EA">
        <w:rPr>
          <w:sz w:val="24"/>
          <w:szCs w:val="24"/>
        </w:rPr>
        <w:t>mijloacelor</w:t>
      </w:r>
      <w:proofErr w:type="spellEnd"/>
      <w:r w:rsidR="00696CB0" w:rsidRPr="006449EA">
        <w:rPr>
          <w:sz w:val="24"/>
          <w:szCs w:val="24"/>
        </w:rPr>
        <w:t xml:space="preserve"> </w:t>
      </w:r>
      <w:proofErr w:type="spellStart"/>
      <w:r w:rsidR="00696CB0" w:rsidRPr="006449EA">
        <w:rPr>
          <w:sz w:val="24"/>
          <w:szCs w:val="24"/>
        </w:rPr>
        <w:t>financiare</w:t>
      </w:r>
      <w:proofErr w:type="spellEnd"/>
      <w:r w:rsidR="00696CB0" w:rsidRPr="006449EA">
        <w:rPr>
          <w:sz w:val="24"/>
          <w:szCs w:val="24"/>
        </w:rPr>
        <w:t xml:space="preserve"> de care </w:t>
      </w:r>
      <w:proofErr w:type="spellStart"/>
      <w:r w:rsidR="00696CB0" w:rsidRPr="006449EA">
        <w:rPr>
          <w:sz w:val="24"/>
          <w:szCs w:val="24"/>
        </w:rPr>
        <w:t>dispun</w:t>
      </w:r>
      <w:proofErr w:type="spellEnd"/>
      <w:r w:rsidR="00696CB0" w:rsidRPr="006449EA">
        <w:rPr>
          <w:sz w:val="24"/>
          <w:szCs w:val="24"/>
        </w:rPr>
        <w:t>.</w:t>
      </w:r>
      <w:r w:rsidR="00DA0009" w:rsidRPr="00D76C9B">
        <w:rPr>
          <w:sz w:val="24"/>
          <w:szCs w:val="24"/>
        </w:rPr>
        <w:t>”</w:t>
      </w:r>
      <w:r w:rsidR="00FC50F2">
        <w:rPr>
          <w:sz w:val="24"/>
          <w:szCs w:val="24"/>
          <w:lang w:val="ro-RO"/>
        </w:rPr>
        <w:t>;</w:t>
      </w:r>
      <w:r w:rsidR="00696CB0">
        <w:rPr>
          <w:sz w:val="24"/>
          <w:szCs w:val="24"/>
          <w:lang w:val="ro-RO"/>
        </w:rPr>
        <w:t xml:space="preserve"> </w:t>
      </w:r>
      <w:proofErr w:type="spellStart"/>
      <w:r w:rsidR="00696CB0" w:rsidRPr="006449EA">
        <w:rPr>
          <w:sz w:val="24"/>
          <w:szCs w:val="24"/>
        </w:rPr>
        <w:t>Consiliul</w:t>
      </w:r>
      <w:proofErr w:type="spellEnd"/>
      <w:r w:rsidR="00696CB0" w:rsidRPr="006449EA">
        <w:rPr>
          <w:sz w:val="24"/>
          <w:szCs w:val="24"/>
        </w:rPr>
        <w:t xml:space="preserve"> local </w:t>
      </w:r>
      <w:proofErr w:type="spellStart"/>
      <w:r w:rsidR="00696CB0" w:rsidRPr="006449EA">
        <w:rPr>
          <w:sz w:val="24"/>
          <w:szCs w:val="24"/>
        </w:rPr>
        <w:t>poate</w:t>
      </w:r>
      <w:proofErr w:type="spellEnd"/>
      <w:r w:rsidR="00696CB0" w:rsidRPr="006449EA">
        <w:rPr>
          <w:sz w:val="24"/>
          <w:szCs w:val="24"/>
        </w:rPr>
        <w:t xml:space="preserve"> </w:t>
      </w:r>
      <w:proofErr w:type="spellStart"/>
      <w:r w:rsidR="00696CB0" w:rsidRPr="006449EA">
        <w:rPr>
          <w:sz w:val="24"/>
          <w:szCs w:val="24"/>
        </w:rPr>
        <w:t>conferi</w:t>
      </w:r>
      <w:proofErr w:type="spellEnd"/>
      <w:r w:rsidR="00696CB0" w:rsidRPr="006449EA">
        <w:rPr>
          <w:sz w:val="24"/>
          <w:szCs w:val="24"/>
        </w:rPr>
        <w:t xml:space="preserve"> </w:t>
      </w:r>
      <w:proofErr w:type="spellStart"/>
      <w:r w:rsidR="00696CB0" w:rsidRPr="006449EA">
        <w:rPr>
          <w:sz w:val="24"/>
          <w:szCs w:val="24"/>
        </w:rPr>
        <w:t>persoanelor</w:t>
      </w:r>
      <w:proofErr w:type="spellEnd"/>
      <w:r w:rsidR="00696CB0" w:rsidRPr="006449EA">
        <w:rPr>
          <w:sz w:val="24"/>
          <w:szCs w:val="24"/>
        </w:rPr>
        <w:t xml:space="preserve"> </w:t>
      </w:r>
      <w:proofErr w:type="spellStart"/>
      <w:r w:rsidR="00696CB0" w:rsidRPr="006449EA">
        <w:rPr>
          <w:sz w:val="24"/>
          <w:szCs w:val="24"/>
        </w:rPr>
        <w:t>fizice</w:t>
      </w:r>
      <w:proofErr w:type="spellEnd"/>
      <w:r w:rsidR="00696CB0" w:rsidRPr="006449EA">
        <w:rPr>
          <w:sz w:val="24"/>
          <w:szCs w:val="24"/>
        </w:rPr>
        <w:t xml:space="preserve"> </w:t>
      </w:r>
      <w:proofErr w:type="spellStart"/>
      <w:r w:rsidR="00696CB0" w:rsidRPr="006449EA">
        <w:rPr>
          <w:sz w:val="24"/>
          <w:szCs w:val="24"/>
        </w:rPr>
        <w:t>române</w:t>
      </w:r>
      <w:proofErr w:type="spellEnd"/>
      <w:r w:rsidR="00696CB0" w:rsidRPr="006449EA">
        <w:rPr>
          <w:sz w:val="24"/>
          <w:szCs w:val="24"/>
        </w:rPr>
        <w:t xml:space="preserve"> </w:t>
      </w:r>
      <w:proofErr w:type="spellStart"/>
      <w:r w:rsidR="00696CB0" w:rsidRPr="006449EA">
        <w:rPr>
          <w:sz w:val="24"/>
          <w:szCs w:val="24"/>
        </w:rPr>
        <w:t>sau</w:t>
      </w:r>
      <w:proofErr w:type="spellEnd"/>
      <w:r w:rsidR="00696CB0" w:rsidRPr="006449EA">
        <w:rPr>
          <w:sz w:val="24"/>
          <w:szCs w:val="24"/>
        </w:rPr>
        <w:t xml:space="preserve"> </w:t>
      </w:r>
      <w:proofErr w:type="spellStart"/>
      <w:r w:rsidR="00696CB0" w:rsidRPr="006449EA">
        <w:rPr>
          <w:sz w:val="24"/>
          <w:szCs w:val="24"/>
        </w:rPr>
        <w:t>străine</w:t>
      </w:r>
      <w:proofErr w:type="spellEnd"/>
      <w:r w:rsidR="00696CB0" w:rsidRPr="006449EA">
        <w:rPr>
          <w:sz w:val="24"/>
          <w:szCs w:val="24"/>
        </w:rPr>
        <w:t xml:space="preserve"> cu </w:t>
      </w:r>
      <w:proofErr w:type="spellStart"/>
      <w:r w:rsidR="00696CB0" w:rsidRPr="006449EA">
        <w:rPr>
          <w:sz w:val="24"/>
          <w:szCs w:val="24"/>
        </w:rPr>
        <w:t>merite</w:t>
      </w:r>
      <w:proofErr w:type="spellEnd"/>
      <w:r w:rsidR="00696CB0" w:rsidRPr="006449EA">
        <w:rPr>
          <w:sz w:val="24"/>
          <w:szCs w:val="24"/>
        </w:rPr>
        <w:t xml:space="preserve"> </w:t>
      </w:r>
      <w:proofErr w:type="spellStart"/>
      <w:r w:rsidR="00696CB0" w:rsidRPr="006449EA">
        <w:rPr>
          <w:sz w:val="24"/>
          <w:szCs w:val="24"/>
        </w:rPr>
        <w:t>deosebite</w:t>
      </w:r>
      <w:proofErr w:type="spellEnd"/>
      <w:r w:rsidR="00696CB0" w:rsidRPr="006449EA">
        <w:rPr>
          <w:sz w:val="24"/>
          <w:szCs w:val="24"/>
        </w:rPr>
        <w:t xml:space="preserve"> </w:t>
      </w:r>
      <w:proofErr w:type="spellStart"/>
      <w:r w:rsidR="00696CB0" w:rsidRPr="006449EA">
        <w:rPr>
          <w:sz w:val="24"/>
          <w:szCs w:val="24"/>
        </w:rPr>
        <w:t>titlul</w:t>
      </w:r>
      <w:proofErr w:type="spellEnd"/>
      <w:r w:rsidR="00696CB0" w:rsidRPr="006449EA">
        <w:rPr>
          <w:sz w:val="24"/>
          <w:szCs w:val="24"/>
        </w:rPr>
        <w:t xml:space="preserve"> de </w:t>
      </w:r>
      <w:proofErr w:type="spellStart"/>
      <w:r w:rsidR="00696CB0" w:rsidRPr="006449EA">
        <w:rPr>
          <w:sz w:val="24"/>
          <w:szCs w:val="24"/>
        </w:rPr>
        <w:t>cetăţean</w:t>
      </w:r>
      <w:proofErr w:type="spellEnd"/>
      <w:r w:rsidR="00696CB0" w:rsidRPr="006449EA">
        <w:rPr>
          <w:sz w:val="24"/>
          <w:szCs w:val="24"/>
        </w:rPr>
        <w:t xml:space="preserve"> de </w:t>
      </w:r>
      <w:proofErr w:type="spellStart"/>
      <w:r w:rsidR="00696CB0" w:rsidRPr="006449EA">
        <w:rPr>
          <w:sz w:val="24"/>
          <w:szCs w:val="24"/>
        </w:rPr>
        <w:t>onoare</w:t>
      </w:r>
      <w:proofErr w:type="spellEnd"/>
      <w:r w:rsidR="00696CB0" w:rsidRPr="006449EA">
        <w:rPr>
          <w:sz w:val="24"/>
          <w:szCs w:val="24"/>
        </w:rPr>
        <w:t xml:space="preserve"> al </w:t>
      </w:r>
      <w:proofErr w:type="spellStart"/>
      <w:r w:rsidR="00696CB0" w:rsidRPr="006449EA">
        <w:rPr>
          <w:sz w:val="24"/>
          <w:szCs w:val="24"/>
        </w:rPr>
        <w:t>comunei</w:t>
      </w:r>
      <w:proofErr w:type="spellEnd"/>
      <w:r w:rsidR="00696CB0" w:rsidRPr="006449EA">
        <w:rPr>
          <w:sz w:val="24"/>
          <w:szCs w:val="24"/>
        </w:rPr>
        <w:t xml:space="preserve">, </w:t>
      </w:r>
      <w:proofErr w:type="spellStart"/>
      <w:r w:rsidR="00696CB0" w:rsidRPr="006449EA">
        <w:rPr>
          <w:sz w:val="24"/>
          <w:szCs w:val="24"/>
        </w:rPr>
        <w:t>oraşului</w:t>
      </w:r>
      <w:proofErr w:type="spellEnd"/>
      <w:r w:rsidR="00696CB0" w:rsidRPr="006449EA">
        <w:rPr>
          <w:sz w:val="24"/>
          <w:szCs w:val="24"/>
        </w:rPr>
        <w:t xml:space="preserve"> </w:t>
      </w:r>
      <w:proofErr w:type="spellStart"/>
      <w:r w:rsidR="00696CB0" w:rsidRPr="006449EA">
        <w:rPr>
          <w:sz w:val="24"/>
          <w:szCs w:val="24"/>
        </w:rPr>
        <w:t>sau</w:t>
      </w:r>
      <w:proofErr w:type="spellEnd"/>
      <w:r w:rsidR="00696CB0" w:rsidRPr="006449EA">
        <w:rPr>
          <w:sz w:val="24"/>
          <w:szCs w:val="24"/>
        </w:rPr>
        <w:t xml:space="preserve"> </w:t>
      </w:r>
      <w:proofErr w:type="spellStart"/>
      <w:r w:rsidR="00696CB0" w:rsidRPr="006449EA">
        <w:rPr>
          <w:sz w:val="24"/>
          <w:szCs w:val="24"/>
        </w:rPr>
        <w:t>municipiului</w:t>
      </w:r>
      <w:proofErr w:type="spellEnd"/>
      <w:r w:rsidR="00696CB0" w:rsidRPr="006449EA">
        <w:rPr>
          <w:sz w:val="24"/>
          <w:szCs w:val="24"/>
        </w:rPr>
        <w:t xml:space="preserve">, </w:t>
      </w:r>
      <w:proofErr w:type="spellStart"/>
      <w:r w:rsidR="00696CB0">
        <w:rPr>
          <w:sz w:val="24"/>
          <w:szCs w:val="24"/>
        </w:rPr>
        <w:t>în</w:t>
      </w:r>
      <w:proofErr w:type="spellEnd"/>
      <w:r w:rsidR="00696CB0">
        <w:rPr>
          <w:sz w:val="24"/>
          <w:szCs w:val="24"/>
        </w:rPr>
        <w:t xml:space="preserve"> </w:t>
      </w:r>
      <w:proofErr w:type="spellStart"/>
      <w:r w:rsidR="00696CB0">
        <w:rPr>
          <w:sz w:val="24"/>
          <w:szCs w:val="24"/>
        </w:rPr>
        <w:t>baza</w:t>
      </w:r>
      <w:proofErr w:type="spellEnd"/>
      <w:r w:rsidR="00696CB0">
        <w:rPr>
          <w:sz w:val="24"/>
          <w:szCs w:val="24"/>
        </w:rPr>
        <w:t xml:space="preserve"> </w:t>
      </w:r>
      <w:proofErr w:type="spellStart"/>
      <w:r w:rsidR="00696CB0">
        <w:rPr>
          <w:sz w:val="24"/>
          <w:szCs w:val="24"/>
        </w:rPr>
        <w:t>unui</w:t>
      </w:r>
      <w:proofErr w:type="spellEnd"/>
      <w:r w:rsidR="00696CB0">
        <w:rPr>
          <w:sz w:val="24"/>
          <w:szCs w:val="24"/>
        </w:rPr>
        <w:t xml:space="preserve"> </w:t>
      </w:r>
      <w:proofErr w:type="spellStart"/>
      <w:r w:rsidR="00696CB0">
        <w:rPr>
          <w:sz w:val="24"/>
          <w:szCs w:val="24"/>
        </w:rPr>
        <w:t>regulament</w:t>
      </w:r>
      <w:proofErr w:type="spellEnd"/>
      <w:r w:rsidR="00696CB0">
        <w:rPr>
          <w:sz w:val="24"/>
          <w:szCs w:val="24"/>
        </w:rPr>
        <w:t xml:space="preserve"> </w:t>
      </w:r>
      <w:proofErr w:type="spellStart"/>
      <w:r w:rsidR="00696CB0">
        <w:rPr>
          <w:sz w:val="24"/>
          <w:szCs w:val="24"/>
        </w:rPr>
        <w:t>propriu</w:t>
      </w:r>
      <w:proofErr w:type="spellEnd"/>
      <w:r w:rsidR="00696CB0">
        <w:rPr>
          <w:sz w:val="24"/>
          <w:szCs w:val="24"/>
        </w:rPr>
        <w:t>.</w:t>
      </w:r>
      <w:r w:rsidR="00D76C9B" w:rsidRPr="00D76C9B">
        <w:rPr>
          <w:sz w:val="24"/>
          <w:szCs w:val="24"/>
        </w:rPr>
        <w:t>”</w:t>
      </w:r>
      <w:r w:rsidR="00FC50F2">
        <w:rPr>
          <w:sz w:val="24"/>
          <w:szCs w:val="24"/>
        </w:rPr>
        <w:t>;</w:t>
      </w:r>
      <w:r w:rsidR="00050B11">
        <w:rPr>
          <w:sz w:val="24"/>
          <w:szCs w:val="24"/>
        </w:rPr>
        <w:t xml:space="preserve"> </w:t>
      </w:r>
      <w:r w:rsidR="00050B11" w:rsidRPr="00050B11">
        <w:rPr>
          <w:sz w:val="24"/>
          <w:szCs w:val="24"/>
        </w:rPr>
        <w:t>,,</w:t>
      </w:r>
      <w:proofErr w:type="spellStart"/>
      <w:r w:rsidR="00696CB0" w:rsidRPr="006449EA">
        <w:rPr>
          <w:sz w:val="24"/>
          <w:szCs w:val="24"/>
        </w:rPr>
        <w:t>Primarul</w:t>
      </w:r>
      <w:proofErr w:type="spellEnd"/>
      <w:r w:rsidR="00696CB0" w:rsidRPr="006449EA">
        <w:rPr>
          <w:sz w:val="24"/>
          <w:szCs w:val="24"/>
        </w:rPr>
        <w:t xml:space="preserve"> </w:t>
      </w:r>
      <w:proofErr w:type="spellStart"/>
      <w:r w:rsidR="00696CB0" w:rsidRPr="006449EA">
        <w:rPr>
          <w:sz w:val="24"/>
          <w:szCs w:val="24"/>
        </w:rPr>
        <w:t>poate</w:t>
      </w:r>
      <w:proofErr w:type="spellEnd"/>
      <w:r w:rsidR="00696CB0" w:rsidRPr="006449EA">
        <w:rPr>
          <w:sz w:val="24"/>
          <w:szCs w:val="24"/>
        </w:rPr>
        <w:t xml:space="preserve"> </w:t>
      </w:r>
      <w:proofErr w:type="spellStart"/>
      <w:r w:rsidR="00696CB0" w:rsidRPr="006449EA">
        <w:rPr>
          <w:sz w:val="24"/>
          <w:szCs w:val="24"/>
        </w:rPr>
        <w:t>delega</w:t>
      </w:r>
      <w:proofErr w:type="spellEnd"/>
      <w:r w:rsidR="00696CB0" w:rsidRPr="006449EA">
        <w:rPr>
          <w:sz w:val="24"/>
          <w:szCs w:val="24"/>
        </w:rPr>
        <w:t xml:space="preserve">, </w:t>
      </w:r>
      <w:proofErr w:type="spellStart"/>
      <w:r w:rsidR="00696CB0" w:rsidRPr="006449EA">
        <w:rPr>
          <w:sz w:val="24"/>
          <w:szCs w:val="24"/>
        </w:rPr>
        <w:t>prin</w:t>
      </w:r>
      <w:proofErr w:type="spellEnd"/>
      <w:r w:rsidR="00696CB0" w:rsidRPr="006449EA">
        <w:rPr>
          <w:sz w:val="24"/>
          <w:szCs w:val="24"/>
        </w:rPr>
        <w:t xml:space="preserve"> </w:t>
      </w:r>
      <w:proofErr w:type="spellStart"/>
      <w:r w:rsidR="00696CB0" w:rsidRPr="006449EA">
        <w:rPr>
          <w:sz w:val="24"/>
          <w:szCs w:val="24"/>
        </w:rPr>
        <w:t>dispoziţie</w:t>
      </w:r>
      <w:proofErr w:type="spellEnd"/>
      <w:r w:rsidR="00696CB0" w:rsidRPr="006449EA">
        <w:rPr>
          <w:sz w:val="24"/>
          <w:szCs w:val="24"/>
        </w:rPr>
        <w:t xml:space="preserve">, </w:t>
      </w:r>
      <w:proofErr w:type="spellStart"/>
      <w:r w:rsidR="00696CB0" w:rsidRPr="006449EA">
        <w:rPr>
          <w:sz w:val="24"/>
          <w:szCs w:val="24"/>
        </w:rPr>
        <w:t>atribuţiile</w:t>
      </w:r>
      <w:proofErr w:type="spellEnd"/>
      <w:r w:rsidR="00696CB0" w:rsidRPr="006449EA">
        <w:rPr>
          <w:sz w:val="24"/>
          <w:szCs w:val="24"/>
        </w:rPr>
        <w:t xml:space="preserve"> </w:t>
      </w:r>
      <w:proofErr w:type="spellStart"/>
      <w:r w:rsidR="00696CB0" w:rsidRPr="006449EA">
        <w:rPr>
          <w:sz w:val="24"/>
          <w:szCs w:val="24"/>
        </w:rPr>
        <w:t>ce</w:t>
      </w:r>
      <w:proofErr w:type="spellEnd"/>
      <w:r w:rsidR="00696CB0" w:rsidRPr="006449EA">
        <w:rPr>
          <w:sz w:val="24"/>
          <w:szCs w:val="24"/>
        </w:rPr>
        <w:t xml:space="preserve"> </w:t>
      </w:r>
      <w:proofErr w:type="spellStart"/>
      <w:r w:rsidR="00696CB0" w:rsidRPr="006449EA">
        <w:rPr>
          <w:sz w:val="24"/>
          <w:szCs w:val="24"/>
        </w:rPr>
        <w:t>îi</w:t>
      </w:r>
      <w:proofErr w:type="spellEnd"/>
      <w:r w:rsidR="00696CB0" w:rsidRPr="006449EA">
        <w:rPr>
          <w:sz w:val="24"/>
          <w:szCs w:val="24"/>
        </w:rPr>
        <w:t xml:space="preserve"> sunt </w:t>
      </w:r>
      <w:proofErr w:type="spellStart"/>
      <w:r w:rsidR="00696CB0" w:rsidRPr="006449EA">
        <w:rPr>
          <w:sz w:val="24"/>
          <w:szCs w:val="24"/>
        </w:rPr>
        <w:t>conferite</w:t>
      </w:r>
      <w:proofErr w:type="spellEnd"/>
      <w:r w:rsidR="00696CB0" w:rsidRPr="006449EA">
        <w:rPr>
          <w:sz w:val="24"/>
          <w:szCs w:val="24"/>
        </w:rPr>
        <w:t xml:space="preserve"> de </w:t>
      </w:r>
      <w:proofErr w:type="spellStart"/>
      <w:r w:rsidR="00696CB0" w:rsidRPr="006449EA">
        <w:rPr>
          <w:sz w:val="24"/>
          <w:szCs w:val="24"/>
        </w:rPr>
        <w:t>lege</w:t>
      </w:r>
      <w:proofErr w:type="spellEnd"/>
      <w:r w:rsidR="00696CB0" w:rsidRPr="006449EA">
        <w:rPr>
          <w:sz w:val="24"/>
          <w:szCs w:val="24"/>
        </w:rPr>
        <w:t xml:space="preserve"> </w:t>
      </w:r>
      <w:proofErr w:type="spellStart"/>
      <w:r w:rsidR="00696CB0" w:rsidRPr="006449EA">
        <w:rPr>
          <w:sz w:val="24"/>
          <w:szCs w:val="24"/>
        </w:rPr>
        <w:t>şi</w:t>
      </w:r>
      <w:proofErr w:type="spellEnd"/>
      <w:r w:rsidR="00696CB0" w:rsidRPr="006449EA">
        <w:rPr>
          <w:sz w:val="24"/>
          <w:szCs w:val="24"/>
        </w:rPr>
        <w:t xml:space="preserve"> </w:t>
      </w:r>
      <w:proofErr w:type="spellStart"/>
      <w:r w:rsidR="00696CB0" w:rsidRPr="006449EA">
        <w:rPr>
          <w:sz w:val="24"/>
          <w:szCs w:val="24"/>
        </w:rPr>
        <w:t>alte</w:t>
      </w:r>
      <w:proofErr w:type="spellEnd"/>
      <w:r w:rsidR="00696CB0" w:rsidRPr="006449EA">
        <w:rPr>
          <w:sz w:val="24"/>
          <w:szCs w:val="24"/>
        </w:rPr>
        <w:t xml:space="preserve"> </w:t>
      </w:r>
      <w:proofErr w:type="spellStart"/>
      <w:r w:rsidR="00696CB0" w:rsidRPr="006449EA">
        <w:rPr>
          <w:sz w:val="24"/>
          <w:szCs w:val="24"/>
        </w:rPr>
        <w:t>acte</w:t>
      </w:r>
      <w:proofErr w:type="spellEnd"/>
      <w:r w:rsidR="00696CB0" w:rsidRPr="006449EA">
        <w:rPr>
          <w:sz w:val="24"/>
          <w:szCs w:val="24"/>
        </w:rPr>
        <w:t xml:space="preserve"> normative </w:t>
      </w:r>
      <w:proofErr w:type="spellStart"/>
      <w:r w:rsidR="00696CB0" w:rsidRPr="006449EA">
        <w:rPr>
          <w:sz w:val="24"/>
          <w:szCs w:val="24"/>
        </w:rPr>
        <w:t>viceprimarului</w:t>
      </w:r>
      <w:proofErr w:type="spellEnd"/>
      <w:r w:rsidR="00696CB0" w:rsidRPr="006449EA">
        <w:rPr>
          <w:sz w:val="24"/>
          <w:szCs w:val="24"/>
        </w:rPr>
        <w:t xml:space="preserve">, </w:t>
      </w:r>
      <w:proofErr w:type="spellStart"/>
      <w:r w:rsidR="00696CB0" w:rsidRPr="006449EA">
        <w:rPr>
          <w:sz w:val="24"/>
          <w:szCs w:val="24"/>
        </w:rPr>
        <w:t>secretarului</w:t>
      </w:r>
      <w:proofErr w:type="spellEnd"/>
      <w:r w:rsidR="00696CB0" w:rsidRPr="006449EA">
        <w:rPr>
          <w:sz w:val="24"/>
          <w:szCs w:val="24"/>
        </w:rPr>
        <w:t xml:space="preserve"> general al </w:t>
      </w:r>
      <w:proofErr w:type="spellStart"/>
      <w:r w:rsidR="00696CB0" w:rsidRPr="006449EA">
        <w:rPr>
          <w:sz w:val="24"/>
          <w:szCs w:val="24"/>
        </w:rPr>
        <w:t>unităţii</w:t>
      </w:r>
      <w:proofErr w:type="spellEnd"/>
      <w:r w:rsidR="00696CB0" w:rsidRPr="006449EA">
        <w:rPr>
          <w:sz w:val="24"/>
          <w:szCs w:val="24"/>
        </w:rPr>
        <w:t>/</w:t>
      </w:r>
      <w:proofErr w:type="spellStart"/>
      <w:r w:rsidR="00696CB0" w:rsidRPr="006449EA">
        <w:rPr>
          <w:sz w:val="24"/>
          <w:szCs w:val="24"/>
        </w:rPr>
        <w:t>subdiviziunii</w:t>
      </w:r>
      <w:proofErr w:type="spellEnd"/>
      <w:r w:rsidR="00696CB0" w:rsidRPr="006449EA">
        <w:rPr>
          <w:sz w:val="24"/>
          <w:szCs w:val="24"/>
        </w:rPr>
        <w:t xml:space="preserve"> </w:t>
      </w:r>
      <w:proofErr w:type="spellStart"/>
      <w:r w:rsidR="00696CB0" w:rsidRPr="006449EA">
        <w:rPr>
          <w:sz w:val="24"/>
          <w:szCs w:val="24"/>
        </w:rPr>
        <w:t>administrativ-teritoriale</w:t>
      </w:r>
      <w:proofErr w:type="spellEnd"/>
      <w:r w:rsidR="00696CB0" w:rsidRPr="006449EA">
        <w:rPr>
          <w:sz w:val="24"/>
          <w:szCs w:val="24"/>
        </w:rPr>
        <w:t xml:space="preserve">, </w:t>
      </w:r>
      <w:proofErr w:type="spellStart"/>
      <w:r w:rsidR="00696CB0" w:rsidRPr="006449EA">
        <w:rPr>
          <w:sz w:val="24"/>
          <w:szCs w:val="24"/>
        </w:rPr>
        <w:t>conducătorilor</w:t>
      </w:r>
      <w:proofErr w:type="spellEnd"/>
      <w:r w:rsidR="00696CB0" w:rsidRPr="006449EA">
        <w:rPr>
          <w:sz w:val="24"/>
          <w:szCs w:val="24"/>
        </w:rPr>
        <w:t xml:space="preserve"> </w:t>
      </w:r>
      <w:proofErr w:type="spellStart"/>
      <w:r w:rsidR="00696CB0" w:rsidRPr="006449EA">
        <w:rPr>
          <w:sz w:val="24"/>
          <w:szCs w:val="24"/>
        </w:rPr>
        <w:t>compartimentelor</w:t>
      </w:r>
      <w:proofErr w:type="spellEnd"/>
      <w:r w:rsidR="00696CB0" w:rsidRPr="006449EA">
        <w:rPr>
          <w:sz w:val="24"/>
          <w:szCs w:val="24"/>
        </w:rPr>
        <w:t xml:space="preserve"> </w:t>
      </w:r>
      <w:proofErr w:type="spellStart"/>
      <w:r w:rsidR="00696CB0" w:rsidRPr="006449EA">
        <w:rPr>
          <w:sz w:val="24"/>
          <w:szCs w:val="24"/>
        </w:rPr>
        <w:t>funcţionale</w:t>
      </w:r>
      <w:proofErr w:type="spellEnd"/>
      <w:r w:rsidR="00696CB0" w:rsidRPr="006449EA">
        <w:rPr>
          <w:sz w:val="24"/>
          <w:szCs w:val="24"/>
        </w:rPr>
        <w:t xml:space="preserve"> </w:t>
      </w:r>
      <w:proofErr w:type="spellStart"/>
      <w:r w:rsidR="00696CB0" w:rsidRPr="006449EA">
        <w:rPr>
          <w:sz w:val="24"/>
          <w:szCs w:val="24"/>
        </w:rPr>
        <w:t>sau</w:t>
      </w:r>
      <w:proofErr w:type="spellEnd"/>
      <w:r w:rsidR="00696CB0" w:rsidRPr="006449EA">
        <w:rPr>
          <w:sz w:val="24"/>
          <w:szCs w:val="24"/>
        </w:rPr>
        <w:t xml:space="preserve"> </w:t>
      </w:r>
      <w:proofErr w:type="spellStart"/>
      <w:r w:rsidR="00696CB0" w:rsidRPr="006449EA">
        <w:rPr>
          <w:sz w:val="24"/>
          <w:szCs w:val="24"/>
        </w:rPr>
        <w:t>personalului</w:t>
      </w:r>
      <w:proofErr w:type="spellEnd"/>
      <w:r w:rsidR="00696CB0" w:rsidRPr="006449EA">
        <w:rPr>
          <w:sz w:val="24"/>
          <w:szCs w:val="24"/>
        </w:rPr>
        <w:t xml:space="preserve"> din </w:t>
      </w:r>
      <w:proofErr w:type="spellStart"/>
      <w:r w:rsidR="00696CB0" w:rsidRPr="006449EA">
        <w:rPr>
          <w:sz w:val="24"/>
          <w:szCs w:val="24"/>
        </w:rPr>
        <w:t>aparatul</w:t>
      </w:r>
      <w:proofErr w:type="spellEnd"/>
      <w:r w:rsidR="00696CB0" w:rsidRPr="006449EA">
        <w:rPr>
          <w:sz w:val="24"/>
          <w:szCs w:val="24"/>
        </w:rPr>
        <w:t xml:space="preserve"> de </w:t>
      </w:r>
      <w:proofErr w:type="spellStart"/>
      <w:r w:rsidR="00696CB0" w:rsidRPr="006449EA">
        <w:rPr>
          <w:sz w:val="24"/>
          <w:szCs w:val="24"/>
        </w:rPr>
        <w:t>specialitate</w:t>
      </w:r>
      <w:proofErr w:type="spellEnd"/>
      <w:r w:rsidR="00696CB0" w:rsidRPr="006449EA">
        <w:rPr>
          <w:sz w:val="24"/>
          <w:szCs w:val="24"/>
        </w:rPr>
        <w:t xml:space="preserve">, </w:t>
      </w:r>
      <w:proofErr w:type="spellStart"/>
      <w:r w:rsidR="00696CB0" w:rsidRPr="006449EA">
        <w:rPr>
          <w:sz w:val="24"/>
          <w:szCs w:val="24"/>
        </w:rPr>
        <w:t>administratorului</w:t>
      </w:r>
      <w:proofErr w:type="spellEnd"/>
      <w:r w:rsidR="00696CB0" w:rsidRPr="006449EA">
        <w:rPr>
          <w:sz w:val="24"/>
          <w:szCs w:val="24"/>
        </w:rPr>
        <w:t xml:space="preserve"> public, precum </w:t>
      </w:r>
      <w:proofErr w:type="spellStart"/>
      <w:r w:rsidR="00696CB0" w:rsidRPr="006449EA">
        <w:rPr>
          <w:sz w:val="24"/>
          <w:szCs w:val="24"/>
        </w:rPr>
        <w:t>şi</w:t>
      </w:r>
      <w:proofErr w:type="spellEnd"/>
      <w:r w:rsidR="00696CB0" w:rsidRPr="006449EA">
        <w:rPr>
          <w:sz w:val="24"/>
          <w:szCs w:val="24"/>
        </w:rPr>
        <w:t xml:space="preserve"> </w:t>
      </w:r>
      <w:proofErr w:type="spellStart"/>
      <w:r w:rsidR="00696CB0" w:rsidRPr="006449EA">
        <w:rPr>
          <w:sz w:val="24"/>
          <w:szCs w:val="24"/>
        </w:rPr>
        <w:t>conducătorilor</w:t>
      </w:r>
      <w:proofErr w:type="spellEnd"/>
      <w:r w:rsidR="00696CB0" w:rsidRPr="006449EA">
        <w:rPr>
          <w:sz w:val="24"/>
          <w:szCs w:val="24"/>
        </w:rPr>
        <w:t xml:space="preserve"> </w:t>
      </w:r>
      <w:proofErr w:type="spellStart"/>
      <w:r w:rsidR="00696CB0" w:rsidRPr="006449EA">
        <w:rPr>
          <w:sz w:val="24"/>
          <w:szCs w:val="24"/>
        </w:rPr>
        <w:t>instituţiilor</w:t>
      </w:r>
      <w:proofErr w:type="spellEnd"/>
      <w:r w:rsidR="00696CB0" w:rsidRPr="006449EA">
        <w:rPr>
          <w:sz w:val="24"/>
          <w:szCs w:val="24"/>
        </w:rPr>
        <w:t xml:space="preserve"> </w:t>
      </w:r>
      <w:proofErr w:type="spellStart"/>
      <w:r w:rsidR="00696CB0" w:rsidRPr="006449EA">
        <w:rPr>
          <w:sz w:val="24"/>
          <w:szCs w:val="24"/>
        </w:rPr>
        <w:t>şi</w:t>
      </w:r>
      <w:proofErr w:type="spellEnd"/>
      <w:r w:rsidR="00696CB0" w:rsidRPr="006449EA">
        <w:rPr>
          <w:sz w:val="24"/>
          <w:szCs w:val="24"/>
        </w:rPr>
        <w:t xml:space="preserve"> </w:t>
      </w:r>
      <w:proofErr w:type="spellStart"/>
      <w:r w:rsidR="00696CB0" w:rsidRPr="006449EA">
        <w:rPr>
          <w:sz w:val="24"/>
          <w:szCs w:val="24"/>
        </w:rPr>
        <w:t>serviciilor</w:t>
      </w:r>
      <w:proofErr w:type="spellEnd"/>
      <w:r w:rsidR="00696CB0" w:rsidRPr="006449EA">
        <w:rPr>
          <w:sz w:val="24"/>
          <w:szCs w:val="24"/>
        </w:rPr>
        <w:t xml:space="preserve"> </w:t>
      </w:r>
      <w:proofErr w:type="spellStart"/>
      <w:r w:rsidR="00696CB0" w:rsidRPr="006449EA">
        <w:rPr>
          <w:sz w:val="24"/>
          <w:szCs w:val="24"/>
        </w:rPr>
        <w:t>publice</w:t>
      </w:r>
      <w:proofErr w:type="spellEnd"/>
      <w:r w:rsidR="00696CB0" w:rsidRPr="006449EA">
        <w:rPr>
          <w:sz w:val="24"/>
          <w:szCs w:val="24"/>
        </w:rPr>
        <w:t xml:space="preserve"> de </w:t>
      </w:r>
      <w:proofErr w:type="spellStart"/>
      <w:r w:rsidR="00696CB0" w:rsidRPr="006449EA">
        <w:rPr>
          <w:sz w:val="24"/>
          <w:szCs w:val="24"/>
        </w:rPr>
        <w:t>interes</w:t>
      </w:r>
      <w:proofErr w:type="spellEnd"/>
      <w:r w:rsidR="00696CB0" w:rsidRPr="006449EA">
        <w:rPr>
          <w:sz w:val="24"/>
          <w:szCs w:val="24"/>
        </w:rPr>
        <w:t xml:space="preserve"> local, </w:t>
      </w:r>
      <w:proofErr w:type="spellStart"/>
      <w:r w:rsidR="00696CB0" w:rsidRPr="006449EA">
        <w:rPr>
          <w:sz w:val="24"/>
          <w:szCs w:val="24"/>
        </w:rPr>
        <w:t>în</w:t>
      </w:r>
      <w:proofErr w:type="spellEnd"/>
      <w:r w:rsidR="00696CB0" w:rsidRPr="006449EA">
        <w:rPr>
          <w:sz w:val="24"/>
          <w:szCs w:val="24"/>
        </w:rPr>
        <w:t xml:space="preserve"> </w:t>
      </w:r>
      <w:proofErr w:type="spellStart"/>
      <w:r w:rsidR="00696CB0" w:rsidRPr="006449EA">
        <w:rPr>
          <w:sz w:val="24"/>
          <w:szCs w:val="24"/>
        </w:rPr>
        <w:t>funcţie</w:t>
      </w:r>
      <w:proofErr w:type="spellEnd"/>
      <w:r w:rsidR="00696CB0" w:rsidRPr="006449EA">
        <w:rPr>
          <w:sz w:val="24"/>
          <w:szCs w:val="24"/>
        </w:rPr>
        <w:t xml:space="preserve"> de </w:t>
      </w:r>
      <w:proofErr w:type="spellStart"/>
      <w:r w:rsidR="00696CB0" w:rsidRPr="006449EA">
        <w:rPr>
          <w:sz w:val="24"/>
          <w:szCs w:val="24"/>
        </w:rPr>
        <w:t>competenţele</w:t>
      </w:r>
      <w:proofErr w:type="spellEnd"/>
      <w:r w:rsidR="00696CB0" w:rsidRPr="006449EA">
        <w:rPr>
          <w:sz w:val="24"/>
          <w:szCs w:val="24"/>
        </w:rPr>
        <w:t xml:space="preserve"> </w:t>
      </w:r>
      <w:proofErr w:type="spellStart"/>
      <w:r w:rsidR="00696CB0" w:rsidRPr="006449EA">
        <w:rPr>
          <w:sz w:val="24"/>
          <w:szCs w:val="24"/>
        </w:rPr>
        <w:t>ce</w:t>
      </w:r>
      <w:proofErr w:type="spellEnd"/>
      <w:r w:rsidR="00696CB0" w:rsidRPr="006449EA">
        <w:rPr>
          <w:sz w:val="24"/>
          <w:szCs w:val="24"/>
        </w:rPr>
        <w:t xml:space="preserve"> le </w:t>
      </w:r>
      <w:proofErr w:type="spellStart"/>
      <w:r w:rsidR="00696CB0" w:rsidRPr="006449EA">
        <w:rPr>
          <w:sz w:val="24"/>
          <w:szCs w:val="24"/>
        </w:rPr>
        <w:t>revin</w:t>
      </w:r>
      <w:proofErr w:type="spellEnd"/>
      <w:r w:rsidR="00696CB0" w:rsidRPr="006449EA">
        <w:rPr>
          <w:sz w:val="24"/>
          <w:szCs w:val="24"/>
        </w:rPr>
        <w:t xml:space="preserve"> </w:t>
      </w:r>
      <w:proofErr w:type="spellStart"/>
      <w:r w:rsidR="00696CB0" w:rsidRPr="006449EA">
        <w:rPr>
          <w:sz w:val="24"/>
          <w:szCs w:val="24"/>
        </w:rPr>
        <w:t>în</w:t>
      </w:r>
      <w:proofErr w:type="spellEnd"/>
      <w:r w:rsidR="00696CB0" w:rsidRPr="006449EA">
        <w:rPr>
          <w:sz w:val="24"/>
          <w:szCs w:val="24"/>
        </w:rPr>
        <w:t xml:space="preserve"> </w:t>
      </w:r>
      <w:proofErr w:type="spellStart"/>
      <w:r w:rsidR="00696CB0" w:rsidRPr="006449EA">
        <w:rPr>
          <w:sz w:val="24"/>
          <w:szCs w:val="24"/>
        </w:rPr>
        <w:t>domeniile</w:t>
      </w:r>
      <w:proofErr w:type="spellEnd"/>
      <w:r w:rsidR="00696CB0" w:rsidRPr="006449EA">
        <w:rPr>
          <w:sz w:val="24"/>
          <w:szCs w:val="24"/>
        </w:rPr>
        <w:t xml:space="preserve"> respective.</w:t>
      </w:r>
      <w:r w:rsidR="00050B11" w:rsidRPr="00050B11">
        <w:rPr>
          <w:sz w:val="24"/>
          <w:szCs w:val="24"/>
        </w:rPr>
        <w:t>’’</w:t>
      </w:r>
      <w:r w:rsidR="00FC50F2" w:rsidRPr="00FC50F2">
        <w:rPr>
          <w:sz w:val="24"/>
          <w:szCs w:val="24"/>
        </w:rPr>
        <w:t>.</w:t>
      </w:r>
      <w:r w:rsidR="00542813">
        <w:rPr>
          <w:sz w:val="24"/>
          <w:szCs w:val="24"/>
        </w:rPr>
        <w:t xml:space="preserve"> Din </w:t>
      </w:r>
      <w:proofErr w:type="spellStart"/>
      <w:r w:rsidR="00542813">
        <w:rPr>
          <w:sz w:val="24"/>
          <w:szCs w:val="24"/>
        </w:rPr>
        <w:t>exemplele</w:t>
      </w:r>
      <w:proofErr w:type="spellEnd"/>
      <w:r w:rsidR="00105A73">
        <w:rPr>
          <w:sz w:val="24"/>
          <w:szCs w:val="24"/>
        </w:rPr>
        <w:t xml:space="preserve"> de </w:t>
      </w:r>
      <w:proofErr w:type="spellStart"/>
      <w:r w:rsidR="00105A73">
        <w:rPr>
          <w:sz w:val="24"/>
          <w:szCs w:val="24"/>
        </w:rPr>
        <w:t>mai</w:t>
      </w:r>
      <w:proofErr w:type="spellEnd"/>
      <w:r w:rsidR="00105A73">
        <w:rPr>
          <w:sz w:val="24"/>
          <w:szCs w:val="24"/>
        </w:rPr>
        <w:t xml:space="preserve"> sus se </w:t>
      </w:r>
      <w:proofErr w:type="spellStart"/>
      <w:r w:rsidR="00105A73">
        <w:rPr>
          <w:sz w:val="24"/>
          <w:szCs w:val="24"/>
        </w:rPr>
        <w:t>poate</w:t>
      </w:r>
      <w:proofErr w:type="spellEnd"/>
      <w:r w:rsidR="00105A73">
        <w:rPr>
          <w:sz w:val="24"/>
          <w:szCs w:val="24"/>
        </w:rPr>
        <w:t xml:space="preserve"> </w:t>
      </w:r>
      <w:proofErr w:type="spellStart"/>
      <w:r w:rsidR="00105A73">
        <w:rPr>
          <w:sz w:val="24"/>
          <w:szCs w:val="24"/>
        </w:rPr>
        <w:t>observa</w:t>
      </w:r>
      <w:proofErr w:type="spellEnd"/>
      <w:r w:rsidR="00105A73">
        <w:rPr>
          <w:sz w:val="24"/>
          <w:szCs w:val="24"/>
        </w:rPr>
        <w:t xml:space="preserve"> </w:t>
      </w:r>
      <w:proofErr w:type="spellStart"/>
      <w:r w:rsidR="00105A73">
        <w:rPr>
          <w:sz w:val="24"/>
          <w:szCs w:val="24"/>
        </w:rPr>
        <w:t>că</w:t>
      </w:r>
      <w:proofErr w:type="spellEnd"/>
      <w:r w:rsidR="00105A73">
        <w:rPr>
          <w:sz w:val="24"/>
          <w:szCs w:val="24"/>
        </w:rPr>
        <w:t xml:space="preserve"> </w:t>
      </w:r>
      <w:proofErr w:type="spellStart"/>
      <w:r w:rsidR="00105A73">
        <w:rPr>
          <w:sz w:val="24"/>
          <w:szCs w:val="24"/>
        </w:rPr>
        <w:t>nor</w:t>
      </w:r>
      <w:r w:rsidR="00542813">
        <w:rPr>
          <w:sz w:val="24"/>
          <w:szCs w:val="24"/>
        </w:rPr>
        <w:t>mele</w:t>
      </w:r>
      <w:proofErr w:type="spellEnd"/>
      <w:r w:rsidR="00542813">
        <w:rPr>
          <w:sz w:val="24"/>
          <w:szCs w:val="24"/>
        </w:rPr>
        <w:t xml:space="preserve"> </w:t>
      </w:r>
      <w:proofErr w:type="spellStart"/>
      <w:r w:rsidR="00542813">
        <w:rPr>
          <w:sz w:val="24"/>
          <w:szCs w:val="24"/>
        </w:rPr>
        <w:t>permisive</w:t>
      </w:r>
      <w:proofErr w:type="spellEnd"/>
      <w:r w:rsidR="00542813">
        <w:rPr>
          <w:sz w:val="24"/>
          <w:szCs w:val="24"/>
        </w:rPr>
        <w:t xml:space="preserve"> au </w:t>
      </w:r>
      <w:r w:rsidR="00542813">
        <w:rPr>
          <w:sz w:val="24"/>
          <w:szCs w:val="24"/>
          <w:lang w:val="ro-RO"/>
        </w:rPr>
        <w:t xml:space="preserve">în cadrul dispoziției </w:t>
      </w:r>
      <w:r w:rsidR="00105A73">
        <w:rPr>
          <w:sz w:val="24"/>
          <w:szCs w:val="24"/>
          <w:lang w:val="ro-RO"/>
        </w:rPr>
        <w:t>prevederea</w:t>
      </w:r>
      <w:r w:rsidR="00542813">
        <w:rPr>
          <w:sz w:val="24"/>
          <w:szCs w:val="24"/>
          <w:lang w:val="ro-RO"/>
        </w:rPr>
        <w:t xml:space="preserve"> </w:t>
      </w:r>
      <w:r w:rsidR="00105A73">
        <w:rPr>
          <w:sz w:val="24"/>
          <w:szCs w:val="24"/>
          <w:lang w:val="ro-RO"/>
        </w:rPr>
        <w:t xml:space="preserve">unui drept de apreciere al subiectului la care se referă norma juridică, precizat prim expresii care exclud din </w:t>
      </w:r>
      <w:r w:rsidR="00105A73">
        <w:rPr>
          <w:sz w:val="24"/>
          <w:szCs w:val="24"/>
          <w:lang w:val="ro-RO"/>
        </w:rPr>
        <w:lastRenderedPageBreak/>
        <w:t>dispoziție o conduită impusă, lăsând astfel la latitudinea subiectului decizia de a realizare a acțiunii.</w:t>
      </w:r>
    </w:p>
    <w:p w14:paraId="75514401" w14:textId="77777777" w:rsidR="00B23404" w:rsidRPr="006D3E18" w:rsidRDefault="00A50CCA" w:rsidP="006D3E18">
      <w:pPr>
        <w:autoSpaceDE w:val="0"/>
        <w:autoSpaceDN w:val="0"/>
        <w:adjustRightInd w:val="0"/>
        <w:ind w:left="360"/>
        <w:jc w:val="both"/>
        <w:rPr>
          <w:b/>
          <w:sz w:val="24"/>
          <w:szCs w:val="24"/>
        </w:rPr>
      </w:pPr>
      <w:proofErr w:type="spellStart"/>
      <w:r w:rsidRPr="006D3E18">
        <w:rPr>
          <w:b/>
          <w:i/>
          <w:sz w:val="24"/>
          <w:szCs w:val="24"/>
        </w:rPr>
        <w:t>S</w:t>
      </w:r>
      <w:r w:rsidR="0091334F" w:rsidRPr="006D3E18">
        <w:rPr>
          <w:b/>
          <w:i/>
          <w:sz w:val="24"/>
          <w:szCs w:val="24"/>
        </w:rPr>
        <w:t>tructura</w:t>
      </w:r>
      <w:proofErr w:type="spellEnd"/>
      <w:r w:rsidR="0091334F" w:rsidRPr="006D3E18">
        <w:rPr>
          <w:b/>
          <w:i/>
          <w:sz w:val="24"/>
          <w:szCs w:val="24"/>
        </w:rPr>
        <w:t xml:space="preserve"> </w:t>
      </w:r>
      <w:proofErr w:type="spellStart"/>
      <w:r w:rsidR="0091334F" w:rsidRPr="006D3E18">
        <w:rPr>
          <w:b/>
          <w:i/>
          <w:sz w:val="24"/>
          <w:szCs w:val="24"/>
        </w:rPr>
        <w:t>normelor</w:t>
      </w:r>
      <w:proofErr w:type="spellEnd"/>
      <w:r w:rsidR="0091334F" w:rsidRPr="006D3E18">
        <w:rPr>
          <w:b/>
          <w:i/>
          <w:sz w:val="24"/>
          <w:szCs w:val="24"/>
        </w:rPr>
        <w:t xml:space="preserve"> </w:t>
      </w:r>
      <w:proofErr w:type="spellStart"/>
      <w:r w:rsidR="0091334F" w:rsidRPr="006D3E18">
        <w:rPr>
          <w:b/>
          <w:i/>
          <w:sz w:val="24"/>
          <w:szCs w:val="24"/>
        </w:rPr>
        <w:t>juridice</w:t>
      </w:r>
      <w:proofErr w:type="spellEnd"/>
      <w:r w:rsidR="0091334F" w:rsidRPr="006D3E18">
        <w:rPr>
          <w:b/>
          <w:i/>
          <w:sz w:val="24"/>
          <w:szCs w:val="24"/>
        </w:rPr>
        <w:t xml:space="preserve"> de </w:t>
      </w:r>
      <w:proofErr w:type="spellStart"/>
      <w:r w:rsidR="0091334F" w:rsidRPr="006D3E18">
        <w:rPr>
          <w:b/>
          <w:i/>
          <w:sz w:val="24"/>
          <w:szCs w:val="24"/>
        </w:rPr>
        <w:t>drept</w:t>
      </w:r>
      <w:proofErr w:type="spellEnd"/>
      <w:r w:rsidR="0091334F" w:rsidRPr="006D3E18">
        <w:rPr>
          <w:b/>
          <w:i/>
          <w:sz w:val="24"/>
          <w:szCs w:val="24"/>
        </w:rPr>
        <w:t xml:space="preserve"> </w:t>
      </w:r>
      <w:proofErr w:type="spellStart"/>
      <w:r w:rsidR="0091334F" w:rsidRPr="006D3E18">
        <w:rPr>
          <w:b/>
          <w:i/>
          <w:sz w:val="24"/>
          <w:szCs w:val="24"/>
        </w:rPr>
        <w:t>administrativ</w:t>
      </w:r>
      <w:proofErr w:type="spellEnd"/>
      <w:r w:rsidR="0091334F" w:rsidRPr="006D3E18">
        <w:rPr>
          <w:b/>
          <w:i/>
          <w:sz w:val="24"/>
          <w:szCs w:val="24"/>
        </w:rPr>
        <w:t>.</w:t>
      </w:r>
    </w:p>
    <w:p w14:paraId="49AAC536" w14:textId="77777777" w:rsidR="00CF5D53" w:rsidRDefault="00B23404" w:rsidP="006D3E18">
      <w:pPr>
        <w:autoSpaceDE w:val="0"/>
        <w:autoSpaceDN w:val="0"/>
        <w:adjustRightInd w:val="0"/>
        <w:ind w:firstLine="720"/>
        <w:jc w:val="both"/>
        <w:rPr>
          <w:sz w:val="24"/>
          <w:szCs w:val="24"/>
        </w:rPr>
      </w:pPr>
      <w:proofErr w:type="spellStart"/>
      <w:r>
        <w:rPr>
          <w:sz w:val="24"/>
          <w:szCs w:val="24"/>
        </w:rPr>
        <w:t>Analizând</w:t>
      </w:r>
      <w:proofErr w:type="spellEnd"/>
      <w:r>
        <w:rPr>
          <w:sz w:val="24"/>
          <w:szCs w:val="24"/>
        </w:rPr>
        <w:t xml:space="preserve"> </w:t>
      </w:r>
      <w:proofErr w:type="spellStart"/>
      <w:r>
        <w:rPr>
          <w:sz w:val="24"/>
          <w:szCs w:val="24"/>
        </w:rPr>
        <w:t>structura</w:t>
      </w:r>
      <w:proofErr w:type="spellEnd"/>
      <w:r>
        <w:rPr>
          <w:sz w:val="24"/>
          <w:szCs w:val="24"/>
        </w:rPr>
        <w:t xml:space="preserve"> </w:t>
      </w:r>
      <w:proofErr w:type="spellStart"/>
      <w:r>
        <w:rPr>
          <w:sz w:val="24"/>
          <w:szCs w:val="24"/>
        </w:rPr>
        <w:t>normei</w:t>
      </w:r>
      <w:proofErr w:type="spellEnd"/>
      <w:r>
        <w:rPr>
          <w:sz w:val="24"/>
          <w:szCs w:val="24"/>
        </w:rPr>
        <w:t xml:space="preserve"> </w:t>
      </w:r>
      <w:proofErr w:type="spellStart"/>
      <w:r>
        <w:rPr>
          <w:sz w:val="24"/>
          <w:szCs w:val="24"/>
        </w:rPr>
        <w:t>juridice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esență</w:t>
      </w:r>
      <w:proofErr w:type="spellEnd"/>
      <w:r>
        <w:rPr>
          <w:sz w:val="24"/>
          <w:szCs w:val="24"/>
        </w:rPr>
        <w:t xml:space="preserve">, </w:t>
      </w:r>
      <w:proofErr w:type="spellStart"/>
      <w:r>
        <w:rPr>
          <w:sz w:val="24"/>
          <w:szCs w:val="24"/>
        </w:rPr>
        <w:t>înseamnă</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Pr>
          <w:sz w:val="24"/>
          <w:szCs w:val="24"/>
        </w:rPr>
        <w:t>luăm</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considerare</w:t>
      </w:r>
      <w:proofErr w:type="spellEnd"/>
      <w:r>
        <w:rPr>
          <w:sz w:val="24"/>
          <w:szCs w:val="24"/>
        </w:rPr>
        <w:t xml:space="preserve"> </w:t>
      </w:r>
      <w:proofErr w:type="spellStart"/>
      <w:r>
        <w:rPr>
          <w:sz w:val="24"/>
          <w:szCs w:val="24"/>
        </w:rPr>
        <w:t>conținutul</w:t>
      </w:r>
      <w:proofErr w:type="spellEnd"/>
      <w:r>
        <w:rPr>
          <w:sz w:val="24"/>
          <w:szCs w:val="24"/>
        </w:rPr>
        <w:t xml:space="preserve"> </w:t>
      </w:r>
      <w:proofErr w:type="spellStart"/>
      <w:r>
        <w:rPr>
          <w:sz w:val="24"/>
          <w:szCs w:val="24"/>
        </w:rPr>
        <w:t>acesteia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anume</w:t>
      </w:r>
      <w:proofErr w:type="spellEnd"/>
      <w:r>
        <w:rPr>
          <w:sz w:val="24"/>
          <w:szCs w:val="24"/>
        </w:rPr>
        <w:t xml:space="preserve">, </w:t>
      </w:r>
      <w:proofErr w:type="spellStart"/>
      <w:r>
        <w:rPr>
          <w:sz w:val="24"/>
          <w:szCs w:val="24"/>
        </w:rPr>
        <w:t>elementele</w:t>
      </w:r>
      <w:proofErr w:type="spellEnd"/>
      <w:r>
        <w:rPr>
          <w:sz w:val="24"/>
          <w:szCs w:val="24"/>
        </w:rPr>
        <w:t xml:space="preserve"> din care </w:t>
      </w:r>
      <w:proofErr w:type="spellStart"/>
      <w:r>
        <w:rPr>
          <w:sz w:val="24"/>
          <w:szCs w:val="24"/>
        </w:rPr>
        <w:t>este</w:t>
      </w:r>
      <w:proofErr w:type="spellEnd"/>
      <w:r>
        <w:rPr>
          <w:sz w:val="24"/>
          <w:szCs w:val="24"/>
        </w:rPr>
        <w:t xml:space="preserve"> </w:t>
      </w:r>
      <w:proofErr w:type="spellStart"/>
      <w:r>
        <w:rPr>
          <w:sz w:val="24"/>
          <w:szCs w:val="24"/>
        </w:rPr>
        <w:t>alcătuită</w:t>
      </w:r>
      <w:proofErr w:type="spellEnd"/>
      <w:r>
        <w:rPr>
          <w:sz w:val="24"/>
          <w:szCs w:val="24"/>
        </w:rPr>
        <w:t xml:space="preserve"> norma </w:t>
      </w:r>
      <w:proofErr w:type="spellStart"/>
      <w:r>
        <w:rPr>
          <w:sz w:val="24"/>
          <w:szCs w:val="24"/>
        </w:rPr>
        <w:t>juridică</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modalitatea</w:t>
      </w:r>
      <w:proofErr w:type="spellEnd"/>
      <w:r>
        <w:rPr>
          <w:sz w:val="24"/>
          <w:szCs w:val="24"/>
        </w:rPr>
        <w:t xml:space="preserve"> </w:t>
      </w:r>
      <w:proofErr w:type="spellStart"/>
      <w:r>
        <w:rPr>
          <w:sz w:val="24"/>
          <w:szCs w:val="24"/>
        </w:rPr>
        <w:t>logică</w:t>
      </w:r>
      <w:proofErr w:type="spellEnd"/>
      <w:r>
        <w:rPr>
          <w:sz w:val="24"/>
          <w:szCs w:val="24"/>
        </w:rPr>
        <w:t xml:space="preserve"> </w:t>
      </w:r>
      <w:proofErr w:type="spellStart"/>
      <w:r>
        <w:rPr>
          <w:sz w:val="24"/>
          <w:szCs w:val="24"/>
        </w:rPr>
        <w:t>în</w:t>
      </w:r>
      <w:proofErr w:type="spellEnd"/>
      <w:r>
        <w:rPr>
          <w:sz w:val="24"/>
          <w:szCs w:val="24"/>
        </w:rPr>
        <w:t xml:space="preserve"> care </w:t>
      </w:r>
      <w:proofErr w:type="spellStart"/>
      <w:r>
        <w:rPr>
          <w:sz w:val="24"/>
          <w:szCs w:val="24"/>
        </w:rPr>
        <w:t>acestea</w:t>
      </w:r>
      <w:proofErr w:type="spellEnd"/>
      <w:r>
        <w:rPr>
          <w:sz w:val="24"/>
          <w:szCs w:val="24"/>
        </w:rPr>
        <w:t xml:space="preserve"> se </w:t>
      </w:r>
      <w:proofErr w:type="spellStart"/>
      <w:r>
        <w:rPr>
          <w:sz w:val="24"/>
          <w:szCs w:val="24"/>
        </w:rPr>
        <w:t>află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relație</w:t>
      </w:r>
      <w:proofErr w:type="spellEnd"/>
      <w:r>
        <w:rPr>
          <w:sz w:val="24"/>
          <w:szCs w:val="24"/>
        </w:rPr>
        <w:t xml:space="preserve">, </w:t>
      </w:r>
      <w:proofErr w:type="spellStart"/>
      <w:r>
        <w:rPr>
          <w:sz w:val="24"/>
          <w:szCs w:val="24"/>
        </w:rPr>
        <w:t>alcătuind</w:t>
      </w:r>
      <w:proofErr w:type="spellEnd"/>
      <w:r>
        <w:rPr>
          <w:sz w:val="24"/>
          <w:szCs w:val="24"/>
        </w:rPr>
        <w:t xml:space="preserve"> </w:t>
      </w:r>
      <w:proofErr w:type="spellStart"/>
      <w:r>
        <w:rPr>
          <w:sz w:val="24"/>
          <w:szCs w:val="24"/>
        </w:rPr>
        <w:t>ceea</w:t>
      </w:r>
      <w:proofErr w:type="spellEnd"/>
      <w:r>
        <w:rPr>
          <w:sz w:val="24"/>
          <w:szCs w:val="24"/>
        </w:rPr>
        <w:t xml:space="preserve"> </w:t>
      </w:r>
      <w:proofErr w:type="spellStart"/>
      <w:r>
        <w:rPr>
          <w:sz w:val="24"/>
          <w:szCs w:val="24"/>
        </w:rPr>
        <w:t>ce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teoria</w:t>
      </w:r>
      <w:proofErr w:type="spellEnd"/>
      <w:r>
        <w:rPr>
          <w:sz w:val="24"/>
          <w:szCs w:val="24"/>
        </w:rPr>
        <w:t xml:space="preserve"> </w:t>
      </w:r>
      <w:proofErr w:type="spellStart"/>
      <w:r>
        <w:rPr>
          <w:sz w:val="24"/>
          <w:szCs w:val="24"/>
        </w:rPr>
        <w:t>generală</w:t>
      </w:r>
      <w:proofErr w:type="spellEnd"/>
      <w:r>
        <w:rPr>
          <w:sz w:val="24"/>
          <w:szCs w:val="24"/>
        </w:rPr>
        <w:t xml:space="preserve"> a </w:t>
      </w:r>
      <w:proofErr w:type="spellStart"/>
      <w:r>
        <w:rPr>
          <w:sz w:val="24"/>
          <w:szCs w:val="24"/>
        </w:rPr>
        <w:t>dreptului</w:t>
      </w:r>
      <w:proofErr w:type="spellEnd"/>
      <w:r>
        <w:rPr>
          <w:sz w:val="24"/>
          <w:szCs w:val="24"/>
        </w:rPr>
        <w:t xml:space="preserve"> </w:t>
      </w:r>
      <w:proofErr w:type="spellStart"/>
      <w:r>
        <w:rPr>
          <w:sz w:val="24"/>
          <w:szCs w:val="24"/>
        </w:rPr>
        <w:t>poartă</w:t>
      </w:r>
      <w:proofErr w:type="spellEnd"/>
      <w:r>
        <w:rPr>
          <w:sz w:val="24"/>
          <w:szCs w:val="24"/>
        </w:rPr>
        <w:t xml:space="preserve"> </w:t>
      </w:r>
      <w:proofErr w:type="spellStart"/>
      <w:r>
        <w:rPr>
          <w:sz w:val="24"/>
          <w:szCs w:val="24"/>
        </w:rPr>
        <w:t>denumirea</w:t>
      </w:r>
      <w:proofErr w:type="spellEnd"/>
      <w:r>
        <w:rPr>
          <w:sz w:val="24"/>
          <w:szCs w:val="24"/>
        </w:rPr>
        <w:t xml:space="preserve"> de </w:t>
      </w:r>
      <w:proofErr w:type="spellStart"/>
      <w:r>
        <w:rPr>
          <w:sz w:val="24"/>
          <w:szCs w:val="24"/>
        </w:rPr>
        <w:t>structură</w:t>
      </w:r>
      <w:proofErr w:type="spellEnd"/>
      <w:r>
        <w:rPr>
          <w:sz w:val="24"/>
          <w:szCs w:val="24"/>
        </w:rPr>
        <w:t xml:space="preserve"> logico-</w:t>
      </w:r>
      <w:proofErr w:type="spellStart"/>
      <w:r>
        <w:rPr>
          <w:sz w:val="24"/>
          <w:szCs w:val="24"/>
        </w:rPr>
        <w:t>juridică</w:t>
      </w:r>
      <w:proofErr w:type="spellEnd"/>
      <w:r>
        <w:rPr>
          <w:sz w:val="24"/>
          <w:szCs w:val="24"/>
        </w:rPr>
        <w:t xml:space="preserve">. </w:t>
      </w:r>
    </w:p>
    <w:p w14:paraId="375C835B" w14:textId="77777777" w:rsidR="003242FD" w:rsidRPr="00CF5D53" w:rsidRDefault="002918A1" w:rsidP="006D3E18">
      <w:pPr>
        <w:autoSpaceDE w:val="0"/>
        <w:autoSpaceDN w:val="0"/>
        <w:adjustRightInd w:val="0"/>
        <w:ind w:firstLine="720"/>
        <w:jc w:val="both"/>
        <w:rPr>
          <w:sz w:val="24"/>
          <w:szCs w:val="24"/>
        </w:rPr>
      </w:pPr>
      <w:proofErr w:type="spellStart"/>
      <w:r>
        <w:rPr>
          <w:sz w:val="24"/>
          <w:szCs w:val="24"/>
        </w:rPr>
        <w:t>Normele</w:t>
      </w:r>
      <w:proofErr w:type="spellEnd"/>
      <w:r>
        <w:rPr>
          <w:sz w:val="24"/>
          <w:szCs w:val="24"/>
        </w:rPr>
        <w:t xml:space="preserve"> de </w:t>
      </w:r>
      <w:proofErr w:type="spellStart"/>
      <w:r>
        <w:rPr>
          <w:sz w:val="24"/>
          <w:szCs w:val="24"/>
        </w:rPr>
        <w:t>drept</w:t>
      </w:r>
      <w:proofErr w:type="spellEnd"/>
      <w:r>
        <w:rPr>
          <w:sz w:val="24"/>
          <w:szCs w:val="24"/>
        </w:rPr>
        <w:t xml:space="preserve"> </w:t>
      </w:r>
      <w:proofErr w:type="spellStart"/>
      <w:r>
        <w:rPr>
          <w:sz w:val="24"/>
          <w:szCs w:val="24"/>
        </w:rPr>
        <w:t>administrativ</w:t>
      </w:r>
      <w:proofErr w:type="spellEnd"/>
      <w:r>
        <w:rPr>
          <w:sz w:val="24"/>
          <w:szCs w:val="24"/>
        </w:rPr>
        <w:t xml:space="preserve">, au ca </w:t>
      </w:r>
      <w:proofErr w:type="spellStart"/>
      <w:r>
        <w:rPr>
          <w:sz w:val="24"/>
          <w:szCs w:val="24"/>
        </w:rPr>
        <w:t>orice</w:t>
      </w:r>
      <w:proofErr w:type="spellEnd"/>
      <w:r>
        <w:rPr>
          <w:sz w:val="24"/>
          <w:szCs w:val="24"/>
        </w:rPr>
        <w:t xml:space="preserve"> </w:t>
      </w:r>
      <w:proofErr w:type="spellStart"/>
      <w:r>
        <w:rPr>
          <w:sz w:val="24"/>
          <w:szCs w:val="24"/>
        </w:rPr>
        <w:t>norme</w:t>
      </w:r>
      <w:proofErr w:type="spellEnd"/>
      <w:r>
        <w:rPr>
          <w:sz w:val="24"/>
          <w:szCs w:val="24"/>
        </w:rPr>
        <w:t xml:space="preserve"> </w:t>
      </w:r>
      <w:proofErr w:type="spellStart"/>
      <w:r>
        <w:rPr>
          <w:sz w:val="24"/>
          <w:szCs w:val="24"/>
        </w:rPr>
        <w:t>juridice</w:t>
      </w:r>
      <w:proofErr w:type="spellEnd"/>
      <w:r>
        <w:rPr>
          <w:sz w:val="24"/>
          <w:szCs w:val="24"/>
        </w:rPr>
        <w:t xml:space="preserve">, o </w:t>
      </w:r>
      <w:proofErr w:type="spellStart"/>
      <w:r>
        <w:rPr>
          <w:sz w:val="24"/>
          <w:szCs w:val="24"/>
        </w:rPr>
        <w:t>structură</w:t>
      </w:r>
      <w:proofErr w:type="spellEnd"/>
      <w:r>
        <w:rPr>
          <w:sz w:val="24"/>
          <w:szCs w:val="24"/>
        </w:rPr>
        <w:t xml:space="preserve"> </w:t>
      </w:r>
      <w:proofErr w:type="spellStart"/>
      <w:r>
        <w:rPr>
          <w:sz w:val="24"/>
          <w:szCs w:val="24"/>
        </w:rPr>
        <w:t>alcătuită</w:t>
      </w:r>
      <w:proofErr w:type="spellEnd"/>
      <w:r>
        <w:rPr>
          <w:sz w:val="24"/>
          <w:szCs w:val="24"/>
        </w:rPr>
        <w:t xml:space="preserve"> din </w:t>
      </w:r>
      <w:proofErr w:type="spellStart"/>
      <w:r>
        <w:rPr>
          <w:sz w:val="24"/>
          <w:szCs w:val="24"/>
        </w:rPr>
        <w:t>cele</w:t>
      </w:r>
      <w:proofErr w:type="spellEnd"/>
      <w:r>
        <w:rPr>
          <w:sz w:val="24"/>
          <w:szCs w:val="24"/>
        </w:rPr>
        <w:t xml:space="preserve"> </w:t>
      </w:r>
      <w:proofErr w:type="spellStart"/>
      <w:r>
        <w:rPr>
          <w:sz w:val="24"/>
          <w:szCs w:val="24"/>
        </w:rPr>
        <w:t>trei</w:t>
      </w:r>
      <w:proofErr w:type="spellEnd"/>
      <w:r>
        <w:rPr>
          <w:sz w:val="24"/>
          <w:szCs w:val="24"/>
        </w:rPr>
        <w:t xml:space="preserve"> </w:t>
      </w:r>
      <w:proofErr w:type="spellStart"/>
      <w:r>
        <w:rPr>
          <w:sz w:val="24"/>
          <w:szCs w:val="24"/>
        </w:rPr>
        <w:t>elemente</w:t>
      </w:r>
      <w:proofErr w:type="spellEnd"/>
      <w:r w:rsidR="00234BBD">
        <w:rPr>
          <w:sz w:val="24"/>
          <w:szCs w:val="24"/>
        </w:rPr>
        <w:t xml:space="preserve"> -</w:t>
      </w:r>
      <w:r w:rsidR="003242FD">
        <w:rPr>
          <w:sz w:val="24"/>
          <w:szCs w:val="24"/>
        </w:rPr>
        <w:t xml:space="preserve"> </w:t>
      </w:r>
      <w:proofErr w:type="spellStart"/>
      <w:r w:rsidR="003242FD" w:rsidRPr="00B23404">
        <w:rPr>
          <w:i/>
          <w:sz w:val="24"/>
          <w:szCs w:val="24"/>
        </w:rPr>
        <w:t>ipoteza</w:t>
      </w:r>
      <w:proofErr w:type="spellEnd"/>
      <w:r w:rsidR="003242FD" w:rsidRPr="00B23404">
        <w:rPr>
          <w:i/>
          <w:sz w:val="24"/>
          <w:szCs w:val="24"/>
        </w:rPr>
        <w:t xml:space="preserve">, </w:t>
      </w:r>
      <w:proofErr w:type="spellStart"/>
      <w:r w:rsidR="003242FD" w:rsidRPr="00B23404">
        <w:rPr>
          <w:i/>
          <w:sz w:val="24"/>
          <w:szCs w:val="24"/>
        </w:rPr>
        <w:t>dispoziția</w:t>
      </w:r>
      <w:proofErr w:type="spellEnd"/>
      <w:r w:rsidR="003242FD" w:rsidRPr="00B23404">
        <w:rPr>
          <w:i/>
          <w:sz w:val="24"/>
          <w:szCs w:val="24"/>
        </w:rPr>
        <w:t xml:space="preserve"> </w:t>
      </w:r>
      <w:proofErr w:type="spellStart"/>
      <w:r w:rsidR="003242FD" w:rsidRPr="00B23404">
        <w:rPr>
          <w:i/>
          <w:sz w:val="24"/>
          <w:szCs w:val="24"/>
        </w:rPr>
        <w:t>și</w:t>
      </w:r>
      <w:proofErr w:type="spellEnd"/>
      <w:r w:rsidR="003242FD" w:rsidRPr="00B23404">
        <w:rPr>
          <w:i/>
          <w:sz w:val="24"/>
          <w:szCs w:val="24"/>
        </w:rPr>
        <w:t xml:space="preserve"> </w:t>
      </w:r>
      <w:proofErr w:type="spellStart"/>
      <w:r w:rsidR="003242FD" w:rsidRPr="00B23404">
        <w:rPr>
          <w:i/>
          <w:sz w:val="24"/>
          <w:szCs w:val="24"/>
        </w:rPr>
        <w:t>sancțiunea</w:t>
      </w:r>
      <w:proofErr w:type="spellEnd"/>
      <w:r w:rsidR="00234BBD">
        <w:rPr>
          <w:i/>
          <w:sz w:val="24"/>
          <w:szCs w:val="24"/>
        </w:rPr>
        <w:t xml:space="preserve">, </w:t>
      </w:r>
      <w:r w:rsidR="00234BBD">
        <w:rPr>
          <w:sz w:val="24"/>
          <w:szCs w:val="24"/>
        </w:rPr>
        <w:t xml:space="preserve">cu </w:t>
      </w:r>
      <w:proofErr w:type="spellStart"/>
      <w:r w:rsidR="00234BBD">
        <w:rPr>
          <w:sz w:val="24"/>
          <w:szCs w:val="24"/>
        </w:rPr>
        <w:t>paricularitatea</w:t>
      </w:r>
      <w:proofErr w:type="spellEnd"/>
      <w:r w:rsidR="00234BBD">
        <w:rPr>
          <w:sz w:val="24"/>
          <w:szCs w:val="24"/>
        </w:rPr>
        <w:t xml:space="preserve"> </w:t>
      </w:r>
      <w:proofErr w:type="spellStart"/>
      <w:r w:rsidR="00234BBD">
        <w:rPr>
          <w:sz w:val="24"/>
          <w:szCs w:val="24"/>
        </w:rPr>
        <w:t>că</w:t>
      </w:r>
      <w:proofErr w:type="spellEnd"/>
      <w:r w:rsidR="00234BBD">
        <w:rPr>
          <w:sz w:val="24"/>
          <w:szCs w:val="24"/>
        </w:rPr>
        <w:t xml:space="preserve"> de </w:t>
      </w:r>
      <w:proofErr w:type="spellStart"/>
      <w:r w:rsidR="00234BBD">
        <w:rPr>
          <w:sz w:val="24"/>
          <w:szCs w:val="24"/>
        </w:rPr>
        <w:t>obicei</w:t>
      </w:r>
      <w:proofErr w:type="spellEnd"/>
      <w:r w:rsidR="00234BBD">
        <w:rPr>
          <w:sz w:val="24"/>
          <w:szCs w:val="24"/>
        </w:rPr>
        <w:t xml:space="preserve"> </w:t>
      </w:r>
      <w:proofErr w:type="spellStart"/>
      <w:r w:rsidR="00234BBD">
        <w:rPr>
          <w:sz w:val="24"/>
          <w:szCs w:val="24"/>
        </w:rPr>
        <w:t>ipoteza</w:t>
      </w:r>
      <w:proofErr w:type="spellEnd"/>
      <w:r w:rsidR="00234BBD">
        <w:rPr>
          <w:sz w:val="24"/>
          <w:szCs w:val="24"/>
        </w:rPr>
        <w:t xml:space="preserve"> </w:t>
      </w:r>
      <w:proofErr w:type="spellStart"/>
      <w:r w:rsidR="00234BBD">
        <w:rPr>
          <w:sz w:val="24"/>
          <w:szCs w:val="24"/>
        </w:rPr>
        <w:t>este</w:t>
      </w:r>
      <w:proofErr w:type="spellEnd"/>
      <w:r w:rsidR="00234BBD">
        <w:rPr>
          <w:sz w:val="24"/>
          <w:szCs w:val="24"/>
        </w:rPr>
        <w:t xml:space="preserve"> </w:t>
      </w:r>
      <w:proofErr w:type="spellStart"/>
      <w:r w:rsidR="00234BBD">
        <w:rPr>
          <w:sz w:val="24"/>
          <w:szCs w:val="24"/>
        </w:rPr>
        <w:t>foarte</w:t>
      </w:r>
      <w:proofErr w:type="spellEnd"/>
      <w:r w:rsidR="00234BBD">
        <w:rPr>
          <w:sz w:val="24"/>
          <w:szCs w:val="24"/>
        </w:rPr>
        <w:t xml:space="preserve"> </w:t>
      </w:r>
      <w:proofErr w:type="spellStart"/>
      <w:r w:rsidR="00234BBD">
        <w:rPr>
          <w:sz w:val="24"/>
          <w:szCs w:val="24"/>
        </w:rPr>
        <w:t>dezvoltată</w:t>
      </w:r>
      <w:proofErr w:type="spellEnd"/>
      <w:r w:rsidR="00234BBD">
        <w:rPr>
          <w:sz w:val="24"/>
          <w:szCs w:val="24"/>
        </w:rPr>
        <w:t xml:space="preserve"> </w:t>
      </w:r>
      <w:proofErr w:type="spellStart"/>
      <w:r w:rsidR="00234BBD">
        <w:rPr>
          <w:sz w:val="24"/>
          <w:szCs w:val="24"/>
        </w:rPr>
        <w:t>cuprinzând</w:t>
      </w:r>
      <w:proofErr w:type="spellEnd"/>
      <w:r w:rsidR="00234BBD">
        <w:rPr>
          <w:sz w:val="24"/>
          <w:szCs w:val="24"/>
        </w:rPr>
        <w:t xml:space="preserve"> </w:t>
      </w:r>
      <w:proofErr w:type="spellStart"/>
      <w:r w:rsidR="00234BBD">
        <w:rPr>
          <w:sz w:val="24"/>
          <w:szCs w:val="24"/>
        </w:rPr>
        <w:t>multe</w:t>
      </w:r>
      <w:proofErr w:type="spellEnd"/>
      <w:r w:rsidR="00234BBD">
        <w:rPr>
          <w:sz w:val="24"/>
          <w:szCs w:val="24"/>
        </w:rPr>
        <w:t xml:space="preserve"> </w:t>
      </w:r>
      <w:proofErr w:type="spellStart"/>
      <w:r w:rsidR="00234BBD">
        <w:rPr>
          <w:sz w:val="24"/>
          <w:szCs w:val="24"/>
        </w:rPr>
        <w:t>aspecte</w:t>
      </w:r>
      <w:proofErr w:type="spellEnd"/>
      <w:r w:rsidR="00234BBD">
        <w:rPr>
          <w:sz w:val="24"/>
          <w:szCs w:val="24"/>
        </w:rPr>
        <w:t xml:space="preserve"> </w:t>
      </w:r>
      <w:proofErr w:type="spellStart"/>
      <w:r w:rsidR="00234BBD">
        <w:rPr>
          <w:sz w:val="24"/>
          <w:szCs w:val="24"/>
        </w:rPr>
        <w:t>sau</w:t>
      </w:r>
      <w:proofErr w:type="spellEnd"/>
      <w:r w:rsidR="00234BBD">
        <w:rPr>
          <w:sz w:val="24"/>
          <w:szCs w:val="24"/>
        </w:rPr>
        <w:t xml:space="preserve"> </w:t>
      </w:r>
      <w:proofErr w:type="spellStart"/>
      <w:r w:rsidR="00234BBD">
        <w:rPr>
          <w:sz w:val="24"/>
          <w:szCs w:val="24"/>
        </w:rPr>
        <w:t>elemente</w:t>
      </w:r>
      <w:proofErr w:type="spellEnd"/>
      <w:r w:rsidR="00234BBD">
        <w:rPr>
          <w:sz w:val="24"/>
          <w:szCs w:val="24"/>
        </w:rPr>
        <w:t xml:space="preserve">, </w:t>
      </w:r>
      <w:proofErr w:type="spellStart"/>
      <w:r w:rsidR="00234BBD">
        <w:rPr>
          <w:sz w:val="24"/>
          <w:szCs w:val="24"/>
        </w:rPr>
        <w:t>iar</w:t>
      </w:r>
      <w:proofErr w:type="spellEnd"/>
      <w:r w:rsidR="00234BBD">
        <w:rPr>
          <w:sz w:val="24"/>
          <w:szCs w:val="24"/>
        </w:rPr>
        <w:t xml:space="preserve"> </w:t>
      </w:r>
      <w:proofErr w:type="spellStart"/>
      <w:r w:rsidR="00234BBD">
        <w:rPr>
          <w:sz w:val="24"/>
          <w:szCs w:val="24"/>
        </w:rPr>
        <w:t>dispoziția</w:t>
      </w:r>
      <w:proofErr w:type="spellEnd"/>
      <w:r w:rsidR="00234BBD">
        <w:rPr>
          <w:sz w:val="24"/>
          <w:szCs w:val="24"/>
        </w:rPr>
        <w:t xml:space="preserve"> </w:t>
      </w:r>
      <w:r w:rsidR="00423B85">
        <w:rPr>
          <w:sz w:val="24"/>
          <w:szCs w:val="24"/>
        </w:rPr>
        <w:t xml:space="preserve">are </w:t>
      </w:r>
      <w:proofErr w:type="spellStart"/>
      <w:r w:rsidR="00423B85">
        <w:rPr>
          <w:sz w:val="24"/>
          <w:szCs w:val="24"/>
        </w:rPr>
        <w:t>în</w:t>
      </w:r>
      <w:proofErr w:type="spellEnd"/>
      <w:r w:rsidR="00423B85">
        <w:rPr>
          <w:sz w:val="24"/>
          <w:szCs w:val="24"/>
        </w:rPr>
        <w:t xml:space="preserve"> general </w:t>
      </w:r>
      <w:proofErr w:type="spellStart"/>
      <w:r w:rsidR="00423B85">
        <w:rPr>
          <w:sz w:val="24"/>
          <w:szCs w:val="24"/>
        </w:rPr>
        <w:t>caracter</w:t>
      </w:r>
      <w:proofErr w:type="spellEnd"/>
      <w:r w:rsidR="00423B85">
        <w:rPr>
          <w:sz w:val="24"/>
          <w:szCs w:val="24"/>
        </w:rPr>
        <w:t xml:space="preserve"> </w:t>
      </w:r>
      <w:proofErr w:type="spellStart"/>
      <w:r w:rsidR="00423B85">
        <w:rPr>
          <w:sz w:val="24"/>
          <w:szCs w:val="24"/>
        </w:rPr>
        <w:t>imperativ</w:t>
      </w:r>
      <w:proofErr w:type="spellEnd"/>
      <w:r w:rsidR="00423B85">
        <w:rPr>
          <w:rStyle w:val="FootnoteReference"/>
          <w:sz w:val="24"/>
          <w:szCs w:val="24"/>
        </w:rPr>
        <w:footnoteReference w:id="51"/>
      </w:r>
      <w:r w:rsidR="003242FD" w:rsidRPr="00B23404">
        <w:rPr>
          <w:i/>
          <w:sz w:val="24"/>
          <w:szCs w:val="24"/>
        </w:rPr>
        <w:t>.</w:t>
      </w:r>
      <w:r w:rsidR="00CF5D53">
        <w:rPr>
          <w:i/>
          <w:sz w:val="24"/>
          <w:szCs w:val="24"/>
        </w:rPr>
        <w:t xml:space="preserve"> </w:t>
      </w:r>
      <w:r w:rsidR="00CF5D53">
        <w:rPr>
          <w:sz w:val="24"/>
          <w:szCs w:val="24"/>
        </w:rPr>
        <w:t xml:space="preserve">Este important de </w:t>
      </w:r>
      <w:proofErr w:type="spellStart"/>
      <w:r w:rsidR="00CF5D53">
        <w:rPr>
          <w:sz w:val="24"/>
          <w:szCs w:val="24"/>
        </w:rPr>
        <w:t>reținut</w:t>
      </w:r>
      <w:proofErr w:type="spellEnd"/>
      <w:r w:rsidR="00CF5D53">
        <w:rPr>
          <w:sz w:val="24"/>
          <w:szCs w:val="24"/>
        </w:rPr>
        <w:t xml:space="preserve"> </w:t>
      </w:r>
      <w:proofErr w:type="spellStart"/>
      <w:r w:rsidR="00CF5D53">
        <w:rPr>
          <w:sz w:val="24"/>
          <w:szCs w:val="24"/>
        </w:rPr>
        <w:t>că</w:t>
      </w:r>
      <w:proofErr w:type="spellEnd"/>
      <w:r w:rsidR="00CF5D53">
        <w:rPr>
          <w:sz w:val="24"/>
          <w:szCs w:val="24"/>
        </w:rPr>
        <w:t xml:space="preserve"> </w:t>
      </w:r>
      <w:r w:rsidR="004D574E">
        <w:rPr>
          <w:sz w:val="24"/>
          <w:szCs w:val="24"/>
        </w:rPr>
        <w:t xml:space="preserve">din </w:t>
      </w:r>
      <w:proofErr w:type="spellStart"/>
      <w:r w:rsidR="004D574E">
        <w:rPr>
          <w:sz w:val="24"/>
          <w:szCs w:val="24"/>
        </w:rPr>
        <w:t>punct</w:t>
      </w:r>
      <w:proofErr w:type="spellEnd"/>
      <w:r w:rsidR="004D574E">
        <w:rPr>
          <w:sz w:val="24"/>
          <w:szCs w:val="24"/>
        </w:rPr>
        <w:t xml:space="preserve"> de </w:t>
      </w:r>
      <w:proofErr w:type="spellStart"/>
      <w:r w:rsidR="004D574E">
        <w:rPr>
          <w:sz w:val="24"/>
          <w:szCs w:val="24"/>
        </w:rPr>
        <w:t>vedere</w:t>
      </w:r>
      <w:proofErr w:type="spellEnd"/>
      <w:r w:rsidR="004D574E">
        <w:rPr>
          <w:sz w:val="24"/>
          <w:szCs w:val="24"/>
        </w:rPr>
        <w:t xml:space="preserve"> al </w:t>
      </w:r>
      <w:proofErr w:type="spellStart"/>
      <w:r w:rsidR="004D574E">
        <w:rPr>
          <w:sz w:val="24"/>
          <w:szCs w:val="24"/>
        </w:rPr>
        <w:t>tehnicii</w:t>
      </w:r>
      <w:proofErr w:type="spellEnd"/>
      <w:r w:rsidR="004D574E">
        <w:rPr>
          <w:sz w:val="24"/>
          <w:szCs w:val="24"/>
        </w:rPr>
        <w:t xml:space="preserve"> </w:t>
      </w:r>
      <w:proofErr w:type="spellStart"/>
      <w:r w:rsidR="004D574E">
        <w:rPr>
          <w:sz w:val="24"/>
          <w:szCs w:val="24"/>
        </w:rPr>
        <w:t>juridice</w:t>
      </w:r>
      <w:proofErr w:type="spellEnd"/>
      <w:r w:rsidR="004D574E">
        <w:rPr>
          <w:sz w:val="24"/>
          <w:szCs w:val="24"/>
        </w:rPr>
        <w:t xml:space="preserve">, </w:t>
      </w:r>
      <w:r w:rsidR="00CF7A60">
        <w:rPr>
          <w:sz w:val="24"/>
          <w:szCs w:val="24"/>
        </w:rPr>
        <w:t xml:space="preserve">nu </w:t>
      </w:r>
      <w:proofErr w:type="spellStart"/>
      <w:r w:rsidR="00CF7A60">
        <w:rPr>
          <w:sz w:val="24"/>
          <w:szCs w:val="24"/>
        </w:rPr>
        <w:t>întotdeauna</w:t>
      </w:r>
      <w:proofErr w:type="spellEnd"/>
      <w:r w:rsidR="004D574E">
        <w:rPr>
          <w:sz w:val="24"/>
          <w:szCs w:val="24"/>
        </w:rPr>
        <w:t xml:space="preserve"> </w:t>
      </w:r>
      <w:r w:rsidR="00CF7A60">
        <w:rPr>
          <w:sz w:val="24"/>
          <w:szCs w:val="24"/>
        </w:rPr>
        <w:t xml:space="preserve">norma de </w:t>
      </w:r>
      <w:proofErr w:type="spellStart"/>
      <w:r w:rsidR="00CF7A60">
        <w:rPr>
          <w:sz w:val="24"/>
          <w:szCs w:val="24"/>
        </w:rPr>
        <w:t>drept</w:t>
      </w:r>
      <w:proofErr w:type="spellEnd"/>
      <w:r w:rsidR="00CF7A60">
        <w:rPr>
          <w:sz w:val="24"/>
          <w:szCs w:val="24"/>
        </w:rPr>
        <w:t xml:space="preserve"> </w:t>
      </w:r>
      <w:proofErr w:type="spellStart"/>
      <w:r w:rsidR="00CF7A60">
        <w:rPr>
          <w:sz w:val="24"/>
          <w:szCs w:val="24"/>
        </w:rPr>
        <w:t>este</w:t>
      </w:r>
      <w:proofErr w:type="spellEnd"/>
      <w:r w:rsidR="00CF7A60">
        <w:rPr>
          <w:sz w:val="24"/>
          <w:szCs w:val="24"/>
        </w:rPr>
        <w:t xml:space="preserve"> </w:t>
      </w:r>
      <w:proofErr w:type="spellStart"/>
      <w:r w:rsidR="00CF7A60">
        <w:rPr>
          <w:sz w:val="24"/>
          <w:szCs w:val="24"/>
        </w:rPr>
        <w:t>formulată</w:t>
      </w:r>
      <w:proofErr w:type="spellEnd"/>
      <w:r w:rsidR="00CF5D53">
        <w:rPr>
          <w:sz w:val="24"/>
          <w:szCs w:val="24"/>
        </w:rPr>
        <w:t xml:space="preserve"> </w:t>
      </w:r>
      <w:r w:rsidR="004D574E">
        <w:rPr>
          <w:sz w:val="24"/>
          <w:szCs w:val="24"/>
        </w:rPr>
        <w:t xml:space="preserve">sub forma </w:t>
      </w:r>
      <w:proofErr w:type="spellStart"/>
      <w:r w:rsidR="004D574E">
        <w:rPr>
          <w:sz w:val="24"/>
          <w:szCs w:val="24"/>
        </w:rPr>
        <w:t>unui</w:t>
      </w:r>
      <w:proofErr w:type="spellEnd"/>
      <w:r w:rsidR="004D574E">
        <w:rPr>
          <w:sz w:val="24"/>
          <w:szCs w:val="24"/>
        </w:rPr>
        <w:t xml:space="preserve"> </w:t>
      </w:r>
      <w:proofErr w:type="spellStart"/>
      <w:r w:rsidR="004D574E">
        <w:rPr>
          <w:sz w:val="24"/>
          <w:szCs w:val="24"/>
        </w:rPr>
        <w:t>articol</w:t>
      </w:r>
      <w:proofErr w:type="spellEnd"/>
      <w:r w:rsidR="004D574E">
        <w:rPr>
          <w:sz w:val="24"/>
          <w:szCs w:val="24"/>
        </w:rPr>
        <w:t xml:space="preserve"> </w:t>
      </w:r>
      <w:proofErr w:type="spellStart"/>
      <w:r w:rsidR="004D574E">
        <w:rPr>
          <w:sz w:val="24"/>
          <w:szCs w:val="24"/>
        </w:rPr>
        <w:t>dintr</w:t>
      </w:r>
      <w:proofErr w:type="spellEnd"/>
      <w:r w:rsidR="004D574E">
        <w:rPr>
          <w:sz w:val="24"/>
          <w:szCs w:val="24"/>
        </w:rPr>
        <w:t xml:space="preserve">-un act </w:t>
      </w:r>
      <w:proofErr w:type="spellStart"/>
      <w:r w:rsidR="004D574E">
        <w:rPr>
          <w:sz w:val="24"/>
          <w:szCs w:val="24"/>
        </w:rPr>
        <w:t>normativ</w:t>
      </w:r>
      <w:proofErr w:type="spellEnd"/>
      <w:r w:rsidR="004D574E">
        <w:rPr>
          <w:sz w:val="24"/>
          <w:szCs w:val="24"/>
        </w:rPr>
        <w:t>.</w:t>
      </w:r>
      <w:r w:rsidR="00105EB8">
        <w:rPr>
          <w:sz w:val="24"/>
          <w:szCs w:val="24"/>
        </w:rPr>
        <w:t xml:space="preserve"> Norma </w:t>
      </w:r>
      <w:proofErr w:type="spellStart"/>
      <w:r w:rsidR="00105EB8">
        <w:rPr>
          <w:sz w:val="24"/>
          <w:szCs w:val="24"/>
        </w:rPr>
        <w:t>juridică</w:t>
      </w:r>
      <w:proofErr w:type="spellEnd"/>
      <w:r w:rsidR="00105EB8">
        <w:rPr>
          <w:sz w:val="24"/>
          <w:szCs w:val="24"/>
        </w:rPr>
        <w:t xml:space="preserve"> </w:t>
      </w:r>
      <w:proofErr w:type="spellStart"/>
      <w:r w:rsidR="00105EB8">
        <w:rPr>
          <w:sz w:val="24"/>
          <w:szCs w:val="24"/>
        </w:rPr>
        <w:t>reprezintă</w:t>
      </w:r>
      <w:proofErr w:type="spellEnd"/>
      <w:r w:rsidR="00105EB8">
        <w:rPr>
          <w:sz w:val="24"/>
          <w:szCs w:val="24"/>
        </w:rPr>
        <w:t xml:space="preserve"> o </w:t>
      </w:r>
      <w:proofErr w:type="spellStart"/>
      <w:r w:rsidR="00105EB8">
        <w:rPr>
          <w:sz w:val="24"/>
          <w:szCs w:val="24"/>
        </w:rPr>
        <w:t>structură</w:t>
      </w:r>
      <w:proofErr w:type="spellEnd"/>
      <w:r w:rsidR="00105EB8">
        <w:rPr>
          <w:sz w:val="24"/>
          <w:szCs w:val="24"/>
        </w:rPr>
        <w:t xml:space="preserve"> </w:t>
      </w:r>
      <w:proofErr w:type="spellStart"/>
      <w:r w:rsidR="00105EB8">
        <w:rPr>
          <w:sz w:val="24"/>
          <w:szCs w:val="24"/>
        </w:rPr>
        <w:t>abstractă</w:t>
      </w:r>
      <w:proofErr w:type="spellEnd"/>
      <w:r w:rsidR="00105EB8">
        <w:rPr>
          <w:sz w:val="24"/>
          <w:szCs w:val="24"/>
        </w:rPr>
        <w:t xml:space="preserve">, </w:t>
      </w:r>
      <w:proofErr w:type="spellStart"/>
      <w:r w:rsidR="00105EB8">
        <w:rPr>
          <w:sz w:val="24"/>
          <w:szCs w:val="24"/>
        </w:rPr>
        <w:t>alcătuită</w:t>
      </w:r>
      <w:proofErr w:type="spellEnd"/>
      <w:r w:rsidR="00105EB8">
        <w:rPr>
          <w:sz w:val="24"/>
          <w:szCs w:val="24"/>
        </w:rPr>
        <w:t xml:space="preserve"> din </w:t>
      </w:r>
      <w:proofErr w:type="spellStart"/>
      <w:r w:rsidR="00105EB8">
        <w:rPr>
          <w:sz w:val="24"/>
          <w:szCs w:val="24"/>
        </w:rPr>
        <w:t>cele</w:t>
      </w:r>
      <w:proofErr w:type="spellEnd"/>
      <w:r w:rsidR="00105EB8">
        <w:rPr>
          <w:sz w:val="24"/>
          <w:szCs w:val="24"/>
        </w:rPr>
        <w:t xml:space="preserve"> </w:t>
      </w:r>
      <w:proofErr w:type="spellStart"/>
      <w:r w:rsidR="00105EB8">
        <w:rPr>
          <w:sz w:val="24"/>
          <w:szCs w:val="24"/>
        </w:rPr>
        <w:t>trei</w:t>
      </w:r>
      <w:proofErr w:type="spellEnd"/>
      <w:r w:rsidR="00105EB8">
        <w:rPr>
          <w:sz w:val="24"/>
          <w:szCs w:val="24"/>
        </w:rPr>
        <w:t xml:space="preserve"> </w:t>
      </w:r>
      <w:proofErr w:type="spellStart"/>
      <w:r w:rsidR="00105EB8">
        <w:rPr>
          <w:sz w:val="24"/>
          <w:szCs w:val="24"/>
        </w:rPr>
        <w:t>elemente</w:t>
      </w:r>
      <w:proofErr w:type="spellEnd"/>
      <w:r w:rsidR="00105EB8">
        <w:rPr>
          <w:sz w:val="24"/>
          <w:szCs w:val="24"/>
        </w:rPr>
        <w:t xml:space="preserve">, </w:t>
      </w:r>
      <w:proofErr w:type="spellStart"/>
      <w:r w:rsidR="00105EB8">
        <w:rPr>
          <w:sz w:val="24"/>
          <w:szCs w:val="24"/>
        </w:rPr>
        <w:t>acestea</w:t>
      </w:r>
      <w:proofErr w:type="spellEnd"/>
      <w:r w:rsidR="00105EB8">
        <w:rPr>
          <w:sz w:val="24"/>
          <w:szCs w:val="24"/>
        </w:rPr>
        <w:t xml:space="preserve"> </w:t>
      </w:r>
      <w:proofErr w:type="spellStart"/>
      <w:r w:rsidR="00105EB8">
        <w:rPr>
          <w:sz w:val="24"/>
          <w:szCs w:val="24"/>
        </w:rPr>
        <w:t>nefiind</w:t>
      </w:r>
      <w:proofErr w:type="spellEnd"/>
      <w:r w:rsidR="00105EB8">
        <w:rPr>
          <w:sz w:val="24"/>
          <w:szCs w:val="24"/>
        </w:rPr>
        <w:t xml:space="preserve"> </w:t>
      </w:r>
      <w:proofErr w:type="spellStart"/>
      <w:r w:rsidR="00105EB8">
        <w:rPr>
          <w:sz w:val="24"/>
          <w:szCs w:val="24"/>
        </w:rPr>
        <w:t>întotdeauna</w:t>
      </w:r>
      <w:proofErr w:type="spellEnd"/>
      <w:r w:rsidR="00105EB8">
        <w:rPr>
          <w:sz w:val="24"/>
          <w:szCs w:val="24"/>
        </w:rPr>
        <w:t xml:space="preserve"> </w:t>
      </w:r>
      <w:proofErr w:type="spellStart"/>
      <w:r w:rsidR="00105EB8">
        <w:rPr>
          <w:sz w:val="24"/>
          <w:szCs w:val="24"/>
        </w:rPr>
        <w:t>regăsite</w:t>
      </w:r>
      <w:proofErr w:type="spellEnd"/>
      <w:r w:rsidR="00105EB8">
        <w:rPr>
          <w:sz w:val="24"/>
          <w:szCs w:val="24"/>
        </w:rPr>
        <w:t xml:space="preserve"> </w:t>
      </w:r>
      <w:proofErr w:type="spellStart"/>
      <w:r w:rsidR="00105EB8">
        <w:rPr>
          <w:sz w:val="24"/>
          <w:szCs w:val="24"/>
        </w:rPr>
        <w:t>în</w:t>
      </w:r>
      <w:proofErr w:type="spellEnd"/>
      <w:r w:rsidR="00105EB8">
        <w:rPr>
          <w:sz w:val="24"/>
          <w:szCs w:val="24"/>
        </w:rPr>
        <w:t xml:space="preserve"> </w:t>
      </w:r>
      <w:proofErr w:type="spellStart"/>
      <w:r w:rsidR="00105EB8">
        <w:rPr>
          <w:sz w:val="24"/>
          <w:szCs w:val="24"/>
        </w:rPr>
        <w:t>același</w:t>
      </w:r>
      <w:proofErr w:type="spellEnd"/>
      <w:r w:rsidR="00105EB8">
        <w:rPr>
          <w:sz w:val="24"/>
          <w:szCs w:val="24"/>
        </w:rPr>
        <w:t xml:space="preserve"> loc, </w:t>
      </w:r>
      <w:proofErr w:type="spellStart"/>
      <w:r w:rsidR="00105EB8">
        <w:rPr>
          <w:sz w:val="24"/>
          <w:szCs w:val="24"/>
        </w:rPr>
        <w:t>adică</w:t>
      </w:r>
      <w:proofErr w:type="spellEnd"/>
      <w:r w:rsidR="00105EB8">
        <w:rPr>
          <w:sz w:val="24"/>
          <w:szCs w:val="24"/>
        </w:rPr>
        <w:t xml:space="preserve"> </w:t>
      </w:r>
      <w:proofErr w:type="spellStart"/>
      <w:r w:rsidR="00105EB8">
        <w:rPr>
          <w:sz w:val="24"/>
          <w:szCs w:val="24"/>
        </w:rPr>
        <w:t>în</w:t>
      </w:r>
      <w:proofErr w:type="spellEnd"/>
      <w:r w:rsidR="00105EB8">
        <w:rPr>
          <w:sz w:val="24"/>
          <w:szCs w:val="24"/>
        </w:rPr>
        <w:t xml:space="preserve"> </w:t>
      </w:r>
      <w:proofErr w:type="spellStart"/>
      <w:r w:rsidR="00105EB8">
        <w:rPr>
          <w:sz w:val="24"/>
          <w:szCs w:val="24"/>
        </w:rPr>
        <w:t>același</w:t>
      </w:r>
      <w:proofErr w:type="spellEnd"/>
      <w:r w:rsidR="00105EB8">
        <w:rPr>
          <w:sz w:val="24"/>
          <w:szCs w:val="24"/>
        </w:rPr>
        <w:t xml:space="preserve"> </w:t>
      </w:r>
      <w:proofErr w:type="spellStart"/>
      <w:r w:rsidR="00105EB8">
        <w:rPr>
          <w:sz w:val="24"/>
          <w:szCs w:val="24"/>
        </w:rPr>
        <w:t>articol</w:t>
      </w:r>
      <w:proofErr w:type="spellEnd"/>
      <w:r w:rsidR="00105EB8">
        <w:rPr>
          <w:sz w:val="24"/>
          <w:szCs w:val="24"/>
        </w:rPr>
        <w:t xml:space="preserve">, </w:t>
      </w:r>
      <w:proofErr w:type="spellStart"/>
      <w:r w:rsidR="00105EB8">
        <w:rPr>
          <w:sz w:val="24"/>
          <w:szCs w:val="24"/>
        </w:rPr>
        <w:t>paragraf</w:t>
      </w:r>
      <w:proofErr w:type="spellEnd"/>
      <w:r w:rsidR="00105EB8">
        <w:rPr>
          <w:sz w:val="24"/>
          <w:szCs w:val="24"/>
        </w:rPr>
        <w:t xml:space="preserve">, capitol </w:t>
      </w:r>
      <w:proofErr w:type="spellStart"/>
      <w:r w:rsidR="00105EB8">
        <w:rPr>
          <w:sz w:val="24"/>
          <w:szCs w:val="24"/>
        </w:rPr>
        <w:t>sau</w:t>
      </w:r>
      <w:proofErr w:type="spellEnd"/>
      <w:r w:rsidR="00105EB8">
        <w:rPr>
          <w:sz w:val="24"/>
          <w:szCs w:val="24"/>
        </w:rPr>
        <w:t xml:space="preserve"> </w:t>
      </w:r>
      <w:proofErr w:type="spellStart"/>
      <w:r w:rsidR="00105EB8">
        <w:rPr>
          <w:sz w:val="24"/>
          <w:szCs w:val="24"/>
        </w:rPr>
        <w:t>chiar</w:t>
      </w:r>
      <w:proofErr w:type="spellEnd"/>
      <w:r w:rsidR="00105EB8">
        <w:rPr>
          <w:sz w:val="24"/>
          <w:szCs w:val="24"/>
        </w:rPr>
        <w:t xml:space="preserve"> act </w:t>
      </w:r>
      <w:r w:rsidR="00C6382F">
        <w:rPr>
          <w:sz w:val="24"/>
          <w:szCs w:val="24"/>
        </w:rPr>
        <w:t xml:space="preserve">normative. </w:t>
      </w:r>
      <w:proofErr w:type="spellStart"/>
      <w:r w:rsidR="00C6382F">
        <w:rPr>
          <w:sz w:val="24"/>
          <w:szCs w:val="24"/>
        </w:rPr>
        <w:t>În</w:t>
      </w:r>
      <w:proofErr w:type="spellEnd"/>
      <w:r w:rsidR="00C6382F">
        <w:rPr>
          <w:sz w:val="24"/>
          <w:szCs w:val="24"/>
        </w:rPr>
        <w:t xml:space="preserve"> </w:t>
      </w:r>
      <w:proofErr w:type="spellStart"/>
      <w:r w:rsidR="00C6382F">
        <w:rPr>
          <w:sz w:val="24"/>
          <w:szCs w:val="24"/>
        </w:rPr>
        <w:t>aceste</w:t>
      </w:r>
      <w:proofErr w:type="spellEnd"/>
      <w:r w:rsidR="00C6382F">
        <w:rPr>
          <w:sz w:val="24"/>
          <w:szCs w:val="24"/>
        </w:rPr>
        <w:t xml:space="preserve"> </w:t>
      </w:r>
      <w:proofErr w:type="spellStart"/>
      <w:r w:rsidR="00C6382F">
        <w:rPr>
          <w:sz w:val="24"/>
          <w:szCs w:val="24"/>
        </w:rPr>
        <w:t>situații</w:t>
      </w:r>
      <w:proofErr w:type="spellEnd"/>
      <w:r w:rsidR="00C6382F">
        <w:rPr>
          <w:sz w:val="24"/>
          <w:szCs w:val="24"/>
        </w:rPr>
        <w:t xml:space="preserve">, </w:t>
      </w:r>
      <w:proofErr w:type="spellStart"/>
      <w:r w:rsidR="00C6382F">
        <w:rPr>
          <w:sz w:val="24"/>
          <w:szCs w:val="24"/>
        </w:rPr>
        <w:t>sarcina</w:t>
      </w:r>
      <w:proofErr w:type="spellEnd"/>
      <w:r w:rsidR="00C6382F">
        <w:rPr>
          <w:sz w:val="24"/>
          <w:szCs w:val="24"/>
        </w:rPr>
        <w:t xml:space="preserve"> de a </w:t>
      </w:r>
      <w:proofErr w:type="spellStart"/>
      <w:r w:rsidR="00C6382F">
        <w:rPr>
          <w:sz w:val="24"/>
          <w:szCs w:val="24"/>
        </w:rPr>
        <w:t>identifica</w:t>
      </w:r>
      <w:proofErr w:type="spellEnd"/>
      <w:r w:rsidR="00C6382F">
        <w:rPr>
          <w:sz w:val="24"/>
          <w:szCs w:val="24"/>
        </w:rPr>
        <w:t xml:space="preserve"> </w:t>
      </w:r>
      <w:proofErr w:type="spellStart"/>
      <w:r w:rsidR="00C6382F">
        <w:rPr>
          <w:sz w:val="24"/>
          <w:szCs w:val="24"/>
        </w:rPr>
        <w:t>elementele</w:t>
      </w:r>
      <w:proofErr w:type="spellEnd"/>
      <w:r w:rsidR="00C6382F">
        <w:rPr>
          <w:sz w:val="24"/>
          <w:szCs w:val="24"/>
        </w:rPr>
        <w:t xml:space="preserve"> </w:t>
      </w:r>
      <w:proofErr w:type="spellStart"/>
      <w:r w:rsidR="00C6382F">
        <w:rPr>
          <w:sz w:val="24"/>
          <w:szCs w:val="24"/>
        </w:rPr>
        <w:t>normei</w:t>
      </w:r>
      <w:proofErr w:type="spellEnd"/>
      <w:r w:rsidR="00C6382F">
        <w:rPr>
          <w:sz w:val="24"/>
          <w:szCs w:val="24"/>
        </w:rPr>
        <w:t xml:space="preserve"> de </w:t>
      </w:r>
      <w:proofErr w:type="spellStart"/>
      <w:r w:rsidR="00C6382F">
        <w:rPr>
          <w:sz w:val="24"/>
          <w:szCs w:val="24"/>
        </w:rPr>
        <w:t>drept</w:t>
      </w:r>
      <w:proofErr w:type="spellEnd"/>
      <w:r w:rsidR="00C6382F">
        <w:rPr>
          <w:sz w:val="24"/>
          <w:szCs w:val="24"/>
        </w:rPr>
        <w:t xml:space="preserve"> </w:t>
      </w:r>
      <w:proofErr w:type="spellStart"/>
      <w:r w:rsidR="00C6382F">
        <w:rPr>
          <w:sz w:val="24"/>
          <w:szCs w:val="24"/>
        </w:rPr>
        <w:t>în</w:t>
      </w:r>
      <w:proofErr w:type="spellEnd"/>
      <w:r w:rsidR="00C6382F">
        <w:rPr>
          <w:sz w:val="24"/>
          <w:szCs w:val="24"/>
        </w:rPr>
        <w:t xml:space="preserve"> </w:t>
      </w:r>
      <w:proofErr w:type="spellStart"/>
      <w:r w:rsidR="00C6382F">
        <w:rPr>
          <w:sz w:val="24"/>
          <w:szCs w:val="24"/>
        </w:rPr>
        <w:t>cadrul</w:t>
      </w:r>
      <w:proofErr w:type="spellEnd"/>
      <w:r w:rsidR="00C6382F">
        <w:rPr>
          <w:sz w:val="24"/>
          <w:szCs w:val="24"/>
        </w:rPr>
        <w:t xml:space="preserve"> </w:t>
      </w:r>
      <w:proofErr w:type="spellStart"/>
      <w:r w:rsidR="00C6382F">
        <w:rPr>
          <w:sz w:val="24"/>
          <w:szCs w:val="24"/>
        </w:rPr>
        <w:t>izvoarelor</w:t>
      </w:r>
      <w:proofErr w:type="spellEnd"/>
      <w:r w:rsidR="00C6382F">
        <w:rPr>
          <w:sz w:val="24"/>
          <w:szCs w:val="24"/>
        </w:rPr>
        <w:t xml:space="preserve"> de </w:t>
      </w:r>
      <w:proofErr w:type="spellStart"/>
      <w:r w:rsidR="00C6382F">
        <w:rPr>
          <w:sz w:val="24"/>
          <w:szCs w:val="24"/>
        </w:rPr>
        <w:t>drept</w:t>
      </w:r>
      <w:proofErr w:type="spellEnd"/>
      <w:r w:rsidR="00C6382F">
        <w:rPr>
          <w:sz w:val="24"/>
          <w:szCs w:val="24"/>
        </w:rPr>
        <w:t xml:space="preserve"> </w:t>
      </w:r>
      <w:proofErr w:type="spellStart"/>
      <w:r w:rsidR="00C6382F">
        <w:rPr>
          <w:sz w:val="24"/>
          <w:szCs w:val="24"/>
        </w:rPr>
        <w:t>existente</w:t>
      </w:r>
      <w:proofErr w:type="spellEnd"/>
      <w:r w:rsidR="00C6382F">
        <w:rPr>
          <w:sz w:val="24"/>
          <w:szCs w:val="24"/>
        </w:rPr>
        <w:t xml:space="preserve">, </w:t>
      </w:r>
      <w:proofErr w:type="spellStart"/>
      <w:r w:rsidR="00C6382F">
        <w:rPr>
          <w:sz w:val="24"/>
          <w:szCs w:val="24"/>
        </w:rPr>
        <w:t>revine</w:t>
      </w:r>
      <w:proofErr w:type="spellEnd"/>
      <w:r w:rsidR="00C6382F">
        <w:rPr>
          <w:sz w:val="24"/>
          <w:szCs w:val="24"/>
        </w:rPr>
        <w:t xml:space="preserve"> </w:t>
      </w:r>
      <w:proofErr w:type="spellStart"/>
      <w:r w:rsidR="00C6382F">
        <w:rPr>
          <w:sz w:val="24"/>
          <w:szCs w:val="24"/>
        </w:rPr>
        <w:t>organului</w:t>
      </w:r>
      <w:proofErr w:type="spellEnd"/>
      <w:r w:rsidR="00C6382F">
        <w:rPr>
          <w:sz w:val="24"/>
          <w:szCs w:val="24"/>
        </w:rPr>
        <w:t xml:space="preserve"> de </w:t>
      </w:r>
      <w:proofErr w:type="spellStart"/>
      <w:r w:rsidR="00C6382F">
        <w:rPr>
          <w:sz w:val="24"/>
          <w:szCs w:val="24"/>
        </w:rPr>
        <w:t>aplicare</w:t>
      </w:r>
      <w:proofErr w:type="spellEnd"/>
      <w:r w:rsidR="00C6382F">
        <w:rPr>
          <w:sz w:val="24"/>
          <w:szCs w:val="24"/>
        </w:rPr>
        <w:t xml:space="preserve">, interest </w:t>
      </w:r>
      <w:proofErr w:type="spellStart"/>
      <w:r w:rsidR="00C6382F">
        <w:rPr>
          <w:sz w:val="24"/>
          <w:szCs w:val="24"/>
        </w:rPr>
        <w:t>în</w:t>
      </w:r>
      <w:proofErr w:type="spellEnd"/>
      <w:r w:rsidR="00C6382F">
        <w:rPr>
          <w:sz w:val="24"/>
          <w:szCs w:val="24"/>
        </w:rPr>
        <w:t xml:space="preserve"> </w:t>
      </w:r>
      <w:proofErr w:type="spellStart"/>
      <w:r w:rsidR="00C6382F">
        <w:rPr>
          <w:sz w:val="24"/>
          <w:szCs w:val="24"/>
        </w:rPr>
        <w:t>vederea</w:t>
      </w:r>
      <w:proofErr w:type="spellEnd"/>
      <w:r w:rsidR="00C6382F">
        <w:rPr>
          <w:sz w:val="24"/>
          <w:szCs w:val="24"/>
        </w:rPr>
        <w:t xml:space="preserve"> </w:t>
      </w:r>
      <w:proofErr w:type="spellStart"/>
      <w:r w:rsidR="00C6382F">
        <w:rPr>
          <w:sz w:val="24"/>
          <w:szCs w:val="24"/>
        </w:rPr>
        <w:t>soluționării</w:t>
      </w:r>
      <w:proofErr w:type="spellEnd"/>
      <w:r w:rsidR="00C6382F">
        <w:rPr>
          <w:sz w:val="24"/>
          <w:szCs w:val="24"/>
        </w:rPr>
        <w:t xml:space="preserve"> </w:t>
      </w:r>
      <w:proofErr w:type="spellStart"/>
      <w:r w:rsidR="00C6382F">
        <w:rPr>
          <w:sz w:val="24"/>
          <w:szCs w:val="24"/>
        </w:rPr>
        <w:t>unui</w:t>
      </w:r>
      <w:proofErr w:type="spellEnd"/>
      <w:r w:rsidR="00C6382F">
        <w:rPr>
          <w:sz w:val="24"/>
          <w:szCs w:val="24"/>
        </w:rPr>
        <w:t xml:space="preserve"> </w:t>
      </w:r>
      <w:proofErr w:type="spellStart"/>
      <w:r w:rsidR="00C6382F">
        <w:rPr>
          <w:sz w:val="24"/>
          <w:szCs w:val="24"/>
        </w:rPr>
        <w:t>caz</w:t>
      </w:r>
      <w:proofErr w:type="spellEnd"/>
      <w:r w:rsidR="00C6382F">
        <w:rPr>
          <w:sz w:val="24"/>
          <w:szCs w:val="24"/>
        </w:rPr>
        <w:t xml:space="preserve"> </w:t>
      </w:r>
      <w:proofErr w:type="spellStart"/>
      <w:r w:rsidR="00C6382F">
        <w:rPr>
          <w:sz w:val="24"/>
          <w:szCs w:val="24"/>
        </w:rPr>
        <w:t>concret</w:t>
      </w:r>
      <w:proofErr w:type="spellEnd"/>
      <w:r w:rsidR="00105EB8">
        <w:rPr>
          <w:rStyle w:val="FootnoteReference"/>
          <w:sz w:val="24"/>
          <w:szCs w:val="24"/>
        </w:rPr>
        <w:footnoteReference w:id="52"/>
      </w:r>
      <w:r w:rsidR="00105EB8">
        <w:rPr>
          <w:sz w:val="24"/>
          <w:szCs w:val="24"/>
        </w:rPr>
        <w:t xml:space="preserve">. </w:t>
      </w:r>
    </w:p>
    <w:p w14:paraId="7328129F" w14:textId="77777777" w:rsidR="007243C8" w:rsidRDefault="00B23404" w:rsidP="006D3E18">
      <w:pPr>
        <w:pStyle w:val="ListParagraph"/>
        <w:numPr>
          <w:ilvl w:val="0"/>
          <w:numId w:val="20"/>
        </w:numPr>
        <w:autoSpaceDE w:val="0"/>
        <w:autoSpaceDN w:val="0"/>
        <w:adjustRightInd w:val="0"/>
        <w:ind w:left="0" w:firstLine="720"/>
        <w:jc w:val="both"/>
        <w:rPr>
          <w:sz w:val="24"/>
          <w:szCs w:val="24"/>
        </w:rPr>
      </w:pPr>
      <w:proofErr w:type="spellStart"/>
      <w:r w:rsidRPr="006D3E18">
        <w:rPr>
          <w:b/>
          <w:sz w:val="24"/>
          <w:szCs w:val="24"/>
        </w:rPr>
        <w:t>Ipoteza</w:t>
      </w:r>
      <w:proofErr w:type="spellEnd"/>
      <w:r w:rsidR="00F352C4" w:rsidRPr="006D3E18">
        <w:rPr>
          <w:b/>
          <w:sz w:val="24"/>
          <w:szCs w:val="24"/>
        </w:rPr>
        <w:t xml:space="preserve"> </w:t>
      </w:r>
      <w:proofErr w:type="spellStart"/>
      <w:r w:rsidR="00F352C4">
        <w:rPr>
          <w:sz w:val="24"/>
          <w:szCs w:val="24"/>
        </w:rPr>
        <w:t>descrie</w:t>
      </w:r>
      <w:proofErr w:type="spellEnd"/>
      <w:r w:rsidR="00F352C4">
        <w:rPr>
          <w:sz w:val="24"/>
          <w:szCs w:val="24"/>
        </w:rPr>
        <w:t xml:space="preserve"> </w:t>
      </w:r>
      <w:proofErr w:type="spellStart"/>
      <w:r w:rsidR="00F352C4">
        <w:rPr>
          <w:sz w:val="24"/>
          <w:szCs w:val="24"/>
        </w:rPr>
        <w:t>împrejurările</w:t>
      </w:r>
      <w:proofErr w:type="spellEnd"/>
      <w:r w:rsidR="00F352C4">
        <w:rPr>
          <w:sz w:val="24"/>
          <w:szCs w:val="24"/>
        </w:rPr>
        <w:t xml:space="preserve">, </w:t>
      </w:r>
      <w:proofErr w:type="spellStart"/>
      <w:r w:rsidR="00F352C4">
        <w:rPr>
          <w:sz w:val="24"/>
          <w:szCs w:val="24"/>
        </w:rPr>
        <w:t>condițiile</w:t>
      </w:r>
      <w:proofErr w:type="spellEnd"/>
      <w:r w:rsidR="00F352C4">
        <w:rPr>
          <w:sz w:val="24"/>
          <w:szCs w:val="24"/>
        </w:rPr>
        <w:t xml:space="preserve"> </w:t>
      </w:r>
      <w:proofErr w:type="spellStart"/>
      <w:r w:rsidR="00F352C4">
        <w:rPr>
          <w:sz w:val="24"/>
          <w:szCs w:val="24"/>
        </w:rPr>
        <w:t>în</w:t>
      </w:r>
      <w:proofErr w:type="spellEnd"/>
      <w:r w:rsidR="00F352C4">
        <w:rPr>
          <w:sz w:val="24"/>
          <w:szCs w:val="24"/>
        </w:rPr>
        <w:t xml:space="preserve"> care se </w:t>
      </w:r>
      <w:proofErr w:type="spellStart"/>
      <w:r w:rsidR="00F352C4">
        <w:rPr>
          <w:sz w:val="24"/>
          <w:szCs w:val="24"/>
        </w:rPr>
        <w:t>aplică</w:t>
      </w:r>
      <w:proofErr w:type="spellEnd"/>
      <w:r w:rsidR="00F352C4">
        <w:rPr>
          <w:sz w:val="24"/>
          <w:szCs w:val="24"/>
        </w:rPr>
        <w:t xml:space="preserve"> </w:t>
      </w:r>
      <w:proofErr w:type="spellStart"/>
      <w:r w:rsidR="00F352C4">
        <w:rPr>
          <w:sz w:val="24"/>
          <w:szCs w:val="24"/>
        </w:rPr>
        <w:t>dispoziția</w:t>
      </w:r>
      <w:proofErr w:type="spellEnd"/>
      <w:r w:rsidR="00F352C4">
        <w:rPr>
          <w:sz w:val="24"/>
          <w:szCs w:val="24"/>
        </w:rPr>
        <w:t xml:space="preserve"> </w:t>
      </w:r>
      <w:proofErr w:type="spellStart"/>
      <w:r w:rsidR="00F352C4">
        <w:rPr>
          <w:sz w:val="24"/>
          <w:szCs w:val="24"/>
        </w:rPr>
        <w:t>și</w:t>
      </w:r>
      <w:proofErr w:type="spellEnd"/>
      <w:r w:rsidR="00F352C4">
        <w:rPr>
          <w:sz w:val="24"/>
          <w:szCs w:val="24"/>
        </w:rPr>
        <w:t xml:space="preserve"> </w:t>
      </w:r>
      <w:proofErr w:type="spellStart"/>
      <w:r w:rsidR="00F352C4">
        <w:rPr>
          <w:sz w:val="24"/>
          <w:szCs w:val="24"/>
        </w:rPr>
        <w:t>subiectele</w:t>
      </w:r>
      <w:proofErr w:type="spellEnd"/>
      <w:r w:rsidR="00F352C4">
        <w:rPr>
          <w:sz w:val="24"/>
          <w:szCs w:val="24"/>
        </w:rPr>
        <w:t xml:space="preserve"> la care se </w:t>
      </w:r>
      <w:proofErr w:type="spellStart"/>
      <w:r w:rsidR="00F352C4">
        <w:rPr>
          <w:sz w:val="24"/>
          <w:szCs w:val="24"/>
        </w:rPr>
        <w:t>referă</w:t>
      </w:r>
      <w:proofErr w:type="spellEnd"/>
      <w:r w:rsidR="00F352C4">
        <w:rPr>
          <w:sz w:val="24"/>
          <w:szCs w:val="24"/>
        </w:rPr>
        <w:t xml:space="preserve"> </w:t>
      </w:r>
      <w:proofErr w:type="spellStart"/>
      <w:r w:rsidR="00F352C4">
        <w:rPr>
          <w:sz w:val="24"/>
          <w:szCs w:val="24"/>
        </w:rPr>
        <w:t>acesta</w:t>
      </w:r>
      <w:proofErr w:type="spellEnd"/>
      <w:r w:rsidR="00F352C4">
        <w:rPr>
          <w:sz w:val="24"/>
          <w:szCs w:val="24"/>
        </w:rPr>
        <w:t>.</w:t>
      </w:r>
      <w:r w:rsidR="0072686F">
        <w:rPr>
          <w:sz w:val="24"/>
          <w:szCs w:val="24"/>
        </w:rPr>
        <w:t xml:space="preserve"> De </w:t>
      </w:r>
      <w:proofErr w:type="spellStart"/>
      <w:r w:rsidR="0072686F">
        <w:rPr>
          <w:sz w:val="24"/>
          <w:szCs w:val="24"/>
        </w:rPr>
        <w:t>asemenea</w:t>
      </w:r>
      <w:proofErr w:type="spellEnd"/>
      <w:r w:rsidR="0072686F">
        <w:rPr>
          <w:sz w:val="24"/>
          <w:szCs w:val="24"/>
        </w:rPr>
        <w:t xml:space="preserve">, </w:t>
      </w:r>
      <w:proofErr w:type="spellStart"/>
      <w:r w:rsidR="0072686F">
        <w:rPr>
          <w:sz w:val="24"/>
          <w:szCs w:val="24"/>
        </w:rPr>
        <w:t>în</w:t>
      </w:r>
      <w:proofErr w:type="spellEnd"/>
      <w:r w:rsidR="0072686F">
        <w:rPr>
          <w:sz w:val="24"/>
          <w:szCs w:val="24"/>
        </w:rPr>
        <w:t xml:space="preserve"> </w:t>
      </w:r>
      <w:proofErr w:type="spellStart"/>
      <w:r w:rsidR="0072686F">
        <w:rPr>
          <w:sz w:val="24"/>
          <w:szCs w:val="24"/>
        </w:rPr>
        <w:t>ipoteză</w:t>
      </w:r>
      <w:proofErr w:type="spellEnd"/>
      <w:r w:rsidR="0072686F">
        <w:rPr>
          <w:sz w:val="24"/>
          <w:szCs w:val="24"/>
        </w:rPr>
        <w:t xml:space="preserve"> sunt </w:t>
      </w:r>
      <w:proofErr w:type="spellStart"/>
      <w:r w:rsidR="0072686F">
        <w:rPr>
          <w:sz w:val="24"/>
          <w:szCs w:val="24"/>
        </w:rPr>
        <w:t>cuprinse</w:t>
      </w:r>
      <w:proofErr w:type="spellEnd"/>
      <w:r w:rsidR="0072686F">
        <w:rPr>
          <w:sz w:val="24"/>
          <w:szCs w:val="24"/>
        </w:rPr>
        <w:t xml:space="preserve"> </w:t>
      </w:r>
      <w:proofErr w:type="spellStart"/>
      <w:r w:rsidR="0072686F">
        <w:rPr>
          <w:sz w:val="24"/>
          <w:szCs w:val="24"/>
        </w:rPr>
        <w:t>și</w:t>
      </w:r>
      <w:proofErr w:type="spellEnd"/>
      <w:r w:rsidR="0072686F">
        <w:rPr>
          <w:sz w:val="24"/>
          <w:szCs w:val="24"/>
        </w:rPr>
        <w:t xml:space="preserve"> </w:t>
      </w:r>
      <w:proofErr w:type="spellStart"/>
      <w:r w:rsidR="0072686F">
        <w:rPr>
          <w:sz w:val="24"/>
          <w:szCs w:val="24"/>
        </w:rPr>
        <w:t>alte</w:t>
      </w:r>
      <w:proofErr w:type="spellEnd"/>
      <w:r w:rsidR="0072686F">
        <w:rPr>
          <w:sz w:val="24"/>
          <w:szCs w:val="24"/>
        </w:rPr>
        <w:t xml:space="preserve"> </w:t>
      </w:r>
      <w:proofErr w:type="spellStart"/>
      <w:r w:rsidR="0072686F">
        <w:rPr>
          <w:sz w:val="24"/>
          <w:szCs w:val="24"/>
        </w:rPr>
        <w:t>părți</w:t>
      </w:r>
      <w:proofErr w:type="spellEnd"/>
      <w:r w:rsidR="0072686F">
        <w:rPr>
          <w:sz w:val="24"/>
          <w:szCs w:val="24"/>
        </w:rPr>
        <w:t xml:space="preserve"> ale </w:t>
      </w:r>
      <w:proofErr w:type="spellStart"/>
      <w:r w:rsidR="0072686F">
        <w:rPr>
          <w:sz w:val="24"/>
          <w:szCs w:val="24"/>
        </w:rPr>
        <w:t>normei</w:t>
      </w:r>
      <w:proofErr w:type="spellEnd"/>
      <w:r w:rsidR="0072686F">
        <w:rPr>
          <w:sz w:val="24"/>
          <w:szCs w:val="24"/>
        </w:rPr>
        <w:t xml:space="preserve"> </w:t>
      </w:r>
      <w:proofErr w:type="spellStart"/>
      <w:r w:rsidR="0072686F">
        <w:rPr>
          <w:sz w:val="24"/>
          <w:szCs w:val="24"/>
        </w:rPr>
        <w:t>juridice</w:t>
      </w:r>
      <w:proofErr w:type="spellEnd"/>
      <w:r w:rsidR="0072686F">
        <w:rPr>
          <w:sz w:val="24"/>
          <w:szCs w:val="24"/>
        </w:rPr>
        <w:t xml:space="preserve"> cum sunt </w:t>
      </w:r>
      <w:proofErr w:type="spellStart"/>
      <w:r w:rsidR="0072686F">
        <w:rPr>
          <w:sz w:val="24"/>
          <w:szCs w:val="24"/>
        </w:rPr>
        <w:t>definiții</w:t>
      </w:r>
      <w:proofErr w:type="spellEnd"/>
      <w:r w:rsidR="0072686F">
        <w:rPr>
          <w:sz w:val="24"/>
          <w:szCs w:val="24"/>
        </w:rPr>
        <w:t xml:space="preserve">, </w:t>
      </w:r>
      <w:proofErr w:type="spellStart"/>
      <w:r w:rsidR="0072686F">
        <w:rPr>
          <w:sz w:val="24"/>
          <w:szCs w:val="24"/>
        </w:rPr>
        <w:t>înțelesul</w:t>
      </w:r>
      <w:proofErr w:type="spellEnd"/>
      <w:r w:rsidR="0072686F">
        <w:rPr>
          <w:sz w:val="24"/>
          <w:szCs w:val="24"/>
        </w:rPr>
        <w:t xml:space="preserve"> </w:t>
      </w:r>
      <w:proofErr w:type="spellStart"/>
      <w:r w:rsidR="0072686F">
        <w:rPr>
          <w:sz w:val="24"/>
          <w:szCs w:val="24"/>
        </w:rPr>
        <w:t>unor</w:t>
      </w:r>
      <w:proofErr w:type="spellEnd"/>
      <w:r w:rsidR="0072686F">
        <w:rPr>
          <w:sz w:val="24"/>
          <w:szCs w:val="24"/>
        </w:rPr>
        <w:t xml:space="preserve"> </w:t>
      </w:r>
      <w:proofErr w:type="spellStart"/>
      <w:r w:rsidR="004F14EF">
        <w:rPr>
          <w:sz w:val="24"/>
          <w:szCs w:val="24"/>
        </w:rPr>
        <w:t>terme</w:t>
      </w:r>
      <w:r w:rsidR="0072686F">
        <w:rPr>
          <w:sz w:val="24"/>
          <w:szCs w:val="24"/>
        </w:rPr>
        <w:t>ni</w:t>
      </w:r>
      <w:proofErr w:type="spellEnd"/>
      <w:r w:rsidR="0072686F">
        <w:rPr>
          <w:sz w:val="24"/>
          <w:szCs w:val="24"/>
        </w:rPr>
        <w:t xml:space="preserve">, principii, </w:t>
      </w:r>
      <w:proofErr w:type="spellStart"/>
      <w:r w:rsidR="007243C8">
        <w:rPr>
          <w:sz w:val="24"/>
          <w:szCs w:val="24"/>
        </w:rPr>
        <w:t>situațiile</w:t>
      </w:r>
      <w:proofErr w:type="spellEnd"/>
      <w:r w:rsidR="007243C8">
        <w:rPr>
          <w:sz w:val="24"/>
          <w:szCs w:val="24"/>
        </w:rPr>
        <w:t xml:space="preserve"> </w:t>
      </w:r>
      <w:proofErr w:type="spellStart"/>
      <w:r w:rsidR="007243C8">
        <w:rPr>
          <w:sz w:val="24"/>
          <w:szCs w:val="24"/>
        </w:rPr>
        <w:t>sau</w:t>
      </w:r>
      <w:proofErr w:type="spellEnd"/>
      <w:r w:rsidR="007243C8">
        <w:rPr>
          <w:sz w:val="24"/>
          <w:szCs w:val="24"/>
        </w:rPr>
        <w:t xml:space="preserve"> </w:t>
      </w:r>
      <w:proofErr w:type="spellStart"/>
      <w:r w:rsidR="007243C8">
        <w:rPr>
          <w:sz w:val="24"/>
          <w:szCs w:val="24"/>
        </w:rPr>
        <w:t>condițiile</w:t>
      </w:r>
      <w:proofErr w:type="spellEnd"/>
      <w:r w:rsidR="007243C8">
        <w:rPr>
          <w:sz w:val="24"/>
          <w:szCs w:val="24"/>
        </w:rPr>
        <w:t xml:space="preserve"> </w:t>
      </w:r>
      <w:proofErr w:type="spellStart"/>
      <w:r w:rsidR="007243C8">
        <w:rPr>
          <w:sz w:val="24"/>
          <w:szCs w:val="24"/>
        </w:rPr>
        <w:t>în</w:t>
      </w:r>
      <w:proofErr w:type="spellEnd"/>
      <w:r w:rsidR="007243C8">
        <w:rPr>
          <w:sz w:val="24"/>
          <w:szCs w:val="24"/>
        </w:rPr>
        <w:t xml:space="preserve"> care se </w:t>
      </w:r>
      <w:proofErr w:type="spellStart"/>
      <w:r w:rsidR="007243C8">
        <w:rPr>
          <w:sz w:val="24"/>
          <w:szCs w:val="24"/>
        </w:rPr>
        <w:t>aplică</w:t>
      </w:r>
      <w:proofErr w:type="spellEnd"/>
      <w:r w:rsidR="007243C8">
        <w:rPr>
          <w:sz w:val="24"/>
          <w:szCs w:val="24"/>
        </w:rPr>
        <w:t xml:space="preserve"> norma, </w:t>
      </w:r>
      <w:proofErr w:type="spellStart"/>
      <w:r w:rsidR="0072686F">
        <w:rPr>
          <w:sz w:val="24"/>
          <w:szCs w:val="24"/>
        </w:rPr>
        <w:t>scopul</w:t>
      </w:r>
      <w:proofErr w:type="spellEnd"/>
      <w:r w:rsidR="0072686F">
        <w:rPr>
          <w:sz w:val="24"/>
          <w:szCs w:val="24"/>
        </w:rPr>
        <w:t xml:space="preserve"> </w:t>
      </w:r>
      <w:proofErr w:type="spellStart"/>
      <w:r w:rsidR="0072686F">
        <w:rPr>
          <w:sz w:val="24"/>
          <w:szCs w:val="24"/>
        </w:rPr>
        <w:t>activității</w:t>
      </w:r>
      <w:proofErr w:type="spellEnd"/>
      <w:r w:rsidR="0072686F">
        <w:rPr>
          <w:sz w:val="24"/>
          <w:szCs w:val="24"/>
        </w:rPr>
        <w:t xml:space="preserve"> </w:t>
      </w:r>
      <w:proofErr w:type="spellStart"/>
      <w:r w:rsidR="0072686F">
        <w:rPr>
          <w:sz w:val="24"/>
          <w:szCs w:val="24"/>
        </w:rPr>
        <w:t>unei</w:t>
      </w:r>
      <w:proofErr w:type="spellEnd"/>
      <w:r w:rsidR="0072686F">
        <w:rPr>
          <w:sz w:val="24"/>
          <w:szCs w:val="24"/>
        </w:rPr>
        <w:t xml:space="preserve"> </w:t>
      </w:r>
      <w:proofErr w:type="spellStart"/>
      <w:r w:rsidR="0072686F">
        <w:rPr>
          <w:sz w:val="24"/>
          <w:szCs w:val="24"/>
        </w:rPr>
        <w:t>autorități</w:t>
      </w:r>
      <w:proofErr w:type="spellEnd"/>
      <w:r w:rsidR="0072686F">
        <w:rPr>
          <w:sz w:val="24"/>
          <w:szCs w:val="24"/>
        </w:rPr>
        <w:t xml:space="preserve"> </w:t>
      </w:r>
      <w:proofErr w:type="spellStart"/>
      <w:r w:rsidR="0072686F">
        <w:rPr>
          <w:sz w:val="24"/>
          <w:szCs w:val="24"/>
        </w:rPr>
        <w:t>sau</w:t>
      </w:r>
      <w:proofErr w:type="spellEnd"/>
      <w:r w:rsidR="0072686F">
        <w:rPr>
          <w:sz w:val="24"/>
          <w:szCs w:val="24"/>
        </w:rPr>
        <w:t xml:space="preserve"> </w:t>
      </w:r>
      <w:proofErr w:type="spellStart"/>
      <w:r w:rsidR="0072686F">
        <w:rPr>
          <w:sz w:val="24"/>
          <w:szCs w:val="24"/>
        </w:rPr>
        <w:t>unui</w:t>
      </w:r>
      <w:proofErr w:type="spellEnd"/>
      <w:r w:rsidR="0072686F">
        <w:rPr>
          <w:sz w:val="24"/>
          <w:szCs w:val="24"/>
        </w:rPr>
        <w:t xml:space="preserve"> organ </w:t>
      </w:r>
      <w:proofErr w:type="spellStart"/>
      <w:r w:rsidR="0072686F">
        <w:rPr>
          <w:sz w:val="24"/>
          <w:szCs w:val="24"/>
        </w:rPr>
        <w:t>administrativ</w:t>
      </w:r>
      <w:proofErr w:type="spellEnd"/>
      <w:r w:rsidR="0072686F">
        <w:rPr>
          <w:rStyle w:val="FootnoteReference"/>
          <w:sz w:val="24"/>
          <w:szCs w:val="24"/>
        </w:rPr>
        <w:footnoteReference w:id="53"/>
      </w:r>
      <w:r w:rsidR="0072686F">
        <w:rPr>
          <w:sz w:val="24"/>
          <w:szCs w:val="24"/>
        </w:rPr>
        <w:t xml:space="preserve">. </w:t>
      </w:r>
      <w:proofErr w:type="spellStart"/>
      <w:r w:rsidR="007F666F">
        <w:rPr>
          <w:sz w:val="24"/>
          <w:szCs w:val="24"/>
        </w:rPr>
        <w:t>Profesorul</w:t>
      </w:r>
      <w:proofErr w:type="spellEnd"/>
      <w:r w:rsidR="007F666F">
        <w:rPr>
          <w:sz w:val="24"/>
          <w:szCs w:val="24"/>
        </w:rPr>
        <w:t xml:space="preserve"> A. Iorgovan </w:t>
      </w:r>
      <w:proofErr w:type="spellStart"/>
      <w:r w:rsidR="007F666F">
        <w:rPr>
          <w:sz w:val="24"/>
          <w:szCs w:val="24"/>
        </w:rPr>
        <w:t>aprecia</w:t>
      </w:r>
      <w:proofErr w:type="spellEnd"/>
      <w:r w:rsidR="007F666F">
        <w:rPr>
          <w:sz w:val="24"/>
          <w:szCs w:val="24"/>
        </w:rPr>
        <w:t xml:space="preserve"> </w:t>
      </w:r>
      <w:proofErr w:type="spellStart"/>
      <w:r w:rsidR="007F666F">
        <w:rPr>
          <w:sz w:val="24"/>
          <w:szCs w:val="24"/>
        </w:rPr>
        <w:t>că</w:t>
      </w:r>
      <w:proofErr w:type="spellEnd"/>
      <w:r w:rsidR="007F666F">
        <w:rPr>
          <w:sz w:val="24"/>
          <w:szCs w:val="24"/>
        </w:rPr>
        <w:t>: ,,</w:t>
      </w:r>
      <w:proofErr w:type="spellStart"/>
      <w:r w:rsidR="007F666F">
        <w:rPr>
          <w:sz w:val="24"/>
          <w:szCs w:val="24"/>
        </w:rPr>
        <w:t>Necesitatea</w:t>
      </w:r>
      <w:proofErr w:type="spellEnd"/>
      <w:r w:rsidR="007F666F">
        <w:rPr>
          <w:sz w:val="24"/>
          <w:szCs w:val="24"/>
        </w:rPr>
        <w:t xml:space="preserve"> </w:t>
      </w:r>
      <w:proofErr w:type="spellStart"/>
      <w:r w:rsidR="007F666F">
        <w:rPr>
          <w:sz w:val="24"/>
          <w:szCs w:val="24"/>
        </w:rPr>
        <w:t>unui</w:t>
      </w:r>
      <w:proofErr w:type="spellEnd"/>
      <w:r w:rsidR="007F666F">
        <w:rPr>
          <w:sz w:val="24"/>
          <w:szCs w:val="24"/>
        </w:rPr>
        <w:t xml:space="preserve"> </w:t>
      </w:r>
      <w:proofErr w:type="spellStart"/>
      <w:r w:rsidR="007F666F">
        <w:rPr>
          <w:sz w:val="24"/>
          <w:szCs w:val="24"/>
        </w:rPr>
        <w:t>asemenea</w:t>
      </w:r>
      <w:proofErr w:type="spellEnd"/>
      <w:r w:rsidR="007F666F">
        <w:rPr>
          <w:sz w:val="24"/>
          <w:szCs w:val="24"/>
        </w:rPr>
        <w:t xml:space="preserve"> mod de </w:t>
      </w:r>
      <w:proofErr w:type="spellStart"/>
      <w:r w:rsidR="007F666F">
        <w:rPr>
          <w:sz w:val="24"/>
          <w:szCs w:val="24"/>
        </w:rPr>
        <w:t>redactare</w:t>
      </w:r>
      <w:proofErr w:type="spellEnd"/>
      <w:r w:rsidR="007F666F">
        <w:rPr>
          <w:sz w:val="24"/>
          <w:szCs w:val="24"/>
        </w:rPr>
        <w:t xml:space="preserve"> a </w:t>
      </w:r>
      <w:proofErr w:type="spellStart"/>
      <w:r w:rsidR="007F666F">
        <w:rPr>
          <w:sz w:val="24"/>
          <w:szCs w:val="24"/>
        </w:rPr>
        <w:t>ipotezei</w:t>
      </w:r>
      <w:proofErr w:type="spellEnd"/>
      <w:r w:rsidR="007F666F">
        <w:rPr>
          <w:sz w:val="24"/>
          <w:szCs w:val="24"/>
        </w:rPr>
        <w:t xml:space="preserve"> de </w:t>
      </w:r>
      <w:proofErr w:type="spellStart"/>
      <w:r w:rsidR="007F666F">
        <w:rPr>
          <w:sz w:val="24"/>
          <w:szCs w:val="24"/>
        </w:rPr>
        <w:t>drept</w:t>
      </w:r>
      <w:proofErr w:type="spellEnd"/>
      <w:r w:rsidR="007F666F">
        <w:rPr>
          <w:sz w:val="24"/>
          <w:szCs w:val="24"/>
        </w:rPr>
        <w:t xml:space="preserve"> </w:t>
      </w:r>
      <w:proofErr w:type="spellStart"/>
      <w:r w:rsidR="007F666F">
        <w:rPr>
          <w:sz w:val="24"/>
          <w:szCs w:val="24"/>
        </w:rPr>
        <w:t>administrativ</w:t>
      </w:r>
      <w:proofErr w:type="spellEnd"/>
      <w:r w:rsidR="007F666F">
        <w:rPr>
          <w:sz w:val="24"/>
          <w:szCs w:val="24"/>
        </w:rPr>
        <w:t xml:space="preserve"> </w:t>
      </w:r>
      <w:proofErr w:type="spellStart"/>
      <w:r w:rsidR="007F666F">
        <w:rPr>
          <w:sz w:val="24"/>
          <w:szCs w:val="24"/>
        </w:rPr>
        <w:t>decurge</w:t>
      </w:r>
      <w:proofErr w:type="spellEnd"/>
      <w:r w:rsidR="007F666F">
        <w:rPr>
          <w:sz w:val="24"/>
          <w:szCs w:val="24"/>
        </w:rPr>
        <w:t xml:space="preserve"> din </w:t>
      </w:r>
      <w:proofErr w:type="spellStart"/>
      <w:r w:rsidR="007F666F">
        <w:rPr>
          <w:sz w:val="24"/>
          <w:szCs w:val="24"/>
        </w:rPr>
        <w:t>însuși</w:t>
      </w:r>
      <w:proofErr w:type="spellEnd"/>
      <w:r w:rsidR="007F666F">
        <w:rPr>
          <w:sz w:val="24"/>
          <w:szCs w:val="24"/>
        </w:rPr>
        <w:t xml:space="preserve"> </w:t>
      </w:r>
      <w:proofErr w:type="spellStart"/>
      <w:r w:rsidR="007F666F">
        <w:rPr>
          <w:sz w:val="24"/>
          <w:szCs w:val="24"/>
        </w:rPr>
        <w:t>obiectul</w:t>
      </w:r>
      <w:proofErr w:type="spellEnd"/>
      <w:r w:rsidR="007F666F">
        <w:rPr>
          <w:sz w:val="24"/>
          <w:szCs w:val="24"/>
        </w:rPr>
        <w:t xml:space="preserve"> </w:t>
      </w:r>
      <w:proofErr w:type="spellStart"/>
      <w:r w:rsidR="007F666F">
        <w:rPr>
          <w:sz w:val="24"/>
          <w:szCs w:val="24"/>
        </w:rPr>
        <w:t>administrației</w:t>
      </w:r>
      <w:proofErr w:type="spellEnd"/>
      <w:r w:rsidR="007F666F">
        <w:rPr>
          <w:sz w:val="24"/>
          <w:szCs w:val="24"/>
        </w:rPr>
        <w:t xml:space="preserve"> </w:t>
      </w:r>
      <w:proofErr w:type="spellStart"/>
      <w:r w:rsidR="007F666F">
        <w:rPr>
          <w:sz w:val="24"/>
          <w:szCs w:val="24"/>
        </w:rPr>
        <w:t>publice</w:t>
      </w:r>
      <w:proofErr w:type="spellEnd"/>
      <w:r w:rsidR="007F666F">
        <w:rPr>
          <w:sz w:val="24"/>
          <w:szCs w:val="24"/>
        </w:rPr>
        <w:t xml:space="preserve">, implicit al </w:t>
      </w:r>
      <w:proofErr w:type="spellStart"/>
      <w:r w:rsidR="007F666F">
        <w:rPr>
          <w:sz w:val="24"/>
          <w:szCs w:val="24"/>
        </w:rPr>
        <w:t>dreptului</w:t>
      </w:r>
      <w:proofErr w:type="spellEnd"/>
      <w:r w:rsidR="007F666F">
        <w:rPr>
          <w:sz w:val="24"/>
          <w:szCs w:val="24"/>
        </w:rPr>
        <w:t xml:space="preserve"> </w:t>
      </w:r>
      <w:proofErr w:type="spellStart"/>
      <w:r w:rsidR="007F666F">
        <w:rPr>
          <w:sz w:val="24"/>
          <w:szCs w:val="24"/>
        </w:rPr>
        <w:t>administrativ</w:t>
      </w:r>
      <w:proofErr w:type="spellEnd"/>
      <w:r w:rsidR="007F666F">
        <w:rPr>
          <w:sz w:val="24"/>
          <w:szCs w:val="24"/>
        </w:rPr>
        <w:t xml:space="preserve">, </w:t>
      </w:r>
      <w:proofErr w:type="spellStart"/>
      <w:r w:rsidR="007F666F">
        <w:rPr>
          <w:sz w:val="24"/>
          <w:szCs w:val="24"/>
        </w:rPr>
        <w:t>a</w:t>
      </w:r>
      <w:r w:rsidR="00EF09B4">
        <w:rPr>
          <w:sz w:val="24"/>
          <w:szCs w:val="24"/>
        </w:rPr>
        <w:t>nume</w:t>
      </w:r>
      <w:proofErr w:type="spellEnd"/>
      <w:r w:rsidR="00EF09B4">
        <w:rPr>
          <w:sz w:val="24"/>
          <w:szCs w:val="24"/>
        </w:rPr>
        <w:t xml:space="preserve"> </w:t>
      </w:r>
      <w:proofErr w:type="spellStart"/>
      <w:r w:rsidR="00EF09B4">
        <w:rPr>
          <w:sz w:val="24"/>
          <w:szCs w:val="24"/>
        </w:rPr>
        <w:t>transpunerea</w:t>
      </w:r>
      <w:proofErr w:type="spellEnd"/>
      <w:r w:rsidR="00EF09B4">
        <w:rPr>
          <w:sz w:val="24"/>
          <w:szCs w:val="24"/>
        </w:rPr>
        <w:t xml:space="preserve"> </w:t>
      </w:r>
      <w:proofErr w:type="spellStart"/>
      <w:r w:rsidR="00EF09B4">
        <w:rPr>
          <w:sz w:val="24"/>
          <w:szCs w:val="24"/>
        </w:rPr>
        <w:t>în</w:t>
      </w:r>
      <w:proofErr w:type="spellEnd"/>
      <w:r w:rsidR="00EF09B4">
        <w:rPr>
          <w:sz w:val="24"/>
          <w:szCs w:val="24"/>
        </w:rPr>
        <w:t xml:space="preserve"> </w:t>
      </w:r>
      <w:proofErr w:type="spellStart"/>
      <w:r w:rsidR="00EF09B4">
        <w:rPr>
          <w:sz w:val="24"/>
          <w:szCs w:val="24"/>
        </w:rPr>
        <w:t>practică</w:t>
      </w:r>
      <w:proofErr w:type="spellEnd"/>
      <w:r w:rsidR="007F666F">
        <w:rPr>
          <w:sz w:val="24"/>
          <w:szCs w:val="24"/>
        </w:rPr>
        <w:t xml:space="preserve">, </w:t>
      </w:r>
      <w:proofErr w:type="spellStart"/>
      <w:r w:rsidR="007F666F">
        <w:rPr>
          <w:sz w:val="24"/>
          <w:szCs w:val="24"/>
        </w:rPr>
        <w:t>în</w:t>
      </w:r>
      <w:proofErr w:type="spellEnd"/>
      <w:r w:rsidR="007F666F">
        <w:rPr>
          <w:sz w:val="24"/>
          <w:szCs w:val="24"/>
        </w:rPr>
        <w:t xml:space="preserve"> </w:t>
      </w:r>
      <w:proofErr w:type="spellStart"/>
      <w:r w:rsidR="007F666F">
        <w:rPr>
          <w:sz w:val="24"/>
          <w:szCs w:val="24"/>
        </w:rPr>
        <w:t>cele</w:t>
      </w:r>
      <w:proofErr w:type="spellEnd"/>
      <w:r w:rsidR="007F666F">
        <w:rPr>
          <w:sz w:val="24"/>
          <w:szCs w:val="24"/>
        </w:rPr>
        <w:t xml:space="preserve"> </w:t>
      </w:r>
      <w:proofErr w:type="spellStart"/>
      <w:r w:rsidR="007F666F">
        <w:rPr>
          <w:sz w:val="24"/>
          <w:szCs w:val="24"/>
        </w:rPr>
        <w:t>mai</w:t>
      </w:r>
      <w:proofErr w:type="spellEnd"/>
      <w:r w:rsidR="007F666F">
        <w:rPr>
          <w:sz w:val="24"/>
          <w:szCs w:val="24"/>
        </w:rPr>
        <w:t xml:space="preserve"> variate </w:t>
      </w:r>
      <w:proofErr w:type="spellStart"/>
      <w:r w:rsidR="007F666F">
        <w:rPr>
          <w:sz w:val="24"/>
          <w:szCs w:val="24"/>
        </w:rPr>
        <w:t>situații</w:t>
      </w:r>
      <w:proofErr w:type="spellEnd"/>
      <w:r w:rsidR="007F666F">
        <w:rPr>
          <w:sz w:val="24"/>
          <w:szCs w:val="24"/>
        </w:rPr>
        <w:t xml:space="preserve"> concrete, a </w:t>
      </w:r>
      <w:proofErr w:type="spellStart"/>
      <w:r w:rsidR="007F666F">
        <w:rPr>
          <w:sz w:val="24"/>
          <w:szCs w:val="24"/>
        </w:rPr>
        <w:t>valorilor</w:t>
      </w:r>
      <w:proofErr w:type="spellEnd"/>
      <w:r w:rsidR="007F666F">
        <w:rPr>
          <w:sz w:val="24"/>
          <w:szCs w:val="24"/>
        </w:rPr>
        <w:t xml:space="preserve"> </w:t>
      </w:r>
      <w:proofErr w:type="spellStart"/>
      <w:r w:rsidR="007F666F">
        <w:rPr>
          <w:sz w:val="24"/>
          <w:szCs w:val="24"/>
        </w:rPr>
        <w:t>politice</w:t>
      </w:r>
      <w:proofErr w:type="spellEnd"/>
      <w:r w:rsidR="007F666F">
        <w:rPr>
          <w:sz w:val="24"/>
          <w:szCs w:val="24"/>
        </w:rPr>
        <w:t xml:space="preserve"> care au </w:t>
      </w:r>
      <w:proofErr w:type="spellStart"/>
      <w:r w:rsidR="007F666F">
        <w:rPr>
          <w:sz w:val="24"/>
          <w:szCs w:val="24"/>
        </w:rPr>
        <w:t>îmbrăcat</w:t>
      </w:r>
      <w:proofErr w:type="spellEnd"/>
      <w:r w:rsidR="007F666F">
        <w:rPr>
          <w:sz w:val="24"/>
          <w:szCs w:val="24"/>
        </w:rPr>
        <w:t xml:space="preserve"> </w:t>
      </w:r>
      <w:proofErr w:type="spellStart"/>
      <w:r w:rsidR="007F666F">
        <w:rPr>
          <w:sz w:val="24"/>
          <w:szCs w:val="24"/>
        </w:rPr>
        <w:t>haina</w:t>
      </w:r>
      <w:proofErr w:type="spellEnd"/>
      <w:r w:rsidR="007F666F">
        <w:rPr>
          <w:sz w:val="24"/>
          <w:szCs w:val="24"/>
        </w:rPr>
        <w:t xml:space="preserve"> </w:t>
      </w:r>
      <w:proofErr w:type="spellStart"/>
      <w:r w:rsidR="007F666F">
        <w:rPr>
          <w:sz w:val="24"/>
          <w:szCs w:val="24"/>
        </w:rPr>
        <w:t>juridică</w:t>
      </w:r>
      <w:proofErr w:type="spellEnd"/>
      <w:r w:rsidR="007F666F">
        <w:rPr>
          <w:sz w:val="24"/>
          <w:szCs w:val="24"/>
        </w:rPr>
        <w:t xml:space="preserve"> a </w:t>
      </w:r>
      <w:proofErr w:type="spellStart"/>
      <w:r w:rsidR="007F666F">
        <w:rPr>
          <w:sz w:val="24"/>
          <w:szCs w:val="24"/>
        </w:rPr>
        <w:t>legii</w:t>
      </w:r>
      <w:proofErr w:type="spellEnd"/>
      <w:r w:rsidR="007F666F">
        <w:rPr>
          <w:sz w:val="24"/>
          <w:szCs w:val="24"/>
        </w:rPr>
        <w:t xml:space="preserve">, </w:t>
      </w:r>
      <w:proofErr w:type="spellStart"/>
      <w:r w:rsidR="007F666F">
        <w:rPr>
          <w:sz w:val="24"/>
          <w:szCs w:val="24"/>
        </w:rPr>
        <w:t>respectiv</w:t>
      </w:r>
      <w:proofErr w:type="spellEnd"/>
      <w:r w:rsidR="007F666F">
        <w:rPr>
          <w:sz w:val="24"/>
          <w:szCs w:val="24"/>
        </w:rPr>
        <w:t xml:space="preserve"> </w:t>
      </w:r>
      <w:proofErr w:type="spellStart"/>
      <w:r w:rsidR="007F666F">
        <w:rPr>
          <w:sz w:val="24"/>
          <w:szCs w:val="24"/>
        </w:rPr>
        <w:t>prestarea</w:t>
      </w:r>
      <w:proofErr w:type="spellEnd"/>
      <w:r w:rsidR="007F666F">
        <w:rPr>
          <w:sz w:val="24"/>
          <w:szCs w:val="24"/>
        </w:rPr>
        <w:t xml:space="preserve">, </w:t>
      </w:r>
      <w:proofErr w:type="spellStart"/>
      <w:r w:rsidR="007F666F">
        <w:rPr>
          <w:sz w:val="24"/>
          <w:szCs w:val="24"/>
        </w:rPr>
        <w:t>în</w:t>
      </w:r>
      <w:proofErr w:type="spellEnd"/>
      <w:r w:rsidR="007F666F">
        <w:rPr>
          <w:sz w:val="24"/>
          <w:szCs w:val="24"/>
        </w:rPr>
        <w:t xml:space="preserve"> </w:t>
      </w:r>
      <w:proofErr w:type="spellStart"/>
      <w:r w:rsidR="007F666F">
        <w:rPr>
          <w:sz w:val="24"/>
          <w:szCs w:val="24"/>
        </w:rPr>
        <w:t>limitele</w:t>
      </w:r>
      <w:proofErr w:type="spellEnd"/>
      <w:r w:rsidR="007F666F">
        <w:rPr>
          <w:sz w:val="24"/>
          <w:szCs w:val="24"/>
        </w:rPr>
        <w:t xml:space="preserve"> </w:t>
      </w:r>
      <w:proofErr w:type="spellStart"/>
      <w:r w:rsidR="007F666F">
        <w:rPr>
          <w:sz w:val="24"/>
          <w:szCs w:val="24"/>
        </w:rPr>
        <w:t>legii</w:t>
      </w:r>
      <w:proofErr w:type="spellEnd"/>
      <w:r w:rsidR="007F666F">
        <w:rPr>
          <w:sz w:val="24"/>
          <w:szCs w:val="24"/>
        </w:rPr>
        <w:t xml:space="preserve"> a </w:t>
      </w:r>
      <w:proofErr w:type="spellStart"/>
      <w:r w:rsidR="007F666F">
        <w:rPr>
          <w:sz w:val="24"/>
          <w:szCs w:val="24"/>
        </w:rPr>
        <w:t>serviciilor</w:t>
      </w:r>
      <w:proofErr w:type="spellEnd"/>
      <w:r w:rsidR="007F666F">
        <w:rPr>
          <w:sz w:val="24"/>
          <w:szCs w:val="24"/>
        </w:rPr>
        <w:t xml:space="preserve"> </w:t>
      </w:r>
      <w:proofErr w:type="spellStart"/>
      <w:r w:rsidR="007F666F">
        <w:rPr>
          <w:sz w:val="24"/>
          <w:szCs w:val="24"/>
        </w:rPr>
        <w:t>publice</w:t>
      </w:r>
      <w:proofErr w:type="spellEnd"/>
      <w:r w:rsidR="007F666F">
        <w:rPr>
          <w:sz w:val="24"/>
          <w:szCs w:val="24"/>
        </w:rPr>
        <w:t xml:space="preserve">, </w:t>
      </w:r>
      <w:proofErr w:type="spellStart"/>
      <w:r w:rsidR="007F666F">
        <w:rPr>
          <w:sz w:val="24"/>
          <w:szCs w:val="24"/>
        </w:rPr>
        <w:t>astfel</w:t>
      </w:r>
      <w:proofErr w:type="spellEnd"/>
      <w:r w:rsidR="007F666F">
        <w:rPr>
          <w:sz w:val="24"/>
          <w:szCs w:val="24"/>
        </w:rPr>
        <w:t xml:space="preserve"> </w:t>
      </w:r>
      <w:proofErr w:type="spellStart"/>
      <w:r w:rsidR="007F666F">
        <w:rPr>
          <w:sz w:val="24"/>
          <w:szCs w:val="24"/>
        </w:rPr>
        <w:t>încât</w:t>
      </w:r>
      <w:proofErr w:type="spellEnd"/>
      <w:r w:rsidR="007F666F">
        <w:rPr>
          <w:sz w:val="24"/>
          <w:szCs w:val="24"/>
        </w:rPr>
        <w:t xml:space="preserve"> </w:t>
      </w:r>
      <w:proofErr w:type="spellStart"/>
      <w:r w:rsidR="007F666F">
        <w:rPr>
          <w:sz w:val="24"/>
          <w:szCs w:val="24"/>
        </w:rPr>
        <w:t>să</w:t>
      </w:r>
      <w:proofErr w:type="spellEnd"/>
      <w:r w:rsidR="007F666F">
        <w:rPr>
          <w:sz w:val="24"/>
          <w:szCs w:val="24"/>
        </w:rPr>
        <w:t xml:space="preserve"> se </w:t>
      </w:r>
      <w:proofErr w:type="spellStart"/>
      <w:r w:rsidR="007F666F">
        <w:rPr>
          <w:sz w:val="24"/>
          <w:szCs w:val="24"/>
        </w:rPr>
        <w:t>poată</w:t>
      </w:r>
      <w:proofErr w:type="spellEnd"/>
      <w:r w:rsidR="007F666F">
        <w:rPr>
          <w:sz w:val="24"/>
          <w:szCs w:val="24"/>
        </w:rPr>
        <w:t xml:space="preserve"> </w:t>
      </w:r>
      <w:proofErr w:type="spellStart"/>
      <w:r w:rsidR="007F666F">
        <w:rPr>
          <w:sz w:val="24"/>
          <w:szCs w:val="24"/>
        </w:rPr>
        <w:t>realiza</w:t>
      </w:r>
      <w:proofErr w:type="spellEnd"/>
      <w:r w:rsidR="007F666F">
        <w:rPr>
          <w:sz w:val="24"/>
          <w:szCs w:val="24"/>
        </w:rPr>
        <w:t xml:space="preserve">, </w:t>
      </w:r>
      <w:proofErr w:type="spellStart"/>
      <w:r w:rsidR="007F666F">
        <w:rPr>
          <w:sz w:val="24"/>
          <w:szCs w:val="24"/>
        </w:rPr>
        <w:t>într</w:t>
      </w:r>
      <w:proofErr w:type="spellEnd"/>
      <w:r w:rsidR="007F666F">
        <w:rPr>
          <w:sz w:val="24"/>
          <w:szCs w:val="24"/>
        </w:rPr>
        <w:t xml:space="preserve">-o </w:t>
      </w:r>
      <w:proofErr w:type="spellStart"/>
      <w:r w:rsidR="007F666F">
        <w:rPr>
          <w:sz w:val="24"/>
          <w:szCs w:val="24"/>
        </w:rPr>
        <w:t>unitate</w:t>
      </w:r>
      <w:proofErr w:type="spellEnd"/>
      <w:r w:rsidR="007F666F">
        <w:rPr>
          <w:sz w:val="24"/>
          <w:szCs w:val="24"/>
        </w:rPr>
        <w:t xml:space="preserve"> </w:t>
      </w:r>
      <w:proofErr w:type="spellStart"/>
      <w:r w:rsidR="007F666F">
        <w:rPr>
          <w:sz w:val="24"/>
          <w:szCs w:val="24"/>
        </w:rPr>
        <w:t>dialectică</w:t>
      </w:r>
      <w:proofErr w:type="spellEnd"/>
      <w:r w:rsidR="007F666F">
        <w:rPr>
          <w:sz w:val="24"/>
          <w:szCs w:val="24"/>
        </w:rPr>
        <w:t xml:space="preserve">, </w:t>
      </w:r>
      <w:proofErr w:type="spellStart"/>
      <w:r w:rsidR="007F666F">
        <w:rPr>
          <w:sz w:val="24"/>
          <w:szCs w:val="24"/>
        </w:rPr>
        <w:t>atât</w:t>
      </w:r>
      <w:proofErr w:type="spellEnd"/>
      <w:r w:rsidR="007F666F">
        <w:rPr>
          <w:sz w:val="24"/>
          <w:szCs w:val="24"/>
        </w:rPr>
        <w:t xml:space="preserve"> </w:t>
      </w:r>
      <w:proofErr w:type="spellStart"/>
      <w:r w:rsidR="007F666F">
        <w:rPr>
          <w:sz w:val="24"/>
          <w:szCs w:val="24"/>
        </w:rPr>
        <w:t>interesele</w:t>
      </w:r>
      <w:proofErr w:type="spellEnd"/>
      <w:r w:rsidR="007F666F">
        <w:rPr>
          <w:sz w:val="24"/>
          <w:szCs w:val="24"/>
        </w:rPr>
        <w:t xml:space="preserve"> </w:t>
      </w:r>
      <w:proofErr w:type="spellStart"/>
      <w:r w:rsidR="007F666F">
        <w:rPr>
          <w:sz w:val="24"/>
          <w:szCs w:val="24"/>
        </w:rPr>
        <w:t>generale</w:t>
      </w:r>
      <w:proofErr w:type="spellEnd"/>
      <w:r w:rsidR="007F666F">
        <w:rPr>
          <w:sz w:val="24"/>
          <w:szCs w:val="24"/>
        </w:rPr>
        <w:t xml:space="preserve"> ale </w:t>
      </w:r>
      <w:proofErr w:type="spellStart"/>
      <w:r w:rsidR="003D322C">
        <w:rPr>
          <w:sz w:val="24"/>
          <w:szCs w:val="24"/>
        </w:rPr>
        <w:t>statului</w:t>
      </w:r>
      <w:proofErr w:type="spellEnd"/>
      <w:r w:rsidR="003D322C">
        <w:rPr>
          <w:sz w:val="24"/>
          <w:szCs w:val="24"/>
        </w:rPr>
        <w:t xml:space="preserve"> </w:t>
      </w:r>
      <w:proofErr w:type="spellStart"/>
      <w:r w:rsidR="003D322C">
        <w:rPr>
          <w:sz w:val="24"/>
          <w:szCs w:val="24"/>
        </w:rPr>
        <w:t>și</w:t>
      </w:r>
      <w:proofErr w:type="spellEnd"/>
      <w:r w:rsidR="003D322C">
        <w:rPr>
          <w:sz w:val="24"/>
          <w:szCs w:val="24"/>
        </w:rPr>
        <w:t xml:space="preserve"> </w:t>
      </w:r>
      <w:proofErr w:type="spellStart"/>
      <w:r w:rsidR="003D322C">
        <w:rPr>
          <w:sz w:val="24"/>
          <w:szCs w:val="24"/>
        </w:rPr>
        <w:t>societății</w:t>
      </w:r>
      <w:proofErr w:type="spellEnd"/>
      <w:r w:rsidR="003D322C">
        <w:rPr>
          <w:sz w:val="24"/>
          <w:szCs w:val="24"/>
        </w:rPr>
        <w:t xml:space="preserve">, </w:t>
      </w:r>
      <w:proofErr w:type="spellStart"/>
      <w:r w:rsidR="003D322C">
        <w:rPr>
          <w:sz w:val="24"/>
          <w:szCs w:val="24"/>
        </w:rPr>
        <w:t>cât</w:t>
      </w:r>
      <w:proofErr w:type="spellEnd"/>
      <w:r w:rsidR="003D322C">
        <w:rPr>
          <w:sz w:val="24"/>
          <w:szCs w:val="24"/>
        </w:rPr>
        <w:t xml:space="preserve"> </w:t>
      </w:r>
      <w:proofErr w:type="spellStart"/>
      <w:r w:rsidR="001F79BD">
        <w:rPr>
          <w:sz w:val="24"/>
          <w:szCs w:val="24"/>
        </w:rPr>
        <w:t>și</w:t>
      </w:r>
      <w:proofErr w:type="spellEnd"/>
      <w:r w:rsidR="001F79BD">
        <w:rPr>
          <w:sz w:val="24"/>
          <w:szCs w:val="24"/>
        </w:rPr>
        <w:t xml:space="preserve"> </w:t>
      </w:r>
      <w:proofErr w:type="spellStart"/>
      <w:r w:rsidR="001F79BD">
        <w:rPr>
          <w:sz w:val="24"/>
          <w:szCs w:val="24"/>
        </w:rPr>
        <w:t>interesele</w:t>
      </w:r>
      <w:proofErr w:type="spellEnd"/>
      <w:r w:rsidR="001F79BD">
        <w:rPr>
          <w:sz w:val="24"/>
          <w:szCs w:val="24"/>
        </w:rPr>
        <w:t xml:space="preserve"> </w:t>
      </w:r>
      <w:proofErr w:type="spellStart"/>
      <w:r w:rsidR="001F79BD">
        <w:rPr>
          <w:sz w:val="24"/>
          <w:szCs w:val="24"/>
        </w:rPr>
        <w:t>personale</w:t>
      </w:r>
      <w:proofErr w:type="spellEnd"/>
      <w:r w:rsidR="001F79BD">
        <w:rPr>
          <w:sz w:val="24"/>
          <w:szCs w:val="24"/>
        </w:rPr>
        <w:t xml:space="preserve"> ale </w:t>
      </w:r>
      <w:proofErr w:type="spellStart"/>
      <w:r w:rsidR="001F79BD">
        <w:rPr>
          <w:sz w:val="24"/>
          <w:szCs w:val="24"/>
        </w:rPr>
        <w:t>cetă</w:t>
      </w:r>
      <w:r w:rsidR="003D322C">
        <w:rPr>
          <w:sz w:val="24"/>
          <w:szCs w:val="24"/>
        </w:rPr>
        <w:t>țenilor</w:t>
      </w:r>
      <w:proofErr w:type="spellEnd"/>
      <w:r w:rsidR="001F79BD">
        <w:rPr>
          <w:sz w:val="24"/>
          <w:szCs w:val="24"/>
        </w:rPr>
        <w:t xml:space="preserve">, precum </w:t>
      </w:r>
      <w:proofErr w:type="spellStart"/>
      <w:r w:rsidR="001F79BD">
        <w:rPr>
          <w:sz w:val="24"/>
          <w:szCs w:val="24"/>
        </w:rPr>
        <w:t>și</w:t>
      </w:r>
      <w:proofErr w:type="spellEnd"/>
      <w:r w:rsidR="001F79BD">
        <w:rPr>
          <w:sz w:val="24"/>
          <w:szCs w:val="24"/>
        </w:rPr>
        <w:t xml:space="preserve"> </w:t>
      </w:r>
      <w:proofErr w:type="spellStart"/>
      <w:r w:rsidR="001F79BD">
        <w:rPr>
          <w:sz w:val="24"/>
          <w:szCs w:val="24"/>
        </w:rPr>
        <w:t>cele</w:t>
      </w:r>
      <w:proofErr w:type="spellEnd"/>
      <w:r w:rsidR="001F79BD">
        <w:rPr>
          <w:sz w:val="24"/>
          <w:szCs w:val="24"/>
        </w:rPr>
        <w:t xml:space="preserve"> ale </w:t>
      </w:r>
      <w:proofErr w:type="spellStart"/>
      <w:r w:rsidR="001F79BD">
        <w:rPr>
          <w:sz w:val="24"/>
          <w:szCs w:val="24"/>
        </w:rPr>
        <w:t>unităților</w:t>
      </w:r>
      <w:proofErr w:type="spellEnd"/>
      <w:r w:rsidR="001F79BD">
        <w:rPr>
          <w:sz w:val="24"/>
          <w:szCs w:val="24"/>
        </w:rPr>
        <w:t xml:space="preserve"> </w:t>
      </w:r>
      <w:proofErr w:type="spellStart"/>
      <w:r w:rsidR="001F79BD">
        <w:rPr>
          <w:sz w:val="24"/>
          <w:szCs w:val="24"/>
        </w:rPr>
        <w:t>administrativ-teritoriale</w:t>
      </w:r>
      <w:proofErr w:type="spellEnd"/>
      <w:r w:rsidR="001F79BD">
        <w:rPr>
          <w:sz w:val="24"/>
          <w:szCs w:val="24"/>
        </w:rPr>
        <w:t>’’</w:t>
      </w:r>
      <w:r w:rsidR="000040B1">
        <w:rPr>
          <w:rStyle w:val="FootnoteReference"/>
          <w:sz w:val="24"/>
          <w:szCs w:val="24"/>
        </w:rPr>
        <w:footnoteReference w:id="54"/>
      </w:r>
      <w:r w:rsidR="001F79BD">
        <w:rPr>
          <w:sz w:val="24"/>
          <w:szCs w:val="24"/>
        </w:rPr>
        <w:t>.</w:t>
      </w:r>
      <w:r w:rsidR="00825A4F">
        <w:rPr>
          <w:sz w:val="24"/>
          <w:szCs w:val="24"/>
        </w:rPr>
        <w:t xml:space="preserve"> </w:t>
      </w:r>
      <w:proofErr w:type="spellStart"/>
      <w:r w:rsidR="00825A4F">
        <w:rPr>
          <w:sz w:val="24"/>
          <w:szCs w:val="24"/>
        </w:rPr>
        <w:t>În</w:t>
      </w:r>
      <w:proofErr w:type="spellEnd"/>
      <w:r w:rsidR="00825A4F">
        <w:rPr>
          <w:sz w:val="24"/>
          <w:szCs w:val="24"/>
        </w:rPr>
        <w:t xml:space="preserve"> </w:t>
      </w:r>
      <w:r w:rsidR="006F1BBF">
        <w:rPr>
          <w:sz w:val="24"/>
          <w:szCs w:val="24"/>
        </w:rPr>
        <w:t xml:space="preserve">context actual, </w:t>
      </w:r>
      <w:proofErr w:type="spellStart"/>
      <w:r w:rsidR="006F1BBF">
        <w:rPr>
          <w:sz w:val="24"/>
          <w:szCs w:val="24"/>
        </w:rPr>
        <w:t>în</w:t>
      </w:r>
      <w:proofErr w:type="spellEnd"/>
      <w:r w:rsidR="006F1BBF">
        <w:rPr>
          <w:sz w:val="24"/>
          <w:szCs w:val="24"/>
        </w:rPr>
        <w:t xml:space="preserve"> </w:t>
      </w:r>
      <w:proofErr w:type="spellStart"/>
      <w:r w:rsidR="006F1BBF">
        <w:rPr>
          <w:sz w:val="24"/>
          <w:szCs w:val="24"/>
        </w:rPr>
        <w:t>acord</w:t>
      </w:r>
      <w:proofErr w:type="spellEnd"/>
      <w:r w:rsidR="006F1BBF">
        <w:rPr>
          <w:sz w:val="24"/>
          <w:szCs w:val="24"/>
        </w:rPr>
        <w:t xml:space="preserve"> cu </w:t>
      </w:r>
      <w:proofErr w:type="spellStart"/>
      <w:r w:rsidR="00825A4F">
        <w:rPr>
          <w:sz w:val="24"/>
          <w:szCs w:val="24"/>
        </w:rPr>
        <w:t>doctrina</w:t>
      </w:r>
      <w:proofErr w:type="spellEnd"/>
      <w:r w:rsidR="00825A4F">
        <w:rPr>
          <w:sz w:val="24"/>
          <w:szCs w:val="24"/>
        </w:rPr>
        <w:t xml:space="preserve"> </w:t>
      </w:r>
      <w:proofErr w:type="spellStart"/>
      <w:r w:rsidR="00825A4F">
        <w:rPr>
          <w:sz w:val="24"/>
          <w:szCs w:val="24"/>
        </w:rPr>
        <w:t>occidentală</w:t>
      </w:r>
      <w:proofErr w:type="spellEnd"/>
      <w:r w:rsidR="006F1BBF">
        <w:rPr>
          <w:sz w:val="24"/>
          <w:szCs w:val="24"/>
        </w:rPr>
        <w:t>,</w:t>
      </w:r>
      <w:r w:rsidR="00825A4F">
        <w:rPr>
          <w:sz w:val="24"/>
          <w:szCs w:val="24"/>
        </w:rPr>
        <w:t xml:space="preserve"> se </w:t>
      </w:r>
      <w:proofErr w:type="spellStart"/>
      <w:r w:rsidR="006F1BBF">
        <w:rPr>
          <w:sz w:val="24"/>
          <w:szCs w:val="24"/>
        </w:rPr>
        <w:t>pune</w:t>
      </w:r>
      <w:proofErr w:type="spellEnd"/>
      <w:r w:rsidR="006F1BBF">
        <w:rPr>
          <w:sz w:val="24"/>
          <w:szCs w:val="24"/>
        </w:rPr>
        <w:t xml:space="preserve"> accent pe</w:t>
      </w:r>
      <w:r w:rsidR="00F42D4C">
        <w:rPr>
          <w:sz w:val="24"/>
          <w:szCs w:val="24"/>
        </w:rPr>
        <w:t xml:space="preserve"> </w:t>
      </w:r>
      <w:proofErr w:type="spellStart"/>
      <w:r w:rsidR="00F42D4C">
        <w:rPr>
          <w:sz w:val="24"/>
          <w:szCs w:val="24"/>
        </w:rPr>
        <w:t>crescut</w:t>
      </w:r>
      <w:proofErr w:type="spellEnd"/>
      <w:r w:rsidR="00F42D4C">
        <w:rPr>
          <w:sz w:val="24"/>
          <w:szCs w:val="24"/>
        </w:rPr>
        <w:t xml:space="preserve"> pe </w:t>
      </w:r>
      <w:proofErr w:type="spellStart"/>
      <w:r w:rsidR="00F42D4C">
        <w:rPr>
          <w:sz w:val="24"/>
          <w:szCs w:val="24"/>
        </w:rPr>
        <w:t>puterea</w:t>
      </w:r>
      <w:proofErr w:type="spellEnd"/>
      <w:r w:rsidR="00F42D4C">
        <w:rPr>
          <w:sz w:val="24"/>
          <w:szCs w:val="24"/>
        </w:rPr>
        <w:t xml:space="preserve"> </w:t>
      </w:r>
      <w:proofErr w:type="spellStart"/>
      <w:r w:rsidR="00F42D4C">
        <w:rPr>
          <w:sz w:val="24"/>
          <w:szCs w:val="24"/>
        </w:rPr>
        <w:t>discreționar</w:t>
      </w:r>
      <w:r w:rsidR="006F1BBF">
        <w:rPr>
          <w:sz w:val="24"/>
          <w:szCs w:val="24"/>
        </w:rPr>
        <w:t>ă</w:t>
      </w:r>
      <w:proofErr w:type="spellEnd"/>
      <w:r w:rsidR="006F1BBF">
        <w:rPr>
          <w:sz w:val="24"/>
          <w:szCs w:val="24"/>
        </w:rPr>
        <w:t xml:space="preserve"> a </w:t>
      </w:r>
      <w:proofErr w:type="spellStart"/>
      <w:r w:rsidR="006F1BBF">
        <w:rPr>
          <w:sz w:val="24"/>
          <w:szCs w:val="24"/>
        </w:rPr>
        <w:t>administrației</w:t>
      </w:r>
      <w:proofErr w:type="spellEnd"/>
      <w:r w:rsidR="006F1BBF">
        <w:rPr>
          <w:sz w:val="24"/>
          <w:szCs w:val="24"/>
        </w:rPr>
        <w:t xml:space="preserve"> </w:t>
      </w:r>
      <w:proofErr w:type="spellStart"/>
      <w:r w:rsidR="006F1BBF">
        <w:rPr>
          <w:sz w:val="24"/>
          <w:szCs w:val="24"/>
        </w:rPr>
        <w:t>publice</w:t>
      </w:r>
      <w:proofErr w:type="spellEnd"/>
      <w:r w:rsidR="006F1BBF">
        <w:rPr>
          <w:sz w:val="24"/>
          <w:szCs w:val="24"/>
        </w:rPr>
        <w:t xml:space="preserve">. </w:t>
      </w:r>
      <w:proofErr w:type="spellStart"/>
      <w:r w:rsidR="006F1BBF">
        <w:rPr>
          <w:sz w:val="24"/>
          <w:szCs w:val="24"/>
        </w:rPr>
        <w:t>Realizarea</w:t>
      </w:r>
      <w:proofErr w:type="spellEnd"/>
      <w:r w:rsidR="006F1BBF">
        <w:rPr>
          <w:sz w:val="24"/>
          <w:szCs w:val="24"/>
        </w:rPr>
        <w:t xml:space="preserve"> </w:t>
      </w:r>
      <w:proofErr w:type="spellStart"/>
      <w:r w:rsidR="006F1BBF">
        <w:rPr>
          <w:sz w:val="24"/>
          <w:szCs w:val="24"/>
        </w:rPr>
        <w:t>puterii</w:t>
      </w:r>
      <w:proofErr w:type="spellEnd"/>
      <w:r w:rsidR="006F1BBF">
        <w:rPr>
          <w:sz w:val="24"/>
          <w:szCs w:val="24"/>
        </w:rPr>
        <w:t xml:space="preserve"> </w:t>
      </w:r>
      <w:proofErr w:type="spellStart"/>
      <w:r w:rsidR="006F1BBF">
        <w:rPr>
          <w:sz w:val="24"/>
          <w:szCs w:val="24"/>
        </w:rPr>
        <w:t>discreționare</w:t>
      </w:r>
      <w:proofErr w:type="spellEnd"/>
      <w:r w:rsidR="006F1BBF">
        <w:rPr>
          <w:sz w:val="24"/>
          <w:szCs w:val="24"/>
        </w:rPr>
        <w:t xml:space="preserve"> </w:t>
      </w:r>
      <w:proofErr w:type="spellStart"/>
      <w:r w:rsidR="006F1BBF">
        <w:rPr>
          <w:sz w:val="24"/>
          <w:szCs w:val="24"/>
        </w:rPr>
        <w:t>impune</w:t>
      </w:r>
      <w:proofErr w:type="spellEnd"/>
      <w:r w:rsidR="006F1BBF">
        <w:rPr>
          <w:sz w:val="24"/>
          <w:szCs w:val="24"/>
        </w:rPr>
        <w:t xml:space="preserve"> </w:t>
      </w:r>
      <w:proofErr w:type="spellStart"/>
      <w:r w:rsidR="006F1BBF">
        <w:rPr>
          <w:sz w:val="24"/>
          <w:szCs w:val="24"/>
        </w:rPr>
        <w:t>nevoia</w:t>
      </w:r>
      <w:proofErr w:type="spellEnd"/>
      <w:r w:rsidR="006F1BBF">
        <w:rPr>
          <w:sz w:val="24"/>
          <w:szCs w:val="24"/>
        </w:rPr>
        <w:t xml:space="preserve"> </w:t>
      </w:r>
      <w:proofErr w:type="spellStart"/>
      <w:r w:rsidR="006F1BBF">
        <w:rPr>
          <w:sz w:val="24"/>
          <w:szCs w:val="24"/>
        </w:rPr>
        <w:t>unor</w:t>
      </w:r>
      <w:proofErr w:type="spellEnd"/>
      <w:r w:rsidR="006F1BBF">
        <w:rPr>
          <w:sz w:val="24"/>
          <w:szCs w:val="24"/>
        </w:rPr>
        <w:t xml:space="preserve"> </w:t>
      </w:r>
      <w:proofErr w:type="spellStart"/>
      <w:r w:rsidR="006F1BBF">
        <w:rPr>
          <w:sz w:val="24"/>
          <w:szCs w:val="24"/>
        </w:rPr>
        <w:t>ipoteze</w:t>
      </w:r>
      <w:proofErr w:type="spellEnd"/>
      <w:r w:rsidR="006F1BBF">
        <w:rPr>
          <w:sz w:val="24"/>
          <w:szCs w:val="24"/>
        </w:rPr>
        <w:t xml:space="preserve"> </w:t>
      </w:r>
      <w:proofErr w:type="spellStart"/>
      <w:r w:rsidR="006F1BBF">
        <w:rPr>
          <w:sz w:val="24"/>
          <w:szCs w:val="24"/>
        </w:rPr>
        <w:t>dezvoltate</w:t>
      </w:r>
      <w:proofErr w:type="spellEnd"/>
      <w:r w:rsidR="006F1BBF">
        <w:rPr>
          <w:sz w:val="24"/>
          <w:szCs w:val="24"/>
        </w:rPr>
        <w:t xml:space="preserve">, </w:t>
      </w:r>
      <w:proofErr w:type="spellStart"/>
      <w:r w:rsidR="006F1BBF">
        <w:rPr>
          <w:sz w:val="24"/>
          <w:szCs w:val="24"/>
        </w:rPr>
        <w:t>detaliate</w:t>
      </w:r>
      <w:proofErr w:type="spellEnd"/>
      <w:r w:rsidR="006F1BBF">
        <w:rPr>
          <w:sz w:val="24"/>
          <w:szCs w:val="24"/>
        </w:rPr>
        <w:t xml:space="preserve"> </w:t>
      </w:r>
      <w:proofErr w:type="spellStart"/>
      <w:r w:rsidR="006F1BBF">
        <w:rPr>
          <w:sz w:val="24"/>
          <w:szCs w:val="24"/>
        </w:rPr>
        <w:t>și</w:t>
      </w:r>
      <w:proofErr w:type="spellEnd"/>
      <w:r w:rsidR="006F1BBF">
        <w:rPr>
          <w:sz w:val="24"/>
          <w:szCs w:val="24"/>
        </w:rPr>
        <w:t xml:space="preserve"> </w:t>
      </w:r>
      <w:proofErr w:type="spellStart"/>
      <w:r w:rsidR="006F1BBF">
        <w:rPr>
          <w:sz w:val="24"/>
          <w:szCs w:val="24"/>
        </w:rPr>
        <w:t>complexe</w:t>
      </w:r>
      <w:proofErr w:type="spellEnd"/>
      <w:r w:rsidR="00115C4B">
        <w:rPr>
          <w:sz w:val="24"/>
          <w:szCs w:val="24"/>
        </w:rPr>
        <w:t>,</w:t>
      </w:r>
      <w:r w:rsidR="006F1BBF">
        <w:rPr>
          <w:sz w:val="24"/>
          <w:szCs w:val="24"/>
        </w:rPr>
        <w:t xml:space="preserve"> </w:t>
      </w:r>
      <w:proofErr w:type="spellStart"/>
      <w:r w:rsidR="00115C4B">
        <w:rPr>
          <w:sz w:val="24"/>
          <w:szCs w:val="24"/>
        </w:rPr>
        <w:t>oferindu</w:t>
      </w:r>
      <w:proofErr w:type="spellEnd"/>
      <w:r w:rsidR="00115C4B">
        <w:rPr>
          <w:sz w:val="24"/>
          <w:szCs w:val="24"/>
        </w:rPr>
        <w:t xml:space="preserve">-se </w:t>
      </w:r>
      <w:proofErr w:type="spellStart"/>
      <w:r w:rsidR="00115C4B">
        <w:rPr>
          <w:sz w:val="24"/>
          <w:szCs w:val="24"/>
        </w:rPr>
        <w:t>administrației</w:t>
      </w:r>
      <w:proofErr w:type="spellEnd"/>
      <w:r w:rsidR="00115C4B">
        <w:rPr>
          <w:sz w:val="24"/>
          <w:szCs w:val="24"/>
        </w:rPr>
        <w:t xml:space="preserve"> </w:t>
      </w:r>
      <w:proofErr w:type="spellStart"/>
      <w:r w:rsidR="00115C4B">
        <w:rPr>
          <w:sz w:val="24"/>
          <w:szCs w:val="24"/>
        </w:rPr>
        <w:t>câ</w:t>
      </w:r>
      <w:proofErr w:type="spellEnd"/>
      <w:r w:rsidR="00115C4B">
        <w:rPr>
          <w:sz w:val="24"/>
          <w:szCs w:val="24"/>
        </w:rPr>
        <w:t xml:space="preserve"> </w:t>
      </w:r>
      <w:proofErr w:type="spellStart"/>
      <w:r w:rsidR="006F1BBF">
        <w:rPr>
          <w:sz w:val="24"/>
          <w:szCs w:val="24"/>
        </w:rPr>
        <w:t>mai</w:t>
      </w:r>
      <w:proofErr w:type="spellEnd"/>
      <w:r w:rsidR="006F1BBF">
        <w:rPr>
          <w:sz w:val="24"/>
          <w:szCs w:val="24"/>
        </w:rPr>
        <w:t xml:space="preserve"> </w:t>
      </w:r>
      <w:proofErr w:type="spellStart"/>
      <w:r w:rsidR="006F1BBF">
        <w:rPr>
          <w:sz w:val="24"/>
          <w:szCs w:val="24"/>
        </w:rPr>
        <w:t>multe</w:t>
      </w:r>
      <w:proofErr w:type="spellEnd"/>
      <w:r w:rsidR="006F1BBF">
        <w:rPr>
          <w:sz w:val="24"/>
          <w:szCs w:val="24"/>
        </w:rPr>
        <w:t xml:space="preserve"> </w:t>
      </w:r>
      <w:proofErr w:type="spellStart"/>
      <w:r w:rsidR="006F1BBF">
        <w:rPr>
          <w:sz w:val="24"/>
          <w:szCs w:val="24"/>
        </w:rPr>
        <w:t>elemente</w:t>
      </w:r>
      <w:proofErr w:type="spellEnd"/>
      <w:r w:rsidR="00115C4B">
        <w:rPr>
          <w:sz w:val="24"/>
          <w:szCs w:val="24"/>
        </w:rPr>
        <w:t xml:space="preserve"> </w:t>
      </w:r>
      <w:proofErr w:type="spellStart"/>
      <w:r w:rsidR="00115C4B">
        <w:rPr>
          <w:sz w:val="24"/>
          <w:szCs w:val="24"/>
        </w:rPr>
        <w:t>pentru</w:t>
      </w:r>
      <w:proofErr w:type="spellEnd"/>
      <w:r w:rsidR="00115C4B">
        <w:rPr>
          <w:sz w:val="24"/>
          <w:szCs w:val="24"/>
        </w:rPr>
        <w:t xml:space="preserve"> a face </w:t>
      </w:r>
      <w:proofErr w:type="spellStart"/>
      <w:r w:rsidR="00115C4B">
        <w:rPr>
          <w:sz w:val="24"/>
          <w:szCs w:val="24"/>
        </w:rPr>
        <w:t>posibilă</w:t>
      </w:r>
      <w:proofErr w:type="spellEnd"/>
      <w:r w:rsidR="00115C4B">
        <w:rPr>
          <w:sz w:val="24"/>
          <w:szCs w:val="24"/>
        </w:rPr>
        <w:t xml:space="preserve"> </w:t>
      </w:r>
      <w:proofErr w:type="spellStart"/>
      <w:r w:rsidR="00115C4B">
        <w:rPr>
          <w:sz w:val="24"/>
          <w:szCs w:val="24"/>
        </w:rPr>
        <w:t>atât</w:t>
      </w:r>
      <w:proofErr w:type="spellEnd"/>
      <w:r w:rsidR="00115C4B">
        <w:rPr>
          <w:sz w:val="24"/>
          <w:szCs w:val="24"/>
        </w:rPr>
        <w:t xml:space="preserve"> </w:t>
      </w:r>
      <w:proofErr w:type="spellStart"/>
      <w:r w:rsidR="00115C4B">
        <w:rPr>
          <w:sz w:val="24"/>
          <w:szCs w:val="24"/>
        </w:rPr>
        <w:t>identificarea</w:t>
      </w:r>
      <w:proofErr w:type="spellEnd"/>
      <w:r w:rsidR="00115C4B">
        <w:rPr>
          <w:sz w:val="24"/>
          <w:szCs w:val="24"/>
        </w:rPr>
        <w:t xml:space="preserve"> </w:t>
      </w:r>
      <w:proofErr w:type="spellStart"/>
      <w:r w:rsidR="00115C4B">
        <w:rPr>
          <w:sz w:val="24"/>
          <w:szCs w:val="24"/>
        </w:rPr>
        <w:t>cadrului</w:t>
      </w:r>
      <w:proofErr w:type="spellEnd"/>
      <w:r w:rsidR="00115C4B">
        <w:rPr>
          <w:sz w:val="24"/>
          <w:szCs w:val="24"/>
        </w:rPr>
        <w:t xml:space="preserve"> legal al </w:t>
      </w:r>
      <w:proofErr w:type="spellStart"/>
      <w:r w:rsidR="00115C4B">
        <w:rPr>
          <w:sz w:val="24"/>
          <w:szCs w:val="24"/>
        </w:rPr>
        <w:t>acțiunii</w:t>
      </w:r>
      <w:proofErr w:type="spellEnd"/>
      <w:r w:rsidR="00115C4B">
        <w:rPr>
          <w:sz w:val="24"/>
          <w:szCs w:val="24"/>
        </w:rPr>
        <w:t xml:space="preserve"> lor, </w:t>
      </w:r>
      <w:proofErr w:type="spellStart"/>
      <w:r w:rsidR="00115C4B">
        <w:rPr>
          <w:sz w:val="24"/>
          <w:szCs w:val="24"/>
        </w:rPr>
        <w:t>cât</w:t>
      </w:r>
      <w:proofErr w:type="spellEnd"/>
      <w:r w:rsidR="00115C4B">
        <w:rPr>
          <w:sz w:val="24"/>
          <w:szCs w:val="24"/>
        </w:rPr>
        <w:t xml:space="preserve"> </w:t>
      </w:r>
      <w:proofErr w:type="spellStart"/>
      <w:r w:rsidR="00115C4B">
        <w:rPr>
          <w:sz w:val="24"/>
          <w:szCs w:val="24"/>
        </w:rPr>
        <w:t>și</w:t>
      </w:r>
      <w:proofErr w:type="spellEnd"/>
      <w:r w:rsidR="00115C4B">
        <w:rPr>
          <w:sz w:val="24"/>
          <w:szCs w:val="24"/>
        </w:rPr>
        <w:t xml:space="preserve"> </w:t>
      </w:r>
      <w:proofErr w:type="spellStart"/>
      <w:r w:rsidR="00115C4B">
        <w:rPr>
          <w:sz w:val="24"/>
          <w:szCs w:val="24"/>
        </w:rPr>
        <w:t>arătarea</w:t>
      </w:r>
      <w:proofErr w:type="spellEnd"/>
      <w:r w:rsidR="00115C4B">
        <w:rPr>
          <w:sz w:val="24"/>
          <w:szCs w:val="24"/>
        </w:rPr>
        <w:t xml:space="preserve"> </w:t>
      </w:r>
      <w:proofErr w:type="spellStart"/>
      <w:r w:rsidR="00115C4B">
        <w:rPr>
          <w:sz w:val="24"/>
          <w:szCs w:val="24"/>
        </w:rPr>
        <w:t>interesului</w:t>
      </w:r>
      <w:proofErr w:type="spellEnd"/>
      <w:r w:rsidR="00115C4B">
        <w:rPr>
          <w:sz w:val="24"/>
          <w:szCs w:val="24"/>
        </w:rPr>
        <w:t xml:space="preserve"> public </w:t>
      </w:r>
      <w:proofErr w:type="spellStart"/>
      <w:r w:rsidR="00115C4B">
        <w:rPr>
          <w:sz w:val="24"/>
          <w:szCs w:val="24"/>
        </w:rPr>
        <w:t>ce</w:t>
      </w:r>
      <w:proofErr w:type="spellEnd"/>
      <w:r w:rsidR="00115C4B">
        <w:rPr>
          <w:sz w:val="24"/>
          <w:szCs w:val="24"/>
        </w:rPr>
        <w:t xml:space="preserve"> </w:t>
      </w:r>
      <w:proofErr w:type="spellStart"/>
      <w:r w:rsidR="00115C4B">
        <w:rPr>
          <w:sz w:val="24"/>
          <w:szCs w:val="24"/>
        </w:rPr>
        <w:t>trebuie</w:t>
      </w:r>
      <w:proofErr w:type="spellEnd"/>
      <w:r w:rsidR="00115C4B">
        <w:rPr>
          <w:sz w:val="24"/>
          <w:szCs w:val="24"/>
        </w:rPr>
        <w:t xml:space="preserve"> </w:t>
      </w:r>
      <w:proofErr w:type="spellStart"/>
      <w:r w:rsidR="00115C4B">
        <w:rPr>
          <w:sz w:val="24"/>
          <w:szCs w:val="24"/>
        </w:rPr>
        <w:t>apărat</w:t>
      </w:r>
      <w:proofErr w:type="spellEnd"/>
      <w:r w:rsidR="00115C4B">
        <w:rPr>
          <w:rStyle w:val="FootnoteReference"/>
          <w:sz w:val="24"/>
          <w:szCs w:val="24"/>
        </w:rPr>
        <w:footnoteReference w:id="55"/>
      </w:r>
      <w:r w:rsidR="00115C4B">
        <w:rPr>
          <w:sz w:val="24"/>
          <w:szCs w:val="24"/>
        </w:rPr>
        <w:t>.</w:t>
      </w:r>
    </w:p>
    <w:p w14:paraId="635F526C" w14:textId="77777777" w:rsidR="001914E2" w:rsidRDefault="001914E2" w:rsidP="006D3E18">
      <w:pPr>
        <w:autoSpaceDE w:val="0"/>
        <w:autoSpaceDN w:val="0"/>
        <w:adjustRightInd w:val="0"/>
        <w:ind w:firstLine="720"/>
        <w:jc w:val="both"/>
        <w:rPr>
          <w:sz w:val="24"/>
          <w:szCs w:val="24"/>
        </w:rPr>
      </w:pPr>
      <w:proofErr w:type="spellStart"/>
      <w:r w:rsidRPr="007243C8">
        <w:rPr>
          <w:sz w:val="24"/>
          <w:szCs w:val="24"/>
        </w:rPr>
        <w:t>Elementele</w:t>
      </w:r>
      <w:proofErr w:type="spellEnd"/>
      <w:r w:rsidRPr="007243C8">
        <w:rPr>
          <w:sz w:val="24"/>
          <w:szCs w:val="24"/>
        </w:rPr>
        <w:t xml:space="preserve"> care </w:t>
      </w:r>
      <w:proofErr w:type="spellStart"/>
      <w:r w:rsidRPr="007243C8">
        <w:rPr>
          <w:sz w:val="24"/>
          <w:szCs w:val="24"/>
        </w:rPr>
        <w:t>alcătuiesc</w:t>
      </w:r>
      <w:proofErr w:type="spellEnd"/>
      <w:r w:rsidRPr="007243C8">
        <w:rPr>
          <w:sz w:val="24"/>
          <w:szCs w:val="24"/>
        </w:rPr>
        <w:t xml:space="preserve"> </w:t>
      </w:r>
      <w:proofErr w:type="spellStart"/>
      <w:r w:rsidRPr="007243C8">
        <w:rPr>
          <w:sz w:val="24"/>
          <w:szCs w:val="24"/>
        </w:rPr>
        <w:t>ipoteza</w:t>
      </w:r>
      <w:proofErr w:type="spellEnd"/>
      <w:r w:rsidRPr="007243C8">
        <w:rPr>
          <w:sz w:val="24"/>
          <w:szCs w:val="24"/>
        </w:rPr>
        <w:t xml:space="preserve"> </w:t>
      </w:r>
      <w:proofErr w:type="spellStart"/>
      <w:r w:rsidRPr="007243C8">
        <w:rPr>
          <w:sz w:val="24"/>
          <w:szCs w:val="24"/>
        </w:rPr>
        <w:t>normei</w:t>
      </w:r>
      <w:proofErr w:type="spellEnd"/>
      <w:r w:rsidRPr="007243C8">
        <w:rPr>
          <w:sz w:val="24"/>
          <w:szCs w:val="24"/>
        </w:rPr>
        <w:t xml:space="preserve"> de </w:t>
      </w:r>
      <w:proofErr w:type="spellStart"/>
      <w:r w:rsidRPr="007243C8">
        <w:rPr>
          <w:sz w:val="24"/>
          <w:szCs w:val="24"/>
        </w:rPr>
        <w:t>drept</w:t>
      </w:r>
      <w:proofErr w:type="spellEnd"/>
      <w:r w:rsidRPr="007243C8">
        <w:rPr>
          <w:sz w:val="24"/>
          <w:szCs w:val="24"/>
        </w:rPr>
        <w:t xml:space="preserve"> </w:t>
      </w:r>
      <w:proofErr w:type="spellStart"/>
      <w:r w:rsidR="004F14EF" w:rsidRPr="007243C8">
        <w:rPr>
          <w:sz w:val="24"/>
          <w:szCs w:val="24"/>
        </w:rPr>
        <w:t>administrativ</w:t>
      </w:r>
      <w:proofErr w:type="spellEnd"/>
      <w:r w:rsidRPr="007243C8">
        <w:rPr>
          <w:sz w:val="24"/>
          <w:szCs w:val="24"/>
        </w:rPr>
        <w:t xml:space="preserve"> </w:t>
      </w:r>
      <w:proofErr w:type="spellStart"/>
      <w:r w:rsidR="004F14EF" w:rsidRPr="007243C8">
        <w:rPr>
          <w:sz w:val="24"/>
          <w:szCs w:val="24"/>
        </w:rPr>
        <w:t>ocupă</w:t>
      </w:r>
      <w:proofErr w:type="spellEnd"/>
      <w:r w:rsidR="004F14EF" w:rsidRPr="007243C8">
        <w:rPr>
          <w:sz w:val="24"/>
          <w:szCs w:val="24"/>
        </w:rPr>
        <w:t xml:space="preserve">, de </w:t>
      </w:r>
      <w:proofErr w:type="spellStart"/>
      <w:r w:rsidR="004F14EF" w:rsidRPr="007243C8">
        <w:rPr>
          <w:sz w:val="24"/>
          <w:szCs w:val="24"/>
        </w:rPr>
        <w:t>regulă</w:t>
      </w:r>
      <w:proofErr w:type="spellEnd"/>
      <w:r w:rsidR="004F14EF" w:rsidRPr="007243C8">
        <w:rPr>
          <w:sz w:val="24"/>
          <w:szCs w:val="24"/>
        </w:rPr>
        <w:t>,</w:t>
      </w:r>
      <w:r w:rsidR="00EF09B4">
        <w:rPr>
          <w:sz w:val="24"/>
          <w:szCs w:val="24"/>
        </w:rPr>
        <w:t xml:space="preserve"> prima </w:t>
      </w:r>
      <w:proofErr w:type="spellStart"/>
      <w:r w:rsidR="00EF09B4">
        <w:rPr>
          <w:sz w:val="24"/>
          <w:szCs w:val="24"/>
        </w:rPr>
        <w:t>parte</w:t>
      </w:r>
      <w:proofErr w:type="spellEnd"/>
      <w:r w:rsidR="00EF09B4">
        <w:rPr>
          <w:sz w:val="24"/>
          <w:szCs w:val="24"/>
        </w:rPr>
        <w:t xml:space="preserve"> a </w:t>
      </w:r>
      <w:proofErr w:type="spellStart"/>
      <w:r w:rsidR="00EF09B4">
        <w:rPr>
          <w:sz w:val="24"/>
          <w:szCs w:val="24"/>
        </w:rPr>
        <w:t>normei</w:t>
      </w:r>
      <w:proofErr w:type="spellEnd"/>
      <w:r w:rsidR="00EF09B4">
        <w:rPr>
          <w:sz w:val="24"/>
          <w:szCs w:val="24"/>
        </w:rPr>
        <w:t xml:space="preserve"> </w:t>
      </w:r>
      <w:proofErr w:type="spellStart"/>
      <w:r w:rsidR="00EF09B4">
        <w:rPr>
          <w:sz w:val="24"/>
          <w:szCs w:val="24"/>
        </w:rPr>
        <w:t>juridice</w:t>
      </w:r>
      <w:proofErr w:type="spellEnd"/>
      <w:r w:rsidR="00EF09B4">
        <w:rPr>
          <w:sz w:val="24"/>
          <w:szCs w:val="24"/>
        </w:rPr>
        <w:t>.</w:t>
      </w:r>
    </w:p>
    <w:p w14:paraId="5AE9F264" w14:textId="77777777" w:rsidR="00E54F2C" w:rsidRDefault="00EF09B4" w:rsidP="006D3E18">
      <w:pPr>
        <w:autoSpaceDE w:val="0"/>
        <w:autoSpaceDN w:val="0"/>
        <w:adjustRightInd w:val="0"/>
        <w:ind w:firstLine="720"/>
        <w:jc w:val="both"/>
        <w:rPr>
          <w:color w:val="FF0000"/>
          <w:sz w:val="24"/>
          <w:szCs w:val="24"/>
        </w:rPr>
      </w:pPr>
      <w:proofErr w:type="spellStart"/>
      <w:r>
        <w:rPr>
          <w:sz w:val="24"/>
          <w:szCs w:val="24"/>
        </w:rPr>
        <w:t>După</w:t>
      </w:r>
      <w:proofErr w:type="spellEnd"/>
      <w:r>
        <w:rPr>
          <w:sz w:val="24"/>
          <w:szCs w:val="24"/>
        </w:rPr>
        <w:t xml:space="preserve"> </w:t>
      </w:r>
      <w:proofErr w:type="spellStart"/>
      <w:r>
        <w:rPr>
          <w:sz w:val="24"/>
          <w:szCs w:val="24"/>
        </w:rPr>
        <w:t>modul</w:t>
      </w:r>
      <w:proofErr w:type="spellEnd"/>
      <w:r>
        <w:rPr>
          <w:sz w:val="24"/>
          <w:szCs w:val="24"/>
        </w:rPr>
        <w:t xml:space="preserve"> de </w:t>
      </w:r>
      <w:proofErr w:type="spellStart"/>
      <w:r>
        <w:rPr>
          <w:sz w:val="24"/>
          <w:szCs w:val="24"/>
        </w:rPr>
        <w:t>determinare</w:t>
      </w:r>
      <w:proofErr w:type="spellEnd"/>
      <w:r>
        <w:rPr>
          <w:sz w:val="24"/>
          <w:szCs w:val="24"/>
        </w:rPr>
        <w:t xml:space="preserve">, </w:t>
      </w:r>
      <w:proofErr w:type="spellStart"/>
      <w:r>
        <w:rPr>
          <w:sz w:val="24"/>
          <w:szCs w:val="24"/>
        </w:rPr>
        <w:t>ipoteza</w:t>
      </w:r>
      <w:proofErr w:type="spellEnd"/>
      <w:r>
        <w:rPr>
          <w:sz w:val="24"/>
          <w:szCs w:val="24"/>
        </w:rPr>
        <w:t xml:space="preserve"> </w:t>
      </w:r>
      <w:proofErr w:type="spellStart"/>
      <w:r>
        <w:rPr>
          <w:sz w:val="24"/>
          <w:szCs w:val="24"/>
        </w:rPr>
        <w:t>poate</w:t>
      </w:r>
      <w:proofErr w:type="spellEnd"/>
      <w:r>
        <w:rPr>
          <w:sz w:val="24"/>
          <w:szCs w:val="24"/>
        </w:rPr>
        <w:t xml:space="preserve"> fi </w:t>
      </w:r>
      <w:proofErr w:type="spellStart"/>
      <w:r>
        <w:rPr>
          <w:sz w:val="24"/>
          <w:szCs w:val="24"/>
        </w:rPr>
        <w:t>absolut</w:t>
      </w:r>
      <w:proofErr w:type="spellEnd"/>
      <w:r>
        <w:rPr>
          <w:sz w:val="24"/>
          <w:szCs w:val="24"/>
        </w:rPr>
        <w:t xml:space="preserve"> determinate </w:t>
      </w:r>
      <w:proofErr w:type="spellStart"/>
      <w:r>
        <w:rPr>
          <w:sz w:val="24"/>
          <w:szCs w:val="24"/>
        </w:rPr>
        <w:t>și</w:t>
      </w:r>
      <w:proofErr w:type="spellEnd"/>
      <w:r>
        <w:rPr>
          <w:sz w:val="24"/>
          <w:szCs w:val="24"/>
        </w:rPr>
        <w:t xml:space="preserve"> </w:t>
      </w:r>
      <w:proofErr w:type="spellStart"/>
      <w:r w:rsidR="008D5761">
        <w:rPr>
          <w:sz w:val="24"/>
          <w:szCs w:val="24"/>
        </w:rPr>
        <w:t>relativ</w:t>
      </w:r>
      <w:proofErr w:type="spellEnd"/>
      <w:r>
        <w:rPr>
          <w:sz w:val="24"/>
          <w:szCs w:val="24"/>
        </w:rPr>
        <w:t xml:space="preserve"> </w:t>
      </w:r>
      <w:proofErr w:type="spellStart"/>
      <w:r>
        <w:rPr>
          <w:sz w:val="24"/>
          <w:szCs w:val="24"/>
        </w:rPr>
        <w:t>determinată</w:t>
      </w:r>
      <w:proofErr w:type="spellEnd"/>
      <w:r>
        <w:rPr>
          <w:sz w:val="24"/>
          <w:szCs w:val="24"/>
        </w:rPr>
        <w:t xml:space="preserve">. </w:t>
      </w:r>
      <w:proofErr w:type="spellStart"/>
      <w:r>
        <w:rPr>
          <w:sz w:val="24"/>
          <w:szCs w:val="24"/>
        </w:rPr>
        <w:t>Potrivit</w:t>
      </w:r>
      <w:proofErr w:type="spellEnd"/>
      <w:r>
        <w:rPr>
          <w:sz w:val="24"/>
          <w:szCs w:val="24"/>
        </w:rPr>
        <w:t xml:space="preserve"> </w:t>
      </w:r>
      <w:proofErr w:type="spellStart"/>
      <w:r>
        <w:rPr>
          <w:sz w:val="24"/>
          <w:szCs w:val="24"/>
        </w:rPr>
        <w:t>literaturii</w:t>
      </w:r>
      <w:proofErr w:type="spellEnd"/>
      <w:r>
        <w:rPr>
          <w:sz w:val="24"/>
          <w:szCs w:val="24"/>
        </w:rPr>
        <w:t xml:space="preserve"> de </w:t>
      </w:r>
      <w:proofErr w:type="spellStart"/>
      <w:r>
        <w:rPr>
          <w:sz w:val="24"/>
          <w:szCs w:val="24"/>
        </w:rPr>
        <w:t>specialitate</w:t>
      </w:r>
      <w:proofErr w:type="spellEnd"/>
      <w:r>
        <w:rPr>
          <w:sz w:val="24"/>
          <w:szCs w:val="24"/>
        </w:rPr>
        <w:t xml:space="preserve">, </w:t>
      </w:r>
      <w:proofErr w:type="spellStart"/>
      <w:r>
        <w:rPr>
          <w:sz w:val="24"/>
          <w:szCs w:val="24"/>
        </w:rPr>
        <w:t>vom</w:t>
      </w:r>
      <w:proofErr w:type="spellEnd"/>
      <w:r>
        <w:rPr>
          <w:sz w:val="24"/>
          <w:szCs w:val="24"/>
        </w:rPr>
        <w:t xml:space="preserve"> </w:t>
      </w:r>
      <w:proofErr w:type="spellStart"/>
      <w:r>
        <w:rPr>
          <w:sz w:val="24"/>
          <w:szCs w:val="24"/>
        </w:rPr>
        <w:t>avea</w:t>
      </w:r>
      <w:proofErr w:type="spellEnd"/>
      <w:r>
        <w:rPr>
          <w:sz w:val="24"/>
          <w:szCs w:val="24"/>
        </w:rPr>
        <w:t xml:space="preserve"> </w:t>
      </w:r>
      <w:proofErr w:type="spellStart"/>
      <w:r>
        <w:rPr>
          <w:sz w:val="24"/>
          <w:szCs w:val="24"/>
        </w:rPr>
        <w:t>ipoteză</w:t>
      </w:r>
      <w:proofErr w:type="spellEnd"/>
      <w:r>
        <w:rPr>
          <w:sz w:val="24"/>
          <w:szCs w:val="24"/>
        </w:rPr>
        <w:t xml:space="preserve"> </w:t>
      </w:r>
      <w:proofErr w:type="spellStart"/>
      <w:r w:rsidRPr="00453635">
        <w:rPr>
          <w:i/>
          <w:sz w:val="24"/>
          <w:szCs w:val="24"/>
        </w:rPr>
        <w:t>absolut</w:t>
      </w:r>
      <w:proofErr w:type="spellEnd"/>
      <w:r w:rsidRPr="00453635">
        <w:rPr>
          <w:i/>
          <w:sz w:val="24"/>
          <w:szCs w:val="24"/>
        </w:rPr>
        <w:t xml:space="preserve"> determinate</w:t>
      </w:r>
      <w:r>
        <w:rPr>
          <w:sz w:val="24"/>
          <w:szCs w:val="24"/>
        </w:rPr>
        <w:t xml:space="preserve"> </w:t>
      </w:r>
      <w:proofErr w:type="spellStart"/>
      <w:r>
        <w:rPr>
          <w:sz w:val="24"/>
          <w:szCs w:val="24"/>
        </w:rPr>
        <w:t>atunci</w:t>
      </w:r>
      <w:proofErr w:type="spellEnd"/>
      <w:r>
        <w:rPr>
          <w:sz w:val="24"/>
          <w:szCs w:val="24"/>
        </w:rPr>
        <w:t xml:space="preserve"> </w:t>
      </w:r>
      <w:proofErr w:type="spellStart"/>
      <w:r>
        <w:rPr>
          <w:sz w:val="24"/>
          <w:szCs w:val="24"/>
        </w:rPr>
        <w:t>când</w:t>
      </w:r>
      <w:proofErr w:type="spellEnd"/>
      <w:r>
        <w:rPr>
          <w:sz w:val="24"/>
          <w:szCs w:val="24"/>
        </w:rPr>
        <w:t xml:space="preserve"> sunt </w:t>
      </w:r>
      <w:proofErr w:type="spellStart"/>
      <w:r>
        <w:rPr>
          <w:sz w:val="24"/>
          <w:szCs w:val="24"/>
        </w:rPr>
        <w:t>conturate</w:t>
      </w:r>
      <w:proofErr w:type="spellEnd"/>
      <w:r>
        <w:rPr>
          <w:sz w:val="24"/>
          <w:szCs w:val="24"/>
        </w:rPr>
        <w:t xml:space="preserve"> cu </w:t>
      </w:r>
      <w:proofErr w:type="spellStart"/>
      <w:r>
        <w:rPr>
          <w:sz w:val="24"/>
          <w:szCs w:val="24"/>
        </w:rPr>
        <w:t>exactitate</w:t>
      </w:r>
      <w:proofErr w:type="spellEnd"/>
      <w:r w:rsidR="008048B0">
        <w:rPr>
          <w:sz w:val="24"/>
          <w:szCs w:val="24"/>
        </w:rPr>
        <w:t xml:space="preserve"> </w:t>
      </w:r>
      <w:proofErr w:type="spellStart"/>
      <w:r w:rsidR="008048B0">
        <w:rPr>
          <w:sz w:val="24"/>
          <w:szCs w:val="24"/>
        </w:rPr>
        <w:t>împrejurările</w:t>
      </w:r>
      <w:proofErr w:type="spellEnd"/>
      <w:r w:rsidR="008048B0">
        <w:rPr>
          <w:sz w:val="24"/>
          <w:szCs w:val="24"/>
        </w:rPr>
        <w:t xml:space="preserve"> </w:t>
      </w:r>
      <w:proofErr w:type="spellStart"/>
      <w:r w:rsidR="008048B0">
        <w:rPr>
          <w:sz w:val="24"/>
          <w:szCs w:val="24"/>
        </w:rPr>
        <w:t>în</w:t>
      </w:r>
      <w:proofErr w:type="spellEnd"/>
      <w:r w:rsidR="008048B0">
        <w:rPr>
          <w:sz w:val="24"/>
          <w:szCs w:val="24"/>
        </w:rPr>
        <w:t xml:space="preserve"> care se </w:t>
      </w:r>
      <w:proofErr w:type="spellStart"/>
      <w:r w:rsidR="008048B0">
        <w:rPr>
          <w:sz w:val="24"/>
          <w:szCs w:val="24"/>
        </w:rPr>
        <w:t>va</w:t>
      </w:r>
      <w:proofErr w:type="spellEnd"/>
      <w:r w:rsidR="008048B0">
        <w:rPr>
          <w:sz w:val="24"/>
          <w:szCs w:val="24"/>
        </w:rPr>
        <w:t xml:space="preserve"> </w:t>
      </w:r>
      <w:proofErr w:type="spellStart"/>
      <w:r w:rsidR="008048B0">
        <w:rPr>
          <w:sz w:val="24"/>
          <w:szCs w:val="24"/>
        </w:rPr>
        <w:t>aplica</w:t>
      </w:r>
      <w:proofErr w:type="spellEnd"/>
      <w:r w:rsidR="008048B0">
        <w:rPr>
          <w:sz w:val="24"/>
          <w:szCs w:val="24"/>
        </w:rPr>
        <w:t xml:space="preserve"> </w:t>
      </w:r>
      <w:proofErr w:type="spellStart"/>
      <w:r w:rsidR="008048B0">
        <w:rPr>
          <w:sz w:val="24"/>
          <w:szCs w:val="24"/>
        </w:rPr>
        <w:t>dispoziția</w:t>
      </w:r>
      <w:proofErr w:type="spellEnd"/>
      <w:r w:rsidR="008048B0">
        <w:rPr>
          <w:sz w:val="24"/>
          <w:szCs w:val="24"/>
        </w:rPr>
        <w:t xml:space="preserve"> </w:t>
      </w:r>
      <w:proofErr w:type="spellStart"/>
      <w:r w:rsidR="008048B0">
        <w:rPr>
          <w:sz w:val="24"/>
          <w:szCs w:val="24"/>
        </w:rPr>
        <w:t>normei</w:t>
      </w:r>
      <w:proofErr w:type="spellEnd"/>
      <w:r w:rsidR="008048B0">
        <w:rPr>
          <w:sz w:val="24"/>
          <w:szCs w:val="24"/>
        </w:rPr>
        <w:t xml:space="preserve"> </w:t>
      </w:r>
      <w:proofErr w:type="spellStart"/>
      <w:r w:rsidR="008048B0">
        <w:rPr>
          <w:sz w:val="24"/>
          <w:szCs w:val="24"/>
        </w:rPr>
        <w:t>juridice</w:t>
      </w:r>
      <w:proofErr w:type="spellEnd"/>
      <w:r w:rsidR="008D5761">
        <w:rPr>
          <w:sz w:val="24"/>
          <w:szCs w:val="24"/>
        </w:rPr>
        <w:t xml:space="preserve">, </w:t>
      </w:r>
      <w:proofErr w:type="spellStart"/>
      <w:r w:rsidR="008D5761">
        <w:rPr>
          <w:sz w:val="24"/>
          <w:szCs w:val="24"/>
        </w:rPr>
        <w:t>situație</w:t>
      </w:r>
      <w:proofErr w:type="spellEnd"/>
      <w:r w:rsidR="008D5761">
        <w:rPr>
          <w:sz w:val="24"/>
          <w:szCs w:val="24"/>
        </w:rPr>
        <w:t xml:space="preserve"> </w:t>
      </w:r>
      <w:proofErr w:type="spellStart"/>
      <w:r w:rsidR="008D5761">
        <w:rPr>
          <w:sz w:val="24"/>
          <w:szCs w:val="24"/>
        </w:rPr>
        <w:t>în</w:t>
      </w:r>
      <w:proofErr w:type="spellEnd"/>
      <w:r w:rsidR="008D5761">
        <w:rPr>
          <w:sz w:val="24"/>
          <w:szCs w:val="24"/>
        </w:rPr>
        <w:t xml:space="preserve"> care </w:t>
      </w:r>
      <w:proofErr w:type="spellStart"/>
      <w:r w:rsidR="008D5761">
        <w:rPr>
          <w:sz w:val="24"/>
          <w:szCs w:val="24"/>
        </w:rPr>
        <w:t>autoritatea</w:t>
      </w:r>
      <w:proofErr w:type="spellEnd"/>
      <w:r w:rsidR="008D5761">
        <w:rPr>
          <w:sz w:val="24"/>
          <w:szCs w:val="24"/>
        </w:rPr>
        <w:t xml:space="preserve"> nu </w:t>
      </w:r>
      <w:proofErr w:type="spellStart"/>
      <w:r w:rsidR="008D5761">
        <w:rPr>
          <w:sz w:val="24"/>
          <w:szCs w:val="24"/>
        </w:rPr>
        <w:t>va</w:t>
      </w:r>
      <w:proofErr w:type="spellEnd"/>
      <w:r w:rsidR="008D5761">
        <w:rPr>
          <w:sz w:val="24"/>
          <w:szCs w:val="24"/>
        </w:rPr>
        <w:t xml:space="preserve"> </w:t>
      </w:r>
      <w:proofErr w:type="spellStart"/>
      <w:r w:rsidR="008D5761">
        <w:rPr>
          <w:sz w:val="24"/>
          <w:szCs w:val="24"/>
        </w:rPr>
        <w:t>putea</w:t>
      </w:r>
      <w:proofErr w:type="spellEnd"/>
      <w:r w:rsidR="008D5761">
        <w:rPr>
          <w:sz w:val="24"/>
          <w:szCs w:val="24"/>
        </w:rPr>
        <w:t xml:space="preserve"> </w:t>
      </w:r>
      <w:proofErr w:type="spellStart"/>
      <w:r w:rsidR="008D5761">
        <w:rPr>
          <w:sz w:val="24"/>
          <w:szCs w:val="24"/>
        </w:rPr>
        <w:t>decât</w:t>
      </w:r>
      <w:proofErr w:type="spellEnd"/>
      <w:r w:rsidR="008D5761">
        <w:rPr>
          <w:sz w:val="24"/>
          <w:szCs w:val="24"/>
        </w:rPr>
        <w:t xml:space="preserve"> </w:t>
      </w:r>
      <w:proofErr w:type="spellStart"/>
      <w:r w:rsidR="008D5761">
        <w:rPr>
          <w:sz w:val="24"/>
          <w:szCs w:val="24"/>
        </w:rPr>
        <w:t>să</w:t>
      </w:r>
      <w:proofErr w:type="spellEnd"/>
      <w:r w:rsidR="008D5761">
        <w:rPr>
          <w:sz w:val="24"/>
          <w:szCs w:val="24"/>
        </w:rPr>
        <w:t xml:space="preserve"> </w:t>
      </w:r>
      <w:proofErr w:type="spellStart"/>
      <w:r w:rsidR="008D5761">
        <w:rPr>
          <w:sz w:val="24"/>
          <w:szCs w:val="24"/>
        </w:rPr>
        <w:t>verifice</w:t>
      </w:r>
      <w:proofErr w:type="spellEnd"/>
      <w:r w:rsidR="008D5761">
        <w:rPr>
          <w:sz w:val="24"/>
          <w:szCs w:val="24"/>
        </w:rPr>
        <w:t xml:space="preserve"> </w:t>
      </w:r>
      <w:proofErr w:type="spellStart"/>
      <w:r w:rsidR="008D5761">
        <w:rPr>
          <w:sz w:val="24"/>
          <w:szCs w:val="24"/>
        </w:rPr>
        <w:t>și</w:t>
      </w:r>
      <w:proofErr w:type="spellEnd"/>
      <w:r w:rsidR="008D5761">
        <w:rPr>
          <w:sz w:val="24"/>
          <w:szCs w:val="24"/>
        </w:rPr>
        <w:t xml:space="preserve"> </w:t>
      </w:r>
      <w:proofErr w:type="spellStart"/>
      <w:r w:rsidR="008D5761">
        <w:rPr>
          <w:sz w:val="24"/>
          <w:szCs w:val="24"/>
        </w:rPr>
        <w:t>să</w:t>
      </w:r>
      <w:proofErr w:type="spellEnd"/>
      <w:r w:rsidR="008D5761">
        <w:rPr>
          <w:sz w:val="24"/>
          <w:szCs w:val="24"/>
        </w:rPr>
        <w:t xml:space="preserve"> </w:t>
      </w:r>
      <w:proofErr w:type="spellStart"/>
      <w:r w:rsidR="008D5761">
        <w:rPr>
          <w:sz w:val="24"/>
          <w:szCs w:val="24"/>
        </w:rPr>
        <w:t>ateste</w:t>
      </w:r>
      <w:proofErr w:type="spellEnd"/>
      <w:r w:rsidR="008D5761">
        <w:rPr>
          <w:sz w:val="24"/>
          <w:szCs w:val="24"/>
        </w:rPr>
        <w:t xml:space="preserve"> </w:t>
      </w:r>
      <w:proofErr w:type="spellStart"/>
      <w:r w:rsidR="008D5761">
        <w:rPr>
          <w:sz w:val="24"/>
          <w:szCs w:val="24"/>
        </w:rPr>
        <w:t>sau</w:t>
      </w:r>
      <w:proofErr w:type="spellEnd"/>
      <w:r w:rsidR="008D5761">
        <w:rPr>
          <w:sz w:val="24"/>
          <w:szCs w:val="24"/>
        </w:rPr>
        <w:t xml:space="preserve"> </w:t>
      </w:r>
      <w:proofErr w:type="spellStart"/>
      <w:r w:rsidR="008D5761">
        <w:rPr>
          <w:sz w:val="24"/>
          <w:szCs w:val="24"/>
        </w:rPr>
        <w:t>să</w:t>
      </w:r>
      <w:proofErr w:type="spellEnd"/>
      <w:r w:rsidR="008D5761">
        <w:rPr>
          <w:sz w:val="24"/>
          <w:szCs w:val="24"/>
        </w:rPr>
        <w:t xml:space="preserve"> </w:t>
      </w:r>
      <w:proofErr w:type="spellStart"/>
      <w:r w:rsidR="008D5761">
        <w:rPr>
          <w:sz w:val="24"/>
          <w:szCs w:val="24"/>
        </w:rPr>
        <w:t>ia</w:t>
      </w:r>
      <w:proofErr w:type="spellEnd"/>
      <w:r w:rsidR="008D5761">
        <w:rPr>
          <w:sz w:val="24"/>
          <w:szCs w:val="24"/>
        </w:rPr>
        <w:t xml:space="preserve"> act </w:t>
      </w:r>
      <w:proofErr w:type="spellStart"/>
      <w:r w:rsidR="008D5761">
        <w:rPr>
          <w:sz w:val="24"/>
          <w:szCs w:val="24"/>
        </w:rPr>
        <w:t>și</w:t>
      </w:r>
      <w:proofErr w:type="spellEnd"/>
      <w:r w:rsidR="008D5761">
        <w:rPr>
          <w:sz w:val="24"/>
          <w:szCs w:val="24"/>
        </w:rPr>
        <w:t xml:space="preserve"> </w:t>
      </w:r>
      <w:proofErr w:type="spellStart"/>
      <w:r w:rsidR="008D5761">
        <w:rPr>
          <w:sz w:val="24"/>
          <w:szCs w:val="24"/>
        </w:rPr>
        <w:t>să</w:t>
      </w:r>
      <w:proofErr w:type="spellEnd"/>
      <w:r w:rsidR="008D5761">
        <w:rPr>
          <w:sz w:val="24"/>
          <w:szCs w:val="24"/>
        </w:rPr>
        <w:t xml:space="preserve"> </w:t>
      </w:r>
      <w:proofErr w:type="spellStart"/>
      <w:r w:rsidR="008D5761">
        <w:rPr>
          <w:sz w:val="24"/>
          <w:szCs w:val="24"/>
        </w:rPr>
        <w:t>confirme</w:t>
      </w:r>
      <w:proofErr w:type="spellEnd"/>
      <w:r w:rsidR="008D5761">
        <w:rPr>
          <w:rStyle w:val="FootnoteReference"/>
          <w:sz w:val="24"/>
          <w:szCs w:val="24"/>
        </w:rPr>
        <w:footnoteReference w:id="56"/>
      </w:r>
      <w:r w:rsidR="00E54F2C">
        <w:rPr>
          <w:sz w:val="24"/>
          <w:szCs w:val="24"/>
        </w:rPr>
        <w:t>.</w:t>
      </w:r>
      <w:r w:rsidR="00525303">
        <w:rPr>
          <w:sz w:val="24"/>
          <w:szCs w:val="24"/>
        </w:rPr>
        <w:t xml:space="preserve"> </w:t>
      </w:r>
      <w:proofErr w:type="spellStart"/>
      <w:r w:rsidR="00525303">
        <w:rPr>
          <w:sz w:val="24"/>
          <w:szCs w:val="24"/>
        </w:rPr>
        <w:t>În</w:t>
      </w:r>
      <w:proofErr w:type="spellEnd"/>
      <w:r w:rsidR="00525303">
        <w:rPr>
          <w:sz w:val="24"/>
          <w:szCs w:val="24"/>
        </w:rPr>
        <w:t xml:space="preserve"> </w:t>
      </w:r>
      <w:proofErr w:type="spellStart"/>
      <w:r w:rsidR="00525303">
        <w:rPr>
          <w:sz w:val="24"/>
          <w:szCs w:val="24"/>
        </w:rPr>
        <w:t>astfel</w:t>
      </w:r>
      <w:proofErr w:type="spellEnd"/>
      <w:r w:rsidR="00525303">
        <w:rPr>
          <w:sz w:val="24"/>
          <w:szCs w:val="24"/>
        </w:rPr>
        <w:t xml:space="preserve"> de </w:t>
      </w:r>
      <w:proofErr w:type="spellStart"/>
      <w:r w:rsidR="00525303">
        <w:rPr>
          <w:sz w:val="24"/>
          <w:szCs w:val="24"/>
        </w:rPr>
        <w:t>situații</w:t>
      </w:r>
      <w:proofErr w:type="spellEnd"/>
      <w:r w:rsidR="00525303">
        <w:rPr>
          <w:sz w:val="24"/>
          <w:szCs w:val="24"/>
        </w:rPr>
        <w:t xml:space="preserve"> </w:t>
      </w:r>
      <w:proofErr w:type="spellStart"/>
      <w:r w:rsidR="00525303">
        <w:rPr>
          <w:sz w:val="24"/>
          <w:szCs w:val="24"/>
        </w:rPr>
        <w:t>este</w:t>
      </w:r>
      <w:proofErr w:type="spellEnd"/>
      <w:r w:rsidR="00525303">
        <w:rPr>
          <w:sz w:val="24"/>
          <w:szCs w:val="24"/>
        </w:rPr>
        <w:t xml:space="preserve"> </w:t>
      </w:r>
      <w:proofErr w:type="spellStart"/>
      <w:r w:rsidR="00525303">
        <w:rPr>
          <w:sz w:val="24"/>
          <w:szCs w:val="24"/>
        </w:rPr>
        <w:t>descrisă</w:t>
      </w:r>
      <w:proofErr w:type="spellEnd"/>
      <w:r w:rsidR="00525303">
        <w:rPr>
          <w:sz w:val="24"/>
          <w:szCs w:val="24"/>
        </w:rPr>
        <w:t xml:space="preserve"> </w:t>
      </w:r>
      <w:proofErr w:type="spellStart"/>
      <w:r w:rsidR="00525303">
        <w:rPr>
          <w:sz w:val="24"/>
          <w:szCs w:val="24"/>
        </w:rPr>
        <w:t>competența</w:t>
      </w:r>
      <w:proofErr w:type="spellEnd"/>
      <w:r w:rsidR="00525303">
        <w:rPr>
          <w:sz w:val="24"/>
          <w:szCs w:val="24"/>
        </w:rPr>
        <w:t xml:space="preserve"> </w:t>
      </w:r>
      <w:proofErr w:type="spellStart"/>
      <w:r w:rsidR="00525303">
        <w:rPr>
          <w:sz w:val="24"/>
          <w:szCs w:val="24"/>
        </w:rPr>
        <w:t>legată</w:t>
      </w:r>
      <w:proofErr w:type="spellEnd"/>
      <w:r w:rsidR="00525303">
        <w:rPr>
          <w:sz w:val="24"/>
          <w:szCs w:val="24"/>
        </w:rPr>
        <w:t xml:space="preserve"> a </w:t>
      </w:r>
      <w:proofErr w:type="spellStart"/>
      <w:r w:rsidR="00525303">
        <w:rPr>
          <w:sz w:val="24"/>
          <w:szCs w:val="24"/>
        </w:rPr>
        <w:t>autorității</w:t>
      </w:r>
      <w:proofErr w:type="spellEnd"/>
      <w:r w:rsidR="00525303">
        <w:rPr>
          <w:sz w:val="24"/>
          <w:szCs w:val="24"/>
        </w:rPr>
        <w:t xml:space="preserve"> </w:t>
      </w:r>
      <w:proofErr w:type="spellStart"/>
      <w:r w:rsidR="00525303">
        <w:rPr>
          <w:sz w:val="24"/>
          <w:szCs w:val="24"/>
        </w:rPr>
        <w:t>administrației</w:t>
      </w:r>
      <w:proofErr w:type="spellEnd"/>
      <w:r w:rsidR="00525303">
        <w:rPr>
          <w:sz w:val="24"/>
          <w:szCs w:val="24"/>
        </w:rPr>
        <w:t xml:space="preserve"> </w:t>
      </w:r>
      <w:proofErr w:type="spellStart"/>
      <w:r w:rsidR="00525303">
        <w:rPr>
          <w:sz w:val="24"/>
          <w:szCs w:val="24"/>
        </w:rPr>
        <w:t>publice</w:t>
      </w:r>
      <w:proofErr w:type="spellEnd"/>
      <w:r w:rsidR="00525303">
        <w:rPr>
          <w:sz w:val="24"/>
          <w:szCs w:val="24"/>
        </w:rPr>
        <w:t xml:space="preserve">, </w:t>
      </w:r>
      <w:proofErr w:type="spellStart"/>
      <w:r w:rsidR="00525303">
        <w:rPr>
          <w:sz w:val="24"/>
          <w:szCs w:val="24"/>
        </w:rPr>
        <w:t>aceasta</w:t>
      </w:r>
      <w:proofErr w:type="spellEnd"/>
      <w:r w:rsidR="00525303">
        <w:rPr>
          <w:sz w:val="24"/>
          <w:szCs w:val="24"/>
        </w:rPr>
        <w:t xml:space="preserve"> </w:t>
      </w:r>
      <w:proofErr w:type="spellStart"/>
      <w:r w:rsidR="00525303">
        <w:rPr>
          <w:sz w:val="24"/>
          <w:szCs w:val="24"/>
        </w:rPr>
        <w:t>fiind</w:t>
      </w:r>
      <w:proofErr w:type="spellEnd"/>
      <w:r w:rsidR="00525303">
        <w:rPr>
          <w:sz w:val="24"/>
          <w:szCs w:val="24"/>
        </w:rPr>
        <w:t xml:space="preserve"> </w:t>
      </w:r>
      <w:proofErr w:type="spellStart"/>
      <w:r w:rsidR="00525303">
        <w:rPr>
          <w:sz w:val="24"/>
          <w:szCs w:val="24"/>
        </w:rPr>
        <w:t>ținută</w:t>
      </w:r>
      <w:proofErr w:type="spellEnd"/>
      <w:r w:rsidR="00525303">
        <w:rPr>
          <w:sz w:val="24"/>
          <w:szCs w:val="24"/>
        </w:rPr>
        <w:t xml:space="preserve"> </w:t>
      </w:r>
      <w:proofErr w:type="spellStart"/>
      <w:r w:rsidR="00525303">
        <w:rPr>
          <w:sz w:val="24"/>
          <w:szCs w:val="24"/>
        </w:rPr>
        <w:t>să</w:t>
      </w:r>
      <w:proofErr w:type="spellEnd"/>
      <w:r w:rsidR="00525303">
        <w:rPr>
          <w:sz w:val="24"/>
          <w:szCs w:val="24"/>
        </w:rPr>
        <w:t xml:space="preserve"> </w:t>
      </w:r>
      <w:proofErr w:type="spellStart"/>
      <w:r w:rsidR="00525303">
        <w:rPr>
          <w:sz w:val="24"/>
          <w:szCs w:val="24"/>
        </w:rPr>
        <w:t>respecte</w:t>
      </w:r>
      <w:proofErr w:type="spellEnd"/>
      <w:r w:rsidR="00525303">
        <w:rPr>
          <w:sz w:val="24"/>
          <w:szCs w:val="24"/>
        </w:rPr>
        <w:t xml:space="preserve"> norma </w:t>
      </w:r>
      <w:proofErr w:type="spellStart"/>
      <w:r w:rsidR="00525303">
        <w:rPr>
          <w:sz w:val="24"/>
          <w:szCs w:val="24"/>
        </w:rPr>
        <w:t>juridică</w:t>
      </w:r>
      <w:proofErr w:type="spellEnd"/>
      <w:r w:rsidR="00525303">
        <w:rPr>
          <w:sz w:val="24"/>
          <w:szCs w:val="24"/>
        </w:rPr>
        <w:t xml:space="preserve">, </w:t>
      </w:r>
      <w:proofErr w:type="spellStart"/>
      <w:r w:rsidR="00525303">
        <w:rPr>
          <w:sz w:val="24"/>
          <w:szCs w:val="24"/>
        </w:rPr>
        <w:t>în</w:t>
      </w:r>
      <w:proofErr w:type="spellEnd"/>
      <w:r w:rsidR="00525303">
        <w:rPr>
          <w:sz w:val="24"/>
          <w:szCs w:val="24"/>
        </w:rPr>
        <w:t xml:space="preserve"> </w:t>
      </w:r>
      <w:proofErr w:type="spellStart"/>
      <w:r w:rsidR="00525303">
        <w:rPr>
          <w:sz w:val="24"/>
          <w:szCs w:val="24"/>
        </w:rPr>
        <w:t>condițiile</w:t>
      </w:r>
      <w:proofErr w:type="spellEnd"/>
      <w:r w:rsidR="00525303">
        <w:rPr>
          <w:sz w:val="24"/>
          <w:szCs w:val="24"/>
        </w:rPr>
        <w:t xml:space="preserve"> </w:t>
      </w:r>
      <w:proofErr w:type="spellStart"/>
      <w:r w:rsidR="00525303">
        <w:rPr>
          <w:sz w:val="24"/>
          <w:szCs w:val="24"/>
        </w:rPr>
        <w:t>expres</w:t>
      </w:r>
      <w:proofErr w:type="spellEnd"/>
      <w:r w:rsidR="00525303">
        <w:rPr>
          <w:sz w:val="24"/>
          <w:szCs w:val="24"/>
        </w:rPr>
        <w:t xml:space="preserve"> </w:t>
      </w:r>
      <w:proofErr w:type="spellStart"/>
      <w:r w:rsidR="00525303">
        <w:rPr>
          <w:sz w:val="24"/>
          <w:szCs w:val="24"/>
        </w:rPr>
        <w:t>precizate</w:t>
      </w:r>
      <w:proofErr w:type="spellEnd"/>
      <w:r w:rsidR="00525303">
        <w:rPr>
          <w:sz w:val="24"/>
          <w:szCs w:val="24"/>
        </w:rPr>
        <w:t xml:space="preserve"> (</w:t>
      </w:r>
      <w:proofErr w:type="spellStart"/>
      <w:r w:rsidR="00525303">
        <w:rPr>
          <w:sz w:val="24"/>
          <w:szCs w:val="24"/>
        </w:rPr>
        <w:t>în</w:t>
      </w:r>
      <w:proofErr w:type="spellEnd"/>
      <w:r w:rsidR="00525303">
        <w:rPr>
          <w:sz w:val="24"/>
          <w:szCs w:val="24"/>
        </w:rPr>
        <w:t xml:space="preserve"> mod </w:t>
      </w:r>
      <w:proofErr w:type="spellStart"/>
      <w:r w:rsidR="00525303">
        <w:rPr>
          <w:sz w:val="24"/>
          <w:szCs w:val="24"/>
        </w:rPr>
        <w:t>absolut</w:t>
      </w:r>
      <w:proofErr w:type="spellEnd"/>
      <w:r w:rsidR="00525303">
        <w:rPr>
          <w:sz w:val="24"/>
          <w:szCs w:val="24"/>
        </w:rPr>
        <w:t xml:space="preserve">), </w:t>
      </w:r>
      <w:proofErr w:type="spellStart"/>
      <w:r w:rsidR="00525303">
        <w:rPr>
          <w:sz w:val="24"/>
          <w:szCs w:val="24"/>
        </w:rPr>
        <w:t>neavând</w:t>
      </w:r>
      <w:proofErr w:type="spellEnd"/>
      <w:r w:rsidR="00525303">
        <w:rPr>
          <w:sz w:val="24"/>
          <w:szCs w:val="24"/>
        </w:rPr>
        <w:t xml:space="preserve"> </w:t>
      </w:r>
      <w:proofErr w:type="spellStart"/>
      <w:r w:rsidR="00525303">
        <w:rPr>
          <w:sz w:val="24"/>
          <w:szCs w:val="24"/>
        </w:rPr>
        <w:t>nici</w:t>
      </w:r>
      <w:proofErr w:type="spellEnd"/>
      <w:r w:rsidR="00525303">
        <w:rPr>
          <w:sz w:val="24"/>
          <w:szCs w:val="24"/>
        </w:rPr>
        <w:t xml:space="preserve"> o </w:t>
      </w:r>
      <w:proofErr w:type="spellStart"/>
      <w:r w:rsidR="00525303">
        <w:rPr>
          <w:sz w:val="24"/>
          <w:szCs w:val="24"/>
        </w:rPr>
        <w:t>marjă</w:t>
      </w:r>
      <w:proofErr w:type="spellEnd"/>
      <w:r w:rsidR="00525303">
        <w:rPr>
          <w:sz w:val="24"/>
          <w:szCs w:val="24"/>
        </w:rPr>
        <w:t xml:space="preserve"> de </w:t>
      </w:r>
      <w:proofErr w:type="spellStart"/>
      <w:r w:rsidR="00525303">
        <w:rPr>
          <w:sz w:val="24"/>
          <w:szCs w:val="24"/>
        </w:rPr>
        <w:t>aprec</w:t>
      </w:r>
      <w:r w:rsidR="003D6B18">
        <w:rPr>
          <w:sz w:val="24"/>
          <w:szCs w:val="24"/>
        </w:rPr>
        <w:t>iere</w:t>
      </w:r>
      <w:proofErr w:type="spellEnd"/>
      <w:r w:rsidR="00525303">
        <w:rPr>
          <w:sz w:val="24"/>
          <w:szCs w:val="24"/>
        </w:rPr>
        <w:t xml:space="preserve"> </w:t>
      </w:r>
      <w:r w:rsidR="003D6B18">
        <w:rPr>
          <w:sz w:val="24"/>
          <w:szCs w:val="24"/>
        </w:rPr>
        <w:lastRenderedPageBreak/>
        <w:t>(</w:t>
      </w:r>
      <w:proofErr w:type="spellStart"/>
      <w:r w:rsidR="00525303">
        <w:rPr>
          <w:sz w:val="24"/>
          <w:szCs w:val="24"/>
        </w:rPr>
        <w:t>interpretare</w:t>
      </w:r>
      <w:proofErr w:type="spellEnd"/>
      <w:r w:rsidR="003D6B18">
        <w:rPr>
          <w:sz w:val="24"/>
          <w:szCs w:val="24"/>
        </w:rPr>
        <w:t xml:space="preserve">) a </w:t>
      </w:r>
      <w:proofErr w:type="spellStart"/>
      <w:r w:rsidR="003D6B18">
        <w:rPr>
          <w:sz w:val="24"/>
          <w:szCs w:val="24"/>
        </w:rPr>
        <w:t>acestora</w:t>
      </w:r>
      <w:proofErr w:type="spellEnd"/>
      <w:r w:rsidR="003D6B18">
        <w:rPr>
          <w:sz w:val="24"/>
          <w:szCs w:val="24"/>
        </w:rPr>
        <w:t>.</w:t>
      </w:r>
      <w:r w:rsidR="00453635">
        <w:rPr>
          <w:color w:val="FF0000"/>
          <w:sz w:val="24"/>
          <w:szCs w:val="24"/>
        </w:rPr>
        <w:t xml:space="preserve"> </w:t>
      </w:r>
      <w:r w:rsidR="00CE7FDC" w:rsidRPr="00CE7FDC">
        <w:rPr>
          <w:sz w:val="24"/>
          <w:szCs w:val="24"/>
        </w:rPr>
        <w:t>(</w:t>
      </w:r>
      <w:proofErr w:type="spellStart"/>
      <w:r w:rsidR="00453635" w:rsidRPr="00CE7FDC">
        <w:rPr>
          <w:sz w:val="24"/>
          <w:szCs w:val="24"/>
        </w:rPr>
        <w:t>Exemplu</w:t>
      </w:r>
      <w:proofErr w:type="spellEnd"/>
      <w:r w:rsidR="00453635" w:rsidRPr="00CE7FDC">
        <w:rPr>
          <w:sz w:val="24"/>
          <w:szCs w:val="24"/>
        </w:rPr>
        <w:t xml:space="preserve">: </w:t>
      </w:r>
      <w:proofErr w:type="spellStart"/>
      <w:r w:rsidR="00453635" w:rsidRPr="00CE7FDC">
        <w:rPr>
          <w:sz w:val="24"/>
          <w:szCs w:val="24"/>
        </w:rPr>
        <w:t>dizolvarea</w:t>
      </w:r>
      <w:proofErr w:type="spellEnd"/>
      <w:r w:rsidR="00453635" w:rsidRPr="00CE7FDC">
        <w:rPr>
          <w:sz w:val="24"/>
          <w:szCs w:val="24"/>
        </w:rPr>
        <w:t xml:space="preserve"> de </w:t>
      </w:r>
      <w:proofErr w:type="spellStart"/>
      <w:r w:rsidR="00453635" w:rsidRPr="00CE7FDC">
        <w:rPr>
          <w:sz w:val="24"/>
          <w:szCs w:val="24"/>
        </w:rPr>
        <w:t>drept</w:t>
      </w:r>
      <w:proofErr w:type="spellEnd"/>
      <w:r w:rsidR="00453635" w:rsidRPr="00CE7FDC">
        <w:rPr>
          <w:sz w:val="24"/>
          <w:szCs w:val="24"/>
        </w:rPr>
        <w:t xml:space="preserve"> a </w:t>
      </w:r>
      <w:proofErr w:type="spellStart"/>
      <w:r w:rsidR="00453635" w:rsidRPr="00CE7FDC">
        <w:rPr>
          <w:sz w:val="24"/>
          <w:szCs w:val="24"/>
        </w:rPr>
        <w:t>consili</w:t>
      </w:r>
      <w:r w:rsidR="00CE7FDC" w:rsidRPr="00CE7FDC">
        <w:rPr>
          <w:sz w:val="24"/>
          <w:szCs w:val="24"/>
        </w:rPr>
        <w:t>ului</w:t>
      </w:r>
      <w:proofErr w:type="spellEnd"/>
      <w:r w:rsidR="00CE7FDC" w:rsidRPr="00CE7FDC">
        <w:rPr>
          <w:sz w:val="24"/>
          <w:szCs w:val="24"/>
        </w:rPr>
        <w:t xml:space="preserve"> local se </w:t>
      </w:r>
      <w:proofErr w:type="spellStart"/>
      <w:r w:rsidR="00CE7FDC" w:rsidRPr="00CE7FDC">
        <w:rPr>
          <w:sz w:val="24"/>
          <w:szCs w:val="24"/>
        </w:rPr>
        <w:t>realizează</w:t>
      </w:r>
      <w:proofErr w:type="spellEnd"/>
      <w:r w:rsidR="00CE7FDC" w:rsidRPr="00CE7FDC">
        <w:rPr>
          <w:sz w:val="24"/>
          <w:szCs w:val="24"/>
        </w:rPr>
        <w:t xml:space="preserve"> </w:t>
      </w:r>
      <w:proofErr w:type="spellStart"/>
      <w:r w:rsidR="00CE7FDC" w:rsidRPr="00CE7FDC">
        <w:rPr>
          <w:sz w:val="24"/>
          <w:szCs w:val="24"/>
        </w:rPr>
        <w:t>în</w:t>
      </w:r>
      <w:proofErr w:type="spellEnd"/>
      <w:r w:rsidR="00453635" w:rsidRPr="00CE7FDC">
        <w:rPr>
          <w:sz w:val="24"/>
          <w:szCs w:val="24"/>
        </w:rPr>
        <w:t xml:space="preserve"> </w:t>
      </w:r>
      <w:proofErr w:type="spellStart"/>
      <w:r w:rsidR="00453635" w:rsidRPr="00CE7FDC">
        <w:rPr>
          <w:sz w:val="24"/>
          <w:szCs w:val="24"/>
        </w:rPr>
        <w:t>împrejurări</w:t>
      </w:r>
      <w:proofErr w:type="spellEnd"/>
      <w:r w:rsidR="00453635" w:rsidRPr="00CE7FDC">
        <w:rPr>
          <w:sz w:val="24"/>
          <w:szCs w:val="24"/>
        </w:rPr>
        <w:t xml:space="preserve"> </w:t>
      </w:r>
      <w:proofErr w:type="spellStart"/>
      <w:r w:rsidR="00453635" w:rsidRPr="00CE7FDC">
        <w:rPr>
          <w:sz w:val="24"/>
          <w:szCs w:val="24"/>
        </w:rPr>
        <w:t>precizate</w:t>
      </w:r>
      <w:proofErr w:type="spellEnd"/>
      <w:r w:rsidR="00453635" w:rsidRPr="00CE7FDC">
        <w:rPr>
          <w:sz w:val="24"/>
          <w:szCs w:val="24"/>
        </w:rPr>
        <w:t xml:space="preserve"> </w:t>
      </w:r>
      <w:proofErr w:type="spellStart"/>
      <w:r w:rsidR="00453635" w:rsidRPr="00CE7FDC">
        <w:rPr>
          <w:sz w:val="24"/>
          <w:szCs w:val="24"/>
        </w:rPr>
        <w:t>fără</w:t>
      </w:r>
      <w:proofErr w:type="spellEnd"/>
      <w:r w:rsidR="00453635" w:rsidRPr="00CE7FDC">
        <w:rPr>
          <w:sz w:val="24"/>
          <w:szCs w:val="24"/>
        </w:rPr>
        <w:t xml:space="preserve"> </w:t>
      </w:r>
      <w:proofErr w:type="spellStart"/>
      <w:r w:rsidR="00453635" w:rsidRPr="00CE7FDC">
        <w:rPr>
          <w:sz w:val="24"/>
          <w:szCs w:val="24"/>
        </w:rPr>
        <w:t>echivoc</w:t>
      </w:r>
      <w:proofErr w:type="spellEnd"/>
      <w:r w:rsidR="00CE7FDC" w:rsidRPr="00CE7FDC">
        <w:rPr>
          <w:sz w:val="24"/>
          <w:szCs w:val="24"/>
        </w:rPr>
        <w:t>)</w:t>
      </w:r>
      <w:r w:rsidR="00453635" w:rsidRPr="00CE7FDC">
        <w:rPr>
          <w:sz w:val="24"/>
          <w:szCs w:val="24"/>
        </w:rPr>
        <w:t>.</w:t>
      </w:r>
    </w:p>
    <w:p w14:paraId="5C04DB84" w14:textId="77777777" w:rsidR="00453635" w:rsidRPr="00453635" w:rsidRDefault="00453635" w:rsidP="006D3E18">
      <w:pPr>
        <w:autoSpaceDE w:val="0"/>
        <w:autoSpaceDN w:val="0"/>
        <w:adjustRightInd w:val="0"/>
        <w:ind w:firstLine="720"/>
        <w:jc w:val="both"/>
        <w:rPr>
          <w:sz w:val="24"/>
          <w:szCs w:val="24"/>
        </w:rPr>
      </w:pPr>
      <w:proofErr w:type="spellStart"/>
      <w:r>
        <w:rPr>
          <w:sz w:val="24"/>
          <w:szCs w:val="24"/>
        </w:rPr>
        <w:t>Ipoteza</w:t>
      </w:r>
      <w:proofErr w:type="spellEnd"/>
      <w:r>
        <w:rPr>
          <w:sz w:val="24"/>
          <w:szCs w:val="24"/>
        </w:rPr>
        <w:t xml:space="preserve"> </w:t>
      </w:r>
      <w:proofErr w:type="spellStart"/>
      <w:r>
        <w:rPr>
          <w:sz w:val="24"/>
          <w:szCs w:val="24"/>
        </w:rPr>
        <w:t>normei</w:t>
      </w:r>
      <w:proofErr w:type="spellEnd"/>
      <w:r>
        <w:rPr>
          <w:sz w:val="24"/>
          <w:szCs w:val="24"/>
        </w:rPr>
        <w:t xml:space="preserve"> </w:t>
      </w:r>
      <w:proofErr w:type="spellStart"/>
      <w:r>
        <w:rPr>
          <w:sz w:val="24"/>
          <w:szCs w:val="24"/>
        </w:rPr>
        <w:t>juridice</w:t>
      </w:r>
      <w:proofErr w:type="spellEnd"/>
      <w:r>
        <w:rPr>
          <w:sz w:val="24"/>
          <w:szCs w:val="24"/>
        </w:rPr>
        <w:t xml:space="preserve"> </w:t>
      </w:r>
      <w:proofErr w:type="spellStart"/>
      <w:r>
        <w:rPr>
          <w:sz w:val="24"/>
          <w:szCs w:val="24"/>
        </w:rPr>
        <w:t>este</w:t>
      </w:r>
      <w:proofErr w:type="spellEnd"/>
      <w:r>
        <w:rPr>
          <w:sz w:val="24"/>
          <w:szCs w:val="24"/>
        </w:rPr>
        <w:t xml:space="preserve"> </w:t>
      </w:r>
      <w:proofErr w:type="spellStart"/>
      <w:r w:rsidR="00130C7F">
        <w:rPr>
          <w:sz w:val="24"/>
          <w:szCs w:val="24"/>
        </w:rPr>
        <w:t>relativ</w:t>
      </w:r>
      <w:proofErr w:type="spellEnd"/>
      <w:r>
        <w:rPr>
          <w:sz w:val="24"/>
          <w:szCs w:val="24"/>
        </w:rPr>
        <w:t xml:space="preserve"> determinate </w:t>
      </w:r>
      <w:proofErr w:type="spellStart"/>
      <w:r>
        <w:rPr>
          <w:sz w:val="24"/>
          <w:szCs w:val="24"/>
        </w:rPr>
        <w:t>atunci</w:t>
      </w:r>
      <w:proofErr w:type="spellEnd"/>
      <w:r>
        <w:rPr>
          <w:sz w:val="24"/>
          <w:szCs w:val="24"/>
        </w:rPr>
        <w:t xml:space="preserve"> </w:t>
      </w:r>
      <w:proofErr w:type="spellStart"/>
      <w:r>
        <w:rPr>
          <w:sz w:val="24"/>
          <w:szCs w:val="24"/>
        </w:rPr>
        <w:t>când</w:t>
      </w:r>
      <w:proofErr w:type="spellEnd"/>
      <w:r>
        <w:rPr>
          <w:sz w:val="24"/>
          <w:szCs w:val="24"/>
        </w:rPr>
        <w:t xml:space="preserve"> </w:t>
      </w:r>
      <w:proofErr w:type="spellStart"/>
      <w:r>
        <w:rPr>
          <w:sz w:val="24"/>
          <w:szCs w:val="24"/>
        </w:rPr>
        <w:t>împrejuriările</w:t>
      </w:r>
      <w:proofErr w:type="spellEnd"/>
      <w:r>
        <w:rPr>
          <w:sz w:val="24"/>
          <w:szCs w:val="24"/>
        </w:rPr>
        <w:t xml:space="preserve"> </w:t>
      </w:r>
      <w:proofErr w:type="spellStart"/>
      <w:r>
        <w:rPr>
          <w:sz w:val="24"/>
          <w:szCs w:val="24"/>
        </w:rPr>
        <w:t>în</w:t>
      </w:r>
      <w:proofErr w:type="spellEnd"/>
      <w:r>
        <w:rPr>
          <w:sz w:val="24"/>
          <w:szCs w:val="24"/>
        </w:rPr>
        <w:t xml:space="preserve"> care se </w:t>
      </w:r>
      <w:proofErr w:type="spellStart"/>
      <w:r>
        <w:rPr>
          <w:sz w:val="24"/>
          <w:szCs w:val="24"/>
        </w:rPr>
        <w:t>aplică</w:t>
      </w:r>
      <w:proofErr w:type="spellEnd"/>
      <w:r>
        <w:rPr>
          <w:sz w:val="24"/>
          <w:szCs w:val="24"/>
        </w:rPr>
        <w:t xml:space="preserve"> </w:t>
      </w:r>
      <w:r w:rsidR="00130C7F">
        <w:rPr>
          <w:sz w:val="24"/>
          <w:szCs w:val="24"/>
        </w:rPr>
        <w:t xml:space="preserve">norma sunt </w:t>
      </w:r>
      <w:proofErr w:type="spellStart"/>
      <w:r w:rsidR="00130C7F">
        <w:rPr>
          <w:sz w:val="24"/>
          <w:szCs w:val="24"/>
        </w:rPr>
        <w:t>prevăzute</w:t>
      </w:r>
      <w:proofErr w:type="spellEnd"/>
      <w:r w:rsidR="00130C7F">
        <w:rPr>
          <w:sz w:val="24"/>
          <w:szCs w:val="24"/>
        </w:rPr>
        <w:t xml:space="preserve"> </w:t>
      </w:r>
      <w:proofErr w:type="spellStart"/>
      <w:r w:rsidR="00130C7F">
        <w:rPr>
          <w:sz w:val="24"/>
          <w:szCs w:val="24"/>
        </w:rPr>
        <w:t>în</w:t>
      </w:r>
      <w:proofErr w:type="spellEnd"/>
      <w:r w:rsidR="00130C7F">
        <w:rPr>
          <w:sz w:val="24"/>
          <w:szCs w:val="24"/>
        </w:rPr>
        <w:t xml:space="preserve"> general, </w:t>
      </w:r>
      <w:proofErr w:type="spellStart"/>
      <w:r w:rsidR="00130C7F">
        <w:rPr>
          <w:sz w:val="24"/>
          <w:szCs w:val="24"/>
        </w:rPr>
        <w:t>ipoteza</w:t>
      </w:r>
      <w:proofErr w:type="spellEnd"/>
      <w:r w:rsidR="00130C7F">
        <w:rPr>
          <w:sz w:val="24"/>
          <w:szCs w:val="24"/>
        </w:rPr>
        <w:t xml:space="preserve"> </w:t>
      </w:r>
      <w:proofErr w:type="spellStart"/>
      <w:r w:rsidR="00130C7F">
        <w:rPr>
          <w:sz w:val="24"/>
          <w:szCs w:val="24"/>
        </w:rPr>
        <w:t>nefiind</w:t>
      </w:r>
      <w:proofErr w:type="spellEnd"/>
      <w:r w:rsidR="00130C7F">
        <w:rPr>
          <w:sz w:val="24"/>
          <w:szCs w:val="24"/>
        </w:rPr>
        <w:t xml:space="preserve"> precis </w:t>
      </w:r>
      <w:proofErr w:type="spellStart"/>
      <w:r w:rsidR="00130C7F">
        <w:rPr>
          <w:sz w:val="24"/>
          <w:szCs w:val="24"/>
        </w:rPr>
        <w:t>conturată</w:t>
      </w:r>
      <w:proofErr w:type="spellEnd"/>
      <w:r w:rsidR="00130C7F">
        <w:rPr>
          <w:sz w:val="24"/>
          <w:szCs w:val="24"/>
        </w:rPr>
        <w:t xml:space="preserve">, </w:t>
      </w:r>
      <w:proofErr w:type="spellStart"/>
      <w:r w:rsidR="00130C7F">
        <w:rPr>
          <w:sz w:val="24"/>
          <w:szCs w:val="24"/>
        </w:rPr>
        <w:t>unele</w:t>
      </w:r>
      <w:proofErr w:type="spellEnd"/>
      <w:r w:rsidR="00130C7F">
        <w:rPr>
          <w:sz w:val="24"/>
          <w:szCs w:val="24"/>
        </w:rPr>
        <w:t xml:space="preserve"> </w:t>
      </w:r>
      <w:proofErr w:type="spellStart"/>
      <w:r w:rsidR="00130C7F">
        <w:rPr>
          <w:sz w:val="24"/>
          <w:szCs w:val="24"/>
        </w:rPr>
        <w:t>dintre</w:t>
      </w:r>
      <w:proofErr w:type="spellEnd"/>
      <w:r w:rsidR="00130C7F">
        <w:rPr>
          <w:sz w:val="24"/>
          <w:szCs w:val="24"/>
        </w:rPr>
        <w:t xml:space="preserve"> </w:t>
      </w:r>
      <w:proofErr w:type="spellStart"/>
      <w:r w:rsidR="00130C7F">
        <w:rPr>
          <w:sz w:val="24"/>
          <w:szCs w:val="24"/>
        </w:rPr>
        <w:t>elementele</w:t>
      </w:r>
      <w:proofErr w:type="spellEnd"/>
      <w:r w:rsidR="00130C7F">
        <w:rPr>
          <w:sz w:val="24"/>
          <w:szCs w:val="24"/>
        </w:rPr>
        <w:t xml:space="preserve"> </w:t>
      </w:r>
      <w:proofErr w:type="spellStart"/>
      <w:r w:rsidR="00130C7F">
        <w:rPr>
          <w:sz w:val="24"/>
          <w:szCs w:val="24"/>
        </w:rPr>
        <w:t>ipotezei</w:t>
      </w:r>
      <w:proofErr w:type="spellEnd"/>
      <w:r w:rsidR="00130C7F">
        <w:rPr>
          <w:sz w:val="24"/>
          <w:szCs w:val="24"/>
        </w:rPr>
        <w:t xml:space="preserve"> </w:t>
      </w:r>
      <w:proofErr w:type="spellStart"/>
      <w:r w:rsidR="00130C7F">
        <w:rPr>
          <w:sz w:val="24"/>
          <w:szCs w:val="24"/>
        </w:rPr>
        <w:t>fiind</w:t>
      </w:r>
      <w:proofErr w:type="spellEnd"/>
      <w:r w:rsidR="00130C7F">
        <w:rPr>
          <w:sz w:val="24"/>
          <w:szCs w:val="24"/>
        </w:rPr>
        <w:t xml:space="preserve"> </w:t>
      </w:r>
      <w:proofErr w:type="spellStart"/>
      <w:r w:rsidR="00130C7F">
        <w:rPr>
          <w:sz w:val="24"/>
          <w:szCs w:val="24"/>
        </w:rPr>
        <w:t>exprimate</w:t>
      </w:r>
      <w:proofErr w:type="spellEnd"/>
      <w:r w:rsidR="00130C7F">
        <w:rPr>
          <w:sz w:val="24"/>
          <w:szCs w:val="24"/>
        </w:rPr>
        <w:t xml:space="preserve"> </w:t>
      </w:r>
      <w:proofErr w:type="spellStart"/>
      <w:r w:rsidR="00130C7F">
        <w:rPr>
          <w:sz w:val="24"/>
          <w:szCs w:val="24"/>
        </w:rPr>
        <w:t>utilizând</w:t>
      </w:r>
      <w:proofErr w:type="spellEnd"/>
      <w:r w:rsidR="00130C7F">
        <w:rPr>
          <w:sz w:val="24"/>
          <w:szCs w:val="24"/>
        </w:rPr>
        <w:t xml:space="preserve"> </w:t>
      </w:r>
      <w:proofErr w:type="spellStart"/>
      <w:r w:rsidR="00130C7F">
        <w:rPr>
          <w:sz w:val="24"/>
          <w:szCs w:val="24"/>
        </w:rPr>
        <w:t>exprimări</w:t>
      </w:r>
      <w:proofErr w:type="spellEnd"/>
      <w:r w:rsidR="00130C7F">
        <w:rPr>
          <w:sz w:val="24"/>
          <w:szCs w:val="24"/>
        </w:rPr>
        <w:t xml:space="preserve"> imprecise </w:t>
      </w:r>
      <w:proofErr w:type="spellStart"/>
      <w:r w:rsidR="00130C7F">
        <w:rPr>
          <w:sz w:val="24"/>
          <w:szCs w:val="24"/>
        </w:rPr>
        <w:t>sau</w:t>
      </w:r>
      <w:proofErr w:type="spellEnd"/>
      <w:r w:rsidR="00130C7F">
        <w:rPr>
          <w:sz w:val="24"/>
          <w:szCs w:val="24"/>
        </w:rPr>
        <w:t xml:space="preserve"> </w:t>
      </w:r>
      <w:proofErr w:type="spellStart"/>
      <w:r w:rsidR="00130C7F">
        <w:rPr>
          <w:sz w:val="24"/>
          <w:szCs w:val="24"/>
        </w:rPr>
        <w:t>neclare</w:t>
      </w:r>
      <w:proofErr w:type="spellEnd"/>
      <w:r w:rsidR="00130C7F">
        <w:rPr>
          <w:sz w:val="24"/>
          <w:szCs w:val="24"/>
        </w:rPr>
        <w:t xml:space="preserve">. </w:t>
      </w:r>
      <w:proofErr w:type="spellStart"/>
      <w:r w:rsidR="00130C7F">
        <w:rPr>
          <w:sz w:val="24"/>
          <w:szCs w:val="24"/>
        </w:rPr>
        <w:t>În</w:t>
      </w:r>
      <w:proofErr w:type="spellEnd"/>
      <w:r w:rsidR="00130C7F">
        <w:rPr>
          <w:sz w:val="24"/>
          <w:szCs w:val="24"/>
        </w:rPr>
        <w:t xml:space="preserve"> </w:t>
      </w:r>
      <w:proofErr w:type="spellStart"/>
      <w:r w:rsidR="00130C7F">
        <w:rPr>
          <w:sz w:val="24"/>
          <w:szCs w:val="24"/>
        </w:rPr>
        <w:t>aceste</w:t>
      </w:r>
      <w:proofErr w:type="spellEnd"/>
      <w:r w:rsidR="00130C7F">
        <w:rPr>
          <w:sz w:val="24"/>
          <w:szCs w:val="24"/>
        </w:rPr>
        <w:t xml:space="preserve"> </w:t>
      </w:r>
      <w:proofErr w:type="spellStart"/>
      <w:r w:rsidR="00130C7F">
        <w:rPr>
          <w:sz w:val="24"/>
          <w:szCs w:val="24"/>
        </w:rPr>
        <w:t>situații</w:t>
      </w:r>
      <w:proofErr w:type="spellEnd"/>
      <w:r w:rsidR="00130C7F">
        <w:rPr>
          <w:sz w:val="24"/>
          <w:szCs w:val="24"/>
        </w:rPr>
        <w:t xml:space="preserve">, </w:t>
      </w:r>
      <w:proofErr w:type="spellStart"/>
      <w:r w:rsidR="00130C7F">
        <w:rPr>
          <w:sz w:val="24"/>
          <w:szCs w:val="24"/>
        </w:rPr>
        <w:t>autoritatea</w:t>
      </w:r>
      <w:proofErr w:type="spellEnd"/>
      <w:r w:rsidR="00130C7F">
        <w:rPr>
          <w:sz w:val="24"/>
          <w:szCs w:val="24"/>
        </w:rPr>
        <w:t xml:space="preserve"> care </w:t>
      </w:r>
      <w:proofErr w:type="spellStart"/>
      <w:r w:rsidR="00130C7F">
        <w:rPr>
          <w:sz w:val="24"/>
          <w:szCs w:val="24"/>
        </w:rPr>
        <w:t>aplică</w:t>
      </w:r>
      <w:proofErr w:type="spellEnd"/>
      <w:r w:rsidR="00130C7F">
        <w:rPr>
          <w:sz w:val="24"/>
          <w:szCs w:val="24"/>
        </w:rPr>
        <w:t xml:space="preserve"> norma </w:t>
      </w:r>
      <w:proofErr w:type="spellStart"/>
      <w:r w:rsidR="00130C7F">
        <w:rPr>
          <w:sz w:val="24"/>
          <w:szCs w:val="24"/>
        </w:rPr>
        <w:t>va</w:t>
      </w:r>
      <w:proofErr w:type="spellEnd"/>
      <w:r w:rsidR="00130C7F">
        <w:rPr>
          <w:sz w:val="24"/>
          <w:szCs w:val="24"/>
        </w:rPr>
        <w:t xml:space="preserve"> </w:t>
      </w:r>
      <w:proofErr w:type="spellStart"/>
      <w:r w:rsidR="00130C7F">
        <w:rPr>
          <w:sz w:val="24"/>
          <w:szCs w:val="24"/>
        </w:rPr>
        <w:t>avea</w:t>
      </w:r>
      <w:proofErr w:type="spellEnd"/>
      <w:r w:rsidR="00130C7F">
        <w:rPr>
          <w:sz w:val="24"/>
          <w:szCs w:val="24"/>
        </w:rPr>
        <w:t xml:space="preserve"> </w:t>
      </w:r>
      <w:proofErr w:type="spellStart"/>
      <w:r w:rsidR="00130C7F">
        <w:rPr>
          <w:sz w:val="24"/>
          <w:szCs w:val="24"/>
        </w:rPr>
        <w:t>libertatea</w:t>
      </w:r>
      <w:proofErr w:type="spellEnd"/>
      <w:r w:rsidR="00130C7F">
        <w:rPr>
          <w:sz w:val="24"/>
          <w:szCs w:val="24"/>
        </w:rPr>
        <w:t xml:space="preserve"> de a </w:t>
      </w:r>
      <w:proofErr w:type="spellStart"/>
      <w:r w:rsidR="00130C7F">
        <w:rPr>
          <w:sz w:val="24"/>
          <w:szCs w:val="24"/>
        </w:rPr>
        <w:t>stabili</w:t>
      </w:r>
      <w:proofErr w:type="spellEnd"/>
      <w:r w:rsidR="00130C7F">
        <w:rPr>
          <w:sz w:val="24"/>
          <w:szCs w:val="24"/>
        </w:rPr>
        <w:t xml:space="preserve"> </w:t>
      </w:r>
      <w:proofErr w:type="spellStart"/>
      <w:r w:rsidR="00E129EE">
        <w:rPr>
          <w:sz w:val="24"/>
          <w:szCs w:val="24"/>
        </w:rPr>
        <w:t>împrejurările</w:t>
      </w:r>
      <w:proofErr w:type="spellEnd"/>
      <w:r w:rsidR="00E129EE">
        <w:rPr>
          <w:sz w:val="24"/>
          <w:szCs w:val="24"/>
        </w:rPr>
        <w:t xml:space="preserve"> </w:t>
      </w:r>
      <w:proofErr w:type="spellStart"/>
      <w:r w:rsidR="00130C7F">
        <w:rPr>
          <w:sz w:val="24"/>
          <w:szCs w:val="24"/>
        </w:rPr>
        <w:t>în</w:t>
      </w:r>
      <w:proofErr w:type="spellEnd"/>
      <w:r w:rsidR="00130C7F">
        <w:rPr>
          <w:sz w:val="24"/>
          <w:szCs w:val="24"/>
        </w:rPr>
        <w:t xml:space="preserve"> care </w:t>
      </w:r>
      <w:r w:rsidR="00325E13">
        <w:rPr>
          <w:sz w:val="24"/>
          <w:szCs w:val="24"/>
        </w:rPr>
        <w:t xml:space="preserve">se </w:t>
      </w:r>
      <w:proofErr w:type="spellStart"/>
      <w:r w:rsidR="00325E13">
        <w:rPr>
          <w:sz w:val="24"/>
          <w:szCs w:val="24"/>
        </w:rPr>
        <w:t>va</w:t>
      </w:r>
      <w:proofErr w:type="spellEnd"/>
      <w:r w:rsidR="00E129EE">
        <w:rPr>
          <w:sz w:val="24"/>
          <w:szCs w:val="24"/>
        </w:rPr>
        <w:t xml:space="preserve"> </w:t>
      </w:r>
      <w:proofErr w:type="spellStart"/>
      <w:r w:rsidR="00E129EE">
        <w:rPr>
          <w:sz w:val="24"/>
          <w:szCs w:val="24"/>
        </w:rPr>
        <w:t>aplica</w:t>
      </w:r>
      <w:proofErr w:type="spellEnd"/>
      <w:r w:rsidR="00E129EE">
        <w:rPr>
          <w:sz w:val="24"/>
          <w:szCs w:val="24"/>
        </w:rPr>
        <w:t xml:space="preserve"> </w:t>
      </w:r>
      <w:proofErr w:type="spellStart"/>
      <w:r w:rsidR="00E129EE">
        <w:rPr>
          <w:sz w:val="24"/>
          <w:szCs w:val="24"/>
        </w:rPr>
        <w:t>dispoziția</w:t>
      </w:r>
      <w:proofErr w:type="spellEnd"/>
      <w:r w:rsidR="00E129EE">
        <w:rPr>
          <w:sz w:val="24"/>
          <w:szCs w:val="24"/>
        </w:rPr>
        <w:t xml:space="preserve"> </w:t>
      </w:r>
      <w:proofErr w:type="spellStart"/>
      <w:r w:rsidR="00E129EE">
        <w:rPr>
          <w:sz w:val="24"/>
          <w:szCs w:val="24"/>
        </w:rPr>
        <w:t>și</w:t>
      </w:r>
      <w:proofErr w:type="spellEnd"/>
      <w:r w:rsidR="00E129EE">
        <w:rPr>
          <w:sz w:val="24"/>
          <w:szCs w:val="24"/>
        </w:rPr>
        <w:t xml:space="preserve"> </w:t>
      </w:r>
      <w:proofErr w:type="spellStart"/>
      <w:r w:rsidR="00E129EE">
        <w:rPr>
          <w:sz w:val="24"/>
          <w:szCs w:val="24"/>
        </w:rPr>
        <w:t>existența</w:t>
      </w:r>
      <w:proofErr w:type="spellEnd"/>
      <w:r w:rsidR="00E129EE">
        <w:rPr>
          <w:sz w:val="24"/>
          <w:szCs w:val="24"/>
        </w:rPr>
        <w:t xml:space="preserve"> lor </w:t>
      </w:r>
      <w:proofErr w:type="spellStart"/>
      <w:r w:rsidR="00E129EE">
        <w:rPr>
          <w:sz w:val="24"/>
          <w:szCs w:val="24"/>
        </w:rPr>
        <w:t>concretă</w:t>
      </w:r>
      <w:proofErr w:type="spellEnd"/>
      <w:r w:rsidR="00325E13">
        <w:rPr>
          <w:sz w:val="24"/>
          <w:szCs w:val="24"/>
        </w:rPr>
        <w:t xml:space="preserve">, </w:t>
      </w:r>
      <w:proofErr w:type="spellStart"/>
      <w:r w:rsidR="00325E13">
        <w:rPr>
          <w:sz w:val="24"/>
          <w:szCs w:val="24"/>
        </w:rPr>
        <w:t>urmând</w:t>
      </w:r>
      <w:proofErr w:type="spellEnd"/>
      <w:r w:rsidR="00325E13">
        <w:rPr>
          <w:sz w:val="24"/>
          <w:szCs w:val="24"/>
        </w:rPr>
        <w:t xml:space="preserve"> </w:t>
      </w:r>
      <w:proofErr w:type="spellStart"/>
      <w:r w:rsidR="00325E13">
        <w:rPr>
          <w:sz w:val="24"/>
          <w:szCs w:val="24"/>
        </w:rPr>
        <w:t>să</w:t>
      </w:r>
      <w:proofErr w:type="spellEnd"/>
      <w:r w:rsidR="00325E13">
        <w:rPr>
          <w:sz w:val="24"/>
          <w:szCs w:val="24"/>
        </w:rPr>
        <w:t xml:space="preserve"> </w:t>
      </w:r>
      <w:proofErr w:type="spellStart"/>
      <w:r w:rsidR="00325E13">
        <w:rPr>
          <w:sz w:val="24"/>
          <w:szCs w:val="24"/>
        </w:rPr>
        <w:t>aprecieze</w:t>
      </w:r>
      <w:proofErr w:type="spellEnd"/>
      <w:r w:rsidR="00325E13">
        <w:rPr>
          <w:sz w:val="24"/>
          <w:szCs w:val="24"/>
        </w:rPr>
        <w:t xml:space="preserve">, </w:t>
      </w:r>
      <w:proofErr w:type="spellStart"/>
      <w:r w:rsidR="00325E13">
        <w:rPr>
          <w:sz w:val="24"/>
          <w:szCs w:val="24"/>
        </w:rPr>
        <w:t>să</w:t>
      </w:r>
      <w:proofErr w:type="spellEnd"/>
      <w:r w:rsidR="00325E13">
        <w:rPr>
          <w:sz w:val="24"/>
          <w:szCs w:val="24"/>
        </w:rPr>
        <w:t xml:space="preserve"> </w:t>
      </w:r>
      <w:proofErr w:type="spellStart"/>
      <w:r w:rsidR="00325E13">
        <w:rPr>
          <w:sz w:val="24"/>
          <w:szCs w:val="24"/>
        </w:rPr>
        <w:t>aleagă</w:t>
      </w:r>
      <w:proofErr w:type="spellEnd"/>
      <w:r w:rsidR="00325E13">
        <w:rPr>
          <w:sz w:val="24"/>
          <w:szCs w:val="24"/>
        </w:rPr>
        <w:t xml:space="preserve"> </w:t>
      </w:r>
      <w:proofErr w:type="spellStart"/>
      <w:r w:rsidR="00325E13">
        <w:rPr>
          <w:sz w:val="24"/>
          <w:szCs w:val="24"/>
        </w:rPr>
        <w:t>și</w:t>
      </w:r>
      <w:proofErr w:type="spellEnd"/>
      <w:r w:rsidR="00325E13">
        <w:rPr>
          <w:sz w:val="24"/>
          <w:szCs w:val="24"/>
        </w:rPr>
        <w:t xml:space="preserve"> </w:t>
      </w:r>
      <w:proofErr w:type="spellStart"/>
      <w:r w:rsidR="00325E13">
        <w:rPr>
          <w:sz w:val="24"/>
          <w:szCs w:val="24"/>
        </w:rPr>
        <w:t>să</w:t>
      </w:r>
      <w:proofErr w:type="spellEnd"/>
      <w:r w:rsidR="00325E13">
        <w:rPr>
          <w:sz w:val="24"/>
          <w:szCs w:val="24"/>
        </w:rPr>
        <w:t xml:space="preserve"> </w:t>
      </w:r>
      <w:proofErr w:type="spellStart"/>
      <w:r w:rsidR="00325E13">
        <w:rPr>
          <w:sz w:val="24"/>
          <w:szCs w:val="24"/>
        </w:rPr>
        <w:t>decidă</w:t>
      </w:r>
      <w:proofErr w:type="spellEnd"/>
      <w:r w:rsidR="00325E13">
        <w:rPr>
          <w:sz w:val="24"/>
          <w:szCs w:val="24"/>
        </w:rPr>
        <w:t xml:space="preserve"> </w:t>
      </w:r>
      <w:proofErr w:type="spellStart"/>
      <w:r w:rsidR="00325E13">
        <w:rPr>
          <w:sz w:val="24"/>
          <w:szCs w:val="24"/>
        </w:rPr>
        <w:t>dacă</w:t>
      </w:r>
      <w:proofErr w:type="spellEnd"/>
      <w:r w:rsidR="00325E13">
        <w:rPr>
          <w:sz w:val="24"/>
          <w:szCs w:val="24"/>
        </w:rPr>
        <w:t xml:space="preserve"> </w:t>
      </w:r>
      <w:proofErr w:type="spellStart"/>
      <w:r w:rsidR="00325E13">
        <w:rPr>
          <w:sz w:val="24"/>
          <w:szCs w:val="24"/>
        </w:rPr>
        <w:t>va</w:t>
      </w:r>
      <w:proofErr w:type="spellEnd"/>
      <w:r w:rsidR="00325E13">
        <w:rPr>
          <w:sz w:val="24"/>
          <w:szCs w:val="24"/>
        </w:rPr>
        <w:t xml:space="preserve"> </w:t>
      </w:r>
      <w:proofErr w:type="spellStart"/>
      <w:r w:rsidR="00325E13">
        <w:rPr>
          <w:sz w:val="24"/>
          <w:szCs w:val="24"/>
        </w:rPr>
        <w:t>executa</w:t>
      </w:r>
      <w:proofErr w:type="spellEnd"/>
      <w:r w:rsidR="00325E13">
        <w:rPr>
          <w:sz w:val="24"/>
          <w:szCs w:val="24"/>
        </w:rPr>
        <w:t xml:space="preserve"> norma </w:t>
      </w:r>
      <w:proofErr w:type="spellStart"/>
      <w:r w:rsidR="00325E13">
        <w:rPr>
          <w:sz w:val="24"/>
          <w:szCs w:val="24"/>
        </w:rPr>
        <w:t>juridică</w:t>
      </w:r>
      <w:proofErr w:type="spellEnd"/>
      <w:r w:rsidR="00325E13">
        <w:rPr>
          <w:sz w:val="24"/>
          <w:szCs w:val="24"/>
        </w:rPr>
        <w:t xml:space="preserve">, </w:t>
      </w:r>
      <w:proofErr w:type="spellStart"/>
      <w:r w:rsidR="00325E13">
        <w:rPr>
          <w:sz w:val="24"/>
          <w:szCs w:val="24"/>
        </w:rPr>
        <w:t>fiind</w:t>
      </w:r>
      <w:proofErr w:type="spellEnd"/>
      <w:r w:rsidR="00325E13">
        <w:rPr>
          <w:sz w:val="24"/>
          <w:szCs w:val="24"/>
        </w:rPr>
        <w:t xml:space="preserve"> </w:t>
      </w:r>
      <w:proofErr w:type="spellStart"/>
      <w:r w:rsidR="00117191">
        <w:rPr>
          <w:sz w:val="24"/>
          <w:szCs w:val="24"/>
        </w:rPr>
        <w:t>vorb</w:t>
      </w:r>
      <w:r w:rsidR="00325E13">
        <w:rPr>
          <w:sz w:val="24"/>
          <w:szCs w:val="24"/>
        </w:rPr>
        <w:t>a</w:t>
      </w:r>
      <w:proofErr w:type="spellEnd"/>
      <w:r w:rsidR="00117191">
        <w:rPr>
          <w:sz w:val="24"/>
          <w:szCs w:val="24"/>
        </w:rPr>
        <w:t xml:space="preserve"> </w:t>
      </w:r>
      <w:proofErr w:type="spellStart"/>
      <w:r w:rsidR="00117191">
        <w:rPr>
          <w:sz w:val="24"/>
          <w:szCs w:val="24"/>
        </w:rPr>
        <w:t>despre</w:t>
      </w:r>
      <w:proofErr w:type="spellEnd"/>
      <w:r w:rsidR="00117191">
        <w:rPr>
          <w:sz w:val="24"/>
          <w:szCs w:val="24"/>
        </w:rPr>
        <w:t xml:space="preserve"> </w:t>
      </w:r>
      <w:proofErr w:type="spellStart"/>
      <w:r w:rsidR="00117191">
        <w:rPr>
          <w:sz w:val="24"/>
          <w:szCs w:val="24"/>
        </w:rPr>
        <w:t>puterea</w:t>
      </w:r>
      <w:proofErr w:type="spellEnd"/>
      <w:r w:rsidR="00117191">
        <w:rPr>
          <w:sz w:val="24"/>
          <w:szCs w:val="24"/>
        </w:rPr>
        <w:t xml:space="preserve"> </w:t>
      </w:r>
      <w:proofErr w:type="spellStart"/>
      <w:r w:rsidR="00117191">
        <w:rPr>
          <w:sz w:val="24"/>
          <w:szCs w:val="24"/>
        </w:rPr>
        <w:t>discreționară</w:t>
      </w:r>
      <w:proofErr w:type="spellEnd"/>
      <w:r w:rsidR="00117191">
        <w:rPr>
          <w:sz w:val="24"/>
          <w:szCs w:val="24"/>
        </w:rPr>
        <w:t xml:space="preserve"> a </w:t>
      </w:r>
      <w:proofErr w:type="spellStart"/>
      <w:r w:rsidR="00117191">
        <w:rPr>
          <w:sz w:val="24"/>
          <w:szCs w:val="24"/>
        </w:rPr>
        <w:t>administrației</w:t>
      </w:r>
      <w:proofErr w:type="spellEnd"/>
      <w:r w:rsidR="00E129EE">
        <w:rPr>
          <w:rStyle w:val="FootnoteReference"/>
          <w:sz w:val="24"/>
          <w:szCs w:val="24"/>
        </w:rPr>
        <w:footnoteReference w:id="57"/>
      </w:r>
      <w:r w:rsidR="00E129EE">
        <w:rPr>
          <w:sz w:val="24"/>
          <w:szCs w:val="24"/>
        </w:rPr>
        <w:t>.</w:t>
      </w:r>
    </w:p>
    <w:p w14:paraId="41663417" w14:textId="77777777" w:rsidR="00397A78" w:rsidRDefault="00B23404" w:rsidP="006D3E18">
      <w:pPr>
        <w:pStyle w:val="ListParagraph"/>
        <w:numPr>
          <w:ilvl w:val="0"/>
          <w:numId w:val="20"/>
        </w:numPr>
        <w:autoSpaceDE w:val="0"/>
        <w:autoSpaceDN w:val="0"/>
        <w:adjustRightInd w:val="0"/>
        <w:ind w:left="0" w:firstLine="720"/>
        <w:jc w:val="both"/>
        <w:rPr>
          <w:sz w:val="24"/>
          <w:szCs w:val="24"/>
        </w:rPr>
      </w:pPr>
      <w:proofErr w:type="spellStart"/>
      <w:r w:rsidRPr="006D3E18">
        <w:rPr>
          <w:b/>
          <w:sz w:val="24"/>
          <w:szCs w:val="24"/>
        </w:rPr>
        <w:t>Dispoziția</w:t>
      </w:r>
      <w:proofErr w:type="spellEnd"/>
      <w:r w:rsidR="00EF09B4" w:rsidRPr="006D3E18">
        <w:rPr>
          <w:b/>
          <w:sz w:val="24"/>
          <w:szCs w:val="24"/>
        </w:rPr>
        <w:t xml:space="preserve"> </w:t>
      </w:r>
      <w:proofErr w:type="spellStart"/>
      <w:r w:rsidR="00EF09B4" w:rsidRPr="006D3E18">
        <w:rPr>
          <w:b/>
          <w:sz w:val="24"/>
          <w:szCs w:val="24"/>
        </w:rPr>
        <w:t>normei</w:t>
      </w:r>
      <w:proofErr w:type="spellEnd"/>
      <w:r w:rsidR="00EF09B4" w:rsidRPr="006D3E18">
        <w:rPr>
          <w:b/>
          <w:sz w:val="24"/>
          <w:szCs w:val="24"/>
        </w:rPr>
        <w:t xml:space="preserve"> </w:t>
      </w:r>
      <w:proofErr w:type="spellStart"/>
      <w:r w:rsidR="00EF09B4" w:rsidRPr="006D3E18">
        <w:rPr>
          <w:b/>
          <w:sz w:val="24"/>
          <w:szCs w:val="24"/>
        </w:rPr>
        <w:t>juridice</w:t>
      </w:r>
      <w:proofErr w:type="spellEnd"/>
      <w:r w:rsidR="00EF09B4" w:rsidRPr="006D3E18">
        <w:rPr>
          <w:b/>
          <w:sz w:val="24"/>
          <w:szCs w:val="24"/>
        </w:rPr>
        <w:t xml:space="preserve"> de </w:t>
      </w:r>
      <w:proofErr w:type="spellStart"/>
      <w:r w:rsidR="00EF09B4" w:rsidRPr="006D3E18">
        <w:rPr>
          <w:b/>
          <w:sz w:val="24"/>
          <w:szCs w:val="24"/>
        </w:rPr>
        <w:t>drept</w:t>
      </w:r>
      <w:proofErr w:type="spellEnd"/>
      <w:r w:rsidR="00EF09B4" w:rsidRPr="006D3E18">
        <w:rPr>
          <w:b/>
          <w:sz w:val="24"/>
          <w:szCs w:val="24"/>
        </w:rPr>
        <w:t xml:space="preserve"> </w:t>
      </w:r>
      <w:proofErr w:type="spellStart"/>
      <w:r w:rsidR="00EF09B4" w:rsidRPr="006D3E18">
        <w:rPr>
          <w:b/>
          <w:sz w:val="24"/>
          <w:szCs w:val="24"/>
        </w:rPr>
        <w:t>administrativ</w:t>
      </w:r>
      <w:proofErr w:type="spellEnd"/>
      <w:r w:rsidR="00EF09B4" w:rsidRPr="00E54F2C">
        <w:rPr>
          <w:sz w:val="24"/>
          <w:szCs w:val="24"/>
        </w:rPr>
        <w:t xml:space="preserve"> </w:t>
      </w:r>
      <w:proofErr w:type="spellStart"/>
      <w:r w:rsidR="00EF09B4" w:rsidRPr="00E54F2C">
        <w:rPr>
          <w:sz w:val="24"/>
          <w:szCs w:val="24"/>
        </w:rPr>
        <w:t>este</w:t>
      </w:r>
      <w:proofErr w:type="spellEnd"/>
      <w:r w:rsidR="00EF09B4" w:rsidRPr="00E54F2C">
        <w:rPr>
          <w:sz w:val="24"/>
          <w:szCs w:val="24"/>
        </w:rPr>
        <w:t xml:space="preserve"> de </w:t>
      </w:r>
      <w:proofErr w:type="spellStart"/>
      <w:r w:rsidR="00EF09B4" w:rsidRPr="00E54F2C">
        <w:rPr>
          <w:sz w:val="24"/>
          <w:szCs w:val="24"/>
        </w:rPr>
        <w:t>regulă</w:t>
      </w:r>
      <w:proofErr w:type="spellEnd"/>
      <w:r w:rsidR="00321EB3">
        <w:rPr>
          <w:sz w:val="24"/>
          <w:szCs w:val="24"/>
        </w:rPr>
        <w:t xml:space="preserve"> </w:t>
      </w:r>
      <w:proofErr w:type="spellStart"/>
      <w:r w:rsidR="00321EB3">
        <w:rPr>
          <w:sz w:val="24"/>
          <w:szCs w:val="24"/>
        </w:rPr>
        <w:t>imperativă</w:t>
      </w:r>
      <w:proofErr w:type="spellEnd"/>
      <w:r w:rsidR="00321EB3">
        <w:rPr>
          <w:sz w:val="24"/>
          <w:szCs w:val="24"/>
        </w:rPr>
        <w:t xml:space="preserve">, </w:t>
      </w:r>
      <w:proofErr w:type="spellStart"/>
      <w:r w:rsidR="00321EB3">
        <w:rPr>
          <w:sz w:val="24"/>
          <w:szCs w:val="24"/>
        </w:rPr>
        <w:t>categorică</w:t>
      </w:r>
      <w:proofErr w:type="spellEnd"/>
      <w:r w:rsidR="00321EB3">
        <w:rPr>
          <w:sz w:val="24"/>
          <w:szCs w:val="24"/>
        </w:rPr>
        <w:t xml:space="preserve">, </w:t>
      </w:r>
      <w:proofErr w:type="spellStart"/>
      <w:r w:rsidR="00321EB3">
        <w:rPr>
          <w:sz w:val="24"/>
          <w:szCs w:val="24"/>
        </w:rPr>
        <w:t>în</w:t>
      </w:r>
      <w:proofErr w:type="spellEnd"/>
      <w:r w:rsidR="00321EB3">
        <w:rPr>
          <w:sz w:val="24"/>
          <w:szCs w:val="24"/>
        </w:rPr>
        <w:t xml:space="preserve"> </w:t>
      </w:r>
      <w:proofErr w:type="spellStart"/>
      <w:r w:rsidR="00321EB3">
        <w:rPr>
          <w:sz w:val="24"/>
          <w:szCs w:val="24"/>
        </w:rPr>
        <w:t>condițiile</w:t>
      </w:r>
      <w:proofErr w:type="spellEnd"/>
      <w:r w:rsidR="00321EB3">
        <w:rPr>
          <w:sz w:val="24"/>
          <w:szCs w:val="24"/>
        </w:rPr>
        <w:t xml:space="preserve"> </w:t>
      </w:r>
      <w:proofErr w:type="spellStart"/>
      <w:r w:rsidR="00321EB3">
        <w:rPr>
          <w:sz w:val="24"/>
          <w:szCs w:val="24"/>
        </w:rPr>
        <w:t>în</w:t>
      </w:r>
      <w:proofErr w:type="spellEnd"/>
      <w:r w:rsidR="00321EB3">
        <w:rPr>
          <w:sz w:val="24"/>
          <w:szCs w:val="24"/>
        </w:rPr>
        <w:t xml:space="preserve"> care </w:t>
      </w:r>
      <w:proofErr w:type="spellStart"/>
      <w:r w:rsidR="00321EB3">
        <w:rPr>
          <w:sz w:val="24"/>
          <w:szCs w:val="24"/>
        </w:rPr>
        <w:t>autoritățile</w:t>
      </w:r>
      <w:proofErr w:type="spellEnd"/>
      <w:r w:rsidR="00321EB3">
        <w:rPr>
          <w:sz w:val="24"/>
          <w:szCs w:val="24"/>
        </w:rPr>
        <w:t xml:space="preserve"> </w:t>
      </w:r>
      <w:proofErr w:type="spellStart"/>
      <w:r w:rsidR="00321EB3">
        <w:rPr>
          <w:sz w:val="24"/>
          <w:szCs w:val="24"/>
        </w:rPr>
        <w:t>administrației</w:t>
      </w:r>
      <w:proofErr w:type="spellEnd"/>
      <w:r w:rsidR="00321EB3">
        <w:rPr>
          <w:sz w:val="24"/>
          <w:szCs w:val="24"/>
        </w:rPr>
        <w:t xml:space="preserve"> </w:t>
      </w:r>
      <w:proofErr w:type="spellStart"/>
      <w:r w:rsidR="00321EB3">
        <w:rPr>
          <w:sz w:val="24"/>
          <w:szCs w:val="24"/>
        </w:rPr>
        <w:t>publice</w:t>
      </w:r>
      <w:proofErr w:type="spellEnd"/>
      <w:r w:rsidR="00321EB3">
        <w:rPr>
          <w:sz w:val="24"/>
          <w:szCs w:val="24"/>
        </w:rPr>
        <w:t xml:space="preserve"> </w:t>
      </w:r>
      <w:proofErr w:type="spellStart"/>
      <w:r w:rsidR="00321EB3">
        <w:rPr>
          <w:sz w:val="24"/>
          <w:szCs w:val="24"/>
        </w:rPr>
        <w:t>ac</w:t>
      </w:r>
      <w:r w:rsidR="00B61221">
        <w:rPr>
          <w:sz w:val="24"/>
          <w:szCs w:val="24"/>
        </w:rPr>
        <w:t>ționează</w:t>
      </w:r>
      <w:proofErr w:type="spellEnd"/>
      <w:r w:rsidR="00B61221">
        <w:rPr>
          <w:sz w:val="24"/>
          <w:szCs w:val="24"/>
        </w:rPr>
        <w:t xml:space="preserve"> </w:t>
      </w:r>
      <w:proofErr w:type="spellStart"/>
      <w:r w:rsidR="00B61221">
        <w:rPr>
          <w:sz w:val="24"/>
          <w:szCs w:val="24"/>
        </w:rPr>
        <w:t>în</w:t>
      </w:r>
      <w:proofErr w:type="spellEnd"/>
      <w:r w:rsidR="00B61221">
        <w:rPr>
          <w:sz w:val="24"/>
          <w:szCs w:val="24"/>
        </w:rPr>
        <w:t xml:space="preserve"> </w:t>
      </w:r>
      <w:proofErr w:type="spellStart"/>
      <w:r w:rsidR="00B00B68">
        <w:rPr>
          <w:sz w:val="24"/>
          <w:szCs w:val="24"/>
        </w:rPr>
        <w:t>vederea</w:t>
      </w:r>
      <w:proofErr w:type="spellEnd"/>
      <w:r w:rsidR="00B00B68">
        <w:rPr>
          <w:sz w:val="24"/>
          <w:szCs w:val="24"/>
        </w:rPr>
        <w:t xml:space="preserve"> </w:t>
      </w:r>
      <w:proofErr w:type="spellStart"/>
      <w:r w:rsidR="00B00B68">
        <w:rPr>
          <w:sz w:val="24"/>
          <w:szCs w:val="24"/>
        </w:rPr>
        <w:t>realizării</w:t>
      </w:r>
      <w:proofErr w:type="spellEnd"/>
      <w:r w:rsidR="00B00B68">
        <w:rPr>
          <w:sz w:val="24"/>
          <w:szCs w:val="24"/>
        </w:rPr>
        <w:t xml:space="preserve"> </w:t>
      </w:r>
      <w:proofErr w:type="spellStart"/>
      <w:r w:rsidR="00B00B68">
        <w:rPr>
          <w:sz w:val="24"/>
          <w:szCs w:val="24"/>
        </w:rPr>
        <w:t>puterii</w:t>
      </w:r>
      <w:proofErr w:type="spellEnd"/>
      <w:r w:rsidR="00B00B68">
        <w:rPr>
          <w:sz w:val="24"/>
          <w:szCs w:val="24"/>
        </w:rPr>
        <w:t xml:space="preserve"> </w:t>
      </w:r>
      <w:proofErr w:type="spellStart"/>
      <w:r w:rsidR="00B00B68">
        <w:rPr>
          <w:sz w:val="24"/>
          <w:szCs w:val="24"/>
        </w:rPr>
        <w:t>publice</w:t>
      </w:r>
      <w:proofErr w:type="spellEnd"/>
      <w:r w:rsidR="00B00B68">
        <w:rPr>
          <w:sz w:val="24"/>
          <w:szCs w:val="24"/>
        </w:rPr>
        <w:t xml:space="preserve"> </w:t>
      </w:r>
      <w:proofErr w:type="spellStart"/>
      <w:r w:rsidR="00B00B68">
        <w:rPr>
          <w:sz w:val="24"/>
          <w:szCs w:val="24"/>
        </w:rPr>
        <w:t>iar</w:t>
      </w:r>
      <w:proofErr w:type="spellEnd"/>
      <w:r w:rsidR="00B00B68">
        <w:rPr>
          <w:sz w:val="24"/>
          <w:szCs w:val="24"/>
        </w:rPr>
        <w:t xml:space="preserve"> </w:t>
      </w:r>
      <w:proofErr w:type="spellStart"/>
      <w:r w:rsidR="00321EB3">
        <w:rPr>
          <w:sz w:val="24"/>
          <w:szCs w:val="24"/>
        </w:rPr>
        <w:t>relațiile</w:t>
      </w:r>
      <w:proofErr w:type="spellEnd"/>
      <w:r w:rsidR="00321EB3">
        <w:rPr>
          <w:sz w:val="24"/>
          <w:szCs w:val="24"/>
        </w:rPr>
        <w:t xml:space="preserve"> </w:t>
      </w:r>
      <w:proofErr w:type="spellStart"/>
      <w:r w:rsidR="00321EB3">
        <w:rPr>
          <w:sz w:val="24"/>
          <w:szCs w:val="24"/>
        </w:rPr>
        <w:t>sociale</w:t>
      </w:r>
      <w:proofErr w:type="spellEnd"/>
      <w:r w:rsidR="00321EB3">
        <w:rPr>
          <w:sz w:val="24"/>
          <w:szCs w:val="24"/>
        </w:rPr>
        <w:t xml:space="preserve"> care fac </w:t>
      </w:r>
      <w:proofErr w:type="spellStart"/>
      <w:r w:rsidR="00321EB3">
        <w:rPr>
          <w:sz w:val="24"/>
          <w:szCs w:val="24"/>
        </w:rPr>
        <w:t>obiectul</w:t>
      </w:r>
      <w:proofErr w:type="spellEnd"/>
      <w:r w:rsidR="00321EB3">
        <w:rPr>
          <w:sz w:val="24"/>
          <w:szCs w:val="24"/>
        </w:rPr>
        <w:t xml:space="preserve"> </w:t>
      </w:r>
      <w:proofErr w:type="spellStart"/>
      <w:r w:rsidR="00321EB3">
        <w:rPr>
          <w:sz w:val="24"/>
          <w:szCs w:val="24"/>
        </w:rPr>
        <w:t>reglementării</w:t>
      </w:r>
      <w:proofErr w:type="spellEnd"/>
      <w:r w:rsidR="00321EB3">
        <w:rPr>
          <w:sz w:val="24"/>
          <w:szCs w:val="24"/>
        </w:rPr>
        <w:t xml:space="preserve"> </w:t>
      </w:r>
      <w:proofErr w:type="spellStart"/>
      <w:r w:rsidR="00321EB3">
        <w:rPr>
          <w:sz w:val="24"/>
          <w:szCs w:val="24"/>
        </w:rPr>
        <w:t>dreptului</w:t>
      </w:r>
      <w:proofErr w:type="spellEnd"/>
      <w:r w:rsidR="00321EB3">
        <w:rPr>
          <w:sz w:val="24"/>
          <w:szCs w:val="24"/>
        </w:rPr>
        <w:t xml:space="preserve"> </w:t>
      </w:r>
      <w:proofErr w:type="spellStart"/>
      <w:r w:rsidR="00321EB3">
        <w:rPr>
          <w:sz w:val="24"/>
          <w:szCs w:val="24"/>
        </w:rPr>
        <w:t>administrativ</w:t>
      </w:r>
      <w:proofErr w:type="spellEnd"/>
      <w:r w:rsidR="00321EB3">
        <w:rPr>
          <w:sz w:val="24"/>
          <w:szCs w:val="24"/>
        </w:rPr>
        <w:t xml:space="preserve"> </w:t>
      </w:r>
      <w:r w:rsidR="00B00B68">
        <w:rPr>
          <w:sz w:val="24"/>
          <w:szCs w:val="24"/>
        </w:rPr>
        <w:t xml:space="preserve">se </w:t>
      </w:r>
      <w:proofErr w:type="spellStart"/>
      <w:r w:rsidR="00B00B68">
        <w:rPr>
          <w:sz w:val="24"/>
          <w:szCs w:val="24"/>
        </w:rPr>
        <w:t>desfășoară</w:t>
      </w:r>
      <w:proofErr w:type="spellEnd"/>
      <w:r w:rsidR="00B00B68">
        <w:rPr>
          <w:sz w:val="24"/>
          <w:szCs w:val="24"/>
        </w:rPr>
        <w:t xml:space="preserve"> </w:t>
      </w:r>
      <w:proofErr w:type="spellStart"/>
      <w:r w:rsidR="00810E24">
        <w:rPr>
          <w:sz w:val="24"/>
          <w:szCs w:val="24"/>
        </w:rPr>
        <w:t>procesul</w:t>
      </w:r>
      <w:proofErr w:type="spellEnd"/>
      <w:r w:rsidR="00810E24">
        <w:rPr>
          <w:sz w:val="24"/>
          <w:szCs w:val="24"/>
        </w:rPr>
        <w:t xml:space="preserve"> de </w:t>
      </w:r>
      <w:proofErr w:type="spellStart"/>
      <w:r w:rsidR="00810E24">
        <w:rPr>
          <w:sz w:val="24"/>
          <w:szCs w:val="24"/>
        </w:rPr>
        <w:t>realizare</w:t>
      </w:r>
      <w:proofErr w:type="spellEnd"/>
      <w:r w:rsidR="00810E24">
        <w:rPr>
          <w:sz w:val="24"/>
          <w:szCs w:val="24"/>
        </w:rPr>
        <w:t xml:space="preserve"> a </w:t>
      </w:r>
      <w:proofErr w:type="spellStart"/>
      <w:r w:rsidR="00810E24">
        <w:rPr>
          <w:sz w:val="24"/>
          <w:szCs w:val="24"/>
        </w:rPr>
        <w:t>puterii</w:t>
      </w:r>
      <w:proofErr w:type="spellEnd"/>
      <w:r w:rsidR="00B00B68">
        <w:rPr>
          <w:rStyle w:val="FootnoteReference"/>
          <w:sz w:val="24"/>
          <w:szCs w:val="24"/>
        </w:rPr>
        <w:footnoteReference w:id="58"/>
      </w:r>
      <w:r w:rsidR="00810E24">
        <w:rPr>
          <w:sz w:val="24"/>
          <w:szCs w:val="24"/>
        </w:rPr>
        <w:t>.</w:t>
      </w:r>
    </w:p>
    <w:p w14:paraId="08E927BB" w14:textId="77777777" w:rsidR="0080669B" w:rsidRDefault="00397A78" w:rsidP="006D3E18">
      <w:pPr>
        <w:pStyle w:val="ListParagraph"/>
        <w:autoSpaceDE w:val="0"/>
        <w:autoSpaceDN w:val="0"/>
        <w:adjustRightInd w:val="0"/>
        <w:ind w:left="0" w:firstLine="720"/>
        <w:jc w:val="both"/>
        <w:rPr>
          <w:color w:val="FF0000"/>
          <w:sz w:val="24"/>
          <w:szCs w:val="24"/>
        </w:rPr>
      </w:pPr>
      <w:proofErr w:type="spellStart"/>
      <w:r>
        <w:rPr>
          <w:sz w:val="24"/>
          <w:szCs w:val="24"/>
        </w:rPr>
        <w:t>Normele</w:t>
      </w:r>
      <w:proofErr w:type="spellEnd"/>
      <w:r>
        <w:rPr>
          <w:sz w:val="24"/>
          <w:szCs w:val="24"/>
        </w:rPr>
        <w:t xml:space="preserve"> imperative ale </w:t>
      </w:r>
      <w:proofErr w:type="spellStart"/>
      <w:r>
        <w:rPr>
          <w:sz w:val="24"/>
          <w:szCs w:val="24"/>
        </w:rPr>
        <w:t>dreptului</w:t>
      </w:r>
      <w:proofErr w:type="spellEnd"/>
      <w:r>
        <w:rPr>
          <w:sz w:val="24"/>
          <w:szCs w:val="24"/>
        </w:rPr>
        <w:t xml:space="preserve"> administrative </w:t>
      </w:r>
      <w:r w:rsidR="00512336">
        <w:rPr>
          <w:sz w:val="24"/>
          <w:szCs w:val="24"/>
        </w:rPr>
        <w:t xml:space="preserve">pot </w:t>
      </w:r>
      <w:proofErr w:type="spellStart"/>
      <w:r w:rsidR="00512336">
        <w:rPr>
          <w:sz w:val="24"/>
          <w:szCs w:val="24"/>
        </w:rPr>
        <w:t>avea</w:t>
      </w:r>
      <w:proofErr w:type="spellEnd"/>
      <w:r>
        <w:rPr>
          <w:sz w:val="24"/>
          <w:szCs w:val="24"/>
        </w:rPr>
        <w:t xml:space="preserve"> </w:t>
      </w:r>
      <w:proofErr w:type="spellStart"/>
      <w:r>
        <w:rPr>
          <w:sz w:val="24"/>
          <w:szCs w:val="24"/>
        </w:rPr>
        <w:t>caracter</w:t>
      </w:r>
      <w:proofErr w:type="spellEnd"/>
      <w:r>
        <w:rPr>
          <w:sz w:val="24"/>
          <w:szCs w:val="24"/>
        </w:rPr>
        <w:t xml:space="preserve"> </w:t>
      </w:r>
      <w:proofErr w:type="spellStart"/>
      <w:r>
        <w:rPr>
          <w:sz w:val="24"/>
          <w:szCs w:val="24"/>
        </w:rPr>
        <w:t>onerativ</w:t>
      </w:r>
      <w:proofErr w:type="spellEnd"/>
      <w:r w:rsidR="00512336">
        <w:rPr>
          <w:sz w:val="24"/>
          <w:szCs w:val="24"/>
        </w:rPr>
        <w:t xml:space="preserve"> (</w:t>
      </w:r>
      <w:proofErr w:type="spellStart"/>
      <w:r w:rsidR="00512336">
        <w:rPr>
          <w:sz w:val="24"/>
          <w:szCs w:val="24"/>
        </w:rPr>
        <w:t>obligă</w:t>
      </w:r>
      <w:proofErr w:type="spellEnd"/>
      <w:r w:rsidR="00512336">
        <w:rPr>
          <w:sz w:val="24"/>
          <w:szCs w:val="24"/>
        </w:rPr>
        <w:t xml:space="preserve"> </w:t>
      </w:r>
      <w:proofErr w:type="spellStart"/>
      <w:r w:rsidR="00512336">
        <w:rPr>
          <w:sz w:val="24"/>
          <w:szCs w:val="24"/>
        </w:rPr>
        <w:t>autoriatea</w:t>
      </w:r>
      <w:proofErr w:type="spellEnd"/>
      <w:r w:rsidR="00512336">
        <w:rPr>
          <w:sz w:val="24"/>
          <w:szCs w:val="24"/>
        </w:rPr>
        <w:t xml:space="preserve"> </w:t>
      </w:r>
      <w:proofErr w:type="spellStart"/>
      <w:r w:rsidR="00512336">
        <w:rPr>
          <w:sz w:val="24"/>
          <w:szCs w:val="24"/>
        </w:rPr>
        <w:t>să</w:t>
      </w:r>
      <w:proofErr w:type="spellEnd"/>
      <w:r w:rsidR="00512336">
        <w:rPr>
          <w:sz w:val="24"/>
          <w:szCs w:val="24"/>
        </w:rPr>
        <w:t xml:space="preserve"> </w:t>
      </w:r>
      <w:proofErr w:type="spellStart"/>
      <w:r w:rsidR="00512336">
        <w:rPr>
          <w:sz w:val="24"/>
          <w:szCs w:val="24"/>
        </w:rPr>
        <w:t>realizeze</w:t>
      </w:r>
      <w:proofErr w:type="spellEnd"/>
      <w:r w:rsidR="00512336">
        <w:rPr>
          <w:sz w:val="24"/>
          <w:szCs w:val="24"/>
        </w:rPr>
        <w:t xml:space="preserve"> o </w:t>
      </w:r>
      <w:proofErr w:type="spellStart"/>
      <w:r w:rsidR="00512336">
        <w:rPr>
          <w:sz w:val="24"/>
          <w:szCs w:val="24"/>
        </w:rPr>
        <w:t>anumită</w:t>
      </w:r>
      <w:proofErr w:type="spellEnd"/>
      <w:r w:rsidR="00512336">
        <w:rPr>
          <w:sz w:val="24"/>
          <w:szCs w:val="24"/>
        </w:rPr>
        <w:t xml:space="preserve"> </w:t>
      </w:r>
      <w:proofErr w:type="spellStart"/>
      <w:r w:rsidR="00512336">
        <w:rPr>
          <w:sz w:val="24"/>
          <w:szCs w:val="24"/>
        </w:rPr>
        <w:t>acțiunie</w:t>
      </w:r>
      <w:proofErr w:type="spellEnd"/>
      <w:r w:rsidR="00512336">
        <w:rPr>
          <w:sz w:val="24"/>
          <w:szCs w:val="24"/>
        </w:rPr>
        <w:t xml:space="preserve"> </w:t>
      </w:r>
      <w:proofErr w:type="spellStart"/>
      <w:r w:rsidR="00512336">
        <w:rPr>
          <w:sz w:val="24"/>
          <w:szCs w:val="24"/>
        </w:rPr>
        <w:t>sau</w:t>
      </w:r>
      <w:proofErr w:type="spellEnd"/>
      <w:r w:rsidR="00512336">
        <w:rPr>
          <w:sz w:val="24"/>
          <w:szCs w:val="24"/>
        </w:rPr>
        <w:t xml:space="preserve"> </w:t>
      </w:r>
      <w:proofErr w:type="spellStart"/>
      <w:r w:rsidR="00512336">
        <w:rPr>
          <w:sz w:val="24"/>
          <w:szCs w:val="24"/>
        </w:rPr>
        <w:t>conduită</w:t>
      </w:r>
      <w:proofErr w:type="spellEnd"/>
      <w:r w:rsidR="00512336">
        <w:rPr>
          <w:sz w:val="24"/>
          <w:szCs w:val="24"/>
        </w:rPr>
        <w:t xml:space="preserve">), </w:t>
      </w:r>
      <w:proofErr w:type="spellStart"/>
      <w:r w:rsidR="00512336">
        <w:rPr>
          <w:sz w:val="24"/>
          <w:szCs w:val="24"/>
        </w:rPr>
        <w:t>cât</w:t>
      </w:r>
      <w:proofErr w:type="spellEnd"/>
      <w:r w:rsidR="00512336">
        <w:rPr>
          <w:sz w:val="24"/>
          <w:szCs w:val="24"/>
        </w:rPr>
        <w:t xml:space="preserve"> </w:t>
      </w:r>
      <w:proofErr w:type="spellStart"/>
      <w:r w:rsidR="00512336">
        <w:rPr>
          <w:sz w:val="24"/>
          <w:szCs w:val="24"/>
        </w:rPr>
        <w:t>și</w:t>
      </w:r>
      <w:proofErr w:type="spellEnd"/>
      <w:r w:rsidR="00512336">
        <w:rPr>
          <w:sz w:val="24"/>
          <w:szCs w:val="24"/>
        </w:rPr>
        <w:t xml:space="preserve"> </w:t>
      </w:r>
      <w:proofErr w:type="spellStart"/>
      <w:r w:rsidR="00512336">
        <w:rPr>
          <w:sz w:val="24"/>
          <w:szCs w:val="24"/>
        </w:rPr>
        <w:t>caracter</w:t>
      </w:r>
      <w:proofErr w:type="spellEnd"/>
      <w:r w:rsidR="00512336">
        <w:rPr>
          <w:sz w:val="24"/>
          <w:szCs w:val="24"/>
        </w:rPr>
        <w:t xml:space="preserve"> </w:t>
      </w:r>
      <w:proofErr w:type="spellStart"/>
      <w:r w:rsidR="00512336">
        <w:rPr>
          <w:sz w:val="24"/>
          <w:szCs w:val="24"/>
        </w:rPr>
        <w:t>prohibitiv</w:t>
      </w:r>
      <w:proofErr w:type="spellEnd"/>
      <w:r w:rsidR="00512336">
        <w:rPr>
          <w:sz w:val="24"/>
          <w:szCs w:val="24"/>
        </w:rPr>
        <w:t xml:space="preserve"> (</w:t>
      </w:r>
      <w:proofErr w:type="spellStart"/>
      <w:r w:rsidR="00512336">
        <w:rPr>
          <w:sz w:val="24"/>
          <w:szCs w:val="24"/>
        </w:rPr>
        <w:t>obligă</w:t>
      </w:r>
      <w:proofErr w:type="spellEnd"/>
      <w:r w:rsidR="00512336">
        <w:rPr>
          <w:sz w:val="24"/>
          <w:szCs w:val="24"/>
        </w:rPr>
        <w:t xml:space="preserve"> </w:t>
      </w:r>
      <w:proofErr w:type="spellStart"/>
      <w:r w:rsidR="00512336">
        <w:rPr>
          <w:sz w:val="24"/>
          <w:szCs w:val="24"/>
        </w:rPr>
        <w:t>autoritatea</w:t>
      </w:r>
      <w:proofErr w:type="spellEnd"/>
      <w:r w:rsidR="00512336">
        <w:rPr>
          <w:sz w:val="24"/>
          <w:szCs w:val="24"/>
        </w:rPr>
        <w:t xml:space="preserve"> </w:t>
      </w:r>
      <w:proofErr w:type="spellStart"/>
      <w:r w:rsidR="00512336">
        <w:rPr>
          <w:sz w:val="24"/>
          <w:szCs w:val="24"/>
        </w:rPr>
        <w:t>să</w:t>
      </w:r>
      <w:proofErr w:type="spellEnd"/>
      <w:r w:rsidR="00512336">
        <w:rPr>
          <w:sz w:val="24"/>
          <w:szCs w:val="24"/>
        </w:rPr>
        <w:t xml:space="preserve"> se </w:t>
      </w:r>
      <w:proofErr w:type="spellStart"/>
      <w:r w:rsidR="00512336">
        <w:rPr>
          <w:sz w:val="24"/>
          <w:szCs w:val="24"/>
        </w:rPr>
        <w:t>abțină</w:t>
      </w:r>
      <w:proofErr w:type="spellEnd"/>
      <w:r w:rsidR="00512336">
        <w:rPr>
          <w:sz w:val="24"/>
          <w:szCs w:val="24"/>
        </w:rPr>
        <w:t xml:space="preserve"> de la </w:t>
      </w:r>
      <w:proofErr w:type="spellStart"/>
      <w:r w:rsidR="00512336">
        <w:rPr>
          <w:sz w:val="24"/>
          <w:szCs w:val="24"/>
        </w:rPr>
        <w:t>realizarea</w:t>
      </w:r>
      <w:proofErr w:type="spellEnd"/>
      <w:r w:rsidR="00512336">
        <w:rPr>
          <w:sz w:val="24"/>
          <w:szCs w:val="24"/>
        </w:rPr>
        <w:t xml:space="preserve"> </w:t>
      </w:r>
      <w:proofErr w:type="spellStart"/>
      <w:r w:rsidR="00512336">
        <w:rPr>
          <w:sz w:val="24"/>
          <w:szCs w:val="24"/>
        </w:rPr>
        <w:t>unei</w:t>
      </w:r>
      <w:proofErr w:type="spellEnd"/>
      <w:r w:rsidR="00512336">
        <w:rPr>
          <w:sz w:val="24"/>
          <w:szCs w:val="24"/>
        </w:rPr>
        <w:t xml:space="preserve"> </w:t>
      </w:r>
      <w:proofErr w:type="spellStart"/>
      <w:r w:rsidR="00512336">
        <w:rPr>
          <w:sz w:val="24"/>
          <w:szCs w:val="24"/>
        </w:rPr>
        <w:t>acțiuni</w:t>
      </w:r>
      <w:proofErr w:type="spellEnd"/>
      <w:r w:rsidR="00512336">
        <w:rPr>
          <w:sz w:val="24"/>
          <w:szCs w:val="24"/>
        </w:rPr>
        <w:t xml:space="preserve"> </w:t>
      </w:r>
      <w:proofErr w:type="spellStart"/>
      <w:r w:rsidR="00512336">
        <w:rPr>
          <w:sz w:val="24"/>
          <w:szCs w:val="24"/>
        </w:rPr>
        <w:t>sau</w:t>
      </w:r>
      <w:proofErr w:type="spellEnd"/>
      <w:r w:rsidR="00512336">
        <w:rPr>
          <w:sz w:val="24"/>
          <w:szCs w:val="24"/>
        </w:rPr>
        <w:t xml:space="preserve"> </w:t>
      </w:r>
      <w:proofErr w:type="spellStart"/>
      <w:r w:rsidR="00512336">
        <w:rPr>
          <w:sz w:val="24"/>
          <w:szCs w:val="24"/>
        </w:rPr>
        <w:t>îi</w:t>
      </w:r>
      <w:proofErr w:type="spellEnd"/>
      <w:r w:rsidR="00512336">
        <w:rPr>
          <w:sz w:val="24"/>
          <w:szCs w:val="24"/>
        </w:rPr>
        <w:t xml:space="preserve"> </w:t>
      </w:r>
      <w:proofErr w:type="spellStart"/>
      <w:r w:rsidR="00512336">
        <w:rPr>
          <w:sz w:val="24"/>
          <w:szCs w:val="24"/>
        </w:rPr>
        <w:t>interzice</w:t>
      </w:r>
      <w:proofErr w:type="spellEnd"/>
      <w:r w:rsidR="00512336">
        <w:rPr>
          <w:sz w:val="24"/>
          <w:szCs w:val="24"/>
        </w:rPr>
        <w:t xml:space="preserve"> o </w:t>
      </w:r>
      <w:proofErr w:type="spellStart"/>
      <w:r w:rsidR="00512336">
        <w:rPr>
          <w:sz w:val="24"/>
          <w:szCs w:val="24"/>
        </w:rPr>
        <w:t>anumită</w:t>
      </w:r>
      <w:proofErr w:type="spellEnd"/>
      <w:r w:rsidR="00512336">
        <w:rPr>
          <w:sz w:val="24"/>
          <w:szCs w:val="24"/>
        </w:rPr>
        <w:t xml:space="preserve"> </w:t>
      </w:r>
      <w:proofErr w:type="spellStart"/>
      <w:r w:rsidR="00512336">
        <w:rPr>
          <w:sz w:val="24"/>
          <w:szCs w:val="24"/>
        </w:rPr>
        <w:t>conduită</w:t>
      </w:r>
      <w:proofErr w:type="spellEnd"/>
      <w:r w:rsidR="00512336">
        <w:rPr>
          <w:sz w:val="24"/>
          <w:szCs w:val="24"/>
        </w:rPr>
        <w:t>)</w:t>
      </w:r>
      <w:r w:rsidR="00512336" w:rsidRPr="00512336">
        <w:rPr>
          <w:sz w:val="24"/>
          <w:szCs w:val="24"/>
        </w:rPr>
        <w:t>.</w:t>
      </w:r>
    </w:p>
    <w:p w14:paraId="73A5EE72" w14:textId="77777777" w:rsidR="00BF385E" w:rsidRPr="00BF385E" w:rsidRDefault="00BF385E" w:rsidP="006D3E18">
      <w:pPr>
        <w:pStyle w:val="ListParagraph"/>
        <w:autoSpaceDE w:val="0"/>
        <w:autoSpaceDN w:val="0"/>
        <w:adjustRightInd w:val="0"/>
        <w:ind w:left="0" w:firstLine="720"/>
        <w:jc w:val="both"/>
        <w:rPr>
          <w:sz w:val="24"/>
          <w:szCs w:val="24"/>
        </w:rPr>
      </w:pPr>
      <w:proofErr w:type="spellStart"/>
      <w:r w:rsidRPr="00BF385E">
        <w:rPr>
          <w:sz w:val="24"/>
          <w:szCs w:val="24"/>
        </w:rPr>
        <w:t>Caracterul</w:t>
      </w:r>
      <w:proofErr w:type="spellEnd"/>
      <w:r w:rsidRPr="00BF385E">
        <w:rPr>
          <w:sz w:val="24"/>
          <w:szCs w:val="24"/>
        </w:rPr>
        <w:t xml:space="preserve"> </w:t>
      </w:r>
      <w:proofErr w:type="spellStart"/>
      <w:r w:rsidRPr="00BF385E">
        <w:rPr>
          <w:sz w:val="24"/>
          <w:szCs w:val="24"/>
        </w:rPr>
        <w:t>prohibitiv</w:t>
      </w:r>
      <w:proofErr w:type="spellEnd"/>
      <w:r w:rsidRPr="00BF385E">
        <w:rPr>
          <w:sz w:val="24"/>
          <w:szCs w:val="24"/>
        </w:rPr>
        <w:t xml:space="preserve"> al </w:t>
      </w:r>
      <w:proofErr w:type="spellStart"/>
      <w:r w:rsidRPr="00BF385E">
        <w:rPr>
          <w:sz w:val="24"/>
          <w:szCs w:val="24"/>
        </w:rPr>
        <w:t>dispoziției</w:t>
      </w:r>
      <w:proofErr w:type="spellEnd"/>
      <w:r w:rsidRPr="00BF385E">
        <w:rPr>
          <w:sz w:val="24"/>
          <w:szCs w:val="24"/>
        </w:rPr>
        <w:t xml:space="preserve"> </w:t>
      </w:r>
      <w:proofErr w:type="spellStart"/>
      <w:r w:rsidRPr="00BF385E">
        <w:rPr>
          <w:sz w:val="24"/>
          <w:szCs w:val="24"/>
        </w:rPr>
        <w:t>normei</w:t>
      </w:r>
      <w:proofErr w:type="spellEnd"/>
      <w:r w:rsidRPr="00BF385E">
        <w:rPr>
          <w:sz w:val="24"/>
          <w:szCs w:val="24"/>
        </w:rPr>
        <w:t xml:space="preserve"> </w:t>
      </w:r>
      <w:proofErr w:type="spellStart"/>
      <w:r w:rsidRPr="00BF385E">
        <w:rPr>
          <w:sz w:val="24"/>
          <w:szCs w:val="24"/>
        </w:rPr>
        <w:t>juridice</w:t>
      </w:r>
      <w:proofErr w:type="spellEnd"/>
      <w:r w:rsidRPr="00BF385E">
        <w:rPr>
          <w:sz w:val="24"/>
          <w:szCs w:val="24"/>
        </w:rPr>
        <w:t xml:space="preserve"> </w:t>
      </w:r>
      <w:proofErr w:type="spellStart"/>
      <w:r w:rsidRPr="00BF385E">
        <w:rPr>
          <w:sz w:val="24"/>
          <w:szCs w:val="24"/>
        </w:rPr>
        <w:t>este</w:t>
      </w:r>
      <w:proofErr w:type="spellEnd"/>
      <w:r w:rsidRPr="00BF385E">
        <w:rPr>
          <w:sz w:val="24"/>
          <w:szCs w:val="24"/>
        </w:rPr>
        <w:t xml:space="preserve"> </w:t>
      </w:r>
      <w:proofErr w:type="spellStart"/>
      <w:r w:rsidRPr="00BF385E">
        <w:rPr>
          <w:sz w:val="24"/>
          <w:szCs w:val="24"/>
        </w:rPr>
        <w:t>posibil</w:t>
      </w:r>
      <w:proofErr w:type="spellEnd"/>
      <w:r w:rsidRPr="00BF385E">
        <w:rPr>
          <w:sz w:val="24"/>
          <w:szCs w:val="24"/>
        </w:rPr>
        <w:t xml:space="preserve"> </w:t>
      </w:r>
      <w:proofErr w:type="spellStart"/>
      <w:r w:rsidRPr="00BF385E">
        <w:rPr>
          <w:sz w:val="24"/>
          <w:szCs w:val="24"/>
        </w:rPr>
        <w:t>să</w:t>
      </w:r>
      <w:proofErr w:type="spellEnd"/>
      <w:r w:rsidRPr="00BF385E">
        <w:rPr>
          <w:sz w:val="24"/>
          <w:szCs w:val="24"/>
        </w:rPr>
        <w:t xml:space="preserve"> </w:t>
      </w:r>
      <w:proofErr w:type="spellStart"/>
      <w:r w:rsidRPr="00BF385E">
        <w:rPr>
          <w:sz w:val="24"/>
          <w:szCs w:val="24"/>
        </w:rPr>
        <w:t>rezulte</w:t>
      </w:r>
      <w:proofErr w:type="spellEnd"/>
      <w:r w:rsidRPr="00BF385E">
        <w:rPr>
          <w:sz w:val="24"/>
          <w:szCs w:val="24"/>
        </w:rPr>
        <w:t xml:space="preserve"> din </w:t>
      </w:r>
      <w:proofErr w:type="spellStart"/>
      <w:r w:rsidRPr="00BF385E">
        <w:rPr>
          <w:sz w:val="24"/>
          <w:szCs w:val="24"/>
        </w:rPr>
        <w:t>interdicția</w:t>
      </w:r>
      <w:proofErr w:type="spellEnd"/>
      <w:r w:rsidRPr="00BF385E">
        <w:rPr>
          <w:sz w:val="24"/>
          <w:szCs w:val="24"/>
        </w:rPr>
        <w:t xml:space="preserve"> </w:t>
      </w:r>
      <w:proofErr w:type="spellStart"/>
      <w:r w:rsidRPr="00BF385E">
        <w:rPr>
          <w:sz w:val="24"/>
          <w:szCs w:val="24"/>
        </w:rPr>
        <w:t>încălcării</w:t>
      </w:r>
      <w:proofErr w:type="spellEnd"/>
      <w:r w:rsidRPr="00BF385E">
        <w:rPr>
          <w:sz w:val="24"/>
          <w:szCs w:val="24"/>
        </w:rPr>
        <w:t xml:space="preserve"> </w:t>
      </w:r>
      <w:proofErr w:type="spellStart"/>
      <w:r w:rsidRPr="00BF385E">
        <w:rPr>
          <w:sz w:val="24"/>
          <w:szCs w:val="24"/>
        </w:rPr>
        <w:t>unei</w:t>
      </w:r>
      <w:proofErr w:type="spellEnd"/>
      <w:r w:rsidR="00CE7FDC">
        <w:rPr>
          <w:sz w:val="24"/>
          <w:szCs w:val="24"/>
        </w:rPr>
        <w:t xml:space="preserve"> </w:t>
      </w:r>
      <w:proofErr w:type="spellStart"/>
      <w:r w:rsidR="00CE7FDC">
        <w:rPr>
          <w:sz w:val="24"/>
          <w:szCs w:val="24"/>
        </w:rPr>
        <w:t>norme</w:t>
      </w:r>
      <w:proofErr w:type="spellEnd"/>
      <w:r w:rsidR="00CE7FDC">
        <w:rPr>
          <w:sz w:val="24"/>
          <w:szCs w:val="24"/>
        </w:rPr>
        <w:t xml:space="preserve"> imperative (</w:t>
      </w:r>
      <w:proofErr w:type="spellStart"/>
      <w:r w:rsidR="00CE7FDC">
        <w:rPr>
          <w:sz w:val="24"/>
          <w:szCs w:val="24"/>
        </w:rPr>
        <w:t>onerative</w:t>
      </w:r>
      <w:proofErr w:type="spellEnd"/>
      <w:r w:rsidR="00CE7FDC">
        <w:rPr>
          <w:sz w:val="24"/>
          <w:szCs w:val="24"/>
        </w:rPr>
        <w:t xml:space="preserve">). </w:t>
      </w:r>
    </w:p>
    <w:p w14:paraId="3FB9907D" w14:textId="77777777" w:rsidR="00397A78" w:rsidRPr="00B42B3D" w:rsidRDefault="0080669B" w:rsidP="006D3E18">
      <w:pPr>
        <w:pStyle w:val="ListParagraph"/>
        <w:autoSpaceDE w:val="0"/>
        <w:autoSpaceDN w:val="0"/>
        <w:adjustRightInd w:val="0"/>
        <w:ind w:left="0" w:firstLine="720"/>
        <w:jc w:val="both"/>
        <w:rPr>
          <w:sz w:val="24"/>
          <w:szCs w:val="24"/>
        </w:rPr>
      </w:pPr>
      <w:r w:rsidRPr="00B42B3D">
        <w:rPr>
          <w:sz w:val="24"/>
          <w:szCs w:val="24"/>
        </w:rPr>
        <w:t xml:space="preserve">De </w:t>
      </w:r>
      <w:proofErr w:type="spellStart"/>
      <w:r w:rsidRPr="00B42B3D">
        <w:rPr>
          <w:sz w:val="24"/>
          <w:szCs w:val="24"/>
        </w:rPr>
        <w:t>asemenea</w:t>
      </w:r>
      <w:proofErr w:type="spellEnd"/>
      <w:r w:rsidRPr="00B42B3D">
        <w:rPr>
          <w:sz w:val="24"/>
          <w:szCs w:val="24"/>
        </w:rPr>
        <w:t xml:space="preserve">, </w:t>
      </w:r>
      <w:proofErr w:type="spellStart"/>
      <w:r w:rsidRPr="00B42B3D">
        <w:rPr>
          <w:sz w:val="24"/>
          <w:szCs w:val="24"/>
        </w:rPr>
        <w:t>normele</w:t>
      </w:r>
      <w:proofErr w:type="spellEnd"/>
      <w:r w:rsidRPr="00B42B3D">
        <w:rPr>
          <w:sz w:val="24"/>
          <w:szCs w:val="24"/>
        </w:rPr>
        <w:t xml:space="preserve"> </w:t>
      </w:r>
      <w:proofErr w:type="spellStart"/>
      <w:r w:rsidRPr="00B42B3D">
        <w:rPr>
          <w:sz w:val="24"/>
          <w:szCs w:val="24"/>
        </w:rPr>
        <w:t>dreptului</w:t>
      </w:r>
      <w:proofErr w:type="spellEnd"/>
      <w:r w:rsidRPr="00B42B3D">
        <w:rPr>
          <w:sz w:val="24"/>
          <w:szCs w:val="24"/>
        </w:rPr>
        <w:t xml:space="preserve"> administrative pot </w:t>
      </w:r>
      <w:proofErr w:type="spellStart"/>
      <w:r w:rsidRPr="00B42B3D">
        <w:rPr>
          <w:sz w:val="24"/>
          <w:szCs w:val="24"/>
        </w:rPr>
        <w:t>conține</w:t>
      </w:r>
      <w:proofErr w:type="spellEnd"/>
      <w:r w:rsidRPr="00B42B3D">
        <w:rPr>
          <w:sz w:val="24"/>
          <w:szCs w:val="24"/>
        </w:rPr>
        <w:t xml:space="preserve"> </w:t>
      </w:r>
      <w:proofErr w:type="spellStart"/>
      <w:r w:rsidRPr="00B42B3D">
        <w:rPr>
          <w:sz w:val="24"/>
          <w:szCs w:val="24"/>
        </w:rPr>
        <w:t>și</w:t>
      </w:r>
      <w:proofErr w:type="spellEnd"/>
      <w:r w:rsidRPr="00B42B3D">
        <w:rPr>
          <w:sz w:val="24"/>
          <w:szCs w:val="24"/>
        </w:rPr>
        <w:t xml:space="preserve"> </w:t>
      </w:r>
      <w:proofErr w:type="spellStart"/>
      <w:r w:rsidRPr="00B42B3D">
        <w:rPr>
          <w:sz w:val="24"/>
          <w:szCs w:val="24"/>
        </w:rPr>
        <w:t>dispoziții</w:t>
      </w:r>
      <w:proofErr w:type="spellEnd"/>
      <w:r w:rsidRPr="00B42B3D">
        <w:rPr>
          <w:sz w:val="24"/>
          <w:szCs w:val="24"/>
        </w:rPr>
        <w:t xml:space="preserve"> </w:t>
      </w:r>
      <w:proofErr w:type="spellStart"/>
      <w:r w:rsidRPr="00B42B3D">
        <w:rPr>
          <w:sz w:val="24"/>
          <w:szCs w:val="24"/>
        </w:rPr>
        <w:t>permisive</w:t>
      </w:r>
      <w:proofErr w:type="spellEnd"/>
      <w:r w:rsidRPr="00B42B3D">
        <w:rPr>
          <w:sz w:val="24"/>
          <w:szCs w:val="24"/>
        </w:rPr>
        <w:t xml:space="preserve">, </w:t>
      </w:r>
      <w:proofErr w:type="spellStart"/>
      <w:r w:rsidRPr="00B42B3D">
        <w:rPr>
          <w:sz w:val="24"/>
          <w:szCs w:val="24"/>
        </w:rPr>
        <w:t>prin</w:t>
      </w:r>
      <w:proofErr w:type="spellEnd"/>
      <w:r w:rsidRPr="00B42B3D">
        <w:rPr>
          <w:sz w:val="24"/>
          <w:szCs w:val="24"/>
        </w:rPr>
        <w:t xml:space="preserve"> care </w:t>
      </w:r>
      <w:proofErr w:type="spellStart"/>
      <w:r w:rsidRPr="00B42B3D">
        <w:rPr>
          <w:sz w:val="24"/>
          <w:szCs w:val="24"/>
        </w:rPr>
        <w:t>este</w:t>
      </w:r>
      <w:proofErr w:type="spellEnd"/>
      <w:r w:rsidRPr="00B42B3D">
        <w:rPr>
          <w:sz w:val="24"/>
          <w:szCs w:val="24"/>
        </w:rPr>
        <w:t xml:space="preserve"> </w:t>
      </w:r>
      <w:proofErr w:type="spellStart"/>
      <w:r w:rsidRPr="00B42B3D">
        <w:rPr>
          <w:sz w:val="24"/>
          <w:szCs w:val="24"/>
        </w:rPr>
        <w:t>exprimată</w:t>
      </w:r>
      <w:proofErr w:type="spellEnd"/>
      <w:r w:rsidRPr="00B42B3D">
        <w:rPr>
          <w:sz w:val="24"/>
          <w:szCs w:val="24"/>
        </w:rPr>
        <w:t xml:space="preserve"> </w:t>
      </w:r>
      <w:proofErr w:type="spellStart"/>
      <w:r w:rsidRPr="00B42B3D">
        <w:rPr>
          <w:sz w:val="24"/>
          <w:szCs w:val="24"/>
        </w:rPr>
        <w:t>posibilitatea</w:t>
      </w:r>
      <w:proofErr w:type="spellEnd"/>
      <w:r w:rsidRPr="00B42B3D">
        <w:rPr>
          <w:sz w:val="24"/>
          <w:szCs w:val="24"/>
        </w:rPr>
        <w:t xml:space="preserve"> </w:t>
      </w:r>
      <w:proofErr w:type="spellStart"/>
      <w:r w:rsidRPr="00B42B3D">
        <w:rPr>
          <w:sz w:val="24"/>
          <w:szCs w:val="24"/>
        </w:rPr>
        <w:t>sau</w:t>
      </w:r>
      <w:proofErr w:type="spellEnd"/>
      <w:r w:rsidRPr="00B42B3D">
        <w:rPr>
          <w:sz w:val="24"/>
          <w:szCs w:val="24"/>
        </w:rPr>
        <w:t xml:space="preserve"> </w:t>
      </w:r>
      <w:proofErr w:type="spellStart"/>
      <w:r w:rsidRPr="00B42B3D">
        <w:rPr>
          <w:sz w:val="24"/>
          <w:szCs w:val="24"/>
        </w:rPr>
        <w:t>facultatea</w:t>
      </w:r>
      <w:proofErr w:type="spellEnd"/>
      <w:r w:rsidRPr="00B42B3D">
        <w:rPr>
          <w:sz w:val="24"/>
          <w:szCs w:val="24"/>
        </w:rPr>
        <w:t xml:space="preserve"> </w:t>
      </w:r>
      <w:proofErr w:type="spellStart"/>
      <w:r w:rsidRPr="00B42B3D">
        <w:rPr>
          <w:sz w:val="24"/>
          <w:szCs w:val="24"/>
        </w:rPr>
        <w:t>autorității</w:t>
      </w:r>
      <w:proofErr w:type="spellEnd"/>
      <w:r w:rsidRPr="00B42B3D">
        <w:rPr>
          <w:sz w:val="24"/>
          <w:szCs w:val="24"/>
        </w:rPr>
        <w:t xml:space="preserve"> de a </w:t>
      </w:r>
      <w:proofErr w:type="spellStart"/>
      <w:r w:rsidRPr="00B42B3D">
        <w:rPr>
          <w:sz w:val="24"/>
          <w:szCs w:val="24"/>
        </w:rPr>
        <w:t>acționa</w:t>
      </w:r>
      <w:proofErr w:type="spellEnd"/>
      <w:r w:rsidRPr="00B42B3D">
        <w:rPr>
          <w:sz w:val="24"/>
          <w:szCs w:val="24"/>
        </w:rPr>
        <w:t xml:space="preserve"> </w:t>
      </w:r>
      <w:proofErr w:type="spellStart"/>
      <w:r w:rsidRPr="00B42B3D">
        <w:rPr>
          <w:sz w:val="24"/>
          <w:szCs w:val="24"/>
        </w:rPr>
        <w:t>sau</w:t>
      </w:r>
      <w:proofErr w:type="spellEnd"/>
      <w:r w:rsidRPr="00B42B3D">
        <w:rPr>
          <w:sz w:val="24"/>
          <w:szCs w:val="24"/>
        </w:rPr>
        <w:t xml:space="preserve"> nu, </w:t>
      </w:r>
      <w:proofErr w:type="spellStart"/>
      <w:r w:rsidRPr="00B42B3D">
        <w:rPr>
          <w:sz w:val="24"/>
          <w:szCs w:val="24"/>
        </w:rPr>
        <w:t>lăsând</w:t>
      </w:r>
      <w:proofErr w:type="spellEnd"/>
      <w:r w:rsidRPr="00B42B3D">
        <w:rPr>
          <w:sz w:val="24"/>
          <w:szCs w:val="24"/>
        </w:rPr>
        <w:t xml:space="preserve"> </w:t>
      </w:r>
      <w:r w:rsidR="00117950" w:rsidRPr="00B42B3D">
        <w:rPr>
          <w:sz w:val="24"/>
          <w:szCs w:val="24"/>
        </w:rPr>
        <w:t xml:space="preserve">la </w:t>
      </w:r>
      <w:proofErr w:type="spellStart"/>
      <w:r w:rsidR="00117950" w:rsidRPr="00B42B3D">
        <w:rPr>
          <w:sz w:val="24"/>
          <w:szCs w:val="24"/>
        </w:rPr>
        <w:t>latitudinea</w:t>
      </w:r>
      <w:proofErr w:type="spellEnd"/>
      <w:r w:rsidR="00117950" w:rsidRPr="00B42B3D">
        <w:rPr>
          <w:sz w:val="24"/>
          <w:szCs w:val="24"/>
        </w:rPr>
        <w:t xml:space="preserve"> </w:t>
      </w:r>
      <w:proofErr w:type="spellStart"/>
      <w:r w:rsidR="00B42B3D" w:rsidRPr="00B42B3D">
        <w:rPr>
          <w:sz w:val="24"/>
          <w:szCs w:val="24"/>
        </w:rPr>
        <w:t>subiectelor</w:t>
      </w:r>
      <w:proofErr w:type="spellEnd"/>
      <w:r w:rsidR="00B42B3D" w:rsidRPr="00B42B3D">
        <w:rPr>
          <w:sz w:val="24"/>
          <w:szCs w:val="24"/>
        </w:rPr>
        <w:t xml:space="preserve"> de </w:t>
      </w:r>
      <w:proofErr w:type="spellStart"/>
      <w:r w:rsidR="00B42B3D" w:rsidRPr="00B42B3D">
        <w:rPr>
          <w:sz w:val="24"/>
          <w:szCs w:val="24"/>
        </w:rPr>
        <w:t>drept</w:t>
      </w:r>
      <w:proofErr w:type="spellEnd"/>
      <w:r w:rsidR="00397A78" w:rsidRPr="00B42B3D">
        <w:rPr>
          <w:sz w:val="24"/>
          <w:szCs w:val="24"/>
        </w:rPr>
        <w:t xml:space="preserve"> </w:t>
      </w:r>
      <w:proofErr w:type="spellStart"/>
      <w:r w:rsidR="00117950" w:rsidRPr="00B42B3D">
        <w:rPr>
          <w:sz w:val="24"/>
          <w:szCs w:val="24"/>
        </w:rPr>
        <w:t>realizarea</w:t>
      </w:r>
      <w:proofErr w:type="spellEnd"/>
      <w:r w:rsidR="00117950" w:rsidRPr="00B42B3D">
        <w:rPr>
          <w:sz w:val="24"/>
          <w:szCs w:val="24"/>
        </w:rPr>
        <w:t xml:space="preserve"> </w:t>
      </w:r>
      <w:proofErr w:type="spellStart"/>
      <w:r w:rsidR="00117950" w:rsidRPr="00B42B3D">
        <w:rPr>
          <w:sz w:val="24"/>
          <w:szCs w:val="24"/>
        </w:rPr>
        <w:t>sau</w:t>
      </w:r>
      <w:proofErr w:type="spellEnd"/>
      <w:r w:rsidR="00117950" w:rsidRPr="00B42B3D">
        <w:rPr>
          <w:sz w:val="24"/>
          <w:szCs w:val="24"/>
        </w:rPr>
        <w:t xml:space="preserve"> nu a </w:t>
      </w:r>
      <w:proofErr w:type="spellStart"/>
      <w:r w:rsidR="00117950" w:rsidRPr="00B42B3D">
        <w:rPr>
          <w:sz w:val="24"/>
          <w:szCs w:val="24"/>
        </w:rPr>
        <w:t>anumitor</w:t>
      </w:r>
      <w:proofErr w:type="spellEnd"/>
      <w:r w:rsidR="00117950" w:rsidRPr="00B42B3D">
        <w:rPr>
          <w:sz w:val="24"/>
          <w:szCs w:val="24"/>
        </w:rPr>
        <w:t xml:space="preserve"> </w:t>
      </w:r>
      <w:proofErr w:type="spellStart"/>
      <w:r w:rsidR="00117950" w:rsidRPr="00B42B3D">
        <w:rPr>
          <w:sz w:val="24"/>
          <w:szCs w:val="24"/>
        </w:rPr>
        <w:t>acțiuni</w:t>
      </w:r>
      <w:proofErr w:type="spellEnd"/>
      <w:r w:rsidR="000940BC" w:rsidRPr="00B42B3D">
        <w:rPr>
          <w:rStyle w:val="FootnoteReference"/>
          <w:sz w:val="24"/>
          <w:szCs w:val="24"/>
        </w:rPr>
        <w:footnoteReference w:id="59"/>
      </w:r>
      <w:r w:rsidR="00B42B3D">
        <w:rPr>
          <w:sz w:val="24"/>
          <w:szCs w:val="24"/>
        </w:rPr>
        <w:t xml:space="preserve">. </w:t>
      </w:r>
    </w:p>
    <w:p w14:paraId="4CE8D5AA" w14:textId="77777777" w:rsidR="00B23404" w:rsidRDefault="00B23404" w:rsidP="006D3E18">
      <w:pPr>
        <w:pStyle w:val="ListParagraph"/>
        <w:numPr>
          <w:ilvl w:val="0"/>
          <w:numId w:val="20"/>
        </w:numPr>
        <w:tabs>
          <w:tab w:val="left" w:pos="1170"/>
        </w:tabs>
        <w:autoSpaceDE w:val="0"/>
        <w:autoSpaceDN w:val="0"/>
        <w:adjustRightInd w:val="0"/>
        <w:ind w:left="0" w:firstLine="720"/>
        <w:jc w:val="both"/>
        <w:rPr>
          <w:sz w:val="24"/>
          <w:szCs w:val="24"/>
        </w:rPr>
      </w:pPr>
      <w:proofErr w:type="spellStart"/>
      <w:r w:rsidRPr="006D3E18">
        <w:rPr>
          <w:b/>
          <w:sz w:val="24"/>
          <w:szCs w:val="24"/>
        </w:rPr>
        <w:t>Sancțiunea</w:t>
      </w:r>
      <w:proofErr w:type="spellEnd"/>
      <w:r w:rsidR="00B42B3D" w:rsidRPr="006D3E18">
        <w:rPr>
          <w:b/>
          <w:sz w:val="24"/>
          <w:szCs w:val="24"/>
        </w:rPr>
        <w:t>.</w:t>
      </w:r>
      <w:r w:rsidR="00E549D0" w:rsidRPr="006D3E18">
        <w:rPr>
          <w:b/>
          <w:sz w:val="24"/>
          <w:szCs w:val="24"/>
        </w:rPr>
        <w:t xml:space="preserve"> </w:t>
      </w:r>
      <w:proofErr w:type="spellStart"/>
      <w:r w:rsidR="00E549D0">
        <w:rPr>
          <w:sz w:val="24"/>
          <w:szCs w:val="24"/>
        </w:rPr>
        <w:t>Sancțiunea</w:t>
      </w:r>
      <w:proofErr w:type="spellEnd"/>
      <w:r w:rsidR="00E549D0">
        <w:rPr>
          <w:sz w:val="24"/>
          <w:szCs w:val="24"/>
        </w:rPr>
        <w:t xml:space="preserve"> </w:t>
      </w:r>
      <w:proofErr w:type="spellStart"/>
      <w:r w:rsidR="00E549D0">
        <w:rPr>
          <w:sz w:val="24"/>
          <w:szCs w:val="24"/>
        </w:rPr>
        <w:t>este</w:t>
      </w:r>
      <w:proofErr w:type="spellEnd"/>
      <w:r w:rsidR="00E549D0">
        <w:rPr>
          <w:sz w:val="24"/>
          <w:szCs w:val="24"/>
        </w:rPr>
        <w:t xml:space="preserve"> </w:t>
      </w:r>
      <w:proofErr w:type="spellStart"/>
      <w:r w:rsidR="00E549D0">
        <w:rPr>
          <w:sz w:val="24"/>
          <w:szCs w:val="24"/>
        </w:rPr>
        <w:t>acel</w:t>
      </w:r>
      <w:proofErr w:type="spellEnd"/>
      <w:r w:rsidR="00E549D0">
        <w:rPr>
          <w:sz w:val="24"/>
          <w:szCs w:val="24"/>
        </w:rPr>
        <w:t xml:space="preserve"> element al </w:t>
      </w:r>
      <w:proofErr w:type="spellStart"/>
      <w:r w:rsidR="00E549D0">
        <w:rPr>
          <w:sz w:val="24"/>
          <w:szCs w:val="24"/>
        </w:rPr>
        <w:t>normei</w:t>
      </w:r>
      <w:proofErr w:type="spellEnd"/>
      <w:r w:rsidR="00E549D0">
        <w:rPr>
          <w:sz w:val="24"/>
          <w:szCs w:val="24"/>
        </w:rPr>
        <w:t xml:space="preserve"> </w:t>
      </w:r>
      <w:proofErr w:type="spellStart"/>
      <w:r w:rsidR="00E549D0">
        <w:rPr>
          <w:sz w:val="24"/>
          <w:szCs w:val="24"/>
        </w:rPr>
        <w:t>juridice</w:t>
      </w:r>
      <w:proofErr w:type="spellEnd"/>
      <w:r w:rsidR="00E549D0">
        <w:rPr>
          <w:sz w:val="24"/>
          <w:szCs w:val="24"/>
        </w:rPr>
        <w:t xml:space="preserve"> care </w:t>
      </w:r>
      <w:proofErr w:type="spellStart"/>
      <w:r w:rsidR="00E549D0">
        <w:rPr>
          <w:sz w:val="24"/>
          <w:szCs w:val="24"/>
        </w:rPr>
        <w:t>precizează</w:t>
      </w:r>
      <w:proofErr w:type="spellEnd"/>
      <w:r w:rsidR="00E549D0">
        <w:rPr>
          <w:sz w:val="24"/>
          <w:szCs w:val="24"/>
        </w:rPr>
        <w:t xml:space="preserve"> </w:t>
      </w:r>
      <w:proofErr w:type="spellStart"/>
      <w:r w:rsidR="00E549D0">
        <w:rPr>
          <w:sz w:val="24"/>
          <w:szCs w:val="24"/>
        </w:rPr>
        <w:t>urmările</w:t>
      </w:r>
      <w:proofErr w:type="spellEnd"/>
      <w:r w:rsidR="00E549D0">
        <w:rPr>
          <w:sz w:val="24"/>
          <w:szCs w:val="24"/>
        </w:rPr>
        <w:t xml:space="preserve"> </w:t>
      </w:r>
      <w:proofErr w:type="spellStart"/>
      <w:r w:rsidR="00E549D0">
        <w:rPr>
          <w:sz w:val="24"/>
          <w:szCs w:val="24"/>
        </w:rPr>
        <w:t>nerespectării</w:t>
      </w:r>
      <w:proofErr w:type="spellEnd"/>
      <w:r w:rsidR="00E549D0">
        <w:rPr>
          <w:sz w:val="24"/>
          <w:szCs w:val="24"/>
        </w:rPr>
        <w:t xml:space="preserve"> </w:t>
      </w:r>
      <w:proofErr w:type="spellStart"/>
      <w:r w:rsidR="00E549D0">
        <w:rPr>
          <w:sz w:val="24"/>
          <w:szCs w:val="24"/>
        </w:rPr>
        <w:t>dispoziției</w:t>
      </w:r>
      <w:proofErr w:type="spellEnd"/>
      <w:r w:rsidR="00E549D0">
        <w:rPr>
          <w:sz w:val="24"/>
          <w:szCs w:val="24"/>
        </w:rPr>
        <w:t xml:space="preserve">, </w:t>
      </w:r>
      <w:proofErr w:type="spellStart"/>
      <w:r w:rsidR="00E549D0">
        <w:rPr>
          <w:sz w:val="24"/>
          <w:szCs w:val="24"/>
        </w:rPr>
        <w:t>fiind</w:t>
      </w:r>
      <w:proofErr w:type="spellEnd"/>
      <w:r w:rsidR="00E549D0">
        <w:rPr>
          <w:sz w:val="24"/>
          <w:szCs w:val="24"/>
        </w:rPr>
        <w:t xml:space="preserve"> o </w:t>
      </w:r>
      <w:proofErr w:type="spellStart"/>
      <w:r w:rsidR="00E549D0">
        <w:rPr>
          <w:sz w:val="24"/>
          <w:szCs w:val="24"/>
        </w:rPr>
        <w:t>măsură</w:t>
      </w:r>
      <w:proofErr w:type="spellEnd"/>
      <w:r w:rsidR="00E549D0">
        <w:rPr>
          <w:sz w:val="24"/>
          <w:szCs w:val="24"/>
        </w:rPr>
        <w:t xml:space="preserve"> </w:t>
      </w:r>
      <w:proofErr w:type="spellStart"/>
      <w:r w:rsidR="00E549D0">
        <w:rPr>
          <w:sz w:val="24"/>
          <w:szCs w:val="24"/>
        </w:rPr>
        <w:t>luată</w:t>
      </w:r>
      <w:proofErr w:type="spellEnd"/>
      <w:r w:rsidR="00E549D0">
        <w:rPr>
          <w:sz w:val="24"/>
          <w:szCs w:val="24"/>
        </w:rPr>
        <w:t xml:space="preserve"> </w:t>
      </w:r>
      <w:proofErr w:type="spellStart"/>
      <w:r w:rsidR="00E549D0">
        <w:rPr>
          <w:sz w:val="24"/>
          <w:szCs w:val="24"/>
        </w:rPr>
        <w:t>împotriva</w:t>
      </w:r>
      <w:proofErr w:type="spellEnd"/>
      <w:r w:rsidR="00E549D0">
        <w:rPr>
          <w:sz w:val="24"/>
          <w:szCs w:val="24"/>
        </w:rPr>
        <w:t xml:space="preserve"> </w:t>
      </w:r>
      <w:proofErr w:type="spellStart"/>
      <w:r w:rsidR="00E549D0">
        <w:rPr>
          <w:sz w:val="24"/>
          <w:szCs w:val="24"/>
        </w:rPr>
        <w:t>dorinței</w:t>
      </w:r>
      <w:proofErr w:type="spellEnd"/>
      <w:r w:rsidR="00E549D0">
        <w:rPr>
          <w:sz w:val="24"/>
          <w:szCs w:val="24"/>
        </w:rPr>
        <w:t xml:space="preserve"> </w:t>
      </w:r>
      <w:proofErr w:type="spellStart"/>
      <w:r w:rsidR="00E549D0">
        <w:rPr>
          <w:sz w:val="24"/>
          <w:szCs w:val="24"/>
        </w:rPr>
        <w:t>sau</w:t>
      </w:r>
      <w:proofErr w:type="spellEnd"/>
      <w:r w:rsidR="00E549D0">
        <w:rPr>
          <w:sz w:val="24"/>
          <w:szCs w:val="24"/>
        </w:rPr>
        <w:t xml:space="preserve"> </w:t>
      </w:r>
      <w:proofErr w:type="spellStart"/>
      <w:r w:rsidR="00E549D0">
        <w:rPr>
          <w:sz w:val="24"/>
          <w:szCs w:val="24"/>
        </w:rPr>
        <w:t>voinței</w:t>
      </w:r>
      <w:proofErr w:type="spellEnd"/>
      <w:r w:rsidR="00E549D0">
        <w:rPr>
          <w:sz w:val="24"/>
          <w:szCs w:val="24"/>
        </w:rPr>
        <w:t xml:space="preserve">  </w:t>
      </w:r>
      <w:proofErr w:type="spellStart"/>
      <w:r w:rsidR="00E549D0">
        <w:rPr>
          <w:sz w:val="24"/>
          <w:szCs w:val="24"/>
        </w:rPr>
        <w:t>celui</w:t>
      </w:r>
      <w:proofErr w:type="spellEnd"/>
      <w:r w:rsidR="00E549D0">
        <w:rPr>
          <w:sz w:val="24"/>
          <w:szCs w:val="24"/>
        </w:rPr>
        <w:t xml:space="preserve"> care </w:t>
      </w:r>
      <w:proofErr w:type="spellStart"/>
      <w:r w:rsidR="00E549D0">
        <w:rPr>
          <w:sz w:val="24"/>
          <w:szCs w:val="24"/>
        </w:rPr>
        <w:t>încalcă</w:t>
      </w:r>
      <w:proofErr w:type="spellEnd"/>
      <w:r w:rsidR="00E549D0">
        <w:rPr>
          <w:sz w:val="24"/>
          <w:szCs w:val="24"/>
        </w:rPr>
        <w:t xml:space="preserve"> </w:t>
      </w:r>
      <w:proofErr w:type="spellStart"/>
      <w:r w:rsidR="00E549D0">
        <w:rPr>
          <w:sz w:val="24"/>
          <w:szCs w:val="24"/>
        </w:rPr>
        <w:t>dispozițiile</w:t>
      </w:r>
      <w:proofErr w:type="spellEnd"/>
      <w:r w:rsidR="00E549D0">
        <w:rPr>
          <w:sz w:val="24"/>
          <w:szCs w:val="24"/>
        </w:rPr>
        <w:t xml:space="preserve"> </w:t>
      </w:r>
      <w:proofErr w:type="spellStart"/>
      <w:r w:rsidR="00E549D0">
        <w:rPr>
          <w:sz w:val="24"/>
          <w:szCs w:val="24"/>
        </w:rPr>
        <w:t>normelor</w:t>
      </w:r>
      <w:proofErr w:type="spellEnd"/>
      <w:r w:rsidR="00E549D0">
        <w:rPr>
          <w:sz w:val="24"/>
          <w:szCs w:val="24"/>
        </w:rPr>
        <w:t xml:space="preserve"> de </w:t>
      </w:r>
      <w:proofErr w:type="spellStart"/>
      <w:r w:rsidR="00E549D0">
        <w:rPr>
          <w:sz w:val="24"/>
          <w:szCs w:val="24"/>
        </w:rPr>
        <w:t>drept</w:t>
      </w:r>
      <w:proofErr w:type="spellEnd"/>
      <w:r w:rsidR="00E549D0">
        <w:rPr>
          <w:sz w:val="24"/>
          <w:szCs w:val="24"/>
        </w:rPr>
        <w:t xml:space="preserve">, </w:t>
      </w:r>
      <w:proofErr w:type="spellStart"/>
      <w:r w:rsidR="00E549D0">
        <w:rPr>
          <w:sz w:val="24"/>
          <w:szCs w:val="24"/>
        </w:rPr>
        <w:t>aplicată</w:t>
      </w:r>
      <w:proofErr w:type="spellEnd"/>
      <w:r w:rsidR="00E549D0">
        <w:rPr>
          <w:sz w:val="24"/>
          <w:szCs w:val="24"/>
        </w:rPr>
        <w:t xml:space="preserve"> de </w:t>
      </w:r>
      <w:proofErr w:type="spellStart"/>
      <w:r w:rsidR="00E549D0">
        <w:rPr>
          <w:sz w:val="24"/>
          <w:szCs w:val="24"/>
        </w:rPr>
        <w:t>către</w:t>
      </w:r>
      <w:proofErr w:type="spellEnd"/>
      <w:r w:rsidR="00E549D0">
        <w:rPr>
          <w:sz w:val="24"/>
          <w:szCs w:val="24"/>
        </w:rPr>
        <w:t xml:space="preserve"> </w:t>
      </w:r>
      <w:proofErr w:type="spellStart"/>
      <w:r w:rsidR="00E549D0">
        <w:rPr>
          <w:sz w:val="24"/>
          <w:szCs w:val="24"/>
        </w:rPr>
        <w:t>organe</w:t>
      </w:r>
      <w:proofErr w:type="spellEnd"/>
      <w:r w:rsidR="00E549D0">
        <w:rPr>
          <w:sz w:val="24"/>
          <w:szCs w:val="24"/>
        </w:rPr>
        <w:t xml:space="preserve"> special </w:t>
      </w:r>
      <w:proofErr w:type="spellStart"/>
      <w:r w:rsidR="00E549D0">
        <w:rPr>
          <w:sz w:val="24"/>
          <w:szCs w:val="24"/>
        </w:rPr>
        <w:t>împuternicite</w:t>
      </w:r>
      <w:proofErr w:type="spellEnd"/>
      <w:r w:rsidR="00E549D0">
        <w:rPr>
          <w:sz w:val="24"/>
          <w:szCs w:val="24"/>
        </w:rPr>
        <w:t xml:space="preserve">, </w:t>
      </w:r>
      <w:proofErr w:type="spellStart"/>
      <w:r w:rsidR="00E549D0">
        <w:rPr>
          <w:sz w:val="24"/>
          <w:szCs w:val="24"/>
        </w:rPr>
        <w:t>urmărindu</w:t>
      </w:r>
      <w:proofErr w:type="spellEnd"/>
      <w:r w:rsidR="00E549D0">
        <w:rPr>
          <w:sz w:val="24"/>
          <w:szCs w:val="24"/>
        </w:rPr>
        <w:t xml:space="preserve">-se </w:t>
      </w:r>
      <w:proofErr w:type="spellStart"/>
      <w:r w:rsidR="00E549D0">
        <w:rPr>
          <w:sz w:val="24"/>
          <w:szCs w:val="24"/>
        </w:rPr>
        <w:t>restabilirea</w:t>
      </w:r>
      <w:proofErr w:type="spellEnd"/>
      <w:r w:rsidR="00E549D0">
        <w:rPr>
          <w:sz w:val="24"/>
          <w:szCs w:val="24"/>
        </w:rPr>
        <w:t xml:space="preserve"> </w:t>
      </w:r>
      <w:proofErr w:type="spellStart"/>
      <w:r w:rsidR="00E549D0">
        <w:rPr>
          <w:sz w:val="24"/>
          <w:szCs w:val="24"/>
        </w:rPr>
        <w:t>ordinii</w:t>
      </w:r>
      <w:proofErr w:type="spellEnd"/>
      <w:r w:rsidR="00E549D0">
        <w:rPr>
          <w:sz w:val="24"/>
          <w:szCs w:val="24"/>
        </w:rPr>
        <w:t xml:space="preserve"> </w:t>
      </w:r>
      <w:proofErr w:type="spellStart"/>
      <w:r w:rsidR="00E549D0">
        <w:rPr>
          <w:sz w:val="24"/>
          <w:szCs w:val="24"/>
        </w:rPr>
        <w:t>cât</w:t>
      </w:r>
      <w:proofErr w:type="spellEnd"/>
      <w:r w:rsidR="00E549D0">
        <w:rPr>
          <w:sz w:val="24"/>
          <w:szCs w:val="24"/>
        </w:rPr>
        <w:t xml:space="preserve"> </w:t>
      </w:r>
      <w:proofErr w:type="spellStart"/>
      <w:r w:rsidR="00E549D0">
        <w:rPr>
          <w:sz w:val="24"/>
          <w:szCs w:val="24"/>
        </w:rPr>
        <w:t>și</w:t>
      </w:r>
      <w:proofErr w:type="spellEnd"/>
      <w:r w:rsidR="00E549D0">
        <w:rPr>
          <w:sz w:val="24"/>
          <w:szCs w:val="24"/>
        </w:rPr>
        <w:t xml:space="preserve"> </w:t>
      </w:r>
      <w:proofErr w:type="spellStart"/>
      <w:r w:rsidR="00E549D0">
        <w:rPr>
          <w:sz w:val="24"/>
          <w:szCs w:val="24"/>
        </w:rPr>
        <w:t>prevenirea</w:t>
      </w:r>
      <w:proofErr w:type="spellEnd"/>
      <w:r w:rsidR="00E549D0">
        <w:rPr>
          <w:sz w:val="24"/>
          <w:szCs w:val="24"/>
        </w:rPr>
        <w:t xml:space="preserve"> </w:t>
      </w:r>
      <w:proofErr w:type="spellStart"/>
      <w:r w:rsidR="00E549D0">
        <w:rPr>
          <w:sz w:val="24"/>
          <w:szCs w:val="24"/>
        </w:rPr>
        <w:t>încălcării</w:t>
      </w:r>
      <w:proofErr w:type="spellEnd"/>
      <w:r w:rsidR="00E549D0">
        <w:rPr>
          <w:sz w:val="24"/>
          <w:szCs w:val="24"/>
        </w:rPr>
        <w:t xml:space="preserve"> </w:t>
      </w:r>
      <w:proofErr w:type="spellStart"/>
      <w:r w:rsidR="00E549D0">
        <w:rPr>
          <w:sz w:val="24"/>
          <w:szCs w:val="24"/>
        </w:rPr>
        <w:t>normelor</w:t>
      </w:r>
      <w:proofErr w:type="spellEnd"/>
      <w:r w:rsidR="00E549D0">
        <w:rPr>
          <w:sz w:val="24"/>
          <w:szCs w:val="24"/>
        </w:rPr>
        <w:t xml:space="preserve"> de </w:t>
      </w:r>
      <w:proofErr w:type="spellStart"/>
      <w:r w:rsidR="00E549D0">
        <w:rPr>
          <w:sz w:val="24"/>
          <w:szCs w:val="24"/>
        </w:rPr>
        <w:t>drept</w:t>
      </w:r>
      <w:proofErr w:type="spellEnd"/>
      <w:r w:rsidR="00E549D0">
        <w:rPr>
          <w:sz w:val="24"/>
          <w:szCs w:val="24"/>
        </w:rPr>
        <w:t xml:space="preserve"> </w:t>
      </w:r>
      <w:proofErr w:type="spellStart"/>
      <w:r w:rsidR="00E549D0">
        <w:rPr>
          <w:sz w:val="24"/>
          <w:szCs w:val="24"/>
        </w:rPr>
        <w:t>în</w:t>
      </w:r>
      <w:proofErr w:type="spellEnd"/>
      <w:r w:rsidR="00E549D0">
        <w:rPr>
          <w:sz w:val="24"/>
          <w:szCs w:val="24"/>
        </w:rPr>
        <w:t xml:space="preserve"> </w:t>
      </w:r>
      <w:proofErr w:type="spellStart"/>
      <w:r w:rsidR="00E549D0">
        <w:rPr>
          <w:sz w:val="24"/>
          <w:szCs w:val="24"/>
        </w:rPr>
        <w:t>viitor</w:t>
      </w:r>
      <w:proofErr w:type="spellEnd"/>
      <w:r w:rsidR="00E549D0">
        <w:rPr>
          <w:rStyle w:val="FootnoteReference"/>
          <w:sz w:val="24"/>
          <w:szCs w:val="24"/>
        </w:rPr>
        <w:footnoteReference w:id="60"/>
      </w:r>
      <w:r w:rsidR="00E549D0">
        <w:rPr>
          <w:sz w:val="24"/>
          <w:szCs w:val="24"/>
        </w:rPr>
        <w:t>.</w:t>
      </w:r>
    </w:p>
    <w:p w14:paraId="1B59B4D3" w14:textId="77777777" w:rsidR="006D2B12" w:rsidRDefault="000570CF" w:rsidP="006D3E18">
      <w:pPr>
        <w:pStyle w:val="ListParagraph"/>
        <w:tabs>
          <w:tab w:val="left" w:pos="1170"/>
        </w:tabs>
        <w:autoSpaceDE w:val="0"/>
        <w:autoSpaceDN w:val="0"/>
        <w:adjustRightInd w:val="0"/>
        <w:ind w:left="0" w:firstLine="720"/>
        <w:jc w:val="both"/>
        <w:rPr>
          <w:sz w:val="24"/>
          <w:szCs w:val="24"/>
        </w:rPr>
      </w:pPr>
      <w:proofErr w:type="spellStart"/>
      <w:r>
        <w:rPr>
          <w:sz w:val="24"/>
          <w:szCs w:val="24"/>
        </w:rPr>
        <w:t>Sancțiunea</w:t>
      </w:r>
      <w:proofErr w:type="spellEnd"/>
      <w:r>
        <w:rPr>
          <w:sz w:val="24"/>
          <w:szCs w:val="24"/>
        </w:rPr>
        <w:t xml:space="preserve"> </w:t>
      </w:r>
      <w:proofErr w:type="spellStart"/>
      <w:r>
        <w:rPr>
          <w:sz w:val="24"/>
          <w:szCs w:val="24"/>
        </w:rPr>
        <w:t>normei</w:t>
      </w:r>
      <w:proofErr w:type="spellEnd"/>
      <w:r>
        <w:rPr>
          <w:sz w:val="24"/>
          <w:szCs w:val="24"/>
        </w:rPr>
        <w:t xml:space="preserve"> de </w:t>
      </w:r>
      <w:proofErr w:type="spellStart"/>
      <w:r>
        <w:rPr>
          <w:sz w:val="24"/>
          <w:szCs w:val="24"/>
        </w:rPr>
        <w:t>drept</w:t>
      </w:r>
      <w:proofErr w:type="spellEnd"/>
      <w:r>
        <w:rPr>
          <w:sz w:val="24"/>
          <w:szCs w:val="24"/>
        </w:rPr>
        <w:t xml:space="preserve"> administrative nu se </w:t>
      </w:r>
      <w:proofErr w:type="spellStart"/>
      <w:r>
        <w:rPr>
          <w:sz w:val="24"/>
          <w:szCs w:val="24"/>
        </w:rPr>
        <w:t>regăsește</w:t>
      </w:r>
      <w:proofErr w:type="spellEnd"/>
      <w:r>
        <w:rPr>
          <w:sz w:val="24"/>
          <w:szCs w:val="24"/>
        </w:rPr>
        <w:t xml:space="preserve">, ca </w:t>
      </w:r>
      <w:proofErr w:type="spellStart"/>
      <w:r>
        <w:rPr>
          <w:sz w:val="24"/>
          <w:szCs w:val="24"/>
        </w:rPr>
        <w:t>și</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altor</w:t>
      </w:r>
      <w:proofErr w:type="spellEnd"/>
      <w:r>
        <w:rPr>
          <w:sz w:val="24"/>
          <w:szCs w:val="24"/>
        </w:rPr>
        <w:t xml:space="preserve"> </w:t>
      </w:r>
      <w:proofErr w:type="spellStart"/>
      <w:r>
        <w:rPr>
          <w:sz w:val="24"/>
          <w:szCs w:val="24"/>
        </w:rPr>
        <w:t>ramuri</w:t>
      </w:r>
      <w:proofErr w:type="spellEnd"/>
      <w:r>
        <w:rPr>
          <w:sz w:val="24"/>
          <w:szCs w:val="24"/>
        </w:rPr>
        <w:t xml:space="preserve"> de </w:t>
      </w:r>
      <w:proofErr w:type="spellStart"/>
      <w:r>
        <w:rPr>
          <w:sz w:val="24"/>
          <w:szCs w:val="24"/>
        </w:rPr>
        <w:t>drept</w:t>
      </w:r>
      <w:proofErr w:type="spellEnd"/>
      <w:r>
        <w:rPr>
          <w:sz w:val="24"/>
          <w:szCs w:val="24"/>
        </w:rPr>
        <w:t xml:space="preserve"> </w:t>
      </w:r>
      <w:proofErr w:type="spellStart"/>
      <w:r>
        <w:rPr>
          <w:sz w:val="24"/>
          <w:szCs w:val="24"/>
        </w:rPr>
        <w:t>expres</w:t>
      </w:r>
      <w:proofErr w:type="spellEnd"/>
      <w:r>
        <w:rPr>
          <w:sz w:val="24"/>
          <w:szCs w:val="24"/>
        </w:rPr>
        <w:t xml:space="preserve"> </w:t>
      </w:r>
      <w:proofErr w:type="spellStart"/>
      <w:r>
        <w:rPr>
          <w:sz w:val="24"/>
          <w:szCs w:val="24"/>
        </w:rPr>
        <w:t>precizată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același</w:t>
      </w:r>
      <w:proofErr w:type="spellEnd"/>
      <w:r>
        <w:rPr>
          <w:sz w:val="24"/>
          <w:szCs w:val="24"/>
        </w:rPr>
        <w:t xml:space="preserve"> text cu </w:t>
      </w:r>
      <w:proofErr w:type="spellStart"/>
      <w:r>
        <w:rPr>
          <w:sz w:val="24"/>
          <w:szCs w:val="24"/>
        </w:rPr>
        <w:t>ipoteza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dispoziția</w:t>
      </w:r>
      <w:proofErr w:type="spellEnd"/>
      <w:r>
        <w:rPr>
          <w:sz w:val="24"/>
          <w:szCs w:val="24"/>
        </w:rPr>
        <w:t xml:space="preserve"> </w:t>
      </w:r>
      <w:proofErr w:type="spellStart"/>
      <w:r>
        <w:rPr>
          <w:sz w:val="24"/>
          <w:szCs w:val="24"/>
        </w:rPr>
        <w:t>normei</w:t>
      </w:r>
      <w:proofErr w:type="spellEnd"/>
      <w:r>
        <w:rPr>
          <w:sz w:val="24"/>
          <w:szCs w:val="24"/>
        </w:rPr>
        <w:t xml:space="preserve"> </w:t>
      </w:r>
      <w:proofErr w:type="spellStart"/>
      <w:r>
        <w:rPr>
          <w:sz w:val="24"/>
          <w:szCs w:val="24"/>
        </w:rPr>
        <w:t>juridice</w:t>
      </w:r>
      <w:proofErr w:type="spellEnd"/>
      <w:r>
        <w:rPr>
          <w:sz w:val="24"/>
          <w:szCs w:val="24"/>
        </w:rPr>
        <w:t xml:space="preserve">, ci </w:t>
      </w:r>
      <w:proofErr w:type="spellStart"/>
      <w:r>
        <w:rPr>
          <w:sz w:val="24"/>
          <w:szCs w:val="24"/>
        </w:rPr>
        <w:t>în</w:t>
      </w:r>
      <w:proofErr w:type="spellEnd"/>
      <w:r>
        <w:rPr>
          <w:sz w:val="24"/>
          <w:szCs w:val="24"/>
        </w:rPr>
        <w:t xml:space="preserve"> mod </w:t>
      </w:r>
      <w:proofErr w:type="spellStart"/>
      <w:r>
        <w:rPr>
          <w:sz w:val="24"/>
          <w:szCs w:val="24"/>
        </w:rPr>
        <w:t>frecvent</w:t>
      </w:r>
      <w:proofErr w:type="spellEnd"/>
      <w:r>
        <w:rPr>
          <w:sz w:val="24"/>
          <w:szCs w:val="24"/>
        </w:rPr>
        <w:t xml:space="preserve"> </w:t>
      </w:r>
      <w:proofErr w:type="spellStart"/>
      <w:r>
        <w:rPr>
          <w:sz w:val="24"/>
          <w:szCs w:val="24"/>
        </w:rPr>
        <w:t>este</w:t>
      </w:r>
      <w:proofErr w:type="spellEnd"/>
      <w:r>
        <w:rPr>
          <w:sz w:val="24"/>
          <w:szCs w:val="24"/>
        </w:rPr>
        <w:t xml:space="preserve"> </w:t>
      </w:r>
      <w:proofErr w:type="spellStart"/>
      <w:r>
        <w:rPr>
          <w:sz w:val="24"/>
          <w:szCs w:val="24"/>
        </w:rPr>
        <w:t>formulată</w:t>
      </w:r>
      <w:proofErr w:type="spellEnd"/>
      <w:r>
        <w:rPr>
          <w:sz w:val="24"/>
          <w:szCs w:val="24"/>
        </w:rPr>
        <w:t xml:space="preserve"> distinct, </w:t>
      </w:r>
      <w:proofErr w:type="spellStart"/>
      <w:r>
        <w:rPr>
          <w:sz w:val="24"/>
          <w:szCs w:val="24"/>
        </w:rPr>
        <w:t>în</w:t>
      </w:r>
      <w:proofErr w:type="spellEnd"/>
      <w:r>
        <w:rPr>
          <w:sz w:val="24"/>
          <w:szCs w:val="24"/>
        </w:rPr>
        <w:t xml:space="preserve"> </w:t>
      </w:r>
      <w:proofErr w:type="spellStart"/>
      <w:r>
        <w:rPr>
          <w:sz w:val="24"/>
          <w:szCs w:val="24"/>
        </w:rPr>
        <w:t>finalul</w:t>
      </w:r>
      <w:proofErr w:type="spellEnd"/>
      <w:r>
        <w:rPr>
          <w:sz w:val="24"/>
          <w:szCs w:val="24"/>
        </w:rPr>
        <w:t xml:space="preserve"> </w:t>
      </w:r>
      <w:proofErr w:type="spellStart"/>
      <w:r>
        <w:rPr>
          <w:sz w:val="24"/>
          <w:szCs w:val="24"/>
        </w:rPr>
        <w:t>actului</w:t>
      </w:r>
      <w:proofErr w:type="spellEnd"/>
      <w:r>
        <w:rPr>
          <w:sz w:val="24"/>
          <w:szCs w:val="24"/>
        </w:rPr>
        <w:t xml:space="preserve"> normative </w:t>
      </w:r>
      <w:proofErr w:type="spellStart"/>
      <w:r>
        <w:rPr>
          <w:sz w:val="24"/>
          <w:szCs w:val="24"/>
        </w:rPr>
        <w:t>sau</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alte</w:t>
      </w:r>
      <w:proofErr w:type="spellEnd"/>
      <w:r>
        <w:rPr>
          <w:sz w:val="24"/>
          <w:szCs w:val="24"/>
        </w:rPr>
        <w:t xml:space="preserve"> </w:t>
      </w:r>
      <w:proofErr w:type="spellStart"/>
      <w:r>
        <w:rPr>
          <w:sz w:val="24"/>
          <w:szCs w:val="24"/>
        </w:rPr>
        <w:t>acte</w:t>
      </w:r>
      <w:proofErr w:type="spellEnd"/>
      <w:r>
        <w:rPr>
          <w:sz w:val="24"/>
          <w:szCs w:val="24"/>
        </w:rPr>
        <w:t xml:space="preserve"> normative.</w:t>
      </w:r>
    </w:p>
    <w:p w14:paraId="5B7AC2DD" w14:textId="77777777" w:rsidR="000570CF" w:rsidRDefault="009E2C83" w:rsidP="006D3E18">
      <w:pPr>
        <w:pStyle w:val="ListParagraph"/>
        <w:tabs>
          <w:tab w:val="left" w:pos="1170"/>
        </w:tabs>
        <w:autoSpaceDE w:val="0"/>
        <w:autoSpaceDN w:val="0"/>
        <w:adjustRightInd w:val="0"/>
        <w:ind w:left="0" w:firstLine="720"/>
        <w:jc w:val="both"/>
        <w:rPr>
          <w:sz w:val="24"/>
          <w:szCs w:val="24"/>
        </w:rPr>
      </w:pPr>
      <w:proofErr w:type="spellStart"/>
      <w:r>
        <w:rPr>
          <w:sz w:val="24"/>
          <w:szCs w:val="24"/>
        </w:rPr>
        <w:t>Sancțiunile</w:t>
      </w:r>
      <w:proofErr w:type="spellEnd"/>
      <w:r>
        <w:rPr>
          <w:sz w:val="24"/>
          <w:szCs w:val="24"/>
        </w:rPr>
        <w:t xml:space="preserve"> </w:t>
      </w:r>
      <w:proofErr w:type="spellStart"/>
      <w:r>
        <w:rPr>
          <w:sz w:val="24"/>
          <w:szCs w:val="24"/>
        </w:rPr>
        <w:t>normelor</w:t>
      </w:r>
      <w:proofErr w:type="spellEnd"/>
      <w:r>
        <w:rPr>
          <w:sz w:val="24"/>
          <w:szCs w:val="24"/>
        </w:rPr>
        <w:t xml:space="preserve"> </w:t>
      </w:r>
      <w:proofErr w:type="spellStart"/>
      <w:r>
        <w:rPr>
          <w:sz w:val="24"/>
          <w:szCs w:val="24"/>
        </w:rPr>
        <w:t>juridice</w:t>
      </w:r>
      <w:proofErr w:type="spellEnd"/>
      <w:r>
        <w:rPr>
          <w:sz w:val="24"/>
          <w:szCs w:val="24"/>
        </w:rPr>
        <w:t xml:space="preserve"> de </w:t>
      </w:r>
      <w:proofErr w:type="spellStart"/>
      <w:r>
        <w:rPr>
          <w:sz w:val="24"/>
          <w:szCs w:val="24"/>
        </w:rPr>
        <w:t>drept</w:t>
      </w:r>
      <w:proofErr w:type="spellEnd"/>
      <w:r>
        <w:rPr>
          <w:sz w:val="24"/>
          <w:szCs w:val="24"/>
        </w:rPr>
        <w:t xml:space="preserve"> administrative pot fi </w:t>
      </w:r>
      <w:proofErr w:type="spellStart"/>
      <w:r>
        <w:rPr>
          <w:sz w:val="24"/>
          <w:szCs w:val="24"/>
        </w:rPr>
        <w:t>clasificate</w:t>
      </w:r>
      <w:proofErr w:type="spellEnd"/>
      <w:r>
        <w:rPr>
          <w:sz w:val="24"/>
          <w:szCs w:val="24"/>
        </w:rPr>
        <w:t xml:space="preserve"> </w:t>
      </w:r>
      <w:proofErr w:type="spellStart"/>
      <w:r>
        <w:rPr>
          <w:sz w:val="24"/>
          <w:szCs w:val="24"/>
        </w:rPr>
        <w:t>astfel</w:t>
      </w:r>
      <w:proofErr w:type="spellEnd"/>
      <w:r>
        <w:rPr>
          <w:rStyle w:val="FootnoteReference"/>
          <w:sz w:val="24"/>
          <w:szCs w:val="24"/>
        </w:rPr>
        <w:footnoteReference w:id="61"/>
      </w:r>
      <w:r>
        <w:rPr>
          <w:sz w:val="24"/>
          <w:szCs w:val="24"/>
        </w:rPr>
        <w:t>:</w:t>
      </w:r>
    </w:p>
    <w:p w14:paraId="0F928BAE" w14:textId="77777777" w:rsidR="009E2C83" w:rsidRDefault="00AF7E31" w:rsidP="006D3E18">
      <w:pPr>
        <w:pStyle w:val="ListParagraph"/>
        <w:numPr>
          <w:ilvl w:val="0"/>
          <w:numId w:val="21"/>
        </w:numPr>
        <w:tabs>
          <w:tab w:val="left" w:pos="1170"/>
        </w:tabs>
        <w:autoSpaceDE w:val="0"/>
        <w:autoSpaceDN w:val="0"/>
        <w:adjustRightInd w:val="0"/>
        <w:jc w:val="both"/>
        <w:rPr>
          <w:sz w:val="24"/>
          <w:szCs w:val="24"/>
        </w:rPr>
      </w:pPr>
      <w:proofErr w:type="spellStart"/>
      <w:r>
        <w:rPr>
          <w:sz w:val="24"/>
          <w:szCs w:val="24"/>
        </w:rPr>
        <w:t>Sancțiuni</w:t>
      </w:r>
      <w:proofErr w:type="spellEnd"/>
      <w:r>
        <w:rPr>
          <w:sz w:val="24"/>
          <w:szCs w:val="24"/>
        </w:rPr>
        <w:t xml:space="preserve"> administrative-</w:t>
      </w:r>
      <w:proofErr w:type="spellStart"/>
      <w:r>
        <w:rPr>
          <w:sz w:val="24"/>
          <w:szCs w:val="24"/>
        </w:rPr>
        <w:t>disciplinare</w:t>
      </w:r>
      <w:proofErr w:type="spellEnd"/>
      <w:r>
        <w:rPr>
          <w:sz w:val="24"/>
          <w:szCs w:val="24"/>
        </w:rPr>
        <w:t xml:space="preserve">: </w:t>
      </w:r>
      <w:proofErr w:type="spellStart"/>
      <w:r>
        <w:rPr>
          <w:sz w:val="24"/>
          <w:szCs w:val="24"/>
        </w:rPr>
        <w:t>destituire</w:t>
      </w:r>
      <w:proofErr w:type="spellEnd"/>
      <w:r>
        <w:rPr>
          <w:sz w:val="24"/>
          <w:szCs w:val="24"/>
        </w:rPr>
        <w:t xml:space="preserve"> din </w:t>
      </w:r>
      <w:proofErr w:type="spellStart"/>
      <w:r>
        <w:rPr>
          <w:sz w:val="24"/>
          <w:szCs w:val="24"/>
        </w:rPr>
        <w:t>funcție</w:t>
      </w:r>
      <w:proofErr w:type="spellEnd"/>
      <w:r>
        <w:rPr>
          <w:sz w:val="24"/>
          <w:szCs w:val="24"/>
        </w:rPr>
        <w:t xml:space="preserve">, </w:t>
      </w:r>
      <w:proofErr w:type="spellStart"/>
      <w:r>
        <w:rPr>
          <w:sz w:val="24"/>
          <w:szCs w:val="24"/>
        </w:rPr>
        <w:t>dizolvare</w:t>
      </w:r>
      <w:proofErr w:type="spellEnd"/>
      <w:r>
        <w:rPr>
          <w:sz w:val="24"/>
          <w:szCs w:val="24"/>
        </w:rPr>
        <w:t xml:space="preserve">, </w:t>
      </w:r>
      <w:proofErr w:type="spellStart"/>
      <w:r>
        <w:rPr>
          <w:sz w:val="24"/>
          <w:szCs w:val="24"/>
        </w:rPr>
        <w:t>revocare</w:t>
      </w:r>
      <w:proofErr w:type="spellEnd"/>
      <w:r>
        <w:rPr>
          <w:sz w:val="24"/>
          <w:szCs w:val="24"/>
        </w:rPr>
        <w:t>)</w:t>
      </w:r>
    </w:p>
    <w:p w14:paraId="04053B33" w14:textId="77777777" w:rsidR="00AF7E31" w:rsidRDefault="00AF7E31" w:rsidP="006D3E18">
      <w:pPr>
        <w:pStyle w:val="ListParagraph"/>
        <w:numPr>
          <w:ilvl w:val="0"/>
          <w:numId w:val="21"/>
        </w:numPr>
        <w:tabs>
          <w:tab w:val="left" w:pos="1170"/>
        </w:tabs>
        <w:autoSpaceDE w:val="0"/>
        <w:autoSpaceDN w:val="0"/>
        <w:adjustRightInd w:val="0"/>
        <w:jc w:val="both"/>
        <w:rPr>
          <w:sz w:val="24"/>
          <w:szCs w:val="24"/>
        </w:rPr>
      </w:pPr>
      <w:proofErr w:type="spellStart"/>
      <w:r>
        <w:rPr>
          <w:sz w:val="24"/>
          <w:szCs w:val="24"/>
        </w:rPr>
        <w:t>Sancțiuni</w:t>
      </w:r>
      <w:proofErr w:type="spellEnd"/>
      <w:r>
        <w:rPr>
          <w:sz w:val="24"/>
          <w:szCs w:val="24"/>
        </w:rPr>
        <w:t xml:space="preserve"> administrative-</w:t>
      </w:r>
      <w:proofErr w:type="spellStart"/>
      <w:r>
        <w:rPr>
          <w:sz w:val="24"/>
          <w:szCs w:val="24"/>
        </w:rPr>
        <w:t>contravenționale</w:t>
      </w:r>
      <w:proofErr w:type="spellEnd"/>
      <w:r>
        <w:rPr>
          <w:sz w:val="24"/>
          <w:szCs w:val="24"/>
        </w:rPr>
        <w:t xml:space="preserve">: </w:t>
      </w:r>
      <w:proofErr w:type="spellStart"/>
      <w:r>
        <w:rPr>
          <w:sz w:val="24"/>
          <w:szCs w:val="24"/>
        </w:rPr>
        <w:t>amendă</w:t>
      </w:r>
      <w:proofErr w:type="spellEnd"/>
      <w:r>
        <w:rPr>
          <w:sz w:val="24"/>
          <w:szCs w:val="24"/>
        </w:rPr>
        <w:t xml:space="preserve">, </w:t>
      </w:r>
      <w:proofErr w:type="spellStart"/>
      <w:r>
        <w:rPr>
          <w:sz w:val="24"/>
          <w:szCs w:val="24"/>
        </w:rPr>
        <w:t>avertisment</w:t>
      </w:r>
      <w:proofErr w:type="spellEnd"/>
      <w:r>
        <w:rPr>
          <w:sz w:val="24"/>
          <w:szCs w:val="24"/>
        </w:rPr>
        <w:t xml:space="preserve">, </w:t>
      </w:r>
      <w:proofErr w:type="spellStart"/>
      <w:r>
        <w:rPr>
          <w:sz w:val="24"/>
          <w:szCs w:val="24"/>
        </w:rPr>
        <w:t>confiscare</w:t>
      </w:r>
      <w:proofErr w:type="spellEnd"/>
      <w:r>
        <w:rPr>
          <w:sz w:val="24"/>
          <w:szCs w:val="24"/>
        </w:rPr>
        <w:t>;</w:t>
      </w:r>
    </w:p>
    <w:p w14:paraId="57BCD4B7" w14:textId="77777777" w:rsidR="00AF7E31" w:rsidRDefault="00AF7E31" w:rsidP="006D3E18">
      <w:pPr>
        <w:pStyle w:val="ListParagraph"/>
        <w:numPr>
          <w:ilvl w:val="0"/>
          <w:numId w:val="21"/>
        </w:numPr>
        <w:tabs>
          <w:tab w:val="left" w:pos="1170"/>
        </w:tabs>
        <w:autoSpaceDE w:val="0"/>
        <w:autoSpaceDN w:val="0"/>
        <w:adjustRightInd w:val="0"/>
        <w:jc w:val="both"/>
        <w:rPr>
          <w:sz w:val="24"/>
          <w:szCs w:val="24"/>
        </w:rPr>
      </w:pPr>
      <w:proofErr w:type="spellStart"/>
      <w:r>
        <w:rPr>
          <w:sz w:val="24"/>
          <w:szCs w:val="24"/>
        </w:rPr>
        <w:t>Sancțiuni</w:t>
      </w:r>
      <w:proofErr w:type="spellEnd"/>
      <w:r>
        <w:rPr>
          <w:sz w:val="24"/>
          <w:szCs w:val="24"/>
        </w:rPr>
        <w:t xml:space="preserve"> administrative-</w:t>
      </w:r>
      <w:proofErr w:type="spellStart"/>
      <w:r>
        <w:rPr>
          <w:sz w:val="24"/>
          <w:szCs w:val="24"/>
        </w:rPr>
        <w:t>patrimoniale</w:t>
      </w:r>
      <w:proofErr w:type="spellEnd"/>
      <w:r>
        <w:rPr>
          <w:sz w:val="24"/>
          <w:szCs w:val="24"/>
        </w:rPr>
        <w:t xml:space="preserve">: </w:t>
      </w:r>
      <w:proofErr w:type="spellStart"/>
      <w:r>
        <w:rPr>
          <w:sz w:val="24"/>
          <w:szCs w:val="24"/>
        </w:rPr>
        <w:t>obligare</w:t>
      </w:r>
      <w:proofErr w:type="spellEnd"/>
      <w:r>
        <w:rPr>
          <w:sz w:val="24"/>
          <w:szCs w:val="24"/>
        </w:rPr>
        <w:t xml:space="preserve"> la </w:t>
      </w:r>
      <w:proofErr w:type="spellStart"/>
      <w:r>
        <w:rPr>
          <w:sz w:val="24"/>
          <w:szCs w:val="24"/>
        </w:rPr>
        <w:t>repararea</w:t>
      </w:r>
      <w:proofErr w:type="spellEnd"/>
      <w:r>
        <w:rPr>
          <w:sz w:val="24"/>
          <w:szCs w:val="24"/>
        </w:rPr>
        <w:t xml:space="preserve"> </w:t>
      </w:r>
      <w:proofErr w:type="spellStart"/>
      <w:r>
        <w:rPr>
          <w:sz w:val="24"/>
          <w:szCs w:val="24"/>
        </w:rPr>
        <w:t>prejudiciului</w:t>
      </w:r>
      <w:proofErr w:type="spellEnd"/>
    </w:p>
    <w:p w14:paraId="02394B5F" w14:textId="77777777" w:rsidR="00AF7E31" w:rsidRDefault="00AF7E31" w:rsidP="006D3E18">
      <w:pPr>
        <w:pStyle w:val="ListParagraph"/>
        <w:numPr>
          <w:ilvl w:val="0"/>
          <w:numId w:val="21"/>
        </w:numPr>
        <w:tabs>
          <w:tab w:val="left" w:pos="1170"/>
        </w:tabs>
        <w:autoSpaceDE w:val="0"/>
        <w:autoSpaceDN w:val="0"/>
        <w:adjustRightInd w:val="0"/>
        <w:jc w:val="both"/>
        <w:rPr>
          <w:sz w:val="24"/>
          <w:szCs w:val="24"/>
        </w:rPr>
      </w:pPr>
      <w:proofErr w:type="spellStart"/>
      <w:r>
        <w:rPr>
          <w:sz w:val="24"/>
          <w:szCs w:val="24"/>
        </w:rPr>
        <w:t>Măsuri</w:t>
      </w:r>
      <w:proofErr w:type="spellEnd"/>
      <w:r>
        <w:rPr>
          <w:sz w:val="24"/>
          <w:szCs w:val="24"/>
        </w:rPr>
        <w:t xml:space="preserve"> de </w:t>
      </w:r>
      <w:proofErr w:type="spellStart"/>
      <w:r>
        <w:rPr>
          <w:sz w:val="24"/>
          <w:szCs w:val="24"/>
        </w:rPr>
        <w:t>constrângere</w:t>
      </w:r>
      <w:proofErr w:type="spellEnd"/>
      <w:r>
        <w:rPr>
          <w:sz w:val="24"/>
          <w:szCs w:val="24"/>
        </w:rPr>
        <w:t xml:space="preserve"> cu </w:t>
      </w:r>
      <w:proofErr w:type="spellStart"/>
      <w:r>
        <w:rPr>
          <w:sz w:val="24"/>
          <w:szCs w:val="24"/>
        </w:rPr>
        <w:t>caracter</w:t>
      </w:r>
      <w:proofErr w:type="spellEnd"/>
      <w:r>
        <w:rPr>
          <w:sz w:val="24"/>
          <w:szCs w:val="24"/>
        </w:rPr>
        <w:t xml:space="preserve"> </w:t>
      </w:r>
      <w:proofErr w:type="spellStart"/>
      <w:r>
        <w:rPr>
          <w:sz w:val="24"/>
          <w:szCs w:val="24"/>
        </w:rPr>
        <w:t>nesancționator</w:t>
      </w:r>
      <w:proofErr w:type="spellEnd"/>
      <w:r>
        <w:rPr>
          <w:sz w:val="24"/>
          <w:szCs w:val="24"/>
        </w:rPr>
        <w:t xml:space="preserve">: de </w:t>
      </w:r>
      <w:proofErr w:type="spellStart"/>
      <w:r>
        <w:rPr>
          <w:sz w:val="24"/>
          <w:szCs w:val="24"/>
        </w:rPr>
        <w:t>protecție</w:t>
      </w:r>
      <w:proofErr w:type="spellEnd"/>
      <w:r>
        <w:rPr>
          <w:sz w:val="24"/>
          <w:szCs w:val="24"/>
        </w:rPr>
        <w:t xml:space="preserve"> a </w:t>
      </w:r>
      <w:proofErr w:type="spellStart"/>
      <w:r>
        <w:rPr>
          <w:sz w:val="24"/>
          <w:szCs w:val="24"/>
        </w:rPr>
        <w:t>unor</w:t>
      </w:r>
      <w:proofErr w:type="spellEnd"/>
      <w:r>
        <w:rPr>
          <w:sz w:val="24"/>
          <w:szCs w:val="24"/>
        </w:rPr>
        <w:t xml:space="preserve"> </w:t>
      </w:r>
      <w:proofErr w:type="spellStart"/>
      <w:r>
        <w:rPr>
          <w:sz w:val="24"/>
          <w:szCs w:val="24"/>
        </w:rPr>
        <w:t>interese</w:t>
      </w:r>
      <w:proofErr w:type="spellEnd"/>
      <w:r>
        <w:rPr>
          <w:sz w:val="24"/>
          <w:szCs w:val="24"/>
        </w:rPr>
        <w:t xml:space="preserve"> </w:t>
      </w:r>
      <w:proofErr w:type="spellStart"/>
      <w:r>
        <w:rPr>
          <w:sz w:val="24"/>
          <w:szCs w:val="24"/>
        </w:rPr>
        <w:t>personale</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prevenție</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combatere</w:t>
      </w:r>
      <w:proofErr w:type="spellEnd"/>
      <w:r>
        <w:rPr>
          <w:sz w:val="24"/>
          <w:szCs w:val="24"/>
        </w:rPr>
        <w:t xml:space="preserve"> a </w:t>
      </w:r>
      <w:proofErr w:type="spellStart"/>
      <w:r>
        <w:rPr>
          <w:sz w:val="24"/>
          <w:szCs w:val="24"/>
        </w:rPr>
        <w:t>unor</w:t>
      </w:r>
      <w:proofErr w:type="spellEnd"/>
      <w:r>
        <w:rPr>
          <w:sz w:val="24"/>
          <w:szCs w:val="24"/>
        </w:rPr>
        <w:t xml:space="preserve"> </w:t>
      </w:r>
      <w:proofErr w:type="spellStart"/>
      <w:r>
        <w:rPr>
          <w:sz w:val="24"/>
          <w:szCs w:val="24"/>
        </w:rPr>
        <w:t>fapte</w:t>
      </w:r>
      <w:proofErr w:type="spellEnd"/>
      <w:r>
        <w:rPr>
          <w:sz w:val="24"/>
          <w:szCs w:val="24"/>
        </w:rPr>
        <w:t>;</w:t>
      </w:r>
    </w:p>
    <w:p w14:paraId="6B0D3BA6" w14:textId="77777777" w:rsidR="00AF7E31" w:rsidRDefault="00AF7E31" w:rsidP="006D3E18">
      <w:pPr>
        <w:pStyle w:val="ListParagraph"/>
        <w:numPr>
          <w:ilvl w:val="0"/>
          <w:numId w:val="21"/>
        </w:numPr>
        <w:tabs>
          <w:tab w:val="left" w:pos="1170"/>
        </w:tabs>
        <w:autoSpaceDE w:val="0"/>
        <w:autoSpaceDN w:val="0"/>
        <w:adjustRightInd w:val="0"/>
        <w:jc w:val="both"/>
        <w:rPr>
          <w:sz w:val="24"/>
          <w:szCs w:val="24"/>
        </w:rPr>
      </w:pPr>
      <w:proofErr w:type="spellStart"/>
      <w:r>
        <w:rPr>
          <w:sz w:val="24"/>
          <w:szCs w:val="24"/>
        </w:rPr>
        <w:t>Măsuri</w:t>
      </w:r>
      <w:proofErr w:type="spellEnd"/>
      <w:r>
        <w:rPr>
          <w:sz w:val="24"/>
          <w:szCs w:val="24"/>
        </w:rPr>
        <w:t xml:space="preserve"> de </w:t>
      </w:r>
      <w:proofErr w:type="spellStart"/>
      <w:r>
        <w:rPr>
          <w:sz w:val="24"/>
          <w:szCs w:val="24"/>
        </w:rPr>
        <w:t>executare</w:t>
      </w:r>
      <w:proofErr w:type="spellEnd"/>
      <w:r>
        <w:rPr>
          <w:sz w:val="24"/>
          <w:szCs w:val="24"/>
        </w:rPr>
        <w:t xml:space="preserve"> </w:t>
      </w:r>
      <w:proofErr w:type="spellStart"/>
      <w:r>
        <w:rPr>
          <w:sz w:val="24"/>
          <w:szCs w:val="24"/>
        </w:rPr>
        <w:t>silită</w:t>
      </w:r>
      <w:proofErr w:type="spellEnd"/>
      <w:r>
        <w:rPr>
          <w:sz w:val="24"/>
          <w:szCs w:val="24"/>
        </w:rPr>
        <w:t xml:space="preserve"> (</w:t>
      </w:r>
      <w:proofErr w:type="spellStart"/>
      <w:r>
        <w:rPr>
          <w:sz w:val="24"/>
          <w:szCs w:val="24"/>
        </w:rPr>
        <w:t>acțiuni</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forță</w:t>
      </w:r>
      <w:proofErr w:type="spellEnd"/>
      <w:r>
        <w:rPr>
          <w:sz w:val="24"/>
          <w:szCs w:val="24"/>
        </w:rPr>
        <w:t xml:space="preserve"> ale </w:t>
      </w:r>
      <w:proofErr w:type="spellStart"/>
      <w:r>
        <w:rPr>
          <w:sz w:val="24"/>
          <w:szCs w:val="24"/>
        </w:rPr>
        <w:t>poliției</w:t>
      </w:r>
      <w:proofErr w:type="spellEnd"/>
      <w:r>
        <w:rPr>
          <w:sz w:val="24"/>
          <w:szCs w:val="24"/>
        </w:rPr>
        <w:t xml:space="preserve">, </w:t>
      </w:r>
      <w:proofErr w:type="spellStart"/>
      <w:r>
        <w:rPr>
          <w:sz w:val="24"/>
          <w:szCs w:val="24"/>
        </w:rPr>
        <w:t>demolarea</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desfiițarea</w:t>
      </w:r>
      <w:proofErr w:type="spellEnd"/>
      <w:r>
        <w:rPr>
          <w:sz w:val="24"/>
          <w:szCs w:val="24"/>
        </w:rPr>
        <w:t xml:space="preserve"> </w:t>
      </w:r>
      <w:proofErr w:type="spellStart"/>
      <w:r>
        <w:rPr>
          <w:sz w:val="24"/>
          <w:szCs w:val="24"/>
        </w:rPr>
        <w:t>unor</w:t>
      </w:r>
      <w:proofErr w:type="spellEnd"/>
      <w:r>
        <w:rPr>
          <w:sz w:val="24"/>
          <w:szCs w:val="24"/>
        </w:rPr>
        <w:t xml:space="preserve"> </w:t>
      </w:r>
      <w:proofErr w:type="spellStart"/>
      <w:r>
        <w:rPr>
          <w:sz w:val="24"/>
          <w:szCs w:val="24"/>
        </w:rPr>
        <w:t>construcții</w:t>
      </w:r>
      <w:proofErr w:type="spellEnd"/>
      <w:r>
        <w:rPr>
          <w:sz w:val="24"/>
          <w:szCs w:val="24"/>
        </w:rPr>
        <w:t>);</w:t>
      </w:r>
    </w:p>
    <w:p w14:paraId="75B63BBA" w14:textId="77777777" w:rsidR="00AF7E31" w:rsidRPr="00B23404" w:rsidRDefault="00AF7E31" w:rsidP="006D3E18">
      <w:pPr>
        <w:pStyle w:val="ListParagraph"/>
        <w:numPr>
          <w:ilvl w:val="0"/>
          <w:numId w:val="21"/>
        </w:numPr>
        <w:tabs>
          <w:tab w:val="left" w:pos="1170"/>
        </w:tabs>
        <w:autoSpaceDE w:val="0"/>
        <w:autoSpaceDN w:val="0"/>
        <w:adjustRightInd w:val="0"/>
        <w:jc w:val="both"/>
        <w:rPr>
          <w:sz w:val="24"/>
          <w:szCs w:val="24"/>
        </w:rPr>
      </w:pPr>
      <w:proofErr w:type="spellStart"/>
      <w:r>
        <w:rPr>
          <w:sz w:val="24"/>
          <w:szCs w:val="24"/>
        </w:rPr>
        <w:t>Măsuri</w:t>
      </w:r>
      <w:proofErr w:type="spellEnd"/>
      <w:r>
        <w:rPr>
          <w:sz w:val="24"/>
          <w:szCs w:val="24"/>
        </w:rPr>
        <w:t xml:space="preserve"> cu </w:t>
      </w:r>
      <w:proofErr w:type="spellStart"/>
      <w:r>
        <w:rPr>
          <w:sz w:val="24"/>
          <w:szCs w:val="24"/>
        </w:rPr>
        <w:t>privire</w:t>
      </w:r>
      <w:proofErr w:type="spellEnd"/>
      <w:r>
        <w:rPr>
          <w:sz w:val="24"/>
          <w:szCs w:val="24"/>
        </w:rPr>
        <w:t xml:space="preserve"> la </w:t>
      </w:r>
      <w:proofErr w:type="spellStart"/>
      <w:r>
        <w:rPr>
          <w:sz w:val="24"/>
          <w:szCs w:val="24"/>
        </w:rPr>
        <w:t>actele</w:t>
      </w:r>
      <w:proofErr w:type="spellEnd"/>
      <w:r>
        <w:rPr>
          <w:sz w:val="24"/>
          <w:szCs w:val="24"/>
        </w:rPr>
        <w:t xml:space="preserve"> </w:t>
      </w:r>
      <w:proofErr w:type="spellStart"/>
      <w:r>
        <w:rPr>
          <w:sz w:val="24"/>
          <w:szCs w:val="24"/>
        </w:rPr>
        <w:t>juridice</w:t>
      </w:r>
      <w:proofErr w:type="spellEnd"/>
      <w:r w:rsidR="00BA06E9">
        <w:rPr>
          <w:sz w:val="24"/>
          <w:szCs w:val="24"/>
        </w:rPr>
        <w:t xml:space="preserve"> </w:t>
      </w:r>
      <w:r>
        <w:rPr>
          <w:sz w:val="24"/>
          <w:szCs w:val="24"/>
        </w:rPr>
        <w:t>(</w:t>
      </w:r>
      <w:proofErr w:type="spellStart"/>
      <w:r>
        <w:rPr>
          <w:sz w:val="24"/>
          <w:szCs w:val="24"/>
        </w:rPr>
        <w:t>anulări</w:t>
      </w:r>
      <w:proofErr w:type="spellEnd"/>
      <w:r>
        <w:rPr>
          <w:sz w:val="24"/>
          <w:szCs w:val="24"/>
        </w:rPr>
        <w:t xml:space="preserve">, </w:t>
      </w:r>
      <w:proofErr w:type="spellStart"/>
      <w:r>
        <w:rPr>
          <w:sz w:val="24"/>
          <w:szCs w:val="24"/>
        </w:rPr>
        <w:t>suspendări</w:t>
      </w:r>
      <w:proofErr w:type="spellEnd"/>
      <w:r>
        <w:rPr>
          <w:sz w:val="24"/>
          <w:szCs w:val="24"/>
        </w:rPr>
        <w:t xml:space="preserve">, </w:t>
      </w:r>
      <w:proofErr w:type="spellStart"/>
      <w:r>
        <w:rPr>
          <w:sz w:val="24"/>
          <w:szCs w:val="24"/>
        </w:rPr>
        <w:t>căi</w:t>
      </w:r>
      <w:proofErr w:type="spellEnd"/>
      <w:r>
        <w:rPr>
          <w:sz w:val="24"/>
          <w:szCs w:val="24"/>
        </w:rPr>
        <w:t xml:space="preserve"> de </w:t>
      </w:r>
      <w:proofErr w:type="spellStart"/>
      <w:r>
        <w:rPr>
          <w:sz w:val="24"/>
          <w:szCs w:val="24"/>
        </w:rPr>
        <w:t>atac</w:t>
      </w:r>
      <w:proofErr w:type="spellEnd"/>
      <w:r>
        <w:rPr>
          <w:sz w:val="24"/>
          <w:szCs w:val="24"/>
        </w:rPr>
        <w:t>).</w:t>
      </w:r>
    </w:p>
    <w:p w14:paraId="6B1E390B" w14:textId="77777777" w:rsidR="00E44388" w:rsidRPr="00E44388" w:rsidRDefault="00E44388" w:rsidP="00E44388">
      <w:pPr>
        <w:pStyle w:val="ListParagraph"/>
        <w:autoSpaceDE w:val="0"/>
        <w:autoSpaceDN w:val="0"/>
        <w:adjustRightInd w:val="0"/>
        <w:spacing w:line="360" w:lineRule="auto"/>
        <w:jc w:val="both"/>
        <w:rPr>
          <w:sz w:val="24"/>
          <w:szCs w:val="24"/>
        </w:rPr>
      </w:pPr>
    </w:p>
    <w:p w14:paraId="017F392F" w14:textId="77777777" w:rsidR="00BA06E9" w:rsidRPr="004045B1" w:rsidRDefault="00501D96" w:rsidP="006D3E18">
      <w:pPr>
        <w:pStyle w:val="ListParagraph"/>
        <w:numPr>
          <w:ilvl w:val="0"/>
          <w:numId w:val="34"/>
        </w:numPr>
        <w:jc w:val="both"/>
        <w:rPr>
          <w:rFonts w:eastAsia="Calibri"/>
          <w:b/>
          <w:sz w:val="24"/>
          <w:szCs w:val="24"/>
        </w:rPr>
      </w:pPr>
      <w:proofErr w:type="spellStart"/>
      <w:r w:rsidRPr="004045B1">
        <w:rPr>
          <w:rFonts w:eastAsia="Calibri"/>
          <w:b/>
          <w:sz w:val="24"/>
          <w:szCs w:val="24"/>
        </w:rPr>
        <w:t>Raportul</w:t>
      </w:r>
      <w:proofErr w:type="spellEnd"/>
      <w:r w:rsidRPr="004045B1">
        <w:rPr>
          <w:rFonts w:eastAsia="Calibri"/>
          <w:b/>
          <w:sz w:val="24"/>
          <w:szCs w:val="24"/>
        </w:rPr>
        <w:t xml:space="preserve"> juridic </w:t>
      </w:r>
      <w:proofErr w:type="spellStart"/>
      <w:r w:rsidR="004045B1" w:rsidRPr="004045B1">
        <w:rPr>
          <w:rFonts w:eastAsia="Calibri"/>
          <w:b/>
          <w:sz w:val="24"/>
          <w:szCs w:val="24"/>
        </w:rPr>
        <w:t>administrativ</w:t>
      </w:r>
      <w:proofErr w:type="spellEnd"/>
      <w:r w:rsidR="004045B1" w:rsidRPr="004045B1">
        <w:rPr>
          <w:rFonts w:eastAsia="Calibri"/>
          <w:b/>
          <w:sz w:val="24"/>
          <w:szCs w:val="24"/>
        </w:rPr>
        <w:t>.</w:t>
      </w:r>
      <w:r w:rsidR="004045B1">
        <w:rPr>
          <w:rFonts w:eastAsia="Calibri"/>
          <w:b/>
          <w:sz w:val="24"/>
          <w:szCs w:val="24"/>
        </w:rPr>
        <w:t xml:space="preserve"> </w:t>
      </w:r>
      <w:r w:rsidR="004045B1">
        <w:rPr>
          <w:rFonts w:eastAsia="Calibri"/>
          <w:sz w:val="24"/>
          <w:szCs w:val="24"/>
        </w:rPr>
        <w:t xml:space="preserve">Prin </w:t>
      </w:r>
      <w:proofErr w:type="spellStart"/>
      <w:r w:rsidR="004045B1">
        <w:rPr>
          <w:rFonts w:eastAsia="Calibri"/>
          <w:sz w:val="24"/>
          <w:szCs w:val="24"/>
        </w:rPr>
        <w:t>raport</w:t>
      </w:r>
      <w:proofErr w:type="spellEnd"/>
      <w:r w:rsidR="004045B1">
        <w:rPr>
          <w:rFonts w:eastAsia="Calibri"/>
          <w:sz w:val="24"/>
          <w:szCs w:val="24"/>
        </w:rPr>
        <w:t xml:space="preserve"> juridic </w:t>
      </w:r>
      <w:proofErr w:type="spellStart"/>
      <w:r w:rsidR="004045B1">
        <w:rPr>
          <w:rFonts w:eastAsia="Calibri"/>
          <w:sz w:val="24"/>
          <w:szCs w:val="24"/>
        </w:rPr>
        <w:t>înțelegem</w:t>
      </w:r>
      <w:proofErr w:type="spellEnd"/>
      <w:r w:rsidR="004045B1">
        <w:rPr>
          <w:rFonts w:eastAsia="Calibri"/>
          <w:sz w:val="24"/>
          <w:szCs w:val="24"/>
        </w:rPr>
        <w:t xml:space="preserve"> </w:t>
      </w:r>
      <w:proofErr w:type="spellStart"/>
      <w:r w:rsidR="004045B1">
        <w:rPr>
          <w:rFonts w:eastAsia="Calibri"/>
          <w:sz w:val="24"/>
          <w:szCs w:val="24"/>
        </w:rPr>
        <w:t>acea</w:t>
      </w:r>
      <w:proofErr w:type="spellEnd"/>
      <w:r w:rsidR="004045B1">
        <w:rPr>
          <w:rFonts w:eastAsia="Calibri"/>
          <w:sz w:val="24"/>
          <w:szCs w:val="24"/>
        </w:rPr>
        <w:t xml:space="preserve"> </w:t>
      </w:r>
      <w:proofErr w:type="spellStart"/>
      <w:r w:rsidR="004045B1">
        <w:rPr>
          <w:rFonts w:eastAsia="Calibri"/>
          <w:sz w:val="24"/>
          <w:szCs w:val="24"/>
        </w:rPr>
        <w:t>relație</w:t>
      </w:r>
      <w:proofErr w:type="spellEnd"/>
      <w:r w:rsidR="004045B1">
        <w:rPr>
          <w:rFonts w:eastAsia="Calibri"/>
          <w:sz w:val="24"/>
          <w:szCs w:val="24"/>
        </w:rPr>
        <w:t xml:space="preserve"> </w:t>
      </w:r>
      <w:proofErr w:type="spellStart"/>
      <w:r w:rsidR="004045B1">
        <w:rPr>
          <w:rFonts w:eastAsia="Calibri"/>
          <w:sz w:val="24"/>
          <w:szCs w:val="24"/>
        </w:rPr>
        <w:t>socială</w:t>
      </w:r>
      <w:proofErr w:type="spellEnd"/>
      <w:r w:rsidR="004045B1">
        <w:rPr>
          <w:rFonts w:eastAsia="Calibri"/>
          <w:sz w:val="24"/>
          <w:szCs w:val="24"/>
        </w:rPr>
        <w:t xml:space="preserve"> </w:t>
      </w:r>
      <w:proofErr w:type="spellStart"/>
      <w:r w:rsidR="004045B1">
        <w:rPr>
          <w:rFonts w:eastAsia="Calibri"/>
          <w:sz w:val="24"/>
          <w:szCs w:val="24"/>
        </w:rPr>
        <w:t>reglementată</w:t>
      </w:r>
      <w:proofErr w:type="spellEnd"/>
      <w:r w:rsidR="004045B1">
        <w:rPr>
          <w:rFonts w:eastAsia="Calibri"/>
          <w:sz w:val="24"/>
          <w:szCs w:val="24"/>
        </w:rPr>
        <w:t xml:space="preserve"> </w:t>
      </w:r>
      <w:proofErr w:type="spellStart"/>
      <w:r w:rsidR="004045B1">
        <w:rPr>
          <w:rFonts w:eastAsia="Calibri"/>
          <w:sz w:val="24"/>
          <w:szCs w:val="24"/>
        </w:rPr>
        <w:t>prin</w:t>
      </w:r>
      <w:proofErr w:type="spellEnd"/>
      <w:r w:rsidR="004045B1">
        <w:rPr>
          <w:rFonts w:eastAsia="Calibri"/>
          <w:sz w:val="24"/>
          <w:szCs w:val="24"/>
        </w:rPr>
        <w:t xml:space="preserve"> </w:t>
      </w:r>
      <w:proofErr w:type="spellStart"/>
      <w:r w:rsidR="004045B1">
        <w:rPr>
          <w:rFonts w:eastAsia="Calibri"/>
          <w:sz w:val="24"/>
          <w:szCs w:val="24"/>
        </w:rPr>
        <w:t>norme</w:t>
      </w:r>
      <w:proofErr w:type="spellEnd"/>
      <w:r w:rsidR="004045B1">
        <w:rPr>
          <w:rFonts w:eastAsia="Calibri"/>
          <w:sz w:val="24"/>
          <w:szCs w:val="24"/>
        </w:rPr>
        <w:t xml:space="preserve"> </w:t>
      </w:r>
      <w:proofErr w:type="spellStart"/>
      <w:r w:rsidR="004045B1">
        <w:rPr>
          <w:rFonts w:eastAsia="Calibri"/>
          <w:sz w:val="24"/>
          <w:szCs w:val="24"/>
        </w:rPr>
        <w:t>juridice</w:t>
      </w:r>
      <w:proofErr w:type="spellEnd"/>
      <w:r w:rsidR="004045B1">
        <w:rPr>
          <w:rFonts w:eastAsia="Calibri"/>
          <w:sz w:val="24"/>
          <w:szCs w:val="24"/>
        </w:rPr>
        <w:t xml:space="preserve">, </w:t>
      </w:r>
      <w:proofErr w:type="spellStart"/>
      <w:r w:rsidR="000F61A0">
        <w:rPr>
          <w:rFonts w:eastAsia="Calibri"/>
          <w:sz w:val="24"/>
          <w:szCs w:val="24"/>
        </w:rPr>
        <w:t>astfel</w:t>
      </w:r>
      <w:proofErr w:type="spellEnd"/>
      <w:r w:rsidR="000F61A0">
        <w:rPr>
          <w:rFonts w:eastAsia="Calibri"/>
          <w:sz w:val="24"/>
          <w:szCs w:val="24"/>
        </w:rPr>
        <w:t xml:space="preserve"> </w:t>
      </w:r>
      <w:proofErr w:type="spellStart"/>
      <w:r w:rsidR="000F61A0">
        <w:rPr>
          <w:rFonts w:eastAsia="Calibri"/>
          <w:sz w:val="24"/>
          <w:szCs w:val="24"/>
        </w:rPr>
        <w:t>această</w:t>
      </w:r>
      <w:proofErr w:type="spellEnd"/>
      <w:r w:rsidR="000F61A0">
        <w:rPr>
          <w:rFonts w:eastAsia="Calibri"/>
          <w:sz w:val="24"/>
          <w:szCs w:val="24"/>
        </w:rPr>
        <w:t xml:space="preserve"> </w:t>
      </w:r>
      <w:proofErr w:type="spellStart"/>
      <w:r w:rsidR="000F61A0">
        <w:rPr>
          <w:rFonts w:eastAsia="Calibri"/>
          <w:sz w:val="24"/>
          <w:szCs w:val="24"/>
        </w:rPr>
        <w:t>relație</w:t>
      </w:r>
      <w:proofErr w:type="spellEnd"/>
      <w:r w:rsidR="000F61A0">
        <w:rPr>
          <w:rFonts w:eastAsia="Calibri"/>
          <w:sz w:val="24"/>
          <w:szCs w:val="24"/>
        </w:rPr>
        <w:t xml:space="preserve"> </w:t>
      </w:r>
      <w:proofErr w:type="spellStart"/>
      <w:r w:rsidR="004045B1">
        <w:rPr>
          <w:rFonts w:eastAsia="Calibri"/>
          <w:sz w:val="24"/>
          <w:szCs w:val="24"/>
        </w:rPr>
        <w:t>intrând</w:t>
      </w:r>
      <w:proofErr w:type="spellEnd"/>
      <w:r w:rsidR="004045B1">
        <w:rPr>
          <w:rFonts w:eastAsia="Calibri"/>
          <w:sz w:val="24"/>
          <w:szCs w:val="24"/>
        </w:rPr>
        <w:t xml:space="preserve"> sub </w:t>
      </w:r>
      <w:proofErr w:type="spellStart"/>
      <w:r w:rsidR="004045B1">
        <w:rPr>
          <w:rFonts w:eastAsia="Calibri"/>
          <w:sz w:val="24"/>
          <w:szCs w:val="24"/>
        </w:rPr>
        <w:t>incidența</w:t>
      </w:r>
      <w:proofErr w:type="spellEnd"/>
      <w:r w:rsidR="004045B1">
        <w:rPr>
          <w:rFonts w:eastAsia="Calibri"/>
          <w:sz w:val="24"/>
          <w:szCs w:val="24"/>
        </w:rPr>
        <w:t xml:space="preserve"> </w:t>
      </w:r>
      <w:proofErr w:type="spellStart"/>
      <w:r w:rsidR="004045B1">
        <w:rPr>
          <w:rFonts w:eastAsia="Calibri"/>
          <w:sz w:val="24"/>
          <w:szCs w:val="24"/>
        </w:rPr>
        <w:t>unor</w:t>
      </w:r>
      <w:proofErr w:type="spellEnd"/>
      <w:r w:rsidR="004045B1">
        <w:rPr>
          <w:rFonts w:eastAsia="Calibri"/>
          <w:sz w:val="24"/>
          <w:szCs w:val="24"/>
        </w:rPr>
        <w:t xml:space="preserve"> </w:t>
      </w:r>
      <w:proofErr w:type="spellStart"/>
      <w:r w:rsidR="004045B1">
        <w:rPr>
          <w:rFonts w:eastAsia="Calibri"/>
          <w:sz w:val="24"/>
          <w:szCs w:val="24"/>
        </w:rPr>
        <w:t>norme</w:t>
      </w:r>
      <w:proofErr w:type="spellEnd"/>
      <w:r w:rsidR="004045B1">
        <w:rPr>
          <w:rFonts w:eastAsia="Calibri"/>
          <w:sz w:val="24"/>
          <w:szCs w:val="24"/>
        </w:rPr>
        <w:t xml:space="preserve"> </w:t>
      </w:r>
      <w:proofErr w:type="spellStart"/>
      <w:r w:rsidR="004045B1">
        <w:rPr>
          <w:rFonts w:eastAsia="Calibri"/>
          <w:sz w:val="24"/>
          <w:szCs w:val="24"/>
        </w:rPr>
        <w:t>juridice</w:t>
      </w:r>
      <w:proofErr w:type="spellEnd"/>
      <w:r w:rsidR="004045B1">
        <w:rPr>
          <w:rFonts w:eastAsia="Calibri"/>
          <w:sz w:val="24"/>
          <w:szCs w:val="24"/>
        </w:rPr>
        <w:t xml:space="preserve">. </w:t>
      </w:r>
    </w:p>
    <w:p w14:paraId="08C17FFE" w14:textId="77777777" w:rsidR="00E53FCD" w:rsidRDefault="00293C3F" w:rsidP="006D3E18">
      <w:pPr>
        <w:pStyle w:val="ListParagraph"/>
        <w:numPr>
          <w:ilvl w:val="1"/>
          <w:numId w:val="34"/>
        </w:numPr>
        <w:ind w:left="0" w:firstLine="720"/>
        <w:jc w:val="both"/>
        <w:rPr>
          <w:rFonts w:eastAsia="Calibri"/>
          <w:sz w:val="24"/>
          <w:szCs w:val="24"/>
        </w:rPr>
      </w:pPr>
      <w:r w:rsidRPr="00BA06E9">
        <w:rPr>
          <w:rFonts w:eastAsia="Calibri"/>
          <w:sz w:val="24"/>
          <w:szCs w:val="24"/>
        </w:rPr>
        <w:lastRenderedPageBreak/>
        <w:t xml:space="preserve"> </w:t>
      </w:r>
      <w:proofErr w:type="spellStart"/>
      <w:r w:rsidRPr="00BA06E9">
        <w:rPr>
          <w:rFonts w:eastAsia="Calibri"/>
          <w:sz w:val="24"/>
          <w:szCs w:val="24"/>
        </w:rPr>
        <w:t>Raportul</w:t>
      </w:r>
      <w:proofErr w:type="spellEnd"/>
      <w:r w:rsidRPr="00BA06E9">
        <w:rPr>
          <w:rFonts w:eastAsia="Calibri"/>
          <w:sz w:val="24"/>
          <w:szCs w:val="24"/>
        </w:rPr>
        <w:t xml:space="preserve"> juridic </w:t>
      </w:r>
      <w:proofErr w:type="spellStart"/>
      <w:r w:rsidRPr="00BA06E9">
        <w:rPr>
          <w:rFonts w:eastAsia="Calibri"/>
          <w:sz w:val="24"/>
          <w:szCs w:val="24"/>
        </w:rPr>
        <w:t>administrativ</w:t>
      </w:r>
      <w:proofErr w:type="spellEnd"/>
      <w:r w:rsidRPr="00BA06E9">
        <w:rPr>
          <w:rFonts w:eastAsia="Calibri"/>
          <w:sz w:val="24"/>
          <w:szCs w:val="24"/>
        </w:rPr>
        <w:t xml:space="preserve"> </w:t>
      </w:r>
      <w:proofErr w:type="spellStart"/>
      <w:r w:rsidRPr="00BA06E9">
        <w:rPr>
          <w:rFonts w:eastAsia="Calibri"/>
          <w:sz w:val="24"/>
          <w:szCs w:val="24"/>
        </w:rPr>
        <w:t>reprezintă</w:t>
      </w:r>
      <w:proofErr w:type="spellEnd"/>
      <w:r w:rsidR="00F16488" w:rsidRPr="00BA06E9">
        <w:rPr>
          <w:rFonts w:eastAsia="Calibri"/>
          <w:sz w:val="24"/>
          <w:szCs w:val="24"/>
        </w:rPr>
        <w:t xml:space="preserve"> </w:t>
      </w:r>
      <w:proofErr w:type="spellStart"/>
      <w:r w:rsidR="00F16488" w:rsidRPr="00BA06E9">
        <w:rPr>
          <w:rFonts w:eastAsia="Calibri"/>
          <w:sz w:val="24"/>
          <w:szCs w:val="24"/>
        </w:rPr>
        <w:t>acel</w:t>
      </w:r>
      <w:proofErr w:type="spellEnd"/>
      <w:r w:rsidR="00F16488" w:rsidRPr="00BA06E9">
        <w:rPr>
          <w:rFonts w:eastAsia="Calibri"/>
          <w:sz w:val="24"/>
          <w:szCs w:val="24"/>
        </w:rPr>
        <w:t xml:space="preserve"> </w:t>
      </w:r>
      <w:proofErr w:type="spellStart"/>
      <w:r w:rsidR="00F16488" w:rsidRPr="00BA06E9">
        <w:rPr>
          <w:rFonts w:eastAsia="Calibri"/>
          <w:sz w:val="24"/>
          <w:szCs w:val="24"/>
        </w:rPr>
        <w:t>raport</w:t>
      </w:r>
      <w:proofErr w:type="spellEnd"/>
      <w:r w:rsidR="00F16488" w:rsidRPr="00BA06E9">
        <w:rPr>
          <w:rFonts w:eastAsia="Calibri"/>
          <w:sz w:val="24"/>
          <w:szCs w:val="24"/>
        </w:rPr>
        <w:t xml:space="preserve"> care </w:t>
      </w:r>
      <w:proofErr w:type="spellStart"/>
      <w:r w:rsidR="00F16488" w:rsidRPr="00BA06E9">
        <w:rPr>
          <w:rFonts w:eastAsia="Calibri"/>
          <w:sz w:val="24"/>
          <w:szCs w:val="24"/>
        </w:rPr>
        <w:t>este</w:t>
      </w:r>
      <w:proofErr w:type="spellEnd"/>
      <w:r w:rsidR="00F16488" w:rsidRPr="00BA06E9">
        <w:rPr>
          <w:rFonts w:eastAsia="Calibri"/>
          <w:sz w:val="24"/>
          <w:szCs w:val="24"/>
        </w:rPr>
        <w:t xml:space="preserve"> </w:t>
      </w:r>
      <w:proofErr w:type="spellStart"/>
      <w:r w:rsidR="00F16488" w:rsidRPr="00BA06E9">
        <w:rPr>
          <w:rFonts w:eastAsia="Calibri"/>
          <w:sz w:val="24"/>
          <w:szCs w:val="24"/>
        </w:rPr>
        <w:t>reglementat</w:t>
      </w:r>
      <w:proofErr w:type="spellEnd"/>
      <w:r w:rsidR="00F16488" w:rsidRPr="00BA06E9">
        <w:rPr>
          <w:rFonts w:eastAsia="Calibri"/>
          <w:sz w:val="24"/>
          <w:szCs w:val="24"/>
        </w:rPr>
        <w:t xml:space="preserve"> de </w:t>
      </w:r>
      <w:proofErr w:type="spellStart"/>
      <w:r w:rsidR="00F16488" w:rsidRPr="00BA06E9">
        <w:rPr>
          <w:rFonts w:eastAsia="Calibri"/>
          <w:sz w:val="24"/>
          <w:szCs w:val="24"/>
        </w:rPr>
        <w:t>norme</w:t>
      </w:r>
      <w:proofErr w:type="spellEnd"/>
      <w:r w:rsidR="00F16488" w:rsidRPr="00BA06E9">
        <w:rPr>
          <w:rFonts w:eastAsia="Calibri"/>
          <w:sz w:val="24"/>
          <w:szCs w:val="24"/>
        </w:rPr>
        <w:t xml:space="preserve"> </w:t>
      </w:r>
      <w:proofErr w:type="spellStart"/>
      <w:r w:rsidR="00F16488" w:rsidRPr="00BA06E9">
        <w:rPr>
          <w:rFonts w:eastAsia="Calibri"/>
          <w:sz w:val="24"/>
          <w:szCs w:val="24"/>
        </w:rPr>
        <w:t>juridice</w:t>
      </w:r>
      <w:proofErr w:type="spellEnd"/>
      <w:r w:rsidR="00F16488" w:rsidRPr="00BA06E9">
        <w:rPr>
          <w:rFonts w:eastAsia="Calibri"/>
          <w:sz w:val="24"/>
          <w:szCs w:val="24"/>
        </w:rPr>
        <w:t xml:space="preserve"> de </w:t>
      </w:r>
      <w:proofErr w:type="spellStart"/>
      <w:r w:rsidR="00F16488" w:rsidRPr="00BA06E9">
        <w:rPr>
          <w:rFonts w:eastAsia="Calibri"/>
          <w:sz w:val="24"/>
          <w:szCs w:val="24"/>
        </w:rPr>
        <w:t>drept</w:t>
      </w:r>
      <w:proofErr w:type="spellEnd"/>
      <w:r w:rsidR="00F16488" w:rsidRPr="00BA06E9">
        <w:rPr>
          <w:rFonts w:eastAsia="Calibri"/>
          <w:sz w:val="24"/>
          <w:szCs w:val="24"/>
        </w:rPr>
        <w:t xml:space="preserve"> </w:t>
      </w:r>
      <w:proofErr w:type="spellStart"/>
      <w:r w:rsidR="00F16488" w:rsidRPr="00BA06E9">
        <w:rPr>
          <w:rFonts w:eastAsia="Calibri"/>
          <w:sz w:val="24"/>
          <w:szCs w:val="24"/>
        </w:rPr>
        <w:t>administrativ</w:t>
      </w:r>
      <w:proofErr w:type="spellEnd"/>
      <w:r w:rsidR="00F16488" w:rsidRPr="00BA06E9">
        <w:rPr>
          <w:rFonts w:eastAsia="Calibri"/>
          <w:sz w:val="24"/>
          <w:szCs w:val="24"/>
        </w:rPr>
        <w:t xml:space="preserve"> </w:t>
      </w:r>
      <w:proofErr w:type="spellStart"/>
      <w:r w:rsidR="00F16488" w:rsidRPr="00BA06E9">
        <w:rPr>
          <w:rFonts w:eastAsia="Calibri"/>
          <w:sz w:val="24"/>
          <w:szCs w:val="24"/>
        </w:rPr>
        <w:t>și</w:t>
      </w:r>
      <w:proofErr w:type="spellEnd"/>
      <w:r w:rsidR="00F16488" w:rsidRPr="00BA06E9">
        <w:rPr>
          <w:rFonts w:eastAsia="Calibri"/>
          <w:sz w:val="24"/>
          <w:szCs w:val="24"/>
        </w:rPr>
        <w:t xml:space="preserve"> care </w:t>
      </w:r>
      <w:proofErr w:type="spellStart"/>
      <w:r w:rsidR="00F16488" w:rsidRPr="00BA06E9">
        <w:rPr>
          <w:rFonts w:eastAsia="Calibri"/>
          <w:sz w:val="24"/>
          <w:szCs w:val="24"/>
        </w:rPr>
        <w:t>intervine</w:t>
      </w:r>
      <w:proofErr w:type="spellEnd"/>
      <w:r w:rsidR="00F16488" w:rsidRPr="00BA06E9">
        <w:rPr>
          <w:rFonts w:eastAsia="Calibri"/>
          <w:sz w:val="24"/>
          <w:szCs w:val="24"/>
        </w:rPr>
        <w:t xml:space="preserve"> </w:t>
      </w:r>
      <w:proofErr w:type="spellStart"/>
      <w:r w:rsidR="00F16488" w:rsidRPr="00BA06E9">
        <w:rPr>
          <w:rFonts w:eastAsia="Calibri"/>
          <w:sz w:val="24"/>
          <w:szCs w:val="24"/>
        </w:rPr>
        <w:t>în</w:t>
      </w:r>
      <w:proofErr w:type="spellEnd"/>
      <w:r w:rsidR="00F16488" w:rsidRPr="00BA06E9">
        <w:rPr>
          <w:rFonts w:eastAsia="Calibri"/>
          <w:sz w:val="24"/>
          <w:szCs w:val="24"/>
        </w:rPr>
        <w:t xml:space="preserve"> </w:t>
      </w:r>
      <w:proofErr w:type="spellStart"/>
      <w:r w:rsidR="00F16488" w:rsidRPr="00BA06E9">
        <w:rPr>
          <w:rFonts w:eastAsia="Calibri"/>
          <w:sz w:val="24"/>
          <w:szCs w:val="24"/>
        </w:rPr>
        <w:t>și</w:t>
      </w:r>
      <w:proofErr w:type="spellEnd"/>
      <w:r w:rsidR="00F16488" w:rsidRPr="00BA06E9">
        <w:rPr>
          <w:rFonts w:eastAsia="Calibri"/>
          <w:sz w:val="24"/>
          <w:szCs w:val="24"/>
        </w:rPr>
        <w:t xml:space="preserve"> </w:t>
      </w:r>
      <w:proofErr w:type="spellStart"/>
      <w:r w:rsidR="00F16488" w:rsidRPr="00BA06E9">
        <w:rPr>
          <w:rFonts w:eastAsia="Calibri"/>
          <w:sz w:val="24"/>
          <w:szCs w:val="24"/>
        </w:rPr>
        <w:t>pentru</w:t>
      </w:r>
      <w:proofErr w:type="spellEnd"/>
      <w:r w:rsidR="00F16488" w:rsidRPr="00BA06E9">
        <w:rPr>
          <w:rFonts w:eastAsia="Calibri"/>
          <w:sz w:val="24"/>
          <w:szCs w:val="24"/>
        </w:rPr>
        <w:t xml:space="preserve"> </w:t>
      </w:r>
      <w:proofErr w:type="spellStart"/>
      <w:r w:rsidR="00F16488" w:rsidRPr="00BA06E9">
        <w:rPr>
          <w:rFonts w:eastAsia="Calibri"/>
          <w:sz w:val="24"/>
          <w:szCs w:val="24"/>
        </w:rPr>
        <w:t>exercitarea</w:t>
      </w:r>
      <w:proofErr w:type="spellEnd"/>
      <w:r w:rsidR="00F16488" w:rsidRPr="00BA06E9">
        <w:rPr>
          <w:rFonts w:eastAsia="Calibri"/>
          <w:sz w:val="24"/>
          <w:szCs w:val="24"/>
        </w:rPr>
        <w:t xml:space="preserve"> </w:t>
      </w:r>
      <w:proofErr w:type="spellStart"/>
      <w:r w:rsidR="00F16488" w:rsidRPr="00BA06E9">
        <w:rPr>
          <w:rFonts w:eastAsia="Calibri"/>
          <w:sz w:val="24"/>
          <w:szCs w:val="24"/>
        </w:rPr>
        <w:t>funcției</w:t>
      </w:r>
      <w:proofErr w:type="spellEnd"/>
      <w:r w:rsidR="00F16488" w:rsidRPr="00BA06E9">
        <w:rPr>
          <w:rFonts w:eastAsia="Calibri"/>
          <w:sz w:val="24"/>
          <w:szCs w:val="24"/>
        </w:rPr>
        <w:t xml:space="preserve"> executive a </w:t>
      </w:r>
      <w:proofErr w:type="spellStart"/>
      <w:r w:rsidR="00F16488" w:rsidRPr="00BA06E9">
        <w:rPr>
          <w:rFonts w:eastAsia="Calibri"/>
          <w:sz w:val="24"/>
          <w:szCs w:val="24"/>
        </w:rPr>
        <w:t>statului</w:t>
      </w:r>
      <w:proofErr w:type="spellEnd"/>
      <w:r w:rsidR="000F61A0">
        <w:rPr>
          <w:rStyle w:val="FootnoteReference"/>
          <w:rFonts w:eastAsia="Calibri"/>
          <w:sz w:val="24"/>
          <w:szCs w:val="24"/>
        </w:rPr>
        <w:footnoteReference w:id="62"/>
      </w:r>
      <w:r w:rsidR="00F16488" w:rsidRPr="00BA06E9">
        <w:rPr>
          <w:rFonts w:eastAsia="Calibri"/>
          <w:sz w:val="24"/>
          <w:szCs w:val="24"/>
        </w:rPr>
        <w:t xml:space="preserve">.  </w:t>
      </w:r>
    </w:p>
    <w:p w14:paraId="0257E46F" w14:textId="77777777" w:rsidR="005863AA" w:rsidRDefault="00E53FCD" w:rsidP="006D3E18">
      <w:pPr>
        <w:ind w:firstLine="720"/>
        <w:jc w:val="both"/>
        <w:rPr>
          <w:rFonts w:eastAsia="Calibri"/>
          <w:sz w:val="24"/>
          <w:szCs w:val="24"/>
        </w:rPr>
      </w:pPr>
      <w:proofErr w:type="spellStart"/>
      <w:r>
        <w:rPr>
          <w:rFonts w:eastAsia="Calibri"/>
          <w:sz w:val="24"/>
          <w:szCs w:val="24"/>
        </w:rPr>
        <w:t>Într</w:t>
      </w:r>
      <w:proofErr w:type="spellEnd"/>
      <w:r>
        <w:rPr>
          <w:rFonts w:eastAsia="Calibri"/>
          <w:sz w:val="24"/>
          <w:szCs w:val="24"/>
        </w:rPr>
        <w:t xml:space="preserve">-o </w:t>
      </w:r>
      <w:proofErr w:type="spellStart"/>
      <w:r>
        <w:rPr>
          <w:rFonts w:eastAsia="Calibri"/>
          <w:sz w:val="24"/>
          <w:szCs w:val="24"/>
        </w:rPr>
        <w:t>altă</w:t>
      </w:r>
      <w:proofErr w:type="spellEnd"/>
      <w:r>
        <w:rPr>
          <w:rFonts w:eastAsia="Calibri"/>
          <w:sz w:val="24"/>
          <w:szCs w:val="24"/>
        </w:rPr>
        <w:t xml:space="preserve"> </w:t>
      </w:r>
      <w:proofErr w:type="spellStart"/>
      <w:r>
        <w:rPr>
          <w:rFonts w:eastAsia="Calibri"/>
          <w:sz w:val="24"/>
          <w:szCs w:val="24"/>
        </w:rPr>
        <w:t>formulare</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sidR="00940ABD">
        <w:rPr>
          <w:rFonts w:eastAsia="Calibri"/>
          <w:sz w:val="24"/>
          <w:szCs w:val="24"/>
        </w:rPr>
        <w:t>literatura</w:t>
      </w:r>
      <w:proofErr w:type="spellEnd"/>
      <w:r>
        <w:rPr>
          <w:rFonts w:eastAsia="Calibri"/>
          <w:sz w:val="24"/>
          <w:szCs w:val="24"/>
        </w:rPr>
        <w:t xml:space="preserve"> de </w:t>
      </w:r>
      <w:proofErr w:type="spellStart"/>
      <w:r>
        <w:rPr>
          <w:rFonts w:eastAsia="Calibri"/>
          <w:sz w:val="24"/>
          <w:szCs w:val="24"/>
        </w:rPr>
        <w:t>specialitate</w:t>
      </w:r>
      <w:proofErr w:type="spellEnd"/>
      <w:r>
        <w:rPr>
          <w:rFonts w:eastAsia="Calibri"/>
          <w:sz w:val="24"/>
          <w:szCs w:val="24"/>
        </w:rPr>
        <w:t xml:space="preserve"> s-a </w:t>
      </w:r>
      <w:proofErr w:type="spellStart"/>
      <w:r>
        <w:rPr>
          <w:rFonts w:eastAsia="Calibri"/>
          <w:sz w:val="24"/>
          <w:szCs w:val="24"/>
        </w:rPr>
        <w:t>precizat</w:t>
      </w:r>
      <w:proofErr w:type="spellEnd"/>
      <w:r>
        <w:rPr>
          <w:rFonts w:eastAsia="Calibri"/>
          <w:sz w:val="24"/>
          <w:szCs w:val="24"/>
        </w:rPr>
        <w:t xml:space="preserve"> </w:t>
      </w:r>
      <w:proofErr w:type="spellStart"/>
      <w:r>
        <w:rPr>
          <w:rFonts w:eastAsia="Calibri"/>
          <w:sz w:val="24"/>
          <w:szCs w:val="24"/>
        </w:rPr>
        <w:t>că</w:t>
      </w:r>
      <w:proofErr w:type="spellEnd"/>
      <w:r>
        <w:rPr>
          <w:rFonts w:eastAsia="Calibri"/>
          <w:sz w:val="24"/>
          <w:szCs w:val="24"/>
        </w:rPr>
        <w:t xml:space="preserve"> </w:t>
      </w:r>
      <w:proofErr w:type="spellStart"/>
      <w:r>
        <w:rPr>
          <w:rFonts w:eastAsia="Calibri"/>
          <w:sz w:val="24"/>
          <w:szCs w:val="24"/>
        </w:rPr>
        <w:t>raporturile</w:t>
      </w:r>
      <w:proofErr w:type="spellEnd"/>
      <w:r>
        <w:rPr>
          <w:rFonts w:eastAsia="Calibri"/>
          <w:sz w:val="24"/>
          <w:szCs w:val="24"/>
        </w:rPr>
        <w:t xml:space="preserve"> de </w:t>
      </w:r>
      <w:proofErr w:type="spellStart"/>
      <w:r>
        <w:rPr>
          <w:rFonts w:eastAsia="Calibri"/>
          <w:sz w:val="24"/>
          <w:szCs w:val="24"/>
        </w:rPr>
        <w:t>drept</w:t>
      </w:r>
      <w:proofErr w:type="spellEnd"/>
      <w:r>
        <w:rPr>
          <w:rFonts w:eastAsia="Calibri"/>
          <w:sz w:val="24"/>
          <w:szCs w:val="24"/>
        </w:rPr>
        <w:t xml:space="preserve"> </w:t>
      </w:r>
      <w:proofErr w:type="spellStart"/>
      <w:r>
        <w:rPr>
          <w:rFonts w:eastAsia="Calibri"/>
          <w:sz w:val="24"/>
          <w:szCs w:val="24"/>
        </w:rPr>
        <w:t>administrativ</w:t>
      </w:r>
      <w:proofErr w:type="spellEnd"/>
      <w:r>
        <w:rPr>
          <w:rFonts w:eastAsia="Calibri"/>
          <w:sz w:val="24"/>
          <w:szCs w:val="24"/>
        </w:rPr>
        <w:t xml:space="preserve"> </w:t>
      </w:r>
      <w:r w:rsidR="00940ABD">
        <w:rPr>
          <w:rFonts w:eastAsia="Calibri"/>
          <w:sz w:val="24"/>
          <w:szCs w:val="24"/>
        </w:rPr>
        <w:t>,,</w:t>
      </w:r>
      <w:proofErr w:type="spellStart"/>
      <w:r w:rsidR="00940ABD">
        <w:rPr>
          <w:rFonts w:eastAsia="Calibri"/>
          <w:sz w:val="24"/>
          <w:szCs w:val="24"/>
        </w:rPr>
        <w:t>reprezintă</w:t>
      </w:r>
      <w:proofErr w:type="spellEnd"/>
      <w:r w:rsidR="00940ABD">
        <w:rPr>
          <w:rFonts w:eastAsia="Calibri"/>
          <w:sz w:val="24"/>
          <w:szCs w:val="24"/>
        </w:rPr>
        <w:t xml:space="preserve"> </w:t>
      </w:r>
      <w:proofErr w:type="spellStart"/>
      <w:r>
        <w:rPr>
          <w:rFonts w:eastAsia="Calibri"/>
          <w:sz w:val="24"/>
          <w:szCs w:val="24"/>
        </w:rPr>
        <w:t>relațiile</w:t>
      </w:r>
      <w:proofErr w:type="spellEnd"/>
      <w:r>
        <w:rPr>
          <w:rFonts w:eastAsia="Calibri"/>
          <w:sz w:val="24"/>
          <w:szCs w:val="24"/>
        </w:rPr>
        <w:t xml:space="preserve"> </w:t>
      </w:r>
      <w:proofErr w:type="spellStart"/>
      <w:r>
        <w:rPr>
          <w:rFonts w:eastAsia="Calibri"/>
          <w:sz w:val="24"/>
          <w:szCs w:val="24"/>
        </w:rPr>
        <w:t>sociale</w:t>
      </w:r>
      <w:proofErr w:type="spellEnd"/>
      <w:r>
        <w:rPr>
          <w:rFonts w:eastAsia="Calibri"/>
          <w:sz w:val="24"/>
          <w:szCs w:val="24"/>
        </w:rPr>
        <w:t xml:space="preserve"> care au </w:t>
      </w:r>
      <w:proofErr w:type="spellStart"/>
      <w:r>
        <w:rPr>
          <w:rFonts w:eastAsia="Calibri"/>
          <w:sz w:val="24"/>
          <w:szCs w:val="24"/>
        </w:rPr>
        <w:t>fost</w:t>
      </w:r>
      <w:proofErr w:type="spellEnd"/>
      <w:r>
        <w:rPr>
          <w:rFonts w:eastAsia="Calibri"/>
          <w:sz w:val="24"/>
          <w:szCs w:val="24"/>
        </w:rPr>
        <w:t xml:space="preserve"> </w:t>
      </w:r>
      <w:proofErr w:type="spellStart"/>
      <w:r>
        <w:rPr>
          <w:rFonts w:eastAsia="Calibri"/>
          <w:sz w:val="24"/>
          <w:szCs w:val="24"/>
        </w:rPr>
        <w:t>reglementate</w:t>
      </w:r>
      <w:proofErr w:type="spellEnd"/>
      <w:r>
        <w:rPr>
          <w:rFonts w:eastAsia="Calibri"/>
          <w:sz w:val="24"/>
          <w:szCs w:val="24"/>
        </w:rPr>
        <w:t xml:space="preserve">, direct </w:t>
      </w:r>
      <w:proofErr w:type="spellStart"/>
      <w:r>
        <w:rPr>
          <w:rFonts w:eastAsia="Calibri"/>
          <w:sz w:val="24"/>
          <w:szCs w:val="24"/>
        </w:rPr>
        <w:t>sau</w:t>
      </w:r>
      <w:proofErr w:type="spellEnd"/>
      <w:r>
        <w:rPr>
          <w:rFonts w:eastAsia="Calibri"/>
          <w:sz w:val="24"/>
          <w:szCs w:val="24"/>
        </w:rPr>
        <w:t xml:space="preserve"> indirect, </w:t>
      </w:r>
      <w:proofErr w:type="spellStart"/>
      <w:r>
        <w:rPr>
          <w:rFonts w:eastAsia="Calibri"/>
          <w:sz w:val="24"/>
          <w:szCs w:val="24"/>
        </w:rPr>
        <w:t>adică</w:t>
      </w:r>
      <w:proofErr w:type="spellEnd"/>
      <w:r>
        <w:rPr>
          <w:rFonts w:eastAsia="Calibri"/>
          <w:sz w:val="24"/>
          <w:szCs w:val="24"/>
        </w:rPr>
        <w:t xml:space="preserve"> </w:t>
      </w:r>
      <w:proofErr w:type="spellStart"/>
      <w:r>
        <w:rPr>
          <w:rFonts w:eastAsia="Calibri"/>
          <w:sz w:val="24"/>
          <w:szCs w:val="24"/>
        </w:rPr>
        <w:t>prin</w:t>
      </w:r>
      <w:proofErr w:type="spellEnd"/>
      <w:r>
        <w:rPr>
          <w:rFonts w:eastAsia="Calibri"/>
          <w:sz w:val="24"/>
          <w:szCs w:val="24"/>
        </w:rPr>
        <w:t xml:space="preserve"> </w:t>
      </w:r>
      <w:proofErr w:type="spellStart"/>
      <w:r>
        <w:rPr>
          <w:rFonts w:eastAsia="Calibri"/>
          <w:sz w:val="24"/>
          <w:szCs w:val="24"/>
        </w:rPr>
        <w:t>intervenția</w:t>
      </w:r>
      <w:proofErr w:type="spellEnd"/>
      <w:r>
        <w:rPr>
          <w:rFonts w:eastAsia="Calibri"/>
          <w:sz w:val="24"/>
          <w:szCs w:val="24"/>
        </w:rPr>
        <w:t xml:space="preserve"> </w:t>
      </w:r>
      <w:proofErr w:type="spellStart"/>
      <w:r>
        <w:rPr>
          <w:rFonts w:eastAsia="Calibri"/>
          <w:sz w:val="24"/>
          <w:szCs w:val="24"/>
        </w:rPr>
        <w:t>unor</w:t>
      </w:r>
      <w:proofErr w:type="spellEnd"/>
      <w:r>
        <w:rPr>
          <w:rFonts w:eastAsia="Calibri"/>
          <w:sz w:val="24"/>
          <w:szCs w:val="24"/>
        </w:rPr>
        <w:t xml:space="preserve"> </w:t>
      </w:r>
      <w:proofErr w:type="spellStart"/>
      <w:r>
        <w:rPr>
          <w:rFonts w:eastAsia="Calibri"/>
          <w:sz w:val="24"/>
          <w:szCs w:val="24"/>
        </w:rPr>
        <w:t>fapte</w:t>
      </w:r>
      <w:proofErr w:type="spellEnd"/>
      <w:r>
        <w:rPr>
          <w:rFonts w:eastAsia="Calibri"/>
          <w:sz w:val="24"/>
          <w:szCs w:val="24"/>
        </w:rPr>
        <w:t xml:space="preserve"> </w:t>
      </w:r>
      <w:proofErr w:type="spellStart"/>
      <w:r>
        <w:rPr>
          <w:rFonts w:eastAsia="Calibri"/>
          <w:sz w:val="24"/>
          <w:szCs w:val="24"/>
        </w:rPr>
        <w:t>juridice</w:t>
      </w:r>
      <w:proofErr w:type="spellEnd"/>
      <w:r>
        <w:rPr>
          <w:rFonts w:eastAsia="Calibri"/>
          <w:sz w:val="24"/>
          <w:szCs w:val="24"/>
        </w:rPr>
        <w:t xml:space="preserve">, de </w:t>
      </w:r>
      <w:proofErr w:type="spellStart"/>
      <w:r>
        <w:rPr>
          <w:rFonts w:eastAsia="Calibri"/>
          <w:sz w:val="24"/>
          <w:szCs w:val="24"/>
        </w:rPr>
        <w:t>către</w:t>
      </w:r>
      <w:proofErr w:type="spellEnd"/>
      <w:r>
        <w:rPr>
          <w:rFonts w:eastAsia="Calibri"/>
          <w:sz w:val="24"/>
          <w:szCs w:val="24"/>
        </w:rPr>
        <w:t xml:space="preserve"> </w:t>
      </w:r>
      <w:proofErr w:type="spellStart"/>
      <w:r w:rsidR="00940ABD">
        <w:rPr>
          <w:rFonts w:eastAsia="Calibri"/>
          <w:sz w:val="24"/>
          <w:szCs w:val="24"/>
        </w:rPr>
        <w:t>normele</w:t>
      </w:r>
      <w:proofErr w:type="spellEnd"/>
      <w:r w:rsidR="00940ABD">
        <w:rPr>
          <w:rFonts w:eastAsia="Calibri"/>
          <w:sz w:val="24"/>
          <w:szCs w:val="24"/>
        </w:rPr>
        <w:t xml:space="preserve"> </w:t>
      </w:r>
      <w:proofErr w:type="spellStart"/>
      <w:r w:rsidR="00940ABD">
        <w:rPr>
          <w:rFonts w:eastAsia="Calibri"/>
          <w:sz w:val="24"/>
          <w:szCs w:val="24"/>
        </w:rPr>
        <w:t>dreptului</w:t>
      </w:r>
      <w:proofErr w:type="spellEnd"/>
      <w:r w:rsidR="00940ABD">
        <w:rPr>
          <w:rFonts w:eastAsia="Calibri"/>
          <w:sz w:val="24"/>
          <w:szCs w:val="24"/>
        </w:rPr>
        <w:t xml:space="preserve"> </w:t>
      </w:r>
      <w:proofErr w:type="spellStart"/>
      <w:r w:rsidR="00940ABD">
        <w:rPr>
          <w:rFonts w:eastAsia="Calibri"/>
          <w:sz w:val="24"/>
          <w:szCs w:val="24"/>
        </w:rPr>
        <w:t>administrativ</w:t>
      </w:r>
      <w:proofErr w:type="spellEnd"/>
      <w:r w:rsidR="00940ABD">
        <w:rPr>
          <w:rStyle w:val="FootnoteReference"/>
          <w:rFonts w:eastAsia="Calibri"/>
          <w:sz w:val="24"/>
          <w:szCs w:val="24"/>
        </w:rPr>
        <w:footnoteReference w:id="63"/>
      </w:r>
      <w:r w:rsidR="00540424">
        <w:rPr>
          <w:rFonts w:eastAsia="Calibri"/>
          <w:sz w:val="24"/>
          <w:szCs w:val="24"/>
        </w:rPr>
        <w:t>.</w:t>
      </w:r>
    </w:p>
    <w:p w14:paraId="00E314F0" w14:textId="77777777" w:rsidR="00535E0E" w:rsidRDefault="00540424" w:rsidP="006D3E18">
      <w:pPr>
        <w:ind w:firstLine="720"/>
        <w:jc w:val="both"/>
        <w:rPr>
          <w:rFonts w:eastAsia="Calibri"/>
          <w:sz w:val="24"/>
          <w:szCs w:val="24"/>
        </w:rPr>
      </w:pPr>
      <w:proofErr w:type="spellStart"/>
      <w:r w:rsidRPr="00535E0E">
        <w:rPr>
          <w:rFonts w:eastAsia="Calibri"/>
          <w:sz w:val="24"/>
          <w:szCs w:val="24"/>
        </w:rPr>
        <w:t>Pentru</w:t>
      </w:r>
      <w:proofErr w:type="spellEnd"/>
      <w:r w:rsidRPr="00535E0E">
        <w:rPr>
          <w:rFonts w:eastAsia="Calibri"/>
          <w:sz w:val="24"/>
          <w:szCs w:val="24"/>
        </w:rPr>
        <w:t xml:space="preserve"> </w:t>
      </w:r>
      <w:proofErr w:type="spellStart"/>
      <w:r w:rsidRPr="00535E0E">
        <w:rPr>
          <w:rFonts w:eastAsia="Calibri"/>
          <w:sz w:val="24"/>
          <w:szCs w:val="24"/>
        </w:rPr>
        <w:t>existența</w:t>
      </w:r>
      <w:proofErr w:type="spellEnd"/>
      <w:r w:rsidRPr="00535E0E">
        <w:rPr>
          <w:rFonts w:eastAsia="Calibri"/>
          <w:sz w:val="24"/>
          <w:szCs w:val="24"/>
        </w:rPr>
        <w:t xml:space="preserve"> </w:t>
      </w:r>
      <w:proofErr w:type="spellStart"/>
      <w:r w:rsidRPr="00535E0E">
        <w:rPr>
          <w:rFonts w:eastAsia="Calibri"/>
          <w:sz w:val="24"/>
          <w:szCs w:val="24"/>
        </w:rPr>
        <w:t>unui</w:t>
      </w:r>
      <w:proofErr w:type="spellEnd"/>
      <w:r w:rsidRPr="00535E0E">
        <w:rPr>
          <w:rFonts w:eastAsia="Calibri"/>
          <w:sz w:val="24"/>
          <w:szCs w:val="24"/>
        </w:rPr>
        <w:t xml:space="preserve"> </w:t>
      </w:r>
      <w:proofErr w:type="spellStart"/>
      <w:r w:rsidRPr="00535E0E">
        <w:rPr>
          <w:rFonts w:eastAsia="Calibri"/>
          <w:sz w:val="24"/>
          <w:szCs w:val="24"/>
        </w:rPr>
        <w:t>raport</w:t>
      </w:r>
      <w:proofErr w:type="spellEnd"/>
      <w:r w:rsidRPr="00535E0E">
        <w:rPr>
          <w:rFonts w:eastAsia="Calibri"/>
          <w:sz w:val="24"/>
          <w:szCs w:val="24"/>
        </w:rPr>
        <w:t xml:space="preserve"> juridic </w:t>
      </w:r>
      <w:proofErr w:type="spellStart"/>
      <w:r w:rsidRPr="00535E0E">
        <w:rPr>
          <w:rFonts w:eastAsia="Calibri"/>
          <w:sz w:val="24"/>
          <w:szCs w:val="24"/>
        </w:rPr>
        <w:t>administrativ</w:t>
      </w:r>
      <w:proofErr w:type="spellEnd"/>
      <w:r w:rsidRPr="00535E0E">
        <w:rPr>
          <w:rFonts w:eastAsia="Calibri"/>
          <w:sz w:val="24"/>
          <w:szCs w:val="24"/>
        </w:rPr>
        <w:t xml:space="preserve"> </w:t>
      </w:r>
      <w:r w:rsidR="008358FA">
        <w:rPr>
          <w:rFonts w:eastAsia="Calibri"/>
          <w:sz w:val="24"/>
          <w:szCs w:val="24"/>
        </w:rPr>
        <w:t xml:space="preserve">se </w:t>
      </w:r>
      <w:proofErr w:type="spellStart"/>
      <w:r w:rsidR="008358FA">
        <w:rPr>
          <w:rFonts w:eastAsia="Calibri"/>
          <w:sz w:val="24"/>
          <w:szCs w:val="24"/>
        </w:rPr>
        <w:t>impune</w:t>
      </w:r>
      <w:proofErr w:type="spellEnd"/>
      <w:r w:rsidR="008358FA">
        <w:rPr>
          <w:rFonts w:eastAsia="Calibri"/>
          <w:sz w:val="24"/>
          <w:szCs w:val="24"/>
        </w:rPr>
        <w:t xml:space="preserve"> a fi </w:t>
      </w:r>
      <w:proofErr w:type="spellStart"/>
      <w:r w:rsidR="008358FA">
        <w:rPr>
          <w:rFonts w:eastAsia="Calibri"/>
          <w:sz w:val="24"/>
          <w:szCs w:val="24"/>
        </w:rPr>
        <w:t>îndeplinite</w:t>
      </w:r>
      <w:proofErr w:type="spellEnd"/>
      <w:r w:rsidR="008358FA">
        <w:rPr>
          <w:rFonts w:eastAsia="Calibri"/>
          <w:sz w:val="24"/>
          <w:szCs w:val="24"/>
        </w:rPr>
        <w:t xml:space="preserve"> </w:t>
      </w:r>
      <w:proofErr w:type="spellStart"/>
      <w:r w:rsidR="008358FA">
        <w:rPr>
          <w:rFonts w:eastAsia="Calibri"/>
          <w:sz w:val="24"/>
          <w:szCs w:val="24"/>
        </w:rPr>
        <w:t>următoarele</w:t>
      </w:r>
      <w:proofErr w:type="spellEnd"/>
      <w:r w:rsidRPr="00535E0E">
        <w:rPr>
          <w:rFonts w:eastAsia="Calibri"/>
          <w:sz w:val="24"/>
          <w:szCs w:val="24"/>
        </w:rPr>
        <w:t xml:space="preserve"> </w:t>
      </w:r>
      <w:proofErr w:type="spellStart"/>
      <w:r w:rsidRPr="00535E0E">
        <w:rPr>
          <w:rFonts w:eastAsia="Calibri"/>
          <w:sz w:val="24"/>
          <w:szCs w:val="24"/>
        </w:rPr>
        <w:t>condiții</w:t>
      </w:r>
      <w:proofErr w:type="spellEnd"/>
      <w:r w:rsidRPr="00535E0E">
        <w:rPr>
          <w:rFonts w:eastAsia="Calibri"/>
          <w:sz w:val="24"/>
          <w:szCs w:val="24"/>
        </w:rPr>
        <w:t xml:space="preserve">: </w:t>
      </w:r>
    </w:p>
    <w:p w14:paraId="22A6E32B" w14:textId="77777777" w:rsidR="00535E0E" w:rsidRPr="00535E0E" w:rsidRDefault="00540424" w:rsidP="006D3E18">
      <w:pPr>
        <w:pStyle w:val="ListParagraph"/>
        <w:numPr>
          <w:ilvl w:val="0"/>
          <w:numId w:val="22"/>
        </w:numPr>
        <w:jc w:val="both"/>
        <w:rPr>
          <w:rFonts w:eastAsia="Calibri"/>
          <w:sz w:val="24"/>
          <w:szCs w:val="24"/>
        </w:rPr>
      </w:pPr>
      <w:proofErr w:type="spellStart"/>
      <w:r w:rsidRPr="00535E0E">
        <w:rPr>
          <w:rFonts w:eastAsia="Calibri"/>
          <w:sz w:val="24"/>
          <w:szCs w:val="24"/>
        </w:rPr>
        <w:t>să</w:t>
      </w:r>
      <w:proofErr w:type="spellEnd"/>
      <w:r w:rsidRPr="00535E0E">
        <w:rPr>
          <w:rFonts w:eastAsia="Calibri"/>
          <w:sz w:val="24"/>
          <w:szCs w:val="24"/>
        </w:rPr>
        <w:t xml:space="preserve"> </w:t>
      </w:r>
      <w:proofErr w:type="spellStart"/>
      <w:r w:rsidRPr="00535E0E">
        <w:rPr>
          <w:rFonts w:eastAsia="Calibri"/>
          <w:sz w:val="24"/>
          <w:szCs w:val="24"/>
        </w:rPr>
        <w:t>existe</w:t>
      </w:r>
      <w:proofErr w:type="spellEnd"/>
      <w:r w:rsidRPr="00535E0E">
        <w:rPr>
          <w:rFonts w:eastAsia="Calibri"/>
          <w:sz w:val="24"/>
          <w:szCs w:val="24"/>
        </w:rPr>
        <w:t xml:space="preserve"> o </w:t>
      </w:r>
      <w:proofErr w:type="spellStart"/>
      <w:r w:rsidRPr="00535E0E">
        <w:rPr>
          <w:rFonts w:eastAsia="Calibri"/>
          <w:sz w:val="24"/>
          <w:szCs w:val="24"/>
        </w:rPr>
        <w:t>relație</w:t>
      </w:r>
      <w:proofErr w:type="spellEnd"/>
      <w:r w:rsidRPr="00535E0E">
        <w:rPr>
          <w:rFonts w:eastAsia="Calibri"/>
          <w:sz w:val="24"/>
          <w:szCs w:val="24"/>
        </w:rPr>
        <w:t xml:space="preserve"> </w:t>
      </w:r>
      <w:proofErr w:type="spellStart"/>
      <w:r w:rsidRPr="00535E0E">
        <w:rPr>
          <w:rFonts w:eastAsia="Calibri"/>
          <w:sz w:val="24"/>
          <w:szCs w:val="24"/>
        </w:rPr>
        <w:t>socială</w:t>
      </w:r>
      <w:proofErr w:type="spellEnd"/>
      <w:r w:rsidRPr="00535E0E">
        <w:rPr>
          <w:rFonts w:eastAsia="Calibri"/>
          <w:sz w:val="24"/>
          <w:szCs w:val="24"/>
        </w:rPr>
        <w:t xml:space="preserve"> care face </w:t>
      </w:r>
      <w:proofErr w:type="spellStart"/>
      <w:r w:rsidRPr="00535E0E">
        <w:rPr>
          <w:rFonts w:eastAsia="Calibri"/>
          <w:sz w:val="24"/>
          <w:szCs w:val="24"/>
        </w:rPr>
        <w:t>parte</w:t>
      </w:r>
      <w:proofErr w:type="spellEnd"/>
      <w:r w:rsidRPr="00535E0E">
        <w:rPr>
          <w:rFonts w:eastAsia="Calibri"/>
          <w:sz w:val="24"/>
          <w:szCs w:val="24"/>
        </w:rPr>
        <w:t xml:space="preserve"> din </w:t>
      </w:r>
      <w:proofErr w:type="spellStart"/>
      <w:r w:rsidRPr="00535E0E">
        <w:rPr>
          <w:rFonts w:eastAsia="Calibri"/>
          <w:sz w:val="24"/>
          <w:szCs w:val="24"/>
        </w:rPr>
        <w:t>sfera</w:t>
      </w:r>
      <w:proofErr w:type="spellEnd"/>
      <w:r w:rsidRPr="00535E0E">
        <w:rPr>
          <w:rFonts w:eastAsia="Calibri"/>
          <w:sz w:val="24"/>
          <w:szCs w:val="24"/>
        </w:rPr>
        <w:t xml:space="preserve"> </w:t>
      </w:r>
      <w:proofErr w:type="spellStart"/>
      <w:r w:rsidRPr="00535E0E">
        <w:rPr>
          <w:rFonts w:eastAsia="Calibri"/>
          <w:sz w:val="24"/>
          <w:szCs w:val="24"/>
        </w:rPr>
        <w:t>administrației</w:t>
      </w:r>
      <w:proofErr w:type="spellEnd"/>
      <w:r w:rsidRPr="00535E0E">
        <w:rPr>
          <w:rFonts w:eastAsia="Calibri"/>
          <w:sz w:val="24"/>
          <w:szCs w:val="24"/>
        </w:rPr>
        <w:t xml:space="preserve"> </w:t>
      </w:r>
      <w:proofErr w:type="spellStart"/>
      <w:r w:rsidRPr="00535E0E">
        <w:rPr>
          <w:rFonts w:eastAsia="Calibri"/>
          <w:sz w:val="24"/>
          <w:szCs w:val="24"/>
        </w:rPr>
        <w:t>publice</w:t>
      </w:r>
      <w:proofErr w:type="spellEnd"/>
      <w:r w:rsidRPr="00535E0E">
        <w:rPr>
          <w:rFonts w:eastAsia="Calibri"/>
          <w:sz w:val="24"/>
          <w:szCs w:val="24"/>
        </w:rPr>
        <w:t xml:space="preserve">, </w:t>
      </w:r>
      <w:proofErr w:type="spellStart"/>
      <w:r w:rsidRPr="00535E0E">
        <w:rPr>
          <w:rFonts w:eastAsia="Calibri"/>
          <w:sz w:val="24"/>
          <w:szCs w:val="24"/>
        </w:rPr>
        <w:t>în</w:t>
      </w:r>
      <w:proofErr w:type="spellEnd"/>
      <w:r w:rsidRPr="00535E0E">
        <w:rPr>
          <w:rFonts w:eastAsia="Calibri"/>
          <w:sz w:val="24"/>
          <w:szCs w:val="24"/>
        </w:rPr>
        <w:t xml:space="preserve"> </w:t>
      </w:r>
      <w:proofErr w:type="spellStart"/>
      <w:r w:rsidRPr="00535E0E">
        <w:rPr>
          <w:rFonts w:eastAsia="Calibri"/>
          <w:sz w:val="24"/>
          <w:szCs w:val="24"/>
        </w:rPr>
        <w:t>cadrul</w:t>
      </w:r>
      <w:proofErr w:type="spellEnd"/>
      <w:r w:rsidRPr="00535E0E">
        <w:rPr>
          <w:rFonts w:eastAsia="Calibri"/>
          <w:sz w:val="24"/>
          <w:szCs w:val="24"/>
        </w:rPr>
        <w:t xml:space="preserve"> </w:t>
      </w:r>
      <w:proofErr w:type="spellStart"/>
      <w:r w:rsidRPr="00535E0E">
        <w:rPr>
          <w:rFonts w:eastAsia="Calibri"/>
          <w:sz w:val="24"/>
          <w:szCs w:val="24"/>
        </w:rPr>
        <w:t>căreia</w:t>
      </w:r>
      <w:proofErr w:type="spellEnd"/>
      <w:r w:rsidRPr="00535E0E">
        <w:rPr>
          <w:rFonts w:eastAsia="Calibri"/>
          <w:sz w:val="24"/>
          <w:szCs w:val="24"/>
        </w:rPr>
        <w:t xml:space="preserve"> </w:t>
      </w:r>
      <w:proofErr w:type="spellStart"/>
      <w:r w:rsidRPr="00535E0E">
        <w:rPr>
          <w:rFonts w:eastAsia="Calibri"/>
          <w:sz w:val="24"/>
          <w:szCs w:val="24"/>
        </w:rPr>
        <w:t>cel</w:t>
      </w:r>
      <w:proofErr w:type="spellEnd"/>
      <w:r w:rsidRPr="00535E0E">
        <w:rPr>
          <w:rFonts w:eastAsia="Calibri"/>
          <w:sz w:val="24"/>
          <w:szCs w:val="24"/>
        </w:rPr>
        <w:t xml:space="preserve"> </w:t>
      </w:r>
      <w:proofErr w:type="spellStart"/>
      <w:r w:rsidRPr="00535E0E">
        <w:rPr>
          <w:rFonts w:eastAsia="Calibri"/>
          <w:sz w:val="24"/>
          <w:szCs w:val="24"/>
        </w:rPr>
        <w:t>puțin</w:t>
      </w:r>
      <w:proofErr w:type="spellEnd"/>
      <w:r w:rsidRPr="00535E0E">
        <w:rPr>
          <w:rFonts w:eastAsia="Calibri"/>
          <w:sz w:val="24"/>
          <w:szCs w:val="24"/>
        </w:rPr>
        <w:t xml:space="preserve"> </w:t>
      </w:r>
      <w:proofErr w:type="spellStart"/>
      <w:r w:rsidRPr="00535E0E">
        <w:rPr>
          <w:rFonts w:eastAsia="Calibri"/>
          <w:sz w:val="24"/>
          <w:szCs w:val="24"/>
        </w:rPr>
        <w:t>unul</w:t>
      </w:r>
      <w:proofErr w:type="spellEnd"/>
      <w:r w:rsidRPr="00535E0E">
        <w:rPr>
          <w:rFonts w:eastAsia="Calibri"/>
          <w:sz w:val="24"/>
          <w:szCs w:val="24"/>
        </w:rPr>
        <w:t xml:space="preserve"> </w:t>
      </w:r>
      <w:proofErr w:type="spellStart"/>
      <w:r w:rsidRPr="00535E0E">
        <w:rPr>
          <w:rFonts w:eastAsia="Calibri"/>
          <w:sz w:val="24"/>
          <w:szCs w:val="24"/>
        </w:rPr>
        <w:t>dintre</w:t>
      </w:r>
      <w:proofErr w:type="spellEnd"/>
      <w:r w:rsidRPr="00535E0E">
        <w:rPr>
          <w:rFonts w:eastAsia="Calibri"/>
          <w:sz w:val="24"/>
          <w:szCs w:val="24"/>
        </w:rPr>
        <w:t xml:space="preserve"> </w:t>
      </w:r>
      <w:proofErr w:type="spellStart"/>
      <w:r w:rsidRPr="00535E0E">
        <w:rPr>
          <w:rFonts w:eastAsia="Calibri"/>
          <w:sz w:val="24"/>
          <w:szCs w:val="24"/>
        </w:rPr>
        <w:t>subiecte</w:t>
      </w:r>
      <w:proofErr w:type="spellEnd"/>
      <w:r w:rsidRPr="00535E0E">
        <w:rPr>
          <w:rFonts w:eastAsia="Calibri"/>
          <w:sz w:val="24"/>
          <w:szCs w:val="24"/>
        </w:rPr>
        <w:t xml:space="preserve"> </w:t>
      </w:r>
      <w:proofErr w:type="spellStart"/>
      <w:r w:rsidRPr="00535E0E">
        <w:rPr>
          <w:rFonts w:eastAsia="Calibri"/>
          <w:sz w:val="24"/>
          <w:szCs w:val="24"/>
        </w:rPr>
        <w:t>este</w:t>
      </w:r>
      <w:proofErr w:type="spellEnd"/>
      <w:r w:rsidRPr="00535E0E">
        <w:rPr>
          <w:rFonts w:eastAsia="Calibri"/>
          <w:sz w:val="24"/>
          <w:szCs w:val="24"/>
        </w:rPr>
        <w:t xml:space="preserve"> </w:t>
      </w:r>
      <w:proofErr w:type="spellStart"/>
      <w:r w:rsidRPr="00535E0E">
        <w:rPr>
          <w:rFonts w:eastAsia="Calibri"/>
          <w:sz w:val="24"/>
          <w:szCs w:val="24"/>
        </w:rPr>
        <w:t>autoritate</w:t>
      </w:r>
      <w:proofErr w:type="spellEnd"/>
      <w:r w:rsidRPr="00535E0E">
        <w:rPr>
          <w:rFonts w:eastAsia="Calibri"/>
          <w:sz w:val="24"/>
          <w:szCs w:val="24"/>
        </w:rPr>
        <w:t xml:space="preserve"> a </w:t>
      </w:r>
      <w:proofErr w:type="spellStart"/>
      <w:r w:rsidRPr="00535E0E">
        <w:rPr>
          <w:rFonts w:eastAsia="Calibri"/>
          <w:sz w:val="24"/>
          <w:szCs w:val="24"/>
        </w:rPr>
        <w:t>administrației</w:t>
      </w:r>
      <w:proofErr w:type="spellEnd"/>
      <w:r w:rsidRPr="00535E0E">
        <w:rPr>
          <w:rFonts w:eastAsia="Calibri"/>
          <w:sz w:val="24"/>
          <w:szCs w:val="24"/>
        </w:rPr>
        <w:t xml:space="preserve"> </w:t>
      </w:r>
      <w:proofErr w:type="spellStart"/>
      <w:r w:rsidRPr="00535E0E">
        <w:rPr>
          <w:rFonts w:eastAsia="Calibri"/>
          <w:sz w:val="24"/>
          <w:szCs w:val="24"/>
        </w:rPr>
        <w:t>publice</w:t>
      </w:r>
      <w:proofErr w:type="spellEnd"/>
      <w:r w:rsidR="00726583" w:rsidRPr="00535E0E">
        <w:rPr>
          <w:rFonts w:eastAsia="Calibri"/>
          <w:sz w:val="24"/>
          <w:szCs w:val="24"/>
        </w:rPr>
        <w:t>;</w:t>
      </w:r>
    </w:p>
    <w:p w14:paraId="77659C46" w14:textId="77777777" w:rsidR="008358FA" w:rsidRDefault="006B21C2" w:rsidP="006D3E18">
      <w:pPr>
        <w:pStyle w:val="ListParagraph"/>
        <w:numPr>
          <w:ilvl w:val="0"/>
          <w:numId w:val="22"/>
        </w:numPr>
        <w:jc w:val="both"/>
        <w:rPr>
          <w:rFonts w:eastAsia="Calibri"/>
          <w:sz w:val="24"/>
          <w:szCs w:val="24"/>
        </w:rPr>
      </w:pPr>
      <w:proofErr w:type="spellStart"/>
      <w:r w:rsidRPr="00535E0E">
        <w:rPr>
          <w:rFonts w:eastAsia="Calibri"/>
          <w:sz w:val="24"/>
          <w:szCs w:val="24"/>
        </w:rPr>
        <w:t>să</w:t>
      </w:r>
      <w:proofErr w:type="spellEnd"/>
      <w:r w:rsidRPr="00535E0E">
        <w:rPr>
          <w:rFonts w:eastAsia="Calibri"/>
          <w:sz w:val="24"/>
          <w:szCs w:val="24"/>
        </w:rPr>
        <w:t xml:space="preserve"> </w:t>
      </w:r>
      <w:proofErr w:type="spellStart"/>
      <w:r w:rsidRPr="00535E0E">
        <w:rPr>
          <w:rFonts w:eastAsia="Calibri"/>
          <w:sz w:val="24"/>
          <w:szCs w:val="24"/>
        </w:rPr>
        <w:t>existe</w:t>
      </w:r>
      <w:proofErr w:type="spellEnd"/>
      <w:r w:rsidRPr="00535E0E">
        <w:rPr>
          <w:rFonts w:eastAsia="Calibri"/>
          <w:sz w:val="24"/>
          <w:szCs w:val="24"/>
        </w:rPr>
        <w:t xml:space="preserve"> </w:t>
      </w:r>
      <w:proofErr w:type="spellStart"/>
      <w:r w:rsidRPr="00535E0E">
        <w:rPr>
          <w:rFonts w:eastAsia="Calibri"/>
          <w:sz w:val="24"/>
          <w:szCs w:val="24"/>
        </w:rPr>
        <w:t>norme</w:t>
      </w:r>
      <w:proofErr w:type="spellEnd"/>
      <w:r w:rsidRPr="00535E0E">
        <w:rPr>
          <w:rFonts w:eastAsia="Calibri"/>
          <w:sz w:val="24"/>
          <w:szCs w:val="24"/>
        </w:rPr>
        <w:t xml:space="preserve"> </w:t>
      </w:r>
      <w:proofErr w:type="spellStart"/>
      <w:r w:rsidRPr="00535E0E">
        <w:rPr>
          <w:rFonts w:eastAsia="Calibri"/>
          <w:sz w:val="24"/>
          <w:szCs w:val="24"/>
        </w:rPr>
        <w:t>juridice</w:t>
      </w:r>
      <w:proofErr w:type="spellEnd"/>
      <w:r>
        <w:rPr>
          <w:rFonts w:eastAsia="Calibri"/>
          <w:sz w:val="24"/>
          <w:szCs w:val="24"/>
        </w:rPr>
        <w:t xml:space="preserve"> de </w:t>
      </w:r>
      <w:proofErr w:type="spellStart"/>
      <w:r>
        <w:rPr>
          <w:rFonts w:eastAsia="Calibri"/>
          <w:sz w:val="24"/>
          <w:szCs w:val="24"/>
        </w:rPr>
        <w:t>drept</w:t>
      </w:r>
      <w:proofErr w:type="spellEnd"/>
      <w:r>
        <w:rPr>
          <w:rFonts w:eastAsia="Calibri"/>
          <w:sz w:val="24"/>
          <w:szCs w:val="24"/>
        </w:rPr>
        <w:t xml:space="preserve"> </w:t>
      </w:r>
      <w:proofErr w:type="spellStart"/>
      <w:r>
        <w:rPr>
          <w:rFonts w:eastAsia="Calibri"/>
          <w:sz w:val="24"/>
          <w:szCs w:val="24"/>
        </w:rPr>
        <w:t>administrativ</w:t>
      </w:r>
      <w:proofErr w:type="spellEnd"/>
      <w:r w:rsidRPr="00535E0E">
        <w:rPr>
          <w:rFonts w:eastAsia="Calibri"/>
          <w:sz w:val="24"/>
          <w:szCs w:val="24"/>
        </w:rPr>
        <w:t xml:space="preserve"> care </w:t>
      </w:r>
      <w:proofErr w:type="spellStart"/>
      <w:r w:rsidRPr="00535E0E">
        <w:rPr>
          <w:rFonts w:eastAsia="Calibri"/>
          <w:sz w:val="24"/>
          <w:szCs w:val="24"/>
        </w:rPr>
        <w:t>să</w:t>
      </w:r>
      <w:proofErr w:type="spellEnd"/>
      <w:r w:rsidRPr="00535E0E">
        <w:rPr>
          <w:rFonts w:eastAsia="Calibri"/>
          <w:sz w:val="24"/>
          <w:szCs w:val="24"/>
        </w:rPr>
        <w:t xml:space="preserve"> </w:t>
      </w:r>
      <w:proofErr w:type="spellStart"/>
      <w:r w:rsidRPr="00535E0E">
        <w:rPr>
          <w:rFonts w:eastAsia="Calibri"/>
          <w:sz w:val="24"/>
          <w:szCs w:val="24"/>
        </w:rPr>
        <w:t>reglementeze</w:t>
      </w:r>
      <w:proofErr w:type="spellEnd"/>
      <w:r w:rsidRPr="00535E0E">
        <w:rPr>
          <w:rFonts w:eastAsia="Calibri"/>
          <w:sz w:val="24"/>
          <w:szCs w:val="24"/>
        </w:rPr>
        <w:t xml:space="preserve"> </w:t>
      </w:r>
      <w:proofErr w:type="spellStart"/>
      <w:r>
        <w:rPr>
          <w:rFonts w:eastAsia="Calibri"/>
          <w:sz w:val="24"/>
          <w:szCs w:val="24"/>
        </w:rPr>
        <w:t>această</w:t>
      </w:r>
      <w:proofErr w:type="spellEnd"/>
      <w:r>
        <w:rPr>
          <w:rFonts w:eastAsia="Calibri"/>
          <w:sz w:val="24"/>
          <w:szCs w:val="24"/>
        </w:rPr>
        <w:t xml:space="preserve"> </w:t>
      </w:r>
      <w:proofErr w:type="spellStart"/>
      <w:r w:rsidRPr="00535E0E">
        <w:rPr>
          <w:rFonts w:eastAsia="Calibri"/>
          <w:sz w:val="24"/>
          <w:szCs w:val="24"/>
        </w:rPr>
        <w:t>relația</w:t>
      </w:r>
      <w:proofErr w:type="spellEnd"/>
      <w:r w:rsidRPr="00535E0E">
        <w:rPr>
          <w:rFonts w:eastAsia="Calibri"/>
          <w:sz w:val="24"/>
          <w:szCs w:val="24"/>
        </w:rPr>
        <w:t xml:space="preserve"> </w:t>
      </w:r>
      <w:proofErr w:type="spellStart"/>
      <w:r w:rsidRPr="00535E0E">
        <w:rPr>
          <w:rFonts w:eastAsia="Calibri"/>
          <w:sz w:val="24"/>
          <w:szCs w:val="24"/>
        </w:rPr>
        <w:t>socială</w:t>
      </w:r>
      <w:proofErr w:type="spellEnd"/>
      <w:r w:rsidRPr="00535E0E">
        <w:rPr>
          <w:rFonts w:eastAsia="Calibri"/>
          <w:sz w:val="24"/>
          <w:szCs w:val="24"/>
        </w:rPr>
        <w:t xml:space="preserve">, </w:t>
      </w:r>
      <w:proofErr w:type="spellStart"/>
      <w:r>
        <w:rPr>
          <w:rFonts w:eastAsia="Calibri"/>
          <w:sz w:val="24"/>
          <w:szCs w:val="24"/>
        </w:rPr>
        <w:t>stabilind</w:t>
      </w:r>
      <w:proofErr w:type="spellEnd"/>
      <w:r>
        <w:rPr>
          <w:rFonts w:eastAsia="Calibri"/>
          <w:sz w:val="24"/>
          <w:szCs w:val="24"/>
        </w:rPr>
        <w:t xml:space="preserve"> </w:t>
      </w:r>
      <w:proofErr w:type="spellStart"/>
      <w:r>
        <w:rPr>
          <w:rFonts w:eastAsia="Calibri"/>
          <w:sz w:val="24"/>
          <w:szCs w:val="24"/>
        </w:rPr>
        <w:t>conduita</w:t>
      </w:r>
      <w:proofErr w:type="spellEnd"/>
      <w:r>
        <w:rPr>
          <w:rFonts w:eastAsia="Calibri"/>
          <w:sz w:val="24"/>
          <w:szCs w:val="24"/>
        </w:rPr>
        <w:t xml:space="preserve"> </w:t>
      </w:r>
      <w:proofErr w:type="spellStart"/>
      <w:r>
        <w:rPr>
          <w:rFonts w:eastAsia="Calibri"/>
          <w:sz w:val="24"/>
          <w:szCs w:val="24"/>
        </w:rPr>
        <w:t>subiectelor</w:t>
      </w:r>
      <w:proofErr w:type="spellEnd"/>
      <w:r>
        <w:rPr>
          <w:rFonts w:eastAsia="Calibri"/>
          <w:sz w:val="24"/>
          <w:szCs w:val="24"/>
        </w:rPr>
        <w:t xml:space="preserve">. </w:t>
      </w:r>
      <w:proofErr w:type="spellStart"/>
      <w:r w:rsidRPr="008358FA">
        <w:rPr>
          <w:rFonts w:eastAsia="Calibri"/>
          <w:sz w:val="24"/>
          <w:szCs w:val="24"/>
        </w:rPr>
        <w:t>Reglementând</w:t>
      </w:r>
      <w:proofErr w:type="spellEnd"/>
      <w:r w:rsidRPr="008358FA">
        <w:rPr>
          <w:rFonts w:eastAsia="Calibri"/>
          <w:sz w:val="24"/>
          <w:szCs w:val="24"/>
        </w:rPr>
        <w:t xml:space="preserve"> </w:t>
      </w:r>
      <w:proofErr w:type="spellStart"/>
      <w:r w:rsidRPr="008358FA">
        <w:rPr>
          <w:rFonts w:eastAsia="Calibri"/>
          <w:sz w:val="24"/>
          <w:szCs w:val="24"/>
        </w:rPr>
        <w:t>raportul</w:t>
      </w:r>
      <w:proofErr w:type="spellEnd"/>
      <w:r w:rsidRPr="008358FA">
        <w:rPr>
          <w:rFonts w:eastAsia="Calibri"/>
          <w:sz w:val="24"/>
          <w:szCs w:val="24"/>
        </w:rPr>
        <w:t xml:space="preserve"> juridic </w:t>
      </w:r>
      <w:proofErr w:type="spellStart"/>
      <w:r w:rsidRPr="008358FA">
        <w:rPr>
          <w:rFonts w:eastAsia="Calibri"/>
          <w:sz w:val="24"/>
          <w:szCs w:val="24"/>
        </w:rPr>
        <w:t>administrativ</w:t>
      </w:r>
      <w:proofErr w:type="spellEnd"/>
      <w:r w:rsidRPr="008358FA">
        <w:rPr>
          <w:rFonts w:eastAsia="Calibri"/>
          <w:sz w:val="24"/>
          <w:szCs w:val="24"/>
        </w:rPr>
        <w:t xml:space="preserve">, </w:t>
      </w:r>
      <w:proofErr w:type="spellStart"/>
      <w:r w:rsidRPr="008358FA">
        <w:rPr>
          <w:rFonts w:eastAsia="Calibri"/>
          <w:sz w:val="24"/>
          <w:szCs w:val="24"/>
        </w:rPr>
        <w:t>normele</w:t>
      </w:r>
      <w:proofErr w:type="spellEnd"/>
      <w:r w:rsidRPr="008358FA">
        <w:rPr>
          <w:rFonts w:eastAsia="Calibri"/>
          <w:sz w:val="24"/>
          <w:szCs w:val="24"/>
        </w:rPr>
        <w:t xml:space="preserve"> </w:t>
      </w:r>
      <w:proofErr w:type="spellStart"/>
      <w:r w:rsidRPr="008358FA">
        <w:rPr>
          <w:rFonts w:eastAsia="Calibri"/>
          <w:sz w:val="24"/>
          <w:szCs w:val="24"/>
        </w:rPr>
        <w:t>juridice</w:t>
      </w:r>
      <w:proofErr w:type="spellEnd"/>
      <w:r w:rsidRPr="008358FA">
        <w:rPr>
          <w:rFonts w:eastAsia="Calibri"/>
          <w:sz w:val="24"/>
          <w:szCs w:val="24"/>
        </w:rPr>
        <w:t xml:space="preserve"> </w:t>
      </w:r>
      <w:proofErr w:type="spellStart"/>
      <w:r w:rsidRPr="008358FA">
        <w:rPr>
          <w:rFonts w:eastAsia="Calibri"/>
          <w:sz w:val="24"/>
          <w:szCs w:val="24"/>
        </w:rPr>
        <w:t>instituie</w:t>
      </w:r>
      <w:proofErr w:type="spellEnd"/>
      <w:r w:rsidRPr="008358FA">
        <w:rPr>
          <w:rFonts w:eastAsia="Calibri"/>
          <w:sz w:val="24"/>
          <w:szCs w:val="24"/>
        </w:rPr>
        <w:t xml:space="preserve">: care sunt </w:t>
      </w:r>
      <w:proofErr w:type="spellStart"/>
      <w:r w:rsidRPr="008358FA">
        <w:rPr>
          <w:rFonts w:eastAsia="Calibri"/>
          <w:sz w:val="24"/>
          <w:szCs w:val="24"/>
        </w:rPr>
        <w:t>subiectele</w:t>
      </w:r>
      <w:proofErr w:type="spellEnd"/>
      <w:r w:rsidRPr="008358FA">
        <w:rPr>
          <w:rFonts w:eastAsia="Calibri"/>
          <w:sz w:val="24"/>
          <w:szCs w:val="24"/>
        </w:rPr>
        <w:t xml:space="preserve"> </w:t>
      </w:r>
      <w:proofErr w:type="spellStart"/>
      <w:r w:rsidRPr="008358FA">
        <w:rPr>
          <w:rFonts w:eastAsia="Calibri"/>
          <w:sz w:val="24"/>
          <w:szCs w:val="24"/>
        </w:rPr>
        <w:t>raportului</w:t>
      </w:r>
      <w:proofErr w:type="spellEnd"/>
      <w:r w:rsidRPr="008358FA">
        <w:rPr>
          <w:rFonts w:eastAsia="Calibri"/>
          <w:sz w:val="24"/>
          <w:szCs w:val="24"/>
        </w:rPr>
        <w:t xml:space="preserve"> juridic, </w:t>
      </w:r>
      <w:proofErr w:type="spellStart"/>
      <w:r w:rsidRPr="008358FA">
        <w:rPr>
          <w:rFonts w:eastAsia="Calibri"/>
          <w:sz w:val="24"/>
          <w:szCs w:val="24"/>
        </w:rPr>
        <w:t>capacitatea</w:t>
      </w:r>
      <w:proofErr w:type="spellEnd"/>
      <w:r w:rsidRPr="008358FA">
        <w:rPr>
          <w:rFonts w:eastAsia="Calibri"/>
          <w:sz w:val="24"/>
          <w:szCs w:val="24"/>
        </w:rPr>
        <w:t xml:space="preserve"> </w:t>
      </w:r>
      <w:proofErr w:type="spellStart"/>
      <w:r w:rsidRPr="008358FA">
        <w:rPr>
          <w:rFonts w:eastAsia="Calibri"/>
          <w:sz w:val="24"/>
          <w:szCs w:val="24"/>
        </w:rPr>
        <w:t>acestora</w:t>
      </w:r>
      <w:proofErr w:type="spellEnd"/>
      <w:r w:rsidRPr="008358FA">
        <w:rPr>
          <w:rFonts w:eastAsia="Calibri"/>
          <w:sz w:val="24"/>
          <w:szCs w:val="24"/>
        </w:rPr>
        <w:t xml:space="preserve">, </w:t>
      </w:r>
      <w:proofErr w:type="spellStart"/>
      <w:r w:rsidRPr="008358FA">
        <w:rPr>
          <w:rFonts w:eastAsia="Calibri"/>
          <w:sz w:val="24"/>
          <w:szCs w:val="24"/>
        </w:rPr>
        <w:t>condițiile</w:t>
      </w:r>
      <w:proofErr w:type="spellEnd"/>
      <w:r w:rsidRPr="008358FA">
        <w:rPr>
          <w:rFonts w:eastAsia="Calibri"/>
          <w:sz w:val="24"/>
          <w:szCs w:val="24"/>
        </w:rPr>
        <w:t xml:space="preserve"> </w:t>
      </w:r>
      <w:proofErr w:type="spellStart"/>
      <w:r w:rsidRPr="008358FA">
        <w:rPr>
          <w:rFonts w:eastAsia="Calibri"/>
          <w:sz w:val="24"/>
          <w:szCs w:val="24"/>
        </w:rPr>
        <w:t>în</w:t>
      </w:r>
      <w:proofErr w:type="spellEnd"/>
      <w:r w:rsidRPr="008358FA">
        <w:rPr>
          <w:rFonts w:eastAsia="Calibri"/>
          <w:sz w:val="24"/>
          <w:szCs w:val="24"/>
        </w:rPr>
        <w:t xml:space="preserve"> care </w:t>
      </w:r>
      <w:proofErr w:type="spellStart"/>
      <w:r w:rsidRPr="008358FA">
        <w:rPr>
          <w:rFonts w:eastAsia="Calibri"/>
          <w:sz w:val="24"/>
          <w:szCs w:val="24"/>
        </w:rPr>
        <w:t>subiectele</w:t>
      </w:r>
      <w:proofErr w:type="spellEnd"/>
      <w:r w:rsidRPr="008358FA">
        <w:rPr>
          <w:rFonts w:eastAsia="Calibri"/>
          <w:sz w:val="24"/>
          <w:szCs w:val="24"/>
        </w:rPr>
        <w:t xml:space="preserve"> </w:t>
      </w:r>
      <w:proofErr w:type="spellStart"/>
      <w:r w:rsidRPr="008358FA">
        <w:rPr>
          <w:rFonts w:eastAsia="Calibri"/>
          <w:sz w:val="24"/>
          <w:szCs w:val="24"/>
        </w:rPr>
        <w:t>relaționează</w:t>
      </w:r>
      <w:proofErr w:type="spellEnd"/>
      <w:r w:rsidRPr="008358FA">
        <w:rPr>
          <w:rFonts w:eastAsia="Calibri"/>
          <w:sz w:val="24"/>
          <w:szCs w:val="24"/>
        </w:rPr>
        <w:t xml:space="preserve">, </w:t>
      </w:r>
      <w:proofErr w:type="spellStart"/>
      <w:r w:rsidRPr="008358FA">
        <w:rPr>
          <w:rFonts w:eastAsia="Calibri"/>
          <w:sz w:val="24"/>
          <w:szCs w:val="24"/>
        </w:rPr>
        <w:t>împrejurările</w:t>
      </w:r>
      <w:proofErr w:type="spellEnd"/>
      <w:r w:rsidRPr="008358FA">
        <w:rPr>
          <w:rFonts w:eastAsia="Calibri"/>
          <w:sz w:val="24"/>
          <w:szCs w:val="24"/>
        </w:rPr>
        <w:t xml:space="preserve"> </w:t>
      </w:r>
      <w:proofErr w:type="spellStart"/>
      <w:r w:rsidRPr="008358FA">
        <w:rPr>
          <w:rFonts w:eastAsia="Calibri"/>
          <w:sz w:val="24"/>
          <w:szCs w:val="24"/>
        </w:rPr>
        <w:t>în</w:t>
      </w:r>
      <w:proofErr w:type="spellEnd"/>
      <w:r w:rsidRPr="008358FA">
        <w:rPr>
          <w:rFonts w:eastAsia="Calibri"/>
          <w:sz w:val="24"/>
          <w:szCs w:val="24"/>
        </w:rPr>
        <w:t xml:space="preserve"> care se </w:t>
      </w:r>
      <w:proofErr w:type="spellStart"/>
      <w:r w:rsidRPr="008358FA">
        <w:rPr>
          <w:rFonts w:eastAsia="Calibri"/>
          <w:sz w:val="24"/>
          <w:szCs w:val="24"/>
        </w:rPr>
        <w:t>naște</w:t>
      </w:r>
      <w:proofErr w:type="spellEnd"/>
      <w:r w:rsidRPr="008358FA">
        <w:rPr>
          <w:rFonts w:eastAsia="Calibri"/>
          <w:sz w:val="24"/>
          <w:szCs w:val="24"/>
        </w:rPr>
        <w:t xml:space="preserve"> </w:t>
      </w:r>
      <w:proofErr w:type="spellStart"/>
      <w:r w:rsidRPr="008358FA">
        <w:rPr>
          <w:rFonts w:eastAsia="Calibri"/>
          <w:sz w:val="24"/>
          <w:szCs w:val="24"/>
        </w:rPr>
        <w:t>raportul</w:t>
      </w:r>
      <w:proofErr w:type="spellEnd"/>
      <w:r w:rsidRPr="008358FA">
        <w:rPr>
          <w:rFonts w:eastAsia="Calibri"/>
          <w:sz w:val="24"/>
          <w:szCs w:val="24"/>
        </w:rPr>
        <w:t xml:space="preserve"> juridic</w:t>
      </w:r>
      <w:r>
        <w:rPr>
          <w:rFonts w:eastAsia="Calibri"/>
          <w:sz w:val="24"/>
          <w:szCs w:val="24"/>
        </w:rPr>
        <w:t xml:space="preserve">, </w:t>
      </w:r>
      <w:proofErr w:type="spellStart"/>
      <w:r>
        <w:rPr>
          <w:rFonts w:eastAsia="Calibri"/>
          <w:sz w:val="24"/>
          <w:szCs w:val="24"/>
        </w:rPr>
        <w:t>stabilește</w:t>
      </w:r>
      <w:proofErr w:type="spellEnd"/>
      <w:r>
        <w:rPr>
          <w:rFonts w:eastAsia="Calibri"/>
          <w:sz w:val="24"/>
          <w:szCs w:val="24"/>
        </w:rPr>
        <w:t xml:space="preserve"> </w:t>
      </w:r>
      <w:proofErr w:type="spellStart"/>
      <w:r>
        <w:rPr>
          <w:rFonts w:eastAsia="Calibri"/>
          <w:sz w:val="24"/>
          <w:szCs w:val="24"/>
        </w:rPr>
        <w:t>comportamentul</w:t>
      </w:r>
      <w:proofErr w:type="spellEnd"/>
      <w:r>
        <w:rPr>
          <w:rFonts w:eastAsia="Calibri"/>
          <w:sz w:val="24"/>
          <w:szCs w:val="24"/>
        </w:rPr>
        <w:t xml:space="preserve"> </w:t>
      </w:r>
      <w:proofErr w:type="spellStart"/>
      <w:r>
        <w:rPr>
          <w:rFonts w:eastAsia="Calibri"/>
          <w:sz w:val="24"/>
          <w:szCs w:val="24"/>
        </w:rPr>
        <w:t>subiectelor</w:t>
      </w:r>
      <w:proofErr w:type="spellEnd"/>
      <w:r>
        <w:rPr>
          <w:rFonts w:eastAsia="Calibri"/>
          <w:sz w:val="24"/>
          <w:szCs w:val="24"/>
        </w:rPr>
        <w:t xml:space="preserve">, </w:t>
      </w:r>
      <w:proofErr w:type="spellStart"/>
      <w:r>
        <w:rPr>
          <w:rFonts w:eastAsia="Calibri"/>
          <w:sz w:val="24"/>
          <w:szCs w:val="24"/>
        </w:rPr>
        <w:t>drepturile</w:t>
      </w:r>
      <w:proofErr w:type="spellEnd"/>
      <w:r>
        <w:rPr>
          <w:rFonts w:eastAsia="Calibri"/>
          <w:sz w:val="24"/>
          <w:szCs w:val="24"/>
        </w:rPr>
        <w:t xml:space="preserve"> </w:t>
      </w:r>
      <w:proofErr w:type="spellStart"/>
      <w:r>
        <w:rPr>
          <w:rFonts w:eastAsia="Calibri"/>
          <w:sz w:val="24"/>
          <w:szCs w:val="24"/>
        </w:rPr>
        <w:t>și</w:t>
      </w:r>
      <w:proofErr w:type="spellEnd"/>
      <w:r>
        <w:rPr>
          <w:rFonts w:eastAsia="Calibri"/>
          <w:sz w:val="24"/>
          <w:szCs w:val="24"/>
        </w:rPr>
        <w:t xml:space="preserve"> </w:t>
      </w:r>
      <w:proofErr w:type="spellStart"/>
      <w:r>
        <w:rPr>
          <w:rFonts w:eastAsia="Calibri"/>
          <w:sz w:val="24"/>
          <w:szCs w:val="24"/>
        </w:rPr>
        <w:t>obligațiile</w:t>
      </w:r>
      <w:proofErr w:type="spellEnd"/>
      <w:r>
        <w:rPr>
          <w:rFonts w:eastAsia="Calibri"/>
          <w:sz w:val="24"/>
          <w:szCs w:val="24"/>
        </w:rPr>
        <w:t xml:space="preserve"> </w:t>
      </w:r>
      <w:proofErr w:type="spellStart"/>
      <w:r>
        <w:rPr>
          <w:rFonts w:eastAsia="Calibri"/>
          <w:sz w:val="24"/>
          <w:szCs w:val="24"/>
        </w:rPr>
        <w:t>acestora</w:t>
      </w:r>
      <w:proofErr w:type="spellEnd"/>
      <w:r>
        <w:rPr>
          <w:rFonts w:eastAsia="Calibri"/>
          <w:sz w:val="24"/>
          <w:szCs w:val="24"/>
        </w:rPr>
        <w:t xml:space="preserve">, </w:t>
      </w:r>
      <w:proofErr w:type="spellStart"/>
      <w:r>
        <w:rPr>
          <w:rFonts w:eastAsia="Calibri"/>
          <w:sz w:val="24"/>
          <w:szCs w:val="24"/>
        </w:rPr>
        <w:t>proceduri</w:t>
      </w:r>
      <w:proofErr w:type="spellEnd"/>
      <w:r>
        <w:rPr>
          <w:rFonts w:eastAsia="Calibri"/>
          <w:sz w:val="24"/>
          <w:szCs w:val="24"/>
        </w:rPr>
        <w:t xml:space="preserve">, </w:t>
      </w:r>
      <w:proofErr w:type="spellStart"/>
      <w:r>
        <w:rPr>
          <w:rFonts w:eastAsia="Calibri"/>
          <w:sz w:val="24"/>
          <w:szCs w:val="24"/>
        </w:rPr>
        <w:t>modalități</w:t>
      </w:r>
      <w:proofErr w:type="spellEnd"/>
      <w:r>
        <w:rPr>
          <w:rFonts w:eastAsia="Calibri"/>
          <w:sz w:val="24"/>
          <w:szCs w:val="24"/>
        </w:rPr>
        <w:t xml:space="preserve"> de </w:t>
      </w:r>
      <w:proofErr w:type="spellStart"/>
      <w:r>
        <w:rPr>
          <w:rFonts w:eastAsia="Calibri"/>
          <w:sz w:val="24"/>
          <w:szCs w:val="24"/>
        </w:rPr>
        <w:t>apărare</w:t>
      </w:r>
      <w:proofErr w:type="spellEnd"/>
      <w:r>
        <w:rPr>
          <w:rFonts w:eastAsia="Calibri"/>
          <w:sz w:val="24"/>
          <w:szCs w:val="24"/>
        </w:rPr>
        <w:t xml:space="preserve">, </w:t>
      </w:r>
      <w:proofErr w:type="spellStart"/>
      <w:r>
        <w:rPr>
          <w:rFonts w:eastAsia="Calibri"/>
          <w:sz w:val="24"/>
          <w:szCs w:val="24"/>
        </w:rPr>
        <w:t>sancțiuni</w:t>
      </w:r>
      <w:proofErr w:type="spellEnd"/>
      <w:r>
        <w:rPr>
          <w:rFonts w:eastAsia="Calibri"/>
          <w:sz w:val="24"/>
          <w:szCs w:val="24"/>
        </w:rPr>
        <w:t xml:space="preserve"> </w:t>
      </w:r>
      <w:proofErr w:type="spellStart"/>
      <w:r>
        <w:rPr>
          <w:rFonts w:eastAsia="Calibri"/>
          <w:sz w:val="24"/>
          <w:szCs w:val="24"/>
        </w:rPr>
        <w:t>sau</w:t>
      </w:r>
      <w:proofErr w:type="spellEnd"/>
      <w:r>
        <w:rPr>
          <w:rFonts w:eastAsia="Calibri"/>
          <w:sz w:val="24"/>
          <w:szCs w:val="24"/>
        </w:rPr>
        <w:t xml:space="preserve"> </w:t>
      </w:r>
      <w:proofErr w:type="spellStart"/>
      <w:r>
        <w:rPr>
          <w:rFonts w:eastAsia="Calibri"/>
          <w:sz w:val="24"/>
          <w:szCs w:val="24"/>
        </w:rPr>
        <w:t>consecințe</w:t>
      </w:r>
      <w:proofErr w:type="spellEnd"/>
      <w:r>
        <w:rPr>
          <w:rFonts w:eastAsia="Calibri"/>
          <w:sz w:val="24"/>
          <w:szCs w:val="24"/>
        </w:rPr>
        <w:t xml:space="preserve"> </w:t>
      </w:r>
      <w:proofErr w:type="spellStart"/>
      <w:r>
        <w:rPr>
          <w:rFonts w:eastAsia="Calibri"/>
          <w:sz w:val="24"/>
          <w:szCs w:val="24"/>
        </w:rPr>
        <w:t>aplicabile</w:t>
      </w:r>
      <w:proofErr w:type="spellEnd"/>
      <w:r>
        <w:rPr>
          <w:rFonts w:eastAsia="Calibri"/>
          <w:sz w:val="24"/>
          <w:szCs w:val="24"/>
        </w:rPr>
        <w:t>.</w:t>
      </w:r>
    </w:p>
    <w:p w14:paraId="102932ED" w14:textId="77777777" w:rsidR="008358FA" w:rsidRDefault="008358FA" w:rsidP="006D3E18">
      <w:pPr>
        <w:pStyle w:val="ListParagraph"/>
        <w:numPr>
          <w:ilvl w:val="0"/>
          <w:numId w:val="22"/>
        </w:numPr>
        <w:jc w:val="both"/>
        <w:rPr>
          <w:rFonts w:eastAsia="Calibri"/>
          <w:sz w:val="24"/>
          <w:szCs w:val="24"/>
        </w:rPr>
      </w:pPr>
      <w:proofErr w:type="spellStart"/>
      <w:r>
        <w:rPr>
          <w:rFonts w:eastAsia="Calibri"/>
          <w:sz w:val="24"/>
          <w:szCs w:val="24"/>
        </w:rPr>
        <w:t>să</w:t>
      </w:r>
      <w:proofErr w:type="spellEnd"/>
      <w:r>
        <w:rPr>
          <w:rFonts w:eastAsia="Calibri"/>
          <w:sz w:val="24"/>
          <w:szCs w:val="24"/>
        </w:rPr>
        <w:t xml:space="preserve"> se </w:t>
      </w:r>
      <w:proofErr w:type="spellStart"/>
      <w:r>
        <w:rPr>
          <w:rFonts w:eastAsia="Calibri"/>
          <w:sz w:val="24"/>
          <w:szCs w:val="24"/>
        </w:rPr>
        <w:t>producă</w:t>
      </w:r>
      <w:proofErr w:type="spellEnd"/>
      <w:r>
        <w:rPr>
          <w:rFonts w:eastAsia="Calibri"/>
          <w:sz w:val="24"/>
          <w:szCs w:val="24"/>
        </w:rPr>
        <w:t xml:space="preserve"> </w:t>
      </w:r>
      <w:proofErr w:type="spellStart"/>
      <w:r>
        <w:rPr>
          <w:rFonts w:eastAsia="Calibri"/>
          <w:sz w:val="24"/>
          <w:szCs w:val="24"/>
        </w:rPr>
        <w:t>sau</w:t>
      </w:r>
      <w:proofErr w:type="spellEnd"/>
      <w:r>
        <w:rPr>
          <w:rFonts w:eastAsia="Calibri"/>
          <w:sz w:val="24"/>
          <w:szCs w:val="24"/>
        </w:rPr>
        <w:t xml:space="preserve"> </w:t>
      </w:r>
      <w:proofErr w:type="spellStart"/>
      <w:r>
        <w:rPr>
          <w:rFonts w:eastAsia="Calibri"/>
          <w:sz w:val="24"/>
          <w:szCs w:val="24"/>
        </w:rPr>
        <w:t>să</w:t>
      </w:r>
      <w:proofErr w:type="spellEnd"/>
      <w:r>
        <w:rPr>
          <w:rFonts w:eastAsia="Calibri"/>
          <w:sz w:val="24"/>
          <w:szCs w:val="24"/>
        </w:rPr>
        <w:t xml:space="preserve"> se </w:t>
      </w:r>
      <w:proofErr w:type="spellStart"/>
      <w:r>
        <w:rPr>
          <w:rFonts w:eastAsia="Calibri"/>
          <w:sz w:val="24"/>
          <w:szCs w:val="24"/>
        </w:rPr>
        <w:t>realizeze</w:t>
      </w:r>
      <w:proofErr w:type="spellEnd"/>
      <w:r>
        <w:rPr>
          <w:rFonts w:eastAsia="Calibri"/>
          <w:sz w:val="24"/>
          <w:szCs w:val="24"/>
        </w:rPr>
        <w:t xml:space="preserve"> </w:t>
      </w:r>
      <w:proofErr w:type="spellStart"/>
      <w:r>
        <w:rPr>
          <w:rFonts w:eastAsia="Calibri"/>
          <w:sz w:val="24"/>
          <w:szCs w:val="24"/>
        </w:rPr>
        <w:t>anumite</w:t>
      </w:r>
      <w:proofErr w:type="spellEnd"/>
      <w:r>
        <w:rPr>
          <w:rFonts w:eastAsia="Calibri"/>
          <w:sz w:val="24"/>
          <w:szCs w:val="24"/>
        </w:rPr>
        <w:t xml:space="preserve"> </w:t>
      </w:r>
      <w:proofErr w:type="spellStart"/>
      <w:r w:rsidR="00263CCB">
        <w:rPr>
          <w:rFonts w:eastAsia="Calibri"/>
          <w:sz w:val="24"/>
          <w:szCs w:val="24"/>
        </w:rPr>
        <w:t>fapte</w:t>
      </w:r>
      <w:proofErr w:type="spellEnd"/>
      <w:r w:rsidR="00263CCB">
        <w:rPr>
          <w:rFonts w:eastAsia="Calibri"/>
          <w:sz w:val="24"/>
          <w:szCs w:val="24"/>
        </w:rPr>
        <w:t xml:space="preserve"> cu </w:t>
      </w:r>
      <w:proofErr w:type="spellStart"/>
      <w:r w:rsidR="00263CCB">
        <w:rPr>
          <w:rFonts w:eastAsia="Calibri"/>
          <w:sz w:val="24"/>
          <w:szCs w:val="24"/>
        </w:rPr>
        <w:t>relevanță</w:t>
      </w:r>
      <w:proofErr w:type="spellEnd"/>
      <w:r w:rsidR="00263CCB">
        <w:rPr>
          <w:rFonts w:eastAsia="Calibri"/>
          <w:sz w:val="24"/>
          <w:szCs w:val="24"/>
        </w:rPr>
        <w:t xml:space="preserve"> </w:t>
      </w:r>
      <w:proofErr w:type="spellStart"/>
      <w:r w:rsidR="00263CCB">
        <w:rPr>
          <w:rFonts w:eastAsia="Calibri"/>
          <w:sz w:val="24"/>
          <w:szCs w:val="24"/>
        </w:rPr>
        <w:t>juridică</w:t>
      </w:r>
      <w:proofErr w:type="spellEnd"/>
      <w:r w:rsidR="00263CCB">
        <w:rPr>
          <w:rFonts w:eastAsia="Calibri"/>
          <w:sz w:val="24"/>
          <w:szCs w:val="24"/>
        </w:rPr>
        <w:t xml:space="preserve">, sub forma </w:t>
      </w:r>
      <w:proofErr w:type="spellStart"/>
      <w:r>
        <w:rPr>
          <w:rFonts w:eastAsia="Calibri"/>
          <w:sz w:val="24"/>
          <w:szCs w:val="24"/>
        </w:rPr>
        <w:t>acțiuni</w:t>
      </w:r>
      <w:r w:rsidR="00263CCB">
        <w:rPr>
          <w:rFonts w:eastAsia="Calibri"/>
          <w:sz w:val="24"/>
          <w:szCs w:val="24"/>
        </w:rPr>
        <w:t>lor</w:t>
      </w:r>
      <w:proofErr w:type="spellEnd"/>
      <w:r>
        <w:rPr>
          <w:rFonts w:eastAsia="Calibri"/>
          <w:sz w:val="24"/>
          <w:szCs w:val="24"/>
        </w:rPr>
        <w:t xml:space="preserve"> </w:t>
      </w:r>
      <w:proofErr w:type="spellStart"/>
      <w:r>
        <w:rPr>
          <w:rFonts w:eastAsia="Calibri"/>
          <w:sz w:val="24"/>
          <w:szCs w:val="24"/>
        </w:rPr>
        <w:t>sau</w:t>
      </w:r>
      <w:proofErr w:type="spellEnd"/>
      <w:r>
        <w:rPr>
          <w:rFonts w:eastAsia="Calibri"/>
          <w:sz w:val="24"/>
          <w:szCs w:val="24"/>
        </w:rPr>
        <w:t xml:space="preserve"> </w:t>
      </w:r>
      <w:proofErr w:type="spellStart"/>
      <w:r>
        <w:rPr>
          <w:rFonts w:eastAsia="Calibri"/>
          <w:sz w:val="24"/>
          <w:szCs w:val="24"/>
        </w:rPr>
        <w:t>evenimente</w:t>
      </w:r>
      <w:r w:rsidR="00263CCB">
        <w:rPr>
          <w:rFonts w:eastAsia="Calibri"/>
          <w:sz w:val="24"/>
          <w:szCs w:val="24"/>
        </w:rPr>
        <w:t>lor</w:t>
      </w:r>
      <w:proofErr w:type="spellEnd"/>
      <w:r w:rsidR="0064137A">
        <w:rPr>
          <w:rFonts w:eastAsia="Calibri"/>
          <w:sz w:val="24"/>
          <w:szCs w:val="24"/>
        </w:rPr>
        <w:t xml:space="preserve">. </w:t>
      </w:r>
      <w:proofErr w:type="spellStart"/>
      <w:r w:rsidR="0064137A">
        <w:rPr>
          <w:rFonts w:eastAsia="Calibri"/>
          <w:sz w:val="24"/>
          <w:szCs w:val="24"/>
        </w:rPr>
        <w:t>Acestea</w:t>
      </w:r>
      <w:proofErr w:type="spellEnd"/>
      <w:r w:rsidR="0064137A">
        <w:rPr>
          <w:rFonts w:eastAsia="Calibri"/>
          <w:sz w:val="24"/>
          <w:szCs w:val="24"/>
        </w:rPr>
        <w:t xml:space="preserve"> au </w:t>
      </w:r>
      <w:proofErr w:type="spellStart"/>
      <w:r w:rsidR="0064137A">
        <w:rPr>
          <w:rFonts w:eastAsia="Calibri"/>
          <w:sz w:val="24"/>
          <w:szCs w:val="24"/>
        </w:rPr>
        <w:t>rolul</w:t>
      </w:r>
      <w:proofErr w:type="spellEnd"/>
      <w:r w:rsidR="0064137A">
        <w:rPr>
          <w:rFonts w:eastAsia="Calibri"/>
          <w:sz w:val="24"/>
          <w:szCs w:val="24"/>
        </w:rPr>
        <w:t xml:space="preserve"> de a </w:t>
      </w:r>
      <w:proofErr w:type="spellStart"/>
      <w:r w:rsidR="0064137A">
        <w:rPr>
          <w:rFonts w:eastAsia="Calibri"/>
          <w:sz w:val="24"/>
          <w:szCs w:val="24"/>
        </w:rPr>
        <w:t>creea</w:t>
      </w:r>
      <w:proofErr w:type="spellEnd"/>
      <w:r w:rsidR="0064137A">
        <w:rPr>
          <w:rFonts w:eastAsia="Calibri"/>
          <w:sz w:val="24"/>
          <w:szCs w:val="24"/>
        </w:rPr>
        <w:t xml:space="preserve"> </w:t>
      </w:r>
      <w:proofErr w:type="spellStart"/>
      <w:r w:rsidR="0064137A">
        <w:rPr>
          <w:rFonts w:eastAsia="Calibri"/>
          <w:sz w:val="24"/>
          <w:szCs w:val="24"/>
        </w:rPr>
        <w:t>contextul</w:t>
      </w:r>
      <w:proofErr w:type="spellEnd"/>
      <w:r w:rsidR="0064137A">
        <w:rPr>
          <w:rFonts w:eastAsia="Calibri"/>
          <w:sz w:val="24"/>
          <w:szCs w:val="24"/>
        </w:rPr>
        <w:t xml:space="preserve"> </w:t>
      </w:r>
      <w:proofErr w:type="spellStart"/>
      <w:r w:rsidR="0064137A">
        <w:rPr>
          <w:rFonts w:eastAsia="Calibri"/>
          <w:sz w:val="24"/>
          <w:szCs w:val="24"/>
        </w:rPr>
        <w:t>în</w:t>
      </w:r>
      <w:proofErr w:type="spellEnd"/>
      <w:r w:rsidR="0064137A">
        <w:rPr>
          <w:rFonts w:eastAsia="Calibri"/>
          <w:sz w:val="24"/>
          <w:szCs w:val="24"/>
        </w:rPr>
        <w:t xml:space="preserve"> care norma </w:t>
      </w:r>
      <w:proofErr w:type="spellStart"/>
      <w:r w:rsidR="0064137A">
        <w:rPr>
          <w:rFonts w:eastAsia="Calibri"/>
          <w:sz w:val="24"/>
          <w:szCs w:val="24"/>
        </w:rPr>
        <w:t>juridică</w:t>
      </w:r>
      <w:proofErr w:type="spellEnd"/>
      <w:r w:rsidR="0064137A">
        <w:rPr>
          <w:rFonts w:eastAsia="Calibri"/>
          <w:sz w:val="24"/>
          <w:szCs w:val="24"/>
        </w:rPr>
        <w:t xml:space="preserve"> se</w:t>
      </w:r>
      <w:r w:rsidR="0064137A" w:rsidRPr="0064137A">
        <w:rPr>
          <w:rFonts w:eastAsia="Calibri"/>
          <w:sz w:val="24"/>
          <w:szCs w:val="24"/>
        </w:rPr>
        <w:t xml:space="preserve"> </w:t>
      </w:r>
      <w:proofErr w:type="spellStart"/>
      <w:r w:rsidR="0064137A">
        <w:rPr>
          <w:rFonts w:eastAsia="Calibri"/>
          <w:sz w:val="24"/>
          <w:szCs w:val="24"/>
        </w:rPr>
        <w:t>aplică</w:t>
      </w:r>
      <w:proofErr w:type="spellEnd"/>
      <w:r w:rsidR="0064137A">
        <w:rPr>
          <w:rFonts w:eastAsia="Calibri"/>
          <w:sz w:val="24"/>
          <w:szCs w:val="24"/>
        </w:rPr>
        <w:t xml:space="preserve"> </w:t>
      </w:r>
      <w:proofErr w:type="spellStart"/>
      <w:r w:rsidR="0064137A">
        <w:rPr>
          <w:rFonts w:eastAsia="Calibri"/>
          <w:sz w:val="24"/>
          <w:szCs w:val="24"/>
        </w:rPr>
        <w:t>în</w:t>
      </w:r>
      <w:proofErr w:type="spellEnd"/>
      <w:r w:rsidR="0064137A">
        <w:rPr>
          <w:rFonts w:eastAsia="Calibri"/>
          <w:sz w:val="24"/>
          <w:szCs w:val="24"/>
        </w:rPr>
        <w:t xml:space="preserve"> </w:t>
      </w:r>
      <w:proofErr w:type="spellStart"/>
      <w:r w:rsidR="0064137A">
        <w:rPr>
          <w:rFonts w:eastAsia="Calibri"/>
          <w:sz w:val="24"/>
          <w:szCs w:val="24"/>
        </w:rPr>
        <w:t>concret</w:t>
      </w:r>
      <w:proofErr w:type="spellEnd"/>
      <w:r w:rsidR="0064137A">
        <w:rPr>
          <w:rFonts w:eastAsia="Calibri"/>
          <w:sz w:val="24"/>
          <w:szCs w:val="24"/>
        </w:rPr>
        <w:t>.</w:t>
      </w:r>
      <w:r w:rsidR="00263CCB">
        <w:rPr>
          <w:rFonts w:eastAsia="Calibri"/>
          <w:sz w:val="24"/>
          <w:szCs w:val="24"/>
        </w:rPr>
        <w:t xml:space="preserve"> </w:t>
      </w:r>
      <w:proofErr w:type="spellStart"/>
      <w:r w:rsidR="00263CCB">
        <w:rPr>
          <w:rFonts w:eastAsia="Calibri"/>
          <w:sz w:val="24"/>
          <w:szCs w:val="24"/>
        </w:rPr>
        <w:t>Astfel</w:t>
      </w:r>
      <w:proofErr w:type="spellEnd"/>
      <w:r w:rsidR="00263CCB">
        <w:rPr>
          <w:rFonts w:eastAsia="Calibri"/>
          <w:sz w:val="24"/>
          <w:szCs w:val="24"/>
        </w:rPr>
        <w:t xml:space="preserve">, </w:t>
      </w:r>
      <w:proofErr w:type="spellStart"/>
      <w:r w:rsidR="00263CCB">
        <w:rPr>
          <w:rFonts w:eastAsia="Calibri"/>
          <w:sz w:val="24"/>
          <w:szCs w:val="24"/>
        </w:rPr>
        <w:t>potrivit</w:t>
      </w:r>
      <w:proofErr w:type="spellEnd"/>
      <w:r w:rsidR="00263CCB">
        <w:rPr>
          <w:rFonts w:eastAsia="Calibri"/>
          <w:sz w:val="24"/>
          <w:szCs w:val="24"/>
        </w:rPr>
        <w:t xml:space="preserve"> </w:t>
      </w:r>
      <w:proofErr w:type="spellStart"/>
      <w:r w:rsidR="00263CCB">
        <w:rPr>
          <w:rFonts w:eastAsia="Calibri"/>
          <w:sz w:val="24"/>
          <w:szCs w:val="24"/>
        </w:rPr>
        <w:t>conc</w:t>
      </w:r>
      <w:r w:rsidR="00231BDA">
        <w:rPr>
          <w:rFonts w:eastAsia="Calibri"/>
          <w:sz w:val="24"/>
          <w:szCs w:val="24"/>
        </w:rPr>
        <w:t>epției</w:t>
      </w:r>
      <w:proofErr w:type="spellEnd"/>
      <w:r w:rsidR="00231BDA">
        <w:rPr>
          <w:rFonts w:eastAsia="Calibri"/>
          <w:sz w:val="24"/>
          <w:szCs w:val="24"/>
        </w:rPr>
        <w:t xml:space="preserve"> </w:t>
      </w:r>
      <w:proofErr w:type="spellStart"/>
      <w:r w:rsidR="00231BDA">
        <w:rPr>
          <w:rFonts w:eastAsia="Calibri"/>
          <w:sz w:val="24"/>
          <w:szCs w:val="24"/>
        </w:rPr>
        <w:t>majoritare</w:t>
      </w:r>
      <w:proofErr w:type="spellEnd"/>
      <w:r w:rsidR="00231BDA">
        <w:rPr>
          <w:rFonts w:eastAsia="Calibri"/>
          <w:sz w:val="24"/>
          <w:szCs w:val="24"/>
        </w:rPr>
        <w:t xml:space="preserve"> din </w:t>
      </w:r>
      <w:proofErr w:type="spellStart"/>
      <w:r w:rsidR="00231BDA">
        <w:rPr>
          <w:rFonts w:eastAsia="Calibri"/>
          <w:sz w:val="24"/>
          <w:szCs w:val="24"/>
        </w:rPr>
        <w:t>literatura</w:t>
      </w:r>
      <w:proofErr w:type="spellEnd"/>
      <w:r w:rsidR="00263CCB">
        <w:rPr>
          <w:rFonts w:eastAsia="Calibri"/>
          <w:sz w:val="24"/>
          <w:szCs w:val="24"/>
        </w:rPr>
        <w:t xml:space="preserve"> de </w:t>
      </w:r>
      <w:proofErr w:type="spellStart"/>
      <w:r w:rsidR="00263CCB">
        <w:rPr>
          <w:rFonts w:eastAsia="Calibri"/>
          <w:sz w:val="24"/>
          <w:szCs w:val="24"/>
        </w:rPr>
        <w:t>specialitate</w:t>
      </w:r>
      <w:proofErr w:type="spellEnd"/>
      <w:r w:rsidR="00263CCB">
        <w:rPr>
          <w:rFonts w:eastAsia="Calibri"/>
          <w:sz w:val="24"/>
          <w:szCs w:val="24"/>
        </w:rPr>
        <w:t xml:space="preserve">, </w:t>
      </w:r>
      <w:proofErr w:type="spellStart"/>
      <w:r w:rsidR="00263CCB">
        <w:rPr>
          <w:rFonts w:eastAsia="Calibri"/>
          <w:sz w:val="24"/>
          <w:szCs w:val="24"/>
        </w:rPr>
        <w:t>raportul</w:t>
      </w:r>
      <w:proofErr w:type="spellEnd"/>
      <w:r w:rsidR="00263CCB">
        <w:rPr>
          <w:rFonts w:eastAsia="Calibri"/>
          <w:sz w:val="24"/>
          <w:szCs w:val="24"/>
        </w:rPr>
        <w:t xml:space="preserve"> juridic </w:t>
      </w:r>
      <w:proofErr w:type="spellStart"/>
      <w:r w:rsidR="00263CCB">
        <w:rPr>
          <w:rFonts w:eastAsia="Calibri"/>
          <w:sz w:val="24"/>
          <w:szCs w:val="24"/>
        </w:rPr>
        <w:t>concret</w:t>
      </w:r>
      <w:proofErr w:type="spellEnd"/>
      <w:r w:rsidR="00263CCB">
        <w:rPr>
          <w:rFonts w:eastAsia="Calibri"/>
          <w:sz w:val="24"/>
          <w:szCs w:val="24"/>
        </w:rPr>
        <w:t xml:space="preserve"> (</w:t>
      </w:r>
      <w:proofErr w:type="spellStart"/>
      <w:r w:rsidR="00263CCB">
        <w:rPr>
          <w:rFonts w:eastAsia="Calibri"/>
          <w:sz w:val="24"/>
          <w:szCs w:val="24"/>
        </w:rPr>
        <w:t>drepturile</w:t>
      </w:r>
      <w:proofErr w:type="spellEnd"/>
      <w:r w:rsidR="00263CCB">
        <w:rPr>
          <w:rFonts w:eastAsia="Calibri"/>
          <w:sz w:val="24"/>
          <w:szCs w:val="24"/>
        </w:rPr>
        <w:t xml:space="preserve"> </w:t>
      </w:r>
      <w:proofErr w:type="spellStart"/>
      <w:r w:rsidR="00263CCB">
        <w:rPr>
          <w:rFonts w:eastAsia="Calibri"/>
          <w:sz w:val="24"/>
          <w:szCs w:val="24"/>
        </w:rPr>
        <w:t>și</w:t>
      </w:r>
      <w:proofErr w:type="spellEnd"/>
      <w:r w:rsidR="00263CCB">
        <w:rPr>
          <w:rFonts w:eastAsia="Calibri"/>
          <w:sz w:val="24"/>
          <w:szCs w:val="24"/>
        </w:rPr>
        <w:t xml:space="preserve"> </w:t>
      </w:r>
      <w:proofErr w:type="spellStart"/>
      <w:r w:rsidR="00263CCB">
        <w:rPr>
          <w:rFonts w:eastAsia="Calibri"/>
          <w:sz w:val="24"/>
          <w:szCs w:val="24"/>
        </w:rPr>
        <w:t>obligațiile</w:t>
      </w:r>
      <w:proofErr w:type="spellEnd"/>
      <w:r w:rsidR="00263CCB">
        <w:rPr>
          <w:rFonts w:eastAsia="Calibri"/>
          <w:sz w:val="24"/>
          <w:szCs w:val="24"/>
        </w:rPr>
        <w:t xml:space="preserve"> </w:t>
      </w:r>
      <w:proofErr w:type="spellStart"/>
      <w:r w:rsidR="00263CCB">
        <w:rPr>
          <w:rFonts w:eastAsia="Calibri"/>
          <w:sz w:val="24"/>
          <w:szCs w:val="24"/>
        </w:rPr>
        <w:t>subiectelor</w:t>
      </w:r>
      <w:proofErr w:type="spellEnd"/>
      <w:r w:rsidR="00263CCB">
        <w:rPr>
          <w:rFonts w:eastAsia="Calibri"/>
          <w:sz w:val="24"/>
          <w:szCs w:val="24"/>
        </w:rPr>
        <w:t xml:space="preserve">) se </w:t>
      </w:r>
      <w:proofErr w:type="spellStart"/>
      <w:r w:rsidR="00263CCB">
        <w:rPr>
          <w:rFonts w:eastAsia="Calibri"/>
          <w:sz w:val="24"/>
          <w:szCs w:val="24"/>
        </w:rPr>
        <w:t>poate</w:t>
      </w:r>
      <w:proofErr w:type="spellEnd"/>
      <w:r w:rsidR="00263CCB">
        <w:rPr>
          <w:rFonts w:eastAsia="Calibri"/>
          <w:sz w:val="24"/>
          <w:szCs w:val="24"/>
        </w:rPr>
        <w:t xml:space="preserve"> </w:t>
      </w:r>
      <w:proofErr w:type="spellStart"/>
      <w:r w:rsidR="00263CCB">
        <w:rPr>
          <w:rFonts w:eastAsia="Calibri"/>
          <w:sz w:val="24"/>
          <w:szCs w:val="24"/>
        </w:rPr>
        <w:t>stabili</w:t>
      </w:r>
      <w:proofErr w:type="spellEnd"/>
      <w:r w:rsidR="00263CCB">
        <w:rPr>
          <w:rFonts w:eastAsia="Calibri"/>
          <w:sz w:val="24"/>
          <w:szCs w:val="24"/>
        </w:rPr>
        <w:t xml:space="preserve"> </w:t>
      </w:r>
      <w:proofErr w:type="spellStart"/>
      <w:r w:rsidR="00263CCB">
        <w:rPr>
          <w:rFonts w:eastAsia="Calibri"/>
          <w:sz w:val="24"/>
          <w:szCs w:val="24"/>
        </w:rPr>
        <w:t>numai</w:t>
      </w:r>
      <w:proofErr w:type="spellEnd"/>
      <w:r w:rsidR="00263CCB">
        <w:rPr>
          <w:rFonts w:eastAsia="Calibri"/>
          <w:sz w:val="24"/>
          <w:szCs w:val="24"/>
        </w:rPr>
        <w:t xml:space="preserve"> ca </w:t>
      </w:r>
      <w:proofErr w:type="spellStart"/>
      <w:r w:rsidR="00263CCB">
        <w:rPr>
          <w:rFonts w:eastAsia="Calibri"/>
          <w:sz w:val="24"/>
          <w:szCs w:val="24"/>
        </w:rPr>
        <w:t>urmare</w:t>
      </w:r>
      <w:proofErr w:type="spellEnd"/>
      <w:r w:rsidR="00263CCB">
        <w:rPr>
          <w:rFonts w:eastAsia="Calibri"/>
          <w:sz w:val="24"/>
          <w:szCs w:val="24"/>
        </w:rPr>
        <w:t xml:space="preserve"> a </w:t>
      </w:r>
      <w:proofErr w:type="spellStart"/>
      <w:r w:rsidR="00263CCB">
        <w:rPr>
          <w:rFonts w:eastAsia="Calibri"/>
          <w:sz w:val="24"/>
          <w:szCs w:val="24"/>
        </w:rPr>
        <w:t>producerii</w:t>
      </w:r>
      <w:proofErr w:type="spellEnd"/>
      <w:r w:rsidR="00263CCB">
        <w:rPr>
          <w:rFonts w:eastAsia="Calibri"/>
          <w:sz w:val="24"/>
          <w:szCs w:val="24"/>
        </w:rPr>
        <w:t xml:space="preserve"> </w:t>
      </w:r>
      <w:proofErr w:type="spellStart"/>
      <w:r w:rsidR="00263CCB">
        <w:rPr>
          <w:rFonts w:eastAsia="Calibri"/>
          <w:sz w:val="24"/>
          <w:szCs w:val="24"/>
        </w:rPr>
        <w:t>unui</w:t>
      </w:r>
      <w:proofErr w:type="spellEnd"/>
      <w:r w:rsidR="00263CCB">
        <w:rPr>
          <w:rFonts w:eastAsia="Calibri"/>
          <w:sz w:val="24"/>
          <w:szCs w:val="24"/>
        </w:rPr>
        <w:t xml:space="preserve"> </w:t>
      </w:r>
      <w:proofErr w:type="spellStart"/>
      <w:r w:rsidR="00263CCB">
        <w:rPr>
          <w:rFonts w:eastAsia="Calibri"/>
          <w:sz w:val="24"/>
          <w:szCs w:val="24"/>
        </w:rPr>
        <w:t>fapt</w:t>
      </w:r>
      <w:proofErr w:type="spellEnd"/>
      <w:r w:rsidR="00263CCB">
        <w:rPr>
          <w:rFonts w:eastAsia="Calibri"/>
          <w:sz w:val="24"/>
          <w:szCs w:val="24"/>
        </w:rPr>
        <w:t xml:space="preserve"> juridic (</w:t>
      </w:r>
      <w:proofErr w:type="spellStart"/>
      <w:r w:rsidR="00263CCB">
        <w:rPr>
          <w:rFonts w:eastAsia="Calibri"/>
          <w:sz w:val="24"/>
          <w:szCs w:val="24"/>
        </w:rPr>
        <w:t>eveniment</w:t>
      </w:r>
      <w:proofErr w:type="spellEnd"/>
      <w:r w:rsidR="00263CCB">
        <w:rPr>
          <w:rFonts w:eastAsia="Calibri"/>
          <w:sz w:val="24"/>
          <w:szCs w:val="24"/>
        </w:rPr>
        <w:t xml:space="preserve"> </w:t>
      </w:r>
      <w:proofErr w:type="spellStart"/>
      <w:r w:rsidR="00263CCB">
        <w:rPr>
          <w:rFonts w:eastAsia="Calibri"/>
          <w:sz w:val="24"/>
          <w:szCs w:val="24"/>
        </w:rPr>
        <w:t>sau</w:t>
      </w:r>
      <w:proofErr w:type="spellEnd"/>
      <w:r w:rsidR="00263CCB">
        <w:rPr>
          <w:rFonts w:eastAsia="Calibri"/>
          <w:sz w:val="24"/>
          <w:szCs w:val="24"/>
        </w:rPr>
        <w:t xml:space="preserve"> </w:t>
      </w:r>
      <w:proofErr w:type="spellStart"/>
      <w:r w:rsidR="00263CCB">
        <w:rPr>
          <w:rFonts w:eastAsia="Calibri"/>
          <w:sz w:val="24"/>
          <w:szCs w:val="24"/>
        </w:rPr>
        <w:t>acțiune</w:t>
      </w:r>
      <w:proofErr w:type="spellEnd"/>
      <w:r w:rsidR="00263CCB">
        <w:rPr>
          <w:rFonts w:eastAsia="Calibri"/>
          <w:sz w:val="24"/>
          <w:szCs w:val="24"/>
        </w:rPr>
        <w:t xml:space="preserve"> </w:t>
      </w:r>
      <w:proofErr w:type="spellStart"/>
      <w:r w:rsidR="00263CCB">
        <w:rPr>
          <w:rFonts w:eastAsia="Calibri"/>
          <w:sz w:val="24"/>
          <w:szCs w:val="24"/>
        </w:rPr>
        <w:t>umană</w:t>
      </w:r>
      <w:proofErr w:type="spellEnd"/>
      <w:r w:rsidR="00263CCB">
        <w:rPr>
          <w:rFonts w:eastAsia="Calibri"/>
          <w:sz w:val="24"/>
          <w:szCs w:val="24"/>
        </w:rPr>
        <w:t xml:space="preserve">, de </w:t>
      </w:r>
      <w:proofErr w:type="spellStart"/>
      <w:r w:rsidR="00263CCB">
        <w:rPr>
          <w:rFonts w:eastAsia="Calibri"/>
          <w:sz w:val="24"/>
          <w:szCs w:val="24"/>
        </w:rPr>
        <w:t>realizarea</w:t>
      </w:r>
      <w:proofErr w:type="spellEnd"/>
      <w:r w:rsidR="00263CCB">
        <w:rPr>
          <w:rFonts w:eastAsia="Calibri"/>
          <w:sz w:val="24"/>
          <w:szCs w:val="24"/>
        </w:rPr>
        <w:t xml:space="preserve"> </w:t>
      </w:r>
      <w:proofErr w:type="spellStart"/>
      <w:r w:rsidR="00263CCB">
        <w:rPr>
          <w:rFonts w:eastAsia="Calibri"/>
          <w:sz w:val="24"/>
          <w:szCs w:val="24"/>
        </w:rPr>
        <w:t>căruia</w:t>
      </w:r>
      <w:proofErr w:type="spellEnd"/>
      <w:r w:rsidR="00263CCB">
        <w:rPr>
          <w:rFonts w:eastAsia="Calibri"/>
          <w:sz w:val="24"/>
          <w:szCs w:val="24"/>
        </w:rPr>
        <w:t xml:space="preserve">, </w:t>
      </w:r>
      <w:proofErr w:type="spellStart"/>
      <w:r w:rsidR="00263CCB">
        <w:rPr>
          <w:rFonts w:eastAsia="Calibri"/>
          <w:sz w:val="24"/>
          <w:szCs w:val="24"/>
        </w:rPr>
        <w:t>legea</w:t>
      </w:r>
      <w:proofErr w:type="spellEnd"/>
      <w:r w:rsidR="00263CCB">
        <w:rPr>
          <w:rFonts w:eastAsia="Calibri"/>
          <w:sz w:val="24"/>
          <w:szCs w:val="24"/>
        </w:rPr>
        <w:t xml:space="preserve"> </w:t>
      </w:r>
      <w:proofErr w:type="spellStart"/>
      <w:r w:rsidR="00263CCB">
        <w:rPr>
          <w:rFonts w:eastAsia="Calibri"/>
          <w:sz w:val="24"/>
          <w:szCs w:val="24"/>
        </w:rPr>
        <w:t>leagă</w:t>
      </w:r>
      <w:proofErr w:type="spellEnd"/>
      <w:r w:rsidR="00263CCB">
        <w:rPr>
          <w:rFonts w:eastAsia="Calibri"/>
          <w:sz w:val="24"/>
          <w:szCs w:val="24"/>
        </w:rPr>
        <w:t xml:space="preserve"> </w:t>
      </w:r>
      <w:proofErr w:type="spellStart"/>
      <w:r w:rsidR="00263CCB">
        <w:rPr>
          <w:rFonts w:eastAsia="Calibri"/>
          <w:sz w:val="24"/>
          <w:szCs w:val="24"/>
        </w:rPr>
        <w:t>producerea</w:t>
      </w:r>
      <w:proofErr w:type="spellEnd"/>
      <w:r w:rsidR="00263CCB">
        <w:rPr>
          <w:rFonts w:eastAsia="Calibri"/>
          <w:sz w:val="24"/>
          <w:szCs w:val="24"/>
        </w:rPr>
        <w:t xml:space="preserve"> </w:t>
      </w:r>
      <w:proofErr w:type="spellStart"/>
      <w:r w:rsidR="00263CCB">
        <w:rPr>
          <w:rFonts w:eastAsia="Calibri"/>
          <w:sz w:val="24"/>
          <w:szCs w:val="24"/>
        </w:rPr>
        <w:t>unor</w:t>
      </w:r>
      <w:proofErr w:type="spellEnd"/>
      <w:r w:rsidR="00263CCB">
        <w:rPr>
          <w:rFonts w:eastAsia="Calibri"/>
          <w:sz w:val="24"/>
          <w:szCs w:val="24"/>
        </w:rPr>
        <w:t xml:space="preserve"> </w:t>
      </w:r>
      <w:proofErr w:type="spellStart"/>
      <w:r w:rsidR="00263CCB">
        <w:rPr>
          <w:rFonts w:eastAsia="Calibri"/>
          <w:sz w:val="24"/>
          <w:szCs w:val="24"/>
        </w:rPr>
        <w:t>efecte</w:t>
      </w:r>
      <w:proofErr w:type="spellEnd"/>
      <w:r w:rsidR="00263CCB">
        <w:rPr>
          <w:rFonts w:eastAsia="Calibri"/>
          <w:sz w:val="24"/>
          <w:szCs w:val="24"/>
        </w:rPr>
        <w:t xml:space="preserve"> </w:t>
      </w:r>
      <w:proofErr w:type="spellStart"/>
      <w:r w:rsidR="00263CCB">
        <w:rPr>
          <w:rFonts w:eastAsia="Calibri"/>
          <w:sz w:val="24"/>
          <w:szCs w:val="24"/>
        </w:rPr>
        <w:t>juridice</w:t>
      </w:r>
      <w:proofErr w:type="spellEnd"/>
      <w:r w:rsidR="00263CCB">
        <w:rPr>
          <w:rFonts w:eastAsia="Calibri"/>
          <w:sz w:val="24"/>
          <w:szCs w:val="24"/>
        </w:rPr>
        <w:t>)</w:t>
      </w:r>
      <w:r w:rsidR="00263CCB">
        <w:rPr>
          <w:rStyle w:val="FootnoteReference"/>
          <w:rFonts w:eastAsia="Calibri"/>
          <w:sz w:val="24"/>
          <w:szCs w:val="24"/>
        </w:rPr>
        <w:footnoteReference w:id="64"/>
      </w:r>
      <w:r w:rsidR="00495C4C">
        <w:rPr>
          <w:rFonts w:eastAsia="Calibri"/>
          <w:sz w:val="24"/>
          <w:szCs w:val="24"/>
        </w:rPr>
        <w:t>.</w:t>
      </w:r>
      <w:r w:rsidR="006B21C2">
        <w:rPr>
          <w:rFonts w:eastAsia="Calibri"/>
          <w:sz w:val="24"/>
          <w:szCs w:val="24"/>
        </w:rPr>
        <w:t xml:space="preserve"> Prin </w:t>
      </w:r>
      <w:proofErr w:type="spellStart"/>
      <w:r w:rsidR="006B21C2">
        <w:rPr>
          <w:rFonts w:eastAsia="Calibri"/>
          <w:sz w:val="24"/>
          <w:szCs w:val="24"/>
        </w:rPr>
        <w:t>excepție</w:t>
      </w:r>
      <w:proofErr w:type="spellEnd"/>
      <w:r w:rsidR="006B21C2">
        <w:rPr>
          <w:rFonts w:eastAsia="Calibri"/>
          <w:sz w:val="24"/>
          <w:szCs w:val="24"/>
        </w:rPr>
        <w:t xml:space="preserve">, </w:t>
      </w:r>
      <w:proofErr w:type="spellStart"/>
      <w:r w:rsidR="006B21C2">
        <w:rPr>
          <w:rFonts w:eastAsia="Calibri"/>
          <w:sz w:val="24"/>
          <w:szCs w:val="24"/>
        </w:rPr>
        <w:t>unele</w:t>
      </w:r>
      <w:proofErr w:type="spellEnd"/>
      <w:r w:rsidR="006B21C2">
        <w:rPr>
          <w:rFonts w:eastAsia="Calibri"/>
          <w:sz w:val="24"/>
          <w:szCs w:val="24"/>
        </w:rPr>
        <w:t xml:space="preserve"> </w:t>
      </w:r>
      <w:proofErr w:type="spellStart"/>
      <w:r w:rsidR="006B21C2">
        <w:rPr>
          <w:rFonts w:eastAsia="Calibri"/>
          <w:sz w:val="24"/>
          <w:szCs w:val="24"/>
        </w:rPr>
        <w:t>raporturi</w:t>
      </w:r>
      <w:proofErr w:type="spellEnd"/>
      <w:r w:rsidR="006B21C2">
        <w:rPr>
          <w:rFonts w:eastAsia="Calibri"/>
          <w:sz w:val="24"/>
          <w:szCs w:val="24"/>
        </w:rPr>
        <w:t xml:space="preserve"> </w:t>
      </w:r>
      <w:proofErr w:type="spellStart"/>
      <w:r w:rsidR="006B21C2">
        <w:rPr>
          <w:rFonts w:eastAsia="Calibri"/>
          <w:sz w:val="24"/>
          <w:szCs w:val="24"/>
        </w:rPr>
        <w:t>juridice</w:t>
      </w:r>
      <w:proofErr w:type="spellEnd"/>
      <w:r w:rsidR="006B21C2">
        <w:rPr>
          <w:rFonts w:eastAsia="Calibri"/>
          <w:sz w:val="24"/>
          <w:szCs w:val="24"/>
        </w:rPr>
        <w:t xml:space="preserve"> se </w:t>
      </w:r>
      <w:proofErr w:type="spellStart"/>
      <w:r w:rsidR="006B21C2">
        <w:rPr>
          <w:rFonts w:eastAsia="Calibri"/>
          <w:sz w:val="24"/>
          <w:szCs w:val="24"/>
        </w:rPr>
        <w:t>nasc</w:t>
      </w:r>
      <w:proofErr w:type="spellEnd"/>
      <w:r w:rsidR="006B21C2">
        <w:rPr>
          <w:rFonts w:eastAsia="Calibri"/>
          <w:sz w:val="24"/>
          <w:szCs w:val="24"/>
        </w:rPr>
        <w:t xml:space="preserve"> direct </w:t>
      </w:r>
      <w:proofErr w:type="spellStart"/>
      <w:r w:rsidR="006B21C2">
        <w:rPr>
          <w:rFonts w:eastAsia="Calibri"/>
          <w:sz w:val="24"/>
          <w:szCs w:val="24"/>
        </w:rPr>
        <w:t>prin</w:t>
      </w:r>
      <w:proofErr w:type="spellEnd"/>
      <w:r w:rsidR="006B21C2">
        <w:rPr>
          <w:rFonts w:eastAsia="Calibri"/>
          <w:sz w:val="24"/>
          <w:szCs w:val="24"/>
        </w:rPr>
        <w:t xml:space="preserve"> </w:t>
      </w:r>
      <w:proofErr w:type="spellStart"/>
      <w:r w:rsidR="006B21C2">
        <w:rPr>
          <w:rFonts w:eastAsia="Calibri"/>
          <w:sz w:val="24"/>
          <w:szCs w:val="24"/>
        </w:rPr>
        <w:t>lege</w:t>
      </w:r>
      <w:proofErr w:type="spellEnd"/>
      <w:r w:rsidR="006B21C2">
        <w:rPr>
          <w:rFonts w:eastAsia="Calibri"/>
          <w:sz w:val="24"/>
          <w:szCs w:val="24"/>
        </w:rPr>
        <w:t xml:space="preserve">, </w:t>
      </w:r>
      <w:proofErr w:type="spellStart"/>
      <w:r w:rsidR="006B21C2">
        <w:rPr>
          <w:rFonts w:eastAsia="Calibri"/>
          <w:sz w:val="24"/>
          <w:szCs w:val="24"/>
        </w:rPr>
        <w:t>fără</w:t>
      </w:r>
      <w:proofErr w:type="spellEnd"/>
      <w:r w:rsidR="006B21C2">
        <w:rPr>
          <w:rFonts w:eastAsia="Calibri"/>
          <w:sz w:val="24"/>
          <w:szCs w:val="24"/>
        </w:rPr>
        <w:t xml:space="preserve"> a </w:t>
      </w:r>
      <w:proofErr w:type="spellStart"/>
      <w:r w:rsidR="006B21C2">
        <w:rPr>
          <w:rFonts w:eastAsia="Calibri"/>
          <w:sz w:val="24"/>
          <w:szCs w:val="24"/>
        </w:rPr>
        <w:t>depinde</w:t>
      </w:r>
      <w:proofErr w:type="spellEnd"/>
      <w:r w:rsidR="006B21C2">
        <w:rPr>
          <w:rFonts w:eastAsia="Calibri"/>
          <w:sz w:val="24"/>
          <w:szCs w:val="24"/>
        </w:rPr>
        <w:t xml:space="preserve"> de </w:t>
      </w:r>
      <w:proofErr w:type="spellStart"/>
      <w:r w:rsidR="006B21C2">
        <w:rPr>
          <w:rFonts w:eastAsia="Calibri"/>
          <w:sz w:val="24"/>
          <w:szCs w:val="24"/>
        </w:rPr>
        <w:t>producerea</w:t>
      </w:r>
      <w:proofErr w:type="spellEnd"/>
      <w:r w:rsidR="006B21C2">
        <w:rPr>
          <w:rFonts w:eastAsia="Calibri"/>
          <w:sz w:val="24"/>
          <w:szCs w:val="24"/>
        </w:rPr>
        <w:t xml:space="preserve"> </w:t>
      </w:r>
      <w:proofErr w:type="spellStart"/>
      <w:r w:rsidR="006A3585">
        <w:rPr>
          <w:rFonts w:eastAsia="Calibri"/>
          <w:sz w:val="24"/>
          <w:szCs w:val="24"/>
        </w:rPr>
        <w:t>unor</w:t>
      </w:r>
      <w:proofErr w:type="spellEnd"/>
      <w:r w:rsidR="006A3585">
        <w:rPr>
          <w:rFonts w:eastAsia="Calibri"/>
          <w:sz w:val="24"/>
          <w:szCs w:val="24"/>
        </w:rPr>
        <w:t xml:space="preserve"> </w:t>
      </w:r>
      <w:proofErr w:type="spellStart"/>
      <w:r w:rsidR="006A3585">
        <w:rPr>
          <w:rFonts w:eastAsia="Calibri"/>
          <w:sz w:val="24"/>
          <w:szCs w:val="24"/>
        </w:rPr>
        <w:t>fapte</w:t>
      </w:r>
      <w:proofErr w:type="spellEnd"/>
      <w:r w:rsidR="006A3585">
        <w:rPr>
          <w:rFonts w:eastAsia="Calibri"/>
          <w:sz w:val="24"/>
          <w:szCs w:val="24"/>
        </w:rPr>
        <w:t xml:space="preserve"> </w:t>
      </w:r>
      <w:proofErr w:type="spellStart"/>
      <w:r w:rsidR="006A3585">
        <w:rPr>
          <w:rFonts w:eastAsia="Calibri"/>
          <w:sz w:val="24"/>
          <w:szCs w:val="24"/>
        </w:rPr>
        <w:t>juridice</w:t>
      </w:r>
      <w:proofErr w:type="spellEnd"/>
      <w:r w:rsidR="006A3585">
        <w:rPr>
          <w:rFonts w:eastAsia="Calibri"/>
          <w:sz w:val="24"/>
          <w:szCs w:val="24"/>
        </w:rPr>
        <w:t>.</w:t>
      </w:r>
    </w:p>
    <w:p w14:paraId="17936D91" w14:textId="77777777" w:rsidR="007901FC" w:rsidRDefault="007901FC" w:rsidP="006D3E18">
      <w:pPr>
        <w:pStyle w:val="ListParagraph"/>
        <w:ind w:left="984"/>
        <w:jc w:val="both"/>
        <w:rPr>
          <w:rFonts w:eastAsia="Calibri"/>
          <w:sz w:val="24"/>
          <w:szCs w:val="24"/>
        </w:rPr>
      </w:pPr>
    </w:p>
    <w:p w14:paraId="0DDF0163" w14:textId="77777777" w:rsidR="00F16488" w:rsidRPr="00293C3F" w:rsidRDefault="006A3585" w:rsidP="006D3E18">
      <w:pPr>
        <w:pStyle w:val="ListParagraph"/>
        <w:numPr>
          <w:ilvl w:val="1"/>
          <w:numId w:val="34"/>
        </w:numPr>
        <w:ind w:left="0" w:firstLine="720"/>
        <w:jc w:val="both"/>
        <w:rPr>
          <w:rFonts w:eastAsia="Calibri"/>
          <w:sz w:val="24"/>
          <w:szCs w:val="24"/>
        </w:rPr>
      </w:pPr>
      <w:proofErr w:type="spellStart"/>
      <w:r w:rsidRPr="00231BDA">
        <w:rPr>
          <w:rFonts w:eastAsia="Calibri"/>
          <w:b/>
          <w:sz w:val="24"/>
          <w:szCs w:val="24"/>
        </w:rPr>
        <w:t>Trăsăturile</w:t>
      </w:r>
      <w:proofErr w:type="spellEnd"/>
      <w:r w:rsidRPr="00231BDA">
        <w:rPr>
          <w:rFonts w:eastAsia="Calibri"/>
          <w:b/>
          <w:sz w:val="24"/>
          <w:szCs w:val="24"/>
        </w:rPr>
        <w:t xml:space="preserve"> </w:t>
      </w:r>
      <w:proofErr w:type="spellStart"/>
      <w:r w:rsidRPr="00231BDA">
        <w:rPr>
          <w:rFonts w:eastAsia="Calibri"/>
          <w:b/>
          <w:sz w:val="24"/>
          <w:szCs w:val="24"/>
        </w:rPr>
        <w:t>raportului</w:t>
      </w:r>
      <w:proofErr w:type="spellEnd"/>
      <w:r w:rsidRPr="00231BDA">
        <w:rPr>
          <w:rFonts w:eastAsia="Calibri"/>
          <w:b/>
          <w:sz w:val="24"/>
          <w:szCs w:val="24"/>
        </w:rPr>
        <w:t xml:space="preserve"> juridic </w:t>
      </w:r>
      <w:proofErr w:type="spellStart"/>
      <w:r w:rsidRPr="00231BDA">
        <w:rPr>
          <w:rFonts w:eastAsia="Calibri"/>
          <w:b/>
          <w:sz w:val="24"/>
          <w:szCs w:val="24"/>
        </w:rPr>
        <w:t>administrativ</w:t>
      </w:r>
      <w:proofErr w:type="spellEnd"/>
      <w:r w:rsidRPr="00231BDA">
        <w:rPr>
          <w:rFonts w:eastAsia="Calibri"/>
          <w:b/>
          <w:sz w:val="24"/>
          <w:szCs w:val="24"/>
        </w:rPr>
        <w:t>.</w:t>
      </w:r>
      <w:r>
        <w:rPr>
          <w:rFonts w:eastAsia="Calibri"/>
          <w:sz w:val="24"/>
          <w:szCs w:val="24"/>
        </w:rPr>
        <w:t xml:space="preserve"> </w:t>
      </w:r>
      <w:proofErr w:type="spellStart"/>
      <w:r w:rsidR="00293C3F" w:rsidRPr="00293C3F">
        <w:rPr>
          <w:rFonts w:eastAsia="Calibri"/>
          <w:sz w:val="24"/>
          <w:szCs w:val="24"/>
        </w:rPr>
        <w:t>Raportul</w:t>
      </w:r>
      <w:proofErr w:type="spellEnd"/>
      <w:r w:rsidR="00293C3F" w:rsidRPr="00293C3F">
        <w:rPr>
          <w:rFonts w:eastAsia="Calibri"/>
          <w:sz w:val="24"/>
          <w:szCs w:val="24"/>
        </w:rPr>
        <w:t xml:space="preserve"> juridic </w:t>
      </w:r>
      <w:proofErr w:type="spellStart"/>
      <w:r w:rsidR="00293C3F" w:rsidRPr="00293C3F">
        <w:rPr>
          <w:rFonts w:eastAsia="Calibri"/>
          <w:sz w:val="24"/>
          <w:szCs w:val="24"/>
        </w:rPr>
        <w:t>administrativ</w:t>
      </w:r>
      <w:proofErr w:type="spellEnd"/>
      <w:r w:rsidR="00F16488" w:rsidRPr="00293C3F">
        <w:rPr>
          <w:rFonts w:eastAsia="Calibri"/>
          <w:sz w:val="24"/>
          <w:szCs w:val="24"/>
        </w:rPr>
        <w:t xml:space="preserve"> </w:t>
      </w:r>
      <w:proofErr w:type="spellStart"/>
      <w:r>
        <w:rPr>
          <w:rFonts w:eastAsia="Calibri"/>
          <w:sz w:val="24"/>
          <w:szCs w:val="24"/>
        </w:rPr>
        <w:t>poate</w:t>
      </w:r>
      <w:proofErr w:type="spellEnd"/>
      <w:r>
        <w:rPr>
          <w:rFonts w:eastAsia="Calibri"/>
          <w:sz w:val="24"/>
          <w:szCs w:val="24"/>
        </w:rPr>
        <w:t xml:space="preserve"> fi </w:t>
      </w:r>
      <w:proofErr w:type="spellStart"/>
      <w:r>
        <w:rPr>
          <w:rFonts w:eastAsia="Calibri"/>
          <w:sz w:val="24"/>
          <w:szCs w:val="24"/>
        </w:rPr>
        <w:t>individualizat</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raport</w:t>
      </w:r>
      <w:proofErr w:type="spellEnd"/>
      <w:r>
        <w:rPr>
          <w:rFonts w:eastAsia="Calibri"/>
          <w:sz w:val="24"/>
          <w:szCs w:val="24"/>
        </w:rPr>
        <w:t xml:space="preserve"> cu </w:t>
      </w:r>
      <w:proofErr w:type="spellStart"/>
      <w:r>
        <w:rPr>
          <w:rFonts w:eastAsia="Calibri"/>
          <w:sz w:val="24"/>
          <w:szCs w:val="24"/>
        </w:rPr>
        <w:t>alte</w:t>
      </w:r>
      <w:proofErr w:type="spellEnd"/>
      <w:r>
        <w:rPr>
          <w:rFonts w:eastAsia="Calibri"/>
          <w:sz w:val="24"/>
          <w:szCs w:val="24"/>
        </w:rPr>
        <w:t xml:space="preserve"> </w:t>
      </w:r>
      <w:proofErr w:type="spellStart"/>
      <w:r>
        <w:rPr>
          <w:rFonts w:eastAsia="Calibri"/>
          <w:sz w:val="24"/>
          <w:szCs w:val="24"/>
        </w:rPr>
        <w:t>tipuri</w:t>
      </w:r>
      <w:proofErr w:type="spellEnd"/>
      <w:r>
        <w:rPr>
          <w:rFonts w:eastAsia="Calibri"/>
          <w:sz w:val="24"/>
          <w:szCs w:val="24"/>
        </w:rPr>
        <w:t xml:space="preserve"> de </w:t>
      </w:r>
      <w:proofErr w:type="spellStart"/>
      <w:r>
        <w:rPr>
          <w:rFonts w:eastAsia="Calibri"/>
          <w:sz w:val="24"/>
          <w:szCs w:val="24"/>
        </w:rPr>
        <w:t>raporturi</w:t>
      </w:r>
      <w:proofErr w:type="spellEnd"/>
      <w:r>
        <w:rPr>
          <w:rFonts w:eastAsia="Calibri"/>
          <w:sz w:val="24"/>
          <w:szCs w:val="24"/>
        </w:rPr>
        <w:t xml:space="preserve"> </w:t>
      </w:r>
      <w:proofErr w:type="spellStart"/>
      <w:r>
        <w:rPr>
          <w:rFonts w:eastAsia="Calibri"/>
          <w:sz w:val="24"/>
          <w:szCs w:val="24"/>
        </w:rPr>
        <w:t>juridice</w:t>
      </w:r>
      <w:proofErr w:type="spellEnd"/>
      <w:r>
        <w:rPr>
          <w:rFonts w:eastAsia="Calibri"/>
          <w:sz w:val="24"/>
          <w:szCs w:val="24"/>
        </w:rPr>
        <w:t xml:space="preserve">, ca </w:t>
      </w:r>
      <w:proofErr w:type="spellStart"/>
      <w:r>
        <w:rPr>
          <w:rFonts w:eastAsia="Calibri"/>
          <w:sz w:val="24"/>
          <w:szCs w:val="24"/>
        </w:rPr>
        <w:t>urmare</w:t>
      </w:r>
      <w:proofErr w:type="spellEnd"/>
      <w:r>
        <w:rPr>
          <w:rFonts w:eastAsia="Calibri"/>
          <w:sz w:val="24"/>
          <w:szCs w:val="24"/>
        </w:rPr>
        <w:t xml:space="preserve"> a </w:t>
      </w:r>
      <w:proofErr w:type="spellStart"/>
      <w:r>
        <w:rPr>
          <w:rFonts w:eastAsia="Calibri"/>
          <w:sz w:val="24"/>
          <w:szCs w:val="24"/>
        </w:rPr>
        <w:t>identificării</w:t>
      </w:r>
      <w:proofErr w:type="spellEnd"/>
      <w:r>
        <w:rPr>
          <w:rFonts w:eastAsia="Calibri"/>
          <w:sz w:val="24"/>
          <w:szCs w:val="24"/>
        </w:rPr>
        <w:t xml:space="preserve"> </w:t>
      </w:r>
      <w:proofErr w:type="spellStart"/>
      <w:r w:rsidR="00F16488" w:rsidRPr="00293C3F">
        <w:rPr>
          <w:rFonts w:eastAsia="Calibri"/>
          <w:i/>
          <w:sz w:val="24"/>
          <w:szCs w:val="24"/>
        </w:rPr>
        <w:t>trăsături</w:t>
      </w:r>
      <w:r>
        <w:rPr>
          <w:rFonts w:eastAsia="Calibri"/>
          <w:i/>
          <w:sz w:val="24"/>
          <w:szCs w:val="24"/>
        </w:rPr>
        <w:t>lor</w:t>
      </w:r>
      <w:proofErr w:type="spellEnd"/>
      <w:r w:rsidR="00F16488" w:rsidRPr="00293C3F">
        <w:rPr>
          <w:rFonts w:eastAsia="Calibri"/>
          <w:i/>
          <w:sz w:val="24"/>
          <w:szCs w:val="24"/>
        </w:rPr>
        <w:t xml:space="preserve"> </w:t>
      </w:r>
      <w:proofErr w:type="spellStart"/>
      <w:r w:rsidR="00F16488" w:rsidRPr="00293C3F">
        <w:rPr>
          <w:rFonts w:eastAsia="Calibri"/>
          <w:i/>
          <w:sz w:val="24"/>
          <w:szCs w:val="24"/>
        </w:rPr>
        <w:t>specifice</w:t>
      </w:r>
      <w:proofErr w:type="spellEnd"/>
      <w:r>
        <w:rPr>
          <w:rFonts w:eastAsia="Calibri"/>
          <w:sz w:val="24"/>
          <w:szCs w:val="24"/>
        </w:rPr>
        <w:t xml:space="preserve"> care </w:t>
      </w:r>
      <w:proofErr w:type="spellStart"/>
      <w:r>
        <w:rPr>
          <w:rFonts w:eastAsia="Calibri"/>
          <w:sz w:val="24"/>
          <w:szCs w:val="24"/>
        </w:rPr>
        <w:t>îl</w:t>
      </w:r>
      <w:proofErr w:type="spellEnd"/>
      <w:r>
        <w:rPr>
          <w:rFonts w:eastAsia="Calibri"/>
          <w:sz w:val="24"/>
          <w:szCs w:val="24"/>
        </w:rPr>
        <w:t xml:space="preserve"> </w:t>
      </w:r>
      <w:proofErr w:type="spellStart"/>
      <w:r>
        <w:rPr>
          <w:rFonts w:eastAsia="Calibri"/>
          <w:sz w:val="24"/>
          <w:szCs w:val="24"/>
        </w:rPr>
        <w:t>caracterizează</w:t>
      </w:r>
      <w:proofErr w:type="spellEnd"/>
      <w:r>
        <w:rPr>
          <w:rFonts w:eastAsia="Calibri"/>
          <w:sz w:val="24"/>
          <w:szCs w:val="24"/>
        </w:rPr>
        <w:t xml:space="preserve">. </w:t>
      </w:r>
      <w:proofErr w:type="spellStart"/>
      <w:r w:rsidR="00F16488" w:rsidRPr="00293C3F">
        <w:rPr>
          <w:rFonts w:eastAsia="Calibri"/>
          <w:sz w:val="24"/>
          <w:szCs w:val="24"/>
        </w:rPr>
        <w:t>și</w:t>
      </w:r>
      <w:proofErr w:type="spellEnd"/>
      <w:r w:rsidR="00F16488" w:rsidRPr="00293C3F">
        <w:rPr>
          <w:rFonts w:eastAsia="Calibri"/>
          <w:sz w:val="24"/>
          <w:szCs w:val="24"/>
        </w:rPr>
        <w:t xml:space="preserve"> </w:t>
      </w:r>
      <w:proofErr w:type="spellStart"/>
      <w:r w:rsidR="00F16488" w:rsidRPr="00293C3F">
        <w:rPr>
          <w:rFonts w:eastAsia="Calibri"/>
          <w:sz w:val="24"/>
          <w:szCs w:val="24"/>
        </w:rPr>
        <w:t>anume</w:t>
      </w:r>
      <w:proofErr w:type="spellEnd"/>
      <w:r w:rsidR="00F16488" w:rsidRPr="00293C3F">
        <w:rPr>
          <w:rFonts w:eastAsia="Calibri"/>
          <w:sz w:val="24"/>
          <w:szCs w:val="24"/>
        </w:rPr>
        <w:t>:</w:t>
      </w:r>
    </w:p>
    <w:p w14:paraId="3F44DECC" w14:textId="77777777" w:rsidR="00F16488" w:rsidRDefault="006A3585" w:rsidP="006D3E18">
      <w:pPr>
        <w:numPr>
          <w:ilvl w:val="0"/>
          <w:numId w:val="15"/>
        </w:numPr>
        <w:jc w:val="both"/>
        <w:rPr>
          <w:rFonts w:eastAsia="Calibri"/>
          <w:sz w:val="24"/>
          <w:szCs w:val="24"/>
        </w:rPr>
      </w:pPr>
      <w:proofErr w:type="spellStart"/>
      <w:r w:rsidRPr="00E53FCD">
        <w:rPr>
          <w:rFonts w:eastAsia="Calibri"/>
          <w:sz w:val="24"/>
          <w:szCs w:val="24"/>
        </w:rPr>
        <w:t>Acest</w:t>
      </w:r>
      <w:proofErr w:type="spellEnd"/>
      <w:r w:rsidRPr="00E53FCD">
        <w:rPr>
          <w:rFonts w:eastAsia="Calibri"/>
          <w:sz w:val="24"/>
          <w:szCs w:val="24"/>
        </w:rPr>
        <w:t xml:space="preserve"> tip de </w:t>
      </w:r>
      <w:proofErr w:type="spellStart"/>
      <w:r w:rsidRPr="00E53FCD">
        <w:rPr>
          <w:rFonts w:eastAsia="Calibri"/>
          <w:sz w:val="24"/>
          <w:szCs w:val="24"/>
        </w:rPr>
        <w:t>raport</w:t>
      </w:r>
      <w:proofErr w:type="spellEnd"/>
      <w:r w:rsidRPr="00E53FCD">
        <w:rPr>
          <w:rFonts w:eastAsia="Calibri"/>
          <w:sz w:val="24"/>
          <w:szCs w:val="24"/>
        </w:rPr>
        <w:t xml:space="preserve"> juridic se stabile</w:t>
      </w:r>
      <w:r w:rsidRPr="00E53FCD">
        <w:rPr>
          <w:rFonts w:eastAsia="Calibri"/>
          <w:sz w:val="24"/>
          <w:szCs w:val="24"/>
          <w:lang w:val="ro-RO"/>
        </w:rPr>
        <w:t xml:space="preserve">şte </w:t>
      </w:r>
      <w:proofErr w:type="spellStart"/>
      <w:r w:rsidRPr="00E53FCD">
        <w:rPr>
          <w:rFonts w:eastAsia="Calibri"/>
          <w:sz w:val="24"/>
          <w:szCs w:val="24"/>
        </w:rPr>
        <w:t>între</w:t>
      </w:r>
      <w:proofErr w:type="spellEnd"/>
      <w:r w:rsidRPr="00E53FCD">
        <w:rPr>
          <w:rFonts w:eastAsia="Calibri"/>
          <w:sz w:val="24"/>
          <w:szCs w:val="24"/>
        </w:rPr>
        <w:t xml:space="preserve"> </w:t>
      </w:r>
      <w:proofErr w:type="spellStart"/>
      <w:r w:rsidR="00926CDB">
        <w:rPr>
          <w:rFonts w:eastAsia="Calibri"/>
          <w:sz w:val="24"/>
          <w:szCs w:val="24"/>
        </w:rPr>
        <w:t>subiecte</w:t>
      </w:r>
      <w:proofErr w:type="spellEnd"/>
      <w:r w:rsidR="00926CDB">
        <w:rPr>
          <w:rFonts w:eastAsia="Calibri"/>
          <w:sz w:val="24"/>
          <w:szCs w:val="24"/>
        </w:rPr>
        <w:t xml:space="preserve">, </w:t>
      </w:r>
      <w:proofErr w:type="spellStart"/>
      <w:r w:rsidR="00926CDB">
        <w:rPr>
          <w:rFonts w:eastAsia="Calibri"/>
          <w:sz w:val="24"/>
          <w:szCs w:val="24"/>
        </w:rPr>
        <w:t>unul</w:t>
      </w:r>
      <w:proofErr w:type="spellEnd"/>
      <w:r w:rsidR="00926CDB">
        <w:rPr>
          <w:rFonts w:eastAsia="Calibri"/>
          <w:sz w:val="24"/>
          <w:szCs w:val="24"/>
        </w:rPr>
        <w:t xml:space="preserve"> </w:t>
      </w:r>
      <w:proofErr w:type="spellStart"/>
      <w:r w:rsidR="00926CDB">
        <w:rPr>
          <w:rFonts w:eastAsia="Calibri"/>
          <w:sz w:val="24"/>
          <w:szCs w:val="24"/>
        </w:rPr>
        <w:t>dintre</w:t>
      </w:r>
      <w:proofErr w:type="spellEnd"/>
      <w:r w:rsidR="00926CDB">
        <w:rPr>
          <w:rFonts w:eastAsia="Calibri"/>
          <w:sz w:val="24"/>
          <w:szCs w:val="24"/>
        </w:rPr>
        <w:t xml:space="preserve"> </w:t>
      </w:r>
      <w:proofErr w:type="spellStart"/>
      <w:r w:rsidR="00926CDB">
        <w:rPr>
          <w:rFonts w:eastAsia="Calibri"/>
          <w:sz w:val="24"/>
          <w:szCs w:val="24"/>
        </w:rPr>
        <w:t>acestea</w:t>
      </w:r>
      <w:proofErr w:type="spellEnd"/>
      <w:r w:rsidR="00926CDB">
        <w:rPr>
          <w:rFonts w:eastAsia="Calibri"/>
          <w:sz w:val="24"/>
          <w:szCs w:val="24"/>
        </w:rPr>
        <w:t xml:space="preserve"> </w:t>
      </w:r>
      <w:proofErr w:type="spellStart"/>
      <w:r w:rsidR="00926CDB">
        <w:rPr>
          <w:rFonts w:eastAsia="Calibri"/>
          <w:sz w:val="24"/>
          <w:szCs w:val="24"/>
        </w:rPr>
        <w:t>este</w:t>
      </w:r>
      <w:proofErr w:type="spellEnd"/>
      <w:r w:rsidR="00926CDB">
        <w:rPr>
          <w:rFonts w:eastAsia="Calibri"/>
          <w:sz w:val="24"/>
          <w:szCs w:val="24"/>
        </w:rPr>
        <w:t xml:space="preserve">, </w:t>
      </w:r>
      <w:proofErr w:type="spellStart"/>
      <w:r w:rsidR="00926CDB">
        <w:rPr>
          <w:rFonts w:eastAsia="Calibri"/>
          <w:sz w:val="24"/>
          <w:szCs w:val="24"/>
        </w:rPr>
        <w:t>în</w:t>
      </w:r>
      <w:proofErr w:type="spellEnd"/>
      <w:r w:rsidR="00926CDB">
        <w:rPr>
          <w:rFonts w:eastAsia="Calibri"/>
          <w:sz w:val="24"/>
          <w:szCs w:val="24"/>
        </w:rPr>
        <w:t xml:space="preserve"> mod </w:t>
      </w:r>
      <w:proofErr w:type="spellStart"/>
      <w:r w:rsidR="00926CDB">
        <w:rPr>
          <w:rFonts w:eastAsia="Calibri"/>
          <w:sz w:val="24"/>
          <w:szCs w:val="24"/>
        </w:rPr>
        <w:t>obligatoriu</w:t>
      </w:r>
      <w:proofErr w:type="spellEnd"/>
      <w:r w:rsidR="00926CDB">
        <w:rPr>
          <w:rFonts w:eastAsia="Calibri"/>
          <w:sz w:val="24"/>
          <w:szCs w:val="24"/>
        </w:rPr>
        <w:t xml:space="preserve">, </w:t>
      </w:r>
      <w:proofErr w:type="spellStart"/>
      <w:r w:rsidR="00926CDB">
        <w:rPr>
          <w:rFonts w:eastAsia="Calibri"/>
          <w:sz w:val="24"/>
          <w:szCs w:val="24"/>
        </w:rPr>
        <w:t>purtător</w:t>
      </w:r>
      <w:proofErr w:type="spellEnd"/>
      <w:r w:rsidR="00926CDB">
        <w:rPr>
          <w:rFonts w:eastAsia="Calibri"/>
          <w:sz w:val="24"/>
          <w:szCs w:val="24"/>
        </w:rPr>
        <w:t xml:space="preserve"> de </w:t>
      </w:r>
      <w:proofErr w:type="spellStart"/>
      <w:r w:rsidR="00926CDB">
        <w:rPr>
          <w:rFonts w:eastAsia="Calibri"/>
          <w:sz w:val="24"/>
          <w:szCs w:val="24"/>
        </w:rPr>
        <w:t>autoritate</w:t>
      </w:r>
      <w:proofErr w:type="spellEnd"/>
      <w:r w:rsidR="00926CDB">
        <w:rPr>
          <w:rFonts w:eastAsia="Calibri"/>
          <w:sz w:val="24"/>
          <w:szCs w:val="24"/>
        </w:rPr>
        <w:t xml:space="preserve"> (</w:t>
      </w:r>
      <w:proofErr w:type="spellStart"/>
      <w:r w:rsidR="00926CDB">
        <w:rPr>
          <w:rFonts w:eastAsia="Calibri"/>
          <w:sz w:val="24"/>
          <w:szCs w:val="24"/>
        </w:rPr>
        <w:t>putere</w:t>
      </w:r>
      <w:proofErr w:type="spellEnd"/>
      <w:r w:rsidR="00926CDB">
        <w:rPr>
          <w:rFonts w:eastAsia="Calibri"/>
          <w:sz w:val="24"/>
          <w:szCs w:val="24"/>
        </w:rPr>
        <w:t xml:space="preserve"> </w:t>
      </w:r>
      <w:proofErr w:type="spellStart"/>
      <w:r w:rsidR="00926CDB" w:rsidRPr="00926CDB">
        <w:rPr>
          <w:rFonts w:eastAsia="Calibri"/>
          <w:i/>
          <w:sz w:val="24"/>
          <w:szCs w:val="24"/>
        </w:rPr>
        <w:t>s.n</w:t>
      </w:r>
      <w:proofErr w:type="spellEnd"/>
      <w:r w:rsidR="00926CDB">
        <w:rPr>
          <w:rFonts w:eastAsia="Calibri"/>
          <w:sz w:val="24"/>
          <w:szCs w:val="24"/>
        </w:rPr>
        <w:t xml:space="preserve">.) </w:t>
      </w:r>
      <w:proofErr w:type="spellStart"/>
      <w:r w:rsidR="00926CDB">
        <w:rPr>
          <w:rFonts w:eastAsia="Calibri"/>
          <w:sz w:val="24"/>
          <w:szCs w:val="24"/>
        </w:rPr>
        <w:t>publică</w:t>
      </w:r>
      <w:proofErr w:type="spellEnd"/>
      <w:r w:rsidR="00926CDB">
        <w:rPr>
          <w:rFonts w:eastAsia="Calibri"/>
          <w:sz w:val="24"/>
          <w:szCs w:val="24"/>
        </w:rPr>
        <w:t xml:space="preserve">, </w:t>
      </w:r>
      <w:proofErr w:type="spellStart"/>
      <w:r w:rsidR="00926CDB">
        <w:rPr>
          <w:rFonts w:eastAsia="Calibri"/>
          <w:sz w:val="24"/>
          <w:szCs w:val="24"/>
        </w:rPr>
        <w:t>fiind</w:t>
      </w:r>
      <w:proofErr w:type="spellEnd"/>
      <w:r w:rsidR="00926CDB">
        <w:rPr>
          <w:rFonts w:eastAsia="Calibri"/>
          <w:sz w:val="24"/>
          <w:szCs w:val="24"/>
        </w:rPr>
        <w:t xml:space="preserve"> organ al </w:t>
      </w:r>
      <w:proofErr w:type="spellStart"/>
      <w:r w:rsidR="00926CDB">
        <w:rPr>
          <w:rFonts w:eastAsia="Calibri"/>
          <w:sz w:val="24"/>
          <w:szCs w:val="24"/>
        </w:rPr>
        <w:t>administrației</w:t>
      </w:r>
      <w:proofErr w:type="spellEnd"/>
      <w:r w:rsidR="00926CDB">
        <w:rPr>
          <w:rFonts w:eastAsia="Calibri"/>
          <w:sz w:val="24"/>
          <w:szCs w:val="24"/>
        </w:rPr>
        <w:t xml:space="preserve"> </w:t>
      </w:r>
      <w:proofErr w:type="spellStart"/>
      <w:r w:rsidR="00926CDB">
        <w:rPr>
          <w:rFonts w:eastAsia="Calibri"/>
          <w:sz w:val="24"/>
          <w:szCs w:val="24"/>
        </w:rPr>
        <w:t>publice</w:t>
      </w:r>
      <w:proofErr w:type="spellEnd"/>
      <w:r w:rsidR="00926CDB">
        <w:rPr>
          <w:rFonts w:eastAsia="Calibri"/>
          <w:sz w:val="24"/>
          <w:szCs w:val="24"/>
        </w:rPr>
        <w:t xml:space="preserve"> (</w:t>
      </w:r>
      <w:proofErr w:type="spellStart"/>
      <w:r w:rsidR="00926CDB">
        <w:rPr>
          <w:rFonts w:eastAsia="Calibri"/>
          <w:sz w:val="24"/>
          <w:szCs w:val="24"/>
        </w:rPr>
        <w:t>este</w:t>
      </w:r>
      <w:proofErr w:type="spellEnd"/>
      <w:r w:rsidR="00926CDB">
        <w:rPr>
          <w:rFonts w:eastAsia="Calibri"/>
          <w:sz w:val="24"/>
          <w:szCs w:val="24"/>
        </w:rPr>
        <w:t xml:space="preserve"> </w:t>
      </w:r>
      <w:proofErr w:type="spellStart"/>
      <w:r w:rsidR="00926CDB">
        <w:rPr>
          <w:rFonts w:eastAsia="Calibri"/>
          <w:sz w:val="24"/>
          <w:szCs w:val="24"/>
        </w:rPr>
        <w:t>posibil</w:t>
      </w:r>
      <w:proofErr w:type="spellEnd"/>
      <w:r w:rsidR="00926CDB">
        <w:rPr>
          <w:rFonts w:eastAsia="Calibri"/>
          <w:sz w:val="24"/>
          <w:szCs w:val="24"/>
        </w:rPr>
        <w:t xml:space="preserve"> </w:t>
      </w:r>
      <w:proofErr w:type="spellStart"/>
      <w:r w:rsidR="00926CDB">
        <w:rPr>
          <w:rFonts w:eastAsia="Calibri"/>
          <w:sz w:val="24"/>
          <w:szCs w:val="24"/>
        </w:rPr>
        <w:t>să</w:t>
      </w:r>
      <w:proofErr w:type="spellEnd"/>
      <w:r w:rsidR="00926CDB">
        <w:rPr>
          <w:rFonts w:eastAsia="Calibri"/>
          <w:sz w:val="24"/>
          <w:szCs w:val="24"/>
        </w:rPr>
        <w:t xml:space="preserve"> fie o </w:t>
      </w:r>
      <w:proofErr w:type="spellStart"/>
      <w:r w:rsidR="00926CDB">
        <w:rPr>
          <w:rFonts w:eastAsia="Calibri"/>
          <w:sz w:val="24"/>
          <w:szCs w:val="24"/>
        </w:rPr>
        <w:t>altă</w:t>
      </w:r>
      <w:proofErr w:type="spellEnd"/>
      <w:r w:rsidR="00926CDB">
        <w:rPr>
          <w:rFonts w:eastAsia="Calibri"/>
          <w:sz w:val="24"/>
          <w:szCs w:val="24"/>
        </w:rPr>
        <w:t xml:space="preserve"> </w:t>
      </w:r>
      <w:proofErr w:type="spellStart"/>
      <w:r w:rsidR="00926CDB">
        <w:rPr>
          <w:rFonts w:eastAsia="Calibri"/>
          <w:sz w:val="24"/>
          <w:szCs w:val="24"/>
        </w:rPr>
        <w:t>autoritate</w:t>
      </w:r>
      <w:proofErr w:type="spellEnd"/>
      <w:r w:rsidR="00926CDB">
        <w:rPr>
          <w:rFonts w:eastAsia="Calibri"/>
          <w:sz w:val="24"/>
          <w:szCs w:val="24"/>
        </w:rPr>
        <w:t xml:space="preserve"> de stat </w:t>
      </w:r>
      <w:proofErr w:type="spellStart"/>
      <w:r w:rsidR="00926CDB">
        <w:rPr>
          <w:rFonts w:eastAsia="Calibri"/>
          <w:sz w:val="24"/>
          <w:szCs w:val="24"/>
        </w:rPr>
        <w:t>sau</w:t>
      </w:r>
      <w:proofErr w:type="spellEnd"/>
      <w:r w:rsidR="00926CDB">
        <w:rPr>
          <w:rFonts w:eastAsia="Calibri"/>
          <w:sz w:val="24"/>
          <w:szCs w:val="24"/>
        </w:rPr>
        <w:t xml:space="preserve"> o </w:t>
      </w:r>
      <w:proofErr w:type="spellStart"/>
      <w:r w:rsidR="00926CDB">
        <w:rPr>
          <w:rFonts w:eastAsia="Calibri"/>
          <w:sz w:val="24"/>
          <w:szCs w:val="24"/>
        </w:rPr>
        <w:t>structură</w:t>
      </w:r>
      <w:proofErr w:type="spellEnd"/>
      <w:r w:rsidR="00926CDB">
        <w:rPr>
          <w:rFonts w:eastAsia="Calibri"/>
          <w:sz w:val="24"/>
          <w:szCs w:val="24"/>
        </w:rPr>
        <w:t xml:space="preserve"> </w:t>
      </w:r>
      <w:proofErr w:type="spellStart"/>
      <w:r w:rsidR="00926CDB">
        <w:rPr>
          <w:rFonts w:eastAsia="Calibri"/>
          <w:sz w:val="24"/>
          <w:szCs w:val="24"/>
        </w:rPr>
        <w:t>nestatală</w:t>
      </w:r>
      <w:proofErr w:type="spellEnd"/>
      <w:r w:rsidR="00926CDB">
        <w:rPr>
          <w:rFonts w:eastAsia="Calibri"/>
          <w:sz w:val="24"/>
          <w:szCs w:val="24"/>
        </w:rPr>
        <w:t xml:space="preserve"> </w:t>
      </w:r>
      <w:proofErr w:type="spellStart"/>
      <w:r w:rsidR="00926CDB">
        <w:rPr>
          <w:rFonts w:eastAsia="Calibri"/>
          <w:sz w:val="24"/>
          <w:szCs w:val="24"/>
        </w:rPr>
        <w:t>sau</w:t>
      </w:r>
      <w:proofErr w:type="spellEnd"/>
      <w:r w:rsidR="00926CDB">
        <w:rPr>
          <w:rFonts w:eastAsia="Calibri"/>
          <w:sz w:val="24"/>
          <w:szCs w:val="24"/>
        </w:rPr>
        <w:t xml:space="preserve"> </w:t>
      </w:r>
      <w:proofErr w:type="spellStart"/>
      <w:r w:rsidR="00926CDB">
        <w:rPr>
          <w:rFonts w:eastAsia="Calibri"/>
          <w:sz w:val="24"/>
          <w:szCs w:val="24"/>
        </w:rPr>
        <w:t>neguvernamentală</w:t>
      </w:r>
      <w:proofErr w:type="spellEnd"/>
      <w:r w:rsidR="00926CDB">
        <w:rPr>
          <w:rFonts w:eastAsia="Calibri"/>
          <w:sz w:val="24"/>
          <w:szCs w:val="24"/>
        </w:rPr>
        <w:t xml:space="preserve">, </w:t>
      </w:r>
      <w:proofErr w:type="spellStart"/>
      <w:r w:rsidR="00926CDB">
        <w:rPr>
          <w:rFonts w:eastAsia="Calibri"/>
          <w:sz w:val="24"/>
          <w:szCs w:val="24"/>
        </w:rPr>
        <w:t>autorizată</w:t>
      </w:r>
      <w:proofErr w:type="spellEnd"/>
      <w:r w:rsidR="00926CDB">
        <w:rPr>
          <w:rFonts w:eastAsia="Calibri"/>
          <w:sz w:val="24"/>
          <w:szCs w:val="24"/>
        </w:rPr>
        <w:t xml:space="preserve"> </w:t>
      </w:r>
      <w:proofErr w:type="spellStart"/>
      <w:r w:rsidR="00926CDB">
        <w:rPr>
          <w:rFonts w:eastAsia="Calibri"/>
          <w:sz w:val="24"/>
          <w:szCs w:val="24"/>
        </w:rPr>
        <w:t>să</w:t>
      </w:r>
      <w:proofErr w:type="spellEnd"/>
      <w:r w:rsidR="00926CDB">
        <w:rPr>
          <w:rFonts w:eastAsia="Calibri"/>
          <w:sz w:val="24"/>
          <w:szCs w:val="24"/>
        </w:rPr>
        <w:t xml:space="preserve"> </w:t>
      </w:r>
      <w:proofErr w:type="spellStart"/>
      <w:r w:rsidR="00926CDB">
        <w:rPr>
          <w:rFonts w:eastAsia="Calibri"/>
          <w:sz w:val="24"/>
          <w:szCs w:val="24"/>
        </w:rPr>
        <w:t>presteze</w:t>
      </w:r>
      <w:proofErr w:type="spellEnd"/>
      <w:r w:rsidR="00926CDB">
        <w:rPr>
          <w:rFonts w:eastAsia="Calibri"/>
          <w:sz w:val="24"/>
          <w:szCs w:val="24"/>
        </w:rPr>
        <w:t xml:space="preserve"> un </w:t>
      </w:r>
      <w:proofErr w:type="spellStart"/>
      <w:r w:rsidR="00926CDB">
        <w:rPr>
          <w:rFonts w:eastAsia="Calibri"/>
          <w:sz w:val="24"/>
          <w:szCs w:val="24"/>
        </w:rPr>
        <w:t>serviciu</w:t>
      </w:r>
      <w:proofErr w:type="spellEnd"/>
      <w:r w:rsidR="00926CDB">
        <w:rPr>
          <w:rFonts w:eastAsia="Calibri"/>
          <w:sz w:val="24"/>
          <w:szCs w:val="24"/>
        </w:rPr>
        <w:t xml:space="preserve"> public, </w:t>
      </w:r>
      <w:proofErr w:type="spellStart"/>
      <w:r w:rsidR="00926CDB">
        <w:rPr>
          <w:rFonts w:eastAsia="Calibri"/>
          <w:sz w:val="24"/>
          <w:szCs w:val="24"/>
        </w:rPr>
        <w:t>în</w:t>
      </w:r>
      <w:proofErr w:type="spellEnd"/>
      <w:r w:rsidR="00926CDB">
        <w:rPr>
          <w:rFonts w:eastAsia="Calibri"/>
          <w:sz w:val="24"/>
          <w:szCs w:val="24"/>
        </w:rPr>
        <w:t xml:space="preserve"> mod exceptional)</w:t>
      </w:r>
      <w:r w:rsidR="00FF56E3">
        <w:rPr>
          <w:rFonts w:eastAsia="Calibri"/>
          <w:sz w:val="24"/>
          <w:szCs w:val="24"/>
        </w:rPr>
        <w:t xml:space="preserve">. Prin </w:t>
      </w:r>
      <w:proofErr w:type="spellStart"/>
      <w:r w:rsidR="00FF56E3">
        <w:rPr>
          <w:rFonts w:eastAsia="Calibri"/>
          <w:sz w:val="24"/>
          <w:szCs w:val="24"/>
        </w:rPr>
        <w:t>această</w:t>
      </w:r>
      <w:proofErr w:type="spellEnd"/>
      <w:r w:rsidR="00FF56E3">
        <w:rPr>
          <w:rFonts w:eastAsia="Calibri"/>
          <w:sz w:val="24"/>
          <w:szCs w:val="24"/>
        </w:rPr>
        <w:t xml:space="preserve"> </w:t>
      </w:r>
      <w:proofErr w:type="spellStart"/>
      <w:r w:rsidR="00FF56E3">
        <w:rPr>
          <w:rFonts w:eastAsia="Calibri"/>
          <w:sz w:val="24"/>
          <w:szCs w:val="24"/>
        </w:rPr>
        <w:t>caracteristică</w:t>
      </w:r>
      <w:proofErr w:type="spellEnd"/>
      <w:r w:rsidR="00FF56E3">
        <w:rPr>
          <w:rFonts w:eastAsia="Calibri"/>
          <w:sz w:val="24"/>
          <w:szCs w:val="24"/>
        </w:rPr>
        <w:t xml:space="preserve">, </w:t>
      </w:r>
      <w:proofErr w:type="spellStart"/>
      <w:r w:rsidR="00FF56E3">
        <w:rPr>
          <w:rFonts w:eastAsia="Calibri"/>
          <w:sz w:val="24"/>
          <w:szCs w:val="24"/>
        </w:rPr>
        <w:t>raportul</w:t>
      </w:r>
      <w:proofErr w:type="spellEnd"/>
      <w:r w:rsidR="00FF56E3">
        <w:rPr>
          <w:rFonts w:eastAsia="Calibri"/>
          <w:sz w:val="24"/>
          <w:szCs w:val="24"/>
        </w:rPr>
        <w:t xml:space="preserve"> de </w:t>
      </w:r>
      <w:proofErr w:type="spellStart"/>
      <w:r w:rsidR="00FF56E3">
        <w:rPr>
          <w:rFonts w:eastAsia="Calibri"/>
          <w:sz w:val="24"/>
          <w:szCs w:val="24"/>
        </w:rPr>
        <w:t>drept</w:t>
      </w:r>
      <w:proofErr w:type="spellEnd"/>
      <w:r w:rsidR="00FF56E3">
        <w:rPr>
          <w:rFonts w:eastAsia="Calibri"/>
          <w:sz w:val="24"/>
          <w:szCs w:val="24"/>
        </w:rPr>
        <w:t xml:space="preserve"> administrative se </w:t>
      </w:r>
      <w:proofErr w:type="spellStart"/>
      <w:r w:rsidR="00FF56E3">
        <w:rPr>
          <w:rFonts w:eastAsia="Calibri"/>
          <w:sz w:val="24"/>
          <w:szCs w:val="24"/>
        </w:rPr>
        <w:t>deosebește</w:t>
      </w:r>
      <w:proofErr w:type="spellEnd"/>
      <w:r w:rsidR="00FF56E3">
        <w:rPr>
          <w:rFonts w:eastAsia="Calibri"/>
          <w:sz w:val="24"/>
          <w:szCs w:val="24"/>
        </w:rPr>
        <w:t xml:space="preserve"> </w:t>
      </w:r>
      <w:proofErr w:type="spellStart"/>
      <w:r w:rsidR="00FF56E3">
        <w:rPr>
          <w:rFonts w:eastAsia="Calibri"/>
          <w:sz w:val="24"/>
          <w:szCs w:val="24"/>
        </w:rPr>
        <w:t>față</w:t>
      </w:r>
      <w:proofErr w:type="spellEnd"/>
      <w:r w:rsidR="00FF56E3">
        <w:rPr>
          <w:rFonts w:eastAsia="Calibri"/>
          <w:sz w:val="24"/>
          <w:szCs w:val="24"/>
        </w:rPr>
        <w:t xml:space="preserve"> de </w:t>
      </w:r>
      <w:proofErr w:type="spellStart"/>
      <w:r w:rsidR="00FF56E3">
        <w:rPr>
          <w:rFonts w:eastAsia="Calibri"/>
          <w:sz w:val="24"/>
          <w:szCs w:val="24"/>
        </w:rPr>
        <w:t>raporturile</w:t>
      </w:r>
      <w:proofErr w:type="spellEnd"/>
      <w:r w:rsidR="00FF56E3">
        <w:rPr>
          <w:rFonts w:eastAsia="Calibri"/>
          <w:sz w:val="24"/>
          <w:szCs w:val="24"/>
        </w:rPr>
        <w:t xml:space="preserve"> de </w:t>
      </w:r>
      <w:proofErr w:type="spellStart"/>
      <w:r w:rsidR="00FF56E3">
        <w:rPr>
          <w:rFonts w:eastAsia="Calibri"/>
          <w:sz w:val="24"/>
          <w:szCs w:val="24"/>
        </w:rPr>
        <w:t>drept</w:t>
      </w:r>
      <w:proofErr w:type="spellEnd"/>
      <w:r w:rsidR="00FF56E3">
        <w:rPr>
          <w:rFonts w:eastAsia="Calibri"/>
          <w:sz w:val="24"/>
          <w:szCs w:val="24"/>
        </w:rPr>
        <w:t xml:space="preserve"> </w:t>
      </w:r>
      <w:proofErr w:type="spellStart"/>
      <w:r w:rsidR="00FF56E3">
        <w:rPr>
          <w:rFonts w:eastAsia="Calibri"/>
          <w:sz w:val="24"/>
          <w:szCs w:val="24"/>
        </w:rPr>
        <w:t>privat</w:t>
      </w:r>
      <w:proofErr w:type="spellEnd"/>
      <w:r w:rsidR="00FF56E3">
        <w:rPr>
          <w:rFonts w:eastAsia="Calibri"/>
          <w:sz w:val="24"/>
          <w:szCs w:val="24"/>
        </w:rPr>
        <w:t>(</w:t>
      </w:r>
      <w:proofErr w:type="spellStart"/>
      <w:r w:rsidR="00FF56E3">
        <w:rPr>
          <w:rFonts w:eastAsia="Calibri"/>
          <w:sz w:val="24"/>
          <w:szCs w:val="24"/>
        </w:rPr>
        <w:t>în</w:t>
      </w:r>
      <w:proofErr w:type="spellEnd"/>
      <w:r w:rsidR="00FF56E3">
        <w:rPr>
          <w:rFonts w:eastAsia="Calibri"/>
          <w:sz w:val="24"/>
          <w:szCs w:val="24"/>
        </w:rPr>
        <w:t xml:space="preserve"> </w:t>
      </w:r>
      <w:proofErr w:type="spellStart"/>
      <w:r w:rsidR="00FF56E3">
        <w:rPr>
          <w:rFonts w:eastAsia="Calibri"/>
          <w:sz w:val="24"/>
          <w:szCs w:val="24"/>
        </w:rPr>
        <w:t>cadrul</w:t>
      </w:r>
      <w:proofErr w:type="spellEnd"/>
      <w:r w:rsidR="00FF56E3">
        <w:rPr>
          <w:rFonts w:eastAsia="Calibri"/>
          <w:sz w:val="24"/>
          <w:szCs w:val="24"/>
        </w:rPr>
        <w:t xml:space="preserve"> </w:t>
      </w:r>
      <w:proofErr w:type="spellStart"/>
      <w:r w:rsidR="00FF56E3">
        <w:rPr>
          <w:rFonts w:eastAsia="Calibri"/>
          <w:sz w:val="24"/>
          <w:szCs w:val="24"/>
        </w:rPr>
        <w:t>cărora</w:t>
      </w:r>
      <w:proofErr w:type="spellEnd"/>
      <w:r w:rsidR="00FF56E3">
        <w:rPr>
          <w:rFonts w:eastAsia="Calibri"/>
          <w:sz w:val="24"/>
          <w:szCs w:val="24"/>
        </w:rPr>
        <w:t xml:space="preserve"> </w:t>
      </w:r>
      <w:proofErr w:type="spellStart"/>
      <w:r w:rsidR="00FF56E3">
        <w:rPr>
          <w:rFonts w:eastAsia="Calibri"/>
          <w:sz w:val="24"/>
          <w:szCs w:val="24"/>
        </w:rPr>
        <w:t>participă</w:t>
      </w:r>
      <w:proofErr w:type="spellEnd"/>
      <w:r w:rsidR="00FF56E3">
        <w:rPr>
          <w:rFonts w:eastAsia="Calibri"/>
          <w:sz w:val="24"/>
          <w:szCs w:val="24"/>
        </w:rPr>
        <w:t xml:space="preserve"> </w:t>
      </w:r>
      <w:proofErr w:type="spellStart"/>
      <w:r w:rsidR="00FF56E3">
        <w:rPr>
          <w:rFonts w:eastAsia="Calibri"/>
          <w:sz w:val="24"/>
          <w:szCs w:val="24"/>
        </w:rPr>
        <w:t>organele</w:t>
      </w:r>
      <w:proofErr w:type="spellEnd"/>
      <w:r w:rsidR="00FF56E3">
        <w:rPr>
          <w:rFonts w:eastAsia="Calibri"/>
          <w:sz w:val="24"/>
          <w:szCs w:val="24"/>
        </w:rPr>
        <w:t xml:space="preserve"> </w:t>
      </w:r>
      <w:proofErr w:type="spellStart"/>
      <w:r w:rsidR="00FF56E3">
        <w:rPr>
          <w:rFonts w:eastAsia="Calibri"/>
          <w:sz w:val="24"/>
          <w:szCs w:val="24"/>
        </w:rPr>
        <w:t>administrației</w:t>
      </w:r>
      <w:proofErr w:type="spellEnd"/>
      <w:r w:rsidR="00FF56E3">
        <w:rPr>
          <w:rFonts w:eastAsia="Calibri"/>
          <w:sz w:val="24"/>
          <w:szCs w:val="24"/>
        </w:rPr>
        <w:t xml:space="preserve"> </w:t>
      </w:r>
      <w:proofErr w:type="spellStart"/>
      <w:r w:rsidR="00FF56E3">
        <w:rPr>
          <w:rFonts w:eastAsia="Calibri"/>
          <w:sz w:val="24"/>
          <w:szCs w:val="24"/>
        </w:rPr>
        <w:t>publice</w:t>
      </w:r>
      <w:proofErr w:type="spellEnd"/>
      <w:r w:rsidR="00FF56E3">
        <w:rPr>
          <w:rFonts w:eastAsia="Calibri"/>
          <w:sz w:val="24"/>
          <w:szCs w:val="24"/>
        </w:rPr>
        <w:t xml:space="preserve">, </w:t>
      </w:r>
      <w:proofErr w:type="spellStart"/>
      <w:r w:rsidR="00FF56E3">
        <w:rPr>
          <w:rFonts w:eastAsia="Calibri"/>
          <w:sz w:val="24"/>
          <w:szCs w:val="24"/>
        </w:rPr>
        <w:t>alte</w:t>
      </w:r>
      <w:proofErr w:type="spellEnd"/>
      <w:r w:rsidR="00FF56E3">
        <w:rPr>
          <w:rFonts w:eastAsia="Calibri"/>
          <w:sz w:val="24"/>
          <w:szCs w:val="24"/>
        </w:rPr>
        <w:t xml:space="preserve"> </w:t>
      </w:r>
      <w:proofErr w:type="spellStart"/>
      <w:r w:rsidR="00FF56E3">
        <w:rPr>
          <w:rFonts w:eastAsia="Calibri"/>
          <w:sz w:val="24"/>
          <w:szCs w:val="24"/>
        </w:rPr>
        <w:t>autorități</w:t>
      </w:r>
      <w:proofErr w:type="spellEnd"/>
      <w:r w:rsidR="00FF56E3">
        <w:rPr>
          <w:rFonts w:eastAsia="Calibri"/>
          <w:sz w:val="24"/>
          <w:szCs w:val="24"/>
        </w:rPr>
        <w:t xml:space="preserve"> </w:t>
      </w:r>
      <w:proofErr w:type="spellStart"/>
      <w:r w:rsidR="00FF56E3">
        <w:rPr>
          <w:rFonts w:eastAsia="Calibri"/>
          <w:sz w:val="24"/>
          <w:szCs w:val="24"/>
        </w:rPr>
        <w:t>publice</w:t>
      </w:r>
      <w:proofErr w:type="spellEnd"/>
      <w:r w:rsidR="00FF56E3">
        <w:rPr>
          <w:rFonts w:eastAsia="Calibri"/>
          <w:sz w:val="24"/>
          <w:szCs w:val="24"/>
        </w:rPr>
        <w:t xml:space="preserve"> </w:t>
      </w:r>
      <w:proofErr w:type="spellStart"/>
      <w:r w:rsidR="00FF56E3">
        <w:rPr>
          <w:rFonts w:eastAsia="Calibri"/>
          <w:sz w:val="24"/>
          <w:szCs w:val="24"/>
        </w:rPr>
        <w:t>sau</w:t>
      </w:r>
      <w:proofErr w:type="spellEnd"/>
      <w:r w:rsidR="00FF56E3">
        <w:rPr>
          <w:rFonts w:eastAsia="Calibri"/>
          <w:sz w:val="24"/>
          <w:szCs w:val="24"/>
        </w:rPr>
        <w:t xml:space="preserve"> </w:t>
      </w:r>
      <w:proofErr w:type="spellStart"/>
      <w:r w:rsidR="00FF56E3">
        <w:rPr>
          <w:rFonts w:eastAsia="Calibri"/>
          <w:sz w:val="24"/>
          <w:szCs w:val="24"/>
        </w:rPr>
        <w:t>structurile</w:t>
      </w:r>
      <w:proofErr w:type="spellEnd"/>
      <w:r w:rsidR="00FF56E3">
        <w:rPr>
          <w:rFonts w:eastAsia="Calibri"/>
          <w:sz w:val="24"/>
          <w:szCs w:val="24"/>
        </w:rPr>
        <w:t xml:space="preserve"> </w:t>
      </w:r>
      <w:proofErr w:type="spellStart"/>
      <w:r w:rsidR="00FF56E3">
        <w:rPr>
          <w:rFonts w:eastAsia="Calibri"/>
          <w:sz w:val="24"/>
          <w:szCs w:val="24"/>
        </w:rPr>
        <w:t>nestatale</w:t>
      </w:r>
      <w:proofErr w:type="spellEnd"/>
      <w:r w:rsidR="00FF56E3">
        <w:rPr>
          <w:rFonts w:eastAsia="Calibri"/>
          <w:sz w:val="24"/>
          <w:szCs w:val="24"/>
        </w:rPr>
        <w:t>)</w:t>
      </w:r>
      <w:r w:rsidR="00926CDB">
        <w:rPr>
          <w:rStyle w:val="FootnoteReference"/>
          <w:rFonts w:eastAsia="Calibri"/>
          <w:sz w:val="24"/>
          <w:szCs w:val="24"/>
        </w:rPr>
        <w:footnoteReference w:id="65"/>
      </w:r>
      <w:r w:rsidR="00926CDB">
        <w:rPr>
          <w:rFonts w:eastAsia="Calibri"/>
          <w:sz w:val="24"/>
          <w:szCs w:val="24"/>
        </w:rPr>
        <w:t>.</w:t>
      </w:r>
      <w:r w:rsidR="00FF56E3">
        <w:rPr>
          <w:rFonts w:eastAsia="Calibri"/>
          <w:sz w:val="24"/>
          <w:szCs w:val="24"/>
        </w:rPr>
        <w:t xml:space="preserve"> </w:t>
      </w:r>
      <w:proofErr w:type="spellStart"/>
      <w:r w:rsidR="00926CDB">
        <w:rPr>
          <w:rFonts w:eastAsia="Calibri"/>
          <w:sz w:val="24"/>
          <w:szCs w:val="24"/>
        </w:rPr>
        <w:t>În</w:t>
      </w:r>
      <w:proofErr w:type="spellEnd"/>
      <w:r w:rsidR="00926CDB">
        <w:rPr>
          <w:rFonts w:eastAsia="Calibri"/>
          <w:sz w:val="24"/>
          <w:szCs w:val="24"/>
        </w:rPr>
        <w:t xml:space="preserve"> </w:t>
      </w:r>
      <w:proofErr w:type="spellStart"/>
      <w:r w:rsidR="00926CDB">
        <w:rPr>
          <w:rFonts w:eastAsia="Calibri"/>
          <w:sz w:val="24"/>
          <w:szCs w:val="24"/>
        </w:rPr>
        <w:t>baza</w:t>
      </w:r>
      <w:proofErr w:type="spellEnd"/>
      <w:r w:rsidR="00926CDB">
        <w:rPr>
          <w:rFonts w:eastAsia="Calibri"/>
          <w:sz w:val="24"/>
          <w:szCs w:val="24"/>
        </w:rPr>
        <w:t xml:space="preserve"> </w:t>
      </w:r>
      <w:proofErr w:type="spellStart"/>
      <w:r w:rsidR="00926CDB">
        <w:rPr>
          <w:rFonts w:eastAsia="Calibri"/>
          <w:sz w:val="24"/>
          <w:szCs w:val="24"/>
        </w:rPr>
        <w:t>puterii</w:t>
      </w:r>
      <w:proofErr w:type="spellEnd"/>
      <w:r w:rsidR="00926CDB">
        <w:rPr>
          <w:rFonts w:eastAsia="Calibri"/>
          <w:sz w:val="24"/>
          <w:szCs w:val="24"/>
        </w:rPr>
        <w:t xml:space="preserve"> </w:t>
      </w:r>
      <w:proofErr w:type="spellStart"/>
      <w:r w:rsidR="00926CDB">
        <w:rPr>
          <w:rFonts w:eastAsia="Calibri"/>
          <w:sz w:val="24"/>
          <w:szCs w:val="24"/>
        </w:rPr>
        <w:t>publice</w:t>
      </w:r>
      <w:proofErr w:type="spellEnd"/>
      <w:r w:rsidR="00926CDB">
        <w:rPr>
          <w:rFonts w:eastAsia="Calibri"/>
          <w:sz w:val="24"/>
          <w:szCs w:val="24"/>
        </w:rPr>
        <w:t xml:space="preserve"> </w:t>
      </w:r>
      <w:proofErr w:type="spellStart"/>
      <w:r w:rsidR="00926CDB">
        <w:rPr>
          <w:rFonts w:eastAsia="Calibri"/>
          <w:sz w:val="24"/>
          <w:szCs w:val="24"/>
        </w:rPr>
        <w:t>deținute</w:t>
      </w:r>
      <w:proofErr w:type="spellEnd"/>
      <w:r w:rsidR="00926CDB">
        <w:rPr>
          <w:rFonts w:eastAsia="Calibri"/>
          <w:sz w:val="24"/>
          <w:szCs w:val="24"/>
        </w:rPr>
        <w:t xml:space="preserve">, </w:t>
      </w:r>
      <w:proofErr w:type="spellStart"/>
      <w:r w:rsidR="00926CDB">
        <w:rPr>
          <w:rFonts w:eastAsia="Calibri"/>
          <w:sz w:val="24"/>
          <w:szCs w:val="24"/>
        </w:rPr>
        <w:t>autoritatea</w:t>
      </w:r>
      <w:proofErr w:type="spellEnd"/>
      <w:r w:rsidR="00F16488" w:rsidRPr="00FD1F73">
        <w:rPr>
          <w:rFonts w:eastAsia="Calibri"/>
          <w:sz w:val="24"/>
          <w:szCs w:val="24"/>
        </w:rPr>
        <w:t xml:space="preserve"> are </w:t>
      </w:r>
      <w:proofErr w:type="spellStart"/>
      <w:r w:rsidR="00F16488" w:rsidRPr="00FD1F73">
        <w:rPr>
          <w:rFonts w:eastAsia="Calibri"/>
          <w:sz w:val="24"/>
          <w:szCs w:val="24"/>
        </w:rPr>
        <w:t>dreptul</w:t>
      </w:r>
      <w:proofErr w:type="spellEnd"/>
      <w:r w:rsidR="00F16488" w:rsidRPr="00FD1F73">
        <w:rPr>
          <w:rFonts w:eastAsia="Calibri"/>
          <w:sz w:val="24"/>
          <w:szCs w:val="24"/>
        </w:rPr>
        <w:t xml:space="preserve"> </w:t>
      </w:r>
      <w:proofErr w:type="spellStart"/>
      <w:r w:rsidR="00F16488" w:rsidRPr="00FD1F73">
        <w:rPr>
          <w:rFonts w:eastAsia="Calibri"/>
          <w:sz w:val="24"/>
          <w:szCs w:val="24"/>
        </w:rPr>
        <w:t>și</w:t>
      </w:r>
      <w:proofErr w:type="spellEnd"/>
      <w:r w:rsidR="00F16488" w:rsidRPr="00FD1F73">
        <w:rPr>
          <w:rFonts w:eastAsia="Calibri"/>
          <w:sz w:val="24"/>
          <w:szCs w:val="24"/>
        </w:rPr>
        <w:t xml:space="preserve"> </w:t>
      </w:r>
      <w:proofErr w:type="spellStart"/>
      <w:r w:rsidR="00F16488" w:rsidRPr="00FD1F73">
        <w:rPr>
          <w:rFonts w:eastAsia="Calibri"/>
          <w:sz w:val="24"/>
          <w:szCs w:val="24"/>
        </w:rPr>
        <w:t>posibilitatea</w:t>
      </w:r>
      <w:proofErr w:type="spellEnd"/>
      <w:r w:rsidR="00F16488" w:rsidRPr="00FD1F73">
        <w:rPr>
          <w:rFonts w:eastAsia="Calibri"/>
          <w:sz w:val="24"/>
          <w:szCs w:val="24"/>
        </w:rPr>
        <w:t xml:space="preserve"> de a se </w:t>
      </w:r>
      <w:proofErr w:type="spellStart"/>
      <w:r w:rsidR="00F16488" w:rsidRPr="00FD1F73">
        <w:rPr>
          <w:rFonts w:eastAsia="Calibri"/>
          <w:sz w:val="24"/>
          <w:szCs w:val="24"/>
        </w:rPr>
        <w:t>impune</w:t>
      </w:r>
      <w:proofErr w:type="spellEnd"/>
      <w:r w:rsidR="00F16488" w:rsidRPr="00FD1F73">
        <w:rPr>
          <w:rFonts w:eastAsia="Calibri"/>
          <w:sz w:val="24"/>
          <w:szCs w:val="24"/>
        </w:rPr>
        <w:t xml:space="preserve"> </w:t>
      </w:r>
      <w:proofErr w:type="spellStart"/>
      <w:r w:rsidR="00F16488" w:rsidRPr="00FD1F73">
        <w:rPr>
          <w:rFonts w:eastAsia="Calibri"/>
          <w:sz w:val="24"/>
          <w:szCs w:val="24"/>
        </w:rPr>
        <w:t>celuilalt</w:t>
      </w:r>
      <w:proofErr w:type="spellEnd"/>
      <w:r w:rsidR="00F16488" w:rsidRPr="00FD1F73">
        <w:rPr>
          <w:rFonts w:eastAsia="Calibri"/>
          <w:sz w:val="24"/>
          <w:szCs w:val="24"/>
        </w:rPr>
        <w:t xml:space="preserve"> </w:t>
      </w:r>
      <w:proofErr w:type="spellStart"/>
      <w:r w:rsidR="00F16488" w:rsidRPr="00FD1F73">
        <w:rPr>
          <w:rFonts w:eastAsia="Calibri"/>
          <w:sz w:val="24"/>
          <w:szCs w:val="24"/>
        </w:rPr>
        <w:t>subiect</w:t>
      </w:r>
      <w:proofErr w:type="spellEnd"/>
      <w:r w:rsidR="00F16488" w:rsidRPr="00FD1F73">
        <w:rPr>
          <w:rFonts w:eastAsia="Calibri"/>
          <w:sz w:val="24"/>
          <w:szCs w:val="24"/>
        </w:rPr>
        <w:t xml:space="preserve"> al </w:t>
      </w:r>
      <w:proofErr w:type="spellStart"/>
      <w:r w:rsidR="00F16488" w:rsidRPr="00FD1F73">
        <w:rPr>
          <w:rFonts w:eastAsia="Calibri"/>
          <w:sz w:val="24"/>
          <w:szCs w:val="24"/>
        </w:rPr>
        <w:t>raportului</w:t>
      </w:r>
      <w:proofErr w:type="spellEnd"/>
      <w:r w:rsidR="00F16488" w:rsidRPr="00FD1F73">
        <w:rPr>
          <w:rFonts w:eastAsia="Calibri"/>
          <w:sz w:val="24"/>
          <w:szCs w:val="24"/>
        </w:rPr>
        <w:t xml:space="preserve"> juridic</w:t>
      </w:r>
      <w:r w:rsidR="00DF655D">
        <w:rPr>
          <w:rFonts w:eastAsia="Calibri"/>
          <w:sz w:val="24"/>
          <w:szCs w:val="24"/>
        </w:rPr>
        <w:t xml:space="preserve">, </w:t>
      </w:r>
      <w:proofErr w:type="spellStart"/>
      <w:r w:rsidR="00DF655D">
        <w:rPr>
          <w:rFonts w:eastAsia="Calibri"/>
          <w:sz w:val="24"/>
          <w:szCs w:val="24"/>
        </w:rPr>
        <w:t>subiect</w:t>
      </w:r>
      <w:proofErr w:type="spellEnd"/>
      <w:r w:rsidR="00DF655D">
        <w:rPr>
          <w:rFonts w:eastAsia="Calibri"/>
          <w:sz w:val="24"/>
          <w:szCs w:val="24"/>
        </w:rPr>
        <w:t xml:space="preserve"> care se </w:t>
      </w:r>
      <w:proofErr w:type="spellStart"/>
      <w:r w:rsidR="00DF655D">
        <w:rPr>
          <w:rFonts w:eastAsia="Calibri"/>
          <w:sz w:val="24"/>
          <w:szCs w:val="24"/>
        </w:rPr>
        <w:t>va</w:t>
      </w:r>
      <w:proofErr w:type="spellEnd"/>
      <w:r w:rsidR="00DF655D">
        <w:rPr>
          <w:rFonts w:eastAsia="Calibri"/>
          <w:sz w:val="24"/>
          <w:szCs w:val="24"/>
        </w:rPr>
        <w:t xml:space="preserve"> </w:t>
      </w:r>
      <w:proofErr w:type="spellStart"/>
      <w:r w:rsidR="00DF655D">
        <w:rPr>
          <w:rFonts w:eastAsia="Calibri"/>
          <w:sz w:val="24"/>
          <w:szCs w:val="24"/>
        </w:rPr>
        <w:t>afla</w:t>
      </w:r>
      <w:proofErr w:type="spellEnd"/>
      <w:r w:rsidR="00DF655D">
        <w:rPr>
          <w:rFonts w:eastAsia="Calibri"/>
          <w:sz w:val="24"/>
          <w:szCs w:val="24"/>
        </w:rPr>
        <w:t xml:space="preserve"> pe o </w:t>
      </w:r>
      <w:proofErr w:type="spellStart"/>
      <w:r w:rsidR="00DF655D">
        <w:rPr>
          <w:rFonts w:eastAsia="Calibri"/>
          <w:sz w:val="24"/>
          <w:szCs w:val="24"/>
        </w:rPr>
        <w:t>poziție</w:t>
      </w:r>
      <w:proofErr w:type="spellEnd"/>
      <w:r w:rsidR="00DF655D">
        <w:rPr>
          <w:rFonts w:eastAsia="Calibri"/>
          <w:sz w:val="24"/>
          <w:szCs w:val="24"/>
        </w:rPr>
        <w:t xml:space="preserve"> de </w:t>
      </w:r>
      <w:proofErr w:type="spellStart"/>
      <w:r w:rsidR="00DF655D">
        <w:rPr>
          <w:rFonts w:eastAsia="Calibri"/>
          <w:sz w:val="24"/>
          <w:szCs w:val="24"/>
        </w:rPr>
        <w:t>subordonare</w:t>
      </w:r>
      <w:proofErr w:type="spellEnd"/>
      <w:r>
        <w:rPr>
          <w:rFonts w:eastAsia="Calibri"/>
          <w:sz w:val="24"/>
          <w:szCs w:val="24"/>
        </w:rPr>
        <w:t xml:space="preserve">. </w:t>
      </w:r>
      <w:proofErr w:type="spellStart"/>
      <w:r>
        <w:rPr>
          <w:rFonts w:eastAsia="Calibri"/>
          <w:sz w:val="24"/>
          <w:szCs w:val="24"/>
        </w:rPr>
        <w:t>Î</w:t>
      </w:r>
      <w:r w:rsidR="00F16488">
        <w:rPr>
          <w:rFonts w:eastAsia="Calibri"/>
          <w:sz w:val="24"/>
          <w:szCs w:val="24"/>
        </w:rPr>
        <w:t>n</w:t>
      </w:r>
      <w:proofErr w:type="spellEnd"/>
      <w:r w:rsidR="00F16488">
        <w:rPr>
          <w:rFonts w:eastAsia="Calibri"/>
          <w:sz w:val="24"/>
          <w:szCs w:val="24"/>
        </w:rPr>
        <w:t xml:space="preserve"> </w:t>
      </w:r>
      <w:proofErr w:type="spellStart"/>
      <w:r w:rsidR="00F16488">
        <w:rPr>
          <w:rFonts w:eastAsia="Calibri"/>
          <w:sz w:val="24"/>
          <w:szCs w:val="24"/>
        </w:rPr>
        <w:t>consecință</w:t>
      </w:r>
      <w:proofErr w:type="spellEnd"/>
      <w:r w:rsidR="00F16488">
        <w:rPr>
          <w:rFonts w:eastAsia="Calibri"/>
          <w:sz w:val="24"/>
          <w:szCs w:val="24"/>
        </w:rPr>
        <w:t xml:space="preserve">, </w:t>
      </w:r>
      <w:proofErr w:type="spellStart"/>
      <w:r w:rsidR="00F16488">
        <w:rPr>
          <w:rFonts w:eastAsia="Calibri"/>
          <w:sz w:val="24"/>
          <w:szCs w:val="24"/>
        </w:rPr>
        <w:t>raportul</w:t>
      </w:r>
      <w:proofErr w:type="spellEnd"/>
      <w:r w:rsidR="00F16488">
        <w:rPr>
          <w:rFonts w:eastAsia="Calibri"/>
          <w:sz w:val="24"/>
          <w:szCs w:val="24"/>
        </w:rPr>
        <w:t xml:space="preserve"> juridic</w:t>
      </w:r>
      <w:r w:rsidR="00863B88">
        <w:rPr>
          <w:rFonts w:eastAsia="Calibri"/>
          <w:sz w:val="24"/>
          <w:szCs w:val="24"/>
        </w:rPr>
        <w:t xml:space="preserve"> </w:t>
      </w:r>
      <w:proofErr w:type="spellStart"/>
      <w:r w:rsidR="00863B88">
        <w:rPr>
          <w:rFonts w:eastAsia="Calibri"/>
          <w:sz w:val="24"/>
          <w:szCs w:val="24"/>
        </w:rPr>
        <w:t>administrativ</w:t>
      </w:r>
      <w:proofErr w:type="spellEnd"/>
      <w:r w:rsidR="00F16488">
        <w:rPr>
          <w:rFonts w:eastAsia="Calibri"/>
          <w:sz w:val="24"/>
          <w:szCs w:val="24"/>
        </w:rPr>
        <w:t xml:space="preserve"> are la </w:t>
      </w:r>
      <w:proofErr w:type="spellStart"/>
      <w:r w:rsidR="00F16488">
        <w:rPr>
          <w:rFonts w:eastAsia="Calibri"/>
          <w:sz w:val="24"/>
          <w:szCs w:val="24"/>
        </w:rPr>
        <w:t>bază</w:t>
      </w:r>
      <w:proofErr w:type="spellEnd"/>
      <w:r w:rsidR="00F16488">
        <w:rPr>
          <w:rFonts w:eastAsia="Calibri"/>
          <w:sz w:val="24"/>
          <w:szCs w:val="24"/>
        </w:rPr>
        <w:t xml:space="preserve"> </w:t>
      </w:r>
      <w:proofErr w:type="spellStart"/>
      <w:r w:rsidR="00F16488">
        <w:rPr>
          <w:rFonts w:eastAsia="Calibri"/>
          <w:sz w:val="24"/>
          <w:szCs w:val="24"/>
        </w:rPr>
        <w:t>inegalitate</w:t>
      </w:r>
      <w:proofErr w:type="spellEnd"/>
      <w:r w:rsidR="00F16488">
        <w:rPr>
          <w:rFonts w:eastAsia="Calibri"/>
          <w:sz w:val="24"/>
          <w:szCs w:val="24"/>
        </w:rPr>
        <w:t xml:space="preserve"> de </w:t>
      </w:r>
      <w:proofErr w:type="spellStart"/>
      <w:r w:rsidR="00F16488">
        <w:rPr>
          <w:rFonts w:eastAsia="Calibri"/>
          <w:sz w:val="24"/>
          <w:szCs w:val="24"/>
        </w:rPr>
        <w:t>poziție</w:t>
      </w:r>
      <w:proofErr w:type="spellEnd"/>
      <w:r w:rsidR="00F16488">
        <w:rPr>
          <w:rFonts w:eastAsia="Calibri"/>
          <w:sz w:val="24"/>
          <w:szCs w:val="24"/>
        </w:rPr>
        <w:t xml:space="preserve"> </w:t>
      </w:r>
      <w:proofErr w:type="spellStart"/>
      <w:r w:rsidR="00F16488">
        <w:rPr>
          <w:rFonts w:eastAsia="Calibri"/>
          <w:sz w:val="24"/>
          <w:szCs w:val="24"/>
        </w:rPr>
        <w:t>juridică</w:t>
      </w:r>
      <w:proofErr w:type="spellEnd"/>
      <w:r w:rsidR="00F16488">
        <w:rPr>
          <w:rFonts w:eastAsia="Calibri"/>
          <w:sz w:val="24"/>
          <w:szCs w:val="24"/>
        </w:rPr>
        <w:t xml:space="preserve"> a </w:t>
      </w:r>
      <w:proofErr w:type="spellStart"/>
      <w:r w:rsidR="00F16488">
        <w:rPr>
          <w:rFonts w:eastAsia="Calibri"/>
          <w:sz w:val="24"/>
          <w:szCs w:val="24"/>
        </w:rPr>
        <w:t>părților</w:t>
      </w:r>
      <w:proofErr w:type="spellEnd"/>
      <w:r w:rsidR="00863B88">
        <w:rPr>
          <w:rFonts w:eastAsia="Calibri"/>
          <w:sz w:val="24"/>
          <w:szCs w:val="24"/>
        </w:rPr>
        <w:t xml:space="preserve">, </w:t>
      </w:r>
      <w:proofErr w:type="spellStart"/>
      <w:r w:rsidR="00863B88">
        <w:rPr>
          <w:rFonts w:eastAsia="Calibri"/>
          <w:sz w:val="24"/>
          <w:szCs w:val="24"/>
        </w:rPr>
        <w:t>diferențiindu</w:t>
      </w:r>
      <w:proofErr w:type="spellEnd"/>
      <w:r w:rsidR="00863B88">
        <w:rPr>
          <w:rFonts w:eastAsia="Calibri"/>
          <w:sz w:val="24"/>
          <w:szCs w:val="24"/>
        </w:rPr>
        <w:t xml:space="preserve">-se </w:t>
      </w:r>
      <w:proofErr w:type="spellStart"/>
      <w:r w:rsidR="00863B88">
        <w:rPr>
          <w:rFonts w:eastAsia="Calibri"/>
          <w:sz w:val="24"/>
          <w:szCs w:val="24"/>
        </w:rPr>
        <w:t>astfel</w:t>
      </w:r>
      <w:proofErr w:type="spellEnd"/>
      <w:r w:rsidR="00863B88">
        <w:rPr>
          <w:rFonts w:eastAsia="Calibri"/>
          <w:sz w:val="24"/>
          <w:szCs w:val="24"/>
        </w:rPr>
        <w:t xml:space="preserve"> de </w:t>
      </w:r>
      <w:proofErr w:type="spellStart"/>
      <w:r w:rsidR="00F16488" w:rsidRPr="00FD1F73">
        <w:rPr>
          <w:rFonts w:eastAsia="Calibri"/>
          <w:sz w:val="24"/>
          <w:szCs w:val="24"/>
        </w:rPr>
        <w:t>raporturile</w:t>
      </w:r>
      <w:proofErr w:type="spellEnd"/>
      <w:r w:rsidR="00F16488" w:rsidRPr="00FD1F73">
        <w:rPr>
          <w:rFonts w:eastAsia="Calibri"/>
          <w:sz w:val="24"/>
          <w:szCs w:val="24"/>
        </w:rPr>
        <w:t xml:space="preserve"> </w:t>
      </w:r>
      <w:proofErr w:type="spellStart"/>
      <w:r w:rsidR="00F16488" w:rsidRPr="00FD1F73">
        <w:rPr>
          <w:rFonts w:eastAsia="Calibri"/>
          <w:sz w:val="24"/>
          <w:szCs w:val="24"/>
        </w:rPr>
        <w:t>juridice</w:t>
      </w:r>
      <w:proofErr w:type="spellEnd"/>
      <w:r w:rsidR="00F16488" w:rsidRPr="00FD1F73">
        <w:rPr>
          <w:rFonts w:eastAsia="Calibri"/>
          <w:sz w:val="24"/>
          <w:szCs w:val="24"/>
        </w:rPr>
        <w:t xml:space="preserve"> de </w:t>
      </w:r>
      <w:proofErr w:type="spellStart"/>
      <w:r w:rsidR="00F16488" w:rsidRPr="00FD1F73">
        <w:rPr>
          <w:rFonts w:eastAsia="Calibri"/>
          <w:sz w:val="24"/>
          <w:szCs w:val="24"/>
        </w:rPr>
        <w:t>drept</w:t>
      </w:r>
      <w:proofErr w:type="spellEnd"/>
      <w:r w:rsidR="00F16488" w:rsidRPr="00FD1F73">
        <w:rPr>
          <w:rFonts w:eastAsia="Calibri"/>
          <w:sz w:val="24"/>
          <w:szCs w:val="24"/>
        </w:rPr>
        <w:t xml:space="preserve"> </w:t>
      </w:r>
      <w:proofErr w:type="spellStart"/>
      <w:r w:rsidR="00F16488" w:rsidRPr="00FD1F73">
        <w:rPr>
          <w:rFonts w:eastAsia="Calibri"/>
          <w:sz w:val="24"/>
          <w:szCs w:val="24"/>
        </w:rPr>
        <w:t>privat</w:t>
      </w:r>
      <w:proofErr w:type="spellEnd"/>
      <w:r w:rsidR="00F16488" w:rsidRPr="00FD1F73">
        <w:rPr>
          <w:rFonts w:eastAsia="Calibri"/>
          <w:sz w:val="24"/>
          <w:szCs w:val="24"/>
        </w:rPr>
        <w:t xml:space="preserve">, </w:t>
      </w:r>
      <w:proofErr w:type="spellStart"/>
      <w:r w:rsidR="00F16488" w:rsidRPr="00FD1F73">
        <w:rPr>
          <w:rFonts w:eastAsia="Calibri"/>
          <w:sz w:val="24"/>
          <w:szCs w:val="24"/>
        </w:rPr>
        <w:t>născute</w:t>
      </w:r>
      <w:proofErr w:type="spellEnd"/>
      <w:r w:rsidR="00F16488" w:rsidRPr="00FD1F73">
        <w:rPr>
          <w:rFonts w:eastAsia="Calibri"/>
          <w:sz w:val="24"/>
          <w:szCs w:val="24"/>
        </w:rPr>
        <w:t xml:space="preserve"> </w:t>
      </w:r>
      <w:proofErr w:type="spellStart"/>
      <w:r w:rsidR="00F16488" w:rsidRPr="00FD1F73">
        <w:rPr>
          <w:rFonts w:eastAsia="Calibri"/>
          <w:sz w:val="24"/>
          <w:szCs w:val="24"/>
        </w:rPr>
        <w:t>între</w:t>
      </w:r>
      <w:proofErr w:type="spellEnd"/>
      <w:r w:rsidR="00F16488" w:rsidRPr="00FD1F73">
        <w:rPr>
          <w:rFonts w:eastAsia="Calibri"/>
          <w:sz w:val="24"/>
          <w:szCs w:val="24"/>
        </w:rPr>
        <w:t xml:space="preserve"> </w:t>
      </w:r>
      <w:proofErr w:type="spellStart"/>
      <w:r w:rsidR="00F16488" w:rsidRPr="00FD1F73">
        <w:rPr>
          <w:rFonts w:eastAsia="Calibri"/>
          <w:sz w:val="24"/>
          <w:szCs w:val="24"/>
        </w:rPr>
        <w:t>particulari</w:t>
      </w:r>
      <w:proofErr w:type="spellEnd"/>
      <w:r w:rsidR="00F16488" w:rsidRPr="00FD1F73">
        <w:rPr>
          <w:rFonts w:eastAsia="Calibri"/>
          <w:sz w:val="24"/>
          <w:szCs w:val="24"/>
        </w:rPr>
        <w:t xml:space="preserve">, </w:t>
      </w:r>
      <w:proofErr w:type="spellStart"/>
      <w:r w:rsidR="00863B88">
        <w:rPr>
          <w:rFonts w:eastAsia="Calibri"/>
          <w:sz w:val="24"/>
          <w:szCs w:val="24"/>
        </w:rPr>
        <w:t>când</w:t>
      </w:r>
      <w:proofErr w:type="spellEnd"/>
      <w:r w:rsidR="00863B88">
        <w:rPr>
          <w:rFonts w:eastAsia="Calibri"/>
          <w:sz w:val="24"/>
          <w:szCs w:val="24"/>
        </w:rPr>
        <w:t xml:space="preserve"> </w:t>
      </w:r>
      <w:proofErr w:type="spellStart"/>
      <w:r w:rsidR="00F16488" w:rsidRPr="00FD1F73">
        <w:rPr>
          <w:rFonts w:eastAsia="Calibri"/>
          <w:sz w:val="24"/>
          <w:szCs w:val="24"/>
        </w:rPr>
        <w:t>ambele</w:t>
      </w:r>
      <w:proofErr w:type="spellEnd"/>
      <w:r w:rsidR="00F16488" w:rsidRPr="00FD1F73">
        <w:rPr>
          <w:rFonts w:eastAsia="Calibri"/>
          <w:sz w:val="24"/>
          <w:szCs w:val="24"/>
        </w:rPr>
        <w:t xml:space="preserve"> </w:t>
      </w:r>
      <w:proofErr w:type="spellStart"/>
      <w:r w:rsidR="00F16488" w:rsidRPr="00FD1F73">
        <w:rPr>
          <w:rFonts w:eastAsia="Calibri"/>
          <w:sz w:val="24"/>
          <w:szCs w:val="24"/>
        </w:rPr>
        <w:t>părț</w:t>
      </w:r>
      <w:r w:rsidR="00863B88">
        <w:rPr>
          <w:rFonts w:eastAsia="Calibri"/>
          <w:sz w:val="24"/>
          <w:szCs w:val="24"/>
        </w:rPr>
        <w:t>i</w:t>
      </w:r>
      <w:proofErr w:type="spellEnd"/>
      <w:r w:rsidR="00863B88">
        <w:rPr>
          <w:rFonts w:eastAsia="Calibri"/>
          <w:sz w:val="24"/>
          <w:szCs w:val="24"/>
        </w:rPr>
        <w:t xml:space="preserve"> ale </w:t>
      </w:r>
      <w:proofErr w:type="spellStart"/>
      <w:r w:rsidR="00863B88">
        <w:rPr>
          <w:rFonts w:eastAsia="Calibri"/>
          <w:sz w:val="24"/>
          <w:szCs w:val="24"/>
        </w:rPr>
        <w:t>raportului</w:t>
      </w:r>
      <w:proofErr w:type="spellEnd"/>
      <w:r w:rsidR="00863B88">
        <w:rPr>
          <w:rFonts w:eastAsia="Calibri"/>
          <w:sz w:val="24"/>
          <w:szCs w:val="24"/>
        </w:rPr>
        <w:t xml:space="preserve"> juridic se </w:t>
      </w:r>
      <w:proofErr w:type="spellStart"/>
      <w:r w:rsidR="00863B88">
        <w:rPr>
          <w:rFonts w:eastAsia="Calibri"/>
          <w:sz w:val="24"/>
          <w:szCs w:val="24"/>
        </w:rPr>
        <w:t>aflâ</w:t>
      </w:r>
      <w:proofErr w:type="spellEnd"/>
      <w:r w:rsidR="00F16488" w:rsidRPr="00FD1F73">
        <w:rPr>
          <w:rFonts w:eastAsia="Calibri"/>
          <w:sz w:val="24"/>
          <w:szCs w:val="24"/>
        </w:rPr>
        <w:t xml:space="preserve"> pe </w:t>
      </w:r>
      <w:proofErr w:type="spellStart"/>
      <w:r w:rsidR="00F16488" w:rsidRPr="00FD1F73">
        <w:rPr>
          <w:rFonts w:eastAsia="Calibri"/>
          <w:sz w:val="24"/>
          <w:szCs w:val="24"/>
        </w:rPr>
        <w:t>poziții</w:t>
      </w:r>
      <w:proofErr w:type="spellEnd"/>
      <w:r w:rsidR="00F16488" w:rsidRPr="00FD1F73">
        <w:rPr>
          <w:rFonts w:eastAsia="Calibri"/>
          <w:sz w:val="24"/>
          <w:szCs w:val="24"/>
        </w:rPr>
        <w:t xml:space="preserve"> de </w:t>
      </w:r>
      <w:proofErr w:type="spellStart"/>
      <w:r w:rsidR="00F16488" w:rsidRPr="00FD1F73">
        <w:rPr>
          <w:rFonts w:eastAsia="Calibri"/>
          <w:sz w:val="24"/>
          <w:szCs w:val="24"/>
        </w:rPr>
        <w:t>egalitate</w:t>
      </w:r>
      <w:proofErr w:type="spellEnd"/>
      <w:r w:rsidR="00F16488" w:rsidRPr="00FD1F73">
        <w:rPr>
          <w:rFonts w:eastAsia="Calibri"/>
          <w:sz w:val="24"/>
          <w:szCs w:val="24"/>
        </w:rPr>
        <w:t xml:space="preserve"> </w:t>
      </w:r>
      <w:proofErr w:type="spellStart"/>
      <w:r w:rsidR="00F16488" w:rsidRPr="00FD1F73">
        <w:rPr>
          <w:rFonts w:eastAsia="Calibri"/>
          <w:sz w:val="24"/>
          <w:szCs w:val="24"/>
        </w:rPr>
        <w:t>juridică</w:t>
      </w:r>
      <w:proofErr w:type="spellEnd"/>
      <w:r w:rsidR="00863B88">
        <w:rPr>
          <w:rFonts w:eastAsia="Calibri"/>
          <w:sz w:val="24"/>
          <w:szCs w:val="24"/>
        </w:rPr>
        <w:t xml:space="preserve">, </w:t>
      </w:r>
      <w:proofErr w:type="spellStart"/>
      <w:r w:rsidR="00863B88">
        <w:rPr>
          <w:rFonts w:eastAsia="Calibri"/>
          <w:sz w:val="24"/>
          <w:szCs w:val="24"/>
        </w:rPr>
        <w:t>deosebindu</w:t>
      </w:r>
      <w:proofErr w:type="spellEnd"/>
      <w:r w:rsidR="00863B88">
        <w:rPr>
          <w:rFonts w:eastAsia="Calibri"/>
          <w:sz w:val="24"/>
          <w:szCs w:val="24"/>
        </w:rPr>
        <w:t xml:space="preserve">-se de </w:t>
      </w:r>
      <w:proofErr w:type="spellStart"/>
      <w:r w:rsidR="00863B88">
        <w:rPr>
          <w:rFonts w:eastAsia="Calibri"/>
          <w:sz w:val="24"/>
          <w:szCs w:val="24"/>
        </w:rPr>
        <w:t>asemenea</w:t>
      </w:r>
      <w:proofErr w:type="spellEnd"/>
      <w:r w:rsidR="00863B88">
        <w:rPr>
          <w:rFonts w:eastAsia="Calibri"/>
          <w:sz w:val="24"/>
          <w:szCs w:val="24"/>
        </w:rPr>
        <w:t xml:space="preserve">, </w:t>
      </w:r>
      <w:proofErr w:type="spellStart"/>
      <w:r w:rsidR="00863B88">
        <w:rPr>
          <w:rFonts w:eastAsia="Calibri"/>
          <w:sz w:val="24"/>
          <w:szCs w:val="24"/>
        </w:rPr>
        <w:t>și</w:t>
      </w:r>
      <w:proofErr w:type="spellEnd"/>
      <w:r w:rsidR="00863B88">
        <w:rPr>
          <w:rFonts w:eastAsia="Calibri"/>
          <w:sz w:val="24"/>
          <w:szCs w:val="24"/>
        </w:rPr>
        <w:t xml:space="preserve"> de</w:t>
      </w:r>
      <w:r w:rsidR="00F16488" w:rsidRPr="00FD1F73">
        <w:rPr>
          <w:rFonts w:eastAsia="Calibri"/>
          <w:sz w:val="24"/>
          <w:szCs w:val="24"/>
        </w:rPr>
        <w:t xml:space="preserve"> </w:t>
      </w:r>
      <w:proofErr w:type="spellStart"/>
      <w:r w:rsidR="00F16488" w:rsidRPr="00FD1F73">
        <w:rPr>
          <w:rFonts w:eastAsia="Calibri"/>
          <w:sz w:val="24"/>
          <w:szCs w:val="24"/>
        </w:rPr>
        <w:t>raporturi</w:t>
      </w:r>
      <w:r w:rsidR="00863B88">
        <w:rPr>
          <w:rFonts w:eastAsia="Calibri"/>
          <w:sz w:val="24"/>
          <w:szCs w:val="24"/>
        </w:rPr>
        <w:t>le</w:t>
      </w:r>
      <w:proofErr w:type="spellEnd"/>
      <w:r w:rsidR="00F16488" w:rsidRPr="00FD1F73">
        <w:rPr>
          <w:rFonts w:eastAsia="Calibri"/>
          <w:sz w:val="24"/>
          <w:szCs w:val="24"/>
        </w:rPr>
        <w:t xml:space="preserve"> </w:t>
      </w:r>
      <w:proofErr w:type="spellStart"/>
      <w:r w:rsidR="00F16488" w:rsidRPr="00FD1F73">
        <w:rPr>
          <w:rFonts w:eastAsia="Calibri"/>
          <w:sz w:val="24"/>
          <w:szCs w:val="24"/>
        </w:rPr>
        <w:t>în</w:t>
      </w:r>
      <w:proofErr w:type="spellEnd"/>
      <w:r w:rsidR="00F16488" w:rsidRPr="00FD1F73">
        <w:rPr>
          <w:rFonts w:eastAsia="Calibri"/>
          <w:sz w:val="24"/>
          <w:szCs w:val="24"/>
        </w:rPr>
        <w:t xml:space="preserve"> care </w:t>
      </w:r>
      <w:proofErr w:type="spellStart"/>
      <w:r w:rsidR="00863B88" w:rsidRPr="00FD1F73">
        <w:rPr>
          <w:rFonts w:eastAsia="Calibri"/>
          <w:sz w:val="24"/>
          <w:szCs w:val="24"/>
        </w:rPr>
        <w:t>organe</w:t>
      </w:r>
      <w:proofErr w:type="spellEnd"/>
      <w:r w:rsidR="00863B88" w:rsidRPr="00FD1F73">
        <w:rPr>
          <w:rFonts w:eastAsia="Calibri"/>
          <w:sz w:val="24"/>
          <w:szCs w:val="24"/>
        </w:rPr>
        <w:t xml:space="preserve"> ale </w:t>
      </w:r>
      <w:proofErr w:type="spellStart"/>
      <w:r w:rsidR="00863B88" w:rsidRPr="00FD1F73">
        <w:rPr>
          <w:rFonts w:eastAsia="Calibri"/>
          <w:sz w:val="24"/>
          <w:szCs w:val="24"/>
        </w:rPr>
        <w:t>administrației</w:t>
      </w:r>
      <w:proofErr w:type="spellEnd"/>
      <w:r w:rsidR="00863B88" w:rsidRPr="00FD1F73">
        <w:rPr>
          <w:rFonts w:eastAsia="Calibri"/>
          <w:sz w:val="24"/>
          <w:szCs w:val="24"/>
        </w:rPr>
        <w:t xml:space="preserve"> </w:t>
      </w:r>
      <w:proofErr w:type="spellStart"/>
      <w:r w:rsidR="00863B88" w:rsidRPr="00FD1F73">
        <w:rPr>
          <w:rFonts w:eastAsia="Calibri"/>
          <w:sz w:val="24"/>
          <w:szCs w:val="24"/>
        </w:rPr>
        <w:t>publice</w:t>
      </w:r>
      <w:proofErr w:type="spellEnd"/>
      <w:r w:rsidR="00863B88" w:rsidRPr="00FD1F73">
        <w:rPr>
          <w:rFonts w:eastAsia="Calibri"/>
          <w:sz w:val="24"/>
          <w:szCs w:val="24"/>
        </w:rPr>
        <w:t xml:space="preserve"> </w:t>
      </w:r>
      <w:proofErr w:type="spellStart"/>
      <w:r w:rsidR="00F16488" w:rsidRPr="00FD1F73">
        <w:rPr>
          <w:rFonts w:eastAsia="Calibri"/>
          <w:sz w:val="24"/>
          <w:szCs w:val="24"/>
        </w:rPr>
        <w:t>participă</w:t>
      </w:r>
      <w:proofErr w:type="spellEnd"/>
      <w:r w:rsidR="00863B88">
        <w:rPr>
          <w:rFonts w:eastAsia="Calibri"/>
          <w:sz w:val="24"/>
          <w:szCs w:val="24"/>
        </w:rPr>
        <w:t xml:space="preserve"> </w:t>
      </w:r>
      <w:proofErr w:type="spellStart"/>
      <w:r w:rsidR="00863B88">
        <w:rPr>
          <w:rFonts w:eastAsia="Calibri"/>
          <w:sz w:val="24"/>
          <w:szCs w:val="24"/>
        </w:rPr>
        <w:t>în</w:t>
      </w:r>
      <w:proofErr w:type="spellEnd"/>
      <w:r w:rsidR="00863B88">
        <w:rPr>
          <w:rFonts w:eastAsia="Calibri"/>
          <w:sz w:val="24"/>
          <w:szCs w:val="24"/>
        </w:rPr>
        <w:t xml:space="preserve"> </w:t>
      </w:r>
      <w:proofErr w:type="spellStart"/>
      <w:r w:rsidR="00863B88">
        <w:rPr>
          <w:rFonts w:eastAsia="Calibri"/>
          <w:sz w:val="24"/>
          <w:szCs w:val="24"/>
        </w:rPr>
        <w:t>raporturi</w:t>
      </w:r>
      <w:proofErr w:type="spellEnd"/>
      <w:r w:rsidR="00863B88">
        <w:rPr>
          <w:rFonts w:eastAsia="Calibri"/>
          <w:sz w:val="24"/>
          <w:szCs w:val="24"/>
        </w:rPr>
        <w:t xml:space="preserve"> </w:t>
      </w:r>
      <w:r w:rsidR="00F16488" w:rsidRPr="00FD1F73">
        <w:rPr>
          <w:rFonts w:eastAsia="Calibri"/>
          <w:sz w:val="24"/>
          <w:szCs w:val="24"/>
        </w:rPr>
        <w:t xml:space="preserve">de </w:t>
      </w:r>
      <w:proofErr w:type="spellStart"/>
      <w:r w:rsidR="00F16488" w:rsidRPr="00FD1F73">
        <w:rPr>
          <w:rFonts w:eastAsia="Calibri"/>
          <w:sz w:val="24"/>
          <w:szCs w:val="24"/>
        </w:rPr>
        <w:t>drept</w:t>
      </w:r>
      <w:proofErr w:type="spellEnd"/>
      <w:r w:rsidR="00F16488" w:rsidRPr="00FD1F73">
        <w:rPr>
          <w:rFonts w:eastAsia="Calibri"/>
          <w:sz w:val="24"/>
          <w:szCs w:val="24"/>
        </w:rPr>
        <w:t xml:space="preserve"> </w:t>
      </w:r>
      <w:proofErr w:type="spellStart"/>
      <w:r w:rsidR="00F16488" w:rsidRPr="00FD1F73">
        <w:rPr>
          <w:rFonts w:eastAsia="Calibri"/>
          <w:sz w:val="24"/>
          <w:szCs w:val="24"/>
        </w:rPr>
        <w:t>comun</w:t>
      </w:r>
      <w:proofErr w:type="spellEnd"/>
      <w:r w:rsidR="00F16488" w:rsidRPr="00FD1F73">
        <w:rPr>
          <w:rFonts w:eastAsia="Calibri"/>
          <w:sz w:val="24"/>
          <w:szCs w:val="24"/>
        </w:rPr>
        <w:t xml:space="preserve">, </w:t>
      </w:r>
      <w:proofErr w:type="spellStart"/>
      <w:r w:rsidR="00F16488" w:rsidRPr="00FD1F73">
        <w:rPr>
          <w:rFonts w:eastAsia="Calibri"/>
          <w:sz w:val="24"/>
          <w:szCs w:val="24"/>
        </w:rPr>
        <w:t>comportăndu</w:t>
      </w:r>
      <w:proofErr w:type="spellEnd"/>
      <w:r w:rsidR="00F16488" w:rsidRPr="00FD1F73">
        <w:rPr>
          <w:rFonts w:eastAsia="Calibri"/>
          <w:sz w:val="24"/>
          <w:szCs w:val="24"/>
        </w:rPr>
        <w:t xml:space="preserve">-se ca </w:t>
      </w:r>
      <w:proofErr w:type="spellStart"/>
      <w:r w:rsidR="00F16488" w:rsidRPr="00FD1F73">
        <w:rPr>
          <w:rFonts w:eastAsia="Calibri"/>
          <w:sz w:val="24"/>
          <w:szCs w:val="24"/>
        </w:rPr>
        <w:t>orice</w:t>
      </w:r>
      <w:proofErr w:type="spellEnd"/>
      <w:r w:rsidR="00F16488" w:rsidRPr="00FD1F73">
        <w:rPr>
          <w:rFonts w:eastAsia="Calibri"/>
          <w:sz w:val="24"/>
          <w:szCs w:val="24"/>
        </w:rPr>
        <w:t xml:space="preserve"> </w:t>
      </w:r>
      <w:proofErr w:type="spellStart"/>
      <w:r w:rsidR="00F16488" w:rsidRPr="00FD1F73">
        <w:rPr>
          <w:rFonts w:eastAsia="Calibri"/>
          <w:sz w:val="24"/>
          <w:szCs w:val="24"/>
        </w:rPr>
        <w:t>subiect</w:t>
      </w:r>
      <w:proofErr w:type="spellEnd"/>
      <w:r w:rsidR="00F16488" w:rsidRPr="00FD1F73">
        <w:rPr>
          <w:rFonts w:eastAsia="Calibri"/>
          <w:sz w:val="24"/>
          <w:szCs w:val="24"/>
        </w:rPr>
        <w:t xml:space="preserve"> de </w:t>
      </w:r>
      <w:proofErr w:type="spellStart"/>
      <w:r w:rsidR="00F16488" w:rsidRPr="00FD1F73">
        <w:rPr>
          <w:rFonts w:eastAsia="Calibri"/>
          <w:sz w:val="24"/>
          <w:szCs w:val="24"/>
        </w:rPr>
        <w:t>drept</w:t>
      </w:r>
      <w:proofErr w:type="spellEnd"/>
      <w:r w:rsidR="00863B88">
        <w:rPr>
          <w:rStyle w:val="FootnoteReference"/>
          <w:rFonts w:eastAsia="Calibri"/>
          <w:sz w:val="24"/>
          <w:szCs w:val="24"/>
        </w:rPr>
        <w:footnoteReference w:id="66"/>
      </w:r>
      <w:r w:rsidR="00F16488" w:rsidRPr="00FD1F73">
        <w:rPr>
          <w:rFonts w:eastAsia="Calibri"/>
          <w:sz w:val="24"/>
          <w:szCs w:val="24"/>
        </w:rPr>
        <w:t xml:space="preserve">. </w:t>
      </w:r>
    </w:p>
    <w:p w14:paraId="50241BEA" w14:textId="77777777" w:rsidR="00F16488" w:rsidRPr="00FD1F73" w:rsidRDefault="00293C3F" w:rsidP="006D3E18">
      <w:pPr>
        <w:numPr>
          <w:ilvl w:val="0"/>
          <w:numId w:val="15"/>
        </w:numPr>
        <w:jc w:val="both"/>
        <w:rPr>
          <w:rFonts w:eastAsia="Calibri"/>
          <w:sz w:val="24"/>
          <w:szCs w:val="24"/>
        </w:rPr>
      </w:pPr>
      <w:proofErr w:type="spellStart"/>
      <w:r>
        <w:rPr>
          <w:rFonts w:eastAsia="Calibri"/>
          <w:sz w:val="24"/>
          <w:szCs w:val="24"/>
        </w:rPr>
        <w:lastRenderedPageBreak/>
        <w:t>Raportul</w:t>
      </w:r>
      <w:proofErr w:type="spellEnd"/>
      <w:r>
        <w:rPr>
          <w:rFonts w:eastAsia="Calibri"/>
          <w:sz w:val="24"/>
          <w:szCs w:val="24"/>
        </w:rPr>
        <w:t xml:space="preserve"> juridic </w:t>
      </w:r>
      <w:proofErr w:type="spellStart"/>
      <w:r>
        <w:rPr>
          <w:rFonts w:eastAsia="Calibri"/>
          <w:sz w:val="24"/>
          <w:szCs w:val="24"/>
        </w:rPr>
        <w:t>administrativ</w:t>
      </w:r>
      <w:proofErr w:type="spellEnd"/>
      <w:r w:rsidR="00F16488" w:rsidRPr="00FD1F73">
        <w:rPr>
          <w:rFonts w:eastAsia="Calibri"/>
          <w:sz w:val="24"/>
          <w:szCs w:val="24"/>
        </w:rPr>
        <w:t xml:space="preserve"> </w:t>
      </w:r>
      <w:proofErr w:type="spellStart"/>
      <w:r w:rsidR="00F16488">
        <w:rPr>
          <w:rFonts w:eastAsia="Calibri"/>
          <w:sz w:val="24"/>
          <w:szCs w:val="24"/>
        </w:rPr>
        <w:t>este</w:t>
      </w:r>
      <w:proofErr w:type="spellEnd"/>
      <w:r w:rsidR="00F16488">
        <w:rPr>
          <w:rFonts w:eastAsia="Calibri"/>
          <w:sz w:val="24"/>
          <w:szCs w:val="24"/>
        </w:rPr>
        <w:t xml:space="preserve"> un </w:t>
      </w:r>
      <w:proofErr w:type="spellStart"/>
      <w:r w:rsidR="00F16488">
        <w:rPr>
          <w:rFonts w:eastAsia="Calibri"/>
          <w:sz w:val="24"/>
          <w:szCs w:val="24"/>
        </w:rPr>
        <w:t>raport</w:t>
      </w:r>
      <w:proofErr w:type="spellEnd"/>
      <w:r w:rsidR="00F16488">
        <w:rPr>
          <w:rFonts w:eastAsia="Calibri"/>
          <w:sz w:val="24"/>
          <w:szCs w:val="24"/>
        </w:rPr>
        <w:t xml:space="preserve"> de </w:t>
      </w:r>
      <w:proofErr w:type="spellStart"/>
      <w:r w:rsidR="00F16488">
        <w:rPr>
          <w:rFonts w:eastAsia="Calibri"/>
          <w:sz w:val="24"/>
          <w:szCs w:val="24"/>
        </w:rPr>
        <w:t>putere</w:t>
      </w:r>
      <w:proofErr w:type="spellEnd"/>
      <w:r w:rsidR="00F16488">
        <w:rPr>
          <w:rFonts w:eastAsia="Calibri"/>
          <w:sz w:val="24"/>
          <w:szCs w:val="24"/>
        </w:rPr>
        <w:t xml:space="preserve">, </w:t>
      </w:r>
      <w:proofErr w:type="spellStart"/>
      <w:r w:rsidR="00F16488" w:rsidRPr="00FD1F73">
        <w:rPr>
          <w:rFonts w:eastAsia="Calibri"/>
          <w:sz w:val="24"/>
          <w:szCs w:val="24"/>
        </w:rPr>
        <w:t>reglementat</w:t>
      </w:r>
      <w:proofErr w:type="spellEnd"/>
      <w:r w:rsidR="00F16488" w:rsidRPr="00FD1F73">
        <w:rPr>
          <w:rFonts w:eastAsia="Calibri"/>
          <w:sz w:val="24"/>
          <w:szCs w:val="24"/>
        </w:rPr>
        <w:t xml:space="preserve"> de </w:t>
      </w:r>
      <w:proofErr w:type="spellStart"/>
      <w:r w:rsidR="00AE5B9A">
        <w:rPr>
          <w:rFonts w:eastAsia="Calibri"/>
          <w:sz w:val="24"/>
          <w:szCs w:val="24"/>
        </w:rPr>
        <w:t>normele</w:t>
      </w:r>
      <w:proofErr w:type="spellEnd"/>
      <w:r w:rsidR="00AE5B9A">
        <w:rPr>
          <w:rFonts w:eastAsia="Calibri"/>
          <w:sz w:val="24"/>
          <w:szCs w:val="24"/>
        </w:rPr>
        <w:t xml:space="preserve"> </w:t>
      </w:r>
      <w:proofErr w:type="spellStart"/>
      <w:r w:rsidR="00AE5B9A">
        <w:rPr>
          <w:rFonts w:eastAsia="Calibri"/>
          <w:sz w:val="24"/>
          <w:szCs w:val="24"/>
        </w:rPr>
        <w:t>dreptului</w:t>
      </w:r>
      <w:proofErr w:type="spellEnd"/>
      <w:r w:rsidR="00AE5B9A">
        <w:rPr>
          <w:rFonts w:eastAsia="Calibri"/>
          <w:sz w:val="24"/>
          <w:szCs w:val="24"/>
        </w:rPr>
        <w:t xml:space="preserve"> </w:t>
      </w:r>
      <w:proofErr w:type="spellStart"/>
      <w:r w:rsidR="00AE5B9A">
        <w:rPr>
          <w:rFonts w:eastAsia="Calibri"/>
          <w:sz w:val="24"/>
          <w:szCs w:val="24"/>
        </w:rPr>
        <w:t>administrativ</w:t>
      </w:r>
      <w:proofErr w:type="spellEnd"/>
      <w:r w:rsidR="00AE5B9A">
        <w:rPr>
          <w:rFonts w:eastAsia="Calibri"/>
          <w:sz w:val="24"/>
          <w:szCs w:val="24"/>
        </w:rPr>
        <w:t>.</w:t>
      </w:r>
      <w:r w:rsidR="00F16488">
        <w:rPr>
          <w:rFonts w:eastAsia="Calibri"/>
          <w:sz w:val="24"/>
          <w:szCs w:val="24"/>
        </w:rPr>
        <w:t xml:space="preserve"> </w:t>
      </w:r>
      <w:r w:rsidR="007901FC">
        <w:rPr>
          <w:rFonts w:eastAsia="Calibri"/>
          <w:sz w:val="24"/>
          <w:szCs w:val="24"/>
        </w:rPr>
        <w:t xml:space="preserve">Prin </w:t>
      </w:r>
      <w:proofErr w:type="spellStart"/>
      <w:r w:rsidR="007901FC">
        <w:rPr>
          <w:rFonts w:eastAsia="Calibri"/>
          <w:sz w:val="24"/>
          <w:szCs w:val="24"/>
        </w:rPr>
        <w:t>această</w:t>
      </w:r>
      <w:proofErr w:type="spellEnd"/>
      <w:r w:rsidR="007901FC">
        <w:rPr>
          <w:rFonts w:eastAsia="Calibri"/>
          <w:sz w:val="24"/>
          <w:szCs w:val="24"/>
        </w:rPr>
        <w:t xml:space="preserve"> </w:t>
      </w:r>
      <w:proofErr w:type="spellStart"/>
      <w:r w:rsidR="007901FC">
        <w:rPr>
          <w:rFonts w:eastAsia="Calibri"/>
          <w:sz w:val="24"/>
          <w:szCs w:val="24"/>
        </w:rPr>
        <w:t>caracteristică</w:t>
      </w:r>
      <w:proofErr w:type="spellEnd"/>
      <w:r w:rsidR="007901FC">
        <w:rPr>
          <w:rFonts w:eastAsia="Calibri"/>
          <w:sz w:val="24"/>
          <w:szCs w:val="24"/>
        </w:rPr>
        <w:t xml:space="preserve">, </w:t>
      </w:r>
      <w:proofErr w:type="spellStart"/>
      <w:r w:rsidR="007901FC">
        <w:rPr>
          <w:rFonts w:eastAsia="Calibri"/>
          <w:sz w:val="24"/>
          <w:szCs w:val="24"/>
        </w:rPr>
        <w:t>raportul</w:t>
      </w:r>
      <w:proofErr w:type="spellEnd"/>
      <w:r w:rsidR="007901FC">
        <w:rPr>
          <w:rFonts w:eastAsia="Calibri"/>
          <w:sz w:val="24"/>
          <w:szCs w:val="24"/>
        </w:rPr>
        <w:t xml:space="preserve"> de </w:t>
      </w:r>
      <w:proofErr w:type="spellStart"/>
      <w:r w:rsidR="007901FC">
        <w:rPr>
          <w:rFonts w:eastAsia="Calibri"/>
          <w:sz w:val="24"/>
          <w:szCs w:val="24"/>
        </w:rPr>
        <w:t>drept</w:t>
      </w:r>
      <w:proofErr w:type="spellEnd"/>
      <w:r w:rsidR="007901FC">
        <w:rPr>
          <w:rFonts w:eastAsia="Calibri"/>
          <w:sz w:val="24"/>
          <w:szCs w:val="24"/>
        </w:rPr>
        <w:t xml:space="preserve"> </w:t>
      </w:r>
      <w:proofErr w:type="spellStart"/>
      <w:r w:rsidR="007901FC">
        <w:rPr>
          <w:rFonts w:eastAsia="Calibri"/>
          <w:sz w:val="24"/>
          <w:szCs w:val="24"/>
        </w:rPr>
        <w:t>administrativ</w:t>
      </w:r>
      <w:proofErr w:type="spellEnd"/>
      <w:r w:rsidR="007901FC">
        <w:rPr>
          <w:rFonts w:eastAsia="Calibri"/>
          <w:sz w:val="24"/>
          <w:szCs w:val="24"/>
        </w:rPr>
        <w:t xml:space="preserve"> se </w:t>
      </w:r>
      <w:proofErr w:type="spellStart"/>
      <w:r w:rsidR="00152B82">
        <w:rPr>
          <w:rFonts w:eastAsia="Calibri"/>
          <w:sz w:val="24"/>
          <w:szCs w:val="24"/>
        </w:rPr>
        <w:t>dif</w:t>
      </w:r>
      <w:r w:rsidR="007901FC">
        <w:rPr>
          <w:rFonts w:eastAsia="Calibri"/>
          <w:sz w:val="24"/>
          <w:szCs w:val="24"/>
        </w:rPr>
        <w:t>erențiază</w:t>
      </w:r>
      <w:proofErr w:type="spellEnd"/>
      <w:r w:rsidR="007901FC">
        <w:rPr>
          <w:rFonts w:eastAsia="Calibri"/>
          <w:sz w:val="24"/>
          <w:szCs w:val="24"/>
        </w:rPr>
        <w:t xml:space="preserve"> de </w:t>
      </w:r>
      <w:proofErr w:type="spellStart"/>
      <w:r w:rsidR="00152B82">
        <w:rPr>
          <w:rFonts w:eastAsia="Calibri"/>
          <w:sz w:val="24"/>
          <w:szCs w:val="24"/>
        </w:rPr>
        <w:t>alte</w:t>
      </w:r>
      <w:proofErr w:type="spellEnd"/>
      <w:r w:rsidR="00152B82">
        <w:rPr>
          <w:rFonts w:eastAsia="Calibri"/>
          <w:sz w:val="24"/>
          <w:szCs w:val="24"/>
        </w:rPr>
        <w:t xml:space="preserve"> </w:t>
      </w:r>
      <w:proofErr w:type="spellStart"/>
      <w:r w:rsidR="00152B82">
        <w:rPr>
          <w:rFonts w:eastAsia="Calibri"/>
          <w:sz w:val="24"/>
          <w:szCs w:val="24"/>
        </w:rPr>
        <w:t>raporturi</w:t>
      </w:r>
      <w:proofErr w:type="spellEnd"/>
      <w:r w:rsidR="00152B82">
        <w:rPr>
          <w:rFonts w:eastAsia="Calibri"/>
          <w:sz w:val="24"/>
          <w:szCs w:val="24"/>
        </w:rPr>
        <w:t xml:space="preserve"> </w:t>
      </w:r>
      <w:proofErr w:type="spellStart"/>
      <w:r w:rsidR="00152B82">
        <w:rPr>
          <w:rFonts w:eastAsia="Calibri"/>
          <w:sz w:val="24"/>
          <w:szCs w:val="24"/>
        </w:rPr>
        <w:t>juridice</w:t>
      </w:r>
      <w:proofErr w:type="spellEnd"/>
      <w:r w:rsidR="00152B82">
        <w:rPr>
          <w:rFonts w:eastAsia="Calibri"/>
          <w:sz w:val="24"/>
          <w:szCs w:val="24"/>
        </w:rPr>
        <w:t xml:space="preserve"> de </w:t>
      </w:r>
      <w:proofErr w:type="spellStart"/>
      <w:r w:rsidR="00152B82">
        <w:rPr>
          <w:rFonts w:eastAsia="Calibri"/>
          <w:sz w:val="24"/>
          <w:szCs w:val="24"/>
        </w:rPr>
        <w:t>drept</w:t>
      </w:r>
      <w:proofErr w:type="spellEnd"/>
      <w:r w:rsidR="00152B82">
        <w:rPr>
          <w:rFonts w:eastAsia="Calibri"/>
          <w:sz w:val="24"/>
          <w:szCs w:val="24"/>
        </w:rPr>
        <w:t xml:space="preserve"> public</w:t>
      </w:r>
      <w:r w:rsidR="00AE5B9A">
        <w:rPr>
          <w:rFonts w:eastAsia="Calibri"/>
          <w:sz w:val="24"/>
          <w:szCs w:val="24"/>
        </w:rPr>
        <w:t xml:space="preserve"> (de </w:t>
      </w:r>
      <w:proofErr w:type="spellStart"/>
      <w:r w:rsidR="00AE5B9A">
        <w:rPr>
          <w:rFonts w:eastAsia="Calibri"/>
          <w:sz w:val="24"/>
          <w:szCs w:val="24"/>
        </w:rPr>
        <w:t>drept</w:t>
      </w:r>
      <w:proofErr w:type="spellEnd"/>
      <w:r w:rsidR="00AE5B9A">
        <w:rPr>
          <w:rFonts w:eastAsia="Calibri"/>
          <w:sz w:val="24"/>
          <w:szCs w:val="24"/>
        </w:rPr>
        <w:t xml:space="preserve"> constitutional </w:t>
      </w:r>
      <w:proofErr w:type="spellStart"/>
      <w:r w:rsidR="00AE5B9A">
        <w:rPr>
          <w:rFonts w:eastAsia="Calibri"/>
          <w:sz w:val="24"/>
          <w:szCs w:val="24"/>
        </w:rPr>
        <w:t>sau</w:t>
      </w:r>
      <w:proofErr w:type="spellEnd"/>
      <w:r w:rsidR="00AE5B9A">
        <w:rPr>
          <w:rFonts w:eastAsia="Calibri"/>
          <w:sz w:val="24"/>
          <w:szCs w:val="24"/>
        </w:rPr>
        <w:t xml:space="preserve"> de </w:t>
      </w:r>
      <w:proofErr w:type="spellStart"/>
      <w:r w:rsidR="00AE5B9A">
        <w:rPr>
          <w:rFonts w:eastAsia="Calibri"/>
          <w:sz w:val="24"/>
          <w:szCs w:val="24"/>
        </w:rPr>
        <w:t>drept</w:t>
      </w:r>
      <w:proofErr w:type="spellEnd"/>
      <w:r w:rsidR="00AE5B9A">
        <w:rPr>
          <w:rFonts w:eastAsia="Calibri"/>
          <w:sz w:val="24"/>
          <w:szCs w:val="24"/>
        </w:rPr>
        <w:t xml:space="preserve"> penal, </w:t>
      </w:r>
      <w:proofErr w:type="spellStart"/>
      <w:r w:rsidR="00AE5B9A">
        <w:rPr>
          <w:rFonts w:eastAsia="Calibri"/>
          <w:sz w:val="24"/>
          <w:szCs w:val="24"/>
        </w:rPr>
        <w:t>spre</w:t>
      </w:r>
      <w:proofErr w:type="spellEnd"/>
      <w:r w:rsidR="00AE5B9A">
        <w:rPr>
          <w:rFonts w:eastAsia="Calibri"/>
          <w:sz w:val="24"/>
          <w:szCs w:val="24"/>
        </w:rPr>
        <w:t xml:space="preserve"> </w:t>
      </w:r>
      <w:proofErr w:type="spellStart"/>
      <w:r w:rsidR="00AE5B9A">
        <w:rPr>
          <w:rFonts w:eastAsia="Calibri"/>
          <w:sz w:val="24"/>
          <w:szCs w:val="24"/>
        </w:rPr>
        <w:t>exemplu</w:t>
      </w:r>
      <w:proofErr w:type="spellEnd"/>
      <w:r w:rsidR="00AE5B9A">
        <w:rPr>
          <w:rFonts w:eastAsia="Calibri"/>
          <w:sz w:val="24"/>
          <w:szCs w:val="24"/>
        </w:rPr>
        <w:t>)</w:t>
      </w:r>
      <w:r w:rsidR="009F7539">
        <w:rPr>
          <w:rStyle w:val="FootnoteReference"/>
          <w:rFonts w:eastAsia="Calibri"/>
          <w:sz w:val="24"/>
          <w:szCs w:val="24"/>
        </w:rPr>
        <w:footnoteReference w:id="67"/>
      </w:r>
      <w:r w:rsidR="00152B82">
        <w:rPr>
          <w:rFonts w:eastAsia="Calibri"/>
          <w:sz w:val="24"/>
          <w:szCs w:val="24"/>
        </w:rPr>
        <w:t>.</w:t>
      </w:r>
      <w:r w:rsidR="00AE5B9A" w:rsidRPr="00AE5B9A">
        <w:rPr>
          <w:rFonts w:eastAsia="Calibri"/>
          <w:sz w:val="24"/>
          <w:szCs w:val="24"/>
        </w:rPr>
        <w:t xml:space="preserve"> </w:t>
      </w:r>
      <w:proofErr w:type="spellStart"/>
      <w:r w:rsidR="00AE5B9A">
        <w:rPr>
          <w:rFonts w:eastAsia="Calibri"/>
          <w:sz w:val="24"/>
          <w:szCs w:val="24"/>
        </w:rPr>
        <w:t>În</w:t>
      </w:r>
      <w:proofErr w:type="spellEnd"/>
      <w:r w:rsidR="00AE5B9A">
        <w:rPr>
          <w:rFonts w:eastAsia="Calibri"/>
          <w:sz w:val="24"/>
          <w:szCs w:val="24"/>
        </w:rPr>
        <w:t xml:space="preserve"> </w:t>
      </w:r>
      <w:proofErr w:type="spellStart"/>
      <w:r w:rsidR="00AE5B9A">
        <w:rPr>
          <w:rFonts w:eastAsia="Calibri"/>
          <w:sz w:val="24"/>
          <w:szCs w:val="24"/>
        </w:rPr>
        <w:t>raporturile</w:t>
      </w:r>
      <w:proofErr w:type="spellEnd"/>
      <w:r w:rsidR="00AE5B9A">
        <w:rPr>
          <w:rFonts w:eastAsia="Calibri"/>
          <w:sz w:val="24"/>
          <w:szCs w:val="24"/>
        </w:rPr>
        <w:t xml:space="preserve"> </w:t>
      </w:r>
      <w:proofErr w:type="spellStart"/>
      <w:r w:rsidR="00AE5B9A">
        <w:rPr>
          <w:rFonts w:eastAsia="Calibri"/>
          <w:sz w:val="24"/>
          <w:szCs w:val="24"/>
        </w:rPr>
        <w:t>juridice</w:t>
      </w:r>
      <w:proofErr w:type="spellEnd"/>
      <w:r w:rsidR="00AE5B9A">
        <w:rPr>
          <w:rFonts w:eastAsia="Calibri"/>
          <w:sz w:val="24"/>
          <w:szCs w:val="24"/>
        </w:rPr>
        <w:t xml:space="preserve"> administrative </w:t>
      </w:r>
      <w:proofErr w:type="spellStart"/>
      <w:r w:rsidR="00AE5B9A">
        <w:rPr>
          <w:rFonts w:eastAsia="Calibri"/>
          <w:sz w:val="24"/>
          <w:szCs w:val="24"/>
        </w:rPr>
        <w:t>în</w:t>
      </w:r>
      <w:proofErr w:type="spellEnd"/>
      <w:r w:rsidR="00AE5B9A">
        <w:rPr>
          <w:rFonts w:eastAsia="Calibri"/>
          <w:sz w:val="24"/>
          <w:szCs w:val="24"/>
        </w:rPr>
        <w:t xml:space="preserve"> care </w:t>
      </w:r>
      <w:proofErr w:type="spellStart"/>
      <w:r w:rsidR="00AE5B9A">
        <w:rPr>
          <w:rFonts w:eastAsia="Calibri"/>
          <w:sz w:val="24"/>
          <w:szCs w:val="24"/>
        </w:rPr>
        <w:t>participă</w:t>
      </w:r>
      <w:proofErr w:type="spellEnd"/>
      <w:r w:rsidR="00AE5B9A">
        <w:rPr>
          <w:rFonts w:eastAsia="Calibri"/>
          <w:sz w:val="24"/>
          <w:szCs w:val="24"/>
        </w:rPr>
        <w:t xml:space="preserve"> </w:t>
      </w:r>
      <w:proofErr w:type="spellStart"/>
      <w:r w:rsidR="00AE5B9A">
        <w:rPr>
          <w:rFonts w:eastAsia="Calibri"/>
          <w:sz w:val="24"/>
          <w:szCs w:val="24"/>
        </w:rPr>
        <w:t>autoritățile</w:t>
      </w:r>
      <w:proofErr w:type="spellEnd"/>
      <w:r w:rsidR="00AE5B9A">
        <w:rPr>
          <w:rFonts w:eastAsia="Calibri"/>
          <w:sz w:val="24"/>
          <w:szCs w:val="24"/>
        </w:rPr>
        <w:t xml:space="preserve"> </w:t>
      </w:r>
      <w:proofErr w:type="spellStart"/>
      <w:r w:rsidR="00AE5B9A">
        <w:rPr>
          <w:rFonts w:eastAsia="Calibri"/>
          <w:sz w:val="24"/>
          <w:szCs w:val="24"/>
        </w:rPr>
        <w:t>administrației</w:t>
      </w:r>
      <w:proofErr w:type="spellEnd"/>
      <w:r w:rsidR="00AE5B9A">
        <w:rPr>
          <w:rFonts w:eastAsia="Calibri"/>
          <w:sz w:val="24"/>
          <w:szCs w:val="24"/>
        </w:rPr>
        <w:t xml:space="preserve"> </w:t>
      </w:r>
      <w:proofErr w:type="spellStart"/>
      <w:r w:rsidR="00AE5B9A">
        <w:rPr>
          <w:rFonts w:eastAsia="Calibri"/>
          <w:sz w:val="24"/>
          <w:szCs w:val="24"/>
        </w:rPr>
        <w:t>publice</w:t>
      </w:r>
      <w:proofErr w:type="spellEnd"/>
      <w:r w:rsidR="00AE5B9A">
        <w:rPr>
          <w:rFonts w:eastAsia="Calibri"/>
          <w:sz w:val="24"/>
          <w:szCs w:val="24"/>
        </w:rPr>
        <w:t xml:space="preserve">, </w:t>
      </w:r>
      <w:proofErr w:type="spellStart"/>
      <w:r w:rsidR="00AE5B9A">
        <w:rPr>
          <w:rFonts w:eastAsia="Calibri"/>
          <w:sz w:val="24"/>
          <w:szCs w:val="24"/>
        </w:rPr>
        <w:t>acestea</w:t>
      </w:r>
      <w:proofErr w:type="spellEnd"/>
      <w:r w:rsidR="00AE5B9A">
        <w:rPr>
          <w:rFonts w:eastAsia="Calibri"/>
          <w:sz w:val="24"/>
          <w:szCs w:val="24"/>
        </w:rPr>
        <w:t xml:space="preserve"> </w:t>
      </w:r>
      <w:r w:rsidR="005C27AD">
        <w:rPr>
          <w:rFonts w:eastAsia="Calibri"/>
          <w:sz w:val="24"/>
          <w:szCs w:val="24"/>
        </w:rPr>
        <w:t xml:space="preserve"> nu </w:t>
      </w:r>
      <w:proofErr w:type="spellStart"/>
      <w:r w:rsidR="00AE5B9A">
        <w:rPr>
          <w:rFonts w:eastAsia="Calibri"/>
          <w:sz w:val="24"/>
          <w:szCs w:val="24"/>
        </w:rPr>
        <w:t>exercită</w:t>
      </w:r>
      <w:proofErr w:type="spellEnd"/>
      <w:r w:rsidR="00AE5B9A">
        <w:rPr>
          <w:rFonts w:eastAsia="Calibri"/>
          <w:sz w:val="24"/>
          <w:szCs w:val="24"/>
        </w:rPr>
        <w:t xml:space="preserve"> </w:t>
      </w:r>
      <w:r w:rsidR="005C27AD">
        <w:rPr>
          <w:rFonts w:eastAsia="Calibri"/>
          <w:sz w:val="24"/>
          <w:szCs w:val="24"/>
        </w:rPr>
        <w:t xml:space="preserve">simple </w:t>
      </w:r>
      <w:proofErr w:type="spellStart"/>
      <w:r w:rsidR="005C27AD">
        <w:rPr>
          <w:rFonts w:eastAsia="Calibri"/>
          <w:sz w:val="24"/>
          <w:szCs w:val="24"/>
        </w:rPr>
        <w:t>drepturi</w:t>
      </w:r>
      <w:proofErr w:type="spellEnd"/>
      <w:r w:rsidR="005C27AD">
        <w:rPr>
          <w:rFonts w:eastAsia="Calibri"/>
          <w:sz w:val="24"/>
          <w:szCs w:val="24"/>
        </w:rPr>
        <w:t xml:space="preserve"> </w:t>
      </w:r>
      <w:proofErr w:type="spellStart"/>
      <w:r w:rsidR="005C27AD">
        <w:rPr>
          <w:rFonts w:eastAsia="Calibri"/>
          <w:sz w:val="24"/>
          <w:szCs w:val="24"/>
        </w:rPr>
        <w:t>și</w:t>
      </w:r>
      <w:proofErr w:type="spellEnd"/>
      <w:r w:rsidR="005C27AD">
        <w:rPr>
          <w:rFonts w:eastAsia="Calibri"/>
          <w:sz w:val="24"/>
          <w:szCs w:val="24"/>
        </w:rPr>
        <w:t xml:space="preserve"> </w:t>
      </w:r>
      <w:proofErr w:type="spellStart"/>
      <w:r w:rsidR="005C27AD">
        <w:rPr>
          <w:rFonts w:eastAsia="Calibri"/>
          <w:sz w:val="24"/>
          <w:szCs w:val="24"/>
        </w:rPr>
        <w:t>obligații</w:t>
      </w:r>
      <w:proofErr w:type="spellEnd"/>
      <w:r w:rsidR="005C27AD">
        <w:rPr>
          <w:rFonts w:eastAsia="Calibri"/>
          <w:sz w:val="24"/>
          <w:szCs w:val="24"/>
        </w:rPr>
        <w:t xml:space="preserve">, ci </w:t>
      </w:r>
      <w:proofErr w:type="spellStart"/>
      <w:r w:rsidR="00AE5B9A">
        <w:rPr>
          <w:rFonts w:eastAsia="Calibri"/>
          <w:sz w:val="24"/>
          <w:szCs w:val="24"/>
        </w:rPr>
        <w:t>atribuții</w:t>
      </w:r>
      <w:proofErr w:type="spellEnd"/>
      <w:r w:rsidR="00AE5B9A">
        <w:rPr>
          <w:rFonts w:eastAsia="Calibri"/>
          <w:sz w:val="24"/>
          <w:szCs w:val="24"/>
        </w:rPr>
        <w:t xml:space="preserve"> de </w:t>
      </w:r>
      <w:proofErr w:type="spellStart"/>
      <w:r w:rsidR="00AE5B9A">
        <w:rPr>
          <w:rFonts w:eastAsia="Calibri"/>
          <w:sz w:val="24"/>
          <w:szCs w:val="24"/>
        </w:rPr>
        <w:t>putere</w:t>
      </w:r>
      <w:proofErr w:type="spellEnd"/>
      <w:r w:rsidR="00AE5B9A">
        <w:rPr>
          <w:rFonts w:eastAsia="Calibri"/>
          <w:sz w:val="24"/>
          <w:szCs w:val="24"/>
        </w:rPr>
        <w:t xml:space="preserve"> </w:t>
      </w:r>
      <w:proofErr w:type="spellStart"/>
      <w:r w:rsidR="00AE5B9A">
        <w:rPr>
          <w:rFonts w:eastAsia="Calibri"/>
          <w:sz w:val="24"/>
          <w:szCs w:val="24"/>
        </w:rPr>
        <w:t>publică</w:t>
      </w:r>
      <w:proofErr w:type="spellEnd"/>
      <w:r w:rsidR="00AE5B9A">
        <w:rPr>
          <w:rFonts w:eastAsia="Calibri"/>
          <w:sz w:val="24"/>
          <w:szCs w:val="24"/>
        </w:rPr>
        <w:t xml:space="preserve"> cu </w:t>
      </w:r>
      <w:proofErr w:type="spellStart"/>
      <w:r w:rsidR="00AE5B9A">
        <w:rPr>
          <w:rFonts w:eastAsia="Calibri"/>
          <w:sz w:val="24"/>
          <w:szCs w:val="24"/>
        </w:rPr>
        <w:t>caracter</w:t>
      </w:r>
      <w:proofErr w:type="spellEnd"/>
      <w:r w:rsidR="00AE5B9A">
        <w:rPr>
          <w:rFonts w:eastAsia="Calibri"/>
          <w:sz w:val="24"/>
          <w:szCs w:val="24"/>
        </w:rPr>
        <w:t xml:space="preserve"> de </w:t>
      </w:r>
      <w:proofErr w:type="spellStart"/>
      <w:r w:rsidR="00AE5B9A">
        <w:rPr>
          <w:rFonts w:eastAsia="Calibri"/>
          <w:sz w:val="24"/>
          <w:szCs w:val="24"/>
        </w:rPr>
        <w:t>obligativitate</w:t>
      </w:r>
      <w:proofErr w:type="spellEnd"/>
      <w:r w:rsidR="00AE5B9A">
        <w:rPr>
          <w:rFonts w:eastAsia="Calibri"/>
          <w:sz w:val="24"/>
          <w:szCs w:val="24"/>
        </w:rPr>
        <w:t xml:space="preserve"> </w:t>
      </w:r>
      <w:proofErr w:type="spellStart"/>
      <w:r w:rsidR="00AE5B9A">
        <w:rPr>
          <w:rFonts w:eastAsia="Calibri"/>
          <w:sz w:val="24"/>
          <w:szCs w:val="24"/>
        </w:rPr>
        <w:t>prevăzute</w:t>
      </w:r>
      <w:proofErr w:type="spellEnd"/>
      <w:r w:rsidR="00AE5B9A">
        <w:rPr>
          <w:rFonts w:eastAsia="Calibri"/>
          <w:sz w:val="24"/>
          <w:szCs w:val="24"/>
        </w:rPr>
        <w:t xml:space="preserve"> de </w:t>
      </w:r>
      <w:proofErr w:type="spellStart"/>
      <w:r w:rsidR="00AE5B9A">
        <w:rPr>
          <w:rFonts w:eastAsia="Calibri"/>
          <w:sz w:val="24"/>
          <w:szCs w:val="24"/>
        </w:rPr>
        <w:t>lege</w:t>
      </w:r>
      <w:proofErr w:type="spellEnd"/>
      <w:r w:rsidR="00AE5B9A">
        <w:rPr>
          <w:rFonts w:eastAsia="Calibri"/>
          <w:sz w:val="24"/>
          <w:szCs w:val="24"/>
        </w:rPr>
        <w:t>,</w:t>
      </w:r>
      <w:r w:rsidR="005C27AD">
        <w:rPr>
          <w:rFonts w:eastAsia="Calibri"/>
          <w:sz w:val="24"/>
          <w:szCs w:val="24"/>
        </w:rPr>
        <w:t xml:space="preserve"> </w:t>
      </w:r>
      <w:proofErr w:type="spellStart"/>
      <w:r w:rsidR="005C27AD">
        <w:rPr>
          <w:rFonts w:eastAsia="Calibri"/>
          <w:sz w:val="24"/>
          <w:szCs w:val="24"/>
        </w:rPr>
        <w:t>acestea</w:t>
      </w:r>
      <w:proofErr w:type="spellEnd"/>
      <w:r w:rsidR="005C27AD">
        <w:rPr>
          <w:rFonts w:eastAsia="Calibri"/>
          <w:sz w:val="24"/>
          <w:szCs w:val="24"/>
        </w:rPr>
        <w:t xml:space="preserve"> </w:t>
      </w:r>
      <w:proofErr w:type="spellStart"/>
      <w:r w:rsidR="005C27AD">
        <w:rPr>
          <w:rFonts w:eastAsia="Calibri"/>
          <w:sz w:val="24"/>
          <w:szCs w:val="24"/>
        </w:rPr>
        <w:t>fiind</w:t>
      </w:r>
      <w:proofErr w:type="spellEnd"/>
      <w:r w:rsidR="005C27AD">
        <w:rPr>
          <w:rFonts w:eastAsia="Calibri"/>
          <w:sz w:val="24"/>
          <w:szCs w:val="24"/>
        </w:rPr>
        <w:t xml:space="preserve"> </w:t>
      </w:r>
      <w:proofErr w:type="spellStart"/>
      <w:r w:rsidR="00DC516B">
        <w:rPr>
          <w:rFonts w:eastAsia="Calibri"/>
          <w:sz w:val="24"/>
          <w:szCs w:val="24"/>
        </w:rPr>
        <w:t>comandamente</w:t>
      </w:r>
      <w:proofErr w:type="spellEnd"/>
      <w:r w:rsidR="005C27AD">
        <w:rPr>
          <w:rFonts w:eastAsia="Calibri"/>
          <w:sz w:val="24"/>
          <w:szCs w:val="24"/>
        </w:rPr>
        <w:t xml:space="preserve"> ale </w:t>
      </w:r>
      <w:proofErr w:type="spellStart"/>
      <w:r w:rsidR="005C27AD">
        <w:rPr>
          <w:rFonts w:eastAsia="Calibri"/>
          <w:sz w:val="24"/>
          <w:szCs w:val="24"/>
        </w:rPr>
        <w:t>puterii</w:t>
      </w:r>
      <w:proofErr w:type="spellEnd"/>
      <w:r w:rsidR="005C27AD">
        <w:rPr>
          <w:rFonts w:eastAsia="Calibri"/>
          <w:sz w:val="24"/>
          <w:szCs w:val="24"/>
        </w:rPr>
        <w:t xml:space="preserve"> de stat, </w:t>
      </w:r>
      <w:proofErr w:type="spellStart"/>
      <w:r w:rsidR="005C27AD">
        <w:rPr>
          <w:rFonts w:eastAsia="Calibri"/>
          <w:sz w:val="24"/>
          <w:szCs w:val="24"/>
        </w:rPr>
        <w:t>iar</w:t>
      </w:r>
      <w:proofErr w:type="spellEnd"/>
      <w:r w:rsidR="00DC516B">
        <w:rPr>
          <w:rFonts w:eastAsia="Calibri"/>
          <w:sz w:val="24"/>
          <w:szCs w:val="24"/>
        </w:rPr>
        <w:t xml:space="preserve"> </w:t>
      </w:r>
      <w:proofErr w:type="spellStart"/>
      <w:r w:rsidR="00DC516B">
        <w:rPr>
          <w:rFonts w:eastAsia="Calibri"/>
          <w:sz w:val="24"/>
          <w:szCs w:val="24"/>
        </w:rPr>
        <w:t>exerci</w:t>
      </w:r>
      <w:r w:rsidR="005C27AD">
        <w:rPr>
          <w:rFonts w:eastAsia="Calibri"/>
          <w:sz w:val="24"/>
          <w:szCs w:val="24"/>
        </w:rPr>
        <w:t>tarea</w:t>
      </w:r>
      <w:proofErr w:type="spellEnd"/>
      <w:r w:rsidR="005C27AD">
        <w:rPr>
          <w:rFonts w:eastAsia="Calibri"/>
          <w:sz w:val="24"/>
          <w:szCs w:val="24"/>
        </w:rPr>
        <w:t xml:space="preserve"> </w:t>
      </w:r>
      <w:proofErr w:type="spellStart"/>
      <w:r w:rsidR="005C27AD">
        <w:rPr>
          <w:rFonts w:eastAsia="Calibri"/>
          <w:sz w:val="24"/>
          <w:szCs w:val="24"/>
        </w:rPr>
        <w:t>drepturilor</w:t>
      </w:r>
      <w:proofErr w:type="spellEnd"/>
      <w:r w:rsidR="005C27AD">
        <w:rPr>
          <w:rFonts w:eastAsia="Calibri"/>
          <w:sz w:val="24"/>
          <w:szCs w:val="24"/>
        </w:rPr>
        <w:t xml:space="preserve"> </w:t>
      </w:r>
      <w:proofErr w:type="spellStart"/>
      <w:r w:rsidR="005C27AD">
        <w:rPr>
          <w:rFonts w:eastAsia="Calibri"/>
          <w:sz w:val="24"/>
          <w:szCs w:val="24"/>
        </w:rPr>
        <w:t>și</w:t>
      </w:r>
      <w:proofErr w:type="spellEnd"/>
      <w:r w:rsidR="005C27AD">
        <w:rPr>
          <w:rFonts w:eastAsia="Calibri"/>
          <w:sz w:val="24"/>
          <w:szCs w:val="24"/>
        </w:rPr>
        <w:t xml:space="preserve"> </w:t>
      </w:r>
      <w:proofErr w:type="spellStart"/>
      <w:r w:rsidR="005C27AD">
        <w:rPr>
          <w:rFonts w:eastAsia="Calibri"/>
          <w:sz w:val="24"/>
          <w:szCs w:val="24"/>
        </w:rPr>
        <w:t>obligațiilor</w:t>
      </w:r>
      <w:proofErr w:type="spellEnd"/>
      <w:r w:rsidR="005C27AD">
        <w:rPr>
          <w:rFonts w:eastAsia="Calibri"/>
          <w:sz w:val="24"/>
          <w:szCs w:val="24"/>
        </w:rPr>
        <w:t xml:space="preserve"> din </w:t>
      </w:r>
      <w:proofErr w:type="spellStart"/>
      <w:r w:rsidR="005C27AD">
        <w:rPr>
          <w:rFonts w:eastAsia="Calibri"/>
          <w:sz w:val="24"/>
          <w:szCs w:val="24"/>
        </w:rPr>
        <w:t>structura</w:t>
      </w:r>
      <w:proofErr w:type="spellEnd"/>
      <w:r w:rsidR="005C27AD">
        <w:rPr>
          <w:rFonts w:eastAsia="Calibri"/>
          <w:sz w:val="24"/>
          <w:szCs w:val="24"/>
        </w:rPr>
        <w:t xml:space="preserve"> </w:t>
      </w:r>
      <w:proofErr w:type="spellStart"/>
      <w:r w:rsidR="005C27AD">
        <w:rPr>
          <w:rFonts w:eastAsia="Calibri"/>
          <w:sz w:val="24"/>
          <w:szCs w:val="24"/>
        </w:rPr>
        <w:t>atribuțiilor</w:t>
      </w:r>
      <w:proofErr w:type="spellEnd"/>
      <w:r w:rsidR="005C27AD">
        <w:rPr>
          <w:rFonts w:eastAsia="Calibri"/>
          <w:sz w:val="24"/>
          <w:szCs w:val="24"/>
        </w:rPr>
        <w:t xml:space="preserve"> </w:t>
      </w:r>
      <w:proofErr w:type="spellStart"/>
      <w:r w:rsidR="005C27AD">
        <w:rPr>
          <w:rFonts w:eastAsia="Calibri"/>
          <w:sz w:val="24"/>
          <w:szCs w:val="24"/>
        </w:rPr>
        <w:t>publice</w:t>
      </w:r>
      <w:proofErr w:type="spellEnd"/>
      <w:r w:rsidR="005C27AD">
        <w:rPr>
          <w:rFonts w:eastAsia="Calibri"/>
          <w:sz w:val="24"/>
          <w:szCs w:val="24"/>
        </w:rPr>
        <w:t xml:space="preserve">, </w:t>
      </w:r>
      <w:proofErr w:type="spellStart"/>
      <w:r w:rsidR="005C27AD">
        <w:rPr>
          <w:rFonts w:eastAsia="Calibri"/>
          <w:sz w:val="24"/>
          <w:szCs w:val="24"/>
        </w:rPr>
        <w:t>este</w:t>
      </w:r>
      <w:proofErr w:type="spellEnd"/>
      <w:r w:rsidR="005C27AD">
        <w:rPr>
          <w:rFonts w:eastAsia="Calibri"/>
          <w:sz w:val="24"/>
          <w:szCs w:val="24"/>
        </w:rPr>
        <w:t xml:space="preserve"> </w:t>
      </w:r>
      <w:proofErr w:type="spellStart"/>
      <w:r w:rsidR="005C27AD">
        <w:rPr>
          <w:rFonts w:eastAsia="Calibri"/>
          <w:sz w:val="24"/>
          <w:szCs w:val="24"/>
        </w:rPr>
        <w:t>obligatorie</w:t>
      </w:r>
      <w:proofErr w:type="spellEnd"/>
      <w:r w:rsidR="005C27AD">
        <w:rPr>
          <w:rFonts w:eastAsia="Calibri"/>
          <w:sz w:val="24"/>
          <w:szCs w:val="24"/>
        </w:rPr>
        <w:t xml:space="preserve"> </w:t>
      </w:r>
      <w:proofErr w:type="spellStart"/>
      <w:r w:rsidR="005C27AD">
        <w:rPr>
          <w:rFonts w:eastAsia="Calibri"/>
          <w:sz w:val="24"/>
          <w:szCs w:val="24"/>
        </w:rPr>
        <w:t>și</w:t>
      </w:r>
      <w:proofErr w:type="spellEnd"/>
      <w:r w:rsidR="005C27AD">
        <w:rPr>
          <w:rFonts w:eastAsia="Calibri"/>
          <w:sz w:val="24"/>
          <w:szCs w:val="24"/>
        </w:rPr>
        <w:t xml:space="preserve"> nu </w:t>
      </w:r>
      <w:proofErr w:type="spellStart"/>
      <w:r w:rsidR="005C27AD">
        <w:rPr>
          <w:rFonts w:eastAsia="Calibri"/>
          <w:sz w:val="24"/>
          <w:szCs w:val="24"/>
        </w:rPr>
        <w:t>facultativă</w:t>
      </w:r>
      <w:proofErr w:type="spellEnd"/>
      <w:r w:rsidR="005C27AD">
        <w:rPr>
          <w:rStyle w:val="FootnoteReference"/>
          <w:rFonts w:eastAsia="Calibri"/>
          <w:sz w:val="24"/>
          <w:szCs w:val="24"/>
        </w:rPr>
        <w:footnoteReference w:id="68"/>
      </w:r>
      <w:r w:rsidR="00AE5B9A">
        <w:rPr>
          <w:rFonts w:eastAsia="Calibri"/>
          <w:sz w:val="24"/>
          <w:szCs w:val="24"/>
        </w:rPr>
        <w:t>.</w:t>
      </w:r>
    </w:p>
    <w:p w14:paraId="144FB7C0" w14:textId="77777777" w:rsidR="00F16488" w:rsidRDefault="00F16488" w:rsidP="006D3E18">
      <w:pPr>
        <w:numPr>
          <w:ilvl w:val="0"/>
          <w:numId w:val="15"/>
        </w:numPr>
        <w:jc w:val="both"/>
        <w:rPr>
          <w:rFonts w:eastAsia="Calibri"/>
          <w:sz w:val="24"/>
          <w:szCs w:val="24"/>
        </w:rPr>
      </w:pPr>
      <w:proofErr w:type="spellStart"/>
      <w:r>
        <w:rPr>
          <w:rFonts w:eastAsia="Calibri"/>
          <w:sz w:val="24"/>
          <w:szCs w:val="24"/>
        </w:rPr>
        <w:t>Conflictele</w:t>
      </w:r>
      <w:proofErr w:type="spellEnd"/>
      <w:r>
        <w:rPr>
          <w:rFonts w:eastAsia="Calibri"/>
          <w:sz w:val="24"/>
          <w:szCs w:val="24"/>
        </w:rPr>
        <w:t xml:space="preserve"> </w:t>
      </w:r>
      <w:proofErr w:type="spellStart"/>
      <w:r>
        <w:rPr>
          <w:rFonts w:eastAsia="Calibri"/>
          <w:sz w:val="24"/>
          <w:szCs w:val="24"/>
        </w:rPr>
        <w:t>juridice</w:t>
      </w:r>
      <w:proofErr w:type="spellEnd"/>
      <w:r>
        <w:rPr>
          <w:rFonts w:eastAsia="Calibri"/>
          <w:sz w:val="24"/>
          <w:szCs w:val="24"/>
        </w:rPr>
        <w:t xml:space="preserve"> care apar din </w:t>
      </w:r>
      <w:proofErr w:type="spellStart"/>
      <w:r>
        <w:rPr>
          <w:rFonts w:eastAsia="Calibri"/>
          <w:sz w:val="24"/>
          <w:szCs w:val="24"/>
        </w:rPr>
        <w:t>nerespectarea</w:t>
      </w:r>
      <w:proofErr w:type="spellEnd"/>
      <w:r>
        <w:rPr>
          <w:rFonts w:eastAsia="Calibri"/>
          <w:sz w:val="24"/>
          <w:szCs w:val="24"/>
        </w:rPr>
        <w:t xml:space="preserve"> </w:t>
      </w:r>
      <w:proofErr w:type="spellStart"/>
      <w:r>
        <w:rPr>
          <w:rFonts w:eastAsia="Calibri"/>
          <w:sz w:val="24"/>
          <w:szCs w:val="24"/>
        </w:rPr>
        <w:t>obligațiilor</w:t>
      </w:r>
      <w:proofErr w:type="spellEnd"/>
      <w:r>
        <w:rPr>
          <w:rFonts w:eastAsia="Calibri"/>
          <w:sz w:val="24"/>
          <w:szCs w:val="24"/>
        </w:rPr>
        <w:t xml:space="preserve"> care </w:t>
      </w:r>
      <w:proofErr w:type="spellStart"/>
      <w:r>
        <w:rPr>
          <w:rFonts w:eastAsia="Calibri"/>
          <w:sz w:val="24"/>
          <w:szCs w:val="24"/>
        </w:rPr>
        <w:t>revin</w:t>
      </w:r>
      <w:proofErr w:type="spellEnd"/>
      <w:r>
        <w:rPr>
          <w:rFonts w:eastAsia="Calibri"/>
          <w:sz w:val="24"/>
          <w:szCs w:val="24"/>
        </w:rPr>
        <w:t xml:space="preserve"> </w:t>
      </w:r>
      <w:proofErr w:type="spellStart"/>
      <w:r>
        <w:rPr>
          <w:rFonts w:eastAsia="Calibri"/>
          <w:sz w:val="24"/>
          <w:szCs w:val="24"/>
        </w:rPr>
        <w:t>părților</w:t>
      </w:r>
      <w:proofErr w:type="spellEnd"/>
      <w:r>
        <w:rPr>
          <w:rFonts w:eastAsia="Calibri"/>
          <w:sz w:val="24"/>
          <w:szCs w:val="24"/>
        </w:rPr>
        <w:t xml:space="preserve"> </w:t>
      </w:r>
      <w:proofErr w:type="spellStart"/>
      <w:r>
        <w:rPr>
          <w:rFonts w:eastAsia="Calibri"/>
          <w:sz w:val="24"/>
          <w:szCs w:val="24"/>
        </w:rPr>
        <w:t>r</w:t>
      </w:r>
      <w:r w:rsidR="007901FC">
        <w:rPr>
          <w:rFonts w:eastAsia="Calibri"/>
          <w:sz w:val="24"/>
          <w:szCs w:val="24"/>
        </w:rPr>
        <w:t>aportului</w:t>
      </w:r>
      <w:proofErr w:type="spellEnd"/>
      <w:r w:rsidR="007901FC">
        <w:rPr>
          <w:rFonts w:eastAsia="Calibri"/>
          <w:sz w:val="24"/>
          <w:szCs w:val="24"/>
        </w:rPr>
        <w:t xml:space="preserve"> juridic </w:t>
      </w:r>
      <w:proofErr w:type="spellStart"/>
      <w:r w:rsidR="007901FC">
        <w:rPr>
          <w:rFonts w:eastAsia="Calibri"/>
          <w:sz w:val="24"/>
          <w:szCs w:val="24"/>
        </w:rPr>
        <w:t>administrativ</w:t>
      </w:r>
      <w:proofErr w:type="spellEnd"/>
      <w:r>
        <w:rPr>
          <w:rFonts w:eastAsia="Calibri"/>
          <w:sz w:val="24"/>
          <w:szCs w:val="24"/>
        </w:rPr>
        <w:t xml:space="preserve"> sunt de </w:t>
      </w:r>
      <w:proofErr w:type="spellStart"/>
      <w:r>
        <w:rPr>
          <w:rFonts w:eastAsia="Calibri"/>
          <w:sz w:val="24"/>
          <w:szCs w:val="24"/>
        </w:rPr>
        <w:t>competența</w:t>
      </w:r>
      <w:proofErr w:type="spellEnd"/>
      <w:r>
        <w:rPr>
          <w:rFonts w:eastAsia="Calibri"/>
          <w:sz w:val="24"/>
          <w:szCs w:val="24"/>
        </w:rPr>
        <w:t xml:space="preserve"> </w:t>
      </w:r>
      <w:proofErr w:type="spellStart"/>
      <w:r>
        <w:rPr>
          <w:rFonts w:eastAsia="Calibri"/>
          <w:sz w:val="24"/>
          <w:szCs w:val="24"/>
        </w:rPr>
        <w:t>organelor</w:t>
      </w:r>
      <w:proofErr w:type="spellEnd"/>
      <w:r>
        <w:rPr>
          <w:rFonts w:eastAsia="Calibri"/>
          <w:sz w:val="24"/>
          <w:szCs w:val="24"/>
        </w:rPr>
        <w:t xml:space="preserve"> administrative, </w:t>
      </w:r>
      <w:proofErr w:type="spellStart"/>
      <w:r>
        <w:rPr>
          <w:rFonts w:eastAsia="Calibri"/>
          <w:sz w:val="24"/>
          <w:szCs w:val="24"/>
        </w:rPr>
        <w:t>respectiv</w:t>
      </w:r>
      <w:proofErr w:type="spellEnd"/>
      <w:r>
        <w:rPr>
          <w:rFonts w:eastAsia="Calibri"/>
          <w:sz w:val="24"/>
          <w:szCs w:val="24"/>
        </w:rPr>
        <w:t xml:space="preserve"> a </w:t>
      </w:r>
      <w:proofErr w:type="spellStart"/>
      <w:r>
        <w:rPr>
          <w:rFonts w:eastAsia="Calibri"/>
          <w:sz w:val="24"/>
          <w:szCs w:val="24"/>
        </w:rPr>
        <w:t>instanțelor</w:t>
      </w:r>
      <w:proofErr w:type="spellEnd"/>
      <w:r>
        <w:rPr>
          <w:rFonts w:eastAsia="Calibri"/>
          <w:sz w:val="24"/>
          <w:szCs w:val="24"/>
        </w:rPr>
        <w:t xml:space="preserve"> de </w:t>
      </w:r>
      <w:proofErr w:type="spellStart"/>
      <w:r>
        <w:rPr>
          <w:rFonts w:eastAsia="Calibri"/>
          <w:sz w:val="24"/>
          <w:szCs w:val="24"/>
        </w:rPr>
        <w:t>contencios</w:t>
      </w:r>
      <w:proofErr w:type="spellEnd"/>
      <w:r>
        <w:rPr>
          <w:rFonts w:eastAsia="Calibri"/>
          <w:sz w:val="24"/>
          <w:szCs w:val="24"/>
        </w:rPr>
        <w:t xml:space="preserve"> </w:t>
      </w:r>
      <w:proofErr w:type="spellStart"/>
      <w:r>
        <w:rPr>
          <w:rFonts w:eastAsia="Calibri"/>
          <w:sz w:val="24"/>
          <w:szCs w:val="24"/>
        </w:rPr>
        <w:t>administrativ</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condițiile</w:t>
      </w:r>
      <w:proofErr w:type="spellEnd"/>
      <w:r>
        <w:rPr>
          <w:rFonts w:eastAsia="Calibri"/>
          <w:sz w:val="24"/>
          <w:szCs w:val="24"/>
        </w:rPr>
        <w:t xml:space="preserve"> </w:t>
      </w:r>
      <w:proofErr w:type="spellStart"/>
      <w:r>
        <w:rPr>
          <w:rFonts w:eastAsia="Calibri"/>
          <w:sz w:val="24"/>
          <w:szCs w:val="24"/>
        </w:rPr>
        <w:t>legii</w:t>
      </w:r>
      <w:proofErr w:type="spellEnd"/>
      <w:r>
        <w:rPr>
          <w:rFonts w:eastAsia="Calibri"/>
          <w:sz w:val="24"/>
          <w:szCs w:val="24"/>
        </w:rPr>
        <w:t>.</w:t>
      </w:r>
    </w:p>
    <w:p w14:paraId="51490F20" w14:textId="77777777" w:rsidR="00F16488" w:rsidRDefault="00F16488" w:rsidP="006D3E18">
      <w:pPr>
        <w:numPr>
          <w:ilvl w:val="0"/>
          <w:numId w:val="15"/>
        </w:numPr>
        <w:jc w:val="both"/>
        <w:rPr>
          <w:rFonts w:eastAsia="Calibri"/>
          <w:sz w:val="24"/>
          <w:szCs w:val="24"/>
        </w:rPr>
      </w:pPr>
      <w:proofErr w:type="spellStart"/>
      <w:r>
        <w:rPr>
          <w:rFonts w:eastAsia="Calibri"/>
          <w:sz w:val="24"/>
          <w:szCs w:val="24"/>
        </w:rPr>
        <w:t>Conținutul</w:t>
      </w:r>
      <w:proofErr w:type="spellEnd"/>
      <w:r>
        <w:rPr>
          <w:rFonts w:eastAsia="Calibri"/>
          <w:sz w:val="24"/>
          <w:szCs w:val="24"/>
        </w:rPr>
        <w:t xml:space="preserve"> </w:t>
      </w:r>
      <w:proofErr w:type="spellStart"/>
      <w:r>
        <w:rPr>
          <w:rFonts w:eastAsia="Calibri"/>
          <w:sz w:val="24"/>
          <w:szCs w:val="24"/>
        </w:rPr>
        <w:t>raportul</w:t>
      </w:r>
      <w:r w:rsidR="007901FC">
        <w:rPr>
          <w:rFonts w:eastAsia="Calibri"/>
          <w:sz w:val="24"/>
          <w:szCs w:val="24"/>
        </w:rPr>
        <w:t>ui</w:t>
      </w:r>
      <w:proofErr w:type="spellEnd"/>
      <w:r w:rsidR="007901FC">
        <w:rPr>
          <w:rFonts w:eastAsia="Calibri"/>
          <w:sz w:val="24"/>
          <w:szCs w:val="24"/>
        </w:rPr>
        <w:t xml:space="preserve"> juridic </w:t>
      </w:r>
      <w:proofErr w:type="spellStart"/>
      <w:r w:rsidR="007901FC">
        <w:rPr>
          <w:rFonts w:eastAsia="Calibri"/>
          <w:sz w:val="24"/>
          <w:szCs w:val="24"/>
        </w:rPr>
        <w:t>administrativ</w:t>
      </w:r>
      <w:proofErr w:type="spellEnd"/>
      <w:r>
        <w:rPr>
          <w:rFonts w:eastAsia="Calibri"/>
          <w:sz w:val="24"/>
          <w:szCs w:val="24"/>
        </w:rPr>
        <w:t xml:space="preserve"> </w:t>
      </w:r>
      <w:proofErr w:type="spellStart"/>
      <w:r>
        <w:rPr>
          <w:rFonts w:eastAsia="Calibri"/>
          <w:sz w:val="24"/>
          <w:szCs w:val="24"/>
        </w:rPr>
        <w:t>este</w:t>
      </w:r>
      <w:proofErr w:type="spellEnd"/>
      <w:r>
        <w:rPr>
          <w:rFonts w:eastAsia="Calibri"/>
          <w:sz w:val="24"/>
          <w:szCs w:val="24"/>
        </w:rPr>
        <w:t xml:space="preserve"> format din </w:t>
      </w:r>
      <w:proofErr w:type="spellStart"/>
      <w:r>
        <w:rPr>
          <w:rFonts w:eastAsia="Calibri"/>
          <w:sz w:val="24"/>
          <w:szCs w:val="24"/>
        </w:rPr>
        <w:t>drepturile</w:t>
      </w:r>
      <w:proofErr w:type="spellEnd"/>
      <w:r>
        <w:rPr>
          <w:rFonts w:eastAsia="Calibri"/>
          <w:sz w:val="24"/>
          <w:szCs w:val="24"/>
        </w:rPr>
        <w:t xml:space="preserve"> </w:t>
      </w:r>
      <w:proofErr w:type="spellStart"/>
      <w:r>
        <w:rPr>
          <w:rFonts w:eastAsia="Calibri"/>
          <w:sz w:val="24"/>
          <w:szCs w:val="24"/>
        </w:rPr>
        <w:t>și</w:t>
      </w:r>
      <w:proofErr w:type="spellEnd"/>
      <w:r>
        <w:rPr>
          <w:rFonts w:eastAsia="Calibri"/>
          <w:sz w:val="24"/>
          <w:szCs w:val="24"/>
        </w:rPr>
        <w:t xml:space="preserve"> </w:t>
      </w:r>
      <w:proofErr w:type="spellStart"/>
      <w:r>
        <w:rPr>
          <w:rFonts w:eastAsia="Calibri"/>
          <w:sz w:val="24"/>
          <w:szCs w:val="24"/>
        </w:rPr>
        <w:t>obligațiile</w:t>
      </w:r>
      <w:proofErr w:type="spellEnd"/>
      <w:r>
        <w:rPr>
          <w:rFonts w:eastAsia="Calibri"/>
          <w:sz w:val="24"/>
          <w:szCs w:val="24"/>
        </w:rPr>
        <w:t xml:space="preserve"> </w:t>
      </w:r>
      <w:proofErr w:type="spellStart"/>
      <w:r>
        <w:rPr>
          <w:rFonts w:eastAsia="Calibri"/>
          <w:sz w:val="24"/>
          <w:szCs w:val="24"/>
        </w:rPr>
        <w:t>părților</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demersul</w:t>
      </w:r>
      <w:proofErr w:type="spellEnd"/>
      <w:r>
        <w:rPr>
          <w:rFonts w:eastAsia="Calibri"/>
          <w:sz w:val="24"/>
          <w:szCs w:val="24"/>
        </w:rPr>
        <w:t xml:space="preserve"> de </w:t>
      </w:r>
      <w:proofErr w:type="spellStart"/>
      <w:r>
        <w:rPr>
          <w:rFonts w:eastAsia="Calibri"/>
          <w:sz w:val="24"/>
          <w:szCs w:val="24"/>
        </w:rPr>
        <w:t>executare</w:t>
      </w:r>
      <w:proofErr w:type="spellEnd"/>
      <w:r>
        <w:rPr>
          <w:rFonts w:eastAsia="Calibri"/>
          <w:sz w:val="24"/>
          <w:szCs w:val="24"/>
        </w:rPr>
        <w:t xml:space="preserve"> a </w:t>
      </w:r>
      <w:proofErr w:type="spellStart"/>
      <w:r>
        <w:rPr>
          <w:rFonts w:eastAsia="Calibri"/>
          <w:sz w:val="24"/>
          <w:szCs w:val="24"/>
        </w:rPr>
        <w:t>legii</w:t>
      </w:r>
      <w:proofErr w:type="spellEnd"/>
      <w:r>
        <w:rPr>
          <w:rFonts w:eastAsia="Calibri"/>
          <w:sz w:val="24"/>
          <w:szCs w:val="24"/>
        </w:rPr>
        <w:t xml:space="preserve"> </w:t>
      </w:r>
      <w:proofErr w:type="spellStart"/>
      <w:r>
        <w:rPr>
          <w:rFonts w:eastAsia="Calibri"/>
          <w:sz w:val="24"/>
          <w:szCs w:val="24"/>
        </w:rPr>
        <w:t>și</w:t>
      </w:r>
      <w:proofErr w:type="spellEnd"/>
      <w:r>
        <w:rPr>
          <w:rFonts w:eastAsia="Calibri"/>
          <w:sz w:val="24"/>
          <w:szCs w:val="24"/>
        </w:rPr>
        <w:t xml:space="preserve"> de </w:t>
      </w:r>
      <w:proofErr w:type="spellStart"/>
      <w:r>
        <w:rPr>
          <w:rFonts w:eastAsia="Calibri"/>
          <w:sz w:val="24"/>
          <w:szCs w:val="24"/>
        </w:rPr>
        <w:t>prestare</w:t>
      </w:r>
      <w:proofErr w:type="spellEnd"/>
      <w:r>
        <w:rPr>
          <w:rFonts w:eastAsia="Calibri"/>
          <w:sz w:val="24"/>
          <w:szCs w:val="24"/>
        </w:rPr>
        <w:t xml:space="preserve"> a </w:t>
      </w:r>
      <w:proofErr w:type="spellStart"/>
      <w:r>
        <w:rPr>
          <w:rFonts w:eastAsia="Calibri"/>
          <w:sz w:val="24"/>
          <w:szCs w:val="24"/>
        </w:rPr>
        <w:t>serviciilor</w:t>
      </w:r>
      <w:proofErr w:type="spellEnd"/>
      <w:r>
        <w:rPr>
          <w:rFonts w:eastAsia="Calibri"/>
          <w:sz w:val="24"/>
          <w:szCs w:val="24"/>
        </w:rPr>
        <w:t xml:space="preserve"> </w:t>
      </w:r>
      <w:proofErr w:type="spellStart"/>
      <w:r>
        <w:rPr>
          <w:rFonts w:eastAsia="Calibri"/>
          <w:sz w:val="24"/>
          <w:szCs w:val="24"/>
        </w:rPr>
        <w:t>publice</w:t>
      </w:r>
      <w:proofErr w:type="spellEnd"/>
      <w:r>
        <w:rPr>
          <w:rFonts w:eastAsia="Calibri"/>
          <w:sz w:val="24"/>
          <w:szCs w:val="24"/>
        </w:rPr>
        <w:t>.</w:t>
      </w:r>
    </w:p>
    <w:p w14:paraId="7AD61850" w14:textId="77777777" w:rsidR="00AF3D84" w:rsidRPr="00813BE9" w:rsidRDefault="00AF3D84" w:rsidP="006D3E18">
      <w:pPr>
        <w:ind w:left="1080"/>
        <w:jc w:val="both"/>
        <w:rPr>
          <w:rFonts w:eastAsia="Calibri"/>
          <w:sz w:val="24"/>
          <w:szCs w:val="24"/>
          <w:lang w:val="ro-RO"/>
        </w:rPr>
      </w:pPr>
    </w:p>
    <w:p w14:paraId="026F9F2A" w14:textId="77777777" w:rsidR="00F16488" w:rsidRPr="002F15DE" w:rsidRDefault="00AF3D84" w:rsidP="006D3E18">
      <w:pPr>
        <w:ind w:firstLine="720"/>
        <w:jc w:val="both"/>
        <w:rPr>
          <w:rFonts w:eastAsia="Calibri"/>
          <w:sz w:val="24"/>
          <w:szCs w:val="24"/>
        </w:rPr>
      </w:pPr>
      <w:r>
        <w:rPr>
          <w:rFonts w:eastAsia="Calibri"/>
          <w:b/>
          <w:i/>
          <w:sz w:val="24"/>
          <w:szCs w:val="24"/>
        </w:rPr>
        <w:t>5</w:t>
      </w:r>
      <w:r w:rsidR="00293C3F" w:rsidRPr="00293C3F">
        <w:rPr>
          <w:rFonts w:eastAsia="Calibri"/>
          <w:b/>
          <w:i/>
          <w:sz w:val="24"/>
          <w:szCs w:val="24"/>
        </w:rPr>
        <w:t>.3.</w:t>
      </w:r>
      <w:r w:rsidR="00293C3F">
        <w:rPr>
          <w:rFonts w:eastAsia="Calibri"/>
          <w:i/>
          <w:sz w:val="24"/>
          <w:szCs w:val="24"/>
        </w:rPr>
        <w:t xml:space="preserve"> </w:t>
      </w:r>
      <w:proofErr w:type="spellStart"/>
      <w:r w:rsidR="00F16488" w:rsidRPr="00293C3F">
        <w:rPr>
          <w:rFonts w:eastAsia="Calibri"/>
          <w:b/>
          <w:i/>
          <w:sz w:val="24"/>
          <w:szCs w:val="24"/>
        </w:rPr>
        <w:t>Tipuri</w:t>
      </w:r>
      <w:proofErr w:type="spellEnd"/>
      <w:r w:rsidR="00F16488" w:rsidRPr="00293C3F">
        <w:rPr>
          <w:rFonts w:eastAsia="Calibri"/>
          <w:b/>
          <w:i/>
          <w:sz w:val="24"/>
          <w:szCs w:val="24"/>
        </w:rPr>
        <w:t xml:space="preserve"> de </w:t>
      </w:r>
      <w:proofErr w:type="spellStart"/>
      <w:r w:rsidR="00F16488" w:rsidRPr="00293C3F">
        <w:rPr>
          <w:rFonts w:eastAsia="Calibri"/>
          <w:b/>
          <w:i/>
          <w:sz w:val="24"/>
          <w:szCs w:val="24"/>
        </w:rPr>
        <w:t>raport</w:t>
      </w:r>
      <w:proofErr w:type="spellEnd"/>
      <w:r w:rsidR="00F16488" w:rsidRPr="00293C3F">
        <w:rPr>
          <w:rFonts w:eastAsia="Calibri"/>
          <w:b/>
          <w:i/>
          <w:sz w:val="24"/>
          <w:szCs w:val="24"/>
        </w:rPr>
        <w:t xml:space="preserve"> juridic </w:t>
      </w:r>
      <w:proofErr w:type="spellStart"/>
      <w:r w:rsidR="00F16488" w:rsidRPr="00293C3F">
        <w:rPr>
          <w:rFonts w:eastAsia="Calibri"/>
          <w:b/>
          <w:i/>
          <w:sz w:val="24"/>
          <w:szCs w:val="24"/>
        </w:rPr>
        <w:t>administrativ</w:t>
      </w:r>
      <w:proofErr w:type="spellEnd"/>
      <w:r w:rsidR="00F16488" w:rsidRPr="00293C3F">
        <w:rPr>
          <w:rFonts w:eastAsia="Calibri"/>
          <w:b/>
          <w:sz w:val="24"/>
          <w:szCs w:val="24"/>
        </w:rPr>
        <w:t>.</w:t>
      </w:r>
      <w:r w:rsidR="00F16488" w:rsidRPr="002F15DE">
        <w:rPr>
          <w:rFonts w:eastAsia="Calibri"/>
          <w:sz w:val="24"/>
          <w:szCs w:val="24"/>
        </w:rPr>
        <w:t xml:space="preserve"> </w:t>
      </w:r>
      <w:proofErr w:type="spellStart"/>
      <w:r w:rsidR="001976DD">
        <w:rPr>
          <w:rFonts w:eastAsia="Calibri"/>
          <w:sz w:val="24"/>
          <w:szCs w:val="24"/>
        </w:rPr>
        <w:t>Literatura</w:t>
      </w:r>
      <w:proofErr w:type="spellEnd"/>
      <w:r w:rsidR="001976DD">
        <w:rPr>
          <w:rFonts w:eastAsia="Calibri"/>
          <w:sz w:val="24"/>
          <w:szCs w:val="24"/>
        </w:rPr>
        <w:t xml:space="preserve"> de </w:t>
      </w:r>
      <w:proofErr w:type="spellStart"/>
      <w:r w:rsidR="001976DD">
        <w:rPr>
          <w:rFonts w:eastAsia="Calibri"/>
          <w:sz w:val="24"/>
          <w:szCs w:val="24"/>
        </w:rPr>
        <w:t>specialitate</w:t>
      </w:r>
      <w:proofErr w:type="spellEnd"/>
      <w:r w:rsidR="001976DD">
        <w:rPr>
          <w:rFonts w:eastAsia="Calibri"/>
          <w:sz w:val="24"/>
          <w:szCs w:val="24"/>
        </w:rPr>
        <w:t xml:space="preserve"> de </w:t>
      </w:r>
      <w:proofErr w:type="spellStart"/>
      <w:r w:rsidR="001976DD">
        <w:rPr>
          <w:rFonts w:eastAsia="Calibri"/>
          <w:sz w:val="24"/>
          <w:szCs w:val="24"/>
        </w:rPr>
        <w:t>drept</w:t>
      </w:r>
      <w:proofErr w:type="spellEnd"/>
      <w:r w:rsidR="001976DD">
        <w:rPr>
          <w:rFonts w:eastAsia="Calibri"/>
          <w:sz w:val="24"/>
          <w:szCs w:val="24"/>
        </w:rPr>
        <w:t xml:space="preserve"> </w:t>
      </w:r>
      <w:proofErr w:type="spellStart"/>
      <w:r w:rsidR="001976DD">
        <w:rPr>
          <w:rFonts w:eastAsia="Calibri"/>
          <w:sz w:val="24"/>
          <w:szCs w:val="24"/>
        </w:rPr>
        <w:t>administrativ</w:t>
      </w:r>
      <w:proofErr w:type="spellEnd"/>
      <w:r w:rsidR="001976DD">
        <w:rPr>
          <w:rFonts w:eastAsia="Calibri"/>
          <w:sz w:val="24"/>
          <w:szCs w:val="24"/>
        </w:rPr>
        <w:t xml:space="preserve"> </w:t>
      </w:r>
      <w:proofErr w:type="spellStart"/>
      <w:r w:rsidR="001976DD">
        <w:rPr>
          <w:rFonts w:eastAsia="Calibri"/>
          <w:sz w:val="24"/>
          <w:szCs w:val="24"/>
        </w:rPr>
        <w:t>identifică</w:t>
      </w:r>
      <w:proofErr w:type="spellEnd"/>
      <w:r w:rsidR="00F16488" w:rsidRPr="002F15DE">
        <w:rPr>
          <w:rFonts w:eastAsia="Calibri"/>
          <w:sz w:val="24"/>
          <w:szCs w:val="24"/>
        </w:rPr>
        <w:t xml:space="preserve"> </w:t>
      </w:r>
      <w:proofErr w:type="spellStart"/>
      <w:r w:rsidR="00293C3F">
        <w:rPr>
          <w:rFonts w:eastAsia="Calibri"/>
          <w:sz w:val="24"/>
          <w:szCs w:val="24"/>
        </w:rPr>
        <w:t>existența</w:t>
      </w:r>
      <w:proofErr w:type="spellEnd"/>
      <w:r w:rsidR="00F16488" w:rsidRPr="002F15DE">
        <w:rPr>
          <w:rFonts w:eastAsia="Calibri"/>
          <w:sz w:val="24"/>
          <w:szCs w:val="24"/>
        </w:rPr>
        <w:t xml:space="preserve"> </w:t>
      </w:r>
      <w:proofErr w:type="spellStart"/>
      <w:r w:rsidR="001976DD">
        <w:rPr>
          <w:rFonts w:eastAsia="Calibri"/>
          <w:sz w:val="24"/>
          <w:szCs w:val="24"/>
        </w:rPr>
        <w:t>următoarelor</w:t>
      </w:r>
      <w:proofErr w:type="spellEnd"/>
      <w:r w:rsidR="001976DD">
        <w:rPr>
          <w:rFonts w:eastAsia="Calibri"/>
          <w:sz w:val="24"/>
          <w:szCs w:val="24"/>
        </w:rPr>
        <w:t xml:space="preserve"> </w:t>
      </w:r>
      <w:proofErr w:type="spellStart"/>
      <w:r w:rsidR="00F16488" w:rsidRPr="002F15DE">
        <w:rPr>
          <w:rFonts w:eastAsia="Calibri"/>
          <w:sz w:val="24"/>
          <w:szCs w:val="24"/>
        </w:rPr>
        <w:t>tipuri</w:t>
      </w:r>
      <w:proofErr w:type="spellEnd"/>
      <w:r w:rsidR="00F16488" w:rsidRPr="002F15DE">
        <w:rPr>
          <w:rFonts w:eastAsia="Calibri"/>
          <w:sz w:val="24"/>
          <w:szCs w:val="24"/>
        </w:rPr>
        <w:t xml:space="preserve"> de </w:t>
      </w:r>
      <w:proofErr w:type="spellStart"/>
      <w:r w:rsidR="00293C3F">
        <w:rPr>
          <w:rFonts w:eastAsia="Calibri"/>
          <w:sz w:val="24"/>
          <w:szCs w:val="24"/>
        </w:rPr>
        <w:t>raport</w:t>
      </w:r>
      <w:proofErr w:type="spellEnd"/>
      <w:r w:rsidR="00293C3F">
        <w:rPr>
          <w:rFonts w:eastAsia="Calibri"/>
          <w:sz w:val="24"/>
          <w:szCs w:val="24"/>
        </w:rPr>
        <w:t xml:space="preserve"> juridic </w:t>
      </w:r>
      <w:proofErr w:type="spellStart"/>
      <w:r w:rsidR="001976DD">
        <w:rPr>
          <w:rFonts w:eastAsia="Calibri"/>
          <w:sz w:val="24"/>
          <w:szCs w:val="24"/>
        </w:rPr>
        <w:t>administrativ</w:t>
      </w:r>
      <w:proofErr w:type="spellEnd"/>
      <w:r w:rsidR="001976DD">
        <w:rPr>
          <w:rFonts w:eastAsia="Calibri"/>
          <w:sz w:val="24"/>
          <w:szCs w:val="24"/>
        </w:rPr>
        <w:t xml:space="preserve">: </w:t>
      </w:r>
      <w:proofErr w:type="spellStart"/>
      <w:r w:rsidR="001976DD">
        <w:rPr>
          <w:rFonts w:eastAsia="Calibri"/>
          <w:sz w:val="24"/>
          <w:szCs w:val="24"/>
        </w:rPr>
        <w:t>raporturi</w:t>
      </w:r>
      <w:proofErr w:type="spellEnd"/>
      <w:r w:rsidR="001976DD">
        <w:rPr>
          <w:rFonts w:eastAsia="Calibri"/>
          <w:sz w:val="24"/>
          <w:szCs w:val="24"/>
        </w:rPr>
        <w:t xml:space="preserve"> de </w:t>
      </w:r>
      <w:proofErr w:type="spellStart"/>
      <w:r w:rsidR="001976DD">
        <w:rPr>
          <w:rFonts w:eastAsia="Calibri"/>
          <w:sz w:val="24"/>
          <w:szCs w:val="24"/>
        </w:rPr>
        <w:t>subordonare</w:t>
      </w:r>
      <w:proofErr w:type="spellEnd"/>
      <w:r w:rsidR="001976DD">
        <w:rPr>
          <w:rFonts w:eastAsia="Calibri"/>
          <w:sz w:val="24"/>
          <w:szCs w:val="24"/>
        </w:rPr>
        <w:t xml:space="preserve">, </w:t>
      </w:r>
      <w:proofErr w:type="spellStart"/>
      <w:r w:rsidR="001976DD">
        <w:rPr>
          <w:rFonts w:eastAsia="Calibri"/>
          <w:sz w:val="24"/>
          <w:szCs w:val="24"/>
        </w:rPr>
        <w:t>raporturi</w:t>
      </w:r>
      <w:proofErr w:type="spellEnd"/>
      <w:r w:rsidR="001976DD">
        <w:rPr>
          <w:rFonts w:eastAsia="Calibri"/>
          <w:sz w:val="24"/>
          <w:szCs w:val="24"/>
        </w:rPr>
        <w:t xml:space="preserve"> de </w:t>
      </w:r>
      <w:proofErr w:type="spellStart"/>
      <w:r w:rsidR="001976DD">
        <w:rPr>
          <w:rFonts w:eastAsia="Calibri"/>
          <w:sz w:val="24"/>
          <w:szCs w:val="24"/>
        </w:rPr>
        <w:t>colaborare</w:t>
      </w:r>
      <w:proofErr w:type="spellEnd"/>
      <w:r w:rsidR="001976DD">
        <w:rPr>
          <w:rFonts w:eastAsia="Calibri"/>
          <w:sz w:val="24"/>
          <w:szCs w:val="24"/>
        </w:rPr>
        <w:t xml:space="preserve">, </w:t>
      </w:r>
      <w:proofErr w:type="spellStart"/>
      <w:r w:rsidR="001976DD">
        <w:rPr>
          <w:rFonts w:eastAsia="Calibri"/>
          <w:sz w:val="24"/>
          <w:szCs w:val="24"/>
        </w:rPr>
        <w:t>raporturi</w:t>
      </w:r>
      <w:proofErr w:type="spellEnd"/>
      <w:r w:rsidR="001976DD">
        <w:rPr>
          <w:rFonts w:eastAsia="Calibri"/>
          <w:sz w:val="24"/>
          <w:szCs w:val="24"/>
        </w:rPr>
        <w:t xml:space="preserve"> de </w:t>
      </w:r>
      <w:proofErr w:type="spellStart"/>
      <w:r w:rsidR="001976DD">
        <w:rPr>
          <w:rFonts w:eastAsia="Calibri"/>
          <w:sz w:val="24"/>
          <w:szCs w:val="24"/>
        </w:rPr>
        <w:t>participare</w:t>
      </w:r>
      <w:proofErr w:type="spellEnd"/>
      <w:r w:rsidR="001976DD">
        <w:rPr>
          <w:rFonts w:eastAsia="Calibri"/>
          <w:sz w:val="24"/>
          <w:szCs w:val="24"/>
        </w:rPr>
        <w:t xml:space="preserve">, </w:t>
      </w:r>
      <w:proofErr w:type="spellStart"/>
      <w:r w:rsidR="001976DD">
        <w:rPr>
          <w:rFonts w:eastAsia="Calibri"/>
          <w:sz w:val="24"/>
          <w:szCs w:val="24"/>
        </w:rPr>
        <w:t>raporturi</w:t>
      </w:r>
      <w:proofErr w:type="spellEnd"/>
      <w:r w:rsidR="001976DD">
        <w:rPr>
          <w:rFonts w:eastAsia="Calibri"/>
          <w:sz w:val="24"/>
          <w:szCs w:val="24"/>
        </w:rPr>
        <w:t xml:space="preserve"> de </w:t>
      </w:r>
      <w:proofErr w:type="spellStart"/>
      <w:r w:rsidR="001976DD">
        <w:rPr>
          <w:rFonts w:eastAsia="Calibri"/>
          <w:sz w:val="24"/>
          <w:szCs w:val="24"/>
        </w:rPr>
        <w:t>coordonare</w:t>
      </w:r>
      <w:proofErr w:type="spellEnd"/>
      <w:r w:rsidR="001976DD">
        <w:rPr>
          <w:rFonts w:eastAsia="Calibri"/>
          <w:sz w:val="24"/>
          <w:szCs w:val="24"/>
        </w:rPr>
        <w:t xml:space="preserve">, </w:t>
      </w:r>
      <w:proofErr w:type="spellStart"/>
      <w:r w:rsidR="001976DD">
        <w:rPr>
          <w:rFonts w:eastAsia="Calibri"/>
          <w:sz w:val="24"/>
          <w:szCs w:val="24"/>
        </w:rPr>
        <w:t>raporturi</w:t>
      </w:r>
      <w:proofErr w:type="spellEnd"/>
      <w:r w:rsidR="001976DD">
        <w:rPr>
          <w:rFonts w:eastAsia="Calibri"/>
          <w:sz w:val="24"/>
          <w:szCs w:val="24"/>
        </w:rPr>
        <w:t xml:space="preserve"> de </w:t>
      </w:r>
      <w:proofErr w:type="spellStart"/>
      <w:r w:rsidR="001976DD">
        <w:rPr>
          <w:rFonts w:eastAsia="Calibri"/>
          <w:sz w:val="24"/>
          <w:szCs w:val="24"/>
        </w:rPr>
        <w:t>tutelă</w:t>
      </w:r>
      <w:proofErr w:type="spellEnd"/>
      <w:r w:rsidR="001976DD">
        <w:rPr>
          <w:rFonts w:eastAsia="Calibri"/>
          <w:sz w:val="24"/>
          <w:szCs w:val="24"/>
        </w:rPr>
        <w:t xml:space="preserve"> </w:t>
      </w:r>
      <w:proofErr w:type="spellStart"/>
      <w:r w:rsidR="001976DD">
        <w:rPr>
          <w:rFonts w:eastAsia="Calibri"/>
          <w:sz w:val="24"/>
          <w:szCs w:val="24"/>
        </w:rPr>
        <w:t>administrativă</w:t>
      </w:r>
      <w:proofErr w:type="spellEnd"/>
      <w:r w:rsidR="001976DD">
        <w:rPr>
          <w:rFonts w:eastAsia="Calibri"/>
          <w:sz w:val="24"/>
          <w:szCs w:val="24"/>
        </w:rPr>
        <w:t>.</w:t>
      </w:r>
    </w:p>
    <w:p w14:paraId="0F39C988" w14:textId="77777777" w:rsidR="00F16488" w:rsidRPr="002F15DE" w:rsidRDefault="00084C12" w:rsidP="006D3E18">
      <w:pPr>
        <w:ind w:firstLine="720"/>
        <w:jc w:val="both"/>
        <w:rPr>
          <w:rFonts w:eastAsia="Calibri"/>
          <w:sz w:val="24"/>
          <w:szCs w:val="24"/>
        </w:rPr>
      </w:pPr>
      <w:r>
        <w:rPr>
          <w:rFonts w:eastAsia="Calibri"/>
          <w:sz w:val="24"/>
          <w:szCs w:val="24"/>
        </w:rPr>
        <w:t xml:space="preserve">a) </w:t>
      </w:r>
      <w:proofErr w:type="spellStart"/>
      <w:r>
        <w:rPr>
          <w:rFonts w:eastAsia="Calibri"/>
          <w:sz w:val="24"/>
          <w:szCs w:val="24"/>
        </w:rPr>
        <w:t>raportul</w:t>
      </w:r>
      <w:proofErr w:type="spellEnd"/>
      <w:r>
        <w:rPr>
          <w:rFonts w:eastAsia="Calibri"/>
          <w:sz w:val="24"/>
          <w:szCs w:val="24"/>
        </w:rPr>
        <w:t xml:space="preserve"> de </w:t>
      </w:r>
      <w:proofErr w:type="spellStart"/>
      <w:r>
        <w:rPr>
          <w:rFonts w:eastAsia="Calibri"/>
          <w:sz w:val="24"/>
          <w:szCs w:val="24"/>
        </w:rPr>
        <w:t>subordonare</w:t>
      </w:r>
      <w:proofErr w:type="spellEnd"/>
      <w:r w:rsidR="00C24FD1">
        <w:rPr>
          <w:rFonts w:eastAsia="Calibri"/>
          <w:sz w:val="24"/>
          <w:szCs w:val="24"/>
        </w:rPr>
        <w:t xml:space="preserve"> </w:t>
      </w:r>
      <w:proofErr w:type="spellStart"/>
      <w:r w:rsidR="00C24FD1">
        <w:rPr>
          <w:rFonts w:eastAsia="Calibri"/>
          <w:sz w:val="24"/>
          <w:szCs w:val="24"/>
        </w:rPr>
        <w:t>există</w:t>
      </w:r>
      <w:proofErr w:type="spellEnd"/>
      <w:r w:rsidR="00C24FD1">
        <w:rPr>
          <w:rFonts w:eastAsia="Calibri"/>
          <w:sz w:val="24"/>
          <w:szCs w:val="24"/>
        </w:rPr>
        <w:t xml:space="preserve"> </w:t>
      </w:r>
      <w:proofErr w:type="spellStart"/>
      <w:r w:rsidR="00C24FD1">
        <w:rPr>
          <w:rFonts w:eastAsia="Calibri"/>
          <w:sz w:val="24"/>
          <w:szCs w:val="24"/>
        </w:rPr>
        <w:t>între</w:t>
      </w:r>
      <w:proofErr w:type="spellEnd"/>
      <w:r w:rsidR="00C24FD1">
        <w:rPr>
          <w:rFonts w:eastAsia="Calibri"/>
          <w:sz w:val="24"/>
          <w:szCs w:val="24"/>
        </w:rPr>
        <w:t xml:space="preserve"> </w:t>
      </w:r>
      <w:proofErr w:type="spellStart"/>
      <w:r w:rsidR="00C24FD1">
        <w:rPr>
          <w:rFonts w:eastAsia="Calibri"/>
          <w:sz w:val="24"/>
          <w:szCs w:val="24"/>
        </w:rPr>
        <w:t>părți</w:t>
      </w:r>
      <w:proofErr w:type="spellEnd"/>
      <w:r w:rsidR="00C24FD1">
        <w:rPr>
          <w:rFonts w:eastAsia="Calibri"/>
          <w:sz w:val="24"/>
          <w:szCs w:val="24"/>
        </w:rPr>
        <w:t xml:space="preserve"> </w:t>
      </w:r>
      <w:proofErr w:type="spellStart"/>
      <w:r w:rsidR="00C24FD1">
        <w:rPr>
          <w:rFonts w:eastAsia="Calibri"/>
          <w:sz w:val="24"/>
          <w:szCs w:val="24"/>
        </w:rPr>
        <w:t>sau</w:t>
      </w:r>
      <w:proofErr w:type="spellEnd"/>
      <w:r w:rsidR="00C24FD1">
        <w:rPr>
          <w:rFonts w:eastAsia="Calibri"/>
          <w:sz w:val="24"/>
          <w:szCs w:val="24"/>
        </w:rPr>
        <w:t xml:space="preserve"> </w:t>
      </w:r>
      <w:proofErr w:type="spellStart"/>
      <w:r w:rsidR="00C24FD1">
        <w:rPr>
          <w:rFonts w:eastAsia="Calibri"/>
          <w:sz w:val="24"/>
          <w:szCs w:val="24"/>
        </w:rPr>
        <w:t>subiecți</w:t>
      </w:r>
      <w:proofErr w:type="spellEnd"/>
      <w:r>
        <w:rPr>
          <w:rFonts w:eastAsia="Calibri"/>
          <w:sz w:val="24"/>
          <w:szCs w:val="24"/>
        </w:rPr>
        <w:t xml:space="preserve"> care </w:t>
      </w:r>
      <w:r w:rsidR="00813BE9">
        <w:rPr>
          <w:rFonts w:eastAsia="Calibri"/>
          <w:sz w:val="24"/>
          <w:szCs w:val="24"/>
        </w:rPr>
        <w:t xml:space="preserve">nu se </w:t>
      </w:r>
      <w:proofErr w:type="spellStart"/>
      <w:r w:rsidR="00813BE9">
        <w:rPr>
          <w:rFonts w:eastAsia="Calibri"/>
          <w:sz w:val="24"/>
          <w:szCs w:val="24"/>
        </w:rPr>
        <w:t>află</w:t>
      </w:r>
      <w:proofErr w:type="spellEnd"/>
      <w:r w:rsidR="00813BE9">
        <w:rPr>
          <w:rFonts w:eastAsia="Calibri"/>
          <w:sz w:val="24"/>
          <w:szCs w:val="24"/>
        </w:rPr>
        <w:t xml:space="preserve"> pe </w:t>
      </w:r>
      <w:proofErr w:type="spellStart"/>
      <w:r w:rsidR="00813BE9">
        <w:rPr>
          <w:rFonts w:eastAsia="Calibri"/>
          <w:sz w:val="24"/>
          <w:szCs w:val="24"/>
        </w:rPr>
        <w:t>poziț</w:t>
      </w:r>
      <w:r w:rsidR="00F16488" w:rsidRPr="002F15DE">
        <w:rPr>
          <w:rFonts w:eastAsia="Calibri"/>
          <w:sz w:val="24"/>
          <w:szCs w:val="24"/>
        </w:rPr>
        <w:t>ii</w:t>
      </w:r>
      <w:proofErr w:type="spellEnd"/>
      <w:r w:rsidR="00F16488" w:rsidRPr="002F15DE">
        <w:rPr>
          <w:rFonts w:eastAsia="Calibri"/>
          <w:sz w:val="24"/>
          <w:szCs w:val="24"/>
        </w:rPr>
        <w:t xml:space="preserve"> de </w:t>
      </w:r>
      <w:proofErr w:type="spellStart"/>
      <w:r w:rsidR="00F16488" w:rsidRPr="002F15DE">
        <w:rPr>
          <w:rFonts w:eastAsia="Calibri"/>
          <w:sz w:val="24"/>
          <w:szCs w:val="24"/>
        </w:rPr>
        <w:t>egalitate</w:t>
      </w:r>
      <w:proofErr w:type="spellEnd"/>
      <w:r w:rsidR="00C24FD1">
        <w:rPr>
          <w:rFonts w:eastAsia="Calibri"/>
          <w:sz w:val="24"/>
          <w:szCs w:val="24"/>
        </w:rPr>
        <w:t xml:space="preserve"> </w:t>
      </w:r>
      <w:proofErr w:type="spellStart"/>
      <w:r w:rsidR="00C24FD1">
        <w:rPr>
          <w:rFonts w:eastAsia="Calibri"/>
          <w:sz w:val="24"/>
          <w:szCs w:val="24"/>
        </w:rPr>
        <w:t>juridică</w:t>
      </w:r>
      <w:proofErr w:type="spellEnd"/>
      <w:r w:rsidR="00F16488" w:rsidRPr="002F15DE">
        <w:rPr>
          <w:rFonts w:eastAsia="Calibri"/>
          <w:sz w:val="24"/>
          <w:szCs w:val="24"/>
        </w:rPr>
        <w:t xml:space="preserve">, </w:t>
      </w:r>
      <w:proofErr w:type="spellStart"/>
      <w:r w:rsidR="00813BE9">
        <w:rPr>
          <w:rFonts w:eastAsia="Calibri"/>
          <w:sz w:val="24"/>
          <w:szCs w:val="24"/>
        </w:rPr>
        <w:t>unul</w:t>
      </w:r>
      <w:proofErr w:type="spellEnd"/>
      <w:r w:rsidR="00813BE9">
        <w:rPr>
          <w:rFonts w:eastAsia="Calibri"/>
          <w:sz w:val="24"/>
          <w:szCs w:val="24"/>
        </w:rPr>
        <w:t xml:space="preserve"> </w:t>
      </w:r>
      <w:proofErr w:type="spellStart"/>
      <w:r w:rsidR="00813BE9">
        <w:rPr>
          <w:rFonts w:eastAsia="Calibri"/>
          <w:sz w:val="24"/>
          <w:szCs w:val="24"/>
        </w:rPr>
        <w:t>dintre</w:t>
      </w:r>
      <w:proofErr w:type="spellEnd"/>
      <w:r w:rsidR="00813BE9">
        <w:rPr>
          <w:rFonts w:eastAsia="Calibri"/>
          <w:sz w:val="24"/>
          <w:szCs w:val="24"/>
        </w:rPr>
        <w:t xml:space="preserve"> </w:t>
      </w:r>
      <w:proofErr w:type="spellStart"/>
      <w:r w:rsidR="00C24FD1">
        <w:rPr>
          <w:rFonts w:eastAsia="Calibri"/>
          <w:sz w:val="24"/>
          <w:szCs w:val="24"/>
        </w:rPr>
        <w:t>aceștia</w:t>
      </w:r>
      <w:proofErr w:type="spellEnd"/>
      <w:r w:rsidR="00C24FD1">
        <w:rPr>
          <w:rFonts w:eastAsia="Calibri"/>
          <w:sz w:val="24"/>
          <w:szCs w:val="24"/>
        </w:rPr>
        <w:t xml:space="preserve"> </w:t>
      </w:r>
      <w:proofErr w:type="spellStart"/>
      <w:r w:rsidR="00C24FD1">
        <w:rPr>
          <w:rFonts w:eastAsia="Calibri"/>
          <w:sz w:val="24"/>
          <w:szCs w:val="24"/>
        </w:rPr>
        <w:t>aflându</w:t>
      </w:r>
      <w:proofErr w:type="spellEnd"/>
      <w:r w:rsidR="00C24FD1">
        <w:rPr>
          <w:rFonts w:eastAsia="Calibri"/>
          <w:sz w:val="24"/>
          <w:szCs w:val="24"/>
        </w:rPr>
        <w:t xml:space="preserve">-se pe o </w:t>
      </w:r>
      <w:proofErr w:type="spellStart"/>
      <w:r w:rsidR="00C24FD1">
        <w:rPr>
          <w:rFonts w:eastAsia="Calibri"/>
          <w:sz w:val="24"/>
          <w:szCs w:val="24"/>
        </w:rPr>
        <w:t>poziție</w:t>
      </w:r>
      <w:proofErr w:type="spellEnd"/>
      <w:r w:rsidR="00C24FD1">
        <w:rPr>
          <w:rFonts w:eastAsia="Calibri"/>
          <w:sz w:val="24"/>
          <w:szCs w:val="24"/>
        </w:rPr>
        <w:t xml:space="preserve"> </w:t>
      </w:r>
      <w:proofErr w:type="spellStart"/>
      <w:r w:rsidR="00C24FD1">
        <w:rPr>
          <w:rFonts w:eastAsia="Calibri"/>
          <w:sz w:val="24"/>
          <w:szCs w:val="24"/>
        </w:rPr>
        <w:t>ierarhic</w:t>
      </w:r>
      <w:proofErr w:type="spellEnd"/>
      <w:r w:rsidR="00C24FD1">
        <w:rPr>
          <w:rFonts w:eastAsia="Calibri"/>
          <w:sz w:val="24"/>
          <w:szCs w:val="24"/>
        </w:rPr>
        <w:t xml:space="preserve"> </w:t>
      </w:r>
      <w:proofErr w:type="spellStart"/>
      <w:r w:rsidR="00C24FD1">
        <w:rPr>
          <w:rFonts w:eastAsia="Calibri"/>
          <w:sz w:val="24"/>
          <w:szCs w:val="24"/>
        </w:rPr>
        <w:t>superioară</w:t>
      </w:r>
      <w:proofErr w:type="spellEnd"/>
      <w:r w:rsidR="00C24FD1">
        <w:rPr>
          <w:rFonts w:eastAsia="Calibri"/>
          <w:sz w:val="24"/>
          <w:szCs w:val="24"/>
        </w:rPr>
        <w:t>(</w:t>
      </w:r>
      <w:proofErr w:type="spellStart"/>
      <w:r w:rsidR="00C24FD1">
        <w:rPr>
          <w:rFonts w:eastAsia="Calibri"/>
          <w:sz w:val="24"/>
          <w:szCs w:val="24"/>
        </w:rPr>
        <w:t>supraordonată</w:t>
      </w:r>
      <w:proofErr w:type="spellEnd"/>
      <w:r w:rsidR="00C24FD1">
        <w:rPr>
          <w:rFonts w:eastAsia="Calibri"/>
          <w:sz w:val="24"/>
          <w:szCs w:val="24"/>
        </w:rPr>
        <w:t xml:space="preserve">) </w:t>
      </w:r>
      <w:proofErr w:type="spellStart"/>
      <w:r w:rsidR="00C24FD1">
        <w:rPr>
          <w:rFonts w:eastAsia="Calibri"/>
          <w:sz w:val="24"/>
          <w:szCs w:val="24"/>
        </w:rPr>
        <w:t>iar</w:t>
      </w:r>
      <w:proofErr w:type="spellEnd"/>
      <w:r w:rsidR="00C24FD1">
        <w:rPr>
          <w:rFonts w:eastAsia="Calibri"/>
          <w:sz w:val="24"/>
          <w:szCs w:val="24"/>
        </w:rPr>
        <w:t xml:space="preserve"> </w:t>
      </w:r>
      <w:proofErr w:type="spellStart"/>
      <w:r w:rsidR="00C24FD1">
        <w:rPr>
          <w:rFonts w:eastAsia="Calibri"/>
          <w:sz w:val="24"/>
          <w:szCs w:val="24"/>
        </w:rPr>
        <w:t>celălalt</w:t>
      </w:r>
      <w:proofErr w:type="spellEnd"/>
      <w:r w:rsidR="00C24FD1">
        <w:rPr>
          <w:rFonts w:eastAsia="Calibri"/>
          <w:sz w:val="24"/>
          <w:szCs w:val="24"/>
        </w:rPr>
        <w:t xml:space="preserve"> </w:t>
      </w:r>
      <w:proofErr w:type="spellStart"/>
      <w:r w:rsidR="00C24FD1">
        <w:rPr>
          <w:rFonts w:eastAsia="Calibri"/>
          <w:sz w:val="24"/>
          <w:szCs w:val="24"/>
        </w:rPr>
        <w:t>subiect</w:t>
      </w:r>
      <w:proofErr w:type="spellEnd"/>
      <w:r w:rsidR="00C24FD1">
        <w:rPr>
          <w:rFonts w:eastAsia="Calibri"/>
          <w:sz w:val="24"/>
          <w:szCs w:val="24"/>
        </w:rPr>
        <w:t xml:space="preserve"> </w:t>
      </w:r>
      <w:proofErr w:type="spellStart"/>
      <w:r w:rsidR="00C24FD1">
        <w:rPr>
          <w:rFonts w:eastAsia="Calibri"/>
          <w:sz w:val="24"/>
          <w:szCs w:val="24"/>
        </w:rPr>
        <w:t>fiind</w:t>
      </w:r>
      <w:proofErr w:type="spellEnd"/>
      <w:r w:rsidR="00C24FD1">
        <w:rPr>
          <w:rFonts w:eastAsia="Calibri"/>
          <w:sz w:val="24"/>
          <w:szCs w:val="24"/>
        </w:rPr>
        <w:t xml:space="preserve"> </w:t>
      </w:r>
      <w:proofErr w:type="spellStart"/>
      <w:r w:rsidR="00C24FD1">
        <w:rPr>
          <w:rFonts w:eastAsia="Calibri"/>
          <w:sz w:val="24"/>
          <w:szCs w:val="24"/>
        </w:rPr>
        <w:t>plasat</w:t>
      </w:r>
      <w:proofErr w:type="spellEnd"/>
      <w:r w:rsidR="00C24FD1">
        <w:rPr>
          <w:rFonts w:eastAsia="Calibri"/>
          <w:sz w:val="24"/>
          <w:szCs w:val="24"/>
        </w:rPr>
        <w:t xml:space="preserve"> pe o </w:t>
      </w:r>
      <w:proofErr w:type="spellStart"/>
      <w:r w:rsidR="00C24FD1">
        <w:rPr>
          <w:rFonts w:eastAsia="Calibri"/>
          <w:sz w:val="24"/>
          <w:szCs w:val="24"/>
        </w:rPr>
        <w:t>poziție</w:t>
      </w:r>
      <w:proofErr w:type="spellEnd"/>
      <w:r w:rsidR="00C24FD1">
        <w:rPr>
          <w:rFonts w:eastAsia="Calibri"/>
          <w:sz w:val="24"/>
          <w:szCs w:val="24"/>
        </w:rPr>
        <w:t xml:space="preserve"> </w:t>
      </w:r>
      <w:proofErr w:type="spellStart"/>
      <w:r w:rsidR="00C24FD1">
        <w:rPr>
          <w:rFonts w:eastAsia="Calibri"/>
          <w:sz w:val="24"/>
          <w:szCs w:val="24"/>
        </w:rPr>
        <w:t>inferioară</w:t>
      </w:r>
      <w:proofErr w:type="spellEnd"/>
      <w:r w:rsidR="00C24FD1">
        <w:rPr>
          <w:rFonts w:eastAsia="Calibri"/>
          <w:sz w:val="24"/>
          <w:szCs w:val="24"/>
        </w:rPr>
        <w:t xml:space="preserve"> </w:t>
      </w:r>
      <w:proofErr w:type="spellStart"/>
      <w:r w:rsidR="00C24FD1">
        <w:rPr>
          <w:rFonts w:eastAsia="Calibri"/>
          <w:sz w:val="24"/>
          <w:szCs w:val="24"/>
        </w:rPr>
        <w:t>sau</w:t>
      </w:r>
      <w:proofErr w:type="spellEnd"/>
      <w:r w:rsidR="00C24FD1">
        <w:rPr>
          <w:rFonts w:eastAsia="Calibri"/>
          <w:sz w:val="24"/>
          <w:szCs w:val="24"/>
        </w:rPr>
        <w:t xml:space="preserve"> </w:t>
      </w:r>
      <w:proofErr w:type="spellStart"/>
      <w:r w:rsidR="00C24FD1">
        <w:rPr>
          <w:rFonts w:eastAsia="Calibri"/>
          <w:sz w:val="24"/>
          <w:szCs w:val="24"/>
        </w:rPr>
        <w:t>subordonată</w:t>
      </w:r>
      <w:proofErr w:type="spellEnd"/>
      <w:r w:rsidR="00C24FD1">
        <w:rPr>
          <w:rFonts w:eastAsia="Calibri"/>
          <w:sz w:val="24"/>
          <w:szCs w:val="24"/>
        </w:rPr>
        <w:t xml:space="preserve">. </w:t>
      </w:r>
      <w:proofErr w:type="spellStart"/>
      <w:r w:rsidR="00C24FD1">
        <w:rPr>
          <w:rFonts w:eastAsia="Calibri"/>
          <w:sz w:val="24"/>
          <w:szCs w:val="24"/>
        </w:rPr>
        <w:t>În</w:t>
      </w:r>
      <w:proofErr w:type="spellEnd"/>
      <w:r w:rsidR="00C24FD1">
        <w:rPr>
          <w:rFonts w:eastAsia="Calibri"/>
          <w:sz w:val="24"/>
          <w:szCs w:val="24"/>
        </w:rPr>
        <w:t xml:space="preserve"> </w:t>
      </w:r>
      <w:proofErr w:type="spellStart"/>
      <w:r w:rsidR="00C24FD1">
        <w:rPr>
          <w:rFonts w:eastAsia="Calibri"/>
          <w:sz w:val="24"/>
          <w:szCs w:val="24"/>
        </w:rPr>
        <w:t>virtutea</w:t>
      </w:r>
      <w:proofErr w:type="spellEnd"/>
      <w:r w:rsidR="00C24FD1">
        <w:rPr>
          <w:rFonts w:eastAsia="Calibri"/>
          <w:sz w:val="24"/>
          <w:szCs w:val="24"/>
        </w:rPr>
        <w:t xml:space="preserve"> </w:t>
      </w:r>
      <w:proofErr w:type="spellStart"/>
      <w:r w:rsidR="00C24FD1">
        <w:rPr>
          <w:rFonts w:eastAsia="Calibri"/>
          <w:sz w:val="24"/>
          <w:szCs w:val="24"/>
        </w:rPr>
        <w:t>poziției</w:t>
      </w:r>
      <w:proofErr w:type="spellEnd"/>
      <w:r w:rsidR="00C24FD1">
        <w:rPr>
          <w:rFonts w:eastAsia="Calibri"/>
          <w:sz w:val="24"/>
          <w:szCs w:val="24"/>
        </w:rPr>
        <w:t xml:space="preserve"> de </w:t>
      </w:r>
      <w:proofErr w:type="spellStart"/>
      <w:r w:rsidR="00C24FD1">
        <w:rPr>
          <w:rFonts w:eastAsia="Calibri"/>
          <w:sz w:val="24"/>
          <w:szCs w:val="24"/>
        </w:rPr>
        <w:t>subordonare</w:t>
      </w:r>
      <w:proofErr w:type="spellEnd"/>
      <w:r w:rsidR="00C24FD1">
        <w:rPr>
          <w:rFonts w:eastAsia="Calibri"/>
          <w:sz w:val="24"/>
          <w:szCs w:val="24"/>
        </w:rPr>
        <w:t xml:space="preserve"> </w:t>
      </w:r>
      <w:proofErr w:type="spellStart"/>
      <w:r w:rsidR="00C24FD1">
        <w:rPr>
          <w:rFonts w:eastAsia="Calibri"/>
          <w:sz w:val="24"/>
          <w:szCs w:val="24"/>
        </w:rPr>
        <w:t>în</w:t>
      </w:r>
      <w:proofErr w:type="spellEnd"/>
      <w:r w:rsidR="00C24FD1">
        <w:rPr>
          <w:rFonts w:eastAsia="Calibri"/>
          <w:sz w:val="24"/>
          <w:szCs w:val="24"/>
        </w:rPr>
        <w:t xml:space="preserve"> care se </w:t>
      </w:r>
      <w:proofErr w:type="spellStart"/>
      <w:r w:rsidR="00C24FD1">
        <w:rPr>
          <w:rFonts w:eastAsia="Calibri"/>
          <w:sz w:val="24"/>
          <w:szCs w:val="24"/>
        </w:rPr>
        <w:t>află</w:t>
      </w:r>
      <w:proofErr w:type="spellEnd"/>
      <w:r w:rsidR="00C24FD1">
        <w:rPr>
          <w:rFonts w:eastAsia="Calibri"/>
          <w:sz w:val="24"/>
          <w:szCs w:val="24"/>
        </w:rPr>
        <w:t xml:space="preserve">, </w:t>
      </w:r>
      <w:proofErr w:type="spellStart"/>
      <w:r w:rsidR="00F16488" w:rsidRPr="002F15DE">
        <w:rPr>
          <w:rFonts w:eastAsia="Calibri"/>
          <w:sz w:val="24"/>
          <w:szCs w:val="24"/>
        </w:rPr>
        <w:t>subiect</w:t>
      </w:r>
      <w:r w:rsidR="00C24FD1">
        <w:rPr>
          <w:rFonts w:eastAsia="Calibri"/>
          <w:sz w:val="24"/>
          <w:szCs w:val="24"/>
        </w:rPr>
        <w:t>ul</w:t>
      </w:r>
      <w:proofErr w:type="spellEnd"/>
      <w:r w:rsidR="00C24FD1">
        <w:rPr>
          <w:rFonts w:eastAsia="Calibri"/>
          <w:sz w:val="24"/>
          <w:szCs w:val="24"/>
        </w:rPr>
        <w:t xml:space="preserve"> inferior</w:t>
      </w:r>
      <w:r w:rsidR="00F16488" w:rsidRPr="002F15DE">
        <w:rPr>
          <w:rFonts w:eastAsia="Calibri"/>
          <w:sz w:val="24"/>
          <w:szCs w:val="24"/>
        </w:rPr>
        <w:t xml:space="preserve"> </w:t>
      </w:r>
      <w:proofErr w:type="spellStart"/>
      <w:r w:rsidR="00F16488" w:rsidRPr="002F15DE">
        <w:rPr>
          <w:rFonts w:eastAsia="Calibri"/>
          <w:sz w:val="24"/>
          <w:szCs w:val="24"/>
        </w:rPr>
        <w:t>este</w:t>
      </w:r>
      <w:proofErr w:type="spellEnd"/>
      <w:r w:rsidR="00F16488" w:rsidRPr="002F15DE">
        <w:rPr>
          <w:rFonts w:eastAsia="Calibri"/>
          <w:sz w:val="24"/>
          <w:szCs w:val="24"/>
        </w:rPr>
        <w:t xml:space="preserve"> </w:t>
      </w:r>
      <w:proofErr w:type="spellStart"/>
      <w:r w:rsidR="00F16488" w:rsidRPr="002F15DE">
        <w:rPr>
          <w:rFonts w:eastAsia="Calibri"/>
          <w:sz w:val="24"/>
          <w:szCs w:val="24"/>
        </w:rPr>
        <w:t>o</w:t>
      </w:r>
      <w:r w:rsidR="007B25C0">
        <w:rPr>
          <w:rFonts w:eastAsia="Calibri"/>
          <w:sz w:val="24"/>
          <w:szCs w:val="24"/>
        </w:rPr>
        <w:t>bligat</w:t>
      </w:r>
      <w:proofErr w:type="spellEnd"/>
      <w:r w:rsidR="007B25C0">
        <w:rPr>
          <w:rFonts w:eastAsia="Calibri"/>
          <w:sz w:val="24"/>
          <w:szCs w:val="24"/>
        </w:rPr>
        <w:t xml:space="preserve"> </w:t>
      </w:r>
      <w:proofErr w:type="spellStart"/>
      <w:r w:rsidR="007B25C0">
        <w:rPr>
          <w:rFonts w:eastAsia="Calibri"/>
          <w:sz w:val="24"/>
          <w:szCs w:val="24"/>
        </w:rPr>
        <w:t>să</w:t>
      </w:r>
      <w:proofErr w:type="spellEnd"/>
      <w:r w:rsidR="007B25C0">
        <w:rPr>
          <w:rFonts w:eastAsia="Calibri"/>
          <w:sz w:val="24"/>
          <w:szCs w:val="24"/>
        </w:rPr>
        <w:t xml:space="preserve"> se </w:t>
      </w:r>
      <w:proofErr w:type="spellStart"/>
      <w:r w:rsidR="007B25C0">
        <w:rPr>
          <w:rFonts w:eastAsia="Calibri"/>
          <w:sz w:val="24"/>
          <w:szCs w:val="24"/>
        </w:rPr>
        <w:t>conformeze</w:t>
      </w:r>
      <w:proofErr w:type="spellEnd"/>
      <w:r w:rsidR="007B25C0">
        <w:rPr>
          <w:rFonts w:eastAsia="Calibri"/>
          <w:sz w:val="24"/>
          <w:szCs w:val="24"/>
        </w:rPr>
        <w:t xml:space="preserve"> </w:t>
      </w:r>
      <w:proofErr w:type="spellStart"/>
      <w:r w:rsidR="007B25C0">
        <w:rPr>
          <w:rFonts w:eastAsia="Calibri"/>
          <w:sz w:val="24"/>
          <w:szCs w:val="24"/>
        </w:rPr>
        <w:t>dispoziț</w:t>
      </w:r>
      <w:r w:rsidR="00F16488" w:rsidRPr="002F15DE">
        <w:rPr>
          <w:rFonts w:eastAsia="Calibri"/>
          <w:sz w:val="24"/>
          <w:szCs w:val="24"/>
        </w:rPr>
        <w:t>iilor</w:t>
      </w:r>
      <w:proofErr w:type="spellEnd"/>
      <w:r w:rsidR="00F16488" w:rsidRPr="002F15DE">
        <w:rPr>
          <w:rFonts w:eastAsia="Calibri"/>
          <w:sz w:val="24"/>
          <w:szCs w:val="24"/>
        </w:rPr>
        <w:t xml:space="preserve"> </w:t>
      </w:r>
      <w:proofErr w:type="spellStart"/>
      <w:r w:rsidR="00F16488" w:rsidRPr="002F15DE">
        <w:rPr>
          <w:rFonts w:eastAsia="Calibri"/>
          <w:sz w:val="24"/>
          <w:szCs w:val="24"/>
        </w:rPr>
        <w:t>subiect</w:t>
      </w:r>
      <w:r w:rsidR="00C24FD1">
        <w:rPr>
          <w:rFonts w:eastAsia="Calibri"/>
          <w:sz w:val="24"/>
          <w:szCs w:val="24"/>
        </w:rPr>
        <w:t>ului</w:t>
      </w:r>
      <w:proofErr w:type="spellEnd"/>
      <w:r w:rsidR="00C24FD1">
        <w:rPr>
          <w:rFonts w:eastAsia="Calibri"/>
          <w:sz w:val="24"/>
          <w:szCs w:val="24"/>
        </w:rPr>
        <w:t xml:space="preserve"> </w:t>
      </w:r>
      <w:proofErr w:type="spellStart"/>
      <w:r w:rsidR="00C24FD1">
        <w:rPr>
          <w:rFonts w:eastAsia="Calibri"/>
          <w:sz w:val="24"/>
          <w:szCs w:val="24"/>
        </w:rPr>
        <w:t>supraordonat</w:t>
      </w:r>
      <w:proofErr w:type="spellEnd"/>
      <w:r w:rsidR="00C24FD1">
        <w:rPr>
          <w:rFonts w:eastAsia="Calibri"/>
          <w:sz w:val="24"/>
          <w:szCs w:val="24"/>
        </w:rPr>
        <w:t xml:space="preserve"> </w:t>
      </w:r>
      <w:proofErr w:type="spellStart"/>
      <w:r w:rsidR="00C24FD1">
        <w:rPr>
          <w:rFonts w:eastAsia="Calibri"/>
          <w:sz w:val="24"/>
          <w:szCs w:val="24"/>
        </w:rPr>
        <w:t>sau</w:t>
      </w:r>
      <w:proofErr w:type="spellEnd"/>
      <w:r w:rsidR="00C24FD1">
        <w:rPr>
          <w:rFonts w:eastAsia="Calibri"/>
          <w:sz w:val="24"/>
          <w:szCs w:val="24"/>
        </w:rPr>
        <w:t xml:space="preserve"> superior</w:t>
      </w:r>
      <w:r w:rsidR="007B25C0">
        <w:rPr>
          <w:rFonts w:eastAsia="Calibri"/>
          <w:sz w:val="24"/>
          <w:szCs w:val="24"/>
        </w:rPr>
        <w:t xml:space="preserve">, </w:t>
      </w:r>
      <w:proofErr w:type="spellStart"/>
      <w:r w:rsidR="007B25C0">
        <w:rPr>
          <w:rFonts w:eastAsia="Calibri"/>
          <w:sz w:val="24"/>
          <w:szCs w:val="24"/>
        </w:rPr>
        <w:t>iar</w:t>
      </w:r>
      <w:proofErr w:type="spellEnd"/>
      <w:r w:rsidR="007B25C0">
        <w:rPr>
          <w:rFonts w:eastAsia="Calibri"/>
          <w:sz w:val="24"/>
          <w:szCs w:val="24"/>
        </w:rPr>
        <w:t xml:space="preserve"> </w:t>
      </w:r>
      <w:proofErr w:type="spellStart"/>
      <w:r w:rsidR="007B25C0">
        <w:rPr>
          <w:rFonts w:eastAsia="Calibri"/>
          <w:sz w:val="24"/>
          <w:szCs w:val="24"/>
        </w:rPr>
        <w:t>subiectul</w:t>
      </w:r>
      <w:proofErr w:type="spellEnd"/>
      <w:r w:rsidR="007B25C0">
        <w:rPr>
          <w:rFonts w:eastAsia="Calibri"/>
          <w:sz w:val="24"/>
          <w:szCs w:val="24"/>
        </w:rPr>
        <w:t xml:space="preserve"> superior </w:t>
      </w:r>
      <w:proofErr w:type="spellStart"/>
      <w:r w:rsidR="007B25C0">
        <w:rPr>
          <w:rFonts w:eastAsia="Calibri"/>
          <w:sz w:val="24"/>
          <w:szCs w:val="24"/>
        </w:rPr>
        <w:t>dispune</w:t>
      </w:r>
      <w:proofErr w:type="spellEnd"/>
      <w:r w:rsidR="007B25C0">
        <w:rPr>
          <w:rFonts w:eastAsia="Calibri"/>
          <w:sz w:val="24"/>
          <w:szCs w:val="24"/>
        </w:rPr>
        <w:t xml:space="preserve"> cu </w:t>
      </w:r>
      <w:proofErr w:type="spellStart"/>
      <w:r w:rsidR="007B25C0">
        <w:rPr>
          <w:rFonts w:eastAsia="Calibri"/>
          <w:sz w:val="24"/>
          <w:szCs w:val="24"/>
        </w:rPr>
        <w:t>privire</w:t>
      </w:r>
      <w:proofErr w:type="spellEnd"/>
      <w:r w:rsidR="007B25C0">
        <w:rPr>
          <w:rFonts w:eastAsia="Calibri"/>
          <w:sz w:val="24"/>
          <w:szCs w:val="24"/>
        </w:rPr>
        <w:t xml:space="preserve"> la </w:t>
      </w:r>
      <w:proofErr w:type="spellStart"/>
      <w:r w:rsidR="007B25C0">
        <w:rPr>
          <w:rFonts w:eastAsia="Calibri"/>
          <w:sz w:val="24"/>
          <w:szCs w:val="24"/>
        </w:rPr>
        <w:t>activitatea</w:t>
      </w:r>
      <w:proofErr w:type="spellEnd"/>
      <w:r w:rsidR="007B25C0">
        <w:rPr>
          <w:rFonts w:eastAsia="Calibri"/>
          <w:sz w:val="24"/>
          <w:szCs w:val="24"/>
        </w:rPr>
        <w:t xml:space="preserve"> </w:t>
      </w:r>
      <w:proofErr w:type="spellStart"/>
      <w:r w:rsidR="007B25C0">
        <w:rPr>
          <w:rFonts w:eastAsia="Calibri"/>
          <w:sz w:val="24"/>
          <w:szCs w:val="24"/>
        </w:rPr>
        <w:t>subiectului</w:t>
      </w:r>
      <w:proofErr w:type="spellEnd"/>
      <w:r w:rsidR="007B25C0">
        <w:rPr>
          <w:rFonts w:eastAsia="Calibri"/>
          <w:sz w:val="24"/>
          <w:szCs w:val="24"/>
        </w:rPr>
        <w:t xml:space="preserve"> </w:t>
      </w:r>
      <w:proofErr w:type="spellStart"/>
      <w:r w:rsidR="007B25C0">
        <w:rPr>
          <w:rFonts w:eastAsia="Calibri"/>
          <w:sz w:val="24"/>
          <w:szCs w:val="24"/>
        </w:rPr>
        <w:t>subordonat</w:t>
      </w:r>
      <w:proofErr w:type="spellEnd"/>
      <w:r w:rsidR="007B25C0">
        <w:rPr>
          <w:rFonts w:eastAsia="Calibri"/>
          <w:sz w:val="24"/>
          <w:szCs w:val="24"/>
        </w:rPr>
        <w:t xml:space="preserve"> </w:t>
      </w:r>
      <w:proofErr w:type="spellStart"/>
      <w:r w:rsidR="007B25C0">
        <w:rPr>
          <w:rFonts w:eastAsia="Calibri"/>
          <w:sz w:val="24"/>
          <w:szCs w:val="24"/>
        </w:rPr>
        <w:t>sau</w:t>
      </w:r>
      <w:proofErr w:type="spellEnd"/>
      <w:r w:rsidR="007B25C0">
        <w:rPr>
          <w:rFonts w:eastAsia="Calibri"/>
          <w:sz w:val="24"/>
          <w:szCs w:val="24"/>
        </w:rPr>
        <w:t xml:space="preserve"> inferior</w:t>
      </w:r>
      <w:r w:rsidR="00F16488" w:rsidRPr="002F15DE">
        <w:rPr>
          <w:rFonts w:eastAsia="Calibri"/>
          <w:sz w:val="24"/>
          <w:szCs w:val="24"/>
        </w:rPr>
        <w:t xml:space="preserve">. </w:t>
      </w:r>
      <w:proofErr w:type="spellStart"/>
      <w:r w:rsidR="00C24FD1">
        <w:rPr>
          <w:rFonts w:eastAsia="Calibri"/>
          <w:sz w:val="24"/>
          <w:szCs w:val="24"/>
        </w:rPr>
        <w:t>Relația</w:t>
      </w:r>
      <w:proofErr w:type="spellEnd"/>
      <w:r w:rsidR="00C24FD1">
        <w:rPr>
          <w:rFonts w:eastAsia="Calibri"/>
          <w:sz w:val="24"/>
          <w:szCs w:val="24"/>
        </w:rPr>
        <w:t xml:space="preserve"> de </w:t>
      </w:r>
      <w:proofErr w:type="spellStart"/>
      <w:r w:rsidR="00C24FD1">
        <w:rPr>
          <w:rFonts w:eastAsia="Calibri"/>
          <w:sz w:val="24"/>
          <w:szCs w:val="24"/>
        </w:rPr>
        <w:t>subordonare</w:t>
      </w:r>
      <w:proofErr w:type="spellEnd"/>
      <w:r w:rsidR="00C24FD1">
        <w:rPr>
          <w:rFonts w:eastAsia="Calibri"/>
          <w:sz w:val="24"/>
          <w:szCs w:val="24"/>
        </w:rPr>
        <w:t xml:space="preserve"> </w:t>
      </w:r>
      <w:proofErr w:type="spellStart"/>
      <w:r w:rsidR="00C24FD1">
        <w:rPr>
          <w:rFonts w:eastAsia="Calibri"/>
          <w:sz w:val="24"/>
          <w:szCs w:val="24"/>
        </w:rPr>
        <w:t>există</w:t>
      </w:r>
      <w:proofErr w:type="spellEnd"/>
      <w:r w:rsidR="00C24FD1">
        <w:rPr>
          <w:rFonts w:eastAsia="Calibri"/>
          <w:sz w:val="24"/>
          <w:szCs w:val="24"/>
        </w:rPr>
        <w:t xml:space="preserve"> </w:t>
      </w:r>
      <w:proofErr w:type="spellStart"/>
      <w:r w:rsidR="00C24FD1">
        <w:rPr>
          <w:rFonts w:eastAsia="Calibri"/>
          <w:sz w:val="24"/>
          <w:szCs w:val="24"/>
        </w:rPr>
        <w:t>chiar</w:t>
      </w:r>
      <w:proofErr w:type="spellEnd"/>
      <w:r w:rsidR="00C24FD1">
        <w:rPr>
          <w:rFonts w:eastAsia="Calibri"/>
          <w:sz w:val="24"/>
          <w:szCs w:val="24"/>
        </w:rPr>
        <w:t xml:space="preserve"> </w:t>
      </w:r>
      <w:proofErr w:type="spellStart"/>
      <w:r w:rsidR="00C24FD1">
        <w:rPr>
          <w:rFonts w:eastAsia="Calibri"/>
          <w:sz w:val="24"/>
          <w:szCs w:val="24"/>
        </w:rPr>
        <w:t>dacă</w:t>
      </w:r>
      <w:proofErr w:type="spellEnd"/>
      <w:r w:rsidR="00C24FD1">
        <w:rPr>
          <w:rFonts w:eastAsia="Calibri"/>
          <w:sz w:val="24"/>
          <w:szCs w:val="24"/>
        </w:rPr>
        <w:t xml:space="preserve"> </w:t>
      </w:r>
      <w:proofErr w:type="spellStart"/>
      <w:r w:rsidR="00C24FD1">
        <w:rPr>
          <w:rFonts w:eastAsia="Calibri"/>
          <w:sz w:val="24"/>
          <w:szCs w:val="24"/>
        </w:rPr>
        <w:t>și</w:t>
      </w:r>
      <w:proofErr w:type="spellEnd"/>
      <w:r w:rsidR="00C24FD1">
        <w:rPr>
          <w:rFonts w:eastAsia="Calibri"/>
          <w:sz w:val="24"/>
          <w:szCs w:val="24"/>
        </w:rPr>
        <w:t xml:space="preserve"> </w:t>
      </w:r>
      <w:proofErr w:type="spellStart"/>
      <w:r w:rsidR="00C24FD1">
        <w:rPr>
          <w:rFonts w:eastAsia="Calibri"/>
          <w:sz w:val="24"/>
          <w:szCs w:val="24"/>
        </w:rPr>
        <w:t>subiectul</w:t>
      </w:r>
      <w:proofErr w:type="spellEnd"/>
      <w:r w:rsidR="00C24FD1">
        <w:rPr>
          <w:rFonts w:eastAsia="Calibri"/>
          <w:sz w:val="24"/>
          <w:szCs w:val="24"/>
        </w:rPr>
        <w:t xml:space="preserve"> inferior </w:t>
      </w:r>
      <w:proofErr w:type="spellStart"/>
      <w:r w:rsidR="00C24FD1">
        <w:rPr>
          <w:rFonts w:eastAsia="Calibri"/>
          <w:sz w:val="24"/>
          <w:szCs w:val="24"/>
        </w:rPr>
        <w:t>este</w:t>
      </w:r>
      <w:proofErr w:type="spellEnd"/>
      <w:r w:rsidR="00C24FD1">
        <w:rPr>
          <w:rFonts w:eastAsia="Calibri"/>
          <w:sz w:val="24"/>
          <w:szCs w:val="24"/>
        </w:rPr>
        <w:t xml:space="preserve"> </w:t>
      </w:r>
      <w:proofErr w:type="spellStart"/>
      <w:r w:rsidR="00C24FD1">
        <w:rPr>
          <w:rFonts w:eastAsia="Calibri"/>
          <w:sz w:val="24"/>
          <w:szCs w:val="24"/>
        </w:rPr>
        <w:t>purtător</w:t>
      </w:r>
      <w:proofErr w:type="spellEnd"/>
      <w:r w:rsidR="00C24FD1">
        <w:rPr>
          <w:rFonts w:eastAsia="Calibri"/>
          <w:sz w:val="24"/>
          <w:szCs w:val="24"/>
        </w:rPr>
        <w:t xml:space="preserve"> de </w:t>
      </w:r>
      <w:proofErr w:type="spellStart"/>
      <w:r w:rsidR="00C24FD1">
        <w:rPr>
          <w:rFonts w:eastAsia="Calibri"/>
          <w:sz w:val="24"/>
          <w:szCs w:val="24"/>
        </w:rPr>
        <w:t>putere</w:t>
      </w:r>
      <w:proofErr w:type="spellEnd"/>
      <w:r w:rsidR="00C24FD1">
        <w:rPr>
          <w:rFonts w:eastAsia="Calibri"/>
          <w:sz w:val="24"/>
          <w:szCs w:val="24"/>
        </w:rPr>
        <w:t xml:space="preserve"> </w:t>
      </w:r>
      <w:proofErr w:type="spellStart"/>
      <w:r w:rsidR="00C24FD1">
        <w:rPr>
          <w:rFonts w:eastAsia="Calibri"/>
          <w:sz w:val="24"/>
          <w:szCs w:val="24"/>
        </w:rPr>
        <w:t>publică</w:t>
      </w:r>
      <w:proofErr w:type="spellEnd"/>
      <w:r w:rsidR="002445BF">
        <w:rPr>
          <w:rStyle w:val="FootnoteReference"/>
          <w:rFonts w:eastAsia="Calibri"/>
          <w:sz w:val="24"/>
          <w:szCs w:val="24"/>
        </w:rPr>
        <w:footnoteReference w:id="69"/>
      </w:r>
      <w:r w:rsidR="00C24FD1">
        <w:rPr>
          <w:rFonts w:eastAsia="Calibri"/>
          <w:sz w:val="24"/>
          <w:szCs w:val="24"/>
        </w:rPr>
        <w:t xml:space="preserve">. </w:t>
      </w:r>
      <w:r w:rsidR="007B25C0">
        <w:rPr>
          <w:rFonts w:eastAsia="Calibri"/>
          <w:sz w:val="24"/>
          <w:szCs w:val="24"/>
        </w:rPr>
        <w:t xml:space="preserve">Sunt </w:t>
      </w:r>
      <w:proofErr w:type="spellStart"/>
      <w:r w:rsidR="007B25C0">
        <w:rPr>
          <w:rFonts w:eastAsia="Calibri"/>
          <w:sz w:val="24"/>
          <w:szCs w:val="24"/>
        </w:rPr>
        <w:t>exemple</w:t>
      </w:r>
      <w:proofErr w:type="spellEnd"/>
      <w:r w:rsidR="007B25C0">
        <w:rPr>
          <w:rFonts w:eastAsia="Calibri"/>
          <w:sz w:val="24"/>
          <w:szCs w:val="24"/>
        </w:rPr>
        <w:t xml:space="preserve"> de </w:t>
      </w:r>
      <w:proofErr w:type="spellStart"/>
      <w:r w:rsidR="007B25C0">
        <w:rPr>
          <w:rFonts w:eastAsia="Calibri"/>
          <w:sz w:val="24"/>
          <w:szCs w:val="24"/>
        </w:rPr>
        <w:t>raporturi</w:t>
      </w:r>
      <w:proofErr w:type="spellEnd"/>
      <w:r w:rsidR="007B25C0">
        <w:rPr>
          <w:rFonts w:eastAsia="Calibri"/>
          <w:sz w:val="24"/>
          <w:szCs w:val="24"/>
        </w:rPr>
        <w:t xml:space="preserve"> de </w:t>
      </w:r>
      <w:proofErr w:type="spellStart"/>
      <w:r w:rsidR="007B25C0">
        <w:rPr>
          <w:rFonts w:eastAsia="Calibri"/>
          <w:sz w:val="24"/>
          <w:szCs w:val="24"/>
        </w:rPr>
        <w:t>subordonare</w:t>
      </w:r>
      <w:proofErr w:type="spellEnd"/>
      <w:r w:rsidR="007B25C0">
        <w:rPr>
          <w:rFonts w:eastAsia="Calibri"/>
          <w:sz w:val="24"/>
          <w:szCs w:val="24"/>
        </w:rPr>
        <w:t xml:space="preserve">: </w:t>
      </w:r>
      <w:proofErr w:type="spellStart"/>
      <w:r w:rsidR="00F16488" w:rsidRPr="002F15DE">
        <w:rPr>
          <w:rFonts w:eastAsia="Calibri"/>
          <w:sz w:val="24"/>
          <w:szCs w:val="24"/>
        </w:rPr>
        <w:t>raporturile</w:t>
      </w:r>
      <w:proofErr w:type="spellEnd"/>
      <w:r w:rsidR="00F16488" w:rsidRPr="002F15DE">
        <w:rPr>
          <w:rFonts w:eastAsia="Calibri"/>
          <w:sz w:val="24"/>
          <w:szCs w:val="24"/>
        </w:rPr>
        <w:t xml:space="preserve"> </w:t>
      </w:r>
      <w:proofErr w:type="spellStart"/>
      <w:r w:rsidR="00F16488" w:rsidRPr="002F15DE">
        <w:rPr>
          <w:rFonts w:eastAsia="Calibri"/>
          <w:sz w:val="24"/>
          <w:szCs w:val="24"/>
        </w:rPr>
        <w:t>juridice</w:t>
      </w:r>
      <w:proofErr w:type="spellEnd"/>
      <w:r w:rsidR="00F16488" w:rsidRPr="002F15DE">
        <w:rPr>
          <w:rFonts w:eastAsia="Calibri"/>
          <w:sz w:val="24"/>
          <w:szCs w:val="24"/>
        </w:rPr>
        <w:t xml:space="preserve"> de </w:t>
      </w:r>
      <w:proofErr w:type="spellStart"/>
      <w:r w:rsidR="00F16488" w:rsidRPr="002F15DE">
        <w:rPr>
          <w:rFonts w:eastAsia="Calibri"/>
          <w:sz w:val="24"/>
          <w:szCs w:val="24"/>
        </w:rPr>
        <w:t>drept</w:t>
      </w:r>
      <w:proofErr w:type="spellEnd"/>
      <w:r w:rsidR="00F16488" w:rsidRPr="002F15DE">
        <w:rPr>
          <w:rFonts w:eastAsia="Calibri"/>
          <w:sz w:val="24"/>
          <w:szCs w:val="24"/>
        </w:rPr>
        <w:t xml:space="preserve"> </w:t>
      </w:r>
      <w:proofErr w:type="spellStart"/>
      <w:r w:rsidR="00F16488" w:rsidRPr="002F15DE">
        <w:rPr>
          <w:rFonts w:eastAsia="Calibri"/>
          <w:sz w:val="24"/>
          <w:szCs w:val="24"/>
        </w:rPr>
        <w:t>a</w:t>
      </w:r>
      <w:r w:rsidR="007B25C0">
        <w:rPr>
          <w:rFonts w:eastAsia="Calibri"/>
          <w:sz w:val="24"/>
          <w:szCs w:val="24"/>
        </w:rPr>
        <w:t>dministrativ</w:t>
      </w:r>
      <w:proofErr w:type="spellEnd"/>
      <w:r w:rsidR="007B25C0">
        <w:rPr>
          <w:rFonts w:eastAsia="Calibri"/>
          <w:sz w:val="24"/>
          <w:szCs w:val="24"/>
        </w:rPr>
        <w:t xml:space="preserve"> care se </w:t>
      </w:r>
      <w:proofErr w:type="spellStart"/>
      <w:r w:rsidR="007B25C0">
        <w:rPr>
          <w:rFonts w:eastAsia="Calibri"/>
          <w:sz w:val="24"/>
          <w:szCs w:val="24"/>
        </w:rPr>
        <w:t>stabilesc</w:t>
      </w:r>
      <w:proofErr w:type="spellEnd"/>
      <w:r w:rsidR="007B25C0">
        <w:rPr>
          <w:rFonts w:eastAsia="Calibri"/>
          <w:sz w:val="24"/>
          <w:szCs w:val="24"/>
        </w:rPr>
        <w:t xml:space="preserve"> </w:t>
      </w:r>
      <w:proofErr w:type="spellStart"/>
      <w:r w:rsidR="007B25C0">
        <w:rPr>
          <w:rFonts w:eastAsia="Calibri"/>
          <w:sz w:val="24"/>
          <w:szCs w:val="24"/>
        </w:rPr>
        <w:t>între</w:t>
      </w:r>
      <w:proofErr w:type="spellEnd"/>
      <w:r w:rsidR="007B25C0">
        <w:rPr>
          <w:rFonts w:eastAsia="Calibri"/>
          <w:sz w:val="24"/>
          <w:szCs w:val="24"/>
        </w:rPr>
        <w:t xml:space="preserve"> </w:t>
      </w:r>
      <w:proofErr w:type="spellStart"/>
      <w:r w:rsidR="007B25C0">
        <w:rPr>
          <w:rFonts w:eastAsia="Calibri"/>
          <w:sz w:val="24"/>
          <w:szCs w:val="24"/>
        </w:rPr>
        <w:t>Guvern</w:t>
      </w:r>
      <w:proofErr w:type="spellEnd"/>
      <w:r w:rsidR="007B25C0">
        <w:rPr>
          <w:rFonts w:eastAsia="Calibri"/>
          <w:sz w:val="24"/>
          <w:szCs w:val="24"/>
        </w:rPr>
        <w:t xml:space="preserve"> pe de o </w:t>
      </w:r>
      <w:proofErr w:type="spellStart"/>
      <w:r w:rsidR="007B25C0">
        <w:rPr>
          <w:rFonts w:eastAsia="Calibri"/>
          <w:sz w:val="24"/>
          <w:szCs w:val="24"/>
        </w:rPr>
        <w:t>parte</w:t>
      </w:r>
      <w:proofErr w:type="spellEnd"/>
      <w:r w:rsidR="007B25C0">
        <w:rPr>
          <w:rFonts w:eastAsia="Calibri"/>
          <w:sz w:val="24"/>
          <w:szCs w:val="24"/>
        </w:rPr>
        <w:t xml:space="preserve"> </w:t>
      </w:r>
      <w:proofErr w:type="spellStart"/>
      <w:r w:rsidR="007B25C0">
        <w:rPr>
          <w:rFonts w:eastAsia="Calibri"/>
          <w:sz w:val="24"/>
          <w:szCs w:val="24"/>
        </w:rPr>
        <w:t>și</w:t>
      </w:r>
      <w:proofErr w:type="spellEnd"/>
      <w:r w:rsidR="007B25C0">
        <w:rPr>
          <w:rFonts w:eastAsia="Calibri"/>
          <w:sz w:val="24"/>
          <w:szCs w:val="24"/>
        </w:rPr>
        <w:t xml:space="preserve"> </w:t>
      </w:r>
      <w:proofErr w:type="spellStart"/>
      <w:r w:rsidR="007B25C0">
        <w:rPr>
          <w:rFonts w:eastAsia="Calibri"/>
          <w:sz w:val="24"/>
          <w:szCs w:val="24"/>
        </w:rPr>
        <w:t>prefecți</w:t>
      </w:r>
      <w:proofErr w:type="spellEnd"/>
      <w:r w:rsidR="007B25C0">
        <w:rPr>
          <w:rFonts w:eastAsia="Calibri"/>
          <w:sz w:val="24"/>
          <w:szCs w:val="24"/>
        </w:rPr>
        <w:t xml:space="preserve"> pe de </w:t>
      </w:r>
      <w:proofErr w:type="spellStart"/>
      <w:r w:rsidR="007B25C0">
        <w:rPr>
          <w:rFonts w:eastAsia="Calibri"/>
          <w:sz w:val="24"/>
          <w:szCs w:val="24"/>
        </w:rPr>
        <w:t>altă</w:t>
      </w:r>
      <w:proofErr w:type="spellEnd"/>
      <w:r w:rsidR="00F16488" w:rsidRPr="002F15DE">
        <w:rPr>
          <w:rFonts w:eastAsia="Calibri"/>
          <w:sz w:val="24"/>
          <w:szCs w:val="24"/>
        </w:rPr>
        <w:t xml:space="preserve"> </w:t>
      </w:r>
      <w:proofErr w:type="spellStart"/>
      <w:r w:rsidR="00F16488" w:rsidRPr="002F15DE">
        <w:rPr>
          <w:rFonts w:eastAsia="Calibri"/>
          <w:sz w:val="24"/>
          <w:szCs w:val="24"/>
        </w:rPr>
        <w:t>parte</w:t>
      </w:r>
      <w:proofErr w:type="spellEnd"/>
      <w:r w:rsidR="007B25C0">
        <w:rPr>
          <w:rFonts w:eastAsia="Calibri"/>
          <w:sz w:val="24"/>
          <w:szCs w:val="24"/>
        </w:rPr>
        <w:t xml:space="preserve">, </w:t>
      </w:r>
      <w:proofErr w:type="spellStart"/>
      <w:r w:rsidR="007B25C0">
        <w:rPr>
          <w:rFonts w:eastAsia="Calibri"/>
          <w:sz w:val="24"/>
          <w:szCs w:val="24"/>
        </w:rPr>
        <w:t>raportul</w:t>
      </w:r>
      <w:proofErr w:type="spellEnd"/>
      <w:r w:rsidR="007B25C0">
        <w:rPr>
          <w:rFonts w:eastAsia="Calibri"/>
          <w:sz w:val="24"/>
          <w:szCs w:val="24"/>
        </w:rPr>
        <w:t xml:space="preserve"> </w:t>
      </w:r>
      <w:proofErr w:type="spellStart"/>
      <w:r w:rsidR="007B25C0">
        <w:rPr>
          <w:rFonts w:eastAsia="Calibri"/>
          <w:sz w:val="24"/>
          <w:szCs w:val="24"/>
        </w:rPr>
        <w:t>dintre</w:t>
      </w:r>
      <w:proofErr w:type="spellEnd"/>
      <w:r w:rsidR="007B25C0">
        <w:rPr>
          <w:rFonts w:eastAsia="Calibri"/>
          <w:sz w:val="24"/>
          <w:szCs w:val="24"/>
        </w:rPr>
        <w:t xml:space="preserve"> </w:t>
      </w:r>
      <w:proofErr w:type="spellStart"/>
      <w:r w:rsidR="007B25C0">
        <w:rPr>
          <w:rFonts w:eastAsia="Calibri"/>
          <w:sz w:val="24"/>
          <w:szCs w:val="24"/>
        </w:rPr>
        <w:t>Guvern</w:t>
      </w:r>
      <w:proofErr w:type="spellEnd"/>
      <w:r w:rsidR="007B25C0">
        <w:rPr>
          <w:rFonts w:eastAsia="Calibri"/>
          <w:sz w:val="24"/>
          <w:szCs w:val="24"/>
        </w:rPr>
        <w:t xml:space="preserve"> </w:t>
      </w:r>
      <w:proofErr w:type="spellStart"/>
      <w:r w:rsidR="007B25C0">
        <w:rPr>
          <w:rFonts w:eastAsia="Calibri"/>
          <w:sz w:val="24"/>
          <w:szCs w:val="24"/>
        </w:rPr>
        <w:t>și</w:t>
      </w:r>
      <w:proofErr w:type="spellEnd"/>
      <w:r w:rsidR="007B25C0">
        <w:rPr>
          <w:rFonts w:eastAsia="Calibri"/>
          <w:sz w:val="24"/>
          <w:szCs w:val="24"/>
        </w:rPr>
        <w:t xml:space="preserve"> </w:t>
      </w:r>
      <w:proofErr w:type="spellStart"/>
      <w:r w:rsidR="007B25C0">
        <w:rPr>
          <w:rFonts w:eastAsia="Calibri"/>
          <w:sz w:val="24"/>
          <w:szCs w:val="24"/>
        </w:rPr>
        <w:t>ministere</w:t>
      </w:r>
      <w:proofErr w:type="spellEnd"/>
      <w:r w:rsidR="007B25C0">
        <w:rPr>
          <w:rFonts w:eastAsia="Calibri"/>
          <w:sz w:val="24"/>
          <w:szCs w:val="24"/>
        </w:rPr>
        <w:t xml:space="preserve">, </w:t>
      </w:r>
      <w:proofErr w:type="spellStart"/>
      <w:r w:rsidR="007B25C0">
        <w:rPr>
          <w:rFonts w:eastAsia="Calibri"/>
          <w:sz w:val="24"/>
          <w:szCs w:val="24"/>
        </w:rPr>
        <w:t>ministere</w:t>
      </w:r>
      <w:proofErr w:type="spellEnd"/>
      <w:r w:rsidR="007B25C0">
        <w:rPr>
          <w:rFonts w:eastAsia="Calibri"/>
          <w:sz w:val="24"/>
          <w:szCs w:val="24"/>
        </w:rPr>
        <w:t xml:space="preserve"> </w:t>
      </w:r>
      <w:proofErr w:type="spellStart"/>
      <w:r w:rsidR="007B25C0">
        <w:rPr>
          <w:rFonts w:eastAsia="Calibri"/>
          <w:sz w:val="24"/>
          <w:szCs w:val="24"/>
        </w:rPr>
        <w:t>și</w:t>
      </w:r>
      <w:proofErr w:type="spellEnd"/>
      <w:r w:rsidR="007B25C0">
        <w:rPr>
          <w:rFonts w:eastAsia="Calibri"/>
          <w:sz w:val="24"/>
          <w:szCs w:val="24"/>
        </w:rPr>
        <w:t xml:space="preserve"> </w:t>
      </w:r>
      <w:proofErr w:type="spellStart"/>
      <w:r w:rsidR="007B25C0">
        <w:rPr>
          <w:rFonts w:eastAsia="Calibri"/>
          <w:sz w:val="24"/>
          <w:szCs w:val="24"/>
        </w:rPr>
        <w:t>serviciile</w:t>
      </w:r>
      <w:proofErr w:type="spellEnd"/>
      <w:r w:rsidR="007B25C0">
        <w:rPr>
          <w:rFonts w:eastAsia="Calibri"/>
          <w:sz w:val="24"/>
          <w:szCs w:val="24"/>
        </w:rPr>
        <w:t xml:space="preserve"> deconcentrate </w:t>
      </w:r>
      <w:proofErr w:type="spellStart"/>
      <w:r w:rsidR="007B25C0">
        <w:rPr>
          <w:rFonts w:eastAsia="Calibri"/>
          <w:sz w:val="24"/>
          <w:szCs w:val="24"/>
        </w:rPr>
        <w:t>plasate</w:t>
      </w:r>
      <w:proofErr w:type="spellEnd"/>
      <w:r w:rsidR="007B25C0">
        <w:rPr>
          <w:rFonts w:eastAsia="Calibri"/>
          <w:sz w:val="24"/>
          <w:szCs w:val="24"/>
        </w:rPr>
        <w:t xml:space="preserve"> la </w:t>
      </w:r>
      <w:proofErr w:type="spellStart"/>
      <w:r w:rsidR="007B25C0">
        <w:rPr>
          <w:rFonts w:eastAsia="Calibri"/>
          <w:sz w:val="24"/>
          <w:szCs w:val="24"/>
        </w:rPr>
        <w:t>nivelul</w:t>
      </w:r>
      <w:proofErr w:type="spellEnd"/>
      <w:r w:rsidR="007B25C0">
        <w:rPr>
          <w:rFonts w:eastAsia="Calibri"/>
          <w:sz w:val="24"/>
          <w:szCs w:val="24"/>
        </w:rPr>
        <w:t xml:space="preserve"> </w:t>
      </w:r>
      <w:proofErr w:type="spellStart"/>
      <w:r w:rsidR="007B25C0">
        <w:rPr>
          <w:rFonts w:eastAsia="Calibri"/>
          <w:sz w:val="24"/>
          <w:szCs w:val="24"/>
        </w:rPr>
        <w:t>județelor</w:t>
      </w:r>
      <w:proofErr w:type="spellEnd"/>
      <w:r w:rsidR="002B2051">
        <w:rPr>
          <w:rFonts w:eastAsia="Calibri"/>
          <w:sz w:val="24"/>
          <w:szCs w:val="24"/>
        </w:rPr>
        <w:t xml:space="preserve">, </w:t>
      </w:r>
      <w:proofErr w:type="spellStart"/>
      <w:r w:rsidR="002B2051">
        <w:rPr>
          <w:rFonts w:eastAsia="Calibri"/>
          <w:sz w:val="24"/>
          <w:szCs w:val="24"/>
        </w:rPr>
        <w:t>ministere</w:t>
      </w:r>
      <w:proofErr w:type="spellEnd"/>
      <w:r w:rsidR="002B2051">
        <w:rPr>
          <w:rFonts w:eastAsia="Calibri"/>
          <w:sz w:val="24"/>
          <w:szCs w:val="24"/>
        </w:rPr>
        <w:t xml:space="preserve"> </w:t>
      </w:r>
      <w:proofErr w:type="spellStart"/>
      <w:r w:rsidR="002B2051">
        <w:rPr>
          <w:rFonts w:eastAsia="Calibri"/>
          <w:sz w:val="24"/>
          <w:szCs w:val="24"/>
        </w:rPr>
        <w:t>și</w:t>
      </w:r>
      <w:proofErr w:type="spellEnd"/>
      <w:r w:rsidR="002B2051">
        <w:rPr>
          <w:rFonts w:eastAsia="Calibri"/>
          <w:sz w:val="24"/>
          <w:szCs w:val="24"/>
        </w:rPr>
        <w:t xml:space="preserve"> </w:t>
      </w:r>
      <w:proofErr w:type="spellStart"/>
      <w:r w:rsidR="002B2051">
        <w:rPr>
          <w:rFonts w:eastAsia="Calibri"/>
          <w:sz w:val="24"/>
          <w:szCs w:val="24"/>
        </w:rPr>
        <w:t>organe</w:t>
      </w:r>
      <w:proofErr w:type="spellEnd"/>
      <w:r w:rsidR="002B2051">
        <w:rPr>
          <w:rFonts w:eastAsia="Calibri"/>
          <w:sz w:val="24"/>
          <w:szCs w:val="24"/>
        </w:rPr>
        <w:t xml:space="preserve"> ale </w:t>
      </w:r>
      <w:proofErr w:type="spellStart"/>
      <w:r w:rsidR="002B2051">
        <w:rPr>
          <w:rFonts w:eastAsia="Calibri"/>
          <w:sz w:val="24"/>
          <w:szCs w:val="24"/>
        </w:rPr>
        <w:t>administrației</w:t>
      </w:r>
      <w:proofErr w:type="spellEnd"/>
      <w:r w:rsidR="002B2051">
        <w:rPr>
          <w:rFonts w:eastAsia="Calibri"/>
          <w:sz w:val="24"/>
          <w:szCs w:val="24"/>
        </w:rPr>
        <w:t xml:space="preserve"> </w:t>
      </w:r>
      <w:proofErr w:type="spellStart"/>
      <w:r w:rsidR="002B2051">
        <w:rPr>
          <w:rFonts w:eastAsia="Calibri"/>
          <w:sz w:val="24"/>
          <w:szCs w:val="24"/>
        </w:rPr>
        <w:t>publice</w:t>
      </w:r>
      <w:proofErr w:type="spellEnd"/>
      <w:r w:rsidR="002B2051">
        <w:rPr>
          <w:rFonts w:eastAsia="Calibri"/>
          <w:sz w:val="24"/>
          <w:szCs w:val="24"/>
        </w:rPr>
        <w:t xml:space="preserve"> centrale de </w:t>
      </w:r>
      <w:proofErr w:type="spellStart"/>
      <w:r w:rsidR="002B2051">
        <w:rPr>
          <w:rFonts w:eastAsia="Calibri"/>
          <w:sz w:val="24"/>
          <w:szCs w:val="24"/>
        </w:rPr>
        <w:t>specialitate</w:t>
      </w:r>
      <w:proofErr w:type="spellEnd"/>
      <w:r w:rsidR="002B2051">
        <w:rPr>
          <w:rFonts w:eastAsia="Calibri"/>
          <w:sz w:val="24"/>
          <w:szCs w:val="24"/>
        </w:rPr>
        <w:t xml:space="preserve">, </w:t>
      </w:r>
      <w:proofErr w:type="spellStart"/>
      <w:r w:rsidR="002B2051">
        <w:rPr>
          <w:rFonts w:eastAsia="Calibri"/>
          <w:sz w:val="24"/>
          <w:szCs w:val="24"/>
        </w:rPr>
        <w:t>înființate</w:t>
      </w:r>
      <w:proofErr w:type="spellEnd"/>
      <w:r w:rsidR="002B2051">
        <w:rPr>
          <w:rFonts w:eastAsia="Calibri"/>
          <w:sz w:val="24"/>
          <w:szCs w:val="24"/>
        </w:rPr>
        <w:t xml:space="preserve"> </w:t>
      </w:r>
      <w:proofErr w:type="spellStart"/>
      <w:r w:rsidR="002B2051">
        <w:rPr>
          <w:rFonts w:eastAsia="Calibri"/>
          <w:sz w:val="24"/>
          <w:szCs w:val="24"/>
        </w:rPr>
        <w:t>în</w:t>
      </w:r>
      <w:proofErr w:type="spellEnd"/>
      <w:r w:rsidR="002B2051">
        <w:rPr>
          <w:rFonts w:eastAsia="Calibri"/>
          <w:sz w:val="24"/>
          <w:szCs w:val="24"/>
        </w:rPr>
        <w:t xml:space="preserve"> </w:t>
      </w:r>
      <w:proofErr w:type="spellStart"/>
      <w:r w:rsidR="002B2051">
        <w:rPr>
          <w:rFonts w:eastAsia="Calibri"/>
          <w:sz w:val="24"/>
          <w:szCs w:val="24"/>
        </w:rPr>
        <w:t>subordinea</w:t>
      </w:r>
      <w:proofErr w:type="spellEnd"/>
      <w:r w:rsidR="002B2051">
        <w:rPr>
          <w:rFonts w:eastAsia="Calibri"/>
          <w:sz w:val="24"/>
          <w:szCs w:val="24"/>
        </w:rPr>
        <w:t xml:space="preserve"> </w:t>
      </w:r>
      <w:proofErr w:type="spellStart"/>
      <w:r w:rsidR="002B2051">
        <w:rPr>
          <w:rFonts w:eastAsia="Calibri"/>
          <w:sz w:val="24"/>
          <w:szCs w:val="24"/>
        </w:rPr>
        <w:t>ministerelor</w:t>
      </w:r>
      <w:proofErr w:type="spellEnd"/>
      <w:r w:rsidR="00F16488" w:rsidRPr="002F15DE">
        <w:rPr>
          <w:rFonts w:eastAsia="Calibri"/>
          <w:sz w:val="24"/>
          <w:szCs w:val="24"/>
        </w:rPr>
        <w:t>.</w:t>
      </w:r>
    </w:p>
    <w:p w14:paraId="36F50D86" w14:textId="77777777" w:rsidR="00F16488" w:rsidRPr="002F15DE" w:rsidRDefault="00B87270" w:rsidP="006D3E18">
      <w:pPr>
        <w:ind w:firstLine="720"/>
        <w:jc w:val="both"/>
        <w:rPr>
          <w:rFonts w:eastAsia="Calibri"/>
          <w:sz w:val="24"/>
          <w:szCs w:val="24"/>
        </w:rPr>
      </w:pPr>
      <w:r>
        <w:rPr>
          <w:rFonts w:eastAsia="Calibri"/>
          <w:sz w:val="24"/>
          <w:szCs w:val="24"/>
        </w:rPr>
        <w:t xml:space="preserve">b) </w:t>
      </w:r>
      <w:proofErr w:type="spellStart"/>
      <w:r>
        <w:rPr>
          <w:rFonts w:eastAsia="Calibri"/>
          <w:sz w:val="24"/>
          <w:szCs w:val="24"/>
        </w:rPr>
        <w:t>raportul</w:t>
      </w:r>
      <w:proofErr w:type="spellEnd"/>
      <w:r w:rsidR="00E6367D">
        <w:rPr>
          <w:rFonts w:eastAsia="Calibri"/>
          <w:sz w:val="24"/>
          <w:szCs w:val="24"/>
        </w:rPr>
        <w:t xml:space="preserve"> de </w:t>
      </w:r>
      <w:proofErr w:type="spellStart"/>
      <w:r w:rsidR="00E6367D">
        <w:rPr>
          <w:rFonts w:eastAsia="Calibri"/>
          <w:sz w:val="24"/>
          <w:szCs w:val="24"/>
        </w:rPr>
        <w:t>coordonare</w:t>
      </w:r>
      <w:proofErr w:type="spellEnd"/>
      <w:r w:rsidR="00E6367D">
        <w:rPr>
          <w:rFonts w:eastAsia="Calibri"/>
          <w:sz w:val="24"/>
          <w:szCs w:val="24"/>
        </w:rPr>
        <w:t xml:space="preserve"> </w:t>
      </w:r>
      <w:proofErr w:type="spellStart"/>
      <w:r w:rsidR="00F16488" w:rsidRPr="002F15DE">
        <w:rPr>
          <w:rFonts w:eastAsia="Calibri"/>
          <w:sz w:val="24"/>
          <w:szCs w:val="24"/>
        </w:rPr>
        <w:t>presupun</w:t>
      </w:r>
      <w:r>
        <w:rPr>
          <w:rFonts w:eastAsia="Calibri"/>
          <w:sz w:val="24"/>
          <w:szCs w:val="24"/>
        </w:rPr>
        <w:t>e</w:t>
      </w:r>
      <w:proofErr w:type="spellEnd"/>
      <w:r>
        <w:rPr>
          <w:rFonts w:eastAsia="Calibri"/>
          <w:sz w:val="24"/>
          <w:szCs w:val="24"/>
        </w:rPr>
        <w:t xml:space="preserve"> ca </w:t>
      </w:r>
      <w:proofErr w:type="spellStart"/>
      <w:r>
        <w:rPr>
          <w:rFonts w:eastAsia="Calibri"/>
          <w:sz w:val="24"/>
          <w:szCs w:val="24"/>
        </w:rPr>
        <w:t>unul</w:t>
      </w:r>
      <w:proofErr w:type="spellEnd"/>
      <w:r>
        <w:rPr>
          <w:rFonts w:eastAsia="Calibri"/>
          <w:sz w:val="24"/>
          <w:szCs w:val="24"/>
        </w:rPr>
        <w:t xml:space="preserve"> </w:t>
      </w:r>
      <w:proofErr w:type="spellStart"/>
      <w:r>
        <w:rPr>
          <w:rFonts w:eastAsia="Calibri"/>
          <w:sz w:val="24"/>
          <w:szCs w:val="24"/>
        </w:rPr>
        <w:t>dintre</w:t>
      </w:r>
      <w:proofErr w:type="spellEnd"/>
      <w:r>
        <w:rPr>
          <w:rFonts w:eastAsia="Calibri"/>
          <w:sz w:val="24"/>
          <w:szCs w:val="24"/>
        </w:rPr>
        <w:t xml:space="preserve"> </w:t>
      </w:r>
      <w:proofErr w:type="spellStart"/>
      <w:r>
        <w:rPr>
          <w:rFonts w:eastAsia="Calibri"/>
          <w:sz w:val="24"/>
          <w:szCs w:val="24"/>
        </w:rPr>
        <w:t>subiecții</w:t>
      </w:r>
      <w:proofErr w:type="spellEnd"/>
      <w:r>
        <w:rPr>
          <w:rFonts w:eastAsia="Calibri"/>
          <w:sz w:val="24"/>
          <w:szCs w:val="24"/>
        </w:rPr>
        <w:t xml:space="preserve"> </w:t>
      </w:r>
      <w:proofErr w:type="spellStart"/>
      <w:r>
        <w:rPr>
          <w:rFonts w:eastAsia="Calibri"/>
          <w:sz w:val="24"/>
          <w:szCs w:val="24"/>
        </w:rPr>
        <w:t>raportului</w:t>
      </w:r>
      <w:proofErr w:type="spellEnd"/>
      <w:r>
        <w:rPr>
          <w:rFonts w:eastAsia="Calibri"/>
          <w:sz w:val="24"/>
          <w:szCs w:val="24"/>
        </w:rPr>
        <w:t xml:space="preserve"> </w:t>
      </w:r>
      <w:proofErr w:type="spellStart"/>
      <w:r>
        <w:rPr>
          <w:rFonts w:eastAsia="Calibri"/>
          <w:sz w:val="24"/>
          <w:szCs w:val="24"/>
        </w:rPr>
        <w:t>desfășoară</w:t>
      </w:r>
      <w:proofErr w:type="spellEnd"/>
      <w:r>
        <w:rPr>
          <w:rFonts w:eastAsia="Calibri"/>
          <w:sz w:val="24"/>
          <w:szCs w:val="24"/>
        </w:rPr>
        <w:t xml:space="preserve"> o </w:t>
      </w:r>
      <w:proofErr w:type="spellStart"/>
      <w:r>
        <w:rPr>
          <w:rFonts w:eastAsia="Calibri"/>
          <w:sz w:val="24"/>
          <w:szCs w:val="24"/>
        </w:rPr>
        <w:t>activitate</w:t>
      </w:r>
      <w:proofErr w:type="spellEnd"/>
      <w:r>
        <w:rPr>
          <w:rFonts w:eastAsia="Calibri"/>
          <w:sz w:val="24"/>
          <w:szCs w:val="24"/>
        </w:rPr>
        <w:t xml:space="preserve"> de </w:t>
      </w:r>
      <w:proofErr w:type="spellStart"/>
      <w:r>
        <w:rPr>
          <w:rFonts w:eastAsia="Calibri"/>
          <w:sz w:val="24"/>
          <w:szCs w:val="24"/>
        </w:rPr>
        <w:t>îndrumare</w:t>
      </w:r>
      <w:proofErr w:type="spellEnd"/>
      <w:r>
        <w:rPr>
          <w:rFonts w:eastAsia="Calibri"/>
          <w:sz w:val="24"/>
          <w:szCs w:val="24"/>
        </w:rPr>
        <w:t xml:space="preserve"> a </w:t>
      </w:r>
      <w:proofErr w:type="spellStart"/>
      <w:r>
        <w:rPr>
          <w:rFonts w:eastAsia="Calibri"/>
          <w:sz w:val="24"/>
          <w:szCs w:val="24"/>
        </w:rPr>
        <w:t>celuilalt</w:t>
      </w:r>
      <w:proofErr w:type="spellEnd"/>
      <w:r>
        <w:rPr>
          <w:rFonts w:eastAsia="Calibri"/>
          <w:sz w:val="24"/>
          <w:szCs w:val="24"/>
        </w:rPr>
        <w:t xml:space="preserve"> </w:t>
      </w:r>
      <w:proofErr w:type="spellStart"/>
      <w:r>
        <w:rPr>
          <w:rFonts w:eastAsia="Calibri"/>
          <w:sz w:val="24"/>
          <w:szCs w:val="24"/>
        </w:rPr>
        <w:t>subiect</w:t>
      </w:r>
      <w:proofErr w:type="spellEnd"/>
      <w:r w:rsidR="002D00A2">
        <w:rPr>
          <w:rFonts w:eastAsia="Calibri"/>
          <w:sz w:val="24"/>
          <w:szCs w:val="24"/>
        </w:rPr>
        <w:t xml:space="preserve">, </w:t>
      </w:r>
      <w:proofErr w:type="spellStart"/>
      <w:r w:rsidR="002D00A2">
        <w:rPr>
          <w:rFonts w:eastAsia="Calibri"/>
          <w:sz w:val="24"/>
          <w:szCs w:val="24"/>
        </w:rPr>
        <w:t>această</w:t>
      </w:r>
      <w:proofErr w:type="spellEnd"/>
      <w:r w:rsidR="002D00A2">
        <w:rPr>
          <w:rFonts w:eastAsia="Calibri"/>
          <w:sz w:val="24"/>
          <w:szCs w:val="24"/>
        </w:rPr>
        <w:t xml:space="preserve"> </w:t>
      </w:r>
      <w:proofErr w:type="spellStart"/>
      <w:r w:rsidR="002D00A2">
        <w:rPr>
          <w:rFonts w:eastAsia="Calibri"/>
          <w:sz w:val="24"/>
          <w:szCs w:val="24"/>
        </w:rPr>
        <w:t>activitate</w:t>
      </w:r>
      <w:proofErr w:type="spellEnd"/>
      <w:r w:rsidR="002D00A2">
        <w:rPr>
          <w:rFonts w:eastAsia="Calibri"/>
          <w:sz w:val="24"/>
          <w:szCs w:val="24"/>
        </w:rPr>
        <w:t xml:space="preserve"> </w:t>
      </w:r>
      <w:proofErr w:type="spellStart"/>
      <w:r w:rsidR="002D00A2">
        <w:rPr>
          <w:rFonts w:eastAsia="Calibri"/>
          <w:sz w:val="24"/>
          <w:szCs w:val="24"/>
        </w:rPr>
        <w:t>nepresupunând</w:t>
      </w:r>
      <w:proofErr w:type="spellEnd"/>
      <w:r w:rsidR="002D00A2">
        <w:rPr>
          <w:rFonts w:eastAsia="Calibri"/>
          <w:sz w:val="24"/>
          <w:szCs w:val="24"/>
        </w:rPr>
        <w:t xml:space="preserve"> </w:t>
      </w:r>
      <w:proofErr w:type="spellStart"/>
      <w:r w:rsidR="002D00A2">
        <w:rPr>
          <w:rFonts w:eastAsia="Calibri"/>
          <w:sz w:val="24"/>
          <w:szCs w:val="24"/>
        </w:rPr>
        <w:t>însă</w:t>
      </w:r>
      <w:proofErr w:type="spellEnd"/>
      <w:r w:rsidR="002D00A2">
        <w:rPr>
          <w:rFonts w:eastAsia="Calibri"/>
          <w:sz w:val="24"/>
          <w:szCs w:val="24"/>
        </w:rPr>
        <w:t xml:space="preserve"> </w:t>
      </w:r>
      <w:proofErr w:type="spellStart"/>
      <w:r w:rsidR="002D00A2">
        <w:rPr>
          <w:rFonts w:eastAsia="Calibri"/>
          <w:sz w:val="24"/>
          <w:szCs w:val="24"/>
        </w:rPr>
        <w:t>ș</w:t>
      </w:r>
      <w:r w:rsidR="00F16488" w:rsidRPr="002F15DE">
        <w:rPr>
          <w:rFonts w:eastAsia="Calibri"/>
          <w:sz w:val="24"/>
          <w:szCs w:val="24"/>
        </w:rPr>
        <w:t>i</w:t>
      </w:r>
      <w:proofErr w:type="spellEnd"/>
      <w:r w:rsidR="00F16488" w:rsidRPr="002F15DE">
        <w:rPr>
          <w:rFonts w:eastAsia="Calibri"/>
          <w:sz w:val="24"/>
          <w:szCs w:val="24"/>
        </w:rPr>
        <w:t xml:space="preserve"> </w:t>
      </w:r>
      <w:proofErr w:type="spellStart"/>
      <w:r w:rsidR="00F16488" w:rsidRPr="002F15DE">
        <w:rPr>
          <w:rFonts w:eastAsia="Calibri"/>
          <w:sz w:val="24"/>
          <w:szCs w:val="24"/>
        </w:rPr>
        <w:t>subordonarea</w:t>
      </w:r>
      <w:proofErr w:type="spellEnd"/>
      <w:r w:rsidR="002D00A2">
        <w:rPr>
          <w:rFonts w:eastAsia="Calibri"/>
          <w:sz w:val="24"/>
          <w:szCs w:val="24"/>
        </w:rPr>
        <w:t xml:space="preserve"> </w:t>
      </w:r>
      <w:proofErr w:type="spellStart"/>
      <w:r w:rsidR="002D00A2">
        <w:rPr>
          <w:rFonts w:eastAsia="Calibri"/>
          <w:sz w:val="24"/>
          <w:szCs w:val="24"/>
        </w:rPr>
        <w:t>ierarhică</w:t>
      </w:r>
      <w:proofErr w:type="spellEnd"/>
      <w:r w:rsidR="002D00A2">
        <w:rPr>
          <w:rFonts w:eastAsia="Calibri"/>
          <w:sz w:val="24"/>
          <w:szCs w:val="24"/>
        </w:rPr>
        <w:t xml:space="preserve"> a </w:t>
      </w:r>
      <w:proofErr w:type="spellStart"/>
      <w:r w:rsidR="002D00A2">
        <w:rPr>
          <w:rFonts w:eastAsia="Calibri"/>
          <w:sz w:val="24"/>
          <w:szCs w:val="24"/>
        </w:rPr>
        <w:t>subiectului</w:t>
      </w:r>
      <w:proofErr w:type="spellEnd"/>
      <w:r w:rsidR="002D00A2">
        <w:rPr>
          <w:rFonts w:eastAsia="Calibri"/>
          <w:sz w:val="24"/>
          <w:szCs w:val="24"/>
        </w:rPr>
        <w:t xml:space="preserve"> a </w:t>
      </w:r>
      <w:proofErr w:type="spellStart"/>
      <w:r w:rsidR="002D00A2">
        <w:rPr>
          <w:rFonts w:eastAsia="Calibri"/>
          <w:sz w:val="24"/>
          <w:szCs w:val="24"/>
        </w:rPr>
        <w:t>cărui</w:t>
      </w:r>
      <w:proofErr w:type="spellEnd"/>
      <w:r w:rsidR="002D00A2">
        <w:rPr>
          <w:rFonts w:eastAsia="Calibri"/>
          <w:sz w:val="24"/>
          <w:szCs w:val="24"/>
        </w:rPr>
        <w:t xml:space="preserve"> </w:t>
      </w:r>
      <w:proofErr w:type="spellStart"/>
      <w:r w:rsidR="002D00A2">
        <w:rPr>
          <w:rFonts w:eastAsia="Calibri"/>
          <w:sz w:val="24"/>
          <w:szCs w:val="24"/>
        </w:rPr>
        <w:t>activitate</w:t>
      </w:r>
      <w:proofErr w:type="spellEnd"/>
      <w:r w:rsidR="002D00A2">
        <w:rPr>
          <w:rFonts w:eastAsia="Calibri"/>
          <w:sz w:val="24"/>
          <w:szCs w:val="24"/>
        </w:rPr>
        <w:t xml:space="preserve"> </w:t>
      </w:r>
      <w:proofErr w:type="spellStart"/>
      <w:r w:rsidR="002D00A2">
        <w:rPr>
          <w:rFonts w:eastAsia="Calibri"/>
          <w:sz w:val="24"/>
          <w:szCs w:val="24"/>
        </w:rPr>
        <w:t>este</w:t>
      </w:r>
      <w:proofErr w:type="spellEnd"/>
      <w:r w:rsidR="002D00A2">
        <w:rPr>
          <w:rFonts w:eastAsia="Calibri"/>
          <w:sz w:val="24"/>
          <w:szCs w:val="24"/>
        </w:rPr>
        <w:t xml:space="preserve"> </w:t>
      </w:r>
      <w:proofErr w:type="spellStart"/>
      <w:r w:rsidR="002D00A2">
        <w:rPr>
          <w:rFonts w:eastAsia="Calibri"/>
          <w:sz w:val="24"/>
          <w:szCs w:val="24"/>
        </w:rPr>
        <w:t>coordonată</w:t>
      </w:r>
      <w:proofErr w:type="spellEnd"/>
      <w:r w:rsidR="00F16488" w:rsidRPr="002F15DE">
        <w:rPr>
          <w:rFonts w:eastAsia="Calibri"/>
          <w:sz w:val="24"/>
          <w:szCs w:val="24"/>
        </w:rPr>
        <w:t xml:space="preserve">. </w:t>
      </w:r>
      <w:proofErr w:type="spellStart"/>
      <w:r w:rsidR="002D00A2">
        <w:rPr>
          <w:rFonts w:eastAsia="Calibri"/>
          <w:sz w:val="24"/>
          <w:szCs w:val="24"/>
        </w:rPr>
        <w:t>Există</w:t>
      </w:r>
      <w:proofErr w:type="spellEnd"/>
      <w:r w:rsidR="002D00A2">
        <w:rPr>
          <w:rFonts w:eastAsia="Calibri"/>
          <w:sz w:val="24"/>
          <w:szCs w:val="24"/>
        </w:rPr>
        <w:t xml:space="preserve"> </w:t>
      </w:r>
      <w:proofErr w:type="spellStart"/>
      <w:r w:rsidR="002D00A2">
        <w:rPr>
          <w:rFonts w:eastAsia="Calibri"/>
          <w:sz w:val="24"/>
          <w:szCs w:val="24"/>
        </w:rPr>
        <w:t>instituit</w:t>
      </w:r>
      <w:proofErr w:type="spellEnd"/>
      <w:r w:rsidR="002D00A2">
        <w:rPr>
          <w:rFonts w:eastAsia="Calibri"/>
          <w:sz w:val="24"/>
          <w:szCs w:val="24"/>
        </w:rPr>
        <w:t xml:space="preserve"> legal un </w:t>
      </w:r>
      <w:proofErr w:type="spellStart"/>
      <w:r w:rsidR="002D00A2">
        <w:rPr>
          <w:rFonts w:eastAsia="Calibri"/>
          <w:sz w:val="24"/>
          <w:szCs w:val="24"/>
        </w:rPr>
        <w:t>raport</w:t>
      </w:r>
      <w:proofErr w:type="spellEnd"/>
      <w:r w:rsidR="002D00A2">
        <w:rPr>
          <w:rFonts w:eastAsia="Calibri"/>
          <w:sz w:val="24"/>
          <w:szCs w:val="24"/>
        </w:rPr>
        <w:t xml:space="preserve"> de </w:t>
      </w:r>
      <w:proofErr w:type="spellStart"/>
      <w:r w:rsidR="002D00A2">
        <w:rPr>
          <w:rFonts w:eastAsia="Calibri"/>
          <w:sz w:val="24"/>
          <w:szCs w:val="24"/>
        </w:rPr>
        <w:t>coordonare</w:t>
      </w:r>
      <w:proofErr w:type="spellEnd"/>
      <w:r w:rsidR="002D00A2">
        <w:rPr>
          <w:rFonts w:eastAsia="Calibri"/>
          <w:sz w:val="24"/>
          <w:szCs w:val="24"/>
        </w:rPr>
        <w:t xml:space="preserve"> </w:t>
      </w:r>
      <w:proofErr w:type="spellStart"/>
      <w:r w:rsidR="002D00A2">
        <w:rPr>
          <w:rFonts w:eastAsia="Calibri"/>
          <w:sz w:val="24"/>
          <w:szCs w:val="24"/>
        </w:rPr>
        <w:t>între</w:t>
      </w:r>
      <w:proofErr w:type="spellEnd"/>
      <w:r w:rsidR="002D00A2">
        <w:rPr>
          <w:rFonts w:eastAsia="Calibri"/>
          <w:sz w:val="24"/>
          <w:szCs w:val="24"/>
        </w:rPr>
        <w:t xml:space="preserve"> </w:t>
      </w:r>
      <w:proofErr w:type="spellStart"/>
      <w:r w:rsidR="002D00A2">
        <w:rPr>
          <w:rFonts w:eastAsia="Calibri"/>
          <w:sz w:val="24"/>
          <w:szCs w:val="24"/>
        </w:rPr>
        <w:t>consiliul</w:t>
      </w:r>
      <w:proofErr w:type="spellEnd"/>
      <w:r w:rsidR="002D00A2">
        <w:rPr>
          <w:rFonts w:eastAsia="Calibri"/>
          <w:sz w:val="24"/>
          <w:szCs w:val="24"/>
        </w:rPr>
        <w:t xml:space="preserve"> </w:t>
      </w:r>
      <w:proofErr w:type="spellStart"/>
      <w:r w:rsidR="002D00A2">
        <w:rPr>
          <w:rFonts w:eastAsia="Calibri"/>
          <w:sz w:val="24"/>
          <w:szCs w:val="24"/>
        </w:rPr>
        <w:t>județean</w:t>
      </w:r>
      <w:proofErr w:type="spellEnd"/>
      <w:r w:rsidR="002D00A2">
        <w:rPr>
          <w:rFonts w:eastAsia="Calibri"/>
          <w:sz w:val="24"/>
          <w:szCs w:val="24"/>
        </w:rPr>
        <w:t xml:space="preserve"> </w:t>
      </w:r>
      <w:proofErr w:type="spellStart"/>
      <w:r w:rsidR="002D00A2">
        <w:rPr>
          <w:rFonts w:eastAsia="Calibri"/>
          <w:sz w:val="24"/>
          <w:szCs w:val="24"/>
        </w:rPr>
        <w:t>și</w:t>
      </w:r>
      <w:proofErr w:type="spellEnd"/>
      <w:r w:rsidR="002D00A2">
        <w:rPr>
          <w:rFonts w:eastAsia="Calibri"/>
          <w:sz w:val="24"/>
          <w:szCs w:val="24"/>
        </w:rPr>
        <w:t xml:space="preserve"> </w:t>
      </w:r>
      <w:proofErr w:type="spellStart"/>
      <w:r w:rsidR="002D00A2">
        <w:rPr>
          <w:rFonts w:eastAsia="Calibri"/>
          <w:sz w:val="24"/>
          <w:szCs w:val="24"/>
        </w:rPr>
        <w:t>consiliile</w:t>
      </w:r>
      <w:proofErr w:type="spellEnd"/>
      <w:r w:rsidR="002D00A2">
        <w:rPr>
          <w:rFonts w:eastAsia="Calibri"/>
          <w:sz w:val="24"/>
          <w:szCs w:val="24"/>
        </w:rPr>
        <w:t xml:space="preserve"> locale din </w:t>
      </w:r>
      <w:proofErr w:type="spellStart"/>
      <w:r w:rsidR="002D00A2">
        <w:rPr>
          <w:rFonts w:eastAsia="Calibri"/>
          <w:sz w:val="24"/>
          <w:szCs w:val="24"/>
        </w:rPr>
        <w:t>județ</w:t>
      </w:r>
      <w:proofErr w:type="spellEnd"/>
      <w:r w:rsidR="002D00A2">
        <w:rPr>
          <w:rFonts w:eastAsia="Calibri"/>
          <w:sz w:val="24"/>
          <w:szCs w:val="24"/>
        </w:rPr>
        <w:t xml:space="preserve">, </w:t>
      </w:r>
      <w:r w:rsidR="00F16488" w:rsidRPr="002F15DE">
        <w:rPr>
          <w:rFonts w:eastAsia="Calibri"/>
          <w:sz w:val="24"/>
          <w:szCs w:val="24"/>
        </w:rPr>
        <w:t xml:space="preserve">norma de </w:t>
      </w:r>
      <w:proofErr w:type="spellStart"/>
      <w:r w:rsidR="00F16488" w:rsidRPr="002F15DE">
        <w:rPr>
          <w:rFonts w:eastAsia="Calibri"/>
          <w:sz w:val="24"/>
          <w:szCs w:val="24"/>
        </w:rPr>
        <w:t>drept</w:t>
      </w:r>
      <w:proofErr w:type="spellEnd"/>
      <w:r w:rsidR="00F16488" w:rsidRPr="002F15DE">
        <w:rPr>
          <w:rFonts w:eastAsia="Calibri"/>
          <w:sz w:val="24"/>
          <w:szCs w:val="24"/>
        </w:rPr>
        <w:t xml:space="preserve"> </w:t>
      </w:r>
      <w:proofErr w:type="spellStart"/>
      <w:r w:rsidR="00F16488" w:rsidRPr="002F15DE">
        <w:rPr>
          <w:rFonts w:eastAsia="Calibri"/>
          <w:sz w:val="24"/>
          <w:szCs w:val="24"/>
        </w:rPr>
        <w:t>administrativ</w:t>
      </w:r>
      <w:proofErr w:type="spellEnd"/>
      <w:r w:rsidR="00F16488" w:rsidRPr="002F15DE">
        <w:rPr>
          <w:rFonts w:eastAsia="Calibri"/>
          <w:sz w:val="24"/>
          <w:szCs w:val="24"/>
        </w:rPr>
        <w:t xml:space="preserve"> din </w:t>
      </w:r>
      <w:proofErr w:type="spellStart"/>
      <w:r w:rsidR="00CE7FDC">
        <w:rPr>
          <w:rFonts w:eastAsia="Calibri"/>
          <w:sz w:val="24"/>
          <w:szCs w:val="24"/>
        </w:rPr>
        <w:t>Codul</w:t>
      </w:r>
      <w:proofErr w:type="spellEnd"/>
      <w:r w:rsidR="00CE7FDC">
        <w:rPr>
          <w:rFonts w:eastAsia="Calibri"/>
          <w:sz w:val="24"/>
          <w:szCs w:val="24"/>
        </w:rPr>
        <w:t xml:space="preserve"> </w:t>
      </w:r>
      <w:proofErr w:type="spellStart"/>
      <w:r w:rsidR="00CE7FDC">
        <w:rPr>
          <w:rFonts w:eastAsia="Calibri"/>
          <w:sz w:val="24"/>
          <w:szCs w:val="24"/>
        </w:rPr>
        <w:t>administrativ</w:t>
      </w:r>
      <w:proofErr w:type="spellEnd"/>
      <w:r w:rsidR="00CE7FDC">
        <w:rPr>
          <w:rFonts w:eastAsia="Calibri"/>
          <w:sz w:val="24"/>
          <w:szCs w:val="24"/>
        </w:rPr>
        <w:t xml:space="preserve">, din art. 170, </w:t>
      </w:r>
      <w:proofErr w:type="spellStart"/>
      <w:r w:rsidR="00CE7FDC">
        <w:rPr>
          <w:rFonts w:eastAsia="Calibri"/>
          <w:sz w:val="24"/>
          <w:szCs w:val="24"/>
        </w:rPr>
        <w:t>alin</w:t>
      </w:r>
      <w:proofErr w:type="spellEnd"/>
      <w:r w:rsidR="00CE7FDC">
        <w:rPr>
          <w:rFonts w:eastAsia="Calibri"/>
          <w:sz w:val="24"/>
          <w:szCs w:val="24"/>
        </w:rPr>
        <w:t xml:space="preserve">. </w:t>
      </w:r>
      <w:r w:rsidR="00CE7FDC" w:rsidRPr="006449EA">
        <w:rPr>
          <w:sz w:val="24"/>
          <w:szCs w:val="24"/>
        </w:rPr>
        <w:t>(1)</w:t>
      </w:r>
      <w:r w:rsidR="00CE7FDC">
        <w:rPr>
          <w:sz w:val="24"/>
          <w:szCs w:val="24"/>
        </w:rPr>
        <w:t xml:space="preserve">, </w:t>
      </w:r>
      <w:proofErr w:type="spellStart"/>
      <w:r w:rsidR="00CE7FDC">
        <w:rPr>
          <w:sz w:val="24"/>
          <w:szCs w:val="24"/>
        </w:rPr>
        <w:t>precizând</w:t>
      </w:r>
      <w:proofErr w:type="spellEnd"/>
      <w:r w:rsidR="00CE7FDC">
        <w:rPr>
          <w:sz w:val="24"/>
          <w:szCs w:val="24"/>
        </w:rPr>
        <w:t>: ,,</w:t>
      </w:r>
      <w:proofErr w:type="spellStart"/>
      <w:r w:rsidR="00CE7FDC" w:rsidRPr="006449EA">
        <w:rPr>
          <w:sz w:val="24"/>
          <w:szCs w:val="24"/>
        </w:rPr>
        <w:t>Consiliul</w:t>
      </w:r>
      <w:proofErr w:type="spellEnd"/>
      <w:r w:rsidR="00CE7FDC" w:rsidRPr="006449EA">
        <w:rPr>
          <w:sz w:val="24"/>
          <w:szCs w:val="24"/>
        </w:rPr>
        <w:t xml:space="preserve"> </w:t>
      </w:r>
      <w:proofErr w:type="spellStart"/>
      <w:r w:rsidR="00CE7FDC" w:rsidRPr="006449EA">
        <w:rPr>
          <w:sz w:val="24"/>
          <w:szCs w:val="24"/>
        </w:rPr>
        <w:t>judeţean</w:t>
      </w:r>
      <w:proofErr w:type="spellEnd"/>
      <w:r w:rsidR="00CE7FDC" w:rsidRPr="006449EA">
        <w:rPr>
          <w:sz w:val="24"/>
          <w:szCs w:val="24"/>
        </w:rPr>
        <w:t xml:space="preserve"> </w:t>
      </w:r>
      <w:proofErr w:type="spellStart"/>
      <w:r w:rsidR="00CE7FDC" w:rsidRPr="006449EA">
        <w:rPr>
          <w:sz w:val="24"/>
          <w:szCs w:val="24"/>
        </w:rPr>
        <w:t>este</w:t>
      </w:r>
      <w:proofErr w:type="spellEnd"/>
      <w:r w:rsidR="00CE7FDC" w:rsidRPr="006449EA">
        <w:rPr>
          <w:sz w:val="24"/>
          <w:szCs w:val="24"/>
        </w:rPr>
        <w:t xml:space="preserve"> </w:t>
      </w:r>
      <w:proofErr w:type="spellStart"/>
      <w:r w:rsidR="00CE7FDC" w:rsidRPr="006449EA">
        <w:rPr>
          <w:sz w:val="24"/>
          <w:szCs w:val="24"/>
        </w:rPr>
        <w:t>autoritatea</w:t>
      </w:r>
      <w:proofErr w:type="spellEnd"/>
      <w:r w:rsidR="00CE7FDC" w:rsidRPr="006449EA">
        <w:rPr>
          <w:sz w:val="24"/>
          <w:szCs w:val="24"/>
        </w:rPr>
        <w:t xml:space="preserve"> </w:t>
      </w:r>
      <w:proofErr w:type="spellStart"/>
      <w:r w:rsidR="00CE7FDC" w:rsidRPr="006449EA">
        <w:rPr>
          <w:sz w:val="24"/>
          <w:szCs w:val="24"/>
        </w:rPr>
        <w:t>administraţiei</w:t>
      </w:r>
      <w:proofErr w:type="spellEnd"/>
      <w:r w:rsidR="00CE7FDC" w:rsidRPr="006449EA">
        <w:rPr>
          <w:sz w:val="24"/>
          <w:szCs w:val="24"/>
        </w:rPr>
        <w:t xml:space="preserve"> </w:t>
      </w:r>
      <w:proofErr w:type="spellStart"/>
      <w:r w:rsidR="00CE7FDC" w:rsidRPr="006449EA">
        <w:rPr>
          <w:sz w:val="24"/>
          <w:szCs w:val="24"/>
        </w:rPr>
        <w:t>publice</w:t>
      </w:r>
      <w:proofErr w:type="spellEnd"/>
      <w:r w:rsidR="00CE7FDC" w:rsidRPr="006449EA">
        <w:rPr>
          <w:sz w:val="24"/>
          <w:szCs w:val="24"/>
        </w:rPr>
        <w:t xml:space="preserve"> locale, </w:t>
      </w:r>
      <w:proofErr w:type="spellStart"/>
      <w:r w:rsidR="00CE7FDC" w:rsidRPr="006449EA">
        <w:rPr>
          <w:sz w:val="24"/>
          <w:szCs w:val="24"/>
        </w:rPr>
        <w:t>constituită</w:t>
      </w:r>
      <w:proofErr w:type="spellEnd"/>
      <w:r w:rsidR="00CE7FDC" w:rsidRPr="006449EA">
        <w:rPr>
          <w:sz w:val="24"/>
          <w:szCs w:val="24"/>
        </w:rPr>
        <w:t xml:space="preserve"> la </w:t>
      </w:r>
      <w:proofErr w:type="spellStart"/>
      <w:r w:rsidR="00CE7FDC" w:rsidRPr="006449EA">
        <w:rPr>
          <w:sz w:val="24"/>
          <w:szCs w:val="24"/>
        </w:rPr>
        <w:t>nivel</w:t>
      </w:r>
      <w:proofErr w:type="spellEnd"/>
      <w:r w:rsidR="00CE7FDC" w:rsidRPr="006449EA">
        <w:rPr>
          <w:sz w:val="24"/>
          <w:szCs w:val="24"/>
        </w:rPr>
        <w:t xml:space="preserve"> </w:t>
      </w:r>
      <w:proofErr w:type="spellStart"/>
      <w:r w:rsidR="00CE7FDC" w:rsidRPr="006449EA">
        <w:rPr>
          <w:sz w:val="24"/>
          <w:szCs w:val="24"/>
        </w:rPr>
        <w:t>judeţean</w:t>
      </w:r>
      <w:proofErr w:type="spellEnd"/>
      <w:r w:rsidR="00CE7FDC" w:rsidRPr="006449EA">
        <w:rPr>
          <w:sz w:val="24"/>
          <w:szCs w:val="24"/>
        </w:rPr>
        <w:t xml:space="preserve"> </w:t>
      </w:r>
      <w:proofErr w:type="spellStart"/>
      <w:r w:rsidR="00CE7FDC" w:rsidRPr="006449EA">
        <w:rPr>
          <w:sz w:val="24"/>
          <w:szCs w:val="24"/>
        </w:rPr>
        <w:t>pentru</w:t>
      </w:r>
      <w:proofErr w:type="spellEnd"/>
      <w:r w:rsidR="00CE7FDC" w:rsidRPr="006449EA">
        <w:rPr>
          <w:sz w:val="24"/>
          <w:szCs w:val="24"/>
        </w:rPr>
        <w:t xml:space="preserve"> </w:t>
      </w:r>
      <w:proofErr w:type="spellStart"/>
      <w:r w:rsidR="00CE7FDC" w:rsidRPr="006449EA">
        <w:rPr>
          <w:sz w:val="24"/>
          <w:szCs w:val="24"/>
        </w:rPr>
        <w:t>coordonarea</w:t>
      </w:r>
      <w:proofErr w:type="spellEnd"/>
      <w:r w:rsidR="00CE7FDC" w:rsidRPr="006449EA">
        <w:rPr>
          <w:sz w:val="24"/>
          <w:szCs w:val="24"/>
        </w:rPr>
        <w:t xml:space="preserve"> </w:t>
      </w:r>
      <w:proofErr w:type="spellStart"/>
      <w:r w:rsidR="00CE7FDC" w:rsidRPr="006449EA">
        <w:rPr>
          <w:sz w:val="24"/>
          <w:szCs w:val="24"/>
        </w:rPr>
        <w:t>activităţii</w:t>
      </w:r>
      <w:proofErr w:type="spellEnd"/>
      <w:r w:rsidR="00CE7FDC" w:rsidRPr="006449EA">
        <w:rPr>
          <w:sz w:val="24"/>
          <w:szCs w:val="24"/>
        </w:rPr>
        <w:t xml:space="preserve"> </w:t>
      </w:r>
      <w:proofErr w:type="spellStart"/>
      <w:r w:rsidR="00CE7FDC" w:rsidRPr="006449EA">
        <w:rPr>
          <w:sz w:val="24"/>
          <w:szCs w:val="24"/>
        </w:rPr>
        <w:t>consiliilor</w:t>
      </w:r>
      <w:proofErr w:type="spellEnd"/>
      <w:r w:rsidR="00CE7FDC" w:rsidRPr="006449EA">
        <w:rPr>
          <w:sz w:val="24"/>
          <w:szCs w:val="24"/>
        </w:rPr>
        <w:t xml:space="preserve"> </w:t>
      </w:r>
      <w:proofErr w:type="spellStart"/>
      <w:r w:rsidR="00CE7FDC" w:rsidRPr="006449EA">
        <w:rPr>
          <w:sz w:val="24"/>
          <w:szCs w:val="24"/>
        </w:rPr>
        <w:t>comunale</w:t>
      </w:r>
      <w:proofErr w:type="spellEnd"/>
      <w:r w:rsidR="00CE7FDC" w:rsidRPr="006449EA">
        <w:rPr>
          <w:sz w:val="24"/>
          <w:szCs w:val="24"/>
        </w:rPr>
        <w:t xml:space="preserve">, </w:t>
      </w:r>
      <w:proofErr w:type="spellStart"/>
      <w:r w:rsidR="00CE7FDC" w:rsidRPr="006449EA">
        <w:rPr>
          <w:sz w:val="24"/>
          <w:szCs w:val="24"/>
        </w:rPr>
        <w:t>orăşeneşti</w:t>
      </w:r>
      <w:proofErr w:type="spellEnd"/>
      <w:r w:rsidR="00CE7FDC" w:rsidRPr="006449EA">
        <w:rPr>
          <w:sz w:val="24"/>
          <w:szCs w:val="24"/>
        </w:rPr>
        <w:t xml:space="preserve"> </w:t>
      </w:r>
      <w:proofErr w:type="spellStart"/>
      <w:r w:rsidR="00CE7FDC" w:rsidRPr="006449EA">
        <w:rPr>
          <w:sz w:val="24"/>
          <w:szCs w:val="24"/>
        </w:rPr>
        <w:t>şi</w:t>
      </w:r>
      <w:proofErr w:type="spellEnd"/>
      <w:r w:rsidR="00CE7FDC" w:rsidRPr="006449EA">
        <w:rPr>
          <w:sz w:val="24"/>
          <w:szCs w:val="24"/>
        </w:rPr>
        <w:t xml:space="preserve"> </w:t>
      </w:r>
      <w:proofErr w:type="spellStart"/>
      <w:r w:rsidR="00CE7FDC" w:rsidRPr="006449EA">
        <w:rPr>
          <w:sz w:val="24"/>
          <w:szCs w:val="24"/>
        </w:rPr>
        <w:t>municipale</w:t>
      </w:r>
      <w:proofErr w:type="spellEnd"/>
      <w:r w:rsidR="00CE7FDC" w:rsidRPr="006449EA">
        <w:rPr>
          <w:sz w:val="24"/>
          <w:szCs w:val="24"/>
        </w:rPr>
        <w:t xml:space="preserve">, </w:t>
      </w:r>
      <w:proofErr w:type="spellStart"/>
      <w:r w:rsidR="00CE7FDC" w:rsidRPr="006449EA">
        <w:rPr>
          <w:sz w:val="24"/>
          <w:szCs w:val="24"/>
        </w:rPr>
        <w:t>în</w:t>
      </w:r>
      <w:proofErr w:type="spellEnd"/>
      <w:r w:rsidR="00CE7FDC" w:rsidRPr="006449EA">
        <w:rPr>
          <w:sz w:val="24"/>
          <w:szCs w:val="24"/>
        </w:rPr>
        <w:t xml:space="preserve"> </w:t>
      </w:r>
      <w:proofErr w:type="spellStart"/>
      <w:r w:rsidR="00CE7FDC" w:rsidRPr="006449EA">
        <w:rPr>
          <w:sz w:val="24"/>
          <w:szCs w:val="24"/>
        </w:rPr>
        <w:t>vederea</w:t>
      </w:r>
      <w:proofErr w:type="spellEnd"/>
      <w:r w:rsidR="00CE7FDC" w:rsidRPr="006449EA">
        <w:rPr>
          <w:sz w:val="24"/>
          <w:szCs w:val="24"/>
        </w:rPr>
        <w:t xml:space="preserve"> </w:t>
      </w:r>
      <w:proofErr w:type="spellStart"/>
      <w:r w:rsidR="00CE7FDC" w:rsidRPr="006449EA">
        <w:rPr>
          <w:sz w:val="24"/>
          <w:szCs w:val="24"/>
        </w:rPr>
        <w:t>realizării</w:t>
      </w:r>
      <w:proofErr w:type="spellEnd"/>
      <w:r w:rsidR="00CE7FDC" w:rsidRPr="006449EA">
        <w:rPr>
          <w:sz w:val="24"/>
          <w:szCs w:val="24"/>
        </w:rPr>
        <w:t xml:space="preserve"> </w:t>
      </w:r>
      <w:proofErr w:type="spellStart"/>
      <w:r w:rsidR="00CE7FDC" w:rsidRPr="006449EA">
        <w:rPr>
          <w:sz w:val="24"/>
          <w:szCs w:val="24"/>
        </w:rPr>
        <w:t>serviciilor</w:t>
      </w:r>
      <w:proofErr w:type="spellEnd"/>
      <w:r w:rsidR="00CE7FDC" w:rsidRPr="006449EA">
        <w:rPr>
          <w:sz w:val="24"/>
          <w:szCs w:val="24"/>
        </w:rPr>
        <w:t xml:space="preserve"> </w:t>
      </w:r>
      <w:proofErr w:type="spellStart"/>
      <w:r w:rsidR="00CE7FDC" w:rsidRPr="006449EA">
        <w:rPr>
          <w:sz w:val="24"/>
          <w:szCs w:val="24"/>
        </w:rPr>
        <w:t>publice</w:t>
      </w:r>
      <w:proofErr w:type="spellEnd"/>
      <w:r w:rsidR="00CE7FDC" w:rsidRPr="006449EA">
        <w:rPr>
          <w:sz w:val="24"/>
          <w:szCs w:val="24"/>
        </w:rPr>
        <w:t xml:space="preserve"> de </w:t>
      </w:r>
      <w:proofErr w:type="spellStart"/>
      <w:r w:rsidR="00CE7FDC" w:rsidRPr="006449EA">
        <w:rPr>
          <w:sz w:val="24"/>
          <w:szCs w:val="24"/>
        </w:rPr>
        <w:t>interes</w:t>
      </w:r>
      <w:proofErr w:type="spellEnd"/>
      <w:r w:rsidR="00CE7FDC" w:rsidRPr="006449EA">
        <w:rPr>
          <w:sz w:val="24"/>
          <w:szCs w:val="24"/>
        </w:rPr>
        <w:t xml:space="preserve"> </w:t>
      </w:r>
      <w:proofErr w:type="spellStart"/>
      <w:r w:rsidR="00CE7FDC" w:rsidRPr="006449EA">
        <w:rPr>
          <w:sz w:val="24"/>
          <w:szCs w:val="24"/>
        </w:rPr>
        <w:t>judeţean</w:t>
      </w:r>
      <w:proofErr w:type="spellEnd"/>
      <w:r w:rsidR="00CE7FDC" w:rsidRPr="006449EA">
        <w:rPr>
          <w:sz w:val="24"/>
          <w:szCs w:val="24"/>
        </w:rPr>
        <w:t>.</w:t>
      </w:r>
      <w:r w:rsidR="00CE7FDC">
        <w:rPr>
          <w:sz w:val="24"/>
          <w:szCs w:val="24"/>
        </w:rPr>
        <w:t>”</w:t>
      </w:r>
    </w:p>
    <w:p w14:paraId="7214911D" w14:textId="77777777" w:rsidR="00F16488" w:rsidRPr="002F15DE" w:rsidRDefault="00B11D20" w:rsidP="006D3E18">
      <w:pPr>
        <w:ind w:firstLine="720"/>
        <w:jc w:val="both"/>
        <w:rPr>
          <w:rFonts w:eastAsia="Calibri"/>
          <w:sz w:val="24"/>
          <w:szCs w:val="24"/>
        </w:rPr>
      </w:pPr>
      <w:r>
        <w:rPr>
          <w:rFonts w:eastAsia="Calibri"/>
          <w:sz w:val="24"/>
          <w:szCs w:val="24"/>
        </w:rPr>
        <w:t xml:space="preserve">c) </w:t>
      </w:r>
      <w:proofErr w:type="spellStart"/>
      <w:r>
        <w:rPr>
          <w:rFonts w:eastAsia="Calibri"/>
          <w:sz w:val="24"/>
          <w:szCs w:val="24"/>
        </w:rPr>
        <w:t>raportul</w:t>
      </w:r>
      <w:proofErr w:type="spellEnd"/>
      <w:r>
        <w:rPr>
          <w:rFonts w:eastAsia="Calibri"/>
          <w:sz w:val="24"/>
          <w:szCs w:val="24"/>
        </w:rPr>
        <w:t xml:space="preserve"> de </w:t>
      </w:r>
      <w:proofErr w:type="spellStart"/>
      <w:r>
        <w:rPr>
          <w:rFonts w:eastAsia="Calibri"/>
          <w:sz w:val="24"/>
          <w:szCs w:val="24"/>
        </w:rPr>
        <w:t>colaborare</w:t>
      </w:r>
      <w:proofErr w:type="spellEnd"/>
      <w:r>
        <w:rPr>
          <w:rFonts w:eastAsia="Calibri"/>
          <w:sz w:val="24"/>
          <w:szCs w:val="24"/>
        </w:rPr>
        <w:t xml:space="preserve"> </w:t>
      </w:r>
      <w:proofErr w:type="spellStart"/>
      <w:r>
        <w:rPr>
          <w:rFonts w:eastAsia="Calibri"/>
          <w:sz w:val="24"/>
          <w:szCs w:val="24"/>
        </w:rPr>
        <w:t>este</w:t>
      </w:r>
      <w:proofErr w:type="spellEnd"/>
      <w:r>
        <w:rPr>
          <w:rFonts w:eastAsia="Calibri"/>
          <w:sz w:val="24"/>
          <w:szCs w:val="24"/>
        </w:rPr>
        <w:t xml:space="preserve"> </w:t>
      </w:r>
      <w:proofErr w:type="spellStart"/>
      <w:r>
        <w:rPr>
          <w:rFonts w:eastAsia="Calibri"/>
          <w:sz w:val="24"/>
          <w:szCs w:val="24"/>
        </w:rPr>
        <w:t>acel</w:t>
      </w:r>
      <w:proofErr w:type="spellEnd"/>
      <w:r>
        <w:rPr>
          <w:rFonts w:eastAsia="Calibri"/>
          <w:sz w:val="24"/>
          <w:szCs w:val="24"/>
        </w:rPr>
        <w:t xml:space="preserve"> tip de </w:t>
      </w:r>
      <w:proofErr w:type="spellStart"/>
      <w:r>
        <w:rPr>
          <w:rFonts w:eastAsia="Calibri"/>
          <w:sz w:val="24"/>
          <w:szCs w:val="24"/>
        </w:rPr>
        <w:t>raport</w:t>
      </w:r>
      <w:proofErr w:type="spellEnd"/>
      <w:r>
        <w:rPr>
          <w:rFonts w:eastAsia="Calibri"/>
          <w:sz w:val="24"/>
          <w:szCs w:val="24"/>
        </w:rPr>
        <w:t xml:space="preserve"> juridic</w:t>
      </w:r>
      <w:r w:rsidR="00293C3F">
        <w:rPr>
          <w:rFonts w:eastAsia="Calibri"/>
          <w:sz w:val="24"/>
          <w:szCs w:val="24"/>
        </w:rPr>
        <w:t xml:space="preserve"> </w:t>
      </w:r>
      <w:proofErr w:type="spellStart"/>
      <w:r w:rsidR="00293C3F">
        <w:rPr>
          <w:rFonts w:eastAsia="Calibri"/>
          <w:sz w:val="24"/>
          <w:szCs w:val="24"/>
        </w:rPr>
        <w:t>în</w:t>
      </w:r>
      <w:proofErr w:type="spellEnd"/>
      <w:r w:rsidR="00293C3F">
        <w:rPr>
          <w:rFonts w:eastAsia="Calibri"/>
          <w:sz w:val="24"/>
          <w:szCs w:val="24"/>
        </w:rPr>
        <w:t xml:space="preserve"> </w:t>
      </w:r>
      <w:proofErr w:type="spellStart"/>
      <w:r w:rsidR="00293C3F">
        <w:rPr>
          <w:rFonts w:eastAsia="Calibri"/>
          <w:sz w:val="24"/>
          <w:szCs w:val="24"/>
        </w:rPr>
        <w:t>cadrul</w:t>
      </w:r>
      <w:proofErr w:type="spellEnd"/>
      <w:r w:rsidR="00293C3F">
        <w:rPr>
          <w:rFonts w:eastAsia="Calibri"/>
          <w:sz w:val="24"/>
          <w:szCs w:val="24"/>
        </w:rPr>
        <w:t xml:space="preserve"> </w:t>
      </w:r>
      <w:proofErr w:type="spellStart"/>
      <w:r w:rsidR="006069F6">
        <w:rPr>
          <w:rFonts w:eastAsia="Calibri"/>
          <w:sz w:val="24"/>
          <w:szCs w:val="24"/>
        </w:rPr>
        <w:t>căruia</w:t>
      </w:r>
      <w:proofErr w:type="spellEnd"/>
      <w:r w:rsidR="006069F6">
        <w:rPr>
          <w:rFonts w:eastAsia="Calibri"/>
          <w:sz w:val="24"/>
          <w:szCs w:val="24"/>
        </w:rPr>
        <w:t xml:space="preserve"> </w:t>
      </w:r>
      <w:proofErr w:type="spellStart"/>
      <w:r w:rsidR="006069F6">
        <w:rPr>
          <w:rFonts w:eastAsia="Calibri"/>
          <w:sz w:val="24"/>
          <w:szCs w:val="24"/>
        </w:rPr>
        <w:t>părțile</w:t>
      </w:r>
      <w:proofErr w:type="spellEnd"/>
      <w:r w:rsidR="006069F6">
        <w:rPr>
          <w:rFonts w:eastAsia="Calibri"/>
          <w:sz w:val="24"/>
          <w:szCs w:val="24"/>
        </w:rPr>
        <w:t xml:space="preserve"> </w:t>
      </w:r>
      <w:proofErr w:type="spellStart"/>
      <w:r w:rsidR="006069F6">
        <w:rPr>
          <w:rFonts w:eastAsia="Calibri"/>
          <w:sz w:val="24"/>
          <w:szCs w:val="24"/>
        </w:rPr>
        <w:t>sau</w:t>
      </w:r>
      <w:proofErr w:type="spellEnd"/>
      <w:r w:rsidR="006069F6">
        <w:rPr>
          <w:rFonts w:eastAsia="Calibri"/>
          <w:sz w:val="24"/>
          <w:szCs w:val="24"/>
        </w:rPr>
        <w:t xml:space="preserve"> </w:t>
      </w:r>
      <w:proofErr w:type="spellStart"/>
      <w:r w:rsidR="006069F6">
        <w:rPr>
          <w:rFonts w:eastAsia="Calibri"/>
          <w:sz w:val="24"/>
          <w:szCs w:val="24"/>
        </w:rPr>
        <w:t>subiectele</w:t>
      </w:r>
      <w:proofErr w:type="spellEnd"/>
      <w:r w:rsidR="006069F6">
        <w:rPr>
          <w:rFonts w:eastAsia="Calibri"/>
          <w:sz w:val="24"/>
          <w:szCs w:val="24"/>
        </w:rPr>
        <w:t xml:space="preserve"> se </w:t>
      </w:r>
      <w:proofErr w:type="spellStart"/>
      <w:r w:rsidR="006069F6">
        <w:rPr>
          <w:rFonts w:eastAsia="Calibri"/>
          <w:sz w:val="24"/>
          <w:szCs w:val="24"/>
        </w:rPr>
        <w:t>află</w:t>
      </w:r>
      <w:proofErr w:type="spellEnd"/>
      <w:r w:rsidR="006069F6">
        <w:rPr>
          <w:rFonts w:eastAsia="Calibri"/>
          <w:sz w:val="24"/>
          <w:szCs w:val="24"/>
        </w:rPr>
        <w:t xml:space="preserve"> pe </w:t>
      </w:r>
      <w:proofErr w:type="spellStart"/>
      <w:r w:rsidR="006069F6">
        <w:rPr>
          <w:rFonts w:eastAsia="Calibri"/>
          <w:sz w:val="24"/>
          <w:szCs w:val="24"/>
        </w:rPr>
        <w:t>poziție</w:t>
      </w:r>
      <w:proofErr w:type="spellEnd"/>
      <w:r w:rsidR="006069F6">
        <w:rPr>
          <w:rFonts w:eastAsia="Calibri"/>
          <w:sz w:val="24"/>
          <w:szCs w:val="24"/>
        </w:rPr>
        <w:t xml:space="preserve"> de </w:t>
      </w:r>
      <w:proofErr w:type="spellStart"/>
      <w:r w:rsidR="006069F6">
        <w:rPr>
          <w:rFonts w:eastAsia="Calibri"/>
          <w:sz w:val="24"/>
          <w:szCs w:val="24"/>
        </w:rPr>
        <w:t>egalitate</w:t>
      </w:r>
      <w:proofErr w:type="spellEnd"/>
      <w:r w:rsidR="006069F6">
        <w:rPr>
          <w:rFonts w:eastAsia="Calibri"/>
          <w:sz w:val="24"/>
          <w:szCs w:val="24"/>
        </w:rPr>
        <w:t xml:space="preserve"> </w:t>
      </w:r>
      <w:proofErr w:type="spellStart"/>
      <w:r w:rsidR="006069F6">
        <w:rPr>
          <w:rFonts w:eastAsia="Calibri"/>
          <w:sz w:val="24"/>
          <w:szCs w:val="24"/>
        </w:rPr>
        <w:t>juridică</w:t>
      </w:r>
      <w:proofErr w:type="spellEnd"/>
      <w:r w:rsidR="006069F6">
        <w:rPr>
          <w:rFonts w:eastAsia="Calibri"/>
          <w:sz w:val="24"/>
          <w:szCs w:val="24"/>
        </w:rPr>
        <w:t xml:space="preserve">, </w:t>
      </w:r>
      <w:proofErr w:type="spellStart"/>
      <w:r w:rsidR="006069F6">
        <w:rPr>
          <w:rFonts w:eastAsia="Calibri"/>
          <w:sz w:val="24"/>
          <w:szCs w:val="24"/>
        </w:rPr>
        <w:t>nefiind</w:t>
      </w:r>
      <w:proofErr w:type="spellEnd"/>
      <w:r w:rsidR="006069F6">
        <w:rPr>
          <w:rFonts w:eastAsia="Calibri"/>
          <w:sz w:val="24"/>
          <w:szCs w:val="24"/>
        </w:rPr>
        <w:t xml:space="preserve"> relevant </w:t>
      </w:r>
      <w:proofErr w:type="spellStart"/>
      <w:r w:rsidR="006069F6">
        <w:rPr>
          <w:rFonts w:eastAsia="Calibri"/>
          <w:sz w:val="24"/>
          <w:szCs w:val="24"/>
        </w:rPr>
        <w:t>palierul</w:t>
      </w:r>
      <w:proofErr w:type="spellEnd"/>
      <w:r w:rsidR="006069F6">
        <w:rPr>
          <w:rFonts w:eastAsia="Calibri"/>
          <w:sz w:val="24"/>
          <w:szCs w:val="24"/>
        </w:rPr>
        <w:t xml:space="preserve"> pe</w:t>
      </w:r>
      <w:r w:rsidR="00293C3F">
        <w:rPr>
          <w:rFonts w:eastAsia="Calibri"/>
          <w:sz w:val="24"/>
          <w:szCs w:val="24"/>
        </w:rPr>
        <w:t xml:space="preserve"> </w:t>
      </w:r>
      <w:r w:rsidR="006069F6">
        <w:rPr>
          <w:rFonts w:eastAsia="Calibri"/>
          <w:sz w:val="24"/>
          <w:szCs w:val="24"/>
        </w:rPr>
        <w:t xml:space="preserve">care </w:t>
      </w:r>
      <w:proofErr w:type="spellStart"/>
      <w:r w:rsidR="006069F6">
        <w:rPr>
          <w:rFonts w:eastAsia="Calibri"/>
          <w:sz w:val="24"/>
          <w:szCs w:val="24"/>
        </w:rPr>
        <w:t>aceștia</w:t>
      </w:r>
      <w:proofErr w:type="spellEnd"/>
      <w:r w:rsidR="006069F6">
        <w:rPr>
          <w:rFonts w:eastAsia="Calibri"/>
          <w:sz w:val="24"/>
          <w:szCs w:val="24"/>
        </w:rPr>
        <w:t xml:space="preserve"> se </w:t>
      </w:r>
      <w:proofErr w:type="spellStart"/>
      <w:r w:rsidR="006069F6">
        <w:rPr>
          <w:rFonts w:eastAsia="Calibri"/>
          <w:sz w:val="24"/>
          <w:szCs w:val="24"/>
        </w:rPr>
        <w:t>află</w:t>
      </w:r>
      <w:proofErr w:type="spellEnd"/>
      <w:r w:rsidR="00E0228D">
        <w:rPr>
          <w:rFonts w:eastAsia="Calibri"/>
          <w:sz w:val="24"/>
          <w:szCs w:val="24"/>
        </w:rPr>
        <w:t xml:space="preserve"> </w:t>
      </w:r>
      <w:proofErr w:type="spellStart"/>
      <w:r w:rsidR="00E0228D">
        <w:rPr>
          <w:rFonts w:eastAsia="Calibri"/>
          <w:sz w:val="24"/>
          <w:szCs w:val="24"/>
        </w:rPr>
        <w:t>părțile</w:t>
      </w:r>
      <w:proofErr w:type="spellEnd"/>
      <w:r w:rsidR="006069F6">
        <w:rPr>
          <w:rFonts w:eastAsia="Calibri"/>
          <w:sz w:val="24"/>
          <w:szCs w:val="24"/>
        </w:rPr>
        <w:t xml:space="preserve">. </w:t>
      </w:r>
      <w:proofErr w:type="spellStart"/>
      <w:r w:rsidR="00B367A2">
        <w:rPr>
          <w:rFonts w:eastAsia="Calibri"/>
          <w:sz w:val="24"/>
          <w:szCs w:val="24"/>
        </w:rPr>
        <w:t>Spre</w:t>
      </w:r>
      <w:proofErr w:type="spellEnd"/>
      <w:r w:rsidR="00B367A2">
        <w:rPr>
          <w:rFonts w:eastAsia="Calibri"/>
          <w:sz w:val="24"/>
          <w:szCs w:val="24"/>
        </w:rPr>
        <w:t xml:space="preserve"> </w:t>
      </w:r>
      <w:proofErr w:type="spellStart"/>
      <w:r w:rsidR="00B367A2">
        <w:rPr>
          <w:rFonts w:eastAsia="Calibri"/>
          <w:sz w:val="24"/>
          <w:szCs w:val="24"/>
        </w:rPr>
        <w:t>exemplu</w:t>
      </w:r>
      <w:proofErr w:type="spellEnd"/>
      <w:r w:rsidR="00B367A2">
        <w:rPr>
          <w:rFonts w:eastAsia="Calibri"/>
          <w:sz w:val="24"/>
          <w:szCs w:val="24"/>
        </w:rPr>
        <w:t xml:space="preserve">, </w:t>
      </w:r>
      <w:proofErr w:type="spellStart"/>
      <w:r w:rsidR="00B367A2">
        <w:rPr>
          <w:rFonts w:eastAsia="Calibri"/>
          <w:sz w:val="24"/>
          <w:szCs w:val="24"/>
        </w:rPr>
        <w:t>este</w:t>
      </w:r>
      <w:proofErr w:type="spellEnd"/>
      <w:r w:rsidR="00B367A2">
        <w:rPr>
          <w:rFonts w:eastAsia="Calibri"/>
          <w:sz w:val="24"/>
          <w:szCs w:val="24"/>
        </w:rPr>
        <w:t xml:space="preserve"> </w:t>
      </w:r>
      <w:proofErr w:type="spellStart"/>
      <w:r w:rsidR="00B367A2">
        <w:rPr>
          <w:rFonts w:eastAsia="Calibri"/>
          <w:sz w:val="24"/>
          <w:szCs w:val="24"/>
        </w:rPr>
        <w:t>posibil</w:t>
      </w:r>
      <w:proofErr w:type="spellEnd"/>
      <w:r w:rsidR="00B367A2">
        <w:rPr>
          <w:rFonts w:eastAsia="Calibri"/>
          <w:sz w:val="24"/>
          <w:szCs w:val="24"/>
        </w:rPr>
        <w:t xml:space="preserve"> un </w:t>
      </w:r>
      <w:proofErr w:type="spellStart"/>
      <w:r w:rsidR="00B367A2">
        <w:rPr>
          <w:rFonts w:eastAsia="Calibri"/>
          <w:sz w:val="24"/>
          <w:szCs w:val="24"/>
        </w:rPr>
        <w:t>raport</w:t>
      </w:r>
      <w:proofErr w:type="spellEnd"/>
      <w:r w:rsidR="00B367A2">
        <w:rPr>
          <w:rFonts w:eastAsia="Calibri"/>
          <w:sz w:val="24"/>
          <w:szCs w:val="24"/>
        </w:rPr>
        <w:t xml:space="preserve"> </w:t>
      </w:r>
      <w:proofErr w:type="spellStart"/>
      <w:r w:rsidR="00B367A2">
        <w:rPr>
          <w:rFonts w:eastAsia="Calibri"/>
          <w:sz w:val="24"/>
          <w:szCs w:val="24"/>
        </w:rPr>
        <w:t>judidic</w:t>
      </w:r>
      <w:proofErr w:type="spellEnd"/>
      <w:r w:rsidR="00B367A2">
        <w:rPr>
          <w:rFonts w:eastAsia="Calibri"/>
          <w:sz w:val="24"/>
          <w:szCs w:val="24"/>
        </w:rPr>
        <w:t xml:space="preserve"> de </w:t>
      </w:r>
      <w:proofErr w:type="spellStart"/>
      <w:r w:rsidR="00B367A2">
        <w:rPr>
          <w:rFonts w:eastAsia="Calibri"/>
          <w:sz w:val="24"/>
          <w:szCs w:val="24"/>
        </w:rPr>
        <w:t>colaborare</w:t>
      </w:r>
      <w:proofErr w:type="spellEnd"/>
      <w:r w:rsidR="00B367A2">
        <w:rPr>
          <w:rFonts w:eastAsia="Calibri"/>
          <w:sz w:val="24"/>
          <w:szCs w:val="24"/>
        </w:rPr>
        <w:t xml:space="preserve"> </w:t>
      </w:r>
      <w:proofErr w:type="spellStart"/>
      <w:r w:rsidR="00B367A2">
        <w:rPr>
          <w:rFonts w:eastAsia="Calibri"/>
          <w:sz w:val="24"/>
          <w:szCs w:val="24"/>
        </w:rPr>
        <w:t>între</w:t>
      </w:r>
      <w:proofErr w:type="spellEnd"/>
      <w:r w:rsidR="00B367A2">
        <w:rPr>
          <w:rFonts w:eastAsia="Calibri"/>
          <w:sz w:val="24"/>
          <w:szCs w:val="24"/>
        </w:rPr>
        <w:t xml:space="preserve"> </w:t>
      </w:r>
      <w:proofErr w:type="spellStart"/>
      <w:r w:rsidR="00B367A2">
        <w:rPr>
          <w:rFonts w:eastAsia="Calibri"/>
          <w:sz w:val="24"/>
          <w:szCs w:val="24"/>
        </w:rPr>
        <w:t>două</w:t>
      </w:r>
      <w:proofErr w:type="spellEnd"/>
      <w:r w:rsidR="00B367A2">
        <w:rPr>
          <w:rFonts w:eastAsia="Calibri"/>
          <w:sz w:val="24"/>
          <w:szCs w:val="24"/>
        </w:rPr>
        <w:t xml:space="preserve"> </w:t>
      </w:r>
      <w:proofErr w:type="spellStart"/>
      <w:r w:rsidR="00B367A2">
        <w:rPr>
          <w:rFonts w:eastAsia="Calibri"/>
          <w:sz w:val="24"/>
          <w:szCs w:val="24"/>
        </w:rPr>
        <w:t>atorități</w:t>
      </w:r>
      <w:proofErr w:type="spellEnd"/>
      <w:r w:rsidR="00B367A2">
        <w:rPr>
          <w:rFonts w:eastAsia="Calibri"/>
          <w:sz w:val="24"/>
          <w:szCs w:val="24"/>
        </w:rPr>
        <w:t xml:space="preserve"> </w:t>
      </w:r>
      <w:proofErr w:type="spellStart"/>
      <w:r w:rsidR="00B367A2">
        <w:rPr>
          <w:rFonts w:eastAsia="Calibri"/>
          <w:sz w:val="24"/>
          <w:szCs w:val="24"/>
        </w:rPr>
        <w:t>plasate</w:t>
      </w:r>
      <w:proofErr w:type="spellEnd"/>
      <w:r w:rsidR="00B367A2">
        <w:rPr>
          <w:rFonts w:eastAsia="Calibri"/>
          <w:sz w:val="24"/>
          <w:szCs w:val="24"/>
        </w:rPr>
        <w:t xml:space="preserve"> pe </w:t>
      </w:r>
      <w:proofErr w:type="spellStart"/>
      <w:r w:rsidR="00B367A2">
        <w:rPr>
          <w:rFonts w:eastAsia="Calibri"/>
          <w:sz w:val="24"/>
          <w:szCs w:val="24"/>
        </w:rPr>
        <w:t>același</w:t>
      </w:r>
      <w:proofErr w:type="spellEnd"/>
      <w:r w:rsidR="00B367A2">
        <w:rPr>
          <w:rFonts w:eastAsia="Calibri"/>
          <w:sz w:val="24"/>
          <w:szCs w:val="24"/>
        </w:rPr>
        <w:t xml:space="preserve"> </w:t>
      </w:r>
      <w:proofErr w:type="spellStart"/>
      <w:r w:rsidR="00B367A2">
        <w:rPr>
          <w:rFonts w:eastAsia="Calibri"/>
          <w:sz w:val="24"/>
          <w:szCs w:val="24"/>
        </w:rPr>
        <w:t>nivel</w:t>
      </w:r>
      <w:proofErr w:type="spellEnd"/>
      <w:r w:rsidR="00B367A2">
        <w:rPr>
          <w:rFonts w:eastAsia="Calibri"/>
          <w:sz w:val="24"/>
          <w:szCs w:val="24"/>
        </w:rPr>
        <w:t xml:space="preserve">, cum </w:t>
      </w:r>
      <w:proofErr w:type="spellStart"/>
      <w:r w:rsidR="00B367A2">
        <w:rPr>
          <w:rFonts w:eastAsia="Calibri"/>
          <w:sz w:val="24"/>
          <w:szCs w:val="24"/>
        </w:rPr>
        <w:t>ar</w:t>
      </w:r>
      <w:proofErr w:type="spellEnd"/>
      <w:r w:rsidR="00B367A2">
        <w:rPr>
          <w:rFonts w:eastAsia="Calibri"/>
          <w:sz w:val="24"/>
          <w:szCs w:val="24"/>
        </w:rPr>
        <w:t xml:space="preserve"> fi </w:t>
      </w:r>
      <w:proofErr w:type="spellStart"/>
      <w:r w:rsidR="00B367A2">
        <w:rPr>
          <w:rFonts w:eastAsia="Calibri"/>
          <w:sz w:val="24"/>
          <w:szCs w:val="24"/>
        </w:rPr>
        <w:t>două</w:t>
      </w:r>
      <w:proofErr w:type="spellEnd"/>
      <w:r w:rsidR="00B367A2">
        <w:rPr>
          <w:rFonts w:eastAsia="Calibri"/>
          <w:sz w:val="24"/>
          <w:szCs w:val="24"/>
        </w:rPr>
        <w:t xml:space="preserve"> </w:t>
      </w:r>
      <w:proofErr w:type="spellStart"/>
      <w:r w:rsidR="00B367A2">
        <w:rPr>
          <w:rFonts w:eastAsia="Calibri"/>
          <w:sz w:val="24"/>
          <w:szCs w:val="24"/>
        </w:rPr>
        <w:t>ministere</w:t>
      </w:r>
      <w:proofErr w:type="spellEnd"/>
      <w:r w:rsidR="00B367A2">
        <w:rPr>
          <w:rFonts w:eastAsia="Calibri"/>
          <w:sz w:val="24"/>
          <w:szCs w:val="24"/>
        </w:rPr>
        <w:t xml:space="preserve"> </w:t>
      </w:r>
      <w:proofErr w:type="spellStart"/>
      <w:r w:rsidR="00B367A2">
        <w:rPr>
          <w:rFonts w:eastAsia="Calibri"/>
          <w:sz w:val="24"/>
          <w:szCs w:val="24"/>
        </w:rPr>
        <w:t>sau</w:t>
      </w:r>
      <w:proofErr w:type="spellEnd"/>
      <w:r w:rsidR="00B367A2">
        <w:rPr>
          <w:rFonts w:eastAsia="Calibri"/>
          <w:sz w:val="24"/>
          <w:szCs w:val="24"/>
        </w:rPr>
        <w:t xml:space="preserve"> </w:t>
      </w:r>
      <w:proofErr w:type="spellStart"/>
      <w:r w:rsidR="00B367A2">
        <w:rPr>
          <w:rFonts w:eastAsia="Calibri"/>
          <w:sz w:val="24"/>
          <w:szCs w:val="24"/>
        </w:rPr>
        <w:t>două</w:t>
      </w:r>
      <w:proofErr w:type="spellEnd"/>
      <w:r w:rsidR="00B367A2">
        <w:rPr>
          <w:rFonts w:eastAsia="Calibri"/>
          <w:sz w:val="24"/>
          <w:szCs w:val="24"/>
        </w:rPr>
        <w:t xml:space="preserve"> </w:t>
      </w:r>
      <w:proofErr w:type="spellStart"/>
      <w:r w:rsidR="00B367A2">
        <w:rPr>
          <w:rFonts w:eastAsia="Calibri"/>
          <w:sz w:val="24"/>
          <w:szCs w:val="24"/>
        </w:rPr>
        <w:t>consilii</w:t>
      </w:r>
      <w:proofErr w:type="spellEnd"/>
      <w:r w:rsidR="00B367A2">
        <w:rPr>
          <w:rFonts w:eastAsia="Calibri"/>
          <w:sz w:val="24"/>
          <w:szCs w:val="24"/>
        </w:rPr>
        <w:t xml:space="preserve"> locale</w:t>
      </w:r>
      <w:r w:rsidR="00E71EE8">
        <w:rPr>
          <w:rFonts w:eastAsia="Calibri"/>
          <w:sz w:val="24"/>
          <w:szCs w:val="24"/>
        </w:rPr>
        <w:t xml:space="preserve">, precum </w:t>
      </w:r>
      <w:proofErr w:type="spellStart"/>
      <w:r w:rsidR="00E71EE8">
        <w:rPr>
          <w:rFonts w:eastAsia="Calibri"/>
          <w:sz w:val="24"/>
          <w:szCs w:val="24"/>
        </w:rPr>
        <w:t>este</w:t>
      </w:r>
      <w:proofErr w:type="spellEnd"/>
      <w:r w:rsidR="00E71EE8">
        <w:rPr>
          <w:rFonts w:eastAsia="Calibri"/>
          <w:sz w:val="24"/>
          <w:szCs w:val="24"/>
        </w:rPr>
        <w:t xml:space="preserve"> </w:t>
      </w:r>
      <w:proofErr w:type="spellStart"/>
      <w:r w:rsidR="00E71EE8">
        <w:rPr>
          <w:rFonts w:eastAsia="Calibri"/>
          <w:sz w:val="24"/>
          <w:szCs w:val="24"/>
        </w:rPr>
        <w:t>posibil</w:t>
      </w:r>
      <w:proofErr w:type="spellEnd"/>
      <w:r w:rsidR="00E71EE8">
        <w:rPr>
          <w:rFonts w:eastAsia="Calibri"/>
          <w:sz w:val="24"/>
          <w:szCs w:val="24"/>
        </w:rPr>
        <w:t xml:space="preserve"> un </w:t>
      </w:r>
      <w:proofErr w:type="spellStart"/>
      <w:r w:rsidR="00E71EE8">
        <w:rPr>
          <w:rFonts w:eastAsia="Calibri"/>
          <w:sz w:val="24"/>
          <w:szCs w:val="24"/>
        </w:rPr>
        <w:t>raport</w:t>
      </w:r>
      <w:proofErr w:type="spellEnd"/>
      <w:r w:rsidR="00E71EE8">
        <w:rPr>
          <w:rFonts w:eastAsia="Calibri"/>
          <w:sz w:val="24"/>
          <w:szCs w:val="24"/>
        </w:rPr>
        <w:t xml:space="preserve"> de </w:t>
      </w:r>
      <w:proofErr w:type="spellStart"/>
      <w:r w:rsidR="00E71EE8">
        <w:rPr>
          <w:rFonts w:eastAsia="Calibri"/>
          <w:sz w:val="24"/>
          <w:szCs w:val="24"/>
        </w:rPr>
        <w:t>colaborare</w:t>
      </w:r>
      <w:proofErr w:type="spellEnd"/>
      <w:r w:rsidR="00E71EE8">
        <w:rPr>
          <w:rFonts w:eastAsia="Calibri"/>
          <w:sz w:val="24"/>
          <w:szCs w:val="24"/>
        </w:rPr>
        <w:t xml:space="preserve"> </w:t>
      </w:r>
      <w:proofErr w:type="spellStart"/>
      <w:r w:rsidR="00E71EE8">
        <w:rPr>
          <w:rFonts w:eastAsia="Calibri"/>
          <w:sz w:val="24"/>
          <w:szCs w:val="24"/>
        </w:rPr>
        <w:t>între</w:t>
      </w:r>
      <w:proofErr w:type="spellEnd"/>
      <w:r w:rsidR="00E71EE8">
        <w:rPr>
          <w:rFonts w:eastAsia="Calibri"/>
          <w:sz w:val="24"/>
          <w:szCs w:val="24"/>
        </w:rPr>
        <w:t xml:space="preserve"> o </w:t>
      </w:r>
      <w:proofErr w:type="spellStart"/>
      <w:r w:rsidR="00E71EE8">
        <w:rPr>
          <w:rFonts w:eastAsia="Calibri"/>
          <w:sz w:val="24"/>
          <w:szCs w:val="24"/>
        </w:rPr>
        <w:t>autoritate</w:t>
      </w:r>
      <w:proofErr w:type="spellEnd"/>
      <w:r w:rsidR="00E71EE8">
        <w:rPr>
          <w:rFonts w:eastAsia="Calibri"/>
          <w:sz w:val="24"/>
          <w:szCs w:val="24"/>
        </w:rPr>
        <w:t xml:space="preserve"> a </w:t>
      </w:r>
      <w:proofErr w:type="spellStart"/>
      <w:r w:rsidR="00E71EE8">
        <w:rPr>
          <w:rFonts w:eastAsia="Calibri"/>
          <w:sz w:val="24"/>
          <w:szCs w:val="24"/>
        </w:rPr>
        <w:t>administrației</w:t>
      </w:r>
      <w:proofErr w:type="spellEnd"/>
      <w:r w:rsidR="00E71EE8">
        <w:rPr>
          <w:rFonts w:eastAsia="Calibri"/>
          <w:sz w:val="24"/>
          <w:szCs w:val="24"/>
        </w:rPr>
        <w:t xml:space="preserve"> </w:t>
      </w:r>
      <w:proofErr w:type="spellStart"/>
      <w:r w:rsidR="00E71EE8">
        <w:rPr>
          <w:rFonts w:eastAsia="Calibri"/>
          <w:sz w:val="24"/>
          <w:szCs w:val="24"/>
        </w:rPr>
        <w:t>publice</w:t>
      </w:r>
      <w:proofErr w:type="spellEnd"/>
      <w:r w:rsidR="00E71EE8">
        <w:rPr>
          <w:rFonts w:eastAsia="Calibri"/>
          <w:sz w:val="24"/>
          <w:szCs w:val="24"/>
        </w:rPr>
        <w:t xml:space="preserve"> centrale </w:t>
      </w:r>
      <w:proofErr w:type="spellStart"/>
      <w:r w:rsidR="00E71EE8">
        <w:rPr>
          <w:rFonts w:eastAsia="Calibri"/>
          <w:sz w:val="24"/>
          <w:szCs w:val="24"/>
        </w:rPr>
        <w:t>și</w:t>
      </w:r>
      <w:proofErr w:type="spellEnd"/>
      <w:r w:rsidR="00E71EE8">
        <w:rPr>
          <w:rFonts w:eastAsia="Calibri"/>
          <w:sz w:val="24"/>
          <w:szCs w:val="24"/>
        </w:rPr>
        <w:t xml:space="preserve"> </w:t>
      </w:r>
      <w:proofErr w:type="spellStart"/>
      <w:r w:rsidR="00E71EE8">
        <w:rPr>
          <w:rFonts w:eastAsia="Calibri"/>
          <w:sz w:val="24"/>
          <w:szCs w:val="24"/>
        </w:rPr>
        <w:t>una</w:t>
      </w:r>
      <w:proofErr w:type="spellEnd"/>
      <w:r w:rsidR="00E71EE8">
        <w:rPr>
          <w:rFonts w:eastAsia="Calibri"/>
          <w:sz w:val="24"/>
          <w:szCs w:val="24"/>
        </w:rPr>
        <w:t xml:space="preserve"> </w:t>
      </w:r>
      <w:proofErr w:type="spellStart"/>
      <w:r w:rsidR="00E71EE8">
        <w:rPr>
          <w:rFonts w:eastAsia="Calibri"/>
          <w:sz w:val="24"/>
          <w:szCs w:val="24"/>
        </w:rPr>
        <w:t>sau</w:t>
      </w:r>
      <w:proofErr w:type="spellEnd"/>
      <w:r w:rsidR="00E71EE8">
        <w:rPr>
          <w:rFonts w:eastAsia="Calibri"/>
          <w:sz w:val="24"/>
          <w:szCs w:val="24"/>
        </w:rPr>
        <w:t xml:space="preserve"> </w:t>
      </w:r>
      <w:proofErr w:type="spellStart"/>
      <w:r w:rsidR="00E71EE8">
        <w:rPr>
          <w:rFonts w:eastAsia="Calibri"/>
          <w:sz w:val="24"/>
          <w:szCs w:val="24"/>
        </w:rPr>
        <w:t>mai</w:t>
      </w:r>
      <w:proofErr w:type="spellEnd"/>
      <w:r w:rsidR="00E71EE8">
        <w:rPr>
          <w:rFonts w:eastAsia="Calibri"/>
          <w:sz w:val="24"/>
          <w:szCs w:val="24"/>
        </w:rPr>
        <w:t xml:space="preserve"> </w:t>
      </w:r>
      <w:proofErr w:type="spellStart"/>
      <w:r w:rsidR="00E71EE8">
        <w:rPr>
          <w:rFonts w:eastAsia="Calibri"/>
          <w:sz w:val="24"/>
          <w:szCs w:val="24"/>
        </w:rPr>
        <w:t>multe</w:t>
      </w:r>
      <w:proofErr w:type="spellEnd"/>
      <w:r w:rsidR="00E71EE8">
        <w:rPr>
          <w:rFonts w:eastAsia="Calibri"/>
          <w:sz w:val="24"/>
          <w:szCs w:val="24"/>
        </w:rPr>
        <w:t xml:space="preserve"> </w:t>
      </w:r>
      <w:proofErr w:type="spellStart"/>
      <w:r w:rsidR="00E71EE8">
        <w:rPr>
          <w:rFonts w:eastAsia="Calibri"/>
          <w:sz w:val="24"/>
          <w:szCs w:val="24"/>
        </w:rPr>
        <w:t>autorități</w:t>
      </w:r>
      <w:proofErr w:type="spellEnd"/>
      <w:r w:rsidR="00E71EE8">
        <w:rPr>
          <w:rFonts w:eastAsia="Calibri"/>
          <w:sz w:val="24"/>
          <w:szCs w:val="24"/>
        </w:rPr>
        <w:t xml:space="preserve"> ale </w:t>
      </w:r>
      <w:proofErr w:type="spellStart"/>
      <w:r w:rsidR="00E71EE8">
        <w:rPr>
          <w:rFonts w:eastAsia="Calibri"/>
          <w:sz w:val="24"/>
          <w:szCs w:val="24"/>
        </w:rPr>
        <w:t>administrației</w:t>
      </w:r>
      <w:proofErr w:type="spellEnd"/>
      <w:r w:rsidR="00E71EE8">
        <w:rPr>
          <w:rFonts w:eastAsia="Calibri"/>
          <w:sz w:val="24"/>
          <w:szCs w:val="24"/>
        </w:rPr>
        <w:t xml:space="preserve"> </w:t>
      </w:r>
      <w:proofErr w:type="spellStart"/>
      <w:r w:rsidR="00E71EE8">
        <w:rPr>
          <w:rFonts w:eastAsia="Calibri"/>
          <w:sz w:val="24"/>
          <w:szCs w:val="24"/>
        </w:rPr>
        <w:t>publice</w:t>
      </w:r>
      <w:proofErr w:type="spellEnd"/>
      <w:r w:rsidR="00E71EE8">
        <w:rPr>
          <w:rFonts w:eastAsia="Calibri"/>
          <w:sz w:val="24"/>
          <w:szCs w:val="24"/>
        </w:rPr>
        <w:t xml:space="preserve"> locale. De </w:t>
      </w:r>
      <w:proofErr w:type="spellStart"/>
      <w:r w:rsidR="00E71EE8">
        <w:rPr>
          <w:rFonts w:eastAsia="Calibri"/>
          <w:sz w:val="24"/>
          <w:szCs w:val="24"/>
        </w:rPr>
        <w:t>asemenea</w:t>
      </w:r>
      <w:proofErr w:type="spellEnd"/>
      <w:r w:rsidR="00E71EE8">
        <w:rPr>
          <w:rFonts w:eastAsia="Calibri"/>
          <w:sz w:val="24"/>
          <w:szCs w:val="24"/>
        </w:rPr>
        <w:t xml:space="preserve">, </w:t>
      </w:r>
      <w:proofErr w:type="spellStart"/>
      <w:r w:rsidR="00E71EE8">
        <w:rPr>
          <w:rFonts w:eastAsia="Calibri"/>
          <w:sz w:val="24"/>
          <w:szCs w:val="24"/>
        </w:rPr>
        <w:t>în</w:t>
      </w:r>
      <w:proofErr w:type="spellEnd"/>
      <w:r w:rsidR="00E71EE8">
        <w:rPr>
          <w:rFonts w:eastAsia="Calibri"/>
          <w:sz w:val="24"/>
          <w:szCs w:val="24"/>
        </w:rPr>
        <w:t xml:space="preserve"> </w:t>
      </w:r>
      <w:proofErr w:type="spellStart"/>
      <w:r w:rsidR="00E71EE8">
        <w:rPr>
          <w:rFonts w:eastAsia="Calibri"/>
          <w:sz w:val="24"/>
          <w:szCs w:val="24"/>
        </w:rPr>
        <w:t>vederea</w:t>
      </w:r>
      <w:proofErr w:type="spellEnd"/>
      <w:r w:rsidR="00E71EE8">
        <w:rPr>
          <w:rFonts w:eastAsia="Calibri"/>
          <w:sz w:val="24"/>
          <w:szCs w:val="24"/>
        </w:rPr>
        <w:t xml:space="preserve"> </w:t>
      </w:r>
      <w:proofErr w:type="spellStart"/>
      <w:r w:rsidR="00E71EE8">
        <w:rPr>
          <w:rFonts w:eastAsia="Calibri"/>
          <w:sz w:val="24"/>
          <w:szCs w:val="24"/>
        </w:rPr>
        <w:t>realizării</w:t>
      </w:r>
      <w:proofErr w:type="spellEnd"/>
      <w:r w:rsidR="00E71EE8">
        <w:rPr>
          <w:rFonts w:eastAsia="Calibri"/>
          <w:sz w:val="24"/>
          <w:szCs w:val="24"/>
        </w:rPr>
        <w:t xml:space="preserve"> </w:t>
      </w:r>
      <w:proofErr w:type="spellStart"/>
      <w:r w:rsidR="00E71EE8">
        <w:rPr>
          <w:rFonts w:eastAsia="Calibri"/>
          <w:sz w:val="24"/>
          <w:szCs w:val="24"/>
        </w:rPr>
        <w:t>interesului</w:t>
      </w:r>
      <w:proofErr w:type="spellEnd"/>
      <w:r w:rsidR="00E71EE8">
        <w:rPr>
          <w:rFonts w:eastAsia="Calibri"/>
          <w:sz w:val="24"/>
          <w:szCs w:val="24"/>
        </w:rPr>
        <w:t xml:space="preserve"> public, o </w:t>
      </w:r>
      <w:proofErr w:type="spellStart"/>
      <w:r w:rsidR="00E71EE8">
        <w:rPr>
          <w:rFonts w:eastAsia="Calibri"/>
          <w:sz w:val="24"/>
          <w:szCs w:val="24"/>
        </w:rPr>
        <w:t>autoritate</w:t>
      </w:r>
      <w:proofErr w:type="spellEnd"/>
      <w:r w:rsidR="00E71EE8">
        <w:rPr>
          <w:rFonts w:eastAsia="Calibri"/>
          <w:sz w:val="24"/>
          <w:szCs w:val="24"/>
        </w:rPr>
        <w:t xml:space="preserve"> a </w:t>
      </w:r>
      <w:proofErr w:type="spellStart"/>
      <w:r w:rsidR="00E71EE8">
        <w:rPr>
          <w:rFonts w:eastAsia="Calibri"/>
          <w:sz w:val="24"/>
          <w:szCs w:val="24"/>
        </w:rPr>
        <w:t>administrației</w:t>
      </w:r>
      <w:proofErr w:type="spellEnd"/>
      <w:r w:rsidR="00E71EE8">
        <w:rPr>
          <w:rFonts w:eastAsia="Calibri"/>
          <w:sz w:val="24"/>
          <w:szCs w:val="24"/>
        </w:rPr>
        <w:t xml:space="preserve"> </w:t>
      </w:r>
      <w:proofErr w:type="spellStart"/>
      <w:r w:rsidR="00E71EE8">
        <w:rPr>
          <w:rFonts w:eastAsia="Calibri"/>
          <w:sz w:val="24"/>
          <w:szCs w:val="24"/>
        </w:rPr>
        <w:t>publice</w:t>
      </w:r>
      <w:proofErr w:type="spellEnd"/>
      <w:r w:rsidR="00E71EE8">
        <w:rPr>
          <w:rFonts w:eastAsia="Calibri"/>
          <w:sz w:val="24"/>
          <w:szCs w:val="24"/>
        </w:rPr>
        <w:t xml:space="preserve"> centrale </w:t>
      </w:r>
      <w:proofErr w:type="spellStart"/>
      <w:r w:rsidR="00E71EE8">
        <w:rPr>
          <w:rFonts w:eastAsia="Calibri"/>
          <w:sz w:val="24"/>
          <w:szCs w:val="24"/>
        </w:rPr>
        <w:t>sau</w:t>
      </w:r>
      <w:proofErr w:type="spellEnd"/>
      <w:r w:rsidR="00E71EE8">
        <w:rPr>
          <w:rFonts w:eastAsia="Calibri"/>
          <w:sz w:val="24"/>
          <w:szCs w:val="24"/>
        </w:rPr>
        <w:t xml:space="preserve"> locale </w:t>
      </w:r>
      <w:proofErr w:type="spellStart"/>
      <w:r w:rsidR="00E71EE8">
        <w:rPr>
          <w:rFonts w:eastAsia="Calibri"/>
          <w:sz w:val="24"/>
          <w:szCs w:val="24"/>
        </w:rPr>
        <w:t>colaborează</w:t>
      </w:r>
      <w:proofErr w:type="spellEnd"/>
      <w:r w:rsidR="00E71EE8">
        <w:rPr>
          <w:rFonts w:eastAsia="Calibri"/>
          <w:sz w:val="24"/>
          <w:szCs w:val="24"/>
        </w:rPr>
        <w:t xml:space="preserve"> cu </w:t>
      </w:r>
      <w:proofErr w:type="spellStart"/>
      <w:r w:rsidR="00E71EE8">
        <w:rPr>
          <w:rFonts w:eastAsia="Calibri"/>
          <w:sz w:val="24"/>
          <w:szCs w:val="24"/>
        </w:rPr>
        <w:t>organisme</w:t>
      </w:r>
      <w:proofErr w:type="spellEnd"/>
      <w:r w:rsidR="00E71EE8">
        <w:rPr>
          <w:rFonts w:eastAsia="Calibri"/>
          <w:sz w:val="24"/>
          <w:szCs w:val="24"/>
        </w:rPr>
        <w:t xml:space="preserve"> </w:t>
      </w:r>
      <w:proofErr w:type="spellStart"/>
      <w:r w:rsidR="00E71EE8">
        <w:rPr>
          <w:rFonts w:eastAsia="Calibri"/>
          <w:sz w:val="24"/>
          <w:szCs w:val="24"/>
        </w:rPr>
        <w:t>nestatale</w:t>
      </w:r>
      <w:proofErr w:type="spellEnd"/>
      <w:r w:rsidR="00E71EE8">
        <w:rPr>
          <w:rFonts w:eastAsia="Calibri"/>
          <w:sz w:val="24"/>
          <w:szCs w:val="24"/>
        </w:rPr>
        <w:t xml:space="preserve"> </w:t>
      </w:r>
      <w:proofErr w:type="spellStart"/>
      <w:r w:rsidR="00E71EE8">
        <w:rPr>
          <w:rFonts w:eastAsia="Calibri"/>
          <w:sz w:val="24"/>
          <w:szCs w:val="24"/>
        </w:rPr>
        <w:t>sau</w:t>
      </w:r>
      <w:proofErr w:type="spellEnd"/>
      <w:r w:rsidR="00E71EE8">
        <w:rPr>
          <w:rFonts w:eastAsia="Calibri"/>
          <w:sz w:val="24"/>
          <w:szCs w:val="24"/>
        </w:rPr>
        <w:t xml:space="preserve"> cu </w:t>
      </w:r>
      <w:proofErr w:type="spellStart"/>
      <w:r w:rsidR="00E71EE8">
        <w:rPr>
          <w:rFonts w:eastAsia="Calibri"/>
          <w:sz w:val="24"/>
          <w:szCs w:val="24"/>
        </w:rPr>
        <w:t>alți</w:t>
      </w:r>
      <w:proofErr w:type="spellEnd"/>
      <w:r w:rsidR="00E71EE8">
        <w:rPr>
          <w:rFonts w:eastAsia="Calibri"/>
          <w:sz w:val="24"/>
          <w:szCs w:val="24"/>
        </w:rPr>
        <w:t xml:space="preserve"> </w:t>
      </w:r>
      <w:proofErr w:type="spellStart"/>
      <w:r w:rsidR="00E71EE8">
        <w:rPr>
          <w:rFonts w:eastAsia="Calibri"/>
          <w:sz w:val="24"/>
          <w:szCs w:val="24"/>
        </w:rPr>
        <w:t>subiecți</w:t>
      </w:r>
      <w:proofErr w:type="spellEnd"/>
      <w:r w:rsidR="00E71EE8">
        <w:rPr>
          <w:rFonts w:eastAsia="Calibri"/>
          <w:sz w:val="24"/>
          <w:szCs w:val="24"/>
        </w:rPr>
        <w:t xml:space="preserve"> de </w:t>
      </w:r>
      <w:proofErr w:type="spellStart"/>
      <w:r w:rsidR="00E71EE8">
        <w:rPr>
          <w:rFonts w:eastAsia="Calibri"/>
          <w:sz w:val="24"/>
          <w:szCs w:val="24"/>
        </w:rPr>
        <w:t>drept</w:t>
      </w:r>
      <w:proofErr w:type="spellEnd"/>
      <w:r w:rsidR="00E71EE8">
        <w:rPr>
          <w:rFonts w:eastAsia="Calibri"/>
          <w:sz w:val="24"/>
          <w:szCs w:val="24"/>
        </w:rPr>
        <w:t xml:space="preserve"> </w:t>
      </w:r>
      <w:proofErr w:type="spellStart"/>
      <w:r w:rsidR="00E71EE8">
        <w:rPr>
          <w:rFonts w:eastAsia="Calibri"/>
          <w:sz w:val="24"/>
          <w:szCs w:val="24"/>
        </w:rPr>
        <w:t>privat</w:t>
      </w:r>
      <w:proofErr w:type="spellEnd"/>
      <w:r w:rsidR="00E71EE8">
        <w:rPr>
          <w:rFonts w:eastAsia="Calibri"/>
          <w:sz w:val="24"/>
          <w:szCs w:val="24"/>
        </w:rPr>
        <w:t>.</w:t>
      </w:r>
      <w:r w:rsidR="00B367A2">
        <w:rPr>
          <w:rFonts w:eastAsia="Calibri"/>
          <w:sz w:val="24"/>
          <w:szCs w:val="24"/>
        </w:rPr>
        <w:t xml:space="preserve"> </w:t>
      </w:r>
      <w:proofErr w:type="spellStart"/>
      <w:r w:rsidR="00261A23">
        <w:rPr>
          <w:rFonts w:eastAsia="Calibri"/>
          <w:sz w:val="24"/>
          <w:szCs w:val="24"/>
        </w:rPr>
        <w:lastRenderedPageBreak/>
        <w:t>Apreciem</w:t>
      </w:r>
      <w:proofErr w:type="spellEnd"/>
      <w:r w:rsidR="00261A23">
        <w:rPr>
          <w:rFonts w:eastAsia="Calibri"/>
          <w:sz w:val="24"/>
          <w:szCs w:val="24"/>
        </w:rPr>
        <w:t xml:space="preserve"> de </w:t>
      </w:r>
      <w:proofErr w:type="spellStart"/>
      <w:r w:rsidR="00261A23">
        <w:rPr>
          <w:rFonts w:eastAsia="Calibri"/>
          <w:sz w:val="24"/>
          <w:szCs w:val="24"/>
        </w:rPr>
        <w:t>asemenea</w:t>
      </w:r>
      <w:proofErr w:type="spellEnd"/>
      <w:r w:rsidR="00261A23">
        <w:rPr>
          <w:rFonts w:eastAsia="Calibri"/>
          <w:sz w:val="24"/>
          <w:szCs w:val="24"/>
        </w:rPr>
        <w:t xml:space="preserve">, </w:t>
      </w:r>
      <w:proofErr w:type="spellStart"/>
      <w:r w:rsidR="00261A23">
        <w:rPr>
          <w:rFonts w:eastAsia="Calibri"/>
          <w:sz w:val="24"/>
          <w:szCs w:val="24"/>
        </w:rPr>
        <w:t>că</w:t>
      </w:r>
      <w:proofErr w:type="spellEnd"/>
      <w:r w:rsidR="00261A23">
        <w:rPr>
          <w:rFonts w:eastAsia="Calibri"/>
          <w:sz w:val="24"/>
          <w:szCs w:val="24"/>
        </w:rPr>
        <w:t xml:space="preserve"> un </w:t>
      </w:r>
      <w:proofErr w:type="spellStart"/>
      <w:r w:rsidR="00261A23">
        <w:rPr>
          <w:rFonts w:eastAsia="Calibri"/>
          <w:sz w:val="24"/>
          <w:szCs w:val="24"/>
        </w:rPr>
        <w:t>astfel</w:t>
      </w:r>
      <w:proofErr w:type="spellEnd"/>
      <w:r w:rsidR="00261A23">
        <w:rPr>
          <w:rFonts w:eastAsia="Calibri"/>
          <w:sz w:val="24"/>
          <w:szCs w:val="24"/>
        </w:rPr>
        <w:t xml:space="preserve"> de </w:t>
      </w:r>
      <w:proofErr w:type="spellStart"/>
      <w:r w:rsidR="00261A23">
        <w:rPr>
          <w:rFonts w:eastAsia="Calibri"/>
          <w:sz w:val="24"/>
          <w:szCs w:val="24"/>
        </w:rPr>
        <w:t>raport</w:t>
      </w:r>
      <w:proofErr w:type="spellEnd"/>
      <w:r w:rsidR="00261A23">
        <w:rPr>
          <w:rFonts w:eastAsia="Calibri"/>
          <w:sz w:val="24"/>
          <w:szCs w:val="24"/>
        </w:rPr>
        <w:t xml:space="preserve"> </w:t>
      </w:r>
      <w:proofErr w:type="spellStart"/>
      <w:r w:rsidR="00261A23">
        <w:rPr>
          <w:rFonts w:eastAsia="Calibri"/>
          <w:sz w:val="24"/>
          <w:szCs w:val="24"/>
        </w:rPr>
        <w:t>există</w:t>
      </w:r>
      <w:proofErr w:type="spellEnd"/>
      <w:r w:rsidR="00261A23">
        <w:rPr>
          <w:rFonts w:eastAsia="Calibri"/>
          <w:sz w:val="24"/>
          <w:szCs w:val="24"/>
        </w:rPr>
        <w:t xml:space="preserve"> </w:t>
      </w:r>
      <w:proofErr w:type="spellStart"/>
      <w:r w:rsidR="00261A23">
        <w:rPr>
          <w:rFonts w:eastAsia="Calibri"/>
          <w:sz w:val="24"/>
          <w:szCs w:val="24"/>
        </w:rPr>
        <w:t>între</w:t>
      </w:r>
      <w:proofErr w:type="spellEnd"/>
      <w:r w:rsidR="00261A23">
        <w:rPr>
          <w:rFonts w:eastAsia="Calibri"/>
          <w:sz w:val="24"/>
          <w:szCs w:val="24"/>
        </w:rPr>
        <w:t xml:space="preserve"> </w:t>
      </w:r>
      <w:proofErr w:type="spellStart"/>
      <w:r w:rsidR="00261A23">
        <w:rPr>
          <w:rFonts w:eastAsia="Calibri"/>
          <w:sz w:val="24"/>
          <w:szCs w:val="24"/>
        </w:rPr>
        <w:t>consiliile</w:t>
      </w:r>
      <w:proofErr w:type="spellEnd"/>
      <w:r w:rsidR="00261A23">
        <w:rPr>
          <w:rFonts w:eastAsia="Calibri"/>
          <w:sz w:val="24"/>
          <w:szCs w:val="24"/>
        </w:rPr>
        <w:t xml:space="preserve"> </w:t>
      </w:r>
      <w:proofErr w:type="spellStart"/>
      <w:r w:rsidR="00261A23">
        <w:rPr>
          <w:rFonts w:eastAsia="Calibri"/>
          <w:sz w:val="24"/>
          <w:szCs w:val="24"/>
        </w:rPr>
        <w:t>ju</w:t>
      </w:r>
      <w:r w:rsidR="00293C3F">
        <w:rPr>
          <w:rFonts w:eastAsia="Calibri"/>
          <w:sz w:val="24"/>
          <w:szCs w:val="24"/>
        </w:rPr>
        <w:t>dețene</w:t>
      </w:r>
      <w:proofErr w:type="spellEnd"/>
      <w:r w:rsidR="00293C3F">
        <w:rPr>
          <w:rFonts w:eastAsia="Calibri"/>
          <w:sz w:val="24"/>
          <w:szCs w:val="24"/>
        </w:rPr>
        <w:t xml:space="preserve"> </w:t>
      </w:r>
      <w:proofErr w:type="spellStart"/>
      <w:r w:rsidR="00293C3F">
        <w:rPr>
          <w:rFonts w:eastAsia="Calibri"/>
          <w:sz w:val="24"/>
          <w:szCs w:val="24"/>
        </w:rPr>
        <w:t>și</w:t>
      </w:r>
      <w:proofErr w:type="spellEnd"/>
      <w:r w:rsidR="00293C3F">
        <w:rPr>
          <w:rFonts w:eastAsia="Calibri"/>
          <w:sz w:val="24"/>
          <w:szCs w:val="24"/>
        </w:rPr>
        <w:t xml:space="preserve"> </w:t>
      </w:r>
      <w:proofErr w:type="spellStart"/>
      <w:r w:rsidR="00293C3F">
        <w:rPr>
          <w:rFonts w:eastAsia="Calibri"/>
          <w:sz w:val="24"/>
          <w:szCs w:val="24"/>
        </w:rPr>
        <w:t>preș</w:t>
      </w:r>
      <w:r w:rsidR="00F16488" w:rsidRPr="002F15DE">
        <w:rPr>
          <w:rFonts w:eastAsia="Calibri"/>
          <w:sz w:val="24"/>
          <w:szCs w:val="24"/>
        </w:rPr>
        <w:t>edinte</w:t>
      </w:r>
      <w:r w:rsidR="00293C3F">
        <w:rPr>
          <w:rFonts w:eastAsia="Calibri"/>
          <w:sz w:val="24"/>
          <w:szCs w:val="24"/>
        </w:rPr>
        <w:t>l</w:t>
      </w:r>
      <w:r w:rsidR="00261A23">
        <w:rPr>
          <w:rFonts w:eastAsia="Calibri"/>
          <w:sz w:val="24"/>
          <w:szCs w:val="24"/>
        </w:rPr>
        <w:t>e</w:t>
      </w:r>
      <w:proofErr w:type="spellEnd"/>
      <w:r w:rsidR="00261A23">
        <w:rPr>
          <w:rFonts w:eastAsia="Calibri"/>
          <w:sz w:val="24"/>
          <w:szCs w:val="24"/>
        </w:rPr>
        <w:t xml:space="preserve"> </w:t>
      </w:r>
      <w:proofErr w:type="spellStart"/>
      <w:r w:rsidR="00261A23">
        <w:rPr>
          <w:rFonts w:eastAsia="Calibri"/>
          <w:sz w:val="24"/>
          <w:szCs w:val="24"/>
        </w:rPr>
        <w:t>consiliului</w:t>
      </w:r>
      <w:proofErr w:type="spellEnd"/>
      <w:r w:rsidR="00261A23">
        <w:rPr>
          <w:rFonts w:eastAsia="Calibri"/>
          <w:sz w:val="24"/>
          <w:szCs w:val="24"/>
        </w:rPr>
        <w:t xml:space="preserve"> </w:t>
      </w:r>
      <w:proofErr w:type="spellStart"/>
      <w:r w:rsidR="00261A23">
        <w:rPr>
          <w:rFonts w:eastAsia="Calibri"/>
          <w:sz w:val="24"/>
          <w:szCs w:val="24"/>
        </w:rPr>
        <w:t>j</w:t>
      </w:r>
      <w:r w:rsidR="00293C3F">
        <w:rPr>
          <w:rFonts w:eastAsia="Calibri"/>
          <w:sz w:val="24"/>
          <w:szCs w:val="24"/>
        </w:rPr>
        <w:t>udeț</w:t>
      </w:r>
      <w:r w:rsidR="00F16488" w:rsidRPr="002F15DE">
        <w:rPr>
          <w:rFonts w:eastAsia="Calibri"/>
          <w:sz w:val="24"/>
          <w:szCs w:val="24"/>
        </w:rPr>
        <w:t>e</w:t>
      </w:r>
      <w:r w:rsidR="00261A23">
        <w:rPr>
          <w:rFonts w:eastAsia="Calibri"/>
          <w:sz w:val="24"/>
          <w:szCs w:val="24"/>
        </w:rPr>
        <w:t>an</w:t>
      </w:r>
      <w:proofErr w:type="spellEnd"/>
      <w:r w:rsidR="00261A23">
        <w:rPr>
          <w:rFonts w:eastAsia="Calibri"/>
          <w:sz w:val="24"/>
          <w:szCs w:val="24"/>
        </w:rPr>
        <w:t xml:space="preserve">, respective </w:t>
      </w:r>
      <w:proofErr w:type="spellStart"/>
      <w:r w:rsidR="00261A23">
        <w:rPr>
          <w:rFonts w:eastAsia="Calibri"/>
          <w:sz w:val="24"/>
          <w:szCs w:val="24"/>
        </w:rPr>
        <w:t>între</w:t>
      </w:r>
      <w:proofErr w:type="spellEnd"/>
      <w:r w:rsidR="00261A23">
        <w:rPr>
          <w:rFonts w:eastAsia="Calibri"/>
          <w:sz w:val="24"/>
          <w:szCs w:val="24"/>
        </w:rPr>
        <w:t xml:space="preserve"> </w:t>
      </w:r>
      <w:proofErr w:type="spellStart"/>
      <w:r w:rsidR="00261A23">
        <w:rPr>
          <w:rFonts w:eastAsia="Calibri"/>
          <w:sz w:val="24"/>
          <w:szCs w:val="24"/>
        </w:rPr>
        <w:t>primar</w:t>
      </w:r>
      <w:proofErr w:type="spellEnd"/>
      <w:r w:rsidR="00261A23">
        <w:rPr>
          <w:rFonts w:eastAsia="Calibri"/>
          <w:sz w:val="24"/>
          <w:szCs w:val="24"/>
        </w:rPr>
        <w:t xml:space="preserve"> </w:t>
      </w:r>
      <w:proofErr w:type="spellStart"/>
      <w:r w:rsidR="00261A23">
        <w:rPr>
          <w:rFonts w:eastAsia="Calibri"/>
          <w:sz w:val="24"/>
          <w:szCs w:val="24"/>
        </w:rPr>
        <w:t>și</w:t>
      </w:r>
      <w:proofErr w:type="spellEnd"/>
      <w:r w:rsidR="00261A23">
        <w:rPr>
          <w:rFonts w:eastAsia="Calibri"/>
          <w:sz w:val="24"/>
          <w:szCs w:val="24"/>
        </w:rPr>
        <w:t xml:space="preserve"> </w:t>
      </w:r>
      <w:proofErr w:type="spellStart"/>
      <w:r w:rsidR="00261A23">
        <w:rPr>
          <w:rFonts w:eastAsia="Calibri"/>
          <w:sz w:val="24"/>
          <w:szCs w:val="24"/>
        </w:rPr>
        <w:t>consiliul</w:t>
      </w:r>
      <w:proofErr w:type="spellEnd"/>
      <w:r w:rsidR="00261A23">
        <w:rPr>
          <w:rFonts w:eastAsia="Calibri"/>
          <w:sz w:val="24"/>
          <w:szCs w:val="24"/>
        </w:rPr>
        <w:t xml:space="preserve"> local</w:t>
      </w:r>
      <w:r w:rsidR="00F16488" w:rsidRPr="002F15DE">
        <w:rPr>
          <w:rFonts w:eastAsia="Calibri"/>
          <w:sz w:val="24"/>
          <w:szCs w:val="24"/>
        </w:rPr>
        <w:t>.</w:t>
      </w:r>
    </w:p>
    <w:p w14:paraId="1A0FF1A9" w14:textId="77777777" w:rsidR="00281E75" w:rsidRDefault="00F16488" w:rsidP="006D3E18">
      <w:pPr>
        <w:ind w:firstLine="720"/>
        <w:jc w:val="both"/>
        <w:rPr>
          <w:rFonts w:eastAsia="Calibri"/>
          <w:sz w:val="24"/>
          <w:szCs w:val="24"/>
        </w:rPr>
      </w:pPr>
      <w:r w:rsidRPr="002F15DE">
        <w:rPr>
          <w:rFonts w:eastAsia="Calibri"/>
          <w:sz w:val="24"/>
          <w:szCs w:val="24"/>
        </w:rPr>
        <w:t xml:space="preserve">d) </w:t>
      </w:r>
      <w:proofErr w:type="spellStart"/>
      <w:r w:rsidRPr="002F15DE">
        <w:rPr>
          <w:rFonts w:eastAsia="Calibri"/>
          <w:sz w:val="24"/>
          <w:szCs w:val="24"/>
          <w:u w:val="single"/>
        </w:rPr>
        <w:t>raportul</w:t>
      </w:r>
      <w:proofErr w:type="spellEnd"/>
      <w:r w:rsidRPr="002F15DE">
        <w:rPr>
          <w:rFonts w:eastAsia="Calibri"/>
          <w:sz w:val="24"/>
          <w:szCs w:val="24"/>
          <w:u w:val="single"/>
        </w:rPr>
        <w:t xml:space="preserve"> de </w:t>
      </w:r>
      <w:proofErr w:type="spellStart"/>
      <w:r w:rsidRPr="002F15DE">
        <w:rPr>
          <w:rFonts w:eastAsia="Calibri"/>
          <w:sz w:val="24"/>
          <w:szCs w:val="24"/>
          <w:u w:val="single"/>
        </w:rPr>
        <w:t>tutelă</w:t>
      </w:r>
      <w:proofErr w:type="spellEnd"/>
      <w:r w:rsidRPr="002F15DE">
        <w:rPr>
          <w:rFonts w:eastAsia="Calibri"/>
          <w:sz w:val="24"/>
          <w:szCs w:val="24"/>
          <w:u w:val="single"/>
        </w:rPr>
        <w:t>.</w:t>
      </w:r>
      <w:r w:rsidR="00293C3F">
        <w:rPr>
          <w:rFonts w:eastAsia="Calibri"/>
          <w:sz w:val="24"/>
          <w:szCs w:val="24"/>
        </w:rPr>
        <w:t xml:space="preserve"> </w:t>
      </w:r>
      <w:proofErr w:type="spellStart"/>
      <w:r w:rsidR="00293C3F">
        <w:rPr>
          <w:rFonts w:eastAsia="Calibri"/>
          <w:sz w:val="24"/>
          <w:szCs w:val="24"/>
        </w:rPr>
        <w:t>Î</w:t>
      </w:r>
      <w:r w:rsidRPr="002F15DE">
        <w:rPr>
          <w:rFonts w:eastAsia="Calibri"/>
          <w:sz w:val="24"/>
          <w:szCs w:val="24"/>
        </w:rPr>
        <w:t>n</w:t>
      </w:r>
      <w:proofErr w:type="spellEnd"/>
      <w:r w:rsidRPr="002F15DE">
        <w:rPr>
          <w:rFonts w:eastAsia="Calibri"/>
          <w:sz w:val="24"/>
          <w:szCs w:val="24"/>
        </w:rPr>
        <w:t xml:space="preserve"> </w:t>
      </w:r>
      <w:proofErr w:type="spellStart"/>
      <w:r w:rsidRPr="002F15DE">
        <w:rPr>
          <w:rFonts w:eastAsia="Calibri"/>
          <w:sz w:val="24"/>
          <w:szCs w:val="24"/>
        </w:rPr>
        <w:t>dreptul</w:t>
      </w:r>
      <w:proofErr w:type="spellEnd"/>
      <w:r w:rsidRPr="002F15DE">
        <w:rPr>
          <w:rFonts w:eastAsia="Calibri"/>
          <w:sz w:val="24"/>
          <w:szCs w:val="24"/>
        </w:rPr>
        <w:t xml:space="preserve"> </w:t>
      </w:r>
      <w:proofErr w:type="spellStart"/>
      <w:r w:rsidRPr="002F15DE">
        <w:rPr>
          <w:rFonts w:eastAsia="Calibri"/>
          <w:sz w:val="24"/>
          <w:szCs w:val="24"/>
        </w:rPr>
        <w:t>administrativ</w:t>
      </w:r>
      <w:proofErr w:type="spellEnd"/>
      <w:r w:rsidRPr="002F15DE">
        <w:rPr>
          <w:rFonts w:eastAsia="Calibri"/>
          <w:sz w:val="24"/>
          <w:szCs w:val="24"/>
        </w:rPr>
        <w:t xml:space="preserve">, </w:t>
      </w:r>
      <w:proofErr w:type="spellStart"/>
      <w:r w:rsidRPr="002F15DE">
        <w:rPr>
          <w:rFonts w:eastAsia="Calibri"/>
          <w:sz w:val="24"/>
          <w:szCs w:val="24"/>
        </w:rPr>
        <w:t>termenul</w:t>
      </w:r>
      <w:proofErr w:type="spellEnd"/>
      <w:r w:rsidRPr="002F15DE">
        <w:rPr>
          <w:rFonts w:eastAsia="Calibri"/>
          <w:sz w:val="24"/>
          <w:szCs w:val="24"/>
        </w:rPr>
        <w:t xml:space="preserve"> de </w:t>
      </w:r>
      <w:proofErr w:type="spellStart"/>
      <w:r w:rsidRPr="002F15DE">
        <w:rPr>
          <w:rFonts w:eastAsia="Calibri"/>
          <w:sz w:val="24"/>
          <w:szCs w:val="24"/>
        </w:rPr>
        <w:t>tutelă</w:t>
      </w:r>
      <w:proofErr w:type="spellEnd"/>
      <w:r w:rsidRPr="002F15DE">
        <w:rPr>
          <w:rFonts w:eastAsia="Calibri"/>
          <w:sz w:val="24"/>
          <w:szCs w:val="24"/>
        </w:rPr>
        <w:t xml:space="preserve"> </w:t>
      </w:r>
      <w:proofErr w:type="spellStart"/>
      <w:r w:rsidRPr="002F15DE">
        <w:rPr>
          <w:rFonts w:eastAsia="Calibri"/>
          <w:sz w:val="24"/>
          <w:szCs w:val="24"/>
        </w:rPr>
        <w:t>trebuie</w:t>
      </w:r>
      <w:proofErr w:type="spellEnd"/>
      <w:r w:rsidRPr="002F15DE">
        <w:rPr>
          <w:rFonts w:eastAsia="Calibri"/>
          <w:sz w:val="24"/>
          <w:szCs w:val="24"/>
        </w:rPr>
        <w:t xml:space="preserve"> </w:t>
      </w:r>
      <w:proofErr w:type="spellStart"/>
      <w:r w:rsidRPr="002F15DE">
        <w:rPr>
          <w:rFonts w:eastAsia="Calibri"/>
          <w:sz w:val="24"/>
          <w:szCs w:val="24"/>
        </w:rPr>
        <w:t>înteles</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contextul</w:t>
      </w:r>
      <w:proofErr w:type="spellEnd"/>
      <w:r w:rsidRPr="002F15DE">
        <w:rPr>
          <w:rFonts w:eastAsia="Calibri"/>
          <w:sz w:val="24"/>
          <w:szCs w:val="24"/>
        </w:rPr>
        <w:t xml:space="preserve"> </w:t>
      </w:r>
      <w:proofErr w:type="spellStart"/>
      <w:r w:rsidRPr="002F15DE">
        <w:rPr>
          <w:rFonts w:eastAsia="Calibri"/>
          <w:sz w:val="24"/>
          <w:szCs w:val="24"/>
        </w:rPr>
        <w:t>atr</w:t>
      </w:r>
      <w:r w:rsidR="00293C3F">
        <w:rPr>
          <w:rFonts w:eastAsia="Calibri"/>
          <w:sz w:val="24"/>
          <w:szCs w:val="24"/>
        </w:rPr>
        <w:t>ibuţiei</w:t>
      </w:r>
      <w:proofErr w:type="spellEnd"/>
      <w:r w:rsidR="00293C3F">
        <w:rPr>
          <w:rFonts w:eastAsia="Calibri"/>
          <w:sz w:val="24"/>
          <w:szCs w:val="24"/>
        </w:rPr>
        <w:t xml:space="preserve"> </w:t>
      </w:r>
      <w:proofErr w:type="spellStart"/>
      <w:r w:rsidR="00293C3F">
        <w:rPr>
          <w:rFonts w:eastAsia="Calibri"/>
          <w:sz w:val="24"/>
          <w:szCs w:val="24"/>
        </w:rPr>
        <w:t>pr</w:t>
      </w:r>
      <w:r w:rsidR="00281E75">
        <w:rPr>
          <w:rFonts w:eastAsia="Calibri"/>
          <w:sz w:val="24"/>
          <w:szCs w:val="24"/>
        </w:rPr>
        <w:t>efe</w:t>
      </w:r>
      <w:r w:rsidRPr="002F15DE">
        <w:rPr>
          <w:rFonts w:eastAsia="Calibri"/>
          <w:sz w:val="24"/>
          <w:szCs w:val="24"/>
        </w:rPr>
        <w:t>ctului</w:t>
      </w:r>
      <w:proofErr w:type="spellEnd"/>
      <w:r w:rsidRPr="002F15DE">
        <w:rPr>
          <w:rFonts w:eastAsia="Calibri"/>
          <w:sz w:val="24"/>
          <w:szCs w:val="24"/>
        </w:rPr>
        <w:t xml:space="preserve"> de</w:t>
      </w:r>
      <w:r w:rsidR="00293C3F">
        <w:rPr>
          <w:rFonts w:eastAsia="Calibri"/>
          <w:sz w:val="24"/>
          <w:szCs w:val="24"/>
        </w:rPr>
        <w:t xml:space="preserve"> </w:t>
      </w:r>
      <w:proofErr w:type="spellStart"/>
      <w:r w:rsidR="00293C3F">
        <w:rPr>
          <w:rFonts w:eastAsia="Calibri"/>
          <w:sz w:val="24"/>
          <w:szCs w:val="24"/>
        </w:rPr>
        <w:t>verifica</w:t>
      </w:r>
      <w:proofErr w:type="spellEnd"/>
      <w:r w:rsidR="00293C3F">
        <w:rPr>
          <w:rFonts w:eastAsia="Calibri"/>
          <w:sz w:val="24"/>
          <w:szCs w:val="24"/>
        </w:rPr>
        <w:t xml:space="preserve"> </w:t>
      </w:r>
      <w:proofErr w:type="spellStart"/>
      <w:r w:rsidR="00293C3F">
        <w:rPr>
          <w:rFonts w:eastAsia="Calibri"/>
          <w:sz w:val="24"/>
          <w:szCs w:val="24"/>
        </w:rPr>
        <w:t>legalitatea</w:t>
      </w:r>
      <w:proofErr w:type="spellEnd"/>
      <w:r w:rsidR="00293C3F">
        <w:rPr>
          <w:rFonts w:eastAsia="Calibri"/>
          <w:sz w:val="24"/>
          <w:szCs w:val="24"/>
        </w:rPr>
        <w:t xml:space="preserve"> </w:t>
      </w:r>
      <w:proofErr w:type="spellStart"/>
      <w:r w:rsidR="00293C3F">
        <w:rPr>
          <w:rFonts w:eastAsia="Calibri"/>
          <w:sz w:val="24"/>
          <w:szCs w:val="24"/>
        </w:rPr>
        <w:t>activități</w:t>
      </w:r>
      <w:r w:rsidRPr="002F15DE">
        <w:rPr>
          <w:rFonts w:eastAsia="Calibri"/>
          <w:sz w:val="24"/>
          <w:szCs w:val="24"/>
        </w:rPr>
        <w:t>i</w:t>
      </w:r>
      <w:proofErr w:type="spellEnd"/>
      <w:r w:rsidRPr="002F15DE">
        <w:rPr>
          <w:rFonts w:eastAsia="Calibri"/>
          <w:sz w:val="24"/>
          <w:szCs w:val="24"/>
        </w:rPr>
        <w:t xml:space="preserve"> (</w:t>
      </w:r>
      <w:proofErr w:type="spellStart"/>
      <w:r w:rsidRPr="002F15DE">
        <w:rPr>
          <w:rFonts w:eastAsia="Calibri"/>
          <w:sz w:val="24"/>
          <w:szCs w:val="24"/>
        </w:rPr>
        <w:t>a</w:t>
      </w:r>
      <w:r w:rsidR="00293C3F">
        <w:rPr>
          <w:rFonts w:eastAsia="Calibri"/>
          <w:sz w:val="24"/>
          <w:szCs w:val="24"/>
        </w:rPr>
        <w:t>ctelor</w:t>
      </w:r>
      <w:proofErr w:type="spellEnd"/>
      <w:r w:rsidR="00293C3F">
        <w:rPr>
          <w:rFonts w:eastAsia="Calibri"/>
          <w:sz w:val="24"/>
          <w:szCs w:val="24"/>
        </w:rPr>
        <w:t xml:space="preserve"> administrative) </w:t>
      </w:r>
      <w:proofErr w:type="spellStart"/>
      <w:r w:rsidR="00293C3F">
        <w:rPr>
          <w:rFonts w:eastAsia="Calibri"/>
          <w:sz w:val="24"/>
          <w:szCs w:val="24"/>
        </w:rPr>
        <w:t>autorităț</w:t>
      </w:r>
      <w:r w:rsidR="00281E75">
        <w:rPr>
          <w:rFonts w:eastAsia="Calibri"/>
          <w:sz w:val="24"/>
          <w:szCs w:val="24"/>
        </w:rPr>
        <w:t>ilor</w:t>
      </w:r>
      <w:proofErr w:type="spellEnd"/>
      <w:r w:rsidR="00281E75">
        <w:rPr>
          <w:rFonts w:eastAsia="Calibri"/>
          <w:sz w:val="24"/>
          <w:szCs w:val="24"/>
        </w:rPr>
        <w:t xml:space="preserve"> </w:t>
      </w:r>
      <w:proofErr w:type="spellStart"/>
      <w:r w:rsidR="00281E75">
        <w:rPr>
          <w:rFonts w:eastAsia="Calibri"/>
          <w:sz w:val="24"/>
          <w:szCs w:val="24"/>
        </w:rPr>
        <w:t>administrației</w:t>
      </w:r>
      <w:proofErr w:type="spellEnd"/>
      <w:r w:rsidRPr="002F15DE">
        <w:rPr>
          <w:rFonts w:eastAsia="Calibri"/>
          <w:sz w:val="24"/>
          <w:szCs w:val="24"/>
        </w:rPr>
        <w:t xml:space="preserve"> </w:t>
      </w:r>
      <w:proofErr w:type="spellStart"/>
      <w:r w:rsidRPr="002F15DE">
        <w:rPr>
          <w:rFonts w:eastAsia="Calibri"/>
          <w:sz w:val="24"/>
          <w:szCs w:val="24"/>
        </w:rPr>
        <w:t>publice</w:t>
      </w:r>
      <w:proofErr w:type="spellEnd"/>
      <w:r w:rsidRPr="002F15DE">
        <w:rPr>
          <w:rFonts w:eastAsia="Calibri"/>
          <w:sz w:val="24"/>
          <w:szCs w:val="24"/>
        </w:rPr>
        <w:t xml:space="preserve"> locale. </w:t>
      </w:r>
      <w:proofErr w:type="spellStart"/>
      <w:r w:rsidRPr="002F15DE">
        <w:rPr>
          <w:rFonts w:eastAsia="Calibri"/>
          <w:sz w:val="24"/>
          <w:szCs w:val="24"/>
        </w:rPr>
        <w:t>Astfel</w:t>
      </w:r>
      <w:proofErr w:type="spellEnd"/>
      <w:r w:rsidRPr="002F15DE">
        <w:rPr>
          <w:rFonts w:eastAsia="Calibri"/>
          <w:sz w:val="24"/>
          <w:szCs w:val="24"/>
        </w:rPr>
        <w:t xml:space="preserve">, </w:t>
      </w:r>
      <w:proofErr w:type="spellStart"/>
      <w:r w:rsidR="00281E75">
        <w:rPr>
          <w:rFonts w:eastAsia="Calibri"/>
          <w:sz w:val="24"/>
          <w:szCs w:val="24"/>
        </w:rPr>
        <w:t>termenul</w:t>
      </w:r>
      <w:proofErr w:type="spellEnd"/>
      <w:r w:rsidRPr="002F15DE">
        <w:rPr>
          <w:rFonts w:eastAsia="Calibri"/>
          <w:sz w:val="24"/>
          <w:szCs w:val="24"/>
        </w:rPr>
        <w:t xml:space="preserve"> de </w:t>
      </w:r>
      <w:proofErr w:type="spellStart"/>
      <w:r w:rsidRPr="002F15DE">
        <w:rPr>
          <w:rFonts w:eastAsia="Calibri"/>
          <w:sz w:val="24"/>
          <w:szCs w:val="24"/>
        </w:rPr>
        <w:t>tutelă</w:t>
      </w:r>
      <w:proofErr w:type="spellEnd"/>
      <w:r w:rsidRPr="002F15DE">
        <w:rPr>
          <w:rFonts w:eastAsia="Calibri"/>
          <w:sz w:val="24"/>
          <w:szCs w:val="24"/>
        </w:rPr>
        <w:t xml:space="preserve"> nu </w:t>
      </w:r>
      <w:proofErr w:type="spellStart"/>
      <w:r w:rsidRPr="002F15DE">
        <w:rPr>
          <w:rFonts w:eastAsia="Calibri"/>
          <w:sz w:val="24"/>
          <w:szCs w:val="24"/>
        </w:rPr>
        <w:t>trebuie</w:t>
      </w:r>
      <w:proofErr w:type="spellEnd"/>
      <w:r w:rsidRPr="002F15DE">
        <w:rPr>
          <w:rFonts w:eastAsia="Calibri"/>
          <w:sz w:val="24"/>
          <w:szCs w:val="24"/>
        </w:rPr>
        <w:t xml:space="preserve"> </w:t>
      </w:r>
      <w:proofErr w:type="spellStart"/>
      <w:r w:rsidRPr="002F15DE">
        <w:rPr>
          <w:rFonts w:eastAsia="Calibri"/>
          <w:sz w:val="24"/>
          <w:szCs w:val="24"/>
        </w:rPr>
        <w:t>înţeles</w:t>
      </w:r>
      <w:proofErr w:type="spellEnd"/>
      <w:r w:rsidRPr="002F15DE">
        <w:rPr>
          <w:rFonts w:eastAsia="Calibri"/>
          <w:sz w:val="24"/>
          <w:szCs w:val="24"/>
        </w:rPr>
        <w:t xml:space="preserve"> cu </w:t>
      </w:r>
      <w:proofErr w:type="spellStart"/>
      <w:r w:rsidRPr="002F15DE">
        <w:rPr>
          <w:rFonts w:eastAsia="Calibri"/>
          <w:sz w:val="24"/>
          <w:szCs w:val="24"/>
        </w:rPr>
        <w:t>sensul</w:t>
      </w:r>
      <w:proofErr w:type="spellEnd"/>
      <w:r w:rsidRPr="002F15DE">
        <w:rPr>
          <w:rFonts w:eastAsia="Calibri"/>
          <w:sz w:val="24"/>
          <w:szCs w:val="24"/>
        </w:rPr>
        <w:t xml:space="preserve"> </w:t>
      </w:r>
      <w:proofErr w:type="spellStart"/>
      <w:r w:rsidRPr="002F15DE">
        <w:rPr>
          <w:rFonts w:eastAsia="Calibri"/>
          <w:sz w:val="24"/>
          <w:szCs w:val="24"/>
        </w:rPr>
        <w:t>utilizat</w:t>
      </w:r>
      <w:proofErr w:type="spellEnd"/>
      <w:r w:rsidR="00281E75">
        <w:rPr>
          <w:rFonts w:eastAsia="Calibri"/>
          <w:sz w:val="24"/>
          <w:szCs w:val="24"/>
        </w:rPr>
        <w:t xml:space="preserve"> </w:t>
      </w:r>
      <w:proofErr w:type="spellStart"/>
      <w:r w:rsidR="00281E75">
        <w:rPr>
          <w:rFonts w:eastAsia="Calibri"/>
          <w:sz w:val="24"/>
          <w:szCs w:val="24"/>
        </w:rPr>
        <w:t>în</w:t>
      </w:r>
      <w:proofErr w:type="spellEnd"/>
      <w:r w:rsidR="00281E75">
        <w:rPr>
          <w:rFonts w:eastAsia="Calibri"/>
          <w:sz w:val="24"/>
          <w:szCs w:val="24"/>
        </w:rPr>
        <w:t xml:space="preserve"> </w:t>
      </w:r>
      <w:proofErr w:type="spellStart"/>
      <w:r w:rsidR="00281E75">
        <w:rPr>
          <w:rFonts w:eastAsia="Calibri"/>
          <w:sz w:val="24"/>
          <w:szCs w:val="24"/>
        </w:rPr>
        <w:t>dreptul</w:t>
      </w:r>
      <w:proofErr w:type="spellEnd"/>
      <w:r w:rsidR="00281E75">
        <w:rPr>
          <w:rFonts w:eastAsia="Calibri"/>
          <w:sz w:val="24"/>
          <w:szCs w:val="24"/>
        </w:rPr>
        <w:t xml:space="preserve"> </w:t>
      </w:r>
      <w:proofErr w:type="spellStart"/>
      <w:r w:rsidR="00281E75">
        <w:rPr>
          <w:rFonts w:eastAsia="Calibri"/>
          <w:sz w:val="24"/>
          <w:szCs w:val="24"/>
        </w:rPr>
        <w:t>familiei</w:t>
      </w:r>
      <w:proofErr w:type="spellEnd"/>
      <w:r w:rsidR="00281E75">
        <w:rPr>
          <w:rFonts w:eastAsia="Calibri"/>
          <w:sz w:val="24"/>
          <w:szCs w:val="24"/>
        </w:rPr>
        <w:t>.</w:t>
      </w:r>
      <w:r w:rsidR="00293C3F">
        <w:rPr>
          <w:rFonts w:eastAsia="Calibri"/>
          <w:sz w:val="24"/>
          <w:szCs w:val="24"/>
        </w:rPr>
        <w:t xml:space="preserve"> </w:t>
      </w:r>
      <w:proofErr w:type="spellStart"/>
      <w:r w:rsidR="00293C3F">
        <w:rPr>
          <w:rFonts w:eastAsia="Calibri"/>
          <w:sz w:val="24"/>
          <w:szCs w:val="24"/>
        </w:rPr>
        <w:t>Tutorele</w:t>
      </w:r>
      <w:proofErr w:type="spellEnd"/>
      <w:r w:rsidR="00293C3F">
        <w:rPr>
          <w:rFonts w:eastAsia="Calibri"/>
          <w:sz w:val="24"/>
          <w:szCs w:val="24"/>
        </w:rPr>
        <w:t xml:space="preserve"> </w:t>
      </w:r>
      <w:proofErr w:type="spellStart"/>
      <w:r w:rsidR="00293C3F">
        <w:rPr>
          <w:rFonts w:eastAsia="Calibri"/>
          <w:sz w:val="24"/>
          <w:szCs w:val="24"/>
        </w:rPr>
        <w:t>în</w:t>
      </w:r>
      <w:proofErr w:type="spellEnd"/>
      <w:r w:rsidR="00293C3F">
        <w:rPr>
          <w:rFonts w:eastAsia="Calibri"/>
          <w:sz w:val="24"/>
          <w:szCs w:val="24"/>
        </w:rPr>
        <w:t xml:space="preserve"> </w:t>
      </w:r>
      <w:proofErr w:type="spellStart"/>
      <w:r w:rsidR="00293C3F">
        <w:rPr>
          <w:rFonts w:eastAsia="Calibri"/>
          <w:sz w:val="24"/>
          <w:szCs w:val="24"/>
        </w:rPr>
        <w:t>dreptul</w:t>
      </w:r>
      <w:proofErr w:type="spellEnd"/>
      <w:r w:rsidR="00293C3F">
        <w:rPr>
          <w:rFonts w:eastAsia="Calibri"/>
          <w:sz w:val="24"/>
          <w:szCs w:val="24"/>
        </w:rPr>
        <w:t xml:space="preserve"> </w:t>
      </w:r>
      <w:proofErr w:type="spellStart"/>
      <w:r w:rsidR="00293C3F">
        <w:rPr>
          <w:rFonts w:eastAsia="Calibri"/>
          <w:sz w:val="24"/>
          <w:szCs w:val="24"/>
        </w:rPr>
        <w:t>familiei</w:t>
      </w:r>
      <w:proofErr w:type="spellEnd"/>
      <w:r w:rsidR="00293C3F">
        <w:rPr>
          <w:rFonts w:eastAsia="Calibri"/>
          <w:sz w:val="24"/>
          <w:szCs w:val="24"/>
        </w:rPr>
        <w:t xml:space="preserve"> </w:t>
      </w:r>
      <w:proofErr w:type="spellStart"/>
      <w:r w:rsidR="00293C3F">
        <w:rPr>
          <w:rFonts w:eastAsia="Calibri"/>
          <w:sz w:val="24"/>
          <w:szCs w:val="24"/>
        </w:rPr>
        <w:t>reprezintă</w:t>
      </w:r>
      <w:proofErr w:type="spellEnd"/>
      <w:r w:rsidR="00293C3F">
        <w:rPr>
          <w:rFonts w:eastAsia="Calibri"/>
          <w:sz w:val="24"/>
          <w:szCs w:val="24"/>
        </w:rPr>
        <w:t xml:space="preserve"> </w:t>
      </w:r>
      <w:proofErr w:type="spellStart"/>
      <w:r w:rsidR="00293C3F">
        <w:rPr>
          <w:rFonts w:eastAsia="Calibri"/>
          <w:sz w:val="24"/>
          <w:szCs w:val="24"/>
        </w:rPr>
        <w:t>persoana</w:t>
      </w:r>
      <w:proofErr w:type="spellEnd"/>
      <w:r w:rsidR="00293C3F">
        <w:rPr>
          <w:rFonts w:eastAsia="Calibri"/>
          <w:sz w:val="24"/>
          <w:szCs w:val="24"/>
        </w:rPr>
        <w:t xml:space="preserve"> </w:t>
      </w:r>
      <w:proofErr w:type="spellStart"/>
      <w:r w:rsidR="00293C3F">
        <w:rPr>
          <w:rFonts w:eastAsia="Calibri"/>
          <w:sz w:val="24"/>
          <w:szCs w:val="24"/>
        </w:rPr>
        <w:t>căreia</w:t>
      </w:r>
      <w:proofErr w:type="spellEnd"/>
      <w:r w:rsidR="00293C3F">
        <w:rPr>
          <w:rFonts w:eastAsia="Calibri"/>
          <w:sz w:val="24"/>
          <w:szCs w:val="24"/>
        </w:rPr>
        <w:t xml:space="preserve"> </w:t>
      </w:r>
      <w:proofErr w:type="spellStart"/>
      <w:r w:rsidR="00293C3F">
        <w:rPr>
          <w:rFonts w:eastAsia="Calibri"/>
          <w:sz w:val="24"/>
          <w:szCs w:val="24"/>
        </w:rPr>
        <w:t>i</w:t>
      </w:r>
      <w:proofErr w:type="spellEnd"/>
      <w:r w:rsidR="00293C3F">
        <w:rPr>
          <w:rFonts w:eastAsia="Calibri"/>
          <w:sz w:val="24"/>
          <w:szCs w:val="24"/>
        </w:rPr>
        <w:t xml:space="preserve"> se </w:t>
      </w:r>
      <w:proofErr w:type="spellStart"/>
      <w:r w:rsidR="00293C3F">
        <w:rPr>
          <w:rFonts w:eastAsia="Calibri"/>
          <w:sz w:val="24"/>
          <w:szCs w:val="24"/>
        </w:rPr>
        <w:t>încredintează</w:t>
      </w:r>
      <w:proofErr w:type="spellEnd"/>
      <w:r w:rsidR="00293C3F">
        <w:rPr>
          <w:rFonts w:eastAsia="Calibri"/>
          <w:sz w:val="24"/>
          <w:szCs w:val="24"/>
        </w:rPr>
        <w:t xml:space="preserve"> </w:t>
      </w:r>
      <w:proofErr w:type="spellStart"/>
      <w:r w:rsidR="00293C3F">
        <w:rPr>
          <w:rFonts w:eastAsia="Calibri"/>
          <w:sz w:val="24"/>
          <w:szCs w:val="24"/>
        </w:rPr>
        <w:t>minorul</w:t>
      </w:r>
      <w:proofErr w:type="spellEnd"/>
      <w:r w:rsidR="00293C3F">
        <w:rPr>
          <w:rFonts w:eastAsia="Calibri"/>
          <w:sz w:val="24"/>
          <w:szCs w:val="24"/>
        </w:rPr>
        <w:t xml:space="preserve"> </w:t>
      </w:r>
      <w:proofErr w:type="spellStart"/>
      <w:r w:rsidR="00293C3F">
        <w:rPr>
          <w:rFonts w:eastAsia="Calibri"/>
          <w:sz w:val="24"/>
          <w:szCs w:val="24"/>
        </w:rPr>
        <w:t>în</w:t>
      </w:r>
      <w:proofErr w:type="spellEnd"/>
      <w:r w:rsidR="00293C3F">
        <w:rPr>
          <w:rFonts w:eastAsia="Calibri"/>
          <w:sz w:val="24"/>
          <w:szCs w:val="24"/>
        </w:rPr>
        <w:t xml:space="preserve"> </w:t>
      </w:r>
      <w:proofErr w:type="spellStart"/>
      <w:r w:rsidR="00293C3F">
        <w:rPr>
          <w:rFonts w:eastAsia="Calibri"/>
          <w:sz w:val="24"/>
          <w:szCs w:val="24"/>
        </w:rPr>
        <w:t>vederea</w:t>
      </w:r>
      <w:proofErr w:type="spellEnd"/>
      <w:r w:rsidR="00293C3F">
        <w:rPr>
          <w:rFonts w:eastAsia="Calibri"/>
          <w:sz w:val="24"/>
          <w:szCs w:val="24"/>
        </w:rPr>
        <w:t xml:space="preserve"> </w:t>
      </w:r>
      <w:proofErr w:type="spellStart"/>
      <w:r w:rsidR="00293C3F">
        <w:rPr>
          <w:rFonts w:eastAsia="Calibri"/>
          <w:sz w:val="24"/>
          <w:szCs w:val="24"/>
        </w:rPr>
        <w:t>ocrotirii</w:t>
      </w:r>
      <w:proofErr w:type="spellEnd"/>
      <w:r w:rsidR="00293C3F">
        <w:rPr>
          <w:rFonts w:eastAsia="Calibri"/>
          <w:sz w:val="24"/>
          <w:szCs w:val="24"/>
        </w:rPr>
        <w:t xml:space="preserve">, </w:t>
      </w:r>
      <w:proofErr w:type="spellStart"/>
      <w:r w:rsidR="00293C3F">
        <w:rPr>
          <w:rFonts w:eastAsia="Calibri"/>
          <w:sz w:val="24"/>
          <w:szCs w:val="24"/>
        </w:rPr>
        <w:t>creșterii</w:t>
      </w:r>
      <w:proofErr w:type="spellEnd"/>
      <w:r w:rsidR="00293C3F">
        <w:rPr>
          <w:rFonts w:eastAsia="Calibri"/>
          <w:sz w:val="24"/>
          <w:szCs w:val="24"/>
        </w:rPr>
        <w:t xml:space="preserve"> </w:t>
      </w:r>
      <w:proofErr w:type="spellStart"/>
      <w:r w:rsidR="00293C3F">
        <w:rPr>
          <w:rFonts w:eastAsia="Calibri"/>
          <w:sz w:val="24"/>
          <w:szCs w:val="24"/>
        </w:rPr>
        <w:t>și</w:t>
      </w:r>
      <w:proofErr w:type="spellEnd"/>
      <w:r w:rsidR="00293C3F">
        <w:rPr>
          <w:rFonts w:eastAsia="Calibri"/>
          <w:sz w:val="24"/>
          <w:szCs w:val="24"/>
        </w:rPr>
        <w:t xml:space="preserve"> </w:t>
      </w:r>
      <w:proofErr w:type="spellStart"/>
      <w:r w:rsidR="00293C3F">
        <w:rPr>
          <w:rFonts w:eastAsia="Calibri"/>
          <w:sz w:val="24"/>
          <w:szCs w:val="24"/>
        </w:rPr>
        <w:t>educației</w:t>
      </w:r>
      <w:proofErr w:type="spellEnd"/>
      <w:r w:rsidR="00293C3F">
        <w:rPr>
          <w:rFonts w:eastAsia="Calibri"/>
          <w:sz w:val="24"/>
          <w:szCs w:val="24"/>
        </w:rPr>
        <w:t xml:space="preserve"> </w:t>
      </w:r>
      <w:proofErr w:type="spellStart"/>
      <w:r w:rsidR="00293C3F">
        <w:rPr>
          <w:rFonts w:eastAsia="Calibri"/>
          <w:sz w:val="24"/>
          <w:szCs w:val="24"/>
        </w:rPr>
        <w:t>acestuia</w:t>
      </w:r>
      <w:proofErr w:type="spellEnd"/>
      <w:r w:rsidR="00293C3F">
        <w:rPr>
          <w:rFonts w:eastAsia="Calibri"/>
          <w:sz w:val="24"/>
          <w:szCs w:val="24"/>
        </w:rPr>
        <w:t xml:space="preserve">, </w:t>
      </w:r>
      <w:proofErr w:type="spellStart"/>
      <w:r w:rsidR="00293C3F">
        <w:rPr>
          <w:rFonts w:eastAsia="Calibri"/>
          <w:sz w:val="24"/>
          <w:szCs w:val="24"/>
        </w:rPr>
        <w:t>tutorele</w:t>
      </w:r>
      <w:proofErr w:type="spellEnd"/>
      <w:r w:rsidR="00293C3F">
        <w:rPr>
          <w:rFonts w:eastAsia="Calibri"/>
          <w:sz w:val="24"/>
          <w:szCs w:val="24"/>
        </w:rPr>
        <w:t xml:space="preserve"> </w:t>
      </w:r>
      <w:proofErr w:type="spellStart"/>
      <w:r w:rsidR="00293C3F">
        <w:rPr>
          <w:rFonts w:eastAsia="Calibri"/>
          <w:sz w:val="24"/>
          <w:szCs w:val="24"/>
        </w:rPr>
        <w:t>putând</w:t>
      </w:r>
      <w:proofErr w:type="spellEnd"/>
      <w:r w:rsidR="00293C3F">
        <w:rPr>
          <w:rFonts w:eastAsia="Calibri"/>
          <w:sz w:val="24"/>
          <w:szCs w:val="24"/>
        </w:rPr>
        <w:t xml:space="preserve"> </w:t>
      </w:r>
      <w:proofErr w:type="spellStart"/>
      <w:r w:rsidR="00293C3F">
        <w:rPr>
          <w:rFonts w:eastAsia="Calibri"/>
          <w:sz w:val="24"/>
          <w:szCs w:val="24"/>
        </w:rPr>
        <w:t>confirma</w:t>
      </w:r>
      <w:proofErr w:type="spellEnd"/>
      <w:r w:rsidR="00293C3F">
        <w:rPr>
          <w:rFonts w:eastAsia="Calibri"/>
          <w:sz w:val="24"/>
          <w:szCs w:val="24"/>
        </w:rPr>
        <w:t xml:space="preserve"> </w:t>
      </w:r>
      <w:proofErr w:type="spellStart"/>
      <w:r w:rsidR="00293C3F">
        <w:rPr>
          <w:rFonts w:eastAsia="Calibri"/>
          <w:sz w:val="24"/>
          <w:szCs w:val="24"/>
        </w:rPr>
        <w:t>sau</w:t>
      </w:r>
      <w:proofErr w:type="spellEnd"/>
      <w:r w:rsidR="00293C3F">
        <w:rPr>
          <w:rFonts w:eastAsia="Calibri"/>
          <w:sz w:val="24"/>
          <w:szCs w:val="24"/>
        </w:rPr>
        <w:t xml:space="preserve"> </w:t>
      </w:r>
      <w:proofErr w:type="spellStart"/>
      <w:r w:rsidR="00293C3F">
        <w:rPr>
          <w:rFonts w:eastAsia="Calibri"/>
          <w:sz w:val="24"/>
          <w:szCs w:val="24"/>
        </w:rPr>
        <w:t>încuviința</w:t>
      </w:r>
      <w:proofErr w:type="spellEnd"/>
      <w:r w:rsidR="00293C3F">
        <w:rPr>
          <w:rFonts w:eastAsia="Calibri"/>
          <w:sz w:val="24"/>
          <w:szCs w:val="24"/>
        </w:rPr>
        <w:t xml:space="preserve"> </w:t>
      </w:r>
      <w:proofErr w:type="spellStart"/>
      <w:r w:rsidR="00293C3F">
        <w:rPr>
          <w:rFonts w:eastAsia="Calibri"/>
          <w:sz w:val="24"/>
          <w:szCs w:val="24"/>
        </w:rPr>
        <w:t>actele</w:t>
      </w:r>
      <w:proofErr w:type="spellEnd"/>
      <w:r w:rsidR="00293C3F">
        <w:rPr>
          <w:rFonts w:eastAsia="Calibri"/>
          <w:sz w:val="24"/>
          <w:szCs w:val="24"/>
        </w:rPr>
        <w:t xml:space="preserve"> </w:t>
      </w:r>
      <w:proofErr w:type="spellStart"/>
      <w:r w:rsidR="00293C3F">
        <w:rPr>
          <w:rFonts w:eastAsia="Calibri"/>
          <w:sz w:val="24"/>
          <w:szCs w:val="24"/>
        </w:rPr>
        <w:t>minorului</w:t>
      </w:r>
      <w:proofErr w:type="spellEnd"/>
      <w:r w:rsidR="00293C3F">
        <w:rPr>
          <w:rFonts w:eastAsia="Calibri"/>
          <w:sz w:val="24"/>
          <w:szCs w:val="24"/>
        </w:rPr>
        <w:t xml:space="preserve"> </w:t>
      </w:r>
      <w:proofErr w:type="spellStart"/>
      <w:r w:rsidR="00293C3F">
        <w:rPr>
          <w:rFonts w:eastAsia="Calibri"/>
          <w:sz w:val="24"/>
          <w:szCs w:val="24"/>
        </w:rPr>
        <w:t>ș</w:t>
      </w:r>
      <w:r w:rsidRPr="002F15DE">
        <w:rPr>
          <w:rFonts w:eastAsia="Calibri"/>
          <w:sz w:val="24"/>
          <w:szCs w:val="24"/>
        </w:rPr>
        <w:t>i</w:t>
      </w:r>
      <w:proofErr w:type="spellEnd"/>
      <w:r w:rsidRPr="002F15DE">
        <w:rPr>
          <w:rFonts w:eastAsia="Calibri"/>
          <w:sz w:val="24"/>
          <w:szCs w:val="24"/>
        </w:rPr>
        <w:t xml:space="preserve"> in </w:t>
      </w:r>
      <w:proofErr w:type="spellStart"/>
      <w:r w:rsidRPr="002F15DE">
        <w:rPr>
          <w:rFonts w:eastAsia="Calibri"/>
          <w:sz w:val="24"/>
          <w:szCs w:val="24"/>
        </w:rPr>
        <w:t>func</w:t>
      </w:r>
      <w:r w:rsidR="00293C3F">
        <w:rPr>
          <w:rFonts w:eastAsia="Calibri"/>
          <w:sz w:val="24"/>
          <w:szCs w:val="24"/>
        </w:rPr>
        <w:t>ție</w:t>
      </w:r>
      <w:proofErr w:type="spellEnd"/>
      <w:r w:rsidR="00293C3F">
        <w:rPr>
          <w:rFonts w:eastAsia="Calibri"/>
          <w:sz w:val="24"/>
          <w:szCs w:val="24"/>
        </w:rPr>
        <w:t xml:space="preserve"> de </w:t>
      </w:r>
      <w:proofErr w:type="spellStart"/>
      <w:r w:rsidR="00293C3F">
        <w:rPr>
          <w:rFonts w:eastAsia="Calibri"/>
          <w:sz w:val="24"/>
          <w:szCs w:val="24"/>
        </w:rPr>
        <w:t>vârsta</w:t>
      </w:r>
      <w:proofErr w:type="spellEnd"/>
      <w:r w:rsidR="00293C3F">
        <w:rPr>
          <w:rFonts w:eastAsia="Calibri"/>
          <w:sz w:val="24"/>
          <w:szCs w:val="24"/>
        </w:rPr>
        <w:t xml:space="preserve">, </w:t>
      </w:r>
      <w:proofErr w:type="spellStart"/>
      <w:r w:rsidR="00293C3F">
        <w:rPr>
          <w:rFonts w:eastAsia="Calibri"/>
          <w:sz w:val="24"/>
          <w:szCs w:val="24"/>
        </w:rPr>
        <w:t>având</w:t>
      </w:r>
      <w:proofErr w:type="spellEnd"/>
      <w:r w:rsidR="00293C3F">
        <w:rPr>
          <w:rFonts w:eastAsia="Calibri"/>
          <w:sz w:val="24"/>
          <w:szCs w:val="24"/>
        </w:rPr>
        <w:t xml:space="preserve"> </w:t>
      </w:r>
      <w:proofErr w:type="spellStart"/>
      <w:r w:rsidR="00293C3F">
        <w:rPr>
          <w:rFonts w:eastAsia="Calibri"/>
          <w:sz w:val="24"/>
          <w:szCs w:val="24"/>
        </w:rPr>
        <w:t>chiar</w:t>
      </w:r>
      <w:proofErr w:type="spellEnd"/>
      <w:r w:rsidR="00293C3F">
        <w:rPr>
          <w:rFonts w:eastAsia="Calibri"/>
          <w:sz w:val="24"/>
          <w:szCs w:val="24"/>
        </w:rPr>
        <w:t xml:space="preserve"> </w:t>
      </w:r>
      <w:proofErr w:type="spellStart"/>
      <w:r w:rsidR="00293C3F">
        <w:rPr>
          <w:rFonts w:eastAsia="Calibri"/>
          <w:sz w:val="24"/>
          <w:szCs w:val="24"/>
        </w:rPr>
        <w:t>și</w:t>
      </w:r>
      <w:proofErr w:type="spellEnd"/>
      <w:r w:rsidR="00293C3F">
        <w:rPr>
          <w:rFonts w:eastAsia="Calibri"/>
          <w:sz w:val="24"/>
          <w:szCs w:val="24"/>
        </w:rPr>
        <w:t xml:space="preserve"> </w:t>
      </w:r>
      <w:proofErr w:type="spellStart"/>
      <w:r w:rsidR="00293C3F">
        <w:rPr>
          <w:rFonts w:eastAsia="Calibri"/>
          <w:sz w:val="24"/>
          <w:szCs w:val="24"/>
        </w:rPr>
        <w:t>dreptul</w:t>
      </w:r>
      <w:proofErr w:type="spellEnd"/>
      <w:r w:rsidR="00293C3F">
        <w:rPr>
          <w:rFonts w:eastAsia="Calibri"/>
          <w:sz w:val="24"/>
          <w:szCs w:val="24"/>
        </w:rPr>
        <w:t xml:space="preserve"> de a </w:t>
      </w:r>
      <w:proofErr w:type="spellStart"/>
      <w:r w:rsidR="00293C3F">
        <w:rPr>
          <w:rFonts w:eastAsia="Calibri"/>
          <w:sz w:val="24"/>
          <w:szCs w:val="24"/>
        </w:rPr>
        <w:t>încheia</w:t>
      </w:r>
      <w:proofErr w:type="spellEnd"/>
      <w:r w:rsidR="00293C3F">
        <w:rPr>
          <w:rFonts w:eastAsia="Calibri"/>
          <w:sz w:val="24"/>
          <w:szCs w:val="24"/>
        </w:rPr>
        <w:t xml:space="preserve"> </w:t>
      </w:r>
      <w:proofErr w:type="spellStart"/>
      <w:r w:rsidR="00293C3F">
        <w:rPr>
          <w:rFonts w:eastAsia="Calibri"/>
          <w:sz w:val="24"/>
          <w:szCs w:val="24"/>
        </w:rPr>
        <w:t>aceste</w:t>
      </w:r>
      <w:proofErr w:type="spellEnd"/>
      <w:r w:rsidR="00293C3F">
        <w:rPr>
          <w:rFonts w:eastAsia="Calibri"/>
          <w:sz w:val="24"/>
          <w:szCs w:val="24"/>
        </w:rPr>
        <w:t xml:space="preserve"> </w:t>
      </w:r>
      <w:proofErr w:type="spellStart"/>
      <w:r w:rsidR="00293C3F">
        <w:rPr>
          <w:rFonts w:eastAsia="Calibri"/>
          <w:sz w:val="24"/>
          <w:szCs w:val="24"/>
        </w:rPr>
        <w:t>acte</w:t>
      </w:r>
      <w:proofErr w:type="spellEnd"/>
      <w:r w:rsidR="00293C3F">
        <w:rPr>
          <w:rFonts w:eastAsia="Calibri"/>
          <w:sz w:val="24"/>
          <w:szCs w:val="24"/>
        </w:rPr>
        <w:t xml:space="preserve"> </w:t>
      </w:r>
      <w:proofErr w:type="spellStart"/>
      <w:r w:rsidR="00293C3F">
        <w:rPr>
          <w:rFonts w:eastAsia="Calibri"/>
          <w:sz w:val="24"/>
          <w:szCs w:val="24"/>
        </w:rPr>
        <w:t>î</w:t>
      </w:r>
      <w:r w:rsidRPr="002F15DE">
        <w:rPr>
          <w:rFonts w:eastAsia="Calibri"/>
          <w:sz w:val="24"/>
          <w:szCs w:val="24"/>
        </w:rPr>
        <w:t>n</w:t>
      </w:r>
      <w:proofErr w:type="spellEnd"/>
      <w:r w:rsidRPr="002F15DE">
        <w:rPr>
          <w:rFonts w:eastAsia="Calibri"/>
          <w:sz w:val="24"/>
          <w:szCs w:val="24"/>
        </w:rPr>
        <w:t xml:space="preserve"> </w:t>
      </w:r>
      <w:proofErr w:type="spellStart"/>
      <w:r w:rsidRPr="002F15DE">
        <w:rPr>
          <w:rFonts w:eastAsia="Calibri"/>
          <w:sz w:val="24"/>
          <w:szCs w:val="24"/>
        </w:rPr>
        <w:t>numele</w:t>
      </w:r>
      <w:proofErr w:type="spellEnd"/>
      <w:r w:rsidRPr="002F15DE">
        <w:rPr>
          <w:rFonts w:eastAsia="Calibri"/>
          <w:sz w:val="24"/>
          <w:szCs w:val="24"/>
        </w:rPr>
        <w:t xml:space="preserve"> </w:t>
      </w:r>
      <w:proofErr w:type="spellStart"/>
      <w:r w:rsidRPr="002F15DE">
        <w:rPr>
          <w:rFonts w:eastAsia="Calibri"/>
          <w:sz w:val="24"/>
          <w:szCs w:val="24"/>
        </w:rPr>
        <w:t>minorului</w:t>
      </w:r>
      <w:proofErr w:type="spellEnd"/>
      <w:r w:rsidRPr="002F15DE">
        <w:rPr>
          <w:rFonts w:eastAsia="Calibri"/>
          <w:sz w:val="24"/>
          <w:szCs w:val="24"/>
        </w:rPr>
        <w:t xml:space="preserve">. </w:t>
      </w:r>
    </w:p>
    <w:p w14:paraId="70B69810" w14:textId="77777777" w:rsidR="00F16488" w:rsidRPr="002F15DE" w:rsidRDefault="00281E75" w:rsidP="006D3E18">
      <w:pPr>
        <w:ind w:firstLine="720"/>
        <w:jc w:val="both"/>
        <w:rPr>
          <w:rFonts w:eastAsia="Calibri"/>
          <w:sz w:val="24"/>
          <w:szCs w:val="24"/>
        </w:rPr>
      </w:pPr>
      <w:proofErr w:type="spellStart"/>
      <w:r>
        <w:rPr>
          <w:rFonts w:eastAsia="Calibri"/>
          <w:sz w:val="24"/>
          <w:szCs w:val="24"/>
        </w:rPr>
        <w:t>Raportul</w:t>
      </w:r>
      <w:proofErr w:type="spellEnd"/>
      <w:r>
        <w:rPr>
          <w:rFonts w:eastAsia="Calibri"/>
          <w:sz w:val="24"/>
          <w:szCs w:val="24"/>
        </w:rPr>
        <w:t xml:space="preserve"> de </w:t>
      </w:r>
      <w:proofErr w:type="spellStart"/>
      <w:r>
        <w:rPr>
          <w:rFonts w:eastAsia="Calibri"/>
          <w:sz w:val="24"/>
          <w:szCs w:val="24"/>
        </w:rPr>
        <w:t>tutelă</w:t>
      </w:r>
      <w:proofErr w:type="spellEnd"/>
      <w:r>
        <w:rPr>
          <w:rFonts w:eastAsia="Calibri"/>
          <w:sz w:val="24"/>
          <w:szCs w:val="24"/>
        </w:rPr>
        <w:t xml:space="preserve"> </w:t>
      </w:r>
      <w:proofErr w:type="spellStart"/>
      <w:r>
        <w:rPr>
          <w:rFonts w:eastAsia="Calibri"/>
          <w:sz w:val="24"/>
          <w:szCs w:val="24"/>
        </w:rPr>
        <w:t>este</w:t>
      </w:r>
      <w:proofErr w:type="spellEnd"/>
      <w:r>
        <w:rPr>
          <w:rFonts w:eastAsia="Calibri"/>
          <w:sz w:val="24"/>
          <w:szCs w:val="24"/>
        </w:rPr>
        <w:t xml:space="preserve"> </w:t>
      </w:r>
      <w:proofErr w:type="spellStart"/>
      <w:r>
        <w:rPr>
          <w:rFonts w:eastAsia="Calibri"/>
          <w:sz w:val="24"/>
          <w:szCs w:val="24"/>
        </w:rPr>
        <w:t>acel</w:t>
      </w:r>
      <w:proofErr w:type="spellEnd"/>
      <w:r>
        <w:rPr>
          <w:rFonts w:eastAsia="Calibri"/>
          <w:sz w:val="24"/>
          <w:szCs w:val="24"/>
        </w:rPr>
        <w:t xml:space="preserve"> tip de </w:t>
      </w:r>
      <w:proofErr w:type="spellStart"/>
      <w:r>
        <w:rPr>
          <w:rFonts w:eastAsia="Calibri"/>
          <w:sz w:val="24"/>
          <w:szCs w:val="24"/>
        </w:rPr>
        <w:t>raport</w:t>
      </w:r>
      <w:proofErr w:type="spellEnd"/>
      <w:r>
        <w:rPr>
          <w:rFonts w:eastAsia="Calibri"/>
          <w:sz w:val="24"/>
          <w:szCs w:val="24"/>
        </w:rPr>
        <w:t xml:space="preserve"> al </w:t>
      </w:r>
      <w:proofErr w:type="spellStart"/>
      <w:r>
        <w:rPr>
          <w:rFonts w:eastAsia="Calibri"/>
          <w:sz w:val="24"/>
          <w:szCs w:val="24"/>
        </w:rPr>
        <w:t>cărui</w:t>
      </w:r>
      <w:proofErr w:type="spellEnd"/>
      <w:r>
        <w:rPr>
          <w:rFonts w:eastAsia="Calibri"/>
          <w:sz w:val="24"/>
          <w:szCs w:val="24"/>
        </w:rPr>
        <w:t xml:space="preserve"> </w:t>
      </w:r>
      <w:proofErr w:type="spellStart"/>
      <w:r>
        <w:rPr>
          <w:rFonts w:eastAsia="Calibri"/>
          <w:sz w:val="24"/>
          <w:szCs w:val="24"/>
        </w:rPr>
        <w:t>obiect</w:t>
      </w:r>
      <w:proofErr w:type="spellEnd"/>
      <w:r>
        <w:rPr>
          <w:rFonts w:eastAsia="Calibri"/>
          <w:sz w:val="24"/>
          <w:szCs w:val="24"/>
        </w:rPr>
        <w:t xml:space="preserve"> </w:t>
      </w:r>
      <w:proofErr w:type="spellStart"/>
      <w:r>
        <w:rPr>
          <w:rFonts w:eastAsia="Calibri"/>
          <w:sz w:val="24"/>
          <w:szCs w:val="24"/>
        </w:rPr>
        <w:t>constă</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controlul</w:t>
      </w:r>
      <w:proofErr w:type="spellEnd"/>
      <w:r>
        <w:rPr>
          <w:rFonts w:eastAsia="Calibri"/>
          <w:sz w:val="24"/>
          <w:szCs w:val="24"/>
        </w:rPr>
        <w:t xml:space="preserve"> </w:t>
      </w:r>
      <w:proofErr w:type="spellStart"/>
      <w:r>
        <w:rPr>
          <w:rFonts w:eastAsia="Calibri"/>
          <w:sz w:val="24"/>
          <w:szCs w:val="24"/>
        </w:rPr>
        <w:t>legalității</w:t>
      </w:r>
      <w:proofErr w:type="spellEnd"/>
      <w:r>
        <w:rPr>
          <w:rFonts w:eastAsia="Calibri"/>
          <w:sz w:val="24"/>
          <w:szCs w:val="24"/>
        </w:rPr>
        <w:t xml:space="preserve"> </w:t>
      </w:r>
      <w:proofErr w:type="spellStart"/>
      <w:r>
        <w:rPr>
          <w:rFonts w:eastAsia="Calibri"/>
          <w:sz w:val="24"/>
          <w:szCs w:val="24"/>
        </w:rPr>
        <w:t>actelor</w:t>
      </w:r>
      <w:proofErr w:type="spellEnd"/>
      <w:r>
        <w:rPr>
          <w:rFonts w:eastAsia="Calibri"/>
          <w:sz w:val="24"/>
          <w:szCs w:val="24"/>
        </w:rPr>
        <w:t xml:space="preserve"> administrative </w:t>
      </w:r>
      <w:proofErr w:type="spellStart"/>
      <w:r>
        <w:rPr>
          <w:rFonts w:eastAsia="Calibri"/>
          <w:sz w:val="24"/>
          <w:szCs w:val="24"/>
        </w:rPr>
        <w:t>emise</w:t>
      </w:r>
      <w:proofErr w:type="spellEnd"/>
      <w:r>
        <w:rPr>
          <w:rFonts w:eastAsia="Calibri"/>
          <w:sz w:val="24"/>
          <w:szCs w:val="24"/>
        </w:rPr>
        <w:t xml:space="preserve"> de </w:t>
      </w:r>
      <w:proofErr w:type="spellStart"/>
      <w:r>
        <w:rPr>
          <w:rFonts w:eastAsia="Calibri"/>
          <w:sz w:val="24"/>
          <w:szCs w:val="24"/>
        </w:rPr>
        <w:t>către</w:t>
      </w:r>
      <w:proofErr w:type="spellEnd"/>
      <w:r>
        <w:rPr>
          <w:rFonts w:eastAsia="Calibri"/>
          <w:sz w:val="24"/>
          <w:szCs w:val="24"/>
        </w:rPr>
        <w:t xml:space="preserve"> </w:t>
      </w:r>
      <w:proofErr w:type="spellStart"/>
      <w:r>
        <w:rPr>
          <w:rFonts w:eastAsia="Calibri"/>
          <w:sz w:val="24"/>
          <w:szCs w:val="24"/>
        </w:rPr>
        <w:t>autoritățile</w:t>
      </w:r>
      <w:proofErr w:type="spellEnd"/>
      <w:r>
        <w:rPr>
          <w:rFonts w:eastAsia="Calibri"/>
          <w:sz w:val="24"/>
          <w:szCs w:val="24"/>
        </w:rPr>
        <w:t xml:space="preserve"> </w:t>
      </w:r>
      <w:proofErr w:type="spellStart"/>
      <w:r>
        <w:rPr>
          <w:rFonts w:eastAsia="Calibri"/>
          <w:sz w:val="24"/>
          <w:szCs w:val="24"/>
        </w:rPr>
        <w:t>administrației</w:t>
      </w:r>
      <w:proofErr w:type="spellEnd"/>
      <w:r>
        <w:rPr>
          <w:rFonts w:eastAsia="Calibri"/>
          <w:sz w:val="24"/>
          <w:szCs w:val="24"/>
        </w:rPr>
        <w:t xml:space="preserve"> </w:t>
      </w:r>
      <w:proofErr w:type="spellStart"/>
      <w:r>
        <w:rPr>
          <w:rFonts w:eastAsia="Calibri"/>
          <w:sz w:val="24"/>
          <w:szCs w:val="24"/>
        </w:rPr>
        <w:t>publice</w:t>
      </w:r>
      <w:proofErr w:type="spellEnd"/>
      <w:r>
        <w:rPr>
          <w:rFonts w:eastAsia="Calibri"/>
          <w:sz w:val="24"/>
          <w:szCs w:val="24"/>
        </w:rPr>
        <w:t xml:space="preserve"> locale </w:t>
      </w:r>
      <w:proofErr w:type="spellStart"/>
      <w:r>
        <w:rPr>
          <w:rFonts w:eastAsia="Calibri"/>
          <w:sz w:val="24"/>
          <w:szCs w:val="24"/>
        </w:rPr>
        <w:t>autonome</w:t>
      </w:r>
      <w:proofErr w:type="spellEnd"/>
      <w:r>
        <w:rPr>
          <w:rFonts w:eastAsia="Calibri"/>
          <w:sz w:val="24"/>
          <w:szCs w:val="24"/>
        </w:rPr>
        <w:t xml:space="preserve">, </w:t>
      </w:r>
      <w:proofErr w:type="spellStart"/>
      <w:r>
        <w:rPr>
          <w:rFonts w:eastAsia="Calibri"/>
          <w:sz w:val="24"/>
          <w:szCs w:val="24"/>
        </w:rPr>
        <w:t>realizat</w:t>
      </w:r>
      <w:proofErr w:type="spellEnd"/>
      <w:r>
        <w:rPr>
          <w:rFonts w:eastAsia="Calibri"/>
          <w:sz w:val="24"/>
          <w:szCs w:val="24"/>
        </w:rPr>
        <w:t xml:space="preserve"> de </w:t>
      </w:r>
      <w:proofErr w:type="spellStart"/>
      <w:r>
        <w:rPr>
          <w:rFonts w:eastAsia="Calibri"/>
          <w:sz w:val="24"/>
          <w:szCs w:val="24"/>
        </w:rPr>
        <w:t>către</w:t>
      </w:r>
      <w:proofErr w:type="spellEnd"/>
      <w:r>
        <w:rPr>
          <w:rFonts w:eastAsia="Calibri"/>
          <w:sz w:val="24"/>
          <w:szCs w:val="24"/>
        </w:rPr>
        <w:t xml:space="preserve"> prefect. </w:t>
      </w:r>
    </w:p>
    <w:p w14:paraId="27F49C71" w14:textId="77777777" w:rsidR="008C125B" w:rsidRDefault="00293C3F" w:rsidP="006D3E18">
      <w:pPr>
        <w:ind w:firstLine="720"/>
        <w:jc w:val="both"/>
        <w:rPr>
          <w:rFonts w:eastAsia="Calibri"/>
          <w:sz w:val="24"/>
          <w:szCs w:val="24"/>
        </w:rPr>
      </w:pPr>
      <w:proofErr w:type="spellStart"/>
      <w:r>
        <w:rPr>
          <w:rFonts w:eastAsia="Calibri"/>
          <w:sz w:val="24"/>
          <w:szCs w:val="24"/>
        </w:rPr>
        <w:t>Prefectul</w:t>
      </w:r>
      <w:proofErr w:type="spellEnd"/>
      <w:r>
        <w:rPr>
          <w:rFonts w:eastAsia="Calibri"/>
          <w:sz w:val="24"/>
          <w:szCs w:val="24"/>
        </w:rPr>
        <w:t xml:space="preserve"> are la </w:t>
      </w:r>
      <w:proofErr w:type="spellStart"/>
      <w:r>
        <w:rPr>
          <w:rFonts w:eastAsia="Calibri"/>
          <w:sz w:val="24"/>
          <w:szCs w:val="24"/>
        </w:rPr>
        <w:t>îndemână</w:t>
      </w:r>
      <w:proofErr w:type="spellEnd"/>
      <w:r>
        <w:rPr>
          <w:rFonts w:eastAsia="Calibri"/>
          <w:sz w:val="24"/>
          <w:szCs w:val="24"/>
        </w:rPr>
        <w:t xml:space="preserve">, </w:t>
      </w:r>
      <w:proofErr w:type="spellStart"/>
      <w:r>
        <w:rPr>
          <w:rFonts w:eastAsia="Calibri"/>
          <w:sz w:val="24"/>
          <w:szCs w:val="24"/>
        </w:rPr>
        <w:t>î</w:t>
      </w:r>
      <w:r w:rsidR="00F16488" w:rsidRPr="002F15DE">
        <w:rPr>
          <w:rFonts w:eastAsia="Calibri"/>
          <w:sz w:val="24"/>
          <w:szCs w:val="24"/>
        </w:rPr>
        <w:t>mpotriva</w:t>
      </w:r>
      <w:proofErr w:type="spellEnd"/>
      <w:r w:rsidR="00F16488" w:rsidRPr="002F15DE">
        <w:rPr>
          <w:rFonts w:eastAsia="Calibri"/>
          <w:sz w:val="24"/>
          <w:szCs w:val="24"/>
        </w:rPr>
        <w:t xml:space="preserve"> </w:t>
      </w:r>
      <w:proofErr w:type="spellStart"/>
      <w:r w:rsidR="00F16488" w:rsidRPr="002F15DE">
        <w:rPr>
          <w:rFonts w:eastAsia="Calibri"/>
          <w:sz w:val="24"/>
          <w:szCs w:val="24"/>
        </w:rPr>
        <w:t>actelor</w:t>
      </w:r>
      <w:proofErr w:type="spellEnd"/>
      <w:r w:rsidR="00F16488" w:rsidRPr="002F15DE">
        <w:rPr>
          <w:rFonts w:eastAsia="Calibri"/>
          <w:sz w:val="24"/>
          <w:szCs w:val="24"/>
        </w:rPr>
        <w:t xml:space="preserve"> </w:t>
      </w:r>
      <w:r>
        <w:rPr>
          <w:rFonts w:eastAsia="Calibri"/>
          <w:sz w:val="24"/>
          <w:szCs w:val="24"/>
        </w:rPr>
        <w:t xml:space="preserve">administrative </w:t>
      </w:r>
      <w:proofErr w:type="spellStart"/>
      <w:r>
        <w:rPr>
          <w:rFonts w:eastAsia="Calibri"/>
          <w:sz w:val="24"/>
          <w:szCs w:val="24"/>
        </w:rPr>
        <w:t>emise</w:t>
      </w:r>
      <w:proofErr w:type="spellEnd"/>
      <w:r>
        <w:rPr>
          <w:rFonts w:eastAsia="Calibri"/>
          <w:sz w:val="24"/>
          <w:szCs w:val="24"/>
        </w:rPr>
        <w:t xml:space="preserve"> de </w:t>
      </w:r>
      <w:proofErr w:type="spellStart"/>
      <w:r>
        <w:rPr>
          <w:rFonts w:eastAsia="Calibri"/>
          <w:sz w:val="24"/>
          <w:szCs w:val="24"/>
        </w:rPr>
        <w:t>autoritățile</w:t>
      </w:r>
      <w:proofErr w:type="spellEnd"/>
      <w:r>
        <w:rPr>
          <w:rFonts w:eastAsia="Calibri"/>
          <w:sz w:val="24"/>
          <w:szCs w:val="24"/>
        </w:rPr>
        <w:t xml:space="preserve"> </w:t>
      </w:r>
      <w:proofErr w:type="spellStart"/>
      <w:r>
        <w:rPr>
          <w:rFonts w:eastAsia="Calibri"/>
          <w:sz w:val="24"/>
          <w:szCs w:val="24"/>
        </w:rPr>
        <w:t>administraț</w:t>
      </w:r>
      <w:r w:rsidR="00F16488" w:rsidRPr="002F15DE">
        <w:rPr>
          <w:rFonts w:eastAsia="Calibri"/>
          <w:sz w:val="24"/>
          <w:szCs w:val="24"/>
        </w:rPr>
        <w:t>iei</w:t>
      </w:r>
      <w:proofErr w:type="spellEnd"/>
      <w:r w:rsidR="00F16488" w:rsidRPr="002F15DE">
        <w:rPr>
          <w:rFonts w:eastAsia="Calibri"/>
          <w:sz w:val="24"/>
          <w:szCs w:val="24"/>
        </w:rPr>
        <w:t xml:space="preserve"> </w:t>
      </w:r>
      <w:proofErr w:type="spellStart"/>
      <w:r w:rsidR="00F16488" w:rsidRPr="002F15DE">
        <w:rPr>
          <w:rFonts w:eastAsia="Calibri"/>
          <w:sz w:val="24"/>
          <w:szCs w:val="24"/>
        </w:rPr>
        <w:t>publice</w:t>
      </w:r>
      <w:proofErr w:type="spellEnd"/>
      <w:r w:rsidR="00F16488" w:rsidRPr="002F15DE">
        <w:rPr>
          <w:rFonts w:eastAsia="Calibri"/>
          <w:sz w:val="24"/>
          <w:szCs w:val="24"/>
        </w:rPr>
        <w:t xml:space="preserve"> </w:t>
      </w:r>
      <w:r>
        <w:rPr>
          <w:rFonts w:eastAsia="Calibri"/>
          <w:sz w:val="24"/>
          <w:szCs w:val="24"/>
        </w:rPr>
        <w:t xml:space="preserve">locale pe care le </w:t>
      </w:r>
      <w:proofErr w:type="spellStart"/>
      <w:r>
        <w:rPr>
          <w:rFonts w:eastAsia="Calibri"/>
          <w:sz w:val="24"/>
          <w:szCs w:val="24"/>
        </w:rPr>
        <w:t>consideră</w:t>
      </w:r>
      <w:proofErr w:type="spellEnd"/>
      <w:r>
        <w:rPr>
          <w:rFonts w:eastAsia="Calibri"/>
          <w:sz w:val="24"/>
          <w:szCs w:val="24"/>
        </w:rPr>
        <w:t xml:space="preserve"> </w:t>
      </w:r>
      <w:proofErr w:type="spellStart"/>
      <w:r>
        <w:rPr>
          <w:rFonts w:eastAsia="Calibri"/>
          <w:sz w:val="24"/>
          <w:szCs w:val="24"/>
        </w:rPr>
        <w:t>ilegale</w:t>
      </w:r>
      <w:proofErr w:type="spellEnd"/>
      <w:r>
        <w:rPr>
          <w:rFonts w:eastAsia="Calibri"/>
          <w:sz w:val="24"/>
          <w:szCs w:val="24"/>
        </w:rPr>
        <w:t xml:space="preserve">, </w:t>
      </w:r>
      <w:proofErr w:type="spellStart"/>
      <w:r>
        <w:rPr>
          <w:rFonts w:eastAsia="Calibri"/>
          <w:sz w:val="24"/>
          <w:szCs w:val="24"/>
        </w:rPr>
        <w:t>două</w:t>
      </w:r>
      <w:proofErr w:type="spellEnd"/>
      <w:r>
        <w:rPr>
          <w:rFonts w:eastAsia="Calibri"/>
          <w:sz w:val="24"/>
          <w:szCs w:val="24"/>
        </w:rPr>
        <w:t xml:space="preserve"> </w:t>
      </w:r>
      <w:proofErr w:type="spellStart"/>
      <w:r>
        <w:rPr>
          <w:rFonts w:eastAsia="Calibri"/>
          <w:sz w:val="24"/>
          <w:szCs w:val="24"/>
        </w:rPr>
        <w:t>posibilități</w:t>
      </w:r>
      <w:proofErr w:type="spellEnd"/>
      <w:r>
        <w:rPr>
          <w:rFonts w:eastAsia="Calibri"/>
          <w:sz w:val="24"/>
          <w:szCs w:val="24"/>
        </w:rPr>
        <w:t xml:space="preserve">: 1) </w:t>
      </w:r>
      <w:proofErr w:type="spellStart"/>
      <w:r>
        <w:rPr>
          <w:rFonts w:eastAsia="Calibri"/>
          <w:sz w:val="24"/>
          <w:szCs w:val="24"/>
        </w:rPr>
        <w:t>notificarea</w:t>
      </w:r>
      <w:proofErr w:type="spellEnd"/>
      <w:r>
        <w:rPr>
          <w:rFonts w:eastAsia="Calibri"/>
          <w:sz w:val="24"/>
          <w:szCs w:val="24"/>
        </w:rPr>
        <w:t xml:space="preserve"> </w:t>
      </w:r>
      <w:proofErr w:type="spellStart"/>
      <w:r>
        <w:rPr>
          <w:rFonts w:eastAsia="Calibri"/>
          <w:sz w:val="24"/>
          <w:szCs w:val="24"/>
        </w:rPr>
        <w:t>autorităț</w:t>
      </w:r>
      <w:r w:rsidR="00F16488" w:rsidRPr="002F15DE">
        <w:rPr>
          <w:rFonts w:eastAsia="Calibri"/>
          <w:sz w:val="24"/>
          <w:szCs w:val="24"/>
        </w:rPr>
        <w:t>i</w:t>
      </w:r>
      <w:r>
        <w:rPr>
          <w:rFonts w:eastAsia="Calibri"/>
          <w:sz w:val="24"/>
          <w:szCs w:val="24"/>
        </w:rPr>
        <w:t>i</w:t>
      </w:r>
      <w:proofErr w:type="spellEnd"/>
      <w:r w:rsidR="00F16488" w:rsidRPr="002F15DE">
        <w:rPr>
          <w:rFonts w:eastAsia="Calibri"/>
          <w:sz w:val="24"/>
          <w:szCs w:val="24"/>
        </w:rPr>
        <w:t xml:space="preserve"> </w:t>
      </w:r>
      <w:proofErr w:type="spellStart"/>
      <w:r w:rsidR="00F16488" w:rsidRPr="002F15DE">
        <w:rPr>
          <w:rFonts w:eastAsia="Calibri"/>
          <w:sz w:val="24"/>
          <w:szCs w:val="24"/>
        </w:rPr>
        <w:t>emite</w:t>
      </w:r>
      <w:r>
        <w:rPr>
          <w:rFonts w:eastAsia="Calibri"/>
          <w:sz w:val="24"/>
          <w:szCs w:val="24"/>
        </w:rPr>
        <w:t>nte</w:t>
      </w:r>
      <w:proofErr w:type="spellEnd"/>
      <w:r>
        <w:rPr>
          <w:rFonts w:eastAsia="Calibri"/>
          <w:sz w:val="24"/>
          <w:szCs w:val="24"/>
        </w:rPr>
        <w:t xml:space="preserve"> a </w:t>
      </w:r>
      <w:proofErr w:type="spellStart"/>
      <w:r>
        <w:rPr>
          <w:rFonts w:eastAsia="Calibri"/>
          <w:sz w:val="24"/>
          <w:szCs w:val="24"/>
        </w:rPr>
        <w:t>actului</w:t>
      </w:r>
      <w:proofErr w:type="spellEnd"/>
      <w:r>
        <w:rPr>
          <w:rFonts w:eastAsia="Calibri"/>
          <w:sz w:val="24"/>
          <w:szCs w:val="24"/>
        </w:rPr>
        <w:t xml:space="preserve"> </w:t>
      </w:r>
      <w:proofErr w:type="spellStart"/>
      <w:r>
        <w:rPr>
          <w:rFonts w:eastAsia="Calibri"/>
          <w:sz w:val="24"/>
          <w:szCs w:val="24"/>
        </w:rPr>
        <w:t>administrativ</w:t>
      </w:r>
      <w:proofErr w:type="spellEnd"/>
      <w:r>
        <w:rPr>
          <w:rFonts w:eastAsia="Calibri"/>
          <w:sz w:val="24"/>
          <w:szCs w:val="24"/>
        </w:rPr>
        <w:t xml:space="preserve"> </w:t>
      </w:r>
      <w:proofErr w:type="spellStart"/>
      <w:r>
        <w:rPr>
          <w:rFonts w:eastAsia="Calibri"/>
          <w:sz w:val="24"/>
          <w:szCs w:val="24"/>
        </w:rPr>
        <w:t>c</w:t>
      </w:r>
      <w:r w:rsidR="00F16488" w:rsidRPr="002F15DE">
        <w:rPr>
          <w:rFonts w:eastAsia="Calibri"/>
          <w:sz w:val="24"/>
          <w:szCs w:val="24"/>
        </w:rPr>
        <w:t>onside</w:t>
      </w:r>
      <w:r>
        <w:rPr>
          <w:rFonts w:eastAsia="Calibri"/>
          <w:sz w:val="24"/>
          <w:szCs w:val="24"/>
        </w:rPr>
        <w:t>rat</w:t>
      </w:r>
      <w:proofErr w:type="spellEnd"/>
      <w:r>
        <w:rPr>
          <w:rFonts w:eastAsia="Calibri"/>
          <w:sz w:val="24"/>
          <w:szCs w:val="24"/>
        </w:rPr>
        <w:t xml:space="preserve"> </w:t>
      </w:r>
      <w:proofErr w:type="spellStart"/>
      <w:r>
        <w:rPr>
          <w:rFonts w:eastAsia="Calibri"/>
          <w:sz w:val="24"/>
          <w:szCs w:val="24"/>
        </w:rPr>
        <w:t>ilegal</w:t>
      </w:r>
      <w:proofErr w:type="spellEnd"/>
      <w:r>
        <w:rPr>
          <w:rFonts w:eastAsia="Calibri"/>
          <w:sz w:val="24"/>
          <w:szCs w:val="24"/>
        </w:rPr>
        <w:t xml:space="preserve">. </w:t>
      </w:r>
      <w:proofErr w:type="spellStart"/>
      <w:r>
        <w:rPr>
          <w:rFonts w:eastAsia="Calibri"/>
          <w:sz w:val="24"/>
          <w:szCs w:val="24"/>
        </w:rPr>
        <w:t>Autoritatea</w:t>
      </w:r>
      <w:proofErr w:type="spellEnd"/>
      <w:r>
        <w:rPr>
          <w:rFonts w:eastAsia="Calibri"/>
          <w:sz w:val="24"/>
          <w:szCs w:val="24"/>
        </w:rPr>
        <w:t xml:space="preserve"> </w:t>
      </w:r>
      <w:proofErr w:type="spellStart"/>
      <w:r>
        <w:rPr>
          <w:rFonts w:eastAsia="Calibri"/>
          <w:sz w:val="24"/>
          <w:szCs w:val="24"/>
        </w:rPr>
        <w:t>emitentă</w:t>
      </w:r>
      <w:proofErr w:type="spellEnd"/>
      <w:r>
        <w:rPr>
          <w:rFonts w:eastAsia="Calibri"/>
          <w:sz w:val="24"/>
          <w:szCs w:val="24"/>
        </w:rPr>
        <w:t xml:space="preserve"> </w:t>
      </w:r>
      <w:proofErr w:type="spellStart"/>
      <w:r>
        <w:rPr>
          <w:rFonts w:eastAsia="Calibri"/>
          <w:sz w:val="24"/>
          <w:szCs w:val="24"/>
        </w:rPr>
        <w:t>poate</w:t>
      </w:r>
      <w:proofErr w:type="spellEnd"/>
      <w:r>
        <w:rPr>
          <w:rFonts w:eastAsia="Calibri"/>
          <w:sz w:val="24"/>
          <w:szCs w:val="24"/>
        </w:rPr>
        <w:t xml:space="preserve"> </w:t>
      </w:r>
      <w:proofErr w:type="spellStart"/>
      <w:r>
        <w:rPr>
          <w:rFonts w:eastAsia="Calibri"/>
          <w:sz w:val="24"/>
          <w:szCs w:val="24"/>
        </w:rPr>
        <w:t>să</w:t>
      </w:r>
      <w:proofErr w:type="spellEnd"/>
      <w:r>
        <w:rPr>
          <w:rFonts w:eastAsia="Calibri"/>
          <w:sz w:val="24"/>
          <w:szCs w:val="24"/>
        </w:rPr>
        <w:t xml:space="preserve"> </w:t>
      </w:r>
      <w:proofErr w:type="spellStart"/>
      <w:r>
        <w:rPr>
          <w:rFonts w:eastAsia="Calibri"/>
          <w:sz w:val="24"/>
          <w:szCs w:val="24"/>
        </w:rPr>
        <w:t>revoce</w:t>
      </w:r>
      <w:proofErr w:type="spellEnd"/>
      <w:r>
        <w:rPr>
          <w:rFonts w:eastAsia="Calibri"/>
          <w:sz w:val="24"/>
          <w:szCs w:val="24"/>
        </w:rPr>
        <w:t xml:space="preserve"> </w:t>
      </w:r>
      <w:proofErr w:type="spellStart"/>
      <w:r>
        <w:rPr>
          <w:rFonts w:eastAsia="Calibri"/>
          <w:sz w:val="24"/>
          <w:szCs w:val="24"/>
        </w:rPr>
        <w:t>sau</w:t>
      </w:r>
      <w:proofErr w:type="spellEnd"/>
      <w:r>
        <w:rPr>
          <w:rFonts w:eastAsia="Calibri"/>
          <w:sz w:val="24"/>
          <w:szCs w:val="24"/>
        </w:rPr>
        <w:t xml:space="preserve"> </w:t>
      </w:r>
      <w:proofErr w:type="spellStart"/>
      <w:r>
        <w:rPr>
          <w:rFonts w:eastAsia="Calibri"/>
          <w:sz w:val="24"/>
          <w:szCs w:val="24"/>
        </w:rPr>
        <w:t>să</w:t>
      </w:r>
      <w:proofErr w:type="spellEnd"/>
      <w:r>
        <w:rPr>
          <w:rFonts w:eastAsia="Calibri"/>
          <w:sz w:val="24"/>
          <w:szCs w:val="24"/>
        </w:rPr>
        <w:t xml:space="preserve"> </w:t>
      </w:r>
      <w:proofErr w:type="spellStart"/>
      <w:r>
        <w:rPr>
          <w:rFonts w:eastAsia="Calibri"/>
          <w:sz w:val="24"/>
          <w:szCs w:val="24"/>
        </w:rPr>
        <w:t>modifice</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tot </w:t>
      </w:r>
      <w:proofErr w:type="spellStart"/>
      <w:r>
        <w:rPr>
          <w:rFonts w:eastAsia="Calibri"/>
          <w:sz w:val="24"/>
          <w:szCs w:val="24"/>
        </w:rPr>
        <w:t>sau</w:t>
      </w:r>
      <w:proofErr w:type="spellEnd"/>
      <w:r>
        <w:rPr>
          <w:rFonts w:eastAsia="Calibri"/>
          <w:sz w:val="24"/>
          <w:szCs w:val="24"/>
        </w:rPr>
        <w:t xml:space="preserve"> </w:t>
      </w:r>
      <w:proofErr w:type="spellStart"/>
      <w:r>
        <w:rPr>
          <w:rFonts w:eastAsia="Calibri"/>
          <w:sz w:val="24"/>
          <w:szCs w:val="24"/>
        </w:rPr>
        <w:t>î</w:t>
      </w:r>
      <w:r w:rsidR="00F16488" w:rsidRPr="002F15DE">
        <w:rPr>
          <w:rFonts w:eastAsia="Calibri"/>
          <w:sz w:val="24"/>
          <w:szCs w:val="24"/>
        </w:rPr>
        <w:t>n</w:t>
      </w:r>
      <w:proofErr w:type="spellEnd"/>
      <w:r w:rsidR="00F16488" w:rsidRPr="002F15DE">
        <w:rPr>
          <w:rFonts w:eastAsia="Calibri"/>
          <w:sz w:val="24"/>
          <w:szCs w:val="24"/>
        </w:rPr>
        <w:t xml:space="preserve"> </w:t>
      </w:r>
      <w:proofErr w:type="spellStart"/>
      <w:r w:rsidR="005E185D">
        <w:rPr>
          <w:rFonts w:eastAsia="Calibri"/>
          <w:sz w:val="24"/>
          <w:szCs w:val="24"/>
        </w:rPr>
        <w:t>parte</w:t>
      </w:r>
      <w:proofErr w:type="spellEnd"/>
      <w:r w:rsidR="005E185D">
        <w:rPr>
          <w:rFonts w:eastAsia="Calibri"/>
          <w:sz w:val="24"/>
          <w:szCs w:val="24"/>
        </w:rPr>
        <w:t xml:space="preserve">, </w:t>
      </w:r>
      <w:proofErr w:type="spellStart"/>
      <w:r w:rsidR="005E185D">
        <w:rPr>
          <w:rFonts w:eastAsia="Calibri"/>
          <w:sz w:val="24"/>
          <w:szCs w:val="24"/>
        </w:rPr>
        <w:t>actul</w:t>
      </w:r>
      <w:proofErr w:type="spellEnd"/>
      <w:r w:rsidR="005E185D">
        <w:rPr>
          <w:rFonts w:eastAsia="Calibri"/>
          <w:sz w:val="24"/>
          <w:szCs w:val="24"/>
        </w:rPr>
        <w:t xml:space="preserve"> </w:t>
      </w:r>
      <w:proofErr w:type="spellStart"/>
      <w:r w:rsidR="005E185D">
        <w:rPr>
          <w:rFonts w:eastAsia="Calibri"/>
          <w:sz w:val="24"/>
          <w:szCs w:val="24"/>
        </w:rPr>
        <w:t>administrativ</w:t>
      </w:r>
      <w:proofErr w:type="spellEnd"/>
      <w:r w:rsidR="005E185D">
        <w:rPr>
          <w:rFonts w:eastAsia="Calibri"/>
          <w:sz w:val="24"/>
          <w:szCs w:val="24"/>
        </w:rPr>
        <w:t xml:space="preserve">, </w:t>
      </w:r>
      <w:proofErr w:type="spellStart"/>
      <w:r w:rsidR="005E185D">
        <w:rPr>
          <w:rFonts w:eastAsia="Calibri"/>
          <w:sz w:val="24"/>
          <w:szCs w:val="24"/>
        </w:rPr>
        <w:t>d</w:t>
      </w:r>
      <w:r w:rsidR="00954782">
        <w:rPr>
          <w:rFonts w:eastAsia="Calibri"/>
          <w:sz w:val="24"/>
          <w:szCs w:val="24"/>
        </w:rPr>
        <w:t>ând</w:t>
      </w:r>
      <w:proofErr w:type="spellEnd"/>
      <w:r w:rsidR="00954782">
        <w:rPr>
          <w:rFonts w:eastAsia="Calibri"/>
          <w:sz w:val="24"/>
          <w:szCs w:val="24"/>
        </w:rPr>
        <w:t xml:space="preserve"> curs </w:t>
      </w:r>
      <w:proofErr w:type="spellStart"/>
      <w:r w:rsidR="00954782">
        <w:rPr>
          <w:rFonts w:eastAsia="Calibri"/>
          <w:sz w:val="24"/>
          <w:szCs w:val="24"/>
        </w:rPr>
        <w:t>solicitării</w:t>
      </w:r>
      <w:proofErr w:type="spellEnd"/>
      <w:r w:rsidR="00954782">
        <w:rPr>
          <w:rFonts w:eastAsia="Calibri"/>
          <w:sz w:val="24"/>
          <w:szCs w:val="24"/>
        </w:rPr>
        <w:t xml:space="preserve"> </w:t>
      </w:r>
      <w:proofErr w:type="spellStart"/>
      <w:r w:rsidR="00F16488" w:rsidRPr="002F15DE">
        <w:rPr>
          <w:rFonts w:eastAsia="Calibri"/>
          <w:sz w:val="24"/>
          <w:szCs w:val="24"/>
        </w:rPr>
        <w:t>pref</w:t>
      </w:r>
      <w:r w:rsidR="005E185D">
        <w:rPr>
          <w:rFonts w:eastAsia="Calibri"/>
          <w:sz w:val="24"/>
          <w:szCs w:val="24"/>
        </w:rPr>
        <w:t>ectul</w:t>
      </w:r>
      <w:r w:rsidR="00954782">
        <w:rPr>
          <w:rFonts w:eastAsia="Calibri"/>
          <w:sz w:val="24"/>
          <w:szCs w:val="24"/>
        </w:rPr>
        <w:t>ui</w:t>
      </w:r>
      <w:proofErr w:type="spellEnd"/>
      <w:r w:rsidR="005E185D">
        <w:rPr>
          <w:rFonts w:eastAsia="Calibri"/>
          <w:sz w:val="24"/>
          <w:szCs w:val="24"/>
        </w:rPr>
        <w:t xml:space="preserve">, </w:t>
      </w:r>
      <w:proofErr w:type="spellStart"/>
      <w:r w:rsidR="005E185D">
        <w:rPr>
          <w:rFonts w:eastAsia="Calibri"/>
          <w:sz w:val="24"/>
          <w:szCs w:val="24"/>
        </w:rPr>
        <w:t>sau</w:t>
      </w:r>
      <w:proofErr w:type="spellEnd"/>
      <w:r w:rsidR="005E185D">
        <w:rPr>
          <w:rFonts w:eastAsia="Calibri"/>
          <w:sz w:val="24"/>
          <w:szCs w:val="24"/>
        </w:rPr>
        <w:t xml:space="preserve"> </w:t>
      </w:r>
      <w:proofErr w:type="spellStart"/>
      <w:r w:rsidR="005E185D">
        <w:rPr>
          <w:rFonts w:eastAsia="Calibri"/>
          <w:sz w:val="24"/>
          <w:szCs w:val="24"/>
        </w:rPr>
        <w:t>poate</w:t>
      </w:r>
      <w:proofErr w:type="spellEnd"/>
      <w:r w:rsidR="005E185D">
        <w:rPr>
          <w:rFonts w:eastAsia="Calibri"/>
          <w:sz w:val="24"/>
          <w:szCs w:val="24"/>
        </w:rPr>
        <w:t xml:space="preserve"> </w:t>
      </w:r>
      <w:proofErr w:type="spellStart"/>
      <w:r w:rsidR="00954782">
        <w:rPr>
          <w:rFonts w:eastAsia="Calibri"/>
          <w:sz w:val="24"/>
          <w:szCs w:val="24"/>
        </w:rPr>
        <w:t>hotărâ</w:t>
      </w:r>
      <w:proofErr w:type="spellEnd"/>
      <w:r w:rsidR="00954782">
        <w:rPr>
          <w:rFonts w:eastAsia="Calibri"/>
          <w:sz w:val="24"/>
          <w:szCs w:val="24"/>
        </w:rPr>
        <w:t xml:space="preserve"> </w:t>
      </w:r>
      <w:proofErr w:type="spellStart"/>
      <w:r w:rsidR="00954782">
        <w:rPr>
          <w:rFonts w:eastAsia="Calibri"/>
          <w:sz w:val="24"/>
          <w:szCs w:val="24"/>
        </w:rPr>
        <w:t>menținerea</w:t>
      </w:r>
      <w:proofErr w:type="spellEnd"/>
      <w:r w:rsidR="00954782">
        <w:rPr>
          <w:rFonts w:eastAsia="Calibri"/>
          <w:sz w:val="24"/>
          <w:szCs w:val="24"/>
        </w:rPr>
        <w:t xml:space="preserve"> </w:t>
      </w:r>
      <w:proofErr w:type="spellStart"/>
      <w:r w:rsidR="00954782">
        <w:rPr>
          <w:rFonts w:eastAsia="Calibri"/>
          <w:sz w:val="24"/>
          <w:szCs w:val="24"/>
        </w:rPr>
        <w:t>actului</w:t>
      </w:r>
      <w:proofErr w:type="spellEnd"/>
      <w:r w:rsidR="00954782">
        <w:rPr>
          <w:rFonts w:eastAsia="Calibri"/>
          <w:sz w:val="24"/>
          <w:szCs w:val="24"/>
        </w:rPr>
        <w:t xml:space="preserve"> </w:t>
      </w:r>
      <w:proofErr w:type="spellStart"/>
      <w:r w:rsidR="00954782">
        <w:rPr>
          <w:rFonts w:eastAsia="Calibri"/>
          <w:sz w:val="24"/>
          <w:szCs w:val="24"/>
        </w:rPr>
        <w:t>în</w:t>
      </w:r>
      <w:proofErr w:type="spellEnd"/>
      <w:r w:rsidR="00954782">
        <w:rPr>
          <w:rFonts w:eastAsia="Calibri"/>
          <w:sz w:val="24"/>
          <w:szCs w:val="24"/>
        </w:rPr>
        <w:t xml:space="preserve"> forma </w:t>
      </w:r>
      <w:proofErr w:type="spellStart"/>
      <w:r w:rsidR="00954782">
        <w:rPr>
          <w:rFonts w:eastAsia="Calibri"/>
          <w:sz w:val="24"/>
          <w:szCs w:val="24"/>
        </w:rPr>
        <w:t>adoptată</w:t>
      </w:r>
      <w:proofErr w:type="spellEnd"/>
      <w:r w:rsidR="00954782">
        <w:rPr>
          <w:rFonts w:eastAsia="Calibri"/>
          <w:sz w:val="24"/>
          <w:szCs w:val="24"/>
        </w:rPr>
        <w:t xml:space="preserve"> </w:t>
      </w:r>
      <w:proofErr w:type="spellStart"/>
      <w:r w:rsidR="00954782">
        <w:rPr>
          <w:rFonts w:eastAsia="Calibri"/>
          <w:sz w:val="24"/>
          <w:szCs w:val="24"/>
        </w:rPr>
        <w:t>inițială</w:t>
      </w:r>
      <w:proofErr w:type="spellEnd"/>
      <w:r w:rsidR="00954782">
        <w:rPr>
          <w:rFonts w:eastAsia="Calibri"/>
          <w:sz w:val="24"/>
          <w:szCs w:val="24"/>
        </w:rPr>
        <w:t xml:space="preserve">, </w:t>
      </w:r>
      <w:proofErr w:type="spellStart"/>
      <w:r w:rsidR="00954782">
        <w:rPr>
          <w:rFonts w:eastAsia="Calibri"/>
          <w:sz w:val="24"/>
          <w:szCs w:val="24"/>
        </w:rPr>
        <w:t>ignorând</w:t>
      </w:r>
      <w:proofErr w:type="spellEnd"/>
      <w:r w:rsidR="00954782">
        <w:rPr>
          <w:rFonts w:eastAsia="Calibri"/>
          <w:sz w:val="24"/>
          <w:szCs w:val="24"/>
        </w:rPr>
        <w:t xml:space="preserve"> </w:t>
      </w:r>
      <w:proofErr w:type="spellStart"/>
      <w:r w:rsidR="00954782">
        <w:rPr>
          <w:rFonts w:eastAsia="Calibri"/>
          <w:sz w:val="24"/>
          <w:szCs w:val="24"/>
        </w:rPr>
        <w:t>cererea</w:t>
      </w:r>
      <w:proofErr w:type="spellEnd"/>
      <w:r w:rsidR="00954782">
        <w:rPr>
          <w:rFonts w:eastAsia="Calibri"/>
          <w:sz w:val="24"/>
          <w:szCs w:val="24"/>
        </w:rPr>
        <w:t xml:space="preserve"> </w:t>
      </w:r>
      <w:proofErr w:type="spellStart"/>
      <w:r w:rsidR="00954782">
        <w:rPr>
          <w:rFonts w:eastAsia="Calibri"/>
          <w:sz w:val="24"/>
          <w:szCs w:val="24"/>
        </w:rPr>
        <w:t>prefectului</w:t>
      </w:r>
      <w:proofErr w:type="spellEnd"/>
      <w:r w:rsidR="005E185D">
        <w:rPr>
          <w:rFonts w:eastAsia="Calibri"/>
          <w:sz w:val="24"/>
          <w:szCs w:val="24"/>
        </w:rPr>
        <w:t xml:space="preserve">. </w:t>
      </w:r>
      <w:r w:rsidR="001E77C4">
        <w:rPr>
          <w:rFonts w:eastAsia="Calibri"/>
          <w:sz w:val="24"/>
          <w:szCs w:val="24"/>
        </w:rPr>
        <w:t xml:space="preserve">2) </w:t>
      </w:r>
      <w:proofErr w:type="spellStart"/>
      <w:r w:rsidR="001E77C4">
        <w:rPr>
          <w:rFonts w:eastAsia="Calibri"/>
          <w:sz w:val="24"/>
          <w:szCs w:val="24"/>
        </w:rPr>
        <w:t>În</w:t>
      </w:r>
      <w:proofErr w:type="spellEnd"/>
      <w:r w:rsidR="001E77C4">
        <w:rPr>
          <w:rFonts w:eastAsia="Calibri"/>
          <w:sz w:val="24"/>
          <w:szCs w:val="24"/>
        </w:rPr>
        <w:t xml:space="preserve"> </w:t>
      </w:r>
      <w:proofErr w:type="spellStart"/>
      <w:r w:rsidR="00EE0CFD">
        <w:rPr>
          <w:rFonts w:eastAsia="Calibri"/>
          <w:sz w:val="24"/>
          <w:szCs w:val="24"/>
        </w:rPr>
        <w:t>situația</w:t>
      </w:r>
      <w:proofErr w:type="spellEnd"/>
      <w:r w:rsidR="00EE0CFD">
        <w:rPr>
          <w:rFonts w:eastAsia="Calibri"/>
          <w:sz w:val="24"/>
          <w:szCs w:val="24"/>
        </w:rPr>
        <w:t xml:space="preserve"> </w:t>
      </w:r>
      <w:proofErr w:type="spellStart"/>
      <w:r w:rsidR="00EE0CFD">
        <w:rPr>
          <w:rFonts w:eastAsia="Calibri"/>
          <w:sz w:val="24"/>
          <w:szCs w:val="24"/>
        </w:rPr>
        <w:t>în</w:t>
      </w:r>
      <w:proofErr w:type="spellEnd"/>
      <w:r w:rsidR="001E77C4">
        <w:rPr>
          <w:rFonts w:eastAsia="Calibri"/>
          <w:sz w:val="24"/>
          <w:szCs w:val="24"/>
        </w:rPr>
        <w:t xml:space="preserve"> </w:t>
      </w:r>
      <w:proofErr w:type="spellStart"/>
      <w:r w:rsidR="001E77C4">
        <w:rPr>
          <w:rFonts w:eastAsia="Calibri"/>
          <w:sz w:val="24"/>
          <w:szCs w:val="24"/>
        </w:rPr>
        <w:t>î</w:t>
      </w:r>
      <w:r w:rsidR="00F16488" w:rsidRPr="002F15DE">
        <w:rPr>
          <w:rFonts w:eastAsia="Calibri"/>
          <w:sz w:val="24"/>
          <w:szCs w:val="24"/>
        </w:rPr>
        <w:t>n</w:t>
      </w:r>
      <w:proofErr w:type="spellEnd"/>
      <w:r w:rsidR="00F16488" w:rsidRPr="002F15DE">
        <w:rPr>
          <w:rFonts w:eastAsia="Calibri"/>
          <w:sz w:val="24"/>
          <w:szCs w:val="24"/>
        </w:rPr>
        <w:t xml:space="preserve"> car</w:t>
      </w:r>
      <w:r w:rsidR="00EE0CFD">
        <w:rPr>
          <w:rFonts w:eastAsia="Calibri"/>
          <w:sz w:val="24"/>
          <w:szCs w:val="24"/>
        </w:rPr>
        <w:t xml:space="preserve">e </w:t>
      </w:r>
      <w:proofErr w:type="spellStart"/>
      <w:r w:rsidR="00EE0CFD">
        <w:rPr>
          <w:rFonts w:eastAsia="Calibri"/>
          <w:sz w:val="24"/>
          <w:szCs w:val="24"/>
        </w:rPr>
        <w:t>autoritatea</w:t>
      </w:r>
      <w:proofErr w:type="spellEnd"/>
      <w:r w:rsidR="00EE0CFD">
        <w:rPr>
          <w:rFonts w:eastAsia="Calibri"/>
          <w:sz w:val="24"/>
          <w:szCs w:val="24"/>
        </w:rPr>
        <w:t xml:space="preserve"> </w:t>
      </w:r>
      <w:proofErr w:type="spellStart"/>
      <w:r w:rsidR="00EE0CFD">
        <w:rPr>
          <w:rFonts w:eastAsia="Calibri"/>
          <w:sz w:val="24"/>
          <w:szCs w:val="24"/>
        </w:rPr>
        <w:t>emitentă</w:t>
      </w:r>
      <w:proofErr w:type="spellEnd"/>
      <w:r w:rsidR="00EE0CFD">
        <w:rPr>
          <w:rFonts w:eastAsia="Calibri"/>
          <w:sz w:val="24"/>
          <w:szCs w:val="24"/>
        </w:rPr>
        <w:t xml:space="preserve"> nu </w:t>
      </w:r>
      <w:proofErr w:type="spellStart"/>
      <w:r w:rsidR="00EE0CFD">
        <w:rPr>
          <w:rFonts w:eastAsia="Calibri"/>
          <w:sz w:val="24"/>
          <w:szCs w:val="24"/>
        </w:rPr>
        <w:t>recurge</w:t>
      </w:r>
      <w:proofErr w:type="spellEnd"/>
      <w:r w:rsidR="00EE0CFD">
        <w:rPr>
          <w:rFonts w:eastAsia="Calibri"/>
          <w:sz w:val="24"/>
          <w:szCs w:val="24"/>
        </w:rPr>
        <w:t xml:space="preserve"> la </w:t>
      </w:r>
      <w:proofErr w:type="spellStart"/>
      <w:r w:rsidR="001E77C4">
        <w:rPr>
          <w:rFonts w:eastAsia="Calibri"/>
          <w:sz w:val="24"/>
          <w:szCs w:val="24"/>
        </w:rPr>
        <w:t>modific</w:t>
      </w:r>
      <w:r w:rsidR="00EE0CFD">
        <w:rPr>
          <w:rFonts w:eastAsia="Calibri"/>
          <w:sz w:val="24"/>
          <w:szCs w:val="24"/>
        </w:rPr>
        <w:t>area</w:t>
      </w:r>
      <w:proofErr w:type="spellEnd"/>
      <w:r w:rsidR="00EE0CFD">
        <w:rPr>
          <w:rFonts w:eastAsia="Calibri"/>
          <w:sz w:val="24"/>
          <w:szCs w:val="24"/>
        </w:rPr>
        <w:t xml:space="preserve"> </w:t>
      </w:r>
      <w:proofErr w:type="spellStart"/>
      <w:r w:rsidR="00EE0CFD">
        <w:rPr>
          <w:rFonts w:eastAsia="Calibri"/>
          <w:sz w:val="24"/>
          <w:szCs w:val="24"/>
        </w:rPr>
        <w:t>sau</w:t>
      </w:r>
      <w:proofErr w:type="spellEnd"/>
      <w:r w:rsidR="00EE0CFD">
        <w:rPr>
          <w:rFonts w:eastAsia="Calibri"/>
          <w:sz w:val="24"/>
          <w:szCs w:val="24"/>
        </w:rPr>
        <w:t xml:space="preserve"> </w:t>
      </w:r>
      <w:proofErr w:type="spellStart"/>
      <w:r w:rsidR="00EE0CFD">
        <w:rPr>
          <w:rFonts w:eastAsia="Calibri"/>
          <w:sz w:val="24"/>
          <w:szCs w:val="24"/>
        </w:rPr>
        <w:t>revocarea</w:t>
      </w:r>
      <w:proofErr w:type="spellEnd"/>
      <w:r w:rsidR="00F16488" w:rsidRPr="002F15DE">
        <w:rPr>
          <w:rFonts w:eastAsia="Calibri"/>
          <w:sz w:val="24"/>
          <w:szCs w:val="24"/>
        </w:rPr>
        <w:t xml:space="preserve"> </w:t>
      </w:r>
      <w:proofErr w:type="spellStart"/>
      <w:r w:rsidR="00F16488" w:rsidRPr="002F15DE">
        <w:rPr>
          <w:rFonts w:eastAsia="Calibri"/>
          <w:sz w:val="24"/>
          <w:szCs w:val="24"/>
        </w:rPr>
        <w:t>actul</w:t>
      </w:r>
      <w:r w:rsidR="00EE0CFD">
        <w:rPr>
          <w:rFonts w:eastAsia="Calibri"/>
          <w:sz w:val="24"/>
          <w:szCs w:val="24"/>
        </w:rPr>
        <w:t>ui</w:t>
      </w:r>
      <w:proofErr w:type="spellEnd"/>
      <w:r w:rsidR="00F16488" w:rsidRPr="002F15DE">
        <w:rPr>
          <w:rFonts w:eastAsia="Calibri"/>
          <w:sz w:val="24"/>
          <w:szCs w:val="24"/>
        </w:rPr>
        <w:t xml:space="preserve"> </w:t>
      </w:r>
      <w:proofErr w:type="spellStart"/>
      <w:r w:rsidR="00F16488" w:rsidRPr="002F15DE">
        <w:rPr>
          <w:rFonts w:eastAsia="Calibri"/>
          <w:sz w:val="24"/>
          <w:szCs w:val="24"/>
        </w:rPr>
        <w:t>administrativ</w:t>
      </w:r>
      <w:proofErr w:type="spellEnd"/>
      <w:r w:rsidR="00F16488" w:rsidRPr="002F15DE">
        <w:rPr>
          <w:rFonts w:eastAsia="Calibri"/>
          <w:sz w:val="24"/>
          <w:szCs w:val="24"/>
        </w:rPr>
        <w:t xml:space="preserve">, </w:t>
      </w:r>
      <w:proofErr w:type="spellStart"/>
      <w:r w:rsidR="001E77C4">
        <w:rPr>
          <w:rFonts w:eastAsia="Calibri"/>
          <w:sz w:val="24"/>
          <w:szCs w:val="24"/>
        </w:rPr>
        <w:t>prefectul</w:t>
      </w:r>
      <w:proofErr w:type="spellEnd"/>
      <w:r w:rsidR="001E77C4">
        <w:rPr>
          <w:rFonts w:eastAsia="Calibri"/>
          <w:sz w:val="24"/>
          <w:szCs w:val="24"/>
        </w:rPr>
        <w:t xml:space="preserve"> </w:t>
      </w:r>
      <w:proofErr w:type="spellStart"/>
      <w:r w:rsidR="001E77C4">
        <w:rPr>
          <w:rFonts w:eastAsia="Calibri"/>
          <w:sz w:val="24"/>
          <w:szCs w:val="24"/>
        </w:rPr>
        <w:t>este</w:t>
      </w:r>
      <w:proofErr w:type="spellEnd"/>
      <w:r w:rsidR="001E77C4">
        <w:rPr>
          <w:rFonts w:eastAsia="Calibri"/>
          <w:sz w:val="24"/>
          <w:szCs w:val="24"/>
        </w:rPr>
        <w:t xml:space="preserve"> </w:t>
      </w:r>
      <w:proofErr w:type="spellStart"/>
      <w:r w:rsidR="001E77C4">
        <w:rPr>
          <w:rFonts w:eastAsia="Calibri"/>
          <w:sz w:val="24"/>
          <w:szCs w:val="24"/>
        </w:rPr>
        <w:t>îndriduit</w:t>
      </w:r>
      <w:proofErr w:type="spellEnd"/>
      <w:r w:rsidR="001E77C4">
        <w:rPr>
          <w:rFonts w:eastAsia="Calibri"/>
          <w:sz w:val="24"/>
          <w:szCs w:val="24"/>
        </w:rPr>
        <w:t xml:space="preserve"> </w:t>
      </w:r>
      <w:proofErr w:type="spellStart"/>
      <w:r w:rsidR="001E77C4">
        <w:rPr>
          <w:rFonts w:eastAsia="Calibri"/>
          <w:sz w:val="24"/>
          <w:szCs w:val="24"/>
        </w:rPr>
        <w:t>să</w:t>
      </w:r>
      <w:proofErr w:type="spellEnd"/>
      <w:r w:rsidR="001E77C4">
        <w:rPr>
          <w:rFonts w:eastAsia="Calibri"/>
          <w:sz w:val="24"/>
          <w:szCs w:val="24"/>
        </w:rPr>
        <w:t xml:space="preserve"> se </w:t>
      </w:r>
      <w:proofErr w:type="spellStart"/>
      <w:r w:rsidR="001E77C4">
        <w:rPr>
          <w:rFonts w:eastAsia="Calibri"/>
          <w:sz w:val="24"/>
          <w:szCs w:val="24"/>
        </w:rPr>
        <w:t>adreseze</w:t>
      </w:r>
      <w:proofErr w:type="spellEnd"/>
      <w:r w:rsidR="001E77C4">
        <w:rPr>
          <w:rFonts w:eastAsia="Calibri"/>
          <w:sz w:val="24"/>
          <w:szCs w:val="24"/>
        </w:rPr>
        <w:t xml:space="preserve"> </w:t>
      </w:r>
      <w:proofErr w:type="spellStart"/>
      <w:r w:rsidR="001E77C4">
        <w:rPr>
          <w:rFonts w:eastAsia="Calibri"/>
          <w:sz w:val="24"/>
          <w:szCs w:val="24"/>
        </w:rPr>
        <w:t>instanț</w:t>
      </w:r>
      <w:r w:rsidR="00F16488" w:rsidRPr="002F15DE">
        <w:rPr>
          <w:rFonts w:eastAsia="Calibri"/>
          <w:sz w:val="24"/>
          <w:szCs w:val="24"/>
        </w:rPr>
        <w:t>ei</w:t>
      </w:r>
      <w:proofErr w:type="spellEnd"/>
      <w:r w:rsidR="00F16488" w:rsidRPr="002F15DE">
        <w:rPr>
          <w:rFonts w:eastAsia="Calibri"/>
          <w:sz w:val="24"/>
          <w:szCs w:val="24"/>
        </w:rPr>
        <w:t xml:space="preserve"> de </w:t>
      </w:r>
      <w:proofErr w:type="spellStart"/>
      <w:r w:rsidR="00F16488" w:rsidRPr="002F15DE">
        <w:rPr>
          <w:rFonts w:eastAsia="Calibri"/>
          <w:sz w:val="24"/>
          <w:szCs w:val="24"/>
        </w:rPr>
        <w:t>contencios</w:t>
      </w:r>
      <w:proofErr w:type="spellEnd"/>
      <w:r w:rsidR="00F16488" w:rsidRPr="002F15DE">
        <w:rPr>
          <w:rFonts w:eastAsia="Calibri"/>
          <w:sz w:val="24"/>
          <w:szCs w:val="24"/>
        </w:rPr>
        <w:t xml:space="preserve"> </w:t>
      </w:r>
      <w:proofErr w:type="spellStart"/>
      <w:r w:rsidR="00F16488" w:rsidRPr="002F15DE">
        <w:rPr>
          <w:rFonts w:eastAsia="Calibri"/>
          <w:sz w:val="24"/>
          <w:szCs w:val="24"/>
        </w:rPr>
        <w:t>administrativ</w:t>
      </w:r>
      <w:proofErr w:type="spellEnd"/>
      <w:r w:rsidR="00F16488" w:rsidRPr="002F15DE">
        <w:rPr>
          <w:rFonts w:eastAsia="Calibri"/>
          <w:sz w:val="24"/>
          <w:szCs w:val="24"/>
        </w:rPr>
        <w:t xml:space="preserve"> </w:t>
      </w:r>
      <w:proofErr w:type="spellStart"/>
      <w:r w:rsidR="00EE0CFD">
        <w:rPr>
          <w:rFonts w:eastAsia="Calibri"/>
          <w:sz w:val="24"/>
          <w:szCs w:val="24"/>
        </w:rPr>
        <w:t>solicitând</w:t>
      </w:r>
      <w:proofErr w:type="spellEnd"/>
      <w:r w:rsidR="00F16488" w:rsidRPr="002F15DE">
        <w:rPr>
          <w:rFonts w:eastAsia="Calibri"/>
          <w:sz w:val="24"/>
          <w:szCs w:val="24"/>
        </w:rPr>
        <w:t xml:space="preserve"> </w:t>
      </w:r>
      <w:proofErr w:type="spellStart"/>
      <w:r w:rsidR="00F16488" w:rsidRPr="002F15DE">
        <w:rPr>
          <w:rFonts w:eastAsia="Calibri"/>
          <w:sz w:val="24"/>
          <w:szCs w:val="24"/>
        </w:rPr>
        <w:t>anularea</w:t>
      </w:r>
      <w:proofErr w:type="spellEnd"/>
      <w:r w:rsidR="00F16488" w:rsidRPr="002F15DE">
        <w:rPr>
          <w:rFonts w:eastAsia="Calibri"/>
          <w:sz w:val="24"/>
          <w:szCs w:val="24"/>
        </w:rPr>
        <w:t xml:space="preserve"> </w:t>
      </w:r>
      <w:proofErr w:type="spellStart"/>
      <w:r w:rsidR="00F16488" w:rsidRPr="002F15DE">
        <w:rPr>
          <w:rFonts w:eastAsia="Calibri"/>
          <w:sz w:val="24"/>
          <w:szCs w:val="24"/>
        </w:rPr>
        <w:t>actului</w:t>
      </w:r>
      <w:proofErr w:type="spellEnd"/>
      <w:r w:rsidR="00F16488" w:rsidRPr="002F15DE">
        <w:rPr>
          <w:rFonts w:eastAsia="Calibri"/>
          <w:sz w:val="24"/>
          <w:szCs w:val="24"/>
        </w:rPr>
        <w:t xml:space="preserve"> </w:t>
      </w:r>
      <w:proofErr w:type="spellStart"/>
      <w:r w:rsidR="00F16488" w:rsidRPr="002F15DE">
        <w:rPr>
          <w:rFonts w:eastAsia="Calibri"/>
          <w:sz w:val="24"/>
          <w:szCs w:val="24"/>
        </w:rPr>
        <w:t>administrativ</w:t>
      </w:r>
      <w:proofErr w:type="spellEnd"/>
      <w:r w:rsidR="00F16488" w:rsidRPr="002F15DE">
        <w:rPr>
          <w:rFonts w:eastAsia="Calibri"/>
          <w:sz w:val="24"/>
          <w:szCs w:val="24"/>
        </w:rPr>
        <w:t xml:space="preserve"> </w:t>
      </w:r>
      <w:proofErr w:type="spellStart"/>
      <w:r w:rsidR="00F16488" w:rsidRPr="002F15DE">
        <w:rPr>
          <w:rFonts w:eastAsia="Calibri"/>
          <w:sz w:val="24"/>
          <w:szCs w:val="24"/>
        </w:rPr>
        <w:t>considerat</w:t>
      </w:r>
      <w:proofErr w:type="spellEnd"/>
      <w:r w:rsidR="00F16488" w:rsidRPr="002F15DE">
        <w:rPr>
          <w:rFonts w:eastAsia="Calibri"/>
          <w:sz w:val="24"/>
          <w:szCs w:val="24"/>
        </w:rPr>
        <w:t xml:space="preserve"> </w:t>
      </w:r>
      <w:proofErr w:type="spellStart"/>
      <w:r w:rsidR="00F16488" w:rsidRPr="002F15DE">
        <w:rPr>
          <w:rFonts w:eastAsia="Calibri"/>
          <w:sz w:val="24"/>
          <w:szCs w:val="24"/>
        </w:rPr>
        <w:t>ilegal</w:t>
      </w:r>
      <w:proofErr w:type="spellEnd"/>
      <w:r w:rsidR="00F16488" w:rsidRPr="002F15DE">
        <w:rPr>
          <w:rFonts w:eastAsia="Calibri"/>
          <w:sz w:val="24"/>
          <w:szCs w:val="24"/>
        </w:rPr>
        <w:t>.</w:t>
      </w:r>
      <w:r w:rsidR="00261A23" w:rsidRPr="00261A23">
        <w:rPr>
          <w:rFonts w:eastAsia="Calibri"/>
          <w:sz w:val="24"/>
          <w:szCs w:val="24"/>
        </w:rPr>
        <w:t xml:space="preserve"> </w:t>
      </w:r>
    </w:p>
    <w:p w14:paraId="6E2273FD" w14:textId="77777777" w:rsidR="00020FD4" w:rsidRPr="003008B6" w:rsidRDefault="00D65A6F" w:rsidP="006D3E18">
      <w:pPr>
        <w:ind w:firstLine="720"/>
        <w:jc w:val="both"/>
        <w:rPr>
          <w:sz w:val="24"/>
          <w:szCs w:val="24"/>
        </w:rPr>
      </w:pPr>
      <w:proofErr w:type="spellStart"/>
      <w:r>
        <w:rPr>
          <w:rFonts w:eastAsia="Calibri"/>
          <w:sz w:val="24"/>
          <w:szCs w:val="24"/>
        </w:rPr>
        <w:t>Acest</w:t>
      </w:r>
      <w:proofErr w:type="spellEnd"/>
      <w:r>
        <w:rPr>
          <w:rFonts w:eastAsia="Calibri"/>
          <w:sz w:val="24"/>
          <w:szCs w:val="24"/>
        </w:rPr>
        <w:t xml:space="preserve"> tip de </w:t>
      </w:r>
      <w:proofErr w:type="spellStart"/>
      <w:r>
        <w:rPr>
          <w:rFonts w:eastAsia="Calibri"/>
          <w:sz w:val="24"/>
          <w:szCs w:val="24"/>
        </w:rPr>
        <w:t>raport</w:t>
      </w:r>
      <w:proofErr w:type="spellEnd"/>
      <w:r>
        <w:rPr>
          <w:rFonts w:eastAsia="Calibri"/>
          <w:sz w:val="24"/>
          <w:szCs w:val="24"/>
        </w:rPr>
        <w:t xml:space="preserve"> juridic nu </w:t>
      </w:r>
      <w:proofErr w:type="spellStart"/>
      <w:r>
        <w:rPr>
          <w:rFonts w:eastAsia="Calibri"/>
          <w:sz w:val="24"/>
          <w:szCs w:val="24"/>
        </w:rPr>
        <w:t>poate</w:t>
      </w:r>
      <w:proofErr w:type="spellEnd"/>
      <w:r>
        <w:rPr>
          <w:rFonts w:eastAsia="Calibri"/>
          <w:sz w:val="24"/>
          <w:szCs w:val="24"/>
        </w:rPr>
        <w:t xml:space="preserve"> fi </w:t>
      </w:r>
      <w:proofErr w:type="spellStart"/>
      <w:r>
        <w:rPr>
          <w:rFonts w:eastAsia="Calibri"/>
          <w:sz w:val="24"/>
          <w:szCs w:val="24"/>
        </w:rPr>
        <w:t>asimilat</w:t>
      </w:r>
      <w:proofErr w:type="spellEnd"/>
      <w:r>
        <w:rPr>
          <w:rFonts w:eastAsia="Calibri"/>
          <w:sz w:val="24"/>
          <w:szCs w:val="24"/>
        </w:rPr>
        <w:t xml:space="preserve"> sub </w:t>
      </w:r>
      <w:proofErr w:type="spellStart"/>
      <w:r>
        <w:rPr>
          <w:rFonts w:eastAsia="Calibri"/>
          <w:sz w:val="24"/>
          <w:szCs w:val="24"/>
        </w:rPr>
        <w:t>nici</w:t>
      </w:r>
      <w:proofErr w:type="spellEnd"/>
      <w:r>
        <w:rPr>
          <w:rFonts w:eastAsia="Calibri"/>
          <w:sz w:val="24"/>
          <w:szCs w:val="24"/>
        </w:rPr>
        <w:t xml:space="preserve"> o </w:t>
      </w:r>
      <w:proofErr w:type="spellStart"/>
      <w:r>
        <w:rPr>
          <w:rFonts w:eastAsia="Calibri"/>
          <w:sz w:val="24"/>
          <w:szCs w:val="24"/>
        </w:rPr>
        <w:t>formă</w:t>
      </w:r>
      <w:proofErr w:type="spellEnd"/>
      <w:r>
        <w:rPr>
          <w:rFonts w:eastAsia="Calibri"/>
          <w:sz w:val="24"/>
          <w:szCs w:val="24"/>
        </w:rPr>
        <w:t xml:space="preserve"> </w:t>
      </w:r>
      <w:proofErr w:type="spellStart"/>
      <w:r>
        <w:rPr>
          <w:rFonts w:eastAsia="Calibri"/>
          <w:sz w:val="24"/>
          <w:szCs w:val="24"/>
        </w:rPr>
        <w:t>raporturilor</w:t>
      </w:r>
      <w:proofErr w:type="spellEnd"/>
      <w:r>
        <w:rPr>
          <w:rFonts w:eastAsia="Calibri"/>
          <w:sz w:val="24"/>
          <w:szCs w:val="24"/>
        </w:rPr>
        <w:t xml:space="preserve"> de </w:t>
      </w:r>
      <w:proofErr w:type="spellStart"/>
      <w:r>
        <w:rPr>
          <w:rFonts w:eastAsia="Calibri"/>
          <w:sz w:val="24"/>
          <w:szCs w:val="24"/>
        </w:rPr>
        <w:t>subordonare</w:t>
      </w:r>
      <w:proofErr w:type="spellEnd"/>
      <w:r>
        <w:rPr>
          <w:rFonts w:eastAsia="Calibri"/>
          <w:sz w:val="24"/>
          <w:szCs w:val="24"/>
        </w:rPr>
        <w:t xml:space="preserve">. Un argument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acest</w:t>
      </w:r>
      <w:proofErr w:type="spellEnd"/>
      <w:r>
        <w:rPr>
          <w:rFonts w:eastAsia="Calibri"/>
          <w:sz w:val="24"/>
          <w:szCs w:val="24"/>
        </w:rPr>
        <w:t xml:space="preserve"> </w:t>
      </w:r>
      <w:proofErr w:type="spellStart"/>
      <w:r>
        <w:rPr>
          <w:rFonts w:eastAsia="Calibri"/>
          <w:sz w:val="24"/>
          <w:szCs w:val="24"/>
        </w:rPr>
        <w:t>sens</w:t>
      </w:r>
      <w:proofErr w:type="spellEnd"/>
      <w:r>
        <w:rPr>
          <w:rFonts w:eastAsia="Calibri"/>
          <w:sz w:val="24"/>
          <w:szCs w:val="24"/>
        </w:rPr>
        <w:t xml:space="preserve"> </w:t>
      </w:r>
      <w:proofErr w:type="spellStart"/>
      <w:r>
        <w:rPr>
          <w:rFonts w:eastAsia="Calibri"/>
          <w:sz w:val="24"/>
          <w:szCs w:val="24"/>
        </w:rPr>
        <w:t>este</w:t>
      </w:r>
      <w:proofErr w:type="spellEnd"/>
      <w:r>
        <w:rPr>
          <w:rFonts w:eastAsia="Calibri"/>
          <w:sz w:val="24"/>
          <w:szCs w:val="24"/>
        </w:rPr>
        <w:t xml:space="preserve"> </w:t>
      </w:r>
      <w:proofErr w:type="spellStart"/>
      <w:r>
        <w:rPr>
          <w:rFonts w:eastAsia="Calibri"/>
          <w:sz w:val="24"/>
          <w:szCs w:val="24"/>
        </w:rPr>
        <w:t>faptul</w:t>
      </w:r>
      <w:proofErr w:type="spellEnd"/>
      <w:r>
        <w:rPr>
          <w:rFonts w:eastAsia="Calibri"/>
          <w:sz w:val="24"/>
          <w:szCs w:val="24"/>
        </w:rPr>
        <w:t xml:space="preserve"> </w:t>
      </w:r>
      <w:proofErr w:type="spellStart"/>
      <w:r>
        <w:rPr>
          <w:rFonts w:eastAsia="Calibri"/>
          <w:sz w:val="24"/>
          <w:szCs w:val="24"/>
        </w:rPr>
        <w:t>că</w:t>
      </w:r>
      <w:proofErr w:type="spellEnd"/>
      <w:r>
        <w:rPr>
          <w:rFonts w:eastAsia="Calibri"/>
          <w:sz w:val="24"/>
          <w:szCs w:val="24"/>
        </w:rPr>
        <w:t xml:space="preserve"> </w:t>
      </w:r>
      <w:proofErr w:type="spellStart"/>
      <w:r w:rsidR="008C125B">
        <w:rPr>
          <w:rFonts w:eastAsia="Calibri"/>
          <w:sz w:val="24"/>
          <w:szCs w:val="24"/>
        </w:rPr>
        <w:t>reglementând</w:t>
      </w:r>
      <w:proofErr w:type="spellEnd"/>
      <w:r w:rsidR="008C125B">
        <w:rPr>
          <w:rFonts w:eastAsia="Calibri"/>
          <w:sz w:val="24"/>
          <w:szCs w:val="24"/>
        </w:rPr>
        <w:t xml:space="preserve"> </w:t>
      </w:r>
      <w:proofErr w:type="spellStart"/>
      <w:r w:rsidR="008C125B">
        <w:rPr>
          <w:rFonts w:eastAsia="Calibri"/>
          <w:sz w:val="24"/>
          <w:szCs w:val="24"/>
        </w:rPr>
        <w:t>atribuțiile</w:t>
      </w:r>
      <w:proofErr w:type="spellEnd"/>
      <w:r w:rsidR="008C125B">
        <w:rPr>
          <w:rFonts w:eastAsia="Calibri"/>
          <w:sz w:val="24"/>
          <w:szCs w:val="24"/>
        </w:rPr>
        <w:t xml:space="preserve"> </w:t>
      </w:r>
      <w:proofErr w:type="spellStart"/>
      <w:r w:rsidR="008C125B">
        <w:rPr>
          <w:rFonts w:eastAsia="Calibri"/>
          <w:sz w:val="24"/>
          <w:szCs w:val="24"/>
        </w:rPr>
        <w:t>prefectului</w:t>
      </w:r>
      <w:proofErr w:type="spellEnd"/>
      <w:r w:rsidR="008C125B">
        <w:rPr>
          <w:rFonts w:eastAsia="Calibri"/>
          <w:sz w:val="24"/>
          <w:szCs w:val="24"/>
        </w:rPr>
        <w:t xml:space="preserve">, </w:t>
      </w:r>
      <w:proofErr w:type="spellStart"/>
      <w:r w:rsidR="008C125B">
        <w:rPr>
          <w:rFonts w:eastAsia="Calibri"/>
          <w:sz w:val="24"/>
          <w:szCs w:val="24"/>
        </w:rPr>
        <w:t>Codul</w:t>
      </w:r>
      <w:proofErr w:type="spellEnd"/>
      <w:r w:rsidR="008C125B">
        <w:rPr>
          <w:rFonts w:eastAsia="Calibri"/>
          <w:sz w:val="24"/>
          <w:szCs w:val="24"/>
        </w:rPr>
        <w:t xml:space="preserve"> </w:t>
      </w:r>
      <w:proofErr w:type="spellStart"/>
      <w:r w:rsidR="008C125B">
        <w:rPr>
          <w:rFonts w:eastAsia="Calibri"/>
          <w:sz w:val="24"/>
          <w:szCs w:val="24"/>
        </w:rPr>
        <w:t>administrativ</w:t>
      </w:r>
      <w:proofErr w:type="spellEnd"/>
      <w:r w:rsidR="008C125B">
        <w:rPr>
          <w:rFonts w:eastAsia="Calibri"/>
          <w:sz w:val="24"/>
          <w:szCs w:val="24"/>
        </w:rPr>
        <w:t xml:space="preserve"> </w:t>
      </w:r>
      <w:proofErr w:type="spellStart"/>
      <w:r w:rsidR="008C125B">
        <w:rPr>
          <w:rFonts w:eastAsia="Calibri"/>
          <w:sz w:val="24"/>
          <w:szCs w:val="24"/>
        </w:rPr>
        <w:t>stabilește</w:t>
      </w:r>
      <w:proofErr w:type="spellEnd"/>
      <w:r w:rsidR="008C125B">
        <w:rPr>
          <w:rFonts w:eastAsia="Calibri"/>
          <w:sz w:val="24"/>
          <w:szCs w:val="24"/>
        </w:rPr>
        <w:t xml:space="preserve"> </w:t>
      </w:r>
      <w:proofErr w:type="spellStart"/>
      <w:r w:rsidR="008C125B">
        <w:rPr>
          <w:rFonts w:eastAsia="Calibri"/>
          <w:sz w:val="24"/>
          <w:szCs w:val="24"/>
        </w:rPr>
        <w:t>în</w:t>
      </w:r>
      <w:proofErr w:type="spellEnd"/>
      <w:r w:rsidR="008C125B">
        <w:rPr>
          <w:rFonts w:eastAsia="Calibri"/>
          <w:sz w:val="24"/>
          <w:szCs w:val="24"/>
        </w:rPr>
        <w:t xml:space="preserve"> art. </w:t>
      </w:r>
      <w:r w:rsidR="008C125B">
        <w:rPr>
          <w:color w:val="0000FF"/>
          <w:sz w:val="24"/>
          <w:szCs w:val="24"/>
        </w:rPr>
        <w:t xml:space="preserve">255, </w:t>
      </w:r>
      <w:proofErr w:type="spellStart"/>
      <w:r w:rsidR="008C125B">
        <w:rPr>
          <w:color w:val="0000FF"/>
          <w:sz w:val="24"/>
          <w:szCs w:val="24"/>
        </w:rPr>
        <w:t>alin</w:t>
      </w:r>
      <w:proofErr w:type="spellEnd"/>
      <w:r w:rsidR="008C125B">
        <w:rPr>
          <w:color w:val="0000FF"/>
          <w:sz w:val="24"/>
          <w:szCs w:val="24"/>
        </w:rPr>
        <w:t xml:space="preserve">. </w:t>
      </w:r>
      <w:r w:rsidR="008C125B" w:rsidRPr="006449EA">
        <w:rPr>
          <w:sz w:val="24"/>
          <w:szCs w:val="24"/>
        </w:rPr>
        <w:t xml:space="preserve">(1) </w:t>
      </w:r>
      <w:proofErr w:type="spellStart"/>
      <w:r w:rsidR="008C125B">
        <w:rPr>
          <w:sz w:val="24"/>
          <w:szCs w:val="24"/>
        </w:rPr>
        <w:t>și</w:t>
      </w:r>
      <w:proofErr w:type="spellEnd"/>
      <w:r w:rsidR="008C125B">
        <w:rPr>
          <w:sz w:val="24"/>
          <w:szCs w:val="24"/>
        </w:rPr>
        <w:t xml:space="preserve"> (2) </w:t>
      </w:r>
      <w:proofErr w:type="spellStart"/>
      <w:r w:rsidR="008C125B">
        <w:rPr>
          <w:sz w:val="24"/>
          <w:szCs w:val="24"/>
        </w:rPr>
        <w:t>prerogativele</w:t>
      </w:r>
      <w:proofErr w:type="spellEnd"/>
      <w:r w:rsidR="008C125B">
        <w:rPr>
          <w:sz w:val="24"/>
          <w:szCs w:val="24"/>
        </w:rPr>
        <w:t xml:space="preserve"> </w:t>
      </w:r>
      <w:proofErr w:type="spellStart"/>
      <w:r w:rsidR="008C125B">
        <w:rPr>
          <w:sz w:val="24"/>
          <w:szCs w:val="24"/>
        </w:rPr>
        <w:t>acestua</w:t>
      </w:r>
      <w:proofErr w:type="spellEnd"/>
      <w:r w:rsidR="008C125B">
        <w:rPr>
          <w:sz w:val="24"/>
          <w:szCs w:val="24"/>
        </w:rPr>
        <w:t xml:space="preserve"> </w:t>
      </w:r>
      <w:proofErr w:type="spellStart"/>
      <w:r w:rsidR="008C125B">
        <w:rPr>
          <w:sz w:val="24"/>
          <w:szCs w:val="24"/>
        </w:rPr>
        <w:t>în</w:t>
      </w:r>
      <w:proofErr w:type="spellEnd"/>
      <w:r w:rsidR="008C125B">
        <w:rPr>
          <w:sz w:val="24"/>
          <w:szCs w:val="24"/>
        </w:rPr>
        <w:t xml:space="preserve"> </w:t>
      </w:r>
      <w:proofErr w:type="spellStart"/>
      <w:r w:rsidR="008C125B">
        <w:rPr>
          <w:sz w:val="24"/>
          <w:szCs w:val="24"/>
        </w:rPr>
        <w:t>raport</w:t>
      </w:r>
      <w:proofErr w:type="spellEnd"/>
      <w:r w:rsidR="008C125B">
        <w:rPr>
          <w:sz w:val="24"/>
          <w:szCs w:val="24"/>
        </w:rPr>
        <w:t xml:space="preserve"> cu </w:t>
      </w:r>
      <w:proofErr w:type="spellStart"/>
      <w:r w:rsidR="008C125B">
        <w:rPr>
          <w:sz w:val="24"/>
          <w:szCs w:val="24"/>
        </w:rPr>
        <w:t>autoritățile</w:t>
      </w:r>
      <w:proofErr w:type="spellEnd"/>
      <w:r w:rsidR="008C125B">
        <w:rPr>
          <w:sz w:val="24"/>
          <w:szCs w:val="24"/>
        </w:rPr>
        <w:t xml:space="preserve"> locale, </w:t>
      </w:r>
      <w:proofErr w:type="spellStart"/>
      <w:r w:rsidR="008C125B">
        <w:rPr>
          <w:sz w:val="24"/>
          <w:szCs w:val="24"/>
        </w:rPr>
        <w:t>astfel</w:t>
      </w:r>
      <w:proofErr w:type="spellEnd"/>
      <w:r w:rsidR="008C125B">
        <w:rPr>
          <w:sz w:val="24"/>
          <w:szCs w:val="24"/>
        </w:rPr>
        <w:t>:,,</w:t>
      </w:r>
      <w:proofErr w:type="spellStart"/>
      <w:r w:rsidR="008C125B" w:rsidRPr="006449EA">
        <w:rPr>
          <w:sz w:val="24"/>
          <w:szCs w:val="24"/>
        </w:rPr>
        <w:t>Prefectul</w:t>
      </w:r>
      <w:proofErr w:type="spellEnd"/>
      <w:r w:rsidR="008C125B" w:rsidRPr="006449EA">
        <w:rPr>
          <w:sz w:val="24"/>
          <w:szCs w:val="24"/>
        </w:rPr>
        <w:t xml:space="preserve"> </w:t>
      </w:r>
      <w:proofErr w:type="spellStart"/>
      <w:r w:rsidR="008C125B" w:rsidRPr="006449EA">
        <w:rPr>
          <w:sz w:val="24"/>
          <w:szCs w:val="24"/>
        </w:rPr>
        <w:t>verifică</w:t>
      </w:r>
      <w:proofErr w:type="spellEnd"/>
      <w:r w:rsidR="008C125B" w:rsidRPr="006449EA">
        <w:rPr>
          <w:sz w:val="24"/>
          <w:szCs w:val="24"/>
        </w:rPr>
        <w:t xml:space="preserve"> </w:t>
      </w:r>
      <w:proofErr w:type="spellStart"/>
      <w:r w:rsidR="008C125B" w:rsidRPr="006449EA">
        <w:rPr>
          <w:sz w:val="24"/>
          <w:szCs w:val="24"/>
        </w:rPr>
        <w:t>legalitatea</w:t>
      </w:r>
      <w:proofErr w:type="spellEnd"/>
      <w:r w:rsidR="008C125B" w:rsidRPr="006449EA">
        <w:rPr>
          <w:sz w:val="24"/>
          <w:szCs w:val="24"/>
        </w:rPr>
        <w:t xml:space="preserve"> </w:t>
      </w:r>
      <w:proofErr w:type="spellStart"/>
      <w:r w:rsidR="008C125B" w:rsidRPr="006449EA">
        <w:rPr>
          <w:sz w:val="24"/>
          <w:szCs w:val="24"/>
        </w:rPr>
        <w:t>actelor</w:t>
      </w:r>
      <w:proofErr w:type="spellEnd"/>
      <w:r w:rsidR="008C125B" w:rsidRPr="006449EA">
        <w:rPr>
          <w:sz w:val="24"/>
          <w:szCs w:val="24"/>
        </w:rPr>
        <w:t xml:space="preserve"> administrative ale </w:t>
      </w:r>
      <w:proofErr w:type="spellStart"/>
      <w:r w:rsidR="008C125B" w:rsidRPr="006449EA">
        <w:rPr>
          <w:sz w:val="24"/>
          <w:szCs w:val="24"/>
        </w:rPr>
        <w:t>consiliului</w:t>
      </w:r>
      <w:proofErr w:type="spellEnd"/>
      <w:r w:rsidR="008C125B" w:rsidRPr="006449EA">
        <w:rPr>
          <w:sz w:val="24"/>
          <w:szCs w:val="24"/>
        </w:rPr>
        <w:t xml:space="preserve"> </w:t>
      </w:r>
      <w:proofErr w:type="spellStart"/>
      <w:r w:rsidR="008C125B" w:rsidRPr="006449EA">
        <w:rPr>
          <w:sz w:val="24"/>
          <w:szCs w:val="24"/>
        </w:rPr>
        <w:t>judeţean</w:t>
      </w:r>
      <w:proofErr w:type="spellEnd"/>
      <w:r w:rsidR="008C125B" w:rsidRPr="006449EA">
        <w:rPr>
          <w:sz w:val="24"/>
          <w:szCs w:val="24"/>
        </w:rPr>
        <w:t xml:space="preserve">, ale </w:t>
      </w:r>
      <w:proofErr w:type="spellStart"/>
      <w:r w:rsidR="008C125B" w:rsidRPr="006449EA">
        <w:rPr>
          <w:sz w:val="24"/>
          <w:szCs w:val="24"/>
        </w:rPr>
        <w:t>consiliului</w:t>
      </w:r>
      <w:proofErr w:type="spellEnd"/>
      <w:r w:rsidR="008C125B" w:rsidRPr="006449EA">
        <w:rPr>
          <w:sz w:val="24"/>
          <w:szCs w:val="24"/>
        </w:rPr>
        <w:t xml:space="preserve"> local </w:t>
      </w:r>
      <w:proofErr w:type="spellStart"/>
      <w:r w:rsidR="008C125B" w:rsidRPr="006449EA">
        <w:rPr>
          <w:sz w:val="24"/>
          <w:szCs w:val="24"/>
        </w:rPr>
        <w:t>şi</w:t>
      </w:r>
      <w:proofErr w:type="spellEnd"/>
      <w:r w:rsidR="008C125B" w:rsidRPr="006449EA">
        <w:rPr>
          <w:sz w:val="24"/>
          <w:szCs w:val="24"/>
        </w:rPr>
        <w:t xml:space="preserve"> ale </w:t>
      </w:r>
      <w:proofErr w:type="spellStart"/>
      <w:r w:rsidR="008C125B" w:rsidRPr="006449EA">
        <w:rPr>
          <w:sz w:val="24"/>
          <w:szCs w:val="24"/>
        </w:rPr>
        <w:t>primarului</w:t>
      </w:r>
      <w:proofErr w:type="spellEnd"/>
      <w:r w:rsidR="008C125B">
        <w:rPr>
          <w:sz w:val="24"/>
          <w:szCs w:val="24"/>
        </w:rPr>
        <w:t xml:space="preserve"> (1)</w:t>
      </w:r>
      <w:r w:rsidR="008C125B" w:rsidRPr="006449EA">
        <w:rPr>
          <w:sz w:val="24"/>
          <w:szCs w:val="24"/>
        </w:rPr>
        <w:t>.</w:t>
      </w:r>
      <w:r w:rsidR="008C125B">
        <w:rPr>
          <w:sz w:val="24"/>
          <w:szCs w:val="24"/>
        </w:rPr>
        <w:t xml:space="preserve"> </w:t>
      </w:r>
      <w:proofErr w:type="spellStart"/>
      <w:r w:rsidR="008C125B" w:rsidRPr="006449EA">
        <w:rPr>
          <w:sz w:val="24"/>
          <w:szCs w:val="24"/>
        </w:rPr>
        <w:t>Prefectul</w:t>
      </w:r>
      <w:proofErr w:type="spellEnd"/>
      <w:r w:rsidR="008C125B" w:rsidRPr="006449EA">
        <w:rPr>
          <w:sz w:val="24"/>
          <w:szCs w:val="24"/>
        </w:rPr>
        <w:t xml:space="preserve"> </w:t>
      </w:r>
      <w:proofErr w:type="spellStart"/>
      <w:r w:rsidR="008C125B" w:rsidRPr="006449EA">
        <w:rPr>
          <w:sz w:val="24"/>
          <w:szCs w:val="24"/>
        </w:rPr>
        <w:t>poate</w:t>
      </w:r>
      <w:proofErr w:type="spellEnd"/>
      <w:r w:rsidR="008C125B" w:rsidRPr="006449EA">
        <w:rPr>
          <w:sz w:val="24"/>
          <w:szCs w:val="24"/>
        </w:rPr>
        <w:t xml:space="preserve"> </w:t>
      </w:r>
      <w:proofErr w:type="spellStart"/>
      <w:r w:rsidR="008C125B" w:rsidRPr="006449EA">
        <w:rPr>
          <w:sz w:val="24"/>
          <w:szCs w:val="24"/>
        </w:rPr>
        <w:t>ataca</w:t>
      </w:r>
      <w:proofErr w:type="spellEnd"/>
      <w:r w:rsidR="008C125B" w:rsidRPr="006449EA">
        <w:rPr>
          <w:sz w:val="24"/>
          <w:szCs w:val="24"/>
        </w:rPr>
        <w:t xml:space="preserve"> </w:t>
      </w:r>
      <w:proofErr w:type="spellStart"/>
      <w:r w:rsidR="008C125B" w:rsidRPr="006449EA">
        <w:rPr>
          <w:sz w:val="24"/>
          <w:szCs w:val="24"/>
        </w:rPr>
        <w:t>actele</w:t>
      </w:r>
      <w:proofErr w:type="spellEnd"/>
      <w:r w:rsidR="008C125B" w:rsidRPr="006449EA">
        <w:rPr>
          <w:sz w:val="24"/>
          <w:szCs w:val="24"/>
        </w:rPr>
        <w:t xml:space="preserve"> </w:t>
      </w:r>
      <w:proofErr w:type="spellStart"/>
      <w:r w:rsidR="008C125B" w:rsidRPr="006449EA">
        <w:rPr>
          <w:sz w:val="24"/>
          <w:szCs w:val="24"/>
        </w:rPr>
        <w:t>autorităţilor</w:t>
      </w:r>
      <w:proofErr w:type="spellEnd"/>
      <w:r w:rsidR="008C125B" w:rsidRPr="006449EA">
        <w:rPr>
          <w:sz w:val="24"/>
          <w:szCs w:val="24"/>
        </w:rPr>
        <w:t xml:space="preserve"> </w:t>
      </w:r>
      <w:proofErr w:type="spellStart"/>
      <w:r w:rsidR="008C125B" w:rsidRPr="006449EA">
        <w:rPr>
          <w:sz w:val="24"/>
          <w:szCs w:val="24"/>
        </w:rPr>
        <w:t>prevăzute</w:t>
      </w:r>
      <w:proofErr w:type="spellEnd"/>
      <w:r w:rsidR="008C125B" w:rsidRPr="006449EA">
        <w:rPr>
          <w:sz w:val="24"/>
          <w:szCs w:val="24"/>
        </w:rPr>
        <w:t xml:space="preserve"> la </w:t>
      </w:r>
      <w:proofErr w:type="spellStart"/>
      <w:r w:rsidR="008C125B" w:rsidRPr="006449EA">
        <w:rPr>
          <w:sz w:val="24"/>
          <w:szCs w:val="24"/>
        </w:rPr>
        <w:t>alin</w:t>
      </w:r>
      <w:proofErr w:type="spellEnd"/>
      <w:r w:rsidR="008C125B" w:rsidRPr="006449EA">
        <w:rPr>
          <w:sz w:val="24"/>
          <w:szCs w:val="24"/>
        </w:rPr>
        <w:t xml:space="preserve">. (1) pe care le </w:t>
      </w:r>
      <w:proofErr w:type="spellStart"/>
      <w:r w:rsidR="008C125B" w:rsidRPr="006449EA">
        <w:rPr>
          <w:sz w:val="24"/>
          <w:szCs w:val="24"/>
        </w:rPr>
        <w:t>consideră</w:t>
      </w:r>
      <w:proofErr w:type="spellEnd"/>
      <w:r w:rsidR="008C125B" w:rsidRPr="006449EA">
        <w:rPr>
          <w:sz w:val="24"/>
          <w:szCs w:val="24"/>
        </w:rPr>
        <w:t xml:space="preserve"> </w:t>
      </w:r>
      <w:proofErr w:type="spellStart"/>
      <w:r w:rsidR="008C125B" w:rsidRPr="006449EA">
        <w:rPr>
          <w:sz w:val="24"/>
          <w:szCs w:val="24"/>
        </w:rPr>
        <w:t>ilegale</w:t>
      </w:r>
      <w:proofErr w:type="spellEnd"/>
      <w:r w:rsidR="008C125B" w:rsidRPr="006449EA">
        <w:rPr>
          <w:sz w:val="24"/>
          <w:szCs w:val="24"/>
        </w:rPr>
        <w:t xml:space="preserve">, </w:t>
      </w:r>
      <w:proofErr w:type="spellStart"/>
      <w:r w:rsidR="008C125B" w:rsidRPr="006449EA">
        <w:rPr>
          <w:sz w:val="24"/>
          <w:szCs w:val="24"/>
        </w:rPr>
        <w:t>în</w:t>
      </w:r>
      <w:proofErr w:type="spellEnd"/>
      <w:r w:rsidR="008C125B" w:rsidRPr="006449EA">
        <w:rPr>
          <w:sz w:val="24"/>
          <w:szCs w:val="24"/>
        </w:rPr>
        <w:t xml:space="preserve"> </w:t>
      </w:r>
      <w:proofErr w:type="spellStart"/>
      <w:r w:rsidR="008C125B" w:rsidRPr="006449EA">
        <w:rPr>
          <w:sz w:val="24"/>
          <w:szCs w:val="24"/>
        </w:rPr>
        <w:t>faţa</w:t>
      </w:r>
      <w:proofErr w:type="spellEnd"/>
      <w:r w:rsidR="008C125B" w:rsidRPr="006449EA">
        <w:rPr>
          <w:sz w:val="24"/>
          <w:szCs w:val="24"/>
        </w:rPr>
        <w:t xml:space="preserve"> </w:t>
      </w:r>
      <w:proofErr w:type="spellStart"/>
      <w:r w:rsidR="008C125B" w:rsidRPr="006449EA">
        <w:rPr>
          <w:sz w:val="24"/>
          <w:szCs w:val="24"/>
        </w:rPr>
        <w:t>instanţei</w:t>
      </w:r>
      <w:proofErr w:type="spellEnd"/>
      <w:r w:rsidR="008C125B" w:rsidRPr="006449EA">
        <w:rPr>
          <w:sz w:val="24"/>
          <w:szCs w:val="24"/>
        </w:rPr>
        <w:t xml:space="preserve"> </w:t>
      </w:r>
      <w:proofErr w:type="spellStart"/>
      <w:r w:rsidR="008C125B" w:rsidRPr="006449EA">
        <w:rPr>
          <w:sz w:val="24"/>
          <w:szCs w:val="24"/>
        </w:rPr>
        <w:t>competente</w:t>
      </w:r>
      <w:proofErr w:type="spellEnd"/>
      <w:r w:rsidR="008C125B" w:rsidRPr="006449EA">
        <w:rPr>
          <w:sz w:val="24"/>
          <w:szCs w:val="24"/>
        </w:rPr>
        <w:t xml:space="preserve">, </w:t>
      </w:r>
      <w:proofErr w:type="spellStart"/>
      <w:r w:rsidR="008C125B" w:rsidRPr="006449EA">
        <w:rPr>
          <w:sz w:val="24"/>
          <w:szCs w:val="24"/>
        </w:rPr>
        <w:t>în</w:t>
      </w:r>
      <w:proofErr w:type="spellEnd"/>
      <w:r w:rsidR="008C125B" w:rsidRPr="006449EA">
        <w:rPr>
          <w:sz w:val="24"/>
          <w:szCs w:val="24"/>
        </w:rPr>
        <w:t xml:space="preserve"> </w:t>
      </w:r>
      <w:proofErr w:type="spellStart"/>
      <w:r w:rsidR="008C125B" w:rsidRPr="006449EA">
        <w:rPr>
          <w:sz w:val="24"/>
          <w:szCs w:val="24"/>
        </w:rPr>
        <w:t>condiţiile</w:t>
      </w:r>
      <w:proofErr w:type="spellEnd"/>
      <w:r w:rsidR="008C125B" w:rsidRPr="006449EA">
        <w:rPr>
          <w:sz w:val="24"/>
          <w:szCs w:val="24"/>
        </w:rPr>
        <w:t xml:space="preserve"> </w:t>
      </w:r>
      <w:proofErr w:type="spellStart"/>
      <w:r w:rsidR="008C125B" w:rsidRPr="006449EA">
        <w:rPr>
          <w:sz w:val="24"/>
          <w:szCs w:val="24"/>
        </w:rPr>
        <w:t>legii</w:t>
      </w:r>
      <w:proofErr w:type="spellEnd"/>
      <w:r w:rsidR="008C125B" w:rsidRPr="006449EA">
        <w:rPr>
          <w:sz w:val="24"/>
          <w:szCs w:val="24"/>
        </w:rPr>
        <w:t xml:space="preserve"> </w:t>
      </w:r>
      <w:proofErr w:type="spellStart"/>
      <w:r w:rsidR="008C125B" w:rsidRPr="006449EA">
        <w:rPr>
          <w:sz w:val="24"/>
          <w:szCs w:val="24"/>
        </w:rPr>
        <w:t>contenciosului</w:t>
      </w:r>
      <w:proofErr w:type="spellEnd"/>
      <w:r w:rsidR="008C125B" w:rsidRPr="006449EA">
        <w:rPr>
          <w:sz w:val="24"/>
          <w:szCs w:val="24"/>
        </w:rPr>
        <w:t xml:space="preserve"> </w:t>
      </w:r>
      <w:r w:rsidR="008C125B">
        <w:rPr>
          <w:sz w:val="24"/>
          <w:szCs w:val="24"/>
        </w:rPr>
        <w:t>administrative (2)</w:t>
      </w:r>
      <w:r w:rsidR="008C125B" w:rsidRPr="006449EA">
        <w:rPr>
          <w:sz w:val="24"/>
          <w:szCs w:val="24"/>
        </w:rPr>
        <w:t>.</w:t>
      </w:r>
      <w:r w:rsidR="003008B6">
        <w:rPr>
          <w:sz w:val="24"/>
          <w:szCs w:val="24"/>
        </w:rPr>
        <w:t xml:space="preserve"> </w:t>
      </w:r>
      <w:r>
        <w:rPr>
          <w:rFonts w:eastAsia="Calibri"/>
          <w:sz w:val="24"/>
          <w:szCs w:val="24"/>
        </w:rPr>
        <w:t xml:space="preserve">De </w:t>
      </w:r>
      <w:proofErr w:type="spellStart"/>
      <w:r>
        <w:rPr>
          <w:rFonts w:eastAsia="Calibri"/>
          <w:sz w:val="24"/>
          <w:szCs w:val="24"/>
        </w:rPr>
        <w:t>asemenea</w:t>
      </w:r>
      <w:proofErr w:type="spellEnd"/>
      <w:r>
        <w:rPr>
          <w:rFonts w:eastAsia="Calibri"/>
          <w:sz w:val="24"/>
          <w:szCs w:val="24"/>
        </w:rPr>
        <w:t>, un al</w:t>
      </w:r>
      <w:r w:rsidR="00DA79C4">
        <w:rPr>
          <w:rFonts w:eastAsia="Calibri"/>
          <w:sz w:val="24"/>
          <w:szCs w:val="24"/>
        </w:rPr>
        <w:t>t</w:t>
      </w:r>
      <w:r>
        <w:rPr>
          <w:rFonts w:eastAsia="Calibri"/>
          <w:sz w:val="24"/>
          <w:szCs w:val="24"/>
        </w:rPr>
        <w:t xml:space="preserve"> argument </w:t>
      </w:r>
      <w:proofErr w:type="spellStart"/>
      <w:r>
        <w:rPr>
          <w:rFonts w:eastAsia="Calibri"/>
          <w:sz w:val="24"/>
          <w:szCs w:val="24"/>
        </w:rPr>
        <w:t>ar</w:t>
      </w:r>
      <w:proofErr w:type="spellEnd"/>
      <w:r>
        <w:rPr>
          <w:rFonts w:eastAsia="Calibri"/>
          <w:sz w:val="24"/>
          <w:szCs w:val="24"/>
        </w:rPr>
        <w:t xml:space="preserve"> fi </w:t>
      </w:r>
      <w:proofErr w:type="spellStart"/>
      <w:r>
        <w:rPr>
          <w:rFonts w:eastAsia="Calibri"/>
          <w:sz w:val="24"/>
          <w:szCs w:val="24"/>
        </w:rPr>
        <w:t>acela</w:t>
      </w:r>
      <w:proofErr w:type="spellEnd"/>
      <w:r>
        <w:rPr>
          <w:rFonts w:eastAsia="Calibri"/>
          <w:sz w:val="24"/>
          <w:szCs w:val="24"/>
        </w:rPr>
        <w:t xml:space="preserve"> </w:t>
      </w:r>
      <w:proofErr w:type="spellStart"/>
      <w:r>
        <w:rPr>
          <w:rFonts w:eastAsia="Calibri"/>
          <w:sz w:val="24"/>
          <w:szCs w:val="24"/>
        </w:rPr>
        <w:t>că</w:t>
      </w:r>
      <w:proofErr w:type="spellEnd"/>
      <w:r>
        <w:rPr>
          <w:rFonts w:eastAsia="Calibri"/>
          <w:sz w:val="24"/>
          <w:szCs w:val="24"/>
        </w:rPr>
        <w:t xml:space="preserve"> </w:t>
      </w:r>
      <w:proofErr w:type="spellStart"/>
      <w:r>
        <w:rPr>
          <w:rFonts w:eastAsia="Calibri"/>
          <w:sz w:val="24"/>
          <w:szCs w:val="24"/>
        </w:rPr>
        <w:t>autoritatea</w:t>
      </w:r>
      <w:proofErr w:type="spellEnd"/>
      <w:r>
        <w:rPr>
          <w:rFonts w:eastAsia="Calibri"/>
          <w:sz w:val="24"/>
          <w:szCs w:val="24"/>
        </w:rPr>
        <w:t xml:space="preserve"> </w:t>
      </w:r>
      <w:proofErr w:type="spellStart"/>
      <w:r>
        <w:rPr>
          <w:rFonts w:eastAsia="Calibri"/>
          <w:sz w:val="24"/>
          <w:szCs w:val="24"/>
        </w:rPr>
        <w:t>publică</w:t>
      </w:r>
      <w:proofErr w:type="spellEnd"/>
      <w:r>
        <w:rPr>
          <w:rFonts w:eastAsia="Calibri"/>
          <w:sz w:val="24"/>
          <w:szCs w:val="24"/>
        </w:rPr>
        <w:t xml:space="preserve"> </w:t>
      </w:r>
      <w:proofErr w:type="spellStart"/>
      <w:r>
        <w:rPr>
          <w:rFonts w:eastAsia="Calibri"/>
          <w:sz w:val="24"/>
          <w:szCs w:val="24"/>
        </w:rPr>
        <w:t>emitentă</w:t>
      </w:r>
      <w:proofErr w:type="spellEnd"/>
      <w:r>
        <w:rPr>
          <w:rFonts w:eastAsia="Calibri"/>
          <w:sz w:val="24"/>
          <w:szCs w:val="24"/>
        </w:rPr>
        <w:t xml:space="preserve">, </w:t>
      </w:r>
      <w:proofErr w:type="spellStart"/>
      <w:r>
        <w:rPr>
          <w:rFonts w:eastAsia="Calibri"/>
          <w:sz w:val="24"/>
          <w:szCs w:val="24"/>
        </w:rPr>
        <w:t>atunci</w:t>
      </w:r>
      <w:proofErr w:type="spellEnd"/>
      <w:r>
        <w:rPr>
          <w:rFonts w:eastAsia="Calibri"/>
          <w:sz w:val="24"/>
          <w:szCs w:val="24"/>
        </w:rPr>
        <w:t xml:space="preserve"> </w:t>
      </w:r>
      <w:proofErr w:type="spellStart"/>
      <w:r>
        <w:rPr>
          <w:rFonts w:eastAsia="Calibri"/>
          <w:sz w:val="24"/>
          <w:szCs w:val="24"/>
        </w:rPr>
        <w:t>când</w:t>
      </w:r>
      <w:proofErr w:type="spellEnd"/>
      <w:r>
        <w:rPr>
          <w:rFonts w:eastAsia="Calibri"/>
          <w:sz w:val="24"/>
          <w:szCs w:val="24"/>
        </w:rPr>
        <w:t xml:space="preserve"> </w:t>
      </w:r>
      <w:proofErr w:type="spellStart"/>
      <w:r>
        <w:rPr>
          <w:rFonts w:eastAsia="Calibri"/>
          <w:sz w:val="24"/>
          <w:szCs w:val="24"/>
        </w:rPr>
        <w:t>prefectul</w:t>
      </w:r>
      <w:proofErr w:type="spellEnd"/>
      <w:r>
        <w:rPr>
          <w:rFonts w:eastAsia="Calibri"/>
          <w:sz w:val="24"/>
          <w:szCs w:val="24"/>
        </w:rPr>
        <w:t xml:space="preserve"> </w:t>
      </w:r>
      <w:proofErr w:type="spellStart"/>
      <w:r>
        <w:rPr>
          <w:rFonts w:eastAsia="Calibri"/>
          <w:sz w:val="24"/>
          <w:szCs w:val="24"/>
        </w:rPr>
        <w:t>apreciind</w:t>
      </w:r>
      <w:proofErr w:type="spellEnd"/>
      <w:r>
        <w:rPr>
          <w:rFonts w:eastAsia="Calibri"/>
          <w:sz w:val="24"/>
          <w:szCs w:val="24"/>
        </w:rPr>
        <w:t xml:space="preserve"> </w:t>
      </w:r>
      <w:proofErr w:type="spellStart"/>
      <w:r>
        <w:rPr>
          <w:rFonts w:eastAsia="Calibri"/>
          <w:sz w:val="24"/>
          <w:szCs w:val="24"/>
        </w:rPr>
        <w:t>că</w:t>
      </w:r>
      <w:proofErr w:type="spellEnd"/>
      <w:r>
        <w:rPr>
          <w:rFonts w:eastAsia="Calibri"/>
          <w:sz w:val="24"/>
          <w:szCs w:val="24"/>
        </w:rPr>
        <w:t xml:space="preserve"> </w:t>
      </w:r>
      <w:proofErr w:type="spellStart"/>
      <w:r>
        <w:rPr>
          <w:rFonts w:eastAsia="Calibri"/>
          <w:sz w:val="24"/>
          <w:szCs w:val="24"/>
        </w:rPr>
        <w:t>actul</w:t>
      </w:r>
      <w:proofErr w:type="spellEnd"/>
      <w:r>
        <w:rPr>
          <w:rFonts w:eastAsia="Calibri"/>
          <w:sz w:val="24"/>
          <w:szCs w:val="24"/>
        </w:rPr>
        <w:t xml:space="preserve"> </w:t>
      </w:r>
      <w:proofErr w:type="spellStart"/>
      <w:r>
        <w:rPr>
          <w:rFonts w:eastAsia="Calibri"/>
          <w:sz w:val="24"/>
          <w:szCs w:val="24"/>
        </w:rPr>
        <w:t>este</w:t>
      </w:r>
      <w:proofErr w:type="spellEnd"/>
      <w:r>
        <w:rPr>
          <w:rFonts w:eastAsia="Calibri"/>
          <w:sz w:val="24"/>
          <w:szCs w:val="24"/>
        </w:rPr>
        <w:t xml:space="preserve"> </w:t>
      </w:r>
      <w:proofErr w:type="spellStart"/>
      <w:r>
        <w:rPr>
          <w:rFonts w:eastAsia="Calibri"/>
          <w:sz w:val="24"/>
          <w:szCs w:val="24"/>
        </w:rPr>
        <w:t>ilegal</w:t>
      </w:r>
      <w:proofErr w:type="spellEnd"/>
      <w:r>
        <w:rPr>
          <w:rFonts w:eastAsia="Calibri"/>
          <w:sz w:val="24"/>
          <w:szCs w:val="24"/>
        </w:rPr>
        <w:t xml:space="preserve"> </w:t>
      </w:r>
      <w:proofErr w:type="spellStart"/>
      <w:r>
        <w:rPr>
          <w:rFonts w:eastAsia="Calibri"/>
          <w:sz w:val="24"/>
          <w:szCs w:val="24"/>
        </w:rPr>
        <w:t>îi</w:t>
      </w:r>
      <w:proofErr w:type="spellEnd"/>
      <w:r>
        <w:rPr>
          <w:rFonts w:eastAsia="Calibri"/>
          <w:sz w:val="24"/>
          <w:szCs w:val="24"/>
        </w:rPr>
        <w:t xml:space="preserve"> </w:t>
      </w:r>
      <w:proofErr w:type="spellStart"/>
      <w:r>
        <w:rPr>
          <w:rFonts w:eastAsia="Calibri"/>
          <w:sz w:val="24"/>
          <w:szCs w:val="24"/>
        </w:rPr>
        <w:t>retrimite</w:t>
      </w:r>
      <w:proofErr w:type="spellEnd"/>
      <w:r>
        <w:rPr>
          <w:rFonts w:eastAsia="Calibri"/>
          <w:sz w:val="24"/>
          <w:szCs w:val="24"/>
        </w:rPr>
        <w:t xml:space="preserve"> </w:t>
      </w:r>
      <w:proofErr w:type="spellStart"/>
      <w:r>
        <w:rPr>
          <w:rFonts w:eastAsia="Calibri"/>
          <w:sz w:val="24"/>
          <w:szCs w:val="24"/>
        </w:rPr>
        <w:t>actul</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vederea</w:t>
      </w:r>
      <w:proofErr w:type="spellEnd"/>
      <w:r>
        <w:rPr>
          <w:rFonts w:eastAsia="Calibri"/>
          <w:sz w:val="24"/>
          <w:szCs w:val="24"/>
        </w:rPr>
        <w:t xml:space="preserve"> </w:t>
      </w:r>
      <w:proofErr w:type="spellStart"/>
      <w:r>
        <w:rPr>
          <w:rFonts w:eastAsia="Calibri"/>
          <w:sz w:val="24"/>
          <w:szCs w:val="24"/>
        </w:rPr>
        <w:t>rectificării</w:t>
      </w:r>
      <w:proofErr w:type="spellEnd"/>
      <w:r>
        <w:rPr>
          <w:rFonts w:eastAsia="Calibri"/>
          <w:sz w:val="24"/>
          <w:szCs w:val="24"/>
        </w:rPr>
        <w:t xml:space="preserve"> </w:t>
      </w:r>
      <w:proofErr w:type="spellStart"/>
      <w:r>
        <w:rPr>
          <w:rFonts w:eastAsia="Calibri"/>
          <w:sz w:val="24"/>
          <w:szCs w:val="24"/>
        </w:rPr>
        <w:t>ilegalității</w:t>
      </w:r>
      <w:proofErr w:type="spellEnd"/>
      <w:r>
        <w:rPr>
          <w:rFonts w:eastAsia="Calibri"/>
          <w:sz w:val="24"/>
          <w:szCs w:val="24"/>
        </w:rPr>
        <w:t xml:space="preserve"> </w:t>
      </w:r>
      <w:proofErr w:type="spellStart"/>
      <w:r>
        <w:rPr>
          <w:rFonts w:eastAsia="Calibri"/>
          <w:sz w:val="24"/>
          <w:szCs w:val="24"/>
        </w:rPr>
        <w:t>lui</w:t>
      </w:r>
      <w:proofErr w:type="spellEnd"/>
      <w:r>
        <w:rPr>
          <w:rFonts w:eastAsia="Calibri"/>
          <w:sz w:val="24"/>
          <w:szCs w:val="24"/>
        </w:rPr>
        <w:t xml:space="preserve">, </w:t>
      </w:r>
      <w:r w:rsidR="00DA79C4">
        <w:rPr>
          <w:rFonts w:eastAsia="Calibri"/>
          <w:sz w:val="24"/>
          <w:szCs w:val="24"/>
        </w:rPr>
        <w:t xml:space="preserve">are </w:t>
      </w:r>
      <w:proofErr w:type="spellStart"/>
      <w:r w:rsidR="00DA79C4">
        <w:rPr>
          <w:rFonts w:eastAsia="Calibri"/>
          <w:sz w:val="24"/>
          <w:szCs w:val="24"/>
        </w:rPr>
        <w:t>libertatea</w:t>
      </w:r>
      <w:proofErr w:type="spellEnd"/>
      <w:r w:rsidR="00DA79C4">
        <w:rPr>
          <w:rFonts w:eastAsia="Calibri"/>
          <w:sz w:val="24"/>
          <w:szCs w:val="24"/>
        </w:rPr>
        <w:t xml:space="preserve"> de a-</w:t>
      </w:r>
      <w:proofErr w:type="spellStart"/>
      <w:r w:rsidR="00DA79C4">
        <w:rPr>
          <w:rFonts w:eastAsia="Calibri"/>
          <w:sz w:val="24"/>
          <w:szCs w:val="24"/>
        </w:rPr>
        <w:t>și</w:t>
      </w:r>
      <w:proofErr w:type="spellEnd"/>
      <w:r w:rsidR="00DA79C4">
        <w:rPr>
          <w:rFonts w:eastAsia="Calibri"/>
          <w:sz w:val="24"/>
          <w:szCs w:val="24"/>
        </w:rPr>
        <w:t xml:space="preserve"> </w:t>
      </w:r>
      <w:proofErr w:type="spellStart"/>
      <w:r w:rsidR="00DA79C4">
        <w:rPr>
          <w:rFonts w:eastAsia="Calibri"/>
          <w:sz w:val="24"/>
          <w:szCs w:val="24"/>
        </w:rPr>
        <w:t>menține</w:t>
      </w:r>
      <w:proofErr w:type="spellEnd"/>
      <w:r w:rsidR="00DA79C4">
        <w:rPr>
          <w:rFonts w:eastAsia="Calibri"/>
          <w:sz w:val="24"/>
          <w:szCs w:val="24"/>
        </w:rPr>
        <w:t xml:space="preserve"> </w:t>
      </w:r>
      <w:proofErr w:type="spellStart"/>
      <w:r w:rsidR="00DA79C4">
        <w:rPr>
          <w:rFonts w:eastAsia="Calibri"/>
          <w:sz w:val="24"/>
          <w:szCs w:val="24"/>
        </w:rPr>
        <w:t>actul</w:t>
      </w:r>
      <w:proofErr w:type="spellEnd"/>
      <w:r w:rsidR="00DA79C4">
        <w:rPr>
          <w:rFonts w:eastAsia="Calibri"/>
          <w:sz w:val="24"/>
          <w:szCs w:val="24"/>
        </w:rPr>
        <w:t xml:space="preserve">, </w:t>
      </w:r>
      <w:proofErr w:type="spellStart"/>
      <w:r w:rsidR="00DA79C4">
        <w:rPr>
          <w:rFonts w:eastAsia="Calibri"/>
          <w:sz w:val="24"/>
          <w:szCs w:val="24"/>
        </w:rPr>
        <w:t>neintervenind</w:t>
      </w:r>
      <w:proofErr w:type="spellEnd"/>
      <w:r w:rsidR="00DA79C4">
        <w:rPr>
          <w:rFonts w:eastAsia="Calibri"/>
          <w:sz w:val="24"/>
          <w:szCs w:val="24"/>
        </w:rPr>
        <w:t xml:space="preserve"> </w:t>
      </w:r>
      <w:proofErr w:type="spellStart"/>
      <w:r w:rsidR="00DA79C4">
        <w:rPr>
          <w:rFonts w:eastAsia="Calibri"/>
          <w:sz w:val="24"/>
          <w:szCs w:val="24"/>
        </w:rPr>
        <w:t>în</w:t>
      </w:r>
      <w:proofErr w:type="spellEnd"/>
      <w:r w:rsidR="00DA79C4">
        <w:rPr>
          <w:rFonts w:eastAsia="Calibri"/>
          <w:sz w:val="24"/>
          <w:szCs w:val="24"/>
        </w:rPr>
        <w:t xml:space="preserve"> </w:t>
      </w:r>
      <w:proofErr w:type="spellStart"/>
      <w:r w:rsidR="00DA79C4">
        <w:rPr>
          <w:rFonts w:eastAsia="Calibri"/>
          <w:sz w:val="24"/>
          <w:szCs w:val="24"/>
        </w:rPr>
        <w:t>sensul</w:t>
      </w:r>
      <w:proofErr w:type="spellEnd"/>
      <w:r w:rsidR="00DA79C4">
        <w:rPr>
          <w:rFonts w:eastAsia="Calibri"/>
          <w:sz w:val="24"/>
          <w:szCs w:val="24"/>
        </w:rPr>
        <w:t xml:space="preserve"> </w:t>
      </w:r>
      <w:proofErr w:type="spellStart"/>
      <w:r w:rsidR="00DA79C4">
        <w:rPr>
          <w:rFonts w:eastAsia="Calibri"/>
          <w:sz w:val="24"/>
          <w:szCs w:val="24"/>
        </w:rPr>
        <w:t>propus</w:t>
      </w:r>
      <w:proofErr w:type="spellEnd"/>
      <w:r w:rsidR="00DA79C4">
        <w:rPr>
          <w:rFonts w:eastAsia="Calibri"/>
          <w:sz w:val="24"/>
          <w:szCs w:val="24"/>
        </w:rPr>
        <w:t xml:space="preserve"> de </w:t>
      </w:r>
      <w:proofErr w:type="spellStart"/>
      <w:r w:rsidR="00DA79C4">
        <w:rPr>
          <w:rFonts w:eastAsia="Calibri"/>
          <w:sz w:val="24"/>
          <w:szCs w:val="24"/>
        </w:rPr>
        <w:t>către</w:t>
      </w:r>
      <w:proofErr w:type="spellEnd"/>
      <w:r w:rsidR="00DA79C4">
        <w:rPr>
          <w:rFonts w:eastAsia="Calibri"/>
          <w:sz w:val="24"/>
          <w:szCs w:val="24"/>
        </w:rPr>
        <w:t xml:space="preserve"> prefect.</w:t>
      </w:r>
    </w:p>
    <w:p w14:paraId="3AC8A20D" w14:textId="77777777" w:rsidR="00F16488" w:rsidRPr="002F15DE" w:rsidRDefault="00943CD1" w:rsidP="006D3E18">
      <w:pPr>
        <w:ind w:firstLine="720"/>
        <w:jc w:val="both"/>
        <w:rPr>
          <w:rFonts w:eastAsia="Calibri"/>
          <w:sz w:val="24"/>
          <w:szCs w:val="24"/>
        </w:rPr>
      </w:pPr>
      <w:r>
        <w:rPr>
          <w:rFonts w:eastAsia="Calibri"/>
          <w:b/>
          <w:sz w:val="24"/>
          <w:szCs w:val="24"/>
        </w:rPr>
        <w:t>5</w:t>
      </w:r>
      <w:r w:rsidR="004B56B4" w:rsidRPr="004B56B4">
        <w:rPr>
          <w:rFonts w:eastAsia="Calibri"/>
          <w:b/>
          <w:sz w:val="24"/>
          <w:szCs w:val="24"/>
        </w:rPr>
        <w:t>.4.</w:t>
      </w:r>
      <w:r w:rsidR="004B56B4">
        <w:rPr>
          <w:rFonts w:eastAsia="Calibri"/>
          <w:sz w:val="24"/>
          <w:szCs w:val="24"/>
        </w:rPr>
        <w:t xml:space="preserve"> </w:t>
      </w:r>
      <w:proofErr w:type="spellStart"/>
      <w:r w:rsidR="00F16488" w:rsidRPr="002F15DE">
        <w:rPr>
          <w:rFonts w:eastAsia="Calibri"/>
          <w:sz w:val="24"/>
          <w:szCs w:val="24"/>
        </w:rPr>
        <w:t>I</w:t>
      </w:r>
      <w:r w:rsidR="00F16488" w:rsidRPr="002F15DE">
        <w:rPr>
          <w:rFonts w:eastAsia="Calibri"/>
          <w:i/>
          <w:sz w:val="24"/>
          <w:szCs w:val="24"/>
        </w:rPr>
        <w:t>zvoarele</w:t>
      </w:r>
      <w:proofErr w:type="spellEnd"/>
      <w:r w:rsidR="00F16488" w:rsidRPr="002F15DE">
        <w:rPr>
          <w:rFonts w:eastAsia="Calibri"/>
          <w:i/>
          <w:sz w:val="24"/>
          <w:szCs w:val="24"/>
        </w:rPr>
        <w:t xml:space="preserve"> </w:t>
      </w:r>
      <w:proofErr w:type="spellStart"/>
      <w:r w:rsidR="00F16488" w:rsidRPr="002F15DE">
        <w:rPr>
          <w:rFonts w:eastAsia="Calibri"/>
          <w:i/>
          <w:sz w:val="24"/>
          <w:szCs w:val="24"/>
        </w:rPr>
        <w:t>raportului</w:t>
      </w:r>
      <w:proofErr w:type="spellEnd"/>
      <w:r w:rsidR="00F16488" w:rsidRPr="002F15DE">
        <w:rPr>
          <w:rFonts w:eastAsia="Calibri"/>
          <w:i/>
          <w:sz w:val="24"/>
          <w:szCs w:val="24"/>
        </w:rPr>
        <w:t xml:space="preserve"> juridic de </w:t>
      </w:r>
      <w:proofErr w:type="spellStart"/>
      <w:r w:rsidR="00F16488" w:rsidRPr="002F15DE">
        <w:rPr>
          <w:rFonts w:eastAsia="Calibri"/>
          <w:i/>
          <w:sz w:val="24"/>
          <w:szCs w:val="24"/>
        </w:rPr>
        <w:t>drept</w:t>
      </w:r>
      <w:proofErr w:type="spellEnd"/>
      <w:r w:rsidR="00F16488" w:rsidRPr="002F15DE">
        <w:rPr>
          <w:rFonts w:eastAsia="Calibri"/>
          <w:i/>
          <w:sz w:val="24"/>
          <w:szCs w:val="24"/>
        </w:rPr>
        <w:t xml:space="preserve"> </w:t>
      </w:r>
      <w:proofErr w:type="spellStart"/>
      <w:r w:rsidR="00F16488" w:rsidRPr="002F15DE">
        <w:rPr>
          <w:rFonts w:eastAsia="Calibri"/>
          <w:i/>
          <w:sz w:val="24"/>
          <w:szCs w:val="24"/>
        </w:rPr>
        <w:t>administrativ</w:t>
      </w:r>
      <w:proofErr w:type="spellEnd"/>
      <w:r w:rsidR="00F16488" w:rsidRPr="002F15DE">
        <w:rPr>
          <w:rFonts w:eastAsia="Calibri"/>
          <w:i/>
          <w:sz w:val="24"/>
          <w:szCs w:val="24"/>
        </w:rPr>
        <w:t xml:space="preserve">. </w:t>
      </w:r>
      <w:proofErr w:type="spellStart"/>
      <w:r w:rsidR="00F16488" w:rsidRPr="002F15DE">
        <w:rPr>
          <w:rFonts w:eastAsia="Calibri"/>
          <w:sz w:val="24"/>
          <w:szCs w:val="24"/>
        </w:rPr>
        <w:t>Raporturi</w:t>
      </w:r>
      <w:proofErr w:type="spellEnd"/>
      <w:r w:rsidR="00F16488" w:rsidRPr="002F15DE">
        <w:rPr>
          <w:rFonts w:eastAsia="Calibri"/>
          <w:sz w:val="24"/>
          <w:szCs w:val="24"/>
        </w:rPr>
        <w:t xml:space="preserve"> </w:t>
      </w:r>
      <w:proofErr w:type="spellStart"/>
      <w:r w:rsidR="00F16488" w:rsidRPr="002F15DE">
        <w:rPr>
          <w:rFonts w:eastAsia="Calibri"/>
          <w:sz w:val="24"/>
          <w:szCs w:val="24"/>
        </w:rPr>
        <w:t>juridice</w:t>
      </w:r>
      <w:proofErr w:type="spellEnd"/>
      <w:r w:rsidR="00F16488" w:rsidRPr="002F15DE">
        <w:rPr>
          <w:rFonts w:eastAsia="Calibri"/>
          <w:sz w:val="24"/>
          <w:szCs w:val="24"/>
        </w:rPr>
        <w:t xml:space="preserve"> administrative se pot </w:t>
      </w:r>
      <w:proofErr w:type="spellStart"/>
      <w:r w:rsidR="00F16488" w:rsidRPr="002F15DE">
        <w:rPr>
          <w:rFonts w:eastAsia="Calibri"/>
          <w:sz w:val="24"/>
          <w:szCs w:val="24"/>
        </w:rPr>
        <w:t>naşte</w:t>
      </w:r>
      <w:proofErr w:type="spellEnd"/>
      <w:r w:rsidR="00F16488" w:rsidRPr="002F15DE">
        <w:rPr>
          <w:rFonts w:eastAsia="Calibri"/>
          <w:sz w:val="24"/>
          <w:szCs w:val="24"/>
        </w:rPr>
        <w:t xml:space="preserve"> din </w:t>
      </w:r>
      <w:proofErr w:type="spellStart"/>
      <w:r w:rsidR="00F16488" w:rsidRPr="002F15DE">
        <w:rPr>
          <w:rFonts w:eastAsia="Calibri"/>
          <w:sz w:val="24"/>
          <w:szCs w:val="24"/>
        </w:rPr>
        <w:t>acte</w:t>
      </w:r>
      <w:proofErr w:type="spellEnd"/>
      <w:r w:rsidR="00F16488" w:rsidRPr="002F15DE">
        <w:rPr>
          <w:rFonts w:eastAsia="Calibri"/>
          <w:sz w:val="24"/>
          <w:szCs w:val="24"/>
        </w:rPr>
        <w:t xml:space="preserve"> administrative </w:t>
      </w:r>
      <w:proofErr w:type="spellStart"/>
      <w:r w:rsidR="00F16488" w:rsidRPr="002F15DE">
        <w:rPr>
          <w:rFonts w:eastAsia="Calibri"/>
          <w:sz w:val="24"/>
          <w:szCs w:val="24"/>
        </w:rPr>
        <w:t>individuale</w:t>
      </w:r>
      <w:proofErr w:type="spellEnd"/>
      <w:r w:rsidR="00F16488" w:rsidRPr="002F15DE">
        <w:rPr>
          <w:rFonts w:eastAsia="Calibri"/>
          <w:sz w:val="24"/>
          <w:szCs w:val="24"/>
        </w:rPr>
        <w:t xml:space="preserve">, </w:t>
      </w:r>
      <w:proofErr w:type="spellStart"/>
      <w:r w:rsidR="00F16488" w:rsidRPr="002F15DE">
        <w:rPr>
          <w:rFonts w:eastAsia="Calibri"/>
          <w:sz w:val="24"/>
          <w:szCs w:val="24"/>
        </w:rPr>
        <w:t>acte</w:t>
      </w:r>
      <w:proofErr w:type="spellEnd"/>
      <w:r w:rsidR="00F16488" w:rsidRPr="002F15DE">
        <w:rPr>
          <w:rFonts w:eastAsia="Calibri"/>
          <w:sz w:val="24"/>
          <w:szCs w:val="24"/>
        </w:rPr>
        <w:t xml:space="preserve"> administrative normative, </w:t>
      </w:r>
      <w:proofErr w:type="spellStart"/>
      <w:r w:rsidR="00F16488" w:rsidRPr="002F15DE">
        <w:rPr>
          <w:rFonts w:eastAsia="Calibri"/>
          <w:sz w:val="24"/>
          <w:szCs w:val="24"/>
        </w:rPr>
        <w:t>fapte</w:t>
      </w:r>
      <w:proofErr w:type="spellEnd"/>
      <w:r w:rsidR="00F16488" w:rsidRPr="002F15DE">
        <w:rPr>
          <w:rFonts w:eastAsia="Calibri"/>
          <w:sz w:val="24"/>
          <w:szCs w:val="24"/>
        </w:rPr>
        <w:t xml:space="preserve"> </w:t>
      </w:r>
      <w:proofErr w:type="spellStart"/>
      <w:r w:rsidR="00F16488" w:rsidRPr="002F15DE">
        <w:rPr>
          <w:rFonts w:eastAsia="Calibri"/>
          <w:sz w:val="24"/>
          <w:szCs w:val="24"/>
        </w:rPr>
        <w:t>materiale</w:t>
      </w:r>
      <w:proofErr w:type="spellEnd"/>
      <w:r w:rsidR="00F16488" w:rsidRPr="002F15DE">
        <w:rPr>
          <w:rFonts w:eastAsia="Calibri"/>
          <w:sz w:val="24"/>
          <w:szCs w:val="24"/>
        </w:rPr>
        <w:t xml:space="preserve"> </w:t>
      </w:r>
      <w:proofErr w:type="spellStart"/>
      <w:r w:rsidR="00F16488" w:rsidRPr="002F15DE">
        <w:rPr>
          <w:rFonts w:eastAsia="Calibri"/>
          <w:sz w:val="24"/>
          <w:szCs w:val="24"/>
        </w:rPr>
        <w:t>juridice</w:t>
      </w:r>
      <w:proofErr w:type="spellEnd"/>
      <w:r w:rsidR="00F16488" w:rsidRPr="002F15DE">
        <w:rPr>
          <w:rFonts w:eastAsia="Calibri"/>
          <w:sz w:val="24"/>
          <w:szCs w:val="24"/>
        </w:rPr>
        <w:t xml:space="preserve">, </w:t>
      </w:r>
      <w:proofErr w:type="spellStart"/>
      <w:r w:rsidR="00F16488" w:rsidRPr="002F15DE">
        <w:rPr>
          <w:rFonts w:eastAsia="Calibri"/>
          <w:sz w:val="24"/>
          <w:szCs w:val="24"/>
        </w:rPr>
        <w:t>şi</w:t>
      </w:r>
      <w:proofErr w:type="spellEnd"/>
      <w:r w:rsidR="00F16488" w:rsidRPr="002F15DE">
        <w:rPr>
          <w:rFonts w:eastAsia="Calibri"/>
          <w:sz w:val="24"/>
          <w:szCs w:val="24"/>
        </w:rPr>
        <w:t xml:space="preserve"> </w:t>
      </w:r>
      <w:proofErr w:type="spellStart"/>
      <w:r w:rsidR="00F16488" w:rsidRPr="002F15DE">
        <w:rPr>
          <w:rFonts w:eastAsia="Calibri"/>
          <w:sz w:val="24"/>
          <w:szCs w:val="24"/>
        </w:rPr>
        <w:t>excepţional</w:t>
      </w:r>
      <w:proofErr w:type="spellEnd"/>
      <w:r w:rsidR="00F16488" w:rsidRPr="002F15DE">
        <w:rPr>
          <w:rFonts w:eastAsia="Calibri"/>
          <w:sz w:val="24"/>
          <w:szCs w:val="24"/>
        </w:rPr>
        <w:t xml:space="preserve"> pe </w:t>
      </w:r>
      <w:proofErr w:type="spellStart"/>
      <w:r w:rsidR="00F16488" w:rsidRPr="002F15DE">
        <w:rPr>
          <w:rFonts w:eastAsia="Calibri"/>
          <w:sz w:val="24"/>
          <w:szCs w:val="24"/>
        </w:rPr>
        <w:t>baza</w:t>
      </w:r>
      <w:proofErr w:type="spellEnd"/>
      <w:r w:rsidR="00F16488" w:rsidRPr="002F15DE">
        <w:rPr>
          <w:rFonts w:eastAsia="Calibri"/>
          <w:sz w:val="24"/>
          <w:szCs w:val="24"/>
        </w:rPr>
        <w:t xml:space="preserve"> </w:t>
      </w:r>
      <w:proofErr w:type="spellStart"/>
      <w:r w:rsidR="00F16488" w:rsidRPr="002F15DE">
        <w:rPr>
          <w:rFonts w:eastAsia="Calibri"/>
          <w:sz w:val="24"/>
          <w:szCs w:val="24"/>
        </w:rPr>
        <w:t>legii</w:t>
      </w:r>
      <w:proofErr w:type="spellEnd"/>
      <w:r w:rsidR="00F16488" w:rsidRPr="002F15DE">
        <w:rPr>
          <w:rFonts w:eastAsia="Calibri"/>
          <w:sz w:val="24"/>
          <w:szCs w:val="24"/>
        </w:rPr>
        <w:t xml:space="preserve">. </w:t>
      </w:r>
    </w:p>
    <w:p w14:paraId="3DFDB15A" w14:textId="77777777" w:rsidR="00F16488" w:rsidRPr="002F15DE" w:rsidRDefault="00F16488" w:rsidP="006D3E18">
      <w:pPr>
        <w:ind w:firstLine="720"/>
        <w:jc w:val="both"/>
        <w:rPr>
          <w:rFonts w:eastAsia="Calibri"/>
          <w:sz w:val="24"/>
          <w:szCs w:val="24"/>
        </w:rPr>
      </w:pPr>
      <w:r w:rsidRPr="002F15DE">
        <w:rPr>
          <w:rFonts w:eastAsia="Calibri"/>
          <w:sz w:val="24"/>
          <w:szCs w:val="24"/>
        </w:rPr>
        <w:t xml:space="preserve">        1. </w:t>
      </w:r>
      <w:proofErr w:type="spellStart"/>
      <w:r w:rsidRPr="002F15DE">
        <w:rPr>
          <w:rFonts w:eastAsia="Calibri"/>
          <w:sz w:val="24"/>
          <w:szCs w:val="24"/>
          <w:u w:val="single"/>
        </w:rPr>
        <w:t>actul</w:t>
      </w:r>
      <w:proofErr w:type="spellEnd"/>
      <w:r w:rsidRPr="002F15DE">
        <w:rPr>
          <w:rFonts w:eastAsia="Calibri"/>
          <w:sz w:val="24"/>
          <w:szCs w:val="24"/>
          <w:u w:val="single"/>
        </w:rPr>
        <w:t xml:space="preserve"> </w:t>
      </w:r>
      <w:proofErr w:type="spellStart"/>
      <w:r w:rsidRPr="002F15DE">
        <w:rPr>
          <w:rFonts w:eastAsia="Calibri"/>
          <w:sz w:val="24"/>
          <w:szCs w:val="24"/>
          <w:u w:val="single"/>
        </w:rPr>
        <w:t>administrativ</w:t>
      </w:r>
      <w:proofErr w:type="spellEnd"/>
      <w:r w:rsidRPr="002F15DE">
        <w:rPr>
          <w:rFonts w:eastAsia="Calibri"/>
          <w:sz w:val="24"/>
          <w:szCs w:val="24"/>
          <w:u w:val="single"/>
        </w:rPr>
        <w:t xml:space="preserve"> individual</w:t>
      </w:r>
      <w:r w:rsidR="004B56B4">
        <w:rPr>
          <w:rFonts w:eastAsia="Calibri"/>
          <w:sz w:val="24"/>
          <w:szCs w:val="24"/>
        </w:rPr>
        <w:t xml:space="preserve"> - </w:t>
      </w:r>
      <w:proofErr w:type="spellStart"/>
      <w:r w:rsidR="004B56B4">
        <w:rPr>
          <w:rFonts w:eastAsia="Calibri"/>
          <w:sz w:val="24"/>
          <w:szCs w:val="24"/>
        </w:rPr>
        <w:t>aceste</w:t>
      </w:r>
      <w:proofErr w:type="spellEnd"/>
      <w:r w:rsidR="004B56B4">
        <w:rPr>
          <w:rFonts w:eastAsia="Calibri"/>
          <w:sz w:val="24"/>
          <w:szCs w:val="24"/>
        </w:rPr>
        <w:t xml:space="preserve"> </w:t>
      </w:r>
      <w:proofErr w:type="spellStart"/>
      <w:r w:rsidR="004B56B4">
        <w:rPr>
          <w:rFonts w:eastAsia="Calibri"/>
          <w:sz w:val="24"/>
          <w:szCs w:val="24"/>
        </w:rPr>
        <w:t>acte</w:t>
      </w:r>
      <w:proofErr w:type="spellEnd"/>
      <w:r w:rsidR="004B56B4">
        <w:rPr>
          <w:rFonts w:eastAsia="Calibri"/>
          <w:sz w:val="24"/>
          <w:szCs w:val="24"/>
        </w:rPr>
        <w:t xml:space="preserve"> </w:t>
      </w:r>
      <w:proofErr w:type="spellStart"/>
      <w:r w:rsidR="004B56B4">
        <w:rPr>
          <w:rFonts w:eastAsia="Calibri"/>
          <w:sz w:val="24"/>
          <w:szCs w:val="24"/>
        </w:rPr>
        <w:t>nasc</w:t>
      </w:r>
      <w:proofErr w:type="spellEnd"/>
      <w:r w:rsidR="004B56B4">
        <w:rPr>
          <w:rFonts w:eastAsia="Calibri"/>
          <w:sz w:val="24"/>
          <w:szCs w:val="24"/>
        </w:rPr>
        <w:t xml:space="preserve">, </w:t>
      </w:r>
      <w:proofErr w:type="spellStart"/>
      <w:r w:rsidR="004B56B4">
        <w:rPr>
          <w:rFonts w:eastAsia="Calibri"/>
          <w:sz w:val="24"/>
          <w:szCs w:val="24"/>
        </w:rPr>
        <w:t>modifică</w:t>
      </w:r>
      <w:proofErr w:type="spellEnd"/>
      <w:r w:rsidR="004B56B4">
        <w:rPr>
          <w:rFonts w:eastAsia="Calibri"/>
          <w:sz w:val="24"/>
          <w:szCs w:val="24"/>
        </w:rPr>
        <w:t xml:space="preserve"> </w:t>
      </w:r>
      <w:proofErr w:type="spellStart"/>
      <w:r w:rsidR="004B56B4">
        <w:rPr>
          <w:rFonts w:eastAsia="Calibri"/>
          <w:sz w:val="24"/>
          <w:szCs w:val="24"/>
        </w:rPr>
        <w:t>sau</w:t>
      </w:r>
      <w:proofErr w:type="spellEnd"/>
      <w:r w:rsidR="004B56B4">
        <w:rPr>
          <w:rFonts w:eastAsia="Calibri"/>
          <w:sz w:val="24"/>
          <w:szCs w:val="24"/>
        </w:rPr>
        <w:t xml:space="preserve"> sting </w:t>
      </w:r>
      <w:proofErr w:type="spellStart"/>
      <w:r w:rsidR="004B56B4">
        <w:rPr>
          <w:rFonts w:eastAsia="Calibri"/>
          <w:sz w:val="24"/>
          <w:szCs w:val="24"/>
        </w:rPr>
        <w:t>drepturi</w:t>
      </w:r>
      <w:proofErr w:type="spellEnd"/>
      <w:r w:rsidR="004B56B4">
        <w:rPr>
          <w:rFonts w:eastAsia="Calibri"/>
          <w:sz w:val="24"/>
          <w:szCs w:val="24"/>
        </w:rPr>
        <w:t xml:space="preserve"> </w:t>
      </w:r>
      <w:proofErr w:type="spellStart"/>
      <w:r w:rsidR="004B56B4">
        <w:rPr>
          <w:rFonts w:eastAsia="Calibri"/>
          <w:sz w:val="24"/>
          <w:szCs w:val="24"/>
        </w:rPr>
        <w:t>și</w:t>
      </w:r>
      <w:proofErr w:type="spellEnd"/>
      <w:r w:rsidR="004B56B4">
        <w:rPr>
          <w:rFonts w:eastAsia="Calibri"/>
          <w:sz w:val="24"/>
          <w:szCs w:val="24"/>
        </w:rPr>
        <w:t xml:space="preserve"> </w:t>
      </w:r>
      <w:proofErr w:type="spellStart"/>
      <w:r w:rsidR="004B56B4">
        <w:rPr>
          <w:rFonts w:eastAsia="Calibri"/>
          <w:sz w:val="24"/>
          <w:szCs w:val="24"/>
        </w:rPr>
        <w:t>obligaț</w:t>
      </w:r>
      <w:r w:rsidRPr="002F15DE">
        <w:rPr>
          <w:rFonts w:eastAsia="Calibri"/>
          <w:sz w:val="24"/>
          <w:szCs w:val="24"/>
        </w:rPr>
        <w:t>ii</w:t>
      </w:r>
      <w:proofErr w:type="spellEnd"/>
      <w:r w:rsidRPr="002F15DE">
        <w:rPr>
          <w:rFonts w:eastAsia="Calibri"/>
          <w:sz w:val="24"/>
          <w:szCs w:val="24"/>
        </w:rPr>
        <w:t xml:space="preserve"> ale </w:t>
      </w:r>
      <w:proofErr w:type="spellStart"/>
      <w:r w:rsidRPr="002F15DE">
        <w:rPr>
          <w:rFonts w:eastAsia="Calibri"/>
          <w:sz w:val="24"/>
          <w:szCs w:val="24"/>
        </w:rPr>
        <w:t>s</w:t>
      </w:r>
      <w:r w:rsidR="004B56B4">
        <w:rPr>
          <w:rFonts w:eastAsia="Calibri"/>
          <w:sz w:val="24"/>
          <w:szCs w:val="24"/>
        </w:rPr>
        <w:t>ubiecț</w:t>
      </w:r>
      <w:r w:rsidRPr="002F15DE">
        <w:rPr>
          <w:rFonts w:eastAsia="Calibri"/>
          <w:sz w:val="24"/>
          <w:szCs w:val="24"/>
        </w:rPr>
        <w:t>ilor</w:t>
      </w:r>
      <w:proofErr w:type="spellEnd"/>
      <w:r w:rsidRPr="002F15DE">
        <w:rPr>
          <w:rFonts w:eastAsia="Calibri"/>
          <w:sz w:val="24"/>
          <w:szCs w:val="24"/>
        </w:rPr>
        <w:t xml:space="preserve"> de </w:t>
      </w:r>
      <w:proofErr w:type="spellStart"/>
      <w:r w:rsidRPr="002F15DE">
        <w:rPr>
          <w:rFonts w:eastAsia="Calibri"/>
          <w:sz w:val="24"/>
          <w:szCs w:val="24"/>
        </w:rPr>
        <w:t>drept</w:t>
      </w:r>
      <w:proofErr w:type="spellEnd"/>
      <w:r w:rsidRPr="002F15DE">
        <w:rPr>
          <w:rFonts w:eastAsia="Calibri"/>
          <w:sz w:val="24"/>
          <w:szCs w:val="24"/>
        </w:rPr>
        <w:t xml:space="preserve"> </w:t>
      </w:r>
      <w:proofErr w:type="spellStart"/>
      <w:r w:rsidRPr="002F15DE">
        <w:rPr>
          <w:rFonts w:eastAsia="Calibri"/>
          <w:sz w:val="24"/>
          <w:szCs w:val="24"/>
        </w:rPr>
        <w:t>administrativ</w:t>
      </w:r>
      <w:proofErr w:type="spellEnd"/>
      <w:r w:rsidRPr="002F15DE">
        <w:rPr>
          <w:rFonts w:eastAsia="Calibri"/>
          <w:sz w:val="24"/>
          <w:szCs w:val="24"/>
        </w:rPr>
        <w:t xml:space="preserve">. Ex. </w:t>
      </w:r>
      <w:proofErr w:type="spellStart"/>
      <w:r w:rsidRPr="002F15DE">
        <w:rPr>
          <w:rFonts w:eastAsia="Calibri"/>
          <w:sz w:val="24"/>
          <w:szCs w:val="24"/>
        </w:rPr>
        <w:t>legea</w:t>
      </w:r>
      <w:proofErr w:type="spellEnd"/>
      <w:r w:rsidRPr="002F15DE">
        <w:rPr>
          <w:rFonts w:eastAsia="Calibri"/>
          <w:sz w:val="24"/>
          <w:szCs w:val="24"/>
        </w:rPr>
        <w:t xml:space="preserve"> 50/</w:t>
      </w:r>
      <w:r w:rsidR="004B56B4">
        <w:rPr>
          <w:rFonts w:eastAsia="Calibri"/>
          <w:sz w:val="24"/>
          <w:szCs w:val="24"/>
        </w:rPr>
        <w:t xml:space="preserve">1991 cu </w:t>
      </w:r>
      <w:proofErr w:type="spellStart"/>
      <w:r w:rsidR="004B56B4">
        <w:rPr>
          <w:rFonts w:eastAsia="Calibri"/>
          <w:sz w:val="24"/>
          <w:szCs w:val="24"/>
        </w:rPr>
        <w:t>privire</w:t>
      </w:r>
      <w:proofErr w:type="spellEnd"/>
      <w:r w:rsidR="004B56B4">
        <w:rPr>
          <w:rFonts w:eastAsia="Calibri"/>
          <w:sz w:val="24"/>
          <w:szCs w:val="24"/>
        </w:rPr>
        <w:t xml:space="preserve"> la </w:t>
      </w:r>
      <w:proofErr w:type="spellStart"/>
      <w:r w:rsidR="004B56B4">
        <w:rPr>
          <w:rFonts w:eastAsia="Calibri"/>
          <w:sz w:val="24"/>
          <w:szCs w:val="24"/>
        </w:rPr>
        <w:t>autorizarea</w:t>
      </w:r>
      <w:proofErr w:type="spellEnd"/>
      <w:r w:rsidR="004B56B4">
        <w:rPr>
          <w:rFonts w:eastAsia="Calibri"/>
          <w:sz w:val="24"/>
          <w:szCs w:val="24"/>
        </w:rPr>
        <w:t xml:space="preserve"> </w:t>
      </w:r>
      <w:proofErr w:type="spellStart"/>
      <w:r w:rsidR="004B56B4">
        <w:rPr>
          <w:rFonts w:eastAsia="Calibri"/>
          <w:sz w:val="24"/>
          <w:szCs w:val="24"/>
        </w:rPr>
        <w:t>în</w:t>
      </w:r>
      <w:proofErr w:type="spellEnd"/>
      <w:r w:rsidR="004B56B4">
        <w:rPr>
          <w:rFonts w:eastAsia="Calibri"/>
          <w:sz w:val="24"/>
          <w:szCs w:val="24"/>
        </w:rPr>
        <w:t xml:space="preserve"> </w:t>
      </w:r>
      <w:proofErr w:type="spellStart"/>
      <w:r w:rsidR="004B56B4">
        <w:rPr>
          <w:rFonts w:eastAsia="Calibri"/>
          <w:sz w:val="24"/>
          <w:szCs w:val="24"/>
        </w:rPr>
        <w:t>construcții</w:t>
      </w:r>
      <w:proofErr w:type="spellEnd"/>
      <w:r w:rsidR="004B56B4">
        <w:rPr>
          <w:rFonts w:eastAsia="Calibri"/>
          <w:sz w:val="24"/>
          <w:szCs w:val="24"/>
        </w:rPr>
        <w:t xml:space="preserve">, </w:t>
      </w:r>
      <w:proofErr w:type="spellStart"/>
      <w:r w:rsidR="004B56B4">
        <w:rPr>
          <w:rFonts w:eastAsia="Calibri"/>
          <w:sz w:val="24"/>
          <w:szCs w:val="24"/>
        </w:rPr>
        <w:t>prevede</w:t>
      </w:r>
      <w:proofErr w:type="spellEnd"/>
      <w:r w:rsidR="004B56B4">
        <w:rPr>
          <w:rFonts w:eastAsia="Calibri"/>
          <w:sz w:val="24"/>
          <w:szCs w:val="24"/>
        </w:rPr>
        <w:t xml:space="preserve"> </w:t>
      </w:r>
      <w:proofErr w:type="spellStart"/>
      <w:r w:rsidR="004B56B4">
        <w:rPr>
          <w:rFonts w:eastAsia="Calibri"/>
          <w:sz w:val="24"/>
          <w:szCs w:val="24"/>
        </w:rPr>
        <w:t>că</w:t>
      </w:r>
      <w:proofErr w:type="spellEnd"/>
      <w:r w:rsidR="004B56B4">
        <w:rPr>
          <w:rFonts w:eastAsia="Calibri"/>
          <w:sz w:val="24"/>
          <w:szCs w:val="24"/>
        </w:rPr>
        <w:t xml:space="preserve"> </w:t>
      </w:r>
      <w:proofErr w:type="spellStart"/>
      <w:r w:rsidR="004B56B4">
        <w:rPr>
          <w:rFonts w:eastAsia="Calibri"/>
          <w:sz w:val="24"/>
          <w:szCs w:val="24"/>
        </w:rPr>
        <w:t>orice</w:t>
      </w:r>
      <w:proofErr w:type="spellEnd"/>
      <w:r w:rsidR="004B56B4">
        <w:rPr>
          <w:rFonts w:eastAsia="Calibri"/>
          <w:sz w:val="24"/>
          <w:szCs w:val="24"/>
        </w:rPr>
        <w:t xml:space="preserve"> </w:t>
      </w:r>
      <w:proofErr w:type="spellStart"/>
      <w:r w:rsidR="004B56B4">
        <w:rPr>
          <w:rFonts w:eastAsia="Calibri"/>
          <w:sz w:val="24"/>
          <w:szCs w:val="24"/>
        </w:rPr>
        <w:t>construcție</w:t>
      </w:r>
      <w:proofErr w:type="spellEnd"/>
      <w:r w:rsidR="004B56B4">
        <w:rPr>
          <w:rFonts w:eastAsia="Calibri"/>
          <w:sz w:val="24"/>
          <w:szCs w:val="24"/>
        </w:rPr>
        <w:t xml:space="preserve"> </w:t>
      </w:r>
      <w:proofErr w:type="spellStart"/>
      <w:r w:rsidR="004B56B4">
        <w:rPr>
          <w:rFonts w:eastAsia="Calibri"/>
          <w:sz w:val="24"/>
          <w:szCs w:val="24"/>
        </w:rPr>
        <w:t>poate</w:t>
      </w:r>
      <w:proofErr w:type="spellEnd"/>
      <w:r w:rsidR="004B56B4">
        <w:rPr>
          <w:rFonts w:eastAsia="Calibri"/>
          <w:sz w:val="24"/>
          <w:szCs w:val="24"/>
        </w:rPr>
        <w:t xml:space="preserve"> fi </w:t>
      </w:r>
      <w:proofErr w:type="spellStart"/>
      <w:r w:rsidR="004B56B4">
        <w:rPr>
          <w:rFonts w:eastAsia="Calibri"/>
          <w:sz w:val="24"/>
          <w:szCs w:val="24"/>
        </w:rPr>
        <w:t>demolată</w:t>
      </w:r>
      <w:proofErr w:type="spellEnd"/>
      <w:r w:rsidR="004B56B4">
        <w:rPr>
          <w:rFonts w:eastAsia="Calibri"/>
          <w:sz w:val="24"/>
          <w:szCs w:val="24"/>
        </w:rPr>
        <w:t xml:space="preserve"> </w:t>
      </w:r>
      <w:proofErr w:type="spellStart"/>
      <w:r w:rsidR="004B56B4">
        <w:rPr>
          <w:rFonts w:eastAsia="Calibri"/>
          <w:sz w:val="24"/>
          <w:szCs w:val="24"/>
        </w:rPr>
        <w:t>numai</w:t>
      </w:r>
      <w:proofErr w:type="spellEnd"/>
      <w:r w:rsidR="004B56B4">
        <w:rPr>
          <w:rFonts w:eastAsia="Calibri"/>
          <w:sz w:val="24"/>
          <w:szCs w:val="24"/>
        </w:rPr>
        <w:t xml:space="preserve"> </w:t>
      </w:r>
      <w:proofErr w:type="spellStart"/>
      <w:r w:rsidR="004B56B4">
        <w:rPr>
          <w:rFonts w:eastAsia="Calibri"/>
          <w:sz w:val="24"/>
          <w:szCs w:val="24"/>
        </w:rPr>
        <w:t>în</w:t>
      </w:r>
      <w:proofErr w:type="spellEnd"/>
      <w:r w:rsidR="004B56B4">
        <w:rPr>
          <w:rFonts w:eastAsia="Calibri"/>
          <w:sz w:val="24"/>
          <w:szCs w:val="24"/>
        </w:rPr>
        <w:t xml:space="preserve"> </w:t>
      </w:r>
      <w:proofErr w:type="spellStart"/>
      <w:r w:rsidR="004B56B4">
        <w:rPr>
          <w:rFonts w:eastAsia="Calibri"/>
          <w:sz w:val="24"/>
          <w:szCs w:val="24"/>
        </w:rPr>
        <w:t>baza</w:t>
      </w:r>
      <w:proofErr w:type="spellEnd"/>
      <w:r w:rsidR="004B56B4">
        <w:rPr>
          <w:rFonts w:eastAsia="Calibri"/>
          <w:sz w:val="24"/>
          <w:szCs w:val="24"/>
        </w:rPr>
        <w:t xml:space="preserve"> </w:t>
      </w:r>
      <w:proofErr w:type="spellStart"/>
      <w:r w:rsidR="004B56B4">
        <w:rPr>
          <w:rFonts w:eastAsia="Calibri"/>
          <w:sz w:val="24"/>
          <w:szCs w:val="24"/>
        </w:rPr>
        <w:t>unei</w:t>
      </w:r>
      <w:proofErr w:type="spellEnd"/>
      <w:r w:rsidR="004B56B4">
        <w:rPr>
          <w:rFonts w:eastAsia="Calibri"/>
          <w:sz w:val="24"/>
          <w:szCs w:val="24"/>
        </w:rPr>
        <w:t xml:space="preserve"> </w:t>
      </w:r>
      <w:proofErr w:type="spellStart"/>
      <w:r w:rsidR="004B56B4">
        <w:rPr>
          <w:rFonts w:eastAsia="Calibri"/>
          <w:sz w:val="24"/>
          <w:szCs w:val="24"/>
        </w:rPr>
        <w:t>autorizații</w:t>
      </w:r>
      <w:proofErr w:type="spellEnd"/>
      <w:r w:rsidR="004B56B4">
        <w:rPr>
          <w:rFonts w:eastAsia="Calibri"/>
          <w:sz w:val="24"/>
          <w:szCs w:val="24"/>
        </w:rPr>
        <w:t xml:space="preserve"> de </w:t>
      </w:r>
      <w:proofErr w:type="spellStart"/>
      <w:r w:rsidR="004B56B4">
        <w:rPr>
          <w:rFonts w:eastAsia="Calibri"/>
          <w:sz w:val="24"/>
          <w:szCs w:val="24"/>
        </w:rPr>
        <w:t>desființare</w:t>
      </w:r>
      <w:proofErr w:type="spellEnd"/>
      <w:r w:rsidR="004B56B4">
        <w:rPr>
          <w:rFonts w:eastAsia="Calibri"/>
          <w:sz w:val="24"/>
          <w:szCs w:val="24"/>
        </w:rPr>
        <w:t xml:space="preserve">. </w:t>
      </w:r>
      <w:proofErr w:type="spellStart"/>
      <w:r w:rsidR="004B56B4">
        <w:rPr>
          <w:rFonts w:eastAsia="Calibri"/>
          <w:sz w:val="24"/>
          <w:szCs w:val="24"/>
        </w:rPr>
        <w:t>Această</w:t>
      </w:r>
      <w:proofErr w:type="spellEnd"/>
      <w:r w:rsidRPr="002F15DE">
        <w:rPr>
          <w:rFonts w:eastAsia="Calibri"/>
          <w:sz w:val="24"/>
          <w:szCs w:val="24"/>
        </w:rPr>
        <w:t xml:space="preserve"> </w:t>
      </w:r>
      <w:proofErr w:type="spellStart"/>
      <w:r w:rsidRPr="002F15DE">
        <w:rPr>
          <w:rFonts w:eastAsia="Calibri"/>
          <w:sz w:val="24"/>
          <w:szCs w:val="24"/>
        </w:rPr>
        <w:t>autorizatie</w:t>
      </w:r>
      <w:proofErr w:type="spellEnd"/>
      <w:r w:rsidRPr="002F15DE">
        <w:rPr>
          <w:rFonts w:eastAsia="Calibri"/>
          <w:sz w:val="24"/>
          <w:szCs w:val="24"/>
        </w:rPr>
        <w:t xml:space="preserve"> </w:t>
      </w:r>
      <w:proofErr w:type="spellStart"/>
      <w:r w:rsidRPr="002F15DE">
        <w:rPr>
          <w:rFonts w:eastAsia="Calibri"/>
          <w:sz w:val="24"/>
          <w:szCs w:val="24"/>
        </w:rPr>
        <w:t>este</w:t>
      </w:r>
      <w:proofErr w:type="spellEnd"/>
      <w:r w:rsidRPr="002F15DE">
        <w:rPr>
          <w:rFonts w:eastAsia="Calibri"/>
          <w:sz w:val="24"/>
          <w:szCs w:val="24"/>
        </w:rPr>
        <w:t xml:space="preserve"> u</w:t>
      </w:r>
      <w:r w:rsidR="004B56B4">
        <w:rPr>
          <w:rFonts w:eastAsia="Calibri"/>
          <w:sz w:val="24"/>
          <w:szCs w:val="24"/>
        </w:rPr>
        <w:t xml:space="preserve">n act </w:t>
      </w:r>
      <w:proofErr w:type="spellStart"/>
      <w:r w:rsidR="004B56B4">
        <w:rPr>
          <w:rFonts w:eastAsia="Calibri"/>
          <w:sz w:val="24"/>
          <w:szCs w:val="24"/>
        </w:rPr>
        <w:t>administrativ</w:t>
      </w:r>
      <w:proofErr w:type="spellEnd"/>
      <w:r w:rsidR="004B56B4">
        <w:rPr>
          <w:rFonts w:eastAsia="Calibri"/>
          <w:sz w:val="24"/>
          <w:szCs w:val="24"/>
        </w:rPr>
        <w:t xml:space="preserve"> individual </w:t>
      </w:r>
      <w:proofErr w:type="spellStart"/>
      <w:r w:rsidR="004B56B4">
        <w:rPr>
          <w:rFonts w:eastAsia="Calibri"/>
          <w:sz w:val="24"/>
          <w:szCs w:val="24"/>
        </w:rPr>
        <w:t>în</w:t>
      </w:r>
      <w:proofErr w:type="spellEnd"/>
      <w:r w:rsidR="004B56B4">
        <w:rPr>
          <w:rFonts w:eastAsia="Calibri"/>
          <w:sz w:val="24"/>
          <w:szCs w:val="24"/>
        </w:rPr>
        <w:t xml:space="preserve"> </w:t>
      </w:r>
      <w:proofErr w:type="spellStart"/>
      <w:r w:rsidR="004B56B4">
        <w:rPr>
          <w:rFonts w:eastAsia="Calibri"/>
          <w:sz w:val="24"/>
          <w:szCs w:val="24"/>
        </w:rPr>
        <w:t>baza</w:t>
      </w:r>
      <w:proofErr w:type="spellEnd"/>
      <w:r w:rsidR="004B56B4">
        <w:rPr>
          <w:rFonts w:eastAsia="Calibri"/>
          <w:sz w:val="24"/>
          <w:szCs w:val="24"/>
        </w:rPr>
        <w:t xml:space="preserve"> </w:t>
      </w:r>
      <w:proofErr w:type="spellStart"/>
      <w:r w:rsidR="004B56B4">
        <w:rPr>
          <w:rFonts w:eastAsia="Calibri"/>
          <w:sz w:val="24"/>
          <w:szCs w:val="24"/>
        </w:rPr>
        <w:t>cîruia</w:t>
      </w:r>
      <w:proofErr w:type="spellEnd"/>
      <w:r w:rsidR="004B56B4">
        <w:rPr>
          <w:rFonts w:eastAsia="Calibri"/>
          <w:sz w:val="24"/>
          <w:szCs w:val="24"/>
        </w:rPr>
        <w:t xml:space="preserve">, </w:t>
      </w:r>
      <w:proofErr w:type="spellStart"/>
      <w:r w:rsidR="004B56B4">
        <w:rPr>
          <w:rFonts w:eastAsia="Calibri"/>
          <w:sz w:val="24"/>
          <w:szCs w:val="24"/>
        </w:rPr>
        <w:t>între</w:t>
      </w:r>
      <w:proofErr w:type="spellEnd"/>
      <w:r w:rsidR="004B56B4">
        <w:rPr>
          <w:rFonts w:eastAsia="Calibri"/>
          <w:sz w:val="24"/>
          <w:szCs w:val="24"/>
        </w:rPr>
        <w:t xml:space="preserve"> </w:t>
      </w:r>
      <w:proofErr w:type="spellStart"/>
      <w:r w:rsidR="004B56B4">
        <w:rPr>
          <w:rFonts w:eastAsia="Calibri"/>
          <w:sz w:val="24"/>
          <w:szCs w:val="24"/>
        </w:rPr>
        <w:t>autoritatea</w:t>
      </w:r>
      <w:proofErr w:type="spellEnd"/>
      <w:r w:rsidR="004B56B4">
        <w:rPr>
          <w:rFonts w:eastAsia="Calibri"/>
          <w:sz w:val="24"/>
          <w:szCs w:val="24"/>
        </w:rPr>
        <w:t xml:space="preserve"> </w:t>
      </w:r>
      <w:proofErr w:type="spellStart"/>
      <w:r w:rsidR="004B56B4">
        <w:rPr>
          <w:rFonts w:eastAsia="Calibri"/>
          <w:sz w:val="24"/>
          <w:szCs w:val="24"/>
        </w:rPr>
        <w:t>emitentă</w:t>
      </w:r>
      <w:proofErr w:type="spellEnd"/>
      <w:r w:rsidR="004B56B4">
        <w:rPr>
          <w:rFonts w:eastAsia="Calibri"/>
          <w:sz w:val="24"/>
          <w:szCs w:val="24"/>
        </w:rPr>
        <w:t xml:space="preserve"> </w:t>
      </w:r>
      <w:proofErr w:type="spellStart"/>
      <w:r w:rsidR="004B56B4">
        <w:rPr>
          <w:rFonts w:eastAsia="Calibri"/>
          <w:sz w:val="24"/>
          <w:szCs w:val="24"/>
        </w:rPr>
        <w:t>și</w:t>
      </w:r>
      <w:proofErr w:type="spellEnd"/>
      <w:r w:rsidR="004B56B4">
        <w:rPr>
          <w:rFonts w:eastAsia="Calibri"/>
          <w:sz w:val="24"/>
          <w:szCs w:val="24"/>
        </w:rPr>
        <w:t xml:space="preserve"> </w:t>
      </w:r>
      <w:proofErr w:type="spellStart"/>
      <w:r w:rsidR="004B56B4">
        <w:rPr>
          <w:rFonts w:eastAsia="Calibri"/>
          <w:sz w:val="24"/>
          <w:szCs w:val="24"/>
        </w:rPr>
        <w:t>beneficiarul</w:t>
      </w:r>
      <w:proofErr w:type="spellEnd"/>
      <w:r w:rsidR="004B56B4">
        <w:rPr>
          <w:rFonts w:eastAsia="Calibri"/>
          <w:sz w:val="24"/>
          <w:szCs w:val="24"/>
        </w:rPr>
        <w:t xml:space="preserve"> </w:t>
      </w:r>
      <w:proofErr w:type="spellStart"/>
      <w:r w:rsidR="004B56B4">
        <w:rPr>
          <w:rFonts w:eastAsia="Calibri"/>
          <w:sz w:val="24"/>
          <w:szCs w:val="24"/>
        </w:rPr>
        <w:t>autorizației</w:t>
      </w:r>
      <w:proofErr w:type="spellEnd"/>
      <w:r w:rsidR="004B56B4">
        <w:rPr>
          <w:rFonts w:eastAsia="Calibri"/>
          <w:sz w:val="24"/>
          <w:szCs w:val="24"/>
        </w:rPr>
        <w:t xml:space="preserve">, se </w:t>
      </w:r>
      <w:proofErr w:type="spellStart"/>
      <w:r w:rsidR="004B56B4">
        <w:rPr>
          <w:rFonts w:eastAsia="Calibri"/>
          <w:sz w:val="24"/>
          <w:szCs w:val="24"/>
        </w:rPr>
        <w:t>naș</w:t>
      </w:r>
      <w:r w:rsidRPr="002F15DE">
        <w:rPr>
          <w:rFonts w:eastAsia="Calibri"/>
          <w:sz w:val="24"/>
          <w:szCs w:val="24"/>
        </w:rPr>
        <w:t>te</w:t>
      </w:r>
      <w:proofErr w:type="spellEnd"/>
      <w:r w:rsidRPr="002F15DE">
        <w:rPr>
          <w:rFonts w:eastAsia="Calibri"/>
          <w:sz w:val="24"/>
          <w:szCs w:val="24"/>
        </w:rPr>
        <w:t xml:space="preserve"> un </w:t>
      </w:r>
      <w:proofErr w:type="spellStart"/>
      <w:r w:rsidRPr="002F15DE">
        <w:rPr>
          <w:rFonts w:eastAsia="Calibri"/>
          <w:sz w:val="24"/>
          <w:szCs w:val="24"/>
        </w:rPr>
        <w:t>raport</w:t>
      </w:r>
      <w:proofErr w:type="spellEnd"/>
      <w:r w:rsidRPr="002F15DE">
        <w:rPr>
          <w:rFonts w:eastAsia="Calibri"/>
          <w:sz w:val="24"/>
          <w:szCs w:val="24"/>
        </w:rPr>
        <w:t xml:space="preserve"> juridic </w:t>
      </w:r>
      <w:proofErr w:type="spellStart"/>
      <w:r w:rsidRPr="002F15DE">
        <w:rPr>
          <w:rFonts w:eastAsia="Calibri"/>
          <w:sz w:val="24"/>
          <w:szCs w:val="24"/>
        </w:rPr>
        <w:t>administrativ</w:t>
      </w:r>
      <w:proofErr w:type="spellEnd"/>
      <w:r w:rsidRPr="002F15DE">
        <w:rPr>
          <w:rFonts w:eastAsia="Calibri"/>
          <w:sz w:val="24"/>
          <w:szCs w:val="24"/>
        </w:rPr>
        <w:t xml:space="preserve">. Prin </w:t>
      </w:r>
      <w:proofErr w:type="spellStart"/>
      <w:r w:rsidRPr="002F15DE">
        <w:rPr>
          <w:rFonts w:eastAsia="Calibri"/>
          <w:sz w:val="24"/>
          <w:szCs w:val="24"/>
        </w:rPr>
        <w:t>urmare</w:t>
      </w:r>
      <w:proofErr w:type="spellEnd"/>
      <w:r w:rsidRPr="002F15DE">
        <w:rPr>
          <w:rFonts w:eastAsia="Calibri"/>
          <w:sz w:val="24"/>
          <w:szCs w:val="24"/>
        </w:rPr>
        <w:t xml:space="preserve">, </w:t>
      </w:r>
      <w:proofErr w:type="spellStart"/>
      <w:r w:rsidRPr="002F15DE">
        <w:rPr>
          <w:rFonts w:eastAsia="Calibri"/>
          <w:sz w:val="24"/>
          <w:szCs w:val="24"/>
        </w:rPr>
        <w:t>actul</w:t>
      </w:r>
      <w:proofErr w:type="spellEnd"/>
      <w:r w:rsidRPr="002F15DE">
        <w:rPr>
          <w:rFonts w:eastAsia="Calibri"/>
          <w:sz w:val="24"/>
          <w:szCs w:val="24"/>
        </w:rPr>
        <w:t xml:space="preserve"> </w:t>
      </w:r>
      <w:proofErr w:type="spellStart"/>
      <w:r w:rsidRPr="002F15DE">
        <w:rPr>
          <w:rFonts w:eastAsia="Calibri"/>
          <w:sz w:val="24"/>
          <w:szCs w:val="24"/>
        </w:rPr>
        <w:t>administrati</w:t>
      </w:r>
      <w:r w:rsidR="004B56B4">
        <w:rPr>
          <w:rFonts w:eastAsia="Calibri"/>
          <w:sz w:val="24"/>
          <w:szCs w:val="24"/>
        </w:rPr>
        <w:t>v</w:t>
      </w:r>
      <w:proofErr w:type="spellEnd"/>
      <w:r w:rsidR="004B56B4">
        <w:rPr>
          <w:rFonts w:eastAsia="Calibri"/>
          <w:sz w:val="24"/>
          <w:szCs w:val="24"/>
        </w:rPr>
        <w:t xml:space="preserve"> individual </w:t>
      </w:r>
      <w:proofErr w:type="spellStart"/>
      <w:r w:rsidR="004B56B4">
        <w:rPr>
          <w:rFonts w:eastAsia="Calibri"/>
          <w:sz w:val="24"/>
          <w:szCs w:val="24"/>
        </w:rPr>
        <w:t>respectiv</w:t>
      </w:r>
      <w:proofErr w:type="spellEnd"/>
      <w:r w:rsidR="004B56B4">
        <w:rPr>
          <w:rFonts w:eastAsia="Calibri"/>
          <w:sz w:val="24"/>
          <w:szCs w:val="24"/>
        </w:rPr>
        <w:t xml:space="preserve"> </w:t>
      </w:r>
      <w:proofErr w:type="spellStart"/>
      <w:r w:rsidR="004B56B4">
        <w:rPr>
          <w:rFonts w:eastAsia="Calibri"/>
          <w:sz w:val="24"/>
          <w:szCs w:val="24"/>
        </w:rPr>
        <w:t>reprezintă</w:t>
      </w:r>
      <w:proofErr w:type="spellEnd"/>
      <w:r w:rsidRPr="002F15DE">
        <w:rPr>
          <w:rFonts w:eastAsia="Calibri"/>
          <w:sz w:val="24"/>
          <w:szCs w:val="24"/>
        </w:rPr>
        <w:t xml:space="preserve"> </w:t>
      </w:r>
      <w:proofErr w:type="spellStart"/>
      <w:r w:rsidRPr="002F15DE">
        <w:rPr>
          <w:rFonts w:eastAsia="Calibri"/>
          <w:sz w:val="24"/>
          <w:szCs w:val="24"/>
        </w:rPr>
        <w:t>izvor</w:t>
      </w:r>
      <w:proofErr w:type="spellEnd"/>
      <w:r w:rsidRPr="002F15DE">
        <w:rPr>
          <w:rFonts w:eastAsia="Calibri"/>
          <w:sz w:val="24"/>
          <w:szCs w:val="24"/>
        </w:rPr>
        <w:t xml:space="preserve"> al </w:t>
      </w:r>
      <w:proofErr w:type="spellStart"/>
      <w:r w:rsidRPr="002F15DE">
        <w:rPr>
          <w:rFonts w:eastAsia="Calibri"/>
          <w:sz w:val="24"/>
          <w:szCs w:val="24"/>
        </w:rPr>
        <w:t>raportului</w:t>
      </w:r>
      <w:proofErr w:type="spellEnd"/>
      <w:r w:rsidRPr="002F15DE">
        <w:rPr>
          <w:rFonts w:eastAsia="Calibri"/>
          <w:sz w:val="24"/>
          <w:szCs w:val="24"/>
        </w:rPr>
        <w:t xml:space="preserve"> juridic</w:t>
      </w:r>
      <w:r w:rsidR="00422C34">
        <w:rPr>
          <w:rFonts w:eastAsia="Calibri"/>
          <w:sz w:val="24"/>
          <w:szCs w:val="24"/>
        </w:rPr>
        <w:t xml:space="preserve"> </w:t>
      </w:r>
      <w:proofErr w:type="spellStart"/>
      <w:r w:rsidRPr="002F15DE">
        <w:rPr>
          <w:rFonts w:eastAsia="Calibri"/>
          <w:sz w:val="24"/>
          <w:szCs w:val="24"/>
        </w:rPr>
        <w:t>administrativ</w:t>
      </w:r>
      <w:proofErr w:type="spellEnd"/>
      <w:r w:rsidRPr="002F15DE">
        <w:rPr>
          <w:rFonts w:eastAsia="Calibri"/>
          <w:sz w:val="24"/>
          <w:szCs w:val="24"/>
        </w:rPr>
        <w:t xml:space="preserve"> </w:t>
      </w:r>
      <w:proofErr w:type="spellStart"/>
      <w:r w:rsidR="004B56B4">
        <w:rPr>
          <w:rFonts w:eastAsia="Calibri"/>
          <w:sz w:val="24"/>
          <w:szCs w:val="24"/>
        </w:rPr>
        <w:t>astfel</w:t>
      </w:r>
      <w:proofErr w:type="spellEnd"/>
      <w:r w:rsidR="004B56B4">
        <w:rPr>
          <w:rFonts w:eastAsia="Calibri"/>
          <w:sz w:val="24"/>
          <w:szCs w:val="24"/>
        </w:rPr>
        <w:t xml:space="preserve"> </w:t>
      </w:r>
      <w:proofErr w:type="spellStart"/>
      <w:r w:rsidRPr="002F15DE">
        <w:rPr>
          <w:rFonts w:eastAsia="Calibri"/>
          <w:sz w:val="24"/>
          <w:szCs w:val="24"/>
        </w:rPr>
        <w:t>creat</w:t>
      </w:r>
      <w:proofErr w:type="spellEnd"/>
      <w:r w:rsidRPr="002F15DE">
        <w:rPr>
          <w:rFonts w:eastAsia="Calibri"/>
          <w:sz w:val="24"/>
          <w:szCs w:val="24"/>
        </w:rPr>
        <w:t>.</w:t>
      </w:r>
    </w:p>
    <w:p w14:paraId="4889A15C" w14:textId="77777777" w:rsidR="00F16488" w:rsidRPr="002F15DE" w:rsidRDefault="00F16488" w:rsidP="006D3E18">
      <w:pPr>
        <w:ind w:firstLine="720"/>
        <w:jc w:val="both"/>
        <w:rPr>
          <w:rFonts w:eastAsia="Calibri"/>
          <w:sz w:val="24"/>
          <w:szCs w:val="24"/>
        </w:rPr>
      </w:pPr>
      <w:r w:rsidRPr="002F15DE">
        <w:rPr>
          <w:rFonts w:eastAsia="Calibri"/>
          <w:sz w:val="24"/>
          <w:szCs w:val="24"/>
        </w:rPr>
        <w:t xml:space="preserve">        2. </w:t>
      </w:r>
      <w:proofErr w:type="spellStart"/>
      <w:r w:rsidRPr="002F15DE">
        <w:rPr>
          <w:rFonts w:eastAsia="Calibri"/>
          <w:sz w:val="24"/>
          <w:szCs w:val="24"/>
          <w:u w:val="single"/>
        </w:rPr>
        <w:t>faptele</w:t>
      </w:r>
      <w:proofErr w:type="spellEnd"/>
      <w:r w:rsidRPr="002F15DE">
        <w:rPr>
          <w:rFonts w:eastAsia="Calibri"/>
          <w:sz w:val="24"/>
          <w:szCs w:val="24"/>
          <w:u w:val="single"/>
        </w:rPr>
        <w:t xml:space="preserve"> </w:t>
      </w:r>
      <w:proofErr w:type="spellStart"/>
      <w:r w:rsidRPr="002F15DE">
        <w:rPr>
          <w:rFonts w:eastAsia="Calibri"/>
          <w:sz w:val="24"/>
          <w:szCs w:val="24"/>
          <w:u w:val="single"/>
        </w:rPr>
        <w:t>materiale</w:t>
      </w:r>
      <w:proofErr w:type="spellEnd"/>
      <w:r w:rsidRPr="002F15DE">
        <w:rPr>
          <w:rFonts w:eastAsia="Calibri"/>
          <w:sz w:val="24"/>
          <w:szCs w:val="24"/>
          <w:u w:val="single"/>
        </w:rPr>
        <w:t xml:space="preserve"> </w:t>
      </w:r>
      <w:proofErr w:type="spellStart"/>
      <w:r w:rsidRPr="002F15DE">
        <w:rPr>
          <w:rFonts w:eastAsia="Calibri"/>
          <w:sz w:val="24"/>
          <w:szCs w:val="24"/>
          <w:u w:val="single"/>
        </w:rPr>
        <w:t>juridice</w:t>
      </w:r>
      <w:proofErr w:type="spellEnd"/>
      <w:r w:rsidR="00422C34">
        <w:rPr>
          <w:rFonts w:eastAsia="Calibri"/>
          <w:sz w:val="24"/>
          <w:szCs w:val="24"/>
        </w:rPr>
        <w:t xml:space="preserve"> - au </w:t>
      </w:r>
      <w:proofErr w:type="spellStart"/>
      <w:r w:rsidR="00422C34">
        <w:rPr>
          <w:rFonts w:eastAsia="Calibri"/>
          <w:sz w:val="24"/>
          <w:szCs w:val="24"/>
        </w:rPr>
        <w:t>în</w:t>
      </w:r>
      <w:proofErr w:type="spellEnd"/>
      <w:r w:rsidR="00422C34">
        <w:rPr>
          <w:rFonts w:eastAsia="Calibri"/>
          <w:sz w:val="24"/>
          <w:szCs w:val="24"/>
        </w:rPr>
        <w:t xml:space="preserve"> </w:t>
      </w:r>
      <w:proofErr w:type="spellStart"/>
      <w:r w:rsidR="00422C34">
        <w:rPr>
          <w:rFonts w:eastAsia="Calibri"/>
          <w:sz w:val="24"/>
          <w:szCs w:val="24"/>
        </w:rPr>
        <w:t>componența</w:t>
      </w:r>
      <w:proofErr w:type="spellEnd"/>
      <w:r w:rsidR="00422C34">
        <w:rPr>
          <w:rFonts w:eastAsia="Calibri"/>
          <w:sz w:val="24"/>
          <w:szCs w:val="24"/>
        </w:rPr>
        <w:t xml:space="preserve"> lor </w:t>
      </w:r>
      <w:proofErr w:type="spellStart"/>
      <w:r w:rsidR="00422C34">
        <w:rPr>
          <w:rFonts w:eastAsia="Calibri"/>
          <w:sz w:val="24"/>
          <w:szCs w:val="24"/>
        </w:rPr>
        <w:t>acțiunile</w:t>
      </w:r>
      <w:proofErr w:type="spellEnd"/>
      <w:r w:rsidR="00422C34">
        <w:rPr>
          <w:rFonts w:eastAsia="Calibri"/>
          <w:sz w:val="24"/>
          <w:szCs w:val="24"/>
        </w:rPr>
        <w:t xml:space="preserve"> </w:t>
      </w:r>
      <w:proofErr w:type="spellStart"/>
      <w:r w:rsidR="00422C34">
        <w:rPr>
          <w:rFonts w:eastAsia="Calibri"/>
          <w:sz w:val="24"/>
          <w:szCs w:val="24"/>
        </w:rPr>
        <w:t>omului</w:t>
      </w:r>
      <w:proofErr w:type="spellEnd"/>
      <w:r w:rsidR="00422C34">
        <w:rPr>
          <w:rFonts w:eastAsia="Calibri"/>
          <w:sz w:val="24"/>
          <w:szCs w:val="24"/>
        </w:rPr>
        <w:t xml:space="preserve"> </w:t>
      </w:r>
      <w:proofErr w:type="spellStart"/>
      <w:r w:rsidR="00422C34">
        <w:rPr>
          <w:rFonts w:eastAsia="Calibri"/>
          <w:sz w:val="24"/>
          <w:szCs w:val="24"/>
        </w:rPr>
        <w:t>producă</w:t>
      </w:r>
      <w:r w:rsidRPr="002F15DE">
        <w:rPr>
          <w:rFonts w:eastAsia="Calibri"/>
          <w:sz w:val="24"/>
          <w:szCs w:val="24"/>
        </w:rPr>
        <w:t>toare</w:t>
      </w:r>
      <w:proofErr w:type="spellEnd"/>
      <w:r w:rsidRPr="002F15DE">
        <w:rPr>
          <w:rFonts w:eastAsia="Calibri"/>
          <w:sz w:val="24"/>
          <w:szCs w:val="24"/>
        </w:rPr>
        <w:t xml:space="preserve"> de</w:t>
      </w:r>
      <w:r w:rsidR="00422C34">
        <w:rPr>
          <w:rFonts w:eastAsia="Calibri"/>
          <w:sz w:val="24"/>
          <w:szCs w:val="24"/>
        </w:rPr>
        <w:t xml:space="preserve"> </w:t>
      </w:r>
      <w:proofErr w:type="spellStart"/>
      <w:r w:rsidR="00422C34">
        <w:rPr>
          <w:rFonts w:eastAsia="Calibri"/>
          <w:sz w:val="24"/>
          <w:szCs w:val="24"/>
        </w:rPr>
        <w:t>efecte</w:t>
      </w:r>
      <w:proofErr w:type="spellEnd"/>
      <w:r w:rsidR="00422C34">
        <w:rPr>
          <w:rFonts w:eastAsia="Calibri"/>
          <w:sz w:val="24"/>
          <w:szCs w:val="24"/>
        </w:rPr>
        <w:t xml:space="preserve"> </w:t>
      </w:r>
      <w:proofErr w:type="spellStart"/>
      <w:r w:rsidR="00422C34">
        <w:rPr>
          <w:rFonts w:eastAsia="Calibri"/>
          <w:sz w:val="24"/>
          <w:szCs w:val="24"/>
        </w:rPr>
        <w:t>juridice</w:t>
      </w:r>
      <w:proofErr w:type="spellEnd"/>
      <w:r w:rsidR="00422C34">
        <w:rPr>
          <w:rFonts w:eastAsia="Calibri"/>
          <w:sz w:val="24"/>
          <w:szCs w:val="24"/>
        </w:rPr>
        <w:t xml:space="preserve">. Ex. </w:t>
      </w:r>
      <w:proofErr w:type="spellStart"/>
      <w:r w:rsidR="00422C34">
        <w:rPr>
          <w:rFonts w:eastAsia="Calibri"/>
          <w:sz w:val="24"/>
          <w:szCs w:val="24"/>
        </w:rPr>
        <w:t>contravenț</w:t>
      </w:r>
      <w:r w:rsidRPr="002F15DE">
        <w:rPr>
          <w:rFonts w:eastAsia="Calibri"/>
          <w:sz w:val="24"/>
          <w:szCs w:val="24"/>
        </w:rPr>
        <w:t>iile</w:t>
      </w:r>
      <w:proofErr w:type="spellEnd"/>
      <w:r w:rsidRPr="002F15DE">
        <w:rPr>
          <w:rFonts w:eastAsia="Calibri"/>
          <w:sz w:val="24"/>
          <w:szCs w:val="24"/>
        </w:rPr>
        <w:t xml:space="preserve"> sunt </w:t>
      </w:r>
      <w:proofErr w:type="spellStart"/>
      <w:r w:rsidRPr="002F15DE">
        <w:rPr>
          <w:rFonts w:eastAsia="Calibri"/>
          <w:sz w:val="24"/>
          <w:szCs w:val="24"/>
        </w:rPr>
        <w:t>fapte</w:t>
      </w:r>
      <w:proofErr w:type="spellEnd"/>
      <w:r w:rsidRPr="002F15DE">
        <w:rPr>
          <w:rFonts w:eastAsia="Calibri"/>
          <w:sz w:val="24"/>
          <w:szCs w:val="24"/>
        </w:rPr>
        <w:t xml:space="preserve"> </w:t>
      </w:r>
      <w:proofErr w:type="spellStart"/>
      <w:r w:rsidRPr="002F15DE">
        <w:rPr>
          <w:rFonts w:eastAsia="Calibri"/>
          <w:sz w:val="24"/>
          <w:szCs w:val="24"/>
        </w:rPr>
        <w:t>materiale</w:t>
      </w:r>
      <w:proofErr w:type="spellEnd"/>
      <w:r w:rsidRPr="002F15DE">
        <w:rPr>
          <w:rFonts w:eastAsia="Calibri"/>
          <w:sz w:val="24"/>
          <w:szCs w:val="24"/>
        </w:rPr>
        <w:t xml:space="preserve"> ale </w:t>
      </w:r>
      <w:proofErr w:type="spellStart"/>
      <w:r w:rsidRPr="002F15DE">
        <w:rPr>
          <w:rFonts w:eastAsia="Calibri"/>
          <w:sz w:val="24"/>
          <w:szCs w:val="24"/>
        </w:rPr>
        <w:t>omului</w:t>
      </w:r>
      <w:proofErr w:type="spellEnd"/>
      <w:r w:rsidRPr="002F15DE">
        <w:rPr>
          <w:rFonts w:eastAsia="Calibri"/>
          <w:sz w:val="24"/>
          <w:szCs w:val="24"/>
        </w:rPr>
        <w:t xml:space="preserve"> care </w:t>
      </w:r>
      <w:proofErr w:type="spellStart"/>
      <w:r w:rsidRPr="002F15DE">
        <w:rPr>
          <w:rFonts w:eastAsia="Calibri"/>
          <w:sz w:val="24"/>
          <w:szCs w:val="24"/>
        </w:rPr>
        <w:t>prin</w:t>
      </w:r>
      <w:proofErr w:type="spellEnd"/>
      <w:r w:rsidRPr="002F15DE">
        <w:rPr>
          <w:rFonts w:eastAsia="Calibri"/>
          <w:sz w:val="24"/>
          <w:szCs w:val="24"/>
        </w:rPr>
        <w:t xml:space="preserve"> </w:t>
      </w:r>
      <w:proofErr w:type="spellStart"/>
      <w:r w:rsidRPr="002F15DE">
        <w:rPr>
          <w:rFonts w:eastAsia="Calibri"/>
          <w:sz w:val="24"/>
          <w:szCs w:val="24"/>
        </w:rPr>
        <w:t>consumarea</w:t>
      </w:r>
      <w:proofErr w:type="spellEnd"/>
      <w:r w:rsidRPr="002F15DE">
        <w:rPr>
          <w:rFonts w:eastAsia="Calibri"/>
          <w:sz w:val="24"/>
          <w:szCs w:val="24"/>
        </w:rPr>
        <w:t xml:space="preserve"> lor </w:t>
      </w:r>
      <w:proofErr w:type="spellStart"/>
      <w:r w:rsidRPr="002F15DE">
        <w:rPr>
          <w:rFonts w:eastAsia="Calibri"/>
          <w:sz w:val="24"/>
          <w:szCs w:val="24"/>
        </w:rPr>
        <w:t>produc</w:t>
      </w:r>
      <w:proofErr w:type="spellEnd"/>
      <w:r w:rsidRPr="002F15DE">
        <w:rPr>
          <w:rFonts w:eastAsia="Calibri"/>
          <w:sz w:val="24"/>
          <w:szCs w:val="24"/>
        </w:rPr>
        <w:t xml:space="preserve"> </w:t>
      </w:r>
      <w:proofErr w:type="spellStart"/>
      <w:r w:rsidRPr="002F15DE">
        <w:rPr>
          <w:rFonts w:eastAsia="Calibri"/>
          <w:sz w:val="24"/>
          <w:szCs w:val="24"/>
        </w:rPr>
        <w:t>efecte</w:t>
      </w:r>
      <w:proofErr w:type="spellEnd"/>
      <w:r w:rsidRPr="002F15DE">
        <w:rPr>
          <w:rFonts w:eastAsia="Calibri"/>
          <w:sz w:val="24"/>
          <w:szCs w:val="24"/>
        </w:rPr>
        <w:t xml:space="preserve"> </w:t>
      </w:r>
      <w:proofErr w:type="spellStart"/>
      <w:r w:rsidRPr="002F15DE">
        <w:rPr>
          <w:rFonts w:eastAsia="Calibri"/>
          <w:sz w:val="24"/>
          <w:szCs w:val="24"/>
        </w:rPr>
        <w:t>juri</w:t>
      </w:r>
      <w:r w:rsidR="00422C34">
        <w:rPr>
          <w:rFonts w:eastAsia="Calibri"/>
          <w:sz w:val="24"/>
          <w:szCs w:val="24"/>
        </w:rPr>
        <w:t>dice</w:t>
      </w:r>
      <w:proofErr w:type="spellEnd"/>
      <w:r w:rsidR="00422C34">
        <w:rPr>
          <w:rFonts w:eastAsia="Calibri"/>
          <w:sz w:val="24"/>
          <w:szCs w:val="24"/>
        </w:rPr>
        <w:t xml:space="preserve">: </w:t>
      </w:r>
      <w:proofErr w:type="spellStart"/>
      <w:r w:rsidR="00422C34">
        <w:rPr>
          <w:rFonts w:eastAsia="Calibri"/>
          <w:sz w:val="24"/>
          <w:szCs w:val="24"/>
        </w:rPr>
        <w:t>construirea</w:t>
      </w:r>
      <w:proofErr w:type="spellEnd"/>
      <w:r w:rsidR="00422C34">
        <w:rPr>
          <w:rFonts w:eastAsia="Calibri"/>
          <w:sz w:val="24"/>
          <w:szCs w:val="24"/>
        </w:rPr>
        <w:t xml:space="preserve"> </w:t>
      </w:r>
      <w:proofErr w:type="spellStart"/>
      <w:r w:rsidR="00422C34">
        <w:rPr>
          <w:rFonts w:eastAsia="Calibri"/>
          <w:sz w:val="24"/>
          <w:szCs w:val="24"/>
        </w:rPr>
        <w:t>unui</w:t>
      </w:r>
      <w:proofErr w:type="spellEnd"/>
      <w:r w:rsidR="00422C34">
        <w:rPr>
          <w:rFonts w:eastAsia="Calibri"/>
          <w:sz w:val="24"/>
          <w:szCs w:val="24"/>
        </w:rPr>
        <w:t xml:space="preserve"> </w:t>
      </w:r>
      <w:proofErr w:type="spellStart"/>
      <w:r w:rsidR="00422C34">
        <w:rPr>
          <w:rFonts w:eastAsia="Calibri"/>
          <w:sz w:val="24"/>
          <w:szCs w:val="24"/>
        </w:rPr>
        <w:t>imobil</w:t>
      </w:r>
      <w:proofErr w:type="spellEnd"/>
      <w:r w:rsidR="00422C34">
        <w:rPr>
          <w:rFonts w:eastAsia="Calibri"/>
          <w:sz w:val="24"/>
          <w:szCs w:val="24"/>
        </w:rPr>
        <w:t xml:space="preserve"> </w:t>
      </w:r>
      <w:proofErr w:type="spellStart"/>
      <w:r w:rsidR="00422C34">
        <w:rPr>
          <w:rFonts w:eastAsia="Calibri"/>
          <w:sz w:val="24"/>
          <w:szCs w:val="24"/>
        </w:rPr>
        <w:t>fără</w:t>
      </w:r>
      <w:proofErr w:type="spellEnd"/>
      <w:r w:rsidR="00422C34">
        <w:rPr>
          <w:rFonts w:eastAsia="Calibri"/>
          <w:sz w:val="24"/>
          <w:szCs w:val="24"/>
        </w:rPr>
        <w:t xml:space="preserve"> </w:t>
      </w:r>
      <w:proofErr w:type="spellStart"/>
      <w:r w:rsidR="00422C34">
        <w:rPr>
          <w:rFonts w:eastAsia="Calibri"/>
          <w:sz w:val="24"/>
          <w:szCs w:val="24"/>
        </w:rPr>
        <w:t>autorizaț</w:t>
      </w:r>
      <w:r w:rsidRPr="002F15DE">
        <w:rPr>
          <w:rFonts w:eastAsia="Calibri"/>
          <w:sz w:val="24"/>
          <w:szCs w:val="24"/>
        </w:rPr>
        <w:t>ie</w:t>
      </w:r>
      <w:proofErr w:type="spellEnd"/>
      <w:r w:rsidRPr="002F15DE">
        <w:rPr>
          <w:rFonts w:eastAsia="Calibri"/>
          <w:sz w:val="24"/>
          <w:szCs w:val="24"/>
        </w:rPr>
        <w:t xml:space="preserve"> de </w:t>
      </w:r>
      <w:proofErr w:type="spellStart"/>
      <w:r w:rsidRPr="002F15DE">
        <w:rPr>
          <w:rFonts w:eastAsia="Calibri"/>
          <w:sz w:val="24"/>
          <w:szCs w:val="24"/>
        </w:rPr>
        <w:t>construire</w:t>
      </w:r>
      <w:proofErr w:type="spellEnd"/>
      <w:r w:rsidRPr="002F15DE">
        <w:rPr>
          <w:rFonts w:eastAsia="Calibri"/>
          <w:sz w:val="24"/>
          <w:szCs w:val="24"/>
        </w:rPr>
        <w:t xml:space="preserve"> </w:t>
      </w:r>
      <w:proofErr w:type="spellStart"/>
      <w:r w:rsidRPr="002F15DE">
        <w:rPr>
          <w:rFonts w:eastAsia="Calibri"/>
          <w:sz w:val="24"/>
          <w:szCs w:val="24"/>
        </w:rPr>
        <w:t>este</w:t>
      </w:r>
      <w:proofErr w:type="spellEnd"/>
      <w:r w:rsidRPr="002F15DE">
        <w:rPr>
          <w:rFonts w:eastAsia="Calibri"/>
          <w:sz w:val="24"/>
          <w:szCs w:val="24"/>
        </w:rPr>
        <w:t xml:space="preserve"> un </w:t>
      </w:r>
      <w:proofErr w:type="spellStart"/>
      <w:r w:rsidRPr="002F15DE">
        <w:rPr>
          <w:rFonts w:eastAsia="Calibri"/>
          <w:sz w:val="24"/>
          <w:szCs w:val="24"/>
        </w:rPr>
        <w:t>fapt</w:t>
      </w:r>
      <w:proofErr w:type="spellEnd"/>
      <w:r w:rsidRPr="002F15DE">
        <w:rPr>
          <w:rFonts w:eastAsia="Calibri"/>
          <w:sz w:val="24"/>
          <w:szCs w:val="24"/>
        </w:rPr>
        <w:t xml:space="preserve"> material care </w:t>
      </w:r>
      <w:r w:rsidR="00422C34">
        <w:rPr>
          <w:rFonts w:eastAsia="Calibri"/>
          <w:sz w:val="24"/>
          <w:szCs w:val="24"/>
        </w:rPr>
        <w:t xml:space="preserve">produce </w:t>
      </w:r>
      <w:proofErr w:type="spellStart"/>
      <w:r w:rsidR="00422C34">
        <w:rPr>
          <w:rFonts w:eastAsia="Calibri"/>
          <w:sz w:val="24"/>
          <w:szCs w:val="24"/>
        </w:rPr>
        <w:t>efecte</w:t>
      </w:r>
      <w:proofErr w:type="spellEnd"/>
      <w:r w:rsidR="00422C34">
        <w:rPr>
          <w:rFonts w:eastAsia="Calibri"/>
          <w:sz w:val="24"/>
          <w:szCs w:val="24"/>
        </w:rPr>
        <w:t xml:space="preserve"> </w:t>
      </w:r>
      <w:proofErr w:type="spellStart"/>
      <w:r w:rsidR="00422C34">
        <w:rPr>
          <w:rFonts w:eastAsia="Calibri"/>
          <w:sz w:val="24"/>
          <w:szCs w:val="24"/>
        </w:rPr>
        <w:t>juridice</w:t>
      </w:r>
      <w:proofErr w:type="spellEnd"/>
      <w:r w:rsidR="00422C34">
        <w:rPr>
          <w:rFonts w:eastAsia="Calibri"/>
          <w:sz w:val="24"/>
          <w:szCs w:val="24"/>
        </w:rPr>
        <w:t xml:space="preserve">, </w:t>
      </w:r>
      <w:proofErr w:type="spellStart"/>
      <w:r w:rsidR="00422C34">
        <w:rPr>
          <w:rFonts w:eastAsia="Calibri"/>
          <w:sz w:val="24"/>
          <w:szCs w:val="24"/>
        </w:rPr>
        <w:t>născâ</w:t>
      </w:r>
      <w:r w:rsidRPr="002F15DE">
        <w:rPr>
          <w:rFonts w:eastAsia="Calibri"/>
          <w:sz w:val="24"/>
          <w:szCs w:val="24"/>
        </w:rPr>
        <w:t>nd</w:t>
      </w:r>
      <w:proofErr w:type="spellEnd"/>
      <w:r w:rsidRPr="002F15DE">
        <w:rPr>
          <w:rFonts w:eastAsia="Calibri"/>
          <w:sz w:val="24"/>
          <w:szCs w:val="24"/>
        </w:rPr>
        <w:t xml:space="preserve"> un</w:t>
      </w:r>
      <w:r w:rsidR="00422C34">
        <w:rPr>
          <w:rFonts w:eastAsia="Calibri"/>
          <w:sz w:val="24"/>
          <w:szCs w:val="24"/>
        </w:rPr>
        <w:t xml:space="preserve"> </w:t>
      </w:r>
      <w:proofErr w:type="spellStart"/>
      <w:r w:rsidR="00422C34">
        <w:rPr>
          <w:rFonts w:eastAsia="Calibri"/>
          <w:sz w:val="24"/>
          <w:szCs w:val="24"/>
        </w:rPr>
        <w:t>raport</w:t>
      </w:r>
      <w:proofErr w:type="spellEnd"/>
      <w:r w:rsidR="00422C34">
        <w:rPr>
          <w:rFonts w:eastAsia="Calibri"/>
          <w:sz w:val="24"/>
          <w:szCs w:val="24"/>
        </w:rPr>
        <w:t xml:space="preserve"> de </w:t>
      </w:r>
      <w:proofErr w:type="spellStart"/>
      <w:r w:rsidR="00422C34">
        <w:rPr>
          <w:rFonts w:eastAsia="Calibri"/>
          <w:sz w:val="24"/>
          <w:szCs w:val="24"/>
        </w:rPr>
        <w:t>drept</w:t>
      </w:r>
      <w:proofErr w:type="spellEnd"/>
      <w:r w:rsidR="00422C34">
        <w:rPr>
          <w:rFonts w:eastAsia="Calibri"/>
          <w:sz w:val="24"/>
          <w:szCs w:val="24"/>
        </w:rPr>
        <w:t xml:space="preserve"> </w:t>
      </w:r>
      <w:proofErr w:type="spellStart"/>
      <w:r w:rsidR="00422C34">
        <w:rPr>
          <w:rFonts w:eastAsia="Calibri"/>
          <w:sz w:val="24"/>
          <w:szCs w:val="24"/>
        </w:rPr>
        <w:t>administrativ</w:t>
      </w:r>
      <w:proofErr w:type="spellEnd"/>
      <w:r w:rsidR="00422C34">
        <w:rPr>
          <w:rFonts w:eastAsia="Calibri"/>
          <w:sz w:val="24"/>
          <w:szCs w:val="24"/>
        </w:rPr>
        <w:t xml:space="preserve"> </w:t>
      </w:r>
      <w:proofErr w:type="spellStart"/>
      <w:r w:rsidR="00422C34">
        <w:rPr>
          <w:rFonts w:eastAsia="Calibri"/>
          <w:sz w:val="24"/>
          <w:szCs w:val="24"/>
        </w:rPr>
        <w:t>între</w:t>
      </w:r>
      <w:proofErr w:type="spellEnd"/>
      <w:r w:rsidR="00422C34">
        <w:rPr>
          <w:rFonts w:eastAsia="Calibri"/>
          <w:sz w:val="24"/>
          <w:szCs w:val="24"/>
        </w:rPr>
        <w:t xml:space="preserve"> </w:t>
      </w:r>
      <w:proofErr w:type="spellStart"/>
      <w:r w:rsidR="00422C34">
        <w:rPr>
          <w:rFonts w:eastAsia="Calibri"/>
          <w:sz w:val="24"/>
          <w:szCs w:val="24"/>
        </w:rPr>
        <w:t>agentul</w:t>
      </w:r>
      <w:proofErr w:type="spellEnd"/>
      <w:r w:rsidR="00422C34">
        <w:rPr>
          <w:rFonts w:eastAsia="Calibri"/>
          <w:sz w:val="24"/>
          <w:szCs w:val="24"/>
        </w:rPr>
        <w:t xml:space="preserve"> </w:t>
      </w:r>
      <w:proofErr w:type="spellStart"/>
      <w:r w:rsidR="00422C34">
        <w:rPr>
          <w:rFonts w:eastAsia="Calibri"/>
          <w:sz w:val="24"/>
          <w:szCs w:val="24"/>
        </w:rPr>
        <w:t>constatator</w:t>
      </w:r>
      <w:proofErr w:type="spellEnd"/>
      <w:r w:rsidR="00422C34">
        <w:rPr>
          <w:rFonts w:eastAsia="Calibri"/>
          <w:sz w:val="24"/>
          <w:szCs w:val="24"/>
        </w:rPr>
        <w:t xml:space="preserve"> </w:t>
      </w:r>
      <w:proofErr w:type="spellStart"/>
      <w:r w:rsidR="00422C34">
        <w:rPr>
          <w:rFonts w:eastAsia="Calibri"/>
          <w:sz w:val="24"/>
          <w:szCs w:val="24"/>
        </w:rPr>
        <w:t>și</w:t>
      </w:r>
      <w:proofErr w:type="spellEnd"/>
      <w:r w:rsidR="00422C34">
        <w:rPr>
          <w:rFonts w:eastAsia="Calibri"/>
          <w:sz w:val="24"/>
          <w:szCs w:val="24"/>
        </w:rPr>
        <w:t xml:space="preserve"> </w:t>
      </w:r>
      <w:proofErr w:type="spellStart"/>
      <w:r w:rsidR="00422C34">
        <w:rPr>
          <w:rFonts w:eastAsia="Calibri"/>
          <w:sz w:val="24"/>
          <w:szCs w:val="24"/>
        </w:rPr>
        <w:t>persoana</w:t>
      </w:r>
      <w:proofErr w:type="spellEnd"/>
      <w:r w:rsidR="00422C34">
        <w:rPr>
          <w:rFonts w:eastAsia="Calibri"/>
          <w:sz w:val="24"/>
          <w:szCs w:val="24"/>
        </w:rPr>
        <w:t xml:space="preserve"> care a </w:t>
      </w:r>
      <w:proofErr w:type="spellStart"/>
      <w:r w:rsidR="00422C34">
        <w:rPr>
          <w:rFonts w:eastAsia="Calibri"/>
          <w:sz w:val="24"/>
          <w:szCs w:val="24"/>
        </w:rPr>
        <w:t>construit</w:t>
      </w:r>
      <w:proofErr w:type="spellEnd"/>
      <w:r w:rsidR="00422C34">
        <w:rPr>
          <w:rFonts w:eastAsia="Calibri"/>
          <w:sz w:val="24"/>
          <w:szCs w:val="24"/>
        </w:rPr>
        <w:t xml:space="preserve"> </w:t>
      </w:r>
      <w:proofErr w:type="spellStart"/>
      <w:r w:rsidR="00422C34">
        <w:rPr>
          <w:rFonts w:eastAsia="Calibri"/>
          <w:sz w:val="24"/>
          <w:szCs w:val="24"/>
        </w:rPr>
        <w:t>fără</w:t>
      </w:r>
      <w:proofErr w:type="spellEnd"/>
      <w:r w:rsidR="00422C34">
        <w:rPr>
          <w:rFonts w:eastAsia="Calibri"/>
          <w:sz w:val="24"/>
          <w:szCs w:val="24"/>
        </w:rPr>
        <w:t xml:space="preserve"> </w:t>
      </w:r>
      <w:proofErr w:type="spellStart"/>
      <w:r w:rsidR="00422C34">
        <w:rPr>
          <w:rFonts w:eastAsia="Calibri"/>
          <w:sz w:val="24"/>
          <w:szCs w:val="24"/>
        </w:rPr>
        <w:t>autorizația</w:t>
      </w:r>
      <w:proofErr w:type="spellEnd"/>
      <w:r w:rsidR="00422C34">
        <w:rPr>
          <w:rFonts w:eastAsia="Calibri"/>
          <w:sz w:val="24"/>
          <w:szCs w:val="24"/>
        </w:rPr>
        <w:t xml:space="preserve"> de </w:t>
      </w:r>
      <w:proofErr w:type="spellStart"/>
      <w:r w:rsidR="00422C34">
        <w:rPr>
          <w:rFonts w:eastAsia="Calibri"/>
          <w:sz w:val="24"/>
          <w:szCs w:val="24"/>
        </w:rPr>
        <w:t>construcț</w:t>
      </w:r>
      <w:r w:rsidRPr="002F15DE">
        <w:rPr>
          <w:rFonts w:eastAsia="Calibri"/>
          <w:sz w:val="24"/>
          <w:szCs w:val="24"/>
        </w:rPr>
        <w:t>ie</w:t>
      </w:r>
      <w:proofErr w:type="spellEnd"/>
      <w:r w:rsidRPr="002F15DE">
        <w:rPr>
          <w:rFonts w:eastAsia="Calibri"/>
          <w:sz w:val="24"/>
          <w:szCs w:val="24"/>
        </w:rPr>
        <w:t xml:space="preserve">, </w:t>
      </w:r>
      <w:proofErr w:type="spellStart"/>
      <w:r w:rsidRPr="002F15DE">
        <w:rPr>
          <w:rFonts w:eastAsia="Calibri"/>
          <w:sz w:val="24"/>
          <w:szCs w:val="24"/>
        </w:rPr>
        <w:t>raportul</w:t>
      </w:r>
      <w:proofErr w:type="spellEnd"/>
      <w:r w:rsidRPr="002F15DE">
        <w:rPr>
          <w:rFonts w:eastAsia="Calibri"/>
          <w:sz w:val="24"/>
          <w:szCs w:val="24"/>
        </w:rPr>
        <w:t xml:space="preserve"> j</w:t>
      </w:r>
      <w:r w:rsidR="00422C34">
        <w:rPr>
          <w:rFonts w:eastAsia="Calibri"/>
          <w:sz w:val="24"/>
          <w:szCs w:val="24"/>
        </w:rPr>
        <w:t xml:space="preserve">uridic de </w:t>
      </w:r>
      <w:proofErr w:type="spellStart"/>
      <w:r w:rsidR="00422C34">
        <w:rPr>
          <w:rFonts w:eastAsia="Calibri"/>
          <w:sz w:val="24"/>
          <w:szCs w:val="24"/>
        </w:rPr>
        <w:t>drept</w:t>
      </w:r>
      <w:proofErr w:type="spellEnd"/>
      <w:r w:rsidR="00422C34">
        <w:rPr>
          <w:rFonts w:eastAsia="Calibri"/>
          <w:sz w:val="24"/>
          <w:szCs w:val="24"/>
        </w:rPr>
        <w:t xml:space="preserve"> </w:t>
      </w:r>
      <w:proofErr w:type="spellStart"/>
      <w:r w:rsidR="00422C34">
        <w:rPr>
          <w:rFonts w:eastAsia="Calibri"/>
          <w:sz w:val="24"/>
          <w:szCs w:val="24"/>
        </w:rPr>
        <w:t>administrativ</w:t>
      </w:r>
      <w:proofErr w:type="spellEnd"/>
      <w:r w:rsidR="00422C34">
        <w:rPr>
          <w:rFonts w:eastAsia="Calibri"/>
          <w:sz w:val="24"/>
          <w:szCs w:val="24"/>
        </w:rPr>
        <w:t xml:space="preserve"> </w:t>
      </w:r>
      <w:proofErr w:type="spellStart"/>
      <w:r w:rsidR="00422C34">
        <w:rPr>
          <w:rFonts w:eastAsia="Calibri"/>
          <w:sz w:val="24"/>
          <w:szCs w:val="24"/>
        </w:rPr>
        <w:t>născut</w:t>
      </w:r>
      <w:proofErr w:type="spellEnd"/>
      <w:r w:rsidR="00422C34">
        <w:rPr>
          <w:rFonts w:eastAsia="Calibri"/>
          <w:sz w:val="24"/>
          <w:szCs w:val="24"/>
        </w:rPr>
        <w:t xml:space="preserve"> </w:t>
      </w:r>
      <w:proofErr w:type="spellStart"/>
      <w:r w:rsidR="00422C34">
        <w:rPr>
          <w:rFonts w:eastAsia="Calibri"/>
          <w:sz w:val="24"/>
          <w:szCs w:val="24"/>
        </w:rPr>
        <w:t>rezultând</w:t>
      </w:r>
      <w:proofErr w:type="spellEnd"/>
      <w:r w:rsidR="00422C34">
        <w:rPr>
          <w:rFonts w:eastAsia="Calibri"/>
          <w:sz w:val="24"/>
          <w:szCs w:val="24"/>
        </w:rPr>
        <w:t xml:space="preserve"> din </w:t>
      </w:r>
      <w:proofErr w:type="spellStart"/>
      <w:r w:rsidR="00422C34">
        <w:rPr>
          <w:rFonts w:eastAsia="Calibri"/>
          <w:sz w:val="24"/>
          <w:szCs w:val="24"/>
        </w:rPr>
        <w:t>contravenția</w:t>
      </w:r>
      <w:proofErr w:type="spellEnd"/>
      <w:r w:rsidR="00422C34">
        <w:rPr>
          <w:rFonts w:eastAsia="Calibri"/>
          <w:sz w:val="24"/>
          <w:szCs w:val="24"/>
        </w:rPr>
        <w:t xml:space="preserve"> </w:t>
      </w:r>
      <w:proofErr w:type="spellStart"/>
      <w:r w:rsidR="00422C34">
        <w:rPr>
          <w:rFonts w:eastAsia="Calibri"/>
          <w:sz w:val="24"/>
          <w:szCs w:val="24"/>
        </w:rPr>
        <w:t>săvârșită</w:t>
      </w:r>
      <w:proofErr w:type="spellEnd"/>
      <w:r w:rsidRPr="002F15DE">
        <w:rPr>
          <w:rFonts w:eastAsia="Calibri"/>
          <w:sz w:val="24"/>
          <w:szCs w:val="24"/>
        </w:rPr>
        <w:t xml:space="preserve"> ca </w:t>
      </w:r>
      <w:proofErr w:type="spellStart"/>
      <w:r w:rsidRPr="002F15DE">
        <w:rPr>
          <w:rFonts w:eastAsia="Calibri"/>
          <w:sz w:val="24"/>
          <w:szCs w:val="24"/>
        </w:rPr>
        <w:t>urmare</w:t>
      </w:r>
      <w:proofErr w:type="spellEnd"/>
      <w:r w:rsidRPr="002F15DE">
        <w:rPr>
          <w:rFonts w:eastAsia="Calibri"/>
          <w:sz w:val="24"/>
          <w:szCs w:val="24"/>
        </w:rPr>
        <w:t xml:space="preserve"> a </w:t>
      </w:r>
      <w:proofErr w:type="spellStart"/>
      <w:r w:rsidRPr="002F15DE">
        <w:rPr>
          <w:rFonts w:eastAsia="Calibri"/>
          <w:sz w:val="24"/>
          <w:szCs w:val="24"/>
        </w:rPr>
        <w:t>faptului</w:t>
      </w:r>
      <w:proofErr w:type="spellEnd"/>
      <w:r w:rsidRPr="002F15DE">
        <w:rPr>
          <w:rFonts w:eastAsia="Calibri"/>
          <w:sz w:val="24"/>
          <w:szCs w:val="24"/>
        </w:rPr>
        <w:t xml:space="preserve"> materia</w:t>
      </w:r>
      <w:r w:rsidR="00A81EC7">
        <w:rPr>
          <w:rFonts w:eastAsia="Calibri"/>
          <w:sz w:val="24"/>
          <w:szCs w:val="24"/>
        </w:rPr>
        <w:t xml:space="preserve">l </w:t>
      </w:r>
      <w:proofErr w:type="spellStart"/>
      <w:r w:rsidR="00A81EC7">
        <w:rPr>
          <w:rFonts w:eastAsia="Calibri"/>
          <w:sz w:val="24"/>
          <w:szCs w:val="24"/>
        </w:rPr>
        <w:t>ce</w:t>
      </w:r>
      <w:proofErr w:type="spellEnd"/>
      <w:r w:rsidR="00A81EC7">
        <w:rPr>
          <w:rFonts w:eastAsia="Calibri"/>
          <w:sz w:val="24"/>
          <w:szCs w:val="24"/>
        </w:rPr>
        <w:t xml:space="preserve"> a </w:t>
      </w:r>
      <w:proofErr w:type="spellStart"/>
      <w:r w:rsidR="00A81EC7">
        <w:rPr>
          <w:rFonts w:eastAsia="Calibri"/>
          <w:sz w:val="24"/>
          <w:szCs w:val="24"/>
        </w:rPr>
        <w:t>produs</w:t>
      </w:r>
      <w:proofErr w:type="spellEnd"/>
      <w:r w:rsidR="00A81EC7">
        <w:rPr>
          <w:rFonts w:eastAsia="Calibri"/>
          <w:sz w:val="24"/>
          <w:szCs w:val="24"/>
        </w:rPr>
        <w:t xml:space="preserve"> </w:t>
      </w:r>
      <w:proofErr w:type="spellStart"/>
      <w:r w:rsidR="00A81EC7">
        <w:rPr>
          <w:rFonts w:eastAsia="Calibri"/>
          <w:sz w:val="24"/>
          <w:szCs w:val="24"/>
        </w:rPr>
        <w:t>efecte</w:t>
      </w:r>
      <w:proofErr w:type="spellEnd"/>
      <w:r w:rsidR="00A81EC7">
        <w:rPr>
          <w:rFonts w:eastAsia="Calibri"/>
          <w:sz w:val="24"/>
          <w:szCs w:val="24"/>
        </w:rPr>
        <w:t xml:space="preserve"> </w:t>
      </w:r>
      <w:proofErr w:type="spellStart"/>
      <w:r w:rsidR="00A81EC7">
        <w:rPr>
          <w:rFonts w:eastAsia="Calibri"/>
          <w:sz w:val="24"/>
          <w:szCs w:val="24"/>
        </w:rPr>
        <w:t>juridice</w:t>
      </w:r>
      <w:proofErr w:type="spellEnd"/>
      <w:r w:rsidR="00A81EC7">
        <w:rPr>
          <w:rFonts w:eastAsia="Calibri"/>
          <w:sz w:val="24"/>
          <w:szCs w:val="24"/>
        </w:rPr>
        <w:t xml:space="preserve">. </w:t>
      </w:r>
      <w:r w:rsidR="00A81EC7">
        <w:rPr>
          <w:rFonts w:eastAsia="Calibri"/>
          <w:sz w:val="24"/>
          <w:szCs w:val="24"/>
          <w:lang w:val="ro-RO"/>
        </w:rPr>
        <w:t>Ș</w:t>
      </w:r>
      <w:proofErr w:type="spellStart"/>
      <w:r w:rsidRPr="002F15DE">
        <w:rPr>
          <w:rFonts w:eastAsia="Calibri"/>
          <w:sz w:val="24"/>
          <w:szCs w:val="24"/>
        </w:rPr>
        <w:t>i</w:t>
      </w:r>
      <w:proofErr w:type="spellEnd"/>
      <w:r w:rsidRPr="002F15DE">
        <w:rPr>
          <w:rFonts w:eastAsia="Calibri"/>
          <w:sz w:val="24"/>
          <w:szCs w:val="24"/>
        </w:rPr>
        <w:t xml:space="preserve"> </w:t>
      </w:r>
      <w:proofErr w:type="spellStart"/>
      <w:r w:rsidRPr="002F15DE">
        <w:rPr>
          <w:rFonts w:eastAsia="Calibri"/>
          <w:sz w:val="24"/>
          <w:szCs w:val="24"/>
        </w:rPr>
        <w:t>fenomenele</w:t>
      </w:r>
      <w:proofErr w:type="spellEnd"/>
      <w:r w:rsidRPr="002F15DE">
        <w:rPr>
          <w:rFonts w:eastAsia="Calibri"/>
          <w:sz w:val="24"/>
          <w:szCs w:val="24"/>
        </w:rPr>
        <w:t xml:space="preserve"> </w:t>
      </w:r>
      <w:proofErr w:type="spellStart"/>
      <w:r w:rsidRPr="002F15DE">
        <w:rPr>
          <w:rFonts w:eastAsia="Calibri"/>
          <w:sz w:val="24"/>
          <w:szCs w:val="24"/>
        </w:rPr>
        <w:t>nat</w:t>
      </w:r>
      <w:r w:rsidR="00F779F0">
        <w:rPr>
          <w:rFonts w:eastAsia="Calibri"/>
          <w:sz w:val="24"/>
          <w:szCs w:val="24"/>
        </w:rPr>
        <w:t>urale</w:t>
      </w:r>
      <w:proofErr w:type="spellEnd"/>
      <w:r w:rsidR="00F779F0">
        <w:rPr>
          <w:rFonts w:eastAsia="Calibri"/>
          <w:sz w:val="24"/>
          <w:szCs w:val="24"/>
        </w:rPr>
        <w:t xml:space="preserve"> </w:t>
      </w:r>
      <w:proofErr w:type="spellStart"/>
      <w:r w:rsidR="00F779F0">
        <w:rPr>
          <w:rFonts w:eastAsia="Calibri"/>
          <w:sz w:val="24"/>
          <w:szCs w:val="24"/>
        </w:rPr>
        <w:t>produc</w:t>
      </w:r>
      <w:proofErr w:type="spellEnd"/>
      <w:r w:rsidR="00F779F0">
        <w:rPr>
          <w:rFonts w:eastAsia="Calibri"/>
          <w:sz w:val="24"/>
          <w:szCs w:val="24"/>
        </w:rPr>
        <w:t xml:space="preserve"> </w:t>
      </w:r>
      <w:proofErr w:type="spellStart"/>
      <w:r w:rsidR="00F779F0">
        <w:rPr>
          <w:rFonts w:eastAsia="Calibri"/>
          <w:sz w:val="24"/>
          <w:szCs w:val="24"/>
        </w:rPr>
        <w:t>efecte</w:t>
      </w:r>
      <w:proofErr w:type="spellEnd"/>
      <w:r w:rsidR="00F779F0">
        <w:rPr>
          <w:rFonts w:eastAsia="Calibri"/>
          <w:sz w:val="24"/>
          <w:szCs w:val="24"/>
        </w:rPr>
        <w:t xml:space="preserve"> </w:t>
      </w:r>
      <w:proofErr w:type="spellStart"/>
      <w:r w:rsidR="00F779F0">
        <w:rPr>
          <w:rFonts w:eastAsia="Calibri"/>
          <w:sz w:val="24"/>
          <w:szCs w:val="24"/>
        </w:rPr>
        <w:t>juridice</w:t>
      </w:r>
      <w:proofErr w:type="spellEnd"/>
      <w:r w:rsidR="00F779F0">
        <w:rPr>
          <w:rFonts w:eastAsia="Calibri"/>
          <w:sz w:val="24"/>
          <w:szCs w:val="24"/>
        </w:rPr>
        <w:t xml:space="preserve">, </w:t>
      </w:r>
      <w:proofErr w:type="spellStart"/>
      <w:r w:rsidR="00F779F0">
        <w:rPr>
          <w:rFonts w:eastAsia="Calibri"/>
          <w:sz w:val="24"/>
          <w:szCs w:val="24"/>
        </w:rPr>
        <w:t>născâ</w:t>
      </w:r>
      <w:r w:rsidRPr="002F15DE">
        <w:rPr>
          <w:rFonts w:eastAsia="Calibri"/>
          <w:sz w:val="24"/>
          <w:szCs w:val="24"/>
        </w:rPr>
        <w:t>nd</w:t>
      </w:r>
      <w:proofErr w:type="spellEnd"/>
      <w:r w:rsidRPr="002F15DE">
        <w:rPr>
          <w:rFonts w:eastAsia="Calibri"/>
          <w:sz w:val="24"/>
          <w:szCs w:val="24"/>
        </w:rPr>
        <w:t xml:space="preserve"> </w:t>
      </w:r>
      <w:proofErr w:type="spellStart"/>
      <w:r w:rsidRPr="002F15DE">
        <w:rPr>
          <w:rFonts w:eastAsia="Calibri"/>
          <w:sz w:val="24"/>
          <w:szCs w:val="24"/>
        </w:rPr>
        <w:t>raporturi</w:t>
      </w:r>
      <w:proofErr w:type="spellEnd"/>
      <w:r w:rsidRPr="002F15DE">
        <w:rPr>
          <w:rFonts w:eastAsia="Calibri"/>
          <w:sz w:val="24"/>
          <w:szCs w:val="24"/>
        </w:rPr>
        <w:t xml:space="preserve"> </w:t>
      </w:r>
      <w:r w:rsidR="00A81EC7">
        <w:rPr>
          <w:rFonts w:eastAsia="Calibri"/>
          <w:sz w:val="24"/>
          <w:szCs w:val="24"/>
        </w:rPr>
        <w:t xml:space="preserve">de </w:t>
      </w:r>
      <w:proofErr w:type="spellStart"/>
      <w:r w:rsidR="00A81EC7">
        <w:rPr>
          <w:rFonts w:eastAsia="Calibri"/>
          <w:sz w:val="24"/>
          <w:szCs w:val="24"/>
        </w:rPr>
        <w:t>drept</w:t>
      </w:r>
      <w:proofErr w:type="spellEnd"/>
      <w:r w:rsidR="00A81EC7">
        <w:rPr>
          <w:rFonts w:eastAsia="Calibri"/>
          <w:sz w:val="24"/>
          <w:szCs w:val="24"/>
        </w:rPr>
        <w:t xml:space="preserve"> administrative </w:t>
      </w:r>
      <w:proofErr w:type="spellStart"/>
      <w:r w:rsidR="00A81EC7">
        <w:rPr>
          <w:rFonts w:eastAsia="Calibri"/>
          <w:sz w:val="24"/>
          <w:szCs w:val="24"/>
        </w:rPr>
        <w:t>sau</w:t>
      </w:r>
      <w:proofErr w:type="spellEnd"/>
      <w:r w:rsidR="00A81EC7">
        <w:rPr>
          <w:rFonts w:eastAsia="Calibri"/>
          <w:sz w:val="24"/>
          <w:szCs w:val="24"/>
        </w:rPr>
        <w:t xml:space="preserve"> </w:t>
      </w:r>
      <w:proofErr w:type="spellStart"/>
      <w:r w:rsidR="00F779F0">
        <w:rPr>
          <w:rFonts w:eastAsia="Calibri"/>
          <w:sz w:val="24"/>
          <w:szCs w:val="24"/>
        </w:rPr>
        <w:t>modificâ</w:t>
      </w:r>
      <w:r w:rsidRPr="002F15DE">
        <w:rPr>
          <w:rFonts w:eastAsia="Calibri"/>
          <w:sz w:val="24"/>
          <w:szCs w:val="24"/>
        </w:rPr>
        <w:t>nd</w:t>
      </w:r>
      <w:proofErr w:type="spellEnd"/>
      <w:r w:rsidRPr="002F15DE">
        <w:rPr>
          <w:rFonts w:eastAsia="Calibri"/>
          <w:sz w:val="24"/>
          <w:szCs w:val="24"/>
        </w:rPr>
        <w:t xml:space="preserve"> </w:t>
      </w:r>
      <w:proofErr w:type="spellStart"/>
      <w:r w:rsidRPr="002F15DE">
        <w:rPr>
          <w:rFonts w:eastAsia="Calibri"/>
          <w:sz w:val="24"/>
          <w:szCs w:val="24"/>
        </w:rPr>
        <w:t>acest</w:t>
      </w:r>
      <w:r w:rsidR="00F779F0">
        <w:rPr>
          <w:rFonts w:eastAsia="Calibri"/>
          <w:sz w:val="24"/>
          <w:szCs w:val="24"/>
        </w:rPr>
        <w:t>e</w:t>
      </w:r>
      <w:proofErr w:type="spellEnd"/>
      <w:r w:rsidR="00F779F0">
        <w:rPr>
          <w:rFonts w:eastAsia="Calibri"/>
          <w:sz w:val="24"/>
          <w:szCs w:val="24"/>
        </w:rPr>
        <w:t xml:space="preserve"> </w:t>
      </w:r>
      <w:proofErr w:type="spellStart"/>
      <w:r w:rsidR="00F779F0">
        <w:rPr>
          <w:rFonts w:eastAsia="Calibri"/>
          <w:sz w:val="24"/>
          <w:szCs w:val="24"/>
        </w:rPr>
        <w:t>raporturi</w:t>
      </w:r>
      <w:proofErr w:type="spellEnd"/>
      <w:r w:rsidR="00F779F0">
        <w:rPr>
          <w:rFonts w:eastAsia="Calibri"/>
          <w:sz w:val="24"/>
          <w:szCs w:val="24"/>
        </w:rPr>
        <w:t xml:space="preserve">, </w:t>
      </w:r>
      <w:proofErr w:type="spellStart"/>
      <w:r w:rsidR="00F779F0">
        <w:rPr>
          <w:rFonts w:eastAsia="Calibri"/>
          <w:sz w:val="24"/>
          <w:szCs w:val="24"/>
        </w:rPr>
        <w:t>fenomen</w:t>
      </w:r>
      <w:r w:rsidR="00A81EC7">
        <w:rPr>
          <w:rFonts w:eastAsia="Calibri"/>
          <w:sz w:val="24"/>
          <w:szCs w:val="24"/>
        </w:rPr>
        <w:t>e</w:t>
      </w:r>
      <w:proofErr w:type="spellEnd"/>
      <w:r w:rsidR="00A81EC7">
        <w:rPr>
          <w:rFonts w:eastAsia="Calibri"/>
          <w:sz w:val="24"/>
          <w:szCs w:val="24"/>
        </w:rPr>
        <w:t xml:space="preserve"> precum </w:t>
      </w:r>
      <w:proofErr w:type="spellStart"/>
      <w:r w:rsidR="00A81EC7">
        <w:rPr>
          <w:rFonts w:eastAsia="Calibri"/>
          <w:sz w:val="24"/>
          <w:szCs w:val="24"/>
        </w:rPr>
        <w:t>nașterea</w:t>
      </w:r>
      <w:proofErr w:type="spellEnd"/>
      <w:r w:rsidR="00A81EC7">
        <w:rPr>
          <w:rFonts w:eastAsia="Calibri"/>
          <w:sz w:val="24"/>
          <w:szCs w:val="24"/>
        </w:rPr>
        <w:t xml:space="preserve">, </w:t>
      </w:r>
      <w:proofErr w:type="spellStart"/>
      <w:r w:rsidR="00A81EC7">
        <w:rPr>
          <w:rFonts w:eastAsia="Calibri"/>
          <w:sz w:val="24"/>
          <w:szCs w:val="24"/>
        </w:rPr>
        <w:t>moartea</w:t>
      </w:r>
      <w:proofErr w:type="spellEnd"/>
      <w:r w:rsidR="00A81EC7">
        <w:rPr>
          <w:rFonts w:eastAsia="Calibri"/>
          <w:sz w:val="24"/>
          <w:szCs w:val="24"/>
        </w:rPr>
        <w:t>.</w:t>
      </w:r>
    </w:p>
    <w:p w14:paraId="63003431" w14:textId="77777777" w:rsidR="00F16488" w:rsidRPr="002F15DE" w:rsidRDefault="00F16488" w:rsidP="006D3E18">
      <w:pPr>
        <w:tabs>
          <w:tab w:val="left" w:pos="4935"/>
        </w:tabs>
        <w:ind w:firstLine="720"/>
        <w:jc w:val="both"/>
        <w:rPr>
          <w:rFonts w:eastAsia="Calibri"/>
          <w:sz w:val="24"/>
          <w:szCs w:val="24"/>
        </w:rPr>
      </w:pPr>
      <w:r w:rsidRPr="002F15DE">
        <w:rPr>
          <w:rFonts w:eastAsia="Calibri"/>
          <w:sz w:val="24"/>
          <w:szCs w:val="24"/>
        </w:rPr>
        <w:lastRenderedPageBreak/>
        <w:t xml:space="preserve">        3. </w:t>
      </w:r>
      <w:proofErr w:type="spellStart"/>
      <w:r w:rsidRPr="002F15DE">
        <w:rPr>
          <w:rFonts w:eastAsia="Calibri"/>
          <w:sz w:val="24"/>
          <w:szCs w:val="24"/>
          <w:u w:val="single"/>
        </w:rPr>
        <w:t>actul</w:t>
      </w:r>
      <w:proofErr w:type="spellEnd"/>
      <w:r w:rsidRPr="002F15DE">
        <w:rPr>
          <w:rFonts w:eastAsia="Calibri"/>
          <w:sz w:val="24"/>
          <w:szCs w:val="24"/>
          <w:u w:val="single"/>
        </w:rPr>
        <w:t xml:space="preserve"> </w:t>
      </w:r>
      <w:proofErr w:type="spellStart"/>
      <w:r w:rsidRPr="002F15DE">
        <w:rPr>
          <w:rFonts w:eastAsia="Calibri"/>
          <w:sz w:val="24"/>
          <w:szCs w:val="24"/>
          <w:u w:val="single"/>
        </w:rPr>
        <w:t>administrativ</w:t>
      </w:r>
      <w:proofErr w:type="spellEnd"/>
      <w:r w:rsidRPr="002F15DE">
        <w:rPr>
          <w:rFonts w:eastAsia="Calibri"/>
          <w:sz w:val="24"/>
          <w:szCs w:val="24"/>
          <w:u w:val="single"/>
        </w:rPr>
        <w:t xml:space="preserve"> </w:t>
      </w:r>
      <w:proofErr w:type="spellStart"/>
      <w:r w:rsidRPr="002F15DE">
        <w:rPr>
          <w:rFonts w:eastAsia="Calibri"/>
          <w:sz w:val="24"/>
          <w:szCs w:val="24"/>
          <w:u w:val="single"/>
        </w:rPr>
        <w:t>normativ</w:t>
      </w:r>
      <w:proofErr w:type="spellEnd"/>
      <w:r w:rsidRPr="002F15DE">
        <w:rPr>
          <w:rFonts w:eastAsia="Calibri"/>
          <w:sz w:val="24"/>
          <w:szCs w:val="24"/>
        </w:rPr>
        <w:t xml:space="preserve"> - </w:t>
      </w:r>
      <w:proofErr w:type="spellStart"/>
      <w:r w:rsidRPr="002F15DE">
        <w:rPr>
          <w:rFonts w:eastAsia="Calibri"/>
          <w:sz w:val="24"/>
          <w:szCs w:val="24"/>
        </w:rPr>
        <w:t>acesta</w:t>
      </w:r>
      <w:proofErr w:type="spellEnd"/>
      <w:r w:rsidRPr="002F15DE">
        <w:rPr>
          <w:rFonts w:eastAsia="Calibri"/>
          <w:sz w:val="24"/>
          <w:szCs w:val="24"/>
        </w:rPr>
        <w:t xml:space="preserve"> </w:t>
      </w:r>
      <w:proofErr w:type="spellStart"/>
      <w:r w:rsidRPr="002F15DE">
        <w:rPr>
          <w:rFonts w:eastAsia="Calibri"/>
          <w:sz w:val="24"/>
          <w:szCs w:val="24"/>
        </w:rPr>
        <w:t>st</w:t>
      </w:r>
      <w:r w:rsidR="00F64702">
        <w:rPr>
          <w:rFonts w:eastAsia="Calibri"/>
          <w:sz w:val="24"/>
          <w:szCs w:val="24"/>
        </w:rPr>
        <w:t>abilește</w:t>
      </w:r>
      <w:proofErr w:type="spellEnd"/>
      <w:r w:rsidR="00F64702">
        <w:rPr>
          <w:rFonts w:eastAsia="Calibri"/>
          <w:sz w:val="24"/>
          <w:szCs w:val="24"/>
        </w:rPr>
        <w:t xml:space="preserve"> reguli de </w:t>
      </w:r>
      <w:proofErr w:type="spellStart"/>
      <w:r w:rsidR="00F64702">
        <w:rPr>
          <w:rFonts w:eastAsia="Calibri"/>
          <w:sz w:val="24"/>
          <w:szCs w:val="24"/>
        </w:rPr>
        <w:t>conduită</w:t>
      </w:r>
      <w:proofErr w:type="spellEnd"/>
      <w:r w:rsidR="00F64702">
        <w:rPr>
          <w:rFonts w:eastAsia="Calibri"/>
          <w:sz w:val="24"/>
          <w:szCs w:val="24"/>
        </w:rPr>
        <w:t xml:space="preserve"> </w:t>
      </w:r>
      <w:proofErr w:type="spellStart"/>
      <w:r w:rsidR="00F64702">
        <w:rPr>
          <w:rFonts w:eastAsia="Calibri"/>
          <w:sz w:val="24"/>
          <w:szCs w:val="24"/>
        </w:rPr>
        <w:t>generală</w:t>
      </w:r>
      <w:proofErr w:type="spellEnd"/>
      <w:r w:rsidRPr="002F15DE">
        <w:rPr>
          <w:rFonts w:eastAsia="Calibri"/>
          <w:sz w:val="24"/>
          <w:szCs w:val="24"/>
        </w:rPr>
        <w:t xml:space="preserve">, un </w:t>
      </w:r>
      <w:proofErr w:type="spellStart"/>
      <w:r w:rsidRPr="002F15DE">
        <w:rPr>
          <w:rFonts w:eastAsia="Calibri"/>
          <w:sz w:val="24"/>
          <w:szCs w:val="24"/>
        </w:rPr>
        <w:t>anumit</w:t>
      </w:r>
      <w:proofErr w:type="spellEnd"/>
      <w:r w:rsidRPr="002F15DE">
        <w:rPr>
          <w:rFonts w:eastAsia="Calibri"/>
          <w:sz w:val="24"/>
          <w:szCs w:val="24"/>
        </w:rPr>
        <w:t xml:space="preserve"> tip de </w:t>
      </w:r>
      <w:proofErr w:type="spellStart"/>
      <w:r w:rsidRPr="002F15DE">
        <w:rPr>
          <w:rFonts w:eastAsia="Calibri"/>
          <w:sz w:val="24"/>
          <w:szCs w:val="24"/>
        </w:rPr>
        <w:t>comportament</w:t>
      </w:r>
      <w:proofErr w:type="spellEnd"/>
      <w:r w:rsidRPr="002F15DE">
        <w:rPr>
          <w:rFonts w:eastAsia="Calibri"/>
          <w:sz w:val="24"/>
          <w:szCs w:val="24"/>
        </w:rPr>
        <w:t xml:space="preserve">, care are un </w:t>
      </w:r>
      <w:proofErr w:type="spellStart"/>
      <w:r w:rsidRPr="002F15DE">
        <w:rPr>
          <w:rFonts w:eastAsia="Calibri"/>
          <w:sz w:val="24"/>
          <w:szCs w:val="24"/>
        </w:rPr>
        <w:t>caracter</w:t>
      </w:r>
      <w:proofErr w:type="spellEnd"/>
      <w:r w:rsidRPr="002F15DE">
        <w:rPr>
          <w:rFonts w:eastAsia="Calibri"/>
          <w:sz w:val="24"/>
          <w:szCs w:val="24"/>
        </w:rPr>
        <w:t xml:space="preserve"> abs</w:t>
      </w:r>
      <w:r w:rsidR="00F64702">
        <w:rPr>
          <w:rFonts w:eastAsia="Calibri"/>
          <w:sz w:val="24"/>
          <w:szCs w:val="24"/>
        </w:rPr>
        <w:t xml:space="preserve">tract, </w:t>
      </w:r>
      <w:proofErr w:type="spellStart"/>
      <w:r w:rsidR="00F64702">
        <w:rPr>
          <w:rFonts w:eastAsia="Calibri"/>
          <w:sz w:val="24"/>
          <w:szCs w:val="24"/>
        </w:rPr>
        <w:t>fiind</w:t>
      </w:r>
      <w:proofErr w:type="spellEnd"/>
      <w:r w:rsidR="00F64702">
        <w:rPr>
          <w:rFonts w:eastAsia="Calibri"/>
          <w:sz w:val="24"/>
          <w:szCs w:val="24"/>
        </w:rPr>
        <w:t xml:space="preserve"> </w:t>
      </w:r>
      <w:proofErr w:type="spellStart"/>
      <w:r w:rsidR="00F64702">
        <w:rPr>
          <w:rFonts w:eastAsia="Calibri"/>
          <w:sz w:val="24"/>
          <w:szCs w:val="24"/>
        </w:rPr>
        <w:t>nevoie</w:t>
      </w:r>
      <w:proofErr w:type="spellEnd"/>
      <w:r w:rsidR="00F64702">
        <w:rPr>
          <w:rFonts w:eastAsia="Calibri"/>
          <w:sz w:val="24"/>
          <w:szCs w:val="24"/>
        </w:rPr>
        <w:t xml:space="preserve"> de </w:t>
      </w:r>
      <w:proofErr w:type="spellStart"/>
      <w:r w:rsidR="00F64702">
        <w:rPr>
          <w:rFonts w:eastAsia="Calibri"/>
          <w:sz w:val="24"/>
          <w:szCs w:val="24"/>
        </w:rPr>
        <w:t>intervenția</w:t>
      </w:r>
      <w:proofErr w:type="spellEnd"/>
      <w:r w:rsidR="00F64702">
        <w:rPr>
          <w:rFonts w:eastAsia="Calibri"/>
          <w:sz w:val="24"/>
          <w:szCs w:val="24"/>
        </w:rPr>
        <w:t xml:space="preserve"> </w:t>
      </w:r>
      <w:proofErr w:type="spellStart"/>
      <w:r w:rsidR="00F64702">
        <w:rPr>
          <w:rFonts w:eastAsia="Calibri"/>
          <w:sz w:val="24"/>
          <w:szCs w:val="24"/>
        </w:rPr>
        <w:t>unor</w:t>
      </w:r>
      <w:proofErr w:type="spellEnd"/>
      <w:r w:rsidR="00F64702">
        <w:rPr>
          <w:rFonts w:eastAsia="Calibri"/>
          <w:sz w:val="24"/>
          <w:szCs w:val="24"/>
        </w:rPr>
        <w:t xml:space="preserve"> </w:t>
      </w:r>
      <w:proofErr w:type="spellStart"/>
      <w:r w:rsidR="00F64702">
        <w:rPr>
          <w:rFonts w:eastAsia="Calibri"/>
          <w:sz w:val="24"/>
          <w:szCs w:val="24"/>
        </w:rPr>
        <w:t>acte</w:t>
      </w:r>
      <w:proofErr w:type="spellEnd"/>
      <w:r w:rsidR="00F64702">
        <w:rPr>
          <w:rFonts w:eastAsia="Calibri"/>
          <w:sz w:val="24"/>
          <w:szCs w:val="24"/>
        </w:rPr>
        <w:t xml:space="preserve"> </w:t>
      </w:r>
      <w:proofErr w:type="spellStart"/>
      <w:r w:rsidR="00F64702">
        <w:rPr>
          <w:rFonts w:eastAsia="Calibri"/>
          <w:sz w:val="24"/>
          <w:szCs w:val="24"/>
        </w:rPr>
        <w:t>cărora</w:t>
      </w:r>
      <w:proofErr w:type="spellEnd"/>
      <w:r w:rsidR="00F64702">
        <w:rPr>
          <w:rFonts w:eastAsia="Calibri"/>
          <w:sz w:val="24"/>
          <w:szCs w:val="24"/>
        </w:rPr>
        <w:t xml:space="preserve"> </w:t>
      </w:r>
      <w:proofErr w:type="spellStart"/>
      <w:r w:rsidR="00F64702">
        <w:rPr>
          <w:rFonts w:eastAsia="Calibri"/>
          <w:sz w:val="24"/>
          <w:szCs w:val="24"/>
        </w:rPr>
        <w:t>legea</w:t>
      </w:r>
      <w:proofErr w:type="spellEnd"/>
      <w:r w:rsidR="00F64702">
        <w:rPr>
          <w:rFonts w:eastAsia="Calibri"/>
          <w:sz w:val="24"/>
          <w:szCs w:val="24"/>
        </w:rPr>
        <w:t xml:space="preserve"> le </w:t>
      </w:r>
      <w:proofErr w:type="spellStart"/>
      <w:r w:rsidR="00F64702">
        <w:rPr>
          <w:rFonts w:eastAsia="Calibri"/>
          <w:sz w:val="24"/>
          <w:szCs w:val="24"/>
        </w:rPr>
        <w:t>recunoaște</w:t>
      </w:r>
      <w:proofErr w:type="spellEnd"/>
      <w:r w:rsidR="00F64702">
        <w:rPr>
          <w:rFonts w:eastAsia="Calibri"/>
          <w:sz w:val="24"/>
          <w:szCs w:val="24"/>
        </w:rPr>
        <w:t xml:space="preserve"> </w:t>
      </w:r>
      <w:proofErr w:type="spellStart"/>
      <w:r w:rsidR="00F64702">
        <w:rPr>
          <w:rFonts w:eastAsia="Calibri"/>
          <w:sz w:val="24"/>
          <w:szCs w:val="24"/>
        </w:rPr>
        <w:t>relevanță</w:t>
      </w:r>
      <w:proofErr w:type="spellEnd"/>
      <w:r w:rsidR="00F64702">
        <w:rPr>
          <w:rFonts w:eastAsia="Calibri"/>
          <w:sz w:val="24"/>
          <w:szCs w:val="24"/>
        </w:rPr>
        <w:t xml:space="preserve"> </w:t>
      </w:r>
      <w:proofErr w:type="spellStart"/>
      <w:r w:rsidR="00F64702">
        <w:rPr>
          <w:rFonts w:eastAsia="Calibri"/>
          <w:sz w:val="24"/>
          <w:szCs w:val="24"/>
        </w:rPr>
        <w:t>juridică</w:t>
      </w:r>
      <w:proofErr w:type="spellEnd"/>
      <w:r w:rsidR="00F64702">
        <w:rPr>
          <w:rFonts w:eastAsia="Calibri"/>
          <w:sz w:val="24"/>
          <w:szCs w:val="24"/>
        </w:rPr>
        <w:t xml:space="preserve">, </w:t>
      </w:r>
      <w:proofErr w:type="spellStart"/>
      <w:r w:rsidR="00F64702">
        <w:rPr>
          <w:rFonts w:eastAsia="Calibri"/>
          <w:sz w:val="24"/>
          <w:szCs w:val="24"/>
        </w:rPr>
        <w:t>pentru</w:t>
      </w:r>
      <w:proofErr w:type="spellEnd"/>
      <w:r w:rsidR="00F64702">
        <w:rPr>
          <w:rFonts w:eastAsia="Calibri"/>
          <w:sz w:val="24"/>
          <w:szCs w:val="24"/>
        </w:rPr>
        <w:t xml:space="preserve"> ca </w:t>
      </w:r>
      <w:proofErr w:type="spellStart"/>
      <w:r w:rsidR="00F64702">
        <w:rPr>
          <w:rFonts w:eastAsia="Calibri"/>
          <w:sz w:val="24"/>
          <w:szCs w:val="24"/>
        </w:rPr>
        <w:t>acestea</w:t>
      </w:r>
      <w:proofErr w:type="spellEnd"/>
      <w:r w:rsidR="00F64702">
        <w:rPr>
          <w:rFonts w:eastAsia="Calibri"/>
          <w:sz w:val="24"/>
          <w:szCs w:val="24"/>
        </w:rPr>
        <w:t xml:space="preserve"> </w:t>
      </w:r>
      <w:proofErr w:type="spellStart"/>
      <w:r w:rsidR="00F64702">
        <w:rPr>
          <w:rFonts w:eastAsia="Calibri"/>
          <w:sz w:val="24"/>
          <w:szCs w:val="24"/>
        </w:rPr>
        <w:t>să</w:t>
      </w:r>
      <w:proofErr w:type="spellEnd"/>
      <w:r w:rsidRPr="002F15DE">
        <w:rPr>
          <w:rFonts w:eastAsia="Calibri"/>
          <w:sz w:val="24"/>
          <w:szCs w:val="24"/>
        </w:rPr>
        <w:t xml:space="preserve"> se </w:t>
      </w:r>
      <w:proofErr w:type="spellStart"/>
      <w:r w:rsidRPr="002F15DE">
        <w:rPr>
          <w:rFonts w:eastAsia="Calibri"/>
          <w:sz w:val="24"/>
          <w:szCs w:val="24"/>
        </w:rPr>
        <w:t>concretizeze</w:t>
      </w:r>
      <w:proofErr w:type="spellEnd"/>
      <w:r w:rsidRPr="002F15DE">
        <w:rPr>
          <w:rFonts w:eastAsia="Calibri"/>
          <w:sz w:val="24"/>
          <w:szCs w:val="24"/>
        </w:rPr>
        <w:t xml:space="preserve">. Ex. un act </w:t>
      </w:r>
      <w:proofErr w:type="spellStart"/>
      <w:r w:rsidRPr="002F15DE">
        <w:rPr>
          <w:rFonts w:eastAsia="Calibri"/>
          <w:sz w:val="24"/>
          <w:szCs w:val="24"/>
        </w:rPr>
        <w:t>administrativ</w:t>
      </w:r>
      <w:proofErr w:type="spellEnd"/>
      <w:r w:rsidRPr="002F15DE">
        <w:rPr>
          <w:rFonts w:eastAsia="Calibri"/>
          <w:sz w:val="24"/>
          <w:szCs w:val="24"/>
        </w:rPr>
        <w:t xml:space="preserve"> care </w:t>
      </w:r>
      <w:proofErr w:type="spellStart"/>
      <w:r w:rsidRPr="002F15DE">
        <w:rPr>
          <w:rFonts w:eastAsia="Calibri"/>
          <w:sz w:val="24"/>
          <w:szCs w:val="24"/>
        </w:rPr>
        <w:t>sta</w:t>
      </w:r>
      <w:r w:rsidR="00F64702">
        <w:rPr>
          <w:rFonts w:eastAsia="Calibri"/>
          <w:sz w:val="24"/>
          <w:szCs w:val="24"/>
        </w:rPr>
        <w:t>bileș</w:t>
      </w:r>
      <w:r w:rsidRPr="002F15DE">
        <w:rPr>
          <w:rFonts w:eastAsia="Calibri"/>
          <w:sz w:val="24"/>
          <w:szCs w:val="24"/>
        </w:rPr>
        <w:t>te</w:t>
      </w:r>
      <w:proofErr w:type="spellEnd"/>
      <w:r w:rsidRPr="002F15DE">
        <w:rPr>
          <w:rFonts w:eastAsia="Calibri"/>
          <w:sz w:val="24"/>
          <w:szCs w:val="24"/>
        </w:rPr>
        <w:t xml:space="preserve"> la </w:t>
      </w:r>
      <w:proofErr w:type="spellStart"/>
      <w:r w:rsidRPr="002F15DE">
        <w:rPr>
          <w:rFonts w:eastAsia="Calibri"/>
          <w:sz w:val="24"/>
          <w:szCs w:val="24"/>
        </w:rPr>
        <w:t>modul</w:t>
      </w:r>
      <w:proofErr w:type="spellEnd"/>
      <w:r w:rsidRPr="002F15DE">
        <w:rPr>
          <w:rFonts w:eastAsia="Calibri"/>
          <w:sz w:val="24"/>
          <w:szCs w:val="24"/>
        </w:rPr>
        <w:t xml:space="preserve"> general</w:t>
      </w:r>
      <w:r w:rsidR="00F64702">
        <w:rPr>
          <w:rFonts w:eastAsia="Calibri"/>
          <w:sz w:val="24"/>
          <w:szCs w:val="24"/>
        </w:rPr>
        <w:t xml:space="preserve"> un </w:t>
      </w:r>
      <w:proofErr w:type="spellStart"/>
      <w:r w:rsidR="00F64702">
        <w:rPr>
          <w:rFonts w:eastAsia="Calibri"/>
          <w:sz w:val="24"/>
          <w:szCs w:val="24"/>
        </w:rPr>
        <w:t>anumit</w:t>
      </w:r>
      <w:proofErr w:type="spellEnd"/>
      <w:r w:rsidR="00F64702">
        <w:rPr>
          <w:rFonts w:eastAsia="Calibri"/>
          <w:sz w:val="24"/>
          <w:szCs w:val="24"/>
        </w:rPr>
        <w:t xml:space="preserve"> tip de </w:t>
      </w:r>
      <w:proofErr w:type="spellStart"/>
      <w:r w:rsidR="00F64702">
        <w:rPr>
          <w:rFonts w:eastAsia="Calibri"/>
          <w:sz w:val="24"/>
          <w:szCs w:val="24"/>
        </w:rPr>
        <w:t>comportament</w:t>
      </w:r>
      <w:proofErr w:type="spellEnd"/>
      <w:r w:rsidR="00F64702">
        <w:rPr>
          <w:rFonts w:eastAsia="Calibri"/>
          <w:sz w:val="24"/>
          <w:szCs w:val="24"/>
        </w:rPr>
        <w:t xml:space="preserve"> </w:t>
      </w:r>
      <w:proofErr w:type="spellStart"/>
      <w:r w:rsidR="00F64702">
        <w:rPr>
          <w:rFonts w:eastAsia="Calibri"/>
          <w:sz w:val="24"/>
          <w:szCs w:val="24"/>
        </w:rPr>
        <w:t>îl</w:t>
      </w:r>
      <w:proofErr w:type="spellEnd"/>
      <w:r w:rsidR="00F64702">
        <w:rPr>
          <w:rFonts w:eastAsia="Calibri"/>
          <w:sz w:val="24"/>
          <w:szCs w:val="24"/>
        </w:rPr>
        <w:t xml:space="preserve"> </w:t>
      </w:r>
      <w:proofErr w:type="spellStart"/>
      <w:r w:rsidR="00F64702">
        <w:rPr>
          <w:rFonts w:eastAsia="Calibri"/>
          <w:sz w:val="24"/>
          <w:szCs w:val="24"/>
        </w:rPr>
        <w:t>reprezintă</w:t>
      </w:r>
      <w:proofErr w:type="spellEnd"/>
      <w:r w:rsidRPr="002F15DE">
        <w:rPr>
          <w:rFonts w:eastAsia="Calibri"/>
          <w:sz w:val="24"/>
          <w:szCs w:val="24"/>
        </w:rPr>
        <w:t xml:space="preserve"> </w:t>
      </w:r>
      <w:proofErr w:type="spellStart"/>
      <w:r w:rsidRPr="002F15DE">
        <w:rPr>
          <w:rFonts w:eastAsia="Calibri"/>
          <w:sz w:val="24"/>
          <w:szCs w:val="24"/>
        </w:rPr>
        <w:t>legea</w:t>
      </w:r>
      <w:proofErr w:type="spellEnd"/>
      <w:r w:rsidRPr="002F15DE">
        <w:rPr>
          <w:rFonts w:eastAsia="Calibri"/>
          <w:sz w:val="24"/>
          <w:szCs w:val="24"/>
        </w:rPr>
        <w:t xml:space="preserve"> </w:t>
      </w:r>
      <w:r w:rsidR="00F64702">
        <w:rPr>
          <w:rFonts w:eastAsia="Calibri"/>
          <w:sz w:val="24"/>
          <w:szCs w:val="24"/>
        </w:rPr>
        <w:t xml:space="preserve">50/1991. </w:t>
      </w:r>
      <w:proofErr w:type="spellStart"/>
      <w:r w:rsidR="00F64702">
        <w:rPr>
          <w:rFonts w:eastAsia="Calibri"/>
          <w:sz w:val="24"/>
          <w:szCs w:val="24"/>
        </w:rPr>
        <w:t>Aceasta</w:t>
      </w:r>
      <w:proofErr w:type="spellEnd"/>
      <w:r w:rsidR="00F64702">
        <w:rPr>
          <w:rFonts w:eastAsia="Calibri"/>
          <w:sz w:val="24"/>
          <w:szCs w:val="24"/>
        </w:rPr>
        <w:t xml:space="preserve"> </w:t>
      </w:r>
      <w:proofErr w:type="spellStart"/>
      <w:r w:rsidR="00F64702">
        <w:rPr>
          <w:rFonts w:eastAsia="Calibri"/>
          <w:sz w:val="24"/>
          <w:szCs w:val="24"/>
        </w:rPr>
        <w:t>cuprinde</w:t>
      </w:r>
      <w:proofErr w:type="spellEnd"/>
      <w:r w:rsidR="00F64702">
        <w:rPr>
          <w:rFonts w:eastAsia="Calibri"/>
          <w:sz w:val="24"/>
          <w:szCs w:val="24"/>
        </w:rPr>
        <w:t xml:space="preserve"> </w:t>
      </w:r>
      <w:proofErr w:type="spellStart"/>
      <w:r w:rsidR="00F64702">
        <w:rPr>
          <w:rFonts w:eastAsia="Calibri"/>
          <w:sz w:val="24"/>
          <w:szCs w:val="24"/>
        </w:rPr>
        <w:t>condițiile</w:t>
      </w:r>
      <w:proofErr w:type="spellEnd"/>
      <w:r w:rsidR="00F64702">
        <w:rPr>
          <w:rFonts w:eastAsia="Calibri"/>
          <w:sz w:val="24"/>
          <w:szCs w:val="24"/>
        </w:rPr>
        <w:t xml:space="preserve"> </w:t>
      </w:r>
      <w:proofErr w:type="spellStart"/>
      <w:r w:rsidR="00F64702">
        <w:rPr>
          <w:rFonts w:eastAsia="Calibri"/>
          <w:sz w:val="24"/>
          <w:szCs w:val="24"/>
        </w:rPr>
        <w:t>generale</w:t>
      </w:r>
      <w:proofErr w:type="spellEnd"/>
      <w:r w:rsidR="00F64702">
        <w:rPr>
          <w:rFonts w:eastAsia="Calibri"/>
          <w:sz w:val="24"/>
          <w:szCs w:val="24"/>
        </w:rPr>
        <w:t xml:space="preserve"> </w:t>
      </w:r>
      <w:proofErr w:type="spellStart"/>
      <w:r w:rsidR="00F64702">
        <w:rPr>
          <w:rFonts w:eastAsia="Calibri"/>
          <w:sz w:val="24"/>
          <w:szCs w:val="24"/>
        </w:rPr>
        <w:t>în</w:t>
      </w:r>
      <w:proofErr w:type="spellEnd"/>
      <w:r w:rsidR="00F64702">
        <w:rPr>
          <w:rFonts w:eastAsia="Calibri"/>
          <w:sz w:val="24"/>
          <w:szCs w:val="24"/>
        </w:rPr>
        <w:t xml:space="preserve"> abstract, care </w:t>
      </w:r>
      <w:proofErr w:type="spellStart"/>
      <w:r w:rsidR="00F64702">
        <w:rPr>
          <w:rFonts w:eastAsia="Calibri"/>
          <w:sz w:val="24"/>
          <w:szCs w:val="24"/>
        </w:rPr>
        <w:t>trebuie</w:t>
      </w:r>
      <w:proofErr w:type="spellEnd"/>
      <w:r w:rsidR="00F64702">
        <w:rPr>
          <w:rFonts w:eastAsia="Calibri"/>
          <w:sz w:val="24"/>
          <w:szCs w:val="24"/>
        </w:rPr>
        <w:t xml:space="preserve"> </w:t>
      </w:r>
      <w:proofErr w:type="spellStart"/>
      <w:r w:rsidR="00F64702">
        <w:rPr>
          <w:rFonts w:eastAsia="Calibri"/>
          <w:sz w:val="24"/>
          <w:szCs w:val="24"/>
        </w:rPr>
        <w:t>îndeplinite</w:t>
      </w:r>
      <w:proofErr w:type="spellEnd"/>
      <w:r w:rsidR="00F64702">
        <w:rPr>
          <w:rFonts w:eastAsia="Calibri"/>
          <w:sz w:val="24"/>
          <w:szCs w:val="24"/>
        </w:rPr>
        <w:t xml:space="preserve"> ca o </w:t>
      </w:r>
      <w:proofErr w:type="spellStart"/>
      <w:r w:rsidR="00F64702">
        <w:rPr>
          <w:rFonts w:eastAsia="Calibri"/>
          <w:sz w:val="24"/>
          <w:szCs w:val="24"/>
        </w:rPr>
        <w:t>faptă</w:t>
      </w:r>
      <w:proofErr w:type="spellEnd"/>
      <w:r w:rsidR="00F64702">
        <w:rPr>
          <w:rFonts w:eastAsia="Calibri"/>
          <w:sz w:val="24"/>
          <w:szCs w:val="24"/>
        </w:rPr>
        <w:t xml:space="preserve"> </w:t>
      </w:r>
      <w:proofErr w:type="spellStart"/>
      <w:r w:rsidR="00F64702">
        <w:rPr>
          <w:rFonts w:eastAsia="Calibri"/>
          <w:sz w:val="24"/>
          <w:szCs w:val="24"/>
        </w:rPr>
        <w:t>materială</w:t>
      </w:r>
      <w:proofErr w:type="spellEnd"/>
      <w:r w:rsidR="00F64702">
        <w:rPr>
          <w:rFonts w:eastAsia="Calibri"/>
          <w:sz w:val="24"/>
          <w:szCs w:val="24"/>
        </w:rPr>
        <w:t xml:space="preserve"> </w:t>
      </w:r>
      <w:proofErr w:type="spellStart"/>
      <w:r w:rsidR="00F64702">
        <w:rPr>
          <w:rFonts w:eastAsia="Calibri"/>
          <w:sz w:val="24"/>
          <w:szCs w:val="24"/>
        </w:rPr>
        <w:t>să</w:t>
      </w:r>
      <w:proofErr w:type="spellEnd"/>
      <w:r w:rsidR="00F64702">
        <w:rPr>
          <w:rFonts w:eastAsia="Calibri"/>
          <w:sz w:val="24"/>
          <w:szCs w:val="24"/>
        </w:rPr>
        <w:t xml:space="preserve"> </w:t>
      </w:r>
      <w:proofErr w:type="spellStart"/>
      <w:r w:rsidR="00F64702">
        <w:rPr>
          <w:rFonts w:eastAsia="Calibri"/>
          <w:sz w:val="24"/>
          <w:szCs w:val="24"/>
        </w:rPr>
        <w:t>capete</w:t>
      </w:r>
      <w:proofErr w:type="spellEnd"/>
      <w:r w:rsidR="00F64702">
        <w:rPr>
          <w:rFonts w:eastAsia="Calibri"/>
          <w:sz w:val="24"/>
          <w:szCs w:val="24"/>
        </w:rPr>
        <w:t xml:space="preserve"> </w:t>
      </w:r>
      <w:proofErr w:type="spellStart"/>
      <w:r w:rsidR="00F64702">
        <w:rPr>
          <w:rFonts w:eastAsia="Calibri"/>
          <w:sz w:val="24"/>
          <w:szCs w:val="24"/>
        </w:rPr>
        <w:t>valoarea</w:t>
      </w:r>
      <w:proofErr w:type="spellEnd"/>
      <w:r w:rsidR="00F64702">
        <w:rPr>
          <w:rFonts w:eastAsia="Calibri"/>
          <w:sz w:val="24"/>
          <w:szCs w:val="24"/>
        </w:rPr>
        <w:t xml:space="preserve"> </w:t>
      </w:r>
      <w:proofErr w:type="spellStart"/>
      <w:r w:rsidR="00F64702">
        <w:rPr>
          <w:rFonts w:eastAsia="Calibri"/>
          <w:sz w:val="24"/>
          <w:szCs w:val="24"/>
        </w:rPr>
        <w:t>unei</w:t>
      </w:r>
      <w:proofErr w:type="spellEnd"/>
      <w:r w:rsidR="00F64702">
        <w:rPr>
          <w:rFonts w:eastAsia="Calibri"/>
          <w:sz w:val="24"/>
          <w:szCs w:val="24"/>
        </w:rPr>
        <w:t xml:space="preserve"> </w:t>
      </w:r>
      <w:proofErr w:type="spellStart"/>
      <w:r w:rsidR="00F64702">
        <w:rPr>
          <w:rFonts w:eastAsia="Calibri"/>
          <w:sz w:val="24"/>
          <w:szCs w:val="24"/>
        </w:rPr>
        <w:t>contravenț</w:t>
      </w:r>
      <w:r w:rsidRPr="002F15DE">
        <w:rPr>
          <w:rFonts w:eastAsia="Calibri"/>
          <w:sz w:val="24"/>
          <w:szCs w:val="24"/>
        </w:rPr>
        <w:t>ii</w:t>
      </w:r>
      <w:proofErr w:type="spellEnd"/>
      <w:r w:rsidRPr="002F15DE">
        <w:rPr>
          <w:rFonts w:eastAsia="Calibri"/>
          <w:sz w:val="24"/>
          <w:szCs w:val="24"/>
        </w:rPr>
        <w:t xml:space="preserve">. </w:t>
      </w:r>
      <w:proofErr w:type="spellStart"/>
      <w:r w:rsidRPr="002F15DE">
        <w:rPr>
          <w:rFonts w:eastAsia="Calibri"/>
          <w:sz w:val="24"/>
          <w:szCs w:val="24"/>
        </w:rPr>
        <w:t>Actul</w:t>
      </w:r>
      <w:proofErr w:type="spellEnd"/>
      <w:r w:rsidRPr="002F15DE">
        <w:rPr>
          <w:rFonts w:eastAsia="Calibri"/>
          <w:sz w:val="24"/>
          <w:szCs w:val="24"/>
        </w:rPr>
        <w:t xml:space="preserve"> </w:t>
      </w:r>
      <w:proofErr w:type="spellStart"/>
      <w:r w:rsidRPr="002F15DE">
        <w:rPr>
          <w:rFonts w:eastAsia="Calibri"/>
          <w:sz w:val="24"/>
          <w:szCs w:val="24"/>
        </w:rPr>
        <w:t>administrativ</w:t>
      </w:r>
      <w:proofErr w:type="spellEnd"/>
      <w:r w:rsidRPr="002F15DE">
        <w:rPr>
          <w:rFonts w:eastAsia="Calibri"/>
          <w:sz w:val="24"/>
          <w:szCs w:val="24"/>
        </w:rPr>
        <w:t xml:space="preserve"> </w:t>
      </w:r>
      <w:proofErr w:type="spellStart"/>
      <w:r w:rsidRPr="002F15DE">
        <w:rPr>
          <w:rFonts w:eastAsia="Calibri"/>
          <w:sz w:val="24"/>
          <w:szCs w:val="24"/>
        </w:rPr>
        <w:t>este</w:t>
      </w:r>
      <w:proofErr w:type="spellEnd"/>
      <w:r w:rsidRPr="002F15DE">
        <w:rPr>
          <w:rFonts w:eastAsia="Calibri"/>
          <w:sz w:val="24"/>
          <w:szCs w:val="24"/>
        </w:rPr>
        <w:t xml:space="preserve"> </w:t>
      </w:r>
      <w:proofErr w:type="spellStart"/>
      <w:r w:rsidRPr="002F15DE">
        <w:rPr>
          <w:rFonts w:eastAsia="Calibri"/>
          <w:sz w:val="24"/>
          <w:szCs w:val="24"/>
        </w:rPr>
        <w:t>normativ</w:t>
      </w:r>
      <w:proofErr w:type="spellEnd"/>
      <w:r w:rsidRPr="002F15DE">
        <w:rPr>
          <w:rFonts w:eastAsia="Calibri"/>
          <w:sz w:val="24"/>
          <w:szCs w:val="24"/>
        </w:rPr>
        <w:t xml:space="preserve"> </w:t>
      </w:r>
      <w:proofErr w:type="spellStart"/>
      <w:r w:rsidRPr="002F15DE">
        <w:rPr>
          <w:rFonts w:eastAsia="Calibri"/>
          <w:sz w:val="24"/>
          <w:szCs w:val="24"/>
        </w:rPr>
        <w:t>pen</w:t>
      </w:r>
      <w:r w:rsidR="00F64702">
        <w:rPr>
          <w:rFonts w:eastAsia="Calibri"/>
          <w:sz w:val="24"/>
          <w:szCs w:val="24"/>
        </w:rPr>
        <w:t>tru</w:t>
      </w:r>
      <w:proofErr w:type="spellEnd"/>
      <w:r w:rsidR="00F64702">
        <w:rPr>
          <w:rFonts w:eastAsia="Calibri"/>
          <w:sz w:val="24"/>
          <w:szCs w:val="24"/>
        </w:rPr>
        <w:t xml:space="preserve"> </w:t>
      </w:r>
      <w:proofErr w:type="spellStart"/>
      <w:r w:rsidR="00F64702">
        <w:rPr>
          <w:rFonts w:eastAsia="Calibri"/>
          <w:sz w:val="24"/>
          <w:szCs w:val="24"/>
        </w:rPr>
        <w:t>că</w:t>
      </w:r>
      <w:proofErr w:type="spellEnd"/>
      <w:r w:rsidR="00F64702">
        <w:rPr>
          <w:rFonts w:eastAsia="Calibri"/>
          <w:sz w:val="24"/>
          <w:szCs w:val="24"/>
        </w:rPr>
        <w:t xml:space="preserve"> </w:t>
      </w:r>
      <w:proofErr w:type="spellStart"/>
      <w:r w:rsidR="00F64702">
        <w:rPr>
          <w:rFonts w:eastAsia="Calibri"/>
          <w:sz w:val="24"/>
          <w:szCs w:val="24"/>
        </w:rPr>
        <w:t>el</w:t>
      </w:r>
      <w:proofErr w:type="spellEnd"/>
      <w:r w:rsidR="00F64702">
        <w:rPr>
          <w:rFonts w:eastAsia="Calibri"/>
          <w:sz w:val="24"/>
          <w:szCs w:val="24"/>
        </w:rPr>
        <w:t xml:space="preserve"> nu </w:t>
      </w:r>
      <w:proofErr w:type="spellStart"/>
      <w:r w:rsidR="00F64702">
        <w:rPr>
          <w:rFonts w:eastAsia="Calibri"/>
          <w:sz w:val="24"/>
          <w:szCs w:val="24"/>
        </w:rPr>
        <w:t>individualizează</w:t>
      </w:r>
      <w:proofErr w:type="spellEnd"/>
      <w:r w:rsidRPr="002F15DE">
        <w:rPr>
          <w:rFonts w:eastAsia="Calibri"/>
          <w:sz w:val="24"/>
          <w:szCs w:val="24"/>
        </w:rPr>
        <w:t xml:space="preserve">, </w:t>
      </w:r>
      <w:proofErr w:type="spellStart"/>
      <w:r w:rsidRPr="002F15DE">
        <w:rPr>
          <w:rFonts w:eastAsia="Calibri"/>
          <w:sz w:val="24"/>
          <w:szCs w:val="24"/>
        </w:rPr>
        <w:t>pentru</w:t>
      </w:r>
      <w:proofErr w:type="spellEnd"/>
      <w:r w:rsidRPr="002F15DE">
        <w:rPr>
          <w:rFonts w:eastAsia="Calibri"/>
          <w:sz w:val="24"/>
          <w:szCs w:val="24"/>
        </w:rPr>
        <w:t xml:space="preserve"> </w:t>
      </w:r>
      <w:proofErr w:type="spellStart"/>
      <w:r w:rsidR="00F64702">
        <w:rPr>
          <w:rFonts w:eastAsia="Calibri"/>
          <w:sz w:val="24"/>
          <w:szCs w:val="24"/>
        </w:rPr>
        <w:t>concretizarea</w:t>
      </w:r>
      <w:proofErr w:type="spellEnd"/>
      <w:r w:rsidR="00F64702">
        <w:rPr>
          <w:rFonts w:eastAsia="Calibri"/>
          <w:sz w:val="24"/>
          <w:szCs w:val="24"/>
        </w:rPr>
        <w:t xml:space="preserve"> </w:t>
      </w:r>
      <w:proofErr w:type="spellStart"/>
      <w:r w:rsidR="00F64702">
        <w:rPr>
          <w:rFonts w:eastAsia="Calibri"/>
          <w:sz w:val="24"/>
          <w:szCs w:val="24"/>
        </w:rPr>
        <w:t>lui</w:t>
      </w:r>
      <w:proofErr w:type="spellEnd"/>
      <w:r w:rsidR="00F64702">
        <w:rPr>
          <w:rFonts w:eastAsia="Calibri"/>
          <w:sz w:val="24"/>
          <w:szCs w:val="24"/>
        </w:rPr>
        <w:t xml:space="preserve"> </w:t>
      </w:r>
      <w:proofErr w:type="spellStart"/>
      <w:r w:rsidR="00F64702">
        <w:rPr>
          <w:rFonts w:eastAsia="Calibri"/>
          <w:sz w:val="24"/>
          <w:szCs w:val="24"/>
        </w:rPr>
        <w:t>fiind</w:t>
      </w:r>
      <w:proofErr w:type="spellEnd"/>
      <w:r w:rsidR="00F64702">
        <w:rPr>
          <w:rFonts w:eastAsia="Calibri"/>
          <w:sz w:val="24"/>
          <w:szCs w:val="24"/>
        </w:rPr>
        <w:t xml:space="preserve"> </w:t>
      </w:r>
      <w:proofErr w:type="spellStart"/>
      <w:r w:rsidR="00F64702">
        <w:rPr>
          <w:rFonts w:eastAsia="Calibri"/>
          <w:sz w:val="24"/>
          <w:szCs w:val="24"/>
        </w:rPr>
        <w:t>necesară</w:t>
      </w:r>
      <w:proofErr w:type="spellEnd"/>
      <w:r w:rsidRPr="002F15DE">
        <w:rPr>
          <w:rFonts w:eastAsia="Calibri"/>
          <w:sz w:val="24"/>
          <w:szCs w:val="24"/>
        </w:rPr>
        <w:t xml:space="preserve"> </w:t>
      </w:r>
      <w:proofErr w:type="spellStart"/>
      <w:r w:rsidRPr="002F15DE">
        <w:rPr>
          <w:rFonts w:eastAsia="Calibri"/>
          <w:sz w:val="24"/>
          <w:szCs w:val="24"/>
        </w:rPr>
        <w:t>fapta</w:t>
      </w:r>
      <w:proofErr w:type="spellEnd"/>
      <w:r w:rsidRPr="002F15DE">
        <w:rPr>
          <w:rFonts w:eastAsia="Calibri"/>
          <w:sz w:val="24"/>
          <w:szCs w:val="24"/>
        </w:rPr>
        <w:t xml:space="preserve"> </w:t>
      </w:r>
      <w:proofErr w:type="spellStart"/>
      <w:r w:rsidRPr="002F15DE">
        <w:rPr>
          <w:rFonts w:eastAsia="Calibri"/>
          <w:sz w:val="24"/>
          <w:szCs w:val="24"/>
        </w:rPr>
        <w:t>unui</w:t>
      </w:r>
      <w:proofErr w:type="spellEnd"/>
      <w:r w:rsidRPr="002F15DE">
        <w:rPr>
          <w:rFonts w:eastAsia="Calibri"/>
          <w:sz w:val="24"/>
          <w:szCs w:val="24"/>
        </w:rPr>
        <w:t xml:space="preserve"> </w:t>
      </w:r>
      <w:proofErr w:type="spellStart"/>
      <w:r w:rsidRPr="002F15DE">
        <w:rPr>
          <w:rFonts w:eastAsia="Calibri"/>
          <w:sz w:val="24"/>
          <w:szCs w:val="24"/>
        </w:rPr>
        <w:t>contravenient</w:t>
      </w:r>
      <w:proofErr w:type="spellEnd"/>
      <w:r w:rsidRPr="002F15DE">
        <w:rPr>
          <w:rFonts w:eastAsia="Calibri"/>
          <w:sz w:val="24"/>
          <w:szCs w:val="24"/>
        </w:rPr>
        <w:t xml:space="preserve"> care </w:t>
      </w:r>
      <w:proofErr w:type="spellStart"/>
      <w:r w:rsidRPr="002F15DE">
        <w:rPr>
          <w:rFonts w:eastAsia="Calibri"/>
          <w:sz w:val="24"/>
          <w:szCs w:val="24"/>
        </w:rPr>
        <w:t>atrage</w:t>
      </w:r>
      <w:proofErr w:type="spellEnd"/>
      <w:r w:rsidRPr="002F15DE">
        <w:rPr>
          <w:rFonts w:eastAsia="Calibri"/>
          <w:sz w:val="24"/>
          <w:szCs w:val="24"/>
        </w:rPr>
        <w:t xml:space="preserve"> </w:t>
      </w:r>
      <w:proofErr w:type="spellStart"/>
      <w:r w:rsidRPr="002F15DE">
        <w:rPr>
          <w:rFonts w:eastAsia="Calibri"/>
          <w:sz w:val="24"/>
          <w:szCs w:val="24"/>
        </w:rPr>
        <w:t>particularizarea</w:t>
      </w:r>
      <w:proofErr w:type="spellEnd"/>
      <w:r w:rsidRPr="002F15DE">
        <w:rPr>
          <w:rFonts w:eastAsia="Calibri"/>
          <w:sz w:val="24"/>
          <w:szCs w:val="24"/>
        </w:rPr>
        <w:t xml:space="preserve"> </w:t>
      </w:r>
      <w:proofErr w:type="spellStart"/>
      <w:r w:rsidRPr="002F15DE">
        <w:rPr>
          <w:rFonts w:eastAsia="Calibri"/>
          <w:sz w:val="24"/>
          <w:szCs w:val="24"/>
        </w:rPr>
        <w:t>normei</w:t>
      </w:r>
      <w:proofErr w:type="spellEnd"/>
      <w:r w:rsidRPr="002F15DE">
        <w:rPr>
          <w:rFonts w:eastAsia="Calibri"/>
          <w:sz w:val="24"/>
          <w:szCs w:val="24"/>
        </w:rPr>
        <w:t xml:space="preserve"> de </w:t>
      </w:r>
      <w:proofErr w:type="spellStart"/>
      <w:r w:rsidRPr="002F15DE">
        <w:rPr>
          <w:rFonts w:eastAsia="Calibri"/>
          <w:sz w:val="24"/>
          <w:szCs w:val="24"/>
        </w:rPr>
        <w:t>drept</w:t>
      </w:r>
      <w:proofErr w:type="spellEnd"/>
      <w:r w:rsidRPr="002F15DE">
        <w:rPr>
          <w:rFonts w:eastAsia="Calibri"/>
          <w:sz w:val="24"/>
          <w:szCs w:val="24"/>
        </w:rPr>
        <w:t xml:space="preserve"> abstract.</w:t>
      </w:r>
      <w:r w:rsidRPr="002F15DE">
        <w:rPr>
          <w:rFonts w:eastAsia="Calibri"/>
          <w:sz w:val="24"/>
          <w:szCs w:val="24"/>
        </w:rPr>
        <w:tab/>
      </w:r>
    </w:p>
    <w:p w14:paraId="19DF199D" w14:textId="77777777" w:rsidR="0027666B" w:rsidRDefault="00F16488" w:rsidP="006D3E18">
      <w:pPr>
        <w:ind w:firstLine="720"/>
        <w:jc w:val="both"/>
        <w:rPr>
          <w:rFonts w:eastAsia="Calibri"/>
          <w:sz w:val="24"/>
          <w:szCs w:val="24"/>
        </w:rPr>
      </w:pPr>
      <w:proofErr w:type="spellStart"/>
      <w:r w:rsidRPr="002F15DE">
        <w:rPr>
          <w:rFonts w:eastAsia="Calibri"/>
          <w:sz w:val="24"/>
          <w:szCs w:val="24"/>
        </w:rPr>
        <w:t>Unul</w:t>
      </w:r>
      <w:proofErr w:type="spellEnd"/>
      <w:r w:rsidRPr="002F15DE">
        <w:rPr>
          <w:rFonts w:eastAsia="Calibri"/>
          <w:sz w:val="24"/>
          <w:szCs w:val="24"/>
        </w:rPr>
        <w:t xml:space="preserve"> </w:t>
      </w:r>
      <w:proofErr w:type="spellStart"/>
      <w:r w:rsidRPr="002F15DE">
        <w:rPr>
          <w:rFonts w:eastAsia="Calibri"/>
          <w:sz w:val="24"/>
          <w:szCs w:val="24"/>
        </w:rPr>
        <w:t>dintre</w:t>
      </w:r>
      <w:proofErr w:type="spellEnd"/>
      <w:r w:rsidRPr="002F15DE">
        <w:rPr>
          <w:rFonts w:eastAsia="Calibri"/>
          <w:sz w:val="24"/>
          <w:szCs w:val="24"/>
        </w:rPr>
        <w:t xml:space="preserve"> </w:t>
      </w:r>
      <w:proofErr w:type="spellStart"/>
      <w:r w:rsidRPr="002F15DE">
        <w:rPr>
          <w:rFonts w:eastAsia="Calibri"/>
          <w:sz w:val="24"/>
          <w:szCs w:val="24"/>
        </w:rPr>
        <w:t>elementele</w:t>
      </w:r>
      <w:proofErr w:type="spellEnd"/>
      <w:r w:rsidRPr="002F15DE">
        <w:rPr>
          <w:rFonts w:eastAsia="Calibri"/>
          <w:sz w:val="24"/>
          <w:szCs w:val="24"/>
        </w:rPr>
        <w:t xml:space="preserve"> </w:t>
      </w:r>
      <w:proofErr w:type="spellStart"/>
      <w:r w:rsidRPr="002F15DE">
        <w:rPr>
          <w:rFonts w:eastAsia="Calibri"/>
          <w:sz w:val="24"/>
          <w:szCs w:val="24"/>
        </w:rPr>
        <w:t>prin</w:t>
      </w:r>
      <w:proofErr w:type="spellEnd"/>
      <w:r w:rsidRPr="002F15DE">
        <w:rPr>
          <w:rFonts w:eastAsia="Calibri"/>
          <w:sz w:val="24"/>
          <w:szCs w:val="24"/>
        </w:rPr>
        <w:t xml:space="preserve"> care se </w:t>
      </w:r>
      <w:proofErr w:type="spellStart"/>
      <w:r w:rsidRPr="002F15DE">
        <w:rPr>
          <w:rFonts w:eastAsia="Calibri"/>
          <w:sz w:val="24"/>
          <w:szCs w:val="24"/>
        </w:rPr>
        <w:t>disting</w:t>
      </w:r>
      <w:proofErr w:type="spellEnd"/>
      <w:r w:rsidRPr="002F15DE">
        <w:rPr>
          <w:rFonts w:eastAsia="Calibri"/>
          <w:sz w:val="24"/>
          <w:szCs w:val="24"/>
        </w:rPr>
        <w:t xml:space="preserve"> </w:t>
      </w:r>
      <w:proofErr w:type="spellStart"/>
      <w:r w:rsidRPr="002F15DE">
        <w:rPr>
          <w:rFonts w:eastAsia="Calibri"/>
          <w:sz w:val="24"/>
          <w:szCs w:val="24"/>
        </w:rPr>
        <w:t>actele</w:t>
      </w:r>
      <w:proofErr w:type="spellEnd"/>
      <w:r w:rsidRPr="002F15DE">
        <w:rPr>
          <w:rFonts w:eastAsia="Calibri"/>
          <w:sz w:val="24"/>
          <w:szCs w:val="24"/>
        </w:rPr>
        <w:t xml:space="preserve"> administrative normative de </w:t>
      </w:r>
      <w:proofErr w:type="spellStart"/>
      <w:r w:rsidRPr="002F15DE">
        <w:rPr>
          <w:rFonts w:eastAsia="Calibri"/>
          <w:sz w:val="24"/>
          <w:szCs w:val="24"/>
        </w:rPr>
        <w:t>actele</w:t>
      </w:r>
      <w:proofErr w:type="spellEnd"/>
      <w:r w:rsidRPr="002F15DE">
        <w:rPr>
          <w:rFonts w:eastAsia="Calibri"/>
          <w:sz w:val="24"/>
          <w:szCs w:val="24"/>
        </w:rPr>
        <w:t xml:space="preserve"> administrative </w:t>
      </w:r>
      <w:proofErr w:type="spellStart"/>
      <w:r w:rsidRPr="002F15DE">
        <w:rPr>
          <w:rFonts w:eastAsia="Calibri"/>
          <w:sz w:val="24"/>
          <w:szCs w:val="24"/>
        </w:rPr>
        <w:t>individuale</w:t>
      </w:r>
      <w:proofErr w:type="spellEnd"/>
      <w:r w:rsidRPr="002F15DE">
        <w:rPr>
          <w:rFonts w:eastAsia="Calibri"/>
          <w:sz w:val="24"/>
          <w:szCs w:val="24"/>
        </w:rPr>
        <w:t xml:space="preserve"> </w:t>
      </w:r>
      <w:proofErr w:type="spellStart"/>
      <w:r w:rsidRPr="002F15DE">
        <w:rPr>
          <w:rFonts w:eastAsia="Calibri"/>
          <w:sz w:val="24"/>
          <w:szCs w:val="24"/>
        </w:rPr>
        <w:t>este</w:t>
      </w:r>
      <w:proofErr w:type="spellEnd"/>
      <w:r w:rsidRPr="002F15DE">
        <w:rPr>
          <w:rFonts w:eastAsia="Calibri"/>
          <w:sz w:val="24"/>
          <w:szCs w:val="24"/>
        </w:rPr>
        <w:t xml:space="preserve"> </w:t>
      </w:r>
      <w:proofErr w:type="spellStart"/>
      <w:r w:rsidRPr="002F15DE">
        <w:rPr>
          <w:rFonts w:eastAsia="Calibri"/>
          <w:sz w:val="24"/>
          <w:szCs w:val="24"/>
        </w:rPr>
        <w:t>momentul</w:t>
      </w:r>
      <w:proofErr w:type="spellEnd"/>
      <w:r w:rsidRPr="002F15DE">
        <w:rPr>
          <w:rFonts w:eastAsia="Calibri"/>
          <w:sz w:val="24"/>
          <w:szCs w:val="24"/>
        </w:rPr>
        <w:t xml:space="preserve"> la care se </w:t>
      </w:r>
      <w:proofErr w:type="spellStart"/>
      <w:r w:rsidRPr="002F15DE">
        <w:rPr>
          <w:rFonts w:eastAsia="Calibri"/>
          <w:sz w:val="24"/>
          <w:szCs w:val="24"/>
        </w:rPr>
        <w:t>produc</w:t>
      </w:r>
      <w:proofErr w:type="spellEnd"/>
      <w:r w:rsidRPr="002F15DE">
        <w:rPr>
          <w:rFonts w:eastAsia="Calibri"/>
          <w:sz w:val="24"/>
          <w:szCs w:val="24"/>
        </w:rPr>
        <w:t xml:space="preserve"> </w:t>
      </w:r>
      <w:proofErr w:type="spellStart"/>
      <w:r w:rsidRPr="002F15DE">
        <w:rPr>
          <w:rFonts w:eastAsia="Calibri"/>
          <w:sz w:val="24"/>
          <w:szCs w:val="24"/>
        </w:rPr>
        <w:t>efectele</w:t>
      </w:r>
      <w:proofErr w:type="spellEnd"/>
      <w:r w:rsidRPr="002F15DE">
        <w:rPr>
          <w:rFonts w:eastAsia="Calibri"/>
          <w:sz w:val="24"/>
          <w:szCs w:val="24"/>
        </w:rPr>
        <w:t xml:space="preserve"> </w:t>
      </w:r>
      <w:proofErr w:type="spellStart"/>
      <w:r w:rsidRPr="002F15DE">
        <w:rPr>
          <w:rFonts w:eastAsia="Calibri"/>
          <w:sz w:val="24"/>
          <w:szCs w:val="24"/>
        </w:rPr>
        <w:t>juridice</w:t>
      </w:r>
      <w:proofErr w:type="spellEnd"/>
      <w:r w:rsidRPr="002F15DE">
        <w:rPr>
          <w:rFonts w:eastAsia="Calibri"/>
          <w:sz w:val="24"/>
          <w:szCs w:val="24"/>
        </w:rPr>
        <w:t xml:space="preserve">. Un act </w:t>
      </w:r>
      <w:proofErr w:type="spellStart"/>
      <w:r w:rsidRPr="002F15DE">
        <w:rPr>
          <w:rFonts w:eastAsia="Calibri"/>
          <w:sz w:val="24"/>
          <w:szCs w:val="24"/>
        </w:rPr>
        <w:t>a</w:t>
      </w:r>
      <w:r w:rsidR="00F64702">
        <w:rPr>
          <w:rFonts w:eastAsia="Calibri"/>
          <w:sz w:val="24"/>
          <w:szCs w:val="24"/>
        </w:rPr>
        <w:t>dministrativ</w:t>
      </w:r>
      <w:proofErr w:type="spellEnd"/>
      <w:r w:rsidR="00F64702">
        <w:rPr>
          <w:rFonts w:eastAsia="Calibri"/>
          <w:sz w:val="24"/>
          <w:szCs w:val="24"/>
        </w:rPr>
        <w:t xml:space="preserve"> </w:t>
      </w:r>
      <w:proofErr w:type="spellStart"/>
      <w:r w:rsidR="00F64702">
        <w:rPr>
          <w:rFonts w:eastAsia="Calibri"/>
          <w:sz w:val="24"/>
          <w:szCs w:val="24"/>
        </w:rPr>
        <w:t>normativ</w:t>
      </w:r>
      <w:proofErr w:type="spellEnd"/>
      <w:r w:rsidR="00F64702">
        <w:rPr>
          <w:rFonts w:eastAsia="Calibri"/>
          <w:sz w:val="24"/>
          <w:szCs w:val="24"/>
        </w:rPr>
        <w:t xml:space="preserve"> </w:t>
      </w:r>
      <w:proofErr w:type="spellStart"/>
      <w:r w:rsidR="00F64702">
        <w:rPr>
          <w:rFonts w:eastAsia="Calibri"/>
          <w:sz w:val="24"/>
          <w:szCs w:val="24"/>
        </w:rPr>
        <w:t>va</w:t>
      </w:r>
      <w:proofErr w:type="spellEnd"/>
      <w:r w:rsidR="00F64702">
        <w:rPr>
          <w:rFonts w:eastAsia="Calibri"/>
          <w:sz w:val="24"/>
          <w:szCs w:val="24"/>
        </w:rPr>
        <w:t xml:space="preserve"> intra </w:t>
      </w:r>
      <w:proofErr w:type="spellStart"/>
      <w:r w:rsidR="00F64702">
        <w:rPr>
          <w:rFonts w:eastAsia="Calibri"/>
          <w:sz w:val="24"/>
          <w:szCs w:val="24"/>
        </w:rPr>
        <w:t>î</w:t>
      </w:r>
      <w:r w:rsidRPr="002F15DE">
        <w:rPr>
          <w:rFonts w:eastAsia="Calibri"/>
          <w:sz w:val="24"/>
          <w:szCs w:val="24"/>
        </w:rPr>
        <w:t>n</w:t>
      </w:r>
      <w:proofErr w:type="spellEnd"/>
      <w:r w:rsidRPr="002F15DE">
        <w:rPr>
          <w:rFonts w:eastAsia="Calibri"/>
          <w:sz w:val="24"/>
          <w:szCs w:val="24"/>
        </w:rPr>
        <w:t xml:space="preserve"> </w:t>
      </w:r>
      <w:proofErr w:type="spellStart"/>
      <w:r w:rsidRPr="002F15DE">
        <w:rPr>
          <w:rFonts w:eastAsia="Calibri"/>
          <w:sz w:val="24"/>
          <w:szCs w:val="24"/>
        </w:rPr>
        <w:t>vigoare</w:t>
      </w:r>
      <w:proofErr w:type="spellEnd"/>
      <w:r w:rsidRPr="002F15DE">
        <w:rPr>
          <w:rFonts w:eastAsia="Calibri"/>
          <w:sz w:val="24"/>
          <w:szCs w:val="24"/>
        </w:rPr>
        <w:t xml:space="preserve">, </w:t>
      </w:r>
      <w:proofErr w:type="spellStart"/>
      <w:r w:rsidRPr="002F15DE">
        <w:rPr>
          <w:rFonts w:eastAsia="Calibri"/>
          <w:sz w:val="24"/>
          <w:szCs w:val="24"/>
        </w:rPr>
        <w:t>deci</w:t>
      </w:r>
      <w:proofErr w:type="spellEnd"/>
      <w:r w:rsidR="00F64702">
        <w:rPr>
          <w:rFonts w:eastAsia="Calibri"/>
          <w:sz w:val="24"/>
          <w:szCs w:val="24"/>
        </w:rPr>
        <w:t xml:space="preserve"> </w:t>
      </w:r>
      <w:proofErr w:type="spellStart"/>
      <w:r w:rsidR="00F64702">
        <w:rPr>
          <w:rFonts w:eastAsia="Calibri"/>
          <w:sz w:val="24"/>
          <w:szCs w:val="24"/>
        </w:rPr>
        <w:t>va</w:t>
      </w:r>
      <w:proofErr w:type="spellEnd"/>
      <w:r w:rsidR="00F64702">
        <w:rPr>
          <w:rFonts w:eastAsia="Calibri"/>
          <w:sz w:val="24"/>
          <w:szCs w:val="24"/>
        </w:rPr>
        <w:t xml:space="preserve"> produce </w:t>
      </w:r>
      <w:proofErr w:type="spellStart"/>
      <w:r w:rsidR="00F64702">
        <w:rPr>
          <w:rFonts w:eastAsia="Calibri"/>
          <w:sz w:val="24"/>
          <w:szCs w:val="24"/>
        </w:rPr>
        <w:t>efecte</w:t>
      </w:r>
      <w:proofErr w:type="spellEnd"/>
      <w:r w:rsidR="00F64702">
        <w:rPr>
          <w:rFonts w:eastAsia="Calibri"/>
          <w:sz w:val="24"/>
          <w:szCs w:val="24"/>
        </w:rPr>
        <w:t xml:space="preserve"> </w:t>
      </w:r>
      <w:proofErr w:type="spellStart"/>
      <w:r w:rsidR="00F64702">
        <w:rPr>
          <w:rFonts w:eastAsia="Calibri"/>
          <w:sz w:val="24"/>
          <w:szCs w:val="24"/>
        </w:rPr>
        <w:t>juridice</w:t>
      </w:r>
      <w:proofErr w:type="spellEnd"/>
      <w:r w:rsidR="00F64702">
        <w:rPr>
          <w:rFonts w:eastAsia="Calibri"/>
          <w:sz w:val="24"/>
          <w:szCs w:val="24"/>
        </w:rPr>
        <w:t xml:space="preserve"> (</w:t>
      </w:r>
      <w:proofErr w:type="spellStart"/>
      <w:r w:rsidR="00F64702">
        <w:rPr>
          <w:rFonts w:eastAsia="Calibri"/>
          <w:sz w:val="24"/>
          <w:szCs w:val="24"/>
        </w:rPr>
        <w:t>naș</w:t>
      </w:r>
      <w:r w:rsidRPr="002F15DE">
        <w:rPr>
          <w:rFonts w:eastAsia="Calibri"/>
          <w:sz w:val="24"/>
          <w:szCs w:val="24"/>
        </w:rPr>
        <w:t>tere</w:t>
      </w:r>
      <w:proofErr w:type="spellEnd"/>
      <w:r w:rsidRPr="002F15DE">
        <w:rPr>
          <w:rFonts w:eastAsia="Calibri"/>
          <w:sz w:val="24"/>
          <w:szCs w:val="24"/>
        </w:rPr>
        <w:t xml:space="preserve">, </w:t>
      </w:r>
      <w:proofErr w:type="spellStart"/>
      <w:r w:rsidRPr="002F15DE">
        <w:rPr>
          <w:rFonts w:eastAsia="Calibri"/>
          <w:sz w:val="24"/>
          <w:szCs w:val="24"/>
        </w:rPr>
        <w:t>modificare</w:t>
      </w:r>
      <w:proofErr w:type="spellEnd"/>
      <w:r w:rsidRPr="002F15DE">
        <w:rPr>
          <w:rFonts w:eastAsia="Calibri"/>
          <w:sz w:val="24"/>
          <w:szCs w:val="24"/>
        </w:rPr>
        <w:t xml:space="preserve">, </w:t>
      </w:r>
      <w:proofErr w:type="spellStart"/>
      <w:r w:rsidRPr="002F15DE">
        <w:rPr>
          <w:rFonts w:eastAsia="Calibri"/>
          <w:sz w:val="24"/>
          <w:szCs w:val="24"/>
        </w:rPr>
        <w:t>stingere</w:t>
      </w:r>
      <w:proofErr w:type="spellEnd"/>
      <w:r w:rsidRPr="002F15DE">
        <w:rPr>
          <w:rFonts w:eastAsia="Calibri"/>
          <w:sz w:val="24"/>
          <w:szCs w:val="24"/>
        </w:rPr>
        <w:t xml:space="preserve"> de </w:t>
      </w:r>
      <w:proofErr w:type="spellStart"/>
      <w:r w:rsidR="00F64702">
        <w:rPr>
          <w:rFonts w:eastAsia="Calibri"/>
          <w:sz w:val="24"/>
          <w:szCs w:val="24"/>
        </w:rPr>
        <w:t>drepturi</w:t>
      </w:r>
      <w:proofErr w:type="spellEnd"/>
      <w:r w:rsidR="00F64702">
        <w:rPr>
          <w:rFonts w:eastAsia="Calibri"/>
          <w:sz w:val="24"/>
          <w:szCs w:val="24"/>
        </w:rPr>
        <w:t xml:space="preserve"> </w:t>
      </w:r>
      <w:proofErr w:type="spellStart"/>
      <w:r w:rsidR="00F64702">
        <w:rPr>
          <w:rFonts w:eastAsia="Calibri"/>
          <w:sz w:val="24"/>
          <w:szCs w:val="24"/>
        </w:rPr>
        <w:t>și</w:t>
      </w:r>
      <w:proofErr w:type="spellEnd"/>
      <w:r w:rsidR="00F64702">
        <w:rPr>
          <w:rFonts w:eastAsia="Calibri"/>
          <w:sz w:val="24"/>
          <w:szCs w:val="24"/>
        </w:rPr>
        <w:t xml:space="preserve"> </w:t>
      </w:r>
      <w:proofErr w:type="spellStart"/>
      <w:r w:rsidR="00F64702">
        <w:rPr>
          <w:rFonts w:eastAsia="Calibri"/>
          <w:sz w:val="24"/>
          <w:szCs w:val="24"/>
        </w:rPr>
        <w:t>obligații</w:t>
      </w:r>
      <w:proofErr w:type="spellEnd"/>
      <w:r w:rsidR="00F64702">
        <w:rPr>
          <w:rFonts w:eastAsia="Calibri"/>
          <w:sz w:val="24"/>
          <w:szCs w:val="24"/>
        </w:rPr>
        <w:t xml:space="preserve"> ale </w:t>
      </w:r>
      <w:proofErr w:type="spellStart"/>
      <w:r w:rsidR="00F64702">
        <w:rPr>
          <w:rFonts w:eastAsia="Calibri"/>
          <w:sz w:val="24"/>
          <w:szCs w:val="24"/>
        </w:rPr>
        <w:t>subiecți</w:t>
      </w:r>
      <w:r w:rsidRPr="002F15DE">
        <w:rPr>
          <w:rFonts w:eastAsia="Calibri"/>
          <w:sz w:val="24"/>
          <w:szCs w:val="24"/>
        </w:rPr>
        <w:t>lor</w:t>
      </w:r>
      <w:proofErr w:type="spellEnd"/>
      <w:r w:rsidRPr="002F15DE">
        <w:rPr>
          <w:rFonts w:eastAsia="Calibri"/>
          <w:sz w:val="24"/>
          <w:szCs w:val="24"/>
        </w:rPr>
        <w:t xml:space="preserve"> </w:t>
      </w:r>
      <w:proofErr w:type="spellStart"/>
      <w:r w:rsidRPr="002F15DE">
        <w:rPr>
          <w:rFonts w:eastAsia="Calibri"/>
          <w:sz w:val="24"/>
          <w:szCs w:val="24"/>
        </w:rPr>
        <w:t>raportului</w:t>
      </w:r>
      <w:proofErr w:type="spellEnd"/>
      <w:r w:rsidRPr="002F15DE">
        <w:rPr>
          <w:rFonts w:eastAsia="Calibri"/>
          <w:sz w:val="24"/>
          <w:szCs w:val="24"/>
        </w:rPr>
        <w:t xml:space="preserve"> de </w:t>
      </w:r>
      <w:proofErr w:type="spellStart"/>
      <w:r w:rsidRPr="002F15DE">
        <w:rPr>
          <w:rFonts w:eastAsia="Calibri"/>
          <w:sz w:val="24"/>
          <w:szCs w:val="24"/>
        </w:rPr>
        <w:t>drept</w:t>
      </w:r>
      <w:proofErr w:type="spellEnd"/>
      <w:r w:rsidRPr="002F15DE">
        <w:rPr>
          <w:rFonts w:eastAsia="Calibri"/>
          <w:sz w:val="24"/>
          <w:szCs w:val="24"/>
        </w:rPr>
        <w:t xml:space="preserve"> </w:t>
      </w:r>
      <w:proofErr w:type="spellStart"/>
      <w:r w:rsidRPr="002F15DE">
        <w:rPr>
          <w:rFonts w:eastAsia="Calibri"/>
          <w:sz w:val="24"/>
          <w:szCs w:val="24"/>
        </w:rPr>
        <w:t>administrativ</w:t>
      </w:r>
      <w:proofErr w:type="spellEnd"/>
      <w:r w:rsidRPr="002F15DE">
        <w:rPr>
          <w:rFonts w:eastAsia="Calibri"/>
          <w:sz w:val="24"/>
          <w:szCs w:val="24"/>
        </w:rPr>
        <w:t xml:space="preserve">) din </w:t>
      </w:r>
      <w:proofErr w:type="spellStart"/>
      <w:r w:rsidRPr="002F15DE">
        <w:rPr>
          <w:rFonts w:eastAsia="Calibri"/>
          <w:sz w:val="24"/>
          <w:szCs w:val="24"/>
        </w:rPr>
        <w:t>mo</w:t>
      </w:r>
      <w:r w:rsidR="00F64702">
        <w:rPr>
          <w:rFonts w:eastAsia="Calibri"/>
          <w:sz w:val="24"/>
          <w:szCs w:val="24"/>
        </w:rPr>
        <w:t>mentul</w:t>
      </w:r>
      <w:proofErr w:type="spellEnd"/>
      <w:r w:rsidR="00F64702">
        <w:rPr>
          <w:rFonts w:eastAsia="Calibri"/>
          <w:sz w:val="24"/>
          <w:szCs w:val="24"/>
        </w:rPr>
        <w:t xml:space="preserve"> </w:t>
      </w:r>
      <w:proofErr w:type="spellStart"/>
      <w:r w:rsidR="00F64702">
        <w:rPr>
          <w:rFonts w:eastAsia="Calibri"/>
          <w:sz w:val="24"/>
          <w:szCs w:val="24"/>
        </w:rPr>
        <w:t>î</w:t>
      </w:r>
      <w:r w:rsidRPr="002F15DE">
        <w:rPr>
          <w:rFonts w:eastAsia="Calibri"/>
          <w:sz w:val="24"/>
          <w:szCs w:val="24"/>
        </w:rPr>
        <w:t>n</w:t>
      </w:r>
      <w:proofErr w:type="spellEnd"/>
      <w:r w:rsidRPr="002F15DE">
        <w:rPr>
          <w:rFonts w:eastAsia="Calibri"/>
          <w:sz w:val="24"/>
          <w:szCs w:val="24"/>
        </w:rPr>
        <w:t xml:space="preserve"> care </w:t>
      </w:r>
      <w:proofErr w:type="spellStart"/>
      <w:r w:rsidRPr="002F15DE">
        <w:rPr>
          <w:rFonts w:eastAsia="Calibri"/>
          <w:sz w:val="24"/>
          <w:szCs w:val="24"/>
        </w:rPr>
        <w:t>acesta</w:t>
      </w:r>
      <w:proofErr w:type="spellEnd"/>
      <w:r w:rsidRPr="002F15DE">
        <w:rPr>
          <w:rFonts w:eastAsia="Calibri"/>
          <w:sz w:val="24"/>
          <w:szCs w:val="24"/>
        </w:rPr>
        <w:t xml:space="preserve"> </w:t>
      </w:r>
      <w:proofErr w:type="spellStart"/>
      <w:r w:rsidRPr="002F15DE">
        <w:rPr>
          <w:rFonts w:eastAsia="Calibri"/>
          <w:sz w:val="24"/>
          <w:szCs w:val="24"/>
        </w:rPr>
        <w:t>va</w:t>
      </w:r>
      <w:proofErr w:type="spellEnd"/>
      <w:r w:rsidRPr="002F15DE">
        <w:rPr>
          <w:rFonts w:eastAsia="Calibri"/>
          <w:sz w:val="24"/>
          <w:szCs w:val="24"/>
        </w:rPr>
        <w:t xml:space="preserve"> fi </w:t>
      </w:r>
      <w:proofErr w:type="spellStart"/>
      <w:r w:rsidRPr="002F15DE">
        <w:rPr>
          <w:rFonts w:eastAsia="Calibri"/>
          <w:sz w:val="24"/>
          <w:szCs w:val="24"/>
        </w:rPr>
        <w:t>publicat</w:t>
      </w:r>
      <w:proofErr w:type="spellEnd"/>
      <w:r w:rsidRPr="002F15DE">
        <w:rPr>
          <w:rFonts w:eastAsia="Calibri"/>
          <w:sz w:val="24"/>
          <w:szCs w:val="24"/>
        </w:rPr>
        <w:t xml:space="preserve">. Prin </w:t>
      </w:r>
      <w:proofErr w:type="spellStart"/>
      <w:r w:rsidRPr="002F15DE">
        <w:rPr>
          <w:rFonts w:eastAsia="Calibri"/>
          <w:sz w:val="24"/>
          <w:szCs w:val="24"/>
          <w:u w:val="single"/>
        </w:rPr>
        <w:t>publicare</w:t>
      </w:r>
      <w:proofErr w:type="spellEnd"/>
      <w:r w:rsidR="00F64702">
        <w:rPr>
          <w:rFonts w:eastAsia="Calibri"/>
          <w:sz w:val="24"/>
          <w:szCs w:val="24"/>
        </w:rPr>
        <w:t xml:space="preserve"> se </w:t>
      </w:r>
      <w:proofErr w:type="spellStart"/>
      <w:r w:rsidR="00F64702">
        <w:rPr>
          <w:rFonts w:eastAsia="Calibri"/>
          <w:sz w:val="24"/>
          <w:szCs w:val="24"/>
        </w:rPr>
        <w:t>presupune</w:t>
      </w:r>
      <w:proofErr w:type="spellEnd"/>
      <w:r w:rsidR="00F64702">
        <w:rPr>
          <w:rFonts w:eastAsia="Calibri"/>
          <w:sz w:val="24"/>
          <w:szCs w:val="24"/>
        </w:rPr>
        <w:t xml:space="preserve"> </w:t>
      </w:r>
      <w:proofErr w:type="spellStart"/>
      <w:r w:rsidR="00F64702">
        <w:rPr>
          <w:rFonts w:eastAsia="Calibri"/>
          <w:sz w:val="24"/>
          <w:szCs w:val="24"/>
        </w:rPr>
        <w:t>că</w:t>
      </w:r>
      <w:proofErr w:type="spellEnd"/>
      <w:r w:rsidR="00F64702">
        <w:rPr>
          <w:rFonts w:eastAsia="Calibri"/>
          <w:sz w:val="24"/>
          <w:szCs w:val="24"/>
        </w:rPr>
        <w:t xml:space="preserve"> </w:t>
      </w:r>
      <w:proofErr w:type="spellStart"/>
      <w:r w:rsidR="00F64702">
        <w:rPr>
          <w:rFonts w:eastAsia="Calibri"/>
          <w:sz w:val="24"/>
          <w:szCs w:val="24"/>
        </w:rPr>
        <w:t>toate</w:t>
      </w:r>
      <w:proofErr w:type="spellEnd"/>
      <w:r w:rsidR="00F64702">
        <w:rPr>
          <w:rFonts w:eastAsia="Calibri"/>
          <w:sz w:val="24"/>
          <w:szCs w:val="24"/>
        </w:rPr>
        <w:t xml:space="preserve"> </w:t>
      </w:r>
      <w:proofErr w:type="spellStart"/>
      <w:r w:rsidR="00F64702">
        <w:rPr>
          <w:rFonts w:eastAsia="Calibri"/>
          <w:sz w:val="24"/>
          <w:szCs w:val="24"/>
        </w:rPr>
        <w:t>persoanele</w:t>
      </w:r>
      <w:proofErr w:type="spellEnd"/>
      <w:r w:rsidR="00F64702">
        <w:rPr>
          <w:rFonts w:eastAsia="Calibri"/>
          <w:sz w:val="24"/>
          <w:szCs w:val="24"/>
        </w:rPr>
        <w:t xml:space="preserve"> </w:t>
      </w:r>
      <w:proofErr w:type="spellStart"/>
      <w:r w:rsidR="00F64702">
        <w:rPr>
          <w:rFonts w:eastAsia="Calibri"/>
          <w:sz w:val="24"/>
          <w:szCs w:val="24"/>
        </w:rPr>
        <w:t>cărora</w:t>
      </w:r>
      <w:proofErr w:type="spellEnd"/>
      <w:r w:rsidR="00F64702">
        <w:rPr>
          <w:rFonts w:eastAsia="Calibri"/>
          <w:sz w:val="24"/>
          <w:szCs w:val="24"/>
        </w:rPr>
        <w:t xml:space="preserve"> se </w:t>
      </w:r>
      <w:proofErr w:type="spellStart"/>
      <w:r w:rsidR="00F64702">
        <w:rPr>
          <w:rFonts w:eastAsia="Calibri"/>
          <w:sz w:val="24"/>
          <w:szCs w:val="24"/>
        </w:rPr>
        <w:t>adresează</w:t>
      </w:r>
      <w:proofErr w:type="spellEnd"/>
      <w:r w:rsidRPr="002F15DE">
        <w:rPr>
          <w:rFonts w:eastAsia="Calibri"/>
          <w:sz w:val="24"/>
          <w:szCs w:val="24"/>
        </w:rPr>
        <w:t xml:space="preserve"> </w:t>
      </w:r>
      <w:proofErr w:type="spellStart"/>
      <w:r w:rsidRPr="002F15DE">
        <w:rPr>
          <w:rFonts w:eastAsia="Calibri"/>
          <w:sz w:val="24"/>
          <w:szCs w:val="24"/>
        </w:rPr>
        <w:t>respectivul</w:t>
      </w:r>
      <w:proofErr w:type="spellEnd"/>
      <w:r w:rsidRPr="002F15DE">
        <w:rPr>
          <w:rFonts w:eastAsia="Calibri"/>
          <w:sz w:val="24"/>
          <w:szCs w:val="24"/>
        </w:rPr>
        <w:t xml:space="preserve"> act </w:t>
      </w:r>
      <w:proofErr w:type="spellStart"/>
      <w:r w:rsidRPr="002F15DE">
        <w:rPr>
          <w:rFonts w:eastAsia="Calibri"/>
          <w:sz w:val="24"/>
          <w:szCs w:val="24"/>
        </w:rPr>
        <w:t>administrativ</w:t>
      </w:r>
      <w:proofErr w:type="spellEnd"/>
      <w:r w:rsidRPr="002F15DE">
        <w:rPr>
          <w:rFonts w:eastAsia="Calibri"/>
          <w:sz w:val="24"/>
          <w:szCs w:val="24"/>
        </w:rPr>
        <w:t xml:space="preserve"> </w:t>
      </w:r>
      <w:proofErr w:type="spellStart"/>
      <w:r w:rsidRPr="002F15DE">
        <w:rPr>
          <w:rFonts w:eastAsia="Calibri"/>
          <w:sz w:val="24"/>
          <w:szCs w:val="24"/>
        </w:rPr>
        <w:t>normativ</w:t>
      </w:r>
      <w:proofErr w:type="spellEnd"/>
      <w:r w:rsidRPr="002F15DE">
        <w:rPr>
          <w:rFonts w:eastAsia="Calibri"/>
          <w:sz w:val="24"/>
          <w:szCs w:val="24"/>
        </w:rPr>
        <w:t xml:space="preserve"> au </w:t>
      </w:r>
      <w:proofErr w:type="spellStart"/>
      <w:r w:rsidRPr="002F15DE">
        <w:rPr>
          <w:rFonts w:eastAsia="Calibri"/>
          <w:sz w:val="24"/>
          <w:szCs w:val="24"/>
        </w:rPr>
        <w:t>luat</w:t>
      </w:r>
      <w:proofErr w:type="spellEnd"/>
      <w:r w:rsidRPr="002F15DE">
        <w:rPr>
          <w:rFonts w:eastAsia="Calibri"/>
          <w:sz w:val="24"/>
          <w:szCs w:val="24"/>
        </w:rPr>
        <w:t xml:space="preserve"> </w:t>
      </w:r>
      <w:r w:rsidR="00F64702">
        <w:rPr>
          <w:rFonts w:eastAsia="Calibri"/>
          <w:sz w:val="24"/>
          <w:szCs w:val="24"/>
        </w:rPr>
        <w:t xml:space="preserve">la </w:t>
      </w:r>
      <w:proofErr w:type="spellStart"/>
      <w:r w:rsidR="00F64702">
        <w:rPr>
          <w:rFonts w:eastAsia="Calibri"/>
          <w:sz w:val="24"/>
          <w:szCs w:val="24"/>
        </w:rPr>
        <w:t>cunoștința</w:t>
      </w:r>
      <w:proofErr w:type="spellEnd"/>
      <w:r w:rsidRPr="002F15DE">
        <w:rPr>
          <w:rFonts w:eastAsia="Calibri"/>
          <w:sz w:val="24"/>
          <w:szCs w:val="24"/>
        </w:rPr>
        <w:t xml:space="preserve"> </w:t>
      </w:r>
      <w:proofErr w:type="spellStart"/>
      <w:r w:rsidRPr="002F15DE">
        <w:rPr>
          <w:rFonts w:eastAsia="Calibri"/>
          <w:sz w:val="24"/>
          <w:szCs w:val="24"/>
        </w:rPr>
        <w:t>prevederile</w:t>
      </w:r>
      <w:proofErr w:type="spellEnd"/>
      <w:r w:rsidRPr="002F15DE">
        <w:rPr>
          <w:rFonts w:eastAsia="Calibri"/>
          <w:sz w:val="24"/>
          <w:szCs w:val="24"/>
        </w:rPr>
        <w:t xml:space="preserve"> </w:t>
      </w:r>
      <w:proofErr w:type="spellStart"/>
      <w:r w:rsidRPr="002F15DE">
        <w:rPr>
          <w:rFonts w:eastAsia="Calibri"/>
          <w:sz w:val="24"/>
          <w:szCs w:val="24"/>
        </w:rPr>
        <w:t>acestuia</w:t>
      </w:r>
      <w:proofErr w:type="spellEnd"/>
      <w:r w:rsidRPr="002F15DE">
        <w:rPr>
          <w:rFonts w:eastAsia="Calibri"/>
          <w:sz w:val="24"/>
          <w:szCs w:val="24"/>
        </w:rPr>
        <w:t xml:space="preserve">, </w:t>
      </w:r>
      <w:proofErr w:type="spellStart"/>
      <w:r w:rsidRPr="002F15DE">
        <w:rPr>
          <w:rFonts w:eastAsia="Calibri"/>
          <w:sz w:val="24"/>
          <w:szCs w:val="24"/>
        </w:rPr>
        <w:t>spre</w:t>
      </w:r>
      <w:proofErr w:type="spellEnd"/>
      <w:r w:rsidRPr="002F15DE">
        <w:rPr>
          <w:rFonts w:eastAsia="Calibri"/>
          <w:sz w:val="24"/>
          <w:szCs w:val="24"/>
        </w:rPr>
        <w:t xml:space="preserve"> </w:t>
      </w:r>
      <w:proofErr w:type="spellStart"/>
      <w:r w:rsidRPr="002F15DE">
        <w:rPr>
          <w:rFonts w:eastAsia="Calibri"/>
          <w:sz w:val="24"/>
          <w:szCs w:val="24"/>
        </w:rPr>
        <w:t>deosebire</w:t>
      </w:r>
      <w:proofErr w:type="spellEnd"/>
      <w:r w:rsidRPr="002F15DE">
        <w:rPr>
          <w:rFonts w:eastAsia="Calibri"/>
          <w:sz w:val="24"/>
          <w:szCs w:val="24"/>
        </w:rPr>
        <w:t xml:space="preserve"> de un act </w:t>
      </w:r>
      <w:proofErr w:type="spellStart"/>
      <w:r w:rsidRPr="002F15DE">
        <w:rPr>
          <w:rFonts w:eastAsia="Calibri"/>
          <w:sz w:val="24"/>
          <w:szCs w:val="24"/>
        </w:rPr>
        <w:t>administr</w:t>
      </w:r>
      <w:r w:rsidR="00F64702">
        <w:rPr>
          <w:rFonts w:eastAsia="Calibri"/>
          <w:sz w:val="24"/>
          <w:szCs w:val="24"/>
        </w:rPr>
        <w:t>ativ</w:t>
      </w:r>
      <w:proofErr w:type="spellEnd"/>
      <w:r w:rsidR="00F64702">
        <w:rPr>
          <w:rFonts w:eastAsia="Calibri"/>
          <w:sz w:val="24"/>
          <w:szCs w:val="24"/>
        </w:rPr>
        <w:t xml:space="preserve"> individual, care </w:t>
      </w:r>
      <w:proofErr w:type="spellStart"/>
      <w:r w:rsidR="00F64702">
        <w:rPr>
          <w:rFonts w:eastAsia="Calibri"/>
          <w:sz w:val="24"/>
          <w:szCs w:val="24"/>
        </w:rPr>
        <w:t>va</w:t>
      </w:r>
      <w:proofErr w:type="spellEnd"/>
      <w:r w:rsidR="00F64702">
        <w:rPr>
          <w:rFonts w:eastAsia="Calibri"/>
          <w:sz w:val="24"/>
          <w:szCs w:val="24"/>
        </w:rPr>
        <w:t xml:space="preserve"> intra </w:t>
      </w:r>
      <w:proofErr w:type="spellStart"/>
      <w:r w:rsidR="00F64702">
        <w:rPr>
          <w:rFonts w:eastAsia="Calibri"/>
          <w:sz w:val="24"/>
          <w:szCs w:val="24"/>
        </w:rPr>
        <w:t>î</w:t>
      </w:r>
      <w:r w:rsidRPr="002F15DE">
        <w:rPr>
          <w:rFonts w:eastAsia="Calibri"/>
          <w:sz w:val="24"/>
          <w:szCs w:val="24"/>
        </w:rPr>
        <w:t>n</w:t>
      </w:r>
      <w:proofErr w:type="spellEnd"/>
      <w:r w:rsidR="00F64702">
        <w:rPr>
          <w:rFonts w:eastAsia="Calibri"/>
          <w:sz w:val="24"/>
          <w:szCs w:val="24"/>
        </w:rPr>
        <w:t xml:space="preserve"> </w:t>
      </w:r>
      <w:proofErr w:type="spellStart"/>
      <w:r w:rsidR="00F64702">
        <w:rPr>
          <w:rFonts w:eastAsia="Calibri"/>
          <w:sz w:val="24"/>
          <w:szCs w:val="24"/>
        </w:rPr>
        <w:t>vigoare</w:t>
      </w:r>
      <w:proofErr w:type="spellEnd"/>
      <w:r w:rsidR="00F64702">
        <w:rPr>
          <w:rFonts w:eastAsia="Calibri"/>
          <w:sz w:val="24"/>
          <w:szCs w:val="24"/>
        </w:rPr>
        <w:t xml:space="preserve"> din </w:t>
      </w:r>
      <w:proofErr w:type="spellStart"/>
      <w:r w:rsidR="00F64702">
        <w:rPr>
          <w:rFonts w:eastAsia="Calibri"/>
          <w:sz w:val="24"/>
          <w:szCs w:val="24"/>
        </w:rPr>
        <w:t>momentul</w:t>
      </w:r>
      <w:proofErr w:type="spellEnd"/>
      <w:r w:rsidR="00F64702">
        <w:rPr>
          <w:rFonts w:eastAsia="Calibri"/>
          <w:sz w:val="24"/>
          <w:szCs w:val="24"/>
        </w:rPr>
        <w:t xml:space="preserve"> </w:t>
      </w:r>
      <w:proofErr w:type="spellStart"/>
      <w:r w:rsidR="00F64702">
        <w:rPr>
          <w:rFonts w:eastAsia="Calibri"/>
          <w:sz w:val="24"/>
          <w:szCs w:val="24"/>
        </w:rPr>
        <w:t>î</w:t>
      </w:r>
      <w:r w:rsidRPr="002F15DE">
        <w:rPr>
          <w:rFonts w:eastAsia="Calibri"/>
          <w:sz w:val="24"/>
          <w:szCs w:val="24"/>
        </w:rPr>
        <w:t>n</w:t>
      </w:r>
      <w:proofErr w:type="spellEnd"/>
      <w:r w:rsidRPr="002F15DE">
        <w:rPr>
          <w:rFonts w:eastAsia="Calibri"/>
          <w:sz w:val="24"/>
          <w:szCs w:val="24"/>
        </w:rPr>
        <w:t xml:space="preserve"> care </w:t>
      </w:r>
      <w:proofErr w:type="spellStart"/>
      <w:r w:rsidRPr="002F15DE">
        <w:rPr>
          <w:rFonts w:eastAsia="Calibri"/>
          <w:sz w:val="24"/>
          <w:szCs w:val="24"/>
        </w:rPr>
        <w:t>acesta</w:t>
      </w:r>
      <w:proofErr w:type="spellEnd"/>
      <w:r w:rsidRPr="002F15DE">
        <w:rPr>
          <w:rFonts w:eastAsia="Calibri"/>
          <w:sz w:val="24"/>
          <w:szCs w:val="24"/>
        </w:rPr>
        <w:t xml:space="preserve"> a </w:t>
      </w:r>
      <w:proofErr w:type="spellStart"/>
      <w:r w:rsidRPr="002F15DE">
        <w:rPr>
          <w:rFonts w:eastAsia="Calibri"/>
          <w:sz w:val="24"/>
          <w:szCs w:val="24"/>
        </w:rPr>
        <w:t>fost</w:t>
      </w:r>
      <w:proofErr w:type="spellEnd"/>
      <w:r w:rsidRPr="002F15DE">
        <w:rPr>
          <w:rFonts w:eastAsia="Calibri"/>
          <w:sz w:val="24"/>
          <w:szCs w:val="24"/>
        </w:rPr>
        <w:t xml:space="preserve"> </w:t>
      </w:r>
      <w:proofErr w:type="spellStart"/>
      <w:r w:rsidRPr="002F15DE">
        <w:rPr>
          <w:rFonts w:eastAsia="Calibri"/>
          <w:sz w:val="24"/>
          <w:szCs w:val="24"/>
          <w:u w:val="single"/>
        </w:rPr>
        <w:t>comunicat</w:t>
      </w:r>
      <w:proofErr w:type="spellEnd"/>
      <w:r w:rsidR="00F64702">
        <w:rPr>
          <w:rFonts w:eastAsia="Calibri"/>
          <w:sz w:val="24"/>
          <w:szCs w:val="24"/>
        </w:rPr>
        <w:t xml:space="preserve"> </w:t>
      </w:r>
      <w:proofErr w:type="spellStart"/>
      <w:r w:rsidR="00F64702">
        <w:rPr>
          <w:rFonts w:eastAsia="Calibri"/>
          <w:sz w:val="24"/>
          <w:szCs w:val="24"/>
        </w:rPr>
        <w:t>subiecților</w:t>
      </w:r>
      <w:proofErr w:type="spellEnd"/>
      <w:r w:rsidR="00F64702">
        <w:rPr>
          <w:rFonts w:eastAsia="Calibri"/>
          <w:sz w:val="24"/>
          <w:szCs w:val="24"/>
        </w:rPr>
        <w:t xml:space="preserve"> </w:t>
      </w:r>
      <w:proofErr w:type="spellStart"/>
      <w:r w:rsidR="00F64702">
        <w:rPr>
          <w:rFonts w:eastAsia="Calibri"/>
          <w:sz w:val="24"/>
          <w:szCs w:val="24"/>
        </w:rPr>
        <w:t>interesaț</w:t>
      </w:r>
      <w:r w:rsidRPr="002F15DE">
        <w:rPr>
          <w:rFonts w:eastAsia="Calibri"/>
          <w:sz w:val="24"/>
          <w:szCs w:val="24"/>
        </w:rPr>
        <w:t>i</w:t>
      </w:r>
      <w:proofErr w:type="spellEnd"/>
      <w:r w:rsidRPr="002F15DE">
        <w:rPr>
          <w:rFonts w:eastAsia="Calibri"/>
          <w:sz w:val="24"/>
          <w:szCs w:val="24"/>
        </w:rPr>
        <w:t>.</w:t>
      </w:r>
    </w:p>
    <w:p w14:paraId="1EE65F66" w14:textId="77777777" w:rsidR="00F16488" w:rsidRPr="0027666B" w:rsidRDefault="00F16488" w:rsidP="006D3E18">
      <w:pPr>
        <w:pStyle w:val="ListParagraph"/>
        <w:numPr>
          <w:ilvl w:val="0"/>
          <w:numId w:val="12"/>
        </w:numPr>
        <w:ind w:left="0" w:firstLine="1080"/>
        <w:jc w:val="both"/>
        <w:rPr>
          <w:rFonts w:eastAsia="Calibri"/>
          <w:sz w:val="24"/>
          <w:szCs w:val="24"/>
        </w:rPr>
      </w:pPr>
      <w:proofErr w:type="spellStart"/>
      <w:r w:rsidRPr="0027666B">
        <w:rPr>
          <w:rFonts w:eastAsia="Calibri"/>
          <w:sz w:val="24"/>
          <w:szCs w:val="24"/>
        </w:rPr>
        <w:t>În</w:t>
      </w:r>
      <w:proofErr w:type="spellEnd"/>
      <w:r w:rsidRPr="0027666B">
        <w:rPr>
          <w:rFonts w:eastAsia="Calibri"/>
          <w:sz w:val="24"/>
          <w:szCs w:val="24"/>
        </w:rPr>
        <w:t xml:space="preserve"> mod exceptional, </w:t>
      </w:r>
      <w:proofErr w:type="spellStart"/>
      <w:r w:rsidRPr="0027666B">
        <w:rPr>
          <w:rFonts w:eastAsia="Calibri"/>
          <w:sz w:val="24"/>
          <w:szCs w:val="24"/>
        </w:rPr>
        <w:t>şi</w:t>
      </w:r>
      <w:proofErr w:type="spellEnd"/>
      <w:r w:rsidRPr="0027666B">
        <w:rPr>
          <w:rFonts w:eastAsia="Calibri"/>
          <w:sz w:val="24"/>
          <w:szCs w:val="24"/>
        </w:rPr>
        <w:t xml:space="preserve"> pe </w:t>
      </w:r>
      <w:proofErr w:type="spellStart"/>
      <w:r w:rsidRPr="0027666B">
        <w:rPr>
          <w:rFonts w:eastAsia="Calibri"/>
          <w:sz w:val="24"/>
          <w:szCs w:val="24"/>
        </w:rPr>
        <w:t>baza</w:t>
      </w:r>
      <w:proofErr w:type="spellEnd"/>
      <w:r w:rsidRPr="0027666B">
        <w:rPr>
          <w:rFonts w:eastAsia="Calibri"/>
          <w:sz w:val="24"/>
          <w:szCs w:val="24"/>
        </w:rPr>
        <w:t xml:space="preserve"> </w:t>
      </w:r>
      <w:proofErr w:type="spellStart"/>
      <w:r w:rsidRPr="0027666B">
        <w:rPr>
          <w:rFonts w:eastAsia="Calibri"/>
          <w:sz w:val="24"/>
          <w:szCs w:val="24"/>
        </w:rPr>
        <w:t>legii</w:t>
      </w:r>
      <w:proofErr w:type="spellEnd"/>
      <w:r w:rsidRPr="0027666B">
        <w:rPr>
          <w:rFonts w:eastAsia="Calibri"/>
          <w:sz w:val="24"/>
          <w:szCs w:val="24"/>
        </w:rPr>
        <w:t xml:space="preserve"> se pot </w:t>
      </w:r>
      <w:proofErr w:type="spellStart"/>
      <w:r w:rsidRPr="0027666B">
        <w:rPr>
          <w:rFonts w:eastAsia="Calibri"/>
          <w:sz w:val="24"/>
          <w:szCs w:val="24"/>
        </w:rPr>
        <w:t>naşte</w:t>
      </w:r>
      <w:proofErr w:type="spellEnd"/>
      <w:r w:rsidRPr="0027666B">
        <w:rPr>
          <w:rFonts w:eastAsia="Calibri"/>
          <w:sz w:val="24"/>
          <w:szCs w:val="24"/>
        </w:rPr>
        <w:t xml:space="preserve"> </w:t>
      </w:r>
      <w:proofErr w:type="spellStart"/>
      <w:r w:rsidRPr="0027666B">
        <w:rPr>
          <w:rFonts w:eastAsia="Calibri"/>
          <w:sz w:val="24"/>
          <w:szCs w:val="24"/>
        </w:rPr>
        <w:t>raporturi</w:t>
      </w:r>
      <w:proofErr w:type="spellEnd"/>
      <w:r w:rsidRPr="0027666B">
        <w:rPr>
          <w:rFonts w:eastAsia="Calibri"/>
          <w:sz w:val="24"/>
          <w:szCs w:val="24"/>
        </w:rPr>
        <w:t xml:space="preserve"> </w:t>
      </w:r>
      <w:proofErr w:type="spellStart"/>
      <w:r w:rsidRPr="0027666B">
        <w:rPr>
          <w:rFonts w:eastAsia="Calibri"/>
          <w:sz w:val="24"/>
          <w:szCs w:val="24"/>
        </w:rPr>
        <w:t>juridice</w:t>
      </w:r>
      <w:proofErr w:type="spellEnd"/>
      <w:r w:rsidRPr="0027666B">
        <w:rPr>
          <w:rFonts w:eastAsia="Calibri"/>
          <w:sz w:val="24"/>
          <w:szCs w:val="24"/>
        </w:rPr>
        <w:t xml:space="preserve"> de </w:t>
      </w:r>
      <w:proofErr w:type="spellStart"/>
      <w:r w:rsidRPr="0027666B">
        <w:rPr>
          <w:rFonts w:eastAsia="Calibri"/>
          <w:sz w:val="24"/>
          <w:szCs w:val="24"/>
        </w:rPr>
        <w:t>drep</w:t>
      </w:r>
      <w:r w:rsidR="000E3BFE" w:rsidRPr="0027666B">
        <w:rPr>
          <w:rFonts w:eastAsia="Calibri"/>
          <w:sz w:val="24"/>
          <w:szCs w:val="24"/>
        </w:rPr>
        <w:t>t</w:t>
      </w:r>
      <w:proofErr w:type="spellEnd"/>
      <w:r w:rsidR="000E3BFE" w:rsidRPr="0027666B">
        <w:rPr>
          <w:rFonts w:eastAsia="Calibri"/>
          <w:sz w:val="24"/>
          <w:szCs w:val="24"/>
        </w:rPr>
        <w:t xml:space="preserve"> </w:t>
      </w:r>
      <w:proofErr w:type="spellStart"/>
      <w:r w:rsidR="000E3BFE" w:rsidRPr="0027666B">
        <w:rPr>
          <w:rFonts w:eastAsia="Calibri"/>
          <w:sz w:val="24"/>
          <w:szCs w:val="24"/>
        </w:rPr>
        <w:t>administrativ</w:t>
      </w:r>
      <w:proofErr w:type="spellEnd"/>
      <w:r w:rsidRPr="0027666B">
        <w:rPr>
          <w:rFonts w:eastAsia="Calibri"/>
          <w:sz w:val="24"/>
          <w:szCs w:val="24"/>
        </w:rPr>
        <w:t xml:space="preserve">. </w:t>
      </w:r>
      <w:proofErr w:type="spellStart"/>
      <w:r w:rsidRPr="0027666B">
        <w:rPr>
          <w:rFonts w:eastAsia="Calibri"/>
          <w:sz w:val="24"/>
          <w:szCs w:val="24"/>
        </w:rPr>
        <w:t>Astfel</w:t>
      </w:r>
      <w:proofErr w:type="spellEnd"/>
      <w:r w:rsidRPr="0027666B">
        <w:rPr>
          <w:rFonts w:eastAsia="Calibri"/>
          <w:sz w:val="24"/>
          <w:szCs w:val="24"/>
        </w:rPr>
        <w:t xml:space="preserve">, </w:t>
      </w:r>
      <w:proofErr w:type="spellStart"/>
      <w:r w:rsidRPr="0027666B">
        <w:rPr>
          <w:rFonts w:eastAsia="Calibri"/>
          <w:sz w:val="24"/>
          <w:szCs w:val="24"/>
        </w:rPr>
        <w:t>potrivit</w:t>
      </w:r>
      <w:proofErr w:type="spellEnd"/>
      <w:r w:rsidRPr="0027666B">
        <w:rPr>
          <w:rFonts w:eastAsia="Calibri"/>
          <w:sz w:val="24"/>
          <w:szCs w:val="24"/>
        </w:rPr>
        <w:t xml:space="preserve"> </w:t>
      </w:r>
      <w:proofErr w:type="spellStart"/>
      <w:r w:rsidR="00F21695" w:rsidRPr="0027666B">
        <w:rPr>
          <w:rFonts w:eastAsia="Calibri"/>
          <w:sz w:val="24"/>
          <w:szCs w:val="24"/>
        </w:rPr>
        <w:t>Codului</w:t>
      </w:r>
      <w:proofErr w:type="spellEnd"/>
      <w:r w:rsidR="00F21695" w:rsidRPr="0027666B">
        <w:rPr>
          <w:rFonts w:eastAsia="Calibri"/>
          <w:sz w:val="24"/>
          <w:szCs w:val="24"/>
        </w:rPr>
        <w:t xml:space="preserve"> </w:t>
      </w:r>
      <w:proofErr w:type="spellStart"/>
      <w:r w:rsidR="00F21695" w:rsidRPr="0027666B">
        <w:rPr>
          <w:rFonts w:eastAsia="Calibri"/>
          <w:sz w:val="24"/>
          <w:szCs w:val="24"/>
        </w:rPr>
        <w:t>administrativ</w:t>
      </w:r>
      <w:proofErr w:type="spellEnd"/>
      <w:r w:rsidR="00F21695" w:rsidRPr="0027666B">
        <w:rPr>
          <w:rFonts w:eastAsia="Calibri"/>
          <w:sz w:val="24"/>
          <w:szCs w:val="24"/>
        </w:rPr>
        <w:t>, ,,</w:t>
      </w:r>
      <w:r w:rsidR="00F21695" w:rsidRPr="0027666B">
        <w:rPr>
          <w:sz w:val="24"/>
          <w:szCs w:val="24"/>
        </w:rPr>
        <w:t xml:space="preserve"> </w:t>
      </w:r>
      <w:proofErr w:type="spellStart"/>
      <w:r w:rsidR="00F21695" w:rsidRPr="0027666B">
        <w:rPr>
          <w:sz w:val="24"/>
          <w:szCs w:val="24"/>
        </w:rPr>
        <w:t>Autorităţile</w:t>
      </w:r>
      <w:proofErr w:type="spellEnd"/>
      <w:r w:rsidR="00F21695" w:rsidRPr="0027666B">
        <w:rPr>
          <w:sz w:val="24"/>
          <w:szCs w:val="24"/>
        </w:rPr>
        <w:t xml:space="preserve"> administrative </w:t>
      </w:r>
      <w:proofErr w:type="spellStart"/>
      <w:r w:rsidR="00F21695" w:rsidRPr="0027666B">
        <w:rPr>
          <w:sz w:val="24"/>
          <w:szCs w:val="24"/>
        </w:rPr>
        <w:t>autonome</w:t>
      </w:r>
      <w:proofErr w:type="spellEnd"/>
      <w:r w:rsidR="00F21695" w:rsidRPr="0027666B">
        <w:rPr>
          <w:sz w:val="24"/>
          <w:szCs w:val="24"/>
        </w:rPr>
        <w:t xml:space="preserve"> sunt </w:t>
      </w:r>
      <w:proofErr w:type="spellStart"/>
      <w:r w:rsidR="00F21695" w:rsidRPr="0027666B">
        <w:rPr>
          <w:sz w:val="24"/>
          <w:szCs w:val="24"/>
        </w:rPr>
        <w:t>autorităţi</w:t>
      </w:r>
      <w:proofErr w:type="spellEnd"/>
      <w:r w:rsidR="00F21695" w:rsidRPr="0027666B">
        <w:rPr>
          <w:sz w:val="24"/>
          <w:szCs w:val="24"/>
        </w:rPr>
        <w:t xml:space="preserve"> ale </w:t>
      </w:r>
      <w:proofErr w:type="spellStart"/>
      <w:r w:rsidR="00F21695" w:rsidRPr="0027666B">
        <w:rPr>
          <w:sz w:val="24"/>
          <w:szCs w:val="24"/>
        </w:rPr>
        <w:t>administraţiei</w:t>
      </w:r>
      <w:proofErr w:type="spellEnd"/>
      <w:r w:rsidR="00F21695" w:rsidRPr="0027666B">
        <w:rPr>
          <w:sz w:val="24"/>
          <w:szCs w:val="24"/>
        </w:rPr>
        <w:t xml:space="preserve"> </w:t>
      </w:r>
      <w:proofErr w:type="spellStart"/>
      <w:r w:rsidR="00F21695" w:rsidRPr="0027666B">
        <w:rPr>
          <w:sz w:val="24"/>
          <w:szCs w:val="24"/>
        </w:rPr>
        <w:t>publice</w:t>
      </w:r>
      <w:proofErr w:type="spellEnd"/>
      <w:r w:rsidR="00F21695" w:rsidRPr="0027666B">
        <w:rPr>
          <w:sz w:val="24"/>
          <w:szCs w:val="24"/>
        </w:rPr>
        <w:t xml:space="preserve"> centrale a </w:t>
      </w:r>
      <w:proofErr w:type="spellStart"/>
      <w:r w:rsidR="00F21695" w:rsidRPr="0027666B">
        <w:rPr>
          <w:sz w:val="24"/>
          <w:szCs w:val="24"/>
        </w:rPr>
        <w:t>căror</w:t>
      </w:r>
      <w:proofErr w:type="spellEnd"/>
      <w:r w:rsidR="00F21695" w:rsidRPr="0027666B">
        <w:rPr>
          <w:sz w:val="24"/>
          <w:szCs w:val="24"/>
        </w:rPr>
        <w:t xml:space="preserve"> </w:t>
      </w:r>
      <w:proofErr w:type="spellStart"/>
      <w:r w:rsidR="00F21695" w:rsidRPr="0027666B">
        <w:rPr>
          <w:sz w:val="24"/>
          <w:szCs w:val="24"/>
        </w:rPr>
        <w:t>activitate</w:t>
      </w:r>
      <w:proofErr w:type="spellEnd"/>
      <w:r w:rsidR="00F21695" w:rsidRPr="0027666B">
        <w:rPr>
          <w:sz w:val="24"/>
          <w:szCs w:val="24"/>
        </w:rPr>
        <w:t xml:space="preserve"> </w:t>
      </w:r>
      <w:proofErr w:type="spellStart"/>
      <w:r w:rsidR="00F21695" w:rsidRPr="0027666B">
        <w:rPr>
          <w:sz w:val="24"/>
          <w:szCs w:val="24"/>
        </w:rPr>
        <w:t>este</w:t>
      </w:r>
      <w:proofErr w:type="spellEnd"/>
      <w:r w:rsidR="00F21695" w:rsidRPr="0027666B">
        <w:rPr>
          <w:sz w:val="24"/>
          <w:szCs w:val="24"/>
        </w:rPr>
        <w:t xml:space="preserve"> </w:t>
      </w:r>
      <w:proofErr w:type="spellStart"/>
      <w:r w:rsidR="00F21695" w:rsidRPr="0027666B">
        <w:rPr>
          <w:sz w:val="24"/>
          <w:szCs w:val="24"/>
        </w:rPr>
        <w:t>supusă</w:t>
      </w:r>
      <w:proofErr w:type="spellEnd"/>
      <w:r w:rsidR="00F21695" w:rsidRPr="0027666B">
        <w:rPr>
          <w:sz w:val="24"/>
          <w:szCs w:val="24"/>
        </w:rPr>
        <w:t xml:space="preserve"> </w:t>
      </w:r>
      <w:proofErr w:type="spellStart"/>
      <w:r w:rsidR="00F21695" w:rsidRPr="0027666B">
        <w:rPr>
          <w:sz w:val="24"/>
          <w:szCs w:val="24"/>
        </w:rPr>
        <w:t>controlului</w:t>
      </w:r>
      <w:proofErr w:type="spellEnd"/>
      <w:r w:rsidR="00F21695" w:rsidRPr="0027666B">
        <w:rPr>
          <w:sz w:val="24"/>
          <w:szCs w:val="24"/>
        </w:rPr>
        <w:t xml:space="preserve"> </w:t>
      </w:r>
      <w:proofErr w:type="spellStart"/>
      <w:r w:rsidR="00F21695" w:rsidRPr="0027666B">
        <w:rPr>
          <w:sz w:val="24"/>
          <w:szCs w:val="24"/>
        </w:rPr>
        <w:t>Parlamentului</w:t>
      </w:r>
      <w:proofErr w:type="spellEnd"/>
      <w:r w:rsidR="00F21695" w:rsidRPr="0027666B">
        <w:rPr>
          <w:sz w:val="24"/>
          <w:szCs w:val="24"/>
        </w:rPr>
        <w:t xml:space="preserve">, </w:t>
      </w:r>
      <w:proofErr w:type="spellStart"/>
      <w:r w:rsidR="00F21695" w:rsidRPr="0027666B">
        <w:rPr>
          <w:sz w:val="24"/>
          <w:szCs w:val="24"/>
        </w:rPr>
        <w:t>în</w:t>
      </w:r>
      <w:proofErr w:type="spellEnd"/>
      <w:r w:rsidR="00F21695" w:rsidRPr="0027666B">
        <w:rPr>
          <w:sz w:val="24"/>
          <w:szCs w:val="24"/>
        </w:rPr>
        <w:t xml:space="preserve"> </w:t>
      </w:r>
      <w:proofErr w:type="spellStart"/>
      <w:r w:rsidR="00F21695" w:rsidRPr="0027666B">
        <w:rPr>
          <w:sz w:val="24"/>
          <w:szCs w:val="24"/>
        </w:rPr>
        <w:t>condiţiile</w:t>
      </w:r>
      <w:proofErr w:type="spellEnd"/>
      <w:r w:rsidR="00F21695" w:rsidRPr="0027666B">
        <w:rPr>
          <w:sz w:val="24"/>
          <w:szCs w:val="24"/>
        </w:rPr>
        <w:t xml:space="preserve"> </w:t>
      </w:r>
      <w:proofErr w:type="spellStart"/>
      <w:r w:rsidR="00F21695" w:rsidRPr="0027666B">
        <w:rPr>
          <w:sz w:val="24"/>
          <w:szCs w:val="24"/>
        </w:rPr>
        <w:t>prevăzute</w:t>
      </w:r>
      <w:proofErr w:type="spellEnd"/>
      <w:r w:rsidR="00F21695" w:rsidRPr="0027666B">
        <w:rPr>
          <w:sz w:val="24"/>
          <w:szCs w:val="24"/>
        </w:rPr>
        <w:t xml:space="preserve"> de </w:t>
      </w:r>
      <w:proofErr w:type="spellStart"/>
      <w:r w:rsidR="00F21695" w:rsidRPr="0027666B">
        <w:rPr>
          <w:sz w:val="24"/>
          <w:szCs w:val="24"/>
        </w:rPr>
        <w:t>legile</w:t>
      </w:r>
      <w:proofErr w:type="spellEnd"/>
      <w:r w:rsidR="00F21695" w:rsidRPr="0027666B">
        <w:rPr>
          <w:sz w:val="24"/>
          <w:szCs w:val="24"/>
        </w:rPr>
        <w:t xml:space="preserve"> lor de </w:t>
      </w:r>
      <w:proofErr w:type="spellStart"/>
      <w:r w:rsidR="00F21695" w:rsidRPr="0027666B">
        <w:rPr>
          <w:sz w:val="24"/>
          <w:szCs w:val="24"/>
        </w:rPr>
        <w:t>înfiinţare</w:t>
      </w:r>
      <w:proofErr w:type="spellEnd"/>
      <w:r w:rsidR="00F21695" w:rsidRPr="0027666B">
        <w:rPr>
          <w:sz w:val="24"/>
          <w:szCs w:val="24"/>
        </w:rPr>
        <w:t xml:space="preserve">, </w:t>
      </w:r>
      <w:proofErr w:type="spellStart"/>
      <w:r w:rsidR="00F21695" w:rsidRPr="0027666B">
        <w:rPr>
          <w:sz w:val="24"/>
          <w:szCs w:val="24"/>
        </w:rPr>
        <w:t>organizare</w:t>
      </w:r>
      <w:proofErr w:type="spellEnd"/>
      <w:r w:rsidR="00F21695" w:rsidRPr="0027666B">
        <w:rPr>
          <w:sz w:val="24"/>
          <w:szCs w:val="24"/>
        </w:rPr>
        <w:t xml:space="preserve"> </w:t>
      </w:r>
      <w:proofErr w:type="spellStart"/>
      <w:r w:rsidR="00F21695" w:rsidRPr="0027666B">
        <w:rPr>
          <w:sz w:val="24"/>
          <w:szCs w:val="24"/>
        </w:rPr>
        <w:t>şi</w:t>
      </w:r>
      <w:proofErr w:type="spellEnd"/>
      <w:r w:rsidR="00F21695" w:rsidRPr="0027666B">
        <w:rPr>
          <w:sz w:val="24"/>
          <w:szCs w:val="24"/>
        </w:rPr>
        <w:t xml:space="preserve"> </w:t>
      </w:r>
      <w:proofErr w:type="spellStart"/>
      <w:r w:rsidR="00F21695" w:rsidRPr="0027666B">
        <w:rPr>
          <w:sz w:val="24"/>
          <w:szCs w:val="24"/>
        </w:rPr>
        <w:t>funcţionare</w:t>
      </w:r>
      <w:proofErr w:type="spellEnd"/>
      <w:r w:rsidR="00F21695" w:rsidRPr="0027666B">
        <w:rPr>
          <w:sz w:val="24"/>
          <w:szCs w:val="24"/>
        </w:rPr>
        <w:t xml:space="preserve"> </w:t>
      </w:r>
      <w:proofErr w:type="spellStart"/>
      <w:r w:rsidR="00F21695" w:rsidRPr="0027666B">
        <w:rPr>
          <w:sz w:val="24"/>
          <w:szCs w:val="24"/>
        </w:rPr>
        <w:t>şi</w:t>
      </w:r>
      <w:proofErr w:type="spellEnd"/>
      <w:r w:rsidR="00F21695" w:rsidRPr="0027666B">
        <w:rPr>
          <w:sz w:val="24"/>
          <w:szCs w:val="24"/>
        </w:rPr>
        <w:t xml:space="preserve"> care nu se </w:t>
      </w:r>
      <w:proofErr w:type="spellStart"/>
      <w:r w:rsidR="00F21695" w:rsidRPr="0027666B">
        <w:rPr>
          <w:sz w:val="24"/>
          <w:szCs w:val="24"/>
        </w:rPr>
        <w:t>află</w:t>
      </w:r>
      <w:proofErr w:type="spellEnd"/>
      <w:r w:rsidR="00F21695" w:rsidRPr="0027666B">
        <w:rPr>
          <w:sz w:val="24"/>
          <w:szCs w:val="24"/>
        </w:rPr>
        <w:t xml:space="preserve"> </w:t>
      </w:r>
      <w:proofErr w:type="spellStart"/>
      <w:r w:rsidR="00F21695" w:rsidRPr="0027666B">
        <w:rPr>
          <w:sz w:val="24"/>
          <w:szCs w:val="24"/>
        </w:rPr>
        <w:t>în</w:t>
      </w:r>
      <w:proofErr w:type="spellEnd"/>
      <w:r w:rsidR="00F21695" w:rsidRPr="0027666B">
        <w:rPr>
          <w:sz w:val="24"/>
          <w:szCs w:val="24"/>
        </w:rPr>
        <w:t xml:space="preserve"> </w:t>
      </w:r>
      <w:proofErr w:type="spellStart"/>
      <w:r w:rsidR="00F21695" w:rsidRPr="0027666B">
        <w:rPr>
          <w:sz w:val="24"/>
          <w:szCs w:val="24"/>
        </w:rPr>
        <w:t>raporturi</w:t>
      </w:r>
      <w:proofErr w:type="spellEnd"/>
      <w:r w:rsidR="00F21695" w:rsidRPr="0027666B">
        <w:rPr>
          <w:sz w:val="24"/>
          <w:szCs w:val="24"/>
        </w:rPr>
        <w:t xml:space="preserve"> de </w:t>
      </w:r>
      <w:proofErr w:type="spellStart"/>
      <w:r w:rsidR="00F21695" w:rsidRPr="0027666B">
        <w:rPr>
          <w:sz w:val="24"/>
          <w:szCs w:val="24"/>
        </w:rPr>
        <w:t>subordonare</w:t>
      </w:r>
      <w:proofErr w:type="spellEnd"/>
      <w:r w:rsidR="00F21695" w:rsidRPr="0027666B">
        <w:rPr>
          <w:sz w:val="24"/>
          <w:szCs w:val="24"/>
        </w:rPr>
        <w:t xml:space="preserve"> </w:t>
      </w:r>
      <w:proofErr w:type="spellStart"/>
      <w:r w:rsidR="00F21695" w:rsidRPr="0027666B">
        <w:rPr>
          <w:sz w:val="24"/>
          <w:szCs w:val="24"/>
        </w:rPr>
        <w:t>faţă</w:t>
      </w:r>
      <w:proofErr w:type="spellEnd"/>
      <w:r w:rsidR="00F21695" w:rsidRPr="0027666B">
        <w:rPr>
          <w:sz w:val="24"/>
          <w:szCs w:val="24"/>
        </w:rPr>
        <w:t xml:space="preserve"> de </w:t>
      </w:r>
      <w:proofErr w:type="spellStart"/>
      <w:r w:rsidR="00F21695" w:rsidRPr="0027666B">
        <w:rPr>
          <w:sz w:val="24"/>
          <w:szCs w:val="24"/>
        </w:rPr>
        <w:t>Guvern</w:t>
      </w:r>
      <w:proofErr w:type="spellEnd"/>
      <w:r w:rsidR="00F21695" w:rsidRPr="0027666B">
        <w:rPr>
          <w:sz w:val="24"/>
          <w:szCs w:val="24"/>
        </w:rPr>
        <w:t xml:space="preserve">, de </w:t>
      </w:r>
      <w:proofErr w:type="spellStart"/>
      <w:r w:rsidR="00F21695" w:rsidRPr="0027666B">
        <w:rPr>
          <w:sz w:val="24"/>
          <w:szCs w:val="24"/>
        </w:rPr>
        <w:t>ministere</w:t>
      </w:r>
      <w:proofErr w:type="spellEnd"/>
      <w:r w:rsidR="00F21695" w:rsidRPr="0027666B">
        <w:rPr>
          <w:sz w:val="24"/>
          <w:szCs w:val="24"/>
        </w:rPr>
        <w:t xml:space="preserve"> </w:t>
      </w:r>
      <w:proofErr w:type="spellStart"/>
      <w:r w:rsidR="00F21695" w:rsidRPr="0027666B">
        <w:rPr>
          <w:sz w:val="24"/>
          <w:szCs w:val="24"/>
        </w:rPr>
        <w:t>sau</w:t>
      </w:r>
      <w:proofErr w:type="spellEnd"/>
      <w:r w:rsidR="00F21695" w:rsidRPr="0027666B">
        <w:rPr>
          <w:sz w:val="24"/>
          <w:szCs w:val="24"/>
        </w:rPr>
        <w:t xml:space="preserve"> </w:t>
      </w:r>
      <w:proofErr w:type="spellStart"/>
      <w:r w:rsidR="00F21695" w:rsidRPr="0027666B">
        <w:rPr>
          <w:sz w:val="24"/>
          <w:szCs w:val="24"/>
        </w:rPr>
        <w:t>faţă</w:t>
      </w:r>
      <w:proofErr w:type="spellEnd"/>
      <w:r w:rsidR="00F21695" w:rsidRPr="0027666B">
        <w:rPr>
          <w:sz w:val="24"/>
          <w:szCs w:val="24"/>
        </w:rPr>
        <w:t xml:space="preserve"> de </w:t>
      </w:r>
      <w:proofErr w:type="spellStart"/>
      <w:r w:rsidR="00F21695" w:rsidRPr="0027666B">
        <w:rPr>
          <w:sz w:val="24"/>
          <w:szCs w:val="24"/>
        </w:rPr>
        <w:t>organele</w:t>
      </w:r>
      <w:proofErr w:type="spellEnd"/>
      <w:r w:rsidR="00F21695" w:rsidRPr="0027666B">
        <w:rPr>
          <w:sz w:val="24"/>
          <w:szCs w:val="24"/>
        </w:rPr>
        <w:t xml:space="preserve"> de </w:t>
      </w:r>
      <w:proofErr w:type="spellStart"/>
      <w:r w:rsidR="00F21695" w:rsidRPr="0027666B">
        <w:rPr>
          <w:sz w:val="24"/>
          <w:szCs w:val="24"/>
        </w:rPr>
        <w:t>specialitate</w:t>
      </w:r>
      <w:proofErr w:type="spellEnd"/>
      <w:r w:rsidR="00F21695" w:rsidRPr="0027666B">
        <w:rPr>
          <w:sz w:val="24"/>
          <w:szCs w:val="24"/>
        </w:rPr>
        <w:t xml:space="preserve"> ale </w:t>
      </w:r>
      <w:proofErr w:type="spellStart"/>
      <w:r w:rsidR="00F21695" w:rsidRPr="0027666B">
        <w:rPr>
          <w:sz w:val="24"/>
          <w:szCs w:val="24"/>
        </w:rPr>
        <w:t>acestora</w:t>
      </w:r>
      <w:proofErr w:type="spellEnd"/>
      <w:r w:rsidR="00F21695" w:rsidRPr="0027666B">
        <w:rPr>
          <w:sz w:val="24"/>
          <w:szCs w:val="24"/>
        </w:rPr>
        <w:t>”</w:t>
      </w:r>
      <w:r w:rsidRPr="0027666B">
        <w:rPr>
          <w:rFonts w:eastAsia="Calibri"/>
          <w:sz w:val="24"/>
          <w:szCs w:val="24"/>
        </w:rPr>
        <w:t>.</w:t>
      </w:r>
      <w:r w:rsidR="000E3BFE" w:rsidRPr="0027666B">
        <w:rPr>
          <w:rFonts w:eastAsia="Calibri"/>
          <w:sz w:val="24"/>
          <w:szCs w:val="24"/>
        </w:rPr>
        <w:t xml:space="preserve"> </w:t>
      </w:r>
      <w:r w:rsidRPr="0027666B">
        <w:rPr>
          <w:rFonts w:eastAsia="Calibri"/>
          <w:sz w:val="24"/>
          <w:szCs w:val="24"/>
        </w:rPr>
        <w:t xml:space="preserve">De </w:t>
      </w:r>
      <w:proofErr w:type="spellStart"/>
      <w:r w:rsidRPr="0027666B">
        <w:rPr>
          <w:rFonts w:eastAsia="Calibri"/>
          <w:sz w:val="24"/>
          <w:szCs w:val="24"/>
        </w:rPr>
        <w:t>asemenea</w:t>
      </w:r>
      <w:proofErr w:type="spellEnd"/>
      <w:r w:rsidRPr="0027666B">
        <w:rPr>
          <w:rFonts w:eastAsia="Calibri"/>
          <w:sz w:val="24"/>
          <w:szCs w:val="24"/>
        </w:rPr>
        <w:t xml:space="preserve">, art. </w:t>
      </w:r>
      <w:r w:rsidR="0027666B" w:rsidRPr="0027666B">
        <w:rPr>
          <w:rFonts w:eastAsia="Calibri"/>
          <w:sz w:val="24"/>
          <w:szCs w:val="24"/>
        </w:rPr>
        <w:t xml:space="preserve">2, </w:t>
      </w:r>
      <w:proofErr w:type="spellStart"/>
      <w:r w:rsidR="0027666B" w:rsidRPr="0027666B">
        <w:rPr>
          <w:rFonts w:eastAsia="Calibri"/>
          <w:sz w:val="24"/>
          <w:szCs w:val="24"/>
        </w:rPr>
        <w:t>alin</w:t>
      </w:r>
      <w:proofErr w:type="spellEnd"/>
      <w:r w:rsidR="0027666B" w:rsidRPr="0027666B">
        <w:rPr>
          <w:rFonts w:eastAsia="Calibri"/>
          <w:sz w:val="24"/>
          <w:szCs w:val="24"/>
        </w:rPr>
        <w:t xml:space="preserve">. (1) al </w:t>
      </w:r>
      <w:proofErr w:type="spellStart"/>
      <w:r w:rsidR="0027666B" w:rsidRPr="0027666B">
        <w:rPr>
          <w:rFonts w:eastAsia="Calibri"/>
          <w:sz w:val="24"/>
          <w:szCs w:val="24"/>
        </w:rPr>
        <w:t>Codului</w:t>
      </w:r>
      <w:proofErr w:type="spellEnd"/>
      <w:r w:rsidR="0027666B" w:rsidRPr="0027666B">
        <w:rPr>
          <w:rFonts w:eastAsia="Calibri"/>
          <w:sz w:val="24"/>
          <w:szCs w:val="24"/>
        </w:rPr>
        <w:t xml:space="preserve"> administrative </w:t>
      </w:r>
      <w:proofErr w:type="spellStart"/>
      <w:r w:rsidR="0027666B">
        <w:rPr>
          <w:rFonts w:eastAsia="Calibri"/>
          <w:sz w:val="24"/>
          <w:szCs w:val="24"/>
        </w:rPr>
        <w:t>precizează</w:t>
      </w:r>
      <w:proofErr w:type="spellEnd"/>
      <w:r w:rsidR="0027666B">
        <w:rPr>
          <w:rFonts w:eastAsia="Calibri"/>
          <w:sz w:val="24"/>
          <w:szCs w:val="24"/>
        </w:rPr>
        <w:t xml:space="preserve">: </w:t>
      </w:r>
      <w:r w:rsidR="0027666B" w:rsidRPr="0027666B">
        <w:rPr>
          <w:sz w:val="24"/>
          <w:szCs w:val="24"/>
        </w:rPr>
        <w:t xml:space="preserve"> </w:t>
      </w:r>
      <w:r w:rsidR="0027666B">
        <w:rPr>
          <w:sz w:val="24"/>
          <w:szCs w:val="24"/>
        </w:rPr>
        <w:t>,,</w:t>
      </w:r>
      <w:proofErr w:type="spellStart"/>
      <w:r w:rsidR="0027666B" w:rsidRPr="0027666B">
        <w:rPr>
          <w:sz w:val="24"/>
          <w:szCs w:val="24"/>
        </w:rPr>
        <w:t>Autorităţile</w:t>
      </w:r>
      <w:proofErr w:type="spellEnd"/>
      <w:r w:rsidR="0027666B" w:rsidRPr="0027666B">
        <w:rPr>
          <w:sz w:val="24"/>
          <w:szCs w:val="24"/>
        </w:rPr>
        <w:t xml:space="preserve"> </w:t>
      </w:r>
      <w:proofErr w:type="spellStart"/>
      <w:r w:rsidR="0027666B" w:rsidRPr="0027666B">
        <w:rPr>
          <w:sz w:val="24"/>
          <w:szCs w:val="24"/>
        </w:rPr>
        <w:t>administraţiei</w:t>
      </w:r>
      <w:proofErr w:type="spellEnd"/>
      <w:r w:rsidR="0027666B" w:rsidRPr="0027666B">
        <w:rPr>
          <w:sz w:val="24"/>
          <w:szCs w:val="24"/>
        </w:rPr>
        <w:t xml:space="preserve"> </w:t>
      </w:r>
      <w:proofErr w:type="spellStart"/>
      <w:r w:rsidR="0027666B" w:rsidRPr="0027666B">
        <w:rPr>
          <w:sz w:val="24"/>
          <w:szCs w:val="24"/>
        </w:rPr>
        <w:t>publice</w:t>
      </w:r>
      <w:proofErr w:type="spellEnd"/>
      <w:r w:rsidR="0027666B" w:rsidRPr="0027666B">
        <w:rPr>
          <w:sz w:val="24"/>
          <w:szCs w:val="24"/>
        </w:rPr>
        <w:t xml:space="preserve"> centrale sunt: </w:t>
      </w:r>
      <w:proofErr w:type="spellStart"/>
      <w:r w:rsidR="0027666B" w:rsidRPr="0027666B">
        <w:rPr>
          <w:sz w:val="24"/>
          <w:szCs w:val="24"/>
        </w:rPr>
        <w:t>Guvernul</w:t>
      </w:r>
      <w:proofErr w:type="spellEnd"/>
      <w:r w:rsidR="0027666B" w:rsidRPr="0027666B">
        <w:rPr>
          <w:sz w:val="24"/>
          <w:szCs w:val="24"/>
        </w:rPr>
        <w:t xml:space="preserve">, </w:t>
      </w:r>
      <w:proofErr w:type="spellStart"/>
      <w:r w:rsidR="0027666B" w:rsidRPr="0027666B">
        <w:rPr>
          <w:sz w:val="24"/>
          <w:szCs w:val="24"/>
        </w:rPr>
        <w:t>ministerele</w:t>
      </w:r>
      <w:proofErr w:type="spellEnd"/>
      <w:r w:rsidR="0027666B" w:rsidRPr="0027666B">
        <w:rPr>
          <w:sz w:val="24"/>
          <w:szCs w:val="24"/>
        </w:rPr>
        <w:t xml:space="preserve">, </w:t>
      </w:r>
      <w:proofErr w:type="spellStart"/>
      <w:r w:rsidR="0027666B" w:rsidRPr="0027666B">
        <w:rPr>
          <w:sz w:val="24"/>
          <w:szCs w:val="24"/>
        </w:rPr>
        <w:t>alte</w:t>
      </w:r>
      <w:proofErr w:type="spellEnd"/>
      <w:r w:rsidR="0027666B" w:rsidRPr="0027666B">
        <w:rPr>
          <w:sz w:val="24"/>
          <w:szCs w:val="24"/>
        </w:rPr>
        <w:t xml:space="preserve"> </w:t>
      </w:r>
      <w:proofErr w:type="spellStart"/>
      <w:r w:rsidR="0027666B" w:rsidRPr="0027666B">
        <w:rPr>
          <w:sz w:val="24"/>
          <w:szCs w:val="24"/>
        </w:rPr>
        <w:t>organe</w:t>
      </w:r>
      <w:proofErr w:type="spellEnd"/>
      <w:r w:rsidR="0027666B" w:rsidRPr="0027666B">
        <w:rPr>
          <w:sz w:val="24"/>
          <w:szCs w:val="24"/>
        </w:rPr>
        <w:t xml:space="preserve"> centrale de </w:t>
      </w:r>
      <w:proofErr w:type="spellStart"/>
      <w:r w:rsidR="0027666B" w:rsidRPr="0027666B">
        <w:rPr>
          <w:sz w:val="24"/>
          <w:szCs w:val="24"/>
        </w:rPr>
        <w:t>specialitate</w:t>
      </w:r>
      <w:proofErr w:type="spellEnd"/>
      <w:r w:rsidR="0027666B" w:rsidRPr="0027666B">
        <w:rPr>
          <w:sz w:val="24"/>
          <w:szCs w:val="24"/>
        </w:rPr>
        <w:t xml:space="preserve"> </w:t>
      </w:r>
      <w:proofErr w:type="spellStart"/>
      <w:r w:rsidR="0027666B" w:rsidRPr="0027666B">
        <w:rPr>
          <w:sz w:val="24"/>
          <w:szCs w:val="24"/>
        </w:rPr>
        <w:t>subordonate</w:t>
      </w:r>
      <w:proofErr w:type="spellEnd"/>
      <w:r w:rsidR="0027666B" w:rsidRPr="0027666B">
        <w:rPr>
          <w:sz w:val="24"/>
          <w:szCs w:val="24"/>
        </w:rPr>
        <w:t xml:space="preserve"> </w:t>
      </w:r>
      <w:proofErr w:type="spellStart"/>
      <w:r w:rsidR="0027666B" w:rsidRPr="0027666B">
        <w:rPr>
          <w:sz w:val="24"/>
          <w:szCs w:val="24"/>
        </w:rPr>
        <w:t>Guvernului</w:t>
      </w:r>
      <w:proofErr w:type="spellEnd"/>
      <w:r w:rsidR="0027666B" w:rsidRPr="0027666B">
        <w:rPr>
          <w:sz w:val="24"/>
          <w:szCs w:val="24"/>
        </w:rPr>
        <w:t xml:space="preserve"> </w:t>
      </w:r>
      <w:proofErr w:type="spellStart"/>
      <w:r w:rsidR="0027666B" w:rsidRPr="0027666B">
        <w:rPr>
          <w:sz w:val="24"/>
          <w:szCs w:val="24"/>
        </w:rPr>
        <w:t>sau</w:t>
      </w:r>
      <w:proofErr w:type="spellEnd"/>
      <w:r w:rsidR="0027666B" w:rsidRPr="0027666B">
        <w:rPr>
          <w:sz w:val="24"/>
          <w:szCs w:val="24"/>
        </w:rPr>
        <w:t xml:space="preserve"> </w:t>
      </w:r>
      <w:proofErr w:type="spellStart"/>
      <w:r w:rsidR="0027666B" w:rsidRPr="0027666B">
        <w:rPr>
          <w:sz w:val="24"/>
          <w:szCs w:val="24"/>
        </w:rPr>
        <w:t>ministerelor</w:t>
      </w:r>
      <w:proofErr w:type="spellEnd"/>
      <w:r w:rsidR="0027666B" w:rsidRPr="0027666B">
        <w:rPr>
          <w:sz w:val="24"/>
          <w:szCs w:val="24"/>
        </w:rPr>
        <w:t xml:space="preserve">, </w:t>
      </w:r>
      <w:proofErr w:type="spellStart"/>
      <w:r w:rsidR="0027666B" w:rsidRPr="0027666B">
        <w:rPr>
          <w:sz w:val="24"/>
          <w:szCs w:val="24"/>
        </w:rPr>
        <w:t>autorităţile</w:t>
      </w:r>
      <w:proofErr w:type="spellEnd"/>
      <w:r w:rsidR="0027666B" w:rsidRPr="0027666B">
        <w:rPr>
          <w:sz w:val="24"/>
          <w:szCs w:val="24"/>
        </w:rPr>
        <w:t xml:space="preserve"> administrative </w:t>
      </w:r>
      <w:proofErr w:type="spellStart"/>
      <w:r w:rsidR="0027666B" w:rsidRPr="0027666B">
        <w:rPr>
          <w:sz w:val="24"/>
          <w:szCs w:val="24"/>
        </w:rPr>
        <w:t>autonome</w:t>
      </w:r>
      <w:proofErr w:type="spellEnd"/>
      <w:r w:rsidR="0027666B">
        <w:rPr>
          <w:sz w:val="24"/>
          <w:szCs w:val="24"/>
        </w:rPr>
        <w:t>”</w:t>
      </w:r>
      <w:r w:rsidR="0027666B" w:rsidRPr="0027666B">
        <w:rPr>
          <w:sz w:val="24"/>
          <w:szCs w:val="24"/>
        </w:rPr>
        <w:t>.</w:t>
      </w:r>
      <w:r w:rsidR="0027666B">
        <w:rPr>
          <w:sz w:val="24"/>
          <w:szCs w:val="24"/>
        </w:rPr>
        <w:t xml:space="preserve"> De </w:t>
      </w:r>
      <w:proofErr w:type="spellStart"/>
      <w:r w:rsidR="0027666B">
        <w:rPr>
          <w:sz w:val="24"/>
          <w:szCs w:val="24"/>
        </w:rPr>
        <w:t>asemenea</w:t>
      </w:r>
      <w:proofErr w:type="spellEnd"/>
      <w:r w:rsidR="0027666B">
        <w:rPr>
          <w:sz w:val="24"/>
          <w:szCs w:val="24"/>
        </w:rPr>
        <w:t xml:space="preserve">, art. 170  din </w:t>
      </w:r>
      <w:proofErr w:type="spellStart"/>
      <w:r w:rsidR="0027666B">
        <w:rPr>
          <w:sz w:val="24"/>
          <w:szCs w:val="24"/>
        </w:rPr>
        <w:t>Codul</w:t>
      </w:r>
      <w:proofErr w:type="spellEnd"/>
      <w:r w:rsidR="0027666B">
        <w:rPr>
          <w:sz w:val="24"/>
          <w:szCs w:val="24"/>
        </w:rPr>
        <w:t xml:space="preserve"> </w:t>
      </w:r>
      <w:proofErr w:type="spellStart"/>
      <w:r w:rsidR="0027666B">
        <w:rPr>
          <w:sz w:val="24"/>
          <w:szCs w:val="24"/>
        </w:rPr>
        <w:t>administrativ</w:t>
      </w:r>
      <w:proofErr w:type="spellEnd"/>
      <w:r w:rsidR="0027666B">
        <w:rPr>
          <w:sz w:val="24"/>
          <w:szCs w:val="24"/>
        </w:rPr>
        <w:t xml:space="preserve"> </w:t>
      </w:r>
      <w:proofErr w:type="spellStart"/>
      <w:r w:rsidR="0027666B">
        <w:rPr>
          <w:sz w:val="24"/>
          <w:szCs w:val="24"/>
        </w:rPr>
        <w:t>stabilește</w:t>
      </w:r>
      <w:proofErr w:type="spellEnd"/>
      <w:r w:rsidR="0027666B">
        <w:rPr>
          <w:sz w:val="24"/>
          <w:szCs w:val="24"/>
        </w:rPr>
        <w:t>: ,,</w:t>
      </w:r>
      <w:r w:rsidR="0027666B" w:rsidRPr="0027666B">
        <w:rPr>
          <w:sz w:val="24"/>
          <w:szCs w:val="24"/>
        </w:rPr>
        <w:t xml:space="preserve"> </w:t>
      </w:r>
      <w:proofErr w:type="spellStart"/>
      <w:r w:rsidR="0027666B" w:rsidRPr="006449EA">
        <w:rPr>
          <w:sz w:val="24"/>
          <w:szCs w:val="24"/>
        </w:rPr>
        <w:t>Consiliul</w:t>
      </w:r>
      <w:proofErr w:type="spellEnd"/>
      <w:r w:rsidR="0027666B" w:rsidRPr="006449EA">
        <w:rPr>
          <w:sz w:val="24"/>
          <w:szCs w:val="24"/>
        </w:rPr>
        <w:t xml:space="preserve"> </w:t>
      </w:r>
      <w:proofErr w:type="spellStart"/>
      <w:r w:rsidR="0027666B" w:rsidRPr="006449EA">
        <w:rPr>
          <w:sz w:val="24"/>
          <w:szCs w:val="24"/>
        </w:rPr>
        <w:t>judeţean</w:t>
      </w:r>
      <w:proofErr w:type="spellEnd"/>
      <w:r w:rsidR="0027666B" w:rsidRPr="006449EA">
        <w:rPr>
          <w:sz w:val="24"/>
          <w:szCs w:val="24"/>
        </w:rPr>
        <w:t xml:space="preserve"> </w:t>
      </w:r>
      <w:proofErr w:type="spellStart"/>
      <w:r w:rsidR="0027666B" w:rsidRPr="006449EA">
        <w:rPr>
          <w:sz w:val="24"/>
          <w:szCs w:val="24"/>
        </w:rPr>
        <w:t>este</w:t>
      </w:r>
      <w:proofErr w:type="spellEnd"/>
      <w:r w:rsidR="0027666B" w:rsidRPr="006449EA">
        <w:rPr>
          <w:sz w:val="24"/>
          <w:szCs w:val="24"/>
        </w:rPr>
        <w:t xml:space="preserve"> </w:t>
      </w:r>
      <w:proofErr w:type="spellStart"/>
      <w:r w:rsidR="0027666B" w:rsidRPr="006449EA">
        <w:rPr>
          <w:sz w:val="24"/>
          <w:szCs w:val="24"/>
        </w:rPr>
        <w:t>autoritatea</w:t>
      </w:r>
      <w:proofErr w:type="spellEnd"/>
      <w:r w:rsidR="0027666B" w:rsidRPr="006449EA">
        <w:rPr>
          <w:sz w:val="24"/>
          <w:szCs w:val="24"/>
        </w:rPr>
        <w:t xml:space="preserve"> </w:t>
      </w:r>
      <w:proofErr w:type="spellStart"/>
      <w:r w:rsidR="0027666B" w:rsidRPr="006449EA">
        <w:rPr>
          <w:sz w:val="24"/>
          <w:szCs w:val="24"/>
        </w:rPr>
        <w:t>administraţiei</w:t>
      </w:r>
      <w:proofErr w:type="spellEnd"/>
      <w:r w:rsidR="0027666B" w:rsidRPr="006449EA">
        <w:rPr>
          <w:sz w:val="24"/>
          <w:szCs w:val="24"/>
        </w:rPr>
        <w:t xml:space="preserve"> </w:t>
      </w:r>
      <w:proofErr w:type="spellStart"/>
      <w:r w:rsidR="0027666B" w:rsidRPr="006449EA">
        <w:rPr>
          <w:sz w:val="24"/>
          <w:szCs w:val="24"/>
        </w:rPr>
        <w:t>publice</w:t>
      </w:r>
      <w:proofErr w:type="spellEnd"/>
      <w:r w:rsidR="0027666B" w:rsidRPr="006449EA">
        <w:rPr>
          <w:sz w:val="24"/>
          <w:szCs w:val="24"/>
        </w:rPr>
        <w:t xml:space="preserve"> locale, </w:t>
      </w:r>
      <w:proofErr w:type="spellStart"/>
      <w:r w:rsidR="0027666B" w:rsidRPr="006449EA">
        <w:rPr>
          <w:sz w:val="24"/>
          <w:szCs w:val="24"/>
        </w:rPr>
        <w:t>constituită</w:t>
      </w:r>
      <w:proofErr w:type="spellEnd"/>
      <w:r w:rsidR="0027666B" w:rsidRPr="006449EA">
        <w:rPr>
          <w:sz w:val="24"/>
          <w:szCs w:val="24"/>
        </w:rPr>
        <w:t xml:space="preserve"> la </w:t>
      </w:r>
      <w:proofErr w:type="spellStart"/>
      <w:r w:rsidR="0027666B" w:rsidRPr="006449EA">
        <w:rPr>
          <w:sz w:val="24"/>
          <w:szCs w:val="24"/>
        </w:rPr>
        <w:t>nivel</w:t>
      </w:r>
      <w:proofErr w:type="spellEnd"/>
      <w:r w:rsidR="0027666B" w:rsidRPr="006449EA">
        <w:rPr>
          <w:sz w:val="24"/>
          <w:szCs w:val="24"/>
        </w:rPr>
        <w:t xml:space="preserve"> </w:t>
      </w:r>
      <w:proofErr w:type="spellStart"/>
      <w:r w:rsidR="0027666B" w:rsidRPr="006449EA">
        <w:rPr>
          <w:sz w:val="24"/>
          <w:szCs w:val="24"/>
        </w:rPr>
        <w:t>judeţean</w:t>
      </w:r>
      <w:proofErr w:type="spellEnd"/>
      <w:r w:rsidR="0027666B" w:rsidRPr="006449EA">
        <w:rPr>
          <w:sz w:val="24"/>
          <w:szCs w:val="24"/>
        </w:rPr>
        <w:t xml:space="preserve"> </w:t>
      </w:r>
      <w:proofErr w:type="spellStart"/>
      <w:r w:rsidR="0027666B" w:rsidRPr="006449EA">
        <w:rPr>
          <w:sz w:val="24"/>
          <w:szCs w:val="24"/>
        </w:rPr>
        <w:t>pentru</w:t>
      </w:r>
      <w:proofErr w:type="spellEnd"/>
      <w:r w:rsidR="0027666B" w:rsidRPr="006449EA">
        <w:rPr>
          <w:sz w:val="24"/>
          <w:szCs w:val="24"/>
        </w:rPr>
        <w:t xml:space="preserve"> </w:t>
      </w:r>
      <w:proofErr w:type="spellStart"/>
      <w:r w:rsidR="0027666B" w:rsidRPr="006449EA">
        <w:rPr>
          <w:sz w:val="24"/>
          <w:szCs w:val="24"/>
        </w:rPr>
        <w:t>coordonarea</w:t>
      </w:r>
      <w:proofErr w:type="spellEnd"/>
      <w:r w:rsidR="0027666B" w:rsidRPr="006449EA">
        <w:rPr>
          <w:sz w:val="24"/>
          <w:szCs w:val="24"/>
        </w:rPr>
        <w:t xml:space="preserve"> </w:t>
      </w:r>
      <w:proofErr w:type="spellStart"/>
      <w:r w:rsidR="0027666B" w:rsidRPr="006449EA">
        <w:rPr>
          <w:sz w:val="24"/>
          <w:szCs w:val="24"/>
        </w:rPr>
        <w:t>activităţii</w:t>
      </w:r>
      <w:proofErr w:type="spellEnd"/>
      <w:r w:rsidR="0027666B" w:rsidRPr="006449EA">
        <w:rPr>
          <w:sz w:val="24"/>
          <w:szCs w:val="24"/>
        </w:rPr>
        <w:t xml:space="preserve"> </w:t>
      </w:r>
      <w:proofErr w:type="spellStart"/>
      <w:r w:rsidR="0027666B" w:rsidRPr="006449EA">
        <w:rPr>
          <w:sz w:val="24"/>
          <w:szCs w:val="24"/>
        </w:rPr>
        <w:t>consiliilor</w:t>
      </w:r>
      <w:proofErr w:type="spellEnd"/>
      <w:r w:rsidR="0027666B" w:rsidRPr="006449EA">
        <w:rPr>
          <w:sz w:val="24"/>
          <w:szCs w:val="24"/>
        </w:rPr>
        <w:t xml:space="preserve"> </w:t>
      </w:r>
      <w:proofErr w:type="spellStart"/>
      <w:r w:rsidR="0027666B" w:rsidRPr="006449EA">
        <w:rPr>
          <w:sz w:val="24"/>
          <w:szCs w:val="24"/>
        </w:rPr>
        <w:t>comunale</w:t>
      </w:r>
      <w:proofErr w:type="spellEnd"/>
      <w:r w:rsidR="0027666B" w:rsidRPr="006449EA">
        <w:rPr>
          <w:sz w:val="24"/>
          <w:szCs w:val="24"/>
        </w:rPr>
        <w:t xml:space="preserve">, </w:t>
      </w:r>
      <w:proofErr w:type="spellStart"/>
      <w:r w:rsidR="0027666B" w:rsidRPr="006449EA">
        <w:rPr>
          <w:sz w:val="24"/>
          <w:szCs w:val="24"/>
        </w:rPr>
        <w:t>orăşeneşti</w:t>
      </w:r>
      <w:proofErr w:type="spellEnd"/>
      <w:r w:rsidR="0027666B" w:rsidRPr="006449EA">
        <w:rPr>
          <w:sz w:val="24"/>
          <w:szCs w:val="24"/>
        </w:rPr>
        <w:t xml:space="preserve"> </w:t>
      </w:r>
      <w:proofErr w:type="spellStart"/>
      <w:r w:rsidR="0027666B" w:rsidRPr="006449EA">
        <w:rPr>
          <w:sz w:val="24"/>
          <w:szCs w:val="24"/>
        </w:rPr>
        <w:t>şi</w:t>
      </w:r>
      <w:proofErr w:type="spellEnd"/>
      <w:r w:rsidR="0027666B" w:rsidRPr="006449EA">
        <w:rPr>
          <w:sz w:val="24"/>
          <w:szCs w:val="24"/>
        </w:rPr>
        <w:t xml:space="preserve"> </w:t>
      </w:r>
      <w:proofErr w:type="spellStart"/>
      <w:r w:rsidR="0027666B" w:rsidRPr="006449EA">
        <w:rPr>
          <w:sz w:val="24"/>
          <w:szCs w:val="24"/>
        </w:rPr>
        <w:t>municipale</w:t>
      </w:r>
      <w:proofErr w:type="spellEnd"/>
      <w:r w:rsidR="0027666B" w:rsidRPr="0027666B">
        <w:rPr>
          <w:rFonts w:eastAsia="Calibri"/>
          <w:sz w:val="24"/>
          <w:szCs w:val="24"/>
        </w:rPr>
        <w:t xml:space="preserve"> </w:t>
      </w:r>
      <w:r w:rsidR="0027666B">
        <w:rPr>
          <w:rFonts w:eastAsia="Calibri"/>
          <w:sz w:val="24"/>
          <w:szCs w:val="24"/>
        </w:rPr>
        <w:t xml:space="preserve">(…)”. </w:t>
      </w:r>
      <w:proofErr w:type="spellStart"/>
      <w:r w:rsidRPr="0027666B">
        <w:rPr>
          <w:rFonts w:eastAsia="Calibri"/>
          <w:sz w:val="24"/>
          <w:szCs w:val="24"/>
        </w:rPr>
        <w:t>Toate</w:t>
      </w:r>
      <w:proofErr w:type="spellEnd"/>
      <w:r w:rsidRPr="0027666B">
        <w:rPr>
          <w:rFonts w:eastAsia="Calibri"/>
          <w:sz w:val="24"/>
          <w:szCs w:val="24"/>
        </w:rPr>
        <w:t xml:space="preserve"> </w:t>
      </w:r>
      <w:proofErr w:type="spellStart"/>
      <w:r w:rsidRPr="0027666B">
        <w:rPr>
          <w:rFonts w:eastAsia="Calibri"/>
          <w:sz w:val="24"/>
          <w:szCs w:val="24"/>
        </w:rPr>
        <w:t>exemplele</w:t>
      </w:r>
      <w:proofErr w:type="spellEnd"/>
      <w:r w:rsidRPr="0027666B">
        <w:rPr>
          <w:rFonts w:eastAsia="Calibri"/>
          <w:sz w:val="24"/>
          <w:szCs w:val="24"/>
        </w:rPr>
        <w:t xml:space="preserve"> </w:t>
      </w:r>
      <w:proofErr w:type="spellStart"/>
      <w:r w:rsidRPr="0027666B">
        <w:rPr>
          <w:rFonts w:eastAsia="Calibri"/>
          <w:sz w:val="24"/>
          <w:szCs w:val="24"/>
        </w:rPr>
        <w:t>oferite</w:t>
      </w:r>
      <w:proofErr w:type="spellEnd"/>
      <w:r w:rsidRPr="0027666B">
        <w:rPr>
          <w:rFonts w:eastAsia="Calibri"/>
          <w:sz w:val="24"/>
          <w:szCs w:val="24"/>
        </w:rPr>
        <w:t xml:space="preserve"> </w:t>
      </w:r>
      <w:proofErr w:type="spellStart"/>
      <w:r w:rsidRPr="0027666B">
        <w:rPr>
          <w:rFonts w:eastAsia="Calibri"/>
          <w:sz w:val="24"/>
          <w:szCs w:val="24"/>
        </w:rPr>
        <w:t>mai</w:t>
      </w:r>
      <w:proofErr w:type="spellEnd"/>
      <w:r w:rsidRPr="0027666B">
        <w:rPr>
          <w:rFonts w:eastAsia="Calibri"/>
          <w:sz w:val="24"/>
          <w:szCs w:val="24"/>
        </w:rPr>
        <w:t xml:space="preserve"> sus sunt </w:t>
      </w:r>
      <w:proofErr w:type="spellStart"/>
      <w:r w:rsidRPr="0027666B">
        <w:rPr>
          <w:rFonts w:eastAsia="Calibri"/>
          <w:sz w:val="24"/>
          <w:szCs w:val="24"/>
        </w:rPr>
        <w:t>exemple</w:t>
      </w:r>
      <w:proofErr w:type="spellEnd"/>
      <w:r w:rsidRPr="0027666B">
        <w:rPr>
          <w:rFonts w:eastAsia="Calibri"/>
          <w:sz w:val="24"/>
          <w:szCs w:val="24"/>
        </w:rPr>
        <w:t xml:space="preserve"> de </w:t>
      </w:r>
      <w:proofErr w:type="spellStart"/>
      <w:r w:rsidRPr="0027666B">
        <w:rPr>
          <w:rFonts w:eastAsia="Calibri"/>
          <w:sz w:val="24"/>
          <w:szCs w:val="24"/>
        </w:rPr>
        <w:t>raporturi</w:t>
      </w:r>
      <w:proofErr w:type="spellEnd"/>
      <w:r w:rsidRPr="0027666B">
        <w:rPr>
          <w:rFonts w:eastAsia="Calibri"/>
          <w:sz w:val="24"/>
          <w:szCs w:val="24"/>
        </w:rPr>
        <w:t xml:space="preserve"> </w:t>
      </w:r>
      <w:proofErr w:type="spellStart"/>
      <w:r w:rsidRPr="0027666B">
        <w:rPr>
          <w:rFonts w:eastAsia="Calibri"/>
          <w:sz w:val="24"/>
          <w:szCs w:val="24"/>
        </w:rPr>
        <w:t>jur</w:t>
      </w:r>
      <w:r w:rsidR="0027666B">
        <w:rPr>
          <w:rFonts w:eastAsia="Calibri"/>
          <w:sz w:val="24"/>
          <w:szCs w:val="24"/>
        </w:rPr>
        <w:t>idice</w:t>
      </w:r>
      <w:proofErr w:type="spellEnd"/>
      <w:r w:rsidR="0027666B">
        <w:rPr>
          <w:rFonts w:eastAsia="Calibri"/>
          <w:sz w:val="24"/>
          <w:szCs w:val="24"/>
        </w:rPr>
        <w:t xml:space="preserve"> de </w:t>
      </w:r>
      <w:proofErr w:type="spellStart"/>
      <w:r w:rsidR="0027666B">
        <w:rPr>
          <w:rFonts w:eastAsia="Calibri"/>
          <w:sz w:val="24"/>
          <w:szCs w:val="24"/>
        </w:rPr>
        <w:t>drept</w:t>
      </w:r>
      <w:proofErr w:type="spellEnd"/>
      <w:r w:rsidR="0027666B">
        <w:rPr>
          <w:rFonts w:eastAsia="Calibri"/>
          <w:sz w:val="24"/>
          <w:szCs w:val="24"/>
        </w:rPr>
        <w:t xml:space="preserve"> </w:t>
      </w:r>
      <w:proofErr w:type="spellStart"/>
      <w:r w:rsidR="0027666B">
        <w:rPr>
          <w:rFonts w:eastAsia="Calibri"/>
          <w:sz w:val="24"/>
          <w:szCs w:val="24"/>
        </w:rPr>
        <w:t>administrativ</w:t>
      </w:r>
      <w:proofErr w:type="spellEnd"/>
      <w:r w:rsidR="0027666B">
        <w:rPr>
          <w:rFonts w:eastAsia="Calibri"/>
          <w:sz w:val="24"/>
          <w:szCs w:val="24"/>
        </w:rPr>
        <w:t xml:space="preserve"> </w:t>
      </w:r>
      <w:proofErr w:type="spellStart"/>
      <w:r w:rsidR="000E3BFE" w:rsidRPr="0027666B">
        <w:rPr>
          <w:rFonts w:eastAsia="Calibri"/>
          <w:sz w:val="24"/>
          <w:szCs w:val="24"/>
        </w:rPr>
        <w:t>nă</w:t>
      </w:r>
      <w:r w:rsidRPr="0027666B">
        <w:rPr>
          <w:rFonts w:eastAsia="Calibri"/>
          <w:sz w:val="24"/>
          <w:szCs w:val="24"/>
        </w:rPr>
        <w:t>scute</w:t>
      </w:r>
      <w:proofErr w:type="spellEnd"/>
      <w:r w:rsidRPr="0027666B">
        <w:rPr>
          <w:rFonts w:eastAsia="Calibri"/>
          <w:sz w:val="24"/>
          <w:szCs w:val="24"/>
        </w:rPr>
        <w:t xml:space="preserve"> pe </w:t>
      </w:r>
      <w:proofErr w:type="spellStart"/>
      <w:r w:rsidRPr="0027666B">
        <w:rPr>
          <w:rFonts w:eastAsia="Calibri"/>
          <w:sz w:val="24"/>
          <w:szCs w:val="24"/>
        </w:rPr>
        <w:t>baza</w:t>
      </w:r>
      <w:proofErr w:type="spellEnd"/>
      <w:r w:rsidRPr="0027666B">
        <w:rPr>
          <w:rFonts w:eastAsia="Calibri"/>
          <w:sz w:val="24"/>
          <w:szCs w:val="24"/>
        </w:rPr>
        <w:t xml:space="preserve"> </w:t>
      </w:r>
      <w:proofErr w:type="spellStart"/>
      <w:r w:rsidRPr="0027666B">
        <w:rPr>
          <w:rFonts w:eastAsia="Calibri"/>
          <w:sz w:val="24"/>
          <w:szCs w:val="24"/>
        </w:rPr>
        <w:t>legii</w:t>
      </w:r>
      <w:proofErr w:type="spellEnd"/>
      <w:r w:rsidRPr="0027666B">
        <w:rPr>
          <w:rFonts w:eastAsia="Calibri"/>
          <w:sz w:val="24"/>
          <w:szCs w:val="24"/>
        </w:rPr>
        <w:t>.</w:t>
      </w:r>
    </w:p>
    <w:p w14:paraId="06E68AD9" w14:textId="77777777" w:rsidR="00F16488" w:rsidRPr="002F15DE" w:rsidRDefault="003E4FAD" w:rsidP="006D3E18">
      <w:pPr>
        <w:ind w:firstLine="720"/>
        <w:jc w:val="both"/>
        <w:rPr>
          <w:rFonts w:eastAsia="Calibri"/>
          <w:sz w:val="24"/>
          <w:szCs w:val="24"/>
        </w:rPr>
      </w:pPr>
      <w:r>
        <w:rPr>
          <w:rFonts w:eastAsia="Calibri"/>
          <w:b/>
          <w:i/>
          <w:sz w:val="24"/>
          <w:szCs w:val="24"/>
        </w:rPr>
        <w:t>5</w:t>
      </w:r>
      <w:r w:rsidR="000E3BFE" w:rsidRPr="000E3BFE">
        <w:rPr>
          <w:rFonts w:eastAsia="Calibri"/>
          <w:b/>
          <w:i/>
          <w:sz w:val="24"/>
          <w:szCs w:val="24"/>
        </w:rPr>
        <w:t>.5</w:t>
      </w:r>
      <w:r w:rsidR="000E3BFE">
        <w:rPr>
          <w:rFonts w:eastAsia="Calibri"/>
          <w:i/>
          <w:sz w:val="24"/>
          <w:szCs w:val="24"/>
        </w:rPr>
        <w:t>.</w:t>
      </w:r>
      <w:r w:rsidR="00F16488" w:rsidRPr="002F15DE">
        <w:rPr>
          <w:rFonts w:eastAsia="Calibri"/>
          <w:i/>
          <w:sz w:val="24"/>
          <w:szCs w:val="24"/>
        </w:rPr>
        <w:t xml:space="preserve">Elementele </w:t>
      </w:r>
      <w:proofErr w:type="spellStart"/>
      <w:r w:rsidR="00F16488" w:rsidRPr="002F15DE">
        <w:rPr>
          <w:rFonts w:eastAsia="Calibri"/>
          <w:i/>
          <w:sz w:val="24"/>
          <w:szCs w:val="24"/>
        </w:rPr>
        <w:t>raportului</w:t>
      </w:r>
      <w:proofErr w:type="spellEnd"/>
      <w:r w:rsidR="00F16488" w:rsidRPr="002F15DE">
        <w:rPr>
          <w:rFonts w:eastAsia="Calibri"/>
          <w:i/>
          <w:sz w:val="24"/>
          <w:szCs w:val="24"/>
        </w:rPr>
        <w:t xml:space="preserve"> juridic de </w:t>
      </w:r>
      <w:proofErr w:type="spellStart"/>
      <w:r w:rsidR="00F16488" w:rsidRPr="002F15DE">
        <w:rPr>
          <w:rFonts w:eastAsia="Calibri"/>
          <w:i/>
          <w:sz w:val="24"/>
          <w:szCs w:val="24"/>
        </w:rPr>
        <w:t>drept</w:t>
      </w:r>
      <w:proofErr w:type="spellEnd"/>
      <w:r w:rsidR="00F16488" w:rsidRPr="002F15DE">
        <w:rPr>
          <w:rFonts w:eastAsia="Calibri"/>
          <w:i/>
          <w:sz w:val="24"/>
          <w:szCs w:val="24"/>
        </w:rPr>
        <w:t xml:space="preserve"> </w:t>
      </w:r>
      <w:proofErr w:type="spellStart"/>
      <w:r w:rsidR="00F16488" w:rsidRPr="002F15DE">
        <w:rPr>
          <w:rFonts w:eastAsia="Calibri"/>
          <w:i/>
          <w:sz w:val="24"/>
          <w:szCs w:val="24"/>
        </w:rPr>
        <w:t>administrativ</w:t>
      </w:r>
      <w:proofErr w:type="spellEnd"/>
      <w:r>
        <w:rPr>
          <w:rFonts w:eastAsia="Calibri"/>
          <w:sz w:val="24"/>
          <w:szCs w:val="24"/>
        </w:rPr>
        <w:t xml:space="preserve">. Ca </w:t>
      </w:r>
      <w:proofErr w:type="spellStart"/>
      <w:r>
        <w:rPr>
          <w:rFonts w:eastAsia="Calibri"/>
          <w:sz w:val="24"/>
          <w:szCs w:val="24"/>
        </w:rPr>
        <w:t>orice</w:t>
      </w:r>
      <w:proofErr w:type="spellEnd"/>
      <w:r>
        <w:rPr>
          <w:rFonts w:eastAsia="Calibri"/>
          <w:sz w:val="24"/>
          <w:szCs w:val="24"/>
        </w:rPr>
        <w:t xml:space="preserve"> </w:t>
      </w:r>
      <w:proofErr w:type="spellStart"/>
      <w:r>
        <w:rPr>
          <w:rFonts w:eastAsia="Calibri"/>
          <w:sz w:val="24"/>
          <w:szCs w:val="24"/>
        </w:rPr>
        <w:t>raport</w:t>
      </w:r>
      <w:proofErr w:type="spellEnd"/>
      <w:r>
        <w:rPr>
          <w:rFonts w:eastAsia="Calibri"/>
          <w:sz w:val="24"/>
          <w:szCs w:val="24"/>
        </w:rPr>
        <w:t xml:space="preserve"> juridic </w:t>
      </w:r>
      <w:proofErr w:type="spellStart"/>
      <w:r>
        <w:rPr>
          <w:rFonts w:eastAsia="Calibri"/>
          <w:sz w:val="24"/>
          <w:szCs w:val="24"/>
        </w:rPr>
        <w:t>ș</w:t>
      </w:r>
      <w:r w:rsidR="00F16488" w:rsidRPr="002F15DE">
        <w:rPr>
          <w:rFonts w:eastAsia="Calibri"/>
          <w:sz w:val="24"/>
          <w:szCs w:val="24"/>
        </w:rPr>
        <w:t>i</w:t>
      </w:r>
      <w:proofErr w:type="spellEnd"/>
      <w:r w:rsidR="00F16488" w:rsidRPr="002F15DE">
        <w:rPr>
          <w:rFonts w:eastAsia="Calibri"/>
          <w:sz w:val="24"/>
          <w:szCs w:val="24"/>
        </w:rPr>
        <w:t xml:space="preserve"> </w:t>
      </w:r>
      <w:proofErr w:type="spellStart"/>
      <w:r w:rsidR="00F16488" w:rsidRPr="002F15DE">
        <w:rPr>
          <w:rFonts w:eastAsia="Calibri"/>
          <w:sz w:val="24"/>
          <w:szCs w:val="24"/>
        </w:rPr>
        <w:t>raportul</w:t>
      </w:r>
      <w:proofErr w:type="spellEnd"/>
      <w:r w:rsidR="00F16488" w:rsidRPr="002F15DE">
        <w:rPr>
          <w:rFonts w:eastAsia="Calibri"/>
          <w:sz w:val="24"/>
          <w:szCs w:val="24"/>
        </w:rPr>
        <w:t xml:space="preserve"> juridic de </w:t>
      </w:r>
      <w:proofErr w:type="spellStart"/>
      <w:r w:rsidR="00F16488" w:rsidRPr="002F15DE">
        <w:rPr>
          <w:rFonts w:eastAsia="Calibri"/>
          <w:sz w:val="24"/>
          <w:szCs w:val="24"/>
        </w:rPr>
        <w:t>drept</w:t>
      </w:r>
      <w:proofErr w:type="spellEnd"/>
      <w:r w:rsidR="00F16488" w:rsidRPr="002F15DE">
        <w:rPr>
          <w:rFonts w:eastAsia="Calibri"/>
          <w:sz w:val="24"/>
          <w:szCs w:val="24"/>
        </w:rPr>
        <w:t xml:space="preserve"> </w:t>
      </w:r>
      <w:proofErr w:type="spellStart"/>
      <w:r w:rsidR="00F16488" w:rsidRPr="002F15DE">
        <w:rPr>
          <w:rFonts w:eastAsia="Calibri"/>
          <w:sz w:val="24"/>
          <w:szCs w:val="24"/>
        </w:rPr>
        <w:t>administrativ</w:t>
      </w:r>
      <w:proofErr w:type="spellEnd"/>
      <w:r w:rsidR="00F16488" w:rsidRPr="002F15DE">
        <w:rPr>
          <w:rFonts w:eastAsia="Calibri"/>
          <w:sz w:val="24"/>
          <w:szCs w:val="24"/>
        </w:rPr>
        <w:t xml:space="preserve"> are </w:t>
      </w:r>
      <w:proofErr w:type="spellStart"/>
      <w:r w:rsidR="00F16488" w:rsidRPr="002F15DE">
        <w:rPr>
          <w:rFonts w:eastAsia="Calibri"/>
          <w:sz w:val="24"/>
          <w:szCs w:val="24"/>
        </w:rPr>
        <w:t>trei</w:t>
      </w:r>
      <w:proofErr w:type="spellEnd"/>
      <w:r w:rsidR="00F16488" w:rsidRPr="002F15DE">
        <w:rPr>
          <w:rFonts w:eastAsia="Calibri"/>
          <w:sz w:val="24"/>
          <w:szCs w:val="24"/>
        </w:rPr>
        <w:t xml:space="preserve"> </w:t>
      </w:r>
      <w:proofErr w:type="spellStart"/>
      <w:r w:rsidR="00F16488" w:rsidRPr="002F15DE">
        <w:rPr>
          <w:rFonts w:eastAsia="Calibri"/>
          <w:sz w:val="24"/>
          <w:szCs w:val="24"/>
        </w:rPr>
        <w:t>elemente</w:t>
      </w:r>
      <w:proofErr w:type="spellEnd"/>
      <w:r w:rsidR="00F16488" w:rsidRPr="002F15DE">
        <w:rPr>
          <w:rFonts w:eastAsia="Calibri"/>
          <w:sz w:val="24"/>
          <w:szCs w:val="24"/>
        </w:rPr>
        <w:t xml:space="preserve">: </w:t>
      </w:r>
      <w:proofErr w:type="spellStart"/>
      <w:r w:rsidR="00F16488" w:rsidRPr="002F15DE">
        <w:rPr>
          <w:rFonts w:eastAsia="Calibri"/>
          <w:sz w:val="24"/>
          <w:szCs w:val="24"/>
        </w:rPr>
        <w:t>s</w:t>
      </w:r>
      <w:r w:rsidR="000E3BFE">
        <w:rPr>
          <w:rFonts w:eastAsia="Calibri"/>
          <w:sz w:val="24"/>
          <w:szCs w:val="24"/>
        </w:rPr>
        <w:t>ubiect</w:t>
      </w:r>
      <w:proofErr w:type="spellEnd"/>
      <w:r w:rsidR="000E3BFE">
        <w:rPr>
          <w:rFonts w:eastAsia="Calibri"/>
          <w:sz w:val="24"/>
          <w:szCs w:val="24"/>
        </w:rPr>
        <w:t xml:space="preserve">, </w:t>
      </w:r>
      <w:proofErr w:type="spellStart"/>
      <w:r w:rsidR="000E3BFE">
        <w:rPr>
          <w:rFonts w:eastAsia="Calibri"/>
          <w:sz w:val="24"/>
          <w:szCs w:val="24"/>
        </w:rPr>
        <w:t>obiect</w:t>
      </w:r>
      <w:proofErr w:type="spellEnd"/>
      <w:r w:rsidR="000E3BFE">
        <w:rPr>
          <w:rFonts w:eastAsia="Calibri"/>
          <w:sz w:val="24"/>
          <w:szCs w:val="24"/>
        </w:rPr>
        <w:t xml:space="preserve"> </w:t>
      </w:r>
      <w:proofErr w:type="spellStart"/>
      <w:r w:rsidR="000E3BFE">
        <w:rPr>
          <w:rFonts w:eastAsia="Calibri"/>
          <w:sz w:val="24"/>
          <w:szCs w:val="24"/>
        </w:rPr>
        <w:t>și</w:t>
      </w:r>
      <w:proofErr w:type="spellEnd"/>
      <w:r w:rsidR="000E3BFE">
        <w:rPr>
          <w:rFonts w:eastAsia="Calibri"/>
          <w:sz w:val="24"/>
          <w:szCs w:val="24"/>
        </w:rPr>
        <w:t xml:space="preserve"> </w:t>
      </w:r>
      <w:proofErr w:type="spellStart"/>
      <w:r w:rsidR="000E3BFE">
        <w:rPr>
          <w:rFonts w:eastAsia="Calibri"/>
          <w:sz w:val="24"/>
          <w:szCs w:val="24"/>
        </w:rPr>
        <w:t>conț</w:t>
      </w:r>
      <w:r w:rsidR="00F16488" w:rsidRPr="002F15DE">
        <w:rPr>
          <w:rFonts w:eastAsia="Calibri"/>
          <w:sz w:val="24"/>
          <w:szCs w:val="24"/>
        </w:rPr>
        <w:t>inut</w:t>
      </w:r>
      <w:proofErr w:type="spellEnd"/>
      <w:r w:rsidR="00F16488" w:rsidRPr="002F15DE">
        <w:rPr>
          <w:rFonts w:eastAsia="Calibri"/>
          <w:sz w:val="24"/>
          <w:szCs w:val="24"/>
        </w:rPr>
        <w:t xml:space="preserve">. </w:t>
      </w:r>
    </w:p>
    <w:p w14:paraId="5569628D" w14:textId="77777777" w:rsidR="00F16488" w:rsidRPr="002F15DE" w:rsidRDefault="00F16488" w:rsidP="006D3E18">
      <w:pPr>
        <w:ind w:firstLine="720"/>
        <w:jc w:val="both"/>
        <w:rPr>
          <w:rFonts w:eastAsia="Calibri"/>
          <w:sz w:val="24"/>
          <w:szCs w:val="24"/>
        </w:rPr>
      </w:pPr>
      <w:proofErr w:type="spellStart"/>
      <w:r w:rsidRPr="002F15DE">
        <w:rPr>
          <w:rFonts w:eastAsia="Calibri"/>
          <w:i/>
          <w:sz w:val="24"/>
          <w:szCs w:val="24"/>
        </w:rPr>
        <w:t>Subiectele</w:t>
      </w:r>
      <w:proofErr w:type="spellEnd"/>
      <w:r w:rsidRPr="002F15DE">
        <w:rPr>
          <w:rFonts w:eastAsia="Calibri"/>
          <w:sz w:val="24"/>
          <w:szCs w:val="24"/>
        </w:rPr>
        <w:t xml:space="preserve"> </w:t>
      </w:r>
      <w:proofErr w:type="spellStart"/>
      <w:r w:rsidRPr="002F15DE">
        <w:rPr>
          <w:rFonts w:eastAsia="Calibri"/>
          <w:sz w:val="24"/>
          <w:szCs w:val="24"/>
        </w:rPr>
        <w:t>raportului</w:t>
      </w:r>
      <w:proofErr w:type="spellEnd"/>
      <w:r w:rsidRPr="002F15DE">
        <w:rPr>
          <w:rFonts w:eastAsia="Calibri"/>
          <w:sz w:val="24"/>
          <w:szCs w:val="24"/>
        </w:rPr>
        <w:t xml:space="preserve"> juridic de </w:t>
      </w:r>
      <w:proofErr w:type="spellStart"/>
      <w:r w:rsidRPr="002F15DE">
        <w:rPr>
          <w:rFonts w:eastAsia="Calibri"/>
          <w:sz w:val="24"/>
          <w:szCs w:val="24"/>
        </w:rPr>
        <w:t>drept</w:t>
      </w:r>
      <w:proofErr w:type="spellEnd"/>
      <w:r w:rsidRPr="002F15DE">
        <w:rPr>
          <w:rFonts w:eastAsia="Calibri"/>
          <w:sz w:val="24"/>
          <w:szCs w:val="24"/>
        </w:rPr>
        <w:t xml:space="preserve"> </w:t>
      </w:r>
      <w:proofErr w:type="spellStart"/>
      <w:r w:rsidRPr="002F15DE">
        <w:rPr>
          <w:rFonts w:eastAsia="Calibri"/>
          <w:sz w:val="24"/>
          <w:szCs w:val="24"/>
        </w:rPr>
        <w:t>administrativ</w:t>
      </w:r>
      <w:proofErr w:type="spellEnd"/>
      <w:r w:rsidRPr="002F15DE">
        <w:rPr>
          <w:rFonts w:eastAsia="Calibri"/>
          <w:sz w:val="24"/>
          <w:szCs w:val="24"/>
        </w:rPr>
        <w:t xml:space="preserve"> sunt </w:t>
      </w:r>
      <w:proofErr w:type="spellStart"/>
      <w:r w:rsidRPr="002F15DE">
        <w:rPr>
          <w:rFonts w:eastAsia="Calibri"/>
          <w:sz w:val="24"/>
          <w:szCs w:val="24"/>
        </w:rPr>
        <w:t>acele</w:t>
      </w:r>
      <w:proofErr w:type="spellEnd"/>
      <w:r w:rsidRPr="002F15DE">
        <w:rPr>
          <w:rFonts w:eastAsia="Calibri"/>
          <w:sz w:val="24"/>
          <w:szCs w:val="24"/>
        </w:rPr>
        <w:t xml:space="preserve"> </w:t>
      </w:r>
      <w:proofErr w:type="spellStart"/>
      <w:r w:rsidRPr="002F15DE">
        <w:rPr>
          <w:rFonts w:eastAsia="Calibri"/>
          <w:sz w:val="24"/>
          <w:szCs w:val="24"/>
        </w:rPr>
        <w:t>pers</w:t>
      </w:r>
      <w:r w:rsidR="00F816DC">
        <w:rPr>
          <w:rFonts w:eastAsia="Calibri"/>
          <w:sz w:val="24"/>
          <w:szCs w:val="24"/>
        </w:rPr>
        <w:t>oane</w:t>
      </w:r>
      <w:proofErr w:type="spellEnd"/>
      <w:r w:rsidR="00F816DC">
        <w:rPr>
          <w:rFonts w:eastAsia="Calibri"/>
          <w:sz w:val="24"/>
          <w:szCs w:val="24"/>
        </w:rPr>
        <w:t xml:space="preserve"> </w:t>
      </w:r>
      <w:proofErr w:type="spellStart"/>
      <w:r w:rsidR="00F816DC">
        <w:rPr>
          <w:rFonts w:eastAsia="Calibri"/>
          <w:sz w:val="24"/>
          <w:szCs w:val="24"/>
        </w:rPr>
        <w:t>fizice</w:t>
      </w:r>
      <w:proofErr w:type="spellEnd"/>
      <w:r w:rsidR="00F816DC">
        <w:rPr>
          <w:rFonts w:eastAsia="Calibri"/>
          <w:sz w:val="24"/>
          <w:szCs w:val="24"/>
        </w:rPr>
        <w:t xml:space="preserve">/ </w:t>
      </w:r>
      <w:proofErr w:type="spellStart"/>
      <w:r w:rsidR="00F816DC">
        <w:rPr>
          <w:rFonts w:eastAsia="Calibri"/>
          <w:sz w:val="24"/>
          <w:szCs w:val="24"/>
        </w:rPr>
        <w:t>juridice</w:t>
      </w:r>
      <w:proofErr w:type="spellEnd"/>
      <w:r w:rsidR="00F816DC">
        <w:rPr>
          <w:rFonts w:eastAsia="Calibri"/>
          <w:sz w:val="24"/>
          <w:szCs w:val="24"/>
        </w:rPr>
        <w:t xml:space="preserve">, </w:t>
      </w:r>
      <w:proofErr w:type="spellStart"/>
      <w:r w:rsidR="00F816DC">
        <w:rPr>
          <w:rFonts w:eastAsia="Calibri"/>
          <w:sz w:val="24"/>
          <w:szCs w:val="24"/>
        </w:rPr>
        <w:t>autorități</w:t>
      </w:r>
      <w:proofErr w:type="spellEnd"/>
      <w:r w:rsidR="00F816DC">
        <w:rPr>
          <w:rFonts w:eastAsia="Calibri"/>
          <w:sz w:val="24"/>
          <w:szCs w:val="24"/>
        </w:rPr>
        <w:t xml:space="preserve"> ale </w:t>
      </w:r>
      <w:proofErr w:type="spellStart"/>
      <w:r w:rsidR="00F816DC">
        <w:rPr>
          <w:rFonts w:eastAsia="Calibri"/>
          <w:sz w:val="24"/>
          <w:szCs w:val="24"/>
        </w:rPr>
        <w:t>administrației</w:t>
      </w:r>
      <w:proofErr w:type="spellEnd"/>
      <w:r w:rsidR="00F816DC">
        <w:rPr>
          <w:rFonts w:eastAsia="Calibri"/>
          <w:sz w:val="24"/>
          <w:szCs w:val="24"/>
        </w:rPr>
        <w:t xml:space="preserve"> </w:t>
      </w:r>
      <w:proofErr w:type="spellStart"/>
      <w:r w:rsidR="00F816DC">
        <w:rPr>
          <w:rFonts w:eastAsia="Calibri"/>
          <w:sz w:val="24"/>
          <w:szCs w:val="24"/>
        </w:rPr>
        <w:t>publice</w:t>
      </w:r>
      <w:proofErr w:type="spellEnd"/>
      <w:r w:rsidR="00F816DC">
        <w:rPr>
          <w:rFonts w:eastAsia="Calibri"/>
          <w:sz w:val="24"/>
          <w:szCs w:val="24"/>
        </w:rPr>
        <w:t xml:space="preserve"> </w:t>
      </w:r>
      <w:proofErr w:type="spellStart"/>
      <w:r w:rsidR="00F816DC">
        <w:rPr>
          <w:rFonts w:eastAsia="Calibri"/>
          <w:sz w:val="24"/>
          <w:szCs w:val="24"/>
        </w:rPr>
        <w:t>sau</w:t>
      </w:r>
      <w:proofErr w:type="spellEnd"/>
      <w:r w:rsidR="00F816DC">
        <w:rPr>
          <w:rFonts w:eastAsia="Calibri"/>
          <w:sz w:val="24"/>
          <w:szCs w:val="24"/>
        </w:rPr>
        <w:t xml:space="preserve"> </w:t>
      </w:r>
      <w:proofErr w:type="spellStart"/>
      <w:r w:rsidR="00F816DC">
        <w:rPr>
          <w:rFonts w:eastAsia="Calibri"/>
          <w:sz w:val="24"/>
          <w:szCs w:val="24"/>
        </w:rPr>
        <w:t>particulari</w:t>
      </w:r>
      <w:proofErr w:type="spellEnd"/>
      <w:r w:rsidR="00F816DC">
        <w:rPr>
          <w:rFonts w:eastAsia="Calibri"/>
          <w:sz w:val="24"/>
          <w:szCs w:val="24"/>
        </w:rPr>
        <w:t xml:space="preserve">, </w:t>
      </w:r>
      <w:proofErr w:type="spellStart"/>
      <w:r w:rsidR="00F816DC">
        <w:rPr>
          <w:rFonts w:eastAsia="Calibri"/>
          <w:sz w:val="24"/>
          <w:szCs w:val="24"/>
        </w:rPr>
        <w:t>î</w:t>
      </w:r>
      <w:r w:rsidRPr="002F15DE">
        <w:rPr>
          <w:rFonts w:eastAsia="Calibri"/>
          <w:sz w:val="24"/>
          <w:szCs w:val="24"/>
        </w:rPr>
        <w:t>ntre</w:t>
      </w:r>
      <w:proofErr w:type="spellEnd"/>
      <w:r w:rsidRPr="002F15DE">
        <w:rPr>
          <w:rFonts w:eastAsia="Calibri"/>
          <w:sz w:val="24"/>
          <w:szCs w:val="24"/>
        </w:rPr>
        <w:t xml:space="preserve"> care se </w:t>
      </w:r>
      <w:proofErr w:type="spellStart"/>
      <w:r w:rsidRPr="002F15DE">
        <w:rPr>
          <w:rFonts w:eastAsia="Calibri"/>
          <w:sz w:val="24"/>
          <w:szCs w:val="24"/>
        </w:rPr>
        <w:t>nasc</w:t>
      </w:r>
      <w:proofErr w:type="spellEnd"/>
      <w:r w:rsidRPr="002F15DE">
        <w:rPr>
          <w:rFonts w:eastAsia="Calibri"/>
          <w:sz w:val="24"/>
          <w:szCs w:val="24"/>
        </w:rPr>
        <w:t xml:space="preserve"> </w:t>
      </w:r>
      <w:proofErr w:type="spellStart"/>
      <w:r w:rsidR="00F816DC">
        <w:rPr>
          <w:rFonts w:eastAsia="Calibri"/>
          <w:sz w:val="24"/>
          <w:szCs w:val="24"/>
        </w:rPr>
        <w:t>raporturi</w:t>
      </w:r>
      <w:proofErr w:type="spellEnd"/>
      <w:r w:rsidR="00F816DC">
        <w:rPr>
          <w:rFonts w:eastAsia="Calibri"/>
          <w:sz w:val="24"/>
          <w:szCs w:val="24"/>
        </w:rPr>
        <w:t xml:space="preserve"> legate de </w:t>
      </w:r>
      <w:proofErr w:type="spellStart"/>
      <w:r w:rsidR="00F816DC">
        <w:rPr>
          <w:rFonts w:eastAsia="Calibri"/>
          <w:sz w:val="24"/>
          <w:szCs w:val="24"/>
        </w:rPr>
        <w:t>executarea</w:t>
      </w:r>
      <w:proofErr w:type="spellEnd"/>
      <w:r w:rsidR="00F816DC">
        <w:rPr>
          <w:rFonts w:eastAsia="Calibri"/>
          <w:sz w:val="24"/>
          <w:szCs w:val="24"/>
        </w:rPr>
        <w:t xml:space="preserve"> </w:t>
      </w:r>
      <w:proofErr w:type="spellStart"/>
      <w:r w:rsidR="00F816DC">
        <w:rPr>
          <w:rFonts w:eastAsia="Calibri"/>
          <w:sz w:val="24"/>
          <w:szCs w:val="24"/>
        </w:rPr>
        <w:t>și</w:t>
      </w:r>
      <w:proofErr w:type="spellEnd"/>
      <w:r w:rsidR="00F816DC">
        <w:rPr>
          <w:rFonts w:eastAsia="Calibri"/>
          <w:sz w:val="24"/>
          <w:szCs w:val="24"/>
        </w:rPr>
        <w:t xml:space="preserve"> </w:t>
      </w:r>
      <w:proofErr w:type="spellStart"/>
      <w:r w:rsidR="00F816DC">
        <w:rPr>
          <w:rFonts w:eastAsia="Calibri"/>
          <w:sz w:val="24"/>
          <w:szCs w:val="24"/>
        </w:rPr>
        <w:t>organizarea</w:t>
      </w:r>
      <w:proofErr w:type="spellEnd"/>
      <w:r w:rsidR="00F816DC">
        <w:rPr>
          <w:rFonts w:eastAsia="Calibri"/>
          <w:sz w:val="24"/>
          <w:szCs w:val="24"/>
        </w:rPr>
        <w:t xml:space="preserve"> </w:t>
      </w:r>
      <w:proofErr w:type="spellStart"/>
      <w:r w:rsidR="00F816DC">
        <w:rPr>
          <w:rFonts w:eastAsia="Calibri"/>
          <w:sz w:val="24"/>
          <w:szCs w:val="24"/>
        </w:rPr>
        <w:t>execută</w:t>
      </w:r>
      <w:r w:rsidRPr="002F15DE">
        <w:rPr>
          <w:rFonts w:eastAsia="Calibri"/>
          <w:sz w:val="24"/>
          <w:szCs w:val="24"/>
        </w:rPr>
        <w:t>rii</w:t>
      </w:r>
      <w:proofErr w:type="spellEnd"/>
      <w:r w:rsidRPr="002F15DE">
        <w:rPr>
          <w:rFonts w:eastAsia="Calibri"/>
          <w:sz w:val="24"/>
          <w:szCs w:val="24"/>
        </w:rPr>
        <w:t xml:space="preserve"> </w:t>
      </w:r>
      <w:proofErr w:type="spellStart"/>
      <w:r w:rsidRPr="002F15DE">
        <w:rPr>
          <w:rFonts w:eastAsia="Calibri"/>
          <w:sz w:val="24"/>
          <w:szCs w:val="24"/>
        </w:rPr>
        <w:t>legii</w:t>
      </w:r>
      <w:proofErr w:type="spellEnd"/>
      <w:r w:rsidRPr="002F15DE">
        <w:rPr>
          <w:rFonts w:eastAsia="Calibri"/>
          <w:sz w:val="24"/>
          <w:szCs w:val="24"/>
        </w:rPr>
        <w:t xml:space="preserve">. Un </w:t>
      </w:r>
      <w:proofErr w:type="spellStart"/>
      <w:r w:rsidRPr="002F15DE">
        <w:rPr>
          <w:rFonts w:eastAsia="Calibri"/>
          <w:sz w:val="24"/>
          <w:szCs w:val="24"/>
        </w:rPr>
        <w:t>ra</w:t>
      </w:r>
      <w:r w:rsidR="00F816DC">
        <w:rPr>
          <w:rFonts w:eastAsia="Calibri"/>
          <w:sz w:val="24"/>
          <w:szCs w:val="24"/>
        </w:rPr>
        <w:t>port</w:t>
      </w:r>
      <w:proofErr w:type="spellEnd"/>
      <w:r w:rsidR="00F816DC">
        <w:rPr>
          <w:rFonts w:eastAsia="Calibri"/>
          <w:sz w:val="24"/>
          <w:szCs w:val="24"/>
        </w:rPr>
        <w:t xml:space="preserve"> juridic </w:t>
      </w:r>
      <w:proofErr w:type="spellStart"/>
      <w:r w:rsidR="00F816DC">
        <w:rPr>
          <w:rFonts w:eastAsia="Calibri"/>
          <w:sz w:val="24"/>
          <w:szCs w:val="24"/>
        </w:rPr>
        <w:t>administrativ</w:t>
      </w:r>
      <w:proofErr w:type="spellEnd"/>
      <w:r w:rsidR="00F816DC">
        <w:rPr>
          <w:rFonts w:eastAsia="Calibri"/>
          <w:sz w:val="24"/>
          <w:szCs w:val="24"/>
        </w:rPr>
        <w:t xml:space="preserve"> are </w:t>
      </w:r>
      <w:proofErr w:type="spellStart"/>
      <w:r w:rsidR="00F816DC">
        <w:rPr>
          <w:rFonts w:eastAsia="Calibri"/>
          <w:sz w:val="24"/>
          <w:szCs w:val="24"/>
        </w:rPr>
        <w:t>în</w:t>
      </w:r>
      <w:proofErr w:type="spellEnd"/>
      <w:r w:rsidR="00F816DC">
        <w:rPr>
          <w:rFonts w:eastAsia="Calibri"/>
          <w:sz w:val="24"/>
          <w:szCs w:val="24"/>
        </w:rPr>
        <w:t xml:space="preserve"> </w:t>
      </w:r>
      <w:proofErr w:type="spellStart"/>
      <w:r w:rsidR="00F816DC">
        <w:rPr>
          <w:rFonts w:eastAsia="Calibri"/>
          <w:sz w:val="24"/>
          <w:szCs w:val="24"/>
        </w:rPr>
        <w:t>componența</w:t>
      </w:r>
      <w:proofErr w:type="spellEnd"/>
      <w:r w:rsidR="00F816DC">
        <w:rPr>
          <w:rFonts w:eastAsia="Calibri"/>
          <w:sz w:val="24"/>
          <w:szCs w:val="24"/>
        </w:rPr>
        <w:t xml:space="preserve"> </w:t>
      </w:r>
      <w:proofErr w:type="spellStart"/>
      <w:r w:rsidR="00F816DC">
        <w:rPr>
          <w:rFonts w:eastAsia="Calibri"/>
          <w:sz w:val="24"/>
          <w:szCs w:val="24"/>
        </w:rPr>
        <w:t>sa</w:t>
      </w:r>
      <w:proofErr w:type="spellEnd"/>
      <w:r w:rsidR="00F816DC">
        <w:rPr>
          <w:rFonts w:eastAsia="Calibri"/>
          <w:sz w:val="24"/>
          <w:szCs w:val="24"/>
        </w:rPr>
        <w:t xml:space="preserve"> </w:t>
      </w:r>
      <w:proofErr w:type="spellStart"/>
      <w:r w:rsidR="00F816DC">
        <w:rPr>
          <w:rFonts w:eastAsia="Calibri"/>
          <w:sz w:val="24"/>
          <w:szCs w:val="24"/>
        </w:rPr>
        <w:t>existența</w:t>
      </w:r>
      <w:proofErr w:type="spellEnd"/>
      <w:r w:rsidR="00F816DC">
        <w:rPr>
          <w:rFonts w:eastAsia="Calibri"/>
          <w:sz w:val="24"/>
          <w:szCs w:val="24"/>
        </w:rPr>
        <w:t xml:space="preserve"> a </w:t>
      </w:r>
      <w:proofErr w:type="spellStart"/>
      <w:r w:rsidR="00F816DC">
        <w:rPr>
          <w:rFonts w:eastAsia="Calibri"/>
          <w:sz w:val="24"/>
          <w:szCs w:val="24"/>
        </w:rPr>
        <w:t>cel</w:t>
      </w:r>
      <w:proofErr w:type="spellEnd"/>
      <w:r w:rsidR="00F816DC">
        <w:rPr>
          <w:rFonts w:eastAsia="Calibri"/>
          <w:sz w:val="24"/>
          <w:szCs w:val="24"/>
        </w:rPr>
        <w:t xml:space="preserve"> </w:t>
      </w:r>
      <w:proofErr w:type="spellStart"/>
      <w:r w:rsidR="00F816DC">
        <w:rPr>
          <w:rFonts w:eastAsia="Calibri"/>
          <w:sz w:val="24"/>
          <w:szCs w:val="24"/>
        </w:rPr>
        <w:t>puțin</w:t>
      </w:r>
      <w:proofErr w:type="spellEnd"/>
      <w:r w:rsidR="00F816DC">
        <w:rPr>
          <w:rFonts w:eastAsia="Calibri"/>
          <w:sz w:val="24"/>
          <w:szCs w:val="24"/>
        </w:rPr>
        <w:t xml:space="preserve"> </w:t>
      </w:r>
      <w:proofErr w:type="spellStart"/>
      <w:r w:rsidR="00F816DC">
        <w:rPr>
          <w:rFonts w:eastAsia="Calibri"/>
          <w:sz w:val="24"/>
          <w:szCs w:val="24"/>
        </w:rPr>
        <w:t>două</w:t>
      </w:r>
      <w:proofErr w:type="spellEnd"/>
      <w:r w:rsidR="00F816DC">
        <w:rPr>
          <w:rFonts w:eastAsia="Calibri"/>
          <w:sz w:val="24"/>
          <w:szCs w:val="24"/>
        </w:rPr>
        <w:t xml:space="preserve"> </w:t>
      </w:r>
      <w:proofErr w:type="spellStart"/>
      <w:r w:rsidR="00F816DC">
        <w:rPr>
          <w:rFonts w:eastAsia="Calibri"/>
          <w:sz w:val="24"/>
          <w:szCs w:val="24"/>
        </w:rPr>
        <w:t>subiecte</w:t>
      </w:r>
      <w:proofErr w:type="spellEnd"/>
      <w:r w:rsidR="00F816DC">
        <w:rPr>
          <w:rFonts w:eastAsia="Calibri"/>
          <w:sz w:val="24"/>
          <w:szCs w:val="24"/>
        </w:rPr>
        <w:t xml:space="preserve">. </w:t>
      </w:r>
      <w:proofErr w:type="spellStart"/>
      <w:r w:rsidR="00F816DC">
        <w:rPr>
          <w:rFonts w:eastAsia="Calibri"/>
          <w:sz w:val="24"/>
          <w:szCs w:val="24"/>
        </w:rPr>
        <w:t>Î</w:t>
      </w:r>
      <w:r w:rsidRPr="002F15DE">
        <w:rPr>
          <w:rFonts w:eastAsia="Calibri"/>
          <w:sz w:val="24"/>
          <w:szCs w:val="24"/>
        </w:rPr>
        <w:t>n</w:t>
      </w:r>
      <w:proofErr w:type="spellEnd"/>
      <w:r w:rsidRPr="002F15DE">
        <w:rPr>
          <w:rFonts w:eastAsia="Calibri"/>
          <w:sz w:val="24"/>
          <w:szCs w:val="24"/>
        </w:rPr>
        <w:t xml:space="preserve"> </w:t>
      </w:r>
      <w:proofErr w:type="spellStart"/>
      <w:r w:rsidRPr="002F15DE">
        <w:rPr>
          <w:rFonts w:eastAsia="Calibri"/>
          <w:sz w:val="24"/>
          <w:szCs w:val="24"/>
        </w:rPr>
        <w:t>cadrul</w:t>
      </w:r>
      <w:proofErr w:type="spellEnd"/>
      <w:r w:rsidRPr="002F15DE">
        <w:rPr>
          <w:rFonts w:eastAsia="Calibri"/>
          <w:sz w:val="24"/>
          <w:szCs w:val="24"/>
        </w:rPr>
        <w:t xml:space="preserve"> </w:t>
      </w:r>
      <w:proofErr w:type="spellStart"/>
      <w:r w:rsidRPr="002F15DE">
        <w:rPr>
          <w:rFonts w:eastAsia="Calibri"/>
          <w:sz w:val="24"/>
          <w:szCs w:val="24"/>
        </w:rPr>
        <w:t>raportului</w:t>
      </w:r>
      <w:proofErr w:type="spellEnd"/>
      <w:r w:rsidRPr="002F15DE">
        <w:rPr>
          <w:rFonts w:eastAsia="Calibri"/>
          <w:sz w:val="24"/>
          <w:szCs w:val="24"/>
        </w:rPr>
        <w:t xml:space="preserve"> juridic</w:t>
      </w:r>
      <w:r w:rsidR="00F816DC">
        <w:rPr>
          <w:rFonts w:eastAsia="Calibri"/>
          <w:sz w:val="24"/>
          <w:szCs w:val="24"/>
        </w:rPr>
        <w:t xml:space="preserve"> de </w:t>
      </w:r>
      <w:proofErr w:type="spellStart"/>
      <w:r w:rsidR="00F816DC">
        <w:rPr>
          <w:rFonts w:eastAsia="Calibri"/>
          <w:sz w:val="24"/>
          <w:szCs w:val="24"/>
        </w:rPr>
        <w:t>drept</w:t>
      </w:r>
      <w:proofErr w:type="spellEnd"/>
      <w:r w:rsidR="00F816DC">
        <w:rPr>
          <w:rFonts w:eastAsia="Calibri"/>
          <w:sz w:val="24"/>
          <w:szCs w:val="24"/>
        </w:rPr>
        <w:t xml:space="preserve"> </w:t>
      </w:r>
      <w:proofErr w:type="spellStart"/>
      <w:r w:rsidR="00F816DC">
        <w:rPr>
          <w:rFonts w:eastAsia="Calibri"/>
          <w:sz w:val="24"/>
          <w:szCs w:val="24"/>
        </w:rPr>
        <w:t>administrativ</w:t>
      </w:r>
      <w:proofErr w:type="spellEnd"/>
      <w:r w:rsidR="00F816DC">
        <w:rPr>
          <w:rFonts w:eastAsia="Calibri"/>
          <w:sz w:val="24"/>
          <w:szCs w:val="24"/>
        </w:rPr>
        <w:t xml:space="preserve">, </w:t>
      </w:r>
      <w:proofErr w:type="spellStart"/>
      <w:r w:rsidR="00F816DC">
        <w:rPr>
          <w:rFonts w:eastAsia="Calibri"/>
          <w:sz w:val="24"/>
          <w:szCs w:val="24"/>
        </w:rPr>
        <w:t>cel</w:t>
      </w:r>
      <w:proofErr w:type="spellEnd"/>
      <w:r w:rsidR="00F816DC">
        <w:rPr>
          <w:rFonts w:eastAsia="Calibri"/>
          <w:sz w:val="24"/>
          <w:szCs w:val="24"/>
        </w:rPr>
        <w:t xml:space="preserve"> </w:t>
      </w:r>
      <w:proofErr w:type="spellStart"/>
      <w:r w:rsidR="00F816DC">
        <w:rPr>
          <w:rFonts w:eastAsia="Calibri"/>
          <w:sz w:val="24"/>
          <w:szCs w:val="24"/>
        </w:rPr>
        <w:t>puț</w:t>
      </w:r>
      <w:r w:rsidRPr="002F15DE">
        <w:rPr>
          <w:rFonts w:eastAsia="Calibri"/>
          <w:sz w:val="24"/>
          <w:szCs w:val="24"/>
        </w:rPr>
        <w:t>in</w:t>
      </w:r>
      <w:proofErr w:type="spellEnd"/>
      <w:r w:rsidRPr="002F15DE">
        <w:rPr>
          <w:rFonts w:eastAsia="Calibri"/>
          <w:sz w:val="24"/>
          <w:szCs w:val="24"/>
        </w:rPr>
        <w:t xml:space="preserve"> </w:t>
      </w:r>
      <w:proofErr w:type="spellStart"/>
      <w:r w:rsidRPr="002F15DE">
        <w:rPr>
          <w:rFonts w:eastAsia="Calibri"/>
          <w:sz w:val="24"/>
          <w:szCs w:val="24"/>
        </w:rPr>
        <w:t>unul</w:t>
      </w:r>
      <w:proofErr w:type="spellEnd"/>
      <w:r w:rsidRPr="002F15DE">
        <w:rPr>
          <w:rFonts w:eastAsia="Calibri"/>
          <w:sz w:val="24"/>
          <w:szCs w:val="24"/>
        </w:rPr>
        <w:t xml:space="preserve"> </w:t>
      </w:r>
      <w:proofErr w:type="spellStart"/>
      <w:r w:rsidRPr="002F15DE">
        <w:rPr>
          <w:rFonts w:eastAsia="Calibri"/>
          <w:sz w:val="24"/>
          <w:szCs w:val="24"/>
        </w:rPr>
        <w:t>dintre</w:t>
      </w:r>
      <w:proofErr w:type="spellEnd"/>
      <w:r w:rsidRPr="002F15DE">
        <w:rPr>
          <w:rFonts w:eastAsia="Calibri"/>
          <w:sz w:val="24"/>
          <w:szCs w:val="24"/>
        </w:rPr>
        <w:t xml:space="preserve"> </w:t>
      </w:r>
      <w:proofErr w:type="spellStart"/>
      <w:r w:rsidRPr="002F15DE">
        <w:rPr>
          <w:rFonts w:eastAsia="Calibri"/>
          <w:sz w:val="24"/>
          <w:szCs w:val="24"/>
        </w:rPr>
        <w:t>su</w:t>
      </w:r>
      <w:r w:rsidR="00F816DC">
        <w:rPr>
          <w:rFonts w:eastAsia="Calibri"/>
          <w:sz w:val="24"/>
          <w:szCs w:val="24"/>
        </w:rPr>
        <w:t>biecte</w:t>
      </w:r>
      <w:proofErr w:type="spellEnd"/>
      <w:r w:rsidR="00F816DC">
        <w:rPr>
          <w:rFonts w:eastAsia="Calibri"/>
          <w:sz w:val="24"/>
          <w:szCs w:val="24"/>
        </w:rPr>
        <w:t xml:space="preserve"> </w:t>
      </w:r>
      <w:proofErr w:type="spellStart"/>
      <w:r w:rsidR="00F816DC">
        <w:rPr>
          <w:rFonts w:eastAsia="Calibri"/>
          <w:sz w:val="24"/>
          <w:szCs w:val="24"/>
        </w:rPr>
        <w:t>este</w:t>
      </w:r>
      <w:proofErr w:type="spellEnd"/>
      <w:r w:rsidR="00F816DC">
        <w:rPr>
          <w:rFonts w:eastAsia="Calibri"/>
          <w:sz w:val="24"/>
          <w:szCs w:val="24"/>
        </w:rPr>
        <w:t xml:space="preserve"> o </w:t>
      </w:r>
      <w:proofErr w:type="spellStart"/>
      <w:r w:rsidR="00F816DC">
        <w:rPr>
          <w:rFonts w:eastAsia="Calibri"/>
          <w:sz w:val="24"/>
          <w:szCs w:val="24"/>
        </w:rPr>
        <w:t>autoritate</w:t>
      </w:r>
      <w:proofErr w:type="spellEnd"/>
      <w:r w:rsidR="00F816DC">
        <w:rPr>
          <w:rFonts w:eastAsia="Calibri"/>
          <w:sz w:val="24"/>
          <w:szCs w:val="24"/>
        </w:rPr>
        <w:t xml:space="preserve"> </w:t>
      </w:r>
      <w:proofErr w:type="spellStart"/>
      <w:r w:rsidR="00F816DC">
        <w:rPr>
          <w:rFonts w:eastAsia="Calibri"/>
          <w:sz w:val="24"/>
          <w:szCs w:val="24"/>
        </w:rPr>
        <w:t>publică</w:t>
      </w:r>
      <w:proofErr w:type="spellEnd"/>
      <w:r w:rsidRPr="002F15DE">
        <w:rPr>
          <w:rFonts w:eastAsia="Calibri"/>
          <w:sz w:val="24"/>
          <w:szCs w:val="24"/>
        </w:rPr>
        <w:t xml:space="preserve">. </w:t>
      </w:r>
      <w:proofErr w:type="spellStart"/>
      <w:r w:rsidRPr="002F15DE">
        <w:rPr>
          <w:rFonts w:eastAsia="Calibri"/>
          <w:sz w:val="24"/>
          <w:szCs w:val="24"/>
        </w:rPr>
        <w:t>Aceasta</w:t>
      </w:r>
      <w:proofErr w:type="spellEnd"/>
      <w:r w:rsidRPr="002F15DE">
        <w:rPr>
          <w:rFonts w:eastAsia="Calibri"/>
          <w:sz w:val="24"/>
          <w:szCs w:val="24"/>
        </w:rPr>
        <w:t xml:space="preserve"> </w:t>
      </w:r>
      <w:proofErr w:type="spellStart"/>
      <w:r w:rsidRPr="002F15DE">
        <w:rPr>
          <w:rFonts w:eastAsia="Calibri"/>
          <w:sz w:val="24"/>
          <w:szCs w:val="24"/>
        </w:rPr>
        <w:t>autoritate</w:t>
      </w:r>
      <w:proofErr w:type="spellEnd"/>
      <w:r w:rsidRPr="002F15DE">
        <w:rPr>
          <w:rFonts w:eastAsia="Calibri"/>
          <w:sz w:val="24"/>
          <w:szCs w:val="24"/>
        </w:rPr>
        <w:t xml:space="preserve"> </w:t>
      </w:r>
      <w:proofErr w:type="spellStart"/>
      <w:r w:rsidRPr="002F15DE">
        <w:rPr>
          <w:rFonts w:eastAsia="Calibri"/>
          <w:sz w:val="24"/>
          <w:szCs w:val="24"/>
        </w:rPr>
        <w:t>poate</w:t>
      </w:r>
      <w:proofErr w:type="spellEnd"/>
      <w:r w:rsidRPr="002F15DE">
        <w:rPr>
          <w:rFonts w:eastAsia="Calibri"/>
          <w:sz w:val="24"/>
          <w:szCs w:val="24"/>
        </w:rPr>
        <w:t xml:space="preserve"> fi o </w:t>
      </w:r>
      <w:proofErr w:type="spellStart"/>
      <w:r w:rsidRPr="002F15DE">
        <w:rPr>
          <w:rFonts w:eastAsia="Calibri"/>
          <w:sz w:val="24"/>
          <w:szCs w:val="24"/>
        </w:rPr>
        <w:t>autoritate</w:t>
      </w:r>
      <w:proofErr w:type="spellEnd"/>
      <w:r w:rsidRPr="002F15DE">
        <w:rPr>
          <w:rFonts w:eastAsia="Calibri"/>
          <w:sz w:val="24"/>
          <w:szCs w:val="24"/>
        </w:rPr>
        <w:t xml:space="preserve"> a </w:t>
      </w:r>
      <w:proofErr w:type="spellStart"/>
      <w:r w:rsidRPr="002F15DE">
        <w:rPr>
          <w:rFonts w:eastAsia="Calibri"/>
          <w:sz w:val="24"/>
          <w:szCs w:val="24"/>
        </w:rPr>
        <w:t>administra</w:t>
      </w:r>
      <w:r w:rsidR="00F816DC">
        <w:rPr>
          <w:rFonts w:eastAsia="Calibri"/>
          <w:sz w:val="24"/>
          <w:szCs w:val="24"/>
        </w:rPr>
        <w:t>ț</w:t>
      </w:r>
      <w:r w:rsidRPr="002F15DE">
        <w:rPr>
          <w:rFonts w:eastAsia="Calibri"/>
          <w:sz w:val="24"/>
          <w:szCs w:val="24"/>
        </w:rPr>
        <w:t>iei</w:t>
      </w:r>
      <w:proofErr w:type="spellEnd"/>
      <w:r w:rsidRPr="002F15DE">
        <w:rPr>
          <w:rFonts w:eastAsia="Calibri"/>
          <w:sz w:val="24"/>
          <w:szCs w:val="24"/>
        </w:rPr>
        <w:t xml:space="preserve"> </w:t>
      </w:r>
      <w:proofErr w:type="spellStart"/>
      <w:r w:rsidRPr="002F15DE">
        <w:rPr>
          <w:rFonts w:eastAsia="Calibri"/>
          <w:sz w:val="24"/>
          <w:szCs w:val="24"/>
        </w:rPr>
        <w:t>publice</w:t>
      </w:r>
      <w:proofErr w:type="spellEnd"/>
      <w:r w:rsidRPr="002F15DE">
        <w:rPr>
          <w:rFonts w:eastAsia="Calibri"/>
          <w:sz w:val="24"/>
          <w:szCs w:val="24"/>
        </w:rPr>
        <w:t xml:space="preserve"> cent</w:t>
      </w:r>
      <w:r w:rsidR="00F816DC">
        <w:rPr>
          <w:rFonts w:eastAsia="Calibri"/>
          <w:sz w:val="24"/>
          <w:szCs w:val="24"/>
        </w:rPr>
        <w:t xml:space="preserve">rale, o </w:t>
      </w:r>
      <w:proofErr w:type="spellStart"/>
      <w:r w:rsidR="00F816DC">
        <w:rPr>
          <w:rFonts w:eastAsia="Calibri"/>
          <w:sz w:val="24"/>
          <w:szCs w:val="24"/>
        </w:rPr>
        <w:t>autoritate</w:t>
      </w:r>
      <w:proofErr w:type="spellEnd"/>
      <w:r w:rsidR="00F816DC">
        <w:rPr>
          <w:rFonts w:eastAsia="Calibri"/>
          <w:sz w:val="24"/>
          <w:szCs w:val="24"/>
        </w:rPr>
        <w:t xml:space="preserve"> a </w:t>
      </w:r>
      <w:proofErr w:type="spellStart"/>
      <w:r w:rsidR="00F816DC">
        <w:rPr>
          <w:rFonts w:eastAsia="Calibri"/>
          <w:sz w:val="24"/>
          <w:szCs w:val="24"/>
        </w:rPr>
        <w:t>administraț</w:t>
      </w:r>
      <w:r w:rsidRPr="002F15DE">
        <w:rPr>
          <w:rFonts w:eastAsia="Calibri"/>
          <w:sz w:val="24"/>
          <w:szCs w:val="24"/>
        </w:rPr>
        <w:t>iei</w:t>
      </w:r>
      <w:proofErr w:type="spellEnd"/>
      <w:r w:rsidRPr="002F15DE">
        <w:rPr>
          <w:rFonts w:eastAsia="Calibri"/>
          <w:sz w:val="24"/>
          <w:szCs w:val="24"/>
        </w:rPr>
        <w:t xml:space="preserve"> </w:t>
      </w:r>
      <w:proofErr w:type="spellStart"/>
      <w:r w:rsidRPr="002F15DE">
        <w:rPr>
          <w:rFonts w:eastAsia="Calibri"/>
          <w:sz w:val="24"/>
          <w:szCs w:val="24"/>
        </w:rPr>
        <w:t>public</w:t>
      </w:r>
      <w:r w:rsidR="00F816DC">
        <w:rPr>
          <w:rFonts w:eastAsia="Calibri"/>
          <w:sz w:val="24"/>
          <w:szCs w:val="24"/>
        </w:rPr>
        <w:t>e</w:t>
      </w:r>
      <w:proofErr w:type="spellEnd"/>
      <w:r w:rsidR="00F816DC">
        <w:rPr>
          <w:rFonts w:eastAsia="Calibri"/>
          <w:sz w:val="24"/>
          <w:szCs w:val="24"/>
        </w:rPr>
        <w:t xml:space="preserve"> locale, o </w:t>
      </w:r>
      <w:proofErr w:type="spellStart"/>
      <w:r w:rsidR="00F816DC">
        <w:rPr>
          <w:rFonts w:eastAsia="Calibri"/>
          <w:sz w:val="24"/>
          <w:szCs w:val="24"/>
        </w:rPr>
        <w:t>societate</w:t>
      </w:r>
      <w:proofErr w:type="spellEnd"/>
      <w:r w:rsidR="00F816DC">
        <w:rPr>
          <w:rFonts w:eastAsia="Calibri"/>
          <w:sz w:val="24"/>
          <w:szCs w:val="24"/>
        </w:rPr>
        <w:t xml:space="preserve"> </w:t>
      </w:r>
      <w:proofErr w:type="spellStart"/>
      <w:r w:rsidR="00F816DC">
        <w:rPr>
          <w:rFonts w:eastAsia="Calibri"/>
          <w:sz w:val="24"/>
          <w:szCs w:val="24"/>
        </w:rPr>
        <w:t>comercială</w:t>
      </w:r>
      <w:proofErr w:type="spellEnd"/>
      <w:r w:rsidRPr="002F15DE">
        <w:rPr>
          <w:rFonts w:eastAsia="Calibri"/>
          <w:sz w:val="24"/>
          <w:szCs w:val="24"/>
        </w:rPr>
        <w:t xml:space="preserve"> </w:t>
      </w:r>
      <w:proofErr w:type="spellStart"/>
      <w:r w:rsidRPr="002F15DE">
        <w:rPr>
          <w:rFonts w:eastAsia="Calibri"/>
          <w:sz w:val="24"/>
          <w:szCs w:val="24"/>
        </w:rPr>
        <w:t>sau</w:t>
      </w:r>
      <w:proofErr w:type="spellEnd"/>
      <w:r>
        <w:rPr>
          <w:rFonts w:eastAsia="Calibri"/>
          <w:sz w:val="24"/>
          <w:szCs w:val="24"/>
        </w:rPr>
        <w:t xml:space="preserve"> </w:t>
      </w:r>
      <w:r w:rsidR="00F816DC">
        <w:rPr>
          <w:rFonts w:eastAsia="Calibri"/>
          <w:sz w:val="24"/>
          <w:szCs w:val="24"/>
        </w:rPr>
        <w:t xml:space="preserve">o regie </w:t>
      </w:r>
      <w:proofErr w:type="spellStart"/>
      <w:r w:rsidR="00F816DC">
        <w:rPr>
          <w:rFonts w:eastAsia="Calibri"/>
          <w:sz w:val="24"/>
          <w:szCs w:val="24"/>
        </w:rPr>
        <w:t>autonomă</w:t>
      </w:r>
      <w:proofErr w:type="spellEnd"/>
      <w:r w:rsidR="00F816DC">
        <w:rPr>
          <w:rFonts w:eastAsia="Calibri"/>
          <w:sz w:val="24"/>
          <w:szCs w:val="24"/>
        </w:rPr>
        <w:t xml:space="preserve"> care a </w:t>
      </w:r>
      <w:proofErr w:type="spellStart"/>
      <w:r w:rsidR="00F816DC">
        <w:rPr>
          <w:rFonts w:eastAsia="Calibri"/>
          <w:sz w:val="24"/>
          <w:szCs w:val="24"/>
        </w:rPr>
        <w:t>fost</w:t>
      </w:r>
      <w:proofErr w:type="spellEnd"/>
      <w:r w:rsidR="00F816DC">
        <w:rPr>
          <w:rFonts w:eastAsia="Calibri"/>
          <w:sz w:val="24"/>
          <w:szCs w:val="24"/>
        </w:rPr>
        <w:t xml:space="preserve"> </w:t>
      </w:r>
      <w:proofErr w:type="spellStart"/>
      <w:r w:rsidR="00F816DC">
        <w:rPr>
          <w:rFonts w:eastAsia="Calibri"/>
          <w:sz w:val="24"/>
          <w:szCs w:val="24"/>
        </w:rPr>
        <w:t>abilitată</w:t>
      </w:r>
      <w:proofErr w:type="spellEnd"/>
      <w:r w:rsidR="00F816DC">
        <w:rPr>
          <w:rFonts w:eastAsia="Calibri"/>
          <w:sz w:val="24"/>
          <w:szCs w:val="24"/>
        </w:rPr>
        <w:t xml:space="preserve"> </w:t>
      </w:r>
      <w:proofErr w:type="spellStart"/>
      <w:r w:rsidR="00F816DC">
        <w:rPr>
          <w:rFonts w:eastAsia="Calibri"/>
          <w:sz w:val="24"/>
          <w:szCs w:val="24"/>
        </w:rPr>
        <w:t>să</w:t>
      </w:r>
      <w:proofErr w:type="spellEnd"/>
      <w:r w:rsidRPr="002F15DE">
        <w:rPr>
          <w:rFonts w:eastAsia="Calibri"/>
          <w:sz w:val="24"/>
          <w:szCs w:val="24"/>
        </w:rPr>
        <w:t xml:space="preserve"> </w:t>
      </w:r>
      <w:proofErr w:type="spellStart"/>
      <w:r w:rsidRPr="002F15DE">
        <w:rPr>
          <w:rFonts w:eastAsia="Calibri"/>
          <w:sz w:val="24"/>
          <w:szCs w:val="24"/>
        </w:rPr>
        <w:t>presteze</w:t>
      </w:r>
      <w:proofErr w:type="spellEnd"/>
      <w:r w:rsidRPr="002F15DE">
        <w:rPr>
          <w:rFonts w:eastAsia="Calibri"/>
          <w:sz w:val="24"/>
          <w:szCs w:val="24"/>
        </w:rPr>
        <w:t xml:space="preserve"> u</w:t>
      </w:r>
      <w:r w:rsidR="00F816DC">
        <w:rPr>
          <w:rFonts w:eastAsia="Calibri"/>
          <w:sz w:val="24"/>
          <w:szCs w:val="24"/>
        </w:rPr>
        <w:t xml:space="preserve">n </w:t>
      </w:r>
      <w:proofErr w:type="spellStart"/>
      <w:r w:rsidR="00F816DC">
        <w:rPr>
          <w:rFonts w:eastAsia="Calibri"/>
          <w:sz w:val="24"/>
          <w:szCs w:val="24"/>
        </w:rPr>
        <w:t>anumit</w:t>
      </w:r>
      <w:proofErr w:type="spellEnd"/>
      <w:r w:rsidR="00F816DC">
        <w:rPr>
          <w:rFonts w:eastAsia="Calibri"/>
          <w:sz w:val="24"/>
          <w:szCs w:val="24"/>
        </w:rPr>
        <w:t xml:space="preserve"> </w:t>
      </w:r>
      <w:proofErr w:type="spellStart"/>
      <w:r w:rsidR="00F816DC">
        <w:rPr>
          <w:rFonts w:eastAsia="Calibri"/>
          <w:sz w:val="24"/>
          <w:szCs w:val="24"/>
        </w:rPr>
        <w:t>serviciu</w:t>
      </w:r>
      <w:proofErr w:type="spellEnd"/>
      <w:r w:rsidR="00F816DC">
        <w:rPr>
          <w:rFonts w:eastAsia="Calibri"/>
          <w:sz w:val="24"/>
          <w:szCs w:val="24"/>
        </w:rPr>
        <w:t xml:space="preserve"> public. </w:t>
      </w:r>
      <w:proofErr w:type="spellStart"/>
      <w:r w:rsidR="00F816DC">
        <w:rPr>
          <w:rFonts w:eastAsia="Calibri"/>
          <w:sz w:val="24"/>
          <w:szCs w:val="24"/>
        </w:rPr>
        <w:t>Există</w:t>
      </w:r>
      <w:proofErr w:type="spellEnd"/>
      <w:r w:rsidRPr="002F15DE">
        <w:rPr>
          <w:rFonts w:eastAsia="Calibri"/>
          <w:sz w:val="24"/>
          <w:szCs w:val="24"/>
        </w:rPr>
        <w:t xml:space="preserve"> </w:t>
      </w:r>
      <w:proofErr w:type="spellStart"/>
      <w:r w:rsidRPr="002F15DE">
        <w:rPr>
          <w:rFonts w:eastAsia="Calibri"/>
          <w:sz w:val="24"/>
          <w:szCs w:val="24"/>
        </w:rPr>
        <w:t>raporturi</w:t>
      </w:r>
      <w:proofErr w:type="spellEnd"/>
      <w:r w:rsidRPr="002F15DE">
        <w:rPr>
          <w:rFonts w:eastAsia="Calibri"/>
          <w:sz w:val="24"/>
          <w:szCs w:val="24"/>
        </w:rPr>
        <w:t xml:space="preserve"> </w:t>
      </w:r>
      <w:proofErr w:type="spellStart"/>
      <w:r w:rsidRPr="002F15DE">
        <w:rPr>
          <w:rFonts w:eastAsia="Calibri"/>
          <w:sz w:val="24"/>
          <w:szCs w:val="24"/>
        </w:rPr>
        <w:t>j</w:t>
      </w:r>
      <w:r w:rsidR="00F816DC">
        <w:rPr>
          <w:rFonts w:eastAsia="Calibri"/>
          <w:sz w:val="24"/>
          <w:szCs w:val="24"/>
        </w:rPr>
        <w:t>uridice</w:t>
      </w:r>
      <w:proofErr w:type="spellEnd"/>
      <w:r w:rsidR="00F816DC">
        <w:rPr>
          <w:rFonts w:eastAsia="Calibri"/>
          <w:sz w:val="24"/>
          <w:szCs w:val="24"/>
        </w:rPr>
        <w:t xml:space="preserve"> de </w:t>
      </w:r>
      <w:proofErr w:type="spellStart"/>
      <w:r w:rsidR="00F816DC">
        <w:rPr>
          <w:rFonts w:eastAsia="Calibri"/>
          <w:sz w:val="24"/>
          <w:szCs w:val="24"/>
        </w:rPr>
        <w:t>drept</w:t>
      </w:r>
      <w:proofErr w:type="spellEnd"/>
      <w:r w:rsidR="00F816DC">
        <w:rPr>
          <w:rFonts w:eastAsia="Calibri"/>
          <w:sz w:val="24"/>
          <w:szCs w:val="24"/>
        </w:rPr>
        <w:t xml:space="preserve"> </w:t>
      </w:r>
      <w:proofErr w:type="spellStart"/>
      <w:r w:rsidR="00F816DC">
        <w:rPr>
          <w:rFonts w:eastAsia="Calibri"/>
          <w:sz w:val="24"/>
          <w:szCs w:val="24"/>
        </w:rPr>
        <w:t>administrativ</w:t>
      </w:r>
      <w:proofErr w:type="spellEnd"/>
      <w:r w:rsidR="00F816DC">
        <w:rPr>
          <w:rFonts w:eastAsia="Calibri"/>
          <w:sz w:val="24"/>
          <w:szCs w:val="24"/>
        </w:rPr>
        <w:t xml:space="preserve"> </w:t>
      </w:r>
      <w:proofErr w:type="spellStart"/>
      <w:r w:rsidR="00F816DC">
        <w:rPr>
          <w:rFonts w:eastAsia="Calibri"/>
          <w:sz w:val="24"/>
          <w:szCs w:val="24"/>
        </w:rPr>
        <w:t>în</w:t>
      </w:r>
      <w:proofErr w:type="spellEnd"/>
      <w:r w:rsidR="00F816DC">
        <w:rPr>
          <w:rFonts w:eastAsia="Calibri"/>
          <w:sz w:val="24"/>
          <w:szCs w:val="24"/>
        </w:rPr>
        <w:t xml:space="preserve"> care </w:t>
      </w:r>
      <w:proofErr w:type="spellStart"/>
      <w:r w:rsidR="00F816DC">
        <w:rPr>
          <w:rFonts w:eastAsia="Calibri"/>
          <w:sz w:val="24"/>
          <w:szCs w:val="24"/>
        </w:rPr>
        <w:t>subiecții</w:t>
      </w:r>
      <w:proofErr w:type="spellEnd"/>
      <w:r w:rsidR="00F816DC">
        <w:rPr>
          <w:rFonts w:eastAsia="Calibri"/>
          <w:sz w:val="24"/>
          <w:szCs w:val="24"/>
        </w:rPr>
        <w:t xml:space="preserve"> au </w:t>
      </w:r>
      <w:proofErr w:type="spellStart"/>
      <w:r w:rsidR="00F816DC">
        <w:rPr>
          <w:rFonts w:eastAsia="Calibri"/>
          <w:sz w:val="24"/>
          <w:szCs w:val="24"/>
        </w:rPr>
        <w:t>deopotrivă</w:t>
      </w:r>
      <w:proofErr w:type="spellEnd"/>
      <w:r w:rsidRPr="002F15DE">
        <w:rPr>
          <w:rFonts w:eastAsia="Calibri"/>
          <w:sz w:val="24"/>
          <w:szCs w:val="24"/>
        </w:rPr>
        <w:t xml:space="preserve"> </w:t>
      </w:r>
      <w:proofErr w:type="spellStart"/>
      <w:r w:rsidRPr="002F15DE">
        <w:rPr>
          <w:rFonts w:eastAsia="Calibri"/>
          <w:sz w:val="24"/>
          <w:szCs w:val="24"/>
        </w:rPr>
        <w:t>d</w:t>
      </w:r>
      <w:r w:rsidR="00F816DC">
        <w:rPr>
          <w:rFonts w:eastAsia="Calibri"/>
          <w:sz w:val="24"/>
          <w:szCs w:val="24"/>
        </w:rPr>
        <w:t>repturi</w:t>
      </w:r>
      <w:proofErr w:type="spellEnd"/>
      <w:r w:rsidR="00F816DC">
        <w:rPr>
          <w:rFonts w:eastAsia="Calibri"/>
          <w:sz w:val="24"/>
          <w:szCs w:val="24"/>
        </w:rPr>
        <w:t xml:space="preserve"> </w:t>
      </w:r>
      <w:proofErr w:type="spellStart"/>
      <w:r w:rsidR="00F816DC">
        <w:rPr>
          <w:rFonts w:eastAsia="Calibri"/>
          <w:sz w:val="24"/>
          <w:szCs w:val="24"/>
        </w:rPr>
        <w:t>și</w:t>
      </w:r>
      <w:proofErr w:type="spellEnd"/>
      <w:r w:rsidR="00F816DC">
        <w:rPr>
          <w:rFonts w:eastAsia="Calibri"/>
          <w:sz w:val="24"/>
          <w:szCs w:val="24"/>
        </w:rPr>
        <w:t xml:space="preserve"> </w:t>
      </w:r>
      <w:proofErr w:type="spellStart"/>
      <w:r w:rsidR="00F816DC">
        <w:rPr>
          <w:rFonts w:eastAsia="Calibri"/>
          <w:sz w:val="24"/>
          <w:szCs w:val="24"/>
        </w:rPr>
        <w:t>obligații</w:t>
      </w:r>
      <w:proofErr w:type="spellEnd"/>
      <w:r w:rsidR="00F816DC">
        <w:rPr>
          <w:rFonts w:eastAsia="Calibri"/>
          <w:sz w:val="24"/>
          <w:szCs w:val="24"/>
        </w:rPr>
        <w:t xml:space="preserve">, </w:t>
      </w:r>
      <w:proofErr w:type="spellStart"/>
      <w:r w:rsidR="00F816DC">
        <w:rPr>
          <w:rFonts w:eastAsia="Calibri"/>
          <w:sz w:val="24"/>
          <w:szCs w:val="24"/>
        </w:rPr>
        <w:t>dar</w:t>
      </w:r>
      <w:proofErr w:type="spellEnd"/>
      <w:r w:rsidR="00F816DC">
        <w:rPr>
          <w:rFonts w:eastAsia="Calibri"/>
          <w:sz w:val="24"/>
          <w:szCs w:val="24"/>
        </w:rPr>
        <w:t xml:space="preserve"> </w:t>
      </w:r>
      <w:proofErr w:type="spellStart"/>
      <w:r w:rsidR="00F816DC">
        <w:rPr>
          <w:rFonts w:eastAsia="Calibri"/>
          <w:sz w:val="24"/>
          <w:szCs w:val="24"/>
        </w:rPr>
        <w:t>există</w:t>
      </w:r>
      <w:proofErr w:type="spellEnd"/>
      <w:r w:rsidR="00F816DC">
        <w:rPr>
          <w:rFonts w:eastAsia="Calibri"/>
          <w:sz w:val="24"/>
          <w:szCs w:val="24"/>
        </w:rPr>
        <w:t xml:space="preserve"> </w:t>
      </w:r>
      <w:proofErr w:type="spellStart"/>
      <w:r w:rsidR="00F816DC">
        <w:rPr>
          <w:rFonts w:eastAsia="Calibri"/>
          <w:sz w:val="24"/>
          <w:szCs w:val="24"/>
        </w:rPr>
        <w:t>ș</w:t>
      </w:r>
      <w:r w:rsidRPr="002F15DE">
        <w:rPr>
          <w:rFonts w:eastAsia="Calibri"/>
          <w:sz w:val="24"/>
          <w:szCs w:val="24"/>
        </w:rPr>
        <w:t>i</w:t>
      </w:r>
      <w:proofErr w:type="spellEnd"/>
      <w:r w:rsidRPr="002F15DE">
        <w:rPr>
          <w:rFonts w:eastAsia="Calibri"/>
          <w:sz w:val="24"/>
          <w:szCs w:val="24"/>
        </w:rPr>
        <w:t xml:space="preserve"> </w:t>
      </w:r>
      <w:proofErr w:type="spellStart"/>
      <w:r w:rsidRPr="002F15DE">
        <w:rPr>
          <w:rFonts w:eastAsia="Calibri"/>
          <w:sz w:val="24"/>
          <w:szCs w:val="24"/>
        </w:rPr>
        <w:t>raporturi</w:t>
      </w:r>
      <w:proofErr w:type="spellEnd"/>
      <w:r w:rsidRPr="002F15DE">
        <w:rPr>
          <w:rFonts w:eastAsia="Calibri"/>
          <w:sz w:val="24"/>
          <w:szCs w:val="24"/>
        </w:rPr>
        <w:t xml:space="preserve"> </w:t>
      </w:r>
      <w:proofErr w:type="spellStart"/>
      <w:r w:rsidRPr="002F15DE">
        <w:rPr>
          <w:rFonts w:eastAsia="Calibri"/>
          <w:sz w:val="24"/>
          <w:szCs w:val="24"/>
        </w:rPr>
        <w:t>juridice</w:t>
      </w:r>
      <w:proofErr w:type="spellEnd"/>
      <w:r w:rsidRPr="002F15DE">
        <w:rPr>
          <w:rFonts w:eastAsia="Calibri"/>
          <w:sz w:val="24"/>
          <w:szCs w:val="24"/>
        </w:rPr>
        <w:t xml:space="preserve"> de </w:t>
      </w:r>
      <w:proofErr w:type="spellStart"/>
      <w:r w:rsidRPr="002F15DE">
        <w:rPr>
          <w:rFonts w:eastAsia="Calibri"/>
          <w:sz w:val="24"/>
          <w:szCs w:val="24"/>
        </w:rPr>
        <w:t>drept</w:t>
      </w:r>
      <w:proofErr w:type="spellEnd"/>
      <w:r w:rsidRPr="002F15DE">
        <w:rPr>
          <w:rFonts w:eastAsia="Calibri"/>
          <w:sz w:val="24"/>
          <w:szCs w:val="24"/>
        </w:rPr>
        <w:t xml:space="preserve"> </w:t>
      </w:r>
      <w:proofErr w:type="spellStart"/>
      <w:r w:rsidRPr="002F15DE">
        <w:rPr>
          <w:rFonts w:eastAsia="Calibri"/>
          <w:sz w:val="24"/>
          <w:szCs w:val="24"/>
        </w:rPr>
        <w:t>admini</w:t>
      </w:r>
      <w:r w:rsidR="00F816DC">
        <w:rPr>
          <w:rFonts w:eastAsia="Calibri"/>
          <w:sz w:val="24"/>
          <w:szCs w:val="24"/>
        </w:rPr>
        <w:t>strativ</w:t>
      </w:r>
      <w:proofErr w:type="spellEnd"/>
      <w:r w:rsidR="00F816DC">
        <w:rPr>
          <w:rFonts w:eastAsia="Calibri"/>
          <w:sz w:val="24"/>
          <w:szCs w:val="24"/>
        </w:rPr>
        <w:t xml:space="preserve"> </w:t>
      </w:r>
      <w:proofErr w:type="spellStart"/>
      <w:r w:rsidR="00F816DC">
        <w:rPr>
          <w:rFonts w:eastAsia="Calibri"/>
          <w:sz w:val="24"/>
          <w:szCs w:val="24"/>
        </w:rPr>
        <w:t>unde</w:t>
      </w:r>
      <w:proofErr w:type="spellEnd"/>
      <w:r w:rsidR="00F816DC">
        <w:rPr>
          <w:rFonts w:eastAsia="Calibri"/>
          <w:sz w:val="24"/>
          <w:szCs w:val="24"/>
        </w:rPr>
        <w:t xml:space="preserve"> </w:t>
      </w:r>
      <w:proofErr w:type="spellStart"/>
      <w:r w:rsidR="00F816DC">
        <w:rPr>
          <w:rFonts w:eastAsia="Calibri"/>
          <w:sz w:val="24"/>
          <w:szCs w:val="24"/>
        </w:rPr>
        <w:t>unul</w:t>
      </w:r>
      <w:proofErr w:type="spellEnd"/>
      <w:r w:rsidR="00F816DC">
        <w:rPr>
          <w:rFonts w:eastAsia="Calibri"/>
          <w:sz w:val="24"/>
          <w:szCs w:val="24"/>
        </w:rPr>
        <w:t xml:space="preserve"> </w:t>
      </w:r>
      <w:proofErr w:type="spellStart"/>
      <w:r w:rsidR="00F816DC">
        <w:rPr>
          <w:rFonts w:eastAsia="Calibri"/>
          <w:sz w:val="24"/>
          <w:szCs w:val="24"/>
        </w:rPr>
        <w:t>dintre</w:t>
      </w:r>
      <w:proofErr w:type="spellEnd"/>
      <w:r w:rsidR="00F816DC">
        <w:rPr>
          <w:rFonts w:eastAsia="Calibri"/>
          <w:sz w:val="24"/>
          <w:szCs w:val="24"/>
        </w:rPr>
        <w:t xml:space="preserve"> </w:t>
      </w:r>
      <w:proofErr w:type="spellStart"/>
      <w:r w:rsidR="00F816DC">
        <w:rPr>
          <w:rFonts w:eastAsia="Calibri"/>
          <w:sz w:val="24"/>
          <w:szCs w:val="24"/>
        </w:rPr>
        <w:t>subiecț</w:t>
      </w:r>
      <w:r w:rsidRPr="002F15DE">
        <w:rPr>
          <w:rFonts w:eastAsia="Calibri"/>
          <w:sz w:val="24"/>
          <w:szCs w:val="24"/>
        </w:rPr>
        <w:t>ii</w:t>
      </w:r>
      <w:proofErr w:type="spellEnd"/>
      <w:r w:rsidRPr="002F15DE">
        <w:rPr>
          <w:rFonts w:eastAsia="Calibri"/>
          <w:sz w:val="24"/>
          <w:szCs w:val="24"/>
        </w:rPr>
        <w:t xml:space="preserve"> </w:t>
      </w:r>
      <w:proofErr w:type="spellStart"/>
      <w:r w:rsidRPr="002F15DE">
        <w:rPr>
          <w:rFonts w:eastAsia="Calibri"/>
          <w:sz w:val="24"/>
          <w:szCs w:val="24"/>
        </w:rPr>
        <w:t>raportului</w:t>
      </w:r>
      <w:proofErr w:type="spellEnd"/>
      <w:r w:rsidRPr="002F15DE">
        <w:rPr>
          <w:rFonts w:eastAsia="Calibri"/>
          <w:sz w:val="24"/>
          <w:szCs w:val="24"/>
        </w:rPr>
        <w:t xml:space="preserve"> juridic de </w:t>
      </w:r>
      <w:proofErr w:type="spellStart"/>
      <w:r w:rsidRPr="002F15DE">
        <w:rPr>
          <w:rFonts w:eastAsia="Calibri"/>
          <w:sz w:val="24"/>
          <w:szCs w:val="24"/>
        </w:rPr>
        <w:t>drept</w:t>
      </w:r>
      <w:proofErr w:type="spellEnd"/>
      <w:r w:rsidRPr="002F15DE">
        <w:rPr>
          <w:rFonts w:eastAsia="Calibri"/>
          <w:sz w:val="24"/>
          <w:szCs w:val="24"/>
        </w:rPr>
        <w:t xml:space="preserve"> </w:t>
      </w:r>
      <w:proofErr w:type="spellStart"/>
      <w:r w:rsidRPr="002F15DE">
        <w:rPr>
          <w:rFonts w:eastAsia="Calibri"/>
          <w:sz w:val="24"/>
          <w:szCs w:val="24"/>
        </w:rPr>
        <w:t>administrativ</w:t>
      </w:r>
      <w:proofErr w:type="spellEnd"/>
      <w:r w:rsidRPr="006D0A82">
        <w:rPr>
          <w:rFonts w:eastAsia="Calibri"/>
          <w:sz w:val="24"/>
          <w:szCs w:val="24"/>
        </w:rPr>
        <w:t xml:space="preserve"> </w:t>
      </w:r>
      <w:r w:rsidRPr="002F15DE">
        <w:rPr>
          <w:rFonts w:eastAsia="Calibri"/>
          <w:sz w:val="24"/>
          <w:szCs w:val="24"/>
        </w:rPr>
        <w:t xml:space="preserve">are </w:t>
      </w:r>
      <w:proofErr w:type="spellStart"/>
      <w:r w:rsidRPr="002F15DE">
        <w:rPr>
          <w:rFonts w:eastAsia="Calibri"/>
          <w:sz w:val="24"/>
          <w:szCs w:val="24"/>
        </w:rPr>
        <w:t>doar</w:t>
      </w:r>
      <w:proofErr w:type="spellEnd"/>
      <w:r w:rsidRPr="002F15DE">
        <w:rPr>
          <w:rFonts w:eastAsia="Calibri"/>
          <w:sz w:val="24"/>
          <w:szCs w:val="24"/>
        </w:rPr>
        <w:t xml:space="preserve"> </w:t>
      </w:r>
      <w:proofErr w:type="spellStart"/>
      <w:r w:rsidRPr="002F15DE">
        <w:rPr>
          <w:rFonts w:eastAsia="Calibri"/>
          <w:sz w:val="24"/>
          <w:szCs w:val="24"/>
        </w:rPr>
        <w:t>drepturi</w:t>
      </w:r>
      <w:proofErr w:type="spellEnd"/>
      <w:r w:rsidRPr="002F15DE">
        <w:rPr>
          <w:rFonts w:eastAsia="Calibri"/>
          <w:sz w:val="24"/>
          <w:szCs w:val="24"/>
        </w:rPr>
        <w:t xml:space="preserve">, </w:t>
      </w:r>
      <w:proofErr w:type="spellStart"/>
      <w:r w:rsidRPr="002F15DE">
        <w:rPr>
          <w:rFonts w:eastAsia="Calibri"/>
          <w:sz w:val="24"/>
          <w:szCs w:val="24"/>
        </w:rPr>
        <w:t>iar</w:t>
      </w:r>
      <w:proofErr w:type="spellEnd"/>
      <w:r w:rsidRPr="002F15DE">
        <w:rPr>
          <w:rFonts w:eastAsia="Calibri"/>
          <w:sz w:val="24"/>
          <w:szCs w:val="24"/>
        </w:rPr>
        <w:t xml:space="preserve"> </w:t>
      </w:r>
      <w:proofErr w:type="spellStart"/>
      <w:r w:rsidRPr="002F15DE">
        <w:rPr>
          <w:rFonts w:eastAsia="Calibri"/>
          <w:sz w:val="24"/>
          <w:szCs w:val="24"/>
        </w:rPr>
        <w:t>c</w:t>
      </w:r>
      <w:r w:rsidR="00F816DC">
        <w:rPr>
          <w:rFonts w:eastAsia="Calibri"/>
          <w:sz w:val="24"/>
          <w:szCs w:val="24"/>
        </w:rPr>
        <w:t>elalalt</w:t>
      </w:r>
      <w:proofErr w:type="spellEnd"/>
      <w:r w:rsidR="00F816DC">
        <w:rPr>
          <w:rFonts w:eastAsia="Calibri"/>
          <w:sz w:val="24"/>
          <w:szCs w:val="24"/>
        </w:rPr>
        <w:t xml:space="preserve"> </w:t>
      </w:r>
      <w:proofErr w:type="spellStart"/>
      <w:r w:rsidR="00F816DC">
        <w:rPr>
          <w:rFonts w:eastAsia="Calibri"/>
          <w:sz w:val="24"/>
          <w:szCs w:val="24"/>
        </w:rPr>
        <w:t>subiect</w:t>
      </w:r>
      <w:proofErr w:type="spellEnd"/>
      <w:r w:rsidR="00F816DC">
        <w:rPr>
          <w:rFonts w:eastAsia="Calibri"/>
          <w:sz w:val="24"/>
          <w:szCs w:val="24"/>
        </w:rPr>
        <w:t xml:space="preserve"> are </w:t>
      </w:r>
      <w:proofErr w:type="spellStart"/>
      <w:r w:rsidR="00F816DC">
        <w:rPr>
          <w:rFonts w:eastAsia="Calibri"/>
          <w:sz w:val="24"/>
          <w:szCs w:val="24"/>
        </w:rPr>
        <w:t>numai</w:t>
      </w:r>
      <w:proofErr w:type="spellEnd"/>
      <w:r w:rsidR="00F816DC">
        <w:rPr>
          <w:rFonts w:eastAsia="Calibri"/>
          <w:sz w:val="24"/>
          <w:szCs w:val="24"/>
        </w:rPr>
        <w:t xml:space="preserve"> </w:t>
      </w:r>
      <w:proofErr w:type="spellStart"/>
      <w:r w:rsidR="00F816DC">
        <w:rPr>
          <w:rFonts w:eastAsia="Calibri"/>
          <w:sz w:val="24"/>
          <w:szCs w:val="24"/>
        </w:rPr>
        <w:t>obligaț</w:t>
      </w:r>
      <w:r w:rsidRPr="002F15DE">
        <w:rPr>
          <w:rFonts w:eastAsia="Calibri"/>
          <w:sz w:val="24"/>
          <w:szCs w:val="24"/>
        </w:rPr>
        <w:t>ii</w:t>
      </w:r>
      <w:proofErr w:type="spellEnd"/>
      <w:r w:rsidRPr="002F15DE">
        <w:rPr>
          <w:rFonts w:eastAsia="Calibri"/>
          <w:sz w:val="24"/>
          <w:szCs w:val="24"/>
        </w:rPr>
        <w:t>.</w:t>
      </w:r>
    </w:p>
    <w:p w14:paraId="46F68C25" w14:textId="77777777" w:rsidR="00F16488" w:rsidRPr="002F15DE" w:rsidRDefault="0063191F" w:rsidP="006D3E18">
      <w:pPr>
        <w:tabs>
          <w:tab w:val="left" w:pos="720"/>
          <w:tab w:val="left" w:pos="1035"/>
        </w:tabs>
        <w:ind w:firstLine="720"/>
        <w:jc w:val="both"/>
        <w:rPr>
          <w:rFonts w:eastAsia="Calibri"/>
          <w:sz w:val="24"/>
          <w:szCs w:val="24"/>
        </w:rPr>
      </w:pPr>
      <w:proofErr w:type="spellStart"/>
      <w:r>
        <w:rPr>
          <w:rFonts w:eastAsia="Calibri"/>
          <w:sz w:val="24"/>
          <w:szCs w:val="24"/>
        </w:rPr>
        <w:t>Î</w:t>
      </w:r>
      <w:r w:rsidR="00F16488" w:rsidRPr="002F15DE">
        <w:rPr>
          <w:rFonts w:eastAsia="Calibri"/>
          <w:sz w:val="24"/>
          <w:szCs w:val="24"/>
        </w:rPr>
        <w:t>n</w:t>
      </w:r>
      <w:proofErr w:type="spellEnd"/>
      <w:r>
        <w:rPr>
          <w:rFonts w:eastAsia="Calibri"/>
          <w:sz w:val="24"/>
          <w:szCs w:val="24"/>
        </w:rPr>
        <w:t xml:space="preserve"> </w:t>
      </w:r>
      <w:proofErr w:type="spellStart"/>
      <w:r>
        <w:rPr>
          <w:rFonts w:eastAsia="Calibri"/>
          <w:sz w:val="24"/>
          <w:szCs w:val="24"/>
        </w:rPr>
        <w:t>dreptul</w:t>
      </w:r>
      <w:proofErr w:type="spellEnd"/>
      <w:r>
        <w:rPr>
          <w:rFonts w:eastAsia="Calibri"/>
          <w:sz w:val="24"/>
          <w:szCs w:val="24"/>
        </w:rPr>
        <w:t xml:space="preserve"> </w:t>
      </w:r>
      <w:proofErr w:type="spellStart"/>
      <w:r>
        <w:rPr>
          <w:rFonts w:eastAsia="Calibri"/>
          <w:sz w:val="24"/>
          <w:szCs w:val="24"/>
        </w:rPr>
        <w:t>administrativ</w:t>
      </w:r>
      <w:proofErr w:type="spellEnd"/>
      <w:r>
        <w:rPr>
          <w:rFonts w:eastAsia="Calibri"/>
          <w:sz w:val="24"/>
          <w:szCs w:val="24"/>
        </w:rPr>
        <w:t xml:space="preserve">, </w:t>
      </w:r>
      <w:proofErr w:type="spellStart"/>
      <w:r>
        <w:rPr>
          <w:rFonts w:eastAsia="Calibri"/>
          <w:sz w:val="24"/>
          <w:szCs w:val="24"/>
        </w:rPr>
        <w:t>subiecți</w:t>
      </w:r>
      <w:r w:rsidR="00F16488" w:rsidRPr="002F15DE">
        <w:rPr>
          <w:rFonts w:eastAsia="Calibri"/>
          <w:sz w:val="24"/>
          <w:szCs w:val="24"/>
        </w:rPr>
        <w:t>i</w:t>
      </w:r>
      <w:proofErr w:type="spellEnd"/>
      <w:r w:rsidR="00F16488" w:rsidRPr="002F15DE">
        <w:rPr>
          <w:rFonts w:eastAsia="Calibri"/>
          <w:sz w:val="24"/>
          <w:szCs w:val="24"/>
        </w:rPr>
        <w:t xml:space="preserve"> </w:t>
      </w:r>
      <w:proofErr w:type="spellStart"/>
      <w:r w:rsidR="00F16488" w:rsidRPr="002F15DE">
        <w:rPr>
          <w:rFonts w:eastAsia="Calibri"/>
          <w:sz w:val="24"/>
          <w:szCs w:val="24"/>
        </w:rPr>
        <w:t>raportului</w:t>
      </w:r>
      <w:proofErr w:type="spellEnd"/>
      <w:r w:rsidR="00F16488" w:rsidRPr="002F15DE">
        <w:rPr>
          <w:rFonts w:eastAsia="Calibri"/>
          <w:sz w:val="24"/>
          <w:szCs w:val="24"/>
        </w:rPr>
        <w:t xml:space="preserve"> d</w:t>
      </w:r>
      <w:r>
        <w:rPr>
          <w:rFonts w:eastAsia="Calibri"/>
          <w:sz w:val="24"/>
          <w:szCs w:val="24"/>
        </w:rPr>
        <w:t xml:space="preserve">e </w:t>
      </w:r>
      <w:proofErr w:type="spellStart"/>
      <w:r>
        <w:rPr>
          <w:rFonts w:eastAsia="Calibri"/>
          <w:sz w:val="24"/>
          <w:szCs w:val="24"/>
        </w:rPr>
        <w:t>drept</w:t>
      </w:r>
      <w:proofErr w:type="spellEnd"/>
      <w:r>
        <w:rPr>
          <w:rFonts w:eastAsia="Calibri"/>
          <w:sz w:val="24"/>
          <w:szCs w:val="24"/>
        </w:rPr>
        <w:t xml:space="preserve"> </w:t>
      </w:r>
      <w:proofErr w:type="spellStart"/>
      <w:r>
        <w:rPr>
          <w:rFonts w:eastAsia="Calibri"/>
          <w:sz w:val="24"/>
          <w:szCs w:val="24"/>
        </w:rPr>
        <w:t>administrativ</w:t>
      </w:r>
      <w:proofErr w:type="spellEnd"/>
      <w:r>
        <w:rPr>
          <w:rFonts w:eastAsia="Calibri"/>
          <w:sz w:val="24"/>
          <w:szCs w:val="24"/>
        </w:rPr>
        <w:t xml:space="preserve"> nu se </w:t>
      </w:r>
      <w:proofErr w:type="spellStart"/>
      <w:r>
        <w:rPr>
          <w:rFonts w:eastAsia="Calibri"/>
          <w:sz w:val="24"/>
          <w:szCs w:val="24"/>
        </w:rPr>
        <w:t>află</w:t>
      </w:r>
      <w:proofErr w:type="spellEnd"/>
      <w:r>
        <w:rPr>
          <w:rFonts w:eastAsia="Calibri"/>
          <w:sz w:val="24"/>
          <w:szCs w:val="24"/>
        </w:rPr>
        <w:t xml:space="preserve"> pe </w:t>
      </w:r>
      <w:proofErr w:type="spellStart"/>
      <w:r>
        <w:rPr>
          <w:rFonts w:eastAsia="Calibri"/>
          <w:sz w:val="24"/>
          <w:szCs w:val="24"/>
        </w:rPr>
        <w:t>poziții</w:t>
      </w:r>
      <w:proofErr w:type="spellEnd"/>
      <w:r>
        <w:rPr>
          <w:rFonts w:eastAsia="Calibri"/>
          <w:sz w:val="24"/>
          <w:szCs w:val="24"/>
        </w:rPr>
        <w:t xml:space="preserve"> de </w:t>
      </w:r>
      <w:proofErr w:type="spellStart"/>
      <w:r>
        <w:rPr>
          <w:rFonts w:eastAsia="Calibri"/>
          <w:sz w:val="24"/>
          <w:szCs w:val="24"/>
        </w:rPr>
        <w:t>egalitate</w:t>
      </w:r>
      <w:proofErr w:type="spellEnd"/>
      <w:r>
        <w:rPr>
          <w:rFonts w:eastAsia="Calibri"/>
          <w:sz w:val="24"/>
          <w:szCs w:val="24"/>
        </w:rPr>
        <w:t xml:space="preserve">, ca </w:t>
      </w:r>
      <w:proofErr w:type="spellStart"/>
      <w:r>
        <w:rPr>
          <w:rFonts w:eastAsia="Calibri"/>
          <w:sz w:val="24"/>
          <w:szCs w:val="24"/>
        </w:rPr>
        <w:t>î</w:t>
      </w:r>
      <w:r w:rsidR="00F16488" w:rsidRPr="002F15DE">
        <w:rPr>
          <w:rFonts w:eastAsia="Calibri"/>
          <w:sz w:val="24"/>
          <w:szCs w:val="24"/>
        </w:rPr>
        <w:t>n</w:t>
      </w:r>
      <w:proofErr w:type="spellEnd"/>
      <w:r w:rsidR="00F16488" w:rsidRPr="002F15DE">
        <w:rPr>
          <w:rFonts w:eastAsia="Calibri"/>
          <w:sz w:val="24"/>
          <w:szCs w:val="24"/>
        </w:rPr>
        <w:t xml:space="preserve"> </w:t>
      </w:r>
      <w:proofErr w:type="spellStart"/>
      <w:r w:rsidR="00F16488" w:rsidRPr="002F15DE">
        <w:rPr>
          <w:rFonts w:eastAsia="Calibri"/>
          <w:sz w:val="24"/>
          <w:szCs w:val="24"/>
        </w:rPr>
        <w:t>cazul</w:t>
      </w:r>
      <w:proofErr w:type="spellEnd"/>
      <w:r w:rsidR="00F16488" w:rsidRPr="002F15DE">
        <w:rPr>
          <w:rFonts w:eastAsia="Calibri"/>
          <w:sz w:val="24"/>
          <w:szCs w:val="24"/>
        </w:rPr>
        <w:t xml:space="preserve"> </w:t>
      </w:r>
      <w:proofErr w:type="spellStart"/>
      <w:r w:rsidR="00F16488" w:rsidRPr="002F15DE">
        <w:rPr>
          <w:rFonts w:eastAsia="Calibri"/>
          <w:sz w:val="24"/>
          <w:szCs w:val="24"/>
        </w:rPr>
        <w:t>raportului</w:t>
      </w:r>
      <w:proofErr w:type="spellEnd"/>
      <w:r w:rsidR="00F16488" w:rsidRPr="002F15DE">
        <w:rPr>
          <w:rFonts w:eastAsia="Calibri"/>
          <w:sz w:val="24"/>
          <w:szCs w:val="24"/>
        </w:rPr>
        <w:t xml:space="preserve"> juridic de </w:t>
      </w:r>
      <w:proofErr w:type="spellStart"/>
      <w:r w:rsidR="00F16488" w:rsidRPr="002F15DE">
        <w:rPr>
          <w:rFonts w:eastAsia="Calibri"/>
          <w:sz w:val="24"/>
          <w:szCs w:val="24"/>
        </w:rPr>
        <w:t>drept</w:t>
      </w:r>
      <w:proofErr w:type="spellEnd"/>
      <w:r w:rsidR="00F16488" w:rsidRPr="002F15DE">
        <w:rPr>
          <w:rFonts w:eastAsia="Calibri"/>
          <w:sz w:val="24"/>
          <w:szCs w:val="24"/>
        </w:rPr>
        <w:t xml:space="preserve"> civil. </w:t>
      </w:r>
      <w:proofErr w:type="spellStart"/>
      <w:r w:rsidR="00F16488" w:rsidRPr="002F15DE">
        <w:rPr>
          <w:rFonts w:eastAsia="Calibri"/>
          <w:sz w:val="24"/>
          <w:szCs w:val="24"/>
        </w:rPr>
        <w:t>Distingem</w:t>
      </w:r>
      <w:proofErr w:type="spellEnd"/>
      <w:r w:rsidR="00F16488" w:rsidRPr="002F15DE">
        <w:rPr>
          <w:rFonts w:eastAsia="Calibri"/>
          <w:sz w:val="24"/>
          <w:szCs w:val="24"/>
        </w:rPr>
        <w:t xml:space="preserve"> </w:t>
      </w:r>
      <w:proofErr w:type="spellStart"/>
      <w:r w:rsidR="00F16488" w:rsidRPr="002F15DE">
        <w:rPr>
          <w:rFonts w:eastAsia="Calibri"/>
          <w:sz w:val="24"/>
          <w:szCs w:val="24"/>
        </w:rPr>
        <w:t>raporturi</w:t>
      </w:r>
      <w:proofErr w:type="spellEnd"/>
      <w:r w:rsidR="00F16488" w:rsidRPr="002F15DE">
        <w:rPr>
          <w:rFonts w:eastAsia="Calibri"/>
          <w:sz w:val="24"/>
          <w:szCs w:val="24"/>
        </w:rPr>
        <w:t xml:space="preserve"> </w:t>
      </w:r>
      <w:proofErr w:type="spellStart"/>
      <w:r w:rsidR="00F16488" w:rsidRPr="002F15DE">
        <w:rPr>
          <w:rFonts w:eastAsia="Calibri"/>
          <w:sz w:val="24"/>
          <w:szCs w:val="24"/>
        </w:rPr>
        <w:t>j</w:t>
      </w:r>
      <w:r>
        <w:rPr>
          <w:rFonts w:eastAsia="Calibri"/>
          <w:sz w:val="24"/>
          <w:szCs w:val="24"/>
        </w:rPr>
        <w:t>uridice</w:t>
      </w:r>
      <w:proofErr w:type="spellEnd"/>
      <w:r>
        <w:rPr>
          <w:rFonts w:eastAsia="Calibri"/>
          <w:sz w:val="24"/>
          <w:szCs w:val="24"/>
        </w:rPr>
        <w:t xml:space="preserve"> de </w:t>
      </w:r>
      <w:proofErr w:type="spellStart"/>
      <w:r>
        <w:rPr>
          <w:rFonts w:eastAsia="Calibri"/>
          <w:sz w:val="24"/>
          <w:szCs w:val="24"/>
        </w:rPr>
        <w:t>drept</w:t>
      </w:r>
      <w:proofErr w:type="spellEnd"/>
      <w:r>
        <w:rPr>
          <w:rFonts w:eastAsia="Calibri"/>
          <w:sz w:val="24"/>
          <w:szCs w:val="24"/>
        </w:rPr>
        <w:t xml:space="preserve"> </w:t>
      </w:r>
      <w:proofErr w:type="spellStart"/>
      <w:r>
        <w:rPr>
          <w:rFonts w:eastAsia="Calibri"/>
          <w:sz w:val="24"/>
          <w:szCs w:val="24"/>
        </w:rPr>
        <w:t>administrativ</w:t>
      </w:r>
      <w:proofErr w:type="spellEnd"/>
      <w:r>
        <w:rPr>
          <w:rFonts w:eastAsia="Calibri"/>
          <w:sz w:val="24"/>
          <w:szCs w:val="24"/>
        </w:rPr>
        <w:t xml:space="preserve"> </w:t>
      </w:r>
      <w:proofErr w:type="spellStart"/>
      <w:r>
        <w:rPr>
          <w:rFonts w:eastAsia="Calibri"/>
          <w:sz w:val="24"/>
          <w:szCs w:val="24"/>
        </w:rPr>
        <w:t>î</w:t>
      </w:r>
      <w:r w:rsidR="00F16488" w:rsidRPr="002F15DE">
        <w:rPr>
          <w:rFonts w:eastAsia="Calibri"/>
          <w:sz w:val="24"/>
          <w:szCs w:val="24"/>
        </w:rPr>
        <w:t>n</w:t>
      </w:r>
      <w:proofErr w:type="spellEnd"/>
      <w:r>
        <w:rPr>
          <w:rFonts w:eastAsia="Calibri"/>
          <w:sz w:val="24"/>
          <w:szCs w:val="24"/>
        </w:rPr>
        <w:t xml:space="preserve"> care </w:t>
      </w:r>
      <w:proofErr w:type="spellStart"/>
      <w:r>
        <w:rPr>
          <w:rFonts w:eastAsia="Calibri"/>
          <w:sz w:val="24"/>
          <w:szCs w:val="24"/>
        </w:rPr>
        <w:t>ambele</w:t>
      </w:r>
      <w:proofErr w:type="spellEnd"/>
      <w:r>
        <w:rPr>
          <w:rFonts w:eastAsia="Calibri"/>
          <w:sz w:val="24"/>
          <w:szCs w:val="24"/>
        </w:rPr>
        <w:t xml:space="preserve"> </w:t>
      </w:r>
      <w:proofErr w:type="spellStart"/>
      <w:r>
        <w:rPr>
          <w:rFonts w:eastAsia="Calibri"/>
          <w:sz w:val="24"/>
          <w:szCs w:val="24"/>
        </w:rPr>
        <w:t>subiecte</w:t>
      </w:r>
      <w:proofErr w:type="spellEnd"/>
      <w:r>
        <w:rPr>
          <w:rFonts w:eastAsia="Calibri"/>
          <w:sz w:val="24"/>
          <w:szCs w:val="24"/>
        </w:rPr>
        <w:t xml:space="preserve"> sunt </w:t>
      </w:r>
      <w:proofErr w:type="spellStart"/>
      <w:r>
        <w:rPr>
          <w:rFonts w:eastAsia="Calibri"/>
          <w:sz w:val="24"/>
          <w:szCs w:val="24"/>
        </w:rPr>
        <w:t>purtă</w:t>
      </w:r>
      <w:r w:rsidR="00F16488" w:rsidRPr="002F15DE">
        <w:rPr>
          <w:rFonts w:eastAsia="Calibri"/>
          <w:sz w:val="24"/>
          <w:szCs w:val="24"/>
        </w:rPr>
        <w:t>t</w:t>
      </w:r>
      <w:r>
        <w:rPr>
          <w:rFonts w:eastAsia="Calibri"/>
          <w:sz w:val="24"/>
          <w:szCs w:val="24"/>
        </w:rPr>
        <w:t>oare</w:t>
      </w:r>
      <w:proofErr w:type="spellEnd"/>
      <w:r>
        <w:rPr>
          <w:rFonts w:eastAsia="Calibri"/>
          <w:sz w:val="24"/>
          <w:szCs w:val="24"/>
        </w:rPr>
        <w:t xml:space="preserve"> ale </w:t>
      </w:r>
      <w:proofErr w:type="spellStart"/>
      <w:r>
        <w:rPr>
          <w:rFonts w:eastAsia="Calibri"/>
          <w:sz w:val="24"/>
          <w:szCs w:val="24"/>
        </w:rPr>
        <w:t>puterii</w:t>
      </w:r>
      <w:proofErr w:type="spellEnd"/>
      <w:r>
        <w:rPr>
          <w:rFonts w:eastAsia="Calibri"/>
          <w:sz w:val="24"/>
          <w:szCs w:val="24"/>
        </w:rPr>
        <w:t xml:space="preserve"> </w:t>
      </w:r>
      <w:proofErr w:type="spellStart"/>
      <w:r>
        <w:rPr>
          <w:rFonts w:eastAsia="Calibri"/>
          <w:sz w:val="24"/>
          <w:szCs w:val="24"/>
        </w:rPr>
        <w:t>publice</w:t>
      </w:r>
      <w:proofErr w:type="spellEnd"/>
      <w:r>
        <w:rPr>
          <w:rFonts w:eastAsia="Calibri"/>
          <w:sz w:val="24"/>
          <w:szCs w:val="24"/>
        </w:rPr>
        <w:t xml:space="preserve">, </w:t>
      </w:r>
      <w:proofErr w:type="spellStart"/>
      <w:r>
        <w:rPr>
          <w:rFonts w:eastAsia="Calibri"/>
          <w:sz w:val="24"/>
          <w:szCs w:val="24"/>
        </w:rPr>
        <w:t>aici</w:t>
      </w:r>
      <w:proofErr w:type="spellEnd"/>
      <w:r>
        <w:rPr>
          <w:rFonts w:eastAsia="Calibri"/>
          <w:sz w:val="24"/>
          <w:szCs w:val="24"/>
        </w:rPr>
        <w:t xml:space="preserve"> </w:t>
      </w:r>
      <w:proofErr w:type="spellStart"/>
      <w:r>
        <w:rPr>
          <w:rFonts w:eastAsia="Calibri"/>
          <w:sz w:val="24"/>
          <w:szCs w:val="24"/>
        </w:rPr>
        <w:t>întâlnim</w:t>
      </w:r>
      <w:proofErr w:type="spellEnd"/>
      <w:r>
        <w:rPr>
          <w:rFonts w:eastAsia="Calibri"/>
          <w:sz w:val="24"/>
          <w:szCs w:val="24"/>
        </w:rPr>
        <w:t xml:space="preserve"> </w:t>
      </w:r>
      <w:proofErr w:type="spellStart"/>
      <w:r>
        <w:rPr>
          <w:rFonts w:eastAsia="Calibri"/>
          <w:sz w:val="24"/>
          <w:szCs w:val="24"/>
        </w:rPr>
        <w:t>cazul</w:t>
      </w:r>
      <w:proofErr w:type="spellEnd"/>
      <w:r>
        <w:rPr>
          <w:rFonts w:eastAsia="Calibri"/>
          <w:sz w:val="24"/>
          <w:szCs w:val="24"/>
        </w:rPr>
        <w:t xml:space="preserve"> </w:t>
      </w:r>
      <w:proofErr w:type="spellStart"/>
      <w:r>
        <w:rPr>
          <w:rFonts w:eastAsia="Calibri"/>
          <w:sz w:val="24"/>
          <w:szCs w:val="24"/>
        </w:rPr>
        <w:t>î</w:t>
      </w:r>
      <w:r w:rsidR="00F16488" w:rsidRPr="002F15DE">
        <w:rPr>
          <w:rFonts w:eastAsia="Calibri"/>
          <w:sz w:val="24"/>
          <w:szCs w:val="24"/>
        </w:rPr>
        <w:t>n</w:t>
      </w:r>
      <w:proofErr w:type="spellEnd"/>
      <w:r w:rsidR="00F16488" w:rsidRPr="002F15DE">
        <w:rPr>
          <w:rFonts w:eastAsia="Calibri"/>
          <w:sz w:val="24"/>
          <w:szCs w:val="24"/>
        </w:rPr>
        <w:t xml:space="preserve"> care se </w:t>
      </w:r>
      <w:proofErr w:type="spellStart"/>
      <w:r w:rsidR="00F16488" w:rsidRPr="002F15DE">
        <w:rPr>
          <w:rFonts w:eastAsia="Calibri"/>
          <w:sz w:val="24"/>
          <w:szCs w:val="24"/>
        </w:rPr>
        <w:t>stabilesc</w:t>
      </w:r>
      <w:proofErr w:type="spellEnd"/>
      <w:r w:rsidR="00F16488" w:rsidRPr="002F15DE">
        <w:rPr>
          <w:rFonts w:eastAsia="Calibri"/>
          <w:sz w:val="24"/>
          <w:szCs w:val="24"/>
        </w:rPr>
        <w:t xml:space="preserve"> </w:t>
      </w:r>
      <w:proofErr w:type="spellStart"/>
      <w:r w:rsidR="00F16488" w:rsidRPr="002F15DE">
        <w:rPr>
          <w:rFonts w:eastAsia="Calibri"/>
          <w:sz w:val="24"/>
          <w:szCs w:val="24"/>
        </w:rPr>
        <w:t>raporturi</w:t>
      </w:r>
      <w:proofErr w:type="spellEnd"/>
      <w:r w:rsidR="00F16488" w:rsidRPr="002F15DE">
        <w:rPr>
          <w:rFonts w:eastAsia="Calibri"/>
          <w:sz w:val="24"/>
          <w:szCs w:val="24"/>
        </w:rPr>
        <w:t xml:space="preserve"> de </w:t>
      </w:r>
      <w:proofErr w:type="spellStart"/>
      <w:r w:rsidR="00F16488" w:rsidRPr="002F15DE">
        <w:rPr>
          <w:rFonts w:eastAsia="Calibri"/>
          <w:sz w:val="24"/>
          <w:szCs w:val="24"/>
        </w:rPr>
        <w:t>subordon</w:t>
      </w:r>
      <w:r>
        <w:rPr>
          <w:rFonts w:eastAsia="Calibri"/>
          <w:sz w:val="24"/>
          <w:szCs w:val="24"/>
        </w:rPr>
        <w:t>are</w:t>
      </w:r>
      <w:proofErr w:type="spellEnd"/>
      <w:r>
        <w:rPr>
          <w:rFonts w:eastAsia="Calibri"/>
          <w:sz w:val="24"/>
          <w:szCs w:val="24"/>
        </w:rPr>
        <w:t xml:space="preserve">, precum </w:t>
      </w:r>
      <w:proofErr w:type="spellStart"/>
      <w:r>
        <w:rPr>
          <w:rFonts w:eastAsia="Calibri"/>
          <w:sz w:val="24"/>
          <w:szCs w:val="24"/>
        </w:rPr>
        <w:t>cele</w:t>
      </w:r>
      <w:proofErr w:type="spellEnd"/>
      <w:r>
        <w:rPr>
          <w:rFonts w:eastAsia="Calibri"/>
          <w:sz w:val="24"/>
          <w:szCs w:val="24"/>
        </w:rPr>
        <w:t xml:space="preserve"> </w:t>
      </w:r>
      <w:proofErr w:type="spellStart"/>
      <w:r>
        <w:rPr>
          <w:rFonts w:eastAsia="Calibri"/>
          <w:sz w:val="24"/>
          <w:szCs w:val="24"/>
        </w:rPr>
        <w:t>dintre</w:t>
      </w:r>
      <w:proofErr w:type="spellEnd"/>
      <w:r>
        <w:rPr>
          <w:rFonts w:eastAsia="Calibri"/>
          <w:sz w:val="24"/>
          <w:szCs w:val="24"/>
        </w:rPr>
        <w:t xml:space="preserve"> </w:t>
      </w:r>
      <w:proofErr w:type="spellStart"/>
      <w:r>
        <w:rPr>
          <w:rFonts w:eastAsia="Calibri"/>
          <w:sz w:val="24"/>
          <w:szCs w:val="24"/>
        </w:rPr>
        <w:t>Guvern</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intregul</w:t>
      </w:r>
      <w:proofErr w:type="spellEnd"/>
      <w:r>
        <w:rPr>
          <w:rFonts w:eastAsia="Calibri"/>
          <w:sz w:val="24"/>
          <w:szCs w:val="24"/>
        </w:rPr>
        <w:t xml:space="preserve"> </w:t>
      </w:r>
      <w:proofErr w:type="spellStart"/>
      <w:r>
        <w:rPr>
          <w:rFonts w:eastAsia="Calibri"/>
          <w:sz w:val="24"/>
          <w:szCs w:val="24"/>
        </w:rPr>
        <w:t>său</w:t>
      </w:r>
      <w:proofErr w:type="spellEnd"/>
      <w:r>
        <w:rPr>
          <w:rFonts w:eastAsia="Calibri"/>
          <w:sz w:val="24"/>
          <w:szCs w:val="24"/>
        </w:rPr>
        <w:t xml:space="preserve"> </w:t>
      </w:r>
      <w:proofErr w:type="spellStart"/>
      <w:r>
        <w:rPr>
          <w:rFonts w:eastAsia="Calibri"/>
          <w:sz w:val="24"/>
          <w:szCs w:val="24"/>
        </w:rPr>
        <w:t>și</w:t>
      </w:r>
      <w:proofErr w:type="spellEnd"/>
      <w:r>
        <w:rPr>
          <w:rFonts w:eastAsia="Calibri"/>
          <w:sz w:val="24"/>
          <w:szCs w:val="24"/>
        </w:rPr>
        <w:t xml:space="preserve"> minister </w:t>
      </w:r>
      <w:proofErr w:type="spellStart"/>
      <w:r>
        <w:rPr>
          <w:rFonts w:eastAsia="Calibri"/>
          <w:sz w:val="24"/>
          <w:szCs w:val="24"/>
        </w:rPr>
        <w:t>sau</w:t>
      </w:r>
      <w:proofErr w:type="spellEnd"/>
      <w:r>
        <w:rPr>
          <w:rFonts w:eastAsia="Calibri"/>
          <w:sz w:val="24"/>
          <w:szCs w:val="24"/>
        </w:rPr>
        <w:t xml:space="preserve"> </w:t>
      </w:r>
      <w:proofErr w:type="spellStart"/>
      <w:r>
        <w:rPr>
          <w:rFonts w:eastAsia="Calibri"/>
          <w:sz w:val="24"/>
          <w:szCs w:val="24"/>
        </w:rPr>
        <w:t>între</w:t>
      </w:r>
      <w:proofErr w:type="spellEnd"/>
      <w:r>
        <w:rPr>
          <w:rFonts w:eastAsia="Calibri"/>
          <w:sz w:val="24"/>
          <w:szCs w:val="24"/>
        </w:rPr>
        <w:t xml:space="preserve"> </w:t>
      </w:r>
      <w:proofErr w:type="spellStart"/>
      <w:r>
        <w:rPr>
          <w:rFonts w:eastAsia="Calibri"/>
          <w:sz w:val="24"/>
          <w:szCs w:val="24"/>
        </w:rPr>
        <w:t>Guvern</w:t>
      </w:r>
      <w:proofErr w:type="spellEnd"/>
      <w:r>
        <w:rPr>
          <w:rFonts w:eastAsia="Calibri"/>
          <w:sz w:val="24"/>
          <w:szCs w:val="24"/>
        </w:rPr>
        <w:t xml:space="preserve"> </w:t>
      </w:r>
      <w:proofErr w:type="spellStart"/>
      <w:r>
        <w:rPr>
          <w:rFonts w:eastAsia="Calibri"/>
          <w:sz w:val="24"/>
          <w:szCs w:val="24"/>
        </w:rPr>
        <w:t>și</w:t>
      </w:r>
      <w:proofErr w:type="spellEnd"/>
      <w:r>
        <w:rPr>
          <w:rFonts w:eastAsia="Calibri"/>
          <w:sz w:val="24"/>
          <w:szCs w:val="24"/>
        </w:rPr>
        <w:t xml:space="preserve"> </w:t>
      </w:r>
      <w:proofErr w:type="spellStart"/>
      <w:r>
        <w:rPr>
          <w:rFonts w:eastAsia="Calibri"/>
          <w:sz w:val="24"/>
          <w:szCs w:val="24"/>
        </w:rPr>
        <w:t>prefecț</w:t>
      </w:r>
      <w:r w:rsidR="00F16488" w:rsidRPr="002F15DE">
        <w:rPr>
          <w:rFonts w:eastAsia="Calibri"/>
          <w:sz w:val="24"/>
          <w:szCs w:val="24"/>
        </w:rPr>
        <w:t>i</w:t>
      </w:r>
      <w:proofErr w:type="spellEnd"/>
      <w:r w:rsidR="00F16488" w:rsidRPr="002F15DE">
        <w:rPr>
          <w:rFonts w:eastAsia="Calibri"/>
          <w:sz w:val="24"/>
          <w:szCs w:val="24"/>
        </w:rPr>
        <w:t>.</w:t>
      </w:r>
    </w:p>
    <w:p w14:paraId="7B6B47DF" w14:textId="77777777" w:rsidR="00F16488" w:rsidRDefault="00F16488" w:rsidP="006D3E18">
      <w:pPr>
        <w:tabs>
          <w:tab w:val="left" w:pos="720"/>
        </w:tabs>
        <w:ind w:firstLine="720"/>
        <w:jc w:val="both"/>
        <w:rPr>
          <w:rFonts w:eastAsia="Calibri"/>
          <w:sz w:val="24"/>
          <w:szCs w:val="24"/>
        </w:rPr>
      </w:pPr>
      <w:proofErr w:type="spellStart"/>
      <w:r w:rsidRPr="002F15DE">
        <w:rPr>
          <w:rFonts w:eastAsia="Calibri"/>
          <w:sz w:val="24"/>
          <w:szCs w:val="24"/>
        </w:rPr>
        <w:lastRenderedPageBreak/>
        <w:t>Exista</w:t>
      </w:r>
      <w:proofErr w:type="spellEnd"/>
      <w:r w:rsidRPr="002F15DE">
        <w:rPr>
          <w:rFonts w:eastAsia="Calibri"/>
          <w:sz w:val="24"/>
          <w:szCs w:val="24"/>
        </w:rPr>
        <w:t xml:space="preserve"> </w:t>
      </w:r>
      <w:proofErr w:type="spellStart"/>
      <w:r w:rsidRPr="002F15DE">
        <w:rPr>
          <w:rFonts w:eastAsia="Calibri"/>
          <w:sz w:val="24"/>
          <w:szCs w:val="24"/>
        </w:rPr>
        <w:t>raporturi</w:t>
      </w:r>
      <w:proofErr w:type="spellEnd"/>
      <w:r w:rsidRPr="002F15DE">
        <w:rPr>
          <w:rFonts w:eastAsia="Calibri"/>
          <w:sz w:val="24"/>
          <w:szCs w:val="24"/>
        </w:rPr>
        <w:t xml:space="preserve"> de </w:t>
      </w:r>
      <w:proofErr w:type="spellStart"/>
      <w:r w:rsidRPr="002F15DE">
        <w:rPr>
          <w:rFonts w:eastAsia="Calibri"/>
          <w:sz w:val="24"/>
          <w:szCs w:val="24"/>
        </w:rPr>
        <w:t>drept</w:t>
      </w:r>
      <w:proofErr w:type="spellEnd"/>
      <w:r w:rsidRPr="002F15DE">
        <w:rPr>
          <w:rFonts w:eastAsia="Calibri"/>
          <w:sz w:val="24"/>
          <w:szCs w:val="24"/>
        </w:rPr>
        <w:t xml:space="preserve"> </w:t>
      </w:r>
      <w:proofErr w:type="spellStart"/>
      <w:r w:rsidRPr="002F15DE">
        <w:rPr>
          <w:rFonts w:eastAsia="Calibri"/>
          <w:sz w:val="24"/>
          <w:szCs w:val="24"/>
        </w:rPr>
        <w:t>administrativ</w:t>
      </w:r>
      <w:proofErr w:type="spellEnd"/>
      <w:r w:rsidRPr="002F15DE">
        <w:rPr>
          <w:rFonts w:eastAsia="Calibri"/>
          <w:sz w:val="24"/>
          <w:szCs w:val="24"/>
        </w:rPr>
        <w:t xml:space="preserve"> </w:t>
      </w:r>
      <w:proofErr w:type="spellStart"/>
      <w:r w:rsidRPr="002F15DE">
        <w:rPr>
          <w:rFonts w:eastAsia="Calibri"/>
          <w:sz w:val="24"/>
          <w:szCs w:val="24"/>
        </w:rPr>
        <w:t>unde</w:t>
      </w:r>
      <w:proofErr w:type="spellEnd"/>
      <w:r w:rsidRPr="002F15DE">
        <w:rPr>
          <w:rFonts w:eastAsia="Calibri"/>
          <w:sz w:val="24"/>
          <w:szCs w:val="24"/>
        </w:rPr>
        <w:t xml:space="preserve"> </w:t>
      </w:r>
      <w:proofErr w:type="spellStart"/>
      <w:r w:rsidRPr="002F15DE">
        <w:rPr>
          <w:rFonts w:eastAsia="Calibri"/>
          <w:sz w:val="24"/>
          <w:szCs w:val="24"/>
        </w:rPr>
        <w:t>doar</w:t>
      </w:r>
      <w:proofErr w:type="spellEnd"/>
      <w:r w:rsidRPr="002F15DE">
        <w:rPr>
          <w:rFonts w:eastAsia="Calibri"/>
          <w:sz w:val="24"/>
          <w:szCs w:val="24"/>
        </w:rPr>
        <w:t xml:space="preserve"> </w:t>
      </w:r>
      <w:proofErr w:type="spellStart"/>
      <w:r w:rsidRPr="002F15DE">
        <w:rPr>
          <w:rFonts w:eastAsia="Calibri"/>
          <w:sz w:val="24"/>
          <w:szCs w:val="24"/>
        </w:rPr>
        <w:t>unul</w:t>
      </w:r>
      <w:proofErr w:type="spellEnd"/>
      <w:r w:rsidRPr="002F15DE">
        <w:rPr>
          <w:rFonts w:eastAsia="Calibri"/>
          <w:sz w:val="24"/>
          <w:szCs w:val="24"/>
        </w:rPr>
        <w:t xml:space="preserve"> </w:t>
      </w:r>
      <w:proofErr w:type="spellStart"/>
      <w:r w:rsidRPr="002F15DE">
        <w:rPr>
          <w:rFonts w:eastAsia="Calibri"/>
          <w:sz w:val="24"/>
          <w:szCs w:val="24"/>
        </w:rPr>
        <w:t>dintre</w:t>
      </w:r>
      <w:proofErr w:type="spellEnd"/>
      <w:r w:rsidRPr="002F15DE">
        <w:rPr>
          <w:rFonts w:eastAsia="Calibri"/>
          <w:sz w:val="24"/>
          <w:szCs w:val="24"/>
        </w:rPr>
        <w:t xml:space="preserve"> </w:t>
      </w:r>
      <w:proofErr w:type="spellStart"/>
      <w:r w:rsidRPr="002F15DE">
        <w:rPr>
          <w:rFonts w:eastAsia="Calibri"/>
          <w:sz w:val="24"/>
          <w:szCs w:val="24"/>
        </w:rPr>
        <w:t>subiecti</w:t>
      </w:r>
      <w:proofErr w:type="spellEnd"/>
      <w:r w:rsidRPr="002F15DE">
        <w:rPr>
          <w:rFonts w:eastAsia="Calibri"/>
          <w:sz w:val="24"/>
          <w:szCs w:val="24"/>
        </w:rPr>
        <w:t xml:space="preserve"> </w:t>
      </w:r>
      <w:proofErr w:type="spellStart"/>
      <w:r w:rsidRPr="002F15DE">
        <w:rPr>
          <w:rFonts w:eastAsia="Calibri"/>
          <w:sz w:val="24"/>
          <w:szCs w:val="24"/>
        </w:rPr>
        <w:t>este</w:t>
      </w:r>
      <w:proofErr w:type="spellEnd"/>
      <w:r w:rsidRPr="002F15DE">
        <w:rPr>
          <w:rFonts w:eastAsia="Calibri"/>
          <w:sz w:val="24"/>
          <w:szCs w:val="24"/>
        </w:rPr>
        <w:t xml:space="preserve"> </w:t>
      </w:r>
      <w:proofErr w:type="spellStart"/>
      <w:r w:rsidRPr="002F15DE">
        <w:rPr>
          <w:rFonts w:eastAsia="Calibri"/>
          <w:sz w:val="24"/>
          <w:szCs w:val="24"/>
        </w:rPr>
        <w:t>purtator</w:t>
      </w:r>
      <w:proofErr w:type="spellEnd"/>
      <w:r w:rsidRPr="002F15DE">
        <w:rPr>
          <w:rFonts w:eastAsia="Calibri"/>
          <w:sz w:val="24"/>
          <w:szCs w:val="24"/>
        </w:rPr>
        <w:t xml:space="preserve"> al </w:t>
      </w:r>
      <w:proofErr w:type="spellStart"/>
      <w:r w:rsidRPr="002F15DE">
        <w:rPr>
          <w:rFonts w:eastAsia="Calibri"/>
          <w:sz w:val="24"/>
          <w:szCs w:val="24"/>
        </w:rPr>
        <w:t>puterii</w:t>
      </w:r>
      <w:proofErr w:type="spellEnd"/>
      <w:r w:rsidRPr="002F15DE">
        <w:rPr>
          <w:rFonts w:eastAsia="Calibri"/>
          <w:sz w:val="24"/>
          <w:szCs w:val="24"/>
        </w:rPr>
        <w:t xml:space="preserve"> </w:t>
      </w:r>
      <w:proofErr w:type="spellStart"/>
      <w:r w:rsidRPr="002F15DE">
        <w:rPr>
          <w:rFonts w:eastAsia="Calibri"/>
          <w:sz w:val="24"/>
          <w:szCs w:val="24"/>
        </w:rPr>
        <w:t>publice</w:t>
      </w:r>
      <w:proofErr w:type="spellEnd"/>
      <w:r w:rsidRPr="002F15DE">
        <w:rPr>
          <w:rFonts w:eastAsia="Calibri"/>
          <w:sz w:val="24"/>
          <w:szCs w:val="24"/>
        </w:rPr>
        <w:t xml:space="preserve">, </w:t>
      </w:r>
      <w:proofErr w:type="spellStart"/>
      <w:r w:rsidRPr="002F15DE">
        <w:rPr>
          <w:rFonts w:eastAsia="Calibri"/>
          <w:sz w:val="24"/>
          <w:szCs w:val="24"/>
        </w:rPr>
        <w:t>iar</w:t>
      </w:r>
      <w:proofErr w:type="spellEnd"/>
      <w:r w:rsidRPr="002F15DE">
        <w:rPr>
          <w:rFonts w:eastAsia="Calibri"/>
          <w:sz w:val="24"/>
          <w:szCs w:val="24"/>
        </w:rPr>
        <w:t xml:space="preserve"> </w:t>
      </w:r>
      <w:proofErr w:type="spellStart"/>
      <w:r w:rsidRPr="002F15DE">
        <w:rPr>
          <w:rFonts w:eastAsia="Calibri"/>
          <w:sz w:val="24"/>
          <w:szCs w:val="24"/>
        </w:rPr>
        <w:t>celalalt</w:t>
      </w:r>
      <w:proofErr w:type="spellEnd"/>
      <w:r w:rsidRPr="002F15DE">
        <w:rPr>
          <w:rFonts w:eastAsia="Calibri"/>
          <w:sz w:val="24"/>
          <w:szCs w:val="24"/>
        </w:rPr>
        <w:t xml:space="preserve"> </w:t>
      </w:r>
      <w:proofErr w:type="spellStart"/>
      <w:r w:rsidRPr="002F15DE">
        <w:rPr>
          <w:rFonts w:eastAsia="Calibri"/>
          <w:sz w:val="24"/>
          <w:szCs w:val="24"/>
        </w:rPr>
        <w:t>subiect</w:t>
      </w:r>
      <w:proofErr w:type="spellEnd"/>
      <w:r w:rsidRPr="002F15DE">
        <w:rPr>
          <w:rFonts w:eastAsia="Calibri"/>
          <w:sz w:val="24"/>
          <w:szCs w:val="24"/>
        </w:rPr>
        <w:t xml:space="preserve"> </w:t>
      </w:r>
      <w:proofErr w:type="spellStart"/>
      <w:r w:rsidRPr="002F15DE">
        <w:rPr>
          <w:rFonts w:eastAsia="Calibri"/>
          <w:sz w:val="24"/>
          <w:szCs w:val="24"/>
        </w:rPr>
        <w:t>est</w:t>
      </w:r>
      <w:r>
        <w:rPr>
          <w:rFonts w:eastAsia="Calibri"/>
          <w:sz w:val="24"/>
          <w:szCs w:val="24"/>
        </w:rPr>
        <w:t>e</w:t>
      </w:r>
      <w:proofErr w:type="spellEnd"/>
      <w:r w:rsidRPr="002F15DE">
        <w:rPr>
          <w:rFonts w:eastAsia="Calibri"/>
          <w:sz w:val="24"/>
          <w:szCs w:val="24"/>
        </w:rPr>
        <w:t xml:space="preserve"> un particular, </w:t>
      </w:r>
      <w:proofErr w:type="spellStart"/>
      <w:r w:rsidRPr="002F15DE">
        <w:rPr>
          <w:rFonts w:eastAsia="Calibri"/>
          <w:sz w:val="24"/>
          <w:szCs w:val="24"/>
        </w:rPr>
        <w:t>adica</w:t>
      </w:r>
      <w:proofErr w:type="spellEnd"/>
      <w:r w:rsidRPr="002F15DE">
        <w:rPr>
          <w:rFonts w:eastAsia="Calibri"/>
          <w:sz w:val="24"/>
          <w:szCs w:val="24"/>
        </w:rPr>
        <w:t xml:space="preserve"> o </w:t>
      </w:r>
      <w:proofErr w:type="spellStart"/>
      <w:r w:rsidRPr="002F15DE">
        <w:rPr>
          <w:rFonts w:eastAsia="Calibri"/>
          <w:sz w:val="24"/>
          <w:szCs w:val="24"/>
        </w:rPr>
        <w:t>persoana</w:t>
      </w:r>
      <w:proofErr w:type="spellEnd"/>
      <w:r w:rsidRPr="002F15DE">
        <w:rPr>
          <w:rFonts w:eastAsia="Calibri"/>
          <w:sz w:val="24"/>
          <w:szCs w:val="24"/>
        </w:rPr>
        <w:t xml:space="preserve"> </w:t>
      </w:r>
      <w:proofErr w:type="spellStart"/>
      <w:r w:rsidRPr="002F15DE">
        <w:rPr>
          <w:rFonts w:eastAsia="Calibri"/>
          <w:sz w:val="24"/>
          <w:szCs w:val="24"/>
        </w:rPr>
        <w:t>fizica</w:t>
      </w:r>
      <w:proofErr w:type="spellEnd"/>
      <w:r w:rsidRPr="002F15DE">
        <w:rPr>
          <w:rFonts w:eastAsia="Calibri"/>
          <w:sz w:val="24"/>
          <w:szCs w:val="24"/>
        </w:rPr>
        <w:t>/</w:t>
      </w:r>
      <w:proofErr w:type="spellStart"/>
      <w:r w:rsidRPr="002F15DE">
        <w:rPr>
          <w:rFonts w:eastAsia="Calibri"/>
          <w:sz w:val="24"/>
          <w:szCs w:val="24"/>
        </w:rPr>
        <w:t>juridica</w:t>
      </w:r>
      <w:proofErr w:type="spellEnd"/>
      <w:r w:rsidRPr="002F15DE">
        <w:rPr>
          <w:rFonts w:eastAsia="Calibri"/>
          <w:sz w:val="24"/>
          <w:szCs w:val="24"/>
        </w:rPr>
        <w:t xml:space="preserve">. In </w:t>
      </w:r>
      <w:proofErr w:type="spellStart"/>
      <w:r w:rsidRPr="002F15DE">
        <w:rPr>
          <w:rFonts w:eastAsia="Calibri"/>
          <w:sz w:val="24"/>
          <w:szCs w:val="24"/>
        </w:rPr>
        <w:t>aceasta</w:t>
      </w:r>
      <w:proofErr w:type="spellEnd"/>
      <w:r w:rsidRPr="002F15DE">
        <w:rPr>
          <w:rFonts w:eastAsia="Calibri"/>
          <w:sz w:val="24"/>
          <w:szCs w:val="24"/>
        </w:rPr>
        <w:t xml:space="preserve"> </w:t>
      </w:r>
      <w:proofErr w:type="spellStart"/>
      <w:r w:rsidRPr="002F15DE">
        <w:rPr>
          <w:rFonts w:eastAsia="Calibri"/>
          <w:sz w:val="24"/>
          <w:szCs w:val="24"/>
        </w:rPr>
        <w:t>situatie</w:t>
      </w:r>
      <w:proofErr w:type="spellEnd"/>
      <w:r w:rsidRPr="002F15DE">
        <w:rPr>
          <w:rFonts w:eastAsia="Calibri"/>
          <w:sz w:val="24"/>
          <w:szCs w:val="24"/>
        </w:rPr>
        <w:t xml:space="preserve">, </w:t>
      </w:r>
      <w:proofErr w:type="spellStart"/>
      <w:r w:rsidRPr="002F15DE">
        <w:rPr>
          <w:rFonts w:eastAsia="Calibri"/>
          <w:sz w:val="24"/>
          <w:szCs w:val="24"/>
        </w:rPr>
        <w:t>intotdeauna</w:t>
      </w:r>
      <w:proofErr w:type="spellEnd"/>
      <w:r w:rsidRPr="002F15DE">
        <w:rPr>
          <w:rFonts w:eastAsia="Calibri"/>
          <w:sz w:val="24"/>
          <w:szCs w:val="24"/>
        </w:rPr>
        <w:t xml:space="preserve"> </w:t>
      </w:r>
      <w:proofErr w:type="spellStart"/>
      <w:r w:rsidRPr="002F15DE">
        <w:rPr>
          <w:rFonts w:eastAsia="Calibri"/>
          <w:sz w:val="24"/>
          <w:szCs w:val="24"/>
        </w:rPr>
        <w:t>subiectul</w:t>
      </w:r>
      <w:proofErr w:type="spellEnd"/>
      <w:r w:rsidRPr="002F15DE">
        <w:rPr>
          <w:rFonts w:eastAsia="Calibri"/>
          <w:sz w:val="24"/>
          <w:szCs w:val="24"/>
        </w:rPr>
        <w:t xml:space="preserve"> care </w:t>
      </w:r>
      <w:proofErr w:type="spellStart"/>
      <w:r w:rsidRPr="002F15DE">
        <w:rPr>
          <w:rFonts w:eastAsia="Calibri"/>
          <w:sz w:val="24"/>
          <w:szCs w:val="24"/>
        </w:rPr>
        <w:t>este</w:t>
      </w:r>
      <w:proofErr w:type="spellEnd"/>
      <w:r w:rsidRPr="002F15DE">
        <w:rPr>
          <w:rFonts w:eastAsia="Calibri"/>
          <w:sz w:val="24"/>
          <w:szCs w:val="24"/>
        </w:rPr>
        <w:t xml:space="preserve"> </w:t>
      </w:r>
      <w:proofErr w:type="spellStart"/>
      <w:r w:rsidRPr="002F15DE">
        <w:rPr>
          <w:rFonts w:eastAsia="Calibri"/>
          <w:sz w:val="24"/>
          <w:szCs w:val="24"/>
        </w:rPr>
        <w:t>purtator</w:t>
      </w:r>
      <w:proofErr w:type="spellEnd"/>
      <w:r w:rsidRPr="002F15DE">
        <w:rPr>
          <w:rFonts w:eastAsia="Calibri"/>
          <w:sz w:val="24"/>
          <w:szCs w:val="24"/>
        </w:rPr>
        <w:t xml:space="preserve"> al </w:t>
      </w:r>
      <w:proofErr w:type="spellStart"/>
      <w:r w:rsidRPr="002F15DE">
        <w:rPr>
          <w:rFonts w:eastAsia="Calibri"/>
          <w:sz w:val="24"/>
          <w:szCs w:val="24"/>
        </w:rPr>
        <w:t>puterii</w:t>
      </w:r>
      <w:proofErr w:type="spellEnd"/>
      <w:r w:rsidRPr="002F15DE">
        <w:rPr>
          <w:rFonts w:eastAsia="Calibri"/>
          <w:sz w:val="24"/>
          <w:szCs w:val="24"/>
        </w:rPr>
        <w:t xml:space="preserve"> </w:t>
      </w:r>
      <w:proofErr w:type="spellStart"/>
      <w:r w:rsidRPr="002F15DE">
        <w:rPr>
          <w:rFonts w:eastAsia="Calibri"/>
          <w:sz w:val="24"/>
          <w:szCs w:val="24"/>
        </w:rPr>
        <w:t>publice</w:t>
      </w:r>
      <w:proofErr w:type="spellEnd"/>
      <w:r w:rsidRPr="002F15DE">
        <w:rPr>
          <w:rFonts w:eastAsia="Calibri"/>
          <w:sz w:val="24"/>
          <w:szCs w:val="24"/>
        </w:rPr>
        <w:t xml:space="preserve"> </w:t>
      </w:r>
      <w:proofErr w:type="spellStart"/>
      <w:r w:rsidRPr="002F15DE">
        <w:rPr>
          <w:rFonts w:eastAsia="Calibri"/>
          <w:sz w:val="24"/>
          <w:szCs w:val="24"/>
        </w:rPr>
        <w:t>va</w:t>
      </w:r>
      <w:proofErr w:type="spellEnd"/>
      <w:r w:rsidRPr="002F15DE">
        <w:rPr>
          <w:rFonts w:eastAsia="Calibri"/>
          <w:sz w:val="24"/>
          <w:szCs w:val="24"/>
        </w:rPr>
        <w:t xml:space="preserve"> </w:t>
      </w:r>
      <w:proofErr w:type="spellStart"/>
      <w:r w:rsidRPr="002F15DE">
        <w:rPr>
          <w:rFonts w:eastAsia="Calibri"/>
          <w:sz w:val="24"/>
          <w:szCs w:val="24"/>
        </w:rPr>
        <w:t>avea</w:t>
      </w:r>
      <w:proofErr w:type="spellEnd"/>
      <w:r w:rsidRPr="002F15DE">
        <w:rPr>
          <w:rFonts w:eastAsia="Calibri"/>
          <w:sz w:val="24"/>
          <w:szCs w:val="24"/>
        </w:rPr>
        <w:t xml:space="preserve"> </w:t>
      </w:r>
      <w:proofErr w:type="spellStart"/>
      <w:r w:rsidRPr="002F15DE">
        <w:rPr>
          <w:rFonts w:eastAsia="Calibri"/>
          <w:sz w:val="24"/>
          <w:szCs w:val="24"/>
        </w:rPr>
        <w:t>mai</w:t>
      </w:r>
      <w:proofErr w:type="spellEnd"/>
      <w:r w:rsidRPr="002F15DE">
        <w:rPr>
          <w:rFonts w:eastAsia="Calibri"/>
          <w:sz w:val="24"/>
          <w:szCs w:val="24"/>
        </w:rPr>
        <w:t xml:space="preserve"> </w:t>
      </w:r>
      <w:proofErr w:type="spellStart"/>
      <w:r w:rsidRPr="002F15DE">
        <w:rPr>
          <w:rFonts w:eastAsia="Calibri"/>
          <w:sz w:val="24"/>
          <w:szCs w:val="24"/>
        </w:rPr>
        <w:t>multe</w:t>
      </w:r>
      <w:proofErr w:type="spellEnd"/>
      <w:r w:rsidRPr="002F15DE">
        <w:rPr>
          <w:rFonts w:eastAsia="Calibri"/>
          <w:sz w:val="24"/>
          <w:szCs w:val="24"/>
        </w:rPr>
        <w:t xml:space="preserve"> </w:t>
      </w:r>
      <w:proofErr w:type="spellStart"/>
      <w:r w:rsidRPr="002F15DE">
        <w:rPr>
          <w:rFonts w:eastAsia="Calibri"/>
          <w:sz w:val="24"/>
          <w:szCs w:val="24"/>
        </w:rPr>
        <w:t>drepturi</w:t>
      </w:r>
      <w:proofErr w:type="spellEnd"/>
      <w:r w:rsidRPr="002F15DE">
        <w:rPr>
          <w:rFonts w:eastAsia="Calibri"/>
          <w:sz w:val="24"/>
          <w:szCs w:val="24"/>
        </w:rPr>
        <w:t xml:space="preserve">. </w:t>
      </w:r>
      <w:proofErr w:type="spellStart"/>
      <w:r w:rsidRPr="002F15DE">
        <w:rPr>
          <w:rFonts w:eastAsia="Calibri"/>
          <w:sz w:val="24"/>
          <w:szCs w:val="24"/>
        </w:rPr>
        <w:t>Chiar</w:t>
      </w:r>
      <w:proofErr w:type="spellEnd"/>
      <w:r w:rsidRPr="002F15DE">
        <w:rPr>
          <w:rFonts w:eastAsia="Calibri"/>
          <w:sz w:val="24"/>
          <w:szCs w:val="24"/>
        </w:rPr>
        <w:t xml:space="preserve"> </w:t>
      </w:r>
      <w:proofErr w:type="spellStart"/>
      <w:r w:rsidRPr="002F15DE">
        <w:rPr>
          <w:rFonts w:eastAsia="Calibri"/>
          <w:sz w:val="24"/>
          <w:szCs w:val="24"/>
        </w:rPr>
        <w:t>si</w:t>
      </w:r>
      <w:proofErr w:type="spellEnd"/>
      <w:r w:rsidRPr="002F15DE">
        <w:rPr>
          <w:rFonts w:eastAsia="Calibri"/>
          <w:sz w:val="24"/>
          <w:szCs w:val="24"/>
        </w:rPr>
        <w:t xml:space="preserve"> in </w:t>
      </w:r>
      <w:proofErr w:type="spellStart"/>
      <w:r w:rsidRPr="002F15DE">
        <w:rPr>
          <w:rFonts w:eastAsia="Calibri"/>
          <w:sz w:val="24"/>
          <w:szCs w:val="24"/>
        </w:rPr>
        <w:t>cazul</w:t>
      </w:r>
      <w:proofErr w:type="spellEnd"/>
      <w:r w:rsidRPr="002F15DE">
        <w:rPr>
          <w:rFonts w:eastAsia="Calibri"/>
          <w:sz w:val="24"/>
          <w:szCs w:val="24"/>
        </w:rPr>
        <w:t xml:space="preserve"> </w:t>
      </w:r>
      <w:proofErr w:type="spellStart"/>
      <w:r w:rsidRPr="002F15DE">
        <w:rPr>
          <w:rFonts w:eastAsia="Calibri"/>
          <w:sz w:val="24"/>
          <w:szCs w:val="24"/>
        </w:rPr>
        <w:t>contractelor</w:t>
      </w:r>
      <w:proofErr w:type="spellEnd"/>
      <w:r w:rsidRPr="002F15DE">
        <w:rPr>
          <w:rFonts w:eastAsia="Calibri"/>
          <w:sz w:val="24"/>
          <w:szCs w:val="24"/>
        </w:rPr>
        <w:t xml:space="preserve"> administrative </w:t>
      </w:r>
      <w:proofErr w:type="spellStart"/>
      <w:r w:rsidRPr="002F15DE">
        <w:rPr>
          <w:rFonts w:eastAsia="Calibri"/>
          <w:sz w:val="24"/>
          <w:szCs w:val="24"/>
        </w:rPr>
        <w:t>incheiate</w:t>
      </w:r>
      <w:proofErr w:type="spellEnd"/>
      <w:r w:rsidRPr="002F15DE">
        <w:rPr>
          <w:rFonts w:eastAsia="Calibri"/>
          <w:sz w:val="24"/>
          <w:szCs w:val="24"/>
        </w:rPr>
        <w:t xml:space="preserve"> </w:t>
      </w:r>
      <w:proofErr w:type="spellStart"/>
      <w:r w:rsidRPr="002F15DE">
        <w:rPr>
          <w:rFonts w:eastAsia="Calibri"/>
          <w:sz w:val="24"/>
          <w:szCs w:val="24"/>
        </w:rPr>
        <w:t>intre</w:t>
      </w:r>
      <w:proofErr w:type="spellEnd"/>
      <w:r w:rsidRPr="002F15DE">
        <w:rPr>
          <w:rFonts w:eastAsia="Calibri"/>
          <w:sz w:val="24"/>
          <w:szCs w:val="24"/>
        </w:rPr>
        <w:t xml:space="preserve"> o </w:t>
      </w:r>
      <w:proofErr w:type="spellStart"/>
      <w:r w:rsidRPr="002F15DE">
        <w:rPr>
          <w:rFonts w:eastAsia="Calibri"/>
          <w:sz w:val="24"/>
          <w:szCs w:val="24"/>
        </w:rPr>
        <w:t>autoritate</w:t>
      </w:r>
      <w:proofErr w:type="spellEnd"/>
      <w:r w:rsidRPr="002F15DE">
        <w:rPr>
          <w:rFonts w:eastAsia="Calibri"/>
          <w:sz w:val="24"/>
          <w:szCs w:val="24"/>
        </w:rPr>
        <w:t xml:space="preserve"> publica </w:t>
      </w:r>
      <w:proofErr w:type="spellStart"/>
      <w:r w:rsidRPr="002F15DE">
        <w:rPr>
          <w:rFonts w:eastAsia="Calibri"/>
          <w:sz w:val="24"/>
          <w:szCs w:val="24"/>
        </w:rPr>
        <w:t>si</w:t>
      </w:r>
      <w:proofErr w:type="spellEnd"/>
      <w:r w:rsidRPr="002F15DE">
        <w:rPr>
          <w:rFonts w:eastAsia="Calibri"/>
          <w:sz w:val="24"/>
          <w:szCs w:val="24"/>
        </w:rPr>
        <w:t xml:space="preserve"> un particular, </w:t>
      </w:r>
      <w:proofErr w:type="spellStart"/>
      <w:r w:rsidRPr="002F15DE">
        <w:rPr>
          <w:rFonts w:eastAsia="Calibri"/>
          <w:sz w:val="24"/>
          <w:szCs w:val="24"/>
        </w:rPr>
        <w:t>autoritatea</w:t>
      </w:r>
      <w:proofErr w:type="spellEnd"/>
      <w:r w:rsidRPr="002F15DE">
        <w:rPr>
          <w:rFonts w:eastAsia="Calibri"/>
          <w:sz w:val="24"/>
          <w:szCs w:val="24"/>
        </w:rPr>
        <w:t xml:space="preserve"> publica </w:t>
      </w:r>
      <w:proofErr w:type="spellStart"/>
      <w:r w:rsidRPr="002F15DE">
        <w:rPr>
          <w:rFonts w:eastAsia="Calibri"/>
          <w:sz w:val="24"/>
          <w:szCs w:val="24"/>
        </w:rPr>
        <w:t>autoritatea</w:t>
      </w:r>
      <w:proofErr w:type="spellEnd"/>
      <w:r w:rsidRPr="002F15DE">
        <w:rPr>
          <w:rFonts w:eastAsia="Calibri"/>
          <w:sz w:val="24"/>
          <w:szCs w:val="24"/>
        </w:rPr>
        <w:t xml:space="preserve"> publica are </w:t>
      </w:r>
      <w:proofErr w:type="spellStart"/>
      <w:r w:rsidRPr="002F15DE">
        <w:rPr>
          <w:rFonts w:eastAsia="Calibri"/>
          <w:sz w:val="24"/>
          <w:szCs w:val="24"/>
        </w:rPr>
        <w:t>mai</w:t>
      </w:r>
      <w:proofErr w:type="spellEnd"/>
      <w:r w:rsidRPr="002F15DE">
        <w:rPr>
          <w:rFonts w:eastAsia="Calibri"/>
          <w:sz w:val="24"/>
          <w:szCs w:val="24"/>
        </w:rPr>
        <w:t xml:space="preserve"> </w:t>
      </w:r>
      <w:proofErr w:type="spellStart"/>
      <w:r w:rsidRPr="002F15DE">
        <w:rPr>
          <w:rFonts w:eastAsia="Calibri"/>
          <w:sz w:val="24"/>
          <w:szCs w:val="24"/>
        </w:rPr>
        <w:t>multe</w:t>
      </w:r>
      <w:proofErr w:type="spellEnd"/>
      <w:r w:rsidRPr="002F15DE">
        <w:rPr>
          <w:rFonts w:eastAsia="Calibri"/>
          <w:sz w:val="24"/>
          <w:szCs w:val="24"/>
        </w:rPr>
        <w:t xml:space="preserve"> </w:t>
      </w:r>
      <w:proofErr w:type="spellStart"/>
      <w:r w:rsidRPr="002F15DE">
        <w:rPr>
          <w:rFonts w:eastAsia="Calibri"/>
          <w:sz w:val="24"/>
          <w:szCs w:val="24"/>
        </w:rPr>
        <w:t>drepturi</w:t>
      </w:r>
      <w:proofErr w:type="spellEnd"/>
      <w:r w:rsidRPr="002F15DE">
        <w:rPr>
          <w:rFonts w:eastAsia="Calibri"/>
          <w:sz w:val="24"/>
          <w:szCs w:val="24"/>
        </w:rPr>
        <w:t xml:space="preserve"> </w:t>
      </w:r>
      <w:proofErr w:type="spellStart"/>
      <w:r w:rsidRPr="002F15DE">
        <w:rPr>
          <w:rFonts w:eastAsia="Calibri"/>
          <w:sz w:val="24"/>
          <w:szCs w:val="24"/>
        </w:rPr>
        <w:t>decat</w:t>
      </w:r>
      <w:proofErr w:type="spellEnd"/>
      <w:r w:rsidRPr="002F15DE">
        <w:rPr>
          <w:rFonts w:eastAsia="Calibri"/>
          <w:sz w:val="24"/>
          <w:szCs w:val="24"/>
        </w:rPr>
        <w:t xml:space="preserve"> </w:t>
      </w:r>
      <w:proofErr w:type="spellStart"/>
      <w:r w:rsidRPr="002F15DE">
        <w:rPr>
          <w:rFonts w:eastAsia="Calibri"/>
          <w:sz w:val="24"/>
          <w:szCs w:val="24"/>
        </w:rPr>
        <w:t>particularul</w:t>
      </w:r>
      <w:proofErr w:type="spellEnd"/>
      <w:r w:rsidRPr="002F15DE">
        <w:rPr>
          <w:rFonts w:eastAsia="Calibri"/>
          <w:sz w:val="24"/>
          <w:szCs w:val="24"/>
        </w:rPr>
        <w:t xml:space="preserve">. </w:t>
      </w:r>
    </w:p>
    <w:p w14:paraId="5DB12D72" w14:textId="77777777" w:rsidR="00F16488" w:rsidRDefault="00F16488" w:rsidP="006D3E18">
      <w:pPr>
        <w:tabs>
          <w:tab w:val="left" w:pos="720"/>
        </w:tabs>
        <w:ind w:firstLine="720"/>
        <w:jc w:val="both"/>
        <w:rPr>
          <w:rFonts w:eastAsia="Calibri"/>
          <w:sz w:val="24"/>
          <w:szCs w:val="24"/>
        </w:rPr>
      </w:pPr>
      <w:proofErr w:type="spellStart"/>
      <w:r w:rsidRPr="003E4FAD">
        <w:rPr>
          <w:rFonts w:eastAsia="Calibri"/>
          <w:i/>
          <w:sz w:val="24"/>
          <w:szCs w:val="24"/>
        </w:rPr>
        <w:t>Conținutul</w:t>
      </w:r>
      <w:proofErr w:type="spellEnd"/>
      <w:r w:rsidRPr="003E4FAD">
        <w:rPr>
          <w:rFonts w:eastAsia="Calibri"/>
          <w:i/>
          <w:sz w:val="24"/>
          <w:szCs w:val="24"/>
        </w:rPr>
        <w:t xml:space="preserve"> </w:t>
      </w:r>
      <w:proofErr w:type="spellStart"/>
      <w:r w:rsidRPr="003E4FAD">
        <w:rPr>
          <w:rFonts w:eastAsia="Calibri"/>
          <w:i/>
          <w:sz w:val="24"/>
          <w:szCs w:val="24"/>
        </w:rPr>
        <w:t>raporturilor</w:t>
      </w:r>
      <w:proofErr w:type="spellEnd"/>
      <w:r>
        <w:rPr>
          <w:rFonts w:eastAsia="Calibri"/>
          <w:sz w:val="24"/>
          <w:szCs w:val="24"/>
        </w:rPr>
        <w:t xml:space="preserve"> de </w:t>
      </w:r>
      <w:proofErr w:type="spellStart"/>
      <w:r>
        <w:rPr>
          <w:rFonts w:eastAsia="Calibri"/>
          <w:sz w:val="24"/>
          <w:szCs w:val="24"/>
        </w:rPr>
        <w:t>drept</w:t>
      </w:r>
      <w:proofErr w:type="spellEnd"/>
      <w:r>
        <w:rPr>
          <w:rFonts w:eastAsia="Calibri"/>
          <w:sz w:val="24"/>
          <w:szCs w:val="24"/>
        </w:rPr>
        <w:t xml:space="preserve"> </w:t>
      </w:r>
      <w:proofErr w:type="spellStart"/>
      <w:r>
        <w:rPr>
          <w:rFonts w:eastAsia="Calibri"/>
          <w:sz w:val="24"/>
          <w:szCs w:val="24"/>
        </w:rPr>
        <w:t>administrativ</w:t>
      </w:r>
      <w:proofErr w:type="spellEnd"/>
      <w:r>
        <w:rPr>
          <w:rFonts w:eastAsia="Calibri"/>
          <w:sz w:val="24"/>
          <w:szCs w:val="24"/>
        </w:rPr>
        <w:t xml:space="preserve"> </w:t>
      </w:r>
      <w:proofErr w:type="spellStart"/>
      <w:r>
        <w:rPr>
          <w:rFonts w:eastAsia="Calibri"/>
          <w:sz w:val="24"/>
          <w:szCs w:val="24"/>
        </w:rPr>
        <w:t>este</w:t>
      </w:r>
      <w:proofErr w:type="spellEnd"/>
      <w:r>
        <w:rPr>
          <w:rFonts w:eastAsia="Calibri"/>
          <w:sz w:val="24"/>
          <w:szCs w:val="24"/>
        </w:rPr>
        <w:t xml:space="preserve"> format din </w:t>
      </w:r>
      <w:proofErr w:type="spellStart"/>
      <w:r>
        <w:rPr>
          <w:rFonts w:eastAsia="Calibri"/>
          <w:sz w:val="24"/>
          <w:szCs w:val="24"/>
        </w:rPr>
        <w:t>totalitatea</w:t>
      </w:r>
      <w:proofErr w:type="spellEnd"/>
      <w:r>
        <w:rPr>
          <w:rFonts w:eastAsia="Calibri"/>
          <w:sz w:val="24"/>
          <w:szCs w:val="24"/>
        </w:rPr>
        <w:t xml:space="preserve"> </w:t>
      </w:r>
      <w:proofErr w:type="spellStart"/>
      <w:r>
        <w:rPr>
          <w:rFonts w:eastAsia="Calibri"/>
          <w:sz w:val="24"/>
          <w:szCs w:val="24"/>
        </w:rPr>
        <w:t>drepturilor</w:t>
      </w:r>
      <w:proofErr w:type="spellEnd"/>
      <w:r>
        <w:rPr>
          <w:rFonts w:eastAsia="Calibri"/>
          <w:sz w:val="24"/>
          <w:szCs w:val="24"/>
        </w:rPr>
        <w:t xml:space="preserve"> </w:t>
      </w:r>
      <w:proofErr w:type="spellStart"/>
      <w:r>
        <w:rPr>
          <w:rFonts w:eastAsia="Calibri"/>
          <w:sz w:val="24"/>
          <w:szCs w:val="24"/>
        </w:rPr>
        <w:t>și</w:t>
      </w:r>
      <w:proofErr w:type="spellEnd"/>
      <w:r>
        <w:rPr>
          <w:rFonts w:eastAsia="Calibri"/>
          <w:sz w:val="24"/>
          <w:szCs w:val="24"/>
        </w:rPr>
        <w:t xml:space="preserve"> </w:t>
      </w:r>
      <w:proofErr w:type="spellStart"/>
      <w:r>
        <w:rPr>
          <w:rFonts w:eastAsia="Calibri"/>
          <w:sz w:val="24"/>
          <w:szCs w:val="24"/>
        </w:rPr>
        <w:t>obligațiilor</w:t>
      </w:r>
      <w:proofErr w:type="spellEnd"/>
      <w:r>
        <w:rPr>
          <w:rFonts w:eastAsia="Calibri"/>
          <w:sz w:val="24"/>
          <w:szCs w:val="24"/>
        </w:rPr>
        <w:t xml:space="preserve"> </w:t>
      </w:r>
      <w:proofErr w:type="spellStart"/>
      <w:r>
        <w:rPr>
          <w:rFonts w:eastAsia="Calibri"/>
          <w:sz w:val="24"/>
          <w:szCs w:val="24"/>
        </w:rPr>
        <w:t>părților</w:t>
      </w:r>
      <w:proofErr w:type="spellEnd"/>
      <w:r>
        <w:rPr>
          <w:rFonts w:eastAsia="Calibri"/>
          <w:sz w:val="24"/>
          <w:szCs w:val="24"/>
        </w:rPr>
        <w:t xml:space="preserve"> care </w:t>
      </w:r>
      <w:proofErr w:type="spellStart"/>
      <w:r>
        <w:rPr>
          <w:rFonts w:eastAsia="Calibri"/>
          <w:sz w:val="24"/>
          <w:szCs w:val="24"/>
        </w:rPr>
        <w:t>participă</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cadrul</w:t>
      </w:r>
      <w:proofErr w:type="spellEnd"/>
      <w:r>
        <w:rPr>
          <w:rFonts w:eastAsia="Calibri"/>
          <w:sz w:val="24"/>
          <w:szCs w:val="24"/>
        </w:rPr>
        <w:t xml:space="preserve"> </w:t>
      </w:r>
      <w:proofErr w:type="spellStart"/>
      <w:r>
        <w:rPr>
          <w:rFonts w:eastAsia="Calibri"/>
          <w:sz w:val="24"/>
          <w:szCs w:val="24"/>
        </w:rPr>
        <w:t>raportului</w:t>
      </w:r>
      <w:proofErr w:type="spellEnd"/>
      <w:r>
        <w:rPr>
          <w:rFonts w:eastAsia="Calibri"/>
          <w:sz w:val="24"/>
          <w:szCs w:val="24"/>
        </w:rPr>
        <w:t xml:space="preserve"> juridic </w:t>
      </w:r>
      <w:proofErr w:type="spellStart"/>
      <w:r>
        <w:rPr>
          <w:rFonts w:eastAsia="Calibri"/>
          <w:sz w:val="24"/>
          <w:szCs w:val="24"/>
        </w:rPr>
        <w:t>administrativ</w:t>
      </w:r>
      <w:proofErr w:type="spellEnd"/>
      <w:r>
        <w:rPr>
          <w:rFonts w:eastAsia="Calibri"/>
          <w:sz w:val="24"/>
          <w:szCs w:val="24"/>
        </w:rPr>
        <w:t xml:space="preserve">. </w:t>
      </w:r>
      <w:proofErr w:type="spellStart"/>
      <w:r>
        <w:rPr>
          <w:rFonts w:eastAsia="Calibri"/>
          <w:sz w:val="24"/>
          <w:szCs w:val="24"/>
        </w:rPr>
        <w:t>Dreptul</w:t>
      </w:r>
      <w:proofErr w:type="spellEnd"/>
      <w:r>
        <w:rPr>
          <w:rFonts w:eastAsia="Calibri"/>
          <w:sz w:val="24"/>
          <w:szCs w:val="24"/>
        </w:rPr>
        <w:t xml:space="preserve"> </w:t>
      </w:r>
      <w:proofErr w:type="spellStart"/>
      <w:r>
        <w:rPr>
          <w:rFonts w:eastAsia="Calibri"/>
          <w:sz w:val="24"/>
          <w:szCs w:val="24"/>
        </w:rPr>
        <w:t>subiectiv</w:t>
      </w:r>
      <w:proofErr w:type="spellEnd"/>
      <w:r>
        <w:rPr>
          <w:rFonts w:eastAsia="Calibri"/>
          <w:sz w:val="24"/>
          <w:szCs w:val="24"/>
        </w:rPr>
        <w:t xml:space="preserve"> </w:t>
      </w:r>
      <w:proofErr w:type="spellStart"/>
      <w:r>
        <w:rPr>
          <w:rFonts w:eastAsia="Calibri"/>
          <w:sz w:val="24"/>
          <w:szCs w:val="24"/>
        </w:rPr>
        <w:t>reprezintă</w:t>
      </w:r>
      <w:proofErr w:type="spellEnd"/>
      <w:r>
        <w:rPr>
          <w:rFonts w:eastAsia="Calibri"/>
          <w:sz w:val="24"/>
          <w:szCs w:val="24"/>
        </w:rPr>
        <w:t xml:space="preserve"> </w:t>
      </w:r>
      <w:proofErr w:type="spellStart"/>
      <w:r>
        <w:rPr>
          <w:rFonts w:eastAsia="Calibri"/>
          <w:sz w:val="24"/>
          <w:szCs w:val="24"/>
        </w:rPr>
        <w:t>aptitudinea</w:t>
      </w:r>
      <w:proofErr w:type="spellEnd"/>
      <w:r>
        <w:rPr>
          <w:rFonts w:eastAsia="Calibri"/>
          <w:sz w:val="24"/>
          <w:szCs w:val="24"/>
        </w:rPr>
        <w:t xml:space="preserve"> </w:t>
      </w:r>
      <w:proofErr w:type="spellStart"/>
      <w:r>
        <w:rPr>
          <w:rFonts w:eastAsia="Calibri"/>
          <w:sz w:val="24"/>
          <w:szCs w:val="24"/>
        </w:rPr>
        <w:t>subiectului</w:t>
      </w:r>
      <w:proofErr w:type="spellEnd"/>
      <w:r>
        <w:rPr>
          <w:rFonts w:eastAsia="Calibri"/>
          <w:sz w:val="24"/>
          <w:szCs w:val="24"/>
        </w:rPr>
        <w:t xml:space="preserve"> de </w:t>
      </w:r>
      <w:proofErr w:type="spellStart"/>
      <w:r>
        <w:rPr>
          <w:rFonts w:eastAsia="Calibri"/>
          <w:sz w:val="24"/>
          <w:szCs w:val="24"/>
        </w:rPr>
        <w:t>drept</w:t>
      </w:r>
      <w:proofErr w:type="spellEnd"/>
      <w:r>
        <w:rPr>
          <w:rFonts w:eastAsia="Calibri"/>
          <w:sz w:val="24"/>
          <w:szCs w:val="24"/>
        </w:rPr>
        <w:t xml:space="preserve"> de </w:t>
      </w:r>
      <w:proofErr w:type="spellStart"/>
      <w:r>
        <w:rPr>
          <w:rFonts w:eastAsia="Calibri"/>
          <w:sz w:val="24"/>
          <w:szCs w:val="24"/>
        </w:rPr>
        <w:t>avea</w:t>
      </w:r>
      <w:proofErr w:type="spellEnd"/>
      <w:r>
        <w:rPr>
          <w:rFonts w:eastAsia="Calibri"/>
          <w:sz w:val="24"/>
          <w:szCs w:val="24"/>
        </w:rPr>
        <w:t xml:space="preserve"> o </w:t>
      </w:r>
      <w:proofErr w:type="spellStart"/>
      <w:r>
        <w:rPr>
          <w:rFonts w:eastAsia="Calibri"/>
          <w:sz w:val="24"/>
          <w:szCs w:val="24"/>
        </w:rPr>
        <w:t>anumită</w:t>
      </w:r>
      <w:proofErr w:type="spellEnd"/>
      <w:r>
        <w:rPr>
          <w:rFonts w:eastAsia="Calibri"/>
          <w:sz w:val="24"/>
          <w:szCs w:val="24"/>
        </w:rPr>
        <w:t xml:space="preserve"> conduit,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conformitate</w:t>
      </w:r>
      <w:proofErr w:type="spellEnd"/>
      <w:r>
        <w:rPr>
          <w:rFonts w:eastAsia="Calibri"/>
          <w:sz w:val="24"/>
          <w:szCs w:val="24"/>
        </w:rPr>
        <w:t xml:space="preserve"> cu </w:t>
      </w:r>
      <w:proofErr w:type="spellStart"/>
      <w:r>
        <w:rPr>
          <w:rFonts w:eastAsia="Calibri"/>
          <w:sz w:val="24"/>
          <w:szCs w:val="24"/>
        </w:rPr>
        <w:t>puterea</w:t>
      </w:r>
      <w:proofErr w:type="spellEnd"/>
      <w:r>
        <w:rPr>
          <w:rFonts w:eastAsia="Calibri"/>
          <w:sz w:val="24"/>
          <w:szCs w:val="24"/>
        </w:rPr>
        <w:t xml:space="preserve"> </w:t>
      </w:r>
      <w:proofErr w:type="spellStart"/>
      <w:r>
        <w:rPr>
          <w:rFonts w:eastAsia="Calibri"/>
          <w:sz w:val="24"/>
          <w:szCs w:val="24"/>
        </w:rPr>
        <w:t>publică</w:t>
      </w:r>
      <w:proofErr w:type="spellEnd"/>
      <w:r>
        <w:rPr>
          <w:rFonts w:eastAsia="Calibri"/>
          <w:sz w:val="24"/>
          <w:szCs w:val="24"/>
        </w:rPr>
        <w:t xml:space="preserve"> </w:t>
      </w:r>
      <w:proofErr w:type="spellStart"/>
      <w:r>
        <w:rPr>
          <w:rFonts w:eastAsia="Calibri"/>
          <w:sz w:val="24"/>
          <w:szCs w:val="24"/>
        </w:rPr>
        <w:t>atribuită</w:t>
      </w:r>
      <w:proofErr w:type="spellEnd"/>
      <w:r>
        <w:rPr>
          <w:rFonts w:eastAsia="Calibri"/>
          <w:sz w:val="24"/>
          <w:szCs w:val="24"/>
        </w:rPr>
        <w:t xml:space="preserve"> </w:t>
      </w:r>
      <w:proofErr w:type="spellStart"/>
      <w:r>
        <w:rPr>
          <w:rFonts w:eastAsia="Calibri"/>
          <w:sz w:val="24"/>
          <w:szCs w:val="24"/>
        </w:rPr>
        <w:t>prin</w:t>
      </w:r>
      <w:proofErr w:type="spellEnd"/>
      <w:r>
        <w:rPr>
          <w:rFonts w:eastAsia="Calibri"/>
          <w:sz w:val="24"/>
          <w:szCs w:val="24"/>
        </w:rPr>
        <w:t xml:space="preserve"> </w:t>
      </w:r>
      <w:proofErr w:type="spellStart"/>
      <w:r>
        <w:rPr>
          <w:rFonts w:eastAsia="Calibri"/>
          <w:sz w:val="24"/>
          <w:szCs w:val="24"/>
        </w:rPr>
        <w:t>lege</w:t>
      </w:r>
      <w:proofErr w:type="spellEnd"/>
      <w:r>
        <w:rPr>
          <w:rFonts w:eastAsia="Calibri"/>
          <w:sz w:val="24"/>
          <w:szCs w:val="24"/>
        </w:rPr>
        <w:t xml:space="preserve">, </w:t>
      </w:r>
      <w:proofErr w:type="spellStart"/>
      <w:r>
        <w:rPr>
          <w:rFonts w:eastAsia="Calibri"/>
          <w:sz w:val="24"/>
          <w:szCs w:val="24"/>
        </w:rPr>
        <w:t>și</w:t>
      </w:r>
      <w:proofErr w:type="spellEnd"/>
      <w:r>
        <w:rPr>
          <w:rFonts w:eastAsia="Calibri"/>
          <w:sz w:val="24"/>
          <w:szCs w:val="24"/>
        </w:rPr>
        <w:t xml:space="preserve"> </w:t>
      </w:r>
      <w:proofErr w:type="spellStart"/>
      <w:r>
        <w:rPr>
          <w:rFonts w:eastAsia="Calibri"/>
          <w:sz w:val="24"/>
          <w:szCs w:val="24"/>
        </w:rPr>
        <w:t>posibilitatea</w:t>
      </w:r>
      <w:proofErr w:type="spellEnd"/>
      <w:r>
        <w:rPr>
          <w:rFonts w:eastAsia="Calibri"/>
          <w:sz w:val="24"/>
          <w:szCs w:val="24"/>
        </w:rPr>
        <w:t xml:space="preserve"> de a </w:t>
      </w:r>
      <w:proofErr w:type="spellStart"/>
      <w:r>
        <w:rPr>
          <w:rFonts w:eastAsia="Calibri"/>
          <w:sz w:val="24"/>
          <w:szCs w:val="24"/>
        </w:rPr>
        <w:t>recurge</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caz</w:t>
      </w:r>
      <w:proofErr w:type="spellEnd"/>
      <w:r>
        <w:rPr>
          <w:rFonts w:eastAsia="Calibri"/>
          <w:sz w:val="24"/>
          <w:szCs w:val="24"/>
        </w:rPr>
        <w:t xml:space="preserve"> de </w:t>
      </w:r>
      <w:proofErr w:type="spellStart"/>
      <w:r>
        <w:rPr>
          <w:rFonts w:eastAsia="Calibri"/>
          <w:sz w:val="24"/>
          <w:szCs w:val="24"/>
        </w:rPr>
        <w:t>nevoie</w:t>
      </w:r>
      <w:proofErr w:type="spellEnd"/>
      <w:r>
        <w:rPr>
          <w:rFonts w:eastAsia="Calibri"/>
          <w:sz w:val="24"/>
          <w:szCs w:val="24"/>
        </w:rPr>
        <w:t xml:space="preserve"> la </w:t>
      </w:r>
      <w:proofErr w:type="spellStart"/>
      <w:r>
        <w:rPr>
          <w:rFonts w:eastAsia="Calibri"/>
          <w:sz w:val="24"/>
          <w:szCs w:val="24"/>
        </w:rPr>
        <w:t>forța</w:t>
      </w:r>
      <w:proofErr w:type="spellEnd"/>
      <w:r>
        <w:rPr>
          <w:rFonts w:eastAsia="Calibri"/>
          <w:sz w:val="24"/>
          <w:szCs w:val="24"/>
        </w:rPr>
        <w:t xml:space="preserve"> de </w:t>
      </w:r>
      <w:proofErr w:type="spellStart"/>
      <w:r>
        <w:rPr>
          <w:rFonts w:eastAsia="Calibri"/>
          <w:sz w:val="24"/>
          <w:szCs w:val="24"/>
        </w:rPr>
        <w:t>constrângere</w:t>
      </w:r>
      <w:proofErr w:type="spellEnd"/>
      <w:r>
        <w:rPr>
          <w:rFonts w:eastAsia="Calibri"/>
          <w:sz w:val="24"/>
          <w:szCs w:val="24"/>
        </w:rPr>
        <w:t xml:space="preserve"> a </w:t>
      </w:r>
      <w:proofErr w:type="spellStart"/>
      <w:r>
        <w:rPr>
          <w:rFonts w:eastAsia="Calibri"/>
          <w:sz w:val="24"/>
          <w:szCs w:val="24"/>
        </w:rPr>
        <w:t>statului</w:t>
      </w:r>
      <w:proofErr w:type="spellEnd"/>
      <w:r>
        <w:rPr>
          <w:rFonts w:eastAsia="Calibri"/>
          <w:sz w:val="24"/>
          <w:szCs w:val="24"/>
        </w:rPr>
        <w:t xml:space="preserve">, </w:t>
      </w:r>
      <w:proofErr w:type="spellStart"/>
      <w:r>
        <w:rPr>
          <w:rFonts w:eastAsia="Calibri"/>
          <w:sz w:val="24"/>
          <w:szCs w:val="24"/>
        </w:rPr>
        <w:t>pentru</w:t>
      </w:r>
      <w:proofErr w:type="spellEnd"/>
      <w:r>
        <w:rPr>
          <w:rFonts w:eastAsia="Calibri"/>
          <w:sz w:val="24"/>
          <w:szCs w:val="24"/>
        </w:rPr>
        <w:t xml:space="preserve"> a </w:t>
      </w:r>
      <w:proofErr w:type="spellStart"/>
      <w:r>
        <w:rPr>
          <w:rFonts w:eastAsia="Calibri"/>
          <w:sz w:val="24"/>
          <w:szCs w:val="24"/>
        </w:rPr>
        <w:t>garantarea</w:t>
      </w:r>
      <w:proofErr w:type="spellEnd"/>
      <w:r>
        <w:rPr>
          <w:rFonts w:eastAsia="Calibri"/>
          <w:sz w:val="24"/>
          <w:szCs w:val="24"/>
        </w:rPr>
        <w:t xml:space="preserve"> </w:t>
      </w:r>
      <w:proofErr w:type="spellStart"/>
      <w:r>
        <w:rPr>
          <w:rFonts w:eastAsia="Calibri"/>
          <w:sz w:val="24"/>
          <w:szCs w:val="24"/>
        </w:rPr>
        <w:t>dreptului</w:t>
      </w:r>
      <w:proofErr w:type="spellEnd"/>
      <w:r>
        <w:rPr>
          <w:rFonts w:eastAsia="Calibri"/>
          <w:sz w:val="24"/>
          <w:szCs w:val="24"/>
        </w:rPr>
        <w:t>.</w:t>
      </w:r>
    </w:p>
    <w:p w14:paraId="71295CEE" w14:textId="77777777" w:rsidR="00F16488" w:rsidRPr="002F15DE" w:rsidRDefault="00F16488" w:rsidP="006D3E18">
      <w:pPr>
        <w:tabs>
          <w:tab w:val="left" w:pos="720"/>
        </w:tabs>
        <w:ind w:firstLine="720"/>
        <w:jc w:val="both"/>
        <w:rPr>
          <w:rFonts w:eastAsia="Calibri"/>
          <w:sz w:val="24"/>
          <w:szCs w:val="24"/>
        </w:rPr>
      </w:pPr>
      <w:proofErr w:type="spellStart"/>
      <w:r w:rsidRPr="003E4FAD">
        <w:rPr>
          <w:rFonts w:eastAsia="Calibri"/>
          <w:i/>
          <w:sz w:val="24"/>
          <w:szCs w:val="24"/>
        </w:rPr>
        <w:t>Obiectul</w:t>
      </w:r>
      <w:proofErr w:type="spellEnd"/>
      <w:r w:rsidRPr="003E4FAD">
        <w:rPr>
          <w:rFonts w:eastAsia="Calibri"/>
          <w:i/>
          <w:sz w:val="24"/>
          <w:szCs w:val="24"/>
        </w:rPr>
        <w:t xml:space="preserve"> </w:t>
      </w:r>
      <w:proofErr w:type="spellStart"/>
      <w:r w:rsidRPr="003E4FAD">
        <w:rPr>
          <w:rFonts w:eastAsia="Calibri"/>
          <w:i/>
          <w:sz w:val="24"/>
          <w:szCs w:val="24"/>
        </w:rPr>
        <w:t>raportului</w:t>
      </w:r>
      <w:proofErr w:type="spellEnd"/>
      <w:r w:rsidRPr="003E4FAD">
        <w:rPr>
          <w:rFonts w:eastAsia="Calibri"/>
          <w:i/>
          <w:sz w:val="24"/>
          <w:szCs w:val="24"/>
        </w:rPr>
        <w:t xml:space="preserve"> juridic </w:t>
      </w:r>
      <w:proofErr w:type="spellStart"/>
      <w:r w:rsidRPr="003E4FAD">
        <w:rPr>
          <w:rFonts w:eastAsia="Calibri"/>
          <w:i/>
          <w:sz w:val="24"/>
          <w:szCs w:val="24"/>
        </w:rPr>
        <w:t>administrativ</w:t>
      </w:r>
      <w:proofErr w:type="spellEnd"/>
      <w:r>
        <w:rPr>
          <w:rFonts w:eastAsia="Calibri"/>
          <w:sz w:val="24"/>
          <w:szCs w:val="24"/>
        </w:rPr>
        <w:t xml:space="preserve">. </w:t>
      </w:r>
      <w:proofErr w:type="spellStart"/>
      <w:r>
        <w:rPr>
          <w:rFonts w:eastAsia="Calibri"/>
          <w:sz w:val="24"/>
          <w:szCs w:val="24"/>
        </w:rPr>
        <w:t>În</w:t>
      </w:r>
      <w:proofErr w:type="spellEnd"/>
      <w:r>
        <w:rPr>
          <w:rFonts w:eastAsia="Calibri"/>
          <w:sz w:val="24"/>
          <w:szCs w:val="24"/>
        </w:rPr>
        <w:t xml:space="preserve"> </w:t>
      </w:r>
      <w:proofErr w:type="spellStart"/>
      <w:r>
        <w:rPr>
          <w:rFonts w:eastAsia="Calibri"/>
          <w:sz w:val="24"/>
          <w:szCs w:val="24"/>
        </w:rPr>
        <w:t>teoria</w:t>
      </w:r>
      <w:proofErr w:type="spellEnd"/>
      <w:r>
        <w:rPr>
          <w:rFonts w:eastAsia="Calibri"/>
          <w:sz w:val="24"/>
          <w:szCs w:val="24"/>
        </w:rPr>
        <w:t xml:space="preserve"> general a </w:t>
      </w:r>
      <w:proofErr w:type="spellStart"/>
      <w:r>
        <w:rPr>
          <w:rFonts w:eastAsia="Calibri"/>
          <w:sz w:val="24"/>
          <w:szCs w:val="24"/>
        </w:rPr>
        <w:t>dreptului</w:t>
      </w:r>
      <w:proofErr w:type="spellEnd"/>
      <w:r>
        <w:rPr>
          <w:rFonts w:eastAsia="Calibri"/>
          <w:sz w:val="24"/>
          <w:szCs w:val="24"/>
        </w:rPr>
        <w:t xml:space="preserve">, </w:t>
      </w:r>
      <w:proofErr w:type="spellStart"/>
      <w:r>
        <w:rPr>
          <w:rFonts w:eastAsia="Calibri"/>
          <w:sz w:val="24"/>
          <w:szCs w:val="24"/>
        </w:rPr>
        <w:t>obiectul</w:t>
      </w:r>
      <w:proofErr w:type="spellEnd"/>
      <w:r>
        <w:rPr>
          <w:rFonts w:eastAsia="Calibri"/>
          <w:sz w:val="24"/>
          <w:szCs w:val="24"/>
        </w:rPr>
        <w:t xml:space="preserve"> </w:t>
      </w:r>
      <w:proofErr w:type="spellStart"/>
      <w:r>
        <w:rPr>
          <w:rFonts w:eastAsia="Calibri"/>
          <w:sz w:val="24"/>
          <w:szCs w:val="24"/>
        </w:rPr>
        <w:t>raportului</w:t>
      </w:r>
      <w:proofErr w:type="spellEnd"/>
      <w:r>
        <w:rPr>
          <w:rFonts w:eastAsia="Calibri"/>
          <w:sz w:val="24"/>
          <w:szCs w:val="24"/>
        </w:rPr>
        <w:t xml:space="preserve"> juridic </w:t>
      </w:r>
      <w:proofErr w:type="spellStart"/>
      <w:r>
        <w:rPr>
          <w:rFonts w:eastAsia="Calibri"/>
          <w:sz w:val="24"/>
          <w:szCs w:val="24"/>
        </w:rPr>
        <w:t>desemnează</w:t>
      </w:r>
      <w:proofErr w:type="spellEnd"/>
      <w:r>
        <w:rPr>
          <w:rFonts w:eastAsia="Calibri"/>
          <w:sz w:val="24"/>
          <w:szCs w:val="24"/>
        </w:rPr>
        <w:t xml:space="preserve"> </w:t>
      </w:r>
      <w:proofErr w:type="spellStart"/>
      <w:r>
        <w:rPr>
          <w:rFonts w:eastAsia="Calibri"/>
          <w:sz w:val="24"/>
          <w:szCs w:val="24"/>
        </w:rPr>
        <w:t>scopul</w:t>
      </w:r>
      <w:proofErr w:type="spellEnd"/>
      <w:r>
        <w:rPr>
          <w:rFonts w:eastAsia="Calibri"/>
          <w:sz w:val="24"/>
          <w:szCs w:val="24"/>
        </w:rPr>
        <w:t xml:space="preserve">, </w:t>
      </w:r>
      <w:proofErr w:type="spellStart"/>
      <w:r>
        <w:rPr>
          <w:rFonts w:eastAsia="Calibri"/>
          <w:sz w:val="24"/>
          <w:szCs w:val="24"/>
        </w:rPr>
        <w:t>interesul</w:t>
      </w:r>
      <w:proofErr w:type="spellEnd"/>
      <w:r>
        <w:rPr>
          <w:rFonts w:eastAsia="Calibri"/>
          <w:sz w:val="24"/>
          <w:szCs w:val="24"/>
        </w:rPr>
        <w:t xml:space="preserve"> </w:t>
      </w:r>
      <w:proofErr w:type="spellStart"/>
      <w:r>
        <w:rPr>
          <w:rFonts w:eastAsia="Calibri"/>
          <w:sz w:val="24"/>
          <w:szCs w:val="24"/>
        </w:rPr>
        <w:t>sau</w:t>
      </w:r>
      <w:proofErr w:type="spellEnd"/>
      <w:r>
        <w:rPr>
          <w:rFonts w:eastAsia="Calibri"/>
          <w:sz w:val="24"/>
          <w:szCs w:val="24"/>
        </w:rPr>
        <w:t xml:space="preserve"> </w:t>
      </w:r>
      <w:proofErr w:type="spellStart"/>
      <w:r>
        <w:rPr>
          <w:rFonts w:eastAsia="Calibri"/>
          <w:sz w:val="24"/>
          <w:szCs w:val="24"/>
        </w:rPr>
        <w:t>finalitatea</w:t>
      </w:r>
      <w:proofErr w:type="spellEnd"/>
      <w:r>
        <w:rPr>
          <w:rFonts w:eastAsia="Calibri"/>
          <w:sz w:val="24"/>
          <w:szCs w:val="24"/>
        </w:rPr>
        <w:t xml:space="preserve"> </w:t>
      </w:r>
      <w:proofErr w:type="spellStart"/>
      <w:r>
        <w:rPr>
          <w:rFonts w:eastAsia="Calibri"/>
          <w:sz w:val="24"/>
          <w:szCs w:val="24"/>
        </w:rPr>
        <w:t>realizării</w:t>
      </w:r>
      <w:proofErr w:type="spellEnd"/>
      <w:r>
        <w:rPr>
          <w:rFonts w:eastAsia="Calibri"/>
          <w:sz w:val="24"/>
          <w:szCs w:val="24"/>
        </w:rPr>
        <w:t xml:space="preserve"> </w:t>
      </w:r>
      <w:proofErr w:type="spellStart"/>
      <w:r>
        <w:rPr>
          <w:rFonts w:eastAsia="Calibri"/>
          <w:sz w:val="24"/>
          <w:szCs w:val="24"/>
        </w:rPr>
        <w:t>acelor</w:t>
      </w:r>
      <w:proofErr w:type="spellEnd"/>
      <w:r>
        <w:rPr>
          <w:rFonts w:eastAsia="Calibri"/>
          <w:sz w:val="24"/>
          <w:szCs w:val="24"/>
        </w:rPr>
        <w:t xml:space="preserve"> </w:t>
      </w:r>
      <w:proofErr w:type="spellStart"/>
      <w:r>
        <w:rPr>
          <w:rFonts w:eastAsia="Calibri"/>
          <w:sz w:val="24"/>
          <w:szCs w:val="24"/>
        </w:rPr>
        <w:t>drepturi</w:t>
      </w:r>
      <w:proofErr w:type="spellEnd"/>
      <w:r>
        <w:rPr>
          <w:rFonts w:eastAsia="Calibri"/>
          <w:sz w:val="24"/>
          <w:szCs w:val="24"/>
        </w:rPr>
        <w:t xml:space="preserve"> </w:t>
      </w:r>
      <w:proofErr w:type="spellStart"/>
      <w:r>
        <w:rPr>
          <w:rFonts w:eastAsia="Calibri"/>
          <w:sz w:val="24"/>
          <w:szCs w:val="24"/>
        </w:rPr>
        <w:t>și</w:t>
      </w:r>
      <w:proofErr w:type="spellEnd"/>
      <w:r>
        <w:rPr>
          <w:rFonts w:eastAsia="Calibri"/>
          <w:sz w:val="24"/>
          <w:szCs w:val="24"/>
        </w:rPr>
        <w:t xml:space="preserve"> </w:t>
      </w:r>
      <w:proofErr w:type="spellStart"/>
      <w:r>
        <w:rPr>
          <w:rFonts w:eastAsia="Calibri"/>
          <w:sz w:val="24"/>
          <w:szCs w:val="24"/>
        </w:rPr>
        <w:t>obligații</w:t>
      </w:r>
      <w:proofErr w:type="spellEnd"/>
      <w:r>
        <w:rPr>
          <w:rFonts w:eastAsia="Calibri"/>
          <w:sz w:val="24"/>
          <w:szCs w:val="24"/>
        </w:rPr>
        <w:t>(…)</w:t>
      </w:r>
      <w:r>
        <w:rPr>
          <w:rStyle w:val="FootnoteReference"/>
          <w:rFonts w:eastAsia="Calibri"/>
          <w:sz w:val="24"/>
          <w:szCs w:val="24"/>
        </w:rPr>
        <w:footnoteReference w:id="70"/>
      </w:r>
      <w:r>
        <w:rPr>
          <w:rFonts w:eastAsia="Calibri"/>
          <w:sz w:val="24"/>
          <w:szCs w:val="24"/>
        </w:rPr>
        <w:t xml:space="preserve">, </w:t>
      </w:r>
      <w:proofErr w:type="spellStart"/>
      <w:r>
        <w:rPr>
          <w:rFonts w:eastAsia="Calibri"/>
          <w:sz w:val="24"/>
          <w:szCs w:val="24"/>
        </w:rPr>
        <w:t>sau</w:t>
      </w:r>
      <w:proofErr w:type="spellEnd"/>
      <w:r>
        <w:rPr>
          <w:rFonts w:eastAsia="Calibri"/>
          <w:sz w:val="24"/>
          <w:szCs w:val="24"/>
        </w:rPr>
        <w:t xml:space="preserve"> </w:t>
      </w:r>
      <w:proofErr w:type="spellStart"/>
      <w:r>
        <w:rPr>
          <w:rFonts w:eastAsia="Calibri"/>
          <w:sz w:val="24"/>
          <w:szCs w:val="24"/>
        </w:rPr>
        <w:t>potrivit</w:t>
      </w:r>
      <w:proofErr w:type="spellEnd"/>
      <w:r>
        <w:rPr>
          <w:rFonts w:eastAsia="Calibri"/>
          <w:sz w:val="24"/>
          <w:szCs w:val="24"/>
        </w:rPr>
        <w:t xml:space="preserve"> </w:t>
      </w:r>
      <w:proofErr w:type="spellStart"/>
      <w:r>
        <w:rPr>
          <w:rFonts w:eastAsia="Calibri"/>
          <w:sz w:val="24"/>
          <w:szCs w:val="24"/>
        </w:rPr>
        <w:t>altei</w:t>
      </w:r>
      <w:proofErr w:type="spellEnd"/>
      <w:r>
        <w:rPr>
          <w:rFonts w:eastAsia="Calibri"/>
          <w:sz w:val="24"/>
          <w:szCs w:val="24"/>
        </w:rPr>
        <w:t xml:space="preserve"> </w:t>
      </w:r>
      <w:proofErr w:type="spellStart"/>
      <w:r>
        <w:rPr>
          <w:rFonts w:eastAsia="Calibri"/>
          <w:sz w:val="24"/>
          <w:szCs w:val="24"/>
        </w:rPr>
        <w:t>opinii</w:t>
      </w:r>
      <w:proofErr w:type="spellEnd"/>
      <w:r>
        <w:rPr>
          <w:rFonts w:eastAsia="Calibri"/>
          <w:sz w:val="24"/>
          <w:szCs w:val="24"/>
        </w:rPr>
        <w:t xml:space="preserve"> </w:t>
      </w:r>
      <w:proofErr w:type="spellStart"/>
      <w:r>
        <w:rPr>
          <w:rFonts w:eastAsia="Calibri"/>
          <w:sz w:val="24"/>
          <w:szCs w:val="24"/>
        </w:rPr>
        <w:t>este</w:t>
      </w:r>
      <w:proofErr w:type="spellEnd"/>
      <w:r>
        <w:rPr>
          <w:rFonts w:eastAsia="Calibri"/>
          <w:sz w:val="24"/>
          <w:szCs w:val="24"/>
        </w:rPr>
        <w:t xml:space="preserve"> ,,o </w:t>
      </w:r>
      <w:proofErr w:type="spellStart"/>
      <w:r>
        <w:rPr>
          <w:rFonts w:eastAsia="Calibri"/>
          <w:sz w:val="24"/>
          <w:szCs w:val="24"/>
        </w:rPr>
        <w:t>anumită</w:t>
      </w:r>
      <w:proofErr w:type="spellEnd"/>
      <w:r>
        <w:rPr>
          <w:rFonts w:eastAsia="Calibri"/>
          <w:sz w:val="24"/>
          <w:szCs w:val="24"/>
        </w:rPr>
        <w:t xml:space="preserve"> </w:t>
      </w:r>
      <w:proofErr w:type="spellStart"/>
      <w:r>
        <w:rPr>
          <w:rFonts w:eastAsia="Calibri"/>
          <w:sz w:val="24"/>
          <w:szCs w:val="24"/>
        </w:rPr>
        <w:t>acțiune</w:t>
      </w:r>
      <w:proofErr w:type="spellEnd"/>
      <w:r>
        <w:rPr>
          <w:rFonts w:eastAsia="Calibri"/>
          <w:sz w:val="24"/>
          <w:szCs w:val="24"/>
        </w:rPr>
        <w:t xml:space="preserve"> </w:t>
      </w:r>
      <w:proofErr w:type="spellStart"/>
      <w:r>
        <w:rPr>
          <w:rFonts w:eastAsia="Calibri"/>
          <w:sz w:val="24"/>
          <w:szCs w:val="24"/>
        </w:rPr>
        <w:t>sau</w:t>
      </w:r>
      <w:proofErr w:type="spellEnd"/>
      <w:r>
        <w:rPr>
          <w:rFonts w:eastAsia="Calibri"/>
          <w:sz w:val="24"/>
          <w:szCs w:val="24"/>
        </w:rPr>
        <w:t xml:space="preserve"> </w:t>
      </w:r>
      <w:proofErr w:type="spellStart"/>
      <w:r>
        <w:rPr>
          <w:rFonts w:eastAsia="Calibri"/>
          <w:sz w:val="24"/>
          <w:szCs w:val="24"/>
        </w:rPr>
        <w:t>conduită</w:t>
      </w:r>
      <w:proofErr w:type="spellEnd"/>
      <w:r>
        <w:rPr>
          <w:rFonts w:eastAsia="Calibri"/>
          <w:sz w:val="24"/>
          <w:szCs w:val="24"/>
        </w:rPr>
        <w:t xml:space="preserve"> </w:t>
      </w:r>
      <w:proofErr w:type="spellStart"/>
      <w:r>
        <w:rPr>
          <w:rFonts w:eastAsia="Calibri"/>
          <w:sz w:val="24"/>
          <w:szCs w:val="24"/>
        </w:rPr>
        <w:t>asupra</w:t>
      </w:r>
      <w:proofErr w:type="spellEnd"/>
      <w:r>
        <w:rPr>
          <w:rFonts w:eastAsia="Calibri"/>
          <w:sz w:val="24"/>
          <w:szCs w:val="24"/>
        </w:rPr>
        <w:t xml:space="preserve"> </w:t>
      </w:r>
      <w:proofErr w:type="spellStart"/>
      <w:r>
        <w:rPr>
          <w:rFonts w:eastAsia="Calibri"/>
          <w:sz w:val="24"/>
          <w:szCs w:val="24"/>
        </w:rPr>
        <w:t>cătreia</w:t>
      </w:r>
      <w:proofErr w:type="spellEnd"/>
      <w:r>
        <w:rPr>
          <w:rFonts w:eastAsia="Calibri"/>
          <w:sz w:val="24"/>
          <w:szCs w:val="24"/>
        </w:rPr>
        <w:t xml:space="preserve"> sunt </w:t>
      </w:r>
      <w:proofErr w:type="spellStart"/>
      <w:r>
        <w:rPr>
          <w:rFonts w:eastAsia="Calibri"/>
          <w:sz w:val="24"/>
          <w:szCs w:val="24"/>
        </w:rPr>
        <w:t>îndreptate</w:t>
      </w:r>
      <w:proofErr w:type="spellEnd"/>
      <w:r>
        <w:rPr>
          <w:rFonts w:eastAsia="Calibri"/>
          <w:sz w:val="24"/>
          <w:szCs w:val="24"/>
        </w:rPr>
        <w:t xml:space="preserve"> </w:t>
      </w:r>
      <w:proofErr w:type="spellStart"/>
      <w:r>
        <w:rPr>
          <w:rFonts w:eastAsia="Calibri"/>
          <w:sz w:val="24"/>
          <w:szCs w:val="24"/>
        </w:rPr>
        <w:t>drepturile</w:t>
      </w:r>
      <w:proofErr w:type="spellEnd"/>
      <w:r>
        <w:rPr>
          <w:rFonts w:eastAsia="Calibri"/>
          <w:sz w:val="24"/>
          <w:szCs w:val="24"/>
        </w:rPr>
        <w:t xml:space="preserve"> </w:t>
      </w:r>
      <w:proofErr w:type="spellStart"/>
      <w:r>
        <w:rPr>
          <w:rFonts w:eastAsia="Calibri"/>
          <w:sz w:val="24"/>
          <w:szCs w:val="24"/>
        </w:rPr>
        <w:t>și</w:t>
      </w:r>
      <w:proofErr w:type="spellEnd"/>
      <w:r>
        <w:rPr>
          <w:rFonts w:eastAsia="Calibri"/>
          <w:sz w:val="24"/>
          <w:szCs w:val="24"/>
        </w:rPr>
        <w:t xml:space="preserve"> </w:t>
      </w:r>
      <w:proofErr w:type="spellStart"/>
      <w:r>
        <w:rPr>
          <w:rFonts w:eastAsia="Calibri"/>
          <w:sz w:val="24"/>
          <w:szCs w:val="24"/>
        </w:rPr>
        <w:t>obligațiile</w:t>
      </w:r>
      <w:proofErr w:type="spellEnd"/>
      <w:r>
        <w:rPr>
          <w:rFonts w:eastAsia="Calibri"/>
          <w:sz w:val="24"/>
          <w:szCs w:val="24"/>
        </w:rPr>
        <w:t xml:space="preserve"> </w:t>
      </w:r>
      <w:proofErr w:type="spellStart"/>
      <w:r>
        <w:rPr>
          <w:rFonts w:eastAsia="Calibri"/>
          <w:sz w:val="24"/>
          <w:szCs w:val="24"/>
        </w:rPr>
        <w:t>părților</w:t>
      </w:r>
      <w:proofErr w:type="spellEnd"/>
      <w:r>
        <w:rPr>
          <w:rFonts w:eastAsia="Calibri"/>
          <w:sz w:val="24"/>
          <w:szCs w:val="24"/>
        </w:rPr>
        <w:t>’’</w:t>
      </w:r>
      <w:r>
        <w:rPr>
          <w:rStyle w:val="FootnoteReference"/>
          <w:rFonts w:eastAsia="Calibri"/>
          <w:sz w:val="24"/>
          <w:szCs w:val="24"/>
        </w:rPr>
        <w:footnoteReference w:id="71"/>
      </w:r>
    </w:p>
    <w:p w14:paraId="5ADF1397" w14:textId="77777777" w:rsidR="008E0281" w:rsidRPr="002F15DE" w:rsidRDefault="004D14DB" w:rsidP="006D3E18">
      <w:pPr>
        <w:ind w:firstLine="720"/>
        <w:jc w:val="both"/>
        <w:rPr>
          <w:rFonts w:eastAsia="Calibri"/>
          <w:sz w:val="24"/>
          <w:szCs w:val="24"/>
        </w:rPr>
      </w:pPr>
      <w:r>
        <w:rPr>
          <w:rFonts w:eastAsia="Calibri"/>
          <w:b/>
          <w:sz w:val="24"/>
          <w:szCs w:val="24"/>
        </w:rPr>
        <w:t>6</w:t>
      </w:r>
      <w:r w:rsidR="00F16488" w:rsidRPr="002F15DE">
        <w:rPr>
          <w:rFonts w:eastAsia="Calibri"/>
          <w:b/>
          <w:sz w:val="24"/>
          <w:szCs w:val="24"/>
        </w:rPr>
        <w:t>.</w:t>
      </w:r>
      <w:r w:rsidR="00F16488">
        <w:rPr>
          <w:rFonts w:eastAsia="Calibri"/>
          <w:b/>
          <w:sz w:val="24"/>
          <w:szCs w:val="24"/>
        </w:rPr>
        <w:t xml:space="preserve"> </w:t>
      </w:r>
      <w:proofErr w:type="spellStart"/>
      <w:r w:rsidR="008E0281" w:rsidRPr="002F15DE">
        <w:rPr>
          <w:rFonts w:eastAsia="Calibri"/>
          <w:b/>
          <w:sz w:val="24"/>
          <w:szCs w:val="24"/>
        </w:rPr>
        <w:t>Principiile</w:t>
      </w:r>
      <w:proofErr w:type="spellEnd"/>
      <w:r w:rsidR="008E0281" w:rsidRPr="002F15DE">
        <w:rPr>
          <w:rFonts w:eastAsia="Calibri"/>
          <w:b/>
          <w:sz w:val="24"/>
          <w:szCs w:val="24"/>
        </w:rPr>
        <w:t xml:space="preserve"> de </w:t>
      </w:r>
      <w:proofErr w:type="spellStart"/>
      <w:r w:rsidR="008E0281" w:rsidRPr="002F15DE">
        <w:rPr>
          <w:rFonts w:eastAsia="Calibri"/>
          <w:b/>
          <w:sz w:val="24"/>
          <w:szCs w:val="24"/>
        </w:rPr>
        <w:t>bază</w:t>
      </w:r>
      <w:proofErr w:type="spellEnd"/>
      <w:r w:rsidR="008E0281" w:rsidRPr="002F15DE">
        <w:rPr>
          <w:rFonts w:eastAsia="Calibri"/>
          <w:b/>
          <w:sz w:val="24"/>
          <w:szCs w:val="24"/>
        </w:rPr>
        <w:t xml:space="preserve"> </w:t>
      </w:r>
      <w:proofErr w:type="spellStart"/>
      <w:r w:rsidR="008E0281" w:rsidRPr="002F15DE">
        <w:rPr>
          <w:rFonts w:eastAsia="Calibri"/>
          <w:b/>
          <w:sz w:val="24"/>
          <w:szCs w:val="24"/>
        </w:rPr>
        <w:t>aplicabile</w:t>
      </w:r>
      <w:proofErr w:type="spellEnd"/>
      <w:r w:rsidR="008E0281" w:rsidRPr="002F15DE">
        <w:rPr>
          <w:rFonts w:eastAsia="Calibri"/>
          <w:b/>
          <w:sz w:val="24"/>
          <w:szCs w:val="24"/>
        </w:rPr>
        <w:t xml:space="preserve"> </w:t>
      </w:r>
      <w:proofErr w:type="spellStart"/>
      <w:r w:rsidR="008E0281" w:rsidRPr="002F15DE">
        <w:rPr>
          <w:rFonts w:eastAsia="Calibri"/>
          <w:b/>
          <w:sz w:val="24"/>
          <w:szCs w:val="24"/>
        </w:rPr>
        <w:t>dreptului</w:t>
      </w:r>
      <w:proofErr w:type="spellEnd"/>
      <w:r w:rsidR="008E0281" w:rsidRPr="002F15DE">
        <w:rPr>
          <w:rFonts w:eastAsia="Calibri"/>
          <w:b/>
          <w:sz w:val="24"/>
          <w:szCs w:val="24"/>
        </w:rPr>
        <w:t xml:space="preserve"> </w:t>
      </w:r>
      <w:proofErr w:type="spellStart"/>
      <w:r w:rsidR="008E0281" w:rsidRPr="002F15DE">
        <w:rPr>
          <w:rFonts w:eastAsia="Calibri"/>
          <w:b/>
          <w:sz w:val="24"/>
          <w:szCs w:val="24"/>
        </w:rPr>
        <w:t>administrativ</w:t>
      </w:r>
      <w:proofErr w:type="spellEnd"/>
      <w:r w:rsidR="008E0281" w:rsidRPr="002F15DE">
        <w:rPr>
          <w:rFonts w:eastAsia="Calibri"/>
          <w:sz w:val="24"/>
          <w:szCs w:val="24"/>
        </w:rPr>
        <w:t xml:space="preserve"> sunt: </w:t>
      </w:r>
    </w:p>
    <w:p w14:paraId="3AFF6EE2" w14:textId="77777777" w:rsidR="008E0281" w:rsidRPr="002F15DE" w:rsidRDefault="008E0281" w:rsidP="006D3E18">
      <w:pPr>
        <w:ind w:firstLine="720"/>
        <w:jc w:val="both"/>
        <w:rPr>
          <w:rFonts w:eastAsia="Calibri"/>
          <w:sz w:val="24"/>
          <w:szCs w:val="24"/>
          <w:lang w:val="ro-RO"/>
        </w:rPr>
      </w:pPr>
      <w:r w:rsidRPr="002F15DE">
        <w:rPr>
          <w:rFonts w:eastAsia="Calibri"/>
          <w:sz w:val="24"/>
          <w:szCs w:val="24"/>
        </w:rPr>
        <w:t xml:space="preserve">a) </w:t>
      </w:r>
      <w:r w:rsidRPr="002F15DE">
        <w:rPr>
          <w:rFonts w:eastAsia="Calibri"/>
          <w:i/>
          <w:sz w:val="24"/>
          <w:szCs w:val="24"/>
          <w:lang w:val="ro-RO"/>
        </w:rPr>
        <w:t>Principiul legalităţii</w:t>
      </w:r>
      <w:r w:rsidRPr="002F15DE">
        <w:rPr>
          <w:rFonts w:eastAsia="Calibri"/>
          <w:sz w:val="24"/>
          <w:szCs w:val="24"/>
          <w:lang w:val="ro-RO"/>
        </w:rPr>
        <w:t xml:space="preserve">. În conformitate cu principiul legalității, activitatea autorităţilor administrative trebuie să se desfăşoare pe baza legii şi în conformitate cu legea, urmărindu-se organizarea executării şi executarea în concret a acesteia. În principiu, actele administrative nu pot contraveni sau modifica o lege, deoarece au o forţă juridică inferioară acesteia. Excepţia o constituie ordonanţele de urgenţă ale Guvernului, care, deşi sunt acte administrative, pot modifica o lege. </w:t>
      </w:r>
    </w:p>
    <w:p w14:paraId="744DA492" w14:textId="77777777" w:rsidR="008E0281" w:rsidRPr="002F15DE" w:rsidRDefault="008E0281" w:rsidP="006D3E18">
      <w:pPr>
        <w:ind w:firstLine="720"/>
        <w:jc w:val="both"/>
        <w:rPr>
          <w:rFonts w:eastAsia="Calibri"/>
          <w:sz w:val="24"/>
          <w:szCs w:val="24"/>
        </w:rPr>
      </w:pPr>
      <w:r w:rsidRPr="002F15DE">
        <w:rPr>
          <w:rFonts w:eastAsia="Calibri"/>
          <w:sz w:val="24"/>
          <w:szCs w:val="24"/>
        </w:rPr>
        <w:t xml:space="preserve">b)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dreptul</w:t>
      </w:r>
      <w:proofErr w:type="spellEnd"/>
      <w:r w:rsidRPr="002F15DE">
        <w:rPr>
          <w:rFonts w:eastAsia="Calibri"/>
          <w:sz w:val="24"/>
          <w:szCs w:val="24"/>
        </w:rPr>
        <w:t xml:space="preserve"> </w:t>
      </w:r>
      <w:proofErr w:type="spellStart"/>
      <w:r w:rsidRPr="002F15DE">
        <w:rPr>
          <w:rFonts w:eastAsia="Calibri"/>
          <w:sz w:val="24"/>
          <w:szCs w:val="24"/>
        </w:rPr>
        <w:t>administrativ</w:t>
      </w:r>
      <w:proofErr w:type="spellEnd"/>
      <w:r w:rsidRPr="002F15DE">
        <w:rPr>
          <w:rFonts w:eastAsia="Calibri"/>
          <w:sz w:val="24"/>
          <w:szCs w:val="24"/>
        </w:rPr>
        <w:t xml:space="preserve">, </w:t>
      </w:r>
      <w:proofErr w:type="spellStart"/>
      <w:r w:rsidRPr="002F15DE">
        <w:rPr>
          <w:rFonts w:eastAsia="Calibri"/>
          <w:i/>
          <w:iCs/>
          <w:sz w:val="24"/>
          <w:szCs w:val="24"/>
        </w:rPr>
        <w:t>interesul</w:t>
      </w:r>
      <w:proofErr w:type="spellEnd"/>
      <w:r w:rsidRPr="002F15DE">
        <w:rPr>
          <w:rFonts w:eastAsia="Calibri"/>
          <w:i/>
          <w:iCs/>
          <w:sz w:val="24"/>
          <w:szCs w:val="24"/>
        </w:rPr>
        <w:t xml:space="preserve"> public </w:t>
      </w:r>
      <w:proofErr w:type="spellStart"/>
      <w:r w:rsidRPr="002F15DE">
        <w:rPr>
          <w:rFonts w:eastAsia="Calibri"/>
          <w:i/>
          <w:iCs/>
          <w:sz w:val="24"/>
          <w:szCs w:val="24"/>
        </w:rPr>
        <w:t>primează</w:t>
      </w:r>
      <w:proofErr w:type="spellEnd"/>
      <w:r w:rsidRPr="002F15DE">
        <w:rPr>
          <w:rFonts w:eastAsia="Calibri"/>
          <w:i/>
          <w:iCs/>
          <w:sz w:val="24"/>
          <w:szCs w:val="24"/>
        </w:rPr>
        <w:t xml:space="preserve"> </w:t>
      </w:r>
      <w:proofErr w:type="spellStart"/>
      <w:r w:rsidRPr="002F15DE">
        <w:rPr>
          <w:rFonts w:eastAsia="Calibri"/>
          <w:i/>
          <w:iCs/>
          <w:sz w:val="24"/>
          <w:szCs w:val="24"/>
        </w:rPr>
        <w:t>în</w:t>
      </w:r>
      <w:proofErr w:type="spellEnd"/>
      <w:r w:rsidRPr="002F15DE">
        <w:rPr>
          <w:rFonts w:eastAsia="Calibri"/>
          <w:i/>
          <w:iCs/>
          <w:sz w:val="24"/>
          <w:szCs w:val="24"/>
        </w:rPr>
        <w:t xml:space="preserve"> </w:t>
      </w:r>
      <w:proofErr w:type="spellStart"/>
      <w:r w:rsidRPr="002F15DE">
        <w:rPr>
          <w:rFonts w:eastAsia="Calibri"/>
          <w:i/>
          <w:iCs/>
          <w:sz w:val="24"/>
          <w:szCs w:val="24"/>
        </w:rPr>
        <w:t>faţa</w:t>
      </w:r>
      <w:proofErr w:type="spellEnd"/>
      <w:r w:rsidRPr="002F15DE">
        <w:rPr>
          <w:rFonts w:eastAsia="Calibri"/>
          <w:i/>
          <w:iCs/>
          <w:sz w:val="24"/>
          <w:szCs w:val="24"/>
        </w:rPr>
        <w:t xml:space="preserve"> </w:t>
      </w:r>
      <w:proofErr w:type="spellStart"/>
      <w:r w:rsidRPr="002F15DE">
        <w:rPr>
          <w:rFonts w:eastAsia="Calibri"/>
          <w:i/>
          <w:iCs/>
          <w:sz w:val="24"/>
          <w:szCs w:val="24"/>
        </w:rPr>
        <w:t>interesului</w:t>
      </w:r>
      <w:proofErr w:type="spellEnd"/>
      <w:r w:rsidRPr="002F15DE">
        <w:rPr>
          <w:rFonts w:eastAsia="Calibri"/>
          <w:i/>
          <w:iCs/>
          <w:sz w:val="24"/>
          <w:szCs w:val="24"/>
        </w:rPr>
        <w:t xml:space="preserve"> </w:t>
      </w:r>
      <w:proofErr w:type="spellStart"/>
      <w:r w:rsidRPr="002F15DE">
        <w:rPr>
          <w:rFonts w:eastAsia="Calibri"/>
          <w:i/>
          <w:iCs/>
          <w:sz w:val="24"/>
          <w:szCs w:val="24"/>
        </w:rPr>
        <w:t>privat</w:t>
      </w:r>
      <w:proofErr w:type="spellEnd"/>
      <w:r w:rsidRPr="002F15DE">
        <w:rPr>
          <w:rFonts w:eastAsia="Calibri"/>
          <w:sz w:val="24"/>
          <w:szCs w:val="24"/>
        </w:rPr>
        <w:t xml:space="preserve">. </w:t>
      </w:r>
      <w:proofErr w:type="spellStart"/>
      <w:r w:rsidRPr="002F15DE">
        <w:rPr>
          <w:rFonts w:eastAsia="Calibri"/>
          <w:sz w:val="24"/>
          <w:szCs w:val="24"/>
        </w:rPr>
        <w:t>Explicaţia</w:t>
      </w:r>
      <w:proofErr w:type="spellEnd"/>
      <w:r w:rsidRPr="002F15DE">
        <w:rPr>
          <w:rFonts w:eastAsia="Calibri"/>
          <w:sz w:val="24"/>
          <w:szCs w:val="24"/>
        </w:rPr>
        <w:t xml:space="preserve"> </w:t>
      </w:r>
      <w:proofErr w:type="spellStart"/>
      <w:r w:rsidRPr="002F15DE">
        <w:rPr>
          <w:rFonts w:eastAsia="Calibri"/>
          <w:sz w:val="24"/>
          <w:szCs w:val="24"/>
        </w:rPr>
        <w:t>stă</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faptul</w:t>
      </w:r>
      <w:proofErr w:type="spellEnd"/>
      <w:r w:rsidRPr="002F15DE">
        <w:rPr>
          <w:rFonts w:eastAsia="Calibri"/>
          <w:sz w:val="24"/>
          <w:szCs w:val="24"/>
        </w:rPr>
        <w:t xml:space="preserve"> </w:t>
      </w:r>
      <w:proofErr w:type="spellStart"/>
      <w:r w:rsidRPr="002F15DE">
        <w:rPr>
          <w:rFonts w:eastAsia="Calibri"/>
          <w:sz w:val="24"/>
          <w:szCs w:val="24"/>
        </w:rPr>
        <w:t>că</w:t>
      </w:r>
      <w:proofErr w:type="spellEnd"/>
      <w:r w:rsidRPr="002F15DE">
        <w:rPr>
          <w:rFonts w:eastAsia="Calibri"/>
          <w:sz w:val="24"/>
          <w:szCs w:val="24"/>
        </w:rPr>
        <w:t xml:space="preserve"> </w:t>
      </w:r>
      <w:proofErr w:type="spellStart"/>
      <w:r w:rsidRPr="002F15DE">
        <w:rPr>
          <w:rFonts w:eastAsia="Calibri"/>
          <w:sz w:val="24"/>
          <w:szCs w:val="24"/>
        </w:rPr>
        <w:t>interesele</w:t>
      </w:r>
      <w:proofErr w:type="spellEnd"/>
      <w:r w:rsidRPr="002F15DE">
        <w:rPr>
          <w:rFonts w:eastAsia="Calibri"/>
          <w:sz w:val="24"/>
          <w:szCs w:val="24"/>
        </w:rPr>
        <w:t xml:space="preserve"> </w:t>
      </w:r>
      <w:proofErr w:type="spellStart"/>
      <w:r w:rsidRPr="002F15DE">
        <w:rPr>
          <w:rFonts w:eastAsia="Calibri"/>
          <w:sz w:val="24"/>
          <w:szCs w:val="24"/>
        </w:rPr>
        <w:t>statului</w:t>
      </w:r>
      <w:proofErr w:type="spellEnd"/>
      <w:r w:rsidRPr="002F15DE">
        <w:rPr>
          <w:rFonts w:eastAsia="Calibri"/>
          <w:sz w:val="24"/>
          <w:szCs w:val="24"/>
        </w:rPr>
        <w:t xml:space="preserve"> sunt </w:t>
      </w:r>
      <w:proofErr w:type="spellStart"/>
      <w:r w:rsidRPr="002F15DE">
        <w:rPr>
          <w:rFonts w:eastAsia="Calibri"/>
          <w:sz w:val="24"/>
          <w:szCs w:val="24"/>
        </w:rPr>
        <w:t>interesele</w:t>
      </w:r>
      <w:proofErr w:type="spellEnd"/>
      <w:r w:rsidRPr="002F15DE">
        <w:rPr>
          <w:rFonts w:eastAsia="Calibri"/>
          <w:sz w:val="24"/>
          <w:szCs w:val="24"/>
        </w:rPr>
        <w:t xml:space="preserve"> </w:t>
      </w:r>
      <w:proofErr w:type="spellStart"/>
      <w:r w:rsidRPr="002F15DE">
        <w:rPr>
          <w:rFonts w:eastAsia="Calibri"/>
          <w:sz w:val="24"/>
          <w:szCs w:val="24"/>
        </w:rPr>
        <w:t>colectivităţii</w:t>
      </w:r>
      <w:proofErr w:type="spellEnd"/>
      <w:r w:rsidRPr="002F15DE">
        <w:rPr>
          <w:rFonts w:eastAsia="Calibri"/>
          <w:sz w:val="24"/>
          <w:szCs w:val="24"/>
        </w:rPr>
        <w:t xml:space="preserve">, </w:t>
      </w:r>
      <w:proofErr w:type="spellStart"/>
      <w:r w:rsidRPr="002F15DE">
        <w:rPr>
          <w:rFonts w:eastAsia="Calibri"/>
          <w:sz w:val="24"/>
          <w:szCs w:val="24"/>
        </w:rPr>
        <w:t>deci</w:t>
      </w:r>
      <w:proofErr w:type="spellEnd"/>
      <w:r w:rsidRPr="002F15DE">
        <w:rPr>
          <w:rFonts w:eastAsia="Calibri"/>
          <w:sz w:val="24"/>
          <w:szCs w:val="24"/>
        </w:rPr>
        <w:t xml:space="preserve"> </w:t>
      </w:r>
      <w:proofErr w:type="spellStart"/>
      <w:r w:rsidRPr="002F15DE">
        <w:rPr>
          <w:rFonts w:eastAsia="Calibri"/>
          <w:sz w:val="24"/>
          <w:szCs w:val="24"/>
        </w:rPr>
        <w:t>trebuie</w:t>
      </w:r>
      <w:proofErr w:type="spellEnd"/>
      <w:r w:rsidRPr="002F15DE">
        <w:rPr>
          <w:rFonts w:eastAsia="Calibri"/>
          <w:sz w:val="24"/>
          <w:szCs w:val="24"/>
        </w:rPr>
        <w:t xml:space="preserve"> </w:t>
      </w:r>
      <w:proofErr w:type="spellStart"/>
      <w:r w:rsidRPr="002F15DE">
        <w:rPr>
          <w:rFonts w:eastAsia="Calibri"/>
          <w:sz w:val="24"/>
          <w:szCs w:val="24"/>
        </w:rPr>
        <w:t>să</w:t>
      </w:r>
      <w:proofErr w:type="spellEnd"/>
      <w:r w:rsidRPr="002F15DE">
        <w:rPr>
          <w:rFonts w:eastAsia="Calibri"/>
          <w:sz w:val="24"/>
          <w:szCs w:val="24"/>
        </w:rPr>
        <w:t xml:space="preserve"> </w:t>
      </w:r>
      <w:proofErr w:type="spellStart"/>
      <w:r w:rsidRPr="002F15DE">
        <w:rPr>
          <w:rFonts w:eastAsia="Calibri"/>
          <w:sz w:val="24"/>
          <w:szCs w:val="24"/>
        </w:rPr>
        <w:t>aibă</w:t>
      </w:r>
      <w:proofErr w:type="spellEnd"/>
      <w:r w:rsidRPr="002F15DE">
        <w:rPr>
          <w:rFonts w:eastAsia="Calibri"/>
          <w:sz w:val="24"/>
          <w:szCs w:val="24"/>
        </w:rPr>
        <w:t xml:space="preserve"> </w:t>
      </w:r>
      <w:proofErr w:type="spellStart"/>
      <w:r w:rsidRPr="002F15DE">
        <w:rPr>
          <w:rFonts w:eastAsia="Calibri"/>
          <w:sz w:val="24"/>
          <w:szCs w:val="24"/>
        </w:rPr>
        <w:t>întâietate</w:t>
      </w:r>
      <w:proofErr w:type="spellEnd"/>
      <w:r w:rsidRPr="002F15DE">
        <w:rPr>
          <w:rFonts w:eastAsia="Calibri"/>
          <w:sz w:val="24"/>
          <w:szCs w:val="24"/>
        </w:rPr>
        <w:t xml:space="preserve"> </w:t>
      </w:r>
      <w:proofErr w:type="spellStart"/>
      <w:r w:rsidRPr="002F15DE">
        <w:rPr>
          <w:rFonts w:eastAsia="Calibri"/>
          <w:sz w:val="24"/>
          <w:szCs w:val="24"/>
        </w:rPr>
        <w:t>faţă</w:t>
      </w:r>
      <w:proofErr w:type="spellEnd"/>
      <w:r w:rsidRPr="002F15DE">
        <w:rPr>
          <w:rFonts w:eastAsia="Calibri"/>
          <w:sz w:val="24"/>
          <w:szCs w:val="24"/>
        </w:rPr>
        <w:t xml:space="preserve"> de </w:t>
      </w:r>
      <w:proofErr w:type="spellStart"/>
      <w:r w:rsidRPr="002F15DE">
        <w:rPr>
          <w:rFonts w:eastAsia="Calibri"/>
          <w:sz w:val="24"/>
          <w:szCs w:val="24"/>
        </w:rPr>
        <w:t>cele</w:t>
      </w:r>
      <w:proofErr w:type="spellEnd"/>
      <w:r w:rsidRPr="002F15DE">
        <w:rPr>
          <w:rFonts w:eastAsia="Calibri"/>
          <w:sz w:val="24"/>
          <w:szCs w:val="24"/>
        </w:rPr>
        <w:t xml:space="preserve"> ale </w:t>
      </w:r>
      <w:proofErr w:type="spellStart"/>
      <w:r w:rsidRPr="002F15DE">
        <w:rPr>
          <w:rFonts w:eastAsia="Calibri"/>
          <w:sz w:val="24"/>
          <w:szCs w:val="24"/>
        </w:rPr>
        <w:t>individului</w:t>
      </w:r>
      <w:proofErr w:type="spellEnd"/>
      <w:r w:rsidRPr="002F15DE">
        <w:rPr>
          <w:rFonts w:eastAsia="Calibri"/>
          <w:sz w:val="24"/>
          <w:szCs w:val="24"/>
        </w:rPr>
        <w:t>.</w:t>
      </w:r>
    </w:p>
    <w:p w14:paraId="61AF7863" w14:textId="77777777" w:rsidR="008E0281" w:rsidRPr="002F15DE" w:rsidRDefault="008E0281" w:rsidP="006D3E18">
      <w:pPr>
        <w:keepNext/>
        <w:ind w:firstLine="720"/>
        <w:jc w:val="both"/>
        <w:outlineLvl w:val="0"/>
        <w:rPr>
          <w:rFonts w:eastAsia="Calibri"/>
          <w:b/>
          <w:bCs/>
          <w:sz w:val="24"/>
          <w:szCs w:val="24"/>
          <w:lang w:val="ro-RO"/>
        </w:rPr>
      </w:pPr>
      <w:r w:rsidRPr="002F15DE">
        <w:rPr>
          <w:rFonts w:eastAsia="Calibri"/>
          <w:b/>
          <w:bCs/>
          <w:sz w:val="24"/>
          <w:szCs w:val="24"/>
          <w:lang w:val="ro-RO"/>
        </w:rPr>
        <w:t>4. Principii generale de organizare administrativă.</w:t>
      </w:r>
    </w:p>
    <w:p w14:paraId="23AA57D7" w14:textId="77777777" w:rsidR="008E0281" w:rsidRPr="002F15DE" w:rsidRDefault="008E0281" w:rsidP="006D3E18">
      <w:pPr>
        <w:ind w:firstLine="720"/>
        <w:jc w:val="both"/>
        <w:rPr>
          <w:rFonts w:eastAsia="Calibri"/>
          <w:sz w:val="24"/>
          <w:szCs w:val="24"/>
        </w:rPr>
      </w:pPr>
      <w:r w:rsidRPr="002F15DE">
        <w:rPr>
          <w:rFonts w:eastAsia="Calibri"/>
          <w:i/>
          <w:iCs/>
          <w:sz w:val="24"/>
          <w:szCs w:val="24"/>
        </w:rPr>
        <w:tab/>
      </w:r>
      <w:r w:rsidRPr="002F15DE">
        <w:rPr>
          <w:rFonts w:eastAsia="Calibri"/>
          <w:b/>
          <w:iCs/>
          <w:sz w:val="24"/>
          <w:szCs w:val="24"/>
        </w:rPr>
        <w:t>a)</w:t>
      </w:r>
      <w:r w:rsidRPr="002F15DE">
        <w:rPr>
          <w:rFonts w:eastAsia="Calibri"/>
          <w:sz w:val="24"/>
          <w:szCs w:val="24"/>
        </w:rPr>
        <w:t xml:space="preserve"> </w:t>
      </w:r>
      <w:proofErr w:type="spellStart"/>
      <w:r w:rsidRPr="002F15DE">
        <w:rPr>
          <w:rFonts w:eastAsia="Calibri"/>
          <w:b/>
          <w:sz w:val="24"/>
          <w:szCs w:val="24"/>
        </w:rPr>
        <w:t>Centralizarea</w:t>
      </w:r>
      <w:proofErr w:type="spellEnd"/>
      <w:r w:rsidRPr="002F15DE">
        <w:rPr>
          <w:rFonts w:eastAsia="Calibri"/>
          <w:b/>
          <w:sz w:val="24"/>
          <w:szCs w:val="24"/>
        </w:rPr>
        <w:t xml:space="preserve"> </w:t>
      </w:r>
      <w:proofErr w:type="spellStart"/>
      <w:r w:rsidRPr="002F15DE">
        <w:rPr>
          <w:rFonts w:eastAsia="Calibri"/>
          <w:b/>
          <w:sz w:val="24"/>
          <w:szCs w:val="24"/>
        </w:rPr>
        <w:t>administrativă</w:t>
      </w:r>
      <w:proofErr w:type="spellEnd"/>
      <w:r w:rsidRPr="002F15DE">
        <w:rPr>
          <w:rFonts w:eastAsia="Calibri"/>
          <w:sz w:val="24"/>
          <w:szCs w:val="24"/>
        </w:rPr>
        <w:t xml:space="preserve"> </w:t>
      </w:r>
      <w:proofErr w:type="spellStart"/>
      <w:r w:rsidRPr="002F15DE">
        <w:rPr>
          <w:rFonts w:eastAsia="Calibri"/>
          <w:sz w:val="24"/>
          <w:szCs w:val="24"/>
        </w:rPr>
        <w:t>plasează</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mâinile</w:t>
      </w:r>
      <w:proofErr w:type="spellEnd"/>
      <w:r w:rsidRPr="002F15DE">
        <w:rPr>
          <w:rFonts w:eastAsia="Calibri"/>
          <w:sz w:val="24"/>
          <w:szCs w:val="24"/>
        </w:rPr>
        <w:t xml:space="preserve"> </w:t>
      </w:r>
      <w:proofErr w:type="spellStart"/>
      <w:r w:rsidRPr="002F15DE">
        <w:rPr>
          <w:rFonts w:eastAsia="Calibri"/>
          <w:sz w:val="24"/>
          <w:szCs w:val="24"/>
        </w:rPr>
        <w:t>puterii</w:t>
      </w:r>
      <w:proofErr w:type="spellEnd"/>
      <w:r w:rsidRPr="002F15DE">
        <w:rPr>
          <w:rFonts w:eastAsia="Calibri"/>
          <w:sz w:val="24"/>
          <w:szCs w:val="24"/>
        </w:rPr>
        <w:t xml:space="preserve"> centrale </w:t>
      </w:r>
      <w:proofErr w:type="spellStart"/>
      <w:r w:rsidRPr="002F15DE">
        <w:rPr>
          <w:rFonts w:eastAsia="Calibri"/>
          <w:sz w:val="24"/>
          <w:szCs w:val="24"/>
        </w:rPr>
        <w:t>conducerea</w:t>
      </w:r>
      <w:proofErr w:type="spellEnd"/>
      <w:r w:rsidRPr="002F15DE">
        <w:rPr>
          <w:rFonts w:eastAsia="Calibri"/>
          <w:sz w:val="24"/>
          <w:szCs w:val="24"/>
        </w:rPr>
        <w:t xml:space="preserve"> </w:t>
      </w:r>
      <w:proofErr w:type="spellStart"/>
      <w:r w:rsidRPr="002F15DE">
        <w:rPr>
          <w:rFonts w:eastAsia="Calibri"/>
          <w:sz w:val="24"/>
          <w:szCs w:val="24"/>
        </w:rPr>
        <w:t>tuturor</w:t>
      </w:r>
      <w:proofErr w:type="spellEnd"/>
      <w:r w:rsidRPr="002F15DE">
        <w:rPr>
          <w:rFonts w:eastAsia="Calibri"/>
          <w:sz w:val="24"/>
          <w:szCs w:val="24"/>
        </w:rPr>
        <w:t xml:space="preserve"> </w:t>
      </w:r>
      <w:proofErr w:type="spellStart"/>
      <w:r w:rsidRPr="002F15DE">
        <w:rPr>
          <w:rFonts w:eastAsia="Calibri"/>
          <w:sz w:val="24"/>
          <w:szCs w:val="24"/>
        </w:rPr>
        <w:t>problemelor</w:t>
      </w:r>
      <w:proofErr w:type="spellEnd"/>
      <w:r w:rsidRPr="002F15DE">
        <w:rPr>
          <w:rFonts w:eastAsia="Calibri"/>
          <w:sz w:val="24"/>
          <w:szCs w:val="24"/>
        </w:rPr>
        <w:t xml:space="preserve"> administrative. </w:t>
      </w:r>
      <w:proofErr w:type="spellStart"/>
      <w:r w:rsidRPr="002F15DE">
        <w:rPr>
          <w:rFonts w:eastAsia="Calibri"/>
          <w:sz w:val="24"/>
          <w:szCs w:val="24"/>
        </w:rPr>
        <w:t>Într</w:t>
      </w:r>
      <w:proofErr w:type="spellEnd"/>
      <w:r w:rsidRPr="002F15DE">
        <w:rPr>
          <w:rFonts w:eastAsia="Calibri"/>
          <w:sz w:val="24"/>
          <w:szCs w:val="24"/>
        </w:rPr>
        <w:t xml:space="preserve">-un </w:t>
      </w:r>
      <w:proofErr w:type="spellStart"/>
      <w:r w:rsidRPr="002F15DE">
        <w:rPr>
          <w:rFonts w:eastAsia="Calibri"/>
          <w:sz w:val="24"/>
          <w:szCs w:val="24"/>
        </w:rPr>
        <w:t>regim</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care se </w:t>
      </w:r>
      <w:proofErr w:type="spellStart"/>
      <w:r w:rsidRPr="002F15DE">
        <w:rPr>
          <w:rFonts w:eastAsia="Calibri"/>
          <w:sz w:val="24"/>
          <w:szCs w:val="24"/>
        </w:rPr>
        <w:t>aplică</w:t>
      </w:r>
      <w:proofErr w:type="spellEnd"/>
      <w:r w:rsidRPr="002F15DE">
        <w:rPr>
          <w:rFonts w:eastAsia="Calibri"/>
          <w:sz w:val="24"/>
          <w:szCs w:val="24"/>
        </w:rPr>
        <w:t xml:space="preserve"> </w:t>
      </w:r>
      <w:proofErr w:type="spellStart"/>
      <w:r w:rsidRPr="002F15DE">
        <w:rPr>
          <w:rFonts w:eastAsia="Calibri"/>
          <w:sz w:val="24"/>
          <w:szCs w:val="24"/>
        </w:rPr>
        <w:t>acest</w:t>
      </w:r>
      <w:proofErr w:type="spellEnd"/>
      <w:r w:rsidRPr="002F15DE">
        <w:rPr>
          <w:rFonts w:eastAsia="Calibri"/>
          <w:sz w:val="24"/>
          <w:szCs w:val="24"/>
        </w:rPr>
        <w:t xml:space="preserve"> </w:t>
      </w:r>
      <w:proofErr w:type="spellStart"/>
      <w:r w:rsidRPr="002F15DE">
        <w:rPr>
          <w:rFonts w:eastAsia="Calibri"/>
          <w:sz w:val="24"/>
          <w:szCs w:val="24"/>
        </w:rPr>
        <w:t>sistem</w:t>
      </w:r>
      <w:proofErr w:type="spellEnd"/>
      <w:r w:rsidRPr="002F15DE">
        <w:rPr>
          <w:rFonts w:eastAsia="Calibri"/>
          <w:sz w:val="24"/>
          <w:szCs w:val="24"/>
        </w:rPr>
        <w:t xml:space="preserve"> de </w:t>
      </w:r>
      <w:proofErr w:type="spellStart"/>
      <w:r w:rsidRPr="002F15DE">
        <w:rPr>
          <w:rFonts w:eastAsia="Calibri"/>
          <w:sz w:val="24"/>
          <w:szCs w:val="24"/>
        </w:rPr>
        <w:t>organizare</w:t>
      </w:r>
      <w:proofErr w:type="spellEnd"/>
      <w:r w:rsidRPr="002F15DE">
        <w:rPr>
          <w:rFonts w:eastAsia="Calibri"/>
          <w:sz w:val="24"/>
          <w:szCs w:val="24"/>
        </w:rPr>
        <w:t xml:space="preserve"> </w:t>
      </w:r>
      <w:proofErr w:type="spellStart"/>
      <w:r w:rsidRPr="002F15DE">
        <w:rPr>
          <w:rFonts w:eastAsia="Calibri"/>
          <w:sz w:val="24"/>
          <w:szCs w:val="24"/>
        </w:rPr>
        <w:t>administrativă</w:t>
      </w:r>
      <w:proofErr w:type="spellEnd"/>
      <w:r w:rsidRPr="002F15DE">
        <w:rPr>
          <w:rFonts w:eastAsia="Calibri"/>
          <w:sz w:val="24"/>
          <w:szCs w:val="24"/>
        </w:rPr>
        <w:t xml:space="preserve">, </w:t>
      </w:r>
      <w:proofErr w:type="spellStart"/>
      <w:r w:rsidRPr="002F15DE">
        <w:rPr>
          <w:rFonts w:eastAsia="Calibri"/>
          <w:sz w:val="24"/>
          <w:szCs w:val="24"/>
        </w:rPr>
        <w:t>unităţile</w:t>
      </w:r>
      <w:proofErr w:type="spellEnd"/>
      <w:r w:rsidRPr="002F15DE">
        <w:rPr>
          <w:rFonts w:eastAsia="Calibri"/>
          <w:sz w:val="24"/>
          <w:szCs w:val="24"/>
        </w:rPr>
        <w:t xml:space="preserve"> </w:t>
      </w:r>
      <w:proofErr w:type="spellStart"/>
      <w:r w:rsidRPr="002F15DE">
        <w:rPr>
          <w:rFonts w:eastAsia="Calibri"/>
          <w:sz w:val="24"/>
          <w:szCs w:val="24"/>
        </w:rPr>
        <w:t>administrativ-teritoriale</w:t>
      </w:r>
      <w:proofErr w:type="spellEnd"/>
      <w:r w:rsidRPr="002F15DE">
        <w:rPr>
          <w:rFonts w:eastAsia="Calibri"/>
          <w:sz w:val="24"/>
          <w:szCs w:val="24"/>
        </w:rPr>
        <w:t xml:space="preserve"> nu au </w:t>
      </w:r>
      <w:proofErr w:type="spellStart"/>
      <w:r w:rsidRPr="002F15DE">
        <w:rPr>
          <w:rFonts w:eastAsia="Calibri"/>
          <w:sz w:val="24"/>
          <w:szCs w:val="24"/>
        </w:rPr>
        <w:t>personalitate</w:t>
      </w:r>
      <w:proofErr w:type="spellEnd"/>
      <w:r w:rsidRPr="002F15DE">
        <w:rPr>
          <w:rFonts w:eastAsia="Calibri"/>
          <w:sz w:val="24"/>
          <w:szCs w:val="24"/>
        </w:rPr>
        <w:t xml:space="preserve"> </w:t>
      </w:r>
      <w:proofErr w:type="spellStart"/>
      <w:r w:rsidRPr="002F15DE">
        <w:rPr>
          <w:rFonts w:eastAsia="Calibri"/>
          <w:sz w:val="24"/>
          <w:szCs w:val="24"/>
        </w:rPr>
        <w:t>juridică</w:t>
      </w:r>
      <w:proofErr w:type="spellEnd"/>
      <w:r w:rsidRPr="002F15DE">
        <w:rPr>
          <w:rFonts w:eastAsia="Calibri"/>
          <w:sz w:val="24"/>
          <w:szCs w:val="24"/>
        </w:rPr>
        <w:t xml:space="preserve"> </w:t>
      </w:r>
      <w:proofErr w:type="spellStart"/>
      <w:r w:rsidRPr="002F15DE">
        <w:rPr>
          <w:rFonts w:eastAsia="Calibri"/>
          <w:sz w:val="24"/>
          <w:szCs w:val="24"/>
        </w:rPr>
        <w:t>şi</w:t>
      </w:r>
      <w:proofErr w:type="spellEnd"/>
      <w:r w:rsidRPr="002F15DE">
        <w:rPr>
          <w:rFonts w:eastAsia="Calibri"/>
          <w:sz w:val="24"/>
          <w:szCs w:val="24"/>
        </w:rPr>
        <w:t xml:space="preserve"> </w:t>
      </w:r>
      <w:proofErr w:type="spellStart"/>
      <w:r w:rsidRPr="002F15DE">
        <w:rPr>
          <w:rFonts w:eastAsia="Calibri"/>
          <w:sz w:val="24"/>
          <w:szCs w:val="24"/>
        </w:rPr>
        <w:t>rămân</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strictă</w:t>
      </w:r>
      <w:proofErr w:type="spellEnd"/>
      <w:r w:rsidRPr="002F15DE">
        <w:rPr>
          <w:rFonts w:eastAsia="Calibri"/>
          <w:sz w:val="24"/>
          <w:szCs w:val="24"/>
        </w:rPr>
        <w:t xml:space="preserve"> </w:t>
      </w:r>
      <w:proofErr w:type="spellStart"/>
      <w:r w:rsidRPr="002F15DE">
        <w:rPr>
          <w:rFonts w:eastAsia="Calibri"/>
          <w:sz w:val="24"/>
          <w:szCs w:val="24"/>
        </w:rPr>
        <w:t>dependenţă</w:t>
      </w:r>
      <w:proofErr w:type="spellEnd"/>
      <w:r w:rsidRPr="002F15DE">
        <w:rPr>
          <w:rFonts w:eastAsia="Calibri"/>
          <w:sz w:val="24"/>
          <w:szCs w:val="24"/>
        </w:rPr>
        <w:t xml:space="preserve"> </w:t>
      </w:r>
      <w:proofErr w:type="spellStart"/>
      <w:r w:rsidRPr="002F15DE">
        <w:rPr>
          <w:rFonts w:eastAsia="Calibri"/>
          <w:sz w:val="24"/>
          <w:szCs w:val="24"/>
        </w:rPr>
        <w:t>faţă</w:t>
      </w:r>
      <w:proofErr w:type="spellEnd"/>
      <w:r w:rsidRPr="002F15DE">
        <w:rPr>
          <w:rFonts w:eastAsia="Calibri"/>
          <w:sz w:val="24"/>
          <w:szCs w:val="24"/>
        </w:rPr>
        <w:t xml:space="preserve"> de </w:t>
      </w:r>
      <w:proofErr w:type="spellStart"/>
      <w:r w:rsidRPr="002F15DE">
        <w:rPr>
          <w:rFonts w:eastAsia="Calibri"/>
          <w:sz w:val="24"/>
          <w:szCs w:val="24"/>
        </w:rPr>
        <w:t>puterea</w:t>
      </w:r>
      <w:proofErr w:type="spellEnd"/>
      <w:r w:rsidRPr="002F15DE">
        <w:rPr>
          <w:rFonts w:eastAsia="Calibri"/>
          <w:sz w:val="24"/>
          <w:szCs w:val="24"/>
        </w:rPr>
        <w:t xml:space="preserve"> </w:t>
      </w:r>
      <w:proofErr w:type="spellStart"/>
      <w:r w:rsidRPr="002F15DE">
        <w:rPr>
          <w:rFonts w:eastAsia="Calibri"/>
          <w:sz w:val="24"/>
          <w:szCs w:val="24"/>
        </w:rPr>
        <w:t>centrală</w:t>
      </w:r>
      <w:proofErr w:type="spellEnd"/>
      <w:r w:rsidRPr="002F15DE">
        <w:rPr>
          <w:rFonts w:eastAsia="Calibri"/>
          <w:sz w:val="24"/>
          <w:szCs w:val="24"/>
        </w:rPr>
        <w:t xml:space="preserve">, </w:t>
      </w:r>
      <w:proofErr w:type="spellStart"/>
      <w:r w:rsidRPr="002F15DE">
        <w:rPr>
          <w:rFonts w:eastAsia="Calibri"/>
          <w:sz w:val="24"/>
          <w:szCs w:val="24"/>
        </w:rPr>
        <w:t>mărginindu</w:t>
      </w:r>
      <w:proofErr w:type="spellEnd"/>
      <w:r w:rsidRPr="002F15DE">
        <w:rPr>
          <w:rFonts w:eastAsia="Calibri"/>
          <w:sz w:val="24"/>
          <w:szCs w:val="24"/>
        </w:rPr>
        <w:t xml:space="preserve">-se </w:t>
      </w:r>
      <w:proofErr w:type="spellStart"/>
      <w:r w:rsidRPr="002F15DE">
        <w:rPr>
          <w:rFonts w:eastAsia="Calibri"/>
          <w:sz w:val="24"/>
          <w:szCs w:val="24"/>
        </w:rPr>
        <w:t>să-i</w:t>
      </w:r>
      <w:proofErr w:type="spellEnd"/>
      <w:r w:rsidRPr="002F15DE">
        <w:rPr>
          <w:rFonts w:eastAsia="Calibri"/>
          <w:sz w:val="24"/>
          <w:szCs w:val="24"/>
        </w:rPr>
        <w:t xml:space="preserve"> execute </w:t>
      </w:r>
      <w:proofErr w:type="spellStart"/>
      <w:r w:rsidRPr="002F15DE">
        <w:rPr>
          <w:rFonts w:eastAsia="Calibri"/>
          <w:sz w:val="24"/>
          <w:szCs w:val="24"/>
        </w:rPr>
        <w:t>instrucţiunile</w:t>
      </w:r>
      <w:proofErr w:type="spellEnd"/>
      <w:r w:rsidRPr="002F15DE">
        <w:rPr>
          <w:rFonts w:eastAsia="Calibri"/>
          <w:sz w:val="24"/>
          <w:szCs w:val="24"/>
        </w:rPr>
        <w:t xml:space="preserve">. </w:t>
      </w:r>
      <w:proofErr w:type="spellStart"/>
      <w:r w:rsidRPr="002F15DE">
        <w:rPr>
          <w:rFonts w:eastAsia="Calibri"/>
          <w:sz w:val="24"/>
          <w:szCs w:val="24"/>
        </w:rPr>
        <w:t>Sistemului</w:t>
      </w:r>
      <w:proofErr w:type="spellEnd"/>
      <w:r w:rsidRPr="002F15DE">
        <w:rPr>
          <w:rFonts w:eastAsia="Calibri"/>
          <w:sz w:val="24"/>
          <w:szCs w:val="24"/>
        </w:rPr>
        <w:t xml:space="preserve"> </w:t>
      </w:r>
      <w:proofErr w:type="spellStart"/>
      <w:r w:rsidRPr="002F15DE">
        <w:rPr>
          <w:rFonts w:eastAsia="Calibri"/>
          <w:sz w:val="24"/>
          <w:szCs w:val="24"/>
        </w:rPr>
        <w:t>centralizării</w:t>
      </w:r>
      <w:proofErr w:type="spellEnd"/>
      <w:r w:rsidRPr="002F15DE">
        <w:rPr>
          <w:rFonts w:eastAsia="Calibri"/>
          <w:sz w:val="24"/>
          <w:szCs w:val="24"/>
        </w:rPr>
        <w:t xml:space="preserve"> </w:t>
      </w:r>
      <w:proofErr w:type="spellStart"/>
      <w:r w:rsidRPr="002F15DE">
        <w:rPr>
          <w:rFonts w:eastAsia="Calibri"/>
          <w:sz w:val="24"/>
          <w:szCs w:val="24"/>
        </w:rPr>
        <w:t>îi</w:t>
      </w:r>
      <w:proofErr w:type="spellEnd"/>
      <w:r w:rsidRPr="002F15DE">
        <w:rPr>
          <w:rFonts w:eastAsia="Calibri"/>
          <w:sz w:val="24"/>
          <w:szCs w:val="24"/>
        </w:rPr>
        <w:t xml:space="preserve"> </w:t>
      </w:r>
      <w:proofErr w:type="spellStart"/>
      <w:r w:rsidRPr="002F15DE">
        <w:rPr>
          <w:rFonts w:eastAsia="Calibri"/>
          <w:sz w:val="24"/>
          <w:szCs w:val="24"/>
        </w:rPr>
        <w:t>este</w:t>
      </w:r>
      <w:proofErr w:type="spellEnd"/>
      <w:r w:rsidRPr="002F15DE">
        <w:rPr>
          <w:rFonts w:eastAsia="Calibri"/>
          <w:sz w:val="24"/>
          <w:szCs w:val="24"/>
        </w:rPr>
        <w:t xml:space="preserve"> specific </w:t>
      </w:r>
      <w:proofErr w:type="spellStart"/>
      <w:r w:rsidRPr="002F15DE">
        <w:rPr>
          <w:rFonts w:eastAsia="Calibri"/>
          <w:sz w:val="24"/>
          <w:szCs w:val="24"/>
        </w:rPr>
        <w:t>controlul</w:t>
      </w:r>
      <w:proofErr w:type="spellEnd"/>
      <w:r w:rsidRPr="002F15DE">
        <w:rPr>
          <w:rFonts w:eastAsia="Calibri"/>
          <w:sz w:val="24"/>
          <w:szCs w:val="24"/>
        </w:rPr>
        <w:t xml:space="preserve"> </w:t>
      </w:r>
      <w:proofErr w:type="spellStart"/>
      <w:r w:rsidRPr="002F15DE">
        <w:rPr>
          <w:rFonts w:eastAsia="Calibri"/>
          <w:sz w:val="24"/>
          <w:szCs w:val="24"/>
        </w:rPr>
        <w:t>ierarhic</w:t>
      </w:r>
      <w:proofErr w:type="spellEnd"/>
      <w:r w:rsidRPr="002F15DE">
        <w:rPr>
          <w:rFonts w:eastAsia="Calibri"/>
          <w:sz w:val="24"/>
          <w:szCs w:val="24"/>
        </w:rPr>
        <w:t xml:space="preserve">, </w:t>
      </w:r>
      <w:proofErr w:type="spellStart"/>
      <w:r w:rsidRPr="002F15DE">
        <w:rPr>
          <w:rFonts w:eastAsia="Calibri"/>
          <w:sz w:val="24"/>
          <w:szCs w:val="24"/>
        </w:rPr>
        <w:t>exercitat</w:t>
      </w:r>
      <w:proofErr w:type="spellEnd"/>
      <w:r w:rsidRPr="002F15DE">
        <w:rPr>
          <w:rFonts w:eastAsia="Calibri"/>
          <w:sz w:val="24"/>
          <w:szCs w:val="24"/>
        </w:rPr>
        <w:t xml:space="preserve"> </w:t>
      </w:r>
      <w:proofErr w:type="spellStart"/>
      <w:r w:rsidRPr="002F15DE">
        <w:rPr>
          <w:rFonts w:eastAsia="Calibri"/>
          <w:sz w:val="24"/>
          <w:szCs w:val="24"/>
        </w:rPr>
        <w:t>asupra</w:t>
      </w:r>
      <w:proofErr w:type="spellEnd"/>
      <w:r w:rsidRPr="002F15DE">
        <w:rPr>
          <w:rFonts w:eastAsia="Calibri"/>
          <w:sz w:val="24"/>
          <w:szCs w:val="24"/>
        </w:rPr>
        <w:t xml:space="preserve"> </w:t>
      </w:r>
      <w:proofErr w:type="spellStart"/>
      <w:r w:rsidRPr="002F15DE">
        <w:rPr>
          <w:rFonts w:eastAsia="Calibri"/>
          <w:sz w:val="24"/>
          <w:szCs w:val="24"/>
        </w:rPr>
        <w:t>activităţilor</w:t>
      </w:r>
      <w:proofErr w:type="spellEnd"/>
      <w:r w:rsidRPr="002F15DE">
        <w:rPr>
          <w:rFonts w:eastAsia="Calibri"/>
          <w:sz w:val="24"/>
          <w:szCs w:val="24"/>
        </w:rPr>
        <w:t xml:space="preserve"> </w:t>
      </w:r>
      <w:proofErr w:type="spellStart"/>
      <w:r w:rsidRPr="002F15DE">
        <w:rPr>
          <w:rFonts w:eastAsia="Calibri"/>
          <w:sz w:val="24"/>
          <w:szCs w:val="24"/>
        </w:rPr>
        <w:t>inferiorilor</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esenţă</w:t>
      </w:r>
      <w:proofErr w:type="spellEnd"/>
      <w:r w:rsidRPr="002F15DE">
        <w:rPr>
          <w:rFonts w:eastAsia="Calibri"/>
          <w:sz w:val="24"/>
          <w:szCs w:val="24"/>
        </w:rPr>
        <w:t xml:space="preserve">, </w:t>
      </w:r>
      <w:proofErr w:type="spellStart"/>
      <w:r w:rsidRPr="002F15DE">
        <w:rPr>
          <w:rFonts w:eastAsia="Calibri"/>
          <w:sz w:val="24"/>
          <w:szCs w:val="24"/>
        </w:rPr>
        <w:t>controlul</w:t>
      </w:r>
      <w:proofErr w:type="spellEnd"/>
      <w:r w:rsidRPr="002F15DE">
        <w:rPr>
          <w:rFonts w:eastAsia="Calibri"/>
          <w:sz w:val="24"/>
          <w:szCs w:val="24"/>
        </w:rPr>
        <w:t xml:space="preserve"> </w:t>
      </w:r>
      <w:proofErr w:type="spellStart"/>
      <w:r w:rsidRPr="002F15DE">
        <w:rPr>
          <w:rFonts w:eastAsia="Calibri"/>
          <w:sz w:val="24"/>
          <w:szCs w:val="24"/>
        </w:rPr>
        <w:t>ierarhic</w:t>
      </w:r>
      <w:proofErr w:type="spellEnd"/>
      <w:r w:rsidRPr="002F15DE">
        <w:rPr>
          <w:rFonts w:eastAsia="Calibri"/>
          <w:sz w:val="24"/>
          <w:szCs w:val="24"/>
        </w:rPr>
        <w:t xml:space="preserve"> </w:t>
      </w:r>
      <w:proofErr w:type="spellStart"/>
      <w:r w:rsidRPr="002F15DE">
        <w:rPr>
          <w:rFonts w:eastAsia="Calibri"/>
          <w:sz w:val="24"/>
          <w:szCs w:val="24"/>
        </w:rPr>
        <w:t>este</w:t>
      </w:r>
      <w:proofErr w:type="spellEnd"/>
      <w:r w:rsidRPr="002F15DE">
        <w:rPr>
          <w:rFonts w:eastAsia="Calibri"/>
          <w:sz w:val="24"/>
          <w:szCs w:val="24"/>
        </w:rPr>
        <w:t xml:space="preserve"> </w:t>
      </w:r>
      <w:proofErr w:type="spellStart"/>
      <w:r w:rsidRPr="002F15DE">
        <w:rPr>
          <w:rFonts w:eastAsia="Calibri"/>
          <w:sz w:val="24"/>
          <w:szCs w:val="24"/>
        </w:rPr>
        <w:t>caracterizat</w:t>
      </w:r>
      <w:proofErr w:type="spellEnd"/>
      <w:r w:rsidRPr="002F15DE">
        <w:rPr>
          <w:rFonts w:eastAsia="Calibri"/>
          <w:sz w:val="24"/>
          <w:szCs w:val="24"/>
        </w:rPr>
        <w:t xml:space="preserve"> </w:t>
      </w:r>
      <w:proofErr w:type="spellStart"/>
      <w:r w:rsidRPr="002F15DE">
        <w:rPr>
          <w:rFonts w:eastAsia="Calibri"/>
          <w:sz w:val="24"/>
          <w:szCs w:val="24"/>
        </w:rPr>
        <w:t>prin</w:t>
      </w:r>
      <w:proofErr w:type="spellEnd"/>
      <w:r w:rsidRPr="002F15DE">
        <w:rPr>
          <w:rFonts w:eastAsia="Calibri"/>
          <w:sz w:val="24"/>
          <w:szCs w:val="24"/>
        </w:rPr>
        <w:t xml:space="preserve"> </w:t>
      </w:r>
      <w:proofErr w:type="spellStart"/>
      <w:r w:rsidRPr="002F15DE">
        <w:rPr>
          <w:rFonts w:eastAsia="Calibri"/>
          <w:sz w:val="24"/>
          <w:szCs w:val="24"/>
        </w:rPr>
        <w:t>faptul</w:t>
      </w:r>
      <w:proofErr w:type="spellEnd"/>
      <w:r w:rsidRPr="002F15DE">
        <w:rPr>
          <w:rFonts w:eastAsia="Calibri"/>
          <w:sz w:val="24"/>
          <w:szCs w:val="24"/>
        </w:rPr>
        <w:t xml:space="preserve"> </w:t>
      </w:r>
      <w:proofErr w:type="spellStart"/>
      <w:r w:rsidRPr="002F15DE">
        <w:rPr>
          <w:rFonts w:eastAsia="Calibri"/>
          <w:sz w:val="24"/>
          <w:szCs w:val="24"/>
        </w:rPr>
        <w:t>că</w:t>
      </w:r>
      <w:proofErr w:type="spellEnd"/>
      <w:r w:rsidRPr="002F15DE">
        <w:rPr>
          <w:rFonts w:eastAsia="Calibri"/>
          <w:sz w:val="24"/>
          <w:szCs w:val="24"/>
        </w:rPr>
        <w:t xml:space="preserve">: a) </w:t>
      </w:r>
      <w:proofErr w:type="spellStart"/>
      <w:r w:rsidRPr="002F15DE">
        <w:rPr>
          <w:rFonts w:eastAsia="Calibri"/>
          <w:sz w:val="24"/>
          <w:szCs w:val="24"/>
        </w:rPr>
        <w:t>dă</w:t>
      </w:r>
      <w:proofErr w:type="spellEnd"/>
      <w:r w:rsidRPr="002F15DE">
        <w:rPr>
          <w:rFonts w:eastAsia="Calibri"/>
          <w:sz w:val="24"/>
          <w:szCs w:val="24"/>
        </w:rPr>
        <w:t xml:space="preserve"> </w:t>
      </w:r>
      <w:proofErr w:type="spellStart"/>
      <w:r w:rsidRPr="002F15DE">
        <w:rPr>
          <w:rFonts w:eastAsia="Calibri"/>
          <w:sz w:val="24"/>
          <w:szCs w:val="24"/>
        </w:rPr>
        <w:t>dreptul</w:t>
      </w:r>
      <w:proofErr w:type="spellEnd"/>
      <w:r w:rsidRPr="002F15DE">
        <w:rPr>
          <w:rFonts w:eastAsia="Calibri"/>
          <w:sz w:val="24"/>
          <w:szCs w:val="24"/>
        </w:rPr>
        <w:t xml:space="preserve"> </w:t>
      </w:r>
      <w:proofErr w:type="spellStart"/>
      <w:r w:rsidRPr="002F15DE">
        <w:rPr>
          <w:rFonts w:eastAsia="Calibri"/>
          <w:sz w:val="24"/>
          <w:szCs w:val="24"/>
        </w:rPr>
        <w:t>superiorului</w:t>
      </w:r>
      <w:proofErr w:type="spellEnd"/>
      <w:r w:rsidRPr="002F15DE">
        <w:rPr>
          <w:rFonts w:eastAsia="Calibri"/>
          <w:sz w:val="24"/>
          <w:szCs w:val="24"/>
        </w:rPr>
        <w:t xml:space="preserve"> </w:t>
      </w:r>
      <w:proofErr w:type="spellStart"/>
      <w:r w:rsidRPr="002F15DE">
        <w:rPr>
          <w:rFonts w:eastAsia="Calibri"/>
          <w:sz w:val="24"/>
          <w:szCs w:val="24"/>
        </w:rPr>
        <w:t>ierarhic</w:t>
      </w:r>
      <w:proofErr w:type="spellEnd"/>
      <w:r w:rsidRPr="002F15DE">
        <w:rPr>
          <w:rFonts w:eastAsia="Calibri"/>
          <w:sz w:val="24"/>
          <w:szCs w:val="24"/>
        </w:rPr>
        <w:t xml:space="preserve"> de a </w:t>
      </w:r>
      <w:proofErr w:type="spellStart"/>
      <w:r w:rsidRPr="002F15DE">
        <w:rPr>
          <w:rFonts w:eastAsia="Calibri"/>
          <w:sz w:val="24"/>
          <w:szCs w:val="24"/>
        </w:rPr>
        <w:t>anula</w:t>
      </w:r>
      <w:proofErr w:type="spellEnd"/>
      <w:r w:rsidRPr="002F15DE">
        <w:rPr>
          <w:rFonts w:eastAsia="Calibri"/>
          <w:sz w:val="24"/>
          <w:szCs w:val="24"/>
        </w:rPr>
        <w:t xml:space="preserve">, </w:t>
      </w:r>
      <w:proofErr w:type="spellStart"/>
      <w:r w:rsidRPr="002F15DE">
        <w:rPr>
          <w:rFonts w:eastAsia="Calibri"/>
          <w:sz w:val="24"/>
          <w:szCs w:val="24"/>
        </w:rPr>
        <w:t>abroga</w:t>
      </w:r>
      <w:proofErr w:type="spellEnd"/>
      <w:r w:rsidRPr="002F15DE">
        <w:rPr>
          <w:rFonts w:eastAsia="Calibri"/>
          <w:sz w:val="24"/>
          <w:szCs w:val="24"/>
        </w:rPr>
        <w:t xml:space="preserve">, </w:t>
      </w:r>
      <w:proofErr w:type="spellStart"/>
      <w:r w:rsidRPr="002F15DE">
        <w:rPr>
          <w:rFonts w:eastAsia="Calibri"/>
          <w:sz w:val="24"/>
          <w:szCs w:val="24"/>
        </w:rPr>
        <w:t>revoca</w:t>
      </w:r>
      <w:proofErr w:type="spellEnd"/>
      <w:r w:rsidRPr="002F15DE">
        <w:rPr>
          <w:rFonts w:eastAsia="Calibri"/>
          <w:sz w:val="24"/>
          <w:szCs w:val="24"/>
        </w:rPr>
        <w:t xml:space="preserve">, </w:t>
      </w:r>
      <w:proofErr w:type="spellStart"/>
      <w:r w:rsidRPr="002F15DE">
        <w:rPr>
          <w:rFonts w:eastAsia="Calibri"/>
          <w:sz w:val="24"/>
          <w:szCs w:val="24"/>
        </w:rPr>
        <w:t>şi</w:t>
      </w:r>
      <w:proofErr w:type="spellEnd"/>
      <w:r w:rsidRPr="002F15DE">
        <w:rPr>
          <w:rFonts w:eastAsia="Calibri"/>
          <w:sz w:val="24"/>
          <w:szCs w:val="24"/>
        </w:rPr>
        <w:t xml:space="preserve"> </w:t>
      </w:r>
      <w:proofErr w:type="spellStart"/>
      <w:r w:rsidRPr="002F15DE">
        <w:rPr>
          <w:rFonts w:eastAsia="Calibri"/>
          <w:sz w:val="24"/>
          <w:szCs w:val="24"/>
        </w:rPr>
        <w:t>chiar</w:t>
      </w:r>
      <w:proofErr w:type="spellEnd"/>
      <w:r w:rsidRPr="002F15DE">
        <w:rPr>
          <w:rFonts w:eastAsia="Calibri"/>
          <w:sz w:val="24"/>
          <w:szCs w:val="24"/>
        </w:rPr>
        <w:t xml:space="preserve"> </w:t>
      </w:r>
      <w:proofErr w:type="spellStart"/>
      <w:r w:rsidRPr="002F15DE">
        <w:rPr>
          <w:rFonts w:eastAsia="Calibri"/>
          <w:sz w:val="24"/>
          <w:szCs w:val="24"/>
        </w:rPr>
        <w:t>uneori</w:t>
      </w:r>
      <w:proofErr w:type="spellEnd"/>
      <w:r w:rsidRPr="002F15DE">
        <w:rPr>
          <w:rFonts w:eastAsia="Calibri"/>
          <w:sz w:val="24"/>
          <w:szCs w:val="24"/>
        </w:rPr>
        <w:t xml:space="preserve"> de a </w:t>
      </w:r>
      <w:proofErr w:type="spellStart"/>
      <w:r w:rsidRPr="002F15DE">
        <w:rPr>
          <w:rFonts w:eastAsia="Calibri"/>
          <w:sz w:val="24"/>
          <w:szCs w:val="24"/>
        </w:rPr>
        <w:t>modifica</w:t>
      </w:r>
      <w:proofErr w:type="spellEnd"/>
      <w:r w:rsidRPr="002F15DE">
        <w:rPr>
          <w:rFonts w:eastAsia="Calibri"/>
          <w:sz w:val="24"/>
          <w:szCs w:val="24"/>
        </w:rPr>
        <w:t xml:space="preserve"> </w:t>
      </w:r>
      <w:proofErr w:type="spellStart"/>
      <w:r w:rsidRPr="002F15DE">
        <w:rPr>
          <w:rFonts w:eastAsia="Calibri"/>
          <w:sz w:val="24"/>
          <w:szCs w:val="24"/>
        </w:rPr>
        <w:t>actele</w:t>
      </w:r>
      <w:proofErr w:type="spellEnd"/>
      <w:r w:rsidRPr="002F15DE">
        <w:rPr>
          <w:rFonts w:eastAsia="Calibri"/>
          <w:sz w:val="24"/>
          <w:szCs w:val="24"/>
        </w:rPr>
        <w:t xml:space="preserve"> </w:t>
      </w:r>
      <w:proofErr w:type="spellStart"/>
      <w:r w:rsidRPr="002F15DE">
        <w:rPr>
          <w:rFonts w:eastAsia="Calibri"/>
          <w:sz w:val="24"/>
          <w:szCs w:val="24"/>
        </w:rPr>
        <w:t>inferiorului</w:t>
      </w:r>
      <w:proofErr w:type="spellEnd"/>
      <w:r w:rsidRPr="002F15DE">
        <w:rPr>
          <w:rFonts w:eastAsia="Calibri"/>
          <w:sz w:val="24"/>
          <w:szCs w:val="24"/>
        </w:rPr>
        <w:t xml:space="preserve">; b) </w:t>
      </w:r>
      <w:proofErr w:type="spellStart"/>
      <w:r w:rsidRPr="002F15DE">
        <w:rPr>
          <w:rFonts w:eastAsia="Calibri"/>
          <w:sz w:val="24"/>
          <w:szCs w:val="24"/>
        </w:rPr>
        <w:t>poate</w:t>
      </w:r>
      <w:proofErr w:type="spellEnd"/>
      <w:r w:rsidRPr="002F15DE">
        <w:rPr>
          <w:rFonts w:eastAsia="Calibri"/>
          <w:sz w:val="24"/>
          <w:szCs w:val="24"/>
        </w:rPr>
        <w:t xml:space="preserve"> fi </w:t>
      </w:r>
      <w:proofErr w:type="spellStart"/>
      <w:r w:rsidRPr="002F15DE">
        <w:rPr>
          <w:rFonts w:eastAsia="Calibri"/>
          <w:sz w:val="24"/>
          <w:szCs w:val="24"/>
        </w:rPr>
        <w:t>exercitat</w:t>
      </w:r>
      <w:proofErr w:type="spellEnd"/>
      <w:r w:rsidRPr="002F15DE">
        <w:rPr>
          <w:rFonts w:eastAsia="Calibri"/>
          <w:sz w:val="24"/>
          <w:szCs w:val="24"/>
        </w:rPr>
        <w:t xml:space="preserve"> </w:t>
      </w:r>
      <w:proofErr w:type="spellStart"/>
      <w:r w:rsidRPr="002F15DE">
        <w:rPr>
          <w:rFonts w:eastAsia="Calibri"/>
          <w:sz w:val="24"/>
          <w:szCs w:val="24"/>
        </w:rPr>
        <w:t>oricând</w:t>
      </w:r>
      <w:proofErr w:type="spellEnd"/>
      <w:r w:rsidRPr="002F15DE">
        <w:rPr>
          <w:rFonts w:eastAsia="Calibri"/>
          <w:sz w:val="24"/>
          <w:szCs w:val="24"/>
        </w:rPr>
        <w:t xml:space="preserve">, fie din </w:t>
      </w:r>
      <w:proofErr w:type="spellStart"/>
      <w:r w:rsidRPr="002F15DE">
        <w:rPr>
          <w:rFonts w:eastAsia="Calibri"/>
          <w:sz w:val="24"/>
          <w:szCs w:val="24"/>
        </w:rPr>
        <w:t>oficiu</w:t>
      </w:r>
      <w:proofErr w:type="spellEnd"/>
      <w:r w:rsidRPr="002F15DE">
        <w:rPr>
          <w:rFonts w:eastAsia="Calibri"/>
          <w:sz w:val="24"/>
          <w:szCs w:val="24"/>
        </w:rPr>
        <w:t xml:space="preserve">, fie la </w:t>
      </w:r>
      <w:proofErr w:type="spellStart"/>
      <w:r w:rsidRPr="002F15DE">
        <w:rPr>
          <w:rFonts w:eastAsia="Calibri"/>
          <w:sz w:val="24"/>
          <w:szCs w:val="24"/>
        </w:rPr>
        <w:t>cerere</w:t>
      </w:r>
      <w:proofErr w:type="spellEnd"/>
      <w:r w:rsidRPr="002F15DE">
        <w:rPr>
          <w:rFonts w:eastAsia="Calibri"/>
          <w:sz w:val="24"/>
          <w:szCs w:val="24"/>
        </w:rPr>
        <w:t xml:space="preserve"> (“recurs </w:t>
      </w:r>
      <w:proofErr w:type="spellStart"/>
      <w:r w:rsidRPr="002F15DE">
        <w:rPr>
          <w:rFonts w:eastAsia="Calibri"/>
          <w:sz w:val="24"/>
          <w:szCs w:val="24"/>
        </w:rPr>
        <w:t>ierarhic</w:t>
      </w:r>
      <w:proofErr w:type="spellEnd"/>
      <w:r w:rsidRPr="002F15DE">
        <w:rPr>
          <w:rFonts w:eastAsia="Calibri"/>
          <w:sz w:val="24"/>
          <w:szCs w:val="24"/>
        </w:rPr>
        <w:t xml:space="preserve">”); c) nu </w:t>
      </w:r>
      <w:proofErr w:type="spellStart"/>
      <w:r w:rsidRPr="002F15DE">
        <w:rPr>
          <w:rFonts w:eastAsia="Calibri"/>
          <w:sz w:val="24"/>
          <w:szCs w:val="24"/>
        </w:rPr>
        <w:t>trebuie</w:t>
      </w:r>
      <w:proofErr w:type="spellEnd"/>
      <w:r w:rsidRPr="002F15DE">
        <w:rPr>
          <w:rFonts w:eastAsia="Calibri"/>
          <w:sz w:val="24"/>
          <w:szCs w:val="24"/>
        </w:rPr>
        <w:t xml:space="preserve"> </w:t>
      </w:r>
      <w:proofErr w:type="spellStart"/>
      <w:r w:rsidRPr="002F15DE">
        <w:rPr>
          <w:rFonts w:eastAsia="Calibri"/>
          <w:sz w:val="24"/>
          <w:szCs w:val="24"/>
        </w:rPr>
        <w:t>prevăzut</w:t>
      </w:r>
      <w:proofErr w:type="spellEnd"/>
      <w:r w:rsidRPr="002F15DE">
        <w:rPr>
          <w:rFonts w:eastAsia="Calibri"/>
          <w:sz w:val="24"/>
          <w:szCs w:val="24"/>
        </w:rPr>
        <w:t xml:space="preserve"> </w:t>
      </w:r>
      <w:proofErr w:type="spellStart"/>
      <w:r w:rsidRPr="002F15DE">
        <w:rPr>
          <w:rFonts w:eastAsia="Calibri"/>
          <w:sz w:val="24"/>
          <w:szCs w:val="24"/>
        </w:rPr>
        <w:t>expres</w:t>
      </w:r>
      <w:proofErr w:type="spellEnd"/>
      <w:r w:rsidRPr="002F15DE">
        <w:rPr>
          <w:rFonts w:eastAsia="Calibri"/>
          <w:sz w:val="24"/>
          <w:szCs w:val="24"/>
        </w:rPr>
        <w:t xml:space="preserve"> de </w:t>
      </w:r>
      <w:proofErr w:type="spellStart"/>
      <w:r w:rsidRPr="002F15DE">
        <w:rPr>
          <w:rFonts w:eastAsia="Calibri"/>
          <w:sz w:val="24"/>
          <w:szCs w:val="24"/>
        </w:rPr>
        <w:t>lege</w:t>
      </w:r>
      <w:proofErr w:type="spellEnd"/>
      <w:r w:rsidRPr="002F15DE">
        <w:rPr>
          <w:rFonts w:eastAsia="Calibri"/>
          <w:sz w:val="24"/>
          <w:szCs w:val="24"/>
        </w:rPr>
        <w:t xml:space="preserve">, ci </w:t>
      </w:r>
      <w:proofErr w:type="spellStart"/>
      <w:r w:rsidRPr="002F15DE">
        <w:rPr>
          <w:rFonts w:eastAsia="Calibri"/>
          <w:sz w:val="24"/>
          <w:szCs w:val="24"/>
        </w:rPr>
        <w:t>decurge</w:t>
      </w:r>
      <w:proofErr w:type="spellEnd"/>
      <w:r w:rsidRPr="002F15DE">
        <w:rPr>
          <w:rFonts w:eastAsia="Calibri"/>
          <w:sz w:val="24"/>
          <w:szCs w:val="24"/>
        </w:rPr>
        <w:t xml:space="preserve"> din </w:t>
      </w:r>
      <w:proofErr w:type="spellStart"/>
      <w:r w:rsidRPr="002F15DE">
        <w:rPr>
          <w:rFonts w:eastAsia="Calibri"/>
          <w:sz w:val="24"/>
          <w:szCs w:val="24"/>
        </w:rPr>
        <w:t>organizarea</w:t>
      </w:r>
      <w:proofErr w:type="spellEnd"/>
      <w:r w:rsidRPr="002F15DE">
        <w:rPr>
          <w:rFonts w:eastAsia="Calibri"/>
          <w:sz w:val="24"/>
          <w:szCs w:val="24"/>
        </w:rPr>
        <w:t xml:space="preserve"> </w:t>
      </w:r>
      <w:proofErr w:type="spellStart"/>
      <w:r w:rsidRPr="002F15DE">
        <w:rPr>
          <w:rFonts w:eastAsia="Calibri"/>
          <w:sz w:val="24"/>
          <w:szCs w:val="24"/>
        </w:rPr>
        <w:t>centralizată</w:t>
      </w:r>
      <w:proofErr w:type="spellEnd"/>
      <w:r w:rsidRPr="002F15DE">
        <w:rPr>
          <w:rFonts w:eastAsia="Calibri"/>
          <w:sz w:val="24"/>
          <w:szCs w:val="24"/>
        </w:rPr>
        <w:t xml:space="preserve">; d) </w:t>
      </w:r>
      <w:proofErr w:type="spellStart"/>
      <w:r w:rsidRPr="002F15DE">
        <w:rPr>
          <w:rFonts w:eastAsia="Calibri"/>
          <w:sz w:val="24"/>
          <w:szCs w:val="24"/>
        </w:rPr>
        <w:t>priveşte</w:t>
      </w:r>
      <w:proofErr w:type="spellEnd"/>
      <w:r w:rsidRPr="002F15DE">
        <w:rPr>
          <w:rFonts w:eastAsia="Calibri"/>
          <w:sz w:val="24"/>
          <w:szCs w:val="24"/>
        </w:rPr>
        <w:t xml:space="preserve"> </w:t>
      </w:r>
      <w:proofErr w:type="spellStart"/>
      <w:r w:rsidRPr="002F15DE">
        <w:rPr>
          <w:rFonts w:eastAsia="Calibri"/>
          <w:sz w:val="24"/>
          <w:szCs w:val="24"/>
        </w:rPr>
        <w:t>întreaga</w:t>
      </w:r>
      <w:proofErr w:type="spellEnd"/>
      <w:r w:rsidRPr="002F15DE">
        <w:rPr>
          <w:rFonts w:eastAsia="Calibri"/>
          <w:sz w:val="24"/>
          <w:szCs w:val="24"/>
        </w:rPr>
        <w:t xml:space="preserve"> </w:t>
      </w:r>
      <w:proofErr w:type="spellStart"/>
      <w:r w:rsidRPr="002F15DE">
        <w:rPr>
          <w:rFonts w:eastAsia="Calibri"/>
          <w:sz w:val="24"/>
          <w:szCs w:val="24"/>
        </w:rPr>
        <w:t>activitate</w:t>
      </w:r>
      <w:proofErr w:type="spellEnd"/>
      <w:r w:rsidRPr="002F15DE">
        <w:rPr>
          <w:rFonts w:eastAsia="Calibri"/>
          <w:sz w:val="24"/>
          <w:szCs w:val="24"/>
        </w:rPr>
        <w:t xml:space="preserve"> a </w:t>
      </w:r>
      <w:proofErr w:type="spellStart"/>
      <w:r w:rsidRPr="002F15DE">
        <w:rPr>
          <w:rFonts w:eastAsia="Calibri"/>
          <w:sz w:val="24"/>
          <w:szCs w:val="24"/>
        </w:rPr>
        <w:t>inferiorului</w:t>
      </w:r>
      <w:proofErr w:type="spellEnd"/>
      <w:r w:rsidRPr="002F15DE">
        <w:rPr>
          <w:rFonts w:eastAsia="Calibri"/>
          <w:sz w:val="24"/>
          <w:szCs w:val="24"/>
        </w:rPr>
        <w:t xml:space="preserve"> – </w:t>
      </w:r>
      <w:proofErr w:type="spellStart"/>
      <w:r w:rsidRPr="002F15DE">
        <w:rPr>
          <w:rFonts w:eastAsia="Calibri"/>
          <w:sz w:val="24"/>
          <w:szCs w:val="24"/>
        </w:rPr>
        <w:t>acte</w:t>
      </w:r>
      <w:proofErr w:type="spellEnd"/>
      <w:r w:rsidRPr="002F15DE">
        <w:rPr>
          <w:rFonts w:eastAsia="Calibri"/>
          <w:sz w:val="24"/>
          <w:szCs w:val="24"/>
        </w:rPr>
        <w:t xml:space="preserve">, </w:t>
      </w:r>
      <w:proofErr w:type="spellStart"/>
      <w:r w:rsidRPr="002F15DE">
        <w:rPr>
          <w:rFonts w:eastAsia="Calibri"/>
          <w:sz w:val="24"/>
          <w:szCs w:val="24"/>
        </w:rPr>
        <w:t>fapte</w:t>
      </w:r>
      <w:proofErr w:type="spellEnd"/>
      <w:r w:rsidRPr="002F15DE">
        <w:rPr>
          <w:rFonts w:eastAsia="Calibri"/>
          <w:sz w:val="24"/>
          <w:szCs w:val="24"/>
        </w:rPr>
        <w:t xml:space="preserve">, </w:t>
      </w:r>
      <w:proofErr w:type="spellStart"/>
      <w:r w:rsidRPr="002F15DE">
        <w:rPr>
          <w:rFonts w:eastAsia="Calibri"/>
          <w:sz w:val="24"/>
          <w:szCs w:val="24"/>
        </w:rPr>
        <w:t>operaţiuni</w:t>
      </w:r>
      <w:proofErr w:type="spellEnd"/>
      <w:r w:rsidRPr="002F15DE">
        <w:rPr>
          <w:rFonts w:eastAsia="Calibri"/>
          <w:sz w:val="24"/>
          <w:szCs w:val="24"/>
        </w:rPr>
        <w:t xml:space="preserve"> </w:t>
      </w:r>
      <w:proofErr w:type="spellStart"/>
      <w:r w:rsidRPr="002F15DE">
        <w:rPr>
          <w:rFonts w:eastAsia="Calibri"/>
          <w:sz w:val="24"/>
          <w:szCs w:val="24"/>
        </w:rPr>
        <w:t>materiale</w:t>
      </w:r>
      <w:proofErr w:type="spellEnd"/>
      <w:r w:rsidRPr="002F15DE">
        <w:rPr>
          <w:rFonts w:eastAsia="Calibri"/>
          <w:sz w:val="24"/>
          <w:szCs w:val="24"/>
        </w:rPr>
        <w:t xml:space="preserve">; e) </w:t>
      </w:r>
      <w:proofErr w:type="spellStart"/>
      <w:r w:rsidRPr="002F15DE">
        <w:rPr>
          <w:rFonts w:eastAsia="Calibri"/>
          <w:sz w:val="24"/>
          <w:szCs w:val="24"/>
        </w:rPr>
        <w:t>vizează</w:t>
      </w:r>
      <w:proofErr w:type="spellEnd"/>
      <w:r w:rsidRPr="002F15DE">
        <w:rPr>
          <w:rFonts w:eastAsia="Calibri"/>
          <w:sz w:val="24"/>
          <w:szCs w:val="24"/>
        </w:rPr>
        <w:t xml:space="preserve"> </w:t>
      </w:r>
      <w:proofErr w:type="spellStart"/>
      <w:r w:rsidRPr="002F15DE">
        <w:rPr>
          <w:rFonts w:eastAsia="Calibri"/>
          <w:sz w:val="24"/>
          <w:szCs w:val="24"/>
        </w:rPr>
        <w:t>atât</w:t>
      </w:r>
      <w:proofErr w:type="spellEnd"/>
      <w:r w:rsidRPr="002F15DE">
        <w:rPr>
          <w:rFonts w:eastAsia="Calibri"/>
          <w:sz w:val="24"/>
          <w:szCs w:val="24"/>
        </w:rPr>
        <w:t xml:space="preserve"> </w:t>
      </w:r>
      <w:proofErr w:type="spellStart"/>
      <w:r w:rsidRPr="002F15DE">
        <w:rPr>
          <w:rFonts w:eastAsia="Calibri"/>
          <w:sz w:val="24"/>
          <w:szCs w:val="24"/>
        </w:rPr>
        <w:t>legalitatea</w:t>
      </w:r>
      <w:proofErr w:type="spellEnd"/>
      <w:r w:rsidRPr="002F15DE">
        <w:rPr>
          <w:rFonts w:eastAsia="Calibri"/>
          <w:sz w:val="24"/>
          <w:szCs w:val="24"/>
        </w:rPr>
        <w:t xml:space="preserve"> </w:t>
      </w:r>
      <w:proofErr w:type="spellStart"/>
      <w:r w:rsidRPr="002F15DE">
        <w:rPr>
          <w:rFonts w:eastAsia="Calibri"/>
          <w:sz w:val="24"/>
          <w:szCs w:val="24"/>
        </w:rPr>
        <w:t>cât</w:t>
      </w:r>
      <w:proofErr w:type="spellEnd"/>
      <w:r w:rsidRPr="002F15DE">
        <w:rPr>
          <w:rFonts w:eastAsia="Calibri"/>
          <w:sz w:val="24"/>
          <w:szCs w:val="24"/>
        </w:rPr>
        <w:t xml:space="preserve"> </w:t>
      </w:r>
      <w:proofErr w:type="spellStart"/>
      <w:r w:rsidRPr="002F15DE">
        <w:rPr>
          <w:rFonts w:eastAsia="Calibri"/>
          <w:sz w:val="24"/>
          <w:szCs w:val="24"/>
        </w:rPr>
        <w:t>şi</w:t>
      </w:r>
      <w:proofErr w:type="spellEnd"/>
      <w:r w:rsidRPr="002F15DE">
        <w:rPr>
          <w:rFonts w:eastAsia="Calibri"/>
          <w:sz w:val="24"/>
          <w:szCs w:val="24"/>
        </w:rPr>
        <w:t xml:space="preserve"> </w:t>
      </w:r>
      <w:proofErr w:type="spellStart"/>
      <w:r w:rsidRPr="002F15DE">
        <w:rPr>
          <w:rFonts w:eastAsia="Calibri"/>
          <w:sz w:val="24"/>
          <w:szCs w:val="24"/>
        </w:rPr>
        <w:t>oportunitatea</w:t>
      </w:r>
      <w:proofErr w:type="spellEnd"/>
      <w:r w:rsidRPr="002F15DE">
        <w:rPr>
          <w:rFonts w:eastAsia="Calibri"/>
          <w:sz w:val="24"/>
          <w:szCs w:val="24"/>
        </w:rPr>
        <w:t xml:space="preserve"> </w:t>
      </w:r>
      <w:proofErr w:type="spellStart"/>
      <w:r w:rsidRPr="002F15DE">
        <w:rPr>
          <w:rFonts w:eastAsia="Calibri"/>
          <w:sz w:val="24"/>
          <w:szCs w:val="24"/>
        </w:rPr>
        <w:t>actelor</w:t>
      </w:r>
      <w:proofErr w:type="spellEnd"/>
      <w:r w:rsidRPr="002F15DE">
        <w:rPr>
          <w:rFonts w:eastAsia="Calibri"/>
          <w:sz w:val="24"/>
          <w:szCs w:val="24"/>
        </w:rPr>
        <w:t xml:space="preserve"> administrative. Ca </w:t>
      </w:r>
      <w:proofErr w:type="spellStart"/>
      <w:r w:rsidRPr="002F15DE">
        <w:rPr>
          <w:rFonts w:eastAsia="Calibri"/>
          <w:sz w:val="24"/>
          <w:szCs w:val="24"/>
        </w:rPr>
        <w:t>şi</w:t>
      </w:r>
      <w:proofErr w:type="spellEnd"/>
      <w:r w:rsidRPr="002F15DE">
        <w:rPr>
          <w:rFonts w:eastAsia="Calibri"/>
          <w:sz w:val="24"/>
          <w:szCs w:val="24"/>
        </w:rPr>
        <w:t xml:space="preserve"> </w:t>
      </w:r>
      <w:proofErr w:type="spellStart"/>
      <w:r w:rsidRPr="002F15DE">
        <w:rPr>
          <w:rFonts w:eastAsia="Calibri"/>
          <w:sz w:val="24"/>
          <w:szCs w:val="24"/>
        </w:rPr>
        <w:t>exemplu</w:t>
      </w:r>
      <w:proofErr w:type="spellEnd"/>
      <w:r w:rsidRPr="002F15DE">
        <w:rPr>
          <w:rFonts w:eastAsia="Calibri"/>
          <w:sz w:val="24"/>
          <w:szCs w:val="24"/>
        </w:rPr>
        <w:t xml:space="preserve"> de </w:t>
      </w:r>
      <w:proofErr w:type="spellStart"/>
      <w:r w:rsidRPr="002F15DE">
        <w:rPr>
          <w:rFonts w:eastAsia="Calibri"/>
          <w:sz w:val="24"/>
          <w:szCs w:val="24"/>
        </w:rPr>
        <w:t>centralizare</w:t>
      </w:r>
      <w:proofErr w:type="spellEnd"/>
      <w:r w:rsidRPr="002F15DE">
        <w:rPr>
          <w:rFonts w:eastAsia="Calibri"/>
          <w:sz w:val="24"/>
          <w:szCs w:val="24"/>
        </w:rPr>
        <w:t xml:space="preserve"> </w:t>
      </w:r>
      <w:proofErr w:type="spellStart"/>
      <w:r w:rsidRPr="002F15DE">
        <w:rPr>
          <w:rFonts w:eastAsia="Calibri"/>
          <w:sz w:val="24"/>
          <w:szCs w:val="24"/>
        </w:rPr>
        <w:t>avem</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România</w:t>
      </w:r>
      <w:proofErr w:type="spellEnd"/>
      <w:r w:rsidRPr="002F15DE">
        <w:rPr>
          <w:rFonts w:eastAsia="Calibri"/>
          <w:sz w:val="24"/>
          <w:szCs w:val="24"/>
        </w:rPr>
        <w:t xml:space="preserve">,  </w:t>
      </w:r>
      <w:proofErr w:type="spellStart"/>
      <w:r w:rsidRPr="002F15DE">
        <w:rPr>
          <w:rFonts w:eastAsia="Calibri"/>
          <w:sz w:val="24"/>
          <w:szCs w:val="24"/>
        </w:rPr>
        <w:t>subordonarea</w:t>
      </w:r>
      <w:proofErr w:type="spellEnd"/>
      <w:r w:rsidRPr="002F15DE">
        <w:rPr>
          <w:rFonts w:eastAsia="Calibri"/>
          <w:sz w:val="24"/>
          <w:szCs w:val="24"/>
        </w:rPr>
        <w:t xml:space="preserve"> </w:t>
      </w:r>
      <w:proofErr w:type="spellStart"/>
      <w:r w:rsidRPr="002F15DE">
        <w:rPr>
          <w:rFonts w:eastAsia="Calibri"/>
          <w:sz w:val="24"/>
          <w:szCs w:val="24"/>
        </w:rPr>
        <w:t>unor</w:t>
      </w:r>
      <w:proofErr w:type="spellEnd"/>
      <w:r w:rsidRPr="002F15DE">
        <w:rPr>
          <w:rFonts w:eastAsia="Calibri"/>
          <w:sz w:val="24"/>
          <w:szCs w:val="24"/>
        </w:rPr>
        <w:t xml:space="preserve"> </w:t>
      </w:r>
      <w:proofErr w:type="spellStart"/>
      <w:r w:rsidRPr="002F15DE">
        <w:rPr>
          <w:rFonts w:eastAsia="Calibri"/>
          <w:sz w:val="24"/>
          <w:szCs w:val="24"/>
        </w:rPr>
        <w:t>instituţii</w:t>
      </w:r>
      <w:proofErr w:type="spellEnd"/>
      <w:r w:rsidRPr="002F15DE">
        <w:rPr>
          <w:rFonts w:eastAsia="Calibri"/>
          <w:sz w:val="24"/>
          <w:szCs w:val="24"/>
        </w:rPr>
        <w:t xml:space="preserve"> centrale </w:t>
      </w:r>
      <w:proofErr w:type="spellStart"/>
      <w:r w:rsidRPr="002F15DE">
        <w:rPr>
          <w:rFonts w:eastAsia="Calibri"/>
          <w:sz w:val="24"/>
          <w:szCs w:val="24"/>
        </w:rPr>
        <w:t>faţă</w:t>
      </w:r>
      <w:proofErr w:type="spellEnd"/>
      <w:r w:rsidRPr="002F15DE">
        <w:rPr>
          <w:rFonts w:eastAsia="Calibri"/>
          <w:sz w:val="24"/>
          <w:szCs w:val="24"/>
        </w:rPr>
        <w:t xml:space="preserve"> de un minister (</w:t>
      </w:r>
      <w:proofErr w:type="spellStart"/>
      <w:r w:rsidRPr="002F15DE">
        <w:rPr>
          <w:rFonts w:eastAsia="Calibri"/>
          <w:sz w:val="24"/>
          <w:szCs w:val="24"/>
        </w:rPr>
        <w:t>Agenţia</w:t>
      </w:r>
      <w:proofErr w:type="spellEnd"/>
      <w:r w:rsidRPr="002F15DE">
        <w:rPr>
          <w:rFonts w:eastAsia="Calibri"/>
          <w:sz w:val="24"/>
          <w:szCs w:val="24"/>
        </w:rPr>
        <w:t xml:space="preserve"> </w:t>
      </w:r>
      <w:proofErr w:type="spellStart"/>
      <w:r w:rsidRPr="002F15DE">
        <w:rPr>
          <w:rFonts w:eastAsia="Calibri"/>
          <w:sz w:val="24"/>
          <w:szCs w:val="24"/>
        </w:rPr>
        <w:t>Naţională</w:t>
      </w:r>
      <w:proofErr w:type="spellEnd"/>
      <w:r w:rsidRPr="002F15DE">
        <w:rPr>
          <w:rFonts w:eastAsia="Calibri"/>
          <w:sz w:val="24"/>
          <w:szCs w:val="24"/>
        </w:rPr>
        <w:t xml:space="preserve"> a </w:t>
      </w:r>
      <w:proofErr w:type="spellStart"/>
      <w:r w:rsidRPr="002F15DE">
        <w:rPr>
          <w:rFonts w:eastAsia="Calibri"/>
          <w:sz w:val="24"/>
          <w:szCs w:val="24"/>
        </w:rPr>
        <w:t>Funcţionarilor</w:t>
      </w:r>
      <w:proofErr w:type="spellEnd"/>
      <w:r w:rsidRPr="002F15DE">
        <w:rPr>
          <w:rFonts w:eastAsia="Calibri"/>
          <w:sz w:val="24"/>
          <w:szCs w:val="24"/>
        </w:rPr>
        <w:t xml:space="preserve"> </w:t>
      </w:r>
      <w:proofErr w:type="spellStart"/>
      <w:r w:rsidRPr="002F15DE">
        <w:rPr>
          <w:rFonts w:eastAsia="Calibri"/>
          <w:sz w:val="24"/>
          <w:szCs w:val="24"/>
        </w:rPr>
        <w:t>Publici</w:t>
      </w:r>
      <w:proofErr w:type="spellEnd"/>
      <w:r w:rsidRPr="002F15DE">
        <w:rPr>
          <w:rFonts w:eastAsia="Calibri"/>
          <w:sz w:val="24"/>
          <w:szCs w:val="24"/>
        </w:rPr>
        <w:t xml:space="preserve"> </w:t>
      </w:r>
      <w:proofErr w:type="spellStart"/>
      <w:r w:rsidRPr="002F15DE">
        <w:rPr>
          <w:rFonts w:eastAsia="Calibri"/>
          <w:sz w:val="24"/>
          <w:szCs w:val="24"/>
        </w:rPr>
        <w:t>este</w:t>
      </w:r>
      <w:proofErr w:type="spellEnd"/>
      <w:r w:rsidRPr="002F15DE">
        <w:rPr>
          <w:rFonts w:eastAsia="Calibri"/>
          <w:sz w:val="24"/>
          <w:szCs w:val="24"/>
        </w:rPr>
        <w:t xml:space="preserve"> </w:t>
      </w:r>
      <w:proofErr w:type="spellStart"/>
      <w:r w:rsidRPr="002F15DE">
        <w:rPr>
          <w:rFonts w:eastAsia="Calibri"/>
          <w:sz w:val="24"/>
          <w:szCs w:val="24"/>
        </w:rPr>
        <w:t>subordonată</w:t>
      </w:r>
      <w:proofErr w:type="spellEnd"/>
      <w:r w:rsidRPr="002F15DE">
        <w:rPr>
          <w:rFonts w:eastAsia="Calibri"/>
          <w:sz w:val="24"/>
          <w:szCs w:val="24"/>
        </w:rPr>
        <w:t xml:space="preserve"> </w:t>
      </w:r>
      <w:proofErr w:type="spellStart"/>
      <w:r w:rsidRPr="002F15DE">
        <w:rPr>
          <w:rFonts w:eastAsia="Calibri"/>
          <w:sz w:val="24"/>
          <w:szCs w:val="24"/>
        </w:rPr>
        <w:t>Ministerului</w:t>
      </w:r>
      <w:proofErr w:type="spellEnd"/>
      <w:r w:rsidRPr="002F15DE">
        <w:rPr>
          <w:rFonts w:eastAsia="Calibri"/>
          <w:sz w:val="24"/>
          <w:szCs w:val="24"/>
        </w:rPr>
        <w:t xml:space="preserve"> </w:t>
      </w:r>
      <w:proofErr w:type="spellStart"/>
      <w:r w:rsidRPr="002F15DE">
        <w:rPr>
          <w:rFonts w:eastAsia="Calibri"/>
          <w:sz w:val="24"/>
          <w:szCs w:val="24"/>
        </w:rPr>
        <w:t>Administraţiei</w:t>
      </w:r>
      <w:proofErr w:type="spellEnd"/>
      <w:r w:rsidRPr="002F15DE">
        <w:rPr>
          <w:rFonts w:eastAsia="Calibri"/>
          <w:sz w:val="24"/>
          <w:szCs w:val="24"/>
        </w:rPr>
        <w:t xml:space="preserve"> </w:t>
      </w:r>
      <w:proofErr w:type="spellStart"/>
      <w:r w:rsidRPr="002F15DE">
        <w:rPr>
          <w:rFonts w:eastAsia="Calibri"/>
          <w:sz w:val="24"/>
          <w:szCs w:val="24"/>
        </w:rPr>
        <w:t>Publice</w:t>
      </w:r>
      <w:proofErr w:type="spellEnd"/>
      <w:r w:rsidRPr="002F15DE">
        <w:rPr>
          <w:rFonts w:eastAsia="Calibri"/>
          <w:sz w:val="24"/>
          <w:szCs w:val="24"/>
        </w:rPr>
        <w:t xml:space="preserve">, de </w:t>
      </w:r>
      <w:proofErr w:type="spellStart"/>
      <w:r w:rsidRPr="002F15DE">
        <w:rPr>
          <w:rFonts w:eastAsia="Calibri"/>
          <w:sz w:val="24"/>
          <w:szCs w:val="24"/>
        </w:rPr>
        <w:t>pildă</w:t>
      </w:r>
      <w:proofErr w:type="spellEnd"/>
      <w:r w:rsidRPr="002F15DE">
        <w:rPr>
          <w:rFonts w:eastAsia="Calibri"/>
          <w:sz w:val="24"/>
          <w:szCs w:val="24"/>
        </w:rPr>
        <w:t>).</w:t>
      </w:r>
    </w:p>
    <w:p w14:paraId="58F89FD5" w14:textId="77777777" w:rsidR="008E0281" w:rsidRPr="002F15DE" w:rsidRDefault="008E0281" w:rsidP="006D3E18">
      <w:pPr>
        <w:ind w:firstLine="720"/>
        <w:jc w:val="both"/>
        <w:rPr>
          <w:rFonts w:eastAsia="Calibri"/>
          <w:sz w:val="24"/>
          <w:szCs w:val="24"/>
        </w:rPr>
      </w:pPr>
      <w:r w:rsidRPr="002F15DE">
        <w:rPr>
          <w:rFonts w:eastAsia="Calibri"/>
          <w:sz w:val="24"/>
          <w:szCs w:val="24"/>
        </w:rPr>
        <w:tab/>
      </w:r>
      <w:r w:rsidRPr="002F15DE">
        <w:rPr>
          <w:rFonts w:eastAsia="Calibri"/>
          <w:b/>
          <w:sz w:val="24"/>
          <w:szCs w:val="24"/>
        </w:rPr>
        <w:t xml:space="preserve">b)  </w:t>
      </w:r>
      <w:proofErr w:type="spellStart"/>
      <w:r w:rsidRPr="002F15DE">
        <w:rPr>
          <w:rFonts w:eastAsia="Calibri"/>
          <w:b/>
          <w:sz w:val="24"/>
          <w:szCs w:val="24"/>
        </w:rPr>
        <w:t>Deconcentrarea</w:t>
      </w:r>
      <w:proofErr w:type="spellEnd"/>
      <w:r w:rsidRPr="002F15DE">
        <w:rPr>
          <w:rFonts w:eastAsia="Calibri"/>
          <w:b/>
          <w:sz w:val="24"/>
          <w:szCs w:val="24"/>
        </w:rPr>
        <w:t xml:space="preserve"> </w:t>
      </w:r>
      <w:proofErr w:type="spellStart"/>
      <w:r w:rsidRPr="002F15DE">
        <w:rPr>
          <w:rFonts w:eastAsia="Calibri"/>
          <w:b/>
          <w:sz w:val="24"/>
          <w:szCs w:val="24"/>
        </w:rPr>
        <w:t>administrativă</w:t>
      </w:r>
      <w:proofErr w:type="spellEnd"/>
      <w:r w:rsidRPr="002F15DE">
        <w:rPr>
          <w:rFonts w:eastAsia="Calibri"/>
          <w:sz w:val="24"/>
          <w:szCs w:val="24"/>
        </w:rPr>
        <w:t xml:space="preserve"> </w:t>
      </w:r>
      <w:proofErr w:type="spellStart"/>
      <w:r w:rsidRPr="002F15DE">
        <w:rPr>
          <w:rFonts w:eastAsia="Calibri"/>
          <w:sz w:val="24"/>
          <w:szCs w:val="24"/>
        </w:rPr>
        <w:t>este</w:t>
      </w:r>
      <w:proofErr w:type="spellEnd"/>
      <w:r w:rsidRPr="002F15DE">
        <w:rPr>
          <w:rFonts w:eastAsia="Calibri"/>
          <w:sz w:val="24"/>
          <w:szCs w:val="24"/>
        </w:rPr>
        <w:t xml:space="preserve"> o </w:t>
      </w:r>
      <w:proofErr w:type="spellStart"/>
      <w:r w:rsidRPr="002F15DE">
        <w:rPr>
          <w:rFonts w:eastAsia="Calibri"/>
          <w:sz w:val="24"/>
          <w:szCs w:val="24"/>
        </w:rPr>
        <w:t>variantă</w:t>
      </w:r>
      <w:proofErr w:type="spellEnd"/>
      <w:r w:rsidRPr="002F15DE">
        <w:rPr>
          <w:rFonts w:eastAsia="Calibri"/>
          <w:sz w:val="24"/>
          <w:szCs w:val="24"/>
        </w:rPr>
        <w:t xml:space="preserve"> a </w:t>
      </w:r>
      <w:proofErr w:type="spellStart"/>
      <w:r w:rsidRPr="002F15DE">
        <w:rPr>
          <w:rFonts w:eastAsia="Calibri"/>
          <w:sz w:val="24"/>
          <w:szCs w:val="24"/>
        </w:rPr>
        <w:t>centralizării</w:t>
      </w:r>
      <w:proofErr w:type="spellEnd"/>
      <w:r w:rsidRPr="002F15DE">
        <w:rPr>
          <w:rFonts w:eastAsia="Calibri"/>
          <w:sz w:val="24"/>
          <w:szCs w:val="24"/>
        </w:rPr>
        <w:t xml:space="preserve">, </w:t>
      </w:r>
      <w:proofErr w:type="spellStart"/>
      <w:r w:rsidRPr="002F15DE">
        <w:rPr>
          <w:rFonts w:eastAsia="Calibri"/>
          <w:sz w:val="24"/>
          <w:szCs w:val="24"/>
        </w:rPr>
        <w:t>caracterizată</w:t>
      </w:r>
      <w:proofErr w:type="spellEnd"/>
      <w:r w:rsidRPr="002F15DE">
        <w:rPr>
          <w:rFonts w:eastAsia="Calibri"/>
          <w:sz w:val="24"/>
          <w:szCs w:val="24"/>
        </w:rPr>
        <w:t xml:space="preserve"> </w:t>
      </w:r>
      <w:proofErr w:type="spellStart"/>
      <w:r w:rsidRPr="002F15DE">
        <w:rPr>
          <w:rFonts w:eastAsia="Calibri"/>
          <w:sz w:val="24"/>
          <w:szCs w:val="24"/>
        </w:rPr>
        <w:t>prin</w:t>
      </w:r>
      <w:proofErr w:type="spellEnd"/>
      <w:r w:rsidRPr="002F15DE">
        <w:rPr>
          <w:rFonts w:eastAsia="Calibri"/>
          <w:sz w:val="24"/>
          <w:szCs w:val="24"/>
        </w:rPr>
        <w:t xml:space="preserve"> </w:t>
      </w:r>
      <w:proofErr w:type="spellStart"/>
      <w:r w:rsidRPr="002F15DE">
        <w:rPr>
          <w:rFonts w:eastAsia="Calibri"/>
          <w:sz w:val="24"/>
          <w:szCs w:val="24"/>
        </w:rPr>
        <w:t>faptul</w:t>
      </w:r>
      <w:proofErr w:type="spellEnd"/>
      <w:r w:rsidRPr="002F15DE">
        <w:rPr>
          <w:rFonts w:eastAsia="Calibri"/>
          <w:sz w:val="24"/>
          <w:szCs w:val="24"/>
        </w:rPr>
        <w:t xml:space="preserve"> </w:t>
      </w:r>
      <w:proofErr w:type="spellStart"/>
      <w:r w:rsidRPr="002F15DE">
        <w:rPr>
          <w:rFonts w:eastAsia="Calibri"/>
          <w:sz w:val="24"/>
          <w:szCs w:val="24"/>
        </w:rPr>
        <w:t>că</w:t>
      </w:r>
      <w:proofErr w:type="spellEnd"/>
      <w:r w:rsidRPr="002F15DE">
        <w:rPr>
          <w:rFonts w:eastAsia="Calibri"/>
          <w:sz w:val="24"/>
          <w:szCs w:val="24"/>
        </w:rPr>
        <w:t xml:space="preserve"> </w:t>
      </w:r>
      <w:proofErr w:type="spellStart"/>
      <w:r w:rsidRPr="002F15DE">
        <w:rPr>
          <w:rFonts w:eastAsia="Calibri"/>
          <w:sz w:val="24"/>
          <w:szCs w:val="24"/>
        </w:rPr>
        <w:t>reprezentanţii</w:t>
      </w:r>
      <w:proofErr w:type="spellEnd"/>
      <w:r w:rsidRPr="002F15DE">
        <w:rPr>
          <w:rFonts w:eastAsia="Calibri"/>
          <w:sz w:val="24"/>
          <w:szCs w:val="24"/>
        </w:rPr>
        <w:t xml:space="preserve"> </w:t>
      </w:r>
      <w:proofErr w:type="spellStart"/>
      <w:r w:rsidRPr="002F15DE">
        <w:rPr>
          <w:rFonts w:eastAsia="Calibri"/>
          <w:sz w:val="24"/>
          <w:szCs w:val="24"/>
        </w:rPr>
        <w:t>locali</w:t>
      </w:r>
      <w:proofErr w:type="spellEnd"/>
      <w:r w:rsidRPr="002F15DE">
        <w:rPr>
          <w:rFonts w:eastAsia="Calibri"/>
          <w:sz w:val="24"/>
          <w:szCs w:val="24"/>
        </w:rPr>
        <w:t xml:space="preserve"> ai </w:t>
      </w:r>
      <w:proofErr w:type="spellStart"/>
      <w:r w:rsidRPr="002F15DE">
        <w:rPr>
          <w:rFonts w:eastAsia="Calibri"/>
          <w:sz w:val="24"/>
          <w:szCs w:val="24"/>
        </w:rPr>
        <w:t>puterii</w:t>
      </w:r>
      <w:proofErr w:type="spellEnd"/>
      <w:r w:rsidRPr="002F15DE">
        <w:rPr>
          <w:rFonts w:eastAsia="Calibri"/>
          <w:sz w:val="24"/>
          <w:szCs w:val="24"/>
        </w:rPr>
        <w:t xml:space="preserve"> centrale </w:t>
      </w:r>
      <w:proofErr w:type="spellStart"/>
      <w:r w:rsidRPr="002F15DE">
        <w:rPr>
          <w:rFonts w:eastAsia="Calibri"/>
          <w:sz w:val="24"/>
          <w:szCs w:val="24"/>
        </w:rPr>
        <w:t>capătă</w:t>
      </w:r>
      <w:proofErr w:type="spellEnd"/>
      <w:r w:rsidRPr="002F15DE">
        <w:rPr>
          <w:rFonts w:eastAsia="Calibri"/>
          <w:sz w:val="24"/>
          <w:szCs w:val="24"/>
        </w:rPr>
        <w:t xml:space="preserve"> </w:t>
      </w:r>
      <w:proofErr w:type="spellStart"/>
      <w:r w:rsidRPr="002F15DE">
        <w:rPr>
          <w:rFonts w:eastAsia="Calibri"/>
          <w:sz w:val="24"/>
          <w:szCs w:val="24"/>
        </w:rPr>
        <w:t>unele</w:t>
      </w:r>
      <w:proofErr w:type="spellEnd"/>
      <w:r w:rsidRPr="002F15DE">
        <w:rPr>
          <w:rFonts w:eastAsia="Calibri"/>
          <w:sz w:val="24"/>
          <w:szCs w:val="24"/>
        </w:rPr>
        <w:t xml:space="preserve"> </w:t>
      </w:r>
      <w:proofErr w:type="spellStart"/>
      <w:r w:rsidRPr="002F15DE">
        <w:rPr>
          <w:rFonts w:eastAsia="Calibri"/>
          <w:sz w:val="24"/>
          <w:szCs w:val="24"/>
        </w:rPr>
        <w:t>drepturi</w:t>
      </w:r>
      <w:proofErr w:type="spellEnd"/>
      <w:r w:rsidRPr="002F15DE">
        <w:rPr>
          <w:rFonts w:eastAsia="Calibri"/>
          <w:sz w:val="24"/>
          <w:szCs w:val="24"/>
        </w:rPr>
        <w:t xml:space="preserve"> de </w:t>
      </w:r>
      <w:proofErr w:type="spellStart"/>
      <w:r w:rsidRPr="002F15DE">
        <w:rPr>
          <w:rFonts w:eastAsia="Calibri"/>
          <w:sz w:val="24"/>
          <w:szCs w:val="24"/>
        </w:rPr>
        <w:t>decizie</w:t>
      </w:r>
      <w:proofErr w:type="spellEnd"/>
      <w:r w:rsidRPr="002F15DE">
        <w:rPr>
          <w:rFonts w:eastAsia="Calibri"/>
          <w:sz w:val="24"/>
          <w:szCs w:val="24"/>
        </w:rPr>
        <w:t xml:space="preserve"> </w:t>
      </w:r>
      <w:proofErr w:type="spellStart"/>
      <w:r w:rsidRPr="002F15DE">
        <w:rPr>
          <w:rFonts w:eastAsia="Calibri"/>
          <w:sz w:val="24"/>
          <w:szCs w:val="24"/>
        </w:rPr>
        <w:t>proprii</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realitate</w:t>
      </w:r>
      <w:proofErr w:type="spellEnd"/>
      <w:r w:rsidRPr="002F15DE">
        <w:rPr>
          <w:rFonts w:eastAsia="Calibri"/>
          <w:sz w:val="24"/>
          <w:szCs w:val="24"/>
        </w:rPr>
        <w:t xml:space="preserve">, tot </w:t>
      </w:r>
      <w:proofErr w:type="spellStart"/>
      <w:r w:rsidRPr="002F15DE">
        <w:rPr>
          <w:rFonts w:eastAsia="Calibri"/>
          <w:sz w:val="24"/>
          <w:szCs w:val="24"/>
        </w:rPr>
        <w:t>statul</w:t>
      </w:r>
      <w:proofErr w:type="spellEnd"/>
      <w:r w:rsidRPr="002F15DE">
        <w:rPr>
          <w:rFonts w:eastAsia="Calibri"/>
          <w:sz w:val="24"/>
          <w:szCs w:val="24"/>
        </w:rPr>
        <w:t xml:space="preserve"> decide, </w:t>
      </w:r>
      <w:proofErr w:type="spellStart"/>
      <w:r w:rsidRPr="002F15DE">
        <w:rPr>
          <w:rFonts w:eastAsia="Calibri"/>
          <w:sz w:val="24"/>
          <w:szCs w:val="24"/>
        </w:rPr>
        <w:t>însă</w:t>
      </w:r>
      <w:proofErr w:type="spellEnd"/>
      <w:r w:rsidRPr="002F15DE">
        <w:rPr>
          <w:rFonts w:eastAsia="Calibri"/>
          <w:sz w:val="24"/>
          <w:szCs w:val="24"/>
        </w:rPr>
        <w:t xml:space="preserve"> nu de la </w:t>
      </w:r>
      <w:proofErr w:type="spellStart"/>
      <w:r w:rsidRPr="002F15DE">
        <w:rPr>
          <w:rFonts w:eastAsia="Calibri"/>
          <w:sz w:val="24"/>
          <w:szCs w:val="24"/>
        </w:rPr>
        <w:t>nivelul</w:t>
      </w:r>
      <w:proofErr w:type="spellEnd"/>
      <w:r w:rsidRPr="002F15DE">
        <w:rPr>
          <w:rFonts w:eastAsia="Calibri"/>
          <w:sz w:val="24"/>
          <w:szCs w:val="24"/>
        </w:rPr>
        <w:t xml:space="preserve"> </w:t>
      </w:r>
      <w:proofErr w:type="spellStart"/>
      <w:r w:rsidRPr="002F15DE">
        <w:rPr>
          <w:rFonts w:eastAsia="Calibri"/>
          <w:sz w:val="24"/>
          <w:szCs w:val="24"/>
        </w:rPr>
        <w:t>autorităţii</w:t>
      </w:r>
      <w:proofErr w:type="spellEnd"/>
      <w:r w:rsidRPr="002F15DE">
        <w:rPr>
          <w:rFonts w:eastAsia="Calibri"/>
          <w:sz w:val="24"/>
          <w:szCs w:val="24"/>
        </w:rPr>
        <w:t xml:space="preserve"> centrale, ci direct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unităţile</w:t>
      </w:r>
      <w:proofErr w:type="spellEnd"/>
      <w:r w:rsidRPr="002F15DE">
        <w:rPr>
          <w:rFonts w:eastAsia="Calibri"/>
          <w:sz w:val="24"/>
          <w:szCs w:val="24"/>
        </w:rPr>
        <w:t xml:space="preserve"> </w:t>
      </w:r>
      <w:proofErr w:type="spellStart"/>
      <w:r w:rsidRPr="002F15DE">
        <w:rPr>
          <w:rFonts w:eastAsia="Calibri"/>
          <w:sz w:val="24"/>
          <w:szCs w:val="24"/>
        </w:rPr>
        <w:t>administrativ-teritoriale</w:t>
      </w:r>
      <w:proofErr w:type="spellEnd"/>
      <w:r w:rsidRPr="002F15DE">
        <w:rPr>
          <w:rFonts w:eastAsia="Calibri"/>
          <w:sz w:val="24"/>
          <w:szCs w:val="24"/>
        </w:rPr>
        <w:t xml:space="preserve">. </w:t>
      </w:r>
      <w:proofErr w:type="spellStart"/>
      <w:r w:rsidRPr="002F15DE">
        <w:rPr>
          <w:rFonts w:eastAsia="Calibri"/>
          <w:sz w:val="24"/>
          <w:szCs w:val="24"/>
        </w:rPr>
        <w:t>Organele</w:t>
      </w:r>
      <w:proofErr w:type="spellEnd"/>
      <w:r w:rsidRPr="002F15DE">
        <w:rPr>
          <w:rFonts w:eastAsia="Calibri"/>
          <w:sz w:val="24"/>
          <w:szCs w:val="24"/>
        </w:rPr>
        <w:t xml:space="preserve"> centrale </w:t>
      </w:r>
      <w:proofErr w:type="spellStart"/>
      <w:r w:rsidRPr="002F15DE">
        <w:rPr>
          <w:rFonts w:eastAsia="Calibri"/>
          <w:sz w:val="24"/>
          <w:szCs w:val="24"/>
        </w:rPr>
        <w:t>exercită</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continuare</w:t>
      </w:r>
      <w:proofErr w:type="spellEnd"/>
      <w:r w:rsidRPr="002F15DE">
        <w:rPr>
          <w:rFonts w:eastAsia="Calibri"/>
          <w:sz w:val="24"/>
          <w:szCs w:val="24"/>
        </w:rPr>
        <w:t xml:space="preserve"> un control </w:t>
      </w:r>
      <w:proofErr w:type="spellStart"/>
      <w:r w:rsidRPr="002F15DE">
        <w:rPr>
          <w:rFonts w:eastAsia="Calibri"/>
          <w:sz w:val="24"/>
          <w:szCs w:val="24"/>
        </w:rPr>
        <w:t>ierarhic</w:t>
      </w:r>
      <w:proofErr w:type="spellEnd"/>
      <w:r w:rsidRPr="002F15DE">
        <w:rPr>
          <w:rFonts w:eastAsia="Calibri"/>
          <w:sz w:val="24"/>
          <w:szCs w:val="24"/>
        </w:rPr>
        <w:t xml:space="preserve"> </w:t>
      </w:r>
      <w:proofErr w:type="spellStart"/>
      <w:r w:rsidRPr="002F15DE">
        <w:rPr>
          <w:rFonts w:eastAsia="Calibri"/>
          <w:sz w:val="24"/>
          <w:szCs w:val="24"/>
        </w:rPr>
        <w:t>asupra</w:t>
      </w:r>
      <w:proofErr w:type="spellEnd"/>
      <w:r w:rsidRPr="002F15DE">
        <w:rPr>
          <w:rFonts w:eastAsia="Calibri"/>
          <w:sz w:val="24"/>
          <w:szCs w:val="24"/>
        </w:rPr>
        <w:t xml:space="preserve"> </w:t>
      </w:r>
      <w:proofErr w:type="spellStart"/>
      <w:r w:rsidRPr="002F15DE">
        <w:rPr>
          <w:rFonts w:eastAsia="Calibri"/>
          <w:sz w:val="24"/>
          <w:szCs w:val="24"/>
        </w:rPr>
        <w:t>celor</w:t>
      </w:r>
      <w:proofErr w:type="spellEnd"/>
      <w:r w:rsidRPr="002F15DE">
        <w:rPr>
          <w:rFonts w:eastAsia="Calibri"/>
          <w:sz w:val="24"/>
          <w:szCs w:val="24"/>
        </w:rPr>
        <w:t xml:space="preserve"> </w:t>
      </w:r>
      <w:proofErr w:type="spellStart"/>
      <w:r w:rsidRPr="002F15DE">
        <w:rPr>
          <w:rFonts w:eastAsia="Calibri"/>
          <w:sz w:val="24"/>
          <w:szCs w:val="24"/>
        </w:rPr>
        <w:lastRenderedPageBreak/>
        <w:t>teritoriale</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România</w:t>
      </w:r>
      <w:proofErr w:type="spellEnd"/>
      <w:r w:rsidRPr="002F15DE">
        <w:rPr>
          <w:rFonts w:eastAsia="Calibri"/>
          <w:sz w:val="24"/>
          <w:szCs w:val="24"/>
        </w:rPr>
        <w:t xml:space="preserve"> sunt deconcentrate </w:t>
      </w:r>
      <w:proofErr w:type="spellStart"/>
      <w:r w:rsidRPr="002F15DE">
        <w:rPr>
          <w:rFonts w:eastAsia="Calibri"/>
          <w:sz w:val="24"/>
          <w:szCs w:val="24"/>
        </w:rPr>
        <w:t>serviciile</w:t>
      </w:r>
      <w:proofErr w:type="spellEnd"/>
      <w:r w:rsidRPr="002F15DE">
        <w:rPr>
          <w:rFonts w:eastAsia="Calibri"/>
          <w:sz w:val="24"/>
          <w:szCs w:val="24"/>
        </w:rPr>
        <w:t xml:space="preserve"> </w:t>
      </w:r>
      <w:proofErr w:type="spellStart"/>
      <w:r w:rsidRPr="002F15DE">
        <w:rPr>
          <w:rFonts w:eastAsia="Calibri"/>
          <w:sz w:val="24"/>
          <w:szCs w:val="24"/>
        </w:rPr>
        <w:t>exterioare</w:t>
      </w:r>
      <w:proofErr w:type="spellEnd"/>
      <w:r w:rsidRPr="002F15DE">
        <w:rPr>
          <w:rFonts w:eastAsia="Calibri"/>
          <w:sz w:val="24"/>
          <w:szCs w:val="24"/>
        </w:rPr>
        <w:t xml:space="preserve"> ale </w:t>
      </w:r>
      <w:proofErr w:type="spellStart"/>
      <w:r w:rsidRPr="002F15DE">
        <w:rPr>
          <w:rFonts w:eastAsia="Calibri"/>
          <w:sz w:val="24"/>
          <w:szCs w:val="24"/>
        </w:rPr>
        <w:t>ministerelor</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teritoriu</w:t>
      </w:r>
      <w:proofErr w:type="spellEnd"/>
      <w:r w:rsidRPr="002F15DE">
        <w:rPr>
          <w:rFonts w:eastAsia="Calibri"/>
          <w:sz w:val="24"/>
          <w:szCs w:val="24"/>
        </w:rPr>
        <w:t xml:space="preserve">: </w:t>
      </w:r>
      <w:proofErr w:type="spellStart"/>
      <w:r w:rsidRPr="002F15DE">
        <w:rPr>
          <w:rFonts w:eastAsia="Calibri"/>
          <w:sz w:val="24"/>
          <w:szCs w:val="24"/>
        </w:rPr>
        <w:t>Direcţii</w:t>
      </w:r>
      <w:proofErr w:type="spellEnd"/>
      <w:r w:rsidRPr="002F15DE">
        <w:rPr>
          <w:rFonts w:eastAsia="Calibri"/>
          <w:sz w:val="24"/>
          <w:szCs w:val="24"/>
        </w:rPr>
        <w:t xml:space="preserve"> </w:t>
      </w:r>
      <w:proofErr w:type="spellStart"/>
      <w:r w:rsidRPr="002F15DE">
        <w:rPr>
          <w:rFonts w:eastAsia="Calibri"/>
          <w:sz w:val="24"/>
          <w:szCs w:val="24"/>
        </w:rPr>
        <w:t>generale</w:t>
      </w:r>
      <w:proofErr w:type="spellEnd"/>
      <w:r w:rsidRPr="002F15DE">
        <w:rPr>
          <w:rFonts w:eastAsia="Calibri"/>
          <w:sz w:val="24"/>
          <w:szCs w:val="24"/>
        </w:rPr>
        <w:t xml:space="preserve">, inspectorate, </w:t>
      </w:r>
      <w:proofErr w:type="spellStart"/>
      <w:r w:rsidRPr="002F15DE">
        <w:rPr>
          <w:rFonts w:eastAsia="Calibri"/>
          <w:sz w:val="24"/>
          <w:szCs w:val="24"/>
        </w:rPr>
        <w:t>agenţii</w:t>
      </w:r>
      <w:proofErr w:type="spellEnd"/>
      <w:r w:rsidRPr="002F15DE">
        <w:rPr>
          <w:rFonts w:eastAsia="Calibri"/>
          <w:sz w:val="24"/>
          <w:szCs w:val="24"/>
        </w:rPr>
        <w:t>, etc.</w:t>
      </w:r>
    </w:p>
    <w:p w14:paraId="55188838" w14:textId="77777777" w:rsidR="008E0281" w:rsidRPr="002F15DE" w:rsidRDefault="008E0281" w:rsidP="006D3E18">
      <w:pPr>
        <w:ind w:firstLine="720"/>
        <w:jc w:val="both"/>
        <w:rPr>
          <w:rFonts w:eastAsia="Calibri"/>
          <w:sz w:val="24"/>
          <w:szCs w:val="24"/>
        </w:rPr>
      </w:pPr>
      <w:r w:rsidRPr="002F15DE">
        <w:rPr>
          <w:rFonts w:eastAsia="Calibri"/>
          <w:sz w:val="24"/>
          <w:szCs w:val="24"/>
        </w:rPr>
        <w:tab/>
      </w:r>
      <w:r w:rsidRPr="002F15DE">
        <w:rPr>
          <w:rFonts w:eastAsia="Calibri"/>
          <w:b/>
          <w:sz w:val="24"/>
          <w:szCs w:val="24"/>
        </w:rPr>
        <w:t xml:space="preserve">c) </w:t>
      </w:r>
      <w:proofErr w:type="spellStart"/>
      <w:r w:rsidRPr="002F15DE">
        <w:rPr>
          <w:rFonts w:eastAsia="Calibri"/>
          <w:b/>
          <w:sz w:val="24"/>
          <w:szCs w:val="24"/>
        </w:rPr>
        <w:t>Descentralizarea</w:t>
      </w:r>
      <w:proofErr w:type="spellEnd"/>
      <w:r w:rsidRPr="002F15DE">
        <w:rPr>
          <w:rFonts w:eastAsia="Calibri"/>
          <w:b/>
          <w:sz w:val="24"/>
          <w:szCs w:val="24"/>
        </w:rPr>
        <w:t xml:space="preserve"> </w:t>
      </w:r>
      <w:proofErr w:type="spellStart"/>
      <w:r w:rsidRPr="002F15DE">
        <w:rPr>
          <w:rFonts w:eastAsia="Calibri"/>
          <w:b/>
          <w:sz w:val="24"/>
          <w:szCs w:val="24"/>
        </w:rPr>
        <w:t>administrativă</w:t>
      </w:r>
      <w:proofErr w:type="spellEnd"/>
      <w:r w:rsidRPr="002F15DE">
        <w:rPr>
          <w:rFonts w:eastAsia="Calibri"/>
          <w:sz w:val="24"/>
          <w:szCs w:val="24"/>
        </w:rPr>
        <w:t xml:space="preserve"> </w:t>
      </w:r>
      <w:proofErr w:type="spellStart"/>
      <w:r w:rsidRPr="002F15DE">
        <w:rPr>
          <w:rFonts w:eastAsia="Calibri"/>
          <w:sz w:val="24"/>
          <w:szCs w:val="24"/>
        </w:rPr>
        <w:t>este</w:t>
      </w:r>
      <w:proofErr w:type="spellEnd"/>
      <w:r w:rsidRPr="002F15DE">
        <w:rPr>
          <w:rFonts w:eastAsia="Calibri"/>
          <w:sz w:val="24"/>
          <w:szCs w:val="24"/>
        </w:rPr>
        <w:t xml:space="preserve"> de </w:t>
      </w:r>
      <w:proofErr w:type="spellStart"/>
      <w:r w:rsidRPr="002F15DE">
        <w:rPr>
          <w:rFonts w:eastAsia="Calibri"/>
          <w:sz w:val="24"/>
          <w:szCs w:val="24"/>
        </w:rPr>
        <w:t>două</w:t>
      </w:r>
      <w:proofErr w:type="spellEnd"/>
      <w:r w:rsidRPr="002F15DE">
        <w:rPr>
          <w:rFonts w:eastAsia="Calibri"/>
          <w:sz w:val="24"/>
          <w:szCs w:val="24"/>
        </w:rPr>
        <w:t xml:space="preserve"> </w:t>
      </w:r>
      <w:proofErr w:type="spellStart"/>
      <w:r w:rsidRPr="002F15DE">
        <w:rPr>
          <w:rFonts w:eastAsia="Calibri"/>
          <w:sz w:val="24"/>
          <w:szCs w:val="24"/>
        </w:rPr>
        <w:t>tipuri</w:t>
      </w:r>
      <w:proofErr w:type="spellEnd"/>
      <w:r w:rsidRPr="002F15DE">
        <w:rPr>
          <w:rFonts w:eastAsia="Calibri"/>
          <w:sz w:val="24"/>
          <w:szCs w:val="24"/>
        </w:rPr>
        <w:t xml:space="preserve">. </w:t>
      </w:r>
    </w:p>
    <w:p w14:paraId="292E9E04" w14:textId="77777777" w:rsidR="008E0281" w:rsidRPr="002F15DE" w:rsidRDefault="008E0281" w:rsidP="006D3E18">
      <w:pPr>
        <w:ind w:firstLine="720"/>
        <w:jc w:val="both"/>
        <w:rPr>
          <w:rFonts w:eastAsia="Calibri"/>
          <w:sz w:val="24"/>
          <w:szCs w:val="24"/>
        </w:rPr>
      </w:pPr>
      <w:r w:rsidRPr="002F15DE">
        <w:rPr>
          <w:rFonts w:eastAsia="Calibri"/>
          <w:b/>
          <w:sz w:val="24"/>
          <w:szCs w:val="24"/>
        </w:rPr>
        <w:t>1.</w:t>
      </w:r>
      <w:r w:rsidRPr="002F15DE">
        <w:rPr>
          <w:rFonts w:eastAsia="Calibri"/>
          <w:sz w:val="24"/>
          <w:szCs w:val="24"/>
        </w:rPr>
        <w:t xml:space="preserve"> </w:t>
      </w:r>
      <w:proofErr w:type="spellStart"/>
      <w:r w:rsidRPr="002F15DE">
        <w:rPr>
          <w:rFonts w:eastAsia="Calibri"/>
          <w:sz w:val="24"/>
          <w:szCs w:val="24"/>
        </w:rPr>
        <w:t>Descentralizarea</w:t>
      </w:r>
      <w:proofErr w:type="spellEnd"/>
      <w:r w:rsidRPr="002F15DE">
        <w:rPr>
          <w:rFonts w:eastAsia="Calibri"/>
          <w:sz w:val="24"/>
          <w:szCs w:val="24"/>
        </w:rPr>
        <w:t xml:space="preserve"> </w:t>
      </w:r>
      <w:proofErr w:type="spellStart"/>
      <w:r w:rsidRPr="002F15DE">
        <w:rPr>
          <w:rFonts w:eastAsia="Calibri"/>
          <w:i/>
          <w:iCs/>
          <w:sz w:val="24"/>
          <w:szCs w:val="24"/>
        </w:rPr>
        <w:t>teritorială</w:t>
      </w:r>
      <w:proofErr w:type="spellEnd"/>
      <w:r w:rsidRPr="002F15DE">
        <w:rPr>
          <w:rFonts w:eastAsia="Calibri"/>
          <w:sz w:val="24"/>
          <w:szCs w:val="24"/>
        </w:rPr>
        <w:t xml:space="preserve"> </w:t>
      </w:r>
      <w:proofErr w:type="spellStart"/>
      <w:r w:rsidRPr="002F15DE">
        <w:rPr>
          <w:rFonts w:eastAsia="Calibri"/>
          <w:sz w:val="24"/>
          <w:szCs w:val="24"/>
        </w:rPr>
        <w:t>implică</w:t>
      </w:r>
      <w:proofErr w:type="spellEnd"/>
      <w:r w:rsidRPr="002F15DE">
        <w:rPr>
          <w:rFonts w:eastAsia="Calibri"/>
          <w:sz w:val="24"/>
          <w:szCs w:val="24"/>
        </w:rPr>
        <w:t xml:space="preserve"> </w:t>
      </w:r>
      <w:proofErr w:type="spellStart"/>
      <w:r w:rsidRPr="002F15DE">
        <w:rPr>
          <w:rFonts w:eastAsia="Calibri"/>
          <w:sz w:val="24"/>
          <w:szCs w:val="24"/>
        </w:rPr>
        <w:t>dreptul</w:t>
      </w:r>
      <w:proofErr w:type="spellEnd"/>
      <w:r w:rsidRPr="002F15DE">
        <w:rPr>
          <w:rFonts w:eastAsia="Calibri"/>
          <w:sz w:val="24"/>
          <w:szCs w:val="24"/>
        </w:rPr>
        <w:t xml:space="preserve"> </w:t>
      </w:r>
      <w:proofErr w:type="spellStart"/>
      <w:r w:rsidRPr="002F15DE">
        <w:rPr>
          <w:rFonts w:eastAsia="Calibri"/>
          <w:sz w:val="24"/>
          <w:szCs w:val="24"/>
        </w:rPr>
        <w:t>unei</w:t>
      </w:r>
      <w:proofErr w:type="spellEnd"/>
      <w:r w:rsidRPr="002F15DE">
        <w:rPr>
          <w:rFonts w:eastAsia="Calibri"/>
          <w:sz w:val="24"/>
          <w:szCs w:val="24"/>
        </w:rPr>
        <w:t xml:space="preserve"> </w:t>
      </w:r>
      <w:proofErr w:type="spellStart"/>
      <w:r w:rsidRPr="002F15DE">
        <w:rPr>
          <w:rFonts w:eastAsia="Calibri"/>
          <w:sz w:val="24"/>
          <w:szCs w:val="24"/>
        </w:rPr>
        <w:t>colectivităţi</w:t>
      </w:r>
      <w:proofErr w:type="spellEnd"/>
      <w:r w:rsidRPr="002F15DE">
        <w:rPr>
          <w:rFonts w:eastAsia="Calibri"/>
          <w:sz w:val="24"/>
          <w:szCs w:val="24"/>
        </w:rPr>
        <w:t xml:space="preserve"> locale, </w:t>
      </w:r>
      <w:proofErr w:type="spellStart"/>
      <w:r w:rsidRPr="002F15DE">
        <w:rPr>
          <w:rFonts w:eastAsia="Calibri"/>
          <w:sz w:val="24"/>
          <w:szCs w:val="24"/>
        </w:rPr>
        <w:t>înglobată</w:t>
      </w:r>
      <w:proofErr w:type="spellEnd"/>
      <w:r w:rsidRPr="002F15DE">
        <w:rPr>
          <w:rFonts w:eastAsia="Calibri"/>
          <w:sz w:val="24"/>
          <w:szCs w:val="24"/>
        </w:rPr>
        <w:t xml:space="preserve"> </w:t>
      </w:r>
      <w:proofErr w:type="spellStart"/>
      <w:r w:rsidRPr="002F15DE">
        <w:rPr>
          <w:rFonts w:eastAsia="Calibri"/>
          <w:sz w:val="24"/>
          <w:szCs w:val="24"/>
        </w:rPr>
        <w:t>într</w:t>
      </w:r>
      <w:proofErr w:type="spellEnd"/>
      <w:r w:rsidRPr="002F15DE">
        <w:rPr>
          <w:rFonts w:eastAsia="Calibri"/>
          <w:sz w:val="24"/>
          <w:szCs w:val="24"/>
        </w:rPr>
        <w:t xml:space="preserve">-o </w:t>
      </w:r>
      <w:proofErr w:type="spellStart"/>
      <w:r w:rsidRPr="002F15DE">
        <w:rPr>
          <w:rFonts w:eastAsia="Calibri"/>
          <w:sz w:val="24"/>
          <w:szCs w:val="24"/>
        </w:rPr>
        <w:t>colectivitate</w:t>
      </w:r>
      <w:proofErr w:type="spellEnd"/>
      <w:r w:rsidRPr="002F15DE">
        <w:rPr>
          <w:rFonts w:eastAsia="Calibri"/>
          <w:sz w:val="24"/>
          <w:szCs w:val="24"/>
        </w:rPr>
        <w:t xml:space="preserve"> </w:t>
      </w:r>
      <w:proofErr w:type="spellStart"/>
      <w:r w:rsidRPr="002F15DE">
        <w:rPr>
          <w:rFonts w:eastAsia="Calibri"/>
          <w:sz w:val="24"/>
          <w:szCs w:val="24"/>
        </w:rPr>
        <w:t>mai</w:t>
      </w:r>
      <w:proofErr w:type="spellEnd"/>
      <w:r w:rsidRPr="002F15DE">
        <w:rPr>
          <w:rFonts w:eastAsia="Calibri"/>
          <w:sz w:val="24"/>
          <w:szCs w:val="24"/>
        </w:rPr>
        <w:t xml:space="preserve"> </w:t>
      </w:r>
      <w:proofErr w:type="spellStart"/>
      <w:r w:rsidRPr="002F15DE">
        <w:rPr>
          <w:rFonts w:eastAsia="Calibri"/>
          <w:sz w:val="24"/>
          <w:szCs w:val="24"/>
        </w:rPr>
        <w:t>vastă</w:t>
      </w:r>
      <w:proofErr w:type="spellEnd"/>
      <w:r w:rsidRPr="002F15DE">
        <w:rPr>
          <w:rFonts w:eastAsia="Calibri"/>
          <w:sz w:val="24"/>
          <w:szCs w:val="24"/>
        </w:rPr>
        <w:t xml:space="preserve">, care are </w:t>
      </w:r>
      <w:proofErr w:type="spellStart"/>
      <w:r w:rsidRPr="002F15DE">
        <w:rPr>
          <w:rFonts w:eastAsia="Calibri"/>
          <w:sz w:val="24"/>
          <w:szCs w:val="24"/>
        </w:rPr>
        <w:t>dreptul</w:t>
      </w:r>
      <w:proofErr w:type="spellEnd"/>
      <w:r w:rsidRPr="002F15DE">
        <w:rPr>
          <w:rFonts w:eastAsia="Calibri"/>
          <w:sz w:val="24"/>
          <w:szCs w:val="24"/>
        </w:rPr>
        <w:t xml:space="preserve"> de a se </w:t>
      </w:r>
      <w:proofErr w:type="spellStart"/>
      <w:r w:rsidRPr="002F15DE">
        <w:rPr>
          <w:rFonts w:eastAsia="Calibri"/>
          <w:sz w:val="24"/>
          <w:szCs w:val="24"/>
        </w:rPr>
        <w:t>administra</w:t>
      </w:r>
      <w:proofErr w:type="spellEnd"/>
      <w:r w:rsidRPr="002F15DE">
        <w:rPr>
          <w:rFonts w:eastAsia="Calibri"/>
          <w:sz w:val="24"/>
          <w:szCs w:val="24"/>
        </w:rPr>
        <w:t xml:space="preserve"> </w:t>
      </w:r>
      <w:proofErr w:type="spellStart"/>
      <w:r w:rsidRPr="002F15DE">
        <w:rPr>
          <w:rFonts w:eastAsia="Calibri"/>
          <w:sz w:val="24"/>
          <w:szCs w:val="24"/>
        </w:rPr>
        <w:t>prin</w:t>
      </w:r>
      <w:proofErr w:type="spellEnd"/>
      <w:r w:rsidRPr="002F15DE">
        <w:rPr>
          <w:rFonts w:eastAsia="Calibri"/>
          <w:sz w:val="24"/>
          <w:szCs w:val="24"/>
        </w:rPr>
        <w:t xml:space="preserve"> </w:t>
      </w:r>
      <w:proofErr w:type="spellStart"/>
      <w:r w:rsidRPr="002F15DE">
        <w:rPr>
          <w:rFonts w:eastAsia="Calibri"/>
          <w:sz w:val="24"/>
          <w:szCs w:val="24"/>
        </w:rPr>
        <w:t>propriile</w:t>
      </w:r>
      <w:proofErr w:type="spellEnd"/>
      <w:r w:rsidRPr="002F15DE">
        <w:rPr>
          <w:rFonts w:eastAsia="Calibri"/>
          <w:sz w:val="24"/>
          <w:szCs w:val="24"/>
        </w:rPr>
        <w:t xml:space="preserve"> </w:t>
      </w:r>
      <w:proofErr w:type="spellStart"/>
      <w:r w:rsidRPr="002F15DE">
        <w:rPr>
          <w:rFonts w:eastAsia="Calibri"/>
          <w:sz w:val="24"/>
          <w:szCs w:val="24"/>
        </w:rPr>
        <w:t>mijloace</w:t>
      </w:r>
      <w:proofErr w:type="spellEnd"/>
      <w:r w:rsidRPr="002F15DE">
        <w:rPr>
          <w:rFonts w:eastAsia="Calibri"/>
          <w:sz w:val="24"/>
          <w:szCs w:val="24"/>
        </w:rPr>
        <w:t xml:space="preserve">. </w:t>
      </w:r>
      <w:proofErr w:type="spellStart"/>
      <w:r w:rsidRPr="002F15DE">
        <w:rPr>
          <w:rFonts w:eastAsia="Calibri"/>
          <w:sz w:val="24"/>
          <w:szCs w:val="24"/>
        </w:rPr>
        <w:t>Organele</w:t>
      </w:r>
      <w:proofErr w:type="spellEnd"/>
      <w:r w:rsidRPr="002F15DE">
        <w:rPr>
          <w:rFonts w:eastAsia="Calibri"/>
          <w:sz w:val="24"/>
          <w:szCs w:val="24"/>
        </w:rPr>
        <w:t xml:space="preserve"> </w:t>
      </w:r>
      <w:proofErr w:type="spellStart"/>
      <w:r w:rsidRPr="002F15DE">
        <w:rPr>
          <w:rFonts w:eastAsia="Calibri"/>
          <w:sz w:val="24"/>
          <w:szCs w:val="24"/>
        </w:rPr>
        <w:t>descentralizate</w:t>
      </w:r>
      <w:proofErr w:type="spellEnd"/>
      <w:r w:rsidRPr="002F15DE">
        <w:rPr>
          <w:rFonts w:eastAsia="Calibri"/>
          <w:sz w:val="24"/>
          <w:szCs w:val="24"/>
        </w:rPr>
        <w:t xml:space="preserve"> se </w:t>
      </w:r>
      <w:proofErr w:type="spellStart"/>
      <w:r w:rsidRPr="002F15DE">
        <w:rPr>
          <w:rFonts w:eastAsia="Calibri"/>
          <w:sz w:val="24"/>
          <w:szCs w:val="24"/>
        </w:rPr>
        <w:t>bucură</w:t>
      </w:r>
      <w:proofErr w:type="spellEnd"/>
      <w:r w:rsidRPr="002F15DE">
        <w:rPr>
          <w:rFonts w:eastAsia="Calibri"/>
          <w:sz w:val="24"/>
          <w:szCs w:val="24"/>
        </w:rPr>
        <w:t xml:space="preserve"> de </w:t>
      </w:r>
      <w:proofErr w:type="spellStart"/>
      <w:r w:rsidRPr="002F15DE">
        <w:rPr>
          <w:rFonts w:eastAsia="Calibri"/>
          <w:i/>
          <w:iCs/>
          <w:sz w:val="24"/>
          <w:szCs w:val="24"/>
        </w:rPr>
        <w:t>autonomie</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gestionarea</w:t>
      </w:r>
      <w:proofErr w:type="spellEnd"/>
      <w:r w:rsidRPr="002F15DE">
        <w:rPr>
          <w:rFonts w:eastAsia="Calibri"/>
          <w:sz w:val="24"/>
          <w:szCs w:val="24"/>
        </w:rPr>
        <w:t xml:space="preserve"> </w:t>
      </w:r>
      <w:proofErr w:type="spellStart"/>
      <w:r w:rsidRPr="002F15DE">
        <w:rPr>
          <w:rFonts w:eastAsia="Calibri"/>
          <w:sz w:val="24"/>
          <w:szCs w:val="24"/>
        </w:rPr>
        <w:t>afacerilor</w:t>
      </w:r>
      <w:proofErr w:type="spellEnd"/>
      <w:r w:rsidRPr="002F15DE">
        <w:rPr>
          <w:rFonts w:eastAsia="Calibri"/>
          <w:sz w:val="24"/>
          <w:szCs w:val="24"/>
        </w:rPr>
        <w:t xml:space="preserve"> locale, </w:t>
      </w:r>
      <w:proofErr w:type="spellStart"/>
      <w:r w:rsidRPr="002F15DE">
        <w:rPr>
          <w:rFonts w:eastAsia="Calibri"/>
          <w:sz w:val="24"/>
          <w:szCs w:val="24"/>
        </w:rPr>
        <w:t>însă</w:t>
      </w:r>
      <w:proofErr w:type="spellEnd"/>
      <w:r w:rsidRPr="002F15DE">
        <w:rPr>
          <w:rFonts w:eastAsia="Calibri"/>
          <w:sz w:val="24"/>
          <w:szCs w:val="24"/>
        </w:rPr>
        <w:t xml:space="preserve"> </w:t>
      </w:r>
      <w:r w:rsidRPr="002F15DE">
        <w:rPr>
          <w:rFonts w:eastAsia="Calibri"/>
          <w:i/>
          <w:iCs/>
          <w:sz w:val="24"/>
          <w:szCs w:val="24"/>
        </w:rPr>
        <w:t xml:space="preserve">nu sunt </w:t>
      </w:r>
      <w:proofErr w:type="spellStart"/>
      <w:r w:rsidRPr="002F15DE">
        <w:rPr>
          <w:rFonts w:eastAsia="Calibri"/>
          <w:i/>
          <w:iCs/>
          <w:sz w:val="24"/>
          <w:szCs w:val="24"/>
        </w:rPr>
        <w:t>independente</w:t>
      </w:r>
      <w:proofErr w:type="spellEnd"/>
      <w:r w:rsidRPr="002F15DE">
        <w:rPr>
          <w:rFonts w:eastAsia="Calibri"/>
          <w:sz w:val="24"/>
          <w:szCs w:val="24"/>
        </w:rPr>
        <w:t xml:space="preserve">. </w:t>
      </w:r>
      <w:proofErr w:type="spellStart"/>
      <w:r w:rsidRPr="002F15DE">
        <w:rPr>
          <w:rFonts w:eastAsia="Calibri"/>
          <w:sz w:val="24"/>
          <w:szCs w:val="24"/>
        </w:rPr>
        <w:t>Asupra</w:t>
      </w:r>
      <w:proofErr w:type="spellEnd"/>
      <w:r w:rsidRPr="002F15DE">
        <w:rPr>
          <w:rFonts w:eastAsia="Calibri"/>
          <w:sz w:val="24"/>
          <w:szCs w:val="24"/>
        </w:rPr>
        <w:t xml:space="preserve"> lor se </w:t>
      </w:r>
      <w:proofErr w:type="spellStart"/>
      <w:r w:rsidRPr="002F15DE">
        <w:rPr>
          <w:rFonts w:eastAsia="Calibri"/>
          <w:sz w:val="24"/>
          <w:szCs w:val="24"/>
        </w:rPr>
        <w:t>exercită</w:t>
      </w:r>
      <w:proofErr w:type="spellEnd"/>
      <w:r w:rsidRPr="002F15DE">
        <w:rPr>
          <w:rFonts w:eastAsia="Calibri"/>
          <w:sz w:val="24"/>
          <w:szCs w:val="24"/>
        </w:rPr>
        <w:t xml:space="preserve"> un control statal, </w:t>
      </w:r>
      <w:proofErr w:type="spellStart"/>
      <w:r w:rsidRPr="002F15DE">
        <w:rPr>
          <w:rFonts w:eastAsia="Calibri"/>
          <w:sz w:val="24"/>
          <w:szCs w:val="24"/>
        </w:rPr>
        <w:t>numit</w:t>
      </w:r>
      <w:proofErr w:type="spellEnd"/>
      <w:r w:rsidRPr="002F15DE">
        <w:rPr>
          <w:rFonts w:eastAsia="Calibri"/>
          <w:sz w:val="24"/>
          <w:szCs w:val="24"/>
        </w:rPr>
        <w:t xml:space="preserve"> </w:t>
      </w:r>
      <w:proofErr w:type="spellStart"/>
      <w:r w:rsidRPr="002F15DE">
        <w:rPr>
          <w:rFonts w:eastAsia="Calibri"/>
          <w:i/>
          <w:iCs/>
          <w:sz w:val="24"/>
          <w:szCs w:val="24"/>
        </w:rPr>
        <w:t>tutelă</w:t>
      </w:r>
      <w:proofErr w:type="spellEnd"/>
      <w:r w:rsidRPr="002F15DE">
        <w:rPr>
          <w:rFonts w:eastAsia="Calibri"/>
          <w:i/>
          <w:iCs/>
          <w:sz w:val="24"/>
          <w:szCs w:val="24"/>
        </w:rPr>
        <w:t xml:space="preserve"> </w:t>
      </w:r>
      <w:proofErr w:type="spellStart"/>
      <w:r w:rsidRPr="002F15DE">
        <w:rPr>
          <w:rFonts w:eastAsia="Calibri"/>
          <w:i/>
          <w:iCs/>
          <w:sz w:val="24"/>
          <w:szCs w:val="24"/>
        </w:rPr>
        <w:t>administrativă</w:t>
      </w:r>
      <w:proofErr w:type="spellEnd"/>
      <w:r w:rsidRPr="002F15DE">
        <w:rPr>
          <w:rFonts w:eastAsia="Calibri"/>
          <w:sz w:val="24"/>
          <w:szCs w:val="24"/>
        </w:rPr>
        <w:t xml:space="preserve">. Tutela </w:t>
      </w:r>
      <w:proofErr w:type="spellStart"/>
      <w:r w:rsidRPr="002F15DE">
        <w:rPr>
          <w:rFonts w:eastAsia="Calibri"/>
          <w:sz w:val="24"/>
          <w:szCs w:val="24"/>
        </w:rPr>
        <w:t>administrativă</w:t>
      </w:r>
      <w:proofErr w:type="spellEnd"/>
      <w:r w:rsidRPr="002F15DE">
        <w:rPr>
          <w:rFonts w:eastAsia="Calibri"/>
          <w:sz w:val="24"/>
          <w:szCs w:val="24"/>
        </w:rPr>
        <w:t xml:space="preserve"> se </w:t>
      </w:r>
      <w:proofErr w:type="spellStart"/>
      <w:r w:rsidRPr="002F15DE">
        <w:rPr>
          <w:rFonts w:eastAsia="Calibri"/>
          <w:sz w:val="24"/>
          <w:szCs w:val="24"/>
        </w:rPr>
        <w:t>exercită</w:t>
      </w:r>
      <w:proofErr w:type="spellEnd"/>
      <w:r w:rsidRPr="002F15DE">
        <w:rPr>
          <w:rFonts w:eastAsia="Calibri"/>
          <w:sz w:val="24"/>
          <w:szCs w:val="24"/>
        </w:rPr>
        <w:t xml:space="preserve">, </w:t>
      </w:r>
      <w:proofErr w:type="spellStart"/>
      <w:r w:rsidRPr="002F15DE">
        <w:rPr>
          <w:rFonts w:eastAsia="Calibri"/>
          <w:sz w:val="24"/>
          <w:szCs w:val="24"/>
        </w:rPr>
        <w:t>spre</w:t>
      </w:r>
      <w:proofErr w:type="spellEnd"/>
      <w:r w:rsidRPr="002F15DE">
        <w:rPr>
          <w:rFonts w:eastAsia="Calibri"/>
          <w:sz w:val="24"/>
          <w:szCs w:val="24"/>
        </w:rPr>
        <w:t xml:space="preserve"> </w:t>
      </w:r>
      <w:proofErr w:type="spellStart"/>
      <w:r w:rsidRPr="002F15DE">
        <w:rPr>
          <w:rFonts w:eastAsia="Calibri"/>
          <w:sz w:val="24"/>
          <w:szCs w:val="24"/>
        </w:rPr>
        <w:t>deosebire</w:t>
      </w:r>
      <w:proofErr w:type="spellEnd"/>
      <w:r w:rsidRPr="002F15DE">
        <w:rPr>
          <w:rFonts w:eastAsia="Calibri"/>
          <w:sz w:val="24"/>
          <w:szCs w:val="24"/>
        </w:rPr>
        <w:t xml:space="preserve"> de </w:t>
      </w:r>
      <w:proofErr w:type="spellStart"/>
      <w:r w:rsidRPr="002F15DE">
        <w:rPr>
          <w:rFonts w:eastAsia="Calibri"/>
          <w:sz w:val="24"/>
          <w:szCs w:val="24"/>
        </w:rPr>
        <w:t>controlul</w:t>
      </w:r>
      <w:proofErr w:type="spellEnd"/>
      <w:r w:rsidRPr="002F15DE">
        <w:rPr>
          <w:rFonts w:eastAsia="Calibri"/>
          <w:sz w:val="24"/>
          <w:szCs w:val="24"/>
        </w:rPr>
        <w:t xml:space="preserve"> </w:t>
      </w:r>
      <w:proofErr w:type="spellStart"/>
      <w:r w:rsidRPr="002F15DE">
        <w:rPr>
          <w:rFonts w:eastAsia="Calibri"/>
          <w:sz w:val="24"/>
          <w:szCs w:val="24"/>
        </w:rPr>
        <w:t>ierarhic</w:t>
      </w:r>
      <w:proofErr w:type="spellEnd"/>
      <w:r w:rsidRPr="002F15DE">
        <w:rPr>
          <w:rFonts w:eastAsia="Calibri"/>
          <w:sz w:val="24"/>
          <w:szCs w:val="24"/>
        </w:rPr>
        <w:t xml:space="preserve">, </w:t>
      </w:r>
      <w:proofErr w:type="spellStart"/>
      <w:r w:rsidRPr="002F15DE">
        <w:rPr>
          <w:rFonts w:eastAsia="Calibri"/>
          <w:sz w:val="24"/>
          <w:szCs w:val="24"/>
        </w:rPr>
        <w:t>doar</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cazurile</w:t>
      </w:r>
      <w:proofErr w:type="spellEnd"/>
      <w:r w:rsidRPr="002F15DE">
        <w:rPr>
          <w:rFonts w:eastAsia="Calibri"/>
          <w:sz w:val="24"/>
          <w:szCs w:val="24"/>
        </w:rPr>
        <w:t xml:space="preserve"> </w:t>
      </w:r>
      <w:proofErr w:type="spellStart"/>
      <w:r w:rsidRPr="002F15DE">
        <w:rPr>
          <w:rFonts w:eastAsia="Calibri"/>
          <w:sz w:val="24"/>
          <w:szCs w:val="24"/>
        </w:rPr>
        <w:t>prevăzute</w:t>
      </w:r>
      <w:proofErr w:type="spellEnd"/>
      <w:r w:rsidRPr="002F15DE">
        <w:rPr>
          <w:rFonts w:eastAsia="Calibri"/>
          <w:sz w:val="24"/>
          <w:szCs w:val="24"/>
        </w:rPr>
        <w:t xml:space="preserve"> </w:t>
      </w:r>
      <w:proofErr w:type="spellStart"/>
      <w:r w:rsidRPr="002F15DE">
        <w:rPr>
          <w:rFonts w:eastAsia="Calibri"/>
          <w:sz w:val="24"/>
          <w:szCs w:val="24"/>
        </w:rPr>
        <w:t>expres</w:t>
      </w:r>
      <w:proofErr w:type="spellEnd"/>
      <w:r w:rsidRPr="002F15DE">
        <w:rPr>
          <w:rFonts w:eastAsia="Calibri"/>
          <w:sz w:val="24"/>
          <w:szCs w:val="24"/>
        </w:rPr>
        <w:t xml:space="preserve"> de </w:t>
      </w:r>
      <w:proofErr w:type="spellStart"/>
      <w:r w:rsidRPr="002F15DE">
        <w:rPr>
          <w:rFonts w:eastAsia="Calibri"/>
          <w:sz w:val="24"/>
          <w:szCs w:val="24"/>
        </w:rPr>
        <w:t>lege</w:t>
      </w:r>
      <w:proofErr w:type="spellEnd"/>
      <w:r w:rsidRPr="002F15DE">
        <w:rPr>
          <w:rFonts w:eastAsia="Calibri"/>
          <w:sz w:val="24"/>
          <w:szCs w:val="24"/>
        </w:rPr>
        <w:t xml:space="preserve">, </w:t>
      </w:r>
      <w:proofErr w:type="spellStart"/>
      <w:r w:rsidRPr="002F15DE">
        <w:rPr>
          <w:rFonts w:eastAsia="Calibri"/>
          <w:sz w:val="24"/>
          <w:szCs w:val="24"/>
        </w:rPr>
        <w:t>numai</w:t>
      </w:r>
      <w:proofErr w:type="spellEnd"/>
      <w:r w:rsidRPr="002F15DE">
        <w:rPr>
          <w:rFonts w:eastAsia="Calibri"/>
          <w:sz w:val="24"/>
          <w:szCs w:val="24"/>
        </w:rPr>
        <w:t xml:space="preserve"> de </w:t>
      </w:r>
      <w:proofErr w:type="spellStart"/>
      <w:r w:rsidRPr="002F15DE">
        <w:rPr>
          <w:rFonts w:eastAsia="Calibri"/>
          <w:sz w:val="24"/>
          <w:szCs w:val="24"/>
        </w:rPr>
        <w:t>organele</w:t>
      </w:r>
      <w:proofErr w:type="spellEnd"/>
      <w:r w:rsidRPr="002F15DE">
        <w:rPr>
          <w:rFonts w:eastAsia="Calibri"/>
          <w:sz w:val="24"/>
          <w:szCs w:val="24"/>
        </w:rPr>
        <w:t xml:space="preserve"> indicate </w:t>
      </w:r>
      <w:proofErr w:type="spellStart"/>
      <w:r w:rsidRPr="002F15DE">
        <w:rPr>
          <w:rFonts w:eastAsia="Calibri"/>
          <w:sz w:val="24"/>
          <w:szCs w:val="24"/>
        </w:rPr>
        <w:t>expres</w:t>
      </w:r>
      <w:proofErr w:type="spellEnd"/>
      <w:r w:rsidRPr="002F15DE">
        <w:rPr>
          <w:rFonts w:eastAsia="Calibri"/>
          <w:sz w:val="24"/>
          <w:szCs w:val="24"/>
        </w:rPr>
        <w:t xml:space="preserve"> de </w:t>
      </w:r>
      <w:proofErr w:type="spellStart"/>
      <w:r w:rsidRPr="002F15DE">
        <w:rPr>
          <w:rFonts w:eastAsia="Calibri"/>
          <w:sz w:val="24"/>
          <w:szCs w:val="24"/>
        </w:rPr>
        <w:t>lege</w:t>
      </w:r>
      <w:proofErr w:type="spellEnd"/>
      <w:r w:rsidRPr="002F15DE">
        <w:rPr>
          <w:rFonts w:eastAsia="Calibri"/>
          <w:sz w:val="24"/>
          <w:szCs w:val="24"/>
        </w:rPr>
        <w:t xml:space="preserve">, </w:t>
      </w:r>
      <w:proofErr w:type="spellStart"/>
      <w:r w:rsidRPr="002F15DE">
        <w:rPr>
          <w:rFonts w:eastAsia="Calibri"/>
          <w:sz w:val="24"/>
          <w:szCs w:val="24"/>
        </w:rPr>
        <w:t>şi</w:t>
      </w:r>
      <w:proofErr w:type="spellEnd"/>
      <w:r w:rsidRPr="002F15DE">
        <w:rPr>
          <w:rFonts w:eastAsia="Calibri"/>
          <w:sz w:val="24"/>
          <w:szCs w:val="24"/>
        </w:rPr>
        <w:t xml:space="preserve"> </w:t>
      </w:r>
      <w:proofErr w:type="spellStart"/>
      <w:r w:rsidRPr="002F15DE">
        <w:rPr>
          <w:rFonts w:eastAsia="Calibri"/>
          <w:sz w:val="24"/>
          <w:szCs w:val="24"/>
        </w:rPr>
        <w:t>priveşte</w:t>
      </w:r>
      <w:proofErr w:type="spellEnd"/>
      <w:r w:rsidRPr="002F15DE">
        <w:rPr>
          <w:rFonts w:eastAsia="Calibri"/>
          <w:sz w:val="24"/>
          <w:szCs w:val="24"/>
        </w:rPr>
        <w:t xml:space="preserve"> </w:t>
      </w:r>
      <w:proofErr w:type="spellStart"/>
      <w:r w:rsidRPr="002F15DE">
        <w:rPr>
          <w:rFonts w:eastAsia="Calibri"/>
          <w:sz w:val="24"/>
          <w:szCs w:val="24"/>
        </w:rPr>
        <w:t>doar</w:t>
      </w:r>
      <w:proofErr w:type="spellEnd"/>
      <w:r w:rsidRPr="002F15DE">
        <w:rPr>
          <w:rFonts w:eastAsia="Calibri"/>
          <w:sz w:val="24"/>
          <w:szCs w:val="24"/>
        </w:rPr>
        <w:t xml:space="preserve"> </w:t>
      </w:r>
      <w:proofErr w:type="spellStart"/>
      <w:r w:rsidRPr="002F15DE">
        <w:rPr>
          <w:rFonts w:eastAsia="Calibri"/>
          <w:sz w:val="24"/>
          <w:szCs w:val="24"/>
        </w:rPr>
        <w:t>legalitatea</w:t>
      </w:r>
      <w:proofErr w:type="spellEnd"/>
      <w:r w:rsidRPr="002F15DE">
        <w:rPr>
          <w:rFonts w:eastAsia="Calibri"/>
          <w:sz w:val="24"/>
          <w:szCs w:val="24"/>
        </w:rPr>
        <w:t xml:space="preserve"> </w:t>
      </w:r>
      <w:proofErr w:type="spellStart"/>
      <w:r w:rsidRPr="002F15DE">
        <w:rPr>
          <w:rFonts w:eastAsia="Calibri"/>
          <w:sz w:val="24"/>
          <w:szCs w:val="24"/>
        </w:rPr>
        <w:t>actelor</w:t>
      </w:r>
      <w:proofErr w:type="spellEnd"/>
      <w:r w:rsidRPr="002F15DE">
        <w:rPr>
          <w:rFonts w:eastAsia="Calibri"/>
          <w:sz w:val="24"/>
          <w:szCs w:val="24"/>
        </w:rPr>
        <w:t xml:space="preserve"> administrative, nu </w:t>
      </w:r>
      <w:proofErr w:type="spellStart"/>
      <w:r w:rsidRPr="002F15DE">
        <w:rPr>
          <w:rFonts w:eastAsia="Calibri"/>
          <w:sz w:val="24"/>
          <w:szCs w:val="24"/>
        </w:rPr>
        <w:t>şi</w:t>
      </w:r>
      <w:proofErr w:type="spellEnd"/>
      <w:r w:rsidRPr="002F15DE">
        <w:rPr>
          <w:rFonts w:eastAsia="Calibri"/>
          <w:sz w:val="24"/>
          <w:szCs w:val="24"/>
        </w:rPr>
        <w:t xml:space="preserve"> </w:t>
      </w:r>
      <w:proofErr w:type="spellStart"/>
      <w:r w:rsidRPr="002F15DE">
        <w:rPr>
          <w:rFonts w:eastAsia="Calibri"/>
          <w:sz w:val="24"/>
          <w:szCs w:val="24"/>
        </w:rPr>
        <w:t>oportunitatea</w:t>
      </w:r>
      <w:proofErr w:type="spellEnd"/>
      <w:r w:rsidRPr="002F15DE">
        <w:rPr>
          <w:rFonts w:eastAsia="Calibri"/>
          <w:sz w:val="24"/>
          <w:szCs w:val="24"/>
        </w:rPr>
        <w:t xml:space="preserve"> </w:t>
      </w:r>
      <w:proofErr w:type="spellStart"/>
      <w:r w:rsidRPr="002F15DE">
        <w:rPr>
          <w:rFonts w:eastAsia="Calibri"/>
          <w:sz w:val="24"/>
          <w:szCs w:val="24"/>
        </w:rPr>
        <w:t>acestora</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România</w:t>
      </w:r>
      <w:proofErr w:type="spellEnd"/>
      <w:r w:rsidRPr="002F15DE">
        <w:rPr>
          <w:rFonts w:eastAsia="Calibri"/>
          <w:sz w:val="24"/>
          <w:szCs w:val="24"/>
        </w:rPr>
        <w:t xml:space="preserve">, tutela </w:t>
      </w:r>
      <w:proofErr w:type="spellStart"/>
      <w:r w:rsidRPr="002F15DE">
        <w:rPr>
          <w:rFonts w:eastAsia="Calibri"/>
          <w:sz w:val="24"/>
          <w:szCs w:val="24"/>
        </w:rPr>
        <w:t>administrativă</w:t>
      </w:r>
      <w:proofErr w:type="spellEnd"/>
      <w:r w:rsidRPr="002F15DE">
        <w:rPr>
          <w:rFonts w:eastAsia="Calibri"/>
          <w:sz w:val="24"/>
          <w:szCs w:val="24"/>
        </w:rPr>
        <w:t xml:space="preserve"> </w:t>
      </w:r>
      <w:proofErr w:type="spellStart"/>
      <w:r w:rsidRPr="002F15DE">
        <w:rPr>
          <w:rFonts w:eastAsia="Calibri"/>
          <w:sz w:val="24"/>
          <w:szCs w:val="24"/>
        </w:rPr>
        <w:t>este</w:t>
      </w:r>
      <w:proofErr w:type="spellEnd"/>
      <w:r w:rsidRPr="002F15DE">
        <w:rPr>
          <w:rFonts w:eastAsia="Calibri"/>
          <w:sz w:val="24"/>
          <w:szCs w:val="24"/>
        </w:rPr>
        <w:t xml:space="preserve"> </w:t>
      </w:r>
      <w:proofErr w:type="spellStart"/>
      <w:r w:rsidRPr="002F15DE">
        <w:rPr>
          <w:rFonts w:eastAsia="Calibri"/>
          <w:sz w:val="24"/>
          <w:szCs w:val="24"/>
        </w:rPr>
        <w:t>jurisdicţionalizată</w:t>
      </w:r>
      <w:proofErr w:type="spellEnd"/>
      <w:r w:rsidRPr="002F15DE">
        <w:rPr>
          <w:rFonts w:eastAsia="Calibri"/>
          <w:sz w:val="24"/>
          <w:szCs w:val="24"/>
        </w:rPr>
        <w:t xml:space="preserve">, </w:t>
      </w:r>
      <w:proofErr w:type="spellStart"/>
      <w:r w:rsidRPr="002F15DE">
        <w:rPr>
          <w:rFonts w:eastAsia="Calibri"/>
          <w:sz w:val="24"/>
          <w:szCs w:val="24"/>
        </w:rPr>
        <w:t>adică</w:t>
      </w:r>
      <w:proofErr w:type="spellEnd"/>
      <w:r w:rsidRPr="002F15DE">
        <w:rPr>
          <w:rFonts w:eastAsia="Calibri"/>
          <w:sz w:val="24"/>
          <w:szCs w:val="24"/>
        </w:rPr>
        <w:t xml:space="preserve"> </w:t>
      </w:r>
      <w:proofErr w:type="spellStart"/>
      <w:r w:rsidRPr="002F15DE">
        <w:rPr>
          <w:rFonts w:eastAsia="Calibri"/>
          <w:sz w:val="24"/>
          <w:szCs w:val="24"/>
        </w:rPr>
        <w:t>este</w:t>
      </w:r>
      <w:proofErr w:type="spellEnd"/>
      <w:r w:rsidRPr="002F15DE">
        <w:rPr>
          <w:rFonts w:eastAsia="Calibri"/>
          <w:sz w:val="24"/>
          <w:szCs w:val="24"/>
        </w:rPr>
        <w:t xml:space="preserve"> </w:t>
      </w:r>
      <w:proofErr w:type="spellStart"/>
      <w:r w:rsidRPr="002F15DE">
        <w:rPr>
          <w:rFonts w:eastAsia="Calibri"/>
          <w:sz w:val="24"/>
          <w:szCs w:val="24"/>
        </w:rPr>
        <w:t>redusă</w:t>
      </w:r>
      <w:proofErr w:type="spellEnd"/>
      <w:r w:rsidRPr="002F15DE">
        <w:rPr>
          <w:rFonts w:eastAsia="Calibri"/>
          <w:sz w:val="24"/>
          <w:szCs w:val="24"/>
        </w:rPr>
        <w:t xml:space="preserve"> </w:t>
      </w:r>
      <w:proofErr w:type="spellStart"/>
      <w:r w:rsidRPr="002F15DE">
        <w:rPr>
          <w:rFonts w:eastAsia="Calibri"/>
          <w:sz w:val="24"/>
          <w:szCs w:val="24"/>
        </w:rPr>
        <w:t>doar</w:t>
      </w:r>
      <w:proofErr w:type="spellEnd"/>
      <w:r w:rsidRPr="002F15DE">
        <w:rPr>
          <w:rFonts w:eastAsia="Calibri"/>
          <w:sz w:val="24"/>
          <w:szCs w:val="24"/>
        </w:rPr>
        <w:t xml:space="preserve"> la </w:t>
      </w:r>
      <w:proofErr w:type="spellStart"/>
      <w:r w:rsidRPr="002F15DE">
        <w:rPr>
          <w:rFonts w:eastAsia="Calibri"/>
          <w:sz w:val="24"/>
          <w:szCs w:val="24"/>
        </w:rPr>
        <w:t>dreptul</w:t>
      </w:r>
      <w:proofErr w:type="spellEnd"/>
      <w:r w:rsidRPr="002F15DE">
        <w:rPr>
          <w:rFonts w:eastAsia="Calibri"/>
          <w:sz w:val="24"/>
          <w:szCs w:val="24"/>
        </w:rPr>
        <w:t xml:space="preserve"> </w:t>
      </w:r>
      <w:proofErr w:type="spellStart"/>
      <w:r w:rsidRPr="002F15DE">
        <w:rPr>
          <w:rFonts w:eastAsia="Calibri"/>
          <w:sz w:val="24"/>
          <w:szCs w:val="24"/>
        </w:rPr>
        <w:t>organului</w:t>
      </w:r>
      <w:proofErr w:type="spellEnd"/>
      <w:r w:rsidRPr="002F15DE">
        <w:rPr>
          <w:rFonts w:eastAsia="Calibri"/>
          <w:sz w:val="24"/>
          <w:szCs w:val="24"/>
        </w:rPr>
        <w:t xml:space="preserve"> de control (</w:t>
      </w:r>
      <w:proofErr w:type="spellStart"/>
      <w:r w:rsidRPr="002F15DE">
        <w:rPr>
          <w:rFonts w:eastAsia="Calibri"/>
          <w:sz w:val="24"/>
          <w:szCs w:val="24"/>
        </w:rPr>
        <w:t>prefectul</w:t>
      </w:r>
      <w:proofErr w:type="spellEnd"/>
      <w:r w:rsidRPr="002F15DE">
        <w:rPr>
          <w:rFonts w:eastAsia="Calibri"/>
          <w:sz w:val="24"/>
          <w:szCs w:val="24"/>
        </w:rPr>
        <w:t xml:space="preserve">) de a </w:t>
      </w:r>
      <w:proofErr w:type="spellStart"/>
      <w:r w:rsidRPr="002F15DE">
        <w:rPr>
          <w:rFonts w:eastAsia="Calibri"/>
          <w:sz w:val="24"/>
          <w:szCs w:val="24"/>
        </w:rPr>
        <w:t>sesiza</w:t>
      </w:r>
      <w:proofErr w:type="spellEnd"/>
      <w:r w:rsidRPr="002F15DE">
        <w:rPr>
          <w:rFonts w:eastAsia="Calibri"/>
          <w:sz w:val="24"/>
          <w:szCs w:val="24"/>
        </w:rPr>
        <w:t xml:space="preserve"> </w:t>
      </w:r>
      <w:proofErr w:type="spellStart"/>
      <w:r w:rsidRPr="002F15DE">
        <w:rPr>
          <w:rFonts w:eastAsia="Calibri"/>
          <w:sz w:val="24"/>
          <w:szCs w:val="24"/>
        </w:rPr>
        <w:t>instanţa</w:t>
      </w:r>
      <w:proofErr w:type="spellEnd"/>
      <w:r w:rsidRPr="002F15DE">
        <w:rPr>
          <w:rFonts w:eastAsia="Calibri"/>
          <w:sz w:val="24"/>
          <w:szCs w:val="24"/>
        </w:rPr>
        <w:t xml:space="preserve"> de </w:t>
      </w:r>
      <w:proofErr w:type="spellStart"/>
      <w:r w:rsidRPr="002F15DE">
        <w:rPr>
          <w:rFonts w:eastAsia="Calibri"/>
          <w:sz w:val="24"/>
          <w:szCs w:val="24"/>
        </w:rPr>
        <w:t>contencios</w:t>
      </w:r>
      <w:proofErr w:type="spellEnd"/>
      <w:r w:rsidRPr="002F15DE">
        <w:rPr>
          <w:rFonts w:eastAsia="Calibri"/>
          <w:sz w:val="24"/>
          <w:szCs w:val="24"/>
        </w:rPr>
        <w:t xml:space="preserve"> </w:t>
      </w:r>
      <w:proofErr w:type="spellStart"/>
      <w:r w:rsidRPr="002F15DE">
        <w:rPr>
          <w:rFonts w:eastAsia="Calibri"/>
          <w:sz w:val="24"/>
          <w:szCs w:val="24"/>
        </w:rPr>
        <w:t>administrativ</w:t>
      </w:r>
      <w:proofErr w:type="spellEnd"/>
      <w:r w:rsidRPr="002F15DE">
        <w:rPr>
          <w:rFonts w:eastAsia="Calibri"/>
          <w:sz w:val="24"/>
          <w:szCs w:val="24"/>
        </w:rPr>
        <w:t>.</w:t>
      </w:r>
    </w:p>
    <w:p w14:paraId="7C70D8D7" w14:textId="77777777" w:rsidR="008E0281" w:rsidRPr="002F15DE" w:rsidRDefault="008E0281" w:rsidP="006D3E18">
      <w:pPr>
        <w:ind w:firstLine="720"/>
        <w:jc w:val="both"/>
        <w:rPr>
          <w:rFonts w:eastAsia="Calibri"/>
          <w:sz w:val="24"/>
          <w:szCs w:val="24"/>
        </w:rPr>
      </w:pPr>
      <w:r w:rsidRPr="002F15DE">
        <w:rPr>
          <w:rFonts w:eastAsia="Calibri"/>
          <w:b/>
          <w:sz w:val="24"/>
          <w:szCs w:val="24"/>
        </w:rPr>
        <w:t>2.</w:t>
      </w:r>
      <w:r w:rsidRPr="002F15DE">
        <w:rPr>
          <w:rFonts w:eastAsia="Calibri"/>
          <w:sz w:val="24"/>
          <w:szCs w:val="24"/>
        </w:rPr>
        <w:t xml:space="preserve"> </w:t>
      </w:r>
      <w:proofErr w:type="spellStart"/>
      <w:r w:rsidRPr="002F15DE">
        <w:rPr>
          <w:rFonts w:eastAsia="Calibri"/>
          <w:sz w:val="24"/>
          <w:szCs w:val="24"/>
        </w:rPr>
        <w:t>Descentralizarea</w:t>
      </w:r>
      <w:proofErr w:type="spellEnd"/>
      <w:r w:rsidRPr="002F15DE">
        <w:rPr>
          <w:rFonts w:eastAsia="Calibri"/>
          <w:sz w:val="24"/>
          <w:szCs w:val="24"/>
        </w:rPr>
        <w:t xml:space="preserve"> </w:t>
      </w:r>
      <w:proofErr w:type="spellStart"/>
      <w:r w:rsidRPr="002F15DE">
        <w:rPr>
          <w:rFonts w:eastAsia="Calibri"/>
          <w:sz w:val="24"/>
          <w:szCs w:val="24"/>
        </w:rPr>
        <w:t>poate</w:t>
      </w:r>
      <w:proofErr w:type="spellEnd"/>
      <w:r w:rsidRPr="002F15DE">
        <w:rPr>
          <w:rFonts w:eastAsia="Calibri"/>
          <w:sz w:val="24"/>
          <w:szCs w:val="24"/>
        </w:rPr>
        <w:t xml:space="preserve"> fi </w:t>
      </w:r>
      <w:proofErr w:type="spellStart"/>
      <w:r w:rsidRPr="002F15DE">
        <w:rPr>
          <w:rFonts w:eastAsia="Calibri"/>
          <w:sz w:val="24"/>
          <w:szCs w:val="24"/>
        </w:rPr>
        <w:t>şi</w:t>
      </w:r>
      <w:proofErr w:type="spellEnd"/>
      <w:r w:rsidRPr="002F15DE">
        <w:rPr>
          <w:rFonts w:eastAsia="Calibri"/>
          <w:sz w:val="24"/>
          <w:szCs w:val="24"/>
        </w:rPr>
        <w:t xml:space="preserve"> </w:t>
      </w:r>
      <w:r w:rsidRPr="002F15DE">
        <w:rPr>
          <w:rFonts w:eastAsia="Calibri"/>
          <w:i/>
          <w:iCs/>
          <w:sz w:val="24"/>
          <w:szCs w:val="24"/>
        </w:rPr>
        <w:t xml:space="preserve">pe </w:t>
      </w:r>
      <w:proofErr w:type="spellStart"/>
      <w:r w:rsidRPr="002F15DE">
        <w:rPr>
          <w:rFonts w:eastAsia="Calibri"/>
          <w:i/>
          <w:iCs/>
          <w:sz w:val="24"/>
          <w:szCs w:val="24"/>
        </w:rPr>
        <w:t>servicii</w:t>
      </w:r>
      <w:proofErr w:type="spellEnd"/>
      <w:r w:rsidRPr="002F15DE">
        <w:rPr>
          <w:rFonts w:eastAsia="Calibri"/>
          <w:sz w:val="24"/>
          <w:szCs w:val="24"/>
        </w:rPr>
        <w:t xml:space="preserve">, </w:t>
      </w:r>
      <w:proofErr w:type="spellStart"/>
      <w:r w:rsidRPr="002F15DE">
        <w:rPr>
          <w:rFonts w:eastAsia="Calibri"/>
          <w:sz w:val="24"/>
          <w:szCs w:val="24"/>
        </w:rPr>
        <w:t>atunci</w:t>
      </w:r>
      <w:proofErr w:type="spellEnd"/>
      <w:r w:rsidRPr="002F15DE">
        <w:rPr>
          <w:rFonts w:eastAsia="Calibri"/>
          <w:sz w:val="24"/>
          <w:szCs w:val="24"/>
        </w:rPr>
        <w:t xml:space="preserve"> </w:t>
      </w:r>
      <w:proofErr w:type="spellStart"/>
      <w:r w:rsidRPr="002F15DE">
        <w:rPr>
          <w:rFonts w:eastAsia="Calibri"/>
          <w:sz w:val="24"/>
          <w:szCs w:val="24"/>
        </w:rPr>
        <w:t>când</w:t>
      </w:r>
      <w:proofErr w:type="spellEnd"/>
      <w:r w:rsidRPr="002F15DE">
        <w:rPr>
          <w:rFonts w:eastAsia="Calibri"/>
          <w:sz w:val="24"/>
          <w:szCs w:val="24"/>
        </w:rPr>
        <w:t xml:space="preserve"> </w:t>
      </w:r>
      <w:proofErr w:type="spellStart"/>
      <w:r w:rsidRPr="002F15DE">
        <w:rPr>
          <w:rFonts w:eastAsia="Calibri"/>
          <w:sz w:val="24"/>
          <w:szCs w:val="24"/>
        </w:rPr>
        <w:t>este</w:t>
      </w:r>
      <w:proofErr w:type="spellEnd"/>
      <w:r w:rsidRPr="002F15DE">
        <w:rPr>
          <w:rFonts w:eastAsia="Calibri"/>
          <w:sz w:val="24"/>
          <w:szCs w:val="24"/>
        </w:rPr>
        <w:t xml:space="preserve"> </w:t>
      </w:r>
      <w:proofErr w:type="spellStart"/>
      <w:r w:rsidRPr="002F15DE">
        <w:rPr>
          <w:rFonts w:eastAsia="Calibri"/>
          <w:sz w:val="24"/>
          <w:szCs w:val="24"/>
        </w:rPr>
        <w:t>realizată</w:t>
      </w:r>
      <w:proofErr w:type="spellEnd"/>
      <w:r w:rsidRPr="002F15DE">
        <w:rPr>
          <w:rFonts w:eastAsia="Calibri"/>
          <w:sz w:val="24"/>
          <w:szCs w:val="24"/>
        </w:rPr>
        <w:t xml:space="preserve"> </w:t>
      </w:r>
      <w:proofErr w:type="spellStart"/>
      <w:r w:rsidRPr="002F15DE">
        <w:rPr>
          <w:rFonts w:eastAsia="Calibri"/>
          <w:sz w:val="24"/>
          <w:szCs w:val="24"/>
        </w:rPr>
        <w:t>prin</w:t>
      </w:r>
      <w:proofErr w:type="spellEnd"/>
      <w:r w:rsidRPr="002F15DE">
        <w:rPr>
          <w:rFonts w:eastAsia="Calibri"/>
          <w:sz w:val="24"/>
          <w:szCs w:val="24"/>
        </w:rPr>
        <w:t xml:space="preserve"> </w:t>
      </w:r>
      <w:proofErr w:type="spellStart"/>
      <w:r w:rsidRPr="002F15DE">
        <w:rPr>
          <w:rFonts w:eastAsia="Calibri"/>
          <w:sz w:val="24"/>
          <w:szCs w:val="24"/>
        </w:rPr>
        <w:t>scoaterea</w:t>
      </w:r>
      <w:proofErr w:type="spellEnd"/>
      <w:r w:rsidRPr="002F15DE">
        <w:rPr>
          <w:rFonts w:eastAsia="Calibri"/>
          <w:sz w:val="24"/>
          <w:szCs w:val="24"/>
        </w:rPr>
        <w:t xml:space="preserve"> </w:t>
      </w:r>
      <w:proofErr w:type="spellStart"/>
      <w:r w:rsidRPr="002F15DE">
        <w:rPr>
          <w:rFonts w:eastAsia="Calibri"/>
          <w:sz w:val="24"/>
          <w:szCs w:val="24"/>
        </w:rPr>
        <w:t>unui</w:t>
      </w:r>
      <w:proofErr w:type="spellEnd"/>
      <w:r w:rsidRPr="002F15DE">
        <w:rPr>
          <w:rFonts w:eastAsia="Calibri"/>
          <w:sz w:val="24"/>
          <w:szCs w:val="24"/>
        </w:rPr>
        <w:t xml:space="preserve"> </w:t>
      </w:r>
      <w:proofErr w:type="spellStart"/>
      <w:r w:rsidRPr="002F15DE">
        <w:rPr>
          <w:rFonts w:eastAsia="Calibri"/>
          <w:sz w:val="24"/>
          <w:szCs w:val="24"/>
        </w:rPr>
        <w:t>serviciu</w:t>
      </w:r>
      <w:proofErr w:type="spellEnd"/>
      <w:r w:rsidRPr="002F15DE">
        <w:rPr>
          <w:rFonts w:eastAsia="Calibri"/>
          <w:sz w:val="24"/>
          <w:szCs w:val="24"/>
        </w:rPr>
        <w:t xml:space="preserve"> public din </w:t>
      </w:r>
      <w:proofErr w:type="spellStart"/>
      <w:r w:rsidRPr="002F15DE">
        <w:rPr>
          <w:rFonts w:eastAsia="Calibri"/>
          <w:sz w:val="24"/>
          <w:szCs w:val="24"/>
        </w:rPr>
        <w:t>competenţa</w:t>
      </w:r>
      <w:proofErr w:type="spellEnd"/>
      <w:r w:rsidRPr="002F15DE">
        <w:rPr>
          <w:rFonts w:eastAsia="Calibri"/>
          <w:sz w:val="24"/>
          <w:szCs w:val="24"/>
        </w:rPr>
        <w:t xml:space="preserve"> </w:t>
      </w:r>
      <w:proofErr w:type="spellStart"/>
      <w:r w:rsidRPr="002F15DE">
        <w:rPr>
          <w:rFonts w:eastAsia="Calibri"/>
          <w:sz w:val="24"/>
          <w:szCs w:val="24"/>
        </w:rPr>
        <w:t>organelor</w:t>
      </w:r>
      <w:proofErr w:type="spellEnd"/>
      <w:r w:rsidRPr="002F15DE">
        <w:rPr>
          <w:rFonts w:eastAsia="Calibri"/>
          <w:sz w:val="24"/>
          <w:szCs w:val="24"/>
        </w:rPr>
        <w:t xml:space="preserve"> centrale </w:t>
      </w:r>
      <w:proofErr w:type="spellStart"/>
      <w:r w:rsidRPr="002F15DE">
        <w:rPr>
          <w:rFonts w:eastAsia="Calibri"/>
          <w:sz w:val="24"/>
          <w:szCs w:val="24"/>
        </w:rPr>
        <w:t>şi</w:t>
      </w:r>
      <w:proofErr w:type="spellEnd"/>
      <w:r w:rsidRPr="002F15DE">
        <w:rPr>
          <w:rFonts w:eastAsia="Calibri"/>
          <w:sz w:val="24"/>
          <w:szCs w:val="24"/>
        </w:rPr>
        <w:t xml:space="preserve"> </w:t>
      </w:r>
      <w:proofErr w:type="spellStart"/>
      <w:r w:rsidRPr="002F15DE">
        <w:rPr>
          <w:rFonts w:eastAsia="Calibri"/>
          <w:sz w:val="24"/>
          <w:szCs w:val="24"/>
        </w:rPr>
        <w:t>organizarea</w:t>
      </w:r>
      <w:proofErr w:type="spellEnd"/>
      <w:r w:rsidRPr="002F15DE">
        <w:rPr>
          <w:rFonts w:eastAsia="Calibri"/>
          <w:sz w:val="24"/>
          <w:szCs w:val="24"/>
        </w:rPr>
        <w:t xml:space="preserve"> </w:t>
      </w:r>
      <w:proofErr w:type="spellStart"/>
      <w:r w:rsidRPr="002F15DE">
        <w:rPr>
          <w:rFonts w:eastAsia="Calibri"/>
          <w:sz w:val="24"/>
          <w:szCs w:val="24"/>
        </w:rPr>
        <w:t>lui</w:t>
      </w:r>
      <w:proofErr w:type="spellEnd"/>
      <w:r w:rsidRPr="002F15DE">
        <w:rPr>
          <w:rFonts w:eastAsia="Calibri"/>
          <w:sz w:val="24"/>
          <w:szCs w:val="24"/>
        </w:rPr>
        <w:t xml:space="preserve"> </w:t>
      </w:r>
      <w:proofErr w:type="spellStart"/>
      <w:r w:rsidRPr="002F15DE">
        <w:rPr>
          <w:rFonts w:eastAsia="Calibri"/>
          <w:sz w:val="24"/>
          <w:szCs w:val="24"/>
        </w:rPr>
        <w:t>autonomă</w:t>
      </w:r>
      <w:proofErr w:type="spellEnd"/>
      <w:r w:rsidRPr="002F15DE">
        <w:rPr>
          <w:rFonts w:eastAsia="Calibri"/>
          <w:sz w:val="24"/>
          <w:szCs w:val="24"/>
        </w:rPr>
        <w:t xml:space="preserve">, </w:t>
      </w:r>
      <w:proofErr w:type="spellStart"/>
      <w:r w:rsidRPr="002F15DE">
        <w:rPr>
          <w:rFonts w:eastAsia="Calibri"/>
          <w:sz w:val="24"/>
          <w:szCs w:val="24"/>
        </w:rPr>
        <w:t>atribuirea</w:t>
      </w:r>
      <w:proofErr w:type="spellEnd"/>
      <w:r w:rsidRPr="002F15DE">
        <w:rPr>
          <w:rFonts w:eastAsia="Calibri"/>
          <w:sz w:val="24"/>
          <w:szCs w:val="24"/>
        </w:rPr>
        <w:t xml:space="preserve"> de </w:t>
      </w:r>
      <w:proofErr w:type="spellStart"/>
      <w:r w:rsidRPr="002F15DE">
        <w:rPr>
          <w:rFonts w:eastAsia="Calibri"/>
          <w:sz w:val="24"/>
          <w:szCs w:val="24"/>
        </w:rPr>
        <w:t>organe</w:t>
      </w:r>
      <w:proofErr w:type="spellEnd"/>
      <w:r w:rsidRPr="002F15DE">
        <w:rPr>
          <w:rFonts w:eastAsia="Calibri"/>
          <w:sz w:val="24"/>
          <w:szCs w:val="24"/>
        </w:rPr>
        <w:t xml:space="preserve"> </w:t>
      </w:r>
      <w:proofErr w:type="spellStart"/>
      <w:r w:rsidRPr="002F15DE">
        <w:rPr>
          <w:rFonts w:eastAsia="Calibri"/>
          <w:sz w:val="24"/>
          <w:szCs w:val="24"/>
        </w:rPr>
        <w:t>proprii</w:t>
      </w:r>
      <w:proofErr w:type="spellEnd"/>
      <w:r w:rsidRPr="002F15DE">
        <w:rPr>
          <w:rFonts w:eastAsia="Calibri"/>
          <w:sz w:val="24"/>
          <w:szCs w:val="24"/>
        </w:rPr>
        <w:t xml:space="preserve"> </w:t>
      </w:r>
      <w:proofErr w:type="spellStart"/>
      <w:r w:rsidRPr="002F15DE">
        <w:rPr>
          <w:rFonts w:eastAsia="Calibri"/>
          <w:sz w:val="24"/>
          <w:szCs w:val="24"/>
        </w:rPr>
        <w:t>şi</w:t>
      </w:r>
      <w:proofErr w:type="spellEnd"/>
      <w:r w:rsidRPr="002F15DE">
        <w:rPr>
          <w:rFonts w:eastAsia="Calibri"/>
          <w:sz w:val="24"/>
          <w:szCs w:val="24"/>
        </w:rPr>
        <w:t xml:space="preserve"> a </w:t>
      </w:r>
      <w:proofErr w:type="spellStart"/>
      <w:r w:rsidRPr="002F15DE">
        <w:rPr>
          <w:rFonts w:eastAsia="Calibri"/>
          <w:sz w:val="24"/>
          <w:szCs w:val="24"/>
        </w:rPr>
        <w:t>unui</w:t>
      </w:r>
      <w:proofErr w:type="spellEnd"/>
      <w:r w:rsidRPr="002F15DE">
        <w:rPr>
          <w:rFonts w:eastAsia="Calibri"/>
          <w:sz w:val="24"/>
          <w:szCs w:val="24"/>
        </w:rPr>
        <w:t xml:space="preserve"> </w:t>
      </w:r>
      <w:proofErr w:type="spellStart"/>
      <w:r w:rsidRPr="002F15DE">
        <w:rPr>
          <w:rFonts w:eastAsia="Calibri"/>
          <w:sz w:val="24"/>
          <w:szCs w:val="24"/>
        </w:rPr>
        <w:t>patrimoniu</w:t>
      </w:r>
      <w:proofErr w:type="spellEnd"/>
      <w:r w:rsidRPr="002F15DE">
        <w:rPr>
          <w:rFonts w:eastAsia="Calibri"/>
          <w:sz w:val="24"/>
          <w:szCs w:val="24"/>
        </w:rPr>
        <w:t xml:space="preserve"> distinct de </w:t>
      </w:r>
      <w:proofErr w:type="spellStart"/>
      <w:r w:rsidRPr="002F15DE">
        <w:rPr>
          <w:rFonts w:eastAsia="Calibri"/>
          <w:sz w:val="24"/>
          <w:szCs w:val="24"/>
        </w:rPr>
        <w:t>autoritatea</w:t>
      </w:r>
      <w:proofErr w:type="spellEnd"/>
      <w:r w:rsidRPr="002F15DE">
        <w:rPr>
          <w:rFonts w:eastAsia="Calibri"/>
          <w:sz w:val="24"/>
          <w:szCs w:val="24"/>
        </w:rPr>
        <w:t xml:space="preserve"> din care a </w:t>
      </w:r>
      <w:proofErr w:type="spellStart"/>
      <w:r w:rsidRPr="002F15DE">
        <w:rPr>
          <w:rFonts w:eastAsia="Calibri"/>
          <w:sz w:val="24"/>
          <w:szCs w:val="24"/>
        </w:rPr>
        <w:t>fost</w:t>
      </w:r>
      <w:proofErr w:type="spellEnd"/>
      <w:r w:rsidRPr="002F15DE">
        <w:rPr>
          <w:rFonts w:eastAsia="Calibri"/>
          <w:sz w:val="24"/>
          <w:szCs w:val="24"/>
        </w:rPr>
        <w:t xml:space="preserve"> </w:t>
      </w:r>
      <w:proofErr w:type="spellStart"/>
      <w:r w:rsidRPr="002F15DE">
        <w:rPr>
          <w:rFonts w:eastAsia="Calibri"/>
          <w:sz w:val="24"/>
          <w:szCs w:val="24"/>
        </w:rPr>
        <w:t>desprins</w:t>
      </w:r>
      <w:proofErr w:type="spellEnd"/>
      <w:r w:rsidRPr="002F15DE">
        <w:rPr>
          <w:rFonts w:eastAsia="Calibri"/>
          <w:sz w:val="24"/>
          <w:szCs w:val="24"/>
        </w:rPr>
        <w:t xml:space="preserve">. </w:t>
      </w:r>
      <w:r w:rsidR="00CB4E37">
        <w:rPr>
          <w:rFonts w:eastAsia="Calibri"/>
          <w:sz w:val="24"/>
          <w:szCs w:val="24"/>
        </w:rPr>
        <w:t>P</w:t>
      </w:r>
      <w:r w:rsidRPr="002F15DE">
        <w:rPr>
          <w:rFonts w:eastAsia="Calibri"/>
          <w:sz w:val="24"/>
          <w:szCs w:val="24"/>
        </w:rPr>
        <w:t xml:space="preserve">rin </w:t>
      </w:r>
      <w:proofErr w:type="spellStart"/>
      <w:r w:rsidRPr="002F15DE">
        <w:rPr>
          <w:rFonts w:eastAsia="Calibri"/>
          <w:i/>
          <w:sz w:val="24"/>
          <w:szCs w:val="24"/>
        </w:rPr>
        <w:t>Legea-cadru</w:t>
      </w:r>
      <w:proofErr w:type="spellEnd"/>
      <w:r w:rsidRPr="002F15DE">
        <w:rPr>
          <w:rFonts w:eastAsia="Calibri"/>
          <w:i/>
          <w:sz w:val="24"/>
          <w:szCs w:val="24"/>
        </w:rPr>
        <w:t xml:space="preserve"> a </w:t>
      </w:r>
      <w:proofErr w:type="spellStart"/>
      <w:r w:rsidRPr="002F15DE">
        <w:rPr>
          <w:rFonts w:eastAsia="Calibri"/>
          <w:i/>
          <w:sz w:val="24"/>
          <w:szCs w:val="24"/>
        </w:rPr>
        <w:t>descentralizării</w:t>
      </w:r>
      <w:proofErr w:type="spellEnd"/>
      <w:r w:rsidRPr="002F15DE">
        <w:rPr>
          <w:rFonts w:eastAsia="Calibri"/>
          <w:i/>
          <w:sz w:val="24"/>
          <w:szCs w:val="24"/>
        </w:rPr>
        <w:t xml:space="preserve"> nr.339/2004</w:t>
      </w:r>
      <w:r w:rsidR="00CB4E37">
        <w:rPr>
          <w:rFonts w:eastAsia="Calibri"/>
          <w:sz w:val="24"/>
          <w:szCs w:val="24"/>
        </w:rPr>
        <w:t xml:space="preserve"> </w:t>
      </w:r>
      <w:proofErr w:type="spellStart"/>
      <w:r w:rsidR="00CB4E37">
        <w:rPr>
          <w:rFonts w:eastAsia="Calibri"/>
          <w:sz w:val="24"/>
          <w:szCs w:val="24"/>
        </w:rPr>
        <w:t>și</w:t>
      </w:r>
      <w:proofErr w:type="spellEnd"/>
      <w:r w:rsidR="00CB4E37">
        <w:rPr>
          <w:rFonts w:eastAsia="Calibri"/>
          <w:sz w:val="24"/>
          <w:szCs w:val="24"/>
        </w:rPr>
        <w:t xml:space="preserve"> ulterior </w:t>
      </w:r>
      <w:proofErr w:type="spellStart"/>
      <w:r w:rsidR="00CB4E37">
        <w:rPr>
          <w:rFonts w:eastAsia="Calibri"/>
          <w:sz w:val="24"/>
          <w:szCs w:val="24"/>
        </w:rPr>
        <w:t>prin</w:t>
      </w:r>
      <w:proofErr w:type="spellEnd"/>
      <w:r w:rsidR="00CB4E37">
        <w:rPr>
          <w:rFonts w:eastAsia="Calibri"/>
          <w:sz w:val="24"/>
          <w:szCs w:val="24"/>
        </w:rPr>
        <w:t xml:space="preserve"> </w:t>
      </w:r>
      <w:proofErr w:type="spellStart"/>
      <w:r w:rsidR="00CB4E37">
        <w:rPr>
          <w:rFonts w:eastAsia="Calibri"/>
          <w:sz w:val="24"/>
          <w:szCs w:val="24"/>
        </w:rPr>
        <w:t>Codul</w:t>
      </w:r>
      <w:proofErr w:type="spellEnd"/>
      <w:r w:rsidR="00CB4E37">
        <w:rPr>
          <w:rFonts w:eastAsia="Calibri"/>
          <w:sz w:val="24"/>
          <w:szCs w:val="24"/>
        </w:rPr>
        <w:t xml:space="preserve"> </w:t>
      </w:r>
      <w:proofErr w:type="spellStart"/>
      <w:r w:rsidR="005403BC">
        <w:rPr>
          <w:rFonts w:eastAsia="Calibri"/>
          <w:sz w:val="24"/>
          <w:szCs w:val="24"/>
        </w:rPr>
        <w:t>administrativ</w:t>
      </w:r>
      <w:proofErr w:type="spellEnd"/>
      <w:r w:rsidR="00CB4E37">
        <w:rPr>
          <w:rFonts w:eastAsia="Calibri"/>
          <w:sz w:val="24"/>
          <w:szCs w:val="24"/>
        </w:rPr>
        <w:t>,</w:t>
      </w:r>
      <w:r w:rsidRPr="002F15DE">
        <w:rPr>
          <w:rFonts w:eastAsia="Calibri"/>
          <w:sz w:val="24"/>
          <w:szCs w:val="24"/>
        </w:rPr>
        <w:t xml:space="preserve"> au </w:t>
      </w:r>
      <w:proofErr w:type="spellStart"/>
      <w:r w:rsidRPr="002F15DE">
        <w:rPr>
          <w:rFonts w:eastAsia="Calibri"/>
          <w:sz w:val="24"/>
          <w:szCs w:val="24"/>
        </w:rPr>
        <w:t>fost</w:t>
      </w:r>
      <w:proofErr w:type="spellEnd"/>
      <w:r w:rsidRPr="002F15DE">
        <w:rPr>
          <w:rFonts w:eastAsia="Calibri"/>
          <w:sz w:val="24"/>
          <w:szCs w:val="24"/>
        </w:rPr>
        <w:t xml:space="preserve"> </w:t>
      </w:r>
      <w:proofErr w:type="spellStart"/>
      <w:r w:rsidRPr="002F15DE">
        <w:rPr>
          <w:rFonts w:eastAsia="Calibri"/>
          <w:sz w:val="24"/>
          <w:szCs w:val="24"/>
        </w:rPr>
        <w:t>introduse</w:t>
      </w:r>
      <w:proofErr w:type="spellEnd"/>
      <w:r w:rsidRPr="002F15DE">
        <w:rPr>
          <w:rFonts w:eastAsia="Calibri"/>
          <w:sz w:val="24"/>
          <w:szCs w:val="24"/>
        </w:rPr>
        <w:t xml:space="preserve"> </w:t>
      </w:r>
      <w:proofErr w:type="spellStart"/>
      <w:r w:rsidRPr="002F15DE">
        <w:rPr>
          <w:rFonts w:eastAsia="Calibri"/>
          <w:sz w:val="24"/>
          <w:szCs w:val="24"/>
        </w:rPr>
        <w:t>principiile</w:t>
      </w:r>
      <w:proofErr w:type="spellEnd"/>
      <w:r w:rsidRPr="002F15DE">
        <w:rPr>
          <w:rFonts w:eastAsia="Calibri"/>
          <w:sz w:val="24"/>
          <w:szCs w:val="24"/>
        </w:rPr>
        <w:t xml:space="preserve"> </w:t>
      </w:r>
      <w:proofErr w:type="spellStart"/>
      <w:r w:rsidRPr="002F15DE">
        <w:rPr>
          <w:rFonts w:eastAsia="Calibri"/>
          <w:sz w:val="24"/>
          <w:szCs w:val="24"/>
        </w:rPr>
        <w:t>fundamentale</w:t>
      </w:r>
      <w:proofErr w:type="spellEnd"/>
      <w:r w:rsidRPr="002F15DE">
        <w:rPr>
          <w:rFonts w:eastAsia="Calibri"/>
          <w:sz w:val="24"/>
          <w:szCs w:val="24"/>
        </w:rPr>
        <w:t xml:space="preserve"> </w:t>
      </w:r>
      <w:proofErr w:type="spellStart"/>
      <w:r w:rsidRPr="002F15DE">
        <w:rPr>
          <w:rFonts w:eastAsia="Calibri"/>
          <w:sz w:val="24"/>
          <w:szCs w:val="24"/>
        </w:rPr>
        <w:t>şi</w:t>
      </w:r>
      <w:proofErr w:type="spellEnd"/>
      <w:r w:rsidRPr="002F15DE">
        <w:rPr>
          <w:rFonts w:eastAsia="Calibri"/>
          <w:sz w:val="24"/>
          <w:szCs w:val="24"/>
        </w:rPr>
        <w:t xml:space="preserve"> </w:t>
      </w:r>
      <w:proofErr w:type="spellStart"/>
      <w:r w:rsidRPr="002F15DE">
        <w:rPr>
          <w:rFonts w:eastAsia="Calibri"/>
          <w:sz w:val="24"/>
          <w:szCs w:val="24"/>
        </w:rPr>
        <w:t>regulile</w:t>
      </w:r>
      <w:proofErr w:type="spellEnd"/>
      <w:r w:rsidRPr="002F15DE">
        <w:rPr>
          <w:rFonts w:eastAsia="Calibri"/>
          <w:sz w:val="24"/>
          <w:szCs w:val="24"/>
        </w:rPr>
        <w:t xml:space="preserve"> </w:t>
      </w:r>
      <w:proofErr w:type="spellStart"/>
      <w:r w:rsidRPr="002F15DE">
        <w:rPr>
          <w:rFonts w:eastAsia="Calibri"/>
          <w:sz w:val="24"/>
          <w:szCs w:val="24"/>
        </w:rPr>
        <w:t>generale</w:t>
      </w:r>
      <w:proofErr w:type="spellEnd"/>
      <w:r w:rsidRPr="002F15DE">
        <w:rPr>
          <w:rFonts w:eastAsia="Calibri"/>
          <w:sz w:val="24"/>
          <w:szCs w:val="24"/>
        </w:rPr>
        <w:t xml:space="preserve">, precum </w:t>
      </w:r>
      <w:proofErr w:type="spellStart"/>
      <w:r w:rsidRPr="002F15DE">
        <w:rPr>
          <w:rFonts w:eastAsia="Calibri"/>
          <w:sz w:val="24"/>
          <w:szCs w:val="24"/>
        </w:rPr>
        <w:t>şi</w:t>
      </w:r>
      <w:proofErr w:type="spellEnd"/>
      <w:r w:rsidRPr="002F15DE">
        <w:rPr>
          <w:rFonts w:eastAsia="Calibri"/>
          <w:sz w:val="24"/>
          <w:szCs w:val="24"/>
        </w:rPr>
        <w:t xml:space="preserve"> </w:t>
      </w:r>
      <w:proofErr w:type="spellStart"/>
      <w:r w:rsidRPr="002F15DE">
        <w:rPr>
          <w:rFonts w:eastAsia="Calibri"/>
          <w:sz w:val="24"/>
          <w:szCs w:val="24"/>
        </w:rPr>
        <w:t>cadrul</w:t>
      </w:r>
      <w:proofErr w:type="spellEnd"/>
      <w:r w:rsidRPr="002F15DE">
        <w:rPr>
          <w:rFonts w:eastAsia="Calibri"/>
          <w:sz w:val="24"/>
          <w:szCs w:val="24"/>
        </w:rPr>
        <w:t xml:space="preserve"> </w:t>
      </w:r>
      <w:proofErr w:type="spellStart"/>
      <w:r w:rsidRPr="002F15DE">
        <w:rPr>
          <w:rFonts w:eastAsia="Calibri"/>
          <w:sz w:val="24"/>
          <w:szCs w:val="24"/>
        </w:rPr>
        <w:t>instituţional</w:t>
      </w:r>
      <w:proofErr w:type="spellEnd"/>
      <w:r w:rsidRPr="002F15DE">
        <w:rPr>
          <w:rFonts w:eastAsia="Calibri"/>
          <w:sz w:val="24"/>
          <w:szCs w:val="24"/>
        </w:rPr>
        <w:t xml:space="preserve"> </w:t>
      </w:r>
      <w:proofErr w:type="spellStart"/>
      <w:r w:rsidRPr="002F15DE">
        <w:rPr>
          <w:rFonts w:eastAsia="Calibri"/>
          <w:sz w:val="24"/>
          <w:szCs w:val="24"/>
        </w:rPr>
        <w:t>pentru</w:t>
      </w:r>
      <w:proofErr w:type="spellEnd"/>
      <w:r w:rsidRPr="002F15DE">
        <w:rPr>
          <w:rFonts w:eastAsia="Calibri"/>
          <w:sz w:val="24"/>
          <w:szCs w:val="24"/>
        </w:rPr>
        <w:t xml:space="preserve"> </w:t>
      </w:r>
      <w:proofErr w:type="spellStart"/>
      <w:r w:rsidRPr="002F15DE">
        <w:rPr>
          <w:rFonts w:eastAsia="Calibri"/>
          <w:sz w:val="24"/>
          <w:szCs w:val="24"/>
        </w:rPr>
        <w:t>desfăşurarea</w:t>
      </w:r>
      <w:proofErr w:type="spellEnd"/>
      <w:r w:rsidRPr="002F15DE">
        <w:rPr>
          <w:rFonts w:eastAsia="Calibri"/>
          <w:sz w:val="24"/>
          <w:szCs w:val="24"/>
        </w:rPr>
        <w:t xml:space="preserve"> </w:t>
      </w:r>
      <w:proofErr w:type="spellStart"/>
      <w:r w:rsidRPr="002F15DE">
        <w:rPr>
          <w:rFonts w:eastAsia="Calibri"/>
          <w:sz w:val="24"/>
          <w:szCs w:val="24"/>
        </w:rPr>
        <w:t>procesului</w:t>
      </w:r>
      <w:proofErr w:type="spellEnd"/>
      <w:r w:rsidRPr="002F15DE">
        <w:rPr>
          <w:rFonts w:eastAsia="Calibri"/>
          <w:sz w:val="24"/>
          <w:szCs w:val="24"/>
        </w:rPr>
        <w:t xml:space="preserve"> de </w:t>
      </w:r>
      <w:proofErr w:type="spellStart"/>
      <w:r w:rsidRPr="002F15DE">
        <w:rPr>
          <w:rFonts w:eastAsia="Calibri"/>
          <w:sz w:val="24"/>
          <w:szCs w:val="24"/>
        </w:rPr>
        <w:t>descentralizare</w:t>
      </w:r>
      <w:proofErr w:type="spellEnd"/>
      <w:r w:rsidRPr="002F15DE">
        <w:rPr>
          <w:rFonts w:eastAsia="Calibri"/>
          <w:sz w:val="24"/>
          <w:szCs w:val="24"/>
        </w:rPr>
        <w:t xml:space="preserve"> </w:t>
      </w:r>
      <w:proofErr w:type="spellStart"/>
      <w:r w:rsidRPr="002F15DE">
        <w:rPr>
          <w:rFonts w:eastAsia="Calibri"/>
          <w:sz w:val="24"/>
          <w:szCs w:val="24"/>
        </w:rPr>
        <w:t>administrativă</w:t>
      </w:r>
      <w:proofErr w:type="spellEnd"/>
      <w:r w:rsidRPr="002F15DE">
        <w:rPr>
          <w:rFonts w:eastAsia="Calibri"/>
          <w:sz w:val="24"/>
          <w:szCs w:val="24"/>
        </w:rPr>
        <w:t xml:space="preserve"> </w:t>
      </w:r>
      <w:proofErr w:type="spellStart"/>
      <w:r w:rsidRPr="002F15DE">
        <w:rPr>
          <w:rFonts w:eastAsia="Calibri"/>
          <w:sz w:val="24"/>
          <w:szCs w:val="24"/>
        </w:rPr>
        <w:t>şi</w:t>
      </w:r>
      <w:proofErr w:type="spellEnd"/>
      <w:r w:rsidRPr="002F15DE">
        <w:rPr>
          <w:rFonts w:eastAsia="Calibri"/>
          <w:sz w:val="24"/>
          <w:szCs w:val="24"/>
        </w:rPr>
        <w:t xml:space="preserve"> </w:t>
      </w:r>
      <w:proofErr w:type="spellStart"/>
      <w:r w:rsidRPr="002F15DE">
        <w:rPr>
          <w:rFonts w:eastAsia="Calibri"/>
          <w:sz w:val="24"/>
          <w:szCs w:val="24"/>
        </w:rPr>
        <w:t>financiară</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România</w:t>
      </w:r>
      <w:proofErr w:type="spellEnd"/>
      <w:r w:rsidRPr="002F15DE">
        <w:rPr>
          <w:rFonts w:eastAsia="Calibri"/>
          <w:sz w:val="24"/>
          <w:szCs w:val="24"/>
        </w:rPr>
        <w:t xml:space="preserve">. </w:t>
      </w:r>
    </w:p>
    <w:p w14:paraId="103BA4B2" w14:textId="77777777" w:rsidR="008E0281" w:rsidRPr="002F15DE" w:rsidRDefault="008E0281" w:rsidP="006D3E18">
      <w:pPr>
        <w:ind w:firstLine="720"/>
        <w:jc w:val="both"/>
        <w:rPr>
          <w:rFonts w:eastAsia="Calibri"/>
          <w:sz w:val="24"/>
          <w:szCs w:val="24"/>
        </w:rPr>
      </w:pP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inţelesul</w:t>
      </w:r>
      <w:proofErr w:type="spellEnd"/>
      <w:r w:rsidRPr="002F15DE">
        <w:rPr>
          <w:rFonts w:eastAsia="Calibri"/>
          <w:sz w:val="24"/>
          <w:szCs w:val="24"/>
        </w:rPr>
        <w:t xml:space="preserve"> </w:t>
      </w:r>
      <w:proofErr w:type="spellStart"/>
      <w:r w:rsidR="005403BC">
        <w:rPr>
          <w:rFonts w:eastAsia="Calibri"/>
          <w:sz w:val="24"/>
          <w:szCs w:val="24"/>
        </w:rPr>
        <w:t>Codului</w:t>
      </w:r>
      <w:proofErr w:type="spellEnd"/>
      <w:r w:rsidR="005403BC">
        <w:rPr>
          <w:rFonts w:eastAsia="Calibri"/>
          <w:sz w:val="24"/>
          <w:szCs w:val="24"/>
        </w:rPr>
        <w:t xml:space="preserve"> </w:t>
      </w:r>
      <w:proofErr w:type="spellStart"/>
      <w:r w:rsidR="005403BC">
        <w:rPr>
          <w:rFonts w:eastAsia="Calibri"/>
          <w:sz w:val="24"/>
          <w:szCs w:val="24"/>
        </w:rPr>
        <w:t>administrativ</w:t>
      </w:r>
      <w:proofErr w:type="spellEnd"/>
      <w:r w:rsidRPr="002F15DE">
        <w:rPr>
          <w:rFonts w:eastAsia="Calibri"/>
          <w:sz w:val="24"/>
          <w:szCs w:val="24"/>
        </w:rPr>
        <w:t xml:space="preserve">, </w:t>
      </w:r>
      <w:proofErr w:type="spellStart"/>
      <w:r w:rsidRPr="002F15DE">
        <w:rPr>
          <w:rFonts w:eastAsia="Calibri"/>
          <w:sz w:val="24"/>
          <w:szCs w:val="24"/>
        </w:rPr>
        <w:t>prin</w:t>
      </w:r>
      <w:proofErr w:type="spellEnd"/>
      <w:r w:rsidRPr="002F15DE">
        <w:rPr>
          <w:rFonts w:eastAsia="Calibri"/>
          <w:sz w:val="24"/>
          <w:szCs w:val="24"/>
        </w:rPr>
        <w:t xml:space="preserve"> </w:t>
      </w:r>
      <w:proofErr w:type="spellStart"/>
      <w:r w:rsidRPr="002F15DE">
        <w:rPr>
          <w:rFonts w:eastAsia="Calibri"/>
          <w:sz w:val="24"/>
          <w:szCs w:val="24"/>
        </w:rPr>
        <w:t>descentralizare</w:t>
      </w:r>
      <w:proofErr w:type="spellEnd"/>
      <w:r w:rsidRPr="002F15DE">
        <w:rPr>
          <w:rFonts w:eastAsia="Calibri"/>
          <w:sz w:val="24"/>
          <w:szCs w:val="24"/>
        </w:rPr>
        <w:t xml:space="preserve"> se </w:t>
      </w:r>
      <w:proofErr w:type="spellStart"/>
      <w:r w:rsidRPr="002F15DE">
        <w:rPr>
          <w:rFonts w:eastAsia="Calibri"/>
          <w:sz w:val="24"/>
          <w:szCs w:val="24"/>
        </w:rPr>
        <w:t>înţelege</w:t>
      </w:r>
      <w:proofErr w:type="spellEnd"/>
      <w:r w:rsidRPr="002F15DE">
        <w:rPr>
          <w:rFonts w:eastAsia="Calibri"/>
          <w:sz w:val="24"/>
          <w:szCs w:val="24"/>
        </w:rPr>
        <w:t xml:space="preserve"> “</w:t>
      </w:r>
      <w:proofErr w:type="spellStart"/>
      <w:r w:rsidR="005403BC" w:rsidRPr="006449EA">
        <w:rPr>
          <w:sz w:val="24"/>
          <w:szCs w:val="24"/>
        </w:rPr>
        <w:t>transferul</w:t>
      </w:r>
      <w:proofErr w:type="spellEnd"/>
      <w:r w:rsidR="005403BC" w:rsidRPr="006449EA">
        <w:rPr>
          <w:sz w:val="24"/>
          <w:szCs w:val="24"/>
        </w:rPr>
        <w:t xml:space="preserve"> de </w:t>
      </w:r>
      <w:proofErr w:type="spellStart"/>
      <w:r w:rsidR="005403BC" w:rsidRPr="006449EA">
        <w:rPr>
          <w:sz w:val="24"/>
          <w:szCs w:val="24"/>
        </w:rPr>
        <w:t>competenţe</w:t>
      </w:r>
      <w:proofErr w:type="spellEnd"/>
      <w:r w:rsidR="005403BC" w:rsidRPr="006449EA">
        <w:rPr>
          <w:sz w:val="24"/>
          <w:szCs w:val="24"/>
        </w:rPr>
        <w:t xml:space="preserve"> administrative </w:t>
      </w:r>
      <w:proofErr w:type="spellStart"/>
      <w:r w:rsidR="005403BC" w:rsidRPr="006449EA">
        <w:rPr>
          <w:sz w:val="24"/>
          <w:szCs w:val="24"/>
        </w:rPr>
        <w:t>şi</w:t>
      </w:r>
      <w:proofErr w:type="spellEnd"/>
      <w:r w:rsidR="005403BC" w:rsidRPr="006449EA">
        <w:rPr>
          <w:sz w:val="24"/>
          <w:szCs w:val="24"/>
        </w:rPr>
        <w:t xml:space="preserve"> </w:t>
      </w:r>
      <w:proofErr w:type="spellStart"/>
      <w:r w:rsidR="005403BC" w:rsidRPr="006449EA">
        <w:rPr>
          <w:sz w:val="24"/>
          <w:szCs w:val="24"/>
        </w:rPr>
        <w:t>financiare</w:t>
      </w:r>
      <w:proofErr w:type="spellEnd"/>
      <w:r w:rsidR="005403BC" w:rsidRPr="006449EA">
        <w:rPr>
          <w:sz w:val="24"/>
          <w:szCs w:val="24"/>
        </w:rPr>
        <w:t xml:space="preserve"> de la </w:t>
      </w:r>
      <w:proofErr w:type="spellStart"/>
      <w:r w:rsidR="005403BC" w:rsidRPr="006449EA">
        <w:rPr>
          <w:sz w:val="24"/>
          <w:szCs w:val="24"/>
        </w:rPr>
        <w:t>nivelul</w:t>
      </w:r>
      <w:proofErr w:type="spellEnd"/>
      <w:r w:rsidR="005403BC" w:rsidRPr="006449EA">
        <w:rPr>
          <w:sz w:val="24"/>
          <w:szCs w:val="24"/>
        </w:rPr>
        <w:t xml:space="preserve"> </w:t>
      </w:r>
      <w:proofErr w:type="spellStart"/>
      <w:r w:rsidR="005403BC" w:rsidRPr="006449EA">
        <w:rPr>
          <w:sz w:val="24"/>
          <w:szCs w:val="24"/>
        </w:rPr>
        <w:t>administraţiei</w:t>
      </w:r>
      <w:proofErr w:type="spellEnd"/>
      <w:r w:rsidR="005403BC" w:rsidRPr="006449EA">
        <w:rPr>
          <w:sz w:val="24"/>
          <w:szCs w:val="24"/>
        </w:rPr>
        <w:t xml:space="preserve"> </w:t>
      </w:r>
      <w:proofErr w:type="spellStart"/>
      <w:r w:rsidR="005403BC" w:rsidRPr="006449EA">
        <w:rPr>
          <w:sz w:val="24"/>
          <w:szCs w:val="24"/>
        </w:rPr>
        <w:t>publice</w:t>
      </w:r>
      <w:proofErr w:type="spellEnd"/>
      <w:r w:rsidR="005403BC" w:rsidRPr="006449EA">
        <w:rPr>
          <w:sz w:val="24"/>
          <w:szCs w:val="24"/>
        </w:rPr>
        <w:t xml:space="preserve"> centrale la </w:t>
      </w:r>
      <w:proofErr w:type="spellStart"/>
      <w:r w:rsidR="005403BC" w:rsidRPr="006449EA">
        <w:rPr>
          <w:sz w:val="24"/>
          <w:szCs w:val="24"/>
        </w:rPr>
        <w:t>nivelul</w:t>
      </w:r>
      <w:proofErr w:type="spellEnd"/>
      <w:r w:rsidR="005403BC" w:rsidRPr="006449EA">
        <w:rPr>
          <w:sz w:val="24"/>
          <w:szCs w:val="24"/>
        </w:rPr>
        <w:t xml:space="preserve"> </w:t>
      </w:r>
      <w:proofErr w:type="spellStart"/>
      <w:r w:rsidR="005403BC" w:rsidRPr="006449EA">
        <w:rPr>
          <w:sz w:val="24"/>
          <w:szCs w:val="24"/>
        </w:rPr>
        <w:t>administraţiei</w:t>
      </w:r>
      <w:proofErr w:type="spellEnd"/>
      <w:r w:rsidR="005403BC" w:rsidRPr="006449EA">
        <w:rPr>
          <w:sz w:val="24"/>
          <w:szCs w:val="24"/>
        </w:rPr>
        <w:t xml:space="preserve"> </w:t>
      </w:r>
      <w:proofErr w:type="spellStart"/>
      <w:r w:rsidR="005403BC" w:rsidRPr="006449EA">
        <w:rPr>
          <w:sz w:val="24"/>
          <w:szCs w:val="24"/>
        </w:rPr>
        <w:t>publice</w:t>
      </w:r>
      <w:proofErr w:type="spellEnd"/>
      <w:r w:rsidR="005403BC" w:rsidRPr="006449EA">
        <w:rPr>
          <w:sz w:val="24"/>
          <w:szCs w:val="24"/>
        </w:rPr>
        <w:t xml:space="preserve"> din </w:t>
      </w:r>
      <w:proofErr w:type="spellStart"/>
      <w:r w:rsidR="005403BC" w:rsidRPr="006449EA">
        <w:rPr>
          <w:sz w:val="24"/>
          <w:szCs w:val="24"/>
        </w:rPr>
        <w:t>unităţile</w:t>
      </w:r>
      <w:proofErr w:type="spellEnd"/>
      <w:r w:rsidR="005403BC" w:rsidRPr="006449EA">
        <w:rPr>
          <w:sz w:val="24"/>
          <w:szCs w:val="24"/>
        </w:rPr>
        <w:t xml:space="preserve"> </w:t>
      </w:r>
      <w:proofErr w:type="spellStart"/>
      <w:r w:rsidR="005403BC" w:rsidRPr="006449EA">
        <w:rPr>
          <w:sz w:val="24"/>
          <w:szCs w:val="24"/>
        </w:rPr>
        <w:t>administrativ-teritoriale</w:t>
      </w:r>
      <w:proofErr w:type="spellEnd"/>
      <w:r w:rsidR="005403BC" w:rsidRPr="006449EA">
        <w:rPr>
          <w:sz w:val="24"/>
          <w:szCs w:val="24"/>
        </w:rPr>
        <w:t xml:space="preserve">, </w:t>
      </w:r>
      <w:proofErr w:type="spellStart"/>
      <w:r w:rsidR="005403BC" w:rsidRPr="006449EA">
        <w:rPr>
          <w:sz w:val="24"/>
          <w:szCs w:val="24"/>
        </w:rPr>
        <w:t>împreună</w:t>
      </w:r>
      <w:proofErr w:type="spellEnd"/>
      <w:r w:rsidR="005403BC" w:rsidRPr="006449EA">
        <w:rPr>
          <w:sz w:val="24"/>
          <w:szCs w:val="24"/>
        </w:rPr>
        <w:t xml:space="preserve"> cu </w:t>
      </w:r>
      <w:proofErr w:type="spellStart"/>
      <w:r w:rsidR="005403BC" w:rsidRPr="006449EA">
        <w:rPr>
          <w:sz w:val="24"/>
          <w:szCs w:val="24"/>
        </w:rPr>
        <w:t>resursele</w:t>
      </w:r>
      <w:proofErr w:type="spellEnd"/>
      <w:r w:rsidR="005403BC" w:rsidRPr="006449EA">
        <w:rPr>
          <w:sz w:val="24"/>
          <w:szCs w:val="24"/>
        </w:rPr>
        <w:t xml:space="preserve"> </w:t>
      </w:r>
      <w:proofErr w:type="spellStart"/>
      <w:r w:rsidR="005403BC" w:rsidRPr="006449EA">
        <w:rPr>
          <w:sz w:val="24"/>
          <w:szCs w:val="24"/>
        </w:rPr>
        <w:t>financiare</w:t>
      </w:r>
      <w:proofErr w:type="spellEnd"/>
      <w:r w:rsidR="005403BC" w:rsidRPr="006449EA">
        <w:rPr>
          <w:sz w:val="24"/>
          <w:szCs w:val="24"/>
        </w:rPr>
        <w:t xml:space="preserve"> </w:t>
      </w:r>
      <w:proofErr w:type="spellStart"/>
      <w:r w:rsidR="005403BC" w:rsidRPr="006449EA">
        <w:rPr>
          <w:sz w:val="24"/>
          <w:szCs w:val="24"/>
        </w:rPr>
        <w:t>necesare</w:t>
      </w:r>
      <w:proofErr w:type="spellEnd"/>
      <w:r w:rsidR="005403BC" w:rsidRPr="006449EA">
        <w:rPr>
          <w:sz w:val="24"/>
          <w:szCs w:val="24"/>
        </w:rPr>
        <w:t xml:space="preserve"> </w:t>
      </w:r>
      <w:proofErr w:type="spellStart"/>
      <w:r w:rsidR="005403BC" w:rsidRPr="006449EA">
        <w:rPr>
          <w:sz w:val="24"/>
          <w:szCs w:val="24"/>
        </w:rPr>
        <w:t>exercitării</w:t>
      </w:r>
      <w:proofErr w:type="spellEnd"/>
      <w:r w:rsidR="005403BC" w:rsidRPr="006449EA">
        <w:rPr>
          <w:sz w:val="24"/>
          <w:szCs w:val="24"/>
        </w:rPr>
        <w:t xml:space="preserve"> </w:t>
      </w:r>
      <w:proofErr w:type="spellStart"/>
      <w:r w:rsidR="005403BC" w:rsidRPr="006449EA">
        <w:rPr>
          <w:sz w:val="24"/>
          <w:szCs w:val="24"/>
        </w:rPr>
        <w:t>acestora</w:t>
      </w:r>
      <w:proofErr w:type="spellEnd"/>
      <w:r w:rsidRPr="002F15DE">
        <w:rPr>
          <w:rFonts w:eastAsia="Calibri"/>
          <w:sz w:val="24"/>
          <w:szCs w:val="24"/>
        </w:rPr>
        <w:t>”.</w:t>
      </w:r>
    </w:p>
    <w:p w14:paraId="5B2A0C6A" w14:textId="77777777" w:rsidR="005403BC" w:rsidRPr="006449EA" w:rsidRDefault="005403BC" w:rsidP="006D3E18">
      <w:pPr>
        <w:autoSpaceDE w:val="0"/>
        <w:autoSpaceDN w:val="0"/>
        <w:adjustRightInd w:val="0"/>
        <w:ind w:firstLine="720"/>
        <w:jc w:val="both"/>
        <w:rPr>
          <w:sz w:val="24"/>
          <w:szCs w:val="24"/>
        </w:rPr>
      </w:pPr>
      <w:proofErr w:type="spellStart"/>
      <w:r>
        <w:rPr>
          <w:sz w:val="24"/>
          <w:szCs w:val="24"/>
        </w:rPr>
        <w:t>Potrivit</w:t>
      </w:r>
      <w:proofErr w:type="spellEnd"/>
      <w:r>
        <w:rPr>
          <w:sz w:val="24"/>
          <w:szCs w:val="24"/>
        </w:rPr>
        <w:t xml:space="preserve"> </w:t>
      </w:r>
      <w:proofErr w:type="spellStart"/>
      <w:r w:rsidR="006D3E18">
        <w:rPr>
          <w:sz w:val="24"/>
          <w:szCs w:val="24"/>
        </w:rPr>
        <w:t>Codului</w:t>
      </w:r>
      <w:proofErr w:type="spellEnd"/>
      <w:r w:rsidR="006D3E18">
        <w:rPr>
          <w:sz w:val="24"/>
          <w:szCs w:val="24"/>
        </w:rPr>
        <w:t xml:space="preserve"> </w:t>
      </w:r>
      <w:proofErr w:type="spellStart"/>
      <w:r w:rsidR="006D3E18">
        <w:rPr>
          <w:sz w:val="24"/>
          <w:szCs w:val="24"/>
        </w:rPr>
        <w:t>administrativ</w:t>
      </w:r>
      <w:proofErr w:type="spellEnd"/>
      <w:r>
        <w:rPr>
          <w:sz w:val="24"/>
          <w:szCs w:val="24"/>
        </w:rPr>
        <w:t xml:space="preserve">, </w:t>
      </w:r>
      <w:proofErr w:type="spellStart"/>
      <w:r>
        <w:rPr>
          <w:sz w:val="24"/>
          <w:szCs w:val="24"/>
        </w:rPr>
        <w:t>p</w:t>
      </w:r>
      <w:r w:rsidRPr="006449EA">
        <w:rPr>
          <w:sz w:val="24"/>
          <w:szCs w:val="24"/>
        </w:rPr>
        <w:t>rincipiile</w:t>
      </w:r>
      <w:proofErr w:type="spellEnd"/>
      <w:r w:rsidRPr="006449EA">
        <w:rPr>
          <w:sz w:val="24"/>
          <w:szCs w:val="24"/>
        </w:rPr>
        <w:t xml:space="preserve"> pe </w:t>
      </w:r>
      <w:proofErr w:type="spellStart"/>
      <w:r w:rsidRPr="006449EA">
        <w:rPr>
          <w:sz w:val="24"/>
          <w:szCs w:val="24"/>
        </w:rPr>
        <w:t>baza</w:t>
      </w:r>
      <w:proofErr w:type="spellEnd"/>
      <w:r w:rsidRPr="006449EA">
        <w:rPr>
          <w:sz w:val="24"/>
          <w:szCs w:val="24"/>
        </w:rPr>
        <w:t xml:space="preserve"> </w:t>
      </w:r>
      <w:proofErr w:type="spellStart"/>
      <w:r w:rsidRPr="006449EA">
        <w:rPr>
          <w:sz w:val="24"/>
          <w:szCs w:val="24"/>
        </w:rPr>
        <w:t>cărora</w:t>
      </w:r>
      <w:proofErr w:type="spellEnd"/>
      <w:r w:rsidRPr="006449EA">
        <w:rPr>
          <w:sz w:val="24"/>
          <w:szCs w:val="24"/>
        </w:rPr>
        <w:t xml:space="preserve"> se </w:t>
      </w:r>
      <w:proofErr w:type="spellStart"/>
      <w:r w:rsidRPr="006449EA">
        <w:rPr>
          <w:sz w:val="24"/>
          <w:szCs w:val="24"/>
        </w:rPr>
        <w:t>desfăşoară</w:t>
      </w:r>
      <w:proofErr w:type="spellEnd"/>
      <w:r w:rsidRPr="006449EA">
        <w:rPr>
          <w:sz w:val="24"/>
          <w:szCs w:val="24"/>
        </w:rPr>
        <w:t xml:space="preserve"> </w:t>
      </w:r>
      <w:proofErr w:type="spellStart"/>
      <w:r w:rsidRPr="006449EA">
        <w:rPr>
          <w:sz w:val="24"/>
          <w:szCs w:val="24"/>
        </w:rPr>
        <w:t>procesul</w:t>
      </w:r>
      <w:proofErr w:type="spellEnd"/>
      <w:r w:rsidRPr="006449EA">
        <w:rPr>
          <w:sz w:val="24"/>
          <w:szCs w:val="24"/>
        </w:rPr>
        <w:t xml:space="preserve"> de </w:t>
      </w:r>
      <w:proofErr w:type="spellStart"/>
      <w:r w:rsidRPr="006449EA">
        <w:rPr>
          <w:sz w:val="24"/>
          <w:szCs w:val="24"/>
        </w:rPr>
        <w:t>descentralizare</w:t>
      </w:r>
      <w:proofErr w:type="spellEnd"/>
      <w:r w:rsidRPr="006449EA">
        <w:rPr>
          <w:sz w:val="24"/>
          <w:szCs w:val="24"/>
        </w:rPr>
        <w:t xml:space="preserve"> sunt </w:t>
      </w:r>
      <w:proofErr w:type="spellStart"/>
      <w:r w:rsidRPr="006449EA">
        <w:rPr>
          <w:sz w:val="24"/>
          <w:szCs w:val="24"/>
        </w:rPr>
        <w:t>următoarele</w:t>
      </w:r>
      <w:proofErr w:type="spellEnd"/>
      <w:r w:rsidRPr="006449EA">
        <w:rPr>
          <w:sz w:val="24"/>
          <w:szCs w:val="24"/>
        </w:rPr>
        <w:t>:</w:t>
      </w:r>
    </w:p>
    <w:p w14:paraId="772B30D8" w14:textId="77777777" w:rsidR="005403BC" w:rsidRPr="006449EA" w:rsidRDefault="005403BC" w:rsidP="006D3E18">
      <w:pPr>
        <w:autoSpaceDE w:val="0"/>
        <w:autoSpaceDN w:val="0"/>
        <w:adjustRightInd w:val="0"/>
        <w:jc w:val="both"/>
        <w:rPr>
          <w:sz w:val="24"/>
          <w:szCs w:val="24"/>
        </w:rPr>
      </w:pPr>
      <w:r w:rsidRPr="006449EA">
        <w:rPr>
          <w:sz w:val="24"/>
          <w:szCs w:val="24"/>
        </w:rPr>
        <w:t xml:space="preserve">    </w:t>
      </w:r>
      <w:r w:rsidR="006D3E18">
        <w:rPr>
          <w:sz w:val="24"/>
          <w:szCs w:val="24"/>
        </w:rPr>
        <w:tab/>
      </w:r>
      <w:r w:rsidRPr="006449EA">
        <w:rPr>
          <w:sz w:val="24"/>
          <w:szCs w:val="24"/>
        </w:rPr>
        <w:t xml:space="preserve">a) </w:t>
      </w:r>
      <w:proofErr w:type="spellStart"/>
      <w:r w:rsidRPr="006449EA">
        <w:rPr>
          <w:sz w:val="24"/>
          <w:szCs w:val="24"/>
        </w:rPr>
        <w:t>principiul</w:t>
      </w:r>
      <w:proofErr w:type="spellEnd"/>
      <w:r w:rsidRPr="006449EA">
        <w:rPr>
          <w:sz w:val="24"/>
          <w:szCs w:val="24"/>
        </w:rPr>
        <w:t xml:space="preserve"> </w:t>
      </w:r>
      <w:proofErr w:type="spellStart"/>
      <w:r w:rsidRPr="006449EA">
        <w:rPr>
          <w:sz w:val="24"/>
          <w:szCs w:val="24"/>
        </w:rPr>
        <w:t>subsidiarităţii</w:t>
      </w:r>
      <w:proofErr w:type="spellEnd"/>
      <w:r w:rsidRPr="006449EA">
        <w:rPr>
          <w:sz w:val="24"/>
          <w:szCs w:val="24"/>
        </w:rPr>
        <w:t xml:space="preserve">, care </w:t>
      </w:r>
      <w:proofErr w:type="spellStart"/>
      <w:r w:rsidRPr="006449EA">
        <w:rPr>
          <w:sz w:val="24"/>
          <w:szCs w:val="24"/>
        </w:rPr>
        <w:t>constă</w:t>
      </w:r>
      <w:proofErr w:type="spellEnd"/>
      <w:r w:rsidRPr="006449EA">
        <w:rPr>
          <w:sz w:val="24"/>
          <w:szCs w:val="24"/>
        </w:rPr>
        <w:t xml:space="preserve"> </w:t>
      </w:r>
      <w:proofErr w:type="spellStart"/>
      <w:r w:rsidRPr="006449EA">
        <w:rPr>
          <w:sz w:val="24"/>
          <w:szCs w:val="24"/>
        </w:rPr>
        <w:t>în</w:t>
      </w:r>
      <w:proofErr w:type="spellEnd"/>
      <w:r w:rsidRPr="006449EA">
        <w:rPr>
          <w:sz w:val="24"/>
          <w:szCs w:val="24"/>
        </w:rPr>
        <w:t xml:space="preserve"> </w:t>
      </w:r>
      <w:proofErr w:type="spellStart"/>
      <w:r w:rsidRPr="006449EA">
        <w:rPr>
          <w:sz w:val="24"/>
          <w:szCs w:val="24"/>
        </w:rPr>
        <w:t>exercitarea</w:t>
      </w:r>
      <w:proofErr w:type="spellEnd"/>
      <w:r w:rsidRPr="006449EA">
        <w:rPr>
          <w:sz w:val="24"/>
          <w:szCs w:val="24"/>
        </w:rPr>
        <w:t xml:space="preserve"> </w:t>
      </w:r>
      <w:proofErr w:type="spellStart"/>
      <w:r w:rsidRPr="006449EA">
        <w:rPr>
          <w:sz w:val="24"/>
          <w:szCs w:val="24"/>
        </w:rPr>
        <w:t>competenţelor</w:t>
      </w:r>
      <w:proofErr w:type="spellEnd"/>
      <w:r w:rsidRPr="006449EA">
        <w:rPr>
          <w:sz w:val="24"/>
          <w:szCs w:val="24"/>
        </w:rPr>
        <w:t xml:space="preserve"> de </w:t>
      </w:r>
      <w:proofErr w:type="spellStart"/>
      <w:r w:rsidRPr="006449EA">
        <w:rPr>
          <w:sz w:val="24"/>
          <w:szCs w:val="24"/>
        </w:rPr>
        <w:t>către</w:t>
      </w:r>
      <w:proofErr w:type="spellEnd"/>
      <w:r w:rsidRPr="006449EA">
        <w:rPr>
          <w:sz w:val="24"/>
          <w:szCs w:val="24"/>
        </w:rPr>
        <w:t xml:space="preserve"> </w:t>
      </w:r>
      <w:proofErr w:type="spellStart"/>
      <w:r w:rsidRPr="006449EA">
        <w:rPr>
          <w:sz w:val="24"/>
          <w:szCs w:val="24"/>
        </w:rPr>
        <w:t>autoritatea</w:t>
      </w:r>
      <w:proofErr w:type="spellEnd"/>
      <w:r w:rsidRPr="006449EA">
        <w:rPr>
          <w:sz w:val="24"/>
          <w:szCs w:val="24"/>
        </w:rPr>
        <w:t xml:space="preserve"> </w:t>
      </w:r>
      <w:proofErr w:type="spellStart"/>
      <w:r w:rsidRPr="006449EA">
        <w:rPr>
          <w:sz w:val="24"/>
          <w:szCs w:val="24"/>
        </w:rPr>
        <w:t>administraţiei</w:t>
      </w:r>
      <w:proofErr w:type="spellEnd"/>
      <w:r w:rsidRPr="006449EA">
        <w:rPr>
          <w:sz w:val="24"/>
          <w:szCs w:val="24"/>
        </w:rPr>
        <w:t xml:space="preserve"> </w:t>
      </w:r>
      <w:proofErr w:type="spellStart"/>
      <w:r w:rsidRPr="006449EA">
        <w:rPr>
          <w:sz w:val="24"/>
          <w:szCs w:val="24"/>
        </w:rPr>
        <w:t>publice</w:t>
      </w:r>
      <w:proofErr w:type="spellEnd"/>
      <w:r w:rsidRPr="006449EA">
        <w:rPr>
          <w:sz w:val="24"/>
          <w:szCs w:val="24"/>
        </w:rPr>
        <w:t xml:space="preserve"> locale </w:t>
      </w:r>
      <w:proofErr w:type="spellStart"/>
      <w:r w:rsidRPr="006449EA">
        <w:rPr>
          <w:sz w:val="24"/>
          <w:szCs w:val="24"/>
        </w:rPr>
        <w:t>situată</w:t>
      </w:r>
      <w:proofErr w:type="spellEnd"/>
      <w:r w:rsidRPr="006449EA">
        <w:rPr>
          <w:sz w:val="24"/>
          <w:szCs w:val="24"/>
        </w:rPr>
        <w:t xml:space="preserve"> la </w:t>
      </w:r>
      <w:proofErr w:type="spellStart"/>
      <w:r w:rsidRPr="006449EA">
        <w:rPr>
          <w:sz w:val="24"/>
          <w:szCs w:val="24"/>
        </w:rPr>
        <w:t>nivelul</w:t>
      </w:r>
      <w:proofErr w:type="spellEnd"/>
      <w:r w:rsidRPr="006449EA">
        <w:rPr>
          <w:sz w:val="24"/>
          <w:szCs w:val="24"/>
        </w:rPr>
        <w:t xml:space="preserve"> </w:t>
      </w:r>
      <w:proofErr w:type="spellStart"/>
      <w:r w:rsidRPr="006449EA">
        <w:rPr>
          <w:sz w:val="24"/>
          <w:szCs w:val="24"/>
        </w:rPr>
        <w:t>administrativ</w:t>
      </w:r>
      <w:proofErr w:type="spellEnd"/>
      <w:r w:rsidRPr="006449EA">
        <w:rPr>
          <w:sz w:val="24"/>
          <w:szCs w:val="24"/>
        </w:rPr>
        <w:t xml:space="preserve"> </w:t>
      </w:r>
      <w:proofErr w:type="spellStart"/>
      <w:r w:rsidRPr="006449EA">
        <w:rPr>
          <w:sz w:val="24"/>
          <w:szCs w:val="24"/>
        </w:rPr>
        <w:t>cel</w:t>
      </w:r>
      <w:proofErr w:type="spellEnd"/>
      <w:r w:rsidRPr="006449EA">
        <w:rPr>
          <w:sz w:val="24"/>
          <w:szCs w:val="24"/>
        </w:rPr>
        <w:t xml:space="preserve"> </w:t>
      </w:r>
      <w:proofErr w:type="spellStart"/>
      <w:r w:rsidRPr="006449EA">
        <w:rPr>
          <w:sz w:val="24"/>
          <w:szCs w:val="24"/>
        </w:rPr>
        <w:t>mai</w:t>
      </w:r>
      <w:proofErr w:type="spellEnd"/>
      <w:r w:rsidRPr="006449EA">
        <w:rPr>
          <w:sz w:val="24"/>
          <w:szCs w:val="24"/>
        </w:rPr>
        <w:t xml:space="preserve"> </w:t>
      </w:r>
      <w:proofErr w:type="spellStart"/>
      <w:r w:rsidRPr="006449EA">
        <w:rPr>
          <w:sz w:val="24"/>
          <w:szCs w:val="24"/>
        </w:rPr>
        <w:t>apropiat</w:t>
      </w:r>
      <w:proofErr w:type="spellEnd"/>
      <w:r w:rsidRPr="006449EA">
        <w:rPr>
          <w:sz w:val="24"/>
          <w:szCs w:val="24"/>
        </w:rPr>
        <w:t xml:space="preserve"> de </w:t>
      </w:r>
      <w:proofErr w:type="spellStart"/>
      <w:r w:rsidRPr="006449EA">
        <w:rPr>
          <w:sz w:val="24"/>
          <w:szCs w:val="24"/>
        </w:rPr>
        <w:t>cetăţean</w:t>
      </w:r>
      <w:proofErr w:type="spellEnd"/>
      <w:r w:rsidRPr="006449EA">
        <w:rPr>
          <w:sz w:val="24"/>
          <w:szCs w:val="24"/>
        </w:rPr>
        <w:t xml:space="preserve"> </w:t>
      </w:r>
      <w:proofErr w:type="spellStart"/>
      <w:r w:rsidRPr="006449EA">
        <w:rPr>
          <w:sz w:val="24"/>
          <w:szCs w:val="24"/>
        </w:rPr>
        <w:t>şi</w:t>
      </w:r>
      <w:proofErr w:type="spellEnd"/>
      <w:r w:rsidRPr="006449EA">
        <w:rPr>
          <w:sz w:val="24"/>
          <w:szCs w:val="24"/>
        </w:rPr>
        <w:t xml:space="preserve"> care </w:t>
      </w:r>
      <w:proofErr w:type="spellStart"/>
      <w:r w:rsidRPr="006449EA">
        <w:rPr>
          <w:sz w:val="24"/>
          <w:szCs w:val="24"/>
        </w:rPr>
        <w:t>dispune</w:t>
      </w:r>
      <w:proofErr w:type="spellEnd"/>
      <w:r w:rsidRPr="006449EA">
        <w:rPr>
          <w:sz w:val="24"/>
          <w:szCs w:val="24"/>
        </w:rPr>
        <w:t xml:space="preserve"> de capacitate </w:t>
      </w:r>
      <w:proofErr w:type="spellStart"/>
      <w:r w:rsidRPr="006449EA">
        <w:rPr>
          <w:sz w:val="24"/>
          <w:szCs w:val="24"/>
        </w:rPr>
        <w:t>administrativă</w:t>
      </w:r>
      <w:proofErr w:type="spellEnd"/>
      <w:r w:rsidRPr="006449EA">
        <w:rPr>
          <w:sz w:val="24"/>
          <w:szCs w:val="24"/>
        </w:rPr>
        <w:t xml:space="preserve"> </w:t>
      </w:r>
      <w:proofErr w:type="spellStart"/>
      <w:r w:rsidRPr="006449EA">
        <w:rPr>
          <w:sz w:val="24"/>
          <w:szCs w:val="24"/>
        </w:rPr>
        <w:t>necesară</w:t>
      </w:r>
      <w:proofErr w:type="spellEnd"/>
      <w:r w:rsidRPr="006449EA">
        <w:rPr>
          <w:sz w:val="24"/>
          <w:szCs w:val="24"/>
        </w:rPr>
        <w:t>;</w:t>
      </w:r>
    </w:p>
    <w:p w14:paraId="4EFDD5B7" w14:textId="77777777" w:rsidR="005403BC" w:rsidRPr="006449EA" w:rsidRDefault="005403BC" w:rsidP="006D3E18">
      <w:pPr>
        <w:autoSpaceDE w:val="0"/>
        <w:autoSpaceDN w:val="0"/>
        <w:adjustRightInd w:val="0"/>
        <w:jc w:val="both"/>
        <w:rPr>
          <w:sz w:val="24"/>
          <w:szCs w:val="24"/>
        </w:rPr>
      </w:pPr>
      <w:r w:rsidRPr="006449EA">
        <w:rPr>
          <w:sz w:val="24"/>
          <w:szCs w:val="24"/>
        </w:rPr>
        <w:t xml:space="preserve">    </w:t>
      </w:r>
      <w:r w:rsidR="006D3E18">
        <w:rPr>
          <w:sz w:val="24"/>
          <w:szCs w:val="24"/>
        </w:rPr>
        <w:tab/>
      </w:r>
      <w:r w:rsidRPr="006449EA">
        <w:rPr>
          <w:sz w:val="24"/>
          <w:szCs w:val="24"/>
        </w:rPr>
        <w:t xml:space="preserve">b) </w:t>
      </w:r>
      <w:proofErr w:type="spellStart"/>
      <w:r w:rsidRPr="006449EA">
        <w:rPr>
          <w:sz w:val="24"/>
          <w:szCs w:val="24"/>
        </w:rPr>
        <w:t>principiul</w:t>
      </w:r>
      <w:proofErr w:type="spellEnd"/>
      <w:r w:rsidRPr="006449EA">
        <w:rPr>
          <w:sz w:val="24"/>
          <w:szCs w:val="24"/>
        </w:rPr>
        <w:t xml:space="preserve"> </w:t>
      </w:r>
      <w:proofErr w:type="spellStart"/>
      <w:r w:rsidRPr="006449EA">
        <w:rPr>
          <w:sz w:val="24"/>
          <w:szCs w:val="24"/>
        </w:rPr>
        <w:t>asigurării</w:t>
      </w:r>
      <w:proofErr w:type="spellEnd"/>
      <w:r w:rsidRPr="006449EA">
        <w:rPr>
          <w:sz w:val="24"/>
          <w:szCs w:val="24"/>
        </w:rPr>
        <w:t xml:space="preserve"> </w:t>
      </w:r>
      <w:proofErr w:type="spellStart"/>
      <w:r w:rsidRPr="006449EA">
        <w:rPr>
          <w:sz w:val="24"/>
          <w:szCs w:val="24"/>
        </w:rPr>
        <w:t>resurselor</w:t>
      </w:r>
      <w:proofErr w:type="spellEnd"/>
      <w:r w:rsidRPr="006449EA">
        <w:rPr>
          <w:sz w:val="24"/>
          <w:szCs w:val="24"/>
        </w:rPr>
        <w:t xml:space="preserve"> </w:t>
      </w:r>
      <w:proofErr w:type="spellStart"/>
      <w:r w:rsidRPr="006449EA">
        <w:rPr>
          <w:sz w:val="24"/>
          <w:szCs w:val="24"/>
        </w:rPr>
        <w:t>corespunzătoare</w:t>
      </w:r>
      <w:proofErr w:type="spellEnd"/>
      <w:r w:rsidRPr="006449EA">
        <w:rPr>
          <w:sz w:val="24"/>
          <w:szCs w:val="24"/>
        </w:rPr>
        <w:t xml:space="preserve"> </w:t>
      </w:r>
      <w:proofErr w:type="spellStart"/>
      <w:r w:rsidRPr="006449EA">
        <w:rPr>
          <w:sz w:val="24"/>
          <w:szCs w:val="24"/>
        </w:rPr>
        <w:t>competenţelor</w:t>
      </w:r>
      <w:proofErr w:type="spellEnd"/>
      <w:r w:rsidRPr="006449EA">
        <w:rPr>
          <w:sz w:val="24"/>
          <w:szCs w:val="24"/>
        </w:rPr>
        <w:t xml:space="preserve"> </w:t>
      </w:r>
      <w:proofErr w:type="spellStart"/>
      <w:r w:rsidRPr="006449EA">
        <w:rPr>
          <w:sz w:val="24"/>
          <w:szCs w:val="24"/>
        </w:rPr>
        <w:t>transferate</w:t>
      </w:r>
      <w:proofErr w:type="spellEnd"/>
      <w:r w:rsidRPr="006449EA">
        <w:rPr>
          <w:sz w:val="24"/>
          <w:szCs w:val="24"/>
        </w:rPr>
        <w:t>;</w:t>
      </w:r>
    </w:p>
    <w:p w14:paraId="7AFCA212" w14:textId="77777777" w:rsidR="005403BC" w:rsidRPr="006449EA" w:rsidRDefault="005403BC" w:rsidP="006D3E18">
      <w:pPr>
        <w:autoSpaceDE w:val="0"/>
        <w:autoSpaceDN w:val="0"/>
        <w:adjustRightInd w:val="0"/>
        <w:jc w:val="both"/>
        <w:rPr>
          <w:sz w:val="24"/>
          <w:szCs w:val="24"/>
        </w:rPr>
      </w:pPr>
      <w:r w:rsidRPr="006449EA">
        <w:rPr>
          <w:sz w:val="24"/>
          <w:szCs w:val="24"/>
        </w:rPr>
        <w:t xml:space="preserve">    </w:t>
      </w:r>
      <w:r w:rsidR="006D3E18">
        <w:rPr>
          <w:sz w:val="24"/>
          <w:szCs w:val="24"/>
        </w:rPr>
        <w:tab/>
      </w:r>
      <w:r w:rsidRPr="006449EA">
        <w:rPr>
          <w:sz w:val="24"/>
          <w:szCs w:val="24"/>
        </w:rPr>
        <w:t xml:space="preserve">c) </w:t>
      </w:r>
      <w:proofErr w:type="spellStart"/>
      <w:r w:rsidRPr="006449EA">
        <w:rPr>
          <w:sz w:val="24"/>
          <w:szCs w:val="24"/>
        </w:rPr>
        <w:t>principiul</w:t>
      </w:r>
      <w:proofErr w:type="spellEnd"/>
      <w:r w:rsidRPr="006449EA">
        <w:rPr>
          <w:sz w:val="24"/>
          <w:szCs w:val="24"/>
        </w:rPr>
        <w:t xml:space="preserve"> </w:t>
      </w:r>
      <w:proofErr w:type="spellStart"/>
      <w:r w:rsidRPr="006449EA">
        <w:rPr>
          <w:sz w:val="24"/>
          <w:szCs w:val="24"/>
        </w:rPr>
        <w:t>responsabilităţii</w:t>
      </w:r>
      <w:proofErr w:type="spellEnd"/>
      <w:r w:rsidRPr="006449EA">
        <w:rPr>
          <w:sz w:val="24"/>
          <w:szCs w:val="24"/>
        </w:rPr>
        <w:t xml:space="preserve"> </w:t>
      </w:r>
      <w:proofErr w:type="spellStart"/>
      <w:r w:rsidRPr="006449EA">
        <w:rPr>
          <w:sz w:val="24"/>
          <w:szCs w:val="24"/>
        </w:rPr>
        <w:t>autorităţilor</w:t>
      </w:r>
      <w:proofErr w:type="spellEnd"/>
      <w:r w:rsidRPr="006449EA">
        <w:rPr>
          <w:sz w:val="24"/>
          <w:szCs w:val="24"/>
        </w:rPr>
        <w:t xml:space="preserve"> </w:t>
      </w:r>
      <w:proofErr w:type="spellStart"/>
      <w:r w:rsidRPr="006449EA">
        <w:rPr>
          <w:sz w:val="24"/>
          <w:szCs w:val="24"/>
        </w:rPr>
        <w:t>administraţiei</w:t>
      </w:r>
      <w:proofErr w:type="spellEnd"/>
      <w:r w:rsidRPr="006449EA">
        <w:rPr>
          <w:sz w:val="24"/>
          <w:szCs w:val="24"/>
        </w:rPr>
        <w:t xml:space="preserve"> </w:t>
      </w:r>
      <w:proofErr w:type="spellStart"/>
      <w:r w:rsidRPr="006449EA">
        <w:rPr>
          <w:sz w:val="24"/>
          <w:szCs w:val="24"/>
        </w:rPr>
        <w:t>publice</w:t>
      </w:r>
      <w:proofErr w:type="spellEnd"/>
      <w:r w:rsidRPr="006449EA">
        <w:rPr>
          <w:sz w:val="24"/>
          <w:szCs w:val="24"/>
        </w:rPr>
        <w:t xml:space="preserve"> locale </w:t>
      </w:r>
      <w:proofErr w:type="spellStart"/>
      <w:r w:rsidRPr="006449EA">
        <w:rPr>
          <w:sz w:val="24"/>
          <w:szCs w:val="24"/>
        </w:rPr>
        <w:t>în</w:t>
      </w:r>
      <w:proofErr w:type="spellEnd"/>
      <w:r w:rsidRPr="006449EA">
        <w:rPr>
          <w:sz w:val="24"/>
          <w:szCs w:val="24"/>
        </w:rPr>
        <w:t xml:space="preserve"> </w:t>
      </w:r>
      <w:proofErr w:type="spellStart"/>
      <w:r w:rsidRPr="006449EA">
        <w:rPr>
          <w:sz w:val="24"/>
          <w:szCs w:val="24"/>
        </w:rPr>
        <w:t>raport</w:t>
      </w:r>
      <w:proofErr w:type="spellEnd"/>
      <w:r w:rsidRPr="006449EA">
        <w:rPr>
          <w:sz w:val="24"/>
          <w:szCs w:val="24"/>
        </w:rPr>
        <w:t xml:space="preserve"> cu </w:t>
      </w:r>
      <w:proofErr w:type="spellStart"/>
      <w:r w:rsidRPr="006449EA">
        <w:rPr>
          <w:sz w:val="24"/>
          <w:szCs w:val="24"/>
        </w:rPr>
        <w:t>competenţele</w:t>
      </w:r>
      <w:proofErr w:type="spellEnd"/>
      <w:r w:rsidRPr="006449EA">
        <w:rPr>
          <w:sz w:val="24"/>
          <w:szCs w:val="24"/>
        </w:rPr>
        <w:t xml:space="preserve"> </w:t>
      </w:r>
      <w:proofErr w:type="spellStart"/>
      <w:r w:rsidRPr="006449EA">
        <w:rPr>
          <w:sz w:val="24"/>
          <w:szCs w:val="24"/>
        </w:rPr>
        <w:t>ce</w:t>
      </w:r>
      <w:proofErr w:type="spellEnd"/>
      <w:r w:rsidRPr="006449EA">
        <w:rPr>
          <w:sz w:val="24"/>
          <w:szCs w:val="24"/>
        </w:rPr>
        <w:t xml:space="preserve"> le </w:t>
      </w:r>
      <w:proofErr w:type="spellStart"/>
      <w:r w:rsidRPr="006449EA">
        <w:rPr>
          <w:sz w:val="24"/>
          <w:szCs w:val="24"/>
        </w:rPr>
        <w:t>revin</w:t>
      </w:r>
      <w:proofErr w:type="spellEnd"/>
      <w:r w:rsidRPr="006449EA">
        <w:rPr>
          <w:sz w:val="24"/>
          <w:szCs w:val="24"/>
        </w:rPr>
        <w:t xml:space="preserve">, care </w:t>
      </w:r>
      <w:proofErr w:type="spellStart"/>
      <w:r w:rsidRPr="006449EA">
        <w:rPr>
          <w:sz w:val="24"/>
          <w:szCs w:val="24"/>
        </w:rPr>
        <w:t>impune</w:t>
      </w:r>
      <w:proofErr w:type="spellEnd"/>
      <w:r w:rsidRPr="006449EA">
        <w:rPr>
          <w:sz w:val="24"/>
          <w:szCs w:val="24"/>
        </w:rPr>
        <w:t xml:space="preserve"> </w:t>
      </w:r>
      <w:proofErr w:type="spellStart"/>
      <w:r w:rsidRPr="006449EA">
        <w:rPr>
          <w:sz w:val="24"/>
          <w:szCs w:val="24"/>
        </w:rPr>
        <w:t>obligativitatea</w:t>
      </w:r>
      <w:proofErr w:type="spellEnd"/>
      <w:r w:rsidRPr="006449EA">
        <w:rPr>
          <w:sz w:val="24"/>
          <w:szCs w:val="24"/>
        </w:rPr>
        <w:t xml:space="preserve"> </w:t>
      </w:r>
      <w:proofErr w:type="spellStart"/>
      <w:r w:rsidRPr="006449EA">
        <w:rPr>
          <w:sz w:val="24"/>
          <w:szCs w:val="24"/>
        </w:rPr>
        <w:t>respectării</w:t>
      </w:r>
      <w:proofErr w:type="spellEnd"/>
      <w:r w:rsidRPr="006449EA">
        <w:rPr>
          <w:sz w:val="24"/>
          <w:szCs w:val="24"/>
        </w:rPr>
        <w:t xml:space="preserve"> </w:t>
      </w:r>
      <w:proofErr w:type="spellStart"/>
      <w:r w:rsidRPr="006449EA">
        <w:rPr>
          <w:sz w:val="24"/>
          <w:szCs w:val="24"/>
        </w:rPr>
        <w:t>aplicării</w:t>
      </w:r>
      <w:proofErr w:type="spellEnd"/>
      <w:r w:rsidRPr="006449EA">
        <w:rPr>
          <w:sz w:val="24"/>
          <w:szCs w:val="24"/>
        </w:rPr>
        <w:t xml:space="preserve"> </w:t>
      </w:r>
      <w:proofErr w:type="spellStart"/>
      <w:r w:rsidRPr="006449EA">
        <w:rPr>
          <w:sz w:val="24"/>
          <w:szCs w:val="24"/>
        </w:rPr>
        <w:t>standardelor</w:t>
      </w:r>
      <w:proofErr w:type="spellEnd"/>
      <w:r w:rsidRPr="006449EA">
        <w:rPr>
          <w:sz w:val="24"/>
          <w:szCs w:val="24"/>
        </w:rPr>
        <w:t xml:space="preserve"> de </w:t>
      </w:r>
      <w:proofErr w:type="spellStart"/>
      <w:r w:rsidRPr="006449EA">
        <w:rPr>
          <w:sz w:val="24"/>
          <w:szCs w:val="24"/>
        </w:rPr>
        <w:t>calitate</w:t>
      </w:r>
      <w:proofErr w:type="spellEnd"/>
      <w:r w:rsidRPr="006449EA">
        <w:rPr>
          <w:sz w:val="24"/>
          <w:szCs w:val="24"/>
        </w:rPr>
        <w:t xml:space="preserve"> </w:t>
      </w:r>
      <w:proofErr w:type="spellStart"/>
      <w:r w:rsidRPr="006449EA">
        <w:rPr>
          <w:sz w:val="24"/>
          <w:szCs w:val="24"/>
        </w:rPr>
        <w:t>şi</w:t>
      </w:r>
      <w:proofErr w:type="spellEnd"/>
      <w:r w:rsidRPr="006449EA">
        <w:rPr>
          <w:sz w:val="24"/>
          <w:szCs w:val="24"/>
        </w:rPr>
        <w:t xml:space="preserve"> a </w:t>
      </w:r>
      <w:proofErr w:type="spellStart"/>
      <w:r w:rsidRPr="006449EA">
        <w:rPr>
          <w:sz w:val="24"/>
          <w:szCs w:val="24"/>
        </w:rPr>
        <w:t>standardelor</w:t>
      </w:r>
      <w:proofErr w:type="spellEnd"/>
      <w:r w:rsidRPr="006449EA">
        <w:rPr>
          <w:sz w:val="24"/>
          <w:szCs w:val="24"/>
        </w:rPr>
        <w:t xml:space="preserve"> de cost </w:t>
      </w:r>
      <w:proofErr w:type="spellStart"/>
      <w:r w:rsidRPr="006449EA">
        <w:rPr>
          <w:sz w:val="24"/>
          <w:szCs w:val="24"/>
        </w:rPr>
        <w:t>în</w:t>
      </w:r>
      <w:proofErr w:type="spellEnd"/>
      <w:r w:rsidRPr="006449EA">
        <w:rPr>
          <w:sz w:val="24"/>
          <w:szCs w:val="24"/>
        </w:rPr>
        <w:t xml:space="preserve"> </w:t>
      </w:r>
      <w:proofErr w:type="spellStart"/>
      <w:r w:rsidRPr="006449EA">
        <w:rPr>
          <w:sz w:val="24"/>
          <w:szCs w:val="24"/>
        </w:rPr>
        <w:t>furnizarea</w:t>
      </w:r>
      <w:proofErr w:type="spellEnd"/>
      <w:r w:rsidRPr="006449EA">
        <w:rPr>
          <w:sz w:val="24"/>
          <w:szCs w:val="24"/>
        </w:rPr>
        <w:t xml:space="preserve"> </w:t>
      </w:r>
      <w:proofErr w:type="spellStart"/>
      <w:r w:rsidRPr="006449EA">
        <w:rPr>
          <w:sz w:val="24"/>
          <w:szCs w:val="24"/>
        </w:rPr>
        <w:t>serviciilor</w:t>
      </w:r>
      <w:proofErr w:type="spellEnd"/>
      <w:r w:rsidRPr="006449EA">
        <w:rPr>
          <w:sz w:val="24"/>
          <w:szCs w:val="24"/>
        </w:rPr>
        <w:t xml:space="preserve"> </w:t>
      </w:r>
      <w:proofErr w:type="spellStart"/>
      <w:r w:rsidRPr="006449EA">
        <w:rPr>
          <w:sz w:val="24"/>
          <w:szCs w:val="24"/>
        </w:rPr>
        <w:t>publice</w:t>
      </w:r>
      <w:proofErr w:type="spellEnd"/>
      <w:r w:rsidRPr="006449EA">
        <w:rPr>
          <w:sz w:val="24"/>
          <w:szCs w:val="24"/>
        </w:rPr>
        <w:t xml:space="preserve"> </w:t>
      </w:r>
      <w:proofErr w:type="spellStart"/>
      <w:r w:rsidRPr="006449EA">
        <w:rPr>
          <w:sz w:val="24"/>
          <w:szCs w:val="24"/>
        </w:rPr>
        <w:t>şi</w:t>
      </w:r>
      <w:proofErr w:type="spellEnd"/>
      <w:r w:rsidRPr="006449EA">
        <w:rPr>
          <w:sz w:val="24"/>
          <w:szCs w:val="24"/>
        </w:rPr>
        <w:t xml:space="preserve"> de </w:t>
      </w:r>
      <w:proofErr w:type="spellStart"/>
      <w:r w:rsidRPr="006449EA">
        <w:rPr>
          <w:sz w:val="24"/>
          <w:szCs w:val="24"/>
        </w:rPr>
        <w:t>utilitate</w:t>
      </w:r>
      <w:proofErr w:type="spellEnd"/>
      <w:r w:rsidRPr="006449EA">
        <w:rPr>
          <w:sz w:val="24"/>
          <w:szCs w:val="24"/>
        </w:rPr>
        <w:t xml:space="preserve"> </w:t>
      </w:r>
      <w:proofErr w:type="spellStart"/>
      <w:r w:rsidRPr="006449EA">
        <w:rPr>
          <w:sz w:val="24"/>
          <w:szCs w:val="24"/>
        </w:rPr>
        <w:t>publică</w:t>
      </w:r>
      <w:proofErr w:type="spellEnd"/>
      <w:r w:rsidRPr="006449EA">
        <w:rPr>
          <w:sz w:val="24"/>
          <w:szCs w:val="24"/>
        </w:rPr>
        <w:t>;</w:t>
      </w:r>
    </w:p>
    <w:p w14:paraId="48E28F83" w14:textId="77777777" w:rsidR="005403BC" w:rsidRPr="006449EA" w:rsidRDefault="005403BC" w:rsidP="006D3E18">
      <w:pPr>
        <w:autoSpaceDE w:val="0"/>
        <w:autoSpaceDN w:val="0"/>
        <w:adjustRightInd w:val="0"/>
        <w:jc w:val="both"/>
        <w:rPr>
          <w:sz w:val="24"/>
          <w:szCs w:val="24"/>
        </w:rPr>
      </w:pPr>
      <w:r w:rsidRPr="006449EA">
        <w:rPr>
          <w:sz w:val="24"/>
          <w:szCs w:val="24"/>
        </w:rPr>
        <w:t xml:space="preserve">    </w:t>
      </w:r>
      <w:r w:rsidR="006D3E18">
        <w:rPr>
          <w:sz w:val="24"/>
          <w:szCs w:val="24"/>
        </w:rPr>
        <w:tab/>
      </w:r>
      <w:r w:rsidRPr="006449EA">
        <w:rPr>
          <w:sz w:val="24"/>
          <w:szCs w:val="24"/>
        </w:rPr>
        <w:t xml:space="preserve">d) </w:t>
      </w:r>
      <w:proofErr w:type="spellStart"/>
      <w:r w:rsidRPr="006449EA">
        <w:rPr>
          <w:sz w:val="24"/>
          <w:szCs w:val="24"/>
        </w:rPr>
        <w:t>principiul</w:t>
      </w:r>
      <w:proofErr w:type="spellEnd"/>
      <w:r w:rsidRPr="006449EA">
        <w:rPr>
          <w:sz w:val="24"/>
          <w:szCs w:val="24"/>
        </w:rPr>
        <w:t xml:space="preserve"> </w:t>
      </w:r>
      <w:proofErr w:type="spellStart"/>
      <w:r w:rsidRPr="006449EA">
        <w:rPr>
          <w:sz w:val="24"/>
          <w:szCs w:val="24"/>
        </w:rPr>
        <w:t>asigurării</w:t>
      </w:r>
      <w:proofErr w:type="spellEnd"/>
      <w:r w:rsidRPr="006449EA">
        <w:rPr>
          <w:sz w:val="24"/>
          <w:szCs w:val="24"/>
        </w:rPr>
        <w:t xml:space="preserve"> </w:t>
      </w:r>
      <w:proofErr w:type="spellStart"/>
      <w:r w:rsidRPr="006449EA">
        <w:rPr>
          <w:sz w:val="24"/>
          <w:szCs w:val="24"/>
        </w:rPr>
        <w:t>unui</w:t>
      </w:r>
      <w:proofErr w:type="spellEnd"/>
      <w:r w:rsidRPr="006449EA">
        <w:rPr>
          <w:sz w:val="24"/>
          <w:szCs w:val="24"/>
        </w:rPr>
        <w:t xml:space="preserve"> </w:t>
      </w:r>
      <w:proofErr w:type="spellStart"/>
      <w:r w:rsidRPr="006449EA">
        <w:rPr>
          <w:sz w:val="24"/>
          <w:szCs w:val="24"/>
        </w:rPr>
        <w:t>proces</w:t>
      </w:r>
      <w:proofErr w:type="spellEnd"/>
      <w:r w:rsidRPr="006449EA">
        <w:rPr>
          <w:sz w:val="24"/>
          <w:szCs w:val="24"/>
        </w:rPr>
        <w:t xml:space="preserve"> de </w:t>
      </w:r>
      <w:proofErr w:type="spellStart"/>
      <w:r w:rsidRPr="006449EA">
        <w:rPr>
          <w:sz w:val="24"/>
          <w:szCs w:val="24"/>
        </w:rPr>
        <w:t>descentralizare</w:t>
      </w:r>
      <w:proofErr w:type="spellEnd"/>
      <w:r w:rsidRPr="006449EA">
        <w:rPr>
          <w:sz w:val="24"/>
          <w:szCs w:val="24"/>
        </w:rPr>
        <w:t xml:space="preserve"> </w:t>
      </w:r>
      <w:proofErr w:type="spellStart"/>
      <w:r w:rsidRPr="006449EA">
        <w:rPr>
          <w:sz w:val="24"/>
          <w:szCs w:val="24"/>
        </w:rPr>
        <w:t>stabil</w:t>
      </w:r>
      <w:proofErr w:type="spellEnd"/>
      <w:r w:rsidRPr="006449EA">
        <w:rPr>
          <w:sz w:val="24"/>
          <w:szCs w:val="24"/>
        </w:rPr>
        <w:t xml:space="preserve">, </w:t>
      </w:r>
      <w:proofErr w:type="spellStart"/>
      <w:r w:rsidRPr="006449EA">
        <w:rPr>
          <w:sz w:val="24"/>
          <w:szCs w:val="24"/>
        </w:rPr>
        <w:t>predictibil</w:t>
      </w:r>
      <w:proofErr w:type="spellEnd"/>
      <w:r w:rsidRPr="006449EA">
        <w:rPr>
          <w:sz w:val="24"/>
          <w:szCs w:val="24"/>
        </w:rPr>
        <w:t xml:space="preserve">, </w:t>
      </w:r>
      <w:proofErr w:type="spellStart"/>
      <w:r w:rsidRPr="006449EA">
        <w:rPr>
          <w:sz w:val="24"/>
          <w:szCs w:val="24"/>
        </w:rPr>
        <w:t>bazat</w:t>
      </w:r>
      <w:proofErr w:type="spellEnd"/>
      <w:r w:rsidRPr="006449EA">
        <w:rPr>
          <w:sz w:val="24"/>
          <w:szCs w:val="24"/>
        </w:rPr>
        <w:t xml:space="preserve"> pe </w:t>
      </w:r>
      <w:proofErr w:type="spellStart"/>
      <w:r w:rsidRPr="006449EA">
        <w:rPr>
          <w:sz w:val="24"/>
          <w:szCs w:val="24"/>
        </w:rPr>
        <w:t>criterii</w:t>
      </w:r>
      <w:proofErr w:type="spellEnd"/>
      <w:r w:rsidRPr="006449EA">
        <w:rPr>
          <w:sz w:val="24"/>
          <w:szCs w:val="24"/>
        </w:rPr>
        <w:t xml:space="preserve"> </w:t>
      </w:r>
      <w:proofErr w:type="spellStart"/>
      <w:r w:rsidRPr="006449EA">
        <w:rPr>
          <w:sz w:val="24"/>
          <w:szCs w:val="24"/>
        </w:rPr>
        <w:t>şi</w:t>
      </w:r>
      <w:proofErr w:type="spellEnd"/>
      <w:r w:rsidRPr="006449EA">
        <w:rPr>
          <w:sz w:val="24"/>
          <w:szCs w:val="24"/>
        </w:rPr>
        <w:t xml:space="preserve"> reguli </w:t>
      </w:r>
      <w:proofErr w:type="spellStart"/>
      <w:r w:rsidRPr="006449EA">
        <w:rPr>
          <w:sz w:val="24"/>
          <w:szCs w:val="24"/>
        </w:rPr>
        <w:t>obiective</w:t>
      </w:r>
      <w:proofErr w:type="spellEnd"/>
      <w:r w:rsidRPr="006449EA">
        <w:rPr>
          <w:sz w:val="24"/>
          <w:szCs w:val="24"/>
        </w:rPr>
        <w:t xml:space="preserve">, care </w:t>
      </w:r>
      <w:proofErr w:type="spellStart"/>
      <w:r w:rsidRPr="006449EA">
        <w:rPr>
          <w:sz w:val="24"/>
          <w:szCs w:val="24"/>
        </w:rPr>
        <w:t>să</w:t>
      </w:r>
      <w:proofErr w:type="spellEnd"/>
      <w:r w:rsidRPr="006449EA">
        <w:rPr>
          <w:sz w:val="24"/>
          <w:szCs w:val="24"/>
        </w:rPr>
        <w:t xml:space="preserve"> nu </w:t>
      </w:r>
      <w:proofErr w:type="spellStart"/>
      <w:r w:rsidRPr="006449EA">
        <w:rPr>
          <w:sz w:val="24"/>
          <w:szCs w:val="24"/>
        </w:rPr>
        <w:t>constrângă</w:t>
      </w:r>
      <w:proofErr w:type="spellEnd"/>
      <w:r w:rsidRPr="006449EA">
        <w:rPr>
          <w:sz w:val="24"/>
          <w:szCs w:val="24"/>
        </w:rPr>
        <w:t xml:space="preserve"> </w:t>
      </w:r>
      <w:proofErr w:type="spellStart"/>
      <w:r w:rsidRPr="006449EA">
        <w:rPr>
          <w:sz w:val="24"/>
          <w:szCs w:val="24"/>
        </w:rPr>
        <w:t>activitatea</w:t>
      </w:r>
      <w:proofErr w:type="spellEnd"/>
      <w:r w:rsidRPr="006449EA">
        <w:rPr>
          <w:sz w:val="24"/>
          <w:szCs w:val="24"/>
        </w:rPr>
        <w:t xml:space="preserve"> </w:t>
      </w:r>
      <w:proofErr w:type="spellStart"/>
      <w:r w:rsidRPr="006449EA">
        <w:rPr>
          <w:sz w:val="24"/>
          <w:szCs w:val="24"/>
        </w:rPr>
        <w:t>autorităţilor</w:t>
      </w:r>
      <w:proofErr w:type="spellEnd"/>
      <w:r w:rsidRPr="006449EA">
        <w:rPr>
          <w:sz w:val="24"/>
          <w:szCs w:val="24"/>
        </w:rPr>
        <w:t xml:space="preserve"> </w:t>
      </w:r>
      <w:proofErr w:type="spellStart"/>
      <w:r w:rsidRPr="006449EA">
        <w:rPr>
          <w:sz w:val="24"/>
          <w:szCs w:val="24"/>
        </w:rPr>
        <w:t>administraţiei</w:t>
      </w:r>
      <w:proofErr w:type="spellEnd"/>
      <w:r w:rsidRPr="006449EA">
        <w:rPr>
          <w:sz w:val="24"/>
          <w:szCs w:val="24"/>
        </w:rPr>
        <w:t xml:space="preserve"> </w:t>
      </w:r>
      <w:proofErr w:type="spellStart"/>
      <w:r w:rsidRPr="006449EA">
        <w:rPr>
          <w:sz w:val="24"/>
          <w:szCs w:val="24"/>
        </w:rPr>
        <w:t>publice</w:t>
      </w:r>
      <w:proofErr w:type="spellEnd"/>
      <w:r w:rsidRPr="006449EA">
        <w:rPr>
          <w:sz w:val="24"/>
          <w:szCs w:val="24"/>
        </w:rPr>
        <w:t xml:space="preserve"> locale </w:t>
      </w:r>
      <w:proofErr w:type="spellStart"/>
      <w:r w:rsidRPr="006449EA">
        <w:rPr>
          <w:sz w:val="24"/>
          <w:szCs w:val="24"/>
        </w:rPr>
        <w:t>sau</w:t>
      </w:r>
      <w:proofErr w:type="spellEnd"/>
      <w:r w:rsidRPr="006449EA">
        <w:rPr>
          <w:sz w:val="24"/>
          <w:szCs w:val="24"/>
        </w:rPr>
        <w:t xml:space="preserve"> </w:t>
      </w:r>
      <w:proofErr w:type="spellStart"/>
      <w:r w:rsidRPr="006449EA">
        <w:rPr>
          <w:sz w:val="24"/>
          <w:szCs w:val="24"/>
        </w:rPr>
        <w:t>să</w:t>
      </w:r>
      <w:proofErr w:type="spellEnd"/>
      <w:r w:rsidRPr="006449EA">
        <w:rPr>
          <w:sz w:val="24"/>
          <w:szCs w:val="24"/>
        </w:rPr>
        <w:t xml:space="preserve"> </w:t>
      </w:r>
      <w:proofErr w:type="spellStart"/>
      <w:r w:rsidRPr="006449EA">
        <w:rPr>
          <w:sz w:val="24"/>
          <w:szCs w:val="24"/>
        </w:rPr>
        <w:t>limiteze</w:t>
      </w:r>
      <w:proofErr w:type="spellEnd"/>
      <w:r w:rsidRPr="006449EA">
        <w:rPr>
          <w:sz w:val="24"/>
          <w:szCs w:val="24"/>
        </w:rPr>
        <w:t xml:space="preserve"> </w:t>
      </w:r>
      <w:proofErr w:type="spellStart"/>
      <w:r w:rsidRPr="006449EA">
        <w:rPr>
          <w:sz w:val="24"/>
          <w:szCs w:val="24"/>
        </w:rPr>
        <w:t>autonomia</w:t>
      </w:r>
      <w:proofErr w:type="spellEnd"/>
      <w:r w:rsidRPr="006449EA">
        <w:rPr>
          <w:sz w:val="24"/>
          <w:szCs w:val="24"/>
        </w:rPr>
        <w:t xml:space="preserve"> </w:t>
      </w:r>
      <w:proofErr w:type="spellStart"/>
      <w:r w:rsidRPr="006449EA">
        <w:rPr>
          <w:sz w:val="24"/>
          <w:szCs w:val="24"/>
        </w:rPr>
        <w:t>locală</w:t>
      </w:r>
      <w:proofErr w:type="spellEnd"/>
      <w:r w:rsidRPr="006449EA">
        <w:rPr>
          <w:sz w:val="24"/>
          <w:szCs w:val="24"/>
        </w:rPr>
        <w:t xml:space="preserve"> </w:t>
      </w:r>
      <w:proofErr w:type="spellStart"/>
      <w:r w:rsidRPr="006449EA">
        <w:rPr>
          <w:sz w:val="24"/>
          <w:szCs w:val="24"/>
        </w:rPr>
        <w:t>financiară</w:t>
      </w:r>
      <w:proofErr w:type="spellEnd"/>
      <w:r w:rsidRPr="006449EA">
        <w:rPr>
          <w:sz w:val="24"/>
          <w:szCs w:val="24"/>
        </w:rPr>
        <w:t>;</w:t>
      </w:r>
    </w:p>
    <w:p w14:paraId="36A881E9" w14:textId="77777777" w:rsidR="005403BC" w:rsidRDefault="005403BC" w:rsidP="006D3E18">
      <w:pPr>
        <w:autoSpaceDE w:val="0"/>
        <w:autoSpaceDN w:val="0"/>
        <w:adjustRightInd w:val="0"/>
        <w:jc w:val="both"/>
        <w:rPr>
          <w:sz w:val="24"/>
          <w:szCs w:val="24"/>
        </w:rPr>
      </w:pPr>
      <w:r w:rsidRPr="006449EA">
        <w:rPr>
          <w:sz w:val="24"/>
          <w:szCs w:val="24"/>
        </w:rPr>
        <w:t xml:space="preserve">    </w:t>
      </w:r>
      <w:r w:rsidR="006D3E18">
        <w:rPr>
          <w:sz w:val="24"/>
          <w:szCs w:val="24"/>
        </w:rPr>
        <w:tab/>
      </w:r>
      <w:r w:rsidRPr="006449EA">
        <w:rPr>
          <w:sz w:val="24"/>
          <w:szCs w:val="24"/>
        </w:rPr>
        <w:t xml:space="preserve">e) </w:t>
      </w:r>
      <w:proofErr w:type="spellStart"/>
      <w:r w:rsidRPr="006449EA">
        <w:rPr>
          <w:sz w:val="24"/>
          <w:szCs w:val="24"/>
        </w:rPr>
        <w:t>principiul</w:t>
      </w:r>
      <w:proofErr w:type="spellEnd"/>
      <w:r w:rsidRPr="006449EA">
        <w:rPr>
          <w:sz w:val="24"/>
          <w:szCs w:val="24"/>
        </w:rPr>
        <w:t xml:space="preserve"> </w:t>
      </w:r>
      <w:proofErr w:type="spellStart"/>
      <w:r w:rsidRPr="006449EA">
        <w:rPr>
          <w:sz w:val="24"/>
          <w:szCs w:val="24"/>
        </w:rPr>
        <w:t>echităţii</w:t>
      </w:r>
      <w:proofErr w:type="spellEnd"/>
      <w:r w:rsidRPr="006449EA">
        <w:rPr>
          <w:sz w:val="24"/>
          <w:szCs w:val="24"/>
        </w:rPr>
        <w:t xml:space="preserve">, care </w:t>
      </w:r>
      <w:proofErr w:type="spellStart"/>
      <w:r w:rsidRPr="006449EA">
        <w:rPr>
          <w:sz w:val="24"/>
          <w:szCs w:val="24"/>
        </w:rPr>
        <w:t>implică</w:t>
      </w:r>
      <w:proofErr w:type="spellEnd"/>
      <w:r w:rsidRPr="006449EA">
        <w:rPr>
          <w:sz w:val="24"/>
          <w:szCs w:val="24"/>
        </w:rPr>
        <w:t xml:space="preserve"> </w:t>
      </w:r>
      <w:proofErr w:type="spellStart"/>
      <w:r w:rsidRPr="006449EA">
        <w:rPr>
          <w:sz w:val="24"/>
          <w:szCs w:val="24"/>
        </w:rPr>
        <w:t>asigurarea</w:t>
      </w:r>
      <w:proofErr w:type="spellEnd"/>
      <w:r w:rsidRPr="006449EA">
        <w:rPr>
          <w:sz w:val="24"/>
          <w:szCs w:val="24"/>
        </w:rPr>
        <w:t xml:space="preserve"> </w:t>
      </w:r>
      <w:proofErr w:type="spellStart"/>
      <w:r w:rsidRPr="006449EA">
        <w:rPr>
          <w:sz w:val="24"/>
          <w:szCs w:val="24"/>
        </w:rPr>
        <w:t>accesului</w:t>
      </w:r>
      <w:proofErr w:type="spellEnd"/>
      <w:r w:rsidRPr="006449EA">
        <w:rPr>
          <w:sz w:val="24"/>
          <w:szCs w:val="24"/>
        </w:rPr>
        <w:t xml:space="preserve"> </w:t>
      </w:r>
      <w:proofErr w:type="spellStart"/>
      <w:r w:rsidRPr="006449EA">
        <w:rPr>
          <w:sz w:val="24"/>
          <w:szCs w:val="24"/>
        </w:rPr>
        <w:t>tuturor</w:t>
      </w:r>
      <w:proofErr w:type="spellEnd"/>
      <w:r w:rsidRPr="006449EA">
        <w:rPr>
          <w:sz w:val="24"/>
          <w:szCs w:val="24"/>
        </w:rPr>
        <w:t xml:space="preserve"> </w:t>
      </w:r>
      <w:proofErr w:type="spellStart"/>
      <w:r w:rsidRPr="006449EA">
        <w:rPr>
          <w:sz w:val="24"/>
          <w:szCs w:val="24"/>
        </w:rPr>
        <w:t>cetăţenilor</w:t>
      </w:r>
      <w:proofErr w:type="spellEnd"/>
      <w:r w:rsidRPr="006449EA">
        <w:rPr>
          <w:sz w:val="24"/>
          <w:szCs w:val="24"/>
        </w:rPr>
        <w:t xml:space="preserve"> la </w:t>
      </w:r>
      <w:proofErr w:type="spellStart"/>
      <w:r w:rsidRPr="006449EA">
        <w:rPr>
          <w:sz w:val="24"/>
          <w:szCs w:val="24"/>
        </w:rPr>
        <w:t>serviciile</w:t>
      </w:r>
      <w:proofErr w:type="spellEnd"/>
      <w:r w:rsidRPr="006449EA">
        <w:rPr>
          <w:sz w:val="24"/>
          <w:szCs w:val="24"/>
        </w:rPr>
        <w:t xml:space="preserve"> </w:t>
      </w:r>
      <w:proofErr w:type="spellStart"/>
      <w:r w:rsidRPr="006449EA">
        <w:rPr>
          <w:sz w:val="24"/>
          <w:szCs w:val="24"/>
        </w:rPr>
        <w:t>p</w:t>
      </w:r>
      <w:r>
        <w:rPr>
          <w:sz w:val="24"/>
          <w:szCs w:val="24"/>
        </w:rPr>
        <w:t>ublice</w:t>
      </w:r>
      <w:proofErr w:type="spellEnd"/>
      <w:r>
        <w:rPr>
          <w:sz w:val="24"/>
          <w:szCs w:val="24"/>
        </w:rPr>
        <w:t xml:space="preserve"> </w:t>
      </w:r>
      <w:proofErr w:type="spellStart"/>
      <w:r>
        <w:rPr>
          <w:sz w:val="24"/>
          <w:szCs w:val="24"/>
        </w:rPr>
        <w:t>şi</w:t>
      </w:r>
      <w:proofErr w:type="spellEnd"/>
      <w:r>
        <w:rPr>
          <w:sz w:val="24"/>
          <w:szCs w:val="24"/>
        </w:rPr>
        <w:t xml:space="preserve"> de </w:t>
      </w:r>
      <w:proofErr w:type="spellStart"/>
      <w:r>
        <w:rPr>
          <w:sz w:val="24"/>
          <w:szCs w:val="24"/>
        </w:rPr>
        <w:t>utilitate</w:t>
      </w:r>
      <w:proofErr w:type="spellEnd"/>
      <w:r>
        <w:rPr>
          <w:sz w:val="24"/>
          <w:szCs w:val="24"/>
        </w:rPr>
        <w:t xml:space="preserve"> </w:t>
      </w:r>
      <w:proofErr w:type="spellStart"/>
      <w:r>
        <w:rPr>
          <w:sz w:val="24"/>
          <w:szCs w:val="24"/>
        </w:rPr>
        <w:t>publică</w:t>
      </w:r>
      <w:proofErr w:type="spellEnd"/>
      <w:r>
        <w:rPr>
          <w:sz w:val="24"/>
          <w:szCs w:val="24"/>
        </w:rPr>
        <w:t>.</w:t>
      </w:r>
    </w:p>
    <w:p w14:paraId="798CA201" w14:textId="77777777" w:rsidR="008E0281" w:rsidRPr="002F15DE" w:rsidRDefault="008E0281" w:rsidP="006D3E18">
      <w:pPr>
        <w:ind w:firstLine="720"/>
        <w:jc w:val="both"/>
        <w:rPr>
          <w:rFonts w:eastAsia="Calibri"/>
          <w:sz w:val="24"/>
          <w:szCs w:val="24"/>
        </w:rPr>
      </w:pPr>
      <w:proofErr w:type="spellStart"/>
      <w:r w:rsidRPr="002F15DE">
        <w:rPr>
          <w:rFonts w:eastAsia="Calibri"/>
          <w:sz w:val="24"/>
          <w:szCs w:val="24"/>
        </w:rPr>
        <w:t>Unităţile</w:t>
      </w:r>
      <w:proofErr w:type="spellEnd"/>
      <w:r w:rsidRPr="002F15DE">
        <w:rPr>
          <w:rFonts w:eastAsia="Calibri"/>
          <w:sz w:val="24"/>
          <w:szCs w:val="24"/>
        </w:rPr>
        <w:t xml:space="preserve"> </w:t>
      </w:r>
      <w:proofErr w:type="spellStart"/>
      <w:r w:rsidRPr="002F15DE">
        <w:rPr>
          <w:rFonts w:eastAsia="Calibri"/>
          <w:sz w:val="24"/>
          <w:szCs w:val="24"/>
        </w:rPr>
        <w:t>administrativ-teritoriale</w:t>
      </w:r>
      <w:proofErr w:type="spellEnd"/>
      <w:r w:rsidRPr="002F15DE">
        <w:rPr>
          <w:rFonts w:eastAsia="Calibri"/>
          <w:sz w:val="24"/>
          <w:szCs w:val="24"/>
        </w:rPr>
        <w:t xml:space="preserve"> se </w:t>
      </w:r>
      <w:proofErr w:type="spellStart"/>
      <w:r w:rsidRPr="002F15DE">
        <w:rPr>
          <w:rFonts w:eastAsia="Calibri"/>
          <w:sz w:val="24"/>
          <w:szCs w:val="24"/>
        </w:rPr>
        <w:t>administrează</w:t>
      </w:r>
      <w:proofErr w:type="spellEnd"/>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mod </w:t>
      </w:r>
      <w:proofErr w:type="spellStart"/>
      <w:r w:rsidRPr="002F15DE">
        <w:rPr>
          <w:rFonts w:eastAsia="Calibri"/>
          <w:sz w:val="24"/>
          <w:szCs w:val="24"/>
        </w:rPr>
        <w:t>autonom</w:t>
      </w:r>
      <w:proofErr w:type="spellEnd"/>
      <w:r w:rsidRPr="002F15DE">
        <w:rPr>
          <w:rFonts w:eastAsia="Calibri"/>
          <w:sz w:val="24"/>
          <w:szCs w:val="24"/>
        </w:rPr>
        <w:t xml:space="preserve"> de </w:t>
      </w:r>
      <w:proofErr w:type="spellStart"/>
      <w:r w:rsidRPr="002F15DE">
        <w:rPr>
          <w:rFonts w:eastAsia="Calibri"/>
          <w:sz w:val="24"/>
          <w:szCs w:val="24"/>
        </w:rPr>
        <w:t>către</w:t>
      </w:r>
      <w:proofErr w:type="spellEnd"/>
      <w:r w:rsidRPr="002F15DE">
        <w:rPr>
          <w:rFonts w:eastAsia="Calibri"/>
          <w:sz w:val="24"/>
          <w:szCs w:val="24"/>
        </w:rPr>
        <w:t xml:space="preserve"> </w:t>
      </w:r>
      <w:proofErr w:type="spellStart"/>
      <w:r w:rsidRPr="002F15DE">
        <w:rPr>
          <w:rFonts w:eastAsia="Calibri"/>
          <w:sz w:val="24"/>
          <w:szCs w:val="24"/>
        </w:rPr>
        <w:t>consiliile</w:t>
      </w:r>
      <w:proofErr w:type="spellEnd"/>
      <w:r w:rsidRPr="002F15DE">
        <w:rPr>
          <w:rFonts w:eastAsia="Calibri"/>
          <w:sz w:val="24"/>
          <w:szCs w:val="24"/>
        </w:rPr>
        <w:t xml:space="preserve"> locale, </w:t>
      </w:r>
      <w:proofErr w:type="spellStart"/>
      <w:r w:rsidRPr="002F15DE">
        <w:rPr>
          <w:rFonts w:eastAsia="Calibri"/>
          <w:sz w:val="24"/>
          <w:szCs w:val="24"/>
        </w:rPr>
        <w:t>consiliile</w:t>
      </w:r>
      <w:proofErr w:type="spellEnd"/>
      <w:r w:rsidRPr="002F15DE">
        <w:rPr>
          <w:rFonts w:eastAsia="Calibri"/>
          <w:sz w:val="24"/>
          <w:szCs w:val="24"/>
        </w:rPr>
        <w:t xml:space="preserve"> </w:t>
      </w:r>
      <w:proofErr w:type="spellStart"/>
      <w:r w:rsidRPr="002F15DE">
        <w:rPr>
          <w:rFonts w:eastAsia="Calibri"/>
          <w:sz w:val="24"/>
          <w:szCs w:val="24"/>
        </w:rPr>
        <w:t>judeţene</w:t>
      </w:r>
      <w:proofErr w:type="spellEnd"/>
      <w:r w:rsidRPr="002F15DE">
        <w:rPr>
          <w:rFonts w:eastAsia="Calibri"/>
          <w:sz w:val="24"/>
          <w:szCs w:val="24"/>
        </w:rPr>
        <w:t xml:space="preserve"> </w:t>
      </w:r>
      <w:proofErr w:type="spellStart"/>
      <w:r w:rsidRPr="002F15DE">
        <w:rPr>
          <w:rFonts w:eastAsia="Calibri"/>
          <w:sz w:val="24"/>
          <w:szCs w:val="24"/>
        </w:rPr>
        <w:t>sau</w:t>
      </w:r>
      <w:proofErr w:type="spellEnd"/>
      <w:r w:rsidRPr="002F15DE">
        <w:rPr>
          <w:rFonts w:eastAsia="Calibri"/>
          <w:sz w:val="24"/>
          <w:szCs w:val="24"/>
        </w:rPr>
        <w:t xml:space="preserve"> </w:t>
      </w:r>
      <w:proofErr w:type="spellStart"/>
      <w:r w:rsidRPr="002F15DE">
        <w:rPr>
          <w:rFonts w:eastAsia="Calibri"/>
          <w:sz w:val="24"/>
          <w:szCs w:val="24"/>
        </w:rPr>
        <w:t>Consiliul</w:t>
      </w:r>
      <w:proofErr w:type="spellEnd"/>
      <w:r w:rsidRPr="002F15DE">
        <w:rPr>
          <w:rFonts w:eastAsia="Calibri"/>
          <w:sz w:val="24"/>
          <w:szCs w:val="24"/>
        </w:rPr>
        <w:t xml:space="preserve"> General al </w:t>
      </w:r>
      <w:proofErr w:type="spellStart"/>
      <w:r w:rsidRPr="002F15DE">
        <w:rPr>
          <w:rFonts w:eastAsia="Calibri"/>
          <w:sz w:val="24"/>
          <w:szCs w:val="24"/>
        </w:rPr>
        <w:t>Municipiului</w:t>
      </w:r>
      <w:proofErr w:type="spellEnd"/>
      <w:r w:rsidRPr="002F15DE">
        <w:rPr>
          <w:rFonts w:eastAsia="Calibri"/>
          <w:sz w:val="24"/>
          <w:szCs w:val="24"/>
        </w:rPr>
        <w:t xml:space="preserve"> </w:t>
      </w:r>
      <w:proofErr w:type="spellStart"/>
      <w:r w:rsidRPr="002F15DE">
        <w:rPr>
          <w:rFonts w:eastAsia="Calibri"/>
          <w:sz w:val="24"/>
          <w:szCs w:val="24"/>
        </w:rPr>
        <w:t>Bucuresti</w:t>
      </w:r>
      <w:proofErr w:type="spellEnd"/>
      <w:r w:rsidRPr="002F15DE">
        <w:rPr>
          <w:rFonts w:eastAsia="Calibri"/>
          <w:sz w:val="24"/>
          <w:szCs w:val="24"/>
        </w:rPr>
        <w:t xml:space="preserve">, care </w:t>
      </w:r>
      <w:proofErr w:type="spellStart"/>
      <w:r w:rsidRPr="002F15DE">
        <w:rPr>
          <w:rFonts w:eastAsia="Calibri"/>
          <w:sz w:val="24"/>
          <w:szCs w:val="24"/>
        </w:rPr>
        <w:t>dispun</w:t>
      </w:r>
      <w:proofErr w:type="spellEnd"/>
      <w:r w:rsidRPr="002F15DE">
        <w:rPr>
          <w:rFonts w:eastAsia="Calibri"/>
          <w:sz w:val="24"/>
          <w:szCs w:val="24"/>
        </w:rPr>
        <w:t xml:space="preserve"> de </w:t>
      </w:r>
      <w:proofErr w:type="spellStart"/>
      <w:r w:rsidRPr="002F15DE">
        <w:rPr>
          <w:rFonts w:eastAsia="Calibri"/>
          <w:sz w:val="24"/>
          <w:szCs w:val="24"/>
        </w:rPr>
        <w:t>autoritate</w:t>
      </w:r>
      <w:proofErr w:type="spellEnd"/>
      <w:r w:rsidRPr="002F15DE">
        <w:rPr>
          <w:rFonts w:eastAsia="Calibri"/>
          <w:sz w:val="24"/>
          <w:szCs w:val="24"/>
        </w:rPr>
        <w:t xml:space="preserve"> </w:t>
      </w:r>
      <w:proofErr w:type="spellStart"/>
      <w:r w:rsidRPr="002F15DE">
        <w:rPr>
          <w:rFonts w:eastAsia="Calibri"/>
          <w:sz w:val="24"/>
          <w:szCs w:val="24"/>
        </w:rPr>
        <w:t>deliberativă</w:t>
      </w:r>
      <w:proofErr w:type="spellEnd"/>
      <w:r w:rsidRPr="002F15DE">
        <w:rPr>
          <w:rFonts w:eastAsia="Calibri"/>
          <w:sz w:val="24"/>
          <w:szCs w:val="24"/>
        </w:rPr>
        <w:t xml:space="preserve">, </w:t>
      </w:r>
      <w:proofErr w:type="spellStart"/>
      <w:r w:rsidRPr="002F15DE">
        <w:rPr>
          <w:rFonts w:eastAsia="Calibri"/>
          <w:sz w:val="24"/>
          <w:szCs w:val="24"/>
        </w:rPr>
        <w:t>şi</w:t>
      </w:r>
      <w:proofErr w:type="spellEnd"/>
      <w:r w:rsidRPr="002F15DE">
        <w:rPr>
          <w:rFonts w:eastAsia="Calibri"/>
          <w:sz w:val="24"/>
          <w:szCs w:val="24"/>
        </w:rPr>
        <w:t xml:space="preserve"> de </w:t>
      </w:r>
      <w:proofErr w:type="spellStart"/>
      <w:r w:rsidRPr="002F15DE">
        <w:rPr>
          <w:rFonts w:eastAsia="Calibri"/>
          <w:sz w:val="24"/>
          <w:szCs w:val="24"/>
        </w:rPr>
        <w:t>către</w:t>
      </w:r>
      <w:proofErr w:type="spellEnd"/>
      <w:r w:rsidRPr="002F15DE">
        <w:rPr>
          <w:rFonts w:eastAsia="Calibri"/>
          <w:sz w:val="24"/>
          <w:szCs w:val="24"/>
        </w:rPr>
        <w:t xml:space="preserve"> </w:t>
      </w:r>
      <w:proofErr w:type="spellStart"/>
      <w:r w:rsidRPr="002F15DE">
        <w:rPr>
          <w:rFonts w:eastAsia="Calibri"/>
          <w:sz w:val="24"/>
          <w:szCs w:val="24"/>
        </w:rPr>
        <w:t>presedinţii</w:t>
      </w:r>
      <w:proofErr w:type="spellEnd"/>
      <w:r w:rsidRPr="002F15DE">
        <w:rPr>
          <w:rFonts w:eastAsia="Calibri"/>
          <w:sz w:val="24"/>
          <w:szCs w:val="24"/>
        </w:rPr>
        <w:t xml:space="preserve"> </w:t>
      </w:r>
      <w:proofErr w:type="spellStart"/>
      <w:r w:rsidRPr="002F15DE">
        <w:rPr>
          <w:rFonts w:eastAsia="Calibri"/>
          <w:sz w:val="24"/>
          <w:szCs w:val="24"/>
        </w:rPr>
        <w:t>consiliilor</w:t>
      </w:r>
      <w:proofErr w:type="spellEnd"/>
      <w:r w:rsidRPr="002F15DE">
        <w:rPr>
          <w:rFonts w:eastAsia="Calibri"/>
          <w:sz w:val="24"/>
          <w:szCs w:val="24"/>
        </w:rPr>
        <w:t xml:space="preserve"> </w:t>
      </w:r>
      <w:proofErr w:type="spellStart"/>
      <w:r w:rsidRPr="002F15DE">
        <w:rPr>
          <w:rFonts w:eastAsia="Calibri"/>
          <w:sz w:val="24"/>
          <w:szCs w:val="24"/>
        </w:rPr>
        <w:t>judeţene</w:t>
      </w:r>
      <w:proofErr w:type="spellEnd"/>
      <w:r w:rsidRPr="002F15DE">
        <w:rPr>
          <w:rFonts w:eastAsia="Calibri"/>
          <w:sz w:val="24"/>
          <w:szCs w:val="24"/>
        </w:rPr>
        <w:t xml:space="preserve"> </w:t>
      </w:r>
      <w:proofErr w:type="spellStart"/>
      <w:r w:rsidRPr="002F15DE">
        <w:rPr>
          <w:rFonts w:eastAsia="Calibri"/>
          <w:sz w:val="24"/>
          <w:szCs w:val="24"/>
        </w:rPr>
        <w:t>şi</w:t>
      </w:r>
      <w:proofErr w:type="spellEnd"/>
      <w:r w:rsidRPr="002F15DE">
        <w:rPr>
          <w:rFonts w:eastAsia="Calibri"/>
          <w:sz w:val="24"/>
          <w:szCs w:val="24"/>
        </w:rPr>
        <w:t xml:space="preserve"> </w:t>
      </w:r>
      <w:proofErr w:type="spellStart"/>
      <w:r w:rsidRPr="002F15DE">
        <w:rPr>
          <w:rFonts w:eastAsia="Calibri"/>
          <w:sz w:val="24"/>
          <w:szCs w:val="24"/>
        </w:rPr>
        <w:t>primari</w:t>
      </w:r>
      <w:proofErr w:type="spellEnd"/>
      <w:r w:rsidRPr="002F15DE">
        <w:rPr>
          <w:rFonts w:eastAsia="Calibri"/>
          <w:sz w:val="24"/>
          <w:szCs w:val="24"/>
        </w:rPr>
        <w:t xml:space="preserve">, care </w:t>
      </w:r>
      <w:proofErr w:type="spellStart"/>
      <w:r w:rsidRPr="002F15DE">
        <w:rPr>
          <w:rFonts w:eastAsia="Calibri"/>
          <w:sz w:val="24"/>
          <w:szCs w:val="24"/>
        </w:rPr>
        <w:t>dispun</w:t>
      </w:r>
      <w:proofErr w:type="spellEnd"/>
      <w:r w:rsidRPr="002F15DE">
        <w:rPr>
          <w:rFonts w:eastAsia="Calibri"/>
          <w:sz w:val="24"/>
          <w:szCs w:val="24"/>
        </w:rPr>
        <w:t xml:space="preserve"> de </w:t>
      </w:r>
      <w:proofErr w:type="spellStart"/>
      <w:r w:rsidRPr="002F15DE">
        <w:rPr>
          <w:rFonts w:eastAsia="Calibri"/>
          <w:sz w:val="24"/>
          <w:szCs w:val="24"/>
        </w:rPr>
        <w:t>autoritate</w:t>
      </w:r>
      <w:proofErr w:type="spellEnd"/>
      <w:r w:rsidRPr="002F15DE">
        <w:rPr>
          <w:rFonts w:eastAsia="Calibri"/>
          <w:sz w:val="24"/>
          <w:szCs w:val="24"/>
        </w:rPr>
        <w:t xml:space="preserve"> </w:t>
      </w:r>
      <w:proofErr w:type="spellStart"/>
      <w:r w:rsidRPr="002F15DE">
        <w:rPr>
          <w:rFonts w:eastAsia="Calibri"/>
          <w:sz w:val="24"/>
          <w:szCs w:val="24"/>
        </w:rPr>
        <w:t>executiva</w:t>
      </w:r>
      <w:proofErr w:type="spellEnd"/>
      <w:r w:rsidRPr="002F15DE">
        <w:rPr>
          <w:rFonts w:eastAsia="Calibri"/>
          <w:sz w:val="24"/>
          <w:szCs w:val="24"/>
        </w:rPr>
        <w:t xml:space="preserve"> </w:t>
      </w:r>
      <w:proofErr w:type="spellStart"/>
      <w:r w:rsidRPr="002F15DE">
        <w:rPr>
          <w:rFonts w:eastAsia="Calibri"/>
          <w:sz w:val="24"/>
          <w:szCs w:val="24"/>
        </w:rPr>
        <w:t>pentru</w:t>
      </w:r>
      <w:proofErr w:type="spellEnd"/>
      <w:r w:rsidRPr="002F15DE">
        <w:rPr>
          <w:rFonts w:eastAsia="Calibri"/>
          <w:sz w:val="24"/>
          <w:szCs w:val="24"/>
        </w:rPr>
        <w:t xml:space="preserve"> </w:t>
      </w:r>
      <w:proofErr w:type="spellStart"/>
      <w:r w:rsidRPr="002F15DE">
        <w:rPr>
          <w:rFonts w:eastAsia="Calibri"/>
          <w:sz w:val="24"/>
          <w:szCs w:val="24"/>
        </w:rPr>
        <w:t>exercitarea</w:t>
      </w:r>
      <w:proofErr w:type="spellEnd"/>
      <w:r w:rsidRPr="002F15DE">
        <w:rPr>
          <w:rFonts w:eastAsia="Calibri"/>
          <w:sz w:val="24"/>
          <w:szCs w:val="24"/>
        </w:rPr>
        <w:t xml:space="preserve"> </w:t>
      </w:r>
      <w:proofErr w:type="spellStart"/>
      <w:r w:rsidRPr="002F15DE">
        <w:rPr>
          <w:rFonts w:eastAsia="Calibri"/>
          <w:sz w:val="24"/>
          <w:szCs w:val="24"/>
        </w:rPr>
        <w:t>competenţelor</w:t>
      </w:r>
      <w:proofErr w:type="spellEnd"/>
      <w:r w:rsidRPr="002F15DE">
        <w:rPr>
          <w:rFonts w:eastAsia="Calibri"/>
          <w:sz w:val="24"/>
          <w:szCs w:val="24"/>
        </w:rPr>
        <w:t xml:space="preserve"> lor.  </w:t>
      </w:r>
      <w:proofErr w:type="spellStart"/>
      <w:r w:rsidRPr="002F15DE">
        <w:rPr>
          <w:rFonts w:eastAsia="Calibri"/>
          <w:sz w:val="24"/>
          <w:szCs w:val="24"/>
        </w:rPr>
        <w:t>Autorităţile</w:t>
      </w:r>
      <w:proofErr w:type="spellEnd"/>
      <w:r w:rsidRPr="002F15DE">
        <w:rPr>
          <w:rFonts w:eastAsia="Calibri"/>
          <w:sz w:val="24"/>
          <w:szCs w:val="24"/>
        </w:rPr>
        <w:t xml:space="preserve"> </w:t>
      </w:r>
      <w:proofErr w:type="spellStart"/>
      <w:r w:rsidRPr="002F15DE">
        <w:rPr>
          <w:rFonts w:eastAsia="Calibri"/>
          <w:sz w:val="24"/>
          <w:szCs w:val="24"/>
        </w:rPr>
        <w:t>administraţiei</w:t>
      </w:r>
      <w:proofErr w:type="spellEnd"/>
      <w:r w:rsidRPr="002F15DE">
        <w:rPr>
          <w:rFonts w:eastAsia="Calibri"/>
          <w:sz w:val="24"/>
          <w:szCs w:val="24"/>
        </w:rPr>
        <w:t xml:space="preserve"> </w:t>
      </w:r>
      <w:proofErr w:type="spellStart"/>
      <w:r w:rsidRPr="002F15DE">
        <w:rPr>
          <w:rFonts w:eastAsia="Calibri"/>
          <w:sz w:val="24"/>
          <w:szCs w:val="24"/>
        </w:rPr>
        <w:t>publice</w:t>
      </w:r>
      <w:proofErr w:type="spellEnd"/>
      <w:r w:rsidRPr="002F15DE">
        <w:rPr>
          <w:rFonts w:eastAsia="Calibri"/>
          <w:sz w:val="24"/>
          <w:szCs w:val="24"/>
        </w:rPr>
        <w:t xml:space="preserve"> locale </w:t>
      </w:r>
      <w:proofErr w:type="spellStart"/>
      <w:r w:rsidRPr="002F15DE">
        <w:rPr>
          <w:rFonts w:eastAsia="Calibri"/>
          <w:sz w:val="24"/>
          <w:szCs w:val="24"/>
        </w:rPr>
        <w:t>beneficiază</w:t>
      </w:r>
      <w:proofErr w:type="spellEnd"/>
      <w:r w:rsidRPr="002F15DE">
        <w:rPr>
          <w:rFonts w:eastAsia="Calibri"/>
          <w:sz w:val="24"/>
          <w:szCs w:val="24"/>
        </w:rPr>
        <w:t xml:space="preserve"> de </w:t>
      </w:r>
      <w:proofErr w:type="spellStart"/>
      <w:r w:rsidRPr="002F15DE">
        <w:rPr>
          <w:rFonts w:eastAsia="Calibri"/>
          <w:i/>
          <w:sz w:val="24"/>
          <w:szCs w:val="24"/>
        </w:rPr>
        <w:t>dreptul</w:t>
      </w:r>
      <w:proofErr w:type="spellEnd"/>
      <w:r w:rsidRPr="002F15DE">
        <w:rPr>
          <w:rFonts w:eastAsia="Calibri"/>
          <w:i/>
          <w:sz w:val="24"/>
          <w:szCs w:val="24"/>
        </w:rPr>
        <w:t xml:space="preserve"> la experiment</w:t>
      </w:r>
      <w:r w:rsidRPr="002F15DE">
        <w:rPr>
          <w:rFonts w:eastAsia="Calibri"/>
          <w:sz w:val="24"/>
          <w:szCs w:val="24"/>
        </w:rPr>
        <w:t xml:space="preserve">, </w:t>
      </w:r>
      <w:proofErr w:type="spellStart"/>
      <w:r w:rsidRPr="002F15DE">
        <w:rPr>
          <w:rFonts w:eastAsia="Calibri"/>
          <w:sz w:val="24"/>
          <w:szCs w:val="24"/>
        </w:rPr>
        <w:t>în</w:t>
      </w:r>
      <w:proofErr w:type="spellEnd"/>
      <w:r w:rsidRPr="002F15DE">
        <w:rPr>
          <w:rFonts w:eastAsia="Calibri"/>
          <w:sz w:val="24"/>
          <w:szCs w:val="24"/>
        </w:rPr>
        <w:t xml:space="preserve"> </w:t>
      </w:r>
      <w:proofErr w:type="spellStart"/>
      <w:r w:rsidRPr="002F15DE">
        <w:rPr>
          <w:rFonts w:eastAsia="Calibri"/>
          <w:sz w:val="24"/>
          <w:szCs w:val="24"/>
        </w:rPr>
        <w:t>exercitarea</w:t>
      </w:r>
      <w:proofErr w:type="spellEnd"/>
      <w:r w:rsidRPr="002F15DE">
        <w:rPr>
          <w:rFonts w:eastAsia="Calibri"/>
          <w:sz w:val="24"/>
          <w:szCs w:val="24"/>
        </w:rPr>
        <w:t xml:space="preserve"> </w:t>
      </w:r>
      <w:proofErr w:type="spellStart"/>
      <w:r w:rsidRPr="002F15DE">
        <w:rPr>
          <w:rFonts w:eastAsia="Calibri"/>
          <w:sz w:val="24"/>
          <w:szCs w:val="24"/>
        </w:rPr>
        <w:t>căruia</w:t>
      </w:r>
      <w:proofErr w:type="spellEnd"/>
      <w:r w:rsidRPr="002F15DE">
        <w:rPr>
          <w:rFonts w:eastAsia="Calibri"/>
          <w:sz w:val="24"/>
          <w:szCs w:val="24"/>
        </w:rPr>
        <w:t xml:space="preserve"> pot </w:t>
      </w:r>
      <w:proofErr w:type="spellStart"/>
      <w:r w:rsidRPr="002F15DE">
        <w:rPr>
          <w:rFonts w:eastAsia="Calibri"/>
          <w:sz w:val="24"/>
          <w:szCs w:val="24"/>
        </w:rPr>
        <w:t>organiza</w:t>
      </w:r>
      <w:proofErr w:type="spellEnd"/>
      <w:r w:rsidRPr="002F15DE">
        <w:rPr>
          <w:rFonts w:eastAsia="Calibri"/>
          <w:sz w:val="24"/>
          <w:szCs w:val="24"/>
        </w:rPr>
        <w:t xml:space="preserve">, pe </w:t>
      </w:r>
      <w:proofErr w:type="spellStart"/>
      <w:r w:rsidRPr="002F15DE">
        <w:rPr>
          <w:rFonts w:eastAsia="Calibri"/>
          <w:sz w:val="24"/>
          <w:szCs w:val="24"/>
        </w:rPr>
        <w:t>durată</w:t>
      </w:r>
      <w:proofErr w:type="spellEnd"/>
      <w:r w:rsidRPr="002F15DE">
        <w:rPr>
          <w:rFonts w:eastAsia="Calibri"/>
          <w:sz w:val="24"/>
          <w:szCs w:val="24"/>
        </w:rPr>
        <w:t xml:space="preserve"> </w:t>
      </w:r>
      <w:proofErr w:type="spellStart"/>
      <w:r w:rsidRPr="002F15DE">
        <w:rPr>
          <w:rFonts w:eastAsia="Calibri"/>
          <w:sz w:val="24"/>
          <w:szCs w:val="24"/>
        </w:rPr>
        <w:t>determinată</w:t>
      </w:r>
      <w:proofErr w:type="spellEnd"/>
      <w:r w:rsidRPr="002F15DE">
        <w:rPr>
          <w:rFonts w:eastAsia="Calibri"/>
          <w:sz w:val="24"/>
          <w:szCs w:val="24"/>
        </w:rPr>
        <w:t xml:space="preserve">, </w:t>
      </w:r>
      <w:proofErr w:type="spellStart"/>
      <w:r w:rsidRPr="002F15DE">
        <w:rPr>
          <w:rFonts w:eastAsia="Calibri"/>
          <w:sz w:val="24"/>
          <w:szCs w:val="24"/>
        </w:rPr>
        <w:t>centre</w:t>
      </w:r>
      <w:proofErr w:type="spellEnd"/>
      <w:r w:rsidRPr="002F15DE">
        <w:rPr>
          <w:rFonts w:eastAsia="Calibri"/>
          <w:sz w:val="24"/>
          <w:szCs w:val="24"/>
        </w:rPr>
        <w:t xml:space="preserve">-pilot </w:t>
      </w:r>
      <w:proofErr w:type="spellStart"/>
      <w:r w:rsidRPr="002F15DE">
        <w:rPr>
          <w:rFonts w:eastAsia="Calibri"/>
          <w:sz w:val="24"/>
          <w:szCs w:val="24"/>
        </w:rPr>
        <w:t>pentru</w:t>
      </w:r>
      <w:proofErr w:type="spellEnd"/>
      <w:r w:rsidRPr="002F15DE">
        <w:rPr>
          <w:rFonts w:eastAsia="Calibri"/>
          <w:sz w:val="24"/>
          <w:szCs w:val="24"/>
        </w:rPr>
        <w:t xml:space="preserve"> </w:t>
      </w:r>
      <w:proofErr w:type="spellStart"/>
      <w:r w:rsidRPr="002F15DE">
        <w:rPr>
          <w:rFonts w:eastAsia="Calibri"/>
          <w:sz w:val="24"/>
          <w:szCs w:val="24"/>
        </w:rPr>
        <w:t>implementarea</w:t>
      </w:r>
      <w:proofErr w:type="spellEnd"/>
      <w:r w:rsidRPr="002F15DE">
        <w:rPr>
          <w:rFonts w:eastAsia="Calibri"/>
          <w:sz w:val="24"/>
          <w:szCs w:val="24"/>
        </w:rPr>
        <w:t xml:space="preserve"> </w:t>
      </w:r>
      <w:proofErr w:type="spellStart"/>
      <w:r w:rsidRPr="002F15DE">
        <w:rPr>
          <w:rFonts w:eastAsia="Calibri"/>
          <w:sz w:val="24"/>
          <w:szCs w:val="24"/>
        </w:rPr>
        <w:t>deciziilor</w:t>
      </w:r>
      <w:proofErr w:type="spellEnd"/>
      <w:r w:rsidRPr="002F15DE">
        <w:rPr>
          <w:rFonts w:eastAsia="Calibri"/>
          <w:sz w:val="24"/>
          <w:szCs w:val="24"/>
        </w:rPr>
        <w:t xml:space="preserve"> cu </w:t>
      </w:r>
      <w:proofErr w:type="spellStart"/>
      <w:r w:rsidRPr="002F15DE">
        <w:rPr>
          <w:rFonts w:eastAsia="Calibri"/>
          <w:sz w:val="24"/>
          <w:szCs w:val="24"/>
        </w:rPr>
        <w:t>privire</w:t>
      </w:r>
      <w:proofErr w:type="spellEnd"/>
      <w:r w:rsidRPr="002F15DE">
        <w:rPr>
          <w:rFonts w:eastAsia="Calibri"/>
          <w:sz w:val="24"/>
          <w:szCs w:val="24"/>
        </w:rPr>
        <w:t xml:space="preserve"> la </w:t>
      </w:r>
      <w:proofErr w:type="spellStart"/>
      <w:r w:rsidRPr="002F15DE">
        <w:rPr>
          <w:rFonts w:eastAsia="Calibri"/>
          <w:sz w:val="24"/>
          <w:szCs w:val="24"/>
        </w:rPr>
        <w:t>descentralizarea</w:t>
      </w:r>
      <w:proofErr w:type="spellEnd"/>
      <w:r w:rsidRPr="002F15DE">
        <w:rPr>
          <w:rFonts w:eastAsia="Calibri"/>
          <w:sz w:val="24"/>
          <w:szCs w:val="24"/>
        </w:rPr>
        <w:t xml:space="preserve"> </w:t>
      </w:r>
      <w:proofErr w:type="spellStart"/>
      <w:r w:rsidRPr="002F15DE">
        <w:rPr>
          <w:rFonts w:eastAsia="Calibri"/>
          <w:sz w:val="24"/>
          <w:szCs w:val="24"/>
        </w:rPr>
        <w:t>anumitor</w:t>
      </w:r>
      <w:proofErr w:type="spellEnd"/>
      <w:r w:rsidRPr="002F15DE">
        <w:rPr>
          <w:rFonts w:eastAsia="Calibri"/>
          <w:sz w:val="24"/>
          <w:szCs w:val="24"/>
        </w:rPr>
        <w:t xml:space="preserve"> </w:t>
      </w:r>
      <w:proofErr w:type="spellStart"/>
      <w:r w:rsidRPr="002F15DE">
        <w:rPr>
          <w:rFonts w:eastAsia="Calibri"/>
          <w:sz w:val="24"/>
          <w:szCs w:val="24"/>
        </w:rPr>
        <w:t>competenţe</w:t>
      </w:r>
      <w:proofErr w:type="spellEnd"/>
      <w:r w:rsidRPr="002F15DE">
        <w:rPr>
          <w:rFonts w:eastAsia="Calibri"/>
          <w:sz w:val="24"/>
          <w:szCs w:val="24"/>
        </w:rPr>
        <w:t xml:space="preserve"> de la </w:t>
      </w:r>
      <w:proofErr w:type="spellStart"/>
      <w:r w:rsidRPr="002F15DE">
        <w:rPr>
          <w:rFonts w:eastAsia="Calibri"/>
          <w:sz w:val="24"/>
          <w:szCs w:val="24"/>
        </w:rPr>
        <w:t>nivel</w:t>
      </w:r>
      <w:proofErr w:type="spellEnd"/>
      <w:r w:rsidRPr="002F15DE">
        <w:rPr>
          <w:rFonts w:eastAsia="Calibri"/>
          <w:sz w:val="24"/>
          <w:szCs w:val="24"/>
        </w:rPr>
        <w:t xml:space="preserve"> central la </w:t>
      </w:r>
      <w:proofErr w:type="spellStart"/>
      <w:r w:rsidRPr="002F15DE">
        <w:rPr>
          <w:rFonts w:eastAsia="Calibri"/>
          <w:sz w:val="24"/>
          <w:szCs w:val="24"/>
        </w:rPr>
        <w:t>nivel</w:t>
      </w:r>
      <w:proofErr w:type="spellEnd"/>
      <w:r w:rsidRPr="002F15DE">
        <w:rPr>
          <w:rFonts w:eastAsia="Calibri"/>
          <w:sz w:val="24"/>
          <w:szCs w:val="24"/>
        </w:rPr>
        <w:t xml:space="preserve"> local, </w:t>
      </w:r>
      <w:proofErr w:type="spellStart"/>
      <w:r w:rsidRPr="002F15DE">
        <w:rPr>
          <w:rFonts w:eastAsia="Calibri"/>
          <w:sz w:val="24"/>
          <w:szCs w:val="24"/>
        </w:rPr>
        <w:t>înainte</w:t>
      </w:r>
      <w:proofErr w:type="spellEnd"/>
      <w:r w:rsidRPr="002F15DE">
        <w:rPr>
          <w:rFonts w:eastAsia="Calibri"/>
          <w:sz w:val="24"/>
          <w:szCs w:val="24"/>
        </w:rPr>
        <w:t xml:space="preserve"> de </w:t>
      </w:r>
      <w:proofErr w:type="spellStart"/>
      <w:r w:rsidRPr="002F15DE">
        <w:rPr>
          <w:rFonts w:eastAsia="Calibri"/>
          <w:sz w:val="24"/>
          <w:szCs w:val="24"/>
        </w:rPr>
        <w:t>generalizarea</w:t>
      </w:r>
      <w:proofErr w:type="spellEnd"/>
      <w:r w:rsidRPr="002F15DE">
        <w:rPr>
          <w:rFonts w:eastAsia="Calibri"/>
          <w:sz w:val="24"/>
          <w:szCs w:val="24"/>
        </w:rPr>
        <w:t xml:space="preserve"> </w:t>
      </w:r>
      <w:proofErr w:type="spellStart"/>
      <w:r w:rsidRPr="002F15DE">
        <w:rPr>
          <w:rFonts w:eastAsia="Calibri"/>
          <w:sz w:val="24"/>
          <w:szCs w:val="24"/>
        </w:rPr>
        <w:t>acestora</w:t>
      </w:r>
      <w:proofErr w:type="spellEnd"/>
      <w:r w:rsidRPr="002F15DE">
        <w:rPr>
          <w:rFonts w:eastAsia="Calibri"/>
          <w:sz w:val="24"/>
          <w:szCs w:val="24"/>
        </w:rPr>
        <w:t xml:space="preserve"> la </w:t>
      </w:r>
      <w:proofErr w:type="spellStart"/>
      <w:r w:rsidRPr="002F15DE">
        <w:rPr>
          <w:rFonts w:eastAsia="Calibri"/>
          <w:sz w:val="24"/>
          <w:szCs w:val="24"/>
        </w:rPr>
        <w:t>nivel</w:t>
      </w:r>
      <w:proofErr w:type="spellEnd"/>
      <w:r w:rsidRPr="002F15DE">
        <w:rPr>
          <w:rFonts w:eastAsia="Calibri"/>
          <w:sz w:val="24"/>
          <w:szCs w:val="24"/>
        </w:rPr>
        <w:t xml:space="preserve"> </w:t>
      </w:r>
      <w:proofErr w:type="spellStart"/>
      <w:r w:rsidRPr="002F15DE">
        <w:rPr>
          <w:rFonts w:eastAsia="Calibri"/>
          <w:sz w:val="24"/>
          <w:szCs w:val="24"/>
        </w:rPr>
        <w:t>naţional</w:t>
      </w:r>
      <w:proofErr w:type="spellEnd"/>
      <w:r w:rsidRPr="002F15DE">
        <w:rPr>
          <w:rFonts w:eastAsia="Calibri"/>
          <w:sz w:val="24"/>
          <w:szCs w:val="24"/>
        </w:rPr>
        <w:t xml:space="preserve"> </w:t>
      </w:r>
      <w:proofErr w:type="spellStart"/>
      <w:r w:rsidRPr="002F15DE">
        <w:rPr>
          <w:rFonts w:eastAsia="Calibri"/>
          <w:sz w:val="24"/>
          <w:szCs w:val="24"/>
        </w:rPr>
        <w:t>prin</w:t>
      </w:r>
      <w:proofErr w:type="spellEnd"/>
      <w:r w:rsidRPr="002F15DE">
        <w:rPr>
          <w:rFonts w:eastAsia="Calibri"/>
          <w:sz w:val="24"/>
          <w:szCs w:val="24"/>
        </w:rPr>
        <w:t xml:space="preserve"> </w:t>
      </w:r>
      <w:proofErr w:type="spellStart"/>
      <w:r w:rsidRPr="002F15DE">
        <w:rPr>
          <w:rFonts w:eastAsia="Calibri"/>
          <w:sz w:val="24"/>
          <w:szCs w:val="24"/>
        </w:rPr>
        <w:t>legea</w:t>
      </w:r>
      <w:proofErr w:type="spellEnd"/>
      <w:r w:rsidRPr="002F15DE">
        <w:rPr>
          <w:rFonts w:eastAsia="Calibri"/>
          <w:sz w:val="24"/>
          <w:szCs w:val="24"/>
        </w:rPr>
        <w:t xml:space="preserve"> </w:t>
      </w:r>
      <w:proofErr w:type="spellStart"/>
      <w:r w:rsidRPr="002F15DE">
        <w:rPr>
          <w:rFonts w:eastAsia="Calibri"/>
          <w:sz w:val="24"/>
          <w:szCs w:val="24"/>
        </w:rPr>
        <w:t>descentralizării</w:t>
      </w:r>
      <w:proofErr w:type="spellEnd"/>
      <w:r w:rsidRPr="002F15DE">
        <w:rPr>
          <w:rFonts w:eastAsia="Calibri"/>
          <w:sz w:val="24"/>
          <w:szCs w:val="24"/>
        </w:rPr>
        <w:t xml:space="preserve"> </w:t>
      </w:r>
      <w:proofErr w:type="spellStart"/>
      <w:r w:rsidRPr="002F15DE">
        <w:rPr>
          <w:rFonts w:eastAsia="Calibri"/>
          <w:sz w:val="24"/>
          <w:szCs w:val="24"/>
        </w:rPr>
        <w:t>privind</w:t>
      </w:r>
      <w:proofErr w:type="spellEnd"/>
      <w:r w:rsidRPr="002F15DE">
        <w:rPr>
          <w:rFonts w:eastAsia="Calibri"/>
          <w:sz w:val="24"/>
          <w:szCs w:val="24"/>
        </w:rPr>
        <w:t xml:space="preserve"> </w:t>
      </w:r>
      <w:proofErr w:type="spellStart"/>
      <w:r w:rsidRPr="002F15DE">
        <w:rPr>
          <w:rFonts w:eastAsia="Calibri"/>
          <w:sz w:val="24"/>
          <w:szCs w:val="24"/>
        </w:rPr>
        <w:t>responsabilităţile</w:t>
      </w:r>
      <w:proofErr w:type="spellEnd"/>
      <w:r w:rsidRPr="002F15DE">
        <w:rPr>
          <w:rFonts w:eastAsia="Calibri"/>
          <w:sz w:val="24"/>
          <w:szCs w:val="24"/>
        </w:rPr>
        <w:t xml:space="preserve"> locale.</w:t>
      </w:r>
    </w:p>
    <w:p w14:paraId="233002D1" w14:textId="77777777" w:rsidR="009A5186" w:rsidRDefault="009A5186" w:rsidP="00BF4C5D">
      <w:pPr>
        <w:spacing w:line="360" w:lineRule="auto"/>
      </w:pPr>
    </w:p>
    <w:p w14:paraId="03E8C88C" w14:textId="77777777" w:rsidR="002E5588" w:rsidRDefault="002E5588" w:rsidP="00BF4C5D">
      <w:pPr>
        <w:spacing w:line="360" w:lineRule="auto"/>
      </w:pPr>
    </w:p>
    <w:p w14:paraId="14625451" w14:textId="77777777" w:rsidR="002E5588" w:rsidRPr="002E5588" w:rsidRDefault="002E5588" w:rsidP="002E5588">
      <w:pPr>
        <w:autoSpaceDE w:val="0"/>
        <w:autoSpaceDN w:val="0"/>
        <w:adjustRightInd w:val="0"/>
        <w:jc w:val="center"/>
        <w:rPr>
          <w:rFonts w:eastAsiaTheme="minorHAnsi"/>
          <w:b/>
          <w:color w:val="0000FF"/>
          <w:sz w:val="28"/>
          <w:szCs w:val="28"/>
        </w:rPr>
      </w:pPr>
      <w:proofErr w:type="spellStart"/>
      <w:r w:rsidRPr="002E5588">
        <w:rPr>
          <w:rFonts w:eastAsiaTheme="minorHAnsi"/>
          <w:b/>
          <w:sz w:val="28"/>
          <w:szCs w:val="28"/>
        </w:rPr>
        <w:t>Capitolul</w:t>
      </w:r>
      <w:proofErr w:type="spellEnd"/>
      <w:r w:rsidRPr="002E5588">
        <w:rPr>
          <w:rFonts w:eastAsiaTheme="minorHAnsi"/>
          <w:b/>
          <w:sz w:val="28"/>
          <w:szCs w:val="28"/>
        </w:rPr>
        <w:t xml:space="preserve"> II – </w:t>
      </w:r>
      <w:proofErr w:type="spellStart"/>
      <w:r w:rsidRPr="002E5588">
        <w:rPr>
          <w:rFonts w:eastAsiaTheme="minorHAnsi"/>
          <w:b/>
          <w:sz w:val="28"/>
          <w:szCs w:val="28"/>
        </w:rPr>
        <w:t>Organizarea</w:t>
      </w:r>
      <w:proofErr w:type="spellEnd"/>
      <w:r w:rsidRPr="002E5588">
        <w:rPr>
          <w:rFonts w:eastAsiaTheme="minorHAnsi"/>
          <w:b/>
          <w:sz w:val="28"/>
          <w:szCs w:val="28"/>
        </w:rPr>
        <w:t xml:space="preserve"> </w:t>
      </w:r>
      <w:proofErr w:type="spellStart"/>
      <w:r w:rsidRPr="002E5588">
        <w:rPr>
          <w:rFonts w:eastAsiaTheme="minorHAnsi"/>
          <w:b/>
          <w:sz w:val="28"/>
          <w:szCs w:val="28"/>
        </w:rPr>
        <w:t>și</w:t>
      </w:r>
      <w:proofErr w:type="spellEnd"/>
      <w:r w:rsidRPr="002E5588">
        <w:rPr>
          <w:rFonts w:eastAsiaTheme="minorHAnsi"/>
          <w:b/>
          <w:sz w:val="28"/>
          <w:szCs w:val="28"/>
        </w:rPr>
        <w:t xml:space="preserve"> </w:t>
      </w:r>
      <w:proofErr w:type="spellStart"/>
      <w:r w:rsidRPr="002E5588">
        <w:rPr>
          <w:rFonts w:eastAsiaTheme="minorHAnsi"/>
          <w:b/>
          <w:sz w:val="28"/>
          <w:szCs w:val="28"/>
        </w:rPr>
        <w:t>funcționarea</w:t>
      </w:r>
      <w:proofErr w:type="spellEnd"/>
      <w:r w:rsidRPr="002E5588">
        <w:rPr>
          <w:rFonts w:eastAsiaTheme="minorHAnsi"/>
          <w:b/>
          <w:sz w:val="28"/>
          <w:szCs w:val="28"/>
        </w:rPr>
        <w:t xml:space="preserve"> </w:t>
      </w:r>
      <w:proofErr w:type="spellStart"/>
      <w:r w:rsidRPr="002E5588">
        <w:rPr>
          <w:rFonts w:eastAsiaTheme="minorHAnsi"/>
          <w:b/>
          <w:sz w:val="28"/>
          <w:szCs w:val="28"/>
        </w:rPr>
        <w:t>autorităților</w:t>
      </w:r>
      <w:proofErr w:type="spellEnd"/>
      <w:r w:rsidRPr="002E5588">
        <w:rPr>
          <w:rFonts w:eastAsiaTheme="minorHAnsi"/>
          <w:b/>
          <w:sz w:val="28"/>
          <w:szCs w:val="28"/>
        </w:rPr>
        <w:t xml:space="preserve"> </w:t>
      </w:r>
      <w:proofErr w:type="spellStart"/>
      <w:r w:rsidRPr="002E5588">
        <w:rPr>
          <w:rFonts w:eastAsiaTheme="minorHAnsi"/>
          <w:b/>
          <w:sz w:val="28"/>
          <w:szCs w:val="28"/>
        </w:rPr>
        <w:t>administrației</w:t>
      </w:r>
      <w:proofErr w:type="spellEnd"/>
      <w:r w:rsidRPr="002E5588">
        <w:rPr>
          <w:rFonts w:eastAsiaTheme="minorHAnsi"/>
          <w:b/>
          <w:sz w:val="28"/>
          <w:szCs w:val="28"/>
        </w:rPr>
        <w:t xml:space="preserve"> </w:t>
      </w:r>
      <w:proofErr w:type="spellStart"/>
      <w:r w:rsidRPr="002E5588">
        <w:rPr>
          <w:rFonts w:eastAsiaTheme="minorHAnsi"/>
          <w:b/>
          <w:sz w:val="28"/>
          <w:szCs w:val="28"/>
        </w:rPr>
        <w:t>publice</w:t>
      </w:r>
      <w:proofErr w:type="spellEnd"/>
    </w:p>
    <w:p w14:paraId="1B495669" w14:textId="77777777" w:rsidR="002E5588" w:rsidRPr="002E5588" w:rsidRDefault="002E5588" w:rsidP="002E5588">
      <w:pPr>
        <w:autoSpaceDE w:val="0"/>
        <w:autoSpaceDN w:val="0"/>
        <w:adjustRightInd w:val="0"/>
        <w:jc w:val="both"/>
        <w:rPr>
          <w:rFonts w:eastAsiaTheme="minorHAnsi"/>
          <w:color w:val="0000FF"/>
          <w:sz w:val="24"/>
          <w:szCs w:val="24"/>
          <w:lang w:val="ro-RO"/>
        </w:rPr>
      </w:pPr>
    </w:p>
    <w:p w14:paraId="6784A959" w14:textId="77777777" w:rsidR="002E5588" w:rsidRPr="002E5588" w:rsidRDefault="002E5588" w:rsidP="002E5588">
      <w:pPr>
        <w:autoSpaceDE w:val="0"/>
        <w:autoSpaceDN w:val="0"/>
        <w:adjustRightInd w:val="0"/>
        <w:jc w:val="both"/>
        <w:rPr>
          <w:rFonts w:eastAsiaTheme="minorHAnsi"/>
          <w:color w:val="0000FF"/>
          <w:sz w:val="24"/>
          <w:szCs w:val="24"/>
        </w:rPr>
      </w:pPr>
    </w:p>
    <w:p w14:paraId="6761A5CE" w14:textId="77777777" w:rsidR="002E5588" w:rsidRPr="002E5588" w:rsidRDefault="002E5588" w:rsidP="002E5588">
      <w:pPr>
        <w:autoSpaceDE w:val="0"/>
        <w:autoSpaceDN w:val="0"/>
        <w:adjustRightInd w:val="0"/>
        <w:jc w:val="center"/>
        <w:rPr>
          <w:rFonts w:eastAsiaTheme="minorHAnsi"/>
          <w:b/>
          <w:sz w:val="28"/>
          <w:szCs w:val="28"/>
        </w:rPr>
      </w:pPr>
      <w:r w:rsidRPr="002E5588">
        <w:rPr>
          <w:rFonts w:eastAsiaTheme="minorHAnsi"/>
          <w:b/>
          <w:sz w:val="28"/>
          <w:szCs w:val="28"/>
        </w:rPr>
        <w:t xml:space="preserve">II.1. </w:t>
      </w:r>
      <w:proofErr w:type="spellStart"/>
      <w:r w:rsidRPr="002E5588">
        <w:rPr>
          <w:rFonts w:eastAsiaTheme="minorHAnsi"/>
          <w:b/>
          <w:sz w:val="28"/>
          <w:szCs w:val="28"/>
        </w:rPr>
        <w:t>Aspecte</w:t>
      </w:r>
      <w:proofErr w:type="spellEnd"/>
      <w:r w:rsidRPr="002E5588">
        <w:rPr>
          <w:rFonts w:eastAsiaTheme="minorHAnsi"/>
          <w:b/>
          <w:sz w:val="28"/>
          <w:szCs w:val="28"/>
        </w:rPr>
        <w:t xml:space="preserve"> introductive.</w:t>
      </w:r>
    </w:p>
    <w:p w14:paraId="2822ADF3" w14:textId="77777777" w:rsidR="002E5588" w:rsidRPr="002E5588" w:rsidRDefault="002E5588" w:rsidP="002E5588">
      <w:pPr>
        <w:autoSpaceDE w:val="0"/>
        <w:autoSpaceDN w:val="0"/>
        <w:adjustRightInd w:val="0"/>
        <w:jc w:val="center"/>
        <w:rPr>
          <w:rFonts w:eastAsiaTheme="minorHAnsi"/>
          <w:b/>
          <w:sz w:val="24"/>
          <w:szCs w:val="24"/>
        </w:rPr>
      </w:pPr>
    </w:p>
    <w:p w14:paraId="5577FC26"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Organizarea</w:t>
      </w:r>
      <w:proofErr w:type="spellEnd"/>
      <w:r w:rsidRPr="002E5588">
        <w:rPr>
          <w:rFonts w:eastAsiaTheme="minorHAnsi"/>
          <w:sz w:val="24"/>
          <w:szCs w:val="24"/>
        </w:rPr>
        <w:t xml:space="preserve"> </w:t>
      </w:r>
      <w:proofErr w:type="spellStart"/>
      <w:r w:rsidRPr="002E5588">
        <w:rPr>
          <w:rFonts w:eastAsiaTheme="minorHAnsi"/>
          <w:sz w:val="24"/>
          <w:szCs w:val="24"/>
        </w:rPr>
        <w:t>și</w:t>
      </w:r>
      <w:proofErr w:type="spellEnd"/>
      <w:r w:rsidRPr="002E5588">
        <w:rPr>
          <w:rFonts w:eastAsiaTheme="minorHAnsi"/>
          <w:sz w:val="24"/>
          <w:szCs w:val="24"/>
        </w:rPr>
        <w:t xml:space="preserve"> </w:t>
      </w:r>
      <w:proofErr w:type="spellStart"/>
      <w:r w:rsidRPr="002E5588">
        <w:rPr>
          <w:rFonts w:eastAsiaTheme="minorHAnsi"/>
          <w:sz w:val="24"/>
          <w:szCs w:val="24"/>
        </w:rPr>
        <w:t>funcționarea</w:t>
      </w:r>
      <w:proofErr w:type="spellEnd"/>
      <w:r w:rsidRPr="002E5588">
        <w:rPr>
          <w:rFonts w:eastAsiaTheme="minorHAnsi"/>
          <w:sz w:val="24"/>
          <w:szCs w:val="24"/>
        </w:rPr>
        <w:t xml:space="preserve"> </w:t>
      </w:r>
      <w:proofErr w:type="spellStart"/>
      <w:r w:rsidRPr="002E5588">
        <w:rPr>
          <w:rFonts w:eastAsiaTheme="minorHAnsi"/>
          <w:sz w:val="24"/>
          <w:szCs w:val="24"/>
        </w:rPr>
        <w:t>autorităților</w:t>
      </w:r>
      <w:proofErr w:type="spellEnd"/>
      <w:r w:rsidRPr="002E5588">
        <w:rPr>
          <w:rFonts w:eastAsiaTheme="minorHAnsi"/>
          <w:sz w:val="24"/>
          <w:szCs w:val="24"/>
        </w:rPr>
        <w:t xml:space="preserve"> </w:t>
      </w:r>
      <w:proofErr w:type="spellStart"/>
      <w:r w:rsidRPr="002E5588">
        <w:rPr>
          <w:rFonts w:eastAsiaTheme="minorHAnsi"/>
          <w:sz w:val="24"/>
          <w:szCs w:val="24"/>
        </w:rPr>
        <w:t>administrației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reglementată</w:t>
      </w:r>
      <w:proofErr w:type="spellEnd"/>
      <w:r w:rsidRPr="002E5588">
        <w:rPr>
          <w:rFonts w:eastAsiaTheme="minorHAnsi"/>
          <w:sz w:val="24"/>
          <w:szCs w:val="24"/>
        </w:rPr>
        <w:t xml:space="preserve"> de </w:t>
      </w:r>
      <w:proofErr w:type="spellStart"/>
      <w:r w:rsidRPr="002E5588">
        <w:rPr>
          <w:rFonts w:eastAsiaTheme="minorHAnsi"/>
          <w:bCs/>
          <w:sz w:val="24"/>
          <w:szCs w:val="24"/>
        </w:rPr>
        <w:t>Ordonanța</w:t>
      </w:r>
      <w:proofErr w:type="spellEnd"/>
      <w:r w:rsidRPr="002E5588">
        <w:rPr>
          <w:rFonts w:eastAsiaTheme="minorHAnsi"/>
          <w:bCs/>
          <w:sz w:val="24"/>
          <w:szCs w:val="24"/>
        </w:rPr>
        <w:t xml:space="preserve"> de </w:t>
      </w:r>
      <w:proofErr w:type="spellStart"/>
      <w:r w:rsidRPr="002E5588">
        <w:rPr>
          <w:rFonts w:eastAsiaTheme="minorHAnsi"/>
          <w:bCs/>
          <w:sz w:val="24"/>
          <w:szCs w:val="24"/>
        </w:rPr>
        <w:t>urgență</w:t>
      </w:r>
      <w:proofErr w:type="spellEnd"/>
      <w:r w:rsidRPr="002E5588">
        <w:rPr>
          <w:rFonts w:eastAsiaTheme="minorHAnsi"/>
          <w:bCs/>
          <w:sz w:val="24"/>
          <w:szCs w:val="24"/>
        </w:rPr>
        <w:t xml:space="preserve"> nr. 57 din 3 </w:t>
      </w:r>
      <w:proofErr w:type="spellStart"/>
      <w:r w:rsidRPr="002E5588">
        <w:rPr>
          <w:rFonts w:eastAsiaTheme="minorHAnsi"/>
          <w:bCs/>
          <w:sz w:val="24"/>
          <w:szCs w:val="24"/>
        </w:rPr>
        <w:t>iulie</w:t>
      </w:r>
      <w:proofErr w:type="spellEnd"/>
      <w:r w:rsidRPr="002E5588">
        <w:rPr>
          <w:rFonts w:eastAsiaTheme="minorHAnsi"/>
          <w:bCs/>
          <w:sz w:val="24"/>
          <w:szCs w:val="24"/>
        </w:rPr>
        <w:t xml:space="preserve"> 2019 </w:t>
      </w:r>
      <w:proofErr w:type="spellStart"/>
      <w:r w:rsidRPr="002E5588">
        <w:rPr>
          <w:rFonts w:eastAsiaTheme="minorHAnsi"/>
          <w:sz w:val="24"/>
          <w:szCs w:val="24"/>
        </w:rPr>
        <w:t>privind</w:t>
      </w:r>
      <w:proofErr w:type="spellEnd"/>
      <w:r w:rsidRPr="002E5588">
        <w:rPr>
          <w:rFonts w:eastAsiaTheme="minorHAnsi"/>
          <w:sz w:val="24"/>
          <w:szCs w:val="24"/>
        </w:rPr>
        <w:t xml:space="preserve"> </w:t>
      </w:r>
      <w:proofErr w:type="spellStart"/>
      <w:r w:rsidRPr="002E5588">
        <w:rPr>
          <w:rFonts w:eastAsiaTheme="minorHAnsi"/>
          <w:sz w:val="24"/>
          <w:szCs w:val="24"/>
        </w:rPr>
        <w:t>Codul</w:t>
      </w:r>
      <w:proofErr w:type="spellEnd"/>
      <w:r w:rsidRPr="002E5588">
        <w:rPr>
          <w:rFonts w:eastAsiaTheme="minorHAnsi"/>
          <w:sz w:val="24"/>
          <w:szCs w:val="24"/>
        </w:rPr>
        <w:t xml:space="preserve"> </w:t>
      </w:r>
      <w:proofErr w:type="spellStart"/>
      <w:r w:rsidRPr="002E5588">
        <w:rPr>
          <w:rFonts w:eastAsiaTheme="minorHAnsi"/>
          <w:sz w:val="24"/>
          <w:szCs w:val="24"/>
        </w:rPr>
        <w:t>administrativ</w:t>
      </w:r>
      <w:proofErr w:type="spellEnd"/>
      <w:r w:rsidRPr="002E5588">
        <w:rPr>
          <w:rFonts w:eastAsiaTheme="minorHAnsi"/>
          <w:sz w:val="24"/>
          <w:szCs w:val="24"/>
          <w:vertAlign w:val="superscript"/>
        </w:rPr>
        <w:footnoteReference w:id="72"/>
      </w:r>
      <w:r w:rsidRPr="002E5588">
        <w:rPr>
          <w:rFonts w:eastAsiaTheme="minorHAnsi"/>
          <w:sz w:val="24"/>
          <w:szCs w:val="24"/>
        </w:rPr>
        <w:t xml:space="preserve">. </w:t>
      </w:r>
    </w:p>
    <w:p w14:paraId="77111278" w14:textId="77777777" w:rsidR="002E5588" w:rsidRPr="002E5588" w:rsidRDefault="002E5588" w:rsidP="002E5588">
      <w:pPr>
        <w:numPr>
          <w:ilvl w:val="0"/>
          <w:numId w:val="46"/>
        </w:numPr>
        <w:autoSpaceDE w:val="0"/>
        <w:autoSpaceDN w:val="0"/>
        <w:adjustRightInd w:val="0"/>
        <w:spacing w:after="160" w:line="259" w:lineRule="auto"/>
        <w:ind w:left="90" w:firstLine="270"/>
        <w:contextualSpacing/>
        <w:jc w:val="both"/>
        <w:rPr>
          <w:rFonts w:eastAsiaTheme="minorHAnsi"/>
          <w:sz w:val="24"/>
          <w:szCs w:val="24"/>
        </w:rPr>
      </w:pPr>
      <w:proofErr w:type="spellStart"/>
      <w:r w:rsidRPr="002E5588">
        <w:rPr>
          <w:rFonts w:eastAsiaTheme="minorHAnsi"/>
          <w:b/>
          <w:sz w:val="24"/>
          <w:szCs w:val="24"/>
        </w:rPr>
        <w:t>Domeniul</w:t>
      </w:r>
      <w:proofErr w:type="spellEnd"/>
      <w:r w:rsidRPr="002E5588">
        <w:rPr>
          <w:rFonts w:eastAsiaTheme="minorHAnsi"/>
          <w:b/>
          <w:sz w:val="24"/>
          <w:szCs w:val="24"/>
        </w:rPr>
        <w:t xml:space="preserve"> de </w:t>
      </w:r>
      <w:proofErr w:type="spellStart"/>
      <w:r w:rsidRPr="002E5588">
        <w:rPr>
          <w:rFonts w:eastAsiaTheme="minorHAnsi"/>
          <w:b/>
          <w:sz w:val="24"/>
          <w:szCs w:val="24"/>
        </w:rPr>
        <w:t>aplicare</w:t>
      </w:r>
      <w:proofErr w:type="spellEnd"/>
      <w:r w:rsidRPr="002E5588">
        <w:rPr>
          <w:rFonts w:eastAsiaTheme="minorHAnsi"/>
          <w:b/>
          <w:sz w:val="24"/>
          <w:szCs w:val="24"/>
        </w:rPr>
        <w:t>.</w:t>
      </w:r>
      <w:r w:rsidRPr="002E5588">
        <w:rPr>
          <w:rFonts w:eastAsiaTheme="minorHAnsi"/>
          <w:sz w:val="24"/>
          <w:szCs w:val="24"/>
        </w:rPr>
        <w:t xml:space="preserve"> </w:t>
      </w:r>
      <w:proofErr w:type="spellStart"/>
      <w:r w:rsidRPr="002E5588">
        <w:rPr>
          <w:rFonts w:eastAsiaTheme="minorHAnsi"/>
          <w:sz w:val="24"/>
          <w:szCs w:val="24"/>
        </w:rPr>
        <w:t>Acest</w:t>
      </w:r>
      <w:proofErr w:type="spellEnd"/>
      <w:r w:rsidRPr="002E5588">
        <w:rPr>
          <w:rFonts w:eastAsiaTheme="minorHAnsi"/>
          <w:sz w:val="24"/>
          <w:szCs w:val="24"/>
        </w:rPr>
        <w:t xml:space="preserve"> act </w:t>
      </w:r>
      <w:proofErr w:type="spellStart"/>
      <w:r w:rsidRPr="002E5588">
        <w:rPr>
          <w:rFonts w:eastAsiaTheme="minorHAnsi"/>
          <w:sz w:val="24"/>
          <w:szCs w:val="24"/>
        </w:rPr>
        <w:t>normativ</w:t>
      </w:r>
      <w:proofErr w:type="spellEnd"/>
      <w:r w:rsidRPr="002E5588">
        <w:rPr>
          <w:rFonts w:eastAsiaTheme="minorHAnsi"/>
          <w:sz w:val="24"/>
          <w:szCs w:val="24"/>
        </w:rPr>
        <w:t xml:space="preserve"> se </w:t>
      </w:r>
      <w:proofErr w:type="spellStart"/>
      <w:r w:rsidRPr="002E5588">
        <w:rPr>
          <w:rFonts w:eastAsiaTheme="minorHAnsi"/>
          <w:sz w:val="24"/>
          <w:szCs w:val="24"/>
        </w:rPr>
        <w:t>aplică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activitatea</w:t>
      </w:r>
      <w:proofErr w:type="spellEnd"/>
      <w:r w:rsidRPr="002E5588">
        <w:rPr>
          <w:rFonts w:eastAsiaTheme="minorHAnsi"/>
          <w:sz w:val="24"/>
          <w:szCs w:val="24"/>
        </w:rPr>
        <w:t xml:space="preserve">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instituţiilor</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raporturile</w:t>
      </w:r>
      <w:proofErr w:type="spellEnd"/>
      <w:r w:rsidRPr="002E5588">
        <w:rPr>
          <w:rFonts w:eastAsiaTheme="minorHAnsi"/>
          <w:sz w:val="24"/>
          <w:szCs w:val="24"/>
        </w:rPr>
        <w:t xml:space="preserve"> </w:t>
      </w:r>
      <w:proofErr w:type="spellStart"/>
      <w:r w:rsidRPr="002E5588">
        <w:rPr>
          <w:rFonts w:eastAsiaTheme="minorHAnsi"/>
          <w:sz w:val="24"/>
          <w:szCs w:val="24"/>
        </w:rPr>
        <w:t>dintre</w:t>
      </w:r>
      <w:proofErr w:type="spellEnd"/>
      <w:r w:rsidRPr="002E5588">
        <w:rPr>
          <w:rFonts w:eastAsiaTheme="minorHAnsi"/>
          <w:sz w:val="24"/>
          <w:szCs w:val="24"/>
        </w:rPr>
        <w:t xml:space="preserve"> </w:t>
      </w:r>
      <w:proofErr w:type="spellStart"/>
      <w:r w:rsidRPr="002E5588">
        <w:rPr>
          <w:rFonts w:eastAsiaTheme="minorHAnsi"/>
          <w:sz w:val="24"/>
          <w:szCs w:val="24"/>
        </w:rPr>
        <w:t>autorităţile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instituţiile</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raporturile</w:t>
      </w:r>
      <w:proofErr w:type="spellEnd"/>
      <w:r w:rsidRPr="002E5588">
        <w:rPr>
          <w:rFonts w:eastAsiaTheme="minorHAnsi"/>
          <w:sz w:val="24"/>
          <w:szCs w:val="24"/>
        </w:rPr>
        <w:t xml:space="preserve"> </w:t>
      </w:r>
      <w:proofErr w:type="spellStart"/>
      <w:r w:rsidRPr="002E5588">
        <w:rPr>
          <w:rFonts w:eastAsiaTheme="minorHAnsi"/>
          <w:sz w:val="24"/>
          <w:szCs w:val="24"/>
        </w:rPr>
        <w:t>acestora</w:t>
      </w:r>
      <w:proofErr w:type="spellEnd"/>
      <w:r w:rsidRPr="002E5588">
        <w:rPr>
          <w:rFonts w:eastAsiaTheme="minorHAnsi"/>
          <w:sz w:val="24"/>
          <w:szCs w:val="24"/>
        </w:rPr>
        <w:t xml:space="preserve"> cu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subiecte</w:t>
      </w:r>
      <w:proofErr w:type="spellEnd"/>
      <w:r w:rsidRPr="002E5588">
        <w:rPr>
          <w:rFonts w:eastAsiaTheme="minorHAnsi"/>
          <w:sz w:val="24"/>
          <w:szCs w:val="24"/>
        </w:rPr>
        <w:t xml:space="preserve"> de </w:t>
      </w:r>
      <w:proofErr w:type="spellStart"/>
      <w:r w:rsidRPr="002E5588">
        <w:rPr>
          <w:rFonts w:eastAsiaTheme="minorHAnsi"/>
          <w:sz w:val="24"/>
          <w:szCs w:val="24"/>
        </w:rPr>
        <w:t>drept</w:t>
      </w:r>
      <w:proofErr w:type="spellEnd"/>
      <w:r w:rsidRPr="002E5588">
        <w:rPr>
          <w:rFonts w:eastAsiaTheme="minorHAnsi"/>
          <w:sz w:val="24"/>
          <w:szCs w:val="24"/>
        </w:rPr>
        <w:t xml:space="preserve"> public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privat</w:t>
      </w:r>
      <w:proofErr w:type="spellEnd"/>
      <w:r w:rsidRPr="002E5588">
        <w:rPr>
          <w:rFonts w:eastAsiaTheme="minorHAnsi"/>
          <w:sz w:val="24"/>
          <w:szCs w:val="24"/>
        </w:rPr>
        <w:t>.</w:t>
      </w:r>
    </w:p>
    <w:p w14:paraId="64FE8F89" w14:textId="77777777" w:rsidR="002E5588" w:rsidRPr="002E5588" w:rsidRDefault="002E5588" w:rsidP="002E5588">
      <w:pPr>
        <w:numPr>
          <w:ilvl w:val="0"/>
          <w:numId w:val="46"/>
        </w:numPr>
        <w:autoSpaceDE w:val="0"/>
        <w:autoSpaceDN w:val="0"/>
        <w:adjustRightInd w:val="0"/>
        <w:spacing w:after="160" w:line="259" w:lineRule="auto"/>
        <w:contextualSpacing/>
        <w:jc w:val="both"/>
        <w:rPr>
          <w:rFonts w:eastAsiaTheme="minorHAnsi"/>
          <w:sz w:val="24"/>
          <w:szCs w:val="24"/>
        </w:rPr>
      </w:pPr>
      <w:proofErr w:type="spellStart"/>
      <w:r w:rsidRPr="002E5588">
        <w:rPr>
          <w:rFonts w:eastAsiaTheme="minorHAnsi"/>
          <w:b/>
          <w:sz w:val="24"/>
          <w:szCs w:val="24"/>
        </w:rPr>
        <w:t>Definiţii</w:t>
      </w:r>
      <w:proofErr w:type="spellEnd"/>
      <w:r w:rsidRPr="002E5588">
        <w:rPr>
          <w:rFonts w:eastAsiaTheme="minorHAnsi"/>
          <w:b/>
          <w:sz w:val="24"/>
          <w:szCs w:val="24"/>
        </w:rPr>
        <w:t xml:space="preserve"> </w:t>
      </w:r>
      <w:proofErr w:type="spellStart"/>
      <w:r w:rsidRPr="002E5588">
        <w:rPr>
          <w:rFonts w:eastAsiaTheme="minorHAnsi"/>
          <w:b/>
          <w:sz w:val="24"/>
          <w:szCs w:val="24"/>
        </w:rPr>
        <w:t>generale</w:t>
      </w:r>
      <w:proofErr w:type="spellEnd"/>
      <w:r w:rsidRPr="002E5588">
        <w:rPr>
          <w:rFonts w:eastAsiaTheme="minorHAnsi"/>
          <w:b/>
          <w:sz w:val="24"/>
          <w:szCs w:val="24"/>
        </w:rPr>
        <w:t xml:space="preserve"> </w:t>
      </w:r>
      <w:proofErr w:type="spellStart"/>
      <w:r w:rsidRPr="002E5588">
        <w:rPr>
          <w:rFonts w:eastAsiaTheme="minorHAnsi"/>
          <w:b/>
          <w:sz w:val="24"/>
          <w:szCs w:val="24"/>
        </w:rPr>
        <w:t>aplicabile</w:t>
      </w:r>
      <w:proofErr w:type="spellEnd"/>
      <w:r w:rsidRPr="002E5588">
        <w:rPr>
          <w:rFonts w:eastAsiaTheme="minorHAnsi"/>
          <w:b/>
          <w:sz w:val="24"/>
          <w:szCs w:val="24"/>
        </w:rPr>
        <w:t xml:space="preserve">  </w:t>
      </w:r>
      <w:proofErr w:type="spellStart"/>
      <w:r w:rsidRPr="002E5588">
        <w:rPr>
          <w:rFonts w:eastAsiaTheme="minorHAnsi"/>
          <w:b/>
          <w:sz w:val="24"/>
          <w:szCs w:val="24"/>
        </w:rPr>
        <w:t>administraţiei</w:t>
      </w:r>
      <w:proofErr w:type="spellEnd"/>
      <w:r w:rsidRPr="002E5588">
        <w:rPr>
          <w:rFonts w:eastAsiaTheme="minorHAnsi"/>
          <w:b/>
          <w:sz w:val="24"/>
          <w:szCs w:val="24"/>
        </w:rPr>
        <w:t xml:space="preserve"> </w:t>
      </w:r>
      <w:proofErr w:type="spellStart"/>
      <w:r w:rsidRPr="002E5588">
        <w:rPr>
          <w:rFonts w:eastAsiaTheme="minorHAnsi"/>
          <w:b/>
          <w:sz w:val="24"/>
          <w:szCs w:val="24"/>
        </w:rPr>
        <w:t>publice</w:t>
      </w:r>
      <w:proofErr w:type="spellEnd"/>
      <w:r w:rsidRPr="002E5588">
        <w:rPr>
          <w:rFonts w:eastAsiaTheme="minorHAnsi"/>
          <w:b/>
          <w:sz w:val="24"/>
          <w:szCs w:val="24"/>
        </w:rPr>
        <w:t>.</w:t>
      </w:r>
    </w:p>
    <w:p w14:paraId="14D5640C" w14:textId="77777777" w:rsidR="002E5588" w:rsidRPr="002E5588" w:rsidRDefault="002E5588" w:rsidP="002E5588">
      <w:pPr>
        <w:autoSpaceDE w:val="0"/>
        <w:autoSpaceDN w:val="0"/>
        <w:adjustRightInd w:val="0"/>
        <w:ind w:firstLine="360"/>
        <w:jc w:val="both"/>
        <w:rPr>
          <w:rFonts w:eastAsiaTheme="minorHAnsi"/>
          <w:sz w:val="24"/>
          <w:szCs w:val="24"/>
        </w:rPr>
      </w:pP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înţelesul</w:t>
      </w:r>
      <w:proofErr w:type="spellEnd"/>
      <w:r w:rsidRPr="002E5588">
        <w:rPr>
          <w:rFonts w:eastAsiaTheme="minorHAnsi"/>
          <w:sz w:val="24"/>
          <w:szCs w:val="24"/>
        </w:rPr>
        <w:t xml:space="preserve"> </w:t>
      </w:r>
      <w:proofErr w:type="spellStart"/>
      <w:r w:rsidRPr="002E5588">
        <w:rPr>
          <w:rFonts w:eastAsiaTheme="minorHAnsi"/>
          <w:sz w:val="24"/>
          <w:szCs w:val="24"/>
        </w:rPr>
        <w:t>codului</w:t>
      </w:r>
      <w:proofErr w:type="spellEnd"/>
      <w:r w:rsidRPr="002E5588">
        <w:rPr>
          <w:rFonts w:eastAsiaTheme="minorHAnsi"/>
          <w:sz w:val="24"/>
          <w:szCs w:val="24"/>
        </w:rPr>
        <w:t xml:space="preserve"> </w:t>
      </w:r>
      <w:proofErr w:type="spellStart"/>
      <w:r w:rsidRPr="002E5588">
        <w:rPr>
          <w:rFonts w:eastAsiaTheme="minorHAnsi"/>
          <w:sz w:val="24"/>
          <w:szCs w:val="24"/>
        </w:rPr>
        <w:t>administrativ</w:t>
      </w:r>
      <w:proofErr w:type="spellEnd"/>
      <w:r w:rsidRPr="002E5588">
        <w:rPr>
          <w:rFonts w:eastAsiaTheme="minorHAnsi"/>
          <w:sz w:val="24"/>
          <w:szCs w:val="24"/>
        </w:rPr>
        <w:t xml:space="preserve">, </w:t>
      </w:r>
      <w:proofErr w:type="spellStart"/>
      <w:r w:rsidRPr="002E5588">
        <w:rPr>
          <w:rFonts w:eastAsiaTheme="minorHAnsi"/>
          <w:sz w:val="24"/>
          <w:szCs w:val="24"/>
        </w:rPr>
        <w:t>termenii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expresiile</w:t>
      </w:r>
      <w:proofErr w:type="spellEnd"/>
      <w:r w:rsidRPr="002E5588">
        <w:rPr>
          <w:rFonts w:eastAsiaTheme="minorHAnsi"/>
          <w:sz w:val="24"/>
          <w:szCs w:val="24"/>
        </w:rPr>
        <w:t xml:space="preserve"> de </w:t>
      </w:r>
      <w:proofErr w:type="spellStart"/>
      <w:r w:rsidRPr="002E5588">
        <w:rPr>
          <w:rFonts w:eastAsiaTheme="minorHAnsi"/>
          <w:sz w:val="24"/>
          <w:szCs w:val="24"/>
        </w:rPr>
        <w:t>mai</w:t>
      </w:r>
      <w:proofErr w:type="spellEnd"/>
      <w:r w:rsidRPr="002E5588">
        <w:rPr>
          <w:rFonts w:eastAsiaTheme="minorHAnsi"/>
          <w:sz w:val="24"/>
          <w:szCs w:val="24"/>
        </w:rPr>
        <w:t xml:space="preserve"> </w:t>
      </w:r>
      <w:proofErr w:type="spellStart"/>
      <w:r w:rsidRPr="002E5588">
        <w:rPr>
          <w:rFonts w:eastAsiaTheme="minorHAnsi"/>
          <w:sz w:val="24"/>
          <w:szCs w:val="24"/>
        </w:rPr>
        <w:t>jos</w:t>
      </w:r>
      <w:proofErr w:type="spellEnd"/>
      <w:r w:rsidRPr="002E5588">
        <w:rPr>
          <w:rFonts w:eastAsiaTheme="minorHAnsi"/>
          <w:sz w:val="24"/>
          <w:szCs w:val="24"/>
        </w:rPr>
        <w:t xml:space="preserve"> au </w:t>
      </w:r>
      <w:proofErr w:type="spellStart"/>
      <w:r w:rsidRPr="002E5588">
        <w:rPr>
          <w:rFonts w:eastAsiaTheme="minorHAnsi"/>
          <w:sz w:val="24"/>
          <w:szCs w:val="24"/>
        </w:rPr>
        <w:t>următoarele</w:t>
      </w:r>
      <w:proofErr w:type="spellEnd"/>
      <w:r w:rsidRPr="002E5588">
        <w:rPr>
          <w:rFonts w:eastAsiaTheme="minorHAnsi"/>
          <w:sz w:val="24"/>
          <w:szCs w:val="24"/>
        </w:rPr>
        <w:t xml:space="preserve"> </w:t>
      </w:r>
      <w:proofErr w:type="spellStart"/>
      <w:r w:rsidRPr="002E5588">
        <w:rPr>
          <w:rFonts w:eastAsiaTheme="minorHAnsi"/>
          <w:sz w:val="24"/>
          <w:szCs w:val="24"/>
        </w:rPr>
        <w:t>semnificaţii</w:t>
      </w:r>
      <w:proofErr w:type="spellEnd"/>
      <w:r w:rsidRPr="002E5588">
        <w:rPr>
          <w:rFonts w:eastAsiaTheme="minorHAnsi"/>
          <w:sz w:val="24"/>
          <w:szCs w:val="24"/>
        </w:rPr>
        <w:t>:</w:t>
      </w:r>
    </w:p>
    <w:p w14:paraId="596BDBB4"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a) </w:t>
      </w:r>
      <w:proofErr w:type="spellStart"/>
      <w:r w:rsidRPr="002E5588">
        <w:rPr>
          <w:rFonts w:eastAsiaTheme="minorHAnsi"/>
          <w:sz w:val="24"/>
          <w:szCs w:val="24"/>
        </w:rPr>
        <w:t>activităţile</w:t>
      </w:r>
      <w:proofErr w:type="spellEnd"/>
      <w:r w:rsidRPr="002E5588">
        <w:rPr>
          <w:rFonts w:eastAsiaTheme="minorHAnsi"/>
          <w:sz w:val="24"/>
          <w:szCs w:val="24"/>
        </w:rPr>
        <w:t xml:space="preserve"> de </w:t>
      </w:r>
      <w:proofErr w:type="spellStart"/>
      <w:r w:rsidRPr="002E5588">
        <w:rPr>
          <w:rFonts w:eastAsiaTheme="minorHAnsi"/>
          <w:sz w:val="24"/>
          <w:szCs w:val="24"/>
        </w:rPr>
        <w:t>administraţie</w:t>
      </w:r>
      <w:proofErr w:type="spellEnd"/>
      <w:r w:rsidRPr="002E5588">
        <w:rPr>
          <w:rFonts w:eastAsiaTheme="minorHAnsi"/>
          <w:sz w:val="24"/>
          <w:szCs w:val="24"/>
        </w:rPr>
        <w:t xml:space="preserve"> social-</w:t>
      </w:r>
      <w:proofErr w:type="spellStart"/>
      <w:r w:rsidRPr="002E5588">
        <w:rPr>
          <w:rFonts w:eastAsiaTheme="minorHAnsi"/>
          <w:sz w:val="24"/>
          <w:szCs w:val="24"/>
        </w:rPr>
        <w:t>comunitară</w:t>
      </w:r>
      <w:proofErr w:type="spellEnd"/>
      <w:r w:rsidRPr="002E5588">
        <w:rPr>
          <w:rFonts w:eastAsiaTheme="minorHAnsi"/>
          <w:sz w:val="24"/>
          <w:szCs w:val="24"/>
        </w:rPr>
        <w:t xml:space="preserve"> - </w:t>
      </w:r>
      <w:proofErr w:type="spellStart"/>
      <w:r w:rsidRPr="002E5588">
        <w:rPr>
          <w:rFonts w:eastAsiaTheme="minorHAnsi"/>
          <w:sz w:val="24"/>
          <w:szCs w:val="24"/>
        </w:rPr>
        <w:t>acţiunile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care se </w:t>
      </w:r>
      <w:proofErr w:type="spellStart"/>
      <w:r w:rsidRPr="002E5588">
        <w:rPr>
          <w:rFonts w:eastAsiaTheme="minorHAnsi"/>
          <w:sz w:val="24"/>
          <w:szCs w:val="24"/>
        </w:rPr>
        <w:t>concretizează</w:t>
      </w:r>
      <w:proofErr w:type="spellEnd"/>
      <w:r w:rsidRPr="002E5588">
        <w:rPr>
          <w:rFonts w:eastAsiaTheme="minorHAnsi"/>
          <w:sz w:val="24"/>
          <w:szCs w:val="24"/>
        </w:rPr>
        <w:t xml:space="preserve"> </w:t>
      </w:r>
      <w:proofErr w:type="spellStart"/>
      <w:r w:rsidRPr="002E5588">
        <w:rPr>
          <w:rFonts w:eastAsiaTheme="minorHAnsi"/>
          <w:sz w:val="24"/>
          <w:szCs w:val="24"/>
        </w:rPr>
        <w:t>relaţia</w:t>
      </w:r>
      <w:proofErr w:type="spellEnd"/>
      <w:r w:rsidRPr="002E5588">
        <w:rPr>
          <w:rFonts w:eastAsiaTheme="minorHAnsi"/>
          <w:sz w:val="24"/>
          <w:szCs w:val="24"/>
        </w:rPr>
        <w:t xml:space="preserve">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locale cu </w:t>
      </w:r>
      <w:proofErr w:type="spellStart"/>
      <w:r w:rsidRPr="002E5588">
        <w:rPr>
          <w:rFonts w:eastAsiaTheme="minorHAnsi"/>
          <w:sz w:val="24"/>
          <w:szCs w:val="24"/>
        </w:rPr>
        <w:t>persoanele</w:t>
      </w:r>
      <w:proofErr w:type="spellEnd"/>
      <w:r w:rsidRPr="002E5588">
        <w:rPr>
          <w:rFonts w:eastAsiaTheme="minorHAnsi"/>
          <w:sz w:val="24"/>
          <w:szCs w:val="24"/>
        </w:rPr>
        <w:t xml:space="preserve"> </w:t>
      </w:r>
      <w:proofErr w:type="spellStart"/>
      <w:r w:rsidRPr="002E5588">
        <w:rPr>
          <w:rFonts w:eastAsiaTheme="minorHAnsi"/>
          <w:sz w:val="24"/>
          <w:szCs w:val="24"/>
        </w:rPr>
        <w:t>juridice</w:t>
      </w:r>
      <w:proofErr w:type="spellEnd"/>
      <w:r w:rsidRPr="002E5588">
        <w:rPr>
          <w:rFonts w:eastAsiaTheme="minorHAnsi"/>
          <w:sz w:val="24"/>
          <w:szCs w:val="24"/>
        </w:rPr>
        <w:t xml:space="preserve"> de </w:t>
      </w:r>
      <w:proofErr w:type="spellStart"/>
      <w:r w:rsidRPr="002E5588">
        <w:rPr>
          <w:rFonts w:eastAsiaTheme="minorHAnsi"/>
          <w:sz w:val="24"/>
          <w:szCs w:val="24"/>
        </w:rPr>
        <w:t>drept</w:t>
      </w:r>
      <w:proofErr w:type="spellEnd"/>
      <w:r w:rsidRPr="002E5588">
        <w:rPr>
          <w:rFonts w:eastAsiaTheme="minorHAnsi"/>
          <w:sz w:val="24"/>
          <w:szCs w:val="24"/>
        </w:rPr>
        <w:t xml:space="preserve"> public </w:t>
      </w:r>
      <w:proofErr w:type="spellStart"/>
      <w:r w:rsidRPr="002E5588">
        <w:rPr>
          <w:rFonts w:eastAsiaTheme="minorHAnsi"/>
          <w:sz w:val="24"/>
          <w:szCs w:val="24"/>
        </w:rPr>
        <w:t>sau</w:t>
      </w:r>
      <w:proofErr w:type="spellEnd"/>
      <w:r w:rsidRPr="002E5588">
        <w:rPr>
          <w:rFonts w:eastAsiaTheme="minorHAnsi"/>
          <w:sz w:val="24"/>
          <w:szCs w:val="24"/>
        </w:rPr>
        <w:t xml:space="preserve"> de </w:t>
      </w:r>
      <w:proofErr w:type="spellStart"/>
      <w:r w:rsidRPr="002E5588">
        <w:rPr>
          <w:rFonts w:eastAsiaTheme="minorHAnsi"/>
          <w:sz w:val="24"/>
          <w:szCs w:val="24"/>
        </w:rPr>
        <w:t>drept</w:t>
      </w:r>
      <w:proofErr w:type="spellEnd"/>
      <w:r w:rsidRPr="002E5588">
        <w:rPr>
          <w:rFonts w:eastAsiaTheme="minorHAnsi"/>
          <w:sz w:val="24"/>
          <w:szCs w:val="24"/>
        </w:rPr>
        <w:t xml:space="preserve"> </w:t>
      </w:r>
      <w:proofErr w:type="spellStart"/>
      <w:r w:rsidRPr="002E5588">
        <w:rPr>
          <w:rFonts w:eastAsiaTheme="minorHAnsi"/>
          <w:sz w:val="24"/>
          <w:szCs w:val="24"/>
        </w:rPr>
        <w:t>privat</w:t>
      </w:r>
      <w:proofErr w:type="spellEnd"/>
      <w:r w:rsidRPr="002E5588">
        <w:rPr>
          <w:rFonts w:eastAsiaTheme="minorHAnsi"/>
          <w:sz w:val="24"/>
          <w:szCs w:val="24"/>
        </w:rPr>
        <w:t xml:space="preserve"> care au </w:t>
      </w:r>
      <w:proofErr w:type="spellStart"/>
      <w:r w:rsidRPr="002E5588">
        <w:rPr>
          <w:rFonts w:eastAsiaTheme="minorHAnsi"/>
          <w:sz w:val="24"/>
          <w:szCs w:val="24"/>
        </w:rPr>
        <w:t>atribuţii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sfera</w:t>
      </w:r>
      <w:proofErr w:type="spellEnd"/>
      <w:r w:rsidRPr="002E5588">
        <w:rPr>
          <w:rFonts w:eastAsiaTheme="minorHAnsi"/>
          <w:sz w:val="24"/>
          <w:szCs w:val="24"/>
        </w:rPr>
        <w:t xml:space="preserve"> </w:t>
      </w:r>
      <w:proofErr w:type="spellStart"/>
      <w:r w:rsidRPr="002E5588">
        <w:rPr>
          <w:rFonts w:eastAsiaTheme="minorHAnsi"/>
          <w:sz w:val="24"/>
          <w:szCs w:val="24"/>
        </w:rPr>
        <w:t>activităţilor</w:t>
      </w:r>
      <w:proofErr w:type="spellEnd"/>
      <w:r w:rsidRPr="002E5588">
        <w:rPr>
          <w:rFonts w:eastAsiaTheme="minorHAnsi"/>
          <w:sz w:val="24"/>
          <w:szCs w:val="24"/>
        </w:rPr>
        <w:t xml:space="preserve"> social-</w:t>
      </w:r>
      <w:proofErr w:type="spellStart"/>
      <w:r w:rsidRPr="002E5588">
        <w:rPr>
          <w:rFonts w:eastAsiaTheme="minorHAnsi"/>
          <w:sz w:val="24"/>
          <w:szCs w:val="24"/>
        </w:rPr>
        <w:t>comunitare</w:t>
      </w:r>
      <w:proofErr w:type="spellEnd"/>
      <w:r w:rsidRPr="002E5588">
        <w:rPr>
          <w:rFonts w:eastAsiaTheme="minorHAnsi"/>
          <w:sz w:val="24"/>
          <w:szCs w:val="24"/>
        </w:rPr>
        <w:t xml:space="preserve"> pe raza </w:t>
      </w:r>
      <w:proofErr w:type="spellStart"/>
      <w:r w:rsidRPr="002E5588">
        <w:rPr>
          <w:rFonts w:eastAsiaTheme="minorHAnsi"/>
          <w:sz w:val="24"/>
          <w:szCs w:val="24"/>
        </w:rPr>
        <w:t>unităţii</w:t>
      </w:r>
      <w:proofErr w:type="spellEnd"/>
      <w:r w:rsidRPr="002E5588">
        <w:rPr>
          <w:rFonts w:eastAsiaTheme="minorHAnsi"/>
          <w:sz w:val="24"/>
          <w:szCs w:val="24"/>
        </w:rPr>
        <w:t>/</w:t>
      </w:r>
      <w:proofErr w:type="spellStart"/>
      <w:r w:rsidRPr="002E5588">
        <w:rPr>
          <w:rFonts w:eastAsiaTheme="minorHAnsi"/>
          <w:sz w:val="24"/>
          <w:szCs w:val="24"/>
        </w:rPr>
        <w:t>subdiviziunii</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w:t>
      </w:r>
    </w:p>
    <w:p w14:paraId="19D85CD6"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b) </w:t>
      </w:r>
      <w:proofErr w:type="spellStart"/>
      <w:r w:rsidRPr="002E5588">
        <w:rPr>
          <w:rFonts w:eastAsiaTheme="minorHAnsi"/>
          <w:sz w:val="24"/>
          <w:szCs w:val="24"/>
        </w:rPr>
        <w:t>administraţia</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 </w:t>
      </w:r>
      <w:proofErr w:type="spellStart"/>
      <w:r w:rsidRPr="002E5588">
        <w:rPr>
          <w:rFonts w:eastAsiaTheme="minorHAnsi"/>
          <w:sz w:val="24"/>
          <w:szCs w:val="24"/>
        </w:rPr>
        <w:t>totalitatea</w:t>
      </w:r>
      <w:proofErr w:type="spellEnd"/>
      <w:r w:rsidRPr="002E5588">
        <w:rPr>
          <w:rFonts w:eastAsiaTheme="minorHAnsi"/>
          <w:sz w:val="24"/>
          <w:szCs w:val="24"/>
        </w:rPr>
        <w:t xml:space="preserve"> </w:t>
      </w:r>
      <w:proofErr w:type="spellStart"/>
      <w:r w:rsidRPr="002E5588">
        <w:rPr>
          <w:rFonts w:eastAsiaTheme="minorHAnsi"/>
          <w:sz w:val="24"/>
          <w:szCs w:val="24"/>
        </w:rPr>
        <w:t>activităţilor</w:t>
      </w:r>
      <w:proofErr w:type="spellEnd"/>
      <w:r w:rsidRPr="002E5588">
        <w:rPr>
          <w:rFonts w:eastAsiaTheme="minorHAnsi"/>
          <w:sz w:val="24"/>
          <w:szCs w:val="24"/>
        </w:rPr>
        <w:t xml:space="preserve"> </w:t>
      </w:r>
      <w:proofErr w:type="spellStart"/>
      <w:r w:rsidRPr="002E5588">
        <w:rPr>
          <w:rFonts w:eastAsiaTheme="minorHAnsi"/>
          <w:sz w:val="24"/>
          <w:szCs w:val="24"/>
        </w:rPr>
        <w:t>desfăşurate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regim</w:t>
      </w:r>
      <w:proofErr w:type="spellEnd"/>
      <w:r w:rsidRPr="002E5588">
        <w:rPr>
          <w:rFonts w:eastAsiaTheme="minorHAnsi"/>
          <w:sz w:val="24"/>
          <w:szCs w:val="24"/>
        </w:rPr>
        <w:t xml:space="preserve"> de </w:t>
      </w:r>
      <w:proofErr w:type="spellStart"/>
      <w:r w:rsidRPr="002E5588">
        <w:rPr>
          <w:rFonts w:eastAsiaTheme="minorHAnsi"/>
          <w:sz w:val="24"/>
          <w:szCs w:val="24"/>
        </w:rPr>
        <w:t>putere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de </w:t>
      </w:r>
      <w:proofErr w:type="spellStart"/>
      <w:r w:rsidRPr="002E5588">
        <w:rPr>
          <w:rFonts w:eastAsiaTheme="minorHAnsi"/>
          <w:sz w:val="24"/>
          <w:szCs w:val="24"/>
        </w:rPr>
        <w:t>organizare</w:t>
      </w:r>
      <w:proofErr w:type="spellEnd"/>
      <w:r w:rsidRPr="002E5588">
        <w:rPr>
          <w:rFonts w:eastAsiaTheme="minorHAnsi"/>
          <w:sz w:val="24"/>
          <w:szCs w:val="24"/>
        </w:rPr>
        <w:t xml:space="preserve"> a </w:t>
      </w:r>
      <w:proofErr w:type="spellStart"/>
      <w:r w:rsidRPr="002E5588">
        <w:rPr>
          <w:rFonts w:eastAsiaTheme="minorHAnsi"/>
          <w:sz w:val="24"/>
          <w:szCs w:val="24"/>
        </w:rPr>
        <w:t>executării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executare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concret</w:t>
      </w:r>
      <w:proofErr w:type="spellEnd"/>
      <w:r w:rsidRPr="002E5588">
        <w:rPr>
          <w:rFonts w:eastAsiaTheme="minorHAnsi"/>
          <w:sz w:val="24"/>
          <w:szCs w:val="24"/>
        </w:rPr>
        <w:t xml:space="preserve"> a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de </w:t>
      </w:r>
      <w:proofErr w:type="spellStart"/>
      <w:r w:rsidRPr="002E5588">
        <w:rPr>
          <w:rFonts w:eastAsiaTheme="minorHAnsi"/>
          <w:sz w:val="24"/>
          <w:szCs w:val="24"/>
        </w:rPr>
        <w:t>prestare</w:t>
      </w:r>
      <w:proofErr w:type="spellEnd"/>
      <w:r w:rsidRPr="002E5588">
        <w:rPr>
          <w:rFonts w:eastAsiaTheme="minorHAnsi"/>
          <w:sz w:val="24"/>
          <w:szCs w:val="24"/>
        </w:rPr>
        <w:t xml:space="preserve"> de </w:t>
      </w:r>
      <w:proofErr w:type="spellStart"/>
      <w:r w:rsidRPr="002E5588">
        <w:rPr>
          <w:rFonts w:eastAsiaTheme="minorHAnsi"/>
          <w:sz w:val="24"/>
          <w:szCs w:val="24"/>
        </w:rPr>
        <w:t>servicii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scopul</w:t>
      </w:r>
      <w:proofErr w:type="spellEnd"/>
      <w:r w:rsidRPr="002E5588">
        <w:rPr>
          <w:rFonts w:eastAsiaTheme="minorHAnsi"/>
          <w:sz w:val="24"/>
          <w:szCs w:val="24"/>
        </w:rPr>
        <w:t xml:space="preserve"> </w:t>
      </w:r>
      <w:proofErr w:type="spellStart"/>
      <w:r w:rsidRPr="002E5588">
        <w:rPr>
          <w:rFonts w:eastAsiaTheme="minorHAnsi"/>
          <w:sz w:val="24"/>
          <w:szCs w:val="24"/>
        </w:rPr>
        <w:t>satisfacerii</w:t>
      </w:r>
      <w:proofErr w:type="spellEnd"/>
      <w:r w:rsidRPr="002E5588">
        <w:rPr>
          <w:rFonts w:eastAsiaTheme="minorHAnsi"/>
          <w:sz w:val="24"/>
          <w:szCs w:val="24"/>
        </w:rPr>
        <w:t xml:space="preserve"> </w:t>
      </w:r>
      <w:proofErr w:type="spellStart"/>
      <w:r w:rsidRPr="002E5588">
        <w:rPr>
          <w:rFonts w:eastAsiaTheme="minorHAnsi"/>
          <w:sz w:val="24"/>
          <w:szCs w:val="24"/>
        </w:rPr>
        <w:t>interesului</w:t>
      </w:r>
      <w:proofErr w:type="spellEnd"/>
      <w:r w:rsidRPr="002E5588">
        <w:rPr>
          <w:rFonts w:eastAsiaTheme="minorHAnsi"/>
          <w:sz w:val="24"/>
          <w:szCs w:val="24"/>
        </w:rPr>
        <w:t xml:space="preserve"> public;</w:t>
      </w:r>
    </w:p>
    <w:p w14:paraId="1C6E4C6B"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c) </w:t>
      </w:r>
      <w:proofErr w:type="spellStart"/>
      <w:r w:rsidRPr="002E5588">
        <w:rPr>
          <w:rFonts w:eastAsiaTheme="minorHAnsi"/>
          <w:sz w:val="24"/>
          <w:szCs w:val="24"/>
        </w:rPr>
        <w:t>administraţia</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centrală</w:t>
      </w:r>
      <w:proofErr w:type="spellEnd"/>
      <w:r w:rsidRPr="002E5588">
        <w:rPr>
          <w:rFonts w:eastAsiaTheme="minorHAnsi"/>
          <w:sz w:val="24"/>
          <w:szCs w:val="24"/>
        </w:rPr>
        <w:t xml:space="preserve"> - </w:t>
      </w:r>
      <w:proofErr w:type="spellStart"/>
      <w:r w:rsidRPr="002E5588">
        <w:rPr>
          <w:rFonts w:eastAsiaTheme="minorHAnsi"/>
          <w:sz w:val="24"/>
          <w:szCs w:val="24"/>
        </w:rPr>
        <w:t>totalitatea</w:t>
      </w:r>
      <w:proofErr w:type="spellEnd"/>
      <w:r w:rsidRPr="002E5588">
        <w:rPr>
          <w:rFonts w:eastAsiaTheme="minorHAnsi"/>
          <w:sz w:val="24"/>
          <w:szCs w:val="24"/>
        </w:rPr>
        <w:t xml:space="preserve"> </w:t>
      </w:r>
      <w:proofErr w:type="spellStart"/>
      <w:r w:rsidRPr="002E5588">
        <w:rPr>
          <w:rFonts w:eastAsiaTheme="minorHAnsi"/>
          <w:sz w:val="24"/>
          <w:szCs w:val="24"/>
        </w:rPr>
        <w:t>activităţilor</w:t>
      </w:r>
      <w:proofErr w:type="spellEnd"/>
      <w:r w:rsidRPr="002E5588">
        <w:rPr>
          <w:rFonts w:eastAsiaTheme="minorHAnsi"/>
          <w:sz w:val="24"/>
          <w:szCs w:val="24"/>
        </w:rPr>
        <w:t xml:space="preserve"> </w:t>
      </w:r>
      <w:proofErr w:type="spellStart"/>
      <w:r w:rsidRPr="002E5588">
        <w:rPr>
          <w:rFonts w:eastAsiaTheme="minorHAnsi"/>
          <w:sz w:val="24"/>
          <w:szCs w:val="24"/>
        </w:rPr>
        <w:t>desfăşurate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regim</w:t>
      </w:r>
      <w:proofErr w:type="spellEnd"/>
      <w:r w:rsidRPr="002E5588">
        <w:rPr>
          <w:rFonts w:eastAsiaTheme="minorHAnsi"/>
          <w:sz w:val="24"/>
          <w:szCs w:val="24"/>
        </w:rPr>
        <w:t xml:space="preserve"> de </w:t>
      </w:r>
      <w:proofErr w:type="spellStart"/>
      <w:r w:rsidRPr="002E5588">
        <w:rPr>
          <w:rFonts w:eastAsiaTheme="minorHAnsi"/>
          <w:sz w:val="24"/>
          <w:szCs w:val="24"/>
        </w:rPr>
        <w:t>putere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de </w:t>
      </w:r>
      <w:proofErr w:type="spellStart"/>
      <w:r w:rsidRPr="002E5588">
        <w:rPr>
          <w:rFonts w:eastAsiaTheme="minorHAnsi"/>
          <w:sz w:val="24"/>
          <w:szCs w:val="24"/>
        </w:rPr>
        <w:t>organizare</w:t>
      </w:r>
      <w:proofErr w:type="spellEnd"/>
      <w:r w:rsidRPr="002E5588">
        <w:rPr>
          <w:rFonts w:eastAsiaTheme="minorHAnsi"/>
          <w:sz w:val="24"/>
          <w:szCs w:val="24"/>
        </w:rPr>
        <w:t xml:space="preserve"> a </w:t>
      </w:r>
      <w:proofErr w:type="spellStart"/>
      <w:r w:rsidRPr="002E5588">
        <w:rPr>
          <w:rFonts w:eastAsiaTheme="minorHAnsi"/>
          <w:sz w:val="24"/>
          <w:szCs w:val="24"/>
        </w:rPr>
        <w:t>executării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de </w:t>
      </w:r>
      <w:proofErr w:type="spellStart"/>
      <w:r w:rsidRPr="002E5588">
        <w:rPr>
          <w:rFonts w:eastAsiaTheme="minorHAnsi"/>
          <w:sz w:val="24"/>
          <w:szCs w:val="24"/>
        </w:rPr>
        <w:t>executare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concret</w:t>
      </w:r>
      <w:proofErr w:type="spellEnd"/>
      <w:r w:rsidRPr="002E5588">
        <w:rPr>
          <w:rFonts w:eastAsiaTheme="minorHAnsi"/>
          <w:sz w:val="24"/>
          <w:szCs w:val="24"/>
        </w:rPr>
        <w:t xml:space="preserve"> a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de </w:t>
      </w:r>
      <w:proofErr w:type="spellStart"/>
      <w:r w:rsidRPr="002E5588">
        <w:rPr>
          <w:rFonts w:eastAsiaTheme="minorHAnsi"/>
          <w:sz w:val="24"/>
          <w:szCs w:val="24"/>
        </w:rPr>
        <w:t>prestare</w:t>
      </w:r>
      <w:proofErr w:type="spellEnd"/>
      <w:r w:rsidRPr="002E5588">
        <w:rPr>
          <w:rFonts w:eastAsiaTheme="minorHAnsi"/>
          <w:sz w:val="24"/>
          <w:szCs w:val="24"/>
        </w:rPr>
        <w:t xml:space="preserve"> de </w:t>
      </w:r>
      <w:proofErr w:type="spellStart"/>
      <w:r w:rsidRPr="002E5588">
        <w:rPr>
          <w:rFonts w:eastAsiaTheme="minorHAnsi"/>
          <w:sz w:val="24"/>
          <w:szCs w:val="24"/>
        </w:rPr>
        <w:t>servicii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scopul</w:t>
      </w:r>
      <w:proofErr w:type="spellEnd"/>
      <w:r w:rsidRPr="002E5588">
        <w:rPr>
          <w:rFonts w:eastAsiaTheme="minorHAnsi"/>
          <w:sz w:val="24"/>
          <w:szCs w:val="24"/>
        </w:rPr>
        <w:t xml:space="preserve"> </w:t>
      </w:r>
      <w:proofErr w:type="spellStart"/>
      <w:r w:rsidRPr="002E5588">
        <w:rPr>
          <w:rFonts w:eastAsiaTheme="minorHAnsi"/>
          <w:sz w:val="24"/>
          <w:szCs w:val="24"/>
        </w:rPr>
        <w:t>satisfacerii</w:t>
      </w:r>
      <w:proofErr w:type="spellEnd"/>
      <w:r w:rsidRPr="002E5588">
        <w:rPr>
          <w:rFonts w:eastAsiaTheme="minorHAnsi"/>
          <w:sz w:val="24"/>
          <w:szCs w:val="24"/>
        </w:rPr>
        <w:t xml:space="preserve"> </w:t>
      </w:r>
      <w:proofErr w:type="spellStart"/>
      <w:r w:rsidRPr="002E5588">
        <w:rPr>
          <w:rFonts w:eastAsiaTheme="minorHAnsi"/>
          <w:sz w:val="24"/>
          <w:szCs w:val="24"/>
        </w:rPr>
        <w:t>interesului</w:t>
      </w:r>
      <w:proofErr w:type="spellEnd"/>
      <w:r w:rsidRPr="002E5588">
        <w:rPr>
          <w:rFonts w:eastAsiaTheme="minorHAnsi"/>
          <w:sz w:val="24"/>
          <w:szCs w:val="24"/>
        </w:rPr>
        <w:t xml:space="preserve"> public </w:t>
      </w:r>
      <w:proofErr w:type="spellStart"/>
      <w:r w:rsidRPr="002E5588">
        <w:rPr>
          <w:rFonts w:eastAsiaTheme="minorHAnsi"/>
          <w:sz w:val="24"/>
          <w:szCs w:val="24"/>
        </w:rPr>
        <w:t>naţional</w:t>
      </w:r>
      <w:proofErr w:type="spellEnd"/>
      <w:r w:rsidRPr="002E5588">
        <w:rPr>
          <w:rFonts w:eastAsiaTheme="minorHAnsi"/>
          <w:sz w:val="24"/>
          <w:szCs w:val="24"/>
        </w:rPr>
        <w:t>/general;</w:t>
      </w:r>
    </w:p>
    <w:p w14:paraId="4E767412"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d) </w:t>
      </w:r>
      <w:proofErr w:type="spellStart"/>
      <w:r w:rsidRPr="002E5588">
        <w:rPr>
          <w:rFonts w:eastAsiaTheme="minorHAnsi"/>
          <w:sz w:val="24"/>
          <w:szCs w:val="24"/>
        </w:rPr>
        <w:t>administraţia</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locală</w:t>
      </w:r>
      <w:proofErr w:type="spellEnd"/>
      <w:r w:rsidRPr="002E5588">
        <w:rPr>
          <w:rFonts w:eastAsiaTheme="minorHAnsi"/>
          <w:sz w:val="24"/>
          <w:szCs w:val="24"/>
        </w:rPr>
        <w:t xml:space="preserve"> - </w:t>
      </w:r>
      <w:proofErr w:type="spellStart"/>
      <w:r w:rsidRPr="002E5588">
        <w:rPr>
          <w:rFonts w:eastAsiaTheme="minorHAnsi"/>
          <w:sz w:val="24"/>
          <w:szCs w:val="24"/>
        </w:rPr>
        <w:t>totalitatea</w:t>
      </w:r>
      <w:proofErr w:type="spellEnd"/>
      <w:r w:rsidRPr="002E5588">
        <w:rPr>
          <w:rFonts w:eastAsiaTheme="minorHAnsi"/>
          <w:sz w:val="24"/>
          <w:szCs w:val="24"/>
        </w:rPr>
        <w:t xml:space="preserve"> </w:t>
      </w:r>
      <w:proofErr w:type="spellStart"/>
      <w:r w:rsidRPr="002E5588">
        <w:rPr>
          <w:rFonts w:eastAsiaTheme="minorHAnsi"/>
          <w:sz w:val="24"/>
          <w:szCs w:val="24"/>
        </w:rPr>
        <w:t>activităţilor</w:t>
      </w:r>
      <w:proofErr w:type="spellEnd"/>
      <w:r w:rsidRPr="002E5588">
        <w:rPr>
          <w:rFonts w:eastAsiaTheme="minorHAnsi"/>
          <w:sz w:val="24"/>
          <w:szCs w:val="24"/>
        </w:rPr>
        <w:t xml:space="preserve"> </w:t>
      </w:r>
      <w:proofErr w:type="spellStart"/>
      <w:r w:rsidRPr="002E5588">
        <w:rPr>
          <w:rFonts w:eastAsiaTheme="minorHAnsi"/>
          <w:sz w:val="24"/>
          <w:szCs w:val="24"/>
        </w:rPr>
        <w:t>desfăşurate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regim</w:t>
      </w:r>
      <w:proofErr w:type="spellEnd"/>
      <w:r w:rsidRPr="002E5588">
        <w:rPr>
          <w:rFonts w:eastAsiaTheme="minorHAnsi"/>
          <w:sz w:val="24"/>
          <w:szCs w:val="24"/>
        </w:rPr>
        <w:t xml:space="preserve"> de </w:t>
      </w:r>
      <w:proofErr w:type="spellStart"/>
      <w:r w:rsidRPr="002E5588">
        <w:rPr>
          <w:rFonts w:eastAsiaTheme="minorHAnsi"/>
          <w:sz w:val="24"/>
          <w:szCs w:val="24"/>
        </w:rPr>
        <w:t>putere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de </w:t>
      </w:r>
      <w:proofErr w:type="spellStart"/>
      <w:r w:rsidRPr="002E5588">
        <w:rPr>
          <w:rFonts w:eastAsiaTheme="minorHAnsi"/>
          <w:sz w:val="24"/>
          <w:szCs w:val="24"/>
        </w:rPr>
        <w:t>organizare</w:t>
      </w:r>
      <w:proofErr w:type="spellEnd"/>
      <w:r w:rsidRPr="002E5588">
        <w:rPr>
          <w:rFonts w:eastAsiaTheme="minorHAnsi"/>
          <w:sz w:val="24"/>
          <w:szCs w:val="24"/>
        </w:rPr>
        <w:t xml:space="preserve"> a </w:t>
      </w:r>
      <w:proofErr w:type="spellStart"/>
      <w:r w:rsidRPr="002E5588">
        <w:rPr>
          <w:rFonts w:eastAsiaTheme="minorHAnsi"/>
          <w:sz w:val="24"/>
          <w:szCs w:val="24"/>
        </w:rPr>
        <w:t>executării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de </w:t>
      </w:r>
      <w:proofErr w:type="spellStart"/>
      <w:r w:rsidRPr="002E5588">
        <w:rPr>
          <w:rFonts w:eastAsiaTheme="minorHAnsi"/>
          <w:sz w:val="24"/>
          <w:szCs w:val="24"/>
        </w:rPr>
        <w:t>executare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concret</w:t>
      </w:r>
      <w:proofErr w:type="spellEnd"/>
      <w:r w:rsidRPr="002E5588">
        <w:rPr>
          <w:rFonts w:eastAsiaTheme="minorHAnsi"/>
          <w:sz w:val="24"/>
          <w:szCs w:val="24"/>
        </w:rPr>
        <w:t xml:space="preserve"> a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de </w:t>
      </w:r>
      <w:proofErr w:type="spellStart"/>
      <w:r w:rsidRPr="002E5588">
        <w:rPr>
          <w:rFonts w:eastAsiaTheme="minorHAnsi"/>
          <w:sz w:val="24"/>
          <w:szCs w:val="24"/>
        </w:rPr>
        <w:t>prestare</w:t>
      </w:r>
      <w:proofErr w:type="spellEnd"/>
      <w:r w:rsidRPr="002E5588">
        <w:rPr>
          <w:rFonts w:eastAsiaTheme="minorHAnsi"/>
          <w:sz w:val="24"/>
          <w:szCs w:val="24"/>
        </w:rPr>
        <w:t xml:space="preserve"> de </w:t>
      </w:r>
      <w:proofErr w:type="spellStart"/>
      <w:r w:rsidRPr="002E5588">
        <w:rPr>
          <w:rFonts w:eastAsiaTheme="minorHAnsi"/>
          <w:sz w:val="24"/>
          <w:szCs w:val="24"/>
        </w:rPr>
        <w:t>servicii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scopul</w:t>
      </w:r>
      <w:proofErr w:type="spellEnd"/>
      <w:r w:rsidRPr="002E5588">
        <w:rPr>
          <w:rFonts w:eastAsiaTheme="minorHAnsi"/>
          <w:sz w:val="24"/>
          <w:szCs w:val="24"/>
        </w:rPr>
        <w:t xml:space="preserve"> </w:t>
      </w:r>
      <w:proofErr w:type="spellStart"/>
      <w:r w:rsidRPr="002E5588">
        <w:rPr>
          <w:rFonts w:eastAsiaTheme="minorHAnsi"/>
          <w:sz w:val="24"/>
          <w:szCs w:val="24"/>
        </w:rPr>
        <w:t>satisfacerii</w:t>
      </w:r>
      <w:proofErr w:type="spellEnd"/>
      <w:r w:rsidRPr="002E5588">
        <w:rPr>
          <w:rFonts w:eastAsiaTheme="minorHAnsi"/>
          <w:sz w:val="24"/>
          <w:szCs w:val="24"/>
        </w:rPr>
        <w:t xml:space="preserve"> </w:t>
      </w:r>
      <w:proofErr w:type="spellStart"/>
      <w:r w:rsidRPr="002E5588">
        <w:rPr>
          <w:rFonts w:eastAsiaTheme="minorHAnsi"/>
          <w:sz w:val="24"/>
          <w:szCs w:val="24"/>
        </w:rPr>
        <w:t>interesului</w:t>
      </w:r>
      <w:proofErr w:type="spellEnd"/>
      <w:r w:rsidRPr="002E5588">
        <w:rPr>
          <w:rFonts w:eastAsiaTheme="minorHAnsi"/>
          <w:sz w:val="24"/>
          <w:szCs w:val="24"/>
        </w:rPr>
        <w:t xml:space="preserve"> public local;</w:t>
      </w:r>
    </w:p>
    <w:p w14:paraId="314FB028"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e) </w:t>
      </w:r>
      <w:proofErr w:type="spellStart"/>
      <w:r w:rsidRPr="002E5588">
        <w:rPr>
          <w:rFonts w:eastAsiaTheme="minorHAnsi"/>
          <w:sz w:val="24"/>
          <w:szCs w:val="24"/>
        </w:rPr>
        <w:t>aglomerările</w:t>
      </w:r>
      <w:proofErr w:type="spellEnd"/>
      <w:r w:rsidRPr="002E5588">
        <w:rPr>
          <w:rFonts w:eastAsiaTheme="minorHAnsi"/>
          <w:sz w:val="24"/>
          <w:szCs w:val="24"/>
        </w:rPr>
        <w:t xml:space="preserve"> urbane - </w:t>
      </w:r>
      <w:proofErr w:type="spellStart"/>
      <w:r w:rsidRPr="002E5588">
        <w:rPr>
          <w:rFonts w:eastAsiaTheme="minorHAnsi"/>
          <w:sz w:val="24"/>
          <w:szCs w:val="24"/>
        </w:rPr>
        <w:t>asociaţiile</w:t>
      </w:r>
      <w:proofErr w:type="spellEnd"/>
      <w:r w:rsidRPr="002E5588">
        <w:rPr>
          <w:rFonts w:eastAsiaTheme="minorHAnsi"/>
          <w:sz w:val="24"/>
          <w:szCs w:val="24"/>
        </w:rPr>
        <w:t xml:space="preserve"> de </w:t>
      </w:r>
      <w:proofErr w:type="spellStart"/>
      <w:r w:rsidRPr="002E5588">
        <w:rPr>
          <w:rFonts w:eastAsiaTheme="minorHAnsi"/>
          <w:sz w:val="24"/>
          <w:szCs w:val="24"/>
        </w:rPr>
        <w:t>dezvoltare</w:t>
      </w:r>
      <w:proofErr w:type="spellEnd"/>
      <w:r w:rsidRPr="002E5588">
        <w:rPr>
          <w:rFonts w:eastAsiaTheme="minorHAnsi"/>
          <w:sz w:val="24"/>
          <w:szCs w:val="24"/>
        </w:rPr>
        <w:t xml:space="preserve"> </w:t>
      </w:r>
      <w:proofErr w:type="spellStart"/>
      <w:r w:rsidRPr="002E5588">
        <w:rPr>
          <w:rFonts w:eastAsiaTheme="minorHAnsi"/>
          <w:sz w:val="24"/>
          <w:szCs w:val="24"/>
        </w:rPr>
        <w:t>intercomunitară</w:t>
      </w:r>
      <w:proofErr w:type="spellEnd"/>
      <w:r w:rsidRPr="002E5588">
        <w:rPr>
          <w:rFonts w:eastAsiaTheme="minorHAnsi"/>
          <w:sz w:val="24"/>
          <w:szCs w:val="24"/>
        </w:rPr>
        <w:t xml:space="preserve"> </w:t>
      </w:r>
      <w:proofErr w:type="spellStart"/>
      <w:r w:rsidRPr="002E5588">
        <w:rPr>
          <w:rFonts w:eastAsiaTheme="minorHAnsi"/>
          <w:sz w:val="24"/>
          <w:szCs w:val="24"/>
        </w:rPr>
        <w:t>constituite</w:t>
      </w:r>
      <w:proofErr w:type="spellEnd"/>
      <w:r w:rsidRPr="002E5588">
        <w:rPr>
          <w:rFonts w:eastAsiaTheme="minorHAnsi"/>
          <w:sz w:val="24"/>
          <w:szCs w:val="24"/>
        </w:rPr>
        <w:t xml:space="preserve"> pe </w:t>
      </w:r>
      <w:proofErr w:type="spellStart"/>
      <w:r w:rsidRPr="002E5588">
        <w:rPr>
          <w:rFonts w:eastAsiaTheme="minorHAnsi"/>
          <w:sz w:val="24"/>
          <w:szCs w:val="24"/>
        </w:rPr>
        <w:t>bază</w:t>
      </w:r>
      <w:proofErr w:type="spellEnd"/>
      <w:r w:rsidRPr="002E5588">
        <w:rPr>
          <w:rFonts w:eastAsiaTheme="minorHAnsi"/>
          <w:sz w:val="24"/>
          <w:szCs w:val="24"/>
        </w:rPr>
        <w:t xml:space="preserve"> de </w:t>
      </w:r>
      <w:proofErr w:type="spellStart"/>
      <w:r w:rsidRPr="002E5588">
        <w:rPr>
          <w:rFonts w:eastAsiaTheme="minorHAnsi"/>
          <w:sz w:val="24"/>
          <w:szCs w:val="24"/>
        </w:rPr>
        <w:t>parteneriat</w:t>
      </w:r>
      <w:proofErr w:type="spellEnd"/>
      <w:r w:rsidRPr="002E5588">
        <w:rPr>
          <w:rFonts w:eastAsiaTheme="minorHAnsi"/>
          <w:sz w:val="24"/>
          <w:szCs w:val="24"/>
        </w:rPr>
        <w:t xml:space="preserve"> </w:t>
      </w:r>
      <w:proofErr w:type="spellStart"/>
      <w:r w:rsidRPr="002E5588">
        <w:rPr>
          <w:rFonts w:eastAsiaTheme="minorHAnsi"/>
          <w:sz w:val="24"/>
          <w:szCs w:val="24"/>
        </w:rPr>
        <w:t>între</w:t>
      </w:r>
      <w:proofErr w:type="spellEnd"/>
      <w:r w:rsidRPr="002E5588">
        <w:rPr>
          <w:rFonts w:eastAsiaTheme="minorHAnsi"/>
          <w:sz w:val="24"/>
          <w:szCs w:val="24"/>
        </w:rPr>
        <w:t xml:space="preserve"> </w:t>
      </w:r>
      <w:proofErr w:type="spellStart"/>
      <w:r w:rsidRPr="002E5588">
        <w:rPr>
          <w:rFonts w:eastAsiaTheme="minorHAnsi"/>
          <w:sz w:val="24"/>
          <w:szCs w:val="24"/>
        </w:rPr>
        <w:t>municipii</w:t>
      </w:r>
      <w:proofErr w:type="spellEnd"/>
      <w:r w:rsidRPr="002E5588">
        <w:rPr>
          <w:rFonts w:eastAsiaTheme="minorHAnsi"/>
          <w:sz w:val="24"/>
          <w:szCs w:val="24"/>
        </w:rPr>
        <w:t xml:space="preserve">, </w:t>
      </w:r>
      <w:proofErr w:type="spellStart"/>
      <w:r w:rsidRPr="002E5588">
        <w:rPr>
          <w:rFonts w:eastAsiaTheme="minorHAnsi"/>
          <w:sz w:val="24"/>
          <w:szCs w:val="24"/>
        </w:rPr>
        <w:t>altele</w:t>
      </w:r>
      <w:proofErr w:type="spellEnd"/>
      <w:r w:rsidRPr="002E5588">
        <w:rPr>
          <w:rFonts w:eastAsiaTheme="minorHAnsi"/>
          <w:sz w:val="24"/>
          <w:szCs w:val="24"/>
        </w:rPr>
        <w:t xml:space="preserve"> </w:t>
      </w:r>
      <w:proofErr w:type="spellStart"/>
      <w:r w:rsidRPr="002E5588">
        <w:rPr>
          <w:rFonts w:eastAsiaTheme="minorHAnsi"/>
          <w:sz w:val="24"/>
          <w:szCs w:val="24"/>
        </w:rPr>
        <w:t>decât</w:t>
      </w:r>
      <w:proofErr w:type="spellEnd"/>
      <w:r w:rsidRPr="002E5588">
        <w:rPr>
          <w:rFonts w:eastAsiaTheme="minorHAnsi"/>
          <w:sz w:val="24"/>
          <w:szCs w:val="24"/>
        </w:rPr>
        <w:t xml:space="preserve"> </w:t>
      </w:r>
      <w:proofErr w:type="spellStart"/>
      <w:r w:rsidRPr="002E5588">
        <w:rPr>
          <w:rFonts w:eastAsiaTheme="minorHAnsi"/>
          <w:sz w:val="24"/>
          <w:szCs w:val="24"/>
        </w:rPr>
        <w:t>cele</w:t>
      </w:r>
      <w:proofErr w:type="spellEnd"/>
      <w:r w:rsidRPr="002E5588">
        <w:rPr>
          <w:rFonts w:eastAsiaTheme="minorHAnsi"/>
          <w:sz w:val="24"/>
          <w:szCs w:val="24"/>
        </w:rPr>
        <w:t xml:space="preserve"> care sunt </w:t>
      </w:r>
      <w:proofErr w:type="spellStart"/>
      <w:r w:rsidRPr="002E5588">
        <w:rPr>
          <w:rFonts w:eastAsiaTheme="minorHAnsi"/>
          <w:sz w:val="24"/>
          <w:szCs w:val="24"/>
        </w:rPr>
        <w:t>prevăzute</w:t>
      </w:r>
      <w:proofErr w:type="spellEnd"/>
      <w:r w:rsidRPr="002E5588">
        <w:rPr>
          <w:rFonts w:eastAsiaTheme="minorHAnsi"/>
          <w:sz w:val="24"/>
          <w:szCs w:val="24"/>
        </w:rPr>
        <w:t xml:space="preserve"> la lit. </w:t>
      </w:r>
      <w:proofErr w:type="spellStart"/>
      <w:r w:rsidRPr="002E5588">
        <w:rPr>
          <w:rFonts w:eastAsiaTheme="minorHAnsi"/>
          <w:sz w:val="24"/>
          <w:szCs w:val="24"/>
        </w:rPr>
        <w:t>i</w:t>
      </w:r>
      <w:proofErr w:type="spellEnd"/>
      <w:r w:rsidRPr="002E5588">
        <w:rPr>
          <w:rFonts w:eastAsiaTheme="minorHAnsi"/>
          <w:sz w:val="24"/>
          <w:szCs w:val="24"/>
        </w:rPr>
        <w:t xml:space="preserve">), pe de o </w:t>
      </w:r>
      <w:proofErr w:type="spellStart"/>
      <w:r w:rsidRPr="002E5588">
        <w:rPr>
          <w:rFonts w:eastAsiaTheme="minorHAnsi"/>
          <w:sz w:val="24"/>
          <w:szCs w:val="24"/>
        </w:rPr>
        <w:t>parte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oraşe</w:t>
      </w:r>
      <w:proofErr w:type="spellEnd"/>
      <w:r w:rsidRPr="002E5588">
        <w:rPr>
          <w:rFonts w:eastAsiaTheme="minorHAnsi"/>
          <w:sz w:val="24"/>
          <w:szCs w:val="24"/>
        </w:rPr>
        <w:t xml:space="preserve"> </w:t>
      </w:r>
      <w:proofErr w:type="spellStart"/>
      <w:r w:rsidRPr="002E5588">
        <w:rPr>
          <w:rFonts w:eastAsiaTheme="minorHAnsi"/>
          <w:sz w:val="24"/>
          <w:szCs w:val="24"/>
        </w:rPr>
        <w:t>împreună</w:t>
      </w:r>
      <w:proofErr w:type="spellEnd"/>
      <w:r w:rsidRPr="002E5588">
        <w:rPr>
          <w:rFonts w:eastAsiaTheme="minorHAnsi"/>
          <w:sz w:val="24"/>
          <w:szCs w:val="24"/>
        </w:rPr>
        <w:t xml:space="preserve"> cu </w:t>
      </w:r>
      <w:proofErr w:type="spellStart"/>
      <w:r w:rsidRPr="002E5588">
        <w:rPr>
          <w:rFonts w:eastAsiaTheme="minorHAnsi"/>
          <w:sz w:val="24"/>
          <w:szCs w:val="24"/>
        </w:rPr>
        <w:t>localităţile</w:t>
      </w:r>
      <w:proofErr w:type="spellEnd"/>
      <w:r w:rsidRPr="002E5588">
        <w:rPr>
          <w:rFonts w:eastAsiaTheme="minorHAnsi"/>
          <w:sz w:val="24"/>
          <w:szCs w:val="24"/>
        </w:rPr>
        <w:t xml:space="preserve"> urbane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rurale</w:t>
      </w:r>
      <w:proofErr w:type="spellEnd"/>
      <w:r w:rsidRPr="002E5588">
        <w:rPr>
          <w:rFonts w:eastAsiaTheme="minorHAnsi"/>
          <w:sz w:val="24"/>
          <w:szCs w:val="24"/>
        </w:rPr>
        <w:t xml:space="preserve"> </w:t>
      </w:r>
      <w:proofErr w:type="spellStart"/>
      <w:r w:rsidRPr="002E5588">
        <w:rPr>
          <w:rFonts w:eastAsiaTheme="minorHAnsi"/>
          <w:sz w:val="24"/>
          <w:szCs w:val="24"/>
        </w:rPr>
        <w:t>aflate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zona de </w:t>
      </w:r>
      <w:proofErr w:type="spellStart"/>
      <w:r w:rsidRPr="002E5588">
        <w:rPr>
          <w:rFonts w:eastAsiaTheme="minorHAnsi"/>
          <w:sz w:val="24"/>
          <w:szCs w:val="24"/>
        </w:rPr>
        <w:t>influenţă</w:t>
      </w:r>
      <w:proofErr w:type="spellEnd"/>
      <w:r w:rsidRPr="002E5588">
        <w:rPr>
          <w:rFonts w:eastAsiaTheme="minorHAnsi"/>
          <w:sz w:val="24"/>
          <w:szCs w:val="24"/>
        </w:rPr>
        <w:t xml:space="preserve">, pe de </w:t>
      </w:r>
      <w:proofErr w:type="spellStart"/>
      <w:r w:rsidRPr="002E5588">
        <w:rPr>
          <w:rFonts w:eastAsiaTheme="minorHAnsi"/>
          <w:sz w:val="24"/>
          <w:szCs w:val="24"/>
        </w:rPr>
        <w:t>altă</w:t>
      </w:r>
      <w:proofErr w:type="spellEnd"/>
      <w:r w:rsidRPr="002E5588">
        <w:rPr>
          <w:rFonts w:eastAsiaTheme="minorHAnsi"/>
          <w:sz w:val="24"/>
          <w:szCs w:val="24"/>
        </w:rPr>
        <w:t xml:space="preserve"> </w:t>
      </w:r>
      <w:proofErr w:type="spellStart"/>
      <w:r w:rsidRPr="002E5588">
        <w:rPr>
          <w:rFonts w:eastAsiaTheme="minorHAnsi"/>
          <w:sz w:val="24"/>
          <w:szCs w:val="24"/>
        </w:rPr>
        <w:t>parte</w:t>
      </w:r>
      <w:proofErr w:type="spellEnd"/>
      <w:r w:rsidRPr="002E5588">
        <w:rPr>
          <w:rFonts w:eastAsiaTheme="minorHAnsi"/>
          <w:sz w:val="24"/>
          <w:szCs w:val="24"/>
        </w:rPr>
        <w:t>;</w:t>
      </w:r>
    </w:p>
    <w:p w14:paraId="5925AB4C"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f) </w:t>
      </w:r>
      <w:proofErr w:type="spellStart"/>
      <w:r w:rsidRPr="002E5588">
        <w:rPr>
          <w:rFonts w:eastAsiaTheme="minorHAnsi"/>
          <w:sz w:val="24"/>
          <w:szCs w:val="24"/>
        </w:rPr>
        <w:t>aleşii</w:t>
      </w:r>
      <w:proofErr w:type="spellEnd"/>
      <w:r w:rsidRPr="002E5588">
        <w:rPr>
          <w:rFonts w:eastAsiaTheme="minorHAnsi"/>
          <w:sz w:val="24"/>
          <w:szCs w:val="24"/>
        </w:rPr>
        <w:t xml:space="preserve"> </w:t>
      </w:r>
      <w:proofErr w:type="spellStart"/>
      <w:r w:rsidRPr="002E5588">
        <w:rPr>
          <w:rFonts w:eastAsiaTheme="minorHAnsi"/>
          <w:sz w:val="24"/>
          <w:szCs w:val="24"/>
        </w:rPr>
        <w:t>locali</w:t>
      </w:r>
      <w:proofErr w:type="spellEnd"/>
      <w:r w:rsidRPr="002E5588">
        <w:rPr>
          <w:rFonts w:eastAsiaTheme="minorHAnsi"/>
          <w:sz w:val="24"/>
          <w:szCs w:val="24"/>
        </w:rPr>
        <w:t xml:space="preserve"> - </w:t>
      </w:r>
      <w:proofErr w:type="spellStart"/>
      <w:r w:rsidRPr="002E5588">
        <w:rPr>
          <w:rFonts w:eastAsiaTheme="minorHAnsi"/>
          <w:sz w:val="24"/>
          <w:szCs w:val="24"/>
        </w:rPr>
        <w:t>primarul</w:t>
      </w:r>
      <w:proofErr w:type="spellEnd"/>
      <w:r w:rsidRPr="002E5588">
        <w:rPr>
          <w:rFonts w:eastAsiaTheme="minorHAnsi"/>
          <w:sz w:val="24"/>
          <w:szCs w:val="24"/>
        </w:rPr>
        <w:t xml:space="preserve">, </w:t>
      </w:r>
      <w:proofErr w:type="spellStart"/>
      <w:r w:rsidRPr="002E5588">
        <w:rPr>
          <w:rFonts w:eastAsiaTheme="minorHAnsi"/>
          <w:sz w:val="24"/>
          <w:szCs w:val="24"/>
        </w:rPr>
        <w:t>viceprimarul</w:t>
      </w:r>
      <w:proofErr w:type="spellEnd"/>
      <w:r w:rsidRPr="002E5588">
        <w:rPr>
          <w:rFonts w:eastAsiaTheme="minorHAnsi"/>
          <w:sz w:val="24"/>
          <w:szCs w:val="24"/>
        </w:rPr>
        <w:t xml:space="preserve">, </w:t>
      </w:r>
      <w:proofErr w:type="spellStart"/>
      <w:r w:rsidRPr="002E5588">
        <w:rPr>
          <w:rFonts w:eastAsiaTheme="minorHAnsi"/>
          <w:sz w:val="24"/>
          <w:szCs w:val="24"/>
        </w:rPr>
        <w:t>consilierii</w:t>
      </w:r>
      <w:proofErr w:type="spellEnd"/>
      <w:r w:rsidRPr="002E5588">
        <w:rPr>
          <w:rFonts w:eastAsiaTheme="minorHAnsi"/>
          <w:sz w:val="24"/>
          <w:szCs w:val="24"/>
        </w:rPr>
        <w:t xml:space="preserve"> </w:t>
      </w:r>
      <w:proofErr w:type="spellStart"/>
      <w:r w:rsidRPr="002E5588">
        <w:rPr>
          <w:rFonts w:eastAsiaTheme="minorHAnsi"/>
          <w:sz w:val="24"/>
          <w:szCs w:val="24"/>
        </w:rPr>
        <w:t>locali</w:t>
      </w:r>
      <w:proofErr w:type="spellEnd"/>
      <w:r w:rsidRPr="002E5588">
        <w:rPr>
          <w:rFonts w:eastAsiaTheme="minorHAnsi"/>
          <w:sz w:val="24"/>
          <w:szCs w:val="24"/>
        </w:rPr>
        <w:t xml:space="preserve">,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consiliului</w:t>
      </w:r>
      <w:proofErr w:type="spellEnd"/>
      <w:r w:rsidRPr="002E5588">
        <w:rPr>
          <w:rFonts w:eastAsiaTheme="minorHAnsi"/>
          <w:sz w:val="24"/>
          <w:szCs w:val="24"/>
        </w:rPr>
        <w:t xml:space="preserve"> </w:t>
      </w:r>
      <w:proofErr w:type="spellStart"/>
      <w:r w:rsidRPr="002E5588">
        <w:rPr>
          <w:rFonts w:eastAsiaTheme="minorHAnsi"/>
          <w:sz w:val="24"/>
          <w:szCs w:val="24"/>
        </w:rPr>
        <w:t>judeţean</w:t>
      </w:r>
      <w:proofErr w:type="spellEnd"/>
      <w:r w:rsidRPr="002E5588">
        <w:rPr>
          <w:rFonts w:eastAsiaTheme="minorHAnsi"/>
          <w:sz w:val="24"/>
          <w:szCs w:val="24"/>
        </w:rPr>
        <w:t xml:space="preserve">, </w:t>
      </w:r>
      <w:proofErr w:type="spellStart"/>
      <w:r w:rsidRPr="002E5588">
        <w:rPr>
          <w:rFonts w:eastAsiaTheme="minorHAnsi"/>
          <w:sz w:val="24"/>
          <w:szCs w:val="24"/>
        </w:rPr>
        <w:t>vicepreşedinţii</w:t>
      </w:r>
      <w:proofErr w:type="spellEnd"/>
      <w:r w:rsidRPr="002E5588">
        <w:rPr>
          <w:rFonts w:eastAsiaTheme="minorHAnsi"/>
          <w:sz w:val="24"/>
          <w:szCs w:val="24"/>
        </w:rPr>
        <w:t xml:space="preserve"> </w:t>
      </w:r>
      <w:proofErr w:type="spellStart"/>
      <w:r w:rsidRPr="002E5588">
        <w:rPr>
          <w:rFonts w:eastAsiaTheme="minorHAnsi"/>
          <w:sz w:val="24"/>
          <w:szCs w:val="24"/>
        </w:rPr>
        <w:t>consiliului</w:t>
      </w:r>
      <w:proofErr w:type="spellEnd"/>
      <w:r w:rsidRPr="002E5588">
        <w:rPr>
          <w:rFonts w:eastAsiaTheme="minorHAnsi"/>
          <w:sz w:val="24"/>
          <w:szCs w:val="24"/>
        </w:rPr>
        <w:t xml:space="preserve"> </w:t>
      </w:r>
      <w:proofErr w:type="spellStart"/>
      <w:r w:rsidRPr="002E5588">
        <w:rPr>
          <w:rFonts w:eastAsiaTheme="minorHAnsi"/>
          <w:sz w:val="24"/>
          <w:szCs w:val="24"/>
        </w:rPr>
        <w:t>judeţean</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consilierii</w:t>
      </w:r>
      <w:proofErr w:type="spellEnd"/>
      <w:r w:rsidRPr="002E5588">
        <w:rPr>
          <w:rFonts w:eastAsiaTheme="minorHAnsi"/>
          <w:sz w:val="24"/>
          <w:szCs w:val="24"/>
        </w:rPr>
        <w:t xml:space="preserve"> </w:t>
      </w:r>
      <w:proofErr w:type="spellStart"/>
      <w:r w:rsidRPr="002E5588">
        <w:rPr>
          <w:rFonts w:eastAsiaTheme="minorHAnsi"/>
          <w:sz w:val="24"/>
          <w:szCs w:val="24"/>
        </w:rPr>
        <w:t>judeţeni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exercitarea</w:t>
      </w:r>
      <w:proofErr w:type="spellEnd"/>
      <w:r w:rsidRPr="002E5588">
        <w:rPr>
          <w:rFonts w:eastAsiaTheme="minorHAnsi"/>
          <w:sz w:val="24"/>
          <w:szCs w:val="24"/>
        </w:rPr>
        <w:t xml:space="preserve"> </w:t>
      </w:r>
      <w:proofErr w:type="spellStart"/>
      <w:r w:rsidRPr="002E5588">
        <w:rPr>
          <w:rFonts w:eastAsiaTheme="minorHAnsi"/>
          <w:sz w:val="24"/>
          <w:szCs w:val="24"/>
        </w:rPr>
        <w:t>mandatului</w:t>
      </w:r>
      <w:proofErr w:type="spellEnd"/>
      <w:r w:rsidRPr="002E5588">
        <w:rPr>
          <w:rFonts w:eastAsiaTheme="minorHAnsi"/>
          <w:sz w:val="24"/>
          <w:szCs w:val="24"/>
        </w:rPr>
        <w:t xml:space="preserve"> lor, </w:t>
      </w:r>
      <w:proofErr w:type="spellStart"/>
      <w:r w:rsidRPr="002E5588">
        <w:rPr>
          <w:rFonts w:eastAsiaTheme="minorHAnsi"/>
          <w:sz w:val="24"/>
          <w:szCs w:val="24"/>
        </w:rPr>
        <w:t>aleşii</w:t>
      </w:r>
      <w:proofErr w:type="spellEnd"/>
      <w:r w:rsidRPr="002E5588">
        <w:rPr>
          <w:rFonts w:eastAsiaTheme="minorHAnsi"/>
          <w:sz w:val="24"/>
          <w:szCs w:val="24"/>
        </w:rPr>
        <w:t xml:space="preserve"> </w:t>
      </w:r>
      <w:proofErr w:type="spellStart"/>
      <w:r w:rsidRPr="002E5588">
        <w:rPr>
          <w:rFonts w:eastAsiaTheme="minorHAnsi"/>
          <w:sz w:val="24"/>
          <w:szCs w:val="24"/>
        </w:rPr>
        <w:t>locali</w:t>
      </w:r>
      <w:proofErr w:type="spellEnd"/>
      <w:r w:rsidRPr="002E5588">
        <w:rPr>
          <w:rFonts w:eastAsiaTheme="minorHAnsi"/>
          <w:sz w:val="24"/>
          <w:szCs w:val="24"/>
        </w:rPr>
        <w:t xml:space="preserve"> </w:t>
      </w:r>
      <w:proofErr w:type="spellStart"/>
      <w:r w:rsidRPr="002E5588">
        <w:rPr>
          <w:rFonts w:eastAsiaTheme="minorHAnsi"/>
          <w:sz w:val="24"/>
          <w:szCs w:val="24"/>
        </w:rPr>
        <w:t>îndeplinesc</w:t>
      </w:r>
      <w:proofErr w:type="spellEnd"/>
      <w:r w:rsidRPr="002E5588">
        <w:rPr>
          <w:rFonts w:eastAsiaTheme="minorHAnsi"/>
          <w:sz w:val="24"/>
          <w:szCs w:val="24"/>
        </w:rPr>
        <w:t xml:space="preserve"> o </w:t>
      </w:r>
      <w:proofErr w:type="spellStart"/>
      <w:r w:rsidRPr="002E5588">
        <w:rPr>
          <w:rFonts w:eastAsiaTheme="minorHAnsi"/>
          <w:sz w:val="24"/>
          <w:szCs w:val="24"/>
        </w:rPr>
        <w:t>funcţie</w:t>
      </w:r>
      <w:proofErr w:type="spellEnd"/>
      <w:r w:rsidRPr="002E5588">
        <w:rPr>
          <w:rFonts w:eastAsiaTheme="minorHAnsi"/>
          <w:sz w:val="24"/>
          <w:szCs w:val="24"/>
        </w:rPr>
        <w:t xml:space="preserve"> de </w:t>
      </w:r>
      <w:proofErr w:type="spellStart"/>
      <w:r w:rsidRPr="002E5588">
        <w:rPr>
          <w:rFonts w:eastAsiaTheme="minorHAnsi"/>
          <w:sz w:val="24"/>
          <w:szCs w:val="24"/>
        </w:rPr>
        <w:t>autoritate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w:t>
      </w:r>
    </w:p>
    <w:p w14:paraId="1529685D"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g) </w:t>
      </w:r>
      <w:proofErr w:type="spellStart"/>
      <w:r w:rsidRPr="002E5588">
        <w:rPr>
          <w:rFonts w:eastAsiaTheme="minorHAnsi"/>
          <w:sz w:val="24"/>
          <w:szCs w:val="24"/>
        </w:rPr>
        <w:t>aparatul</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al </w:t>
      </w:r>
      <w:proofErr w:type="spellStart"/>
      <w:r w:rsidRPr="002E5588">
        <w:rPr>
          <w:rFonts w:eastAsiaTheme="minorHAnsi"/>
          <w:sz w:val="24"/>
          <w:szCs w:val="24"/>
        </w:rPr>
        <w:t>primarului</w:t>
      </w:r>
      <w:proofErr w:type="spellEnd"/>
      <w:r w:rsidRPr="002E5588">
        <w:rPr>
          <w:rFonts w:eastAsiaTheme="minorHAnsi"/>
          <w:sz w:val="24"/>
          <w:szCs w:val="24"/>
        </w:rPr>
        <w:t xml:space="preserve">, </w:t>
      </w:r>
      <w:proofErr w:type="spellStart"/>
      <w:r w:rsidRPr="002E5588">
        <w:rPr>
          <w:rFonts w:eastAsiaTheme="minorHAnsi"/>
          <w:sz w:val="24"/>
          <w:szCs w:val="24"/>
        </w:rPr>
        <w:t>respectiv</w:t>
      </w:r>
      <w:proofErr w:type="spellEnd"/>
      <w:r w:rsidRPr="002E5588">
        <w:rPr>
          <w:rFonts w:eastAsiaTheme="minorHAnsi"/>
          <w:sz w:val="24"/>
          <w:szCs w:val="24"/>
        </w:rPr>
        <w:t xml:space="preserve"> al </w:t>
      </w:r>
      <w:proofErr w:type="spellStart"/>
      <w:r w:rsidRPr="002E5588">
        <w:rPr>
          <w:rFonts w:eastAsiaTheme="minorHAnsi"/>
          <w:sz w:val="24"/>
          <w:szCs w:val="24"/>
        </w:rPr>
        <w:t>consiliului</w:t>
      </w:r>
      <w:proofErr w:type="spellEnd"/>
      <w:r w:rsidRPr="002E5588">
        <w:rPr>
          <w:rFonts w:eastAsiaTheme="minorHAnsi"/>
          <w:sz w:val="24"/>
          <w:szCs w:val="24"/>
        </w:rPr>
        <w:t xml:space="preserve"> </w:t>
      </w:r>
      <w:proofErr w:type="spellStart"/>
      <w:r w:rsidRPr="002E5588">
        <w:rPr>
          <w:rFonts w:eastAsiaTheme="minorHAnsi"/>
          <w:sz w:val="24"/>
          <w:szCs w:val="24"/>
        </w:rPr>
        <w:t>judeţean</w:t>
      </w:r>
      <w:proofErr w:type="spellEnd"/>
      <w:r w:rsidRPr="002E5588">
        <w:rPr>
          <w:rFonts w:eastAsiaTheme="minorHAnsi"/>
          <w:sz w:val="24"/>
          <w:szCs w:val="24"/>
        </w:rPr>
        <w:t xml:space="preserve"> - </w:t>
      </w:r>
      <w:proofErr w:type="spellStart"/>
      <w:r w:rsidRPr="002E5588">
        <w:rPr>
          <w:rFonts w:eastAsiaTheme="minorHAnsi"/>
          <w:sz w:val="24"/>
          <w:szCs w:val="24"/>
        </w:rPr>
        <w:t>totalitatea</w:t>
      </w:r>
      <w:proofErr w:type="spellEnd"/>
      <w:r w:rsidRPr="002E5588">
        <w:rPr>
          <w:rFonts w:eastAsiaTheme="minorHAnsi"/>
          <w:sz w:val="24"/>
          <w:szCs w:val="24"/>
        </w:rPr>
        <w:t xml:space="preserve"> </w:t>
      </w:r>
      <w:proofErr w:type="spellStart"/>
      <w:r w:rsidRPr="002E5588">
        <w:rPr>
          <w:rFonts w:eastAsiaTheme="minorHAnsi"/>
          <w:sz w:val="24"/>
          <w:szCs w:val="24"/>
        </w:rPr>
        <w:t>compartimentelor</w:t>
      </w:r>
      <w:proofErr w:type="spellEnd"/>
      <w:r w:rsidRPr="002E5588">
        <w:rPr>
          <w:rFonts w:eastAsiaTheme="minorHAnsi"/>
          <w:sz w:val="24"/>
          <w:szCs w:val="24"/>
        </w:rPr>
        <w:t xml:space="preserve"> </w:t>
      </w:r>
      <w:proofErr w:type="spellStart"/>
      <w:r w:rsidRPr="002E5588">
        <w:rPr>
          <w:rFonts w:eastAsiaTheme="minorHAnsi"/>
          <w:sz w:val="24"/>
          <w:szCs w:val="24"/>
        </w:rPr>
        <w:t>funcţionale</w:t>
      </w:r>
      <w:proofErr w:type="spellEnd"/>
      <w:r w:rsidRPr="002E5588">
        <w:rPr>
          <w:rFonts w:eastAsiaTheme="minorHAnsi"/>
          <w:sz w:val="24"/>
          <w:szCs w:val="24"/>
        </w:rPr>
        <w:t xml:space="preserve">, </w:t>
      </w:r>
      <w:proofErr w:type="spellStart"/>
      <w:r w:rsidRPr="002E5588">
        <w:rPr>
          <w:rFonts w:eastAsiaTheme="minorHAnsi"/>
          <w:sz w:val="24"/>
          <w:szCs w:val="24"/>
        </w:rPr>
        <w:t>fără</w:t>
      </w:r>
      <w:proofErr w:type="spellEnd"/>
      <w:r w:rsidRPr="002E5588">
        <w:rPr>
          <w:rFonts w:eastAsiaTheme="minorHAnsi"/>
          <w:sz w:val="24"/>
          <w:szCs w:val="24"/>
        </w:rPr>
        <w:t xml:space="preserve"> </w:t>
      </w:r>
      <w:proofErr w:type="spellStart"/>
      <w:r w:rsidRPr="002E5588">
        <w:rPr>
          <w:rFonts w:eastAsiaTheme="minorHAnsi"/>
          <w:sz w:val="24"/>
          <w:szCs w:val="24"/>
        </w:rPr>
        <w:t>personalitate</w:t>
      </w:r>
      <w:proofErr w:type="spellEnd"/>
      <w:r w:rsidRPr="002E5588">
        <w:rPr>
          <w:rFonts w:eastAsiaTheme="minorHAnsi"/>
          <w:sz w:val="24"/>
          <w:szCs w:val="24"/>
        </w:rPr>
        <w:t xml:space="preserve"> </w:t>
      </w:r>
      <w:proofErr w:type="spellStart"/>
      <w:r w:rsidRPr="002E5588">
        <w:rPr>
          <w:rFonts w:eastAsiaTheme="minorHAnsi"/>
          <w:sz w:val="24"/>
          <w:szCs w:val="24"/>
        </w:rPr>
        <w:t>juridică</w:t>
      </w:r>
      <w:proofErr w:type="spellEnd"/>
      <w:r w:rsidRPr="002E5588">
        <w:rPr>
          <w:rFonts w:eastAsiaTheme="minorHAnsi"/>
          <w:sz w:val="24"/>
          <w:szCs w:val="24"/>
        </w:rPr>
        <w:t xml:space="preserve">, de la </w:t>
      </w:r>
      <w:proofErr w:type="spellStart"/>
      <w:r w:rsidRPr="002E5588">
        <w:rPr>
          <w:rFonts w:eastAsiaTheme="minorHAnsi"/>
          <w:sz w:val="24"/>
          <w:szCs w:val="24"/>
        </w:rPr>
        <w:t>nivelul</w:t>
      </w:r>
      <w:proofErr w:type="spellEnd"/>
      <w:r w:rsidRPr="002E5588">
        <w:rPr>
          <w:rFonts w:eastAsiaTheme="minorHAnsi"/>
          <w:sz w:val="24"/>
          <w:szCs w:val="24"/>
        </w:rPr>
        <w:t xml:space="preserve"> </w:t>
      </w:r>
      <w:proofErr w:type="spellStart"/>
      <w:r w:rsidRPr="002E5588">
        <w:rPr>
          <w:rFonts w:eastAsiaTheme="minorHAnsi"/>
          <w:sz w:val="24"/>
          <w:szCs w:val="24"/>
        </w:rPr>
        <w:t>unităţii</w:t>
      </w:r>
      <w:proofErr w:type="spellEnd"/>
      <w:r w:rsidRPr="002E5588">
        <w:rPr>
          <w:rFonts w:eastAsiaTheme="minorHAnsi"/>
          <w:sz w:val="24"/>
          <w:szCs w:val="24"/>
        </w:rPr>
        <w:t>/</w:t>
      </w:r>
      <w:proofErr w:type="spellStart"/>
      <w:r w:rsidRPr="002E5588">
        <w:rPr>
          <w:rFonts w:eastAsiaTheme="minorHAnsi"/>
          <w:sz w:val="24"/>
          <w:szCs w:val="24"/>
        </w:rPr>
        <w:t>subdiviziunii</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secretarul</w:t>
      </w:r>
      <w:proofErr w:type="spellEnd"/>
      <w:r w:rsidRPr="002E5588">
        <w:rPr>
          <w:rFonts w:eastAsiaTheme="minorHAnsi"/>
          <w:sz w:val="24"/>
          <w:szCs w:val="24"/>
        </w:rPr>
        <w:t xml:space="preserve"> general al </w:t>
      </w:r>
      <w:proofErr w:type="spellStart"/>
      <w:r w:rsidRPr="002E5588">
        <w:rPr>
          <w:rFonts w:eastAsiaTheme="minorHAnsi"/>
          <w:sz w:val="24"/>
          <w:szCs w:val="24"/>
        </w:rPr>
        <w:t>unităţii</w:t>
      </w:r>
      <w:proofErr w:type="spellEnd"/>
      <w:r w:rsidRPr="002E5588">
        <w:rPr>
          <w:rFonts w:eastAsiaTheme="minorHAnsi"/>
          <w:sz w:val="24"/>
          <w:szCs w:val="24"/>
        </w:rPr>
        <w:t>/</w:t>
      </w:r>
      <w:proofErr w:type="spellStart"/>
      <w:r w:rsidRPr="002E5588">
        <w:rPr>
          <w:rFonts w:eastAsiaTheme="minorHAnsi"/>
          <w:sz w:val="24"/>
          <w:szCs w:val="24"/>
        </w:rPr>
        <w:t>subdiviziunii</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 xml:space="preserve">; </w:t>
      </w:r>
      <w:proofErr w:type="spellStart"/>
      <w:r w:rsidRPr="002E5588">
        <w:rPr>
          <w:rFonts w:eastAsiaTheme="minorHAnsi"/>
          <w:sz w:val="24"/>
          <w:szCs w:val="24"/>
        </w:rPr>
        <w:t>primarul</w:t>
      </w:r>
      <w:proofErr w:type="spellEnd"/>
      <w:r w:rsidRPr="002E5588">
        <w:rPr>
          <w:rFonts w:eastAsiaTheme="minorHAnsi"/>
          <w:sz w:val="24"/>
          <w:szCs w:val="24"/>
        </w:rPr>
        <w:t xml:space="preserve">, </w:t>
      </w:r>
      <w:proofErr w:type="spellStart"/>
      <w:r w:rsidRPr="002E5588">
        <w:rPr>
          <w:rFonts w:eastAsiaTheme="minorHAnsi"/>
          <w:sz w:val="24"/>
          <w:szCs w:val="24"/>
        </w:rPr>
        <w:t>consilierii</w:t>
      </w:r>
      <w:proofErr w:type="spellEnd"/>
      <w:r w:rsidRPr="002E5588">
        <w:rPr>
          <w:rFonts w:eastAsiaTheme="minorHAnsi"/>
          <w:sz w:val="24"/>
          <w:szCs w:val="24"/>
        </w:rPr>
        <w:t xml:space="preserve"> </w:t>
      </w:r>
      <w:proofErr w:type="spellStart"/>
      <w:r w:rsidRPr="002E5588">
        <w:rPr>
          <w:rFonts w:eastAsiaTheme="minorHAnsi"/>
          <w:sz w:val="24"/>
          <w:szCs w:val="24"/>
        </w:rPr>
        <w:t>personali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personalul</w:t>
      </w:r>
      <w:proofErr w:type="spellEnd"/>
      <w:r w:rsidRPr="002E5588">
        <w:rPr>
          <w:rFonts w:eastAsiaTheme="minorHAnsi"/>
          <w:sz w:val="24"/>
          <w:szCs w:val="24"/>
        </w:rPr>
        <w:t xml:space="preserve"> din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cabinetului</w:t>
      </w:r>
      <w:proofErr w:type="spellEnd"/>
      <w:r w:rsidRPr="002E5588">
        <w:rPr>
          <w:rFonts w:eastAsiaTheme="minorHAnsi"/>
          <w:sz w:val="24"/>
          <w:szCs w:val="24"/>
        </w:rPr>
        <w:t xml:space="preserve"> </w:t>
      </w:r>
      <w:proofErr w:type="spellStart"/>
      <w:r w:rsidRPr="002E5588">
        <w:rPr>
          <w:rFonts w:eastAsiaTheme="minorHAnsi"/>
          <w:sz w:val="24"/>
          <w:szCs w:val="24"/>
        </w:rPr>
        <w:t>acestuia</w:t>
      </w:r>
      <w:proofErr w:type="spellEnd"/>
      <w:r w:rsidRPr="002E5588">
        <w:rPr>
          <w:rFonts w:eastAsiaTheme="minorHAnsi"/>
          <w:sz w:val="24"/>
          <w:szCs w:val="24"/>
        </w:rPr>
        <w:t xml:space="preserve">,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consiliului</w:t>
      </w:r>
      <w:proofErr w:type="spellEnd"/>
      <w:r w:rsidRPr="002E5588">
        <w:rPr>
          <w:rFonts w:eastAsiaTheme="minorHAnsi"/>
          <w:sz w:val="24"/>
          <w:szCs w:val="24"/>
        </w:rPr>
        <w:t xml:space="preserve"> </w:t>
      </w:r>
      <w:proofErr w:type="spellStart"/>
      <w:r w:rsidRPr="002E5588">
        <w:rPr>
          <w:rFonts w:eastAsiaTheme="minorHAnsi"/>
          <w:sz w:val="24"/>
          <w:szCs w:val="24"/>
        </w:rPr>
        <w:t>judeţean</w:t>
      </w:r>
      <w:proofErr w:type="spellEnd"/>
      <w:r w:rsidRPr="002E5588">
        <w:rPr>
          <w:rFonts w:eastAsiaTheme="minorHAnsi"/>
          <w:sz w:val="24"/>
          <w:szCs w:val="24"/>
        </w:rPr>
        <w:t xml:space="preserve">, </w:t>
      </w:r>
      <w:proofErr w:type="spellStart"/>
      <w:r w:rsidRPr="002E5588">
        <w:rPr>
          <w:rFonts w:eastAsiaTheme="minorHAnsi"/>
          <w:sz w:val="24"/>
          <w:szCs w:val="24"/>
        </w:rPr>
        <w:t>consilierii</w:t>
      </w:r>
      <w:proofErr w:type="spellEnd"/>
      <w:r w:rsidRPr="002E5588">
        <w:rPr>
          <w:rFonts w:eastAsiaTheme="minorHAnsi"/>
          <w:sz w:val="24"/>
          <w:szCs w:val="24"/>
        </w:rPr>
        <w:t xml:space="preserve"> </w:t>
      </w:r>
      <w:proofErr w:type="spellStart"/>
      <w:r w:rsidRPr="002E5588">
        <w:rPr>
          <w:rFonts w:eastAsiaTheme="minorHAnsi"/>
          <w:sz w:val="24"/>
          <w:szCs w:val="24"/>
        </w:rPr>
        <w:t>personali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personalul</w:t>
      </w:r>
      <w:proofErr w:type="spellEnd"/>
      <w:r w:rsidRPr="002E5588">
        <w:rPr>
          <w:rFonts w:eastAsiaTheme="minorHAnsi"/>
          <w:sz w:val="24"/>
          <w:szCs w:val="24"/>
        </w:rPr>
        <w:t xml:space="preserve"> din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cabinetului</w:t>
      </w:r>
      <w:proofErr w:type="spellEnd"/>
      <w:r w:rsidRPr="002E5588">
        <w:rPr>
          <w:rFonts w:eastAsiaTheme="minorHAnsi"/>
          <w:sz w:val="24"/>
          <w:szCs w:val="24"/>
        </w:rPr>
        <w:t xml:space="preserve"> </w:t>
      </w:r>
      <w:proofErr w:type="spellStart"/>
      <w:r w:rsidRPr="002E5588">
        <w:rPr>
          <w:rFonts w:eastAsiaTheme="minorHAnsi"/>
          <w:sz w:val="24"/>
          <w:szCs w:val="24"/>
        </w:rPr>
        <w:t>acestuia</w:t>
      </w:r>
      <w:proofErr w:type="spellEnd"/>
      <w:r w:rsidRPr="002E5588">
        <w:rPr>
          <w:rFonts w:eastAsiaTheme="minorHAnsi"/>
          <w:sz w:val="24"/>
          <w:szCs w:val="24"/>
        </w:rPr>
        <w:t xml:space="preserve">, </w:t>
      </w:r>
      <w:proofErr w:type="spellStart"/>
      <w:r w:rsidRPr="002E5588">
        <w:rPr>
          <w:rFonts w:eastAsiaTheme="minorHAnsi"/>
          <w:sz w:val="24"/>
          <w:szCs w:val="24"/>
        </w:rPr>
        <w:t>viceprimarul</w:t>
      </w:r>
      <w:proofErr w:type="spellEnd"/>
      <w:r w:rsidRPr="002E5588">
        <w:rPr>
          <w:rFonts w:eastAsiaTheme="minorHAnsi"/>
          <w:sz w:val="24"/>
          <w:szCs w:val="24"/>
        </w:rPr>
        <w:t xml:space="preserve">, </w:t>
      </w:r>
      <w:proofErr w:type="spellStart"/>
      <w:r w:rsidRPr="002E5588">
        <w:rPr>
          <w:rFonts w:eastAsiaTheme="minorHAnsi"/>
          <w:sz w:val="24"/>
          <w:szCs w:val="24"/>
        </w:rPr>
        <w:t>vicepreşedintele</w:t>
      </w:r>
      <w:proofErr w:type="spellEnd"/>
      <w:r w:rsidRPr="002E5588">
        <w:rPr>
          <w:rFonts w:eastAsiaTheme="minorHAnsi"/>
          <w:sz w:val="24"/>
          <w:szCs w:val="24"/>
        </w:rPr>
        <w:t xml:space="preserve"> </w:t>
      </w:r>
      <w:proofErr w:type="spellStart"/>
      <w:r w:rsidRPr="002E5588">
        <w:rPr>
          <w:rFonts w:eastAsiaTheme="minorHAnsi"/>
          <w:sz w:val="24"/>
          <w:szCs w:val="24"/>
        </w:rPr>
        <w:t>consiliului</w:t>
      </w:r>
      <w:proofErr w:type="spellEnd"/>
      <w:r w:rsidRPr="002E5588">
        <w:rPr>
          <w:rFonts w:eastAsiaTheme="minorHAnsi"/>
          <w:sz w:val="24"/>
          <w:szCs w:val="24"/>
        </w:rPr>
        <w:t xml:space="preserve"> </w:t>
      </w:r>
      <w:proofErr w:type="spellStart"/>
      <w:r w:rsidRPr="002E5588">
        <w:rPr>
          <w:rFonts w:eastAsiaTheme="minorHAnsi"/>
          <w:sz w:val="24"/>
          <w:szCs w:val="24"/>
        </w:rPr>
        <w:t>judeţean</w:t>
      </w:r>
      <w:proofErr w:type="spellEnd"/>
      <w:r w:rsidRPr="002E5588">
        <w:rPr>
          <w:rFonts w:eastAsiaTheme="minorHAnsi"/>
          <w:sz w:val="24"/>
          <w:szCs w:val="24"/>
        </w:rPr>
        <w:t xml:space="preserve">, </w:t>
      </w:r>
      <w:proofErr w:type="spellStart"/>
      <w:r w:rsidRPr="002E5588">
        <w:rPr>
          <w:rFonts w:eastAsiaTheme="minorHAnsi"/>
          <w:sz w:val="24"/>
          <w:szCs w:val="24"/>
        </w:rPr>
        <w:t>administratorul</w:t>
      </w:r>
      <w:proofErr w:type="spellEnd"/>
      <w:r w:rsidRPr="002E5588">
        <w:rPr>
          <w:rFonts w:eastAsiaTheme="minorHAnsi"/>
          <w:sz w:val="24"/>
          <w:szCs w:val="24"/>
        </w:rPr>
        <w:t xml:space="preserve"> public nu fac </w:t>
      </w:r>
      <w:proofErr w:type="spellStart"/>
      <w:r w:rsidRPr="002E5588">
        <w:rPr>
          <w:rFonts w:eastAsiaTheme="minorHAnsi"/>
          <w:sz w:val="24"/>
          <w:szCs w:val="24"/>
        </w:rPr>
        <w:t>parte</w:t>
      </w:r>
      <w:proofErr w:type="spellEnd"/>
      <w:r w:rsidRPr="002E5588">
        <w:rPr>
          <w:rFonts w:eastAsiaTheme="minorHAnsi"/>
          <w:sz w:val="24"/>
          <w:szCs w:val="24"/>
        </w:rPr>
        <w:t xml:space="preserve"> din </w:t>
      </w:r>
      <w:proofErr w:type="spellStart"/>
      <w:r w:rsidRPr="002E5588">
        <w:rPr>
          <w:rFonts w:eastAsiaTheme="minorHAnsi"/>
          <w:sz w:val="24"/>
          <w:szCs w:val="24"/>
        </w:rPr>
        <w:t>aparatul</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w:t>
      </w:r>
    </w:p>
    <w:p w14:paraId="709584E2"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h) aria </w:t>
      </w:r>
      <w:proofErr w:type="spellStart"/>
      <w:r w:rsidRPr="002E5588">
        <w:rPr>
          <w:rFonts w:eastAsiaTheme="minorHAnsi"/>
          <w:sz w:val="24"/>
          <w:szCs w:val="24"/>
        </w:rPr>
        <w:t>geografică</w:t>
      </w:r>
      <w:proofErr w:type="spellEnd"/>
      <w:r w:rsidRPr="002E5588">
        <w:rPr>
          <w:rFonts w:eastAsiaTheme="minorHAnsi"/>
          <w:sz w:val="24"/>
          <w:szCs w:val="24"/>
        </w:rPr>
        <w:t xml:space="preserve"> a </w:t>
      </w:r>
      <w:proofErr w:type="spellStart"/>
      <w:r w:rsidRPr="002E5588">
        <w:rPr>
          <w:rFonts w:eastAsiaTheme="minorHAnsi"/>
          <w:sz w:val="24"/>
          <w:szCs w:val="24"/>
        </w:rPr>
        <w:t>beneficiarilor</w:t>
      </w:r>
      <w:proofErr w:type="spellEnd"/>
      <w:r w:rsidRPr="002E5588">
        <w:rPr>
          <w:rFonts w:eastAsiaTheme="minorHAnsi"/>
          <w:sz w:val="24"/>
          <w:szCs w:val="24"/>
        </w:rPr>
        <w:t xml:space="preserve"> - aria </w:t>
      </w:r>
      <w:proofErr w:type="spellStart"/>
      <w:r w:rsidRPr="002E5588">
        <w:rPr>
          <w:rFonts w:eastAsiaTheme="minorHAnsi"/>
          <w:sz w:val="24"/>
          <w:szCs w:val="24"/>
        </w:rPr>
        <w:t>geografică</w:t>
      </w:r>
      <w:proofErr w:type="spellEnd"/>
      <w:r w:rsidRPr="002E5588">
        <w:rPr>
          <w:rFonts w:eastAsiaTheme="minorHAnsi"/>
          <w:sz w:val="24"/>
          <w:szCs w:val="24"/>
        </w:rPr>
        <w:t xml:space="preserve"> de </w:t>
      </w:r>
      <w:proofErr w:type="spellStart"/>
      <w:r w:rsidRPr="002E5588">
        <w:rPr>
          <w:rFonts w:eastAsiaTheme="minorHAnsi"/>
          <w:sz w:val="24"/>
          <w:szCs w:val="24"/>
        </w:rPr>
        <w:t>domiciliu</w:t>
      </w:r>
      <w:proofErr w:type="spellEnd"/>
      <w:r w:rsidRPr="002E5588">
        <w:rPr>
          <w:rFonts w:eastAsiaTheme="minorHAnsi"/>
          <w:sz w:val="24"/>
          <w:szCs w:val="24"/>
        </w:rPr>
        <w:t xml:space="preserve"> a </w:t>
      </w:r>
      <w:proofErr w:type="spellStart"/>
      <w:r w:rsidRPr="002E5588">
        <w:rPr>
          <w:rFonts w:eastAsiaTheme="minorHAnsi"/>
          <w:sz w:val="24"/>
          <w:szCs w:val="24"/>
        </w:rPr>
        <w:t>majorităţii</w:t>
      </w:r>
      <w:proofErr w:type="spellEnd"/>
      <w:r w:rsidRPr="002E5588">
        <w:rPr>
          <w:rFonts w:eastAsiaTheme="minorHAnsi"/>
          <w:sz w:val="24"/>
          <w:szCs w:val="24"/>
        </w:rPr>
        <w:t xml:space="preserve"> </w:t>
      </w:r>
      <w:proofErr w:type="spellStart"/>
      <w:r w:rsidRPr="002E5588">
        <w:rPr>
          <w:rFonts w:eastAsiaTheme="minorHAnsi"/>
          <w:sz w:val="24"/>
          <w:szCs w:val="24"/>
        </w:rPr>
        <w:t>beneficiarilor</w:t>
      </w:r>
      <w:proofErr w:type="spellEnd"/>
      <w:r w:rsidRPr="002E5588">
        <w:rPr>
          <w:rFonts w:eastAsiaTheme="minorHAnsi"/>
          <w:sz w:val="24"/>
          <w:szCs w:val="24"/>
        </w:rPr>
        <w:t xml:space="preserve"> </w:t>
      </w:r>
      <w:proofErr w:type="spellStart"/>
      <w:r w:rsidRPr="002E5588">
        <w:rPr>
          <w:rFonts w:eastAsiaTheme="minorHAnsi"/>
          <w:sz w:val="24"/>
          <w:szCs w:val="24"/>
        </w:rPr>
        <w:t>unui</w:t>
      </w:r>
      <w:proofErr w:type="spellEnd"/>
      <w:r w:rsidRPr="002E5588">
        <w:rPr>
          <w:rFonts w:eastAsiaTheme="minorHAnsi"/>
          <w:sz w:val="24"/>
          <w:szCs w:val="24"/>
        </w:rPr>
        <w:t xml:space="preserve"> </w:t>
      </w:r>
      <w:proofErr w:type="spellStart"/>
      <w:r w:rsidRPr="002E5588">
        <w:rPr>
          <w:rFonts w:eastAsiaTheme="minorHAnsi"/>
          <w:sz w:val="24"/>
          <w:szCs w:val="24"/>
        </w:rPr>
        <w:t>serviciu</w:t>
      </w:r>
      <w:proofErr w:type="spellEnd"/>
      <w:r w:rsidRPr="002E5588">
        <w:rPr>
          <w:rFonts w:eastAsiaTheme="minorHAnsi"/>
          <w:sz w:val="24"/>
          <w:szCs w:val="24"/>
        </w:rPr>
        <w:t xml:space="preserve"> public </w:t>
      </w:r>
      <w:proofErr w:type="spellStart"/>
      <w:r w:rsidRPr="002E5588">
        <w:rPr>
          <w:rFonts w:eastAsiaTheme="minorHAnsi"/>
          <w:sz w:val="24"/>
          <w:szCs w:val="24"/>
        </w:rPr>
        <w:t>descentralizat</w:t>
      </w:r>
      <w:proofErr w:type="spellEnd"/>
      <w:r w:rsidRPr="002E5588">
        <w:rPr>
          <w:rFonts w:eastAsiaTheme="minorHAnsi"/>
          <w:sz w:val="24"/>
          <w:szCs w:val="24"/>
        </w:rPr>
        <w:t xml:space="preserve"> </w:t>
      </w:r>
      <w:proofErr w:type="spellStart"/>
      <w:r w:rsidRPr="002E5588">
        <w:rPr>
          <w:rFonts w:eastAsiaTheme="minorHAnsi"/>
          <w:sz w:val="24"/>
          <w:szCs w:val="24"/>
        </w:rPr>
        <w:t>într</w:t>
      </w:r>
      <w:proofErr w:type="spellEnd"/>
      <w:r w:rsidRPr="002E5588">
        <w:rPr>
          <w:rFonts w:eastAsiaTheme="minorHAnsi"/>
          <w:sz w:val="24"/>
          <w:szCs w:val="24"/>
        </w:rPr>
        <w:t xml:space="preserve">-o </w:t>
      </w:r>
      <w:proofErr w:type="spellStart"/>
      <w:r w:rsidRPr="002E5588">
        <w:rPr>
          <w:rFonts w:eastAsiaTheme="minorHAnsi"/>
          <w:sz w:val="24"/>
          <w:szCs w:val="24"/>
        </w:rPr>
        <w:t>perioadă</w:t>
      </w:r>
      <w:proofErr w:type="spellEnd"/>
      <w:r w:rsidRPr="002E5588">
        <w:rPr>
          <w:rFonts w:eastAsiaTheme="minorHAnsi"/>
          <w:sz w:val="24"/>
          <w:szCs w:val="24"/>
        </w:rPr>
        <w:t xml:space="preserve"> de </w:t>
      </w:r>
      <w:proofErr w:type="spellStart"/>
      <w:r w:rsidRPr="002E5588">
        <w:rPr>
          <w:rFonts w:eastAsiaTheme="minorHAnsi"/>
          <w:sz w:val="24"/>
          <w:szCs w:val="24"/>
        </w:rPr>
        <w:t>timp</w:t>
      </w:r>
      <w:proofErr w:type="spellEnd"/>
      <w:r w:rsidRPr="002E5588">
        <w:rPr>
          <w:rFonts w:eastAsiaTheme="minorHAnsi"/>
          <w:sz w:val="24"/>
          <w:szCs w:val="24"/>
        </w:rPr>
        <w:t xml:space="preserve"> </w:t>
      </w:r>
      <w:proofErr w:type="spellStart"/>
      <w:r w:rsidRPr="002E5588">
        <w:rPr>
          <w:rFonts w:eastAsiaTheme="minorHAnsi"/>
          <w:sz w:val="24"/>
          <w:szCs w:val="24"/>
        </w:rPr>
        <w:t>dată</w:t>
      </w:r>
      <w:proofErr w:type="spellEnd"/>
      <w:r w:rsidRPr="002E5588">
        <w:rPr>
          <w:rFonts w:eastAsiaTheme="minorHAnsi"/>
          <w:sz w:val="24"/>
          <w:szCs w:val="24"/>
        </w:rPr>
        <w:t>;</w:t>
      </w:r>
    </w:p>
    <w:p w14:paraId="3317CEC9"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proofErr w:type="spellStart"/>
      <w:r w:rsidRPr="002E5588">
        <w:rPr>
          <w:rFonts w:eastAsiaTheme="minorHAnsi"/>
          <w:sz w:val="24"/>
          <w:szCs w:val="24"/>
        </w:rPr>
        <w:t>i</w:t>
      </w:r>
      <w:proofErr w:type="spellEnd"/>
      <w:r w:rsidRPr="002E5588">
        <w:rPr>
          <w:rFonts w:eastAsiaTheme="minorHAnsi"/>
          <w:sz w:val="24"/>
          <w:szCs w:val="24"/>
        </w:rPr>
        <w:t xml:space="preserve">) </w:t>
      </w:r>
      <w:proofErr w:type="spellStart"/>
      <w:r w:rsidRPr="002E5588">
        <w:rPr>
          <w:rFonts w:eastAsiaTheme="minorHAnsi"/>
          <w:sz w:val="24"/>
          <w:szCs w:val="24"/>
        </w:rPr>
        <w:t>asociaţiile</w:t>
      </w:r>
      <w:proofErr w:type="spellEnd"/>
      <w:r w:rsidRPr="002E5588">
        <w:rPr>
          <w:rFonts w:eastAsiaTheme="minorHAnsi"/>
          <w:sz w:val="24"/>
          <w:szCs w:val="24"/>
        </w:rPr>
        <w:t xml:space="preserve"> de </w:t>
      </w:r>
      <w:proofErr w:type="spellStart"/>
      <w:r w:rsidRPr="002E5588">
        <w:rPr>
          <w:rFonts w:eastAsiaTheme="minorHAnsi"/>
          <w:sz w:val="24"/>
          <w:szCs w:val="24"/>
        </w:rPr>
        <w:t>dezvoltare</w:t>
      </w:r>
      <w:proofErr w:type="spellEnd"/>
      <w:r w:rsidRPr="002E5588">
        <w:rPr>
          <w:rFonts w:eastAsiaTheme="minorHAnsi"/>
          <w:sz w:val="24"/>
          <w:szCs w:val="24"/>
        </w:rPr>
        <w:t xml:space="preserve"> </w:t>
      </w:r>
      <w:proofErr w:type="spellStart"/>
      <w:r w:rsidRPr="002E5588">
        <w:rPr>
          <w:rFonts w:eastAsiaTheme="minorHAnsi"/>
          <w:sz w:val="24"/>
          <w:szCs w:val="24"/>
        </w:rPr>
        <w:t>intercomunitară</w:t>
      </w:r>
      <w:proofErr w:type="spellEnd"/>
      <w:r w:rsidRPr="002E5588">
        <w:rPr>
          <w:rFonts w:eastAsiaTheme="minorHAnsi"/>
          <w:sz w:val="24"/>
          <w:szCs w:val="24"/>
        </w:rPr>
        <w:t xml:space="preserve"> - </w:t>
      </w:r>
      <w:proofErr w:type="spellStart"/>
      <w:r w:rsidRPr="002E5588">
        <w:rPr>
          <w:rFonts w:eastAsiaTheme="minorHAnsi"/>
          <w:sz w:val="24"/>
          <w:szCs w:val="24"/>
        </w:rPr>
        <w:t>structurile</w:t>
      </w:r>
      <w:proofErr w:type="spellEnd"/>
      <w:r w:rsidRPr="002E5588">
        <w:rPr>
          <w:rFonts w:eastAsiaTheme="minorHAnsi"/>
          <w:sz w:val="24"/>
          <w:szCs w:val="24"/>
        </w:rPr>
        <w:t xml:space="preserve"> de </w:t>
      </w:r>
      <w:proofErr w:type="spellStart"/>
      <w:r w:rsidRPr="002E5588">
        <w:rPr>
          <w:rFonts w:eastAsiaTheme="minorHAnsi"/>
          <w:sz w:val="24"/>
          <w:szCs w:val="24"/>
        </w:rPr>
        <w:t>cooperare</w:t>
      </w:r>
      <w:proofErr w:type="spellEnd"/>
      <w:r w:rsidRPr="002E5588">
        <w:rPr>
          <w:rFonts w:eastAsiaTheme="minorHAnsi"/>
          <w:sz w:val="24"/>
          <w:szCs w:val="24"/>
        </w:rPr>
        <w:t xml:space="preserve"> cu </w:t>
      </w:r>
      <w:proofErr w:type="spellStart"/>
      <w:r w:rsidRPr="002E5588">
        <w:rPr>
          <w:rFonts w:eastAsiaTheme="minorHAnsi"/>
          <w:sz w:val="24"/>
          <w:szCs w:val="24"/>
        </w:rPr>
        <w:t>personalitate</w:t>
      </w:r>
      <w:proofErr w:type="spellEnd"/>
      <w:r w:rsidRPr="002E5588">
        <w:rPr>
          <w:rFonts w:eastAsiaTheme="minorHAnsi"/>
          <w:sz w:val="24"/>
          <w:szCs w:val="24"/>
        </w:rPr>
        <w:t xml:space="preserve"> </w:t>
      </w:r>
      <w:proofErr w:type="spellStart"/>
      <w:r w:rsidRPr="002E5588">
        <w:rPr>
          <w:rFonts w:eastAsiaTheme="minorHAnsi"/>
          <w:sz w:val="24"/>
          <w:szCs w:val="24"/>
        </w:rPr>
        <w:t>juridică</w:t>
      </w:r>
      <w:proofErr w:type="spellEnd"/>
      <w:r w:rsidRPr="002E5588">
        <w:rPr>
          <w:rFonts w:eastAsiaTheme="minorHAnsi"/>
          <w:sz w:val="24"/>
          <w:szCs w:val="24"/>
        </w:rPr>
        <w:t xml:space="preserve">, de </w:t>
      </w:r>
      <w:proofErr w:type="spellStart"/>
      <w:r w:rsidRPr="002E5588">
        <w:rPr>
          <w:rFonts w:eastAsiaTheme="minorHAnsi"/>
          <w:sz w:val="24"/>
          <w:szCs w:val="24"/>
        </w:rPr>
        <w:t>drept</w:t>
      </w:r>
      <w:proofErr w:type="spellEnd"/>
      <w:r w:rsidRPr="002E5588">
        <w:rPr>
          <w:rFonts w:eastAsiaTheme="minorHAnsi"/>
          <w:sz w:val="24"/>
          <w:szCs w:val="24"/>
        </w:rPr>
        <w:t xml:space="preserve"> </w:t>
      </w:r>
      <w:proofErr w:type="spellStart"/>
      <w:r w:rsidRPr="002E5588">
        <w:rPr>
          <w:rFonts w:eastAsiaTheme="minorHAnsi"/>
          <w:sz w:val="24"/>
          <w:szCs w:val="24"/>
        </w:rPr>
        <w:t>privat</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de </w:t>
      </w:r>
      <w:proofErr w:type="spellStart"/>
      <w:r w:rsidRPr="002E5588">
        <w:rPr>
          <w:rFonts w:eastAsiaTheme="minorHAnsi"/>
          <w:sz w:val="24"/>
          <w:szCs w:val="24"/>
        </w:rPr>
        <w:t>utilitate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înfiinţate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de </w:t>
      </w:r>
      <w:proofErr w:type="spellStart"/>
      <w:r w:rsidRPr="002E5588">
        <w:rPr>
          <w:rFonts w:eastAsiaTheme="minorHAnsi"/>
          <w:sz w:val="24"/>
          <w:szCs w:val="24"/>
        </w:rPr>
        <w:t>unităţile</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realizarea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comun</w:t>
      </w:r>
      <w:proofErr w:type="spellEnd"/>
      <w:r w:rsidRPr="002E5588">
        <w:rPr>
          <w:rFonts w:eastAsiaTheme="minorHAnsi"/>
          <w:sz w:val="24"/>
          <w:szCs w:val="24"/>
        </w:rPr>
        <w:t xml:space="preserve"> a </w:t>
      </w:r>
      <w:proofErr w:type="spellStart"/>
      <w:r w:rsidRPr="002E5588">
        <w:rPr>
          <w:rFonts w:eastAsiaTheme="minorHAnsi"/>
          <w:sz w:val="24"/>
          <w:szCs w:val="24"/>
        </w:rPr>
        <w:t>unor</w:t>
      </w:r>
      <w:proofErr w:type="spellEnd"/>
      <w:r w:rsidRPr="002E5588">
        <w:rPr>
          <w:rFonts w:eastAsiaTheme="minorHAnsi"/>
          <w:sz w:val="24"/>
          <w:szCs w:val="24"/>
        </w:rPr>
        <w:t xml:space="preserve"> </w:t>
      </w:r>
      <w:proofErr w:type="spellStart"/>
      <w:r w:rsidRPr="002E5588">
        <w:rPr>
          <w:rFonts w:eastAsiaTheme="minorHAnsi"/>
          <w:sz w:val="24"/>
          <w:szCs w:val="24"/>
        </w:rPr>
        <w:t>proiecte</w:t>
      </w:r>
      <w:proofErr w:type="spellEnd"/>
      <w:r w:rsidRPr="002E5588">
        <w:rPr>
          <w:rFonts w:eastAsiaTheme="minorHAnsi"/>
          <w:sz w:val="24"/>
          <w:szCs w:val="24"/>
        </w:rPr>
        <w:t xml:space="preserve"> de </w:t>
      </w:r>
      <w:proofErr w:type="spellStart"/>
      <w:r w:rsidRPr="002E5588">
        <w:rPr>
          <w:rFonts w:eastAsiaTheme="minorHAnsi"/>
          <w:sz w:val="24"/>
          <w:szCs w:val="24"/>
        </w:rPr>
        <w:t>dezvoltare</w:t>
      </w:r>
      <w:proofErr w:type="spellEnd"/>
      <w:r w:rsidRPr="002E5588">
        <w:rPr>
          <w:rFonts w:eastAsiaTheme="minorHAnsi"/>
          <w:sz w:val="24"/>
          <w:szCs w:val="24"/>
        </w:rPr>
        <w:t xml:space="preserve"> de </w:t>
      </w:r>
      <w:proofErr w:type="spellStart"/>
      <w:r w:rsidRPr="002E5588">
        <w:rPr>
          <w:rFonts w:eastAsiaTheme="minorHAnsi"/>
          <w:sz w:val="24"/>
          <w:szCs w:val="24"/>
        </w:rPr>
        <w:t>interes</w:t>
      </w:r>
      <w:proofErr w:type="spellEnd"/>
      <w:r w:rsidRPr="002E5588">
        <w:rPr>
          <w:rFonts w:eastAsiaTheme="minorHAnsi"/>
          <w:sz w:val="24"/>
          <w:szCs w:val="24"/>
        </w:rPr>
        <w:t xml:space="preserve"> zonal </w:t>
      </w:r>
      <w:proofErr w:type="spellStart"/>
      <w:r w:rsidRPr="002E5588">
        <w:rPr>
          <w:rFonts w:eastAsiaTheme="minorHAnsi"/>
          <w:sz w:val="24"/>
          <w:szCs w:val="24"/>
        </w:rPr>
        <w:t>sau</w:t>
      </w:r>
      <w:proofErr w:type="spellEnd"/>
      <w:r w:rsidRPr="002E5588">
        <w:rPr>
          <w:rFonts w:eastAsiaTheme="minorHAnsi"/>
          <w:sz w:val="24"/>
          <w:szCs w:val="24"/>
        </w:rPr>
        <w:t xml:space="preserve"> regional </w:t>
      </w:r>
      <w:proofErr w:type="spellStart"/>
      <w:r w:rsidRPr="002E5588">
        <w:rPr>
          <w:rFonts w:eastAsiaTheme="minorHAnsi"/>
          <w:sz w:val="24"/>
          <w:szCs w:val="24"/>
        </w:rPr>
        <w:t>ori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furnizarea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comun</w:t>
      </w:r>
      <w:proofErr w:type="spellEnd"/>
      <w:r w:rsidRPr="002E5588">
        <w:rPr>
          <w:rFonts w:eastAsiaTheme="minorHAnsi"/>
          <w:sz w:val="24"/>
          <w:szCs w:val="24"/>
        </w:rPr>
        <w:t xml:space="preserve"> a </w:t>
      </w:r>
      <w:proofErr w:type="spellStart"/>
      <w:r w:rsidRPr="002E5588">
        <w:rPr>
          <w:rFonts w:eastAsiaTheme="minorHAnsi"/>
          <w:sz w:val="24"/>
          <w:szCs w:val="24"/>
        </w:rPr>
        <w:t>unor</w:t>
      </w:r>
      <w:proofErr w:type="spellEnd"/>
      <w:r w:rsidRPr="002E5588">
        <w:rPr>
          <w:rFonts w:eastAsiaTheme="minorHAnsi"/>
          <w:sz w:val="24"/>
          <w:szCs w:val="24"/>
        </w:rPr>
        <w:t xml:space="preserve"> </w:t>
      </w:r>
      <w:proofErr w:type="spellStart"/>
      <w:r w:rsidRPr="002E5588">
        <w:rPr>
          <w:rFonts w:eastAsiaTheme="minorHAnsi"/>
          <w:sz w:val="24"/>
          <w:szCs w:val="24"/>
        </w:rPr>
        <w:t>servicii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w:t>
      </w:r>
    </w:p>
    <w:p w14:paraId="3364B216"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lastRenderedPageBreak/>
        <w:t xml:space="preserve">    j) </w:t>
      </w:r>
      <w:proofErr w:type="spellStart"/>
      <w:r w:rsidRPr="002E5588">
        <w:rPr>
          <w:rFonts w:eastAsiaTheme="minorHAnsi"/>
          <w:sz w:val="24"/>
          <w:szCs w:val="24"/>
        </w:rPr>
        <w:t>autonomia</w:t>
      </w:r>
      <w:proofErr w:type="spellEnd"/>
      <w:r w:rsidRPr="002E5588">
        <w:rPr>
          <w:rFonts w:eastAsiaTheme="minorHAnsi"/>
          <w:sz w:val="24"/>
          <w:szCs w:val="24"/>
        </w:rPr>
        <w:t xml:space="preserve"> </w:t>
      </w:r>
      <w:proofErr w:type="spellStart"/>
      <w:r w:rsidRPr="002E5588">
        <w:rPr>
          <w:rFonts w:eastAsiaTheme="minorHAnsi"/>
          <w:sz w:val="24"/>
          <w:szCs w:val="24"/>
        </w:rPr>
        <w:t>locală</w:t>
      </w:r>
      <w:proofErr w:type="spellEnd"/>
      <w:r w:rsidRPr="002E5588">
        <w:rPr>
          <w:rFonts w:eastAsiaTheme="minorHAnsi"/>
          <w:sz w:val="24"/>
          <w:szCs w:val="24"/>
        </w:rPr>
        <w:t xml:space="preserve"> - </w:t>
      </w:r>
      <w:proofErr w:type="spellStart"/>
      <w:r w:rsidRPr="002E5588">
        <w:rPr>
          <w:rFonts w:eastAsiaTheme="minorHAnsi"/>
          <w:sz w:val="24"/>
          <w:szCs w:val="24"/>
        </w:rPr>
        <w:t>dreptul</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capacitatea</w:t>
      </w:r>
      <w:proofErr w:type="spellEnd"/>
      <w:r w:rsidRPr="002E5588">
        <w:rPr>
          <w:rFonts w:eastAsiaTheme="minorHAnsi"/>
          <w:sz w:val="24"/>
          <w:szCs w:val="24"/>
        </w:rPr>
        <w:t xml:space="preserve"> </w:t>
      </w:r>
      <w:proofErr w:type="spellStart"/>
      <w:r w:rsidRPr="002E5588">
        <w:rPr>
          <w:rFonts w:eastAsiaTheme="minorHAnsi"/>
          <w:sz w:val="24"/>
          <w:szCs w:val="24"/>
        </w:rPr>
        <w:t>efectivă</w:t>
      </w:r>
      <w:proofErr w:type="spellEnd"/>
      <w:r w:rsidRPr="002E5588">
        <w:rPr>
          <w:rFonts w:eastAsiaTheme="minorHAnsi"/>
          <w:sz w:val="24"/>
          <w:szCs w:val="24"/>
        </w:rPr>
        <w:t xml:space="preserve"> a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locale de a </w:t>
      </w:r>
      <w:proofErr w:type="spellStart"/>
      <w:r w:rsidRPr="002E5588">
        <w:rPr>
          <w:rFonts w:eastAsiaTheme="minorHAnsi"/>
          <w:sz w:val="24"/>
          <w:szCs w:val="24"/>
        </w:rPr>
        <w:t>soluţiona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de a </w:t>
      </w:r>
      <w:proofErr w:type="spellStart"/>
      <w:r w:rsidRPr="002E5588">
        <w:rPr>
          <w:rFonts w:eastAsiaTheme="minorHAnsi"/>
          <w:sz w:val="24"/>
          <w:szCs w:val="24"/>
        </w:rPr>
        <w:t>gestiona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numele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interesul</w:t>
      </w:r>
      <w:proofErr w:type="spellEnd"/>
      <w:r w:rsidRPr="002E5588">
        <w:rPr>
          <w:rFonts w:eastAsiaTheme="minorHAnsi"/>
          <w:sz w:val="24"/>
          <w:szCs w:val="24"/>
        </w:rPr>
        <w:t xml:space="preserve"> </w:t>
      </w:r>
      <w:proofErr w:type="spellStart"/>
      <w:r w:rsidRPr="002E5588">
        <w:rPr>
          <w:rFonts w:eastAsiaTheme="minorHAnsi"/>
          <w:sz w:val="24"/>
          <w:szCs w:val="24"/>
        </w:rPr>
        <w:t>colectivităţilor</w:t>
      </w:r>
      <w:proofErr w:type="spellEnd"/>
      <w:r w:rsidRPr="002E5588">
        <w:rPr>
          <w:rFonts w:eastAsiaTheme="minorHAnsi"/>
          <w:sz w:val="24"/>
          <w:szCs w:val="24"/>
        </w:rPr>
        <w:t xml:space="preserve"> locale la </w:t>
      </w:r>
      <w:proofErr w:type="spellStart"/>
      <w:r w:rsidRPr="002E5588">
        <w:rPr>
          <w:rFonts w:eastAsiaTheme="minorHAnsi"/>
          <w:sz w:val="24"/>
          <w:szCs w:val="24"/>
        </w:rPr>
        <w:t>nivelul</w:t>
      </w:r>
      <w:proofErr w:type="spellEnd"/>
      <w:r w:rsidRPr="002E5588">
        <w:rPr>
          <w:rFonts w:eastAsiaTheme="minorHAnsi"/>
          <w:sz w:val="24"/>
          <w:szCs w:val="24"/>
        </w:rPr>
        <w:t xml:space="preserve"> </w:t>
      </w:r>
      <w:proofErr w:type="spellStart"/>
      <w:r w:rsidRPr="002E5588">
        <w:rPr>
          <w:rFonts w:eastAsiaTheme="minorHAnsi"/>
          <w:sz w:val="24"/>
          <w:szCs w:val="24"/>
        </w:rPr>
        <w:t>cărora</w:t>
      </w:r>
      <w:proofErr w:type="spellEnd"/>
      <w:r w:rsidRPr="002E5588">
        <w:rPr>
          <w:rFonts w:eastAsiaTheme="minorHAnsi"/>
          <w:sz w:val="24"/>
          <w:szCs w:val="24"/>
        </w:rPr>
        <w:t xml:space="preserve"> sunt </w:t>
      </w:r>
      <w:proofErr w:type="spellStart"/>
      <w:r w:rsidRPr="002E5588">
        <w:rPr>
          <w:rFonts w:eastAsiaTheme="minorHAnsi"/>
          <w:sz w:val="24"/>
          <w:szCs w:val="24"/>
        </w:rPr>
        <w:t>alese</w:t>
      </w:r>
      <w:proofErr w:type="spellEnd"/>
      <w:r w:rsidRPr="002E5588">
        <w:rPr>
          <w:rFonts w:eastAsiaTheme="minorHAnsi"/>
          <w:sz w:val="24"/>
          <w:szCs w:val="24"/>
        </w:rPr>
        <w:t xml:space="preserve">, </w:t>
      </w:r>
      <w:proofErr w:type="spellStart"/>
      <w:r w:rsidRPr="002E5588">
        <w:rPr>
          <w:rFonts w:eastAsiaTheme="minorHAnsi"/>
          <w:sz w:val="24"/>
          <w:szCs w:val="24"/>
        </w:rPr>
        <w:t>treburile</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w:t>
      </w:r>
    </w:p>
    <w:p w14:paraId="3910D141"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k) </w:t>
      </w:r>
      <w:proofErr w:type="spellStart"/>
      <w:r w:rsidRPr="002E5588">
        <w:rPr>
          <w:rFonts w:eastAsiaTheme="minorHAnsi"/>
          <w:sz w:val="24"/>
          <w:szCs w:val="24"/>
        </w:rPr>
        <w:t>autoritatea</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 organ de stat </w:t>
      </w:r>
      <w:proofErr w:type="spellStart"/>
      <w:r w:rsidRPr="002E5588">
        <w:rPr>
          <w:rFonts w:eastAsiaTheme="minorHAnsi"/>
          <w:sz w:val="24"/>
          <w:szCs w:val="24"/>
        </w:rPr>
        <w:t>sau</w:t>
      </w:r>
      <w:proofErr w:type="spellEnd"/>
      <w:r w:rsidRPr="002E5588">
        <w:rPr>
          <w:rFonts w:eastAsiaTheme="minorHAnsi"/>
          <w:sz w:val="24"/>
          <w:szCs w:val="24"/>
        </w:rPr>
        <w:t xml:space="preserve"> al </w:t>
      </w:r>
      <w:proofErr w:type="spellStart"/>
      <w:r w:rsidRPr="002E5588">
        <w:rPr>
          <w:rFonts w:eastAsiaTheme="minorHAnsi"/>
          <w:sz w:val="24"/>
          <w:szCs w:val="24"/>
        </w:rPr>
        <w:t>unităţii</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 xml:space="preserve"> care </w:t>
      </w:r>
      <w:proofErr w:type="spellStart"/>
      <w:r w:rsidRPr="002E5588">
        <w:rPr>
          <w:rFonts w:eastAsiaTheme="minorHAnsi"/>
          <w:sz w:val="24"/>
          <w:szCs w:val="24"/>
        </w:rPr>
        <w:t>acţionează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regim</w:t>
      </w:r>
      <w:proofErr w:type="spellEnd"/>
      <w:r w:rsidRPr="002E5588">
        <w:rPr>
          <w:rFonts w:eastAsiaTheme="minorHAnsi"/>
          <w:sz w:val="24"/>
          <w:szCs w:val="24"/>
        </w:rPr>
        <w:t xml:space="preserve"> de </w:t>
      </w:r>
      <w:proofErr w:type="spellStart"/>
      <w:r w:rsidRPr="002E5588">
        <w:rPr>
          <w:rFonts w:eastAsiaTheme="minorHAnsi"/>
          <w:sz w:val="24"/>
          <w:szCs w:val="24"/>
        </w:rPr>
        <w:t>putere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satisfacerea</w:t>
      </w:r>
      <w:proofErr w:type="spellEnd"/>
      <w:r w:rsidRPr="002E5588">
        <w:rPr>
          <w:rFonts w:eastAsiaTheme="minorHAnsi"/>
          <w:sz w:val="24"/>
          <w:szCs w:val="24"/>
        </w:rPr>
        <w:t xml:space="preserve"> </w:t>
      </w:r>
      <w:proofErr w:type="spellStart"/>
      <w:r w:rsidRPr="002E5588">
        <w:rPr>
          <w:rFonts w:eastAsiaTheme="minorHAnsi"/>
          <w:sz w:val="24"/>
          <w:szCs w:val="24"/>
        </w:rPr>
        <w:t>unui</w:t>
      </w:r>
      <w:proofErr w:type="spellEnd"/>
      <w:r w:rsidRPr="002E5588">
        <w:rPr>
          <w:rFonts w:eastAsiaTheme="minorHAnsi"/>
          <w:sz w:val="24"/>
          <w:szCs w:val="24"/>
        </w:rPr>
        <w:t xml:space="preserve"> </w:t>
      </w:r>
      <w:proofErr w:type="spellStart"/>
      <w:r w:rsidRPr="002E5588">
        <w:rPr>
          <w:rFonts w:eastAsiaTheme="minorHAnsi"/>
          <w:sz w:val="24"/>
          <w:szCs w:val="24"/>
        </w:rPr>
        <w:t>interes</w:t>
      </w:r>
      <w:proofErr w:type="spellEnd"/>
      <w:r w:rsidRPr="002E5588">
        <w:rPr>
          <w:rFonts w:eastAsiaTheme="minorHAnsi"/>
          <w:sz w:val="24"/>
          <w:szCs w:val="24"/>
        </w:rPr>
        <w:t xml:space="preserve"> public;</w:t>
      </w:r>
      <w:r w:rsidRPr="002E5588">
        <w:rPr>
          <w:rFonts w:eastAsiaTheme="minorHAnsi"/>
          <w:sz w:val="24"/>
          <w:szCs w:val="24"/>
        </w:rPr>
        <w:tab/>
      </w:r>
    </w:p>
    <w:p w14:paraId="55388D98"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l) </w:t>
      </w:r>
      <w:proofErr w:type="spellStart"/>
      <w:r w:rsidRPr="002E5588">
        <w:rPr>
          <w:rFonts w:eastAsiaTheme="minorHAnsi"/>
          <w:sz w:val="24"/>
          <w:szCs w:val="24"/>
        </w:rPr>
        <w:t>autoritatea</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 </w:t>
      </w:r>
      <w:proofErr w:type="spellStart"/>
      <w:r w:rsidRPr="002E5588">
        <w:rPr>
          <w:rFonts w:eastAsiaTheme="minorHAnsi"/>
          <w:sz w:val="24"/>
          <w:szCs w:val="24"/>
        </w:rPr>
        <w:t>autoritate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care </w:t>
      </w:r>
      <w:proofErr w:type="spellStart"/>
      <w:r w:rsidRPr="002E5588">
        <w:rPr>
          <w:rFonts w:eastAsiaTheme="minorHAnsi"/>
          <w:sz w:val="24"/>
          <w:szCs w:val="24"/>
        </w:rPr>
        <w:t>acţionează</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organizarea</w:t>
      </w:r>
      <w:proofErr w:type="spellEnd"/>
      <w:r w:rsidRPr="002E5588">
        <w:rPr>
          <w:rFonts w:eastAsiaTheme="minorHAnsi"/>
          <w:sz w:val="24"/>
          <w:szCs w:val="24"/>
        </w:rPr>
        <w:t xml:space="preserve"> </w:t>
      </w:r>
      <w:proofErr w:type="spellStart"/>
      <w:r w:rsidRPr="002E5588">
        <w:rPr>
          <w:rFonts w:eastAsiaTheme="minorHAnsi"/>
          <w:sz w:val="24"/>
          <w:szCs w:val="24"/>
        </w:rPr>
        <w:t>executării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executarea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concret</w:t>
      </w:r>
      <w:proofErr w:type="spellEnd"/>
      <w:r w:rsidRPr="002E5588">
        <w:rPr>
          <w:rFonts w:eastAsiaTheme="minorHAnsi"/>
          <w:sz w:val="24"/>
          <w:szCs w:val="24"/>
        </w:rPr>
        <w:t xml:space="preserve"> a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prestarea</w:t>
      </w:r>
      <w:proofErr w:type="spellEnd"/>
      <w:r w:rsidRPr="002E5588">
        <w:rPr>
          <w:rFonts w:eastAsiaTheme="minorHAnsi"/>
          <w:sz w:val="24"/>
          <w:szCs w:val="24"/>
        </w:rPr>
        <w:t xml:space="preserve"> </w:t>
      </w:r>
      <w:proofErr w:type="spellStart"/>
      <w:r w:rsidRPr="002E5588">
        <w:rPr>
          <w:rFonts w:eastAsiaTheme="minorHAnsi"/>
          <w:sz w:val="24"/>
          <w:szCs w:val="24"/>
        </w:rPr>
        <w:t>serviciilor</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w:t>
      </w:r>
    </w:p>
    <w:p w14:paraId="759CD808"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m) </w:t>
      </w:r>
      <w:proofErr w:type="spellStart"/>
      <w:r w:rsidRPr="002E5588">
        <w:rPr>
          <w:rFonts w:eastAsiaTheme="minorHAnsi"/>
          <w:sz w:val="24"/>
          <w:szCs w:val="24"/>
        </w:rPr>
        <w:t>autorităţile</w:t>
      </w:r>
      <w:proofErr w:type="spellEnd"/>
      <w:r w:rsidRPr="002E5588">
        <w:rPr>
          <w:rFonts w:eastAsiaTheme="minorHAnsi"/>
          <w:sz w:val="24"/>
          <w:szCs w:val="24"/>
        </w:rPr>
        <w:t xml:space="preserve"> deliberative la </w:t>
      </w:r>
      <w:proofErr w:type="spellStart"/>
      <w:r w:rsidRPr="002E5588">
        <w:rPr>
          <w:rFonts w:eastAsiaTheme="minorHAnsi"/>
          <w:sz w:val="24"/>
          <w:szCs w:val="24"/>
        </w:rPr>
        <w:t>nivelul</w:t>
      </w:r>
      <w:proofErr w:type="spellEnd"/>
      <w:r w:rsidRPr="002E5588">
        <w:rPr>
          <w:rFonts w:eastAsiaTheme="minorHAnsi"/>
          <w:sz w:val="24"/>
          <w:szCs w:val="24"/>
        </w:rPr>
        <w:t xml:space="preserve"> </w:t>
      </w:r>
      <w:proofErr w:type="spellStart"/>
      <w:r w:rsidRPr="002E5588">
        <w:rPr>
          <w:rFonts w:eastAsiaTheme="minorHAnsi"/>
          <w:sz w:val="24"/>
          <w:szCs w:val="24"/>
        </w:rPr>
        <w:t>unităţilor</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 xml:space="preserve"> - </w:t>
      </w:r>
      <w:proofErr w:type="spellStart"/>
      <w:r w:rsidRPr="002E5588">
        <w:rPr>
          <w:rFonts w:eastAsiaTheme="minorHAnsi"/>
          <w:sz w:val="24"/>
          <w:szCs w:val="24"/>
        </w:rPr>
        <w:t>consiliile</w:t>
      </w:r>
      <w:proofErr w:type="spellEnd"/>
      <w:r w:rsidRPr="002E5588">
        <w:rPr>
          <w:rFonts w:eastAsiaTheme="minorHAnsi"/>
          <w:sz w:val="24"/>
          <w:szCs w:val="24"/>
        </w:rPr>
        <w:t xml:space="preserve"> locale ale </w:t>
      </w:r>
      <w:proofErr w:type="spellStart"/>
      <w:r w:rsidRPr="002E5588">
        <w:rPr>
          <w:rFonts w:eastAsiaTheme="minorHAnsi"/>
          <w:sz w:val="24"/>
          <w:szCs w:val="24"/>
        </w:rPr>
        <w:t>comunelor</w:t>
      </w:r>
      <w:proofErr w:type="spellEnd"/>
      <w:r w:rsidRPr="002E5588">
        <w:rPr>
          <w:rFonts w:eastAsiaTheme="minorHAnsi"/>
          <w:sz w:val="24"/>
          <w:szCs w:val="24"/>
        </w:rPr>
        <w:t xml:space="preserve">, ale </w:t>
      </w:r>
      <w:proofErr w:type="spellStart"/>
      <w:r w:rsidRPr="002E5588">
        <w:rPr>
          <w:rFonts w:eastAsiaTheme="minorHAnsi"/>
          <w:sz w:val="24"/>
          <w:szCs w:val="24"/>
        </w:rPr>
        <w:t>oraşelor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ale </w:t>
      </w:r>
      <w:proofErr w:type="spellStart"/>
      <w:r w:rsidRPr="002E5588">
        <w:rPr>
          <w:rFonts w:eastAsiaTheme="minorHAnsi"/>
          <w:sz w:val="24"/>
          <w:szCs w:val="24"/>
        </w:rPr>
        <w:t>municipiilor</w:t>
      </w:r>
      <w:proofErr w:type="spellEnd"/>
      <w:r w:rsidRPr="002E5588">
        <w:rPr>
          <w:rFonts w:eastAsiaTheme="minorHAnsi"/>
          <w:sz w:val="24"/>
          <w:szCs w:val="24"/>
        </w:rPr>
        <w:t xml:space="preserve">, </w:t>
      </w:r>
      <w:proofErr w:type="spellStart"/>
      <w:r w:rsidRPr="002E5588">
        <w:rPr>
          <w:rFonts w:eastAsiaTheme="minorHAnsi"/>
          <w:sz w:val="24"/>
          <w:szCs w:val="24"/>
        </w:rPr>
        <w:t>Consiliul</w:t>
      </w:r>
      <w:proofErr w:type="spellEnd"/>
      <w:r w:rsidRPr="002E5588">
        <w:rPr>
          <w:rFonts w:eastAsiaTheme="minorHAnsi"/>
          <w:sz w:val="24"/>
          <w:szCs w:val="24"/>
        </w:rPr>
        <w:t xml:space="preserve"> General al </w:t>
      </w:r>
      <w:proofErr w:type="spellStart"/>
      <w:r w:rsidRPr="002E5588">
        <w:rPr>
          <w:rFonts w:eastAsiaTheme="minorHAnsi"/>
          <w:sz w:val="24"/>
          <w:szCs w:val="24"/>
        </w:rPr>
        <w:t>Municipiului</w:t>
      </w:r>
      <w:proofErr w:type="spellEnd"/>
      <w:r w:rsidRPr="002E5588">
        <w:rPr>
          <w:rFonts w:eastAsiaTheme="minorHAnsi"/>
          <w:sz w:val="24"/>
          <w:szCs w:val="24"/>
        </w:rPr>
        <w:t xml:space="preserve"> </w:t>
      </w:r>
      <w:proofErr w:type="spellStart"/>
      <w:r w:rsidRPr="002E5588">
        <w:rPr>
          <w:rFonts w:eastAsiaTheme="minorHAnsi"/>
          <w:sz w:val="24"/>
          <w:szCs w:val="24"/>
        </w:rPr>
        <w:t>Bucureşti</w:t>
      </w:r>
      <w:proofErr w:type="spellEnd"/>
      <w:r w:rsidRPr="002E5588">
        <w:rPr>
          <w:rFonts w:eastAsiaTheme="minorHAnsi"/>
          <w:sz w:val="24"/>
          <w:szCs w:val="24"/>
        </w:rPr>
        <w:t xml:space="preserve">, </w:t>
      </w:r>
      <w:proofErr w:type="spellStart"/>
      <w:r w:rsidRPr="002E5588">
        <w:rPr>
          <w:rFonts w:eastAsiaTheme="minorHAnsi"/>
          <w:sz w:val="24"/>
          <w:szCs w:val="24"/>
        </w:rPr>
        <w:t>consiliile</w:t>
      </w:r>
      <w:proofErr w:type="spellEnd"/>
      <w:r w:rsidRPr="002E5588">
        <w:rPr>
          <w:rFonts w:eastAsiaTheme="minorHAnsi"/>
          <w:sz w:val="24"/>
          <w:szCs w:val="24"/>
        </w:rPr>
        <w:t xml:space="preserve"> locale ale </w:t>
      </w:r>
      <w:proofErr w:type="spellStart"/>
      <w:r w:rsidRPr="002E5588">
        <w:rPr>
          <w:rFonts w:eastAsiaTheme="minorHAnsi"/>
          <w:sz w:val="24"/>
          <w:szCs w:val="24"/>
        </w:rPr>
        <w:t>subdiviziunilor</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 xml:space="preserve"> ale </w:t>
      </w:r>
      <w:proofErr w:type="spellStart"/>
      <w:r w:rsidRPr="002E5588">
        <w:rPr>
          <w:rFonts w:eastAsiaTheme="minorHAnsi"/>
          <w:sz w:val="24"/>
          <w:szCs w:val="24"/>
        </w:rPr>
        <w:t>municipiilor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consiliile</w:t>
      </w:r>
      <w:proofErr w:type="spellEnd"/>
      <w:r w:rsidRPr="002E5588">
        <w:rPr>
          <w:rFonts w:eastAsiaTheme="minorHAnsi"/>
          <w:sz w:val="24"/>
          <w:szCs w:val="24"/>
        </w:rPr>
        <w:t xml:space="preserve"> </w:t>
      </w:r>
      <w:proofErr w:type="spellStart"/>
      <w:r w:rsidRPr="002E5588">
        <w:rPr>
          <w:rFonts w:eastAsiaTheme="minorHAnsi"/>
          <w:sz w:val="24"/>
          <w:szCs w:val="24"/>
        </w:rPr>
        <w:t>judeţene</w:t>
      </w:r>
      <w:proofErr w:type="spellEnd"/>
      <w:r w:rsidRPr="002E5588">
        <w:rPr>
          <w:rFonts w:eastAsiaTheme="minorHAnsi"/>
          <w:sz w:val="24"/>
          <w:szCs w:val="24"/>
        </w:rPr>
        <w:t>;</w:t>
      </w:r>
    </w:p>
    <w:p w14:paraId="1D18A69E"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n) </w:t>
      </w:r>
      <w:proofErr w:type="spellStart"/>
      <w:r w:rsidRPr="002E5588">
        <w:rPr>
          <w:rFonts w:eastAsiaTheme="minorHAnsi"/>
          <w:sz w:val="24"/>
          <w:szCs w:val="24"/>
        </w:rPr>
        <w:t>autorităţile</w:t>
      </w:r>
      <w:proofErr w:type="spellEnd"/>
      <w:r w:rsidRPr="002E5588">
        <w:rPr>
          <w:rFonts w:eastAsiaTheme="minorHAnsi"/>
          <w:sz w:val="24"/>
          <w:szCs w:val="24"/>
        </w:rPr>
        <w:t xml:space="preserve"> executive la </w:t>
      </w:r>
      <w:proofErr w:type="spellStart"/>
      <w:r w:rsidRPr="002E5588">
        <w:rPr>
          <w:rFonts w:eastAsiaTheme="minorHAnsi"/>
          <w:sz w:val="24"/>
          <w:szCs w:val="24"/>
        </w:rPr>
        <w:t>nivelul</w:t>
      </w:r>
      <w:proofErr w:type="spellEnd"/>
      <w:r w:rsidRPr="002E5588">
        <w:rPr>
          <w:rFonts w:eastAsiaTheme="minorHAnsi"/>
          <w:sz w:val="24"/>
          <w:szCs w:val="24"/>
        </w:rPr>
        <w:t xml:space="preserve"> </w:t>
      </w:r>
      <w:proofErr w:type="spellStart"/>
      <w:r w:rsidRPr="002E5588">
        <w:rPr>
          <w:rFonts w:eastAsiaTheme="minorHAnsi"/>
          <w:sz w:val="24"/>
          <w:szCs w:val="24"/>
        </w:rPr>
        <w:t>unităţilor</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 xml:space="preserve"> - </w:t>
      </w:r>
      <w:proofErr w:type="spellStart"/>
      <w:r w:rsidRPr="002E5588">
        <w:rPr>
          <w:rFonts w:eastAsiaTheme="minorHAnsi"/>
          <w:sz w:val="24"/>
          <w:szCs w:val="24"/>
        </w:rPr>
        <w:t>primarii</w:t>
      </w:r>
      <w:proofErr w:type="spellEnd"/>
      <w:r w:rsidRPr="002E5588">
        <w:rPr>
          <w:rFonts w:eastAsiaTheme="minorHAnsi"/>
          <w:sz w:val="24"/>
          <w:szCs w:val="24"/>
        </w:rPr>
        <w:t xml:space="preserve"> </w:t>
      </w:r>
      <w:proofErr w:type="spellStart"/>
      <w:r w:rsidRPr="002E5588">
        <w:rPr>
          <w:rFonts w:eastAsiaTheme="minorHAnsi"/>
          <w:sz w:val="24"/>
          <w:szCs w:val="24"/>
        </w:rPr>
        <w:t>comunelor</w:t>
      </w:r>
      <w:proofErr w:type="spellEnd"/>
      <w:r w:rsidRPr="002E5588">
        <w:rPr>
          <w:rFonts w:eastAsiaTheme="minorHAnsi"/>
          <w:sz w:val="24"/>
          <w:szCs w:val="24"/>
        </w:rPr>
        <w:t xml:space="preserve">, ai </w:t>
      </w:r>
      <w:proofErr w:type="spellStart"/>
      <w:r w:rsidRPr="002E5588">
        <w:rPr>
          <w:rFonts w:eastAsiaTheme="minorHAnsi"/>
          <w:sz w:val="24"/>
          <w:szCs w:val="24"/>
        </w:rPr>
        <w:t>oraşelor</w:t>
      </w:r>
      <w:proofErr w:type="spellEnd"/>
      <w:r w:rsidRPr="002E5588">
        <w:rPr>
          <w:rFonts w:eastAsiaTheme="minorHAnsi"/>
          <w:sz w:val="24"/>
          <w:szCs w:val="24"/>
        </w:rPr>
        <w:t xml:space="preserve">, ai </w:t>
      </w:r>
      <w:proofErr w:type="spellStart"/>
      <w:r w:rsidRPr="002E5588">
        <w:rPr>
          <w:rFonts w:eastAsiaTheme="minorHAnsi"/>
          <w:sz w:val="24"/>
          <w:szCs w:val="24"/>
        </w:rPr>
        <w:t>municipiilor</w:t>
      </w:r>
      <w:proofErr w:type="spellEnd"/>
      <w:r w:rsidRPr="002E5588">
        <w:rPr>
          <w:rFonts w:eastAsiaTheme="minorHAnsi"/>
          <w:sz w:val="24"/>
          <w:szCs w:val="24"/>
        </w:rPr>
        <w:t xml:space="preserve">, ai </w:t>
      </w:r>
      <w:proofErr w:type="spellStart"/>
      <w:r w:rsidRPr="002E5588">
        <w:rPr>
          <w:rFonts w:eastAsiaTheme="minorHAnsi"/>
          <w:sz w:val="24"/>
          <w:szCs w:val="24"/>
        </w:rPr>
        <w:t>subdiviziunilor</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 xml:space="preserve"> ale </w:t>
      </w:r>
      <w:proofErr w:type="spellStart"/>
      <w:r w:rsidRPr="002E5588">
        <w:rPr>
          <w:rFonts w:eastAsiaTheme="minorHAnsi"/>
          <w:sz w:val="24"/>
          <w:szCs w:val="24"/>
        </w:rPr>
        <w:t>municipiilor</w:t>
      </w:r>
      <w:proofErr w:type="spellEnd"/>
      <w:r w:rsidRPr="002E5588">
        <w:rPr>
          <w:rFonts w:eastAsiaTheme="minorHAnsi"/>
          <w:sz w:val="24"/>
          <w:szCs w:val="24"/>
        </w:rPr>
        <w:t xml:space="preserve">, </w:t>
      </w:r>
      <w:proofErr w:type="spellStart"/>
      <w:r w:rsidRPr="002E5588">
        <w:rPr>
          <w:rFonts w:eastAsiaTheme="minorHAnsi"/>
          <w:sz w:val="24"/>
          <w:szCs w:val="24"/>
        </w:rPr>
        <w:t>primarul</w:t>
      </w:r>
      <w:proofErr w:type="spellEnd"/>
      <w:r w:rsidRPr="002E5588">
        <w:rPr>
          <w:rFonts w:eastAsiaTheme="minorHAnsi"/>
          <w:sz w:val="24"/>
          <w:szCs w:val="24"/>
        </w:rPr>
        <w:t xml:space="preserve"> general al </w:t>
      </w:r>
      <w:proofErr w:type="spellStart"/>
      <w:r w:rsidRPr="002E5588">
        <w:rPr>
          <w:rFonts w:eastAsiaTheme="minorHAnsi"/>
          <w:sz w:val="24"/>
          <w:szCs w:val="24"/>
        </w:rPr>
        <w:t>municipiului</w:t>
      </w:r>
      <w:proofErr w:type="spellEnd"/>
      <w:r w:rsidRPr="002E5588">
        <w:rPr>
          <w:rFonts w:eastAsiaTheme="minorHAnsi"/>
          <w:sz w:val="24"/>
          <w:szCs w:val="24"/>
        </w:rPr>
        <w:t xml:space="preserve"> </w:t>
      </w:r>
      <w:proofErr w:type="spellStart"/>
      <w:r w:rsidRPr="002E5588">
        <w:rPr>
          <w:rFonts w:eastAsiaTheme="minorHAnsi"/>
          <w:sz w:val="24"/>
          <w:szCs w:val="24"/>
        </w:rPr>
        <w:t>Bucureşti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consiliului</w:t>
      </w:r>
      <w:proofErr w:type="spellEnd"/>
      <w:r w:rsidRPr="002E5588">
        <w:rPr>
          <w:rFonts w:eastAsiaTheme="minorHAnsi"/>
          <w:sz w:val="24"/>
          <w:szCs w:val="24"/>
        </w:rPr>
        <w:t xml:space="preserve"> </w:t>
      </w:r>
      <w:proofErr w:type="spellStart"/>
      <w:r w:rsidRPr="002E5588">
        <w:rPr>
          <w:rFonts w:eastAsiaTheme="minorHAnsi"/>
          <w:sz w:val="24"/>
          <w:szCs w:val="24"/>
        </w:rPr>
        <w:t>judeţean</w:t>
      </w:r>
      <w:proofErr w:type="spellEnd"/>
      <w:r w:rsidRPr="002E5588">
        <w:rPr>
          <w:rFonts w:eastAsiaTheme="minorHAnsi"/>
          <w:sz w:val="24"/>
          <w:szCs w:val="24"/>
        </w:rPr>
        <w:t>;</w:t>
      </w:r>
    </w:p>
    <w:p w14:paraId="55BCAAAD"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o) </w:t>
      </w:r>
      <w:proofErr w:type="spellStart"/>
      <w:r w:rsidRPr="002E5588">
        <w:rPr>
          <w:rFonts w:eastAsiaTheme="minorHAnsi"/>
          <w:sz w:val="24"/>
          <w:szCs w:val="24"/>
        </w:rPr>
        <w:t>capacitatea</w:t>
      </w:r>
      <w:proofErr w:type="spellEnd"/>
      <w:r w:rsidRPr="002E5588">
        <w:rPr>
          <w:rFonts w:eastAsiaTheme="minorHAnsi"/>
          <w:sz w:val="24"/>
          <w:szCs w:val="24"/>
        </w:rPr>
        <w:t xml:space="preserve"> </w:t>
      </w:r>
      <w:proofErr w:type="spellStart"/>
      <w:r w:rsidRPr="002E5588">
        <w:rPr>
          <w:rFonts w:eastAsiaTheme="minorHAnsi"/>
          <w:sz w:val="24"/>
          <w:szCs w:val="24"/>
        </w:rPr>
        <w:t>administrativă</w:t>
      </w:r>
      <w:proofErr w:type="spellEnd"/>
      <w:r w:rsidRPr="002E5588">
        <w:rPr>
          <w:rFonts w:eastAsiaTheme="minorHAnsi"/>
          <w:sz w:val="24"/>
          <w:szCs w:val="24"/>
        </w:rPr>
        <w:t xml:space="preserve"> - </w:t>
      </w:r>
      <w:proofErr w:type="spellStart"/>
      <w:r w:rsidRPr="002E5588">
        <w:rPr>
          <w:rFonts w:eastAsiaTheme="minorHAnsi"/>
          <w:sz w:val="24"/>
          <w:szCs w:val="24"/>
        </w:rPr>
        <w:t>ansamblul</w:t>
      </w:r>
      <w:proofErr w:type="spellEnd"/>
      <w:r w:rsidRPr="002E5588">
        <w:rPr>
          <w:rFonts w:eastAsiaTheme="minorHAnsi"/>
          <w:sz w:val="24"/>
          <w:szCs w:val="24"/>
        </w:rPr>
        <w:t xml:space="preserve"> </w:t>
      </w:r>
      <w:proofErr w:type="spellStart"/>
      <w:r w:rsidRPr="002E5588">
        <w:rPr>
          <w:rFonts w:eastAsiaTheme="minorHAnsi"/>
          <w:sz w:val="24"/>
          <w:szCs w:val="24"/>
        </w:rPr>
        <w:t>resurselor</w:t>
      </w:r>
      <w:proofErr w:type="spellEnd"/>
      <w:r w:rsidRPr="002E5588">
        <w:rPr>
          <w:rFonts w:eastAsiaTheme="minorHAnsi"/>
          <w:sz w:val="24"/>
          <w:szCs w:val="24"/>
        </w:rPr>
        <w:t xml:space="preserve"> </w:t>
      </w:r>
      <w:proofErr w:type="spellStart"/>
      <w:r w:rsidRPr="002E5588">
        <w:rPr>
          <w:rFonts w:eastAsiaTheme="minorHAnsi"/>
          <w:sz w:val="24"/>
          <w:szCs w:val="24"/>
        </w:rPr>
        <w:t>materiale</w:t>
      </w:r>
      <w:proofErr w:type="spellEnd"/>
      <w:r w:rsidRPr="002E5588">
        <w:rPr>
          <w:rFonts w:eastAsiaTheme="minorHAnsi"/>
          <w:sz w:val="24"/>
          <w:szCs w:val="24"/>
        </w:rPr>
        <w:t xml:space="preserve">, </w:t>
      </w:r>
      <w:proofErr w:type="spellStart"/>
      <w:r w:rsidRPr="002E5588">
        <w:rPr>
          <w:rFonts w:eastAsiaTheme="minorHAnsi"/>
          <w:sz w:val="24"/>
          <w:szCs w:val="24"/>
        </w:rPr>
        <w:t>financiare</w:t>
      </w:r>
      <w:proofErr w:type="spellEnd"/>
      <w:r w:rsidRPr="002E5588">
        <w:rPr>
          <w:rFonts w:eastAsiaTheme="minorHAnsi"/>
          <w:sz w:val="24"/>
          <w:szCs w:val="24"/>
        </w:rPr>
        <w:t xml:space="preserve">, </w:t>
      </w:r>
      <w:proofErr w:type="spellStart"/>
      <w:r w:rsidRPr="002E5588">
        <w:rPr>
          <w:rFonts w:eastAsiaTheme="minorHAnsi"/>
          <w:sz w:val="24"/>
          <w:szCs w:val="24"/>
        </w:rPr>
        <w:t>instituţionale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umane</w:t>
      </w:r>
      <w:proofErr w:type="spellEnd"/>
      <w:r w:rsidRPr="002E5588">
        <w:rPr>
          <w:rFonts w:eastAsiaTheme="minorHAnsi"/>
          <w:sz w:val="24"/>
          <w:szCs w:val="24"/>
        </w:rPr>
        <w:t xml:space="preserve"> de care </w:t>
      </w:r>
      <w:proofErr w:type="spellStart"/>
      <w:r w:rsidRPr="002E5588">
        <w:rPr>
          <w:rFonts w:eastAsiaTheme="minorHAnsi"/>
          <w:sz w:val="24"/>
          <w:szCs w:val="24"/>
        </w:rPr>
        <w:t>dispune</w:t>
      </w:r>
      <w:proofErr w:type="spellEnd"/>
      <w:r w:rsidRPr="002E5588">
        <w:rPr>
          <w:rFonts w:eastAsiaTheme="minorHAnsi"/>
          <w:sz w:val="24"/>
          <w:szCs w:val="24"/>
        </w:rPr>
        <w:t xml:space="preserve"> o </w:t>
      </w:r>
      <w:proofErr w:type="spellStart"/>
      <w:r w:rsidRPr="002E5588">
        <w:rPr>
          <w:rFonts w:eastAsiaTheme="minorHAnsi"/>
          <w:sz w:val="24"/>
          <w:szCs w:val="24"/>
        </w:rPr>
        <w:t>unitate</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administrativ-teritorială</w:t>
      </w:r>
      <w:proofErr w:type="spellEnd"/>
      <w:r w:rsidRPr="002E5588">
        <w:rPr>
          <w:rFonts w:eastAsiaTheme="minorHAnsi"/>
          <w:sz w:val="24"/>
          <w:szCs w:val="24"/>
        </w:rPr>
        <w:t xml:space="preserve">, </w:t>
      </w:r>
      <w:proofErr w:type="spellStart"/>
      <w:r w:rsidRPr="002E5588">
        <w:rPr>
          <w:rFonts w:eastAsiaTheme="minorHAnsi"/>
          <w:sz w:val="24"/>
          <w:szCs w:val="24"/>
        </w:rPr>
        <w:t>cadrul</w:t>
      </w:r>
      <w:proofErr w:type="spellEnd"/>
      <w:r w:rsidRPr="002E5588">
        <w:rPr>
          <w:rFonts w:eastAsiaTheme="minorHAnsi"/>
          <w:sz w:val="24"/>
          <w:szCs w:val="24"/>
        </w:rPr>
        <w:t xml:space="preserve"> legal care </w:t>
      </w:r>
      <w:proofErr w:type="spellStart"/>
      <w:r w:rsidRPr="002E5588">
        <w:rPr>
          <w:rFonts w:eastAsiaTheme="minorHAnsi"/>
          <w:sz w:val="24"/>
          <w:szCs w:val="24"/>
        </w:rPr>
        <w:t>reglementează</w:t>
      </w:r>
      <w:proofErr w:type="spellEnd"/>
      <w:r w:rsidRPr="002E5588">
        <w:rPr>
          <w:rFonts w:eastAsiaTheme="minorHAnsi"/>
          <w:sz w:val="24"/>
          <w:szCs w:val="24"/>
        </w:rPr>
        <w:t xml:space="preserve"> </w:t>
      </w:r>
      <w:proofErr w:type="spellStart"/>
      <w:r w:rsidRPr="002E5588">
        <w:rPr>
          <w:rFonts w:eastAsiaTheme="minorHAnsi"/>
          <w:sz w:val="24"/>
          <w:szCs w:val="24"/>
        </w:rPr>
        <w:t>domeniul</w:t>
      </w:r>
      <w:proofErr w:type="spellEnd"/>
      <w:r w:rsidRPr="002E5588">
        <w:rPr>
          <w:rFonts w:eastAsiaTheme="minorHAnsi"/>
          <w:sz w:val="24"/>
          <w:szCs w:val="24"/>
        </w:rPr>
        <w:t xml:space="preserve"> de </w:t>
      </w:r>
      <w:proofErr w:type="spellStart"/>
      <w:r w:rsidRPr="002E5588">
        <w:rPr>
          <w:rFonts w:eastAsiaTheme="minorHAnsi"/>
          <w:sz w:val="24"/>
          <w:szCs w:val="24"/>
        </w:rPr>
        <w:t>activitate</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modul</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care </w:t>
      </w:r>
      <w:proofErr w:type="spellStart"/>
      <w:r w:rsidRPr="002E5588">
        <w:rPr>
          <w:rFonts w:eastAsiaTheme="minorHAnsi"/>
          <w:sz w:val="24"/>
          <w:szCs w:val="24"/>
        </w:rPr>
        <w:t>acestea</w:t>
      </w:r>
      <w:proofErr w:type="spellEnd"/>
      <w:r w:rsidRPr="002E5588">
        <w:rPr>
          <w:rFonts w:eastAsiaTheme="minorHAnsi"/>
          <w:sz w:val="24"/>
          <w:szCs w:val="24"/>
        </w:rPr>
        <w:t xml:space="preserve"> sunt </w:t>
      </w:r>
      <w:proofErr w:type="spellStart"/>
      <w:r w:rsidRPr="002E5588">
        <w:rPr>
          <w:rFonts w:eastAsiaTheme="minorHAnsi"/>
          <w:sz w:val="24"/>
          <w:szCs w:val="24"/>
        </w:rPr>
        <w:t>valorificate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activitatea</w:t>
      </w:r>
      <w:proofErr w:type="spellEnd"/>
      <w:r w:rsidRPr="002E5588">
        <w:rPr>
          <w:rFonts w:eastAsiaTheme="minorHAnsi"/>
          <w:sz w:val="24"/>
          <w:szCs w:val="24"/>
        </w:rPr>
        <w:t xml:space="preserve"> </w:t>
      </w:r>
      <w:proofErr w:type="spellStart"/>
      <w:r w:rsidRPr="002E5588">
        <w:rPr>
          <w:rFonts w:eastAsiaTheme="minorHAnsi"/>
          <w:sz w:val="24"/>
          <w:szCs w:val="24"/>
        </w:rPr>
        <w:t>proprie</w:t>
      </w:r>
      <w:proofErr w:type="spellEnd"/>
      <w:r w:rsidRPr="002E5588">
        <w:rPr>
          <w:rFonts w:eastAsiaTheme="minorHAnsi"/>
          <w:sz w:val="24"/>
          <w:szCs w:val="24"/>
        </w:rPr>
        <w:t xml:space="preserve"> </w:t>
      </w:r>
      <w:proofErr w:type="spellStart"/>
      <w:r w:rsidRPr="002E5588">
        <w:rPr>
          <w:rFonts w:eastAsiaTheme="minorHAnsi"/>
          <w:sz w:val="24"/>
          <w:szCs w:val="24"/>
        </w:rPr>
        <w:t>potrivit</w:t>
      </w:r>
      <w:proofErr w:type="spellEnd"/>
      <w:r w:rsidRPr="002E5588">
        <w:rPr>
          <w:rFonts w:eastAsiaTheme="minorHAnsi"/>
          <w:sz w:val="24"/>
          <w:szCs w:val="24"/>
        </w:rPr>
        <w:t xml:space="preserve"> </w:t>
      </w:r>
      <w:proofErr w:type="spellStart"/>
      <w:r w:rsidRPr="002E5588">
        <w:rPr>
          <w:rFonts w:eastAsiaTheme="minorHAnsi"/>
          <w:sz w:val="24"/>
          <w:szCs w:val="24"/>
        </w:rPr>
        <w:t>competenţei</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lege</w:t>
      </w:r>
      <w:proofErr w:type="spellEnd"/>
      <w:r w:rsidRPr="002E5588">
        <w:rPr>
          <w:rFonts w:eastAsiaTheme="minorHAnsi"/>
          <w:sz w:val="24"/>
          <w:szCs w:val="24"/>
        </w:rPr>
        <w:t>;</w:t>
      </w:r>
    </w:p>
    <w:p w14:paraId="41ECA04A"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p) </w:t>
      </w:r>
      <w:proofErr w:type="spellStart"/>
      <w:r w:rsidRPr="002E5588">
        <w:rPr>
          <w:rFonts w:eastAsiaTheme="minorHAnsi"/>
          <w:sz w:val="24"/>
          <w:szCs w:val="24"/>
        </w:rPr>
        <w:t>colectivitatea</w:t>
      </w:r>
      <w:proofErr w:type="spellEnd"/>
      <w:r w:rsidRPr="002E5588">
        <w:rPr>
          <w:rFonts w:eastAsiaTheme="minorHAnsi"/>
          <w:sz w:val="24"/>
          <w:szCs w:val="24"/>
        </w:rPr>
        <w:t xml:space="preserve"> </w:t>
      </w:r>
      <w:proofErr w:type="spellStart"/>
      <w:r w:rsidRPr="002E5588">
        <w:rPr>
          <w:rFonts w:eastAsiaTheme="minorHAnsi"/>
          <w:sz w:val="24"/>
          <w:szCs w:val="24"/>
        </w:rPr>
        <w:t>locală</w:t>
      </w:r>
      <w:proofErr w:type="spellEnd"/>
      <w:r w:rsidRPr="002E5588">
        <w:rPr>
          <w:rFonts w:eastAsiaTheme="minorHAnsi"/>
          <w:sz w:val="24"/>
          <w:szCs w:val="24"/>
        </w:rPr>
        <w:t xml:space="preserve"> - </w:t>
      </w:r>
      <w:proofErr w:type="spellStart"/>
      <w:r w:rsidRPr="002E5588">
        <w:rPr>
          <w:rFonts w:eastAsiaTheme="minorHAnsi"/>
          <w:sz w:val="24"/>
          <w:szCs w:val="24"/>
        </w:rPr>
        <w:t>totalitatea</w:t>
      </w:r>
      <w:proofErr w:type="spellEnd"/>
      <w:r w:rsidRPr="002E5588">
        <w:rPr>
          <w:rFonts w:eastAsiaTheme="minorHAnsi"/>
          <w:sz w:val="24"/>
          <w:szCs w:val="24"/>
        </w:rPr>
        <w:t xml:space="preserve"> </w:t>
      </w:r>
      <w:proofErr w:type="spellStart"/>
      <w:r w:rsidRPr="002E5588">
        <w:rPr>
          <w:rFonts w:eastAsiaTheme="minorHAnsi"/>
          <w:sz w:val="24"/>
          <w:szCs w:val="24"/>
        </w:rPr>
        <w:t>persoanelor</w:t>
      </w:r>
      <w:proofErr w:type="spellEnd"/>
      <w:r w:rsidRPr="002E5588">
        <w:rPr>
          <w:rFonts w:eastAsiaTheme="minorHAnsi"/>
          <w:sz w:val="24"/>
          <w:szCs w:val="24"/>
        </w:rPr>
        <w:t xml:space="preserve"> </w:t>
      </w:r>
      <w:proofErr w:type="spellStart"/>
      <w:r w:rsidRPr="002E5588">
        <w:rPr>
          <w:rFonts w:eastAsiaTheme="minorHAnsi"/>
          <w:sz w:val="24"/>
          <w:szCs w:val="24"/>
        </w:rPr>
        <w:t>fizice</w:t>
      </w:r>
      <w:proofErr w:type="spellEnd"/>
      <w:r w:rsidRPr="002E5588">
        <w:rPr>
          <w:rFonts w:eastAsiaTheme="minorHAnsi"/>
          <w:sz w:val="24"/>
          <w:szCs w:val="24"/>
        </w:rPr>
        <w:t xml:space="preserve"> cu </w:t>
      </w:r>
      <w:proofErr w:type="spellStart"/>
      <w:r w:rsidRPr="002E5588">
        <w:rPr>
          <w:rFonts w:eastAsiaTheme="minorHAnsi"/>
          <w:sz w:val="24"/>
          <w:szCs w:val="24"/>
        </w:rPr>
        <w:t>domiciliul</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unitatea</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administrativ-teritorială</w:t>
      </w:r>
      <w:proofErr w:type="spellEnd"/>
      <w:r w:rsidRPr="002E5588">
        <w:rPr>
          <w:rFonts w:eastAsiaTheme="minorHAnsi"/>
          <w:sz w:val="24"/>
          <w:szCs w:val="24"/>
        </w:rPr>
        <w:t xml:space="preserve"> </w:t>
      </w:r>
      <w:proofErr w:type="spellStart"/>
      <w:r w:rsidRPr="002E5588">
        <w:rPr>
          <w:rFonts w:eastAsiaTheme="minorHAnsi"/>
          <w:sz w:val="24"/>
          <w:szCs w:val="24"/>
        </w:rPr>
        <w:t>respectivă</w:t>
      </w:r>
      <w:proofErr w:type="spellEnd"/>
      <w:r w:rsidRPr="002E5588">
        <w:rPr>
          <w:rFonts w:eastAsiaTheme="minorHAnsi"/>
          <w:sz w:val="24"/>
          <w:szCs w:val="24"/>
        </w:rPr>
        <w:t>;</w:t>
      </w:r>
    </w:p>
    <w:p w14:paraId="2DCE10E0"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q) </w:t>
      </w:r>
      <w:proofErr w:type="spellStart"/>
      <w:r w:rsidRPr="002E5588">
        <w:rPr>
          <w:rFonts w:eastAsiaTheme="minorHAnsi"/>
          <w:sz w:val="24"/>
          <w:szCs w:val="24"/>
        </w:rPr>
        <w:t>compartimentul</w:t>
      </w:r>
      <w:proofErr w:type="spellEnd"/>
      <w:r w:rsidRPr="002E5588">
        <w:rPr>
          <w:rFonts w:eastAsiaTheme="minorHAnsi"/>
          <w:sz w:val="24"/>
          <w:szCs w:val="24"/>
        </w:rPr>
        <w:t xml:space="preserve"> </w:t>
      </w:r>
      <w:proofErr w:type="spellStart"/>
      <w:r w:rsidRPr="002E5588">
        <w:rPr>
          <w:rFonts w:eastAsiaTheme="minorHAnsi"/>
          <w:sz w:val="24"/>
          <w:szCs w:val="24"/>
        </w:rPr>
        <w:t>funcţional</w:t>
      </w:r>
      <w:proofErr w:type="spellEnd"/>
      <w:r w:rsidRPr="002E5588">
        <w:rPr>
          <w:rFonts w:eastAsiaTheme="minorHAnsi"/>
          <w:sz w:val="24"/>
          <w:szCs w:val="24"/>
        </w:rPr>
        <w:t xml:space="preserve"> - </w:t>
      </w:r>
      <w:proofErr w:type="spellStart"/>
      <w:r w:rsidRPr="002E5588">
        <w:rPr>
          <w:rFonts w:eastAsiaTheme="minorHAnsi"/>
          <w:sz w:val="24"/>
          <w:szCs w:val="24"/>
        </w:rPr>
        <w:t>structură</w:t>
      </w:r>
      <w:proofErr w:type="spellEnd"/>
      <w:r w:rsidRPr="002E5588">
        <w:rPr>
          <w:rFonts w:eastAsiaTheme="minorHAnsi"/>
          <w:sz w:val="24"/>
          <w:szCs w:val="24"/>
        </w:rPr>
        <w:t xml:space="preserve"> </w:t>
      </w:r>
      <w:proofErr w:type="spellStart"/>
      <w:r w:rsidRPr="002E5588">
        <w:rPr>
          <w:rFonts w:eastAsiaTheme="minorHAnsi"/>
          <w:sz w:val="24"/>
          <w:szCs w:val="24"/>
        </w:rPr>
        <w:t>funcţională</w:t>
      </w:r>
      <w:proofErr w:type="spellEnd"/>
      <w:r w:rsidRPr="002E5588">
        <w:rPr>
          <w:rFonts w:eastAsiaTheme="minorHAnsi"/>
          <w:sz w:val="24"/>
          <w:szCs w:val="24"/>
        </w:rPr>
        <w:t xml:space="preserve"> </w:t>
      </w:r>
      <w:proofErr w:type="spellStart"/>
      <w:r w:rsidRPr="002E5588">
        <w:rPr>
          <w:rFonts w:eastAsiaTheme="minorHAnsi"/>
          <w:sz w:val="24"/>
          <w:szCs w:val="24"/>
        </w:rPr>
        <w:t>constituită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centrale, </w:t>
      </w:r>
      <w:proofErr w:type="spellStart"/>
      <w:r w:rsidRPr="002E5588">
        <w:rPr>
          <w:rFonts w:eastAsiaTheme="minorHAnsi"/>
          <w:sz w:val="24"/>
          <w:szCs w:val="24"/>
        </w:rPr>
        <w:t>instituţiilor</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de </w:t>
      </w:r>
      <w:proofErr w:type="spellStart"/>
      <w:r w:rsidRPr="002E5588">
        <w:rPr>
          <w:rFonts w:eastAsiaTheme="minorHAnsi"/>
          <w:sz w:val="24"/>
          <w:szCs w:val="24"/>
        </w:rPr>
        <w:t>interes</w:t>
      </w:r>
      <w:proofErr w:type="spellEnd"/>
      <w:r w:rsidRPr="002E5588">
        <w:rPr>
          <w:rFonts w:eastAsiaTheme="minorHAnsi"/>
          <w:sz w:val="24"/>
          <w:szCs w:val="24"/>
        </w:rPr>
        <w:t xml:space="preserve"> </w:t>
      </w:r>
      <w:proofErr w:type="spellStart"/>
      <w:r w:rsidRPr="002E5588">
        <w:rPr>
          <w:rFonts w:eastAsiaTheme="minorHAnsi"/>
          <w:sz w:val="24"/>
          <w:szCs w:val="24"/>
        </w:rPr>
        <w:t>naţional</w:t>
      </w:r>
      <w:proofErr w:type="spellEnd"/>
      <w:r w:rsidRPr="002E5588">
        <w:rPr>
          <w:rFonts w:eastAsiaTheme="minorHAnsi"/>
          <w:sz w:val="24"/>
          <w:szCs w:val="24"/>
        </w:rPr>
        <w:t xml:space="preserve"> cu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fără</w:t>
      </w:r>
      <w:proofErr w:type="spellEnd"/>
      <w:r w:rsidRPr="002E5588">
        <w:rPr>
          <w:rFonts w:eastAsiaTheme="minorHAnsi"/>
          <w:sz w:val="24"/>
          <w:szCs w:val="24"/>
        </w:rPr>
        <w:t xml:space="preserve"> </w:t>
      </w:r>
      <w:proofErr w:type="spellStart"/>
      <w:r w:rsidRPr="002E5588">
        <w:rPr>
          <w:rFonts w:eastAsiaTheme="minorHAnsi"/>
          <w:sz w:val="24"/>
          <w:szCs w:val="24"/>
        </w:rPr>
        <w:t>personalitate</w:t>
      </w:r>
      <w:proofErr w:type="spellEnd"/>
      <w:r w:rsidRPr="002E5588">
        <w:rPr>
          <w:rFonts w:eastAsiaTheme="minorHAnsi"/>
          <w:sz w:val="24"/>
          <w:szCs w:val="24"/>
        </w:rPr>
        <w:t xml:space="preserve"> </w:t>
      </w:r>
      <w:proofErr w:type="spellStart"/>
      <w:r w:rsidRPr="002E5588">
        <w:rPr>
          <w:rFonts w:eastAsiaTheme="minorHAnsi"/>
          <w:sz w:val="24"/>
          <w:szCs w:val="24"/>
        </w:rPr>
        <w:t>juridică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aparatului</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al </w:t>
      </w:r>
      <w:proofErr w:type="spellStart"/>
      <w:r w:rsidRPr="002E5588">
        <w:rPr>
          <w:rFonts w:eastAsiaTheme="minorHAnsi"/>
          <w:sz w:val="24"/>
          <w:szCs w:val="24"/>
        </w:rPr>
        <w:t>primarului</w:t>
      </w:r>
      <w:proofErr w:type="spellEnd"/>
      <w:r w:rsidRPr="002E5588">
        <w:rPr>
          <w:rFonts w:eastAsiaTheme="minorHAnsi"/>
          <w:sz w:val="24"/>
          <w:szCs w:val="24"/>
        </w:rPr>
        <w:t xml:space="preserve">, </w:t>
      </w:r>
      <w:proofErr w:type="spellStart"/>
      <w:r w:rsidRPr="002E5588">
        <w:rPr>
          <w:rFonts w:eastAsiaTheme="minorHAnsi"/>
          <w:sz w:val="24"/>
          <w:szCs w:val="24"/>
        </w:rPr>
        <w:t>respectiv</w:t>
      </w:r>
      <w:proofErr w:type="spellEnd"/>
      <w:r w:rsidRPr="002E5588">
        <w:rPr>
          <w:rFonts w:eastAsiaTheme="minorHAnsi"/>
          <w:sz w:val="24"/>
          <w:szCs w:val="24"/>
        </w:rPr>
        <w:t xml:space="preserve"> al </w:t>
      </w:r>
      <w:proofErr w:type="spellStart"/>
      <w:r w:rsidRPr="002E5588">
        <w:rPr>
          <w:rFonts w:eastAsiaTheme="minorHAnsi"/>
          <w:sz w:val="24"/>
          <w:szCs w:val="24"/>
        </w:rPr>
        <w:t>consiliului</w:t>
      </w:r>
      <w:proofErr w:type="spellEnd"/>
      <w:r w:rsidRPr="002E5588">
        <w:rPr>
          <w:rFonts w:eastAsiaTheme="minorHAnsi"/>
          <w:sz w:val="24"/>
          <w:szCs w:val="24"/>
        </w:rPr>
        <w:t xml:space="preserve"> </w:t>
      </w:r>
      <w:proofErr w:type="spellStart"/>
      <w:r w:rsidRPr="002E5588">
        <w:rPr>
          <w:rFonts w:eastAsiaTheme="minorHAnsi"/>
          <w:sz w:val="24"/>
          <w:szCs w:val="24"/>
        </w:rPr>
        <w:t>judeţean</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al </w:t>
      </w:r>
      <w:proofErr w:type="spellStart"/>
      <w:r w:rsidRPr="002E5588">
        <w:rPr>
          <w:rFonts w:eastAsiaTheme="minorHAnsi"/>
          <w:sz w:val="24"/>
          <w:szCs w:val="24"/>
        </w:rPr>
        <w:t>unei</w:t>
      </w:r>
      <w:proofErr w:type="spellEnd"/>
      <w:r w:rsidRPr="002E5588">
        <w:rPr>
          <w:rFonts w:eastAsiaTheme="minorHAnsi"/>
          <w:sz w:val="24"/>
          <w:szCs w:val="24"/>
        </w:rPr>
        <w:t xml:space="preserve"> </w:t>
      </w:r>
      <w:proofErr w:type="spellStart"/>
      <w:r w:rsidRPr="002E5588">
        <w:rPr>
          <w:rFonts w:eastAsiaTheme="minorHAnsi"/>
          <w:sz w:val="24"/>
          <w:szCs w:val="24"/>
        </w:rPr>
        <w:t>instituţii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de </w:t>
      </w:r>
      <w:proofErr w:type="spellStart"/>
      <w:r w:rsidRPr="002E5588">
        <w:rPr>
          <w:rFonts w:eastAsiaTheme="minorHAnsi"/>
          <w:sz w:val="24"/>
          <w:szCs w:val="24"/>
        </w:rPr>
        <w:t>interes</w:t>
      </w:r>
      <w:proofErr w:type="spellEnd"/>
      <w:r w:rsidRPr="002E5588">
        <w:rPr>
          <w:rFonts w:eastAsiaTheme="minorHAnsi"/>
          <w:sz w:val="24"/>
          <w:szCs w:val="24"/>
        </w:rPr>
        <w:t xml:space="preserve"> local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judeţean</w:t>
      </w:r>
      <w:proofErr w:type="spellEnd"/>
      <w:r w:rsidRPr="002E5588">
        <w:rPr>
          <w:rFonts w:eastAsiaTheme="minorHAnsi"/>
          <w:sz w:val="24"/>
          <w:szCs w:val="24"/>
        </w:rPr>
        <w:t xml:space="preserve">, </w:t>
      </w:r>
      <w:proofErr w:type="spellStart"/>
      <w:r w:rsidRPr="002E5588">
        <w:rPr>
          <w:rFonts w:eastAsiaTheme="minorHAnsi"/>
          <w:sz w:val="24"/>
          <w:szCs w:val="24"/>
        </w:rPr>
        <w:t>fără</w:t>
      </w:r>
      <w:proofErr w:type="spellEnd"/>
      <w:r w:rsidRPr="002E5588">
        <w:rPr>
          <w:rFonts w:eastAsiaTheme="minorHAnsi"/>
          <w:sz w:val="24"/>
          <w:szCs w:val="24"/>
        </w:rPr>
        <w:t xml:space="preserve"> </w:t>
      </w:r>
      <w:proofErr w:type="spellStart"/>
      <w:r w:rsidRPr="002E5588">
        <w:rPr>
          <w:rFonts w:eastAsiaTheme="minorHAnsi"/>
          <w:sz w:val="24"/>
          <w:szCs w:val="24"/>
        </w:rPr>
        <w:t>personalitate</w:t>
      </w:r>
      <w:proofErr w:type="spellEnd"/>
      <w:r w:rsidRPr="002E5588">
        <w:rPr>
          <w:rFonts w:eastAsiaTheme="minorHAnsi"/>
          <w:sz w:val="24"/>
          <w:szCs w:val="24"/>
        </w:rPr>
        <w:t xml:space="preserve"> </w:t>
      </w:r>
      <w:proofErr w:type="spellStart"/>
      <w:r w:rsidRPr="002E5588">
        <w:rPr>
          <w:rFonts w:eastAsiaTheme="minorHAnsi"/>
          <w:sz w:val="24"/>
          <w:szCs w:val="24"/>
        </w:rPr>
        <w:t>juridică</w:t>
      </w:r>
      <w:proofErr w:type="spellEnd"/>
      <w:r w:rsidRPr="002E5588">
        <w:rPr>
          <w:rFonts w:eastAsiaTheme="minorHAnsi"/>
          <w:sz w:val="24"/>
          <w:szCs w:val="24"/>
        </w:rPr>
        <w:t xml:space="preserve">, </w:t>
      </w:r>
      <w:proofErr w:type="spellStart"/>
      <w:r w:rsidRPr="002E5588">
        <w:rPr>
          <w:rFonts w:eastAsiaTheme="minorHAnsi"/>
          <w:sz w:val="24"/>
          <w:szCs w:val="24"/>
        </w:rPr>
        <w:t>formată</w:t>
      </w:r>
      <w:proofErr w:type="spellEnd"/>
      <w:r w:rsidRPr="002E5588">
        <w:rPr>
          <w:rFonts w:eastAsiaTheme="minorHAnsi"/>
          <w:sz w:val="24"/>
          <w:szCs w:val="24"/>
        </w:rPr>
        <w:t xml:space="preserve"> din </w:t>
      </w:r>
      <w:proofErr w:type="spellStart"/>
      <w:r w:rsidRPr="002E5588">
        <w:rPr>
          <w:rFonts w:eastAsiaTheme="minorHAnsi"/>
          <w:sz w:val="24"/>
          <w:szCs w:val="24"/>
        </w:rPr>
        <w:t>persoane</w:t>
      </w:r>
      <w:proofErr w:type="spellEnd"/>
      <w:r w:rsidRPr="002E5588">
        <w:rPr>
          <w:rFonts w:eastAsiaTheme="minorHAnsi"/>
          <w:sz w:val="24"/>
          <w:szCs w:val="24"/>
        </w:rPr>
        <w:t xml:space="preserve"> cu </w:t>
      </w:r>
      <w:proofErr w:type="spellStart"/>
      <w:r w:rsidRPr="002E5588">
        <w:rPr>
          <w:rFonts w:eastAsiaTheme="minorHAnsi"/>
          <w:sz w:val="24"/>
          <w:szCs w:val="24"/>
        </w:rPr>
        <w:t>atribuţii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sarcini</w:t>
      </w:r>
      <w:proofErr w:type="spellEnd"/>
      <w:r w:rsidRPr="002E5588">
        <w:rPr>
          <w:rFonts w:eastAsiaTheme="minorHAnsi"/>
          <w:sz w:val="24"/>
          <w:szCs w:val="24"/>
        </w:rPr>
        <w:t xml:space="preserve"> </w:t>
      </w:r>
      <w:proofErr w:type="spellStart"/>
      <w:r w:rsidRPr="002E5588">
        <w:rPr>
          <w:rFonts w:eastAsiaTheme="minorHAnsi"/>
          <w:sz w:val="24"/>
          <w:szCs w:val="24"/>
        </w:rPr>
        <w:t>relativ</w:t>
      </w:r>
      <w:proofErr w:type="spellEnd"/>
      <w:r w:rsidRPr="002E5588">
        <w:rPr>
          <w:rFonts w:eastAsiaTheme="minorHAnsi"/>
          <w:sz w:val="24"/>
          <w:szCs w:val="24"/>
        </w:rPr>
        <w:t xml:space="preserve"> stabile, </w:t>
      </w:r>
      <w:proofErr w:type="spellStart"/>
      <w:r w:rsidRPr="002E5588">
        <w:rPr>
          <w:rFonts w:eastAsiaTheme="minorHAnsi"/>
          <w:sz w:val="24"/>
          <w:szCs w:val="24"/>
        </w:rPr>
        <w:t>subordonate</w:t>
      </w:r>
      <w:proofErr w:type="spellEnd"/>
      <w:r w:rsidRPr="002E5588">
        <w:rPr>
          <w:rFonts w:eastAsiaTheme="minorHAnsi"/>
          <w:sz w:val="24"/>
          <w:szCs w:val="24"/>
        </w:rPr>
        <w:t xml:space="preserve"> </w:t>
      </w:r>
      <w:proofErr w:type="spellStart"/>
      <w:r w:rsidRPr="002E5588">
        <w:rPr>
          <w:rFonts w:eastAsiaTheme="minorHAnsi"/>
          <w:sz w:val="24"/>
          <w:szCs w:val="24"/>
        </w:rPr>
        <w:t>unei</w:t>
      </w:r>
      <w:proofErr w:type="spellEnd"/>
      <w:r w:rsidRPr="002E5588">
        <w:rPr>
          <w:rFonts w:eastAsiaTheme="minorHAnsi"/>
          <w:sz w:val="24"/>
          <w:szCs w:val="24"/>
        </w:rPr>
        <w:t xml:space="preserve"> </w:t>
      </w:r>
      <w:proofErr w:type="spellStart"/>
      <w:r w:rsidRPr="002E5588">
        <w:rPr>
          <w:rFonts w:eastAsiaTheme="minorHAnsi"/>
          <w:sz w:val="24"/>
          <w:szCs w:val="24"/>
        </w:rPr>
        <w:t>autorităţi</w:t>
      </w:r>
      <w:proofErr w:type="spellEnd"/>
      <w:r w:rsidRPr="002E5588">
        <w:rPr>
          <w:rFonts w:eastAsiaTheme="minorHAnsi"/>
          <w:sz w:val="24"/>
          <w:szCs w:val="24"/>
        </w:rPr>
        <w:t xml:space="preserve"> </w:t>
      </w:r>
      <w:proofErr w:type="spellStart"/>
      <w:r w:rsidRPr="002E5588">
        <w:rPr>
          <w:rFonts w:eastAsiaTheme="minorHAnsi"/>
          <w:sz w:val="24"/>
          <w:szCs w:val="24"/>
        </w:rPr>
        <w:t>unice</w:t>
      </w:r>
      <w:proofErr w:type="spellEnd"/>
      <w:r w:rsidRPr="002E5588">
        <w:rPr>
          <w:rFonts w:eastAsiaTheme="minorHAnsi"/>
          <w:sz w:val="24"/>
          <w:szCs w:val="24"/>
        </w:rPr>
        <w:t xml:space="preserve">; </w:t>
      </w:r>
      <w:proofErr w:type="spellStart"/>
      <w:r w:rsidRPr="002E5588">
        <w:rPr>
          <w:rFonts w:eastAsiaTheme="minorHAnsi"/>
          <w:sz w:val="24"/>
          <w:szCs w:val="24"/>
        </w:rPr>
        <w:t>compartimentul</w:t>
      </w:r>
      <w:proofErr w:type="spellEnd"/>
      <w:r w:rsidRPr="002E5588">
        <w:rPr>
          <w:rFonts w:eastAsiaTheme="minorHAnsi"/>
          <w:sz w:val="24"/>
          <w:szCs w:val="24"/>
        </w:rPr>
        <w:t xml:space="preserve"> de resort </w:t>
      </w:r>
      <w:proofErr w:type="spellStart"/>
      <w:r w:rsidRPr="002E5588">
        <w:rPr>
          <w:rFonts w:eastAsiaTheme="minorHAnsi"/>
          <w:sz w:val="24"/>
          <w:szCs w:val="24"/>
        </w:rPr>
        <w:t>reprezintă</w:t>
      </w:r>
      <w:proofErr w:type="spellEnd"/>
      <w:r w:rsidRPr="002E5588">
        <w:rPr>
          <w:rFonts w:eastAsiaTheme="minorHAnsi"/>
          <w:sz w:val="24"/>
          <w:szCs w:val="24"/>
        </w:rPr>
        <w:t xml:space="preserve"> un </w:t>
      </w:r>
      <w:proofErr w:type="spellStart"/>
      <w:r w:rsidRPr="002E5588">
        <w:rPr>
          <w:rFonts w:eastAsiaTheme="minorHAnsi"/>
          <w:sz w:val="24"/>
          <w:szCs w:val="24"/>
        </w:rPr>
        <w:t>compartiment</w:t>
      </w:r>
      <w:proofErr w:type="spellEnd"/>
      <w:r w:rsidRPr="002E5588">
        <w:rPr>
          <w:rFonts w:eastAsiaTheme="minorHAnsi"/>
          <w:sz w:val="24"/>
          <w:szCs w:val="24"/>
        </w:rPr>
        <w:t xml:space="preserve"> </w:t>
      </w:r>
      <w:proofErr w:type="spellStart"/>
      <w:r w:rsidRPr="002E5588">
        <w:rPr>
          <w:rFonts w:eastAsiaTheme="minorHAnsi"/>
          <w:sz w:val="24"/>
          <w:szCs w:val="24"/>
        </w:rPr>
        <w:t>funcţional</w:t>
      </w:r>
      <w:proofErr w:type="spellEnd"/>
      <w:r w:rsidRPr="002E5588">
        <w:rPr>
          <w:rFonts w:eastAsiaTheme="minorHAnsi"/>
          <w:sz w:val="24"/>
          <w:szCs w:val="24"/>
        </w:rPr>
        <w:t>;</w:t>
      </w:r>
    </w:p>
    <w:p w14:paraId="556A1A9F"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r) </w:t>
      </w:r>
      <w:proofErr w:type="spellStart"/>
      <w:r w:rsidRPr="002E5588">
        <w:rPr>
          <w:rFonts w:eastAsiaTheme="minorHAnsi"/>
          <w:sz w:val="24"/>
          <w:szCs w:val="24"/>
        </w:rPr>
        <w:t>competenţa</w:t>
      </w:r>
      <w:proofErr w:type="spellEnd"/>
      <w:r w:rsidRPr="002E5588">
        <w:rPr>
          <w:rFonts w:eastAsiaTheme="minorHAnsi"/>
          <w:sz w:val="24"/>
          <w:szCs w:val="24"/>
        </w:rPr>
        <w:t xml:space="preserve"> - </w:t>
      </w:r>
      <w:proofErr w:type="spellStart"/>
      <w:r w:rsidRPr="002E5588">
        <w:rPr>
          <w:rFonts w:eastAsiaTheme="minorHAnsi"/>
          <w:sz w:val="24"/>
          <w:szCs w:val="24"/>
        </w:rPr>
        <w:t>ansamblul</w:t>
      </w:r>
      <w:proofErr w:type="spellEnd"/>
      <w:r w:rsidRPr="002E5588">
        <w:rPr>
          <w:rFonts w:eastAsiaTheme="minorHAnsi"/>
          <w:sz w:val="24"/>
          <w:szCs w:val="24"/>
        </w:rPr>
        <w:t xml:space="preserve"> </w:t>
      </w:r>
      <w:proofErr w:type="spellStart"/>
      <w:r w:rsidRPr="002E5588">
        <w:rPr>
          <w:rFonts w:eastAsiaTheme="minorHAnsi"/>
          <w:sz w:val="24"/>
          <w:szCs w:val="24"/>
        </w:rPr>
        <w:t>atribuţiilor</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 xml:space="preserve">, care </w:t>
      </w:r>
      <w:proofErr w:type="spellStart"/>
      <w:r w:rsidRPr="002E5588">
        <w:rPr>
          <w:rFonts w:eastAsiaTheme="minorHAnsi"/>
          <w:sz w:val="24"/>
          <w:szCs w:val="24"/>
        </w:rPr>
        <w:t>conferă</w:t>
      </w:r>
      <w:proofErr w:type="spellEnd"/>
      <w:r w:rsidRPr="002E5588">
        <w:rPr>
          <w:rFonts w:eastAsiaTheme="minorHAnsi"/>
          <w:sz w:val="24"/>
          <w:szCs w:val="24"/>
        </w:rPr>
        <w:t xml:space="preserve">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instituţiilor</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drepturi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obligaţii</w:t>
      </w:r>
      <w:proofErr w:type="spellEnd"/>
      <w:r w:rsidRPr="002E5588">
        <w:rPr>
          <w:rFonts w:eastAsiaTheme="minorHAnsi"/>
          <w:sz w:val="24"/>
          <w:szCs w:val="24"/>
        </w:rPr>
        <w:t xml:space="preserve"> de a </w:t>
      </w:r>
      <w:proofErr w:type="spellStart"/>
      <w:r w:rsidRPr="002E5588">
        <w:rPr>
          <w:rFonts w:eastAsiaTheme="minorHAnsi"/>
          <w:sz w:val="24"/>
          <w:szCs w:val="24"/>
        </w:rPr>
        <w:t>desfăşura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regim</w:t>
      </w:r>
      <w:proofErr w:type="spellEnd"/>
      <w:r w:rsidRPr="002E5588">
        <w:rPr>
          <w:rFonts w:eastAsiaTheme="minorHAnsi"/>
          <w:sz w:val="24"/>
          <w:szCs w:val="24"/>
        </w:rPr>
        <w:t xml:space="preserve"> de </w:t>
      </w:r>
      <w:proofErr w:type="spellStart"/>
      <w:r w:rsidRPr="002E5588">
        <w:rPr>
          <w:rFonts w:eastAsiaTheme="minorHAnsi"/>
          <w:sz w:val="24"/>
          <w:szCs w:val="24"/>
        </w:rPr>
        <w:t>putere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sub propria </w:t>
      </w:r>
      <w:proofErr w:type="spellStart"/>
      <w:r w:rsidRPr="002E5588">
        <w:rPr>
          <w:rFonts w:eastAsiaTheme="minorHAnsi"/>
          <w:sz w:val="24"/>
          <w:szCs w:val="24"/>
        </w:rPr>
        <w:t>responsabilitate</w:t>
      </w:r>
      <w:proofErr w:type="spellEnd"/>
      <w:r w:rsidRPr="002E5588">
        <w:rPr>
          <w:rFonts w:eastAsiaTheme="minorHAnsi"/>
          <w:sz w:val="24"/>
          <w:szCs w:val="24"/>
        </w:rPr>
        <w:t xml:space="preserve">, o </w:t>
      </w:r>
      <w:proofErr w:type="spellStart"/>
      <w:r w:rsidRPr="002E5588">
        <w:rPr>
          <w:rFonts w:eastAsiaTheme="minorHAnsi"/>
          <w:sz w:val="24"/>
          <w:szCs w:val="24"/>
        </w:rPr>
        <w:t>activitate</w:t>
      </w:r>
      <w:proofErr w:type="spellEnd"/>
      <w:r w:rsidRPr="002E5588">
        <w:rPr>
          <w:rFonts w:eastAsiaTheme="minorHAnsi"/>
          <w:sz w:val="24"/>
          <w:szCs w:val="24"/>
        </w:rPr>
        <w:t xml:space="preserve"> de </w:t>
      </w:r>
      <w:proofErr w:type="spellStart"/>
      <w:r w:rsidRPr="002E5588">
        <w:rPr>
          <w:rFonts w:eastAsiaTheme="minorHAnsi"/>
          <w:sz w:val="24"/>
          <w:szCs w:val="24"/>
        </w:rPr>
        <w:t>natură</w:t>
      </w:r>
      <w:proofErr w:type="spellEnd"/>
      <w:r w:rsidRPr="002E5588">
        <w:rPr>
          <w:rFonts w:eastAsiaTheme="minorHAnsi"/>
          <w:sz w:val="24"/>
          <w:szCs w:val="24"/>
        </w:rPr>
        <w:t xml:space="preserve"> </w:t>
      </w:r>
      <w:proofErr w:type="spellStart"/>
      <w:r w:rsidRPr="002E5588">
        <w:rPr>
          <w:rFonts w:eastAsiaTheme="minorHAnsi"/>
          <w:sz w:val="24"/>
          <w:szCs w:val="24"/>
        </w:rPr>
        <w:t>administrativă</w:t>
      </w:r>
      <w:proofErr w:type="spellEnd"/>
      <w:r w:rsidRPr="002E5588">
        <w:rPr>
          <w:rFonts w:eastAsiaTheme="minorHAnsi"/>
          <w:sz w:val="24"/>
          <w:szCs w:val="24"/>
        </w:rPr>
        <w:t>;</w:t>
      </w:r>
    </w:p>
    <w:p w14:paraId="628C16E8"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s) </w:t>
      </w:r>
      <w:proofErr w:type="spellStart"/>
      <w:r w:rsidRPr="002E5588">
        <w:rPr>
          <w:rFonts w:eastAsiaTheme="minorHAnsi"/>
          <w:sz w:val="24"/>
          <w:szCs w:val="24"/>
        </w:rPr>
        <w:t>competenţa</w:t>
      </w:r>
      <w:proofErr w:type="spellEnd"/>
      <w:r w:rsidRPr="002E5588">
        <w:rPr>
          <w:rFonts w:eastAsiaTheme="minorHAnsi"/>
          <w:sz w:val="24"/>
          <w:szCs w:val="24"/>
        </w:rPr>
        <w:t xml:space="preserve"> </w:t>
      </w:r>
      <w:proofErr w:type="spellStart"/>
      <w:r w:rsidRPr="002E5588">
        <w:rPr>
          <w:rFonts w:eastAsiaTheme="minorHAnsi"/>
          <w:sz w:val="24"/>
          <w:szCs w:val="24"/>
        </w:rPr>
        <w:t>delegată</w:t>
      </w:r>
      <w:proofErr w:type="spellEnd"/>
      <w:r w:rsidRPr="002E5588">
        <w:rPr>
          <w:rFonts w:eastAsiaTheme="minorHAnsi"/>
          <w:sz w:val="24"/>
          <w:szCs w:val="24"/>
        </w:rPr>
        <w:t xml:space="preserve"> - </w:t>
      </w:r>
      <w:proofErr w:type="spellStart"/>
      <w:r w:rsidRPr="002E5588">
        <w:rPr>
          <w:rFonts w:eastAsiaTheme="minorHAnsi"/>
          <w:sz w:val="24"/>
          <w:szCs w:val="24"/>
        </w:rPr>
        <w:t>atribuţiile</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lege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transferate</w:t>
      </w:r>
      <w:proofErr w:type="spellEnd"/>
      <w:r w:rsidRPr="002E5588">
        <w:rPr>
          <w:rFonts w:eastAsiaTheme="minorHAnsi"/>
          <w:sz w:val="24"/>
          <w:szCs w:val="24"/>
        </w:rPr>
        <w:t xml:space="preserve">, </w:t>
      </w:r>
      <w:proofErr w:type="spellStart"/>
      <w:r w:rsidRPr="002E5588">
        <w:rPr>
          <w:rFonts w:eastAsiaTheme="minorHAnsi"/>
          <w:sz w:val="24"/>
          <w:szCs w:val="24"/>
        </w:rPr>
        <w:t>împreună</w:t>
      </w:r>
      <w:proofErr w:type="spellEnd"/>
      <w:r w:rsidRPr="002E5588">
        <w:rPr>
          <w:rFonts w:eastAsiaTheme="minorHAnsi"/>
          <w:sz w:val="24"/>
          <w:szCs w:val="24"/>
        </w:rPr>
        <w:t xml:space="preserve"> cu </w:t>
      </w:r>
      <w:proofErr w:type="spellStart"/>
      <w:r w:rsidRPr="002E5588">
        <w:rPr>
          <w:rFonts w:eastAsiaTheme="minorHAnsi"/>
          <w:sz w:val="24"/>
          <w:szCs w:val="24"/>
        </w:rPr>
        <w:t>resursele</w:t>
      </w:r>
      <w:proofErr w:type="spellEnd"/>
      <w:r w:rsidRPr="002E5588">
        <w:rPr>
          <w:rFonts w:eastAsiaTheme="minorHAnsi"/>
          <w:sz w:val="24"/>
          <w:szCs w:val="24"/>
        </w:rPr>
        <w:t xml:space="preserve"> </w:t>
      </w:r>
      <w:proofErr w:type="spellStart"/>
      <w:r w:rsidRPr="002E5588">
        <w:rPr>
          <w:rFonts w:eastAsiaTheme="minorHAnsi"/>
          <w:sz w:val="24"/>
          <w:szCs w:val="24"/>
        </w:rPr>
        <w:t>financiare</w:t>
      </w:r>
      <w:proofErr w:type="spellEnd"/>
      <w:r w:rsidRPr="002E5588">
        <w:rPr>
          <w:rFonts w:eastAsiaTheme="minorHAnsi"/>
          <w:sz w:val="24"/>
          <w:szCs w:val="24"/>
        </w:rPr>
        <w:t xml:space="preserve"> </w:t>
      </w:r>
      <w:proofErr w:type="spellStart"/>
      <w:r w:rsidRPr="002E5588">
        <w:rPr>
          <w:rFonts w:eastAsiaTheme="minorHAnsi"/>
          <w:sz w:val="24"/>
          <w:szCs w:val="24"/>
        </w:rPr>
        <w:t>corespunzătoare</w:t>
      </w:r>
      <w:proofErr w:type="spellEnd"/>
      <w:r w:rsidRPr="002E5588">
        <w:rPr>
          <w:rFonts w:eastAsiaTheme="minorHAnsi"/>
          <w:sz w:val="24"/>
          <w:szCs w:val="24"/>
        </w:rPr>
        <w:t xml:space="preserve">,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locale de </w:t>
      </w:r>
      <w:proofErr w:type="spellStart"/>
      <w:r w:rsidRPr="002E5588">
        <w:rPr>
          <w:rFonts w:eastAsiaTheme="minorHAnsi"/>
          <w:sz w:val="24"/>
          <w:szCs w:val="24"/>
        </w:rPr>
        <w:t>către</w:t>
      </w:r>
      <w:proofErr w:type="spellEnd"/>
      <w:r w:rsidRPr="002E5588">
        <w:rPr>
          <w:rFonts w:eastAsiaTheme="minorHAnsi"/>
          <w:sz w:val="24"/>
          <w:szCs w:val="24"/>
        </w:rPr>
        <w:t xml:space="preserve"> </w:t>
      </w:r>
      <w:proofErr w:type="spellStart"/>
      <w:r w:rsidRPr="002E5588">
        <w:rPr>
          <w:rFonts w:eastAsiaTheme="minorHAnsi"/>
          <w:sz w:val="24"/>
          <w:szCs w:val="24"/>
        </w:rPr>
        <w:t>autorităţile</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centrale </w:t>
      </w:r>
      <w:proofErr w:type="spellStart"/>
      <w:r w:rsidRPr="002E5588">
        <w:rPr>
          <w:rFonts w:eastAsiaTheme="minorHAnsi"/>
          <w:sz w:val="24"/>
          <w:szCs w:val="24"/>
        </w:rPr>
        <w:t>pentru</w:t>
      </w:r>
      <w:proofErr w:type="spellEnd"/>
      <w:r w:rsidRPr="002E5588">
        <w:rPr>
          <w:rFonts w:eastAsiaTheme="minorHAnsi"/>
          <w:sz w:val="24"/>
          <w:szCs w:val="24"/>
        </w:rPr>
        <w:t xml:space="preserve"> a le </w:t>
      </w:r>
      <w:proofErr w:type="spellStart"/>
      <w:r w:rsidRPr="002E5588">
        <w:rPr>
          <w:rFonts w:eastAsiaTheme="minorHAnsi"/>
          <w:sz w:val="24"/>
          <w:szCs w:val="24"/>
        </w:rPr>
        <w:t>exercita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numele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limitele</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de </w:t>
      </w:r>
      <w:proofErr w:type="spellStart"/>
      <w:r w:rsidRPr="002E5588">
        <w:rPr>
          <w:rFonts w:eastAsiaTheme="minorHAnsi"/>
          <w:sz w:val="24"/>
          <w:szCs w:val="24"/>
        </w:rPr>
        <w:t>către</w:t>
      </w:r>
      <w:proofErr w:type="spellEnd"/>
      <w:r w:rsidRPr="002E5588">
        <w:rPr>
          <w:rFonts w:eastAsiaTheme="minorHAnsi"/>
          <w:sz w:val="24"/>
          <w:szCs w:val="24"/>
        </w:rPr>
        <w:t xml:space="preserve"> </w:t>
      </w:r>
      <w:proofErr w:type="spellStart"/>
      <w:r w:rsidRPr="002E5588">
        <w:rPr>
          <w:rFonts w:eastAsiaTheme="minorHAnsi"/>
          <w:sz w:val="24"/>
          <w:szCs w:val="24"/>
        </w:rPr>
        <w:t>acestea</w:t>
      </w:r>
      <w:proofErr w:type="spellEnd"/>
      <w:r w:rsidRPr="002E5588">
        <w:rPr>
          <w:rFonts w:eastAsiaTheme="minorHAnsi"/>
          <w:sz w:val="24"/>
          <w:szCs w:val="24"/>
        </w:rPr>
        <w:t xml:space="preserve"> din </w:t>
      </w:r>
      <w:proofErr w:type="spellStart"/>
      <w:r w:rsidRPr="002E5588">
        <w:rPr>
          <w:rFonts w:eastAsiaTheme="minorHAnsi"/>
          <w:sz w:val="24"/>
          <w:szCs w:val="24"/>
        </w:rPr>
        <w:t>urmă</w:t>
      </w:r>
      <w:proofErr w:type="spellEnd"/>
      <w:r w:rsidRPr="002E5588">
        <w:rPr>
          <w:rFonts w:eastAsiaTheme="minorHAnsi"/>
          <w:sz w:val="24"/>
          <w:szCs w:val="24"/>
        </w:rPr>
        <w:t>;</w:t>
      </w:r>
    </w:p>
    <w:p w14:paraId="3357B79F"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ş) </w:t>
      </w:r>
      <w:proofErr w:type="spellStart"/>
      <w:r w:rsidRPr="002E5588">
        <w:rPr>
          <w:rFonts w:eastAsiaTheme="minorHAnsi"/>
          <w:sz w:val="24"/>
          <w:szCs w:val="24"/>
        </w:rPr>
        <w:t>competenţa</w:t>
      </w:r>
      <w:proofErr w:type="spellEnd"/>
      <w:r w:rsidRPr="002E5588">
        <w:rPr>
          <w:rFonts w:eastAsiaTheme="minorHAnsi"/>
          <w:sz w:val="24"/>
          <w:szCs w:val="24"/>
        </w:rPr>
        <w:t xml:space="preserve"> </w:t>
      </w:r>
      <w:proofErr w:type="spellStart"/>
      <w:r w:rsidRPr="002E5588">
        <w:rPr>
          <w:rFonts w:eastAsiaTheme="minorHAnsi"/>
          <w:sz w:val="24"/>
          <w:szCs w:val="24"/>
        </w:rPr>
        <w:t>exclusivă</w:t>
      </w:r>
      <w:proofErr w:type="spellEnd"/>
      <w:r w:rsidRPr="002E5588">
        <w:rPr>
          <w:rFonts w:eastAsiaTheme="minorHAnsi"/>
          <w:sz w:val="24"/>
          <w:szCs w:val="24"/>
        </w:rPr>
        <w:t xml:space="preserve"> - </w:t>
      </w:r>
      <w:proofErr w:type="spellStart"/>
      <w:r w:rsidRPr="002E5588">
        <w:rPr>
          <w:rFonts w:eastAsiaTheme="minorHAnsi"/>
          <w:sz w:val="24"/>
          <w:szCs w:val="24"/>
        </w:rPr>
        <w:t>atribuţiile</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lege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mod </w:t>
      </w:r>
      <w:proofErr w:type="spellStart"/>
      <w:r w:rsidRPr="002E5588">
        <w:rPr>
          <w:rFonts w:eastAsiaTheme="minorHAnsi"/>
          <w:sz w:val="24"/>
          <w:szCs w:val="24"/>
        </w:rPr>
        <w:t>expres</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limitativ</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sarcina</w:t>
      </w:r>
      <w:proofErr w:type="spellEnd"/>
      <w:r w:rsidRPr="002E5588">
        <w:rPr>
          <w:rFonts w:eastAsiaTheme="minorHAnsi"/>
          <w:sz w:val="24"/>
          <w:szCs w:val="24"/>
        </w:rPr>
        <w:t xml:space="preserve">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locale,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realizarea</w:t>
      </w:r>
      <w:proofErr w:type="spellEnd"/>
      <w:r w:rsidRPr="002E5588">
        <w:rPr>
          <w:rFonts w:eastAsiaTheme="minorHAnsi"/>
          <w:sz w:val="24"/>
          <w:szCs w:val="24"/>
        </w:rPr>
        <w:t xml:space="preserve"> </w:t>
      </w:r>
      <w:proofErr w:type="spellStart"/>
      <w:r w:rsidRPr="002E5588">
        <w:rPr>
          <w:rFonts w:eastAsiaTheme="minorHAnsi"/>
          <w:sz w:val="24"/>
          <w:szCs w:val="24"/>
        </w:rPr>
        <w:t>cărora</w:t>
      </w:r>
      <w:proofErr w:type="spellEnd"/>
      <w:r w:rsidRPr="002E5588">
        <w:rPr>
          <w:rFonts w:eastAsiaTheme="minorHAnsi"/>
          <w:sz w:val="24"/>
          <w:szCs w:val="24"/>
        </w:rPr>
        <w:t xml:space="preserve"> </w:t>
      </w:r>
      <w:proofErr w:type="spellStart"/>
      <w:r w:rsidRPr="002E5588">
        <w:rPr>
          <w:rFonts w:eastAsiaTheme="minorHAnsi"/>
          <w:sz w:val="24"/>
          <w:szCs w:val="24"/>
        </w:rPr>
        <w:t>acestea</w:t>
      </w:r>
      <w:proofErr w:type="spellEnd"/>
      <w:r w:rsidRPr="002E5588">
        <w:rPr>
          <w:rFonts w:eastAsiaTheme="minorHAnsi"/>
          <w:sz w:val="24"/>
          <w:szCs w:val="24"/>
        </w:rPr>
        <w:t xml:space="preserve"> au </w:t>
      </w:r>
      <w:proofErr w:type="spellStart"/>
      <w:r w:rsidRPr="002E5588">
        <w:rPr>
          <w:rFonts w:eastAsiaTheme="minorHAnsi"/>
          <w:sz w:val="24"/>
          <w:szCs w:val="24"/>
        </w:rPr>
        <w:t>drept</w:t>
      </w:r>
      <w:proofErr w:type="spellEnd"/>
      <w:r w:rsidRPr="002E5588">
        <w:rPr>
          <w:rFonts w:eastAsiaTheme="minorHAnsi"/>
          <w:sz w:val="24"/>
          <w:szCs w:val="24"/>
        </w:rPr>
        <w:t xml:space="preserve"> de </w:t>
      </w:r>
      <w:proofErr w:type="spellStart"/>
      <w:r w:rsidRPr="002E5588">
        <w:rPr>
          <w:rFonts w:eastAsiaTheme="minorHAnsi"/>
          <w:sz w:val="24"/>
          <w:szCs w:val="24"/>
        </w:rPr>
        <w:t>decizie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dispun</w:t>
      </w:r>
      <w:proofErr w:type="spellEnd"/>
      <w:r w:rsidRPr="002E5588">
        <w:rPr>
          <w:rFonts w:eastAsiaTheme="minorHAnsi"/>
          <w:sz w:val="24"/>
          <w:szCs w:val="24"/>
        </w:rPr>
        <w:t xml:space="preserve"> de </w:t>
      </w:r>
      <w:proofErr w:type="spellStart"/>
      <w:r w:rsidRPr="002E5588">
        <w:rPr>
          <w:rFonts w:eastAsiaTheme="minorHAnsi"/>
          <w:sz w:val="24"/>
          <w:szCs w:val="24"/>
        </w:rPr>
        <w:t>resursele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mijloacele</w:t>
      </w:r>
      <w:proofErr w:type="spellEnd"/>
      <w:r w:rsidRPr="002E5588">
        <w:rPr>
          <w:rFonts w:eastAsiaTheme="minorHAnsi"/>
          <w:sz w:val="24"/>
          <w:szCs w:val="24"/>
        </w:rPr>
        <w:t xml:space="preserve"> </w:t>
      </w:r>
      <w:proofErr w:type="spellStart"/>
      <w:r w:rsidRPr="002E5588">
        <w:rPr>
          <w:rFonts w:eastAsiaTheme="minorHAnsi"/>
          <w:sz w:val="24"/>
          <w:szCs w:val="24"/>
        </w:rPr>
        <w:t>necesare</w:t>
      </w:r>
      <w:proofErr w:type="spellEnd"/>
      <w:r w:rsidRPr="002E5588">
        <w:rPr>
          <w:rFonts w:eastAsiaTheme="minorHAnsi"/>
          <w:sz w:val="24"/>
          <w:szCs w:val="24"/>
        </w:rPr>
        <w:t>;</w:t>
      </w:r>
    </w:p>
    <w:p w14:paraId="472C1379"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t) </w:t>
      </w:r>
      <w:proofErr w:type="spellStart"/>
      <w:r w:rsidRPr="002E5588">
        <w:rPr>
          <w:rFonts w:eastAsiaTheme="minorHAnsi"/>
          <w:sz w:val="24"/>
          <w:szCs w:val="24"/>
        </w:rPr>
        <w:t>competenţa</w:t>
      </w:r>
      <w:proofErr w:type="spellEnd"/>
      <w:r w:rsidRPr="002E5588">
        <w:rPr>
          <w:rFonts w:eastAsiaTheme="minorHAnsi"/>
          <w:sz w:val="24"/>
          <w:szCs w:val="24"/>
        </w:rPr>
        <w:t xml:space="preserve"> </w:t>
      </w:r>
      <w:proofErr w:type="spellStart"/>
      <w:r w:rsidRPr="002E5588">
        <w:rPr>
          <w:rFonts w:eastAsiaTheme="minorHAnsi"/>
          <w:sz w:val="24"/>
          <w:szCs w:val="24"/>
        </w:rPr>
        <w:t>partajată</w:t>
      </w:r>
      <w:proofErr w:type="spellEnd"/>
      <w:r w:rsidRPr="002E5588">
        <w:rPr>
          <w:rFonts w:eastAsiaTheme="minorHAnsi"/>
          <w:sz w:val="24"/>
          <w:szCs w:val="24"/>
        </w:rPr>
        <w:t xml:space="preserve"> - </w:t>
      </w:r>
      <w:proofErr w:type="spellStart"/>
      <w:r w:rsidRPr="002E5588">
        <w:rPr>
          <w:rFonts w:eastAsiaTheme="minorHAnsi"/>
          <w:sz w:val="24"/>
          <w:szCs w:val="24"/>
        </w:rPr>
        <w:t>atribuţiile</w:t>
      </w:r>
      <w:proofErr w:type="spellEnd"/>
      <w:r w:rsidRPr="002E5588">
        <w:rPr>
          <w:rFonts w:eastAsiaTheme="minorHAnsi"/>
          <w:sz w:val="24"/>
          <w:szCs w:val="24"/>
        </w:rPr>
        <w:t xml:space="preserve"> </w:t>
      </w:r>
      <w:proofErr w:type="spellStart"/>
      <w:r w:rsidRPr="002E5588">
        <w:rPr>
          <w:rFonts w:eastAsiaTheme="minorHAnsi"/>
          <w:sz w:val="24"/>
          <w:szCs w:val="24"/>
        </w:rPr>
        <w:t>exercitate</w:t>
      </w:r>
      <w:proofErr w:type="spellEnd"/>
      <w:r w:rsidRPr="002E5588">
        <w:rPr>
          <w:rFonts w:eastAsiaTheme="minorHAnsi"/>
          <w:sz w:val="24"/>
          <w:szCs w:val="24"/>
        </w:rPr>
        <w:t xml:space="preserve"> </w:t>
      </w:r>
      <w:proofErr w:type="spellStart"/>
      <w:r w:rsidRPr="002E5588">
        <w:rPr>
          <w:rFonts w:eastAsiaTheme="minorHAnsi"/>
          <w:sz w:val="24"/>
          <w:szCs w:val="24"/>
        </w:rPr>
        <w:t>potrivit</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de </w:t>
      </w:r>
      <w:proofErr w:type="spellStart"/>
      <w:r w:rsidRPr="002E5588">
        <w:rPr>
          <w:rFonts w:eastAsiaTheme="minorHAnsi"/>
          <w:sz w:val="24"/>
          <w:szCs w:val="24"/>
        </w:rPr>
        <w:t>autorităţi</w:t>
      </w:r>
      <w:proofErr w:type="spellEnd"/>
      <w:r w:rsidRPr="002E5588">
        <w:rPr>
          <w:rFonts w:eastAsiaTheme="minorHAnsi"/>
          <w:sz w:val="24"/>
          <w:szCs w:val="24"/>
        </w:rPr>
        <w:t xml:space="preserve"> ale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locale, </w:t>
      </w:r>
      <w:proofErr w:type="spellStart"/>
      <w:r w:rsidRPr="002E5588">
        <w:rPr>
          <w:rFonts w:eastAsiaTheme="minorHAnsi"/>
          <w:sz w:val="24"/>
          <w:szCs w:val="24"/>
        </w:rPr>
        <w:t>împreună</w:t>
      </w:r>
      <w:proofErr w:type="spellEnd"/>
      <w:r w:rsidRPr="002E5588">
        <w:rPr>
          <w:rFonts w:eastAsiaTheme="minorHAnsi"/>
          <w:sz w:val="24"/>
          <w:szCs w:val="24"/>
        </w:rPr>
        <w:t xml:space="preserve"> cu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autorităţi</w:t>
      </w:r>
      <w:proofErr w:type="spellEnd"/>
      <w:r w:rsidRPr="002E5588">
        <w:rPr>
          <w:rFonts w:eastAsiaTheme="minorHAnsi"/>
          <w:sz w:val="24"/>
          <w:szCs w:val="24"/>
        </w:rPr>
        <w:t xml:space="preserve"> ale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mod </w:t>
      </w:r>
      <w:proofErr w:type="spellStart"/>
      <w:r w:rsidRPr="002E5588">
        <w:rPr>
          <w:rFonts w:eastAsiaTheme="minorHAnsi"/>
          <w:sz w:val="24"/>
          <w:szCs w:val="24"/>
        </w:rPr>
        <w:t>expres</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limitativ</w:t>
      </w:r>
      <w:proofErr w:type="spellEnd"/>
      <w:r w:rsidRPr="002E5588">
        <w:rPr>
          <w:rFonts w:eastAsiaTheme="minorHAnsi"/>
          <w:sz w:val="24"/>
          <w:szCs w:val="24"/>
        </w:rPr>
        <w:t xml:space="preserve">, cu </w:t>
      </w:r>
      <w:proofErr w:type="spellStart"/>
      <w:r w:rsidRPr="002E5588">
        <w:rPr>
          <w:rFonts w:eastAsiaTheme="minorHAnsi"/>
          <w:sz w:val="24"/>
          <w:szCs w:val="24"/>
        </w:rPr>
        <w:t>stabilirea</w:t>
      </w:r>
      <w:proofErr w:type="spellEnd"/>
      <w:r w:rsidRPr="002E5588">
        <w:rPr>
          <w:rFonts w:eastAsiaTheme="minorHAnsi"/>
          <w:sz w:val="24"/>
          <w:szCs w:val="24"/>
        </w:rPr>
        <w:t xml:space="preserve"> </w:t>
      </w:r>
      <w:proofErr w:type="spellStart"/>
      <w:r w:rsidRPr="002E5588">
        <w:rPr>
          <w:rFonts w:eastAsiaTheme="minorHAnsi"/>
          <w:sz w:val="24"/>
          <w:szCs w:val="24"/>
        </w:rPr>
        <w:t>resurselor</w:t>
      </w:r>
      <w:proofErr w:type="spellEnd"/>
      <w:r w:rsidRPr="002E5588">
        <w:rPr>
          <w:rFonts w:eastAsiaTheme="minorHAnsi"/>
          <w:sz w:val="24"/>
          <w:szCs w:val="24"/>
        </w:rPr>
        <w:t xml:space="preserve"> </w:t>
      </w:r>
      <w:proofErr w:type="spellStart"/>
      <w:r w:rsidRPr="002E5588">
        <w:rPr>
          <w:rFonts w:eastAsiaTheme="minorHAnsi"/>
          <w:sz w:val="24"/>
          <w:szCs w:val="24"/>
        </w:rPr>
        <w:t>financiare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limitelor</w:t>
      </w:r>
      <w:proofErr w:type="spellEnd"/>
      <w:r w:rsidRPr="002E5588">
        <w:rPr>
          <w:rFonts w:eastAsiaTheme="minorHAnsi"/>
          <w:sz w:val="24"/>
          <w:szCs w:val="24"/>
        </w:rPr>
        <w:t xml:space="preserve"> </w:t>
      </w:r>
      <w:proofErr w:type="spellStart"/>
      <w:r w:rsidRPr="002E5588">
        <w:rPr>
          <w:rFonts w:eastAsiaTheme="minorHAnsi"/>
          <w:sz w:val="24"/>
          <w:szCs w:val="24"/>
        </w:rPr>
        <w:t>dreptului</w:t>
      </w:r>
      <w:proofErr w:type="spellEnd"/>
      <w:r w:rsidRPr="002E5588">
        <w:rPr>
          <w:rFonts w:eastAsiaTheme="minorHAnsi"/>
          <w:sz w:val="24"/>
          <w:szCs w:val="24"/>
        </w:rPr>
        <w:t xml:space="preserve"> de </w:t>
      </w:r>
      <w:proofErr w:type="spellStart"/>
      <w:r w:rsidRPr="002E5588">
        <w:rPr>
          <w:rFonts w:eastAsiaTheme="minorHAnsi"/>
          <w:sz w:val="24"/>
          <w:szCs w:val="24"/>
        </w:rPr>
        <w:t>decizie</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fiecare</w:t>
      </w:r>
      <w:proofErr w:type="spellEnd"/>
      <w:r w:rsidRPr="002E5588">
        <w:rPr>
          <w:rFonts w:eastAsiaTheme="minorHAnsi"/>
          <w:sz w:val="24"/>
          <w:szCs w:val="24"/>
        </w:rPr>
        <w:t xml:space="preserve"> </w:t>
      </w:r>
      <w:proofErr w:type="spellStart"/>
      <w:r w:rsidRPr="002E5588">
        <w:rPr>
          <w:rFonts w:eastAsiaTheme="minorHAnsi"/>
          <w:sz w:val="24"/>
          <w:szCs w:val="24"/>
        </w:rPr>
        <w:t>autoritate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parte</w:t>
      </w:r>
      <w:proofErr w:type="spellEnd"/>
      <w:r w:rsidRPr="002E5588">
        <w:rPr>
          <w:rFonts w:eastAsiaTheme="minorHAnsi"/>
          <w:sz w:val="24"/>
          <w:szCs w:val="24"/>
        </w:rPr>
        <w:t>;</w:t>
      </w:r>
    </w:p>
    <w:p w14:paraId="00F3D217"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ţ) </w:t>
      </w:r>
      <w:proofErr w:type="spellStart"/>
      <w:r w:rsidRPr="002E5588">
        <w:rPr>
          <w:rFonts w:eastAsiaTheme="minorHAnsi"/>
          <w:sz w:val="24"/>
          <w:szCs w:val="24"/>
        </w:rPr>
        <w:t>cvorumul</w:t>
      </w:r>
      <w:proofErr w:type="spellEnd"/>
      <w:r w:rsidRPr="002E5588">
        <w:rPr>
          <w:rFonts w:eastAsiaTheme="minorHAnsi"/>
          <w:sz w:val="24"/>
          <w:szCs w:val="24"/>
        </w:rPr>
        <w:t xml:space="preserve"> - </w:t>
      </w:r>
      <w:proofErr w:type="spellStart"/>
      <w:r w:rsidRPr="002E5588">
        <w:rPr>
          <w:rFonts w:eastAsiaTheme="minorHAnsi"/>
          <w:sz w:val="24"/>
          <w:szCs w:val="24"/>
        </w:rPr>
        <w:t>numărul</w:t>
      </w:r>
      <w:proofErr w:type="spellEnd"/>
      <w:r w:rsidRPr="002E5588">
        <w:rPr>
          <w:rFonts w:eastAsiaTheme="minorHAnsi"/>
          <w:sz w:val="24"/>
          <w:szCs w:val="24"/>
        </w:rPr>
        <w:t xml:space="preserve"> minim de </w:t>
      </w:r>
      <w:proofErr w:type="spellStart"/>
      <w:r w:rsidRPr="002E5588">
        <w:rPr>
          <w:rFonts w:eastAsiaTheme="minorHAnsi"/>
          <w:sz w:val="24"/>
          <w:szCs w:val="24"/>
        </w:rPr>
        <w:t>membri</w:t>
      </w:r>
      <w:proofErr w:type="spellEnd"/>
      <w:r w:rsidRPr="002E5588">
        <w:rPr>
          <w:rFonts w:eastAsiaTheme="minorHAnsi"/>
          <w:sz w:val="24"/>
          <w:szCs w:val="24"/>
        </w:rPr>
        <w:t xml:space="preserve"> </w:t>
      </w:r>
      <w:proofErr w:type="spellStart"/>
      <w:r w:rsidRPr="002E5588">
        <w:rPr>
          <w:rFonts w:eastAsiaTheme="minorHAnsi"/>
          <w:sz w:val="24"/>
          <w:szCs w:val="24"/>
        </w:rPr>
        <w:t>prevăzut</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întrunirea</w:t>
      </w:r>
      <w:proofErr w:type="spellEnd"/>
      <w:r w:rsidRPr="002E5588">
        <w:rPr>
          <w:rFonts w:eastAsiaTheme="minorHAnsi"/>
          <w:sz w:val="24"/>
          <w:szCs w:val="24"/>
        </w:rPr>
        <w:t xml:space="preserve"> </w:t>
      </w:r>
      <w:proofErr w:type="spellStart"/>
      <w:r w:rsidRPr="002E5588">
        <w:rPr>
          <w:rFonts w:eastAsiaTheme="minorHAnsi"/>
          <w:sz w:val="24"/>
          <w:szCs w:val="24"/>
        </w:rPr>
        <w:t>valabilă</w:t>
      </w:r>
      <w:proofErr w:type="spellEnd"/>
      <w:r w:rsidRPr="002E5588">
        <w:rPr>
          <w:rFonts w:eastAsiaTheme="minorHAnsi"/>
          <w:sz w:val="24"/>
          <w:szCs w:val="24"/>
        </w:rPr>
        <w:t xml:space="preserve"> a </w:t>
      </w:r>
      <w:proofErr w:type="spellStart"/>
      <w:r w:rsidRPr="002E5588">
        <w:rPr>
          <w:rFonts w:eastAsiaTheme="minorHAnsi"/>
          <w:sz w:val="24"/>
          <w:szCs w:val="24"/>
        </w:rPr>
        <w:t>unui</w:t>
      </w:r>
      <w:proofErr w:type="spellEnd"/>
      <w:r w:rsidRPr="002E5588">
        <w:rPr>
          <w:rFonts w:eastAsiaTheme="minorHAnsi"/>
          <w:sz w:val="24"/>
          <w:szCs w:val="24"/>
        </w:rPr>
        <w:t xml:space="preserve"> organ </w:t>
      </w:r>
      <w:proofErr w:type="spellStart"/>
      <w:r w:rsidRPr="002E5588">
        <w:rPr>
          <w:rFonts w:eastAsiaTheme="minorHAnsi"/>
          <w:sz w:val="24"/>
          <w:szCs w:val="24"/>
        </w:rPr>
        <w:t>colegial</w:t>
      </w:r>
      <w:proofErr w:type="spellEnd"/>
      <w:r w:rsidRPr="002E5588">
        <w:rPr>
          <w:rFonts w:eastAsiaTheme="minorHAnsi"/>
          <w:sz w:val="24"/>
          <w:szCs w:val="24"/>
        </w:rPr>
        <w:t>;</w:t>
      </w:r>
    </w:p>
    <w:p w14:paraId="24CF7A9F"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u) </w:t>
      </w:r>
      <w:proofErr w:type="spellStart"/>
      <w:r w:rsidRPr="002E5588">
        <w:rPr>
          <w:rFonts w:eastAsiaTheme="minorHAnsi"/>
          <w:sz w:val="24"/>
          <w:szCs w:val="24"/>
        </w:rPr>
        <w:t>deconcentrarea</w:t>
      </w:r>
      <w:proofErr w:type="spellEnd"/>
      <w:r w:rsidRPr="002E5588">
        <w:rPr>
          <w:rFonts w:eastAsiaTheme="minorHAnsi"/>
          <w:sz w:val="24"/>
          <w:szCs w:val="24"/>
        </w:rPr>
        <w:t xml:space="preserve"> - </w:t>
      </w:r>
      <w:proofErr w:type="spellStart"/>
      <w:r w:rsidRPr="002E5588">
        <w:rPr>
          <w:rFonts w:eastAsiaTheme="minorHAnsi"/>
          <w:sz w:val="24"/>
          <w:szCs w:val="24"/>
        </w:rPr>
        <w:t>distribuirea</w:t>
      </w:r>
      <w:proofErr w:type="spellEnd"/>
      <w:r w:rsidRPr="002E5588">
        <w:rPr>
          <w:rFonts w:eastAsiaTheme="minorHAnsi"/>
          <w:sz w:val="24"/>
          <w:szCs w:val="24"/>
        </w:rPr>
        <w:t xml:space="preserve"> de </w:t>
      </w:r>
      <w:proofErr w:type="spellStart"/>
      <w:r w:rsidRPr="002E5588">
        <w:rPr>
          <w:rFonts w:eastAsiaTheme="minorHAnsi"/>
          <w:sz w:val="24"/>
          <w:szCs w:val="24"/>
        </w:rPr>
        <w:t>atribuţii</w:t>
      </w:r>
      <w:proofErr w:type="spellEnd"/>
      <w:r w:rsidRPr="002E5588">
        <w:rPr>
          <w:rFonts w:eastAsiaTheme="minorHAnsi"/>
          <w:sz w:val="24"/>
          <w:szCs w:val="24"/>
        </w:rPr>
        <w:t xml:space="preserve"> administrative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financiare</w:t>
      </w:r>
      <w:proofErr w:type="spellEnd"/>
      <w:r w:rsidRPr="002E5588">
        <w:rPr>
          <w:rFonts w:eastAsiaTheme="minorHAnsi"/>
          <w:sz w:val="24"/>
          <w:szCs w:val="24"/>
        </w:rPr>
        <w:t xml:space="preserve"> de </w:t>
      </w:r>
      <w:proofErr w:type="spellStart"/>
      <w:r w:rsidRPr="002E5588">
        <w:rPr>
          <w:rFonts w:eastAsiaTheme="minorHAnsi"/>
          <w:sz w:val="24"/>
          <w:szCs w:val="24"/>
        </w:rPr>
        <w:t>către</w:t>
      </w:r>
      <w:proofErr w:type="spellEnd"/>
      <w:r w:rsidRPr="002E5588">
        <w:rPr>
          <w:rFonts w:eastAsiaTheme="minorHAnsi"/>
          <w:sz w:val="24"/>
          <w:szCs w:val="24"/>
        </w:rPr>
        <w:t xml:space="preserve"> </w:t>
      </w:r>
      <w:proofErr w:type="spellStart"/>
      <w:r w:rsidRPr="002E5588">
        <w:rPr>
          <w:rFonts w:eastAsiaTheme="minorHAnsi"/>
          <w:sz w:val="24"/>
          <w:szCs w:val="24"/>
        </w:rPr>
        <w:t>ministere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celelalte</w:t>
      </w:r>
      <w:proofErr w:type="spellEnd"/>
      <w:r w:rsidRPr="002E5588">
        <w:rPr>
          <w:rFonts w:eastAsiaTheme="minorHAnsi"/>
          <w:sz w:val="24"/>
          <w:szCs w:val="24"/>
        </w:rPr>
        <w:t xml:space="preserve"> </w:t>
      </w:r>
      <w:proofErr w:type="spellStart"/>
      <w:r w:rsidRPr="002E5588">
        <w:rPr>
          <w:rFonts w:eastAsiaTheme="minorHAnsi"/>
          <w:sz w:val="24"/>
          <w:szCs w:val="24"/>
        </w:rPr>
        <w:t>organe</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ale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centrale </w:t>
      </w:r>
      <w:proofErr w:type="spellStart"/>
      <w:r w:rsidRPr="002E5588">
        <w:rPr>
          <w:rFonts w:eastAsiaTheme="minorHAnsi"/>
          <w:sz w:val="24"/>
          <w:szCs w:val="24"/>
        </w:rPr>
        <w:t>către</w:t>
      </w:r>
      <w:proofErr w:type="spellEnd"/>
      <w:r w:rsidRPr="002E5588">
        <w:rPr>
          <w:rFonts w:eastAsiaTheme="minorHAnsi"/>
          <w:sz w:val="24"/>
          <w:szCs w:val="24"/>
        </w:rPr>
        <w:t xml:space="preserve"> </w:t>
      </w:r>
      <w:proofErr w:type="spellStart"/>
      <w:r w:rsidRPr="002E5588">
        <w:rPr>
          <w:rFonts w:eastAsiaTheme="minorHAnsi"/>
          <w:sz w:val="24"/>
          <w:szCs w:val="24"/>
        </w:rPr>
        <w:t>structuri</w:t>
      </w:r>
      <w:proofErr w:type="spellEnd"/>
      <w:r w:rsidRPr="002E5588">
        <w:rPr>
          <w:rFonts w:eastAsiaTheme="minorHAnsi"/>
          <w:sz w:val="24"/>
          <w:szCs w:val="24"/>
        </w:rPr>
        <w:t xml:space="preserve"> </w:t>
      </w:r>
      <w:proofErr w:type="spellStart"/>
      <w:r w:rsidRPr="002E5588">
        <w:rPr>
          <w:rFonts w:eastAsiaTheme="minorHAnsi"/>
          <w:sz w:val="24"/>
          <w:szCs w:val="24"/>
        </w:rPr>
        <w:t>proprii</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din </w:t>
      </w:r>
      <w:proofErr w:type="spellStart"/>
      <w:r w:rsidRPr="002E5588">
        <w:rPr>
          <w:rFonts w:eastAsiaTheme="minorHAnsi"/>
          <w:sz w:val="24"/>
          <w:szCs w:val="24"/>
        </w:rPr>
        <w:t>unităţile</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w:t>
      </w:r>
    </w:p>
    <w:p w14:paraId="469FFD6E"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v) </w:t>
      </w:r>
      <w:proofErr w:type="spellStart"/>
      <w:r w:rsidRPr="002E5588">
        <w:rPr>
          <w:rFonts w:eastAsiaTheme="minorHAnsi"/>
          <w:sz w:val="24"/>
          <w:szCs w:val="24"/>
        </w:rPr>
        <w:t>demnitarii</w:t>
      </w:r>
      <w:proofErr w:type="spellEnd"/>
      <w:r w:rsidRPr="002E5588">
        <w:rPr>
          <w:rFonts w:eastAsiaTheme="minorHAnsi"/>
          <w:sz w:val="24"/>
          <w:szCs w:val="24"/>
        </w:rPr>
        <w:t xml:space="preserve"> - </w:t>
      </w:r>
      <w:proofErr w:type="spellStart"/>
      <w:r w:rsidRPr="002E5588">
        <w:rPr>
          <w:rFonts w:eastAsiaTheme="minorHAnsi"/>
          <w:sz w:val="24"/>
          <w:szCs w:val="24"/>
        </w:rPr>
        <w:t>persoane</w:t>
      </w:r>
      <w:proofErr w:type="spellEnd"/>
      <w:r w:rsidRPr="002E5588">
        <w:rPr>
          <w:rFonts w:eastAsiaTheme="minorHAnsi"/>
          <w:sz w:val="24"/>
          <w:szCs w:val="24"/>
        </w:rPr>
        <w:t xml:space="preserve"> care </w:t>
      </w:r>
      <w:proofErr w:type="spellStart"/>
      <w:r w:rsidRPr="002E5588">
        <w:rPr>
          <w:rFonts w:eastAsiaTheme="minorHAnsi"/>
          <w:sz w:val="24"/>
          <w:szCs w:val="24"/>
        </w:rPr>
        <w:t>exercită</w:t>
      </w:r>
      <w:proofErr w:type="spellEnd"/>
      <w:r w:rsidRPr="002E5588">
        <w:rPr>
          <w:rFonts w:eastAsiaTheme="minorHAnsi"/>
          <w:sz w:val="24"/>
          <w:szCs w:val="24"/>
        </w:rPr>
        <w:t xml:space="preserve"> </w:t>
      </w:r>
      <w:proofErr w:type="spellStart"/>
      <w:r w:rsidRPr="002E5588">
        <w:rPr>
          <w:rFonts w:eastAsiaTheme="minorHAnsi"/>
          <w:sz w:val="24"/>
          <w:szCs w:val="24"/>
        </w:rPr>
        <w:t>funcţii</w:t>
      </w:r>
      <w:proofErr w:type="spellEnd"/>
      <w:r w:rsidRPr="002E5588">
        <w:rPr>
          <w:rFonts w:eastAsiaTheme="minorHAnsi"/>
          <w:sz w:val="24"/>
          <w:szCs w:val="24"/>
        </w:rPr>
        <w:t xml:space="preserve"> de </w:t>
      </w:r>
      <w:proofErr w:type="spellStart"/>
      <w:r w:rsidRPr="002E5588">
        <w:rPr>
          <w:rFonts w:eastAsiaTheme="minorHAnsi"/>
          <w:sz w:val="24"/>
          <w:szCs w:val="24"/>
        </w:rPr>
        <w:t>demnitate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temeiul</w:t>
      </w:r>
      <w:proofErr w:type="spellEnd"/>
      <w:r w:rsidRPr="002E5588">
        <w:rPr>
          <w:rFonts w:eastAsiaTheme="minorHAnsi"/>
          <w:sz w:val="24"/>
          <w:szCs w:val="24"/>
        </w:rPr>
        <w:t xml:space="preserve"> </w:t>
      </w:r>
      <w:proofErr w:type="spellStart"/>
      <w:r w:rsidRPr="002E5588">
        <w:rPr>
          <w:rFonts w:eastAsiaTheme="minorHAnsi"/>
          <w:sz w:val="24"/>
          <w:szCs w:val="24"/>
        </w:rPr>
        <w:t>unui</w:t>
      </w:r>
      <w:proofErr w:type="spellEnd"/>
      <w:r w:rsidRPr="002E5588">
        <w:rPr>
          <w:rFonts w:eastAsiaTheme="minorHAnsi"/>
          <w:sz w:val="24"/>
          <w:szCs w:val="24"/>
        </w:rPr>
        <w:t xml:space="preserve"> </w:t>
      </w:r>
      <w:proofErr w:type="spellStart"/>
      <w:r w:rsidRPr="002E5588">
        <w:rPr>
          <w:rFonts w:eastAsiaTheme="minorHAnsi"/>
          <w:sz w:val="24"/>
          <w:szCs w:val="24"/>
        </w:rPr>
        <w:t>mandat</w:t>
      </w:r>
      <w:proofErr w:type="spellEnd"/>
      <w:r w:rsidRPr="002E5588">
        <w:rPr>
          <w:rFonts w:eastAsiaTheme="minorHAnsi"/>
          <w:sz w:val="24"/>
          <w:szCs w:val="24"/>
        </w:rPr>
        <w:t xml:space="preserve">, </w:t>
      </w:r>
      <w:proofErr w:type="spellStart"/>
      <w:r w:rsidRPr="002E5588">
        <w:rPr>
          <w:rFonts w:eastAsiaTheme="minorHAnsi"/>
          <w:sz w:val="24"/>
          <w:szCs w:val="24"/>
        </w:rPr>
        <w:t>potrivit</w:t>
      </w:r>
      <w:proofErr w:type="spellEnd"/>
      <w:r w:rsidRPr="002E5588">
        <w:rPr>
          <w:rFonts w:eastAsiaTheme="minorHAnsi"/>
          <w:sz w:val="24"/>
          <w:szCs w:val="24"/>
        </w:rPr>
        <w:t xml:space="preserve"> </w:t>
      </w:r>
      <w:r w:rsidRPr="002E5588">
        <w:rPr>
          <w:rFonts w:eastAsiaTheme="minorHAnsi"/>
          <w:vanish/>
          <w:sz w:val="24"/>
          <w:szCs w:val="24"/>
        </w:rPr>
        <w:t>&lt;LLNK 11991     0221 201   0 12&gt;</w:t>
      </w:r>
      <w:proofErr w:type="spellStart"/>
      <w:r w:rsidRPr="002E5588">
        <w:rPr>
          <w:rFonts w:eastAsiaTheme="minorHAnsi"/>
          <w:color w:val="0000FF"/>
          <w:sz w:val="24"/>
          <w:szCs w:val="24"/>
          <w:u w:val="single"/>
        </w:rPr>
        <w:t>Constituţiei</w:t>
      </w:r>
      <w:proofErr w:type="spellEnd"/>
      <w:r w:rsidRPr="002E5588">
        <w:rPr>
          <w:rFonts w:eastAsiaTheme="minorHAnsi"/>
          <w:sz w:val="24"/>
          <w:szCs w:val="24"/>
        </w:rPr>
        <w:t xml:space="preserve">, </w:t>
      </w:r>
      <w:proofErr w:type="spellStart"/>
      <w:r w:rsidRPr="002E5588">
        <w:rPr>
          <w:rFonts w:eastAsiaTheme="minorHAnsi"/>
          <w:sz w:val="24"/>
          <w:szCs w:val="24"/>
        </w:rPr>
        <w:t>prezentului</w:t>
      </w:r>
      <w:proofErr w:type="spellEnd"/>
      <w:r w:rsidRPr="002E5588">
        <w:rPr>
          <w:rFonts w:eastAsiaTheme="minorHAnsi"/>
          <w:sz w:val="24"/>
          <w:szCs w:val="24"/>
        </w:rPr>
        <w:t xml:space="preserve"> cod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altor</w:t>
      </w:r>
      <w:proofErr w:type="spellEnd"/>
      <w:r w:rsidRPr="002E5588">
        <w:rPr>
          <w:rFonts w:eastAsiaTheme="minorHAnsi"/>
          <w:sz w:val="24"/>
          <w:szCs w:val="24"/>
        </w:rPr>
        <w:t xml:space="preserve"> </w:t>
      </w:r>
      <w:proofErr w:type="spellStart"/>
      <w:r w:rsidRPr="002E5588">
        <w:rPr>
          <w:rFonts w:eastAsiaTheme="minorHAnsi"/>
          <w:sz w:val="24"/>
          <w:szCs w:val="24"/>
        </w:rPr>
        <w:t>acte</w:t>
      </w:r>
      <w:proofErr w:type="spellEnd"/>
      <w:r w:rsidRPr="002E5588">
        <w:rPr>
          <w:rFonts w:eastAsiaTheme="minorHAnsi"/>
          <w:sz w:val="24"/>
          <w:szCs w:val="24"/>
        </w:rPr>
        <w:t xml:space="preserve"> normative;</w:t>
      </w:r>
    </w:p>
    <w:p w14:paraId="02CA37E0"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lastRenderedPageBreak/>
        <w:t xml:space="preserve">    x) </w:t>
      </w:r>
      <w:proofErr w:type="spellStart"/>
      <w:r w:rsidRPr="002E5588">
        <w:rPr>
          <w:rFonts w:eastAsiaTheme="minorHAnsi"/>
          <w:sz w:val="24"/>
          <w:szCs w:val="24"/>
        </w:rPr>
        <w:t>descentralizarea</w:t>
      </w:r>
      <w:proofErr w:type="spellEnd"/>
      <w:r w:rsidRPr="002E5588">
        <w:rPr>
          <w:rFonts w:eastAsiaTheme="minorHAnsi"/>
          <w:sz w:val="24"/>
          <w:szCs w:val="24"/>
        </w:rPr>
        <w:t xml:space="preserve"> - </w:t>
      </w:r>
      <w:proofErr w:type="spellStart"/>
      <w:r w:rsidRPr="002E5588">
        <w:rPr>
          <w:rFonts w:eastAsiaTheme="minorHAnsi"/>
          <w:sz w:val="24"/>
          <w:szCs w:val="24"/>
        </w:rPr>
        <w:t>transferul</w:t>
      </w:r>
      <w:proofErr w:type="spellEnd"/>
      <w:r w:rsidRPr="002E5588">
        <w:rPr>
          <w:rFonts w:eastAsiaTheme="minorHAnsi"/>
          <w:sz w:val="24"/>
          <w:szCs w:val="24"/>
        </w:rPr>
        <w:t xml:space="preserve"> de </w:t>
      </w:r>
      <w:proofErr w:type="spellStart"/>
      <w:r w:rsidRPr="002E5588">
        <w:rPr>
          <w:rFonts w:eastAsiaTheme="minorHAnsi"/>
          <w:sz w:val="24"/>
          <w:szCs w:val="24"/>
        </w:rPr>
        <w:t>competenţe</w:t>
      </w:r>
      <w:proofErr w:type="spellEnd"/>
      <w:r w:rsidRPr="002E5588">
        <w:rPr>
          <w:rFonts w:eastAsiaTheme="minorHAnsi"/>
          <w:sz w:val="24"/>
          <w:szCs w:val="24"/>
        </w:rPr>
        <w:t xml:space="preserve"> administrative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financiare</w:t>
      </w:r>
      <w:proofErr w:type="spellEnd"/>
      <w:r w:rsidRPr="002E5588">
        <w:rPr>
          <w:rFonts w:eastAsiaTheme="minorHAnsi"/>
          <w:sz w:val="24"/>
          <w:szCs w:val="24"/>
        </w:rPr>
        <w:t xml:space="preserve"> de la </w:t>
      </w:r>
      <w:proofErr w:type="spellStart"/>
      <w:r w:rsidRPr="002E5588">
        <w:rPr>
          <w:rFonts w:eastAsiaTheme="minorHAnsi"/>
          <w:sz w:val="24"/>
          <w:szCs w:val="24"/>
        </w:rPr>
        <w:t>nivelul</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centrale la </w:t>
      </w:r>
      <w:proofErr w:type="spellStart"/>
      <w:r w:rsidRPr="002E5588">
        <w:rPr>
          <w:rFonts w:eastAsiaTheme="minorHAnsi"/>
          <w:sz w:val="24"/>
          <w:szCs w:val="24"/>
        </w:rPr>
        <w:t>nivelul</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din </w:t>
      </w:r>
      <w:proofErr w:type="spellStart"/>
      <w:r w:rsidRPr="002E5588">
        <w:rPr>
          <w:rFonts w:eastAsiaTheme="minorHAnsi"/>
          <w:sz w:val="24"/>
          <w:szCs w:val="24"/>
        </w:rPr>
        <w:t>unităţile</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 xml:space="preserve">, </w:t>
      </w:r>
      <w:proofErr w:type="spellStart"/>
      <w:r w:rsidRPr="002E5588">
        <w:rPr>
          <w:rFonts w:eastAsiaTheme="minorHAnsi"/>
          <w:sz w:val="24"/>
          <w:szCs w:val="24"/>
        </w:rPr>
        <w:t>împreună</w:t>
      </w:r>
      <w:proofErr w:type="spellEnd"/>
      <w:r w:rsidRPr="002E5588">
        <w:rPr>
          <w:rFonts w:eastAsiaTheme="minorHAnsi"/>
          <w:sz w:val="24"/>
          <w:szCs w:val="24"/>
        </w:rPr>
        <w:t xml:space="preserve"> cu </w:t>
      </w:r>
      <w:proofErr w:type="spellStart"/>
      <w:r w:rsidRPr="002E5588">
        <w:rPr>
          <w:rFonts w:eastAsiaTheme="minorHAnsi"/>
          <w:sz w:val="24"/>
          <w:szCs w:val="24"/>
        </w:rPr>
        <w:t>resursele</w:t>
      </w:r>
      <w:proofErr w:type="spellEnd"/>
      <w:r w:rsidRPr="002E5588">
        <w:rPr>
          <w:rFonts w:eastAsiaTheme="minorHAnsi"/>
          <w:sz w:val="24"/>
          <w:szCs w:val="24"/>
        </w:rPr>
        <w:t xml:space="preserve"> </w:t>
      </w:r>
      <w:proofErr w:type="spellStart"/>
      <w:r w:rsidRPr="002E5588">
        <w:rPr>
          <w:rFonts w:eastAsiaTheme="minorHAnsi"/>
          <w:sz w:val="24"/>
          <w:szCs w:val="24"/>
        </w:rPr>
        <w:t>financiare</w:t>
      </w:r>
      <w:proofErr w:type="spellEnd"/>
      <w:r w:rsidRPr="002E5588">
        <w:rPr>
          <w:rFonts w:eastAsiaTheme="minorHAnsi"/>
          <w:sz w:val="24"/>
          <w:szCs w:val="24"/>
        </w:rPr>
        <w:t xml:space="preserve"> </w:t>
      </w:r>
      <w:proofErr w:type="spellStart"/>
      <w:r w:rsidRPr="002E5588">
        <w:rPr>
          <w:rFonts w:eastAsiaTheme="minorHAnsi"/>
          <w:sz w:val="24"/>
          <w:szCs w:val="24"/>
        </w:rPr>
        <w:t>necesare</w:t>
      </w:r>
      <w:proofErr w:type="spellEnd"/>
      <w:r w:rsidRPr="002E5588">
        <w:rPr>
          <w:rFonts w:eastAsiaTheme="minorHAnsi"/>
          <w:sz w:val="24"/>
          <w:szCs w:val="24"/>
        </w:rPr>
        <w:t xml:space="preserve"> </w:t>
      </w:r>
      <w:proofErr w:type="spellStart"/>
      <w:r w:rsidRPr="002E5588">
        <w:rPr>
          <w:rFonts w:eastAsiaTheme="minorHAnsi"/>
          <w:sz w:val="24"/>
          <w:szCs w:val="24"/>
        </w:rPr>
        <w:t>exercitării</w:t>
      </w:r>
      <w:proofErr w:type="spellEnd"/>
      <w:r w:rsidRPr="002E5588">
        <w:rPr>
          <w:rFonts w:eastAsiaTheme="minorHAnsi"/>
          <w:sz w:val="24"/>
          <w:szCs w:val="24"/>
        </w:rPr>
        <w:t xml:space="preserve"> </w:t>
      </w:r>
      <w:proofErr w:type="spellStart"/>
      <w:r w:rsidRPr="002E5588">
        <w:rPr>
          <w:rFonts w:eastAsiaTheme="minorHAnsi"/>
          <w:sz w:val="24"/>
          <w:szCs w:val="24"/>
        </w:rPr>
        <w:t>acestora</w:t>
      </w:r>
      <w:proofErr w:type="spellEnd"/>
      <w:r w:rsidRPr="002E5588">
        <w:rPr>
          <w:rFonts w:eastAsiaTheme="minorHAnsi"/>
          <w:sz w:val="24"/>
          <w:szCs w:val="24"/>
        </w:rPr>
        <w:t>;</w:t>
      </w:r>
    </w:p>
    <w:p w14:paraId="22CE2C26"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y) </w:t>
      </w:r>
      <w:proofErr w:type="spellStart"/>
      <w:r w:rsidRPr="002E5588">
        <w:rPr>
          <w:rFonts w:eastAsiaTheme="minorHAnsi"/>
          <w:sz w:val="24"/>
          <w:szCs w:val="24"/>
        </w:rPr>
        <w:t>funcţia</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 </w:t>
      </w:r>
      <w:proofErr w:type="spellStart"/>
      <w:r w:rsidRPr="002E5588">
        <w:rPr>
          <w:rFonts w:eastAsiaTheme="minorHAnsi"/>
          <w:sz w:val="24"/>
          <w:szCs w:val="24"/>
        </w:rPr>
        <w:t>ansamblul</w:t>
      </w:r>
      <w:proofErr w:type="spellEnd"/>
      <w:r w:rsidRPr="002E5588">
        <w:rPr>
          <w:rFonts w:eastAsiaTheme="minorHAnsi"/>
          <w:sz w:val="24"/>
          <w:szCs w:val="24"/>
        </w:rPr>
        <w:t xml:space="preserve"> </w:t>
      </w:r>
      <w:proofErr w:type="spellStart"/>
      <w:r w:rsidRPr="002E5588">
        <w:rPr>
          <w:rFonts w:eastAsiaTheme="minorHAnsi"/>
          <w:sz w:val="24"/>
          <w:szCs w:val="24"/>
        </w:rPr>
        <w:t>atribuţiilor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responsabilităţilor</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temeiul</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scopul</w:t>
      </w:r>
      <w:proofErr w:type="spellEnd"/>
      <w:r w:rsidRPr="002E5588">
        <w:rPr>
          <w:rFonts w:eastAsiaTheme="minorHAnsi"/>
          <w:sz w:val="24"/>
          <w:szCs w:val="24"/>
        </w:rPr>
        <w:t xml:space="preserve"> </w:t>
      </w:r>
      <w:proofErr w:type="spellStart"/>
      <w:r w:rsidRPr="002E5588">
        <w:rPr>
          <w:rFonts w:eastAsiaTheme="minorHAnsi"/>
          <w:sz w:val="24"/>
          <w:szCs w:val="24"/>
        </w:rPr>
        <w:t>exercitării</w:t>
      </w:r>
      <w:proofErr w:type="spellEnd"/>
      <w:r w:rsidRPr="002E5588">
        <w:rPr>
          <w:rFonts w:eastAsiaTheme="minorHAnsi"/>
          <w:sz w:val="24"/>
          <w:szCs w:val="24"/>
        </w:rPr>
        <w:t xml:space="preserve"> </w:t>
      </w:r>
      <w:proofErr w:type="spellStart"/>
      <w:r w:rsidRPr="002E5588">
        <w:rPr>
          <w:rFonts w:eastAsiaTheme="minorHAnsi"/>
          <w:sz w:val="24"/>
          <w:szCs w:val="24"/>
        </w:rPr>
        <w:t>prerogativelor</w:t>
      </w:r>
      <w:proofErr w:type="spellEnd"/>
      <w:r w:rsidRPr="002E5588">
        <w:rPr>
          <w:rFonts w:eastAsiaTheme="minorHAnsi"/>
          <w:sz w:val="24"/>
          <w:szCs w:val="24"/>
        </w:rPr>
        <w:t xml:space="preserve"> de </w:t>
      </w:r>
      <w:proofErr w:type="spellStart"/>
      <w:r w:rsidRPr="002E5588">
        <w:rPr>
          <w:rFonts w:eastAsiaTheme="minorHAnsi"/>
          <w:sz w:val="24"/>
          <w:szCs w:val="24"/>
        </w:rPr>
        <w:t>putere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de </w:t>
      </w:r>
      <w:proofErr w:type="spellStart"/>
      <w:r w:rsidRPr="002E5588">
        <w:rPr>
          <w:rFonts w:eastAsiaTheme="minorHAnsi"/>
          <w:sz w:val="24"/>
          <w:szCs w:val="24"/>
        </w:rPr>
        <w:t>către</w:t>
      </w:r>
      <w:proofErr w:type="spellEnd"/>
      <w:r w:rsidRPr="002E5588">
        <w:rPr>
          <w:rFonts w:eastAsiaTheme="minorHAnsi"/>
          <w:sz w:val="24"/>
          <w:szCs w:val="24"/>
        </w:rPr>
        <w:t xml:space="preserve"> </w:t>
      </w:r>
      <w:proofErr w:type="spellStart"/>
      <w:r w:rsidRPr="002E5588">
        <w:rPr>
          <w:rFonts w:eastAsiaTheme="minorHAnsi"/>
          <w:sz w:val="24"/>
          <w:szCs w:val="24"/>
        </w:rPr>
        <w:t>autorităţile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instituţiile</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w:t>
      </w:r>
    </w:p>
    <w:p w14:paraId="5A8061E2"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z)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demnitate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 </w:t>
      </w:r>
      <w:proofErr w:type="spellStart"/>
      <w:r w:rsidRPr="002E5588">
        <w:rPr>
          <w:rFonts w:eastAsiaTheme="minorHAnsi"/>
          <w:sz w:val="24"/>
          <w:szCs w:val="24"/>
        </w:rPr>
        <w:t>ansamblul</w:t>
      </w:r>
      <w:proofErr w:type="spellEnd"/>
      <w:r w:rsidRPr="002E5588">
        <w:rPr>
          <w:rFonts w:eastAsiaTheme="minorHAnsi"/>
          <w:sz w:val="24"/>
          <w:szCs w:val="24"/>
        </w:rPr>
        <w:t xml:space="preserve"> de </w:t>
      </w:r>
      <w:proofErr w:type="spellStart"/>
      <w:r w:rsidRPr="002E5588">
        <w:rPr>
          <w:rFonts w:eastAsiaTheme="minorHAnsi"/>
          <w:sz w:val="24"/>
          <w:szCs w:val="24"/>
        </w:rPr>
        <w:t>atribuţii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responsabilităţi</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Constituţie</w:t>
      </w:r>
      <w:proofErr w:type="spellEnd"/>
      <w:r w:rsidRPr="002E5588">
        <w:rPr>
          <w:rFonts w:eastAsiaTheme="minorHAnsi"/>
          <w:sz w:val="24"/>
          <w:szCs w:val="24"/>
        </w:rPr>
        <w:t xml:space="preserve">, </w:t>
      </w:r>
      <w:proofErr w:type="spellStart"/>
      <w:r w:rsidRPr="002E5588">
        <w:rPr>
          <w:rFonts w:eastAsiaTheme="minorHAnsi"/>
          <w:sz w:val="24"/>
          <w:szCs w:val="24"/>
        </w:rPr>
        <w:t>legi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acte</w:t>
      </w:r>
      <w:proofErr w:type="spellEnd"/>
      <w:r w:rsidRPr="002E5588">
        <w:rPr>
          <w:rFonts w:eastAsiaTheme="minorHAnsi"/>
          <w:sz w:val="24"/>
          <w:szCs w:val="24"/>
        </w:rPr>
        <w:t xml:space="preserve"> normative, </w:t>
      </w:r>
      <w:proofErr w:type="spellStart"/>
      <w:r w:rsidRPr="002E5588">
        <w:rPr>
          <w:rFonts w:eastAsiaTheme="minorHAnsi"/>
          <w:sz w:val="24"/>
          <w:szCs w:val="24"/>
        </w:rPr>
        <w:t>după</w:t>
      </w:r>
      <w:proofErr w:type="spellEnd"/>
      <w:r w:rsidRPr="002E5588">
        <w:rPr>
          <w:rFonts w:eastAsiaTheme="minorHAnsi"/>
          <w:sz w:val="24"/>
          <w:szCs w:val="24"/>
        </w:rPr>
        <w:t xml:space="preserve"> </w:t>
      </w:r>
      <w:proofErr w:type="spellStart"/>
      <w:r w:rsidRPr="002E5588">
        <w:rPr>
          <w:rFonts w:eastAsiaTheme="minorHAnsi"/>
          <w:sz w:val="24"/>
          <w:szCs w:val="24"/>
        </w:rPr>
        <w:t>caz</w:t>
      </w:r>
      <w:proofErr w:type="spellEnd"/>
      <w:r w:rsidRPr="002E5588">
        <w:rPr>
          <w:rFonts w:eastAsiaTheme="minorHAnsi"/>
          <w:sz w:val="24"/>
          <w:szCs w:val="24"/>
        </w:rPr>
        <w:t xml:space="preserve">, </w:t>
      </w:r>
      <w:proofErr w:type="spellStart"/>
      <w:r w:rsidRPr="002E5588">
        <w:rPr>
          <w:rFonts w:eastAsiaTheme="minorHAnsi"/>
          <w:sz w:val="24"/>
          <w:szCs w:val="24"/>
        </w:rPr>
        <w:t>obţinute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învestire</w:t>
      </w:r>
      <w:proofErr w:type="spellEnd"/>
      <w:r w:rsidRPr="002E5588">
        <w:rPr>
          <w:rFonts w:eastAsiaTheme="minorHAnsi"/>
          <w:sz w:val="24"/>
          <w:szCs w:val="24"/>
        </w:rPr>
        <w:t xml:space="preserve">, ca </w:t>
      </w:r>
      <w:proofErr w:type="spellStart"/>
      <w:r w:rsidRPr="002E5588">
        <w:rPr>
          <w:rFonts w:eastAsiaTheme="minorHAnsi"/>
          <w:sz w:val="24"/>
          <w:szCs w:val="24"/>
        </w:rPr>
        <w:t>urmare</w:t>
      </w:r>
      <w:proofErr w:type="spellEnd"/>
      <w:r w:rsidRPr="002E5588">
        <w:rPr>
          <w:rFonts w:eastAsiaTheme="minorHAnsi"/>
          <w:sz w:val="24"/>
          <w:szCs w:val="24"/>
        </w:rPr>
        <w:t xml:space="preserve"> a </w:t>
      </w:r>
      <w:proofErr w:type="spellStart"/>
      <w:r w:rsidRPr="002E5588">
        <w:rPr>
          <w:rFonts w:eastAsiaTheme="minorHAnsi"/>
          <w:sz w:val="24"/>
          <w:szCs w:val="24"/>
        </w:rPr>
        <w:t>rezultatului</w:t>
      </w:r>
      <w:proofErr w:type="spellEnd"/>
      <w:r w:rsidRPr="002E5588">
        <w:rPr>
          <w:rFonts w:eastAsiaTheme="minorHAnsi"/>
          <w:sz w:val="24"/>
          <w:szCs w:val="24"/>
        </w:rPr>
        <w:t xml:space="preserve"> </w:t>
      </w:r>
      <w:proofErr w:type="spellStart"/>
      <w:r w:rsidRPr="002E5588">
        <w:rPr>
          <w:rFonts w:eastAsiaTheme="minorHAnsi"/>
          <w:sz w:val="24"/>
          <w:szCs w:val="24"/>
        </w:rPr>
        <w:t>procesului</w:t>
      </w:r>
      <w:proofErr w:type="spellEnd"/>
      <w:r w:rsidRPr="002E5588">
        <w:rPr>
          <w:rFonts w:eastAsiaTheme="minorHAnsi"/>
          <w:sz w:val="24"/>
          <w:szCs w:val="24"/>
        </w:rPr>
        <w:t xml:space="preserve"> electoral, direct </w:t>
      </w:r>
      <w:proofErr w:type="spellStart"/>
      <w:r w:rsidRPr="002E5588">
        <w:rPr>
          <w:rFonts w:eastAsiaTheme="minorHAnsi"/>
          <w:sz w:val="24"/>
          <w:szCs w:val="24"/>
        </w:rPr>
        <w:t>sau</w:t>
      </w:r>
      <w:proofErr w:type="spellEnd"/>
      <w:r w:rsidRPr="002E5588">
        <w:rPr>
          <w:rFonts w:eastAsiaTheme="minorHAnsi"/>
          <w:sz w:val="24"/>
          <w:szCs w:val="24"/>
        </w:rPr>
        <w:t xml:space="preserve"> indirect, </w:t>
      </w:r>
      <w:proofErr w:type="spellStart"/>
      <w:r w:rsidRPr="002E5588">
        <w:rPr>
          <w:rFonts w:eastAsiaTheme="minorHAnsi"/>
          <w:sz w:val="24"/>
          <w:szCs w:val="24"/>
        </w:rPr>
        <w:t>ori</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numire</w:t>
      </w:r>
      <w:proofErr w:type="spellEnd"/>
      <w:r w:rsidRPr="002E5588">
        <w:rPr>
          <w:rFonts w:eastAsiaTheme="minorHAnsi"/>
          <w:sz w:val="24"/>
          <w:szCs w:val="24"/>
        </w:rPr>
        <w:t>;</w:t>
      </w:r>
    </w:p>
    <w:p w14:paraId="0A37EECD"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 </w:t>
      </w:r>
      <w:proofErr w:type="spellStart"/>
      <w:r w:rsidRPr="002E5588">
        <w:rPr>
          <w:rFonts w:eastAsiaTheme="minorHAnsi"/>
          <w:sz w:val="24"/>
          <w:szCs w:val="24"/>
        </w:rPr>
        <w:t>instituţia</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 </w:t>
      </w:r>
      <w:proofErr w:type="spellStart"/>
      <w:r w:rsidRPr="002E5588">
        <w:rPr>
          <w:rFonts w:eastAsiaTheme="minorHAnsi"/>
          <w:sz w:val="24"/>
          <w:szCs w:val="24"/>
        </w:rPr>
        <w:t>structură</w:t>
      </w:r>
      <w:proofErr w:type="spellEnd"/>
      <w:r w:rsidRPr="002E5588">
        <w:rPr>
          <w:rFonts w:eastAsiaTheme="minorHAnsi"/>
          <w:sz w:val="24"/>
          <w:szCs w:val="24"/>
        </w:rPr>
        <w:t xml:space="preserve"> </w:t>
      </w:r>
      <w:proofErr w:type="spellStart"/>
      <w:r w:rsidRPr="002E5588">
        <w:rPr>
          <w:rFonts w:eastAsiaTheme="minorHAnsi"/>
          <w:sz w:val="24"/>
          <w:szCs w:val="24"/>
        </w:rPr>
        <w:t>funcţională</w:t>
      </w:r>
      <w:proofErr w:type="spellEnd"/>
      <w:r w:rsidRPr="002E5588">
        <w:rPr>
          <w:rFonts w:eastAsiaTheme="minorHAnsi"/>
          <w:sz w:val="24"/>
          <w:szCs w:val="24"/>
        </w:rPr>
        <w:t xml:space="preserve"> care </w:t>
      </w:r>
      <w:proofErr w:type="spellStart"/>
      <w:r w:rsidRPr="002E5588">
        <w:rPr>
          <w:rFonts w:eastAsiaTheme="minorHAnsi"/>
          <w:sz w:val="24"/>
          <w:szCs w:val="24"/>
        </w:rPr>
        <w:t>acţionează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regim</w:t>
      </w:r>
      <w:proofErr w:type="spellEnd"/>
      <w:r w:rsidRPr="002E5588">
        <w:rPr>
          <w:rFonts w:eastAsiaTheme="minorHAnsi"/>
          <w:sz w:val="24"/>
          <w:szCs w:val="24"/>
        </w:rPr>
        <w:t xml:space="preserve"> de </w:t>
      </w:r>
      <w:proofErr w:type="spellStart"/>
      <w:r w:rsidRPr="002E5588">
        <w:rPr>
          <w:rFonts w:eastAsiaTheme="minorHAnsi"/>
          <w:sz w:val="24"/>
          <w:szCs w:val="24"/>
        </w:rPr>
        <w:t>putere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prestează</w:t>
      </w:r>
      <w:proofErr w:type="spellEnd"/>
      <w:r w:rsidRPr="002E5588">
        <w:rPr>
          <w:rFonts w:eastAsiaTheme="minorHAnsi"/>
          <w:sz w:val="24"/>
          <w:szCs w:val="24"/>
        </w:rPr>
        <w:t xml:space="preserve"> </w:t>
      </w:r>
      <w:proofErr w:type="spellStart"/>
      <w:r w:rsidRPr="002E5588">
        <w:rPr>
          <w:rFonts w:eastAsiaTheme="minorHAnsi"/>
          <w:sz w:val="24"/>
          <w:szCs w:val="24"/>
        </w:rPr>
        <w:t>servicii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care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finanţată</w:t>
      </w:r>
      <w:proofErr w:type="spellEnd"/>
      <w:r w:rsidRPr="002E5588">
        <w:rPr>
          <w:rFonts w:eastAsiaTheme="minorHAnsi"/>
          <w:sz w:val="24"/>
          <w:szCs w:val="24"/>
        </w:rPr>
        <w:t xml:space="preserve"> din </w:t>
      </w:r>
      <w:proofErr w:type="spellStart"/>
      <w:r w:rsidRPr="002E5588">
        <w:rPr>
          <w:rFonts w:eastAsiaTheme="minorHAnsi"/>
          <w:sz w:val="24"/>
          <w:szCs w:val="24"/>
        </w:rPr>
        <w:t>venituri</w:t>
      </w:r>
      <w:proofErr w:type="spellEnd"/>
      <w:r w:rsidRPr="002E5588">
        <w:rPr>
          <w:rFonts w:eastAsiaTheme="minorHAnsi"/>
          <w:sz w:val="24"/>
          <w:szCs w:val="24"/>
        </w:rPr>
        <w:t xml:space="preserve"> </w:t>
      </w:r>
      <w:proofErr w:type="spellStart"/>
      <w:r w:rsidRPr="002E5588">
        <w:rPr>
          <w:rFonts w:eastAsiaTheme="minorHAnsi"/>
          <w:sz w:val="24"/>
          <w:szCs w:val="24"/>
        </w:rPr>
        <w:t>bugetare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w:t>
      </w:r>
      <w:proofErr w:type="spellStart"/>
      <w:r w:rsidRPr="002E5588">
        <w:rPr>
          <w:rFonts w:eastAsiaTheme="minorHAnsi"/>
          <w:sz w:val="24"/>
          <w:szCs w:val="24"/>
        </w:rPr>
        <w:t>sau</w:t>
      </w:r>
      <w:proofErr w:type="spellEnd"/>
      <w:r w:rsidRPr="002E5588">
        <w:rPr>
          <w:rFonts w:eastAsiaTheme="minorHAnsi"/>
          <w:sz w:val="24"/>
          <w:szCs w:val="24"/>
        </w:rPr>
        <w:t xml:space="preserve"> din </w:t>
      </w:r>
      <w:proofErr w:type="spellStart"/>
      <w:r w:rsidRPr="002E5588">
        <w:rPr>
          <w:rFonts w:eastAsiaTheme="minorHAnsi"/>
          <w:sz w:val="24"/>
          <w:szCs w:val="24"/>
        </w:rPr>
        <w:t>venituri</w:t>
      </w:r>
      <w:proofErr w:type="spellEnd"/>
      <w:r w:rsidRPr="002E5588">
        <w:rPr>
          <w:rFonts w:eastAsiaTheme="minorHAnsi"/>
          <w:sz w:val="24"/>
          <w:szCs w:val="24"/>
        </w:rPr>
        <w:t xml:space="preserve"> </w:t>
      </w:r>
      <w:proofErr w:type="spellStart"/>
      <w:r w:rsidRPr="002E5588">
        <w:rPr>
          <w:rFonts w:eastAsiaTheme="minorHAnsi"/>
          <w:sz w:val="24"/>
          <w:szCs w:val="24"/>
        </w:rPr>
        <w:t>proprii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finanţelor</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w:t>
      </w:r>
    </w:p>
    <w:p w14:paraId="1ED0DDD4"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aa) </w:t>
      </w:r>
      <w:proofErr w:type="spellStart"/>
      <w:r w:rsidRPr="002E5588">
        <w:rPr>
          <w:rFonts w:eastAsiaTheme="minorHAnsi"/>
          <w:sz w:val="24"/>
          <w:szCs w:val="24"/>
        </w:rPr>
        <w:t>instituţia</w:t>
      </w:r>
      <w:proofErr w:type="spellEnd"/>
      <w:r w:rsidRPr="002E5588">
        <w:rPr>
          <w:rFonts w:eastAsiaTheme="minorHAnsi"/>
          <w:sz w:val="24"/>
          <w:szCs w:val="24"/>
        </w:rPr>
        <w:t xml:space="preserve"> de </w:t>
      </w:r>
      <w:proofErr w:type="spellStart"/>
      <w:r w:rsidRPr="002E5588">
        <w:rPr>
          <w:rFonts w:eastAsiaTheme="minorHAnsi"/>
          <w:sz w:val="24"/>
          <w:szCs w:val="24"/>
        </w:rPr>
        <w:t>utilitate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 </w:t>
      </w:r>
      <w:proofErr w:type="spellStart"/>
      <w:r w:rsidRPr="002E5588">
        <w:rPr>
          <w:rFonts w:eastAsiaTheme="minorHAnsi"/>
          <w:sz w:val="24"/>
          <w:szCs w:val="24"/>
        </w:rPr>
        <w:t>persoana</w:t>
      </w:r>
      <w:proofErr w:type="spellEnd"/>
      <w:r w:rsidRPr="002E5588">
        <w:rPr>
          <w:rFonts w:eastAsiaTheme="minorHAnsi"/>
          <w:sz w:val="24"/>
          <w:szCs w:val="24"/>
        </w:rPr>
        <w:t xml:space="preserve"> </w:t>
      </w:r>
      <w:proofErr w:type="spellStart"/>
      <w:r w:rsidRPr="002E5588">
        <w:rPr>
          <w:rFonts w:eastAsiaTheme="minorHAnsi"/>
          <w:sz w:val="24"/>
          <w:szCs w:val="24"/>
        </w:rPr>
        <w:t>juridică</w:t>
      </w:r>
      <w:proofErr w:type="spellEnd"/>
      <w:r w:rsidRPr="002E5588">
        <w:rPr>
          <w:rFonts w:eastAsiaTheme="minorHAnsi"/>
          <w:sz w:val="24"/>
          <w:szCs w:val="24"/>
        </w:rPr>
        <w:t xml:space="preserve"> de </w:t>
      </w:r>
      <w:proofErr w:type="spellStart"/>
      <w:r w:rsidRPr="002E5588">
        <w:rPr>
          <w:rFonts w:eastAsiaTheme="minorHAnsi"/>
          <w:sz w:val="24"/>
          <w:szCs w:val="24"/>
        </w:rPr>
        <w:t>drept</w:t>
      </w:r>
      <w:proofErr w:type="spellEnd"/>
      <w:r w:rsidRPr="002E5588">
        <w:rPr>
          <w:rFonts w:eastAsiaTheme="minorHAnsi"/>
          <w:sz w:val="24"/>
          <w:szCs w:val="24"/>
        </w:rPr>
        <w:t xml:space="preserve"> </w:t>
      </w:r>
      <w:proofErr w:type="spellStart"/>
      <w:r w:rsidRPr="002E5588">
        <w:rPr>
          <w:rFonts w:eastAsiaTheme="minorHAnsi"/>
          <w:sz w:val="24"/>
          <w:szCs w:val="24"/>
        </w:rPr>
        <w:t>privat</w:t>
      </w:r>
      <w:proofErr w:type="spellEnd"/>
      <w:r w:rsidRPr="002E5588">
        <w:rPr>
          <w:rFonts w:eastAsiaTheme="minorHAnsi"/>
          <w:sz w:val="24"/>
          <w:szCs w:val="24"/>
        </w:rPr>
        <w:t xml:space="preserve"> care, </w:t>
      </w:r>
      <w:proofErr w:type="spellStart"/>
      <w:r w:rsidRPr="002E5588">
        <w:rPr>
          <w:rFonts w:eastAsiaTheme="minorHAnsi"/>
          <w:sz w:val="24"/>
          <w:szCs w:val="24"/>
        </w:rPr>
        <w:t>potrivit</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a </w:t>
      </w:r>
      <w:proofErr w:type="spellStart"/>
      <w:r w:rsidRPr="002E5588">
        <w:rPr>
          <w:rFonts w:eastAsiaTheme="minorHAnsi"/>
          <w:sz w:val="24"/>
          <w:szCs w:val="24"/>
        </w:rPr>
        <w:t>obţinut</w:t>
      </w:r>
      <w:proofErr w:type="spellEnd"/>
      <w:r w:rsidRPr="002E5588">
        <w:rPr>
          <w:rFonts w:eastAsiaTheme="minorHAnsi"/>
          <w:sz w:val="24"/>
          <w:szCs w:val="24"/>
        </w:rPr>
        <w:t xml:space="preserve"> </w:t>
      </w:r>
      <w:proofErr w:type="spellStart"/>
      <w:r w:rsidRPr="002E5588">
        <w:rPr>
          <w:rFonts w:eastAsiaTheme="minorHAnsi"/>
          <w:sz w:val="24"/>
          <w:szCs w:val="24"/>
        </w:rPr>
        <w:t>statut</w:t>
      </w:r>
      <w:proofErr w:type="spellEnd"/>
      <w:r w:rsidRPr="002E5588">
        <w:rPr>
          <w:rFonts w:eastAsiaTheme="minorHAnsi"/>
          <w:sz w:val="24"/>
          <w:szCs w:val="24"/>
        </w:rPr>
        <w:t xml:space="preserve"> de </w:t>
      </w:r>
      <w:proofErr w:type="spellStart"/>
      <w:r w:rsidRPr="002E5588">
        <w:rPr>
          <w:rFonts w:eastAsiaTheme="minorHAnsi"/>
          <w:sz w:val="24"/>
          <w:szCs w:val="24"/>
        </w:rPr>
        <w:t>utilitate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w:t>
      </w:r>
    </w:p>
    <w:p w14:paraId="4DDAE010"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bb) </w:t>
      </w:r>
      <w:proofErr w:type="spellStart"/>
      <w:r w:rsidRPr="002E5588">
        <w:rPr>
          <w:rFonts w:eastAsiaTheme="minorHAnsi"/>
          <w:sz w:val="24"/>
          <w:szCs w:val="24"/>
        </w:rPr>
        <w:t>majoritatea</w:t>
      </w:r>
      <w:proofErr w:type="spellEnd"/>
      <w:r w:rsidRPr="002E5588">
        <w:rPr>
          <w:rFonts w:eastAsiaTheme="minorHAnsi"/>
          <w:sz w:val="24"/>
          <w:szCs w:val="24"/>
        </w:rPr>
        <w:t xml:space="preserve"> - </w:t>
      </w:r>
      <w:proofErr w:type="spellStart"/>
      <w:r w:rsidRPr="002E5588">
        <w:rPr>
          <w:rFonts w:eastAsiaTheme="minorHAnsi"/>
          <w:sz w:val="24"/>
          <w:szCs w:val="24"/>
        </w:rPr>
        <w:t>numărul</w:t>
      </w:r>
      <w:proofErr w:type="spellEnd"/>
      <w:r w:rsidRPr="002E5588">
        <w:rPr>
          <w:rFonts w:eastAsiaTheme="minorHAnsi"/>
          <w:sz w:val="24"/>
          <w:szCs w:val="24"/>
        </w:rPr>
        <w:t xml:space="preserve"> de </w:t>
      </w:r>
      <w:proofErr w:type="spellStart"/>
      <w:r w:rsidRPr="002E5588">
        <w:rPr>
          <w:rFonts w:eastAsiaTheme="minorHAnsi"/>
          <w:sz w:val="24"/>
          <w:szCs w:val="24"/>
        </w:rPr>
        <w:t>voturi</w:t>
      </w:r>
      <w:proofErr w:type="spellEnd"/>
      <w:r w:rsidRPr="002E5588">
        <w:rPr>
          <w:rFonts w:eastAsiaTheme="minorHAnsi"/>
          <w:sz w:val="24"/>
          <w:szCs w:val="24"/>
        </w:rPr>
        <w:t xml:space="preserve"> </w:t>
      </w:r>
      <w:proofErr w:type="spellStart"/>
      <w:r w:rsidRPr="002E5588">
        <w:rPr>
          <w:rFonts w:eastAsiaTheme="minorHAnsi"/>
          <w:sz w:val="24"/>
          <w:szCs w:val="24"/>
        </w:rPr>
        <w:t>necesar</w:t>
      </w:r>
      <w:proofErr w:type="spellEnd"/>
      <w:r w:rsidRPr="002E5588">
        <w:rPr>
          <w:rFonts w:eastAsiaTheme="minorHAnsi"/>
          <w:sz w:val="24"/>
          <w:szCs w:val="24"/>
        </w:rPr>
        <w:t xml:space="preserve"> a fi </w:t>
      </w:r>
      <w:proofErr w:type="spellStart"/>
      <w:r w:rsidRPr="002E5588">
        <w:rPr>
          <w:rFonts w:eastAsiaTheme="minorHAnsi"/>
          <w:sz w:val="24"/>
          <w:szCs w:val="24"/>
        </w:rPr>
        <w:t>exprimate</w:t>
      </w:r>
      <w:proofErr w:type="spellEnd"/>
      <w:r w:rsidRPr="002E5588">
        <w:rPr>
          <w:rFonts w:eastAsiaTheme="minorHAnsi"/>
          <w:sz w:val="24"/>
          <w:szCs w:val="24"/>
        </w:rPr>
        <w:t xml:space="preserve"> de </w:t>
      </w:r>
      <w:proofErr w:type="spellStart"/>
      <w:r w:rsidRPr="002E5588">
        <w:rPr>
          <w:rFonts w:eastAsiaTheme="minorHAnsi"/>
          <w:sz w:val="24"/>
          <w:szCs w:val="24"/>
        </w:rPr>
        <w:t>membrii</w:t>
      </w:r>
      <w:proofErr w:type="spellEnd"/>
      <w:r w:rsidRPr="002E5588">
        <w:rPr>
          <w:rFonts w:eastAsiaTheme="minorHAnsi"/>
          <w:sz w:val="24"/>
          <w:szCs w:val="24"/>
        </w:rPr>
        <w:t xml:space="preserve"> </w:t>
      </w:r>
      <w:proofErr w:type="spellStart"/>
      <w:r w:rsidRPr="002E5588">
        <w:rPr>
          <w:rFonts w:eastAsiaTheme="minorHAnsi"/>
          <w:sz w:val="24"/>
          <w:szCs w:val="24"/>
        </w:rPr>
        <w:t>unui</w:t>
      </w:r>
      <w:proofErr w:type="spellEnd"/>
      <w:r w:rsidRPr="002E5588">
        <w:rPr>
          <w:rFonts w:eastAsiaTheme="minorHAnsi"/>
          <w:sz w:val="24"/>
          <w:szCs w:val="24"/>
        </w:rPr>
        <w:t xml:space="preserve"> organ </w:t>
      </w:r>
      <w:proofErr w:type="spellStart"/>
      <w:r w:rsidRPr="002E5588">
        <w:rPr>
          <w:rFonts w:eastAsiaTheme="minorHAnsi"/>
          <w:sz w:val="24"/>
          <w:szCs w:val="24"/>
        </w:rPr>
        <w:t>colegial</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adoptarea</w:t>
      </w:r>
      <w:proofErr w:type="spellEnd"/>
      <w:r w:rsidRPr="002E5588">
        <w:rPr>
          <w:rFonts w:eastAsiaTheme="minorHAnsi"/>
          <w:sz w:val="24"/>
          <w:szCs w:val="24"/>
        </w:rPr>
        <w:t xml:space="preserve"> </w:t>
      </w:r>
      <w:proofErr w:type="spellStart"/>
      <w:r w:rsidRPr="002E5588">
        <w:rPr>
          <w:rFonts w:eastAsiaTheme="minorHAnsi"/>
          <w:sz w:val="24"/>
          <w:szCs w:val="24"/>
        </w:rPr>
        <w:t>unui</w:t>
      </w:r>
      <w:proofErr w:type="spellEnd"/>
      <w:r w:rsidRPr="002E5588">
        <w:rPr>
          <w:rFonts w:eastAsiaTheme="minorHAnsi"/>
          <w:sz w:val="24"/>
          <w:szCs w:val="24"/>
        </w:rPr>
        <w:t xml:space="preserve"> act </w:t>
      </w:r>
      <w:proofErr w:type="spellStart"/>
      <w:r w:rsidRPr="002E5588">
        <w:rPr>
          <w:rFonts w:eastAsiaTheme="minorHAnsi"/>
          <w:sz w:val="24"/>
          <w:szCs w:val="24"/>
        </w:rPr>
        <w:t>administrativ</w:t>
      </w:r>
      <w:proofErr w:type="spellEnd"/>
      <w:r w:rsidRPr="002E5588">
        <w:rPr>
          <w:rFonts w:eastAsiaTheme="minorHAnsi"/>
          <w:sz w:val="24"/>
          <w:szCs w:val="24"/>
        </w:rPr>
        <w:t xml:space="preserve">, </w:t>
      </w:r>
      <w:proofErr w:type="spellStart"/>
      <w:r w:rsidRPr="002E5588">
        <w:rPr>
          <w:rFonts w:eastAsiaTheme="minorHAnsi"/>
          <w:sz w:val="24"/>
          <w:szCs w:val="24"/>
        </w:rPr>
        <w:t>stabilit</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w:t>
      </w:r>
    </w:p>
    <w:p w14:paraId="60D29BAE"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cc) </w:t>
      </w:r>
      <w:proofErr w:type="spellStart"/>
      <w:r w:rsidRPr="002E5588">
        <w:rPr>
          <w:rFonts w:eastAsiaTheme="minorHAnsi"/>
          <w:sz w:val="24"/>
          <w:szCs w:val="24"/>
        </w:rPr>
        <w:t>majoritatea</w:t>
      </w:r>
      <w:proofErr w:type="spellEnd"/>
      <w:r w:rsidRPr="002E5588">
        <w:rPr>
          <w:rFonts w:eastAsiaTheme="minorHAnsi"/>
          <w:sz w:val="24"/>
          <w:szCs w:val="24"/>
        </w:rPr>
        <w:t xml:space="preserve"> </w:t>
      </w:r>
      <w:proofErr w:type="spellStart"/>
      <w:r w:rsidRPr="002E5588">
        <w:rPr>
          <w:rFonts w:eastAsiaTheme="minorHAnsi"/>
          <w:sz w:val="24"/>
          <w:szCs w:val="24"/>
        </w:rPr>
        <w:t>absolută</w:t>
      </w:r>
      <w:proofErr w:type="spellEnd"/>
      <w:r w:rsidRPr="002E5588">
        <w:rPr>
          <w:rFonts w:eastAsiaTheme="minorHAnsi"/>
          <w:sz w:val="24"/>
          <w:szCs w:val="24"/>
        </w:rPr>
        <w:t xml:space="preserve"> - </w:t>
      </w:r>
      <w:proofErr w:type="spellStart"/>
      <w:r w:rsidRPr="002E5588">
        <w:rPr>
          <w:rFonts w:eastAsiaTheme="minorHAnsi"/>
          <w:sz w:val="24"/>
          <w:szCs w:val="24"/>
        </w:rPr>
        <w:t>primul</w:t>
      </w:r>
      <w:proofErr w:type="spellEnd"/>
      <w:r w:rsidRPr="002E5588">
        <w:rPr>
          <w:rFonts w:eastAsiaTheme="minorHAnsi"/>
          <w:sz w:val="24"/>
          <w:szCs w:val="24"/>
        </w:rPr>
        <w:t xml:space="preserve"> </w:t>
      </w:r>
      <w:proofErr w:type="spellStart"/>
      <w:r w:rsidRPr="002E5588">
        <w:rPr>
          <w:rFonts w:eastAsiaTheme="minorHAnsi"/>
          <w:sz w:val="24"/>
          <w:szCs w:val="24"/>
        </w:rPr>
        <w:t>număr</w:t>
      </w:r>
      <w:proofErr w:type="spellEnd"/>
      <w:r w:rsidRPr="002E5588">
        <w:rPr>
          <w:rFonts w:eastAsiaTheme="minorHAnsi"/>
          <w:sz w:val="24"/>
          <w:szCs w:val="24"/>
        </w:rPr>
        <w:t xml:space="preserve"> natural strict </w:t>
      </w:r>
      <w:proofErr w:type="spellStart"/>
      <w:r w:rsidRPr="002E5588">
        <w:rPr>
          <w:rFonts w:eastAsiaTheme="minorHAnsi"/>
          <w:sz w:val="24"/>
          <w:szCs w:val="24"/>
        </w:rPr>
        <w:t>mai</w:t>
      </w:r>
      <w:proofErr w:type="spellEnd"/>
      <w:r w:rsidRPr="002E5588">
        <w:rPr>
          <w:rFonts w:eastAsiaTheme="minorHAnsi"/>
          <w:sz w:val="24"/>
          <w:szCs w:val="24"/>
        </w:rPr>
        <w:t xml:space="preserve"> mare </w:t>
      </w:r>
      <w:proofErr w:type="spellStart"/>
      <w:r w:rsidRPr="002E5588">
        <w:rPr>
          <w:rFonts w:eastAsiaTheme="minorHAnsi"/>
          <w:sz w:val="24"/>
          <w:szCs w:val="24"/>
        </w:rPr>
        <w:t>decât</w:t>
      </w:r>
      <w:proofErr w:type="spellEnd"/>
      <w:r w:rsidRPr="002E5588">
        <w:rPr>
          <w:rFonts w:eastAsiaTheme="minorHAnsi"/>
          <w:sz w:val="24"/>
          <w:szCs w:val="24"/>
        </w:rPr>
        <w:t xml:space="preserve"> </w:t>
      </w:r>
      <w:proofErr w:type="spellStart"/>
      <w:r w:rsidRPr="002E5588">
        <w:rPr>
          <w:rFonts w:eastAsiaTheme="minorHAnsi"/>
          <w:sz w:val="24"/>
          <w:szCs w:val="24"/>
        </w:rPr>
        <w:t>jumătate</w:t>
      </w:r>
      <w:proofErr w:type="spellEnd"/>
      <w:r w:rsidRPr="002E5588">
        <w:rPr>
          <w:rFonts w:eastAsiaTheme="minorHAnsi"/>
          <w:sz w:val="24"/>
          <w:szCs w:val="24"/>
        </w:rPr>
        <w:t xml:space="preserve"> din </w:t>
      </w:r>
      <w:proofErr w:type="spellStart"/>
      <w:r w:rsidRPr="002E5588">
        <w:rPr>
          <w:rFonts w:eastAsiaTheme="minorHAnsi"/>
          <w:sz w:val="24"/>
          <w:szCs w:val="24"/>
        </w:rPr>
        <w:t>totalul</w:t>
      </w:r>
      <w:proofErr w:type="spellEnd"/>
      <w:r w:rsidRPr="002E5588">
        <w:rPr>
          <w:rFonts w:eastAsiaTheme="minorHAnsi"/>
          <w:sz w:val="24"/>
          <w:szCs w:val="24"/>
        </w:rPr>
        <w:t xml:space="preserve"> </w:t>
      </w:r>
      <w:proofErr w:type="spellStart"/>
      <w:r w:rsidRPr="002E5588">
        <w:rPr>
          <w:rFonts w:eastAsiaTheme="minorHAnsi"/>
          <w:sz w:val="24"/>
          <w:szCs w:val="24"/>
        </w:rPr>
        <w:t>membrilor</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funcţie</w:t>
      </w:r>
      <w:proofErr w:type="spellEnd"/>
      <w:r w:rsidRPr="002E5588">
        <w:rPr>
          <w:rFonts w:eastAsiaTheme="minorHAnsi"/>
          <w:sz w:val="24"/>
          <w:szCs w:val="24"/>
        </w:rPr>
        <w:t xml:space="preserve"> ai </w:t>
      </w:r>
      <w:proofErr w:type="spellStart"/>
      <w:r w:rsidRPr="002E5588">
        <w:rPr>
          <w:rFonts w:eastAsiaTheme="minorHAnsi"/>
          <w:sz w:val="24"/>
          <w:szCs w:val="24"/>
        </w:rPr>
        <w:t>organului</w:t>
      </w:r>
      <w:proofErr w:type="spellEnd"/>
      <w:r w:rsidRPr="002E5588">
        <w:rPr>
          <w:rFonts w:eastAsiaTheme="minorHAnsi"/>
          <w:sz w:val="24"/>
          <w:szCs w:val="24"/>
        </w:rPr>
        <w:t xml:space="preserve"> </w:t>
      </w:r>
      <w:proofErr w:type="spellStart"/>
      <w:r w:rsidRPr="002E5588">
        <w:rPr>
          <w:rFonts w:eastAsiaTheme="minorHAnsi"/>
          <w:sz w:val="24"/>
          <w:szCs w:val="24"/>
        </w:rPr>
        <w:t>colegial</w:t>
      </w:r>
      <w:proofErr w:type="spellEnd"/>
      <w:r w:rsidRPr="002E5588">
        <w:rPr>
          <w:rFonts w:eastAsiaTheme="minorHAnsi"/>
          <w:sz w:val="24"/>
          <w:szCs w:val="24"/>
        </w:rPr>
        <w:t>;</w:t>
      </w:r>
    </w:p>
    <w:p w14:paraId="0AAB4233"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dd) </w:t>
      </w:r>
      <w:proofErr w:type="spellStart"/>
      <w:r w:rsidRPr="002E5588">
        <w:rPr>
          <w:rFonts w:eastAsiaTheme="minorHAnsi"/>
          <w:sz w:val="24"/>
          <w:szCs w:val="24"/>
        </w:rPr>
        <w:t>majoritatea</w:t>
      </w:r>
      <w:proofErr w:type="spellEnd"/>
      <w:r w:rsidRPr="002E5588">
        <w:rPr>
          <w:rFonts w:eastAsiaTheme="minorHAnsi"/>
          <w:sz w:val="24"/>
          <w:szCs w:val="24"/>
        </w:rPr>
        <w:t xml:space="preserve"> </w:t>
      </w:r>
      <w:proofErr w:type="spellStart"/>
      <w:r w:rsidRPr="002E5588">
        <w:rPr>
          <w:rFonts w:eastAsiaTheme="minorHAnsi"/>
          <w:sz w:val="24"/>
          <w:szCs w:val="24"/>
        </w:rPr>
        <w:t>calificată</w:t>
      </w:r>
      <w:proofErr w:type="spellEnd"/>
      <w:r w:rsidRPr="002E5588">
        <w:rPr>
          <w:rFonts w:eastAsiaTheme="minorHAnsi"/>
          <w:sz w:val="24"/>
          <w:szCs w:val="24"/>
        </w:rPr>
        <w:t xml:space="preserve"> - </w:t>
      </w:r>
      <w:proofErr w:type="spellStart"/>
      <w:r w:rsidRPr="002E5588">
        <w:rPr>
          <w:rFonts w:eastAsiaTheme="minorHAnsi"/>
          <w:sz w:val="24"/>
          <w:szCs w:val="24"/>
        </w:rPr>
        <w:t>primul</w:t>
      </w:r>
      <w:proofErr w:type="spellEnd"/>
      <w:r w:rsidRPr="002E5588">
        <w:rPr>
          <w:rFonts w:eastAsiaTheme="minorHAnsi"/>
          <w:sz w:val="24"/>
          <w:szCs w:val="24"/>
        </w:rPr>
        <w:t xml:space="preserve"> </w:t>
      </w:r>
      <w:proofErr w:type="spellStart"/>
      <w:r w:rsidRPr="002E5588">
        <w:rPr>
          <w:rFonts w:eastAsiaTheme="minorHAnsi"/>
          <w:sz w:val="24"/>
          <w:szCs w:val="24"/>
        </w:rPr>
        <w:t>număr</w:t>
      </w:r>
      <w:proofErr w:type="spellEnd"/>
      <w:r w:rsidRPr="002E5588">
        <w:rPr>
          <w:rFonts w:eastAsiaTheme="minorHAnsi"/>
          <w:sz w:val="24"/>
          <w:szCs w:val="24"/>
        </w:rPr>
        <w:t xml:space="preserve"> natural care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mai</w:t>
      </w:r>
      <w:proofErr w:type="spellEnd"/>
      <w:r w:rsidRPr="002E5588">
        <w:rPr>
          <w:rFonts w:eastAsiaTheme="minorHAnsi"/>
          <w:sz w:val="24"/>
          <w:szCs w:val="24"/>
        </w:rPr>
        <w:t xml:space="preserve"> mare </w:t>
      </w:r>
      <w:proofErr w:type="spellStart"/>
      <w:r w:rsidRPr="002E5588">
        <w:rPr>
          <w:rFonts w:eastAsiaTheme="minorHAnsi"/>
          <w:sz w:val="24"/>
          <w:szCs w:val="24"/>
        </w:rPr>
        <w:t>decât</w:t>
      </w:r>
      <w:proofErr w:type="spellEnd"/>
      <w:r w:rsidRPr="002E5588">
        <w:rPr>
          <w:rFonts w:eastAsiaTheme="minorHAnsi"/>
          <w:sz w:val="24"/>
          <w:szCs w:val="24"/>
        </w:rPr>
        <w:t xml:space="preserve"> </w:t>
      </w:r>
      <w:proofErr w:type="spellStart"/>
      <w:r w:rsidRPr="002E5588">
        <w:rPr>
          <w:rFonts w:eastAsiaTheme="minorHAnsi"/>
          <w:sz w:val="24"/>
          <w:szCs w:val="24"/>
        </w:rPr>
        <w:t>valoarea</w:t>
      </w:r>
      <w:proofErr w:type="spellEnd"/>
      <w:r w:rsidRPr="002E5588">
        <w:rPr>
          <w:rFonts w:eastAsiaTheme="minorHAnsi"/>
          <w:sz w:val="24"/>
          <w:szCs w:val="24"/>
        </w:rPr>
        <w:t xml:space="preserve"> </w:t>
      </w:r>
      <w:proofErr w:type="spellStart"/>
      <w:r w:rsidRPr="002E5588">
        <w:rPr>
          <w:rFonts w:eastAsiaTheme="minorHAnsi"/>
          <w:sz w:val="24"/>
          <w:szCs w:val="24"/>
        </w:rPr>
        <w:t>numerică</w:t>
      </w:r>
      <w:proofErr w:type="spellEnd"/>
      <w:r w:rsidRPr="002E5588">
        <w:rPr>
          <w:rFonts w:eastAsiaTheme="minorHAnsi"/>
          <w:sz w:val="24"/>
          <w:szCs w:val="24"/>
        </w:rPr>
        <w:t xml:space="preserve"> </w:t>
      </w:r>
      <w:proofErr w:type="spellStart"/>
      <w:r w:rsidRPr="002E5588">
        <w:rPr>
          <w:rFonts w:eastAsiaTheme="minorHAnsi"/>
          <w:sz w:val="24"/>
          <w:szCs w:val="24"/>
        </w:rPr>
        <w:t>rezultată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urma</w:t>
      </w:r>
      <w:proofErr w:type="spellEnd"/>
      <w:r w:rsidRPr="002E5588">
        <w:rPr>
          <w:rFonts w:eastAsiaTheme="minorHAnsi"/>
          <w:sz w:val="24"/>
          <w:szCs w:val="24"/>
        </w:rPr>
        <w:t xml:space="preserve"> </w:t>
      </w:r>
      <w:proofErr w:type="spellStart"/>
      <w:r w:rsidRPr="002E5588">
        <w:rPr>
          <w:rFonts w:eastAsiaTheme="minorHAnsi"/>
          <w:sz w:val="24"/>
          <w:szCs w:val="24"/>
        </w:rPr>
        <w:t>aplicării</w:t>
      </w:r>
      <w:proofErr w:type="spellEnd"/>
      <w:r w:rsidRPr="002E5588">
        <w:rPr>
          <w:rFonts w:eastAsiaTheme="minorHAnsi"/>
          <w:sz w:val="24"/>
          <w:szCs w:val="24"/>
        </w:rPr>
        <w:t xml:space="preserve"> </w:t>
      </w:r>
      <w:proofErr w:type="spellStart"/>
      <w:r w:rsidRPr="002E5588">
        <w:rPr>
          <w:rFonts w:eastAsiaTheme="minorHAnsi"/>
          <w:sz w:val="24"/>
          <w:szCs w:val="24"/>
        </w:rPr>
        <w:t>fracţiei</w:t>
      </w:r>
      <w:proofErr w:type="spellEnd"/>
      <w:r w:rsidRPr="002E5588">
        <w:rPr>
          <w:rFonts w:eastAsiaTheme="minorHAnsi"/>
          <w:sz w:val="24"/>
          <w:szCs w:val="24"/>
        </w:rPr>
        <w:t>/</w:t>
      </w:r>
      <w:proofErr w:type="spellStart"/>
      <w:r w:rsidRPr="002E5588">
        <w:rPr>
          <w:rFonts w:eastAsiaTheme="minorHAnsi"/>
          <w:sz w:val="24"/>
          <w:szCs w:val="24"/>
        </w:rPr>
        <w:t>procentului</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w:t>
      </w:r>
      <w:proofErr w:type="spellStart"/>
      <w:r w:rsidRPr="002E5588">
        <w:rPr>
          <w:rFonts w:eastAsiaTheme="minorHAnsi"/>
          <w:sz w:val="24"/>
          <w:szCs w:val="24"/>
        </w:rPr>
        <w:t>stabilit</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lege</w:t>
      </w:r>
      <w:proofErr w:type="spellEnd"/>
      <w:r w:rsidRPr="002E5588">
        <w:rPr>
          <w:rFonts w:eastAsiaTheme="minorHAnsi"/>
          <w:sz w:val="24"/>
          <w:szCs w:val="24"/>
        </w:rPr>
        <w:t xml:space="preserve"> la </w:t>
      </w:r>
      <w:proofErr w:type="spellStart"/>
      <w:r w:rsidRPr="002E5588">
        <w:rPr>
          <w:rFonts w:eastAsiaTheme="minorHAnsi"/>
          <w:sz w:val="24"/>
          <w:szCs w:val="24"/>
        </w:rPr>
        <w:t>totalul</w:t>
      </w:r>
      <w:proofErr w:type="spellEnd"/>
      <w:r w:rsidRPr="002E5588">
        <w:rPr>
          <w:rFonts w:eastAsiaTheme="minorHAnsi"/>
          <w:sz w:val="24"/>
          <w:szCs w:val="24"/>
        </w:rPr>
        <w:t xml:space="preserve"> </w:t>
      </w:r>
      <w:proofErr w:type="spellStart"/>
      <w:r w:rsidRPr="002E5588">
        <w:rPr>
          <w:rFonts w:eastAsiaTheme="minorHAnsi"/>
          <w:sz w:val="24"/>
          <w:szCs w:val="24"/>
        </w:rPr>
        <w:t>membrilor</w:t>
      </w:r>
      <w:proofErr w:type="spellEnd"/>
      <w:r w:rsidRPr="002E5588">
        <w:rPr>
          <w:rFonts w:eastAsiaTheme="minorHAnsi"/>
          <w:sz w:val="24"/>
          <w:szCs w:val="24"/>
        </w:rPr>
        <w:t xml:space="preserve"> </w:t>
      </w:r>
      <w:proofErr w:type="spellStart"/>
      <w:r w:rsidRPr="002E5588">
        <w:rPr>
          <w:rFonts w:eastAsiaTheme="minorHAnsi"/>
          <w:sz w:val="24"/>
          <w:szCs w:val="24"/>
        </w:rPr>
        <w:t>organului</w:t>
      </w:r>
      <w:proofErr w:type="spellEnd"/>
      <w:r w:rsidRPr="002E5588">
        <w:rPr>
          <w:rFonts w:eastAsiaTheme="minorHAnsi"/>
          <w:sz w:val="24"/>
          <w:szCs w:val="24"/>
        </w:rPr>
        <w:t xml:space="preserve"> </w:t>
      </w:r>
      <w:proofErr w:type="spellStart"/>
      <w:r w:rsidRPr="002E5588">
        <w:rPr>
          <w:rFonts w:eastAsiaTheme="minorHAnsi"/>
          <w:sz w:val="24"/>
          <w:szCs w:val="24"/>
        </w:rPr>
        <w:t>colegial</w:t>
      </w:r>
      <w:proofErr w:type="spellEnd"/>
      <w:r w:rsidRPr="002E5588">
        <w:rPr>
          <w:rFonts w:eastAsiaTheme="minorHAnsi"/>
          <w:sz w:val="24"/>
          <w:szCs w:val="24"/>
        </w:rPr>
        <w:t xml:space="preserve"> </w:t>
      </w:r>
      <w:proofErr w:type="spellStart"/>
      <w:r w:rsidRPr="002E5588">
        <w:rPr>
          <w:rFonts w:eastAsiaTheme="minorHAnsi"/>
          <w:sz w:val="24"/>
          <w:szCs w:val="24"/>
        </w:rPr>
        <w:t>stabilit</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w:t>
      </w:r>
    </w:p>
    <w:p w14:paraId="671745CA"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proofErr w:type="spellStart"/>
      <w:r w:rsidRPr="002E5588">
        <w:rPr>
          <w:rFonts w:eastAsiaTheme="minorHAnsi"/>
          <w:sz w:val="24"/>
          <w:szCs w:val="24"/>
        </w:rPr>
        <w:t>ee</w:t>
      </w:r>
      <w:proofErr w:type="spellEnd"/>
      <w:r w:rsidRPr="002E5588">
        <w:rPr>
          <w:rFonts w:eastAsiaTheme="minorHAnsi"/>
          <w:sz w:val="24"/>
          <w:szCs w:val="24"/>
        </w:rPr>
        <w:t xml:space="preserve">) </w:t>
      </w:r>
      <w:proofErr w:type="spellStart"/>
      <w:r w:rsidRPr="002E5588">
        <w:rPr>
          <w:rFonts w:eastAsiaTheme="minorHAnsi"/>
          <w:sz w:val="24"/>
          <w:szCs w:val="24"/>
        </w:rPr>
        <w:t>majoritatea</w:t>
      </w:r>
      <w:proofErr w:type="spellEnd"/>
      <w:r w:rsidRPr="002E5588">
        <w:rPr>
          <w:rFonts w:eastAsiaTheme="minorHAnsi"/>
          <w:sz w:val="24"/>
          <w:szCs w:val="24"/>
        </w:rPr>
        <w:t xml:space="preserve"> </w:t>
      </w:r>
      <w:proofErr w:type="spellStart"/>
      <w:r w:rsidRPr="002E5588">
        <w:rPr>
          <w:rFonts w:eastAsiaTheme="minorHAnsi"/>
          <w:sz w:val="24"/>
          <w:szCs w:val="24"/>
        </w:rPr>
        <w:t>simplă</w:t>
      </w:r>
      <w:proofErr w:type="spellEnd"/>
      <w:r w:rsidRPr="002E5588">
        <w:rPr>
          <w:rFonts w:eastAsiaTheme="minorHAnsi"/>
          <w:sz w:val="24"/>
          <w:szCs w:val="24"/>
        </w:rPr>
        <w:t xml:space="preserve"> - </w:t>
      </w:r>
      <w:proofErr w:type="spellStart"/>
      <w:r w:rsidRPr="002E5588">
        <w:rPr>
          <w:rFonts w:eastAsiaTheme="minorHAnsi"/>
          <w:sz w:val="24"/>
          <w:szCs w:val="24"/>
        </w:rPr>
        <w:t>primul</w:t>
      </w:r>
      <w:proofErr w:type="spellEnd"/>
      <w:r w:rsidRPr="002E5588">
        <w:rPr>
          <w:rFonts w:eastAsiaTheme="minorHAnsi"/>
          <w:sz w:val="24"/>
          <w:szCs w:val="24"/>
        </w:rPr>
        <w:t xml:space="preserve"> </w:t>
      </w:r>
      <w:proofErr w:type="spellStart"/>
      <w:r w:rsidRPr="002E5588">
        <w:rPr>
          <w:rFonts w:eastAsiaTheme="minorHAnsi"/>
          <w:sz w:val="24"/>
          <w:szCs w:val="24"/>
        </w:rPr>
        <w:t>număr</w:t>
      </w:r>
      <w:proofErr w:type="spellEnd"/>
      <w:r w:rsidRPr="002E5588">
        <w:rPr>
          <w:rFonts w:eastAsiaTheme="minorHAnsi"/>
          <w:sz w:val="24"/>
          <w:szCs w:val="24"/>
        </w:rPr>
        <w:t xml:space="preserve"> natural </w:t>
      </w:r>
      <w:proofErr w:type="spellStart"/>
      <w:r w:rsidRPr="002E5588">
        <w:rPr>
          <w:rFonts w:eastAsiaTheme="minorHAnsi"/>
          <w:sz w:val="24"/>
          <w:szCs w:val="24"/>
        </w:rPr>
        <w:t>mai</w:t>
      </w:r>
      <w:proofErr w:type="spellEnd"/>
      <w:r w:rsidRPr="002E5588">
        <w:rPr>
          <w:rFonts w:eastAsiaTheme="minorHAnsi"/>
          <w:sz w:val="24"/>
          <w:szCs w:val="24"/>
        </w:rPr>
        <w:t xml:space="preserve"> mare </w:t>
      </w:r>
      <w:proofErr w:type="spellStart"/>
      <w:r w:rsidRPr="002E5588">
        <w:rPr>
          <w:rFonts w:eastAsiaTheme="minorHAnsi"/>
          <w:sz w:val="24"/>
          <w:szCs w:val="24"/>
        </w:rPr>
        <w:t>decât</w:t>
      </w:r>
      <w:proofErr w:type="spellEnd"/>
      <w:r w:rsidRPr="002E5588">
        <w:rPr>
          <w:rFonts w:eastAsiaTheme="minorHAnsi"/>
          <w:sz w:val="24"/>
          <w:szCs w:val="24"/>
        </w:rPr>
        <w:t xml:space="preserve"> </w:t>
      </w:r>
      <w:proofErr w:type="spellStart"/>
      <w:r w:rsidRPr="002E5588">
        <w:rPr>
          <w:rFonts w:eastAsiaTheme="minorHAnsi"/>
          <w:sz w:val="24"/>
          <w:szCs w:val="24"/>
        </w:rPr>
        <w:t>jumătate</w:t>
      </w:r>
      <w:proofErr w:type="spellEnd"/>
      <w:r w:rsidRPr="002E5588">
        <w:rPr>
          <w:rFonts w:eastAsiaTheme="minorHAnsi"/>
          <w:sz w:val="24"/>
          <w:szCs w:val="24"/>
        </w:rPr>
        <w:t xml:space="preserve"> din </w:t>
      </w:r>
      <w:proofErr w:type="spellStart"/>
      <w:r w:rsidRPr="002E5588">
        <w:rPr>
          <w:rFonts w:eastAsiaTheme="minorHAnsi"/>
          <w:sz w:val="24"/>
          <w:szCs w:val="24"/>
        </w:rPr>
        <w:t>totalul</w:t>
      </w:r>
      <w:proofErr w:type="spellEnd"/>
      <w:r w:rsidRPr="002E5588">
        <w:rPr>
          <w:rFonts w:eastAsiaTheme="minorHAnsi"/>
          <w:sz w:val="24"/>
          <w:szCs w:val="24"/>
        </w:rPr>
        <w:t xml:space="preserve"> </w:t>
      </w:r>
      <w:proofErr w:type="spellStart"/>
      <w:r w:rsidRPr="002E5588">
        <w:rPr>
          <w:rFonts w:eastAsiaTheme="minorHAnsi"/>
          <w:sz w:val="24"/>
          <w:szCs w:val="24"/>
        </w:rPr>
        <w:t>membrilor</w:t>
      </w:r>
      <w:proofErr w:type="spellEnd"/>
      <w:r w:rsidRPr="002E5588">
        <w:rPr>
          <w:rFonts w:eastAsiaTheme="minorHAnsi"/>
          <w:sz w:val="24"/>
          <w:szCs w:val="24"/>
        </w:rPr>
        <w:t xml:space="preserve"> </w:t>
      </w:r>
      <w:proofErr w:type="spellStart"/>
      <w:r w:rsidRPr="002E5588">
        <w:rPr>
          <w:rFonts w:eastAsiaTheme="minorHAnsi"/>
          <w:sz w:val="24"/>
          <w:szCs w:val="24"/>
        </w:rPr>
        <w:t>prezenţi</w:t>
      </w:r>
      <w:proofErr w:type="spellEnd"/>
      <w:r w:rsidRPr="002E5588">
        <w:rPr>
          <w:rFonts w:eastAsiaTheme="minorHAnsi"/>
          <w:sz w:val="24"/>
          <w:szCs w:val="24"/>
        </w:rPr>
        <w:t xml:space="preserve"> la o </w:t>
      </w:r>
      <w:proofErr w:type="spellStart"/>
      <w:r w:rsidRPr="002E5588">
        <w:rPr>
          <w:rFonts w:eastAsiaTheme="minorHAnsi"/>
          <w:sz w:val="24"/>
          <w:szCs w:val="24"/>
        </w:rPr>
        <w:t>şedinţă</w:t>
      </w:r>
      <w:proofErr w:type="spellEnd"/>
      <w:r w:rsidRPr="002E5588">
        <w:rPr>
          <w:rFonts w:eastAsiaTheme="minorHAnsi"/>
          <w:sz w:val="24"/>
          <w:szCs w:val="24"/>
        </w:rPr>
        <w:t xml:space="preserve"> a </w:t>
      </w:r>
      <w:proofErr w:type="spellStart"/>
      <w:r w:rsidRPr="002E5588">
        <w:rPr>
          <w:rFonts w:eastAsiaTheme="minorHAnsi"/>
          <w:sz w:val="24"/>
          <w:szCs w:val="24"/>
        </w:rPr>
        <w:t>organului</w:t>
      </w:r>
      <w:proofErr w:type="spellEnd"/>
      <w:r w:rsidRPr="002E5588">
        <w:rPr>
          <w:rFonts w:eastAsiaTheme="minorHAnsi"/>
          <w:sz w:val="24"/>
          <w:szCs w:val="24"/>
        </w:rPr>
        <w:t xml:space="preserve"> </w:t>
      </w:r>
      <w:proofErr w:type="spellStart"/>
      <w:r w:rsidRPr="002E5588">
        <w:rPr>
          <w:rFonts w:eastAsiaTheme="minorHAnsi"/>
          <w:sz w:val="24"/>
          <w:szCs w:val="24"/>
        </w:rPr>
        <w:t>colegial</w:t>
      </w:r>
      <w:proofErr w:type="spellEnd"/>
      <w:r w:rsidRPr="002E5588">
        <w:rPr>
          <w:rFonts w:eastAsiaTheme="minorHAnsi"/>
          <w:sz w:val="24"/>
          <w:szCs w:val="24"/>
        </w:rPr>
        <w:t xml:space="preserve">, cu </w:t>
      </w:r>
      <w:proofErr w:type="spellStart"/>
      <w:r w:rsidRPr="002E5588">
        <w:rPr>
          <w:rFonts w:eastAsiaTheme="minorHAnsi"/>
          <w:sz w:val="24"/>
          <w:szCs w:val="24"/>
        </w:rPr>
        <w:t>condiţia</w:t>
      </w:r>
      <w:proofErr w:type="spellEnd"/>
      <w:r w:rsidRPr="002E5588">
        <w:rPr>
          <w:rFonts w:eastAsiaTheme="minorHAnsi"/>
          <w:sz w:val="24"/>
          <w:szCs w:val="24"/>
        </w:rPr>
        <w:t xml:space="preserve"> </w:t>
      </w:r>
      <w:proofErr w:type="spellStart"/>
      <w:r w:rsidRPr="002E5588">
        <w:rPr>
          <w:rFonts w:eastAsiaTheme="minorHAnsi"/>
          <w:sz w:val="24"/>
          <w:szCs w:val="24"/>
        </w:rPr>
        <w:t>îndeplinirii</w:t>
      </w:r>
      <w:proofErr w:type="spellEnd"/>
      <w:r w:rsidRPr="002E5588">
        <w:rPr>
          <w:rFonts w:eastAsiaTheme="minorHAnsi"/>
          <w:sz w:val="24"/>
          <w:szCs w:val="24"/>
        </w:rPr>
        <w:t xml:space="preserve"> </w:t>
      </w:r>
      <w:proofErr w:type="spellStart"/>
      <w:r w:rsidRPr="002E5588">
        <w:rPr>
          <w:rFonts w:eastAsiaTheme="minorHAnsi"/>
          <w:sz w:val="24"/>
          <w:szCs w:val="24"/>
        </w:rPr>
        <w:t>cvorumului</w:t>
      </w:r>
      <w:proofErr w:type="spellEnd"/>
      <w:r w:rsidRPr="002E5588">
        <w:rPr>
          <w:rFonts w:eastAsiaTheme="minorHAnsi"/>
          <w:sz w:val="24"/>
          <w:szCs w:val="24"/>
        </w:rPr>
        <w:t>;</w:t>
      </w:r>
    </w:p>
    <w:p w14:paraId="02DD371F"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ff) </w:t>
      </w:r>
      <w:proofErr w:type="spellStart"/>
      <w:r w:rsidRPr="002E5588">
        <w:rPr>
          <w:rFonts w:eastAsiaTheme="minorHAnsi"/>
          <w:sz w:val="24"/>
          <w:szCs w:val="24"/>
        </w:rPr>
        <w:t>organigrama</w:t>
      </w:r>
      <w:proofErr w:type="spellEnd"/>
      <w:r w:rsidRPr="002E5588">
        <w:rPr>
          <w:rFonts w:eastAsiaTheme="minorHAnsi"/>
          <w:sz w:val="24"/>
          <w:szCs w:val="24"/>
        </w:rPr>
        <w:t xml:space="preserve"> - </w:t>
      </w:r>
      <w:proofErr w:type="spellStart"/>
      <w:r w:rsidRPr="002E5588">
        <w:rPr>
          <w:rFonts w:eastAsiaTheme="minorHAnsi"/>
          <w:sz w:val="24"/>
          <w:szCs w:val="24"/>
        </w:rPr>
        <w:t>structură</w:t>
      </w:r>
      <w:proofErr w:type="spellEnd"/>
      <w:r w:rsidRPr="002E5588">
        <w:rPr>
          <w:rFonts w:eastAsiaTheme="minorHAnsi"/>
          <w:sz w:val="24"/>
          <w:szCs w:val="24"/>
        </w:rPr>
        <w:t xml:space="preserve"> </w:t>
      </w:r>
      <w:proofErr w:type="spellStart"/>
      <w:r w:rsidRPr="002E5588">
        <w:rPr>
          <w:rFonts w:eastAsiaTheme="minorHAnsi"/>
          <w:sz w:val="24"/>
          <w:szCs w:val="24"/>
        </w:rPr>
        <w:t>unitară</w:t>
      </w:r>
      <w:proofErr w:type="spellEnd"/>
      <w:r w:rsidRPr="002E5588">
        <w:rPr>
          <w:rFonts w:eastAsiaTheme="minorHAnsi"/>
          <w:sz w:val="24"/>
          <w:szCs w:val="24"/>
        </w:rPr>
        <w:t xml:space="preserve">, </w:t>
      </w:r>
      <w:proofErr w:type="spellStart"/>
      <w:r w:rsidRPr="002E5588">
        <w:rPr>
          <w:rFonts w:eastAsiaTheme="minorHAnsi"/>
          <w:sz w:val="24"/>
          <w:szCs w:val="24"/>
        </w:rPr>
        <w:t>redată</w:t>
      </w:r>
      <w:proofErr w:type="spellEnd"/>
      <w:r w:rsidRPr="002E5588">
        <w:rPr>
          <w:rFonts w:eastAsiaTheme="minorHAnsi"/>
          <w:sz w:val="24"/>
          <w:szCs w:val="24"/>
        </w:rPr>
        <w:t xml:space="preserve"> sub forma </w:t>
      </w:r>
      <w:proofErr w:type="spellStart"/>
      <w:r w:rsidRPr="002E5588">
        <w:rPr>
          <w:rFonts w:eastAsiaTheme="minorHAnsi"/>
          <w:sz w:val="24"/>
          <w:szCs w:val="24"/>
        </w:rPr>
        <w:t>unei</w:t>
      </w:r>
      <w:proofErr w:type="spellEnd"/>
      <w:r w:rsidRPr="002E5588">
        <w:rPr>
          <w:rFonts w:eastAsiaTheme="minorHAnsi"/>
          <w:sz w:val="24"/>
          <w:szCs w:val="24"/>
        </w:rPr>
        <w:t xml:space="preserve"> </w:t>
      </w:r>
      <w:proofErr w:type="spellStart"/>
      <w:r w:rsidRPr="002E5588">
        <w:rPr>
          <w:rFonts w:eastAsiaTheme="minorHAnsi"/>
          <w:sz w:val="24"/>
          <w:szCs w:val="24"/>
        </w:rPr>
        <w:t>diagrame</w:t>
      </w:r>
      <w:proofErr w:type="spellEnd"/>
      <w:r w:rsidRPr="002E5588">
        <w:rPr>
          <w:rFonts w:eastAsiaTheme="minorHAnsi"/>
          <w:sz w:val="24"/>
          <w:szCs w:val="24"/>
        </w:rPr>
        <w:t xml:space="preserve"> </w:t>
      </w:r>
      <w:proofErr w:type="spellStart"/>
      <w:r w:rsidRPr="002E5588">
        <w:rPr>
          <w:rFonts w:eastAsiaTheme="minorHAnsi"/>
          <w:sz w:val="24"/>
          <w:szCs w:val="24"/>
        </w:rPr>
        <w:t>logice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care se </w:t>
      </w:r>
      <w:proofErr w:type="spellStart"/>
      <w:r w:rsidRPr="002E5588">
        <w:rPr>
          <w:rFonts w:eastAsiaTheme="minorHAnsi"/>
          <w:sz w:val="24"/>
          <w:szCs w:val="24"/>
        </w:rPr>
        <w:t>sistematizează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se </w:t>
      </w:r>
      <w:proofErr w:type="spellStart"/>
      <w:r w:rsidRPr="002E5588">
        <w:rPr>
          <w:rFonts w:eastAsiaTheme="minorHAnsi"/>
          <w:sz w:val="24"/>
          <w:szCs w:val="24"/>
        </w:rPr>
        <w:t>concentrează</w:t>
      </w:r>
      <w:proofErr w:type="spellEnd"/>
      <w:r w:rsidRPr="002E5588">
        <w:rPr>
          <w:rFonts w:eastAsiaTheme="minorHAnsi"/>
          <w:sz w:val="24"/>
          <w:szCs w:val="24"/>
        </w:rPr>
        <w:t xml:space="preserve"> </w:t>
      </w:r>
      <w:proofErr w:type="spellStart"/>
      <w:r w:rsidRPr="002E5588">
        <w:rPr>
          <w:rFonts w:eastAsiaTheme="minorHAnsi"/>
          <w:sz w:val="24"/>
          <w:szCs w:val="24"/>
        </w:rPr>
        <w:t>modul</w:t>
      </w:r>
      <w:proofErr w:type="spellEnd"/>
      <w:r w:rsidRPr="002E5588">
        <w:rPr>
          <w:rFonts w:eastAsiaTheme="minorHAnsi"/>
          <w:sz w:val="24"/>
          <w:szCs w:val="24"/>
        </w:rPr>
        <w:t xml:space="preserve"> de </w:t>
      </w:r>
      <w:proofErr w:type="spellStart"/>
      <w:r w:rsidRPr="002E5588">
        <w:rPr>
          <w:rFonts w:eastAsiaTheme="minorHAnsi"/>
          <w:sz w:val="24"/>
          <w:szCs w:val="24"/>
        </w:rPr>
        <w:t>organizare</w:t>
      </w:r>
      <w:proofErr w:type="spellEnd"/>
      <w:r w:rsidRPr="002E5588">
        <w:rPr>
          <w:rFonts w:eastAsiaTheme="minorHAnsi"/>
          <w:sz w:val="24"/>
          <w:szCs w:val="24"/>
        </w:rPr>
        <w:t xml:space="preserve"> a </w:t>
      </w:r>
      <w:proofErr w:type="spellStart"/>
      <w:r w:rsidRPr="002E5588">
        <w:rPr>
          <w:rFonts w:eastAsiaTheme="minorHAnsi"/>
          <w:sz w:val="24"/>
          <w:szCs w:val="24"/>
        </w:rPr>
        <w:t>tuturor</w:t>
      </w:r>
      <w:proofErr w:type="spellEnd"/>
      <w:r w:rsidRPr="002E5588">
        <w:rPr>
          <w:rFonts w:eastAsiaTheme="minorHAnsi"/>
          <w:sz w:val="24"/>
          <w:szCs w:val="24"/>
        </w:rPr>
        <w:t xml:space="preserve"> </w:t>
      </w:r>
      <w:proofErr w:type="spellStart"/>
      <w:r w:rsidRPr="002E5588">
        <w:rPr>
          <w:rFonts w:eastAsiaTheme="minorHAnsi"/>
          <w:sz w:val="24"/>
          <w:szCs w:val="24"/>
        </w:rPr>
        <w:t>resurselor</w:t>
      </w:r>
      <w:proofErr w:type="spellEnd"/>
      <w:r w:rsidRPr="002E5588">
        <w:rPr>
          <w:rFonts w:eastAsiaTheme="minorHAnsi"/>
          <w:sz w:val="24"/>
          <w:szCs w:val="24"/>
        </w:rPr>
        <w:t xml:space="preserve"> </w:t>
      </w:r>
      <w:proofErr w:type="spellStart"/>
      <w:r w:rsidRPr="002E5588">
        <w:rPr>
          <w:rFonts w:eastAsiaTheme="minorHAnsi"/>
          <w:sz w:val="24"/>
          <w:szCs w:val="24"/>
        </w:rPr>
        <w:t>umane</w:t>
      </w:r>
      <w:proofErr w:type="spellEnd"/>
      <w:r w:rsidRPr="002E5588">
        <w:rPr>
          <w:rFonts w:eastAsiaTheme="minorHAnsi"/>
          <w:sz w:val="24"/>
          <w:szCs w:val="24"/>
        </w:rPr>
        <w:t xml:space="preserve"> de la </w:t>
      </w:r>
      <w:proofErr w:type="spellStart"/>
      <w:r w:rsidRPr="002E5588">
        <w:rPr>
          <w:rFonts w:eastAsiaTheme="minorHAnsi"/>
          <w:sz w:val="24"/>
          <w:szCs w:val="24"/>
        </w:rPr>
        <w:t>nivelul</w:t>
      </w:r>
      <w:proofErr w:type="spellEnd"/>
      <w:r w:rsidRPr="002E5588">
        <w:rPr>
          <w:rFonts w:eastAsiaTheme="minorHAnsi"/>
          <w:sz w:val="24"/>
          <w:szCs w:val="24"/>
        </w:rPr>
        <w:t xml:space="preserve"> </w:t>
      </w:r>
      <w:proofErr w:type="spellStart"/>
      <w:r w:rsidRPr="002E5588">
        <w:rPr>
          <w:rFonts w:eastAsiaTheme="minorHAnsi"/>
          <w:sz w:val="24"/>
          <w:szCs w:val="24"/>
        </w:rPr>
        <w:t>unei</w:t>
      </w:r>
      <w:proofErr w:type="spellEnd"/>
      <w:r w:rsidRPr="002E5588">
        <w:rPr>
          <w:rFonts w:eastAsiaTheme="minorHAnsi"/>
          <w:sz w:val="24"/>
          <w:szCs w:val="24"/>
        </w:rPr>
        <w:t xml:space="preserve"> </w:t>
      </w:r>
      <w:proofErr w:type="spellStart"/>
      <w:r w:rsidRPr="002E5588">
        <w:rPr>
          <w:rFonts w:eastAsiaTheme="minorHAnsi"/>
          <w:sz w:val="24"/>
          <w:szCs w:val="24"/>
        </w:rPr>
        <w:t>autorităţi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instituţii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după</w:t>
      </w:r>
      <w:proofErr w:type="spellEnd"/>
      <w:r w:rsidRPr="002E5588">
        <w:rPr>
          <w:rFonts w:eastAsiaTheme="minorHAnsi"/>
          <w:sz w:val="24"/>
          <w:szCs w:val="24"/>
        </w:rPr>
        <w:t xml:space="preserve"> </w:t>
      </w:r>
      <w:proofErr w:type="spellStart"/>
      <w:r w:rsidRPr="002E5588">
        <w:rPr>
          <w:rFonts w:eastAsiaTheme="minorHAnsi"/>
          <w:sz w:val="24"/>
          <w:szCs w:val="24"/>
        </w:rPr>
        <w:t>caz</w:t>
      </w:r>
      <w:proofErr w:type="spellEnd"/>
      <w:r w:rsidRPr="002E5588">
        <w:rPr>
          <w:rFonts w:eastAsiaTheme="minorHAnsi"/>
          <w:sz w:val="24"/>
          <w:szCs w:val="24"/>
        </w:rPr>
        <w:t xml:space="preserve">, </w:t>
      </w:r>
      <w:proofErr w:type="spellStart"/>
      <w:r w:rsidRPr="002E5588">
        <w:rPr>
          <w:rFonts w:eastAsiaTheme="minorHAnsi"/>
          <w:sz w:val="24"/>
          <w:szCs w:val="24"/>
        </w:rPr>
        <w:t>redând</w:t>
      </w:r>
      <w:proofErr w:type="spellEnd"/>
      <w:r w:rsidRPr="002E5588">
        <w:rPr>
          <w:rFonts w:eastAsiaTheme="minorHAnsi"/>
          <w:sz w:val="24"/>
          <w:szCs w:val="24"/>
        </w:rPr>
        <w:t xml:space="preserve"> schematic </w:t>
      </w:r>
      <w:proofErr w:type="spellStart"/>
      <w:r w:rsidRPr="002E5588">
        <w:rPr>
          <w:rFonts w:eastAsiaTheme="minorHAnsi"/>
          <w:sz w:val="24"/>
          <w:szCs w:val="24"/>
        </w:rPr>
        <w:t>detaliile</w:t>
      </w:r>
      <w:proofErr w:type="spellEnd"/>
      <w:r w:rsidRPr="002E5588">
        <w:rPr>
          <w:rFonts w:eastAsiaTheme="minorHAnsi"/>
          <w:sz w:val="24"/>
          <w:szCs w:val="24"/>
        </w:rPr>
        <w:t xml:space="preserve"> cu </w:t>
      </w:r>
      <w:proofErr w:type="spellStart"/>
      <w:r w:rsidRPr="002E5588">
        <w:rPr>
          <w:rFonts w:eastAsiaTheme="minorHAnsi"/>
          <w:sz w:val="24"/>
          <w:szCs w:val="24"/>
        </w:rPr>
        <w:t>privire</w:t>
      </w:r>
      <w:proofErr w:type="spellEnd"/>
      <w:r w:rsidRPr="002E5588">
        <w:rPr>
          <w:rFonts w:eastAsiaTheme="minorHAnsi"/>
          <w:sz w:val="24"/>
          <w:szCs w:val="24"/>
        </w:rPr>
        <w:t xml:space="preserve"> la </w:t>
      </w:r>
      <w:proofErr w:type="spellStart"/>
      <w:r w:rsidRPr="002E5588">
        <w:rPr>
          <w:rFonts w:eastAsiaTheme="minorHAnsi"/>
          <w:sz w:val="24"/>
          <w:szCs w:val="24"/>
        </w:rPr>
        <w:t>raporturile</w:t>
      </w:r>
      <w:proofErr w:type="spellEnd"/>
      <w:r w:rsidRPr="002E5588">
        <w:rPr>
          <w:rFonts w:eastAsiaTheme="minorHAnsi"/>
          <w:sz w:val="24"/>
          <w:szCs w:val="24"/>
        </w:rPr>
        <w:t xml:space="preserve"> </w:t>
      </w:r>
      <w:proofErr w:type="spellStart"/>
      <w:r w:rsidRPr="002E5588">
        <w:rPr>
          <w:rFonts w:eastAsiaTheme="minorHAnsi"/>
          <w:sz w:val="24"/>
          <w:szCs w:val="24"/>
        </w:rPr>
        <w:t>ierarhice</w:t>
      </w:r>
      <w:proofErr w:type="spellEnd"/>
      <w:r w:rsidRPr="002E5588">
        <w:rPr>
          <w:rFonts w:eastAsiaTheme="minorHAnsi"/>
          <w:sz w:val="24"/>
          <w:szCs w:val="24"/>
        </w:rPr>
        <w:t xml:space="preserve"> de </w:t>
      </w:r>
      <w:proofErr w:type="spellStart"/>
      <w:r w:rsidRPr="002E5588">
        <w:rPr>
          <w:rFonts w:eastAsiaTheme="minorHAnsi"/>
          <w:sz w:val="24"/>
          <w:szCs w:val="24"/>
        </w:rPr>
        <w:t>subordonare</w:t>
      </w:r>
      <w:proofErr w:type="spellEnd"/>
      <w:r w:rsidRPr="002E5588">
        <w:rPr>
          <w:rFonts w:eastAsiaTheme="minorHAnsi"/>
          <w:sz w:val="24"/>
          <w:szCs w:val="24"/>
        </w:rPr>
        <w:t xml:space="preserve">/ </w:t>
      </w:r>
      <w:proofErr w:type="spellStart"/>
      <w:r w:rsidRPr="002E5588">
        <w:rPr>
          <w:rFonts w:eastAsiaTheme="minorHAnsi"/>
          <w:sz w:val="24"/>
          <w:szCs w:val="24"/>
        </w:rPr>
        <w:t>supraordonare</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raporturile</w:t>
      </w:r>
      <w:proofErr w:type="spellEnd"/>
      <w:r w:rsidRPr="002E5588">
        <w:rPr>
          <w:rFonts w:eastAsiaTheme="minorHAnsi"/>
          <w:sz w:val="24"/>
          <w:szCs w:val="24"/>
        </w:rPr>
        <w:t xml:space="preserve"> de </w:t>
      </w:r>
      <w:proofErr w:type="spellStart"/>
      <w:r w:rsidRPr="002E5588">
        <w:rPr>
          <w:rFonts w:eastAsiaTheme="minorHAnsi"/>
          <w:sz w:val="24"/>
          <w:szCs w:val="24"/>
        </w:rPr>
        <w:t>colaborare</w:t>
      </w:r>
      <w:proofErr w:type="spellEnd"/>
      <w:r w:rsidRPr="002E5588">
        <w:rPr>
          <w:rFonts w:eastAsiaTheme="minorHAnsi"/>
          <w:sz w:val="24"/>
          <w:szCs w:val="24"/>
        </w:rPr>
        <w:t>;</w:t>
      </w:r>
    </w:p>
    <w:p w14:paraId="7B98407A"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gg) </w:t>
      </w:r>
      <w:proofErr w:type="spellStart"/>
      <w:r w:rsidRPr="002E5588">
        <w:rPr>
          <w:rFonts w:eastAsiaTheme="minorHAnsi"/>
          <w:sz w:val="24"/>
          <w:szCs w:val="24"/>
        </w:rPr>
        <w:t>personalul</w:t>
      </w:r>
      <w:proofErr w:type="spellEnd"/>
      <w:r w:rsidRPr="002E5588">
        <w:rPr>
          <w:rFonts w:eastAsiaTheme="minorHAnsi"/>
          <w:sz w:val="24"/>
          <w:szCs w:val="24"/>
        </w:rPr>
        <w:t xml:space="preserve"> din </w:t>
      </w:r>
      <w:proofErr w:type="spellStart"/>
      <w:r w:rsidRPr="002E5588">
        <w:rPr>
          <w:rFonts w:eastAsiaTheme="minorHAnsi"/>
          <w:sz w:val="24"/>
          <w:szCs w:val="24"/>
        </w:rPr>
        <w:t>administraţia</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 </w:t>
      </w:r>
      <w:proofErr w:type="spellStart"/>
      <w:r w:rsidRPr="002E5588">
        <w:rPr>
          <w:rFonts w:eastAsiaTheme="minorHAnsi"/>
          <w:sz w:val="24"/>
          <w:szCs w:val="24"/>
        </w:rPr>
        <w:t>demnitarii</w:t>
      </w:r>
      <w:proofErr w:type="spellEnd"/>
      <w:r w:rsidRPr="002E5588">
        <w:rPr>
          <w:rFonts w:eastAsiaTheme="minorHAnsi"/>
          <w:sz w:val="24"/>
          <w:szCs w:val="24"/>
        </w:rPr>
        <w:t xml:space="preserve">, </w:t>
      </w:r>
      <w:proofErr w:type="spellStart"/>
      <w:r w:rsidRPr="002E5588">
        <w:rPr>
          <w:rFonts w:eastAsiaTheme="minorHAnsi"/>
          <w:sz w:val="24"/>
          <w:szCs w:val="24"/>
        </w:rPr>
        <w:t>funcţionarii</w:t>
      </w:r>
      <w:proofErr w:type="spellEnd"/>
      <w:r w:rsidRPr="002E5588">
        <w:rPr>
          <w:rFonts w:eastAsiaTheme="minorHAnsi"/>
          <w:sz w:val="24"/>
          <w:szCs w:val="24"/>
        </w:rPr>
        <w:t xml:space="preserve"> </w:t>
      </w:r>
      <w:proofErr w:type="spellStart"/>
      <w:r w:rsidRPr="002E5588">
        <w:rPr>
          <w:rFonts w:eastAsiaTheme="minorHAnsi"/>
          <w:sz w:val="24"/>
          <w:szCs w:val="24"/>
        </w:rPr>
        <w:t>publici</w:t>
      </w:r>
      <w:proofErr w:type="spellEnd"/>
      <w:r w:rsidRPr="002E5588">
        <w:rPr>
          <w:rFonts w:eastAsiaTheme="minorHAnsi"/>
          <w:sz w:val="24"/>
          <w:szCs w:val="24"/>
        </w:rPr>
        <w:t xml:space="preserve">, </w:t>
      </w:r>
      <w:proofErr w:type="spellStart"/>
      <w:r w:rsidRPr="002E5588">
        <w:rPr>
          <w:rFonts w:eastAsiaTheme="minorHAnsi"/>
          <w:sz w:val="24"/>
          <w:szCs w:val="24"/>
        </w:rPr>
        <w:t>personalul</w:t>
      </w:r>
      <w:proofErr w:type="spellEnd"/>
      <w:r w:rsidRPr="002E5588">
        <w:rPr>
          <w:rFonts w:eastAsiaTheme="minorHAnsi"/>
          <w:sz w:val="24"/>
          <w:szCs w:val="24"/>
        </w:rPr>
        <w:t xml:space="preserve"> contractual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categorii</w:t>
      </w:r>
      <w:proofErr w:type="spellEnd"/>
      <w:r w:rsidRPr="002E5588">
        <w:rPr>
          <w:rFonts w:eastAsiaTheme="minorHAnsi"/>
          <w:sz w:val="24"/>
          <w:szCs w:val="24"/>
        </w:rPr>
        <w:t xml:space="preserve"> de personal </w:t>
      </w:r>
      <w:proofErr w:type="spellStart"/>
      <w:r w:rsidRPr="002E5588">
        <w:rPr>
          <w:rFonts w:eastAsiaTheme="minorHAnsi"/>
          <w:sz w:val="24"/>
          <w:szCs w:val="24"/>
        </w:rPr>
        <w:t>stabilite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de la </w:t>
      </w:r>
      <w:proofErr w:type="spellStart"/>
      <w:r w:rsidRPr="002E5588">
        <w:rPr>
          <w:rFonts w:eastAsiaTheme="minorHAnsi"/>
          <w:sz w:val="24"/>
          <w:szCs w:val="24"/>
        </w:rPr>
        <w:t>nivelul</w:t>
      </w:r>
      <w:proofErr w:type="spellEnd"/>
      <w:r w:rsidRPr="002E5588">
        <w:rPr>
          <w:rFonts w:eastAsiaTheme="minorHAnsi"/>
          <w:sz w:val="24"/>
          <w:szCs w:val="24"/>
        </w:rPr>
        <w:t xml:space="preserve">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instituţiilor</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centrale </w:t>
      </w:r>
      <w:proofErr w:type="spellStart"/>
      <w:r w:rsidRPr="002E5588">
        <w:rPr>
          <w:rFonts w:eastAsiaTheme="minorHAnsi"/>
          <w:sz w:val="24"/>
          <w:szCs w:val="24"/>
        </w:rPr>
        <w:t>şi</w:t>
      </w:r>
      <w:proofErr w:type="spellEnd"/>
      <w:r w:rsidRPr="002E5588">
        <w:rPr>
          <w:rFonts w:eastAsiaTheme="minorHAnsi"/>
          <w:sz w:val="24"/>
          <w:szCs w:val="24"/>
        </w:rPr>
        <w:t xml:space="preserve"> locale;</w:t>
      </w:r>
    </w:p>
    <w:p w14:paraId="1AEE8C93"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proofErr w:type="spellStart"/>
      <w:r w:rsidRPr="002E5588">
        <w:rPr>
          <w:rFonts w:eastAsiaTheme="minorHAnsi"/>
          <w:sz w:val="24"/>
          <w:szCs w:val="24"/>
        </w:rPr>
        <w:t>hh</w:t>
      </w:r>
      <w:proofErr w:type="spellEnd"/>
      <w:r w:rsidRPr="002E5588">
        <w:rPr>
          <w:rFonts w:eastAsiaTheme="minorHAnsi"/>
          <w:sz w:val="24"/>
          <w:szCs w:val="24"/>
        </w:rPr>
        <w:t xml:space="preserve">) </w:t>
      </w:r>
      <w:proofErr w:type="spellStart"/>
      <w:r w:rsidRPr="002E5588">
        <w:rPr>
          <w:rFonts w:eastAsiaTheme="minorHAnsi"/>
          <w:sz w:val="24"/>
          <w:szCs w:val="24"/>
        </w:rPr>
        <w:t>primăria</w:t>
      </w:r>
      <w:proofErr w:type="spellEnd"/>
      <w:r w:rsidRPr="002E5588">
        <w:rPr>
          <w:rFonts w:eastAsiaTheme="minorHAnsi"/>
          <w:sz w:val="24"/>
          <w:szCs w:val="24"/>
        </w:rPr>
        <w:t xml:space="preserve"> </w:t>
      </w:r>
      <w:proofErr w:type="spellStart"/>
      <w:r w:rsidRPr="002E5588">
        <w:rPr>
          <w:rFonts w:eastAsiaTheme="minorHAnsi"/>
          <w:sz w:val="24"/>
          <w:szCs w:val="24"/>
        </w:rPr>
        <w:t>comunei</w:t>
      </w:r>
      <w:proofErr w:type="spellEnd"/>
      <w:r w:rsidRPr="002E5588">
        <w:rPr>
          <w:rFonts w:eastAsiaTheme="minorHAnsi"/>
          <w:sz w:val="24"/>
          <w:szCs w:val="24"/>
        </w:rPr>
        <w:t xml:space="preserve">, a </w:t>
      </w:r>
      <w:proofErr w:type="spellStart"/>
      <w:r w:rsidRPr="002E5588">
        <w:rPr>
          <w:rFonts w:eastAsiaTheme="minorHAnsi"/>
          <w:sz w:val="24"/>
          <w:szCs w:val="24"/>
        </w:rPr>
        <w:t>oraşului</w:t>
      </w:r>
      <w:proofErr w:type="spellEnd"/>
      <w:r w:rsidRPr="002E5588">
        <w:rPr>
          <w:rFonts w:eastAsiaTheme="minorHAnsi"/>
          <w:sz w:val="24"/>
          <w:szCs w:val="24"/>
        </w:rPr>
        <w:t xml:space="preserve">, a </w:t>
      </w:r>
      <w:proofErr w:type="spellStart"/>
      <w:r w:rsidRPr="002E5588">
        <w:rPr>
          <w:rFonts w:eastAsiaTheme="minorHAnsi"/>
          <w:sz w:val="24"/>
          <w:szCs w:val="24"/>
        </w:rPr>
        <w:t>municipiului</w:t>
      </w:r>
      <w:proofErr w:type="spellEnd"/>
      <w:r w:rsidRPr="002E5588">
        <w:rPr>
          <w:rFonts w:eastAsiaTheme="minorHAnsi"/>
          <w:sz w:val="24"/>
          <w:szCs w:val="24"/>
        </w:rPr>
        <w:t xml:space="preserve">, a </w:t>
      </w:r>
      <w:proofErr w:type="spellStart"/>
      <w:r w:rsidRPr="002E5588">
        <w:rPr>
          <w:rFonts w:eastAsiaTheme="minorHAnsi"/>
          <w:sz w:val="24"/>
          <w:szCs w:val="24"/>
        </w:rPr>
        <w:t>subdiviziunii</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 xml:space="preserve"> - </w:t>
      </w:r>
      <w:proofErr w:type="spellStart"/>
      <w:r w:rsidRPr="002E5588">
        <w:rPr>
          <w:rFonts w:eastAsiaTheme="minorHAnsi"/>
          <w:sz w:val="24"/>
          <w:szCs w:val="24"/>
        </w:rPr>
        <w:t>structură</w:t>
      </w:r>
      <w:proofErr w:type="spellEnd"/>
      <w:r w:rsidRPr="002E5588">
        <w:rPr>
          <w:rFonts w:eastAsiaTheme="minorHAnsi"/>
          <w:sz w:val="24"/>
          <w:szCs w:val="24"/>
        </w:rPr>
        <w:t xml:space="preserve"> </w:t>
      </w:r>
      <w:proofErr w:type="spellStart"/>
      <w:r w:rsidRPr="002E5588">
        <w:rPr>
          <w:rFonts w:eastAsiaTheme="minorHAnsi"/>
          <w:sz w:val="24"/>
          <w:szCs w:val="24"/>
        </w:rPr>
        <w:t>funcţională</w:t>
      </w:r>
      <w:proofErr w:type="spellEnd"/>
      <w:r w:rsidRPr="002E5588">
        <w:rPr>
          <w:rFonts w:eastAsiaTheme="minorHAnsi"/>
          <w:sz w:val="24"/>
          <w:szCs w:val="24"/>
        </w:rPr>
        <w:t xml:space="preserve"> </w:t>
      </w:r>
      <w:proofErr w:type="spellStart"/>
      <w:r w:rsidRPr="002E5588">
        <w:rPr>
          <w:rFonts w:eastAsiaTheme="minorHAnsi"/>
          <w:sz w:val="24"/>
          <w:szCs w:val="24"/>
        </w:rPr>
        <w:t>fără</w:t>
      </w:r>
      <w:proofErr w:type="spellEnd"/>
      <w:r w:rsidRPr="002E5588">
        <w:rPr>
          <w:rFonts w:eastAsiaTheme="minorHAnsi"/>
          <w:sz w:val="24"/>
          <w:szCs w:val="24"/>
        </w:rPr>
        <w:t xml:space="preserve"> </w:t>
      </w:r>
      <w:proofErr w:type="spellStart"/>
      <w:r w:rsidRPr="002E5588">
        <w:rPr>
          <w:rFonts w:eastAsiaTheme="minorHAnsi"/>
          <w:sz w:val="24"/>
          <w:szCs w:val="24"/>
        </w:rPr>
        <w:t>personalitate</w:t>
      </w:r>
      <w:proofErr w:type="spellEnd"/>
      <w:r w:rsidRPr="002E5588">
        <w:rPr>
          <w:rFonts w:eastAsiaTheme="minorHAnsi"/>
          <w:sz w:val="24"/>
          <w:szCs w:val="24"/>
        </w:rPr>
        <w:t xml:space="preserve"> </w:t>
      </w:r>
      <w:proofErr w:type="spellStart"/>
      <w:r w:rsidRPr="002E5588">
        <w:rPr>
          <w:rFonts w:eastAsiaTheme="minorHAnsi"/>
          <w:sz w:val="24"/>
          <w:szCs w:val="24"/>
        </w:rPr>
        <w:t>juridică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fără</w:t>
      </w:r>
      <w:proofErr w:type="spellEnd"/>
      <w:r w:rsidRPr="002E5588">
        <w:rPr>
          <w:rFonts w:eastAsiaTheme="minorHAnsi"/>
          <w:sz w:val="24"/>
          <w:szCs w:val="24"/>
        </w:rPr>
        <w:t xml:space="preserve"> capacitate </w:t>
      </w:r>
      <w:proofErr w:type="spellStart"/>
      <w:r w:rsidRPr="002E5588">
        <w:rPr>
          <w:rFonts w:eastAsiaTheme="minorHAnsi"/>
          <w:sz w:val="24"/>
          <w:szCs w:val="24"/>
        </w:rPr>
        <w:t>procesuală</w:t>
      </w:r>
      <w:proofErr w:type="spellEnd"/>
      <w:r w:rsidRPr="002E5588">
        <w:rPr>
          <w:rFonts w:eastAsiaTheme="minorHAnsi"/>
          <w:sz w:val="24"/>
          <w:szCs w:val="24"/>
        </w:rPr>
        <w:t xml:space="preserve">, cu </w:t>
      </w:r>
      <w:proofErr w:type="spellStart"/>
      <w:r w:rsidRPr="002E5588">
        <w:rPr>
          <w:rFonts w:eastAsiaTheme="minorHAnsi"/>
          <w:sz w:val="24"/>
          <w:szCs w:val="24"/>
        </w:rPr>
        <w:t>activitate</w:t>
      </w:r>
      <w:proofErr w:type="spellEnd"/>
      <w:r w:rsidRPr="002E5588">
        <w:rPr>
          <w:rFonts w:eastAsiaTheme="minorHAnsi"/>
          <w:sz w:val="24"/>
          <w:szCs w:val="24"/>
        </w:rPr>
        <w:t xml:space="preserve"> </w:t>
      </w:r>
      <w:proofErr w:type="spellStart"/>
      <w:r w:rsidRPr="002E5588">
        <w:rPr>
          <w:rFonts w:eastAsiaTheme="minorHAnsi"/>
          <w:sz w:val="24"/>
          <w:szCs w:val="24"/>
        </w:rPr>
        <w:t>permanentă</w:t>
      </w:r>
      <w:proofErr w:type="spellEnd"/>
      <w:r w:rsidRPr="002E5588">
        <w:rPr>
          <w:rFonts w:eastAsiaTheme="minorHAnsi"/>
          <w:sz w:val="24"/>
          <w:szCs w:val="24"/>
        </w:rPr>
        <w:t xml:space="preserve">, care duce la </w:t>
      </w:r>
      <w:proofErr w:type="spellStart"/>
      <w:r w:rsidRPr="002E5588">
        <w:rPr>
          <w:rFonts w:eastAsiaTheme="minorHAnsi"/>
          <w:sz w:val="24"/>
          <w:szCs w:val="24"/>
        </w:rPr>
        <w:t>îndeplinire</w:t>
      </w:r>
      <w:proofErr w:type="spellEnd"/>
      <w:r w:rsidRPr="002E5588">
        <w:rPr>
          <w:rFonts w:eastAsiaTheme="minorHAnsi"/>
          <w:sz w:val="24"/>
          <w:szCs w:val="24"/>
        </w:rPr>
        <w:t xml:space="preserve"> </w:t>
      </w:r>
      <w:proofErr w:type="spellStart"/>
      <w:r w:rsidRPr="002E5588">
        <w:rPr>
          <w:rFonts w:eastAsiaTheme="minorHAnsi"/>
          <w:sz w:val="24"/>
          <w:szCs w:val="24"/>
        </w:rPr>
        <w:t>hotărârile</w:t>
      </w:r>
      <w:proofErr w:type="spellEnd"/>
      <w:r w:rsidRPr="002E5588">
        <w:rPr>
          <w:rFonts w:eastAsiaTheme="minorHAnsi"/>
          <w:sz w:val="24"/>
          <w:szCs w:val="24"/>
        </w:rPr>
        <w:t xml:space="preserve"> </w:t>
      </w:r>
      <w:proofErr w:type="spellStart"/>
      <w:r w:rsidRPr="002E5588">
        <w:rPr>
          <w:rFonts w:eastAsiaTheme="minorHAnsi"/>
          <w:sz w:val="24"/>
          <w:szCs w:val="24"/>
        </w:rPr>
        <w:t>autorităţii</w:t>
      </w:r>
      <w:proofErr w:type="spellEnd"/>
      <w:r w:rsidRPr="002E5588">
        <w:rPr>
          <w:rFonts w:eastAsiaTheme="minorHAnsi"/>
          <w:sz w:val="24"/>
          <w:szCs w:val="24"/>
        </w:rPr>
        <w:t xml:space="preserve"> deliberative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dispoziţiile</w:t>
      </w:r>
      <w:proofErr w:type="spellEnd"/>
      <w:r w:rsidRPr="002E5588">
        <w:rPr>
          <w:rFonts w:eastAsiaTheme="minorHAnsi"/>
          <w:sz w:val="24"/>
          <w:szCs w:val="24"/>
        </w:rPr>
        <w:t xml:space="preserve"> </w:t>
      </w:r>
      <w:proofErr w:type="spellStart"/>
      <w:r w:rsidRPr="002E5588">
        <w:rPr>
          <w:rFonts w:eastAsiaTheme="minorHAnsi"/>
          <w:sz w:val="24"/>
          <w:szCs w:val="24"/>
        </w:rPr>
        <w:t>autorităţii</w:t>
      </w:r>
      <w:proofErr w:type="spellEnd"/>
      <w:r w:rsidRPr="002E5588">
        <w:rPr>
          <w:rFonts w:eastAsiaTheme="minorHAnsi"/>
          <w:sz w:val="24"/>
          <w:szCs w:val="24"/>
        </w:rPr>
        <w:t xml:space="preserve"> executive, </w:t>
      </w:r>
      <w:proofErr w:type="spellStart"/>
      <w:r w:rsidRPr="002E5588">
        <w:rPr>
          <w:rFonts w:eastAsiaTheme="minorHAnsi"/>
          <w:sz w:val="24"/>
          <w:szCs w:val="24"/>
        </w:rPr>
        <w:t>soluţionând</w:t>
      </w:r>
      <w:proofErr w:type="spellEnd"/>
      <w:r w:rsidRPr="002E5588">
        <w:rPr>
          <w:rFonts w:eastAsiaTheme="minorHAnsi"/>
          <w:sz w:val="24"/>
          <w:szCs w:val="24"/>
        </w:rPr>
        <w:t xml:space="preserve"> </w:t>
      </w:r>
      <w:proofErr w:type="spellStart"/>
      <w:r w:rsidRPr="002E5588">
        <w:rPr>
          <w:rFonts w:eastAsiaTheme="minorHAnsi"/>
          <w:sz w:val="24"/>
          <w:szCs w:val="24"/>
        </w:rPr>
        <w:t>problemele</w:t>
      </w:r>
      <w:proofErr w:type="spellEnd"/>
      <w:r w:rsidRPr="002E5588">
        <w:rPr>
          <w:rFonts w:eastAsiaTheme="minorHAnsi"/>
          <w:sz w:val="24"/>
          <w:szCs w:val="24"/>
        </w:rPr>
        <w:t xml:space="preserve"> </w:t>
      </w:r>
      <w:proofErr w:type="spellStart"/>
      <w:r w:rsidRPr="002E5588">
        <w:rPr>
          <w:rFonts w:eastAsiaTheme="minorHAnsi"/>
          <w:sz w:val="24"/>
          <w:szCs w:val="24"/>
        </w:rPr>
        <w:t>curente</w:t>
      </w:r>
      <w:proofErr w:type="spellEnd"/>
      <w:r w:rsidRPr="002E5588">
        <w:rPr>
          <w:rFonts w:eastAsiaTheme="minorHAnsi"/>
          <w:sz w:val="24"/>
          <w:szCs w:val="24"/>
        </w:rPr>
        <w:t xml:space="preserve"> ale </w:t>
      </w:r>
      <w:proofErr w:type="spellStart"/>
      <w:r w:rsidRPr="002E5588">
        <w:rPr>
          <w:rFonts w:eastAsiaTheme="minorHAnsi"/>
          <w:sz w:val="24"/>
          <w:szCs w:val="24"/>
        </w:rPr>
        <w:t>colectivităţii</w:t>
      </w:r>
      <w:proofErr w:type="spellEnd"/>
      <w:r w:rsidRPr="002E5588">
        <w:rPr>
          <w:rFonts w:eastAsiaTheme="minorHAnsi"/>
          <w:sz w:val="24"/>
          <w:szCs w:val="24"/>
        </w:rPr>
        <w:t xml:space="preserve"> locale, </w:t>
      </w:r>
      <w:proofErr w:type="spellStart"/>
      <w:r w:rsidRPr="002E5588">
        <w:rPr>
          <w:rFonts w:eastAsiaTheme="minorHAnsi"/>
          <w:sz w:val="24"/>
          <w:szCs w:val="24"/>
        </w:rPr>
        <w:t>constituită</w:t>
      </w:r>
      <w:proofErr w:type="spellEnd"/>
      <w:r w:rsidRPr="002E5588">
        <w:rPr>
          <w:rFonts w:eastAsiaTheme="minorHAnsi"/>
          <w:sz w:val="24"/>
          <w:szCs w:val="24"/>
        </w:rPr>
        <w:t xml:space="preserve"> din: </w:t>
      </w:r>
      <w:proofErr w:type="spellStart"/>
      <w:r w:rsidRPr="002E5588">
        <w:rPr>
          <w:rFonts w:eastAsiaTheme="minorHAnsi"/>
          <w:sz w:val="24"/>
          <w:szCs w:val="24"/>
        </w:rPr>
        <w:t>primar</w:t>
      </w:r>
      <w:proofErr w:type="spellEnd"/>
      <w:r w:rsidRPr="002E5588">
        <w:rPr>
          <w:rFonts w:eastAsiaTheme="minorHAnsi"/>
          <w:sz w:val="24"/>
          <w:szCs w:val="24"/>
        </w:rPr>
        <w:t xml:space="preserve">, </w:t>
      </w:r>
      <w:proofErr w:type="spellStart"/>
      <w:r w:rsidRPr="002E5588">
        <w:rPr>
          <w:rFonts w:eastAsiaTheme="minorHAnsi"/>
          <w:sz w:val="24"/>
          <w:szCs w:val="24"/>
        </w:rPr>
        <w:t>viceprimar</w:t>
      </w:r>
      <w:proofErr w:type="spellEnd"/>
      <w:r w:rsidRPr="002E5588">
        <w:rPr>
          <w:rFonts w:eastAsiaTheme="minorHAnsi"/>
          <w:sz w:val="24"/>
          <w:szCs w:val="24"/>
        </w:rPr>
        <w:t xml:space="preserve">, </w:t>
      </w:r>
      <w:proofErr w:type="spellStart"/>
      <w:r w:rsidRPr="002E5588">
        <w:rPr>
          <w:rFonts w:eastAsiaTheme="minorHAnsi"/>
          <w:sz w:val="24"/>
          <w:szCs w:val="24"/>
        </w:rPr>
        <w:t>administratorul</w:t>
      </w:r>
      <w:proofErr w:type="spellEnd"/>
      <w:r w:rsidRPr="002E5588">
        <w:rPr>
          <w:rFonts w:eastAsiaTheme="minorHAnsi"/>
          <w:sz w:val="24"/>
          <w:szCs w:val="24"/>
        </w:rPr>
        <w:t xml:space="preserve"> public, </w:t>
      </w:r>
      <w:proofErr w:type="spellStart"/>
      <w:r w:rsidRPr="002E5588">
        <w:rPr>
          <w:rFonts w:eastAsiaTheme="minorHAnsi"/>
          <w:sz w:val="24"/>
          <w:szCs w:val="24"/>
        </w:rPr>
        <w:t>consilierii</w:t>
      </w:r>
      <w:proofErr w:type="spellEnd"/>
      <w:r w:rsidRPr="002E5588">
        <w:rPr>
          <w:rFonts w:eastAsiaTheme="minorHAnsi"/>
          <w:sz w:val="24"/>
          <w:szCs w:val="24"/>
        </w:rPr>
        <w:t xml:space="preserve"> </w:t>
      </w:r>
      <w:proofErr w:type="spellStart"/>
      <w:r w:rsidRPr="002E5588">
        <w:rPr>
          <w:rFonts w:eastAsiaTheme="minorHAnsi"/>
          <w:sz w:val="24"/>
          <w:szCs w:val="24"/>
        </w:rPr>
        <w:t>primarului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persoanele</w:t>
      </w:r>
      <w:proofErr w:type="spellEnd"/>
      <w:r w:rsidRPr="002E5588">
        <w:rPr>
          <w:rFonts w:eastAsiaTheme="minorHAnsi"/>
          <w:sz w:val="24"/>
          <w:szCs w:val="24"/>
        </w:rPr>
        <w:t xml:space="preserve"> </w:t>
      </w:r>
      <w:proofErr w:type="spellStart"/>
      <w:r w:rsidRPr="002E5588">
        <w:rPr>
          <w:rFonts w:eastAsiaTheme="minorHAnsi"/>
          <w:sz w:val="24"/>
          <w:szCs w:val="24"/>
        </w:rPr>
        <w:t>încadrate</w:t>
      </w:r>
      <w:proofErr w:type="spellEnd"/>
      <w:r w:rsidRPr="002E5588">
        <w:rPr>
          <w:rFonts w:eastAsiaTheme="minorHAnsi"/>
          <w:sz w:val="24"/>
          <w:szCs w:val="24"/>
        </w:rPr>
        <w:t xml:space="preserve"> la </w:t>
      </w:r>
      <w:proofErr w:type="spellStart"/>
      <w:r w:rsidRPr="002E5588">
        <w:rPr>
          <w:rFonts w:eastAsiaTheme="minorHAnsi"/>
          <w:sz w:val="24"/>
          <w:szCs w:val="24"/>
        </w:rPr>
        <w:t>cabinetul</w:t>
      </w:r>
      <w:proofErr w:type="spellEnd"/>
      <w:r w:rsidRPr="002E5588">
        <w:rPr>
          <w:rFonts w:eastAsiaTheme="minorHAnsi"/>
          <w:sz w:val="24"/>
          <w:szCs w:val="24"/>
        </w:rPr>
        <w:t xml:space="preserve"> </w:t>
      </w:r>
      <w:proofErr w:type="spellStart"/>
      <w:r w:rsidRPr="002E5588">
        <w:rPr>
          <w:rFonts w:eastAsiaTheme="minorHAnsi"/>
          <w:sz w:val="24"/>
          <w:szCs w:val="24"/>
        </w:rPr>
        <w:t>primarului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aparatul</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al </w:t>
      </w:r>
      <w:proofErr w:type="spellStart"/>
      <w:r w:rsidRPr="002E5588">
        <w:rPr>
          <w:rFonts w:eastAsiaTheme="minorHAnsi"/>
          <w:sz w:val="24"/>
          <w:szCs w:val="24"/>
        </w:rPr>
        <w:t>primarului</w:t>
      </w:r>
      <w:proofErr w:type="spellEnd"/>
      <w:r w:rsidRPr="002E5588">
        <w:rPr>
          <w:rFonts w:eastAsiaTheme="minorHAnsi"/>
          <w:sz w:val="24"/>
          <w:szCs w:val="24"/>
        </w:rPr>
        <w:t>;</w:t>
      </w:r>
    </w:p>
    <w:p w14:paraId="4C939E5F"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ii) </w:t>
      </w:r>
      <w:proofErr w:type="spellStart"/>
      <w:r w:rsidRPr="002E5588">
        <w:rPr>
          <w:rFonts w:eastAsiaTheme="minorHAnsi"/>
          <w:sz w:val="24"/>
          <w:szCs w:val="24"/>
        </w:rPr>
        <w:t>răspunderea</w:t>
      </w:r>
      <w:proofErr w:type="spellEnd"/>
      <w:r w:rsidRPr="002E5588">
        <w:rPr>
          <w:rFonts w:eastAsiaTheme="minorHAnsi"/>
          <w:sz w:val="24"/>
          <w:szCs w:val="24"/>
        </w:rPr>
        <w:t xml:space="preserve"> </w:t>
      </w:r>
      <w:proofErr w:type="spellStart"/>
      <w:r w:rsidRPr="002E5588">
        <w:rPr>
          <w:rFonts w:eastAsiaTheme="minorHAnsi"/>
          <w:sz w:val="24"/>
          <w:szCs w:val="24"/>
        </w:rPr>
        <w:t>administrativă</w:t>
      </w:r>
      <w:proofErr w:type="spellEnd"/>
      <w:r w:rsidRPr="002E5588">
        <w:rPr>
          <w:rFonts w:eastAsiaTheme="minorHAnsi"/>
          <w:sz w:val="24"/>
          <w:szCs w:val="24"/>
        </w:rPr>
        <w:t xml:space="preserve"> - </w:t>
      </w:r>
      <w:proofErr w:type="spellStart"/>
      <w:r w:rsidRPr="002E5588">
        <w:rPr>
          <w:rFonts w:eastAsiaTheme="minorHAnsi"/>
          <w:sz w:val="24"/>
          <w:szCs w:val="24"/>
        </w:rPr>
        <w:t>acea</w:t>
      </w:r>
      <w:proofErr w:type="spellEnd"/>
      <w:r w:rsidRPr="002E5588">
        <w:rPr>
          <w:rFonts w:eastAsiaTheme="minorHAnsi"/>
          <w:sz w:val="24"/>
          <w:szCs w:val="24"/>
        </w:rPr>
        <w:t xml:space="preserve"> </w:t>
      </w:r>
      <w:proofErr w:type="spellStart"/>
      <w:r w:rsidRPr="002E5588">
        <w:rPr>
          <w:rFonts w:eastAsiaTheme="minorHAnsi"/>
          <w:sz w:val="24"/>
          <w:szCs w:val="24"/>
        </w:rPr>
        <w:t>formă</w:t>
      </w:r>
      <w:proofErr w:type="spellEnd"/>
      <w:r w:rsidRPr="002E5588">
        <w:rPr>
          <w:rFonts w:eastAsiaTheme="minorHAnsi"/>
          <w:sz w:val="24"/>
          <w:szCs w:val="24"/>
        </w:rPr>
        <w:t xml:space="preserve"> a </w:t>
      </w:r>
      <w:proofErr w:type="spellStart"/>
      <w:r w:rsidRPr="002E5588">
        <w:rPr>
          <w:rFonts w:eastAsiaTheme="minorHAnsi"/>
          <w:sz w:val="24"/>
          <w:szCs w:val="24"/>
        </w:rPr>
        <w:t>răspunderii</w:t>
      </w:r>
      <w:proofErr w:type="spellEnd"/>
      <w:r w:rsidRPr="002E5588">
        <w:rPr>
          <w:rFonts w:eastAsiaTheme="minorHAnsi"/>
          <w:sz w:val="24"/>
          <w:szCs w:val="24"/>
        </w:rPr>
        <w:t xml:space="preserve"> </w:t>
      </w:r>
      <w:proofErr w:type="spellStart"/>
      <w:r w:rsidRPr="002E5588">
        <w:rPr>
          <w:rFonts w:eastAsiaTheme="minorHAnsi"/>
          <w:sz w:val="24"/>
          <w:szCs w:val="24"/>
        </w:rPr>
        <w:t>juridice</w:t>
      </w:r>
      <w:proofErr w:type="spellEnd"/>
      <w:r w:rsidRPr="002E5588">
        <w:rPr>
          <w:rFonts w:eastAsiaTheme="minorHAnsi"/>
          <w:sz w:val="24"/>
          <w:szCs w:val="24"/>
        </w:rPr>
        <w:t xml:space="preserve"> care </w:t>
      </w:r>
      <w:proofErr w:type="spellStart"/>
      <w:r w:rsidRPr="002E5588">
        <w:rPr>
          <w:rFonts w:eastAsiaTheme="minorHAnsi"/>
          <w:sz w:val="24"/>
          <w:szCs w:val="24"/>
        </w:rPr>
        <w:t>constă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ansamblul</w:t>
      </w:r>
      <w:proofErr w:type="spellEnd"/>
      <w:r w:rsidRPr="002E5588">
        <w:rPr>
          <w:rFonts w:eastAsiaTheme="minorHAnsi"/>
          <w:sz w:val="24"/>
          <w:szCs w:val="24"/>
        </w:rPr>
        <w:t xml:space="preserve"> de </w:t>
      </w:r>
      <w:proofErr w:type="spellStart"/>
      <w:r w:rsidRPr="002E5588">
        <w:rPr>
          <w:rFonts w:eastAsiaTheme="minorHAnsi"/>
          <w:sz w:val="24"/>
          <w:szCs w:val="24"/>
        </w:rPr>
        <w:t>drepturi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obligaţii</w:t>
      </w:r>
      <w:proofErr w:type="spellEnd"/>
      <w:r w:rsidRPr="002E5588">
        <w:rPr>
          <w:rFonts w:eastAsiaTheme="minorHAnsi"/>
          <w:sz w:val="24"/>
          <w:szCs w:val="24"/>
        </w:rPr>
        <w:t xml:space="preserve"> de </w:t>
      </w:r>
      <w:proofErr w:type="spellStart"/>
      <w:r w:rsidRPr="002E5588">
        <w:rPr>
          <w:rFonts w:eastAsiaTheme="minorHAnsi"/>
          <w:sz w:val="24"/>
          <w:szCs w:val="24"/>
        </w:rPr>
        <w:t>natură</w:t>
      </w:r>
      <w:proofErr w:type="spellEnd"/>
      <w:r w:rsidRPr="002E5588">
        <w:rPr>
          <w:rFonts w:eastAsiaTheme="minorHAnsi"/>
          <w:sz w:val="24"/>
          <w:szCs w:val="24"/>
        </w:rPr>
        <w:t xml:space="preserve"> </w:t>
      </w:r>
      <w:proofErr w:type="spellStart"/>
      <w:r w:rsidRPr="002E5588">
        <w:rPr>
          <w:rFonts w:eastAsiaTheme="minorHAnsi"/>
          <w:sz w:val="24"/>
          <w:szCs w:val="24"/>
        </w:rPr>
        <w:t>administrativă</w:t>
      </w:r>
      <w:proofErr w:type="spellEnd"/>
      <w:r w:rsidRPr="002E5588">
        <w:rPr>
          <w:rFonts w:eastAsiaTheme="minorHAnsi"/>
          <w:sz w:val="24"/>
          <w:szCs w:val="24"/>
        </w:rPr>
        <w:t xml:space="preserve"> care, </w:t>
      </w:r>
      <w:proofErr w:type="spellStart"/>
      <w:r w:rsidRPr="002E5588">
        <w:rPr>
          <w:rFonts w:eastAsiaTheme="minorHAnsi"/>
          <w:sz w:val="24"/>
          <w:szCs w:val="24"/>
        </w:rPr>
        <w:t>potrivit</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se </w:t>
      </w:r>
      <w:proofErr w:type="spellStart"/>
      <w:r w:rsidRPr="002E5588">
        <w:rPr>
          <w:rFonts w:eastAsiaTheme="minorHAnsi"/>
          <w:sz w:val="24"/>
          <w:szCs w:val="24"/>
        </w:rPr>
        <w:t>nasc</w:t>
      </w:r>
      <w:proofErr w:type="spellEnd"/>
      <w:r w:rsidRPr="002E5588">
        <w:rPr>
          <w:rFonts w:eastAsiaTheme="minorHAnsi"/>
          <w:sz w:val="24"/>
          <w:szCs w:val="24"/>
        </w:rPr>
        <w:t xml:space="preserve"> ca </w:t>
      </w:r>
      <w:proofErr w:type="spellStart"/>
      <w:r w:rsidRPr="002E5588">
        <w:rPr>
          <w:rFonts w:eastAsiaTheme="minorHAnsi"/>
          <w:sz w:val="24"/>
          <w:szCs w:val="24"/>
        </w:rPr>
        <w:t>urmare</w:t>
      </w:r>
      <w:proofErr w:type="spellEnd"/>
      <w:r w:rsidRPr="002E5588">
        <w:rPr>
          <w:rFonts w:eastAsiaTheme="minorHAnsi"/>
          <w:sz w:val="24"/>
          <w:szCs w:val="24"/>
        </w:rPr>
        <w:t xml:space="preserve"> a </w:t>
      </w:r>
      <w:proofErr w:type="spellStart"/>
      <w:r w:rsidRPr="002E5588">
        <w:rPr>
          <w:rFonts w:eastAsiaTheme="minorHAnsi"/>
          <w:sz w:val="24"/>
          <w:szCs w:val="24"/>
        </w:rPr>
        <w:t>săvârşirii</w:t>
      </w:r>
      <w:proofErr w:type="spellEnd"/>
      <w:r w:rsidRPr="002E5588">
        <w:rPr>
          <w:rFonts w:eastAsiaTheme="minorHAnsi"/>
          <w:sz w:val="24"/>
          <w:szCs w:val="24"/>
        </w:rPr>
        <w:t xml:space="preserve"> </w:t>
      </w:r>
      <w:proofErr w:type="spellStart"/>
      <w:r w:rsidRPr="002E5588">
        <w:rPr>
          <w:rFonts w:eastAsiaTheme="minorHAnsi"/>
          <w:sz w:val="24"/>
          <w:szCs w:val="24"/>
        </w:rPr>
        <w:t>unei</w:t>
      </w:r>
      <w:proofErr w:type="spellEnd"/>
      <w:r w:rsidRPr="002E5588">
        <w:rPr>
          <w:rFonts w:eastAsiaTheme="minorHAnsi"/>
          <w:sz w:val="24"/>
          <w:szCs w:val="24"/>
        </w:rPr>
        <w:t xml:space="preserve"> </w:t>
      </w:r>
      <w:proofErr w:type="spellStart"/>
      <w:r w:rsidRPr="002E5588">
        <w:rPr>
          <w:rFonts w:eastAsiaTheme="minorHAnsi"/>
          <w:sz w:val="24"/>
          <w:szCs w:val="24"/>
        </w:rPr>
        <w:t>fapte</w:t>
      </w:r>
      <w:proofErr w:type="spellEnd"/>
      <w:r w:rsidRPr="002E5588">
        <w:rPr>
          <w:rFonts w:eastAsiaTheme="minorHAnsi"/>
          <w:sz w:val="24"/>
          <w:szCs w:val="24"/>
        </w:rPr>
        <w:t xml:space="preserve"> </w:t>
      </w:r>
      <w:proofErr w:type="spellStart"/>
      <w:r w:rsidRPr="002E5588">
        <w:rPr>
          <w:rFonts w:eastAsiaTheme="minorHAnsi"/>
          <w:sz w:val="24"/>
          <w:szCs w:val="24"/>
        </w:rPr>
        <w:t>ilicite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care se </w:t>
      </w:r>
      <w:proofErr w:type="spellStart"/>
      <w:r w:rsidRPr="002E5588">
        <w:rPr>
          <w:rFonts w:eastAsiaTheme="minorHAnsi"/>
          <w:sz w:val="24"/>
          <w:szCs w:val="24"/>
        </w:rPr>
        <w:t>încalcă</w:t>
      </w:r>
      <w:proofErr w:type="spellEnd"/>
      <w:r w:rsidRPr="002E5588">
        <w:rPr>
          <w:rFonts w:eastAsiaTheme="minorHAnsi"/>
          <w:sz w:val="24"/>
          <w:szCs w:val="24"/>
        </w:rPr>
        <w:t xml:space="preserve">, de </w:t>
      </w:r>
      <w:proofErr w:type="spellStart"/>
      <w:r w:rsidRPr="002E5588">
        <w:rPr>
          <w:rFonts w:eastAsiaTheme="minorHAnsi"/>
          <w:sz w:val="24"/>
          <w:szCs w:val="24"/>
        </w:rPr>
        <w:t>regulă</w:t>
      </w:r>
      <w:proofErr w:type="spellEnd"/>
      <w:r w:rsidRPr="002E5588">
        <w:rPr>
          <w:rFonts w:eastAsiaTheme="minorHAnsi"/>
          <w:sz w:val="24"/>
          <w:szCs w:val="24"/>
        </w:rPr>
        <w:t xml:space="preserve">, </w:t>
      </w:r>
      <w:proofErr w:type="spellStart"/>
      <w:r w:rsidRPr="002E5588">
        <w:rPr>
          <w:rFonts w:eastAsiaTheme="minorHAnsi"/>
          <w:sz w:val="24"/>
          <w:szCs w:val="24"/>
        </w:rPr>
        <w:t>norme</w:t>
      </w:r>
      <w:proofErr w:type="spellEnd"/>
      <w:r w:rsidRPr="002E5588">
        <w:rPr>
          <w:rFonts w:eastAsiaTheme="minorHAnsi"/>
          <w:sz w:val="24"/>
          <w:szCs w:val="24"/>
        </w:rPr>
        <w:t xml:space="preserve"> ale </w:t>
      </w:r>
      <w:proofErr w:type="spellStart"/>
      <w:r w:rsidRPr="002E5588">
        <w:rPr>
          <w:rFonts w:eastAsiaTheme="minorHAnsi"/>
          <w:sz w:val="24"/>
          <w:szCs w:val="24"/>
        </w:rPr>
        <w:t>dreptului</w:t>
      </w:r>
      <w:proofErr w:type="spellEnd"/>
      <w:r w:rsidRPr="002E5588">
        <w:rPr>
          <w:rFonts w:eastAsiaTheme="minorHAnsi"/>
          <w:sz w:val="24"/>
          <w:szCs w:val="24"/>
        </w:rPr>
        <w:t xml:space="preserve"> </w:t>
      </w:r>
      <w:proofErr w:type="spellStart"/>
      <w:r w:rsidRPr="002E5588">
        <w:rPr>
          <w:rFonts w:eastAsiaTheme="minorHAnsi"/>
          <w:sz w:val="24"/>
          <w:szCs w:val="24"/>
        </w:rPr>
        <w:t>administrativ</w:t>
      </w:r>
      <w:proofErr w:type="spellEnd"/>
      <w:r w:rsidRPr="002E5588">
        <w:rPr>
          <w:rFonts w:eastAsiaTheme="minorHAnsi"/>
          <w:sz w:val="24"/>
          <w:szCs w:val="24"/>
        </w:rPr>
        <w:t>;</w:t>
      </w:r>
    </w:p>
    <w:p w14:paraId="562F7A7A"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proofErr w:type="spellStart"/>
      <w:r w:rsidRPr="002E5588">
        <w:rPr>
          <w:rFonts w:eastAsiaTheme="minorHAnsi"/>
          <w:sz w:val="24"/>
          <w:szCs w:val="24"/>
        </w:rPr>
        <w:t>jj</w:t>
      </w:r>
      <w:proofErr w:type="spellEnd"/>
      <w:r w:rsidRPr="002E5588">
        <w:rPr>
          <w:rFonts w:eastAsiaTheme="minorHAnsi"/>
          <w:sz w:val="24"/>
          <w:szCs w:val="24"/>
        </w:rPr>
        <w:t xml:space="preserve">) </w:t>
      </w:r>
      <w:proofErr w:type="spellStart"/>
      <w:r w:rsidRPr="002E5588">
        <w:rPr>
          <w:rFonts w:eastAsiaTheme="minorHAnsi"/>
          <w:sz w:val="24"/>
          <w:szCs w:val="24"/>
        </w:rPr>
        <w:t>regimul</w:t>
      </w:r>
      <w:proofErr w:type="spellEnd"/>
      <w:r w:rsidRPr="002E5588">
        <w:rPr>
          <w:rFonts w:eastAsiaTheme="minorHAnsi"/>
          <w:sz w:val="24"/>
          <w:szCs w:val="24"/>
        </w:rPr>
        <w:t xml:space="preserve"> de </w:t>
      </w:r>
      <w:proofErr w:type="spellStart"/>
      <w:r w:rsidRPr="002E5588">
        <w:rPr>
          <w:rFonts w:eastAsiaTheme="minorHAnsi"/>
          <w:sz w:val="24"/>
          <w:szCs w:val="24"/>
        </w:rPr>
        <w:t>putere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 </w:t>
      </w:r>
      <w:proofErr w:type="spellStart"/>
      <w:r w:rsidRPr="002E5588">
        <w:rPr>
          <w:rFonts w:eastAsiaTheme="minorHAnsi"/>
          <w:sz w:val="24"/>
          <w:szCs w:val="24"/>
        </w:rPr>
        <w:t>ansamblul</w:t>
      </w:r>
      <w:proofErr w:type="spellEnd"/>
      <w:r w:rsidRPr="002E5588">
        <w:rPr>
          <w:rFonts w:eastAsiaTheme="minorHAnsi"/>
          <w:sz w:val="24"/>
          <w:szCs w:val="24"/>
        </w:rPr>
        <w:t xml:space="preserve"> </w:t>
      </w:r>
      <w:proofErr w:type="spellStart"/>
      <w:r w:rsidRPr="002E5588">
        <w:rPr>
          <w:rFonts w:eastAsiaTheme="minorHAnsi"/>
          <w:sz w:val="24"/>
          <w:szCs w:val="24"/>
        </w:rPr>
        <w:t>prerogativelor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constrângerilor</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vederea</w:t>
      </w:r>
      <w:proofErr w:type="spellEnd"/>
      <w:r w:rsidRPr="002E5588">
        <w:rPr>
          <w:rFonts w:eastAsiaTheme="minorHAnsi"/>
          <w:sz w:val="24"/>
          <w:szCs w:val="24"/>
        </w:rPr>
        <w:t xml:space="preserve"> </w:t>
      </w:r>
      <w:proofErr w:type="spellStart"/>
      <w:r w:rsidRPr="002E5588">
        <w:rPr>
          <w:rFonts w:eastAsiaTheme="minorHAnsi"/>
          <w:sz w:val="24"/>
          <w:szCs w:val="24"/>
        </w:rPr>
        <w:t>exercitării</w:t>
      </w:r>
      <w:proofErr w:type="spellEnd"/>
      <w:r w:rsidRPr="002E5588">
        <w:rPr>
          <w:rFonts w:eastAsiaTheme="minorHAnsi"/>
          <w:sz w:val="24"/>
          <w:szCs w:val="24"/>
        </w:rPr>
        <w:t xml:space="preserve"> </w:t>
      </w:r>
      <w:proofErr w:type="spellStart"/>
      <w:r w:rsidRPr="002E5588">
        <w:rPr>
          <w:rFonts w:eastAsiaTheme="minorHAnsi"/>
          <w:sz w:val="24"/>
          <w:szCs w:val="24"/>
        </w:rPr>
        <w:t>atribuţiilor</w:t>
      </w:r>
      <w:proofErr w:type="spellEnd"/>
      <w:r w:rsidRPr="002E5588">
        <w:rPr>
          <w:rFonts w:eastAsiaTheme="minorHAnsi"/>
          <w:sz w:val="24"/>
          <w:szCs w:val="24"/>
        </w:rPr>
        <w:t xml:space="preserve">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instituţiilor</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care le </w:t>
      </w:r>
      <w:proofErr w:type="spellStart"/>
      <w:r w:rsidRPr="002E5588">
        <w:rPr>
          <w:rFonts w:eastAsiaTheme="minorHAnsi"/>
          <w:sz w:val="24"/>
          <w:szCs w:val="24"/>
        </w:rPr>
        <w:t>conferă</w:t>
      </w:r>
      <w:proofErr w:type="spellEnd"/>
      <w:r w:rsidRPr="002E5588">
        <w:rPr>
          <w:rFonts w:eastAsiaTheme="minorHAnsi"/>
          <w:sz w:val="24"/>
          <w:szCs w:val="24"/>
        </w:rPr>
        <w:t xml:space="preserve"> </w:t>
      </w:r>
      <w:proofErr w:type="spellStart"/>
      <w:r w:rsidRPr="002E5588">
        <w:rPr>
          <w:rFonts w:eastAsiaTheme="minorHAnsi"/>
          <w:sz w:val="24"/>
          <w:szCs w:val="24"/>
        </w:rPr>
        <w:t>posibilitatea</w:t>
      </w:r>
      <w:proofErr w:type="spellEnd"/>
      <w:r w:rsidRPr="002E5588">
        <w:rPr>
          <w:rFonts w:eastAsiaTheme="minorHAnsi"/>
          <w:sz w:val="24"/>
          <w:szCs w:val="24"/>
        </w:rPr>
        <w:t xml:space="preserve"> de a se </w:t>
      </w:r>
      <w:proofErr w:type="spellStart"/>
      <w:r w:rsidRPr="002E5588">
        <w:rPr>
          <w:rFonts w:eastAsiaTheme="minorHAnsi"/>
          <w:sz w:val="24"/>
          <w:szCs w:val="24"/>
        </w:rPr>
        <w:t>impune</w:t>
      </w:r>
      <w:proofErr w:type="spellEnd"/>
      <w:r w:rsidRPr="002E5588">
        <w:rPr>
          <w:rFonts w:eastAsiaTheme="minorHAnsi"/>
          <w:sz w:val="24"/>
          <w:szCs w:val="24"/>
        </w:rPr>
        <w:t xml:space="preserve"> cu </w:t>
      </w:r>
      <w:proofErr w:type="spellStart"/>
      <w:r w:rsidRPr="002E5588">
        <w:rPr>
          <w:rFonts w:eastAsiaTheme="minorHAnsi"/>
          <w:sz w:val="24"/>
          <w:szCs w:val="24"/>
        </w:rPr>
        <w:t>forţă</w:t>
      </w:r>
      <w:proofErr w:type="spellEnd"/>
      <w:r w:rsidRPr="002E5588">
        <w:rPr>
          <w:rFonts w:eastAsiaTheme="minorHAnsi"/>
          <w:sz w:val="24"/>
          <w:szCs w:val="24"/>
        </w:rPr>
        <w:t xml:space="preserve"> </w:t>
      </w:r>
      <w:proofErr w:type="spellStart"/>
      <w:r w:rsidRPr="002E5588">
        <w:rPr>
          <w:rFonts w:eastAsiaTheme="minorHAnsi"/>
          <w:sz w:val="24"/>
          <w:szCs w:val="24"/>
        </w:rPr>
        <w:t>juridică</w:t>
      </w:r>
      <w:proofErr w:type="spellEnd"/>
      <w:r w:rsidRPr="002E5588">
        <w:rPr>
          <w:rFonts w:eastAsiaTheme="minorHAnsi"/>
          <w:sz w:val="24"/>
          <w:szCs w:val="24"/>
        </w:rPr>
        <w:t xml:space="preserve"> </w:t>
      </w:r>
      <w:proofErr w:type="spellStart"/>
      <w:r w:rsidRPr="002E5588">
        <w:rPr>
          <w:rFonts w:eastAsiaTheme="minorHAnsi"/>
          <w:sz w:val="24"/>
          <w:szCs w:val="24"/>
        </w:rPr>
        <w:t>obligatorie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raporturile</w:t>
      </w:r>
      <w:proofErr w:type="spellEnd"/>
      <w:r w:rsidRPr="002E5588">
        <w:rPr>
          <w:rFonts w:eastAsiaTheme="minorHAnsi"/>
          <w:sz w:val="24"/>
          <w:szCs w:val="24"/>
        </w:rPr>
        <w:t xml:space="preserve"> lor cu </w:t>
      </w:r>
      <w:proofErr w:type="spellStart"/>
      <w:r w:rsidRPr="002E5588">
        <w:rPr>
          <w:rFonts w:eastAsiaTheme="minorHAnsi"/>
          <w:sz w:val="24"/>
          <w:szCs w:val="24"/>
        </w:rPr>
        <w:t>persoane</w:t>
      </w:r>
      <w:proofErr w:type="spellEnd"/>
      <w:r w:rsidRPr="002E5588">
        <w:rPr>
          <w:rFonts w:eastAsiaTheme="minorHAnsi"/>
          <w:sz w:val="24"/>
          <w:szCs w:val="24"/>
        </w:rPr>
        <w:t xml:space="preserve"> </w:t>
      </w:r>
      <w:proofErr w:type="spellStart"/>
      <w:r w:rsidRPr="002E5588">
        <w:rPr>
          <w:rFonts w:eastAsiaTheme="minorHAnsi"/>
          <w:sz w:val="24"/>
          <w:szCs w:val="24"/>
        </w:rPr>
        <w:t>fizice</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juridice</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apărarea</w:t>
      </w:r>
      <w:proofErr w:type="spellEnd"/>
      <w:r w:rsidRPr="002E5588">
        <w:rPr>
          <w:rFonts w:eastAsiaTheme="minorHAnsi"/>
          <w:sz w:val="24"/>
          <w:szCs w:val="24"/>
        </w:rPr>
        <w:t xml:space="preserve"> </w:t>
      </w:r>
      <w:proofErr w:type="spellStart"/>
      <w:r w:rsidRPr="002E5588">
        <w:rPr>
          <w:rFonts w:eastAsiaTheme="minorHAnsi"/>
          <w:sz w:val="24"/>
          <w:szCs w:val="24"/>
        </w:rPr>
        <w:t>interesului</w:t>
      </w:r>
      <w:proofErr w:type="spellEnd"/>
      <w:r w:rsidRPr="002E5588">
        <w:rPr>
          <w:rFonts w:eastAsiaTheme="minorHAnsi"/>
          <w:sz w:val="24"/>
          <w:szCs w:val="24"/>
        </w:rPr>
        <w:t xml:space="preserve"> public;</w:t>
      </w:r>
    </w:p>
    <w:p w14:paraId="767A7D99"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kk) </w:t>
      </w:r>
      <w:proofErr w:type="spellStart"/>
      <w:r w:rsidRPr="002E5588">
        <w:rPr>
          <w:rFonts w:eastAsiaTheme="minorHAnsi"/>
          <w:sz w:val="24"/>
          <w:szCs w:val="24"/>
        </w:rPr>
        <w:t>serviciul</w:t>
      </w:r>
      <w:proofErr w:type="spellEnd"/>
      <w:r w:rsidRPr="002E5588">
        <w:rPr>
          <w:rFonts w:eastAsiaTheme="minorHAnsi"/>
          <w:sz w:val="24"/>
          <w:szCs w:val="24"/>
        </w:rPr>
        <w:t xml:space="preserve"> public - </w:t>
      </w:r>
      <w:proofErr w:type="spellStart"/>
      <w:r w:rsidRPr="002E5588">
        <w:rPr>
          <w:rFonts w:eastAsiaTheme="minorHAnsi"/>
          <w:sz w:val="24"/>
          <w:szCs w:val="24"/>
        </w:rPr>
        <w:t>activitatea</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ansamblul</w:t>
      </w:r>
      <w:proofErr w:type="spellEnd"/>
      <w:r w:rsidRPr="002E5588">
        <w:rPr>
          <w:rFonts w:eastAsiaTheme="minorHAnsi"/>
          <w:sz w:val="24"/>
          <w:szCs w:val="24"/>
        </w:rPr>
        <w:t xml:space="preserve"> de </w:t>
      </w:r>
      <w:proofErr w:type="spellStart"/>
      <w:r w:rsidRPr="002E5588">
        <w:rPr>
          <w:rFonts w:eastAsiaTheme="minorHAnsi"/>
          <w:sz w:val="24"/>
          <w:szCs w:val="24"/>
        </w:rPr>
        <w:t>activităţi</w:t>
      </w:r>
      <w:proofErr w:type="spellEnd"/>
      <w:r w:rsidRPr="002E5588">
        <w:rPr>
          <w:rFonts w:eastAsiaTheme="minorHAnsi"/>
          <w:sz w:val="24"/>
          <w:szCs w:val="24"/>
        </w:rPr>
        <w:t xml:space="preserve"> </w:t>
      </w:r>
      <w:proofErr w:type="spellStart"/>
      <w:r w:rsidRPr="002E5588">
        <w:rPr>
          <w:rFonts w:eastAsiaTheme="minorHAnsi"/>
          <w:sz w:val="24"/>
          <w:szCs w:val="24"/>
        </w:rPr>
        <w:t>organizate</w:t>
      </w:r>
      <w:proofErr w:type="spellEnd"/>
      <w:r w:rsidRPr="002E5588">
        <w:rPr>
          <w:rFonts w:eastAsiaTheme="minorHAnsi"/>
          <w:sz w:val="24"/>
          <w:szCs w:val="24"/>
        </w:rPr>
        <w:t xml:space="preserve"> de o </w:t>
      </w:r>
      <w:proofErr w:type="spellStart"/>
      <w:r w:rsidRPr="002E5588">
        <w:rPr>
          <w:rFonts w:eastAsiaTheme="minorHAnsi"/>
          <w:sz w:val="24"/>
          <w:szCs w:val="24"/>
        </w:rPr>
        <w:t>autoritate</w:t>
      </w:r>
      <w:proofErr w:type="spellEnd"/>
      <w:r w:rsidRPr="002E5588">
        <w:rPr>
          <w:rFonts w:eastAsiaTheme="minorHAnsi"/>
          <w:sz w:val="24"/>
          <w:szCs w:val="24"/>
        </w:rPr>
        <w:t xml:space="preserve"> a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ori</w:t>
      </w:r>
      <w:proofErr w:type="spellEnd"/>
      <w:r w:rsidRPr="002E5588">
        <w:rPr>
          <w:rFonts w:eastAsiaTheme="minorHAnsi"/>
          <w:sz w:val="24"/>
          <w:szCs w:val="24"/>
        </w:rPr>
        <w:t xml:space="preserve"> de o </w:t>
      </w:r>
      <w:proofErr w:type="spellStart"/>
      <w:r w:rsidRPr="002E5588">
        <w:rPr>
          <w:rFonts w:eastAsiaTheme="minorHAnsi"/>
          <w:sz w:val="24"/>
          <w:szCs w:val="24"/>
        </w:rPr>
        <w:t>instituţie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autorizată</w:t>
      </w:r>
      <w:proofErr w:type="spellEnd"/>
      <w:r w:rsidRPr="002E5588">
        <w:rPr>
          <w:rFonts w:eastAsiaTheme="minorHAnsi"/>
          <w:sz w:val="24"/>
          <w:szCs w:val="24"/>
        </w:rPr>
        <w:t>/</w:t>
      </w:r>
      <w:proofErr w:type="spellStart"/>
      <w:r w:rsidRPr="002E5588">
        <w:rPr>
          <w:rFonts w:eastAsiaTheme="minorHAnsi"/>
          <w:sz w:val="24"/>
          <w:szCs w:val="24"/>
        </w:rPr>
        <w:t>autorizate</w:t>
      </w:r>
      <w:proofErr w:type="spellEnd"/>
      <w:r w:rsidRPr="002E5588">
        <w:rPr>
          <w:rFonts w:eastAsiaTheme="minorHAnsi"/>
          <w:sz w:val="24"/>
          <w:szCs w:val="24"/>
        </w:rPr>
        <w:t xml:space="preserve"> </w:t>
      </w:r>
      <w:proofErr w:type="spellStart"/>
      <w:r w:rsidRPr="002E5588">
        <w:rPr>
          <w:rFonts w:eastAsiaTheme="minorHAnsi"/>
          <w:sz w:val="24"/>
          <w:szCs w:val="24"/>
        </w:rPr>
        <w:t>ori</w:t>
      </w:r>
      <w:proofErr w:type="spellEnd"/>
      <w:r w:rsidRPr="002E5588">
        <w:rPr>
          <w:rFonts w:eastAsiaTheme="minorHAnsi"/>
          <w:sz w:val="24"/>
          <w:szCs w:val="24"/>
        </w:rPr>
        <w:t xml:space="preserve"> </w:t>
      </w:r>
      <w:proofErr w:type="spellStart"/>
      <w:r w:rsidRPr="002E5588">
        <w:rPr>
          <w:rFonts w:eastAsiaTheme="minorHAnsi"/>
          <w:sz w:val="24"/>
          <w:szCs w:val="24"/>
        </w:rPr>
        <w:t>delegată</w:t>
      </w:r>
      <w:proofErr w:type="spellEnd"/>
      <w:r w:rsidRPr="002E5588">
        <w:rPr>
          <w:rFonts w:eastAsiaTheme="minorHAnsi"/>
          <w:sz w:val="24"/>
          <w:szCs w:val="24"/>
        </w:rPr>
        <w:t xml:space="preserve"> de </w:t>
      </w:r>
      <w:proofErr w:type="spellStart"/>
      <w:r w:rsidRPr="002E5588">
        <w:rPr>
          <w:rFonts w:eastAsiaTheme="minorHAnsi"/>
          <w:sz w:val="24"/>
          <w:szCs w:val="24"/>
        </w:rPr>
        <w:t>aceasta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scopul</w:t>
      </w:r>
      <w:proofErr w:type="spellEnd"/>
      <w:r w:rsidRPr="002E5588">
        <w:rPr>
          <w:rFonts w:eastAsiaTheme="minorHAnsi"/>
          <w:sz w:val="24"/>
          <w:szCs w:val="24"/>
        </w:rPr>
        <w:t xml:space="preserve"> </w:t>
      </w:r>
      <w:proofErr w:type="spellStart"/>
      <w:r w:rsidRPr="002E5588">
        <w:rPr>
          <w:rFonts w:eastAsiaTheme="minorHAnsi"/>
          <w:sz w:val="24"/>
          <w:szCs w:val="24"/>
        </w:rPr>
        <w:t>satisfacerii</w:t>
      </w:r>
      <w:proofErr w:type="spellEnd"/>
      <w:r w:rsidRPr="002E5588">
        <w:rPr>
          <w:rFonts w:eastAsiaTheme="minorHAnsi"/>
          <w:sz w:val="24"/>
          <w:szCs w:val="24"/>
        </w:rPr>
        <w:t xml:space="preserve"> </w:t>
      </w:r>
      <w:proofErr w:type="spellStart"/>
      <w:r w:rsidRPr="002E5588">
        <w:rPr>
          <w:rFonts w:eastAsiaTheme="minorHAnsi"/>
          <w:sz w:val="24"/>
          <w:szCs w:val="24"/>
        </w:rPr>
        <w:t>unei</w:t>
      </w:r>
      <w:proofErr w:type="spellEnd"/>
      <w:r w:rsidRPr="002E5588">
        <w:rPr>
          <w:rFonts w:eastAsiaTheme="minorHAnsi"/>
          <w:sz w:val="24"/>
          <w:szCs w:val="24"/>
        </w:rPr>
        <w:t xml:space="preserve"> </w:t>
      </w:r>
      <w:proofErr w:type="spellStart"/>
      <w:r w:rsidRPr="002E5588">
        <w:rPr>
          <w:rFonts w:eastAsiaTheme="minorHAnsi"/>
          <w:sz w:val="24"/>
          <w:szCs w:val="24"/>
        </w:rPr>
        <w:t>nevoi</w:t>
      </w:r>
      <w:proofErr w:type="spellEnd"/>
      <w:r w:rsidRPr="002E5588">
        <w:rPr>
          <w:rFonts w:eastAsiaTheme="minorHAnsi"/>
          <w:sz w:val="24"/>
          <w:szCs w:val="24"/>
        </w:rPr>
        <w:t xml:space="preserve"> cu </w:t>
      </w:r>
      <w:proofErr w:type="spellStart"/>
      <w:r w:rsidRPr="002E5588">
        <w:rPr>
          <w:rFonts w:eastAsiaTheme="minorHAnsi"/>
          <w:sz w:val="24"/>
          <w:szCs w:val="24"/>
        </w:rPr>
        <w:t>caracter</w:t>
      </w:r>
      <w:proofErr w:type="spellEnd"/>
      <w:r w:rsidRPr="002E5588">
        <w:rPr>
          <w:rFonts w:eastAsiaTheme="minorHAnsi"/>
          <w:sz w:val="24"/>
          <w:szCs w:val="24"/>
        </w:rPr>
        <w:t xml:space="preserve"> general </w:t>
      </w:r>
      <w:proofErr w:type="spellStart"/>
      <w:r w:rsidRPr="002E5588">
        <w:rPr>
          <w:rFonts w:eastAsiaTheme="minorHAnsi"/>
          <w:sz w:val="24"/>
          <w:szCs w:val="24"/>
        </w:rPr>
        <w:t>sau</w:t>
      </w:r>
      <w:proofErr w:type="spellEnd"/>
      <w:r w:rsidRPr="002E5588">
        <w:rPr>
          <w:rFonts w:eastAsiaTheme="minorHAnsi"/>
          <w:sz w:val="24"/>
          <w:szCs w:val="24"/>
        </w:rPr>
        <w:t xml:space="preserve"> a </w:t>
      </w:r>
      <w:proofErr w:type="spellStart"/>
      <w:r w:rsidRPr="002E5588">
        <w:rPr>
          <w:rFonts w:eastAsiaTheme="minorHAnsi"/>
          <w:sz w:val="24"/>
          <w:szCs w:val="24"/>
        </w:rPr>
        <w:t>unui</w:t>
      </w:r>
      <w:proofErr w:type="spellEnd"/>
      <w:r w:rsidRPr="002E5588">
        <w:rPr>
          <w:rFonts w:eastAsiaTheme="minorHAnsi"/>
          <w:sz w:val="24"/>
          <w:szCs w:val="24"/>
        </w:rPr>
        <w:t xml:space="preserve"> </w:t>
      </w:r>
      <w:proofErr w:type="spellStart"/>
      <w:r w:rsidRPr="002E5588">
        <w:rPr>
          <w:rFonts w:eastAsiaTheme="minorHAnsi"/>
          <w:sz w:val="24"/>
          <w:szCs w:val="24"/>
        </w:rPr>
        <w:t>interes</w:t>
      </w:r>
      <w:proofErr w:type="spellEnd"/>
      <w:r w:rsidRPr="002E5588">
        <w:rPr>
          <w:rFonts w:eastAsiaTheme="minorHAnsi"/>
          <w:sz w:val="24"/>
          <w:szCs w:val="24"/>
        </w:rPr>
        <w:t xml:space="preserve"> public, </w:t>
      </w:r>
      <w:proofErr w:type="spellStart"/>
      <w:r w:rsidRPr="002E5588">
        <w:rPr>
          <w:rFonts w:eastAsiaTheme="minorHAnsi"/>
          <w:sz w:val="24"/>
          <w:szCs w:val="24"/>
        </w:rPr>
        <w:t>în</w:t>
      </w:r>
      <w:proofErr w:type="spellEnd"/>
      <w:r w:rsidRPr="002E5588">
        <w:rPr>
          <w:rFonts w:eastAsiaTheme="minorHAnsi"/>
          <w:sz w:val="24"/>
          <w:szCs w:val="24"/>
        </w:rPr>
        <w:t xml:space="preserve"> mod </w:t>
      </w:r>
      <w:proofErr w:type="spellStart"/>
      <w:r w:rsidRPr="002E5588">
        <w:rPr>
          <w:rFonts w:eastAsiaTheme="minorHAnsi"/>
          <w:sz w:val="24"/>
          <w:szCs w:val="24"/>
        </w:rPr>
        <w:t>regulat</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continuu</w:t>
      </w:r>
      <w:proofErr w:type="spellEnd"/>
      <w:r w:rsidRPr="002E5588">
        <w:rPr>
          <w:rFonts w:eastAsiaTheme="minorHAnsi"/>
          <w:sz w:val="24"/>
          <w:szCs w:val="24"/>
        </w:rPr>
        <w:t>;</w:t>
      </w:r>
    </w:p>
    <w:p w14:paraId="54314A45"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lastRenderedPageBreak/>
        <w:t xml:space="preserve">    </w:t>
      </w:r>
      <w:proofErr w:type="spellStart"/>
      <w:r w:rsidRPr="002E5588">
        <w:rPr>
          <w:rFonts w:eastAsiaTheme="minorHAnsi"/>
          <w:sz w:val="24"/>
          <w:szCs w:val="24"/>
        </w:rPr>
        <w:t>ll</w:t>
      </w:r>
      <w:proofErr w:type="spellEnd"/>
      <w:r w:rsidRPr="002E5588">
        <w:rPr>
          <w:rFonts w:eastAsiaTheme="minorHAnsi"/>
          <w:sz w:val="24"/>
          <w:szCs w:val="24"/>
        </w:rPr>
        <w:t xml:space="preserve">) </w:t>
      </w:r>
      <w:proofErr w:type="spellStart"/>
      <w:r w:rsidRPr="002E5588">
        <w:rPr>
          <w:rFonts w:eastAsiaTheme="minorHAnsi"/>
          <w:sz w:val="24"/>
          <w:szCs w:val="24"/>
        </w:rPr>
        <w:t>serviciile</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deconcentrate - </w:t>
      </w:r>
      <w:proofErr w:type="spellStart"/>
      <w:r w:rsidRPr="002E5588">
        <w:rPr>
          <w:rFonts w:eastAsiaTheme="minorHAnsi"/>
          <w:sz w:val="24"/>
          <w:szCs w:val="24"/>
        </w:rPr>
        <w:t>structurile</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ale </w:t>
      </w:r>
      <w:proofErr w:type="spellStart"/>
      <w:r w:rsidRPr="002E5588">
        <w:rPr>
          <w:rFonts w:eastAsiaTheme="minorHAnsi"/>
          <w:sz w:val="24"/>
          <w:szCs w:val="24"/>
        </w:rPr>
        <w:t>ministerelor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ale </w:t>
      </w:r>
      <w:proofErr w:type="spellStart"/>
      <w:r w:rsidRPr="002E5588">
        <w:rPr>
          <w:rFonts w:eastAsiaTheme="minorHAnsi"/>
          <w:sz w:val="24"/>
          <w:szCs w:val="24"/>
        </w:rPr>
        <w:t>altor</w:t>
      </w:r>
      <w:proofErr w:type="spellEnd"/>
      <w:r w:rsidRPr="002E5588">
        <w:rPr>
          <w:rFonts w:eastAsiaTheme="minorHAnsi"/>
          <w:sz w:val="24"/>
          <w:szCs w:val="24"/>
        </w:rPr>
        <w:t xml:space="preserve"> </w:t>
      </w:r>
      <w:proofErr w:type="spellStart"/>
      <w:r w:rsidRPr="002E5588">
        <w:rPr>
          <w:rFonts w:eastAsiaTheme="minorHAnsi"/>
          <w:sz w:val="24"/>
          <w:szCs w:val="24"/>
        </w:rPr>
        <w:t>organe</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din </w:t>
      </w:r>
      <w:proofErr w:type="spellStart"/>
      <w:r w:rsidRPr="002E5588">
        <w:rPr>
          <w:rFonts w:eastAsiaTheme="minorHAnsi"/>
          <w:sz w:val="24"/>
          <w:szCs w:val="24"/>
        </w:rPr>
        <w:t>unităţile</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 xml:space="preserve"> ale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centrale care </w:t>
      </w:r>
      <w:proofErr w:type="spellStart"/>
      <w:r w:rsidRPr="002E5588">
        <w:rPr>
          <w:rFonts w:eastAsiaTheme="minorHAnsi"/>
          <w:sz w:val="24"/>
          <w:szCs w:val="24"/>
        </w:rPr>
        <w:t>răspund</w:t>
      </w:r>
      <w:proofErr w:type="spellEnd"/>
      <w:r w:rsidRPr="002E5588">
        <w:rPr>
          <w:rFonts w:eastAsiaTheme="minorHAnsi"/>
          <w:sz w:val="24"/>
          <w:szCs w:val="24"/>
        </w:rPr>
        <w:t xml:space="preserve"> de </w:t>
      </w:r>
      <w:proofErr w:type="spellStart"/>
      <w:r w:rsidRPr="002E5588">
        <w:rPr>
          <w:rFonts w:eastAsiaTheme="minorHAnsi"/>
          <w:sz w:val="24"/>
          <w:szCs w:val="24"/>
        </w:rPr>
        <w:t>satisfacerea</w:t>
      </w:r>
      <w:proofErr w:type="spellEnd"/>
      <w:r w:rsidRPr="002E5588">
        <w:rPr>
          <w:rFonts w:eastAsiaTheme="minorHAnsi"/>
          <w:sz w:val="24"/>
          <w:szCs w:val="24"/>
        </w:rPr>
        <w:t xml:space="preserve"> </w:t>
      </w:r>
      <w:proofErr w:type="spellStart"/>
      <w:r w:rsidRPr="002E5588">
        <w:rPr>
          <w:rFonts w:eastAsiaTheme="minorHAnsi"/>
          <w:sz w:val="24"/>
          <w:szCs w:val="24"/>
        </w:rPr>
        <w:t>unor</w:t>
      </w:r>
      <w:proofErr w:type="spellEnd"/>
      <w:r w:rsidRPr="002E5588">
        <w:rPr>
          <w:rFonts w:eastAsiaTheme="minorHAnsi"/>
          <w:sz w:val="24"/>
          <w:szCs w:val="24"/>
        </w:rPr>
        <w:t xml:space="preserve"> </w:t>
      </w:r>
      <w:proofErr w:type="spellStart"/>
      <w:r w:rsidRPr="002E5588">
        <w:rPr>
          <w:rFonts w:eastAsiaTheme="minorHAnsi"/>
          <w:sz w:val="24"/>
          <w:szCs w:val="24"/>
        </w:rPr>
        <w:t>nevoi</w:t>
      </w:r>
      <w:proofErr w:type="spellEnd"/>
      <w:r w:rsidRPr="002E5588">
        <w:rPr>
          <w:rFonts w:eastAsiaTheme="minorHAnsi"/>
          <w:sz w:val="24"/>
          <w:szCs w:val="24"/>
        </w:rPr>
        <w:t xml:space="preserve"> de </w:t>
      </w:r>
      <w:proofErr w:type="spellStart"/>
      <w:r w:rsidRPr="002E5588">
        <w:rPr>
          <w:rFonts w:eastAsiaTheme="minorHAnsi"/>
          <w:sz w:val="24"/>
          <w:szCs w:val="24"/>
        </w:rPr>
        <w:t>interes</w:t>
      </w:r>
      <w:proofErr w:type="spellEnd"/>
      <w:r w:rsidRPr="002E5588">
        <w:rPr>
          <w:rFonts w:eastAsiaTheme="minorHAnsi"/>
          <w:sz w:val="24"/>
          <w:szCs w:val="24"/>
        </w:rPr>
        <w:t xml:space="preserve"> public/general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concordanţă</w:t>
      </w:r>
      <w:proofErr w:type="spellEnd"/>
      <w:r w:rsidRPr="002E5588">
        <w:rPr>
          <w:rFonts w:eastAsiaTheme="minorHAnsi"/>
          <w:sz w:val="24"/>
          <w:szCs w:val="24"/>
        </w:rPr>
        <w:t xml:space="preserve"> cu </w:t>
      </w:r>
      <w:proofErr w:type="spellStart"/>
      <w:r w:rsidRPr="002E5588">
        <w:rPr>
          <w:rFonts w:eastAsiaTheme="minorHAnsi"/>
          <w:sz w:val="24"/>
          <w:szCs w:val="24"/>
        </w:rPr>
        <w:t>obiectivele</w:t>
      </w:r>
      <w:proofErr w:type="spellEnd"/>
      <w:r w:rsidRPr="002E5588">
        <w:rPr>
          <w:rFonts w:eastAsiaTheme="minorHAnsi"/>
          <w:sz w:val="24"/>
          <w:szCs w:val="24"/>
        </w:rPr>
        <w:t xml:space="preserve"> </w:t>
      </w:r>
      <w:proofErr w:type="spellStart"/>
      <w:r w:rsidRPr="002E5588">
        <w:rPr>
          <w:rFonts w:eastAsiaTheme="minorHAnsi"/>
          <w:sz w:val="24"/>
          <w:szCs w:val="24"/>
        </w:rPr>
        <w:t>politicilor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strategiilor</w:t>
      </w:r>
      <w:proofErr w:type="spellEnd"/>
      <w:r w:rsidRPr="002E5588">
        <w:rPr>
          <w:rFonts w:eastAsiaTheme="minorHAnsi"/>
          <w:sz w:val="24"/>
          <w:szCs w:val="24"/>
        </w:rPr>
        <w:t xml:space="preserve"> </w:t>
      </w:r>
      <w:proofErr w:type="spellStart"/>
      <w:r w:rsidRPr="002E5588">
        <w:rPr>
          <w:rFonts w:eastAsiaTheme="minorHAnsi"/>
          <w:sz w:val="24"/>
          <w:szCs w:val="24"/>
        </w:rPr>
        <w:t>sectoriale</w:t>
      </w:r>
      <w:proofErr w:type="spellEnd"/>
      <w:r w:rsidRPr="002E5588">
        <w:rPr>
          <w:rFonts w:eastAsiaTheme="minorHAnsi"/>
          <w:sz w:val="24"/>
          <w:szCs w:val="24"/>
        </w:rPr>
        <w:t xml:space="preserve"> ale </w:t>
      </w:r>
      <w:proofErr w:type="spellStart"/>
      <w:r w:rsidRPr="002E5588">
        <w:rPr>
          <w:rFonts w:eastAsiaTheme="minorHAnsi"/>
          <w:sz w:val="24"/>
          <w:szCs w:val="24"/>
        </w:rPr>
        <w:t>Guvernului</w:t>
      </w:r>
      <w:proofErr w:type="spellEnd"/>
      <w:r w:rsidRPr="002E5588">
        <w:rPr>
          <w:rFonts w:eastAsiaTheme="minorHAnsi"/>
          <w:sz w:val="24"/>
          <w:szCs w:val="24"/>
        </w:rPr>
        <w:t>;</w:t>
      </w:r>
    </w:p>
    <w:p w14:paraId="01FB244B"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mm) </w:t>
      </w:r>
      <w:proofErr w:type="spellStart"/>
      <w:r w:rsidRPr="002E5588">
        <w:rPr>
          <w:rFonts w:eastAsiaTheme="minorHAnsi"/>
          <w:sz w:val="24"/>
          <w:szCs w:val="24"/>
        </w:rPr>
        <w:t>subdiviziunile</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 xml:space="preserve"> ale </w:t>
      </w:r>
      <w:proofErr w:type="spellStart"/>
      <w:r w:rsidRPr="002E5588">
        <w:rPr>
          <w:rFonts w:eastAsiaTheme="minorHAnsi"/>
          <w:sz w:val="24"/>
          <w:szCs w:val="24"/>
        </w:rPr>
        <w:t>municipiilor</w:t>
      </w:r>
      <w:proofErr w:type="spellEnd"/>
      <w:r w:rsidRPr="002E5588">
        <w:rPr>
          <w:rFonts w:eastAsiaTheme="minorHAnsi"/>
          <w:sz w:val="24"/>
          <w:szCs w:val="24"/>
        </w:rPr>
        <w:t xml:space="preserve"> - </w:t>
      </w:r>
      <w:proofErr w:type="spellStart"/>
      <w:r w:rsidRPr="002E5588">
        <w:rPr>
          <w:rFonts w:eastAsiaTheme="minorHAnsi"/>
          <w:sz w:val="24"/>
          <w:szCs w:val="24"/>
        </w:rPr>
        <w:t>sectoarele</w:t>
      </w:r>
      <w:proofErr w:type="spellEnd"/>
      <w:r w:rsidRPr="002E5588">
        <w:rPr>
          <w:rFonts w:eastAsiaTheme="minorHAnsi"/>
          <w:sz w:val="24"/>
          <w:szCs w:val="24"/>
        </w:rPr>
        <w:t xml:space="preserve"> </w:t>
      </w:r>
      <w:proofErr w:type="spellStart"/>
      <w:r w:rsidRPr="002E5588">
        <w:rPr>
          <w:rFonts w:eastAsiaTheme="minorHAnsi"/>
          <w:sz w:val="24"/>
          <w:szCs w:val="24"/>
        </w:rPr>
        <w:t>municipiului</w:t>
      </w:r>
      <w:proofErr w:type="spellEnd"/>
      <w:r w:rsidRPr="002E5588">
        <w:rPr>
          <w:rFonts w:eastAsiaTheme="minorHAnsi"/>
          <w:sz w:val="24"/>
          <w:szCs w:val="24"/>
        </w:rPr>
        <w:t xml:space="preserve"> </w:t>
      </w:r>
      <w:proofErr w:type="spellStart"/>
      <w:r w:rsidRPr="002E5588">
        <w:rPr>
          <w:rFonts w:eastAsiaTheme="minorHAnsi"/>
          <w:sz w:val="24"/>
          <w:szCs w:val="24"/>
        </w:rPr>
        <w:t>Bucureşti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subdiviziuni</w:t>
      </w:r>
      <w:proofErr w:type="spellEnd"/>
      <w:r w:rsidRPr="002E5588">
        <w:rPr>
          <w:rFonts w:eastAsiaTheme="minorHAnsi"/>
          <w:sz w:val="24"/>
          <w:szCs w:val="24"/>
        </w:rPr>
        <w:t xml:space="preserve"> ale </w:t>
      </w:r>
      <w:proofErr w:type="spellStart"/>
      <w:r w:rsidRPr="002E5588">
        <w:rPr>
          <w:rFonts w:eastAsiaTheme="minorHAnsi"/>
          <w:sz w:val="24"/>
          <w:szCs w:val="24"/>
        </w:rPr>
        <w:t>municipiilor</w:t>
      </w:r>
      <w:proofErr w:type="spellEnd"/>
      <w:r w:rsidRPr="002E5588">
        <w:rPr>
          <w:rFonts w:eastAsiaTheme="minorHAnsi"/>
          <w:sz w:val="24"/>
          <w:szCs w:val="24"/>
        </w:rPr>
        <w:t xml:space="preserve"> ale </w:t>
      </w:r>
      <w:proofErr w:type="spellStart"/>
      <w:r w:rsidRPr="002E5588">
        <w:rPr>
          <w:rFonts w:eastAsiaTheme="minorHAnsi"/>
          <w:sz w:val="24"/>
          <w:szCs w:val="24"/>
        </w:rPr>
        <w:t>căror</w:t>
      </w:r>
      <w:proofErr w:type="spellEnd"/>
      <w:r w:rsidRPr="002E5588">
        <w:rPr>
          <w:rFonts w:eastAsiaTheme="minorHAnsi"/>
          <w:sz w:val="24"/>
          <w:szCs w:val="24"/>
        </w:rPr>
        <w:t xml:space="preserve"> </w:t>
      </w:r>
      <w:proofErr w:type="spellStart"/>
      <w:r w:rsidRPr="002E5588">
        <w:rPr>
          <w:rFonts w:eastAsiaTheme="minorHAnsi"/>
          <w:sz w:val="24"/>
          <w:szCs w:val="24"/>
        </w:rPr>
        <w:t>delimitare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organizare</w:t>
      </w:r>
      <w:proofErr w:type="spellEnd"/>
      <w:r w:rsidRPr="002E5588">
        <w:rPr>
          <w:rFonts w:eastAsiaTheme="minorHAnsi"/>
          <w:sz w:val="24"/>
          <w:szCs w:val="24"/>
        </w:rPr>
        <w:t xml:space="preserve"> se </w:t>
      </w:r>
      <w:proofErr w:type="spellStart"/>
      <w:r w:rsidRPr="002E5588">
        <w:rPr>
          <w:rFonts w:eastAsiaTheme="minorHAnsi"/>
          <w:sz w:val="24"/>
          <w:szCs w:val="24"/>
        </w:rPr>
        <w:t>stabilesc</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lege</w:t>
      </w:r>
      <w:proofErr w:type="spellEnd"/>
      <w:r w:rsidRPr="002E5588">
        <w:rPr>
          <w:rFonts w:eastAsiaTheme="minorHAnsi"/>
          <w:sz w:val="24"/>
          <w:szCs w:val="24"/>
        </w:rPr>
        <w:t>;</w:t>
      </w:r>
    </w:p>
    <w:p w14:paraId="1AAC01F4"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proofErr w:type="spellStart"/>
      <w:r w:rsidRPr="002E5588">
        <w:rPr>
          <w:rFonts w:eastAsiaTheme="minorHAnsi"/>
          <w:sz w:val="24"/>
          <w:szCs w:val="24"/>
        </w:rPr>
        <w:t>nn</w:t>
      </w:r>
      <w:proofErr w:type="spellEnd"/>
      <w:r w:rsidRPr="002E5588">
        <w:rPr>
          <w:rFonts w:eastAsiaTheme="minorHAnsi"/>
          <w:sz w:val="24"/>
          <w:szCs w:val="24"/>
        </w:rPr>
        <w:t xml:space="preserve">) </w:t>
      </w:r>
      <w:proofErr w:type="spellStart"/>
      <w:r w:rsidRPr="002E5588">
        <w:rPr>
          <w:rFonts w:eastAsiaTheme="minorHAnsi"/>
          <w:sz w:val="24"/>
          <w:szCs w:val="24"/>
        </w:rPr>
        <w:t>standardele</w:t>
      </w:r>
      <w:proofErr w:type="spellEnd"/>
      <w:r w:rsidRPr="002E5588">
        <w:rPr>
          <w:rFonts w:eastAsiaTheme="minorHAnsi"/>
          <w:sz w:val="24"/>
          <w:szCs w:val="24"/>
        </w:rPr>
        <w:t xml:space="preserve"> de </w:t>
      </w:r>
      <w:proofErr w:type="spellStart"/>
      <w:r w:rsidRPr="002E5588">
        <w:rPr>
          <w:rFonts w:eastAsiaTheme="minorHAnsi"/>
          <w:sz w:val="24"/>
          <w:szCs w:val="24"/>
        </w:rPr>
        <w:t>calitate</w:t>
      </w:r>
      <w:proofErr w:type="spellEnd"/>
      <w:r w:rsidRPr="002E5588">
        <w:rPr>
          <w:rFonts w:eastAsiaTheme="minorHAnsi"/>
          <w:sz w:val="24"/>
          <w:szCs w:val="24"/>
        </w:rPr>
        <w:t xml:space="preserve"> - </w:t>
      </w:r>
      <w:proofErr w:type="spellStart"/>
      <w:r w:rsidRPr="002E5588">
        <w:rPr>
          <w:rFonts w:eastAsiaTheme="minorHAnsi"/>
          <w:sz w:val="24"/>
          <w:szCs w:val="24"/>
        </w:rPr>
        <w:t>ansamblul</w:t>
      </w:r>
      <w:proofErr w:type="spellEnd"/>
      <w:r w:rsidRPr="002E5588">
        <w:rPr>
          <w:rFonts w:eastAsiaTheme="minorHAnsi"/>
          <w:sz w:val="24"/>
          <w:szCs w:val="24"/>
        </w:rPr>
        <w:t xml:space="preserve"> </w:t>
      </w:r>
      <w:proofErr w:type="spellStart"/>
      <w:r w:rsidRPr="002E5588">
        <w:rPr>
          <w:rFonts w:eastAsiaTheme="minorHAnsi"/>
          <w:sz w:val="24"/>
          <w:szCs w:val="24"/>
        </w:rPr>
        <w:t>normativelor</w:t>
      </w:r>
      <w:proofErr w:type="spellEnd"/>
      <w:r w:rsidRPr="002E5588">
        <w:rPr>
          <w:rFonts w:eastAsiaTheme="minorHAnsi"/>
          <w:sz w:val="24"/>
          <w:szCs w:val="24"/>
        </w:rPr>
        <w:t xml:space="preserve"> de </w:t>
      </w:r>
      <w:proofErr w:type="spellStart"/>
      <w:r w:rsidRPr="002E5588">
        <w:rPr>
          <w:rFonts w:eastAsiaTheme="minorHAnsi"/>
          <w:sz w:val="24"/>
          <w:szCs w:val="24"/>
        </w:rPr>
        <w:t>calitate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furnizarea</w:t>
      </w:r>
      <w:proofErr w:type="spellEnd"/>
      <w:r w:rsidRPr="002E5588">
        <w:rPr>
          <w:rFonts w:eastAsiaTheme="minorHAnsi"/>
          <w:sz w:val="24"/>
          <w:szCs w:val="24"/>
        </w:rPr>
        <w:t xml:space="preserve"> </w:t>
      </w:r>
      <w:proofErr w:type="spellStart"/>
      <w:r w:rsidRPr="002E5588">
        <w:rPr>
          <w:rFonts w:eastAsiaTheme="minorHAnsi"/>
          <w:sz w:val="24"/>
          <w:szCs w:val="24"/>
        </w:rPr>
        <w:t>unui</w:t>
      </w:r>
      <w:proofErr w:type="spellEnd"/>
      <w:r w:rsidRPr="002E5588">
        <w:rPr>
          <w:rFonts w:eastAsiaTheme="minorHAnsi"/>
          <w:sz w:val="24"/>
          <w:szCs w:val="24"/>
        </w:rPr>
        <w:t xml:space="preserve"> </w:t>
      </w:r>
      <w:proofErr w:type="spellStart"/>
      <w:r w:rsidRPr="002E5588">
        <w:rPr>
          <w:rFonts w:eastAsiaTheme="minorHAnsi"/>
          <w:sz w:val="24"/>
          <w:szCs w:val="24"/>
        </w:rPr>
        <w:t>serviciu</w:t>
      </w:r>
      <w:proofErr w:type="spellEnd"/>
      <w:r w:rsidRPr="002E5588">
        <w:rPr>
          <w:rFonts w:eastAsiaTheme="minorHAnsi"/>
          <w:sz w:val="24"/>
          <w:szCs w:val="24"/>
        </w:rPr>
        <w:t xml:space="preserve"> public </w:t>
      </w:r>
      <w:proofErr w:type="spellStart"/>
      <w:r w:rsidRPr="002E5588">
        <w:rPr>
          <w:rFonts w:eastAsiaTheme="minorHAnsi"/>
          <w:sz w:val="24"/>
          <w:szCs w:val="24"/>
        </w:rPr>
        <w:t>şi</w:t>
      </w:r>
      <w:proofErr w:type="spellEnd"/>
      <w:r w:rsidRPr="002E5588">
        <w:rPr>
          <w:rFonts w:eastAsiaTheme="minorHAnsi"/>
          <w:sz w:val="24"/>
          <w:szCs w:val="24"/>
        </w:rPr>
        <w:t>/</w:t>
      </w:r>
      <w:proofErr w:type="spellStart"/>
      <w:r w:rsidRPr="002E5588">
        <w:rPr>
          <w:rFonts w:eastAsiaTheme="minorHAnsi"/>
          <w:sz w:val="24"/>
          <w:szCs w:val="24"/>
        </w:rPr>
        <w:t>sau</w:t>
      </w:r>
      <w:proofErr w:type="spellEnd"/>
      <w:r w:rsidRPr="002E5588">
        <w:rPr>
          <w:rFonts w:eastAsiaTheme="minorHAnsi"/>
          <w:sz w:val="24"/>
          <w:szCs w:val="24"/>
        </w:rPr>
        <w:t xml:space="preserve"> de </w:t>
      </w:r>
      <w:proofErr w:type="spellStart"/>
      <w:r w:rsidRPr="002E5588">
        <w:rPr>
          <w:rFonts w:eastAsiaTheme="minorHAnsi"/>
          <w:sz w:val="24"/>
          <w:szCs w:val="24"/>
        </w:rPr>
        <w:t>utilitate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acte</w:t>
      </w:r>
      <w:proofErr w:type="spellEnd"/>
      <w:r w:rsidRPr="002E5588">
        <w:rPr>
          <w:rFonts w:eastAsiaTheme="minorHAnsi"/>
          <w:sz w:val="24"/>
          <w:szCs w:val="24"/>
        </w:rPr>
        <w:t xml:space="preserve"> normative;</w:t>
      </w:r>
    </w:p>
    <w:p w14:paraId="53D3A3AA"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proofErr w:type="spellStart"/>
      <w:r w:rsidRPr="002E5588">
        <w:rPr>
          <w:rFonts w:eastAsiaTheme="minorHAnsi"/>
          <w:sz w:val="24"/>
          <w:szCs w:val="24"/>
        </w:rPr>
        <w:t>oo</w:t>
      </w:r>
      <w:proofErr w:type="spellEnd"/>
      <w:r w:rsidRPr="002E5588">
        <w:rPr>
          <w:rFonts w:eastAsiaTheme="minorHAnsi"/>
          <w:sz w:val="24"/>
          <w:szCs w:val="24"/>
        </w:rPr>
        <w:t xml:space="preserve">) </w:t>
      </w:r>
      <w:proofErr w:type="spellStart"/>
      <w:r w:rsidRPr="002E5588">
        <w:rPr>
          <w:rFonts w:eastAsiaTheme="minorHAnsi"/>
          <w:sz w:val="24"/>
          <w:szCs w:val="24"/>
        </w:rPr>
        <w:t>standardele</w:t>
      </w:r>
      <w:proofErr w:type="spellEnd"/>
      <w:r w:rsidRPr="002E5588">
        <w:rPr>
          <w:rFonts w:eastAsiaTheme="minorHAnsi"/>
          <w:sz w:val="24"/>
          <w:szCs w:val="24"/>
        </w:rPr>
        <w:t xml:space="preserve"> de cost - </w:t>
      </w:r>
      <w:proofErr w:type="spellStart"/>
      <w:r w:rsidRPr="002E5588">
        <w:rPr>
          <w:rFonts w:eastAsiaTheme="minorHAnsi"/>
          <w:sz w:val="24"/>
          <w:szCs w:val="24"/>
        </w:rPr>
        <w:t>costurile</w:t>
      </w:r>
      <w:proofErr w:type="spellEnd"/>
      <w:r w:rsidRPr="002E5588">
        <w:rPr>
          <w:rFonts w:eastAsiaTheme="minorHAnsi"/>
          <w:sz w:val="24"/>
          <w:szCs w:val="24"/>
        </w:rPr>
        <w:t xml:space="preserve"> normative </w:t>
      </w:r>
      <w:proofErr w:type="spellStart"/>
      <w:r w:rsidRPr="002E5588">
        <w:rPr>
          <w:rFonts w:eastAsiaTheme="minorHAnsi"/>
          <w:sz w:val="24"/>
          <w:szCs w:val="24"/>
        </w:rPr>
        <w:t>utilizate</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determinarea</w:t>
      </w:r>
      <w:proofErr w:type="spellEnd"/>
      <w:r w:rsidRPr="002E5588">
        <w:rPr>
          <w:rFonts w:eastAsiaTheme="minorHAnsi"/>
          <w:sz w:val="24"/>
          <w:szCs w:val="24"/>
        </w:rPr>
        <w:t xml:space="preserve"> </w:t>
      </w:r>
      <w:proofErr w:type="spellStart"/>
      <w:r w:rsidRPr="002E5588">
        <w:rPr>
          <w:rFonts w:eastAsiaTheme="minorHAnsi"/>
          <w:sz w:val="24"/>
          <w:szCs w:val="24"/>
        </w:rPr>
        <w:t>cuantumului</w:t>
      </w:r>
      <w:proofErr w:type="spellEnd"/>
      <w:r w:rsidRPr="002E5588">
        <w:rPr>
          <w:rFonts w:eastAsiaTheme="minorHAnsi"/>
          <w:sz w:val="24"/>
          <w:szCs w:val="24"/>
        </w:rPr>
        <w:t xml:space="preserve"> </w:t>
      </w:r>
      <w:proofErr w:type="spellStart"/>
      <w:r w:rsidRPr="002E5588">
        <w:rPr>
          <w:rFonts w:eastAsiaTheme="minorHAnsi"/>
          <w:sz w:val="24"/>
          <w:szCs w:val="24"/>
        </w:rPr>
        <w:t>resurselor</w:t>
      </w:r>
      <w:proofErr w:type="spellEnd"/>
      <w:r w:rsidRPr="002E5588">
        <w:rPr>
          <w:rFonts w:eastAsiaTheme="minorHAnsi"/>
          <w:sz w:val="24"/>
          <w:szCs w:val="24"/>
        </w:rPr>
        <w:t xml:space="preserve"> </w:t>
      </w:r>
      <w:proofErr w:type="spellStart"/>
      <w:r w:rsidRPr="002E5588">
        <w:rPr>
          <w:rFonts w:eastAsiaTheme="minorHAnsi"/>
          <w:sz w:val="24"/>
          <w:szCs w:val="24"/>
        </w:rPr>
        <w:t>alocate</w:t>
      </w:r>
      <w:proofErr w:type="spellEnd"/>
      <w:r w:rsidRPr="002E5588">
        <w:rPr>
          <w:rFonts w:eastAsiaTheme="minorHAnsi"/>
          <w:sz w:val="24"/>
          <w:szCs w:val="24"/>
        </w:rPr>
        <w:t xml:space="preserve"> </w:t>
      </w:r>
      <w:proofErr w:type="spellStart"/>
      <w:r w:rsidRPr="002E5588">
        <w:rPr>
          <w:rFonts w:eastAsiaTheme="minorHAnsi"/>
          <w:sz w:val="24"/>
          <w:szCs w:val="24"/>
        </w:rPr>
        <w:t>bugetelor</w:t>
      </w:r>
      <w:proofErr w:type="spellEnd"/>
      <w:r w:rsidRPr="002E5588">
        <w:rPr>
          <w:rFonts w:eastAsiaTheme="minorHAnsi"/>
          <w:sz w:val="24"/>
          <w:szCs w:val="24"/>
        </w:rPr>
        <w:t xml:space="preserve"> locale ale </w:t>
      </w:r>
      <w:proofErr w:type="spellStart"/>
      <w:r w:rsidRPr="002E5588">
        <w:rPr>
          <w:rFonts w:eastAsiaTheme="minorHAnsi"/>
          <w:sz w:val="24"/>
          <w:szCs w:val="24"/>
        </w:rPr>
        <w:t>unităţilor</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vederea</w:t>
      </w:r>
      <w:proofErr w:type="spellEnd"/>
      <w:r w:rsidRPr="002E5588">
        <w:rPr>
          <w:rFonts w:eastAsiaTheme="minorHAnsi"/>
          <w:sz w:val="24"/>
          <w:szCs w:val="24"/>
        </w:rPr>
        <w:t xml:space="preserve"> </w:t>
      </w:r>
      <w:proofErr w:type="spellStart"/>
      <w:r w:rsidRPr="002E5588">
        <w:rPr>
          <w:rFonts w:eastAsiaTheme="minorHAnsi"/>
          <w:sz w:val="24"/>
          <w:szCs w:val="24"/>
        </w:rPr>
        <w:t>furnizării</w:t>
      </w:r>
      <w:proofErr w:type="spellEnd"/>
      <w:r w:rsidRPr="002E5588">
        <w:rPr>
          <w:rFonts w:eastAsiaTheme="minorHAnsi"/>
          <w:sz w:val="24"/>
          <w:szCs w:val="24"/>
        </w:rPr>
        <w:t xml:space="preserve"> </w:t>
      </w:r>
      <w:proofErr w:type="spellStart"/>
      <w:r w:rsidRPr="002E5588">
        <w:rPr>
          <w:rFonts w:eastAsiaTheme="minorHAnsi"/>
          <w:sz w:val="24"/>
          <w:szCs w:val="24"/>
        </w:rPr>
        <w:t>unui</w:t>
      </w:r>
      <w:proofErr w:type="spellEnd"/>
      <w:r w:rsidRPr="002E5588">
        <w:rPr>
          <w:rFonts w:eastAsiaTheme="minorHAnsi"/>
          <w:sz w:val="24"/>
          <w:szCs w:val="24"/>
        </w:rPr>
        <w:t xml:space="preserve"> </w:t>
      </w:r>
      <w:proofErr w:type="spellStart"/>
      <w:r w:rsidRPr="002E5588">
        <w:rPr>
          <w:rFonts w:eastAsiaTheme="minorHAnsi"/>
          <w:sz w:val="24"/>
          <w:szCs w:val="24"/>
        </w:rPr>
        <w:t>serviciu</w:t>
      </w:r>
      <w:proofErr w:type="spellEnd"/>
      <w:r w:rsidRPr="002E5588">
        <w:rPr>
          <w:rFonts w:eastAsiaTheme="minorHAnsi"/>
          <w:sz w:val="24"/>
          <w:szCs w:val="24"/>
        </w:rPr>
        <w:t xml:space="preserve"> public </w:t>
      </w:r>
      <w:proofErr w:type="spellStart"/>
      <w:r w:rsidRPr="002E5588">
        <w:rPr>
          <w:rFonts w:eastAsiaTheme="minorHAnsi"/>
          <w:sz w:val="24"/>
          <w:szCs w:val="24"/>
        </w:rPr>
        <w:t>şi</w:t>
      </w:r>
      <w:proofErr w:type="spellEnd"/>
      <w:r w:rsidRPr="002E5588">
        <w:rPr>
          <w:rFonts w:eastAsiaTheme="minorHAnsi"/>
          <w:sz w:val="24"/>
          <w:szCs w:val="24"/>
        </w:rPr>
        <w:t>/</w:t>
      </w:r>
      <w:proofErr w:type="spellStart"/>
      <w:r w:rsidRPr="002E5588">
        <w:rPr>
          <w:rFonts w:eastAsiaTheme="minorHAnsi"/>
          <w:sz w:val="24"/>
          <w:szCs w:val="24"/>
        </w:rPr>
        <w:t>sau</w:t>
      </w:r>
      <w:proofErr w:type="spellEnd"/>
      <w:r w:rsidRPr="002E5588">
        <w:rPr>
          <w:rFonts w:eastAsiaTheme="minorHAnsi"/>
          <w:sz w:val="24"/>
          <w:szCs w:val="24"/>
        </w:rPr>
        <w:t xml:space="preserve"> de </w:t>
      </w:r>
      <w:proofErr w:type="spellStart"/>
      <w:r w:rsidRPr="002E5588">
        <w:rPr>
          <w:rFonts w:eastAsiaTheme="minorHAnsi"/>
          <w:sz w:val="24"/>
          <w:szCs w:val="24"/>
        </w:rPr>
        <w:t>utilitate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la </w:t>
      </w:r>
      <w:proofErr w:type="spellStart"/>
      <w:r w:rsidRPr="002E5588">
        <w:rPr>
          <w:rFonts w:eastAsiaTheme="minorHAnsi"/>
          <w:sz w:val="24"/>
          <w:szCs w:val="24"/>
        </w:rPr>
        <w:t>standardul</w:t>
      </w:r>
      <w:proofErr w:type="spellEnd"/>
      <w:r w:rsidRPr="002E5588">
        <w:rPr>
          <w:rFonts w:eastAsiaTheme="minorHAnsi"/>
          <w:sz w:val="24"/>
          <w:szCs w:val="24"/>
        </w:rPr>
        <w:t xml:space="preserve"> de </w:t>
      </w:r>
      <w:proofErr w:type="spellStart"/>
      <w:r w:rsidRPr="002E5588">
        <w:rPr>
          <w:rFonts w:eastAsiaTheme="minorHAnsi"/>
          <w:sz w:val="24"/>
          <w:szCs w:val="24"/>
        </w:rPr>
        <w:t>calitate</w:t>
      </w:r>
      <w:proofErr w:type="spellEnd"/>
      <w:r w:rsidRPr="002E5588">
        <w:rPr>
          <w:rFonts w:eastAsiaTheme="minorHAnsi"/>
          <w:sz w:val="24"/>
          <w:szCs w:val="24"/>
        </w:rPr>
        <w:t xml:space="preserve"> </w:t>
      </w:r>
      <w:proofErr w:type="spellStart"/>
      <w:r w:rsidRPr="002E5588">
        <w:rPr>
          <w:rFonts w:eastAsiaTheme="minorHAnsi"/>
          <w:sz w:val="24"/>
          <w:szCs w:val="24"/>
        </w:rPr>
        <w:t>stabilit</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acte</w:t>
      </w:r>
      <w:proofErr w:type="spellEnd"/>
      <w:r w:rsidRPr="002E5588">
        <w:rPr>
          <w:rFonts w:eastAsiaTheme="minorHAnsi"/>
          <w:sz w:val="24"/>
          <w:szCs w:val="24"/>
        </w:rPr>
        <w:t xml:space="preserve"> normative;</w:t>
      </w:r>
    </w:p>
    <w:p w14:paraId="793AA02C"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pp) </w:t>
      </w:r>
      <w:proofErr w:type="spellStart"/>
      <w:r w:rsidRPr="002E5588">
        <w:rPr>
          <w:rFonts w:eastAsiaTheme="minorHAnsi"/>
          <w:sz w:val="24"/>
          <w:szCs w:val="24"/>
        </w:rPr>
        <w:t>unităţile</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 xml:space="preserve"> - </w:t>
      </w:r>
      <w:proofErr w:type="spellStart"/>
      <w:r w:rsidRPr="002E5588">
        <w:rPr>
          <w:rFonts w:eastAsiaTheme="minorHAnsi"/>
          <w:sz w:val="24"/>
          <w:szCs w:val="24"/>
        </w:rPr>
        <w:t>comune</w:t>
      </w:r>
      <w:proofErr w:type="spellEnd"/>
      <w:r w:rsidRPr="002E5588">
        <w:rPr>
          <w:rFonts w:eastAsiaTheme="minorHAnsi"/>
          <w:sz w:val="24"/>
          <w:szCs w:val="24"/>
        </w:rPr>
        <w:t xml:space="preserve">, </w:t>
      </w:r>
      <w:proofErr w:type="spellStart"/>
      <w:r w:rsidRPr="002E5588">
        <w:rPr>
          <w:rFonts w:eastAsiaTheme="minorHAnsi"/>
          <w:sz w:val="24"/>
          <w:szCs w:val="24"/>
        </w:rPr>
        <w:t>oraşe</w:t>
      </w:r>
      <w:proofErr w:type="spellEnd"/>
      <w:r w:rsidRPr="002E5588">
        <w:rPr>
          <w:rFonts w:eastAsiaTheme="minorHAnsi"/>
          <w:sz w:val="24"/>
          <w:szCs w:val="24"/>
        </w:rPr>
        <w:t xml:space="preserve">, </w:t>
      </w:r>
      <w:proofErr w:type="spellStart"/>
      <w:r w:rsidRPr="002E5588">
        <w:rPr>
          <w:rFonts w:eastAsiaTheme="minorHAnsi"/>
          <w:sz w:val="24"/>
          <w:szCs w:val="24"/>
        </w:rPr>
        <w:t>municipii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judeţe</w:t>
      </w:r>
      <w:proofErr w:type="spellEnd"/>
      <w:r w:rsidRPr="002E5588">
        <w:rPr>
          <w:rFonts w:eastAsiaTheme="minorHAnsi"/>
          <w:sz w:val="24"/>
          <w:szCs w:val="24"/>
        </w:rPr>
        <w:t>;</w:t>
      </w:r>
    </w:p>
    <w:p w14:paraId="591FBC02"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proofErr w:type="spellStart"/>
      <w:r w:rsidRPr="002E5588">
        <w:rPr>
          <w:rFonts w:eastAsiaTheme="minorHAnsi"/>
          <w:sz w:val="24"/>
          <w:szCs w:val="24"/>
        </w:rPr>
        <w:t>qq</w:t>
      </w:r>
      <w:proofErr w:type="spellEnd"/>
      <w:r w:rsidRPr="002E5588">
        <w:rPr>
          <w:rFonts w:eastAsiaTheme="minorHAnsi"/>
          <w:sz w:val="24"/>
          <w:szCs w:val="24"/>
        </w:rPr>
        <w:t xml:space="preserve">) zona </w:t>
      </w:r>
      <w:proofErr w:type="spellStart"/>
      <w:r w:rsidRPr="002E5588">
        <w:rPr>
          <w:rFonts w:eastAsiaTheme="minorHAnsi"/>
          <w:sz w:val="24"/>
          <w:szCs w:val="24"/>
        </w:rPr>
        <w:t>metropolitană</w:t>
      </w:r>
      <w:proofErr w:type="spellEnd"/>
      <w:r w:rsidRPr="002E5588">
        <w:rPr>
          <w:rFonts w:eastAsiaTheme="minorHAnsi"/>
          <w:sz w:val="24"/>
          <w:szCs w:val="24"/>
        </w:rPr>
        <w:t xml:space="preserve"> - </w:t>
      </w:r>
      <w:proofErr w:type="spellStart"/>
      <w:r w:rsidRPr="002E5588">
        <w:rPr>
          <w:rFonts w:eastAsiaTheme="minorHAnsi"/>
          <w:sz w:val="24"/>
          <w:szCs w:val="24"/>
        </w:rPr>
        <w:t>asociaţia</w:t>
      </w:r>
      <w:proofErr w:type="spellEnd"/>
      <w:r w:rsidRPr="002E5588">
        <w:rPr>
          <w:rFonts w:eastAsiaTheme="minorHAnsi"/>
          <w:sz w:val="24"/>
          <w:szCs w:val="24"/>
        </w:rPr>
        <w:t xml:space="preserve"> de </w:t>
      </w:r>
      <w:proofErr w:type="spellStart"/>
      <w:r w:rsidRPr="002E5588">
        <w:rPr>
          <w:rFonts w:eastAsiaTheme="minorHAnsi"/>
          <w:sz w:val="24"/>
          <w:szCs w:val="24"/>
        </w:rPr>
        <w:t>dezvoltare</w:t>
      </w:r>
      <w:proofErr w:type="spellEnd"/>
      <w:r w:rsidRPr="002E5588">
        <w:rPr>
          <w:rFonts w:eastAsiaTheme="minorHAnsi"/>
          <w:sz w:val="24"/>
          <w:szCs w:val="24"/>
        </w:rPr>
        <w:t xml:space="preserve"> </w:t>
      </w:r>
      <w:proofErr w:type="spellStart"/>
      <w:r w:rsidRPr="002E5588">
        <w:rPr>
          <w:rFonts w:eastAsiaTheme="minorHAnsi"/>
          <w:sz w:val="24"/>
          <w:szCs w:val="24"/>
        </w:rPr>
        <w:t>intercomunitară</w:t>
      </w:r>
      <w:proofErr w:type="spellEnd"/>
      <w:r w:rsidRPr="002E5588">
        <w:rPr>
          <w:rFonts w:eastAsiaTheme="minorHAnsi"/>
          <w:sz w:val="24"/>
          <w:szCs w:val="24"/>
        </w:rPr>
        <w:t xml:space="preserve"> </w:t>
      </w:r>
      <w:proofErr w:type="spellStart"/>
      <w:r w:rsidRPr="002E5588">
        <w:rPr>
          <w:rFonts w:eastAsiaTheme="minorHAnsi"/>
          <w:sz w:val="24"/>
          <w:szCs w:val="24"/>
        </w:rPr>
        <w:t>constituită</w:t>
      </w:r>
      <w:proofErr w:type="spellEnd"/>
      <w:r w:rsidRPr="002E5588">
        <w:rPr>
          <w:rFonts w:eastAsiaTheme="minorHAnsi"/>
          <w:sz w:val="24"/>
          <w:szCs w:val="24"/>
        </w:rPr>
        <w:t xml:space="preserve"> pe </w:t>
      </w:r>
      <w:proofErr w:type="spellStart"/>
      <w:r w:rsidRPr="002E5588">
        <w:rPr>
          <w:rFonts w:eastAsiaTheme="minorHAnsi"/>
          <w:sz w:val="24"/>
          <w:szCs w:val="24"/>
        </w:rPr>
        <w:t>bază</w:t>
      </w:r>
      <w:proofErr w:type="spellEnd"/>
      <w:r w:rsidRPr="002E5588">
        <w:rPr>
          <w:rFonts w:eastAsiaTheme="minorHAnsi"/>
          <w:sz w:val="24"/>
          <w:szCs w:val="24"/>
        </w:rPr>
        <w:t xml:space="preserve"> de </w:t>
      </w:r>
      <w:proofErr w:type="spellStart"/>
      <w:r w:rsidRPr="002E5588">
        <w:rPr>
          <w:rFonts w:eastAsiaTheme="minorHAnsi"/>
          <w:sz w:val="24"/>
          <w:szCs w:val="24"/>
        </w:rPr>
        <w:t>parteneriat</w:t>
      </w:r>
      <w:proofErr w:type="spellEnd"/>
      <w:r w:rsidRPr="002E5588">
        <w:rPr>
          <w:rFonts w:eastAsiaTheme="minorHAnsi"/>
          <w:sz w:val="24"/>
          <w:szCs w:val="24"/>
        </w:rPr>
        <w:t xml:space="preserve"> </w:t>
      </w:r>
      <w:proofErr w:type="spellStart"/>
      <w:r w:rsidRPr="002E5588">
        <w:rPr>
          <w:rFonts w:eastAsiaTheme="minorHAnsi"/>
          <w:sz w:val="24"/>
          <w:szCs w:val="24"/>
        </w:rPr>
        <w:t>între</w:t>
      </w:r>
      <w:proofErr w:type="spellEnd"/>
      <w:r w:rsidRPr="002E5588">
        <w:rPr>
          <w:rFonts w:eastAsiaTheme="minorHAnsi"/>
          <w:sz w:val="24"/>
          <w:szCs w:val="24"/>
        </w:rPr>
        <w:t xml:space="preserve"> </w:t>
      </w:r>
      <w:proofErr w:type="spellStart"/>
      <w:r w:rsidRPr="002E5588">
        <w:rPr>
          <w:rFonts w:eastAsiaTheme="minorHAnsi"/>
          <w:sz w:val="24"/>
          <w:szCs w:val="24"/>
        </w:rPr>
        <w:t>capitala</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municipiile</w:t>
      </w:r>
      <w:proofErr w:type="spellEnd"/>
      <w:r w:rsidRPr="002E5588">
        <w:rPr>
          <w:rFonts w:eastAsiaTheme="minorHAnsi"/>
          <w:sz w:val="24"/>
          <w:szCs w:val="24"/>
        </w:rPr>
        <w:t xml:space="preserve"> de </w:t>
      </w:r>
      <w:proofErr w:type="spellStart"/>
      <w:r w:rsidRPr="002E5588">
        <w:rPr>
          <w:rFonts w:eastAsiaTheme="minorHAnsi"/>
          <w:sz w:val="24"/>
          <w:szCs w:val="24"/>
        </w:rPr>
        <w:t>rangul</w:t>
      </w:r>
      <w:proofErr w:type="spellEnd"/>
      <w:r w:rsidRPr="002E5588">
        <w:rPr>
          <w:rFonts w:eastAsiaTheme="minorHAnsi"/>
          <w:sz w:val="24"/>
          <w:szCs w:val="24"/>
        </w:rPr>
        <w:t xml:space="preserve"> I </w:t>
      </w:r>
      <w:proofErr w:type="spellStart"/>
      <w:r w:rsidRPr="002E5588">
        <w:rPr>
          <w:rFonts w:eastAsiaTheme="minorHAnsi"/>
          <w:sz w:val="24"/>
          <w:szCs w:val="24"/>
        </w:rPr>
        <w:t>ori</w:t>
      </w:r>
      <w:proofErr w:type="spellEnd"/>
      <w:r w:rsidRPr="002E5588">
        <w:rPr>
          <w:rFonts w:eastAsiaTheme="minorHAnsi"/>
          <w:sz w:val="24"/>
          <w:szCs w:val="24"/>
        </w:rPr>
        <w:t xml:space="preserve"> </w:t>
      </w:r>
      <w:proofErr w:type="spellStart"/>
      <w:r w:rsidRPr="002E5588">
        <w:rPr>
          <w:rFonts w:eastAsiaTheme="minorHAnsi"/>
          <w:sz w:val="24"/>
          <w:szCs w:val="24"/>
        </w:rPr>
        <w:t>municipiile</w:t>
      </w:r>
      <w:proofErr w:type="spellEnd"/>
      <w:r w:rsidRPr="002E5588">
        <w:rPr>
          <w:rFonts w:eastAsiaTheme="minorHAnsi"/>
          <w:sz w:val="24"/>
          <w:szCs w:val="24"/>
        </w:rPr>
        <w:t xml:space="preserve"> </w:t>
      </w:r>
      <w:proofErr w:type="spellStart"/>
      <w:r w:rsidRPr="002E5588">
        <w:rPr>
          <w:rFonts w:eastAsiaTheme="minorHAnsi"/>
          <w:sz w:val="24"/>
          <w:szCs w:val="24"/>
        </w:rPr>
        <w:t>reşedinţă</w:t>
      </w:r>
      <w:proofErr w:type="spellEnd"/>
      <w:r w:rsidRPr="002E5588">
        <w:rPr>
          <w:rFonts w:eastAsiaTheme="minorHAnsi"/>
          <w:sz w:val="24"/>
          <w:szCs w:val="24"/>
        </w:rPr>
        <w:t xml:space="preserve"> de </w:t>
      </w:r>
      <w:proofErr w:type="spellStart"/>
      <w:r w:rsidRPr="002E5588">
        <w:rPr>
          <w:rFonts w:eastAsiaTheme="minorHAnsi"/>
          <w:sz w:val="24"/>
          <w:szCs w:val="24"/>
        </w:rPr>
        <w:t>judeţ</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unităţile</w:t>
      </w:r>
      <w:proofErr w:type="spellEnd"/>
      <w:r w:rsidRPr="002E5588">
        <w:rPr>
          <w:rFonts w:eastAsiaTheme="minorHAnsi"/>
          <w:sz w:val="24"/>
          <w:szCs w:val="24"/>
        </w:rPr>
        <w:t xml:space="preserve"> </w:t>
      </w:r>
      <w:proofErr w:type="spellStart"/>
      <w:r w:rsidRPr="002E5588">
        <w:rPr>
          <w:rFonts w:eastAsiaTheme="minorHAnsi"/>
          <w:sz w:val="24"/>
          <w:szCs w:val="24"/>
        </w:rPr>
        <w:t>administrativ-teritoriale</w:t>
      </w:r>
      <w:proofErr w:type="spellEnd"/>
      <w:r w:rsidRPr="002E5588">
        <w:rPr>
          <w:rFonts w:eastAsiaTheme="minorHAnsi"/>
          <w:sz w:val="24"/>
          <w:szCs w:val="24"/>
        </w:rPr>
        <w:t xml:space="preserve"> </w:t>
      </w:r>
      <w:proofErr w:type="spellStart"/>
      <w:r w:rsidRPr="002E5588">
        <w:rPr>
          <w:rFonts w:eastAsiaTheme="minorHAnsi"/>
          <w:sz w:val="24"/>
          <w:szCs w:val="24"/>
        </w:rPr>
        <w:t>aflate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zona </w:t>
      </w:r>
      <w:proofErr w:type="spellStart"/>
      <w:r w:rsidRPr="002E5588">
        <w:rPr>
          <w:rFonts w:eastAsiaTheme="minorHAnsi"/>
          <w:sz w:val="24"/>
          <w:szCs w:val="24"/>
        </w:rPr>
        <w:t>limitrofă</w:t>
      </w:r>
      <w:proofErr w:type="spellEnd"/>
      <w:r w:rsidRPr="002E5588">
        <w:rPr>
          <w:rFonts w:eastAsiaTheme="minorHAnsi"/>
          <w:sz w:val="24"/>
          <w:szCs w:val="24"/>
        </w:rPr>
        <w:t>.</w:t>
      </w:r>
    </w:p>
    <w:p w14:paraId="317C74AA" w14:textId="77777777" w:rsidR="002E5588" w:rsidRPr="002E5588" w:rsidRDefault="002E5588" w:rsidP="002E5588">
      <w:pPr>
        <w:autoSpaceDE w:val="0"/>
        <w:autoSpaceDN w:val="0"/>
        <w:adjustRightInd w:val="0"/>
        <w:jc w:val="both"/>
        <w:rPr>
          <w:rFonts w:eastAsiaTheme="minorHAnsi"/>
          <w:sz w:val="24"/>
          <w:szCs w:val="24"/>
        </w:rPr>
      </w:pPr>
    </w:p>
    <w:p w14:paraId="0E9472BB" w14:textId="77777777" w:rsidR="002E5588" w:rsidRPr="002E5588" w:rsidRDefault="002E5588" w:rsidP="002E5588">
      <w:pPr>
        <w:numPr>
          <w:ilvl w:val="0"/>
          <w:numId w:val="46"/>
        </w:numPr>
        <w:autoSpaceDE w:val="0"/>
        <w:autoSpaceDN w:val="0"/>
        <w:adjustRightInd w:val="0"/>
        <w:spacing w:after="160" w:line="259" w:lineRule="auto"/>
        <w:contextualSpacing/>
        <w:jc w:val="both"/>
        <w:rPr>
          <w:rFonts w:eastAsiaTheme="minorHAnsi"/>
          <w:b/>
          <w:sz w:val="24"/>
          <w:szCs w:val="24"/>
        </w:rPr>
      </w:pPr>
      <w:proofErr w:type="spellStart"/>
      <w:r w:rsidRPr="002E5588">
        <w:rPr>
          <w:rFonts w:eastAsiaTheme="minorHAnsi"/>
          <w:b/>
          <w:sz w:val="24"/>
          <w:szCs w:val="24"/>
        </w:rPr>
        <w:t>Principiile</w:t>
      </w:r>
      <w:proofErr w:type="spellEnd"/>
      <w:r w:rsidRPr="002E5588">
        <w:rPr>
          <w:rFonts w:eastAsiaTheme="minorHAnsi"/>
          <w:b/>
          <w:sz w:val="24"/>
          <w:szCs w:val="24"/>
        </w:rPr>
        <w:t xml:space="preserve"> </w:t>
      </w:r>
      <w:proofErr w:type="spellStart"/>
      <w:r w:rsidRPr="002E5588">
        <w:rPr>
          <w:rFonts w:eastAsiaTheme="minorHAnsi"/>
          <w:b/>
          <w:sz w:val="24"/>
          <w:szCs w:val="24"/>
        </w:rPr>
        <w:t>generale</w:t>
      </w:r>
      <w:proofErr w:type="spellEnd"/>
      <w:r w:rsidRPr="002E5588">
        <w:rPr>
          <w:rFonts w:eastAsiaTheme="minorHAnsi"/>
          <w:b/>
          <w:sz w:val="24"/>
          <w:szCs w:val="24"/>
        </w:rPr>
        <w:t xml:space="preserve"> </w:t>
      </w:r>
      <w:proofErr w:type="spellStart"/>
      <w:r w:rsidRPr="002E5588">
        <w:rPr>
          <w:rFonts w:eastAsiaTheme="minorHAnsi"/>
          <w:b/>
          <w:sz w:val="24"/>
          <w:szCs w:val="24"/>
        </w:rPr>
        <w:t>aplicabile</w:t>
      </w:r>
      <w:proofErr w:type="spellEnd"/>
      <w:r w:rsidRPr="002E5588">
        <w:rPr>
          <w:rFonts w:eastAsiaTheme="minorHAnsi"/>
          <w:b/>
          <w:sz w:val="24"/>
          <w:szCs w:val="24"/>
        </w:rPr>
        <w:t xml:space="preserve">  </w:t>
      </w:r>
      <w:proofErr w:type="spellStart"/>
      <w:r w:rsidRPr="002E5588">
        <w:rPr>
          <w:rFonts w:eastAsiaTheme="minorHAnsi"/>
          <w:b/>
          <w:sz w:val="24"/>
          <w:szCs w:val="24"/>
        </w:rPr>
        <w:t>administraţiei</w:t>
      </w:r>
      <w:proofErr w:type="spellEnd"/>
      <w:r w:rsidRPr="002E5588">
        <w:rPr>
          <w:rFonts w:eastAsiaTheme="minorHAnsi"/>
          <w:b/>
          <w:sz w:val="24"/>
          <w:szCs w:val="24"/>
        </w:rPr>
        <w:t xml:space="preserve"> </w:t>
      </w:r>
      <w:proofErr w:type="spellStart"/>
      <w:r w:rsidRPr="002E5588">
        <w:rPr>
          <w:rFonts w:eastAsiaTheme="minorHAnsi"/>
          <w:b/>
          <w:sz w:val="24"/>
          <w:szCs w:val="24"/>
        </w:rPr>
        <w:t>publice</w:t>
      </w:r>
      <w:proofErr w:type="spellEnd"/>
    </w:p>
    <w:p w14:paraId="700222A8" w14:textId="77777777" w:rsidR="002E5588" w:rsidRPr="002E5588" w:rsidRDefault="002E5588" w:rsidP="002E5588">
      <w:pPr>
        <w:numPr>
          <w:ilvl w:val="0"/>
          <w:numId w:val="47"/>
        </w:numPr>
        <w:autoSpaceDE w:val="0"/>
        <w:autoSpaceDN w:val="0"/>
        <w:adjustRightInd w:val="0"/>
        <w:spacing w:after="160" w:line="259" w:lineRule="auto"/>
        <w:ind w:left="0" w:firstLine="360"/>
        <w:contextualSpacing/>
        <w:jc w:val="both"/>
        <w:rPr>
          <w:rFonts w:eastAsiaTheme="minorHAnsi"/>
          <w:b/>
          <w:sz w:val="24"/>
          <w:szCs w:val="24"/>
        </w:rPr>
      </w:pPr>
      <w:proofErr w:type="spellStart"/>
      <w:r w:rsidRPr="002E5588">
        <w:rPr>
          <w:rFonts w:eastAsiaTheme="minorHAnsi"/>
          <w:i/>
          <w:sz w:val="24"/>
          <w:szCs w:val="24"/>
        </w:rPr>
        <w:t>Principiul</w:t>
      </w:r>
      <w:proofErr w:type="spellEnd"/>
      <w:r w:rsidRPr="002E5588">
        <w:rPr>
          <w:rFonts w:eastAsiaTheme="minorHAnsi"/>
          <w:i/>
          <w:sz w:val="24"/>
          <w:szCs w:val="24"/>
        </w:rPr>
        <w:t xml:space="preserve"> </w:t>
      </w:r>
      <w:proofErr w:type="spellStart"/>
      <w:r w:rsidRPr="002E5588">
        <w:rPr>
          <w:rFonts w:eastAsiaTheme="minorHAnsi"/>
          <w:i/>
          <w:sz w:val="24"/>
          <w:szCs w:val="24"/>
        </w:rPr>
        <w:t>legalităţii</w:t>
      </w:r>
      <w:proofErr w:type="spellEnd"/>
      <w:r w:rsidRPr="002E5588">
        <w:rPr>
          <w:rFonts w:eastAsiaTheme="minorHAnsi"/>
          <w:i/>
          <w:sz w:val="24"/>
          <w:szCs w:val="24"/>
        </w:rPr>
        <w:t>.</w:t>
      </w:r>
      <w:r w:rsidRPr="002E5588">
        <w:rPr>
          <w:rFonts w:eastAsiaTheme="minorHAnsi"/>
          <w:sz w:val="24"/>
          <w:szCs w:val="24"/>
        </w:rPr>
        <w:t xml:space="preserve"> </w:t>
      </w:r>
      <w:proofErr w:type="spellStart"/>
      <w:r w:rsidRPr="002E5588">
        <w:rPr>
          <w:rFonts w:eastAsiaTheme="minorHAnsi"/>
          <w:sz w:val="24"/>
          <w:szCs w:val="24"/>
        </w:rPr>
        <w:t>Autorităţile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instituţiile</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personalul</w:t>
      </w:r>
      <w:proofErr w:type="spellEnd"/>
      <w:r w:rsidRPr="002E5588">
        <w:rPr>
          <w:rFonts w:eastAsiaTheme="minorHAnsi"/>
          <w:sz w:val="24"/>
          <w:szCs w:val="24"/>
        </w:rPr>
        <w:t xml:space="preserve"> </w:t>
      </w:r>
      <w:proofErr w:type="spellStart"/>
      <w:r w:rsidRPr="002E5588">
        <w:rPr>
          <w:rFonts w:eastAsiaTheme="minorHAnsi"/>
          <w:sz w:val="24"/>
          <w:szCs w:val="24"/>
        </w:rPr>
        <w:t>acestora</w:t>
      </w:r>
      <w:proofErr w:type="spellEnd"/>
      <w:r w:rsidRPr="002E5588">
        <w:rPr>
          <w:rFonts w:eastAsiaTheme="minorHAnsi"/>
          <w:sz w:val="24"/>
          <w:szCs w:val="24"/>
        </w:rPr>
        <w:t xml:space="preserve"> au </w:t>
      </w:r>
      <w:proofErr w:type="spellStart"/>
      <w:r w:rsidRPr="002E5588">
        <w:rPr>
          <w:rFonts w:eastAsiaTheme="minorHAnsi"/>
          <w:sz w:val="24"/>
          <w:szCs w:val="24"/>
        </w:rPr>
        <w:t>obligaţia</w:t>
      </w:r>
      <w:proofErr w:type="spellEnd"/>
      <w:r w:rsidRPr="002E5588">
        <w:rPr>
          <w:rFonts w:eastAsiaTheme="minorHAnsi"/>
          <w:sz w:val="24"/>
          <w:szCs w:val="24"/>
        </w:rPr>
        <w:t xml:space="preserve"> de a </w:t>
      </w:r>
      <w:proofErr w:type="spellStart"/>
      <w:r w:rsidRPr="002E5588">
        <w:rPr>
          <w:rFonts w:eastAsiaTheme="minorHAnsi"/>
          <w:sz w:val="24"/>
          <w:szCs w:val="24"/>
        </w:rPr>
        <w:t>acţiona</w:t>
      </w:r>
      <w:proofErr w:type="spellEnd"/>
      <w:r w:rsidRPr="002E5588">
        <w:rPr>
          <w:rFonts w:eastAsiaTheme="minorHAnsi"/>
          <w:sz w:val="24"/>
          <w:szCs w:val="24"/>
        </w:rPr>
        <w:t xml:space="preserve"> cu </w:t>
      </w:r>
      <w:proofErr w:type="spellStart"/>
      <w:r w:rsidRPr="002E5588">
        <w:rPr>
          <w:rFonts w:eastAsiaTheme="minorHAnsi"/>
          <w:sz w:val="24"/>
          <w:szCs w:val="24"/>
        </w:rPr>
        <w:t>respectarea</w:t>
      </w:r>
      <w:proofErr w:type="spellEnd"/>
      <w:r w:rsidRPr="002E5588">
        <w:rPr>
          <w:rFonts w:eastAsiaTheme="minorHAnsi"/>
          <w:sz w:val="24"/>
          <w:szCs w:val="24"/>
        </w:rPr>
        <w:t xml:space="preserve"> </w:t>
      </w:r>
      <w:proofErr w:type="spellStart"/>
      <w:r w:rsidRPr="002E5588">
        <w:rPr>
          <w:rFonts w:eastAsiaTheme="minorHAnsi"/>
          <w:sz w:val="24"/>
          <w:szCs w:val="24"/>
        </w:rPr>
        <w:t>prevederilor</w:t>
      </w:r>
      <w:proofErr w:type="spellEnd"/>
      <w:r w:rsidRPr="002E5588">
        <w:rPr>
          <w:rFonts w:eastAsiaTheme="minorHAnsi"/>
          <w:sz w:val="24"/>
          <w:szCs w:val="24"/>
        </w:rPr>
        <w:t xml:space="preserve"> </w:t>
      </w:r>
      <w:proofErr w:type="spellStart"/>
      <w:r w:rsidRPr="002E5588">
        <w:rPr>
          <w:rFonts w:eastAsiaTheme="minorHAnsi"/>
          <w:sz w:val="24"/>
          <w:szCs w:val="24"/>
        </w:rPr>
        <w:t>legale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vigoare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tratatelor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convenţiilor</w:t>
      </w:r>
      <w:proofErr w:type="spellEnd"/>
      <w:r w:rsidRPr="002E5588">
        <w:rPr>
          <w:rFonts w:eastAsiaTheme="minorHAnsi"/>
          <w:sz w:val="24"/>
          <w:szCs w:val="24"/>
        </w:rPr>
        <w:t xml:space="preserve"> </w:t>
      </w:r>
      <w:proofErr w:type="spellStart"/>
      <w:r w:rsidRPr="002E5588">
        <w:rPr>
          <w:rFonts w:eastAsiaTheme="minorHAnsi"/>
          <w:sz w:val="24"/>
          <w:szCs w:val="24"/>
        </w:rPr>
        <w:t>internaţionale</w:t>
      </w:r>
      <w:proofErr w:type="spellEnd"/>
      <w:r w:rsidRPr="002E5588">
        <w:rPr>
          <w:rFonts w:eastAsiaTheme="minorHAnsi"/>
          <w:sz w:val="24"/>
          <w:szCs w:val="24"/>
        </w:rPr>
        <w:t xml:space="preserve"> la care </w:t>
      </w:r>
      <w:proofErr w:type="spellStart"/>
      <w:r w:rsidRPr="002E5588">
        <w:rPr>
          <w:rFonts w:eastAsiaTheme="minorHAnsi"/>
          <w:sz w:val="24"/>
          <w:szCs w:val="24"/>
        </w:rPr>
        <w:t>România</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parte</w:t>
      </w:r>
      <w:proofErr w:type="spellEnd"/>
      <w:r w:rsidRPr="002E5588">
        <w:rPr>
          <w:rFonts w:eastAsiaTheme="minorHAnsi"/>
          <w:sz w:val="24"/>
          <w:szCs w:val="24"/>
        </w:rPr>
        <w:t>.</w:t>
      </w:r>
    </w:p>
    <w:p w14:paraId="1CF8861D" w14:textId="77777777" w:rsidR="002E5588" w:rsidRPr="002E5588" w:rsidRDefault="002E5588" w:rsidP="002E5588">
      <w:pPr>
        <w:numPr>
          <w:ilvl w:val="0"/>
          <w:numId w:val="47"/>
        </w:numPr>
        <w:autoSpaceDE w:val="0"/>
        <w:autoSpaceDN w:val="0"/>
        <w:adjustRightInd w:val="0"/>
        <w:spacing w:after="160" w:line="259" w:lineRule="auto"/>
        <w:ind w:left="0" w:firstLine="360"/>
        <w:contextualSpacing/>
        <w:jc w:val="both"/>
        <w:rPr>
          <w:rFonts w:eastAsiaTheme="minorHAnsi"/>
          <w:sz w:val="24"/>
          <w:szCs w:val="24"/>
        </w:rPr>
      </w:pPr>
      <w:proofErr w:type="spellStart"/>
      <w:r w:rsidRPr="002E5588">
        <w:rPr>
          <w:rFonts w:eastAsiaTheme="minorHAnsi"/>
          <w:i/>
          <w:sz w:val="24"/>
          <w:szCs w:val="24"/>
        </w:rPr>
        <w:t>Principiul</w:t>
      </w:r>
      <w:proofErr w:type="spellEnd"/>
      <w:r w:rsidRPr="002E5588">
        <w:rPr>
          <w:rFonts w:eastAsiaTheme="minorHAnsi"/>
          <w:i/>
          <w:sz w:val="24"/>
          <w:szCs w:val="24"/>
        </w:rPr>
        <w:t xml:space="preserve"> </w:t>
      </w:r>
      <w:proofErr w:type="spellStart"/>
      <w:r w:rsidRPr="002E5588">
        <w:rPr>
          <w:rFonts w:eastAsiaTheme="minorHAnsi"/>
          <w:i/>
          <w:sz w:val="24"/>
          <w:szCs w:val="24"/>
        </w:rPr>
        <w:t>egalităţii</w:t>
      </w:r>
      <w:proofErr w:type="spellEnd"/>
      <w:r w:rsidRPr="002E5588">
        <w:rPr>
          <w:rFonts w:eastAsiaTheme="minorHAnsi"/>
          <w:i/>
          <w:sz w:val="24"/>
          <w:szCs w:val="24"/>
        </w:rPr>
        <w:t>.</w:t>
      </w:r>
      <w:r w:rsidRPr="002E5588">
        <w:rPr>
          <w:rFonts w:eastAsiaTheme="minorHAnsi"/>
          <w:sz w:val="24"/>
          <w:szCs w:val="24"/>
        </w:rPr>
        <w:t xml:space="preserve"> </w:t>
      </w:r>
      <w:proofErr w:type="spellStart"/>
      <w:r w:rsidRPr="002E5588">
        <w:rPr>
          <w:rFonts w:eastAsiaTheme="minorHAnsi"/>
          <w:sz w:val="24"/>
          <w:szCs w:val="24"/>
        </w:rPr>
        <w:t>Beneficiarii</w:t>
      </w:r>
      <w:proofErr w:type="spellEnd"/>
      <w:r w:rsidRPr="002E5588">
        <w:rPr>
          <w:rFonts w:eastAsiaTheme="minorHAnsi"/>
          <w:sz w:val="24"/>
          <w:szCs w:val="24"/>
        </w:rPr>
        <w:t xml:space="preserve"> </w:t>
      </w:r>
      <w:proofErr w:type="spellStart"/>
      <w:r w:rsidRPr="002E5588">
        <w:rPr>
          <w:rFonts w:eastAsiaTheme="minorHAnsi"/>
          <w:sz w:val="24"/>
          <w:szCs w:val="24"/>
        </w:rPr>
        <w:t>activităţii</w:t>
      </w:r>
      <w:proofErr w:type="spellEnd"/>
      <w:r w:rsidRPr="002E5588">
        <w:rPr>
          <w:rFonts w:eastAsiaTheme="minorHAnsi"/>
          <w:sz w:val="24"/>
          <w:szCs w:val="24"/>
        </w:rPr>
        <w:t xml:space="preserve">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instituţiilor</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au </w:t>
      </w:r>
      <w:proofErr w:type="spellStart"/>
      <w:r w:rsidRPr="002E5588">
        <w:rPr>
          <w:rFonts w:eastAsiaTheme="minorHAnsi"/>
          <w:sz w:val="24"/>
          <w:szCs w:val="24"/>
        </w:rPr>
        <w:t>dreptul</w:t>
      </w:r>
      <w:proofErr w:type="spellEnd"/>
      <w:r w:rsidRPr="002E5588">
        <w:rPr>
          <w:rFonts w:eastAsiaTheme="minorHAnsi"/>
          <w:sz w:val="24"/>
          <w:szCs w:val="24"/>
        </w:rPr>
        <w:t xml:space="preserve"> de a fi </w:t>
      </w:r>
      <w:proofErr w:type="spellStart"/>
      <w:r w:rsidRPr="002E5588">
        <w:rPr>
          <w:rFonts w:eastAsiaTheme="minorHAnsi"/>
          <w:sz w:val="24"/>
          <w:szCs w:val="24"/>
        </w:rPr>
        <w:t>trataţi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mod egal, </w:t>
      </w:r>
      <w:proofErr w:type="spellStart"/>
      <w:r w:rsidRPr="002E5588">
        <w:rPr>
          <w:rFonts w:eastAsiaTheme="minorHAnsi"/>
          <w:sz w:val="24"/>
          <w:szCs w:val="24"/>
        </w:rPr>
        <w:t>într</w:t>
      </w:r>
      <w:proofErr w:type="spellEnd"/>
      <w:r w:rsidRPr="002E5588">
        <w:rPr>
          <w:rFonts w:eastAsiaTheme="minorHAnsi"/>
          <w:sz w:val="24"/>
          <w:szCs w:val="24"/>
        </w:rPr>
        <w:t xml:space="preserve">-o </w:t>
      </w:r>
      <w:proofErr w:type="spellStart"/>
      <w:r w:rsidRPr="002E5588">
        <w:rPr>
          <w:rFonts w:eastAsiaTheme="minorHAnsi"/>
          <w:sz w:val="24"/>
          <w:szCs w:val="24"/>
        </w:rPr>
        <w:t>manieră</w:t>
      </w:r>
      <w:proofErr w:type="spellEnd"/>
      <w:r w:rsidRPr="002E5588">
        <w:rPr>
          <w:rFonts w:eastAsiaTheme="minorHAnsi"/>
          <w:sz w:val="24"/>
          <w:szCs w:val="24"/>
        </w:rPr>
        <w:t xml:space="preserve"> </w:t>
      </w:r>
      <w:proofErr w:type="spellStart"/>
      <w:r w:rsidRPr="002E5588">
        <w:rPr>
          <w:rFonts w:eastAsiaTheme="minorHAnsi"/>
          <w:sz w:val="24"/>
          <w:szCs w:val="24"/>
        </w:rPr>
        <w:t>nediscriminatorie</w:t>
      </w:r>
      <w:proofErr w:type="spellEnd"/>
      <w:r w:rsidRPr="002E5588">
        <w:rPr>
          <w:rFonts w:eastAsiaTheme="minorHAnsi"/>
          <w:sz w:val="24"/>
          <w:szCs w:val="24"/>
        </w:rPr>
        <w:t xml:space="preserve">, </w:t>
      </w:r>
      <w:proofErr w:type="spellStart"/>
      <w:r w:rsidRPr="002E5588">
        <w:rPr>
          <w:rFonts w:eastAsiaTheme="minorHAnsi"/>
          <w:sz w:val="24"/>
          <w:szCs w:val="24"/>
        </w:rPr>
        <w:t>corelativ</w:t>
      </w:r>
      <w:proofErr w:type="spellEnd"/>
      <w:r w:rsidRPr="002E5588">
        <w:rPr>
          <w:rFonts w:eastAsiaTheme="minorHAnsi"/>
          <w:sz w:val="24"/>
          <w:szCs w:val="24"/>
        </w:rPr>
        <w:t xml:space="preserve"> cu </w:t>
      </w:r>
      <w:proofErr w:type="spellStart"/>
      <w:r w:rsidRPr="002E5588">
        <w:rPr>
          <w:rFonts w:eastAsiaTheme="minorHAnsi"/>
          <w:sz w:val="24"/>
          <w:szCs w:val="24"/>
        </w:rPr>
        <w:t>obligaţia</w:t>
      </w:r>
      <w:proofErr w:type="spellEnd"/>
      <w:r w:rsidRPr="002E5588">
        <w:rPr>
          <w:rFonts w:eastAsiaTheme="minorHAnsi"/>
          <w:sz w:val="24"/>
          <w:szCs w:val="24"/>
        </w:rPr>
        <w:t xml:space="preserve">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instituţiilor</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de a </w:t>
      </w:r>
      <w:proofErr w:type="spellStart"/>
      <w:r w:rsidRPr="002E5588">
        <w:rPr>
          <w:rFonts w:eastAsiaTheme="minorHAnsi"/>
          <w:sz w:val="24"/>
          <w:szCs w:val="24"/>
        </w:rPr>
        <w:t>trata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mod egal pe </w:t>
      </w:r>
      <w:proofErr w:type="spellStart"/>
      <w:r w:rsidRPr="002E5588">
        <w:rPr>
          <w:rFonts w:eastAsiaTheme="minorHAnsi"/>
          <w:sz w:val="24"/>
          <w:szCs w:val="24"/>
        </w:rPr>
        <w:t>toţi</w:t>
      </w:r>
      <w:proofErr w:type="spellEnd"/>
      <w:r w:rsidRPr="002E5588">
        <w:rPr>
          <w:rFonts w:eastAsiaTheme="minorHAnsi"/>
          <w:sz w:val="24"/>
          <w:szCs w:val="24"/>
        </w:rPr>
        <w:t xml:space="preserve"> </w:t>
      </w:r>
      <w:proofErr w:type="spellStart"/>
      <w:r w:rsidRPr="002E5588">
        <w:rPr>
          <w:rFonts w:eastAsiaTheme="minorHAnsi"/>
          <w:sz w:val="24"/>
          <w:szCs w:val="24"/>
        </w:rPr>
        <w:t>beneficiarii</w:t>
      </w:r>
      <w:proofErr w:type="spellEnd"/>
      <w:r w:rsidRPr="002E5588">
        <w:rPr>
          <w:rFonts w:eastAsiaTheme="minorHAnsi"/>
          <w:sz w:val="24"/>
          <w:szCs w:val="24"/>
        </w:rPr>
        <w:t xml:space="preserve">, </w:t>
      </w:r>
      <w:proofErr w:type="spellStart"/>
      <w:r w:rsidRPr="002E5588">
        <w:rPr>
          <w:rFonts w:eastAsiaTheme="minorHAnsi"/>
          <w:sz w:val="24"/>
          <w:szCs w:val="24"/>
        </w:rPr>
        <w:t>fără</w:t>
      </w:r>
      <w:proofErr w:type="spellEnd"/>
      <w:r w:rsidRPr="002E5588">
        <w:rPr>
          <w:rFonts w:eastAsiaTheme="minorHAnsi"/>
          <w:sz w:val="24"/>
          <w:szCs w:val="24"/>
        </w:rPr>
        <w:t xml:space="preserve"> </w:t>
      </w:r>
      <w:proofErr w:type="spellStart"/>
      <w:r w:rsidRPr="002E5588">
        <w:rPr>
          <w:rFonts w:eastAsiaTheme="minorHAnsi"/>
          <w:sz w:val="24"/>
          <w:szCs w:val="24"/>
        </w:rPr>
        <w:t>discriminare</w:t>
      </w:r>
      <w:proofErr w:type="spellEnd"/>
      <w:r w:rsidRPr="002E5588">
        <w:rPr>
          <w:rFonts w:eastAsiaTheme="minorHAnsi"/>
          <w:sz w:val="24"/>
          <w:szCs w:val="24"/>
        </w:rPr>
        <w:t xml:space="preserve"> pe </w:t>
      </w:r>
      <w:proofErr w:type="spellStart"/>
      <w:r w:rsidRPr="002E5588">
        <w:rPr>
          <w:rFonts w:eastAsiaTheme="minorHAnsi"/>
          <w:sz w:val="24"/>
          <w:szCs w:val="24"/>
        </w:rPr>
        <w:t>criteriile</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w:t>
      </w:r>
    </w:p>
    <w:p w14:paraId="053DBC6A" w14:textId="77777777" w:rsidR="002E5588" w:rsidRPr="002E5588" w:rsidRDefault="002E5588" w:rsidP="002E5588">
      <w:pPr>
        <w:numPr>
          <w:ilvl w:val="0"/>
          <w:numId w:val="47"/>
        </w:numPr>
        <w:autoSpaceDE w:val="0"/>
        <w:autoSpaceDN w:val="0"/>
        <w:adjustRightInd w:val="0"/>
        <w:spacing w:after="160" w:line="259" w:lineRule="auto"/>
        <w:ind w:left="0" w:firstLine="360"/>
        <w:contextualSpacing/>
        <w:jc w:val="both"/>
        <w:rPr>
          <w:rFonts w:eastAsiaTheme="minorHAnsi"/>
          <w:sz w:val="24"/>
          <w:szCs w:val="24"/>
        </w:rPr>
      </w:pPr>
      <w:proofErr w:type="spellStart"/>
      <w:r w:rsidRPr="002E5588">
        <w:rPr>
          <w:rFonts w:eastAsiaTheme="minorHAnsi"/>
          <w:i/>
          <w:sz w:val="24"/>
          <w:szCs w:val="24"/>
        </w:rPr>
        <w:t>Principiul</w:t>
      </w:r>
      <w:proofErr w:type="spellEnd"/>
      <w:r w:rsidRPr="002E5588">
        <w:rPr>
          <w:rFonts w:eastAsiaTheme="minorHAnsi"/>
          <w:i/>
          <w:sz w:val="24"/>
          <w:szCs w:val="24"/>
        </w:rPr>
        <w:t xml:space="preserve"> </w:t>
      </w:r>
      <w:proofErr w:type="spellStart"/>
      <w:r w:rsidRPr="002E5588">
        <w:rPr>
          <w:rFonts w:eastAsiaTheme="minorHAnsi"/>
          <w:i/>
          <w:sz w:val="24"/>
          <w:szCs w:val="24"/>
        </w:rPr>
        <w:t>transparenţei</w:t>
      </w:r>
      <w:proofErr w:type="spellEnd"/>
      <w:r w:rsidRPr="002E5588">
        <w:rPr>
          <w:rFonts w:eastAsiaTheme="minorHAnsi"/>
          <w:i/>
          <w:sz w:val="24"/>
          <w:szCs w:val="24"/>
        </w:rPr>
        <w:t>.</w:t>
      </w:r>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procesul</w:t>
      </w:r>
      <w:proofErr w:type="spellEnd"/>
      <w:r w:rsidRPr="002E5588">
        <w:rPr>
          <w:rFonts w:eastAsiaTheme="minorHAnsi"/>
          <w:sz w:val="24"/>
          <w:szCs w:val="24"/>
        </w:rPr>
        <w:t xml:space="preserve"> de </w:t>
      </w:r>
      <w:proofErr w:type="spellStart"/>
      <w:r w:rsidRPr="002E5588">
        <w:rPr>
          <w:rFonts w:eastAsiaTheme="minorHAnsi"/>
          <w:sz w:val="24"/>
          <w:szCs w:val="24"/>
        </w:rPr>
        <w:t>elaborare</w:t>
      </w:r>
      <w:proofErr w:type="spellEnd"/>
      <w:r w:rsidRPr="002E5588">
        <w:rPr>
          <w:rFonts w:eastAsiaTheme="minorHAnsi"/>
          <w:sz w:val="24"/>
          <w:szCs w:val="24"/>
        </w:rPr>
        <w:t xml:space="preserve"> a </w:t>
      </w:r>
      <w:proofErr w:type="spellStart"/>
      <w:r w:rsidRPr="002E5588">
        <w:rPr>
          <w:rFonts w:eastAsiaTheme="minorHAnsi"/>
          <w:sz w:val="24"/>
          <w:szCs w:val="24"/>
        </w:rPr>
        <w:t>actelor</w:t>
      </w:r>
      <w:proofErr w:type="spellEnd"/>
      <w:r w:rsidRPr="002E5588">
        <w:rPr>
          <w:rFonts w:eastAsiaTheme="minorHAnsi"/>
          <w:sz w:val="24"/>
          <w:szCs w:val="24"/>
        </w:rPr>
        <w:t xml:space="preserve"> normative, </w:t>
      </w:r>
      <w:proofErr w:type="spellStart"/>
      <w:r w:rsidRPr="002E5588">
        <w:rPr>
          <w:rFonts w:eastAsiaTheme="minorHAnsi"/>
          <w:sz w:val="24"/>
          <w:szCs w:val="24"/>
        </w:rPr>
        <w:t>autorităţile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instituţiile</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au </w:t>
      </w:r>
      <w:proofErr w:type="spellStart"/>
      <w:r w:rsidRPr="002E5588">
        <w:rPr>
          <w:rFonts w:eastAsiaTheme="minorHAnsi"/>
          <w:sz w:val="24"/>
          <w:szCs w:val="24"/>
        </w:rPr>
        <w:t>obligaţia</w:t>
      </w:r>
      <w:proofErr w:type="spellEnd"/>
      <w:r w:rsidRPr="002E5588">
        <w:rPr>
          <w:rFonts w:eastAsiaTheme="minorHAnsi"/>
          <w:sz w:val="24"/>
          <w:szCs w:val="24"/>
        </w:rPr>
        <w:t xml:space="preserve"> de a </w:t>
      </w:r>
      <w:proofErr w:type="spellStart"/>
      <w:r w:rsidRPr="002E5588">
        <w:rPr>
          <w:rFonts w:eastAsiaTheme="minorHAnsi"/>
          <w:sz w:val="24"/>
          <w:szCs w:val="24"/>
        </w:rPr>
        <w:t>informa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de a </w:t>
      </w:r>
      <w:proofErr w:type="spellStart"/>
      <w:r w:rsidRPr="002E5588">
        <w:rPr>
          <w:rFonts w:eastAsiaTheme="minorHAnsi"/>
          <w:sz w:val="24"/>
          <w:szCs w:val="24"/>
        </w:rPr>
        <w:t>supune</w:t>
      </w:r>
      <w:proofErr w:type="spellEnd"/>
      <w:r w:rsidRPr="002E5588">
        <w:rPr>
          <w:rFonts w:eastAsiaTheme="minorHAnsi"/>
          <w:sz w:val="24"/>
          <w:szCs w:val="24"/>
        </w:rPr>
        <w:t xml:space="preserve"> </w:t>
      </w:r>
      <w:proofErr w:type="spellStart"/>
      <w:r w:rsidRPr="002E5588">
        <w:rPr>
          <w:rFonts w:eastAsiaTheme="minorHAnsi"/>
          <w:sz w:val="24"/>
          <w:szCs w:val="24"/>
        </w:rPr>
        <w:t>consultării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dezbaterii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proiectele</w:t>
      </w:r>
      <w:proofErr w:type="spellEnd"/>
      <w:r w:rsidRPr="002E5588">
        <w:rPr>
          <w:rFonts w:eastAsiaTheme="minorHAnsi"/>
          <w:sz w:val="24"/>
          <w:szCs w:val="24"/>
        </w:rPr>
        <w:t xml:space="preserve"> de </w:t>
      </w:r>
      <w:proofErr w:type="spellStart"/>
      <w:r w:rsidRPr="002E5588">
        <w:rPr>
          <w:rFonts w:eastAsiaTheme="minorHAnsi"/>
          <w:sz w:val="24"/>
          <w:szCs w:val="24"/>
        </w:rPr>
        <w:t>acte</w:t>
      </w:r>
      <w:proofErr w:type="spellEnd"/>
      <w:r w:rsidRPr="002E5588">
        <w:rPr>
          <w:rFonts w:eastAsiaTheme="minorHAnsi"/>
          <w:sz w:val="24"/>
          <w:szCs w:val="24"/>
        </w:rPr>
        <w:t xml:space="preserve"> normative </w:t>
      </w:r>
      <w:proofErr w:type="spellStart"/>
      <w:r w:rsidRPr="002E5588">
        <w:rPr>
          <w:rFonts w:eastAsiaTheme="minorHAnsi"/>
          <w:sz w:val="24"/>
          <w:szCs w:val="24"/>
        </w:rPr>
        <w:t>şi</w:t>
      </w:r>
      <w:proofErr w:type="spellEnd"/>
      <w:r w:rsidRPr="002E5588">
        <w:rPr>
          <w:rFonts w:eastAsiaTheme="minorHAnsi"/>
          <w:sz w:val="24"/>
          <w:szCs w:val="24"/>
        </w:rPr>
        <w:t xml:space="preserve"> de a </w:t>
      </w:r>
      <w:proofErr w:type="spellStart"/>
      <w:r w:rsidRPr="002E5588">
        <w:rPr>
          <w:rFonts w:eastAsiaTheme="minorHAnsi"/>
          <w:sz w:val="24"/>
          <w:szCs w:val="24"/>
        </w:rPr>
        <w:t>permite</w:t>
      </w:r>
      <w:proofErr w:type="spellEnd"/>
      <w:r w:rsidRPr="002E5588">
        <w:rPr>
          <w:rFonts w:eastAsiaTheme="minorHAnsi"/>
          <w:sz w:val="24"/>
          <w:szCs w:val="24"/>
        </w:rPr>
        <w:t xml:space="preserve"> </w:t>
      </w:r>
      <w:proofErr w:type="spellStart"/>
      <w:r w:rsidRPr="002E5588">
        <w:rPr>
          <w:rFonts w:eastAsiaTheme="minorHAnsi"/>
          <w:sz w:val="24"/>
          <w:szCs w:val="24"/>
        </w:rPr>
        <w:t>accesul</w:t>
      </w:r>
      <w:proofErr w:type="spellEnd"/>
      <w:r w:rsidRPr="002E5588">
        <w:rPr>
          <w:rFonts w:eastAsiaTheme="minorHAnsi"/>
          <w:sz w:val="24"/>
          <w:szCs w:val="24"/>
        </w:rPr>
        <w:t xml:space="preserve"> </w:t>
      </w:r>
      <w:proofErr w:type="spellStart"/>
      <w:r w:rsidRPr="002E5588">
        <w:rPr>
          <w:rFonts w:eastAsiaTheme="minorHAnsi"/>
          <w:sz w:val="24"/>
          <w:szCs w:val="24"/>
        </w:rPr>
        <w:t>cetăţenilor</w:t>
      </w:r>
      <w:proofErr w:type="spellEnd"/>
      <w:r w:rsidRPr="002E5588">
        <w:rPr>
          <w:rFonts w:eastAsiaTheme="minorHAnsi"/>
          <w:sz w:val="24"/>
          <w:szCs w:val="24"/>
        </w:rPr>
        <w:t xml:space="preserve"> la </w:t>
      </w:r>
      <w:proofErr w:type="spellStart"/>
      <w:r w:rsidRPr="002E5588">
        <w:rPr>
          <w:rFonts w:eastAsiaTheme="minorHAnsi"/>
          <w:sz w:val="24"/>
          <w:szCs w:val="24"/>
        </w:rPr>
        <w:t>procesul</w:t>
      </w:r>
      <w:proofErr w:type="spellEnd"/>
      <w:r w:rsidRPr="002E5588">
        <w:rPr>
          <w:rFonts w:eastAsiaTheme="minorHAnsi"/>
          <w:sz w:val="24"/>
          <w:szCs w:val="24"/>
        </w:rPr>
        <w:t xml:space="preserve"> de </w:t>
      </w:r>
      <w:proofErr w:type="spellStart"/>
      <w:r w:rsidRPr="002E5588">
        <w:rPr>
          <w:rFonts w:eastAsiaTheme="minorHAnsi"/>
          <w:sz w:val="24"/>
          <w:szCs w:val="24"/>
        </w:rPr>
        <w:t>luare</w:t>
      </w:r>
      <w:proofErr w:type="spellEnd"/>
      <w:r w:rsidRPr="002E5588">
        <w:rPr>
          <w:rFonts w:eastAsiaTheme="minorHAnsi"/>
          <w:sz w:val="24"/>
          <w:szCs w:val="24"/>
        </w:rPr>
        <w:t xml:space="preserve"> a </w:t>
      </w:r>
      <w:proofErr w:type="spellStart"/>
      <w:r w:rsidRPr="002E5588">
        <w:rPr>
          <w:rFonts w:eastAsiaTheme="minorHAnsi"/>
          <w:sz w:val="24"/>
          <w:szCs w:val="24"/>
        </w:rPr>
        <w:t>deciziilor</w:t>
      </w:r>
      <w:proofErr w:type="spellEnd"/>
      <w:r w:rsidRPr="002E5588">
        <w:rPr>
          <w:rFonts w:eastAsiaTheme="minorHAnsi"/>
          <w:sz w:val="24"/>
          <w:szCs w:val="24"/>
        </w:rPr>
        <w:t xml:space="preserve"> administrative, precum </w:t>
      </w:r>
      <w:proofErr w:type="spellStart"/>
      <w:r w:rsidRPr="002E5588">
        <w:rPr>
          <w:rFonts w:eastAsiaTheme="minorHAnsi"/>
          <w:sz w:val="24"/>
          <w:szCs w:val="24"/>
        </w:rPr>
        <w:t>şi</w:t>
      </w:r>
      <w:proofErr w:type="spellEnd"/>
      <w:r w:rsidRPr="002E5588">
        <w:rPr>
          <w:rFonts w:eastAsiaTheme="minorHAnsi"/>
          <w:sz w:val="24"/>
          <w:szCs w:val="24"/>
        </w:rPr>
        <w:t xml:space="preserve"> la </w:t>
      </w:r>
      <w:proofErr w:type="spellStart"/>
      <w:r w:rsidRPr="002E5588">
        <w:rPr>
          <w:rFonts w:eastAsiaTheme="minorHAnsi"/>
          <w:sz w:val="24"/>
          <w:szCs w:val="24"/>
        </w:rPr>
        <w:t>datele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informaţiile</w:t>
      </w:r>
      <w:proofErr w:type="spellEnd"/>
      <w:r w:rsidRPr="002E5588">
        <w:rPr>
          <w:rFonts w:eastAsiaTheme="minorHAnsi"/>
          <w:sz w:val="24"/>
          <w:szCs w:val="24"/>
        </w:rPr>
        <w:t xml:space="preserve"> de </w:t>
      </w:r>
      <w:proofErr w:type="spellStart"/>
      <w:r w:rsidRPr="002E5588">
        <w:rPr>
          <w:rFonts w:eastAsiaTheme="minorHAnsi"/>
          <w:sz w:val="24"/>
          <w:szCs w:val="24"/>
        </w:rPr>
        <w:t>interes</w:t>
      </w:r>
      <w:proofErr w:type="spellEnd"/>
      <w:r w:rsidRPr="002E5588">
        <w:rPr>
          <w:rFonts w:eastAsiaTheme="minorHAnsi"/>
          <w:sz w:val="24"/>
          <w:szCs w:val="24"/>
        </w:rPr>
        <w:t xml:space="preserve"> public,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limitele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Beneficiarii</w:t>
      </w:r>
      <w:proofErr w:type="spellEnd"/>
      <w:r w:rsidRPr="002E5588">
        <w:rPr>
          <w:rFonts w:eastAsiaTheme="minorHAnsi"/>
          <w:sz w:val="24"/>
          <w:szCs w:val="24"/>
        </w:rPr>
        <w:t xml:space="preserve"> </w:t>
      </w:r>
      <w:proofErr w:type="spellStart"/>
      <w:r w:rsidRPr="002E5588">
        <w:rPr>
          <w:rFonts w:eastAsiaTheme="minorHAnsi"/>
          <w:sz w:val="24"/>
          <w:szCs w:val="24"/>
        </w:rPr>
        <w:t>activităţilor</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au </w:t>
      </w:r>
      <w:proofErr w:type="spellStart"/>
      <w:r w:rsidRPr="002E5588">
        <w:rPr>
          <w:rFonts w:eastAsiaTheme="minorHAnsi"/>
          <w:sz w:val="24"/>
          <w:szCs w:val="24"/>
        </w:rPr>
        <w:t>dreptul</w:t>
      </w:r>
      <w:proofErr w:type="spellEnd"/>
      <w:r w:rsidRPr="002E5588">
        <w:rPr>
          <w:rFonts w:eastAsiaTheme="minorHAnsi"/>
          <w:sz w:val="24"/>
          <w:szCs w:val="24"/>
        </w:rPr>
        <w:t xml:space="preserve"> de a </w:t>
      </w:r>
      <w:proofErr w:type="spellStart"/>
      <w:r w:rsidRPr="002E5588">
        <w:rPr>
          <w:rFonts w:eastAsiaTheme="minorHAnsi"/>
          <w:sz w:val="24"/>
          <w:szCs w:val="24"/>
        </w:rPr>
        <w:t>obţine</w:t>
      </w:r>
      <w:proofErr w:type="spellEnd"/>
      <w:r w:rsidRPr="002E5588">
        <w:rPr>
          <w:rFonts w:eastAsiaTheme="minorHAnsi"/>
          <w:sz w:val="24"/>
          <w:szCs w:val="24"/>
        </w:rPr>
        <w:t xml:space="preserve"> </w:t>
      </w:r>
      <w:proofErr w:type="spellStart"/>
      <w:r w:rsidRPr="002E5588">
        <w:rPr>
          <w:rFonts w:eastAsiaTheme="minorHAnsi"/>
          <w:sz w:val="24"/>
          <w:szCs w:val="24"/>
        </w:rPr>
        <w:t>informaţii</w:t>
      </w:r>
      <w:proofErr w:type="spellEnd"/>
      <w:r w:rsidRPr="002E5588">
        <w:rPr>
          <w:rFonts w:eastAsiaTheme="minorHAnsi"/>
          <w:sz w:val="24"/>
          <w:szCs w:val="24"/>
        </w:rPr>
        <w:t xml:space="preserve"> de la </w:t>
      </w:r>
      <w:proofErr w:type="spellStart"/>
      <w:r w:rsidRPr="002E5588">
        <w:rPr>
          <w:rFonts w:eastAsiaTheme="minorHAnsi"/>
          <w:sz w:val="24"/>
          <w:szCs w:val="24"/>
        </w:rPr>
        <w:t>autorităţile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instituţiile</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iar</w:t>
      </w:r>
      <w:proofErr w:type="spellEnd"/>
      <w:r w:rsidRPr="002E5588">
        <w:rPr>
          <w:rFonts w:eastAsiaTheme="minorHAnsi"/>
          <w:sz w:val="24"/>
          <w:szCs w:val="24"/>
        </w:rPr>
        <w:t xml:space="preserve"> </w:t>
      </w:r>
      <w:proofErr w:type="spellStart"/>
      <w:r w:rsidRPr="002E5588">
        <w:rPr>
          <w:rFonts w:eastAsiaTheme="minorHAnsi"/>
          <w:sz w:val="24"/>
          <w:szCs w:val="24"/>
        </w:rPr>
        <w:t>acestea</w:t>
      </w:r>
      <w:proofErr w:type="spellEnd"/>
      <w:r w:rsidRPr="002E5588">
        <w:rPr>
          <w:rFonts w:eastAsiaTheme="minorHAnsi"/>
          <w:sz w:val="24"/>
          <w:szCs w:val="24"/>
        </w:rPr>
        <w:t xml:space="preserve"> au </w:t>
      </w:r>
      <w:proofErr w:type="spellStart"/>
      <w:r w:rsidRPr="002E5588">
        <w:rPr>
          <w:rFonts w:eastAsiaTheme="minorHAnsi"/>
          <w:sz w:val="24"/>
          <w:szCs w:val="24"/>
        </w:rPr>
        <w:t>obligaţia</w:t>
      </w:r>
      <w:proofErr w:type="spellEnd"/>
      <w:r w:rsidRPr="002E5588">
        <w:rPr>
          <w:rFonts w:eastAsiaTheme="minorHAnsi"/>
          <w:sz w:val="24"/>
          <w:szCs w:val="24"/>
        </w:rPr>
        <w:t xml:space="preserve"> </w:t>
      </w:r>
      <w:proofErr w:type="spellStart"/>
      <w:r w:rsidRPr="002E5588">
        <w:rPr>
          <w:rFonts w:eastAsiaTheme="minorHAnsi"/>
          <w:sz w:val="24"/>
          <w:szCs w:val="24"/>
        </w:rPr>
        <w:t>corelativă</w:t>
      </w:r>
      <w:proofErr w:type="spellEnd"/>
      <w:r w:rsidRPr="002E5588">
        <w:rPr>
          <w:rFonts w:eastAsiaTheme="minorHAnsi"/>
          <w:sz w:val="24"/>
          <w:szCs w:val="24"/>
        </w:rPr>
        <w:t xml:space="preserve"> a </w:t>
      </w:r>
      <w:proofErr w:type="spellStart"/>
      <w:r w:rsidRPr="002E5588">
        <w:rPr>
          <w:rFonts w:eastAsiaTheme="minorHAnsi"/>
          <w:sz w:val="24"/>
          <w:szCs w:val="24"/>
        </w:rPr>
        <w:t>acestora</w:t>
      </w:r>
      <w:proofErr w:type="spellEnd"/>
      <w:r w:rsidRPr="002E5588">
        <w:rPr>
          <w:rFonts w:eastAsiaTheme="minorHAnsi"/>
          <w:sz w:val="24"/>
          <w:szCs w:val="24"/>
        </w:rPr>
        <w:t xml:space="preserve"> de a </w:t>
      </w:r>
      <w:proofErr w:type="spellStart"/>
      <w:r w:rsidRPr="002E5588">
        <w:rPr>
          <w:rFonts w:eastAsiaTheme="minorHAnsi"/>
          <w:sz w:val="24"/>
          <w:szCs w:val="24"/>
        </w:rPr>
        <w:t>pune</w:t>
      </w:r>
      <w:proofErr w:type="spellEnd"/>
      <w:r w:rsidRPr="002E5588">
        <w:rPr>
          <w:rFonts w:eastAsiaTheme="minorHAnsi"/>
          <w:sz w:val="24"/>
          <w:szCs w:val="24"/>
        </w:rPr>
        <w:t xml:space="preserve"> la </w:t>
      </w:r>
      <w:proofErr w:type="spellStart"/>
      <w:r w:rsidRPr="002E5588">
        <w:rPr>
          <w:rFonts w:eastAsiaTheme="minorHAnsi"/>
          <w:sz w:val="24"/>
          <w:szCs w:val="24"/>
        </w:rPr>
        <w:t>dispoziţia</w:t>
      </w:r>
      <w:proofErr w:type="spellEnd"/>
      <w:r w:rsidRPr="002E5588">
        <w:rPr>
          <w:rFonts w:eastAsiaTheme="minorHAnsi"/>
          <w:sz w:val="24"/>
          <w:szCs w:val="24"/>
        </w:rPr>
        <w:t xml:space="preserve"> </w:t>
      </w:r>
      <w:proofErr w:type="spellStart"/>
      <w:r w:rsidRPr="002E5588">
        <w:rPr>
          <w:rFonts w:eastAsiaTheme="minorHAnsi"/>
          <w:sz w:val="24"/>
          <w:szCs w:val="24"/>
        </w:rPr>
        <w:t>beneficiarilor</w:t>
      </w:r>
      <w:proofErr w:type="spellEnd"/>
      <w:r w:rsidRPr="002E5588">
        <w:rPr>
          <w:rFonts w:eastAsiaTheme="minorHAnsi"/>
          <w:sz w:val="24"/>
          <w:szCs w:val="24"/>
        </w:rPr>
        <w:t xml:space="preserve"> </w:t>
      </w:r>
      <w:proofErr w:type="spellStart"/>
      <w:r w:rsidRPr="002E5588">
        <w:rPr>
          <w:rFonts w:eastAsiaTheme="minorHAnsi"/>
          <w:sz w:val="24"/>
          <w:szCs w:val="24"/>
        </w:rPr>
        <w:t>informaţii</w:t>
      </w:r>
      <w:proofErr w:type="spellEnd"/>
      <w:r w:rsidRPr="002E5588">
        <w:rPr>
          <w:rFonts w:eastAsiaTheme="minorHAnsi"/>
          <w:sz w:val="24"/>
          <w:szCs w:val="24"/>
        </w:rPr>
        <w:t xml:space="preserve"> din </w:t>
      </w:r>
      <w:proofErr w:type="spellStart"/>
      <w:r w:rsidRPr="002E5588">
        <w:rPr>
          <w:rFonts w:eastAsiaTheme="minorHAnsi"/>
          <w:sz w:val="24"/>
          <w:szCs w:val="24"/>
        </w:rPr>
        <w:t>oficiu</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la </w:t>
      </w:r>
      <w:proofErr w:type="spellStart"/>
      <w:r w:rsidRPr="002E5588">
        <w:rPr>
          <w:rFonts w:eastAsiaTheme="minorHAnsi"/>
          <w:sz w:val="24"/>
          <w:szCs w:val="24"/>
        </w:rPr>
        <w:t>cerere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limitele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w:t>
      </w:r>
    </w:p>
    <w:p w14:paraId="2C71D2A0" w14:textId="77777777" w:rsidR="002E5588" w:rsidRPr="002E5588" w:rsidRDefault="002E5588" w:rsidP="002E5588">
      <w:pPr>
        <w:numPr>
          <w:ilvl w:val="0"/>
          <w:numId w:val="47"/>
        </w:numPr>
        <w:autoSpaceDE w:val="0"/>
        <w:autoSpaceDN w:val="0"/>
        <w:adjustRightInd w:val="0"/>
        <w:spacing w:after="160" w:line="259" w:lineRule="auto"/>
        <w:ind w:left="0" w:firstLine="360"/>
        <w:contextualSpacing/>
        <w:jc w:val="both"/>
        <w:rPr>
          <w:rFonts w:eastAsiaTheme="minorHAnsi"/>
          <w:sz w:val="24"/>
          <w:szCs w:val="24"/>
        </w:rPr>
      </w:pPr>
      <w:proofErr w:type="spellStart"/>
      <w:r w:rsidRPr="002E5588">
        <w:rPr>
          <w:rFonts w:eastAsiaTheme="minorHAnsi"/>
          <w:i/>
          <w:sz w:val="24"/>
          <w:szCs w:val="24"/>
        </w:rPr>
        <w:t>Principiul</w:t>
      </w:r>
      <w:proofErr w:type="spellEnd"/>
      <w:r w:rsidRPr="002E5588">
        <w:rPr>
          <w:rFonts w:eastAsiaTheme="minorHAnsi"/>
          <w:i/>
          <w:sz w:val="24"/>
          <w:szCs w:val="24"/>
        </w:rPr>
        <w:t xml:space="preserve"> </w:t>
      </w:r>
      <w:proofErr w:type="spellStart"/>
      <w:r w:rsidRPr="002E5588">
        <w:rPr>
          <w:rFonts w:eastAsiaTheme="minorHAnsi"/>
          <w:i/>
          <w:sz w:val="24"/>
          <w:szCs w:val="24"/>
        </w:rPr>
        <w:t>proporţionalităţii</w:t>
      </w:r>
      <w:proofErr w:type="spellEnd"/>
      <w:r w:rsidRPr="002E5588">
        <w:rPr>
          <w:rFonts w:eastAsiaTheme="minorHAnsi"/>
          <w:i/>
          <w:sz w:val="24"/>
          <w:szCs w:val="24"/>
        </w:rPr>
        <w:t>.</w:t>
      </w:r>
      <w:r w:rsidRPr="002E5588">
        <w:rPr>
          <w:rFonts w:eastAsiaTheme="minorHAnsi"/>
          <w:sz w:val="24"/>
          <w:szCs w:val="24"/>
        </w:rPr>
        <w:t xml:space="preserve"> </w:t>
      </w:r>
      <w:proofErr w:type="spellStart"/>
      <w:r w:rsidRPr="002E5588">
        <w:rPr>
          <w:rFonts w:eastAsiaTheme="minorHAnsi"/>
          <w:sz w:val="24"/>
          <w:szCs w:val="24"/>
        </w:rPr>
        <w:t>Formele</w:t>
      </w:r>
      <w:proofErr w:type="spellEnd"/>
      <w:r w:rsidRPr="002E5588">
        <w:rPr>
          <w:rFonts w:eastAsiaTheme="minorHAnsi"/>
          <w:sz w:val="24"/>
          <w:szCs w:val="24"/>
        </w:rPr>
        <w:t xml:space="preserve"> de </w:t>
      </w:r>
      <w:proofErr w:type="spellStart"/>
      <w:r w:rsidRPr="002E5588">
        <w:rPr>
          <w:rFonts w:eastAsiaTheme="minorHAnsi"/>
          <w:sz w:val="24"/>
          <w:szCs w:val="24"/>
        </w:rPr>
        <w:t>activitate</w:t>
      </w:r>
      <w:proofErr w:type="spellEnd"/>
      <w:r w:rsidRPr="002E5588">
        <w:rPr>
          <w:rFonts w:eastAsiaTheme="minorHAnsi"/>
          <w:sz w:val="24"/>
          <w:szCs w:val="24"/>
        </w:rPr>
        <w:t xml:space="preserve"> ale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trebuie</w:t>
      </w:r>
      <w:proofErr w:type="spellEnd"/>
      <w:r w:rsidRPr="002E5588">
        <w:rPr>
          <w:rFonts w:eastAsiaTheme="minorHAnsi"/>
          <w:sz w:val="24"/>
          <w:szCs w:val="24"/>
        </w:rPr>
        <w:t xml:space="preserve"> </w:t>
      </w:r>
      <w:proofErr w:type="spellStart"/>
      <w:r w:rsidRPr="002E5588">
        <w:rPr>
          <w:rFonts w:eastAsiaTheme="minorHAnsi"/>
          <w:sz w:val="24"/>
          <w:szCs w:val="24"/>
        </w:rPr>
        <w:t>să</w:t>
      </w:r>
      <w:proofErr w:type="spellEnd"/>
      <w:r w:rsidRPr="002E5588">
        <w:rPr>
          <w:rFonts w:eastAsiaTheme="minorHAnsi"/>
          <w:sz w:val="24"/>
          <w:szCs w:val="24"/>
        </w:rPr>
        <w:t xml:space="preserve"> fie </w:t>
      </w:r>
      <w:proofErr w:type="spellStart"/>
      <w:r w:rsidRPr="002E5588">
        <w:rPr>
          <w:rFonts w:eastAsiaTheme="minorHAnsi"/>
          <w:sz w:val="24"/>
          <w:szCs w:val="24"/>
        </w:rPr>
        <w:t>corespunzătoare</w:t>
      </w:r>
      <w:proofErr w:type="spellEnd"/>
      <w:r w:rsidRPr="002E5588">
        <w:rPr>
          <w:rFonts w:eastAsiaTheme="minorHAnsi"/>
          <w:sz w:val="24"/>
          <w:szCs w:val="24"/>
        </w:rPr>
        <w:t xml:space="preserve"> </w:t>
      </w:r>
      <w:proofErr w:type="spellStart"/>
      <w:r w:rsidRPr="002E5588">
        <w:rPr>
          <w:rFonts w:eastAsiaTheme="minorHAnsi"/>
          <w:sz w:val="24"/>
          <w:szCs w:val="24"/>
        </w:rPr>
        <w:t>satisfacerii</w:t>
      </w:r>
      <w:proofErr w:type="spellEnd"/>
      <w:r w:rsidRPr="002E5588">
        <w:rPr>
          <w:rFonts w:eastAsiaTheme="minorHAnsi"/>
          <w:sz w:val="24"/>
          <w:szCs w:val="24"/>
        </w:rPr>
        <w:t xml:space="preserve"> </w:t>
      </w:r>
      <w:proofErr w:type="spellStart"/>
      <w:r w:rsidRPr="002E5588">
        <w:rPr>
          <w:rFonts w:eastAsiaTheme="minorHAnsi"/>
          <w:sz w:val="24"/>
          <w:szCs w:val="24"/>
        </w:rPr>
        <w:t>unui</w:t>
      </w:r>
      <w:proofErr w:type="spellEnd"/>
      <w:r w:rsidRPr="002E5588">
        <w:rPr>
          <w:rFonts w:eastAsiaTheme="minorHAnsi"/>
          <w:sz w:val="24"/>
          <w:szCs w:val="24"/>
        </w:rPr>
        <w:t xml:space="preserve"> </w:t>
      </w:r>
      <w:proofErr w:type="spellStart"/>
      <w:r w:rsidRPr="002E5588">
        <w:rPr>
          <w:rFonts w:eastAsiaTheme="minorHAnsi"/>
          <w:sz w:val="24"/>
          <w:szCs w:val="24"/>
        </w:rPr>
        <w:t>interes</w:t>
      </w:r>
      <w:proofErr w:type="spellEnd"/>
      <w:r w:rsidRPr="002E5588">
        <w:rPr>
          <w:rFonts w:eastAsiaTheme="minorHAnsi"/>
          <w:sz w:val="24"/>
          <w:szCs w:val="24"/>
        </w:rPr>
        <w:t xml:space="preserve"> public,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echilibrate</w:t>
      </w:r>
      <w:proofErr w:type="spellEnd"/>
      <w:r w:rsidRPr="002E5588">
        <w:rPr>
          <w:rFonts w:eastAsiaTheme="minorHAnsi"/>
          <w:sz w:val="24"/>
          <w:szCs w:val="24"/>
        </w:rPr>
        <w:t xml:space="preserve"> din </w:t>
      </w:r>
      <w:proofErr w:type="spellStart"/>
      <w:r w:rsidRPr="002E5588">
        <w:rPr>
          <w:rFonts w:eastAsiaTheme="minorHAnsi"/>
          <w:sz w:val="24"/>
          <w:szCs w:val="24"/>
        </w:rPr>
        <w:t>punctul</w:t>
      </w:r>
      <w:proofErr w:type="spellEnd"/>
      <w:r w:rsidRPr="002E5588">
        <w:rPr>
          <w:rFonts w:eastAsiaTheme="minorHAnsi"/>
          <w:sz w:val="24"/>
          <w:szCs w:val="24"/>
        </w:rPr>
        <w:t xml:space="preserve"> de </w:t>
      </w:r>
      <w:proofErr w:type="spellStart"/>
      <w:r w:rsidRPr="002E5588">
        <w:rPr>
          <w:rFonts w:eastAsiaTheme="minorHAnsi"/>
          <w:sz w:val="24"/>
          <w:szCs w:val="24"/>
        </w:rPr>
        <w:t>vedere</w:t>
      </w:r>
      <w:proofErr w:type="spellEnd"/>
      <w:r w:rsidRPr="002E5588">
        <w:rPr>
          <w:rFonts w:eastAsiaTheme="minorHAnsi"/>
          <w:sz w:val="24"/>
          <w:szCs w:val="24"/>
        </w:rPr>
        <w:t xml:space="preserve"> al </w:t>
      </w:r>
      <w:proofErr w:type="spellStart"/>
      <w:r w:rsidRPr="002E5588">
        <w:rPr>
          <w:rFonts w:eastAsiaTheme="minorHAnsi"/>
          <w:sz w:val="24"/>
          <w:szCs w:val="24"/>
        </w:rPr>
        <w:t>efectelor</w:t>
      </w:r>
      <w:proofErr w:type="spellEnd"/>
      <w:r w:rsidRPr="002E5588">
        <w:rPr>
          <w:rFonts w:eastAsiaTheme="minorHAnsi"/>
          <w:sz w:val="24"/>
          <w:szCs w:val="24"/>
        </w:rPr>
        <w:t xml:space="preserve"> </w:t>
      </w:r>
      <w:proofErr w:type="spellStart"/>
      <w:r w:rsidRPr="002E5588">
        <w:rPr>
          <w:rFonts w:eastAsiaTheme="minorHAnsi"/>
          <w:sz w:val="24"/>
          <w:szCs w:val="24"/>
        </w:rPr>
        <w:t>asupra</w:t>
      </w:r>
      <w:proofErr w:type="spellEnd"/>
      <w:r w:rsidRPr="002E5588">
        <w:rPr>
          <w:rFonts w:eastAsiaTheme="minorHAnsi"/>
          <w:sz w:val="24"/>
          <w:szCs w:val="24"/>
        </w:rPr>
        <w:t xml:space="preserve"> </w:t>
      </w:r>
      <w:proofErr w:type="spellStart"/>
      <w:r w:rsidRPr="002E5588">
        <w:rPr>
          <w:rFonts w:eastAsiaTheme="minorHAnsi"/>
          <w:sz w:val="24"/>
          <w:szCs w:val="24"/>
        </w:rPr>
        <w:t>persoanelor</w:t>
      </w:r>
      <w:proofErr w:type="spellEnd"/>
      <w:r w:rsidRPr="002E5588">
        <w:rPr>
          <w:rFonts w:eastAsiaTheme="minorHAnsi"/>
          <w:sz w:val="24"/>
          <w:szCs w:val="24"/>
        </w:rPr>
        <w:t xml:space="preserve">. </w:t>
      </w:r>
      <w:proofErr w:type="spellStart"/>
      <w:r w:rsidRPr="002E5588">
        <w:rPr>
          <w:rFonts w:eastAsiaTheme="minorHAnsi"/>
          <w:sz w:val="24"/>
          <w:szCs w:val="24"/>
        </w:rPr>
        <w:t>Reglementările</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măsurile</w:t>
      </w:r>
      <w:proofErr w:type="spellEnd"/>
      <w:r w:rsidRPr="002E5588">
        <w:rPr>
          <w:rFonts w:eastAsiaTheme="minorHAnsi"/>
          <w:sz w:val="24"/>
          <w:szCs w:val="24"/>
        </w:rPr>
        <w:t xml:space="preserve">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instituţiilor</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sunt </w:t>
      </w:r>
      <w:proofErr w:type="spellStart"/>
      <w:r w:rsidRPr="002E5588">
        <w:rPr>
          <w:rFonts w:eastAsiaTheme="minorHAnsi"/>
          <w:sz w:val="24"/>
          <w:szCs w:val="24"/>
        </w:rPr>
        <w:t>iniţiate</w:t>
      </w:r>
      <w:proofErr w:type="spellEnd"/>
      <w:r w:rsidRPr="002E5588">
        <w:rPr>
          <w:rFonts w:eastAsiaTheme="minorHAnsi"/>
          <w:sz w:val="24"/>
          <w:szCs w:val="24"/>
        </w:rPr>
        <w:t xml:space="preserve">, </w:t>
      </w:r>
      <w:proofErr w:type="spellStart"/>
      <w:r w:rsidRPr="002E5588">
        <w:rPr>
          <w:rFonts w:eastAsiaTheme="minorHAnsi"/>
          <w:sz w:val="24"/>
          <w:szCs w:val="24"/>
        </w:rPr>
        <w:t>adoptate</w:t>
      </w:r>
      <w:proofErr w:type="spellEnd"/>
      <w:r w:rsidRPr="002E5588">
        <w:rPr>
          <w:rFonts w:eastAsiaTheme="minorHAnsi"/>
          <w:sz w:val="24"/>
          <w:szCs w:val="24"/>
        </w:rPr>
        <w:t xml:space="preserve">, </w:t>
      </w:r>
      <w:proofErr w:type="spellStart"/>
      <w:r w:rsidRPr="002E5588">
        <w:rPr>
          <w:rFonts w:eastAsiaTheme="minorHAnsi"/>
          <w:sz w:val="24"/>
          <w:szCs w:val="24"/>
        </w:rPr>
        <w:t>emise</w:t>
      </w:r>
      <w:proofErr w:type="spellEnd"/>
      <w:r w:rsidRPr="002E5588">
        <w:rPr>
          <w:rFonts w:eastAsiaTheme="minorHAnsi"/>
          <w:sz w:val="24"/>
          <w:szCs w:val="24"/>
        </w:rPr>
        <w:t xml:space="preserve">, </w:t>
      </w:r>
      <w:proofErr w:type="spellStart"/>
      <w:r w:rsidRPr="002E5588">
        <w:rPr>
          <w:rFonts w:eastAsiaTheme="minorHAnsi"/>
          <w:sz w:val="24"/>
          <w:szCs w:val="24"/>
        </w:rPr>
        <w:t>după</w:t>
      </w:r>
      <w:proofErr w:type="spellEnd"/>
      <w:r w:rsidRPr="002E5588">
        <w:rPr>
          <w:rFonts w:eastAsiaTheme="minorHAnsi"/>
          <w:sz w:val="24"/>
          <w:szCs w:val="24"/>
        </w:rPr>
        <w:t xml:space="preserve"> </w:t>
      </w:r>
      <w:proofErr w:type="spellStart"/>
      <w:r w:rsidRPr="002E5588">
        <w:rPr>
          <w:rFonts w:eastAsiaTheme="minorHAnsi"/>
          <w:sz w:val="24"/>
          <w:szCs w:val="24"/>
        </w:rPr>
        <w:t>caz</w:t>
      </w:r>
      <w:proofErr w:type="spellEnd"/>
      <w:r w:rsidRPr="002E5588">
        <w:rPr>
          <w:rFonts w:eastAsiaTheme="minorHAnsi"/>
          <w:sz w:val="24"/>
          <w:szCs w:val="24"/>
        </w:rPr>
        <w:t xml:space="preserve">, </w:t>
      </w:r>
      <w:proofErr w:type="spellStart"/>
      <w:r w:rsidRPr="002E5588">
        <w:rPr>
          <w:rFonts w:eastAsiaTheme="minorHAnsi"/>
          <w:sz w:val="24"/>
          <w:szCs w:val="24"/>
        </w:rPr>
        <w:t>numai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urma</w:t>
      </w:r>
      <w:proofErr w:type="spellEnd"/>
      <w:r w:rsidRPr="002E5588">
        <w:rPr>
          <w:rFonts w:eastAsiaTheme="minorHAnsi"/>
          <w:sz w:val="24"/>
          <w:szCs w:val="24"/>
        </w:rPr>
        <w:t xml:space="preserve"> </w:t>
      </w:r>
      <w:proofErr w:type="spellStart"/>
      <w:r w:rsidRPr="002E5588">
        <w:rPr>
          <w:rFonts w:eastAsiaTheme="minorHAnsi"/>
          <w:sz w:val="24"/>
          <w:szCs w:val="24"/>
        </w:rPr>
        <w:t>evaluării</w:t>
      </w:r>
      <w:proofErr w:type="spellEnd"/>
      <w:r w:rsidRPr="002E5588">
        <w:rPr>
          <w:rFonts w:eastAsiaTheme="minorHAnsi"/>
          <w:sz w:val="24"/>
          <w:szCs w:val="24"/>
        </w:rPr>
        <w:t xml:space="preserve"> </w:t>
      </w:r>
      <w:proofErr w:type="spellStart"/>
      <w:r w:rsidRPr="002E5588">
        <w:rPr>
          <w:rFonts w:eastAsiaTheme="minorHAnsi"/>
          <w:sz w:val="24"/>
          <w:szCs w:val="24"/>
        </w:rPr>
        <w:t>nevoilor</w:t>
      </w:r>
      <w:proofErr w:type="spellEnd"/>
      <w:r w:rsidRPr="002E5588">
        <w:rPr>
          <w:rFonts w:eastAsiaTheme="minorHAnsi"/>
          <w:sz w:val="24"/>
          <w:szCs w:val="24"/>
        </w:rPr>
        <w:t xml:space="preserve"> de </w:t>
      </w:r>
      <w:proofErr w:type="spellStart"/>
      <w:r w:rsidRPr="002E5588">
        <w:rPr>
          <w:rFonts w:eastAsiaTheme="minorHAnsi"/>
          <w:sz w:val="24"/>
          <w:szCs w:val="24"/>
        </w:rPr>
        <w:t>interes</w:t>
      </w:r>
      <w:proofErr w:type="spellEnd"/>
      <w:r w:rsidRPr="002E5588">
        <w:rPr>
          <w:rFonts w:eastAsiaTheme="minorHAnsi"/>
          <w:sz w:val="24"/>
          <w:szCs w:val="24"/>
        </w:rPr>
        <w:t xml:space="preserve"> public </w:t>
      </w:r>
      <w:proofErr w:type="spellStart"/>
      <w:r w:rsidRPr="002E5588">
        <w:rPr>
          <w:rFonts w:eastAsiaTheme="minorHAnsi"/>
          <w:sz w:val="24"/>
          <w:szCs w:val="24"/>
        </w:rPr>
        <w:t>sau</w:t>
      </w:r>
      <w:proofErr w:type="spellEnd"/>
      <w:r w:rsidRPr="002E5588">
        <w:rPr>
          <w:rFonts w:eastAsiaTheme="minorHAnsi"/>
          <w:sz w:val="24"/>
          <w:szCs w:val="24"/>
        </w:rPr>
        <w:t xml:space="preserve"> a </w:t>
      </w:r>
      <w:proofErr w:type="spellStart"/>
      <w:r w:rsidRPr="002E5588">
        <w:rPr>
          <w:rFonts w:eastAsiaTheme="minorHAnsi"/>
          <w:sz w:val="24"/>
          <w:szCs w:val="24"/>
        </w:rPr>
        <w:t>problemelor</w:t>
      </w:r>
      <w:proofErr w:type="spellEnd"/>
      <w:r w:rsidRPr="002E5588">
        <w:rPr>
          <w:rFonts w:eastAsiaTheme="minorHAnsi"/>
          <w:sz w:val="24"/>
          <w:szCs w:val="24"/>
        </w:rPr>
        <w:t xml:space="preserve">, </w:t>
      </w:r>
      <w:proofErr w:type="spellStart"/>
      <w:r w:rsidRPr="002E5588">
        <w:rPr>
          <w:rFonts w:eastAsiaTheme="minorHAnsi"/>
          <w:sz w:val="24"/>
          <w:szCs w:val="24"/>
        </w:rPr>
        <w:t>după</w:t>
      </w:r>
      <w:proofErr w:type="spellEnd"/>
      <w:r w:rsidRPr="002E5588">
        <w:rPr>
          <w:rFonts w:eastAsiaTheme="minorHAnsi"/>
          <w:sz w:val="24"/>
          <w:szCs w:val="24"/>
        </w:rPr>
        <w:t xml:space="preserve"> </w:t>
      </w:r>
      <w:proofErr w:type="spellStart"/>
      <w:r w:rsidRPr="002E5588">
        <w:rPr>
          <w:rFonts w:eastAsiaTheme="minorHAnsi"/>
          <w:sz w:val="24"/>
          <w:szCs w:val="24"/>
        </w:rPr>
        <w:t>caz</w:t>
      </w:r>
      <w:proofErr w:type="spellEnd"/>
      <w:r w:rsidRPr="002E5588">
        <w:rPr>
          <w:rFonts w:eastAsiaTheme="minorHAnsi"/>
          <w:sz w:val="24"/>
          <w:szCs w:val="24"/>
        </w:rPr>
        <w:t xml:space="preserve">, a </w:t>
      </w:r>
      <w:proofErr w:type="spellStart"/>
      <w:r w:rsidRPr="002E5588">
        <w:rPr>
          <w:rFonts w:eastAsiaTheme="minorHAnsi"/>
          <w:sz w:val="24"/>
          <w:szCs w:val="24"/>
        </w:rPr>
        <w:t>riscurilor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impactului</w:t>
      </w:r>
      <w:proofErr w:type="spellEnd"/>
      <w:r w:rsidRPr="002E5588">
        <w:rPr>
          <w:rFonts w:eastAsiaTheme="minorHAnsi"/>
          <w:sz w:val="24"/>
          <w:szCs w:val="24"/>
        </w:rPr>
        <w:t xml:space="preserve"> </w:t>
      </w:r>
      <w:proofErr w:type="spellStart"/>
      <w:r w:rsidRPr="002E5588">
        <w:rPr>
          <w:rFonts w:eastAsiaTheme="minorHAnsi"/>
          <w:sz w:val="24"/>
          <w:szCs w:val="24"/>
        </w:rPr>
        <w:t>soluţiilor</w:t>
      </w:r>
      <w:proofErr w:type="spellEnd"/>
      <w:r w:rsidRPr="002E5588">
        <w:rPr>
          <w:rFonts w:eastAsiaTheme="minorHAnsi"/>
          <w:sz w:val="24"/>
          <w:szCs w:val="24"/>
        </w:rPr>
        <w:t xml:space="preserve"> </w:t>
      </w:r>
      <w:proofErr w:type="spellStart"/>
      <w:r w:rsidRPr="002E5588">
        <w:rPr>
          <w:rFonts w:eastAsiaTheme="minorHAnsi"/>
          <w:sz w:val="24"/>
          <w:szCs w:val="24"/>
        </w:rPr>
        <w:t>propuse</w:t>
      </w:r>
      <w:proofErr w:type="spellEnd"/>
      <w:r w:rsidRPr="002E5588">
        <w:rPr>
          <w:rFonts w:eastAsiaTheme="minorHAnsi"/>
          <w:sz w:val="24"/>
          <w:szCs w:val="24"/>
        </w:rPr>
        <w:t>.</w:t>
      </w:r>
    </w:p>
    <w:p w14:paraId="25AA0CBC" w14:textId="77777777" w:rsidR="002E5588" w:rsidRPr="002E5588" w:rsidRDefault="002E5588" w:rsidP="002E5588">
      <w:pPr>
        <w:numPr>
          <w:ilvl w:val="0"/>
          <w:numId w:val="47"/>
        </w:numPr>
        <w:autoSpaceDE w:val="0"/>
        <w:autoSpaceDN w:val="0"/>
        <w:adjustRightInd w:val="0"/>
        <w:spacing w:after="160" w:line="259" w:lineRule="auto"/>
        <w:ind w:left="0" w:firstLine="360"/>
        <w:contextualSpacing/>
        <w:jc w:val="both"/>
        <w:rPr>
          <w:rFonts w:eastAsiaTheme="minorHAnsi"/>
          <w:sz w:val="24"/>
          <w:szCs w:val="24"/>
        </w:rPr>
      </w:pPr>
      <w:proofErr w:type="spellStart"/>
      <w:r w:rsidRPr="002E5588">
        <w:rPr>
          <w:rFonts w:eastAsiaTheme="minorHAnsi"/>
          <w:i/>
          <w:sz w:val="24"/>
          <w:szCs w:val="24"/>
        </w:rPr>
        <w:t>Principiul</w:t>
      </w:r>
      <w:proofErr w:type="spellEnd"/>
      <w:r w:rsidRPr="002E5588">
        <w:rPr>
          <w:rFonts w:eastAsiaTheme="minorHAnsi"/>
          <w:i/>
          <w:sz w:val="24"/>
          <w:szCs w:val="24"/>
        </w:rPr>
        <w:t xml:space="preserve"> </w:t>
      </w:r>
      <w:proofErr w:type="spellStart"/>
      <w:r w:rsidRPr="002E5588">
        <w:rPr>
          <w:rFonts w:eastAsiaTheme="minorHAnsi"/>
          <w:i/>
          <w:sz w:val="24"/>
          <w:szCs w:val="24"/>
        </w:rPr>
        <w:t>satisfacerii</w:t>
      </w:r>
      <w:proofErr w:type="spellEnd"/>
      <w:r w:rsidRPr="002E5588">
        <w:rPr>
          <w:rFonts w:eastAsiaTheme="minorHAnsi"/>
          <w:i/>
          <w:sz w:val="24"/>
          <w:szCs w:val="24"/>
        </w:rPr>
        <w:t xml:space="preserve"> </w:t>
      </w:r>
      <w:proofErr w:type="spellStart"/>
      <w:r w:rsidRPr="002E5588">
        <w:rPr>
          <w:rFonts w:eastAsiaTheme="minorHAnsi"/>
          <w:i/>
          <w:sz w:val="24"/>
          <w:szCs w:val="24"/>
        </w:rPr>
        <w:t>interesului</w:t>
      </w:r>
      <w:proofErr w:type="spellEnd"/>
      <w:r w:rsidRPr="002E5588">
        <w:rPr>
          <w:rFonts w:eastAsiaTheme="minorHAnsi"/>
          <w:i/>
          <w:sz w:val="24"/>
          <w:szCs w:val="24"/>
        </w:rPr>
        <w:t xml:space="preserve"> public</w:t>
      </w:r>
      <w:r w:rsidRPr="002E5588">
        <w:rPr>
          <w:rFonts w:eastAsiaTheme="minorHAnsi"/>
          <w:sz w:val="24"/>
          <w:szCs w:val="24"/>
        </w:rPr>
        <w:t xml:space="preserve">. </w:t>
      </w:r>
      <w:proofErr w:type="spellStart"/>
      <w:r w:rsidRPr="002E5588">
        <w:rPr>
          <w:rFonts w:eastAsiaTheme="minorHAnsi"/>
          <w:sz w:val="24"/>
          <w:szCs w:val="24"/>
        </w:rPr>
        <w:t>Autorităţile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instituţiile</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personalul</w:t>
      </w:r>
      <w:proofErr w:type="spellEnd"/>
      <w:r w:rsidRPr="002E5588">
        <w:rPr>
          <w:rFonts w:eastAsiaTheme="minorHAnsi"/>
          <w:sz w:val="24"/>
          <w:szCs w:val="24"/>
        </w:rPr>
        <w:t xml:space="preserve"> din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acestora</w:t>
      </w:r>
      <w:proofErr w:type="spellEnd"/>
      <w:r w:rsidRPr="002E5588">
        <w:rPr>
          <w:rFonts w:eastAsiaTheme="minorHAnsi"/>
          <w:sz w:val="24"/>
          <w:szCs w:val="24"/>
        </w:rPr>
        <w:t xml:space="preserve"> au </w:t>
      </w:r>
      <w:proofErr w:type="spellStart"/>
      <w:r w:rsidRPr="002E5588">
        <w:rPr>
          <w:rFonts w:eastAsiaTheme="minorHAnsi"/>
          <w:sz w:val="24"/>
          <w:szCs w:val="24"/>
        </w:rPr>
        <w:t>obligaţia</w:t>
      </w:r>
      <w:proofErr w:type="spellEnd"/>
      <w:r w:rsidRPr="002E5588">
        <w:rPr>
          <w:rFonts w:eastAsiaTheme="minorHAnsi"/>
          <w:sz w:val="24"/>
          <w:szCs w:val="24"/>
        </w:rPr>
        <w:t xml:space="preserve"> de a </w:t>
      </w:r>
      <w:proofErr w:type="spellStart"/>
      <w:r w:rsidRPr="002E5588">
        <w:rPr>
          <w:rFonts w:eastAsiaTheme="minorHAnsi"/>
          <w:sz w:val="24"/>
          <w:szCs w:val="24"/>
        </w:rPr>
        <w:t>urmări</w:t>
      </w:r>
      <w:proofErr w:type="spellEnd"/>
      <w:r w:rsidRPr="002E5588">
        <w:rPr>
          <w:rFonts w:eastAsiaTheme="minorHAnsi"/>
          <w:sz w:val="24"/>
          <w:szCs w:val="24"/>
        </w:rPr>
        <w:t xml:space="preserve"> </w:t>
      </w:r>
      <w:proofErr w:type="spellStart"/>
      <w:r w:rsidRPr="002E5588">
        <w:rPr>
          <w:rFonts w:eastAsiaTheme="minorHAnsi"/>
          <w:sz w:val="24"/>
          <w:szCs w:val="24"/>
        </w:rPr>
        <w:t>satisfacerea</w:t>
      </w:r>
      <w:proofErr w:type="spellEnd"/>
      <w:r w:rsidRPr="002E5588">
        <w:rPr>
          <w:rFonts w:eastAsiaTheme="minorHAnsi"/>
          <w:sz w:val="24"/>
          <w:szCs w:val="24"/>
        </w:rPr>
        <w:t xml:space="preserve"> </w:t>
      </w:r>
      <w:proofErr w:type="spellStart"/>
      <w:r w:rsidRPr="002E5588">
        <w:rPr>
          <w:rFonts w:eastAsiaTheme="minorHAnsi"/>
          <w:sz w:val="24"/>
          <w:szCs w:val="24"/>
        </w:rPr>
        <w:t>interesului</w:t>
      </w:r>
      <w:proofErr w:type="spellEnd"/>
      <w:r w:rsidRPr="002E5588">
        <w:rPr>
          <w:rFonts w:eastAsiaTheme="minorHAnsi"/>
          <w:sz w:val="24"/>
          <w:szCs w:val="24"/>
        </w:rPr>
        <w:t xml:space="preserve"> public </w:t>
      </w:r>
      <w:proofErr w:type="spellStart"/>
      <w:r w:rsidRPr="002E5588">
        <w:rPr>
          <w:rFonts w:eastAsiaTheme="minorHAnsi"/>
          <w:sz w:val="24"/>
          <w:szCs w:val="24"/>
        </w:rPr>
        <w:t>înaintea</w:t>
      </w:r>
      <w:proofErr w:type="spellEnd"/>
      <w:r w:rsidRPr="002E5588">
        <w:rPr>
          <w:rFonts w:eastAsiaTheme="minorHAnsi"/>
          <w:sz w:val="24"/>
          <w:szCs w:val="24"/>
        </w:rPr>
        <w:t xml:space="preserve"> </w:t>
      </w:r>
      <w:proofErr w:type="spellStart"/>
      <w:r w:rsidRPr="002E5588">
        <w:rPr>
          <w:rFonts w:eastAsiaTheme="minorHAnsi"/>
          <w:sz w:val="24"/>
          <w:szCs w:val="24"/>
        </w:rPr>
        <w:t>celui</w:t>
      </w:r>
      <w:proofErr w:type="spellEnd"/>
      <w:r w:rsidRPr="002E5588">
        <w:rPr>
          <w:rFonts w:eastAsiaTheme="minorHAnsi"/>
          <w:sz w:val="24"/>
          <w:szCs w:val="24"/>
        </w:rPr>
        <w:t xml:space="preserve"> individual </w:t>
      </w:r>
      <w:proofErr w:type="spellStart"/>
      <w:r w:rsidRPr="002E5588">
        <w:rPr>
          <w:rFonts w:eastAsiaTheme="minorHAnsi"/>
          <w:sz w:val="24"/>
          <w:szCs w:val="24"/>
        </w:rPr>
        <w:t>sau</w:t>
      </w:r>
      <w:proofErr w:type="spellEnd"/>
      <w:r w:rsidRPr="002E5588">
        <w:rPr>
          <w:rFonts w:eastAsiaTheme="minorHAnsi"/>
          <w:sz w:val="24"/>
          <w:szCs w:val="24"/>
        </w:rPr>
        <w:t xml:space="preserve"> de </w:t>
      </w:r>
      <w:proofErr w:type="spellStart"/>
      <w:r w:rsidRPr="002E5588">
        <w:rPr>
          <w:rFonts w:eastAsiaTheme="minorHAnsi"/>
          <w:sz w:val="24"/>
          <w:szCs w:val="24"/>
        </w:rPr>
        <w:t>grup</w:t>
      </w:r>
      <w:proofErr w:type="spellEnd"/>
      <w:r w:rsidRPr="002E5588">
        <w:rPr>
          <w:rFonts w:eastAsiaTheme="minorHAnsi"/>
          <w:sz w:val="24"/>
          <w:szCs w:val="24"/>
        </w:rPr>
        <w:t xml:space="preserve">. </w:t>
      </w:r>
      <w:proofErr w:type="spellStart"/>
      <w:r w:rsidRPr="002E5588">
        <w:rPr>
          <w:rFonts w:eastAsiaTheme="minorHAnsi"/>
          <w:sz w:val="24"/>
          <w:szCs w:val="24"/>
        </w:rPr>
        <w:t>Interesul</w:t>
      </w:r>
      <w:proofErr w:type="spellEnd"/>
      <w:r w:rsidRPr="002E5588">
        <w:rPr>
          <w:rFonts w:eastAsiaTheme="minorHAnsi"/>
          <w:sz w:val="24"/>
          <w:szCs w:val="24"/>
        </w:rPr>
        <w:t xml:space="preserve"> public </w:t>
      </w:r>
      <w:proofErr w:type="spellStart"/>
      <w:r w:rsidRPr="002E5588">
        <w:rPr>
          <w:rFonts w:eastAsiaTheme="minorHAnsi"/>
          <w:sz w:val="24"/>
          <w:szCs w:val="24"/>
        </w:rPr>
        <w:t>naţional</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prioritar</w:t>
      </w:r>
      <w:proofErr w:type="spellEnd"/>
      <w:r w:rsidRPr="002E5588">
        <w:rPr>
          <w:rFonts w:eastAsiaTheme="minorHAnsi"/>
          <w:sz w:val="24"/>
          <w:szCs w:val="24"/>
        </w:rPr>
        <w:t xml:space="preserve"> </w:t>
      </w:r>
      <w:proofErr w:type="spellStart"/>
      <w:r w:rsidRPr="002E5588">
        <w:rPr>
          <w:rFonts w:eastAsiaTheme="minorHAnsi"/>
          <w:sz w:val="24"/>
          <w:szCs w:val="24"/>
        </w:rPr>
        <w:t>faţă</w:t>
      </w:r>
      <w:proofErr w:type="spellEnd"/>
      <w:r w:rsidRPr="002E5588">
        <w:rPr>
          <w:rFonts w:eastAsiaTheme="minorHAnsi"/>
          <w:sz w:val="24"/>
          <w:szCs w:val="24"/>
        </w:rPr>
        <w:t xml:space="preserve"> de </w:t>
      </w:r>
      <w:proofErr w:type="spellStart"/>
      <w:r w:rsidRPr="002E5588">
        <w:rPr>
          <w:rFonts w:eastAsiaTheme="minorHAnsi"/>
          <w:sz w:val="24"/>
          <w:szCs w:val="24"/>
        </w:rPr>
        <w:t>interesul</w:t>
      </w:r>
      <w:proofErr w:type="spellEnd"/>
      <w:r w:rsidRPr="002E5588">
        <w:rPr>
          <w:rFonts w:eastAsiaTheme="minorHAnsi"/>
          <w:sz w:val="24"/>
          <w:szCs w:val="24"/>
        </w:rPr>
        <w:t xml:space="preserve"> public local. </w:t>
      </w:r>
    </w:p>
    <w:p w14:paraId="07B73C27" w14:textId="77777777" w:rsidR="002E5588" w:rsidRPr="002E5588" w:rsidRDefault="002E5588" w:rsidP="002E5588">
      <w:pPr>
        <w:numPr>
          <w:ilvl w:val="0"/>
          <w:numId w:val="47"/>
        </w:numPr>
        <w:autoSpaceDE w:val="0"/>
        <w:autoSpaceDN w:val="0"/>
        <w:adjustRightInd w:val="0"/>
        <w:spacing w:after="160" w:line="259" w:lineRule="auto"/>
        <w:ind w:left="0" w:firstLine="360"/>
        <w:contextualSpacing/>
        <w:jc w:val="both"/>
        <w:rPr>
          <w:rFonts w:eastAsiaTheme="minorHAnsi"/>
          <w:sz w:val="24"/>
          <w:szCs w:val="24"/>
        </w:rPr>
      </w:pPr>
      <w:proofErr w:type="spellStart"/>
      <w:r w:rsidRPr="002E5588">
        <w:rPr>
          <w:rFonts w:eastAsiaTheme="minorHAnsi"/>
          <w:i/>
          <w:sz w:val="24"/>
          <w:szCs w:val="24"/>
        </w:rPr>
        <w:t>Principiul</w:t>
      </w:r>
      <w:proofErr w:type="spellEnd"/>
      <w:r w:rsidRPr="002E5588">
        <w:rPr>
          <w:rFonts w:eastAsiaTheme="minorHAnsi"/>
          <w:i/>
          <w:sz w:val="24"/>
          <w:szCs w:val="24"/>
        </w:rPr>
        <w:t xml:space="preserve"> </w:t>
      </w:r>
      <w:proofErr w:type="spellStart"/>
      <w:r w:rsidRPr="002E5588">
        <w:rPr>
          <w:rFonts w:eastAsiaTheme="minorHAnsi"/>
          <w:i/>
          <w:sz w:val="24"/>
          <w:szCs w:val="24"/>
        </w:rPr>
        <w:t>imparţialităţii</w:t>
      </w:r>
      <w:proofErr w:type="spellEnd"/>
      <w:r w:rsidRPr="002E5588">
        <w:rPr>
          <w:rFonts w:eastAsiaTheme="minorHAnsi"/>
          <w:i/>
          <w:sz w:val="24"/>
          <w:szCs w:val="24"/>
        </w:rPr>
        <w:t>.</w:t>
      </w:r>
      <w:r w:rsidRPr="002E5588">
        <w:rPr>
          <w:rFonts w:eastAsiaTheme="minorHAnsi"/>
          <w:sz w:val="24"/>
          <w:szCs w:val="24"/>
        </w:rPr>
        <w:t xml:space="preserve"> </w:t>
      </w:r>
      <w:proofErr w:type="spellStart"/>
      <w:r w:rsidRPr="002E5588">
        <w:rPr>
          <w:rFonts w:eastAsiaTheme="minorHAnsi"/>
          <w:sz w:val="24"/>
          <w:szCs w:val="24"/>
        </w:rPr>
        <w:t>Personalul</w:t>
      </w:r>
      <w:proofErr w:type="spellEnd"/>
      <w:r w:rsidRPr="002E5588">
        <w:rPr>
          <w:rFonts w:eastAsiaTheme="minorHAnsi"/>
          <w:sz w:val="24"/>
          <w:szCs w:val="24"/>
        </w:rPr>
        <w:t xml:space="preserve"> din </w:t>
      </w:r>
      <w:proofErr w:type="spellStart"/>
      <w:r w:rsidRPr="002E5588">
        <w:rPr>
          <w:rFonts w:eastAsiaTheme="minorHAnsi"/>
          <w:sz w:val="24"/>
          <w:szCs w:val="24"/>
        </w:rPr>
        <w:t>administraţia</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are </w:t>
      </w:r>
      <w:proofErr w:type="spellStart"/>
      <w:r w:rsidRPr="002E5588">
        <w:rPr>
          <w:rFonts w:eastAsiaTheme="minorHAnsi"/>
          <w:sz w:val="24"/>
          <w:szCs w:val="24"/>
        </w:rPr>
        <w:t>obligaţia</w:t>
      </w:r>
      <w:proofErr w:type="spellEnd"/>
      <w:r w:rsidRPr="002E5588">
        <w:rPr>
          <w:rFonts w:eastAsiaTheme="minorHAnsi"/>
          <w:sz w:val="24"/>
          <w:szCs w:val="24"/>
        </w:rPr>
        <w:t xml:space="preserve"> de a-</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exercita</w:t>
      </w:r>
      <w:proofErr w:type="spellEnd"/>
      <w:r w:rsidRPr="002E5588">
        <w:rPr>
          <w:rFonts w:eastAsiaTheme="minorHAnsi"/>
          <w:sz w:val="24"/>
          <w:szCs w:val="24"/>
        </w:rPr>
        <w:t xml:space="preserve"> </w:t>
      </w:r>
      <w:proofErr w:type="spellStart"/>
      <w:r w:rsidRPr="002E5588">
        <w:rPr>
          <w:rFonts w:eastAsiaTheme="minorHAnsi"/>
          <w:sz w:val="24"/>
          <w:szCs w:val="24"/>
        </w:rPr>
        <w:t>atribuţiile</w:t>
      </w:r>
      <w:proofErr w:type="spellEnd"/>
      <w:r w:rsidRPr="002E5588">
        <w:rPr>
          <w:rFonts w:eastAsiaTheme="minorHAnsi"/>
          <w:sz w:val="24"/>
          <w:szCs w:val="24"/>
        </w:rPr>
        <w:t xml:space="preserve"> </w:t>
      </w:r>
      <w:proofErr w:type="spellStart"/>
      <w:r w:rsidRPr="002E5588">
        <w:rPr>
          <w:rFonts w:eastAsiaTheme="minorHAnsi"/>
          <w:sz w:val="24"/>
          <w:szCs w:val="24"/>
        </w:rPr>
        <w:t>legale</w:t>
      </w:r>
      <w:proofErr w:type="spellEnd"/>
      <w:r w:rsidRPr="002E5588">
        <w:rPr>
          <w:rFonts w:eastAsiaTheme="minorHAnsi"/>
          <w:sz w:val="24"/>
          <w:szCs w:val="24"/>
        </w:rPr>
        <w:t xml:space="preserve">, </w:t>
      </w:r>
      <w:proofErr w:type="spellStart"/>
      <w:r w:rsidRPr="002E5588">
        <w:rPr>
          <w:rFonts w:eastAsiaTheme="minorHAnsi"/>
          <w:sz w:val="24"/>
          <w:szCs w:val="24"/>
        </w:rPr>
        <w:t>fără</w:t>
      </w:r>
      <w:proofErr w:type="spellEnd"/>
      <w:r w:rsidRPr="002E5588">
        <w:rPr>
          <w:rFonts w:eastAsiaTheme="minorHAnsi"/>
          <w:sz w:val="24"/>
          <w:szCs w:val="24"/>
        </w:rPr>
        <w:t xml:space="preserve"> </w:t>
      </w:r>
      <w:proofErr w:type="spellStart"/>
      <w:r w:rsidRPr="002E5588">
        <w:rPr>
          <w:rFonts w:eastAsiaTheme="minorHAnsi"/>
          <w:sz w:val="24"/>
          <w:szCs w:val="24"/>
        </w:rPr>
        <w:t>subiectivism</w:t>
      </w:r>
      <w:proofErr w:type="spellEnd"/>
      <w:r w:rsidRPr="002E5588">
        <w:rPr>
          <w:rFonts w:eastAsiaTheme="minorHAnsi"/>
          <w:sz w:val="24"/>
          <w:szCs w:val="24"/>
        </w:rPr>
        <w:t xml:space="preserve">, </w:t>
      </w:r>
      <w:proofErr w:type="spellStart"/>
      <w:r w:rsidRPr="002E5588">
        <w:rPr>
          <w:rFonts w:eastAsiaTheme="minorHAnsi"/>
          <w:sz w:val="24"/>
          <w:szCs w:val="24"/>
        </w:rPr>
        <w:t>indiferent</w:t>
      </w:r>
      <w:proofErr w:type="spellEnd"/>
      <w:r w:rsidRPr="002E5588">
        <w:rPr>
          <w:rFonts w:eastAsiaTheme="minorHAnsi"/>
          <w:sz w:val="24"/>
          <w:szCs w:val="24"/>
        </w:rPr>
        <w:t xml:space="preserve"> de </w:t>
      </w:r>
      <w:proofErr w:type="spellStart"/>
      <w:r w:rsidRPr="002E5588">
        <w:rPr>
          <w:rFonts w:eastAsiaTheme="minorHAnsi"/>
          <w:sz w:val="24"/>
          <w:szCs w:val="24"/>
        </w:rPr>
        <w:t>propriile</w:t>
      </w:r>
      <w:proofErr w:type="spellEnd"/>
      <w:r w:rsidRPr="002E5588">
        <w:rPr>
          <w:rFonts w:eastAsiaTheme="minorHAnsi"/>
          <w:sz w:val="24"/>
          <w:szCs w:val="24"/>
        </w:rPr>
        <w:t xml:space="preserve"> </w:t>
      </w:r>
      <w:proofErr w:type="spellStart"/>
      <w:r w:rsidRPr="002E5588">
        <w:rPr>
          <w:rFonts w:eastAsiaTheme="minorHAnsi"/>
          <w:sz w:val="24"/>
          <w:szCs w:val="24"/>
        </w:rPr>
        <w:t>convingeri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interese</w:t>
      </w:r>
      <w:proofErr w:type="spellEnd"/>
      <w:r w:rsidRPr="002E5588">
        <w:rPr>
          <w:rFonts w:eastAsiaTheme="minorHAnsi"/>
          <w:sz w:val="24"/>
          <w:szCs w:val="24"/>
        </w:rPr>
        <w:t xml:space="preserve">. </w:t>
      </w:r>
    </w:p>
    <w:p w14:paraId="1B8B4BF5" w14:textId="77777777" w:rsidR="002E5588" w:rsidRPr="002E5588" w:rsidRDefault="002E5588" w:rsidP="002E5588">
      <w:pPr>
        <w:numPr>
          <w:ilvl w:val="0"/>
          <w:numId w:val="47"/>
        </w:numPr>
        <w:autoSpaceDE w:val="0"/>
        <w:autoSpaceDN w:val="0"/>
        <w:adjustRightInd w:val="0"/>
        <w:spacing w:after="160" w:line="259" w:lineRule="auto"/>
        <w:ind w:left="0" w:firstLine="360"/>
        <w:contextualSpacing/>
        <w:jc w:val="both"/>
        <w:rPr>
          <w:rFonts w:eastAsiaTheme="minorHAnsi"/>
          <w:sz w:val="24"/>
          <w:szCs w:val="24"/>
        </w:rPr>
      </w:pPr>
      <w:proofErr w:type="spellStart"/>
      <w:r w:rsidRPr="002E5588">
        <w:rPr>
          <w:rFonts w:eastAsiaTheme="minorHAnsi"/>
          <w:i/>
          <w:sz w:val="24"/>
          <w:szCs w:val="24"/>
        </w:rPr>
        <w:t>Principiul</w:t>
      </w:r>
      <w:proofErr w:type="spellEnd"/>
      <w:r w:rsidRPr="002E5588">
        <w:rPr>
          <w:rFonts w:eastAsiaTheme="minorHAnsi"/>
          <w:i/>
          <w:sz w:val="24"/>
          <w:szCs w:val="24"/>
        </w:rPr>
        <w:t xml:space="preserve"> </w:t>
      </w:r>
      <w:proofErr w:type="spellStart"/>
      <w:r w:rsidRPr="002E5588">
        <w:rPr>
          <w:rFonts w:eastAsiaTheme="minorHAnsi"/>
          <w:i/>
          <w:sz w:val="24"/>
          <w:szCs w:val="24"/>
        </w:rPr>
        <w:t>continuităţii</w:t>
      </w:r>
      <w:proofErr w:type="spellEnd"/>
      <w:r w:rsidRPr="002E5588">
        <w:rPr>
          <w:rFonts w:eastAsiaTheme="minorHAnsi"/>
          <w:sz w:val="24"/>
          <w:szCs w:val="24"/>
        </w:rPr>
        <w:t xml:space="preserve">. </w:t>
      </w:r>
      <w:proofErr w:type="spellStart"/>
      <w:r w:rsidRPr="002E5588">
        <w:rPr>
          <w:rFonts w:eastAsiaTheme="minorHAnsi"/>
          <w:sz w:val="24"/>
          <w:szCs w:val="24"/>
        </w:rPr>
        <w:t>Activitatea</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se </w:t>
      </w:r>
      <w:proofErr w:type="spellStart"/>
      <w:r w:rsidRPr="002E5588">
        <w:rPr>
          <w:rFonts w:eastAsiaTheme="minorHAnsi"/>
          <w:sz w:val="24"/>
          <w:szCs w:val="24"/>
        </w:rPr>
        <w:t>exercită</w:t>
      </w:r>
      <w:proofErr w:type="spellEnd"/>
      <w:r w:rsidRPr="002E5588">
        <w:rPr>
          <w:rFonts w:eastAsiaTheme="minorHAnsi"/>
          <w:sz w:val="24"/>
          <w:szCs w:val="24"/>
        </w:rPr>
        <w:t xml:space="preserve"> </w:t>
      </w:r>
      <w:proofErr w:type="spellStart"/>
      <w:r w:rsidRPr="002E5588">
        <w:rPr>
          <w:rFonts w:eastAsiaTheme="minorHAnsi"/>
          <w:sz w:val="24"/>
          <w:szCs w:val="24"/>
        </w:rPr>
        <w:t>fără</w:t>
      </w:r>
      <w:proofErr w:type="spellEnd"/>
      <w:r w:rsidRPr="002E5588">
        <w:rPr>
          <w:rFonts w:eastAsiaTheme="minorHAnsi"/>
          <w:sz w:val="24"/>
          <w:szCs w:val="24"/>
        </w:rPr>
        <w:t xml:space="preserve"> </w:t>
      </w:r>
      <w:proofErr w:type="spellStart"/>
      <w:r w:rsidRPr="002E5588">
        <w:rPr>
          <w:rFonts w:eastAsiaTheme="minorHAnsi"/>
          <w:sz w:val="24"/>
          <w:szCs w:val="24"/>
        </w:rPr>
        <w:t>întreruperi</w:t>
      </w:r>
      <w:proofErr w:type="spellEnd"/>
      <w:r w:rsidRPr="002E5588">
        <w:rPr>
          <w:rFonts w:eastAsiaTheme="minorHAnsi"/>
          <w:sz w:val="24"/>
          <w:szCs w:val="24"/>
        </w:rPr>
        <w:t xml:space="preserve">, cu </w:t>
      </w:r>
      <w:proofErr w:type="spellStart"/>
      <w:r w:rsidRPr="002E5588">
        <w:rPr>
          <w:rFonts w:eastAsiaTheme="minorHAnsi"/>
          <w:sz w:val="24"/>
          <w:szCs w:val="24"/>
        </w:rPr>
        <w:t>respectarea</w:t>
      </w:r>
      <w:proofErr w:type="spellEnd"/>
      <w:r w:rsidRPr="002E5588">
        <w:rPr>
          <w:rFonts w:eastAsiaTheme="minorHAnsi"/>
          <w:sz w:val="24"/>
          <w:szCs w:val="24"/>
        </w:rPr>
        <w:t xml:space="preserve"> </w:t>
      </w:r>
      <w:proofErr w:type="spellStart"/>
      <w:r w:rsidRPr="002E5588">
        <w:rPr>
          <w:rFonts w:eastAsiaTheme="minorHAnsi"/>
          <w:sz w:val="24"/>
          <w:szCs w:val="24"/>
        </w:rPr>
        <w:t>prevederilor</w:t>
      </w:r>
      <w:proofErr w:type="spellEnd"/>
      <w:r w:rsidRPr="002E5588">
        <w:rPr>
          <w:rFonts w:eastAsiaTheme="minorHAnsi"/>
          <w:sz w:val="24"/>
          <w:szCs w:val="24"/>
        </w:rPr>
        <w:t xml:space="preserve"> </w:t>
      </w:r>
      <w:proofErr w:type="spellStart"/>
      <w:r w:rsidRPr="002E5588">
        <w:rPr>
          <w:rFonts w:eastAsiaTheme="minorHAnsi"/>
          <w:sz w:val="24"/>
          <w:szCs w:val="24"/>
        </w:rPr>
        <w:t>legale</w:t>
      </w:r>
      <w:proofErr w:type="spellEnd"/>
      <w:r w:rsidRPr="002E5588">
        <w:rPr>
          <w:rFonts w:eastAsiaTheme="minorHAnsi"/>
          <w:sz w:val="24"/>
          <w:szCs w:val="24"/>
        </w:rPr>
        <w:t xml:space="preserve">. </w:t>
      </w:r>
    </w:p>
    <w:p w14:paraId="49EDBACA" w14:textId="77777777" w:rsidR="002E5588" w:rsidRPr="002E5588" w:rsidRDefault="002E5588" w:rsidP="002E5588">
      <w:pPr>
        <w:numPr>
          <w:ilvl w:val="0"/>
          <w:numId w:val="47"/>
        </w:numPr>
        <w:autoSpaceDE w:val="0"/>
        <w:autoSpaceDN w:val="0"/>
        <w:adjustRightInd w:val="0"/>
        <w:spacing w:after="160" w:line="259" w:lineRule="auto"/>
        <w:ind w:left="0" w:firstLine="360"/>
        <w:contextualSpacing/>
        <w:jc w:val="both"/>
        <w:rPr>
          <w:rFonts w:eastAsiaTheme="minorHAnsi"/>
          <w:sz w:val="24"/>
          <w:szCs w:val="24"/>
        </w:rPr>
      </w:pPr>
      <w:proofErr w:type="spellStart"/>
      <w:r w:rsidRPr="002E5588">
        <w:rPr>
          <w:rFonts w:eastAsiaTheme="minorHAnsi"/>
          <w:i/>
          <w:sz w:val="24"/>
          <w:szCs w:val="24"/>
        </w:rPr>
        <w:lastRenderedPageBreak/>
        <w:t>Principiul</w:t>
      </w:r>
      <w:proofErr w:type="spellEnd"/>
      <w:r w:rsidRPr="002E5588">
        <w:rPr>
          <w:rFonts w:eastAsiaTheme="minorHAnsi"/>
          <w:i/>
          <w:sz w:val="24"/>
          <w:szCs w:val="24"/>
        </w:rPr>
        <w:t xml:space="preserve"> </w:t>
      </w:r>
      <w:proofErr w:type="spellStart"/>
      <w:r w:rsidRPr="002E5588">
        <w:rPr>
          <w:rFonts w:eastAsiaTheme="minorHAnsi"/>
          <w:i/>
          <w:sz w:val="24"/>
          <w:szCs w:val="24"/>
        </w:rPr>
        <w:t>adaptabilităţii</w:t>
      </w:r>
      <w:proofErr w:type="spellEnd"/>
      <w:r w:rsidRPr="002E5588">
        <w:rPr>
          <w:rFonts w:eastAsiaTheme="minorHAnsi"/>
          <w:i/>
          <w:sz w:val="24"/>
          <w:szCs w:val="24"/>
        </w:rPr>
        <w:t>.</w:t>
      </w:r>
      <w:r w:rsidRPr="002E5588">
        <w:rPr>
          <w:rFonts w:eastAsiaTheme="minorHAnsi"/>
          <w:sz w:val="24"/>
          <w:szCs w:val="24"/>
        </w:rPr>
        <w:t xml:space="preserve"> </w:t>
      </w:r>
      <w:proofErr w:type="spellStart"/>
      <w:r w:rsidRPr="002E5588">
        <w:rPr>
          <w:rFonts w:eastAsiaTheme="minorHAnsi"/>
          <w:sz w:val="24"/>
          <w:szCs w:val="24"/>
        </w:rPr>
        <w:t>Autorităţile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instituţiile</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au </w:t>
      </w:r>
      <w:proofErr w:type="spellStart"/>
      <w:r w:rsidRPr="002E5588">
        <w:rPr>
          <w:rFonts w:eastAsiaTheme="minorHAnsi"/>
          <w:sz w:val="24"/>
          <w:szCs w:val="24"/>
        </w:rPr>
        <w:t>obligaţia</w:t>
      </w:r>
      <w:proofErr w:type="spellEnd"/>
      <w:r w:rsidRPr="002E5588">
        <w:rPr>
          <w:rFonts w:eastAsiaTheme="minorHAnsi"/>
          <w:sz w:val="24"/>
          <w:szCs w:val="24"/>
        </w:rPr>
        <w:t xml:space="preserve"> de a </w:t>
      </w:r>
      <w:proofErr w:type="spellStart"/>
      <w:r w:rsidRPr="002E5588">
        <w:rPr>
          <w:rFonts w:eastAsiaTheme="minorHAnsi"/>
          <w:sz w:val="24"/>
          <w:szCs w:val="24"/>
        </w:rPr>
        <w:t>satisface</w:t>
      </w:r>
      <w:proofErr w:type="spellEnd"/>
      <w:r w:rsidRPr="002E5588">
        <w:rPr>
          <w:rFonts w:eastAsiaTheme="minorHAnsi"/>
          <w:sz w:val="24"/>
          <w:szCs w:val="24"/>
        </w:rPr>
        <w:t xml:space="preserve"> </w:t>
      </w:r>
      <w:proofErr w:type="spellStart"/>
      <w:r w:rsidRPr="002E5588">
        <w:rPr>
          <w:rFonts w:eastAsiaTheme="minorHAnsi"/>
          <w:sz w:val="24"/>
          <w:szCs w:val="24"/>
        </w:rPr>
        <w:t>nevoile</w:t>
      </w:r>
      <w:proofErr w:type="spellEnd"/>
      <w:r w:rsidRPr="002E5588">
        <w:rPr>
          <w:rFonts w:eastAsiaTheme="minorHAnsi"/>
          <w:sz w:val="24"/>
          <w:szCs w:val="24"/>
        </w:rPr>
        <w:t xml:space="preserve"> </w:t>
      </w:r>
      <w:proofErr w:type="spellStart"/>
      <w:r w:rsidRPr="002E5588">
        <w:rPr>
          <w:rFonts w:eastAsiaTheme="minorHAnsi"/>
          <w:sz w:val="24"/>
          <w:szCs w:val="24"/>
        </w:rPr>
        <w:t>societăţii</w:t>
      </w:r>
      <w:proofErr w:type="spellEnd"/>
      <w:r w:rsidRPr="002E5588">
        <w:rPr>
          <w:rFonts w:eastAsiaTheme="minorHAnsi"/>
          <w:sz w:val="24"/>
          <w:szCs w:val="24"/>
        </w:rPr>
        <w:t>.</w:t>
      </w:r>
    </w:p>
    <w:p w14:paraId="4023A77B" w14:textId="77777777" w:rsidR="002E5588" w:rsidRPr="002E5588" w:rsidRDefault="002E5588" w:rsidP="002E5588">
      <w:pPr>
        <w:autoSpaceDE w:val="0"/>
        <w:autoSpaceDN w:val="0"/>
        <w:adjustRightInd w:val="0"/>
        <w:jc w:val="both"/>
        <w:rPr>
          <w:rFonts w:eastAsiaTheme="minorHAnsi"/>
          <w:sz w:val="24"/>
          <w:szCs w:val="24"/>
        </w:rPr>
      </w:pPr>
    </w:p>
    <w:p w14:paraId="32DCFA31" w14:textId="77777777" w:rsidR="002E5588" w:rsidRPr="002E5588" w:rsidRDefault="002E5588" w:rsidP="002E5588">
      <w:pPr>
        <w:autoSpaceDE w:val="0"/>
        <w:autoSpaceDN w:val="0"/>
        <w:adjustRightInd w:val="0"/>
        <w:jc w:val="center"/>
        <w:rPr>
          <w:rFonts w:eastAsiaTheme="minorHAnsi"/>
          <w:sz w:val="24"/>
          <w:szCs w:val="24"/>
        </w:rPr>
      </w:pPr>
    </w:p>
    <w:p w14:paraId="627701D7" w14:textId="77777777" w:rsidR="002E5588" w:rsidRPr="002E5588" w:rsidRDefault="002E5588" w:rsidP="002E5588">
      <w:pPr>
        <w:autoSpaceDE w:val="0"/>
        <w:autoSpaceDN w:val="0"/>
        <w:adjustRightInd w:val="0"/>
        <w:jc w:val="center"/>
        <w:rPr>
          <w:rFonts w:eastAsiaTheme="minorHAnsi"/>
          <w:b/>
          <w:sz w:val="24"/>
          <w:szCs w:val="24"/>
        </w:rPr>
      </w:pPr>
    </w:p>
    <w:p w14:paraId="0A8E7F5B" w14:textId="77777777" w:rsidR="002E5588" w:rsidRPr="002E5588" w:rsidRDefault="002E5588" w:rsidP="002E5588">
      <w:pPr>
        <w:autoSpaceDE w:val="0"/>
        <w:autoSpaceDN w:val="0"/>
        <w:adjustRightInd w:val="0"/>
        <w:jc w:val="center"/>
        <w:rPr>
          <w:rFonts w:eastAsiaTheme="minorHAnsi"/>
          <w:b/>
          <w:sz w:val="28"/>
          <w:szCs w:val="28"/>
        </w:rPr>
      </w:pPr>
      <w:r w:rsidRPr="002E5588">
        <w:rPr>
          <w:rFonts w:eastAsiaTheme="minorHAnsi"/>
          <w:b/>
          <w:sz w:val="28"/>
          <w:szCs w:val="28"/>
        </w:rPr>
        <w:t xml:space="preserve">II.2. </w:t>
      </w:r>
      <w:proofErr w:type="spellStart"/>
      <w:r w:rsidRPr="002E5588">
        <w:rPr>
          <w:rFonts w:eastAsiaTheme="minorHAnsi"/>
          <w:b/>
          <w:sz w:val="28"/>
          <w:szCs w:val="28"/>
        </w:rPr>
        <w:t>Administraţia</w:t>
      </w:r>
      <w:proofErr w:type="spellEnd"/>
      <w:r w:rsidRPr="002E5588">
        <w:rPr>
          <w:rFonts w:eastAsiaTheme="minorHAnsi"/>
          <w:b/>
          <w:sz w:val="28"/>
          <w:szCs w:val="28"/>
        </w:rPr>
        <w:t xml:space="preserve"> </w:t>
      </w:r>
      <w:proofErr w:type="spellStart"/>
      <w:r w:rsidRPr="002E5588">
        <w:rPr>
          <w:rFonts w:eastAsiaTheme="minorHAnsi"/>
          <w:b/>
          <w:sz w:val="28"/>
          <w:szCs w:val="28"/>
        </w:rPr>
        <w:t>publică</w:t>
      </w:r>
      <w:proofErr w:type="spellEnd"/>
      <w:r w:rsidRPr="002E5588">
        <w:rPr>
          <w:rFonts w:eastAsiaTheme="minorHAnsi"/>
          <w:b/>
          <w:sz w:val="28"/>
          <w:szCs w:val="28"/>
        </w:rPr>
        <w:t xml:space="preserve"> </w:t>
      </w:r>
      <w:proofErr w:type="spellStart"/>
      <w:r w:rsidRPr="002E5588">
        <w:rPr>
          <w:rFonts w:eastAsiaTheme="minorHAnsi"/>
          <w:b/>
          <w:sz w:val="28"/>
          <w:szCs w:val="28"/>
        </w:rPr>
        <w:t>centrală</w:t>
      </w:r>
      <w:proofErr w:type="spellEnd"/>
    </w:p>
    <w:p w14:paraId="17B88F44" w14:textId="77777777" w:rsidR="002E5588" w:rsidRPr="002E5588" w:rsidRDefault="002E5588" w:rsidP="002E5588">
      <w:pPr>
        <w:autoSpaceDE w:val="0"/>
        <w:autoSpaceDN w:val="0"/>
        <w:adjustRightInd w:val="0"/>
        <w:jc w:val="center"/>
        <w:rPr>
          <w:rFonts w:eastAsiaTheme="minorHAnsi"/>
          <w:sz w:val="24"/>
          <w:szCs w:val="24"/>
        </w:rPr>
      </w:pPr>
    </w:p>
    <w:p w14:paraId="1E5CE8F0" w14:textId="77777777" w:rsidR="002E5588" w:rsidRPr="002E5588" w:rsidRDefault="002E5588" w:rsidP="002E5588">
      <w:pPr>
        <w:autoSpaceDE w:val="0"/>
        <w:autoSpaceDN w:val="0"/>
        <w:adjustRightInd w:val="0"/>
        <w:jc w:val="center"/>
        <w:rPr>
          <w:rFonts w:eastAsiaTheme="minorHAnsi"/>
          <w:b/>
          <w:sz w:val="24"/>
          <w:szCs w:val="24"/>
        </w:rPr>
      </w:pPr>
      <w:proofErr w:type="spellStart"/>
      <w:r w:rsidRPr="002E5588">
        <w:rPr>
          <w:rFonts w:eastAsiaTheme="minorHAnsi"/>
          <w:b/>
          <w:sz w:val="24"/>
          <w:szCs w:val="24"/>
        </w:rPr>
        <w:t>Secțiunea</w:t>
      </w:r>
      <w:proofErr w:type="spellEnd"/>
      <w:r w:rsidRPr="002E5588">
        <w:rPr>
          <w:rFonts w:eastAsiaTheme="minorHAnsi"/>
          <w:b/>
          <w:sz w:val="24"/>
          <w:szCs w:val="24"/>
        </w:rPr>
        <w:t xml:space="preserve"> I</w:t>
      </w:r>
    </w:p>
    <w:p w14:paraId="6D6112BB" w14:textId="77777777" w:rsidR="002E5588" w:rsidRPr="002E5588" w:rsidRDefault="002E5588" w:rsidP="002E5588">
      <w:pPr>
        <w:autoSpaceDE w:val="0"/>
        <w:autoSpaceDN w:val="0"/>
        <w:adjustRightInd w:val="0"/>
        <w:jc w:val="center"/>
        <w:rPr>
          <w:rFonts w:eastAsiaTheme="minorHAnsi"/>
          <w:b/>
          <w:sz w:val="24"/>
          <w:szCs w:val="24"/>
        </w:rPr>
      </w:pPr>
      <w:proofErr w:type="spellStart"/>
      <w:r w:rsidRPr="002E5588">
        <w:rPr>
          <w:rFonts w:eastAsiaTheme="minorHAnsi"/>
          <w:b/>
          <w:sz w:val="24"/>
          <w:szCs w:val="24"/>
        </w:rPr>
        <w:t>Guvernul</w:t>
      </w:r>
      <w:proofErr w:type="spellEnd"/>
    </w:p>
    <w:p w14:paraId="40187E14" w14:textId="77777777" w:rsidR="002E5588" w:rsidRPr="002E5588" w:rsidRDefault="002E5588" w:rsidP="002E5588">
      <w:pPr>
        <w:autoSpaceDE w:val="0"/>
        <w:autoSpaceDN w:val="0"/>
        <w:adjustRightInd w:val="0"/>
        <w:jc w:val="both"/>
        <w:rPr>
          <w:rFonts w:eastAsiaTheme="minorHAnsi"/>
          <w:sz w:val="24"/>
          <w:szCs w:val="24"/>
        </w:rPr>
      </w:pPr>
    </w:p>
    <w:p w14:paraId="06A99FB5"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r w:rsidRPr="002E5588">
        <w:rPr>
          <w:rFonts w:eastAsiaTheme="minorHAnsi"/>
          <w:color w:val="0000FF"/>
          <w:sz w:val="24"/>
          <w:szCs w:val="24"/>
        </w:rPr>
        <w:t xml:space="preserve">   </w:t>
      </w:r>
    </w:p>
    <w:p w14:paraId="34609F72"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b/>
          <w:sz w:val="24"/>
          <w:szCs w:val="24"/>
        </w:rPr>
        <w:t xml:space="preserve">a. </w:t>
      </w:r>
      <w:proofErr w:type="spellStart"/>
      <w:r w:rsidRPr="002E5588">
        <w:rPr>
          <w:rFonts w:eastAsiaTheme="minorHAnsi"/>
          <w:b/>
          <w:sz w:val="24"/>
          <w:szCs w:val="24"/>
        </w:rPr>
        <w:t>Rolul</w:t>
      </w:r>
      <w:proofErr w:type="spellEnd"/>
      <w:r w:rsidRPr="002E5588">
        <w:rPr>
          <w:rFonts w:eastAsiaTheme="minorHAnsi"/>
          <w:b/>
          <w:sz w:val="24"/>
          <w:szCs w:val="24"/>
        </w:rPr>
        <w:t xml:space="preserve"> </w:t>
      </w:r>
      <w:proofErr w:type="spellStart"/>
      <w:r w:rsidRPr="002E5588">
        <w:rPr>
          <w:rFonts w:eastAsiaTheme="minorHAnsi"/>
          <w:b/>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autoritatea</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a </w:t>
      </w:r>
      <w:proofErr w:type="spellStart"/>
      <w:r w:rsidRPr="002E5588">
        <w:rPr>
          <w:rFonts w:eastAsiaTheme="minorHAnsi"/>
          <w:sz w:val="24"/>
          <w:szCs w:val="24"/>
        </w:rPr>
        <w:t>puterii</w:t>
      </w:r>
      <w:proofErr w:type="spellEnd"/>
      <w:r w:rsidRPr="002E5588">
        <w:rPr>
          <w:rFonts w:eastAsiaTheme="minorHAnsi"/>
          <w:sz w:val="24"/>
          <w:szCs w:val="24"/>
        </w:rPr>
        <w:t xml:space="preserve"> executive, care </w:t>
      </w:r>
      <w:proofErr w:type="spellStart"/>
      <w:r w:rsidRPr="002E5588">
        <w:rPr>
          <w:rFonts w:eastAsiaTheme="minorHAnsi"/>
          <w:sz w:val="24"/>
          <w:szCs w:val="24"/>
        </w:rPr>
        <w:t>funcţionează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temeiul</w:t>
      </w:r>
      <w:proofErr w:type="spellEnd"/>
      <w:r w:rsidRPr="002E5588">
        <w:rPr>
          <w:rFonts w:eastAsiaTheme="minorHAnsi"/>
          <w:sz w:val="24"/>
          <w:szCs w:val="24"/>
        </w:rPr>
        <w:t xml:space="preserve"> </w:t>
      </w:r>
      <w:proofErr w:type="spellStart"/>
      <w:r w:rsidRPr="002E5588">
        <w:rPr>
          <w:rFonts w:eastAsiaTheme="minorHAnsi"/>
          <w:sz w:val="24"/>
          <w:szCs w:val="24"/>
        </w:rPr>
        <w:t>votului</w:t>
      </w:r>
      <w:proofErr w:type="spellEnd"/>
      <w:r w:rsidRPr="002E5588">
        <w:rPr>
          <w:rFonts w:eastAsiaTheme="minorHAnsi"/>
          <w:sz w:val="24"/>
          <w:szCs w:val="24"/>
        </w:rPr>
        <w:t xml:space="preserve"> de </w:t>
      </w:r>
      <w:proofErr w:type="spellStart"/>
      <w:r w:rsidRPr="002E5588">
        <w:rPr>
          <w:rFonts w:eastAsiaTheme="minorHAnsi"/>
          <w:sz w:val="24"/>
          <w:szCs w:val="24"/>
        </w:rPr>
        <w:t>încredere</w:t>
      </w:r>
      <w:proofErr w:type="spellEnd"/>
      <w:r w:rsidRPr="002E5588">
        <w:rPr>
          <w:rFonts w:eastAsiaTheme="minorHAnsi"/>
          <w:sz w:val="24"/>
          <w:szCs w:val="24"/>
        </w:rPr>
        <w:t xml:space="preserve"> </w:t>
      </w:r>
      <w:proofErr w:type="spellStart"/>
      <w:r w:rsidRPr="002E5588">
        <w:rPr>
          <w:rFonts w:eastAsiaTheme="minorHAnsi"/>
          <w:sz w:val="24"/>
          <w:szCs w:val="24"/>
        </w:rPr>
        <w:t>acordat</w:t>
      </w:r>
      <w:proofErr w:type="spellEnd"/>
      <w:r w:rsidRPr="002E5588">
        <w:rPr>
          <w:rFonts w:eastAsiaTheme="minorHAnsi"/>
          <w:sz w:val="24"/>
          <w:szCs w:val="24"/>
        </w:rPr>
        <w:t xml:space="preserve"> de </w:t>
      </w:r>
      <w:proofErr w:type="spellStart"/>
      <w:r w:rsidRPr="002E5588">
        <w:rPr>
          <w:rFonts w:eastAsiaTheme="minorHAnsi"/>
          <w:sz w:val="24"/>
          <w:szCs w:val="24"/>
        </w:rPr>
        <w:t>Parlament</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baza</w:t>
      </w:r>
      <w:proofErr w:type="spellEnd"/>
      <w:r w:rsidRPr="002E5588">
        <w:rPr>
          <w:rFonts w:eastAsiaTheme="minorHAnsi"/>
          <w:sz w:val="24"/>
          <w:szCs w:val="24"/>
        </w:rPr>
        <w:t xml:space="preserve"> </w:t>
      </w:r>
      <w:proofErr w:type="spellStart"/>
      <w:r w:rsidRPr="002E5588">
        <w:rPr>
          <w:rFonts w:eastAsiaTheme="minorHAnsi"/>
          <w:sz w:val="24"/>
          <w:szCs w:val="24"/>
        </w:rPr>
        <w:t>programului</w:t>
      </w:r>
      <w:proofErr w:type="spellEnd"/>
      <w:r w:rsidRPr="002E5588">
        <w:rPr>
          <w:rFonts w:eastAsiaTheme="minorHAnsi"/>
          <w:sz w:val="24"/>
          <w:szCs w:val="24"/>
        </w:rPr>
        <w:t xml:space="preserve"> de </w:t>
      </w:r>
      <w:proofErr w:type="spellStart"/>
      <w:r w:rsidRPr="002E5588">
        <w:rPr>
          <w:rFonts w:eastAsiaTheme="minorHAnsi"/>
          <w:sz w:val="24"/>
          <w:szCs w:val="24"/>
        </w:rPr>
        <w:t>guvernare</w:t>
      </w:r>
      <w:proofErr w:type="spellEnd"/>
      <w:r w:rsidRPr="002E5588">
        <w:rPr>
          <w:rFonts w:eastAsiaTheme="minorHAnsi"/>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realizarea</w:t>
      </w:r>
      <w:proofErr w:type="spellEnd"/>
      <w:r w:rsidRPr="002E5588">
        <w:rPr>
          <w:rFonts w:eastAsiaTheme="minorHAnsi"/>
          <w:sz w:val="24"/>
          <w:szCs w:val="24"/>
        </w:rPr>
        <w:t xml:space="preserve"> </w:t>
      </w:r>
      <w:proofErr w:type="spellStart"/>
      <w:r w:rsidRPr="002E5588">
        <w:rPr>
          <w:rFonts w:eastAsiaTheme="minorHAnsi"/>
          <w:sz w:val="24"/>
          <w:szCs w:val="24"/>
        </w:rPr>
        <w:t>politicii</w:t>
      </w:r>
      <w:proofErr w:type="spellEnd"/>
      <w:r w:rsidRPr="002E5588">
        <w:rPr>
          <w:rFonts w:eastAsiaTheme="minorHAnsi"/>
          <w:sz w:val="24"/>
          <w:szCs w:val="24"/>
        </w:rPr>
        <w:t xml:space="preserve"> interne </w:t>
      </w:r>
      <w:proofErr w:type="spellStart"/>
      <w:r w:rsidRPr="002E5588">
        <w:rPr>
          <w:rFonts w:eastAsiaTheme="minorHAnsi"/>
          <w:sz w:val="24"/>
          <w:szCs w:val="24"/>
        </w:rPr>
        <w:t>şi</w:t>
      </w:r>
      <w:proofErr w:type="spellEnd"/>
      <w:r w:rsidRPr="002E5588">
        <w:rPr>
          <w:rFonts w:eastAsiaTheme="minorHAnsi"/>
          <w:sz w:val="24"/>
          <w:szCs w:val="24"/>
        </w:rPr>
        <w:t xml:space="preserve"> externe a </w:t>
      </w:r>
      <w:proofErr w:type="spellStart"/>
      <w:r w:rsidRPr="002E5588">
        <w:rPr>
          <w:rFonts w:eastAsiaTheme="minorHAnsi"/>
          <w:sz w:val="24"/>
          <w:szCs w:val="24"/>
        </w:rPr>
        <w:t>ţării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exercită</w:t>
      </w:r>
      <w:proofErr w:type="spellEnd"/>
      <w:r w:rsidRPr="002E5588">
        <w:rPr>
          <w:rFonts w:eastAsiaTheme="minorHAnsi"/>
          <w:sz w:val="24"/>
          <w:szCs w:val="24"/>
        </w:rPr>
        <w:t xml:space="preserve"> </w:t>
      </w:r>
      <w:proofErr w:type="spellStart"/>
      <w:r w:rsidRPr="002E5588">
        <w:rPr>
          <w:rFonts w:eastAsiaTheme="minorHAnsi"/>
          <w:sz w:val="24"/>
          <w:szCs w:val="24"/>
        </w:rPr>
        <w:t>conducerea</w:t>
      </w:r>
      <w:proofErr w:type="spellEnd"/>
      <w:r w:rsidRPr="002E5588">
        <w:rPr>
          <w:rFonts w:eastAsiaTheme="minorHAnsi"/>
          <w:sz w:val="24"/>
          <w:szCs w:val="24"/>
        </w:rPr>
        <w:t xml:space="preserve"> </w:t>
      </w:r>
      <w:proofErr w:type="spellStart"/>
      <w:r w:rsidRPr="002E5588">
        <w:rPr>
          <w:rFonts w:eastAsiaTheme="minorHAnsi"/>
          <w:sz w:val="24"/>
          <w:szCs w:val="24"/>
        </w:rPr>
        <w:t>generală</w:t>
      </w:r>
      <w:proofErr w:type="spellEnd"/>
      <w:r w:rsidRPr="002E5588">
        <w:rPr>
          <w:rFonts w:eastAsiaTheme="minorHAnsi"/>
          <w:sz w:val="24"/>
          <w:szCs w:val="24"/>
        </w:rPr>
        <w:t xml:space="preserve"> a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vederea</w:t>
      </w:r>
      <w:proofErr w:type="spellEnd"/>
      <w:r w:rsidRPr="002E5588">
        <w:rPr>
          <w:rFonts w:eastAsiaTheme="minorHAnsi"/>
          <w:sz w:val="24"/>
          <w:szCs w:val="24"/>
        </w:rPr>
        <w:t xml:space="preserve"> </w:t>
      </w:r>
      <w:proofErr w:type="spellStart"/>
      <w:r w:rsidRPr="002E5588">
        <w:rPr>
          <w:rFonts w:eastAsiaTheme="minorHAnsi"/>
          <w:sz w:val="24"/>
          <w:szCs w:val="24"/>
        </w:rPr>
        <w:t>îndeplinirii</w:t>
      </w:r>
      <w:proofErr w:type="spellEnd"/>
      <w:r w:rsidRPr="002E5588">
        <w:rPr>
          <w:rFonts w:eastAsiaTheme="minorHAnsi"/>
          <w:sz w:val="24"/>
          <w:szCs w:val="24"/>
        </w:rPr>
        <w:t xml:space="preserve"> </w:t>
      </w:r>
      <w:proofErr w:type="spellStart"/>
      <w:r w:rsidRPr="002E5588">
        <w:rPr>
          <w:rFonts w:eastAsiaTheme="minorHAnsi"/>
          <w:sz w:val="24"/>
          <w:szCs w:val="24"/>
        </w:rPr>
        <w:t>rolului</w:t>
      </w:r>
      <w:proofErr w:type="spellEnd"/>
      <w:r w:rsidRPr="002E5588">
        <w:rPr>
          <w:rFonts w:eastAsiaTheme="minorHAnsi"/>
          <w:sz w:val="24"/>
          <w:szCs w:val="24"/>
        </w:rPr>
        <w:t xml:space="preserve"> </w:t>
      </w:r>
      <w:proofErr w:type="spellStart"/>
      <w:r w:rsidRPr="002E5588">
        <w:rPr>
          <w:rFonts w:eastAsiaTheme="minorHAnsi"/>
          <w:sz w:val="24"/>
          <w:szCs w:val="24"/>
        </w:rPr>
        <w:t>său</w:t>
      </w:r>
      <w:proofErr w:type="spellEnd"/>
      <w:r w:rsidRPr="002E5588">
        <w:rPr>
          <w:rFonts w:eastAsiaTheme="minorHAnsi"/>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funcţionarea</w:t>
      </w:r>
      <w:proofErr w:type="spellEnd"/>
      <w:r w:rsidRPr="002E5588">
        <w:rPr>
          <w:rFonts w:eastAsiaTheme="minorHAnsi"/>
          <w:sz w:val="24"/>
          <w:szCs w:val="24"/>
        </w:rPr>
        <w:t xml:space="preserve"> </w:t>
      </w:r>
      <w:proofErr w:type="spellStart"/>
      <w:r w:rsidRPr="002E5588">
        <w:rPr>
          <w:rFonts w:eastAsiaTheme="minorHAnsi"/>
          <w:sz w:val="24"/>
          <w:szCs w:val="24"/>
        </w:rPr>
        <w:t>echilibrată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dezvoltarea</w:t>
      </w:r>
      <w:proofErr w:type="spellEnd"/>
      <w:r w:rsidRPr="002E5588">
        <w:rPr>
          <w:rFonts w:eastAsiaTheme="minorHAnsi"/>
          <w:sz w:val="24"/>
          <w:szCs w:val="24"/>
        </w:rPr>
        <w:t xml:space="preserve"> </w:t>
      </w:r>
      <w:proofErr w:type="spellStart"/>
      <w:r w:rsidRPr="002E5588">
        <w:rPr>
          <w:rFonts w:eastAsiaTheme="minorHAnsi"/>
          <w:sz w:val="24"/>
          <w:szCs w:val="24"/>
        </w:rPr>
        <w:t>sistemului</w:t>
      </w:r>
      <w:proofErr w:type="spellEnd"/>
      <w:r w:rsidRPr="002E5588">
        <w:rPr>
          <w:rFonts w:eastAsiaTheme="minorHAnsi"/>
          <w:sz w:val="24"/>
          <w:szCs w:val="24"/>
        </w:rPr>
        <w:t xml:space="preserve"> </w:t>
      </w:r>
      <w:proofErr w:type="spellStart"/>
      <w:r w:rsidRPr="002E5588">
        <w:rPr>
          <w:rFonts w:eastAsiaTheme="minorHAnsi"/>
          <w:sz w:val="24"/>
          <w:szCs w:val="24"/>
        </w:rPr>
        <w:t>naţional</w:t>
      </w:r>
      <w:proofErr w:type="spellEnd"/>
      <w:r w:rsidRPr="002E5588">
        <w:rPr>
          <w:rFonts w:eastAsiaTheme="minorHAnsi"/>
          <w:sz w:val="24"/>
          <w:szCs w:val="24"/>
        </w:rPr>
        <w:t xml:space="preserve"> economic </w:t>
      </w:r>
      <w:proofErr w:type="spellStart"/>
      <w:r w:rsidRPr="002E5588">
        <w:rPr>
          <w:rFonts w:eastAsiaTheme="minorHAnsi"/>
          <w:sz w:val="24"/>
          <w:szCs w:val="24"/>
        </w:rPr>
        <w:t>şi</w:t>
      </w:r>
      <w:proofErr w:type="spellEnd"/>
      <w:r w:rsidRPr="002E5588">
        <w:rPr>
          <w:rFonts w:eastAsiaTheme="minorHAnsi"/>
          <w:sz w:val="24"/>
          <w:szCs w:val="24"/>
        </w:rPr>
        <w:t xml:space="preserve"> social</w:t>
      </w:r>
      <w:r w:rsidRPr="002E5588">
        <w:rPr>
          <w:rFonts w:eastAsiaTheme="minorHAnsi"/>
          <w:color w:val="0000FF"/>
          <w:sz w:val="24"/>
          <w:szCs w:val="24"/>
        </w:rPr>
        <w:t>.</w:t>
      </w:r>
    </w:p>
    <w:p w14:paraId="79D1B732" w14:textId="77777777" w:rsidR="002E5588" w:rsidRPr="002E5588" w:rsidRDefault="002E5588" w:rsidP="002E5588">
      <w:pPr>
        <w:autoSpaceDE w:val="0"/>
        <w:autoSpaceDN w:val="0"/>
        <w:adjustRightInd w:val="0"/>
        <w:jc w:val="both"/>
        <w:rPr>
          <w:rFonts w:eastAsiaTheme="minorHAnsi"/>
          <w:sz w:val="24"/>
          <w:szCs w:val="24"/>
        </w:rPr>
      </w:pPr>
    </w:p>
    <w:p w14:paraId="7D6DF0BF"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b/>
          <w:sz w:val="24"/>
          <w:szCs w:val="24"/>
        </w:rPr>
        <w:t xml:space="preserve">b. </w:t>
      </w:r>
      <w:proofErr w:type="spellStart"/>
      <w:r w:rsidRPr="002E5588">
        <w:rPr>
          <w:rFonts w:eastAsiaTheme="minorHAnsi"/>
          <w:b/>
          <w:sz w:val="24"/>
          <w:szCs w:val="24"/>
        </w:rPr>
        <w:t>Funcţiile</w:t>
      </w:r>
      <w:proofErr w:type="spellEnd"/>
      <w:r w:rsidRPr="002E5588">
        <w:rPr>
          <w:rFonts w:eastAsiaTheme="minorHAnsi"/>
          <w:b/>
          <w:sz w:val="24"/>
          <w:szCs w:val="24"/>
        </w:rPr>
        <w:t xml:space="preserve"> </w:t>
      </w:r>
      <w:proofErr w:type="spellStart"/>
      <w:r w:rsidRPr="002E5588">
        <w:rPr>
          <w:rFonts w:eastAsiaTheme="minorHAnsi"/>
          <w:b/>
          <w:sz w:val="24"/>
          <w:szCs w:val="24"/>
        </w:rPr>
        <w:t>Guvernului</w:t>
      </w:r>
      <w:proofErr w:type="spellEnd"/>
      <w:r w:rsidRPr="002E5588">
        <w:rPr>
          <w:rFonts w:eastAsiaTheme="minorHAnsi"/>
          <w:b/>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realizarea</w:t>
      </w:r>
      <w:proofErr w:type="spellEnd"/>
      <w:r w:rsidRPr="002E5588">
        <w:rPr>
          <w:rFonts w:eastAsiaTheme="minorHAnsi"/>
          <w:sz w:val="24"/>
          <w:szCs w:val="24"/>
        </w:rPr>
        <w:t xml:space="preserve"> </w:t>
      </w:r>
      <w:proofErr w:type="spellStart"/>
      <w:r w:rsidRPr="002E5588">
        <w:rPr>
          <w:rFonts w:eastAsiaTheme="minorHAnsi"/>
          <w:sz w:val="24"/>
          <w:szCs w:val="24"/>
        </w:rPr>
        <w:t>Programului</w:t>
      </w:r>
      <w:proofErr w:type="spellEnd"/>
      <w:r w:rsidRPr="002E5588">
        <w:rPr>
          <w:rFonts w:eastAsiaTheme="minorHAnsi"/>
          <w:sz w:val="24"/>
          <w:szCs w:val="24"/>
        </w:rPr>
        <w:t xml:space="preserve"> de </w:t>
      </w:r>
      <w:proofErr w:type="spellStart"/>
      <w:r w:rsidRPr="002E5588">
        <w:rPr>
          <w:rFonts w:eastAsiaTheme="minorHAnsi"/>
          <w:sz w:val="24"/>
          <w:szCs w:val="24"/>
        </w:rPr>
        <w:t>guvernare</w:t>
      </w:r>
      <w:proofErr w:type="spellEnd"/>
      <w:r w:rsidRPr="002E5588">
        <w:rPr>
          <w:rFonts w:eastAsiaTheme="minorHAnsi"/>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exercită</w:t>
      </w:r>
      <w:proofErr w:type="spellEnd"/>
      <w:r w:rsidRPr="002E5588">
        <w:rPr>
          <w:rFonts w:eastAsiaTheme="minorHAnsi"/>
          <w:sz w:val="24"/>
          <w:szCs w:val="24"/>
        </w:rPr>
        <w:t xml:space="preserve"> </w:t>
      </w:r>
      <w:proofErr w:type="spellStart"/>
      <w:r w:rsidRPr="002E5588">
        <w:rPr>
          <w:rFonts w:eastAsiaTheme="minorHAnsi"/>
          <w:sz w:val="24"/>
          <w:szCs w:val="24"/>
        </w:rPr>
        <w:t>următoarele</w:t>
      </w:r>
      <w:proofErr w:type="spellEnd"/>
      <w:r w:rsidRPr="002E5588">
        <w:rPr>
          <w:rFonts w:eastAsiaTheme="minorHAnsi"/>
          <w:sz w:val="24"/>
          <w:szCs w:val="24"/>
        </w:rPr>
        <w:t xml:space="preserve"> </w:t>
      </w:r>
      <w:proofErr w:type="spellStart"/>
      <w:r w:rsidRPr="002E5588">
        <w:rPr>
          <w:rFonts w:eastAsiaTheme="minorHAnsi"/>
          <w:sz w:val="24"/>
          <w:szCs w:val="24"/>
        </w:rPr>
        <w:t>funcţii</w:t>
      </w:r>
      <w:proofErr w:type="spellEnd"/>
      <w:r w:rsidRPr="002E5588">
        <w:rPr>
          <w:rFonts w:eastAsiaTheme="minorHAnsi"/>
          <w:sz w:val="24"/>
          <w:szCs w:val="24"/>
        </w:rPr>
        <w:t>:</w:t>
      </w:r>
    </w:p>
    <w:p w14:paraId="7DB9CBB0"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a)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strategie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care se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elaborarea</w:t>
      </w:r>
      <w:proofErr w:type="spellEnd"/>
      <w:r w:rsidRPr="002E5588">
        <w:rPr>
          <w:rFonts w:eastAsiaTheme="minorHAnsi"/>
          <w:sz w:val="24"/>
          <w:szCs w:val="24"/>
        </w:rPr>
        <w:t xml:space="preserve"> </w:t>
      </w:r>
      <w:proofErr w:type="spellStart"/>
      <w:r w:rsidRPr="002E5588">
        <w:rPr>
          <w:rFonts w:eastAsiaTheme="minorHAnsi"/>
          <w:sz w:val="24"/>
          <w:szCs w:val="24"/>
        </w:rPr>
        <w:t>strategiei</w:t>
      </w:r>
      <w:proofErr w:type="spellEnd"/>
      <w:r w:rsidRPr="002E5588">
        <w:rPr>
          <w:rFonts w:eastAsiaTheme="minorHAnsi"/>
          <w:sz w:val="24"/>
          <w:szCs w:val="24"/>
        </w:rPr>
        <w:t xml:space="preserve"> de </w:t>
      </w:r>
      <w:proofErr w:type="spellStart"/>
      <w:r w:rsidRPr="002E5588">
        <w:rPr>
          <w:rFonts w:eastAsiaTheme="minorHAnsi"/>
          <w:sz w:val="24"/>
          <w:szCs w:val="24"/>
        </w:rPr>
        <w:t>punere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aplicare</w:t>
      </w:r>
      <w:proofErr w:type="spellEnd"/>
      <w:r w:rsidRPr="002E5588">
        <w:rPr>
          <w:rFonts w:eastAsiaTheme="minorHAnsi"/>
          <w:sz w:val="24"/>
          <w:szCs w:val="24"/>
        </w:rPr>
        <w:t xml:space="preserve"> a </w:t>
      </w:r>
      <w:proofErr w:type="spellStart"/>
      <w:r w:rsidRPr="002E5588">
        <w:rPr>
          <w:rFonts w:eastAsiaTheme="minorHAnsi"/>
          <w:sz w:val="24"/>
          <w:szCs w:val="24"/>
        </w:rPr>
        <w:t>Programului</w:t>
      </w:r>
      <w:proofErr w:type="spellEnd"/>
      <w:r w:rsidRPr="002E5588">
        <w:rPr>
          <w:rFonts w:eastAsiaTheme="minorHAnsi"/>
          <w:sz w:val="24"/>
          <w:szCs w:val="24"/>
        </w:rPr>
        <w:t xml:space="preserve"> de </w:t>
      </w:r>
      <w:proofErr w:type="spellStart"/>
      <w:r w:rsidRPr="002E5588">
        <w:rPr>
          <w:rFonts w:eastAsiaTheme="minorHAnsi"/>
          <w:sz w:val="24"/>
          <w:szCs w:val="24"/>
        </w:rPr>
        <w:t>guvernare</w:t>
      </w:r>
      <w:proofErr w:type="spellEnd"/>
      <w:r w:rsidRPr="002E5588">
        <w:rPr>
          <w:rFonts w:eastAsiaTheme="minorHAnsi"/>
          <w:sz w:val="24"/>
          <w:szCs w:val="24"/>
        </w:rPr>
        <w:t>;</w:t>
      </w:r>
    </w:p>
    <w:p w14:paraId="5BC82C53"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b)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implementare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care se </w:t>
      </w:r>
      <w:proofErr w:type="spellStart"/>
      <w:r w:rsidRPr="002E5588">
        <w:rPr>
          <w:rFonts w:eastAsiaTheme="minorHAnsi"/>
          <w:sz w:val="24"/>
          <w:szCs w:val="24"/>
        </w:rPr>
        <w:t>urmăreşte</w:t>
      </w:r>
      <w:proofErr w:type="spellEnd"/>
      <w:r w:rsidRPr="002E5588">
        <w:rPr>
          <w:rFonts w:eastAsiaTheme="minorHAnsi"/>
          <w:sz w:val="24"/>
          <w:szCs w:val="24"/>
        </w:rPr>
        <w:t xml:space="preserve"> </w:t>
      </w:r>
      <w:proofErr w:type="spellStart"/>
      <w:r w:rsidRPr="002E5588">
        <w:rPr>
          <w:rFonts w:eastAsiaTheme="minorHAnsi"/>
          <w:sz w:val="24"/>
          <w:szCs w:val="24"/>
        </w:rPr>
        <w:t>punerea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aplicare</w:t>
      </w:r>
      <w:proofErr w:type="spellEnd"/>
      <w:r w:rsidRPr="002E5588">
        <w:rPr>
          <w:rFonts w:eastAsiaTheme="minorHAnsi"/>
          <w:sz w:val="24"/>
          <w:szCs w:val="24"/>
        </w:rPr>
        <w:t xml:space="preserve"> a </w:t>
      </w:r>
      <w:proofErr w:type="spellStart"/>
      <w:r w:rsidRPr="002E5588">
        <w:rPr>
          <w:rFonts w:eastAsiaTheme="minorHAnsi"/>
          <w:sz w:val="24"/>
          <w:szCs w:val="24"/>
        </w:rPr>
        <w:t>Programului</w:t>
      </w:r>
      <w:proofErr w:type="spellEnd"/>
      <w:r w:rsidRPr="002E5588">
        <w:rPr>
          <w:rFonts w:eastAsiaTheme="minorHAnsi"/>
          <w:sz w:val="24"/>
          <w:szCs w:val="24"/>
        </w:rPr>
        <w:t xml:space="preserve"> de </w:t>
      </w:r>
      <w:proofErr w:type="spellStart"/>
      <w:r w:rsidRPr="002E5588">
        <w:rPr>
          <w:rFonts w:eastAsiaTheme="minorHAnsi"/>
          <w:sz w:val="24"/>
          <w:szCs w:val="24"/>
        </w:rPr>
        <w:t>guvernare</w:t>
      </w:r>
      <w:proofErr w:type="spellEnd"/>
      <w:r w:rsidRPr="002E5588">
        <w:rPr>
          <w:rFonts w:eastAsiaTheme="minorHAnsi"/>
          <w:sz w:val="24"/>
          <w:szCs w:val="24"/>
        </w:rPr>
        <w:t>;</w:t>
      </w:r>
    </w:p>
    <w:p w14:paraId="29596311"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c)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reglementare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care se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elaborarea</w:t>
      </w:r>
      <w:proofErr w:type="spellEnd"/>
      <w:r w:rsidRPr="002E5588">
        <w:rPr>
          <w:rFonts w:eastAsiaTheme="minorHAnsi"/>
          <w:sz w:val="24"/>
          <w:szCs w:val="24"/>
        </w:rPr>
        <w:t xml:space="preserve"> </w:t>
      </w:r>
      <w:proofErr w:type="spellStart"/>
      <w:r w:rsidRPr="002E5588">
        <w:rPr>
          <w:rFonts w:eastAsiaTheme="minorHAnsi"/>
          <w:sz w:val="24"/>
          <w:szCs w:val="24"/>
        </w:rPr>
        <w:t>cadrului</w:t>
      </w:r>
      <w:proofErr w:type="spellEnd"/>
      <w:r w:rsidRPr="002E5588">
        <w:rPr>
          <w:rFonts w:eastAsiaTheme="minorHAnsi"/>
          <w:sz w:val="24"/>
          <w:szCs w:val="24"/>
        </w:rPr>
        <w:t xml:space="preserve"> </w:t>
      </w:r>
      <w:proofErr w:type="spellStart"/>
      <w:r w:rsidRPr="002E5588">
        <w:rPr>
          <w:rFonts w:eastAsiaTheme="minorHAnsi"/>
          <w:sz w:val="24"/>
          <w:szCs w:val="24"/>
        </w:rPr>
        <w:t>normativ</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instituţional</w:t>
      </w:r>
      <w:proofErr w:type="spellEnd"/>
      <w:r w:rsidRPr="002E5588">
        <w:rPr>
          <w:rFonts w:eastAsiaTheme="minorHAnsi"/>
          <w:sz w:val="24"/>
          <w:szCs w:val="24"/>
        </w:rPr>
        <w:t xml:space="preserve"> </w:t>
      </w:r>
      <w:proofErr w:type="spellStart"/>
      <w:r w:rsidRPr="002E5588">
        <w:rPr>
          <w:rFonts w:eastAsiaTheme="minorHAnsi"/>
          <w:sz w:val="24"/>
          <w:szCs w:val="24"/>
        </w:rPr>
        <w:t>necesar</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vederea</w:t>
      </w:r>
      <w:proofErr w:type="spellEnd"/>
      <w:r w:rsidRPr="002E5588">
        <w:rPr>
          <w:rFonts w:eastAsiaTheme="minorHAnsi"/>
          <w:sz w:val="24"/>
          <w:szCs w:val="24"/>
        </w:rPr>
        <w:t xml:space="preserve"> </w:t>
      </w:r>
      <w:proofErr w:type="spellStart"/>
      <w:r w:rsidRPr="002E5588">
        <w:rPr>
          <w:rFonts w:eastAsiaTheme="minorHAnsi"/>
          <w:sz w:val="24"/>
          <w:szCs w:val="24"/>
        </w:rPr>
        <w:t>realizării</w:t>
      </w:r>
      <w:proofErr w:type="spellEnd"/>
      <w:r w:rsidRPr="002E5588">
        <w:rPr>
          <w:rFonts w:eastAsiaTheme="minorHAnsi"/>
          <w:sz w:val="24"/>
          <w:szCs w:val="24"/>
        </w:rPr>
        <w:t xml:space="preserve"> </w:t>
      </w:r>
      <w:proofErr w:type="spellStart"/>
      <w:r w:rsidRPr="002E5588">
        <w:rPr>
          <w:rFonts w:eastAsiaTheme="minorHAnsi"/>
          <w:sz w:val="24"/>
          <w:szCs w:val="24"/>
        </w:rPr>
        <w:t>obiectivelor</w:t>
      </w:r>
      <w:proofErr w:type="spellEnd"/>
      <w:r w:rsidRPr="002E5588">
        <w:rPr>
          <w:rFonts w:eastAsiaTheme="minorHAnsi"/>
          <w:sz w:val="24"/>
          <w:szCs w:val="24"/>
        </w:rPr>
        <w:t xml:space="preserve"> </w:t>
      </w:r>
      <w:proofErr w:type="spellStart"/>
      <w:r w:rsidRPr="002E5588">
        <w:rPr>
          <w:rFonts w:eastAsiaTheme="minorHAnsi"/>
          <w:sz w:val="24"/>
          <w:szCs w:val="24"/>
        </w:rPr>
        <w:t>strategice</w:t>
      </w:r>
      <w:proofErr w:type="spellEnd"/>
      <w:r w:rsidRPr="002E5588">
        <w:rPr>
          <w:rFonts w:eastAsiaTheme="minorHAnsi"/>
          <w:sz w:val="24"/>
          <w:szCs w:val="24"/>
        </w:rPr>
        <w:t>;</w:t>
      </w:r>
    </w:p>
    <w:p w14:paraId="653A40C4"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d)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administrare</w:t>
      </w:r>
      <w:proofErr w:type="spellEnd"/>
      <w:r w:rsidRPr="002E5588">
        <w:rPr>
          <w:rFonts w:eastAsiaTheme="minorHAnsi"/>
          <w:sz w:val="24"/>
          <w:szCs w:val="24"/>
        </w:rPr>
        <w:t xml:space="preserve"> a </w:t>
      </w:r>
      <w:proofErr w:type="spellStart"/>
      <w:r w:rsidRPr="002E5588">
        <w:rPr>
          <w:rFonts w:eastAsiaTheme="minorHAnsi"/>
          <w:sz w:val="24"/>
          <w:szCs w:val="24"/>
        </w:rPr>
        <w:t>proprietăţii</w:t>
      </w:r>
      <w:proofErr w:type="spellEnd"/>
      <w:r w:rsidRPr="002E5588">
        <w:rPr>
          <w:rFonts w:eastAsiaTheme="minorHAnsi"/>
          <w:sz w:val="24"/>
          <w:szCs w:val="24"/>
        </w:rPr>
        <w:t xml:space="preserve"> </w:t>
      </w:r>
      <w:proofErr w:type="spellStart"/>
      <w:r w:rsidRPr="002E5588">
        <w:rPr>
          <w:rFonts w:eastAsiaTheme="minorHAnsi"/>
          <w:sz w:val="24"/>
          <w:szCs w:val="24"/>
        </w:rPr>
        <w:t>statului</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care se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administrarea</w:t>
      </w:r>
      <w:proofErr w:type="spellEnd"/>
      <w:r w:rsidRPr="002E5588">
        <w:rPr>
          <w:rFonts w:eastAsiaTheme="minorHAnsi"/>
          <w:sz w:val="24"/>
          <w:szCs w:val="24"/>
        </w:rPr>
        <w:t xml:space="preserve"> </w:t>
      </w:r>
      <w:proofErr w:type="spellStart"/>
      <w:r w:rsidRPr="002E5588">
        <w:rPr>
          <w:rFonts w:eastAsiaTheme="minorHAnsi"/>
          <w:sz w:val="24"/>
          <w:szCs w:val="24"/>
        </w:rPr>
        <w:t>proprietăţii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private a </w:t>
      </w:r>
      <w:proofErr w:type="spellStart"/>
      <w:r w:rsidRPr="002E5588">
        <w:rPr>
          <w:rFonts w:eastAsiaTheme="minorHAnsi"/>
          <w:sz w:val="24"/>
          <w:szCs w:val="24"/>
        </w:rPr>
        <w:t>statului</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gestionarea</w:t>
      </w:r>
      <w:proofErr w:type="spellEnd"/>
      <w:r w:rsidRPr="002E5588">
        <w:rPr>
          <w:rFonts w:eastAsiaTheme="minorHAnsi"/>
          <w:sz w:val="24"/>
          <w:szCs w:val="24"/>
        </w:rPr>
        <w:t xml:space="preserve"> </w:t>
      </w:r>
      <w:proofErr w:type="spellStart"/>
      <w:r w:rsidRPr="002E5588">
        <w:rPr>
          <w:rFonts w:eastAsiaTheme="minorHAnsi"/>
          <w:sz w:val="24"/>
          <w:szCs w:val="24"/>
        </w:rPr>
        <w:t>serviciilor</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care </w:t>
      </w:r>
      <w:proofErr w:type="spellStart"/>
      <w:r w:rsidRPr="002E5588">
        <w:rPr>
          <w:rFonts w:eastAsiaTheme="minorHAnsi"/>
          <w:sz w:val="24"/>
          <w:szCs w:val="24"/>
        </w:rPr>
        <w:t>statul</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responsabil</w:t>
      </w:r>
      <w:proofErr w:type="spellEnd"/>
      <w:r w:rsidRPr="002E5588">
        <w:rPr>
          <w:rFonts w:eastAsiaTheme="minorHAnsi"/>
          <w:sz w:val="24"/>
          <w:szCs w:val="24"/>
        </w:rPr>
        <w:t>;</w:t>
      </w:r>
    </w:p>
    <w:p w14:paraId="06D384E2"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e)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reprezentare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care se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numele</w:t>
      </w:r>
      <w:proofErr w:type="spellEnd"/>
      <w:r w:rsidRPr="002E5588">
        <w:rPr>
          <w:rFonts w:eastAsiaTheme="minorHAnsi"/>
          <w:sz w:val="24"/>
          <w:szCs w:val="24"/>
        </w:rPr>
        <w:t xml:space="preserve"> </w:t>
      </w:r>
      <w:proofErr w:type="spellStart"/>
      <w:r w:rsidRPr="002E5588">
        <w:rPr>
          <w:rFonts w:eastAsiaTheme="minorHAnsi"/>
          <w:sz w:val="24"/>
          <w:szCs w:val="24"/>
        </w:rPr>
        <w:t>statului</w:t>
      </w:r>
      <w:proofErr w:type="spellEnd"/>
      <w:r w:rsidRPr="002E5588">
        <w:rPr>
          <w:rFonts w:eastAsiaTheme="minorHAnsi"/>
          <w:sz w:val="24"/>
          <w:szCs w:val="24"/>
        </w:rPr>
        <w:t xml:space="preserve"> </w:t>
      </w:r>
      <w:proofErr w:type="spellStart"/>
      <w:r w:rsidRPr="002E5588">
        <w:rPr>
          <w:rFonts w:eastAsiaTheme="minorHAnsi"/>
          <w:sz w:val="24"/>
          <w:szCs w:val="24"/>
        </w:rPr>
        <w:t>român</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reprezentarea</w:t>
      </w:r>
      <w:proofErr w:type="spellEnd"/>
      <w:r w:rsidRPr="002E5588">
        <w:rPr>
          <w:rFonts w:eastAsiaTheme="minorHAnsi"/>
          <w:sz w:val="24"/>
          <w:szCs w:val="24"/>
        </w:rPr>
        <w:t xml:space="preserve"> pe plan intern </w:t>
      </w:r>
      <w:proofErr w:type="spellStart"/>
      <w:r w:rsidRPr="002E5588">
        <w:rPr>
          <w:rFonts w:eastAsiaTheme="minorHAnsi"/>
          <w:sz w:val="24"/>
          <w:szCs w:val="24"/>
        </w:rPr>
        <w:t>şi</w:t>
      </w:r>
      <w:proofErr w:type="spellEnd"/>
      <w:r w:rsidRPr="002E5588">
        <w:rPr>
          <w:rFonts w:eastAsiaTheme="minorHAnsi"/>
          <w:sz w:val="24"/>
          <w:szCs w:val="24"/>
        </w:rPr>
        <w:t xml:space="preserve"> extern,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domeniul</w:t>
      </w:r>
      <w:proofErr w:type="spellEnd"/>
      <w:r w:rsidRPr="002E5588">
        <w:rPr>
          <w:rFonts w:eastAsiaTheme="minorHAnsi"/>
          <w:sz w:val="24"/>
          <w:szCs w:val="24"/>
        </w:rPr>
        <w:t xml:space="preserve"> </w:t>
      </w:r>
      <w:proofErr w:type="spellStart"/>
      <w:r w:rsidRPr="002E5588">
        <w:rPr>
          <w:rFonts w:eastAsiaTheme="minorHAnsi"/>
          <w:sz w:val="24"/>
          <w:szCs w:val="24"/>
        </w:rPr>
        <w:t>său</w:t>
      </w:r>
      <w:proofErr w:type="spellEnd"/>
      <w:r w:rsidRPr="002E5588">
        <w:rPr>
          <w:rFonts w:eastAsiaTheme="minorHAnsi"/>
          <w:sz w:val="24"/>
          <w:szCs w:val="24"/>
        </w:rPr>
        <w:t xml:space="preserve"> de </w:t>
      </w:r>
      <w:proofErr w:type="spellStart"/>
      <w:r w:rsidRPr="002E5588">
        <w:rPr>
          <w:rFonts w:eastAsiaTheme="minorHAnsi"/>
          <w:sz w:val="24"/>
          <w:szCs w:val="24"/>
        </w:rPr>
        <w:t>activitate</w:t>
      </w:r>
      <w:proofErr w:type="spellEnd"/>
      <w:r w:rsidRPr="002E5588">
        <w:rPr>
          <w:rFonts w:eastAsiaTheme="minorHAnsi"/>
          <w:sz w:val="24"/>
          <w:szCs w:val="24"/>
        </w:rPr>
        <w:t>;</w:t>
      </w:r>
    </w:p>
    <w:p w14:paraId="7B9D983B"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f)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autoritate</w:t>
      </w:r>
      <w:proofErr w:type="spellEnd"/>
      <w:r w:rsidRPr="002E5588">
        <w:rPr>
          <w:rFonts w:eastAsiaTheme="minorHAnsi"/>
          <w:sz w:val="24"/>
          <w:szCs w:val="24"/>
        </w:rPr>
        <w:t xml:space="preserve"> de stat, </w:t>
      </w:r>
      <w:proofErr w:type="spellStart"/>
      <w:r w:rsidRPr="002E5588">
        <w:rPr>
          <w:rFonts w:eastAsiaTheme="minorHAnsi"/>
          <w:sz w:val="24"/>
          <w:szCs w:val="24"/>
        </w:rPr>
        <w:t>prin</w:t>
      </w:r>
      <w:proofErr w:type="spellEnd"/>
      <w:r w:rsidRPr="002E5588">
        <w:rPr>
          <w:rFonts w:eastAsiaTheme="minorHAnsi"/>
          <w:sz w:val="24"/>
          <w:szCs w:val="24"/>
        </w:rPr>
        <w:t xml:space="preserve"> care se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urmărirea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controlul</w:t>
      </w:r>
      <w:proofErr w:type="spellEnd"/>
      <w:r w:rsidRPr="002E5588">
        <w:rPr>
          <w:rFonts w:eastAsiaTheme="minorHAnsi"/>
          <w:sz w:val="24"/>
          <w:szCs w:val="24"/>
        </w:rPr>
        <w:t xml:space="preserve"> </w:t>
      </w:r>
      <w:proofErr w:type="spellStart"/>
      <w:r w:rsidRPr="002E5588">
        <w:rPr>
          <w:rFonts w:eastAsiaTheme="minorHAnsi"/>
          <w:sz w:val="24"/>
          <w:szCs w:val="24"/>
        </w:rPr>
        <w:t>aplicării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respectării</w:t>
      </w:r>
      <w:proofErr w:type="spellEnd"/>
      <w:r w:rsidRPr="002E5588">
        <w:rPr>
          <w:rFonts w:eastAsiaTheme="minorHAnsi"/>
          <w:sz w:val="24"/>
          <w:szCs w:val="24"/>
        </w:rPr>
        <w:t xml:space="preserve"> </w:t>
      </w:r>
      <w:proofErr w:type="spellStart"/>
      <w:r w:rsidRPr="002E5588">
        <w:rPr>
          <w:rFonts w:eastAsiaTheme="minorHAnsi"/>
          <w:sz w:val="24"/>
          <w:szCs w:val="24"/>
        </w:rPr>
        <w:t>reglementărilor</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domeniul</w:t>
      </w:r>
      <w:proofErr w:type="spellEnd"/>
      <w:r w:rsidRPr="002E5588">
        <w:rPr>
          <w:rFonts w:eastAsiaTheme="minorHAnsi"/>
          <w:sz w:val="24"/>
          <w:szCs w:val="24"/>
        </w:rPr>
        <w:t xml:space="preserve"> </w:t>
      </w:r>
      <w:proofErr w:type="spellStart"/>
      <w:r w:rsidRPr="002E5588">
        <w:rPr>
          <w:rFonts w:eastAsiaTheme="minorHAnsi"/>
          <w:sz w:val="24"/>
          <w:szCs w:val="24"/>
        </w:rPr>
        <w:t>apărării</w:t>
      </w:r>
      <w:proofErr w:type="spellEnd"/>
      <w:r w:rsidRPr="002E5588">
        <w:rPr>
          <w:rFonts w:eastAsiaTheme="minorHAnsi"/>
          <w:sz w:val="24"/>
          <w:szCs w:val="24"/>
        </w:rPr>
        <w:t xml:space="preserve">, </w:t>
      </w:r>
      <w:proofErr w:type="spellStart"/>
      <w:r w:rsidRPr="002E5588">
        <w:rPr>
          <w:rFonts w:eastAsiaTheme="minorHAnsi"/>
          <w:sz w:val="24"/>
          <w:szCs w:val="24"/>
        </w:rPr>
        <w:t>ordinii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securităţii</w:t>
      </w:r>
      <w:proofErr w:type="spellEnd"/>
      <w:r w:rsidRPr="002E5588">
        <w:rPr>
          <w:rFonts w:eastAsiaTheme="minorHAnsi"/>
          <w:sz w:val="24"/>
          <w:szCs w:val="24"/>
        </w:rPr>
        <w:t xml:space="preserve"> </w:t>
      </w:r>
      <w:proofErr w:type="spellStart"/>
      <w:r w:rsidRPr="002E5588">
        <w:rPr>
          <w:rFonts w:eastAsiaTheme="minorHAnsi"/>
          <w:sz w:val="24"/>
          <w:szCs w:val="24"/>
        </w:rPr>
        <w:t>naţionale</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domeniile</w:t>
      </w:r>
      <w:proofErr w:type="spellEnd"/>
      <w:r w:rsidRPr="002E5588">
        <w:rPr>
          <w:rFonts w:eastAsiaTheme="minorHAnsi"/>
          <w:sz w:val="24"/>
          <w:szCs w:val="24"/>
        </w:rPr>
        <w:t xml:space="preserve"> economic </w:t>
      </w:r>
      <w:proofErr w:type="spellStart"/>
      <w:r w:rsidRPr="002E5588">
        <w:rPr>
          <w:rFonts w:eastAsiaTheme="minorHAnsi"/>
          <w:sz w:val="24"/>
          <w:szCs w:val="24"/>
        </w:rPr>
        <w:t>şi</w:t>
      </w:r>
      <w:proofErr w:type="spellEnd"/>
      <w:r w:rsidRPr="002E5588">
        <w:rPr>
          <w:rFonts w:eastAsiaTheme="minorHAnsi"/>
          <w:sz w:val="24"/>
          <w:szCs w:val="24"/>
        </w:rPr>
        <w:t xml:space="preserve"> social </w:t>
      </w:r>
      <w:proofErr w:type="spellStart"/>
      <w:r w:rsidRPr="002E5588">
        <w:rPr>
          <w:rFonts w:eastAsiaTheme="minorHAnsi"/>
          <w:sz w:val="24"/>
          <w:szCs w:val="24"/>
        </w:rPr>
        <w:t>şi</w:t>
      </w:r>
      <w:proofErr w:type="spellEnd"/>
      <w:r w:rsidRPr="002E5588">
        <w:rPr>
          <w:rFonts w:eastAsiaTheme="minorHAnsi"/>
          <w:sz w:val="24"/>
          <w:szCs w:val="24"/>
        </w:rPr>
        <w:t xml:space="preserve"> al </w:t>
      </w:r>
      <w:proofErr w:type="spellStart"/>
      <w:r w:rsidRPr="002E5588">
        <w:rPr>
          <w:rFonts w:eastAsiaTheme="minorHAnsi"/>
          <w:sz w:val="24"/>
          <w:szCs w:val="24"/>
        </w:rPr>
        <w:t>funcţionării</w:t>
      </w:r>
      <w:proofErr w:type="spellEnd"/>
      <w:r w:rsidRPr="002E5588">
        <w:rPr>
          <w:rFonts w:eastAsiaTheme="minorHAnsi"/>
          <w:sz w:val="24"/>
          <w:szCs w:val="24"/>
        </w:rPr>
        <w:t xml:space="preserve"> </w:t>
      </w:r>
      <w:proofErr w:type="spellStart"/>
      <w:r w:rsidRPr="002E5588">
        <w:rPr>
          <w:rFonts w:eastAsiaTheme="minorHAnsi"/>
          <w:sz w:val="24"/>
          <w:szCs w:val="24"/>
        </w:rPr>
        <w:t>instituţiilor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organismelor</w:t>
      </w:r>
      <w:proofErr w:type="spellEnd"/>
      <w:r w:rsidRPr="002E5588">
        <w:rPr>
          <w:rFonts w:eastAsiaTheme="minorHAnsi"/>
          <w:sz w:val="24"/>
          <w:szCs w:val="24"/>
        </w:rPr>
        <w:t xml:space="preserve"> care </w:t>
      </w:r>
      <w:proofErr w:type="spellStart"/>
      <w:r w:rsidRPr="002E5588">
        <w:rPr>
          <w:rFonts w:eastAsiaTheme="minorHAnsi"/>
          <w:sz w:val="24"/>
          <w:szCs w:val="24"/>
        </w:rPr>
        <w:t>îşi</w:t>
      </w:r>
      <w:proofErr w:type="spellEnd"/>
      <w:r w:rsidRPr="002E5588">
        <w:rPr>
          <w:rFonts w:eastAsiaTheme="minorHAnsi"/>
          <w:sz w:val="24"/>
          <w:szCs w:val="24"/>
        </w:rPr>
        <w:t xml:space="preserve"> </w:t>
      </w:r>
      <w:proofErr w:type="spellStart"/>
      <w:r w:rsidRPr="002E5588">
        <w:rPr>
          <w:rFonts w:eastAsiaTheme="minorHAnsi"/>
          <w:sz w:val="24"/>
          <w:szCs w:val="24"/>
        </w:rPr>
        <w:t>desfăşoară</w:t>
      </w:r>
      <w:proofErr w:type="spellEnd"/>
      <w:r w:rsidRPr="002E5588">
        <w:rPr>
          <w:rFonts w:eastAsiaTheme="minorHAnsi"/>
          <w:sz w:val="24"/>
          <w:szCs w:val="24"/>
        </w:rPr>
        <w:t xml:space="preserve"> </w:t>
      </w:r>
      <w:proofErr w:type="spellStart"/>
      <w:r w:rsidRPr="002E5588">
        <w:rPr>
          <w:rFonts w:eastAsiaTheme="minorHAnsi"/>
          <w:sz w:val="24"/>
          <w:szCs w:val="24"/>
        </w:rPr>
        <w:t>activitatea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subordinea</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sub </w:t>
      </w:r>
      <w:proofErr w:type="spellStart"/>
      <w:r w:rsidRPr="002E5588">
        <w:rPr>
          <w:rFonts w:eastAsiaTheme="minorHAnsi"/>
          <w:sz w:val="24"/>
          <w:szCs w:val="24"/>
        </w:rPr>
        <w:t>autoritatea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color w:val="0000FF"/>
          <w:sz w:val="24"/>
          <w:szCs w:val="24"/>
        </w:rPr>
        <w:t xml:space="preserve">. </w:t>
      </w:r>
    </w:p>
    <w:p w14:paraId="67E6103C" w14:textId="77777777" w:rsidR="002E5588" w:rsidRPr="002E5588" w:rsidRDefault="002E5588" w:rsidP="002E5588">
      <w:pPr>
        <w:autoSpaceDE w:val="0"/>
        <w:autoSpaceDN w:val="0"/>
        <w:adjustRightInd w:val="0"/>
        <w:jc w:val="both"/>
        <w:rPr>
          <w:rFonts w:eastAsiaTheme="minorHAnsi"/>
          <w:sz w:val="24"/>
          <w:szCs w:val="24"/>
        </w:rPr>
      </w:pPr>
    </w:p>
    <w:p w14:paraId="0009B0EE"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b/>
          <w:sz w:val="24"/>
          <w:szCs w:val="24"/>
        </w:rPr>
        <w:t>c.</w:t>
      </w:r>
      <w:r w:rsidRPr="002E5588">
        <w:rPr>
          <w:rFonts w:eastAsiaTheme="minorHAnsi"/>
          <w:color w:val="0000FF"/>
          <w:sz w:val="24"/>
          <w:szCs w:val="24"/>
        </w:rPr>
        <w:t xml:space="preserve"> </w:t>
      </w:r>
      <w:proofErr w:type="spellStart"/>
      <w:r w:rsidRPr="002E5588">
        <w:rPr>
          <w:rFonts w:eastAsiaTheme="minorHAnsi"/>
          <w:b/>
          <w:sz w:val="24"/>
          <w:szCs w:val="24"/>
        </w:rPr>
        <w:t>Învestirea</w:t>
      </w:r>
      <w:proofErr w:type="spellEnd"/>
      <w:r w:rsidRPr="002E5588">
        <w:rPr>
          <w:rFonts w:eastAsiaTheme="minorHAnsi"/>
          <w:b/>
          <w:sz w:val="24"/>
          <w:szCs w:val="24"/>
        </w:rPr>
        <w:t xml:space="preserve"> </w:t>
      </w:r>
      <w:proofErr w:type="spellStart"/>
      <w:r w:rsidRPr="002E5588">
        <w:rPr>
          <w:rFonts w:eastAsiaTheme="minorHAnsi"/>
          <w:b/>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se </w:t>
      </w:r>
      <w:proofErr w:type="spellStart"/>
      <w:r w:rsidRPr="002E5588">
        <w:rPr>
          <w:rFonts w:eastAsiaTheme="minorHAnsi"/>
          <w:sz w:val="24"/>
          <w:szCs w:val="24"/>
        </w:rPr>
        <w:t>organizează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funcţionează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conformitate</w:t>
      </w:r>
      <w:proofErr w:type="spellEnd"/>
      <w:r w:rsidRPr="002E5588">
        <w:rPr>
          <w:rFonts w:eastAsiaTheme="minorHAnsi"/>
          <w:sz w:val="24"/>
          <w:szCs w:val="24"/>
        </w:rPr>
        <w:t xml:space="preserve"> cu </w:t>
      </w:r>
      <w:proofErr w:type="spellStart"/>
      <w:r w:rsidRPr="002E5588">
        <w:rPr>
          <w:rFonts w:eastAsiaTheme="minorHAnsi"/>
          <w:sz w:val="24"/>
          <w:szCs w:val="24"/>
        </w:rPr>
        <w:t>prevederile</w:t>
      </w:r>
      <w:proofErr w:type="spellEnd"/>
      <w:r w:rsidRPr="002E5588">
        <w:rPr>
          <w:rFonts w:eastAsiaTheme="minorHAnsi"/>
          <w:sz w:val="24"/>
          <w:szCs w:val="24"/>
        </w:rPr>
        <w:t xml:space="preserve"> </w:t>
      </w:r>
      <w:proofErr w:type="spellStart"/>
      <w:r w:rsidRPr="002E5588">
        <w:rPr>
          <w:rFonts w:eastAsiaTheme="minorHAnsi"/>
          <w:sz w:val="24"/>
          <w:szCs w:val="24"/>
        </w:rPr>
        <w:t>constituţionale</w:t>
      </w:r>
      <w:proofErr w:type="spellEnd"/>
      <w:r w:rsidRPr="002E5588">
        <w:rPr>
          <w:rFonts w:eastAsiaTheme="minorHAnsi"/>
          <w:sz w:val="24"/>
          <w:szCs w:val="24"/>
        </w:rPr>
        <w:t xml:space="preserve">, </w:t>
      </w:r>
      <w:proofErr w:type="spellStart"/>
      <w:r w:rsidRPr="002E5588">
        <w:rPr>
          <w:rFonts w:eastAsiaTheme="minorHAnsi"/>
          <w:sz w:val="24"/>
          <w:szCs w:val="24"/>
        </w:rPr>
        <w:t>având</w:t>
      </w:r>
      <w:proofErr w:type="spellEnd"/>
      <w:r w:rsidRPr="002E5588">
        <w:rPr>
          <w:rFonts w:eastAsiaTheme="minorHAnsi"/>
          <w:sz w:val="24"/>
          <w:szCs w:val="24"/>
        </w:rPr>
        <w:t xml:space="preserve"> la </w:t>
      </w:r>
      <w:proofErr w:type="spellStart"/>
      <w:r w:rsidRPr="002E5588">
        <w:rPr>
          <w:rFonts w:eastAsiaTheme="minorHAnsi"/>
          <w:sz w:val="24"/>
          <w:szCs w:val="24"/>
        </w:rPr>
        <w:t>bază</w:t>
      </w:r>
      <w:proofErr w:type="spellEnd"/>
      <w:r w:rsidRPr="002E5588">
        <w:rPr>
          <w:rFonts w:eastAsiaTheme="minorHAnsi"/>
          <w:sz w:val="24"/>
          <w:szCs w:val="24"/>
        </w:rPr>
        <w:t xml:space="preserve"> </w:t>
      </w:r>
      <w:proofErr w:type="spellStart"/>
      <w:r w:rsidRPr="002E5588">
        <w:rPr>
          <w:rFonts w:eastAsiaTheme="minorHAnsi"/>
          <w:sz w:val="24"/>
          <w:szCs w:val="24"/>
        </w:rPr>
        <w:t>Programul</w:t>
      </w:r>
      <w:proofErr w:type="spellEnd"/>
      <w:r w:rsidRPr="002E5588">
        <w:rPr>
          <w:rFonts w:eastAsiaTheme="minorHAnsi"/>
          <w:sz w:val="24"/>
          <w:szCs w:val="24"/>
        </w:rPr>
        <w:t xml:space="preserve"> de </w:t>
      </w:r>
      <w:proofErr w:type="spellStart"/>
      <w:r w:rsidRPr="002E5588">
        <w:rPr>
          <w:rFonts w:eastAsiaTheme="minorHAnsi"/>
          <w:sz w:val="24"/>
          <w:szCs w:val="24"/>
        </w:rPr>
        <w:t>guvernare</w:t>
      </w:r>
      <w:proofErr w:type="spellEnd"/>
      <w:r w:rsidRPr="002E5588">
        <w:rPr>
          <w:rFonts w:eastAsiaTheme="minorHAnsi"/>
          <w:sz w:val="24"/>
          <w:szCs w:val="24"/>
        </w:rPr>
        <w:t xml:space="preserve"> </w:t>
      </w:r>
      <w:proofErr w:type="spellStart"/>
      <w:r w:rsidRPr="002E5588">
        <w:rPr>
          <w:rFonts w:eastAsiaTheme="minorHAnsi"/>
          <w:sz w:val="24"/>
          <w:szCs w:val="24"/>
        </w:rPr>
        <w:t>acceptat</w:t>
      </w:r>
      <w:proofErr w:type="spellEnd"/>
      <w:r w:rsidRPr="002E5588">
        <w:rPr>
          <w:rFonts w:eastAsiaTheme="minorHAnsi"/>
          <w:sz w:val="24"/>
          <w:szCs w:val="24"/>
        </w:rPr>
        <w:t xml:space="preserve"> de </w:t>
      </w:r>
      <w:proofErr w:type="spellStart"/>
      <w:r w:rsidRPr="002E5588">
        <w:rPr>
          <w:rFonts w:eastAsiaTheme="minorHAnsi"/>
          <w:sz w:val="24"/>
          <w:szCs w:val="24"/>
        </w:rPr>
        <w:t>Parlament</w:t>
      </w:r>
      <w:proofErr w:type="spellEnd"/>
      <w:r w:rsidRPr="002E5588">
        <w:rPr>
          <w:rFonts w:eastAsiaTheme="minorHAnsi"/>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învestit</w:t>
      </w:r>
      <w:proofErr w:type="spellEnd"/>
      <w:r w:rsidRPr="002E5588">
        <w:rPr>
          <w:rFonts w:eastAsiaTheme="minorHAnsi"/>
          <w:sz w:val="24"/>
          <w:szCs w:val="24"/>
        </w:rPr>
        <w:t xml:space="preserve"> de </w:t>
      </w:r>
      <w:proofErr w:type="spellStart"/>
      <w:r w:rsidRPr="002E5588">
        <w:rPr>
          <w:rFonts w:eastAsiaTheme="minorHAnsi"/>
          <w:sz w:val="24"/>
          <w:szCs w:val="24"/>
        </w:rPr>
        <w:t>Parlament</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îşi</w:t>
      </w:r>
      <w:proofErr w:type="spellEnd"/>
      <w:r w:rsidRPr="002E5588">
        <w:rPr>
          <w:rFonts w:eastAsiaTheme="minorHAnsi"/>
          <w:sz w:val="24"/>
          <w:szCs w:val="24"/>
        </w:rPr>
        <w:t xml:space="preserve"> </w:t>
      </w:r>
      <w:proofErr w:type="spellStart"/>
      <w:r w:rsidRPr="002E5588">
        <w:rPr>
          <w:rFonts w:eastAsiaTheme="minorHAnsi"/>
          <w:sz w:val="24"/>
          <w:szCs w:val="24"/>
        </w:rPr>
        <w:t>începe</w:t>
      </w:r>
      <w:proofErr w:type="spellEnd"/>
      <w:r w:rsidRPr="002E5588">
        <w:rPr>
          <w:rFonts w:eastAsiaTheme="minorHAnsi"/>
          <w:sz w:val="24"/>
          <w:szCs w:val="24"/>
        </w:rPr>
        <w:t xml:space="preserve"> </w:t>
      </w:r>
      <w:proofErr w:type="spellStart"/>
      <w:r w:rsidRPr="002E5588">
        <w:rPr>
          <w:rFonts w:eastAsiaTheme="minorHAnsi"/>
          <w:sz w:val="24"/>
          <w:szCs w:val="24"/>
        </w:rPr>
        <w:t>mandatul</w:t>
      </w:r>
      <w:proofErr w:type="spellEnd"/>
      <w:r w:rsidRPr="002E5588">
        <w:rPr>
          <w:rFonts w:eastAsiaTheme="minorHAnsi"/>
          <w:sz w:val="24"/>
          <w:szCs w:val="24"/>
        </w:rPr>
        <w:t xml:space="preserve"> la data </w:t>
      </w:r>
      <w:proofErr w:type="spellStart"/>
      <w:r w:rsidRPr="002E5588">
        <w:rPr>
          <w:rFonts w:eastAsiaTheme="minorHAnsi"/>
          <w:sz w:val="24"/>
          <w:szCs w:val="24"/>
        </w:rPr>
        <w:t>depunerii</w:t>
      </w:r>
      <w:proofErr w:type="spellEnd"/>
      <w:r w:rsidRPr="002E5588">
        <w:rPr>
          <w:rFonts w:eastAsiaTheme="minorHAnsi"/>
          <w:sz w:val="24"/>
          <w:szCs w:val="24"/>
        </w:rPr>
        <w:t xml:space="preserve"> </w:t>
      </w:r>
      <w:proofErr w:type="spellStart"/>
      <w:r w:rsidRPr="002E5588">
        <w:rPr>
          <w:rFonts w:eastAsiaTheme="minorHAnsi"/>
          <w:sz w:val="24"/>
          <w:szCs w:val="24"/>
        </w:rPr>
        <w:t>jurământului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faţa</w:t>
      </w:r>
      <w:proofErr w:type="spellEnd"/>
      <w:r w:rsidRPr="002E5588">
        <w:rPr>
          <w:rFonts w:eastAsiaTheme="minorHAnsi"/>
          <w:sz w:val="24"/>
          <w:szCs w:val="24"/>
        </w:rPr>
        <w:t xml:space="preserve"> </w:t>
      </w:r>
      <w:proofErr w:type="spellStart"/>
      <w:r w:rsidRPr="002E5588">
        <w:rPr>
          <w:rFonts w:eastAsiaTheme="minorHAnsi"/>
          <w:sz w:val="24"/>
          <w:szCs w:val="24"/>
        </w:rPr>
        <w:t>Preşedintelui</w:t>
      </w:r>
      <w:proofErr w:type="spellEnd"/>
      <w:r w:rsidRPr="002E5588">
        <w:rPr>
          <w:rFonts w:eastAsiaTheme="minorHAnsi"/>
          <w:sz w:val="24"/>
          <w:szCs w:val="24"/>
        </w:rPr>
        <w:t>.</w:t>
      </w:r>
    </w:p>
    <w:p w14:paraId="0ED559DB" w14:textId="77777777" w:rsidR="002E5588" w:rsidRPr="002E5588" w:rsidRDefault="002E5588" w:rsidP="002E5588">
      <w:pPr>
        <w:autoSpaceDE w:val="0"/>
        <w:autoSpaceDN w:val="0"/>
        <w:adjustRightInd w:val="0"/>
        <w:jc w:val="both"/>
        <w:rPr>
          <w:rFonts w:eastAsiaTheme="minorHAnsi"/>
          <w:sz w:val="24"/>
          <w:szCs w:val="24"/>
        </w:rPr>
      </w:pPr>
    </w:p>
    <w:p w14:paraId="29E4CD4D"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b/>
          <w:sz w:val="24"/>
          <w:szCs w:val="24"/>
        </w:rPr>
        <w:t xml:space="preserve">d. </w:t>
      </w:r>
      <w:proofErr w:type="spellStart"/>
      <w:r w:rsidRPr="002E5588">
        <w:rPr>
          <w:rFonts w:eastAsiaTheme="minorHAnsi"/>
          <w:b/>
          <w:sz w:val="24"/>
          <w:szCs w:val="24"/>
        </w:rPr>
        <w:t>Condiţii</w:t>
      </w:r>
      <w:proofErr w:type="spellEnd"/>
      <w:r w:rsidRPr="002E5588">
        <w:rPr>
          <w:rFonts w:eastAsiaTheme="minorHAnsi"/>
          <w:b/>
          <w:sz w:val="24"/>
          <w:szCs w:val="24"/>
        </w:rPr>
        <w:t xml:space="preserve"> </w:t>
      </w:r>
      <w:proofErr w:type="spellStart"/>
      <w:r w:rsidRPr="002E5588">
        <w:rPr>
          <w:rFonts w:eastAsiaTheme="minorHAnsi"/>
          <w:b/>
          <w:sz w:val="24"/>
          <w:szCs w:val="24"/>
        </w:rPr>
        <w:t>generale</w:t>
      </w:r>
      <w:proofErr w:type="spellEnd"/>
      <w:r w:rsidRPr="002E5588">
        <w:rPr>
          <w:rFonts w:eastAsiaTheme="minorHAnsi"/>
          <w:b/>
          <w:sz w:val="24"/>
          <w:szCs w:val="24"/>
        </w:rPr>
        <w:t xml:space="preserve"> </w:t>
      </w:r>
      <w:proofErr w:type="spellStart"/>
      <w:r w:rsidRPr="002E5588">
        <w:rPr>
          <w:rFonts w:eastAsiaTheme="minorHAnsi"/>
          <w:b/>
          <w:sz w:val="24"/>
          <w:szCs w:val="24"/>
        </w:rPr>
        <w:t>pentru</w:t>
      </w:r>
      <w:proofErr w:type="spellEnd"/>
      <w:r w:rsidRPr="002E5588">
        <w:rPr>
          <w:rFonts w:eastAsiaTheme="minorHAnsi"/>
          <w:b/>
          <w:sz w:val="24"/>
          <w:szCs w:val="24"/>
        </w:rPr>
        <w:t xml:space="preserve"> </w:t>
      </w:r>
      <w:proofErr w:type="spellStart"/>
      <w:r w:rsidRPr="002E5588">
        <w:rPr>
          <w:rFonts w:eastAsiaTheme="minorHAnsi"/>
          <w:b/>
          <w:sz w:val="24"/>
          <w:szCs w:val="24"/>
        </w:rPr>
        <w:t>ocuparea</w:t>
      </w:r>
      <w:proofErr w:type="spellEnd"/>
      <w:r w:rsidRPr="002E5588">
        <w:rPr>
          <w:rFonts w:eastAsiaTheme="minorHAnsi"/>
          <w:b/>
          <w:sz w:val="24"/>
          <w:szCs w:val="24"/>
        </w:rPr>
        <w:t xml:space="preserve"> </w:t>
      </w:r>
      <w:proofErr w:type="spellStart"/>
      <w:r w:rsidRPr="002E5588">
        <w:rPr>
          <w:rFonts w:eastAsiaTheme="minorHAnsi"/>
          <w:b/>
          <w:sz w:val="24"/>
          <w:szCs w:val="24"/>
        </w:rPr>
        <w:t>funcţiei</w:t>
      </w:r>
      <w:proofErr w:type="spellEnd"/>
      <w:r w:rsidRPr="002E5588">
        <w:rPr>
          <w:rFonts w:eastAsiaTheme="minorHAnsi"/>
          <w:b/>
          <w:sz w:val="24"/>
          <w:szCs w:val="24"/>
        </w:rPr>
        <w:t xml:space="preserve">  de </w:t>
      </w:r>
      <w:proofErr w:type="spellStart"/>
      <w:r w:rsidRPr="002E5588">
        <w:rPr>
          <w:rFonts w:eastAsiaTheme="minorHAnsi"/>
          <w:b/>
          <w:sz w:val="24"/>
          <w:szCs w:val="24"/>
        </w:rPr>
        <w:t>membru</w:t>
      </w:r>
      <w:proofErr w:type="spellEnd"/>
      <w:r w:rsidRPr="002E5588">
        <w:rPr>
          <w:rFonts w:eastAsiaTheme="minorHAnsi"/>
          <w:b/>
          <w:sz w:val="24"/>
          <w:szCs w:val="24"/>
        </w:rPr>
        <w:t xml:space="preserve"> al </w:t>
      </w:r>
      <w:proofErr w:type="spellStart"/>
      <w:r w:rsidRPr="002E5588">
        <w:rPr>
          <w:rFonts w:eastAsiaTheme="minorHAnsi"/>
          <w:b/>
          <w:sz w:val="24"/>
          <w:szCs w:val="24"/>
        </w:rPr>
        <w:t>Guvernului</w:t>
      </w:r>
      <w:proofErr w:type="spellEnd"/>
      <w:r w:rsidRPr="002E5588">
        <w:rPr>
          <w:rFonts w:eastAsiaTheme="minorHAnsi"/>
          <w:color w:val="0000FF"/>
          <w:sz w:val="24"/>
          <w:szCs w:val="24"/>
        </w:rPr>
        <w:t xml:space="preserve"> </w:t>
      </w:r>
    </w:p>
    <w:p w14:paraId="49A4C095"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proofErr w:type="spellStart"/>
      <w:r w:rsidRPr="002E5588">
        <w:rPr>
          <w:rFonts w:eastAsiaTheme="minorHAnsi"/>
          <w:sz w:val="24"/>
          <w:szCs w:val="24"/>
        </w:rPr>
        <w:t>Potrivit</w:t>
      </w:r>
      <w:proofErr w:type="spellEnd"/>
      <w:r w:rsidRPr="002E5588">
        <w:rPr>
          <w:rFonts w:eastAsiaTheme="minorHAnsi"/>
          <w:sz w:val="24"/>
          <w:szCs w:val="24"/>
        </w:rPr>
        <w:t xml:space="preserve"> art. 17 al </w:t>
      </w:r>
      <w:proofErr w:type="spellStart"/>
      <w:r w:rsidRPr="002E5588">
        <w:rPr>
          <w:rFonts w:eastAsiaTheme="minorHAnsi"/>
          <w:sz w:val="24"/>
          <w:szCs w:val="24"/>
        </w:rPr>
        <w:t>Codului</w:t>
      </w:r>
      <w:proofErr w:type="spellEnd"/>
      <w:r w:rsidRPr="002E5588">
        <w:rPr>
          <w:rFonts w:eastAsiaTheme="minorHAnsi"/>
          <w:sz w:val="24"/>
          <w:szCs w:val="24"/>
        </w:rPr>
        <w:t xml:space="preserve"> administrative, pot fi </w:t>
      </w:r>
      <w:proofErr w:type="spellStart"/>
      <w:r w:rsidRPr="002E5588">
        <w:rPr>
          <w:rFonts w:eastAsiaTheme="minorHAnsi"/>
          <w:sz w:val="24"/>
          <w:szCs w:val="24"/>
        </w:rPr>
        <w:t>membri</w:t>
      </w:r>
      <w:proofErr w:type="spellEnd"/>
      <w:r w:rsidRPr="002E5588">
        <w:rPr>
          <w:rFonts w:eastAsiaTheme="minorHAnsi"/>
          <w:sz w:val="24"/>
          <w:szCs w:val="24"/>
        </w:rPr>
        <w:t xml:space="preserve"> ai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persoanele</w:t>
      </w:r>
      <w:proofErr w:type="spellEnd"/>
      <w:r w:rsidRPr="002E5588">
        <w:rPr>
          <w:rFonts w:eastAsiaTheme="minorHAnsi"/>
          <w:sz w:val="24"/>
          <w:szCs w:val="24"/>
        </w:rPr>
        <w:t xml:space="preserve"> care </w:t>
      </w:r>
      <w:proofErr w:type="spellStart"/>
      <w:r w:rsidRPr="002E5588">
        <w:rPr>
          <w:rFonts w:eastAsiaTheme="minorHAnsi"/>
          <w:sz w:val="24"/>
          <w:szCs w:val="24"/>
        </w:rPr>
        <w:t>îndeplinesc</w:t>
      </w:r>
      <w:proofErr w:type="spellEnd"/>
      <w:r w:rsidRPr="002E5588">
        <w:rPr>
          <w:rFonts w:eastAsiaTheme="minorHAnsi"/>
          <w:sz w:val="24"/>
          <w:szCs w:val="24"/>
        </w:rPr>
        <w:t xml:space="preserve">, </w:t>
      </w:r>
      <w:proofErr w:type="spellStart"/>
      <w:r w:rsidRPr="002E5588">
        <w:rPr>
          <w:rFonts w:eastAsiaTheme="minorHAnsi"/>
          <w:sz w:val="24"/>
          <w:szCs w:val="24"/>
        </w:rPr>
        <w:t>cumulativ</w:t>
      </w:r>
      <w:proofErr w:type="spellEnd"/>
      <w:r w:rsidRPr="002E5588">
        <w:rPr>
          <w:rFonts w:eastAsiaTheme="minorHAnsi"/>
          <w:sz w:val="24"/>
          <w:szCs w:val="24"/>
        </w:rPr>
        <w:t xml:space="preserve">, </w:t>
      </w:r>
      <w:proofErr w:type="spellStart"/>
      <w:r w:rsidRPr="002E5588">
        <w:rPr>
          <w:rFonts w:eastAsiaTheme="minorHAnsi"/>
          <w:sz w:val="24"/>
          <w:szCs w:val="24"/>
        </w:rPr>
        <w:t>următoarele</w:t>
      </w:r>
      <w:proofErr w:type="spellEnd"/>
      <w:r w:rsidRPr="002E5588">
        <w:rPr>
          <w:rFonts w:eastAsiaTheme="minorHAnsi"/>
          <w:sz w:val="24"/>
          <w:szCs w:val="24"/>
        </w:rPr>
        <w:t xml:space="preserve"> </w:t>
      </w:r>
      <w:proofErr w:type="spellStart"/>
      <w:r w:rsidRPr="002E5588">
        <w:rPr>
          <w:rFonts w:eastAsiaTheme="minorHAnsi"/>
          <w:sz w:val="24"/>
          <w:szCs w:val="24"/>
        </w:rPr>
        <w:t>condiţii</w:t>
      </w:r>
      <w:proofErr w:type="spellEnd"/>
      <w:r w:rsidRPr="002E5588">
        <w:rPr>
          <w:rFonts w:eastAsiaTheme="minorHAnsi"/>
          <w:sz w:val="24"/>
          <w:szCs w:val="24"/>
        </w:rPr>
        <w:t>:</w:t>
      </w:r>
    </w:p>
    <w:p w14:paraId="507CF1F0"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a) au </w:t>
      </w:r>
      <w:proofErr w:type="spellStart"/>
      <w:r w:rsidRPr="002E5588">
        <w:rPr>
          <w:rFonts w:eastAsiaTheme="minorHAnsi"/>
          <w:sz w:val="24"/>
          <w:szCs w:val="24"/>
        </w:rPr>
        <w:t>cetăţenia</w:t>
      </w:r>
      <w:proofErr w:type="spellEnd"/>
      <w:r w:rsidRPr="002E5588">
        <w:rPr>
          <w:rFonts w:eastAsiaTheme="minorHAnsi"/>
          <w:sz w:val="24"/>
          <w:szCs w:val="24"/>
        </w:rPr>
        <w:t xml:space="preserve"> </w:t>
      </w:r>
      <w:proofErr w:type="spellStart"/>
      <w:r w:rsidRPr="002E5588">
        <w:rPr>
          <w:rFonts w:eastAsiaTheme="minorHAnsi"/>
          <w:sz w:val="24"/>
          <w:szCs w:val="24"/>
        </w:rPr>
        <w:t>română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domiciliul</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ţară</w:t>
      </w:r>
      <w:proofErr w:type="spellEnd"/>
      <w:r w:rsidRPr="002E5588">
        <w:rPr>
          <w:rFonts w:eastAsiaTheme="minorHAnsi"/>
          <w:sz w:val="24"/>
          <w:szCs w:val="24"/>
        </w:rPr>
        <w:t>;</w:t>
      </w:r>
    </w:p>
    <w:p w14:paraId="645A6DE9"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b) se </w:t>
      </w:r>
      <w:proofErr w:type="spellStart"/>
      <w:r w:rsidRPr="002E5588">
        <w:rPr>
          <w:rFonts w:eastAsiaTheme="minorHAnsi"/>
          <w:sz w:val="24"/>
          <w:szCs w:val="24"/>
        </w:rPr>
        <w:t>bucură</w:t>
      </w:r>
      <w:proofErr w:type="spellEnd"/>
      <w:r w:rsidRPr="002E5588">
        <w:rPr>
          <w:rFonts w:eastAsiaTheme="minorHAnsi"/>
          <w:sz w:val="24"/>
          <w:szCs w:val="24"/>
        </w:rPr>
        <w:t xml:space="preserve"> de </w:t>
      </w:r>
      <w:proofErr w:type="spellStart"/>
      <w:r w:rsidRPr="002E5588">
        <w:rPr>
          <w:rFonts w:eastAsiaTheme="minorHAnsi"/>
          <w:sz w:val="24"/>
          <w:szCs w:val="24"/>
        </w:rPr>
        <w:t>exerciţiul</w:t>
      </w:r>
      <w:proofErr w:type="spellEnd"/>
      <w:r w:rsidRPr="002E5588">
        <w:rPr>
          <w:rFonts w:eastAsiaTheme="minorHAnsi"/>
          <w:sz w:val="24"/>
          <w:szCs w:val="24"/>
        </w:rPr>
        <w:t xml:space="preserve"> </w:t>
      </w:r>
      <w:proofErr w:type="spellStart"/>
      <w:r w:rsidRPr="002E5588">
        <w:rPr>
          <w:rFonts w:eastAsiaTheme="minorHAnsi"/>
          <w:sz w:val="24"/>
          <w:szCs w:val="24"/>
        </w:rPr>
        <w:t>drepturilor</w:t>
      </w:r>
      <w:proofErr w:type="spellEnd"/>
      <w:r w:rsidRPr="002E5588">
        <w:rPr>
          <w:rFonts w:eastAsiaTheme="minorHAnsi"/>
          <w:sz w:val="24"/>
          <w:szCs w:val="24"/>
        </w:rPr>
        <w:t xml:space="preserve"> </w:t>
      </w:r>
      <w:proofErr w:type="spellStart"/>
      <w:r w:rsidRPr="002E5588">
        <w:rPr>
          <w:rFonts w:eastAsiaTheme="minorHAnsi"/>
          <w:sz w:val="24"/>
          <w:szCs w:val="24"/>
        </w:rPr>
        <w:t>electorale</w:t>
      </w:r>
      <w:proofErr w:type="spellEnd"/>
      <w:r w:rsidRPr="002E5588">
        <w:rPr>
          <w:rFonts w:eastAsiaTheme="minorHAnsi"/>
          <w:sz w:val="24"/>
          <w:szCs w:val="24"/>
        </w:rPr>
        <w:t>;</w:t>
      </w:r>
    </w:p>
    <w:p w14:paraId="7C3768CB"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c) nu au </w:t>
      </w:r>
      <w:proofErr w:type="spellStart"/>
      <w:r w:rsidRPr="002E5588">
        <w:rPr>
          <w:rFonts w:eastAsiaTheme="minorHAnsi"/>
          <w:sz w:val="24"/>
          <w:szCs w:val="24"/>
        </w:rPr>
        <w:t>suferit</w:t>
      </w:r>
      <w:proofErr w:type="spellEnd"/>
      <w:r w:rsidRPr="002E5588">
        <w:rPr>
          <w:rFonts w:eastAsiaTheme="minorHAnsi"/>
          <w:sz w:val="24"/>
          <w:szCs w:val="24"/>
        </w:rPr>
        <w:t xml:space="preserve"> </w:t>
      </w:r>
      <w:proofErr w:type="spellStart"/>
      <w:r w:rsidRPr="002E5588">
        <w:rPr>
          <w:rFonts w:eastAsiaTheme="minorHAnsi"/>
          <w:sz w:val="24"/>
          <w:szCs w:val="24"/>
        </w:rPr>
        <w:t>condamnări</w:t>
      </w:r>
      <w:proofErr w:type="spellEnd"/>
      <w:r w:rsidRPr="002E5588">
        <w:rPr>
          <w:rFonts w:eastAsiaTheme="minorHAnsi"/>
          <w:sz w:val="24"/>
          <w:szCs w:val="24"/>
        </w:rPr>
        <w:t xml:space="preserve"> </w:t>
      </w:r>
      <w:proofErr w:type="spellStart"/>
      <w:r w:rsidRPr="002E5588">
        <w:rPr>
          <w:rFonts w:eastAsiaTheme="minorHAnsi"/>
          <w:sz w:val="24"/>
          <w:szCs w:val="24"/>
        </w:rPr>
        <w:t>penale</w:t>
      </w:r>
      <w:proofErr w:type="spellEnd"/>
      <w:r w:rsidRPr="002E5588">
        <w:rPr>
          <w:rFonts w:eastAsiaTheme="minorHAnsi"/>
          <w:sz w:val="24"/>
          <w:szCs w:val="24"/>
        </w:rPr>
        <w:t xml:space="preserve">, cu </w:t>
      </w:r>
      <w:proofErr w:type="spellStart"/>
      <w:r w:rsidRPr="002E5588">
        <w:rPr>
          <w:rFonts w:eastAsiaTheme="minorHAnsi"/>
          <w:sz w:val="24"/>
          <w:szCs w:val="24"/>
        </w:rPr>
        <w:t>excepţia</w:t>
      </w:r>
      <w:proofErr w:type="spellEnd"/>
      <w:r w:rsidRPr="002E5588">
        <w:rPr>
          <w:rFonts w:eastAsiaTheme="minorHAnsi"/>
          <w:sz w:val="24"/>
          <w:szCs w:val="24"/>
        </w:rPr>
        <w:t xml:space="preserve"> </w:t>
      </w:r>
      <w:proofErr w:type="spellStart"/>
      <w:r w:rsidRPr="002E5588">
        <w:rPr>
          <w:rFonts w:eastAsiaTheme="minorHAnsi"/>
          <w:sz w:val="24"/>
          <w:szCs w:val="24"/>
        </w:rPr>
        <w:t>situaţiei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care a </w:t>
      </w:r>
      <w:proofErr w:type="spellStart"/>
      <w:r w:rsidRPr="002E5588">
        <w:rPr>
          <w:rFonts w:eastAsiaTheme="minorHAnsi"/>
          <w:sz w:val="24"/>
          <w:szCs w:val="24"/>
        </w:rPr>
        <w:t>intervenit</w:t>
      </w:r>
      <w:proofErr w:type="spellEnd"/>
      <w:r w:rsidRPr="002E5588">
        <w:rPr>
          <w:rFonts w:eastAsiaTheme="minorHAnsi"/>
          <w:sz w:val="24"/>
          <w:szCs w:val="24"/>
        </w:rPr>
        <w:t xml:space="preserve"> </w:t>
      </w:r>
      <w:proofErr w:type="spellStart"/>
      <w:r w:rsidRPr="002E5588">
        <w:rPr>
          <w:rFonts w:eastAsiaTheme="minorHAnsi"/>
          <w:sz w:val="24"/>
          <w:szCs w:val="24"/>
        </w:rPr>
        <w:t>reabilitarea</w:t>
      </w:r>
      <w:proofErr w:type="spellEnd"/>
      <w:r w:rsidRPr="002E5588">
        <w:rPr>
          <w:rFonts w:eastAsiaTheme="minorHAnsi"/>
          <w:sz w:val="24"/>
          <w:szCs w:val="24"/>
        </w:rPr>
        <w:t>.</w:t>
      </w:r>
    </w:p>
    <w:p w14:paraId="74BC3C30" w14:textId="77777777" w:rsidR="002E5588" w:rsidRPr="002E5588" w:rsidRDefault="002E5588" w:rsidP="002E5588">
      <w:pPr>
        <w:autoSpaceDE w:val="0"/>
        <w:autoSpaceDN w:val="0"/>
        <w:adjustRightInd w:val="0"/>
        <w:jc w:val="both"/>
        <w:rPr>
          <w:rFonts w:eastAsiaTheme="minorHAnsi"/>
          <w:sz w:val="24"/>
          <w:szCs w:val="24"/>
        </w:rPr>
      </w:pPr>
    </w:p>
    <w:p w14:paraId="745DF4CC"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b/>
          <w:sz w:val="24"/>
          <w:szCs w:val="24"/>
        </w:rPr>
        <w:lastRenderedPageBreak/>
        <w:t xml:space="preserve">e.  </w:t>
      </w:r>
      <w:proofErr w:type="spellStart"/>
      <w:r w:rsidRPr="002E5588">
        <w:rPr>
          <w:rFonts w:eastAsiaTheme="minorHAnsi"/>
          <w:b/>
          <w:sz w:val="24"/>
          <w:szCs w:val="24"/>
        </w:rPr>
        <w:t>Componenţa</w:t>
      </w:r>
      <w:proofErr w:type="spellEnd"/>
      <w:r w:rsidRPr="002E5588">
        <w:rPr>
          <w:rFonts w:eastAsiaTheme="minorHAnsi"/>
          <w:b/>
          <w:sz w:val="24"/>
          <w:szCs w:val="24"/>
        </w:rPr>
        <w:t xml:space="preserve"> </w:t>
      </w:r>
      <w:proofErr w:type="spellStart"/>
      <w:r w:rsidRPr="002E5588">
        <w:rPr>
          <w:rFonts w:eastAsiaTheme="minorHAnsi"/>
          <w:b/>
          <w:sz w:val="24"/>
          <w:szCs w:val="24"/>
        </w:rPr>
        <w:t>Guvernului</w:t>
      </w:r>
      <w:proofErr w:type="spellEnd"/>
      <w:r w:rsidRPr="002E5588">
        <w:rPr>
          <w:rFonts w:eastAsiaTheme="minorHAnsi"/>
          <w:b/>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alcătuit</w:t>
      </w:r>
      <w:proofErr w:type="spellEnd"/>
      <w:r w:rsidRPr="002E5588">
        <w:rPr>
          <w:rFonts w:eastAsiaTheme="minorHAnsi"/>
          <w:sz w:val="24"/>
          <w:szCs w:val="24"/>
        </w:rPr>
        <w:t xml:space="preserve"> din prim-</w:t>
      </w:r>
      <w:proofErr w:type="spellStart"/>
      <w:r w:rsidRPr="002E5588">
        <w:rPr>
          <w:rFonts w:eastAsiaTheme="minorHAnsi"/>
          <w:sz w:val="24"/>
          <w:szCs w:val="24"/>
        </w:rPr>
        <w:t>ministru</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miniştri</w:t>
      </w:r>
      <w:proofErr w:type="spellEnd"/>
      <w:r w:rsidRPr="002E5588">
        <w:rPr>
          <w:rFonts w:eastAsiaTheme="minorHAnsi"/>
          <w:sz w:val="24"/>
          <w:szCs w:val="24"/>
        </w:rPr>
        <w:t xml:space="preserve">. Din </w:t>
      </w:r>
      <w:proofErr w:type="spellStart"/>
      <w:r w:rsidRPr="002E5588">
        <w:rPr>
          <w:rFonts w:eastAsiaTheme="minorHAnsi"/>
          <w:sz w:val="24"/>
          <w:szCs w:val="24"/>
        </w:rPr>
        <w:t>Guvern</w:t>
      </w:r>
      <w:proofErr w:type="spellEnd"/>
      <w:r w:rsidRPr="002E5588">
        <w:rPr>
          <w:rFonts w:eastAsiaTheme="minorHAnsi"/>
          <w:sz w:val="24"/>
          <w:szCs w:val="24"/>
        </w:rPr>
        <w:t xml:space="preserve"> pot face </w:t>
      </w:r>
      <w:proofErr w:type="spellStart"/>
      <w:r w:rsidRPr="002E5588">
        <w:rPr>
          <w:rFonts w:eastAsiaTheme="minorHAnsi"/>
          <w:sz w:val="24"/>
          <w:szCs w:val="24"/>
        </w:rPr>
        <w:t>parte</w:t>
      </w:r>
      <w:proofErr w:type="spellEnd"/>
      <w:r w:rsidRPr="002E5588">
        <w:rPr>
          <w:rFonts w:eastAsiaTheme="minorHAnsi"/>
          <w:sz w:val="24"/>
          <w:szCs w:val="24"/>
        </w:rPr>
        <w:t xml:space="preserve">: </w:t>
      </w:r>
      <w:proofErr w:type="spellStart"/>
      <w:r w:rsidRPr="002E5588">
        <w:rPr>
          <w:rFonts w:eastAsiaTheme="minorHAnsi"/>
          <w:sz w:val="24"/>
          <w:szCs w:val="24"/>
        </w:rPr>
        <w:t>viceprim-miniştri</w:t>
      </w:r>
      <w:proofErr w:type="spellEnd"/>
      <w:r w:rsidRPr="002E5588">
        <w:rPr>
          <w:rFonts w:eastAsiaTheme="minorHAnsi"/>
          <w:sz w:val="24"/>
          <w:szCs w:val="24"/>
        </w:rPr>
        <w:t xml:space="preserve">, </w:t>
      </w:r>
      <w:proofErr w:type="spellStart"/>
      <w:r w:rsidRPr="002E5588">
        <w:rPr>
          <w:rFonts w:eastAsiaTheme="minorHAnsi"/>
          <w:sz w:val="24"/>
          <w:szCs w:val="24"/>
        </w:rPr>
        <w:t>miniştri</w:t>
      </w:r>
      <w:proofErr w:type="spellEnd"/>
      <w:r w:rsidRPr="002E5588">
        <w:rPr>
          <w:rFonts w:eastAsiaTheme="minorHAnsi"/>
          <w:sz w:val="24"/>
          <w:szCs w:val="24"/>
        </w:rPr>
        <w:t xml:space="preserve"> de stat, </w:t>
      </w:r>
      <w:proofErr w:type="spellStart"/>
      <w:r w:rsidRPr="002E5588">
        <w:rPr>
          <w:rFonts w:eastAsiaTheme="minorHAnsi"/>
          <w:sz w:val="24"/>
          <w:szCs w:val="24"/>
        </w:rPr>
        <w:t>miniştri</w:t>
      </w:r>
      <w:proofErr w:type="spellEnd"/>
      <w:r w:rsidRPr="002E5588">
        <w:rPr>
          <w:rFonts w:eastAsiaTheme="minorHAnsi"/>
          <w:sz w:val="24"/>
          <w:szCs w:val="24"/>
        </w:rPr>
        <w:t xml:space="preserve"> </w:t>
      </w:r>
      <w:proofErr w:type="spellStart"/>
      <w:r w:rsidRPr="002E5588">
        <w:rPr>
          <w:rFonts w:eastAsiaTheme="minorHAnsi"/>
          <w:sz w:val="24"/>
          <w:szCs w:val="24"/>
        </w:rPr>
        <w:t>delegaţi</w:t>
      </w:r>
      <w:proofErr w:type="spellEnd"/>
      <w:r w:rsidRPr="002E5588">
        <w:rPr>
          <w:rFonts w:eastAsiaTheme="minorHAnsi"/>
          <w:sz w:val="24"/>
          <w:szCs w:val="24"/>
        </w:rPr>
        <w:t xml:space="preserve">, </w:t>
      </w:r>
      <w:proofErr w:type="spellStart"/>
      <w:r w:rsidRPr="002E5588">
        <w:rPr>
          <w:rFonts w:eastAsiaTheme="minorHAnsi"/>
          <w:sz w:val="24"/>
          <w:szCs w:val="24"/>
        </w:rPr>
        <w:t>miniştri</w:t>
      </w:r>
      <w:proofErr w:type="spellEnd"/>
      <w:r w:rsidRPr="002E5588">
        <w:rPr>
          <w:rFonts w:eastAsiaTheme="minorHAnsi"/>
          <w:sz w:val="24"/>
          <w:szCs w:val="24"/>
        </w:rPr>
        <w:t xml:space="preserve"> cu </w:t>
      </w:r>
      <w:proofErr w:type="spellStart"/>
      <w:r w:rsidRPr="002E5588">
        <w:rPr>
          <w:rFonts w:eastAsiaTheme="minorHAnsi"/>
          <w:sz w:val="24"/>
          <w:szCs w:val="24"/>
        </w:rPr>
        <w:t>însărcinări</w:t>
      </w:r>
      <w:proofErr w:type="spellEnd"/>
      <w:r w:rsidRPr="002E5588">
        <w:rPr>
          <w:rFonts w:eastAsiaTheme="minorHAnsi"/>
          <w:sz w:val="24"/>
          <w:szCs w:val="24"/>
        </w:rPr>
        <w:t xml:space="preserve"> </w:t>
      </w:r>
      <w:proofErr w:type="spellStart"/>
      <w:r w:rsidRPr="002E5588">
        <w:rPr>
          <w:rFonts w:eastAsiaTheme="minorHAnsi"/>
          <w:sz w:val="24"/>
          <w:szCs w:val="24"/>
        </w:rPr>
        <w:t>speciale</w:t>
      </w:r>
      <w:proofErr w:type="spellEnd"/>
      <w:r w:rsidRPr="002E5588">
        <w:rPr>
          <w:rFonts w:eastAsiaTheme="minorHAnsi"/>
          <w:sz w:val="24"/>
          <w:szCs w:val="24"/>
        </w:rPr>
        <w:t xml:space="preserve"> pe </w:t>
      </w:r>
      <w:proofErr w:type="spellStart"/>
      <w:r w:rsidRPr="002E5588">
        <w:rPr>
          <w:rFonts w:eastAsiaTheme="minorHAnsi"/>
          <w:sz w:val="24"/>
          <w:szCs w:val="24"/>
        </w:rPr>
        <w:t>lângă</w:t>
      </w:r>
      <w:proofErr w:type="spellEnd"/>
      <w:r w:rsidRPr="002E5588">
        <w:rPr>
          <w:rFonts w:eastAsiaTheme="minorHAnsi"/>
          <w:sz w:val="24"/>
          <w:szCs w:val="24"/>
        </w:rPr>
        <w:t xml:space="preserve"> prim-</w:t>
      </w:r>
      <w:proofErr w:type="spellStart"/>
      <w:r w:rsidRPr="002E5588">
        <w:rPr>
          <w:rFonts w:eastAsiaTheme="minorHAnsi"/>
          <w:sz w:val="24"/>
          <w:szCs w:val="24"/>
        </w:rPr>
        <w:t>ministru</w:t>
      </w:r>
      <w:proofErr w:type="spellEnd"/>
      <w:r w:rsidRPr="002E5588">
        <w:rPr>
          <w:rFonts w:eastAsiaTheme="minorHAnsi"/>
          <w:sz w:val="24"/>
          <w:szCs w:val="24"/>
        </w:rPr>
        <w:t xml:space="preserve">, </w:t>
      </w:r>
      <w:proofErr w:type="spellStart"/>
      <w:r w:rsidRPr="002E5588">
        <w:rPr>
          <w:rFonts w:eastAsiaTheme="minorHAnsi"/>
          <w:sz w:val="24"/>
          <w:szCs w:val="24"/>
        </w:rPr>
        <w:t>numiţi</w:t>
      </w:r>
      <w:proofErr w:type="spellEnd"/>
      <w:r w:rsidRPr="002E5588">
        <w:rPr>
          <w:rFonts w:eastAsiaTheme="minorHAnsi"/>
          <w:sz w:val="24"/>
          <w:szCs w:val="24"/>
        </w:rPr>
        <w:t xml:space="preserve"> de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pe </w:t>
      </w:r>
      <w:proofErr w:type="spellStart"/>
      <w:r w:rsidRPr="002E5588">
        <w:rPr>
          <w:rFonts w:eastAsiaTheme="minorHAnsi"/>
          <w:sz w:val="24"/>
          <w:szCs w:val="24"/>
        </w:rPr>
        <w:t>baza</w:t>
      </w:r>
      <w:proofErr w:type="spellEnd"/>
      <w:r w:rsidRPr="002E5588">
        <w:rPr>
          <w:rFonts w:eastAsiaTheme="minorHAnsi"/>
          <w:sz w:val="24"/>
          <w:szCs w:val="24"/>
        </w:rPr>
        <w:t xml:space="preserve"> </w:t>
      </w:r>
      <w:proofErr w:type="spellStart"/>
      <w:r w:rsidRPr="002E5588">
        <w:rPr>
          <w:rFonts w:eastAsiaTheme="minorHAnsi"/>
          <w:sz w:val="24"/>
          <w:szCs w:val="24"/>
        </w:rPr>
        <w:t>votului</w:t>
      </w:r>
      <w:proofErr w:type="spellEnd"/>
      <w:r w:rsidRPr="002E5588">
        <w:rPr>
          <w:rFonts w:eastAsiaTheme="minorHAnsi"/>
          <w:sz w:val="24"/>
          <w:szCs w:val="24"/>
        </w:rPr>
        <w:t xml:space="preserve"> de </w:t>
      </w:r>
      <w:proofErr w:type="spellStart"/>
      <w:r w:rsidRPr="002E5588">
        <w:rPr>
          <w:rFonts w:eastAsiaTheme="minorHAnsi"/>
          <w:sz w:val="24"/>
          <w:szCs w:val="24"/>
        </w:rPr>
        <w:t>încredere</w:t>
      </w:r>
      <w:proofErr w:type="spellEnd"/>
      <w:r w:rsidRPr="002E5588">
        <w:rPr>
          <w:rFonts w:eastAsiaTheme="minorHAnsi"/>
          <w:sz w:val="24"/>
          <w:szCs w:val="24"/>
        </w:rPr>
        <w:t xml:space="preserve"> </w:t>
      </w:r>
      <w:proofErr w:type="spellStart"/>
      <w:r w:rsidRPr="002E5588">
        <w:rPr>
          <w:rFonts w:eastAsiaTheme="minorHAnsi"/>
          <w:sz w:val="24"/>
          <w:szCs w:val="24"/>
        </w:rPr>
        <w:t>acordat</w:t>
      </w:r>
      <w:proofErr w:type="spellEnd"/>
      <w:r w:rsidRPr="002E5588">
        <w:rPr>
          <w:rFonts w:eastAsiaTheme="minorHAnsi"/>
          <w:sz w:val="24"/>
          <w:szCs w:val="24"/>
        </w:rPr>
        <w:t xml:space="preserve"> de </w:t>
      </w:r>
      <w:proofErr w:type="spellStart"/>
      <w:r w:rsidRPr="002E5588">
        <w:rPr>
          <w:rFonts w:eastAsiaTheme="minorHAnsi"/>
          <w:sz w:val="24"/>
          <w:szCs w:val="24"/>
        </w:rPr>
        <w:t>Parlament</w:t>
      </w:r>
      <w:proofErr w:type="spellEnd"/>
      <w:r w:rsidRPr="002E5588">
        <w:rPr>
          <w:rFonts w:eastAsiaTheme="minorHAnsi"/>
          <w:sz w:val="24"/>
          <w:szCs w:val="24"/>
        </w:rPr>
        <w:t>.</w:t>
      </w:r>
    </w:p>
    <w:p w14:paraId="53851D96" w14:textId="77777777" w:rsidR="002E5588" w:rsidRPr="002E5588" w:rsidRDefault="002E5588" w:rsidP="002E5588">
      <w:pPr>
        <w:autoSpaceDE w:val="0"/>
        <w:autoSpaceDN w:val="0"/>
        <w:adjustRightInd w:val="0"/>
        <w:jc w:val="both"/>
        <w:rPr>
          <w:rFonts w:eastAsiaTheme="minorHAnsi"/>
          <w:sz w:val="24"/>
          <w:szCs w:val="24"/>
        </w:rPr>
      </w:pPr>
    </w:p>
    <w:p w14:paraId="34CCD77D" w14:textId="77777777" w:rsidR="002E5588" w:rsidRPr="002E5588" w:rsidRDefault="002E5588" w:rsidP="002E5588">
      <w:pPr>
        <w:autoSpaceDE w:val="0"/>
        <w:autoSpaceDN w:val="0"/>
        <w:adjustRightInd w:val="0"/>
        <w:jc w:val="both"/>
        <w:rPr>
          <w:rFonts w:eastAsiaTheme="minorHAnsi"/>
          <w:b/>
          <w:sz w:val="24"/>
          <w:szCs w:val="24"/>
        </w:rPr>
      </w:pPr>
      <w:r w:rsidRPr="002E5588">
        <w:rPr>
          <w:rFonts w:eastAsiaTheme="minorHAnsi"/>
          <w:b/>
          <w:sz w:val="24"/>
          <w:szCs w:val="24"/>
        </w:rPr>
        <w:t xml:space="preserve">f. </w:t>
      </w:r>
      <w:proofErr w:type="spellStart"/>
      <w:r w:rsidRPr="002E5588">
        <w:rPr>
          <w:rFonts w:eastAsiaTheme="minorHAnsi"/>
          <w:b/>
          <w:sz w:val="24"/>
          <w:szCs w:val="24"/>
        </w:rPr>
        <w:t>Aparatul</w:t>
      </w:r>
      <w:proofErr w:type="spellEnd"/>
      <w:r w:rsidRPr="002E5588">
        <w:rPr>
          <w:rFonts w:eastAsiaTheme="minorHAnsi"/>
          <w:b/>
          <w:sz w:val="24"/>
          <w:szCs w:val="24"/>
        </w:rPr>
        <w:t xml:space="preserve"> de </w:t>
      </w:r>
      <w:proofErr w:type="spellStart"/>
      <w:r w:rsidRPr="002E5588">
        <w:rPr>
          <w:rFonts w:eastAsiaTheme="minorHAnsi"/>
          <w:b/>
          <w:sz w:val="24"/>
          <w:szCs w:val="24"/>
        </w:rPr>
        <w:t>lucru</w:t>
      </w:r>
      <w:proofErr w:type="spellEnd"/>
      <w:r w:rsidRPr="002E5588">
        <w:rPr>
          <w:rFonts w:eastAsiaTheme="minorHAnsi"/>
          <w:b/>
          <w:sz w:val="24"/>
          <w:szCs w:val="24"/>
        </w:rPr>
        <w:t xml:space="preserve"> al </w:t>
      </w:r>
      <w:proofErr w:type="spellStart"/>
      <w:r w:rsidRPr="002E5588">
        <w:rPr>
          <w:rFonts w:eastAsiaTheme="minorHAnsi"/>
          <w:b/>
          <w:sz w:val="24"/>
          <w:szCs w:val="24"/>
        </w:rPr>
        <w:t>Guvernului</w:t>
      </w:r>
      <w:proofErr w:type="spellEnd"/>
    </w:p>
    <w:p w14:paraId="3173A1A4"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color w:val="0000FF"/>
          <w:sz w:val="24"/>
          <w:szCs w:val="24"/>
        </w:rPr>
        <w:t xml:space="preserve">    </w:t>
      </w:r>
      <w:proofErr w:type="spellStart"/>
      <w:r w:rsidRPr="002E5588">
        <w:rPr>
          <w:rFonts w:eastAsiaTheme="minorHAnsi"/>
          <w:sz w:val="24"/>
          <w:szCs w:val="24"/>
        </w:rPr>
        <w:t>Aparatul</w:t>
      </w:r>
      <w:proofErr w:type="spellEnd"/>
      <w:r w:rsidRPr="002E5588">
        <w:rPr>
          <w:rFonts w:eastAsiaTheme="minorHAnsi"/>
          <w:sz w:val="24"/>
          <w:szCs w:val="24"/>
        </w:rPr>
        <w:t xml:space="preserve"> de </w:t>
      </w:r>
      <w:proofErr w:type="spellStart"/>
      <w:r w:rsidRPr="002E5588">
        <w:rPr>
          <w:rFonts w:eastAsiaTheme="minorHAnsi"/>
          <w:sz w:val="24"/>
          <w:szCs w:val="24"/>
        </w:rPr>
        <w:t>lucru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alcătuit</w:t>
      </w:r>
      <w:proofErr w:type="spellEnd"/>
      <w:r w:rsidRPr="002E5588">
        <w:rPr>
          <w:rFonts w:eastAsiaTheme="minorHAnsi"/>
          <w:sz w:val="24"/>
          <w:szCs w:val="24"/>
        </w:rPr>
        <w:t xml:space="preserve"> din </w:t>
      </w:r>
      <w:proofErr w:type="spellStart"/>
      <w:r w:rsidRPr="002E5588">
        <w:rPr>
          <w:rFonts w:eastAsiaTheme="minorHAnsi"/>
          <w:sz w:val="24"/>
          <w:szCs w:val="24"/>
        </w:rPr>
        <w:t>Secretariatul</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Cancelaria</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aparatul</w:t>
      </w:r>
      <w:proofErr w:type="spellEnd"/>
      <w:r w:rsidRPr="002E5588">
        <w:rPr>
          <w:rFonts w:eastAsiaTheme="minorHAnsi"/>
          <w:sz w:val="24"/>
          <w:szCs w:val="24"/>
        </w:rPr>
        <w:t xml:space="preserve"> </w:t>
      </w:r>
      <w:proofErr w:type="spellStart"/>
      <w:r w:rsidRPr="002E5588">
        <w:rPr>
          <w:rFonts w:eastAsiaTheme="minorHAnsi"/>
          <w:sz w:val="24"/>
          <w:szCs w:val="24"/>
        </w:rPr>
        <w:t>propriu</w:t>
      </w:r>
      <w:proofErr w:type="spellEnd"/>
      <w:r w:rsidRPr="002E5588">
        <w:rPr>
          <w:rFonts w:eastAsiaTheme="minorHAnsi"/>
          <w:sz w:val="24"/>
          <w:szCs w:val="24"/>
        </w:rPr>
        <w:t xml:space="preserve"> de </w:t>
      </w:r>
      <w:proofErr w:type="spellStart"/>
      <w:r w:rsidRPr="002E5588">
        <w:rPr>
          <w:rFonts w:eastAsiaTheme="minorHAnsi"/>
          <w:sz w:val="24"/>
          <w:szCs w:val="24"/>
        </w:rPr>
        <w:t>lucru</w:t>
      </w:r>
      <w:proofErr w:type="spellEnd"/>
      <w:r w:rsidRPr="002E5588">
        <w:rPr>
          <w:rFonts w:eastAsiaTheme="minorHAnsi"/>
          <w:sz w:val="24"/>
          <w:szCs w:val="24"/>
        </w:rPr>
        <w:t xml:space="preserve"> al </w:t>
      </w:r>
      <w:proofErr w:type="spellStart"/>
      <w:r w:rsidRPr="002E5588">
        <w:rPr>
          <w:rFonts w:eastAsiaTheme="minorHAnsi"/>
          <w:sz w:val="24"/>
          <w:szCs w:val="24"/>
        </w:rPr>
        <w:t>viceprim-ministrului</w:t>
      </w:r>
      <w:proofErr w:type="spellEnd"/>
      <w:r w:rsidRPr="002E5588">
        <w:rPr>
          <w:rFonts w:eastAsiaTheme="minorHAnsi"/>
          <w:sz w:val="24"/>
          <w:szCs w:val="24"/>
        </w:rPr>
        <w:t xml:space="preserve">, </w:t>
      </w:r>
      <w:proofErr w:type="spellStart"/>
      <w:r w:rsidRPr="002E5588">
        <w:rPr>
          <w:rFonts w:eastAsiaTheme="minorHAnsi"/>
          <w:sz w:val="24"/>
          <w:szCs w:val="24"/>
        </w:rPr>
        <w:t>departamente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structuri</w:t>
      </w:r>
      <w:proofErr w:type="spellEnd"/>
      <w:r w:rsidRPr="002E5588">
        <w:rPr>
          <w:rFonts w:eastAsiaTheme="minorHAnsi"/>
          <w:sz w:val="24"/>
          <w:szCs w:val="24"/>
        </w:rPr>
        <w:t xml:space="preserve"> </w:t>
      </w:r>
      <w:proofErr w:type="spellStart"/>
      <w:r w:rsidRPr="002E5588">
        <w:rPr>
          <w:rFonts w:eastAsiaTheme="minorHAnsi"/>
          <w:sz w:val="24"/>
          <w:szCs w:val="24"/>
        </w:rPr>
        <w:t>organizatorice</w:t>
      </w:r>
      <w:proofErr w:type="spellEnd"/>
      <w:r w:rsidRPr="002E5588">
        <w:rPr>
          <w:rFonts w:eastAsiaTheme="minorHAnsi"/>
          <w:sz w:val="24"/>
          <w:szCs w:val="24"/>
        </w:rPr>
        <w:t xml:space="preserve"> cu </w:t>
      </w:r>
      <w:proofErr w:type="spellStart"/>
      <w:r w:rsidRPr="002E5588">
        <w:rPr>
          <w:rFonts w:eastAsiaTheme="minorHAnsi"/>
          <w:sz w:val="24"/>
          <w:szCs w:val="24"/>
        </w:rPr>
        <w:t>atribuţii</w:t>
      </w:r>
      <w:proofErr w:type="spellEnd"/>
      <w:r w:rsidRPr="002E5588">
        <w:rPr>
          <w:rFonts w:eastAsiaTheme="minorHAnsi"/>
          <w:sz w:val="24"/>
          <w:szCs w:val="24"/>
        </w:rPr>
        <w:t xml:space="preserve"> </w:t>
      </w:r>
      <w:proofErr w:type="spellStart"/>
      <w:r w:rsidRPr="002E5588">
        <w:rPr>
          <w:rFonts w:eastAsiaTheme="minorHAnsi"/>
          <w:sz w:val="24"/>
          <w:szCs w:val="24"/>
        </w:rPr>
        <w:t>specifice</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hotărâre</w:t>
      </w:r>
      <w:proofErr w:type="spellEnd"/>
      <w:r w:rsidRPr="002E5588">
        <w:rPr>
          <w:rFonts w:eastAsiaTheme="minorHAnsi"/>
          <w:sz w:val="24"/>
          <w:szCs w:val="24"/>
        </w:rPr>
        <w:t xml:space="preserve"> a </w:t>
      </w:r>
      <w:proofErr w:type="spellStart"/>
      <w:r w:rsidRPr="002E5588">
        <w:rPr>
          <w:rFonts w:eastAsiaTheme="minorHAnsi"/>
          <w:sz w:val="24"/>
          <w:szCs w:val="24"/>
        </w:rPr>
        <w:t>Guvernului</w:t>
      </w:r>
      <w:proofErr w:type="spellEnd"/>
      <w:r w:rsidRPr="002E5588">
        <w:rPr>
          <w:rFonts w:eastAsiaTheme="minorHAnsi"/>
          <w:sz w:val="24"/>
          <w:szCs w:val="24"/>
        </w:rPr>
        <w:t>.</w:t>
      </w:r>
    </w:p>
    <w:p w14:paraId="3C0CD224" w14:textId="77777777" w:rsidR="002E5588" w:rsidRPr="002E5588" w:rsidRDefault="002E5588" w:rsidP="002E5588">
      <w:pPr>
        <w:autoSpaceDE w:val="0"/>
        <w:autoSpaceDN w:val="0"/>
        <w:adjustRightInd w:val="0"/>
        <w:jc w:val="both"/>
        <w:rPr>
          <w:rFonts w:eastAsiaTheme="minorHAnsi"/>
          <w:sz w:val="24"/>
          <w:szCs w:val="24"/>
        </w:rPr>
      </w:pPr>
    </w:p>
    <w:p w14:paraId="52E68672"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Secretariatul</w:t>
      </w:r>
      <w:proofErr w:type="spellEnd"/>
      <w:r w:rsidRPr="002E5588">
        <w:rPr>
          <w:rFonts w:eastAsiaTheme="minorHAnsi"/>
          <w:b/>
          <w:sz w:val="24"/>
          <w:szCs w:val="24"/>
        </w:rPr>
        <w:t xml:space="preserve"> General al </w:t>
      </w:r>
      <w:proofErr w:type="spellStart"/>
      <w:r w:rsidRPr="002E5588">
        <w:rPr>
          <w:rFonts w:eastAsiaTheme="minorHAnsi"/>
          <w:b/>
          <w:sz w:val="24"/>
          <w:szCs w:val="24"/>
        </w:rPr>
        <w:t>Guvernului</w:t>
      </w:r>
      <w:proofErr w:type="spellEnd"/>
      <w:r w:rsidRPr="002E5588">
        <w:rPr>
          <w:rFonts w:eastAsiaTheme="minorHAnsi"/>
          <w:b/>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are un </w:t>
      </w:r>
      <w:r w:rsidRPr="002E5588">
        <w:rPr>
          <w:rFonts w:eastAsiaTheme="minorHAnsi"/>
          <w:b/>
          <w:sz w:val="24"/>
          <w:szCs w:val="24"/>
        </w:rPr>
        <w:t xml:space="preserve">Secretariat General care </w:t>
      </w:r>
      <w:proofErr w:type="spellStart"/>
      <w:r w:rsidRPr="002E5588">
        <w:rPr>
          <w:rFonts w:eastAsiaTheme="minorHAnsi"/>
          <w:b/>
          <w:sz w:val="24"/>
          <w:szCs w:val="24"/>
        </w:rPr>
        <w:t>este</w:t>
      </w:r>
      <w:proofErr w:type="spellEnd"/>
      <w:r w:rsidRPr="002E5588">
        <w:rPr>
          <w:rFonts w:eastAsiaTheme="minorHAnsi"/>
          <w:b/>
          <w:sz w:val="24"/>
          <w:szCs w:val="24"/>
        </w:rPr>
        <w:t xml:space="preserve"> </w:t>
      </w:r>
      <w:proofErr w:type="spellStart"/>
      <w:r w:rsidRPr="002E5588">
        <w:rPr>
          <w:rFonts w:eastAsiaTheme="minorHAnsi"/>
          <w:b/>
          <w:sz w:val="24"/>
          <w:szCs w:val="24"/>
        </w:rPr>
        <w:t>condus</w:t>
      </w:r>
      <w:proofErr w:type="spellEnd"/>
      <w:r w:rsidRPr="002E5588">
        <w:rPr>
          <w:rFonts w:eastAsiaTheme="minorHAnsi"/>
          <w:b/>
          <w:sz w:val="24"/>
          <w:szCs w:val="24"/>
        </w:rPr>
        <w:t xml:space="preserve"> de </w:t>
      </w:r>
      <w:proofErr w:type="spellStart"/>
      <w:r w:rsidRPr="002E5588">
        <w:rPr>
          <w:rFonts w:eastAsiaTheme="minorHAnsi"/>
          <w:b/>
          <w:sz w:val="24"/>
          <w:szCs w:val="24"/>
        </w:rPr>
        <w:t>secretarul</w:t>
      </w:r>
      <w:proofErr w:type="spellEnd"/>
      <w:r w:rsidRPr="002E5588">
        <w:rPr>
          <w:rFonts w:eastAsiaTheme="minorHAnsi"/>
          <w:b/>
          <w:sz w:val="24"/>
          <w:szCs w:val="24"/>
        </w:rPr>
        <w:t xml:space="preserve"> general al </w:t>
      </w:r>
      <w:proofErr w:type="spellStart"/>
      <w:r w:rsidRPr="002E5588">
        <w:rPr>
          <w:rFonts w:eastAsiaTheme="minorHAnsi"/>
          <w:b/>
          <w:sz w:val="24"/>
          <w:szCs w:val="24"/>
        </w:rPr>
        <w:t>Guvernului</w:t>
      </w:r>
      <w:proofErr w:type="spellEnd"/>
      <w:r w:rsidRPr="002E5588">
        <w:rPr>
          <w:rFonts w:eastAsiaTheme="minorHAnsi"/>
          <w:b/>
          <w:sz w:val="24"/>
          <w:szCs w:val="24"/>
        </w:rPr>
        <w:t xml:space="preserve"> care are rang de </w:t>
      </w:r>
      <w:proofErr w:type="spellStart"/>
      <w:r w:rsidRPr="002E5588">
        <w:rPr>
          <w:rFonts w:eastAsiaTheme="minorHAnsi"/>
          <w:b/>
          <w:sz w:val="24"/>
          <w:szCs w:val="24"/>
        </w:rPr>
        <w:t>ministru</w:t>
      </w:r>
      <w:proofErr w:type="spellEnd"/>
      <w:r w:rsidRPr="002E5588">
        <w:rPr>
          <w:rFonts w:eastAsiaTheme="minorHAnsi"/>
          <w:b/>
          <w:sz w:val="24"/>
          <w:szCs w:val="24"/>
        </w:rPr>
        <w:t xml:space="preserve">, </w:t>
      </w:r>
      <w:proofErr w:type="spellStart"/>
      <w:r w:rsidRPr="002E5588">
        <w:rPr>
          <w:rFonts w:eastAsiaTheme="minorHAnsi"/>
          <w:b/>
          <w:sz w:val="24"/>
          <w:szCs w:val="24"/>
        </w:rPr>
        <w:t>numit</w:t>
      </w:r>
      <w:proofErr w:type="spellEnd"/>
      <w:r w:rsidRPr="002E5588">
        <w:rPr>
          <w:rFonts w:eastAsiaTheme="minorHAnsi"/>
          <w:b/>
          <w:sz w:val="24"/>
          <w:szCs w:val="24"/>
        </w:rPr>
        <w:t xml:space="preserve"> </w:t>
      </w:r>
      <w:proofErr w:type="spellStart"/>
      <w:r w:rsidRPr="002E5588">
        <w:rPr>
          <w:rFonts w:eastAsiaTheme="minorHAnsi"/>
          <w:b/>
          <w:sz w:val="24"/>
          <w:szCs w:val="24"/>
        </w:rPr>
        <w:t>prin</w:t>
      </w:r>
      <w:proofErr w:type="spellEnd"/>
      <w:r w:rsidRPr="002E5588">
        <w:rPr>
          <w:rFonts w:eastAsiaTheme="minorHAnsi"/>
          <w:b/>
          <w:sz w:val="24"/>
          <w:szCs w:val="24"/>
        </w:rPr>
        <w:t xml:space="preserve"> </w:t>
      </w:r>
      <w:proofErr w:type="spellStart"/>
      <w:r w:rsidRPr="002E5588">
        <w:rPr>
          <w:rFonts w:eastAsiaTheme="minorHAnsi"/>
          <w:b/>
          <w:sz w:val="24"/>
          <w:szCs w:val="24"/>
        </w:rPr>
        <w:t>decizie</w:t>
      </w:r>
      <w:proofErr w:type="spellEnd"/>
      <w:r w:rsidRPr="002E5588">
        <w:rPr>
          <w:rFonts w:eastAsiaTheme="minorHAnsi"/>
          <w:b/>
          <w:sz w:val="24"/>
          <w:szCs w:val="24"/>
        </w:rPr>
        <w:t xml:space="preserve"> a prim-</w:t>
      </w:r>
      <w:proofErr w:type="spellStart"/>
      <w:r w:rsidRPr="002E5588">
        <w:rPr>
          <w:rFonts w:eastAsiaTheme="minorHAnsi"/>
          <w:b/>
          <w:sz w:val="24"/>
          <w:szCs w:val="24"/>
        </w:rPr>
        <w:t>ministrului</w:t>
      </w:r>
      <w:proofErr w:type="spellEnd"/>
      <w:r w:rsidRPr="002E5588">
        <w:rPr>
          <w:rFonts w:eastAsiaTheme="minorHAnsi"/>
          <w:b/>
          <w:sz w:val="24"/>
          <w:szCs w:val="24"/>
        </w:rPr>
        <w:t xml:space="preserve">. </w:t>
      </w:r>
      <w:proofErr w:type="spellStart"/>
      <w:r w:rsidRPr="002E5588">
        <w:rPr>
          <w:rFonts w:eastAsiaTheme="minorHAnsi"/>
          <w:sz w:val="24"/>
          <w:szCs w:val="24"/>
        </w:rPr>
        <w:t>Secretarul</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b/>
          <w:sz w:val="24"/>
          <w:szCs w:val="24"/>
        </w:rPr>
        <w:t>ajutat</w:t>
      </w:r>
      <w:proofErr w:type="spellEnd"/>
      <w:r w:rsidRPr="002E5588">
        <w:rPr>
          <w:rFonts w:eastAsiaTheme="minorHAnsi"/>
          <w:b/>
          <w:sz w:val="24"/>
          <w:szCs w:val="24"/>
        </w:rPr>
        <w:t xml:space="preserve"> de </w:t>
      </w:r>
      <w:proofErr w:type="spellStart"/>
      <w:r w:rsidRPr="002E5588">
        <w:rPr>
          <w:rFonts w:eastAsiaTheme="minorHAnsi"/>
          <w:b/>
          <w:sz w:val="24"/>
          <w:szCs w:val="24"/>
        </w:rPr>
        <w:t>unul</w:t>
      </w:r>
      <w:proofErr w:type="spellEnd"/>
      <w:r w:rsidRPr="002E5588">
        <w:rPr>
          <w:rFonts w:eastAsiaTheme="minorHAnsi"/>
          <w:b/>
          <w:sz w:val="24"/>
          <w:szCs w:val="24"/>
        </w:rPr>
        <w:t xml:space="preserve"> </w:t>
      </w:r>
      <w:proofErr w:type="spellStart"/>
      <w:r w:rsidRPr="002E5588">
        <w:rPr>
          <w:rFonts w:eastAsiaTheme="minorHAnsi"/>
          <w:b/>
          <w:sz w:val="24"/>
          <w:szCs w:val="24"/>
        </w:rPr>
        <w:t>sau</w:t>
      </w:r>
      <w:proofErr w:type="spellEnd"/>
      <w:r w:rsidRPr="002E5588">
        <w:rPr>
          <w:rFonts w:eastAsiaTheme="minorHAnsi"/>
          <w:b/>
          <w:sz w:val="24"/>
          <w:szCs w:val="24"/>
        </w:rPr>
        <w:t xml:space="preserve"> </w:t>
      </w:r>
      <w:proofErr w:type="spellStart"/>
      <w:r w:rsidRPr="002E5588">
        <w:rPr>
          <w:rFonts w:eastAsiaTheme="minorHAnsi"/>
          <w:b/>
          <w:sz w:val="24"/>
          <w:szCs w:val="24"/>
        </w:rPr>
        <w:t>mai</w:t>
      </w:r>
      <w:proofErr w:type="spellEnd"/>
      <w:r w:rsidRPr="002E5588">
        <w:rPr>
          <w:rFonts w:eastAsiaTheme="minorHAnsi"/>
          <w:b/>
          <w:sz w:val="24"/>
          <w:szCs w:val="24"/>
        </w:rPr>
        <w:t xml:space="preserve"> </w:t>
      </w:r>
      <w:proofErr w:type="spellStart"/>
      <w:r w:rsidRPr="002E5588">
        <w:rPr>
          <w:rFonts w:eastAsiaTheme="minorHAnsi"/>
          <w:b/>
          <w:sz w:val="24"/>
          <w:szCs w:val="24"/>
        </w:rPr>
        <w:t>mulţi</w:t>
      </w:r>
      <w:proofErr w:type="spellEnd"/>
      <w:r w:rsidRPr="002E5588">
        <w:rPr>
          <w:rFonts w:eastAsiaTheme="minorHAnsi"/>
          <w:b/>
          <w:sz w:val="24"/>
          <w:szCs w:val="24"/>
        </w:rPr>
        <w:t xml:space="preserve"> </w:t>
      </w:r>
      <w:proofErr w:type="spellStart"/>
      <w:r w:rsidRPr="002E5588">
        <w:rPr>
          <w:rFonts w:eastAsiaTheme="minorHAnsi"/>
          <w:b/>
          <w:sz w:val="24"/>
          <w:szCs w:val="24"/>
        </w:rPr>
        <w:t>secretari</w:t>
      </w:r>
      <w:proofErr w:type="spellEnd"/>
      <w:r w:rsidRPr="002E5588">
        <w:rPr>
          <w:rFonts w:eastAsiaTheme="minorHAnsi"/>
          <w:b/>
          <w:sz w:val="24"/>
          <w:szCs w:val="24"/>
        </w:rPr>
        <w:t xml:space="preserve"> </w:t>
      </w:r>
      <w:proofErr w:type="spellStart"/>
      <w:r w:rsidRPr="002E5588">
        <w:rPr>
          <w:rFonts w:eastAsiaTheme="minorHAnsi"/>
          <w:b/>
          <w:sz w:val="24"/>
          <w:szCs w:val="24"/>
        </w:rPr>
        <w:t>generali</w:t>
      </w:r>
      <w:proofErr w:type="spellEnd"/>
      <w:r w:rsidRPr="002E5588">
        <w:rPr>
          <w:rFonts w:eastAsiaTheme="minorHAnsi"/>
          <w:b/>
          <w:sz w:val="24"/>
          <w:szCs w:val="24"/>
        </w:rPr>
        <w:t xml:space="preserve"> </w:t>
      </w:r>
      <w:proofErr w:type="spellStart"/>
      <w:r w:rsidRPr="002E5588">
        <w:rPr>
          <w:rFonts w:eastAsiaTheme="minorHAnsi"/>
          <w:b/>
          <w:sz w:val="24"/>
          <w:szCs w:val="24"/>
        </w:rPr>
        <w:t>adjuncţi</w:t>
      </w:r>
      <w:proofErr w:type="spellEnd"/>
      <w:r w:rsidRPr="002E5588">
        <w:rPr>
          <w:rFonts w:eastAsiaTheme="minorHAnsi"/>
          <w:b/>
          <w:sz w:val="24"/>
          <w:szCs w:val="24"/>
        </w:rPr>
        <w:t xml:space="preserve"> care au rang de </w:t>
      </w:r>
      <w:proofErr w:type="spellStart"/>
      <w:r w:rsidRPr="002E5588">
        <w:rPr>
          <w:rFonts w:eastAsiaTheme="minorHAnsi"/>
          <w:b/>
          <w:sz w:val="24"/>
          <w:szCs w:val="24"/>
        </w:rPr>
        <w:t>secretar</w:t>
      </w:r>
      <w:proofErr w:type="spellEnd"/>
      <w:r w:rsidRPr="002E5588">
        <w:rPr>
          <w:rFonts w:eastAsiaTheme="minorHAnsi"/>
          <w:b/>
          <w:sz w:val="24"/>
          <w:szCs w:val="24"/>
        </w:rPr>
        <w:t xml:space="preserve"> de stat, </w:t>
      </w:r>
      <w:proofErr w:type="spellStart"/>
      <w:r w:rsidRPr="002E5588">
        <w:rPr>
          <w:rFonts w:eastAsiaTheme="minorHAnsi"/>
          <w:b/>
          <w:sz w:val="24"/>
          <w:szCs w:val="24"/>
        </w:rPr>
        <w:t>numiţi</w:t>
      </w:r>
      <w:proofErr w:type="spellEnd"/>
      <w:r w:rsidRPr="002E5588">
        <w:rPr>
          <w:rFonts w:eastAsiaTheme="minorHAnsi"/>
          <w:b/>
          <w:sz w:val="24"/>
          <w:szCs w:val="24"/>
        </w:rPr>
        <w:t xml:space="preserve"> </w:t>
      </w:r>
      <w:proofErr w:type="spellStart"/>
      <w:r w:rsidRPr="002E5588">
        <w:rPr>
          <w:rFonts w:eastAsiaTheme="minorHAnsi"/>
          <w:b/>
          <w:sz w:val="24"/>
          <w:szCs w:val="24"/>
        </w:rPr>
        <w:t>prin</w:t>
      </w:r>
      <w:proofErr w:type="spellEnd"/>
      <w:r w:rsidRPr="002E5588">
        <w:rPr>
          <w:rFonts w:eastAsiaTheme="minorHAnsi"/>
          <w:b/>
          <w:sz w:val="24"/>
          <w:szCs w:val="24"/>
        </w:rPr>
        <w:t xml:space="preserve"> </w:t>
      </w:r>
      <w:proofErr w:type="spellStart"/>
      <w:r w:rsidRPr="002E5588">
        <w:rPr>
          <w:rFonts w:eastAsiaTheme="minorHAnsi"/>
          <w:b/>
          <w:sz w:val="24"/>
          <w:szCs w:val="24"/>
        </w:rPr>
        <w:t>decizie</w:t>
      </w:r>
      <w:proofErr w:type="spellEnd"/>
      <w:r w:rsidRPr="002E5588">
        <w:rPr>
          <w:rFonts w:eastAsiaTheme="minorHAnsi"/>
          <w:b/>
          <w:sz w:val="24"/>
          <w:szCs w:val="24"/>
        </w:rPr>
        <w:t xml:space="preserve"> a prim-</w:t>
      </w:r>
      <w:proofErr w:type="spellStart"/>
      <w:r w:rsidRPr="002E5588">
        <w:rPr>
          <w:rFonts w:eastAsiaTheme="minorHAnsi"/>
          <w:b/>
          <w:sz w:val="24"/>
          <w:szCs w:val="24"/>
        </w:rPr>
        <w:t>ministrului</w:t>
      </w:r>
      <w:proofErr w:type="spellEnd"/>
      <w:r w:rsidRPr="002E5588">
        <w:rPr>
          <w:rFonts w:eastAsiaTheme="minorHAnsi"/>
          <w:b/>
          <w:sz w:val="24"/>
          <w:szCs w:val="24"/>
        </w:rPr>
        <w:t xml:space="preserve">, precum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după</w:t>
      </w:r>
      <w:proofErr w:type="spellEnd"/>
      <w:r w:rsidRPr="002E5588">
        <w:rPr>
          <w:rFonts w:eastAsiaTheme="minorHAnsi"/>
          <w:b/>
          <w:sz w:val="24"/>
          <w:szCs w:val="24"/>
        </w:rPr>
        <w:t xml:space="preserve"> </w:t>
      </w:r>
      <w:proofErr w:type="spellStart"/>
      <w:r w:rsidRPr="002E5588">
        <w:rPr>
          <w:rFonts w:eastAsiaTheme="minorHAnsi"/>
          <w:b/>
          <w:sz w:val="24"/>
          <w:szCs w:val="24"/>
        </w:rPr>
        <w:t>caz</w:t>
      </w:r>
      <w:proofErr w:type="spellEnd"/>
      <w:r w:rsidRPr="002E5588">
        <w:rPr>
          <w:rFonts w:eastAsiaTheme="minorHAnsi"/>
          <w:b/>
          <w:sz w:val="24"/>
          <w:szCs w:val="24"/>
        </w:rPr>
        <w:t xml:space="preserve">, de </w:t>
      </w:r>
      <w:proofErr w:type="spellStart"/>
      <w:r w:rsidRPr="002E5588">
        <w:rPr>
          <w:rFonts w:eastAsiaTheme="minorHAnsi"/>
          <w:b/>
          <w:sz w:val="24"/>
          <w:szCs w:val="24"/>
        </w:rPr>
        <w:t>unul</w:t>
      </w:r>
      <w:proofErr w:type="spellEnd"/>
      <w:r w:rsidRPr="002E5588">
        <w:rPr>
          <w:rFonts w:eastAsiaTheme="minorHAnsi"/>
          <w:b/>
          <w:sz w:val="24"/>
          <w:szCs w:val="24"/>
        </w:rPr>
        <w:t xml:space="preserve"> </w:t>
      </w:r>
      <w:proofErr w:type="spellStart"/>
      <w:r w:rsidRPr="002E5588">
        <w:rPr>
          <w:rFonts w:eastAsiaTheme="minorHAnsi"/>
          <w:b/>
          <w:sz w:val="24"/>
          <w:szCs w:val="24"/>
        </w:rPr>
        <w:t>sau</w:t>
      </w:r>
      <w:proofErr w:type="spellEnd"/>
      <w:r w:rsidRPr="002E5588">
        <w:rPr>
          <w:rFonts w:eastAsiaTheme="minorHAnsi"/>
          <w:b/>
          <w:sz w:val="24"/>
          <w:szCs w:val="24"/>
        </w:rPr>
        <w:t xml:space="preserve"> </w:t>
      </w:r>
      <w:proofErr w:type="spellStart"/>
      <w:r w:rsidRPr="002E5588">
        <w:rPr>
          <w:rFonts w:eastAsiaTheme="minorHAnsi"/>
          <w:b/>
          <w:sz w:val="24"/>
          <w:szCs w:val="24"/>
        </w:rPr>
        <w:t>mai</w:t>
      </w:r>
      <w:proofErr w:type="spellEnd"/>
      <w:r w:rsidRPr="002E5588">
        <w:rPr>
          <w:rFonts w:eastAsiaTheme="minorHAnsi"/>
          <w:b/>
          <w:sz w:val="24"/>
          <w:szCs w:val="24"/>
        </w:rPr>
        <w:t xml:space="preserve"> </w:t>
      </w:r>
      <w:proofErr w:type="spellStart"/>
      <w:r w:rsidRPr="002E5588">
        <w:rPr>
          <w:rFonts w:eastAsiaTheme="minorHAnsi"/>
          <w:b/>
          <w:sz w:val="24"/>
          <w:szCs w:val="24"/>
        </w:rPr>
        <w:t>mulţi</w:t>
      </w:r>
      <w:proofErr w:type="spellEnd"/>
      <w:r w:rsidRPr="002E5588">
        <w:rPr>
          <w:rFonts w:eastAsiaTheme="minorHAnsi"/>
          <w:b/>
          <w:sz w:val="24"/>
          <w:szCs w:val="24"/>
        </w:rPr>
        <w:t xml:space="preserve"> </w:t>
      </w:r>
      <w:proofErr w:type="spellStart"/>
      <w:r w:rsidRPr="002E5588">
        <w:rPr>
          <w:rFonts w:eastAsiaTheme="minorHAnsi"/>
          <w:b/>
          <w:sz w:val="24"/>
          <w:szCs w:val="24"/>
        </w:rPr>
        <w:t>secretari</w:t>
      </w:r>
      <w:proofErr w:type="spellEnd"/>
      <w:r w:rsidRPr="002E5588">
        <w:rPr>
          <w:rFonts w:eastAsiaTheme="minorHAnsi"/>
          <w:b/>
          <w:sz w:val="24"/>
          <w:szCs w:val="24"/>
        </w:rPr>
        <w:t xml:space="preserve"> de stat, </w:t>
      </w:r>
      <w:proofErr w:type="spellStart"/>
      <w:r w:rsidRPr="002E5588">
        <w:rPr>
          <w:rFonts w:eastAsiaTheme="minorHAnsi"/>
          <w:b/>
          <w:sz w:val="24"/>
          <w:szCs w:val="24"/>
        </w:rPr>
        <w:t>numiţi</w:t>
      </w:r>
      <w:proofErr w:type="spellEnd"/>
      <w:r w:rsidRPr="002E5588">
        <w:rPr>
          <w:rFonts w:eastAsiaTheme="minorHAnsi"/>
          <w:b/>
          <w:sz w:val="24"/>
          <w:szCs w:val="24"/>
        </w:rPr>
        <w:t xml:space="preserve">, </w:t>
      </w:r>
      <w:proofErr w:type="spellStart"/>
      <w:r w:rsidRPr="002E5588">
        <w:rPr>
          <w:rFonts w:eastAsiaTheme="minorHAnsi"/>
          <w:b/>
          <w:sz w:val="24"/>
          <w:szCs w:val="24"/>
        </w:rPr>
        <w:t>respectiv</w:t>
      </w:r>
      <w:proofErr w:type="spellEnd"/>
      <w:r w:rsidRPr="002E5588">
        <w:rPr>
          <w:rFonts w:eastAsiaTheme="minorHAnsi"/>
          <w:b/>
          <w:sz w:val="24"/>
          <w:szCs w:val="24"/>
        </w:rPr>
        <w:t xml:space="preserve"> </w:t>
      </w:r>
      <w:proofErr w:type="spellStart"/>
      <w:r w:rsidRPr="002E5588">
        <w:rPr>
          <w:rFonts w:eastAsiaTheme="minorHAnsi"/>
          <w:b/>
          <w:sz w:val="24"/>
          <w:szCs w:val="24"/>
        </w:rPr>
        <w:t>eliberaţi</w:t>
      </w:r>
      <w:proofErr w:type="spellEnd"/>
      <w:r w:rsidRPr="002E5588">
        <w:rPr>
          <w:rFonts w:eastAsiaTheme="minorHAnsi"/>
          <w:b/>
          <w:sz w:val="24"/>
          <w:szCs w:val="24"/>
        </w:rPr>
        <w:t xml:space="preserve"> din </w:t>
      </w:r>
      <w:proofErr w:type="spellStart"/>
      <w:r w:rsidRPr="002E5588">
        <w:rPr>
          <w:rFonts w:eastAsiaTheme="minorHAnsi"/>
          <w:b/>
          <w:sz w:val="24"/>
          <w:szCs w:val="24"/>
        </w:rPr>
        <w:t>funcţie</w:t>
      </w:r>
      <w:proofErr w:type="spellEnd"/>
      <w:r w:rsidRPr="002E5588">
        <w:rPr>
          <w:rFonts w:eastAsiaTheme="minorHAnsi"/>
          <w:b/>
          <w:sz w:val="24"/>
          <w:szCs w:val="24"/>
        </w:rPr>
        <w:t xml:space="preserve"> </w:t>
      </w:r>
      <w:proofErr w:type="spellStart"/>
      <w:r w:rsidRPr="002E5588">
        <w:rPr>
          <w:rFonts w:eastAsiaTheme="minorHAnsi"/>
          <w:b/>
          <w:sz w:val="24"/>
          <w:szCs w:val="24"/>
        </w:rPr>
        <w:t>prin</w:t>
      </w:r>
      <w:proofErr w:type="spellEnd"/>
      <w:r w:rsidRPr="002E5588">
        <w:rPr>
          <w:rFonts w:eastAsiaTheme="minorHAnsi"/>
          <w:b/>
          <w:sz w:val="24"/>
          <w:szCs w:val="24"/>
        </w:rPr>
        <w:t xml:space="preserve"> </w:t>
      </w:r>
      <w:proofErr w:type="spellStart"/>
      <w:r w:rsidRPr="002E5588">
        <w:rPr>
          <w:rFonts w:eastAsiaTheme="minorHAnsi"/>
          <w:b/>
          <w:sz w:val="24"/>
          <w:szCs w:val="24"/>
        </w:rPr>
        <w:t>decizie</w:t>
      </w:r>
      <w:proofErr w:type="spellEnd"/>
      <w:r w:rsidRPr="002E5588">
        <w:rPr>
          <w:rFonts w:eastAsiaTheme="minorHAnsi"/>
          <w:b/>
          <w:sz w:val="24"/>
          <w:szCs w:val="24"/>
        </w:rPr>
        <w:t xml:space="preserve"> a prim-</w:t>
      </w:r>
      <w:proofErr w:type="spellStart"/>
      <w:r w:rsidRPr="002E5588">
        <w:rPr>
          <w:rFonts w:eastAsiaTheme="minorHAnsi"/>
          <w:b/>
          <w:sz w:val="24"/>
          <w:szCs w:val="24"/>
        </w:rPr>
        <w:t>ministrului</w:t>
      </w:r>
      <w:proofErr w:type="spellEnd"/>
      <w:r w:rsidRPr="002E5588">
        <w:rPr>
          <w:rFonts w:eastAsiaTheme="minorHAnsi"/>
          <w:b/>
          <w:sz w:val="24"/>
          <w:szCs w:val="24"/>
        </w:rPr>
        <w:t xml:space="preserve">. </w:t>
      </w:r>
      <w:proofErr w:type="spellStart"/>
      <w:r w:rsidRPr="002E5588">
        <w:rPr>
          <w:rFonts w:eastAsiaTheme="minorHAnsi"/>
          <w:sz w:val="24"/>
          <w:szCs w:val="24"/>
        </w:rPr>
        <w:t>Secretariatul</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 xml:space="preserve"> face </w:t>
      </w:r>
      <w:proofErr w:type="spellStart"/>
      <w:r w:rsidRPr="002E5588">
        <w:rPr>
          <w:rFonts w:eastAsiaTheme="minorHAnsi"/>
          <w:sz w:val="24"/>
          <w:szCs w:val="24"/>
        </w:rPr>
        <w:t>parte</w:t>
      </w:r>
      <w:proofErr w:type="spellEnd"/>
      <w:r w:rsidRPr="002E5588">
        <w:rPr>
          <w:rFonts w:eastAsiaTheme="minorHAnsi"/>
          <w:sz w:val="24"/>
          <w:szCs w:val="24"/>
        </w:rPr>
        <w:t xml:space="preserve"> din </w:t>
      </w:r>
      <w:proofErr w:type="spellStart"/>
      <w:r w:rsidRPr="002E5588">
        <w:rPr>
          <w:rFonts w:eastAsiaTheme="minorHAnsi"/>
          <w:sz w:val="24"/>
          <w:szCs w:val="24"/>
        </w:rPr>
        <w:t>aparatul</w:t>
      </w:r>
      <w:proofErr w:type="spellEnd"/>
      <w:r w:rsidRPr="002E5588">
        <w:rPr>
          <w:rFonts w:eastAsiaTheme="minorHAnsi"/>
          <w:sz w:val="24"/>
          <w:szCs w:val="24"/>
        </w:rPr>
        <w:t xml:space="preserve"> de </w:t>
      </w:r>
      <w:proofErr w:type="spellStart"/>
      <w:r w:rsidRPr="002E5588">
        <w:rPr>
          <w:rFonts w:eastAsiaTheme="minorHAnsi"/>
          <w:sz w:val="24"/>
          <w:szCs w:val="24"/>
        </w:rPr>
        <w:t>lucru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derularea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continuitatea</w:t>
      </w:r>
      <w:proofErr w:type="spellEnd"/>
      <w:r w:rsidRPr="002E5588">
        <w:rPr>
          <w:rFonts w:eastAsiaTheme="minorHAnsi"/>
          <w:sz w:val="24"/>
          <w:szCs w:val="24"/>
        </w:rPr>
        <w:t xml:space="preserve"> </w:t>
      </w:r>
      <w:proofErr w:type="spellStart"/>
      <w:r w:rsidRPr="002E5588">
        <w:rPr>
          <w:rFonts w:eastAsiaTheme="minorHAnsi"/>
          <w:sz w:val="24"/>
          <w:szCs w:val="24"/>
        </w:rPr>
        <w:t>operaţiunilor</w:t>
      </w:r>
      <w:proofErr w:type="spellEnd"/>
      <w:r w:rsidRPr="002E5588">
        <w:rPr>
          <w:rFonts w:eastAsiaTheme="minorHAnsi"/>
          <w:sz w:val="24"/>
          <w:szCs w:val="24"/>
        </w:rPr>
        <w:t xml:space="preserve"> </w:t>
      </w:r>
      <w:proofErr w:type="spellStart"/>
      <w:r w:rsidRPr="002E5588">
        <w:rPr>
          <w:rFonts w:eastAsiaTheme="minorHAnsi"/>
          <w:sz w:val="24"/>
          <w:szCs w:val="24"/>
        </w:rPr>
        <w:t>tehnice</w:t>
      </w:r>
      <w:proofErr w:type="spellEnd"/>
      <w:r w:rsidRPr="002E5588">
        <w:rPr>
          <w:rFonts w:eastAsiaTheme="minorHAnsi"/>
          <w:sz w:val="24"/>
          <w:szCs w:val="24"/>
        </w:rPr>
        <w:t xml:space="preserve"> </w:t>
      </w:r>
      <w:proofErr w:type="spellStart"/>
      <w:r w:rsidRPr="002E5588">
        <w:rPr>
          <w:rFonts w:eastAsiaTheme="minorHAnsi"/>
          <w:sz w:val="24"/>
          <w:szCs w:val="24"/>
        </w:rPr>
        <w:t>aferente</w:t>
      </w:r>
      <w:proofErr w:type="spellEnd"/>
      <w:r w:rsidRPr="002E5588">
        <w:rPr>
          <w:rFonts w:eastAsiaTheme="minorHAnsi"/>
          <w:sz w:val="24"/>
          <w:szCs w:val="24"/>
        </w:rPr>
        <w:t xml:space="preserve"> </w:t>
      </w:r>
      <w:proofErr w:type="spellStart"/>
      <w:r w:rsidRPr="002E5588">
        <w:rPr>
          <w:rFonts w:eastAsiaTheme="minorHAnsi"/>
          <w:sz w:val="24"/>
          <w:szCs w:val="24"/>
        </w:rPr>
        <w:t>actelor</w:t>
      </w:r>
      <w:proofErr w:type="spellEnd"/>
      <w:r w:rsidRPr="002E5588">
        <w:rPr>
          <w:rFonts w:eastAsiaTheme="minorHAnsi"/>
          <w:sz w:val="24"/>
          <w:szCs w:val="24"/>
        </w:rPr>
        <w:t xml:space="preserve"> de </w:t>
      </w:r>
      <w:proofErr w:type="spellStart"/>
      <w:r w:rsidRPr="002E5588">
        <w:rPr>
          <w:rFonts w:eastAsiaTheme="minorHAnsi"/>
          <w:sz w:val="24"/>
          <w:szCs w:val="24"/>
        </w:rPr>
        <w:t>guvernare</w:t>
      </w:r>
      <w:proofErr w:type="spellEnd"/>
      <w:r w:rsidRPr="002E5588">
        <w:rPr>
          <w:rFonts w:eastAsiaTheme="minorHAnsi"/>
          <w:sz w:val="24"/>
          <w:szCs w:val="24"/>
        </w:rPr>
        <w:t xml:space="preserve">, </w:t>
      </w:r>
      <w:proofErr w:type="spellStart"/>
      <w:r w:rsidRPr="002E5588">
        <w:rPr>
          <w:rFonts w:eastAsiaTheme="minorHAnsi"/>
          <w:sz w:val="24"/>
          <w:szCs w:val="24"/>
        </w:rPr>
        <w:t>rezolvarea</w:t>
      </w:r>
      <w:proofErr w:type="spellEnd"/>
      <w:r w:rsidRPr="002E5588">
        <w:rPr>
          <w:rFonts w:eastAsiaTheme="minorHAnsi"/>
          <w:sz w:val="24"/>
          <w:szCs w:val="24"/>
        </w:rPr>
        <w:t xml:space="preserve"> </w:t>
      </w:r>
      <w:proofErr w:type="spellStart"/>
      <w:r w:rsidRPr="002E5588">
        <w:rPr>
          <w:rFonts w:eastAsiaTheme="minorHAnsi"/>
          <w:sz w:val="24"/>
          <w:szCs w:val="24"/>
        </w:rPr>
        <w:t>problemelor</w:t>
      </w:r>
      <w:proofErr w:type="spellEnd"/>
      <w:r w:rsidRPr="002E5588">
        <w:rPr>
          <w:rFonts w:eastAsiaTheme="minorHAnsi"/>
          <w:sz w:val="24"/>
          <w:szCs w:val="24"/>
        </w:rPr>
        <w:t xml:space="preserve"> </w:t>
      </w:r>
      <w:proofErr w:type="spellStart"/>
      <w:r w:rsidRPr="002E5588">
        <w:rPr>
          <w:rFonts w:eastAsiaTheme="minorHAnsi"/>
          <w:sz w:val="24"/>
          <w:szCs w:val="24"/>
        </w:rPr>
        <w:t>organizatorice</w:t>
      </w:r>
      <w:proofErr w:type="spellEnd"/>
      <w:r w:rsidRPr="002E5588">
        <w:rPr>
          <w:rFonts w:eastAsiaTheme="minorHAnsi"/>
          <w:sz w:val="24"/>
          <w:szCs w:val="24"/>
        </w:rPr>
        <w:t xml:space="preserve">, </w:t>
      </w:r>
      <w:proofErr w:type="spellStart"/>
      <w:r w:rsidRPr="002E5588">
        <w:rPr>
          <w:rFonts w:eastAsiaTheme="minorHAnsi"/>
          <w:sz w:val="24"/>
          <w:szCs w:val="24"/>
        </w:rPr>
        <w:t>juridice</w:t>
      </w:r>
      <w:proofErr w:type="spellEnd"/>
      <w:r w:rsidRPr="002E5588">
        <w:rPr>
          <w:rFonts w:eastAsiaTheme="minorHAnsi"/>
          <w:sz w:val="24"/>
          <w:szCs w:val="24"/>
        </w:rPr>
        <w:t xml:space="preserve">, </w:t>
      </w:r>
      <w:proofErr w:type="spellStart"/>
      <w:r w:rsidRPr="002E5588">
        <w:rPr>
          <w:rFonts w:eastAsiaTheme="minorHAnsi"/>
          <w:sz w:val="24"/>
          <w:szCs w:val="24"/>
        </w:rPr>
        <w:t>economice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tehnice</w:t>
      </w:r>
      <w:proofErr w:type="spellEnd"/>
      <w:r w:rsidRPr="002E5588">
        <w:rPr>
          <w:rFonts w:eastAsiaTheme="minorHAnsi"/>
          <w:sz w:val="24"/>
          <w:szCs w:val="24"/>
        </w:rPr>
        <w:t xml:space="preserve"> ale </w:t>
      </w:r>
      <w:proofErr w:type="spellStart"/>
      <w:r w:rsidRPr="002E5588">
        <w:rPr>
          <w:rFonts w:eastAsiaTheme="minorHAnsi"/>
          <w:sz w:val="24"/>
          <w:szCs w:val="24"/>
        </w:rPr>
        <w:t>activităţii</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reprezentarea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faţa</w:t>
      </w:r>
      <w:proofErr w:type="spellEnd"/>
      <w:r w:rsidRPr="002E5588">
        <w:rPr>
          <w:rFonts w:eastAsiaTheme="minorHAnsi"/>
          <w:sz w:val="24"/>
          <w:szCs w:val="24"/>
        </w:rPr>
        <w:t xml:space="preserve"> </w:t>
      </w:r>
      <w:proofErr w:type="spellStart"/>
      <w:r w:rsidRPr="002E5588">
        <w:rPr>
          <w:rFonts w:eastAsiaTheme="minorHAnsi"/>
          <w:sz w:val="24"/>
          <w:szCs w:val="24"/>
        </w:rPr>
        <w:t>instanţelor</w:t>
      </w:r>
      <w:proofErr w:type="spellEnd"/>
      <w:r w:rsidRPr="002E5588">
        <w:rPr>
          <w:rFonts w:eastAsiaTheme="minorHAnsi"/>
          <w:sz w:val="24"/>
          <w:szCs w:val="24"/>
        </w:rPr>
        <w:t xml:space="preserve"> </w:t>
      </w:r>
      <w:proofErr w:type="spellStart"/>
      <w:r w:rsidRPr="002E5588">
        <w:rPr>
          <w:rFonts w:eastAsiaTheme="minorHAnsi"/>
          <w:sz w:val="24"/>
          <w:szCs w:val="24"/>
        </w:rPr>
        <w:t>judecătoreşti</w:t>
      </w:r>
      <w:proofErr w:type="spellEnd"/>
      <w:r w:rsidRPr="002E5588">
        <w:rPr>
          <w:rFonts w:eastAsiaTheme="minorHAnsi"/>
          <w:sz w:val="24"/>
          <w:szCs w:val="24"/>
        </w:rPr>
        <w:t xml:space="preserve">, </w:t>
      </w:r>
      <w:proofErr w:type="spellStart"/>
      <w:r w:rsidRPr="002E5588">
        <w:rPr>
          <w:rFonts w:eastAsiaTheme="minorHAnsi"/>
          <w:sz w:val="24"/>
          <w:szCs w:val="24"/>
        </w:rPr>
        <w:t>constituind</w:t>
      </w:r>
      <w:proofErr w:type="spellEnd"/>
      <w:r w:rsidRPr="002E5588">
        <w:rPr>
          <w:rFonts w:eastAsiaTheme="minorHAnsi"/>
          <w:sz w:val="24"/>
          <w:szCs w:val="24"/>
        </w:rPr>
        <w:t xml:space="preserve"> </w:t>
      </w:r>
      <w:proofErr w:type="spellStart"/>
      <w:r w:rsidRPr="002E5588">
        <w:rPr>
          <w:rFonts w:eastAsiaTheme="minorHAnsi"/>
          <w:sz w:val="24"/>
          <w:szCs w:val="24"/>
        </w:rPr>
        <w:t>elementul</w:t>
      </w:r>
      <w:proofErr w:type="spellEnd"/>
      <w:r w:rsidRPr="002E5588">
        <w:rPr>
          <w:rFonts w:eastAsiaTheme="minorHAnsi"/>
          <w:sz w:val="24"/>
          <w:szCs w:val="24"/>
        </w:rPr>
        <w:t xml:space="preserve"> de </w:t>
      </w:r>
      <w:proofErr w:type="spellStart"/>
      <w:r w:rsidRPr="002E5588">
        <w:rPr>
          <w:rFonts w:eastAsiaTheme="minorHAnsi"/>
          <w:sz w:val="24"/>
          <w:szCs w:val="24"/>
        </w:rPr>
        <w:t>legătură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stabilitate</w:t>
      </w:r>
      <w:proofErr w:type="spellEnd"/>
      <w:r w:rsidRPr="002E5588">
        <w:rPr>
          <w:rFonts w:eastAsiaTheme="minorHAnsi"/>
          <w:sz w:val="24"/>
          <w:szCs w:val="24"/>
        </w:rPr>
        <w:t xml:space="preserve"> al </w:t>
      </w:r>
      <w:proofErr w:type="spellStart"/>
      <w:r w:rsidRPr="002E5588">
        <w:rPr>
          <w:rFonts w:eastAsiaTheme="minorHAnsi"/>
          <w:sz w:val="24"/>
          <w:szCs w:val="24"/>
        </w:rPr>
        <w:t>guvernării</w:t>
      </w:r>
      <w:proofErr w:type="spellEnd"/>
      <w:r w:rsidRPr="002E5588">
        <w:rPr>
          <w:rFonts w:eastAsiaTheme="minorHAnsi"/>
          <w:sz w:val="24"/>
          <w:szCs w:val="24"/>
        </w:rPr>
        <w:t>.</w:t>
      </w:r>
    </w:p>
    <w:p w14:paraId="70C0954F"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Organizarea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atribuţiile</w:t>
      </w:r>
      <w:proofErr w:type="spellEnd"/>
      <w:r w:rsidRPr="002E5588">
        <w:rPr>
          <w:rFonts w:eastAsiaTheme="minorHAnsi"/>
          <w:sz w:val="24"/>
          <w:szCs w:val="24"/>
        </w:rPr>
        <w:t xml:space="preserve"> </w:t>
      </w:r>
      <w:proofErr w:type="spellStart"/>
      <w:r w:rsidRPr="002E5588">
        <w:rPr>
          <w:rFonts w:eastAsiaTheme="minorHAnsi"/>
          <w:sz w:val="24"/>
          <w:szCs w:val="24"/>
        </w:rPr>
        <w:t>Secretariatului</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 xml:space="preserve"> se </w:t>
      </w:r>
      <w:proofErr w:type="spellStart"/>
      <w:r w:rsidRPr="002E5588">
        <w:rPr>
          <w:rFonts w:eastAsiaTheme="minorHAnsi"/>
          <w:sz w:val="24"/>
          <w:szCs w:val="24"/>
        </w:rPr>
        <w:t>stabilesc</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hotărâre</w:t>
      </w:r>
      <w:proofErr w:type="spellEnd"/>
      <w:r w:rsidRPr="002E5588">
        <w:rPr>
          <w:rFonts w:eastAsiaTheme="minorHAnsi"/>
          <w:sz w:val="24"/>
          <w:szCs w:val="24"/>
        </w:rPr>
        <w:t xml:space="preserve"> a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Bugetul</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funcţionarea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se </w:t>
      </w:r>
      <w:proofErr w:type="spellStart"/>
      <w:r w:rsidRPr="002E5588">
        <w:rPr>
          <w:rFonts w:eastAsiaTheme="minorHAnsi"/>
          <w:sz w:val="24"/>
          <w:szCs w:val="24"/>
        </w:rPr>
        <w:t>aprobă</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legea</w:t>
      </w:r>
      <w:proofErr w:type="spellEnd"/>
      <w:r w:rsidRPr="002E5588">
        <w:rPr>
          <w:rFonts w:eastAsiaTheme="minorHAnsi"/>
          <w:sz w:val="24"/>
          <w:szCs w:val="24"/>
        </w:rPr>
        <w:t xml:space="preserve"> </w:t>
      </w:r>
      <w:proofErr w:type="spellStart"/>
      <w:r w:rsidRPr="002E5588">
        <w:rPr>
          <w:rFonts w:eastAsiaTheme="minorHAnsi"/>
          <w:sz w:val="24"/>
          <w:szCs w:val="24"/>
        </w:rPr>
        <w:t>bugetului</w:t>
      </w:r>
      <w:proofErr w:type="spellEnd"/>
      <w:r w:rsidRPr="002E5588">
        <w:rPr>
          <w:rFonts w:eastAsiaTheme="minorHAnsi"/>
          <w:sz w:val="24"/>
          <w:szCs w:val="24"/>
        </w:rPr>
        <w:t xml:space="preserve"> de stat. </w:t>
      </w:r>
      <w:proofErr w:type="spellStart"/>
      <w:r w:rsidRPr="002E5588">
        <w:rPr>
          <w:rFonts w:eastAsiaTheme="minorHAnsi"/>
          <w:sz w:val="24"/>
          <w:szCs w:val="24"/>
        </w:rPr>
        <w:t>Secretarul</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ordonatorul</w:t>
      </w:r>
      <w:proofErr w:type="spellEnd"/>
      <w:r w:rsidRPr="002E5588">
        <w:rPr>
          <w:rFonts w:eastAsiaTheme="minorHAnsi"/>
          <w:sz w:val="24"/>
          <w:szCs w:val="24"/>
        </w:rPr>
        <w:t xml:space="preserve"> principal de </w:t>
      </w:r>
      <w:proofErr w:type="spellStart"/>
      <w:r w:rsidRPr="002E5588">
        <w:rPr>
          <w:rFonts w:eastAsiaTheme="minorHAnsi"/>
          <w:sz w:val="24"/>
          <w:szCs w:val="24"/>
        </w:rPr>
        <w:t>credite</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aparatul</w:t>
      </w:r>
      <w:proofErr w:type="spellEnd"/>
      <w:r w:rsidRPr="002E5588">
        <w:rPr>
          <w:rFonts w:eastAsiaTheme="minorHAnsi"/>
          <w:sz w:val="24"/>
          <w:szCs w:val="24"/>
        </w:rPr>
        <w:t xml:space="preserve"> de </w:t>
      </w:r>
      <w:proofErr w:type="spellStart"/>
      <w:r w:rsidRPr="002E5588">
        <w:rPr>
          <w:rFonts w:eastAsiaTheme="minorHAnsi"/>
          <w:sz w:val="24"/>
          <w:szCs w:val="24"/>
        </w:rPr>
        <w:t>lucru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instituţiile</w:t>
      </w:r>
      <w:proofErr w:type="spellEnd"/>
      <w:r w:rsidRPr="002E5588">
        <w:rPr>
          <w:rFonts w:eastAsiaTheme="minorHAnsi"/>
          <w:sz w:val="24"/>
          <w:szCs w:val="24"/>
        </w:rPr>
        <w:t xml:space="preserve"> care se </w:t>
      </w:r>
      <w:proofErr w:type="spellStart"/>
      <w:r w:rsidRPr="002E5588">
        <w:rPr>
          <w:rFonts w:eastAsiaTheme="minorHAnsi"/>
          <w:sz w:val="24"/>
          <w:szCs w:val="24"/>
        </w:rPr>
        <w:t>finanţează</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bugetul</w:t>
      </w:r>
      <w:proofErr w:type="spellEnd"/>
      <w:r w:rsidRPr="002E5588">
        <w:rPr>
          <w:rFonts w:eastAsiaTheme="minorHAnsi"/>
          <w:sz w:val="24"/>
          <w:szCs w:val="24"/>
        </w:rPr>
        <w:t xml:space="preserve"> </w:t>
      </w:r>
      <w:proofErr w:type="spellStart"/>
      <w:r w:rsidRPr="002E5588">
        <w:rPr>
          <w:rFonts w:eastAsiaTheme="minorHAnsi"/>
          <w:sz w:val="24"/>
          <w:szCs w:val="24"/>
        </w:rPr>
        <w:t>Secretariatului</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
    <w:p w14:paraId="272CE5FF"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Secretariatul</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 xml:space="preserve"> are </w:t>
      </w:r>
      <w:proofErr w:type="spellStart"/>
      <w:r w:rsidRPr="002E5588">
        <w:rPr>
          <w:rFonts w:eastAsiaTheme="minorHAnsi"/>
          <w:sz w:val="24"/>
          <w:szCs w:val="24"/>
        </w:rPr>
        <w:t>dreptul</w:t>
      </w:r>
      <w:proofErr w:type="spellEnd"/>
      <w:r w:rsidRPr="002E5588">
        <w:rPr>
          <w:rFonts w:eastAsiaTheme="minorHAnsi"/>
          <w:sz w:val="24"/>
          <w:szCs w:val="24"/>
        </w:rPr>
        <w:t xml:space="preserve"> de a </w:t>
      </w:r>
      <w:proofErr w:type="spellStart"/>
      <w:r w:rsidRPr="002E5588">
        <w:rPr>
          <w:rFonts w:eastAsiaTheme="minorHAnsi"/>
          <w:sz w:val="24"/>
          <w:szCs w:val="24"/>
        </w:rPr>
        <w:t>iniţia</w:t>
      </w:r>
      <w:proofErr w:type="spellEnd"/>
      <w:r w:rsidRPr="002E5588">
        <w:rPr>
          <w:rFonts w:eastAsiaTheme="minorHAnsi"/>
          <w:sz w:val="24"/>
          <w:szCs w:val="24"/>
        </w:rPr>
        <w:t xml:space="preserve"> </w:t>
      </w:r>
      <w:proofErr w:type="spellStart"/>
      <w:r w:rsidRPr="002E5588">
        <w:rPr>
          <w:rFonts w:eastAsiaTheme="minorHAnsi"/>
          <w:sz w:val="24"/>
          <w:szCs w:val="24"/>
        </w:rPr>
        <w:t>proiecte</w:t>
      </w:r>
      <w:proofErr w:type="spellEnd"/>
      <w:r w:rsidRPr="002E5588">
        <w:rPr>
          <w:rFonts w:eastAsiaTheme="minorHAnsi"/>
          <w:sz w:val="24"/>
          <w:szCs w:val="24"/>
        </w:rPr>
        <w:t xml:space="preserve"> de </w:t>
      </w:r>
      <w:proofErr w:type="spellStart"/>
      <w:r w:rsidRPr="002E5588">
        <w:rPr>
          <w:rFonts w:eastAsiaTheme="minorHAnsi"/>
          <w:sz w:val="24"/>
          <w:szCs w:val="24"/>
        </w:rPr>
        <w:t>acte</w:t>
      </w:r>
      <w:proofErr w:type="spellEnd"/>
      <w:r w:rsidRPr="002E5588">
        <w:rPr>
          <w:rFonts w:eastAsiaTheme="minorHAnsi"/>
          <w:sz w:val="24"/>
          <w:szCs w:val="24"/>
        </w:rPr>
        <w:t xml:space="preserve"> normative pe </w:t>
      </w:r>
      <w:proofErr w:type="spellStart"/>
      <w:r w:rsidRPr="002E5588">
        <w:rPr>
          <w:rFonts w:eastAsiaTheme="minorHAnsi"/>
          <w:sz w:val="24"/>
          <w:szCs w:val="24"/>
        </w:rPr>
        <w:t>domeniile</w:t>
      </w:r>
      <w:proofErr w:type="spellEnd"/>
      <w:r w:rsidRPr="002E5588">
        <w:rPr>
          <w:rFonts w:eastAsiaTheme="minorHAnsi"/>
          <w:sz w:val="24"/>
          <w:szCs w:val="24"/>
        </w:rPr>
        <w:t xml:space="preserve"> </w:t>
      </w:r>
      <w:proofErr w:type="spellStart"/>
      <w:r w:rsidRPr="002E5588">
        <w:rPr>
          <w:rFonts w:eastAsiaTheme="minorHAnsi"/>
          <w:sz w:val="24"/>
          <w:szCs w:val="24"/>
        </w:rPr>
        <w:t>aflate</w:t>
      </w:r>
      <w:proofErr w:type="spellEnd"/>
      <w:r w:rsidRPr="002E5588">
        <w:rPr>
          <w:rFonts w:eastAsiaTheme="minorHAnsi"/>
          <w:sz w:val="24"/>
          <w:szCs w:val="24"/>
        </w:rPr>
        <w:t xml:space="preserve"> sub </w:t>
      </w:r>
      <w:proofErr w:type="spellStart"/>
      <w:r w:rsidRPr="002E5588">
        <w:rPr>
          <w:rFonts w:eastAsiaTheme="minorHAnsi"/>
          <w:sz w:val="24"/>
          <w:szCs w:val="24"/>
        </w:rPr>
        <w:t>incidenţa</w:t>
      </w:r>
      <w:proofErr w:type="spellEnd"/>
      <w:r w:rsidRPr="002E5588">
        <w:rPr>
          <w:rFonts w:eastAsiaTheme="minorHAnsi"/>
          <w:sz w:val="24"/>
          <w:szCs w:val="24"/>
        </w:rPr>
        <w:t xml:space="preserve"> </w:t>
      </w:r>
      <w:proofErr w:type="spellStart"/>
      <w:r w:rsidRPr="002E5588">
        <w:rPr>
          <w:rFonts w:eastAsiaTheme="minorHAnsi"/>
          <w:sz w:val="24"/>
          <w:szCs w:val="24"/>
        </w:rPr>
        <w:t>atribuţiilor</w:t>
      </w:r>
      <w:proofErr w:type="spellEnd"/>
      <w:r w:rsidRPr="002E5588">
        <w:rPr>
          <w:rFonts w:eastAsiaTheme="minorHAnsi"/>
          <w:sz w:val="24"/>
          <w:szCs w:val="24"/>
        </w:rPr>
        <w:t xml:space="preserve"> sale </w:t>
      </w:r>
      <w:proofErr w:type="spellStart"/>
      <w:r w:rsidRPr="002E5588">
        <w:rPr>
          <w:rFonts w:eastAsiaTheme="minorHAnsi"/>
          <w:sz w:val="24"/>
          <w:szCs w:val="24"/>
        </w:rPr>
        <w:t>şi</w:t>
      </w:r>
      <w:proofErr w:type="spellEnd"/>
      <w:r w:rsidRPr="002E5588">
        <w:rPr>
          <w:rFonts w:eastAsiaTheme="minorHAnsi"/>
          <w:sz w:val="24"/>
          <w:szCs w:val="24"/>
        </w:rPr>
        <w:t xml:space="preserve"> ale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instituţiilor</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aflate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subordinea</w:t>
      </w:r>
      <w:proofErr w:type="spellEnd"/>
      <w:r w:rsidRPr="002E5588">
        <w:rPr>
          <w:rFonts w:eastAsiaTheme="minorHAnsi"/>
          <w:sz w:val="24"/>
          <w:szCs w:val="24"/>
        </w:rPr>
        <w:t xml:space="preserve"> </w:t>
      </w:r>
      <w:proofErr w:type="spellStart"/>
      <w:r w:rsidRPr="002E5588">
        <w:rPr>
          <w:rFonts w:eastAsiaTheme="minorHAnsi"/>
          <w:sz w:val="24"/>
          <w:szCs w:val="24"/>
        </w:rPr>
        <w:t>sa</w:t>
      </w:r>
      <w:proofErr w:type="spellEnd"/>
      <w:r w:rsidRPr="002E5588">
        <w:rPr>
          <w:rFonts w:eastAsiaTheme="minorHAnsi"/>
          <w:sz w:val="24"/>
          <w:szCs w:val="24"/>
        </w:rPr>
        <w:t xml:space="preserve"> </w:t>
      </w:r>
      <w:proofErr w:type="spellStart"/>
      <w:r w:rsidRPr="002E5588">
        <w:rPr>
          <w:rFonts w:eastAsiaTheme="minorHAnsi"/>
          <w:sz w:val="24"/>
          <w:szCs w:val="24"/>
        </w:rPr>
        <w:t>ori</w:t>
      </w:r>
      <w:proofErr w:type="spellEnd"/>
      <w:r w:rsidRPr="002E5588">
        <w:rPr>
          <w:rFonts w:eastAsiaTheme="minorHAnsi"/>
          <w:sz w:val="24"/>
          <w:szCs w:val="24"/>
        </w:rPr>
        <w:t xml:space="preserve"> a </w:t>
      </w:r>
      <w:proofErr w:type="spellStart"/>
      <w:r w:rsidRPr="002E5588">
        <w:rPr>
          <w:rFonts w:eastAsiaTheme="minorHAnsi"/>
          <w:sz w:val="24"/>
          <w:szCs w:val="24"/>
        </w:rPr>
        <w:t>Guvernului</w:t>
      </w:r>
      <w:proofErr w:type="spellEnd"/>
      <w:r w:rsidRPr="002E5588">
        <w:rPr>
          <w:rFonts w:eastAsiaTheme="minorHAnsi"/>
          <w:sz w:val="24"/>
          <w:szCs w:val="24"/>
        </w:rPr>
        <w:t>.</w:t>
      </w:r>
    </w:p>
    <w:p w14:paraId="00802981"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organizează</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Regia </w:t>
      </w:r>
      <w:proofErr w:type="spellStart"/>
      <w:r w:rsidRPr="002E5588">
        <w:rPr>
          <w:rFonts w:eastAsiaTheme="minorHAnsi"/>
          <w:sz w:val="24"/>
          <w:szCs w:val="24"/>
        </w:rPr>
        <w:t>Autonomă</w:t>
      </w:r>
      <w:proofErr w:type="spellEnd"/>
      <w:r w:rsidRPr="002E5588">
        <w:rPr>
          <w:rFonts w:eastAsiaTheme="minorHAnsi"/>
          <w:sz w:val="24"/>
          <w:szCs w:val="24"/>
        </w:rPr>
        <w:t xml:space="preserve"> „</w:t>
      </w:r>
      <w:proofErr w:type="spellStart"/>
      <w:r w:rsidRPr="002E5588">
        <w:rPr>
          <w:rFonts w:eastAsiaTheme="minorHAnsi"/>
          <w:sz w:val="24"/>
          <w:szCs w:val="24"/>
        </w:rPr>
        <w:t>Administraţia</w:t>
      </w:r>
      <w:proofErr w:type="spellEnd"/>
      <w:r w:rsidRPr="002E5588">
        <w:rPr>
          <w:rFonts w:eastAsiaTheme="minorHAnsi"/>
          <w:sz w:val="24"/>
          <w:szCs w:val="24"/>
        </w:rPr>
        <w:t xml:space="preserve"> </w:t>
      </w:r>
      <w:proofErr w:type="spellStart"/>
      <w:r w:rsidRPr="002E5588">
        <w:rPr>
          <w:rFonts w:eastAsiaTheme="minorHAnsi"/>
          <w:sz w:val="24"/>
          <w:szCs w:val="24"/>
        </w:rPr>
        <w:t>Patrimoniului</w:t>
      </w:r>
      <w:proofErr w:type="spellEnd"/>
      <w:r w:rsidRPr="002E5588">
        <w:rPr>
          <w:rFonts w:eastAsiaTheme="minorHAnsi"/>
          <w:sz w:val="24"/>
          <w:szCs w:val="24"/>
        </w:rPr>
        <w:t xml:space="preserve"> </w:t>
      </w:r>
      <w:proofErr w:type="spellStart"/>
      <w:r w:rsidRPr="002E5588">
        <w:rPr>
          <w:rFonts w:eastAsiaTheme="minorHAnsi"/>
          <w:sz w:val="24"/>
          <w:szCs w:val="24"/>
        </w:rPr>
        <w:t>Protocolului</w:t>
      </w:r>
      <w:proofErr w:type="spellEnd"/>
      <w:r w:rsidRPr="002E5588">
        <w:rPr>
          <w:rFonts w:eastAsiaTheme="minorHAnsi"/>
          <w:sz w:val="24"/>
          <w:szCs w:val="24"/>
        </w:rPr>
        <w:t xml:space="preserve"> de Stat“, </w:t>
      </w:r>
      <w:proofErr w:type="spellStart"/>
      <w:r w:rsidRPr="002E5588">
        <w:rPr>
          <w:rFonts w:eastAsiaTheme="minorHAnsi"/>
          <w:sz w:val="24"/>
          <w:szCs w:val="24"/>
        </w:rPr>
        <w:t>administrarea</w:t>
      </w:r>
      <w:proofErr w:type="spellEnd"/>
      <w:r w:rsidRPr="002E5588">
        <w:rPr>
          <w:rFonts w:eastAsiaTheme="minorHAnsi"/>
          <w:sz w:val="24"/>
          <w:szCs w:val="24"/>
        </w:rPr>
        <w:t xml:space="preserve"> </w:t>
      </w:r>
      <w:proofErr w:type="spellStart"/>
      <w:r w:rsidRPr="002E5588">
        <w:rPr>
          <w:rFonts w:eastAsiaTheme="minorHAnsi"/>
          <w:sz w:val="24"/>
          <w:szCs w:val="24"/>
        </w:rPr>
        <w:t>bunurilor</w:t>
      </w:r>
      <w:proofErr w:type="spellEnd"/>
      <w:r w:rsidRPr="002E5588">
        <w:rPr>
          <w:rFonts w:eastAsiaTheme="minorHAnsi"/>
          <w:sz w:val="24"/>
          <w:szCs w:val="24"/>
        </w:rPr>
        <w:t xml:space="preserve"> </w:t>
      </w:r>
      <w:proofErr w:type="spellStart"/>
      <w:r w:rsidRPr="002E5588">
        <w:rPr>
          <w:rFonts w:eastAsiaTheme="minorHAnsi"/>
          <w:sz w:val="24"/>
          <w:szCs w:val="24"/>
        </w:rPr>
        <w:t>proprietate</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privată</w:t>
      </w:r>
      <w:proofErr w:type="spellEnd"/>
      <w:r w:rsidRPr="002E5588">
        <w:rPr>
          <w:rFonts w:eastAsiaTheme="minorHAnsi"/>
          <w:sz w:val="24"/>
          <w:szCs w:val="24"/>
        </w:rPr>
        <w:t xml:space="preserve"> a </w:t>
      </w:r>
      <w:proofErr w:type="spellStart"/>
      <w:r w:rsidRPr="002E5588">
        <w:rPr>
          <w:rFonts w:eastAsiaTheme="minorHAnsi"/>
          <w:sz w:val="24"/>
          <w:szCs w:val="24"/>
        </w:rPr>
        <w:t>statului</w:t>
      </w:r>
      <w:proofErr w:type="spellEnd"/>
      <w:r w:rsidRPr="002E5588">
        <w:rPr>
          <w:rFonts w:eastAsiaTheme="minorHAnsi"/>
          <w:sz w:val="24"/>
          <w:szCs w:val="24"/>
        </w:rPr>
        <w:t xml:space="preserve">, destinate </w:t>
      </w:r>
      <w:proofErr w:type="spellStart"/>
      <w:r w:rsidRPr="002E5588">
        <w:rPr>
          <w:rFonts w:eastAsiaTheme="minorHAnsi"/>
          <w:sz w:val="24"/>
          <w:szCs w:val="24"/>
        </w:rPr>
        <w:t>unor</w:t>
      </w:r>
      <w:proofErr w:type="spellEnd"/>
      <w:r w:rsidRPr="002E5588">
        <w:rPr>
          <w:rFonts w:eastAsiaTheme="minorHAnsi"/>
          <w:sz w:val="24"/>
          <w:szCs w:val="24"/>
        </w:rPr>
        <w:t xml:space="preserve"> </w:t>
      </w:r>
      <w:proofErr w:type="spellStart"/>
      <w:r w:rsidRPr="002E5588">
        <w:rPr>
          <w:rFonts w:eastAsiaTheme="minorHAnsi"/>
          <w:sz w:val="24"/>
          <w:szCs w:val="24"/>
        </w:rPr>
        <w:t>acţiuni</w:t>
      </w:r>
      <w:proofErr w:type="spellEnd"/>
      <w:r w:rsidRPr="002E5588">
        <w:rPr>
          <w:rFonts w:eastAsiaTheme="minorHAnsi"/>
          <w:sz w:val="24"/>
          <w:szCs w:val="24"/>
        </w:rPr>
        <w:t xml:space="preserve"> de </w:t>
      </w:r>
      <w:proofErr w:type="spellStart"/>
      <w:r w:rsidRPr="002E5588">
        <w:rPr>
          <w:rFonts w:eastAsiaTheme="minorHAnsi"/>
          <w:sz w:val="24"/>
          <w:szCs w:val="24"/>
        </w:rPr>
        <w:t>reprezentare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protocol ale </w:t>
      </w:r>
      <w:proofErr w:type="spellStart"/>
      <w:r w:rsidRPr="002E5588">
        <w:rPr>
          <w:rFonts w:eastAsiaTheme="minorHAnsi"/>
          <w:sz w:val="24"/>
          <w:szCs w:val="24"/>
        </w:rPr>
        <w:t>Camerei</w:t>
      </w:r>
      <w:proofErr w:type="spellEnd"/>
      <w:r w:rsidRPr="002E5588">
        <w:rPr>
          <w:rFonts w:eastAsiaTheme="minorHAnsi"/>
          <w:sz w:val="24"/>
          <w:szCs w:val="24"/>
        </w:rPr>
        <w:t xml:space="preserve"> </w:t>
      </w:r>
      <w:proofErr w:type="spellStart"/>
      <w:r w:rsidRPr="002E5588">
        <w:rPr>
          <w:rFonts w:eastAsiaTheme="minorHAnsi"/>
          <w:sz w:val="24"/>
          <w:szCs w:val="24"/>
        </w:rPr>
        <w:t>Deputaţilor</w:t>
      </w:r>
      <w:proofErr w:type="spellEnd"/>
      <w:r w:rsidRPr="002E5588">
        <w:rPr>
          <w:rFonts w:eastAsiaTheme="minorHAnsi"/>
          <w:sz w:val="24"/>
          <w:szCs w:val="24"/>
        </w:rPr>
        <w:t xml:space="preserve">, </w:t>
      </w:r>
      <w:proofErr w:type="spellStart"/>
      <w:r w:rsidRPr="002E5588">
        <w:rPr>
          <w:rFonts w:eastAsiaTheme="minorHAnsi"/>
          <w:sz w:val="24"/>
          <w:szCs w:val="24"/>
        </w:rPr>
        <w:t>Senatului</w:t>
      </w:r>
      <w:proofErr w:type="spellEnd"/>
      <w:r w:rsidRPr="002E5588">
        <w:rPr>
          <w:rFonts w:eastAsiaTheme="minorHAnsi"/>
          <w:sz w:val="24"/>
          <w:szCs w:val="24"/>
        </w:rPr>
        <w:t xml:space="preserve">, </w:t>
      </w:r>
      <w:proofErr w:type="spellStart"/>
      <w:r w:rsidRPr="002E5588">
        <w:rPr>
          <w:rFonts w:eastAsiaTheme="minorHAnsi"/>
          <w:sz w:val="24"/>
          <w:szCs w:val="24"/>
        </w:rPr>
        <w:t>Preşedintelui</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Curţii</w:t>
      </w:r>
      <w:proofErr w:type="spellEnd"/>
      <w:r w:rsidRPr="002E5588">
        <w:rPr>
          <w:rFonts w:eastAsiaTheme="minorHAnsi"/>
          <w:sz w:val="24"/>
          <w:szCs w:val="24"/>
        </w:rPr>
        <w:t xml:space="preserve"> </w:t>
      </w:r>
      <w:proofErr w:type="spellStart"/>
      <w:r w:rsidRPr="002E5588">
        <w:rPr>
          <w:rFonts w:eastAsiaTheme="minorHAnsi"/>
          <w:sz w:val="24"/>
          <w:szCs w:val="24"/>
        </w:rPr>
        <w:t>Constituţionale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Academiei</w:t>
      </w:r>
      <w:proofErr w:type="spellEnd"/>
      <w:r w:rsidRPr="002E5588">
        <w:rPr>
          <w:rFonts w:eastAsiaTheme="minorHAnsi"/>
          <w:sz w:val="24"/>
          <w:szCs w:val="24"/>
        </w:rPr>
        <w:t xml:space="preserve"> </w:t>
      </w:r>
      <w:proofErr w:type="spellStart"/>
      <w:r w:rsidRPr="002E5588">
        <w:rPr>
          <w:rFonts w:eastAsiaTheme="minorHAnsi"/>
          <w:sz w:val="24"/>
          <w:szCs w:val="24"/>
        </w:rPr>
        <w:t>Române</w:t>
      </w:r>
      <w:proofErr w:type="spellEnd"/>
      <w:r w:rsidRPr="002E5588">
        <w:rPr>
          <w:rFonts w:eastAsiaTheme="minorHAnsi"/>
          <w:sz w:val="24"/>
          <w:szCs w:val="24"/>
        </w:rPr>
        <w:t xml:space="preserve">. </w:t>
      </w:r>
      <w:proofErr w:type="spellStart"/>
      <w:r w:rsidRPr="002E5588">
        <w:rPr>
          <w:rFonts w:eastAsiaTheme="minorHAnsi"/>
          <w:sz w:val="24"/>
          <w:szCs w:val="24"/>
        </w:rPr>
        <w:t>Secretariatul</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îndeplineşte</w:t>
      </w:r>
      <w:proofErr w:type="spellEnd"/>
      <w:r w:rsidRPr="002E5588">
        <w:rPr>
          <w:rFonts w:eastAsiaTheme="minorHAnsi"/>
          <w:sz w:val="24"/>
          <w:szCs w:val="24"/>
        </w:rPr>
        <w:t xml:space="preserve"> </w:t>
      </w:r>
      <w:proofErr w:type="spellStart"/>
      <w:r w:rsidRPr="002E5588">
        <w:rPr>
          <w:rFonts w:eastAsiaTheme="minorHAnsi"/>
          <w:sz w:val="24"/>
          <w:szCs w:val="24"/>
        </w:rPr>
        <w:t>atribuţiile</w:t>
      </w:r>
      <w:proofErr w:type="spellEnd"/>
      <w:r w:rsidRPr="002E5588">
        <w:rPr>
          <w:rFonts w:eastAsiaTheme="minorHAnsi"/>
          <w:sz w:val="24"/>
          <w:szCs w:val="24"/>
        </w:rPr>
        <w:t xml:space="preserve"> de minister de resort </w:t>
      </w:r>
      <w:proofErr w:type="spellStart"/>
      <w:r w:rsidRPr="002E5588">
        <w:rPr>
          <w:rFonts w:eastAsiaTheme="minorHAnsi"/>
          <w:sz w:val="24"/>
          <w:szCs w:val="24"/>
        </w:rPr>
        <w:t>faţă</w:t>
      </w:r>
      <w:proofErr w:type="spellEnd"/>
      <w:r w:rsidRPr="002E5588">
        <w:rPr>
          <w:rFonts w:eastAsiaTheme="minorHAnsi"/>
          <w:sz w:val="24"/>
          <w:szCs w:val="24"/>
        </w:rPr>
        <w:t xml:space="preserve"> de Regia </w:t>
      </w:r>
      <w:proofErr w:type="spellStart"/>
      <w:r w:rsidRPr="002E5588">
        <w:rPr>
          <w:rFonts w:eastAsiaTheme="minorHAnsi"/>
          <w:sz w:val="24"/>
          <w:szCs w:val="24"/>
        </w:rPr>
        <w:t>Autonomă</w:t>
      </w:r>
      <w:proofErr w:type="spellEnd"/>
      <w:r w:rsidRPr="002E5588">
        <w:rPr>
          <w:rFonts w:eastAsiaTheme="minorHAnsi"/>
          <w:sz w:val="24"/>
          <w:szCs w:val="24"/>
        </w:rPr>
        <w:t xml:space="preserve"> „</w:t>
      </w:r>
      <w:proofErr w:type="spellStart"/>
      <w:r w:rsidRPr="002E5588">
        <w:rPr>
          <w:rFonts w:eastAsiaTheme="minorHAnsi"/>
          <w:sz w:val="24"/>
          <w:szCs w:val="24"/>
        </w:rPr>
        <w:t>Administraţia</w:t>
      </w:r>
      <w:proofErr w:type="spellEnd"/>
      <w:r w:rsidRPr="002E5588">
        <w:rPr>
          <w:rFonts w:eastAsiaTheme="minorHAnsi"/>
          <w:sz w:val="24"/>
          <w:szCs w:val="24"/>
        </w:rPr>
        <w:t xml:space="preserve"> </w:t>
      </w:r>
      <w:proofErr w:type="spellStart"/>
      <w:r w:rsidRPr="002E5588">
        <w:rPr>
          <w:rFonts w:eastAsiaTheme="minorHAnsi"/>
          <w:sz w:val="24"/>
          <w:szCs w:val="24"/>
        </w:rPr>
        <w:t>Patrimoniului</w:t>
      </w:r>
      <w:proofErr w:type="spellEnd"/>
      <w:r w:rsidRPr="002E5588">
        <w:rPr>
          <w:rFonts w:eastAsiaTheme="minorHAnsi"/>
          <w:sz w:val="24"/>
          <w:szCs w:val="24"/>
        </w:rPr>
        <w:t xml:space="preserve"> </w:t>
      </w:r>
      <w:proofErr w:type="spellStart"/>
      <w:r w:rsidRPr="002E5588">
        <w:rPr>
          <w:rFonts w:eastAsiaTheme="minorHAnsi"/>
          <w:sz w:val="24"/>
          <w:szCs w:val="24"/>
        </w:rPr>
        <w:t>Protocolului</w:t>
      </w:r>
      <w:proofErr w:type="spellEnd"/>
      <w:r w:rsidRPr="002E5588">
        <w:rPr>
          <w:rFonts w:eastAsiaTheme="minorHAnsi"/>
          <w:sz w:val="24"/>
          <w:szCs w:val="24"/>
        </w:rPr>
        <w:t xml:space="preserve"> de Stat“.</w:t>
      </w:r>
    </w:p>
    <w:p w14:paraId="4FC4E060"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Secretariatului</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îi</w:t>
      </w:r>
      <w:proofErr w:type="spellEnd"/>
      <w:r w:rsidRPr="002E5588">
        <w:rPr>
          <w:rFonts w:eastAsiaTheme="minorHAnsi"/>
          <w:sz w:val="24"/>
          <w:szCs w:val="24"/>
        </w:rPr>
        <w:t xml:space="preserve"> pot fi date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coordonare</w:t>
      </w:r>
      <w:proofErr w:type="spellEnd"/>
      <w:r w:rsidRPr="002E5588">
        <w:rPr>
          <w:rFonts w:eastAsiaTheme="minorHAnsi"/>
          <w:sz w:val="24"/>
          <w:szCs w:val="24"/>
        </w:rPr>
        <w:t xml:space="preserve"> </w:t>
      </w:r>
      <w:proofErr w:type="spellStart"/>
      <w:r w:rsidRPr="002E5588">
        <w:rPr>
          <w:rFonts w:eastAsiaTheme="minorHAnsi"/>
          <w:sz w:val="24"/>
          <w:szCs w:val="24"/>
        </w:rPr>
        <w:t>organe</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ale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centrale </w:t>
      </w:r>
      <w:proofErr w:type="spellStart"/>
      <w:r w:rsidRPr="002E5588">
        <w:rPr>
          <w:rFonts w:eastAsiaTheme="minorHAnsi"/>
          <w:sz w:val="24"/>
          <w:szCs w:val="24"/>
        </w:rPr>
        <w:t>aflate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subordinea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cu </w:t>
      </w:r>
      <w:proofErr w:type="spellStart"/>
      <w:r w:rsidRPr="002E5588">
        <w:rPr>
          <w:rFonts w:eastAsiaTheme="minorHAnsi"/>
          <w:sz w:val="24"/>
          <w:szCs w:val="24"/>
        </w:rPr>
        <w:t>excepţia</w:t>
      </w:r>
      <w:proofErr w:type="spellEnd"/>
      <w:r w:rsidRPr="002E5588">
        <w:rPr>
          <w:rFonts w:eastAsiaTheme="minorHAnsi"/>
          <w:sz w:val="24"/>
          <w:szCs w:val="24"/>
        </w:rPr>
        <w:t xml:space="preserve"> </w:t>
      </w:r>
      <w:proofErr w:type="spellStart"/>
      <w:r w:rsidRPr="002E5588">
        <w:rPr>
          <w:rFonts w:eastAsiaTheme="minorHAnsi"/>
          <w:sz w:val="24"/>
          <w:szCs w:val="24"/>
        </w:rPr>
        <w:t>ministerelor</w:t>
      </w:r>
      <w:proofErr w:type="spellEnd"/>
      <w:r w:rsidRPr="002E5588">
        <w:rPr>
          <w:rFonts w:eastAsiaTheme="minorHAnsi"/>
          <w:sz w:val="24"/>
          <w:szCs w:val="24"/>
        </w:rPr>
        <w:t>.</w:t>
      </w:r>
    </w:p>
    <w:p w14:paraId="4EE0AAA7"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Normativele</w:t>
      </w:r>
      <w:proofErr w:type="spellEnd"/>
      <w:r w:rsidRPr="002E5588">
        <w:rPr>
          <w:rFonts w:eastAsiaTheme="minorHAnsi"/>
          <w:sz w:val="24"/>
          <w:szCs w:val="24"/>
        </w:rPr>
        <w:t xml:space="preserve"> de </w:t>
      </w:r>
      <w:proofErr w:type="spellStart"/>
      <w:r w:rsidRPr="002E5588">
        <w:rPr>
          <w:rFonts w:eastAsiaTheme="minorHAnsi"/>
          <w:sz w:val="24"/>
          <w:szCs w:val="24"/>
        </w:rPr>
        <w:t>cheltuieli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acţiunile</w:t>
      </w:r>
      <w:proofErr w:type="spellEnd"/>
      <w:r w:rsidRPr="002E5588">
        <w:rPr>
          <w:rFonts w:eastAsiaTheme="minorHAnsi"/>
          <w:sz w:val="24"/>
          <w:szCs w:val="24"/>
        </w:rPr>
        <w:t xml:space="preserve"> de protocol la </w:t>
      </w:r>
      <w:proofErr w:type="spellStart"/>
      <w:r w:rsidRPr="002E5588">
        <w:rPr>
          <w:rFonts w:eastAsiaTheme="minorHAnsi"/>
          <w:sz w:val="24"/>
          <w:szCs w:val="24"/>
        </w:rPr>
        <w:t>nivelul</w:t>
      </w:r>
      <w:proofErr w:type="spellEnd"/>
      <w:r w:rsidRPr="002E5588">
        <w:rPr>
          <w:rFonts w:eastAsiaTheme="minorHAnsi"/>
          <w:sz w:val="24"/>
          <w:szCs w:val="24"/>
        </w:rPr>
        <w:t xml:space="preserve"> </w:t>
      </w:r>
      <w:proofErr w:type="spellStart"/>
      <w:r w:rsidRPr="002E5588">
        <w:rPr>
          <w:rFonts w:eastAsiaTheme="minorHAnsi"/>
          <w:sz w:val="24"/>
          <w:szCs w:val="24"/>
        </w:rPr>
        <w:t>Secretariatului</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aparatului</w:t>
      </w:r>
      <w:proofErr w:type="spellEnd"/>
      <w:r w:rsidRPr="002E5588">
        <w:rPr>
          <w:rFonts w:eastAsiaTheme="minorHAnsi"/>
          <w:sz w:val="24"/>
          <w:szCs w:val="24"/>
        </w:rPr>
        <w:t xml:space="preserve"> de </w:t>
      </w:r>
      <w:proofErr w:type="spellStart"/>
      <w:r w:rsidRPr="002E5588">
        <w:rPr>
          <w:rFonts w:eastAsiaTheme="minorHAnsi"/>
          <w:sz w:val="24"/>
          <w:szCs w:val="24"/>
        </w:rPr>
        <w:t>lucru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se </w:t>
      </w:r>
      <w:proofErr w:type="spellStart"/>
      <w:r w:rsidRPr="002E5588">
        <w:rPr>
          <w:rFonts w:eastAsiaTheme="minorHAnsi"/>
          <w:sz w:val="24"/>
          <w:szCs w:val="24"/>
        </w:rPr>
        <w:t>aprobă</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ordin</w:t>
      </w:r>
      <w:proofErr w:type="spellEnd"/>
      <w:r w:rsidRPr="002E5588">
        <w:rPr>
          <w:rFonts w:eastAsiaTheme="minorHAnsi"/>
          <w:sz w:val="24"/>
          <w:szCs w:val="24"/>
        </w:rPr>
        <w:t xml:space="preserve"> al </w:t>
      </w:r>
      <w:proofErr w:type="spellStart"/>
      <w:r w:rsidRPr="002E5588">
        <w:rPr>
          <w:rFonts w:eastAsiaTheme="minorHAnsi"/>
          <w:sz w:val="24"/>
          <w:szCs w:val="24"/>
        </w:rPr>
        <w:t>secretarului</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w:t>
      </w:r>
    </w:p>
    <w:p w14:paraId="1BFF9D90" w14:textId="77777777" w:rsidR="002E5588" w:rsidRPr="002E5588" w:rsidRDefault="002E5588" w:rsidP="002E5588">
      <w:pPr>
        <w:autoSpaceDE w:val="0"/>
        <w:autoSpaceDN w:val="0"/>
        <w:adjustRightInd w:val="0"/>
        <w:jc w:val="both"/>
        <w:rPr>
          <w:rFonts w:eastAsiaTheme="minorHAnsi"/>
          <w:sz w:val="24"/>
          <w:szCs w:val="24"/>
        </w:rPr>
      </w:pPr>
    </w:p>
    <w:p w14:paraId="384C6F6F"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Aparatul</w:t>
      </w:r>
      <w:proofErr w:type="spellEnd"/>
      <w:r w:rsidRPr="002E5588">
        <w:rPr>
          <w:rFonts w:eastAsiaTheme="minorHAnsi"/>
          <w:b/>
          <w:sz w:val="24"/>
          <w:szCs w:val="24"/>
        </w:rPr>
        <w:t xml:space="preserve"> </w:t>
      </w:r>
      <w:proofErr w:type="spellStart"/>
      <w:r w:rsidRPr="002E5588">
        <w:rPr>
          <w:rFonts w:eastAsiaTheme="minorHAnsi"/>
          <w:b/>
          <w:sz w:val="24"/>
          <w:szCs w:val="24"/>
        </w:rPr>
        <w:t>propriu</w:t>
      </w:r>
      <w:proofErr w:type="spellEnd"/>
      <w:r w:rsidRPr="002E5588">
        <w:rPr>
          <w:rFonts w:eastAsiaTheme="minorHAnsi"/>
          <w:b/>
          <w:sz w:val="24"/>
          <w:szCs w:val="24"/>
        </w:rPr>
        <w:t xml:space="preserve"> de </w:t>
      </w:r>
      <w:proofErr w:type="spellStart"/>
      <w:r w:rsidRPr="002E5588">
        <w:rPr>
          <w:rFonts w:eastAsiaTheme="minorHAnsi"/>
          <w:b/>
          <w:sz w:val="24"/>
          <w:szCs w:val="24"/>
        </w:rPr>
        <w:t>lucru</w:t>
      </w:r>
      <w:proofErr w:type="spellEnd"/>
      <w:r w:rsidRPr="002E5588">
        <w:rPr>
          <w:rFonts w:eastAsiaTheme="minorHAnsi"/>
          <w:b/>
          <w:sz w:val="24"/>
          <w:szCs w:val="24"/>
        </w:rPr>
        <w:t xml:space="preserve"> al </w:t>
      </w:r>
      <w:proofErr w:type="spellStart"/>
      <w:r w:rsidRPr="002E5588">
        <w:rPr>
          <w:rFonts w:eastAsiaTheme="minorHAnsi"/>
          <w:b/>
          <w:sz w:val="24"/>
          <w:szCs w:val="24"/>
        </w:rPr>
        <w:t>viceprim-ministrului</w:t>
      </w:r>
      <w:proofErr w:type="spellEnd"/>
      <w:r w:rsidRPr="002E5588">
        <w:rPr>
          <w:rFonts w:eastAsiaTheme="minorHAnsi"/>
          <w:b/>
          <w:sz w:val="24"/>
          <w:szCs w:val="24"/>
        </w:rPr>
        <w:t xml:space="preserve">. </w:t>
      </w:r>
      <w:proofErr w:type="spellStart"/>
      <w:r w:rsidRPr="002E5588">
        <w:rPr>
          <w:rFonts w:eastAsiaTheme="minorHAnsi"/>
          <w:sz w:val="24"/>
          <w:szCs w:val="24"/>
        </w:rPr>
        <w:t>Aparatul</w:t>
      </w:r>
      <w:proofErr w:type="spellEnd"/>
      <w:r w:rsidRPr="002E5588">
        <w:rPr>
          <w:rFonts w:eastAsiaTheme="minorHAnsi"/>
          <w:sz w:val="24"/>
          <w:szCs w:val="24"/>
        </w:rPr>
        <w:t xml:space="preserve"> </w:t>
      </w:r>
      <w:proofErr w:type="spellStart"/>
      <w:r w:rsidRPr="002E5588">
        <w:rPr>
          <w:rFonts w:eastAsiaTheme="minorHAnsi"/>
          <w:sz w:val="24"/>
          <w:szCs w:val="24"/>
        </w:rPr>
        <w:t>propriu</w:t>
      </w:r>
      <w:proofErr w:type="spellEnd"/>
      <w:r w:rsidRPr="002E5588">
        <w:rPr>
          <w:rFonts w:eastAsiaTheme="minorHAnsi"/>
          <w:sz w:val="24"/>
          <w:szCs w:val="24"/>
        </w:rPr>
        <w:t xml:space="preserve"> de </w:t>
      </w:r>
      <w:proofErr w:type="spellStart"/>
      <w:r w:rsidRPr="002E5588">
        <w:rPr>
          <w:rFonts w:eastAsiaTheme="minorHAnsi"/>
          <w:sz w:val="24"/>
          <w:szCs w:val="24"/>
        </w:rPr>
        <w:t>lucru</w:t>
      </w:r>
      <w:proofErr w:type="spellEnd"/>
      <w:r w:rsidRPr="002E5588">
        <w:rPr>
          <w:rFonts w:eastAsiaTheme="minorHAnsi"/>
          <w:sz w:val="24"/>
          <w:szCs w:val="24"/>
        </w:rPr>
        <w:t xml:space="preserve"> al </w:t>
      </w:r>
      <w:proofErr w:type="spellStart"/>
      <w:r w:rsidRPr="002E5588">
        <w:rPr>
          <w:rFonts w:eastAsiaTheme="minorHAnsi"/>
          <w:sz w:val="24"/>
          <w:szCs w:val="24"/>
        </w:rPr>
        <w:t>viceprim-ministrului</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structură</w:t>
      </w:r>
      <w:proofErr w:type="spellEnd"/>
      <w:r w:rsidRPr="002E5588">
        <w:rPr>
          <w:rFonts w:eastAsiaTheme="minorHAnsi"/>
          <w:sz w:val="24"/>
          <w:szCs w:val="24"/>
        </w:rPr>
        <w:t xml:space="preserve"> </w:t>
      </w:r>
      <w:proofErr w:type="spellStart"/>
      <w:r w:rsidRPr="002E5588">
        <w:rPr>
          <w:rFonts w:eastAsiaTheme="minorHAnsi"/>
          <w:sz w:val="24"/>
          <w:szCs w:val="24"/>
        </w:rPr>
        <w:t>fără</w:t>
      </w:r>
      <w:proofErr w:type="spellEnd"/>
      <w:r w:rsidRPr="002E5588">
        <w:rPr>
          <w:rFonts w:eastAsiaTheme="minorHAnsi"/>
          <w:sz w:val="24"/>
          <w:szCs w:val="24"/>
        </w:rPr>
        <w:t xml:space="preserve"> </w:t>
      </w:r>
      <w:proofErr w:type="spellStart"/>
      <w:r w:rsidRPr="002E5588">
        <w:rPr>
          <w:rFonts w:eastAsiaTheme="minorHAnsi"/>
          <w:sz w:val="24"/>
          <w:szCs w:val="24"/>
        </w:rPr>
        <w:t>personalitate</w:t>
      </w:r>
      <w:proofErr w:type="spellEnd"/>
      <w:r w:rsidRPr="002E5588">
        <w:rPr>
          <w:rFonts w:eastAsiaTheme="minorHAnsi"/>
          <w:sz w:val="24"/>
          <w:szCs w:val="24"/>
        </w:rPr>
        <w:t xml:space="preserve"> </w:t>
      </w:r>
      <w:proofErr w:type="spellStart"/>
      <w:r w:rsidRPr="002E5588">
        <w:rPr>
          <w:rFonts w:eastAsiaTheme="minorHAnsi"/>
          <w:sz w:val="24"/>
          <w:szCs w:val="24"/>
        </w:rPr>
        <w:t>juridică</w:t>
      </w:r>
      <w:proofErr w:type="spellEnd"/>
      <w:r w:rsidRPr="002E5588">
        <w:rPr>
          <w:rFonts w:eastAsiaTheme="minorHAnsi"/>
          <w:sz w:val="24"/>
          <w:szCs w:val="24"/>
        </w:rPr>
        <w:t xml:space="preserve">, </w:t>
      </w:r>
      <w:proofErr w:type="spellStart"/>
      <w:r w:rsidRPr="002E5588">
        <w:rPr>
          <w:rFonts w:eastAsiaTheme="minorHAnsi"/>
          <w:sz w:val="24"/>
          <w:szCs w:val="24"/>
        </w:rPr>
        <w:t>finanţată</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bugetul</w:t>
      </w:r>
      <w:proofErr w:type="spellEnd"/>
      <w:r w:rsidRPr="002E5588">
        <w:rPr>
          <w:rFonts w:eastAsiaTheme="minorHAnsi"/>
          <w:sz w:val="24"/>
          <w:szCs w:val="24"/>
        </w:rPr>
        <w:t xml:space="preserve"> </w:t>
      </w:r>
      <w:proofErr w:type="spellStart"/>
      <w:r w:rsidRPr="002E5588">
        <w:rPr>
          <w:rFonts w:eastAsiaTheme="minorHAnsi"/>
          <w:sz w:val="24"/>
          <w:szCs w:val="24"/>
        </w:rPr>
        <w:t>Secretariatului</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condusă</w:t>
      </w:r>
      <w:proofErr w:type="spellEnd"/>
      <w:r w:rsidRPr="002E5588">
        <w:rPr>
          <w:rFonts w:eastAsiaTheme="minorHAnsi"/>
          <w:sz w:val="24"/>
          <w:szCs w:val="24"/>
        </w:rPr>
        <w:t xml:space="preserve"> de </w:t>
      </w:r>
      <w:proofErr w:type="spellStart"/>
      <w:r w:rsidRPr="002E5588">
        <w:rPr>
          <w:rFonts w:eastAsiaTheme="minorHAnsi"/>
          <w:sz w:val="24"/>
          <w:szCs w:val="24"/>
        </w:rPr>
        <w:t>viceprim-ministru</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aparatului</w:t>
      </w:r>
      <w:proofErr w:type="spellEnd"/>
      <w:r w:rsidRPr="002E5588">
        <w:rPr>
          <w:rFonts w:eastAsiaTheme="minorHAnsi"/>
          <w:sz w:val="24"/>
          <w:szCs w:val="24"/>
        </w:rPr>
        <w:t xml:space="preserve"> </w:t>
      </w:r>
      <w:proofErr w:type="spellStart"/>
      <w:r w:rsidRPr="002E5588">
        <w:rPr>
          <w:rFonts w:eastAsiaTheme="minorHAnsi"/>
          <w:sz w:val="24"/>
          <w:szCs w:val="24"/>
        </w:rPr>
        <w:t>propriu</w:t>
      </w:r>
      <w:proofErr w:type="spellEnd"/>
      <w:r w:rsidRPr="002E5588">
        <w:rPr>
          <w:rFonts w:eastAsiaTheme="minorHAnsi"/>
          <w:sz w:val="24"/>
          <w:szCs w:val="24"/>
        </w:rPr>
        <w:t xml:space="preserve"> de </w:t>
      </w:r>
      <w:proofErr w:type="spellStart"/>
      <w:r w:rsidRPr="002E5588">
        <w:rPr>
          <w:rFonts w:eastAsiaTheme="minorHAnsi"/>
          <w:sz w:val="24"/>
          <w:szCs w:val="24"/>
        </w:rPr>
        <w:t>lucru</w:t>
      </w:r>
      <w:proofErr w:type="spellEnd"/>
      <w:r w:rsidRPr="002E5588">
        <w:rPr>
          <w:rFonts w:eastAsiaTheme="minorHAnsi"/>
          <w:sz w:val="24"/>
          <w:szCs w:val="24"/>
        </w:rPr>
        <w:t xml:space="preserve"> al </w:t>
      </w:r>
      <w:proofErr w:type="spellStart"/>
      <w:r w:rsidRPr="002E5588">
        <w:rPr>
          <w:rFonts w:eastAsiaTheme="minorHAnsi"/>
          <w:sz w:val="24"/>
          <w:szCs w:val="24"/>
        </w:rPr>
        <w:t>viceprim-ministrului</w:t>
      </w:r>
      <w:proofErr w:type="spellEnd"/>
      <w:r w:rsidRPr="002E5588">
        <w:rPr>
          <w:rFonts w:eastAsiaTheme="minorHAnsi"/>
          <w:sz w:val="24"/>
          <w:szCs w:val="24"/>
        </w:rPr>
        <w:t xml:space="preserve"> </w:t>
      </w:r>
      <w:proofErr w:type="spellStart"/>
      <w:r w:rsidRPr="002E5588">
        <w:rPr>
          <w:rFonts w:eastAsiaTheme="minorHAnsi"/>
          <w:sz w:val="24"/>
          <w:szCs w:val="24"/>
        </w:rPr>
        <w:t>îşi</w:t>
      </w:r>
      <w:proofErr w:type="spellEnd"/>
      <w:r w:rsidRPr="002E5588">
        <w:rPr>
          <w:rFonts w:eastAsiaTheme="minorHAnsi"/>
          <w:sz w:val="24"/>
          <w:szCs w:val="24"/>
        </w:rPr>
        <w:t xml:space="preserve"> </w:t>
      </w:r>
      <w:proofErr w:type="spellStart"/>
      <w:r w:rsidRPr="002E5588">
        <w:rPr>
          <w:rFonts w:eastAsiaTheme="minorHAnsi"/>
          <w:sz w:val="24"/>
          <w:szCs w:val="24"/>
        </w:rPr>
        <w:t>desfăşoară</w:t>
      </w:r>
      <w:proofErr w:type="spellEnd"/>
      <w:r w:rsidRPr="002E5588">
        <w:rPr>
          <w:rFonts w:eastAsiaTheme="minorHAnsi"/>
          <w:sz w:val="24"/>
          <w:szCs w:val="24"/>
        </w:rPr>
        <w:t xml:space="preserve"> </w:t>
      </w:r>
      <w:proofErr w:type="spellStart"/>
      <w:r w:rsidRPr="002E5588">
        <w:rPr>
          <w:rFonts w:eastAsiaTheme="minorHAnsi"/>
          <w:sz w:val="24"/>
          <w:szCs w:val="24"/>
        </w:rPr>
        <w:t>activitatea</w:t>
      </w:r>
      <w:proofErr w:type="spellEnd"/>
      <w:r w:rsidRPr="002E5588">
        <w:rPr>
          <w:rFonts w:eastAsiaTheme="minorHAnsi"/>
          <w:sz w:val="24"/>
          <w:szCs w:val="24"/>
        </w:rPr>
        <w:t xml:space="preserve"> </w:t>
      </w:r>
      <w:proofErr w:type="spellStart"/>
      <w:r w:rsidRPr="002E5588">
        <w:rPr>
          <w:rFonts w:eastAsiaTheme="minorHAnsi"/>
          <w:sz w:val="24"/>
          <w:szCs w:val="24"/>
        </w:rPr>
        <w:t>unul</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mai</w:t>
      </w:r>
      <w:proofErr w:type="spellEnd"/>
      <w:r w:rsidRPr="002E5588">
        <w:rPr>
          <w:rFonts w:eastAsiaTheme="minorHAnsi"/>
          <w:sz w:val="24"/>
          <w:szCs w:val="24"/>
        </w:rPr>
        <w:t xml:space="preserve"> </w:t>
      </w:r>
      <w:proofErr w:type="spellStart"/>
      <w:r w:rsidRPr="002E5588">
        <w:rPr>
          <w:rFonts w:eastAsiaTheme="minorHAnsi"/>
          <w:sz w:val="24"/>
          <w:szCs w:val="24"/>
        </w:rPr>
        <w:t>mulţi</w:t>
      </w:r>
      <w:proofErr w:type="spellEnd"/>
      <w:r w:rsidRPr="002E5588">
        <w:rPr>
          <w:rFonts w:eastAsiaTheme="minorHAnsi"/>
          <w:sz w:val="24"/>
          <w:szCs w:val="24"/>
        </w:rPr>
        <w:t xml:space="preserve"> </w:t>
      </w:r>
      <w:proofErr w:type="spellStart"/>
      <w:r w:rsidRPr="002E5588">
        <w:rPr>
          <w:rFonts w:eastAsiaTheme="minorHAnsi"/>
          <w:sz w:val="24"/>
          <w:szCs w:val="24"/>
        </w:rPr>
        <w:t>secretari</w:t>
      </w:r>
      <w:proofErr w:type="spellEnd"/>
      <w:r w:rsidRPr="002E5588">
        <w:rPr>
          <w:rFonts w:eastAsiaTheme="minorHAnsi"/>
          <w:sz w:val="24"/>
          <w:szCs w:val="24"/>
        </w:rPr>
        <w:t xml:space="preserve"> de stat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consilieri</w:t>
      </w:r>
      <w:proofErr w:type="spellEnd"/>
      <w:r w:rsidRPr="002E5588">
        <w:rPr>
          <w:rFonts w:eastAsiaTheme="minorHAnsi"/>
          <w:sz w:val="24"/>
          <w:szCs w:val="24"/>
        </w:rPr>
        <w:t xml:space="preserve"> de stat, </w:t>
      </w:r>
      <w:proofErr w:type="spellStart"/>
      <w:r w:rsidRPr="002E5588">
        <w:rPr>
          <w:rFonts w:eastAsiaTheme="minorHAnsi"/>
          <w:sz w:val="24"/>
          <w:szCs w:val="24"/>
        </w:rPr>
        <w:t>numiţi</w:t>
      </w:r>
      <w:proofErr w:type="spellEnd"/>
      <w:r w:rsidRPr="002E5588">
        <w:rPr>
          <w:rFonts w:eastAsiaTheme="minorHAnsi"/>
          <w:sz w:val="24"/>
          <w:szCs w:val="24"/>
        </w:rPr>
        <w:t xml:space="preserve">, </w:t>
      </w:r>
      <w:proofErr w:type="spellStart"/>
      <w:r w:rsidRPr="002E5588">
        <w:rPr>
          <w:rFonts w:eastAsiaTheme="minorHAnsi"/>
          <w:sz w:val="24"/>
          <w:szCs w:val="24"/>
        </w:rPr>
        <w:t>respectiv</w:t>
      </w:r>
      <w:proofErr w:type="spellEnd"/>
      <w:r w:rsidRPr="002E5588">
        <w:rPr>
          <w:rFonts w:eastAsiaTheme="minorHAnsi"/>
          <w:sz w:val="24"/>
          <w:szCs w:val="24"/>
        </w:rPr>
        <w:t xml:space="preserve"> </w:t>
      </w:r>
      <w:proofErr w:type="spellStart"/>
      <w:r w:rsidRPr="002E5588">
        <w:rPr>
          <w:rFonts w:eastAsiaTheme="minorHAnsi"/>
          <w:sz w:val="24"/>
          <w:szCs w:val="24"/>
        </w:rPr>
        <w:t>eliberaţi</w:t>
      </w:r>
      <w:proofErr w:type="spellEnd"/>
      <w:r w:rsidRPr="002E5588">
        <w:rPr>
          <w:rFonts w:eastAsiaTheme="minorHAnsi"/>
          <w:sz w:val="24"/>
          <w:szCs w:val="24"/>
        </w:rPr>
        <w:t xml:space="preserve"> din </w:t>
      </w:r>
      <w:proofErr w:type="spellStart"/>
      <w:r w:rsidRPr="002E5588">
        <w:rPr>
          <w:rFonts w:eastAsiaTheme="minorHAnsi"/>
          <w:sz w:val="24"/>
          <w:szCs w:val="24"/>
        </w:rPr>
        <w:t>funcţie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decizie</w:t>
      </w:r>
      <w:proofErr w:type="spellEnd"/>
      <w:r w:rsidRPr="002E5588">
        <w:rPr>
          <w:rFonts w:eastAsiaTheme="minorHAnsi"/>
          <w:sz w:val="24"/>
          <w:szCs w:val="24"/>
        </w:rPr>
        <w:t xml:space="preserve"> a prim-</w:t>
      </w:r>
      <w:proofErr w:type="spellStart"/>
      <w:r w:rsidRPr="002E5588">
        <w:rPr>
          <w:rFonts w:eastAsiaTheme="minorHAnsi"/>
          <w:sz w:val="24"/>
          <w:szCs w:val="24"/>
        </w:rPr>
        <w:t>ministrului</w:t>
      </w:r>
      <w:proofErr w:type="spellEnd"/>
      <w:r w:rsidRPr="002E5588">
        <w:rPr>
          <w:rFonts w:eastAsiaTheme="minorHAnsi"/>
          <w:sz w:val="24"/>
          <w:szCs w:val="24"/>
        </w:rPr>
        <w:t xml:space="preserve">, la </w:t>
      </w:r>
      <w:proofErr w:type="spellStart"/>
      <w:r w:rsidRPr="002E5588">
        <w:rPr>
          <w:rFonts w:eastAsiaTheme="minorHAnsi"/>
          <w:sz w:val="24"/>
          <w:szCs w:val="24"/>
        </w:rPr>
        <w:t>propunerea</w:t>
      </w:r>
      <w:proofErr w:type="spellEnd"/>
      <w:r w:rsidRPr="002E5588">
        <w:rPr>
          <w:rFonts w:eastAsiaTheme="minorHAnsi"/>
          <w:sz w:val="24"/>
          <w:szCs w:val="24"/>
        </w:rPr>
        <w:t xml:space="preserve"> </w:t>
      </w:r>
      <w:proofErr w:type="spellStart"/>
      <w:r w:rsidRPr="002E5588">
        <w:rPr>
          <w:rFonts w:eastAsiaTheme="minorHAnsi"/>
          <w:sz w:val="24"/>
          <w:szCs w:val="24"/>
        </w:rPr>
        <w:t>viceprim-ministrului</w:t>
      </w:r>
      <w:proofErr w:type="spellEnd"/>
      <w:r w:rsidRPr="002E5588">
        <w:rPr>
          <w:rFonts w:eastAsiaTheme="minorHAnsi"/>
          <w:sz w:val="24"/>
          <w:szCs w:val="24"/>
        </w:rPr>
        <w:t>.</w:t>
      </w:r>
    </w:p>
    <w:p w14:paraId="675BD229" w14:textId="77777777" w:rsidR="002E5588" w:rsidRPr="002E5588" w:rsidRDefault="002E5588" w:rsidP="002E5588">
      <w:pPr>
        <w:autoSpaceDE w:val="0"/>
        <w:autoSpaceDN w:val="0"/>
        <w:adjustRightInd w:val="0"/>
        <w:jc w:val="both"/>
        <w:rPr>
          <w:rFonts w:eastAsiaTheme="minorHAnsi"/>
          <w:sz w:val="24"/>
          <w:szCs w:val="24"/>
        </w:rPr>
      </w:pPr>
    </w:p>
    <w:p w14:paraId="489A4AC2"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color w:val="0000FF"/>
          <w:sz w:val="24"/>
          <w:szCs w:val="24"/>
        </w:rPr>
        <w:t xml:space="preserve">    </w:t>
      </w:r>
      <w:r w:rsidRPr="002E5588">
        <w:rPr>
          <w:rFonts w:eastAsiaTheme="minorHAnsi"/>
          <w:sz w:val="24"/>
          <w:szCs w:val="24"/>
        </w:rPr>
        <w:t xml:space="preserve">    </w:t>
      </w:r>
      <w:proofErr w:type="spellStart"/>
      <w:r w:rsidRPr="002E5588">
        <w:rPr>
          <w:rFonts w:eastAsiaTheme="minorHAnsi"/>
          <w:b/>
          <w:sz w:val="24"/>
          <w:szCs w:val="24"/>
        </w:rPr>
        <w:t>Cancelaria</w:t>
      </w:r>
      <w:proofErr w:type="spellEnd"/>
      <w:r w:rsidRPr="002E5588">
        <w:rPr>
          <w:rFonts w:eastAsiaTheme="minorHAnsi"/>
          <w:b/>
          <w:sz w:val="24"/>
          <w:szCs w:val="24"/>
        </w:rPr>
        <w:t xml:space="preserve"> Prim-</w:t>
      </w:r>
      <w:proofErr w:type="spellStart"/>
      <w:r w:rsidRPr="002E5588">
        <w:rPr>
          <w:rFonts w:eastAsiaTheme="minorHAnsi"/>
          <w:b/>
          <w:sz w:val="24"/>
          <w:szCs w:val="24"/>
        </w:rPr>
        <w:t>Ministrului</w:t>
      </w:r>
      <w:proofErr w:type="spellEnd"/>
      <w:r w:rsidRPr="002E5588">
        <w:rPr>
          <w:rFonts w:eastAsiaTheme="minorHAnsi"/>
          <w:color w:val="0000FF"/>
          <w:sz w:val="24"/>
          <w:szCs w:val="24"/>
        </w:rPr>
        <w:t xml:space="preserve"> </w:t>
      </w:r>
      <w:proofErr w:type="spellStart"/>
      <w:r w:rsidRPr="002E5588">
        <w:rPr>
          <w:rFonts w:eastAsiaTheme="minorHAnsi"/>
          <w:sz w:val="24"/>
          <w:szCs w:val="24"/>
        </w:rPr>
        <w:t>Cancelaria</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structură</w:t>
      </w:r>
      <w:proofErr w:type="spellEnd"/>
      <w:r w:rsidRPr="002E5588">
        <w:rPr>
          <w:rFonts w:eastAsiaTheme="minorHAnsi"/>
          <w:sz w:val="24"/>
          <w:szCs w:val="24"/>
        </w:rPr>
        <w:t xml:space="preserve"> </w:t>
      </w:r>
      <w:proofErr w:type="spellStart"/>
      <w:r w:rsidRPr="002E5588">
        <w:rPr>
          <w:rFonts w:eastAsiaTheme="minorHAnsi"/>
          <w:sz w:val="24"/>
          <w:szCs w:val="24"/>
        </w:rPr>
        <w:t>fără</w:t>
      </w:r>
      <w:proofErr w:type="spellEnd"/>
      <w:r w:rsidRPr="002E5588">
        <w:rPr>
          <w:rFonts w:eastAsiaTheme="minorHAnsi"/>
          <w:sz w:val="24"/>
          <w:szCs w:val="24"/>
        </w:rPr>
        <w:t xml:space="preserve"> </w:t>
      </w:r>
      <w:proofErr w:type="spellStart"/>
      <w:r w:rsidRPr="002E5588">
        <w:rPr>
          <w:rFonts w:eastAsiaTheme="minorHAnsi"/>
          <w:sz w:val="24"/>
          <w:szCs w:val="24"/>
        </w:rPr>
        <w:t>personalitate</w:t>
      </w:r>
      <w:proofErr w:type="spellEnd"/>
      <w:r w:rsidRPr="002E5588">
        <w:rPr>
          <w:rFonts w:eastAsiaTheme="minorHAnsi"/>
          <w:sz w:val="24"/>
          <w:szCs w:val="24"/>
        </w:rPr>
        <w:t xml:space="preserve"> </w:t>
      </w:r>
      <w:proofErr w:type="spellStart"/>
      <w:r w:rsidRPr="002E5588">
        <w:rPr>
          <w:rFonts w:eastAsiaTheme="minorHAnsi"/>
          <w:sz w:val="24"/>
          <w:szCs w:val="24"/>
        </w:rPr>
        <w:t>juridică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subordinea</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finanţată</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bugetul</w:t>
      </w:r>
      <w:proofErr w:type="spellEnd"/>
      <w:r w:rsidRPr="002E5588">
        <w:rPr>
          <w:rFonts w:eastAsiaTheme="minorHAnsi"/>
          <w:sz w:val="24"/>
          <w:szCs w:val="24"/>
        </w:rPr>
        <w:t xml:space="preserve"> </w:t>
      </w:r>
      <w:proofErr w:type="spellStart"/>
      <w:r w:rsidRPr="002E5588">
        <w:rPr>
          <w:rFonts w:eastAsiaTheme="minorHAnsi"/>
          <w:sz w:val="24"/>
          <w:szCs w:val="24"/>
        </w:rPr>
        <w:t>Secretariatului</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condusă</w:t>
      </w:r>
      <w:proofErr w:type="spellEnd"/>
      <w:r w:rsidRPr="002E5588">
        <w:rPr>
          <w:rFonts w:eastAsiaTheme="minorHAnsi"/>
          <w:sz w:val="24"/>
          <w:szCs w:val="24"/>
        </w:rPr>
        <w:t xml:space="preserve"> de </w:t>
      </w:r>
      <w:proofErr w:type="spellStart"/>
      <w:r w:rsidRPr="002E5588">
        <w:rPr>
          <w:rFonts w:eastAsiaTheme="minorHAnsi"/>
          <w:sz w:val="24"/>
          <w:szCs w:val="24"/>
        </w:rPr>
        <w:t>şeful</w:t>
      </w:r>
      <w:proofErr w:type="spellEnd"/>
      <w:r w:rsidRPr="002E5588">
        <w:rPr>
          <w:rFonts w:eastAsiaTheme="minorHAnsi"/>
          <w:sz w:val="24"/>
          <w:szCs w:val="24"/>
        </w:rPr>
        <w:t xml:space="preserve"> </w:t>
      </w:r>
      <w:proofErr w:type="spellStart"/>
      <w:r w:rsidRPr="002E5588">
        <w:rPr>
          <w:rFonts w:eastAsiaTheme="minorHAnsi"/>
          <w:sz w:val="24"/>
          <w:szCs w:val="24"/>
        </w:rPr>
        <w:t>Cancelariei</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care are rang de </w:t>
      </w:r>
      <w:proofErr w:type="spellStart"/>
      <w:r w:rsidRPr="002E5588">
        <w:rPr>
          <w:rFonts w:eastAsiaTheme="minorHAnsi"/>
          <w:sz w:val="24"/>
          <w:szCs w:val="24"/>
        </w:rPr>
        <w:t>ministru</w:t>
      </w:r>
      <w:proofErr w:type="spellEnd"/>
      <w:r w:rsidRPr="002E5588">
        <w:rPr>
          <w:rFonts w:eastAsiaTheme="minorHAnsi"/>
          <w:sz w:val="24"/>
          <w:szCs w:val="24"/>
        </w:rPr>
        <w:t xml:space="preserve">, </w:t>
      </w:r>
      <w:proofErr w:type="spellStart"/>
      <w:r w:rsidRPr="002E5588">
        <w:rPr>
          <w:rFonts w:eastAsiaTheme="minorHAnsi"/>
          <w:sz w:val="24"/>
          <w:szCs w:val="24"/>
        </w:rPr>
        <w:t>numit</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eliberat</w:t>
      </w:r>
      <w:proofErr w:type="spellEnd"/>
      <w:r w:rsidRPr="002E5588">
        <w:rPr>
          <w:rFonts w:eastAsiaTheme="minorHAnsi"/>
          <w:sz w:val="24"/>
          <w:szCs w:val="24"/>
        </w:rPr>
        <w:t xml:space="preserve"> din </w:t>
      </w:r>
      <w:proofErr w:type="spellStart"/>
      <w:r w:rsidRPr="002E5588">
        <w:rPr>
          <w:rFonts w:eastAsiaTheme="minorHAnsi"/>
          <w:sz w:val="24"/>
          <w:szCs w:val="24"/>
        </w:rPr>
        <w:t>funcţie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decizie</w:t>
      </w:r>
      <w:proofErr w:type="spellEnd"/>
      <w:r w:rsidRPr="002E5588">
        <w:rPr>
          <w:rFonts w:eastAsiaTheme="minorHAnsi"/>
          <w:sz w:val="24"/>
          <w:szCs w:val="24"/>
        </w:rPr>
        <w:t xml:space="preserve"> a prim-</w:t>
      </w:r>
      <w:proofErr w:type="spellStart"/>
      <w:r w:rsidRPr="002E5588">
        <w:rPr>
          <w:rFonts w:eastAsiaTheme="minorHAnsi"/>
          <w:sz w:val="24"/>
          <w:szCs w:val="24"/>
        </w:rPr>
        <w:t>ministrului</w:t>
      </w:r>
      <w:proofErr w:type="spellEnd"/>
      <w:r w:rsidRPr="002E5588">
        <w:rPr>
          <w:rFonts w:eastAsiaTheme="minorHAnsi"/>
          <w:sz w:val="24"/>
          <w:szCs w:val="24"/>
        </w:rPr>
        <w:t>.</w:t>
      </w:r>
    </w:p>
    <w:p w14:paraId="6232C27A"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Atribuţiile</w:t>
      </w:r>
      <w:proofErr w:type="spellEnd"/>
      <w:r w:rsidRPr="002E5588">
        <w:rPr>
          <w:rFonts w:eastAsiaTheme="minorHAnsi"/>
          <w:sz w:val="24"/>
          <w:szCs w:val="24"/>
        </w:rPr>
        <w:t xml:space="preserve">, </w:t>
      </w:r>
      <w:proofErr w:type="spellStart"/>
      <w:r w:rsidRPr="002E5588">
        <w:rPr>
          <w:rFonts w:eastAsiaTheme="minorHAnsi"/>
          <w:sz w:val="24"/>
          <w:szCs w:val="24"/>
        </w:rPr>
        <w:t>organizarea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funcţionarea</w:t>
      </w:r>
      <w:proofErr w:type="spellEnd"/>
      <w:r w:rsidRPr="002E5588">
        <w:rPr>
          <w:rFonts w:eastAsiaTheme="minorHAnsi"/>
          <w:sz w:val="24"/>
          <w:szCs w:val="24"/>
        </w:rPr>
        <w:t xml:space="preserve"> </w:t>
      </w:r>
      <w:proofErr w:type="spellStart"/>
      <w:r w:rsidRPr="002E5588">
        <w:rPr>
          <w:rFonts w:eastAsiaTheme="minorHAnsi"/>
          <w:sz w:val="24"/>
          <w:szCs w:val="24"/>
        </w:rPr>
        <w:t>Cancelariei</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se </w:t>
      </w:r>
      <w:proofErr w:type="spellStart"/>
      <w:r w:rsidRPr="002E5588">
        <w:rPr>
          <w:rFonts w:eastAsiaTheme="minorHAnsi"/>
          <w:sz w:val="24"/>
          <w:szCs w:val="24"/>
        </w:rPr>
        <w:t>stabilesc</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decizie</w:t>
      </w:r>
      <w:proofErr w:type="spellEnd"/>
      <w:r w:rsidRPr="002E5588">
        <w:rPr>
          <w:rFonts w:eastAsiaTheme="minorHAnsi"/>
          <w:sz w:val="24"/>
          <w:szCs w:val="24"/>
        </w:rPr>
        <w:t xml:space="preserve"> a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Personalului</w:t>
      </w:r>
      <w:proofErr w:type="spellEnd"/>
      <w:r w:rsidRPr="002E5588">
        <w:rPr>
          <w:rFonts w:eastAsiaTheme="minorHAnsi"/>
          <w:sz w:val="24"/>
          <w:szCs w:val="24"/>
        </w:rPr>
        <w:t xml:space="preserve"> din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Cancelariei</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cu </w:t>
      </w:r>
      <w:proofErr w:type="spellStart"/>
      <w:r w:rsidRPr="002E5588">
        <w:rPr>
          <w:rFonts w:eastAsiaTheme="minorHAnsi"/>
          <w:sz w:val="24"/>
          <w:szCs w:val="24"/>
        </w:rPr>
        <w:t>excepţia</w:t>
      </w:r>
      <w:proofErr w:type="spellEnd"/>
      <w:r w:rsidRPr="002E5588">
        <w:rPr>
          <w:rFonts w:eastAsiaTheme="minorHAnsi"/>
          <w:sz w:val="24"/>
          <w:szCs w:val="24"/>
        </w:rPr>
        <w:t xml:space="preserve"> </w:t>
      </w:r>
      <w:proofErr w:type="spellStart"/>
      <w:r w:rsidRPr="002E5588">
        <w:rPr>
          <w:rFonts w:eastAsiaTheme="minorHAnsi"/>
          <w:sz w:val="24"/>
          <w:szCs w:val="24"/>
        </w:rPr>
        <w:t>demnitarilor</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persoanelor</w:t>
      </w:r>
      <w:proofErr w:type="spellEnd"/>
      <w:r w:rsidRPr="002E5588">
        <w:rPr>
          <w:rFonts w:eastAsiaTheme="minorHAnsi"/>
          <w:sz w:val="24"/>
          <w:szCs w:val="24"/>
        </w:rPr>
        <w:t xml:space="preserve"> </w:t>
      </w:r>
      <w:proofErr w:type="spellStart"/>
      <w:r w:rsidRPr="002E5588">
        <w:rPr>
          <w:rFonts w:eastAsiaTheme="minorHAnsi"/>
          <w:sz w:val="24"/>
          <w:szCs w:val="24"/>
        </w:rPr>
        <w:t>asimilate</w:t>
      </w:r>
      <w:proofErr w:type="spellEnd"/>
      <w:r w:rsidRPr="002E5588">
        <w:rPr>
          <w:rFonts w:eastAsiaTheme="minorHAnsi"/>
          <w:sz w:val="24"/>
          <w:szCs w:val="24"/>
        </w:rPr>
        <w:t xml:space="preserve"> </w:t>
      </w:r>
      <w:proofErr w:type="spellStart"/>
      <w:r w:rsidRPr="002E5588">
        <w:rPr>
          <w:rFonts w:eastAsiaTheme="minorHAnsi"/>
          <w:sz w:val="24"/>
          <w:szCs w:val="24"/>
        </w:rPr>
        <w:t>acestora</w:t>
      </w:r>
      <w:proofErr w:type="spellEnd"/>
      <w:r w:rsidRPr="002E5588">
        <w:rPr>
          <w:rFonts w:eastAsiaTheme="minorHAnsi"/>
          <w:sz w:val="24"/>
          <w:szCs w:val="24"/>
        </w:rPr>
        <w:t xml:space="preserve">, </w:t>
      </w:r>
      <w:proofErr w:type="spellStart"/>
      <w:r w:rsidRPr="002E5588">
        <w:rPr>
          <w:rFonts w:eastAsiaTheme="minorHAnsi"/>
          <w:sz w:val="24"/>
          <w:szCs w:val="24"/>
        </w:rPr>
        <w:t>i</w:t>
      </w:r>
      <w:proofErr w:type="spellEnd"/>
      <w:r w:rsidRPr="002E5588">
        <w:rPr>
          <w:rFonts w:eastAsiaTheme="minorHAnsi"/>
          <w:sz w:val="24"/>
          <w:szCs w:val="24"/>
        </w:rPr>
        <w:t xml:space="preserve"> se </w:t>
      </w:r>
      <w:proofErr w:type="spellStart"/>
      <w:r w:rsidRPr="002E5588">
        <w:rPr>
          <w:rFonts w:eastAsiaTheme="minorHAnsi"/>
          <w:sz w:val="24"/>
          <w:szCs w:val="24"/>
        </w:rPr>
        <w:t>aplică</w:t>
      </w:r>
      <w:proofErr w:type="spellEnd"/>
      <w:r w:rsidRPr="002E5588">
        <w:rPr>
          <w:rFonts w:eastAsiaTheme="minorHAnsi"/>
          <w:sz w:val="24"/>
          <w:szCs w:val="24"/>
        </w:rPr>
        <w:t xml:space="preserve"> </w:t>
      </w:r>
      <w:proofErr w:type="spellStart"/>
      <w:r w:rsidRPr="002E5588">
        <w:rPr>
          <w:rFonts w:eastAsiaTheme="minorHAnsi"/>
          <w:sz w:val="24"/>
          <w:szCs w:val="24"/>
        </w:rPr>
        <w:t>prevederile</w:t>
      </w:r>
      <w:proofErr w:type="spellEnd"/>
      <w:r w:rsidRPr="002E5588">
        <w:rPr>
          <w:rFonts w:eastAsiaTheme="minorHAnsi"/>
          <w:sz w:val="24"/>
          <w:szCs w:val="24"/>
        </w:rPr>
        <w:t xml:space="preserve"> </w:t>
      </w:r>
      <w:proofErr w:type="spellStart"/>
      <w:r w:rsidRPr="002E5588">
        <w:rPr>
          <w:rFonts w:eastAsiaTheme="minorHAnsi"/>
          <w:sz w:val="24"/>
          <w:szCs w:val="24"/>
        </w:rPr>
        <w:t>părţii</w:t>
      </w:r>
      <w:proofErr w:type="spellEnd"/>
      <w:r w:rsidRPr="002E5588">
        <w:rPr>
          <w:rFonts w:eastAsiaTheme="minorHAnsi"/>
          <w:sz w:val="24"/>
          <w:szCs w:val="24"/>
        </w:rPr>
        <w:t xml:space="preserve"> a VI-a </w:t>
      </w:r>
      <w:proofErr w:type="spellStart"/>
      <w:r w:rsidRPr="002E5588">
        <w:rPr>
          <w:rFonts w:eastAsiaTheme="minorHAnsi"/>
          <w:sz w:val="24"/>
          <w:szCs w:val="24"/>
        </w:rPr>
        <w:t>titlul</w:t>
      </w:r>
      <w:proofErr w:type="spellEnd"/>
      <w:r w:rsidRPr="002E5588">
        <w:rPr>
          <w:rFonts w:eastAsiaTheme="minorHAnsi"/>
          <w:sz w:val="24"/>
          <w:szCs w:val="24"/>
        </w:rPr>
        <w:t xml:space="preserve"> III </w:t>
      </w:r>
      <w:proofErr w:type="spellStart"/>
      <w:r w:rsidRPr="002E5588">
        <w:rPr>
          <w:rFonts w:eastAsiaTheme="minorHAnsi"/>
          <w:sz w:val="24"/>
          <w:szCs w:val="24"/>
        </w:rPr>
        <w:t>capitolul</w:t>
      </w:r>
      <w:proofErr w:type="spellEnd"/>
      <w:r w:rsidRPr="002E5588">
        <w:rPr>
          <w:rFonts w:eastAsiaTheme="minorHAnsi"/>
          <w:sz w:val="24"/>
          <w:szCs w:val="24"/>
        </w:rPr>
        <w:t xml:space="preserve"> II - </w:t>
      </w:r>
      <w:proofErr w:type="spellStart"/>
      <w:r w:rsidRPr="002E5588">
        <w:rPr>
          <w:rFonts w:eastAsiaTheme="minorHAnsi"/>
          <w:sz w:val="24"/>
          <w:szCs w:val="24"/>
        </w:rPr>
        <w:t>Personalul</w:t>
      </w:r>
      <w:proofErr w:type="spellEnd"/>
      <w:r w:rsidRPr="002E5588">
        <w:rPr>
          <w:rFonts w:eastAsiaTheme="minorHAnsi"/>
          <w:sz w:val="24"/>
          <w:szCs w:val="24"/>
        </w:rPr>
        <w:t xml:space="preserve"> contractual </w:t>
      </w:r>
      <w:proofErr w:type="spellStart"/>
      <w:r w:rsidRPr="002E5588">
        <w:rPr>
          <w:rFonts w:eastAsiaTheme="minorHAnsi"/>
          <w:sz w:val="24"/>
          <w:szCs w:val="24"/>
        </w:rPr>
        <w:t>încadrat</w:t>
      </w:r>
      <w:proofErr w:type="spellEnd"/>
      <w:r w:rsidRPr="002E5588">
        <w:rPr>
          <w:rFonts w:eastAsiaTheme="minorHAnsi"/>
          <w:sz w:val="24"/>
          <w:szCs w:val="24"/>
        </w:rPr>
        <w:t xml:space="preserve"> la </w:t>
      </w:r>
      <w:proofErr w:type="spellStart"/>
      <w:r w:rsidRPr="002E5588">
        <w:rPr>
          <w:rFonts w:eastAsiaTheme="minorHAnsi"/>
          <w:sz w:val="24"/>
          <w:szCs w:val="24"/>
        </w:rPr>
        <w:t>cabinetul</w:t>
      </w:r>
      <w:proofErr w:type="spellEnd"/>
      <w:r w:rsidRPr="002E5588">
        <w:rPr>
          <w:rFonts w:eastAsiaTheme="minorHAnsi"/>
          <w:sz w:val="24"/>
          <w:szCs w:val="24"/>
        </w:rPr>
        <w:t xml:space="preserve"> </w:t>
      </w:r>
      <w:proofErr w:type="spellStart"/>
      <w:r w:rsidRPr="002E5588">
        <w:rPr>
          <w:rFonts w:eastAsiaTheme="minorHAnsi"/>
          <w:sz w:val="24"/>
          <w:szCs w:val="24"/>
        </w:rPr>
        <w:t>demnitarilor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aleşilor</w:t>
      </w:r>
      <w:proofErr w:type="spellEnd"/>
      <w:r w:rsidRPr="002E5588">
        <w:rPr>
          <w:rFonts w:eastAsiaTheme="minorHAnsi"/>
          <w:sz w:val="24"/>
          <w:szCs w:val="24"/>
        </w:rPr>
        <w:t xml:space="preserve"> </w:t>
      </w:r>
      <w:proofErr w:type="spellStart"/>
      <w:r w:rsidRPr="002E5588">
        <w:rPr>
          <w:rFonts w:eastAsiaTheme="minorHAnsi"/>
          <w:sz w:val="24"/>
          <w:szCs w:val="24"/>
        </w:rPr>
        <w:t>locali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la </w:t>
      </w:r>
      <w:proofErr w:type="spellStart"/>
      <w:r w:rsidRPr="002E5588">
        <w:rPr>
          <w:rFonts w:eastAsiaTheme="minorHAnsi"/>
          <w:sz w:val="24"/>
          <w:szCs w:val="24"/>
        </w:rPr>
        <w:t>Cancelaria</w:t>
      </w:r>
      <w:proofErr w:type="spellEnd"/>
      <w:r w:rsidRPr="002E5588">
        <w:rPr>
          <w:rFonts w:eastAsiaTheme="minorHAnsi"/>
          <w:sz w:val="24"/>
          <w:szCs w:val="24"/>
        </w:rPr>
        <w:t xml:space="preserve"> </w:t>
      </w:r>
      <w:proofErr w:type="spellStart"/>
      <w:r w:rsidRPr="002E5588">
        <w:rPr>
          <w:rFonts w:eastAsiaTheme="minorHAnsi"/>
          <w:sz w:val="24"/>
          <w:szCs w:val="24"/>
        </w:rPr>
        <w:t>Prefectului</w:t>
      </w:r>
      <w:proofErr w:type="spellEnd"/>
    </w:p>
    <w:p w14:paraId="505B9F88"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Cancelariei</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îşi</w:t>
      </w:r>
      <w:proofErr w:type="spellEnd"/>
      <w:r w:rsidRPr="002E5588">
        <w:rPr>
          <w:rFonts w:eastAsiaTheme="minorHAnsi"/>
          <w:sz w:val="24"/>
          <w:szCs w:val="24"/>
        </w:rPr>
        <w:t xml:space="preserve"> </w:t>
      </w:r>
      <w:proofErr w:type="spellStart"/>
      <w:r w:rsidRPr="002E5588">
        <w:rPr>
          <w:rFonts w:eastAsiaTheme="minorHAnsi"/>
          <w:sz w:val="24"/>
          <w:szCs w:val="24"/>
        </w:rPr>
        <w:t>desfăşoară</w:t>
      </w:r>
      <w:proofErr w:type="spellEnd"/>
      <w:r w:rsidRPr="002E5588">
        <w:rPr>
          <w:rFonts w:eastAsiaTheme="minorHAnsi"/>
          <w:sz w:val="24"/>
          <w:szCs w:val="24"/>
        </w:rPr>
        <w:t xml:space="preserve"> </w:t>
      </w:r>
      <w:proofErr w:type="spellStart"/>
      <w:r w:rsidRPr="002E5588">
        <w:rPr>
          <w:rFonts w:eastAsiaTheme="minorHAnsi"/>
          <w:sz w:val="24"/>
          <w:szCs w:val="24"/>
        </w:rPr>
        <w:t>activitatea</w:t>
      </w:r>
      <w:proofErr w:type="spellEnd"/>
      <w:r w:rsidRPr="002E5588">
        <w:rPr>
          <w:rFonts w:eastAsiaTheme="minorHAnsi"/>
          <w:sz w:val="24"/>
          <w:szCs w:val="24"/>
        </w:rPr>
        <w:t xml:space="preserve"> </w:t>
      </w:r>
      <w:proofErr w:type="spellStart"/>
      <w:r w:rsidRPr="002E5588">
        <w:rPr>
          <w:rFonts w:eastAsiaTheme="minorHAnsi"/>
          <w:sz w:val="24"/>
          <w:szCs w:val="24"/>
        </w:rPr>
        <w:t>unul</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mai</w:t>
      </w:r>
      <w:proofErr w:type="spellEnd"/>
      <w:r w:rsidRPr="002E5588">
        <w:rPr>
          <w:rFonts w:eastAsiaTheme="minorHAnsi"/>
          <w:sz w:val="24"/>
          <w:szCs w:val="24"/>
        </w:rPr>
        <w:t xml:space="preserve"> </w:t>
      </w:r>
      <w:proofErr w:type="spellStart"/>
      <w:r w:rsidRPr="002E5588">
        <w:rPr>
          <w:rFonts w:eastAsiaTheme="minorHAnsi"/>
          <w:sz w:val="24"/>
          <w:szCs w:val="24"/>
        </w:rPr>
        <w:t>mulţi</w:t>
      </w:r>
      <w:proofErr w:type="spellEnd"/>
      <w:r w:rsidRPr="002E5588">
        <w:rPr>
          <w:rFonts w:eastAsiaTheme="minorHAnsi"/>
          <w:sz w:val="24"/>
          <w:szCs w:val="24"/>
        </w:rPr>
        <w:t xml:space="preserve"> </w:t>
      </w:r>
      <w:proofErr w:type="spellStart"/>
      <w:r w:rsidRPr="002E5588">
        <w:rPr>
          <w:rFonts w:eastAsiaTheme="minorHAnsi"/>
          <w:sz w:val="24"/>
          <w:szCs w:val="24"/>
        </w:rPr>
        <w:t>secretari</w:t>
      </w:r>
      <w:proofErr w:type="spellEnd"/>
      <w:r w:rsidRPr="002E5588">
        <w:rPr>
          <w:rFonts w:eastAsiaTheme="minorHAnsi"/>
          <w:sz w:val="24"/>
          <w:szCs w:val="24"/>
        </w:rPr>
        <w:t xml:space="preserve"> de stat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consilieri</w:t>
      </w:r>
      <w:proofErr w:type="spellEnd"/>
      <w:r w:rsidRPr="002E5588">
        <w:rPr>
          <w:rFonts w:eastAsiaTheme="minorHAnsi"/>
          <w:sz w:val="24"/>
          <w:szCs w:val="24"/>
        </w:rPr>
        <w:t xml:space="preserve"> de stat,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directorul</w:t>
      </w:r>
      <w:proofErr w:type="spellEnd"/>
      <w:r w:rsidRPr="002E5588">
        <w:rPr>
          <w:rFonts w:eastAsiaTheme="minorHAnsi"/>
          <w:sz w:val="24"/>
          <w:szCs w:val="24"/>
        </w:rPr>
        <w:t xml:space="preserve"> de cabinet al prim-</w:t>
      </w:r>
      <w:proofErr w:type="spellStart"/>
      <w:r w:rsidRPr="002E5588">
        <w:rPr>
          <w:rFonts w:eastAsiaTheme="minorHAnsi"/>
          <w:sz w:val="24"/>
          <w:szCs w:val="24"/>
        </w:rPr>
        <w:t>ministrului</w:t>
      </w:r>
      <w:proofErr w:type="spellEnd"/>
      <w:r w:rsidRPr="002E5588">
        <w:rPr>
          <w:rFonts w:eastAsiaTheme="minorHAnsi"/>
          <w:sz w:val="24"/>
          <w:szCs w:val="24"/>
        </w:rPr>
        <w:t xml:space="preserve">, cu rang de </w:t>
      </w:r>
      <w:proofErr w:type="spellStart"/>
      <w:r w:rsidRPr="002E5588">
        <w:rPr>
          <w:rFonts w:eastAsiaTheme="minorHAnsi"/>
          <w:sz w:val="24"/>
          <w:szCs w:val="24"/>
        </w:rPr>
        <w:t>secretar</w:t>
      </w:r>
      <w:proofErr w:type="spellEnd"/>
      <w:r w:rsidRPr="002E5588">
        <w:rPr>
          <w:rFonts w:eastAsiaTheme="minorHAnsi"/>
          <w:sz w:val="24"/>
          <w:szCs w:val="24"/>
        </w:rPr>
        <w:t xml:space="preserve"> de stat, </w:t>
      </w:r>
      <w:proofErr w:type="spellStart"/>
      <w:r w:rsidRPr="002E5588">
        <w:rPr>
          <w:rFonts w:eastAsiaTheme="minorHAnsi"/>
          <w:sz w:val="24"/>
          <w:szCs w:val="24"/>
        </w:rPr>
        <w:t>numiţi</w:t>
      </w:r>
      <w:proofErr w:type="spellEnd"/>
      <w:r w:rsidRPr="002E5588">
        <w:rPr>
          <w:rFonts w:eastAsiaTheme="minorHAnsi"/>
          <w:sz w:val="24"/>
          <w:szCs w:val="24"/>
        </w:rPr>
        <w:t xml:space="preserve">, </w:t>
      </w:r>
      <w:proofErr w:type="spellStart"/>
      <w:r w:rsidRPr="002E5588">
        <w:rPr>
          <w:rFonts w:eastAsiaTheme="minorHAnsi"/>
          <w:sz w:val="24"/>
          <w:szCs w:val="24"/>
        </w:rPr>
        <w:t>respectiv</w:t>
      </w:r>
      <w:proofErr w:type="spellEnd"/>
      <w:r w:rsidRPr="002E5588">
        <w:rPr>
          <w:rFonts w:eastAsiaTheme="minorHAnsi"/>
          <w:sz w:val="24"/>
          <w:szCs w:val="24"/>
        </w:rPr>
        <w:t xml:space="preserve"> </w:t>
      </w:r>
      <w:proofErr w:type="spellStart"/>
      <w:r w:rsidRPr="002E5588">
        <w:rPr>
          <w:rFonts w:eastAsiaTheme="minorHAnsi"/>
          <w:sz w:val="24"/>
          <w:szCs w:val="24"/>
        </w:rPr>
        <w:t>eliberaţi</w:t>
      </w:r>
      <w:proofErr w:type="spellEnd"/>
      <w:r w:rsidRPr="002E5588">
        <w:rPr>
          <w:rFonts w:eastAsiaTheme="minorHAnsi"/>
          <w:sz w:val="24"/>
          <w:szCs w:val="24"/>
        </w:rPr>
        <w:t xml:space="preserve"> din </w:t>
      </w:r>
      <w:proofErr w:type="spellStart"/>
      <w:r w:rsidRPr="002E5588">
        <w:rPr>
          <w:rFonts w:eastAsiaTheme="minorHAnsi"/>
          <w:sz w:val="24"/>
          <w:szCs w:val="24"/>
        </w:rPr>
        <w:t>funcţie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decizie</w:t>
      </w:r>
      <w:proofErr w:type="spellEnd"/>
      <w:r w:rsidRPr="002E5588">
        <w:rPr>
          <w:rFonts w:eastAsiaTheme="minorHAnsi"/>
          <w:sz w:val="24"/>
          <w:szCs w:val="24"/>
        </w:rPr>
        <w:t xml:space="preserve"> a prim-</w:t>
      </w:r>
      <w:proofErr w:type="spellStart"/>
      <w:r w:rsidRPr="002E5588">
        <w:rPr>
          <w:rFonts w:eastAsiaTheme="minorHAnsi"/>
          <w:sz w:val="24"/>
          <w:szCs w:val="24"/>
        </w:rPr>
        <w:t>ministrului</w:t>
      </w:r>
      <w:proofErr w:type="spellEnd"/>
      <w:r w:rsidRPr="002E5588">
        <w:rPr>
          <w:rFonts w:eastAsiaTheme="minorHAnsi"/>
          <w:sz w:val="24"/>
          <w:szCs w:val="24"/>
        </w:rPr>
        <w:t>.</w:t>
      </w:r>
    </w:p>
    <w:p w14:paraId="6603FCBF"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sz w:val="24"/>
          <w:szCs w:val="24"/>
        </w:rPr>
        <w:t xml:space="preserve">Prin </w:t>
      </w:r>
      <w:proofErr w:type="spellStart"/>
      <w:r w:rsidRPr="002E5588">
        <w:rPr>
          <w:rFonts w:eastAsiaTheme="minorHAnsi"/>
          <w:sz w:val="24"/>
          <w:szCs w:val="24"/>
        </w:rPr>
        <w:t>hotărâre</w:t>
      </w:r>
      <w:proofErr w:type="spellEnd"/>
      <w:r w:rsidRPr="002E5588">
        <w:rPr>
          <w:rFonts w:eastAsiaTheme="minorHAnsi"/>
          <w:sz w:val="24"/>
          <w:szCs w:val="24"/>
        </w:rPr>
        <w:t xml:space="preserve"> a </w:t>
      </w:r>
      <w:proofErr w:type="spellStart"/>
      <w:r w:rsidRPr="002E5588">
        <w:rPr>
          <w:rFonts w:eastAsiaTheme="minorHAnsi"/>
          <w:sz w:val="24"/>
          <w:szCs w:val="24"/>
        </w:rPr>
        <w:t>Guvernului</w:t>
      </w:r>
      <w:proofErr w:type="spellEnd"/>
      <w:r w:rsidRPr="002E5588">
        <w:rPr>
          <w:rFonts w:eastAsiaTheme="minorHAnsi"/>
          <w:sz w:val="24"/>
          <w:szCs w:val="24"/>
        </w:rPr>
        <w:t xml:space="preserve"> se </w:t>
      </w:r>
      <w:proofErr w:type="spellStart"/>
      <w:r w:rsidRPr="002E5588">
        <w:rPr>
          <w:rFonts w:eastAsiaTheme="minorHAnsi"/>
          <w:sz w:val="24"/>
          <w:szCs w:val="24"/>
        </w:rPr>
        <w:t>stabilesc</w:t>
      </w:r>
      <w:proofErr w:type="spellEnd"/>
      <w:r w:rsidRPr="002E5588">
        <w:rPr>
          <w:rFonts w:eastAsiaTheme="minorHAnsi"/>
          <w:sz w:val="24"/>
          <w:szCs w:val="24"/>
        </w:rPr>
        <w:t xml:space="preserve"> </w:t>
      </w:r>
      <w:proofErr w:type="spellStart"/>
      <w:r w:rsidRPr="002E5588">
        <w:rPr>
          <w:rFonts w:eastAsiaTheme="minorHAnsi"/>
          <w:sz w:val="24"/>
          <w:szCs w:val="24"/>
        </w:rPr>
        <w:t>instituţiile</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organele</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ale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centrale </w:t>
      </w:r>
      <w:proofErr w:type="spellStart"/>
      <w:r w:rsidRPr="002E5588">
        <w:rPr>
          <w:rFonts w:eastAsiaTheme="minorHAnsi"/>
          <w:sz w:val="24"/>
          <w:szCs w:val="24"/>
        </w:rPr>
        <w:t>coordonate</w:t>
      </w:r>
      <w:proofErr w:type="spellEnd"/>
      <w:r w:rsidRPr="002E5588">
        <w:rPr>
          <w:rFonts w:eastAsiaTheme="minorHAnsi"/>
          <w:sz w:val="24"/>
          <w:szCs w:val="24"/>
        </w:rPr>
        <w:t xml:space="preserve"> de prim-</w:t>
      </w:r>
      <w:proofErr w:type="spellStart"/>
      <w:r w:rsidRPr="002E5588">
        <w:rPr>
          <w:rFonts w:eastAsiaTheme="minorHAnsi"/>
          <w:sz w:val="24"/>
          <w:szCs w:val="24"/>
        </w:rPr>
        <w:t>ministru</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Cancelaria</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w:t>
      </w:r>
    </w:p>
    <w:p w14:paraId="42040B25" w14:textId="77777777" w:rsidR="002E5588" w:rsidRPr="002E5588" w:rsidRDefault="002E5588" w:rsidP="002E5588">
      <w:pPr>
        <w:autoSpaceDE w:val="0"/>
        <w:autoSpaceDN w:val="0"/>
        <w:adjustRightInd w:val="0"/>
        <w:ind w:firstLine="720"/>
        <w:jc w:val="both"/>
        <w:rPr>
          <w:rFonts w:eastAsiaTheme="minorHAnsi"/>
          <w:sz w:val="24"/>
          <w:szCs w:val="24"/>
        </w:rPr>
      </w:pPr>
    </w:p>
    <w:p w14:paraId="302C6987"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Departamentul</w:t>
      </w:r>
      <w:proofErr w:type="spellEnd"/>
      <w:r w:rsidRPr="002E5588">
        <w:rPr>
          <w:rFonts w:eastAsiaTheme="minorHAnsi"/>
          <w:color w:val="0000FF"/>
          <w:sz w:val="24"/>
          <w:szCs w:val="24"/>
        </w:rPr>
        <w:t xml:space="preserve"> </w:t>
      </w:r>
      <w:proofErr w:type="spellStart"/>
      <w:r w:rsidRPr="002E5588">
        <w:rPr>
          <w:rFonts w:eastAsiaTheme="minorHAnsi"/>
          <w:sz w:val="24"/>
          <w:szCs w:val="24"/>
        </w:rPr>
        <w:t>Departamentul</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o </w:t>
      </w:r>
      <w:proofErr w:type="spellStart"/>
      <w:r w:rsidRPr="002E5588">
        <w:rPr>
          <w:rFonts w:eastAsiaTheme="minorHAnsi"/>
          <w:sz w:val="24"/>
          <w:szCs w:val="24"/>
        </w:rPr>
        <w:t>structură</w:t>
      </w:r>
      <w:proofErr w:type="spellEnd"/>
      <w:r w:rsidRPr="002E5588">
        <w:rPr>
          <w:rFonts w:eastAsiaTheme="minorHAnsi"/>
          <w:sz w:val="24"/>
          <w:szCs w:val="24"/>
        </w:rPr>
        <w:t xml:space="preserve"> </w:t>
      </w:r>
      <w:proofErr w:type="spellStart"/>
      <w:r w:rsidRPr="002E5588">
        <w:rPr>
          <w:rFonts w:eastAsiaTheme="minorHAnsi"/>
          <w:sz w:val="24"/>
          <w:szCs w:val="24"/>
        </w:rPr>
        <w:t>organizatorică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aparatului</w:t>
      </w:r>
      <w:proofErr w:type="spellEnd"/>
      <w:r w:rsidRPr="002E5588">
        <w:rPr>
          <w:rFonts w:eastAsiaTheme="minorHAnsi"/>
          <w:sz w:val="24"/>
          <w:szCs w:val="24"/>
        </w:rPr>
        <w:t xml:space="preserve"> de </w:t>
      </w:r>
      <w:proofErr w:type="spellStart"/>
      <w:r w:rsidRPr="002E5588">
        <w:rPr>
          <w:rFonts w:eastAsiaTheme="minorHAnsi"/>
          <w:sz w:val="24"/>
          <w:szCs w:val="24"/>
        </w:rPr>
        <w:t>lucru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cu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fără</w:t>
      </w:r>
      <w:proofErr w:type="spellEnd"/>
      <w:r w:rsidRPr="002E5588">
        <w:rPr>
          <w:rFonts w:eastAsiaTheme="minorHAnsi"/>
          <w:sz w:val="24"/>
          <w:szCs w:val="24"/>
        </w:rPr>
        <w:t xml:space="preserve"> </w:t>
      </w:r>
      <w:proofErr w:type="spellStart"/>
      <w:r w:rsidRPr="002E5588">
        <w:rPr>
          <w:rFonts w:eastAsiaTheme="minorHAnsi"/>
          <w:sz w:val="24"/>
          <w:szCs w:val="24"/>
        </w:rPr>
        <w:t>personalitate</w:t>
      </w:r>
      <w:proofErr w:type="spellEnd"/>
      <w:r w:rsidRPr="002E5588">
        <w:rPr>
          <w:rFonts w:eastAsiaTheme="minorHAnsi"/>
          <w:sz w:val="24"/>
          <w:szCs w:val="24"/>
        </w:rPr>
        <w:t xml:space="preserve"> </w:t>
      </w:r>
      <w:proofErr w:type="spellStart"/>
      <w:r w:rsidRPr="002E5588">
        <w:rPr>
          <w:rFonts w:eastAsiaTheme="minorHAnsi"/>
          <w:sz w:val="24"/>
          <w:szCs w:val="24"/>
        </w:rPr>
        <w:t>juridică</w:t>
      </w:r>
      <w:proofErr w:type="spellEnd"/>
      <w:r w:rsidRPr="002E5588">
        <w:rPr>
          <w:rFonts w:eastAsiaTheme="minorHAnsi"/>
          <w:sz w:val="24"/>
          <w:szCs w:val="24"/>
        </w:rPr>
        <w:t xml:space="preserve">, </w:t>
      </w:r>
      <w:proofErr w:type="spellStart"/>
      <w:r w:rsidRPr="002E5588">
        <w:rPr>
          <w:rFonts w:eastAsiaTheme="minorHAnsi"/>
          <w:sz w:val="24"/>
          <w:szCs w:val="24"/>
        </w:rPr>
        <w:t>subordonată</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având</w:t>
      </w:r>
      <w:proofErr w:type="spellEnd"/>
      <w:r w:rsidRPr="002E5588">
        <w:rPr>
          <w:rFonts w:eastAsiaTheme="minorHAnsi"/>
          <w:sz w:val="24"/>
          <w:szCs w:val="24"/>
        </w:rPr>
        <w:t xml:space="preserve"> </w:t>
      </w:r>
      <w:proofErr w:type="spellStart"/>
      <w:r w:rsidRPr="002E5588">
        <w:rPr>
          <w:rFonts w:eastAsiaTheme="minorHAnsi"/>
          <w:sz w:val="24"/>
          <w:szCs w:val="24"/>
        </w:rPr>
        <w:t>rolul</w:t>
      </w:r>
      <w:proofErr w:type="spellEnd"/>
      <w:r w:rsidRPr="002E5588">
        <w:rPr>
          <w:rFonts w:eastAsiaTheme="minorHAnsi"/>
          <w:sz w:val="24"/>
          <w:szCs w:val="24"/>
        </w:rPr>
        <w:t xml:space="preserve"> de </w:t>
      </w:r>
      <w:proofErr w:type="spellStart"/>
      <w:r w:rsidRPr="002E5588">
        <w:rPr>
          <w:rFonts w:eastAsiaTheme="minorHAnsi"/>
          <w:sz w:val="24"/>
          <w:szCs w:val="24"/>
        </w:rPr>
        <w:t>coordonare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sinteză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domenii</w:t>
      </w:r>
      <w:proofErr w:type="spellEnd"/>
      <w:r w:rsidRPr="002E5588">
        <w:rPr>
          <w:rFonts w:eastAsiaTheme="minorHAnsi"/>
          <w:sz w:val="24"/>
          <w:szCs w:val="24"/>
        </w:rPr>
        <w:t xml:space="preserve"> de </w:t>
      </w:r>
      <w:proofErr w:type="spellStart"/>
      <w:r w:rsidRPr="002E5588">
        <w:rPr>
          <w:rFonts w:eastAsiaTheme="minorHAnsi"/>
          <w:sz w:val="24"/>
          <w:szCs w:val="24"/>
        </w:rPr>
        <w:t>interes</w:t>
      </w:r>
      <w:proofErr w:type="spellEnd"/>
      <w:r w:rsidRPr="002E5588">
        <w:rPr>
          <w:rFonts w:eastAsiaTheme="minorHAnsi"/>
          <w:sz w:val="24"/>
          <w:szCs w:val="24"/>
        </w:rPr>
        <w:t xml:space="preserve"> general,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conformitate</w:t>
      </w:r>
      <w:proofErr w:type="spellEnd"/>
      <w:r w:rsidRPr="002E5588">
        <w:rPr>
          <w:rFonts w:eastAsiaTheme="minorHAnsi"/>
          <w:sz w:val="24"/>
          <w:szCs w:val="24"/>
        </w:rPr>
        <w:t xml:space="preserve"> cu </w:t>
      </w:r>
      <w:proofErr w:type="spellStart"/>
      <w:r w:rsidRPr="002E5588">
        <w:rPr>
          <w:rFonts w:eastAsiaTheme="minorHAnsi"/>
          <w:sz w:val="24"/>
          <w:szCs w:val="24"/>
        </w:rPr>
        <w:t>atribuţiile</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Organizarea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funcţionarea</w:t>
      </w:r>
      <w:proofErr w:type="spellEnd"/>
      <w:r w:rsidRPr="002E5588">
        <w:rPr>
          <w:rFonts w:eastAsiaTheme="minorHAnsi"/>
          <w:sz w:val="24"/>
          <w:szCs w:val="24"/>
        </w:rPr>
        <w:t xml:space="preserve"> </w:t>
      </w:r>
      <w:proofErr w:type="spellStart"/>
      <w:r w:rsidRPr="002E5588">
        <w:rPr>
          <w:rFonts w:eastAsiaTheme="minorHAnsi"/>
          <w:sz w:val="24"/>
          <w:szCs w:val="24"/>
        </w:rPr>
        <w:t>departamentului</w:t>
      </w:r>
      <w:proofErr w:type="spellEnd"/>
      <w:r w:rsidRPr="002E5588">
        <w:rPr>
          <w:rFonts w:eastAsiaTheme="minorHAnsi"/>
          <w:sz w:val="24"/>
          <w:szCs w:val="24"/>
        </w:rPr>
        <w:t xml:space="preserve"> se </w:t>
      </w:r>
      <w:proofErr w:type="spellStart"/>
      <w:r w:rsidRPr="002E5588">
        <w:rPr>
          <w:rFonts w:eastAsiaTheme="minorHAnsi"/>
          <w:sz w:val="24"/>
          <w:szCs w:val="24"/>
        </w:rPr>
        <w:t>aprobă</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hotărâre</w:t>
      </w:r>
      <w:proofErr w:type="spellEnd"/>
      <w:r w:rsidRPr="002E5588">
        <w:rPr>
          <w:rFonts w:eastAsiaTheme="minorHAnsi"/>
          <w:sz w:val="24"/>
          <w:szCs w:val="24"/>
        </w:rPr>
        <w:t xml:space="preserve"> a </w:t>
      </w:r>
      <w:proofErr w:type="spellStart"/>
      <w:r w:rsidRPr="002E5588">
        <w:rPr>
          <w:rFonts w:eastAsiaTheme="minorHAnsi"/>
          <w:sz w:val="24"/>
          <w:szCs w:val="24"/>
        </w:rPr>
        <w:t>Guvernului</w:t>
      </w:r>
      <w:proofErr w:type="spellEnd"/>
      <w:r w:rsidRPr="002E5588">
        <w:rPr>
          <w:rFonts w:eastAsiaTheme="minorHAnsi"/>
          <w:sz w:val="24"/>
          <w:szCs w:val="24"/>
        </w:rPr>
        <w:t>.</w:t>
      </w:r>
    </w:p>
    <w:p w14:paraId="32D926C7" w14:textId="77777777" w:rsidR="002E5588" w:rsidRPr="002E5588" w:rsidRDefault="002E5588" w:rsidP="002E5588">
      <w:pPr>
        <w:autoSpaceDE w:val="0"/>
        <w:autoSpaceDN w:val="0"/>
        <w:adjustRightInd w:val="0"/>
        <w:ind w:firstLine="720"/>
        <w:jc w:val="both"/>
        <w:rPr>
          <w:rFonts w:eastAsiaTheme="minorHAnsi"/>
          <w:sz w:val="24"/>
          <w:szCs w:val="24"/>
        </w:rPr>
      </w:pPr>
    </w:p>
    <w:p w14:paraId="4FB165C0"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Structuri</w:t>
      </w:r>
      <w:proofErr w:type="spellEnd"/>
      <w:r w:rsidRPr="002E5588">
        <w:rPr>
          <w:rFonts w:eastAsiaTheme="minorHAnsi"/>
          <w:b/>
          <w:sz w:val="24"/>
          <w:szCs w:val="24"/>
        </w:rPr>
        <w:t xml:space="preserve"> cu </w:t>
      </w:r>
      <w:proofErr w:type="spellStart"/>
      <w:r w:rsidRPr="002E5588">
        <w:rPr>
          <w:rFonts w:eastAsiaTheme="minorHAnsi"/>
          <w:b/>
          <w:sz w:val="24"/>
          <w:szCs w:val="24"/>
        </w:rPr>
        <w:t>caracter</w:t>
      </w:r>
      <w:proofErr w:type="spellEnd"/>
      <w:r w:rsidRPr="002E5588">
        <w:rPr>
          <w:rFonts w:eastAsiaTheme="minorHAnsi"/>
          <w:b/>
          <w:sz w:val="24"/>
          <w:szCs w:val="24"/>
        </w:rPr>
        <w:t xml:space="preserve"> </w:t>
      </w:r>
      <w:proofErr w:type="spellStart"/>
      <w:r w:rsidRPr="002E5588">
        <w:rPr>
          <w:rFonts w:eastAsiaTheme="minorHAnsi"/>
          <w:b/>
          <w:sz w:val="24"/>
          <w:szCs w:val="24"/>
        </w:rPr>
        <w:t>consultativ</w:t>
      </w:r>
      <w:proofErr w:type="spellEnd"/>
      <w:r w:rsidRPr="002E5588">
        <w:rPr>
          <w:rFonts w:eastAsiaTheme="minorHAnsi"/>
          <w:b/>
          <w:sz w:val="24"/>
          <w:szCs w:val="24"/>
        </w:rPr>
        <w:t xml:space="preserve"> </w:t>
      </w:r>
      <w:proofErr w:type="spellStart"/>
      <w:r w:rsidRPr="002E5588">
        <w:rPr>
          <w:rFonts w:eastAsiaTheme="minorHAnsi"/>
          <w:b/>
          <w:sz w:val="24"/>
          <w:szCs w:val="24"/>
        </w:rPr>
        <w:t>înfiinţate</w:t>
      </w:r>
      <w:proofErr w:type="spellEnd"/>
      <w:r w:rsidRPr="002E5588">
        <w:rPr>
          <w:rFonts w:eastAsiaTheme="minorHAnsi"/>
          <w:b/>
          <w:sz w:val="24"/>
          <w:szCs w:val="24"/>
        </w:rPr>
        <w:t xml:space="preserve"> de </w:t>
      </w:r>
      <w:proofErr w:type="spellStart"/>
      <w:r w:rsidRPr="002E5588">
        <w:rPr>
          <w:rFonts w:eastAsiaTheme="minorHAnsi"/>
          <w:b/>
          <w:sz w:val="24"/>
          <w:szCs w:val="24"/>
        </w:rPr>
        <w:t>Guvern</w:t>
      </w:r>
      <w:proofErr w:type="spellEnd"/>
      <w:r w:rsidRPr="002E5588">
        <w:rPr>
          <w:rFonts w:eastAsiaTheme="minorHAnsi"/>
          <w:b/>
          <w:sz w:val="24"/>
          <w:szCs w:val="24"/>
        </w:rPr>
        <w:t>.</w:t>
      </w:r>
      <w:r w:rsidRPr="002E5588">
        <w:rPr>
          <w:rFonts w:eastAsiaTheme="minorHAnsi"/>
          <w:color w:val="0000FF"/>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rezolvarea</w:t>
      </w:r>
      <w:proofErr w:type="spellEnd"/>
      <w:r w:rsidRPr="002E5588">
        <w:rPr>
          <w:rFonts w:eastAsiaTheme="minorHAnsi"/>
          <w:sz w:val="24"/>
          <w:szCs w:val="24"/>
        </w:rPr>
        <w:t xml:space="preserve"> </w:t>
      </w:r>
      <w:proofErr w:type="spellStart"/>
      <w:r w:rsidRPr="002E5588">
        <w:rPr>
          <w:rFonts w:eastAsiaTheme="minorHAnsi"/>
          <w:sz w:val="24"/>
          <w:szCs w:val="24"/>
        </w:rPr>
        <w:t>unor</w:t>
      </w:r>
      <w:proofErr w:type="spellEnd"/>
      <w:r w:rsidRPr="002E5588">
        <w:rPr>
          <w:rFonts w:eastAsiaTheme="minorHAnsi"/>
          <w:sz w:val="24"/>
          <w:szCs w:val="24"/>
        </w:rPr>
        <w:t xml:space="preserve"> </w:t>
      </w:r>
      <w:proofErr w:type="spellStart"/>
      <w:r w:rsidRPr="002E5588">
        <w:rPr>
          <w:rFonts w:eastAsiaTheme="minorHAnsi"/>
          <w:sz w:val="24"/>
          <w:szCs w:val="24"/>
        </w:rPr>
        <w:t>probleme</w:t>
      </w:r>
      <w:proofErr w:type="spellEnd"/>
      <w:r w:rsidRPr="002E5588">
        <w:rPr>
          <w:rFonts w:eastAsiaTheme="minorHAnsi"/>
          <w:sz w:val="24"/>
          <w:szCs w:val="24"/>
        </w:rPr>
        <w:t xml:space="preserve"> </w:t>
      </w:r>
      <w:proofErr w:type="spellStart"/>
      <w:r w:rsidRPr="002E5588">
        <w:rPr>
          <w:rFonts w:eastAsiaTheme="minorHAnsi"/>
          <w:sz w:val="24"/>
          <w:szCs w:val="24"/>
        </w:rPr>
        <w:t>aflate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competenţa</w:t>
      </w:r>
      <w:proofErr w:type="spellEnd"/>
      <w:r w:rsidRPr="002E5588">
        <w:rPr>
          <w:rFonts w:eastAsiaTheme="minorHAnsi"/>
          <w:sz w:val="24"/>
          <w:szCs w:val="24"/>
        </w:rPr>
        <w:t xml:space="preserve"> </w:t>
      </w:r>
      <w:proofErr w:type="spellStart"/>
      <w:r w:rsidRPr="002E5588">
        <w:rPr>
          <w:rFonts w:eastAsiaTheme="minorHAnsi"/>
          <w:sz w:val="24"/>
          <w:szCs w:val="24"/>
        </w:rPr>
        <w:t>sa</w:t>
      </w:r>
      <w:proofErr w:type="spellEnd"/>
      <w:r w:rsidRPr="002E5588">
        <w:rPr>
          <w:rFonts w:eastAsiaTheme="minorHAnsi"/>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poate</w:t>
      </w:r>
      <w:proofErr w:type="spellEnd"/>
      <w:r w:rsidRPr="002E5588">
        <w:rPr>
          <w:rFonts w:eastAsiaTheme="minorHAnsi"/>
          <w:sz w:val="24"/>
          <w:szCs w:val="24"/>
        </w:rPr>
        <w:t xml:space="preserve"> </w:t>
      </w:r>
      <w:proofErr w:type="spellStart"/>
      <w:r w:rsidRPr="002E5588">
        <w:rPr>
          <w:rFonts w:eastAsiaTheme="minorHAnsi"/>
          <w:sz w:val="24"/>
          <w:szCs w:val="24"/>
        </w:rPr>
        <w:t>înfiinţa</w:t>
      </w:r>
      <w:proofErr w:type="spellEnd"/>
      <w:r w:rsidRPr="002E5588">
        <w:rPr>
          <w:rFonts w:eastAsiaTheme="minorHAnsi"/>
          <w:sz w:val="24"/>
          <w:szCs w:val="24"/>
        </w:rPr>
        <w:t xml:space="preserve"> </w:t>
      </w:r>
      <w:proofErr w:type="spellStart"/>
      <w:r w:rsidRPr="002E5588">
        <w:rPr>
          <w:rFonts w:eastAsiaTheme="minorHAnsi"/>
          <w:sz w:val="24"/>
          <w:szCs w:val="24"/>
        </w:rPr>
        <w:t>organisme</w:t>
      </w:r>
      <w:proofErr w:type="spellEnd"/>
      <w:r w:rsidRPr="002E5588">
        <w:rPr>
          <w:rFonts w:eastAsiaTheme="minorHAnsi"/>
          <w:sz w:val="24"/>
          <w:szCs w:val="24"/>
        </w:rPr>
        <w:t xml:space="preserve"> cu </w:t>
      </w:r>
      <w:proofErr w:type="spellStart"/>
      <w:r w:rsidRPr="002E5588">
        <w:rPr>
          <w:rFonts w:eastAsiaTheme="minorHAnsi"/>
          <w:sz w:val="24"/>
          <w:szCs w:val="24"/>
        </w:rPr>
        <w:t>caracter</w:t>
      </w:r>
      <w:proofErr w:type="spellEnd"/>
      <w:r w:rsidRPr="002E5588">
        <w:rPr>
          <w:rFonts w:eastAsiaTheme="minorHAnsi"/>
          <w:sz w:val="24"/>
          <w:szCs w:val="24"/>
        </w:rPr>
        <w:t xml:space="preserve"> </w:t>
      </w:r>
      <w:proofErr w:type="spellStart"/>
      <w:r w:rsidRPr="002E5588">
        <w:rPr>
          <w:rFonts w:eastAsiaTheme="minorHAnsi"/>
          <w:sz w:val="24"/>
          <w:szCs w:val="24"/>
        </w:rPr>
        <w:t>consultativ</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scopul</w:t>
      </w:r>
      <w:proofErr w:type="spellEnd"/>
      <w:r w:rsidRPr="002E5588">
        <w:rPr>
          <w:rFonts w:eastAsiaTheme="minorHAnsi"/>
          <w:sz w:val="24"/>
          <w:szCs w:val="24"/>
        </w:rPr>
        <w:t xml:space="preserve"> </w:t>
      </w:r>
      <w:proofErr w:type="spellStart"/>
      <w:r w:rsidRPr="002E5588">
        <w:rPr>
          <w:rFonts w:eastAsiaTheme="minorHAnsi"/>
          <w:sz w:val="24"/>
          <w:szCs w:val="24"/>
        </w:rPr>
        <w:t>elaborării</w:t>
      </w:r>
      <w:proofErr w:type="spellEnd"/>
      <w:r w:rsidRPr="002E5588">
        <w:rPr>
          <w:rFonts w:eastAsiaTheme="minorHAnsi"/>
          <w:sz w:val="24"/>
          <w:szCs w:val="24"/>
        </w:rPr>
        <w:t xml:space="preserve">, </w:t>
      </w:r>
      <w:proofErr w:type="spellStart"/>
      <w:r w:rsidRPr="002E5588">
        <w:rPr>
          <w:rFonts w:eastAsiaTheme="minorHAnsi"/>
          <w:sz w:val="24"/>
          <w:szCs w:val="24"/>
        </w:rPr>
        <w:t>integrării</w:t>
      </w:r>
      <w:proofErr w:type="spellEnd"/>
      <w:r w:rsidRPr="002E5588">
        <w:rPr>
          <w:rFonts w:eastAsiaTheme="minorHAnsi"/>
          <w:sz w:val="24"/>
          <w:szCs w:val="24"/>
        </w:rPr>
        <w:t xml:space="preserve">, </w:t>
      </w:r>
      <w:proofErr w:type="spellStart"/>
      <w:r w:rsidRPr="002E5588">
        <w:rPr>
          <w:rFonts w:eastAsiaTheme="minorHAnsi"/>
          <w:sz w:val="24"/>
          <w:szCs w:val="24"/>
        </w:rPr>
        <w:t>corelării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monitorizării</w:t>
      </w:r>
      <w:proofErr w:type="spellEnd"/>
      <w:r w:rsidRPr="002E5588">
        <w:rPr>
          <w:rFonts w:eastAsiaTheme="minorHAnsi"/>
          <w:sz w:val="24"/>
          <w:szCs w:val="24"/>
        </w:rPr>
        <w:t xml:space="preserve"> de </w:t>
      </w:r>
      <w:proofErr w:type="spellStart"/>
      <w:r w:rsidRPr="002E5588">
        <w:rPr>
          <w:rFonts w:eastAsiaTheme="minorHAnsi"/>
          <w:sz w:val="24"/>
          <w:szCs w:val="24"/>
        </w:rPr>
        <w:t>politici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poate</w:t>
      </w:r>
      <w:proofErr w:type="spellEnd"/>
      <w:r w:rsidRPr="002E5588">
        <w:rPr>
          <w:rFonts w:eastAsiaTheme="minorHAnsi"/>
          <w:sz w:val="24"/>
          <w:szCs w:val="24"/>
        </w:rPr>
        <w:t xml:space="preserve"> </w:t>
      </w:r>
      <w:proofErr w:type="spellStart"/>
      <w:r w:rsidRPr="002E5588">
        <w:rPr>
          <w:rFonts w:eastAsiaTheme="minorHAnsi"/>
          <w:sz w:val="24"/>
          <w:szCs w:val="24"/>
        </w:rPr>
        <w:t>constitui</w:t>
      </w:r>
      <w:proofErr w:type="spellEnd"/>
      <w:r w:rsidRPr="002E5588">
        <w:rPr>
          <w:rFonts w:eastAsiaTheme="minorHAnsi"/>
          <w:sz w:val="24"/>
          <w:szCs w:val="24"/>
        </w:rPr>
        <w:t xml:space="preserve"> </w:t>
      </w:r>
      <w:proofErr w:type="spellStart"/>
      <w:r w:rsidRPr="002E5588">
        <w:rPr>
          <w:rFonts w:eastAsiaTheme="minorHAnsi"/>
          <w:sz w:val="24"/>
          <w:szCs w:val="24"/>
        </w:rPr>
        <w:t>consilii</w:t>
      </w:r>
      <w:proofErr w:type="spellEnd"/>
      <w:r w:rsidRPr="002E5588">
        <w:rPr>
          <w:rFonts w:eastAsiaTheme="minorHAnsi"/>
          <w:sz w:val="24"/>
          <w:szCs w:val="24"/>
        </w:rPr>
        <w:t xml:space="preserve">, </w:t>
      </w:r>
      <w:proofErr w:type="spellStart"/>
      <w:r w:rsidRPr="002E5588">
        <w:rPr>
          <w:rFonts w:eastAsiaTheme="minorHAnsi"/>
          <w:sz w:val="24"/>
          <w:szCs w:val="24"/>
        </w:rPr>
        <w:t>comisii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comitete</w:t>
      </w:r>
      <w:proofErr w:type="spellEnd"/>
      <w:r w:rsidRPr="002E5588">
        <w:rPr>
          <w:rFonts w:eastAsiaTheme="minorHAnsi"/>
          <w:sz w:val="24"/>
          <w:szCs w:val="24"/>
        </w:rPr>
        <w:t xml:space="preserve"> </w:t>
      </w:r>
      <w:proofErr w:type="spellStart"/>
      <w:r w:rsidRPr="002E5588">
        <w:rPr>
          <w:rFonts w:eastAsiaTheme="minorHAnsi"/>
          <w:sz w:val="24"/>
          <w:szCs w:val="24"/>
        </w:rPr>
        <w:t>interministeriale</w:t>
      </w:r>
      <w:proofErr w:type="spellEnd"/>
      <w:r w:rsidRPr="002E5588">
        <w:rPr>
          <w:rFonts w:eastAsiaTheme="minorHAnsi"/>
          <w:sz w:val="24"/>
          <w:szCs w:val="24"/>
        </w:rPr>
        <w:t xml:space="preserve">. Modul de </w:t>
      </w:r>
      <w:proofErr w:type="spellStart"/>
      <w:r w:rsidRPr="002E5588">
        <w:rPr>
          <w:rFonts w:eastAsiaTheme="minorHAnsi"/>
          <w:sz w:val="24"/>
          <w:szCs w:val="24"/>
        </w:rPr>
        <w:t>organizare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w:t>
      </w:r>
      <w:proofErr w:type="spellEnd"/>
      <w:r w:rsidRPr="002E5588">
        <w:rPr>
          <w:rFonts w:eastAsiaTheme="minorHAnsi"/>
          <w:sz w:val="24"/>
          <w:szCs w:val="24"/>
        </w:rPr>
        <w:t xml:space="preserve"> a </w:t>
      </w:r>
      <w:proofErr w:type="spellStart"/>
      <w:r w:rsidRPr="002E5588">
        <w:rPr>
          <w:rFonts w:eastAsiaTheme="minorHAnsi"/>
          <w:sz w:val="24"/>
          <w:szCs w:val="24"/>
        </w:rPr>
        <w:t>acestor</w:t>
      </w:r>
      <w:proofErr w:type="spellEnd"/>
      <w:r w:rsidRPr="002E5588">
        <w:rPr>
          <w:rFonts w:eastAsiaTheme="minorHAnsi"/>
          <w:sz w:val="24"/>
          <w:szCs w:val="24"/>
        </w:rPr>
        <w:t xml:space="preserve"> structure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serviciilor</w:t>
      </w:r>
      <w:proofErr w:type="spellEnd"/>
      <w:r w:rsidRPr="002E5588">
        <w:rPr>
          <w:rFonts w:eastAsiaTheme="minorHAnsi"/>
          <w:sz w:val="24"/>
          <w:szCs w:val="24"/>
        </w:rPr>
        <w:t xml:space="preserve"> </w:t>
      </w:r>
      <w:proofErr w:type="spellStart"/>
      <w:r w:rsidRPr="002E5588">
        <w:rPr>
          <w:rFonts w:eastAsiaTheme="minorHAnsi"/>
          <w:sz w:val="24"/>
          <w:szCs w:val="24"/>
        </w:rPr>
        <w:t>acestora</w:t>
      </w:r>
      <w:proofErr w:type="spellEnd"/>
      <w:r w:rsidRPr="002E5588">
        <w:rPr>
          <w:rFonts w:eastAsiaTheme="minorHAnsi"/>
          <w:sz w:val="24"/>
          <w:szCs w:val="24"/>
        </w:rPr>
        <w:t xml:space="preserve">, </w:t>
      </w:r>
      <w:proofErr w:type="spellStart"/>
      <w:r w:rsidRPr="002E5588">
        <w:rPr>
          <w:rFonts w:eastAsiaTheme="minorHAnsi"/>
          <w:sz w:val="24"/>
          <w:szCs w:val="24"/>
        </w:rPr>
        <w:t>temeiul</w:t>
      </w:r>
      <w:proofErr w:type="spellEnd"/>
      <w:r w:rsidRPr="002E5588">
        <w:rPr>
          <w:rFonts w:eastAsiaTheme="minorHAnsi"/>
          <w:sz w:val="24"/>
          <w:szCs w:val="24"/>
        </w:rPr>
        <w:t xml:space="preserve"> legal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acordarea</w:t>
      </w:r>
      <w:proofErr w:type="spellEnd"/>
      <w:r w:rsidRPr="002E5588">
        <w:rPr>
          <w:rFonts w:eastAsiaTheme="minorHAnsi"/>
          <w:sz w:val="24"/>
          <w:szCs w:val="24"/>
        </w:rPr>
        <w:t xml:space="preserve"> </w:t>
      </w:r>
      <w:proofErr w:type="spellStart"/>
      <w:r w:rsidRPr="002E5588">
        <w:rPr>
          <w:rFonts w:eastAsiaTheme="minorHAnsi"/>
          <w:sz w:val="24"/>
          <w:szCs w:val="24"/>
        </w:rPr>
        <w:t>unei</w:t>
      </w:r>
      <w:proofErr w:type="spellEnd"/>
      <w:r w:rsidRPr="002E5588">
        <w:rPr>
          <w:rFonts w:eastAsiaTheme="minorHAnsi"/>
          <w:sz w:val="24"/>
          <w:szCs w:val="24"/>
        </w:rPr>
        <w:t xml:space="preserve"> </w:t>
      </w:r>
      <w:proofErr w:type="spellStart"/>
      <w:r w:rsidRPr="002E5588">
        <w:rPr>
          <w:rFonts w:eastAsiaTheme="minorHAnsi"/>
          <w:sz w:val="24"/>
          <w:szCs w:val="24"/>
        </w:rPr>
        <w:t>indemnizaţii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membrii</w:t>
      </w:r>
      <w:proofErr w:type="spellEnd"/>
      <w:r w:rsidRPr="002E5588">
        <w:rPr>
          <w:rFonts w:eastAsiaTheme="minorHAnsi"/>
          <w:sz w:val="24"/>
          <w:szCs w:val="24"/>
        </w:rPr>
        <w:t xml:space="preserve"> </w:t>
      </w:r>
      <w:proofErr w:type="spellStart"/>
      <w:r w:rsidRPr="002E5588">
        <w:rPr>
          <w:rFonts w:eastAsiaTheme="minorHAnsi"/>
          <w:sz w:val="24"/>
          <w:szCs w:val="24"/>
        </w:rPr>
        <w:t>acestor</w:t>
      </w:r>
      <w:proofErr w:type="spellEnd"/>
      <w:r w:rsidRPr="002E5588">
        <w:rPr>
          <w:rFonts w:eastAsiaTheme="minorHAnsi"/>
          <w:sz w:val="24"/>
          <w:szCs w:val="24"/>
        </w:rPr>
        <w:t xml:space="preserve"> </w:t>
      </w:r>
      <w:proofErr w:type="spellStart"/>
      <w:r w:rsidRPr="002E5588">
        <w:rPr>
          <w:rFonts w:eastAsiaTheme="minorHAnsi"/>
          <w:sz w:val="24"/>
          <w:szCs w:val="24"/>
        </w:rPr>
        <w:t>structuri</w:t>
      </w:r>
      <w:proofErr w:type="spellEnd"/>
      <w:r w:rsidRPr="002E5588">
        <w:rPr>
          <w:rFonts w:eastAsiaTheme="minorHAnsi"/>
          <w:sz w:val="24"/>
          <w:szCs w:val="24"/>
        </w:rPr>
        <w:t xml:space="preserve">, </w:t>
      </w:r>
      <w:proofErr w:type="spellStart"/>
      <w:r w:rsidRPr="002E5588">
        <w:rPr>
          <w:rFonts w:eastAsiaTheme="minorHAnsi"/>
          <w:sz w:val="24"/>
          <w:szCs w:val="24"/>
        </w:rPr>
        <w:t>după</w:t>
      </w:r>
      <w:proofErr w:type="spellEnd"/>
      <w:r w:rsidRPr="002E5588">
        <w:rPr>
          <w:rFonts w:eastAsiaTheme="minorHAnsi"/>
          <w:sz w:val="24"/>
          <w:szCs w:val="24"/>
        </w:rPr>
        <w:t xml:space="preserve"> </w:t>
      </w:r>
      <w:proofErr w:type="spellStart"/>
      <w:r w:rsidRPr="002E5588">
        <w:rPr>
          <w:rFonts w:eastAsiaTheme="minorHAnsi"/>
          <w:sz w:val="24"/>
          <w:szCs w:val="24"/>
        </w:rPr>
        <w:t>caz</w:t>
      </w:r>
      <w:proofErr w:type="spellEnd"/>
      <w:r w:rsidRPr="002E5588">
        <w:rPr>
          <w:rFonts w:eastAsiaTheme="minorHAnsi"/>
          <w:sz w:val="24"/>
          <w:szCs w:val="24"/>
        </w:rPr>
        <w:t xml:space="preserve">, </w:t>
      </w:r>
      <w:proofErr w:type="spellStart"/>
      <w:r w:rsidRPr="002E5588">
        <w:rPr>
          <w:rFonts w:eastAsiaTheme="minorHAnsi"/>
          <w:sz w:val="24"/>
          <w:szCs w:val="24"/>
        </w:rPr>
        <w:t>posibilitatea</w:t>
      </w:r>
      <w:proofErr w:type="spellEnd"/>
      <w:r w:rsidRPr="002E5588">
        <w:rPr>
          <w:rFonts w:eastAsiaTheme="minorHAnsi"/>
          <w:sz w:val="24"/>
          <w:szCs w:val="24"/>
        </w:rPr>
        <w:t xml:space="preserve"> </w:t>
      </w:r>
      <w:proofErr w:type="spellStart"/>
      <w:r w:rsidRPr="002E5588">
        <w:rPr>
          <w:rFonts w:eastAsiaTheme="minorHAnsi"/>
          <w:sz w:val="24"/>
          <w:szCs w:val="24"/>
        </w:rPr>
        <w:t>acordării</w:t>
      </w:r>
      <w:proofErr w:type="spellEnd"/>
      <w:r w:rsidRPr="002E5588">
        <w:rPr>
          <w:rFonts w:eastAsiaTheme="minorHAnsi"/>
          <w:sz w:val="24"/>
          <w:szCs w:val="24"/>
        </w:rPr>
        <w:t xml:space="preserve"> </w:t>
      </w:r>
      <w:proofErr w:type="spellStart"/>
      <w:r w:rsidRPr="002E5588">
        <w:rPr>
          <w:rFonts w:eastAsiaTheme="minorHAnsi"/>
          <w:sz w:val="24"/>
          <w:szCs w:val="24"/>
        </w:rPr>
        <w:t>unei</w:t>
      </w:r>
      <w:proofErr w:type="spellEnd"/>
      <w:r w:rsidRPr="002E5588">
        <w:rPr>
          <w:rFonts w:eastAsiaTheme="minorHAnsi"/>
          <w:sz w:val="24"/>
          <w:szCs w:val="24"/>
        </w:rPr>
        <w:t xml:space="preserve"> </w:t>
      </w:r>
      <w:proofErr w:type="spellStart"/>
      <w:r w:rsidRPr="002E5588">
        <w:rPr>
          <w:rFonts w:eastAsiaTheme="minorHAnsi"/>
          <w:sz w:val="24"/>
          <w:szCs w:val="24"/>
        </w:rPr>
        <w:t>indemnizaţii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membrii</w:t>
      </w:r>
      <w:proofErr w:type="spellEnd"/>
      <w:r w:rsidRPr="002E5588">
        <w:rPr>
          <w:rFonts w:eastAsiaTheme="minorHAnsi"/>
          <w:sz w:val="24"/>
          <w:szCs w:val="24"/>
        </w:rPr>
        <w:t xml:space="preserve"> </w:t>
      </w:r>
      <w:proofErr w:type="spellStart"/>
      <w:r w:rsidRPr="002E5588">
        <w:rPr>
          <w:rFonts w:eastAsiaTheme="minorHAnsi"/>
          <w:sz w:val="24"/>
          <w:szCs w:val="24"/>
        </w:rPr>
        <w:t>acestor</w:t>
      </w:r>
      <w:proofErr w:type="spellEnd"/>
      <w:r w:rsidRPr="002E5588">
        <w:rPr>
          <w:rFonts w:eastAsiaTheme="minorHAnsi"/>
          <w:sz w:val="24"/>
          <w:szCs w:val="24"/>
        </w:rPr>
        <w:t xml:space="preserve"> </w:t>
      </w:r>
      <w:proofErr w:type="spellStart"/>
      <w:r w:rsidRPr="002E5588">
        <w:rPr>
          <w:rFonts w:eastAsiaTheme="minorHAnsi"/>
          <w:sz w:val="24"/>
          <w:szCs w:val="24"/>
        </w:rPr>
        <w:t>structuri</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cuantumul</w:t>
      </w:r>
      <w:proofErr w:type="spellEnd"/>
      <w:r w:rsidRPr="002E5588">
        <w:rPr>
          <w:rFonts w:eastAsiaTheme="minorHAnsi"/>
          <w:sz w:val="24"/>
          <w:szCs w:val="24"/>
        </w:rPr>
        <w:t xml:space="preserve"> </w:t>
      </w:r>
      <w:proofErr w:type="spellStart"/>
      <w:r w:rsidRPr="002E5588">
        <w:rPr>
          <w:rFonts w:eastAsiaTheme="minorHAnsi"/>
          <w:sz w:val="24"/>
          <w:szCs w:val="24"/>
        </w:rPr>
        <w:t>acesteia</w:t>
      </w:r>
      <w:proofErr w:type="spellEnd"/>
      <w:r w:rsidRPr="002E5588">
        <w:rPr>
          <w:rFonts w:eastAsiaTheme="minorHAnsi"/>
          <w:sz w:val="24"/>
          <w:szCs w:val="24"/>
        </w:rPr>
        <w:t xml:space="preserve">, se </w:t>
      </w:r>
      <w:proofErr w:type="spellStart"/>
      <w:r w:rsidRPr="002E5588">
        <w:rPr>
          <w:rFonts w:eastAsiaTheme="minorHAnsi"/>
          <w:sz w:val="24"/>
          <w:szCs w:val="24"/>
        </w:rPr>
        <w:t>stabilesc</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actele</w:t>
      </w:r>
      <w:proofErr w:type="spellEnd"/>
      <w:r w:rsidRPr="002E5588">
        <w:rPr>
          <w:rFonts w:eastAsiaTheme="minorHAnsi"/>
          <w:sz w:val="24"/>
          <w:szCs w:val="24"/>
        </w:rPr>
        <w:t xml:space="preserve"> de </w:t>
      </w:r>
      <w:proofErr w:type="spellStart"/>
      <w:r w:rsidRPr="002E5588">
        <w:rPr>
          <w:rFonts w:eastAsiaTheme="minorHAnsi"/>
          <w:sz w:val="24"/>
          <w:szCs w:val="24"/>
        </w:rPr>
        <w:t>înfiinţare</w:t>
      </w:r>
      <w:proofErr w:type="spellEnd"/>
      <w:r w:rsidRPr="002E5588">
        <w:rPr>
          <w:rFonts w:eastAsiaTheme="minorHAnsi"/>
          <w:sz w:val="24"/>
          <w:szCs w:val="24"/>
        </w:rPr>
        <w:t xml:space="preserve"> ale </w:t>
      </w:r>
      <w:proofErr w:type="spellStart"/>
      <w:r w:rsidRPr="002E5588">
        <w:rPr>
          <w:rFonts w:eastAsiaTheme="minorHAnsi"/>
          <w:sz w:val="24"/>
          <w:szCs w:val="24"/>
        </w:rPr>
        <w:t>acestor</w:t>
      </w:r>
      <w:proofErr w:type="spellEnd"/>
      <w:r w:rsidRPr="002E5588">
        <w:rPr>
          <w:rFonts w:eastAsiaTheme="minorHAnsi"/>
          <w:sz w:val="24"/>
          <w:szCs w:val="24"/>
        </w:rPr>
        <w:t xml:space="preserve"> </w:t>
      </w:r>
      <w:proofErr w:type="spellStart"/>
      <w:r w:rsidRPr="002E5588">
        <w:rPr>
          <w:rFonts w:eastAsiaTheme="minorHAnsi"/>
          <w:sz w:val="24"/>
          <w:szCs w:val="24"/>
        </w:rPr>
        <w:t>structuri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limita</w:t>
      </w:r>
      <w:proofErr w:type="spellEnd"/>
      <w:r w:rsidRPr="002E5588">
        <w:rPr>
          <w:rFonts w:eastAsiaTheme="minorHAnsi"/>
          <w:sz w:val="24"/>
          <w:szCs w:val="24"/>
        </w:rPr>
        <w:t xml:space="preserve"> </w:t>
      </w:r>
      <w:proofErr w:type="spellStart"/>
      <w:r w:rsidRPr="002E5588">
        <w:rPr>
          <w:rFonts w:eastAsiaTheme="minorHAnsi"/>
          <w:sz w:val="24"/>
          <w:szCs w:val="24"/>
        </w:rPr>
        <w:t>bugetului</w:t>
      </w:r>
      <w:proofErr w:type="spellEnd"/>
      <w:r w:rsidRPr="002E5588">
        <w:rPr>
          <w:rFonts w:eastAsiaTheme="minorHAnsi"/>
          <w:sz w:val="24"/>
          <w:szCs w:val="24"/>
        </w:rPr>
        <w:t xml:space="preserve"> </w:t>
      </w:r>
      <w:proofErr w:type="spellStart"/>
      <w:r w:rsidRPr="002E5588">
        <w:rPr>
          <w:rFonts w:eastAsiaTheme="minorHAnsi"/>
          <w:sz w:val="24"/>
          <w:szCs w:val="24"/>
        </w:rPr>
        <w:t>aprobat</w:t>
      </w:r>
      <w:proofErr w:type="spellEnd"/>
      <w:r w:rsidRPr="002E5588">
        <w:rPr>
          <w:rFonts w:eastAsiaTheme="minorHAnsi"/>
          <w:sz w:val="24"/>
          <w:szCs w:val="24"/>
        </w:rPr>
        <w:t xml:space="preserve"> conform </w:t>
      </w:r>
      <w:proofErr w:type="spellStart"/>
      <w:r w:rsidRPr="002E5588">
        <w:rPr>
          <w:rFonts w:eastAsiaTheme="minorHAnsi"/>
          <w:sz w:val="24"/>
          <w:szCs w:val="24"/>
        </w:rPr>
        <w:t>nomelor</w:t>
      </w:r>
      <w:proofErr w:type="spellEnd"/>
      <w:r w:rsidRPr="002E5588">
        <w:rPr>
          <w:rFonts w:eastAsiaTheme="minorHAnsi"/>
          <w:sz w:val="24"/>
          <w:szCs w:val="24"/>
        </w:rPr>
        <w:t xml:space="preserve"> de </w:t>
      </w:r>
      <w:proofErr w:type="spellStart"/>
      <w:r w:rsidRPr="002E5588">
        <w:rPr>
          <w:rFonts w:eastAsiaTheme="minorHAnsi"/>
          <w:sz w:val="24"/>
          <w:szCs w:val="24"/>
        </w:rPr>
        <w:t>drept</w:t>
      </w:r>
      <w:proofErr w:type="spellEnd"/>
      <w:r w:rsidRPr="002E5588">
        <w:rPr>
          <w:rFonts w:eastAsiaTheme="minorHAnsi"/>
          <w:sz w:val="24"/>
          <w:szCs w:val="24"/>
        </w:rPr>
        <w:t xml:space="preserve"> </w:t>
      </w:r>
      <w:proofErr w:type="spellStart"/>
      <w:r w:rsidRPr="002E5588">
        <w:rPr>
          <w:rFonts w:eastAsiaTheme="minorHAnsi"/>
          <w:sz w:val="24"/>
          <w:szCs w:val="24"/>
        </w:rPr>
        <w:t>ce</w:t>
      </w:r>
      <w:proofErr w:type="spellEnd"/>
      <w:r w:rsidRPr="002E5588">
        <w:rPr>
          <w:rFonts w:eastAsiaTheme="minorHAnsi"/>
          <w:sz w:val="24"/>
          <w:szCs w:val="24"/>
        </w:rPr>
        <w:t xml:space="preserve"> </w:t>
      </w:r>
      <w:proofErr w:type="spellStart"/>
      <w:r w:rsidRPr="002E5588">
        <w:rPr>
          <w:rFonts w:eastAsiaTheme="minorHAnsi"/>
          <w:sz w:val="24"/>
          <w:szCs w:val="24"/>
        </w:rPr>
        <w:t>privesc</w:t>
      </w:r>
      <w:proofErr w:type="spellEnd"/>
      <w:r w:rsidRPr="002E5588">
        <w:rPr>
          <w:rFonts w:eastAsiaTheme="minorHAnsi"/>
          <w:sz w:val="24"/>
          <w:szCs w:val="24"/>
        </w:rPr>
        <w:t xml:space="preserve"> </w:t>
      </w:r>
      <w:proofErr w:type="spellStart"/>
      <w:r w:rsidRPr="002E5588">
        <w:rPr>
          <w:rFonts w:eastAsiaTheme="minorHAnsi"/>
          <w:sz w:val="24"/>
          <w:szCs w:val="24"/>
        </w:rPr>
        <w:t>drepturile</w:t>
      </w:r>
      <w:proofErr w:type="spellEnd"/>
      <w:r w:rsidRPr="002E5588">
        <w:rPr>
          <w:rFonts w:eastAsiaTheme="minorHAnsi"/>
          <w:sz w:val="24"/>
          <w:szCs w:val="24"/>
        </w:rPr>
        <w:t xml:space="preserve"> </w:t>
      </w:r>
      <w:proofErr w:type="spellStart"/>
      <w:r w:rsidRPr="002E5588">
        <w:rPr>
          <w:rFonts w:eastAsiaTheme="minorHAnsi"/>
          <w:sz w:val="24"/>
          <w:szCs w:val="24"/>
        </w:rPr>
        <w:t>salariale</w:t>
      </w:r>
      <w:proofErr w:type="spellEnd"/>
      <w:r w:rsidRPr="002E5588">
        <w:rPr>
          <w:rFonts w:eastAsiaTheme="minorHAnsi"/>
          <w:sz w:val="24"/>
          <w:szCs w:val="24"/>
        </w:rPr>
        <w:t xml:space="preserve"> ale </w:t>
      </w:r>
      <w:proofErr w:type="spellStart"/>
      <w:r w:rsidRPr="002E5588">
        <w:rPr>
          <w:rFonts w:eastAsiaTheme="minorHAnsi"/>
          <w:sz w:val="24"/>
          <w:szCs w:val="24"/>
        </w:rPr>
        <w:t>personalului</w:t>
      </w:r>
      <w:proofErr w:type="spellEnd"/>
      <w:r w:rsidRPr="002E5588">
        <w:rPr>
          <w:rFonts w:eastAsiaTheme="minorHAnsi"/>
          <w:sz w:val="24"/>
          <w:szCs w:val="24"/>
        </w:rPr>
        <w:t xml:space="preserve"> din </w:t>
      </w:r>
      <w:proofErr w:type="spellStart"/>
      <w:r w:rsidRPr="002E5588">
        <w:rPr>
          <w:rFonts w:eastAsiaTheme="minorHAnsi"/>
          <w:sz w:val="24"/>
          <w:szCs w:val="24"/>
        </w:rPr>
        <w:t>sectorul</w:t>
      </w:r>
      <w:proofErr w:type="spellEnd"/>
      <w:r w:rsidRPr="002E5588">
        <w:rPr>
          <w:rFonts w:eastAsiaTheme="minorHAnsi"/>
          <w:sz w:val="24"/>
          <w:szCs w:val="24"/>
        </w:rPr>
        <w:t xml:space="preserve"> </w:t>
      </w:r>
      <w:proofErr w:type="spellStart"/>
      <w:r w:rsidRPr="002E5588">
        <w:rPr>
          <w:rFonts w:eastAsiaTheme="minorHAnsi"/>
          <w:sz w:val="24"/>
          <w:szCs w:val="24"/>
        </w:rPr>
        <w:t>bugetar</w:t>
      </w:r>
      <w:proofErr w:type="spellEnd"/>
      <w:r w:rsidRPr="002E5588">
        <w:rPr>
          <w:rFonts w:eastAsiaTheme="minorHAnsi"/>
          <w:sz w:val="24"/>
          <w:szCs w:val="24"/>
        </w:rPr>
        <w:t>.</w:t>
      </w:r>
    </w:p>
    <w:p w14:paraId="63995F33" w14:textId="77777777" w:rsidR="002E5588" w:rsidRPr="002E5588" w:rsidRDefault="002E5588" w:rsidP="002E5588">
      <w:pPr>
        <w:autoSpaceDE w:val="0"/>
        <w:autoSpaceDN w:val="0"/>
        <w:adjustRightInd w:val="0"/>
        <w:jc w:val="both"/>
        <w:rPr>
          <w:rFonts w:eastAsiaTheme="minorHAnsi"/>
          <w:sz w:val="24"/>
          <w:szCs w:val="24"/>
        </w:rPr>
      </w:pPr>
    </w:p>
    <w:p w14:paraId="0DE60950" w14:textId="77777777" w:rsidR="002E5588" w:rsidRPr="002E5588" w:rsidRDefault="002E5588" w:rsidP="002E5588">
      <w:pPr>
        <w:autoSpaceDE w:val="0"/>
        <w:autoSpaceDN w:val="0"/>
        <w:adjustRightInd w:val="0"/>
        <w:jc w:val="both"/>
        <w:rPr>
          <w:rFonts w:eastAsiaTheme="minorHAnsi"/>
          <w:b/>
          <w:sz w:val="24"/>
          <w:szCs w:val="24"/>
        </w:rPr>
      </w:pPr>
      <w:r w:rsidRPr="002E5588">
        <w:rPr>
          <w:rFonts w:eastAsiaTheme="minorHAnsi"/>
          <w:color w:val="0000FF"/>
          <w:sz w:val="24"/>
          <w:szCs w:val="24"/>
        </w:rPr>
        <w:t xml:space="preserve">    </w:t>
      </w:r>
      <w:r w:rsidRPr="002E5588">
        <w:rPr>
          <w:rFonts w:eastAsiaTheme="minorHAnsi"/>
          <w:sz w:val="24"/>
          <w:szCs w:val="24"/>
        </w:rPr>
        <w:t xml:space="preserve">g. </w:t>
      </w:r>
      <w:proofErr w:type="spellStart"/>
      <w:r w:rsidRPr="002E5588">
        <w:rPr>
          <w:rFonts w:eastAsiaTheme="minorHAnsi"/>
          <w:b/>
          <w:sz w:val="24"/>
          <w:szCs w:val="24"/>
        </w:rPr>
        <w:t>Funcţionarea</w:t>
      </w:r>
      <w:proofErr w:type="spellEnd"/>
      <w:r w:rsidRPr="002E5588">
        <w:rPr>
          <w:rFonts w:eastAsiaTheme="minorHAnsi"/>
          <w:b/>
          <w:sz w:val="24"/>
          <w:szCs w:val="24"/>
        </w:rPr>
        <w:t xml:space="preserve"> </w:t>
      </w:r>
      <w:proofErr w:type="spellStart"/>
      <w:r w:rsidRPr="002E5588">
        <w:rPr>
          <w:rFonts w:eastAsiaTheme="minorHAnsi"/>
          <w:b/>
          <w:sz w:val="24"/>
          <w:szCs w:val="24"/>
        </w:rPr>
        <w:t>Guvernului</w:t>
      </w:r>
      <w:proofErr w:type="spellEnd"/>
    </w:p>
    <w:p w14:paraId="4CFFF71C" w14:textId="77777777" w:rsidR="002E5588" w:rsidRPr="002E5588" w:rsidRDefault="002E5588" w:rsidP="002E5588">
      <w:pPr>
        <w:numPr>
          <w:ilvl w:val="0"/>
          <w:numId w:val="44"/>
        </w:numPr>
        <w:autoSpaceDE w:val="0"/>
        <w:autoSpaceDN w:val="0"/>
        <w:adjustRightInd w:val="0"/>
        <w:spacing w:after="160" w:line="259" w:lineRule="auto"/>
        <w:contextualSpacing/>
        <w:jc w:val="both"/>
        <w:rPr>
          <w:rFonts w:eastAsiaTheme="minorHAnsi"/>
          <w:b/>
          <w:sz w:val="24"/>
          <w:szCs w:val="24"/>
        </w:rPr>
      </w:pPr>
      <w:proofErr w:type="spellStart"/>
      <w:r w:rsidRPr="002E5588">
        <w:rPr>
          <w:rFonts w:eastAsiaTheme="minorHAnsi"/>
          <w:b/>
          <w:sz w:val="24"/>
          <w:szCs w:val="24"/>
        </w:rPr>
        <w:t>Principalele</w:t>
      </w:r>
      <w:proofErr w:type="spellEnd"/>
      <w:r w:rsidRPr="002E5588">
        <w:rPr>
          <w:rFonts w:eastAsiaTheme="minorHAnsi"/>
          <w:b/>
          <w:sz w:val="24"/>
          <w:szCs w:val="24"/>
        </w:rPr>
        <w:t xml:space="preserve"> </w:t>
      </w:r>
      <w:proofErr w:type="spellStart"/>
      <w:r w:rsidRPr="002E5588">
        <w:rPr>
          <w:rFonts w:eastAsiaTheme="minorHAnsi"/>
          <w:b/>
          <w:sz w:val="24"/>
          <w:szCs w:val="24"/>
        </w:rPr>
        <w:t>atribuţii</w:t>
      </w:r>
      <w:proofErr w:type="spellEnd"/>
      <w:r w:rsidRPr="002E5588">
        <w:rPr>
          <w:rFonts w:eastAsiaTheme="minorHAnsi"/>
          <w:b/>
          <w:sz w:val="24"/>
          <w:szCs w:val="24"/>
        </w:rPr>
        <w:t xml:space="preserve"> ale </w:t>
      </w:r>
      <w:proofErr w:type="spellStart"/>
      <w:r w:rsidRPr="002E5588">
        <w:rPr>
          <w:rFonts w:eastAsiaTheme="minorHAnsi"/>
          <w:b/>
          <w:sz w:val="24"/>
          <w:szCs w:val="24"/>
        </w:rPr>
        <w:t>Guvernului</w:t>
      </w:r>
      <w:proofErr w:type="spellEnd"/>
    </w:p>
    <w:p w14:paraId="12B7DE18"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proofErr w:type="spellStart"/>
      <w:r w:rsidRPr="002E5588">
        <w:rPr>
          <w:rFonts w:eastAsiaTheme="minorHAnsi"/>
          <w:sz w:val="24"/>
          <w:szCs w:val="24"/>
        </w:rPr>
        <w:t>Potrivit</w:t>
      </w:r>
      <w:proofErr w:type="spellEnd"/>
      <w:r w:rsidRPr="002E5588">
        <w:rPr>
          <w:rFonts w:eastAsiaTheme="minorHAnsi"/>
          <w:sz w:val="24"/>
          <w:szCs w:val="24"/>
        </w:rPr>
        <w:t xml:space="preserve"> art. 25 di </w:t>
      </w:r>
      <w:proofErr w:type="spellStart"/>
      <w:r w:rsidRPr="002E5588">
        <w:rPr>
          <w:rFonts w:eastAsiaTheme="minorHAnsi"/>
          <w:sz w:val="24"/>
          <w:szCs w:val="24"/>
        </w:rPr>
        <w:t>Codul</w:t>
      </w:r>
      <w:proofErr w:type="spellEnd"/>
      <w:r w:rsidRPr="002E5588">
        <w:rPr>
          <w:rFonts w:eastAsiaTheme="minorHAnsi"/>
          <w:sz w:val="24"/>
          <w:szCs w:val="24"/>
        </w:rPr>
        <w:t xml:space="preserve"> administrative</w:t>
      </w:r>
      <w:r w:rsidRPr="002E5588">
        <w:rPr>
          <w:rFonts w:eastAsiaTheme="minorHAnsi"/>
          <w:color w:val="0000FF"/>
          <w:sz w:val="24"/>
          <w:szCs w:val="24"/>
        </w:rPr>
        <w:t xml:space="preserve">, </w:t>
      </w:r>
      <w:r w:rsidRPr="002E5588">
        <w:rPr>
          <w:rFonts w:eastAsiaTheme="minorHAnsi"/>
          <w:color w:val="0000FF"/>
          <w:sz w:val="24"/>
          <w:szCs w:val="24"/>
          <w:lang w:val="ro-RO"/>
        </w:rPr>
        <w:t>î</w:t>
      </w:r>
      <w:r w:rsidRPr="002E5588">
        <w:rPr>
          <w:rFonts w:eastAsiaTheme="minorHAnsi"/>
          <w:sz w:val="24"/>
          <w:szCs w:val="24"/>
        </w:rPr>
        <w:t xml:space="preserve">n </w:t>
      </w:r>
      <w:proofErr w:type="spellStart"/>
      <w:r w:rsidRPr="002E5588">
        <w:rPr>
          <w:rFonts w:eastAsiaTheme="minorHAnsi"/>
          <w:sz w:val="24"/>
          <w:szCs w:val="24"/>
        </w:rPr>
        <w:t>realizarea</w:t>
      </w:r>
      <w:proofErr w:type="spellEnd"/>
      <w:r w:rsidRPr="002E5588">
        <w:rPr>
          <w:rFonts w:eastAsiaTheme="minorHAnsi"/>
          <w:sz w:val="24"/>
          <w:szCs w:val="24"/>
        </w:rPr>
        <w:t xml:space="preserve"> </w:t>
      </w:r>
      <w:proofErr w:type="spellStart"/>
      <w:r w:rsidRPr="002E5588">
        <w:rPr>
          <w:rFonts w:eastAsiaTheme="minorHAnsi"/>
          <w:sz w:val="24"/>
          <w:szCs w:val="24"/>
        </w:rPr>
        <w:t>funcţiilor</w:t>
      </w:r>
      <w:proofErr w:type="spellEnd"/>
      <w:r w:rsidRPr="002E5588">
        <w:rPr>
          <w:rFonts w:eastAsiaTheme="minorHAnsi"/>
          <w:sz w:val="24"/>
          <w:szCs w:val="24"/>
        </w:rPr>
        <w:t xml:space="preserve"> sale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îndeplineşte</w:t>
      </w:r>
      <w:proofErr w:type="spellEnd"/>
      <w:r w:rsidRPr="002E5588">
        <w:rPr>
          <w:rFonts w:eastAsiaTheme="minorHAnsi"/>
          <w:sz w:val="24"/>
          <w:szCs w:val="24"/>
        </w:rPr>
        <w:t xml:space="preserve"> </w:t>
      </w:r>
      <w:proofErr w:type="spellStart"/>
      <w:r w:rsidRPr="002E5588">
        <w:rPr>
          <w:rFonts w:eastAsiaTheme="minorHAnsi"/>
          <w:sz w:val="24"/>
          <w:szCs w:val="24"/>
        </w:rPr>
        <w:t>următoarele</w:t>
      </w:r>
      <w:proofErr w:type="spellEnd"/>
      <w:r w:rsidRPr="002E5588">
        <w:rPr>
          <w:rFonts w:eastAsiaTheme="minorHAnsi"/>
          <w:sz w:val="24"/>
          <w:szCs w:val="24"/>
        </w:rPr>
        <w:t xml:space="preserve"> </w:t>
      </w:r>
      <w:proofErr w:type="spellStart"/>
      <w:r w:rsidRPr="002E5588">
        <w:rPr>
          <w:rFonts w:eastAsiaTheme="minorHAnsi"/>
          <w:sz w:val="24"/>
          <w:szCs w:val="24"/>
        </w:rPr>
        <w:t>atribuţii</w:t>
      </w:r>
      <w:proofErr w:type="spellEnd"/>
      <w:r w:rsidRPr="002E5588">
        <w:rPr>
          <w:rFonts w:eastAsiaTheme="minorHAnsi"/>
          <w:sz w:val="24"/>
          <w:szCs w:val="24"/>
        </w:rPr>
        <w:t xml:space="preserve"> </w:t>
      </w:r>
      <w:proofErr w:type="spellStart"/>
      <w:r w:rsidRPr="002E5588">
        <w:rPr>
          <w:rFonts w:eastAsiaTheme="minorHAnsi"/>
          <w:sz w:val="24"/>
          <w:szCs w:val="24"/>
        </w:rPr>
        <w:t>principale</w:t>
      </w:r>
      <w:proofErr w:type="spellEnd"/>
      <w:r w:rsidRPr="002E5588">
        <w:rPr>
          <w:rFonts w:eastAsiaTheme="minorHAnsi"/>
          <w:sz w:val="24"/>
          <w:szCs w:val="24"/>
        </w:rPr>
        <w:t>:</w:t>
      </w:r>
    </w:p>
    <w:p w14:paraId="32CFE7EE"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a) </w:t>
      </w:r>
      <w:proofErr w:type="spellStart"/>
      <w:r w:rsidRPr="002E5588">
        <w:rPr>
          <w:rFonts w:eastAsiaTheme="minorHAnsi"/>
          <w:sz w:val="24"/>
          <w:szCs w:val="24"/>
        </w:rPr>
        <w:t>iniţiază</w:t>
      </w:r>
      <w:proofErr w:type="spellEnd"/>
      <w:r w:rsidRPr="002E5588">
        <w:rPr>
          <w:rFonts w:eastAsiaTheme="minorHAnsi"/>
          <w:sz w:val="24"/>
          <w:szCs w:val="24"/>
        </w:rPr>
        <w:t xml:space="preserve"> </w:t>
      </w:r>
      <w:proofErr w:type="spellStart"/>
      <w:r w:rsidRPr="002E5588">
        <w:rPr>
          <w:rFonts w:eastAsiaTheme="minorHAnsi"/>
          <w:sz w:val="24"/>
          <w:szCs w:val="24"/>
        </w:rPr>
        <w:t>proiecte</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le </w:t>
      </w:r>
      <w:proofErr w:type="spellStart"/>
      <w:r w:rsidRPr="002E5588">
        <w:rPr>
          <w:rFonts w:eastAsiaTheme="minorHAnsi"/>
          <w:sz w:val="24"/>
          <w:szCs w:val="24"/>
        </w:rPr>
        <w:t>transmite</w:t>
      </w:r>
      <w:proofErr w:type="spellEnd"/>
      <w:r w:rsidRPr="002E5588">
        <w:rPr>
          <w:rFonts w:eastAsiaTheme="minorHAnsi"/>
          <w:sz w:val="24"/>
          <w:szCs w:val="24"/>
        </w:rPr>
        <w:t xml:space="preserve"> </w:t>
      </w:r>
      <w:proofErr w:type="spellStart"/>
      <w:r w:rsidRPr="002E5588">
        <w:rPr>
          <w:rFonts w:eastAsiaTheme="minorHAnsi"/>
          <w:sz w:val="24"/>
          <w:szCs w:val="24"/>
        </w:rPr>
        <w:t>către</w:t>
      </w:r>
      <w:proofErr w:type="spellEnd"/>
      <w:r w:rsidRPr="002E5588">
        <w:rPr>
          <w:rFonts w:eastAsiaTheme="minorHAnsi"/>
          <w:sz w:val="24"/>
          <w:szCs w:val="24"/>
        </w:rPr>
        <w:t xml:space="preserve"> Camera </w:t>
      </w:r>
      <w:proofErr w:type="spellStart"/>
      <w:r w:rsidRPr="002E5588">
        <w:rPr>
          <w:rFonts w:eastAsiaTheme="minorHAnsi"/>
          <w:sz w:val="24"/>
          <w:szCs w:val="24"/>
        </w:rPr>
        <w:t>competentă</w:t>
      </w:r>
      <w:proofErr w:type="spellEnd"/>
      <w:r w:rsidRPr="002E5588">
        <w:rPr>
          <w:rFonts w:eastAsiaTheme="minorHAnsi"/>
          <w:sz w:val="24"/>
          <w:szCs w:val="24"/>
        </w:rPr>
        <w:t xml:space="preserve">, ca </w:t>
      </w:r>
      <w:proofErr w:type="spellStart"/>
      <w:r w:rsidRPr="002E5588">
        <w:rPr>
          <w:rFonts w:eastAsiaTheme="minorHAnsi"/>
          <w:sz w:val="24"/>
          <w:szCs w:val="24"/>
        </w:rPr>
        <w:t>primă</w:t>
      </w:r>
      <w:proofErr w:type="spellEnd"/>
      <w:r w:rsidRPr="002E5588">
        <w:rPr>
          <w:rFonts w:eastAsiaTheme="minorHAnsi"/>
          <w:sz w:val="24"/>
          <w:szCs w:val="24"/>
        </w:rPr>
        <w:t xml:space="preserve"> </w:t>
      </w:r>
      <w:proofErr w:type="spellStart"/>
      <w:r w:rsidRPr="002E5588">
        <w:rPr>
          <w:rFonts w:eastAsiaTheme="minorHAnsi"/>
          <w:sz w:val="24"/>
          <w:szCs w:val="24"/>
        </w:rPr>
        <w:t>Cameră</w:t>
      </w:r>
      <w:proofErr w:type="spellEnd"/>
      <w:r w:rsidRPr="002E5588">
        <w:rPr>
          <w:rFonts w:eastAsiaTheme="minorHAnsi"/>
          <w:sz w:val="24"/>
          <w:szCs w:val="24"/>
        </w:rPr>
        <w:t xml:space="preserve"> </w:t>
      </w:r>
      <w:proofErr w:type="spellStart"/>
      <w:r w:rsidRPr="002E5588">
        <w:rPr>
          <w:rFonts w:eastAsiaTheme="minorHAnsi"/>
          <w:sz w:val="24"/>
          <w:szCs w:val="24"/>
        </w:rPr>
        <w:t>sesizată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spre</w:t>
      </w:r>
      <w:proofErr w:type="spellEnd"/>
      <w:r w:rsidRPr="002E5588">
        <w:rPr>
          <w:rFonts w:eastAsiaTheme="minorHAnsi"/>
          <w:sz w:val="24"/>
          <w:szCs w:val="24"/>
        </w:rPr>
        <w:t xml:space="preserve"> </w:t>
      </w:r>
      <w:proofErr w:type="spellStart"/>
      <w:r w:rsidRPr="002E5588">
        <w:rPr>
          <w:rFonts w:eastAsiaTheme="minorHAnsi"/>
          <w:sz w:val="24"/>
          <w:szCs w:val="24"/>
        </w:rPr>
        <w:t>informare</w:t>
      </w:r>
      <w:proofErr w:type="spellEnd"/>
      <w:r w:rsidRPr="002E5588">
        <w:rPr>
          <w:rFonts w:eastAsiaTheme="minorHAnsi"/>
          <w:sz w:val="24"/>
          <w:szCs w:val="24"/>
        </w:rPr>
        <w:t xml:space="preserve"> </w:t>
      </w:r>
      <w:proofErr w:type="spellStart"/>
      <w:r w:rsidRPr="002E5588">
        <w:rPr>
          <w:rFonts w:eastAsiaTheme="minorHAnsi"/>
          <w:sz w:val="24"/>
          <w:szCs w:val="24"/>
        </w:rPr>
        <w:t>către</w:t>
      </w:r>
      <w:proofErr w:type="spellEnd"/>
      <w:r w:rsidRPr="002E5588">
        <w:rPr>
          <w:rFonts w:eastAsiaTheme="minorHAnsi"/>
          <w:sz w:val="24"/>
          <w:szCs w:val="24"/>
        </w:rPr>
        <w:t xml:space="preserve"> Camera </w:t>
      </w:r>
      <w:proofErr w:type="spellStart"/>
      <w:r w:rsidRPr="002E5588">
        <w:rPr>
          <w:rFonts w:eastAsiaTheme="minorHAnsi"/>
          <w:sz w:val="24"/>
          <w:szCs w:val="24"/>
        </w:rPr>
        <w:t>decizională</w:t>
      </w:r>
      <w:proofErr w:type="spellEnd"/>
      <w:r w:rsidRPr="002E5588">
        <w:rPr>
          <w:rFonts w:eastAsiaTheme="minorHAnsi"/>
          <w:sz w:val="24"/>
          <w:szCs w:val="24"/>
        </w:rPr>
        <w:t>;</w:t>
      </w:r>
    </w:p>
    <w:p w14:paraId="6D016B8D"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b) </w:t>
      </w:r>
      <w:proofErr w:type="spellStart"/>
      <w:r w:rsidRPr="002E5588">
        <w:rPr>
          <w:rFonts w:eastAsiaTheme="minorHAnsi"/>
          <w:sz w:val="24"/>
          <w:szCs w:val="24"/>
        </w:rPr>
        <w:t>emite</w:t>
      </w:r>
      <w:proofErr w:type="spellEnd"/>
      <w:r w:rsidRPr="002E5588">
        <w:rPr>
          <w:rFonts w:eastAsiaTheme="minorHAnsi"/>
          <w:sz w:val="24"/>
          <w:szCs w:val="24"/>
        </w:rPr>
        <w:t xml:space="preserve"> </w:t>
      </w:r>
      <w:proofErr w:type="spellStart"/>
      <w:r w:rsidRPr="002E5588">
        <w:rPr>
          <w:rFonts w:eastAsiaTheme="minorHAnsi"/>
          <w:sz w:val="24"/>
          <w:szCs w:val="24"/>
        </w:rPr>
        <w:t>puncte</w:t>
      </w:r>
      <w:proofErr w:type="spellEnd"/>
      <w:r w:rsidRPr="002E5588">
        <w:rPr>
          <w:rFonts w:eastAsiaTheme="minorHAnsi"/>
          <w:sz w:val="24"/>
          <w:szCs w:val="24"/>
        </w:rPr>
        <w:t xml:space="preserve"> de </w:t>
      </w:r>
      <w:proofErr w:type="spellStart"/>
      <w:r w:rsidRPr="002E5588">
        <w:rPr>
          <w:rFonts w:eastAsiaTheme="minorHAnsi"/>
          <w:sz w:val="24"/>
          <w:szCs w:val="24"/>
        </w:rPr>
        <w:t>vedere</w:t>
      </w:r>
      <w:proofErr w:type="spellEnd"/>
      <w:r w:rsidRPr="002E5588">
        <w:rPr>
          <w:rFonts w:eastAsiaTheme="minorHAnsi"/>
          <w:sz w:val="24"/>
          <w:szCs w:val="24"/>
        </w:rPr>
        <w:t xml:space="preserve"> </w:t>
      </w:r>
      <w:proofErr w:type="spellStart"/>
      <w:r w:rsidRPr="002E5588">
        <w:rPr>
          <w:rFonts w:eastAsiaTheme="minorHAnsi"/>
          <w:sz w:val="24"/>
          <w:szCs w:val="24"/>
        </w:rPr>
        <w:t>asupra</w:t>
      </w:r>
      <w:proofErr w:type="spellEnd"/>
      <w:r w:rsidRPr="002E5588">
        <w:rPr>
          <w:rFonts w:eastAsiaTheme="minorHAnsi"/>
          <w:sz w:val="24"/>
          <w:szCs w:val="24"/>
        </w:rPr>
        <w:t xml:space="preserve"> </w:t>
      </w:r>
      <w:proofErr w:type="spellStart"/>
      <w:r w:rsidRPr="002E5588">
        <w:rPr>
          <w:rFonts w:eastAsiaTheme="minorHAnsi"/>
          <w:sz w:val="24"/>
          <w:szCs w:val="24"/>
        </w:rPr>
        <w:t>propunerilor</w:t>
      </w:r>
      <w:proofErr w:type="spellEnd"/>
      <w:r w:rsidRPr="002E5588">
        <w:rPr>
          <w:rFonts w:eastAsiaTheme="minorHAnsi"/>
          <w:sz w:val="24"/>
          <w:szCs w:val="24"/>
        </w:rPr>
        <w:t xml:space="preserve"> legislative, </w:t>
      </w:r>
      <w:proofErr w:type="spellStart"/>
      <w:r w:rsidRPr="002E5588">
        <w:rPr>
          <w:rFonts w:eastAsiaTheme="minorHAnsi"/>
          <w:sz w:val="24"/>
          <w:szCs w:val="24"/>
        </w:rPr>
        <w:t>iniţiate</w:t>
      </w:r>
      <w:proofErr w:type="spellEnd"/>
      <w:r w:rsidRPr="002E5588">
        <w:rPr>
          <w:rFonts w:eastAsiaTheme="minorHAnsi"/>
          <w:sz w:val="24"/>
          <w:szCs w:val="24"/>
        </w:rPr>
        <w:t xml:space="preserve"> cu </w:t>
      </w:r>
      <w:proofErr w:type="spellStart"/>
      <w:r w:rsidRPr="002E5588">
        <w:rPr>
          <w:rFonts w:eastAsiaTheme="minorHAnsi"/>
          <w:sz w:val="24"/>
          <w:szCs w:val="24"/>
        </w:rPr>
        <w:t>respectarea</w:t>
      </w:r>
      <w:proofErr w:type="spellEnd"/>
      <w:r w:rsidRPr="002E5588">
        <w:rPr>
          <w:rFonts w:eastAsiaTheme="minorHAnsi"/>
          <w:sz w:val="24"/>
          <w:szCs w:val="24"/>
        </w:rPr>
        <w:t xml:space="preserve"> </w:t>
      </w:r>
      <w:r w:rsidRPr="002E5588">
        <w:rPr>
          <w:rFonts w:eastAsiaTheme="minorHAnsi"/>
          <w:vanish/>
          <w:sz w:val="24"/>
          <w:szCs w:val="24"/>
        </w:rPr>
        <w:t>&lt;LLNK 11991     0221 201   0 12&gt;</w:t>
      </w:r>
      <w:proofErr w:type="spellStart"/>
      <w:r w:rsidRPr="002E5588">
        <w:rPr>
          <w:rFonts w:eastAsiaTheme="minorHAnsi"/>
          <w:sz w:val="24"/>
          <w:szCs w:val="24"/>
        </w:rPr>
        <w:t>Constituţiei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le </w:t>
      </w:r>
      <w:proofErr w:type="spellStart"/>
      <w:r w:rsidRPr="002E5588">
        <w:rPr>
          <w:rFonts w:eastAsiaTheme="minorHAnsi"/>
          <w:sz w:val="24"/>
          <w:szCs w:val="24"/>
        </w:rPr>
        <w:t>transmite</w:t>
      </w:r>
      <w:proofErr w:type="spellEnd"/>
      <w:r w:rsidRPr="002E5588">
        <w:rPr>
          <w:rFonts w:eastAsiaTheme="minorHAnsi"/>
          <w:sz w:val="24"/>
          <w:szCs w:val="24"/>
        </w:rPr>
        <w:t xml:space="preserve"> </w:t>
      </w:r>
      <w:proofErr w:type="spellStart"/>
      <w:r w:rsidRPr="002E5588">
        <w:rPr>
          <w:rFonts w:eastAsiaTheme="minorHAnsi"/>
          <w:sz w:val="24"/>
          <w:szCs w:val="24"/>
        </w:rPr>
        <w:t>Parlamentului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termen de 30 de </w:t>
      </w:r>
      <w:proofErr w:type="spellStart"/>
      <w:r w:rsidRPr="002E5588">
        <w:rPr>
          <w:rFonts w:eastAsiaTheme="minorHAnsi"/>
          <w:sz w:val="24"/>
          <w:szCs w:val="24"/>
        </w:rPr>
        <w:t>zile</w:t>
      </w:r>
      <w:proofErr w:type="spellEnd"/>
      <w:r w:rsidRPr="002E5588">
        <w:rPr>
          <w:rFonts w:eastAsiaTheme="minorHAnsi"/>
          <w:sz w:val="24"/>
          <w:szCs w:val="24"/>
        </w:rPr>
        <w:t xml:space="preserve"> de la data </w:t>
      </w:r>
      <w:proofErr w:type="spellStart"/>
      <w:r w:rsidRPr="002E5588">
        <w:rPr>
          <w:rFonts w:eastAsiaTheme="minorHAnsi"/>
          <w:sz w:val="24"/>
          <w:szCs w:val="24"/>
        </w:rPr>
        <w:t>solicitării</w:t>
      </w:r>
      <w:proofErr w:type="spellEnd"/>
      <w:r w:rsidRPr="002E5588">
        <w:rPr>
          <w:rFonts w:eastAsiaTheme="minorHAnsi"/>
          <w:sz w:val="24"/>
          <w:szCs w:val="24"/>
        </w:rPr>
        <w:t>;</w:t>
      </w:r>
    </w:p>
    <w:p w14:paraId="6A87F51C"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c)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executarea</w:t>
      </w:r>
      <w:proofErr w:type="spellEnd"/>
      <w:r w:rsidRPr="002E5588">
        <w:rPr>
          <w:rFonts w:eastAsiaTheme="minorHAnsi"/>
          <w:sz w:val="24"/>
          <w:szCs w:val="24"/>
        </w:rPr>
        <w:t xml:space="preserve"> de </w:t>
      </w:r>
      <w:proofErr w:type="spellStart"/>
      <w:r w:rsidRPr="002E5588">
        <w:rPr>
          <w:rFonts w:eastAsiaTheme="minorHAnsi"/>
          <w:sz w:val="24"/>
          <w:szCs w:val="24"/>
        </w:rPr>
        <w:t>către</w:t>
      </w:r>
      <w:proofErr w:type="spellEnd"/>
      <w:r w:rsidRPr="002E5588">
        <w:rPr>
          <w:rFonts w:eastAsiaTheme="minorHAnsi"/>
          <w:sz w:val="24"/>
          <w:szCs w:val="24"/>
        </w:rPr>
        <w:t xml:space="preserve"> </w:t>
      </w:r>
      <w:proofErr w:type="spellStart"/>
      <w:r w:rsidRPr="002E5588">
        <w:rPr>
          <w:rFonts w:eastAsiaTheme="minorHAnsi"/>
          <w:sz w:val="24"/>
          <w:szCs w:val="24"/>
        </w:rPr>
        <w:t>autorităţile</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a </w:t>
      </w:r>
      <w:proofErr w:type="spellStart"/>
      <w:r w:rsidRPr="002E5588">
        <w:rPr>
          <w:rFonts w:eastAsiaTheme="minorHAnsi"/>
          <w:sz w:val="24"/>
          <w:szCs w:val="24"/>
        </w:rPr>
        <w:t>legilor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celorlalte</w:t>
      </w:r>
      <w:proofErr w:type="spellEnd"/>
      <w:r w:rsidRPr="002E5588">
        <w:rPr>
          <w:rFonts w:eastAsiaTheme="minorHAnsi"/>
          <w:sz w:val="24"/>
          <w:szCs w:val="24"/>
        </w:rPr>
        <w:t xml:space="preserve"> </w:t>
      </w:r>
      <w:proofErr w:type="spellStart"/>
      <w:r w:rsidRPr="002E5588">
        <w:rPr>
          <w:rFonts w:eastAsiaTheme="minorHAnsi"/>
          <w:sz w:val="24"/>
          <w:szCs w:val="24"/>
        </w:rPr>
        <w:t>acte</w:t>
      </w:r>
      <w:proofErr w:type="spellEnd"/>
      <w:r w:rsidRPr="002E5588">
        <w:rPr>
          <w:rFonts w:eastAsiaTheme="minorHAnsi"/>
          <w:sz w:val="24"/>
          <w:szCs w:val="24"/>
        </w:rPr>
        <w:t xml:space="preserve"> normative date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aplicarea</w:t>
      </w:r>
      <w:proofErr w:type="spellEnd"/>
      <w:r w:rsidRPr="002E5588">
        <w:rPr>
          <w:rFonts w:eastAsiaTheme="minorHAnsi"/>
          <w:sz w:val="24"/>
          <w:szCs w:val="24"/>
        </w:rPr>
        <w:t xml:space="preserve"> </w:t>
      </w:r>
      <w:proofErr w:type="spellStart"/>
      <w:r w:rsidRPr="002E5588">
        <w:rPr>
          <w:rFonts w:eastAsiaTheme="minorHAnsi"/>
          <w:sz w:val="24"/>
          <w:szCs w:val="24"/>
        </w:rPr>
        <w:t>acestora</w:t>
      </w:r>
      <w:proofErr w:type="spellEnd"/>
      <w:r w:rsidRPr="002E5588">
        <w:rPr>
          <w:rFonts w:eastAsiaTheme="minorHAnsi"/>
          <w:sz w:val="24"/>
          <w:szCs w:val="24"/>
        </w:rPr>
        <w:t>;</w:t>
      </w:r>
    </w:p>
    <w:p w14:paraId="7CD31ACB"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d) </w:t>
      </w:r>
      <w:proofErr w:type="spellStart"/>
      <w:r w:rsidRPr="002E5588">
        <w:rPr>
          <w:rFonts w:eastAsiaTheme="minorHAnsi"/>
          <w:sz w:val="24"/>
          <w:szCs w:val="24"/>
        </w:rPr>
        <w:t>elaborează</w:t>
      </w:r>
      <w:proofErr w:type="spellEnd"/>
      <w:r w:rsidRPr="002E5588">
        <w:rPr>
          <w:rFonts w:eastAsiaTheme="minorHAnsi"/>
          <w:sz w:val="24"/>
          <w:szCs w:val="24"/>
        </w:rPr>
        <w:t xml:space="preserve"> </w:t>
      </w:r>
      <w:proofErr w:type="spellStart"/>
      <w:r w:rsidRPr="002E5588">
        <w:rPr>
          <w:rFonts w:eastAsiaTheme="minorHAnsi"/>
          <w:sz w:val="24"/>
          <w:szCs w:val="24"/>
        </w:rPr>
        <w:t>proiectele</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 xml:space="preserve"> a </w:t>
      </w:r>
      <w:proofErr w:type="spellStart"/>
      <w:r w:rsidRPr="002E5588">
        <w:rPr>
          <w:rFonts w:eastAsiaTheme="minorHAnsi"/>
          <w:sz w:val="24"/>
          <w:szCs w:val="24"/>
        </w:rPr>
        <w:t>bugetului</w:t>
      </w:r>
      <w:proofErr w:type="spellEnd"/>
      <w:r w:rsidRPr="002E5588">
        <w:rPr>
          <w:rFonts w:eastAsiaTheme="minorHAnsi"/>
          <w:sz w:val="24"/>
          <w:szCs w:val="24"/>
        </w:rPr>
        <w:t xml:space="preserve"> de stat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bugetului</w:t>
      </w:r>
      <w:proofErr w:type="spellEnd"/>
      <w:r w:rsidRPr="002E5588">
        <w:rPr>
          <w:rFonts w:eastAsiaTheme="minorHAnsi"/>
          <w:sz w:val="24"/>
          <w:szCs w:val="24"/>
        </w:rPr>
        <w:t xml:space="preserve"> </w:t>
      </w:r>
      <w:proofErr w:type="spellStart"/>
      <w:r w:rsidRPr="002E5588">
        <w:rPr>
          <w:rFonts w:eastAsiaTheme="minorHAnsi"/>
          <w:sz w:val="24"/>
          <w:szCs w:val="24"/>
        </w:rPr>
        <w:t>asigurărilor</w:t>
      </w:r>
      <w:proofErr w:type="spellEnd"/>
      <w:r w:rsidRPr="002E5588">
        <w:rPr>
          <w:rFonts w:eastAsiaTheme="minorHAnsi"/>
          <w:sz w:val="24"/>
          <w:szCs w:val="24"/>
        </w:rPr>
        <w:t xml:space="preserve"> </w:t>
      </w:r>
      <w:proofErr w:type="spellStart"/>
      <w:r w:rsidRPr="002E5588">
        <w:rPr>
          <w:rFonts w:eastAsiaTheme="minorHAnsi"/>
          <w:sz w:val="24"/>
          <w:szCs w:val="24"/>
        </w:rPr>
        <w:t>sociale</w:t>
      </w:r>
      <w:proofErr w:type="spellEnd"/>
      <w:r w:rsidRPr="002E5588">
        <w:rPr>
          <w:rFonts w:eastAsiaTheme="minorHAnsi"/>
          <w:sz w:val="24"/>
          <w:szCs w:val="24"/>
        </w:rPr>
        <w:t xml:space="preserve"> de stat pe care le </w:t>
      </w:r>
      <w:proofErr w:type="spellStart"/>
      <w:r w:rsidRPr="002E5588">
        <w:rPr>
          <w:rFonts w:eastAsiaTheme="minorHAnsi"/>
          <w:sz w:val="24"/>
          <w:szCs w:val="24"/>
        </w:rPr>
        <w:t>supune</w:t>
      </w:r>
      <w:proofErr w:type="spellEnd"/>
      <w:r w:rsidRPr="002E5588">
        <w:rPr>
          <w:rFonts w:eastAsiaTheme="minorHAnsi"/>
          <w:sz w:val="24"/>
          <w:szCs w:val="24"/>
        </w:rPr>
        <w:t xml:space="preserve">, </w:t>
      </w:r>
      <w:proofErr w:type="spellStart"/>
      <w:r w:rsidRPr="002E5588">
        <w:rPr>
          <w:rFonts w:eastAsiaTheme="minorHAnsi"/>
          <w:sz w:val="24"/>
          <w:szCs w:val="24"/>
        </w:rPr>
        <w:t>separat</w:t>
      </w:r>
      <w:proofErr w:type="spellEnd"/>
      <w:r w:rsidRPr="002E5588">
        <w:rPr>
          <w:rFonts w:eastAsiaTheme="minorHAnsi"/>
          <w:sz w:val="24"/>
          <w:szCs w:val="24"/>
        </w:rPr>
        <w:t xml:space="preserve">, </w:t>
      </w:r>
      <w:proofErr w:type="spellStart"/>
      <w:r w:rsidRPr="002E5588">
        <w:rPr>
          <w:rFonts w:eastAsiaTheme="minorHAnsi"/>
          <w:sz w:val="24"/>
          <w:szCs w:val="24"/>
        </w:rPr>
        <w:t>spre</w:t>
      </w:r>
      <w:proofErr w:type="spellEnd"/>
      <w:r w:rsidRPr="002E5588">
        <w:rPr>
          <w:rFonts w:eastAsiaTheme="minorHAnsi"/>
          <w:sz w:val="24"/>
          <w:szCs w:val="24"/>
        </w:rPr>
        <w:t xml:space="preserve"> </w:t>
      </w:r>
      <w:proofErr w:type="spellStart"/>
      <w:r w:rsidRPr="002E5588">
        <w:rPr>
          <w:rFonts w:eastAsiaTheme="minorHAnsi"/>
          <w:sz w:val="24"/>
          <w:szCs w:val="24"/>
        </w:rPr>
        <w:t>adoptare</w:t>
      </w:r>
      <w:proofErr w:type="spellEnd"/>
      <w:r w:rsidRPr="002E5588">
        <w:rPr>
          <w:rFonts w:eastAsiaTheme="minorHAnsi"/>
          <w:sz w:val="24"/>
          <w:szCs w:val="24"/>
        </w:rPr>
        <w:t xml:space="preserve"> </w:t>
      </w:r>
      <w:proofErr w:type="spellStart"/>
      <w:r w:rsidRPr="002E5588">
        <w:rPr>
          <w:rFonts w:eastAsiaTheme="minorHAnsi"/>
          <w:sz w:val="24"/>
          <w:szCs w:val="24"/>
        </w:rPr>
        <w:t>Parlamentului</w:t>
      </w:r>
      <w:proofErr w:type="spellEnd"/>
      <w:r w:rsidRPr="002E5588">
        <w:rPr>
          <w:rFonts w:eastAsiaTheme="minorHAnsi"/>
          <w:sz w:val="24"/>
          <w:szCs w:val="24"/>
        </w:rPr>
        <w:t>;</w:t>
      </w:r>
    </w:p>
    <w:p w14:paraId="49B7E5F7"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e) </w:t>
      </w:r>
      <w:proofErr w:type="spellStart"/>
      <w:r w:rsidRPr="002E5588">
        <w:rPr>
          <w:rFonts w:eastAsiaTheme="minorHAnsi"/>
          <w:sz w:val="24"/>
          <w:szCs w:val="24"/>
        </w:rPr>
        <w:t>aprobă</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hotărâre</w:t>
      </w:r>
      <w:proofErr w:type="spellEnd"/>
      <w:r w:rsidRPr="002E5588">
        <w:rPr>
          <w:rFonts w:eastAsiaTheme="minorHAnsi"/>
          <w:sz w:val="24"/>
          <w:szCs w:val="24"/>
        </w:rPr>
        <w:t xml:space="preserve">, </w:t>
      </w:r>
      <w:proofErr w:type="spellStart"/>
      <w:r w:rsidRPr="002E5588">
        <w:rPr>
          <w:rFonts w:eastAsiaTheme="minorHAnsi"/>
          <w:sz w:val="24"/>
          <w:szCs w:val="24"/>
        </w:rPr>
        <w:t>strategiile</w:t>
      </w:r>
      <w:proofErr w:type="spellEnd"/>
      <w:r w:rsidRPr="002E5588">
        <w:rPr>
          <w:rFonts w:eastAsiaTheme="minorHAnsi"/>
          <w:sz w:val="24"/>
          <w:szCs w:val="24"/>
        </w:rPr>
        <w:t xml:space="preserve">, </w:t>
      </w:r>
      <w:proofErr w:type="spellStart"/>
      <w:r w:rsidRPr="002E5588">
        <w:rPr>
          <w:rFonts w:eastAsiaTheme="minorHAnsi"/>
          <w:sz w:val="24"/>
          <w:szCs w:val="24"/>
        </w:rPr>
        <w:t>programele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metodologiile</w:t>
      </w:r>
      <w:proofErr w:type="spellEnd"/>
      <w:r w:rsidRPr="002E5588">
        <w:rPr>
          <w:rFonts w:eastAsiaTheme="minorHAnsi"/>
          <w:sz w:val="24"/>
          <w:szCs w:val="24"/>
        </w:rPr>
        <w:t xml:space="preserve">, pe </w:t>
      </w:r>
      <w:proofErr w:type="spellStart"/>
      <w:r w:rsidRPr="002E5588">
        <w:rPr>
          <w:rFonts w:eastAsiaTheme="minorHAnsi"/>
          <w:sz w:val="24"/>
          <w:szCs w:val="24"/>
        </w:rPr>
        <w:t>domenii</w:t>
      </w:r>
      <w:proofErr w:type="spellEnd"/>
      <w:r w:rsidRPr="002E5588">
        <w:rPr>
          <w:rFonts w:eastAsiaTheme="minorHAnsi"/>
          <w:sz w:val="24"/>
          <w:szCs w:val="24"/>
        </w:rPr>
        <w:t xml:space="preserve"> de </w:t>
      </w:r>
      <w:proofErr w:type="spellStart"/>
      <w:r w:rsidRPr="002E5588">
        <w:rPr>
          <w:rFonts w:eastAsiaTheme="minorHAnsi"/>
          <w:sz w:val="24"/>
          <w:szCs w:val="24"/>
        </w:rPr>
        <w:t>activitate</w:t>
      </w:r>
      <w:proofErr w:type="spellEnd"/>
      <w:r w:rsidRPr="002E5588">
        <w:rPr>
          <w:rFonts w:eastAsiaTheme="minorHAnsi"/>
          <w:sz w:val="24"/>
          <w:szCs w:val="24"/>
        </w:rPr>
        <w:t>;</w:t>
      </w:r>
    </w:p>
    <w:p w14:paraId="2EFE1743"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f)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realizarea</w:t>
      </w:r>
      <w:proofErr w:type="spellEnd"/>
      <w:r w:rsidRPr="002E5588">
        <w:rPr>
          <w:rFonts w:eastAsiaTheme="minorHAnsi"/>
          <w:sz w:val="24"/>
          <w:szCs w:val="24"/>
        </w:rPr>
        <w:t xml:space="preserve"> </w:t>
      </w:r>
      <w:proofErr w:type="spellStart"/>
      <w:r w:rsidRPr="002E5588">
        <w:rPr>
          <w:rFonts w:eastAsiaTheme="minorHAnsi"/>
          <w:sz w:val="24"/>
          <w:szCs w:val="24"/>
        </w:rPr>
        <w:t>politicii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domeniul</w:t>
      </w:r>
      <w:proofErr w:type="spellEnd"/>
      <w:r w:rsidRPr="002E5588">
        <w:rPr>
          <w:rFonts w:eastAsiaTheme="minorHAnsi"/>
          <w:sz w:val="24"/>
          <w:szCs w:val="24"/>
        </w:rPr>
        <w:t xml:space="preserve"> social;</w:t>
      </w:r>
    </w:p>
    <w:p w14:paraId="64CF39B5"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lastRenderedPageBreak/>
        <w:t xml:space="preserve">    g)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apărarea</w:t>
      </w:r>
      <w:proofErr w:type="spellEnd"/>
      <w:r w:rsidRPr="002E5588">
        <w:rPr>
          <w:rFonts w:eastAsiaTheme="minorHAnsi"/>
          <w:sz w:val="24"/>
          <w:szCs w:val="24"/>
        </w:rPr>
        <w:t xml:space="preserve"> </w:t>
      </w:r>
      <w:proofErr w:type="spellStart"/>
      <w:r w:rsidRPr="002E5588">
        <w:rPr>
          <w:rFonts w:eastAsiaTheme="minorHAnsi"/>
          <w:sz w:val="24"/>
          <w:szCs w:val="24"/>
        </w:rPr>
        <w:t>ordinii</w:t>
      </w:r>
      <w:proofErr w:type="spellEnd"/>
      <w:r w:rsidRPr="002E5588">
        <w:rPr>
          <w:rFonts w:eastAsiaTheme="minorHAnsi"/>
          <w:sz w:val="24"/>
          <w:szCs w:val="24"/>
        </w:rPr>
        <w:t xml:space="preserve"> de </w:t>
      </w:r>
      <w:proofErr w:type="spellStart"/>
      <w:r w:rsidRPr="002E5588">
        <w:rPr>
          <w:rFonts w:eastAsiaTheme="minorHAnsi"/>
          <w:sz w:val="24"/>
          <w:szCs w:val="24"/>
        </w:rPr>
        <w:t>drept</w:t>
      </w:r>
      <w:proofErr w:type="spellEnd"/>
      <w:r w:rsidRPr="002E5588">
        <w:rPr>
          <w:rFonts w:eastAsiaTheme="minorHAnsi"/>
          <w:sz w:val="24"/>
          <w:szCs w:val="24"/>
        </w:rPr>
        <w:t xml:space="preserve">, a </w:t>
      </w:r>
      <w:proofErr w:type="spellStart"/>
      <w:r w:rsidRPr="002E5588">
        <w:rPr>
          <w:rFonts w:eastAsiaTheme="minorHAnsi"/>
          <w:sz w:val="24"/>
          <w:szCs w:val="24"/>
        </w:rPr>
        <w:t>liniştii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siguranţei</w:t>
      </w:r>
      <w:proofErr w:type="spellEnd"/>
      <w:r w:rsidRPr="002E5588">
        <w:rPr>
          <w:rFonts w:eastAsiaTheme="minorHAnsi"/>
          <w:sz w:val="24"/>
          <w:szCs w:val="24"/>
        </w:rPr>
        <w:t xml:space="preserve"> </w:t>
      </w:r>
      <w:proofErr w:type="spellStart"/>
      <w:r w:rsidRPr="002E5588">
        <w:rPr>
          <w:rFonts w:eastAsiaTheme="minorHAnsi"/>
          <w:sz w:val="24"/>
          <w:szCs w:val="24"/>
        </w:rPr>
        <w:t>cetăţeanului</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drepturilor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libertăţilor</w:t>
      </w:r>
      <w:proofErr w:type="spellEnd"/>
      <w:r w:rsidRPr="002E5588">
        <w:rPr>
          <w:rFonts w:eastAsiaTheme="minorHAnsi"/>
          <w:sz w:val="24"/>
          <w:szCs w:val="24"/>
        </w:rPr>
        <w:t xml:space="preserve"> </w:t>
      </w:r>
      <w:proofErr w:type="spellStart"/>
      <w:r w:rsidRPr="002E5588">
        <w:rPr>
          <w:rFonts w:eastAsiaTheme="minorHAnsi"/>
          <w:sz w:val="24"/>
          <w:szCs w:val="24"/>
        </w:rPr>
        <w:t>cetăţenilor</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w:t>
      </w:r>
    </w:p>
    <w:p w14:paraId="7CE5C2D2"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h) duce la </w:t>
      </w:r>
      <w:proofErr w:type="spellStart"/>
      <w:r w:rsidRPr="002E5588">
        <w:rPr>
          <w:rFonts w:eastAsiaTheme="minorHAnsi"/>
          <w:sz w:val="24"/>
          <w:szCs w:val="24"/>
        </w:rPr>
        <w:t>îndeplinire</w:t>
      </w:r>
      <w:proofErr w:type="spellEnd"/>
      <w:r w:rsidRPr="002E5588">
        <w:rPr>
          <w:rFonts w:eastAsiaTheme="minorHAnsi"/>
          <w:sz w:val="24"/>
          <w:szCs w:val="24"/>
        </w:rPr>
        <w:t xml:space="preserve"> </w:t>
      </w:r>
      <w:proofErr w:type="spellStart"/>
      <w:r w:rsidRPr="002E5588">
        <w:rPr>
          <w:rFonts w:eastAsiaTheme="minorHAnsi"/>
          <w:sz w:val="24"/>
          <w:szCs w:val="24"/>
        </w:rPr>
        <w:t>măsurile</w:t>
      </w:r>
      <w:proofErr w:type="spellEnd"/>
      <w:r w:rsidRPr="002E5588">
        <w:rPr>
          <w:rFonts w:eastAsiaTheme="minorHAnsi"/>
          <w:sz w:val="24"/>
          <w:szCs w:val="24"/>
        </w:rPr>
        <w:t xml:space="preserve"> </w:t>
      </w:r>
      <w:proofErr w:type="spellStart"/>
      <w:r w:rsidRPr="002E5588">
        <w:rPr>
          <w:rFonts w:eastAsiaTheme="minorHAnsi"/>
          <w:sz w:val="24"/>
          <w:szCs w:val="24"/>
        </w:rPr>
        <w:t>adoptate</w:t>
      </w:r>
      <w:proofErr w:type="spellEnd"/>
      <w:r w:rsidRPr="002E5588">
        <w:rPr>
          <w:rFonts w:eastAsiaTheme="minorHAnsi"/>
          <w:sz w:val="24"/>
          <w:szCs w:val="24"/>
        </w:rPr>
        <w:t xml:space="preserve">, </w:t>
      </w:r>
      <w:proofErr w:type="spellStart"/>
      <w:r w:rsidRPr="002E5588">
        <w:rPr>
          <w:rFonts w:eastAsiaTheme="minorHAnsi"/>
          <w:sz w:val="24"/>
          <w:szCs w:val="24"/>
        </w:rPr>
        <w:t>potrivit</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apărarea</w:t>
      </w:r>
      <w:proofErr w:type="spellEnd"/>
      <w:r w:rsidRPr="002E5588">
        <w:rPr>
          <w:rFonts w:eastAsiaTheme="minorHAnsi"/>
          <w:sz w:val="24"/>
          <w:szCs w:val="24"/>
        </w:rPr>
        <w:t xml:space="preserve"> </w:t>
      </w:r>
      <w:proofErr w:type="spellStart"/>
      <w:r w:rsidRPr="002E5588">
        <w:rPr>
          <w:rFonts w:eastAsiaTheme="minorHAnsi"/>
          <w:sz w:val="24"/>
          <w:szCs w:val="24"/>
        </w:rPr>
        <w:t>ţării</w:t>
      </w:r>
      <w:proofErr w:type="spellEnd"/>
      <w:r w:rsidRPr="002E5588">
        <w:rPr>
          <w:rFonts w:eastAsiaTheme="minorHAnsi"/>
          <w:sz w:val="24"/>
          <w:szCs w:val="24"/>
        </w:rPr>
        <w:t xml:space="preserve">, scop </w:t>
      </w:r>
      <w:proofErr w:type="spellStart"/>
      <w:r w:rsidRPr="002E5588">
        <w:rPr>
          <w:rFonts w:eastAsiaTheme="minorHAnsi"/>
          <w:sz w:val="24"/>
          <w:szCs w:val="24"/>
        </w:rPr>
        <w:t>în</w:t>
      </w:r>
      <w:proofErr w:type="spellEnd"/>
      <w:r w:rsidRPr="002E5588">
        <w:rPr>
          <w:rFonts w:eastAsiaTheme="minorHAnsi"/>
          <w:sz w:val="24"/>
          <w:szCs w:val="24"/>
        </w:rPr>
        <w:t xml:space="preserve"> care </w:t>
      </w:r>
      <w:proofErr w:type="spellStart"/>
      <w:r w:rsidRPr="002E5588">
        <w:rPr>
          <w:rFonts w:eastAsiaTheme="minorHAnsi"/>
          <w:sz w:val="24"/>
          <w:szCs w:val="24"/>
        </w:rPr>
        <w:t>organizează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înzestrează</w:t>
      </w:r>
      <w:proofErr w:type="spellEnd"/>
      <w:r w:rsidRPr="002E5588">
        <w:rPr>
          <w:rFonts w:eastAsiaTheme="minorHAnsi"/>
          <w:sz w:val="24"/>
          <w:szCs w:val="24"/>
        </w:rPr>
        <w:t xml:space="preserve"> </w:t>
      </w:r>
      <w:proofErr w:type="spellStart"/>
      <w:r w:rsidRPr="002E5588">
        <w:rPr>
          <w:rFonts w:eastAsiaTheme="minorHAnsi"/>
          <w:sz w:val="24"/>
          <w:szCs w:val="24"/>
        </w:rPr>
        <w:t>forţele</w:t>
      </w:r>
      <w:proofErr w:type="spellEnd"/>
      <w:r w:rsidRPr="002E5588">
        <w:rPr>
          <w:rFonts w:eastAsiaTheme="minorHAnsi"/>
          <w:sz w:val="24"/>
          <w:szCs w:val="24"/>
        </w:rPr>
        <w:t xml:space="preserve"> </w:t>
      </w:r>
      <w:proofErr w:type="spellStart"/>
      <w:r w:rsidRPr="002E5588">
        <w:rPr>
          <w:rFonts w:eastAsiaTheme="minorHAnsi"/>
          <w:sz w:val="24"/>
          <w:szCs w:val="24"/>
        </w:rPr>
        <w:t>armate</w:t>
      </w:r>
      <w:proofErr w:type="spellEnd"/>
      <w:r w:rsidRPr="002E5588">
        <w:rPr>
          <w:rFonts w:eastAsiaTheme="minorHAnsi"/>
          <w:sz w:val="24"/>
          <w:szCs w:val="24"/>
        </w:rPr>
        <w:t>;</w:t>
      </w:r>
    </w:p>
    <w:p w14:paraId="156FEBFA"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proofErr w:type="spellStart"/>
      <w:r w:rsidRPr="002E5588">
        <w:rPr>
          <w:rFonts w:eastAsiaTheme="minorHAnsi"/>
          <w:sz w:val="24"/>
          <w:szCs w:val="24"/>
        </w:rPr>
        <w:t>i</w:t>
      </w:r>
      <w:proofErr w:type="spellEnd"/>
      <w:r w:rsidRPr="002E5588">
        <w:rPr>
          <w:rFonts w:eastAsiaTheme="minorHAnsi"/>
          <w:sz w:val="24"/>
          <w:szCs w:val="24"/>
        </w:rPr>
        <w:t xml:space="preserve">)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integrarea</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structurile</w:t>
      </w:r>
      <w:proofErr w:type="spellEnd"/>
      <w:r w:rsidRPr="002E5588">
        <w:rPr>
          <w:rFonts w:eastAsiaTheme="minorHAnsi"/>
          <w:sz w:val="24"/>
          <w:szCs w:val="24"/>
        </w:rPr>
        <w:t xml:space="preserve"> </w:t>
      </w:r>
      <w:proofErr w:type="spellStart"/>
      <w:r w:rsidRPr="002E5588">
        <w:rPr>
          <w:rFonts w:eastAsiaTheme="minorHAnsi"/>
          <w:sz w:val="24"/>
          <w:szCs w:val="24"/>
        </w:rPr>
        <w:t>europene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internaţionale</w:t>
      </w:r>
      <w:proofErr w:type="spellEnd"/>
      <w:r w:rsidRPr="002E5588">
        <w:rPr>
          <w:rFonts w:eastAsiaTheme="minorHAnsi"/>
          <w:sz w:val="24"/>
          <w:szCs w:val="24"/>
        </w:rPr>
        <w:t>;</w:t>
      </w:r>
    </w:p>
    <w:p w14:paraId="01BC88B3"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j) </w:t>
      </w:r>
      <w:proofErr w:type="spellStart"/>
      <w:r w:rsidRPr="002E5588">
        <w:rPr>
          <w:rFonts w:eastAsiaTheme="minorHAnsi"/>
          <w:sz w:val="24"/>
          <w:szCs w:val="24"/>
        </w:rPr>
        <w:t>negociază</w:t>
      </w:r>
      <w:proofErr w:type="spellEnd"/>
      <w:r w:rsidRPr="002E5588">
        <w:rPr>
          <w:rFonts w:eastAsiaTheme="minorHAnsi"/>
          <w:sz w:val="24"/>
          <w:szCs w:val="24"/>
        </w:rPr>
        <w:t xml:space="preserve"> </w:t>
      </w:r>
      <w:proofErr w:type="spellStart"/>
      <w:r w:rsidRPr="002E5588">
        <w:rPr>
          <w:rFonts w:eastAsiaTheme="minorHAnsi"/>
          <w:sz w:val="24"/>
          <w:szCs w:val="24"/>
        </w:rPr>
        <w:t>tratatele</w:t>
      </w:r>
      <w:proofErr w:type="spellEnd"/>
      <w:r w:rsidRPr="002E5588">
        <w:rPr>
          <w:rFonts w:eastAsiaTheme="minorHAnsi"/>
          <w:sz w:val="24"/>
          <w:szCs w:val="24"/>
        </w:rPr>
        <w:t xml:space="preserve">, </w:t>
      </w:r>
      <w:proofErr w:type="spellStart"/>
      <w:r w:rsidRPr="002E5588">
        <w:rPr>
          <w:rFonts w:eastAsiaTheme="minorHAnsi"/>
          <w:sz w:val="24"/>
          <w:szCs w:val="24"/>
        </w:rPr>
        <w:t>acordurile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convenţiile</w:t>
      </w:r>
      <w:proofErr w:type="spellEnd"/>
      <w:r w:rsidRPr="002E5588">
        <w:rPr>
          <w:rFonts w:eastAsiaTheme="minorHAnsi"/>
          <w:sz w:val="24"/>
          <w:szCs w:val="24"/>
        </w:rPr>
        <w:t xml:space="preserve"> </w:t>
      </w:r>
      <w:proofErr w:type="spellStart"/>
      <w:r w:rsidRPr="002E5588">
        <w:rPr>
          <w:rFonts w:eastAsiaTheme="minorHAnsi"/>
          <w:sz w:val="24"/>
          <w:szCs w:val="24"/>
        </w:rPr>
        <w:t>internaţionale</w:t>
      </w:r>
      <w:proofErr w:type="spellEnd"/>
      <w:r w:rsidRPr="002E5588">
        <w:rPr>
          <w:rFonts w:eastAsiaTheme="minorHAnsi"/>
          <w:sz w:val="24"/>
          <w:szCs w:val="24"/>
        </w:rPr>
        <w:t xml:space="preserve"> care </w:t>
      </w:r>
      <w:proofErr w:type="spellStart"/>
      <w:r w:rsidRPr="002E5588">
        <w:rPr>
          <w:rFonts w:eastAsiaTheme="minorHAnsi"/>
          <w:sz w:val="24"/>
          <w:szCs w:val="24"/>
        </w:rPr>
        <w:t>angajează</w:t>
      </w:r>
      <w:proofErr w:type="spellEnd"/>
      <w:r w:rsidRPr="002E5588">
        <w:rPr>
          <w:rFonts w:eastAsiaTheme="minorHAnsi"/>
          <w:sz w:val="24"/>
          <w:szCs w:val="24"/>
        </w:rPr>
        <w:t xml:space="preserve"> </w:t>
      </w:r>
      <w:proofErr w:type="spellStart"/>
      <w:r w:rsidRPr="002E5588">
        <w:rPr>
          <w:rFonts w:eastAsiaTheme="minorHAnsi"/>
          <w:sz w:val="24"/>
          <w:szCs w:val="24"/>
        </w:rPr>
        <w:t>statul</w:t>
      </w:r>
      <w:proofErr w:type="spellEnd"/>
      <w:r w:rsidRPr="002E5588">
        <w:rPr>
          <w:rFonts w:eastAsiaTheme="minorHAnsi"/>
          <w:sz w:val="24"/>
          <w:szCs w:val="24"/>
        </w:rPr>
        <w:t xml:space="preserve"> </w:t>
      </w:r>
      <w:proofErr w:type="spellStart"/>
      <w:r w:rsidRPr="002E5588">
        <w:rPr>
          <w:rFonts w:eastAsiaTheme="minorHAnsi"/>
          <w:sz w:val="24"/>
          <w:szCs w:val="24"/>
        </w:rPr>
        <w:t>român</w:t>
      </w:r>
      <w:proofErr w:type="spellEnd"/>
      <w:r w:rsidRPr="002E5588">
        <w:rPr>
          <w:rFonts w:eastAsiaTheme="minorHAnsi"/>
          <w:sz w:val="24"/>
          <w:szCs w:val="24"/>
        </w:rPr>
        <w:t xml:space="preserve">; </w:t>
      </w:r>
    </w:p>
    <w:p w14:paraId="38D4FB51"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k) </w:t>
      </w:r>
      <w:proofErr w:type="spellStart"/>
      <w:r w:rsidRPr="002E5588">
        <w:rPr>
          <w:rFonts w:eastAsiaTheme="minorHAnsi"/>
          <w:sz w:val="24"/>
          <w:szCs w:val="24"/>
        </w:rPr>
        <w:t>negociază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încheie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convenţii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înţelegeri</w:t>
      </w:r>
      <w:proofErr w:type="spellEnd"/>
      <w:r w:rsidRPr="002E5588">
        <w:rPr>
          <w:rFonts w:eastAsiaTheme="minorHAnsi"/>
          <w:sz w:val="24"/>
          <w:szCs w:val="24"/>
        </w:rPr>
        <w:t xml:space="preserve"> </w:t>
      </w:r>
      <w:proofErr w:type="spellStart"/>
      <w:r w:rsidRPr="002E5588">
        <w:rPr>
          <w:rFonts w:eastAsiaTheme="minorHAnsi"/>
          <w:sz w:val="24"/>
          <w:szCs w:val="24"/>
        </w:rPr>
        <w:t>internaţionale</w:t>
      </w:r>
      <w:proofErr w:type="spellEnd"/>
      <w:r w:rsidRPr="002E5588">
        <w:rPr>
          <w:rFonts w:eastAsiaTheme="minorHAnsi"/>
          <w:sz w:val="24"/>
          <w:szCs w:val="24"/>
        </w:rPr>
        <w:t xml:space="preserve"> la </w:t>
      </w:r>
      <w:proofErr w:type="spellStart"/>
      <w:r w:rsidRPr="002E5588">
        <w:rPr>
          <w:rFonts w:eastAsiaTheme="minorHAnsi"/>
          <w:sz w:val="24"/>
          <w:szCs w:val="24"/>
        </w:rPr>
        <w:t>nivel</w:t>
      </w:r>
      <w:proofErr w:type="spellEnd"/>
      <w:r w:rsidRPr="002E5588">
        <w:rPr>
          <w:rFonts w:eastAsiaTheme="minorHAnsi"/>
          <w:sz w:val="24"/>
          <w:szCs w:val="24"/>
        </w:rPr>
        <w:t xml:space="preserve"> </w:t>
      </w:r>
      <w:proofErr w:type="spellStart"/>
      <w:r w:rsidRPr="002E5588">
        <w:rPr>
          <w:rFonts w:eastAsiaTheme="minorHAnsi"/>
          <w:sz w:val="24"/>
          <w:szCs w:val="24"/>
        </w:rPr>
        <w:t>guvernamental</w:t>
      </w:r>
      <w:proofErr w:type="spellEnd"/>
      <w:r w:rsidRPr="002E5588">
        <w:rPr>
          <w:rFonts w:eastAsiaTheme="minorHAnsi"/>
          <w:sz w:val="24"/>
          <w:szCs w:val="24"/>
        </w:rPr>
        <w:t>;</w:t>
      </w:r>
    </w:p>
    <w:p w14:paraId="5DBA266C"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l) </w:t>
      </w:r>
      <w:proofErr w:type="spellStart"/>
      <w:r w:rsidRPr="002E5588">
        <w:rPr>
          <w:rFonts w:eastAsiaTheme="minorHAnsi"/>
          <w:sz w:val="24"/>
          <w:szCs w:val="24"/>
        </w:rPr>
        <w:t>controlează</w:t>
      </w:r>
      <w:proofErr w:type="spellEnd"/>
      <w:r w:rsidRPr="002E5588">
        <w:rPr>
          <w:rFonts w:eastAsiaTheme="minorHAnsi"/>
          <w:sz w:val="24"/>
          <w:szCs w:val="24"/>
        </w:rPr>
        <w:t xml:space="preserve"> </w:t>
      </w:r>
      <w:proofErr w:type="spellStart"/>
      <w:r w:rsidRPr="002E5588">
        <w:rPr>
          <w:rFonts w:eastAsiaTheme="minorHAnsi"/>
          <w:sz w:val="24"/>
          <w:szCs w:val="24"/>
        </w:rPr>
        <w:t>activitatea</w:t>
      </w:r>
      <w:proofErr w:type="spellEnd"/>
      <w:r w:rsidRPr="002E5588">
        <w:rPr>
          <w:rFonts w:eastAsiaTheme="minorHAnsi"/>
          <w:sz w:val="24"/>
          <w:szCs w:val="24"/>
        </w:rPr>
        <w:t xml:space="preserve"> </w:t>
      </w:r>
      <w:proofErr w:type="spellStart"/>
      <w:r w:rsidRPr="002E5588">
        <w:rPr>
          <w:rFonts w:eastAsiaTheme="minorHAnsi"/>
          <w:sz w:val="24"/>
          <w:szCs w:val="24"/>
        </w:rPr>
        <w:t>ministerelor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celorlalte</w:t>
      </w:r>
      <w:proofErr w:type="spellEnd"/>
      <w:r w:rsidRPr="002E5588">
        <w:rPr>
          <w:rFonts w:eastAsiaTheme="minorHAnsi"/>
          <w:sz w:val="24"/>
          <w:szCs w:val="24"/>
        </w:rPr>
        <w:t xml:space="preserve"> </w:t>
      </w:r>
      <w:proofErr w:type="spellStart"/>
      <w:r w:rsidRPr="002E5588">
        <w:rPr>
          <w:rFonts w:eastAsiaTheme="minorHAnsi"/>
          <w:sz w:val="24"/>
          <w:szCs w:val="24"/>
        </w:rPr>
        <w:t>organe</w:t>
      </w:r>
      <w:proofErr w:type="spellEnd"/>
      <w:r w:rsidRPr="002E5588">
        <w:rPr>
          <w:rFonts w:eastAsiaTheme="minorHAnsi"/>
          <w:sz w:val="24"/>
          <w:szCs w:val="24"/>
        </w:rPr>
        <w:t xml:space="preserve"> centrale de </w:t>
      </w:r>
      <w:proofErr w:type="spellStart"/>
      <w:r w:rsidRPr="002E5588">
        <w:rPr>
          <w:rFonts w:eastAsiaTheme="minorHAnsi"/>
          <w:sz w:val="24"/>
          <w:szCs w:val="24"/>
        </w:rPr>
        <w:t>specialitate</w:t>
      </w:r>
      <w:proofErr w:type="spellEnd"/>
      <w:r w:rsidRPr="002E5588">
        <w:rPr>
          <w:rFonts w:eastAsiaTheme="minorHAnsi"/>
          <w:sz w:val="24"/>
          <w:szCs w:val="24"/>
        </w:rPr>
        <w:t xml:space="preserve"> din </w:t>
      </w:r>
      <w:proofErr w:type="spellStart"/>
      <w:r w:rsidRPr="002E5588">
        <w:rPr>
          <w:rFonts w:eastAsiaTheme="minorHAnsi"/>
          <w:sz w:val="24"/>
          <w:szCs w:val="24"/>
        </w:rPr>
        <w:t>subordinea</w:t>
      </w:r>
      <w:proofErr w:type="spellEnd"/>
      <w:r w:rsidRPr="002E5588">
        <w:rPr>
          <w:rFonts w:eastAsiaTheme="minorHAnsi"/>
          <w:sz w:val="24"/>
          <w:szCs w:val="24"/>
        </w:rPr>
        <w:t xml:space="preserve"> </w:t>
      </w:r>
      <w:proofErr w:type="spellStart"/>
      <w:r w:rsidRPr="002E5588">
        <w:rPr>
          <w:rFonts w:eastAsiaTheme="minorHAnsi"/>
          <w:sz w:val="24"/>
          <w:szCs w:val="24"/>
        </w:rPr>
        <w:t>sa</w:t>
      </w:r>
      <w:proofErr w:type="spellEnd"/>
      <w:r w:rsidRPr="002E5588">
        <w:rPr>
          <w:rFonts w:eastAsiaTheme="minorHAnsi"/>
          <w:sz w:val="24"/>
          <w:szCs w:val="24"/>
        </w:rPr>
        <w:t>;</w:t>
      </w:r>
    </w:p>
    <w:p w14:paraId="4960DF77"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m)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administrarea</w:t>
      </w:r>
      <w:proofErr w:type="spellEnd"/>
      <w:r w:rsidRPr="002E5588">
        <w:rPr>
          <w:rFonts w:eastAsiaTheme="minorHAnsi"/>
          <w:sz w:val="24"/>
          <w:szCs w:val="24"/>
        </w:rPr>
        <w:t xml:space="preserve"> </w:t>
      </w:r>
      <w:proofErr w:type="spellStart"/>
      <w:r w:rsidRPr="002E5588">
        <w:rPr>
          <w:rFonts w:eastAsiaTheme="minorHAnsi"/>
          <w:sz w:val="24"/>
          <w:szCs w:val="24"/>
        </w:rPr>
        <w:t>proprietăţii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private a </w:t>
      </w:r>
      <w:proofErr w:type="spellStart"/>
      <w:r w:rsidRPr="002E5588">
        <w:rPr>
          <w:rFonts w:eastAsiaTheme="minorHAnsi"/>
          <w:sz w:val="24"/>
          <w:szCs w:val="24"/>
        </w:rPr>
        <w:t>statului</w:t>
      </w:r>
      <w:proofErr w:type="spellEnd"/>
      <w:r w:rsidRPr="002E5588">
        <w:rPr>
          <w:rFonts w:eastAsiaTheme="minorHAnsi"/>
          <w:sz w:val="24"/>
          <w:szCs w:val="24"/>
        </w:rPr>
        <w:t xml:space="preserve">; </w:t>
      </w:r>
    </w:p>
    <w:p w14:paraId="2469B717"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n) </w:t>
      </w:r>
      <w:proofErr w:type="spellStart"/>
      <w:r w:rsidRPr="002E5588">
        <w:rPr>
          <w:rFonts w:eastAsiaTheme="minorHAnsi"/>
          <w:sz w:val="24"/>
          <w:szCs w:val="24"/>
        </w:rPr>
        <w:t>înfiinţează</w:t>
      </w:r>
      <w:proofErr w:type="spellEnd"/>
      <w:r w:rsidRPr="002E5588">
        <w:rPr>
          <w:rFonts w:eastAsiaTheme="minorHAnsi"/>
          <w:sz w:val="24"/>
          <w:szCs w:val="24"/>
        </w:rPr>
        <w:t xml:space="preserve">, cu </w:t>
      </w:r>
      <w:proofErr w:type="spellStart"/>
      <w:r w:rsidRPr="002E5588">
        <w:rPr>
          <w:rFonts w:eastAsiaTheme="minorHAnsi"/>
          <w:sz w:val="24"/>
          <w:szCs w:val="24"/>
        </w:rPr>
        <w:t>avizul</w:t>
      </w:r>
      <w:proofErr w:type="spellEnd"/>
      <w:r w:rsidRPr="002E5588">
        <w:rPr>
          <w:rFonts w:eastAsiaTheme="minorHAnsi"/>
          <w:sz w:val="24"/>
          <w:szCs w:val="24"/>
        </w:rPr>
        <w:t xml:space="preserve"> </w:t>
      </w:r>
      <w:proofErr w:type="spellStart"/>
      <w:r w:rsidRPr="002E5588">
        <w:rPr>
          <w:rFonts w:eastAsiaTheme="minorHAnsi"/>
          <w:sz w:val="24"/>
          <w:szCs w:val="24"/>
        </w:rPr>
        <w:t>Curţii</w:t>
      </w:r>
      <w:proofErr w:type="spellEnd"/>
      <w:r w:rsidRPr="002E5588">
        <w:rPr>
          <w:rFonts w:eastAsiaTheme="minorHAnsi"/>
          <w:sz w:val="24"/>
          <w:szCs w:val="24"/>
        </w:rPr>
        <w:t xml:space="preserve"> de </w:t>
      </w:r>
      <w:proofErr w:type="spellStart"/>
      <w:r w:rsidRPr="002E5588">
        <w:rPr>
          <w:rFonts w:eastAsiaTheme="minorHAnsi"/>
          <w:sz w:val="24"/>
          <w:szCs w:val="24"/>
        </w:rPr>
        <w:t>Conturi</w:t>
      </w:r>
      <w:proofErr w:type="spellEnd"/>
      <w:r w:rsidRPr="002E5588">
        <w:rPr>
          <w:rFonts w:eastAsiaTheme="minorHAnsi"/>
          <w:sz w:val="24"/>
          <w:szCs w:val="24"/>
        </w:rPr>
        <w:t xml:space="preserve">, </w:t>
      </w:r>
      <w:proofErr w:type="spellStart"/>
      <w:r w:rsidRPr="002E5588">
        <w:rPr>
          <w:rFonts w:eastAsiaTheme="minorHAnsi"/>
          <w:sz w:val="24"/>
          <w:szCs w:val="24"/>
        </w:rPr>
        <w:t>organe</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subordinea</w:t>
      </w:r>
      <w:proofErr w:type="spellEnd"/>
      <w:r w:rsidRPr="002E5588">
        <w:rPr>
          <w:rFonts w:eastAsiaTheme="minorHAnsi"/>
          <w:sz w:val="24"/>
          <w:szCs w:val="24"/>
        </w:rPr>
        <w:t xml:space="preserve"> </w:t>
      </w:r>
      <w:proofErr w:type="spellStart"/>
      <w:r w:rsidRPr="002E5588">
        <w:rPr>
          <w:rFonts w:eastAsiaTheme="minorHAnsi"/>
          <w:sz w:val="24"/>
          <w:szCs w:val="24"/>
        </w:rPr>
        <w:t>sa</w:t>
      </w:r>
      <w:proofErr w:type="spellEnd"/>
      <w:r w:rsidRPr="002E5588">
        <w:rPr>
          <w:rFonts w:eastAsiaTheme="minorHAnsi"/>
          <w:sz w:val="24"/>
          <w:szCs w:val="24"/>
        </w:rPr>
        <w:t>;</w:t>
      </w:r>
    </w:p>
    <w:p w14:paraId="06A1C58D"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o) </w:t>
      </w:r>
      <w:proofErr w:type="spellStart"/>
      <w:r w:rsidRPr="002E5588">
        <w:rPr>
          <w:rFonts w:eastAsiaTheme="minorHAnsi"/>
          <w:sz w:val="24"/>
          <w:szCs w:val="24"/>
        </w:rPr>
        <w:t>cooperează</w:t>
      </w:r>
      <w:proofErr w:type="spellEnd"/>
      <w:r w:rsidRPr="002E5588">
        <w:rPr>
          <w:rFonts w:eastAsiaTheme="minorHAnsi"/>
          <w:sz w:val="24"/>
          <w:szCs w:val="24"/>
        </w:rPr>
        <w:t xml:space="preserve"> cu </w:t>
      </w:r>
      <w:proofErr w:type="spellStart"/>
      <w:r w:rsidRPr="002E5588">
        <w:rPr>
          <w:rFonts w:eastAsiaTheme="minorHAnsi"/>
          <w:sz w:val="24"/>
          <w:szCs w:val="24"/>
        </w:rPr>
        <w:t>organismele</w:t>
      </w:r>
      <w:proofErr w:type="spellEnd"/>
      <w:r w:rsidRPr="002E5588">
        <w:rPr>
          <w:rFonts w:eastAsiaTheme="minorHAnsi"/>
          <w:sz w:val="24"/>
          <w:szCs w:val="24"/>
        </w:rPr>
        <w:t xml:space="preserve"> </w:t>
      </w:r>
      <w:proofErr w:type="spellStart"/>
      <w:r w:rsidRPr="002E5588">
        <w:rPr>
          <w:rFonts w:eastAsiaTheme="minorHAnsi"/>
          <w:sz w:val="24"/>
          <w:szCs w:val="24"/>
        </w:rPr>
        <w:t>sociale</w:t>
      </w:r>
      <w:proofErr w:type="spellEnd"/>
      <w:r w:rsidRPr="002E5588">
        <w:rPr>
          <w:rFonts w:eastAsiaTheme="minorHAnsi"/>
          <w:sz w:val="24"/>
          <w:szCs w:val="24"/>
        </w:rPr>
        <w:t xml:space="preserve"> </w:t>
      </w:r>
      <w:proofErr w:type="spellStart"/>
      <w:r w:rsidRPr="002E5588">
        <w:rPr>
          <w:rFonts w:eastAsiaTheme="minorHAnsi"/>
          <w:sz w:val="24"/>
          <w:szCs w:val="24"/>
        </w:rPr>
        <w:t>interesate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îndeplinirea</w:t>
      </w:r>
      <w:proofErr w:type="spellEnd"/>
      <w:r w:rsidRPr="002E5588">
        <w:rPr>
          <w:rFonts w:eastAsiaTheme="minorHAnsi"/>
          <w:sz w:val="24"/>
          <w:szCs w:val="24"/>
        </w:rPr>
        <w:t xml:space="preserve"> </w:t>
      </w:r>
      <w:proofErr w:type="spellStart"/>
      <w:r w:rsidRPr="002E5588">
        <w:rPr>
          <w:rFonts w:eastAsiaTheme="minorHAnsi"/>
          <w:sz w:val="24"/>
          <w:szCs w:val="24"/>
        </w:rPr>
        <w:t>atribuţiilor</w:t>
      </w:r>
      <w:proofErr w:type="spellEnd"/>
      <w:r w:rsidRPr="002E5588">
        <w:rPr>
          <w:rFonts w:eastAsiaTheme="minorHAnsi"/>
          <w:sz w:val="24"/>
          <w:szCs w:val="24"/>
        </w:rPr>
        <w:t xml:space="preserve"> sale; </w:t>
      </w:r>
    </w:p>
    <w:p w14:paraId="07245DAF"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p)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standarde</w:t>
      </w:r>
      <w:proofErr w:type="spellEnd"/>
      <w:r w:rsidRPr="002E5588">
        <w:rPr>
          <w:rFonts w:eastAsiaTheme="minorHAnsi"/>
          <w:sz w:val="24"/>
          <w:szCs w:val="24"/>
        </w:rPr>
        <w:t xml:space="preserve"> </w:t>
      </w:r>
      <w:proofErr w:type="spellStart"/>
      <w:r w:rsidRPr="002E5588">
        <w:rPr>
          <w:rFonts w:eastAsiaTheme="minorHAnsi"/>
          <w:sz w:val="24"/>
          <w:szCs w:val="24"/>
        </w:rPr>
        <w:t>obligatorii</w:t>
      </w:r>
      <w:proofErr w:type="spellEnd"/>
      <w:r w:rsidRPr="002E5588">
        <w:rPr>
          <w:rFonts w:eastAsiaTheme="minorHAnsi"/>
          <w:sz w:val="24"/>
          <w:szCs w:val="24"/>
        </w:rPr>
        <w:t xml:space="preserve"> la </w:t>
      </w:r>
      <w:proofErr w:type="spellStart"/>
      <w:r w:rsidRPr="002E5588">
        <w:rPr>
          <w:rFonts w:eastAsiaTheme="minorHAnsi"/>
          <w:sz w:val="24"/>
          <w:szCs w:val="24"/>
        </w:rPr>
        <w:t>nivelul</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centrale </w:t>
      </w:r>
      <w:proofErr w:type="spellStart"/>
      <w:r w:rsidRPr="002E5588">
        <w:rPr>
          <w:rFonts w:eastAsiaTheme="minorHAnsi"/>
          <w:sz w:val="24"/>
          <w:szCs w:val="24"/>
        </w:rPr>
        <w:t>şi</w:t>
      </w:r>
      <w:proofErr w:type="spellEnd"/>
      <w:r w:rsidRPr="002E5588">
        <w:rPr>
          <w:rFonts w:eastAsiaTheme="minorHAnsi"/>
          <w:sz w:val="24"/>
          <w:szCs w:val="24"/>
        </w:rPr>
        <w:t xml:space="preserve"> locale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garantarea</w:t>
      </w:r>
      <w:proofErr w:type="spellEnd"/>
      <w:r w:rsidRPr="002E5588">
        <w:rPr>
          <w:rFonts w:eastAsiaTheme="minorHAnsi"/>
          <w:sz w:val="24"/>
          <w:szCs w:val="24"/>
        </w:rPr>
        <w:t xml:space="preserve"> </w:t>
      </w:r>
      <w:proofErr w:type="spellStart"/>
      <w:r w:rsidRPr="002E5588">
        <w:rPr>
          <w:rFonts w:eastAsiaTheme="minorHAnsi"/>
          <w:sz w:val="24"/>
          <w:szCs w:val="24"/>
        </w:rPr>
        <w:t>bunei</w:t>
      </w:r>
      <w:proofErr w:type="spellEnd"/>
      <w:r w:rsidRPr="002E5588">
        <w:rPr>
          <w:rFonts w:eastAsiaTheme="minorHAnsi"/>
          <w:sz w:val="24"/>
          <w:szCs w:val="24"/>
        </w:rPr>
        <w:t xml:space="preserve"> </w:t>
      </w:r>
      <w:proofErr w:type="spellStart"/>
      <w:r w:rsidRPr="002E5588">
        <w:rPr>
          <w:rFonts w:eastAsiaTheme="minorHAnsi"/>
          <w:sz w:val="24"/>
          <w:szCs w:val="24"/>
        </w:rPr>
        <w:t>administrări</w:t>
      </w:r>
      <w:proofErr w:type="spellEnd"/>
      <w:r w:rsidRPr="002E5588">
        <w:rPr>
          <w:rFonts w:eastAsiaTheme="minorHAnsi"/>
          <w:sz w:val="24"/>
          <w:szCs w:val="24"/>
        </w:rPr>
        <w:t>;</w:t>
      </w:r>
    </w:p>
    <w:p w14:paraId="192AC38A"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q) </w:t>
      </w:r>
      <w:proofErr w:type="spellStart"/>
      <w:r w:rsidRPr="002E5588">
        <w:rPr>
          <w:rFonts w:eastAsiaTheme="minorHAnsi"/>
          <w:sz w:val="24"/>
          <w:szCs w:val="24"/>
        </w:rPr>
        <w:t>îndeplineşte</w:t>
      </w:r>
      <w:proofErr w:type="spellEnd"/>
      <w:r w:rsidRPr="002E5588">
        <w:rPr>
          <w:rFonts w:eastAsiaTheme="minorHAnsi"/>
          <w:sz w:val="24"/>
          <w:szCs w:val="24"/>
        </w:rPr>
        <w:t xml:space="preserve"> </w:t>
      </w:r>
      <w:proofErr w:type="spellStart"/>
      <w:r w:rsidRPr="002E5588">
        <w:rPr>
          <w:rFonts w:eastAsiaTheme="minorHAnsi"/>
          <w:sz w:val="24"/>
          <w:szCs w:val="24"/>
        </w:rPr>
        <w:t>orice</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atribuţii</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care </w:t>
      </w:r>
      <w:proofErr w:type="spellStart"/>
      <w:r w:rsidRPr="002E5588">
        <w:rPr>
          <w:rFonts w:eastAsiaTheme="minorHAnsi"/>
          <w:sz w:val="24"/>
          <w:szCs w:val="24"/>
        </w:rPr>
        <w:t>decurg</w:t>
      </w:r>
      <w:proofErr w:type="spellEnd"/>
      <w:r w:rsidRPr="002E5588">
        <w:rPr>
          <w:rFonts w:eastAsiaTheme="minorHAnsi"/>
          <w:sz w:val="24"/>
          <w:szCs w:val="24"/>
        </w:rPr>
        <w:t xml:space="preserve"> din </w:t>
      </w:r>
      <w:proofErr w:type="spellStart"/>
      <w:r w:rsidRPr="002E5588">
        <w:rPr>
          <w:rFonts w:eastAsiaTheme="minorHAnsi"/>
          <w:sz w:val="24"/>
          <w:szCs w:val="24"/>
        </w:rPr>
        <w:t>rolul</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funcţiile</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w:t>
      </w:r>
    </w:p>
    <w:p w14:paraId="189C4B1E" w14:textId="77777777" w:rsidR="002E5588" w:rsidRPr="002E5588" w:rsidRDefault="002E5588" w:rsidP="002E5588">
      <w:pPr>
        <w:autoSpaceDE w:val="0"/>
        <w:autoSpaceDN w:val="0"/>
        <w:adjustRightInd w:val="0"/>
        <w:ind w:firstLine="720"/>
        <w:jc w:val="both"/>
        <w:rPr>
          <w:rFonts w:eastAsiaTheme="minorHAnsi"/>
          <w:sz w:val="24"/>
          <w:szCs w:val="24"/>
        </w:rPr>
      </w:pPr>
    </w:p>
    <w:p w14:paraId="3EFA8A67"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Exercitarea</w:t>
      </w:r>
      <w:proofErr w:type="spellEnd"/>
      <w:r w:rsidRPr="002E5588">
        <w:rPr>
          <w:rFonts w:eastAsiaTheme="minorHAnsi"/>
          <w:sz w:val="24"/>
          <w:szCs w:val="24"/>
        </w:rPr>
        <w:t xml:space="preserve"> </w:t>
      </w:r>
      <w:proofErr w:type="spellStart"/>
      <w:r w:rsidRPr="002E5588">
        <w:rPr>
          <w:rFonts w:eastAsiaTheme="minorHAnsi"/>
          <w:sz w:val="24"/>
          <w:szCs w:val="24"/>
        </w:rPr>
        <w:t>controlului</w:t>
      </w:r>
      <w:proofErr w:type="spellEnd"/>
      <w:r w:rsidRPr="002E5588">
        <w:rPr>
          <w:rFonts w:eastAsiaTheme="minorHAnsi"/>
          <w:sz w:val="24"/>
          <w:szCs w:val="24"/>
        </w:rPr>
        <w:t xml:space="preserve"> de </w:t>
      </w:r>
      <w:proofErr w:type="spellStart"/>
      <w:r w:rsidRPr="002E5588">
        <w:rPr>
          <w:rFonts w:eastAsiaTheme="minorHAnsi"/>
          <w:sz w:val="24"/>
          <w:szCs w:val="24"/>
        </w:rPr>
        <w:t>către</w:t>
      </w:r>
      <w:proofErr w:type="spellEnd"/>
      <w:r w:rsidRPr="002E5588">
        <w:rPr>
          <w:rFonts w:eastAsiaTheme="minorHAnsi"/>
          <w:sz w:val="24"/>
          <w:szCs w:val="24"/>
        </w:rPr>
        <w:t xml:space="preserve"> </w:t>
      </w:r>
      <w:proofErr w:type="spellStart"/>
      <w:r w:rsidRPr="002E5588">
        <w:rPr>
          <w:rFonts w:eastAsiaTheme="minorHAnsi"/>
          <w:sz w:val="24"/>
          <w:szCs w:val="24"/>
        </w:rPr>
        <w:t>Guvern</w:t>
      </w:r>
      <w:proofErr w:type="spellEnd"/>
      <w:r w:rsidRPr="002E5588">
        <w:rPr>
          <w:rFonts w:eastAsiaTheme="minorHAnsi"/>
          <w:color w:val="0000FF"/>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realizarea</w:t>
      </w:r>
      <w:proofErr w:type="spellEnd"/>
      <w:r w:rsidRPr="002E5588">
        <w:rPr>
          <w:rFonts w:eastAsiaTheme="minorHAnsi"/>
          <w:sz w:val="24"/>
          <w:szCs w:val="24"/>
        </w:rPr>
        <w:t xml:space="preserve"> </w:t>
      </w:r>
      <w:proofErr w:type="spellStart"/>
      <w:r w:rsidRPr="002E5588">
        <w:rPr>
          <w:rFonts w:eastAsiaTheme="minorHAnsi"/>
          <w:sz w:val="24"/>
          <w:szCs w:val="24"/>
        </w:rPr>
        <w:t>rolului</w:t>
      </w:r>
      <w:proofErr w:type="spellEnd"/>
      <w:r w:rsidRPr="002E5588">
        <w:rPr>
          <w:rFonts w:eastAsiaTheme="minorHAnsi"/>
          <w:sz w:val="24"/>
          <w:szCs w:val="24"/>
        </w:rPr>
        <w:t xml:space="preserve"> </w:t>
      </w:r>
      <w:proofErr w:type="spellStart"/>
      <w:r w:rsidRPr="002E5588">
        <w:rPr>
          <w:rFonts w:eastAsiaTheme="minorHAnsi"/>
          <w:sz w:val="24"/>
          <w:szCs w:val="24"/>
        </w:rPr>
        <w:t>său</w:t>
      </w:r>
      <w:proofErr w:type="spellEnd"/>
      <w:r w:rsidRPr="002E5588">
        <w:rPr>
          <w:rFonts w:eastAsiaTheme="minorHAnsi"/>
          <w:sz w:val="24"/>
          <w:szCs w:val="24"/>
        </w:rPr>
        <w:t xml:space="preserve"> de </w:t>
      </w:r>
      <w:proofErr w:type="spellStart"/>
      <w:r w:rsidRPr="002E5588">
        <w:rPr>
          <w:rFonts w:eastAsiaTheme="minorHAnsi"/>
          <w:sz w:val="24"/>
          <w:szCs w:val="24"/>
        </w:rPr>
        <w:t>conducere</w:t>
      </w:r>
      <w:proofErr w:type="spellEnd"/>
      <w:r w:rsidRPr="002E5588">
        <w:rPr>
          <w:rFonts w:eastAsiaTheme="minorHAnsi"/>
          <w:sz w:val="24"/>
          <w:szCs w:val="24"/>
        </w:rPr>
        <w:t xml:space="preserve"> </w:t>
      </w:r>
      <w:proofErr w:type="spellStart"/>
      <w:r w:rsidRPr="002E5588">
        <w:rPr>
          <w:rFonts w:eastAsiaTheme="minorHAnsi"/>
          <w:sz w:val="24"/>
          <w:szCs w:val="24"/>
        </w:rPr>
        <w:t>generală</w:t>
      </w:r>
      <w:proofErr w:type="spellEnd"/>
      <w:r w:rsidRPr="002E5588">
        <w:rPr>
          <w:rFonts w:eastAsiaTheme="minorHAnsi"/>
          <w:sz w:val="24"/>
          <w:szCs w:val="24"/>
        </w:rPr>
        <w:t xml:space="preserve"> a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exercită</w:t>
      </w:r>
      <w:proofErr w:type="spellEnd"/>
      <w:r w:rsidRPr="002E5588">
        <w:rPr>
          <w:rFonts w:eastAsiaTheme="minorHAnsi"/>
          <w:sz w:val="24"/>
          <w:szCs w:val="24"/>
        </w:rPr>
        <w:t xml:space="preserve"> </w:t>
      </w:r>
      <w:proofErr w:type="spellStart"/>
      <w:r w:rsidRPr="002E5588">
        <w:rPr>
          <w:rFonts w:eastAsiaTheme="minorHAnsi"/>
          <w:sz w:val="24"/>
          <w:szCs w:val="24"/>
        </w:rPr>
        <w:t>controlul</w:t>
      </w:r>
      <w:proofErr w:type="spellEnd"/>
      <w:r w:rsidRPr="002E5588">
        <w:rPr>
          <w:rFonts w:eastAsiaTheme="minorHAnsi"/>
          <w:sz w:val="24"/>
          <w:szCs w:val="24"/>
        </w:rPr>
        <w:t xml:space="preserve"> </w:t>
      </w:r>
      <w:proofErr w:type="spellStart"/>
      <w:r w:rsidRPr="002E5588">
        <w:rPr>
          <w:rFonts w:eastAsiaTheme="minorHAnsi"/>
          <w:sz w:val="24"/>
          <w:szCs w:val="24"/>
        </w:rPr>
        <w:t>asupra</w:t>
      </w:r>
      <w:proofErr w:type="spellEnd"/>
      <w:r w:rsidRPr="002E5588">
        <w:rPr>
          <w:rFonts w:eastAsiaTheme="minorHAnsi"/>
          <w:sz w:val="24"/>
          <w:szCs w:val="24"/>
        </w:rPr>
        <w:t xml:space="preserve"> </w:t>
      </w:r>
      <w:proofErr w:type="spellStart"/>
      <w:r w:rsidRPr="002E5588">
        <w:rPr>
          <w:rFonts w:eastAsiaTheme="minorHAnsi"/>
          <w:sz w:val="24"/>
          <w:szCs w:val="24"/>
        </w:rPr>
        <w:t>ministerelor</w:t>
      </w:r>
      <w:proofErr w:type="spellEnd"/>
      <w:r w:rsidRPr="002E5588">
        <w:rPr>
          <w:rFonts w:eastAsiaTheme="minorHAnsi"/>
          <w:sz w:val="24"/>
          <w:szCs w:val="24"/>
        </w:rPr>
        <w:t xml:space="preserve">, </w:t>
      </w:r>
      <w:proofErr w:type="spellStart"/>
      <w:r w:rsidRPr="002E5588">
        <w:rPr>
          <w:rFonts w:eastAsiaTheme="minorHAnsi"/>
          <w:sz w:val="24"/>
          <w:szCs w:val="24"/>
        </w:rPr>
        <w:t>asupra</w:t>
      </w:r>
      <w:proofErr w:type="spellEnd"/>
      <w:r w:rsidRPr="002E5588">
        <w:rPr>
          <w:rFonts w:eastAsiaTheme="minorHAnsi"/>
          <w:sz w:val="24"/>
          <w:szCs w:val="24"/>
        </w:rPr>
        <w:t xml:space="preserve"> </w:t>
      </w:r>
      <w:proofErr w:type="spellStart"/>
      <w:r w:rsidRPr="002E5588">
        <w:rPr>
          <w:rFonts w:eastAsiaTheme="minorHAnsi"/>
          <w:sz w:val="24"/>
          <w:szCs w:val="24"/>
        </w:rPr>
        <w:t>organelor</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din </w:t>
      </w:r>
      <w:proofErr w:type="spellStart"/>
      <w:r w:rsidRPr="002E5588">
        <w:rPr>
          <w:rFonts w:eastAsiaTheme="minorHAnsi"/>
          <w:sz w:val="24"/>
          <w:szCs w:val="24"/>
        </w:rPr>
        <w:t>subordinea</w:t>
      </w:r>
      <w:proofErr w:type="spellEnd"/>
      <w:r w:rsidRPr="002E5588">
        <w:rPr>
          <w:rFonts w:eastAsiaTheme="minorHAnsi"/>
          <w:sz w:val="24"/>
          <w:szCs w:val="24"/>
        </w:rPr>
        <w:t xml:space="preserve"> </w:t>
      </w:r>
      <w:proofErr w:type="spellStart"/>
      <w:r w:rsidRPr="002E5588">
        <w:rPr>
          <w:rFonts w:eastAsiaTheme="minorHAnsi"/>
          <w:sz w:val="24"/>
          <w:szCs w:val="24"/>
        </w:rPr>
        <w:t>sa</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asupra</w:t>
      </w:r>
      <w:proofErr w:type="spellEnd"/>
      <w:r w:rsidRPr="002E5588">
        <w:rPr>
          <w:rFonts w:eastAsiaTheme="minorHAnsi"/>
          <w:sz w:val="24"/>
          <w:szCs w:val="24"/>
        </w:rPr>
        <w:t xml:space="preserve"> </w:t>
      </w:r>
      <w:proofErr w:type="spellStart"/>
      <w:r w:rsidRPr="002E5588">
        <w:rPr>
          <w:rFonts w:eastAsiaTheme="minorHAnsi"/>
          <w:sz w:val="24"/>
          <w:szCs w:val="24"/>
        </w:rPr>
        <w:t>prefecţilor</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acest</w:t>
      </w:r>
      <w:proofErr w:type="spellEnd"/>
      <w:r w:rsidRPr="002E5588">
        <w:rPr>
          <w:rFonts w:eastAsiaTheme="minorHAnsi"/>
          <w:sz w:val="24"/>
          <w:szCs w:val="24"/>
        </w:rPr>
        <w:t xml:space="preserve"> </w:t>
      </w:r>
      <w:proofErr w:type="spellStart"/>
      <w:r w:rsidRPr="002E5588">
        <w:rPr>
          <w:rFonts w:eastAsiaTheme="minorHAnsi"/>
          <w:sz w:val="24"/>
          <w:szCs w:val="24"/>
        </w:rPr>
        <w:t>sens</w:t>
      </w:r>
      <w:proofErr w:type="spellEnd"/>
      <w:r w:rsidRPr="002E5588">
        <w:rPr>
          <w:rFonts w:eastAsiaTheme="minorHAnsi"/>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poate</w:t>
      </w:r>
      <w:proofErr w:type="spellEnd"/>
      <w:r w:rsidRPr="002E5588">
        <w:rPr>
          <w:rFonts w:eastAsiaTheme="minorHAnsi"/>
          <w:sz w:val="24"/>
          <w:szCs w:val="24"/>
        </w:rPr>
        <w:t xml:space="preserve"> </w:t>
      </w:r>
      <w:proofErr w:type="spellStart"/>
      <w:r w:rsidRPr="002E5588">
        <w:rPr>
          <w:rFonts w:eastAsiaTheme="minorHAnsi"/>
          <w:sz w:val="24"/>
          <w:szCs w:val="24"/>
        </w:rPr>
        <w:t>solicita</w:t>
      </w:r>
      <w:proofErr w:type="spellEnd"/>
      <w:r w:rsidRPr="002E5588">
        <w:rPr>
          <w:rFonts w:eastAsiaTheme="minorHAnsi"/>
          <w:sz w:val="24"/>
          <w:szCs w:val="24"/>
        </w:rPr>
        <w:t xml:space="preserve"> </w:t>
      </w:r>
      <w:proofErr w:type="spellStart"/>
      <w:r w:rsidRPr="002E5588">
        <w:rPr>
          <w:rFonts w:eastAsiaTheme="minorHAnsi"/>
          <w:sz w:val="24"/>
          <w:szCs w:val="24"/>
        </w:rPr>
        <w:t>revocarea</w:t>
      </w:r>
      <w:proofErr w:type="spellEnd"/>
      <w:r w:rsidRPr="002E5588">
        <w:rPr>
          <w:rFonts w:eastAsiaTheme="minorHAnsi"/>
          <w:sz w:val="24"/>
          <w:szCs w:val="24"/>
        </w:rPr>
        <w:t xml:space="preserve"> </w:t>
      </w:r>
      <w:proofErr w:type="spellStart"/>
      <w:r w:rsidRPr="002E5588">
        <w:rPr>
          <w:rFonts w:eastAsiaTheme="minorHAnsi"/>
          <w:sz w:val="24"/>
          <w:szCs w:val="24"/>
        </w:rPr>
        <w:t>actelor</w:t>
      </w:r>
      <w:proofErr w:type="spellEnd"/>
      <w:r w:rsidRPr="002E5588">
        <w:rPr>
          <w:rFonts w:eastAsiaTheme="minorHAnsi"/>
          <w:sz w:val="24"/>
          <w:szCs w:val="24"/>
        </w:rPr>
        <w:t xml:space="preserve"> administrative </w:t>
      </w:r>
      <w:proofErr w:type="spellStart"/>
      <w:r w:rsidRPr="002E5588">
        <w:rPr>
          <w:rFonts w:eastAsiaTheme="minorHAnsi"/>
          <w:sz w:val="24"/>
          <w:szCs w:val="24"/>
        </w:rPr>
        <w:t>nelegale</w:t>
      </w:r>
      <w:proofErr w:type="spellEnd"/>
      <w:r w:rsidRPr="002E5588">
        <w:rPr>
          <w:rFonts w:eastAsiaTheme="minorHAnsi"/>
          <w:sz w:val="24"/>
          <w:szCs w:val="24"/>
        </w:rPr>
        <w:t xml:space="preserve">, </w:t>
      </w:r>
      <w:proofErr w:type="spellStart"/>
      <w:r w:rsidRPr="002E5588">
        <w:rPr>
          <w:rFonts w:eastAsiaTheme="minorHAnsi"/>
          <w:sz w:val="24"/>
          <w:szCs w:val="24"/>
        </w:rPr>
        <w:t>netemeinice</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inoportune</w:t>
      </w:r>
      <w:proofErr w:type="spellEnd"/>
      <w:r w:rsidRPr="002E5588">
        <w:rPr>
          <w:rFonts w:eastAsiaTheme="minorHAnsi"/>
          <w:sz w:val="24"/>
          <w:szCs w:val="24"/>
        </w:rPr>
        <w:t xml:space="preserve"> </w:t>
      </w:r>
      <w:proofErr w:type="spellStart"/>
      <w:r w:rsidRPr="002E5588">
        <w:rPr>
          <w:rFonts w:eastAsiaTheme="minorHAnsi"/>
          <w:sz w:val="24"/>
          <w:szCs w:val="24"/>
        </w:rPr>
        <w:t>emise</w:t>
      </w:r>
      <w:proofErr w:type="spellEnd"/>
      <w:r w:rsidRPr="002E5588">
        <w:rPr>
          <w:rFonts w:eastAsiaTheme="minorHAnsi"/>
          <w:sz w:val="24"/>
          <w:szCs w:val="24"/>
        </w:rPr>
        <w:t xml:space="preserve"> de </w:t>
      </w:r>
      <w:proofErr w:type="spellStart"/>
      <w:r w:rsidRPr="002E5588">
        <w:rPr>
          <w:rFonts w:eastAsiaTheme="minorHAnsi"/>
          <w:sz w:val="24"/>
          <w:szCs w:val="24"/>
        </w:rPr>
        <w:t>autorităţile</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la </w:t>
      </w:r>
      <w:proofErr w:type="spellStart"/>
      <w:r w:rsidRPr="002E5588">
        <w:rPr>
          <w:rFonts w:eastAsiaTheme="minorHAnsi"/>
          <w:sz w:val="24"/>
          <w:szCs w:val="24"/>
        </w:rPr>
        <w:t>alin</w:t>
      </w:r>
      <w:proofErr w:type="spellEnd"/>
      <w:r w:rsidRPr="002E5588">
        <w:rPr>
          <w:rFonts w:eastAsiaTheme="minorHAnsi"/>
          <w:sz w:val="24"/>
          <w:szCs w:val="24"/>
        </w:rPr>
        <w:t xml:space="preserve">. (1) care nu au </w:t>
      </w:r>
      <w:proofErr w:type="spellStart"/>
      <w:r w:rsidRPr="002E5588">
        <w:rPr>
          <w:rFonts w:eastAsiaTheme="minorHAnsi"/>
          <w:sz w:val="24"/>
          <w:szCs w:val="24"/>
        </w:rPr>
        <w:t>intrat</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circuitul</w:t>
      </w:r>
      <w:proofErr w:type="spellEnd"/>
      <w:r w:rsidRPr="002E5588">
        <w:rPr>
          <w:rFonts w:eastAsiaTheme="minorHAnsi"/>
          <w:sz w:val="24"/>
          <w:szCs w:val="24"/>
        </w:rPr>
        <w:t xml:space="preserve"> civil </w:t>
      </w:r>
      <w:proofErr w:type="spellStart"/>
      <w:r w:rsidRPr="002E5588">
        <w:rPr>
          <w:rFonts w:eastAsiaTheme="minorHAnsi"/>
          <w:sz w:val="24"/>
          <w:szCs w:val="24"/>
        </w:rPr>
        <w:t>şi</w:t>
      </w:r>
      <w:proofErr w:type="spellEnd"/>
      <w:r w:rsidRPr="002E5588">
        <w:rPr>
          <w:rFonts w:eastAsiaTheme="minorHAnsi"/>
          <w:sz w:val="24"/>
          <w:szCs w:val="24"/>
        </w:rPr>
        <w:t xml:space="preserve"> nu au </w:t>
      </w:r>
      <w:proofErr w:type="spellStart"/>
      <w:r w:rsidRPr="002E5588">
        <w:rPr>
          <w:rFonts w:eastAsiaTheme="minorHAnsi"/>
          <w:sz w:val="24"/>
          <w:szCs w:val="24"/>
        </w:rPr>
        <w:t>produs</w:t>
      </w:r>
      <w:proofErr w:type="spellEnd"/>
      <w:r w:rsidRPr="002E5588">
        <w:rPr>
          <w:rFonts w:eastAsiaTheme="minorHAnsi"/>
          <w:sz w:val="24"/>
          <w:szCs w:val="24"/>
        </w:rPr>
        <w:t xml:space="preserve"> </w:t>
      </w:r>
      <w:proofErr w:type="spellStart"/>
      <w:r w:rsidRPr="002E5588">
        <w:rPr>
          <w:rFonts w:eastAsiaTheme="minorHAnsi"/>
          <w:sz w:val="24"/>
          <w:szCs w:val="24"/>
        </w:rPr>
        <w:t>efecte</w:t>
      </w:r>
      <w:proofErr w:type="spellEnd"/>
      <w:r w:rsidRPr="002E5588">
        <w:rPr>
          <w:rFonts w:eastAsiaTheme="minorHAnsi"/>
          <w:sz w:val="24"/>
          <w:szCs w:val="24"/>
        </w:rPr>
        <w:t xml:space="preserve"> </w:t>
      </w:r>
      <w:proofErr w:type="spellStart"/>
      <w:r w:rsidRPr="002E5588">
        <w:rPr>
          <w:rFonts w:eastAsiaTheme="minorHAnsi"/>
          <w:sz w:val="24"/>
          <w:szCs w:val="24"/>
        </w:rPr>
        <w:t>juridice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care pot leza </w:t>
      </w:r>
      <w:proofErr w:type="spellStart"/>
      <w:r w:rsidRPr="002E5588">
        <w:rPr>
          <w:rFonts w:eastAsiaTheme="minorHAnsi"/>
          <w:sz w:val="24"/>
          <w:szCs w:val="24"/>
        </w:rPr>
        <w:t>interesul</w:t>
      </w:r>
      <w:proofErr w:type="spellEnd"/>
      <w:r w:rsidRPr="002E5588">
        <w:rPr>
          <w:rFonts w:eastAsiaTheme="minorHAnsi"/>
          <w:sz w:val="24"/>
          <w:szCs w:val="24"/>
        </w:rPr>
        <w:t xml:space="preserve"> public.</w:t>
      </w:r>
    </w:p>
    <w:p w14:paraId="2C9C565A"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Raporturile</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cu </w:t>
      </w:r>
      <w:proofErr w:type="spellStart"/>
      <w:r w:rsidRPr="002E5588">
        <w:rPr>
          <w:rFonts w:eastAsiaTheme="minorHAnsi"/>
          <w:sz w:val="24"/>
          <w:szCs w:val="24"/>
        </w:rPr>
        <w:t>autorităţile</w:t>
      </w:r>
      <w:proofErr w:type="spellEnd"/>
      <w:r w:rsidRPr="002E5588">
        <w:rPr>
          <w:rFonts w:eastAsiaTheme="minorHAnsi"/>
          <w:sz w:val="24"/>
          <w:szCs w:val="24"/>
        </w:rPr>
        <w:t xml:space="preserve"> administrative </w:t>
      </w:r>
      <w:proofErr w:type="spellStart"/>
      <w:r w:rsidRPr="002E5588">
        <w:rPr>
          <w:rFonts w:eastAsiaTheme="minorHAnsi"/>
          <w:sz w:val="24"/>
          <w:szCs w:val="24"/>
        </w:rPr>
        <w:t>autonome</w:t>
      </w:r>
      <w:proofErr w:type="spellEnd"/>
      <w:r w:rsidRPr="002E5588">
        <w:rPr>
          <w:rFonts w:eastAsiaTheme="minorHAnsi"/>
          <w:color w:val="0000FF"/>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se </w:t>
      </w:r>
      <w:proofErr w:type="spellStart"/>
      <w:r w:rsidRPr="002E5588">
        <w:rPr>
          <w:rFonts w:eastAsiaTheme="minorHAnsi"/>
          <w:sz w:val="24"/>
          <w:szCs w:val="24"/>
        </w:rPr>
        <w:t>află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raporturi</w:t>
      </w:r>
      <w:proofErr w:type="spellEnd"/>
      <w:r w:rsidRPr="002E5588">
        <w:rPr>
          <w:rFonts w:eastAsiaTheme="minorHAnsi"/>
          <w:sz w:val="24"/>
          <w:szCs w:val="24"/>
        </w:rPr>
        <w:t xml:space="preserve"> de </w:t>
      </w:r>
      <w:proofErr w:type="spellStart"/>
      <w:r w:rsidRPr="002E5588">
        <w:rPr>
          <w:rFonts w:eastAsiaTheme="minorHAnsi"/>
          <w:sz w:val="24"/>
          <w:szCs w:val="24"/>
        </w:rPr>
        <w:t>colaborare</w:t>
      </w:r>
      <w:proofErr w:type="spellEnd"/>
      <w:r w:rsidRPr="002E5588">
        <w:rPr>
          <w:rFonts w:eastAsiaTheme="minorHAnsi"/>
          <w:sz w:val="24"/>
          <w:szCs w:val="24"/>
        </w:rPr>
        <w:t xml:space="preserve"> cu </w:t>
      </w:r>
      <w:proofErr w:type="spellStart"/>
      <w:r w:rsidRPr="002E5588">
        <w:rPr>
          <w:rFonts w:eastAsiaTheme="minorHAnsi"/>
          <w:sz w:val="24"/>
          <w:szCs w:val="24"/>
        </w:rPr>
        <w:t>autorităţile</w:t>
      </w:r>
      <w:proofErr w:type="spellEnd"/>
      <w:r w:rsidRPr="002E5588">
        <w:rPr>
          <w:rFonts w:eastAsiaTheme="minorHAnsi"/>
          <w:sz w:val="24"/>
          <w:szCs w:val="24"/>
        </w:rPr>
        <w:t xml:space="preserve"> administrative </w:t>
      </w:r>
      <w:proofErr w:type="spellStart"/>
      <w:r w:rsidRPr="002E5588">
        <w:rPr>
          <w:rFonts w:eastAsiaTheme="minorHAnsi"/>
          <w:sz w:val="24"/>
          <w:szCs w:val="24"/>
        </w:rPr>
        <w:t>autonome</w:t>
      </w:r>
      <w:proofErr w:type="spellEnd"/>
      <w:r w:rsidRPr="002E5588">
        <w:rPr>
          <w:rFonts w:eastAsiaTheme="minorHAnsi"/>
          <w:sz w:val="24"/>
          <w:szCs w:val="24"/>
        </w:rPr>
        <w:t>.</w:t>
      </w:r>
    </w:p>
    <w:p w14:paraId="04A998BC" w14:textId="77777777" w:rsidR="002E5588" w:rsidRPr="002E5588" w:rsidRDefault="002E5588" w:rsidP="002E5588">
      <w:pPr>
        <w:autoSpaceDE w:val="0"/>
        <w:autoSpaceDN w:val="0"/>
        <w:adjustRightInd w:val="0"/>
        <w:jc w:val="both"/>
        <w:rPr>
          <w:rFonts w:eastAsiaTheme="minorHAnsi"/>
          <w:sz w:val="24"/>
          <w:szCs w:val="24"/>
        </w:rPr>
      </w:pPr>
    </w:p>
    <w:p w14:paraId="79551632" w14:textId="77777777" w:rsidR="002E5588" w:rsidRPr="002E5588" w:rsidRDefault="002E5588" w:rsidP="002E5588">
      <w:pPr>
        <w:numPr>
          <w:ilvl w:val="0"/>
          <w:numId w:val="44"/>
        </w:numPr>
        <w:autoSpaceDE w:val="0"/>
        <w:autoSpaceDN w:val="0"/>
        <w:adjustRightInd w:val="0"/>
        <w:spacing w:after="160" w:line="259" w:lineRule="auto"/>
        <w:contextualSpacing/>
        <w:jc w:val="both"/>
        <w:rPr>
          <w:rFonts w:eastAsiaTheme="minorHAnsi"/>
          <w:sz w:val="24"/>
          <w:szCs w:val="24"/>
        </w:rPr>
      </w:pPr>
      <w:proofErr w:type="spellStart"/>
      <w:r w:rsidRPr="002E5588">
        <w:rPr>
          <w:rFonts w:eastAsiaTheme="minorHAnsi"/>
          <w:b/>
          <w:sz w:val="24"/>
          <w:szCs w:val="24"/>
        </w:rPr>
        <w:t>Rolul</w:t>
      </w:r>
      <w:proofErr w:type="spellEnd"/>
      <w:r w:rsidRPr="002E5588">
        <w:rPr>
          <w:rFonts w:eastAsiaTheme="minorHAnsi"/>
          <w:b/>
          <w:sz w:val="24"/>
          <w:szCs w:val="24"/>
        </w:rPr>
        <w:t xml:space="preserve">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atribuţiile</w:t>
      </w:r>
      <w:proofErr w:type="spellEnd"/>
      <w:r w:rsidRPr="002E5588">
        <w:rPr>
          <w:rFonts w:eastAsiaTheme="minorHAnsi"/>
          <w:b/>
          <w:sz w:val="24"/>
          <w:szCs w:val="24"/>
        </w:rPr>
        <w:t xml:space="preserve"> prim-</w:t>
      </w:r>
      <w:proofErr w:type="spellStart"/>
      <w:r w:rsidRPr="002E5588">
        <w:rPr>
          <w:rFonts w:eastAsiaTheme="minorHAnsi"/>
          <w:b/>
          <w:sz w:val="24"/>
          <w:szCs w:val="24"/>
        </w:rPr>
        <w:t>ministrului</w:t>
      </w:r>
      <w:proofErr w:type="spellEnd"/>
      <w:r w:rsidRPr="002E5588">
        <w:rPr>
          <w:rFonts w:eastAsiaTheme="minorHAnsi"/>
          <w:color w:val="0000FF"/>
          <w:sz w:val="24"/>
          <w:szCs w:val="24"/>
        </w:rPr>
        <w:t>.</w:t>
      </w:r>
    </w:p>
    <w:p w14:paraId="50417B51"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sz w:val="24"/>
          <w:szCs w:val="24"/>
        </w:rPr>
        <w:t>Prim-</w:t>
      </w:r>
      <w:proofErr w:type="spellStart"/>
      <w:r w:rsidRPr="002E5588">
        <w:rPr>
          <w:rFonts w:eastAsiaTheme="minorHAnsi"/>
          <w:sz w:val="24"/>
          <w:szCs w:val="24"/>
        </w:rPr>
        <w:t>ministrul</w:t>
      </w:r>
      <w:proofErr w:type="spellEnd"/>
      <w:r w:rsidRPr="002E5588">
        <w:rPr>
          <w:rFonts w:eastAsiaTheme="minorHAnsi"/>
          <w:sz w:val="24"/>
          <w:szCs w:val="24"/>
        </w:rPr>
        <w:t xml:space="preserve"> conduce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coordonează</w:t>
      </w:r>
      <w:proofErr w:type="spellEnd"/>
      <w:r w:rsidRPr="002E5588">
        <w:rPr>
          <w:rFonts w:eastAsiaTheme="minorHAnsi"/>
          <w:sz w:val="24"/>
          <w:szCs w:val="24"/>
        </w:rPr>
        <w:t xml:space="preserve"> </w:t>
      </w:r>
      <w:proofErr w:type="spellStart"/>
      <w:r w:rsidRPr="002E5588">
        <w:rPr>
          <w:rFonts w:eastAsiaTheme="minorHAnsi"/>
          <w:sz w:val="24"/>
          <w:szCs w:val="24"/>
        </w:rPr>
        <w:t>activitatea</w:t>
      </w:r>
      <w:proofErr w:type="spellEnd"/>
      <w:r w:rsidRPr="002E5588">
        <w:rPr>
          <w:rFonts w:eastAsiaTheme="minorHAnsi"/>
          <w:sz w:val="24"/>
          <w:szCs w:val="24"/>
        </w:rPr>
        <w:t xml:space="preserve"> </w:t>
      </w:r>
      <w:proofErr w:type="spellStart"/>
      <w:r w:rsidRPr="002E5588">
        <w:rPr>
          <w:rFonts w:eastAsiaTheme="minorHAnsi"/>
          <w:sz w:val="24"/>
          <w:szCs w:val="24"/>
        </w:rPr>
        <w:t>membrilor</w:t>
      </w:r>
      <w:proofErr w:type="spellEnd"/>
      <w:r w:rsidRPr="002E5588">
        <w:rPr>
          <w:rFonts w:eastAsiaTheme="minorHAnsi"/>
          <w:sz w:val="24"/>
          <w:szCs w:val="24"/>
        </w:rPr>
        <w:t xml:space="preserve"> </w:t>
      </w:r>
      <w:proofErr w:type="spellStart"/>
      <w:r w:rsidRPr="002E5588">
        <w:rPr>
          <w:rFonts w:eastAsiaTheme="minorHAnsi"/>
          <w:sz w:val="24"/>
          <w:szCs w:val="24"/>
        </w:rPr>
        <w:t>acestuia</w:t>
      </w:r>
      <w:proofErr w:type="spellEnd"/>
      <w:r w:rsidRPr="002E5588">
        <w:rPr>
          <w:rFonts w:eastAsiaTheme="minorHAnsi"/>
          <w:sz w:val="24"/>
          <w:szCs w:val="24"/>
        </w:rPr>
        <w:t xml:space="preserve">, cu </w:t>
      </w:r>
      <w:proofErr w:type="spellStart"/>
      <w:r w:rsidRPr="002E5588">
        <w:rPr>
          <w:rFonts w:eastAsiaTheme="minorHAnsi"/>
          <w:sz w:val="24"/>
          <w:szCs w:val="24"/>
        </w:rPr>
        <w:t>respectarea</w:t>
      </w:r>
      <w:proofErr w:type="spellEnd"/>
      <w:r w:rsidRPr="002E5588">
        <w:rPr>
          <w:rFonts w:eastAsiaTheme="minorHAnsi"/>
          <w:sz w:val="24"/>
          <w:szCs w:val="24"/>
        </w:rPr>
        <w:t xml:space="preserve"> </w:t>
      </w:r>
      <w:proofErr w:type="spellStart"/>
      <w:r w:rsidRPr="002E5588">
        <w:rPr>
          <w:rFonts w:eastAsiaTheme="minorHAnsi"/>
          <w:sz w:val="24"/>
          <w:szCs w:val="24"/>
        </w:rPr>
        <w:t>atribuţiilor</w:t>
      </w:r>
      <w:proofErr w:type="spellEnd"/>
      <w:r w:rsidRPr="002E5588">
        <w:rPr>
          <w:rFonts w:eastAsiaTheme="minorHAnsi"/>
          <w:sz w:val="24"/>
          <w:szCs w:val="24"/>
        </w:rPr>
        <w:t xml:space="preserve"> pe care </w:t>
      </w:r>
      <w:proofErr w:type="spellStart"/>
      <w:r w:rsidRPr="002E5588">
        <w:rPr>
          <w:rFonts w:eastAsiaTheme="minorHAnsi"/>
          <w:sz w:val="24"/>
          <w:szCs w:val="24"/>
        </w:rPr>
        <w:t>aceştia</w:t>
      </w:r>
      <w:proofErr w:type="spellEnd"/>
      <w:r w:rsidRPr="002E5588">
        <w:rPr>
          <w:rFonts w:eastAsiaTheme="minorHAnsi"/>
          <w:sz w:val="24"/>
          <w:szCs w:val="24"/>
        </w:rPr>
        <w:t xml:space="preserve"> le </w:t>
      </w:r>
      <w:proofErr w:type="spellStart"/>
      <w:r w:rsidRPr="002E5588">
        <w:rPr>
          <w:rFonts w:eastAsiaTheme="minorHAnsi"/>
          <w:sz w:val="24"/>
          <w:szCs w:val="24"/>
        </w:rPr>
        <w:t>exercită</w:t>
      </w:r>
      <w:proofErr w:type="spellEnd"/>
      <w:r w:rsidRPr="002E5588">
        <w:rPr>
          <w:rFonts w:eastAsiaTheme="minorHAnsi"/>
          <w:sz w:val="24"/>
          <w:szCs w:val="24"/>
        </w:rPr>
        <w:t>. Prim-</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reprezintă</w:t>
      </w:r>
      <w:proofErr w:type="spellEnd"/>
      <w:r w:rsidRPr="002E5588">
        <w:rPr>
          <w:rFonts w:eastAsiaTheme="minorHAnsi"/>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relaţiile</w:t>
      </w:r>
      <w:proofErr w:type="spellEnd"/>
      <w:r w:rsidRPr="002E5588">
        <w:rPr>
          <w:rFonts w:eastAsiaTheme="minorHAnsi"/>
          <w:sz w:val="24"/>
          <w:szCs w:val="24"/>
        </w:rPr>
        <w:t xml:space="preserve"> </w:t>
      </w:r>
      <w:proofErr w:type="spellStart"/>
      <w:r w:rsidRPr="002E5588">
        <w:rPr>
          <w:rFonts w:eastAsiaTheme="minorHAnsi"/>
          <w:sz w:val="24"/>
          <w:szCs w:val="24"/>
        </w:rPr>
        <w:t>acestuia</w:t>
      </w:r>
      <w:proofErr w:type="spellEnd"/>
      <w:r w:rsidRPr="002E5588">
        <w:rPr>
          <w:rFonts w:eastAsiaTheme="minorHAnsi"/>
          <w:sz w:val="24"/>
          <w:szCs w:val="24"/>
        </w:rPr>
        <w:t xml:space="preserve"> cu </w:t>
      </w:r>
      <w:proofErr w:type="spellStart"/>
      <w:r w:rsidRPr="002E5588">
        <w:rPr>
          <w:rFonts w:eastAsiaTheme="minorHAnsi"/>
          <w:sz w:val="24"/>
          <w:szCs w:val="24"/>
        </w:rPr>
        <w:t>Parlamentul</w:t>
      </w:r>
      <w:proofErr w:type="spellEnd"/>
      <w:r w:rsidRPr="002E5588">
        <w:rPr>
          <w:rFonts w:eastAsiaTheme="minorHAnsi"/>
          <w:sz w:val="24"/>
          <w:szCs w:val="24"/>
        </w:rPr>
        <w:t xml:space="preserve">,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Înalta</w:t>
      </w:r>
      <w:proofErr w:type="spellEnd"/>
      <w:r w:rsidRPr="002E5588">
        <w:rPr>
          <w:rFonts w:eastAsiaTheme="minorHAnsi"/>
          <w:sz w:val="24"/>
          <w:szCs w:val="24"/>
        </w:rPr>
        <w:t xml:space="preserve"> </w:t>
      </w:r>
      <w:proofErr w:type="spellStart"/>
      <w:r w:rsidRPr="002E5588">
        <w:rPr>
          <w:rFonts w:eastAsiaTheme="minorHAnsi"/>
          <w:sz w:val="24"/>
          <w:szCs w:val="24"/>
        </w:rPr>
        <w:t>Curte</w:t>
      </w:r>
      <w:proofErr w:type="spellEnd"/>
      <w:r w:rsidRPr="002E5588">
        <w:rPr>
          <w:rFonts w:eastAsiaTheme="minorHAnsi"/>
          <w:sz w:val="24"/>
          <w:szCs w:val="24"/>
        </w:rPr>
        <w:t xml:space="preserve"> de </w:t>
      </w:r>
      <w:proofErr w:type="spellStart"/>
      <w:r w:rsidRPr="002E5588">
        <w:rPr>
          <w:rFonts w:eastAsiaTheme="minorHAnsi"/>
          <w:sz w:val="24"/>
          <w:szCs w:val="24"/>
        </w:rPr>
        <w:t>Casaţie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Justiţie</w:t>
      </w:r>
      <w:proofErr w:type="spellEnd"/>
      <w:r w:rsidRPr="002E5588">
        <w:rPr>
          <w:rFonts w:eastAsiaTheme="minorHAnsi"/>
          <w:sz w:val="24"/>
          <w:szCs w:val="24"/>
        </w:rPr>
        <w:t xml:space="preserve">, </w:t>
      </w:r>
      <w:proofErr w:type="spellStart"/>
      <w:r w:rsidRPr="002E5588">
        <w:rPr>
          <w:rFonts w:eastAsiaTheme="minorHAnsi"/>
          <w:sz w:val="24"/>
          <w:szCs w:val="24"/>
        </w:rPr>
        <w:t>Curtea</w:t>
      </w:r>
      <w:proofErr w:type="spellEnd"/>
      <w:r w:rsidRPr="002E5588">
        <w:rPr>
          <w:rFonts w:eastAsiaTheme="minorHAnsi"/>
          <w:sz w:val="24"/>
          <w:szCs w:val="24"/>
        </w:rPr>
        <w:t xml:space="preserve"> </w:t>
      </w:r>
      <w:proofErr w:type="spellStart"/>
      <w:r w:rsidRPr="002E5588">
        <w:rPr>
          <w:rFonts w:eastAsiaTheme="minorHAnsi"/>
          <w:sz w:val="24"/>
          <w:szCs w:val="24"/>
        </w:rPr>
        <w:t>Constituţională</w:t>
      </w:r>
      <w:proofErr w:type="spellEnd"/>
      <w:r w:rsidRPr="002E5588">
        <w:rPr>
          <w:rFonts w:eastAsiaTheme="minorHAnsi"/>
          <w:sz w:val="24"/>
          <w:szCs w:val="24"/>
        </w:rPr>
        <w:t xml:space="preserve">, </w:t>
      </w:r>
      <w:proofErr w:type="spellStart"/>
      <w:r w:rsidRPr="002E5588">
        <w:rPr>
          <w:rFonts w:eastAsiaTheme="minorHAnsi"/>
          <w:sz w:val="24"/>
          <w:szCs w:val="24"/>
        </w:rPr>
        <w:t>Curtea</w:t>
      </w:r>
      <w:proofErr w:type="spellEnd"/>
      <w:r w:rsidRPr="002E5588">
        <w:rPr>
          <w:rFonts w:eastAsiaTheme="minorHAnsi"/>
          <w:sz w:val="24"/>
          <w:szCs w:val="24"/>
        </w:rPr>
        <w:t xml:space="preserve"> de </w:t>
      </w:r>
      <w:proofErr w:type="spellStart"/>
      <w:r w:rsidRPr="002E5588">
        <w:rPr>
          <w:rFonts w:eastAsiaTheme="minorHAnsi"/>
          <w:sz w:val="24"/>
          <w:szCs w:val="24"/>
        </w:rPr>
        <w:t>Conturi</w:t>
      </w:r>
      <w:proofErr w:type="spellEnd"/>
      <w:r w:rsidRPr="002E5588">
        <w:rPr>
          <w:rFonts w:eastAsiaTheme="minorHAnsi"/>
          <w:sz w:val="24"/>
          <w:szCs w:val="24"/>
        </w:rPr>
        <w:t xml:space="preserve">, </w:t>
      </w:r>
      <w:proofErr w:type="spellStart"/>
      <w:r w:rsidRPr="002E5588">
        <w:rPr>
          <w:rFonts w:eastAsiaTheme="minorHAnsi"/>
          <w:sz w:val="24"/>
          <w:szCs w:val="24"/>
        </w:rPr>
        <w:t>Consiliul</w:t>
      </w:r>
      <w:proofErr w:type="spellEnd"/>
      <w:r w:rsidRPr="002E5588">
        <w:rPr>
          <w:rFonts w:eastAsiaTheme="minorHAnsi"/>
          <w:sz w:val="24"/>
          <w:szCs w:val="24"/>
        </w:rPr>
        <w:t xml:space="preserve"> </w:t>
      </w:r>
      <w:proofErr w:type="spellStart"/>
      <w:r w:rsidRPr="002E5588">
        <w:rPr>
          <w:rFonts w:eastAsiaTheme="minorHAnsi"/>
          <w:sz w:val="24"/>
          <w:szCs w:val="24"/>
        </w:rPr>
        <w:t>Legislativ</w:t>
      </w:r>
      <w:proofErr w:type="spellEnd"/>
      <w:r w:rsidRPr="002E5588">
        <w:rPr>
          <w:rFonts w:eastAsiaTheme="minorHAnsi"/>
          <w:sz w:val="24"/>
          <w:szCs w:val="24"/>
        </w:rPr>
        <w:t xml:space="preserve">, </w:t>
      </w:r>
      <w:proofErr w:type="spellStart"/>
      <w:r w:rsidRPr="002E5588">
        <w:rPr>
          <w:rFonts w:eastAsiaTheme="minorHAnsi"/>
          <w:sz w:val="24"/>
          <w:szCs w:val="24"/>
        </w:rPr>
        <w:t>Ministerul</w:t>
      </w:r>
      <w:proofErr w:type="spellEnd"/>
      <w:r w:rsidRPr="002E5588">
        <w:rPr>
          <w:rFonts w:eastAsiaTheme="minorHAnsi"/>
          <w:sz w:val="24"/>
          <w:szCs w:val="24"/>
        </w:rPr>
        <w:t xml:space="preserve"> Public, </w:t>
      </w:r>
      <w:proofErr w:type="spellStart"/>
      <w:r w:rsidRPr="002E5588">
        <w:rPr>
          <w:rFonts w:eastAsiaTheme="minorHAnsi"/>
          <w:sz w:val="24"/>
          <w:szCs w:val="24"/>
        </w:rPr>
        <w:t>celelalte</w:t>
      </w:r>
      <w:proofErr w:type="spellEnd"/>
      <w:r w:rsidRPr="002E5588">
        <w:rPr>
          <w:rFonts w:eastAsiaTheme="minorHAnsi"/>
          <w:sz w:val="24"/>
          <w:szCs w:val="24"/>
        </w:rPr>
        <w:t xml:space="preserve"> </w:t>
      </w:r>
      <w:proofErr w:type="spellStart"/>
      <w:r w:rsidRPr="002E5588">
        <w:rPr>
          <w:rFonts w:eastAsiaTheme="minorHAnsi"/>
          <w:sz w:val="24"/>
          <w:szCs w:val="24"/>
        </w:rPr>
        <w:t>autorităţi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instituţii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partidele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alianţele</w:t>
      </w:r>
      <w:proofErr w:type="spellEnd"/>
      <w:r w:rsidRPr="002E5588">
        <w:rPr>
          <w:rFonts w:eastAsiaTheme="minorHAnsi"/>
          <w:sz w:val="24"/>
          <w:szCs w:val="24"/>
        </w:rPr>
        <w:t xml:space="preserve"> </w:t>
      </w:r>
      <w:proofErr w:type="spellStart"/>
      <w:r w:rsidRPr="002E5588">
        <w:rPr>
          <w:rFonts w:eastAsiaTheme="minorHAnsi"/>
          <w:sz w:val="24"/>
          <w:szCs w:val="24"/>
        </w:rPr>
        <w:t>politice</w:t>
      </w:r>
      <w:proofErr w:type="spellEnd"/>
      <w:r w:rsidRPr="002E5588">
        <w:rPr>
          <w:rFonts w:eastAsiaTheme="minorHAnsi"/>
          <w:sz w:val="24"/>
          <w:szCs w:val="24"/>
        </w:rPr>
        <w:t xml:space="preserve">, </w:t>
      </w:r>
      <w:proofErr w:type="spellStart"/>
      <w:r w:rsidRPr="002E5588">
        <w:rPr>
          <w:rFonts w:eastAsiaTheme="minorHAnsi"/>
          <w:sz w:val="24"/>
          <w:szCs w:val="24"/>
        </w:rPr>
        <w:t>sindicatele</w:t>
      </w:r>
      <w:proofErr w:type="spellEnd"/>
      <w:r w:rsidRPr="002E5588">
        <w:rPr>
          <w:rFonts w:eastAsiaTheme="minorHAnsi"/>
          <w:sz w:val="24"/>
          <w:szCs w:val="24"/>
        </w:rPr>
        <w:t xml:space="preserve">, cu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organizaţii</w:t>
      </w:r>
      <w:proofErr w:type="spellEnd"/>
      <w:r w:rsidRPr="002E5588">
        <w:rPr>
          <w:rFonts w:eastAsiaTheme="minorHAnsi"/>
          <w:sz w:val="24"/>
          <w:szCs w:val="24"/>
        </w:rPr>
        <w:t xml:space="preserve"> </w:t>
      </w:r>
      <w:proofErr w:type="spellStart"/>
      <w:r w:rsidRPr="002E5588">
        <w:rPr>
          <w:rFonts w:eastAsiaTheme="minorHAnsi"/>
          <w:sz w:val="24"/>
          <w:szCs w:val="24"/>
        </w:rPr>
        <w:t>neguvernamentale</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relaţiile</w:t>
      </w:r>
      <w:proofErr w:type="spellEnd"/>
      <w:r w:rsidRPr="002E5588">
        <w:rPr>
          <w:rFonts w:eastAsiaTheme="minorHAnsi"/>
          <w:sz w:val="24"/>
          <w:szCs w:val="24"/>
        </w:rPr>
        <w:t xml:space="preserve"> </w:t>
      </w:r>
      <w:proofErr w:type="spellStart"/>
      <w:r w:rsidRPr="002E5588">
        <w:rPr>
          <w:rFonts w:eastAsiaTheme="minorHAnsi"/>
          <w:sz w:val="24"/>
          <w:szCs w:val="24"/>
        </w:rPr>
        <w:t>internaţionale</w:t>
      </w:r>
      <w:proofErr w:type="spellEnd"/>
      <w:r w:rsidRPr="002E5588">
        <w:rPr>
          <w:rFonts w:eastAsiaTheme="minorHAnsi"/>
          <w:sz w:val="24"/>
          <w:szCs w:val="24"/>
        </w:rPr>
        <w:t xml:space="preserve"> </w:t>
      </w:r>
      <w:proofErr w:type="spellStart"/>
      <w:r w:rsidRPr="002E5588">
        <w:rPr>
          <w:rFonts w:eastAsiaTheme="minorHAnsi"/>
          <w:sz w:val="24"/>
          <w:szCs w:val="24"/>
        </w:rPr>
        <w:t>ce</w:t>
      </w:r>
      <w:proofErr w:type="spellEnd"/>
      <w:r w:rsidRPr="002E5588">
        <w:rPr>
          <w:rFonts w:eastAsiaTheme="minorHAnsi"/>
          <w:sz w:val="24"/>
          <w:szCs w:val="24"/>
        </w:rPr>
        <w:t xml:space="preserve"> </w:t>
      </w:r>
      <w:proofErr w:type="spellStart"/>
      <w:r w:rsidRPr="002E5588">
        <w:rPr>
          <w:rFonts w:eastAsiaTheme="minorHAnsi"/>
          <w:sz w:val="24"/>
          <w:szCs w:val="24"/>
        </w:rPr>
        <w:t>intră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aria de </w:t>
      </w:r>
      <w:proofErr w:type="spellStart"/>
      <w:r w:rsidRPr="002E5588">
        <w:rPr>
          <w:rFonts w:eastAsiaTheme="minorHAnsi"/>
          <w:sz w:val="24"/>
          <w:szCs w:val="24"/>
        </w:rPr>
        <w:t>responsabilitate</w:t>
      </w:r>
      <w:proofErr w:type="spellEnd"/>
      <w:r w:rsidRPr="002E5588">
        <w:rPr>
          <w:rFonts w:eastAsiaTheme="minorHAnsi"/>
          <w:sz w:val="24"/>
          <w:szCs w:val="24"/>
        </w:rPr>
        <w:t xml:space="preserve"> a </w:t>
      </w:r>
      <w:proofErr w:type="spellStart"/>
      <w:r w:rsidRPr="002E5588">
        <w:rPr>
          <w:rFonts w:eastAsiaTheme="minorHAnsi"/>
          <w:sz w:val="24"/>
          <w:szCs w:val="24"/>
        </w:rPr>
        <w:t>Guvernului</w:t>
      </w:r>
      <w:proofErr w:type="spellEnd"/>
      <w:r w:rsidRPr="002E5588">
        <w:rPr>
          <w:rFonts w:eastAsiaTheme="minorHAnsi"/>
          <w:sz w:val="24"/>
          <w:szCs w:val="24"/>
        </w:rPr>
        <w:t>.</w:t>
      </w:r>
    </w:p>
    <w:p w14:paraId="7B24B5B4"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Actele</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color w:val="0000FF"/>
          <w:sz w:val="24"/>
          <w:szCs w:val="24"/>
        </w:rPr>
        <w:t>.</w:t>
      </w:r>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îndeplinirea</w:t>
      </w:r>
      <w:proofErr w:type="spellEnd"/>
      <w:r w:rsidRPr="002E5588">
        <w:rPr>
          <w:rFonts w:eastAsiaTheme="minorHAnsi"/>
          <w:sz w:val="24"/>
          <w:szCs w:val="24"/>
        </w:rPr>
        <w:t xml:space="preserve"> </w:t>
      </w:r>
      <w:proofErr w:type="spellStart"/>
      <w:r w:rsidRPr="002E5588">
        <w:rPr>
          <w:rFonts w:eastAsiaTheme="minorHAnsi"/>
          <w:sz w:val="24"/>
          <w:szCs w:val="24"/>
        </w:rPr>
        <w:t>atribuţiilor</w:t>
      </w:r>
      <w:proofErr w:type="spellEnd"/>
      <w:r w:rsidRPr="002E5588">
        <w:rPr>
          <w:rFonts w:eastAsiaTheme="minorHAnsi"/>
          <w:sz w:val="24"/>
          <w:szCs w:val="24"/>
        </w:rPr>
        <w:t xml:space="preserve"> </w:t>
      </w:r>
      <w:proofErr w:type="spellStart"/>
      <w:r w:rsidRPr="002E5588">
        <w:rPr>
          <w:rFonts w:eastAsiaTheme="minorHAnsi"/>
          <w:sz w:val="24"/>
          <w:szCs w:val="24"/>
        </w:rPr>
        <w:t>ce</w:t>
      </w:r>
      <w:proofErr w:type="spellEnd"/>
      <w:r w:rsidRPr="002E5588">
        <w:rPr>
          <w:rFonts w:eastAsiaTheme="minorHAnsi"/>
          <w:sz w:val="24"/>
          <w:szCs w:val="24"/>
        </w:rPr>
        <w:t xml:space="preserve"> </w:t>
      </w:r>
      <w:proofErr w:type="spellStart"/>
      <w:r w:rsidRPr="002E5588">
        <w:rPr>
          <w:rFonts w:eastAsiaTheme="minorHAnsi"/>
          <w:sz w:val="24"/>
          <w:szCs w:val="24"/>
        </w:rPr>
        <w:t>îi</w:t>
      </w:r>
      <w:proofErr w:type="spellEnd"/>
      <w:r w:rsidRPr="002E5588">
        <w:rPr>
          <w:rFonts w:eastAsiaTheme="minorHAnsi"/>
          <w:sz w:val="24"/>
          <w:szCs w:val="24"/>
        </w:rPr>
        <w:t xml:space="preserve"> </w:t>
      </w:r>
      <w:proofErr w:type="spellStart"/>
      <w:r w:rsidRPr="002E5588">
        <w:rPr>
          <w:rFonts w:eastAsiaTheme="minorHAnsi"/>
          <w:sz w:val="24"/>
          <w:szCs w:val="24"/>
        </w:rPr>
        <w:t>revin</w:t>
      </w:r>
      <w:proofErr w:type="spellEnd"/>
      <w:r w:rsidRPr="002E5588">
        <w:rPr>
          <w:rFonts w:eastAsiaTheme="minorHAnsi"/>
          <w:sz w:val="24"/>
          <w:szCs w:val="24"/>
        </w:rPr>
        <w:t>, prim-</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emite</w:t>
      </w:r>
      <w:proofErr w:type="spellEnd"/>
      <w:r w:rsidRPr="002E5588">
        <w:rPr>
          <w:rFonts w:eastAsiaTheme="minorHAnsi"/>
          <w:sz w:val="24"/>
          <w:szCs w:val="24"/>
        </w:rPr>
        <w:t xml:space="preserve"> </w:t>
      </w:r>
      <w:proofErr w:type="spellStart"/>
      <w:r w:rsidRPr="002E5588">
        <w:rPr>
          <w:rFonts w:eastAsiaTheme="minorHAnsi"/>
          <w:b/>
          <w:sz w:val="24"/>
          <w:szCs w:val="24"/>
        </w:rPr>
        <w:t>decizii</w:t>
      </w:r>
      <w:proofErr w:type="spellEnd"/>
      <w:r w:rsidRPr="002E5588">
        <w:rPr>
          <w:rFonts w:eastAsiaTheme="minorHAnsi"/>
          <w:sz w:val="24"/>
          <w:szCs w:val="24"/>
        </w:rPr>
        <w:t xml:space="preserve">, care sunt </w:t>
      </w:r>
      <w:proofErr w:type="spellStart"/>
      <w:r w:rsidRPr="002E5588">
        <w:rPr>
          <w:rFonts w:eastAsiaTheme="minorHAnsi"/>
          <w:sz w:val="24"/>
          <w:szCs w:val="24"/>
        </w:rPr>
        <w:t>acte</w:t>
      </w:r>
      <w:proofErr w:type="spellEnd"/>
      <w:r w:rsidRPr="002E5588">
        <w:rPr>
          <w:rFonts w:eastAsiaTheme="minorHAnsi"/>
          <w:sz w:val="24"/>
          <w:szCs w:val="24"/>
        </w:rPr>
        <w:t xml:space="preserve"> administrative. </w:t>
      </w:r>
      <w:proofErr w:type="spellStart"/>
      <w:r w:rsidRPr="002E5588">
        <w:rPr>
          <w:rFonts w:eastAsiaTheme="minorHAnsi"/>
          <w:sz w:val="24"/>
          <w:szCs w:val="24"/>
        </w:rPr>
        <w:t>Deciziile</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se </w:t>
      </w:r>
      <w:proofErr w:type="spellStart"/>
      <w:r w:rsidRPr="002E5588">
        <w:rPr>
          <w:rFonts w:eastAsiaTheme="minorHAnsi"/>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Monitorul</w:t>
      </w:r>
      <w:proofErr w:type="spellEnd"/>
      <w:r w:rsidRPr="002E5588">
        <w:rPr>
          <w:rFonts w:eastAsiaTheme="minorHAnsi"/>
          <w:sz w:val="24"/>
          <w:szCs w:val="24"/>
        </w:rPr>
        <w:t xml:space="preserve"> </w:t>
      </w:r>
      <w:proofErr w:type="spellStart"/>
      <w:r w:rsidRPr="002E5588">
        <w:rPr>
          <w:rFonts w:eastAsiaTheme="minorHAnsi"/>
          <w:sz w:val="24"/>
          <w:szCs w:val="24"/>
        </w:rPr>
        <w:t>Oficial</w:t>
      </w:r>
      <w:proofErr w:type="spellEnd"/>
      <w:r w:rsidRPr="002E5588">
        <w:rPr>
          <w:rFonts w:eastAsiaTheme="minorHAnsi"/>
          <w:sz w:val="24"/>
          <w:szCs w:val="24"/>
        </w:rPr>
        <w:t xml:space="preserve"> al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Partea</w:t>
      </w:r>
      <w:proofErr w:type="spellEnd"/>
      <w:r w:rsidRPr="002E5588">
        <w:rPr>
          <w:rFonts w:eastAsiaTheme="minorHAnsi"/>
          <w:sz w:val="24"/>
          <w:szCs w:val="24"/>
        </w:rPr>
        <w:t xml:space="preserve"> I, cu </w:t>
      </w:r>
      <w:proofErr w:type="spellStart"/>
      <w:r w:rsidRPr="002E5588">
        <w:rPr>
          <w:rFonts w:eastAsiaTheme="minorHAnsi"/>
          <w:sz w:val="24"/>
          <w:szCs w:val="24"/>
        </w:rPr>
        <w:t>excepţiile</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 xml:space="preserve">. Nepublicarea </w:t>
      </w:r>
      <w:proofErr w:type="spellStart"/>
      <w:r w:rsidRPr="002E5588">
        <w:rPr>
          <w:rFonts w:eastAsiaTheme="minorHAnsi"/>
          <w:sz w:val="24"/>
          <w:szCs w:val="24"/>
        </w:rPr>
        <w:t>atrage</w:t>
      </w:r>
      <w:proofErr w:type="spellEnd"/>
      <w:r w:rsidRPr="002E5588">
        <w:rPr>
          <w:rFonts w:eastAsiaTheme="minorHAnsi"/>
          <w:sz w:val="24"/>
          <w:szCs w:val="24"/>
        </w:rPr>
        <w:t xml:space="preserve"> </w:t>
      </w:r>
      <w:proofErr w:type="spellStart"/>
      <w:r w:rsidRPr="002E5588">
        <w:rPr>
          <w:rFonts w:eastAsiaTheme="minorHAnsi"/>
          <w:sz w:val="24"/>
          <w:szCs w:val="24"/>
        </w:rPr>
        <w:t>inexistenţa</w:t>
      </w:r>
      <w:proofErr w:type="spellEnd"/>
      <w:r w:rsidRPr="002E5588">
        <w:rPr>
          <w:rFonts w:eastAsiaTheme="minorHAnsi"/>
          <w:sz w:val="24"/>
          <w:szCs w:val="24"/>
        </w:rPr>
        <w:t xml:space="preserve"> </w:t>
      </w:r>
      <w:proofErr w:type="spellStart"/>
      <w:r w:rsidRPr="002E5588">
        <w:rPr>
          <w:rFonts w:eastAsiaTheme="minorHAnsi"/>
          <w:sz w:val="24"/>
          <w:szCs w:val="24"/>
        </w:rPr>
        <w:t>deciziei</w:t>
      </w:r>
      <w:proofErr w:type="spellEnd"/>
      <w:r w:rsidRPr="002E5588">
        <w:rPr>
          <w:rFonts w:eastAsiaTheme="minorHAnsi"/>
          <w:sz w:val="24"/>
          <w:szCs w:val="24"/>
        </w:rPr>
        <w:t>.</w:t>
      </w:r>
    </w:p>
    <w:p w14:paraId="4A5BAE14"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Deciziile</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se </w:t>
      </w:r>
      <w:proofErr w:type="spellStart"/>
      <w:r w:rsidRPr="002E5588">
        <w:rPr>
          <w:rFonts w:eastAsiaTheme="minorHAnsi"/>
          <w:sz w:val="24"/>
          <w:szCs w:val="24"/>
        </w:rPr>
        <w:t>contrasemnează</w:t>
      </w:r>
      <w:proofErr w:type="spellEnd"/>
      <w:r w:rsidRPr="002E5588">
        <w:rPr>
          <w:rFonts w:eastAsiaTheme="minorHAnsi"/>
          <w:sz w:val="24"/>
          <w:szCs w:val="24"/>
        </w:rPr>
        <w:t xml:space="preserve"> de </w:t>
      </w:r>
      <w:proofErr w:type="spellStart"/>
      <w:r w:rsidRPr="002E5588">
        <w:rPr>
          <w:rFonts w:eastAsiaTheme="minorHAnsi"/>
          <w:sz w:val="24"/>
          <w:szCs w:val="24"/>
        </w:rPr>
        <w:t>secretarul</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
    <w:p w14:paraId="3A32207D"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b/>
          <w:sz w:val="24"/>
          <w:szCs w:val="24"/>
        </w:rPr>
        <w:t>Prim-</w:t>
      </w:r>
      <w:proofErr w:type="spellStart"/>
      <w:r w:rsidRPr="002E5588">
        <w:rPr>
          <w:rFonts w:eastAsiaTheme="minorHAnsi"/>
          <w:b/>
          <w:sz w:val="24"/>
          <w:szCs w:val="24"/>
        </w:rPr>
        <w:t>ministrul</w:t>
      </w:r>
      <w:proofErr w:type="spellEnd"/>
      <w:r w:rsidRPr="002E5588">
        <w:rPr>
          <w:rFonts w:eastAsiaTheme="minorHAnsi"/>
          <w:b/>
          <w:sz w:val="24"/>
          <w:szCs w:val="24"/>
        </w:rPr>
        <w:t xml:space="preserve"> </w:t>
      </w:r>
      <w:proofErr w:type="spellStart"/>
      <w:r w:rsidRPr="002E5588">
        <w:rPr>
          <w:rFonts w:eastAsiaTheme="minorHAnsi"/>
          <w:b/>
          <w:sz w:val="24"/>
          <w:szCs w:val="24"/>
        </w:rPr>
        <w:t>numeşte</w:t>
      </w:r>
      <w:proofErr w:type="spellEnd"/>
      <w:r w:rsidRPr="002E5588">
        <w:rPr>
          <w:rFonts w:eastAsiaTheme="minorHAnsi"/>
          <w:b/>
          <w:sz w:val="24"/>
          <w:szCs w:val="24"/>
        </w:rPr>
        <w:t xml:space="preserve">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eliberează</w:t>
      </w:r>
      <w:proofErr w:type="spellEnd"/>
      <w:r w:rsidRPr="002E5588">
        <w:rPr>
          <w:rFonts w:eastAsiaTheme="minorHAnsi"/>
          <w:b/>
          <w:sz w:val="24"/>
          <w:szCs w:val="24"/>
        </w:rPr>
        <w:t xml:space="preserve"> din </w:t>
      </w:r>
      <w:proofErr w:type="spellStart"/>
      <w:r w:rsidRPr="002E5588">
        <w:rPr>
          <w:rFonts w:eastAsiaTheme="minorHAnsi"/>
          <w:b/>
          <w:sz w:val="24"/>
          <w:szCs w:val="24"/>
        </w:rPr>
        <w:t>funcţie</w:t>
      </w:r>
      <w:proofErr w:type="spellEnd"/>
      <w:r w:rsidRPr="002E5588">
        <w:rPr>
          <w:rFonts w:eastAsiaTheme="minorHAnsi"/>
          <w:sz w:val="24"/>
          <w:szCs w:val="24"/>
        </w:rPr>
        <w:t>:</w:t>
      </w:r>
    </w:p>
    <w:p w14:paraId="3015327A"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r w:rsidRPr="002E5588">
        <w:rPr>
          <w:rFonts w:eastAsiaTheme="minorHAnsi"/>
          <w:sz w:val="24"/>
          <w:szCs w:val="24"/>
        </w:rPr>
        <w:tab/>
        <w:t xml:space="preserve">a) </w:t>
      </w:r>
      <w:proofErr w:type="spellStart"/>
      <w:r w:rsidRPr="002E5588">
        <w:rPr>
          <w:rFonts w:eastAsiaTheme="minorHAnsi"/>
          <w:sz w:val="24"/>
          <w:szCs w:val="24"/>
        </w:rPr>
        <w:t>conducătorii</w:t>
      </w:r>
      <w:proofErr w:type="spellEnd"/>
      <w:r w:rsidRPr="002E5588">
        <w:rPr>
          <w:rFonts w:eastAsiaTheme="minorHAnsi"/>
          <w:sz w:val="24"/>
          <w:szCs w:val="24"/>
        </w:rPr>
        <w:t xml:space="preserve"> </w:t>
      </w:r>
      <w:proofErr w:type="spellStart"/>
      <w:r w:rsidRPr="002E5588">
        <w:rPr>
          <w:rFonts w:eastAsiaTheme="minorHAnsi"/>
          <w:sz w:val="24"/>
          <w:szCs w:val="24"/>
        </w:rPr>
        <w:t>organelor</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din </w:t>
      </w:r>
      <w:proofErr w:type="spellStart"/>
      <w:r w:rsidRPr="002E5588">
        <w:rPr>
          <w:rFonts w:eastAsiaTheme="minorHAnsi"/>
          <w:sz w:val="24"/>
          <w:szCs w:val="24"/>
        </w:rPr>
        <w:t>subordinea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cu </w:t>
      </w:r>
      <w:proofErr w:type="spellStart"/>
      <w:r w:rsidRPr="002E5588">
        <w:rPr>
          <w:rFonts w:eastAsiaTheme="minorHAnsi"/>
          <w:sz w:val="24"/>
          <w:szCs w:val="24"/>
        </w:rPr>
        <w:t>excepţia</w:t>
      </w:r>
      <w:proofErr w:type="spellEnd"/>
      <w:r w:rsidRPr="002E5588">
        <w:rPr>
          <w:rFonts w:eastAsiaTheme="minorHAnsi"/>
          <w:sz w:val="24"/>
          <w:szCs w:val="24"/>
        </w:rPr>
        <w:t xml:space="preserve"> </w:t>
      </w:r>
      <w:proofErr w:type="spellStart"/>
      <w:r w:rsidRPr="002E5588">
        <w:rPr>
          <w:rFonts w:eastAsiaTheme="minorHAnsi"/>
          <w:sz w:val="24"/>
          <w:szCs w:val="24"/>
        </w:rPr>
        <w:t>situaţiei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care </w:t>
      </w:r>
      <w:proofErr w:type="spellStart"/>
      <w:r w:rsidRPr="002E5588">
        <w:rPr>
          <w:rFonts w:eastAsiaTheme="minorHAnsi"/>
          <w:sz w:val="24"/>
          <w:szCs w:val="24"/>
        </w:rPr>
        <w:t>aceştia</w:t>
      </w:r>
      <w:proofErr w:type="spellEnd"/>
      <w:r w:rsidRPr="002E5588">
        <w:rPr>
          <w:rFonts w:eastAsiaTheme="minorHAnsi"/>
          <w:sz w:val="24"/>
          <w:szCs w:val="24"/>
        </w:rPr>
        <w:t xml:space="preserve"> au </w:t>
      </w:r>
      <w:proofErr w:type="spellStart"/>
      <w:r w:rsidRPr="002E5588">
        <w:rPr>
          <w:rFonts w:eastAsiaTheme="minorHAnsi"/>
          <w:sz w:val="24"/>
          <w:szCs w:val="24"/>
        </w:rPr>
        <w:t>calitatea</w:t>
      </w:r>
      <w:proofErr w:type="spellEnd"/>
      <w:r w:rsidRPr="002E5588">
        <w:rPr>
          <w:rFonts w:eastAsiaTheme="minorHAnsi"/>
          <w:sz w:val="24"/>
          <w:szCs w:val="24"/>
        </w:rPr>
        <w:t xml:space="preserve"> de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w:t>
      </w:r>
    </w:p>
    <w:p w14:paraId="383E4EB5"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r w:rsidRPr="002E5588">
        <w:rPr>
          <w:rFonts w:eastAsiaTheme="minorHAnsi"/>
          <w:sz w:val="24"/>
          <w:szCs w:val="24"/>
        </w:rPr>
        <w:tab/>
        <w:t xml:space="preserve"> b) </w:t>
      </w:r>
      <w:proofErr w:type="spellStart"/>
      <w:r w:rsidRPr="002E5588">
        <w:rPr>
          <w:rFonts w:eastAsiaTheme="minorHAnsi"/>
          <w:sz w:val="24"/>
          <w:szCs w:val="24"/>
        </w:rPr>
        <w:t>secretarul</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secretarii</w:t>
      </w:r>
      <w:proofErr w:type="spellEnd"/>
      <w:r w:rsidRPr="002E5588">
        <w:rPr>
          <w:rFonts w:eastAsiaTheme="minorHAnsi"/>
          <w:sz w:val="24"/>
          <w:szCs w:val="24"/>
        </w:rPr>
        <w:t xml:space="preserve"> </w:t>
      </w:r>
      <w:proofErr w:type="spellStart"/>
      <w:r w:rsidRPr="002E5588">
        <w:rPr>
          <w:rFonts w:eastAsiaTheme="minorHAnsi"/>
          <w:sz w:val="24"/>
          <w:szCs w:val="24"/>
        </w:rPr>
        <w:t>generali</w:t>
      </w:r>
      <w:proofErr w:type="spellEnd"/>
      <w:r w:rsidRPr="002E5588">
        <w:rPr>
          <w:rFonts w:eastAsiaTheme="minorHAnsi"/>
          <w:sz w:val="24"/>
          <w:szCs w:val="24"/>
        </w:rPr>
        <w:t xml:space="preserve"> </w:t>
      </w:r>
      <w:proofErr w:type="spellStart"/>
      <w:r w:rsidRPr="002E5588">
        <w:rPr>
          <w:rFonts w:eastAsiaTheme="minorHAnsi"/>
          <w:sz w:val="24"/>
          <w:szCs w:val="24"/>
        </w:rPr>
        <w:t>adjuncţi</w:t>
      </w:r>
      <w:proofErr w:type="spellEnd"/>
      <w:r w:rsidRPr="002E5588">
        <w:rPr>
          <w:rFonts w:eastAsiaTheme="minorHAnsi"/>
          <w:sz w:val="24"/>
          <w:szCs w:val="24"/>
        </w:rPr>
        <w:t xml:space="preserve"> ai </w:t>
      </w:r>
      <w:proofErr w:type="spellStart"/>
      <w:r w:rsidRPr="002E5588">
        <w:rPr>
          <w:rFonts w:eastAsiaTheme="minorHAnsi"/>
          <w:sz w:val="24"/>
          <w:szCs w:val="24"/>
        </w:rPr>
        <w:t>Guvernului</w:t>
      </w:r>
      <w:proofErr w:type="spellEnd"/>
      <w:r w:rsidRPr="002E5588">
        <w:rPr>
          <w:rFonts w:eastAsiaTheme="minorHAnsi"/>
          <w:sz w:val="24"/>
          <w:szCs w:val="24"/>
        </w:rPr>
        <w:t>;</w:t>
      </w:r>
    </w:p>
    <w:p w14:paraId="495E4E2B"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r w:rsidRPr="002E5588">
        <w:rPr>
          <w:rFonts w:eastAsiaTheme="minorHAnsi"/>
          <w:sz w:val="24"/>
          <w:szCs w:val="24"/>
        </w:rPr>
        <w:tab/>
        <w:t xml:space="preserve">c) </w:t>
      </w:r>
      <w:proofErr w:type="spellStart"/>
      <w:r w:rsidRPr="002E5588">
        <w:rPr>
          <w:rFonts w:eastAsiaTheme="minorHAnsi"/>
          <w:sz w:val="24"/>
          <w:szCs w:val="24"/>
        </w:rPr>
        <w:t>secretarii</w:t>
      </w:r>
      <w:proofErr w:type="spellEnd"/>
      <w:r w:rsidRPr="002E5588">
        <w:rPr>
          <w:rFonts w:eastAsiaTheme="minorHAnsi"/>
          <w:sz w:val="24"/>
          <w:szCs w:val="24"/>
        </w:rPr>
        <w:t xml:space="preserve"> de stat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consilierii</w:t>
      </w:r>
      <w:proofErr w:type="spellEnd"/>
      <w:r w:rsidRPr="002E5588">
        <w:rPr>
          <w:rFonts w:eastAsiaTheme="minorHAnsi"/>
          <w:sz w:val="24"/>
          <w:szCs w:val="24"/>
        </w:rPr>
        <w:t xml:space="preserve"> de stat din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aparatului</w:t>
      </w:r>
      <w:proofErr w:type="spellEnd"/>
      <w:r w:rsidRPr="002E5588">
        <w:rPr>
          <w:rFonts w:eastAsiaTheme="minorHAnsi"/>
          <w:sz w:val="24"/>
          <w:szCs w:val="24"/>
        </w:rPr>
        <w:t xml:space="preserve"> de </w:t>
      </w:r>
      <w:proofErr w:type="spellStart"/>
      <w:r w:rsidRPr="002E5588">
        <w:rPr>
          <w:rFonts w:eastAsiaTheme="minorHAnsi"/>
          <w:sz w:val="24"/>
          <w:szCs w:val="24"/>
        </w:rPr>
        <w:t>lucru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w:t>
      </w:r>
    </w:p>
    <w:p w14:paraId="41E9AE59"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r w:rsidRPr="002E5588">
        <w:rPr>
          <w:rFonts w:eastAsiaTheme="minorHAnsi"/>
          <w:sz w:val="24"/>
          <w:szCs w:val="24"/>
        </w:rPr>
        <w:tab/>
        <w:t xml:space="preserve">d) </w:t>
      </w:r>
      <w:proofErr w:type="spellStart"/>
      <w:r w:rsidRPr="002E5588">
        <w:rPr>
          <w:rFonts w:eastAsiaTheme="minorHAnsi"/>
          <w:sz w:val="24"/>
          <w:szCs w:val="24"/>
        </w:rPr>
        <w:t>secretarii</w:t>
      </w:r>
      <w:proofErr w:type="spellEnd"/>
      <w:r w:rsidRPr="002E5588">
        <w:rPr>
          <w:rFonts w:eastAsiaTheme="minorHAnsi"/>
          <w:sz w:val="24"/>
          <w:szCs w:val="24"/>
        </w:rPr>
        <w:t xml:space="preserve"> de stat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subsecretarii</w:t>
      </w:r>
      <w:proofErr w:type="spellEnd"/>
      <w:r w:rsidRPr="002E5588">
        <w:rPr>
          <w:rFonts w:eastAsiaTheme="minorHAnsi"/>
          <w:sz w:val="24"/>
          <w:szCs w:val="24"/>
        </w:rPr>
        <w:t xml:space="preserve"> de stat;</w:t>
      </w:r>
    </w:p>
    <w:p w14:paraId="3CD2674C"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r w:rsidRPr="002E5588">
        <w:rPr>
          <w:rFonts w:eastAsiaTheme="minorHAnsi"/>
          <w:sz w:val="24"/>
          <w:szCs w:val="24"/>
        </w:rPr>
        <w:tab/>
        <w:t xml:space="preserve"> 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persoane</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care are </w:t>
      </w:r>
      <w:proofErr w:type="spellStart"/>
      <w:r w:rsidRPr="002E5588">
        <w:rPr>
          <w:rFonts w:eastAsiaTheme="minorHAnsi"/>
          <w:sz w:val="24"/>
          <w:szCs w:val="24"/>
        </w:rPr>
        <w:t>competenţa</w:t>
      </w:r>
      <w:proofErr w:type="spellEnd"/>
      <w:r w:rsidRPr="002E5588">
        <w:rPr>
          <w:rFonts w:eastAsiaTheme="minorHAnsi"/>
          <w:sz w:val="24"/>
          <w:szCs w:val="24"/>
        </w:rPr>
        <w:t xml:space="preserve"> de </w:t>
      </w:r>
      <w:proofErr w:type="spellStart"/>
      <w:r w:rsidRPr="002E5588">
        <w:rPr>
          <w:rFonts w:eastAsiaTheme="minorHAnsi"/>
          <w:sz w:val="24"/>
          <w:szCs w:val="24"/>
        </w:rPr>
        <w:t>numire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cazurile</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w:t>
      </w:r>
    </w:p>
    <w:p w14:paraId="6ED195B7"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color w:val="0000FF"/>
          <w:sz w:val="24"/>
          <w:szCs w:val="24"/>
        </w:rPr>
        <w:lastRenderedPageBreak/>
        <w:t xml:space="preserve">  </w:t>
      </w:r>
      <w:r w:rsidRPr="002E5588">
        <w:rPr>
          <w:rFonts w:eastAsiaTheme="minorHAnsi"/>
          <w:color w:val="0000FF"/>
          <w:sz w:val="24"/>
          <w:szCs w:val="24"/>
        </w:rPr>
        <w:tab/>
      </w:r>
      <w:proofErr w:type="spellStart"/>
      <w:r w:rsidRPr="002E5588">
        <w:rPr>
          <w:rFonts w:eastAsiaTheme="minorHAnsi"/>
          <w:b/>
          <w:sz w:val="24"/>
          <w:szCs w:val="24"/>
        </w:rPr>
        <w:t>Prezentarea</w:t>
      </w:r>
      <w:proofErr w:type="spellEnd"/>
      <w:r w:rsidRPr="002E5588">
        <w:rPr>
          <w:rFonts w:eastAsiaTheme="minorHAnsi"/>
          <w:b/>
          <w:sz w:val="24"/>
          <w:szCs w:val="24"/>
        </w:rPr>
        <w:t xml:space="preserve"> de </w:t>
      </w:r>
      <w:proofErr w:type="spellStart"/>
      <w:r w:rsidRPr="002E5588">
        <w:rPr>
          <w:rFonts w:eastAsiaTheme="minorHAnsi"/>
          <w:b/>
          <w:sz w:val="24"/>
          <w:szCs w:val="24"/>
        </w:rPr>
        <w:t>rapoarte</w:t>
      </w:r>
      <w:proofErr w:type="spellEnd"/>
      <w:r w:rsidRPr="002E5588">
        <w:rPr>
          <w:rFonts w:eastAsiaTheme="minorHAnsi"/>
          <w:b/>
          <w:sz w:val="24"/>
          <w:szCs w:val="24"/>
        </w:rPr>
        <w:t xml:space="preserve">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declaraţii</w:t>
      </w:r>
      <w:proofErr w:type="spellEnd"/>
      <w:r w:rsidRPr="002E5588">
        <w:rPr>
          <w:rFonts w:eastAsiaTheme="minorHAnsi"/>
          <w:b/>
          <w:sz w:val="24"/>
          <w:szCs w:val="24"/>
        </w:rPr>
        <w:t xml:space="preserve"> </w:t>
      </w:r>
      <w:proofErr w:type="spellStart"/>
      <w:r w:rsidRPr="002E5588">
        <w:rPr>
          <w:rFonts w:eastAsiaTheme="minorHAnsi"/>
          <w:b/>
          <w:sz w:val="24"/>
          <w:szCs w:val="24"/>
        </w:rPr>
        <w:t>Parlamentului</w:t>
      </w:r>
      <w:proofErr w:type="spellEnd"/>
      <w:r w:rsidRPr="002E5588">
        <w:rPr>
          <w:rFonts w:eastAsiaTheme="minorHAnsi"/>
          <w:color w:val="0000FF"/>
          <w:sz w:val="24"/>
          <w:szCs w:val="24"/>
        </w:rPr>
        <w:t xml:space="preserve">. </w:t>
      </w:r>
      <w:r w:rsidRPr="002E5588">
        <w:rPr>
          <w:rFonts w:eastAsiaTheme="minorHAnsi"/>
          <w:sz w:val="24"/>
          <w:szCs w:val="24"/>
        </w:rPr>
        <w:t>Prim-</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prezintă</w:t>
      </w:r>
      <w:proofErr w:type="spellEnd"/>
      <w:r w:rsidRPr="002E5588">
        <w:rPr>
          <w:rFonts w:eastAsiaTheme="minorHAnsi"/>
          <w:sz w:val="24"/>
          <w:szCs w:val="24"/>
        </w:rPr>
        <w:t xml:space="preserve"> </w:t>
      </w:r>
      <w:proofErr w:type="spellStart"/>
      <w:r w:rsidRPr="002E5588">
        <w:rPr>
          <w:rFonts w:eastAsiaTheme="minorHAnsi"/>
          <w:sz w:val="24"/>
          <w:szCs w:val="24"/>
        </w:rPr>
        <w:t>Camerei</w:t>
      </w:r>
      <w:proofErr w:type="spellEnd"/>
      <w:r w:rsidRPr="002E5588">
        <w:rPr>
          <w:rFonts w:eastAsiaTheme="minorHAnsi"/>
          <w:sz w:val="24"/>
          <w:szCs w:val="24"/>
        </w:rPr>
        <w:t xml:space="preserve"> </w:t>
      </w:r>
      <w:proofErr w:type="spellStart"/>
      <w:r w:rsidRPr="002E5588">
        <w:rPr>
          <w:rFonts w:eastAsiaTheme="minorHAnsi"/>
          <w:sz w:val="24"/>
          <w:szCs w:val="24"/>
        </w:rPr>
        <w:t>Deputaţilor</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Senatului</w:t>
      </w:r>
      <w:proofErr w:type="spellEnd"/>
      <w:r w:rsidRPr="002E5588">
        <w:rPr>
          <w:rFonts w:eastAsiaTheme="minorHAnsi"/>
          <w:sz w:val="24"/>
          <w:szCs w:val="24"/>
        </w:rPr>
        <w:t xml:space="preserve"> </w:t>
      </w:r>
      <w:proofErr w:type="spellStart"/>
      <w:r w:rsidRPr="002E5588">
        <w:rPr>
          <w:rFonts w:eastAsiaTheme="minorHAnsi"/>
          <w:sz w:val="24"/>
          <w:szCs w:val="24"/>
        </w:rPr>
        <w:t>rapoarte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declaraţii</w:t>
      </w:r>
      <w:proofErr w:type="spellEnd"/>
      <w:r w:rsidRPr="002E5588">
        <w:rPr>
          <w:rFonts w:eastAsiaTheme="minorHAnsi"/>
          <w:sz w:val="24"/>
          <w:szCs w:val="24"/>
        </w:rPr>
        <w:t xml:space="preserve"> cu </w:t>
      </w:r>
      <w:proofErr w:type="spellStart"/>
      <w:r w:rsidRPr="002E5588">
        <w:rPr>
          <w:rFonts w:eastAsiaTheme="minorHAnsi"/>
          <w:sz w:val="24"/>
          <w:szCs w:val="24"/>
        </w:rPr>
        <w:t>privire</w:t>
      </w:r>
      <w:proofErr w:type="spellEnd"/>
      <w:r w:rsidRPr="002E5588">
        <w:rPr>
          <w:rFonts w:eastAsiaTheme="minorHAnsi"/>
          <w:sz w:val="24"/>
          <w:szCs w:val="24"/>
        </w:rPr>
        <w:t xml:space="preserve"> la </w:t>
      </w:r>
      <w:proofErr w:type="spellStart"/>
      <w:r w:rsidRPr="002E5588">
        <w:rPr>
          <w:rFonts w:eastAsiaTheme="minorHAnsi"/>
          <w:sz w:val="24"/>
          <w:szCs w:val="24"/>
        </w:rPr>
        <w:t>politica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care se </w:t>
      </w:r>
      <w:proofErr w:type="spellStart"/>
      <w:r w:rsidRPr="002E5588">
        <w:rPr>
          <w:rFonts w:eastAsiaTheme="minorHAnsi"/>
          <w:sz w:val="24"/>
          <w:szCs w:val="24"/>
        </w:rPr>
        <w:t>dezbat</w:t>
      </w:r>
      <w:proofErr w:type="spellEnd"/>
      <w:r w:rsidRPr="002E5588">
        <w:rPr>
          <w:rFonts w:eastAsiaTheme="minorHAnsi"/>
          <w:sz w:val="24"/>
          <w:szCs w:val="24"/>
        </w:rPr>
        <w:t xml:space="preserve"> cu </w:t>
      </w:r>
      <w:proofErr w:type="spellStart"/>
      <w:r w:rsidRPr="002E5588">
        <w:rPr>
          <w:rFonts w:eastAsiaTheme="minorHAnsi"/>
          <w:sz w:val="24"/>
          <w:szCs w:val="24"/>
        </w:rPr>
        <w:t>prioritate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răspunde</w:t>
      </w:r>
      <w:proofErr w:type="spellEnd"/>
      <w:r w:rsidRPr="002E5588">
        <w:rPr>
          <w:rFonts w:eastAsiaTheme="minorHAnsi"/>
          <w:sz w:val="24"/>
          <w:szCs w:val="24"/>
        </w:rPr>
        <w:t xml:space="preserve"> la </w:t>
      </w:r>
      <w:proofErr w:type="spellStart"/>
      <w:r w:rsidRPr="002E5588">
        <w:rPr>
          <w:rFonts w:eastAsiaTheme="minorHAnsi"/>
          <w:sz w:val="24"/>
          <w:szCs w:val="24"/>
        </w:rPr>
        <w:t>întrebările</w:t>
      </w:r>
      <w:proofErr w:type="spellEnd"/>
      <w:r w:rsidRPr="002E5588">
        <w:rPr>
          <w:rFonts w:eastAsiaTheme="minorHAnsi"/>
          <w:sz w:val="24"/>
          <w:szCs w:val="24"/>
        </w:rPr>
        <w:t xml:space="preserve"> </w:t>
      </w:r>
      <w:proofErr w:type="spellStart"/>
      <w:r w:rsidRPr="002E5588">
        <w:rPr>
          <w:rFonts w:eastAsiaTheme="minorHAnsi"/>
          <w:sz w:val="24"/>
          <w:szCs w:val="24"/>
        </w:rPr>
        <w:t>ori</w:t>
      </w:r>
      <w:proofErr w:type="spellEnd"/>
      <w:r w:rsidRPr="002E5588">
        <w:rPr>
          <w:rFonts w:eastAsiaTheme="minorHAnsi"/>
          <w:sz w:val="24"/>
          <w:szCs w:val="24"/>
        </w:rPr>
        <w:t xml:space="preserve"> </w:t>
      </w:r>
      <w:proofErr w:type="spellStart"/>
      <w:r w:rsidRPr="002E5588">
        <w:rPr>
          <w:rFonts w:eastAsiaTheme="minorHAnsi"/>
          <w:sz w:val="24"/>
          <w:szCs w:val="24"/>
        </w:rPr>
        <w:t>interpelările</w:t>
      </w:r>
      <w:proofErr w:type="spellEnd"/>
      <w:r w:rsidRPr="002E5588">
        <w:rPr>
          <w:rFonts w:eastAsiaTheme="minorHAnsi"/>
          <w:sz w:val="24"/>
          <w:szCs w:val="24"/>
        </w:rPr>
        <w:t xml:space="preserve"> care </w:t>
      </w:r>
      <w:proofErr w:type="spellStart"/>
      <w:r w:rsidRPr="002E5588">
        <w:rPr>
          <w:rFonts w:eastAsiaTheme="minorHAnsi"/>
          <w:sz w:val="24"/>
          <w:szCs w:val="24"/>
        </w:rPr>
        <w:t>îi</w:t>
      </w:r>
      <w:proofErr w:type="spellEnd"/>
      <w:r w:rsidRPr="002E5588">
        <w:rPr>
          <w:rFonts w:eastAsiaTheme="minorHAnsi"/>
          <w:sz w:val="24"/>
          <w:szCs w:val="24"/>
        </w:rPr>
        <w:t xml:space="preserve"> sunt </w:t>
      </w:r>
      <w:proofErr w:type="spellStart"/>
      <w:r w:rsidRPr="002E5588">
        <w:rPr>
          <w:rFonts w:eastAsiaTheme="minorHAnsi"/>
          <w:sz w:val="24"/>
          <w:szCs w:val="24"/>
        </w:rPr>
        <w:t>adresate</w:t>
      </w:r>
      <w:proofErr w:type="spellEnd"/>
      <w:r w:rsidRPr="002E5588">
        <w:rPr>
          <w:rFonts w:eastAsiaTheme="minorHAnsi"/>
          <w:sz w:val="24"/>
          <w:szCs w:val="24"/>
        </w:rPr>
        <w:t xml:space="preserve"> de </w:t>
      </w:r>
      <w:proofErr w:type="spellStart"/>
      <w:r w:rsidRPr="002E5588">
        <w:rPr>
          <w:rFonts w:eastAsiaTheme="minorHAnsi"/>
          <w:sz w:val="24"/>
          <w:szCs w:val="24"/>
        </w:rPr>
        <w:t>către</w:t>
      </w:r>
      <w:proofErr w:type="spellEnd"/>
      <w:r w:rsidRPr="002E5588">
        <w:rPr>
          <w:rFonts w:eastAsiaTheme="minorHAnsi"/>
          <w:sz w:val="24"/>
          <w:szCs w:val="24"/>
        </w:rPr>
        <w:t xml:space="preserve"> </w:t>
      </w:r>
      <w:proofErr w:type="spellStart"/>
      <w:r w:rsidRPr="002E5588">
        <w:rPr>
          <w:rFonts w:eastAsiaTheme="minorHAnsi"/>
          <w:sz w:val="24"/>
          <w:szCs w:val="24"/>
        </w:rPr>
        <w:t>deputaţi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senatori</w:t>
      </w:r>
      <w:proofErr w:type="spellEnd"/>
      <w:r w:rsidRPr="002E5588">
        <w:rPr>
          <w:rFonts w:eastAsiaTheme="minorHAnsi"/>
          <w:sz w:val="24"/>
          <w:szCs w:val="24"/>
        </w:rPr>
        <w:t xml:space="preserve">, conform </w:t>
      </w:r>
      <w:proofErr w:type="spellStart"/>
      <w:r w:rsidRPr="002E5588">
        <w:rPr>
          <w:rFonts w:eastAsiaTheme="minorHAnsi"/>
          <w:sz w:val="24"/>
          <w:szCs w:val="24"/>
        </w:rPr>
        <w:t>regulamentelor</w:t>
      </w:r>
      <w:proofErr w:type="spellEnd"/>
      <w:r w:rsidRPr="002E5588">
        <w:rPr>
          <w:rFonts w:eastAsiaTheme="minorHAnsi"/>
          <w:sz w:val="24"/>
          <w:szCs w:val="24"/>
        </w:rPr>
        <w:t xml:space="preserve"> </w:t>
      </w:r>
      <w:proofErr w:type="spellStart"/>
      <w:r w:rsidRPr="002E5588">
        <w:rPr>
          <w:rFonts w:eastAsiaTheme="minorHAnsi"/>
          <w:sz w:val="24"/>
          <w:szCs w:val="24"/>
        </w:rPr>
        <w:t>celor</w:t>
      </w:r>
      <w:proofErr w:type="spellEnd"/>
      <w:r w:rsidRPr="002E5588">
        <w:rPr>
          <w:rFonts w:eastAsiaTheme="minorHAnsi"/>
          <w:sz w:val="24"/>
          <w:szCs w:val="24"/>
        </w:rPr>
        <w:t xml:space="preserve"> </w:t>
      </w:r>
      <w:proofErr w:type="spellStart"/>
      <w:r w:rsidRPr="002E5588">
        <w:rPr>
          <w:rFonts w:eastAsiaTheme="minorHAnsi"/>
          <w:sz w:val="24"/>
          <w:szCs w:val="24"/>
        </w:rPr>
        <w:t>două</w:t>
      </w:r>
      <w:proofErr w:type="spellEnd"/>
      <w:r w:rsidRPr="002E5588">
        <w:rPr>
          <w:rFonts w:eastAsiaTheme="minorHAnsi"/>
          <w:sz w:val="24"/>
          <w:szCs w:val="24"/>
        </w:rPr>
        <w:t xml:space="preserve"> </w:t>
      </w:r>
      <w:proofErr w:type="spellStart"/>
      <w:r w:rsidRPr="002E5588">
        <w:rPr>
          <w:rFonts w:eastAsiaTheme="minorHAnsi"/>
          <w:sz w:val="24"/>
          <w:szCs w:val="24"/>
        </w:rPr>
        <w:t>Camere</w:t>
      </w:r>
      <w:proofErr w:type="spellEnd"/>
      <w:r w:rsidRPr="002E5588">
        <w:rPr>
          <w:rFonts w:eastAsiaTheme="minorHAnsi"/>
          <w:sz w:val="24"/>
          <w:szCs w:val="24"/>
        </w:rPr>
        <w:t xml:space="preserve"> ale </w:t>
      </w:r>
      <w:proofErr w:type="spellStart"/>
      <w:r w:rsidRPr="002E5588">
        <w:rPr>
          <w:rFonts w:eastAsiaTheme="minorHAnsi"/>
          <w:sz w:val="24"/>
          <w:szCs w:val="24"/>
        </w:rPr>
        <w:t>Parlamentului</w:t>
      </w:r>
      <w:proofErr w:type="spellEnd"/>
      <w:r w:rsidRPr="002E5588">
        <w:rPr>
          <w:rFonts w:eastAsiaTheme="minorHAnsi"/>
          <w:sz w:val="24"/>
          <w:szCs w:val="24"/>
        </w:rPr>
        <w:t>. Prim-</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poate</w:t>
      </w:r>
      <w:proofErr w:type="spellEnd"/>
      <w:r w:rsidRPr="002E5588">
        <w:rPr>
          <w:rFonts w:eastAsiaTheme="minorHAnsi"/>
          <w:sz w:val="24"/>
          <w:szCs w:val="24"/>
        </w:rPr>
        <w:t xml:space="preserve"> </w:t>
      </w:r>
      <w:proofErr w:type="spellStart"/>
      <w:r w:rsidRPr="002E5588">
        <w:rPr>
          <w:rFonts w:eastAsiaTheme="minorHAnsi"/>
          <w:sz w:val="24"/>
          <w:szCs w:val="24"/>
        </w:rPr>
        <w:t>desemna</w:t>
      </w:r>
      <w:proofErr w:type="spellEnd"/>
      <w:r w:rsidRPr="002E5588">
        <w:rPr>
          <w:rFonts w:eastAsiaTheme="minorHAnsi"/>
          <w:sz w:val="24"/>
          <w:szCs w:val="24"/>
        </w:rPr>
        <w:t xml:space="preserve"> un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să</w:t>
      </w:r>
      <w:proofErr w:type="spellEnd"/>
      <w:r w:rsidRPr="002E5588">
        <w:rPr>
          <w:rFonts w:eastAsiaTheme="minorHAnsi"/>
          <w:sz w:val="24"/>
          <w:szCs w:val="24"/>
        </w:rPr>
        <w:t xml:space="preserve"> </w:t>
      </w:r>
      <w:proofErr w:type="spellStart"/>
      <w:r w:rsidRPr="002E5588">
        <w:rPr>
          <w:rFonts w:eastAsiaTheme="minorHAnsi"/>
          <w:sz w:val="24"/>
          <w:szCs w:val="24"/>
        </w:rPr>
        <w:t>răspundă</w:t>
      </w:r>
      <w:proofErr w:type="spellEnd"/>
      <w:r w:rsidRPr="002E5588">
        <w:rPr>
          <w:rFonts w:eastAsiaTheme="minorHAnsi"/>
          <w:sz w:val="24"/>
          <w:szCs w:val="24"/>
        </w:rPr>
        <w:t xml:space="preserve"> la </w:t>
      </w:r>
      <w:proofErr w:type="spellStart"/>
      <w:r w:rsidRPr="002E5588">
        <w:rPr>
          <w:rFonts w:eastAsiaTheme="minorHAnsi"/>
          <w:sz w:val="24"/>
          <w:szCs w:val="24"/>
        </w:rPr>
        <w:t>întrebările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interpelările</w:t>
      </w:r>
      <w:proofErr w:type="spellEnd"/>
      <w:r w:rsidRPr="002E5588">
        <w:rPr>
          <w:rFonts w:eastAsiaTheme="minorHAnsi"/>
          <w:sz w:val="24"/>
          <w:szCs w:val="24"/>
        </w:rPr>
        <w:t xml:space="preserve"> </w:t>
      </w:r>
      <w:proofErr w:type="spellStart"/>
      <w:r w:rsidRPr="002E5588">
        <w:rPr>
          <w:rFonts w:eastAsiaTheme="minorHAnsi"/>
          <w:sz w:val="24"/>
          <w:szCs w:val="24"/>
        </w:rPr>
        <w:t>adresate</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de </w:t>
      </w:r>
      <w:proofErr w:type="spellStart"/>
      <w:r w:rsidRPr="002E5588">
        <w:rPr>
          <w:rFonts w:eastAsiaTheme="minorHAnsi"/>
          <w:sz w:val="24"/>
          <w:szCs w:val="24"/>
        </w:rPr>
        <w:t>către</w:t>
      </w:r>
      <w:proofErr w:type="spellEnd"/>
      <w:r w:rsidRPr="002E5588">
        <w:rPr>
          <w:rFonts w:eastAsiaTheme="minorHAnsi"/>
          <w:sz w:val="24"/>
          <w:szCs w:val="24"/>
        </w:rPr>
        <w:t xml:space="preserve"> </w:t>
      </w:r>
      <w:proofErr w:type="spellStart"/>
      <w:r w:rsidRPr="002E5588">
        <w:rPr>
          <w:rFonts w:eastAsiaTheme="minorHAnsi"/>
          <w:sz w:val="24"/>
          <w:szCs w:val="24"/>
        </w:rPr>
        <w:t>deputaţi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senatori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funcţie</w:t>
      </w:r>
      <w:proofErr w:type="spellEnd"/>
      <w:r w:rsidRPr="002E5588">
        <w:rPr>
          <w:rFonts w:eastAsiaTheme="minorHAnsi"/>
          <w:sz w:val="24"/>
          <w:szCs w:val="24"/>
        </w:rPr>
        <w:t xml:space="preserve"> de </w:t>
      </w:r>
      <w:proofErr w:type="spellStart"/>
      <w:r w:rsidRPr="002E5588">
        <w:rPr>
          <w:rFonts w:eastAsiaTheme="minorHAnsi"/>
          <w:sz w:val="24"/>
          <w:szCs w:val="24"/>
        </w:rPr>
        <w:t>domeniul</w:t>
      </w:r>
      <w:proofErr w:type="spellEnd"/>
      <w:r w:rsidRPr="002E5588">
        <w:rPr>
          <w:rFonts w:eastAsiaTheme="minorHAnsi"/>
          <w:sz w:val="24"/>
          <w:szCs w:val="24"/>
        </w:rPr>
        <w:t xml:space="preserve"> de </w:t>
      </w:r>
      <w:proofErr w:type="spellStart"/>
      <w:r w:rsidRPr="002E5588">
        <w:rPr>
          <w:rFonts w:eastAsiaTheme="minorHAnsi"/>
          <w:sz w:val="24"/>
          <w:szCs w:val="24"/>
        </w:rPr>
        <w:t>activitate</w:t>
      </w:r>
      <w:proofErr w:type="spellEnd"/>
      <w:r w:rsidRPr="002E5588">
        <w:rPr>
          <w:rFonts w:eastAsiaTheme="minorHAnsi"/>
          <w:sz w:val="24"/>
          <w:szCs w:val="24"/>
        </w:rPr>
        <w:t xml:space="preserve"> </w:t>
      </w:r>
      <w:proofErr w:type="spellStart"/>
      <w:r w:rsidRPr="002E5588">
        <w:rPr>
          <w:rFonts w:eastAsiaTheme="minorHAnsi"/>
          <w:sz w:val="24"/>
          <w:szCs w:val="24"/>
        </w:rPr>
        <w:t>ce</w:t>
      </w:r>
      <w:proofErr w:type="spellEnd"/>
      <w:r w:rsidRPr="002E5588">
        <w:rPr>
          <w:rFonts w:eastAsiaTheme="minorHAnsi"/>
          <w:sz w:val="24"/>
          <w:szCs w:val="24"/>
        </w:rPr>
        <w:t xml:space="preserve"> </w:t>
      </w:r>
      <w:proofErr w:type="spellStart"/>
      <w:r w:rsidRPr="002E5588">
        <w:rPr>
          <w:rFonts w:eastAsiaTheme="minorHAnsi"/>
          <w:sz w:val="24"/>
          <w:szCs w:val="24"/>
        </w:rPr>
        <w:t>formează</w:t>
      </w:r>
      <w:proofErr w:type="spellEnd"/>
      <w:r w:rsidRPr="002E5588">
        <w:rPr>
          <w:rFonts w:eastAsiaTheme="minorHAnsi"/>
          <w:sz w:val="24"/>
          <w:szCs w:val="24"/>
        </w:rPr>
        <w:t xml:space="preserve"> </w:t>
      </w:r>
      <w:proofErr w:type="spellStart"/>
      <w:r w:rsidRPr="002E5588">
        <w:rPr>
          <w:rFonts w:eastAsiaTheme="minorHAnsi"/>
          <w:sz w:val="24"/>
          <w:szCs w:val="24"/>
        </w:rPr>
        <w:t>obiectul</w:t>
      </w:r>
      <w:proofErr w:type="spellEnd"/>
      <w:r w:rsidRPr="002E5588">
        <w:rPr>
          <w:rFonts w:eastAsiaTheme="minorHAnsi"/>
          <w:sz w:val="24"/>
          <w:szCs w:val="24"/>
        </w:rPr>
        <w:t xml:space="preserve"> </w:t>
      </w:r>
      <w:proofErr w:type="spellStart"/>
      <w:r w:rsidRPr="002E5588">
        <w:rPr>
          <w:rFonts w:eastAsiaTheme="minorHAnsi"/>
          <w:sz w:val="24"/>
          <w:szCs w:val="24"/>
        </w:rPr>
        <w:t>acestora</w:t>
      </w:r>
      <w:proofErr w:type="spellEnd"/>
      <w:r w:rsidRPr="002E5588">
        <w:rPr>
          <w:rFonts w:eastAsiaTheme="minorHAnsi"/>
          <w:sz w:val="24"/>
          <w:szCs w:val="24"/>
        </w:rPr>
        <w:t>.</w:t>
      </w:r>
    </w:p>
    <w:p w14:paraId="796975C7"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Contrasemnarea</w:t>
      </w:r>
      <w:proofErr w:type="spellEnd"/>
      <w:r w:rsidRPr="002E5588">
        <w:rPr>
          <w:rFonts w:eastAsiaTheme="minorHAnsi"/>
          <w:b/>
          <w:sz w:val="24"/>
          <w:szCs w:val="24"/>
        </w:rPr>
        <w:t xml:space="preserve"> </w:t>
      </w:r>
      <w:proofErr w:type="spellStart"/>
      <w:r w:rsidRPr="002E5588">
        <w:rPr>
          <w:rFonts w:eastAsiaTheme="minorHAnsi"/>
          <w:b/>
          <w:sz w:val="24"/>
          <w:szCs w:val="24"/>
        </w:rPr>
        <w:t>decretelor</w:t>
      </w:r>
      <w:proofErr w:type="spellEnd"/>
      <w:r w:rsidRPr="002E5588">
        <w:rPr>
          <w:rFonts w:eastAsiaTheme="minorHAnsi"/>
          <w:b/>
          <w:sz w:val="24"/>
          <w:szCs w:val="24"/>
        </w:rPr>
        <w:t xml:space="preserve"> </w:t>
      </w:r>
      <w:proofErr w:type="spellStart"/>
      <w:r w:rsidRPr="002E5588">
        <w:rPr>
          <w:rFonts w:eastAsiaTheme="minorHAnsi"/>
          <w:b/>
          <w:sz w:val="24"/>
          <w:szCs w:val="24"/>
        </w:rPr>
        <w:t>emise</w:t>
      </w:r>
      <w:proofErr w:type="spellEnd"/>
      <w:r w:rsidRPr="002E5588">
        <w:rPr>
          <w:rFonts w:eastAsiaTheme="minorHAnsi"/>
          <w:b/>
          <w:sz w:val="24"/>
          <w:szCs w:val="24"/>
        </w:rPr>
        <w:t xml:space="preserve"> de </w:t>
      </w:r>
      <w:proofErr w:type="spellStart"/>
      <w:r w:rsidRPr="002E5588">
        <w:rPr>
          <w:rFonts w:eastAsiaTheme="minorHAnsi"/>
          <w:b/>
          <w:sz w:val="24"/>
          <w:szCs w:val="24"/>
        </w:rPr>
        <w:t>Preşedinte</w:t>
      </w:r>
      <w:proofErr w:type="spellEnd"/>
      <w:r w:rsidRPr="002E5588">
        <w:rPr>
          <w:rFonts w:eastAsiaTheme="minorHAnsi"/>
          <w:color w:val="0000FF"/>
          <w:sz w:val="24"/>
          <w:szCs w:val="24"/>
        </w:rPr>
        <w:t xml:space="preserve">. </w:t>
      </w:r>
      <w:r w:rsidRPr="002E5588">
        <w:rPr>
          <w:rFonts w:eastAsiaTheme="minorHAnsi"/>
          <w:sz w:val="24"/>
          <w:szCs w:val="24"/>
        </w:rPr>
        <w:t>Prim-</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contrasemnează</w:t>
      </w:r>
      <w:proofErr w:type="spellEnd"/>
      <w:r w:rsidRPr="002E5588">
        <w:rPr>
          <w:rFonts w:eastAsiaTheme="minorHAnsi"/>
          <w:sz w:val="24"/>
          <w:szCs w:val="24"/>
        </w:rPr>
        <w:t xml:space="preserve"> </w:t>
      </w:r>
      <w:proofErr w:type="spellStart"/>
      <w:r w:rsidRPr="002E5588">
        <w:rPr>
          <w:rFonts w:eastAsiaTheme="minorHAnsi"/>
          <w:sz w:val="24"/>
          <w:szCs w:val="24"/>
        </w:rPr>
        <w:t>decretele</w:t>
      </w:r>
      <w:proofErr w:type="spellEnd"/>
      <w:r w:rsidRPr="002E5588">
        <w:rPr>
          <w:rFonts w:eastAsiaTheme="minorHAnsi"/>
          <w:sz w:val="24"/>
          <w:szCs w:val="24"/>
        </w:rPr>
        <w:t xml:space="preserve"> </w:t>
      </w:r>
      <w:proofErr w:type="spellStart"/>
      <w:r w:rsidRPr="002E5588">
        <w:rPr>
          <w:rFonts w:eastAsiaTheme="minorHAnsi"/>
          <w:sz w:val="24"/>
          <w:szCs w:val="24"/>
        </w:rPr>
        <w:t>emise</w:t>
      </w:r>
      <w:proofErr w:type="spellEnd"/>
      <w:r w:rsidRPr="002E5588">
        <w:rPr>
          <w:rFonts w:eastAsiaTheme="minorHAnsi"/>
          <w:sz w:val="24"/>
          <w:szCs w:val="24"/>
        </w:rPr>
        <w:t xml:space="preserve"> de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potrivit</w:t>
      </w:r>
      <w:proofErr w:type="spellEnd"/>
      <w:r w:rsidRPr="002E5588">
        <w:rPr>
          <w:rFonts w:eastAsiaTheme="minorHAnsi"/>
          <w:sz w:val="24"/>
          <w:szCs w:val="24"/>
        </w:rPr>
        <w:t xml:space="preserve"> </w:t>
      </w:r>
      <w:proofErr w:type="spellStart"/>
      <w:r w:rsidRPr="002E5588">
        <w:rPr>
          <w:rFonts w:eastAsiaTheme="minorHAnsi"/>
          <w:sz w:val="24"/>
          <w:szCs w:val="24"/>
        </w:rPr>
        <w:t>prevederilor</w:t>
      </w:r>
      <w:proofErr w:type="spellEnd"/>
      <w:r w:rsidRPr="002E5588">
        <w:rPr>
          <w:rFonts w:eastAsiaTheme="minorHAnsi"/>
          <w:sz w:val="24"/>
          <w:szCs w:val="24"/>
        </w:rPr>
        <w:t xml:space="preserve"> </w:t>
      </w:r>
      <w:r w:rsidRPr="002E5588">
        <w:rPr>
          <w:rFonts w:eastAsiaTheme="minorHAnsi"/>
          <w:vanish/>
          <w:sz w:val="24"/>
          <w:szCs w:val="24"/>
        </w:rPr>
        <w:t>&lt;LLNK 11991     0221 201   0 12&gt;</w:t>
      </w:r>
      <w:proofErr w:type="spellStart"/>
      <w:r w:rsidRPr="002E5588">
        <w:rPr>
          <w:rFonts w:eastAsiaTheme="minorHAnsi"/>
          <w:sz w:val="24"/>
          <w:szCs w:val="24"/>
        </w:rPr>
        <w:t>Constituţiei</w:t>
      </w:r>
      <w:proofErr w:type="spellEnd"/>
      <w:r w:rsidRPr="002E5588">
        <w:rPr>
          <w:rFonts w:eastAsiaTheme="minorHAnsi"/>
          <w:sz w:val="24"/>
          <w:szCs w:val="24"/>
        </w:rPr>
        <w:t>.</w:t>
      </w:r>
    </w:p>
    <w:p w14:paraId="5DD84D80"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Constituirea</w:t>
      </w:r>
      <w:proofErr w:type="spellEnd"/>
      <w:r w:rsidRPr="002E5588">
        <w:rPr>
          <w:rFonts w:eastAsiaTheme="minorHAnsi"/>
          <w:b/>
          <w:sz w:val="24"/>
          <w:szCs w:val="24"/>
        </w:rPr>
        <w:t xml:space="preserve"> de </w:t>
      </w:r>
      <w:proofErr w:type="spellStart"/>
      <w:r w:rsidRPr="002E5588">
        <w:rPr>
          <w:rFonts w:eastAsiaTheme="minorHAnsi"/>
          <w:b/>
          <w:sz w:val="24"/>
          <w:szCs w:val="24"/>
        </w:rPr>
        <w:t>consilii</w:t>
      </w:r>
      <w:proofErr w:type="spellEnd"/>
      <w:r w:rsidRPr="002E5588">
        <w:rPr>
          <w:rFonts w:eastAsiaTheme="minorHAnsi"/>
          <w:b/>
          <w:sz w:val="24"/>
          <w:szCs w:val="24"/>
        </w:rPr>
        <w:t xml:space="preserve">, </w:t>
      </w:r>
      <w:proofErr w:type="spellStart"/>
      <w:r w:rsidRPr="002E5588">
        <w:rPr>
          <w:rFonts w:eastAsiaTheme="minorHAnsi"/>
          <w:b/>
          <w:sz w:val="24"/>
          <w:szCs w:val="24"/>
        </w:rPr>
        <w:t>comisii</w:t>
      </w:r>
      <w:proofErr w:type="spellEnd"/>
      <w:r w:rsidRPr="002E5588">
        <w:rPr>
          <w:rFonts w:eastAsiaTheme="minorHAnsi"/>
          <w:b/>
          <w:sz w:val="24"/>
          <w:szCs w:val="24"/>
        </w:rPr>
        <w:t xml:space="preserve">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comitete</w:t>
      </w:r>
      <w:proofErr w:type="spellEnd"/>
      <w:r w:rsidRPr="002E5588">
        <w:rPr>
          <w:rFonts w:eastAsiaTheme="minorHAnsi"/>
          <w:b/>
          <w:sz w:val="24"/>
          <w:szCs w:val="24"/>
        </w:rPr>
        <w:t xml:space="preserve"> </w:t>
      </w:r>
      <w:proofErr w:type="spellStart"/>
      <w:r w:rsidRPr="002E5588">
        <w:rPr>
          <w:rFonts w:eastAsiaTheme="minorHAnsi"/>
          <w:b/>
          <w:sz w:val="24"/>
          <w:szCs w:val="24"/>
        </w:rPr>
        <w:t>interministeriale</w:t>
      </w:r>
      <w:proofErr w:type="spellEnd"/>
      <w:r w:rsidRPr="002E5588">
        <w:rPr>
          <w:rFonts w:eastAsiaTheme="minorHAnsi"/>
          <w:color w:val="0000FF"/>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scopul</w:t>
      </w:r>
      <w:proofErr w:type="spellEnd"/>
      <w:r w:rsidRPr="002E5588">
        <w:rPr>
          <w:rFonts w:eastAsiaTheme="minorHAnsi"/>
          <w:sz w:val="24"/>
          <w:szCs w:val="24"/>
        </w:rPr>
        <w:t xml:space="preserve"> </w:t>
      </w:r>
      <w:proofErr w:type="spellStart"/>
      <w:r w:rsidRPr="002E5588">
        <w:rPr>
          <w:rFonts w:eastAsiaTheme="minorHAnsi"/>
          <w:sz w:val="24"/>
          <w:szCs w:val="24"/>
        </w:rPr>
        <w:t>rezolvării</w:t>
      </w:r>
      <w:proofErr w:type="spellEnd"/>
      <w:r w:rsidRPr="002E5588">
        <w:rPr>
          <w:rFonts w:eastAsiaTheme="minorHAnsi"/>
          <w:sz w:val="24"/>
          <w:szCs w:val="24"/>
        </w:rPr>
        <w:t xml:space="preserve"> </w:t>
      </w:r>
      <w:proofErr w:type="spellStart"/>
      <w:r w:rsidRPr="002E5588">
        <w:rPr>
          <w:rFonts w:eastAsiaTheme="minorHAnsi"/>
          <w:sz w:val="24"/>
          <w:szCs w:val="24"/>
        </w:rPr>
        <w:t>unor</w:t>
      </w:r>
      <w:proofErr w:type="spellEnd"/>
      <w:r w:rsidRPr="002E5588">
        <w:rPr>
          <w:rFonts w:eastAsiaTheme="minorHAnsi"/>
          <w:sz w:val="24"/>
          <w:szCs w:val="24"/>
        </w:rPr>
        <w:t xml:space="preserve"> </w:t>
      </w:r>
      <w:proofErr w:type="spellStart"/>
      <w:r w:rsidRPr="002E5588">
        <w:rPr>
          <w:rFonts w:eastAsiaTheme="minorHAnsi"/>
          <w:sz w:val="24"/>
          <w:szCs w:val="24"/>
        </w:rPr>
        <w:t>probleme</w:t>
      </w:r>
      <w:proofErr w:type="spellEnd"/>
      <w:r w:rsidRPr="002E5588">
        <w:rPr>
          <w:rFonts w:eastAsiaTheme="minorHAnsi"/>
          <w:sz w:val="24"/>
          <w:szCs w:val="24"/>
        </w:rPr>
        <w:t xml:space="preserve"> operative, prim-</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poate</w:t>
      </w:r>
      <w:proofErr w:type="spellEnd"/>
      <w:r w:rsidRPr="002E5588">
        <w:rPr>
          <w:rFonts w:eastAsiaTheme="minorHAnsi"/>
          <w:sz w:val="24"/>
          <w:szCs w:val="24"/>
        </w:rPr>
        <w:t xml:space="preserve"> </w:t>
      </w:r>
      <w:proofErr w:type="spellStart"/>
      <w:r w:rsidRPr="002E5588">
        <w:rPr>
          <w:rFonts w:eastAsiaTheme="minorHAnsi"/>
          <w:sz w:val="24"/>
          <w:szCs w:val="24"/>
        </w:rPr>
        <w:t>constitui</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decizie</w:t>
      </w:r>
      <w:proofErr w:type="spellEnd"/>
      <w:r w:rsidRPr="002E5588">
        <w:rPr>
          <w:rFonts w:eastAsiaTheme="minorHAnsi"/>
          <w:sz w:val="24"/>
          <w:szCs w:val="24"/>
        </w:rPr>
        <w:t xml:space="preserve">, </w:t>
      </w:r>
      <w:proofErr w:type="spellStart"/>
      <w:r w:rsidRPr="002E5588">
        <w:rPr>
          <w:rFonts w:eastAsiaTheme="minorHAnsi"/>
          <w:sz w:val="24"/>
          <w:szCs w:val="24"/>
        </w:rPr>
        <w:t>consilii</w:t>
      </w:r>
      <w:proofErr w:type="spellEnd"/>
      <w:r w:rsidRPr="002E5588">
        <w:rPr>
          <w:rFonts w:eastAsiaTheme="minorHAnsi"/>
          <w:sz w:val="24"/>
          <w:szCs w:val="24"/>
        </w:rPr>
        <w:t xml:space="preserve">, </w:t>
      </w:r>
      <w:proofErr w:type="spellStart"/>
      <w:r w:rsidRPr="002E5588">
        <w:rPr>
          <w:rFonts w:eastAsiaTheme="minorHAnsi"/>
          <w:sz w:val="24"/>
          <w:szCs w:val="24"/>
        </w:rPr>
        <w:t>comisii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comitete</w:t>
      </w:r>
      <w:proofErr w:type="spellEnd"/>
      <w:r w:rsidRPr="002E5588">
        <w:rPr>
          <w:rFonts w:eastAsiaTheme="minorHAnsi"/>
          <w:sz w:val="24"/>
          <w:szCs w:val="24"/>
        </w:rPr>
        <w:t xml:space="preserve"> </w:t>
      </w:r>
      <w:proofErr w:type="spellStart"/>
      <w:r w:rsidRPr="002E5588">
        <w:rPr>
          <w:rFonts w:eastAsiaTheme="minorHAnsi"/>
          <w:sz w:val="24"/>
          <w:szCs w:val="24"/>
        </w:rPr>
        <w:t>interministeriale</w:t>
      </w:r>
      <w:proofErr w:type="spellEnd"/>
      <w:r w:rsidRPr="002E5588">
        <w:rPr>
          <w:rFonts w:eastAsiaTheme="minorHAnsi"/>
          <w:sz w:val="24"/>
          <w:szCs w:val="24"/>
        </w:rPr>
        <w:t>. Prim-</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îndeplineşte</w:t>
      </w:r>
      <w:proofErr w:type="spellEnd"/>
      <w:r w:rsidRPr="002E5588">
        <w:rPr>
          <w:rFonts w:eastAsiaTheme="minorHAnsi"/>
          <w:sz w:val="24"/>
          <w:szCs w:val="24"/>
        </w:rPr>
        <w:t xml:space="preserve"> </w:t>
      </w:r>
      <w:proofErr w:type="spellStart"/>
      <w:r w:rsidRPr="002E5588">
        <w:rPr>
          <w:rFonts w:eastAsiaTheme="minorHAnsi"/>
          <w:sz w:val="24"/>
          <w:szCs w:val="24"/>
        </w:rPr>
        <w:t>orice</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atribuţii</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Constituţie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lege</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care </w:t>
      </w:r>
      <w:proofErr w:type="spellStart"/>
      <w:r w:rsidRPr="002E5588">
        <w:rPr>
          <w:rFonts w:eastAsiaTheme="minorHAnsi"/>
          <w:sz w:val="24"/>
          <w:szCs w:val="24"/>
        </w:rPr>
        <w:t>decurg</w:t>
      </w:r>
      <w:proofErr w:type="spellEnd"/>
      <w:r w:rsidRPr="002E5588">
        <w:rPr>
          <w:rFonts w:eastAsiaTheme="minorHAnsi"/>
          <w:sz w:val="24"/>
          <w:szCs w:val="24"/>
        </w:rPr>
        <w:t xml:space="preserve"> din </w:t>
      </w:r>
      <w:proofErr w:type="spellStart"/>
      <w:r w:rsidRPr="002E5588">
        <w:rPr>
          <w:rFonts w:eastAsiaTheme="minorHAnsi"/>
          <w:sz w:val="24"/>
          <w:szCs w:val="24"/>
        </w:rPr>
        <w:t>rolul</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funcţiile</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w:t>
      </w:r>
    </w:p>
    <w:p w14:paraId="4E220B3B" w14:textId="77777777" w:rsidR="002E5588" w:rsidRPr="002E5588" w:rsidRDefault="002E5588" w:rsidP="002E5588">
      <w:pPr>
        <w:autoSpaceDE w:val="0"/>
        <w:autoSpaceDN w:val="0"/>
        <w:adjustRightInd w:val="0"/>
        <w:jc w:val="both"/>
        <w:rPr>
          <w:rFonts w:eastAsiaTheme="minorHAnsi"/>
          <w:sz w:val="24"/>
          <w:szCs w:val="24"/>
        </w:rPr>
      </w:pPr>
    </w:p>
    <w:p w14:paraId="0B15A736" w14:textId="77777777" w:rsidR="002E5588" w:rsidRPr="002E5588" w:rsidRDefault="002E5588" w:rsidP="002E5588">
      <w:pPr>
        <w:numPr>
          <w:ilvl w:val="0"/>
          <w:numId w:val="44"/>
        </w:numPr>
        <w:autoSpaceDE w:val="0"/>
        <w:autoSpaceDN w:val="0"/>
        <w:adjustRightInd w:val="0"/>
        <w:spacing w:after="160" w:line="259" w:lineRule="auto"/>
        <w:contextualSpacing/>
        <w:jc w:val="both"/>
        <w:rPr>
          <w:rFonts w:eastAsiaTheme="minorHAnsi"/>
          <w:b/>
          <w:sz w:val="24"/>
          <w:szCs w:val="24"/>
        </w:rPr>
      </w:pPr>
      <w:proofErr w:type="spellStart"/>
      <w:r w:rsidRPr="002E5588">
        <w:rPr>
          <w:rFonts w:eastAsiaTheme="minorHAnsi"/>
          <w:b/>
          <w:sz w:val="24"/>
          <w:szCs w:val="24"/>
        </w:rPr>
        <w:t>Şedinţele</w:t>
      </w:r>
      <w:proofErr w:type="spellEnd"/>
      <w:r w:rsidRPr="002E5588">
        <w:rPr>
          <w:rFonts w:eastAsiaTheme="minorHAnsi"/>
          <w:b/>
          <w:sz w:val="24"/>
          <w:szCs w:val="24"/>
        </w:rPr>
        <w:t xml:space="preserve"> </w:t>
      </w:r>
      <w:proofErr w:type="spellStart"/>
      <w:r w:rsidRPr="002E5588">
        <w:rPr>
          <w:rFonts w:eastAsiaTheme="minorHAnsi"/>
          <w:b/>
          <w:sz w:val="24"/>
          <w:szCs w:val="24"/>
        </w:rPr>
        <w:t>Guvernului</w:t>
      </w:r>
      <w:proofErr w:type="spellEnd"/>
    </w:p>
    <w:p w14:paraId="58BC6EC0" w14:textId="77777777" w:rsidR="002E5588" w:rsidRPr="002E5588" w:rsidRDefault="002E5588" w:rsidP="002E5588">
      <w:pPr>
        <w:autoSpaceDE w:val="0"/>
        <w:autoSpaceDN w:val="0"/>
        <w:adjustRightInd w:val="0"/>
        <w:ind w:left="240" w:firstLine="360"/>
        <w:jc w:val="both"/>
        <w:rPr>
          <w:rFonts w:eastAsiaTheme="minorHAnsi"/>
          <w:sz w:val="24"/>
          <w:szCs w:val="24"/>
        </w:rPr>
      </w:pPr>
      <w:proofErr w:type="spellStart"/>
      <w:r w:rsidRPr="002E5588">
        <w:rPr>
          <w:rFonts w:eastAsiaTheme="minorHAnsi"/>
          <w:sz w:val="24"/>
          <w:szCs w:val="24"/>
        </w:rPr>
        <w:t>Convocarea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conducerea</w:t>
      </w:r>
      <w:proofErr w:type="spellEnd"/>
      <w:r w:rsidRPr="002E5588">
        <w:rPr>
          <w:rFonts w:eastAsiaTheme="minorHAnsi"/>
          <w:sz w:val="24"/>
          <w:szCs w:val="24"/>
        </w:rPr>
        <w:t xml:space="preserve"> </w:t>
      </w:r>
      <w:proofErr w:type="spellStart"/>
      <w:r w:rsidRPr="002E5588">
        <w:rPr>
          <w:rFonts w:eastAsiaTheme="minorHAnsi"/>
          <w:sz w:val="24"/>
          <w:szCs w:val="24"/>
        </w:rPr>
        <w:t>şedinţelor</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color w:val="0000FF"/>
          <w:sz w:val="24"/>
          <w:szCs w:val="24"/>
        </w:rPr>
        <w:t xml:space="preserve">. </w:t>
      </w:r>
      <w:proofErr w:type="spellStart"/>
      <w:r w:rsidRPr="002E5588">
        <w:rPr>
          <w:rFonts w:eastAsiaTheme="minorHAnsi"/>
          <w:sz w:val="24"/>
          <w:szCs w:val="24"/>
        </w:rPr>
        <w:t>Şedinţele</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sunt </w:t>
      </w:r>
      <w:proofErr w:type="spellStart"/>
      <w:r w:rsidRPr="002E5588">
        <w:rPr>
          <w:rFonts w:eastAsiaTheme="minorHAnsi"/>
          <w:sz w:val="24"/>
          <w:szCs w:val="24"/>
        </w:rPr>
        <w:t>convocate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conduse</w:t>
      </w:r>
      <w:proofErr w:type="spellEnd"/>
      <w:r w:rsidRPr="002E5588">
        <w:rPr>
          <w:rFonts w:eastAsiaTheme="minorHAnsi"/>
          <w:sz w:val="24"/>
          <w:szCs w:val="24"/>
        </w:rPr>
        <w:t xml:space="preserve"> de </w:t>
      </w:r>
      <w:proofErr w:type="spellStart"/>
      <w:r w:rsidRPr="002E5588">
        <w:rPr>
          <w:rFonts w:eastAsiaTheme="minorHAnsi"/>
          <w:sz w:val="24"/>
          <w:szCs w:val="24"/>
        </w:rPr>
        <w:t>către</w:t>
      </w:r>
      <w:proofErr w:type="spellEnd"/>
      <w:r w:rsidRPr="002E5588">
        <w:rPr>
          <w:rFonts w:eastAsiaTheme="minorHAnsi"/>
          <w:sz w:val="24"/>
          <w:szCs w:val="24"/>
        </w:rPr>
        <w:t xml:space="preserve"> prim-</w:t>
      </w:r>
      <w:proofErr w:type="spellStart"/>
      <w:r w:rsidRPr="002E5588">
        <w:rPr>
          <w:rFonts w:eastAsiaTheme="minorHAnsi"/>
          <w:sz w:val="24"/>
          <w:szCs w:val="24"/>
        </w:rPr>
        <w:t>ministru</w:t>
      </w:r>
      <w:proofErr w:type="spellEnd"/>
      <w:r w:rsidRPr="002E5588">
        <w:rPr>
          <w:rFonts w:eastAsiaTheme="minorHAnsi"/>
          <w:sz w:val="24"/>
          <w:szCs w:val="24"/>
        </w:rPr>
        <w:t xml:space="preserve">.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poate</w:t>
      </w:r>
      <w:proofErr w:type="spellEnd"/>
      <w:r w:rsidRPr="002E5588">
        <w:rPr>
          <w:rFonts w:eastAsiaTheme="minorHAnsi"/>
          <w:sz w:val="24"/>
          <w:szCs w:val="24"/>
        </w:rPr>
        <w:t xml:space="preserve"> </w:t>
      </w:r>
      <w:proofErr w:type="spellStart"/>
      <w:r w:rsidRPr="002E5588">
        <w:rPr>
          <w:rFonts w:eastAsiaTheme="minorHAnsi"/>
          <w:sz w:val="24"/>
          <w:szCs w:val="24"/>
        </w:rPr>
        <w:t>lua</w:t>
      </w:r>
      <w:proofErr w:type="spellEnd"/>
      <w:r w:rsidRPr="002E5588">
        <w:rPr>
          <w:rFonts w:eastAsiaTheme="minorHAnsi"/>
          <w:sz w:val="24"/>
          <w:szCs w:val="24"/>
        </w:rPr>
        <w:t xml:space="preserve"> </w:t>
      </w:r>
      <w:proofErr w:type="spellStart"/>
      <w:r w:rsidRPr="002E5588">
        <w:rPr>
          <w:rFonts w:eastAsiaTheme="minorHAnsi"/>
          <w:sz w:val="24"/>
          <w:szCs w:val="24"/>
        </w:rPr>
        <w:t>parte</w:t>
      </w:r>
      <w:proofErr w:type="spellEnd"/>
      <w:r w:rsidRPr="002E5588">
        <w:rPr>
          <w:rFonts w:eastAsiaTheme="minorHAnsi"/>
          <w:sz w:val="24"/>
          <w:szCs w:val="24"/>
        </w:rPr>
        <w:t xml:space="preserve"> la </w:t>
      </w:r>
      <w:proofErr w:type="spellStart"/>
      <w:r w:rsidRPr="002E5588">
        <w:rPr>
          <w:rFonts w:eastAsiaTheme="minorHAnsi"/>
          <w:sz w:val="24"/>
          <w:szCs w:val="24"/>
        </w:rPr>
        <w:t>şedinţele</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care se </w:t>
      </w:r>
      <w:proofErr w:type="spellStart"/>
      <w:r w:rsidRPr="002E5588">
        <w:rPr>
          <w:rFonts w:eastAsiaTheme="minorHAnsi"/>
          <w:sz w:val="24"/>
          <w:szCs w:val="24"/>
        </w:rPr>
        <w:t>dezbat</w:t>
      </w:r>
      <w:proofErr w:type="spellEnd"/>
      <w:r w:rsidRPr="002E5588">
        <w:rPr>
          <w:rFonts w:eastAsiaTheme="minorHAnsi"/>
          <w:sz w:val="24"/>
          <w:szCs w:val="24"/>
        </w:rPr>
        <w:t xml:space="preserve"> </w:t>
      </w:r>
      <w:proofErr w:type="spellStart"/>
      <w:r w:rsidRPr="002E5588">
        <w:rPr>
          <w:rFonts w:eastAsiaTheme="minorHAnsi"/>
          <w:sz w:val="24"/>
          <w:szCs w:val="24"/>
        </w:rPr>
        <w:t>probleme</w:t>
      </w:r>
      <w:proofErr w:type="spellEnd"/>
      <w:r w:rsidRPr="002E5588">
        <w:rPr>
          <w:rFonts w:eastAsiaTheme="minorHAnsi"/>
          <w:sz w:val="24"/>
          <w:szCs w:val="24"/>
        </w:rPr>
        <w:t xml:space="preserve"> de </w:t>
      </w:r>
      <w:proofErr w:type="spellStart"/>
      <w:r w:rsidRPr="002E5588">
        <w:rPr>
          <w:rFonts w:eastAsiaTheme="minorHAnsi"/>
          <w:sz w:val="24"/>
          <w:szCs w:val="24"/>
        </w:rPr>
        <w:t>interes</w:t>
      </w:r>
      <w:proofErr w:type="spellEnd"/>
      <w:r w:rsidRPr="002E5588">
        <w:rPr>
          <w:rFonts w:eastAsiaTheme="minorHAnsi"/>
          <w:sz w:val="24"/>
          <w:szCs w:val="24"/>
        </w:rPr>
        <w:t xml:space="preserve"> </w:t>
      </w:r>
      <w:proofErr w:type="spellStart"/>
      <w:r w:rsidRPr="002E5588">
        <w:rPr>
          <w:rFonts w:eastAsiaTheme="minorHAnsi"/>
          <w:sz w:val="24"/>
          <w:szCs w:val="24"/>
        </w:rPr>
        <w:t>naţional</w:t>
      </w:r>
      <w:proofErr w:type="spellEnd"/>
      <w:r w:rsidRPr="002E5588">
        <w:rPr>
          <w:rFonts w:eastAsiaTheme="minorHAnsi"/>
          <w:sz w:val="24"/>
          <w:szCs w:val="24"/>
        </w:rPr>
        <w:t xml:space="preserve"> </w:t>
      </w:r>
      <w:proofErr w:type="spellStart"/>
      <w:r w:rsidRPr="002E5588">
        <w:rPr>
          <w:rFonts w:eastAsiaTheme="minorHAnsi"/>
          <w:sz w:val="24"/>
          <w:szCs w:val="24"/>
        </w:rPr>
        <w:t>privind</w:t>
      </w:r>
      <w:proofErr w:type="spellEnd"/>
      <w:r w:rsidRPr="002E5588">
        <w:rPr>
          <w:rFonts w:eastAsiaTheme="minorHAnsi"/>
          <w:sz w:val="24"/>
          <w:szCs w:val="24"/>
        </w:rPr>
        <w:t xml:space="preserve"> </w:t>
      </w:r>
      <w:proofErr w:type="spellStart"/>
      <w:r w:rsidRPr="002E5588">
        <w:rPr>
          <w:rFonts w:eastAsiaTheme="minorHAnsi"/>
          <w:sz w:val="24"/>
          <w:szCs w:val="24"/>
        </w:rPr>
        <w:t>politica</w:t>
      </w:r>
      <w:proofErr w:type="spellEnd"/>
      <w:r w:rsidRPr="002E5588">
        <w:rPr>
          <w:rFonts w:eastAsiaTheme="minorHAnsi"/>
          <w:sz w:val="24"/>
          <w:szCs w:val="24"/>
        </w:rPr>
        <w:t xml:space="preserve"> </w:t>
      </w:r>
      <w:proofErr w:type="spellStart"/>
      <w:r w:rsidRPr="002E5588">
        <w:rPr>
          <w:rFonts w:eastAsiaTheme="minorHAnsi"/>
          <w:sz w:val="24"/>
          <w:szCs w:val="24"/>
        </w:rPr>
        <w:t>externă</w:t>
      </w:r>
      <w:proofErr w:type="spellEnd"/>
      <w:r w:rsidRPr="002E5588">
        <w:rPr>
          <w:rFonts w:eastAsiaTheme="minorHAnsi"/>
          <w:sz w:val="24"/>
          <w:szCs w:val="24"/>
        </w:rPr>
        <w:t xml:space="preserve">, </w:t>
      </w:r>
      <w:proofErr w:type="spellStart"/>
      <w:r w:rsidRPr="002E5588">
        <w:rPr>
          <w:rFonts w:eastAsiaTheme="minorHAnsi"/>
          <w:sz w:val="24"/>
          <w:szCs w:val="24"/>
        </w:rPr>
        <w:t>apărarea</w:t>
      </w:r>
      <w:proofErr w:type="spellEnd"/>
      <w:r w:rsidRPr="002E5588">
        <w:rPr>
          <w:rFonts w:eastAsiaTheme="minorHAnsi"/>
          <w:sz w:val="24"/>
          <w:szCs w:val="24"/>
        </w:rPr>
        <w:t xml:space="preserve"> </w:t>
      </w:r>
      <w:proofErr w:type="spellStart"/>
      <w:r w:rsidRPr="002E5588">
        <w:rPr>
          <w:rFonts w:eastAsiaTheme="minorHAnsi"/>
          <w:sz w:val="24"/>
          <w:szCs w:val="24"/>
        </w:rPr>
        <w:t>ţării</w:t>
      </w:r>
      <w:proofErr w:type="spellEnd"/>
      <w:r w:rsidRPr="002E5588">
        <w:rPr>
          <w:rFonts w:eastAsiaTheme="minorHAnsi"/>
          <w:sz w:val="24"/>
          <w:szCs w:val="24"/>
        </w:rPr>
        <w:t xml:space="preserve">, </w:t>
      </w:r>
      <w:proofErr w:type="spellStart"/>
      <w:r w:rsidRPr="002E5588">
        <w:rPr>
          <w:rFonts w:eastAsiaTheme="minorHAnsi"/>
          <w:sz w:val="24"/>
          <w:szCs w:val="24"/>
        </w:rPr>
        <w:t>asigurarea</w:t>
      </w:r>
      <w:proofErr w:type="spellEnd"/>
      <w:r w:rsidRPr="002E5588">
        <w:rPr>
          <w:rFonts w:eastAsiaTheme="minorHAnsi"/>
          <w:sz w:val="24"/>
          <w:szCs w:val="24"/>
        </w:rPr>
        <w:t xml:space="preserve"> </w:t>
      </w:r>
      <w:proofErr w:type="spellStart"/>
      <w:r w:rsidRPr="002E5588">
        <w:rPr>
          <w:rFonts w:eastAsiaTheme="minorHAnsi"/>
          <w:sz w:val="24"/>
          <w:szCs w:val="24"/>
        </w:rPr>
        <w:t>ordinii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la </w:t>
      </w:r>
      <w:proofErr w:type="spellStart"/>
      <w:r w:rsidRPr="002E5588">
        <w:rPr>
          <w:rFonts w:eastAsiaTheme="minorHAnsi"/>
          <w:sz w:val="24"/>
          <w:szCs w:val="24"/>
        </w:rPr>
        <w:t>cererea</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situaţii</w:t>
      </w:r>
      <w:proofErr w:type="spellEnd"/>
      <w:r w:rsidRPr="002E5588">
        <w:rPr>
          <w:rFonts w:eastAsiaTheme="minorHAnsi"/>
          <w:sz w:val="24"/>
          <w:szCs w:val="24"/>
        </w:rPr>
        <w:t xml:space="preserve">.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prezidează</w:t>
      </w:r>
      <w:proofErr w:type="spellEnd"/>
      <w:r w:rsidRPr="002E5588">
        <w:rPr>
          <w:rFonts w:eastAsiaTheme="minorHAnsi"/>
          <w:sz w:val="24"/>
          <w:szCs w:val="24"/>
        </w:rPr>
        <w:t xml:space="preserve"> </w:t>
      </w:r>
      <w:proofErr w:type="spellStart"/>
      <w:r w:rsidRPr="002E5588">
        <w:rPr>
          <w:rFonts w:eastAsiaTheme="minorHAnsi"/>
          <w:sz w:val="24"/>
          <w:szCs w:val="24"/>
        </w:rPr>
        <w:t>şedinţele</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la care </w:t>
      </w:r>
      <w:proofErr w:type="spellStart"/>
      <w:r w:rsidRPr="002E5588">
        <w:rPr>
          <w:rFonts w:eastAsiaTheme="minorHAnsi"/>
          <w:sz w:val="24"/>
          <w:szCs w:val="24"/>
        </w:rPr>
        <w:t>participă</w:t>
      </w:r>
      <w:proofErr w:type="spellEnd"/>
      <w:r w:rsidRPr="002E5588">
        <w:rPr>
          <w:rFonts w:eastAsiaTheme="minorHAnsi"/>
          <w:sz w:val="24"/>
          <w:szCs w:val="24"/>
        </w:rPr>
        <w:t>.</w:t>
      </w:r>
    </w:p>
    <w:p w14:paraId="4FF19510" w14:textId="77777777" w:rsidR="002E5588" w:rsidRPr="002E5588" w:rsidRDefault="002E5588" w:rsidP="002E5588">
      <w:pPr>
        <w:autoSpaceDE w:val="0"/>
        <w:autoSpaceDN w:val="0"/>
        <w:adjustRightInd w:val="0"/>
        <w:ind w:left="240" w:firstLine="360"/>
        <w:jc w:val="both"/>
        <w:rPr>
          <w:rFonts w:eastAsiaTheme="minorHAnsi"/>
          <w:sz w:val="24"/>
          <w:szCs w:val="24"/>
        </w:rPr>
      </w:pPr>
      <w:proofErr w:type="spellStart"/>
      <w:r w:rsidRPr="002E5588">
        <w:rPr>
          <w:rFonts w:eastAsiaTheme="minorHAnsi"/>
          <w:sz w:val="24"/>
          <w:szCs w:val="24"/>
        </w:rPr>
        <w:t>Desfăşurarea</w:t>
      </w:r>
      <w:proofErr w:type="spellEnd"/>
      <w:r w:rsidRPr="002E5588">
        <w:rPr>
          <w:rFonts w:eastAsiaTheme="minorHAnsi"/>
          <w:sz w:val="24"/>
          <w:szCs w:val="24"/>
        </w:rPr>
        <w:t xml:space="preserve"> </w:t>
      </w:r>
      <w:proofErr w:type="spellStart"/>
      <w:r w:rsidRPr="002E5588">
        <w:rPr>
          <w:rFonts w:eastAsiaTheme="minorHAnsi"/>
          <w:sz w:val="24"/>
          <w:szCs w:val="24"/>
        </w:rPr>
        <w:t>şedinţelor</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color w:val="0000FF"/>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se </w:t>
      </w:r>
      <w:proofErr w:type="spellStart"/>
      <w:r w:rsidRPr="002E5588">
        <w:rPr>
          <w:rFonts w:eastAsiaTheme="minorHAnsi"/>
          <w:sz w:val="24"/>
          <w:szCs w:val="24"/>
        </w:rPr>
        <w:t>întruneşte</w:t>
      </w:r>
      <w:proofErr w:type="spellEnd"/>
      <w:r w:rsidRPr="002E5588">
        <w:rPr>
          <w:rFonts w:eastAsiaTheme="minorHAnsi"/>
          <w:sz w:val="24"/>
          <w:szCs w:val="24"/>
        </w:rPr>
        <w:t xml:space="preserve"> </w:t>
      </w:r>
      <w:proofErr w:type="spellStart"/>
      <w:r w:rsidRPr="002E5588">
        <w:rPr>
          <w:rFonts w:eastAsiaTheme="minorHAnsi"/>
          <w:sz w:val="24"/>
          <w:szCs w:val="24"/>
        </w:rPr>
        <w:t>săptămânal</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ori</w:t>
      </w:r>
      <w:proofErr w:type="spellEnd"/>
      <w:r w:rsidRPr="002E5588">
        <w:rPr>
          <w:rFonts w:eastAsiaTheme="minorHAnsi"/>
          <w:sz w:val="24"/>
          <w:szCs w:val="24"/>
        </w:rPr>
        <w:t xml:space="preserve"> de </w:t>
      </w:r>
      <w:proofErr w:type="spellStart"/>
      <w:r w:rsidRPr="002E5588">
        <w:rPr>
          <w:rFonts w:eastAsiaTheme="minorHAnsi"/>
          <w:sz w:val="24"/>
          <w:szCs w:val="24"/>
        </w:rPr>
        <w:t>câte</w:t>
      </w:r>
      <w:proofErr w:type="spellEnd"/>
      <w:r w:rsidRPr="002E5588">
        <w:rPr>
          <w:rFonts w:eastAsiaTheme="minorHAnsi"/>
          <w:sz w:val="24"/>
          <w:szCs w:val="24"/>
        </w:rPr>
        <w:t xml:space="preserve"> </w:t>
      </w:r>
      <w:proofErr w:type="spellStart"/>
      <w:r w:rsidRPr="002E5588">
        <w:rPr>
          <w:rFonts w:eastAsiaTheme="minorHAnsi"/>
          <w:sz w:val="24"/>
          <w:szCs w:val="24"/>
        </w:rPr>
        <w:t>ori</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nevoie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şedinţelor</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se </w:t>
      </w:r>
      <w:proofErr w:type="spellStart"/>
      <w:r w:rsidRPr="002E5588">
        <w:rPr>
          <w:rFonts w:eastAsiaTheme="minorHAnsi"/>
          <w:sz w:val="24"/>
          <w:szCs w:val="24"/>
        </w:rPr>
        <w:t>dezbat</w:t>
      </w:r>
      <w:proofErr w:type="spellEnd"/>
      <w:r w:rsidRPr="002E5588">
        <w:rPr>
          <w:rFonts w:eastAsiaTheme="minorHAnsi"/>
          <w:sz w:val="24"/>
          <w:szCs w:val="24"/>
        </w:rPr>
        <w:t xml:space="preserve"> </w:t>
      </w:r>
      <w:proofErr w:type="spellStart"/>
      <w:r w:rsidRPr="002E5588">
        <w:rPr>
          <w:rFonts w:eastAsiaTheme="minorHAnsi"/>
          <w:sz w:val="24"/>
          <w:szCs w:val="24"/>
        </w:rPr>
        <w:t>probleme</w:t>
      </w:r>
      <w:proofErr w:type="spellEnd"/>
      <w:r w:rsidRPr="002E5588">
        <w:rPr>
          <w:rFonts w:eastAsiaTheme="minorHAnsi"/>
          <w:sz w:val="24"/>
          <w:szCs w:val="24"/>
        </w:rPr>
        <w:t xml:space="preserve"> ale </w:t>
      </w:r>
      <w:proofErr w:type="spellStart"/>
      <w:r w:rsidRPr="002E5588">
        <w:rPr>
          <w:rFonts w:eastAsiaTheme="minorHAnsi"/>
          <w:sz w:val="24"/>
          <w:szCs w:val="24"/>
        </w:rPr>
        <w:t>politicii</w:t>
      </w:r>
      <w:proofErr w:type="spellEnd"/>
      <w:r w:rsidRPr="002E5588">
        <w:rPr>
          <w:rFonts w:eastAsiaTheme="minorHAnsi"/>
          <w:sz w:val="24"/>
          <w:szCs w:val="24"/>
        </w:rPr>
        <w:t xml:space="preserve"> interne </w:t>
      </w:r>
      <w:proofErr w:type="spellStart"/>
      <w:r w:rsidRPr="002E5588">
        <w:rPr>
          <w:rFonts w:eastAsiaTheme="minorHAnsi"/>
          <w:sz w:val="24"/>
          <w:szCs w:val="24"/>
        </w:rPr>
        <w:t>şi</w:t>
      </w:r>
      <w:proofErr w:type="spellEnd"/>
      <w:r w:rsidRPr="002E5588">
        <w:rPr>
          <w:rFonts w:eastAsiaTheme="minorHAnsi"/>
          <w:sz w:val="24"/>
          <w:szCs w:val="24"/>
        </w:rPr>
        <w:t xml:space="preserve"> externe a </w:t>
      </w:r>
      <w:proofErr w:type="spellStart"/>
      <w:r w:rsidRPr="002E5588">
        <w:rPr>
          <w:rFonts w:eastAsiaTheme="minorHAnsi"/>
          <w:sz w:val="24"/>
          <w:szCs w:val="24"/>
        </w:rPr>
        <w:t>ţării</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aspecte</w:t>
      </w:r>
      <w:proofErr w:type="spellEnd"/>
      <w:r w:rsidRPr="002E5588">
        <w:rPr>
          <w:rFonts w:eastAsiaTheme="minorHAnsi"/>
          <w:sz w:val="24"/>
          <w:szCs w:val="24"/>
        </w:rPr>
        <w:t xml:space="preserve"> </w:t>
      </w:r>
      <w:proofErr w:type="spellStart"/>
      <w:r w:rsidRPr="002E5588">
        <w:rPr>
          <w:rFonts w:eastAsiaTheme="minorHAnsi"/>
          <w:sz w:val="24"/>
          <w:szCs w:val="24"/>
        </w:rPr>
        <w:t>privind</w:t>
      </w:r>
      <w:proofErr w:type="spellEnd"/>
      <w:r w:rsidRPr="002E5588">
        <w:rPr>
          <w:rFonts w:eastAsiaTheme="minorHAnsi"/>
          <w:sz w:val="24"/>
          <w:szCs w:val="24"/>
        </w:rPr>
        <w:t xml:space="preserve"> </w:t>
      </w:r>
      <w:proofErr w:type="spellStart"/>
      <w:r w:rsidRPr="002E5588">
        <w:rPr>
          <w:rFonts w:eastAsiaTheme="minorHAnsi"/>
          <w:sz w:val="24"/>
          <w:szCs w:val="24"/>
        </w:rPr>
        <w:t>conducerea</w:t>
      </w:r>
      <w:proofErr w:type="spellEnd"/>
      <w:r w:rsidRPr="002E5588">
        <w:rPr>
          <w:rFonts w:eastAsiaTheme="minorHAnsi"/>
          <w:sz w:val="24"/>
          <w:szCs w:val="24"/>
        </w:rPr>
        <w:t xml:space="preserve"> </w:t>
      </w:r>
      <w:proofErr w:type="spellStart"/>
      <w:r w:rsidRPr="002E5588">
        <w:rPr>
          <w:rFonts w:eastAsiaTheme="minorHAnsi"/>
          <w:sz w:val="24"/>
          <w:szCs w:val="24"/>
        </w:rPr>
        <w:t>generală</w:t>
      </w:r>
      <w:proofErr w:type="spellEnd"/>
      <w:r w:rsidRPr="002E5588">
        <w:rPr>
          <w:rFonts w:eastAsiaTheme="minorHAnsi"/>
          <w:sz w:val="24"/>
          <w:szCs w:val="24"/>
        </w:rPr>
        <w:t xml:space="preserve"> a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adoptându</w:t>
      </w:r>
      <w:proofErr w:type="spellEnd"/>
      <w:r w:rsidRPr="002E5588">
        <w:rPr>
          <w:rFonts w:eastAsiaTheme="minorHAnsi"/>
          <w:sz w:val="24"/>
          <w:szCs w:val="24"/>
        </w:rPr>
        <w:t xml:space="preserve">-se </w:t>
      </w:r>
      <w:proofErr w:type="spellStart"/>
      <w:r w:rsidRPr="002E5588">
        <w:rPr>
          <w:rFonts w:eastAsiaTheme="minorHAnsi"/>
          <w:sz w:val="24"/>
          <w:szCs w:val="24"/>
        </w:rPr>
        <w:t>măsurile</w:t>
      </w:r>
      <w:proofErr w:type="spellEnd"/>
      <w:r w:rsidRPr="002E5588">
        <w:rPr>
          <w:rFonts w:eastAsiaTheme="minorHAnsi"/>
          <w:sz w:val="24"/>
          <w:szCs w:val="24"/>
        </w:rPr>
        <w:t xml:space="preserve"> </w:t>
      </w:r>
      <w:proofErr w:type="spellStart"/>
      <w:r w:rsidRPr="002E5588">
        <w:rPr>
          <w:rFonts w:eastAsiaTheme="minorHAnsi"/>
          <w:sz w:val="24"/>
          <w:szCs w:val="24"/>
        </w:rPr>
        <w:t>corespunzătoare</w:t>
      </w:r>
      <w:proofErr w:type="spellEnd"/>
      <w:r w:rsidRPr="002E5588">
        <w:rPr>
          <w:rFonts w:eastAsiaTheme="minorHAnsi"/>
          <w:sz w:val="24"/>
          <w:szCs w:val="24"/>
        </w:rPr>
        <w:t xml:space="preserve">. La </w:t>
      </w:r>
      <w:proofErr w:type="spellStart"/>
      <w:r w:rsidRPr="002E5588">
        <w:rPr>
          <w:rFonts w:eastAsiaTheme="minorHAnsi"/>
          <w:sz w:val="24"/>
          <w:szCs w:val="24"/>
        </w:rPr>
        <w:t>şedinţele</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pot </w:t>
      </w:r>
      <w:proofErr w:type="spellStart"/>
      <w:r w:rsidRPr="002E5588">
        <w:rPr>
          <w:rFonts w:eastAsiaTheme="minorHAnsi"/>
          <w:sz w:val="24"/>
          <w:szCs w:val="24"/>
        </w:rPr>
        <w:t>participa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calitate</w:t>
      </w:r>
      <w:proofErr w:type="spellEnd"/>
      <w:r w:rsidRPr="002E5588">
        <w:rPr>
          <w:rFonts w:eastAsiaTheme="minorHAnsi"/>
          <w:sz w:val="24"/>
          <w:szCs w:val="24"/>
        </w:rPr>
        <w:t xml:space="preserve"> de </w:t>
      </w:r>
      <w:proofErr w:type="spellStart"/>
      <w:r w:rsidRPr="002E5588">
        <w:rPr>
          <w:rFonts w:eastAsiaTheme="minorHAnsi"/>
          <w:sz w:val="24"/>
          <w:szCs w:val="24"/>
        </w:rPr>
        <w:t>invitaţi</w:t>
      </w:r>
      <w:proofErr w:type="spellEnd"/>
      <w:r w:rsidRPr="002E5588">
        <w:rPr>
          <w:rFonts w:eastAsiaTheme="minorHAnsi"/>
          <w:sz w:val="24"/>
          <w:szCs w:val="24"/>
        </w:rPr>
        <w:t xml:space="preserve">, </w:t>
      </w:r>
      <w:proofErr w:type="spellStart"/>
      <w:r w:rsidRPr="002E5588">
        <w:rPr>
          <w:rFonts w:eastAsiaTheme="minorHAnsi"/>
          <w:sz w:val="24"/>
          <w:szCs w:val="24"/>
        </w:rPr>
        <w:t>conducători</w:t>
      </w:r>
      <w:proofErr w:type="spellEnd"/>
      <w:r w:rsidRPr="002E5588">
        <w:rPr>
          <w:rFonts w:eastAsiaTheme="minorHAnsi"/>
          <w:sz w:val="24"/>
          <w:szCs w:val="24"/>
        </w:rPr>
        <w:t xml:space="preserve"> ai </w:t>
      </w:r>
      <w:proofErr w:type="spellStart"/>
      <w:r w:rsidRPr="002E5588">
        <w:rPr>
          <w:rFonts w:eastAsiaTheme="minorHAnsi"/>
          <w:sz w:val="24"/>
          <w:szCs w:val="24"/>
        </w:rPr>
        <w:t>unor</w:t>
      </w:r>
      <w:proofErr w:type="spellEnd"/>
      <w:r w:rsidRPr="002E5588">
        <w:rPr>
          <w:rFonts w:eastAsiaTheme="minorHAnsi"/>
          <w:sz w:val="24"/>
          <w:szCs w:val="24"/>
        </w:rPr>
        <w:t xml:space="preserve"> </w:t>
      </w:r>
      <w:proofErr w:type="spellStart"/>
      <w:r w:rsidRPr="002E5588">
        <w:rPr>
          <w:rFonts w:eastAsiaTheme="minorHAnsi"/>
          <w:sz w:val="24"/>
          <w:szCs w:val="24"/>
        </w:rPr>
        <w:t>organe</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din </w:t>
      </w:r>
      <w:proofErr w:type="spellStart"/>
      <w:r w:rsidRPr="002E5588">
        <w:rPr>
          <w:rFonts w:eastAsiaTheme="minorHAnsi"/>
          <w:sz w:val="24"/>
          <w:szCs w:val="24"/>
        </w:rPr>
        <w:t>subordinea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ori</w:t>
      </w:r>
      <w:proofErr w:type="spellEnd"/>
      <w:r w:rsidRPr="002E5588">
        <w:rPr>
          <w:rFonts w:eastAsiaTheme="minorHAnsi"/>
          <w:sz w:val="24"/>
          <w:szCs w:val="24"/>
        </w:rPr>
        <w:t xml:space="preserve"> a </w:t>
      </w:r>
      <w:proofErr w:type="spellStart"/>
      <w:r w:rsidRPr="002E5588">
        <w:rPr>
          <w:rFonts w:eastAsiaTheme="minorHAnsi"/>
          <w:sz w:val="24"/>
          <w:szCs w:val="24"/>
        </w:rPr>
        <w:t>ministerelor</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ai </w:t>
      </w:r>
      <w:proofErr w:type="spellStart"/>
      <w:r w:rsidRPr="002E5588">
        <w:rPr>
          <w:rFonts w:eastAsiaTheme="minorHAnsi"/>
          <w:sz w:val="24"/>
          <w:szCs w:val="24"/>
        </w:rPr>
        <w:t>unor</w:t>
      </w:r>
      <w:proofErr w:type="spellEnd"/>
      <w:r w:rsidRPr="002E5588">
        <w:rPr>
          <w:rFonts w:eastAsiaTheme="minorHAnsi"/>
          <w:sz w:val="24"/>
          <w:szCs w:val="24"/>
        </w:rPr>
        <w:t xml:space="preserve"> </w:t>
      </w:r>
      <w:proofErr w:type="spellStart"/>
      <w:r w:rsidRPr="002E5588">
        <w:rPr>
          <w:rFonts w:eastAsiaTheme="minorHAnsi"/>
          <w:sz w:val="24"/>
          <w:szCs w:val="24"/>
        </w:rPr>
        <w:t>autorităţi</w:t>
      </w:r>
      <w:proofErr w:type="spellEnd"/>
      <w:r w:rsidRPr="002E5588">
        <w:rPr>
          <w:rFonts w:eastAsiaTheme="minorHAnsi"/>
          <w:sz w:val="24"/>
          <w:szCs w:val="24"/>
        </w:rPr>
        <w:t xml:space="preserve"> administrative </w:t>
      </w:r>
      <w:proofErr w:type="spellStart"/>
      <w:r w:rsidRPr="002E5588">
        <w:rPr>
          <w:rFonts w:eastAsiaTheme="minorHAnsi"/>
          <w:sz w:val="24"/>
          <w:szCs w:val="24"/>
        </w:rPr>
        <w:t>autonome</w:t>
      </w:r>
      <w:proofErr w:type="spellEnd"/>
      <w:r w:rsidRPr="002E5588">
        <w:rPr>
          <w:rFonts w:eastAsiaTheme="minorHAnsi"/>
          <w:sz w:val="24"/>
          <w:szCs w:val="24"/>
        </w:rPr>
        <w:t xml:space="preserve">, </w:t>
      </w:r>
      <w:proofErr w:type="spellStart"/>
      <w:r w:rsidRPr="002E5588">
        <w:rPr>
          <w:rFonts w:eastAsiaTheme="minorHAnsi"/>
          <w:sz w:val="24"/>
          <w:szCs w:val="24"/>
        </w:rPr>
        <w:t>reprezentanţii</w:t>
      </w:r>
      <w:proofErr w:type="spellEnd"/>
      <w:r w:rsidRPr="002E5588">
        <w:rPr>
          <w:rFonts w:eastAsiaTheme="minorHAnsi"/>
          <w:sz w:val="24"/>
          <w:szCs w:val="24"/>
        </w:rPr>
        <w:t xml:space="preserve"> </w:t>
      </w:r>
      <w:proofErr w:type="spellStart"/>
      <w:r w:rsidRPr="002E5588">
        <w:rPr>
          <w:rFonts w:eastAsiaTheme="minorHAnsi"/>
          <w:sz w:val="24"/>
          <w:szCs w:val="24"/>
        </w:rPr>
        <w:t>structurilor</w:t>
      </w:r>
      <w:proofErr w:type="spellEnd"/>
      <w:r w:rsidRPr="002E5588">
        <w:rPr>
          <w:rFonts w:eastAsiaTheme="minorHAnsi"/>
          <w:sz w:val="24"/>
          <w:szCs w:val="24"/>
        </w:rPr>
        <w:t xml:space="preserve"> </w:t>
      </w:r>
      <w:proofErr w:type="spellStart"/>
      <w:r w:rsidRPr="002E5588">
        <w:rPr>
          <w:rFonts w:eastAsiaTheme="minorHAnsi"/>
          <w:sz w:val="24"/>
          <w:szCs w:val="24"/>
        </w:rPr>
        <w:t>asociative</w:t>
      </w:r>
      <w:proofErr w:type="spellEnd"/>
      <w:r w:rsidRPr="002E5588">
        <w:rPr>
          <w:rFonts w:eastAsiaTheme="minorHAnsi"/>
          <w:sz w:val="24"/>
          <w:szCs w:val="24"/>
        </w:rPr>
        <w:t xml:space="preserve"> ale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locale,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orice</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persoane</w:t>
      </w:r>
      <w:proofErr w:type="spellEnd"/>
      <w:r w:rsidRPr="002E5588">
        <w:rPr>
          <w:rFonts w:eastAsiaTheme="minorHAnsi"/>
          <w:sz w:val="24"/>
          <w:szCs w:val="24"/>
        </w:rPr>
        <w:t xml:space="preserve"> a </w:t>
      </w:r>
      <w:proofErr w:type="spellStart"/>
      <w:r w:rsidRPr="002E5588">
        <w:rPr>
          <w:rFonts w:eastAsiaTheme="minorHAnsi"/>
          <w:sz w:val="24"/>
          <w:szCs w:val="24"/>
        </w:rPr>
        <w:t>căror</w:t>
      </w:r>
      <w:proofErr w:type="spellEnd"/>
      <w:r w:rsidRPr="002E5588">
        <w:rPr>
          <w:rFonts w:eastAsiaTheme="minorHAnsi"/>
          <w:sz w:val="24"/>
          <w:szCs w:val="24"/>
        </w:rPr>
        <w:t xml:space="preserve"> </w:t>
      </w:r>
      <w:proofErr w:type="spellStart"/>
      <w:r w:rsidRPr="002E5588">
        <w:rPr>
          <w:rFonts w:eastAsiaTheme="minorHAnsi"/>
          <w:sz w:val="24"/>
          <w:szCs w:val="24"/>
        </w:rPr>
        <w:t>prezenţă</w:t>
      </w:r>
      <w:proofErr w:type="spellEnd"/>
      <w:r w:rsidRPr="002E5588">
        <w:rPr>
          <w:rFonts w:eastAsiaTheme="minorHAnsi"/>
          <w:sz w:val="24"/>
          <w:szCs w:val="24"/>
        </w:rPr>
        <w:t xml:space="preserve"> se </w:t>
      </w:r>
      <w:proofErr w:type="spellStart"/>
      <w:r w:rsidRPr="002E5588">
        <w:rPr>
          <w:rFonts w:eastAsiaTheme="minorHAnsi"/>
          <w:sz w:val="24"/>
          <w:szCs w:val="24"/>
        </w:rPr>
        <w:t>apreciază</w:t>
      </w:r>
      <w:proofErr w:type="spellEnd"/>
      <w:r w:rsidRPr="002E5588">
        <w:rPr>
          <w:rFonts w:eastAsiaTheme="minorHAnsi"/>
          <w:sz w:val="24"/>
          <w:szCs w:val="24"/>
        </w:rPr>
        <w:t xml:space="preserve"> a fi </w:t>
      </w:r>
      <w:proofErr w:type="spellStart"/>
      <w:r w:rsidRPr="002E5588">
        <w:rPr>
          <w:rFonts w:eastAsiaTheme="minorHAnsi"/>
          <w:sz w:val="24"/>
          <w:szCs w:val="24"/>
        </w:rPr>
        <w:t>utilă</w:t>
      </w:r>
      <w:proofErr w:type="spellEnd"/>
      <w:r w:rsidRPr="002E5588">
        <w:rPr>
          <w:rFonts w:eastAsiaTheme="minorHAnsi"/>
          <w:sz w:val="24"/>
          <w:szCs w:val="24"/>
        </w:rPr>
        <w:t xml:space="preserve">, la </w:t>
      </w:r>
      <w:proofErr w:type="spellStart"/>
      <w:r w:rsidRPr="002E5588">
        <w:rPr>
          <w:rFonts w:eastAsiaTheme="minorHAnsi"/>
          <w:sz w:val="24"/>
          <w:szCs w:val="24"/>
        </w:rPr>
        <w:t>solicitarea</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
    <w:p w14:paraId="01F07470" w14:textId="77777777" w:rsidR="002E5588" w:rsidRPr="002E5588" w:rsidRDefault="002E5588" w:rsidP="002E5588">
      <w:pPr>
        <w:autoSpaceDE w:val="0"/>
        <w:autoSpaceDN w:val="0"/>
        <w:adjustRightInd w:val="0"/>
        <w:ind w:left="240" w:firstLine="360"/>
        <w:jc w:val="both"/>
        <w:rPr>
          <w:rFonts w:eastAsiaTheme="minorHAnsi"/>
          <w:sz w:val="24"/>
          <w:szCs w:val="24"/>
        </w:rPr>
      </w:pPr>
      <w:proofErr w:type="spellStart"/>
      <w:r w:rsidRPr="002E5588">
        <w:rPr>
          <w:rFonts w:eastAsiaTheme="minorHAnsi"/>
          <w:sz w:val="24"/>
          <w:szCs w:val="24"/>
        </w:rPr>
        <w:t>Dezbaterile</w:t>
      </w:r>
      <w:proofErr w:type="spellEnd"/>
      <w:r w:rsidRPr="002E5588">
        <w:rPr>
          <w:rFonts w:eastAsiaTheme="minorHAnsi"/>
          <w:sz w:val="24"/>
          <w:szCs w:val="24"/>
        </w:rPr>
        <w:t xml:space="preserve"> din </w:t>
      </w:r>
      <w:proofErr w:type="spellStart"/>
      <w:r w:rsidRPr="002E5588">
        <w:rPr>
          <w:rFonts w:eastAsiaTheme="minorHAnsi"/>
          <w:sz w:val="24"/>
          <w:szCs w:val="24"/>
        </w:rPr>
        <w:t>şedinţele</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modul</w:t>
      </w:r>
      <w:proofErr w:type="spellEnd"/>
      <w:r w:rsidRPr="002E5588">
        <w:rPr>
          <w:rFonts w:eastAsiaTheme="minorHAnsi"/>
          <w:sz w:val="24"/>
          <w:szCs w:val="24"/>
        </w:rPr>
        <w:t xml:space="preserve"> de </w:t>
      </w:r>
      <w:proofErr w:type="spellStart"/>
      <w:r w:rsidRPr="002E5588">
        <w:rPr>
          <w:rFonts w:eastAsiaTheme="minorHAnsi"/>
          <w:sz w:val="24"/>
          <w:szCs w:val="24"/>
        </w:rPr>
        <w:t>adoptare</w:t>
      </w:r>
      <w:proofErr w:type="spellEnd"/>
      <w:r w:rsidRPr="002E5588">
        <w:rPr>
          <w:rFonts w:eastAsiaTheme="minorHAnsi"/>
          <w:sz w:val="24"/>
          <w:szCs w:val="24"/>
        </w:rPr>
        <w:t xml:space="preserve"> a </w:t>
      </w:r>
      <w:proofErr w:type="spellStart"/>
      <w:r w:rsidRPr="002E5588">
        <w:rPr>
          <w:rFonts w:eastAsiaTheme="minorHAnsi"/>
          <w:sz w:val="24"/>
          <w:szCs w:val="24"/>
        </w:rPr>
        <w:t>actelor</w:t>
      </w:r>
      <w:proofErr w:type="spellEnd"/>
      <w:r w:rsidRPr="002E5588">
        <w:rPr>
          <w:rFonts w:eastAsiaTheme="minorHAnsi"/>
          <w:sz w:val="24"/>
          <w:szCs w:val="24"/>
        </w:rPr>
        <w:t xml:space="preserve"> </w:t>
      </w:r>
      <w:proofErr w:type="spellStart"/>
      <w:r w:rsidRPr="002E5588">
        <w:rPr>
          <w:rFonts w:eastAsiaTheme="minorHAnsi"/>
          <w:sz w:val="24"/>
          <w:szCs w:val="24"/>
        </w:rPr>
        <w:t>acestuia</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oricăror</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măsuri</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se </w:t>
      </w:r>
      <w:proofErr w:type="spellStart"/>
      <w:r w:rsidRPr="002E5588">
        <w:rPr>
          <w:rFonts w:eastAsiaTheme="minorHAnsi"/>
          <w:sz w:val="24"/>
          <w:szCs w:val="24"/>
        </w:rPr>
        <w:t>înregistrează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se </w:t>
      </w:r>
      <w:proofErr w:type="spellStart"/>
      <w:r w:rsidRPr="002E5588">
        <w:rPr>
          <w:rFonts w:eastAsiaTheme="minorHAnsi"/>
          <w:sz w:val="24"/>
          <w:szCs w:val="24"/>
        </w:rPr>
        <w:t>consemnează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scris</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stenograma</w:t>
      </w:r>
      <w:proofErr w:type="spellEnd"/>
      <w:r w:rsidRPr="002E5588">
        <w:rPr>
          <w:rFonts w:eastAsiaTheme="minorHAnsi"/>
          <w:sz w:val="24"/>
          <w:szCs w:val="24"/>
        </w:rPr>
        <w:t xml:space="preserve"> </w:t>
      </w:r>
      <w:proofErr w:type="spellStart"/>
      <w:r w:rsidRPr="002E5588">
        <w:rPr>
          <w:rFonts w:eastAsiaTheme="minorHAnsi"/>
          <w:sz w:val="24"/>
          <w:szCs w:val="24"/>
        </w:rPr>
        <w:t>şedinţei</w:t>
      </w:r>
      <w:proofErr w:type="spellEnd"/>
      <w:r w:rsidRPr="002E5588">
        <w:rPr>
          <w:rFonts w:eastAsiaTheme="minorHAnsi"/>
          <w:sz w:val="24"/>
          <w:szCs w:val="24"/>
        </w:rPr>
        <w:t xml:space="preserve">, </w:t>
      </w:r>
      <w:proofErr w:type="spellStart"/>
      <w:r w:rsidRPr="002E5588">
        <w:rPr>
          <w:rFonts w:eastAsiaTheme="minorHAnsi"/>
          <w:sz w:val="24"/>
          <w:szCs w:val="24"/>
        </w:rPr>
        <w:t>certificată</w:t>
      </w:r>
      <w:proofErr w:type="spellEnd"/>
      <w:r w:rsidRPr="002E5588">
        <w:rPr>
          <w:rFonts w:eastAsiaTheme="minorHAnsi"/>
          <w:sz w:val="24"/>
          <w:szCs w:val="24"/>
        </w:rPr>
        <w:t xml:space="preserve"> de </w:t>
      </w:r>
      <w:proofErr w:type="spellStart"/>
      <w:r w:rsidRPr="002E5588">
        <w:rPr>
          <w:rFonts w:eastAsiaTheme="minorHAnsi"/>
          <w:sz w:val="24"/>
          <w:szCs w:val="24"/>
        </w:rPr>
        <w:t>secretarul</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păstrată</w:t>
      </w:r>
      <w:proofErr w:type="spellEnd"/>
      <w:r w:rsidRPr="002E5588">
        <w:rPr>
          <w:rFonts w:eastAsiaTheme="minorHAnsi"/>
          <w:sz w:val="24"/>
          <w:szCs w:val="24"/>
        </w:rPr>
        <w:t xml:space="preserve">, conform </w:t>
      </w:r>
      <w:proofErr w:type="spellStart"/>
      <w:r w:rsidRPr="002E5588">
        <w:rPr>
          <w:rFonts w:eastAsiaTheme="minorHAnsi"/>
          <w:sz w:val="24"/>
          <w:szCs w:val="24"/>
        </w:rPr>
        <w:t>legii</w:t>
      </w:r>
      <w:proofErr w:type="spellEnd"/>
      <w:r w:rsidRPr="002E5588">
        <w:rPr>
          <w:rFonts w:eastAsiaTheme="minorHAnsi"/>
          <w:sz w:val="24"/>
          <w:szCs w:val="24"/>
        </w:rPr>
        <w:t xml:space="preserve">, la </w:t>
      </w:r>
      <w:proofErr w:type="spellStart"/>
      <w:r w:rsidRPr="002E5588">
        <w:rPr>
          <w:rFonts w:eastAsiaTheme="minorHAnsi"/>
          <w:sz w:val="24"/>
          <w:szCs w:val="24"/>
        </w:rPr>
        <w:t>Secretariatul</w:t>
      </w:r>
      <w:proofErr w:type="spellEnd"/>
      <w:r w:rsidRPr="002E5588">
        <w:rPr>
          <w:rFonts w:eastAsiaTheme="minorHAnsi"/>
          <w:sz w:val="24"/>
          <w:szCs w:val="24"/>
        </w:rPr>
        <w:t xml:space="preserve"> General al </w:t>
      </w:r>
      <w:proofErr w:type="spellStart"/>
      <w:r w:rsidRPr="002E5588">
        <w:rPr>
          <w:rFonts w:eastAsiaTheme="minorHAnsi"/>
          <w:sz w:val="24"/>
          <w:szCs w:val="24"/>
        </w:rPr>
        <w:t>Guvernului</w:t>
      </w:r>
      <w:proofErr w:type="spellEnd"/>
      <w:r w:rsidRPr="002E5588">
        <w:rPr>
          <w:rFonts w:eastAsiaTheme="minorHAnsi"/>
          <w:sz w:val="24"/>
          <w:szCs w:val="24"/>
        </w:rPr>
        <w:t>.</w:t>
      </w:r>
    </w:p>
    <w:p w14:paraId="00AF9634" w14:textId="77777777" w:rsidR="002E5588" w:rsidRPr="002E5588" w:rsidRDefault="002E5588" w:rsidP="002E5588">
      <w:pPr>
        <w:autoSpaceDE w:val="0"/>
        <w:autoSpaceDN w:val="0"/>
        <w:adjustRightInd w:val="0"/>
        <w:jc w:val="both"/>
        <w:rPr>
          <w:rFonts w:eastAsiaTheme="minorHAnsi"/>
          <w:b/>
          <w:sz w:val="24"/>
          <w:szCs w:val="24"/>
        </w:rPr>
      </w:pPr>
    </w:p>
    <w:p w14:paraId="6B21EE21" w14:textId="77777777" w:rsidR="002E5588" w:rsidRPr="002E5588" w:rsidRDefault="002E5588" w:rsidP="002E5588">
      <w:pPr>
        <w:numPr>
          <w:ilvl w:val="0"/>
          <w:numId w:val="44"/>
        </w:numPr>
        <w:autoSpaceDE w:val="0"/>
        <w:autoSpaceDN w:val="0"/>
        <w:adjustRightInd w:val="0"/>
        <w:spacing w:after="160" w:line="259" w:lineRule="auto"/>
        <w:contextualSpacing/>
        <w:jc w:val="both"/>
        <w:rPr>
          <w:rFonts w:eastAsiaTheme="minorHAnsi"/>
          <w:b/>
          <w:sz w:val="24"/>
          <w:szCs w:val="24"/>
        </w:rPr>
      </w:pPr>
      <w:proofErr w:type="spellStart"/>
      <w:r w:rsidRPr="002E5588">
        <w:rPr>
          <w:rFonts w:eastAsiaTheme="minorHAnsi"/>
          <w:b/>
          <w:sz w:val="24"/>
          <w:szCs w:val="24"/>
        </w:rPr>
        <w:t>Actele</w:t>
      </w:r>
      <w:proofErr w:type="spellEnd"/>
      <w:r w:rsidRPr="002E5588">
        <w:rPr>
          <w:rFonts w:eastAsiaTheme="minorHAnsi"/>
          <w:b/>
          <w:sz w:val="24"/>
          <w:szCs w:val="24"/>
        </w:rPr>
        <w:t xml:space="preserve"> </w:t>
      </w:r>
      <w:proofErr w:type="spellStart"/>
      <w:r w:rsidRPr="002E5588">
        <w:rPr>
          <w:rFonts w:eastAsiaTheme="minorHAnsi"/>
          <w:b/>
          <w:sz w:val="24"/>
          <w:szCs w:val="24"/>
        </w:rPr>
        <w:t>Guvernului</w:t>
      </w:r>
      <w:proofErr w:type="spellEnd"/>
    </w:p>
    <w:p w14:paraId="0FB96365"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color w:val="0000FF"/>
          <w:sz w:val="24"/>
          <w:szCs w:val="24"/>
        </w:rPr>
        <w:t xml:space="preserve">    </w:t>
      </w:r>
      <w:proofErr w:type="spellStart"/>
      <w:r w:rsidRPr="002E5588">
        <w:rPr>
          <w:rFonts w:eastAsiaTheme="minorHAnsi"/>
          <w:sz w:val="24"/>
          <w:szCs w:val="24"/>
        </w:rPr>
        <w:t>Tipurile</w:t>
      </w:r>
      <w:proofErr w:type="spellEnd"/>
      <w:r w:rsidRPr="002E5588">
        <w:rPr>
          <w:rFonts w:eastAsiaTheme="minorHAnsi"/>
          <w:sz w:val="24"/>
          <w:szCs w:val="24"/>
        </w:rPr>
        <w:t xml:space="preserve"> de </w:t>
      </w:r>
      <w:proofErr w:type="spellStart"/>
      <w:r w:rsidRPr="002E5588">
        <w:rPr>
          <w:rFonts w:eastAsiaTheme="minorHAnsi"/>
          <w:sz w:val="24"/>
          <w:szCs w:val="24"/>
        </w:rPr>
        <w:t>acte</w:t>
      </w:r>
      <w:proofErr w:type="spellEnd"/>
      <w:r w:rsidRPr="002E5588">
        <w:rPr>
          <w:rFonts w:eastAsiaTheme="minorHAnsi"/>
          <w:sz w:val="24"/>
          <w:szCs w:val="24"/>
        </w:rPr>
        <w:t xml:space="preserve"> </w:t>
      </w:r>
      <w:proofErr w:type="spellStart"/>
      <w:r w:rsidRPr="002E5588">
        <w:rPr>
          <w:rFonts w:eastAsiaTheme="minorHAnsi"/>
          <w:sz w:val="24"/>
          <w:szCs w:val="24"/>
        </w:rPr>
        <w:t>adoptate</w:t>
      </w:r>
      <w:proofErr w:type="spellEnd"/>
      <w:r w:rsidRPr="002E5588">
        <w:rPr>
          <w:rFonts w:eastAsiaTheme="minorHAnsi"/>
          <w:sz w:val="24"/>
          <w:szCs w:val="24"/>
        </w:rPr>
        <w:t xml:space="preserve"> de </w:t>
      </w:r>
      <w:proofErr w:type="spellStart"/>
      <w:r w:rsidRPr="002E5588">
        <w:rPr>
          <w:rFonts w:eastAsiaTheme="minorHAnsi"/>
          <w:sz w:val="24"/>
          <w:szCs w:val="24"/>
        </w:rPr>
        <w:t>Guvern</w:t>
      </w:r>
      <w:proofErr w:type="spellEnd"/>
      <w:r w:rsidRPr="002E5588">
        <w:rPr>
          <w:rFonts w:eastAsiaTheme="minorHAnsi"/>
          <w:color w:val="0000FF"/>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exercitarea</w:t>
      </w:r>
      <w:proofErr w:type="spellEnd"/>
      <w:r w:rsidRPr="002E5588">
        <w:rPr>
          <w:rFonts w:eastAsiaTheme="minorHAnsi"/>
          <w:sz w:val="24"/>
          <w:szCs w:val="24"/>
        </w:rPr>
        <w:t xml:space="preserve"> </w:t>
      </w:r>
      <w:proofErr w:type="spellStart"/>
      <w:r w:rsidRPr="002E5588">
        <w:rPr>
          <w:rFonts w:eastAsiaTheme="minorHAnsi"/>
          <w:sz w:val="24"/>
          <w:szCs w:val="24"/>
        </w:rPr>
        <w:t>atribuţiilor</w:t>
      </w:r>
      <w:proofErr w:type="spellEnd"/>
      <w:r w:rsidRPr="002E5588">
        <w:rPr>
          <w:rFonts w:eastAsiaTheme="minorHAnsi"/>
          <w:sz w:val="24"/>
          <w:szCs w:val="24"/>
        </w:rPr>
        <w:t xml:space="preserve"> sale,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adoptă</w:t>
      </w:r>
      <w:proofErr w:type="spellEnd"/>
      <w:r w:rsidRPr="002E5588">
        <w:rPr>
          <w:rFonts w:eastAsiaTheme="minorHAnsi"/>
          <w:sz w:val="24"/>
          <w:szCs w:val="24"/>
        </w:rPr>
        <w:t xml:space="preserve"> </w:t>
      </w:r>
      <w:proofErr w:type="spellStart"/>
      <w:r w:rsidRPr="002E5588">
        <w:rPr>
          <w:rFonts w:eastAsiaTheme="minorHAnsi"/>
          <w:sz w:val="24"/>
          <w:szCs w:val="24"/>
        </w:rPr>
        <w:t>hotărâri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ordonanţe</w:t>
      </w:r>
      <w:proofErr w:type="spellEnd"/>
      <w:r w:rsidRPr="002E5588">
        <w:rPr>
          <w:rFonts w:eastAsiaTheme="minorHAnsi"/>
          <w:sz w:val="24"/>
          <w:szCs w:val="24"/>
        </w:rPr>
        <w:t xml:space="preserve">. </w:t>
      </w:r>
      <w:proofErr w:type="spellStart"/>
      <w:r w:rsidRPr="002E5588">
        <w:rPr>
          <w:rFonts w:eastAsiaTheme="minorHAnsi"/>
          <w:sz w:val="24"/>
          <w:szCs w:val="24"/>
        </w:rPr>
        <w:t>Hotărârile</w:t>
      </w:r>
      <w:proofErr w:type="spellEnd"/>
      <w:r w:rsidRPr="002E5588">
        <w:rPr>
          <w:rFonts w:eastAsiaTheme="minorHAnsi"/>
          <w:sz w:val="24"/>
          <w:szCs w:val="24"/>
        </w:rPr>
        <w:t xml:space="preserve"> se emit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organizarea</w:t>
      </w:r>
      <w:proofErr w:type="spellEnd"/>
      <w:r w:rsidRPr="002E5588">
        <w:rPr>
          <w:rFonts w:eastAsiaTheme="minorHAnsi"/>
          <w:sz w:val="24"/>
          <w:szCs w:val="24"/>
        </w:rPr>
        <w:t xml:space="preserve"> </w:t>
      </w:r>
      <w:proofErr w:type="spellStart"/>
      <w:r w:rsidRPr="002E5588">
        <w:rPr>
          <w:rFonts w:eastAsiaTheme="minorHAnsi"/>
          <w:sz w:val="24"/>
          <w:szCs w:val="24"/>
        </w:rPr>
        <w:t>executării</w:t>
      </w:r>
      <w:proofErr w:type="spellEnd"/>
      <w:r w:rsidRPr="002E5588">
        <w:rPr>
          <w:rFonts w:eastAsiaTheme="minorHAnsi"/>
          <w:sz w:val="24"/>
          <w:szCs w:val="24"/>
        </w:rPr>
        <w:t xml:space="preserve"> </w:t>
      </w:r>
      <w:proofErr w:type="spellStart"/>
      <w:r w:rsidRPr="002E5588">
        <w:rPr>
          <w:rFonts w:eastAsiaTheme="minorHAnsi"/>
          <w:sz w:val="24"/>
          <w:szCs w:val="24"/>
        </w:rPr>
        <w:t>legilor</w:t>
      </w:r>
      <w:proofErr w:type="spellEnd"/>
      <w:r w:rsidRPr="002E5588">
        <w:rPr>
          <w:rFonts w:eastAsiaTheme="minorHAnsi"/>
          <w:sz w:val="24"/>
          <w:szCs w:val="24"/>
        </w:rPr>
        <w:t xml:space="preserve">. </w:t>
      </w:r>
      <w:proofErr w:type="spellStart"/>
      <w:r w:rsidRPr="002E5588">
        <w:rPr>
          <w:rFonts w:eastAsiaTheme="minorHAnsi"/>
          <w:sz w:val="24"/>
          <w:szCs w:val="24"/>
        </w:rPr>
        <w:t>Ordonanţele</w:t>
      </w:r>
      <w:proofErr w:type="spellEnd"/>
      <w:r w:rsidRPr="002E5588">
        <w:rPr>
          <w:rFonts w:eastAsiaTheme="minorHAnsi"/>
          <w:sz w:val="24"/>
          <w:szCs w:val="24"/>
        </w:rPr>
        <w:t xml:space="preserve"> se emit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temeiul</w:t>
      </w:r>
      <w:proofErr w:type="spellEnd"/>
      <w:r w:rsidRPr="002E5588">
        <w:rPr>
          <w:rFonts w:eastAsiaTheme="minorHAnsi"/>
          <w:sz w:val="24"/>
          <w:szCs w:val="24"/>
        </w:rPr>
        <w:t xml:space="preserve"> </w:t>
      </w:r>
      <w:proofErr w:type="spellStart"/>
      <w:r w:rsidRPr="002E5588">
        <w:rPr>
          <w:rFonts w:eastAsiaTheme="minorHAnsi"/>
          <w:sz w:val="24"/>
          <w:szCs w:val="24"/>
        </w:rPr>
        <w:t>unei</w:t>
      </w:r>
      <w:proofErr w:type="spellEnd"/>
      <w:r w:rsidRPr="002E5588">
        <w:rPr>
          <w:rFonts w:eastAsiaTheme="minorHAnsi"/>
          <w:sz w:val="24"/>
          <w:szCs w:val="24"/>
        </w:rPr>
        <w:t xml:space="preserve"> </w:t>
      </w:r>
      <w:proofErr w:type="spellStart"/>
      <w:r w:rsidRPr="002E5588">
        <w:rPr>
          <w:rFonts w:eastAsiaTheme="minorHAnsi"/>
          <w:sz w:val="24"/>
          <w:szCs w:val="24"/>
        </w:rPr>
        <w:t>legi</w:t>
      </w:r>
      <w:proofErr w:type="spellEnd"/>
      <w:r w:rsidRPr="002E5588">
        <w:rPr>
          <w:rFonts w:eastAsiaTheme="minorHAnsi"/>
          <w:sz w:val="24"/>
          <w:szCs w:val="24"/>
        </w:rPr>
        <w:t xml:space="preserve"> </w:t>
      </w:r>
      <w:proofErr w:type="spellStart"/>
      <w:r w:rsidRPr="002E5588">
        <w:rPr>
          <w:rFonts w:eastAsiaTheme="minorHAnsi"/>
          <w:sz w:val="24"/>
          <w:szCs w:val="24"/>
        </w:rPr>
        <w:t>speciale</w:t>
      </w:r>
      <w:proofErr w:type="spellEnd"/>
      <w:r w:rsidRPr="002E5588">
        <w:rPr>
          <w:rFonts w:eastAsiaTheme="minorHAnsi"/>
          <w:sz w:val="24"/>
          <w:szCs w:val="24"/>
        </w:rPr>
        <w:t xml:space="preserve"> de </w:t>
      </w:r>
      <w:proofErr w:type="spellStart"/>
      <w:r w:rsidRPr="002E5588">
        <w:rPr>
          <w:rFonts w:eastAsiaTheme="minorHAnsi"/>
          <w:sz w:val="24"/>
          <w:szCs w:val="24"/>
        </w:rPr>
        <w:t>abilitare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r w:rsidRPr="002E5588">
        <w:rPr>
          <w:rFonts w:eastAsiaTheme="minorHAnsi"/>
          <w:vanish/>
          <w:sz w:val="24"/>
          <w:szCs w:val="24"/>
        </w:rPr>
        <w:t>&lt;LLNK 11991     0221 202 115 38&gt;</w:t>
      </w:r>
      <w:r w:rsidRPr="002E5588">
        <w:rPr>
          <w:rFonts w:eastAsiaTheme="minorHAnsi"/>
          <w:sz w:val="24"/>
          <w:szCs w:val="24"/>
        </w:rPr>
        <w:t xml:space="preserve">art. 115 </w:t>
      </w:r>
      <w:proofErr w:type="spellStart"/>
      <w:r w:rsidRPr="002E5588">
        <w:rPr>
          <w:rFonts w:eastAsiaTheme="minorHAnsi"/>
          <w:sz w:val="24"/>
          <w:szCs w:val="24"/>
        </w:rPr>
        <w:t>alin</w:t>
      </w:r>
      <w:proofErr w:type="spellEnd"/>
      <w:r w:rsidRPr="002E5588">
        <w:rPr>
          <w:rFonts w:eastAsiaTheme="minorHAnsi"/>
          <w:sz w:val="24"/>
          <w:szCs w:val="24"/>
        </w:rPr>
        <w:t xml:space="preserve">. (1)-(3) din </w:t>
      </w:r>
      <w:proofErr w:type="spellStart"/>
      <w:r w:rsidRPr="002E5588">
        <w:rPr>
          <w:rFonts w:eastAsiaTheme="minorHAnsi"/>
          <w:sz w:val="24"/>
          <w:szCs w:val="24"/>
        </w:rPr>
        <w:t>Constituţie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situaţii</w:t>
      </w:r>
      <w:proofErr w:type="spellEnd"/>
      <w:r w:rsidRPr="002E5588">
        <w:rPr>
          <w:rFonts w:eastAsiaTheme="minorHAnsi"/>
          <w:sz w:val="24"/>
          <w:szCs w:val="24"/>
        </w:rPr>
        <w:t xml:space="preserve"> </w:t>
      </w:r>
      <w:proofErr w:type="spellStart"/>
      <w:r w:rsidRPr="002E5588">
        <w:rPr>
          <w:rFonts w:eastAsiaTheme="minorHAnsi"/>
          <w:sz w:val="24"/>
          <w:szCs w:val="24"/>
        </w:rPr>
        <w:t>extraordinare</w:t>
      </w:r>
      <w:proofErr w:type="spellEnd"/>
      <w:r w:rsidRPr="002E5588">
        <w:rPr>
          <w:rFonts w:eastAsiaTheme="minorHAnsi"/>
          <w:sz w:val="24"/>
          <w:szCs w:val="24"/>
        </w:rPr>
        <w:t xml:space="preserve"> se </w:t>
      </w:r>
      <w:proofErr w:type="spellStart"/>
      <w:r w:rsidRPr="002E5588">
        <w:rPr>
          <w:rFonts w:eastAsiaTheme="minorHAnsi"/>
          <w:sz w:val="24"/>
          <w:szCs w:val="24"/>
        </w:rPr>
        <w:t>adoptă</w:t>
      </w:r>
      <w:proofErr w:type="spellEnd"/>
      <w:r w:rsidRPr="002E5588">
        <w:rPr>
          <w:rFonts w:eastAsiaTheme="minorHAnsi"/>
          <w:sz w:val="24"/>
          <w:szCs w:val="24"/>
        </w:rPr>
        <w:t xml:space="preserve"> </w:t>
      </w:r>
      <w:proofErr w:type="spellStart"/>
      <w:r w:rsidRPr="002E5588">
        <w:rPr>
          <w:rFonts w:eastAsiaTheme="minorHAnsi"/>
          <w:sz w:val="24"/>
          <w:szCs w:val="24"/>
        </w:rPr>
        <w:t>ordonanţe</w:t>
      </w:r>
      <w:proofErr w:type="spellEnd"/>
      <w:r w:rsidRPr="002E5588">
        <w:rPr>
          <w:rFonts w:eastAsiaTheme="minorHAnsi"/>
          <w:sz w:val="24"/>
          <w:szCs w:val="24"/>
        </w:rPr>
        <w:t xml:space="preserve"> de </w:t>
      </w:r>
      <w:proofErr w:type="spellStart"/>
      <w:r w:rsidRPr="002E5588">
        <w:rPr>
          <w:rFonts w:eastAsiaTheme="minorHAnsi"/>
          <w:sz w:val="24"/>
          <w:szCs w:val="24"/>
        </w:rPr>
        <w:t>urgenţă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r w:rsidRPr="002E5588">
        <w:rPr>
          <w:rFonts w:eastAsiaTheme="minorHAnsi"/>
          <w:vanish/>
          <w:sz w:val="24"/>
          <w:szCs w:val="24"/>
        </w:rPr>
        <w:t>&lt;LLNK 11991     0221 202 115 38&gt;</w:t>
      </w:r>
      <w:r w:rsidRPr="002E5588">
        <w:rPr>
          <w:rFonts w:eastAsiaTheme="minorHAnsi"/>
          <w:sz w:val="24"/>
          <w:szCs w:val="24"/>
        </w:rPr>
        <w:t xml:space="preserve">art. 115 </w:t>
      </w:r>
      <w:proofErr w:type="spellStart"/>
      <w:r w:rsidRPr="002E5588">
        <w:rPr>
          <w:rFonts w:eastAsiaTheme="minorHAnsi"/>
          <w:sz w:val="24"/>
          <w:szCs w:val="24"/>
        </w:rPr>
        <w:t>alin</w:t>
      </w:r>
      <w:proofErr w:type="spellEnd"/>
      <w:r w:rsidRPr="002E5588">
        <w:rPr>
          <w:rFonts w:eastAsiaTheme="minorHAnsi"/>
          <w:sz w:val="24"/>
          <w:szCs w:val="24"/>
        </w:rPr>
        <w:t xml:space="preserve">. (4)-(6) din </w:t>
      </w:r>
      <w:proofErr w:type="spellStart"/>
      <w:r w:rsidRPr="002E5588">
        <w:rPr>
          <w:rFonts w:eastAsiaTheme="minorHAnsi"/>
          <w:sz w:val="24"/>
          <w:szCs w:val="24"/>
        </w:rPr>
        <w:t>Constituţie</w:t>
      </w:r>
      <w:proofErr w:type="spellEnd"/>
      <w:r w:rsidRPr="002E5588">
        <w:rPr>
          <w:rFonts w:eastAsiaTheme="minorHAnsi"/>
          <w:sz w:val="24"/>
          <w:szCs w:val="24"/>
        </w:rPr>
        <w:t>.</w:t>
      </w:r>
    </w:p>
    <w:p w14:paraId="5626C047"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Membrii</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pot </w:t>
      </w:r>
      <w:proofErr w:type="spellStart"/>
      <w:r w:rsidRPr="002E5588">
        <w:rPr>
          <w:rFonts w:eastAsiaTheme="minorHAnsi"/>
          <w:sz w:val="24"/>
          <w:szCs w:val="24"/>
        </w:rPr>
        <w:t>propune</w:t>
      </w:r>
      <w:proofErr w:type="spellEnd"/>
      <w:r w:rsidRPr="002E5588">
        <w:rPr>
          <w:rFonts w:eastAsiaTheme="minorHAnsi"/>
          <w:sz w:val="24"/>
          <w:szCs w:val="24"/>
        </w:rPr>
        <w:t xml:space="preserve"> </w:t>
      </w:r>
      <w:proofErr w:type="spellStart"/>
      <w:r w:rsidRPr="002E5588">
        <w:rPr>
          <w:rFonts w:eastAsiaTheme="minorHAnsi"/>
          <w:sz w:val="24"/>
          <w:szCs w:val="24"/>
        </w:rPr>
        <w:t>proiecte</w:t>
      </w:r>
      <w:proofErr w:type="spellEnd"/>
      <w:r w:rsidRPr="002E5588">
        <w:rPr>
          <w:rFonts w:eastAsiaTheme="minorHAnsi"/>
          <w:sz w:val="24"/>
          <w:szCs w:val="24"/>
        </w:rPr>
        <w:t xml:space="preserve"> de </w:t>
      </w:r>
      <w:proofErr w:type="spellStart"/>
      <w:r w:rsidRPr="002E5588">
        <w:rPr>
          <w:rFonts w:eastAsiaTheme="minorHAnsi"/>
          <w:sz w:val="24"/>
          <w:szCs w:val="24"/>
        </w:rPr>
        <w:t>hotărâri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de </w:t>
      </w:r>
      <w:proofErr w:type="spellStart"/>
      <w:r w:rsidRPr="002E5588">
        <w:rPr>
          <w:rFonts w:eastAsiaTheme="minorHAnsi"/>
          <w:sz w:val="24"/>
          <w:szCs w:val="24"/>
        </w:rPr>
        <w:t>ordonanţe</w:t>
      </w:r>
      <w:proofErr w:type="spellEnd"/>
      <w:r w:rsidRPr="002E5588">
        <w:rPr>
          <w:rFonts w:eastAsiaTheme="minorHAnsi"/>
          <w:sz w:val="24"/>
          <w:szCs w:val="24"/>
        </w:rPr>
        <w:t xml:space="preserve">; de </w:t>
      </w:r>
      <w:proofErr w:type="spellStart"/>
      <w:r w:rsidRPr="002E5588">
        <w:rPr>
          <w:rFonts w:eastAsiaTheme="minorHAnsi"/>
          <w:sz w:val="24"/>
          <w:szCs w:val="24"/>
        </w:rPr>
        <w:t>asemenea</w:t>
      </w:r>
      <w:proofErr w:type="spellEnd"/>
      <w:r w:rsidRPr="002E5588">
        <w:rPr>
          <w:rFonts w:eastAsiaTheme="minorHAnsi"/>
          <w:sz w:val="24"/>
          <w:szCs w:val="24"/>
        </w:rPr>
        <w:t xml:space="preserve">, pot </w:t>
      </w:r>
      <w:proofErr w:type="spellStart"/>
      <w:r w:rsidRPr="002E5588">
        <w:rPr>
          <w:rFonts w:eastAsiaTheme="minorHAnsi"/>
          <w:sz w:val="24"/>
          <w:szCs w:val="24"/>
        </w:rPr>
        <w:t>propune</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proiecte</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vederea</w:t>
      </w:r>
      <w:proofErr w:type="spellEnd"/>
      <w:r w:rsidRPr="002E5588">
        <w:rPr>
          <w:rFonts w:eastAsiaTheme="minorHAnsi"/>
          <w:sz w:val="24"/>
          <w:szCs w:val="24"/>
        </w:rPr>
        <w:t xml:space="preserve"> </w:t>
      </w:r>
      <w:proofErr w:type="spellStart"/>
      <w:r w:rsidRPr="002E5588">
        <w:rPr>
          <w:rFonts w:eastAsiaTheme="minorHAnsi"/>
          <w:sz w:val="24"/>
          <w:szCs w:val="24"/>
        </w:rPr>
        <w:t>exercitării</w:t>
      </w:r>
      <w:proofErr w:type="spellEnd"/>
      <w:r w:rsidRPr="002E5588">
        <w:rPr>
          <w:rFonts w:eastAsiaTheme="minorHAnsi"/>
          <w:sz w:val="24"/>
          <w:szCs w:val="24"/>
        </w:rPr>
        <w:t xml:space="preserve"> </w:t>
      </w:r>
      <w:proofErr w:type="spellStart"/>
      <w:r w:rsidRPr="002E5588">
        <w:rPr>
          <w:rFonts w:eastAsiaTheme="minorHAnsi"/>
          <w:sz w:val="24"/>
          <w:szCs w:val="24"/>
        </w:rPr>
        <w:t>dreptului</w:t>
      </w:r>
      <w:proofErr w:type="spellEnd"/>
      <w:r w:rsidRPr="002E5588">
        <w:rPr>
          <w:rFonts w:eastAsiaTheme="minorHAnsi"/>
          <w:sz w:val="24"/>
          <w:szCs w:val="24"/>
        </w:rPr>
        <w:t xml:space="preserve"> de </w:t>
      </w:r>
      <w:proofErr w:type="spellStart"/>
      <w:r w:rsidRPr="002E5588">
        <w:rPr>
          <w:rFonts w:eastAsiaTheme="minorHAnsi"/>
          <w:sz w:val="24"/>
          <w:szCs w:val="24"/>
        </w:rPr>
        <w:t>iniţiativă</w:t>
      </w:r>
      <w:proofErr w:type="spellEnd"/>
      <w:r w:rsidRPr="002E5588">
        <w:rPr>
          <w:rFonts w:eastAsiaTheme="minorHAnsi"/>
          <w:sz w:val="24"/>
          <w:szCs w:val="24"/>
        </w:rPr>
        <w:t xml:space="preserve"> </w:t>
      </w:r>
      <w:proofErr w:type="spellStart"/>
      <w:r w:rsidRPr="002E5588">
        <w:rPr>
          <w:rFonts w:eastAsiaTheme="minorHAnsi"/>
          <w:sz w:val="24"/>
          <w:szCs w:val="24"/>
        </w:rPr>
        <w:t>legislativă</w:t>
      </w:r>
      <w:proofErr w:type="spellEnd"/>
      <w:r w:rsidRPr="002E5588">
        <w:rPr>
          <w:rFonts w:eastAsiaTheme="minorHAnsi"/>
          <w:sz w:val="24"/>
          <w:szCs w:val="24"/>
        </w:rPr>
        <w:t xml:space="preserve"> al </w:t>
      </w:r>
      <w:proofErr w:type="spellStart"/>
      <w:r w:rsidRPr="002E5588">
        <w:rPr>
          <w:rFonts w:eastAsiaTheme="minorHAnsi"/>
          <w:sz w:val="24"/>
          <w:szCs w:val="24"/>
        </w:rPr>
        <w:t>acestuia</w:t>
      </w:r>
      <w:proofErr w:type="spellEnd"/>
      <w:r w:rsidRPr="002E5588">
        <w:rPr>
          <w:rFonts w:eastAsiaTheme="minorHAnsi"/>
          <w:sz w:val="24"/>
          <w:szCs w:val="24"/>
        </w:rPr>
        <w:t xml:space="preserve">. </w:t>
      </w:r>
      <w:proofErr w:type="spellStart"/>
      <w:r w:rsidRPr="002E5588">
        <w:rPr>
          <w:rFonts w:eastAsiaTheme="minorHAnsi"/>
          <w:sz w:val="24"/>
          <w:szCs w:val="24"/>
        </w:rPr>
        <w:t>Metodologia</w:t>
      </w:r>
      <w:proofErr w:type="spellEnd"/>
      <w:r w:rsidRPr="002E5588">
        <w:rPr>
          <w:rFonts w:eastAsiaTheme="minorHAnsi"/>
          <w:sz w:val="24"/>
          <w:szCs w:val="24"/>
        </w:rPr>
        <w:t xml:space="preserve"> de </w:t>
      </w:r>
      <w:proofErr w:type="spellStart"/>
      <w:r w:rsidRPr="002E5588">
        <w:rPr>
          <w:rFonts w:eastAsiaTheme="minorHAnsi"/>
          <w:sz w:val="24"/>
          <w:szCs w:val="24"/>
        </w:rPr>
        <w:t>elaborare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înaintare</w:t>
      </w:r>
      <w:proofErr w:type="spellEnd"/>
      <w:r w:rsidRPr="002E5588">
        <w:rPr>
          <w:rFonts w:eastAsiaTheme="minorHAnsi"/>
          <w:sz w:val="24"/>
          <w:szCs w:val="24"/>
        </w:rPr>
        <w:t xml:space="preserve"> la </w:t>
      </w:r>
      <w:proofErr w:type="spellStart"/>
      <w:r w:rsidRPr="002E5588">
        <w:rPr>
          <w:rFonts w:eastAsiaTheme="minorHAnsi"/>
          <w:sz w:val="24"/>
          <w:szCs w:val="24"/>
        </w:rPr>
        <w:t>Guvern</w:t>
      </w:r>
      <w:proofErr w:type="spellEnd"/>
      <w:r w:rsidRPr="002E5588">
        <w:rPr>
          <w:rFonts w:eastAsiaTheme="minorHAnsi"/>
          <w:sz w:val="24"/>
          <w:szCs w:val="24"/>
        </w:rPr>
        <w:t xml:space="preserve"> a </w:t>
      </w:r>
      <w:proofErr w:type="spellStart"/>
      <w:r w:rsidRPr="002E5588">
        <w:rPr>
          <w:rFonts w:eastAsiaTheme="minorHAnsi"/>
          <w:sz w:val="24"/>
          <w:szCs w:val="24"/>
        </w:rPr>
        <w:t>acestor</w:t>
      </w:r>
      <w:proofErr w:type="spellEnd"/>
      <w:r w:rsidRPr="002E5588">
        <w:rPr>
          <w:rFonts w:eastAsiaTheme="minorHAnsi"/>
          <w:sz w:val="24"/>
          <w:szCs w:val="24"/>
        </w:rPr>
        <w:t xml:space="preserve"> </w:t>
      </w:r>
      <w:proofErr w:type="spellStart"/>
      <w:r w:rsidRPr="002E5588">
        <w:rPr>
          <w:rFonts w:eastAsiaTheme="minorHAnsi"/>
          <w:sz w:val="24"/>
          <w:szCs w:val="24"/>
        </w:rPr>
        <w:t>proiecte</w:t>
      </w:r>
      <w:proofErr w:type="spellEnd"/>
      <w:r w:rsidRPr="002E5588">
        <w:rPr>
          <w:rFonts w:eastAsiaTheme="minorHAnsi"/>
          <w:sz w:val="24"/>
          <w:szCs w:val="24"/>
        </w:rPr>
        <w:t xml:space="preserve"> de </w:t>
      </w:r>
      <w:proofErr w:type="spellStart"/>
      <w:r w:rsidRPr="002E5588">
        <w:rPr>
          <w:rFonts w:eastAsiaTheme="minorHAnsi"/>
          <w:sz w:val="24"/>
          <w:szCs w:val="24"/>
        </w:rPr>
        <w:t>acte</w:t>
      </w:r>
      <w:proofErr w:type="spellEnd"/>
      <w:r w:rsidRPr="002E5588">
        <w:rPr>
          <w:rFonts w:eastAsiaTheme="minorHAnsi"/>
          <w:sz w:val="24"/>
          <w:szCs w:val="24"/>
        </w:rPr>
        <w:t xml:space="preserve"> normative se </w:t>
      </w:r>
      <w:proofErr w:type="spellStart"/>
      <w:r w:rsidRPr="002E5588">
        <w:rPr>
          <w:rFonts w:eastAsiaTheme="minorHAnsi"/>
          <w:sz w:val="24"/>
          <w:szCs w:val="24"/>
        </w:rPr>
        <w:t>aprobă</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hotărâre</w:t>
      </w:r>
      <w:proofErr w:type="spellEnd"/>
      <w:r w:rsidRPr="002E5588">
        <w:rPr>
          <w:rFonts w:eastAsiaTheme="minorHAnsi"/>
          <w:sz w:val="24"/>
          <w:szCs w:val="24"/>
        </w:rPr>
        <w:t xml:space="preserve"> a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temeiul</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
    <w:p w14:paraId="27AB528A"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cazul</w:t>
      </w:r>
      <w:proofErr w:type="spellEnd"/>
      <w:r w:rsidRPr="002E5588">
        <w:rPr>
          <w:rFonts w:eastAsiaTheme="minorHAnsi"/>
          <w:sz w:val="24"/>
          <w:szCs w:val="24"/>
        </w:rPr>
        <w:t xml:space="preserve"> </w:t>
      </w:r>
      <w:proofErr w:type="spellStart"/>
      <w:r w:rsidRPr="002E5588">
        <w:rPr>
          <w:rFonts w:eastAsiaTheme="minorHAnsi"/>
          <w:sz w:val="24"/>
          <w:szCs w:val="24"/>
        </w:rPr>
        <w:t>încetării</w:t>
      </w:r>
      <w:proofErr w:type="spellEnd"/>
      <w:r w:rsidRPr="002E5588">
        <w:rPr>
          <w:rFonts w:eastAsiaTheme="minorHAnsi"/>
          <w:sz w:val="24"/>
          <w:szCs w:val="24"/>
        </w:rPr>
        <w:t xml:space="preserve"> </w:t>
      </w:r>
      <w:proofErr w:type="spellStart"/>
      <w:r w:rsidRPr="002E5588">
        <w:rPr>
          <w:rFonts w:eastAsiaTheme="minorHAnsi"/>
          <w:sz w:val="24"/>
          <w:szCs w:val="24"/>
        </w:rPr>
        <w:t>mandatului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r w:rsidRPr="002E5588">
        <w:rPr>
          <w:rFonts w:eastAsiaTheme="minorHAnsi"/>
          <w:vanish/>
          <w:sz w:val="24"/>
          <w:szCs w:val="24"/>
        </w:rPr>
        <w:t>&lt;LLNK 11991     0221 201   0 11&gt;</w:t>
      </w:r>
      <w:proofErr w:type="spellStart"/>
      <w:r w:rsidRPr="002E5588">
        <w:rPr>
          <w:rFonts w:eastAsiaTheme="minorHAnsi"/>
          <w:sz w:val="24"/>
          <w:szCs w:val="24"/>
        </w:rPr>
        <w:t>Constituţie</w:t>
      </w:r>
      <w:proofErr w:type="spellEnd"/>
      <w:r w:rsidRPr="002E5588">
        <w:rPr>
          <w:rFonts w:eastAsiaTheme="minorHAnsi"/>
          <w:sz w:val="24"/>
          <w:szCs w:val="24"/>
        </w:rPr>
        <w:t xml:space="preserve">, </w:t>
      </w:r>
      <w:proofErr w:type="spellStart"/>
      <w:r w:rsidRPr="002E5588">
        <w:rPr>
          <w:rFonts w:eastAsiaTheme="minorHAnsi"/>
          <w:sz w:val="24"/>
          <w:szCs w:val="24"/>
        </w:rPr>
        <w:t>până</w:t>
      </w:r>
      <w:proofErr w:type="spellEnd"/>
      <w:r w:rsidRPr="002E5588">
        <w:rPr>
          <w:rFonts w:eastAsiaTheme="minorHAnsi"/>
          <w:sz w:val="24"/>
          <w:szCs w:val="24"/>
        </w:rPr>
        <w:t xml:space="preserve"> la </w:t>
      </w:r>
      <w:proofErr w:type="spellStart"/>
      <w:r w:rsidRPr="002E5588">
        <w:rPr>
          <w:rFonts w:eastAsiaTheme="minorHAnsi"/>
          <w:sz w:val="24"/>
          <w:szCs w:val="24"/>
        </w:rPr>
        <w:t>depunerea</w:t>
      </w:r>
      <w:proofErr w:type="spellEnd"/>
      <w:r w:rsidRPr="002E5588">
        <w:rPr>
          <w:rFonts w:eastAsiaTheme="minorHAnsi"/>
          <w:sz w:val="24"/>
          <w:szCs w:val="24"/>
        </w:rPr>
        <w:t xml:space="preserve"> </w:t>
      </w:r>
      <w:proofErr w:type="spellStart"/>
      <w:r w:rsidRPr="002E5588">
        <w:rPr>
          <w:rFonts w:eastAsiaTheme="minorHAnsi"/>
          <w:sz w:val="24"/>
          <w:szCs w:val="24"/>
        </w:rPr>
        <w:t>jurământului</w:t>
      </w:r>
      <w:proofErr w:type="spellEnd"/>
      <w:r w:rsidRPr="002E5588">
        <w:rPr>
          <w:rFonts w:eastAsiaTheme="minorHAnsi"/>
          <w:sz w:val="24"/>
          <w:szCs w:val="24"/>
        </w:rPr>
        <w:t xml:space="preserve"> de </w:t>
      </w:r>
      <w:proofErr w:type="spellStart"/>
      <w:r w:rsidRPr="002E5588">
        <w:rPr>
          <w:rFonts w:eastAsiaTheme="minorHAnsi"/>
          <w:sz w:val="24"/>
          <w:szCs w:val="24"/>
        </w:rPr>
        <w:t>către</w:t>
      </w:r>
      <w:proofErr w:type="spellEnd"/>
      <w:r w:rsidRPr="002E5588">
        <w:rPr>
          <w:rFonts w:eastAsiaTheme="minorHAnsi"/>
          <w:sz w:val="24"/>
          <w:szCs w:val="24"/>
        </w:rPr>
        <w:t xml:space="preserve"> </w:t>
      </w:r>
      <w:proofErr w:type="spellStart"/>
      <w:r w:rsidRPr="002E5588">
        <w:rPr>
          <w:rFonts w:eastAsiaTheme="minorHAnsi"/>
          <w:sz w:val="24"/>
          <w:szCs w:val="24"/>
        </w:rPr>
        <w:t>membrii</w:t>
      </w:r>
      <w:proofErr w:type="spellEnd"/>
      <w:r w:rsidRPr="002E5588">
        <w:rPr>
          <w:rFonts w:eastAsiaTheme="minorHAnsi"/>
          <w:sz w:val="24"/>
          <w:szCs w:val="24"/>
        </w:rPr>
        <w:t xml:space="preserve"> </w:t>
      </w:r>
      <w:proofErr w:type="spellStart"/>
      <w:r w:rsidRPr="002E5588">
        <w:rPr>
          <w:rFonts w:eastAsiaTheme="minorHAnsi"/>
          <w:sz w:val="24"/>
          <w:szCs w:val="24"/>
        </w:rPr>
        <w:t>noului</w:t>
      </w:r>
      <w:proofErr w:type="spellEnd"/>
      <w:r w:rsidRPr="002E5588">
        <w:rPr>
          <w:rFonts w:eastAsiaTheme="minorHAnsi"/>
          <w:sz w:val="24"/>
          <w:szCs w:val="24"/>
        </w:rPr>
        <w:t xml:space="preserve"> </w:t>
      </w:r>
      <w:proofErr w:type="spellStart"/>
      <w:r w:rsidRPr="002E5588">
        <w:rPr>
          <w:rFonts w:eastAsiaTheme="minorHAnsi"/>
          <w:sz w:val="24"/>
          <w:szCs w:val="24"/>
        </w:rPr>
        <w:t>Guvern</w:t>
      </w:r>
      <w:proofErr w:type="spellEnd"/>
      <w:r w:rsidRPr="002E5588">
        <w:rPr>
          <w:rFonts w:eastAsiaTheme="minorHAnsi"/>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continuă</w:t>
      </w:r>
      <w:proofErr w:type="spellEnd"/>
      <w:r w:rsidRPr="002E5588">
        <w:rPr>
          <w:rFonts w:eastAsiaTheme="minorHAnsi"/>
          <w:sz w:val="24"/>
          <w:szCs w:val="24"/>
        </w:rPr>
        <w:t xml:space="preserve"> </w:t>
      </w:r>
      <w:proofErr w:type="spellStart"/>
      <w:r w:rsidRPr="002E5588">
        <w:rPr>
          <w:rFonts w:eastAsiaTheme="minorHAnsi"/>
          <w:sz w:val="24"/>
          <w:szCs w:val="24"/>
        </w:rPr>
        <w:t>să</w:t>
      </w:r>
      <w:proofErr w:type="spellEnd"/>
      <w:r w:rsidRPr="002E5588">
        <w:rPr>
          <w:rFonts w:eastAsiaTheme="minorHAnsi"/>
          <w:sz w:val="24"/>
          <w:szCs w:val="24"/>
        </w:rPr>
        <w:t xml:space="preserve"> </w:t>
      </w:r>
      <w:proofErr w:type="spellStart"/>
      <w:r w:rsidRPr="002E5588">
        <w:rPr>
          <w:rFonts w:eastAsiaTheme="minorHAnsi"/>
          <w:sz w:val="24"/>
          <w:szCs w:val="24"/>
        </w:rPr>
        <w:t>emită</w:t>
      </w:r>
      <w:proofErr w:type="spellEnd"/>
      <w:r w:rsidRPr="002E5588">
        <w:rPr>
          <w:rFonts w:eastAsiaTheme="minorHAnsi"/>
          <w:sz w:val="24"/>
          <w:szCs w:val="24"/>
        </w:rPr>
        <w:t xml:space="preserve"> </w:t>
      </w:r>
      <w:proofErr w:type="spellStart"/>
      <w:r w:rsidRPr="002E5588">
        <w:rPr>
          <w:rFonts w:eastAsiaTheme="minorHAnsi"/>
          <w:sz w:val="24"/>
          <w:szCs w:val="24"/>
        </w:rPr>
        <w:t>numai</w:t>
      </w:r>
      <w:proofErr w:type="spellEnd"/>
      <w:r w:rsidRPr="002E5588">
        <w:rPr>
          <w:rFonts w:eastAsiaTheme="minorHAnsi"/>
          <w:sz w:val="24"/>
          <w:szCs w:val="24"/>
        </w:rPr>
        <w:t xml:space="preserve"> </w:t>
      </w:r>
      <w:proofErr w:type="spellStart"/>
      <w:r w:rsidRPr="002E5588">
        <w:rPr>
          <w:rFonts w:eastAsiaTheme="minorHAnsi"/>
          <w:sz w:val="24"/>
          <w:szCs w:val="24"/>
        </w:rPr>
        <w:t>actele</w:t>
      </w:r>
      <w:proofErr w:type="spellEnd"/>
      <w:r w:rsidRPr="002E5588">
        <w:rPr>
          <w:rFonts w:eastAsiaTheme="minorHAnsi"/>
          <w:sz w:val="24"/>
          <w:szCs w:val="24"/>
        </w:rPr>
        <w:t xml:space="preserve"> cu </w:t>
      </w:r>
      <w:proofErr w:type="spellStart"/>
      <w:r w:rsidRPr="002E5588">
        <w:rPr>
          <w:rFonts w:eastAsiaTheme="minorHAnsi"/>
          <w:sz w:val="24"/>
          <w:szCs w:val="24"/>
        </w:rPr>
        <w:t>caracter</w:t>
      </w:r>
      <w:proofErr w:type="spellEnd"/>
      <w:r w:rsidRPr="002E5588">
        <w:rPr>
          <w:rFonts w:eastAsiaTheme="minorHAnsi"/>
          <w:sz w:val="24"/>
          <w:szCs w:val="24"/>
        </w:rPr>
        <w:t xml:space="preserve"> individual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normativ</w:t>
      </w:r>
      <w:proofErr w:type="spellEnd"/>
      <w:r w:rsidRPr="002E5588">
        <w:rPr>
          <w:rFonts w:eastAsiaTheme="minorHAnsi"/>
          <w:sz w:val="24"/>
          <w:szCs w:val="24"/>
        </w:rPr>
        <w:t xml:space="preserve">, </w:t>
      </w:r>
      <w:proofErr w:type="spellStart"/>
      <w:r w:rsidRPr="002E5588">
        <w:rPr>
          <w:rFonts w:eastAsiaTheme="minorHAnsi"/>
          <w:sz w:val="24"/>
          <w:szCs w:val="24"/>
        </w:rPr>
        <w:t>necesare</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administrarea</w:t>
      </w:r>
      <w:proofErr w:type="spellEnd"/>
      <w:r w:rsidRPr="002E5588">
        <w:rPr>
          <w:rFonts w:eastAsiaTheme="minorHAnsi"/>
          <w:sz w:val="24"/>
          <w:szCs w:val="24"/>
        </w:rPr>
        <w:t xml:space="preserve"> </w:t>
      </w:r>
      <w:proofErr w:type="spellStart"/>
      <w:r w:rsidRPr="002E5588">
        <w:rPr>
          <w:rFonts w:eastAsiaTheme="minorHAnsi"/>
          <w:sz w:val="24"/>
          <w:szCs w:val="24"/>
        </w:rPr>
        <w:t>treburilor</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fără</w:t>
      </w:r>
      <w:proofErr w:type="spellEnd"/>
      <w:r w:rsidRPr="002E5588">
        <w:rPr>
          <w:rFonts w:eastAsiaTheme="minorHAnsi"/>
          <w:sz w:val="24"/>
          <w:szCs w:val="24"/>
        </w:rPr>
        <w:t xml:space="preserve"> a </w:t>
      </w:r>
      <w:proofErr w:type="spellStart"/>
      <w:r w:rsidRPr="002E5588">
        <w:rPr>
          <w:rFonts w:eastAsiaTheme="minorHAnsi"/>
          <w:sz w:val="24"/>
          <w:szCs w:val="24"/>
        </w:rPr>
        <w:t>promova</w:t>
      </w:r>
      <w:proofErr w:type="spellEnd"/>
      <w:r w:rsidRPr="002E5588">
        <w:rPr>
          <w:rFonts w:eastAsiaTheme="minorHAnsi"/>
          <w:sz w:val="24"/>
          <w:szCs w:val="24"/>
        </w:rPr>
        <w:t xml:space="preserve"> </w:t>
      </w:r>
      <w:proofErr w:type="spellStart"/>
      <w:r w:rsidRPr="002E5588">
        <w:rPr>
          <w:rFonts w:eastAsiaTheme="minorHAnsi"/>
          <w:sz w:val="24"/>
          <w:szCs w:val="24"/>
        </w:rPr>
        <w:t>politici</w:t>
      </w:r>
      <w:proofErr w:type="spellEnd"/>
      <w:r w:rsidRPr="002E5588">
        <w:rPr>
          <w:rFonts w:eastAsiaTheme="minorHAnsi"/>
          <w:sz w:val="24"/>
          <w:szCs w:val="24"/>
        </w:rPr>
        <w:t xml:space="preserve"> </w:t>
      </w:r>
      <w:proofErr w:type="spellStart"/>
      <w:r w:rsidRPr="002E5588">
        <w:rPr>
          <w:rFonts w:eastAsiaTheme="minorHAnsi"/>
          <w:sz w:val="24"/>
          <w:szCs w:val="24"/>
        </w:rPr>
        <w:t>noi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această</w:t>
      </w:r>
      <w:proofErr w:type="spellEnd"/>
      <w:r w:rsidRPr="002E5588">
        <w:rPr>
          <w:rFonts w:eastAsiaTheme="minorHAnsi"/>
          <w:sz w:val="24"/>
          <w:szCs w:val="24"/>
        </w:rPr>
        <w:t xml:space="preserve"> </w:t>
      </w:r>
      <w:proofErr w:type="spellStart"/>
      <w:r w:rsidRPr="002E5588">
        <w:rPr>
          <w:rFonts w:eastAsiaTheme="minorHAnsi"/>
          <w:sz w:val="24"/>
          <w:szCs w:val="24"/>
        </w:rPr>
        <w:t>perioadă</w:t>
      </w:r>
      <w:proofErr w:type="spellEnd"/>
      <w:r w:rsidRPr="002E5588">
        <w:rPr>
          <w:rFonts w:eastAsiaTheme="minorHAnsi"/>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nu </w:t>
      </w:r>
      <w:proofErr w:type="spellStart"/>
      <w:r w:rsidRPr="002E5588">
        <w:rPr>
          <w:rFonts w:eastAsiaTheme="minorHAnsi"/>
          <w:sz w:val="24"/>
          <w:szCs w:val="24"/>
        </w:rPr>
        <w:t>poate</w:t>
      </w:r>
      <w:proofErr w:type="spellEnd"/>
      <w:r w:rsidRPr="002E5588">
        <w:rPr>
          <w:rFonts w:eastAsiaTheme="minorHAnsi"/>
          <w:sz w:val="24"/>
          <w:szCs w:val="24"/>
        </w:rPr>
        <w:t xml:space="preserve"> </w:t>
      </w:r>
      <w:proofErr w:type="spellStart"/>
      <w:r w:rsidRPr="002E5588">
        <w:rPr>
          <w:rFonts w:eastAsiaTheme="minorHAnsi"/>
          <w:sz w:val="24"/>
          <w:szCs w:val="24"/>
        </w:rPr>
        <w:t>să</w:t>
      </w:r>
      <w:proofErr w:type="spellEnd"/>
      <w:r w:rsidRPr="002E5588">
        <w:rPr>
          <w:rFonts w:eastAsiaTheme="minorHAnsi"/>
          <w:sz w:val="24"/>
          <w:szCs w:val="24"/>
        </w:rPr>
        <w:t xml:space="preserve"> </w:t>
      </w:r>
      <w:proofErr w:type="spellStart"/>
      <w:r w:rsidRPr="002E5588">
        <w:rPr>
          <w:rFonts w:eastAsiaTheme="minorHAnsi"/>
          <w:sz w:val="24"/>
          <w:szCs w:val="24"/>
        </w:rPr>
        <w:t>emită</w:t>
      </w:r>
      <w:proofErr w:type="spellEnd"/>
      <w:r w:rsidRPr="002E5588">
        <w:rPr>
          <w:rFonts w:eastAsiaTheme="minorHAnsi"/>
          <w:sz w:val="24"/>
          <w:szCs w:val="24"/>
        </w:rPr>
        <w:t xml:space="preserve"> </w:t>
      </w:r>
      <w:proofErr w:type="spellStart"/>
      <w:r w:rsidRPr="002E5588">
        <w:rPr>
          <w:rFonts w:eastAsiaTheme="minorHAnsi"/>
          <w:sz w:val="24"/>
          <w:szCs w:val="24"/>
        </w:rPr>
        <w:t>ordonanţe</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ordonanţe</w:t>
      </w:r>
      <w:proofErr w:type="spellEnd"/>
      <w:r w:rsidRPr="002E5588">
        <w:rPr>
          <w:rFonts w:eastAsiaTheme="minorHAnsi"/>
          <w:sz w:val="24"/>
          <w:szCs w:val="24"/>
        </w:rPr>
        <w:t xml:space="preserve"> de </w:t>
      </w:r>
      <w:proofErr w:type="spellStart"/>
      <w:r w:rsidRPr="002E5588">
        <w:rPr>
          <w:rFonts w:eastAsiaTheme="minorHAnsi"/>
          <w:sz w:val="24"/>
          <w:szCs w:val="24"/>
        </w:rPr>
        <w:t>urgenţă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nu </w:t>
      </w:r>
      <w:proofErr w:type="spellStart"/>
      <w:r w:rsidRPr="002E5588">
        <w:rPr>
          <w:rFonts w:eastAsiaTheme="minorHAnsi"/>
          <w:sz w:val="24"/>
          <w:szCs w:val="24"/>
        </w:rPr>
        <w:t>poate</w:t>
      </w:r>
      <w:proofErr w:type="spellEnd"/>
      <w:r w:rsidRPr="002E5588">
        <w:rPr>
          <w:rFonts w:eastAsiaTheme="minorHAnsi"/>
          <w:sz w:val="24"/>
          <w:szCs w:val="24"/>
        </w:rPr>
        <w:t xml:space="preserve"> </w:t>
      </w:r>
      <w:proofErr w:type="spellStart"/>
      <w:r w:rsidRPr="002E5588">
        <w:rPr>
          <w:rFonts w:eastAsiaTheme="minorHAnsi"/>
          <w:sz w:val="24"/>
          <w:szCs w:val="24"/>
        </w:rPr>
        <w:t>iniţia</w:t>
      </w:r>
      <w:proofErr w:type="spellEnd"/>
      <w:r w:rsidRPr="002E5588">
        <w:rPr>
          <w:rFonts w:eastAsiaTheme="minorHAnsi"/>
          <w:sz w:val="24"/>
          <w:szCs w:val="24"/>
        </w:rPr>
        <w:t xml:space="preserve"> </w:t>
      </w:r>
      <w:proofErr w:type="spellStart"/>
      <w:r w:rsidRPr="002E5588">
        <w:rPr>
          <w:rFonts w:eastAsiaTheme="minorHAnsi"/>
          <w:sz w:val="24"/>
          <w:szCs w:val="24"/>
        </w:rPr>
        <w:t>proiecte</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w:t>
      </w:r>
    </w:p>
    <w:p w14:paraId="728A3D70"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lastRenderedPageBreak/>
        <w:t>Regimul</w:t>
      </w:r>
      <w:proofErr w:type="spellEnd"/>
      <w:r w:rsidRPr="002E5588">
        <w:rPr>
          <w:rFonts w:eastAsiaTheme="minorHAnsi"/>
          <w:sz w:val="24"/>
          <w:szCs w:val="24"/>
        </w:rPr>
        <w:t xml:space="preserve"> juridic al </w:t>
      </w:r>
      <w:proofErr w:type="spellStart"/>
      <w:r w:rsidRPr="002E5588">
        <w:rPr>
          <w:rFonts w:eastAsiaTheme="minorHAnsi"/>
          <w:sz w:val="24"/>
          <w:szCs w:val="24"/>
        </w:rPr>
        <w:t>actelor</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color w:val="0000FF"/>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adoptă</w:t>
      </w:r>
      <w:proofErr w:type="spellEnd"/>
      <w:r w:rsidRPr="002E5588">
        <w:rPr>
          <w:rFonts w:eastAsiaTheme="minorHAnsi"/>
          <w:sz w:val="24"/>
          <w:szCs w:val="24"/>
        </w:rPr>
        <w:t xml:space="preserve"> </w:t>
      </w:r>
      <w:proofErr w:type="spellStart"/>
      <w:r w:rsidRPr="002E5588">
        <w:rPr>
          <w:rFonts w:eastAsiaTheme="minorHAnsi"/>
          <w:sz w:val="24"/>
          <w:szCs w:val="24"/>
        </w:rPr>
        <w:t>hotărâri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ordonanţe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prezenţa</w:t>
      </w:r>
      <w:proofErr w:type="spellEnd"/>
      <w:r w:rsidRPr="002E5588">
        <w:rPr>
          <w:rFonts w:eastAsiaTheme="minorHAnsi"/>
          <w:sz w:val="24"/>
          <w:szCs w:val="24"/>
        </w:rPr>
        <w:t xml:space="preserve"> </w:t>
      </w:r>
      <w:proofErr w:type="spellStart"/>
      <w:r w:rsidRPr="002E5588">
        <w:rPr>
          <w:rFonts w:eastAsiaTheme="minorHAnsi"/>
          <w:sz w:val="24"/>
          <w:szCs w:val="24"/>
        </w:rPr>
        <w:t>majorităţii</w:t>
      </w:r>
      <w:proofErr w:type="spellEnd"/>
      <w:r w:rsidRPr="002E5588">
        <w:rPr>
          <w:rFonts w:eastAsiaTheme="minorHAnsi"/>
          <w:sz w:val="24"/>
          <w:szCs w:val="24"/>
        </w:rPr>
        <w:t xml:space="preserve"> </w:t>
      </w:r>
      <w:proofErr w:type="spellStart"/>
      <w:r w:rsidRPr="002E5588">
        <w:rPr>
          <w:rFonts w:eastAsiaTheme="minorHAnsi"/>
          <w:sz w:val="24"/>
          <w:szCs w:val="24"/>
        </w:rPr>
        <w:t>membrilor</w:t>
      </w:r>
      <w:proofErr w:type="spellEnd"/>
      <w:r w:rsidRPr="002E5588">
        <w:rPr>
          <w:rFonts w:eastAsiaTheme="minorHAnsi"/>
          <w:sz w:val="24"/>
          <w:szCs w:val="24"/>
        </w:rPr>
        <w:t xml:space="preserve"> </w:t>
      </w:r>
      <w:proofErr w:type="spellStart"/>
      <w:r w:rsidRPr="002E5588">
        <w:rPr>
          <w:rFonts w:eastAsiaTheme="minorHAnsi"/>
          <w:sz w:val="24"/>
          <w:szCs w:val="24"/>
        </w:rPr>
        <w:t>săi</w:t>
      </w:r>
      <w:proofErr w:type="spellEnd"/>
      <w:r w:rsidRPr="002E5588">
        <w:rPr>
          <w:rFonts w:eastAsiaTheme="minorHAnsi"/>
          <w:sz w:val="24"/>
          <w:szCs w:val="24"/>
        </w:rPr>
        <w:t xml:space="preserve">. </w:t>
      </w:r>
      <w:proofErr w:type="spellStart"/>
      <w:r w:rsidRPr="002E5588">
        <w:rPr>
          <w:rFonts w:eastAsiaTheme="minorHAnsi"/>
          <w:sz w:val="24"/>
          <w:szCs w:val="24"/>
        </w:rPr>
        <w:t>Hotărârile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ordonanţele</w:t>
      </w:r>
      <w:proofErr w:type="spellEnd"/>
      <w:r w:rsidRPr="002E5588">
        <w:rPr>
          <w:rFonts w:eastAsiaTheme="minorHAnsi"/>
          <w:sz w:val="24"/>
          <w:szCs w:val="24"/>
        </w:rPr>
        <w:t xml:space="preserve"> se </w:t>
      </w:r>
      <w:proofErr w:type="spellStart"/>
      <w:r w:rsidRPr="002E5588">
        <w:rPr>
          <w:rFonts w:eastAsiaTheme="minorHAnsi"/>
          <w:sz w:val="24"/>
          <w:szCs w:val="24"/>
        </w:rPr>
        <w:t>adoptă</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consens</w:t>
      </w:r>
      <w:proofErr w:type="spellEnd"/>
      <w:r w:rsidRPr="002E5588">
        <w:rPr>
          <w:rFonts w:eastAsiaTheme="minorHAnsi"/>
          <w:sz w:val="24"/>
          <w:szCs w:val="24"/>
        </w:rPr>
        <w:t xml:space="preserve">. </w:t>
      </w:r>
      <w:proofErr w:type="spellStart"/>
      <w:r w:rsidRPr="002E5588">
        <w:rPr>
          <w:rFonts w:eastAsiaTheme="minorHAnsi"/>
          <w:sz w:val="24"/>
          <w:szCs w:val="24"/>
        </w:rPr>
        <w:t>Dacă</w:t>
      </w:r>
      <w:proofErr w:type="spellEnd"/>
      <w:r w:rsidRPr="002E5588">
        <w:rPr>
          <w:rFonts w:eastAsiaTheme="minorHAnsi"/>
          <w:sz w:val="24"/>
          <w:szCs w:val="24"/>
        </w:rPr>
        <w:t xml:space="preserve"> nu se </w:t>
      </w:r>
      <w:proofErr w:type="spellStart"/>
      <w:r w:rsidRPr="002E5588">
        <w:rPr>
          <w:rFonts w:eastAsiaTheme="minorHAnsi"/>
          <w:sz w:val="24"/>
          <w:szCs w:val="24"/>
        </w:rPr>
        <w:t>realizează</w:t>
      </w:r>
      <w:proofErr w:type="spellEnd"/>
      <w:r w:rsidRPr="002E5588">
        <w:rPr>
          <w:rFonts w:eastAsiaTheme="minorHAnsi"/>
          <w:sz w:val="24"/>
          <w:szCs w:val="24"/>
        </w:rPr>
        <w:t xml:space="preserve"> </w:t>
      </w:r>
      <w:proofErr w:type="spellStart"/>
      <w:r w:rsidRPr="002E5588">
        <w:rPr>
          <w:rFonts w:eastAsiaTheme="minorHAnsi"/>
          <w:sz w:val="24"/>
          <w:szCs w:val="24"/>
        </w:rPr>
        <w:t>consensul</w:t>
      </w:r>
      <w:proofErr w:type="spellEnd"/>
      <w:r w:rsidRPr="002E5588">
        <w:rPr>
          <w:rFonts w:eastAsiaTheme="minorHAnsi"/>
          <w:sz w:val="24"/>
          <w:szCs w:val="24"/>
        </w:rPr>
        <w:t xml:space="preserve">, </w:t>
      </w:r>
      <w:proofErr w:type="spellStart"/>
      <w:r w:rsidRPr="002E5588">
        <w:rPr>
          <w:rFonts w:eastAsiaTheme="minorHAnsi"/>
          <w:sz w:val="24"/>
          <w:szCs w:val="24"/>
        </w:rPr>
        <w:t>hotărăşte</w:t>
      </w:r>
      <w:proofErr w:type="spellEnd"/>
      <w:r w:rsidRPr="002E5588">
        <w:rPr>
          <w:rFonts w:eastAsiaTheme="minorHAnsi"/>
          <w:sz w:val="24"/>
          <w:szCs w:val="24"/>
        </w:rPr>
        <w:t xml:space="preserve"> prim-</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regula</w:t>
      </w:r>
      <w:proofErr w:type="spellEnd"/>
      <w:r w:rsidRPr="002E5588">
        <w:rPr>
          <w:rFonts w:eastAsiaTheme="minorHAnsi"/>
          <w:sz w:val="24"/>
          <w:szCs w:val="24"/>
        </w:rPr>
        <w:t xml:space="preserve"> care se </w:t>
      </w:r>
      <w:proofErr w:type="spellStart"/>
      <w:r w:rsidRPr="002E5588">
        <w:rPr>
          <w:rFonts w:eastAsiaTheme="minorHAnsi"/>
          <w:sz w:val="24"/>
          <w:szCs w:val="24"/>
        </w:rPr>
        <w:t>aplică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cazul</w:t>
      </w:r>
      <w:proofErr w:type="spellEnd"/>
      <w:r w:rsidRPr="002E5588">
        <w:rPr>
          <w:rFonts w:eastAsiaTheme="minorHAnsi"/>
          <w:sz w:val="24"/>
          <w:szCs w:val="24"/>
        </w:rPr>
        <w:t xml:space="preserve"> </w:t>
      </w:r>
      <w:proofErr w:type="spellStart"/>
      <w:r w:rsidRPr="002E5588">
        <w:rPr>
          <w:rFonts w:eastAsiaTheme="minorHAnsi"/>
          <w:sz w:val="24"/>
          <w:szCs w:val="24"/>
        </w:rPr>
        <w:t>documentelor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al </w:t>
      </w:r>
      <w:proofErr w:type="spellStart"/>
      <w:r w:rsidRPr="002E5588">
        <w:rPr>
          <w:rFonts w:eastAsiaTheme="minorHAnsi"/>
          <w:sz w:val="24"/>
          <w:szCs w:val="24"/>
        </w:rPr>
        <w:t>altor</w:t>
      </w:r>
      <w:proofErr w:type="spellEnd"/>
      <w:r w:rsidRPr="002E5588">
        <w:rPr>
          <w:rFonts w:eastAsiaTheme="minorHAnsi"/>
          <w:sz w:val="24"/>
          <w:szCs w:val="24"/>
        </w:rPr>
        <w:t xml:space="preserve"> </w:t>
      </w:r>
      <w:proofErr w:type="spellStart"/>
      <w:r w:rsidRPr="002E5588">
        <w:rPr>
          <w:rFonts w:eastAsiaTheme="minorHAnsi"/>
          <w:sz w:val="24"/>
          <w:szCs w:val="24"/>
        </w:rPr>
        <w:t>măsuri</w:t>
      </w:r>
      <w:proofErr w:type="spellEnd"/>
      <w:r w:rsidRPr="002E5588">
        <w:rPr>
          <w:rFonts w:eastAsiaTheme="minorHAnsi"/>
          <w:sz w:val="24"/>
          <w:szCs w:val="24"/>
        </w:rPr>
        <w:t xml:space="preserve"> </w:t>
      </w:r>
      <w:proofErr w:type="spellStart"/>
      <w:r w:rsidRPr="002E5588">
        <w:rPr>
          <w:rFonts w:eastAsiaTheme="minorHAnsi"/>
          <w:sz w:val="24"/>
          <w:szCs w:val="24"/>
        </w:rPr>
        <w:t>adoptate</w:t>
      </w:r>
      <w:proofErr w:type="spellEnd"/>
      <w:r w:rsidRPr="002E5588">
        <w:rPr>
          <w:rFonts w:eastAsiaTheme="minorHAnsi"/>
          <w:sz w:val="24"/>
          <w:szCs w:val="24"/>
        </w:rPr>
        <w:t xml:space="preserve"> de </w:t>
      </w:r>
      <w:proofErr w:type="spellStart"/>
      <w:r w:rsidRPr="002E5588">
        <w:rPr>
          <w:rFonts w:eastAsiaTheme="minorHAnsi"/>
          <w:sz w:val="24"/>
          <w:szCs w:val="24"/>
        </w:rPr>
        <w:t>Guvern</w:t>
      </w:r>
      <w:proofErr w:type="spellEnd"/>
      <w:r w:rsidRPr="002E5588">
        <w:rPr>
          <w:rFonts w:eastAsiaTheme="minorHAnsi"/>
          <w:sz w:val="24"/>
          <w:szCs w:val="24"/>
        </w:rPr>
        <w:t xml:space="preserve">. </w:t>
      </w:r>
      <w:proofErr w:type="spellStart"/>
      <w:r w:rsidRPr="002E5588">
        <w:rPr>
          <w:rFonts w:eastAsiaTheme="minorHAnsi"/>
          <w:sz w:val="24"/>
          <w:szCs w:val="24"/>
        </w:rPr>
        <w:t>Hotărârile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ordonanţele</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se </w:t>
      </w:r>
      <w:proofErr w:type="spellStart"/>
      <w:r w:rsidRPr="002E5588">
        <w:rPr>
          <w:rFonts w:eastAsiaTheme="minorHAnsi"/>
          <w:sz w:val="24"/>
          <w:szCs w:val="24"/>
        </w:rPr>
        <w:t>semnează</w:t>
      </w:r>
      <w:proofErr w:type="spellEnd"/>
      <w:r w:rsidRPr="002E5588">
        <w:rPr>
          <w:rFonts w:eastAsiaTheme="minorHAnsi"/>
          <w:sz w:val="24"/>
          <w:szCs w:val="24"/>
        </w:rPr>
        <w:t xml:space="preserve"> de prim-</w:t>
      </w:r>
      <w:proofErr w:type="spellStart"/>
      <w:r w:rsidRPr="002E5588">
        <w:rPr>
          <w:rFonts w:eastAsiaTheme="minorHAnsi"/>
          <w:sz w:val="24"/>
          <w:szCs w:val="24"/>
        </w:rPr>
        <w:t>ministru</w:t>
      </w:r>
      <w:proofErr w:type="spellEnd"/>
      <w:r w:rsidRPr="002E5588">
        <w:rPr>
          <w:rFonts w:eastAsiaTheme="minorHAnsi"/>
          <w:sz w:val="24"/>
          <w:szCs w:val="24"/>
        </w:rPr>
        <w:t xml:space="preserve">, se </w:t>
      </w:r>
      <w:proofErr w:type="spellStart"/>
      <w:r w:rsidRPr="002E5588">
        <w:rPr>
          <w:rFonts w:eastAsiaTheme="minorHAnsi"/>
          <w:sz w:val="24"/>
          <w:szCs w:val="24"/>
        </w:rPr>
        <w:t>contrasemnează</w:t>
      </w:r>
      <w:proofErr w:type="spellEnd"/>
      <w:r w:rsidRPr="002E5588">
        <w:rPr>
          <w:rFonts w:eastAsiaTheme="minorHAnsi"/>
          <w:sz w:val="24"/>
          <w:szCs w:val="24"/>
        </w:rPr>
        <w:t xml:space="preserve"> de </w:t>
      </w:r>
      <w:proofErr w:type="spellStart"/>
      <w:r w:rsidRPr="002E5588">
        <w:rPr>
          <w:rFonts w:eastAsiaTheme="minorHAnsi"/>
          <w:sz w:val="24"/>
          <w:szCs w:val="24"/>
        </w:rPr>
        <w:t>miniştrii</w:t>
      </w:r>
      <w:proofErr w:type="spellEnd"/>
      <w:r w:rsidRPr="002E5588">
        <w:rPr>
          <w:rFonts w:eastAsiaTheme="minorHAnsi"/>
          <w:sz w:val="24"/>
          <w:szCs w:val="24"/>
        </w:rPr>
        <w:t xml:space="preserve"> care au </w:t>
      </w:r>
      <w:proofErr w:type="spellStart"/>
      <w:r w:rsidRPr="002E5588">
        <w:rPr>
          <w:rFonts w:eastAsiaTheme="minorHAnsi"/>
          <w:sz w:val="24"/>
          <w:szCs w:val="24"/>
        </w:rPr>
        <w:t>obligaţia</w:t>
      </w:r>
      <w:proofErr w:type="spellEnd"/>
      <w:r w:rsidRPr="002E5588">
        <w:rPr>
          <w:rFonts w:eastAsiaTheme="minorHAnsi"/>
          <w:sz w:val="24"/>
          <w:szCs w:val="24"/>
        </w:rPr>
        <w:t xml:space="preserve"> </w:t>
      </w:r>
      <w:proofErr w:type="spellStart"/>
      <w:r w:rsidRPr="002E5588">
        <w:rPr>
          <w:rFonts w:eastAsiaTheme="minorHAnsi"/>
          <w:sz w:val="24"/>
          <w:szCs w:val="24"/>
        </w:rPr>
        <w:t>punerii</w:t>
      </w:r>
      <w:proofErr w:type="spellEnd"/>
      <w:r w:rsidRPr="002E5588">
        <w:rPr>
          <w:rFonts w:eastAsiaTheme="minorHAnsi"/>
          <w:sz w:val="24"/>
          <w:szCs w:val="24"/>
        </w:rPr>
        <w:t xml:space="preserve"> lor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executare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se </w:t>
      </w:r>
      <w:proofErr w:type="spellStart"/>
      <w:r w:rsidRPr="002E5588">
        <w:rPr>
          <w:rFonts w:eastAsiaTheme="minorHAnsi"/>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Monitorul</w:t>
      </w:r>
      <w:proofErr w:type="spellEnd"/>
      <w:r w:rsidRPr="002E5588">
        <w:rPr>
          <w:rFonts w:eastAsiaTheme="minorHAnsi"/>
          <w:sz w:val="24"/>
          <w:szCs w:val="24"/>
        </w:rPr>
        <w:t xml:space="preserve"> </w:t>
      </w:r>
      <w:proofErr w:type="spellStart"/>
      <w:r w:rsidRPr="002E5588">
        <w:rPr>
          <w:rFonts w:eastAsiaTheme="minorHAnsi"/>
          <w:sz w:val="24"/>
          <w:szCs w:val="24"/>
        </w:rPr>
        <w:t>Oficial</w:t>
      </w:r>
      <w:proofErr w:type="spellEnd"/>
      <w:r w:rsidRPr="002E5588">
        <w:rPr>
          <w:rFonts w:eastAsiaTheme="minorHAnsi"/>
          <w:sz w:val="24"/>
          <w:szCs w:val="24"/>
        </w:rPr>
        <w:t xml:space="preserve"> al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Partea</w:t>
      </w:r>
      <w:proofErr w:type="spellEnd"/>
      <w:r w:rsidRPr="002E5588">
        <w:rPr>
          <w:rFonts w:eastAsiaTheme="minorHAnsi"/>
          <w:sz w:val="24"/>
          <w:szCs w:val="24"/>
        </w:rPr>
        <w:t xml:space="preserve"> I. Nepublicarea </w:t>
      </w:r>
      <w:proofErr w:type="spellStart"/>
      <w:r w:rsidRPr="002E5588">
        <w:rPr>
          <w:rFonts w:eastAsiaTheme="minorHAnsi"/>
          <w:sz w:val="24"/>
          <w:szCs w:val="24"/>
        </w:rPr>
        <w:t>atrage</w:t>
      </w:r>
      <w:proofErr w:type="spellEnd"/>
      <w:r w:rsidRPr="002E5588">
        <w:rPr>
          <w:rFonts w:eastAsiaTheme="minorHAnsi"/>
          <w:sz w:val="24"/>
          <w:szCs w:val="24"/>
        </w:rPr>
        <w:t xml:space="preserve"> </w:t>
      </w:r>
      <w:proofErr w:type="spellStart"/>
      <w:r w:rsidRPr="002E5588">
        <w:rPr>
          <w:rFonts w:eastAsiaTheme="minorHAnsi"/>
          <w:sz w:val="24"/>
          <w:szCs w:val="24"/>
        </w:rPr>
        <w:t>inexistenţa</w:t>
      </w:r>
      <w:proofErr w:type="spellEnd"/>
      <w:r w:rsidRPr="002E5588">
        <w:rPr>
          <w:rFonts w:eastAsiaTheme="minorHAnsi"/>
          <w:sz w:val="24"/>
          <w:szCs w:val="24"/>
        </w:rPr>
        <w:t xml:space="preserve"> </w:t>
      </w:r>
      <w:proofErr w:type="spellStart"/>
      <w:r w:rsidRPr="002E5588">
        <w:rPr>
          <w:rFonts w:eastAsiaTheme="minorHAnsi"/>
          <w:sz w:val="24"/>
          <w:szCs w:val="24"/>
        </w:rPr>
        <w:t>hotărârii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a </w:t>
      </w:r>
      <w:proofErr w:type="spellStart"/>
      <w:r w:rsidRPr="002E5588">
        <w:rPr>
          <w:rFonts w:eastAsiaTheme="minorHAnsi"/>
          <w:sz w:val="24"/>
          <w:szCs w:val="24"/>
        </w:rPr>
        <w:t>ordonanţei</w:t>
      </w:r>
      <w:proofErr w:type="spellEnd"/>
      <w:r w:rsidRPr="002E5588">
        <w:rPr>
          <w:rFonts w:eastAsiaTheme="minorHAnsi"/>
          <w:sz w:val="24"/>
          <w:szCs w:val="24"/>
        </w:rPr>
        <w:t xml:space="preserve">. </w:t>
      </w:r>
      <w:proofErr w:type="spellStart"/>
      <w:r w:rsidRPr="002E5588">
        <w:rPr>
          <w:rFonts w:eastAsiaTheme="minorHAnsi"/>
          <w:sz w:val="24"/>
          <w:szCs w:val="24"/>
        </w:rPr>
        <w:t>Hotărârile</w:t>
      </w:r>
      <w:proofErr w:type="spellEnd"/>
      <w:r w:rsidRPr="002E5588">
        <w:rPr>
          <w:rFonts w:eastAsiaTheme="minorHAnsi"/>
          <w:sz w:val="24"/>
          <w:szCs w:val="24"/>
        </w:rPr>
        <w:t xml:space="preserve"> care au </w:t>
      </w:r>
      <w:proofErr w:type="spellStart"/>
      <w:r w:rsidRPr="002E5588">
        <w:rPr>
          <w:rFonts w:eastAsiaTheme="minorHAnsi"/>
          <w:sz w:val="24"/>
          <w:szCs w:val="24"/>
        </w:rPr>
        <w:t>caracter</w:t>
      </w:r>
      <w:proofErr w:type="spellEnd"/>
      <w:r w:rsidRPr="002E5588">
        <w:rPr>
          <w:rFonts w:eastAsiaTheme="minorHAnsi"/>
          <w:sz w:val="24"/>
          <w:szCs w:val="24"/>
        </w:rPr>
        <w:t xml:space="preserve"> </w:t>
      </w:r>
      <w:proofErr w:type="spellStart"/>
      <w:r w:rsidRPr="002E5588">
        <w:rPr>
          <w:rFonts w:eastAsiaTheme="minorHAnsi"/>
          <w:sz w:val="24"/>
          <w:szCs w:val="24"/>
        </w:rPr>
        <w:t>militar</w:t>
      </w:r>
      <w:proofErr w:type="spellEnd"/>
      <w:r w:rsidRPr="002E5588">
        <w:rPr>
          <w:rFonts w:eastAsiaTheme="minorHAnsi"/>
          <w:sz w:val="24"/>
          <w:szCs w:val="24"/>
        </w:rPr>
        <w:t xml:space="preserve"> se </w:t>
      </w:r>
      <w:proofErr w:type="spellStart"/>
      <w:r w:rsidRPr="002E5588">
        <w:rPr>
          <w:rFonts w:eastAsiaTheme="minorHAnsi"/>
          <w:sz w:val="24"/>
          <w:szCs w:val="24"/>
        </w:rPr>
        <w:t>comunică</w:t>
      </w:r>
      <w:proofErr w:type="spellEnd"/>
      <w:r w:rsidRPr="002E5588">
        <w:rPr>
          <w:rFonts w:eastAsiaTheme="minorHAnsi"/>
          <w:sz w:val="24"/>
          <w:szCs w:val="24"/>
        </w:rPr>
        <w:t xml:space="preserve"> </w:t>
      </w:r>
      <w:proofErr w:type="spellStart"/>
      <w:r w:rsidRPr="002E5588">
        <w:rPr>
          <w:rFonts w:eastAsiaTheme="minorHAnsi"/>
          <w:sz w:val="24"/>
          <w:szCs w:val="24"/>
        </w:rPr>
        <w:t>numai</w:t>
      </w:r>
      <w:proofErr w:type="spellEnd"/>
      <w:r w:rsidRPr="002E5588">
        <w:rPr>
          <w:rFonts w:eastAsiaTheme="minorHAnsi"/>
          <w:sz w:val="24"/>
          <w:szCs w:val="24"/>
        </w:rPr>
        <w:t xml:space="preserve"> </w:t>
      </w:r>
      <w:proofErr w:type="spellStart"/>
      <w:r w:rsidRPr="002E5588">
        <w:rPr>
          <w:rFonts w:eastAsiaTheme="minorHAnsi"/>
          <w:sz w:val="24"/>
          <w:szCs w:val="24"/>
        </w:rPr>
        <w:t>instituţiilor</w:t>
      </w:r>
      <w:proofErr w:type="spellEnd"/>
      <w:r w:rsidRPr="002E5588">
        <w:rPr>
          <w:rFonts w:eastAsiaTheme="minorHAnsi"/>
          <w:sz w:val="24"/>
          <w:szCs w:val="24"/>
        </w:rPr>
        <w:t xml:space="preserve"> </w:t>
      </w:r>
      <w:proofErr w:type="spellStart"/>
      <w:r w:rsidRPr="002E5588">
        <w:rPr>
          <w:rFonts w:eastAsiaTheme="minorHAnsi"/>
          <w:sz w:val="24"/>
          <w:szCs w:val="24"/>
        </w:rPr>
        <w:t>interesate</w:t>
      </w:r>
      <w:proofErr w:type="spellEnd"/>
      <w:r w:rsidRPr="002E5588">
        <w:rPr>
          <w:rFonts w:eastAsiaTheme="minorHAnsi"/>
          <w:sz w:val="24"/>
          <w:szCs w:val="24"/>
        </w:rPr>
        <w:t>.</w:t>
      </w:r>
    </w:p>
    <w:p w14:paraId="3C63F291" w14:textId="77777777" w:rsidR="002E5588" w:rsidRPr="002E5588" w:rsidRDefault="002E5588" w:rsidP="002E5588">
      <w:pPr>
        <w:autoSpaceDE w:val="0"/>
        <w:autoSpaceDN w:val="0"/>
        <w:adjustRightInd w:val="0"/>
        <w:jc w:val="both"/>
        <w:rPr>
          <w:rFonts w:eastAsiaTheme="minorHAnsi"/>
          <w:sz w:val="24"/>
          <w:szCs w:val="24"/>
        </w:rPr>
      </w:pPr>
    </w:p>
    <w:p w14:paraId="615D6856"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r w:rsidRPr="002E5588">
        <w:rPr>
          <w:rFonts w:eastAsiaTheme="minorHAnsi"/>
          <w:b/>
          <w:sz w:val="24"/>
          <w:szCs w:val="24"/>
        </w:rPr>
        <w:t xml:space="preserve">h. </w:t>
      </w:r>
      <w:proofErr w:type="spellStart"/>
      <w:r w:rsidRPr="002E5588">
        <w:rPr>
          <w:rFonts w:eastAsiaTheme="minorHAnsi"/>
          <w:b/>
          <w:sz w:val="24"/>
          <w:szCs w:val="24"/>
        </w:rPr>
        <w:t>Exercitarea</w:t>
      </w:r>
      <w:proofErr w:type="spellEnd"/>
      <w:r w:rsidRPr="002E5588">
        <w:rPr>
          <w:rFonts w:eastAsiaTheme="minorHAnsi"/>
          <w:b/>
          <w:sz w:val="24"/>
          <w:szCs w:val="24"/>
        </w:rPr>
        <w:t xml:space="preserve"> </w:t>
      </w:r>
      <w:proofErr w:type="spellStart"/>
      <w:r w:rsidRPr="002E5588">
        <w:rPr>
          <w:rFonts w:eastAsiaTheme="minorHAnsi"/>
          <w:b/>
          <w:sz w:val="24"/>
          <w:szCs w:val="24"/>
        </w:rPr>
        <w:t>mandatului</w:t>
      </w:r>
      <w:proofErr w:type="spellEnd"/>
      <w:r w:rsidRPr="002E5588">
        <w:rPr>
          <w:rFonts w:eastAsiaTheme="minorHAnsi"/>
          <w:b/>
          <w:sz w:val="24"/>
          <w:szCs w:val="24"/>
        </w:rPr>
        <w:t xml:space="preserve"> de </w:t>
      </w:r>
      <w:proofErr w:type="spellStart"/>
      <w:r w:rsidRPr="002E5588">
        <w:rPr>
          <w:rFonts w:eastAsiaTheme="minorHAnsi"/>
          <w:b/>
          <w:sz w:val="24"/>
          <w:szCs w:val="24"/>
        </w:rPr>
        <w:t>membru</w:t>
      </w:r>
      <w:proofErr w:type="spellEnd"/>
      <w:r w:rsidRPr="002E5588">
        <w:rPr>
          <w:rFonts w:eastAsiaTheme="minorHAnsi"/>
          <w:b/>
          <w:sz w:val="24"/>
          <w:szCs w:val="24"/>
        </w:rPr>
        <w:t xml:space="preserve"> al </w:t>
      </w:r>
      <w:proofErr w:type="spellStart"/>
      <w:r w:rsidRPr="002E5588">
        <w:rPr>
          <w:rFonts w:eastAsiaTheme="minorHAnsi"/>
          <w:b/>
          <w:sz w:val="24"/>
          <w:szCs w:val="24"/>
        </w:rPr>
        <w:t>Guvernului</w:t>
      </w:r>
      <w:proofErr w:type="spellEnd"/>
      <w:r w:rsidRPr="002E5588">
        <w:rPr>
          <w:rFonts w:eastAsiaTheme="minorHAnsi"/>
          <w:b/>
          <w:sz w:val="24"/>
          <w:szCs w:val="24"/>
        </w:rPr>
        <w:t>.</w:t>
      </w:r>
      <w:r w:rsidRPr="002E5588">
        <w:rPr>
          <w:rFonts w:eastAsiaTheme="minorHAnsi"/>
          <w:sz w:val="24"/>
          <w:szCs w:val="24"/>
        </w:rPr>
        <w:t xml:space="preserve"> </w:t>
      </w:r>
      <w:proofErr w:type="spellStart"/>
      <w:r w:rsidRPr="002E5588">
        <w:rPr>
          <w:rFonts w:eastAsiaTheme="minorHAnsi"/>
          <w:sz w:val="24"/>
          <w:szCs w:val="24"/>
        </w:rPr>
        <w:t>Regimul</w:t>
      </w:r>
      <w:proofErr w:type="spellEnd"/>
      <w:r w:rsidRPr="002E5588">
        <w:rPr>
          <w:rFonts w:eastAsiaTheme="minorHAnsi"/>
          <w:sz w:val="24"/>
          <w:szCs w:val="24"/>
        </w:rPr>
        <w:t xml:space="preserve"> </w:t>
      </w:r>
      <w:proofErr w:type="spellStart"/>
      <w:r w:rsidRPr="002E5588">
        <w:rPr>
          <w:rFonts w:eastAsiaTheme="minorHAnsi"/>
          <w:sz w:val="24"/>
          <w:szCs w:val="24"/>
        </w:rPr>
        <w:t>incompatibilităţilor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al </w:t>
      </w:r>
      <w:proofErr w:type="spellStart"/>
      <w:r w:rsidRPr="002E5588">
        <w:rPr>
          <w:rFonts w:eastAsiaTheme="minorHAnsi"/>
          <w:sz w:val="24"/>
          <w:szCs w:val="24"/>
        </w:rPr>
        <w:t>conflictului</w:t>
      </w:r>
      <w:proofErr w:type="spellEnd"/>
      <w:r w:rsidRPr="002E5588">
        <w:rPr>
          <w:rFonts w:eastAsiaTheme="minorHAnsi"/>
          <w:sz w:val="24"/>
          <w:szCs w:val="24"/>
        </w:rPr>
        <w:t xml:space="preserve"> de </w:t>
      </w:r>
      <w:proofErr w:type="spellStart"/>
      <w:r w:rsidRPr="002E5588">
        <w:rPr>
          <w:rFonts w:eastAsiaTheme="minorHAnsi"/>
          <w:sz w:val="24"/>
          <w:szCs w:val="24"/>
        </w:rPr>
        <w:t>interese</w:t>
      </w:r>
      <w:proofErr w:type="spellEnd"/>
      <w:r w:rsidRPr="002E5588">
        <w:rPr>
          <w:rFonts w:eastAsiaTheme="minorHAnsi"/>
          <w:sz w:val="24"/>
          <w:szCs w:val="24"/>
        </w:rPr>
        <w:t xml:space="preserve"> </w:t>
      </w:r>
      <w:proofErr w:type="spellStart"/>
      <w:r w:rsidRPr="002E5588">
        <w:rPr>
          <w:rFonts w:eastAsiaTheme="minorHAnsi"/>
          <w:sz w:val="24"/>
          <w:szCs w:val="24"/>
        </w:rPr>
        <w:t>aplicabile</w:t>
      </w:r>
      <w:proofErr w:type="spellEnd"/>
      <w:r w:rsidRPr="002E5588">
        <w:rPr>
          <w:rFonts w:eastAsiaTheme="minorHAnsi"/>
          <w:sz w:val="24"/>
          <w:szCs w:val="24"/>
        </w:rPr>
        <w:t xml:space="preserve"> </w:t>
      </w:r>
      <w:proofErr w:type="spellStart"/>
      <w:r w:rsidRPr="002E5588">
        <w:rPr>
          <w:rFonts w:eastAsiaTheme="minorHAnsi"/>
          <w:sz w:val="24"/>
          <w:szCs w:val="24"/>
        </w:rPr>
        <w:t>funcţiei</w:t>
      </w:r>
      <w:proofErr w:type="spellEnd"/>
      <w:r w:rsidRPr="002E5588">
        <w:rPr>
          <w:rFonts w:eastAsiaTheme="minorHAnsi"/>
          <w:sz w:val="24"/>
          <w:szCs w:val="24"/>
        </w:rPr>
        <w:t xml:space="preserve"> de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sunt </w:t>
      </w:r>
      <w:proofErr w:type="spellStart"/>
      <w:r w:rsidRPr="002E5588">
        <w:rPr>
          <w:rFonts w:eastAsiaTheme="minorHAnsi"/>
          <w:sz w:val="24"/>
          <w:szCs w:val="24"/>
        </w:rPr>
        <w:t>cele</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r w:rsidRPr="002E5588">
        <w:rPr>
          <w:rFonts w:eastAsiaTheme="minorHAnsi"/>
          <w:vanish/>
          <w:sz w:val="24"/>
          <w:szCs w:val="24"/>
        </w:rPr>
        <w:t>&lt;LLNK 12003   161 12 2D2   1 41&gt;</w:t>
      </w:r>
      <w:proofErr w:type="spellStart"/>
      <w:r w:rsidRPr="002E5588">
        <w:rPr>
          <w:rFonts w:eastAsiaTheme="minorHAnsi"/>
          <w:sz w:val="24"/>
          <w:szCs w:val="24"/>
        </w:rPr>
        <w:t>cartea</w:t>
      </w:r>
      <w:proofErr w:type="spellEnd"/>
      <w:r w:rsidRPr="002E5588">
        <w:rPr>
          <w:rFonts w:eastAsiaTheme="minorHAnsi"/>
          <w:sz w:val="24"/>
          <w:szCs w:val="24"/>
        </w:rPr>
        <w:t xml:space="preserve"> I </w:t>
      </w:r>
      <w:proofErr w:type="spellStart"/>
      <w:r w:rsidRPr="002E5588">
        <w:rPr>
          <w:rFonts w:eastAsiaTheme="minorHAnsi"/>
          <w:sz w:val="24"/>
          <w:szCs w:val="24"/>
        </w:rPr>
        <w:t>titlul</w:t>
      </w:r>
      <w:proofErr w:type="spellEnd"/>
      <w:r w:rsidRPr="002E5588">
        <w:rPr>
          <w:rFonts w:eastAsiaTheme="minorHAnsi"/>
          <w:sz w:val="24"/>
          <w:szCs w:val="24"/>
        </w:rPr>
        <w:t xml:space="preserve"> IV din </w:t>
      </w:r>
      <w:proofErr w:type="spellStart"/>
      <w:r w:rsidRPr="002E5588">
        <w:rPr>
          <w:rFonts w:eastAsiaTheme="minorHAnsi"/>
          <w:sz w:val="24"/>
          <w:szCs w:val="24"/>
        </w:rPr>
        <w:t>Legea</w:t>
      </w:r>
      <w:proofErr w:type="spellEnd"/>
      <w:r w:rsidRPr="002E5588">
        <w:rPr>
          <w:rFonts w:eastAsiaTheme="minorHAnsi"/>
          <w:sz w:val="24"/>
          <w:szCs w:val="24"/>
        </w:rPr>
        <w:t xml:space="preserve"> nr. 161/2003 </w:t>
      </w:r>
      <w:proofErr w:type="spellStart"/>
      <w:r w:rsidRPr="002E5588">
        <w:rPr>
          <w:rFonts w:eastAsiaTheme="minorHAnsi"/>
          <w:sz w:val="24"/>
          <w:szCs w:val="24"/>
        </w:rPr>
        <w:t>privind</w:t>
      </w:r>
      <w:proofErr w:type="spellEnd"/>
      <w:r w:rsidRPr="002E5588">
        <w:rPr>
          <w:rFonts w:eastAsiaTheme="minorHAnsi"/>
          <w:sz w:val="24"/>
          <w:szCs w:val="24"/>
        </w:rPr>
        <w:t xml:space="preserve"> </w:t>
      </w:r>
      <w:proofErr w:type="spellStart"/>
      <w:r w:rsidRPr="002E5588">
        <w:rPr>
          <w:rFonts w:eastAsiaTheme="minorHAnsi"/>
          <w:sz w:val="24"/>
          <w:szCs w:val="24"/>
        </w:rPr>
        <w:t>unele</w:t>
      </w:r>
      <w:proofErr w:type="spellEnd"/>
      <w:r w:rsidRPr="002E5588">
        <w:rPr>
          <w:rFonts w:eastAsiaTheme="minorHAnsi"/>
          <w:sz w:val="24"/>
          <w:szCs w:val="24"/>
        </w:rPr>
        <w:t xml:space="preserve"> </w:t>
      </w:r>
      <w:proofErr w:type="spellStart"/>
      <w:r w:rsidRPr="002E5588">
        <w:rPr>
          <w:rFonts w:eastAsiaTheme="minorHAnsi"/>
          <w:sz w:val="24"/>
          <w:szCs w:val="24"/>
        </w:rPr>
        <w:t>măsuri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asigurarea</w:t>
      </w:r>
      <w:proofErr w:type="spellEnd"/>
      <w:r w:rsidRPr="002E5588">
        <w:rPr>
          <w:rFonts w:eastAsiaTheme="minorHAnsi"/>
          <w:sz w:val="24"/>
          <w:szCs w:val="24"/>
        </w:rPr>
        <w:t xml:space="preserve"> </w:t>
      </w:r>
      <w:proofErr w:type="spellStart"/>
      <w:r w:rsidRPr="002E5588">
        <w:rPr>
          <w:rFonts w:eastAsiaTheme="minorHAnsi"/>
          <w:sz w:val="24"/>
          <w:szCs w:val="24"/>
        </w:rPr>
        <w:t>transparenţei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exercitarea</w:t>
      </w:r>
      <w:proofErr w:type="spellEnd"/>
      <w:r w:rsidRPr="002E5588">
        <w:rPr>
          <w:rFonts w:eastAsiaTheme="minorHAnsi"/>
          <w:sz w:val="24"/>
          <w:szCs w:val="24"/>
        </w:rPr>
        <w:t xml:space="preserve"> </w:t>
      </w:r>
      <w:proofErr w:type="spellStart"/>
      <w:r w:rsidRPr="002E5588">
        <w:rPr>
          <w:rFonts w:eastAsiaTheme="minorHAnsi"/>
          <w:sz w:val="24"/>
          <w:szCs w:val="24"/>
        </w:rPr>
        <w:t>demnităţilor</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a </w:t>
      </w:r>
      <w:proofErr w:type="spellStart"/>
      <w:r w:rsidRPr="002E5588">
        <w:rPr>
          <w:rFonts w:eastAsiaTheme="minorHAnsi"/>
          <w:sz w:val="24"/>
          <w:szCs w:val="24"/>
        </w:rPr>
        <w:t>funcţiilor</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mediul</w:t>
      </w:r>
      <w:proofErr w:type="spellEnd"/>
      <w:r w:rsidRPr="002E5588">
        <w:rPr>
          <w:rFonts w:eastAsiaTheme="minorHAnsi"/>
          <w:sz w:val="24"/>
          <w:szCs w:val="24"/>
        </w:rPr>
        <w:t xml:space="preserve"> de </w:t>
      </w:r>
      <w:proofErr w:type="spellStart"/>
      <w:r w:rsidRPr="002E5588">
        <w:rPr>
          <w:rFonts w:eastAsiaTheme="minorHAnsi"/>
          <w:sz w:val="24"/>
          <w:szCs w:val="24"/>
        </w:rPr>
        <w:t>afaceri</w:t>
      </w:r>
      <w:proofErr w:type="spellEnd"/>
      <w:r w:rsidRPr="002E5588">
        <w:rPr>
          <w:rFonts w:eastAsiaTheme="minorHAnsi"/>
          <w:sz w:val="24"/>
          <w:szCs w:val="24"/>
        </w:rPr>
        <w:t xml:space="preserve">, </w:t>
      </w:r>
      <w:proofErr w:type="spellStart"/>
      <w:r w:rsidRPr="002E5588">
        <w:rPr>
          <w:rFonts w:eastAsiaTheme="minorHAnsi"/>
          <w:sz w:val="24"/>
          <w:szCs w:val="24"/>
        </w:rPr>
        <w:t>prevenirea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sancţionarea</w:t>
      </w:r>
      <w:proofErr w:type="spellEnd"/>
      <w:r w:rsidRPr="002E5588">
        <w:rPr>
          <w:rFonts w:eastAsiaTheme="minorHAnsi"/>
          <w:sz w:val="24"/>
          <w:szCs w:val="24"/>
        </w:rPr>
        <w:t xml:space="preserve"> </w:t>
      </w:r>
      <w:proofErr w:type="spellStart"/>
      <w:r w:rsidRPr="002E5588">
        <w:rPr>
          <w:rFonts w:eastAsiaTheme="minorHAnsi"/>
          <w:sz w:val="24"/>
          <w:szCs w:val="24"/>
        </w:rPr>
        <w:t>corupţiei</w:t>
      </w:r>
      <w:proofErr w:type="spellEnd"/>
      <w:r w:rsidRPr="002E5588">
        <w:rPr>
          <w:rFonts w:eastAsiaTheme="minorHAnsi"/>
          <w:sz w:val="24"/>
          <w:szCs w:val="24"/>
        </w:rPr>
        <w:t xml:space="preserve"> cu </w:t>
      </w:r>
      <w:proofErr w:type="spellStart"/>
      <w:r w:rsidRPr="002E5588">
        <w:rPr>
          <w:rFonts w:eastAsiaTheme="minorHAnsi"/>
          <w:sz w:val="24"/>
          <w:szCs w:val="24"/>
        </w:rPr>
        <w:t>modificările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completările</w:t>
      </w:r>
      <w:proofErr w:type="spellEnd"/>
      <w:r w:rsidRPr="002E5588">
        <w:rPr>
          <w:rFonts w:eastAsiaTheme="minorHAnsi"/>
          <w:sz w:val="24"/>
          <w:szCs w:val="24"/>
        </w:rPr>
        <w:t xml:space="preserve"> </w:t>
      </w:r>
      <w:proofErr w:type="spellStart"/>
      <w:r w:rsidRPr="002E5588">
        <w:rPr>
          <w:rFonts w:eastAsiaTheme="minorHAnsi"/>
          <w:sz w:val="24"/>
          <w:szCs w:val="24"/>
        </w:rPr>
        <w:t>ulterioare</w:t>
      </w:r>
      <w:proofErr w:type="spellEnd"/>
      <w:r w:rsidRPr="002E5588">
        <w:rPr>
          <w:rFonts w:eastAsiaTheme="minorHAnsi"/>
          <w:sz w:val="24"/>
          <w:szCs w:val="24"/>
        </w:rPr>
        <w:t xml:space="preserve">. Prin </w:t>
      </w:r>
      <w:proofErr w:type="spellStart"/>
      <w:r w:rsidRPr="002E5588">
        <w:rPr>
          <w:rFonts w:eastAsiaTheme="minorHAnsi"/>
          <w:sz w:val="24"/>
          <w:szCs w:val="24"/>
        </w:rPr>
        <w:t>activităţi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domeniul</w:t>
      </w:r>
      <w:proofErr w:type="spellEnd"/>
      <w:r w:rsidRPr="002E5588">
        <w:rPr>
          <w:rFonts w:eastAsiaTheme="minorHAnsi"/>
          <w:sz w:val="24"/>
          <w:szCs w:val="24"/>
        </w:rPr>
        <w:t xml:space="preserve"> didactic pe care </w:t>
      </w:r>
      <w:proofErr w:type="spellStart"/>
      <w:r w:rsidRPr="002E5588">
        <w:rPr>
          <w:rFonts w:eastAsiaTheme="minorHAnsi"/>
          <w:sz w:val="24"/>
          <w:szCs w:val="24"/>
        </w:rPr>
        <w:t>membrii</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le pot </w:t>
      </w:r>
      <w:proofErr w:type="spellStart"/>
      <w:r w:rsidRPr="002E5588">
        <w:rPr>
          <w:rFonts w:eastAsiaTheme="minorHAnsi"/>
          <w:sz w:val="24"/>
          <w:szCs w:val="24"/>
        </w:rPr>
        <w:t>desfăşura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legislaţiei</w:t>
      </w:r>
      <w:proofErr w:type="spellEnd"/>
      <w:r w:rsidRPr="002E5588">
        <w:rPr>
          <w:rFonts w:eastAsiaTheme="minorHAnsi"/>
          <w:sz w:val="24"/>
          <w:szCs w:val="24"/>
        </w:rPr>
        <w:t xml:space="preserve"> </w:t>
      </w:r>
      <w:proofErr w:type="spellStart"/>
      <w:r w:rsidRPr="002E5588">
        <w:rPr>
          <w:rFonts w:eastAsiaTheme="minorHAnsi"/>
          <w:sz w:val="24"/>
          <w:szCs w:val="24"/>
        </w:rPr>
        <w:t>speciale</w:t>
      </w:r>
      <w:proofErr w:type="spellEnd"/>
      <w:r w:rsidRPr="002E5588">
        <w:rPr>
          <w:rFonts w:eastAsiaTheme="minorHAnsi"/>
          <w:sz w:val="24"/>
          <w:szCs w:val="24"/>
        </w:rPr>
        <w:t xml:space="preserve"> </w:t>
      </w:r>
      <w:proofErr w:type="spellStart"/>
      <w:r w:rsidRPr="002E5588">
        <w:rPr>
          <w:rFonts w:eastAsiaTheme="minorHAnsi"/>
          <w:sz w:val="24"/>
          <w:szCs w:val="24"/>
        </w:rPr>
        <w:t>privind</w:t>
      </w:r>
      <w:proofErr w:type="spellEnd"/>
      <w:r w:rsidRPr="002E5588">
        <w:rPr>
          <w:rFonts w:eastAsiaTheme="minorHAnsi"/>
          <w:sz w:val="24"/>
          <w:szCs w:val="24"/>
        </w:rPr>
        <w:t xml:space="preserve"> </w:t>
      </w:r>
      <w:proofErr w:type="spellStart"/>
      <w:r w:rsidRPr="002E5588">
        <w:rPr>
          <w:rFonts w:eastAsiaTheme="minorHAnsi"/>
          <w:sz w:val="24"/>
          <w:szCs w:val="24"/>
        </w:rPr>
        <w:t>unele</w:t>
      </w:r>
      <w:proofErr w:type="spellEnd"/>
      <w:r w:rsidRPr="002E5588">
        <w:rPr>
          <w:rFonts w:eastAsiaTheme="minorHAnsi"/>
          <w:sz w:val="24"/>
          <w:szCs w:val="24"/>
        </w:rPr>
        <w:t xml:space="preserve"> </w:t>
      </w:r>
      <w:proofErr w:type="spellStart"/>
      <w:r w:rsidRPr="002E5588">
        <w:rPr>
          <w:rFonts w:eastAsiaTheme="minorHAnsi"/>
          <w:sz w:val="24"/>
          <w:szCs w:val="24"/>
        </w:rPr>
        <w:t>măsuri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asigurarea</w:t>
      </w:r>
      <w:proofErr w:type="spellEnd"/>
      <w:r w:rsidRPr="002E5588">
        <w:rPr>
          <w:rFonts w:eastAsiaTheme="minorHAnsi"/>
          <w:sz w:val="24"/>
          <w:szCs w:val="24"/>
        </w:rPr>
        <w:t xml:space="preserve"> </w:t>
      </w:r>
      <w:proofErr w:type="spellStart"/>
      <w:r w:rsidRPr="002E5588">
        <w:rPr>
          <w:rFonts w:eastAsiaTheme="minorHAnsi"/>
          <w:sz w:val="24"/>
          <w:szCs w:val="24"/>
        </w:rPr>
        <w:t>transparenţei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exercitarea</w:t>
      </w:r>
      <w:proofErr w:type="spellEnd"/>
      <w:r w:rsidRPr="002E5588">
        <w:rPr>
          <w:rFonts w:eastAsiaTheme="minorHAnsi"/>
          <w:sz w:val="24"/>
          <w:szCs w:val="24"/>
        </w:rPr>
        <w:t xml:space="preserve"> </w:t>
      </w:r>
      <w:proofErr w:type="spellStart"/>
      <w:r w:rsidRPr="002E5588">
        <w:rPr>
          <w:rFonts w:eastAsiaTheme="minorHAnsi"/>
          <w:sz w:val="24"/>
          <w:szCs w:val="24"/>
        </w:rPr>
        <w:t>demnităţilor</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funcţiilor</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se </w:t>
      </w:r>
      <w:proofErr w:type="spellStart"/>
      <w:r w:rsidRPr="002E5588">
        <w:rPr>
          <w:rFonts w:eastAsiaTheme="minorHAnsi"/>
          <w:sz w:val="24"/>
          <w:szCs w:val="24"/>
        </w:rPr>
        <w:t>înţeleg</w:t>
      </w:r>
      <w:proofErr w:type="spellEnd"/>
      <w:r w:rsidRPr="002E5588">
        <w:rPr>
          <w:rFonts w:eastAsiaTheme="minorHAnsi"/>
          <w:sz w:val="24"/>
          <w:szCs w:val="24"/>
        </w:rPr>
        <w:t xml:space="preserve"> </w:t>
      </w:r>
      <w:proofErr w:type="spellStart"/>
      <w:r w:rsidRPr="002E5588">
        <w:rPr>
          <w:rFonts w:eastAsiaTheme="minorHAnsi"/>
          <w:sz w:val="24"/>
          <w:szCs w:val="24"/>
        </w:rPr>
        <w:t>activităţile</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la art. 462 </w:t>
      </w:r>
      <w:proofErr w:type="spellStart"/>
      <w:r w:rsidRPr="002E5588">
        <w:rPr>
          <w:rFonts w:eastAsiaTheme="minorHAnsi"/>
          <w:sz w:val="24"/>
          <w:szCs w:val="24"/>
        </w:rPr>
        <w:t>alin</w:t>
      </w:r>
      <w:proofErr w:type="spellEnd"/>
      <w:r w:rsidRPr="002E5588">
        <w:rPr>
          <w:rFonts w:eastAsiaTheme="minorHAnsi"/>
          <w:sz w:val="24"/>
          <w:szCs w:val="24"/>
        </w:rPr>
        <w:t>. (2).</w:t>
      </w:r>
    </w:p>
    <w:p w14:paraId="577885E8"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Constatarea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sancţionarea</w:t>
      </w:r>
      <w:proofErr w:type="spellEnd"/>
      <w:r w:rsidRPr="002E5588">
        <w:rPr>
          <w:rFonts w:eastAsiaTheme="minorHAnsi"/>
          <w:sz w:val="24"/>
          <w:szCs w:val="24"/>
        </w:rPr>
        <w:t xml:space="preserve"> </w:t>
      </w:r>
      <w:proofErr w:type="spellStart"/>
      <w:r w:rsidRPr="002E5588">
        <w:rPr>
          <w:rFonts w:eastAsiaTheme="minorHAnsi"/>
          <w:sz w:val="24"/>
          <w:szCs w:val="24"/>
        </w:rPr>
        <w:t>stării</w:t>
      </w:r>
      <w:proofErr w:type="spellEnd"/>
      <w:r w:rsidRPr="002E5588">
        <w:rPr>
          <w:rFonts w:eastAsiaTheme="minorHAnsi"/>
          <w:sz w:val="24"/>
          <w:szCs w:val="24"/>
        </w:rPr>
        <w:t xml:space="preserve"> de </w:t>
      </w:r>
      <w:proofErr w:type="spellStart"/>
      <w:r w:rsidRPr="002E5588">
        <w:rPr>
          <w:rFonts w:eastAsiaTheme="minorHAnsi"/>
          <w:sz w:val="24"/>
          <w:szCs w:val="24"/>
        </w:rPr>
        <w:t>incompatibilitate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conflictului</w:t>
      </w:r>
      <w:proofErr w:type="spellEnd"/>
      <w:r w:rsidRPr="002E5588">
        <w:rPr>
          <w:rFonts w:eastAsiaTheme="minorHAnsi"/>
          <w:sz w:val="24"/>
          <w:szCs w:val="24"/>
        </w:rPr>
        <w:t xml:space="preserve"> de </w:t>
      </w:r>
      <w:proofErr w:type="spellStart"/>
      <w:r w:rsidRPr="002E5588">
        <w:rPr>
          <w:rFonts w:eastAsiaTheme="minorHAnsi"/>
          <w:sz w:val="24"/>
          <w:szCs w:val="24"/>
        </w:rPr>
        <w:t>interese</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persoanele</w:t>
      </w:r>
      <w:proofErr w:type="spellEnd"/>
      <w:r w:rsidRPr="002E5588">
        <w:rPr>
          <w:rFonts w:eastAsiaTheme="minorHAnsi"/>
          <w:sz w:val="24"/>
          <w:szCs w:val="24"/>
        </w:rPr>
        <w:t xml:space="preserve"> care </w:t>
      </w:r>
      <w:proofErr w:type="spellStart"/>
      <w:r w:rsidRPr="002E5588">
        <w:rPr>
          <w:rFonts w:eastAsiaTheme="minorHAnsi"/>
          <w:sz w:val="24"/>
          <w:szCs w:val="24"/>
        </w:rPr>
        <w:t>ocupă</w:t>
      </w:r>
      <w:proofErr w:type="spellEnd"/>
      <w:r w:rsidRPr="002E5588">
        <w:rPr>
          <w:rFonts w:eastAsiaTheme="minorHAnsi"/>
          <w:sz w:val="24"/>
          <w:szCs w:val="24"/>
        </w:rPr>
        <w:t xml:space="preserve">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se face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r w:rsidRPr="002E5588">
        <w:rPr>
          <w:rFonts w:eastAsiaTheme="minorHAnsi"/>
          <w:vanish/>
          <w:sz w:val="24"/>
          <w:szCs w:val="24"/>
        </w:rPr>
        <w:t>&lt;LLNK 12010   176 12 251   0 18&gt;</w:t>
      </w:r>
      <w:proofErr w:type="spellStart"/>
      <w:r w:rsidRPr="002E5588">
        <w:rPr>
          <w:rFonts w:eastAsiaTheme="minorHAnsi"/>
          <w:sz w:val="24"/>
          <w:szCs w:val="24"/>
        </w:rPr>
        <w:t>Legii</w:t>
      </w:r>
      <w:proofErr w:type="spellEnd"/>
      <w:r w:rsidRPr="002E5588">
        <w:rPr>
          <w:rFonts w:eastAsiaTheme="minorHAnsi"/>
          <w:sz w:val="24"/>
          <w:szCs w:val="24"/>
        </w:rPr>
        <w:t xml:space="preserve"> nr. 176/2010 </w:t>
      </w:r>
      <w:proofErr w:type="spellStart"/>
      <w:r w:rsidRPr="002E5588">
        <w:rPr>
          <w:rFonts w:eastAsiaTheme="minorHAnsi"/>
          <w:sz w:val="24"/>
          <w:szCs w:val="24"/>
        </w:rPr>
        <w:t>privind</w:t>
      </w:r>
      <w:proofErr w:type="spellEnd"/>
      <w:r w:rsidRPr="002E5588">
        <w:rPr>
          <w:rFonts w:eastAsiaTheme="minorHAnsi"/>
          <w:sz w:val="24"/>
          <w:szCs w:val="24"/>
        </w:rPr>
        <w:t xml:space="preserve"> </w:t>
      </w:r>
      <w:proofErr w:type="spellStart"/>
      <w:r w:rsidRPr="002E5588">
        <w:rPr>
          <w:rFonts w:eastAsiaTheme="minorHAnsi"/>
          <w:sz w:val="24"/>
          <w:szCs w:val="24"/>
        </w:rPr>
        <w:t>integritatea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exercitarea</w:t>
      </w:r>
      <w:proofErr w:type="spellEnd"/>
      <w:r w:rsidRPr="002E5588">
        <w:rPr>
          <w:rFonts w:eastAsiaTheme="minorHAnsi"/>
          <w:sz w:val="24"/>
          <w:szCs w:val="24"/>
        </w:rPr>
        <w:t xml:space="preserve"> </w:t>
      </w:r>
      <w:proofErr w:type="spellStart"/>
      <w:r w:rsidRPr="002E5588">
        <w:rPr>
          <w:rFonts w:eastAsiaTheme="minorHAnsi"/>
          <w:sz w:val="24"/>
          <w:szCs w:val="24"/>
        </w:rPr>
        <w:t>funcţiilor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demnităţilor</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modificarea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completarea</w:t>
      </w:r>
      <w:proofErr w:type="spellEnd"/>
      <w:r w:rsidRPr="002E5588">
        <w:rPr>
          <w:rFonts w:eastAsiaTheme="minorHAnsi"/>
          <w:sz w:val="24"/>
          <w:szCs w:val="24"/>
        </w:rPr>
        <w:t xml:space="preserve"> </w:t>
      </w:r>
      <w:r w:rsidRPr="002E5588">
        <w:rPr>
          <w:rFonts w:eastAsiaTheme="minorHAnsi"/>
          <w:vanish/>
          <w:sz w:val="24"/>
          <w:szCs w:val="24"/>
        </w:rPr>
        <w:t>&lt;LLNK 12007   144 13 241   0 18&gt;</w:t>
      </w:r>
      <w:proofErr w:type="spellStart"/>
      <w:r w:rsidRPr="002E5588">
        <w:rPr>
          <w:rFonts w:eastAsiaTheme="minorHAnsi"/>
          <w:sz w:val="24"/>
          <w:szCs w:val="24"/>
        </w:rPr>
        <w:t>Legii</w:t>
      </w:r>
      <w:proofErr w:type="spellEnd"/>
      <w:r w:rsidRPr="002E5588">
        <w:rPr>
          <w:rFonts w:eastAsiaTheme="minorHAnsi"/>
          <w:sz w:val="24"/>
          <w:szCs w:val="24"/>
        </w:rPr>
        <w:t xml:space="preserve"> nr. 144/2007 </w:t>
      </w:r>
      <w:proofErr w:type="spellStart"/>
      <w:r w:rsidRPr="002E5588">
        <w:rPr>
          <w:rFonts w:eastAsiaTheme="minorHAnsi"/>
          <w:sz w:val="24"/>
          <w:szCs w:val="24"/>
        </w:rPr>
        <w:t>privind</w:t>
      </w:r>
      <w:proofErr w:type="spellEnd"/>
      <w:r w:rsidRPr="002E5588">
        <w:rPr>
          <w:rFonts w:eastAsiaTheme="minorHAnsi"/>
          <w:sz w:val="24"/>
          <w:szCs w:val="24"/>
        </w:rPr>
        <w:t xml:space="preserve"> </w:t>
      </w:r>
      <w:proofErr w:type="spellStart"/>
      <w:r w:rsidRPr="002E5588">
        <w:rPr>
          <w:rFonts w:eastAsiaTheme="minorHAnsi"/>
          <w:sz w:val="24"/>
          <w:szCs w:val="24"/>
        </w:rPr>
        <w:t>înfiinţarea</w:t>
      </w:r>
      <w:proofErr w:type="spellEnd"/>
      <w:r w:rsidRPr="002E5588">
        <w:rPr>
          <w:rFonts w:eastAsiaTheme="minorHAnsi"/>
          <w:sz w:val="24"/>
          <w:szCs w:val="24"/>
        </w:rPr>
        <w:t xml:space="preserve">, </w:t>
      </w:r>
      <w:proofErr w:type="spellStart"/>
      <w:r w:rsidRPr="002E5588">
        <w:rPr>
          <w:rFonts w:eastAsiaTheme="minorHAnsi"/>
          <w:sz w:val="24"/>
          <w:szCs w:val="24"/>
        </w:rPr>
        <w:t>organizarea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funcţionarea</w:t>
      </w:r>
      <w:proofErr w:type="spellEnd"/>
      <w:r w:rsidRPr="002E5588">
        <w:rPr>
          <w:rFonts w:eastAsiaTheme="minorHAnsi"/>
          <w:sz w:val="24"/>
          <w:szCs w:val="24"/>
        </w:rPr>
        <w:t xml:space="preserve"> </w:t>
      </w:r>
      <w:proofErr w:type="spellStart"/>
      <w:r w:rsidRPr="002E5588">
        <w:rPr>
          <w:rFonts w:eastAsiaTheme="minorHAnsi"/>
          <w:sz w:val="24"/>
          <w:szCs w:val="24"/>
        </w:rPr>
        <w:t>Agenţiei</w:t>
      </w:r>
      <w:proofErr w:type="spellEnd"/>
      <w:r w:rsidRPr="002E5588">
        <w:rPr>
          <w:rFonts w:eastAsiaTheme="minorHAnsi"/>
          <w:sz w:val="24"/>
          <w:szCs w:val="24"/>
        </w:rPr>
        <w:t xml:space="preserve"> </w:t>
      </w:r>
      <w:proofErr w:type="spellStart"/>
      <w:r w:rsidRPr="002E5588">
        <w:rPr>
          <w:rFonts w:eastAsiaTheme="minorHAnsi"/>
          <w:sz w:val="24"/>
          <w:szCs w:val="24"/>
        </w:rPr>
        <w:t>Naţionale</w:t>
      </w:r>
      <w:proofErr w:type="spellEnd"/>
      <w:r w:rsidRPr="002E5588">
        <w:rPr>
          <w:rFonts w:eastAsiaTheme="minorHAnsi"/>
          <w:sz w:val="24"/>
          <w:szCs w:val="24"/>
        </w:rPr>
        <w:t xml:space="preserve"> de </w:t>
      </w:r>
      <w:proofErr w:type="spellStart"/>
      <w:r w:rsidRPr="002E5588">
        <w:rPr>
          <w:rFonts w:eastAsiaTheme="minorHAnsi"/>
          <w:sz w:val="24"/>
          <w:szCs w:val="24"/>
        </w:rPr>
        <w:t>Integritate</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modificarea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completarea</w:t>
      </w:r>
      <w:proofErr w:type="spellEnd"/>
      <w:r w:rsidRPr="002E5588">
        <w:rPr>
          <w:rFonts w:eastAsiaTheme="minorHAnsi"/>
          <w:sz w:val="24"/>
          <w:szCs w:val="24"/>
        </w:rPr>
        <w:t xml:space="preserve"> </w:t>
      </w:r>
      <w:proofErr w:type="spellStart"/>
      <w:r w:rsidRPr="002E5588">
        <w:rPr>
          <w:rFonts w:eastAsiaTheme="minorHAnsi"/>
          <w:sz w:val="24"/>
          <w:szCs w:val="24"/>
        </w:rPr>
        <w:t>altor</w:t>
      </w:r>
      <w:proofErr w:type="spellEnd"/>
      <w:r w:rsidRPr="002E5588">
        <w:rPr>
          <w:rFonts w:eastAsiaTheme="minorHAnsi"/>
          <w:sz w:val="24"/>
          <w:szCs w:val="24"/>
        </w:rPr>
        <w:t xml:space="preserve"> </w:t>
      </w:r>
      <w:proofErr w:type="spellStart"/>
      <w:r w:rsidRPr="002E5588">
        <w:rPr>
          <w:rFonts w:eastAsiaTheme="minorHAnsi"/>
          <w:sz w:val="24"/>
          <w:szCs w:val="24"/>
        </w:rPr>
        <w:t>acte</w:t>
      </w:r>
      <w:proofErr w:type="spellEnd"/>
      <w:r w:rsidRPr="002E5588">
        <w:rPr>
          <w:rFonts w:eastAsiaTheme="minorHAnsi"/>
          <w:sz w:val="24"/>
          <w:szCs w:val="24"/>
        </w:rPr>
        <w:t xml:space="preserve"> normative, cu </w:t>
      </w:r>
      <w:proofErr w:type="spellStart"/>
      <w:r w:rsidRPr="002E5588">
        <w:rPr>
          <w:rFonts w:eastAsiaTheme="minorHAnsi"/>
          <w:sz w:val="24"/>
          <w:szCs w:val="24"/>
        </w:rPr>
        <w:t>modificările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completările</w:t>
      </w:r>
      <w:proofErr w:type="spellEnd"/>
      <w:r w:rsidRPr="002E5588">
        <w:rPr>
          <w:rFonts w:eastAsiaTheme="minorHAnsi"/>
          <w:sz w:val="24"/>
          <w:szCs w:val="24"/>
        </w:rPr>
        <w:t xml:space="preserve"> </w:t>
      </w:r>
      <w:proofErr w:type="spellStart"/>
      <w:r w:rsidRPr="002E5588">
        <w:rPr>
          <w:rFonts w:eastAsiaTheme="minorHAnsi"/>
          <w:sz w:val="24"/>
          <w:szCs w:val="24"/>
        </w:rPr>
        <w:t>ulterioare</w:t>
      </w:r>
      <w:proofErr w:type="spellEnd"/>
      <w:r w:rsidRPr="002E5588">
        <w:rPr>
          <w:rFonts w:eastAsiaTheme="minorHAnsi"/>
          <w:sz w:val="24"/>
          <w:szCs w:val="24"/>
        </w:rPr>
        <w:t>.</w:t>
      </w:r>
    </w:p>
    <w:p w14:paraId="45B5E6E1"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proofErr w:type="spellStart"/>
      <w:r w:rsidRPr="002E5588">
        <w:rPr>
          <w:rFonts w:eastAsiaTheme="minorHAnsi"/>
          <w:sz w:val="24"/>
          <w:szCs w:val="24"/>
        </w:rPr>
        <w:t>Obligaţia</w:t>
      </w:r>
      <w:proofErr w:type="spellEnd"/>
      <w:r w:rsidRPr="002E5588">
        <w:rPr>
          <w:rFonts w:eastAsiaTheme="minorHAnsi"/>
          <w:sz w:val="24"/>
          <w:szCs w:val="24"/>
        </w:rPr>
        <w:t xml:space="preserve"> </w:t>
      </w:r>
      <w:proofErr w:type="spellStart"/>
      <w:r w:rsidRPr="002E5588">
        <w:rPr>
          <w:rFonts w:eastAsiaTheme="minorHAnsi"/>
          <w:sz w:val="24"/>
          <w:szCs w:val="24"/>
        </w:rPr>
        <w:t>renunţării</w:t>
      </w:r>
      <w:proofErr w:type="spellEnd"/>
      <w:r w:rsidRPr="002E5588">
        <w:rPr>
          <w:rFonts w:eastAsiaTheme="minorHAnsi"/>
          <w:sz w:val="24"/>
          <w:szCs w:val="24"/>
        </w:rPr>
        <w:t xml:space="preserve"> la </w:t>
      </w:r>
      <w:proofErr w:type="spellStart"/>
      <w:r w:rsidRPr="002E5588">
        <w:rPr>
          <w:rFonts w:eastAsiaTheme="minorHAnsi"/>
          <w:sz w:val="24"/>
          <w:szCs w:val="24"/>
        </w:rPr>
        <w:t>situaţia</w:t>
      </w:r>
      <w:proofErr w:type="spellEnd"/>
      <w:r w:rsidRPr="002E5588">
        <w:rPr>
          <w:rFonts w:eastAsiaTheme="minorHAnsi"/>
          <w:sz w:val="24"/>
          <w:szCs w:val="24"/>
        </w:rPr>
        <w:t xml:space="preserve"> de </w:t>
      </w:r>
      <w:proofErr w:type="spellStart"/>
      <w:r w:rsidRPr="002E5588">
        <w:rPr>
          <w:rFonts w:eastAsiaTheme="minorHAnsi"/>
          <w:sz w:val="24"/>
          <w:szCs w:val="24"/>
        </w:rPr>
        <w:t>incompatibilitate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termen de 15 </w:t>
      </w:r>
      <w:proofErr w:type="spellStart"/>
      <w:r w:rsidRPr="002E5588">
        <w:rPr>
          <w:rFonts w:eastAsiaTheme="minorHAnsi"/>
          <w:sz w:val="24"/>
          <w:szCs w:val="24"/>
        </w:rPr>
        <w:t>zile</w:t>
      </w:r>
      <w:proofErr w:type="spellEnd"/>
      <w:r w:rsidRPr="002E5588">
        <w:rPr>
          <w:rFonts w:eastAsiaTheme="minorHAnsi"/>
          <w:sz w:val="24"/>
          <w:szCs w:val="24"/>
        </w:rPr>
        <w:t xml:space="preserve"> de la data </w:t>
      </w:r>
      <w:proofErr w:type="spellStart"/>
      <w:r w:rsidRPr="002E5588">
        <w:rPr>
          <w:rFonts w:eastAsiaTheme="minorHAnsi"/>
          <w:sz w:val="24"/>
          <w:szCs w:val="24"/>
        </w:rPr>
        <w:t>depunerii</w:t>
      </w:r>
      <w:proofErr w:type="spellEnd"/>
      <w:r w:rsidRPr="002E5588">
        <w:rPr>
          <w:rFonts w:eastAsiaTheme="minorHAnsi"/>
          <w:sz w:val="24"/>
          <w:szCs w:val="24"/>
        </w:rPr>
        <w:t xml:space="preserve"> </w:t>
      </w:r>
      <w:proofErr w:type="spellStart"/>
      <w:r w:rsidRPr="002E5588">
        <w:rPr>
          <w:rFonts w:eastAsiaTheme="minorHAnsi"/>
          <w:sz w:val="24"/>
          <w:szCs w:val="24"/>
        </w:rPr>
        <w:t>jurământului</w:t>
      </w:r>
      <w:proofErr w:type="spellEnd"/>
      <w:r w:rsidRPr="002E5588">
        <w:rPr>
          <w:rFonts w:eastAsiaTheme="minorHAnsi"/>
          <w:sz w:val="24"/>
          <w:szCs w:val="24"/>
        </w:rPr>
        <w:t xml:space="preserve">, </w:t>
      </w:r>
      <w:proofErr w:type="spellStart"/>
      <w:r w:rsidRPr="002E5588">
        <w:rPr>
          <w:rFonts w:eastAsiaTheme="minorHAnsi"/>
          <w:sz w:val="24"/>
          <w:szCs w:val="24"/>
        </w:rPr>
        <w:t>membrul</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obligat</w:t>
      </w:r>
      <w:proofErr w:type="spellEnd"/>
      <w:r w:rsidRPr="002E5588">
        <w:rPr>
          <w:rFonts w:eastAsiaTheme="minorHAnsi"/>
          <w:sz w:val="24"/>
          <w:szCs w:val="24"/>
        </w:rPr>
        <w:t xml:space="preserve"> </w:t>
      </w:r>
      <w:proofErr w:type="spellStart"/>
      <w:r w:rsidRPr="002E5588">
        <w:rPr>
          <w:rFonts w:eastAsiaTheme="minorHAnsi"/>
          <w:sz w:val="24"/>
          <w:szCs w:val="24"/>
        </w:rPr>
        <w:t>să</w:t>
      </w:r>
      <w:proofErr w:type="spellEnd"/>
      <w:r w:rsidRPr="002E5588">
        <w:rPr>
          <w:rFonts w:eastAsiaTheme="minorHAnsi"/>
          <w:sz w:val="24"/>
          <w:szCs w:val="24"/>
        </w:rPr>
        <w:t xml:space="preserve"> </w:t>
      </w:r>
      <w:proofErr w:type="spellStart"/>
      <w:r w:rsidRPr="002E5588">
        <w:rPr>
          <w:rFonts w:eastAsiaTheme="minorHAnsi"/>
          <w:sz w:val="24"/>
          <w:szCs w:val="24"/>
        </w:rPr>
        <w:t>renunţe</w:t>
      </w:r>
      <w:proofErr w:type="spellEnd"/>
      <w:r w:rsidRPr="002E5588">
        <w:rPr>
          <w:rFonts w:eastAsiaTheme="minorHAnsi"/>
          <w:sz w:val="24"/>
          <w:szCs w:val="24"/>
        </w:rPr>
        <w:t xml:space="preserve"> la </w:t>
      </w:r>
      <w:proofErr w:type="spellStart"/>
      <w:r w:rsidRPr="002E5588">
        <w:rPr>
          <w:rFonts w:eastAsiaTheme="minorHAnsi"/>
          <w:sz w:val="24"/>
          <w:szCs w:val="24"/>
        </w:rPr>
        <w:t>calitatea</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funcţia</w:t>
      </w:r>
      <w:proofErr w:type="spellEnd"/>
      <w:r w:rsidRPr="002E5588">
        <w:rPr>
          <w:rFonts w:eastAsiaTheme="minorHAnsi"/>
          <w:sz w:val="24"/>
          <w:szCs w:val="24"/>
        </w:rPr>
        <w:t xml:space="preserve"> cu care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incompatibilă</w:t>
      </w:r>
      <w:proofErr w:type="spellEnd"/>
      <w:r w:rsidRPr="002E5588">
        <w:rPr>
          <w:rFonts w:eastAsiaTheme="minorHAnsi"/>
          <w:sz w:val="24"/>
          <w:szCs w:val="24"/>
        </w:rPr>
        <w:t xml:space="preserve">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sub </w:t>
      </w:r>
      <w:proofErr w:type="spellStart"/>
      <w:r w:rsidRPr="002E5588">
        <w:rPr>
          <w:rFonts w:eastAsiaTheme="minorHAnsi"/>
          <w:sz w:val="24"/>
          <w:szCs w:val="24"/>
        </w:rPr>
        <w:t>sancţiunea</w:t>
      </w:r>
      <w:proofErr w:type="spellEnd"/>
      <w:r w:rsidRPr="002E5588">
        <w:rPr>
          <w:rFonts w:eastAsiaTheme="minorHAnsi"/>
          <w:sz w:val="24"/>
          <w:szCs w:val="24"/>
        </w:rPr>
        <w:t xml:space="preserve"> </w:t>
      </w:r>
      <w:proofErr w:type="spellStart"/>
      <w:r w:rsidRPr="002E5588">
        <w:rPr>
          <w:rFonts w:eastAsiaTheme="minorHAnsi"/>
          <w:sz w:val="24"/>
          <w:szCs w:val="24"/>
        </w:rPr>
        <w:t>încetării</w:t>
      </w:r>
      <w:proofErr w:type="spellEnd"/>
      <w:r w:rsidRPr="002E5588">
        <w:rPr>
          <w:rFonts w:eastAsiaTheme="minorHAnsi"/>
          <w:sz w:val="24"/>
          <w:szCs w:val="24"/>
        </w:rPr>
        <w:t xml:space="preserve"> </w:t>
      </w:r>
      <w:proofErr w:type="spellStart"/>
      <w:r w:rsidRPr="002E5588">
        <w:rPr>
          <w:rFonts w:eastAsiaTheme="minorHAnsi"/>
          <w:sz w:val="24"/>
          <w:szCs w:val="24"/>
        </w:rPr>
        <w:t>mandatului</w:t>
      </w:r>
      <w:proofErr w:type="spellEnd"/>
      <w:r w:rsidRPr="002E5588">
        <w:rPr>
          <w:rFonts w:eastAsiaTheme="minorHAnsi"/>
          <w:sz w:val="24"/>
          <w:szCs w:val="24"/>
        </w:rPr>
        <w:t>.</w:t>
      </w:r>
    </w:p>
    <w:p w14:paraId="6E671828" w14:textId="77777777" w:rsidR="002E5588" w:rsidRPr="002E5588" w:rsidRDefault="002E5588" w:rsidP="002E5588">
      <w:pPr>
        <w:autoSpaceDE w:val="0"/>
        <w:autoSpaceDN w:val="0"/>
        <w:adjustRightInd w:val="0"/>
        <w:ind w:firstLine="720"/>
        <w:jc w:val="both"/>
        <w:rPr>
          <w:rFonts w:eastAsiaTheme="minorHAnsi"/>
          <w:sz w:val="24"/>
          <w:szCs w:val="24"/>
        </w:rPr>
      </w:pPr>
    </w:p>
    <w:p w14:paraId="0416AF3F"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încetează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următoarele</w:t>
      </w:r>
      <w:proofErr w:type="spellEnd"/>
      <w:r w:rsidRPr="002E5588">
        <w:rPr>
          <w:rFonts w:eastAsiaTheme="minorHAnsi"/>
          <w:sz w:val="24"/>
          <w:szCs w:val="24"/>
        </w:rPr>
        <w:t xml:space="preserve"> </w:t>
      </w:r>
      <w:proofErr w:type="spellStart"/>
      <w:r w:rsidRPr="002E5588">
        <w:rPr>
          <w:rFonts w:eastAsiaTheme="minorHAnsi"/>
          <w:sz w:val="24"/>
          <w:szCs w:val="24"/>
        </w:rPr>
        <w:t>cazuri</w:t>
      </w:r>
      <w:proofErr w:type="spellEnd"/>
      <w:r w:rsidRPr="002E5588">
        <w:rPr>
          <w:rFonts w:eastAsiaTheme="minorHAnsi"/>
          <w:sz w:val="24"/>
          <w:szCs w:val="24"/>
        </w:rPr>
        <w:t>:</w:t>
      </w:r>
    </w:p>
    <w:p w14:paraId="754DA8F9"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sz w:val="24"/>
          <w:szCs w:val="24"/>
        </w:rPr>
        <w:t xml:space="preserve">a) </w:t>
      </w:r>
      <w:proofErr w:type="spellStart"/>
      <w:r w:rsidRPr="002E5588">
        <w:rPr>
          <w:rFonts w:eastAsiaTheme="minorHAnsi"/>
          <w:sz w:val="24"/>
          <w:szCs w:val="24"/>
        </w:rPr>
        <w:t>revocare</w:t>
      </w:r>
      <w:proofErr w:type="spellEnd"/>
      <w:r w:rsidRPr="002E5588">
        <w:rPr>
          <w:rFonts w:eastAsiaTheme="minorHAnsi"/>
          <w:sz w:val="24"/>
          <w:szCs w:val="24"/>
        </w:rPr>
        <w:t xml:space="preserve"> - </w:t>
      </w:r>
      <w:proofErr w:type="spellStart"/>
      <w:r w:rsidRPr="002E5588">
        <w:rPr>
          <w:rFonts w:eastAsiaTheme="minorHAnsi"/>
          <w:b/>
          <w:sz w:val="24"/>
          <w:szCs w:val="24"/>
        </w:rPr>
        <w:t>Revocarea</w:t>
      </w:r>
      <w:proofErr w:type="spellEnd"/>
      <w:r w:rsidRPr="002E5588">
        <w:rPr>
          <w:rFonts w:eastAsiaTheme="minorHAnsi"/>
          <w:sz w:val="24"/>
          <w:szCs w:val="24"/>
        </w:rPr>
        <w:t xml:space="preserve"> din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are loc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caz</w:t>
      </w:r>
      <w:proofErr w:type="spellEnd"/>
      <w:r w:rsidRPr="002E5588">
        <w:rPr>
          <w:rFonts w:eastAsiaTheme="minorHAnsi"/>
          <w:sz w:val="24"/>
          <w:szCs w:val="24"/>
        </w:rPr>
        <w:t xml:space="preserve"> de </w:t>
      </w:r>
      <w:proofErr w:type="spellStart"/>
      <w:r w:rsidRPr="002E5588">
        <w:rPr>
          <w:rFonts w:eastAsiaTheme="minorHAnsi"/>
          <w:sz w:val="24"/>
          <w:szCs w:val="24"/>
        </w:rPr>
        <w:t>remaniere</w:t>
      </w:r>
      <w:proofErr w:type="spellEnd"/>
      <w:r w:rsidRPr="002E5588">
        <w:rPr>
          <w:rFonts w:eastAsiaTheme="minorHAnsi"/>
          <w:sz w:val="24"/>
          <w:szCs w:val="24"/>
        </w:rPr>
        <w:t xml:space="preserve"> </w:t>
      </w:r>
      <w:proofErr w:type="spellStart"/>
      <w:r w:rsidRPr="002E5588">
        <w:rPr>
          <w:rFonts w:eastAsiaTheme="minorHAnsi"/>
          <w:sz w:val="24"/>
          <w:szCs w:val="24"/>
        </w:rPr>
        <w:t>guvernamentală</w:t>
      </w:r>
      <w:proofErr w:type="spellEnd"/>
      <w:r w:rsidRPr="002E5588">
        <w:rPr>
          <w:rFonts w:eastAsiaTheme="minorHAnsi"/>
          <w:sz w:val="24"/>
          <w:szCs w:val="24"/>
        </w:rPr>
        <w:t>;</w:t>
      </w:r>
    </w:p>
    <w:p w14:paraId="3F58554A"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sz w:val="24"/>
          <w:szCs w:val="24"/>
        </w:rPr>
        <w:t xml:space="preserve">b) </w:t>
      </w:r>
      <w:proofErr w:type="spellStart"/>
      <w:r w:rsidRPr="002E5588">
        <w:rPr>
          <w:rFonts w:eastAsiaTheme="minorHAnsi"/>
          <w:sz w:val="24"/>
          <w:szCs w:val="24"/>
        </w:rPr>
        <w:t>demisie</w:t>
      </w:r>
      <w:proofErr w:type="spellEnd"/>
      <w:r w:rsidRPr="002E5588">
        <w:rPr>
          <w:rFonts w:eastAsiaTheme="minorHAnsi"/>
          <w:sz w:val="24"/>
          <w:szCs w:val="24"/>
        </w:rPr>
        <w:t xml:space="preserve"> - </w:t>
      </w:r>
      <w:proofErr w:type="spellStart"/>
      <w:r w:rsidRPr="002E5588">
        <w:rPr>
          <w:rFonts w:eastAsiaTheme="minorHAnsi"/>
          <w:b/>
          <w:sz w:val="24"/>
          <w:szCs w:val="24"/>
        </w:rPr>
        <w:t>Demisia</w:t>
      </w:r>
      <w:proofErr w:type="spellEnd"/>
      <w:r w:rsidRPr="002E5588">
        <w:rPr>
          <w:rFonts w:eastAsiaTheme="minorHAnsi"/>
          <w:b/>
          <w:sz w:val="24"/>
          <w:szCs w:val="24"/>
        </w:rPr>
        <w:t xml:space="preserve"> </w:t>
      </w:r>
      <w:r w:rsidRPr="002E5588">
        <w:rPr>
          <w:rFonts w:eastAsiaTheme="minorHAnsi"/>
          <w:sz w:val="24"/>
          <w:szCs w:val="24"/>
        </w:rPr>
        <w:t xml:space="preserve">din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se </w:t>
      </w:r>
      <w:proofErr w:type="spellStart"/>
      <w:r w:rsidRPr="002E5588">
        <w:rPr>
          <w:rFonts w:eastAsiaTheme="minorHAnsi"/>
          <w:sz w:val="24"/>
          <w:szCs w:val="24"/>
        </w:rPr>
        <w:t>anunţă</w:t>
      </w:r>
      <w:proofErr w:type="spellEnd"/>
      <w:r w:rsidRPr="002E5588">
        <w:rPr>
          <w:rFonts w:eastAsiaTheme="minorHAnsi"/>
          <w:sz w:val="24"/>
          <w:szCs w:val="24"/>
        </w:rPr>
        <w:t xml:space="preserve"> public, se </w:t>
      </w:r>
      <w:proofErr w:type="spellStart"/>
      <w:r w:rsidRPr="002E5588">
        <w:rPr>
          <w:rFonts w:eastAsiaTheme="minorHAnsi"/>
          <w:sz w:val="24"/>
          <w:szCs w:val="24"/>
        </w:rPr>
        <w:t>prezintă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scris</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devine</w:t>
      </w:r>
      <w:proofErr w:type="spellEnd"/>
      <w:r w:rsidRPr="002E5588">
        <w:rPr>
          <w:rFonts w:eastAsiaTheme="minorHAnsi"/>
          <w:sz w:val="24"/>
          <w:szCs w:val="24"/>
        </w:rPr>
        <w:t xml:space="preserve"> </w:t>
      </w:r>
      <w:proofErr w:type="spellStart"/>
      <w:r w:rsidRPr="002E5588">
        <w:rPr>
          <w:rFonts w:eastAsiaTheme="minorHAnsi"/>
          <w:sz w:val="24"/>
          <w:szCs w:val="24"/>
        </w:rPr>
        <w:t>irevocabilă</w:t>
      </w:r>
      <w:proofErr w:type="spellEnd"/>
      <w:r w:rsidRPr="002E5588">
        <w:rPr>
          <w:rFonts w:eastAsiaTheme="minorHAnsi"/>
          <w:sz w:val="24"/>
          <w:szCs w:val="24"/>
        </w:rPr>
        <w:t xml:space="preserve"> din </w:t>
      </w:r>
      <w:proofErr w:type="spellStart"/>
      <w:r w:rsidRPr="002E5588">
        <w:rPr>
          <w:rFonts w:eastAsiaTheme="minorHAnsi"/>
          <w:sz w:val="24"/>
          <w:szCs w:val="24"/>
        </w:rPr>
        <w:t>momentul</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care s-a </w:t>
      </w:r>
      <w:proofErr w:type="spellStart"/>
      <w:r w:rsidRPr="002E5588">
        <w:rPr>
          <w:rFonts w:eastAsiaTheme="minorHAnsi"/>
          <w:sz w:val="24"/>
          <w:szCs w:val="24"/>
        </w:rPr>
        <w:t>luat</w:t>
      </w:r>
      <w:proofErr w:type="spellEnd"/>
      <w:r w:rsidRPr="002E5588">
        <w:rPr>
          <w:rFonts w:eastAsiaTheme="minorHAnsi"/>
          <w:sz w:val="24"/>
          <w:szCs w:val="24"/>
        </w:rPr>
        <w:t xml:space="preserve"> act de </w:t>
      </w:r>
      <w:proofErr w:type="spellStart"/>
      <w:r w:rsidRPr="002E5588">
        <w:rPr>
          <w:rFonts w:eastAsiaTheme="minorHAnsi"/>
          <w:sz w:val="24"/>
          <w:szCs w:val="24"/>
        </w:rPr>
        <w:t>depunerea</w:t>
      </w:r>
      <w:proofErr w:type="spellEnd"/>
      <w:r w:rsidRPr="002E5588">
        <w:rPr>
          <w:rFonts w:eastAsiaTheme="minorHAnsi"/>
          <w:sz w:val="24"/>
          <w:szCs w:val="24"/>
        </w:rPr>
        <w:t xml:space="preserve"> </w:t>
      </w:r>
      <w:proofErr w:type="spellStart"/>
      <w:r w:rsidRPr="002E5588">
        <w:rPr>
          <w:rFonts w:eastAsiaTheme="minorHAnsi"/>
          <w:sz w:val="24"/>
          <w:szCs w:val="24"/>
        </w:rPr>
        <w:t>ei</w:t>
      </w:r>
      <w:proofErr w:type="spellEnd"/>
      <w:r w:rsidRPr="002E5588">
        <w:rPr>
          <w:rFonts w:eastAsiaTheme="minorHAnsi"/>
          <w:sz w:val="24"/>
          <w:szCs w:val="24"/>
        </w:rPr>
        <w:t xml:space="preserve">, </w:t>
      </w:r>
      <w:proofErr w:type="spellStart"/>
      <w:r w:rsidRPr="002E5588">
        <w:rPr>
          <w:rFonts w:eastAsiaTheme="minorHAnsi"/>
          <w:sz w:val="24"/>
          <w:szCs w:val="24"/>
        </w:rPr>
        <w:t>dar</w:t>
      </w:r>
      <w:proofErr w:type="spellEnd"/>
      <w:r w:rsidRPr="002E5588">
        <w:rPr>
          <w:rFonts w:eastAsiaTheme="minorHAnsi"/>
          <w:sz w:val="24"/>
          <w:szCs w:val="24"/>
        </w:rPr>
        <w:t xml:space="preserve"> nu </w:t>
      </w:r>
      <w:proofErr w:type="spellStart"/>
      <w:r w:rsidRPr="002E5588">
        <w:rPr>
          <w:rFonts w:eastAsiaTheme="minorHAnsi"/>
          <w:sz w:val="24"/>
          <w:szCs w:val="24"/>
        </w:rPr>
        <w:t>mai</w:t>
      </w:r>
      <w:proofErr w:type="spellEnd"/>
      <w:r w:rsidRPr="002E5588">
        <w:rPr>
          <w:rFonts w:eastAsiaTheme="minorHAnsi"/>
          <w:sz w:val="24"/>
          <w:szCs w:val="24"/>
        </w:rPr>
        <w:t xml:space="preserve"> </w:t>
      </w:r>
      <w:proofErr w:type="spellStart"/>
      <w:r w:rsidRPr="002E5588">
        <w:rPr>
          <w:rFonts w:eastAsiaTheme="minorHAnsi"/>
          <w:sz w:val="24"/>
          <w:szCs w:val="24"/>
        </w:rPr>
        <w:t>târziu</w:t>
      </w:r>
      <w:proofErr w:type="spellEnd"/>
      <w:r w:rsidRPr="002E5588">
        <w:rPr>
          <w:rFonts w:eastAsiaTheme="minorHAnsi"/>
          <w:sz w:val="24"/>
          <w:szCs w:val="24"/>
        </w:rPr>
        <w:t xml:space="preserve"> de 15 </w:t>
      </w:r>
      <w:proofErr w:type="spellStart"/>
      <w:r w:rsidRPr="002E5588">
        <w:rPr>
          <w:rFonts w:eastAsiaTheme="minorHAnsi"/>
          <w:sz w:val="24"/>
          <w:szCs w:val="24"/>
        </w:rPr>
        <w:t>zile</w:t>
      </w:r>
      <w:proofErr w:type="spellEnd"/>
      <w:r w:rsidRPr="002E5588">
        <w:rPr>
          <w:rFonts w:eastAsiaTheme="minorHAnsi"/>
          <w:sz w:val="24"/>
          <w:szCs w:val="24"/>
        </w:rPr>
        <w:t xml:space="preserve"> de la data </w:t>
      </w:r>
      <w:proofErr w:type="spellStart"/>
      <w:r w:rsidRPr="002E5588">
        <w:rPr>
          <w:rFonts w:eastAsiaTheme="minorHAnsi"/>
          <w:sz w:val="24"/>
          <w:szCs w:val="24"/>
        </w:rPr>
        <w:t>depunerii</w:t>
      </w:r>
      <w:proofErr w:type="spellEnd"/>
      <w:r w:rsidRPr="002E5588">
        <w:rPr>
          <w:rFonts w:eastAsiaTheme="minorHAnsi"/>
          <w:color w:val="0000FF"/>
          <w:sz w:val="24"/>
          <w:szCs w:val="24"/>
        </w:rPr>
        <w:t>.</w:t>
      </w:r>
    </w:p>
    <w:p w14:paraId="3ACCC309"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sz w:val="24"/>
          <w:szCs w:val="24"/>
        </w:rPr>
        <w:t xml:space="preserve">c) </w:t>
      </w:r>
      <w:proofErr w:type="spellStart"/>
      <w:r w:rsidRPr="002E5588">
        <w:rPr>
          <w:rFonts w:eastAsiaTheme="minorHAnsi"/>
          <w:sz w:val="24"/>
          <w:szCs w:val="24"/>
        </w:rPr>
        <w:t>pierderea</w:t>
      </w:r>
      <w:proofErr w:type="spellEnd"/>
      <w:r w:rsidRPr="002E5588">
        <w:rPr>
          <w:rFonts w:eastAsiaTheme="minorHAnsi"/>
          <w:sz w:val="24"/>
          <w:szCs w:val="24"/>
        </w:rPr>
        <w:t xml:space="preserve"> </w:t>
      </w:r>
      <w:proofErr w:type="spellStart"/>
      <w:r w:rsidRPr="002E5588">
        <w:rPr>
          <w:rFonts w:eastAsiaTheme="minorHAnsi"/>
          <w:sz w:val="24"/>
          <w:szCs w:val="24"/>
        </w:rPr>
        <w:t>drepturilor</w:t>
      </w:r>
      <w:proofErr w:type="spellEnd"/>
      <w:r w:rsidRPr="002E5588">
        <w:rPr>
          <w:rFonts w:eastAsiaTheme="minorHAnsi"/>
          <w:sz w:val="24"/>
          <w:szCs w:val="24"/>
        </w:rPr>
        <w:t xml:space="preserve"> </w:t>
      </w:r>
      <w:proofErr w:type="spellStart"/>
      <w:r w:rsidRPr="002E5588">
        <w:rPr>
          <w:rFonts w:eastAsiaTheme="minorHAnsi"/>
          <w:sz w:val="24"/>
          <w:szCs w:val="24"/>
        </w:rPr>
        <w:t>electorale</w:t>
      </w:r>
      <w:proofErr w:type="spellEnd"/>
      <w:r w:rsidRPr="002E5588">
        <w:rPr>
          <w:rFonts w:eastAsiaTheme="minorHAnsi"/>
          <w:sz w:val="24"/>
          <w:szCs w:val="24"/>
        </w:rPr>
        <w:t xml:space="preserve"> ca </w:t>
      </w:r>
      <w:proofErr w:type="spellStart"/>
      <w:r w:rsidRPr="002E5588">
        <w:rPr>
          <w:rFonts w:eastAsiaTheme="minorHAnsi"/>
          <w:sz w:val="24"/>
          <w:szCs w:val="24"/>
        </w:rPr>
        <w:t>urmare</w:t>
      </w:r>
      <w:proofErr w:type="spellEnd"/>
      <w:r w:rsidRPr="002E5588">
        <w:rPr>
          <w:rFonts w:eastAsiaTheme="minorHAnsi"/>
          <w:sz w:val="24"/>
          <w:szCs w:val="24"/>
        </w:rPr>
        <w:t xml:space="preserve"> </w:t>
      </w:r>
      <w:proofErr w:type="spellStart"/>
      <w:r w:rsidRPr="002E5588">
        <w:rPr>
          <w:rFonts w:eastAsiaTheme="minorHAnsi"/>
          <w:sz w:val="24"/>
          <w:szCs w:val="24"/>
        </w:rPr>
        <w:t>unei</w:t>
      </w:r>
      <w:proofErr w:type="spellEnd"/>
      <w:r w:rsidRPr="002E5588">
        <w:rPr>
          <w:rFonts w:eastAsiaTheme="minorHAnsi"/>
          <w:sz w:val="24"/>
          <w:szCs w:val="24"/>
        </w:rPr>
        <w:t xml:space="preserve"> </w:t>
      </w:r>
      <w:proofErr w:type="spellStart"/>
      <w:r w:rsidRPr="002E5588">
        <w:rPr>
          <w:rFonts w:eastAsiaTheme="minorHAnsi"/>
          <w:sz w:val="24"/>
          <w:szCs w:val="24"/>
        </w:rPr>
        <w:t>hotărâri</w:t>
      </w:r>
      <w:proofErr w:type="spellEnd"/>
      <w:r w:rsidRPr="002E5588">
        <w:rPr>
          <w:rFonts w:eastAsiaTheme="minorHAnsi"/>
          <w:sz w:val="24"/>
          <w:szCs w:val="24"/>
        </w:rPr>
        <w:t xml:space="preserve"> </w:t>
      </w:r>
      <w:proofErr w:type="spellStart"/>
      <w:r w:rsidRPr="002E5588">
        <w:rPr>
          <w:rFonts w:eastAsiaTheme="minorHAnsi"/>
          <w:sz w:val="24"/>
          <w:szCs w:val="24"/>
        </w:rPr>
        <w:t>judecătoreşti</w:t>
      </w:r>
      <w:proofErr w:type="spellEnd"/>
      <w:r w:rsidRPr="002E5588">
        <w:rPr>
          <w:rFonts w:eastAsiaTheme="minorHAnsi"/>
          <w:sz w:val="24"/>
          <w:szCs w:val="24"/>
        </w:rPr>
        <w:t xml:space="preserve"> definitive;</w:t>
      </w:r>
    </w:p>
    <w:p w14:paraId="5C63113A"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sz w:val="24"/>
          <w:szCs w:val="24"/>
        </w:rPr>
        <w:t xml:space="preserve">d) </w:t>
      </w:r>
      <w:proofErr w:type="spellStart"/>
      <w:r w:rsidRPr="002E5588">
        <w:rPr>
          <w:rFonts w:eastAsiaTheme="minorHAnsi"/>
          <w:sz w:val="24"/>
          <w:szCs w:val="24"/>
        </w:rPr>
        <w:t>starea</w:t>
      </w:r>
      <w:proofErr w:type="spellEnd"/>
      <w:r w:rsidRPr="002E5588">
        <w:rPr>
          <w:rFonts w:eastAsiaTheme="minorHAnsi"/>
          <w:sz w:val="24"/>
          <w:szCs w:val="24"/>
        </w:rPr>
        <w:t xml:space="preserve"> de </w:t>
      </w:r>
      <w:proofErr w:type="spellStart"/>
      <w:r w:rsidRPr="002E5588">
        <w:rPr>
          <w:rFonts w:eastAsiaTheme="minorHAnsi"/>
          <w:sz w:val="24"/>
          <w:szCs w:val="24"/>
        </w:rPr>
        <w:t>incompatibilitate</w:t>
      </w:r>
      <w:proofErr w:type="spellEnd"/>
      <w:r w:rsidRPr="002E5588">
        <w:rPr>
          <w:rFonts w:eastAsiaTheme="minorHAnsi"/>
          <w:sz w:val="24"/>
          <w:szCs w:val="24"/>
        </w:rPr>
        <w:t xml:space="preserve"> </w:t>
      </w:r>
      <w:proofErr w:type="spellStart"/>
      <w:r w:rsidRPr="002E5588">
        <w:rPr>
          <w:rFonts w:eastAsiaTheme="minorHAnsi"/>
          <w:sz w:val="24"/>
          <w:szCs w:val="24"/>
        </w:rPr>
        <w:t>constatată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r w:rsidRPr="002E5588">
        <w:rPr>
          <w:rFonts w:eastAsiaTheme="minorHAnsi"/>
          <w:vanish/>
          <w:sz w:val="24"/>
          <w:szCs w:val="24"/>
        </w:rPr>
        <w:t>&lt;LLNK 12010   176 12 251   0 18&gt;</w:t>
      </w:r>
      <w:proofErr w:type="spellStart"/>
      <w:r w:rsidRPr="002E5588">
        <w:rPr>
          <w:rFonts w:eastAsiaTheme="minorHAnsi"/>
          <w:sz w:val="24"/>
          <w:szCs w:val="24"/>
        </w:rPr>
        <w:t>Legii</w:t>
      </w:r>
      <w:proofErr w:type="spellEnd"/>
      <w:r w:rsidRPr="002E5588">
        <w:rPr>
          <w:rFonts w:eastAsiaTheme="minorHAnsi"/>
          <w:sz w:val="24"/>
          <w:szCs w:val="24"/>
        </w:rPr>
        <w:t xml:space="preserve"> nr. 176/2010, cu </w:t>
      </w:r>
      <w:proofErr w:type="spellStart"/>
      <w:r w:rsidRPr="002E5588">
        <w:rPr>
          <w:rFonts w:eastAsiaTheme="minorHAnsi"/>
          <w:sz w:val="24"/>
          <w:szCs w:val="24"/>
        </w:rPr>
        <w:t>modificările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completările</w:t>
      </w:r>
      <w:proofErr w:type="spellEnd"/>
      <w:r w:rsidRPr="002E5588">
        <w:rPr>
          <w:rFonts w:eastAsiaTheme="minorHAnsi"/>
          <w:sz w:val="24"/>
          <w:szCs w:val="24"/>
        </w:rPr>
        <w:t xml:space="preserve"> </w:t>
      </w:r>
      <w:proofErr w:type="spellStart"/>
      <w:r w:rsidRPr="002E5588">
        <w:rPr>
          <w:rFonts w:eastAsiaTheme="minorHAnsi"/>
          <w:sz w:val="24"/>
          <w:szCs w:val="24"/>
        </w:rPr>
        <w:t>ulterioare</w:t>
      </w:r>
      <w:proofErr w:type="spellEnd"/>
      <w:r w:rsidRPr="002E5588">
        <w:rPr>
          <w:rFonts w:eastAsiaTheme="minorHAnsi"/>
          <w:sz w:val="24"/>
          <w:szCs w:val="24"/>
        </w:rPr>
        <w:t xml:space="preserve">, ca </w:t>
      </w:r>
      <w:proofErr w:type="spellStart"/>
      <w:r w:rsidRPr="002E5588">
        <w:rPr>
          <w:rFonts w:eastAsiaTheme="minorHAnsi"/>
          <w:sz w:val="24"/>
          <w:szCs w:val="24"/>
        </w:rPr>
        <w:t>urmare</w:t>
      </w:r>
      <w:proofErr w:type="spellEnd"/>
      <w:r w:rsidRPr="002E5588">
        <w:rPr>
          <w:rFonts w:eastAsiaTheme="minorHAnsi"/>
          <w:sz w:val="24"/>
          <w:szCs w:val="24"/>
        </w:rPr>
        <w:t xml:space="preserve"> a </w:t>
      </w:r>
      <w:proofErr w:type="spellStart"/>
      <w:r w:rsidRPr="002E5588">
        <w:rPr>
          <w:rFonts w:eastAsiaTheme="minorHAnsi"/>
          <w:sz w:val="24"/>
          <w:szCs w:val="24"/>
        </w:rPr>
        <w:t>unui</w:t>
      </w:r>
      <w:proofErr w:type="spellEnd"/>
      <w:r w:rsidRPr="002E5588">
        <w:rPr>
          <w:rFonts w:eastAsiaTheme="minorHAnsi"/>
          <w:sz w:val="24"/>
          <w:szCs w:val="24"/>
        </w:rPr>
        <w:t xml:space="preserve"> </w:t>
      </w:r>
      <w:proofErr w:type="spellStart"/>
      <w:r w:rsidRPr="002E5588">
        <w:rPr>
          <w:rFonts w:eastAsiaTheme="minorHAnsi"/>
          <w:sz w:val="24"/>
          <w:szCs w:val="24"/>
        </w:rPr>
        <w:t>raport</w:t>
      </w:r>
      <w:proofErr w:type="spellEnd"/>
      <w:r w:rsidRPr="002E5588">
        <w:rPr>
          <w:rFonts w:eastAsiaTheme="minorHAnsi"/>
          <w:sz w:val="24"/>
          <w:szCs w:val="24"/>
        </w:rPr>
        <w:t xml:space="preserve"> de </w:t>
      </w:r>
      <w:proofErr w:type="spellStart"/>
      <w:r w:rsidRPr="002E5588">
        <w:rPr>
          <w:rFonts w:eastAsiaTheme="minorHAnsi"/>
          <w:sz w:val="24"/>
          <w:szCs w:val="24"/>
        </w:rPr>
        <w:t>evaluare</w:t>
      </w:r>
      <w:proofErr w:type="spellEnd"/>
      <w:r w:rsidRPr="002E5588">
        <w:rPr>
          <w:rFonts w:eastAsiaTheme="minorHAnsi"/>
          <w:sz w:val="24"/>
          <w:szCs w:val="24"/>
        </w:rPr>
        <w:t xml:space="preserve"> </w:t>
      </w:r>
      <w:proofErr w:type="spellStart"/>
      <w:r w:rsidRPr="002E5588">
        <w:rPr>
          <w:rFonts w:eastAsiaTheme="minorHAnsi"/>
          <w:sz w:val="24"/>
          <w:szCs w:val="24"/>
        </w:rPr>
        <w:t>definitiv</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unei</w:t>
      </w:r>
      <w:proofErr w:type="spellEnd"/>
      <w:r w:rsidRPr="002E5588">
        <w:rPr>
          <w:rFonts w:eastAsiaTheme="minorHAnsi"/>
          <w:sz w:val="24"/>
          <w:szCs w:val="24"/>
        </w:rPr>
        <w:t xml:space="preserve"> </w:t>
      </w:r>
      <w:proofErr w:type="spellStart"/>
      <w:r w:rsidRPr="002E5588">
        <w:rPr>
          <w:rFonts w:eastAsiaTheme="minorHAnsi"/>
          <w:sz w:val="24"/>
          <w:szCs w:val="24"/>
        </w:rPr>
        <w:t>hotărâri</w:t>
      </w:r>
      <w:proofErr w:type="spellEnd"/>
      <w:r w:rsidRPr="002E5588">
        <w:rPr>
          <w:rFonts w:eastAsiaTheme="minorHAnsi"/>
          <w:sz w:val="24"/>
          <w:szCs w:val="24"/>
        </w:rPr>
        <w:t xml:space="preserve"> </w:t>
      </w:r>
      <w:proofErr w:type="spellStart"/>
      <w:r w:rsidRPr="002E5588">
        <w:rPr>
          <w:rFonts w:eastAsiaTheme="minorHAnsi"/>
          <w:sz w:val="24"/>
          <w:szCs w:val="24"/>
        </w:rPr>
        <w:t>judecătoreşti</w:t>
      </w:r>
      <w:proofErr w:type="spellEnd"/>
      <w:r w:rsidRPr="002E5588">
        <w:rPr>
          <w:rFonts w:eastAsiaTheme="minorHAnsi"/>
          <w:sz w:val="24"/>
          <w:szCs w:val="24"/>
        </w:rPr>
        <w:t xml:space="preserve"> definitive;</w:t>
      </w:r>
    </w:p>
    <w:p w14:paraId="5F98B98E"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sz w:val="24"/>
          <w:szCs w:val="24"/>
        </w:rPr>
        <w:t xml:space="preserve">e) </w:t>
      </w:r>
      <w:proofErr w:type="spellStart"/>
      <w:r w:rsidRPr="002E5588">
        <w:rPr>
          <w:rFonts w:eastAsiaTheme="minorHAnsi"/>
          <w:sz w:val="24"/>
          <w:szCs w:val="24"/>
        </w:rPr>
        <w:t>deces</w:t>
      </w:r>
      <w:proofErr w:type="spellEnd"/>
      <w:r w:rsidRPr="002E5588">
        <w:rPr>
          <w:rFonts w:eastAsiaTheme="minorHAnsi"/>
          <w:sz w:val="24"/>
          <w:szCs w:val="24"/>
        </w:rPr>
        <w:t>;</w:t>
      </w:r>
    </w:p>
    <w:p w14:paraId="0113747A"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sz w:val="24"/>
          <w:szCs w:val="24"/>
        </w:rPr>
        <w:t xml:space="preserve">f) </w:t>
      </w:r>
      <w:proofErr w:type="spellStart"/>
      <w:r w:rsidRPr="002E5588">
        <w:rPr>
          <w:rFonts w:eastAsiaTheme="minorHAnsi"/>
          <w:sz w:val="24"/>
          <w:szCs w:val="24"/>
        </w:rPr>
        <w:t>condamnare</w:t>
      </w:r>
      <w:proofErr w:type="spellEnd"/>
      <w:r w:rsidRPr="002E5588">
        <w:rPr>
          <w:rFonts w:eastAsiaTheme="minorHAnsi"/>
          <w:sz w:val="24"/>
          <w:szCs w:val="24"/>
        </w:rPr>
        <w:t xml:space="preserve"> </w:t>
      </w:r>
      <w:proofErr w:type="spellStart"/>
      <w:r w:rsidRPr="002E5588">
        <w:rPr>
          <w:rFonts w:eastAsiaTheme="minorHAnsi"/>
          <w:sz w:val="24"/>
          <w:szCs w:val="24"/>
        </w:rPr>
        <w:t>penală</w:t>
      </w:r>
      <w:proofErr w:type="spellEnd"/>
      <w:r w:rsidRPr="002E5588">
        <w:rPr>
          <w:rFonts w:eastAsiaTheme="minorHAnsi"/>
          <w:sz w:val="24"/>
          <w:szCs w:val="24"/>
        </w:rPr>
        <w:t xml:space="preserve"> </w:t>
      </w:r>
      <w:proofErr w:type="spellStart"/>
      <w:r w:rsidRPr="002E5588">
        <w:rPr>
          <w:rFonts w:eastAsiaTheme="minorHAnsi"/>
          <w:sz w:val="24"/>
          <w:szCs w:val="24"/>
        </w:rPr>
        <w:t>printr</w:t>
      </w:r>
      <w:proofErr w:type="spellEnd"/>
      <w:r w:rsidRPr="002E5588">
        <w:rPr>
          <w:rFonts w:eastAsiaTheme="minorHAnsi"/>
          <w:sz w:val="24"/>
          <w:szCs w:val="24"/>
        </w:rPr>
        <w:t xml:space="preserve">-o </w:t>
      </w:r>
      <w:proofErr w:type="spellStart"/>
      <w:r w:rsidRPr="002E5588">
        <w:rPr>
          <w:rFonts w:eastAsiaTheme="minorHAnsi"/>
          <w:sz w:val="24"/>
          <w:szCs w:val="24"/>
        </w:rPr>
        <w:t>hotărâre</w:t>
      </w:r>
      <w:proofErr w:type="spellEnd"/>
      <w:r w:rsidRPr="002E5588">
        <w:rPr>
          <w:rFonts w:eastAsiaTheme="minorHAnsi"/>
          <w:sz w:val="24"/>
          <w:szCs w:val="24"/>
        </w:rPr>
        <w:t xml:space="preserve"> </w:t>
      </w:r>
      <w:proofErr w:type="spellStart"/>
      <w:r w:rsidRPr="002E5588">
        <w:rPr>
          <w:rFonts w:eastAsiaTheme="minorHAnsi"/>
          <w:sz w:val="24"/>
          <w:szCs w:val="24"/>
        </w:rPr>
        <w:t>judecătorească</w:t>
      </w:r>
      <w:proofErr w:type="spellEnd"/>
      <w:r w:rsidRPr="002E5588">
        <w:rPr>
          <w:rFonts w:eastAsiaTheme="minorHAnsi"/>
          <w:sz w:val="24"/>
          <w:szCs w:val="24"/>
        </w:rPr>
        <w:t xml:space="preserve"> </w:t>
      </w:r>
      <w:proofErr w:type="spellStart"/>
      <w:r w:rsidRPr="002E5588">
        <w:rPr>
          <w:rFonts w:eastAsiaTheme="minorHAnsi"/>
          <w:sz w:val="24"/>
          <w:szCs w:val="24"/>
        </w:rPr>
        <w:t>definitivă</w:t>
      </w:r>
      <w:proofErr w:type="spellEnd"/>
      <w:r w:rsidRPr="002E5588">
        <w:rPr>
          <w:rFonts w:eastAsiaTheme="minorHAnsi"/>
          <w:sz w:val="24"/>
          <w:szCs w:val="24"/>
        </w:rPr>
        <w:t>;</w:t>
      </w:r>
    </w:p>
    <w:p w14:paraId="62681168"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sz w:val="24"/>
          <w:szCs w:val="24"/>
        </w:rPr>
        <w:t xml:space="preserve">g) </w:t>
      </w:r>
      <w:proofErr w:type="spellStart"/>
      <w:r w:rsidRPr="002E5588">
        <w:rPr>
          <w:rFonts w:eastAsiaTheme="minorHAnsi"/>
          <w:sz w:val="24"/>
          <w:szCs w:val="24"/>
        </w:rPr>
        <w:t>imposibilitate</w:t>
      </w:r>
      <w:proofErr w:type="spellEnd"/>
      <w:r w:rsidRPr="002E5588">
        <w:rPr>
          <w:rFonts w:eastAsiaTheme="minorHAnsi"/>
          <w:sz w:val="24"/>
          <w:szCs w:val="24"/>
        </w:rPr>
        <w:t xml:space="preserve"> de a-</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exercita</w:t>
      </w:r>
      <w:proofErr w:type="spellEnd"/>
      <w:r w:rsidRPr="002E5588">
        <w:rPr>
          <w:rFonts w:eastAsiaTheme="minorHAnsi"/>
          <w:sz w:val="24"/>
          <w:szCs w:val="24"/>
        </w:rPr>
        <w:t xml:space="preserve"> </w:t>
      </w:r>
      <w:proofErr w:type="spellStart"/>
      <w:r w:rsidRPr="002E5588">
        <w:rPr>
          <w:rFonts w:eastAsiaTheme="minorHAnsi"/>
          <w:sz w:val="24"/>
          <w:szCs w:val="24"/>
        </w:rPr>
        <w:t>atribuţiile</w:t>
      </w:r>
      <w:proofErr w:type="spellEnd"/>
      <w:r w:rsidRPr="002E5588">
        <w:rPr>
          <w:rFonts w:eastAsiaTheme="minorHAnsi"/>
          <w:sz w:val="24"/>
          <w:szCs w:val="24"/>
        </w:rPr>
        <w:t xml:space="preserve"> </w:t>
      </w:r>
      <w:proofErr w:type="spellStart"/>
      <w:r w:rsidRPr="002E5588">
        <w:rPr>
          <w:rFonts w:eastAsiaTheme="minorHAnsi"/>
          <w:sz w:val="24"/>
          <w:szCs w:val="24"/>
        </w:rPr>
        <w:t>mai</w:t>
      </w:r>
      <w:proofErr w:type="spellEnd"/>
      <w:r w:rsidRPr="002E5588">
        <w:rPr>
          <w:rFonts w:eastAsiaTheme="minorHAnsi"/>
          <w:sz w:val="24"/>
          <w:szCs w:val="24"/>
        </w:rPr>
        <w:t xml:space="preserve"> </w:t>
      </w:r>
      <w:proofErr w:type="spellStart"/>
      <w:r w:rsidRPr="002E5588">
        <w:rPr>
          <w:rFonts w:eastAsiaTheme="minorHAnsi"/>
          <w:sz w:val="24"/>
          <w:szCs w:val="24"/>
        </w:rPr>
        <w:t>mult</w:t>
      </w:r>
      <w:proofErr w:type="spellEnd"/>
      <w:r w:rsidRPr="002E5588">
        <w:rPr>
          <w:rFonts w:eastAsiaTheme="minorHAnsi"/>
          <w:sz w:val="24"/>
          <w:szCs w:val="24"/>
        </w:rPr>
        <w:t xml:space="preserve"> de 45 de </w:t>
      </w:r>
      <w:proofErr w:type="spellStart"/>
      <w:r w:rsidRPr="002E5588">
        <w:rPr>
          <w:rFonts w:eastAsiaTheme="minorHAnsi"/>
          <w:sz w:val="24"/>
          <w:szCs w:val="24"/>
        </w:rPr>
        <w:t>zile</w:t>
      </w:r>
      <w:proofErr w:type="spellEnd"/>
      <w:r w:rsidRPr="002E5588">
        <w:rPr>
          <w:rFonts w:eastAsiaTheme="minorHAnsi"/>
          <w:sz w:val="24"/>
          <w:szCs w:val="24"/>
        </w:rPr>
        <w:t>.</w:t>
      </w:r>
    </w:p>
    <w:p w14:paraId="4D70BF9D"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color w:val="0000FF"/>
          <w:sz w:val="24"/>
          <w:szCs w:val="24"/>
        </w:rPr>
        <w:t xml:space="preserve">    </w:t>
      </w:r>
      <w:r w:rsidRPr="002E5588">
        <w:rPr>
          <w:rFonts w:eastAsiaTheme="minorHAnsi"/>
          <w:sz w:val="24"/>
          <w:szCs w:val="24"/>
        </w:rPr>
        <w:tab/>
      </w:r>
    </w:p>
    <w:p w14:paraId="7973C080"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Vacanţa</w:t>
      </w:r>
      <w:proofErr w:type="spellEnd"/>
      <w:r w:rsidRPr="002E5588">
        <w:rPr>
          <w:rFonts w:eastAsiaTheme="minorHAnsi"/>
          <w:b/>
          <w:sz w:val="24"/>
          <w:szCs w:val="24"/>
        </w:rPr>
        <w:t xml:space="preserve"> </w:t>
      </w:r>
      <w:proofErr w:type="spellStart"/>
      <w:r w:rsidRPr="002E5588">
        <w:rPr>
          <w:rFonts w:eastAsiaTheme="minorHAnsi"/>
          <w:b/>
          <w:sz w:val="24"/>
          <w:szCs w:val="24"/>
        </w:rPr>
        <w:t>funcţiei</w:t>
      </w:r>
      <w:proofErr w:type="spellEnd"/>
      <w:r w:rsidRPr="002E5588">
        <w:rPr>
          <w:rFonts w:eastAsiaTheme="minorHAnsi"/>
          <w:b/>
          <w:sz w:val="24"/>
          <w:szCs w:val="24"/>
        </w:rPr>
        <w:t xml:space="preserve"> de </w:t>
      </w:r>
      <w:proofErr w:type="spellStart"/>
      <w:r w:rsidRPr="002E5588">
        <w:rPr>
          <w:rFonts w:eastAsiaTheme="minorHAnsi"/>
          <w:b/>
          <w:sz w:val="24"/>
          <w:szCs w:val="24"/>
        </w:rPr>
        <w:t>membru</w:t>
      </w:r>
      <w:proofErr w:type="spellEnd"/>
      <w:r w:rsidRPr="002E5588">
        <w:rPr>
          <w:rFonts w:eastAsiaTheme="minorHAnsi"/>
          <w:b/>
          <w:sz w:val="24"/>
          <w:szCs w:val="24"/>
        </w:rPr>
        <w:t xml:space="preserve"> al </w:t>
      </w:r>
      <w:proofErr w:type="spellStart"/>
      <w:r w:rsidRPr="002E5588">
        <w:rPr>
          <w:rFonts w:eastAsiaTheme="minorHAnsi"/>
          <w:b/>
          <w:sz w:val="24"/>
          <w:szCs w:val="24"/>
        </w:rPr>
        <w:t>Guvernului</w:t>
      </w:r>
      <w:proofErr w:type="spellEnd"/>
      <w:r w:rsidRPr="002E5588">
        <w:rPr>
          <w:rFonts w:eastAsiaTheme="minorHAnsi"/>
          <w:b/>
          <w:sz w:val="24"/>
          <w:szCs w:val="24"/>
        </w:rPr>
        <w:t>.</w:t>
      </w:r>
      <w:r w:rsidRPr="002E5588">
        <w:rPr>
          <w:rFonts w:eastAsiaTheme="minorHAnsi"/>
          <w:color w:val="0000FF"/>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situaţiile</w:t>
      </w:r>
      <w:proofErr w:type="spellEnd"/>
      <w:r w:rsidRPr="002E5588">
        <w:rPr>
          <w:rFonts w:eastAsiaTheme="minorHAnsi"/>
          <w:sz w:val="24"/>
          <w:szCs w:val="24"/>
        </w:rPr>
        <w:t xml:space="preserve"> de </w:t>
      </w:r>
      <w:proofErr w:type="spellStart"/>
      <w:r w:rsidRPr="002E5588">
        <w:rPr>
          <w:rFonts w:eastAsiaTheme="minorHAnsi"/>
          <w:sz w:val="24"/>
          <w:szCs w:val="24"/>
        </w:rPr>
        <w:t>mai</w:t>
      </w:r>
      <w:proofErr w:type="spellEnd"/>
      <w:r w:rsidRPr="002E5588">
        <w:rPr>
          <w:rFonts w:eastAsiaTheme="minorHAnsi"/>
          <w:sz w:val="24"/>
          <w:szCs w:val="24"/>
        </w:rPr>
        <w:t xml:space="preserve"> sus,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decret</w:t>
      </w:r>
      <w:proofErr w:type="spellEnd"/>
      <w:r w:rsidRPr="002E5588">
        <w:rPr>
          <w:rFonts w:eastAsiaTheme="minorHAnsi"/>
          <w:sz w:val="24"/>
          <w:szCs w:val="24"/>
        </w:rPr>
        <w:t xml:space="preserve">, la </w:t>
      </w:r>
      <w:proofErr w:type="spellStart"/>
      <w:r w:rsidRPr="002E5588">
        <w:rPr>
          <w:rFonts w:eastAsiaTheme="minorHAnsi"/>
          <w:sz w:val="24"/>
          <w:szCs w:val="24"/>
        </w:rPr>
        <w:t>propunerea</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ia</w:t>
      </w:r>
      <w:proofErr w:type="spellEnd"/>
      <w:r w:rsidRPr="002E5588">
        <w:rPr>
          <w:rFonts w:eastAsiaTheme="minorHAnsi"/>
          <w:sz w:val="24"/>
          <w:szCs w:val="24"/>
        </w:rPr>
        <w:t xml:space="preserve"> act de </w:t>
      </w:r>
      <w:proofErr w:type="spellStart"/>
      <w:r w:rsidRPr="002E5588">
        <w:rPr>
          <w:rFonts w:eastAsiaTheme="minorHAnsi"/>
          <w:sz w:val="24"/>
          <w:szCs w:val="24"/>
        </w:rPr>
        <w:t>încetarea</w:t>
      </w:r>
      <w:proofErr w:type="spellEnd"/>
      <w:r w:rsidRPr="002E5588">
        <w:rPr>
          <w:rFonts w:eastAsiaTheme="minorHAnsi"/>
          <w:sz w:val="24"/>
          <w:szCs w:val="24"/>
        </w:rPr>
        <w:t xml:space="preserve"> </w:t>
      </w:r>
      <w:proofErr w:type="spellStart"/>
      <w:r w:rsidRPr="002E5588">
        <w:rPr>
          <w:rFonts w:eastAsiaTheme="minorHAnsi"/>
          <w:sz w:val="24"/>
          <w:szCs w:val="24"/>
        </w:rPr>
        <w:t>funcţiei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declară</w:t>
      </w:r>
      <w:proofErr w:type="spellEnd"/>
      <w:r w:rsidRPr="002E5588">
        <w:rPr>
          <w:rFonts w:eastAsiaTheme="minorHAnsi"/>
          <w:sz w:val="24"/>
          <w:szCs w:val="24"/>
        </w:rPr>
        <w:t xml:space="preserve"> </w:t>
      </w:r>
      <w:proofErr w:type="spellStart"/>
      <w:r w:rsidRPr="002E5588">
        <w:rPr>
          <w:rFonts w:eastAsiaTheme="minorHAnsi"/>
          <w:sz w:val="24"/>
          <w:szCs w:val="24"/>
        </w:rPr>
        <w:t>funcţia</w:t>
      </w:r>
      <w:proofErr w:type="spellEnd"/>
      <w:r w:rsidRPr="002E5588">
        <w:rPr>
          <w:rFonts w:eastAsiaTheme="minorHAnsi"/>
          <w:sz w:val="24"/>
          <w:szCs w:val="24"/>
        </w:rPr>
        <w:t xml:space="preserve"> </w:t>
      </w:r>
      <w:proofErr w:type="spellStart"/>
      <w:r w:rsidRPr="002E5588">
        <w:rPr>
          <w:rFonts w:eastAsiaTheme="minorHAnsi"/>
          <w:sz w:val="24"/>
          <w:szCs w:val="24"/>
        </w:rPr>
        <w:t>vacantă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termen de 15 </w:t>
      </w:r>
      <w:proofErr w:type="spellStart"/>
      <w:r w:rsidRPr="002E5588">
        <w:rPr>
          <w:rFonts w:eastAsiaTheme="minorHAnsi"/>
          <w:sz w:val="24"/>
          <w:szCs w:val="24"/>
        </w:rPr>
        <w:t>zile</w:t>
      </w:r>
      <w:proofErr w:type="spellEnd"/>
      <w:r w:rsidRPr="002E5588">
        <w:rPr>
          <w:rFonts w:eastAsiaTheme="minorHAnsi"/>
          <w:sz w:val="24"/>
          <w:szCs w:val="24"/>
        </w:rPr>
        <w:t xml:space="preserve"> de la </w:t>
      </w:r>
      <w:proofErr w:type="spellStart"/>
      <w:r w:rsidRPr="002E5588">
        <w:rPr>
          <w:rFonts w:eastAsiaTheme="minorHAnsi"/>
          <w:sz w:val="24"/>
          <w:szCs w:val="24"/>
        </w:rPr>
        <w:t>primirea</w:t>
      </w:r>
      <w:proofErr w:type="spellEnd"/>
      <w:r w:rsidRPr="002E5588">
        <w:rPr>
          <w:rFonts w:eastAsiaTheme="minorHAnsi"/>
          <w:sz w:val="24"/>
          <w:szCs w:val="24"/>
        </w:rPr>
        <w:t xml:space="preserve"> </w:t>
      </w:r>
      <w:proofErr w:type="spellStart"/>
      <w:r w:rsidRPr="002E5588">
        <w:rPr>
          <w:rFonts w:eastAsiaTheme="minorHAnsi"/>
          <w:sz w:val="24"/>
          <w:szCs w:val="24"/>
        </w:rPr>
        <w:t>propunerii</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Primul-ministru</w:t>
      </w:r>
      <w:proofErr w:type="spellEnd"/>
      <w:r w:rsidRPr="002E5588">
        <w:rPr>
          <w:rFonts w:eastAsiaTheme="minorHAnsi"/>
          <w:sz w:val="24"/>
          <w:szCs w:val="24"/>
        </w:rPr>
        <w:t xml:space="preserve"> </w:t>
      </w:r>
      <w:proofErr w:type="spellStart"/>
      <w:r w:rsidRPr="002E5588">
        <w:rPr>
          <w:rFonts w:eastAsiaTheme="minorHAnsi"/>
          <w:sz w:val="24"/>
          <w:szCs w:val="24"/>
        </w:rPr>
        <w:t>îi</w:t>
      </w:r>
      <w:proofErr w:type="spellEnd"/>
      <w:r w:rsidRPr="002E5588">
        <w:rPr>
          <w:rFonts w:eastAsiaTheme="minorHAnsi"/>
          <w:sz w:val="24"/>
          <w:szCs w:val="24"/>
        </w:rPr>
        <w:t xml:space="preserve"> </w:t>
      </w:r>
      <w:proofErr w:type="spellStart"/>
      <w:r w:rsidRPr="002E5588">
        <w:rPr>
          <w:rFonts w:eastAsiaTheme="minorHAnsi"/>
          <w:sz w:val="24"/>
          <w:szCs w:val="24"/>
        </w:rPr>
        <w:t>transmite</w:t>
      </w:r>
      <w:proofErr w:type="spellEnd"/>
      <w:r w:rsidRPr="002E5588">
        <w:rPr>
          <w:rFonts w:eastAsiaTheme="minorHAnsi"/>
          <w:sz w:val="24"/>
          <w:szCs w:val="24"/>
        </w:rPr>
        <w:t xml:space="preserve"> </w:t>
      </w:r>
      <w:proofErr w:type="spellStart"/>
      <w:r w:rsidRPr="002E5588">
        <w:rPr>
          <w:rFonts w:eastAsiaTheme="minorHAnsi"/>
          <w:sz w:val="24"/>
          <w:szCs w:val="24"/>
        </w:rPr>
        <w:t>Preşedintelui</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propunerea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termen de 5 </w:t>
      </w:r>
      <w:proofErr w:type="spellStart"/>
      <w:r w:rsidRPr="002E5588">
        <w:rPr>
          <w:rFonts w:eastAsiaTheme="minorHAnsi"/>
          <w:sz w:val="24"/>
          <w:szCs w:val="24"/>
        </w:rPr>
        <w:t>zile</w:t>
      </w:r>
      <w:proofErr w:type="spellEnd"/>
      <w:r w:rsidRPr="002E5588">
        <w:rPr>
          <w:rFonts w:eastAsiaTheme="minorHAnsi"/>
          <w:sz w:val="24"/>
          <w:szCs w:val="24"/>
        </w:rPr>
        <w:t xml:space="preserve"> de data la care </w:t>
      </w:r>
      <w:proofErr w:type="spellStart"/>
      <w:r w:rsidRPr="002E5588">
        <w:rPr>
          <w:rFonts w:eastAsiaTheme="minorHAnsi"/>
          <w:sz w:val="24"/>
          <w:szCs w:val="24"/>
        </w:rPr>
        <w:t>intervine</w:t>
      </w:r>
      <w:proofErr w:type="spellEnd"/>
      <w:r w:rsidRPr="002E5588">
        <w:rPr>
          <w:rFonts w:eastAsiaTheme="minorHAnsi"/>
          <w:sz w:val="24"/>
          <w:szCs w:val="24"/>
        </w:rPr>
        <w:t xml:space="preserve"> un </w:t>
      </w:r>
      <w:proofErr w:type="spellStart"/>
      <w:r w:rsidRPr="002E5588">
        <w:rPr>
          <w:rFonts w:eastAsiaTheme="minorHAnsi"/>
          <w:sz w:val="24"/>
          <w:szCs w:val="24"/>
        </w:rPr>
        <w:t>caz</w:t>
      </w:r>
      <w:proofErr w:type="spellEnd"/>
      <w:r w:rsidRPr="002E5588">
        <w:rPr>
          <w:rFonts w:eastAsiaTheme="minorHAnsi"/>
          <w:sz w:val="24"/>
          <w:szCs w:val="24"/>
        </w:rPr>
        <w:t xml:space="preserve"> de </w:t>
      </w:r>
      <w:proofErr w:type="spellStart"/>
      <w:r w:rsidRPr="002E5588">
        <w:rPr>
          <w:rFonts w:eastAsiaTheme="minorHAnsi"/>
          <w:sz w:val="24"/>
          <w:szCs w:val="24"/>
        </w:rPr>
        <w:t>încetare</w:t>
      </w:r>
      <w:proofErr w:type="spellEnd"/>
      <w:r w:rsidRPr="002E5588">
        <w:rPr>
          <w:rFonts w:eastAsiaTheme="minorHAnsi"/>
          <w:sz w:val="24"/>
          <w:szCs w:val="24"/>
        </w:rPr>
        <w:t xml:space="preserve"> a </w:t>
      </w:r>
      <w:proofErr w:type="spellStart"/>
      <w:r w:rsidRPr="002E5588">
        <w:rPr>
          <w:rFonts w:eastAsiaTheme="minorHAnsi"/>
          <w:sz w:val="24"/>
          <w:szCs w:val="24"/>
        </w:rPr>
        <w:t>funcţiei</w:t>
      </w:r>
      <w:proofErr w:type="spellEnd"/>
      <w:r w:rsidRPr="002E5588">
        <w:rPr>
          <w:rFonts w:eastAsiaTheme="minorHAnsi"/>
          <w:sz w:val="24"/>
          <w:szCs w:val="24"/>
        </w:rPr>
        <w:t xml:space="preserve"> de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w:t>
      </w:r>
    </w:p>
    <w:p w14:paraId="68ACDFDD"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lastRenderedPageBreak/>
        <w:t>În</w:t>
      </w:r>
      <w:proofErr w:type="spellEnd"/>
      <w:r w:rsidRPr="002E5588">
        <w:rPr>
          <w:rFonts w:eastAsiaTheme="minorHAnsi"/>
          <w:sz w:val="24"/>
          <w:szCs w:val="24"/>
        </w:rPr>
        <w:t xml:space="preserve"> </w:t>
      </w:r>
      <w:proofErr w:type="spellStart"/>
      <w:r w:rsidRPr="002E5588">
        <w:rPr>
          <w:rFonts w:eastAsiaTheme="minorHAnsi"/>
          <w:sz w:val="24"/>
          <w:szCs w:val="24"/>
        </w:rPr>
        <w:t>ipoteza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care </w:t>
      </w:r>
      <w:proofErr w:type="spellStart"/>
      <w:r w:rsidRPr="002E5588">
        <w:rPr>
          <w:rFonts w:eastAsiaTheme="minorHAnsi"/>
          <w:sz w:val="24"/>
          <w:szCs w:val="24"/>
        </w:rPr>
        <w:t>cazurile</w:t>
      </w:r>
      <w:proofErr w:type="spellEnd"/>
      <w:r w:rsidRPr="002E5588">
        <w:rPr>
          <w:rFonts w:eastAsiaTheme="minorHAnsi"/>
          <w:sz w:val="24"/>
          <w:szCs w:val="24"/>
        </w:rPr>
        <w:t xml:space="preserve"> de </w:t>
      </w:r>
      <w:proofErr w:type="spellStart"/>
      <w:r w:rsidRPr="002E5588">
        <w:rPr>
          <w:rFonts w:eastAsiaTheme="minorHAnsi"/>
          <w:sz w:val="24"/>
          <w:szCs w:val="24"/>
        </w:rPr>
        <w:t>încetare</w:t>
      </w:r>
      <w:proofErr w:type="spellEnd"/>
      <w:r w:rsidRPr="002E5588">
        <w:rPr>
          <w:rFonts w:eastAsiaTheme="minorHAnsi"/>
          <w:sz w:val="24"/>
          <w:szCs w:val="24"/>
        </w:rPr>
        <w:t xml:space="preserve"> a </w:t>
      </w:r>
      <w:proofErr w:type="spellStart"/>
      <w:r w:rsidRPr="002E5588">
        <w:rPr>
          <w:rFonts w:eastAsiaTheme="minorHAnsi"/>
          <w:sz w:val="24"/>
          <w:szCs w:val="24"/>
        </w:rPr>
        <w:t>funcţiei</w:t>
      </w:r>
      <w:proofErr w:type="spellEnd"/>
      <w:r w:rsidRPr="002E5588">
        <w:rPr>
          <w:rFonts w:eastAsiaTheme="minorHAnsi"/>
          <w:sz w:val="24"/>
          <w:szCs w:val="24"/>
        </w:rPr>
        <w:t xml:space="preserve"> de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la art. 42 lit. a) </w:t>
      </w:r>
      <w:proofErr w:type="spellStart"/>
      <w:r w:rsidRPr="002E5588">
        <w:rPr>
          <w:rFonts w:eastAsiaTheme="minorHAnsi"/>
          <w:sz w:val="24"/>
          <w:szCs w:val="24"/>
        </w:rPr>
        <w:t>şi</w:t>
      </w:r>
      <w:proofErr w:type="spellEnd"/>
      <w:r w:rsidRPr="002E5588">
        <w:rPr>
          <w:rFonts w:eastAsiaTheme="minorHAnsi"/>
          <w:sz w:val="24"/>
          <w:szCs w:val="24"/>
        </w:rPr>
        <w:t xml:space="preserve"> b) (</w:t>
      </w:r>
      <w:proofErr w:type="spellStart"/>
      <w:r w:rsidRPr="002E5588">
        <w:rPr>
          <w:rFonts w:eastAsiaTheme="minorHAnsi"/>
          <w:sz w:val="24"/>
          <w:szCs w:val="24"/>
        </w:rPr>
        <w:t>revocarea</w:t>
      </w:r>
      <w:proofErr w:type="spellEnd"/>
      <w:r w:rsidRPr="002E5588">
        <w:rPr>
          <w:rFonts w:eastAsiaTheme="minorHAnsi"/>
          <w:sz w:val="24"/>
          <w:szCs w:val="24"/>
        </w:rPr>
        <w:t xml:space="preserve"> </w:t>
      </w:r>
      <w:proofErr w:type="spellStart"/>
      <w:r w:rsidRPr="002E5588">
        <w:rPr>
          <w:rFonts w:eastAsiaTheme="minorHAnsi"/>
          <w:sz w:val="24"/>
          <w:szCs w:val="24"/>
        </w:rPr>
        <w:t>și</w:t>
      </w:r>
      <w:proofErr w:type="spellEnd"/>
      <w:r w:rsidRPr="002E5588">
        <w:rPr>
          <w:rFonts w:eastAsiaTheme="minorHAnsi"/>
          <w:sz w:val="24"/>
          <w:szCs w:val="24"/>
        </w:rPr>
        <w:t xml:space="preserve"> </w:t>
      </w:r>
      <w:proofErr w:type="spellStart"/>
      <w:r w:rsidRPr="002E5588">
        <w:rPr>
          <w:rFonts w:eastAsiaTheme="minorHAnsi"/>
          <w:sz w:val="24"/>
          <w:szCs w:val="24"/>
        </w:rPr>
        <w:t>demisia</w:t>
      </w:r>
      <w:proofErr w:type="spellEnd"/>
      <w:r w:rsidRPr="002E5588">
        <w:rPr>
          <w:rFonts w:eastAsiaTheme="minorHAnsi"/>
          <w:sz w:val="24"/>
          <w:szCs w:val="24"/>
        </w:rPr>
        <w:t xml:space="preserve">) </w:t>
      </w:r>
      <w:proofErr w:type="spellStart"/>
      <w:r w:rsidRPr="002E5588">
        <w:rPr>
          <w:rFonts w:eastAsiaTheme="minorHAnsi"/>
          <w:sz w:val="24"/>
          <w:szCs w:val="24"/>
        </w:rPr>
        <w:t>intervin</w:t>
      </w:r>
      <w:proofErr w:type="spellEnd"/>
      <w:r w:rsidRPr="002E5588">
        <w:rPr>
          <w:rFonts w:eastAsiaTheme="minorHAnsi"/>
          <w:sz w:val="24"/>
          <w:szCs w:val="24"/>
        </w:rPr>
        <w:t xml:space="preserve"> pe </w:t>
      </w:r>
      <w:proofErr w:type="spellStart"/>
      <w:r w:rsidRPr="002E5588">
        <w:rPr>
          <w:rFonts w:eastAsiaTheme="minorHAnsi"/>
          <w:sz w:val="24"/>
          <w:szCs w:val="24"/>
        </w:rPr>
        <w:t>durata</w:t>
      </w:r>
      <w:proofErr w:type="spellEnd"/>
      <w:r w:rsidRPr="002E5588">
        <w:rPr>
          <w:rFonts w:eastAsiaTheme="minorHAnsi"/>
          <w:sz w:val="24"/>
          <w:szCs w:val="24"/>
        </w:rPr>
        <w:t xml:space="preserve"> </w:t>
      </w:r>
      <w:proofErr w:type="spellStart"/>
      <w:r w:rsidRPr="002E5588">
        <w:rPr>
          <w:rFonts w:eastAsiaTheme="minorHAnsi"/>
          <w:sz w:val="24"/>
          <w:szCs w:val="24"/>
        </w:rPr>
        <w:t>stărilor</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r w:rsidRPr="002E5588">
        <w:rPr>
          <w:rFonts w:eastAsiaTheme="minorHAnsi"/>
          <w:vanish/>
          <w:sz w:val="24"/>
          <w:szCs w:val="24"/>
        </w:rPr>
        <w:t>&lt;LLNK 11991     0221 202  92 17&gt;</w:t>
      </w:r>
      <w:r w:rsidRPr="002E5588">
        <w:rPr>
          <w:rFonts w:eastAsiaTheme="minorHAnsi"/>
          <w:sz w:val="24"/>
          <w:szCs w:val="24"/>
        </w:rPr>
        <w:t xml:space="preserve">art. 92 </w:t>
      </w:r>
      <w:proofErr w:type="spellStart"/>
      <w:r w:rsidRPr="002E5588">
        <w:rPr>
          <w:rFonts w:eastAsiaTheme="minorHAnsi"/>
          <w:sz w:val="24"/>
          <w:szCs w:val="24"/>
        </w:rPr>
        <w:t>alin</w:t>
      </w:r>
      <w:proofErr w:type="spellEnd"/>
      <w:r w:rsidRPr="002E5588">
        <w:rPr>
          <w:rFonts w:eastAsiaTheme="minorHAnsi"/>
          <w:sz w:val="24"/>
          <w:szCs w:val="24"/>
        </w:rPr>
        <w:t xml:space="preserve">. (2) </w:t>
      </w:r>
      <w:proofErr w:type="spellStart"/>
      <w:r w:rsidRPr="002E5588">
        <w:rPr>
          <w:rFonts w:eastAsiaTheme="minorHAnsi"/>
          <w:sz w:val="24"/>
          <w:szCs w:val="24"/>
        </w:rPr>
        <w:t>şi</w:t>
      </w:r>
      <w:proofErr w:type="spellEnd"/>
      <w:r w:rsidRPr="002E5588">
        <w:rPr>
          <w:rFonts w:eastAsiaTheme="minorHAnsi"/>
          <w:sz w:val="24"/>
          <w:szCs w:val="24"/>
        </w:rPr>
        <w:t xml:space="preserve"> (3) </w:t>
      </w:r>
      <w:proofErr w:type="spellStart"/>
      <w:r w:rsidRPr="002E5588">
        <w:rPr>
          <w:rFonts w:eastAsiaTheme="minorHAnsi"/>
          <w:sz w:val="24"/>
          <w:szCs w:val="24"/>
        </w:rPr>
        <w:t>şi</w:t>
      </w:r>
      <w:proofErr w:type="spellEnd"/>
      <w:r w:rsidRPr="002E5588">
        <w:rPr>
          <w:rFonts w:eastAsiaTheme="minorHAnsi"/>
          <w:sz w:val="24"/>
          <w:szCs w:val="24"/>
        </w:rPr>
        <w:t xml:space="preserve"> </w:t>
      </w:r>
      <w:r w:rsidRPr="002E5588">
        <w:rPr>
          <w:rFonts w:eastAsiaTheme="minorHAnsi"/>
          <w:vanish/>
          <w:sz w:val="24"/>
          <w:szCs w:val="24"/>
        </w:rPr>
        <w:t>&lt;LLNK 11991     0221 202  93 33&gt;</w:t>
      </w:r>
      <w:r w:rsidRPr="002E5588">
        <w:rPr>
          <w:rFonts w:eastAsiaTheme="minorHAnsi"/>
          <w:sz w:val="24"/>
          <w:szCs w:val="24"/>
        </w:rPr>
        <w:t xml:space="preserve">art. 93 </w:t>
      </w:r>
      <w:proofErr w:type="spellStart"/>
      <w:r w:rsidRPr="002E5588">
        <w:rPr>
          <w:rFonts w:eastAsiaTheme="minorHAnsi"/>
          <w:sz w:val="24"/>
          <w:szCs w:val="24"/>
        </w:rPr>
        <w:t>alin</w:t>
      </w:r>
      <w:proofErr w:type="spellEnd"/>
      <w:r w:rsidRPr="002E5588">
        <w:rPr>
          <w:rFonts w:eastAsiaTheme="minorHAnsi"/>
          <w:sz w:val="24"/>
          <w:szCs w:val="24"/>
        </w:rPr>
        <w:t xml:space="preserve">. (1) din </w:t>
      </w:r>
      <w:proofErr w:type="spellStart"/>
      <w:r w:rsidRPr="002E5588">
        <w:rPr>
          <w:rFonts w:eastAsiaTheme="minorHAnsi"/>
          <w:sz w:val="24"/>
          <w:szCs w:val="24"/>
        </w:rPr>
        <w:t>Constituţie</w:t>
      </w:r>
      <w:proofErr w:type="spellEnd"/>
      <w:r w:rsidRPr="002E5588">
        <w:rPr>
          <w:rFonts w:eastAsiaTheme="minorHAnsi"/>
          <w:sz w:val="24"/>
          <w:szCs w:val="24"/>
        </w:rPr>
        <w:t xml:space="preserve"> – </w:t>
      </w:r>
      <w:proofErr w:type="spellStart"/>
      <w:r w:rsidRPr="002E5588">
        <w:rPr>
          <w:rFonts w:eastAsiaTheme="minorHAnsi"/>
          <w:sz w:val="24"/>
          <w:szCs w:val="24"/>
        </w:rPr>
        <w:t>mobilizarea</w:t>
      </w:r>
      <w:proofErr w:type="spellEnd"/>
      <w:r w:rsidRPr="002E5588">
        <w:rPr>
          <w:rFonts w:eastAsiaTheme="minorHAnsi"/>
          <w:sz w:val="24"/>
          <w:szCs w:val="24"/>
        </w:rPr>
        <w:t xml:space="preserve"> partial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totală</w:t>
      </w:r>
      <w:proofErr w:type="spellEnd"/>
      <w:r w:rsidRPr="002E5588">
        <w:rPr>
          <w:rFonts w:eastAsiaTheme="minorHAnsi"/>
          <w:sz w:val="24"/>
          <w:szCs w:val="24"/>
        </w:rPr>
        <w:t xml:space="preserve"> a </w:t>
      </w:r>
      <w:proofErr w:type="spellStart"/>
      <w:r w:rsidRPr="002E5588">
        <w:rPr>
          <w:rFonts w:eastAsiaTheme="minorHAnsi"/>
          <w:sz w:val="24"/>
          <w:szCs w:val="24"/>
        </w:rPr>
        <w:t>forțelor</w:t>
      </w:r>
      <w:proofErr w:type="spellEnd"/>
      <w:r w:rsidRPr="002E5588">
        <w:rPr>
          <w:rFonts w:eastAsiaTheme="minorHAnsi"/>
          <w:sz w:val="24"/>
          <w:szCs w:val="24"/>
        </w:rPr>
        <w:t xml:space="preserve"> </w:t>
      </w:r>
      <w:proofErr w:type="spellStart"/>
      <w:r w:rsidRPr="002E5588">
        <w:rPr>
          <w:rFonts w:eastAsiaTheme="minorHAnsi"/>
          <w:sz w:val="24"/>
          <w:szCs w:val="24"/>
        </w:rPr>
        <w:t>armate</w:t>
      </w:r>
      <w:proofErr w:type="spellEnd"/>
      <w:r w:rsidRPr="002E5588">
        <w:rPr>
          <w:rFonts w:eastAsiaTheme="minorHAnsi"/>
          <w:sz w:val="24"/>
          <w:szCs w:val="24"/>
        </w:rPr>
        <w:t xml:space="preserve">, respective </w:t>
      </w:r>
      <w:proofErr w:type="spellStart"/>
      <w:r w:rsidRPr="002E5588">
        <w:rPr>
          <w:rFonts w:eastAsiaTheme="minorHAnsi"/>
          <w:sz w:val="24"/>
          <w:szCs w:val="24"/>
        </w:rPr>
        <w:t>starea</w:t>
      </w:r>
      <w:proofErr w:type="spellEnd"/>
      <w:r w:rsidRPr="002E5588">
        <w:rPr>
          <w:rFonts w:eastAsiaTheme="minorHAnsi"/>
          <w:sz w:val="24"/>
          <w:szCs w:val="24"/>
        </w:rPr>
        <w:t xml:space="preserve"> de </w:t>
      </w:r>
      <w:proofErr w:type="spellStart"/>
      <w:r w:rsidRPr="002E5588">
        <w:rPr>
          <w:rFonts w:eastAsiaTheme="minorHAnsi"/>
          <w:sz w:val="24"/>
          <w:szCs w:val="24"/>
        </w:rPr>
        <w:t>asediu</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de </w:t>
      </w:r>
      <w:proofErr w:type="spellStart"/>
      <w:r w:rsidRPr="002E5588">
        <w:rPr>
          <w:rFonts w:eastAsiaTheme="minorHAnsi"/>
          <w:sz w:val="24"/>
          <w:szCs w:val="24"/>
        </w:rPr>
        <w:t>urgență</w:t>
      </w:r>
      <w:proofErr w:type="spellEnd"/>
      <w:r w:rsidRPr="002E5588">
        <w:rPr>
          <w:rFonts w:eastAsiaTheme="minorHAnsi"/>
          <w:sz w:val="24"/>
          <w:szCs w:val="24"/>
        </w:rPr>
        <w:t xml:space="preserve">,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decret</w:t>
      </w:r>
      <w:proofErr w:type="spellEnd"/>
      <w:r w:rsidRPr="002E5588">
        <w:rPr>
          <w:rFonts w:eastAsiaTheme="minorHAnsi"/>
          <w:sz w:val="24"/>
          <w:szCs w:val="24"/>
        </w:rPr>
        <w:t xml:space="preserve">, la </w:t>
      </w:r>
      <w:proofErr w:type="spellStart"/>
      <w:r w:rsidRPr="002E5588">
        <w:rPr>
          <w:rFonts w:eastAsiaTheme="minorHAnsi"/>
          <w:sz w:val="24"/>
          <w:szCs w:val="24"/>
        </w:rPr>
        <w:t>propunerea</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ia</w:t>
      </w:r>
      <w:proofErr w:type="spellEnd"/>
      <w:r w:rsidRPr="002E5588">
        <w:rPr>
          <w:rFonts w:eastAsiaTheme="minorHAnsi"/>
          <w:sz w:val="24"/>
          <w:szCs w:val="24"/>
        </w:rPr>
        <w:t xml:space="preserve"> act de </w:t>
      </w:r>
      <w:proofErr w:type="spellStart"/>
      <w:r w:rsidRPr="002E5588">
        <w:rPr>
          <w:rFonts w:eastAsiaTheme="minorHAnsi"/>
          <w:sz w:val="24"/>
          <w:szCs w:val="24"/>
        </w:rPr>
        <w:t>încetarea</w:t>
      </w:r>
      <w:proofErr w:type="spellEnd"/>
      <w:r w:rsidRPr="002E5588">
        <w:rPr>
          <w:rFonts w:eastAsiaTheme="minorHAnsi"/>
          <w:sz w:val="24"/>
          <w:szCs w:val="24"/>
        </w:rPr>
        <w:t xml:space="preserve"> </w:t>
      </w:r>
      <w:proofErr w:type="spellStart"/>
      <w:r w:rsidRPr="002E5588">
        <w:rPr>
          <w:rFonts w:eastAsiaTheme="minorHAnsi"/>
          <w:sz w:val="24"/>
          <w:szCs w:val="24"/>
        </w:rPr>
        <w:t>funcţiei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declară</w:t>
      </w:r>
      <w:proofErr w:type="spellEnd"/>
      <w:r w:rsidRPr="002E5588">
        <w:rPr>
          <w:rFonts w:eastAsiaTheme="minorHAnsi"/>
          <w:sz w:val="24"/>
          <w:szCs w:val="24"/>
        </w:rPr>
        <w:t xml:space="preserve"> </w:t>
      </w:r>
      <w:proofErr w:type="spellStart"/>
      <w:r w:rsidRPr="002E5588">
        <w:rPr>
          <w:rFonts w:eastAsiaTheme="minorHAnsi"/>
          <w:sz w:val="24"/>
          <w:szCs w:val="24"/>
        </w:rPr>
        <w:t>funcţia</w:t>
      </w:r>
      <w:proofErr w:type="spellEnd"/>
      <w:r w:rsidRPr="002E5588">
        <w:rPr>
          <w:rFonts w:eastAsiaTheme="minorHAnsi"/>
          <w:sz w:val="24"/>
          <w:szCs w:val="24"/>
        </w:rPr>
        <w:t xml:space="preserve"> </w:t>
      </w:r>
      <w:proofErr w:type="spellStart"/>
      <w:r w:rsidRPr="002E5588">
        <w:rPr>
          <w:rFonts w:eastAsiaTheme="minorHAnsi"/>
          <w:sz w:val="24"/>
          <w:szCs w:val="24"/>
        </w:rPr>
        <w:t>vacantă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termen de 30 de </w:t>
      </w:r>
      <w:proofErr w:type="spellStart"/>
      <w:r w:rsidRPr="002E5588">
        <w:rPr>
          <w:rFonts w:eastAsiaTheme="minorHAnsi"/>
          <w:sz w:val="24"/>
          <w:szCs w:val="24"/>
        </w:rPr>
        <w:t>zile</w:t>
      </w:r>
      <w:proofErr w:type="spellEnd"/>
      <w:r w:rsidRPr="002E5588">
        <w:rPr>
          <w:rFonts w:eastAsiaTheme="minorHAnsi"/>
          <w:sz w:val="24"/>
          <w:szCs w:val="24"/>
        </w:rPr>
        <w:t xml:space="preserve"> de la </w:t>
      </w:r>
      <w:proofErr w:type="spellStart"/>
      <w:r w:rsidRPr="002E5588">
        <w:rPr>
          <w:rFonts w:eastAsiaTheme="minorHAnsi"/>
          <w:sz w:val="24"/>
          <w:szCs w:val="24"/>
        </w:rPr>
        <w:t>primirea</w:t>
      </w:r>
      <w:proofErr w:type="spellEnd"/>
      <w:r w:rsidRPr="002E5588">
        <w:rPr>
          <w:rFonts w:eastAsiaTheme="minorHAnsi"/>
          <w:sz w:val="24"/>
          <w:szCs w:val="24"/>
        </w:rPr>
        <w:t xml:space="preserve"> </w:t>
      </w:r>
      <w:proofErr w:type="spellStart"/>
      <w:r w:rsidRPr="002E5588">
        <w:rPr>
          <w:rFonts w:eastAsiaTheme="minorHAnsi"/>
          <w:sz w:val="24"/>
          <w:szCs w:val="24"/>
        </w:rPr>
        <w:t>propunerii</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w:t>
      </w:r>
    </w:p>
    <w:p w14:paraId="4B151ABE"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Interimatul</w:t>
      </w:r>
      <w:proofErr w:type="spellEnd"/>
      <w:r w:rsidRPr="002E5588">
        <w:rPr>
          <w:rFonts w:eastAsiaTheme="minorHAnsi"/>
          <w:b/>
          <w:sz w:val="24"/>
          <w:szCs w:val="24"/>
        </w:rPr>
        <w:t xml:space="preserve"> </w:t>
      </w:r>
      <w:proofErr w:type="spellStart"/>
      <w:r w:rsidRPr="002E5588">
        <w:rPr>
          <w:rFonts w:eastAsiaTheme="minorHAnsi"/>
          <w:b/>
          <w:sz w:val="24"/>
          <w:szCs w:val="24"/>
        </w:rPr>
        <w:t>funcţiei</w:t>
      </w:r>
      <w:proofErr w:type="spellEnd"/>
      <w:r w:rsidRPr="002E5588">
        <w:rPr>
          <w:rFonts w:eastAsiaTheme="minorHAnsi"/>
          <w:b/>
          <w:sz w:val="24"/>
          <w:szCs w:val="24"/>
        </w:rPr>
        <w:t xml:space="preserve"> de </w:t>
      </w:r>
      <w:proofErr w:type="spellStart"/>
      <w:r w:rsidRPr="002E5588">
        <w:rPr>
          <w:rFonts w:eastAsiaTheme="minorHAnsi"/>
          <w:b/>
          <w:sz w:val="24"/>
          <w:szCs w:val="24"/>
        </w:rPr>
        <w:t>membru</w:t>
      </w:r>
      <w:proofErr w:type="spellEnd"/>
      <w:r w:rsidRPr="002E5588">
        <w:rPr>
          <w:rFonts w:eastAsiaTheme="minorHAnsi"/>
          <w:b/>
          <w:sz w:val="24"/>
          <w:szCs w:val="24"/>
        </w:rPr>
        <w:t xml:space="preserve"> al </w:t>
      </w:r>
      <w:proofErr w:type="spellStart"/>
      <w:r w:rsidRPr="002E5588">
        <w:rPr>
          <w:rFonts w:eastAsiaTheme="minorHAnsi"/>
          <w:b/>
          <w:sz w:val="24"/>
          <w:szCs w:val="24"/>
        </w:rPr>
        <w:t>Guvernului</w:t>
      </w:r>
      <w:proofErr w:type="spellEnd"/>
      <w:r w:rsidRPr="002E5588">
        <w:rPr>
          <w:rFonts w:eastAsiaTheme="minorHAnsi"/>
          <w:color w:val="0000FF"/>
          <w:sz w:val="24"/>
          <w:szCs w:val="24"/>
        </w:rPr>
        <w:t xml:space="preserve">. </w:t>
      </w:r>
      <w:proofErr w:type="spellStart"/>
      <w:r w:rsidRPr="002E5588">
        <w:rPr>
          <w:rFonts w:eastAsiaTheme="minorHAnsi"/>
          <w:sz w:val="24"/>
          <w:szCs w:val="24"/>
        </w:rPr>
        <w:t>Dacă</w:t>
      </w:r>
      <w:proofErr w:type="spellEnd"/>
      <w:r w:rsidRPr="002E5588">
        <w:rPr>
          <w:rFonts w:eastAsiaTheme="minorHAnsi"/>
          <w:sz w:val="24"/>
          <w:szCs w:val="24"/>
        </w:rPr>
        <w:t xml:space="preserve"> prim-</w:t>
      </w:r>
      <w:proofErr w:type="spellStart"/>
      <w:r w:rsidRPr="002E5588">
        <w:rPr>
          <w:rFonts w:eastAsiaTheme="minorHAnsi"/>
          <w:sz w:val="24"/>
          <w:szCs w:val="24"/>
        </w:rPr>
        <w:t>ministrul</w:t>
      </w:r>
      <w:proofErr w:type="spellEnd"/>
      <w:r w:rsidRPr="002E5588">
        <w:rPr>
          <w:rFonts w:eastAsiaTheme="minorHAnsi"/>
          <w:sz w:val="24"/>
          <w:szCs w:val="24"/>
        </w:rPr>
        <w:t xml:space="preserve"> se </w:t>
      </w:r>
      <w:proofErr w:type="spellStart"/>
      <w:r w:rsidRPr="002E5588">
        <w:rPr>
          <w:rFonts w:eastAsiaTheme="minorHAnsi"/>
          <w:sz w:val="24"/>
          <w:szCs w:val="24"/>
        </w:rPr>
        <w:t>află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una</w:t>
      </w:r>
      <w:proofErr w:type="spellEnd"/>
      <w:r w:rsidRPr="002E5588">
        <w:rPr>
          <w:rFonts w:eastAsiaTheme="minorHAnsi"/>
          <w:sz w:val="24"/>
          <w:szCs w:val="24"/>
        </w:rPr>
        <w:t xml:space="preserve"> </w:t>
      </w:r>
      <w:proofErr w:type="spellStart"/>
      <w:r w:rsidRPr="002E5588">
        <w:rPr>
          <w:rFonts w:eastAsiaTheme="minorHAnsi"/>
          <w:sz w:val="24"/>
          <w:szCs w:val="24"/>
        </w:rPr>
        <w:t>dintre</w:t>
      </w:r>
      <w:proofErr w:type="spellEnd"/>
      <w:r w:rsidRPr="002E5588">
        <w:rPr>
          <w:rFonts w:eastAsiaTheme="minorHAnsi"/>
          <w:sz w:val="24"/>
          <w:szCs w:val="24"/>
        </w:rPr>
        <w:t xml:space="preserve"> </w:t>
      </w:r>
      <w:proofErr w:type="spellStart"/>
      <w:r w:rsidRPr="002E5588">
        <w:rPr>
          <w:rFonts w:eastAsiaTheme="minorHAnsi"/>
          <w:sz w:val="24"/>
          <w:szCs w:val="24"/>
        </w:rPr>
        <w:t>situaţiile</w:t>
      </w:r>
      <w:proofErr w:type="spellEnd"/>
      <w:r w:rsidRPr="002E5588">
        <w:rPr>
          <w:rFonts w:eastAsiaTheme="minorHAnsi"/>
          <w:sz w:val="24"/>
          <w:szCs w:val="24"/>
        </w:rPr>
        <w:t xml:space="preserve"> de </w:t>
      </w:r>
      <w:proofErr w:type="spellStart"/>
      <w:r w:rsidRPr="002E5588">
        <w:rPr>
          <w:rFonts w:eastAsiaTheme="minorHAnsi"/>
          <w:sz w:val="24"/>
          <w:szCs w:val="24"/>
        </w:rPr>
        <w:t>încetare</w:t>
      </w:r>
      <w:proofErr w:type="spellEnd"/>
      <w:r w:rsidRPr="002E5588">
        <w:rPr>
          <w:rFonts w:eastAsiaTheme="minorHAnsi"/>
          <w:sz w:val="24"/>
          <w:szCs w:val="24"/>
        </w:rPr>
        <w:t xml:space="preserve"> a </w:t>
      </w:r>
      <w:proofErr w:type="spellStart"/>
      <w:r w:rsidRPr="002E5588">
        <w:rPr>
          <w:rFonts w:eastAsiaTheme="minorHAnsi"/>
          <w:sz w:val="24"/>
          <w:szCs w:val="24"/>
        </w:rPr>
        <w:t>funcţiei</w:t>
      </w:r>
      <w:proofErr w:type="spellEnd"/>
      <w:r w:rsidRPr="002E5588">
        <w:rPr>
          <w:rFonts w:eastAsiaTheme="minorHAnsi"/>
          <w:sz w:val="24"/>
          <w:szCs w:val="24"/>
        </w:rPr>
        <w:t xml:space="preserve"> de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cu </w:t>
      </w:r>
      <w:proofErr w:type="spellStart"/>
      <w:r w:rsidRPr="002E5588">
        <w:rPr>
          <w:rFonts w:eastAsiaTheme="minorHAnsi"/>
          <w:sz w:val="24"/>
          <w:szCs w:val="24"/>
        </w:rPr>
        <w:t>excepţia</w:t>
      </w:r>
      <w:proofErr w:type="spellEnd"/>
      <w:r w:rsidRPr="002E5588">
        <w:rPr>
          <w:rFonts w:eastAsiaTheme="minorHAnsi"/>
          <w:sz w:val="24"/>
          <w:szCs w:val="24"/>
        </w:rPr>
        <w:t xml:space="preserve"> </w:t>
      </w:r>
      <w:proofErr w:type="spellStart"/>
      <w:r w:rsidRPr="002E5588">
        <w:rPr>
          <w:rFonts w:eastAsiaTheme="minorHAnsi"/>
          <w:sz w:val="24"/>
          <w:szCs w:val="24"/>
        </w:rPr>
        <w:t>revocării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imposibilitate</w:t>
      </w:r>
      <w:proofErr w:type="spellEnd"/>
      <w:r w:rsidRPr="002E5588">
        <w:rPr>
          <w:rFonts w:eastAsiaTheme="minorHAnsi"/>
          <w:sz w:val="24"/>
          <w:szCs w:val="24"/>
        </w:rPr>
        <w:t xml:space="preserve"> de a-</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exercita</w:t>
      </w:r>
      <w:proofErr w:type="spellEnd"/>
      <w:r w:rsidRPr="002E5588">
        <w:rPr>
          <w:rFonts w:eastAsiaTheme="minorHAnsi"/>
          <w:sz w:val="24"/>
          <w:szCs w:val="24"/>
        </w:rPr>
        <w:t xml:space="preserve"> </w:t>
      </w:r>
      <w:proofErr w:type="spellStart"/>
      <w:r w:rsidRPr="002E5588">
        <w:rPr>
          <w:rFonts w:eastAsiaTheme="minorHAnsi"/>
          <w:sz w:val="24"/>
          <w:szCs w:val="24"/>
        </w:rPr>
        <w:t>atribuţiile</w:t>
      </w:r>
      <w:proofErr w:type="spellEnd"/>
      <w:r w:rsidRPr="002E5588">
        <w:rPr>
          <w:rFonts w:eastAsiaTheme="minorHAnsi"/>
          <w:sz w:val="24"/>
          <w:szCs w:val="24"/>
        </w:rPr>
        <w:t xml:space="preserve">,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desemnează</w:t>
      </w:r>
      <w:proofErr w:type="spellEnd"/>
      <w:r w:rsidRPr="002E5588">
        <w:rPr>
          <w:rFonts w:eastAsiaTheme="minorHAnsi"/>
          <w:sz w:val="24"/>
          <w:szCs w:val="24"/>
        </w:rPr>
        <w:t xml:space="preserve"> un alt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ca prim-</w:t>
      </w:r>
      <w:proofErr w:type="spellStart"/>
      <w:r w:rsidRPr="002E5588">
        <w:rPr>
          <w:rFonts w:eastAsiaTheme="minorHAnsi"/>
          <w:sz w:val="24"/>
          <w:szCs w:val="24"/>
        </w:rPr>
        <w:t>ministru</w:t>
      </w:r>
      <w:proofErr w:type="spellEnd"/>
      <w:r w:rsidRPr="002E5588">
        <w:rPr>
          <w:rFonts w:eastAsiaTheme="minorHAnsi"/>
          <w:sz w:val="24"/>
          <w:szCs w:val="24"/>
        </w:rPr>
        <w:t xml:space="preserve"> </w:t>
      </w:r>
      <w:proofErr w:type="spellStart"/>
      <w:r w:rsidRPr="002E5588">
        <w:rPr>
          <w:rFonts w:eastAsiaTheme="minorHAnsi"/>
          <w:sz w:val="24"/>
          <w:szCs w:val="24"/>
        </w:rPr>
        <w:t>interimar</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a </w:t>
      </w:r>
      <w:proofErr w:type="spellStart"/>
      <w:r w:rsidRPr="002E5588">
        <w:rPr>
          <w:rFonts w:eastAsiaTheme="minorHAnsi"/>
          <w:sz w:val="24"/>
          <w:szCs w:val="24"/>
        </w:rPr>
        <w:t>îndeplini</w:t>
      </w:r>
      <w:proofErr w:type="spellEnd"/>
      <w:r w:rsidRPr="002E5588">
        <w:rPr>
          <w:rFonts w:eastAsiaTheme="minorHAnsi"/>
          <w:sz w:val="24"/>
          <w:szCs w:val="24"/>
        </w:rPr>
        <w:t xml:space="preserve"> </w:t>
      </w:r>
      <w:proofErr w:type="spellStart"/>
      <w:r w:rsidRPr="002E5588">
        <w:rPr>
          <w:rFonts w:eastAsiaTheme="minorHAnsi"/>
          <w:sz w:val="24"/>
          <w:szCs w:val="24"/>
        </w:rPr>
        <w:t>atribuţiile</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până</w:t>
      </w:r>
      <w:proofErr w:type="spellEnd"/>
      <w:r w:rsidRPr="002E5588">
        <w:rPr>
          <w:rFonts w:eastAsiaTheme="minorHAnsi"/>
          <w:sz w:val="24"/>
          <w:szCs w:val="24"/>
        </w:rPr>
        <w:t xml:space="preserve"> la </w:t>
      </w:r>
      <w:proofErr w:type="spellStart"/>
      <w:r w:rsidRPr="002E5588">
        <w:rPr>
          <w:rFonts w:eastAsiaTheme="minorHAnsi"/>
          <w:sz w:val="24"/>
          <w:szCs w:val="24"/>
        </w:rPr>
        <w:t>formarea</w:t>
      </w:r>
      <w:proofErr w:type="spellEnd"/>
      <w:r w:rsidRPr="002E5588">
        <w:rPr>
          <w:rFonts w:eastAsiaTheme="minorHAnsi"/>
          <w:sz w:val="24"/>
          <w:szCs w:val="24"/>
        </w:rPr>
        <w:t xml:space="preserve"> </w:t>
      </w:r>
      <w:proofErr w:type="spellStart"/>
      <w:r w:rsidRPr="002E5588">
        <w:rPr>
          <w:rFonts w:eastAsiaTheme="minorHAnsi"/>
          <w:sz w:val="24"/>
          <w:szCs w:val="24"/>
        </w:rPr>
        <w:t>noului</w:t>
      </w:r>
      <w:proofErr w:type="spellEnd"/>
      <w:r w:rsidRPr="002E5588">
        <w:rPr>
          <w:rFonts w:eastAsiaTheme="minorHAnsi"/>
          <w:sz w:val="24"/>
          <w:szCs w:val="24"/>
        </w:rPr>
        <w:t xml:space="preserve"> </w:t>
      </w:r>
      <w:proofErr w:type="spellStart"/>
      <w:r w:rsidRPr="002E5588">
        <w:rPr>
          <w:rFonts w:eastAsiaTheme="minorHAnsi"/>
          <w:sz w:val="24"/>
          <w:szCs w:val="24"/>
        </w:rPr>
        <w:t>Guvern</w:t>
      </w:r>
      <w:proofErr w:type="spellEnd"/>
      <w:r w:rsidRPr="002E5588">
        <w:rPr>
          <w:rFonts w:eastAsiaTheme="minorHAnsi"/>
          <w:sz w:val="24"/>
          <w:szCs w:val="24"/>
        </w:rPr>
        <w:t xml:space="preserve">. </w:t>
      </w:r>
      <w:proofErr w:type="spellStart"/>
      <w:r w:rsidRPr="002E5588">
        <w:rPr>
          <w:rFonts w:eastAsiaTheme="minorHAnsi"/>
          <w:sz w:val="24"/>
          <w:szCs w:val="24"/>
        </w:rPr>
        <w:t>Interimatul</w:t>
      </w:r>
      <w:proofErr w:type="spellEnd"/>
      <w:r w:rsidRPr="002E5588">
        <w:rPr>
          <w:rFonts w:eastAsiaTheme="minorHAnsi"/>
          <w:sz w:val="24"/>
          <w:szCs w:val="24"/>
        </w:rPr>
        <w:t xml:space="preserve"> pe </w:t>
      </w:r>
      <w:proofErr w:type="spellStart"/>
      <w:r w:rsidRPr="002E5588">
        <w:rPr>
          <w:rFonts w:eastAsiaTheme="minorHAnsi"/>
          <w:sz w:val="24"/>
          <w:szCs w:val="24"/>
        </w:rPr>
        <w:t>perioada</w:t>
      </w:r>
      <w:proofErr w:type="spellEnd"/>
      <w:r w:rsidRPr="002E5588">
        <w:rPr>
          <w:rFonts w:eastAsiaTheme="minorHAnsi"/>
          <w:sz w:val="24"/>
          <w:szCs w:val="24"/>
        </w:rPr>
        <w:t xml:space="preserve"> </w:t>
      </w:r>
      <w:proofErr w:type="spellStart"/>
      <w:r w:rsidRPr="002E5588">
        <w:rPr>
          <w:rFonts w:eastAsiaTheme="minorHAnsi"/>
          <w:sz w:val="24"/>
          <w:szCs w:val="24"/>
        </w:rPr>
        <w:t>imposibilităţii</w:t>
      </w:r>
      <w:proofErr w:type="spellEnd"/>
      <w:r w:rsidRPr="002E5588">
        <w:rPr>
          <w:rFonts w:eastAsiaTheme="minorHAnsi"/>
          <w:sz w:val="24"/>
          <w:szCs w:val="24"/>
        </w:rPr>
        <w:t xml:space="preserve"> </w:t>
      </w:r>
      <w:proofErr w:type="spellStart"/>
      <w:r w:rsidRPr="002E5588">
        <w:rPr>
          <w:rFonts w:eastAsiaTheme="minorHAnsi"/>
          <w:sz w:val="24"/>
          <w:szCs w:val="24"/>
        </w:rPr>
        <w:t>exercitării</w:t>
      </w:r>
      <w:proofErr w:type="spellEnd"/>
      <w:r w:rsidRPr="002E5588">
        <w:rPr>
          <w:rFonts w:eastAsiaTheme="minorHAnsi"/>
          <w:sz w:val="24"/>
          <w:szCs w:val="24"/>
        </w:rPr>
        <w:t xml:space="preserve"> </w:t>
      </w:r>
      <w:proofErr w:type="spellStart"/>
      <w:r w:rsidRPr="002E5588">
        <w:rPr>
          <w:rFonts w:eastAsiaTheme="minorHAnsi"/>
          <w:sz w:val="24"/>
          <w:szCs w:val="24"/>
        </w:rPr>
        <w:t>atribuţiilor</w:t>
      </w:r>
      <w:proofErr w:type="spellEnd"/>
      <w:r w:rsidRPr="002E5588">
        <w:rPr>
          <w:rFonts w:eastAsiaTheme="minorHAnsi"/>
          <w:sz w:val="24"/>
          <w:szCs w:val="24"/>
        </w:rPr>
        <w:t xml:space="preserve"> </w:t>
      </w:r>
      <w:proofErr w:type="spellStart"/>
      <w:r w:rsidRPr="002E5588">
        <w:rPr>
          <w:rFonts w:eastAsiaTheme="minorHAnsi"/>
          <w:sz w:val="24"/>
          <w:szCs w:val="24"/>
        </w:rPr>
        <w:t>încetează</w:t>
      </w:r>
      <w:proofErr w:type="spellEnd"/>
      <w:r w:rsidRPr="002E5588">
        <w:rPr>
          <w:rFonts w:eastAsiaTheme="minorHAnsi"/>
          <w:sz w:val="24"/>
          <w:szCs w:val="24"/>
        </w:rPr>
        <w:t xml:space="preserve"> </w:t>
      </w:r>
      <w:proofErr w:type="spellStart"/>
      <w:r w:rsidRPr="002E5588">
        <w:rPr>
          <w:rFonts w:eastAsiaTheme="minorHAnsi"/>
          <w:sz w:val="24"/>
          <w:szCs w:val="24"/>
        </w:rPr>
        <w:t>dacă</w:t>
      </w:r>
      <w:proofErr w:type="spellEnd"/>
      <w:r w:rsidRPr="002E5588">
        <w:rPr>
          <w:rFonts w:eastAsiaTheme="minorHAnsi"/>
          <w:sz w:val="24"/>
          <w:szCs w:val="24"/>
        </w:rPr>
        <w:t xml:space="preserve"> prim-</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îşi</w:t>
      </w:r>
      <w:proofErr w:type="spellEnd"/>
      <w:r w:rsidRPr="002E5588">
        <w:rPr>
          <w:rFonts w:eastAsiaTheme="minorHAnsi"/>
          <w:sz w:val="24"/>
          <w:szCs w:val="24"/>
        </w:rPr>
        <w:t xml:space="preserve"> </w:t>
      </w:r>
      <w:proofErr w:type="spellStart"/>
      <w:r w:rsidRPr="002E5588">
        <w:rPr>
          <w:rFonts w:eastAsiaTheme="minorHAnsi"/>
          <w:sz w:val="24"/>
          <w:szCs w:val="24"/>
        </w:rPr>
        <w:t>reia</w:t>
      </w:r>
      <w:proofErr w:type="spellEnd"/>
      <w:r w:rsidRPr="002E5588">
        <w:rPr>
          <w:rFonts w:eastAsiaTheme="minorHAnsi"/>
          <w:sz w:val="24"/>
          <w:szCs w:val="24"/>
        </w:rPr>
        <w:t xml:space="preserve"> </w:t>
      </w:r>
      <w:proofErr w:type="spellStart"/>
      <w:r w:rsidRPr="002E5588">
        <w:rPr>
          <w:rFonts w:eastAsiaTheme="minorHAnsi"/>
          <w:sz w:val="24"/>
          <w:szCs w:val="24"/>
        </w:rPr>
        <w:t>activitatea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Guvern</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cel</w:t>
      </w:r>
      <w:proofErr w:type="spellEnd"/>
      <w:r w:rsidRPr="002E5588">
        <w:rPr>
          <w:rFonts w:eastAsiaTheme="minorHAnsi"/>
          <w:sz w:val="24"/>
          <w:szCs w:val="24"/>
        </w:rPr>
        <w:t xml:space="preserve"> </w:t>
      </w:r>
      <w:proofErr w:type="spellStart"/>
      <w:r w:rsidRPr="002E5588">
        <w:rPr>
          <w:rFonts w:eastAsiaTheme="minorHAnsi"/>
          <w:sz w:val="24"/>
          <w:szCs w:val="24"/>
        </w:rPr>
        <w:t>mult</w:t>
      </w:r>
      <w:proofErr w:type="spellEnd"/>
      <w:r w:rsidRPr="002E5588">
        <w:rPr>
          <w:rFonts w:eastAsiaTheme="minorHAnsi"/>
          <w:sz w:val="24"/>
          <w:szCs w:val="24"/>
        </w:rPr>
        <w:t xml:space="preserve"> 45 de </w:t>
      </w:r>
      <w:proofErr w:type="spellStart"/>
      <w:r w:rsidRPr="002E5588">
        <w:rPr>
          <w:rFonts w:eastAsiaTheme="minorHAnsi"/>
          <w:sz w:val="24"/>
          <w:szCs w:val="24"/>
        </w:rPr>
        <w:t>zile</w:t>
      </w:r>
      <w:proofErr w:type="spellEnd"/>
      <w:r w:rsidRPr="002E5588">
        <w:rPr>
          <w:rFonts w:eastAsiaTheme="minorHAnsi"/>
          <w:sz w:val="24"/>
          <w:szCs w:val="24"/>
        </w:rPr>
        <w:t>.</w:t>
      </w:r>
    </w:p>
    <w:p w14:paraId="03AFD5BA"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Aceste</w:t>
      </w:r>
      <w:proofErr w:type="spellEnd"/>
      <w:r w:rsidRPr="002E5588">
        <w:rPr>
          <w:rFonts w:eastAsiaTheme="minorHAnsi"/>
          <w:sz w:val="24"/>
          <w:szCs w:val="24"/>
        </w:rPr>
        <w:t xml:space="preserve"> </w:t>
      </w:r>
      <w:proofErr w:type="spellStart"/>
      <w:r w:rsidRPr="002E5588">
        <w:rPr>
          <w:rFonts w:eastAsiaTheme="minorHAnsi"/>
          <w:sz w:val="24"/>
          <w:szCs w:val="24"/>
        </w:rPr>
        <w:t>prevederi</w:t>
      </w:r>
      <w:proofErr w:type="spellEnd"/>
      <w:r w:rsidRPr="002E5588">
        <w:rPr>
          <w:rFonts w:eastAsiaTheme="minorHAnsi"/>
          <w:sz w:val="24"/>
          <w:szCs w:val="24"/>
        </w:rPr>
        <w:t xml:space="preserve"> se </w:t>
      </w:r>
      <w:proofErr w:type="spellStart"/>
      <w:r w:rsidRPr="002E5588">
        <w:rPr>
          <w:rFonts w:eastAsiaTheme="minorHAnsi"/>
          <w:sz w:val="24"/>
          <w:szCs w:val="24"/>
        </w:rPr>
        <w:t>aplică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mod </w:t>
      </w:r>
      <w:proofErr w:type="spellStart"/>
      <w:r w:rsidRPr="002E5588">
        <w:rPr>
          <w:rFonts w:eastAsiaTheme="minorHAnsi"/>
          <w:sz w:val="24"/>
          <w:szCs w:val="24"/>
        </w:rPr>
        <w:t>corespunzător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celorlalţi</w:t>
      </w:r>
      <w:proofErr w:type="spellEnd"/>
      <w:r w:rsidRPr="002E5588">
        <w:rPr>
          <w:rFonts w:eastAsiaTheme="minorHAnsi"/>
          <w:sz w:val="24"/>
          <w:szCs w:val="24"/>
        </w:rPr>
        <w:t xml:space="preserve"> </w:t>
      </w:r>
      <w:proofErr w:type="spellStart"/>
      <w:r w:rsidRPr="002E5588">
        <w:rPr>
          <w:rFonts w:eastAsiaTheme="minorHAnsi"/>
          <w:sz w:val="24"/>
          <w:szCs w:val="24"/>
        </w:rPr>
        <w:t>membri</w:t>
      </w:r>
      <w:proofErr w:type="spellEnd"/>
      <w:r w:rsidRPr="002E5588">
        <w:rPr>
          <w:rFonts w:eastAsiaTheme="minorHAnsi"/>
          <w:sz w:val="24"/>
          <w:szCs w:val="24"/>
        </w:rPr>
        <w:t xml:space="preserve"> ai </w:t>
      </w:r>
      <w:proofErr w:type="spellStart"/>
      <w:r w:rsidRPr="002E5588">
        <w:rPr>
          <w:rFonts w:eastAsiaTheme="minorHAnsi"/>
          <w:sz w:val="24"/>
          <w:szCs w:val="24"/>
        </w:rPr>
        <w:t>Guvernului</w:t>
      </w:r>
      <w:proofErr w:type="spellEnd"/>
      <w:r w:rsidRPr="002E5588">
        <w:rPr>
          <w:rFonts w:eastAsiaTheme="minorHAnsi"/>
          <w:sz w:val="24"/>
          <w:szCs w:val="24"/>
        </w:rPr>
        <w:t xml:space="preserve">, la </w:t>
      </w:r>
      <w:proofErr w:type="spellStart"/>
      <w:r w:rsidRPr="002E5588">
        <w:rPr>
          <w:rFonts w:eastAsiaTheme="minorHAnsi"/>
          <w:sz w:val="24"/>
          <w:szCs w:val="24"/>
        </w:rPr>
        <w:t>propunerea</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o </w:t>
      </w:r>
      <w:proofErr w:type="spellStart"/>
      <w:r w:rsidRPr="002E5588">
        <w:rPr>
          <w:rFonts w:eastAsiaTheme="minorHAnsi"/>
          <w:sz w:val="24"/>
          <w:szCs w:val="24"/>
        </w:rPr>
        <w:t>perioadă</w:t>
      </w:r>
      <w:proofErr w:type="spellEnd"/>
      <w:r w:rsidRPr="002E5588">
        <w:rPr>
          <w:rFonts w:eastAsiaTheme="minorHAnsi"/>
          <w:sz w:val="24"/>
          <w:szCs w:val="24"/>
        </w:rPr>
        <w:t xml:space="preserve"> de </w:t>
      </w:r>
      <w:proofErr w:type="spellStart"/>
      <w:r w:rsidRPr="002E5588">
        <w:rPr>
          <w:rFonts w:eastAsiaTheme="minorHAnsi"/>
          <w:sz w:val="24"/>
          <w:szCs w:val="24"/>
        </w:rPr>
        <w:t>cel</w:t>
      </w:r>
      <w:proofErr w:type="spellEnd"/>
      <w:r w:rsidRPr="002E5588">
        <w:rPr>
          <w:rFonts w:eastAsiaTheme="minorHAnsi"/>
          <w:sz w:val="24"/>
          <w:szCs w:val="24"/>
        </w:rPr>
        <w:t xml:space="preserve"> </w:t>
      </w:r>
      <w:proofErr w:type="spellStart"/>
      <w:r w:rsidRPr="002E5588">
        <w:rPr>
          <w:rFonts w:eastAsiaTheme="minorHAnsi"/>
          <w:sz w:val="24"/>
          <w:szCs w:val="24"/>
        </w:rPr>
        <w:t>mult</w:t>
      </w:r>
      <w:proofErr w:type="spellEnd"/>
      <w:r w:rsidRPr="002E5588">
        <w:rPr>
          <w:rFonts w:eastAsiaTheme="minorHAnsi"/>
          <w:sz w:val="24"/>
          <w:szCs w:val="24"/>
        </w:rPr>
        <w:t xml:space="preserve"> 45 de </w:t>
      </w:r>
      <w:proofErr w:type="spellStart"/>
      <w:r w:rsidRPr="002E5588">
        <w:rPr>
          <w:rFonts w:eastAsiaTheme="minorHAnsi"/>
          <w:sz w:val="24"/>
          <w:szCs w:val="24"/>
        </w:rPr>
        <w:t>zile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aceste</w:t>
      </w:r>
      <w:proofErr w:type="spellEnd"/>
      <w:r w:rsidRPr="002E5588">
        <w:rPr>
          <w:rFonts w:eastAsiaTheme="minorHAnsi"/>
          <w:sz w:val="24"/>
          <w:szCs w:val="24"/>
        </w:rPr>
        <w:t xml:space="preserve"> </w:t>
      </w:r>
      <w:proofErr w:type="spellStart"/>
      <w:r w:rsidRPr="002E5588">
        <w:rPr>
          <w:rFonts w:eastAsiaTheme="minorHAnsi"/>
          <w:sz w:val="24"/>
          <w:szCs w:val="24"/>
        </w:rPr>
        <w:t>situații</w:t>
      </w:r>
      <w:proofErr w:type="spellEnd"/>
      <w:r w:rsidRPr="002E5588">
        <w:rPr>
          <w:rFonts w:eastAsiaTheme="minorHAnsi"/>
          <w:sz w:val="24"/>
          <w:szCs w:val="24"/>
        </w:rPr>
        <w:t xml:space="preserve">, </w:t>
      </w:r>
      <w:proofErr w:type="spellStart"/>
      <w:r w:rsidRPr="002E5588">
        <w:rPr>
          <w:rFonts w:eastAsiaTheme="minorHAnsi"/>
          <w:sz w:val="24"/>
          <w:szCs w:val="24"/>
        </w:rPr>
        <w:t>înăuntrul</w:t>
      </w:r>
      <w:proofErr w:type="spellEnd"/>
      <w:r w:rsidRPr="002E5588">
        <w:rPr>
          <w:rFonts w:eastAsiaTheme="minorHAnsi"/>
          <w:sz w:val="24"/>
          <w:szCs w:val="24"/>
        </w:rPr>
        <w:t xml:space="preserve"> </w:t>
      </w:r>
      <w:proofErr w:type="spellStart"/>
      <w:r w:rsidRPr="002E5588">
        <w:rPr>
          <w:rFonts w:eastAsiaTheme="minorHAnsi"/>
          <w:sz w:val="24"/>
          <w:szCs w:val="24"/>
        </w:rPr>
        <w:t>termenului</w:t>
      </w:r>
      <w:proofErr w:type="spellEnd"/>
      <w:r w:rsidRPr="002E5588">
        <w:rPr>
          <w:rFonts w:eastAsiaTheme="minorHAnsi"/>
          <w:sz w:val="24"/>
          <w:szCs w:val="24"/>
        </w:rPr>
        <w:t xml:space="preserve"> de 45 de </w:t>
      </w:r>
      <w:proofErr w:type="spellStart"/>
      <w:r w:rsidRPr="002E5588">
        <w:rPr>
          <w:rFonts w:eastAsiaTheme="minorHAnsi"/>
          <w:sz w:val="24"/>
          <w:szCs w:val="24"/>
        </w:rPr>
        <w:t>zile</w:t>
      </w:r>
      <w:proofErr w:type="spellEnd"/>
      <w:r w:rsidRPr="002E5588">
        <w:rPr>
          <w:rFonts w:eastAsiaTheme="minorHAnsi"/>
          <w:sz w:val="24"/>
          <w:szCs w:val="24"/>
        </w:rPr>
        <w:t>, prim-</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iniţiază</w:t>
      </w:r>
      <w:proofErr w:type="spellEnd"/>
      <w:r w:rsidRPr="002E5588">
        <w:rPr>
          <w:rFonts w:eastAsiaTheme="minorHAnsi"/>
          <w:sz w:val="24"/>
          <w:szCs w:val="24"/>
        </w:rPr>
        <w:t xml:space="preserve"> </w:t>
      </w:r>
      <w:proofErr w:type="spellStart"/>
      <w:r w:rsidRPr="002E5588">
        <w:rPr>
          <w:rFonts w:eastAsiaTheme="minorHAnsi"/>
          <w:sz w:val="24"/>
          <w:szCs w:val="24"/>
        </w:rPr>
        <w:t>procedurile</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numirea</w:t>
      </w:r>
      <w:proofErr w:type="spellEnd"/>
      <w:r w:rsidRPr="002E5588">
        <w:rPr>
          <w:rFonts w:eastAsiaTheme="minorHAnsi"/>
          <w:sz w:val="24"/>
          <w:szCs w:val="24"/>
        </w:rPr>
        <w:t xml:space="preserve"> </w:t>
      </w:r>
      <w:proofErr w:type="spellStart"/>
      <w:r w:rsidRPr="002E5588">
        <w:rPr>
          <w:rFonts w:eastAsiaTheme="minorHAnsi"/>
          <w:sz w:val="24"/>
          <w:szCs w:val="24"/>
        </w:rPr>
        <w:t>unui</w:t>
      </w:r>
      <w:proofErr w:type="spellEnd"/>
      <w:r w:rsidRPr="002E5588">
        <w:rPr>
          <w:rFonts w:eastAsiaTheme="minorHAnsi"/>
          <w:sz w:val="24"/>
          <w:szCs w:val="24"/>
        </w:rPr>
        <w:t xml:space="preserve"> alt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calitate</w:t>
      </w:r>
      <w:proofErr w:type="spellEnd"/>
      <w:r w:rsidRPr="002E5588">
        <w:rPr>
          <w:rFonts w:eastAsiaTheme="minorHAnsi"/>
          <w:sz w:val="24"/>
          <w:szCs w:val="24"/>
        </w:rPr>
        <w:t xml:space="preserve"> de </w:t>
      </w:r>
      <w:proofErr w:type="spellStart"/>
      <w:r w:rsidRPr="002E5588">
        <w:rPr>
          <w:rFonts w:eastAsiaTheme="minorHAnsi"/>
          <w:sz w:val="24"/>
          <w:szCs w:val="24"/>
        </w:rPr>
        <w:t>ministru</w:t>
      </w:r>
      <w:proofErr w:type="spellEnd"/>
      <w:r w:rsidRPr="002E5588">
        <w:rPr>
          <w:rFonts w:eastAsiaTheme="minorHAnsi"/>
          <w:sz w:val="24"/>
          <w:szCs w:val="24"/>
        </w:rPr>
        <w:t xml:space="preserve"> </w:t>
      </w:r>
      <w:proofErr w:type="spellStart"/>
      <w:r w:rsidRPr="002E5588">
        <w:rPr>
          <w:rFonts w:eastAsiaTheme="minorHAnsi"/>
          <w:sz w:val="24"/>
          <w:szCs w:val="24"/>
        </w:rPr>
        <w:t>interimar</w:t>
      </w:r>
      <w:proofErr w:type="spellEnd"/>
      <w:r w:rsidRPr="002E5588">
        <w:rPr>
          <w:rFonts w:eastAsiaTheme="minorHAnsi"/>
          <w:sz w:val="24"/>
          <w:szCs w:val="24"/>
        </w:rPr>
        <w:t>.</w:t>
      </w:r>
    </w:p>
    <w:p w14:paraId="0BA6E6DD"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Numirea</w:t>
      </w:r>
      <w:proofErr w:type="spellEnd"/>
      <w:r w:rsidRPr="002E5588">
        <w:rPr>
          <w:rFonts w:eastAsiaTheme="minorHAnsi"/>
          <w:b/>
          <w:sz w:val="24"/>
          <w:szCs w:val="24"/>
        </w:rPr>
        <w:t xml:space="preserve"> </w:t>
      </w:r>
      <w:proofErr w:type="spellStart"/>
      <w:r w:rsidRPr="002E5588">
        <w:rPr>
          <w:rFonts w:eastAsiaTheme="minorHAnsi"/>
          <w:b/>
          <w:sz w:val="24"/>
          <w:szCs w:val="24"/>
        </w:rPr>
        <w:t>în</w:t>
      </w:r>
      <w:proofErr w:type="spellEnd"/>
      <w:r w:rsidRPr="002E5588">
        <w:rPr>
          <w:rFonts w:eastAsiaTheme="minorHAnsi"/>
          <w:b/>
          <w:sz w:val="24"/>
          <w:szCs w:val="24"/>
        </w:rPr>
        <w:t xml:space="preserve"> </w:t>
      </w:r>
      <w:proofErr w:type="spellStart"/>
      <w:r w:rsidRPr="002E5588">
        <w:rPr>
          <w:rFonts w:eastAsiaTheme="minorHAnsi"/>
          <w:b/>
          <w:sz w:val="24"/>
          <w:szCs w:val="24"/>
        </w:rPr>
        <w:t>funcţie</w:t>
      </w:r>
      <w:proofErr w:type="spellEnd"/>
      <w:r w:rsidRPr="002E5588">
        <w:rPr>
          <w:rFonts w:eastAsiaTheme="minorHAnsi"/>
          <w:b/>
          <w:sz w:val="24"/>
          <w:szCs w:val="24"/>
        </w:rPr>
        <w:t xml:space="preserve"> </w:t>
      </w:r>
      <w:proofErr w:type="spellStart"/>
      <w:r w:rsidRPr="002E5588">
        <w:rPr>
          <w:rFonts w:eastAsiaTheme="minorHAnsi"/>
          <w:b/>
          <w:sz w:val="24"/>
          <w:szCs w:val="24"/>
        </w:rPr>
        <w:t>în</w:t>
      </w:r>
      <w:proofErr w:type="spellEnd"/>
      <w:r w:rsidRPr="002E5588">
        <w:rPr>
          <w:rFonts w:eastAsiaTheme="minorHAnsi"/>
          <w:b/>
          <w:sz w:val="24"/>
          <w:szCs w:val="24"/>
        </w:rPr>
        <w:t xml:space="preserve"> </w:t>
      </w:r>
      <w:proofErr w:type="spellStart"/>
      <w:r w:rsidRPr="002E5588">
        <w:rPr>
          <w:rFonts w:eastAsiaTheme="minorHAnsi"/>
          <w:b/>
          <w:sz w:val="24"/>
          <w:szCs w:val="24"/>
        </w:rPr>
        <w:t>caz</w:t>
      </w:r>
      <w:proofErr w:type="spellEnd"/>
      <w:r w:rsidRPr="002E5588">
        <w:rPr>
          <w:rFonts w:eastAsiaTheme="minorHAnsi"/>
          <w:b/>
          <w:sz w:val="24"/>
          <w:szCs w:val="24"/>
        </w:rPr>
        <w:t xml:space="preserve"> de </w:t>
      </w:r>
      <w:proofErr w:type="spellStart"/>
      <w:r w:rsidRPr="002E5588">
        <w:rPr>
          <w:rFonts w:eastAsiaTheme="minorHAnsi"/>
          <w:b/>
          <w:sz w:val="24"/>
          <w:szCs w:val="24"/>
        </w:rPr>
        <w:t>remaniere</w:t>
      </w:r>
      <w:proofErr w:type="spellEnd"/>
      <w:r w:rsidRPr="002E5588">
        <w:rPr>
          <w:rFonts w:eastAsiaTheme="minorHAnsi"/>
          <w:b/>
          <w:sz w:val="24"/>
          <w:szCs w:val="24"/>
        </w:rPr>
        <w:t xml:space="preserve"> </w:t>
      </w:r>
      <w:proofErr w:type="spellStart"/>
      <w:r w:rsidRPr="002E5588">
        <w:rPr>
          <w:rFonts w:eastAsiaTheme="minorHAnsi"/>
          <w:b/>
          <w:sz w:val="24"/>
          <w:szCs w:val="24"/>
        </w:rPr>
        <w:t>guvernamentală</w:t>
      </w:r>
      <w:proofErr w:type="spellEnd"/>
      <w:r w:rsidRPr="002E5588">
        <w:rPr>
          <w:rFonts w:eastAsiaTheme="minorHAnsi"/>
          <w:b/>
          <w:sz w:val="24"/>
          <w:szCs w:val="24"/>
        </w:rPr>
        <w:t xml:space="preserve"> </w:t>
      </w:r>
      <w:proofErr w:type="spellStart"/>
      <w:r w:rsidRPr="002E5588">
        <w:rPr>
          <w:rFonts w:eastAsiaTheme="minorHAnsi"/>
          <w:b/>
          <w:sz w:val="24"/>
          <w:szCs w:val="24"/>
        </w:rPr>
        <w:t>sau</w:t>
      </w:r>
      <w:proofErr w:type="spellEnd"/>
      <w:r w:rsidRPr="002E5588">
        <w:rPr>
          <w:rFonts w:eastAsiaTheme="minorHAnsi"/>
          <w:b/>
          <w:sz w:val="24"/>
          <w:szCs w:val="24"/>
        </w:rPr>
        <w:t xml:space="preserve"> de </w:t>
      </w:r>
      <w:proofErr w:type="spellStart"/>
      <w:r w:rsidRPr="002E5588">
        <w:rPr>
          <w:rFonts w:eastAsiaTheme="minorHAnsi"/>
          <w:b/>
          <w:sz w:val="24"/>
          <w:szCs w:val="24"/>
        </w:rPr>
        <w:t>vacanţă</w:t>
      </w:r>
      <w:proofErr w:type="spellEnd"/>
      <w:r w:rsidRPr="002E5588">
        <w:rPr>
          <w:rFonts w:eastAsiaTheme="minorHAnsi"/>
          <w:b/>
          <w:sz w:val="24"/>
          <w:szCs w:val="24"/>
        </w:rPr>
        <w:t xml:space="preserve"> a </w:t>
      </w:r>
      <w:proofErr w:type="spellStart"/>
      <w:r w:rsidRPr="002E5588">
        <w:rPr>
          <w:rFonts w:eastAsiaTheme="minorHAnsi"/>
          <w:b/>
          <w:sz w:val="24"/>
          <w:szCs w:val="24"/>
        </w:rPr>
        <w:t>postului</w:t>
      </w:r>
      <w:proofErr w:type="spellEnd"/>
      <w:r w:rsidRPr="002E5588">
        <w:rPr>
          <w:rFonts w:eastAsiaTheme="minorHAnsi"/>
          <w:color w:val="0000FF"/>
          <w:sz w:val="24"/>
          <w:szCs w:val="24"/>
        </w:rPr>
        <w:t xml:space="preserve">.  </w:t>
      </w:r>
      <w:r w:rsidRPr="002E5588">
        <w:rPr>
          <w:rFonts w:eastAsiaTheme="minorHAnsi"/>
          <w:sz w:val="24"/>
          <w:szCs w:val="24"/>
        </w:rPr>
        <w:t xml:space="preserve">se face de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la </w:t>
      </w:r>
      <w:proofErr w:type="spellStart"/>
      <w:r w:rsidRPr="002E5588">
        <w:rPr>
          <w:rFonts w:eastAsiaTheme="minorHAnsi"/>
          <w:sz w:val="24"/>
          <w:szCs w:val="24"/>
        </w:rPr>
        <w:t>propunerea</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w:t>
      </w:r>
      <w:r w:rsidRPr="002E5588">
        <w:rPr>
          <w:rFonts w:eastAsiaTheme="minorHAnsi"/>
          <w:color w:val="0000FF"/>
          <w:sz w:val="24"/>
          <w:szCs w:val="24"/>
        </w:rPr>
        <w:t xml:space="preserve"> </w:t>
      </w:r>
      <w:r w:rsidRPr="002E5588">
        <w:rPr>
          <w:rFonts w:eastAsiaTheme="minorHAnsi"/>
          <w:sz w:val="24"/>
          <w:szCs w:val="24"/>
        </w:rPr>
        <w:t>Prim-</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propune</w:t>
      </w:r>
      <w:proofErr w:type="spellEnd"/>
      <w:r w:rsidRPr="002E5588">
        <w:rPr>
          <w:rFonts w:eastAsiaTheme="minorHAnsi"/>
          <w:sz w:val="24"/>
          <w:szCs w:val="24"/>
        </w:rPr>
        <w:t xml:space="preserve"> </w:t>
      </w:r>
      <w:proofErr w:type="spellStart"/>
      <w:r w:rsidRPr="002E5588">
        <w:rPr>
          <w:rFonts w:eastAsiaTheme="minorHAnsi"/>
          <w:sz w:val="24"/>
          <w:szCs w:val="24"/>
        </w:rPr>
        <w:t>Preşedintelui</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termen de 5 </w:t>
      </w:r>
      <w:proofErr w:type="spellStart"/>
      <w:r w:rsidRPr="002E5588">
        <w:rPr>
          <w:rFonts w:eastAsiaTheme="minorHAnsi"/>
          <w:sz w:val="24"/>
          <w:szCs w:val="24"/>
        </w:rPr>
        <w:t>zile</w:t>
      </w:r>
      <w:proofErr w:type="spellEnd"/>
      <w:r w:rsidRPr="002E5588">
        <w:rPr>
          <w:rFonts w:eastAsiaTheme="minorHAnsi"/>
          <w:sz w:val="24"/>
          <w:szCs w:val="24"/>
        </w:rPr>
        <w:t xml:space="preserve"> de la </w:t>
      </w:r>
      <w:proofErr w:type="spellStart"/>
      <w:r w:rsidRPr="002E5588">
        <w:rPr>
          <w:rFonts w:eastAsiaTheme="minorHAnsi"/>
          <w:sz w:val="24"/>
          <w:szCs w:val="24"/>
        </w:rPr>
        <w:t>publicarea</w:t>
      </w:r>
      <w:proofErr w:type="spellEnd"/>
      <w:r w:rsidRPr="002E5588">
        <w:rPr>
          <w:rFonts w:eastAsiaTheme="minorHAnsi"/>
          <w:sz w:val="24"/>
          <w:szCs w:val="24"/>
        </w:rPr>
        <w:t xml:space="preserve"> </w:t>
      </w:r>
      <w:proofErr w:type="spellStart"/>
      <w:r w:rsidRPr="002E5588">
        <w:rPr>
          <w:rFonts w:eastAsiaTheme="minorHAnsi"/>
          <w:sz w:val="24"/>
          <w:szCs w:val="24"/>
        </w:rPr>
        <w:t>decretului</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care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constatată</w:t>
      </w:r>
      <w:proofErr w:type="spellEnd"/>
      <w:r w:rsidRPr="002E5588">
        <w:rPr>
          <w:rFonts w:eastAsiaTheme="minorHAnsi"/>
          <w:sz w:val="24"/>
          <w:szCs w:val="24"/>
        </w:rPr>
        <w:t xml:space="preserve"> </w:t>
      </w:r>
      <w:proofErr w:type="spellStart"/>
      <w:r w:rsidRPr="002E5588">
        <w:rPr>
          <w:rFonts w:eastAsiaTheme="minorHAnsi"/>
          <w:sz w:val="24"/>
          <w:szCs w:val="24"/>
        </w:rPr>
        <w:t>vacanţa</w:t>
      </w:r>
      <w:proofErr w:type="spellEnd"/>
      <w:r w:rsidRPr="002E5588">
        <w:rPr>
          <w:rFonts w:eastAsiaTheme="minorHAnsi"/>
          <w:sz w:val="24"/>
          <w:szCs w:val="24"/>
        </w:rPr>
        <w:t xml:space="preserve"> </w:t>
      </w:r>
      <w:proofErr w:type="spellStart"/>
      <w:r w:rsidRPr="002E5588">
        <w:rPr>
          <w:rFonts w:eastAsiaTheme="minorHAnsi"/>
          <w:sz w:val="24"/>
          <w:szCs w:val="24"/>
        </w:rPr>
        <w:t>funcţiei</w:t>
      </w:r>
      <w:proofErr w:type="spellEnd"/>
      <w:r w:rsidRPr="002E5588">
        <w:rPr>
          <w:rFonts w:eastAsiaTheme="minorHAnsi"/>
          <w:sz w:val="24"/>
          <w:szCs w:val="24"/>
        </w:rPr>
        <w:t xml:space="preserve">, o </w:t>
      </w:r>
      <w:proofErr w:type="spellStart"/>
      <w:r w:rsidRPr="002E5588">
        <w:rPr>
          <w:rFonts w:eastAsiaTheme="minorHAnsi"/>
          <w:sz w:val="24"/>
          <w:szCs w:val="24"/>
        </w:rPr>
        <w:t>persoană</w:t>
      </w:r>
      <w:proofErr w:type="spellEnd"/>
      <w:r w:rsidRPr="002E5588">
        <w:rPr>
          <w:rFonts w:eastAsiaTheme="minorHAnsi"/>
          <w:sz w:val="24"/>
          <w:szCs w:val="24"/>
        </w:rPr>
        <w:t xml:space="preserve">, care </w:t>
      </w:r>
      <w:proofErr w:type="spellStart"/>
      <w:r w:rsidRPr="002E5588">
        <w:rPr>
          <w:rFonts w:eastAsiaTheme="minorHAnsi"/>
          <w:sz w:val="24"/>
          <w:szCs w:val="24"/>
        </w:rPr>
        <w:t>îndeplineşte</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numirea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
    <w:p w14:paraId="1CF358CC"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numeşte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funcţie</w:t>
      </w:r>
      <w:proofErr w:type="spellEnd"/>
      <w:r w:rsidRPr="002E5588">
        <w:rPr>
          <w:rFonts w:eastAsiaTheme="minorHAnsi"/>
          <w:sz w:val="24"/>
          <w:szCs w:val="24"/>
        </w:rPr>
        <w:t xml:space="preserve"> </w:t>
      </w:r>
      <w:proofErr w:type="spellStart"/>
      <w:r w:rsidRPr="002E5588">
        <w:rPr>
          <w:rFonts w:eastAsiaTheme="minorHAnsi"/>
          <w:sz w:val="24"/>
          <w:szCs w:val="24"/>
        </w:rPr>
        <w:t>persoana</w:t>
      </w:r>
      <w:proofErr w:type="spellEnd"/>
      <w:r w:rsidRPr="002E5588">
        <w:rPr>
          <w:rFonts w:eastAsiaTheme="minorHAnsi"/>
          <w:sz w:val="24"/>
          <w:szCs w:val="24"/>
        </w:rPr>
        <w:t xml:space="preserve"> </w:t>
      </w:r>
      <w:proofErr w:type="spellStart"/>
      <w:r w:rsidRPr="002E5588">
        <w:rPr>
          <w:rFonts w:eastAsiaTheme="minorHAnsi"/>
          <w:sz w:val="24"/>
          <w:szCs w:val="24"/>
        </w:rPr>
        <w:t>propusă</w:t>
      </w:r>
      <w:proofErr w:type="spellEnd"/>
      <w:r w:rsidRPr="002E5588">
        <w:rPr>
          <w:rFonts w:eastAsiaTheme="minorHAnsi"/>
          <w:sz w:val="24"/>
          <w:szCs w:val="24"/>
        </w:rPr>
        <w:t xml:space="preserve"> de prim-</w:t>
      </w:r>
      <w:proofErr w:type="spellStart"/>
      <w:r w:rsidRPr="002E5588">
        <w:rPr>
          <w:rFonts w:eastAsiaTheme="minorHAnsi"/>
          <w:sz w:val="24"/>
          <w:szCs w:val="24"/>
        </w:rPr>
        <w:t>ministru</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termen de 10 </w:t>
      </w:r>
      <w:proofErr w:type="spellStart"/>
      <w:r w:rsidRPr="002E5588">
        <w:rPr>
          <w:rFonts w:eastAsiaTheme="minorHAnsi"/>
          <w:sz w:val="24"/>
          <w:szCs w:val="24"/>
        </w:rPr>
        <w:t>zile</w:t>
      </w:r>
      <w:proofErr w:type="spellEnd"/>
      <w:r w:rsidRPr="002E5588">
        <w:rPr>
          <w:rFonts w:eastAsiaTheme="minorHAnsi"/>
          <w:sz w:val="24"/>
          <w:szCs w:val="24"/>
        </w:rPr>
        <w:t xml:space="preserve"> de la </w:t>
      </w:r>
      <w:proofErr w:type="spellStart"/>
      <w:r w:rsidRPr="002E5588">
        <w:rPr>
          <w:rFonts w:eastAsiaTheme="minorHAnsi"/>
          <w:sz w:val="24"/>
          <w:szCs w:val="24"/>
        </w:rPr>
        <w:t>înregistrarea</w:t>
      </w:r>
      <w:proofErr w:type="spellEnd"/>
      <w:r w:rsidRPr="002E5588">
        <w:rPr>
          <w:rFonts w:eastAsiaTheme="minorHAnsi"/>
          <w:sz w:val="24"/>
          <w:szCs w:val="24"/>
        </w:rPr>
        <w:t xml:space="preserve"> </w:t>
      </w:r>
      <w:proofErr w:type="spellStart"/>
      <w:r w:rsidRPr="002E5588">
        <w:rPr>
          <w:rFonts w:eastAsiaTheme="minorHAnsi"/>
          <w:sz w:val="24"/>
          <w:szCs w:val="24"/>
        </w:rPr>
        <w:t>propunerii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acelaşi</w:t>
      </w:r>
      <w:proofErr w:type="spellEnd"/>
      <w:r w:rsidRPr="002E5588">
        <w:rPr>
          <w:rFonts w:eastAsiaTheme="minorHAnsi"/>
          <w:sz w:val="24"/>
          <w:szCs w:val="24"/>
        </w:rPr>
        <w:t xml:space="preserve"> termen, </w:t>
      </w:r>
      <w:proofErr w:type="spellStart"/>
      <w:r w:rsidRPr="002E5588">
        <w:rPr>
          <w:rFonts w:eastAsiaTheme="minorHAnsi"/>
          <w:sz w:val="24"/>
          <w:szCs w:val="24"/>
        </w:rPr>
        <w:t>motivează</w:t>
      </w:r>
      <w:proofErr w:type="spellEnd"/>
      <w:r w:rsidRPr="002E5588">
        <w:rPr>
          <w:rFonts w:eastAsiaTheme="minorHAnsi"/>
          <w:sz w:val="24"/>
          <w:szCs w:val="24"/>
        </w:rPr>
        <w:t xml:space="preserve">, </w:t>
      </w:r>
      <w:proofErr w:type="spellStart"/>
      <w:r w:rsidRPr="002E5588">
        <w:rPr>
          <w:rFonts w:eastAsiaTheme="minorHAnsi"/>
          <w:sz w:val="24"/>
          <w:szCs w:val="24"/>
        </w:rPr>
        <w:t>îi</w:t>
      </w:r>
      <w:proofErr w:type="spellEnd"/>
      <w:r w:rsidRPr="002E5588">
        <w:rPr>
          <w:rFonts w:eastAsiaTheme="minorHAnsi"/>
          <w:sz w:val="24"/>
          <w:szCs w:val="24"/>
        </w:rPr>
        <w:t xml:space="preserve"> </w:t>
      </w:r>
      <w:proofErr w:type="spellStart"/>
      <w:r w:rsidRPr="002E5588">
        <w:rPr>
          <w:rFonts w:eastAsiaTheme="minorHAnsi"/>
          <w:sz w:val="24"/>
          <w:szCs w:val="24"/>
        </w:rPr>
        <w:t>comunică</w:t>
      </w:r>
      <w:proofErr w:type="spellEnd"/>
      <w:r w:rsidRPr="002E5588">
        <w:rPr>
          <w:rFonts w:eastAsiaTheme="minorHAnsi"/>
          <w:sz w:val="24"/>
          <w:szCs w:val="24"/>
        </w:rPr>
        <w:t xml:space="preserve">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face public </w:t>
      </w:r>
      <w:proofErr w:type="spellStart"/>
      <w:r w:rsidRPr="002E5588">
        <w:rPr>
          <w:rFonts w:eastAsiaTheme="minorHAnsi"/>
          <w:sz w:val="24"/>
          <w:szCs w:val="24"/>
        </w:rPr>
        <w:t>refuzul</w:t>
      </w:r>
      <w:proofErr w:type="spellEnd"/>
      <w:r w:rsidRPr="002E5588">
        <w:rPr>
          <w:rFonts w:eastAsiaTheme="minorHAnsi"/>
          <w:sz w:val="24"/>
          <w:szCs w:val="24"/>
        </w:rPr>
        <w:t xml:space="preserve"> </w:t>
      </w:r>
      <w:proofErr w:type="spellStart"/>
      <w:r w:rsidRPr="002E5588">
        <w:rPr>
          <w:rFonts w:eastAsiaTheme="minorHAnsi"/>
          <w:sz w:val="24"/>
          <w:szCs w:val="24"/>
        </w:rPr>
        <w:t>numirii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funcţie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următoarele</w:t>
      </w:r>
      <w:proofErr w:type="spellEnd"/>
      <w:r w:rsidRPr="002E5588">
        <w:rPr>
          <w:rFonts w:eastAsiaTheme="minorHAnsi"/>
          <w:sz w:val="24"/>
          <w:szCs w:val="24"/>
        </w:rPr>
        <w:t xml:space="preserve"> </w:t>
      </w:r>
      <w:proofErr w:type="spellStart"/>
      <w:r w:rsidRPr="002E5588">
        <w:rPr>
          <w:rFonts w:eastAsiaTheme="minorHAnsi"/>
          <w:sz w:val="24"/>
          <w:szCs w:val="24"/>
        </w:rPr>
        <w:t>condiții</w:t>
      </w:r>
      <w:proofErr w:type="spellEnd"/>
      <w:r w:rsidRPr="002E5588">
        <w:rPr>
          <w:rFonts w:eastAsiaTheme="minorHAnsi"/>
          <w:sz w:val="24"/>
          <w:szCs w:val="24"/>
        </w:rPr>
        <w:t>:</w:t>
      </w:r>
    </w:p>
    <w:p w14:paraId="3EA2398A"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sz w:val="24"/>
          <w:szCs w:val="24"/>
        </w:rPr>
        <w:t xml:space="preserve">a)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poate</w:t>
      </w:r>
      <w:proofErr w:type="spellEnd"/>
      <w:r w:rsidRPr="002E5588">
        <w:rPr>
          <w:rFonts w:eastAsiaTheme="minorHAnsi"/>
          <w:sz w:val="24"/>
          <w:szCs w:val="24"/>
        </w:rPr>
        <w:t xml:space="preserve"> </w:t>
      </w:r>
      <w:proofErr w:type="spellStart"/>
      <w:r w:rsidRPr="002E5588">
        <w:rPr>
          <w:rFonts w:eastAsiaTheme="minorHAnsi"/>
          <w:sz w:val="24"/>
          <w:szCs w:val="24"/>
        </w:rPr>
        <w:t>refuza</w:t>
      </w:r>
      <w:proofErr w:type="spellEnd"/>
      <w:r w:rsidRPr="002E5588">
        <w:rPr>
          <w:rFonts w:eastAsiaTheme="minorHAnsi"/>
          <w:sz w:val="24"/>
          <w:szCs w:val="24"/>
        </w:rPr>
        <w:t xml:space="preserve">, </w:t>
      </w:r>
      <w:proofErr w:type="spellStart"/>
      <w:r w:rsidRPr="002E5588">
        <w:rPr>
          <w:rFonts w:eastAsiaTheme="minorHAnsi"/>
          <w:sz w:val="24"/>
          <w:szCs w:val="24"/>
        </w:rPr>
        <w:t>motivat</w:t>
      </w:r>
      <w:proofErr w:type="spellEnd"/>
      <w:r w:rsidRPr="002E5588">
        <w:rPr>
          <w:rFonts w:eastAsiaTheme="minorHAnsi"/>
          <w:sz w:val="24"/>
          <w:szCs w:val="24"/>
        </w:rPr>
        <w:t xml:space="preserve">, </w:t>
      </w:r>
      <w:proofErr w:type="spellStart"/>
      <w:r w:rsidRPr="002E5588">
        <w:rPr>
          <w:rFonts w:eastAsiaTheme="minorHAnsi"/>
          <w:sz w:val="24"/>
          <w:szCs w:val="24"/>
        </w:rPr>
        <w:t>orice</w:t>
      </w:r>
      <w:proofErr w:type="spellEnd"/>
      <w:r w:rsidRPr="002E5588">
        <w:rPr>
          <w:rFonts w:eastAsiaTheme="minorHAnsi"/>
          <w:sz w:val="24"/>
          <w:szCs w:val="24"/>
        </w:rPr>
        <w:t xml:space="preserve"> </w:t>
      </w:r>
      <w:proofErr w:type="spellStart"/>
      <w:r w:rsidRPr="002E5588">
        <w:rPr>
          <w:rFonts w:eastAsiaTheme="minorHAnsi"/>
          <w:sz w:val="24"/>
          <w:szCs w:val="24"/>
        </w:rPr>
        <w:t>propunere</w:t>
      </w:r>
      <w:proofErr w:type="spellEnd"/>
      <w:r w:rsidRPr="002E5588">
        <w:rPr>
          <w:rFonts w:eastAsiaTheme="minorHAnsi"/>
          <w:sz w:val="24"/>
          <w:szCs w:val="24"/>
        </w:rPr>
        <w:t xml:space="preserve"> a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numirea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situaţia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care </w:t>
      </w:r>
      <w:proofErr w:type="spellStart"/>
      <w:r w:rsidRPr="002E5588">
        <w:rPr>
          <w:rFonts w:eastAsiaTheme="minorHAnsi"/>
          <w:sz w:val="24"/>
          <w:szCs w:val="24"/>
        </w:rPr>
        <w:t>persoana</w:t>
      </w:r>
      <w:proofErr w:type="spellEnd"/>
      <w:r w:rsidRPr="002E5588">
        <w:rPr>
          <w:rFonts w:eastAsiaTheme="minorHAnsi"/>
          <w:sz w:val="24"/>
          <w:szCs w:val="24"/>
        </w:rPr>
        <w:t xml:space="preserve"> </w:t>
      </w:r>
      <w:proofErr w:type="spellStart"/>
      <w:r w:rsidRPr="002E5588">
        <w:rPr>
          <w:rFonts w:eastAsiaTheme="minorHAnsi"/>
          <w:sz w:val="24"/>
          <w:szCs w:val="24"/>
        </w:rPr>
        <w:t>propusă</w:t>
      </w:r>
      <w:proofErr w:type="spellEnd"/>
      <w:r w:rsidRPr="002E5588">
        <w:rPr>
          <w:rFonts w:eastAsiaTheme="minorHAnsi"/>
          <w:sz w:val="24"/>
          <w:szCs w:val="24"/>
        </w:rPr>
        <w:t xml:space="preserve"> nu </w:t>
      </w:r>
      <w:proofErr w:type="spellStart"/>
      <w:r w:rsidRPr="002E5588">
        <w:rPr>
          <w:rFonts w:eastAsiaTheme="minorHAnsi"/>
          <w:sz w:val="24"/>
          <w:szCs w:val="24"/>
        </w:rPr>
        <w:t>îndeplineşte</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la art. 17 </w:t>
      </w:r>
      <w:proofErr w:type="spellStart"/>
      <w:r w:rsidRPr="002E5588">
        <w:rPr>
          <w:rFonts w:eastAsiaTheme="minorHAnsi"/>
          <w:sz w:val="24"/>
          <w:szCs w:val="24"/>
        </w:rPr>
        <w:t>sau</w:t>
      </w:r>
      <w:proofErr w:type="spellEnd"/>
      <w:r w:rsidRPr="002E5588">
        <w:rPr>
          <w:rFonts w:eastAsiaTheme="minorHAnsi"/>
          <w:sz w:val="24"/>
          <w:szCs w:val="24"/>
        </w:rPr>
        <w:t xml:space="preserve">, cu </w:t>
      </w:r>
      <w:proofErr w:type="spellStart"/>
      <w:r w:rsidRPr="002E5588">
        <w:rPr>
          <w:rFonts w:eastAsiaTheme="minorHAnsi"/>
          <w:sz w:val="24"/>
          <w:szCs w:val="24"/>
        </w:rPr>
        <w:t>privire</w:t>
      </w:r>
      <w:proofErr w:type="spellEnd"/>
      <w:r w:rsidRPr="002E5588">
        <w:rPr>
          <w:rFonts w:eastAsiaTheme="minorHAnsi"/>
          <w:sz w:val="24"/>
          <w:szCs w:val="24"/>
        </w:rPr>
        <w:t xml:space="preserve"> la </w:t>
      </w:r>
      <w:proofErr w:type="spellStart"/>
      <w:r w:rsidRPr="002E5588">
        <w:rPr>
          <w:rFonts w:eastAsiaTheme="minorHAnsi"/>
          <w:sz w:val="24"/>
          <w:szCs w:val="24"/>
        </w:rPr>
        <w:t>această</w:t>
      </w:r>
      <w:proofErr w:type="spellEnd"/>
      <w:r w:rsidRPr="002E5588">
        <w:rPr>
          <w:rFonts w:eastAsiaTheme="minorHAnsi"/>
          <w:sz w:val="24"/>
          <w:szCs w:val="24"/>
        </w:rPr>
        <w:t xml:space="preserve"> </w:t>
      </w:r>
      <w:proofErr w:type="spellStart"/>
      <w:r w:rsidRPr="002E5588">
        <w:rPr>
          <w:rFonts w:eastAsiaTheme="minorHAnsi"/>
          <w:sz w:val="24"/>
          <w:szCs w:val="24"/>
        </w:rPr>
        <w:t>persoană</w:t>
      </w:r>
      <w:proofErr w:type="spellEnd"/>
      <w:r w:rsidRPr="002E5588">
        <w:rPr>
          <w:rFonts w:eastAsiaTheme="minorHAnsi"/>
          <w:sz w:val="24"/>
          <w:szCs w:val="24"/>
        </w:rPr>
        <w:t xml:space="preserve">, au </w:t>
      </w:r>
      <w:proofErr w:type="spellStart"/>
      <w:r w:rsidRPr="002E5588">
        <w:rPr>
          <w:rFonts w:eastAsiaTheme="minorHAnsi"/>
          <w:sz w:val="24"/>
          <w:szCs w:val="24"/>
        </w:rPr>
        <w:t>intervenit</w:t>
      </w:r>
      <w:proofErr w:type="spellEnd"/>
      <w:r w:rsidRPr="002E5588">
        <w:rPr>
          <w:rFonts w:eastAsiaTheme="minorHAnsi"/>
          <w:sz w:val="24"/>
          <w:szCs w:val="24"/>
        </w:rPr>
        <w:t xml:space="preserve"> </w:t>
      </w:r>
      <w:proofErr w:type="spellStart"/>
      <w:r w:rsidRPr="002E5588">
        <w:rPr>
          <w:rFonts w:eastAsiaTheme="minorHAnsi"/>
          <w:sz w:val="24"/>
          <w:szCs w:val="24"/>
        </w:rPr>
        <w:t>cazurile</w:t>
      </w:r>
      <w:proofErr w:type="spellEnd"/>
      <w:r w:rsidRPr="002E5588">
        <w:rPr>
          <w:rFonts w:eastAsiaTheme="minorHAnsi"/>
          <w:sz w:val="24"/>
          <w:szCs w:val="24"/>
        </w:rPr>
        <w:t xml:space="preserve"> de </w:t>
      </w:r>
      <w:proofErr w:type="spellStart"/>
      <w:r w:rsidRPr="002E5588">
        <w:rPr>
          <w:rFonts w:eastAsiaTheme="minorHAnsi"/>
          <w:sz w:val="24"/>
          <w:szCs w:val="24"/>
        </w:rPr>
        <w:t>încetare</w:t>
      </w:r>
      <w:proofErr w:type="spellEnd"/>
      <w:r w:rsidRPr="002E5588">
        <w:rPr>
          <w:rFonts w:eastAsiaTheme="minorHAnsi"/>
          <w:sz w:val="24"/>
          <w:szCs w:val="24"/>
        </w:rPr>
        <w:t xml:space="preserve"> a </w:t>
      </w:r>
      <w:proofErr w:type="spellStart"/>
      <w:r w:rsidRPr="002E5588">
        <w:rPr>
          <w:rFonts w:eastAsiaTheme="minorHAnsi"/>
          <w:sz w:val="24"/>
          <w:szCs w:val="24"/>
        </w:rPr>
        <w:t>funcţiei</w:t>
      </w:r>
      <w:proofErr w:type="spellEnd"/>
      <w:r w:rsidRPr="002E5588">
        <w:rPr>
          <w:rFonts w:eastAsiaTheme="minorHAnsi"/>
          <w:sz w:val="24"/>
          <w:szCs w:val="24"/>
        </w:rPr>
        <w:t xml:space="preserve"> de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proofErr w:type="spellStart"/>
      <w:r w:rsidRPr="002E5588">
        <w:rPr>
          <w:rFonts w:eastAsiaTheme="minorHAnsi"/>
          <w:sz w:val="24"/>
          <w:szCs w:val="24"/>
        </w:rPr>
        <w:t>Codul</w:t>
      </w:r>
      <w:proofErr w:type="spellEnd"/>
      <w:r w:rsidRPr="002E5588">
        <w:rPr>
          <w:rFonts w:eastAsiaTheme="minorHAnsi"/>
          <w:sz w:val="24"/>
          <w:szCs w:val="24"/>
        </w:rPr>
        <w:t xml:space="preserve"> administrative la art. 42 lit. c), e) </w:t>
      </w:r>
      <w:proofErr w:type="spellStart"/>
      <w:r w:rsidRPr="002E5588">
        <w:rPr>
          <w:rFonts w:eastAsiaTheme="minorHAnsi"/>
          <w:sz w:val="24"/>
          <w:szCs w:val="24"/>
        </w:rPr>
        <w:t>şi</w:t>
      </w:r>
      <w:proofErr w:type="spellEnd"/>
      <w:r w:rsidRPr="002E5588">
        <w:rPr>
          <w:rFonts w:eastAsiaTheme="minorHAnsi"/>
          <w:sz w:val="24"/>
          <w:szCs w:val="24"/>
        </w:rPr>
        <w:t xml:space="preserve"> f), </w:t>
      </w:r>
      <w:proofErr w:type="spellStart"/>
      <w:r w:rsidRPr="002E5588">
        <w:rPr>
          <w:rFonts w:eastAsiaTheme="minorHAnsi"/>
          <w:sz w:val="24"/>
          <w:szCs w:val="24"/>
        </w:rPr>
        <w:t>și</w:t>
      </w:r>
      <w:proofErr w:type="spellEnd"/>
      <w:r w:rsidRPr="002E5588">
        <w:rPr>
          <w:rFonts w:eastAsiaTheme="minorHAnsi"/>
          <w:sz w:val="24"/>
          <w:szCs w:val="24"/>
        </w:rPr>
        <w:t xml:space="preserve"> </w:t>
      </w:r>
      <w:proofErr w:type="spellStart"/>
      <w:r w:rsidRPr="002E5588">
        <w:rPr>
          <w:rFonts w:eastAsiaTheme="minorHAnsi"/>
          <w:sz w:val="24"/>
          <w:szCs w:val="24"/>
        </w:rPr>
        <w:t>anume</w:t>
      </w:r>
      <w:proofErr w:type="spellEnd"/>
      <w:r w:rsidRPr="002E5588">
        <w:rPr>
          <w:rFonts w:eastAsiaTheme="minorHAnsi"/>
          <w:sz w:val="24"/>
          <w:szCs w:val="24"/>
        </w:rPr>
        <w:t xml:space="preserve"> </w:t>
      </w:r>
      <w:proofErr w:type="spellStart"/>
      <w:r w:rsidRPr="002E5588">
        <w:rPr>
          <w:rFonts w:eastAsiaTheme="minorHAnsi"/>
          <w:sz w:val="24"/>
          <w:szCs w:val="24"/>
        </w:rPr>
        <w:t>pierderea</w:t>
      </w:r>
      <w:proofErr w:type="spellEnd"/>
      <w:r w:rsidRPr="002E5588">
        <w:rPr>
          <w:rFonts w:eastAsiaTheme="minorHAnsi"/>
          <w:sz w:val="24"/>
          <w:szCs w:val="24"/>
        </w:rPr>
        <w:t xml:space="preserve"> </w:t>
      </w:r>
      <w:proofErr w:type="spellStart"/>
      <w:r w:rsidRPr="002E5588">
        <w:rPr>
          <w:rFonts w:eastAsiaTheme="minorHAnsi"/>
          <w:sz w:val="24"/>
          <w:szCs w:val="24"/>
        </w:rPr>
        <w:t>drepturilor</w:t>
      </w:r>
      <w:proofErr w:type="spellEnd"/>
      <w:r w:rsidRPr="002E5588">
        <w:rPr>
          <w:rFonts w:eastAsiaTheme="minorHAnsi"/>
          <w:sz w:val="24"/>
          <w:szCs w:val="24"/>
        </w:rPr>
        <w:t xml:space="preserve"> </w:t>
      </w:r>
      <w:proofErr w:type="spellStart"/>
      <w:r w:rsidRPr="002E5588">
        <w:rPr>
          <w:rFonts w:eastAsiaTheme="minorHAnsi"/>
          <w:sz w:val="24"/>
          <w:szCs w:val="24"/>
        </w:rPr>
        <w:t>electorale</w:t>
      </w:r>
      <w:proofErr w:type="spellEnd"/>
      <w:r w:rsidRPr="002E5588">
        <w:rPr>
          <w:rFonts w:eastAsiaTheme="minorHAnsi"/>
          <w:sz w:val="24"/>
          <w:szCs w:val="24"/>
        </w:rPr>
        <w:t xml:space="preserve">, </w:t>
      </w:r>
      <w:proofErr w:type="spellStart"/>
      <w:r w:rsidRPr="002E5588">
        <w:rPr>
          <w:rFonts w:eastAsiaTheme="minorHAnsi"/>
          <w:sz w:val="24"/>
          <w:szCs w:val="24"/>
        </w:rPr>
        <w:t>deces</w:t>
      </w:r>
      <w:proofErr w:type="spellEnd"/>
      <w:r w:rsidRPr="002E5588">
        <w:rPr>
          <w:rFonts w:eastAsiaTheme="minorHAnsi"/>
          <w:sz w:val="24"/>
          <w:szCs w:val="24"/>
        </w:rPr>
        <w:t xml:space="preserve"> </w:t>
      </w:r>
      <w:proofErr w:type="spellStart"/>
      <w:r w:rsidRPr="002E5588">
        <w:rPr>
          <w:rFonts w:eastAsiaTheme="minorHAnsi"/>
          <w:sz w:val="24"/>
          <w:szCs w:val="24"/>
        </w:rPr>
        <w:t>și</w:t>
      </w:r>
      <w:proofErr w:type="spellEnd"/>
      <w:r w:rsidRPr="002E5588">
        <w:rPr>
          <w:rFonts w:eastAsiaTheme="minorHAnsi"/>
          <w:sz w:val="24"/>
          <w:szCs w:val="24"/>
        </w:rPr>
        <w:t xml:space="preserve"> </w:t>
      </w:r>
      <w:proofErr w:type="spellStart"/>
      <w:r w:rsidRPr="002E5588">
        <w:rPr>
          <w:rFonts w:eastAsiaTheme="minorHAnsi"/>
          <w:sz w:val="24"/>
          <w:szCs w:val="24"/>
        </w:rPr>
        <w:t>condamnare</w:t>
      </w:r>
      <w:proofErr w:type="spellEnd"/>
      <w:r w:rsidRPr="002E5588">
        <w:rPr>
          <w:rFonts w:eastAsiaTheme="minorHAnsi"/>
          <w:sz w:val="24"/>
          <w:szCs w:val="24"/>
        </w:rPr>
        <w:t xml:space="preserve"> </w:t>
      </w:r>
      <w:proofErr w:type="spellStart"/>
      <w:r w:rsidRPr="002E5588">
        <w:rPr>
          <w:rFonts w:eastAsiaTheme="minorHAnsi"/>
          <w:sz w:val="24"/>
          <w:szCs w:val="24"/>
        </w:rPr>
        <w:t>penală</w:t>
      </w:r>
      <w:proofErr w:type="spellEnd"/>
      <w:r w:rsidRPr="002E5588">
        <w:rPr>
          <w:rFonts w:eastAsiaTheme="minorHAnsi"/>
          <w:sz w:val="24"/>
          <w:szCs w:val="24"/>
        </w:rPr>
        <w:t>.</w:t>
      </w:r>
    </w:p>
    <w:p w14:paraId="70863C25"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sz w:val="24"/>
          <w:szCs w:val="24"/>
        </w:rPr>
        <w:t xml:space="preserve">b)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poate</w:t>
      </w:r>
      <w:proofErr w:type="spellEnd"/>
      <w:r w:rsidRPr="002E5588">
        <w:rPr>
          <w:rFonts w:eastAsiaTheme="minorHAnsi"/>
          <w:sz w:val="24"/>
          <w:szCs w:val="24"/>
        </w:rPr>
        <w:t xml:space="preserve"> </w:t>
      </w:r>
      <w:proofErr w:type="spellStart"/>
      <w:r w:rsidRPr="002E5588">
        <w:rPr>
          <w:rFonts w:eastAsiaTheme="minorHAnsi"/>
          <w:sz w:val="24"/>
          <w:szCs w:val="24"/>
        </w:rPr>
        <w:t>refuza</w:t>
      </w:r>
      <w:proofErr w:type="spellEnd"/>
      <w:r w:rsidRPr="002E5588">
        <w:rPr>
          <w:rFonts w:eastAsiaTheme="minorHAnsi"/>
          <w:sz w:val="24"/>
          <w:szCs w:val="24"/>
        </w:rPr>
        <w:t xml:space="preserve"> </w:t>
      </w:r>
      <w:proofErr w:type="spellStart"/>
      <w:r w:rsidRPr="002E5588">
        <w:rPr>
          <w:rFonts w:eastAsiaTheme="minorHAnsi"/>
          <w:sz w:val="24"/>
          <w:szCs w:val="24"/>
        </w:rPr>
        <w:t>motivat</w:t>
      </w:r>
      <w:proofErr w:type="spellEnd"/>
      <w:r w:rsidRPr="002E5588">
        <w:rPr>
          <w:rFonts w:eastAsiaTheme="minorHAnsi"/>
          <w:sz w:val="24"/>
          <w:szCs w:val="24"/>
        </w:rPr>
        <w:t xml:space="preserve">, o </w:t>
      </w:r>
      <w:proofErr w:type="spellStart"/>
      <w:r w:rsidRPr="002E5588">
        <w:rPr>
          <w:rFonts w:eastAsiaTheme="minorHAnsi"/>
          <w:sz w:val="24"/>
          <w:szCs w:val="24"/>
        </w:rPr>
        <w:t>singură</w:t>
      </w:r>
      <w:proofErr w:type="spellEnd"/>
      <w:r w:rsidRPr="002E5588">
        <w:rPr>
          <w:rFonts w:eastAsiaTheme="minorHAnsi"/>
          <w:sz w:val="24"/>
          <w:szCs w:val="24"/>
        </w:rPr>
        <w:t xml:space="preserve"> </w:t>
      </w:r>
      <w:proofErr w:type="spellStart"/>
      <w:r w:rsidRPr="002E5588">
        <w:rPr>
          <w:rFonts w:eastAsiaTheme="minorHAnsi"/>
          <w:sz w:val="24"/>
          <w:szCs w:val="24"/>
        </w:rPr>
        <w:t>dată</w:t>
      </w:r>
      <w:proofErr w:type="spellEnd"/>
      <w:r w:rsidRPr="002E5588">
        <w:rPr>
          <w:rFonts w:eastAsiaTheme="minorHAnsi"/>
          <w:sz w:val="24"/>
          <w:szCs w:val="24"/>
        </w:rPr>
        <w:t xml:space="preserve">, o </w:t>
      </w:r>
      <w:proofErr w:type="spellStart"/>
      <w:r w:rsidRPr="002E5588">
        <w:rPr>
          <w:rFonts w:eastAsiaTheme="minorHAnsi"/>
          <w:sz w:val="24"/>
          <w:szCs w:val="24"/>
        </w:rPr>
        <w:t>propunere</w:t>
      </w:r>
      <w:proofErr w:type="spellEnd"/>
      <w:r w:rsidRPr="002E5588">
        <w:rPr>
          <w:rFonts w:eastAsiaTheme="minorHAnsi"/>
          <w:sz w:val="24"/>
          <w:szCs w:val="24"/>
        </w:rPr>
        <w:t xml:space="preserve"> a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numirea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situaţia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care </w:t>
      </w:r>
      <w:proofErr w:type="spellStart"/>
      <w:r w:rsidRPr="002E5588">
        <w:rPr>
          <w:rFonts w:eastAsiaTheme="minorHAnsi"/>
          <w:sz w:val="24"/>
          <w:szCs w:val="24"/>
        </w:rPr>
        <w:t>consideră</w:t>
      </w:r>
      <w:proofErr w:type="spellEnd"/>
      <w:r w:rsidRPr="002E5588">
        <w:rPr>
          <w:rFonts w:eastAsiaTheme="minorHAnsi"/>
          <w:sz w:val="24"/>
          <w:szCs w:val="24"/>
        </w:rPr>
        <w:t xml:space="preserve"> </w:t>
      </w:r>
      <w:proofErr w:type="spellStart"/>
      <w:r w:rsidRPr="002E5588">
        <w:rPr>
          <w:rFonts w:eastAsiaTheme="minorHAnsi"/>
          <w:sz w:val="24"/>
          <w:szCs w:val="24"/>
        </w:rPr>
        <w:t>că</w:t>
      </w:r>
      <w:proofErr w:type="spellEnd"/>
      <w:r w:rsidRPr="002E5588">
        <w:rPr>
          <w:rFonts w:eastAsiaTheme="minorHAnsi"/>
          <w:sz w:val="24"/>
          <w:szCs w:val="24"/>
        </w:rPr>
        <w:t xml:space="preserve"> </w:t>
      </w:r>
      <w:proofErr w:type="spellStart"/>
      <w:r w:rsidRPr="002E5588">
        <w:rPr>
          <w:rFonts w:eastAsiaTheme="minorHAnsi"/>
          <w:sz w:val="24"/>
          <w:szCs w:val="24"/>
        </w:rPr>
        <w:t>persoana</w:t>
      </w:r>
      <w:proofErr w:type="spellEnd"/>
      <w:r w:rsidRPr="002E5588">
        <w:rPr>
          <w:rFonts w:eastAsiaTheme="minorHAnsi"/>
          <w:sz w:val="24"/>
          <w:szCs w:val="24"/>
        </w:rPr>
        <w:t xml:space="preserve"> </w:t>
      </w:r>
      <w:proofErr w:type="spellStart"/>
      <w:r w:rsidRPr="002E5588">
        <w:rPr>
          <w:rFonts w:eastAsiaTheme="minorHAnsi"/>
          <w:sz w:val="24"/>
          <w:szCs w:val="24"/>
        </w:rPr>
        <w:t>propusă</w:t>
      </w:r>
      <w:proofErr w:type="spellEnd"/>
      <w:r w:rsidRPr="002E5588">
        <w:rPr>
          <w:rFonts w:eastAsiaTheme="minorHAnsi"/>
          <w:sz w:val="24"/>
          <w:szCs w:val="24"/>
        </w:rPr>
        <w:t xml:space="preserve"> nu </w:t>
      </w:r>
      <w:proofErr w:type="spellStart"/>
      <w:r w:rsidRPr="002E5588">
        <w:rPr>
          <w:rFonts w:eastAsiaTheme="minorHAnsi"/>
          <w:sz w:val="24"/>
          <w:szCs w:val="24"/>
        </w:rPr>
        <w:t>corespunde</w:t>
      </w:r>
      <w:proofErr w:type="spellEnd"/>
      <w:r w:rsidRPr="002E5588">
        <w:rPr>
          <w:rFonts w:eastAsiaTheme="minorHAnsi"/>
          <w:sz w:val="24"/>
          <w:szCs w:val="24"/>
        </w:rPr>
        <w:t xml:space="preserve"> </w:t>
      </w:r>
      <w:proofErr w:type="spellStart"/>
      <w:r w:rsidRPr="002E5588">
        <w:rPr>
          <w:rFonts w:eastAsiaTheme="minorHAnsi"/>
          <w:sz w:val="24"/>
          <w:szCs w:val="24"/>
        </w:rPr>
        <w:t>funcţiei</w:t>
      </w:r>
      <w:proofErr w:type="spellEnd"/>
      <w:r w:rsidRPr="002E5588">
        <w:rPr>
          <w:rFonts w:eastAsiaTheme="minorHAnsi"/>
          <w:sz w:val="24"/>
          <w:szCs w:val="24"/>
        </w:rPr>
        <w:t xml:space="preserve"> respective.</w:t>
      </w:r>
    </w:p>
    <w:p w14:paraId="68BE4F8D"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situaţia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care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refuză</w:t>
      </w:r>
      <w:proofErr w:type="spellEnd"/>
      <w:r w:rsidRPr="002E5588">
        <w:rPr>
          <w:rFonts w:eastAsiaTheme="minorHAnsi"/>
          <w:sz w:val="24"/>
          <w:szCs w:val="24"/>
        </w:rPr>
        <w:t xml:space="preserve"> o </w:t>
      </w:r>
      <w:proofErr w:type="spellStart"/>
      <w:r w:rsidRPr="002E5588">
        <w:rPr>
          <w:rFonts w:eastAsiaTheme="minorHAnsi"/>
          <w:sz w:val="24"/>
          <w:szCs w:val="24"/>
        </w:rPr>
        <w:t>propunere</w:t>
      </w:r>
      <w:proofErr w:type="spellEnd"/>
      <w:r w:rsidRPr="002E5588">
        <w:rPr>
          <w:rFonts w:eastAsiaTheme="minorHAnsi"/>
          <w:sz w:val="24"/>
          <w:szCs w:val="24"/>
        </w:rPr>
        <w:t xml:space="preserve"> a prim-</w:t>
      </w:r>
      <w:proofErr w:type="spellStart"/>
      <w:r w:rsidRPr="002E5588">
        <w:rPr>
          <w:rFonts w:eastAsiaTheme="minorHAnsi"/>
          <w:sz w:val="24"/>
          <w:szCs w:val="24"/>
        </w:rPr>
        <w:t>ministrului</w:t>
      </w:r>
      <w:proofErr w:type="spellEnd"/>
      <w:r w:rsidRPr="002E5588">
        <w:rPr>
          <w:rFonts w:eastAsiaTheme="minorHAnsi"/>
          <w:sz w:val="24"/>
          <w:szCs w:val="24"/>
        </w:rPr>
        <w:t>, prim-</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îi</w:t>
      </w:r>
      <w:proofErr w:type="spellEnd"/>
      <w:r w:rsidRPr="002E5588">
        <w:rPr>
          <w:rFonts w:eastAsiaTheme="minorHAnsi"/>
          <w:sz w:val="24"/>
          <w:szCs w:val="24"/>
        </w:rPr>
        <w:t xml:space="preserve"> </w:t>
      </w:r>
      <w:proofErr w:type="spellStart"/>
      <w:r w:rsidRPr="002E5588">
        <w:rPr>
          <w:rFonts w:eastAsiaTheme="minorHAnsi"/>
          <w:sz w:val="24"/>
          <w:szCs w:val="24"/>
        </w:rPr>
        <w:t>transmite</w:t>
      </w:r>
      <w:proofErr w:type="spellEnd"/>
      <w:r w:rsidRPr="002E5588">
        <w:rPr>
          <w:rFonts w:eastAsiaTheme="minorHAnsi"/>
          <w:sz w:val="24"/>
          <w:szCs w:val="24"/>
        </w:rPr>
        <w:t xml:space="preserve"> </w:t>
      </w:r>
      <w:proofErr w:type="spellStart"/>
      <w:r w:rsidRPr="002E5588">
        <w:rPr>
          <w:rFonts w:eastAsiaTheme="minorHAnsi"/>
          <w:sz w:val="24"/>
          <w:szCs w:val="24"/>
        </w:rPr>
        <w:t>Preşedintelui</w:t>
      </w:r>
      <w:proofErr w:type="spellEnd"/>
      <w:r w:rsidRPr="002E5588">
        <w:rPr>
          <w:rFonts w:eastAsiaTheme="minorHAnsi"/>
          <w:sz w:val="24"/>
          <w:szCs w:val="24"/>
        </w:rPr>
        <w:t xml:space="preserve"> o </w:t>
      </w:r>
      <w:proofErr w:type="spellStart"/>
      <w:r w:rsidRPr="002E5588">
        <w:rPr>
          <w:rFonts w:eastAsiaTheme="minorHAnsi"/>
          <w:sz w:val="24"/>
          <w:szCs w:val="24"/>
        </w:rPr>
        <w:t>nouă</w:t>
      </w:r>
      <w:proofErr w:type="spellEnd"/>
      <w:r w:rsidRPr="002E5588">
        <w:rPr>
          <w:rFonts w:eastAsiaTheme="minorHAnsi"/>
          <w:sz w:val="24"/>
          <w:szCs w:val="24"/>
        </w:rPr>
        <w:t xml:space="preserve"> </w:t>
      </w:r>
      <w:proofErr w:type="spellStart"/>
      <w:r w:rsidRPr="002E5588">
        <w:rPr>
          <w:rFonts w:eastAsiaTheme="minorHAnsi"/>
          <w:sz w:val="24"/>
          <w:szCs w:val="24"/>
        </w:rPr>
        <w:t>propunere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termen de 5 </w:t>
      </w:r>
      <w:proofErr w:type="spellStart"/>
      <w:r w:rsidRPr="002E5588">
        <w:rPr>
          <w:rFonts w:eastAsiaTheme="minorHAnsi"/>
          <w:sz w:val="24"/>
          <w:szCs w:val="24"/>
        </w:rPr>
        <w:t>zile</w:t>
      </w:r>
      <w:proofErr w:type="spellEnd"/>
      <w:r w:rsidRPr="002E5588">
        <w:rPr>
          <w:rFonts w:eastAsiaTheme="minorHAnsi"/>
          <w:sz w:val="24"/>
          <w:szCs w:val="24"/>
        </w:rPr>
        <w:t xml:space="preserve"> de la data la care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i</w:t>
      </w:r>
      <w:proofErr w:type="spellEnd"/>
      <w:r w:rsidRPr="002E5588">
        <w:rPr>
          <w:rFonts w:eastAsiaTheme="minorHAnsi"/>
          <w:sz w:val="24"/>
          <w:szCs w:val="24"/>
        </w:rPr>
        <w:t xml:space="preserve">-a </w:t>
      </w:r>
      <w:proofErr w:type="spellStart"/>
      <w:r w:rsidRPr="002E5588">
        <w:rPr>
          <w:rFonts w:eastAsiaTheme="minorHAnsi"/>
          <w:sz w:val="24"/>
          <w:szCs w:val="24"/>
        </w:rPr>
        <w:t>comunicat</w:t>
      </w:r>
      <w:proofErr w:type="spellEnd"/>
      <w:r w:rsidRPr="002E5588">
        <w:rPr>
          <w:rFonts w:eastAsiaTheme="minorHAnsi"/>
          <w:sz w:val="24"/>
          <w:szCs w:val="24"/>
        </w:rPr>
        <w:t xml:space="preserve"> </w:t>
      </w:r>
      <w:proofErr w:type="spellStart"/>
      <w:r w:rsidRPr="002E5588">
        <w:rPr>
          <w:rFonts w:eastAsiaTheme="minorHAnsi"/>
          <w:sz w:val="24"/>
          <w:szCs w:val="24"/>
        </w:rPr>
        <w:t>refuzul</w:t>
      </w:r>
      <w:proofErr w:type="spellEnd"/>
      <w:r w:rsidRPr="002E5588">
        <w:rPr>
          <w:rFonts w:eastAsiaTheme="minorHAnsi"/>
          <w:sz w:val="24"/>
          <w:szCs w:val="24"/>
        </w:rPr>
        <w:t xml:space="preserve"> </w:t>
      </w:r>
      <w:proofErr w:type="spellStart"/>
      <w:r w:rsidRPr="002E5588">
        <w:rPr>
          <w:rFonts w:eastAsiaTheme="minorHAnsi"/>
          <w:sz w:val="24"/>
          <w:szCs w:val="24"/>
        </w:rPr>
        <w:t>propunerii</w:t>
      </w:r>
      <w:proofErr w:type="spellEnd"/>
      <w:r w:rsidRPr="002E5588">
        <w:rPr>
          <w:rFonts w:eastAsiaTheme="minorHAnsi"/>
          <w:sz w:val="24"/>
          <w:szCs w:val="24"/>
        </w:rPr>
        <w:t xml:space="preserve"> </w:t>
      </w:r>
      <w:proofErr w:type="spellStart"/>
      <w:r w:rsidRPr="002E5588">
        <w:rPr>
          <w:rFonts w:eastAsiaTheme="minorHAnsi"/>
          <w:sz w:val="24"/>
          <w:szCs w:val="24"/>
        </w:rPr>
        <w:t>anterioare</w:t>
      </w:r>
      <w:proofErr w:type="spellEnd"/>
      <w:r w:rsidRPr="002E5588">
        <w:rPr>
          <w:rFonts w:eastAsiaTheme="minorHAnsi"/>
          <w:sz w:val="24"/>
          <w:szCs w:val="24"/>
        </w:rPr>
        <w:t xml:space="preserve">. </w:t>
      </w:r>
    </w:p>
    <w:p w14:paraId="67FEB4A7"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primeşte</w:t>
      </w:r>
      <w:proofErr w:type="spellEnd"/>
      <w:r w:rsidRPr="002E5588">
        <w:rPr>
          <w:rFonts w:eastAsiaTheme="minorHAnsi"/>
          <w:sz w:val="24"/>
          <w:szCs w:val="24"/>
        </w:rPr>
        <w:t xml:space="preserve"> o </w:t>
      </w:r>
      <w:proofErr w:type="spellStart"/>
      <w:r w:rsidRPr="002E5588">
        <w:rPr>
          <w:rFonts w:eastAsiaTheme="minorHAnsi"/>
          <w:sz w:val="24"/>
          <w:szCs w:val="24"/>
        </w:rPr>
        <w:t>nouă</w:t>
      </w:r>
      <w:proofErr w:type="spellEnd"/>
      <w:r w:rsidRPr="002E5588">
        <w:rPr>
          <w:rFonts w:eastAsiaTheme="minorHAnsi"/>
          <w:sz w:val="24"/>
          <w:szCs w:val="24"/>
        </w:rPr>
        <w:t xml:space="preserve"> </w:t>
      </w:r>
      <w:proofErr w:type="spellStart"/>
      <w:r w:rsidRPr="002E5588">
        <w:rPr>
          <w:rFonts w:eastAsiaTheme="minorHAnsi"/>
          <w:sz w:val="24"/>
          <w:szCs w:val="24"/>
        </w:rPr>
        <w:t>propunere</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numirea</w:t>
      </w:r>
      <w:proofErr w:type="spellEnd"/>
      <w:r w:rsidRPr="002E5588">
        <w:rPr>
          <w:rFonts w:eastAsiaTheme="minorHAnsi"/>
          <w:sz w:val="24"/>
          <w:szCs w:val="24"/>
        </w:rPr>
        <w:t xml:space="preserve"> </w:t>
      </w:r>
      <w:proofErr w:type="spellStart"/>
      <w:r w:rsidRPr="002E5588">
        <w:rPr>
          <w:rFonts w:eastAsiaTheme="minorHAnsi"/>
          <w:sz w:val="24"/>
          <w:szCs w:val="24"/>
        </w:rPr>
        <w:t>unei</w:t>
      </w:r>
      <w:proofErr w:type="spellEnd"/>
      <w:r w:rsidRPr="002E5588">
        <w:rPr>
          <w:rFonts w:eastAsiaTheme="minorHAnsi"/>
          <w:sz w:val="24"/>
          <w:szCs w:val="24"/>
        </w:rPr>
        <w:t xml:space="preserve"> </w:t>
      </w:r>
      <w:proofErr w:type="spellStart"/>
      <w:r w:rsidRPr="002E5588">
        <w:rPr>
          <w:rFonts w:eastAsiaTheme="minorHAnsi"/>
          <w:sz w:val="24"/>
          <w:szCs w:val="24"/>
        </w:rPr>
        <w:t>persoane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transmisă</w:t>
      </w:r>
      <w:proofErr w:type="spellEnd"/>
      <w:r w:rsidRPr="002E5588">
        <w:rPr>
          <w:rFonts w:eastAsiaTheme="minorHAnsi"/>
          <w:sz w:val="24"/>
          <w:szCs w:val="24"/>
        </w:rPr>
        <w:t xml:space="preserve"> de prim-</w:t>
      </w:r>
      <w:proofErr w:type="spellStart"/>
      <w:r w:rsidRPr="002E5588">
        <w:rPr>
          <w:rFonts w:eastAsiaTheme="minorHAnsi"/>
          <w:sz w:val="24"/>
          <w:szCs w:val="24"/>
        </w:rPr>
        <w:t>ministru</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are,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această</w:t>
      </w:r>
      <w:proofErr w:type="spellEnd"/>
      <w:r w:rsidRPr="002E5588">
        <w:rPr>
          <w:rFonts w:eastAsiaTheme="minorHAnsi"/>
          <w:sz w:val="24"/>
          <w:szCs w:val="24"/>
        </w:rPr>
        <w:t xml:space="preserve"> </w:t>
      </w:r>
      <w:proofErr w:type="spellStart"/>
      <w:r w:rsidRPr="002E5588">
        <w:rPr>
          <w:rFonts w:eastAsiaTheme="minorHAnsi"/>
          <w:sz w:val="24"/>
          <w:szCs w:val="24"/>
        </w:rPr>
        <w:t>situaţie</w:t>
      </w:r>
      <w:proofErr w:type="spellEnd"/>
      <w:r w:rsidRPr="002E5588">
        <w:rPr>
          <w:rFonts w:eastAsiaTheme="minorHAnsi"/>
          <w:sz w:val="24"/>
          <w:szCs w:val="24"/>
        </w:rPr>
        <w:t xml:space="preserve">, </w:t>
      </w:r>
      <w:proofErr w:type="spellStart"/>
      <w:r w:rsidRPr="002E5588">
        <w:rPr>
          <w:rFonts w:eastAsiaTheme="minorHAnsi"/>
          <w:sz w:val="24"/>
          <w:szCs w:val="24"/>
        </w:rPr>
        <w:t>obligaţiile</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la </w:t>
      </w:r>
      <w:proofErr w:type="spellStart"/>
      <w:r w:rsidRPr="002E5588">
        <w:rPr>
          <w:rFonts w:eastAsiaTheme="minorHAnsi"/>
          <w:sz w:val="24"/>
          <w:szCs w:val="24"/>
        </w:rPr>
        <w:t>alin</w:t>
      </w:r>
      <w:proofErr w:type="spellEnd"/>
      <w:r w:rsidRPr="002E5588">
        <w:rPr>
          <w:rFonts w:eastAsiaTheme="minorHAnsi"/>
          <w:sz w:val="24"/>
          <w:szCs w:val="24"/>
        </w:rPr>
        <w:t>. (3).</w:t>
      </w:r>
    </w:p>
    <w:p w14:paraId="3165621B"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situaţia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care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prim-</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sesizează</w:t>
      </w:r>
      <w:proofErr w:type="spellEnd"/>
      <w:r w:rsidRPr="002E5588">
        <w:rPr>
          <w:rFonts w:eastAsiaTheme="minorHAnsi"/>
          <w:sz w:val="24"/>
          <w:szCs w:val="24"/>
        </w:rPr>
        <w:t xml:space="preserve"> </w:t>
      </w:r>
      <w:proofErr w:type="spellStart"/>
      <w:r w:rsidRPr="002E5588">
        <w:rPr>
          <w:rFonts w:eastAsiaTheme="minorHAnsi"/>
          <w:sz w:val="24"/>
          <w:szCs w:val="24"/>
        </w:rPr>
        <w:t>Curtea</w:t>
      </w:r>
      <w:proofErr w:type="spellEnd"/>
      <w:r w:rsidRPr="002E5588">
        <w:rPr>
          <w:rFonts w:eastAsiaTheme="minorHAnsi"/>
          <w:sz w:val="24"/>
          <w:szCs w:val="24"/>
        </w:rPr>
        <w:t xml:space="preserve"> </w:t>
      </w:r>
      <w:proofErr w:type="spellStart"/>
      <w:r w:rsidRPr="002E5588">
        <w:rPr>
          <w:rFonts w:eastAsiaTheme="minorHAnsi"/>
          <w:sz w:val="24"/>
          <w:szCs w:val="24"/>
        </w:rPr>
        <w:t>Constituţională</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soluţionarea</w:t>
      </w:r>
      <w:proofErr w:type="spellEnd"/>
      <w:r w:rsidRPr="002E5588">
        <w:rPr>
          <w:rFonts w:eastAsiaTheme="minorHAnsi"/>
          <w:sz w:val="24"/>
          <w:szCs w:val="24"/>
        </w:rPr>
        <w:t xml:space="preserve"> </w:t>
      </w:r>
      <w:proofErr w:type="spellStart"/>
      <w:r w:rsidRPr="002E5588">
        <w:rPr>
          <w:rFonts w:eastAsiaTheme="minorHAnsi"/>
          <w:sz w:val="24"/>
          <w:szCs w:val="24"/>
        </w:rPr>
        <w:t>unui</w:t>
      </w:r>
      <w:proofErr w:type="spellEnd"/>
      <w:r w:rsidRPr="002E5588">
        <w:rPr>
          <w:rFonts w:eastAsiaTheme="minorHAnsi"/>
          <w:sz w:val="24"/>
          <w:szCs w:val="24"/>
        </w:rPr>
        <w:t xml:space="preserve"> conflict juridic de </w:t>
      </w:r>
      <w:proofErr w:type="spellStart"/>
      <w:r w:rsidRPr="002E5588">
        <w:rPr>
          <w:rFonts w:eastAsiaTheme="minorHAnsi"/>
          <w:sz w:val="24"/>
          <w:szCs w:val="24"/>
        </w:rPr>
        <w:t>natură</w:t>
      </w:r>
      <w:proofErr w:type="spellEnd"/>
      <w:r w:rsidRPr="002E5588">
        <w:rPr>
          <w:rFonts w:eastAsiaTheme="minorHAnsi"/>
          <w:sz w:val="24"/>
          <w:szCs w:val="24"/>
        </w:rPr>
        <w:t xml:space="preserve"> </w:t>
      </w:r>
      <w:proofErr w:type="spellStart"/>
      <w:r w:rsidRPr="002E5588">
        <w:rPr>
          <w:rFonts w:eastAsiaTheme="minorHAnsi"/>
          <w:sz w:val="24"/>
          <w:szCs w:val="24"/>
        </w:rPr>
        <w:t>constituţională</w:t>
      </w:r>
      <w:proofErr w:type="spellEnd"/>
      <w:r w:rsidRPr="002E5588">
        <w:rPr>
          <w:rFonts w:eastAsiaTheme="minorHAnsi"/>
          <w:sz w:val="24"/>
          <w:szCs w:val="24"/>
        </w:rPr>
        <w:t xml:space="preserve"> </w:t>
      </w:r>
      <w:proofErr w:type="spellStart"/>
      <w:r w:rsidRPr="002E5588">
        <w:rPr>
          <w:rFonts w:eastAsiaTheme="minorHAnsi"/>
          <w:sz w:val="24"/>
          <w:szCs w:val="24"/>
        </w:rPr>
        <w:t>apărut</w:t>
      </w:r>
      <w:proofErr w:type="spellEnd"/>
      <w:r w:rsidRPr="002E5588">
        <w:rPr>
          <w:rFonts w:eastAsiaTheme="minorHAnsi"/>
          <w:sz w:val="24"/>
          <w:szCs w:val="24"/>
        </w:rPr>
        <w:t xml:space="preserve"> cu </w:t>
      </w:r>
      <w:proofErr w:type="spellStart"/>
      <w:r w:rsidRPr="002E5588">
        <w:rPr>
          <w:rFonts w:eastAsiaTheme="minorHAnsi"/>
          <w:sz w:val="24"/>
          <w:szCs w:val="24"/>
        </w:rPr>
        <w:t>ocazia</w:t>
      </w:r>
      <w:proofErr w:type="spellEnd"/>
      <w:r w:rsidRPr="002E5588">
        <w:rPr>
          <w:rFonts w:eastAsiaTheme="minorHAnsi"/>
          <w:sz w:val="24"/>
          <w:szCs w:val="24"/>
        </w:rPr>
        <w:t xml:space="preserve"> </w:t>
      </w:r>
      <w:proofErr w:type="spellStart"/>
      <w:r w:rsidRPr="002E5588">
        <w:rPr>
          <w:rFonts w:eastAsiaTheme="minorHAnsi"/>
          <w:sz w:val="24"/>
          <w:szCs w:val="24"/>
        </w:rPr>
        <w:t>numirii</w:t>
      </w:r>
      <w:proofErr w:type="spellEnd"/>
      <w:r w:rsidRPr="002E5588">
        <w:rPr>
          <w:rFonts w:eastAsiaTheme="minorHAnsi"/>
          <w:sz w:val="24"/>
          <w:szCs w:val="24"/>
        </w:rPr>
        <w:t xml:space="preserve"> </w:t>
      </w:r>
      <w:proofErr w:type="spellStart"/>
      <w:r w:rsidRPr="002E5588">
        <w:rPr>
          <w:rFonts w:eastAsiaTheme="minorHAnsi"/>
          <w:sz w:val="24"/>
          <w:szCs w:val="24"/>
        </w:rPr>
        <w:t>unui</w:t>
      </w:r>
      <w:proofErr w:type="spellEnd"/>
      <w:r w:rsidRPr="002E5588">
        <w:rPr>
          <w:rFonts w:eastAsiaTheme="minorHAnsi"/>
          <w:sz w:val="24"/>
          <w:szCs w:val="24"/>
        </w:rPr>
        <w:t xml:space="preserv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obligaţiile</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proofErr w:type="spellStart"/>
      <w:r w:rsidRPr="002E5588">
        <w:rPr>
          <w:rFonts w:eastAsiaTheme="minorHAnsi"/>
          <w:sz w:val="24"/>
          <w:szCs w:val="24"/>
        </w:rPr>
        <w:t>acest</w:t>
      </w:r>
      <w:proofErr w:type="spellEnd"/>
      <w:r w:rsidRPr="002E5588">
        <w:rPr>
          <w:rFonts w:eastAsiaTheme="minorHAnsi"/>
          <w:sz w:val="24"/>
          <w:szCs w:val="24"/>
        </w:rPr>
        <w:t xml:space="preserve"> </w:t>
      </w:r>
      <w:proofErr w:type="spellStart"/>
      <w:r w:rsidRPr="002E5588">
        <w:rPr>
          <w:rFonts w:eastAsiaTheme="minorHAnsi"/>
          <w:sz w:val="24"/>
          <w:szCs w:val="24"/>
        </w:rPr>
        <w:t>articol</w:t>
      </w:r>
      <w:proofErr w:type="spellEnd"/>
      <w:r w:rsidRPr="002E5588">
        <w:rPr>
          <w:rFonts w:eastAsiaTheme="minorHAnsi"/>
          <w:sz w:val="24"/>
          <w:szCs w:val="24"/>
        </w:rPr>
        <w:t xml:space="preserve"> sunt </w:t>
      </w:r>
      <w:proofErr w:type="spellStart"/>
      <w:r w:rsidRPr="002E5588">
        <w:rPr>
          <w:rFonts w:eastAsiaTheme="minorHAnsi"/>
          <w:sz w:val="24"/>
          <w:szCs w:val="24"/>
        </w:rPr>
        <w:t>îndeplinite</w:t>
      </w:r>
      <w:proofErr w:type="spellEnd"/>
      <w:r w:rsidRPr="002E5588">
        <w:rPr>
          <w:rFonts w:eastAsiaTheme="minorHAnsi"/>
          <w:sz w:val="24"/>
          <w:szCs w:val="24"/>
        </w:rPr>
        <w:t xml:space="preserve"> </w:t>
      </w:r>
      <w:proofErr w:type="spellStart"/>
      <w:r w:rsidRPr="002E5588">
        <w:rPr>
          <w:rFonts w:eastAsiaTheme="minorHAnsi"/>
          <w:sz w:val="24"/>
          <w:szCs w:val="24"/>
        </w:rPr>
        <w:t>după</w:t>
      </w:r>
      <w:proofErr w:type="spellEnd"/>
      <w:r w:rsidRPr="002E5588">
        <w:rPr>
          <w:rFonts w:eastAsiaTheme="minorHAnsi"/>
          <w:sz w:val="24"/>
          <w:szCs w:val="24"/>
        </w:rPr>
        <w:t xml:space="preserve"> </w:t>
      </w:r>
      <w:proofErr w:type="spellStart"/>
      <w:r w:rsidRPr="002E5588">
        <w:rPr>
          <w:rFonts w:eastAsiaTheme="minorHAnsi"/>
          <w:sz w:val="24"/>
          <w:szCs w:val="24"/>
        </w:rPr>
        <w:t>publicarea</w:t>
      </w:r>
      <w:proofErr w:type="spellEnd"/>
      <w:r w:rsidRPr="002E5588">
        <w:rPr>
          <w:rFonts w:eastAsiaTheme="minorHAnsi"/>
          <w:sz w:val="24"/>
          <w:szCs w:val="24"/>
        </w:rPr>
        <w:t xml:space="preserve"> </w:t>
      </w:r>
      <w:proofErr w:type="spellStart"/>
      <w:r w:rsidRPr="002E5588">
        <w:rPr>
          <w:rFonts w:eastAsiaTheme="minorHAnsi"/>
          <w:sz w:val="24"/>
          <w:szCs w:val="24"/>
        </w:rPr>
        <w:t>deciziei</w:t>
      </w:r>
      <w:proofErr w:type="spellEnd"/>
      <w:r w:rsidRPr="002E5588">
        <w:rPr>
          <w:rFonts w:eastAsiaTheme="minorHAnsi"/>
          <w:sz w:val="24"/>
          <w:szCs w:val="24"/>
        </w:rPr>
        <w:t xml:space="preserve"> </w:t>
      </w:r>
      <w:proofErr w:type="spellStart"/>
      <w:r w:rsidRPr="002E5588">
        <w:rPr>
          <w:rFonts w:eastAsiaTheme="minorHAnsi"/>
          <w:sz w:val="24"/>
          <w:szCs w:val="24"/>
        </w:rPr>
        <w:t>Curţii</w:t>
      </w:r>
      <w:proofErr w:type="spellEnd"/>
      <w:r w:rsidRPr="002E5588">
        <w:rPr>
          <w:rFonts w:eastAsiaTheme="minorHAnsi"/>
          <w:sz w:val="24"/>
          <w:szCs w:val="24"/>
        </w:rPr>
        <w:t xml:space="preserve"> </w:t>
      </w:r>
      <w:proofErr w:type="spellStart"/>
      <w:r w:rsidRPr="002E5588">
        <w:rPr>
          <w:rFonts w:eastAsiaTheme="minorHAnsi"/>
          <w:sz w:val="24"/>
          <w:szCs w:val="24"/>
        </w:rPr>
        <w:t>Constituţionale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care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soluţionat</w:t>
      </w:r>
      <w:proofErr w:type="spellEnd"/>
      <w:r w:rsidRPr="002E5588">
        <w:rPr>
          <w:rFonts w:eastAsiaTheme="minorHAnsi"/>
          <w:sz w:val="24"/>
          <w:szCs w:val="24"/>
        </w:rPr>
        <w:t xml:space="preserve"> </w:t>
      </w:r>
      <w:proofErr w:type="spellStart"/>
      <w:r w:rsidRPr="002E5588">
        <w:rPr>
          <w:rFonts w:eastAsiaTheme="minorHAnsi"/>
          <w:sz w:val="24"/>
          <w:szCs w:val="24"/>
        </w:rPr>
        <w:t>conflictul</w:t>
      </w:r>
      <w:proofErr w:type="spellEnd"/>
      <w:r w:rsidRPr="002E5588">
        <w:rPr>
          <w:rFonts w:eastAsiaTheme="minorHAnsi"/>
          <w:sz w:val="24"/>
          <w:szCs w:val="24"/>
        </w:rPr>
        <w:t xml:space="preserve">, cu </w:t>
      </w:r>
      <w:proofErr w:type="spellStart"/>
      <w:r w:rsidRPr="002E5588">
        <w:rPr>
          <w:rFonts w:eastAsiaTheme="minorHAnsi"/>
          <w:sz w:val="24"/>
          <w:szCs w:val="24"/>
        </w:rPr>
        <w:t>respectarea</w:t>
      </w:r>
      <w:proofErr w:type="spellEnd"/>
      <w:r w:rsidRPr="002E5588">
        <w:rPr>
          <w:rFonts w:eastAsiaTheme="minorHAnsi"/>
          <w:sz w:val="24"/>
          <w:szCs w:val="24"/>
        </w:rPr>
        <w:t xml:space="preserve"> </w:t>
      </w:r>
      <w:proofErr w:type="spellStart"/>
      <w:r w:rsidRPr="002E5588">
        <w:rPr>
          <w:rFonts w:eastAsiaTheme="minorHAnsi"/>
          <w:sz w:val="24"/>
          <w:szCs w:val="24"/>
        </w:rPr>
        <w:t>caracterului</w:t>
      </w:r>
      <w:proofErr w:type="spellEnd"/>
      <w:r w:rsidRPr="002E5588">
        <w:rPr>
          <w:rFonts w:eastAsiaTheme="minorHAnsi"/>
          <w:sz w:val="24"/>
          <w:szCs w:val="24"/>
        </w:rPr>
        <w:t xml:space="preserve"> general </w:t>
      </w:r>
      <w:proofErr w:type="spellStart"/>
      <w:r w:rsidRPr="002E5588">
        <w:rPr>
          <w:rFonts w:eastAsiaTheme="minorHAnsi"/>
          <w:sz w:val="24"/>
          <w:szCs w:val="24"/>
        </w:rPr>
        <w:t>obligatoriu</w:t>
      </w:r>
      <w:proofErr w:type="spellEnd"/>
      <w:r w:rsidRPr="002E5588">
        <w:rPr>
          <w:rFonts w:eastAsiaTheme="minorHAnsi"/>
          <w:sz w:val="24"/>
          <w:szCs w:val="24"/>
        </w:rPr>
        <w:t xml:space="preserve"> al </w:t>
      </w:r>
      <w:proofErr w:type="spellStart"/>
      <w:r w:rsidRPr="002E5588">
        <w:rPr>
          <w:rFonts w:eastAsiaTheme="minorHAnsi"/>
          <w:sz w:val="24"/>
          <w:szCs w:val="24"/>
        </w:rPr>
        <w:t>deciziei</w:t>
      </w:r>
      <w:proofErr w:type="spellEnd"/>
      <w:r w:rsidRPr="002E5588">
        <w:rPr>
          <w:rFonts w:eastAsiaTheme="minorHAnsi"/>
          <w:sz w:val="24"/>
          <w:szCs w:val="24"/>
        </w:rPr>
        <w:t>.</w:t>
      </w:r>
    </w:p>
    <w:p w14:paraId="19716DD1" w14:textId="77777777" w:rsidR="002E5588" w:rsidRPr="002E5588" w:rsidRDefault="002E5588" w:rsidP="002E5588">
      <w:pPr>
        <w:autoSpaceDE w:val="0"/>
        <w:autoSpaceDN w:val="0"/>
        <w:adjustRightInd w:val="0"/>
        <w:jc w:val="both"/>
        <w:rPr>
          <w:rFonts w:eastAsiaTheme="minorHAnsi"/>
          <w:sz w:val="24"/>
          <w:szCs w:val="24"/>
        </w:rPr>
      </w:pPr>
    </w:p>
    <w:p w14:paraId="2F8EB3C2" w14:textId="77777777" w:rsidR="002E5588" w:rsidRPr="002E5588" w:rsidRDefault="002E5588" w:rsidP="002E5588">
      <w:pPr>
        <w:numPr>
          <w:ilvl w:val="0"/>
          <w:numId w:val="45"/>
        </w:numPr>
        <w:autoSpaceDE w:val="0"/>
        <w:autoSpaceDN w:val="0"/>
        <w:adjustRightInd w:val="0"/>
        <w:spacing w:after="160" w:line="259" w:lineRule="auto"/>
        <w:contextualSpacing/>
        <w:jc w:val="both"/>
        <w:rPr>
          <w:rFonts w:eastAsiaTheme="minorHAnsi"/>
          <w:b/>
          <w:sz w:val="24"/>
          <w:szCs w:val="24"/>
        </w:rPr>
      </w:pPr>
      <w:proofErr w:type="spellStart"/>
      <w:r w:rsidRPr="002E5588">
        <w:rPr>
          <w:rFonts w:eastAsiaTheme="minorHAnsi"/>
          <w:b/>
          <w:sz w:val="24"/>
          <w:szCs w:val="24"/>
        </w:rPr>
        <w:t>Răspunderea</w:t>
      </w:r>
      <w:proofErr w:type="spellEnd"/>
      <w:r w:rsidRPr="002E5588">
        <w:rPr>
          <w:rFonts w:eastAsiaTheme="minorHAnsi"/>
          <w:b/>
          <w:sz w:val="24"/>
          <w:szCs w:val="24"/>
        </w:rPr>
        <w:t xml:space="preserve"> </w:t>
      </w:r>
      <w:proofErr w:type="spellStart"/>
      <w:r w:rsidRPr="002E5588">
        <w:rPr>
          <w:rFonts w:eastAsiaTheme="minorHAnsi"/>
          <w:b/>
          <w:sz w:val="24"/>
          <w:szCs w:val="24"/>
        </w:rPr>
        <w:t>Guvernului</w:t>
      </w:r>
      <w:proofErr w:type="spellEnd"/>
    </w:p>
    <w:p w14:paraId="1092E23C"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lastRenderedPageBreak/>
        <w:t>Respectarea</w:t>
      </w:r>
      <w:proofErr w:type="spellEnd"/>
      <w:r w:rsidRPr="002E5588">
        <w:rPr>
          <w:rFonts w:eastAsiaTheme="minorHAnsi"/>
          <w:sz w:val="24"/>
          <w:szCs w:val="24"/>
        </w:rPr>
        <w:t xml:space="preserve"> </w:t>
      </w:r>
      <w:proofErr w:type="spellStart"/>
      <w:r w:rsidRPr="002E5588">
        <w:rPr>
          <w:rFonts w:eastAsiaTheme="minorHAnsi"/>
          <w:sz w:val="24"/>
          <w:szCs w:val="24"/>
        </w:rPr>
        <w:t>principiului</w:t>
      </w:r>
      <w:proofErr w:type="spellEnd"/>
      <w:r w:rsidRPr="002E5588">
        <w:rPr>
          <w:rFonts w:eastAsiaTheme="minorHAnsi"/>
          <w:sz w:val="24"/>
          <w:szCs w:val="24"/>
        </w:rPr>
        <w:t xml:space="preserve"> </w:t>
      </w:r>
      <w:proofErr w:type="spellStart"/>
      <w:r w:rsidRPr="002E5588">
        <w:rPr>
          <w:rFonts w:eastAsiaTheme="minorHAnsi"/>
          <w:sz w:val="24"/>
          <w:szCs w:val="24"/>
        </w:rPr>
        <w:t>legalităţii</w:t>
      </w:r>
      <w:proofErr w:type="spellEnd"/>
      <w:r w:rsidRPr="002E5588">
        <w:rPr>
          <w:rFonts w:eastAsiaTheme="minorHAnsi"/>
          <w:color w:val="0000FF"/>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întregul</w:t>
      </w:r>
      <w:proofErr w:type="spellEnd"/>
      <w:r w:rsidRPr="002E5588">
        <w:rPr>
          <w:rFonts w:eastAsiaTheme="minorHAnsi"/>
          <w:sz w:val="24"/>
          <w:szCs w:val="24"/>
        </w:rPr>
        <w:t xml:space="preserve"> </w:t>
      </w:r>
      <w:proofErr w:type="spellStart"/>
      <w:r w:rsidRPr="002E5588">
        <w:rPr>
          <w:rFonts w:eastAsiaTheme="minorHAnsi"/>
          <w:sz w:val="24"/>
          <w:szCs w:val="24"/>
        </w:rPr>
        <w:t>său</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fiecare</w:t>
      </w:r>
      <w:proofErr w:type="spellEnd"/>
      <w:r w:rsidRPr="002E5588">
        <w:rPr>
          <w:rFonts w:eastAsiaTheme="minorHAnsi"/>
          <w:sz w:val="24"/>
          <w:szCs w:val="24"/>
        </w:rPr>
        <w:t xml:space="preserve"> </w:t>
      </w:r>
      <w:proofErr w:type="spellStart"/>
      <w:r w:rsidRPr="002E5588">
        <w:rPr>
          <w:rFonts w:eastAsiaTheme="minorHAnsi"/>
          <w:sz w:val="24"/>
          <w:szCs w:val="24"/>
        </w:rPr>
        <w:t>dintre</w:t>
      </w:r>
      <w:proofErr w:type="spellEnd"/>
      <w:r w:rsidRPr="002E5588">
        <w:rPr>
          <w:rFonts w:eastAsiaTheme="minorHAnsi"/>
          <w:sz w:val="24"/>
          <w:szCs w:val="24"/>
        </w:rPr>
        <w:t xml:space="preserve"> </w:t>
      </w:r>
      <w:proofErr w:type="spellStart"/>
      <w:r w:rsidRPr="002E5588">
        <w:rPr>
          <w:rFonts w:eastAsiaTheme="minorHAnsi"/>
          <w:sz w:val="24"/>
          <w:szCs w:val="24"/>
        </w:rPr>
        <w:t>membrii</w:t>
      </w:r>
      <w:proofErr w:type="spellEnd"/>
      <w:r w:rsidRPr="002E5588">
        <w:rPr>
          <w:rFonts w:eastAsiaTheme="minorHAnsi"/>
          <w:sz w:val="24"/>
          <w:szCs w:val="24"/>
        </w:rPr>
        <w:t xml:space="preserve"> </w:t>
      </w:r>
      <w:proofErr w:type="spellStart"/>
      <w:r w:rsidRPr="002E5588">
        <w:rPr>
          <w:rFonts w:eastAsiaTheme="minorHAnsi"/>
          <w:sz w:val="24"/>
          <w:szCs w:val="24"/>
        </w:rPr>
        <w:t>acestuia</w:t>
      </w:r>
      <w:proofErr w:type="spellEnd"/>
      <w:r w:rsidRPr="002E5588">
        <w:rPr>
          <w:rFonts w:eastAsiaTheme="minorHAnsi"/>
          <w:sz w:val="24"/>
          <w:szCs w:val="24"/>
        </w:rPr>
        <w:t xml:space="preserve"> sunt </w:t>
      </w:r>
      <w:proofErr w:type="spellStart"/>
      <w:r w:rsidRPr="002E5588">
        <w:rPr>
          <w:rFonts w:eastAsiaTheme="minorHAnsi"/>
          <w:sz w:val="24"/>
          <w:szCs w:val="24"/>
        </w:rPr>
        <w:t>obligaţi</w:t>
      </w:r>
      <w:proofErr w:type="spellEnd"/>
      <w:r w:rsidRPr="002E5588">
        <w:rPr>
          <w:rFonts w:eastAsiaTheme="minorHAnsi"/>
          <w:sz w:val="24"/>
          <w:szCs w:val="24"/>
        </w:rPr>
        <w:t xml:space="preserve"> </w:t>
      </w:r>
      <w:proofErr w:type="spellStart"/>
      <w:r w:rsidRPr="002E5588">
        <w:rPr>
          <w:rFonts w:eastAsiaTheme="minorHAnsi"/>
          <w:sz w:val="24"/>
          <w:szCs w:val="24"/>
        </w:rPr>
        <w:t>să</w:t>
      </w:r>
      <w:proofErr w:type="spellEnd"/>
      <w:r w:rsidRPr="002E5588">
        <w:rPr>
          <w:rFonts w:eastAsiaTheme="minorHAnsi"/>
          <w:sz w:val="24"/>
          <w:szCs w:val="24"/>
        </w:rPr>
        <w:t xml:space="preserve"> </w:t>
      </w:r>
      <w:proofErr w:type="spellStart"/>
      <w:r w:rsidRPr="002E5588">
        <w:rPr>
          <w:rFonts w:eastAsiaTheme="minorHAnsi"/>
          <w:sz w:val="24"/>
          <w:szCs w:val="24"/>
        </w:rPr>
        <w:t>îşi</w:t>
      </w:r>
      <w:proofErr w:type="spellEnd"/>
      <w:r w:rsidRPr="002E5588">
        <w:rPr>
          <w:rFonts w:eastAsiaTheme="minorHAnsi"/>
          <w:sz w:val="24"/>
          <w:szCs w:val="24"/>
        </w:rPr>
        <w:t xml:space="preserve"> </w:t>
      </w:r>
      <w:proofErr w:type="spellStart"/>
      <w:r w:rsidRPr="002E5588">
        <w:rPr>
          <w:rFonts w:eastAsiaTheme="minorHAnsi"/>
          <w:sz w:val="24"/>
          <w:szCs w:val="24"/>
        </w:rPr>
        <w:t>îndeplinească</w:t>
      </w:r>
      <w:proofErr w:type="spellEnd"/>
      <w:r w:rsidRPr="002E5588">
        <w:rPr>
          <w:rFonts w:eastAsiaTheme="minorHAnsi"/>
          <w:sz w:val="24"/>
          <w:szCs w:val="24"/>
        </w:rPr>
        <w:t xml:space="preserve"> </w:t>
      </w:r>
      <w:proofErr w:type="spellStart"/>
      <w:r w:rsidRPr="002E5588">
        <w:rPr>
          <w:rFonts w:eastAsiaTheme="minorHAnsi"/>
          <w:sz w:val="24"/>
          <w:szCs w:val="24"/>
        </w:rPr>
        <w:t>mandatul</w:t>
      </w:r>
      <w:proofErr w:type="spellEnd"/>
      <w:r w:rsidRPr="002E5588">
        <w:rPr>
          <w:rFonts w:eastAsiaTheme="minorHAnsi"/>
          <w:sz w:val="24"/>
          <w:szCs w:val="24"/>
        </w:rPr>
        <w:t xml:space="preserve"> cu </w:t>
      </w:r>
      <w:proofErr w:type="spellStart"/>
      <w:r w:rsidRPr="002E5588">
        <w:rPr>
          <w:rFonts w:eastAsiaTheme="minorHAnsi"/>
          <w:sz w:val="24"/>
          <w:szCs w:val="24"/>
        </w:rPr>
        <w:t>respectarea</w:t>
      </w:r>
      <w:proofErr w:type="spellEnd"/>
      <w:r w:rsidRPr="002E5588">
        <w:rPr>
          <w:rFonts w:eastAsiaTheme="minorHAnsi"/>
          <w:sz w:val="24"/>
          <w:szCs w:val="24"/>
        </w:rPr>
        <w:t xml:space="preserve"> </w:t>
      </w:r>
      <w:r w:rsidRPr="002E5588">
        <w:rPr>
          <w:rFonts w:eastAsiaTheme="minorHAnsi"/>
          <w:vanish/>
          <w:sz w:val="24"/>
          <w:szCs w:val="24"/>
        </w:rPr>
        <w:t>&lt;LLNK 11991     0221 201   0 12&gt;</w:t>
      </w:r>
      <w:proofErr w:type="spellStart"/>
      <w:r w:rsidRPr="002E5588">
        <w:rPr>
          <w:rFonts w:eastAsiaTheme="minorHAnsi"/>
          <w:sz w:val="24"/>
          <w:szCs w:val="24"/>
        </w:rPr>
        <w:t>Constituţiei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legilor</w:t>
      </w:r>
      <w:proofErr w:type="spellEnd"/>
      <w:r w:rsidRPr="002E5588">
        <w:rPr>
          <w:rFonts w:eastAsiaTheme="minorHAnsi"/>
          <w:sz w:val="24"/>
          <w:szCs w:val="24"/>
        </w:rPr>
        <w:t xml:space="preserve"> </w:t>
      </w:r>
      <w:proofErr w:type="spellStart"/>
      <w:r w:rsidRPr="002E5588">
        <w:rPr>
          <w:rFonts w:eastAsiaTheme="minorHAnsi"/>
          <w:sz w:val="24"/>
          <w:szCs w:val="24"/>
        </w:rPr>
        <w:t>ţării</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Programului</w:t>
      </w:r>
      <w:proofErr w:type="spellEnd"/>
      <w:r w:rsidRPr="002E5588">
        <w:rPr>
          <w:rFonts w:eastAsiaTheme="minorHAnsi"/>
          <w:sz w:val="24"/>
          <w:szCs w:val="24"/>
        </w:rPr>
        <w:t xml:space="preserve"> de </w:t>
      </w:r>
      <w:proofErr w:type="spellStart"/>
      <w:r w:rsidRPr="002E5588">
        <w:rPr>
          <w:rFonts w:eastAsiaTheme="minorHAnsi"/>
          <w:sz w:val="24"/>
          <w:szCs w:val="24"/>
        </w:rPr>
        <w:t>guvernare</w:t>
      </w:r>
      <w:proofErr w:type="spellEnd"/>
      <w:r w:rsidRPr="002E5588">
        <w:rPr>
          <w:rFonts w:eastAsiaTheme="minorHAnsi"/>
          <w:sz w:val="24"/>
          <w:szCs w:val="24"/>
        </w:rPr>
        <w:t xml:space="preserve"> </w:t>
      </w:r>
      <w:proofErr w:type="spellStart"/>
      <w:r w:rsidRPr="002E5588">
        <w:rPr>
          <w:rFonts w:eastAsiaTheme="minorHAnsi"/>
          <w:sz w:val="24"/>
          <w:szCs w:val="24"/>
        </w:rPr>
        <w:t>acceptat</w:t>
      </w:r>
      <w:proofErr w:type="spellEnd"/>
      <w:r w:rsidRPr="002E5588">
        <w:rPr>
          <w:rFonts w:eastAsiaTheme="minorHAnsi"/>
          <w:sz w:val="24"/>
          <w:szCs w:val="24"/>
        </w:rPr>
        <w:t xml:space="preserve"> de </w:t>
      </w:r>
      <w:proofErr w:type="spellStart"/>
      <w:r w:rsidRPr="002E5588">
        <w:rPr>
          <w:rFonts w:eastAsiaTheme="minorHAnsi"/>
          <w:sz w:val="24"/>
          <w:szCs w:val="24"/>
        </w:rPr>
        <w:t>Parlament</w:t>
      </w:r>
      <w:proofErr w:type="spellEnd"/>
      <w:r w:rsidRPr="002E5588">
        <w:rPr>
          <w:rFonts w:eastAsiaTheme="minorHAnsi"/>
          <w:sz w:val="24"/>
          <w:szCs w:val="24"/>
        </w:rPr>
        <w:t>.</w:t>
      </w:r>
    </w:p>
    <w:p w14:paraId="6DFDD995"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Răspunderea</w:t>
      </w:r>
      <w:proofErr w:type="spellEnd"/>
      <w:r w:rsidRPr="002E5588">
        <w:rPr>
          <w:rFonts w:eastAsiaTheme="minorHAnsi"/>
          <w:sz w:val="24"/>
          <w:szCs w:val="24"/>
        </w:rPr>
        <w:t xml:space="preserve"> </w:t>
      </w:r>
      <w:proofErr w:type="spellStart"/>
      <w:r w:rsidRPr="002E5588">
        <w:rPr>
          <w:rFonts w:eastAsiaTheme="minorHAnsi"/>
          <w:sz w:val="24"/>
          <w:szCs w:val="24"/>
        </w:rPr>
        <w:t>politică</w:t>
      </w:r>
      <w:proofErr w:type="spellEnd"/>
      <w:r w:rsidRPr="002E5588">
        <w:rPr>
          <w:rFonts w:eastAsiaTheme="minorHAnsi"/>
          <w:color w:val="0000FF"/>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răspunde</w:t>
      </w:r>
      <w:proofErr w:type="spellEnd"/>
      <w:r w:rsidRPr="002E5588">
        <w:rPr>
          <w:rFonts w:eastAsiaTheme="minorHAnsi"/>
          <w:sz w:val="24"/>
          <w:szCs w:val="24"/>
        </w:rPr>
        <w:t xml:space="preserve"> politic </w:t>
      </w:r>
      <w:proofErr w:type="spellStart"/>
      <w:r w:rsidRPr="002E5588">
        <w:rPr>
          <w:rFonts w:eastAsiaTheme="minorHAnsi"/>
          <w:sz w:val="24"/>
          <w:szCs w:val="24"/>
        </w:rPr>
        <w:t>numai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faţa</w:t>
      </w:r>
      <w:proofErr w:type="spellEnd"/>
      <w:r w:rsidRPr="002E5588">
        <w:rPr>
          <w:rFonts w:eastAsiaTheme="minorHAnsi"/>
          <w:sz w:val="24"/>
          <w:szCs w:val="24"/>
        </w:rPr>
        <w:t xml:space="preserve"> </w:t>
      </w:r>
      <w:proofErr w:type="spellStart"/>
      <w:r w:rsidRPr="002E5588">
        <w:rPr>
          <w:rFonts w:eastAsiaTheme="minorHAnsi"/>
          <w:sz w:val="24"/>
          <w:szCs w:val="24"/>
        </w:rPr>
        <w:t>Parlamentului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întreaga</w:t>
      </w:r>
      <w:proofErr w:type="spellEnd"/>
      <w:r w:rsidRPr="002E5588">
        <w:rPr>
          <w:rFonts w:eastAsiaTheme="minorHAnsi"/>
          <w:sz w:val="24"/>
          <w:szCs w:val="24"/>
        </w:rPr>
        <w:t xml:space="preserve"> </w:t>
      </w:r>
      <w:proofErr w:type="spellStart"/>
      <w:r w:rsidRPr="002E5588">
        <w:rPr>
          <w:rFonts w:eastAsiaTheme="minorHAnsi"/>
          <w:sz w:val="24"/>
          <w:szCs w:val="24"/>
        </w:rPr>
        <w:t>sa</w:t>
      </w:r>
      <w:proofErr w:type="spellEnd"/>
      <w:r w:rsidRPr="002E5588">
        <w:rPr>
          <w:rFonts w:eastAsiaTheme="minorHAnsi"/>
          <w:sz w:val="24"/>
          <w:szCs w:val="24"/>
        </w:rPr>
        <w:t xml:space="preserve"> </w:t>
      </w:r>
      <w:proofErr w:type="spellStart"/>
      <w:r w:rsidRPr="002E5588">
        <w:rPr>
          <w:rFonts w:eastAsiaTheme="minorHAnsi"/>
          <w:sz w:val="24"/>
          <w:szCs w:val="24"/>
        </w:rPr>
        <w:t>activitate</w:t>
      </w:r>
      <w:proofErr w:type="spellEnd"/>
      <w:r w:rsidRPr="002E5588">
        <w:rPr>
          <w:rFonts w:eastAsiaTheme="minorHAnsi"/>
          <w:sz w:val="24"/>
          <w:szCs w:val="24"/>
        </w:rPr>
        <w:t xml:space="preserve">, ca </w:t>
      </w:r>
      <w:proofErr w:type="spellStart"/>
      <w:r w:rsidRPr="002E5588">
        <w:rPr>
          <w:rFonts w:eastAsiaTheme="minorHAnsi"/>
          <w:sz w:val="24"/>
          <w:szCs w:val="24"/>
        </w:rPr>
        <w:t>urmare</w:t>
      </w:r>
      <w:proofErr w:type="spellEnd"/>
      <w:r w:rsidRPr="002E5588">
        <w:rPr>
          <w:rFonts w:eastAsiaTheme="minorHAnsi"/>
          <w:sz w:val="24"/>
          <w:szCs w:val="24"/>
        </w:rPr>
        <w:t xml:space="preserve"> a </w:t>
      </w:r>
      <w:proofErr w:type="spellStart"/>
      <w:r w:rsidRPr="002E5588">
        <w:rPr>
          <w:rFonts w:eastAsiaTheme="minorHAnsi"/>
          <w:sz w:val="24"/>
          <w:szCs w:val="24"/>
        </w:rPr>
        <w:t>votului</w:t>
      </w:r>
      <w:proofErr w:type="spellEnd"/>
      <w:r w:rsidRPr="002E5588">
        <w:rPr>
          <w:rFonts w:eastAsiaTheme="minorHAnsi"/>
          <w:sz w:val="24"/>
          <w:szCs w:val="24"/>
        </w:rPr>
        <w:t xml:space="preserve"> de </w:t>
      </w:r>
      <w:proofErr w:type="spellStart"/>
      <w:r w:rsidRPr="002E5588">
        <w:rPr>
          <w:rFonts w:eastAsiaTheme="minorHAnsi"/>
          <w:sz w:val="24"/>
          <w:szCs w:val="24"/>
        </w:rPr>
        <w:t>încredere</w:t>
      </w:r>
      <w:proofErr w:type="spellEnd"/>
      <w:r w:rsidRPr="002E5588">
        <w:rPr>
          <w:rFonts w:eastAsiaTheme="minorHAnsi"/>
          <w:sz w:val="24"/>
          <w:szCs w:val="24"/>
        </w:rPr>
        <w:t xml:space="preserve"> </w:t>
      </w:r>
      <w:proofErr w:type="spellStart"/>
      <w:r w:rsidRPr="002E5588">
        <w:rPr>
          <w:rFonts w:eastAsiaTheme="minorHAnsi"/>
          <w:sz w:val="24"/>
          <w:szCs w:val="24"/>
        </w:rPr>
        <w:t>acordat</w:t>
      </w:r>
      <w:proofErr w:type="spellEnd"/>
      <w:r w:rsidRPr="002E5588">
        <w:rPr>
          <w:rFonts w:eastAsiaTheme="minorHAnsi"/>
          <w:sz w:val="24"/>
          <w:szCs w:val="24"/>
        </w:rPr>
        <w:t xml:space="preserve"> de </w:t>
      </w:r>
      <w:proofErr w:type="spellStart"/>
      <w:r w:rsidRPr="002E5588">
        <w:rPr>
          <w:rFonts w:eastAsiaTheme="minorHAnsi"/>
          <w:sz w:val="24"/>
          <w:szCs w:val="24"/>
        </w:rPr>
        <w:t>către</w:t>
      </w:r>
      <w:proofErr w:type="spellEnd"/>
      <w:r w:rsidRPr="002E5588">
        <w:rPr>
          <w:rFonts w:eastAsiaTheme="minorHAnsi"/>
          <w:sz w:val="24"/>
          <w:szCs w:val="24"/>
        </w:rPr>
        <w:t xml:space="preserve"> </w:t>
      </w:r>
      <w:proofErr w:type="spellStart"/>
      <w:r w:rsidRPr="002E5588">
        <w:rPr>
          <w:rFonts w:eastAsiaTheme="minorHAnsi"/>
          <w:sz w:val="24"/>
          <w:szCs w:val="24"/>
        </w:rPr>
        <w:t>acesta</w:t>
      </w:r>
      <w:proofErr w:type="spellEnd"/>
      <w:r w:rsidRPr="002E5588">
        <w:rPr>
          <w:rFonts w:eastAsiaTheme="minorHAnsi"/>
          <w:sz w:val="24"/>
          <w:szCs w:val="24"/>
        </w:rPr>
        <w:t xml:space="preserve"> cu </w:t>
      </w:r>
      <w:proofErr w:type="spellStart"/>
      <w:r w:rsidRPr="002E5588">
        <w:rPr>
          <w:rFonts w:eastAsiaTheme="minorHAnsi"/>
          <w:sz w:val="24"/>
          <w:szCs w:val="24"/>
        </w:rPr>
        <w:t>prilejul</w:t>
      </w:r>
      <w:proofErr w:type="spellEnd"/>
      <w:r w:rsidRPr="002E5588">
        <w:rPr>
          <w:rFonts w:eastAsiaTheme="minorHAnsi"/>
          <w:sz w:val="24"/>
          <w:szCs w:val="24"/>
        </w:rPr>
        <w:t xml:space="preserve"> </w:t>
      </w:r>
      <w:proofErr w:type="spellStart"/>
      <w:r w:rsidRPr="002E5588">
        <w:rPr>
          <w:rFonts w:eastAsiaTheme="minorHAnsi"/>
          <w:sz w:val="24"/>
          <w:szCs w:val="24"/>
        </w:rPr>
        <w:t>învestiturii</w:t>
      </w:r>
      <w:proofErr w:type="spellEnd"/>
      <w:r w:rsidRPr="002E5588">
        <w:rPr>
          <w:rFonts w:eastAsiaTheme="minorHAnsi"/>
          <w:sz w:val="24"/>
          <w:szCs w:val="24"/>
        </w:rPr>
        <w:t xml:space="preserve">. </w:t>
      </w:r>
      <w:proofErr w:type="spellStart"/>
      <w:r w:rsidRPr="002E5588">
        <w:rPr>
          <w:rFonts w:eastAsiaTheme="minorHAnsi"/>
          <w:sz w:val="24"/>
          <w:szCs w:val="24"/>
        </w:rPr>
        <w:t>Fiecare</w:t>
      </w:r>
      <w:proofErr w:type="spellEnd"/>
      <w:r w:rsidRPr="002E5588">
        <w:rPr>
          <w:rFonts w:eastAsiaTheme="minorHAnsi"/>
          <w:sz w:val="24"/>
          <w:szCs w:val="24"/>
        </w:rPr>
        <w:t xml:space="preserve"> </w:t>
      </w:r>
      <w:proofErr w:type="spellStart"/>
      <w:r w:rsidRPr="002E5588">
        <w:rPr>
          <w:rFonts w:eastAsiaTheme="minorHAnsi"/>
          <w:sz w:val="24"/>
          <w:szCs w:val="24"/>
        </w:rPr>
        <w:t>membru</w:t>
      </w:r>
      <w:proofErr w:type="spellEnd"/>
      <w:r w:rsidRPr="002E5588">
        <w:rPr>
          <w:rFonts w:eastAsiaTheme="minorHAnsi"/>
          <w:sz w:val="24"/>
          <w:szCs w:val="24"/>
        </w:rPr>
        <w:t xml:space="preserve"> al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răspunde</w:t>
      </w:r>
      <w:proofErr w:type="spellEnd"/>
      <w:r w:rsidRPr="002E5588">
        <w:rPr>
          <w:rFonts w:eastAsiaTheme="minorHAnsi"/>
          <w:sz w:val="24"/>
          <w:szCs w:val="24"/>
        </w:rPr>
        <w:t xml:space="preserve"> politic </w:t>
      </w:r>
      <w:proofErr w:type="spellStart"/>
      <w:r w:rsidRPr="002E5588">
        <w:rPr>
          <w:rFonts w:eastAsiaTheme="minorHAnsi"/>
          <w:sz w:val="24"/>
          <w:szCs w:val="24"/>
        </w:rPr>
        <w:t>solidar</w:t>
      </w:r>
      <w:proofErr w:type="spellEnd"/>
      <w:r w:rsidRPr="002E5588">
        <w:rPr>
          <w:rFonts w:eastAsiaTheme="minorHAnsi"/>
          <w:sz w:val="24"/>
          <w:szCs w:val="24"/>
        </w:rPr>
        <w:t xml:space="preserve"> cu </w:t>
      </w:r>
      <w:proofErr w:type="spellStart"/>
      <w:r w:rsidRPr="002E5588">
        <w:rPr>
          <w:rFonts w:eastAsiaTheme="minorHAnsi"/>
          <w:sz w:val="24"/>
          <w:szCs w:val="24"/>
        </w:rPr>
        <w:t>ceilalţi</w:t>
      </w:r>
      <w:proofErr w:type="spellEnd"/>
      <w:r w:rsidRPr="002E5588">
        <w:rPr>
          <w:rFonts w:eastAsiaTheme="minorHAnsi"/>
          <w:sz w:val="24"/>
          <w:szCs w:val="24"/>
        </w:rPr>
        <w:t xml:space="preserve"> </w:t>
      </w:r>
      <w:proofErr w:type="spellStart"/>
      <w:r w:rsidRPr="002E5588">
        <w:rPr>
          <w:rFonts w:eastAsiaTheme="minorHAnsi"/>
          <w:sz w:val="24"/>
          <w:szCs w:val="24"/>
        </w:rPr>
        <w:t>membri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activitatea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actele</w:t>
      </w:r>
      <w:proofErr w:type="spellEnd"/>
      <w:r w:rsidRPr="002E5588">
        <w:rPr>
          <w:rFonts w:eastAsiaTheme="minorHAnsi"/>
          <w:sz w:val="24"/>
          <w:szCs w:val="24"/>
        </w:rPr>
        <w:t xml:space="preserve"> </w:t>
      </w:r>
      <w:proofErr w:type="spellStart"/>
      <w:r w:rsidRPr="002E5588">
        <w:rPr>
          <w:rFonts w:eastAsiaTheme="minorHAnsi"/>
          <w:sz w:val="24"/>
          <w:szCs w:val="24"/>
        </w:rPr>
        <w:t>acestuia</w:t>
      </w:r>
      <w:proofErr w:type="spellEnd"/>
      <w:r w:rsidRPr="002E5588">
        <w:rPr>
          <w:rFonts w:eastAsiaTheme="minorHAnsi"/>
          <w:sz w:val="24"/>
          <w:szCs w:val="24"/>
        </w:rPr>
        <w:t>.</w:t>
      </w:r>
    </w:p>
    <w:p w14:paraId="3E911567"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sz w:val="24"/>
          <w:szCs w:val="24"/>
        </w:rPr>
        <w:t xml:space="preserve">Alte </w:t>
      </w:r>
      <w:proofErr w:type="spellStart"/>
      <w:r w:rsidRPr="002E5588">
        <w:rPr>
          <w:rFonts w:eastAsiaTheme="minorHAnsi"/>
          <w:sz w:val="24"/>
          <w:szCs w:val="24"/>
        </w:rPr>
        <w:t>tipuri</w:t>
      </w:r>
      <w:proofErr w:type="spellEnd"/>
      <w:r w:rsidRPr="002E5588">
        <w:rPr>
          <w:rFonts w:eastAsiaTheme="minorHAnsi"/>
          <w:sz w:val="24"/>
          <w:szCs w:val="24"/>
        </w:rPr>
        <w:t xml:space="preserve"> de </w:t>
      </w:r>
      <w:proofErr w:type="spellStart"/>
      <w:r w:rsidRPr="002E5588">
        <w:rPr>
          <w:rFonts w:eastAsiaTheme="minorHAnsi"/>
          <w:sz w:val="24"/>
          <w:szCs w:val="24"/>
        </w:rPr>
        <w:t>răspundere</w:t>
      </w:r>
      <w:proofErr w:type="spellEnd"/>
      <w:r w:rsidRPr="002E5588">
        <w:rPr>
          <w:rFonts w:eastAsiaTheme="minorHAnsi"/>
          <w:sz w:val="24"/>
          <w:szCs w:val="24"/>
        </w:rPr>
        <w:t xml:space="preserve"> a </w:t>
      </w:r>
      <w:proofErr w:type="spellStart"/>
      <w:r w:rsidRPr="002E5588">
        <w:rPr>
          <w:rFonts w:eastAsiaTheme="minorHAnsi"/>
          <w:sz w:val="24"/>
          <w:szCs w:val="24"/>
        </w:rPr>
        <w:t>Guvernului</w:t>
      </w:r>
      <w:proofErr w:type="spellEnd"/>
      <w:r w:rsidRPr="002E5588">
        <w:rPr>
          <w:rFonts w:eastAsiaTheme="minorHAnsi"/>
          <w:color w:val="0000FF"/>
          <w:sz w:val="24"/>
          <w:szCs w:val="24"/>
        </w:rPr>
        <w:t xml:space="preserve">. </w:t>
      </w:r>
      <w:proofErr w:type="spellStart"/>
      <w:r w:rsidRPr="002E5588">
        <w:rPr>
          <w:rFonts w:eastAsiaTheme="minorHAnsi"/>
          <w:sz w:val="24"/>
          <w:szCs w:val="24"/>
        </w:rPr>
        <w:t>Membrii</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răspund</w:t>
      </w:r>
      <w:proofErr w:type="spellEnd"/>
      <w:r w:rsidRPr="002E5588">
        <w:rPr>
          <w:rFonts w:eastAsiaTheme="minorHAnsi"/>
          <w:sz w:val="24"/>
          <w:szCs w:val="24"/>
        </w:rPr>
        <w:t xml:space="preserve"> civil, </w:t>
      </w:r>
      <w:proofErr w:type="spellStart"/>
      <w:r w:rsidRPr="002E5588">
        <w:rPr>
          <w:rFonts w:eastAsiaTheme="minorHAnsi"/>
          <w:sz w:val="24"/>
          <w:szCs w:val="24"/>
        </w:rPr>
        <w:t>contravenţional</w:t>
      </w:r>
      <w:proofErr w:type="spellEnd"/>
      <w:r w:rsidRPr="002E5588">
        <w:rPr>
          <w:rFonts w:eastAsiaTheme="minorHAnsi"/>
          <w:sz w:val="24"/>
          <w:szCs w:val="24"/>
        </w:rPr>
        <w:t xml:space="preserve">, </w:t>
      </w:r>
      <w:proofErr w:type="spellStart"/>
      <w:r w:rsidRPr="002E5588">
        <w:rPr>
          <w:rFonts w:eastAsiaTheme="minorHAnsi"/>
          <w:sz w:val="24"/>
          <w:szCs w:val="24"/>
        </w:rPr>
        <w:t>administrativ</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penal, </w:t>
      </w:r>
      <w:proofErr w:type="spellStart"/>
      <w:r w:rsidRPr="002E5588">
        <w:rPr>
          <w:rFonts w:eastAsiaTheme="minorHAnsi"/>
          <w:sz w:val="24"/>
          <w:szCs w:val="24"/>
        </w:rPr>
        <w:t>după</w:t>
      </w:r>
      <w:proofErr w:type="spellEnd"/>
      <w:r w:rsidRPr="002E5588">
        <w:rPr>
          <w:rFonts w:eastAsiaTheme="minorHAnsi"/>
          <w:sz w:val="24"/>
          <w:szCs w:val="24"/>
        </w:rPr>
        <w:t xml:space="preserve"> </w:t>
      </w:r>
      <w:proofErr w:type="spellStart"/>
      <w:r w:rsidRPr="002E5588">
        <w:rPr>
          <w:rFonts w:eastAsiaTheme="minorHAnsi"/>
          <w:sz w:val="24"/>
          <w:szCs w:val="24"/>
        </w:rPr>
        <w:t>caz</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faptele</w:t>
      </w:r>
      <w:proofErr w:type="spellEnd"/>
      <w:r w:rsidRPr="002E5588">
        <w:rPr>
          <w:rFonts w:eastAsiaTheme="minorHAnsi"/>
          <w:sz w:val="24"/>
          <w:szCs w:val="24"/>
        </w:rPr>
        <w:t xml:space="preserve"> </w:t>
      </w:r>
      <w:proofErr w:type="spellStart"/>
      <w:r w:rsidRPr="002E5588">
        <w:rPr>
          <w:rFonts w:eastAsiaTheme="minorHAnsi"/>
          <w:sz w:val="24"/>
          <w:szCs w:val="24"/>
        </w:rPr>
        <w:t>săvârşite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exercitarea</w:t>
      </w:r>
      <w:proofErr w:type="spellEnd"/>
      <w:r w:rsidRPr="002E5588">
        <w:rPr>
          <w:rFonts w:eastAsiaTheme="minorHAnsi"/>
          <w:sz w:val="24"/>
          <w:szCs w:val="24"/>
        </w:rPr>
        <w:t xml:space="preserve"> </w:t>
      </w:r>
      <w:proofErr w:type="spellStart"/>
      <w:r w:rsidRPr="002E5588">
        <w:rPr>
          <w:rFonts w:eastAsiaTheme="minorHAnsi"/>
          <w:sz w:val="24"/>
          <w:szCs w:val="24"/>
        </w:rPr>
        <w:t>atribuţiilor</w:t>
      </w:r>
      <w:proofErr w:type="spellEnd"/>
      <w:r w:rsidRPr="002E5588">
        <w:rPr>
          <w:rFonts w:eastAsiaTheme="minorHAnsi"/>
          <w:sz w:val="24"/>
          <w:szCs w:val="24"/>
        </w:rPr>
        <w:t xml:space="preserve"> </w:t>
      </w:r>
      <w:proofErr w:type="spellStart"/>
      <w:r w:rsidRPr="002E5588">
        <w:rPr>
          <w:rFonts w:eastAsiaTheme="minorHAnsi"/>
          <w:sz w:val="24"/>
          <w:szCs w:val="24"/>
        </w:rPr>
        <w:t>ce</w:t>
      </w:r>
      <w:proofErr w:type="spellEnd"/>
      <w:r w:rsidRPr="002E5588">
        <w:rPr>
          <w:rFonts w:eastAsiaTheme="minorHAnsi"/>
          <w:sz w:val="24"/>
          <w:szCs w:val="24"/>
        </w:rPr>
        <w:t xml:space="preserve"> le </w:t>
      </w:r>
      <w:proofErr w:type="spellStart"/>
      <w:r w:rsidRPr="002E5588">
        <w:rPr>
          <w:rFonts w:eastAsiaTheme="minorHAnsi"/>
          <w:sz w:val="24"/>
          <w:szCs w:val="24"/>
        </w:rPr>
        <w:t>revin</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ale </w:t>
      </w:r>
      <w:proofErr w:type="spellStart"/>
      <w:r w:rsidRPr="002E5588">
        <w:rPr>
          <w:rFonts w:eastAsiaTheme="minorHAnsi"/>
          <w:sz w:val="24"/>
          <w:szCs w:val="24"/>
        </w:rPr>
        <w:t>codului</w:t>
      </w:r>
      <w:proofErr w:type="spellEnd"/>
      <w:r w:rsidRPr="002E5588">
        <w:rPr>
          <w:rFonts w:eastAsiaTheme="minorHAnsi"/>
          <w:sz w:val="24"/>
          <w:szCs w:val="24"/>
        </w:rPr>
        <w:t xml:space="preserve"> </w:t>
      </w:r>
      <w:proofErr w:type="spellStart"/>
      <w:r w:rsidRPr="002E5588">
        <w:rPr>
          <w:rFonts w:eastAsiaTheme="minorHAnsi"/>
          <w:sz w:val="24"/>
          <w:szCs w:val="24"/>
        </w:rPr>
        <w:t>administrativ</w:t>
      </w:r>
      <w:proofErr w:type="spellEnd"/>
      <w:r w:rsidRPr="002E5588">
        <w:rPr>
          <w:rFonts w:eastAsiaTheme="minorHAnsi"/>
          <w:sz w:val="24"/>
          <w:szCs w:val="24"/>
        </w:rPr>
        <w:t xml:space="preserve">. </w:t>
      </w:r>
      <w:proofErr w:type="spellStart"/>
      <w:r w:rsidRPr="002E5588">
        <w:rPr>
          <w:rFonts w:eastAsiaTheme="minorHAnsi"/>
          <w:sz w:val="24"/>
          <w:szCs w:val="24"/>
        </w:rPr>
        <w:t>Aprecierea</w:t>
      </w:r>
      <w:proofErr w:type="spellEnd"/>
      <w:r w:rsidRPr="002E5588">
        <w:rPr>
          <w:rFonts w:eastAsiaTheme="minorHAnsi"/>
          <w:sz w:val="24"/>
          <w:szCs w:val="24"/>
        </w:rPr>
        <w:t xml:space="preserve"> </w:t>
      </w:r>
      <w:proofErr w:type="spellStart"/>
      <w:r w:rsidRPr="002E5588">
        <w:rPr>
          <w:rFonts w:eastAsiaTheme="minorHAnsi"/>
          <w:sz w:val="24"/>
          <w:szCs w:val="24"/>
        </w:rPr>
        <w:t>necesităţii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oportunitatea</w:t>
      </w:r>
      <w:proofErr w:type="spellEnd"/>
      <w:r w:rsidRPr="002E5588">
        <w:rPr>
          <w:rFonts w:eastAsiaTheme="minorHAnsi"/>
          <w:sz w:val="24"/>
          <w:szCs w:val="24"/>
        </w:rPr>
        <w:t xml:space="preserve"> </w:t>
      </w:r>
      <w:proofErr w:type="spellStart"/>
      <w:r w:rsidRPr="002E5588">
        <w:rPr>
          <w:rFonts w:eastAsiaTheme="minorHAnsi"/>
          <w:sz w:val="24"/>
          <w:szCs w:val="24"/>
        </w:rPr>
        <w:t>emiterii</w:t>
      </w:r>
      <w:proofErr w:type="spellEnd"/>
      <w:r w:rsidRPr="002E5588">
        <w:rPr>
          <w:rFonts w:eastAsiaTheme="minorHAnsi"/>
          <w:sz w:val="24"/>
          <w:szCs w:val="24"/>
        </w:rPr>
        <w:t xml:space="preserve"> </w:t>
      </w:r>
      <w:proofErr w:type="spellStart"/>
      <w:r w:rsidRPr="002E5588">
        <w:rPr>
          <w:rFonts w:eastAsiaTheme="minorHAnsi"/>
          <w:sz w:val="24"/>
          <w:szCs w:val="24"/>
        </w:rPr>
        <w:t>actelor</w:t>
      </w:r>
      <w:proofErr w:type="spellEnd"/>
      <w:r w:rsidRPr="002E5588">
        <w:rPr>
          <w:rFonts w:eastAsiaTheme="minorHAnsi"/>
          <w:sz w:val="24"/>
          <w:szCs w:val="24"/>
        </w:rPr>
        <w:t xml:space="preserve"> administrative ale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aparţin</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w:t>
      </w:r>
    </w:p>
    <w:p w14:paraId="5EEED606" w14:textId="77777777" w:rsidR="002E5588" w:rsidRPr="002E5588" w:rsidRDefault="002E5588" w:rsidP="002E5588">
      <w:pPr>
        <w:autoSpaceDE w:val="0"/>
        <w:autoSpaceDN w:val="0"/>
        <w:adjustRightInd w:val="0"/>
        <w:jc w:val="both"/>
        <w:rPr>
          <w:rFonts w:eastAsiaTheme="minorHAnsi"/>
          <w:sz w:val="24"/>
          <w:szCs w:val="24"/>
        </w:rPr>
      </w:pPr>
    </w:p>
    <w:p w14:paraId="0B959A92" w14:textId="77777777" w:rsidR="002E5588" w:rsidRPr="002E5588" w:rsidRDefault="002E5588" w:rsidP="002E5588">
      <w:pPr>
        <w:autoSpaceDE w:val="0"/>
        <w:autoSpaceDN w:val="0"/>
        <w:adjustRightInd w:val="0"/>
        <w:jc w:val="center"/>
        <w:rPr>
          <w:rFonts w:eastAsiaTheme="minorHAnsi"/>
          <w:sz w:val="24"/>
          <w:szCs w:val="24"/>
        </w:rPr>
      </w:pPr>
    </w:p>
    <w:p w14:paraId="05578638" w14:textId="77777777" w:rsidR="002E5588" w:rsidRPr="002E5588" w:rsidRDefault="002E5588" w:rsidP="002E5588">
      <w:pPr>
        <w:autoSpaceDE w:val="0"/>
        <w:autoSpaceDN w:val="0"/>
        <w:adjustRightInd w:val="0"/>
        <w:jc w:val="center"/>
        <w:rPr>
          <w:rFonts w:eastAsiaTheme="minorHAnsi"/>
          <w:b/>
          <w:sz w:val="24"/>
          <w:szCs w:val="24"/>
        </w:rPr>
      </w:pPr>
      <w:proofErr w:type="spellStart"/>
      <w:r w:rsidRPr="002E5588">
        <w:rPr>
          <w:rFonts w:eastAsiaTheme="minorHAnsi"/>
          <w:b/>
          <w:sz w:val="24"/>
          <w:szCs w:val="24"/>
        </w:rPr>
        <w:t>Sectiunea</w:t>
      </w:r>
      <w:proofErr w:type="spellEnd"/>
      <w:r w:rsidRPr="002E5588">
        <w:rPr>
          <w:rFonts w:eastAsiaTheme="minorHAnsi"/>
          <w:b/>
          <w:sz w:val="24"/>
          <w:szCs w:val="24"/>
        </w:rPr>
        <w:t xml:space="preserve"> II</w:t>
      </w:r>
    </w:p>
    <w:p w14:paraId="09C4C825" w14:textId="77777777" w:rsidR="002E5588" w:rsidRPr="002E5588" w:rsidRDefault="002E5588" w:rsidP="002E5588">
      <w:pPr>
        <w:autoSpaceDE w:val="0"/>
        <w:autoSpaceDN w:val="0"/>
        <w:adjustRightInd w:val="0"/>
        <w:jc w:val="center"/>
        <w:rPr>
          <w:rFonts w:eastAsiaTheme="minorHAnsi"/>
          <w:b/>
          <w:sz w:val="24"/>
          <w:szCs w:val="24"/>
        </w:rPr>
      </w:pPr>
      <w:proofErr w:type="spellStart"/>
      <w:r w:rsidRPr="002E5588">
        <w:rPr>
          <w:rFonts w:eastAsiaTheme="minorHAnsi"/>
          <w:b/>
          <w:sz w:val="24"/>
          <w:szCs w:val="24"/>
        </w:rPr>
        <w:t>Administraţia</w:t>
      </w:r>
      <w:proofErr w:type="spellEnd"/>
      <w:r w:rsidRPr="002E5588">
        <w:rPr>
          <w:rFonts w:eastAsiaTheme="minorHAnsi"/>
          <w:b/>
          <w:sz w:val="24"/>
          <w:szCs w:val="24"/>
        </w:rPr>
        <w:t xml:space="preserve"> </w:t>
      </w:r>
      <w:proofErr w:type="spellStart"/>
      <w:r w:rsidRPr="002E5588">
        <w:rPr>
          <w:rFonts w:eastAsiaTheme="minorHAnsi"/>
          <w:b/>
          <w:sz w:val="24"/>
          <w:szCs w:val="24"/>
        </w:rPr>
        <w:t>publică</w:t>
      </w:r>
      <w:proofErr w:type="spellEnd"/>
      <w:r w:rsidRPr="002E5588">
        <w:rPr>
          <w:rFonts w:eastAsiaTheme="minorHAnsi"/>
          <w:b/>
          <w:sz w:val="24"/>
          <w:szCs w:val="24"/>
        </w:rPr>
        <w:t xml:space="preserve"> </w:t>
      </w:r>
      <w:proofErr w:type="spellStart"/>
      <w:r w:rsidRPr="002E5588">
        <w:rPr>
          <w:rFonts w:eastAsiaTheme="minorHAnsi"/>
          <w:b/>
          <w:sz w:val="24"/>
          <w:szCs w:val="24"/>
        </w:rPr>
        <w:t>centrală</w:t>
      </w:r>
      <w:proofErr w:type="spellEnd"/>
      <w:r w:rsidRPr="002E5588">
        <w:rPr>
          <w:rFonts w:eastAsiaTheme="minorHAnsi"/>
          <w:b/>
          <w:sz w:val="24"/>
          <w:szCs w:val="24"/>
        </w:rPr>
        <w:t xml:space="preserve"> de </w:t>
      </w:r>
      <w:proofErr w:type="spellStart"/>
      <w:r w:rsidRPr="002E5588">
        <w:rPr>
          <w:rFonts w:eastAsiaTheme="minorHAnsi"/>
          <w:b/>
          <w:sz w:val="24"/>
          <w:szCs w:val="24"/>
        </w:rPr>
        <w:t>specialitate</w:t>
      </w:r>
      <w:proofErr w:type="spellEnd"/>
    </w:p>
    <w:p w14:paraId="5D3EF6F3"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color w:val="0000FF"/>
          <w:sz w:val="24"/>
          <w:szCs w:val="24"/>
        </w:rPr>
        <w:t xml:space="preserve">        </w:t>
      </w:r>
    </w:p>
    <w:p w14:paraId="5394BB5E"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r w:rsidRPr="002E5588">
        <w:rPr>
          <w:rFonts w:eastAsiaTheme="minorHAnsi"/>
          <w:b/>
          <w:sz w:val="24"/>
          <w:szCs w:val="24"/>
        </w:rPr>
        <w:t xml:space="preserve"> </w:t>
      </w:r>
      <w:proofErr w:type="spellStart"/>
      <w:r w:rsidRPr="002E5588">
        <w:rPr>
          <w:rFonts w:eastAsiaTheme="minorHAnsi"/>
          <w:b/>
          <w:sz w:val="24"/>
          <w:szCs w:val="24"/>
        </w:rPr>
        <w:t>Structura</w:t>
      </w:r>
      <w:proofErr w:type="spellEnd"/>
      <w:r w:rsidRPr="002E5588">
        <w:rPr>
          <w:rFonts w:eastAsiaTheme="minorHAnsi"/>
          <w:b/>
          <w:sz w:val="24"/>
          <w:szCs w:val="24"/>
        </w:rPr>
        <w:t xml:space="preserve"> </w:t>
      </w:r>
      <w:proofErr w:type="spellStart"/>
      <w:r w:rsidRPr="002E5588">
        <w:rPr>
          <w:rFonts w:eastAsiaTheme="minorHAnsi"/>
          <w:b/>
          <w:sz w:val="24"/>
          <w:szCs w:val="24"/>
        </w:rPr>
        <w:t>administraţiei</w:t>
      </w:r>
      <w:proofErr w:type="spellEnd"/>
      <w:r w:rsidRPr="002E5588">
        <w:rPr>
          <w:rFonts w:eastAsiaTheme="minorHAnsi"/>
          <w:b/>
          <w:sz w:val="24"/>
          <w:szCs w:val="24"/>
        </w:rPr>
        <w:t xml:space="preserve"> </w:t>
      </w:r>
      <w:proofErr w:type="spellStart"/>
      <w:r w:rsidRPr="002E5588">
        <w:rPr>
          <w:rFonts w:eastAsiaTheme="minorHAnsi"/>
          <w:b/>
          <w:sz w:val="24"/>
          <w:szCs w:val="24"/>
        </w:rPr>
        <w:t>publice</w:t>
      </w:r>
      <w:proofErr w:type="spellEnd"/>
      <w:r w:rsidRPr="002E5588">
        <w:rPr>
          <w:rFonts w:eastAsiaTheme="minorHAnsi"/>
          <w:b/>
          <w:sz w:val="24"/>
          <w:szCs w:val="24"/>
        </w:rPr>
        <w:t xml:space="preserve"> centrale de </w:t>
      </w:r>
      <w:proofErr w:type="spellStart"/>
      <w:r w:rsidRPr="002E5588">
        <w:rPr>
          <w:rFonts w:eastAsiaTheme="minorHAnsi"/>
          <w:b/>
          <w:sz w:val="24"/>
          <w:szCs w:val="24"/>
        </w:rPr>
        <w:t>specialitate</w:t>
      </w:r>
      <w:proofErr w:type="spellEnd"/>
      <w:r w:rsidRPr="002E5588">
        <w:rPr>
          <w:rFonts w:eastAsiaTheme="minorHAnsi"/>
          <w:b/>
          <w:color w:val="0000FF"/>
          <w:sz w:val="24"/>
          <w:szCs w:val="24"/>
        </w:rPr>
        <w:t>.</w:t>
      </w:r>
      <w:r w:rsidRPr="002E5588">
        <w:rPr>
          <w:rFonts w:eastAsiaTheme="minorHAnsi"/>
          <w:color w:val="0000FF"/>
          <w:sz w:val="24"/>
          <w:szCs w:val="24"/>
        </w:rPr>
        <w:t xml:space="preserve"> </w:t>
      </w:r>
      <w:proofErr w:type="spellStart"/>
      <w:r w:rsidRPr="002E5588">
        <w:rPr>
          <w:rFonts w:eastAsiaTheme="minorHAnsi"/>
          <w:sz w:val="24"/>
          <w:szCs w:val="24"/>
        </w:rPr>
        <w:t>Administraţia</w:t>
      </w:r>
      <w:proofErr w:type="spellEnd"/>
      <w:r w:rsidRPr="002E5588">
        <w:rPr>
          <w:rFonts w:eastAsiaTheme="minorHAnsi"/>
          <w:sz w:val="24"/>
          <w:szCs w:val="24"/>
        </w:rPr>
        <w:t xml:space="preserve"> </w:t>
      </w:r>
      <w:proofErr w:type="spellStart"/>
      <w:r w:rsidRPr="002E5588">
        <w:rPr>
          <w:rFonts w:eastAsiaTheme="minorHAnsi"/>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centrală</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formată</w:t>
      </w:r>
      <w:proofErr w:type="spellEnd"/>
      <w:r w:rsidRPr="002E5588">
        <w:rPr>
          <w:rFonts w:eastAsiaTheme="minorHAnsi"/>
          <w:sz w:val="24"/>
          <w:szCs w:val="24"/>
        </w:rPr>
        <w:t xml:space="preserve"> din </w:t>
      </w:r>
      <w:proofErr w:type="spellStart"/>
      <w:r w:rsidRPr="002E5588">
        <w:rPr>
          <w:rFonts w:eastAsiaTheme="minorHAnsi"/>
          <w:sz w:val="24"/>
          <w:szCs w:val="24"/>
        </w:rPr>
        <w:t>ministere</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structuri</w:t>
      </w:r>
      <w:proofErr w:type="spellEnd"/>
      <w:r w:rsidRPr="002E5588">
        <w:rPr>
          <w:rFonts w:eastAsiaTheme="minorHAnsi"/>
          <w:sz w:val="24"/>
          <w:szCs w:val="24"/>
        </w:rPr>
        <w:t xml:space="preserve"> </w:t>
      </w:r>
      <w:proofErr w:type="spellStart"/>
      <w:r w:rsidRPr="002E5588">
        <w:rPr>
          <w:rFonts w:eastAsiaTheme="minorHAnsi"/>
          <w:sz w:val="24"/>
          <w:szCs w:val="24"/>
        </w:rPr>
        <w:t>aflate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subordonarea</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coordonarea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a </w:t>
      </w:r>
      <w:proofErr w:type="spellStart"/>
      <w:r w:rsidRPr="002E5588">
        <w:rPr>
          <w:rFonts w:eastAsiaTheme="minorHAnsi"/>
          <w:sz w:val="24"/>
          <w:szCs w:val="24"/>
        </w:rPr>
        <w:t>ministerelor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autorităţi</w:t>
      </w:r>
      <w:proofErr w:type="spellEnd"/>
      <w:r w:rsidRPr="002E5588">
        <w:rPr>
          <w:rFonts w:eastAsiaTheme="minorHAnsi"/>
          <w:sz w:val="24"/>
          <w:szCs w:val="24"/>
        </w:rPr>
        <w:t xml:space="preserve"> administrative </w:t>
      </w:r>
      <w:proofErr w:type="spellStart"/>
      <w:r w:rsidRPr="002E5588">
        <w:rPr>
          <w:rFonts w:eastAsiaTheme="minorHAnsi"/>
          <w:sz w:val="24"/>
          <w:szCs w:val="24"/>
        </w:rPr>
        <w:t>autonome</w:t>
      </w:r>
      <w:proofErr w:type="spellEnd"/>
      <w:r w:rsidRPr="002E5588">
        <w:rPr>
          <w:rFonts w:eastAsiaTheme="minorHAnsi"/>
          <w:sz w:val="24"/>
          <w:szCs w:val="24"/>
        </w:rPr>
        <w:t xml:space="preserve">. </w:t>
      </w:r>
      <w:proofErr w:type="spellStart"/>
      <w:r w:rsidRPr="002E5588">
        <w:rPr>
          <w:rFonts w:eastAsiaTheme="minorHAnsi"/>
          <w:sz w:val="24"/>
          <w:szCs w:val="24"/>
        </w:rPr>
        <w:t>Ministerele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celelalte</w:t>
      </w:r>
      <w:proofErr w:type="spellEnd"/>
      <w:r w:rsidRPr="002E5588">
        <w:rPr>
          <w:rFonts w:eastAsiaTheme="minorHAnsi"/>
          <w:sz w:val="24"/>
          <w:szCs w:val="24"/>
        </w:rPr>
        <w:t xml:space="preserve"> </w:t>
      </w:r>
      <w:proofErr w:type="spellStart"/>
      <w:r w:rsidRPr="002E5588">
        <w:rPr>
          <w:rFonts w:eastAsiaTheme="minorHAnsi"/>
          <w:sz w:val="24"/>
          <w:szCs w:val="24"/>
        </w:rPr>
        <w:t>organe</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din </w:t>
      </w:r>
      <w:proofErr w:type="spellStart"/>
      <w:r w:rsidRPr="002E5588">
        <w:rPr>
          <w:rFonts w:eastAsiaTheme="minorHAnsi"/>
          <w:sz w:val="24"/>
          <w:szCs w:val="24"/>
        </w:rPr>
        <w:t>subordinea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ministerelor</w:t>
      </w:r>
      <w:proofErr w:type="spellEnd"/>
      <w:r w:rsidRPr="002E5588">
        <w:rPr>
          <w:rFonts w:eastAsiaTheme="minorHAnsi"/>
          <w:sz w:val="24"/>
          <w:szCs w:val="24"/>
        </w:rPr>
        <w:t xml:space="preserve"> au un </w:t>
      </w:r>
      <w:proofErr w:type="spellStart"/>
      <w:r w:rsidRPr="002E5588">
        <w:rPr>
          <w:rFonts w:eastAsiaTheme="minorHAnsi"/>
          <w:sz w:val="24"/>
          <w:szCs w:val="24"/>
        </w:rPr>
        <w:t>secretar</w:t>
      </w:r>
      <w:proofErr w:type="spellEnd"/>
      <w:r w:rsidRPr="002E5588">
        <w:rPr>
          <w:rFonts w:eastAsiaTheme="minorHAnsi"/>
          <w:sz w:val="24"/>
          <w:szCs w:val="24"/>
        </w:rPr>
        <w:t xml:space="preserve"> general </w:t>
      </w:r>
      <w:proofErr w:type="spellStart"/>
      <w:r w:rsidRPr="002E5588">
        <w:rPr>
          <w:rFonts w:eastAsiaTheme="minorHAnsi"/>
          <w:sz w:val="24"/>
          <w:szCs w:val="24"/>
        </w:rPr>
        <w:t>şi</w:t>
      </w:r>
      <w:proofErr w:type="spellEnd"/>
      <w:r w:rsidRPr="002E5588">
        <w:rPr>
          <w:rFonts w:eastAsiaTheme="minorHAnsi"/>
          <w:sz w:val="24"/>
          <w:szCs w:val="24"/>
        </w:rPr>
        <w:t xml:space="preserve"> pot </w:t>
      </w:r>
      <w:proofErr w:type="spellStart"/>
      <w:r w:rsidRPr="002E5588">
        <w:rPr>
          <w:rFonts w:eastAsiaTheme="minorHAnsi"/>
          <w:sz w:val="24"/>
          <w:szCs w:val="24"/>
        </w:rPr>
        <w:t>avea</w:t>
      </w:r>
      <w:proofErr w:type="spellEnd"/>
      <w:r w:rsidRPr="002E5588">
        <w:rPr>
          <w:rFonts w:eastAsiaTheme="minorHAnsi"/>
          <w:sz w:val="24"/>
          <w:szCs w:val="24"/>
        </w:rPr>
        <w:t xml:space="preserve"> </w:t>
      </w:r>
      <w:proofErr w:type="spellStart"/>
      <w:r w:rsidRPr="002E5588">
        <w:rPr>
          <w:rFonts w:eastAsiaTheme="minorHAnsi"/>
          <w:sz w:val="24"/>
          <w:szCs w:val="24"/>
        </w:rPr>
        <w:t>unul</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mai</w:t>
      </w:r>
      <w:proofErr w:type="spellEnd"/>
      <w:r w:rsidRPr="002E5588">
        <w:rPr>
          <w:rFonts w:eastAsiaTheme="minorHAnsi"/>
          <w:sz w:val="24"/>
          <w:szCs w:val="24"/>
        </w:rPr>
        <w:t xml:space="preserve"> </w:t>
      </w:r>
      <w:proofErr w:type="spellStart"/>
      <w:r w:rsidRPr="002E5588">
        <w:rPr>
          <w:rFonts w:eastAsiaTheme="minorHAnsi"/>
          <w:sz w:val="24"/>
          <w:szCs w:val="24"/>
        </w:rPr>
        <w:t>mulţi</w:t>
      </w:r>
      <w:proofErr w:type="spellEnd"/>
      <w:r w:rsidRPr="002E5588">
        <w:rPr>
          <w:rFonts w:eastAsiaTheme="minorHAnsi"/>
          <w:sz w:val="24"/>
          <w:szCs w:val="24"/>
        </w:rPr>
        <w:t xml:space="preserve"> </w:t>
      </w:r>
      <w:proofErr w:type="spellStart"/>
      <w:r w:rsidRPr="002E5588">
        <w:rPr>
          <w:rFonts w:eastAsiaTheme="minorHAnsi"/>
          <w:sz w:val="24"/>
          <w:szCs w:val="24"/>
        </w:rPr>
        <w:t>secretari</w:t>
      </w:r>
      <w:proofErr w:type="spellEnd"/>
      <w:r w:rsidRPr="002E5588">
        <w:rPr>
          <w:rFonts w:eastAsiaTheme="minorHAnsi"/>
          <w:sz w:val="24"/>
          <w:szCs w:val="24"/>
        </w:rPr>
        <w:t xml:space="preserve"> </w:t>
      </w:r>
      <w:proofErr w:type="spellStart"/>
      <w:r w:rsidRPr="002E5588">
        <w:rPr>
          <w:rFonts w:eastAsiaTheme="minorHAnsi"/>
          <w:sz w:val="24"/>
          <w:szCs w:val="24"/>
        </w:rPr>
        <w:t>generali</w:t>
      </w:r>
      <w:proofErr w:type="spellEnd"/>
      <w:r w:rsidRPr="002E5588">
        <w:rPr>
          <w:rFonts w:eastAsiaTheme="minorHAnsi"/>
          <w:sz w:val="24"/>
          <w:szCs w:val="24"/>
        </w:rPr>
        <w:t xml:space="preserve"> </w:t>
      </w:r>
      <w:proofErr w:type="spellStart"/>
      <w:r w:rsidRPr="002E5588">
        <w:rPr>
          <w:rFonts w:eastAsiaTheme="minorHAnsi"/>
          <w:sz w:val="24"/>
          <w:szCs w:val="24"/>
        </w:rPr>
        <w:t>adjuncţi</w:t>
      </w:r>
      <w:proofErr w:type="spellEnd"/>
      <w:r w:rsidRPr="002E5588">
        <w:rPr>
          <w:rFonts w:eastAsiaTheme="minorHAnsi"/>
          <w:sz w:val="24"/>
          <w:szCs w:val="24"/>
        </w:rPr>
        <w:t xml:space="preserve"> al </w:t>
      </w:r>
      <w:proofErr w:type="spellStart"/>
      <w:r w:rsidRPr="002E5588">
        <w:rPr>
          <w:rFonts w:eastAsiaTheme="minorHAnsi"/>
          <w:sz w:val="24"/>
          <w:szCs w:val="24"/>
        </w:rPr>
        <w:t>căror</w:t>
      </w:r>
      <w:proofErr w:type="spellEnd"/>
      <w:r w:rsidRPr="002E5588">
        <w:rPr>
          <w:rFonts w:eastAsiaTheme="minorHAnsi"/>
          <w:sz w:val="24"/>
          <w:szCs w:val="24"/>
        </w:rPr>
        <w:t xml:space="preserve"> </w:t>
      </w:r>
      <w:proofErr w:type="spellStart"/>
      <w:r w:rsidRPr="002E5588">
        <w:rPr>
          <w:rFonts w:eastAsiaTheme="minorHAnsi"/>
          <w:sz w:val="24"/>
          <w:szCs w:val="24"/>
        </w:rPr>
        <w:t>număr</w:t>
      </w:r>
      <w:proofErr w:type="spellEnd"/>
      <w:r w:rsidRPr="002E5588">
        <w:rPr>
          <w:rFonts w:eastAsiaTheme="minorHAnsi"/>
          <w:sz w:val="24"/>
          <w:szCs w:val="24"/>
        </w:rPr>
        <w:t xml:space="preserve"> se </w:t>
      </w:r>
      <w:proofErr w:type="spellStart"/>
      <w:r w:rsidRPr="002E5588">
        <w:rPr>
          <w:rFonts w:eastAsiaTheme="minorHAnsi"/>
          <w:sz w:val="24"/>
          <w:szCs w:val="24"/>
        </w:rPr>
        <w:t>stabileşte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actul</w:t>
      </w:r>
      <w:proofErr w:type="spellEnd"/>
      <w:r w:rsidRPr="002E5588">
        <w:rPr>
          <w:rFonts w:eastAsiaTheme="minorHAnsi"/>
          <w:sz w:val="24"/>
          <w:szCs w:val="24"/>
        </w:rPr>
        <w:t xml:space="preserve"> de </w:t>
      </w:r>
      <w:proofErr w:type="spellStart"/>
      <w:r w:rsidRPr="002E5588">
        <w:rPr>
          <w:rFonts w:eastAsiaTheme="minorHAnsi"/>
          <w:sz w:val="24"/>
          <w:szCs w:val="24"/>
        </w:rPr>
        <w:t>înfiinţare</w:t>
      </w:r>
      <w:proofErr w:type="spellEnd"/>
      <w:r w:rsidRPr="002E5588">
        <w:rPr>
          <w:rFonts w:eastAsiaTheme="minorHAnsi"/>
          <w:sz w:val="24"/>
          <w:szCs w:val="24"/>
        </w:rPr>
        <w:t xml:space="preserve">. </w:t>
      </w:r>
      <w:proofErr w:type="spellStart"/>
      <w:r w:rsidRPr="002E5588">
        <w:rPr>
          <w:rFonts w:eastAsiaTheme="minorHAnsi"/>
          <w:sz w:val="24"/>
          <w:szCs w:val="24"/>
        </w:rPr>
        <w:t>Funcţiile</w:t>
      </w:r>
      <w:proofErr w:type="spellEnd"/>
      <w:r w:rsidRPr="002E5588">
        <w:rPr>
          <w:rFonts w:eastAsiaTheme="minorHAnsi"/>
          <w:sz w:val="24"/>
          <w:szCs w:val="24"/>
        </w:rPr>
        <w:t xml:space="preserve"> de </w:t>
      </w:r>
      <w:proofErr w:type="spellStart"/>
      <w:r w:rsidRPr="002E5588">
        <w:rPr>
          <w:rFonts w:eastAsiaTheme="minorHAnsi"/>
          <w:sz w:val="24"/>
          <w:szCs w:val="24"/>
        </w:rPr>
        <w:t>secretar</w:t>
      </w:r>
      <w:proofErr w:type="spellEnd"/>
      <w:r w:rsidRPr="002E5588">
        <w:rPr>
          <w:rFonts w:eastAsiaTheme="minorHAnsi"/>
          <w:sz w:val="24"/>
          <w:szCs w:val="24"/>
        </w:rPr>
        <w:t xml:space="preserve"> general </w:t>
      </w:r>
      <w:proofErr w:type="spellStart"/>
      <w:r w:rsidRPr="002E5588">
        <w:rPr>
          <w:rFonts w:eastAsiaTheme="minorHAnsi"/>
          <w:sz w:val="24"/>
          <w:szCs w:val="24"/>
        </w:rPr>
        <w:t>şi</w:t>
      </w:r>
      <w:proofErr w:type="spellEnd"/>
      <w:r w:rsidRPr="002E5588">
        <w:rPr>
          <w:rFonts w:eastAsiaTheme="minorHAnsi"/>
          <w:sz w:val="24"/>
          <w:szCs w:val="24"/>
        </w:rPr>
        <w:t xml:space="preserve"> de </w:t>
      </w:r>
      <w:proofErr w:type="spellStart"/>
      <w:r w:rsidRPr="002E5588">
        <w:rPr>
          <w:rFonts w:eastAsiaTheme="minorHAnsi"/>
          <w:sz w:val="24"/>
          <w:szCs w:val="24"/>
        </w:rPr>
        <w:t>secretar</w:t>
      </w:r>
      <w:proofErr w:type="spellEnd"/>
      <w:r w:rsidRPr="002E5588">
        <w:rPr>
          <w:rFonts w:eastAsiaTheme="minorHAnsi"/>
          <w:sz w:val="24"/>
          <w:szCs w:val="24"/>
        </w:rPr>
        <w:t xml:space="preserve"> general adjunct se pot </w:t>
      </w:r>
      <w:proofErr w:type="spellStart"/>
      <w:r w:rsidRPr="002E5588">
        <w:rPr>
          <w:rFonts w:eastAsiaTheme="minorHAnsi"/>
          <w:sz w:val="24"/>
          <w:szCs w:val="24"/>
        </w:rPr>
        <w:t>stabili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la </w:t>
      </w:r>
      <w:proofErr w:type="spellStart"/>
      <w:r w:rsidRPr="002E5588">
        <w:rPr>
          <w:rFonts w:eastAsiaTheme="minorHAnsi"/>
          <w:sz w:val="24"/>
          <w:szCs w:val="24"/>
        </w:rPr>
        <w:t>nivelul</w:t>
      </w:r>
      <w:proofErr w:type="spellEnd"/>
      <w:r w:rsidRPr="002E5588">
        <w:rPr>
          <w:rFonts w:eastAsiaTheme="minorHAnsi"/>
          <w:sz w:val="24"/>
          <w:szCs w:val="24"/>
        </w:rPr>
        <w:t xml:space="preserve"> </w:t>
      </w:r>
      <w:proofErr w:type="spellStart"/>
      <w:r w:rsidRPr="002E5588">
        <w:rPr>
          <w:rFonts w:eastAsiaTheme="minorHAnsi"/>
          <w:sz w:val="24"/>
          <w:szCs w:val="24"/>
        </w:rPr>
        <w:t>autorităţilor</w:t>
      </w:r>
      <w:proofErr w:type="spellEnd"/>
      <w:r w:rsidRPr="002E5588">
        <w:rPr>
          <w:rFonts w:eastAsiaTheme="minorHAnsi"/>
          <w:sz w:val="24"/>
          <w:szCs w:val="24"/>
        </w:rPr>
        <w:t xml:space="preserve"> administrative </w:t>
      </w:r>
      <w:proofErr w:type="spellStart"/>
      <w:r w:rsidRPr="002E5588">
        <w:rPr>
          <w:rFonts w:eastAsiaTheme="minorHAnsi"/>
          <w:sz w:val="24"/>
          <w:szCs w:val="24"/>
        </w:rPr>
        <w:t>autonome</w:t>
      </w:r>
      <w:proofErr w:type="spellEnd"/>
      <w:r w:rsidRPr="002E5588">
        <w:rPr>
          <w:rFonts w:eastAsiaTheme="minorHAnsi"/>
          <w:sz w:val="24"/>
          <w:szCs w:val="24"/>
        </w:rPr>
        <w:t xml:space="preserve">, </w:t>
      </w:r>
      <w:proofErr w:type="spellStart"/>
      <w:r w:rsidRPr="002E5588">
        <w:rPr>
          <w:rFonts w:eastAsiaTheme="minorHAnsi"/>
          <w:sz w:val="24"/>
          <w:szCs w:val="24"/>
        </w:rPr>
        <w:t>dacă</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legile</w:t>
      </w:r>
      <w:proofErr w:type="spellEnd"/>
      <w:r w:rsidRPr="002E5588">
        <w:rPr>
          <w:rFonts w:eastAsiaTheme="minorHAnsi"/>
          <w:sz w:val="24"/>
          <w:szCs w:val="24"/>
        </w:rPr>
        <w:t xml:space="preserve"> de </w:t>
      </w:r>
      <w:proofErr w:type="spellStart"/>
      <w:r w:rsidRPr="002E5588">
        <w:rPr>
          <w:rFonts w:eastAsiaTheme="minorHAnsi"/>
          <w:sz w:val="24"/>
          <w:szCs w:val="24"/>
        </w:rPr>
        <w:t>înfiinţare</w:t>
      </w:r>
      <w:proofErr w:type="spellEnd"/>
      <w:r w:rsidRPr="002E5588">
        <w:rPr>
          <w:rFonts w:eastAsiaTheme="minorHAnsi"/>
          <w:sz w:val="24"/>
          <w:szCs w:val="24"/>
        </w:rPr>
        <w:t xml:space="preserve"> a </w:t>
      </w:r>
      <w:proofErr w:type="spellStart"/>
      <w:r w:rsidRPr="002E5588">
        <w:rPr>
          <w:rFonts w:eastAsiaTheme="minorHAnsi"/>
          <w:sz w:val="24"/>
          <w:szCs w:val="24"/>
        </w:rPr>
        <w:t>acestora</w:t>
      </w:r>
      <w:proofErr w:type="spellEnd"/>
      <w:r w:rsidRPr="002E5588">
        <w:rPr>
          <w:rFonts w:eastAsiaTheme="minorHAnsi"/>
          <w:sz w:val="24"/>
          <w:szCs w:val="24"/>
        </w:rPr>
        <w:t xml:space="preserve"> nu se </w:t>
      </w:r>
      <w:proofErr w:type="spellStart"/>
      <w:r w:rsidRPr="002E5588">
        <w:rPr>
          <w:rFonts w:eastAsiaTheme="minorHAnsi"/>
          <w:sz w:val="24"/>
          <w:szCs w:val="24"/>
        </w:rPr>
        <w:t>prevede</w:t>
      </w:r>
      <w:proofErr w:type="spellEnd"/>
      <w:r w:rsidRPr="002E5588">
        <w:rPr>
          <w:rFonts w:eastAsiaTheme="minorHAnsi"/>
          <w:sz w:val="24"/>
          <w:szCs w:val="24"/>
        </w:rPr>
        <w:t xml:space="preserve"> </w:t>
      </w:r>
      <w:proofErr w:type="spellStart"/>
      <w:r w:rsidRPr="002E5588">
        <w:rPr>
          <w:rFonts w:eastAsiaTheme="minorHAnsi"/>
          <w:sz w:val="24"/>
          <w:szCs w:val="24"/>
        </w:rPr>
        <w:t>altfel</w:t>
      </w:r>
      <w:proofErr w:type="spellEnd"/>
      <w:r w:rsidRPr="002E5588">
        <w:rPr>
          <w:rFonts w:eastAsiaTheme="minorHAnsi"/>
          <w:sz w:val="24"/>
          <w:szCs w:val="24"/>
        </w:rPr>
        <w:t>.</w:t>
      </w:r>
    </w:p>
    <w:p w14:paraId="0BE4DEFE"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Rolul</w:t>
      </w:r>
      <w:proofErr w:type="spellEnd"/>
      <w:r w:rsidRPr="002E5588">
        <w:rPr>
          <w:rFonts w:eastAsiaTheme="minorHAnsi"/>
          <w:b/>
          <w:sz w:val="24"/>
          <w:szCs w:val="24"/>
        </w:rPr>
        <w:t xml:space="preserve">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atribuţiile</w:t>
      </w:r>
      <w:proofErr w:type="spellEnd"/>
      <w:r w:rsidRPr="002E5588">
        <w:rPr>
          <w:rFonts w:eastAsiaTheme="minorHAnsi"/>
          <w:b/>
          <w:sz w:val="24"/>
          <w:szCs w:val="24"/>
        </w:rPr>
        <w:t xml:space="preserve"> </w:t>
      </w:r>
      <w:proofErr w:type="spellStart"/>
      <w:r w:rsidRPr="002E5588">
        <w:rPr>
          <w:rFonts w:eastAsiaTheme="minorHAnsi"/>
          <w:b/>
          <w:sz w:val="24"/>
          <w:szCs w:val="24"/>
        </w:rPr>
        <w:t>ministerelor</w:t>
      </w:r>
      <w:proofErr w:type="spellEnd"/>
      <w:r w:rsidRPr="002E5588">
        <w:rPr>
          <w:rFonts w:eastAsiaTheme="minorHAnsi"/>
          <w:sz w:val="24"/>
          <w:szCs w:val="24"/>
        </w:rPr>
        <w:t>.</w:t>
      </w:r>
      <w:r w:rsidRPr="002E5588">
        <w:rPr>
          <w:rFonts w:eastAsiaTheme="minorHAnsi"/>
          <w:color w:val="0000FF"/>
          <w:sz w:val="24"/>
          <w:szCs w:val="24"/>
        </w:rPr>
        <w:t xml:space="preserve"> </w:t>
      </w:r>
      <w:proofErr w:type="spellStart"/>
      <w:r w:rsidRPr="002E5588">
        <w:rPr>
          <w:rFonts w:eastAsiaTheme="minorHAnsi"/>
          <w:sz w:val="24"/>
          <w:szCs w:val="24"/>
        </w:rPr>
        <w:t>Ministerele</w:t>
      </w:r>
      <w:proofErr w:type="spellEnd"/>
      <w:r w:rsidRPr="002E5588">
        <w:rPr>
          <w:rFonts w:eastAsiaTheme="minorHAnsi"/>
          <w:sz w:val="24"/>
          <w:szCs w:val="24"/>
        </w:rPr>
        <w:t xml:space="preserve"> sunt </w:t>
      </w:r>
      <w:proofErr w:type="spellStart"/>
      <w:r w:rsidRPr="002E5588">
        <w:rPr>
          <w:rFonts w:eastAsiaTheme="minorHAnsi"/>
          <w:sz w:val="24"/>
          <w:szCs w:val="24"/>
        </w:rPr>
        <w:t>organe</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ale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centrale care </w:t>
      </w:r>
      <w:proofErr w:type="spellStart"/>
      <w:r w:rsidRPr="002E5588">
        <w:rPr>
          <w:rFonts w:eastAsiaTheme="minorHAnsi"/>
          <w:sz w:val="24"/>
          <w:szCs w:val="24"/>
        </w:rPr>
        <w:t>realizează</w:t>
      </w:r>
      <w:proofErr w:type="spellEnd"/>
      <w:r w:rsidRPr="002E5588">
        <w:rPr>
          <w:rFonts w:eastAsiaTheme="minorHAnsi"/>
          <w:sz w:val="24"/>
          <w:szCs w:val="24"/>
        </w:rPr>
        <w:t xml:space="preserve"> </w:t>
      </w:r>
      <w:proofErr w:type="spellStart"/>
      <w:r w:rsidRPr="002E5588">
        <w:rPr>
          <w:rFonts w:eastAsiaTheme="minorHAnsi"/>
          <w:sz w:val="24"/>
          <w:szCs w:val="24"/>
        </w:rPr>
        <w:t>politica</w:t>
      </w:r>
      <w:proofErr w:type="spellEnd"/>
      <w:r w:rsidRPr="002E5588">
        <w:rPr>
          <w:rFonts w:eastAsiaTheme="minorHAnsi"/>
          <w:sz w:val="24"/>
          <w:szCs w:val="24"/>
        </w:rPr>
        <w:t xml:space="preserve"> </w:t>
      </w:r>
      <w:proofErr w:type="spellStart"/>
      <w:r w:rsidRPr="002E5588">
        <w:rPr>
          <w:rFonts w:eastAsiaTheme="minorHAnsi"/>
          <w:sz w:val="24"/>
          <w:szCs w:val="24"/>
        </w:rPr>
        <w:t>guvernamentală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domeniile</w:t>
      </w:r>
      <w:proofErr w:type="spellEnd"/>
      <w:r w:rsidRPr="002E5588">
        <w:rPr>
          <w:rFonts w:eastAsiaTheme="minorHAnsi"/>
          <w:sz w:val="24"/>
          <w:szCs w:val="24"/>
        </w:rPr>
        <w:t xml:space="preserve"> de </w:t>
      </w:r>
      <w:proofErr w:type="spellStart"/>
      <w:r w:rsidRPr="002E5588">
        <w:rPr>
          <w:rFonts w:eastAsiaTheme="minorHAnsi"/>
          <w:sz w:val="24"/>
          <w:szCs w:val="24"/>
        </w:rPr>
        <w:t>interes</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de </w:t>
      </w:r>
      <w:proofErr w:type="spellStart"/>
      <w:r w:rsidRPr="002E5588">
        <w:rPr>
          <w:rFonts w:eastAsiaTheme="minorHAnsi"/>
          <w:sz w:val="24"/>
          <w:szCs w:val="24"/>
        </w:rPr>
        <w:t>Guvern</w:t>
      </w:r>
      <w:proofErr w:type="spellEnd"/>
      <w:r w:rsidRPr="002E5588">
        <w:rPr>
          <w:rFonts w:eastAsiaTheme="minorHAnsi"/>
          <w:sz w:val="24"/>
          <w:szCs w:val="24"/>
        </w:rPr>
        <w:t xml:space="preserve">. </w:t>
      </w:r>
      <w:proofErr w:type="spellStart"/>
      <w:r w:rsidRPr="002E5588">
        <w:rPr>
          <w:rFonts w:eastAsiaTheme="minorHAnsi"/>
          <w:sz w:val="24"/>
          <w:szCs w:val="24"/>
        </w:rPr>
        <w:t>Toate</w:t>
      </w:r>
      <w:proofErr w:type="spellEnd"/>
      <w:r w:rsidRPr="002E5588">
        <w:rPr>
          <w:rFonts w:eastAsiaTheme="minorHAnsi"/>
          <w:sz w:val="24"/>
          <w:szCs w:val="24"/>
        </w:rPr>
        <w:t xml:space="preserve"> </w:t>
      </w:r>
      <w:proofErr w:type="spellStart"/>
      <w:r w:rsidRPr="002E5588">
        <w:rPr>
          <w:rFonts w:eastAsiaTheme="minorHAnsi"/>
          <w:sz w:val="24"/>
          <w:szCs w:val="24"/>
        </w:rPr>
        <w:t>ministerele</w:t>
      </w:r>
      <w:proofErr w:type="spellEnd"/>
      <w:r w:rsidRPr="002E5588">
        <w:rPr>
          <w:rFonts w:eastAsiaTheme="minorHAnsi"/>
          <w:sz w:val="24"/>
          <w:szCs w:val="24"/>
        </w:rPr>
        <w:t xml:space="preserve"> au </w:t>
      </w:r>
      <w:proofErr w:type="spellStart"/>
      <w:r w:rsidRPr="002E5588">
        <w:rPr>
          <w:rFonts w:eastAsiaTheme="minorHAnsi"/>
          <w:sz w:val="24"/>
          <w:szCs w:val="24"/>
        </w:rPr>
        <w:t>atribuţii</w:t>
      </w:r>
      <w:proofErr w:type="spellEnd"/>
      <w:r w:rsidRPr="002E5588">
        <w:rPr>
          <w:rFonts w:eastAsiaTheme="minorHAnsi"/>
          <w:sz w:val="24"/>
          <w:szCs w:val="24"/>
        </w:rPr>
        <w:t xml:space="preserve"> </w:t>
      </w:r>
      <w:proofErr w:type="spellStart"/>
      <w:r w:rsidRPr="002E5588">
        <w:rPr>
          <w:rFonts w:eastAsiaTheme="minorHAnsi"/>
          <w:sz w:val="24"/>
          <w:szCs w:val="24"/>
        </w:rPr>
        <w:t>comune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atribuţii</w:t>
      </w:r>
      <w:proofErr w:type="spellEnd"/>
      <w:r w:rsidRPr="002E5588">
        <w:rPr>
          <w:rFonts w:eastAsiaTheme="minorHAnsi"/>
          <w:sz w:val="24"/>
          <w:szCs w:val="24"/>
        </w:rPr>
        <w:t xml:space="preserve"> </w:t>
      </w:r>
      <w:proofErr w:type="spellStart"/>
      <w:r w:rsidRPr="002E5588">
        <w:rPr>
          <w:rFonts w:eastAsiaTheme="minorHAnsi"/>
          <w:sz w:val="24"/>
          <w:szCs w:val="24"/>
        </w:rPr>
        <w:t>proprii</w:t>
      </w:r>
      <w:proofErr w:type="spellEnd"/>
      <w:r w:rsidRPr="002E5588">
        <w:rPr>
          <w:rFonts w:eastAsiaTheme="minorHAnsi"/>
          <w:sz w:val="24"/>
          <w:szCs w:val="24"/>
        </w:rPr>
        <w:t xml:space="preserve"> </w:t>
      </w:r>
      <w:proofErr w:type="spellStart"/>
      <w:r w:rsidRPr="002E5588">
        <w:rPr>
          <w:rFonts w:eastAsiaTheme="minorHAnsi"/>
          <w:sz w:val="24"/>
          <w:szCs w:val="24"/>
        </w:rPr>
        <w:t>potrivit</w:t>
      </w:r>
      <w:proofErr w:type="spellEnd"/>
      <w:r w:rsidRPr="002E5588">
        <w:rPr>
          <w:rFonts w:eastAsiaTheme="minorHAnsi"/>
          <w:sz w:val="24"/>
          <w:szCs w:val="24"/>
        </w:rPr>
        <w:t xml:space="preserve"> </w:t>
      </w:r>
      <w:proofErr w:type="spellStart"/>
      <w:r w:rsidRPr="002E5588">
        <w:rPr>
          <w:rFonts w:eastAsiaTheme="minorHAnsi"/>
          <w:sz w:val="24"/>
          <w:szCs w:val="24"/>
        </w:rPr>
        <w:t>competenţei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conformitate</w:t>
      </w:r>
      <w:proofErr w:type="spellEnd"/>
      <w:r w:rsidRPr="002E5588">
        <w:rPr>
          <w:rFonts w:eastAsiaTheme="minorHAnsi"/>
          <w:sz w:val="24"/>
          <w:szCs w:val="24"/>
        </w:rPr>
        <w:t xml:space="preserve"> cu </w:t>
      </w:r>
      <w:proofErr w:type="spellStart"/>
      <w:r w:rsidRPr="002E5588">
        <w:rPr>
          <w:rFonts w:eastAsiaTheme="minorHAnsi"/>
          <w:sz w:val="24"/>
          <w:szCs w:val="24"/>
        </w:rPr>
        <w:t>domeniul</w:t>
      </w:r>
      <w:proofErr w:type="spellEnd"/>
      <w:r w:rsidRPr="002E5588">
        <w:rPr>
          <w:rFonts w:eastAsiaTheme="minorHAnsi"/>
          <w:sz w:val="24"/>
          <w:szCs w:val="24"/>
        </w:rPr>
        <w:t xml:space="preserve"> lor de </w:t>
      </w:r>
      <w:proofErr w:type="spellStart"/>
      <w:r w:rsidRPr="002E5588">
        <w:rPr>
          <w:rFonts w:eastAsiaTheme="minorHAnsi"/>
          <w:sz w:val="24"/>
          <w:szCs w:val="24"/>
        </w:rPr>
        <w:t>activitate</w:t>
      </w:r>
      <w:proofErr w:type="spellEnd"/>
      <w:r w:rsidRPr="002E5588">
        <w:rPr>
          <w:rFonts w:eastAsiaTheme="minorHAnsi"/>
          <w:sz w:val="24"/>
          <w:szCs w:val="24"/>
        </w:rPr>
        <w:t>.</w:t>
      </w:r>
    </w:p>
    <w:p w14:paraId="664B6194"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Funcţiile</w:t>
      </w:r>
      <w:proofErr w:type="spellEnd"/>
      <w:r w:rsidRPr="002E5588">
        <w:rPr>
          <w:rFonts w:eastAsiaTheme="minorHAnsi"/>
          <w:b/>
          <w:sz w:val="24"/>
          <w:szCs w:val="24"/>
        </w:rPr>
        <w:t xml:space="preserve"> </w:t>
      </w:r>
      <w:proofErr w:type="spellStart"/>
      <w:r w:rsidRPr="002E5588">
        <w:rPr>
          <w:rFonts w:eastAsiaTheme="minorHAnsi"/>
          <w:b/>
          <w:sz w:val="24"/>
          <w:szCs w:val="24"/>
        </w:rPr>
        <w:t>ministerelor</w:t>
      </w:r>
      <w:proofErr w:type="spellEnd"/>
      <w:r w:rsidRPr="002E5588">
        <w:rPr>
          <w:rFonts w:eastAsiaTheme="minorHAnsi"/>
          <w:color w:val="0000FF"/>
          <w:sz w:val="24"/>
          <w:szCs w:val="24"/>
        </w:rPr>
        <w:t xml:space="preserve">. </w:t>
      </w:r>
      <w:proofErr w:type="spellStart"/>
      <w:r w:rsidRPr="002E5588">
        <w:rPr>
          <w:rFonts w:eastAsiaTheme="minorHAnsi"/>
          <w:sz w:val="24"/>
          <w:szCs w:val="24"/>
        </w:rPr>
        <w:t>Ministerele</w:t>
      </w:r>
      <w:proofErr w:type="spellEnd"/>
      <w:r w:rsidRPr="002E5588">
        <w:rPr>
          <w:rFonts w:eastAsiaTheme="minorHAnsi"/>
          <w:sz w:val="24"/>
          <w:szCs w:val="24"/>
        </w:rPr>
        <w:t xml:space="preserve"> </w:t>
      </w:r>
      <w:proofErr w:type="spellStart"/>
      <w:r w:rsidRPr="002E5588">
        <w:rPr>
          <w:rFonts w:eastAsiaTheme="minorHAnsi"/>
          <w:sz w:val="24"/>
          <w:szCs w:val="24"/>
        </w:rPr>
        <w:t>îndeplinesc</w:t>
      </w:r>
      <w:proofErr w:type="spellEnd"/>
      <w:r w:rsidRPr="002E5588">
        <w:rPr>
          <w:rFonts w:eastAsiaTheme="minorHAnsi"/>
          <w:sz w:val="24"/>
          <w:szCs w:val="24"/>
        </w:rPr>
        <w:t xml:space="preserve"> </w:t>
      </w:r>
      <w:proofErr w:type="spellStart"/>
      <w:r w:rsidRPr="002E5588">
        <w:rPr>
          <w:rFonts w:eastAsiaTheme="minorHAnsi"/>
          <w:sz w:val="24"/>
          <w:szCs w:val="24"/>
        </w:rPr>
        <w:t>următoarele</w:t>
      </w:r>
      <w:proofErr w:type="spellEnd"/>
      <w:r w:rsidRPr="002E5588">
        <w:rPr>
          <w:rFonts w:eastAsiaTheme="minorHAnsi"/>
          <w:sz w:val="24"/>
          <w:szCs w:val="24"/>
        </w:rPr>
        <w:t xml:space="preserve"> </w:t>
      </w:r>
      <w:proofErr w:type="spellStart"/>
      <w:r w:rsidRPr="002E5588">
        <w:rPr>
          <w:rFonts w:eastAsiaTheme="minorHAnsi"/>
          <w:sz w:val="24"/>
          <w:szCs w:val="24"/>
        </w:rPr>
        <w:t>funcţii</w:t>
      </w:r>
      <w:proofErr w:type="spellEnd"/>
      <w:r w:rsidRPr="002E5588">
        <w:rPr>
          <w:rFonts w:eastAsiaTheme="minorHAnsi"/>
          <w:sz w:val="24"/>
          <w:szCs w:val="24"/>
        </w:rPr>
        <w:t xml:space="preserve"> </w:t>
      </w:r>
      <w:proofErr w:type="spellStart"/>
      <w:r w:rsidRPr="002E5588">
        <w:rPr>
          <w:rFonts w:eastAsiaTheme="minorHAnsi"/>
          <w:sz w:val="24"/>
          <w:szCs w:val="24"/>
        </w:rPr>
        <w:t>principale</w:t>
      </w:r>
      <w:proofErr w:type="spellEnd"/>
      <w:r w:rsidRPr="002E5588">
        <w:rPr>
          <w:rFonts w:eastAsiaTheme="minorHAnsi"/>
          <w:sz w:val="24"/>
          <w:szCs w:val="24"/>
        </w:rPr>
        <w:t>:</w:t>
      </w:r>
    </w:p>
    <w:p w14:paraId="74EB6A84"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a)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strategie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care se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aplicarea</w:t>
      </w:r>
      <w:proofErr w:type="spellEnd"/>
      <w:r w:rsidRPr="002E5588">
        <w:rPr>
          <w:rFonts w:eastAsiaTheme="minorHAnsi"/>
          <w:sz w:val="24"/>
          <w:szCs w:val="24"/>
        </w:rPr>
        <w:t xml:space="preserve"> </w:t>
      </w:r>
      <w:proofErr w:type="spellStart"/>
      <w:r w:rsidRPr="002E5588">
        <w:rPr>
          <w:rFonts w:eastAsiaTheme="minorHAnsi"/>
          <w:sz w:val="24"/>
          <w:szCs w:val="24"/>
        </w:rPr>
        <w:t>politicilor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strategiilor</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domeniul</w:t>
      </w:r>
      <w:proofErr w:type="spellEnd"/>
      <w:r w:rsidRPr="002E5588">
        <w:rPr>
          <w:rFonts w:eastAsiaTheme="minorHAnsi"/>
          <w:sz w:val="24"/>
          <w:szCs w:val="24"/>
        </w:rPr>
        <w:t xml:space="preserve"> de </w:t>
      </w:r>
      <w:proofErr w:type="spellStart"/>
      <w:r w:rsidRPr="002E5588">
        <w:rPr>
          <w:rFonts w:eastAsiaTheme="minorHAnsi"/>
          <w:sz w:val="24"/>
          <w:szCs w:val="24"/>
        </w:rPr>
        <w:t>competenţă</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propriilor</w:t>
      </w:r>
      <w:proofErr w:type="spellEnd"/>
      <w:r w:rsidRPr="002E5588">
        <w:rPr>
          <w:rFonts w:eastAsiaTheme="minorHAnsi"/>
          <w:sz w:val="24"/>
          <w:szCs w:val="24"/>
        </w:rPr>
        <w:t xml:space="preserve"> </w:t>
      </w:r>
      <w:proofErr w:type="spellStart"/>
      <w:r w:rsidRPr="002E5588">
        <w:rPr>
          <w:rFonts w:eastAsiaTheme="minorHAnsi"/>
          <w:sz w:val="24"/>
          <w:szCs w:val="24"/>
        </w:rPr>
        <w:t>strategii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politici</w:t>
      </w:r>
      <w:proofErr w:type="spellEnd"/>
      <w:r w:rsidRPr="002E5588">
        <w:rPr>
          <w:rFonts w:eastAsiaTheme="minorHAnsi"/>
          <w:sz w:val="24"/>
          <w:szCs w:val="24"/>
        </w:rPr>
        <w:t xml:space="preserve">, </w:t>
      </w:r>
      <w:proofErr w:type="spellStart"/>
      <w:r w:rsidRPr="002E5588">
        <w:rPr>
          <w:rFonts w:eastAsiaTheme="minorHAnsi"/>
          <w:sz w:val="24"/>
          <w:szCs w:val="24"/>
        </w:rPr>
        <w:t>coordonate</w:t>
      </w:r>
      <w:proofErr w:type="spellEnd"/>
      <w:r w:rsidRPr="002E5588">
        <w:rPr>
          <w:rFonts w:eastAsiaTheme="minorHAnsi"/>
          <w:sz w:val="24"/>
          <w:szCs w:val="24"/>
        </w:rPr>
        <w:t xml:space="preserve"> cu </w:t>
      </w:r>
      <w:proofErr w:type="spellStart"/>
      <w:r w:rsidRPr="002E5588">
        <w:rPr>
          <w:rFonts w:eastAsiaTheme="minorHAnsi"/>
          <w:sz w:val="24"/>
          <w:szCs w:val="24"/>
        </w:rPr>
        <w:t>politica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w:t>
      </w:r>
    </w:p>
    <w:p w14:paraId="06623E8C"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b)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reglementare</w:t>
      </w:r>
      <w:proofErr w:type="spellEnd"/>
      <w:r w:rsidRPr="002E5588">
        <w:rPr>
          <w:rFonts w:eastAsiaTheme="minorHAnsi"/>
          <w:sz w:val="24"/>
          <w:szCs w:val="24"/>
        </w:rPr>
        <w:t xml:space="preserve"> a </w:t>
      </w:r>
      <w:proofErr w:type="spellStart"/>
      <w:r w:rsidRPr="002E5588">
        <w:rPr>
          <w:rFonts w:eastAsiaTheme="minorHAnsi"/>
          <w:sz w:val="24"/>
          <w:szCs w:val="24"/>
        </w:rPr>
        <w:t>domeniului</w:t>
      </w:r>
      <w:proofErr w:type="spellEnd"/>
      <w:r w:rsidRPr="002E5588">
        <w:rPr>
          <w:rFonts w:eastAsiaTheme="minorHAnsi"/>
          <w:sz w:val="24"/>
          <w:szCs w:val="24"/>
        </w:rPr>
        <w:t xml:space="preserve"> de </w:t>
      </w:r>
      <w:proofErr w:type="spellStart"/>
      <w:r w:rsidRPr="002E5588">
        <w:rPr>
          <w:rFonts w:eastAsiaTheme="minorHAnsi"/>
          <w:sz w:val="24"/>
          <w:szCs w:val="24"/>
        </w:rPr>
        <w:t>competenţă</w:t>
      </w:r>
      <w:proofErr w:type="spellEnd"/>
      <w:r w:rsidRPr="002E5588">
        <w:rPr>
          <w:rFonts w:eastAsiaTheme="minorHAnsi"/>
          <w:sz w:val="24"/>
          <w:szCs w:val="24"/>
        </w:rPr>
        <w:t xml:space="preserve">, cu </w:t>
      </w:r>
      <w:proofErr w:type="spellStart"/>
      <w:r w:rsidRPr="002E5588">
        <w:rPr>
          <w:rFonts w:eastAsiaTheme="minorHAnsi"/>
          <w:sz w:val="24"/>
          <w:szCs w:val="24"/>
        </w:rPr>
        <w:t>respectarea</w:t>
      </w:r>
      <w:proofErr w:type="spellEnd"/>
      <w:r w:rsidRPr="002E5588">
        <w:rPr>
          <w:rFonts w:eastAsiaTheme="minorHAnsi"/>
          <w:sz w:val="24"/>
          <w:szCs w:val="24"/>
        </w:rPr>
        <w:t xml:space="preserve"> </w:t>
      </w:r>
      <w:proofErr w:type="spellStart"/>
      <w:r w:rsidRPr="002E5588">
        <w:rPr>
          <w:rFonts w:eastAsiaTheme="minorHAnsi"/>
          <w:sz w:val="24"/>
          <w:szCs w:val="24"/>
        </w:rPr>
        <w:t>ierarhiei</w:t>
      </w:r>
      <w:proofErr w:type="spellEnd"/>
      <w:r w:rsidRPr="002E5588">
        <w:rPr>
          <w:rFonts w:eastAsiaTheme="minorHAnsi"/>
          <w:sz w:val="24"/>
          <w:szCs w:val="24"/>
        </w:rPr>
        <w:t xml:space="preserve"> </w:t>
      </w:r>
      <w:proofErr w:type="spellStart"/>
      <w:r w:rsidRPr="002E5588">
        <w:rPr>
          <w:rFonts w:eastAsiaTheme="minorHAnsi"/>
          <w:sz w:val="24"/>
          <w:szCs w:val="24"/>
        </w:rPr>
        <w:t>actelor</w:t>
      </w:r>
      <w:proofErr w:type="spellEnd"/>
      <w:r w:rsidRPr="002E5588">
        <w:rPr>
          <w:rFonts w:eastAsiaTheme="minorHAnsi"/>
          <w:sz w:val="24"/>
          <w:szCs w:val="24"/>
        </w:rPr>
        <w:t xml:space="preserve"> normative;</w:t>
      </w:r>
    </w:p>
    <w:p w14:paraId="02062641"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c) </w:t>
      </w:r>
      <w:proofErr w:type="spellStart"/>
      <w:r w:rsidRPr="002E5588">
        <w:rPr>
          <w:rFonts w:eastAsiaTheme="minorHAnsi"/>
          <w:sz w:val="24"/>
          <w:szCs w:val="24"/>
        </w:rPr>
        <w:t>funcţia</w:t>
      </w:r>
      <w:proofErr w:type="spellEnd"/>
      <w:r w:rsidRPr="002E5588">
        <w:rPr>
          <w:rFonts w:eastAsiaTheme="minorHAnsi"/>
          <w:sz w:val="24"/>
          <w:szCs w:val="24"/>
        </w:rPr>
        <w:t xml:space="preserve"> de control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monitorizare</w:t>
      </w:r>
      <w:proofErr w:type="spellEnd"/>
      <w:r w:rsidRPr="002E5588">
        <w:rPr>
          <w:rFonts w:eastAsiaTheme="minorHAnsi"/>
          <w:sz w:val="24"/>
          <w:szCs w:val="24"/>
        </w:rPr>
        <w:t xml:space="preserve"> a </w:t>
      </w:r>
      <w:proofErr w:type="spellStart"/>
      <w:r w:rsidRPr="002E5588">
        <w:rPr>
          <w:rFonts w:eastAsiaTheme="minorHAnsi"/>
          <w:sz w:val="24"/>
          <w:szCs w:val="24"/>
        </w:rPr>
        <w:t>domeniului</w:t>
      </w:r>
      <w:proofErr w:type="spellEnd"/>
      <w:r w:rsidRPr="002E5588">
        <w:rPr>
          <w:rFonts w:eastAsiaTheme="minorHAnsi"/>
          <w:sz w:val="24"/>
          <w:szCs w:val="24"/>
        </w:rPr>
        <w:t xml:space="preserve"> de </w:t>
      </w:r>
      <w:proofErr w:type="spellStart"/>
      <w:r w:rsidRPr="002E5588">
        <w:rPr>
          <w:rFonts w:eastAsiaTheme="minorHAnsi"/>
          <w:sz w:val="24"/>
          <w:szCs w:val="24"/>
        </w:rPr>
        <w:t>competenţă</w:t>
      </w:r>
      <w:proofErr w:type="spellEnd"/>
      <w:r w:rsidRPr="002E5588">
        <w:rPr>
          <w:rFonts w:eastAsiaTheme="minorHAnsi"/>
          <w:sz w:val="24"/>
          <w:szCs w:val="24"/>
        </w:rPr>
        <w:t xml:space="preserve">, </w:t>
      </w:r>
      <w:proofErr w:type="spellStart"/>
      <w:r w:rsidRPr="002E5588">
        <w:rPr>
          <w:rFonts w:eastAsiaTheme="minorHAnsi"/>
          <w:sz w:val="24"/>
          <w:szCs w:val="24"/>
        </w:rPr>
        <w:t>exercitată</w:t>
      </w:r>
      <w:proofErr w:type="spellEnd"/>
      <w:r w:rsidRPr="002E5588">
        <w:rPr>
          <w:rFonts w:eastAsiaTheme="minorHAnsi"/>
          <w:sz w:val="24"/>
          <w:szCs w:val="24"/>
        </w:rPr>
        <w:t xml:space="preserve"> </w:t>
      </w:r>
      <w:proofErr w:type="spellStart"/>
      <w:r w:rsidRPr="002E5588">
        <w:rPr>
          <w:rFonts w:eastAsiaTheme="minorHAnsi"/>
          <w:sz w:val="24"/>
          <w:szCs w:val="24"/>
        </w:rPr>
        <w:t>asupra</w:t>
      </w:r>
      <w:proofErr w:type="spellEnd"/>
      <w:r w:rsidRPr="002E5588">
        <w:rPr>
          <w:rFonts w:eastAsiaTheme="minorHAnsi"/>
          <w:sz w:val="24"/>
          <w:szCs w:val="24"/>
        </w:rPr>
        <w:t xml:space="preserve"> </w:t>
      </w:r>
      <w:proofErr w:type="spellStart"/>
      <w:r w:rsidRPr="002E5588">
        <w:rPr>
          <w:rFonts w:eastAsiaTheme="minorHAnsi"/>
          <w:sz w:val="24"/>
          <w:szCs w:val="24"/>
        </w:rPr>
        <w:t>persoanelor</w:t>
      </w:r>
      <w:proofErr w:type="spellEnd"/>
      <w:r w:rsidRPr="002E5588">
        <w:rPr>
          <w:rFonts w:eastAsiaTheme="minorHAnsi"/>
          <w:sz w:val="24"/>
          <w:szCs w:val="24"/>
        </w:rPr>
        <w:t xml:space="preserve"> </w:t>
      </w:r>
      <w:proofErr w:type="spellStart"/>
      <w:r w:rsidRPr="002E5588">
        <w:rPr>
          <w:rFonts w:eastAsiaTheme="minorHAnsi"/>
          <w:sz w:val="24"/>
          <w:szCs w:val="24"/>
        </w:rPr>
        <w:t>fizice</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juridice</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autorităţilor</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care </w:t>
      </w:r>
      <w:proofErr w:type="spellStart"/>
      <w:r w:rsidRPr="002E5588">
        <w:rPr>
          <w:rFonts w:eastAsiaTheme="minorHAnsi"/>
          <w:sz w:val="24"/>
          <w:szCs w:val="24"/>
        </w:rPr>
        <w:t>intră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sfera</w:t>
      </w:r>
      <w:proofErr w:type="spellEnd"/>
      <w:r w:rsidRPr="002E5588">
        <w:rPr>
          <w:rFonts w:eastAsiaTheme="minorHAnsi"/>
          <w:sz w:val="24"/>
          <w:szCs w:val="24"/>
        </w:rPr>
        <w:t xml:space="preserve"> de </w:t>
      </w:r>
      <w:proofErr w:type="spellStart"/>
      <w:r w:rsidRPr="002E5588">
        <w:rPr>
          <w:rFonts w:eastAsiaTheme="minorHAnsi"/>
          <w:sz w:val="24"/>
          <w:szCs w:val="24"/>
        </w:rPr>
        <w:t>reglementare</w:t>
      </w:r>
      <w:proofErr w:type="spellEnd"/>
      <w:r w:rsidRPr="002E5588">
        <w:rPr>
          <w:rFonts w:eastAsiaTheme="minorHAnsi"/>
          <w:sz w:val="24"/>
          <w:szCs w:val="24"/>
        </w:rPr>
        <w:t xml:space="preserve"> a </w:t>
      </w:r>
      <w:proofErr w:type="spellStart"/>
      <w:r w:rsidRPr="002E5588">
        <w:rPr>
          <w:rFonts w:eastAsiaTheme="minorHAnsi"/>
          <w:sz w:val="24"/>
          <w:szCs w:val="24"/>
        </w:rPr>
        <w:t>domeniului</w:t>
      </w:r>
      <w:proofErr w:type="spellEnd"/>
      <w:r w:rsidRPr="002E5588">
        <w:rPr>
          <w:rFonts w:eastAsiaTheme="minorHAnsi"/>
          <w:sz w:val="24"/>
          <w:szCs w:val="24"/>
        </w:rPr>
        <w:t xml:space="preserve"> de </w:t>
      </w:r>
      <w:proofErr w:type="spellStart"/>
      <w:r w:rsidRPr="002E5588">
        <w:rPr>
          <w:rFonts w:eastAsiaTheme="minorHAnsi"/>
          <w:sz w:val="24"/>
          <w:szCs w:val="24"/>
        </w:rPr>
        <w:t>specializare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limitele</w:t>
      </w:r>
      <w:proofErr w:type="spellEnd"/>
      <w:r w:rsidRPr="002E5588">
        <w:rPr>
          <w:rFonts w:eastAsiaTheme="minorHAnsi"/>
          <w:sz w:val="24"/>
          <w:szCs w:val="24"/>
        </w:rPr>
        <w:t xml:space="preserve"> </w:t>
      </w:r>
      <w:proofErr w:type="spellStart"/>
      <w:r w:rsidRPr="002E5588">
        <w:rPr>
          <w:rFonts w:eastAsiaTheme="minorHAnsi"/>
          <w:sz w:val="24"/>
          <w:szCs w:val="24"/>
        </w:rPr>
        <w:t>competenţei</w:t>
      </w:r>
      <w:proofErr w:type="spellEnd"/>
      <w:r w:rsidRPr="002E5588">
        <w:rPr>
          <w:rFonts w:eastAsiaTheme="minorHAnsi"/>
          <w:sz w:val="24"/>
          <w:szCs w:val="24"/>
        </w:rPr>
        <w:t xml:space="preserve"> </w:t>
      </w:r>
      <w:proofErr w:type="spellStart"/>
      <w:r w:rsidRPr="002E5588">
        <w:rPr>
          <w:rFonts w:eastAsiaTheme="minorHAnsi"/>
          <w:sz w:val="24"/>
          <w:szCs w:val="24"/>
        </w:rPr>
        <w:t>legale</w:t>
      </w:r>
      <w:proofErr w:type="spellEnd"/>
      <w:r w:rsidRPr="002E5588">
        <w:rPr>
          <w:rFonts w:eastAsiaTheme="minorHAnsi"/>
          <w:sz w:val="24"/>
          <w:szCs w:val="24"/>
        </w:rPr>
        <w:t>.</w:t>
      </w:r>
    </w:p>
    <w:p w14:paraId="40F6313A"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Ministerele</w:t>
      </w:r>
      <w:proofErr w:type="spellEnd"/>
      <w:r w:rsidRPr="002E5588">
        <w:rPr>
          <w:rFonts w:eastAsiaTheme="minorHAnsi"/>
          <w:sz w:val="24"/>
          <w:szCs w:val="24"/>
        </w:rPr>
        <w:t xml:space="preserve"> pot </w:t>
      </w:r>
      <w:proofErr w:type="spellStart"/>
      <w:r w:rsidRPr="002E5588">
        <w:rPr>
          <w:rFonts w:eastAsiaTheme="minorHAnsi"/>
          <w:sz w:val="24"/>
          <w:szCs w:val="24"/>
        </w:rPr>
        <w:t>exercita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funcţii</w:t>
      </w:r>
      <w:proofErr w:type="spellEnd"/>
      <w:r w:rsidRPr="002E5588">
        <w:rPr>
          <w:rFonts w:eastAsiaTheme="minorHAnsi"/>
          <w:sz w:val="24"/>
          <w:szCs w:val="24"/>
        </w:rPr>
        <w:t xml:space="preserve"> </w:t>
      </w:r>
      <w:proofErr w:type="spellStart"/>
      <w:r w:rsidRPr="002E5588">
        <w:rPr>
          <w:rFonts w:eastAsiaTheme="minorHAnsi"/>
          <w:sz w:val="24"/>
          <w:szCs w:val="24"/>
        </w:rPr>
        <w:t>specifice</w:t>
      </w:r>
      <w:proofErr w:type="spellEnd"/>
      <w:r w:rsidRPr="002E5588">
        <w:rPr>
          <w:rFonts w:eastAsiaTheme="minorHAnsi"/>
          <w:sz w:val="24"/>
          <w:szCs w:val="24"/>
        </w:rPr>
        <w:t xml:space="preserve"> </w:t>
      </w:r>
      <w:proofErr w:type="spellStart"/>
      <w:r w:rsidRPr="002E5588">
        <w:rPr>
          <w:rFonts w:eastAsiaTheme="minorHAnsi"/>
          <w:sz w:val="24"/>
          <w:szCs w:val="24"/>
        </w:rPr>
        <w:t>domeniului</w:t>
      </w:r>
      <w:proofErr w:type="spellEnd"/>
      <w:r w:rsidRPr="002E5588">
        <w:rPr>
          <w:rFonts w:eastAsiaTheme="minorHAnsi"/>
          <w:sz w:val="24"/>
          <w:szCs w:val="24"/>
        </w:rPr>
        <w:t xml:space="preserve"> lor de </w:t>
      </w:r>
      <w:proofErr w:type="spellStart"/>
      <w:r w:rsidRPr="002E5588">
        <w:rPr>
          <w:rFonts w:eastAsiaTheme="minorHAnsi"/>
          <w:sz w:val="24"/>
          <w:szCs w:val="24"/>
        </w:rPr>
        <w:t>activitate</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actele</w:t>
      </w:r>
      <w:proofErr w:type="spellEnd"/>
      <w:r w:rsidRPr="002E5588">
        <w:rPr>
          <w:rFonts w:eastAsiaTheme="minorHAnsi"/>
          <w:sz w:val="24"/>
          <w:szCs w:val="24"/>
        </w:rPr>
        <w:t xml:space="preserve"> normative de </w:t>
      </w:r>
      <w:proofErr w:type="spellStart"/>
      <w:r w:rsidRPr="002E5588">
        <w:rPr>
          <w:rFonts w:eastAsiaTheme="minorHAnsi"/>
          <w:sz w:val="24"/>
          <w:szCs w:val="24"/>
        </w:rPr>
        <w:t>organizare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w:t>
      </w:r>
      <w:proofErr w:type="spellEnd"/>
      <w:r w:rsidRPr="002E5588">
        <w:rPr>
          <w:rFonts w:eastAsiaTheme="minorHAnsi"/>
          <w:sz w:val="24"/>
          <w:szCs w:val="24"/>
        </w:rPr>
        <w:t xml:space="preserve"> ale </w:t>
      </w:r>
      <w:proofErr w:type="spellStart"/>
      <w:r w:rsidRPr="002E5588">
        <w:rPr>
          <w:rFonts w:eastAsiaTheme="minorHAnsi"/>
          <w:sz w:val="24"/>
          <w:szCs w:val="24"/>
        </w:rPr>
        <w:t>acestora</w:t>
      </w:r>
      <w:proofErr w:type="spellEnd"/>
      <w:r w:rsidRPr="002E5588">
        <w:rPr>
          <w:rFonts w:eastAsiaTheme="minorHAnsi"/>
          <w:sz w:val="24"/>
          <w:szCs w:val="24"/>
        </w:rPr>
        <w:t>.</w:t>
      </w:r>
    </w:p>
    <w:p w14:paraId="3FCB5EF5"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Personalitatea</w:t>
      </w:r>
      <w:proofErr w:type="spellEnd"/>
      <w:r w:rsidRPr="002E5588">
        <w:rPr>
          <w:rFonts w:eastAsiaTheme="minorHAnsi"/>
          <w:b/>
          <w:sz w:val="24"/>
          <w:szCs w:val="24"/>
        </w:rPr>
        <w:t xml:space="preserve"> </w:t>
      </w:r>
      <w:proofErr w:type="spellStart"/>
      <w:r w:rsidRPr="002E5588">
        <w:rPr>
          <w:rFonts w:eastAsiaTheme="minorHAnsi"/>
          <w:b/>
          <w:sz w:val="24"/>
          <w:szCs w:val="24"/>
        </w:rPr>
        <w:t>juridică</w:t>
      </w:r>
      <w:proofErr w:type="spellEnd"/>
      <w:r w:rsidRPr="002E5588">
        <w:rPr>
          <w:rFonts w:eastAsiaTheme="minorHAnsi"/>
          <w:b/>
          <w:sz w:val="24"/>
          <w:szCs w:val="24"/>
        </w:rPr>
        <w:t xml:space="preserve"> a </w:t>
      </w:r>
      <w:proofErr w:type="spellStart"/>
      <w:r w:rsidRPr="002E5588">
        <w:rPr>
          <w:rFonts w:eastAsiaTheme="minorHAnsi"/>
          <w:b/>
          <w:sz w:val="24"/>
          <w:szCs w:val="24"/>
        </w:rPr>
        <w:t>ministerelor</w:t>
      </w:r>
      <w:proofErr w:type="spellEnd"/>
      <w:r w:rsidRPr="002E5588">
        <w:rPr>
          <w:rFonts w:eastAsiaTheme="minorHAnsi"/>
          <w:b/>
          <w:sz w:val="24"/>
          <w:szCs w:val="24"/>
        </w:rPr>
        <w:t xml:space="preserve">. </w:t>
      </w:r>
      <w:proofErr w:type="spellStart"/>
      <w:r w:rsidRPr="002E5588">
        <w:rPr>
          <w:rFonts w:eastAsiaTheme="minorHAnsi"/>
          <w:sz w:val="24"/>
          <w:szCs w:val="24"/>
        </w:rPr>
        <w:t>Ministerele</w:t>
      </w:r>
      <w:proofErr w:type="spellEnd"/>
      <w:r w:rsidRPr="002E5588">
        <w:rPr>
          <w:rFonts w:eastAsiaTheme="minorHAnsi"/>
          <w:sz w:val="24"/>
          <w:szCs w:val="24"/>
        </w:rPr>
        <w:t xml:space="preserve"> sunt </w:t>
      </w:r>
      <w:proofErr w:type="spellStart"/>
      <w:r w:rsidRPr="002E5588">
        <w:rPr>
          <w:rFonts w:eastAsiaTheme="minorHAnsi"/>
          <w:sz w:val="24"/>
          <w:szCs w:val="24"/>
        </w:rPr>
        <w:t>persoane</w:t>
      </w:r>
      <w:proofErr w:type="spellEnd"/>
      <w:r w:rsidRPr="002E5588">
        <w:rPr>
          <w:rFonts w:eastAsiaTheme="minorHAnsi"/>
          <w:sz w:val="24"/>
          <w:szCs w:val="24"/>
        </w:rPr>
        <w:t xml:space="preserve"> </w:t>
      </w:r>
      <w:proofErr w:type="spellStart"/>
      <w:r w:rsidRPr="002E5588">
        <w:rPr>
          <w:rFonts w:eastAsiaTheme="minorHAnsi"/>
          <w:sz w:val="24"/>
          <w:szCs w:val="24"/>
        </w:rPr>
        <w:t>juridice</w:t>
      </w:r>
      <w:proofErr w:type="spellEnd"/>
      <w:r w:rsidRPr="002E5588">
        <w:rPr>
          <w:rFonts w:eastAsiaTheme="minorHAnsi"/>
          <w:sz w:val="24"/>
          <w:szCs w:val="24"/>
        </w:rPr>
        <w:t xml:space="preserve"> de </w:t>
      </w:r>
      <w:proofErr w:type="spellStart"/>
      <w:r w:rsidRPr="002E5588">
        <w:rPr>
          <w:rFonts w:eastAsiaTheme="minorHAnsi"/>
          <w:sz w:val="24"/>
          <w:szCs w:val="24"/>
        </w:rPr>
        <w:t>drept</w:t>
      </w:r>
      <w:proofErr w:type="spellEnd"/>
      <w:r w:rsidRPr="002E5588">
        <w:rPr>
          <w:rFonts w:eastAsiaTheme="minorHAnsi"/>
          <w:sz w:val="24"/>
          <w:szCs w:val="24"/>
        </w:rPr>
        <w:t xml:space="preserve"> public, au </w:t>
      </w:r>
      <w:proofErr w:type="spellStart"/>
      <w:r w:rsidRPr="002E5588">
        <w:rPr>
          <w:rFonts w:eastAsiaTheme="minorHAnsi"/>
          <w:sz w:val="24"/>
          <w:szCs w:val="24"/>
        </w:rPr>
        <w:t>sediul</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municipiul</w:t>
      </w:r>
      <w:proofErr w:type="spellEnd"/>
      <w:r w:rsidRPr="002E5588">
        <w:rPr>
          <w:rFonts w:eastAsiaTheme="minorHAnsi"/>
          <w:sz w:val="24"/>
          <w:szCs w:val="24"/>
        </w:rPr>
        <w:t xml:space="preserve"> </w:t>
      </w:r>
      <w:proofErr w:type="spellStart"/>
      <w:r w:rsidRPr="002E5588">
        <w:rPr>
          <w:rFonts w:eastAsiaTheme="minorHAnsi"/>
          <w:sz w:val="24"/>
          <w:szCs w:val="24"/>
        </w:rPr>
        <w:t>Bucureşti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sunt </w:t>
      </w:r>
      <w:proofErr w:type="spellStart"/>
      <w:r w:rsidRPr="002E5588">
        <w:rPr>
          <w:rFonts w:eastAsiaTheme="minorHAnsi"/>
          <w:sz w:val="24"/>
          <w:szCs w:val="24"/>
        </w:rPr>
        <w:t>conduse</w:t>
      </w:r>
      <w:proofErr w:type="spellEnd"/>
      <w:r w:rsidRPr="002E5588">
        <w:rPr>
          <w:rFonts w:eastAsiaTheme="minorHAnsi"/>
          <w:sz w:val="24"/>
          <w:szCs w:val="24"/>
        </w:rPr>
        <w:t xml:space="preserve"> de </w:t>
      </w:r>
      <w:proofErr w:type="spellStart"/>
      <w:r w:rsidRPr="002E5588">
        <w:rPr>
          <w:rFonts w:eastAsiaTheme="minorHAnsi"/>
          <w:sz w:val="24"/>
          <w:szCs w:val="24"/>
        </w:rPr>
        <w:t>miniştri</w:t>
      </w:r>
      <w:proofErr w:type="spellEnd"/>
      <w:r w:rsidRPr="002E5588">
        <w:rPr>
          <w:rFonts w:eastAsiaTheme="minorHAnsi"/>
          <w:sz w:val="24"/>
          <w:szCs w:val="24"/>
        </w:rPr>
        <w:t xml:space="preserve">. </w:t>
      </w:r>
    </w:p>
    <w:p w14:paraId="7806A229"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Rolul</w:t>
      </w:r>
      <w:proofErr w:type="spellEnd"/>
      <w:r w:rsidRPr="002E5588">
        <w:rPr>
          <w:rFonts w:eastAsiaTheme="minorHAnsi"/>
          <w:b/>
          <w:sz w:val="24"/>
          <w:szCs w:val="24"/>
        </w:rPr>
        <w:t xml:space="preserve"> </w:t>
      </w:r>
      <w:proofErr w:type="spellStart"/>
      <w:r w:rsidRPr="002E5588">
        <w:rPr>
          <w:rFonts w:eastAsiaTheme="minorHAnsi"/>
          <w:b/>
          <w:sz w:val="24"/>
          <w:szCs w:val="24"/>
        </w:rPr>
        <w:t>miniştrilor</w:t>
      </w:r>
      <w:proofErr w:type="spellEnd"/>
      <w:r w:rsidRPr="002E5588">
        <w:rPr>
          <w:rFonts w:eastAsiaTheme="minorHAnsi"/>
          <w:sz w:val="24"/>
          <w:szCs w:val="24"/>
        </w:rPr>
        <w:t xml:space="preserve">. </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b/>
          <w:sz w:val="24"/>
          <w:szCs w:val="24"/>
        </w:rPr>
        <w:t>exercită</w:t>
      </w:r>
      <w:proofErr w:type="spellEnd"/>
      <w:r w:rsidRPr="002E5588">
        <w:rPr>
          <w:rFonts w:eastAsiaTheme="minorHAnsi"/>
          <w:b/>
          <w:sz w:val="24"/>
          <w:szCs w:val="24"/>
        </w:rPr>
        <w:t xml:space="preserve"> </w:t>
      </w:r>
      <w:proofErr w:type="spellStart"/>
      <w:r w:rsidRPr="002E5588">
        <w:rPr>
          <w:rFonts w:eastAsiaTheme="minorHAnsi"/>
          <w:b/>
          <w:sz w:val="24"/>
          <w:szCs w:val="24"/>
        </w:rPr>
        <w:t>conducerea</w:t>
      </w:r>
      <w:proofErr w:type="spellEnd"/>
      <w:r w:rsidRPr="002E5588">
        <w:rPr>
          <w:rFonts w:eastAsiaTheme="minorHAnsi"/>
          <w:b/>
          <w:sz w:val="24"/>
          <w:szCs w:val="24"/>
        </w:rPr>
        <w:t xml:space="preserve"> </w:t>
      </w:r>
      <w:proofErr w:type="spellStart"/>
      <w:r w:rsidRPr="002E5588">
        <w:rPr>
          <w:rFonts w:eastAsiaTheme="minorHAnsi"/>
          <w:b/>
          <w:sz w:val="24"/>
          <w:szCs w:val="24"/>
        </w:rPr>
        <w:t>ministerului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b/>
          <w:sz w:val="24"/>
          <w:szCs w:val="24"/>
        </w:rPr>
        <w:t>îl</w:t>
      </w:r>
      <w:proofErr w:type="spellEnd"/>
      <w:r w:rsidRPr="002E5588">
        <w:rPr>
          <w:rFonts w:eastAsiaTheme="minorHAnsi"/>
          <w:b/>
          <w:sz w:val="24"/>
          <w:szCs w:val="24"/>
        </w:rPr>
        <w:t xml:space="preserve"> </w:t>
      </w:r>
      <w:proofErr w:type="spellStart"/>
      <w:r w:rsidRPr="002E5588">
        <w:rPr>
          <w:rFonts w:eastAsiaTheme="minorHAnsi"/>
          <w:b/>
          <w:sz w:val="24"/>
          <w:szCs w:val="24"/>
        </w:rPr>
        <w:t>reprezintă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raporturile</w:t>
      </w:r>
      <w:proofErr w:type="spellEnd"/>
      <w:r w:rsidRPr="002E5588">
        <w:rPr>
          <w:rFonts w:eastAsiaTheme="minorHAnsi"/>
          <w:sz w:val="24"/>
          <w:szCs w:val="24"/>
        </w:rPr>
        <w:t xml:space="preserve"> cu </w:t>
      </w:r>
      <w:proofErr w:type="spellStart"/>
      <w:r w:rsidRPr="002E5588">
        <w:rPr>
          <w:rFonts w:eastAsiaTheme="minorHAnsi"/>
          <w:sz w:val="24"/>
          <w:szCs w:val="24"/>
        </w:rPr>
        <w:t>celelalte</w:t>
      </w:r>
      <w:proofErr w:type="spellEnd"/>
      <w:r w:rsidRPr="002E5588">
        <w:rPr>
          <w:rFonts w:eastAsiaTheme="minorHAnsi"/>
          <w:sz w:val="24"/>
          <w:szCs w:val="24"/>
        </w:rPr>
        <w:t xml:space="preserve"> </w:t>
      </w:r>
      <w:proofErr w:type="spellStart"/>
      <w:r w:rsidRPr="002E5588">
        <w:rPr>
          <w:rFonts w:eastAsiaTheme="minorHAnsi"/>
          <w:sz w:val="24"/>
          <w:szCs w:val="24"/>
        </w:rPr>
        <w:t>autorităţi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cu </w:t>
      </w:r>
      <w:proofErr w:type="spellStart"/>
      <w:r w:rsidRPr="002E5588">
        <w:rPr>
          <w:rFonts w:eastAsiaTheme="minorHAnsi"/>
          <w:sz w:val="24"/>
          <w:szCs w:val="24"/>
        </w:rPr>
        <w:t>persoanele</w:t>
      </w:r>
      <w:proofErr w:type="spellEnd"/>
      <w:r w:rsidRPr="002E5588">
        <w:rPr>
          <w:rFonts w:eastAsiaTheme="minorHAnsi"/>
          <w:sz w:val="24"/>
          <w:szCs w:val="24"/>
        </w:rPr>
        <w:t xml:space="preserve"> </w:t>
      </w:r>
      <w:proofErr w:type="spellStart"/>
      <w:r w:rsidRPr="002E5588">
        <w:rPr>
          <w:rFonts w:eastAsiaTheme="minorHAnsi"/>
          <w:sz w:val="24"/>
          <w:szCs w:val="24"/>
        </w:rPr>
        <w:t>juridice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fizice</w:t>
      </w:r>
      <w:proofErr w:type="spellEnd"/>
      <w:r w:rsidRPr="002E5588">
        <w:rPr>
          <w:rFonts w:eastAsiaTheme="minorHAnsi"/>
          <w:sz w:val="24"/>
          <w:szCs w:val="24"/>
        </w:rPr>
        <w:t xml:space="preserve"> din </w:t>
      </w:r>
      <w:proofErr w:type="spellStart"/>
      <w:r w:rsidRPr="002E5588">
        <w:rPr>
          <w:rFonts w:eastAsiaTheme="minorHAnsi"/>
          <w:sz w:val="24"/>
          <w:szCs w:val="24"/>
        </w:rPr>
        <w:t>ţară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din </w:t>
      </w:r>
      <w:proofErr w:type="spellStart"/>
      <w:r w:rsidRPr="002E5588">
        <w:rPr>
          <w:rFonts w:eastAsiaTheme="minorHAnsi"/>
          <w:sz w:val="24"/>
          <w:szCs w:val="24"/>
        </w:rPr>
        <w:t>străinătate</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justiţie</w:t>
      </w:r>
      <w:proofErr w:type="spellEnd"/>
      <w:r w:rsidRPr="002E5588">
        <w:rPr>
          <w:rFonts w:eastAsiaTheme="minorHAnsi"/>
          <w:sz w:val="24"/>
          <w:szCs w:val="24"/>
        </w:rPr>
        <w:t>.</w:t>
      </w:r>
    </w:p>
    <w:p w14:paraId="3187F1D6"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Atribuţiile</w:t>
      </w:r>
      <w:proofErr w:type="spellEnd"/>
      <w:r w:rsidRPr="002E5588">
        <w:rPr>
          <w:rFonts w:eastAsiaTheme="minorHAnsi"/>
          <w:b/>
          <w:sz w:val="24"/>
          <w:szCs w:val="24"/>
        </w:rPr>
        <w:t xml:space="preserve"> </w:t>
      </w:r>
      <w:proofErr w:type="spellStart"/>
      <w:r w:rsidRPr="002E5588">
        <w:rPr>
          <w:rFonts w:eastAsiaTheme="minorHAnsi"/>
          <w:b/>
          <w:sz w:val="24"/>
          <w:szCs w:val="24"/>
        </w:rPr>
        <w:t>generale</w:t>
      </w:r>
      <w:proofErr w:type="spellEnd"/>
      <w:r w:rsidRPr="002E5588">
        <w:rPr>
          <w:rFonts w:eastAsiaTheme="minorHAnsi"/>
          <w:b/>
          <w:sz w:val="24"/>
          <w:szCs w:val="24"/>
        </w:rPr>
        <w:t xml:space="preserve"> ale </w:t>
      </w:r>
      <w:proofErr w:type="spellStart"/>
      <w:r w:rsidRPr="002E5588">
        <w:rPr>
          <w:rFonts w:eastAsiaTheme="minorHAnsi"/>
          <w:b/>
          <w:sz w:val="24"/>
          <w:szCs w:val="24"/>
        </w:rPr>
        <w:t>miniştrilor</w:t>
      </w:r>
      <w:proofErr w:type="spellEnd"/>
      <w:r w:rsidRPr="002E5588">
        <w:rPr>
          <w:rFonts w:eastAsiaTheme="minorHAnsi"/>
          <w:b/>
          <w:sz w:val="24"/>
          <w:szCs w:val="24"/>
        </w:rPr>
        <w:t xml:space="preserve">. </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îndeplineşte</w:t>
      </w:r>
      <w:proofErr w:type="spellEnd"/>
      <w:r w:rsidRPr="002E5588">
        <w:rPr>
          <w:rFonts w:eastAsiaTheme="minorHAnsi"/>
          <w:sz w:val="24"/>
          <w:szCs w:val="24"/>
        </w:rPr>
        <w:t xml:space="preserve"> </w:t>
      </w:r>
      <w:proofErr w:type="spellStart"/>
      <w:r w:rsidRPr="002E5588">
        <w:rPr>
          <w:rFonts w:eastAsiaTheme="minorHAnsi"/>
          <w:sz w:val="24"/>
          <w:szCs w:val="24"/>
        </w:rPr>
        <w:t>următoarele</w:t>
      </w:r>
      <w:proofErr w:type="spellEnd"/>
      <w:r w:rsidRPr="002E5588">
        <w:rPr>
          <w:rFonts w:eastAsiaTheme="minorHAnsi"/>
          <w:sz w:val="24"/>
          <w:szCs w:val="24"/>
        </w:rPr>
        <w:t xml:space="preserve"> </w:t>
      </w:r>
      <w:proofErr w:type="spellStart"/>
      <w:r w:rsidRPr="002E5588">
        <w:rPr>
          <w:rFonts w:eastAsiaTheme="minorHAnsi"/>
          <w:sz w:val="24"/>
          <w:szCs w:val="24"/>
        </w:rPr>
        <w:t>atribuţii</w:t>
      </w:r>
      <w:proofErr w:type="spellEnd"/>
      <w:r w:rsidRPr="002E5588">
        <w:rPr>
          <w:rFonts w:eastAsiaTheme="minorHAnsi"/>
          <w:sz w:val="24"/>
          <w:szCs w:val="24"/>
        </w:rPr>
        <w:t xml:space="preserve"> </w:t>
      </w:r>
      <w:proofErr w:type="spellStart"/>
      <w:r w:rsidRPr="002E5588">
        <w:rPr>
          <w:rFonts w:eastAsiaTheme="minorHAnsi"/>
          <w:sz w:val="24"/>
          <w:szCs w:val="24"/>
        </w:rPr>
        <w:t>principale</w:t>
      </w:r>
      <w:proofErr w:type="spellEnd"/>
      <w:r w:rsidRPr="002E5588">
        <w:rPr>
          <w:rFonts w:eastAsiaTheme="minorHAnsi"/>
          <w:sz w:val="24"/>
          <w:szCs w:val="24"/>
        </w:rPr>
        <w:t>:</w:t>
      </w:r>
    </w:p>
    <w:p w14:paraId="47556ACB"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lastRenderedPageBreak/>
        <w:t xml:space="preserve">    a) </w:t>
      </w:r>
      <w:proofErr w:type="spellStart"/>
      <w:r w:rsidRPr="002E5588">
        <w:rPr>
          <w:rFonts w:eastAsiaTheme="minorHAnsi"/>
          <w:sz w:val="24"/>
          <w:szCs w:val="24"/>
        </w:rPr>
        <w:t>organizează</w:t>
      </w:r>
      <w:proofErr w:type="spellEnd"/>
      <w:r w:rsidRPr="002E5588">
        <w:rPr>
          <w:rFonts w:eastAsiaTheme="minorHAnsi"/>
          <w:sz w:val="24"/>
          <w:szCs w:val="24"/>
        </w:rPr>
        <w:t xml:space="preserve">, </w:t>
      </w:r>
      <w:proofErr w:type="spellStart"/>
      <w:r w:rsidRPr="002E5588">
        <w:rPr>
          <w:rFonts w:eastAsiaTheme="minorHAnsi"/>
          <w:sz w:val="24"/>
          <w:szCs w:val="24"/>
        </w:rPr>
        <w:t>coordonează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controlează</w:t>
      </w:r>
      <w:proofErr w:type="spellEnd"/>
      <w:r w:rsidRPr="002E5588">
        <w:rPr>
          <w:rFonts w:eastAsiaTheme="minorHAnsi"/>
          <w:sz w:val="24"/>
          <w:szCs w:val="24"/>
        </w:rPr>
        <w:t xml:space="preserve"> </w:t>
      </w:r>
      <w:proofErr w:type="spellStart"/>
      <w:r w:rsidRPr="002E5588">
        <w:rPr>
          <w:rFonts w:eastAsiaTheme="minorHAnsi"/>
          <w:sz w:val="24"/>
          <w:szCs w:val="24"/>
        </w:rPr>
        <w:t>aplicarea</w:t>
      </w:r>
      <w:proofErr w:type="spellEnd"/>
      <w:r w:rsidRPr="002E5588">
        <w:rPr>
          <w:rFonts w:eastAsiaTheme="minorHAnsi"/>
          <w:sz w:val="24"/>
          <w:szCs w:val="24"/>
        </w:rPr>
        <w:t xml:space="preserve"> </w:t>
      </w:r>
      <w:proofErr w:type="spellStart"/>
      <w:r w:rsidRPr="002E5588">
        <w:rPr>
          <w:rFonts w:eastAsiaTheme="minorHAnsi"/>
          <w:sz w:val="24"/>
          <w:szCs w:val="24"/>
        </w:rPr>
        <w:t>legilor</w:t>
      </w:r>
      <w:proofErr w:type="spellEnd"/>
      <w:r w:rsidRPr="002E5588">
        <w:rPr>
          <w:rFonts w:eastAsiaTheme="minorHAnsi"/>
          <w:sz w:val="24"/>
          <w:szCs w:val="24"/>
        </w:rPr>
        <w:t xml:space="preserve">, </w:t>
      </w:r>
      <w:proofErr w:type="spellStart"/>
      <w:r w:rsidRPr="002E5588">
        <w:rPr>
          <w:rFonts w:eastAsiaTheme="minorHAnsi"/>
          <w:sz w:val="24"/>
          <w:szCs w:val="24"/>
        </w:rPr>
        <w:t>ordonanţelor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hotărârilor</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a </w:t>
      </w:r>
      <w:proofErr w:type="spellStart"/>
      <w:r w:rsidRPr="002E5588">
        <w:rPr>
          <w:rFonts w:eastAsiaTheme="minorHAnsi"/>
          <w:sz w:val="24"/>
          <w:szCs w:val="24"/>
        </w:rPr>
        <w:t>ordinelor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instrucţiunilor</w:t>
      </w:r>
      <w:proofErr w:type="spellEnd"/>
      <w:r w:rsidRPr="002E5588">
        <w:rPr>
          <w:rFonts w:eastAsiaTheme="minorHAnsi"/>
          <w:sz w:val="24"/>
          <w:szCs w:val="24"/>
        </w:rPr>
        <w:t xml:space="preserve"> </w:t>
      </w:r>
      <w:proofErr w:type="spellStart"/>
      <w:r w:rsidRPr="002E5588">
        <w:rPr>
          <w:rFonts w:eastAsiaTheme="minorHAnsi"/>
          <w:sz w:val="24"/>
          <w:szCs w:val="24"/>
        </w:rPr>
        <w:t>emise</w:t>
      </w:r>
      <w:proofErr w:type="spellEnd"/>
      <w:r w:rsidRPr="002E5588">
        <w:rPr>
          <w:rFonts w:eastAsiaTheme="minorHAnsi"/>
          <w:sz w:val="24"/>
          <w:szCs w:val="24"/>
        </w:rPr>
        <w:t xml:space="preserve"> </w:t>
      </w:r>
      <w:proofErr w:type="spellStart"/>
      <w:r w:rsidRPr="002E5588">
        <w:rPr>
          <w:rFonts w:eastAsiaTheme="minorHAnsi"/>
          <w:sz w:val="24"/>
          <w:szCs w:val="24"/>
        </w:rPr>
        <w:t>potrivit</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cu </w:t>
      </w:r>
      <w:proofErr w:type="spellStart"/>
      <w:r w:rsidRPr="002E5588">
        <w:rPr>
          <w:rFonts w:eastAsiaTheme="minorHAnsi"/>
          <w:sz w:val="24"/>
          <w:szCs w:val="24"/>
        </w:rPr>
        <w:t>respectarea</w:t>
      </w:r>
      <w:proofErr w:type="spellEnd"/>
      <w:r w:rsidRPr="002E5588">
        <w:rPr>
          <w:rFonts w:eastAsiaTheme="minorHAnsi"/>
          <w:sz w:val="24"/>
          <w:szCs w:val="24"/>
        </w:rPr>
        <w:t xml:space="preserve"> </w:t>
      </w:r>
      <w:proofErr w:type="spellStart"/>
      <w:r w:rsidRPr="002E5588">
        <w:rPr>
          <w:rFonts w:eastAsiaTheme="minorHAnsi"/>
          <w:sz w:val="24"/>
          <w:szCs w:val="24"/>
        </w:rPr>
        <w:t>limitelor</w:t>
      </w:r>
      <w:proofErr w:type="spellEnd"/>
      <w:r w:rsidRPr="002E5588">
        <w:rPr>
          <w:rFonts w:eastAsiaTheme="minorHAnsi"/>
          <w:sz w:val="24"/>
          <w:szCs w:val="24"/>
        </w:rPr>
        <w:t xml:space="preserve"> de </w:t>
      </w:r>
      <w:proofErr w:type="spellStart"/>
      <w:r w:rsidRPr="002E5588">
        <w:rPr>
          <w:rFonts w:eastAsiaTheme="minorHAnsi"/>
          <w:sz w:val="24"/>
          <w:szCs w:val="24"/>
        </w:rPr>
        <w:t>autoritate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principiului</w:t>
      </w:r>
      <w:proofErr w:type="spellEnd"/>
      <w:r w:rsidRPr="002E5588">
        <w:rPr>
          <w:rFonts w:eastAsiaTheme="minorHAnsi"/>
          <w:sz w:val="24"/>
          <w:szCs w:val="24"/>
        </w:rPr>
        <w:t xml:space="preserve"> </w:t>
      </w:r>
      <w:proofErr w:type="spellStart"/>
      <w:r w:rsidRPr="002E5588">
        <w:rPr>
          <w:rFonts w:eastAsiaTheme="minorHAnsi"/>
          <w:sz w:val="24"/>
          <w:szCs w:val="24"/>
        </w:rPr>
        <w:t>autonomiei</w:t>
      </w:r>
      <w:proofErr w:type="spellEnd"/>
      <w:r w:rsidRPr="002E5588">
        <w:rPr>
          <w:rFonts w:eastAsiaTheme="minorHAnsi"/>
          <w:sz w:val="24"/>
          <w:szCs w:val="24"/>
        </w:rPr>
        <w:t xml:space="preserve"> locale;</w:t>
      </w:r>
    </w:p>
    <w:p w14:paraId="32EED599"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b) </w:t>
      </w:r>
      <w:proofErr w:type="spellStart"/>
      <w:r w:rsidRPr="002E5588">
        <w:rPr>
          <w:rFonts w:eastAsiaTheme="minorHAnsi"/>
          <w:sz w:val="24"/>
          <w:szCs w:val="24"/>
        </w:rPr>
        <w:t>elaborează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avizează</w:t>
      </w:r>
      <w:proofErr w:type="spellEnd"/>
      <w:r w:rsidRPr="002E5588">
        <w:rPr>
          <w:rFonts w:eastAsiaTheme="minorHAnsi"/>
          <w:sz w:val="24"/>
          <w:szCs w:val="24"/>
        </w:rPr>
        <w:t xml:space="preserve"> </w:t>
      </w:r>
      <w:proofErr w:type="spellStart"/>
      <w:r w:rsidRPr="002E5588">
        <w:rPr>
          <w:rFonts w:eastAsiaTheme="minorHAnsi"/>
          <w:sz w:val="24"/>
          <w:szCs w:val="24"/>
        </w:rPr>
        <w:t>proiecte</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 xml:space="preserve">, </w:t>
      </w:r>
      <w:proofErr w:type="spellStart"/>
      <w:r w:rsidRPr="002E5588">
        <w:rPr>
          <w:rFonts w:eastAsiaTheme="minorHAnsi"/>
          <w:sz w:val="24"/>
          <w:szCs w:val="24"/>
        </w:rPr>
        <w:t>ordonanţe</w:t>
      </w:r>
      <w:proofErr w:type="spellEnd"/>
      <w:r w:rsidRPr="002E5588">
        <w:rPr>
          <w:rFonts w:eastAsiaTheme="minorHAnsi"/>
          <w:sz w:val="24"/>
          <w:szCs w:val="24"/>
        </w:rPr>
        <w:t xml:space="preserve">, </w:t>
      </w:r>
      <w:proofErr w:type="spellStart"/>
      <w:r w:rsidRPr="002E5588">
        <w:rPr>
          <w:rFonts w:eastAsiaTheme="minorHAnsi"/>
          <w:sz w:val="24"/>
          <w:szCs w:val="24"/>
        </w:rPr>
        <w:t>hotărâri</w:t>
      </w:r>
      <w:proofErr w:type="spellEnd"/>
      <w:r w:rsidRPr="002E5588">
        <w:rPr>
          <w:rFonts w:eastAsiaTheme="minorHAnsi"/>
          <w:sz w:val="24"/>
          <w:szCs w:val="24"/>
        </w:rPr>
        <w:t xml:space="preserve"> ale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metodologia</w:t>
      </w:r>
      <w:proofErr w:type="spellEnd"/>
      <w:r w:rsidRPr="002E5588">
        <w:rPr>
          <w:rFonts w:eastAsiaTheme="minorHAnsi"/>
          <w:sz w:val="24"/>
          <w:szCs w:val="24"/>
        </w:rPr>
        <w:t xml:space="preserve"> </w:t>
      </w:r>
      <w:proofErr w:type="spellStart"/>
      <w:r w:rsidRPr="002E5588">
        <w:rPr>
          <w:rFonts w:eastAsiaTheme="minorHAnsi"/>
          <w:sz w:val="24"/>
          <w:szCs w:val="24"/>
        </w:rPr>
        <w:t>aprobată</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hotărâre</w:t>
      </w:r>
      <w:proofErr w:type="spellEnd"/>
      <w:r w:rsidRPr="002E5588">
        <w:rPr>
          <w:rFonts w:eastAsiaTheme="minorHAnsi"/>
          <w:sz w:val="24"/>
          <w:szCs w:val="24"/>
        </w:rPr>
        <w:t xml:space="preserve"> a </w:t>
      </w:r>
      <w:proofErr w:type="spellStart"/>
      <w:r w:rsidRPr="002E5588">
        <w:rPr>
          <w:rFonts w:eastAsiaTheme="minorHAnsi"/>
          <w:sz w:val="24"/>
          <w:szCs w:val="24"/>
        </w:rPr>
        <w:t>Guvernului</w:t>
      </w:r>
      <w:proofErr w:type="spellEnd"/>
      <w:r w:rsidRPr="002E5588">
        <w:rPr>
          <w:rFonts w:eastAsiaTheme="minorHAnsi"/>
          <w:sz w:val="24"/>
          <w:szCs w:val="24"/>
        </w:rPr>
        <w:t>;</w:t>
      </w:r>
    </w:p>
    <w:p w14:paraId="0F851EFC"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c) </w:t>
      </w:r>
      <w:proofErr w:type="spellStart"/>
      <w:r w:rsidRPr="002E5588">
        <w:rPr>
          <w:rFonts w:eastAsiaTheme="minorHAnsi"/>
          <w:sz w:val="24"/>
          <w:szCs w:val="24"/>
        </w:rPr>
        <w:t>elaborează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aplică</w:t>
      </w:r>
      <w:proofErr w:type="spellEnd"/>
      <w:r w:rsidRPr="002E5588">
        <w:rPr>
          <w:rFonts w:eastAsiaTheme="minorHAnsi"/>
          <w:sz w:val="24"/>
          <w:szCs w:val="24"/>
        </w:rPr>
        <w:t xml:space="preserve"> </w:t>
      </w:r>
      <w:proofErr w:type="spellStart"/>
      <w:r w:rsidRPr="002E5588">
        <w:rPr>
          <w:rFonts w:eastAsiaTheme="minorHAnsi"/>
          <w:sz w:val="24"/>
          <w:szCs w:val="24"/>
        </w:rPr>
        <w:t>strategia</w:t>
      </w:r>
      <w:proofErr w:type="spellEnd"/>
      <w:r w:rsidRPr="002E5588">
        <w:rPr>
          <w:rFonts w:eastAsiaTheme="minorHAnsi"/>
          <w:sz w:val="24"/>
          <w:szCs w:val="24"/>
        </w:rPr>
        <w:t xml:space="preserve"> </w:t>
      </w:r>
      <w:proofErr w:type="spellStart"/>
      <w:r w:rsidRPr="002E5588">
        <w:rPr>
          <w:rFonts w:eastAsiaTheme="minorHAnsi"/>
          <w:sz w:val="24"/>
          <w:szCs w:val="24"/>
        </w:rPr>
        <w:t>proprie</w:t>
      </w:r>
      <w:proofErr w:type="spellEnd"/>
      <w:r w:rsidRPr="002E5588">
        <w:rPr>
          <w:rFonts w:eastAsiaTheme="minorHAnsi"/>
          <w:sz w:val="24"/>
          <w:szCs w:val="24"/>
        </w:rPr>
        <w:t xml:space="preserve"> a </w:t>
      </w:r>
      <w:proofErr w:type="spellStart"/>
      <w:r w:rsidRPr="002E5588">
        <w:rPr>
          <w:rFonts w:eastAsiaTheme="minorHAnsi"/>
          <w:sz w:val="24"/>
          <w:szCs w:val="24"/>
        </w:rPr>
        <w:t>ministerului</w:t>
      </w:r>
      <w:proofErr w:type="spellEnd"/>
      <w:r w:rsidRPr="002E5588">
        <w:rPr>
          <w:rFonts w:eastAsiaTheme="minorHAnsi"/>
          <w:sz w:val="24"/>
          <w:szCs w:val="24"/>
        </w:rPr>
        <w:t xml:space="preserve">, </w:t>
      </w:r>
      <w:proofErr w:type="spellStart"/>
      <w:r w:rsidRPr="002E5588">
        <w:rPr>
          <w:rFonts w:eastAsiaTheme="minorHAnsi"/>
          <w:sz w:val="24"/>
          <w:szCs w:val="24"/>
        </w:rPr>
        <w:t>integrată</w:t>
      </w:r>
      <w:proofErr w:type="spellEnd"/>
      <w:r w:rsidRPr="002E5588">
        <w:rPr>
          <w:rFonts w:eastAsiaTheme="minorHAnsi"/>
          <w:sz w:val="24"/>
          <w:szCs w:val="24"/>
        </w:rPr>
        <w:t xml:space="preserve"> </w:t>
      </w:r>
      <w:proofErr w:type="spellStart"/>
      <w:r w:rsidRPr="002E5588">
        <w:rPr>
          <w:rFonts w:eastAsiaTheme="minorHAnsi"/>
          <w:sz w:val="24"/>
          <w:szCs w:val="24"/>
        </w:rPr>
        <w:t>strategiei</w:t>
      </w:r>
      <w:proofErr w:type="spellEnd"/>
      <w:r w:rsidRPr="002E5588">
        <w:rPr>
          <w:rFonts w:eastAsiaTheme="minorHAnsi"/>
          <w:sz w:val="24"/>
          <w:szCs w:val="24"/>
        </w:rPr>
        <w:t xml:space="preserve"> de </w:t>
      </w:r>
      <w:proofErr w:type="spellStart"/>
      <w:r w:rsidRPr="002E5588">
        <w:rPr>
          <w:rFonts w:eastAsiaTheme="minorHAnsi"/>
          <w:sz w:val="24"/>
          <w:szCs w:val="24"/>
        </w:rPr>
        <w:t>dezvoltare</w:t>
      </w:r>
      <w:proofErr w:type="spellEnd"/>
      <w:r w:rsidRPr="002E5588">
        <w:rPr>
          <w:rFonts w:eastAsiaTheme="minorHAnsi"/>
          <w:sz w:val="24"/>
          <w:szCs w:val="24"/>
        </w:rPr>
        <w:t xml:space="preserve"> </w:t>
      </w:r>
      <w:proofErr w:type="spellStart"/>
      <w:r w:rsidRPr="002E5588">
        <w:rPr>
          <w:rFonts w:eastAsiaTheme="minorHAnsi"/>
          <w:sz w:val="24"/>
          <w:szCs w:val="24"/>
        </w:rPr>
        <w:t>economico-socială</w:t>
      </w:r>
      <w:proofErr w:type="spellEnd"/>
      <w:r w:rsidRPr="002E5588">
        <w:rPr>
          <w:rFonts w:eastAsiaTheme="minorHAnsi"/>
          <w:sz w:val="24"/>
          <w:szCs w:val="24"/>
        </w:rPr>
        <w:t xml:space="preserve"> a </w:t>
      </w:r>
      <w:proofErr w:type="spellStart"/>
      <w:r w:rsidRPr="002E5588">
        <w:rPr>
          <w:rFonts w:eastAsiaTheme="minorHAnsi"/>
          <w:sz w:val="24"/>
          <w:szCs w:val="24"/>
        </w:rPr>
        <w:t>Guvernului</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politicile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strategiile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domeniile</w:t>
      </w:r>
      <w:proofErr w:type="spellEnd"/>
      <w:r w:rsidRPr="002E5588">
        <w:rPr>
          <w:rFonts w:eastAsiaTheme="minorHAnsi"/>
          <w:sz w:val="24"/>
          <w:szCs w:val="24"/>
        </w:rPr>
        <w:t xml:space="preserve"> de </w:t>
      </w:r>
      <w:proofErr w:type="spellStart"/>
      <w:r w:rsidRPr="002E5588">
        <w:rPr>
          <w:rFonts w:eastAsiaTheme="minorHAnsi"/>
          <w:sz w:val="24"/>
          <w:szCs w:val="24"/>
        </w:rPr>
        <w:t>activitate</w:t>
      </w:r>
      <w:proofErr w:type="spellEnd"/>
      <w:r w:rsidRPr="002E5588">
        <w:rPr>
          <w:rFonts w:eastAsiaTheme="minorHAnsi"/>
          <w:sz w:val="24"/>
          <w:szCs w:val="24"/>
        </w:rPr>
        <w:t xml:space="preserve"> ale </w:t>
      </w:r>
      <w:proofErr w:type="spellStart"/>
      <w:r w:rsidRPr="002E5588">
        <w:rPr>
          <w:rFonts w:eastAsiaTheme="minorHAnsi"/>
          <w:sz w:val="24"/>
          <w:szCs w:val="24"/>
        </w:rPr>
        <w:t>ministerului</w:t>
      </w:r>
      <w:proofErr w:type="spellEnd"/>
      <w:r w:rsidRPr="002E5588">
        <w:rPr>
          <w:rFonts w:eastAsiaTheme="minorHAnsi"/>
          <w:sz w:val="24"/>
          <w:szCs w:val="24"/>
        </w:rPr>
        <w:t>;</w:t>
      </w:r>
    </w:p>
    <w:p w14:paraId="01025935"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d) </w:t>
      </w:r>
      <w:proofErr w:type="spellStart"/>
      <w:r w:rsidRPr="002E5588">
        <w:rPr>
          <w:rFonts w:eastAsiaTheme="minorHAnsi"/>
          <w:sz w:val="24"/>
          <w:szCs w:val="24"/>
        </w:rPr>
        <w:t>îndeplineşte</w:t>
      </w:r>
      <w:proofErr w:type="spellEnd"/>
      <w:r w:rsidRPr="002E5588">
        <w:rPr>
          <w:rFonts w:eastAsiaTheme="minorHAnsi"/>
          <w:sz w:val="24"/>
          <w:szCs w:val="24"/>
        </w:rPr>
        <w:t xml:space="preserve"> </w:t>
      </w:r>
      <w:proofErr w:type="spellStart"/>
      <w:r w:rsidRPr="002E5588">
        <w:rPr>
          <w:rFonts w:eastAsiaTheme="minorHAnsi"/>
          <w:sz w:val="24"/>
          <w:szCs w:val="24"/>
        </w:rPr>
        <w:t>calitatea</w:t>
      </w:r>
      <w:proofErr w:type="spellEnd"/>
      <w:r w:rsidRPr="002E5588">
        <w:rPr>
          <w:rFonts w:eastAsiaTheme="minorHAnsi"/>
          <w:sz w:val="24"/>
          <w:szCs w:val="24"/>
        </w:rPr>
        <w:t xml:space="preserve"> de </w:t>
      </w:r>
      <w:proofErr w:type="spellStart"/>
      <w:r w:rsidRPr="002E5588">
        <w:rPr>
          <w:rFonts w:eastAsiaTheme="minorHAnsi"/>
          <w:sz w:val="24"/>
          <w:szCs w:val="24"/>
        </w:rPr>
        <w:t>ordonator</w:t>
      </w:r>
      <w:proofErr w:type="spellEnd"/>
      <w:r w:rsidRPr="002E5588">
        <w:rPr>
          <w:rFonts w:eastAsiaTheme="minorHAnsi"/>
          <w:sz w:val="24"/>
          <w:szCs w:val="24"/>
        </w:rPr>
        <w:t xml:space="preserve"> principal de </w:t>
      </w:r>
      <w:proofErr w:type="spellStart"/>
      <w:r w:rsidRPr="002E5588">
        <w:rPr>
          <w:rFonts w:eastAsiaTheme="minorHAnsi"/>
          <w:sz w:val="24"/>
          <w:szCs w:val="24"/>
        </w:rPr>
        <w:t>credite</w:t>
      </w:r>
      <w:proofErr w:type="spellEnd"/>
      <w:r w:rsidRPr="002E5588">
        <w:rPr>
          <w:rFonts w:eastAsiaTheme="minorHAnsi"/>
          <w:sz w:val="24"/>
          <w:szCs w:val="24"/>
        </w:rPr>
        <w:t>;</w:t>
      </w:r>
    </w:p>
    <w:p w14:paraId="5224E772"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e) </w:t>
      </w:r>
      <w:proofErr w:type="spellStart"/>
      <w:r w:rsidRPr="002E5588">
        <w:rPr>
          <w:rFonts w:eastAsiaTheme="minorHAnsi"/>
          <w:sz w:val="24"/>
          <w:szCs w:val="24"/>
        </w:rPr>
        <w:t>fundamentează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elaborează</w:t>
      </w:r>
      <w:proofErr w:type="spellEnd"/>
      <w:r w:rsidRPr="002E5588">
        <w:rPr>
          <w:rFonts w:eastAsiaTheme="minorHAnsi"/>
          <w:sz w:val="24"/>
          <w:szCs w:val="24"/>
        </w:rPr>
        <w:t xml:space="preserve"> </w:t>
      </w:r>
      <w:proofErr w:type="spellStart"/>
      <w:r w:rsidRPr="002E5588">
        <w:rPr>
          <w:rFonts w:eastAsiaTheme="minorHAnsi"/>
          <w:sz w:val="24"/>
          <w:szCs w:val="24"/>
        </w:rPr>
        <w:t>propuneri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bugetul</w:t>
      </w:r>
      <w:proofErr w:type="spellEnd"/>
      <w:r w:rsidRPr="002E5588">
        <w:rPr>
          <w:rFonts w:eastAsiaTheme="minorHAnsi"/>
          <w:sz w:val="24"/>
          <w:szCs w:val="24"/>
        </w:rPr>
        <w:t xml:space="preserve"> </w:t>
      </w:r>
      <w:proofErr w:type="spellStart"/>
      <w:r w:rsidRPr="002E5588">
        <w:rPr>
          <w:rFonts w:eastAsiaTheme="minorHAnsi"/>
          <w:sz w:val="24"/>
          <w:szCs w:val="24"/>
        </w:rPr>
        <w:t>anual</w:t>
      </w:r>
      <w:proofErr w:type="spellEnd"/>
      <w:r w:rsidRPr="002E5588">
        <w:rPr>
          <w:rFonts w:eastAsiaTheme="minorHAnsi"/>
          <w:sz w:val="24"/>
          <w:szCs w:val="24"/>
        </w:rPr>
        <w:t xml:space="preserve">, pe care le </w:t>
      </w:r>
      <w:proofErr w:type="spellStart"/>
      <w:r w:rsidRPr="002E5588">
        <w:rPr>
          <w:rFonts w:eastAsiaTheme="minorHAnsi"/>
          <w:sz w:val="24"/>
          <w:szCs w:val="24"/>
        </w:rPr>
        <w:t>înaintează</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w:t>
      </w:r>
    </w:p>
    <w:p w14:paraId="6CCFEC29"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f) </w:t>
      </w:r>
      <w:proofErr w:type="spellStart"/>
      <w:r w:rsidRPr="002E5588">
        <w:rPr>
          <w:rFonts w:eastAsiaTheme="minorHAnsi"/>
          <w:sz w:val="24"/>
          <w:szCs w:val="24"/>
        </w:rPr>
        <w:t>execută</w:t>
      </w:r>
      <w:proofErr w:type="spellEnd"/>
      <w:r w:rsidRPr="002E5588">
        <w:rPr>
          <w:rFonts w:eastAsiaTheme="minorHAnsi"/>
          <w:sz w:val="24"/>
          <w:szCs w:val="24"/>
        </w:rPr>
        <w:t xml:space="preserve"> </w:t>
      </w:r>
      <w:proofErr w:type="spellStart"/>
      <w:r w:rsidRPr="002E5588">
        <w:rPr>
          <w:rFonts w:eastAsiaTheme="minorHAnsi"/>
          <w:sz w:val="24"/>
          <w:szCs w:val="24"/>
        </w:rPr>
        <w:t>bugetul</w:t>
      </w:r>
      <w:proofErr w:type="spellEnd"/>
      <w:r w:rsidRPr="002E5588">
        <w:rPr>
          <w:rFonts w:eastAsiaTheme="minorHAnsi"/>
          <w:sz w:val="24"/>
          <w:szCs w:val="24"/>
        </w:rPr>
        <w:t xml:space="preserve"> </w:t>
      </w:r>
      <w:proofErr w:type="spellStart"/>
      <w:r w:rsidRPr="002E5588">
        <w:rPr>
          <w:rFonts w:eastAsiaTheme="minorHAnsi"/>
          <w:sz w:val="24"/>
          <w:szCs w:val="24"/>
        </w:rPr>
        <w:t>ministerului</w:t>
      </w:r>
      <w:proofErr w:type="spellEnd"/>
      <w:r w:rsidRPr="002E5588">
        <w:rPr>
          <w:rFonts w:eastAsiaTheme="minorHAnsi"/>
          <w:sz w:val="24"/>
          <w:szCs w:val="24"/>
        </w:rPr>
        <w:t>;</w:t>
      </w:r>
    </w:p>
    <w:p w14:paraId="7FA3CDD6"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g) </w:t>
      </w:r>
      <w:proofErr w:type="spellStart"/>
      <w:r w:rsidRPr="002E5588">
        <w:rPr>
          <w:rFonts w:eastAsiaTheme="minorHAnsi"/>
          <w:sz w:val="24"/>
          <w:szCs w:val="24"/>
        </w:rPr>
        <w:t>urmăreşte</w:t>
      </w:r>
      <w:proofErr w:type="spellEnd"/>
      <w:r w:rsidRPr="002E5588">
        <w:rPr>
          <w:rFonts w:eastAsiaTheme="minorHAnsi"/>
          <w:sz w:val="24"/>
          <w:szCs w:val="24"/>
        </w:rPr>
        <w:t xml:space="preserve"> </w:t>
      </w:r>
      <w:proofErr w:type="spellStart"/>
      <w:r w:rsidRPr="002E5588">
        <w:rPr>
          <w:rFonts w:eastAsiaTheme="minorHAnsi"/>
          <w:sz w:val="24"/>
          <w:szCs w:val="24"/>
        </w:rPr>
        <w:t>proiectarea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realizarea</w:t>
      </w:r>
      <w:proofErr w:type="spellEnd"/>
      <w:r w:rsidRPr="002E5588">
        <w:rPr>
          <w:rFonts w:eastAsiaTheme="minorHAnsi"/>
          <w:sz w:val="24"/>
          <w:szCs w:val="24"/>
        </w:rPr>
        <w:t xml:space="preserve"> </w:t>
      </w:r>
      <w:proofErr w:type="spellStart"/>
      <w:r w:rsidRPr="002E5588">
        <w:rPr>
          <w:rFonts w:eastAsiaTheme="minorHAnsi"/>
          <w:sz w:val="24"/>
          <w:szCs w:val="24"/>
        </w:rPr>
        <w:t>investiţiilor</w:t>
      </w:r>
      <w:proofErr w:type="spellEnd"/>
      <w:r w:rsidRPr="002E5588">
        <w:rPr>
          <w:rFonts w:eastAsiaTheme="minorHAnsi"/>
          <w:sz w:val="24"/>
          <w:szCs w:val="24"/>
        </w:rPr>
        <w:t xml:space="preserve"> din </w:t>
      </w:r>
      <w:proofErr w:type="spellStart"/>
      <w:r w:rsidRPr="002E5588">
        <w:rPr>
          <w:rFonts w:eastAsiaTheme="minorHAnsi"/>
          <w:sz w:val="24"/>
          <w:szCs w:val="24"/>
        </w:rPr>
        <w:t>sistemul</w:t>
      </w:r>
      <w:proofErr w:type="spellEnd"/>
      <w:r w:rsidRPr="002E5588">
        <w:rPr>
          <w:rFonts w:eastAsiaTheme="minorHAnsi"/>
          <w:sz w:val="24"/>
          <w:szCs w:val="24"/>
        </w:rPr>
        <w:t xml:space="preserve"> </w:t>
      </w:r>
      <w:proofErr w:type="spellStart"/>
      <w:r w:rsidRPr="002E5588">
        <w:rPr>
          <w:rFonts w:eastAsiaTheme="minorHAnsi"/>
          <w:sz w:val="24"/>
          <w:szCs w:val="24"/>
        </w:rPr>
        <w:t>ministerului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baza</w:t>
      </w:r>
      <w:proofErr w:type="spellEnd"/>
      <w:r w:rsidRPr="002E5588">
        <w:rPr>
          <w:rFonts w:eastAsiaTheme="minorHAnsi"/>
          <w:sz w:val="24"/>
          <w:szCs w:val="24"/>
        </w:rPr>
        <w:t xml:space="preserve"> </w:t>
      </w:r>
      <w:proofErr w:type="spellStart"/>
      <w:r w:rsidRPr="002E5588">
        <w:rPr>
          <w:rFonts w:eastAsiaTheme="minorHAnsi"/>
          <w:sz w:val="24"/>
          <w:szCs w:val="24"/>
        </w:rPr>
        <w:t>bugetului</w:t>
      </w:r>
      <w:proofErr w:type="spellEnd"/>
      <w:r w:rsidRPr="002E5588">
        <w:rPr>
          <w:rFonts w:eastAsiaTheme="minorHAnsi"/>
          <w:sz w:val="24"/>
          <w:szCs w:val="24"/>
        </w:rPr>
        <w:t xml:space="preserve"> </w:t>
      </w:r>
      <w:proofErr w:type="spellStart"/>
      <w:r w:rsidRPr="002E5588">
        <w:rPr>
          <w:rFonts w:eastAsiaTheme="minorHAnsi"/>
          <w:sz w:val="24"/>
          <w:szCs w:val="24"/>
        </w:rPr>
        <w:t>aprobat</w:t>
      </w:r>
      <w:proofErr w:type="spellEnd"/>
      <w:r w:rsidRPr="002E5588">
        <w:rPr>
          <w:rFonts w:eastAsiaTheme="minorHAnsi"/>
          <w:sz w:val="24"/>
          <w:szCs w:val="24"/>
        </w:rPr>
        <w:t>;</w:t>
      </w:r>
    </w:p>
    <w:p w14:paraId="4A1C8F24"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h) </w:t>
      </w:r>
      <w:proofErr w:type="spellStart"/>
      <w:r w:rsidRPr="002E5588">
        <w:rPr>
          <w:rFonts w:eastAsiaTheme="minorHAnsi"/>
          <w:sz w:val="24"/>
          <w:szCs w:val="24"/>
        </w:rPr>
        <w:t>reprezintă</w:t>
      </w:r>
      <w:proofErr w:type="spellEnd"/>
      <w:r w:rsidRPr="002E5588">
        <w:rPr>
          <w:rFonts w:eastAsiaTheme="minorHAnsi"/>
          <w:sz w:val="24"/>
          <w:szCs w:val="24"/>
        </w:rPr>
        <w:t xml:space="preserve"> </w:t>
      </w:r>
      <w:proofErr w:type="spellStart"/>
      <w:r w:rsidRPr="002E5588">
        <w:rPr>
          <w:rFonts w:eastAsiaTheme="minorHAnsi"/>
          <w:sz w:val="24"/>
          <w:szCs w:val="24"/>
        </w:rPr>
        <w:t>interesele</w:t>
      </w:r>
      <w:proofErr w:type="spellEnd"/>
      <w:r w:rsidRPr="002E5588">
        <w:rPr>
          <w:rFonts w:eastAsiaTheme="minorHAnsi"/>
          <w:sz w:val="24"/>
          <w:szCs w:val="24"/>
        </w:rPr>
        <w:t xml:space="preserve"> </w:t>
      </w:r>
      <w:proofErr w:type="spellStart"/>
      <w:r w:rsidRPr="002E5588">
        <w:rPr>
          <w:rFonts w:eastAsiaTheme="minorHAnsi"/>
          <w:sz w:val="24"/>
          <w:szCs w:val="24"/>
        </w:rPr>
        <w:t>statului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diferite</w:t>
      </w:r>
      <w:proofErr w:type="spellEnd"/>
      <w:r w:rsidRPr="002E5588">
        <w:rPr>
          <w:rFonts w:eastAsiaTheme="minorHAnsi"/>
          <w:sz w:val="24"/>
          <w:szCs w:val="24"/>
        </w:rPr>
        <w:t xml:space="preserve"> </w:t>
      </w:r>
      <w:proofErr w:type="spellStart"/>
      <w:r w:rsidRPr="002E5588">
        <w:rPr>
          <w:rFonts w:eastAsiaTheme="minorHAnsi"/>
          <w:sz w:val="24"/>
          <w:szCs w:val="24"/>
        </w:rPr>
        <w:t>organe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organisme</w:t>
      </w:r>
      <w:proofErr w:type="spellEnd"/>
      <w:r w:rsidRPr="002E5588">
        <w:rPr>
          <w:rFonts w:eastAsiaTheme="minorHAnsi"/>
          <w:sz w:val="24"/>
          <w:szCs w:val="24"/>
        </w:rPr>
        <w:t xml:space="preserve"> </w:t>
      </w:r>
      <w:proofErr w:type="spellStart"/>
      <w:r w:rsidRPr="002E5588">
        <w:rPr>
          <w:rFonts w:eastAsiaTheme="minorHAnsi"/>
          <w:sz w:val="24"/>
          <w:szCs w:val="24"/>
        </w:rPr>
        <w:t>internaţionale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conformitate</w:t>
      </w:r>
      <w:proofErr w:type="spellEnd"/>
      <w:r w:rsidRPr="002E5588">
        <w:rPr>
          <w:rFonts w:eastAsiaTheme="minorHAnsi"/>
          <w:sz w:val="24"/>
          <w:szCs w:val="24"/>
        </w:rPr>
        <w:t xml:space="preserve"> cu </w:t>
      </w:r>
      <w:proofErr w:type="spellStart"/>
      <w:r w:rsidRPr="002E5588">
        <w:rPr>
          <w:rFonts w:eastAsiaTheme="minorHAnsi"/>
          <w:sz w:val="24"/>
          <w:szCs w:val="24"/>
        </w:rPr>
        <w:t>acordurile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convenţiile</w:t>
      </w:r>
      <w:proofErr w:type="spellEnd"/>
      <w:r w:rsidRPr="002E5588">
        <w:rPr>
          <w:rFonts w:eastAsiaTheme="minorHAnsi"/>
          <w:sz w:val="24"/>
          <w:szCs w:val="24"/>
        </w:rPr>
        <w:t xml:space="preserve"> la care </w:t>
      </w:r>
      <w:proofErr w:type="spellStart"/>
      <w:r w:rsidRPr="002E5588">
        <w:rPr>
          <w:rFonts w:eastAsiaTheme="minorHAnsi"/>
          <w:sz w:val="24"/>
          <w:szCs w:val="24"/>
        </w:rPr>
        <w:t>România</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parte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cu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înţelegeri</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acest</w:t>
      </w:r>
      <w:proofErr w:type="spellEnd"/>
      <w:r w:rsidRPr="002E5588">
        <w:rPr>
          <w:rFonts w:eastAsiaTheme="minorHAnsi"/>
          <w:sz w:val="24"/>
          <w:szCs w:val="24"/>
        </w:rPr>
        <w:t xml:space="preserve"> scop,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dezvoltă</w:t>
      </w:r>
      <w:proofErr w:type="spellEnd"/>
      <w:r w:rsidRPr="002E5588">
        <w:rPr>
          <w:rFonts w:eastAsiaTheme="minorHAnsi"/>
          <w:sz w:val="24"/>
          <w:szCs w:val="24"/>
        </w:rPr>
        <w:t xml:space="preserve"> </w:t>
      </w:r>
      <w:proofErr w:type="spellStart"/>
      <w:r w:rsidRPr="002E5588">
        <w:rPr>
          <w:rFonts w:eastAsiaTheme="minorHAnsi"/>
          <w:sz w:val="24"/>
          <w:szCs w:val="24"/>
        </w:rPr>
        <w:t>relaţii</w:t>
      </w:r>
      <w:proofErr w:type="spellEnd"/>
      <w:r w:rsidRPr="002E5588">
        <w:rPr>
          <w:rFonts w:eastAsiaTheme="minorHAnsi"/>
          <w:sz w:val="24"/>
          <w:szCs w:val="24"/>
        </w:rPr>
        <w:t xml:space="preserve"> de </w:t>
      </w:r>
      <w:proofErr w:type="spellStart"/>
      <w:r w:rsidRPr="002E5588">
        <w:rPr>
          <w:rFonts w:eastAsiaTheme="minorHAnsi"/>
          <w:sz w:val="24"/>
          <w:szCs w:val="24"/>
        </w:rPr>
        <w:t>colaborare</w:t>
      </w:r>
      <w:proofErr w:type="spellEnd"/>
      <w:r w:rsidRPr="002E5588">
        <w:rPr>
          <w:rFonts w:eastAsiaTheme="minorHAnsi"/>
          <w:sz w:val="24"/>
          <w:szCs w:val="24"/>
        </w:rPr>
        <w:t xml:space="preserve"> cu </w:t>
      </w:r>
      <w:proofErr w:type="spellStart"/>
      <w:r w:rsidRPr="002E5588">
        <w:rPr>
          <w:rFonts w:eastAsiaTheme="minorHAnsi"/>
          <w:sz w:val="24"/>
          <w:szCs w:val="24"/>
        </w:rPr>
        <w:t>organe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organizaţii</w:t>
      </w:r>
      <w:proofErr w:type="spellEnd"/>
      <w:r w:rsidRPr="002E5588">
        <w:rPr>
          <w:rFonts w:eastAsiaTheme="minorHAnsi"/>
          <w:sz w:val="24"/>
          <w:szCs w:val="24"/>
        </w:rPr>
        <w:t xml:space="preserve"> </w:t>
      </w:r>
      <w:proofErr w:type="spellStart"/>
      <w:r w:rsidRPr="002E5588">
        <w:rPr>
          <w:rFonts w:eastAsiaTheme="minorHAnsi"/>
          <w:sz w:val="24"/>
          <w:szCs w:val="24"/>
        </w:rPr>
        <w:t>similare</w:t>
      </w:r>
      <w:proofErr w:type="spellEnd"/>
      <w:r w:rsidRPr="002E5588">
        <w:rPr>
          <w:rFonts w:eastAsiaTheme="minorHAnsi"/>
          <w:sz w:val="24"/>
          <w:szCs w:val="24"/>
        </w:rPr>
        <w:t xml:space="preserve"> din </w:t>
      </w:r>
      <w:proofErr w:type="spellStart"/>
      <w:r w:rsidRPr="002E5588">
        <w:rPr>
          <w:rFonts w:eastAsiaTheme="minorHAnsi"/>
          <w:sz w:val="24"/>
          <w:szCs w:val="24"/>
        </w:rPr>
        <w:t>alte</w:t>
      </w:r>
      <w:proofErr w:type="spellEnd"/>
      <w:r w:rsidRPr="002E5588">
        <w:rPr>
          <w:rFonts w:eastAsiaTheme="minorHAnsi"/>
          <w:sz w:val="24"/>
          <w:szCs w:val="24"/>
        </w:rPr>
        <w:t xml:space="preserve"> state </w:t>
      </w:r>
      <w:proofErr w:type="spellStart"/>
      <w:r w:rsidRPr="002E5588">
        <w:rPr>
          <w:rFonts w:eastAsiaTheme="minorHAnsi"/>
          <w:sz w:val="24"/>
          <w:szCs w:val="24"/>
        </w:rPr>
        <w:t>şi</w:t>
      </w:r>
      <w:proofErr w:type="spellEnd"/>
      <w:r w:rsidRPr="002E5588">
        <w:rPr>
          <w:rFonts w:eastAsiaTheme="minorHAnsi"/>
          <w:sz w:val="24"/>
          <w:szCs w:val="24"/>
        </w:rPr>
        <w:t xml:space="preserve"> cu </w:t>
      </w:r>
      <w:proofErr w:type="spellStart"/>
      <w:r w:rsidRPr="002E5588">
        <w:rPr>
          <w:rFonts w:eastAsiaTheme="minorHAnsi"/>
          <w:sz w:val="24"/>
          <w:szCs w:val="24"/>
        </w:rPr>
        <w:t>organizaţii</w:t>
      </w:r>
      <w:proofErr w:type="spellEnd"/>
      <w:r w:rsidRPr="002E5588">
        <w:rPr>
          <w:rFonts w:eastAsiaTheme="minorHAnsi"/>
          <w:sz w:val="24"/>
          <w:szCs w:val="24"/>
        </w:rPr>
        <w:t xml:space="preserve"> </w:t>
      </w:r>
      <w:proofErr w:type="spellStart"/>
      <w:r w:rsidRPr="002E5588">
        <w:rPr>
          <w:rFonts w:eastAsiaTheme="minorHAnsi"/>
          <w:sz w:val="24"/>
          <w:szCs w:val="24"/>
        </w:rPr>
        <w:t>internaţionale</w:t>
      </w:r>
      <w:proofErr w:type="spellEnd"/>
      <w:r w:rsidRPr="002E5588">
        <w:rPr>
          <w:rFonts w:eastAsiaTheme="minorHAnsi"/>
          <w:sz w:val="24"/>
          <w:szCs w:val="24"/>
        </w:rPr>
        <w:t xml:space="preserve"> </w:t>
      </w:r>
      <w:proofErr w:type="spellStart"/>
      <w:r w:rsidRPr="002E5588">
        <w:rPr>
          <w:rFonts w:eastAsiaTheme="minorHAnsi"/>
          <w:sz w:val="24"/>
          <w:szCs w:val="24"/>
        </w:rPr>
        <w:t>ce</w:t>
      </w:r>
      <w:proofErr w:type="spellEnd"/>
      <w:r w:rsidRPr="002E5588">
        <w:rPr>
          <w:rFonts w:eastAsiaTheme="minorHAnsi"/>
          <w:sz w:val="24"/>
          <w:szCs w:val="24"/>
        </w:rPr>
        <w:t xml:space="preserve"> </w:t>
      </w:r>
      <w:proofErr w:type="spellStart"/>
      <w:r w:rsidRPr="002E5588">
        <w:rPr>
          <w:rFonts w:eastAsiaTheme="minorHAnsi"/>
          <w:sz w:val="24"/>
          <w:szCs w:val="24"/>
        </w:rPr>
        <w:t>interesează</w:t>
      </w:r>
      <w:proofErr w:type="spellEnd"/>
      <w:r w:rsidRPr="002E5588">
        <w:rPr>
          <w:rFonts w:eastAsiaTheme="minorHAnsi"/>
          <w:sz w:val="24"/>
          <w:szCs w:val="24"/>
        </w:rPr>
        <w:t xml:space="preserve"> </w:t>
      </w:r>
      <w:proofErr w:type="spellStart"/>
      <w:r w:rsidRPr="002E5588">
        <w:rPr>
          <w:rFonts w:eastAsiaTheme="minorHAnsi"/>
          <w:sz w:val="24"/>
          <w:szCs w:val="24"/>
        </w:rPr>
        <w:t>domeniul</w:t>
      </w:r>
      <w:proofErr w:type="spellEnd"/>
      <w:r w:rsidRPr="002E5588">
        <w:rPr>
          <w:rFonts w:eastAsiaTheme="minorHAnsi"/>
          <w:sz w:val="24"/>
          <w:szCs w:val="24"/>
        </w:rPr>
        <w:t xml:space="preserve"> lor de </w:t>
      </w:r>
      <w:proofErr w:type="spellStart"/>
      <w:r w:rsidRPr="002E5588">
        <w:rPr>
          <w:rFonts w:eastAsiaTheme="minorHAnsi"/>
          <w:sz w:val="24"/>
          <w:szCs w:val="24"/>
        </w:rPr>
        <w:t>activitate</w:t>
      </w:r>
      <w:proofErr w:type="spellEnd"/>
      <w:r w:rsidRPr="002E5588">
        <w:rPr>
          <w:rFonts w:eastAsiaTheme="minorHAnsi"/>
          <w:sz w:val="24"/>
          <w:szCs w:val="24"/>
        </w:rPr>
        <w:t>;</w:t>
      </w:r>
    </w:p>
    <w:p w14:paraId="44AC306B"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w:t>
      </w:r>
      <w:proofErr w:type="spellStart"/>
      <w:r w:rsidRPr="002E5588">
        <w:rPr>
          <w:rFonts w:eastAsiaTheme="minorHAnsi"/>
          <w:sz w:val="24"/>
          <w:szCs w:val="24"/>
        </w:rPr>
        <w:t>i</w:t>
      </w:r>
      <w:proofErr w:type="spellEnd"/>
      <w:r w:rsidRPr="002E5588">
        <w:rPr>
          <w:rFonts w:eastAsiaTheme="minorHAnsi"/>
          <w:sz w:val="24"/>
          <w:szCs w:val="24"/>
        </w:rPr>
        <w:t xml:space="preserve">) </w:t>
      </w:r>
      <w:proofErr w:type="spellStart"/>
      <w:r w:rsidRPr="002E5588">
        <w:rPr>
          <w:rFonts w:eastAsiaTheme="minorHAnsi"/>
          <w:sz w:val="24"/>
          <w:szCs w:val="24"/>
        </w:rPr>
        <w:t>iniţiază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negociază</w:t>
      </w:r>
      <w:proofErr w:type="spellEnd"/>
      <w:r w:rsidRPr="002E5588">
        <w:rPr>
          <w:rFonts w:eastAsiaTheme="minorHAnsi"/>
          <w:sz w:val="24"/>
          <w:szCs w:val="24"/>
        </w:rPr>
        <w:t xml:space="preserve">, din </w:t>
      </w:r>
      <w:proofErr w:type="spellStart"/>
      <w:r w:rsidRPr="002E5588">
        <w:rPr>
          <w:rFonts w:eastAsiaTheme="minorHAnsi"/>
          <w:sz w:val="24"/>
          <w:szCs w:val="24"/>
        </w:rPr>
        <w:t>împuternicirea</w:t>
      </w:r>
      <w:proofErr w:type="spellEnd"/>
      <w:r w:rsidRPr="002E5588">
        <w:rPr>
          <w:rFonts w:eastAsiaTheme="minorHAnsi"/>
          <w:sz w:val="24"/>
          <w:szCs w:val="24"/>
        </w:rPr>
        <w:t xml:space="preserve"> </w:t>
      </w:r>
      <w:proofErr w:type="spellStart"/>
      <w:r w:rsidRPr="002E5588">
        <w:rPr>
          <w:rFonts w:eastAsiaTheme="minorHAnsi"/>
          <w:sz w:val="24"/>
          <w:szCs w:val="24"/>
        </w:rPr>
        <w:t>Preşedintelui</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a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încheierea</w:t>
      </w:r>
      <w:proofErr w:type="spellEnd"/>
      <w:r w:rsidRPr="002E5588">
        <w:rPr>
          <w:rFonts w:eastAsiaTheme="minorHAnsi"/>
          <w:sz w:val="24"/>
          <w:szCs w:val="24"/>
        </w:rPr>
        <w:t xml:space="preserve"> de </w:t>
      </w:r>
      <w:proofErr w:type="spellStart"/>
      <w:r w:rsidRPr="002E5588">
        <w:rPr>
          <w:rFonts w:eastAsiaTheme="minorHAnsi"/>
          <w:sz w:val="24"/>
          <w:szCs w:val="24"/>
        </w:rPr>
        <w:t>convenţii</w:t>
      </w:r>
      <w:proofErr w:type="spellEnd"/>
      <w:r w:rsidRPr="002E5588">
        <w:rPr>
          <w:rFonts w:eastAsiaTheme="minorHAnsi"/>
          <w:sz w:val="24"/>
          <w:szCs w:val="24"/>
        </w:rPr>
        <w:t xml:space="preserve">, </w:t>
      </w:r>
      <w:proofErr w:type="spellStart"/>
      <w:r w:rsidRPr="002E5588">
        <w:rPr>
          <w:rFonts w:eastAsiaTheme="minorHAnsi"/>
          <w:sz w:val="24"/>
          <w:szCs w:val="24"/>
        </w:rPr>
        <w:t>acorduri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înţelegeri</w:t>
      </w:r>
      <w:proofErr w:type="spellEnd"/>
      <w:r w:rsidRPr="002E5588">
        <w:rPr>
          <w:rFonts w:eastAsiaTheme="minorHAnsi"/>
          <w:sz w:val="24"/>
          <w:szCs w:val="24"/>
        </w:rPr>
        <w:t xml:space="preserve"> </w:t>
      </w:r>
      <w:proofErr w:type="spellStart"/>
      <w:r w:rsidRPr="002E5588">
        <w:rPr>
          <w:rFonts w:eastAsiaTheme="minorHAnsi"/>
          <w:sz w:val="24"/>
          <w:szCs w:val="24"/>
        </w:rPr>
        <w:t>internaţionale</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propune</w:t>
      </w:r>
      <w:proofErr w:type="spellEnd"/>
      <w:r w:rsidRPr="002E5588">
        <w:rPr>
          <w:rFonts w:eastAsiaTheme="minorHAnsi"/>
          <w:sz w:val="24"/>
          <w:szCs w:val="24"/>
        </w:rPr>
        <w:t xml:space="preserve"> </w:t>
      </w:r>
      <w:proofErr w:type="spellStart"/>
      <w:r w:rsidRPr="002E5588">
        <w:rPr>
          <w:rFonts w:eastAsiaTheme="minorHAnsi"/>
          <w:sz w:val="24"/>
          <w:szCs w:val="24"/>
        </w:rPr>
        <w:t>întocmirea</w:t>
      </w:r>
      <w:proofErr w:type="spellEnd"/>
      <w:r w:rsidRPr="002E5588">
        <w:rPr>
          <w:rFonts w:eastAsiaTheme="minorHAnsi"/>
          <w:sz w:val="24"/>
          <w:szCs w:val="24"/>
        </w:rPr>
        <w:t xml:space="preserve"> </w:t>
      </w:r>
      <w:proofErr w:type="spellStart"/>
      <w:r w:rsidRPr="002E5588">
        <w:rPr>
          <w:rFonts w:eastAsiaTheme="minorHAnsi"/>
          <w:sz w:val="24"/>
          <w:szCs w:val="24"/>
        </w:rPr>
        <w:t>formelor</w:t>
      </w:r>
      <w:proofErr w:type="spellEnd"/>
      <w:r w:rsidRPr="002E5588">
        <w:rPr>
          <w:rFonts w:eastAsiaTheme="minorHAnsi"/>
          <w:sz w:val="24"/>
          <w:szCs w:val="24"/>
        </w:rPr>
        <w:t xml:space="preserve"> de </w:t>
      </w:r>
      <w:proofErr w:type="spellStart"/>
      <w:r w:rsidRPr="002E5588">
        <w:rPr>
          <w:rFonts w:eastAsiaTheme="minorHAnsi"/>
          <w:sz w:val="24"/>
          <w:szCs w:val="24"/>
        </w:rPr>
        <w:t>aderare</w:t>
      </w:r>
      <w:proofErr w:type="spellEnd"/>
      <w:r w:rsidRPr="002E5588">
        <w:rPr>
          <w:rFonts w:eastAsiaTheme="minorHAnsi"/>
          <w:sz w:val="24"/>
          <w:szCs w:val="24"/>
        </w:rPr>
        <w:t xml:space="preserve"> la </w:t>
      </w:r>
      <w:proofErr w:type="spellStart"/>
      <w:r w:rsidRPr="002E5588">
        <w:rPr>
          <w:rFonts w:eastAsiaTheme="minorHAnsi"/>
          <w:sz w:val="24"/>
          <w:szCs w:val="24"/>
        </w:rPr>
        <w:t>cele</w:t>
      </w:r>
      <w:proofErr w:type="spellEnd"/>
      <w:r w:rsidRPr="002E5588">
        <w:rPr>
          <w:rFonts w:eastAsiaTheme="minorHAnsi"/>
          <w:sz w:val="24"/>
          <w:szCs w:val="24"/>
        </w:rPr>
        <w:t xml:space="preserve"> </w:t>
      </w:r>
      <w:proofErr w:type="spellStart"/>
      <w:r w:rsidRPr="002E5588">
        <w:rPr>
          <w:rFonts w:eastAsiaTheme="minorHAnsi"/>
          <w:sz w:val="24"/>
          <w:szCs w:val="24"/>
        </w:rPr>
        <w:t>existente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domeniul</w:t>
      </w:r>
      <w:proofErr w:type="spellEnd"/>
      <w:r w:rsidRPr="002E5588">
        <w:rPr>
          <w:rFonts w:eastAsiaTheme="minorHAnsi"/>
          <w:sz w:val="24"/>
          <w:szCs w:val="24"/>
        </w:rPr>
        <w:t xml:space="preserve"> </w:t>
      </w:r>
      <w:proofErr w:type="spellStart"/>
      <w:r w:rsidRPr="002E5588">
        <w:rPr>
          <w:rFonts w:eastAsiaTheme="minorHAnsi"/>
          <w:sz w:val="24"/>
          <w:szCs w:val="24"/>
        </w:rPr>
        <w:t>său</w:t>
      </w:r>
      <w:proofErr w:type="spellEnd"/>
      <w:r w:rsidRPr="002E5588">
        <w:rPr>
          <w:rFonts w:eastAsiaTheme="minorHAnsi"/>
          <w:sz w:val="24"/>
          <w:szCs w:val="24"/>
        </w:rPr>
        <w:t xml:space="preserve"> de </w:t>
      </w:r>
      <w:proofErr w:type="spellStart"/>
      <w:r w:rsidRPr="002E5588">
        <w:rPr>
          <w:rFonts w:eastAsiaTheme="minorHAnsi"/>
          <w:sz w:val="24"/>
          <w:szCs w:val="24"/>
        </w:rPr>
        <w:t>activitate</w:t>
      </w:r>
      <w:proofErr w:type="spellEnd"/>
      <w:r w:rsidRPr="002E5588">
        <w:rPr>
          <w:rFonts w:eastAsiaTheme="minorHAnsi"/>
          <w:sz w:val="24"/>
          <w:szCs w:val="24"/>
        </w:rPr>
        <w:t>;</w:t>
      </w:r>
    </w:p>
    <w:p w14:paraId="1CCA58A2"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j) </w:t>
      </w:r>
      <w:proofErr w:type="spellStart"/>
      <w:r w:rsidRPr="002E5588">
        <w:rPr>
          <w:rFonts w:eastAsiaTheme="minorHAnsi"/>
          <w:sz w:val="24"/>
          <w:szCs w:val="24"/>
        </w:rPr>
        <w:t>urmăreşte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controlează</w:t>
      </w:r>
      <w:proofErr w:type="spellEnd"/>
      <w:r w:rsidRPr="002E5588">
        <w:rPr>
          <w:rFonts w:eastAsiaTheme="minorHAnsi"/>
          <w:sz w:val="24"/>
          <w:szCs w:val="24"/>
        </w:rPr>
        <w:t xml:space="preserve"> </w:t>
      </w:r>
      <w:proofErr w:type="spellStart"/>
      <w:r w:rsidRPr="002E5588">
        <w:rPr>
          <w:rFonts w:eastAsiaTheme="minorHAnsi"/>
          <w:sz w:val="24"/>
          <w:szCs w:val="24"/>
        </w:rPr>
        <w:t>aplicarea</w:t>
      </w:r>
      <w:proofErr w:type="spellEnd"/>
      <w:r w:rsidRPr="002E5588">
        <w:rPr>
          <w:rFonts w:eastAsiaTheme="minorHAnsi"/>
          <w:sz w:val="24"/>
          <w:szCs w:val="24"/>
        </w:rPr>
        <w:t xml:space="preserve"> </w:t>
      </w:r>
      <w:proofErr w:type="spellStart"/>
      <w:r w:rsidRPr="002E5588">
        <w:rPr>
          <w:rFonts w:eastAsiaTheme="minorHAnsi"/>
          <w:sz w:val="24"/>
          <w:szCs w:val="24"/>
        </w:rPr>
        <w:t>convenţiilor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acordurilor</w:t>
      </w:r>
      <w:proofErr w:type="spellEnd"/>
      <w:r w:rsidRPr="002E5588">
        <w:rPr>
          <w:rFonts w:eastAsiaTheme="minorHAnsi"/>
          <w:sz w:val="24"/>
          <w:szCs w:val="24"/>
        </w:rPr>
        <w:t xml:space="preserve"> </w:t>
      </w:r>
      <w:proofErr w:type="spellStart"/>
      <w:r w:rsidRPr="002E5588">
        <w:rPr>
          <w:rFonts w:eastAsiaTheme="minorHAnsi"/>
          <w:sz w:val="24"/>
          <w:szCs w:val="24"/>
        </w:rPr>
        <w:t>internaţionale</w:t>
      </w:r>
      <w:proofErr w:type="spellEnd"/>
      <w:r w:rsidRPr="002E5588">
        <w:rPr>
          <w:rFonts w:eastAsiaTheme="minorHAnsi"/>
          <w:sz w:val="24"/>
          <w:szCs w:val="24"/>
        </w:rPr>
        <w:t xml:space="preserve"> la care </w:t>
      </w:r>
      <w:proofErr w:type="spellStart"/>
      <w:r w:rsidRPr="002E5588">
        <w:rPr>
          <w:rFonts w:eastAsiaTheme="minorHAnsi"/>
          <w:sz w:val="24"/>
          <w:szCs w:val="24"/>
        </w:rPr>
        <w:t>România</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parte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ia</w:t>
      </w:r>
      <w:proofErr w:type="spellEnd"/>
      <w:r w:rsidRPr="002E5588">
        <w:rPr>
          <w:rFonts w:eastAsiaTheme="minorHAnsi"/>
          <w:sz w:val="24"/>
          <w:szCs w:val="24"/>
        </w:rPr>
        <w:t xml:space="preserve"> </w:t>
      </w:r>
      <w:proofErr w:type="spellStart"/>
      <w:r w:rsidRPr="002E5588">
        <w:rPr>
          <w:rFonts w:eastAsiaTheme="minorHAnsi"/>
          <w:sz w:val="24"/>
          <w:szCs w:val="24"/>
        </w:rPr>
        <w:t>măsuri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realizarea</w:t>
      </w:r>
      <w:proofErr w:type="spellEnd"/>
      <w:r w:rsidRPr="002E5588">
        <w:rPr>
          <w:rFonts w:eastAsiaTheme="minorHAnsi"/>
          <w:sz w:val="24"/>
          <w:szCs w:val="24"/>
        </w:rPr>
        <w:t xml:space="preserve"> </w:t>
      </w:r>
      <w:proofErr w:type="spellStart"/>
      <w:r w:rsidRPr="002E5588">
        <w:rPr>
          <w:rFonts w:eastAsiaTheme="minorHAnsi"/>
          <w:sz w:val="24"/>
          <w:szCs w:val="24"/>
        </w:rPr>
        <w:t>condiţiilor</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vederea</w:t>
      </w:r>
      <w:proofErr w:type="spellEnd"/>
      <w:r w:rsidRPr="002E5588">
        <w:rPr>
          <w:rFonts w:eastAsiaTheme="minorHAnsi"/>
          <w:sz w:val="24"/>
          <w:szCs w:val="24"/>
        </w:rPr>
        <w:t xml:space="preserve"> </w:t>
      </w:r>
      <w:proofErr w:type="spellStart"/>
      <w:r w:rsidRPr="002E5588">
        <w:rPr>
          <w:rFonts w:eastAsiaTheme="minorHAnsi"/>
          <w:sz w:val="24"/>
          <w:szCs w:val="24"/>
        </w:rPr>
        <w:t>integrării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organisme</w:t>
      </w:r>
      <w:proofErr w:type="spellEnd"/>
      <w:r w:rsidRPr="002E5588">
        <w:rPr>
          <w:rFonts w:eastAsiaTheme="minorHAnsi"/>
          <w:sz w:val="24"/>
          <w:szCs w:val="24"/>
        </w:rPr>
        <w:t xml:space="preserve"> </w:t>
      </w:r>
      <w:proofErr w:type="spellStart"/>
      <w:r w:rsidRPr="002E5588">
        <w:rPr>
          <w:rFonts w:eastAsiaTheme="minorHAnsi"/>
          <w:sz w:val="24"/>
          <w:szCs w:val="24"/>
        </w:rPr>
        <w:t>internaţionale</w:t>
      </w:r>
      <w:proofErr w:type="spellEnd"/>
      <w:r w:rsidRPr="002E5588">
        <w:rPr>
          <w:rFonts w:eastAsiaTheme="minorHAnsi"/>
          <w:sz w:val="24"/>
          <w:szCs w:val="24"/>
        </w:rPr>
        <w:t>;</w:t>
      </w:r>
    </w:p>
    <w:p w14:paraId="19B6F793"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k) </w:t>
      </w:r>
      <w:proofErr w:type="spellStart"/>
      <w:r w:rsidRPr="002E5588">
        <w:rPr>
          <w:rFonts w:eastAsiaTheme="minorHAnsi"/>
          <w:sz w:val="24"/>
          <w:szCs w:val="24"/>
        </w:rPr>
        <w:t>îndeplineşte</w:t>
      </w:r>
      <w:proofErr w:type="spellEnd"/>
      <w:r w:rsidRPr="002E5588">
        <w:rPr>
          <w:rFonts w:eastAsiaTheme="minorHAnsi"/>
          <w:sz w:val="24"/>
          <w:szCs w:val="24"/>
        </w:rPr>
        <w:t xml:space="preserve"> </w:t>
      </w:r>
      <w:proofErr w:type="spellStart"/>
      <w:r w:rsidRPr="002E5588">
        <w:rPr>
          <w:rFonts w:eastAsiaTheme="minorHAnsi"/>
          <w:sz w:val="24"/>
          <w:szCs w:val="24"/>
        </w:rPr>
        <w:t>atribuţii</w:t>
      </w:r>
      <w:proofErr w:type="spellEnd"/>
      <w:r w:rsidRPr="002E5588">
        <w:rPr>
          <w:rFonts w:eastAsiaTheme="minorHAnsi"/>
          <w:sz w:val="24"/>
          <w:szCs w:val="24"/>
        </w:rPr>
        <w:t xml:space="preserve"> </w:t>
      </w:r>
      <w:proofErr w:type="spellStart"/>
      <w:r w:rsidRPr="002E5588">
        <w:rPr>
          <w:rFonts w:eastAsiaTheme="minorHAnsi"/>
          <w:sz w:val="24"/>
          <w:szCs w:val="24"/>
        </w:rPr>
        <w:t>ce</w:t>
      </w:r>
      <w:proofErr w:type="spellEnd"/>
      <w:r w:rsidRPr="002E5588">
        <w:rPr>
          <w:rFonts w:eastAsiaTheme="minorHAnsi"/>
          <w:sz w:val="24"/>
          <w:szCs w:val="24"/>
        </w:rPr>
        <w:t xml:space="preserve"> </w:t>
      </w:r>
      <w:proofErr w:type="spellStart"/>
      <w:r w:rsidRPr="002E5588">
        <w:rPr>
          <w:rFonts w:eastAsiaTheme="minorHAnsi"/>
          <w:sz w:val="24"/>
          <w:szCs w:val="24"/>
        </w:rPr>
        <w:t>rezultă</w:t>
      </w:r>
      <w:proofErr w:type="spellEnd"/>
      <w:r w:rsidRPr="002E5588">
        <w:rPr>
          <w:rFonts w:eastAsiaTheme="minorHAnsi"/>
          <w:sz w:val="24"/>
          <w:szCs w:val="24"/>
        </w:rPr>
        <w:t xml:space="preserve"> din </w:t>
      </w:r>
      <w:proofErr w:type="spellStart"/>
      <w:r w:rsidRPr="002E5588">
        <w:rPr>
          <w:rFonts w:eastAsiaTheme="minorHAnsi"/>
          <w:sz w:val="24"/>
          <w:szCs w:val="24"/>
        </w:rPr>
        <w:t>convenţiile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acordurile</w:t>
      </w:r>
      <w:proofErr w:type="spellEnd"/>
      <w:r w:rsidRPr="002E5588">
        <w:rPr>
          <w:rFonts w:eastAsiaTheme="minorHAnsi"/>
          <w:sz w:val="24"/>
          <w:szCs w:val="24"/>
        </w:rPr>
        <w:t xml:space="preserve"> </w:t>
      </w:r>
      <w:proofErr w:type="spellStart"/>
      <w:r w:rsidRPr="002E5588">
        <w:rPr>
          <w:rFonts w:eastAsiaTheme="minorHAnsi"/>
          <w:sz w:val="24"/>
          <w:szCs w:val="24"/>
        </w:rPr>
        <w:t>internaţionale</w:t>
      </w:r>
      <w:proofErr w:type="spellEnd"/>
      <w:r w:rsidRPr="002E5588">
        <w:rPr>
          <w:rFonts w:eastAsiaTheme="minorHAnsi"/>
          <w:sz w:val="24"/>
          <w:szCs w:val="24"/>
        </w:rPr>
        <w:t xml:space="preserve"> la care </w:t>
      </w:r>
      <w:proofErr w:type="spellStart"/>
      <w:r w:rsidRPr="002E5588">
        <w:rPr>
          <w:rFonts w:eastAsiaTheme="minorHAnsi"/>
          <w:sz w:val="24"/>
          <w:szCs w:val="24"/>
        </w:rPr>
        <w:t>România</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parte</w:t>
      </w:r>
      <w:proofErr w:type="spellEnd"/>
      <w:r w:rsidRPr="002E5588">
        <w:rPr>
          <w:rFonts w:eastAsiaTheme="minorHAnsi"/>
          <w:sz w:val="24"/>
          <w:szCs w:val="24"/>
        </w:rPr>
        <w:t>;</w:t>
      </w:r>
    </w:p>
    <w:p w14:paraId="1B448923"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l) </w:t>
      </w:r>
      <w:proofErr w:type="spellStart"/>
      <w:r w:rsidRPr="002E5588">
        <w:rPr>
          <w:rFonts w:eastAsiaTheme="minorHAnsi"/>
          <w:sz w:val="24"/>
          <w:szCs w:val="24"/>
        </w:rPr>
        <w:t>avizează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înfiinţarea</w:t>
      </w:r>
      <w:proofErr w:type="spellEnd"/>
      <w:r w:rsidRPr="002E5588">
        <w:rPr>
          <w:rFonts w:eastAsiaTheme="minorHAnsi"/>
          <w:sz w:val="24"/>
          <w:szCs w:val="24"/>
        </w:rPr>
        <w:t xml:space="preserve"> </w:t>
      </w:r>
      <w:proofErr w:type="spellStart"/>
      <w:r w:rsidRPr="002E5588">
        <w:rPr>
          <w:rFonts w:eastAsiaTheme="minorHAnsi"/>
          <w:sz w:val="24"/>
          <w:szCs w:val="24"/>
        </w:rPr>
        <w:t>organismelor</w:t>
      </w:r>
      <w:proofErr w:type="spellEnd"/>
      <w:r w:rsidRPr="002E5588">
        <w:rPr>
          <w:rFonts w:eastAsiaTheme="minorHAnsi"/>
          <w:sz w:val="24"/>
          <w:szCs w:val="24"/>
        </w:rPr>
        <w:t xml:space="preserve"> </w:t>
      </w:r>
      <w:proofErr w:type="spellStart"/>
      <w:r w:rsidRPr="002E5588">
        <w:rPr>
          <w:rFonts w:eastAsiaTheme="minorHAnsi"/>
          <w:sz w:val="24"/>
          <w:szCs w:val="24"/>
        </w:rPr>
        <w:t>neguvernamentale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domeniul</w:t>
      </w:r>
      <w:proofErr w:type="spellEnd"/>
      <w:r w:rsidRPr="002E5588">
        <w:rPr>
          <w:rFonts w:eastAsiaTheme="minorHAnsi"/>
          <w:sz w:val="24"/>
          <w:szCs w:val="24"/>
        </w:rPr>
        <w:t xml:space="preserve"> de </w:t>
      </w:r>
      <w:proofErr w:type="spellStart"/>
      <w:r w:rsidRPr="002E5588">
        <w:rPr>
          <w:rFonts w:eastAsiaTheme="minorHAnsi"/>
          <w:sz w:val="24"/>
          <w:szCs w:val="24"/>
        </w:rPr>
        <w:t>competenţă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cooperează</w:t>
      </w:r>
      <w:proofErr w:type="spellEnd"/>
      <w:r w:rsidRPr="002E5588">
        <w:rPr>
          <w:rFonts w:eastAsiaTheme="minorHAnsi"/>
          <w:sz w:val="24"/>
          <w:szCs w:val="24"/>
        </w:rPr>
        <w:t xml:space="preserve"> cu </w:t>
      </w:r>
      <w:proofErr w:type="spellStart"/>
      <w:r w:rsidRPr="002E5588">
        <w:rPr>
          <w:rFonts w:eastAsiaTheme="minorHAnsi"/>
          <w:sz w:val="24"/>
          <w:szCs w:val="24"/>
        </w:rPr>
        <w:t>acestea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realizarea</w:t>
      </w:r>
      <w:proofErr w:type="spellEnd"/>
      <w:r w:rsidRPr="002E5588">
        <w:rPr>
          <w:rFonts w:eastAsiaTheme="minorHAnsi"/>
          <w:sz w:val="24"/>
          <w:szCs w:val="24"/>
        </w:rPr>
        <w:t xml:space="preserve"> </w:t>
      </w:r>
      <w:proofErr w:type="spellStart"/>
      <w:r w:rsidRPr="002E5588">
        <w:rPr>
          <w:rFonts w:eastAsiaTheme="minorHAnsi"/>
          <w:sz w:val="24"/>
          <w:szCs w:val="24"/>
        </w:rPr>
        <w:t>scopului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care au </w:t>
      </w:r>
      <w:proofErr w:type="spellStart"/>
      <w:r w:rsidRPr="002E5588">
        <w:rPr>
          <w:rFonts w:eastAsiaTheme="minorHAnsi"/>
          <w:sz w:val="24"/>
          <w:szCs w:val="24"/>
        </w:rPr>
        <w:t>fost</w:t>
      </w:r>
      <w:proofErr w:type="spellEnd"/>
      <w:r w:rsidRPr="002E5588">
        <w:rPr>
          <w:rFonts w:eastAsiaTheme="minorHAnsi"/>
          <w:sz w:val="24"/>
          <w:szCs w:val="24"/>
        </w:rPr>
        <w:t xml:space="preserve"> create;</w:t>
      </w:r>
    </w:p>
    <w:p w14:paraId="2F4DC92D"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m) </w:t>
      </w:r>
      <w:proofErr w:type="spellStart"/>
      <w:r w:rsidRPr="002E5588">
        <w:rPr>
          <w:rFonts w:eastAsiaTheme="minorHAnsi"/>
          <w:sz w:val="24"/>
          <w:szCs w:val="24"/>
        </w:rPr>
        <w:t>colaborează</w:t>
      </w:r>
      <w:proofErr w:type="spellEnd"/>
      <w:r w:rsidRPr="002E5588">
        <w:rPr>
          <w:rFonts w:eastAsiaTheme="minorHAnsi"/>
          <w:sz w:val="24"/>
          <w:szCs w:val="24"/>
        </w:rPr>
        <w:t xml:space="preserve"> cu </w:t>
      </w:r>
      <w:proofErr w:type="spellStart"/>
      <w:r w:rsidRPr="002E5588">
        <w:rPr>
          <w:rFonts w:eastAsiaTheme="minorHAnsi"/>
          <w:sz w:val="24"/>
          <w:szCs w:val="24"/>
        </w:rPr>
        <w:t>Institutul</w:t>
      </w:r>
      <w:proofErr w:type="spellEnd"/>
      <w:r w:rsidRPr="002E5588">
        <w:rPr>
          <w:rFonts w:eastAsiaTheme="minorHAnsi"/>
          <w:sz w:val="24"/>
          <w:szCs w:val="24"/>
        </w:rPr>
        <w:t xml:space="preserve"> </w:t>
      </w:r>
      <w:proofErr w:type="spellStart"/>
      <w:r w:rsidRPr="002E5588">
        <w:rPr>
          <w:rFonts w:eastAsiaTheme="minorHAnsi"/>
          <w:sz w:val="24"/>
          <w:szCs w:val="24"/>
        </w:rPr>
        <w:t>Naţional</w:t>
      </w:r>
      <w:proofErr w:type="spellEnd"/>
      <w:r w:rsidRPr="002E5588">
        <w:rPr>
          <w:rFonts w:eastAsiaTheme="minorHAnsi"/>
          <w:sz w:val="24"/>
          <w:szCs w:val="24"/>
        </w:rPr>
        <w:t xml:space="preserve"> de </w:t>
      </w:r>
      <w:proofErr w:type="spellStart"/>
      <w:r w:rsidRPr="002E5588">
        <w:rPr>
          <w:rFonts w:eastAsiaTheme="minorHAnsi"/>
          <w:sz w:val="24"/>
          <w:szCs w:val="24"/>
        </w:rPr>
        <w:t>Administraţie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cu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instituţii</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formarea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perfecţionarea</w:t>
      </w:r>
      <w:proofErr w:type="spellEnd"/>
      <w:r w:rsidRPr="002E5588">
        <w:rPr>
          <w:rFonts w:eastAsiaTheme="minorHAnsi"/>
          <w:sz w:val="24"/>
          <w:szCs w:val="24"/>
        </w:rPr>
        <w:t xml:space="preserve"> </w:t>
      </w:r>
      <w:proofErr w:type="spellStart"/>
      <w:r w:rsidRPr="002E5588">
        <w:rPr>
          <w:rFonts w:eastAsiaTheme="minorHAnsi"/>
          <w:sz w:val="24"/>
          <w:szCs w:val="24"/>
        </w:rPr>
        <w:t>pregătirii</w:t>
      </w:r>
      <w:proofErr w:type="spellEnd"/>
      <w:r w:rsidRPr="002E5588">
        <w:rPr>
          <w:rFonts w:eastAsiaTheme="minorHAnsi"/>
          <w:sz w:val="24"/>
          <w:szCs w:val="24"/>
        </w:rPr>
        <w:t xml:space="preserve"> </w:t>
      </w:r>
      <w:proofErr w:type="spellStart"/>
      <w:r w:rsidRPr="002E5588">
        <w:rPr>
          <w:rFonts w:eastAsiaTheme="minorHAnsi"/>
          <w:sz w:val="24"/>
          <w:szCs w:val="24"/>
        </w:rPr>
        <w:t>profesionale</w:t>
      </w:r>
      <w:proofErr w:type="spellEnd"/>
      <w:r w:rsidRPr="002E5588">
        <w:rPr>
          <w:rFonts w:eastAsiaTheme="minorHAnsi"/>
          <w:sz w:val="24"/>
          <w:szCs w:val="24"/>
        </w:rPr>
        <w:t xml:space="preserve"> a </w:t>
      </w:r>
      <w:proofErr w:type="spellStart"/>
      <w:r w:rsidRPr="002E5588">
        <w:rPr>
          <w:rFonts w:eastAsiaTheme="minorHAnsi"/>
          <w:sz w:val="24"/>
          <w:szCs w:val="24"/>
        </w:rPr>
        <w:t>personalului</w:t>
      </w:r>
      <w:proofErr w:type="spellEnd"/>
      <w:r w:rsidRPr="002E5588">
        <w:rPr>
          <w:rFonts w:eastAsiaTheme="minorHAnsi"/>
          <w:sz w:val="24"/>
          <w:szCs w:val="24"/>
        </w:rPr>
        <w:t xml:space="preserve"> din </w:t>
      </w:r>
      <w:proofErr w:type="spellStart"/>
      <w:r w:rsidRPr="002E5588">
        <w:rPr>
          <w:rFonts w:eastAsiaTheme="minorHAnsi"/>
          <w:sz w:val="24"/>
          <w:szCs w:val="24"/>
        </w:rPr>
        <w:t>sistemul</w:t>
      </w:r>
      <w:proofErr w:type="spellEnd"/>
      <w:r w:rsidRPr="002E5588">
        <w:rPr>
          <w:rFonts w:eastAsiaTheme="minorHAnsi"/>
          <w:sz w:val="24"/>
          <w:szCs w:val="24"/>
        </w:rPr>
        <w:t xml:space="preserve"> </w:t>
      </w:r>
      <w:proofErr w:type="spellStart"/>
      <w:r w:rsidRPr="002E5588">
        <w:rPr>
          <w:rFonts w:eastAsiaTheme="minorHAnsi"/>
          <w:sz w:val="24"/>
          <w:szCs w:val="24"/>
        </w:rPr>
        <w:t>său</w:t>
      </w:r>
      <w:proofErr w:type="spellEnd"/>
      <w:r w:rsidRPr="002E5588">
        <w:rPr>
          <w:rFonts w:eastAsiaTheme="minorHAnsi"/>
          <w:sz w:val="24"/>
          <w:szCs w:val="24"/>
        </w:rPr>
        <w:t>;</w:t>
      </w:r>
    </w:p>
    <w:p w14:paraId="562B856F"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n) </w:t>
      </w:r>
      <w:proofErr w:type="spellStart"/>
      <w:r w:rsidRPr="002E5588">
        <w:rPr>
          <w:rFonts w:eastAsiaTheme="minorHAnsi"/>
          <w:sz w:val="24"/>
          <w:szCs w:val="24"/>
        </w:rPr>
        <w:t>aprobă</w:t>
      </w:r>
      <w:proofErr w:type="spellEnd"/>
      <w:r w:rsidRPr="002E5588">
        <w:rPr>
          <w:rFonts w:eastAsiaTheme="minorHAnsi"/>
          <w:sz w:val="24"/>
          <w:szCs w:val="24"/>
        </w:rPr>
        <w:t xml:space="preserve">, </w:t>
      </w:r>
      <w:proofErr w:type="spellStart"/>
      <w:r w:rsidRPr="002E5588">
        <w:rPr>
          <w:rFonts w:eastAsiaTheme="minorHAnsi"/>
          <w:sz w:val="24"/>
          <w:szCs w:val="24"/>
        </w:rPr>
        <w:t>după</w:t>
      </w:r>
      <w:proofErr w:type="spellEnd"/>
      <w:r w:rsidRPr="002E5588">
        <w:rPr>
          <w:rFonts w:eastAsiaTheme="minorHAnsi"/>
          <w:sz w:val="24"/>
          <w:szCs w:val="24"/>
        </w:rPr>
        <w:t xml:space="preserve"> </w:t>
      </w:r>
      <w:proofErr w:type="spellStart"/>
      <w:r w:rsidRPr="002E5588">
        <w:rPr>
          <w:rFonts w:eastAsiaTheme="minorHAnsi"/>
          <w:sz w:val="24"/>
          <w:szCs w:val="24"/>
        </w:rPr>
        <w:t>caz</w:t>
      </w:r>
      <w:proofErr w:type="spellEnd"/>
      <w:r w:rsidRPr="002E5588">
        <w:rPr>
          <w:rFonts w:eastAsiaTheme="minorHAnsi"/>
          <w:sz w:val="24"/>
          <w:szCs w:val="24"/>
        </w:rPr>
        <w:t xml:space="preserve">, </w:t>
      </w:r>
      <w:proofErr w:type="spellStart"/>
      <w:r w:rsidRPr="002E5588">
        <w:rPr>
          <w:rFonts w:eastAsiaTheme="minorHAnsi"/>
          <w:sz w:val="24"/>
          <w:szCs w:val="24"/>
        </w:rPr>
        <w:t>editarea</w:t>
      </w:r>
      <w:proofErr w:type="spellEnd"/>
      <w:r w:rsidRPr="002E5588">
        <w:rPr>
          <w:rFonts w:eastAsiaTheme="minorHAnsi"/>
          <w:sz w:val="24"/>
          <w:szCs w:val="24"/>
        </w:rPr>
        <w:t xml:space="preserve"> </w:t>
      </w:r>
      <w:proofErr w:type="spellStart"/>
      <w:r w:rsidRPr="002E5588">
        <w:rPr>
          <w:rFonts w:eastAsiaTheme="minorHAnsi"/>
          <w:sz w:val="24"/>
          <w:szCs w:val="24"/>
        </w:rPr>
        <w:t>publicaţiilor</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informare</w:t>
      </w:r>
      <w:proofErr w:type="spellEnd"/>
      <w:r w:rsidRPr="002E5588">
        <w:rPr>
          <w:rFonts w:eastAsiaTheme="minorHAnsi"/>
          <w:sz w:val="24"/>
          <w:szCs w:val="24"/>
        </w:rPr>
        <w:t>;</w:t>
      </w:r>
    </w:p>
    <w:p w14:paraId="5EAAD51B"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o) </w:t>
      </w:r>
      <w:proofErr w:type="spellStart"/>
      <w:r w:rsidRPr="002E5588">
        <w:rPr>
          <w:rFonts w:eastAsiaTheme="minorHAnsi"/>
          <w:sz w:val="24"/>
          <w:szCs w:val="24"/>
        </w:rPr>
        <w:t>îndeplineşte</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atribuţii</w:t>
      </w:r>
      <w:proofErr w:type="spellEnd"/>
      <w:r w:rsidRPr="002E5588">
        <w:rPr>
          <w:rFonts w:eastAsiaTheme="minorHAnsi"/>
          <w:sz w:val="24"/>
          <w:szCs w:val="24"/>
        </w:rPr>
        <w:t xml:space="preserve"> </w:t>
      </w:r>
      <w:proofErr w:type="spellStart"/>
      <w:r w:rsidRPr="002E5588">
        <w:rPr>
          <w:rFonts w:eastAsiaTheme="minorHAnsi"/>
          <w:sz w:val="24"/>
          <w:szCs w:val="24"/>
        </w:rPr>
        <w:t>specifice</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acte</w:t>
      </w:r>
      <w:proofErr w:type="spellEnd"/>
      <w:r w:rsidRPr="002E5588">
        <w:rPr>
          <w:rFonts w:eastAsiaTheme="minorHAnsi"/>
          <w:sz w:val="24"/>
          <w:szCs w:val="24"/>
        </w:rPr>
        <w:t xml:space="preserve"> normative.</w:t>
      </w:r>
    </w:p>
    <w:p w14:paraId="5ABE4838"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Ministrul</w:t>
      </w:r>
      <w:proofErr w:type="spellEnd"/>
      <w:r w:rsidRPr="002E5588">
        <w:rPr>
          <w:rFonts w:eastAsiaTheme="minorHAnsi"/>
          <w:sz w:val="24"/>
          <w:szCs w:val="24"/>
        </w:rPr>
        <w:t xml:space="preserve"> conduce </w:t>
      </w:r>
      <w:proofErr w:type="spellStart"/>
      <w:r w:rsidRPr="002E5588">
        <w:rPr>
          <w:rFonts w:eastAsiaTheme="minorHAnsi"/>
          <w:sz w:val="24"/>
          <w:szCs w:val="24"/>
        </w:rPr>
        <w:t>aparatul</w:t>
      </w:r>
      <w:proofErr w:type="spellEnd"/>
      <w:r w:rsidRPr="002E5588">
        <w:rPr>
          <w:rFonts w:eastAsiaTheme="minorHAnsi"/>
          <w:sz w:val="24"/>
          <w:szCs w:val="24"/>
        </w:rPr>
        <w:t xml:space="preserve"> </w:t>
      </w:r>
      <w:proofErr w:type="spellStart"/>
      <w:r w:rsidRPr="002E5588">
        <w:rPr>
          <w:rFonts w:eastAsiaTheme="minorHAnsi"/>
          <w:sz w:val="24"/>
          <w:szCs w:val="24"/>
        </w:rPr>
        <w:t>propriu</w:t>
      </w:r>
      <w:proofErr w:type="spellEnd"/>
      <w:r w:rsidRPr="002E5588">
        <w:rPr>
          <w:rFonts w:eastAsiaTheme="minorHAnsi"/>
          <w:sz w:val="24"/>
          <w:szCs w:val="24"/>
        </w:rPr>
        <w:t xml:space="preserve"> al </w:t>
      </w:r>
      <w:proofErr w:type="spellStart"/>
      <w:r w:rsidRPr="002E5588">
        <w:rPr>
          <w:rFonts w:eastAsiaTheme="minorHAnsi"/>
          <w:sz w:val="24"/>
          <w:szCs w:val="24"/>
        </w:rPr>
        <w:t>ministerului</w:t>
      </w:r>
      <w:proofErr w:type="spellEnd"/>
      <w:r w:rsidRPr="002E5588">
        <w:rPr>
          <w:rFonts w:eastAsiaTheme="minorHAnsi"/>
          <w:sz w:val="24"/>
          <w:szCs w:val="24"/>
        </w:rPr>
        <w:t xml:space="preserve">, </w:t>
      </w:r>
      <w:proofErr w:type="spellStart"/>
      <w:r w:rsidRPr="002E5588">
        <w:rPr>
          <w:rFonts w:eastAsiaTheme="minorHAnsi"/>
          <w:sz w:val="24"/>
          <w:szCs w:val="24"/>
        </w:rPr>
        <w:t>stabilit</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hotărâre</w:t>
      </w:r>
      <w:proofErr w:type="spellEnd"/>
      <w:r w:rsidRPr="002E5588">
        <w:rPr>
          <w:rFonts w:eastAsiaTheme="minorHAnsi"/>
          <w:sz w:val="24"/>
          <w:szCs w:val="24"/>
        </w:rPr>
        <w:t xml:space="preserve"> a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numeşte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eliberează</w:t>
      </w:r>
      <w:proofErr w:type="spellEnd"/>
      <w:r w:rsidRPr="002E5588">
        <w:rPr>
          <w:rFonts w:eastAsiaTheme="minorHAnsi"/>
          <w:sz w:val="24"/>
          <w:szCs w:val="24"/>
        </w:rPr>
        <w:t xml:space="preserve"> din </w:t>
      </w:r>
      <w:proofErr w:type="spellStart"/>
      <w:r w:rsidRPr="002E5588">
        <w:rPr>
          <w:rFonts w:eastAsiaTheme="minorHAnsi"/>
          <w:sz w:val="24"/>
          <w:szCs w:val="24"/>
        </w:rPr>
        <w:t>funcţie</w:t>
      </w:r>
      <w:proofErr w:type="spellEnd"/>
      <w:r w:rsidRPr="002E5588">
        <w:rPr>
          <w:rFonts w:eastAsiaTheme="minorHAnsi"/>
          <w:sz w:val="24"/>
          <w:szCs w:val="24"/>
        </w:rPr>
        <w:t xml:space="preserve"> </w:t>
      </w:r>
      <w:proofErr w:type="spellStart"/>
      <w:r w:rsidRPr="002E5588">
        <w:rPr>
          <w:rFonts w:eastAsiaTheme="minorHAnsi"/>
          <w:sz w:val="24"/>
          <w:szCs w:val="24"/>
        </w:rPr>
        <w:t>personalul</w:t>
      </w:r>
      <w:proofErr w:type="spellEnd"/>
      <w:r w:rsidRPr="002E5588">
        <w:rPr>
          <w:rFonts w:eastAsiaTheme="minorHAnsi"/>
          <w:sz w:val="24"/>
          <w:szCs w:val="24"/>
        </w:rPr>
        <w:t xml:space="preserve"> </w:t>
      </w:r>
      <w:proofErr w:type="spellStart"/>
      <w:r w:rsidRPr="002E5588">
        <w:rPr>
          <w:rFonts w:eastAsiaTheme="minorHAnsi"/>
          <w:sz w:val="24"/>
          <w:szCs w:val="24"/>
        </w:rPr>
        <w:t>acestuia</w:t>
      </w:r>
      <w:proofErr w:type="spellEnd"/>
      <w:r w:rsidRPr="002E5588">
        <w:rPr>
          <w:rFonts w:eastAsiaTheme="minorHAnsi"/>
          <w:sz w:val="24"/>
          <w:szCs w:val="24"/>
        </w:rPr>
        <w:t xml:space="preserve">. </w:t>
      </w:r>
      <w:proofErr w:type="spellStart"/>
      <w:r w:rsidRPr="002E5588">
        <w:rPr>
          <w:rFonts w:eastAsiaTheme="minorHAnsi"/>
          <w:sz w:val="24"/>
          <w:szCs w:val="24"/>
        </w:rPr>
        <w:t>Statele</w:t>
      </w:r>
      <w:proofErr w:type="spellEnd"/>
      <w:r w:rsidRPr="002E5588">
        <w:rPr>
          <w:rFonts w:eastAsiaTheme="minorHAnsi"/>
          <w:sz w:val="24"/>
          <w:szCs w:val="24"/>
        </w:rPr>
        <w:t xml:space="preserve"> de </w:t>
      </w:r>
      <w:proofErr w:type="spellStart"/>
      <w:r w:rsidRPr="002E5588">
        <w:rPr>
          <w:rFonts w:eastAsiaTheme="minorHAnsi"/>
          <w:sz w:val="24"/>
          <w:szCs w:val="24"/>
        </w:rPr>
        <w:t>funcţii</w:t>
      </w:r>
      <w:proofErr w:type="spellEnd"/>
      <w:r w:rsidRPr="002E5588">
        <w:rPr>
          <w:rFonts w:eastAsiaTheme="minorHAnsi"/>
          <w:sz w:val="24"/>
          <w:szCs w:val="24"/>
        </w:rPr>
        <w:t xml:space="preserve"> ale </w:t>
      </w:r>
      <w:proofErr w:type="spellStart"/>
      <w:r w:rsidRPr="002E5588">
        <w:rPr>
          <w:rFonts w:eastAsiaTheme="minorHAnsi"/>
          <w:sz w:val="24"/>
          <w:szCs w:val="24"/>
        </w:rPr>
        <w:t>ministerelor</w:t>
      </w:r>
      <w:proofErr w:type="spellEnd"/>
      <w:r w:rsidRPr="002E5588">
        <w:rPr>
          <w:rFonts w:eastAsiaTheme="minorHAnsi"/>
          <w:sz w:val="24"/>
          <w:szCs w:val="24"/>
        </w:rPr>
        <w:t xml:space="preserve"> se </w:t>
      </w:r>
      <w:proofErr w:type="spellStart"/>
      <w:r w:rsidRPr="002E5588">
        <w:rPr>
          <w:rFonts w:eastAsiaTheme="minorHAnsi"/>
          <w:sz w:val="24"/>
          <w:szCs w:val="24"/>
        </w:rPr>
        <w:t>aprobă</w:t>
      </w:r>
      <w:proofErr w:type="spellEnd"/>
      <w:r w:rsidRPr="002E5588">
        <w:rPr>
          <w:rFonts w:eastAsiaTheme="minorHAnsi"/>
          <w:sz w:val="24"/>
          <w:szCs w:val="24"/>
        </w:rPr>
        <w:t xml:space="preserve"> de </w:t>
      </w:r>
      <w:proofErr w:type="spellStart"/>
      <w:r w:rsidRPr="002E5588">
        <w:rPr>
          <w:rFonts w:eastAsiaTheme="minorHAnsi"/>
          <w:sz w:val="24"/>
          <w:szCs w:val="24"/>
        </w:rPr>
        <w:t>miniştri</w:t>
      </w:r>
      <w:proofErr w:type="spellEnd"/>
      <w:r w:rsidRPr="002E5588">
        <w:rPr>
          <w:rFonts w:eastAsiaTheme="minorHAnsi"/>
          <w:sz w:val="24"/>
          <w:szCs w:val="24"/>
        </w:rPr>
        <w:t xml:space="preserve"> </w:t>
      </w:r>
      <w:proofErr w:type="spellStart"/>
      <w:r w:rsidRPr="002E5588">
        <w:rPr>
          <w:rFonts w:eastAsiaTheme="minorHAnsi"/>
          <w:sz w:val="24"/>
          <w:szCs w:val="24"/>
        </w:rPr>
        <w:t>doar</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limita</w:t>
      </w:r>
      <w:proofErr w:type="spellEnd"/>
      <w:r w:rsidRPr="002E5588">
        <w:rPr>
          <w:rFonts w:eastAsiaTheme="minorHAnsi"/>
          <w:sz w:val="24"/>
          <w:szCs w:val="24"/>
        </w:rPr>
        <w:t xml:space="preserve"> </w:t>
      </w:r>
      <w:proofErr w:type="spellStart"/>
      <w:r w:rsidRPr="002E5588">
        <w:rPr>
          <w:rFonts w:eastAsiaTheme="minorHAnsi"/>
          <w:sz w:val="24"/>
          <w:szCs w:val="24"/>
        </w:rPr>
        <w:t>numărului</w:t>
      </w:r>
      <w:proofErr w:type="spellEnd"/>
      <w:r w:rsidRPr="002E5588">
        <w:rPr>
          <w:rFonts w:eastAsiaTheme="minorHAnsi"/>
          <w:sz w:val="24"/>
          <w:szCs w:val="24"/>
        </w:rPr>
        <w:t xml:space="preserve"> de </w:t>
      </w:r>
      <w:proofErr w:type="spellStart"/>
      <w:r w:rsidRPr="002E5588">
        <w:rPr>
          <w:rFonts w:eastAsiaTheme="minorHAnsi"/>
          <w:sz w:val="24"/>
          <w:szCs w:val="24"/>
        </w:rPr>
        <w:t>posturi</w:t>
      </w:r>
      <w:proofErr w:type="spellEnd"/>
      <w:r w:rsidRPr="002E5588">
        <w:rPr>
          <w:rFonts w:eastAsiaTheme="minorHAnsi"/>
          <w:sz w:val="24"/>
          <w:szCs w:val="24"/>
        </w:rPr>
        <w:t xml:space="preserve"> </w:t>
      </w:r>
      <w:proofErr w:type="spellStart"/>
      <w:r w:rsidRPr="002E5588">
        <w:rPr>
          <w:rFonts w:eastAsiaTheme="minorHAnsi"/>
          <w:sz w:val="24"/>
          <w:szCs w:val="24"/>
        </w:rPr>
        <w:t>aprobate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hotărâre</w:t>
      </w:r>
      <w:proofErr w:type="spellEnd"/>
      <w:r w:rsidRPr="002E5588">
        <w:rPr>
          <w:rFonts w:eastAsiaTheme="minorHAnsi"/>
          <w:sz w:val="24"/>
          <w:szCs w:val="24"/>
        </w:rPr>
        <w:t xml:space="preserve"> a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poate</w:t>
      </w:r>
      <w:proofErr w:type="spellEnd"/>
      <w:r w:rsidRPr="002E5588">
        <w:rPr>
          <w:rFonts w:eastAsiaTheme="minorHAnsi"/>
          <w:sz w:val="24"/>
          <w:szCs w:val="24"/>
        </w:rPr>
        <w:t xml:space="preserve"> </w:t>
      </w:r>
      <w:proofErr w:type="spellStart"/>
      <w:r w:rsidRPr="002E5588">
        <w:rPr>
          <w:rFonts w:eastAsiaTheme="minorHAnsi"/>
          <w:sz w:val="24"/>
          <w:szCs w:val="24"/>
        </w:rPr>
        <w:t>dispune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modificări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organizarea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funcţionarea</w:t>
      </w:r>
      <w:proofErr w:type="spellEnd"/>
      <w:r w:rsidRPr="002E5588">
        <w:rPr>
          <w:rFonts w:eastAsiaTheme="minorHAnsi"/>
          <w:sz w:val="24"/>
          <w:szCs w:val="24"/>
        </w:rPr>
        <w:t xml:space="preserve"> </w:t>
      </w:r>
      <w:proofErr w:type="spellStart"/>
      <w:r w:rsidRPr="002E5588">
        <w:rPr>
          <w:rFonts w:eastAsiaTheme="minorHAnsi"/>
          <w:sz w:val="24"/>
          <w:szCs w:val="24"/>
        </w:rPr>
        <w:t>ministerelor</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transferul</w:t>
      </w:r>
      <w:proofErr w:type="spellEnd"/>
      <w:r w:rsidRPr="002E5588">
        <w:rPr>
          <w:rFonts w:eastAsiaTheme="minorHAnsi"/>
          <w:sz w:val="24"/>
          <w:szCs w:val="24"/>
        </w:rPr>
        <w:t xml:space="preserve"> </w:t>
      </w:r>
      <w:proofErr w:type="spellStart"/>
      <w:r w:rsidRPr="002E5588">
        <w:rPr>
          <w:rFonts w:eastAsiaTheme="minorHAnsi"/>
          <w:sz w:val="24"/>
          <w:szCs w:val="24"/>
        </w:rPr>
        <w:t>unor</w:t>
      </w:r>
      <w:proofErr w:type="spellEnd"/>
      <w:r w:rsidRPr="002E5588">
        <w:rPr>
          <w:rFonts w:eastAsiaTheme="minorHAnsi"/>
          <w:sz w:val="24"/>
          <w:szCs w:val="24"/>
        </w:rPr>
        <w:t xml:space="preserve"> </w:t>
      </w:r>
      <w:proofErr w:type="spellStart"/>
      <w:r w:rsidRPr="002E5588">
        <w:rPr>
          <w:rFonts w:eastAsiaTheme="minorHAnsi"/>
          <w:sz w:val="24"/>
          <w:szCs w:val="24"/>
        </w:rPr>
        <w:t>activităţi</w:t>
      </w:r>
      <w:proofErr w:type="spellEnd"/>
      <w:r w:rsidRPr="002E5588">
        <w:rPr>
          <w:rFonts w:eastAsiaTheme="minorHAnsi"/>
          <w:sz w:val="24"/>
          <w:szCs w:val="24"/>
        </w:rPr>
        <w:t xml:space="preserve"> de la un minister la </w:t>
      </w:r>
      <w:proofErr w:type="spellStart"/>
      <w:r w:rsidRPr="002E5588">
        <w:rPr>
          <w:rFonts w:eastAsiaTheme="minorHAnsi"/>
          <w:sz w:val="24"/>
          <w:szCs w:val="24"/>
        </w:rPr>
        <w:t>altul</w:t>
      </w:r>
      <w:proofErr w:type="spellEnd"/>
      <w:r w:rsidRPr="002E5588">
        <w:rPr>
          <w:rFonts w:eastAsiaTheme="minorHAnsi"/>
          <w:sz w:val="24"/>
          <w:szCs w:val="24"/>
        </w:rPr>
        <w:t xml:space="preserve"> </w:t>
      </w:r>
      <w:proofErr w:type="spellStart"/>
      <w:r w:rsidRPr="002E5588">
        <w:rPr>
          <w:rFonts w:eastAsiaTheme="minorHAnsi"/>
          <w:sz w:val="24"/>
          <w:szCs w:val="24"/>
        </w:rPr>
        <w:t>ori</w:t>
      </w:r>
      <w:proofErr w:type="spellEnd"/>
      <w:r w:rsidRPr="002E5588">
        <w:rPr>
          <w:rFonts w:eastAsiaTheme="minorHAnsi"/>
          <w:sz w:val="24"/>
          <w:szCs w:val="24"/>
        </w:rPr>
        <w:t xml:space="preserve"> la </w:t>
      </w:r>
      <w:proofErr w:type="spellStart"/>
      <w:r w:rsidRPr="002E5588">
        <w:rPr>
          <w:rFonts w:eastAsiaTheme="minorHAnsi"/>
          <w:sz w:val="24"/>
          <w:szCs w:val="24"/>
        </w:rPr>
        <w:t>organe</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din </w:t>
      </w:r>
      <w:proofErr w:type="spellStart"/>
      <w:r w:rsidRPr="002E5588">
        <w:rPr>
          <w:rFonts w:eastAsiaTheme="minorHAnsi"/>
          <w:sz w:val="24"/>
          <w:szCs w:val="24"/>
        </w:rPr>
        <w:t>subordinea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a </w:t>
      </w:r>
      <w:proofErr w:type="spellStart"/>
      <w:r w:rsidRPr="002E5588">
        <w:rPr>
          <w:rFonts w:eastAsiaTheme="minorHAnsi"/>
          <w:sz w:val="24"/>
          <w:szCs w:val="24"/>
        </w:rPr>
        <w:t>ministerelor</w:t>
      </w:r>
      <w:proofErr w:type="spellEnd"/>
      <w:r w:rsidRPr="002E5588">
        <w:rPr>
          <w:rFonts w:eastAsiaTheme="minorHAnsi"/>
          <w:sz w:val="24"/>
          <w:szCs w:val="24"/>
        </w:rPr>
        <w:t>.</w:t>
      </w:r>
    </w:p>
    <w:p w14:paraId="50E57D43"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îşi</w:t>
      </w:r>
      <w:proofErr w:type="spellEnd"/>
      <w:r w:rsidRPr="002E5588">
        <w:rPr>
          <w:rFonts w:eastAsiaTheme="minorHAnsi"/>
          <w:sz w:val="24"/>
          <w:szCs w:val="24"/>
        </w:rPr>
        <w:t xml:space="preserve"> </w:t>
      </w:r>
      <w:proofErr w:type="spellStart"/>
      <w:r w:rsidRPr="002E5588">
        <w:rPr>
          <w:rFonts w:eastAsiaTheme="minorHAnsi"/>
          <w:sz w:val="24"/>
          <w:szCs w:val="24"/>
        </w:rPr>
        <w:t>îndeplineşte</w:t>
      </w:r>
      <w:proofErr w:type="spellEnd"/>
      <w:r w:rsidRPr="002E5588">
        <w:rPr>
          <w:rFonts w:eastAsiaTheme="minorHAnsi"/>
          <w:sz w:val="24"/>
          <w:szCs w:val="24"/>
        </w:rPr>
        <w:t xml:space="preserve"> </w:t>
      </w:r>
      <w:proofErr w:type="spellStart"/>
      <w:r w:rsidRPr="002E5588">
        <w:rPr>
          <w:rFonts w:eastAsiaTheme="minorHAnsi"/>
          <w:sz w:val="24"/>
          <w:szCs w:val="24"/>
        </w:rPr>
        <w:t>atribuţiile</w:t>
      </w:r>
      <w:proofErr w:type="spellEnd"/>
      <w:r w:rsidRPr="002E5588">
        <w:rPr>
          <w:rFonts w:eastAsiaTheme="minorHAnsi"/>
          <w:sz w:val="24"/>
          <w:szCs w:val="24"/>
        </w:rPr>
        <w:t xml:space="preserve"> </w:t>
      </w:r>
      <w:proofErr w:type="spellStart"/>
      <w:r w:rsidRPr="002E5588">
        <w:rPr>
          <w:rFonts w:eastAsiaTheme="minorHAnsi"/>
          <w:sz w:val="24"/>
          <w:szCs w:val="24"/>
        </w:rPr>
        <w:t>ce</w:t>
      </w:r>
      <w:proofErr w:type="spellEnd"/>
      <w:r w:rsidRPr="002E5588">
        <w:rPr>
          <w:rFonts w:eastAsiaTheme="minorHAnsi"/>
          <w:sz w:val="24"/>
          <w:szCs w:val="24"/>
        </w:rPr>
        <w:t xml:space="preserve"> </w:t>
      </w:r>
      <w:proofErr w:type="spellStart"/>
      <w:r w:rsidRPr="002E5588">
        <w:rPr>
          <w:rFonts w:eastAsiaTheme="minorHAnsi"/>
          <w:sz w:val="24"/>
          <w:szCs w:val="24"/>
        </w:rPr>
        <w:t>îi</w:t>
      </w:r>
      <w:proofErr w:type="spellEnd"/>
      <w:r w:rsidRPr="002E5588">
        <w:rPr>
          <w:rFonts w:eastAsiaTheme="minorHAnsi"/>
          <w:sz w:val="24"/>
          <w:szCs w:val="24"/>
        </w:rPr>
        <w:t xml:space="preserve"> </w:t>
      </w:r>
      <w:proofErr w:type="spellStart"/>
      <w:r w:rsidRPr="002E5588">
        <w:rPr>
          <w:rFonts w:eastAsiaTheme="minorHAnsi"/>
          <w:sz w:val="24"/>
          <w:szCs w:val="24"/>
        </w:rPr>
        <w:t>revin</w:t>
      </w:r>
      <w:proofErr w:type="spellEnd"/>
      <w:r w:rsidRPr="002E5588">
        <w:rPr>
          <w:rFonts w:eastAsiaTheme="minorHAnsi"/>
          <w:sz w:val="24"/>
          <w:szCs w:val="24"/>
        </w:rPr>
        <w:t xml:space="preserve"> </w:t>
      </w:r>
      <w:proofErr w:type="spellStart"/>
      <w:r w:rsidRPr="002E5588">
        <w:rPr>
          <w:rFonts w:eastAsiaTheme="minorHAnsi"/>
          <w:sz w:val="24"/>
          <w:szCs w:val="24"/>
        </w:rPr>
        <w:t>folosind</w:t>
      </w:r>
      <w:proofErr w:type="spellEnd"/>
      <w:r w:rsidRPr="002E5588">
        <w:rPr>
          <w:rFonts w:eastAsiaTheme="minorHAnsi"/>
          <w:sz w:val="24"/>
          <w:szCs w:val="24"/>
        </w:rPr>
        <w:t xml:space="preserve"> </w:t>
      </w:r>
      <w:proofErr w:type="spellStart"/>
      <w:r w:rsidRPr="002E5588">
        <w:rPr>
          <w:rFonts w:eastAsiaTheme="minorHAnsi"/>
          <w:sz w:val="24"/>
          <w:szCs w:val="24"/>
        </w:rPr>
        <w:t>aparatul</w:t>
      </w:r>
      <w:proofErr w:type="spellEnd"/>
      <w:r w:rsidRPr="002E5588">
        <w:rPr>
          <w:rFonts w:eastAsiaTheme="minorHAnsi"/>
          <w:sz w:val="24"/>
          <w:szCs w:val="24"/>
        </w:rPr>
        <w:t xml:space="preserve"> </w:t>
      </w:r>
      <w:proofErr w:type="spellStart"/>
      <w:r w:rsidRPr="002E5588">
        <w:rPr>
          <w:rFonts w:eastAsiaTheme="minorHAnsi"/>
          <w:sz w:val="24"/>
          <w:szCs w:val="24"/>
        </w:rPr>
        <w:t>propriu</w:t>
      </w:r>
      <w:proofErr w:type="spellEnd"/>
      <w:r w:rsidRPr="002E5588">
        <w:rPr>
          <w:rFonts w:eastAsiaTheme="minorHAnsi"/>
          <w:sz w:val="24"/>
          <w:szCs w:val="24"/>
        </w:rPr>
        <w:t xml:space="preserve"> al </w:t>
      </w:r>
      <w:proofErr w:type="spellStart"/>
      <w:r w:rsidRPr="002E5588">
        <w:rPr>
          <w:rFonts w:eastAsiaTheme="minorHAnsi"/>
          <w:sz w:val="24"/>
          <w:szCs w:val="24"/>
        </w:rPr>
        <w:t>ministerului</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organe</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w:t>
      </w:r>
      <w:proofErr w:type="spellStart"/>
      <w:r w:rsidRPr="002E5588">
        <w:rPr>
          <w:rFonts w:eastAsiaTheme="minorHAnsi"/>
          <w:sz w:val="24"/>
          <w:szCs w:val="24"/>
        </w:rPr>
        <w:t>instituţii</w:t>
      </w:r>
      <w:proofErr w:type="spellEnd"/>
      <w:r w:rsidRPr="002E5588">
        <w:rPr>
          <w:rFonts w:eastAsiaTheme="minorHAnsi"/>
          <w:sz w:val="24"/>
          <w:szCs w:val="24"/>
        </w:rPr>
        <w:t xml:space="preserve">, </w:t>
      </w:r>
      <w:proofErr w:type="spellStart"/>
      <w:r w:rsidRPr="002E5588">
        <w:rPr>
          <w:rFonts w:eastAsiaTheme="minorHAnsi"/>
          <w:sz w:val="24"/>
          <w:szCs w:val="24"/>
        </w:rPr>
        <w:t>operatori</w:t>
      </w:r>
      <w:proofErr w:type="spellEnd"/>
      <w:r w:rsidRPr="002E5588">
        <w:rPr>
          <w:rFonts w:eastAsiaTheme="minorHAnsi"/>
          <w:sz w:val="24"/>
          <w:szCs w:val="24"/>
        </w:rPr>
        <w:t xml:space="preserve"> economici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structuri</w:t>
      </w:r>
      <w:proofErr w:type="spellEnd"/>
      <w:r w:rsidRPr="002E5588">
        <w:rPr>
          <w:rFonts w:eastAsiaTheme="minorHAnsi"/>
          <w:sz w:val="24"/>
          <w:szCs w:val="24"/>
        </w:rPr>
        <w:t xml:space="preserve"> </w:t>
      </w:r>
      <w:proofErr w:type="spellStart"/>
      <w:r w:rsidRPr="002E5588">
        <w:rPr>
          <w:rFonts w:eastAsiaTheme="minorHAnsi"/>
          <w:sz w:val="24"/>
          <w:szCs w:val="24"/>
        </w:rPr>
        <w:t>aflate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subordonarea</w:t>
      </w:r>
      <w:proofErr w:type="spellEnd"/>
      <w:r w:rsidRPr="002E5588">
        <w:rPr>
          <w:rFonts w:eastAsiaTheme="minorHAnsi"/>
          <w:sz w:val="24"/>
          <w:szCs w:val="24"/>
        </w:rPr>
        <w:t xml:space="preserve">, </w:t>
      </w:r>
      <w:proofErr w:type="spellStart"/>
      <w:r w:rsidRPr="002E5588">
        <w:rPr>
          <w:rFonts w:eastAsiaTheme="minorHAnsi"/>
          <w:sz w:val="24"/>
          <w:szCs w:val="24"/>
        </w:rPr>
        <w:t>coordonarea</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sub </w:t>
      </w:r>
      <w:proofErr w:type="spellStart"/>
      <w:r w:rsidRPr="002E5588">
        <w:rPr>
          <w:rFonts w:eastAsiaTheme="minorHAnsi"/>
          <w:sz w:val="24"/>
          <w:szCs w:val="24"/>
        </w:rPr>
        <w:t>autoritatea</w:t>
      </w:r>
      <w:proofErr w:type="spellEnd"/>
      <w:r w:rsidRPr="002E5588">
        <w:rPr>
          <w:rFonts w:eastAsiaTheme="minorHAnsi"/>
          <w:sz w:val="24"/>
          <w:szCs w:val="24"/>
        </w:rPr>
        <w:t xml:space="preserve"> </w:t>
      </w:r>
      <w:proofErr w:type="spellStart"/>
      <w:r w:rsidRPr="002E5588">
        <w:rPr>
          <w:rFonts w:eastAsiaTheme="minorHAnsi"/>
          <w:sz w:val="24"/>
          <w:szCs w:val="24"/>
        </w:rPr>
        <w:t>ministerului</w:t>
      </w:r>
      <w:proofErr w:type="spellEnd"/>
      <w:r w:rsidRPr="002E5588">
        <w:rPr>
          <w:rFonts w:eastAsiaTheme="minorHAnsi"/>
          <w:sz w:val="24"/>
          <w:szCs w:val="24"/>
        </w:rPr>
        <w:t>.</w:t>
      </w:r>
    </w:p>
    <w:p w14:paraId="0F0342EB"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Viceprim-miniştrii</w:t>
      </w:r>
      <w:proofErr w:type="spellEnd"/>
      <w:r w:rsidRPr="002E5588">
        <w:rPr>
          <w:rFonts w:eastAsiaTheme="minorHAnsi"/>
          <w:sz w:val="24"/>
          <w:szCs w:val="24"/>
        </w:rPr>
        <w:t xml:space="preserve"> </w:t>
      </w:r>
      <w:proofErr w:type="spellStart"/>
      <w:r w:rsidRPr="002E5588">
        <w:rPr>
          <w:rFonts w:eastAsiaTheme="minorHAnsi"/>
          <w:sz w:val="24"/>
          <w:szCs w:val="24"/>
        </w:rPr>
        <w:t>coordonează</w:t>
      </w:r>
      <w:proofErr w:type="spellEnd"/>
      <w:r w:rsidRPr="002E5588">
        <w:rPr>
          <w:rFonts w:eastAsiaTheme="minorHAnsi"/>
          <w:sz w:val="24"/>
          <w:szCs w:val="24"/>
        </w:rPr>
        <w:t xml:space="preserve">, sub </w:t>
      </w:r>
      <w:proofErr w:type="spellStart"/>
      <w:r w:rsidRPr="002E5588">
        <w:rPr>
          <w:rFonts w:eastAsiaTheme="minorHAnsi"/>
          <w:sz w:val="24"/>
          <w:szCs w:val="24"/>
        </w:rPr>
        <w:t>conducerea</w:t>
      </w:r>
      <w:proofErr w:type="spellEnd"/>
      <w:r w:rsidRPr="002E5588">
        <w:rPr>
          <w:rFonts w:eastAsiaTheme="minorHAnsi"/>
          <w:sz w:val="24"/>
          <w:szCs w:val="24"/>
        </w:rPr>
        <w:t xml:space="preserve"> </w:t>
      </w:r>
      <w:proofErr w:type="spellStart"/>
      <w:r w:rsidRPr="002E5588">
        <w:rPr>
          <w:rFonts w:eastAsiaTheme="minorHAnsi"/>
          <w:sz w:val="24"/>
          <w:szCs w:val="24"/>
        </w:rPr>
        <w:t>nemijlocită</w:t>
      </w:r>
      <w:proofErr w:type="spellEnd"/>
      <w:r w:rsidRPr="002E5588">
        <w:rPr>
          <w:rFonts w:eastAsiaTheme="minorHAnsi"/>
          <w:sz w:val="24"/>
          <w:szCs w:val="24"/>
        </w:rPr>
        <w:t xml:space="preserve"> a prim-</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realizarea</w:t>
      </w:r>
      <w:proofErr w:type="spellEnd"/>
      <w:r w:rsidRPr="002E5588">
        <w:rPr>
          <w:rFonts w:eastAsiaTheme="minorHAnsi"/>
          <w:sz w:val="24"/>
          <w:szCs w:val="24"/>
        </w:rPr>
        <w:t xml:space="preserve"> </w:t>
      </w:r>
      <w:proofErr w:type="spellStart"/>
      <w:r w:rsidRPr="002E5588">
        <w:rPr>
          <w:rFonts w:eastAsiaTheme="minorHAnsi"/>
          <w:sz w:val="24"/>
          <w:szCs w:val="24"/>
        </w:rPr>
        <w:t>programului</w:t>
      </w:r>
      <w:proofErr w:type="spellEnd"/>
      <w:r w:rsidRPr="002E5588">
        <w:rPr>
          <w:rFonts w:eastAsiaTheme="minorHAnsi"/>
          <w:sz w:val="24"/>
          <w:szCs w:val="24"/>
        </w:rPr>
        <w:t xml:space="preserve"> de </w:t>
      </w:r>
      <w:proofErr w:type="spellStart"/>
      <w:r w:rsidRPr="002E5588">
        <w:rPr>
          <w:rFonts w:eastAsiaTheme="minorHAnsi"/>
          <w:sz w:val="24"/>
          <w:szCs w:val="24"/>
        </w:rPr>
        <w:t>guvernare</w:t>
      </w:r>
      <w:proofErr w:type="spellEnd"/>
      <w:r w:rsidRPr="002E5588">
        <w:rPr>
          <w:rFonts w:eastAsiaTheme="minorHAnsi"/>
          <w:sz w:val="24"/>
          <w:szCs w:val="24"/>
        </w:rPr>
        <w:t xml:space="preserve"> </w:t>
      </w:r>
      <w:proofErr w:type="spellStart"/>
      <w:r w:rsidRPr="002E5588">
        <w:rPr>
          <w:rFonts w:eastAsiaTheme="minorHAnsi"/>
          <w:sz w:val="24"/>
          <w:szCs w:val="24"/>
        </w:rPr>
        <w:t>acceptat</w:t>
      </w:r>
      <w:proofErr w:type="spellEnd"/>
      <w:r w:rsidRPr="002E5588">
        <w:rPr>
          <w:rFonts w:eastAsiaTheme="minorHAnsi"/>
          <w:sz w:val="24"/>
          <w:szCs w:val="24"/>
        </w:rPr>
        <w:t xml:space="preserve"> de </w:t>
      </w:r>
      <w:proofErr w:type="spellStart"/>
      <w:r w:rsidRPr="002E5588">
        <w:rPr>
          <w:rFonts w:eastAsiaTheme="minorHAnsi"/>
          <w:sz w:val="24"/>
          <w:szCs w:val="24"/>
        </w:rPr>
        <w:t>Parlament</w:t>
      </w:r>
      <w:proofErr w:type="spellEnd"/>
      <w:r w:rsidRPr="002E5588">
        <w:rPr>
          <w:rFonts w:eastAsiaTheme="minorHAnsi"/>
          <w:sz w:val="24"/>
          <w:szCs w:val="24"/>
        </w:rPr>
        <w:t xml:space="preserve"> </w:t>
      </w:r>
      <w:proofErr w:type="spellStart"/>
      <w:r w:rsidRPr="002E5588">
        <w:rPr>
          <w:rFonts w:eastAsiaTheme="minorHAnsi"/>
          <w:sz w:val="24"/>
          <w:szCs w:val="24"/>
        </w:rPr>
        <w:t>într</w:t>
      </w:r>
      <w:proofErr w:type="spellEnd"/>
      <w:r w:rsidRPr="002E5588">
        <w:rPr>
          <w:rFonts w:eastAsiaTheme="minorHAnsi"/>
          <w:sz w:val="24"/>
          <w:szCs w:val="24"/>
        </w:rPr>
        <w:t xml:space="preserve">-un </w:t>
      </w:r>
      <w:proofErr w:type="spellStart"/>
      <w:r w:rsidRPr="002E5588">
        <w:rPr>
          <w:rFonts w:eastAsiaTheme="minorHAnsi"/>
          <w:sz w:val="24"/>
          <w:szCs w:val="24"/>
        </w:rPr>
        <w:t>domeniu</w:t>
      </w:r>
      <w:proofErr w:type="spellEnd"/>
      <w:r w:rsidRPr="002E5588">
        <w:rPr>
          <w:rFonts w:eastAsiaTheme="minorHAnsi"/>
          <w:sz w:val="24"/>
          <w:szCs w:val="24"/>
        </w:rPr>
        <w:t xml:space="preserve"> de </w:t>
      </w:r>
      <w:proofErr w:type="spellStart"/>
      <w:r w:rsidRPr="002E5588">
        <w:rPr>
          <w:rFonts w:eastAsiaTheme="minorHAnsi"/>
          <w:sz w:val="24"/>
          <w:szCs w:val="24"/>
        </w:rPr>
        <w:t>activitate</w:t>
      </w:r>
      <w:proofErr w:type="spellEnd"/>
      <w:r w:rsidRPr="002E5588">
        <w:rPr>
          <w:rFonts w:eastAsiaTheme="minorHAnsi"/>
          <w:sz w:val="24"/>
          <w:szCs w:val="24"/>
        </w:rPr>
        <w:t xml:space="preserve">, scop </w:t>
      </w:r>
      <w:proofErr w:type="spellStart"/>
      <w:r w:rsidRPr="002E5588">
        <w:rPr>
          <w:rFonts w:eastAsiaTheme="minorHAnsi"/>
          <w:sz w:val="24"/>
          <w:szCs w:val="24"/>
        </w:rPr>
        <w:t>în</w:t>
      </w:r>
      <w:proofErr w:type="spellEnd"/>
      <w:r w:rsidRPr="002E5588">
        <w:rPr>
          <w:rFonts w:eastAsiaTheme="minorHAnsi"/>
          <w:sz w:val="24"/>
          <w:szCs w:val="24"/>
        </w:rPr>
        <w:t xml:space="preserve"> care </w:t>
      </w:r>
      <w:proofErr w:type="spellStart"/>
      <w:r w:rsidRPr="002E5588">
        <w:rPr>
          <w:rFonts w:eastAsiaTheme="minorHAnsi"/>
          <w:sz w:val="24"/>
          <w:szCs w:val="24"/>
        </w:rPr>
        <w:t>conlucrează</w:t>
      </w:r>
      <w:proofErr w:type="spellEnd"/>
      <w:r w:rsidRPr="002E5588">
        <w:rPr>
          <w:rFonts w:eastAsiaTheme="minorHAnsi"/>
          <w:sz w:val="24"/>
          <w:szCs w:val="24"/>
        </w:rPr>
        <w:t xml:space="preserve"> cu </w:t>
      </w:r>
      <w:proofErr w:type="spellStart"/>
      <w:r w:rsidRPr="002E5588">
        <w:rPr>
          <w:rFonts w:eastAsiaTheme="minorHAnsi"/>
          <w:sz w:val="24"/>
          <w:szCs w:val="24"/>
        </w:rPr>
        <w:t>miniştrii</w:t>
      </w:r>
      <w:proofErr w:type="spellEnd"/>
      <w:r w:rsidRPr="002E5588">
        <w:rPr>
          <w:rFonts w:eastAsiaTheme="minorHAnsi"/>
          <w:sz w:val="24"/>
          <w:szCs w:val="24"/>
        </w:rPr>
        <w:t xml:space="preserve"> care </w:t>
      </w:r>
      <w:proofErr w:type="spellStart"/>
      <w:r w:rsidRPr="002E5588">
        <w:rPr>
          <w:rFonts w:eastAsiaTheme="minorHAnsi"/>
          <w:sz w:val="24"/>
          <w:szCs w:val="24"/>
        </w:rPr>
        <w:t>răspund</w:t>
      </w:r>
      <w:proofErr w:type="spellEnd"/>
      <w:r w:rsidRPr="002E5588">
        <w:rPr>
          <w:rFonts w:eastAsiaTheme="minorHAnsi"/>
          <w:sz w:val="24"/>
          <w:szCs w:val="24"/>
        </w:rPr>
        <w:t xml:space="preserve"> de </w:t>
      </w:r>
      <w:proofErr w:type="spellStart"/>
      <w:r w:rsidRPr="002E5588">
        <w:rPr>
          <w:rFonts w:eastAsiaTheme="minorHAnsi"/>
          <w:sz w:val="24"/>
          <w:szCs w:val="24"/>
        </w:rPr>
        <w:t>îndeplinirea</w:t>
      </w:r>
      <w:proofErr w:type="spellEnd"/>
      <w:r w:rsidRPr="002E5588">
        <w:rPr>
          <w:rFonts w:eastAsiaTheme="minorHAnsi"/>
          <w:sz w:val="24"/>
          <w:szCs w:val="24"/>
        </w:rPr>
        <w:t xml:space="preserve"> </w:t>
      </w:r>
      <w:proofErr w:type="spellStart"/>
      <w:r w:rsidRPr="002E5588">
        <w:rPr>
          <w:rFonts w:eastAsiaTheme="minorHAnsi"/>
          <w:sz w:val="24"/>
          <w:szCs w:val="24"/>
        </w:rPr>
        <w:t>acestui</w:t>
      </w:r>
      <w:proofErr w:type="spellEnd"/>
      <w:r w:rsidRPr="002E5588">
        <w:rPr>
          <w:rFonts w:eastAsiaTheme="minorHAnsi"/>
          <w:sz w:val="24"/>
          <w:szCs w:val="24"/>
        </w:rPr>
        <w:t xml:space="preserve"> program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ministerelor</w:t>
      </w:r>
      <w:proofErr w:type="spellEnd"/>
      <w:r w:rsidRPr="002E5588">
        <w:rPr>
          <w:rFonts w:eastAsiaTheme="minorHAnsi"/>
          <w:sz w:val="24"/>
          <w:szCs w:val="24"/>
        </w:rPr>
        <w:t xml:space="preserve"> pe care le </w:t>
      </w:r>
      <w:proofErr w:type="spellStart"/>
      <w:r w:rsidRPr="002E5588">
        <w:rPr>
          <w:rFonts w:eastAsiaTheme="minorHAnsi"/>
          <w:sz w:val="24"/>
          <w:szCs w:val="24"/>
        </w:rPr>
        <w:t>conduc</w:t>
      </w:r>
      <w:proofErr w:type="spellEnd"/>
      <w:r w:rsidRPr="002E5588">
        <w:rPr>
          <w:rFonts w:eastAsiaTheme="minorHAnsi"/>
          <w:sz w:val="24"/>
          <w:szCs w:val="24"/>
        </w:rPr>
        <w:t>.</w:t>
      </w:r>
    </w:p>
    <w:p w14:paraId="0B2AE11B"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sz w:val="24"/>
          <w:szCs w:val="24"/>
        </w:rPr>
        <w:lastRenderedPageBreak/>
        <w:t xml:space="preserve">    </w:t>
      </w:r>
      <w:proofErr w:type="spellStart"/>
      <w:r w:rsidRPr="002E5588">
        <w:rPr>
          <w:rFonts w:eastAsiaTheme="minorHAnsi"/>
          <w:b/>
          <w:sz w:val="24"/>
          <w:szCs w:val="24"/>
        </w:rPr>
        <w:t>Actele</w:t>
      </w:r>
      <w:proofErr w:type="spellEnd"/>
      <w:r w:rsidRPr="002E5588">
        <w:rPr>
          <w:rFonts w:eastAsiaTheme="minorHAnsi"/>
          <w:b/>
          <w:sz w:val="24"/>
          <w:szCs w:val="24"/>
        </w:rPr>
        <w:t xml:space="preserve"> </w:t>
      </w:r>
      <w:proofErr w:type="spellStart"/>
      <w:r w:rsidRPr="002E5588">
        <w:rPr>
          <w:rFonts w:eastAsiaTheme="minorHAnsi"/>
          <w:b/>
          <w:sz w:val="24"/>
          <w:szCs w:val="24"/>
        </w:rPr>
        <w:t>miniştrilor</w:t>
      </w:r>
      <w:proofErr w:type="spellEnd"/>
      <w:r w:rsidRPr="002E5588">
        <w:rPr>
          <w:rFonts w:eastAsiaTheme="minorHAnsi"/>
          <w:b/>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exercitarea</w:t>
      </w:r>
      <w:proofErr w:type="spellEnd"/>
      <w:r w:rsidRPr="002E5588">
        <w:rPr>
          <w:rFonts w:eastAsiaTheme="minorHAnsi"/>
          <w:sz w:val="24"/>
          <w:szCs w:val="24"/>
        </w:rPr>
        <w:t xml:space="preserve"> </w:t>
      </w:r>
      <w:proofErr w:type="spellStart"/>
      <w:r w:rsidRPr="002E5588">
        <w:rPr>
          <w:rFonts w:eastAsiaTheme="minorHAnsi"/>
          <w:sz w:val="24"/>
          <w:szCs w:val="24"/>
        </w:rPr>
        <w:t>atribuţiilor</w:t>
      </w:r>
      <w:proofErr w:type="spellEnd"/>
      <w:r w:rsidRPr="002E5588">
        <w:rPr>
          <w:rFonts w:eastAsiaTheme="minorHAnsi"/>
          <w:sz w:val="24"/>
          <w:szCs w:val="24"/>
        </w:rPr>
        <w:t xml:space="preserve"> </w:t>
      </w:r>
      <w:proofErr w:type="spellStart"/>
      <w:r w:rsidRPr="002E5588">
        <w:rPr>
          <w:rFonts w:eastAsiaTheme="minorHAnsi"/>
          <w:sz w:val="24"/>
          <w:szCs w:val="24"/>
        </w:rPr>
        <w:t>ce</w:t>
      </w:r>
      <w:proofErr w:type="spellEnd"/>
      <w:r w:rsidRPr="002E5588">
        <w:rPr>
          <w:rFonts w:eastAsiaTheme="minorHAnsi"/>
          <w:sz w:val="24"/>
          <w:szCs w:val="24"/>
        </w:rPr>
        <w:t xml:space="preserve"> </w:t>
      </w:r>
      <w:proofErr w:type="spellStart"/>
      <w:r w:rsidRPr="002E5588">
        <w:rPr>
          <w:rFonts w:eastAsiaTheme="minorHAnsi"/>
          <w:sz w:val="24"/>
          <w:szCs w:val="24"/>
        </w:rPr>
        <w:t>îi</w:t>
      </w:r>
      <w:proofErr w:type="spellEnd"/>
      <w:r w:rsidRPr="002E5588">
        <w:rPr>
          <w:rFonts w:eastAsiaTheme="minorHAnsi"/>
          <w:sz w:val="24"/>
          <w:szCs w:val="24"/>
        </w:rPr>
        <w:t xml:space="preserve"> </w:t>
      </w:r>
      <w:proofErr w:type="spellStart"/>
      <w:r w:rsidRPr="002E5588">
        <w:rPr>
          <w:rFonts w:eastAsiaTheme="minorHAnsi"/>
          <w:sz w:val="24"/>
          <w:szCs w:val="24"/>
        </w:rPr>
        <w:t>revin</w:t>
      </w:r>
      <w:proofErr w:type="spellEnd"/>
      <w:r w:rsidRPr="002E5588">
        <w:rPr>
          <w:rFonts w:eastAsiaTheme="minorHAnsi"/>
          <w:sz w:val="24"/>
          <w:szCs w:val="24"/>
        </w:rPr>
        <w:t xml:space="preserve">, </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emite</w:t>
      </w:r>
      <w:proofErr w:type="spellEnd"/>
      <w:r w:rsidRPr="002E5588">
        <w:rPr>
          <w:rFonts w:eastAsiaTheme="minorHAnsi"/>
          <w:sz w:val="24"/>
          <w:szCs w:val="24"/>
        </w:rPr>
        <w:t xml:space="preserve"> </w:t>
      </w:r>
      <w:proofErr w:type="spellStart"/>
      <w:r w:rsidRPr="002E5588">
        <w:rPr>
          <w:rFonts w:eastAsiaTheme="minorHAnsi"/>
          <w:sz w:val="24"/>
          <w:szCs w:val="24"/>
        </w:rPr>
        <w:t>ordine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instrucţiuni</w:t>
      </w:r>
      <w:proofErr w:type="spellEnd"/>
      <w:r w:rsidRPr="002E5588">
        <w:rPr>
          <w:rFonts w:eastAsiaTheme="minorHAnsi"/>
          <w:sz w:val="24"/>
          <w:szCs w:val="24"/>
        </w:rPr>
        <w:t xml:space="preserve"> cu </w:t>
      </w:r>
      <w:proofErr w:type="spellStart"/>
      <w:r w:rsidRPr="002E5588">
        <w:rPr>
          <w:rFonts w:eastAsiaTheme="minorHAnsi"/>
          <w:sz w:val="24"/>
          <w:szCs w:val="24"/>
        </w:rPr>
        <w:t>caracter</w:t>
      </w:r>
      <w:proofErr w:type="spellEnd"/>
      <w:r w:rsidRPr="002E5588">
        <w:rPr>
          <w:rFonts w:eastAsiaTheme="minorHAnsi"/>
          <w:sz w:val="24"/>
          <w:szCs w:val="24"/>
        </w:rPr>
        <w:t xml:space="preserve"> </w:t>
      </w:r>
      <w:proofErr w:type="spellStart"/>
      <w:r w:rsidRPr="002E5588">
        <w:rPr>
          <w:rFonts w:eastAsiaTheme="minorHAnsi"/>
          <w:sz w:val="24"/>
          <w:szCs w:val="24"/>
        </w:rPr>
        <w:t>normativ</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individual. </w:t>
      </w:r>
      <w:r w:rsidRPr="002E5588">
        <w:rPr>
          <w:rFonts w:eastAsiaTheme="minorHAnsi"/>
          <w:b/>
          <w:sz w:val="24"/>
          <w:szCs w:val="24"/>
        </w:rPr>
        <w:t xml:space="preserve">Prin </w:t>
      </w:r>
      <w:proofErr w:type="spellStart"/>
      <w:r w:rsidRPr="002E5588">
        <w:rPr>
          <w:rFonts w:eastAsiaTheme="minorHAnsi"/>
          <w:b/>
          <w:sz w:val="24"/>
          <w:szCs w:val="24"/>
        </w:rPr>
        <w:t>ordine</w:t>
      </w:r>
      <w:proofErr w:type="spellEnd"/>
      <w:r w:rsidRPr="002E5588">
        <w:rPr>
          <w:rFonts w:eastAsiaTheme="minorHAnsi"/>
          <w:b/>
          <w:sz w:val="24"/>
          <w:szCs w:val="24"/>
        </w:rPr>
        <w:t xml:space="preserve"> se pot </w:t>
      </w:r>
      <w:proofErr w:type="spellStart"/>
      <w:r w:rsidRPr="002E5588">
        <w:rPr>
          <w:rFonts w:eastAsiaTheme="minorHAnsi"/>
          <w:b/>
          <w:sz w:val="24"/>
          <w:szCs w:val="24"/>
        </w:rPr>
        <w:t>aproba</w:t>
      </w:r>
      <w:proofErr w:type="spellEnd"/>
      <w:r w:rsidRPr="002E5588">
        <w:rPr>
          <w:rFonts w:eastAsiaTheme="minorHAnsi"/>
          <w:b/>
          <w:sz w:val="24"/>
          <w:szCs w:val="24"/>
        </w:rPr>
        <w:t xml:space="preserve"> </w:t>
      </w:r>
      <w:proofErr w:type="spellStart"/>
      <w:r w:rsidRPr="002E5588">
        <w:rPr>
          <w:rFonts w:eastAsiaTheme="minorHAnsi"/>
          <w:b/>
          <w:sz w:val="24"/>
          <w:szCs w:val="24"/>
        </w:rPr>
        <w:t>norme</w:t>
      </w:r>
      <w:proofErr w:type="spellEnd"/>
      <w:r w:rsidRPr="002E5588">
        <w:rPr>
          <w:rFonts w:eastAsiaTheme="minorHAnsi"/>
          <w:b/>
          <w:sz w:val="24"/>
          <w:szCs w:val="24"/>
        </w:rPr>
        <w:t xml:space="preserve"> </w:t>
      </w:r>
      <w:proofErr w:type="spellStart"/>
      <w:r w:rsidRPr="002E5588">
        <w:rPr>
          <w:rFonts w:eastAsiaTheme="minorHAnsi"/>
          <w:b/>
          <w:sz w:val="24"/>
          <w:szCs w:val="24"/>
        </w:rPr>
        <w:t>metodologice</w:t>
      </w:r>
      <w:proofErr w:type="spellEnd"/>
      <w:r w:rsidRPr="002E5588">
        <w:rPr>
          <w:rFonts w:eastAsiaTheme="minorHAnsi"/>
          <w:b/>
          <w:sz w:val="24"/>
          <w:szCs w:val="24"/>
        </w:rPr>
        <w:t xml:space="preserve">, </w:t>
      </w:r>
      <w:proofErr w:type="spellStart"/>
      <w:r w:rsidRPr="002E5588">
        <w:rPr>
          <w:rFonts w:eastAsiaTheme="minorHAnsi"/>
          <w:b/>
          <w:sz w:val="24"/>
          <w:szCs w:val="24"/>
        </w:rPr>
        <w:t>regulamente</w:t>
      </w:r>
      <w:proofErr w:type="spellEnd"/>
      <w:r w:rsidRPr="002E5588">
        <w:rPr>
          <w:rFonts w:eastAsiaTheme="minorHAnsi"/>
          <w:b/>
          <w:sz w:val="24"/>
          <w:szCs w:val="24"/>
        </w:rPr>
        <w:t xml:space="preserve"> </w:t>
      </w:r>
      <w:proofErr w:type="spellStart"/>
      <w:r w:rsidRPr="002E5588">
        <w:rPr>
          <w:rFonts w:eastAsiaTheme="minorHAnsi"/>
          <w:b/>
          <w:sz w:val="24"/>
          <w:szCs w:val="24"/>
        </w:rPr>
        <w:t>sau</w:t>
      </w:r>
      <w:proofErr w:type="spellEnd"/>
      <w:r w:rsidRPr="002E5588">
        <w:rPr>
          <w:rFonts w:eastAsiaTheme="minorHAnsi"/>
          <w:b/>
          <w:sz w:val="24"/>
          <w:szCs w:val="24"/>
        </w:rPr>
        <w:t xml:space="preserve"> </w:t>
      </w:r>
      <w:proofErr w:type="spellStart"/>
      <w:r w:rsidRPr="002E5588">
        <w:rPr>
          <w:rFonts w:eastAsiaTheme="minorHAnsi"/>
          <w:b/>
          <w:sz w:val="24"/>
          <w:szCs w:val="24"/>
        </w:rPr>
        <w:t>alte</w:t>
      </w:r>
      <w:proofErr w:type="spellEnd"/>
      <w:r w:rsidRPr="002E5588">
        <w:rPr>
          <w:rFonts w:eastAsiaTheme="minorHAnsi"/>
          <w:b/>
          <w:sz w:val="24"/>
          <w:szCs w:val="24"/>
        </w:rPr>
        <w:t xml:space="preserve"> </w:t>
      </w:r>
      <w:proofErr w:type="spellStart"/>
      <w:r w:rsidRPr="002E5588">
        <w:rPr>
          <w:rFonts w:eastAsiaTheme="minorHAnsi"/>
          <w:b/>
          <w:sz w:val="24"/>
          <w:szCs w:val="24"/>
        </w:rPr>
        <w:t>categorii</w:t>
      </w:r>
      <w:proofErr w:type="spellEnd"/>
      <w:r w:rsidRPr="002E5588">
        <w:rPr>
          <w:rFonts w:eastAsiaTheme="minorHAnsi"/>
          <w:b/>
          <w:sz w:val="24"/>
          <w:szCs w:val="24"/>
        </w:rPr>
        <w:t xml:space="preserve"> de </w:t>
      </w:r>
      <w:proofErr w:type="spellStart"/>
      <w:r w:rsidRPr="002E5588">
        <w:rPr>
          <w:rFonts w:eastAsiaTheme="minorHAnsi"/>
          <w:b/>
          <w:sz w:val="24"/>
          <w:szCs w:val="24"/>
        </w:rPr>
        <w:t>reglementări</w:t>
      </w:r>
      <w:proofErr w:type="spellEnd"/>
      <w:r w:rsidRPr="002E5588">
        <w:rPr>
          <w:rFonts w:eastAsiaTheme="minorHAnsi"/>
          <w:b/>
          <w:sz w:val="24"/>
          <w:szCs w:val="24"/>
        </w:rPr>
        <w:t xml:space="preserve"> care sunt </w:t>
      </w:r>
      <w:proofErr w:type="spellStart"/>
      <w:r w:rsidRPr="002E5588">
        <w:rPr>
          <w:rFonts w:eastAsiaTheme="minorHAnsi"/>
          <w:b/>
          <w:sz w:val="24"/>
          <w:szCs w:val="24"/>
        </w:rPr>
        <w:t>parte</w:t>
      </w:r>
      <w:proofErr w:type="spellEnd"/>
      <w:r w:rsidRPr="002E5588">
        <w:rPr>
          <w:rFonts w:eastAsiaTheme="minorHAnsi"/>
          <w:b/>
          <w:sz w:val="24"/>
          <w:szCs w:val="24"/>
        </w:rPr>
        <w:t xml:space="preserve"> </w:t>
      </w:r>
      <w:proofErr w:type="spellStart"/>
      <w:r w:rsidRPr="002E5588">
        <w:rPr>
          <w:rFonts w:eastAsiaTheme="minorHAnsi"/>
          <w:b/>
          <w:sz w:val="24"/>
          <w:szCs w:val="24"/>
        </w:rPr>
        <w:t>componentă</w:t>
      </w:r>
      <w:proofErr w:type="spellEnd"/>
      <w:r w:rsidRPr="002E5588">
        <w:rPr>
          <w:rFonts w:eastAsiaTheme="minorHAnsi"/>
          <w:b/>
          <w:sz w:val="24"/>
          <w:szCs w:val="24"/>
        </w:rPr>
        <w:t xml:space="preserve"> a </w:t>
      </w:r>
      <w:proofErr w:type="spellStart"/>
      <w:r w:rsidRPr="002E5588">
        <w:rPr>
          <w:rFonts w:eastAsiaTheme="minorHAnsi"/>
          <w:b/>
          <w:sz w:val="24"/>
          <w:szCs w:val="24"/>
        </w:rPr>
        <w:t>ordinului</w:t>
      </w:r>
      <w:proofErr w:type="spellEnd"/>
      <w:r w:rsidRPr="002E5588">
        <w:rPr>
          <w:rFonts w:eastAsiaTheme="minorHAnsi"/>
          <w:b/>
          <w:sz w:val="24"/>
          <w:szCs w:val="24"/>
        </w:rPr>
        <w:t xml:space="preserve"> </w:t>
      </w:r>
      <w:proofErr w:type="spellStart"/>
      <w:r w:rsidRPr="002E5588">
        <w:rPr>
          <w:rFonts w:eastAsiaTheme="minorHAnsi"/>
          <w:b/>
          <w:sz w:val="24"/>
          <w:szCs w:val="24"/>
        </w:rPr>
        <w:t>prin</w:t>
      </w:r>
      <w:proofErr w:type="spellEnd"/>
      <w:r w:rsidRPr="002E5588">
        <w:rPr>
          <w:rFonts w:eastAsiaTheme="minorHAnsi"/>
          <w:b/>
          <w:sz w:val="24"/>
          <w:szCs w:val="24"/>
        </w:rPr>
        <w:t xml:space="preserve"> care se </w:t>
      </w:r>
      <w:proofErr w:type="spellStart"/>
      <w:r w:rsidRPr="002E5588">
        <w:rPr>
          <w:rFonts w:eastAsiaTheme="minorHAnsi"/>
          <w:b/>
          <w:sz w:val="24"/>
          <w:szCs w:val="24"/>
        </w:rPr>
        <w:t>aprobă</w:t>
      </w:r>
      <w:proofErr w:type="spellEnd"/>
      <w:r w:rsidRPr="002E5588">
        <w:rPr>
          <w:rFonts w:eastAsiaTheme="minorHAnsi"/>
          <w:b/>
          <w:sz w:val="24"/>
          <w:szCs w:val="24"/>
        </w:rPr>
        <w:t>.</w:t>
      </w:r>
      <w:r w:rsidRPr="002E5588">
        <w:rPr>
          <w:rFonts w:eastAsiaTheme="minorHAnsi"/>
          <w:sz w:val="24"/>
          <w:szCs w:val="24"/>
        </w:rPr>
        <w:t xml:space="preserve"> </w:t>
      </w:r>
      <w:proofErr w:type="spellStart"/>
      <w:r w:rsidRPr="002E5588">
        <w:rPr>
          <w:rFonts w:eastAsiaTheme="minorHAnsi"/>
          <w:sz w:val="24"/>
          <w:szCs w:val="24"/>
        </w:rPr>
        <w:t>Actele</w:t>
      </w:r>
      <w:proofErr w:type="spellEnd"/>
      <w:r w:rsidRPr="002E5588">
        <w:rPr>
          <w:rFonts w:eastAsiaTheme="minorHAnsi"/>
          <w:sz w:val="24"/>
          <w:szCs w:val="24"/>
        </w:rPr>
        <w:t xml:space="preserve"> </w:t>
      </w:r>
      <w:proofErr w:type="spellStart"/>
      <w:r w:rsidRPr="002E5588">
        <w:rPr>
          <w:rFonts w:eastAsiaTheme="minorHAnsi"/>
          <w:sz w:val="24"/>
          <w:szCs w:val="24"/>
        </w:rPr>
        <w:t>ministrilor</w:t>
      </w:r>
      <w:proofErr w:type="spellEnd"/>
      <w:r w:rsidRPr="002E5588">
        <w:rPr>
          <w:rFonts w:eastAsiaTheme="minorHAnsi"/>
          <w:sz w:val="24"/>
          <w:szCs w:val="24"/>
        </w:rPr>
        <w:t xml:space="preserve"> sunt </w:t>
      </w:r>
      <w:proofErr w:type="spellStart"/>
      <w:r w:rsidRPr="002E5588">
        <w:rPr>
          <w:rFonts w:eastAsiaTheme="minorHAnsi"/>
          <w:sz w:val="24"/>
          <w:szCs w:val="24"/>
        </w:rPr>
        <w:t>semnate</w:t>
      </w:r>
      <w:proofErr w:type="spellEnd"/>
      <w:r w:rsidRPr="002E5588">
        <w:rPr>
          <w:rFonts w:eastAsiaTheme="minorHAnsi"/>
          <w:sz w:val="24"/>
          <w:szCs w:val="24"/>
        </w:rPr>
        <w:t xml:space="preserve"> de </w:t>
      </w:r>
      <w:proofErr w:type="spellStart"/>
      <w:r w:rsidRPr="002E5588">
        <w:rPr>
          <w:rFonts w:eastAsiaTheme="minorHAnsi"/>
          <w:sz w:val="24"/>
          <w:szCs w:val="24"/>
        </w:rPr>
        <w:t>aceștia</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de </w:t>
      </w:r>
      <w:proofErr w:type="spellStart"/>
      <w:r w:rsidRPr="002E5588">
        <w:rPr>
          <w:rFonts w:eastAsiaTheme="minorHAnsi"/>
          <w:sz w:val="24"/>
          <w:szCs w:val="24"/>
        </w:rPr>
        <w:t>persoanele</w:t>
      </w:r>
      <w:proofErr w:type="spellEnd"/>
      <w:r w:rsidRPr="002E5588">
        <w:rPr>
          <w:rFonts w:eastAsiaTheme="minorHAnsi"/>
          <w:sz w:val="24"/>
          <w:szCs w:val="24"/>
        </w:rPr>
        <w:t xml:space="preserve"> delegate de </w:t>
      </w:r>
      <w:proofErr w:type="spellStart"/>
      <w:r w:rsidRPr="002E5588">
        <w:rPr>
          <w:rFonts w:eastAsiaTheme="minorHAnsi"/>
          <w:sz w:val="24"/>
          <w:szCs w:val="24"/>
        </w:rPr>
        <w:t>aceştia</w:t>
      </w:r>
      <w:proofErr w:type="spellEnd"/>
      <w:r w:rsidRPr="002E5588">
        <w:rPr>
          <w:rFonts w:eastAsiaTheme="minorHAnsi"/>
          <w:sz w:val="24"/>
          <w:szCs w:val="24"/>
        </w:rPr>
        <w:t xml:space="preserve">. </w:t>
      </w:r>
      <w:proofErr w:type="spellStart"/>
      <w:r w:rsidRPr="002E5588">
        <w:rPr>
          <w:rFonts w:eastAsiaTheme="minorHAnsi"/>
          <w:sz w:val="24"/>
          <w:szCs w:val="24"/>
        </w:rPr>
        <w:t>Aprecierea</w:t>
      </w:r>
      <w:proofErr w:type="spellEnd"/>
      <w:r w:rsidRPr="002E5588">
        <w:rPr>
          <w:rFonts w:eastAsiaTheme="minorHAnsi"/>
          <w:sz w:val="24"/>
          <w:szCs w:val="24"/>
        </w:rPr>
        <w:t xml:space="preserve"> </w:t>
      </w:r>
      <w:proofErr w:type="spellStart"/>
      <w:r w:rsidRPr="002E5588">
        <w:rPr>
          <w:rFonts w:eastAsiaTheme="minorHAnsi"/>
          <w:sz w:val="24"/>
          <w:szCs w:val="24"/>
        </w:rPr>
        <w:t>necesităţii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oportunitatea</w:t>
      </w:r>
      <w:proofErr w:type="spellEnd"/>
      <w:r w:rsidRPr="002E5588">
        <w:rPr>
          <w:rFonts w:eastAsiaTheme="minorHAnsi"/>
          <w:sz w:val="24"/>
          <w:szCs w:val="24"/>
        </w:rPr>
        <w:t xml:space="preserve"> </w:t>
      </w:r>
      <w:proofErr w:type="spellStart"/>
      <w:r w:rsidRPr="002E5588">
        <w:rPr>
          <w:rFonts w:eastAsiaTheme="minorHAnsi"/>
          <w:sz w:val="24"/>
          <w:szCs w:val="24"/>
        </w:rPr>
        <w:t>emiterii</w:t>
      </w:r>
      <w:proofErr w:type="spellEnd"/>
      <w:r w:rsidRPr="002E5588">
        <w:rPr>
          <w:rFonts w:eastAsiaTheme="minorHAnsi"/>
          <w:sz w:val="24"/>
          <w:szCs w:val="24"/>
        </w:rPr>
        <w:t xml:space="preserve"> </w:t>
      </w:r>
      <w:proofErr w:type="spellStart"/>
      <w:r w:rsidRPr="002E5588">
        <w:rPr>
          <w:rFonts w:eastAsiaTheme="minorHAnsi"/>
          <w:sz w:val="24"/>
          <w:szCs w:val="24"/>
        </w:rPr>
        <w:t>actelor</w:t>
      </w:r>
      <w:proofErr w:type="spellEnd"/>
      <w:r w:rsidRPr="002E5588">
        <w:rPr>
          <w:rFonts w:eastAsiaTheme="minorHAnsi"/>
          <w:sz w:val="24"/>
          <w:szCs w:val="24"/>
        </w:rPr>
        <w:t xml:space="preserve"> administrative ale </w:t>
      </w:r>
      <w:proofErr w:type="spellStart"/>
      <w:r w:rsidRPr="002E5588">
        <w:rPr>
          <w:rFonts w:eastAsiaTheme="minorHAnsi"/>
          <w:sz w:val="24"/>
          <w:szCs w:val="24"/>
        </w:rPr>
        <w:t>miniştrilor</w:t>
      </w:r>
      <w:proofErr w:type="spellEnd"/>
      <w:r w:rsidRPr="002E5588">
        <w:rPr>
          <w:rFonts w:eastAsiaTheme="minorHAnsi"/>
          <w:sz w:val="24"/>
          <w:szCs w:val="24"/>
        </w:rPr>
        <w:t xml:space="preserve"> </w:t>
      </w:r>
      <w:proofErr w:type="spellStart"/>
      <w:r w:rsidRPr="002E5588">
        <w:rPr>
          <w:rFonts w:eastAsiaTheme="minorHAnsi"/>
          <w:sz w:val="24"/>
          <w:szCs w:val="24"/>
        </w:rPr>
        <w:t>aparţin</w:t>
      </w:r>
      <w:proofErr w:type="spellEnd"/>
      <w:r w:rsidRPr="002E5588">
        <w:rPr>
          <w:rFonts w:eastAsiaTheme="minorHAnsi"/>
          <w:sz w:val="24"/>
          <w:szCs w:val="24"/>
        </w:rPr>
        <w:t xml:space="preserve"> </w:t>
      </w:r>
      <w:proofErr w:type="spellStart"/>
      <w:r w:rsidRPr="002E5588">
        <w:rPr>
          <w:rFonts w:eastAsiaTheme="minorHAnsi"/>
          <w:sz w:val="24"/>
          <w:szCs w:val="24"/>
        </w:rPr>
        <w:t>exclusiv</w:t>
      </w:r>
      <w:proofErr w:type="spellEnd"/>
      <w:r w:rsidRPr="002E5588">
        <w:rPr>
          <w:rFonts w:eastAsiaTheme="minorHAnsi"/>
          <w:sz w:val="24"/>
          <w:szCs w:val="24"/>
        </w:rPr>
        <w:t xml:space="preserve"> </w:t>
      </w:r>
      <w:proofErr w:type="spellStart"/>
      <w:r w:rsidRPr="002E5588">
        <w:rPr>
          <w:rFonts w:eastAsiaTheme="minorHAnsi"/>
          <w:sz w:val="24"/>
          <w:szCs w:val="24"/>
        </w:rPr>
        <w:t>acestora</w:t>
      </w:r>
      <w:proofErr w:type="spellEnd"/>
      <w:r w:rsidRPr="002E5588">
        <w:rPr>
          <w:rFonts w:eastAsiaTheme="minorHAnsi"/>
          <w:sz w:val="24"/>
          <w:szCs w:val="24"/>
        </w:rPr>
        <w:t>.</w:t>
      </w:r>
    </w:p>
    <w:p w14:paraId="070A70F9"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Actele</w:t>
      </w:r>
      <w:proofErr w:type="spellEnd"/>
      <w:r w:rsidRPr="002E5588">
        <w:rPr>
          <w:rFonts w:eastAsiaTheme="minorHAnsi"/>
          <w:sz w:val="24"/>
          <w:szCs w:val="24"/>
        </w:rPr>
        <w:t xml:space="preserve"> administrative cu </w:t>
      </w:r>
      <w:proofErr w:type="spellStart"/>
      <w:r w:rsidRPr="002E5588">
        <w:rPr>
          <w:rFonts w:eastAsiaTheme="minorHAnsi"/>
          <w:sz w:val="24"/>
          <w:szCs w:val="24"/>
        </w:rPr>
        <w:t>caracter</w:t>
      </w:r>
      <w:proofErr w:type="spellEnd"/>
      <w:r w:rsidRPr="002E5588">
        <w:rPr>
          <w:rFonts w:eastAsiaTheme="minorHAnsi"/>
          <w:sz w:val="24"/>
          <w:szCs w:val="24"/>
        </w:rPr>
        <w:t xml:space="preserve"> </w:t>
      </w:r>
      <w:proofErr w:type="spellStart"/>
      <w:r w:rsidRPr="002E5588">
        <w:rPr>
          <w:rFonts w:eastAsiaTheme="minorHAnsi"/>
          <w:sz w:val="24"/>
          <w:szCs w:val="24"/>
        </w:rPr>
        <w:t>normativ</w:t>
      </w:r>
      <w:proofErr w:type="spellEnd"/>
      <w:r w:rsidRPr="002E5588">
        <w:rPr>
          <w:rFonts w:eastAsiaTheme="minorHAnsi"/>
          <w:sz w:val="24"/>
          <w:szCs w:val="24"/>
        </w:rPr>
        <w:t xml:space="preserve">, </w:t>
      </w:r>
      <w:proofErr w:type="spellStart"/>
      <w:r w:rsidRPr="002E5588">
        <w:rPr>
          <w:rFonts w:eastAsiaTheme="minorHAnsi"/>
          <w:sz w:val="24"/>
          <w:szCs w:val="24"/>
        </w:rPr>
        <w:t>neclasificate</w:t>
      </w:r>
      <w:proofErr w:type="spellEnd"/>
      <w:r w:rsidRPr="002E5588">
        <w:rPr>
          <w:rFonts w:eastAsiaTheme="minorHAnsi"/>
          <w:sz w:val="24"/>
          <w:szCs w:val="24"/>
        </w:rPr>
        <w:t xml:space="preserve">, </w:t>
      </w:r>
      <w:proofErr w:type="spellStart"/>
      <w:r w:rsidRPr="002E5588">
        <w:rPr>
          <w:rFonts w:eastAsiaTheme="minorHAnsi"/>
          <w:sz w:val="24"/>
          <w:szCs w:val="24"/>
        </w:rPr>
        <w:t>potrivit</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emise</w:t>
      </w:r>
      <w:proofErr w:type="spellEnd"/>
      <w:r w:rsidRPr="002E5588">
        <w:rPr>
          <w:rFonts w:eastAsiaTheme="minorHAnsi"/>
          <w:sz w:val="24"/>
          <w:szCs w:val="24"/>
        </w:rPr>
        <w:t xml:space="preserve"> de </w:t>
      </w:r>
      <w:proofErr w:type="spellStart"/>
      <w:r w:rsidRPr="002E5588">
        <w:rPr>
          <w:rFonts w:eastAsiaTheme="minorHAnsi"/>
          <w:sz w:val="24"/>
          <w:szCs w:val="24"/>
        </w:rPr>
        <w:t>ministru</w:t>
      </w:r>
      <w:proofErr w:type="spellEnd"/>
      <w:r w:rsidRPr="002E5588">
        <w:rPr>
          <w:rFonts w:eastAsiaTheme="minorHAnsi"/>
          <w:sz w:val="24"/>
          <w:szCs w:val="24"/>
        </w:rPr>
        <w:t xml:space="preserve"> se </w:t>
      </w:r>
      <w:proofErr w:type="spellStart"/>
      <w:r w:rsidRPr="002E5588">
        <w:rPr>
          <w:rFonts w:eastAsiaTheme="minorHAnsi"/>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Monitorul</w:t>
      </w:r>
      <w:proofErr w:type="spellEnd"/>
      <w:r w:rsidRPr="002E5588">
        <w:rPr>
          <w:rFonts w:eastAsiaTheme="minorHAnsi"/>
          <w:sz w:val="24"/>
          <w:szCs w:val="24"/>
        </w:rPr>
        <w:t xml:space="preserve"> </w:t>
      </w:r>
      <w:proofErr w:type="spellStart"/>
      <w:r w:rsidRPr="002E5588">
        <w:rPr>
          <w:rFonts w:eastAsiaTheme="minorHAnsi"/>
          <w:sz w:val="24"/>
          <w:szCs w:val="24"/>
        </w:rPr>
        <w:t>Oficial</w:t>
      </w:r>
      <w:proofErr w:type="spellEnd"/>
      <w:r w:rsidRPr="002E5588">
        <w:rPr>
          <w:rFonts w:eastAsiaTheme="minorHAnsi"/>
          <w:sz w:val="24"/>
          <w:szCs w:val="24"/>
        </w:rPr>
        <w:t xml:space="preserve"> al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Partea</w:t>
      </w:r>
      <w:proofErr w:type="spellEnd"/>
      <w:r w:rsidRPr="002E5588">
        <w:rPr>
          <w:rFonts w:eastAsiaTheme="minorHAnsi"/>
          <w:sz w:val="24"/>
          <w:szCs w:val="24"/>
        </w:rPr>
        <w:t xml:space="preserve"> I. </w:t>
      </w:r>
    </w:p>
    <w:p w14:paraId="369CC1B8"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Aceste</w:t>
      </w:r>
      <w:proofErr w:type="spellEnd"/>
      <w:r w:rsidRPr="002E5588">
        <w:rPr>
          <w:rFonts w:eastAsiaTheme="minorHAnsi"/>
          <w:sz w:val="24"/>
          <w:szCs w:val="24"/>
        </w:rPr>
        <w:t xml:space="preserve"> </w:t>
      </w:r>
      <w:proofErr w:type="spellStart"/>
      <w:r w:rsidRPr="002E5588">
        <w:rPr>
          <w:rFonts w:eastAsiaTheme="minorHAnsi"/>
          <w:sz w:val="24"/>
          <w:szCs w:val="24"/>
        </w:rPr>
        <w:t>prevederi</w:t>
      </w:r>
      <w:proofErr w:type="spellEnd"/>
      <w:r w:rsidRPr="002E5588">
        <w:rPr>
          <w:rFonts w:eastAsiaTheme="minorHAnsi"/>
          <w:sz w:val="24"/>
          <w:szCs w:val="24"/>
        </w:rPr>
        <w:t xml:space="preserve"> se </w:t>
      </w:r>
      <w:proofErr w:type="spellStart"/>
      <w:r w:rsidRPr="002E5588">
        <w:rPr>
          <w:rFonts w:eastAsiaTheme="minorHAnsi"/>
          <w:sz w:val="24"/>
          <w:szCs w:val="24"/>
        </w:rPr>
        <w:t>aplică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mod </w:t>
      </w:r>
      <w:proofErr w:type="spellStart"/>
      <w:r w:rsidRPr="002E5588">
        <w:rPr>
          <w:rFonts w:eastAsiaTheme="minorHAnsi"/>
          <w:sz w:val="24"/>
          <w:szCs w:val="24"/>
        </w:rPr>
        <w:t>corespunzător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cazul</w:t>
      </w:r>
      <w:proofErr w:type="spellEnd"/>
      <w:r w:rsidRPr="002E5588">
        <w:rPr>
          <w:rFonts w:eastAsiaTheme="minorHAnsi"/>
          <w:sz w:val="24"/>
          <w:szCs w:val="24"/>
        </w:rPr>
        <w:t xml:space="preserve"> </w:t>
      </w:r>
      <w:proofErr w:type="spellStart"/>
      <w:r w:rsidRPr="002E5588">
        <w:rPr>
          <w:rFonts w:eastAsiaTheme="minorHAnsi"/>
          <w:sz w:val="24"/>
          <w:szCs w:val="24"/>
        </w:rPr>
        <w:t>conducătorilor</w:t>
      </w:r>
      <w:proofErr w:type="spellEnd"/>
      <w:r w:rsidRPr="002E5588">
        <w:rPr>
          <w:rFonts w:eastAsiaTheme="minorHAnsi"/>
          <w:sz w:val="24"/>
          <w:szCs w:val="24"/>
        </w:rPr>
        <w:t xml:space="preserve"> </w:t>
      </w:r>
      <w:proofErr w:type="spellStart"/>
      <w:r w:rsidRPr="002E5588">
        <w:rPr>
          <w:rFonts w:eastAsiaTheme="minorHAnsi"/>
          <w:sz w:val="24"/>
          <w:szCs w:val="24"/>
        </w:rPr>
        <w:t>altor</w:t>
      </w:r>
      <w:proofErr w:type="spellEnd"/>
      <w:r w:rsidRPr="002E5588">
        <w:rPr>
          <w:rFonts w:eastAsiaTheme="minorHAnsi"/>
          <w:sz w:val="24"/>
          <w:szCs w:val="24"/>
        </w:rPr>
        <w:t xml:space="preserve"> </w:t>
      </w:r>
      <w:proofErr w:type="spellStart"/>
      <w:r w:rsidRPr="002E5588">
        <w:rPr>
          <w:rFonts w:eastAsiaTheme="minorHAnsi"/>
          <w:sz w:val="24"/>
          <w:szCs w:val="24"/>
        </w:rPr>
        <w:t>organe</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ale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centrale din </w:t>
      </w:r>
      <w:proofErr w:type="spellStart"/>
      <w:r w:rsidRPr="002E5588">
        <w:rPr>
          <w:rFonts w:eastAsiaTheme="minorHAnsi"/>
          <w:sz w:val="24"/>
          <w:szCs w:val="24"/>
        </w:rPr>
        <w:t>subordinea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ministerelor</w:t>
      </w:r>
      <w:proofErr w:type="spellEnd"/>
      <w:r w:rsidRPr="002E5588">
        <w:rPr>
          <w:rFonts w:eastAsiaTheme="minorHAnsi"/>
          <w:sz w:val="24"/>
          <w:szCs w:val="24"/>
        </w:rPr>
        <w:t xml:space="preserve"> care au rang de </w:t>
      </w:r>
      <w:proofErr w:type="spellStart"/>
      <w:r w:rsidRPr="002E5588">
        <w:rPr>
          <w:rFonts w:eastAsiaTheme="minorHAnsi"/>
          <w:sz w:val="24"/>
          <w:szCs w:val="24"/>
        </w:rPr>
        <w:t>secretar</w:t>
      </w:r>
      <w:proofErr w:type="spellEnd"/>
      <w:r w:rsidRPr="002E5588">
        <w:rPr>
          <w:rFonts w:eastAsiaTheme="minorHAnsi"/>
          <w:sz w:val="24"/>
          <w:szCs w:val="24"/>
        </w:rPr>
        <w:t xml:space="preserve"> de stat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subsecretar</w:t>
      </w:r>
      <w:proofErr w:type="spellEnd"/>
      <w:r w:rsidRPr="002E5588">
        <w:rPr>
          <w:rFonts w:eastAsiaTheme="minorHAnsi"/>
          <w:sz w:val="24"/>
          <w:szCs w:val="24"/>
        </w:rPr>
        <w:t xml:space="preserve"> de stat.</w:t>
      </w:r>
    </w:p>
    <w:p w14:paraId="36C091B3"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Cabinetul</w:t>
      </w:r>
      <w:proofErr w:type="spellEnd"/>
      <w:r w:rsidRPr="002E5588">
        <w:rPr>
          <w:rFonts w:eastAsiaTheme="minorHAnsi"/>
          <w:b/>
          <w:sz w:val="24"/>
          <w:szCs w:val="24"/>
        </w:rPr>
        <w:t xml:space="preserve"> </w:t>
      </w:r>
      <w:proofErr w:type="spellStart"/>
      <w:r w:rsidRPr="002E5588">
        <w:rPr>
          <w:rFonts w:eastAsiaTheme="minorHAnsi"/>
          <w:b/>
          <w:sz w:val="24"/>
          <w:szCs w:val="24"/>
        </w:rPr>
        <w:t>ministrului</w:t>
      </w:r>
      <w:proofErr w:type="spellEnd"/>
      <w:r w:rsidRPr="002E5588">
        <w:rPr>
          <w:rFonts w:eastAsiaTheme="minorHAnsi"/>
          <w:b/>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fiecare</w:t>
      </w:r>
      <w:proofErr w:type="spellEnd"/>
      <w:r w:rsidRPr="002E5588">
        <w:rPr>
          <w:rFonts w:eastAsiaTheme="minorHAnsi"/>
          <w:sz w:val="24"/>
          <w:szCs w:val="24"/>
        </w:rPr>
        <w:t xml:space="preserve"> minister se </w:t>
      </w:r>
      <w:proofErr w:type="spellStart"/>
      <w:r w:rsidRPr="002E5588">
        <w:rPr>
          <w:rFonts w:eastAsiaTheme="minorHAnsi"/>
          <w:sz w:val="24"/>
          <w:szCs w:val="24"/>
        </w:rPr>
        <w:t>organizează</w:t>
      </w:r>
      <w:proofErr w:type="spellEnd"/>
      <w:r w:rsidRPr="002E5588">
        <w:rPr>
          <w:rFonts w:eastAsiaTheme="minorHAnsi"/>
          <w:sz w:val="24"/>
          <w:szCs w:val="24"/>
        </w:rPr>
        <w:t xml:space="preserve"> </w:t>
      </w:r>
      <w:proofErr w:type="spellStart"/>
      <w:r w:rsidRPr="002E5588">
        <w:rPr>
          <w:rFonts w:eastAsiaTheme="minorHAnsi"/>
          <w:sz w:val="24"/>
          <w:szCs w:val="24"/>
        </w:rPr>
        <w:t>cabinetul</w:t>
      </w:r>
      <w:proofErr w:type="spellEnd"/>
      <w:r w:rsidRPr="002E5588">
        <w:rPr>
          <w:rFonts w:eastAsiaTheme="minorHAnsi"/>
          <w:sz w:val="24"/>
          <w:szCs w:val="24"/>
        </w:rPr>
        <w:t xml:space="preserve"> </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art. 546 lit. d) din </w:t>
      </w:r>
      <w:proofErr w:type="spellStart"/>
      <w:r w:rsidRPr="002E5588">
        <w:rPr>
          <w:rFonts w:eastAsiaTheme="minorHAnsi"/>
          <w:sz w:val="24"/>
          <w:szCs w:val="24"/>
        </w:rPr>
        <w:t>Codul</w:t>
      </w:r>
      <w:proofErr w:type="spellEnd"/>
      <w:r w:rsidRPr="002E5588">
        <w:rPr>
          <w:rFonts w:eastAsiaTheme="minorHAnsi"/>
          <w:sz w:val="24"/>
          <w:szCs w:val="24"/>
        </w:rPr>
        <w:t xml:space="preserve"> </w:t>
      </w:r>
      <w:proofErr w:type="spellStart"/>
      <w:r w:rsidRPr="002E5588">
        <w:rPr>
          <w:rFonts w:eastAsiaTheme="minorHAnsi"/>
          <w:sz w:val="24"/>
          <w:szCs w:val="24"/>
        </w:rPr>
        <w:t>administrativ</w:t>
      </w:r>
      <w:proofErr w:type="spellEnd"/>
      <w:r w:rsidRPr="002E5588">
        <w:rPr>
          <w:rFonts w:eastAsiaTheme="minorHAnsi"/>
          <w:sz w:val="24"/>
          <w:szCs w:val="24"/>
        </w:rPr>
        <w:t>.</w:t>
      </w:r>
    </w:p>
    <w:p w14:paraId="14A26269"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Secretarii</w:t>
      </w:r>
      <w:proofErr w:type="spellEnd"/>
      <w:r w:rsidRPr="002E5588">
        <w:rPr>
          <w:rFonts w:eastAsiaTheme="minorHAnsi"/>
          <w:b/>
          <w:sz w:val="24"/>
          <w:szCs w:val="24"/>
        </w:rPr>
        <w:t xml:space="preserve"> de stat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subsecretarii</w:t>
      </w:r>
      <w:proofErr w:type="spellEnd"/>
      <w:r w:rsidRPr="002E5588">
        <w:rPr>
          <w:rFonts w:eastAsiaTheme="minorHAnsi"/>
          <w:b/>
          <w:sz w:val="24"/>
          <w:szCs w:val="24"/>
        </w:rPr>
        <w:t xml:space="preserve"> de stat.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activitatea</w:t>
      </w:r>
      <w:proofErr w:type="spellEnd"/>
      <w:r w:rsidRPr="002E5588">
        <w:rPr>
          <w:rFonts w:eastAsiaTheme="minorHAnsi"/>
          <w:sz w:val="24"/>
          <w:szCs w:val="24"/>
        </w:rPr>
        <w:t xml:space="preserve"> de </w:t>
      </w:r>
      <w:proofErr w:type="spellStart"/>
      <w:r w:rsidRPr="002E5588">
        <w:rPr>
          <w:rFonts w:eastAsiaTheme="minorHAnsi"/>
          <w:sz w:val="24"/>
          <w:szCs w:val="24"/>
        </w:rPr>
        <w:t>conducere</w:t>
      </w:r>
      <w:proofErr w:type="spellEnd"/>
      <w:r w:rsidRPr="002E5588">
        <w:rPr>
          <w:rFonts w:eastAsiaTheme="minorHAnsi"/>
          <w:sz w:val="24"/>
          <w:szCs w:val="24"/>
        </w:rPr>
        <w:t xml:space="preserve"> a </w:t>
      </w:r>
      <w:proofErr w:type="spellStart"/>
      <w:r w:rsidRPr="002E5588">
        <w:rPr>
          <w:rFonts w:eastAsiaTheme="minorHAnsi"/>
          <w:sz w:val="24"/>
          <w:szCs w:val="24"/>
        </w:rPr>
        <w:t>ministerului</w:t>
      </w:r>
      <w:proofErr w:type="spellEnd"/>
      <w:r w:rsidRPr="002E5588">
        <w:rPr>
          <w:rFonts w:eastAsiaTheme="minorHAnsi"/>
          <w:sz w:val="24"/>
          <w:szCs w:val="24"/>
        </w:rPr>
        <w:t xml:space="preserve">, </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ajutat</w:t>
      </w:r>
      <w:proofErr w:type="spellEnd"/>
      <w:r w:rsidRPr="002E5588">
        <w:rPr>
          <w:rFonts w:eastAsiaTheme="minorHAnsi"/>
          <w:sz w:val="24"/>
          <w:szCs w:val="24"/>
        </w:rPr>
        <w:t xml:space="preserve"> de </w:t>
      </w:r>
      <w:proofErr w:type="spellStart"/>
      <w:r w:rsidRPr="002E5588">
        <w:rPr>
          <w:rFonts w:eastAsiaTheme="minorHAnsi"/>
          <w:sz w:val="24"/>
          <w:szCs w:val="24"/>
        </w:rPr>
        <w:t>unul</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mai</w:t>
      </w:r>
      <w:proofErr w:type="spellEnd"/>
      <w:r w:rsidRPr="002E5588">
        <w:rPr>
          <w:rFonts w:eastAsiaTheme="minorHAnsi"/>
          <w:sz w:val="24"/>
          <w:szCs w:val="24"/>
        </w:rPr>
        <w:t xml:space="preserve"> </w:t>
      </w:r>
      <w:proofErr w:type="spellStart"/>
      <w:r w:rsidRPr="002E5588">
        <w:rPr>
          <w:rFonts w:eastAsiaTheme="minorHAnsi"/>
          <w:sz w:val="24"/>
          <w:szCs w:val="24"/>
        </w:rPr>
        <w:t>mulţi</w:t>
      </w:r>
      <w:proofErr w:type="spellEnd"/>
      <w:r w:rsidRPr="002E5588">
        <w:rPr>
          <w:rFonts w:eastAsiaTheme="minorHAnsi"/>
          <w:sz w:val="24"/>
          <w:szCs w:val="24"/>
        </w:rPr>
        <w:t xml:space="preserve"> </w:t>
      </w:r>
      <w:proofErr w:type="spellStart"/>
      <w:r w:rsidRPr="002E5588">
        <w:rPr>
          <w:rFonts w:eastAsiaTheme="minorHAnsi"/>
          <w:sz w:val="24"/>
          <w:szCs w:val="24"/>
        </w:rPr>
        <w:t>secretari</w:t>
      </w:r>
      <w:proofErr w:type="spellEnd"/>
      <w:r w:rsidRPr="002E5588">
        <w:rPr>
          <w:rFonts w:eastAsiaTheme="minorHAnsi"/>
          <w:sz w:val="24"/>
          <w:szCs w:val="24"/>
        </w:rPr>
        <w:t xml:space="preserve"> de stat, </w:t>
      </w:r>
      <w:proofErr w:type="spellStart"/>
      <w:r w:rsidRPr="002E5588">
        <w:rPr>
          <w:rFonts w:eastAsiaTheme="minorHAnsi"/>
          <w:sz w:val="24"/>
          <w:szCs w:val="24"/>
        </w:rPr>
        <w:t>potrivit</w:t>
      </w:r>
      <w:proofErr w:type="spellEnd"/>
      <w:r w:rsidRPr="002E5588">
        <w:rPr>
          <w:rFonts w:eastAsiaTheme="minorHAnsi"/>
          <w:sz w:val="24"/>
          <w:szCs w:val="24"/>
        </w:rPr>
        <w:t xml:space="preserve"> </w:t>
      </w:r>
      <w:proofErr w:type="spellStart"/>
      <w:r w:rsidRPr="002E5588">
        <w:rPr>
          <w:rFonts w:eastAsiaTheme="minorHAnsi"/>
          <w:sz w:val="24"/>
          <w:szCs w:val="24"/>
        </w:rPr>
        <w:t>actului</w:t>
      </w:r>
      <w:proofErr w:type="spellEnd"/>
      <w:r w:rsidRPr="002E5588">
        <w:rPr>
          <w:rFonts w:eastAsiaTheme="minorHAnsi"/>
          <w:sz w:val="24"/>
          <w:szCs w:val="24"/>
        </w:rPr>
        <w:t xml:space="preserve"> </w:t>
      </w:r>
      <w:proofErr w:type="spellStart"/>
      <w:r w:rsidRPr="002E5588">
        <w:rPr>
          <w:rFonts w:eastAsiaTheme="minorHAnsi"/>
          <w:sz w:val="24"/>
          <w:szCs w:val="24"/>
        </w:rPr>
        <w:t>normativ</w:t>
      </w:r>
      <w:proofErr w:type="spellEnd"/>
      <w:r w:rsidRPr="002E5588">
        <w:rPr>
          <w:rFonts w:eastAsiaTheme="minorHAnsi"/>
          <w:sz w:val="24"/>
          <w:szCs w:val="24"/>
        </w:rPr>
        <w:t xml:space="preserve"> de </w:t>
      </w:r>
      <w:proofErr w:type="spellStart"/>
      <w:r w:rsidRPr="002E5588">
        <w:rPr>
          <w:rFonts w:eastAsiaTheme="minorHAnsi"/>
          <w:sz w:val="24"/>
          <w:szCs w:val="24"/>
        </w:rPr>
        <w:t>înfiinţare</w:t>
      </w:r>
      <w:proofErr w:type="spellEnd"/>
      <w:r w:rsidRPr="002E5588">
        <w:rPr>
          <w:rFonts w:eastAsiaTheme="minorHAnsi"/>
          <w:sz w:val="24"/>
          <w:szCs w:val="24"/>
        </w:rPr>
        <w:t xml:space="preserve">, </w:t>
      </w:r>
      <w:proofErr w:type="spellStart"/>
      <w:r w:rsidRPr="002E5588">
        <w:rPr>
          <w:rFonts w:eastAsiaTheme="minorHAnsi"/>
          <w:sz w:val="24"/>
          <w:szCs w:val="24"/>
        </w:rPr>
        <w:t>respectiv</w:t>
      </w:r>
      <w:proofErr w:type="spellEnd"/>
      <w:r w:rsidRPr="002E5588">
        <w:rPr>
          <w:rFonts w:eastAsiaTheme="minorHAnsi"/>
          <w:sz w:val="24"/>
          <w:szCs w:val="24"/>
        </w:rPr>
        <w:t xml:space="preserve"> de </w:t>
      </w:r>
      <w:proofErr w:type="spellStart"/>
      <w:r w:rsidRPr="002E5588">
        <w:rPr>
          <w:rFonts w:eastAsiaTheme="minorHAnsi"/>
          <w:sz w:val="24"/>
          <w:szCs w:val="24"/>
        </w:rPr>
        <w:t>organizare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w:t>
      </w:r>
      <w:proofErr w:type="spellEnd"/>
      <w:r w:rsidRPr="002E5588">
        <w:rPr>
          <w:rFonts w:eastAsiaTheme="minorHAnsi"/>
          <w:sz w:val="24"/>
          <w:szCs w:val="24"/>
        </w:rPr>
        <w:t xml:space="preserve"> a </w:t>
      </w:r>
      <w:proofErr w:type="spellStart"/>
      <w:r w:rsidRPr="002E5588">
        <w:rPr>
          <w:rFonts w:eastAsiaTheme="minorHAnsi"/>
          <w:sz w:val="24"/>
          <w:szCs w:val="24"/>
        </w:rPr>
        <w:t>ministerului</w:t>
      </w:r>
      <w:proofErr w:type="spellEnd"/>
      <w:r w:rsidRPr="002E5588">
        <w:rPr>
          <w:rFonts w:eastAsiaTheme="minorHAnsi"/>
          <w:sz w:val="24"/>
          <w:szCs w:val="24"/>
        </w:rPr>
        <w:t xml:space="preserve">, </w:t>
      </w:r>
      <w:proofErr w:type="spellStart"/>
      <w:r w:rsidRPr="002E5588">
        <w:rPr>
          <w:rFonts w:eastAsiaTheme="minorHAnsi"/>
          <w:sz w:val="24"/>
          <w:szCs w:val="24"/>
        </w:rPr>
        <w:t>după</w:t>
      </w:r>
      <w:proofErr w:type="spellEnd"/>
      <w:r w:rsidRPr="002E5588">
        <w:rPr>
          <w:rFonts w:eastAsiaTheme="minorHAnsi"/>
          <w:sz w:val="24"/>
          <w:szCs w:val="24"/>
        </w:rPr>
        <w:t xml:space="preserve"> </w:t>
      </w:r>
      <w:proofErr w:type="spellStart"/>
      <w:r w:rsidRPr="002E5588">
        <w:rPr>
          <w:rFonts w:eastAsiaTheme="minorHAnsi"/>
          <w:sz w:val="24"/>
          <w:szCs w:val="24"/>
        </w:rPr>
        <w:t>caz</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ministerelor</w:t>
      </w:r>
      <w:proofErr w:type="spellEnd"/>
      <w:r w:rsidRPr="002E5588">
        <w:rPr>
          <w:rFonts w:eastAsiaTheme="minorHAnsi"/>
          <w:sz w:val="24"/>
          <w:szCs w:val="24"/>
        </w:rPr>
        <w:t xml:space="preserve">, </w:t>
      </w:r>
      <w:proofErr w:type="spellStart"/>
      <w:r w:rsidRPr="002E5588">
        <w:rPr>
          <w:rFonts w:eastAsiaTheme="minorHAnsi"/>
          <w:sz w:val="24"/>
          <w:szCs w:val="24"/>
        </w:rPr>
        <w:t>instituţiilor</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altor</w:t>
      </w:r>
      <w:proofErr w:type="spellEnd"/>
      <w:r w:rsidRPr="002E5588">
        <w:rPr>
          <w:rFonts w:eastAsiaTheme="minorHAnsi"/>
          <w:sz w:val="24"/>
          <w:szCs w:val="24"/>
        </w:rPr>
        <w:t xml:space="preserve"> </w:t>
      </w:r>
      <w:proofErr w:type="spellStart"/>
      <w:r w:rsidRPr="002E5588">
        <w:rPr>
          <w:rFonts w:eastAsiaTheme="minorHAnsi"/>
          <w:sz w:val="24"/>
          <w:szCs w:val="24"/>
        </w:rPr>
        <w:t>organe</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ale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centrale </w:t>
      </w:r>
      <w:proofErr w:type="spellStart"/>
      <w:r w:rsidRPr="002E5588">
        <w:rPr>
          <w:rFonts w:eastAsiaTheme="minorHAnsi"/>
          <w:sz w:val="24"/>
          <w:szCs w:val="24"/>
        </w:rPr>
        <w:t>poate</w:t>
      </w:r>
      <w:proofErr w:type="spellEnd"/>
      <w:r w:rsidRPr="002E5588">
        <w:rPr>
          <w:rFonts w:eastAsiaTheme="minorHAnsi"/>
          <w:sz w:val="24"/>
          <w:szCs w:val="24"/>
        </w:rPr>
        <w:t xml:space="preserve"> fi </w:t>
      </w:r>
      <w:proofErr w:type="spellStart"/>
      <w:r w:rsidRPr="002E5588">
        <w:rPr>
          <w:rFonts w:eastAsiaTheme="minorHAnsi"/>
          <w:sz w:val="24"/>
          <w:szCs w:val="24"/>
        </w:rPr>
        <w:t>utilizată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funcţia</w:t>
      </w:r>
      <w:proofErr w:type="spellEnd"/>
      <w:r w:rsidRPr="002E5588">
        <w:rPr>
          <w:rFonts w:eastAsiaTheme="minorHAnsi"/>
          <w:sz w:val="24"/>
          <w:szCs w:val="24"/>
        </w:rPr>
        <w:t xml:space="preserve"> de </w:t>
      </w:r>
      <w:proofErr w:type="spellStart"/>
      <w:r w:rsidRPr="002E5588">
        <w:rPr>
          <w:rFonts w:eastAsiaTheme="minorHAnsi"/>
          <w:sz w:val="24"/>
          <w:szCs w:val="24"/>
        </w:rPr>
        <w:t>subsecretar</w:t>
      </w:r>
      <w:proofErr w:type="spellEnd"/>
      <w:r w:rsidRPr="002E5588">
        <w:rPr>
          <w:rFonts w:eastAsiaTheme="minorHAnsi"/>
          <w:sz w:val="24"/>
          <w:szCs w:val="24"/>
        </w:rPr>
        <w:t xml:space="preserve"> de stat, </w:t>
      </w:r>
      <w:proofErr w:type="spellStart"/>
      <w:r w:rsidRPr="002E5588">
        <w:rPr>
          <w:rFonts w:eastAsiaTheme="minorHAnsi"/>
          <w:sz w:val="24"/>
          <w:szCs w:val="24"/>
        </w:rPr>
        <w:t>potrivit</w:t>
      </w:r>
      <w:proofErr w:type="spellEnd"/>
      <w:r w:rsidRPr="002E5588">
        <w:rPr>
          <w:rFonts w:eastAsiaTheme="minorHAnsi"/>
          <w:sz w:val="24"/>
          <w:szCs w:val="24"/>
        </w:rPr>
        <w:t xml:space="preserve"> </w:t>
      </w:r>
      <w:proofErr w:type="spellStart"/>
      <w:r w:rsidRPr="002E5588">
        <w:rPr>
          <w:rFonts w:eastAsiaTheme="minorHAnsi"/>
          <w:sz w:val="24"/>
          <w:szCs w:val="24"/>
        </w:rPr>
        <w:t>actului</w:t>
      </w:r>
      <w:proofErr w:type="spellEnd"/>
      <w:r w:rsidRPr="002E5588">
        <w:rPr>
          <w:rFonts w:eastAsiaTheme="minorHAnsi"/>
          <w:sz w:val="24"/>
          <w:szCs w:val="24"/>
        </w:rPr>
        <w:t xml:space="preserve"> </w:t>
      </w:r>
      <w:proofErr w:type="spellStart"/>
      <w:r w:rsidRPr="002E5588">
        <w:rPr>
          <w:rFonts w:eastAsiaTheme="minorHAnsi"/>
          <w:sz w:val="24"/>
          <w:szCs w:val="24"/>
        </w:rPr>
        <w:t>normativ</w:t>
      </w:r>
      <w:proofErr w:type="spellEnd"/>
      <w:r w:rsidRPr="002E5588">
        <w:rPr>
          <w:rFonts w:eastAsiaTheme="minorHAnsi"/>
          <w:sz w:val="24"/>
          <w:szCs w:val="24"/>
        </w:rPr>
        <w:t xml:space="preserve"> de </w:t>
      </w:r>
      <w:proofErr w:type="spellStart"/>
      <w:r w:rsidRPr="002E5588">
        <w:rPr>
          <w:rFonts w:eastAsiaTheme="minorHAnsi"/>
          <w:sz w:val="24"/>
          <w:szCs w:val="24"/>
        </w:rPr>
        <w:t>înfiinţare</w:t>
      </w:r>
      <w:proofErr w:type="spellEnd"/>
      <w:r w:rsidRPr="002E5588">
        <w:rPr>
          <w:rFonts w:eastAsiaTheme="minorHAnsi"/>
          <w:sz w:val="24"/>
          <w:szCs w:val="24"/>
        </w:rPr>
        <w:t xml:space="preserve">, </w:t>
      </w:r>
      <w:proofErr w:type="spellStart"/>
      <w:r w:rsidRPr="002E5588">
        <w:rPr>
          <w:rFonts w:eastAsiaTheme="minorHAnsi"/>
          <w:sz w:val="24"/>
          <w:szCs w:val="24"/>
        </w:rPr>
        <w:t>respectiv</w:t>
      </w:r>
      <w:proofErr w:type="spellEnd"/>
      <w:r w:rsidRPr="002E5588">
        <w:rPr>
          <w:rFonts w:eastAsiaTheme="minorHAnsi"/>
          <w:sz w:val="24"/>
          <w:szCs w:val="24"/>
        </w:rPr>
        <w:t xml:space="preserve"> de </w:t>
      </w:r>
      <w:proofErr w:type="spellStart"/>
      <w:r w:rsidRPr="002E5588">
        <w:rPr>
          <w:rFonts w:eastAsiaTheme="minorHAnsi"/>
          <w:sz w:val="24"/>
          <w:szCs w:val="24"/>
        </w:rPr>
        <w:t>organizare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w:t>
      </w:r>
      <w:proofErr w:type="spellEnd"/>
      <w:r w:rsidRPr="002E5588">
        <w:rPr>
          <w:rFonts w:eastAsiaTheme="minorHAnsi"/>
          <w:sz w:val="24"/>
          <w:szCs w:val="24"/>
        </w:rPr>
        <w:t xml:space="preserve"> a </w:t>
      </w:r>
      <w:proofErr w:type="spellStart"/>
      <w:r w:rsidRPr="002E5588">
        <w:rPr>
          <w:rFonts w:eastAsiaTheme="minorHAnsi"/>
          <w:sz w:val="24"/>
          <w:szCs w:val="24"/>
        </w:rPr>
        <w:t>ministerului</w:t>
      </w:r>
      <w:proofErr w:type="spellEnd"/>
      <w:r w:rsidRPr="002E5588">
        <w:rPr>
          <w:rFonts w:eastAsiaTheme="minorHAnsi"/>
          <w:sz w:val="24"/>
          <w:szCs w:val="24"/>
        </w:rPr>
        <w:t xml:space="preserve">. </w:t>
      </w:r>
      <w:proofErr w:type="spellStart"/>
      <w:r w:rsidRPr="002E5588">
        <w:rPr>
          <w:rFonts w:eastAsiaTheme="minorHAnsi"/>
          <w:sz w:val="24"/>
          <w:szCs w:val="24"/>
        </w:rPr>
        <w:t>Secretarii</w:t>
      </w:r>
      <w:proofErr w:type="spellEnd"/>
      <w:r w:rsidRPr="002E5588">
        <w:rPr>
          <w:rFonts w:eastAsiaTheme="minorHAnsi"/>
          <w:sz w:val="24"/>
          <w:szCs w:val="24"/>
        </w:rPr>
        <w:t xml:space="preserve"> de stat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subsecretarii</w:t>
      </w:r>
      <w:proofErr w:type="spellEnd"/>
      <w:r w:rsidRPr="002E5588">
        <w:rPr>
          <w:rFonts w:eastAsiaTheme="minorHAnsi"/>
          <w:sz w:val="24"/>
          <w:szCs w:val="24"/>
        </w:rPr>
        <w:t xml:space="preserve"> de stat </w:t>
      </w:r>
      <w:proofErr w:type="spellStart"/>
      <w:r w:rsidRPr="002E5588">
        <w:rPr>
          <w:rFonts w:eastAsiaTheme="minorHAnsi"/>
          <w:sz w:val="24"/>
          <w:szCs w:val="24"/>
        </w:rPr>
        <w:t>exercită</w:t>
      </w:r>
      <w:proofErr w:type="spellEnd"/>
      <w:r w:rsidRPr="002E5588">
        <w:rPr>
          <w:rFonts w:eastAsiaTheme="minorHAnsi"/>
          <w:sz w:val="24"/>
          <w:szCs w:val="24"/>
        </w:rPr>
        <w:t xml:space="preserve"> </w:t>
      </w:r>
      <w:proofErr w:type="spellStart"/>
      <w:r w:rsidRPr="002E5588">
        <w:rPr>
          <w:rFonts w:eastAsiaTheme="minorHAnsi"/>
          <w:sz w:val="24"/>
          <w:szCs w:val="24"/>
        </w:rPr>
        <w:t>atribuţiile</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actul</w:t>
      </w:r>
      <w:proofErr w:type="spellEnd"/>
      <w:r w:rsidRPr="002E5588">
        <w:rPr>
          <w:rFonts w:eastAsiaTheme="minorHAnsi"/>
          <w:sz w:val="24"/>
          <w:szCs w:val="24"/>
        </w:rPr>
        <w:t xml:space="preserve"> </w:t>
      </w:r>
      <w:proofErr w:type="spellStart"/>
      <w:r w:rsidRPr="002E5588">
        <w:rPr>
          <w:rFonts w:eastAsiaTheme="minorHAnsi"/>
          <w:sz w:val="24"/>
          <w:szCs w:val="24"/>
        </w:rPr>
        <w:t>normativ</w:t>
      </w:r>
      <w:proofErr w:type="spellEnd"/>
      <w:r w:rsidRPr="002E5588">
        <w:rPr>
          <w:rFonts w:eastAsiaTheme="minorHAnsi"/>
          <w:sz w:val="24"/>
          <w:szCs w:val="24"/>
        </w:rPr>
        <w:t xml:space="preserve"> de </w:t>
      </w:r>
      <w:proofErr w:type="spellStart"/>
      <w:r w:rsidRPr="002E5588">
        <w:rPr>
          <w:rFonts w:eastAsiaTheme="minorHAnsi"/>
          <w:sz w:val="24"/>
          <w:szCs w:val="24"/>
        </w:rPr>
        <w:t>înfiinţare</w:t>
      </w:r>
      <w:proofErr w:type="spellEnd"/>
      <w:r w:rsidRPr="002E5588">
        <w:rPr>
          <w:rFonts w:eastAsiaTheme="minorHAnsi"/>
          <w:sz w:val="24"/>
          <w:szCs w:val="24"/>
        </w:rPr>
        <w:t xml:space="preserve">, </w:t>
      </w:r>
      <w:proofErr w:type="spellStart"/>
      <w:r w:rsidRPr="002E5588">
        <w:rPr>
          <w:rFonts w:eastAsiaTheme="minorHAnsi"/>
          <w:sz w:val="24"/>
          <w:szCs w:val="24"/>
        </w:rPr>
        <w:t>respectiv</w:t>
      </w:r>
      <w:proofErr w:type="spellEnd"/>
      <w:r w:rsidRPr="002E5588">
        <w:rPr>
          <w:rFonts w:eastAsiaTheme="minorHAnsi"/>
          <w:sz w:val="24"/>
          <w:szCs w:val="24"/>
        </w:rPr>
        <w:t xml:space="preserve"> de </w:t>
      </w:r>
      <w:proofErr w:type="spellStart"/>
      <w:r w:rsidRPr="002E5588">
        <w:rPr>
          <w:rFonts w:eastAsiaTheme="minorHAnsi"/>
          <w:sz w:val="24"/>
          <w:szCs w:val="24"/>
        </w:rPr>
        <w:t>organizare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w:t>
      </w:r>
      <w:proofErr w:type="spellEnd"/>
      <w:r w:rsidRPr="002E5588">
        <w:rPr>
          <w:rFonts w:eastAsiaTheme="minorHAnsi"/>
          <w:sz w:val="24"/>
          <w:szCs w:val="24"/>
        </w:rPr>
        <w:t xml:space="preserve"> a </w:t>
      </w:r>
      <w:proofErr w:type="spellStart"/>
      <w:r w:rsidRPr="002E5588">
        <w:rPr>
          <w:rFonts w:eastAsiaTheme="minorHAnsi"/>
          <w:sz w:val="24"/>
          <w:szCs w:val="24"/>
        </w:rPr>
        <w:t>ministerului</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atribuţii</w:t>
      </w:r>
      <w:proofErr w:type="spellEnd"/>
      <w:r w:rsidRPr="002E5588">
        <w:rPr>
          <w:rFonts w:eastAsiaTheme="minorHAnsi"/>
          <w:sz w:val="24"/>
          <w:szCs w:val="24"/>
        </w:rPr>
        <w:t xml:space="preserve"> delegate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ordin</w:t>
      </w:r>
      <w:proofErr w:type="spellEnd"/>
      <w:r w:rsidRPr="002E5588">
        <w:rPr>
          <w:rFonts w:eastAsiaTheme="minorHAnsi"/>
          <w:sz w:val="24"/>
          <w:szCs w:val="24"/>
        </w:rPr>
        <w:t xml:space="preserve"> al </w:t>
      </w:r>
      <w:proofErr w:type="spellStart"/>
      <w:r w:rsidRPr="002E5588">
        <w:rPr>
          <w:rFonts w:eastAsiaTheme="minorHAnsi"/>
          <w:sz w:val="24"/>
          <w:szCs w:val="24"/>
        </w:rPr>
        <w:t>ministrului</w:t>
      </w:r>
      <w:proofErr w:type="spellEnd"/>
      <w:r w:rsidRPr="002E5588">
        <w:rPr>
          <w:rFonts w:eastAsiaTheme="minorHAnsi"/>
          <w:sz w:val="24"/>
          <w:szCs w:val="24"/>
        </w:rPr>
        <w:t xml:space="preserve">. </w:t>
      </w:r>
    </w:p>
    <w:p w14:paraId="34A61C94"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Secretarul</w:t>
      </w:r>
      <w:proofErr w:type="spellEnd"/>
      <w:r w:rsidRPr="002E5588">
        <w:rPr>
          <w:rFonts w:eastAsiaTheme="minorHAnsi"/>
          <w:b/>
          <w:sz w:val="24"/>
          <w:szCs w:val="24"/>
        </w:rPr>
        <w:t xml:space="preserve"> general al </w:t>
      </w:r>
      <w:proofErr w:type="spellStart"/>
      <w:r w:rsidRPr="002E5588">
        <w:rPr>
          <w:rFonts w:eastAsiaTheme="minorHAnsi"/>
          <w:b/>
          <w:sz w:val="24"/>
          <w:szCs w:val="24"/>
        </w:rPr>
        <w:t>ministerului</w:t>
      </w:r>
      <w:proofErr w:type="spellEnd"/>
      <w:r w:rsidRPr="002E5588">
        <w:rPr>
          <w:rFonts w:eastAsiaTheme="minorHAnsi"/>
          <w:b/>
          <w:sz w:val="24"/>
          <w:szCs w:val="24"/>
        </w:rPr>
        <w:t xml:space="preserve">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secretarii</w:t>
      </w:r>
      <w:proofErr w:type="spellEnd"/>
      <w:r w:rsidRPr="002E5588">
        <w:rPr>
          <w:rFonts w:eastAsiaTheme="minorHAnsi"/>
          <w:b/>
          <w:sz w:val="24"/>
          <w:szCs w:val="24"/>
        </w:rPr>
        <w:t xml:space="preserve"> </w:t>
      </w:r>
      <w:proofErr w:type="spellStart"/>
      <w:r w:rsidRPr="002E5588">
        <w:rPr>
          <w:rFonts w:eastAsiaTheme="minorHAnsi"/>
          <w:b/>
          <w:sz w:val="24"/>
          <w:szCs w:val="24"/>
        </w:rPr>
        <w:t>generali</w:t>
      </w:r>
      <w:proofErr w:type="spellEnd"/>
      <w:r w:rsidRPr="002E5588">
        <w:rPr>
          <w:rFonts w:eastAsiaTheme="minorHAnsi"/>
          <w:b/>
          <w:sz w:val="24"/>
          <w:szCs w:val="24"/>
        </w:rPr>
        <w:t xml:space="preserve"> </w:t>
      </w:r>
      <w:proofErr w:type="spellStart"/>
      <w:r w:rsidRPr="002E5588">
        <w:rPr>
          <w:rFonts w:eastAsiaTheme="minorHAnsi"/>
          <w:b/>
          <w:sz w:val="24"/>
          <w:szCs w:val="24"/>
        </w:rPr>
        <w:t>adjuncţi</w:t>
      </w:r>
      <w:proofErr w:type="spellEnd"/>
      <w:r w:rsidRPr="002E5588">
        <w:rPr>
          <w:rFonts w:eastAsiaTheme="minorHAnsi"/>
          <w:b/>
          <w:sz w:val="24"/>
          <w:szCs w:val="24"/>
        </w:rPr>
        <w:t xml:space="preserve">. </w:t>
      </w:r>
      <w:proofErr w:type="spellStart"/>
      <w:r w:rsidRPr="002E5588">
        <w:rPr>
          <w:rFonts w:eastAsiaTheme="minorHAnsi"/>
          <w:b/>
          <w:sz w:val="24"/>
          <w:szCs w:val="24"/>
        </w:rPr>
        <w:t>Secretarul</w:t>
      </w:r>
      <w:proofErr w:type="spellEnd"/>
      <w:r w:rsidRPr="002E5588">
        <w:rPr>
          <w:rFonts w:eastAsiaTheme="minorHAnsi"/>
          <w:b/>
          <w:sz w:val="24"/>
          <w:szCs w:val="24"/>
        </w:rPr>
        <w:t xml:space="preserve"> general al </w:t>
      </w:r>
      <w:proofErr w:type="spellStart"/>
      <w:r w:rsidRPr="002E5588">
        <w:rPr>
          <w:rFonts w:eastAsiaTheme="minorHAnsi"/>
          <w:b/>
          <w:sz w:val="24"/>
          <w:szCs w:val="24"/>
        </w:rPr>
        <w:t>ministerului</w:t>
      </w:r>
      <w:proofErr w:type="spellEnd"/>
      <w:r w:rsidRPr="002E5588">
        <w:rPr>
          <w:rFonts w:eastAsiaTheme="minorHAnsi"/>
          <w:b/>
          <w:sz w:val="24"/>
          <w:szCs w:val="24"/>
        </w:rPr>
        <w:t xml:space="preserve">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secretarii</w:t>
      </w:r>
      <w:proofErr w:type="spellEnd"/>
      <w:r w:rsidRPr="002E5588">
        <w:rPr>
          <w:rFonts w:eastAsiaTheme="minorHAnsi"/>
          <w:b/>
          <w:sz w:val="24"/>
          <w:szCs w:val="24"/>
        </w:rPr>
        <w:t xml:space="preserve"> </w:t>
      </w:r>
      <w:proofErr w:type="spellStart"/>
      <w:r w:rsidRPr="002E5588">
        <w:rPr>
          <w:rFonts w:eastAsiaTheme="minorHAnsi"/>
          <w:b/>
          <w:sz w:val="24"/>
          <w:szCs w:val="24"/>
        </w:rPr>
        <w:t>generali</w:t>
      </w:r>
      <w:proofErr w:type="spellEnd"/>
      <w:r w:rsidRPr="002E5588">
        <w:rPr>
          <w:rFonts w:eastAsiaTheme="minorHAnsi"/>
          <w:b/>
          <w:sz w:val="24"/>
          <w:szCs w:val="24"/>
        </w:rPr>
        <w:t xml:space="preserve"> </w:t>
      </w:r>
      <w:proofErr w:type="spellStart"/>
      <w:r w:rsidRPr="002E5588">
        <w:rPr>
          <w:rFonts w:eastAsiaTheme="minorHAnsi"/>
          <w:b/>
          <w:sz w:val="24"/>
          <w:szCs w:val="24"/>
        </w:rPr>
        <w:t>adjuncţi</w:t>
      </w:r>
      <w:proofErr w:type="spellEnd"/>
      <w:r w:rsidRPr="002E5588">
        <w:rPr>
          <w:rFonts w:eastAsiaTheme="minorHAnsi"/>
          <w:b/>
          <w:sz w:val="24"/>
          <w:szCs w:val="24"/>
        </w:rPr>
        <w:t xml:space="preserve"> sunt </w:t>
      </w:r>
      <w:proofErr w:type="spellStart"/>
      <w:r w:rsidRPr="002E5588">
        <w:rPr>
          <w:rFonts w:eastAsiaTheme="minorHAnsi"/>
          <w:b/>
          <w:sz w:val="24"/>
          <w:szCs w:val="24"/>
        </w:rPr>
        <w:t>înalţi</w:t>
      </w:r>
      <w:proofErr w:type="spellEnd"/>
      <w:r w:rsidRPr="002E5588">
        <w:rPr>
          <w:rFonts w:eastAsiaTheme="minorHAnsi"/>
          <w:b/>
          <w:sz w:val="24"/>
          <w:szCs w:val="24"/>
        </w:rPr>
        <w:t xml:space="preserve"> </w:t>
      </w:r>
      <w:proofErr w:type="spellStart"/>
      <w:r w:rsidRPr="002E5588">
        <w:rPr>
          <w:rFonts w:eastAsiaTheme="minorHAnsi"/>
          <w:b/>
          <w:sz w:val="24"/>
          <w:szCs w:val="24"/>
        </w:rPr>
        <w:t>funcţionari</w:t>
      </w:r>
      <w:proofErr w:type="spellEnd"/>
      <w:r w:rsidRPr="002E5588">
        <w:rPr>
          <w:rFonts w:eastAsiaTheme="minorHAnsi"/>
          <w:b/>
          <w:sz w:val="24"/>
          <w:szCs w:val="24"/>
        </w:rPr>
        <w:t xml:space="preserve"> </w:t>
      </w:r>
      <w:proofErr w:type="spellStart"/>
      <w:r w:rsidRPr="002E5588">
        <w:rPr>
          <w:rFonts w:eastAsiaTheme="minorHAnsi"/>
          <w:b/>
          <w:sz w:val="24"/>
          <w:szCs w:val="24"/>
        </w:rPr>
        <w:t>publici</w:t>
      </w:r>
      <w:proofErr w:type="spellEnd"/>
      <w:r w:rsidRPr="002E5588">
        <w:rPr>
          <w:rFonts w:eastAsiaTheme="minorHAnsi"/>
          <w:b/>
          <w:sz w:val="24"/>
          <w:szCs w:val="24"/>
        </w:rPr>
        <w:t xml:space="preserve">, </w:t>
      </w:r>
      <w:proofErr w:type="spellStart"/>
      <w:r w:rsidRPr="002E5588">
        <w:rPr>
          <w:rFonts w:eastAsiaTheme="minorHAnsi"/>
          <w:b/>
          <w:sz w:val="24"/>
          <w:szCs w:val="24"/>
        </w:rPr>
        <w:t>numiţi</w:t>
      </w:r>
      <w:proofErr w:type="spellEnd"/>
      <w:r w:rsidRPr="002E5588">
        <w:rPr>
          <w:rFonts w:eastAsiaTheme="minorHAnsi"/>
          <w:b/>
          <w:sz w:val="24"/>
          <w:szCs w:val="24"/>
        </w:rPr>
        <w:t xml:space="preserve"> </w:t>
      </w:r>
      <w:proofErr w:type="spellStart"/>
      <w:r w:rsidRPr="002E5588">
        <w:rPr>
          <w:rFonts w:eastAsiaTheme="minorHAnsi"/>
          <w:b/>
          <w:sz w:val="24"/>
          <w:szCs w:val="24"/>
        </w:rPr>
        <w:t>prin</w:t>
      </w:r>
      <w:proofErr w:type="spellEnd"/>
      <w:r w:rsidRPr="002E5588">
        <w:rPr>
          <w:rFonts w:eastAsiaTheme="minorHAnsi"/>
          <w:b/>
          <w:sz w:val="24"/>
          <w:szCs w:val="24"/>
        </w:rPr>
        <w:t xml:space="preserve"> concurs </w:t>
      </w:r>
      <w:proofErr w:type="spellStart"/>
      <w:r w:rsidRPr="002E5588">
        <w:rPr>
          <w:rFonts w:eastAsiaTheme="minorHAnsi"/>
          <w:b/>
          <w:sz w:val="24"/>
          <w:szCs w:val="24"/>
        </w:rPr>
        <w:t>sau</w:t>
      </w:r>
      <w:proofErr w:type="spellEnd"/>
      <w:r w:rsidRPr="002E5588">
        <w:rPr>
          <w:rFonts w:eastAsiaTheme="minorHAnsi"/>
          <w:b/>
          <w:sz w:val="24"/>
          <w:szCs w:val="24"/>
        </w:rPr>
        <w:t xml:space="preserve"> examen, pe </w:t>
      </w:r>
      <w:proofErr w:type="spellStart"/>
      <w:r w:rsidRPr="002E5588">
        <w:rPr>
          <w:rFonts w:eastAsiaTheme="minorHAnsi"/>
          <w:b/>
          <w:sz w:val="24"/>
          <w:szCs w:val="24"/>
        </w:rPr>
        <w:t>criterii</w:t>
      </w:r>
      <w:proofErr w:type="spellEnd"/>
      <w:r w:rsidRPr="002E5588">
        <w:rPr>
          <w:rFonts w:eastAsiaTheme="minorHAnsi"/>
          <w:b/>
          <w:sz w:val="24"/>
          <w:szCs w:val="24"/>
        </w:rPr>
        <w:t xml:space="preserve"> de </w:t>
      </w:r>
      <w:proofErr w:type="spellStart"/>
      <w:r w:rsidRPr="002E5588">
        <w:rPr>
          <w:rFonts w:eastAsiaTheme="minorHAnsi"/>
          <w:b/>
          <w:sz w:val="24"/>
          <w:szCs w:val="24"/>
        </w:rPr>
        <w:t>profesionalism</w:t>
      </w:r>
      <w:proofErr w:type="spellEnd"/>
      <w:r w:rsidRPr="002E5588">
        <w:rPr>
          <w:rFonts w:eastAsiaTheme="minorHAnsi"/>
          <w:b/>
          <w:sz w:val="24"/>
          <w:szCs w:val="24"/>
        </w:rPr>
        <w:t>.</w:t>
      </w:r>
      <w:r w:rsidRPr="002E5588">
        <w:rPr>
          <w:rFonts w:eastAsiaTheme="minorHAnsi"/>
          <w:sz w:val="24"/>
          <w:szCs w:val="24"/>
        </w:rPr>
        <w:t xml:space="preserve"> </w:t>
      </w:r>
      <w:proofErr w:type="spellStart"/>
      <w:r w:rsidRPr="002E5588">
        <w:rPr>
          <w:rFonts w:eastAsiaTheme="minorHAnsi"/>
          <w:sz w:val="24"/>
          <w:szCs w:val="24"/>
        </w:rPr>
        <w:t>Aceştia</w:t>
      </w:r>
      <w:proofErr w:type="spellEnd"/>
      <w:r w:rsidRPr="002E5588">
        <w:rPr>
          <w:rFonts w:eastAsiaTheme="minorHAnsi"/>
          <w:sz w:val="24"/>
          <w:szCs w:val="24"/>
        </w:rPr>
        <w:t xml:space="preserve">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stabilitatea</w:t>
      </w:r>
      <w:proofErr w:type="spellEnd"/>
      <w:r w:rsidRPr="002E5588">
        <w:rPr>
          <w:rFonts w:eastAsiaTheme="minorHAnsi"/>
          <w:sz w:val="24"/>
          <w:szCs w:val="24"/>
        </w:rPr>
        <w:t xml:space="preserve"> </w:t>
      </w:r>
      <w:proofErr w:type="spellStart"/>
      <w:r w:rsidRPr="002E5588">
        <w:rPr>
          <w:rFonts w:eastAsiaTheme="minorHAnsi"/>
          <w:sz w:val="24"/>
          <w:szCs w:val="24"/>
        </w:rPr>
        <w:t>funcţionării</w:t>
      </w:r>
      <w:proofErr w:type="spellEnd"/>
      <w:r w:rsidRPr="002E5588">
        <w:rPr>
          <w:rFonts w:eastAsiaTheme="minorHAnsi"/>
          <w:sz w:val="24"/>
          <w:szCs w:val="24"/>
        </w:rPr>
        <w:t xml:space="preserve"> </w:t>
      </w:r>
      <w:proofErr w:type="spellStart"/>
      <w:r w:rsidRPr="002E5588">
        <w:rPr>
          <w:rFonts w:eastAsiaTheme="minorHAnsi"/>
          <w:sz w:val="24"/>
          <w:szCs w:val="24"/>
        </w:rPr>
        <w:t>ministerului</w:t>
      </w:r>
      <w:proofErr w:type="spellEnd"/>
      <w:r w:rsidRPr="002E5588">
        <w:rPr>
          <w:rFonts w:eastAsiaTheme="minorHAnsi"/>
          <w:sz w:val="24"/>
          <w:szCs w:val="24"/>
        </w:rPr>
        <w:t xml:space="preserve">, </w:t>
      </w:r>
      <w:proofErr w:type="spellStart"/>
      <w:r w:rsidRPr="002E5588">
        <w:rPr>
          <w:rFonts w:eastAsiaTheme="minorHAnsi"/>
          <w:sz w:val="24"/>
          <w:szCs w:val="24"/>
        </w:rPr>
        <w:t>continuitatea</w:t>
      </w:r>
      <w:proofErr w:type="spellEnd"/>
      <w:r w:rsidRPr="002E5588">
        <w:rPr>
          <w:rFonts w:eastAsiaTheme="minorHAnsi"/>
          <w:sz w:val="24"/>
          <w:szCs w:val="24"/>
        </w:rPr>
        <w:t xml:space="preserve"> </w:t>
      </w:r>
      <w:proofErr w:type="spellStart"/>
      <w:r w:rsidRPr="002E5588">
        <w:rPr>
          <w:rFonts w:eastAsiaTheme="minorHAnsi"/>
          <w:sz w:val="24"/>
          <w:szCs w:val="24"/>
        </w:rPr>
        <w:t>conducerii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realizarea</w:t>
      </w:r>
      <w:proofErr w:type="spellEnd"/>
      <w:r w:rsidRPr="002E5588">
        <w:rPr>
          <w:rFonts w:eastAsiaTheme="minorHAnsi"/>
          <w:sz w:val="24"/>
          <w:szCs w:val="24"/>
        </w:rPr>
        <w:t xml:space="preserve"> </w:t>
      </w:r>
      <w:proofErr w:type="spellStart"/>
      <w:r w:rsidRPr="002E5588">
        <w:rPr>
          <w:rFonts w:eastAsiaTheme="minorHAnsi"/>
          <w:sz w:val="24"/>
          <w:szCs w:val="24"/>
        </w:rPr>
        <w:t>legăturilor</w:t>
      </w:r>
      <w:proofErr w:type="spellEnd"/>
      <w:r w:rsidRPr="002E5588">
        <w:rPr>
          <w:rFonts w:eastAsiaTheme="minorHAnsi"/>
          <w:sz w:val="24"/>
          <w:szCs w:val="24"/>
        </w:rPr>
        <w:t xml:space="preserve"> </w:t>
      </w:r>
      <w:proofErr w:type="spellStart"/>
      <w:r w:rsidRPr="002E5588">
        <w:rPr>
          <w:rFonts w:eastAsiaTheme="minorHAnsi"/>
          <w:sz w:val="24"/>
          <w:szCs w:val="24"/>
        </w:rPr>
        <w:t>funcţionale</w:t>
      </w:r>
      <w:proofErr w:type="spellEnd"/>
      <w:r w:rsidRPr="002E5588">
        <w:rPr>
          <w:rFonts w:eastAsiaTheme="minorHAnsi"/>
          <w:sz w:val="24"/>
          <w:szCs w:val="24"/>
        </w:rPr>
        <w:t xml:space="preserve"> </w:t>
      </w:r>
      <w:proofErr w:type="spellStart"/>
      <w:r w:rsidRPr="002E5588">
        <w:rPr>
          <w:rFonts w:eastAsiaTheme="minorHAnsi"/>
          <w:sz w:val="24"/>
          <w:szCs w:val="24"/>
        </w:rPr>
        <w:t>între</w:t>
      </w:r>
      <w:proofErr w:type="spellEnd"/>
      <w:r w:rsidRPr="002E5588">
        <w:rPr>
          <w:rFonts w:eastAsiaTheme="minorHAnsi"/>
          <w:sz w:val="24"/>
          <w:szCs w:val="24"/>
        </w:rPr>
        <w:t xml:space="preserve"> </w:t>
      </w:r>
      <w:proofErr w:type="spellStart"/>
      <w:r w:rsidRPr="002E5588">
        <w:rPr>
          <w:rFonts w:eastAsiaTheme="minorHAnsi"/>
          <w:sz w:val="24"/>
          <w:szCs w:val="24"/>
        </w:rPr>
        <w:t>structurile</w:t>
      </w:r>
      <w:proofErr w:type="spellEnd"/>
      <w:r w:rsidRPr="002E5588">
        <w:rPr>
          <w:rFonts w:eastAsiaTheme="minorHAnsi"/>
          <w:sz w:val="24"/>
          <w:szCs w:val="24"/>
        </w:rPr>
        <w:t xml:space="preserve"> </w:t>
      </w:r>
      <w:proofErr w:type="spellStart"/>
      <w:r w:rsidRPr="002E5588">
        <w:rPr>
          <w:rFonts w:eastAsiaTheme="minorHAnsi"/>
          <w:sz w:val="24"/>
          <w:szCs w:val="24"/>
        </w:rPr>
        <w:t>ministerului</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cu </w:t>
      </w:r>
      <w:proofErr w:type="spellStart"/>
      <w:r w:rsidRPr="002E5588">
        <w:rPr>
          <w:rFonts w:eastAsiaTheme="minorHAnsi"/>
          <w:sz w:val="24"/>
          <w:szCs w:val="24"/>
        </w:rPr>
        <w:t>celelalte</w:t>
      </w:r>
      <w:proofErr w:type="spellEnd"/>
      <w:r w:rsidRPr="002E5588">
        <w:rPr>
          <w:rFonts w:eastAsiaTheme="minorHAnsi"/>
          <w:sz w:val="24"/>
          <w:szCs w:val="24"/>
        </w:rPr>
        <w:t xml:space="preserve"> </w:t>
      </w:r>
      <w:proofErr w:type="spellStart"/>
      <w:r w:rsidRPr="002E5588">
        <w:rPr>
          <w:rFonts w:eastAsiaTheme="minorHAnsi"/>
          <w:sz w:val="24"/>
          <w:szCs w:val="24"/>
        </w:rPr>
        <w:t>autorităţi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organe</w:t>
      </w:r>
      <w:proofErr w:type="spellEnd"/>
      <w:r w:rsidRPr="002E5588">
        <w:rPr>
          <w:rFonts w:eastAsiaTheme="minorHAnsi"/>
          <w:sz w:val="24"/>
          <w:szCs w:val="24"/>
        </w:rPr>
        <w:t xml:space="preserve"> ale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w:t>
      </w:r>
    </w:p>
    <w:p w14:paraId="63A329B6"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Principalele</w:t>
      </w:r>
      <w:proofErr w:type="spellEnd"/>
      <w:r w:rsidRPr="002E5588">
        <w:rPr>
          <w:rFonts w:eastAsiaTheme="minorHAnsi"/>
          <w:sz w:val="24"/>
          <w:szCs w:val="24"/>
        </w:rPr>
        <w:t xml:space="preserve"> </w:t>
      </w:r>
      <w:proofErr w:type="spellStart"/>
      <w:r w:rsidRPr="002E5588">
        <w:rPr>
          <w:rFonts w:eastAsiaTheme="minorHAnsi"/>
          <w:sz w:val="24"/>
          <w:szCs w:val="24"/>
        </w:rPr>
        <w:t>atribuţii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responsabilităţi</w:t>
      </w:r>
      <w:proofErr w:type="spellEnd"/>
      <w:r w:rsidRPr="002E5588">
        <w:rPr>
          <w:rFonts w:eastAsiaTheme="minorHAnsi"/>
          <w:sz w:val="24"/>
          <w:szCs w:val="24"/>
        </w:rPr>
        <w:t xml:space="preserve"> ale </w:t>
      </w:r>
      <w:proofErr w:type="spellStart"/>
      <w:r w:rsidRPr="002E5588">
        <w:rPr>
          <w:rFonts w:eastAsiaTheme="minorHAnsi"/>
          <w:sz w:val="24"/>
          <w:szCs w:val="24"/>
        </w:rPr>
        <w:t>secretarului</w:t>
      </w:r>
      <w:proofErr w:type="spellEnd"/>
      <w:r w:rsidRPr="002E5588">
        <w:rPr>
          <w:rFonts w:eastAsiaTheme="minorHAnsi"/>
          <w:sz w:val="24"/>
          <w:szCs w:val="24"/>
        </w:rPr>
        <w:t xml:space="preserve"> general sunt </w:t>
      </w:r>
      <w:proofErr w:type="spellStart"/>
      <w:r w:rsidRPr="002E5588">
        <w:rPr>
          <w:rFonts w:eastAsiaTheme="minorHAnsi"/>
          <w:sz w:val="24"/>
          <w:szCs w:val="24"/>
        </w:rPr>
        <w:t>următoarele</w:t>
      </w:r>
      <w:proofErr w:type="spellEnd"/>
      <w:r w:rsidRPr="002E5588">
        <w:rPr>
          <w:rFonts w:eastAsiaTheme="minorHAnsi"/>
          <w:sz w:val="24"/>
          <w:szCs w:val="24"/>
        </w:rPr>
        <w:t>:</w:t>
      </w:r>
    </w:p>
    <w:p w14:paraId="0584240E"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a) </w:t>
      </w:r>
      <w:proofErr w:type="spellStart"/>
      <w:r w:rsidRPr="002E5588">
        <w:rPr>
          <w:rFonts w:eastAsiaTheme="minorHAnsi"/>
          <w:sz w:val="24"/>
          <w:szCs w:val="24"/>
        </w:rPr>
        <w:t>coordonează</w:t>
      </w:r>
      <w:proofErr w:type="spellEnd"/>
      <w:r w:rsidRPr="002E5588">
        <w:rPr>
          <w:rFonts w:eastAsiaTheme="minorHAnsi"/>
          <w:sz w:val="24"/>
          <w:szCs w:val="24"/>
        </w:rPr>
        <w:t xml:space="preserve"> buna </w:t>
      </w:r>
      <w:proofErr w:type="spellStart"/>
      <w:r w:rsidRPr="002E5588">
        <w:rPr>
          <w:rFonts w:eastAsiaTheme="minorHAnsi"/>
          <w:sz w:val="24"/>
          <w:szCs w:val="24"/>
        </w:rPr>
        <w:t>funcţionare</w:t>
      </w:r>
      <w:proofErr w:type="spellEnd"/>
      <w:r w:rsidRPr="002E5588">
        <w:rPr>
          <w:rFonts w:eastAsiaTheme="minorHAnsi"/>
          <w:sz w:val="24"/>
          <w:szCs w:val="24"/>
        </w:rPr>
        <w:t xml:space="preserve"> a </w:t>
      </w:r>
      <w:proofErr w:type="spellStart"/>
      <w:r w:rsidRPr="002E5588">
        <w:rPr>
          <w:rFonts w:eastAsiaTheme="minorHAnsi"/>
          <w:sz w:val="24"/>
          <w:szCs w:val="24"/>
        </w:rPr>
        <w:t>compartimentelor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activităţilor</w:t>
      </w:r>
      <w:proofErr w:type="spellEnd"/>
      <w:r w:rsidRPr="002E5588">
        <w:rPr>
          <w:rFonts w:eastAsiaTheme="minorHAnsi"/>
          <w:sz w:val="24"/>
          <w:szCs w:val="24"/>
        </w:rPr>
        <w:t xml:space="preserve"> cu </w:t>
      </w:r>
      <w:proofErr w:type="spellStart"/>
      <w:r w:rsidRPr="002E5588">
        <w:rPr>
          <w:rFonts w:eastAsiaTheme="minorHAnsi"/>
          <w:sz w:val="24"/>
          <w:szCs w:val="24"/>
        </w:rPr>
        <w:t>caracter</w:t>
      </w:r>
      <w:proofErr w:type="spellEnd"/>
      <w:r w:rsidRPr="002E5588">
        <w:rPr>
          <w:rFonts w:eastAsiaTheme="minorHAnsi"/>
          <w:sz w:val="24"/>
          <w:szCs w:val="24"/>
        </w:rPr>
        <w:t xml:space="preserve"> </w:t>
      </w:r>
      <w:proofErr w:type="spellStart"/>
      <w:r w:rsidRPr="002E5588">
        <w:rPr>
          <w:rFonts w:eastAsiaTheme="minorHAnsi"/>
          <w:sz w:val="24"/>
          <w:szCs w:val="24"/>
        </w:rPr>
        <w:t>funcţional</w:t>
      </w:r>
      <w:proofErr w:type="spellEnd"/>
      <w:r w:rsidRPr="002E5588">
        <w:rPr>
          <w:rFonts w:eastAsiaTheme="minorHAnsi"/>
          <w:sz w:val="24"/>
          <w:szCs w:val="24"/>
        </w:rPr>
        <w:t xml:space="preserve"> din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ministerului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legătura</w:t>
      </w:r>
      <w:proofErr w:type="spellEnd"/>
      <w:r w:rsidRPr="002E5588">
        <w:rPr>
          <w:rFonts w:eastAsiaTheme="minorHAnsi"/>
          <w:sz w:val="24"/>
          <w:szCs w:val="24"/>
        </w:rPr>
        <w:t xml:space="preserve"> </w:t>
      </w:r>
      <w:proofErr w:type="spellStart"/>
      <w:r w:rsidRPr="002E5588">
        <w:rPr>
          <w:rFonts w:eastAsiaTheme="minorHAnsi"/>
          <w:sz w:val="24"/>
          <w:szCs w:val="24"/>
        </w:rPr>
        <w:t>operativă</w:t>
      </w:r>
      <w:proofErr w:type="spellEnd"/>
      <w:r w:rsidRPr="002E5588">
        <w:rPr>
          <w:rFonts w:eastAsiaTheme="minorHAnsi"/>
          <w:sz w:val="24"/>
          <w:szCs w:val="24"/>
        </w:rPr>
        <w:t xml:space="preserve"> </w:t>
      </w:r>
      <w:proofErr w:type="spellStart"/>
      <w:r w:rsidRPr="002E5588">
        <w:rPr>
          <w:rFonts w:eastAsiaTheme="minorHAnsi"/>
          <w:sz w:val="24"/>
          <w:szCs w:val="24"/>
        </w:rPr>
        <w:t>dintre</w:t>
      </w:r>
      <w:proofErr w:type="spellEnd"/>
      <w:r w:rsidRPr="002E5588">
        <w:rPr>
          <w:rFonts w:eastAsiaTheme="minorHAnsi"/>
          <w:sz w:val="24"/>
          <w:szCs w:val="24"/>
        </w:rPr>
        <w:t xml:space="preserve"> </w:t>
      </w:r>
      <w:proofErr w:type="spellStart"/>
      <w:r w:rsidRPr="002E5588">
        <w:rPr>
          <w:rFonts w:eastAsiaTheme="minorHAnsi"/>
          <w:sz w:val="24"/>
          <w:szCs w:val="24"/>
        </w:rPr>
        <w:t>ministru</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conducătorii</w:t>
      </w:r>
      <w:proofErr w:type="spellEnd"/>
      <w:r w:rsidRPr="002E5588">
        <w:rPr>
          <w:rFonts w:eastAsiaTheme="minorHAnsi"/>
          <w:sz w:val="24"/>
          <w:szCs w:val="24"/>
        </w:rPr>
        <w:t xml:space="preserve"> </w:t>
      </w:r>
      <w:proofErr w:type="spellStart"/>
      <w:r w:rsidRPr="002E5588">
        <w:rPr>
          <w:rFonts w:eastAsiaTheme="minorHAnsi"/>
          <w:sz w:val="24"/>
          <w:szCs w:val="24"/>
        </w:rPr>
        <w:t>tuturor</w:t>
      </w:r>
      <w:proofErr w:type="spellEnd"/>
      <w:r w:rsidRPr="002E5588">
        <w:rPr>
          <w:rFonts w:eastAsiaTheme="minorHAnsi"/>
          <w:sz w:val="24"/>
          <w:szCs w:val="24"/>
        </w:rPr>
        <w:t xml:space="preserve"> </w:t>
      </w:r>
      <w:proofErr w:type="spellStart"/>
      <w:r w:rsidRPr="002E5588">
        <w:rPr>
          <w:rFonts w:eastAsiaTheme="minorHAnsi"/>
          <w:sz w:val="24"/>
          <w:szCs w:val="24"/>
        </w:rPr>
        <w:t>compartimentelor</w:t>
      </w:r>
      <w:proofErr w:type="spellEnd"/>
      <w:r w:rsidRPr="002E5588">
        <w:rPr>
          <w:rFonts w:eastAsiaTheme="minorHAnsi"/>
          <w:sz w:val="24"/>
          <w:szCs w:val="24"/>
        </w:rPr>
        <w:t xml:space="preserve"> din minister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unităţile</w:t>
      </w:r>
      <w:proofErr w:type="spellEnd"/>
      <w:r w:rsidRPr="002E5588">
        <w:rPr>
          <w:rFonts w:eastAsiaTheme="minorHAnsi"/>
          <w:sz w:val="24"/>
          <w:szCs w:val="24"/>
        </w:rPr>
        <w:t xml:space="preserve"> </w:t>
      </w:r>
      <w:proofErr w:type="spellStart"/>
      <w:r w:rsidRPr="002E5588">
        <w:rPr>
          <w:rFonts w:eastAsiaTheme="minorHAnsi"/>
          <w:sz w:val="24"/>
          <w:szCs w:val="24"/>
        </w:rPr>
        <w:t>subordonate</w:t>
      </w:r>
      <w:proofErr w:type="spellEnd"/>
      <w:r w:rsidRPr="002E5588">
        <w:rPr>
          <w:rFonts w:eastAsiaTheme="minorHAnsi"/>
          <w:sz w:val="24"/>
          <w:szCs w:val="24"/>
        </w:rPr>
        <w:t xml:space="preserve">, precum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legătura</w:t>
      </w:r>
      <w:proofErr w:type="spellEnd"/>
      <w:r w:rsidRPr="002E5588">
        <w:rPr>
          <w:rFonts w:eastAsiaTheme="minorHAnsi"/>
          <w:sz w:val="24"/>
          <w:szCs w:val="24"/>
        </w:rPr>
        <w:t xml:space="preserve"> cu </w:t>
      </w:r>
      <w:proofErr w:type="spellStart"/>
      <w:r w:rsidRPr="002E5588">
        <w:rPr>
          <w:rFonts w:eastAsiaTheme="minorHAnsi"/>
          <w:sz w:val="24"/>
          <w:szCs w:val="24"/>
        </w:rPr>
        <w:t>celelalte</w:t>
      </w:r>
      <w:proofErr w:type="spellEnd"/>
      <w:r w:rsidRPr="002E5588">
        <w:rPr>
          <w:rFonts w:eastAsiaTheme="minorHAnsi"/>
          <w:sz w:val="24"/>
          <w:szCs w:val="24"/>
        </w:rPr>
        <w:t xml:space="preserve"> </w:t>
      </w:r>
      <w:proofErr w:type="spellStart"/>
      <w:r w:rsidRPr="002E5588">
        <w:rPr>
          <w:rFonts w:eastAsiaTheme="minorHAnsi"/>
          <w:sz w:val="24"/>
          <w:szCs w:val="24"/>
        </w:rPr>
        <w:t>autorităţi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organe</w:t>
      </w:r>
      <w:proofErr w:type="spellEnd"/>
      <w:r w:rsidRPr="002E5588">
        <w:rPr>
          <w:rFonts w:eastAsiaTheme="minorHAnsi"/>
          <w:sz w:val="24"/>
          <w:szCs w:val="24"/>
        </w:rPr>
        <w:t xml:space="preserve"> ale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w:t>
      </w:r>
    </w:p>
    <w:p w14:paraId="3967E702"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b) </w:t>
      </w:r>
      <w:proofErr w:type="spellStart"/>
      <w:r w:rsidRPr="002E5588">
        <w:rPr>
          <w:rFonts w:eastAsiaTheme="minorHAnsi"/>
          <w:sz w:val="24"/>
          <w:szCs w:val="24"/>
        </w:rPr>
        <w:t>primeşte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transmite</w:t>
      </w:r>
      <w:proofErr w:type="spellEnd"/>
      <w:r w:rsidRPr="002E5588">
        <w:rPr>
          <w:rFonts w:eastAsiaTheme="minorHAnsi"/>
          <w:sz w:val="24"/>
          <w:szCs w:val="24"/>
        </w:rPr>
        <w:t xml:space="preserve"> </w:t>
      </w:r>
      <w:proofErr w:type="spellStart"/>
      <w:r w:rsidRPr="002E5588">
        <w:rPr>
          <w:rFonts w:eastAsiaTheme="minorHAnsi"/>
          <w:sz w:val="24"/>
          <w:szCs w:val="24"/>
        </w:rPr>
        <w:t>spre</w:t>
      </w:r>
      <w:proofErr w:type="spellEnd"/>
      <w:r w:rsidRPr="002E5588">
        <w:rPr>
          <w:rFonts w:eastAsiaTheme="minorHAnsi"/>
          <w:sz w:val="24"/>
          <w:szCs w:val="24"/>
        </w:rPr>
        <w:t xml:space="preserve"> </w:t>
      </w:r>
      <w:proofErr w:type="spellStart"/>
      <w:r w:rsidRPr="002E5588">
        <w:rPr>
          <w:rFonts w:eastAsiaTheme="minorHAnsi"/>
          <w:sz w:val="24"/>
          <w:szCs w:val="24"/>
        </w:rPr>
        <w:t>avizare</w:t>
      </w:r>
      <w:proofErr w:type="spellEnd"/>
      <w:r w:rsidRPr="002E5588">
        <w:rPr>
          <w:rFonts w:eastAsiaTheme="minorHAnsi"/>
          <w:sz w:val="24"/>
          <w:szCs w:val="24"/>
        </w:rPr>
        <w:t xml:space="preserve"> </w:t>
      </w:r>
      <w:proofErr w:type="spellStart"/>
      <w:r w:rsidRPr="002E5588">
        <w:rPr>
          <w:rFonts w:eastAsiaTheme="minorHAnsi"/>
          <w:sz w:val="24"/>
          <w:szCs w:val="24"/>
        </w:rPr>
        <w:t>ministerelor</w:t>
      </w:r>
      <w:proofErr w:type="spellEnd"/>
      <w:r w:rsidRPr="002E5588">
        <w:rPr>
          <w:rFonts w:eastAsiaTheme="minorHAnsi"/>
          <w:sz w:val="24"/>
          <w:szCs w:val="24"/>
        </w:rPr>
        <w:t xml:space="preserve"> </w:t>
      </w:r>
      <w:proofErr w:type="spellStart"/>
      <w:r w:rsidRPr="002E5588">
        <w:rPr>
          <w:rFonts w:eastAsiaTheme="minorHAnsi"/>
          <w:sz w:val="24"/>
          <w:szCs w:val="24"/>
        </w:rPr>
        <w:t>proiectele</w:t>
      </w:r>
      <w:proofErr w:type="spellEnd"/>
      <w:r w:rsidRPr="002E5588">
        <w:rPr>
          <w:rFonts w:eastAsiaTheme="minorHAnsi"/>
          <w:sz w:val="24"/>
          <w:szCs w:val="24"/>
        </w:rPr>
        <w:t xml:space="preserve"> de </w:t>
      </w:r>
      <w:proofErr w:type="spellStart"/>
      <w:r w:rsidRPr="002E5588">
        <w:rPr>
          <w:rFonts w:eastAsiaTheme="minorHAnsi"/>
          <w:sz w:val="24"/>
          <w:szCs w:val="24"/>
        </w:rPr>
        <w:t>acte</w:t>
      </w:r>
      <w:proofErr w:type="spellEnd"/>
      <w:r w:rsidRPr="002E5588">
        <w:rPr>
          <w:rFonts w:eastAsiaTheme="minorHAnsi"/>
          <w:sz w:val="24"/>
          <w:szCs w:val="24"/>
        </w:rPr>
        <w:t xml:space="preserve"> normative </w:t>
      </w:r>
      <w:proofErr w:type="spellStart"/>
      <w:r w:rsidRPr="002E5588">
        <w:rPr>
          <w:rFonts w:eastAsiaTheme="minorHAnsi"/>
          <w:sz w:val="24"/>
          <w:szCs w:val="24"/>
        </w:rPr>
        <w:t>iniţiate</w:t>
      </w:r>
      <w:proofErr w:type="spellEnd"/>
      <w:r w:rsidRPr="002E5588">
        <w:rPr>
          <w:rFonts w:eastAsiaTheme="minorHAnsi"/>
          <w:sz w:val="24"/>
          <w:szCs w:val="24"/>
        </w:rPr>
        <w:t xml:space="preserve"> de minister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asigură</w:t>
      </w:r>
      <w:proofErr w:type="spellEnd"/>
      <w:r w:rsidRPr="002E5588">
        <w:rPr>
          <w:rFonts w:eastAsiaTheme="minorHAnsi"/>
          <w:sz w:val="24"/>
          <w:szCs w:val="24"/>
        </w:rPr>
        <w:t xml:space="preserve"> </w:t>
      </w:r>
      <w:proofErr w:type="spellStart"/>
      <w:r w:rsidRPr="002E5588">
        <w:rPr>
          <w:rFonts w:eastAsiaTheme="minorHAnsi"/>
          <w:sz w:val="24"/>
          <w:szCs w:val="24"/>
        </w:rPr>
        <w:t>avizarea</w:t>
      </w:r>
      <w:proofErr w:type="spellEnd"/>
      <w:r w:rsidRPr="002E5588">
        <w:rPr>
          <w:rFonts w:eastAsiaTheme="minorHAnsi"/>
          <w:sz w:val="24"/>
          <w:szCs w:val="24"/>
        </w:rPr>
        <w:t xml:space="preserve"> </w:t>
      </w:r>
      <w:proofErr w:type="spellStart"/>
      <w:r w:rsidRPr="002E5588">
        <w:rPr>
          <w:rFonts w:eastAsiaTheme="minorHAnsi"/>
          <w:sz w:val="24"/>
          <w:szCs w:val="24"/>
        </w:rPr>
        <w:t>proiectelor</w:t>
      </w:r>
      <w:proofErr w:type="spellEnd"/>
      <w:r w:rsidRPr="002E5588">
        <w:rPr>
          <w:rFonts w:eastAsiaTheme="minorHAnsi"/>
          <w:sz w:val="24"/>
          <w:szCs w:val="24"/>
        </w:rPr>
        <w:t xml:space="preserve"> </w:t>
      </w:r>
      <w:proofErr w:type="spellStart"/>
      <w:r w:rsidRPr="002E5588">
        <w:rPr>
          <w:rFonts w:eastAsiaTheme="minorHAnsi"/>
          <w:sz w:val="24"/>
          <w:szCs w:val="24"/>
        </w:rPr>
        <w:t>actelor</w:t>
      </w:r>
      <w:proofErr w:type="spellEnd"/>
      <w:r w:rsidRPr="002E5588">
        <w:rPr>
          <w:rFonts w:eastAsiaTheme="minorHAnsi"/>
          <w:sz w:val="24"/>
          <w:szCs w:val="24"/>
        </w:rPr>
        <w:t xml:space="preserve"> normative </w:t>
      </w:r>
      <w:proofErr w:type="spellStart"/>
      <w:r w:rsidRPr="002E5588">
        <w:rPr>
          <w:rFonts w:eastAsiaTheme="minorHAnsi"/>
          <w:sz w:val="24"/>
          <w:szCs w:val="24"/>
        </w:rPr>
        <w:t>primite</w:t>
      </w:r>
      <w:proofErr w:type="spellEnd"/>
      <w:r w:rsidRPr="002E5588">
        <w:rPr>
          <w:rFonts w:eastAsiaTheme="minorHAnsi"/>
          <w:sz w:val="24"/>
          <w:szCs w:val="24"/>
        </w:rPr>
        <w:t xml:space="preserve"> de la </w:t>
      </w:r>
      <w:proofErr w:type="spellStart"/>
      <w:r w:rsidRPr="002E5588">
        <w:rPr>
          <w:rFonts w:eastAsiaTheme="minorHAnsi"/>
          <w:sz w:val="24"/>
          <w:szCs w:val="24"/>
        </w:rPr>
        <w:t>alţi</w:t>
      </w:r>
      <w:proofErr w:type="spellEnd"/>
      <w:r w:rsidRPr="002E5588">
        <w:rPr>
          <w:rFonts w:eastAsiaTheme="minorHAnsi"/>
          <w:sz w:val="24"/>
          <w:szCs w:val="24"/>
        </w:rPr>
        <w:t xml:space="preserve"> </w:t>
      </w:r>
      <w:proofErr w:type="spellStart"/>
      <w:r w:rsidRPr="002E5588">
        <w:rPr>
          <w:rFonts w:eastAsiaTheme="minorHAnsi"/>
          <w:sz w:val="24"/>
          <w:szCs w:val="24"/>
        </w:rPr>
        <w:t>iniţiatori</w:t>
      </w:r>
      <w:proofErr w:type="spellEnd"/>
      <w:r w:rsidRPr="002E5588">
        <w:rPr>
          <w:rFonts w:eastAsiaTheme="minorHAnsi"/>
          <w:sz w:val="24"/>
          <w:szCs w:val="24"/>
        </w:rPr>
        <w:t>;</w:t>
      </w:r>
    </w:p>
    <w:p w14:paraId="6215FADC"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c) </w:t>
      </w:r>
      <w:proofErr w:type="spellStart"/>
      <w:r w:rsidRPr="002E5588">
        <w:rPr>
          <w:rFonts w:eastAsiaTheme="minorHAnsi"/>
          <w:sz w:val="24"/>
          <w:szCs w:val="24"/>
        </w:rPr>
        <w:t>urmăreşte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gestionează</w:t>
      </w:r>
      <w:proofErr w:type="spellEnd"/>
      <w:r w:rsidRPr="002E5588">
        <w:rPr>
          <w:rFonts w:eastAsiaTheme="minorHAnsi"/>
          <w:sz w:val="24"/>
          <w:szCs w:val="24"/>
        </w:rPr>
        <w:t xml:space="preserve"> </w:t>
      </w:r>
      <w:proofErr w:type="spellStart"/>
      <w:r w:rsidRPr="002E5588">
        <w:rPr>
          <w:rFonts w:eastAsiaTheme="minorHAnsi"/>
          <w:sz w:val="24"/>
          <w:szCs w:val="24"/>
        </w:rPr>
        <w:t>procedurile</w:t>
      </w:r>
      <w:proofErr w:type="spellEnd"/>
      <w:r w:rsidRPr="002E5588">
        <w:rPr>
          <w:rFonts w:eastAsiaTheme="minorHAnsi"/>
          <w:sz w:val="24"/>
          <w:szCs w:val="24"/>
        </w:rPr>
        <w:t xml:space="preserve"> de </w:t>
      </w:r>
      <w:proofErr w:type="spellStart"/>
      <w:r w:rsidRPr="002E5588">
        <w:rPr>
          <w:rFonts w:eastAsiaTheme="minorHAnsi"/>
          <w:sz w:val="24"/>
          <w:szCs w:val="24"/>
        </w:rPr>
        <w:t>avizare</w:t>
      </w:r>
      <w:proofErr w:type="spellEnd"/>
      <w:r w:rsidRPr="002E5588">
        <w:rPr>
          <w:rFonts w:eastAsiaTheme="minorHAnsi"/>
          <w:sz w:val="24"/>
          <w:szCs w:val="24"/>
        </w:rPr>
        <w:t xml:space="preserve">, </w:t>
      </w:r>
      <w:proofErr w:type="spellStart"/>
      <w:r w:rsidRPr="002E5588">
        <w:rPr>
          <w:rFonts w:eastAsiaTheme="minorHAnsi"/>
          <w:sz w:val="24"/>
          <w:szCs w:val="24"/>
        </w:rPr>
        <w:t>aprobare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publicare</w:t>
      </w:r>
      <w:proofErr w:type="spellEnd"/>
      <w:r w:rsidRPr="002E5588">
        <w:rPr>
          <w:rFonts w:eastAsiaTheme="minorHAnsi"/>
          <w:sz w:val="24"/>
          <w:szCs w:val="24"/>
        </w:rPr>
        <w:t xml:space="preserve">, </w:t>
      </w:r>
      <w:proofErr w:type="spellStart"/>
      <w:r w:rsidRPr="002E5588">
        <w:rPr>
          <w:rFonts w:eastAsiaTheme="minorHAnsi"/>
          <w:sz w:val="24"/>
          <w:szCs w:val="24"/>
        </w:rPr>
        <w:t>după</w:t>
      </w:r>
      <w:proofErr w:type="spellEnd"/>
      <w:r w:rsidRPr="002E5588">
        <w:rPr>
          <w:rFonts w:eastAsiaTheme="minorHAnsi"/>
          <w:sz w:val="24"/>
          <w:szCs w:val="24"/>
        </w:rPr>
        <w:t xml:space="preserve"> </w:t>
      </w:r>
      <w:proofErr w:type="spellStart"/>
      <w:r w:rsidRPr="002E5588">
        <w:rPr>
          <w:rFonts w:eastAsiaTheme="minorHAnsi"/>
          <w:sz w:val="24"/>
          <w:szCs w:val="24"/>
        </w:rPr>
        <w:t>caz</w:t>
      </w:r>
      <w:proofErr w:type="spellEnd"/>
      <w:r w:rsidRPr="002E5588">
        <w:rPr>
          <w:rFonts w:eastAsiaTheme="minorHAnsi"/>
          <w:sz w:val="24"/>
          <w:szCs w:val="24"/>
        </w:rPr>
        <w:t xml:space="preserve">, ale </w:t>
      </w:r>
      <w:proofErr w:type="spellStart"/>
      <w:r w:rsidRPr="002E5588">
        <w:rPr>
          <w:rFonts w:eastAsiaTheme="minorHAnsi"/>
          <w:sz w:val="24"/>
          <w:szCs w:val="24"/>
        </w:rPr>
        <w:t>actelor</w:t>
      </w:r>
      <w:proofErr w:type="spellEnd"/>
      <w:r w:rsidRPr="002E5588">
        <w:rPr>
          <w:rFonts w:eastAsiaTheme="minorHAnsi"/>
          <w:sz w:val="24"/>
          <w:szCs w:val="24"/>
        </w:rPr>
        <w:t xml:space="preserve"> normative </w:t>
      </w:r>
      <w:proofErr w:type="spellStart"/>
      <w:r w:rsidRPr="002E5588">
        <w:rPr>
          <w:rFonts w:eastAsiaTheme="minorHAnsi"/>
          <w:sz w:val="24"/>
          <w:szCs w:val="24"/>
        </w:rPr>
        <w:t>aprobate</w:t>
      </w:r>
      <w:proofErr w:type="spellEnd"/>
      <w:r w:rsidRPr="002E5588">
        <w:rPr>
          <w:rFonts w:eastAsiaTheme="minorHAnsi"/>
          <w:sz w:val="24"/>
          <w:szCs w:val="24"/>
        </w:rPr>
        <w:t xml:space="preserve"> de </w:t>
      </w:r>
      <w:proofErr w:type="spellStart"/>
      <w:r w:rsidRPr="002E5588">
        <w:rPr>
          <w:rFonts w:eastAsiaTheme="minorHAnsi"/>
          <w:sz w:val="24"/>
          <w:szCs w:val="24"/>
        </w:rPr>
        <w:t>Guvern</w:t>
      </w:r>
      <w:proofErr w:type="spellEnd"/>
      <w:r w:rsidRPr="002E5588">
        <w:rPr>
          <w:rFonts w:eastAsiaTheme="minorHAnsi"/>
          <w:sz w:val="24"/>
          <w:szCs w:val="24"/>
        </w:rPr>
        <w:t xml:space="preserve">, care au </w:t>
      </w:r>
      <w:proofErr w:type="spellStart"/>
      <w:r w:rsidRPr="002E5588">
        <w:rPr>
          <w:rFonts w:eastAsiaTheme="minorHAnsi"/>
          <w:sz w:val="24"/>
          <w:szCs w:val="24"/>
        </w:rPr>
        <w:t>fost</w:t>
      </w:r>
      <w:proofErr w:type="spellEnd"/>
      <w:r w:rsidRPr="002E5588">
        <w:rPr>
          <w:rFonts w:eastAsiaTheme="minorHAnsi"/>
          <w:sz w:val="24"/>
          <w:szCs w:val="24"/>
        </w:rPr>
        <w:t xml:space="preserve"> </w:t>
      </w:r>
      <w:proofErr w:type="spellStart"/>
      <w:r w:rsidRPr="002E5588">
        <w:rPr>
          <w:rFonts w:eastAsiaTheme="minorHAnsi"/>
          <w:sz w:val="24"/>
          <w:szCs w:val="24"/>
        </w:rPr>
        <w:t>iniţiate</w:t>
      </w:r>
      <w:proofErr w:type="spellEnd"/>
      <w:r w:rsidRPr="002E5588">
        <w:rPr>
          <w:rFonts w:eastAsiaTheme="minorHAnsi"/>
          <w:sz w:val="24"/>
          <w:szCs w:val="24"/>
        </w:rPr>
        <w:t xml:space="preserve"> de minister;</w:t>
      </w:r>
    </w:p>
    <w:p w14:paraId="0045C08A"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d) </w:t>
      </w:r>
      <w:proofErr w:type="spellStart"/>
      <w:r w:rsidRPr="002E5588">
        <w:rPr>
          <w:rFonts w:eastAsiaTheme="minorHAnsi"/>
          <w:sz w:val="24"/>
          <w:szCs w:val="24"/>
        </w:rPr>
        <w:t>monitorizează</w:t>
      </w:r>
      <w:proofErr w:type="spellEnd"/>
      <w:r w:rsidRPr="002E5588">
        <w:rPr>
          <w:rFonts w:eastAsiaTheme="minorHAnsi"/>
          <w:sz w:val="24"/>
          <w:szCs w:val="24"/>
        </w:rPr>
        <w:t xml:space="preserve"> </w:t>
      </w:r>
      <w:proofErr w:type="spellStart"/>
      <w:r w:rsidRPr="002E5588">
        <w:rPr>
          <w:rFonts w:eastAsiaTheme="minorHAnsi"/>
          <w:sz w:val="24"/>
          <w:szCs w:val="24"/>
        </w:rPr>
        <w:t>elaborarea</w:t>
      </w:r>
      <w:proofErr w:type="spellEnd"/>
      <w:r w:rsidRPr="002E5588">
        <w:rPr>
          <w:rFonts w:eastAsiaTheme="minorHAnsi"/>
          <w:sz w:val="24"/>
          <w:szCs w:val="24"/>
        </w:rPr>
        <w:t xml:space="preserve"> </w:t>
      </w:r>
      <w:proofErr w:type="spellStart"/>
      <w:r w:rsidRPr="002E5588">
        <w:rPr>
          <w:rFonts w:eastAsiaTheme="minorHAnsi"/>
          <w:sz w:val="24"/>
          <w:szCs w:val="24"/>
        </w:rPr>
        <w:t>raportărilor</w:t>
      </w:r>
      <w:proofErr w:type="spellEnd"/>
      <w:r w:rsidRPr="002E5588">
        <w:rPr>
          <w:rFonts w:eastAsiaTheme="minorHAnsi"/>
          <w:sz w:val="24"/>
          <w:szCs w:val="24"/>
        </w:rPr>
        <w:t xml:space="preserve"> </w:t>
      </w:r>
      <w:proofErr w:type="spellStart"/>
      <w:r w:rsidRPr="002E5588">
        <w:rPr>
          <w:rFonts w:eastAsiaTheme="minorHAnsi"/>
          <w:sz w:val="24"/>
          <w:szCs w:val="24"/>
        </w:rPr>
        <w:t>periodice</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proofErr w:type="spellStart"/>
      <w:r w:rsidRPr="002E5588">
        <w:rPr>
          <w:rFonts w:eastAsiaTheme="minorHAnsi"/>
          <w:sz w:val="24"/>
          <w:szCs w:val="24"/>
        </w:rPr>
        <w:t>reglementările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vigoare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sarcina</w:t>
      </w:r>
      <w:proofErr w:type="spellEnd"/>
      <w:r w:rsidRPr="002E5588">
        <w:rPr>
          <w:rFonts w:eastAsiaTheme="minorHAnsi"/>
          <w:sz w:val="24"/>
          <w:szCs w:val="24"/>
        </w:rPr>
        <w:t xml:space="preserve"> </w:t>
      </w:r>
      <w:proofErr w:type="spellStart"/>
      <w:r w:rsidRPr="002E5588">
        <w:rPr>
          <w:rFonts w:eastAsiaTheme="minorHAnsi"/>
          <w:sz w:val="24"/>
          <w:szCs w:val="24"/>
        </w:rPr>
        <w:t>ministerului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dispune</w:t>
      </w:r>
      <w:proofErr w:type="spellEnd"/>
      <w:r w:rsidRPr="002E5588">
        <w:rPr>
          <w:rFonts w:eastAsiaTheme="minorHAnsi"/>
          <w:sz w:val="24"/>
          <w:szCs w:val="24"/>
        </w:rPr>
        <w:t xml:space="preserve"> </w:t>
      </w:r>
      <w:proofErr w:type="spellStart"/>
      <w:r w:rsidRPr="002E5588">
        <w:rPr>
          <w:rFonts w:eastAsiaTheme="minorHAnsi"/>
          <w:sz w:val="24"/>
          <w:szCs w:val="24"/>
        </w:rPr>
        <w:t>măsuri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realizarea</w:t>
      </w:r>
      <w:proofErr w:type="spellEnd"/>
      <w:r w:rsidRPr="002E5588">
        <w:rPr>
          <w:rFonts w:eastAsiaTheme="minorHAnsi"/>
          <w:sz w:val="24"/>
          <w:szCs w:val="24"/>
        </w:rPr>
        <w:t xml:space="preserve"> lor conform </w:t>
      </w:r>
      <w:proofErr w:type="spellStart"/>
      <w:r w:rsidRPr="002E5588">
        <w:rPr>
          <w:rFonts w:eastAsiaTheme="minorHAnsi"/>
          <w:sz w:val="24"/>
          <w:szCs w:val="24"/>
        </w:rPr>
        <w:t>normelor</w:t>
      </w:r>
      <w:proofErr w:type="spellEnd"/>
      <w:r w:rsidRPr="002E5588">
        <w:rPr>
          <w:rFonts w:eastAsiaTheme="minorHAnsi"/>
          <w:sz w:val="24"/>
          <w:szCs w:val="24"/>
        </w:rPr>
        <w:t xml:space="preserve"> </w:t>
      </w:r>
      <w:proofErr w:type="spellStart"/>
      <w:r w:rsidRPr="002E5588">
        <w:rPr>
          <w:rFonts w:eastAsiaTheme="minorHAnsi"/>
          <w:sz w:val="24"/>
          <w:szCs w:val="24"/>
        </w:rPr>
        <w:t>specifice</w:t>
      </w:r>
      <w:proofErr w:type="spellEnd"/>
      <w:r w:rsidRPr="002E5588">
        <w:rPr>
          <w:rFonts w:eastAsiaTheme="minorHAnsi"/>
          <w:sz w:val="24"/>
          <w:szCs w:val="24"/>
        </w:rPr>
        <w:t>;</w:t>
      </w:r>
    </w:p>
    <w:p w14:paraId="0EF80FDB"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e) </w:t>
      </w:r>
      <w:proofErr w:type="spellStart"/>
      <w:r w:rsidRPr="002E5588">
        <w:rPr>
          <w:rFonts w:eastAsiaTheme="minorHAnsi"/>
          <w:sz w:val="24"/>
          <w:szCs w:val="24"/>
        </w:rPr>
        <w:t>monitorizează</w:t>
      </w:r>
      <w:proofErr w:type="spellEnd"/>
      <w:r w:rsidRPr="002E5588">
        <w:rPr>
          <w:rFonts w:eastAsiaTheme="minorHAnsi"/>
          <w:sz w:val="24"/>
          <w:szCs w:val="24"/>
        </w:rPr>
        <w:t xml:space="preserve"> </w:t>
      </w:r>
      <w:proofErr w:type="spellStart"/>
      <w:r w:rsidRPr="002E5588">
        <w:rPr>
          <w:rFonts w:eastAsiaTheme="minorHAnsi"/>
          <w:sz w:val="24"/>
          <w:szCs w:val="24"/>
        </w:rPr>
        <w:t>implementarea</w:t>
      </w:r>
      <w:proofErr w:type="spellEnd"/>
      <w:r w:rsidRPr="002E5588">
        <w:rPr>
          <w:rFonts w:eastAsiaTheme="minorHAnsi"/>
          <w:sz w:val="24"/>
          <w:szCs w:val="24"/>
        </w:rPr>
        <w:t xml:space="preserve"> </w:t>
      </w:r>
      <w:proofErr w:type="spellStart"/>
      <w:r w:rsidRPr="002E5588">
        <w:rPr>
          <w:rFonts w:eastAsiaTheme="minorHAnsi"/>
          <w:sz w:val="24"/>
          <w:szCs w:val="24"/>
        </w:rPr>
        <w:t>politicilor</w:t>
      </w:r>
      <w:proofErr w:type="spellEnd"/>
      <w:r w:rsidRPr="002E5588">
        <w:rPr>
          <w:rFonts w:eastAsiaTheme="minorHAnsi"/>
          <w:sz w:val="24"/>
          <w:szCs w:val="24"/>
        </w:rPr>
        <w:t xml:space="preserve"> de personal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respectarea</w:t>
      </w:r>
      <w:proofErr w:type="spellEnd"/>
      <w:r w:rsidRPr="002E5588">
        <w:rPr>
          <w:rFonts w:eastAsiaTheme="minorHAnsi"/>
          <w:sz w:val="24"/>
          <w:szCs w:val="24"/>
        </w:rPr>
        <w:t xml:space="preserve"> </w:t>
      </w:r>
      <w:proofErr w:type="spellStart"/>
      <w:r w:rsidRPr="002E5588">
        <w:rPr>
          <w:rFonts w:eastAsiaTheme="minorHAnsi"/>
          <w:sz w:val="24"/>
          <w:szCs w:val="24"/>
        </w:rPr>
        <w:t>principiilor</w:t>
      </w:r>
      <w:proofErr w:type="spellEnd"/>
      <w:r w:rsidRPr="002E5588">
        <w:rPr>
          <w:rFonts w:eastAsiaTheme="minorHAnsi"/>
          <w:sz w:val="24"/>
          <w:szCs w:val="24"/>
        </w:rPr>
        <w:t xml:space="preserve"> </w:t>
      </w:r>
      <w:proofErr w:type="spellStart"/>
      <w:r w:rsidRPr="002E5588">
        <w:rPr>
          <w:rFonts w:eastAsiaTheme="minorHAnsi"/>
          <w:sz w:val="24"/>
          <w:szCs w:val="24"/>
        </w:rPr>
        <w:t>privind</w:t>
      </w:r>
      <w:proofErr w:type="spellEnd"/>
      <w:r w:rsidRPr="002E5588">
        <w:rPr>
          <w:rFonts w:eastAsiaTheme="minorHAnsi"/>
          <w:sz w:val="24"/>
          <w:szCs w:val="24"/>
        </w:rPr>
        <w:t xml:space="preserve"> </w:t>
      </w:r>
      <w:proofErr w:type="spellStart"/>
      <w:r w:rsidRPr="002E5588">
        <w:rPr>
          <w:rFonts w:eastAsiaTheme="minorHAnsi"/>
          <w:sz w:val="24"/>
          <w:szCs w:val="24"/>
        </w:rPr>
        <w:t>managementul</w:t>
      </w:r>
      <w:proofErr w:type="spellEnd"/>
      <w:r w:rsidRPr="002E5588">
        <w:rPr>
          <w:rFonts w:eastAsiaTheme="minorHAnsi"/>
          <w:sz w:val="24"/>
          <w:szCs w:val="24"/>
        </w:rPr>
        <w:t xml:space="preserve"> </w:t>
      </w:r>
      <w:proofErr w:type="spellStart"/>
      <w:r w:rsidRPr="002E5588">
        <w:rPr>
          <w:rFonts w:eastAsiaTheme="minorHAnsi"/>
          <w:sz w:val="24"/>
          <w:szCs w:val="24"/>
        </w:rPr>
        <w:t>resurselor</w:t>
      </w:r>
      <w:proofErr w:type="spellEnd"/>
      <w:r w:rsidRPr="002E5588">
        <w:rPr>
          <w:rFonts w:eastAsiaTheme="minorHAnsi"/>
          <w:sz w:val="24"/>
          <w:szCs w:val="24"/>
        </w:rPr>
        <w:t xml:space="preserve"> </w:t>
      </w:r>
      <w:proofErr w:type="spellStart"/>
      <w:r w:rsidRPr="002E5588">
        <w:rPr>
          <w:rFonts w:eastAsiaTheme="minorHAnsi"/>
          <w:sz w:val="24"/>
          <w:szCs w:val="24"/>
        </w:rPr>
        <w:t>umane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instituţiei</w:t>
      </w:r>
      <w:proofErr w:type="spellEnd"/>
      <w:r w:rsidRPr="002E5588">
        <w:rPr>
          <w:rFonts w:eastAsiaTheme="minorHAnsi"/>
          <w:sz w:val="24"/>
          <w:szCs w:val="24"/>
        </w:rPr>
        <w:t>;</w:t>
      </w:r>
    </w:p>
    <w:p w14:paraId="5D84EDFE"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sz w:val="24"/>
          <w:szCs w:val="24"/>
        </w:rPr>
        <w:t xml:space="preserve">    f) </w:t>
      </w:r>
      <w:proofErr w:type="spellStart"/>
      <w:r w:rsidRPr="002E5588">
        <w:rPr>
          <w:rFonts w:eastAsiaTheme="minorHAnsi"/>
          <w:sz w:val="24"/>
          <w:szCs w:val="24"/>
        </w:rPr>
        <w:t>îndeplineşte</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atribuţii</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proofErr w:type="spellStart"/>
      <w:r w:rsidRPr="002E5588">
        <w:rPr>
          <w:rFonts w:eastAsiaTheme="minorHAnsi"/>
          <w:sz w:val="24"/>
          <w:szCs w:val="24"/>
        </w:rPr>
        <w:t>regulamentul</w:t>
      </w:r>
      <w:proofErr w:type="spellEnd"/>
      <w:r w:rsidRPr="002E5588">
        <w:rPr>
          <w:rFonts w:eastAsiaTheme="minorHAnsi"/>
          <w:sz w:val="24"/>
          <w:szCs w:val="24"/>
        </w:rPr>
        <w:t xml:space="preserve"> de </w:t>
      </w:r>
      <w:proofErr w:type="spellStart"/>
      <w:r w:rsidRPr="002E5588">
        <w:rPr>
          <w:rFonts w:eastAsiaTheme="minorHAnsi"/>
          <w:sz w:val="24"/>
          <w:szCs w:val="24"/>
        </w:rPr>
        <w:t>organizare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w:t>
      </w:r>
      <w:proofErr w:type="spellEnd"/>
      <w:r w:rsidRPr="002E5588">
        <w:rPr>
          <w:rFonts w:eastAsiaTheme="minorHAnsi"/>
          <w:sz w:val="24"/>
          <w:szCs w:val="24"/>
        </w:rPr>
        <w:t xml:space="preserve"> a </w:t>
      </w:r>
      <w:proofErr w:type="spellStart"/>
      <w:r w:rsidRPr="002E5588">
        <w:rPr>
          <w:rFonts w:eastAsiaTheme="minorHAnsi"/>
          <w:sz w:val="24"/>
          <w:szCs w:val="24"/>
        </w:rPr>
        <w:t>ministerului</w:t>
      </w:r>
      <w:proofErr w:type="spellEnd"/>
      <w:r w:rsidRPr="002E5588">
        <w:rPr>
          <w:rFonts w:eastAsiaTheme="minorHAnsi"/>
          <w:sz w:val="24"/>
          <w:szCs w:val="24"/>
        </w:rPr>
        <w:t xml:space="preserve"> </w:t>
      </w:r>
      <w:proofErr w:type="spellStart"/>
      <w:r w:rsidRPr="002E5588">
        <w:rPr>
          <w:rFonts w:eastAsiaTheme="minorHAnsi"/>
          <w:sz w:val="24"/>
          <w:szCs w:val="24"/>
        </w:rPr>
        <w:t>ori</w:t>
      </w:r>
      <w:proofErr w:type="spellEnd"/>
      <w:r w:rsidRPr="002E5588">
        <w:rPr>
          <w:rFonts w:eastAsiaTheme="minorHAnsi"/>
          <w:sz w:val="24"/>
          <w:szCs w:val="24"/>
        </w:rPr>
        <w:t xml:space="preserve"> </w:t>
      </w:r>
      <w:proofErr w:type="spellStart"/>
      <w:r w:rsidRPr="002E5588">
        <w:rPr>
          <w:rFonts w:eastAsiaTheme="minorHAnsi"/>
          <w:sz w:val="24"/>
          <w:szCs w:val="24"/>
        </w:rPr>
        <w:t>încredinţate</w:t>
      </w:r>
      <w:proofErr w:type="spellEnd"/>
      <w:r w:rsidRPr="002E5588">
        <w:rPr>
          <w:rFonts w:eastAsiaTheme="minorHAnsi"/>
          <w:sz w:val="24"/>
          <w:szCs w:val="24"/>
        </w:rPr>
        <w:t xml:space="preserve"> de </w:t>
      </w:r>
      <w:proofErr w:type="spellStart"/>
      <w:r w:rsidRPr="002E5588">
        <w:rPr>
          <w:rFonts w:eastAsiaTheme="minorHAnsi"/>
          <w:sz w:val="24"/>
          <w:szCs w:val="24"/>
        </w:rPr>
        <w:t>ministru</w:t>
      </w:r>
      <w:proofErr w:type="spellEnd"/>
      <w:r w:rsidRPr="002E5588">
        <w:rPr>
          <w:rFonts w:eastAsiaTheme="minorHAnsi"/>
          <w:sz w:val="24"/>
          <w:szCs w:val="24"/>
        </w:rPr>
        <w:t>.</w:t>
      </w:r>
    </w:p>
    <w:p w14:paraId="4FAB22A3"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Secretarii</w:t>
      </w:r>
      <w:proofErr w:type="spellEnd"/>
      <w:r w:rsidRPr="002E5588">
        <w:rPr>
          <w:rFonts w:eastAsiaTheme="minorHAnsi"/>
          <w:sz w:val="24"/>
          <w:szCs w:val="24"/>
        </w:rPr>
        <w:t xml:space="preserve"> </w:t>
      </w:r>
      <w:proofErr w:type="spellStart"/>
      <w:r w:rsidRPr="002E5588">
        <w:rPr>
          <w:rFonts w:eastAsiaTheme="minorHAnsi"/>
          <w:sz w:val="24"/>
          <w:szCs w:val="24"/>
        </w:rPr>
        <w:t>generali</w:t>
      </w:r>
      <w:proofErr w:type="spellEnd"/>
      <w:r w:rsidRPr="002E5588">
        <w:rPr>
          <w:rFonts w:eastAsiaTheme="minorHAnsi"/>
          <w:sz w:val="24"/>
          <w:szCs w:val="24"/>
        </w:rPr>
        <w:t xml:space="preserve"> </w:t>
      </w:r>
      <w:proofErr w:type="spellStart"/>
      <w:r w:rsidRPr="002E5588">
        <w:rPr>
          <w:rFonts w:eastAsiaTheme="minorHAnsi"/>
          <w:sz w:val="24"/>
          <w:szCs w:val="24"/>
        </w:rPr>
        <w:t>adjuncţi</w:t>
      </w:r>
      <w:proofErr w:type="spellEnd"/>
      <w:r w:rsidRPr="002E5588">
        <w:rPr>
          <w:rFonts w:eastAsiaTheme="minorHAnsi"/>
          <w:sz w:val="24"/>
          <w:szCs w:val="24"/>
        </w:rPr>
        <w:t xml:space="preserve"> </w:t>
      </w:r>
      <w:proofErr w:type="spellStart"/>
      <w:r w:rsidRPr="002E5588">
        <w:rPr>
          <w:rFonts w:eastAsiaTheme="minorHAnsi"/>
          <w:sz w:val="24"/>
          <w:szCs w:val="24"/>
        </w:rPr>
        <w:t>îndeplinesc</w:t>
      </w:r>
      <w:proofErr w:type="spellEnd"/>
      <w:r w:rsidRPr="002E5588">
        <w:rPr>
          <w:rFonts w:eastAsiaTheme="minorHAnsi"/>
          <w:sz w:val="24"/>
          <w:szCs w:val="24"/>
        </w:rPr>
        <w:t xml:space="preserve"> </w:t>
      </w:r>
      <w:proofErr w:type="spellStart"/>
      <w:r w:rsidRPr="002E5588">
        <w:rPr>
          <w:rFonts w:eastAsiaTheme="minorHAnsi"/>
          <w:sz w:val="24"/>
          <w:szCs w:val="24"/>
        </w:rPr>
        <w:t>atribuţiile</w:t>
      </w:r>
      <w:proofErr w:type="spellEnd"/>
      <w:r w:rsidRPr="002E5588">
        <w:rPr>
          <w:rFonts w:eastAsiaTheme="minorHAnsi"/>
          <w:sz w:val="24"/>
          <w:szCs w:val="24"/>
        </w:rPr>
        <w:t xml:space="preserve"> </w:t>
      </w:r>
      <w:proofErr w:type="spellStart"/>
      <w:r w:rsidRPr="002E5588">
        <w:rPr>
          <w:rFonts w:eastAsiaTheme="minorHAnsi"/>
          <w:sz w:val="24"/>
          <w:szCs w:val="24"/>
        </w:rPr>
        <w:t>stabilite</w:t>
      </w:r>
      <w:proofErr w:type="spellEnd"/>
      <w:r w:rsidRPr="002E5588">
        <w:rPr>
          <w:rFonts w:eastAsiaTheme="minorHAnsi"/>
          <w:sz w:val="24"/>
          <w:szCs w:val="24"/>
        </w:rPr>
        <w:t xml:space="preserve"> de </w:t>
      </w:r>
      <w:proofErr w:type="spellStart"/>
      <w:r w:rsidRPr="002E5588">
        <w:rPr>
          <w:rFonts w:eastAsiaTheme="minorHAnsi"/>
          <w:sz w:val="24"/>
          <w:szCs w:val="24"/>
        </w:rPr>
        <w:t>ministru</w:t>
      </w:r>
      <w:proofErr w:type="spellEnd"/>
      <w:r w:rsidRPr="002E5588">
        <w:rPr>
          <w:rFonts w:eastAsiaTheme="minorHAnsi"/>
          <w:sz w:val="24"/>
          <w:szCs w:val="24"/>
        </w:rPr>
        <w:t>.</w:t>
      </w:r>
    </w:p>
    <w:p w14:paraId="735CB2CF"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b/>
          <w:sz w:val="24"/>
          <w:szCs w:val="24"/>
        </w:rPr>
        <w:t>Organizarea</w:t>
      </w:r>
      <w:proofErr w:type="spellEnd"/>
      <w:r w:rsidRPr="002E5588">
        <w:rPr>
          <w:rFonts w:eastAsiaTheme="minorHAnsi"/>
          <w:b/>
          <w:sz w:val="24"/>
          <w:szCs w:val="24"/>
        </w:rPr>
        <w:t xml:space="preserve">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funcţionarea</w:t>
      </w:r>
      <w:proofErr w:type="spellEnd"/>
      <w:r w:rsidRPr="002E5588">
        <w:rPr>
          <w:rFonts w:eastAsiaTheme="minorHAnsi"/>
          <w:b/>
          <w:sz w:val="24"/>
          <w:szCs w:val="24"/>
        </w:rPr>
        <w:t xml:space="preserve"> </w:t>
      </w:r>
      <w:proofErr w:type="spellStart"/>
      <w:r w:rsidRPr="002E5588">
        <w:rPr>
          <w:rFonts w:eastAsiaTheme="minorHAnsi"/>
          <w:b/>
          <w:sz w:val="24"/>
          <w:szCs w:val="24"/>
        </w:rPr>
        <w:t>ministerelor</w:t>
      </w:r>
      <w:proofErr w:type="spellEnd"/>
      <w:r w:rsidRPr="002E5588">
        <w:rPr>
          <w:rFonts w:eastAsiaTheme="minorHAnsi"/>
          <w:b/>
          <w:sz w:val="24"/>
          <w:szCs w:val="24"/>
        </w:rPr>
        <w:t xml:space="preserve">. </w:t>
      </w:r>
    </w:p>
    <w:p w14:paraId="4644A91C"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b/>
          <w:sz w:val="24"/>
          <w:szCs w:val="24"/>
        </w:rPr>
        <w:t xml:space="preserve">a) </w:t>
      </w:r>
      <w:proofErr w:type="spellStart"/>
      <w:r w:rsidRPr="002E5588">
        <w:rPr>
          <w:rFonts w:eastAsiaTheme="minorHAnsi"/>
          <w:b/>
          <w:sz w:val="24"/>
          <w:szCs w:val="24"/>
        </w:rPr>
        <w:t>Înfiinţarea</w:t>
      </w:r>
      <w:proofErr w:type="spellEnd"/>
      <w:r w:rsidRPr="002E5588">
        <w:rPr>
          <w:rFonts w:eastAsiaTheme="minorHAnsi"/>
          <w:b/>
          <w:sz w:val="24"/>
          <w:szCs w:val="24"/>
        </w:rPr>
        <w:t xml:space="preserve">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desfiinţarea</w:t>
      </w:r>
      <w:proofErr w:type="spellEnd"/>
      <w:r w:rsidRPr="002E5588">
        <w:rPr>
          <w:rFonts w:eastAsiaTheme="minorHAnsi"/>
          <w:b/>
          <w:sz w:val="24"/>
          <w:szCs w:val="24"/>
        </w:rPr>
        <w:t xml:space="preserve"> </w:t>
      </w:r>
      <w:proofErr w:type="spellStart"/>
      <w:r w:rsidRPr="002E5588">
        <w:rPr>
          <w:rFonts w:eastAsiaTheme="minorHAnsi"/>
          <w:b/>
          <w:sz w:val="24"/>
          <w:szCs w:val="24"/>
        </w:rPr>
        <w:t>ministerelor</w:t>
      </w:r>
      <w:proofErr w:type="spellEnd"/>
      <w:r w:rsidRPr="002E5588">
        <w:rPr>
          <w:rFonts w:eastAsiaTheme="minorHAnsi"/>
          <w:b/>
          <w:sz w:val="24"/>
          <w:szCs w:val="24"/>
        </w:rPr>
        <w:t>.</w:t>
      </w:r>
      <w:r w:rsidRPr="002E5588">
        <w:rPr>
          <w:rFonts w:eastAsiaTheme="minorHAnsi"/>
          <w:sz w:val="24"/>
          <w:szCs w:val="24"/>
        </w:rPr>
        <w:t xml:space="preserve"> </w:t>
      </w:r>
      <w:proofErr w:type="spellStart"/>
      <w:r w:rsidRPr="002E5588">
        <w:rPr>
          <w:rFonts w:eastAsiaTheme="minorHAnsi"/>
          <w:b/>
          <w:sz w:val="24"/>
          <w:szCs w:val="24"/>
        </w:rPr>
        <w:t>Ministerele</w:t>
      </w:r>
      <w:proofErr w:type="spellEnd"/>
      <w:r w:rsidRPr="002E5588">
        <w:rPr>
          <w:rFonts w:eastAsiaTheme="minorHAnsi"/>
          <w:b/>
          <w:sz w:val="24"/>
          <w:szCs w:val="24"/>
        </w:rPr>
        <w:t xml:space="preserve"> se </w:t>
      </w:r>
      <w:proofErr w:type="spellStart"/>
      <w:r w:rsidRPr="002E5588">
        <w:rPr>
          <w:rFonts w:eastAsiaTheme="minorHAnsi"/>
          <w:b/>
          <w:sz w:val="24"/>
          <w:szCs w:val="24"/>
        </w:rPr>
        <w:t>aprobă</w:t>
      </w:r>
      <w:proofErr w:type="spellEnd"/>
      <w:r w:rsidRPr="002E5588">
        <w:rPr>
          <w:rFonts w:eastAsiaTheme="minorHAnsi"/>
          <w:b/>
          <w:sz w:val="24"/>
          <w:szCs w:val="24"/>
        </w:rPr>
        <w:t xml:space="preserve"> de </w:t>
      </w:r>
      <w:proofErr w:type="spellStart"/>
      <w:r w:rsidRPr="002E5588">
        <w:rPr>
          <w:rFonts w:eastAsiaTheme="minorHAnsi"/>
          <w:b/>
          <w:sz w:val="24"/>
          <w:szCs w:val="24"/>
        </w:rPr>
        <w:t>către</w:t>
      </w:r>
      <w:proofErr w:type="spellEnd"/>
      <w:r w:rsidRPr="002E5588">
        <w:rPr>
          <w:rFonts w:eastAsiaTheme="minorHAnsi"/>
          <w:b/>
          <w:sz w:val="24"/>
          <w:szCs w:val="24"/>
        </w:rPr>
        <w:t xml:space="preserve"> </w:t>
      </w:r>
      <w:proofErr w:type="spellStart"/>
      <w:r w:rsidRPr="002E5588">
        <w:rPr>
          <w:rFonts w:eastAsiaTheme="minorHAnsi"/>
          <w:b/>
          <w:sz w:val="24"/>
          <w:szCs w:val="24"/>
        </w:rPr>
        <w:t>Parlamen</w:t>
      </w:r>
      <w:r w:rsidRPr="002E5588">
        <w:rPr>
          <w:rFonts w:eastAsiaTheme="minorHAnsi"/>
          <w:sz w:val="24"/>
          <w:szCs w:val="24"/>
        </w:rPr>
        <w:t>t</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acordarea</w:t>
      </w:r>
      <w:proofErr w:type="spellEnd"/>
      <w:r w:rsidRPr="002E5588">
        <w:rPr>
          <w:rFonts w:eastAsiaTheme="minorHAnsi"/>
          <w:sz w:val="24"/>
          <w:szCs w:val="24"/>
        </w:rPr>
        <w:t xml:space="preserve"> </w:t>
      </w:r>
      <w:proofErr w:type="spellStart"/>
      <w:r w:rsidRPr="002E5588">
        <w:rPr>
          <w:rFonts w:eastAsiaTheme="minorHAnsi"/>
          <w:sz w:val="24"/>
          <w:szCs w:val="24"/>
        </w:rPr>
        <w:t>votului</w:t>
      </w:r>
      <w:proofErr w:type="spellEnd"/>
      <w:r w:rsidRPr="002E5588">
        <w:rPr>
          <w:rFonts w:eastAsiaTheme="minorHAnsi"/>
          <w:sz w:val="24"/>
          <w:szCs w:val="24"/>
        </w:rPr>
        <w:t xml:space="preserve"> de </w:t>
      </w:r>
      <w:proofErr w:type="spellStart"/>
      <w:r w:rsidRPr="002E5588">
        <w:rPr>
          <w:rFonts w:eastAsiaTheme="minorHAnsi"/>
          <w:sz w:val="24"/>
          <w:szCs w:val="24"/>
        </w:rPr>
        <w:t>încredere</w:t>
      </w:r>
      <w:proofErr w:type="spellEnd"/>
      <w:r w:rsidRPr="002E5588">
        <w:rPr>
          <w:rFonts w:eastAsiaTheme="minorHAnsi"/>
          <w:sz w:val="24"/>
          <w:szCs w:val="24"/>
        </w:rPr>
        <w:t xml:space="preserve"> </w:t>
      </w:r>
      <w:proofErr w:type="spellStart"/>
      <w:r w:rsidRPr="002E5588">
        <w:rPr>
          <w:rFonts w:eastAsiaTheme="minorHAnsi"/>
          <w:sz w:val="24"/>
          <w:szCs w:val="24"/>
        </w:rPr>
        <w:t>asupra</w:t>
      </w:r>
      <w:proofErr w:type="spellEnd"/>
      <w:r w:rsidRPr="002E5588">
        <w:rPr>
          <w:rFonts w:eastAsiaTheme="minorHAnsi"/>
          <w:sz w:val="24"/>
          <w:szCs w:val="24"/>
        </w:rPr>
        <w:t xml:space="preserve"> </w:t>
      </w:r>
      <w:proofErr w:type="spellStart"/>
      <w:r w:rsidRPr="002E5588">
        <w:rPr>
          <w:rFonts w:eastAsiaTheme="minorHAnsi"/>
          <w:sz w:val="24"/>
          <w:szCs w:val="24"/>
        </w:rPr>
        <w:t>Programului</w:t>
      </w:r>
      <w:proofErr w:type="spellEnd"/>
      <w:r w:rsidRPr="002E5588">
        <w:rPr>
          <w:rFonts w:eastAsiaTheme="minorHAnsi"/>
          <w:sz w:val="24"/>
          <w:szCs w:val="24"/>
        </w:rPr>
        <w:t xml:space="preserve"> de </w:t>
      </w:r>
      <w:proofErr w:type="spellStart"/>
      <w:r w:rsidRPr="002E5588">
        <w:rPr>
          <w:rFonts w:eastAsiaTheme="minorHAnsi"/>
          <w:sz w:val="24"/>
          <w:szCs w:val="24"/>
        </w:rPr>
        <w:t>guvernare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întregii</w:t>
      </w:r>
      <w:proofErr w:type="spellEnd"/>
      <w:r w:rsidRPr="002E5588">
        <w:rPr>
          <w:rFonts w:eastAsiaTheme="minorHAnsi"/>
          <w:sz w:val="24"/>
          <w:szCs w:val="24"/>
        </w:rPr>
        <w:t xml:space="preserve"> </w:t>
      </w:r>
      <w:proofErr w:type="spellStart"/>
      <w:r w:rsidRPr="002E5588">
        <w:rPr>
          <w:rFonts w:eastAsiaTheme="minorHAnsi"/>
          <w:sz w:val="24"/>
          <w:szCs w:val="24"/>
        </w:rPr>
        <w:t>liste</w:t>
      </w:r>
      <w:proofErr w:type="spellEnd"/>
      <w:r w:rsidRPr="002E5588">
        <w:rPr>
          <w:rFonts w:eastAsiaTheme="minorHAnsi"/>
          <w:sz w:val="24"/>
          <w:szCs w:val="24"/>
        </w:rPr>
        <w:t xml:space="preserve"> a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procedura</w:t>
      </w:r>
      <w:proofErr w:type="spellEnd"/>
      <w:r w:rsidRPr="002E5588">
        <w:rPr>
          <w:rFonts w:eastAsiaTheme="minorHAnsi"/>
          <w:sz w:val="24"/>
          <w:szCs w:val="24"/>
        </w:rPr>
        <w:t xml:space="preserve"> de </w:t>
      </w:r>
      <w:proofErr w:type="spellStart"/>
      <w:r w:rsidRPr="002E5588">
        <w:rPr>
          <w:rFonts w:eastAsiaTheme="minorHAnsi"/>
          <w:sz w:val="24"/>
          <w:szCs w:val="24"/>
        </w:rPr>
        <w:t>învestitură</w:t>
      </w:r>
      <w:proofErr w:type="spellEnd"/>
      <w:r w:rsidRPr="002E5588">
        <w:rPr>
          <w:rFonts w:eastAsiaTheme="minorHAnsi"/>
          <w:sz w:val="24"/>
          <w:szCs w:val="24"/>
        </w:rPr>
        <w:t xml:space="preserve"> </w:t>
      </w:r>
      <w:proofErr w:type="spellStart"/>
      <w:r w:rsidRPr="002E5588">
        <w:rPr>
          <w:rFonts w:eastAsiaTheme="minorHAnsi"/>
          <w:sz w:val="24"/>
          <w:szCs w:val="24"/>
        </w:rPr>
        <w:t>și</w:t>
      </w:r>
      <w:proofErr w:type="spellEnd"/>
      <w:r w:rsidRPr="002E5588">
        <w:rPr>
          <w:rFonts w:eastAsiaTheme="minorHAnsi"/>
          <w:sz w:val="24"/>
          <w:szCs w:val="24"/>
        </w:rPr>
        <w:t xml:space="preserve"> </w:t>
      </w:r>
      <w:r w:rsidRPr="002E5588">
        <w:rPr>
          <w:rFonts w:eastAsiaTheme="minorHAnsi"/>
          <w:b/>
          <w:sz w:val="24"/>
          <w:szCs w:val="24"/>
        </w:rPr>
        <w:t xml:space="preserve">se </w:t>
      </w:r>
      <w:proofErr w:type="spellStart"/>
      <w:r w:rsidRPr="002E5588">
        <w:rPr>
          <w:rFonts w:eastAsiaTheme="minorHAnsi"/>
          <w:b/>
          <w:sz w:val="24"/>
          <w:szCs w:val="24"/>
        </w:rPr>
        <w:t>organizează</w:t>
      </w:r>
      <w:proofErr w:type="spellEnd"/>
      <w:r w:rsidRPr="002E5588">
        <w:rPr>
          <w:rFonts w:eastAsiaTheme="minorHAnsi"/>
          <w:b/>
          <w:sz w:val="24"/>
          <w:szCs w:val="24"/>
        </w:rPr>
        <w:t xml:space="preserve">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funcţionează</w:t>
      </w:r>
      <w:proofErr w:type="spellEnd"/>
      <w:r w:rsidRPr="002E5588">
        <w:rPr>
          <w:rFonts w:eastAsiaTheme="minorHAnsi"/>
          <w:b/>
          <w:sz w:val="24"/>
          <w:szCs w:val="24"/>
        </w:rPr>
        <w:t xml:space="preserve"> </w:t>
      </w:r>
      <w:proofErr w:type="spellStart"/>
      <w:r w:rsidRPr="002E5588">
        <w:rPr>
          <w:rFonts w:eastAsiaTheme="minorHAnsi"/>
          <w:b/>
          <w:sz w:val="24"/>
          <w:szCs w:val="24"/>
        </w:rPr>
        <w:t>numai</w:t>
      </w:r>
      <w:proofErr w:type="spellEnd"/>
      <w:r w:rsidRPr="002E5588">
        <w:rPr>
          <w:rFonts w:eastAsiaTheme="minorHAnsi"/>
          <w:b/>
          <w:sz w:val="24"/>
          <w:szCs w:val="24"/>
        </w:rPr>
        <w:t xml:space="preserve"> </w:t>
      </w:r>
      <w:proofErr w:type="spellStart"/>
      <w:r w:rsidRPr="002E5588">
        <w:rPr>
          <w:rFonts w:eastAsiaTheme="minorHAnsi"/>
          <w:b/>
          <w:sz w:val="24"/>
          <w:szCs w:val="24"/>
        </w:rPr>
        <w:t>în</w:t>
      </w:r>
      <w:proofErr w:type="spellEnd"/>
      <w:r w:rsidRPr="002E5588">
        <w:rPr>
          <w:rFonts w:eastAsiaTheme="minorHAnsi"/>
          <w:b/>
          <w:sz w:val="24"/>
          <w:szCs w:val="24"/>
        </w:rPr>
        <w:t xml:space="preserve"> </w:t>
      </w:r>
      <w:proofErr w:type="spellStart"/>
      <w:r w:rsidRPr="002E5588">
        <w:rPr>
          <w:rFonts w:eastAsiaTheme="minorHAnsi"/>
          <w:b/>
          <w:sz w:val="24"/>
          <w:szCs w:val="24"/>
        </w:rPr>
        <w:t>subordinea</w:t>
      </w:r>
      <w:proofErr w:type="spellEnd"/>
      <w:r w:rsidRPr="002E5588">
        <w:rPr>
          <w:rFonts w:eastAsiaTheme="minorHAnsi"/>
          <w:b/>
          <w:sz w:val="24"/>
          <w:szCs w:val="24"/>
        </w:rPr>
        <w:t xml:space="preserve"> </w:t>
      </w:r>
      <w:proofErr w:type="spellStart"/>
      <w:r w:rsidRPr="002E5588">
        <w:rPr>
          <w:rFonts w:eastAsiaTheme="minorHAnsi"/>
          <w:b/>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lastRenderedPageBreak/>
        <w:t>Aspectele</w:t>
      </w:r>
      <w:proofErr w:type="spellEnd"/>
      <w:r w:rsidRPr="002E5588">
        <w:rPr>
          <w:rFonts w:eastAsiaTheme="minorHAnsi"/>
          <w:sz w:val="24"/>
          <w:szCs w:val="24"/>
        </w:rPr>
        <w:t xml:space="preserve"> </w:t>
      </w:r>
      <w:proofErr w:type="spellStart"/>
      <w:r w:rsidRPr="002E5588">
        <w:rPr>
          <w:rFonts w:eastAsiaTheme="minorHAnsi"/>
          <w:sz w:val="24"/>
          <w:szCs w:val="24"/>
        </w:rPr>
        <w:t>specifice</w:t>
      </w:r>
      <w:proofErr w:type="spellEnd"/>
      <w:r w:rsidRPr="002E5588">
        <w:rPr>
          <w:rFonts w:eastAsiaTheme="minorHAnsi"/>
          <w:sz w:val="24"/>
          <w:szCs w:val="24"/>
        </w:rPr>
        <w:t xml:space="preserve"> </w:t>
      </w:r>
      <w:proofErr w:type="spellStart"/>
      <w:r w:rsidRPr="002E5588">
        <w:rPr>
          <w:rFonts w:eastAsiaTheme="minorHAnsi"/>
          <w:sz w:val="24"/>
          <w:szCs w:val="24"/>
        </w:rPr>
        <w:t>organizării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funcţionării</w:t>
      </w:r>
      <w:proofErr w:type="spellEnd"/>
      <w:r w:rsidRPr="002E5588">
        <w:rPr>
          <w:rFonts w:eastAsiaTheme="minorHAnsi"/>
          <w:sz w:val="24"/>
          <w:szCs w:val="24"/>
        </w:rPr>
        <w:t xml:space="preserve"> </w:t>
      </w:r>
      <w:proofErr w:type="spellStart"/>
      <w:r w:rsidRPr="002E5588">
        <w:rPr>
          <w:rFonts w:eastAsiaTheme="minorHAnsi"/>
          <w:sz w:val="24"/>
          <w:szCs w:val="24"/>
        </w:rPr>
        <w:t>ministerului</w:t>
      </w:r>
      <w:proofErr w:type="spellEnd"/>
      <w:r w:rsidRPr="002E5588">
        <w:rPr>
          <w:rFonts w:eastAsiaTheme="minorHAnsi"/>
          <w:sz w:val="24"/>
          <w:szCs w:val="24"/>
        </w:rPr>
        <w:t xml:space="preserve"> cu </w:t>
      </w:r>
      <w:proofErr w:type="spellStart"/>
      <w:r w:rsidRPr="002E5588">
        <w:rPr>
          <w:rFonts w:eastAsiaTheme="minorHAnsi"/>
          <w:sz w:val="24"/>
          <w:szCs w:val="24"/>
        </w:rPr>
        <w:t>atribuţii</w:t>
      </w:r>
      <w:proofErr w:type="spellEnd"/>
      <w:r w:rsidRPr="002E5588">
        <w:rPr>
          <w:rFonts w:eastAsiaTheme="minorHAnsi"/>
          <w:sz w:val="24"/>
          <w:szCs w:val="24"/>
        </w:rPr>
        <w:t xml:space="preserve"> </w:t>
      </w:r>
      <w:proofErr w:type="spellStart"/>
      <w:r w:rsidRPr="002E5588">
        <w:rPr>
          <w:rFonts w:eastAsiaTheme="minorHAnsi"/>
          <w:b/>
          <w:sz w:val="24"/>
          <w:szCs w:val="24"/>
        </w:rPr>
        <w:t>în</w:t>
      </w:r>
      <w:proofErr w:type="spellEnd"/>
      <w:r w:rsidRPr="002E5588">
        <w:rPr>
          <w:rFonts w:eastAsiaTheme="minorHAnsi"/>
          <w:b/>
          <w:sz w:val="24"/>
          <w:szCs w:val="24"/>
        </w:rPr>
        <w:t xml:space="preserve"> </w:t>
      </w:r>
      <w:proofErr w:type="spellStart"/>
      <w:r w:rsidRPr="002E5588">
        <w:rPr>
          <w:rFonts w:eastAsiaTheme="minorHAnsi"/>
          <w:b/>
          <w:sz w:val="24"/>
          <w:szCs w:val="24"/>
        </w:rPr>
        <w:t>domeniul</w:t>
      </w:r>
      <w:proofErr w:type="spellEnd"/>
      <w:r w:rsidRPr="002E5588">
        <w:rPr>
          <w:rFonts w:eastAsiaTheme="minorHAnsi"/>
          <w:b/>
          <w:sz w:val="24"/>
          <w:szCs w:val="24"/>
        </w:rPr>
        <w:t xml:space="preserve"> </w:t>
      </w:r>
      <w:proofErr w:type="spellStart"/>
      <w:r w:rsidRPr="002E5588">
        <w:rPr>
          <w:rFonts w:eastAsiaTheme="minorHAnsi"/>
          <w:b/>
          <w:sz w:val="24"/>
          <w:szCs w:val="24"/>
        </w:rPr>
        <w:t>apărării</w:t>
      </w:r>
      <w:proofErr w:type="spellEnd"/>
      <w:r w:rsidRPr="002E5588">
        <w:rPr>
          <w:rFonts w:eastAsiaTheme="minorHAnsi"/>
          <w:b/>
          <w:sz w:val="24"/>
          <w:szCs w:val="24"/>
        </w:rPr>
        <w:t xml:space="preserve"> </w:t>
      </w:r>
      <w:proofErr w:type="spellStart"/>
      <w:r w:rsidRPr="002E5588">
        <w:rPr>
          <w:rFonts w:eastAsiaTheme="minorHAnsi"/>
          <w:b/>
          <w:sz w:val="24"/>
          <w:szCs w:val="24"/>
        </w:rPr>
        <w:t>naţionale</w:t>
      </w:r>
      <w:proofErr w:type="spellEnd"/>
      <w:r w:rsidRPr="002E5588">
        <w:rPr>
          <w:rFonts w:eastAsiaTheme="minorHAnsi"/>
          <w:b/>
          <w:sz w:val="24"/>
          <w:szCs w:val="24"/>
        </w:rPr>
        <w:t xml:space="preserve">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ministerului</w:t>
      </w:r>
      <w:proofErr w:type="spellEnd"/>
      <w:r w:rsidRPr="002E5588">
        <w:rPr>
          <w:rFonts w:eastAsiaTheme="minorHAnsi"/>
          <w:b/>
          <w:sz w:val="24"/>
          <w:szCs w:val="24"/>
        </w:rPr>
        <w:t xml:space="preserve"> cu </w:t>
      </w:r>
      <w:proofErr w:type="spellStart"/>
      <w:r w:rsidRPr="002E5588">
        <w:rPr>
          <w:rFonts w:eastAsiaTheme="minorHAnsi"/>
          <w:b/>
          <w:sz w:val="24"/>
          <w:szCs w:val="24"/>
        </w:rPr>
        <w:t>atribuţii</w:t>
      </w:r>
      <w:proofErr w:type="spellEnd"/>
      <w:r w:rsidRPr="002E5588">
        <w:rPr>
          <w:rFonts w:eastAsiaTheme="minorHAnsi"/>
          <w:b/>
          <w:sz w:val="24"/>
          <w:szCs w:val="24"/>
        </w:rPr>
        <w:t xml:space="preserve"> </w:t>
      </w:r>
      <w:proofErr w:type="spellStart"/>
      <w:r w:rsidRPr="002E5588">
        <w:rPr>
          <w:rFonts w:eastAsiaTheme="minorHAnsi"/>
          <w:b/>
          <w:sz w:val="24"/>
          <w:szCs w:val="24"/>
        </w:rPr>
        <w:t>în</w:t>
      </w:r>
      <w:proofErr w:type="spellEnd"/>
      <w:r w:rsidRPr="002E5588">
        <w:rPr>
          <w:rFonts w:eastAsiaTheme="minorHAnsi"/>
          <w:b/>
          <w:sz w:val="24"/>
          <w:szCs w:val="24"/>
        </w:rPr>
        <w:t xml:space="preserve"> </w:t>
      </w:r>
      <w:proofErr w:type="spellStart"/>
      <w:r w:rsidRPr="002E5588">
        <w:rPr>
          <w:rFonts w:eastAsiaTheme="minorHAnsi"/>
          <w:b/>
          <w:sz w:val="24"/>
          <w:szCs w:val="24"/>
        </w:rPr>
        <w:t>domeniul</w:t>
      </w:r>
      <w:proofErr w:type="spellEnd"/>
      <w:r w:rsidRPr="002E5588">
        <w:rPr>
          <w:rFonts w:eastAsiaTheme="minorHAnsi"/>
          <w:b/>
          <w:sz w:val="24"/>
          <w:szCs w:val="24"/>
        </w:rPr>
        <w:t xml:space="preserve"> </w:t>
      </w:r>
      <w:proofErr w:type="spellStart"/>
      <w:r w:rsidRPr="002E5588">
        <w:rPr>
          <w:rFonts w:eastAsiaTheme="minorHAnsi"/>
          <w:b/>
          <w:sz w:val="24"/>
          <w:szCs w:val="24"/>
        </w:rPr>
        <w:t>ordinii</w:t>
      </w:r>
      <w:proofErr w:type="spellEnd"/>
      <w:r w:rsidRPr="002E5588">
        <w:rPr>
          <w:rFonts w:eastAsiaTheme="minorHAnsi"/>
          <w:b/>
          <w:sz w:val="24"/>
          <w:szCs w:val="24"/>
        </w:rPr>
        <w:t xml:space="preserve"> </w:t>
      </w:r>
      <w:proofErr w:type="spellStart"/>
      <w:r w:rsidRPr="002E5588">
        <w:rPr>
          <w:rFonts w:eastAsiaTheme="minorHAnsi"/>
          <w:b/>
          <w:sz w:val="24"/>
          <w:szCs w:val="24"/>
        </w:rPr>
        <w:t>publice</w:t>
      </w:r>
      <w:proofErr w:type="spellEnd"/>
      <w:r w:rsidRPr="002E5588">
        <w:rPr>
          <w:rFonts w:eastAsiaTheme="minorHAnsi"/>
          <w:b/>
          <w:sz w:val="24"/>
          <w:szCs w:val="24"/>
        </w:rPr>
        <w:t xml:space="preserve"> sunt </w:t>
      </w:r>
      <w:proofErr w:type="spellStart"/>
      <w:r w:rsidRPr="002E5588">
        <w:rPr>
          <w:rFonts w:eastAsiaTheme="minorHAnsi"/>
          <w:b/>
          <w:sz w:val="24"/>
          <w:szCs w:val="24"/>
        </w:rPr>
        <w:t>reglementate</w:t>
      </w:r>
      <w:proofErr w:type="spellEnd"/>
      <w:r w:rsidRPr="002E5588">
        <w:rPr>
          <w:rFonts w:eastAsiaTheme="minorHAnsi"/>
          <w:b/>
          <w:sz w:val="24"/>
          <w:szCs w:val="24"/>
        </w:rPr>
        <w:t xml:space="preserve"> </w:t>
      </w:r>
      <w:proofErr w:type="spellStart"/>
      <w:r w:rsidRPr="002E5588">
        <w:rPr>
          <w:rFonts w:eastAsiaTheme="minorHAnsi"/>
          <w:b/>
          <w:sz w:val="24"/>
          <w:szCs w:val="24"/>
        </w:rPr>
        <w:t>prin</w:t>
      </w:r>
      <w:proofErr w:type="spellEnd"/>
      <w:r w:rsidRPr="002E5588">
        <w:rPr>
          <w:rFonts w:eastAsiaTheme="minorHAnsi"/>
          <w:b/>
          <w:sz w:val="24"/>
          <w:szCs w:val="24"/>
        </w:rPr>
        <w:t xml:space="preserve"> </w:t>
      </w:r>
      <w:proofErr w:type="spellStart"/>
      <w:r w:rsidRPr="002E5588">
        <w:rPr>
          <w:rFonts w:eastAsiaTheme="minorHAnsi"/>
          <w:b/>
          <w:sz w:val="24"/>
          <w:szCs w:val="24"/>
        </w:rPr>
        <w:t>legi</w:t>
      </w:r>
      <w:proofErr w:type="spellEnd"/>
      <w:r w:rsidRPr="002E5588">
        <w:rPr>
          <w:rFonts w:eastAsiaTheme="minorHAnsi"/>
          <w:sz w:val="24"/>
          <w:szCs w:val="24"/>
        </w:rPr>
        <w:t xml:space="preserve"> </w:t>
      </w:r>
      <w:proofErr w:type="spellStart"/>
      <w:r w:rsidRPr="002E5588">
        <w:rPr>
          <w:rFonts w:eastAsiaTheme="minorHAnsi"/>
          <w:b/>
          <w:sz w:val="24"/>
          <w:szCs w:val="24"/>
        </w:rPr>
        <w:t>speciale</w:t>
      </w:r>
      <w:proofErr w:type="spellEnd"/>
      <w:r w:rsidRPr="002E5588">
        <w:rPr>
          <w:rFonts w:eastAsiaTheme="minorHAnsi"/>
          <w:sz w:val="24"/>
          <w:szCs w:val="24"/>
        </w:rPr>
        <w:t xml:space="preserve">, </w:t>
      </w:r>
      <w:proofErr w:type="spellStart"/>
      <w:r w:rsidRPr="002E5588">
        <w:rPr>
          <w:rFonts w:eastAsiaTheme="minorHAnsi"/>
          <w:sz w:val="24"/>
          <w:szCs w:val="24"/>
        </w:rPr>
        <w:t>iar</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privinţa</w:t>
      </w:r>
      <w:proofErr w:type="spellEnd"/>
      <w:r w:rsidRPr="002E5588">
        <w:rPr>
          <w:rFonts w:eastAsiaTheme="minorHAnsi"/>
          <w:sz w:val="24"/>
          <w:szCs w:val="24"/>
        </w:rPr>
        <w:t xml:space="preserve"> </w:t>
      </w:r>
      <w:proofErr w:type="spellStart"/>
      <w:r w:rsidRPr="002E5588">
        <w:rPr>
          <w:rFonts w:eastAsiaTheme="minorHAnsi"/>
          <w:b/>
          <w:sz w:val="24"/>
          <w:szCs w:val="24"/>
        </w:rPr>
        <w:t>celorlalte</w:t>
      </w:r>
      <w:proofErr w:type="spellEnd"/>
      <w:r w:rsidRPr="002E5588">
        <w:rPr>
          <w:rFonts w:eastAsiaTheme="minorHAnsi"/>
          <w:b/>
          <w:sz w:val="24"/>
          <w:szCs w:val="24"/>
        </w:rPr>
        <w:t xml:space="preserve"> </w:t>
      </w:r>
      <w:proofErr w:type="spellStart"/>
      <w:r w:rsidRPr="002E5588">
        <w:rPr>
          <w:rFonts w:eastAsiaTheme="minorHAnsi"/>
          <w:b/>
          <w:sz w:val="24"/>
          <w:szCs w:val="24"/>
        </w:rPr>
        <w:t>ministere</w:t>
      </w:r>
      <w:proofErr w:type="spellEnd"/>
      <w:r w:rsidRPr="002E5588">
        <w:rPr>
          <w:rFonts w:eastAsiaTheme="minorHAnsi"/>
          <w:b/>
          <w:sz w:val="24"/>
          <w:szCs w:val="24"/>
        </w:rPr>
        <w:t xml:space="preserve">, </w:t>
      </w:r>
      <w:proofErr w:type="spellStart"/>
      <w:r w:rsidRPr="002E5588">
        <w:rPr>
          <w:rFonts w:eastAsiaTheme="minorHAnsi"/>
          <w:b/>
          <w:sz w:val="24"/>
          <w:szCs w:val="24"/>
        </w:rPr>
        <w:t>prin</w:t>
      </w:r>
      <w:proofErr w:type="spellEnd"/>
      <w:r w:rsidRPr="002E5588">
        <w:rPr>
          <w:rFonts w:eastAsiaTheme="minorHAnsi"/>
          <w:b/>
          <w:sz w:val="24"/>
          <w:szCs w:val="24"/>
        </w:rPr>
        <w:t xml:space="preserve"> </w:t>
      </w:r>
      <w:proofErr w:type="spellStart"/>
      <w:r w:rsidRPr="002E5588">
        <w:rPr>
          <w:rFonts w:eastAsiaTheme="minorHAnsi"/>
          <w:b/>
          <w:sz w:val="24"/>
          <w:szCs w:val="24"/>
        </w:rPr>
        <w:t>hotărâre</w:t>
      </w:r>
      <w:proofErr w:type="spellEnd"/>
      <w:r w:rsidRPr="002E5588">
        <w:rPr>
          <w:rFonts w:eastAsiaTheme="minorHAnsi"/>
          <w:b/>
          <w:sz w:val="24"/>
          <w:szCs w:val="24"/>
        </w:rPr>
        <w:t xml:space="preserve"> a </w:t>
      </w:r>
      <w:proofErr w:type="spellStart"/>
      <w:r w:rsidRPr="002E5588">
        <w:rPr>
          <w:rFonts w:eastAsiaTheme="minorHAnsi"/>
          <w:b/>
          <w:sz w:val="24"/>
          <w:szCs w:val="24"/>
        </w:rPr>
        <w:t>Guvernului</w:t>
      </w:r>
      <w:proofErr w:type="spellEnd"/>
      <w:r w:rsidRPr="002E5588">
        <w:rPr>
          <w:rFonts w:eastAsiaTheme="minorHAnsi"/>
          <w:sz w:val="24"/>
          <w:szCs w:val="24"/>
        </w:rPr>
        <w:t>.</w:t>
      </w:r>
    </w:p>
    <w:p w14:paraId="53185F07"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sz w:val="24"/>
          <w:szCs w:val="24"/>
        </w:rPr>
        <w:t xml:space="preserve">Prin </w:t>
      </w:r>
      <w:proofErr w:type="spellStart"/>
      <w:r w:rsidRPr="002E5588">
        <w:rPr>
          <w:rFonts w:eastAsiaTheme="minorHAnsi"/>
          <w:b/>
          <w:sz w:val="24"/>
          <w:szCs w:val="24"/>
        </w:rPr>
        <w:t>actul</w:t>
      </w:r>
      <w:proofErr w:type="spellEnd"/>
      <w:r w:rsidRPr="002E5588">
        <w:rPr>
          <w:rFonts w:eastAsiaTheme="minorHAnsi"/>
          <w:b/>
          <w:sz w:val="24"/>
          <w:szCs w:val="24"/>
        </w:rPr>
        <w:t xml:space="preserve"> de </w:t>
      </w:r>
      <w:proofErr w:type="spellStart"/>
      <w:r w:rsidRPr="002E5588">
        <w:rPr>
          <w:rFonts w:eastAsiaTheme="minorHAnsi"/>
          <w:b/>
          <w:sz w:val="24"/>
          <w:szCs w:val="24"/>
        </w:rPr>
        <w:t>înfiinţare</w:t>
      </w:r>
      <w:proofErr w:type="spellEnd"/>
      <w:r w:rsidRPr="002E5588">
        <w:rPr>
          <w:rFonts w:eastAsiaTheme="minorHAnsi"/>
          <w:sz w:val="24"/>
          <w:szCs w:val="24"/>
        </w:rPr>
        <w:t xml:space="preserve">, </w:t>
      </w:r>
      <w:proofErr w:type="spellStart"/>
      <w:r w:rsidRPr="002E5588">
        <w:rPr>
          <w:rFonts w:eastAsiaTheme="minorHAnsi"/>
          <w:sz w:val="24"/>
          <w:szCs w:val="24"/>
        </w:rPr>
        <w:t>respectiv</w:t>
      </w:r>
      <w:proofErr w:type="spellEnd"/>
      <w:r w:rsidRPr="002E5588">
        <w:rPr>
          <w:rFonts w:eastAsiaTheme="minorHAnsi"/>
          <w:sz w:val="24"/>
          <w:szCs w:val="24"/>
        </w:rPr>
        <w:t xml:space="preserve"> de </w:t>
      </w:r>
      <w:proofErr w:type="spellStart"/>
      <w:r w:rsidRPr="002E5588">
        <w:rPr>
          <w:rFonts w:eastAsiaTheme="minorHAnsi"/>
          <w:sz w:val="24"/>
          <w:szCs w:val="24"/>
        </w:rPr>
        <w:t>organizare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w:t>
      </w:r>
      <w:proofErr w:type="spellEnd"/>
      <w:r w:rsidRPr="002E5588">
        <w:rPr>
          <w:rFonts w:eastAsiaTheme="minorHAnsi"/>
          <w:sz w:val="24"/>
          <w:szCs w:val="24"/>
        </w:rPr>
        <w:t xml:space="preserve"> al </w:t>
      </w:r>
      <w:proofErr w:type="spellStart"/>
      <w:r w:rsidRPr="002E5588">
        <w:rPr>
          <w:rFonts w:eastAsiaTheme="minorHAnsi"/>
          <w:sz w:val="24"/>
          <w:szCs w:val="24"/>
        </w:rPr>
        <w:t>ministerului</w:t>
      </w:r>
      <w:proofErr w:type="spellEnd"/>
      <w:r w:rsidRPr="002E5588">
        <w:rPr>
          <w:rFonts w:eastAsiaTheme="minorHAnsi"/>
          <w:sz w:val="24"/>
          <w:szCs w:val="24"/>
        </w:rPr>
        <w:t xml:space="preserve"> se </w:t>
      </w:r>
      <w:proofErr w:type="spellStart"/>
      <w:r w:rsidRPr="002E5588">
        <w:rPr>
          <w:rFonts w:eastAsiaTheme="minorHAnsi"/>
          <w:sz w:val="24"/>
          <w:szCs w:val="24"/>
        </w:rPr>
        <w:t>stabilesc</w:t>
      </w:r>
      <w:proofErr w:type="spellEnd"/>
      <w:r w:rsidRPr="002E5588">
        <w:rPr>
          <w:rFonts w:eastAsiaTheme="minorHAnsi"/>
          <w:sz w:val="24"/>
          <w:szCs w:val="24"/>
        </w:rPr>
        <w:t xml:space="preserve"> </w:t>
      </w:r>
      <w:proofErr w:type="spellStart"/>
      <w:r w:rsidRPr="002E5588">
        <w:rPr>
          <w:rFonts w:eastAsiaTheme="minorHAnsi"/>
          <w:b/>
          <w:sz w:val="24"/>
          <w:szCs w:val="24"/>
        </w:rPr>
        <w:t>funcţiile</w:t>
      </w:r>
      <w:proofErr w:type="spellEnd"/>
      <w:r w:rsidRPr="002E5588">
        <w:rPr>
          <w:rFonts w:eastAsiaTheme="minorHAnsi"/>
          <w:b/>
          <w:sz w:val="24"/>
          <w:szCs w:val="24"/>
        </w:rPr>
        <w:t xml:space="preserve">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atribuţiile</w:t>
      </w:r>
      <w:proofErr w:type="spellEnd"/>
      <w:r w:rsidRPr="002E5588">
        <w:rPr>
          <w:rFonts w:eastAsiaTheme="minorHAnsi"/>
          <w:b/>
          <w:sz w:val="24"/>
          <w:szCs w:val="24"/>
        </w:rPr>
        <w:t xml:space="preserve"> </w:t>
      </w:r>
      <w:proofErr w:type="spellStart"/>
      <w:r w:rsidRPr="002E5588">
        <w:rPr>
          <w:rFonts w:eastAsiaTheme="minorHAnsi"/>
          <w:b/>
          <w:sz w:val="24"/>
          <w:szCs w:val="24"/>
        </w:rPr>
        <w:t>specifice</w:t>
      </w:r>
      <w:proofErr w:type="spellEnd"/>
      <w:r w:rsidRPr="002E5588">
        <w:rPr>
          <w:rFonts w:eastAsiaTheme="minorHAnsi"/>
          <w:b/>
          <w:sz w:val="24"/>
          <w:szCs w:val="24"/>
        </w:rPr>
        <w:t xml:space="preserve">, </w:t>
      </w:r>
      <w:proofErr w:type="spellStart"/>
      <w:r w:rsidRPr="002E5588">
        <w:rPr>
          <w:rFonts w:eastAsiaTheme="minorHAnsi"/>
          <w:b/>
          <w:sz w:val="24"/>
          <w:szCs w:val="24"/>
        </w:rPr>
        <w:t>organigrama</w:t>
      </w:r>
      <w:proofErr w:type="spellEnd"/>
      <w:r w:rsidRPr="002E5588">
        <w:rPr>
          <w:rFonts w:eastAsiaTheme="minorHAnsi"/>
          <w:b/>
          <w:sz w:val="24"/>
          <w:szCs w:val="24"/>
        </w:rPr>
        <w:t xml:space="preserve">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numărul</w:t>
      </w:r>
      <w:proofErr w:type="spellEnd"/>
      <w:r w:rsidRPr="002E5588">
        <w:rPr>
          <w:rFonts w:eastAsiaTheme="minorHAnsi"/>
          <w:b/>
          <w:sz w:val="24"/>
          <w:szCs w:val="24"/>
        </w:rPr>
        <w:t xml:space="preserve"> de </w:t>
      </w:r>
      <w:proofErr w:type="spellStart"/>
      <w:r w:rsidRPr="002E5588">
        <w:rPr>
          <w:rFonts w:eastAsiaTheme="minorHAnsi"/>
          <w:b/>
          <w:sz w:val="24"/>
          <w:szCs w:val="24"/>
        </w:rPr>
        <w:t>posturi</w:t>
      </w:r>
      <w:proofErr w:type="spellEnd"/>
      <w:r w:rsidRPr="002E5588">
        <w:rPr>
          <w:rFonts w:eastAsiaTheme="minorHAnsi"/>
          <w:b/>
          <w:sz w:val="24"/>
          <w:szCs w:val="24"/>
        </w:rPr>
        <w:t xml:space="preserve"> ale </w:t>
      </w:r>
      <w:proofErr w:type="spellStart"/>
      <w:r w:rsidRPr="002E5588">
        <w:rPr>
          <w:rFonts w:eastAsiaTheme="minorHAnsi"/>
          <w:b/>
          <w:sz w:val="24"/>
          <w:szCs w:val="24"/>
        </w:rPr>
        <w:t>ministerelor</w:t>
      </w:r>
      <w:proofErr w:type="spellEnd"/>
      <w:r w:rsidRPr="002E5588">
        <w:rPr>
          <w:rFonts w:eastAsiaTheme="minorHAnsi"/>
          <w:b/>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raport</w:t>
      </w:r>
      <w:proofErr w:type="spellEnd"/>
      <w:r w:rsidRPr="002E5588">
        <w:rPr>
          <w:rFonts w:eastAsiaTheme="minorHAnsi"/>
          <w:sz w:val="24"/>
          <w:szCs w:val="24"/>
        </w:rPr>
        <w:t xml:space="preserve"> cu </w:t>
      </w:r>
      <w:proofErr w:type="spellStart"/>
      <w:r w:rsidRPr="002E5588">
        <w:rPr>
          <w:rFonts w:eastAsiaTheme="minorHAnsi"/>
          <w:sz w:val="24"/>
          <w:szCs w:val="24"/>
        </w:rPr>
        <w:t>importanţa</w:t>
      </w:r>
      <w:proofErr w:type="spellEnd"/>
      <w:r w:rsidRPr="002E5588">
        <w:rPr>
          <w:rFonts w:eastAsiaTheme="minorHAnsi"/>
          <w:sz w:val="24"/>
          <w:szCs w:val="24"/>
        </w:rPr>
        <w:t xml:space="preserve">, </w:t>
      </w:r>
      <w:proofErr w:type="spellStart"/>
      <w:r w:rsidRPr="002E5588">
        <w:rPr>
          <w:rFonts w:eastAsiaTheme="minorHAnsi"/>
          <w:sz w:val="24"/>
          <w:szCs w:val="24"/>
        </w:rPr>
        <w:t>complexitatea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specificul</w:t>
      </w:r>
      <w:proofErr w:type="spellEnd"/>
      <w:r w:rsidRPr="002E5588">
        <w:rPr>
          <w:rFonts w:eastAsiaTheme="minorHAnsi"/>
          <w:sz w:val="24"/>
          <w:szCs w:val="24"/>
        </w:rPr>
        <w:t xml:space="preserve"> </w:t>
      </w:r>
      <w:proofErr w:type="spellStart"/>
      <w:r w:rsidRPr="002E5588">
        <w:rPr>
          <w:rFonts w:eastAsiaTheme="minorHAnsi"/>
          <w:sz w:val="24"/>
          <w:szCs w:val="24"/>
        </w:rPr>
        <w:t>competenţei</w:t>
      </w:r>
      <w:proofErr w:type="spellEnd"/>
      <w:r w:rsidRPr="002E5588">
        <w:rPr>
          <w:rFonts w:eastAsiaTheme="minorHAnsi"/>
          <w:sz w:val="24"/>
          <w:szCs w:val="24"/>
        </w:rPr>
        <w:t xml:space="preserve"> </w:t>
      </w:r>
      <w:proofErr w:type="spellStart"/>
      <w:r w:rsidRPr="002E5588">
        <w:rPr>
          <w:rFonts w:eastAsiaTheme="minorHAnsi"/>
          <w:sz w:val="24"/>
          <w:szCs w:val="24"/>
        </w:rPr>
        <w:t>atribuite</w:t>
      </w:r>
      <w:proofErr w:type="spellEnd"/>
      <w:r w:rsidRPr="002E5588">
        <w:rPr>
          <w:rFonts w:eastAsiaTheme="minorHAnsi"/>
          <w:sz w:val="24"/>
          <w:szCs w:val="24"/>
        </w:rPr>
        <w:t>.</w:t>
      </w:r>
    </w:p>
    <w:p w14:paraId="690270CC" w14:textId="77777777" w:rsidR="002E5588" w:rsidRPr="002E5588" w:rsidRDefault="002E5588" w:rsidP="002E5588">
      <w:pPr>
        <w:autoSpaceDE w:val="0"/>
        <w:autoSpaceDN w:val="0"/>
        <w:adjustRightInd w:val="0"/>
        <w:ind w:firstLine="720"/>
        <w:jc w:val="both"/>
        <w:rPr>
          <w:rFonts w:eastAsiaTheme="minorHAnsi"/>
          <w:sz w:val="24"/>
          <w:szCs w:val="24"/>
        </w:rPr>
      </w:pPr>
      <w:r w:rsidRPr="002E5588">
        <w:rPr>
          <w:rFonts w:eastAsiaTheme="minorHAnsi"/>
          <w:b/>
          <w:sz w:val="24"/>
          <w:szCs w:val="24"/>
        </w:rPr>
        <w:t>Prim-</w:t>
      </w:r>
      <w:proofErr w:type="spellStart"/>
      <w:r w:rsidRPr="002E5588">
        <w:rPr>
          <w:rFonts w:eastAsiaTheme="minorHAnsi"/>
          <w:b/>
          <w:sz w:val="24"/>
          <w:szCs w:val="24"/>
        </w:rPr>
        <w:t>ministrul</w:t>
      </w:r>
      <w:proofErr w:type="spellEnd"/>
      <w:r w:rsidRPr="002E5588">
        <w:rPr>
          <w:rFonts w:eastAsiaTheme="minorHAnsi"/>
          <w:b/>
          <w:sz w:val="24"/>
          <w:szCs w:val="24"/>
        </w:rPr>
        <w:t xml:space="preserve"> </w:t>
      </w:r>
      <w:proofErr w:type="spellStart"/>
      <w:r w:rsidRPr="002E5588">
        <w:rPr>
          <w:rFonts w:eastAsiaTheme="minorHAnsi"/>
          <w:b/>
          <w:sz w:val="24"/>
          <w:szCs w:val="24"/>
        </w:rPr>
        <w:t>poate</w:t>
      </w:r>
      <w:proofErr w:type="spellEnd"/>
      <w:r w:rsidRPr="002E5588">
        <w:rPr>
          <w:rFonts w:eastAsiaTheme="minorHAnsi"/>
          <w:b/>
          <w:sz w:val="24"/>
          <w:szCs w:val="24"/>
        </w:rPr>
        <w:t xml:space="preserve"> cere </w:t>
      </w:r>
      <w:proofErr w:type="spellStart"/>
      <w:r w:rsidRPr="002E5588">
        <w:rPr>
          <w:rFonts w:eastAsiaTheme="minorHAnsi"/>
          <w:b/>
          <w:sz w:val="24"/>
          <w:szCs w:val="24"/>
        </w:rPr>
        <w:t>Parlamentului</w:t>
      </w:r>
      <w:proofErr w:type="spellEnd"/>
      <w:r w:rsidRPr="002E5588">
        <w:rPr>
          <w:rFonts w:eastAsiaTheme="minorHAnsi"/>
          <w:b/>
          <w:sz w:val="24"/>
          <w:szCs w:val="24"/>
        </w:rPr>
        <w:t xml:space="preserve"> </w:t>
      </w:r>
      <w:proofErr w:type="spellStart"/>
      <w:r w:rsidRPr="002E5588">
        <w:rPr>
          <w:rFonts w:eastAsiaTheme="minorHAnsi"/>
          <w:b/>
          <w:sz w:val="24"/>
          <w:szCs w:val="24"/>
        </w:rPr>
        <w:t>modificarea</w:t>
      </w:r>
      <w:proofErr w:type="spellEnd"/>
      <w:r w:rsidRPr="002E5588">
        <w:rPr>
          <w:rFonts w:eastAsiaTheme="minorHAnsi"/>
          <w:b/>
          <w:sz w:val="24"/>
          <w:szCs w:val="24"/>
        </w:rPr>
        <w:t xml:space="preserve"> </w:t>
      </w:r>
      <w:proofErr w:type="spellStart"/>
      <w:r w:rsidRPr="002E5588">
        <w:rPr>
          <w:rFonts w:eastAsiaTheme="minorHAnsi"/>
          <w:b/>
          <w:sz w:val="24"/>
          <w:szCs w:val="24"/>
        </w:rPr>
        <w:t>structurii</w:t>
      </w:r>
      <w:proofErr w:type="spellEnd"/>
      <w:r w:rsidRPr="002E5588">
        <w:rPr>
          <w:rFonts w:eastAsiaTheme="minorHAnsi"/>
          <w:b/>
          <w:sz w:val="24"/>
          <w:szCs w:val="24"/>
        </w:rPr>
        <w:t xml:space="preserve"> </w:t>
      </w:r>
      <w:proofErr w:type="spellStart"/>
      <w:r w:rsidRPr="002E5588">
        <w:rPr>
          <w:rFonts w:eastAsiaTheme="minorHAnsi"/>
          <w:b/>
          <w:sz w:val="24"/>
          <w:szCs w:val="24"/>
        </w:rPr>
        <w:t>Guvernului</w:t>
      </w:r>
      <w:proofErr w:type="spellEnd"/>
      <w:r w:rsidRPr="002E5588">
        <w:rPr>
          <w:rFonts w:eastAsiaTheme="minorHAnsi"/>
          <w:b/>
          <w:sz w:val="24"/>
          <w:szCs w:val="24"/>
        </w:rPr>
        <w:t xml:space="preserve"> </w:t>
      </w:r>
      <w:proofErr w:type="spellStart"/>
      <w:r w:rsidRPr="002E5588">
        <w:rPr>
          <w:rFonts w:eastAsiaTheme="minorHAnsi"/>
          <w:b/>
          <w:sz w:val="24"/>
          <w:szCs w:val="24"/>
        </w:rPr>
        <w:t>prin</w:t>
      </w:r>
      <w:proofErr w:type="spellEnd"/>
      <w:r w:rsidRPr="002E5588">
        <w:rPr>
          <w:rFonts w:eastAsiaTheme="minorHAnsi"/>
          <w:b/>
          <w:sz w:val="24"/>
          <w:szCs w:val="24"/>
        </w:rPr>
        <w:t xml:space="preserve"> </w:t>
      </w:r>
      <w:proofErr w:type="spellStart"/>
      <w:r w:rsidRPr="002E5588">
        <w:rPr>
          <w:rFonts w:eastAsiaTheme="minorHAnsi"/>
          <w:b/>
          <w:sz w:val="24"/>
          <w:szCs w:val="24"/>
        </w:rPr>
        <w:t>înfiinţarea</w:t>
      </w:r>
      <w:proofErr w:type="spellEnd"/>
      <w:r w:rsidRPr="002E5588">
        <w:rPr>
          <w:rFonts w:eastAsiaTheme="minorHAnsi"/>
          <w:b/>
          <w:sz w:val="24"/>
          <w:szCs w:val="24"/>
        </w:rPr>
        <w:t xml:space="preserve">, </w:t>
      </w:r>
      <w:proofErr w:type="spellStart"/>
      <w:r w:rsidRPr="002E5588">
        <w:rPr>
          <w:rFonts w:eastAsiaTheme="minorHAnsi"/>
          <w:b/>
          <w:sz w:val="24"/>
          <w:szCs w:val="24"/>
        </w:rPr>
        <w:t>desfiinţarea</w:t>
      </w:r>
      <w:proofErr w:type="spellEnd"/>
      <w:r w:rsidRPr="002E5588">
        <w:rPr>
          <w:rFonts w:eastAsiaTheme="minorHAnsi"/>
          <w:b/>
          <w:sz w:val="24"/>
          <w:szCs w:val="24"/>
        </w:rPr>
        <w:t xml:space="preserve"> </w:t>
      </w:r>
      <w:proofErr w:type="spellStart"/>
      <w:r w:rsidRPr="002E5588">
        <w:rPr>
          <w:rFonts w:eastAsiaTheme="minorHAnsi"/>
          <w:b/>
          <w:sz w:val="24"/>
          <w:szCs w:val="24"/>
        </w:rPr>
        <w:t>sau</w:t>
      </w:r>
      <w:proofErr w:type="spellEnd"/>
      <w:r w:rsidRPr="002E5588">
        <w:rPr>
          <w:rFonts w:eastAsiaTheme="minorHAnsi"/>
          <w:b/>
          <w:sz w:val="24"/>
          <w:szCs w:val="24"/>
        </w:rPr>
        <w:t xml:space="preserve">, </w:t>
      </w:r>
      <w:proofErr w:type="spellStart"/>
      <w:r w:rsidRPr="002E5588">
        <w:rPr>
          <w:rFonts w:eastAsiaTheme="minorHAnsi"/>
          <w:b/>
          <w:sz w:val="24"/>
          <w:szCs w:val="24"/>
        </w:rPr>
        <w:t>după</w:t>
      </w:r>
      <w:proofErr w:type="spellEnd"/>
      <w:r w:rsidRPr="002E5588">
        <w:rPr>
          <w:rFonts w:eastAsiaTheme="minorHAnsi"/>
          <w:b/>
          <w:sz w:val="24"/>
          <w:szCs w:val="24"/>
        </w:rPr>
        <w:t xml:space="preserve"> </w:t>
      </w:r>
      <w:proofErr w:type="spellStart"/>
      <w:r w:rsidRPr="002E5588">
        <w:rPr>
          <w:rFonts w:eastAsiaTheme="minorHAnsi"/>
          <w:b/>
          <w:sz w:val="24"/>
          <w:szCs w:val="24"/>
        </w:rPr>
        <w:t>caz</w:t>
      </w:r>
      <w:proofErr w:type="spellEnd"/>
      <w:r w:rsidRPr="002E5588">
        <w:rPr>
          <w:rFonts w:eastAsiaTheme="minorHAnsi"/>
          <w:b/>
          <w:sz w:val="24"/>
          <w:szCs w:val="24"/>
        </w:rPr>
        <w:t xml:space="preserve">, </w:t>
      </w:r>
      <w:proofErr w:type="spellStart"/>
      <w:r w:rsidRPr="002E5588">
        <w:rPr>
          <w:rFonts w:eastAsiaTheme="minorHAnsi"/>
          <w:b/>
          <w:sz w:val="24"/>
          <w:szCs w:val="24"/>
        </w:rPr>
        <w:t>divizarea</w:t>
      </w:r>
      <w:proofErr w:type="spellEnd"/>
      <w:r w:rsidRPr="002E5588">
        <w:rPr>
          <w:rFonts w:eastAsiaTheme="minorHAnsi"/>
          <w:b/>
          <w:sz w:val="24"/>
          <w:szCs w:val="24"/>
        </w:rPr>
        <w:t xml:space="preserve"> </w:t>
      </w:r>
      <w:proofErr w:type="spellStart"/>
      <w:r w:rsidRPr="002E5588">
        <w:rPr>
          <w:rFonts w:eastAsiaTheme="minorHAnsi"/>
          <w:b/>
          <w:sz w:val="24"/>
          <w:szCs w:val="24"/>
        </w:rPr>
        <w:t>ori</w:t>
      </w:r>
      <w:proofErr w:type="spellEnd"/>
      <w:r w:rsidRPr="002E5588">
        <w:rPr>
          <w:rFonts w:eastAsiaTheme="minorHAnsi"/>
          <w:b/>
          <w:sz w:val="24"/>
          <w:szCs w:val="24"/>
        </w:rPr>
        <w:t xml:space="preserve"> </w:t>
      </w:r>
      <w:proofErr w:type="spellStart"/>
      <w:r w:rsidRPr="002E5588">
        <w:rPr>
          <w:rFonts w:eastAsiaTheme="minorHAnsi"/>
          <w:b/>
          <w:sz w:val="24"/>
          <w:szCs w:val="24"/>
        </w:rPr>
        <w:t>comasarea</w:t>
      </w:r>
      <w:proofErr w:type="spellEnd"/>
      <w:r w:rsidRPr="002E5588">
        <w:rPr>
          <w:rFonts w:eastAsiaTheme="minorHAnsi"/>
          <w:b/>
          <w:sz w:val="24"/>
          <w:szCs w:val="24"/>
        </w:rPr>
        <w:t xml:space="preserve"> </w:t>
      </w:r>
      <w:proofErr w:type="spellStart"/>
      <w:r w:rsidRPr="002E5588">
        <w:rPr>
          <w:rFonts w:eastAsiaTheme="minorHAnsi"/>
          <w:b/>
          <w:sz w:val="24"/>
          <w:szCs w:val="24"/>
        </w:rPr>
        <w:t>unor</w:t>
      </w:r>
      <w:proofErr w:type="spellEnd"/>
      <w:r w:rsidRPr="002E5588">
        <w:rPr>
          <w:rFonts w:eastAsiaTheme="minorHAnsi"/>
          <w:b/>
          <w:sz w:val="24"/>
          <w:szCs w:val="24"/>
        </w:rPr>
        <w:t xml:space="preserve"> </w:t>
      </w:r>
      <w:proofErr w:type="spellStart"/>
      <w:r w:rsidRPr="002E5588">
        <w:rPr>
          <w:rFonts w:eastAsiaTheme="minorHAnsi"/>
          <w:b/>
          <w:sz w:val="24"/>
          <w:szCs w:val="24"/>
        </w:rPr>
        <w:t>ministere</w:t>
      </w:r>
      <w:proofErr w:type="spellEnd"/>
      <w:r w:rsidRPr="002E5588">
        <w:rPr>
          <w:rFonts w:eastAsiaTheme="minorHAnsi"/>
          <w:sz w:val="24"/>
          <w:szCs w:val="24"/>
        </w:rPr>
        <w:t xml:space="preserve">. </w:t>
      </w:r>
      <w:proofErr w:type="spellStart"/>
      <w:r w:rsidRPr="002E5588">
        <w:rPr>
          <w:rFonts w:eastAsiaTheme="minorHAnsi"/>
          <w:sz w:val="24"/>
          <w:szCs w:val="24"/>
        </w:rPr>
        <w:t>Parlamentul</w:t>
      </w:r>
      <w:proofErr w:type="spellEnd"/>
      <w:r w:rsidRPr="002E5588">
        <w:rPr>
          <w:rFonts w:eastAsiaTheme="minorHAnsi"/>
          <w:sz w:val="24"/>
          <w:szCs w:val="24"/>
        </w:rPr>
        <w:t xml:space="preserve"> </w:t>
      </w:r>
      <w:proofErr w:type="spellStart"/>
      <w:r w:rsidRPr="002E5588">
        <w:rPr>
          <w:rFonts w:eastAsiaTheme="minorHAnsi"/>
          <w:sz w:val="24"/>
          <w:szCs w:val="24"/>
        </w:rPr>
        <w:t>acceptă</w:t>
      </w:r>
      <w:proofErr w:type="spellEnd"/>
      <w:r w:rsidRPr="002E5588">
        <w:rPr>
          <w:rFonts w:eastAsiaTheme="minorHAnsi"/>
          <w:sz w:val="24"/>
          <w:szCs w:val="24"/>
        </w:rPr>
        <w:t xml:space="preserve"> </w:t>
      </w:r>
      <w:proofErr w:type="spellStart"/>
      <w:r w:rsidRPr="002E5588">
        <w:rPr>
          <w:rFonts w:eastAsiaTheme="minorHAnsi"/>
          <w:sz w:val="24"/>
          <w:szCs w:val="24"/>
        </w:rPr>
        <w:t>modificarea</w:t>
      </w:r>
      <w:proofErr w:type="spellEnd"/>
      <w:r w:rsidRPr="002E5588">
        <w:rPr>
          <w:rFonts w:eastAsiaTheme="minorHAnsi"/>
          <w:sz w:val="24"/>
          <w:szCs w:val="24"/>
        </w:rPr>
        <w:t xml:space="preserve"> </w:t>
      </w:r>
      <w:proofErr w:type="spellStart"/>
      <w:r w:rsidRPr="002E5588">
        <w:rPr>
          <w:rFonts w:eastAsiaTheme="minorHAnsi"/>
          <w:sz w:val="24"/>
          <w:szCs w:val="24"/>
        </w:rPr>
        <w:t>structurii</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r w:rsidRPr="002E5588">
        <w:rPr>
          <w:rFonts w:eastAsiaTheme="minorHAnsi"/>
          <w:vanish/>
          <w:sz w:val="24"/>
          <w:szCs w:val="24"/>
        </w:rPr>
        <w:t>&lt;LLNK 11991     0221 202  85 33&gt;</w:t>
      </w:r>
      <w:r w:rsidRPr="002E5588">
        <w:rPr>
          <w:rFonts w:eastAsiaTheme="minorHAnsi"/>
          <w:sz w:val="24"/>
          <w:szCs w:val="24"/>
        </w:rPr>
        <w:t xml:space="preserve">art. 85 </w:t>
      </w:r>
      <w:proofErr w:type="spellStart"/>
      <w:r w:rsidRPr="002E5588">
        <w:rPr>
          <w:rFonts w:eastAsiaTheme="minorHAnsi"/>
          <w:sz w:val="24"/>
          <w:szCs w:val="24"/>
        </w:rPr>
        <w:t>alin</w:t>
      </w:r>
      <w:proofErr w:type="spellEnd"/>
      <w:r w:rsidRPr="002E5588">
        <w:rPr>
          <w:rFonts w:eastAsiaTheme="minorHAnsi"/>
          <w:sz w:val="24"/>
          <w:szCs w:val="24"/>
        </w:rPr>
        <w:t xml:space="preserve">. (3) din </w:t>
      </w:r>
      <w:proofErr w:type="spellStart"/>
      <w:r w:rsidRPr="002E5588">
        <w:rPr>
          <w:rFonts w:eastAsiaTheme="minorHAnsi"/>
          <w:sz w:val="24"/>
          <w:szCs w:val="24"/>
        </w:rPr>
        <w:t>Constituţie</w:t>
      </w:r>
      <w:proofErr w:type="spellEnd"/>
      <w:r w:rsidRPr="002E5588">
        <w:rPr>
          <w:rFonts w:eastAsiaTheme="minorHAnsi"/>
          <w:sz w:val="24"/>
          <w:szCs w:val="24"/>
        </w:rPr>
        <w:t xml:space="preserve">. De </w:t>
      </w:r>
      <w:proofErr w:type="spellStart"/>
      <w:r w:rsidRPr="002E5588">
        <w:rPr>
          <w:rFonts w:eastAsiaTheme="minorHAnsi"/>
          <w:sz w:val="24"/>
          <w:szCs w:val="24"/>
        </w:rPr>
        <w:t>asemenea</w:t>
      </w:r>
      <w:proofErr w:type="spellEnd"/>
      <w:r w:rsidRPr="002E5588">
        <w:rPr>
          <w:rFonts w:eastAsiaTheme="minorHAnsi"/>
          <w:sz w:val="24"/>
          <w:szCs w:val="24"/>
        </w:rPr>
        <w:t>, prim-</w:t>
      </w:r>
      <w:proofErr w:type="spellStart"/>
      <w:r w:rsidRPr="002E5588">
        <w:rPr>
          <w:rFonts w:eastAsiaTheme="minorHAnsi"/>
          <w:sz w:val="24"/>
          <w:szCs w:val="24"/>
        </w:rPr>
        <w:t>ministrul</w:t>
      </w:r>
      <w:proofErr w:type="spellEnd"/>
      <w:r w:rsidRPr="002E5588">
        <w:rPr>
          <w:rFonts w:eastAsiaTheme="minorHAnsi"/>
          <w:sz w:val="24"/>
          <w:szCs w:val="24"/>
        </w:rPr>
        <w:t xml:space="preserve"> </w:t>
      </w:r>
      <w:proofErr w:type="spellStart"/>
      <w:r w:rsidRPr="002E5588">
        <w:rPr>
          <w:rFonts w:eastAsiaTheme="minorHAnsi"/>
          <w:sz w:val="24"/>
          <w:szCs w:val="24"/>
        </w:rPr>
        <w:t>poate</w:t>
      </w:r>
      <w:proofErr w:type="spellEnd"/>
      <w:r w:rsidRPr="002E5588">
        <w:rPr>
          <w:rFonts w:eastAsiaTheme="minorHAnsi"/>
          <w:sz w:val="24"/>
          <w:szCs w:val="24"/>
        </w:rPr>
        <w:t xml:space="preserve"> </w:t>
      </w:r>
      <w:proofErr w:type="spellStart"/>
      <w:r w:rsidRPr="002E5588">
        <w:rPr>
          <w:rFonts w:eastAsiaTheme="minorHAnsi"/>
          <w:sz w:val="24"/>
          <w:szCs w:val="24"/>
        </w:rPr>
        <w:t>solicita</w:t>
      </w:r>
      <w:proofErr w:type="spellEnd"/>
      <w:r w:rsidRPr="002E5588">
        <w:rPr>
          <w:rFonts w:eastAsiaTheme="minorHAnsi"/>
          <w:sz w:val="24"/>
          <w:szCs w:val="24"/>
        </w:rPr>
        <w:t xml:space="preserve"> </w:t>
      </w:r>
      <w:proofErr w:type="spellStart"/>
      <w:r w:rsidRPr="002E5588">
        <w:rPr>
          <w:rFonts w:eastAsiaTheme="minorHAnsi"/>
          <w:sz w:val="24"/>
          <w:szCs w:val="24"/>
        </w:rPr>
        <w:t>Parlamentului</w:t>
      </w:r>
      <w:proofErr w:type="spellEnd"/>
      <w:r w:rsidRPr="002E5588">
        <w:rPr>
          <w:rFonts w:eastAsiaTheme="minorHAnsi"/>
          <w:sz w:val="24"/>
          <w:szCs w:val="24"/>
        </w:rPr>
        <w:t xml:space="preserve"> ca </w:t>
      </w:r>
      <w:proofErr w:type="spellStart"/>
      <w:r w:rsidRPr="002E5588">
        <w:rPr>
          <w:rFonts w:eastAsiaTheme="minorHAnsi"/>
          <w:sz w:val="24"/>
          <w:szCs w:val="24"/>
        </w:rPr>
        <w:t>unii</w:t>
      </w:r>
      <w:proofErr w:type="spellEnd"/>
      <w:r w:rsidRPr="002E5588">
        <w:rPr>
          <w:rFonts w:eastAsiaTheme="minorHAnsi"/>
          <w:sz w:val="24"/>
          <w:szCs w:val="24"/>
        </w:rPr>
        <w:t xml:space="preserve"> </w:t>
      </w:r>
      <w:proofErr w:type="spellStart"/>
      <w:r w:rsidRPr="002E5588">
        <w:rPr>
          <w:rFonts w:eastAsiaTheme="minorHAnsi"/>
          <w:sz w:val="24"/>
          <w:szCs w:val="24"/>
        </w:rPr>
        <w:t>dintre</w:t>
      </w:r>
      <w:proofErr w:type="spellEnd"/>
      <w:r w:rsidRPr="002E5588">
        <w:rPr>
          <w:rFonts w:eastAsiaTheme="minorHAnsi"/>
          <w:sz w:val="24"/>
          <w:szCs w:val="24"/>
        </w:rPr>
        <w:t xml:space="preserve"> </w:t>
      </w:r>
      <w:proofErr w:type="spellStart"/>
      <w:r w:rsidRPr="002E5588">
        <w:rPr>
          <w:rFonts w:eastAsiaTheme="minorHAnsi"/>
          <w:sz w:val="24"/>
          <w:szCs w:val="24"/>
        </w:rPr>
        <w:t>viceprim-miniştri</w:t>
      </w:r>
      <w:proofErr w:type="spellEnd"/>
      <w:r w:rsidRPr="002E5588">
        <w:rPr>
          <w:rFonts w:eastAsiaTheme="minorHAnsi"/>
          <w:sz w:val="24"/>
          <w:szCs w:val="24"/>
        </w:rPr>
        <w:t xml:space="preserve"> </w:t>
      </w:r>
      <w:proofErr w:type="spellStart"/>
      <w:r w:rsidRPr="002E5588">
        <w:rPr>
          <w:rFonts w:eastAsiaTheme="minorHAnsi"/>
          <w:sz w:val="24"/>
          <w:szCs w:val="24"/>
        </w:rPr>
        <w:t>să</w:t>
      </w:r>
      <w:proofErr w:type="spellEnd"/>
      <w:r w:rsidRPr="002E5588">
        <w:rPr>
          <w:rFonts w:eastAsiaTheme="minorHAnsi"/>
          <w:sz w:val="24"/>
          <w:szCs w:val="24"/>
        </w:rPr>
        <w:t xml:space="preserve"> </w:t>
      </w:r>
      <w:proofErr w:type="spellStart"/>
      <w:r w:rsidRPr="002E5588">
        <w:rPr>
          <w:rFonts w:eastAsiaTheme="minorHAnsi"/>
          <w:sz w:val="24"/>
          <w:szCs w:val="24"/>
        </w:rPr>
        <w:t>aibă</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calitatea</w:t>
      </w:r>
      <w:proofErr w:type="spellEnd"/>
      <w:r w:rsidRPr="002E5588">
        <w:rPr>
          <w:rFonts w:eastAsiaTheme="minorHAnsi"/>
          <w:sz w:val="24"/>
          <w:szCs w:val="24"/>
        </w:rPr>
        <w:t xml:space="preserve"> de </w:t>
      </w:r>
      <w:proofErr w:type="spellStart"/>
      <w:r w:rsidRPr="002E5588">
        <w:rPr>
          <w:rFonts w:eastAsiaTheme="minorHAnsi"/>
          <w:sz w:val="24"/>
          <w:szCs w:val="24"/>
        </w:rPr>
        <w:t>coordonator</w:t>
      </w:r>
      <w:proofErr w:type="spellEnd"/>
      <w:r w:rsidRPr="002E5588">
        <w:rPr>
          <w:rFonts w:eastAsiaTheme="minorHAnsi"/>
          <w:sz w:val="24"/>
          <w:szCs w:val="24"/>
        </w:rPr>
        <w:t xml:space="preserve"> al </w:t>
      </w:r>
      <w:proofErr w:type="spellStart"/>
      <w:r w:rsidRPr="002E5588">
        <w:rPr>
          <w:rFonts w:eastAsiaTheme="minorHAnsi"/>
          <w:sz w:val="24"/>
          <w:szCs w:val="24"/>
        </w:rPr>
        <w:t>activităţii</w:t>
      </w:r>
      <w:proofErr w:type="spellEnd"/>
      <w:r w:rsidRPr="002E5588">
        <w:rPr>
          <w:rFonts w:eastAsiaTheme="minorHAnsi"/>
          <w:sz w:val="24"/>
          <w:szCs w:val="24"/>
        </w:rPr>
        <w:t xml:space="preserve"> </w:t>
      </w:r>
      <w:proofErr w:type="spellStart"/>
      <w:r w:rsidRPr="002E5588">
        <w:rPr>
          <w:rFonts w:eastAsiaTheme="minorHAnsi"/>
          <w:sz w:val="24"/>
          <w:szCs w:val="24"/>
        </w:rPr>
        <w:t>unor</w:t>
      </w:r>
      <w:proofErr w:type="spellEnd"/>
      <w:r w:rsidRPr="002E5588">
        <w:rPr>
          <w:rFonts w:eastAsiaTheme="minorHAnsi"/>
          <w:sz w:val="24"/>
          <w:szCs w:val="24"/>
        </w:rPr>
        <w:t xml:space="preserve"> </w:t>
      </w:r>
      <w:proofErr w:type="spellStart"/>
      <w:r w:rsidRPr="002E5588">
        <w:rPr>
          <w:rFonts w:eastAsiaTheme="minorHAnsi"/>
          <w:sz w:val="24"/>
          <w:szCs w:val="24"/>
        </w:rPr>
        <w:t>ministere</w:t>
      </w:r>
      <w:proofErr w:type="spellEnd"/>
      <w:r w:rsidRPr="002E5588">
        <w:rPr>
          <w:rFonts w:eastAsiaTheme="minorHAnsi"/>
          <w:sz w:val="24"/>
          <w:szCs w:val="24"/>
        </w:rPr>
        <w:t xml:space="preserve">. </w:t>
      </w:r>
      <w:proofErr w:type="spellStart"/>
      <w:r w:rsidRPr="002E5588">
        <w:rPr>
          <w:rFonts w:eastAsiaTheme="minorHAnsi"/>
          <w:sz w:val="24"/>
          <w:szCs w:val="24"/>
        </w:rPr>
        <w:t>Ministerele</w:t>
      </w:r>
      <w:proofErr w:type="spellEnd"/>
      <w:r w:rsidRPr="002E5588">
        <w:rPr>
          <w:rFonts w:eastAsiaTheme="minorHAnsi"/>
          <w:sz w:val="24"/>
          <w:szCs w:val="24"/>
        </w:rPr>
        <w:t xml:space="preserve"> care se </w:t>
      </w:r>
      <w:proofErr w:type="spellStart"/>
      <w:r w:rsidRPr="002E5588">
        <w:rPr>
          <w:rFonts w:eastAsiaTheme="minorHAnsi"/>
          <w:sz w:val="24"/>
          <w:szCs w:val="24"/>
        </w:rPr>
        <w:t>află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coordonarea</w:t>
      </w:r>
      <w:proofErr w:type="spellEnd"/>
      <w:r w:rsidRPr="002E5588">
        <w:rPr>
          <w:rFonts w:eastAsiaTheme="minorHAnsi"/>
          <w:sz w:val="24"/>
          <w:szCs w:val="24"/>
        </w:rPr>
        <w:t xml:space="preserve"> </w:t>
      </w:r>
      <w:proofErr w:type="spellStart"/>
      <w:r w:rsidRPr="002E5588">
        <w:rPr>
          <w:rFonts w:eastAsiaTheme="minorHAnsi"/>
          <w:sz w:val="24"/>
          <w:szCs w:val="24"/>
        </w:rPr>
        <w:t>fiecărui</w:t>
      </w:r>
      <w:proofErr w:type="spellEnd"/>
      <w:r w:rsidRPr="002E5588">
        <w:rPr>
          <w:rFonts w:eastAsiaTheme="minorHAnsi"/>
          <w:sz w:val="24"/>
          <w:szCs w:val="24"/>
        </w:rPr>
        <w:t xml:space="preserve"> </w:t>
      </w:r>
      <w:proofErr w:type="spellStart"/>
      <w:r w:rsidRPr="002E5588">
        <w:rPr>
          <w:rFonts w:eastAsiaTheme="minorHAnsi"/>
          <w:sz w:val="24"/>
          <w:szCs w:val="24"/>
        </w:rPr>
        <w:t>viceprim-ministru</w:t>
      </w:r>
      <w:proofErr w:type="spellEnd"/>
      <w:r w:rsidRPr="002E5588">
        <w:rPr>
          <w:rFonts w:eastAsiaTheme="minorHAnsi"/>
          <w:sz w:val="24"/>
          <w:szCs w:val="24"/>
        </w:rPr>
        <w:t xml:space="preserve"> se </w:t>
      </w:r>
      <w:proofErr w:type="spellStart"/>
      <w:r w:rsidRPr="002E5588">
        <w:rPr>
          <w:rFonts w:eastAsiaTheme="minorHAnsi"/>
          <w:sz w:val="24"/>
          <w:szCs w:val="24"/>
        </w:rPr>
        <w:t>stabilesc</w:t>
      </w:r>
      <w:proofErr w:type="spellEnd"/>
      <w:r w:rsidRPr="002E5588">
        <w:rPr>
          <w:rFonts w:eastAsiaTheme="minorHAnsi"/>
          <w:sz w:val="24"/>
          <w:szCs w:val="24"/>
        </w:rPr>
        <w:t xml:space="preserve"> de prim-</w:t>
      </w:r>
      <w:proofErr w:type="spellStart"/>
      <w:r w:rsidRPr="002E5588">
        <w:rPr>
          <w:rFonts w:eastAsiaTheme="minorHAnsi"/>
          <w:sz w:val="24"/>
          <w:szCs w:val="24"/>
        </w:rPr>
        <w:t>ministru</w:t>
      </w:r>
      <w:proofErr w:type="spellEnd"/>
      <w:r w:rsidRPr="002E5588">
        <w:rPr>
          <w:rFonts w:eastAsiaTheme="minorHAnsi"/>
          <w:sz w:val="24"/>
          <w:szCs w:val="24"/>
        </w:rPr>
        <w:t>.</w:t>
      </w:r>
    </w:p>
    <w:p w14:paraId="1DAE3979"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b/>
          <w:sz w:val="24"/>
          <w:szCs w:val="24"/>
        </w:rPr>
        <w:t xml:space="preserve">b) </w:t>
      </w:r>
      <w:proofErr w:type="spellStart"/>
      <w:r w:rsidRPr="002E5588">
        <w:rPr>
          <w:rFonts w:eastAsiaTheme="minorHAnsi"/>
          <w:b/>
          <w:sz w:val="24"/>
          <w:szCs w:val="24"/>
        </w:rPr>
        <w:t>Organizarea</w:t>
      </w:r>
      <w:proofErr w:type="spellEnd"/>
      <w:r w:rsidRPr="002E5588">
        <w:rPr>
          <w:rFonts w:eastAsiaTheme="minorHAnsi"/>
          <w:b/>
          <w:sz w:val="24"/>
          <w:szCs w:val="24"/>
        </w:rPr>
        <w:t xml:space="preserve"> </w:t>
      </w:r>
      <w:proofErr w:type="spellStart"/>
      <w:r w:rsidRPr="002E5588">
        <w:rPr>
          <w:rFonts w:eastAsiaTheme="minorHAnsi"/>
          <w:b/>
          <w:sz w:val="24"/>
          <w:szCs w:val="24"/>
        </w:rPr>
        <w:t>ministerelor</w:t>
      </w:r>
      <w:proofErr w:type="spellEnd"/>
      <w:r w:rsidRPr="002E5588">
        <w:rPr>
          <w:rFonts w:eastAsiaTheme="minorHAnsi"/>
          <w:b/>
          <w:sz w:val="24"/>
          <w:szCs w:val="24"/>
        </w:rPr>
        <w:t>.</w:t>
      </w:r>
      <w:r w:rsidRPr="002E5588">
        <w:rPr>
          <w:rFonts w:eastAsiaTheme="minorHAnsi"/>
          <w:sz w:val="24"/>
          <w:szCs w:val="24"/>
        </w:rPr>
        <w:t xml:space="preserve"> </w:t>
      </w:r>
      <w:proofErr w:type="spellStart"/>
      <w:r w:rsidRPr="002E5588">
        <w:rPr>
          <w:rFonts w:eastAsiaTheme="minorHAnsi"/>
          <w:sz w:val="24"/>
          <w:szCs w:val="24"/>
        </w:rPr>
        <w:t>Ministerele</w:t>
      </w:r>
      <w:proofErr w:type="spellEnd"/>
      <w:r w:rsidRPr="002E5588">
        <w:rPr>
          <w:rFonts w:eastAsiaTheme="minorHAnsi"/>
          <w:sz w:val="24"/>
          <w:szCs w:val="24"/>
        </w:rPr>
        <w:t xml:space="preserve"> au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structura</w:t>
      </w:r>
      <w:proofErr w:type="spellEnd"/>
      <w:r w:rsidRPr="002E5588">
        <w:rPr>
          <w:rFonts w:eastAsiaTheme="minorHAnsi"/>
          <w:sz w:val="24"/>
          <w:szCs w:val="24"/>
        </w:rPr>
        <w:t xml:space="preserve"> </w:t>
      </w:r>
      <w:proofErr w:type="spellStart"/>
      <w:r w:rsidRPr="002E5588">
        <w:rPr>
          <w:rFonts w:eastAsiaTheme="minorHAnsi"/>
          <w:sz w:val="24"/>
          <w:szCs w:val="24"/>
        </w:rPr>
        <w:t>organizatorică</w:t>
      </w:r>
      <w:proofErr w:type="spellEnd"/>
      <w:r w:rsidRPr="002E5588">
        <w:rPr>
          <w:rFonts w:eastAsiaTheme="minorHAnsi"/>
          <w:sz w:val="24"/>
          <w:szCs w:val="24"/>
        </w:rPr>
        <w:t xml:space="preserve"> </w:t>
      </w:r>
      <w:proofErr w:type="spellStart"/>
      <w:r w:rsidRPr="002E5588">
        <w:rPr>
          <w:rFonts w:eastAsiaTheme="minorHAnsi"/>
          <w:sz w:val="24"/>
          <w:szCs w:val="24"/>
        </w:rPr>
        <w:t>direcţii</w:t>
      </w:r>
      <w:proofErr w:type="spellEnd"/>
      <w:r w:rsidRPr="002E5588">
        <w:rPr>
          <w:rFonts w:eastAsiaTheme="minorHAnsi"/>
          <w:sz w:val="24"/>
          <w:szCs w:val="24"/>
        </w:rPr>
        <w:t xml:space="preserve"> </w:t>
      </w:r>
      <w:proofErr w:type="spellStart"/>
      <w:r w:rsidRPr="002E5588">
        <w:rPr>
          <w:rFonts w:eastAsiaTheme="minorHAnsi"/>
          <w:sz w:val="24"/>
          <w:szCs w:val="24"/>
        </w:rPr>
        <w:t>generale</w:t>
      </w:r>
      <w:proofErr w:type="spellEnd"/>
      <w:r w:rsidRPr="002E5588">
        <w:rPr>
          <w:rFonts w:eastAsiaTheme="minorHAnsi"/>
          <w:sz w:val="24"/>
          <w:szCs w:val="24"/>
        </w:rPr>
        <w:t xml:space="preserve">, </w:t>
      </w:r>
      <w:proofErr w:type="spellStart"/>
      <w:r w:rsidRPr="002E5588">
        <w:rPr>
          <w:rFonts w:eastAsiaTheme="minorHAnsi"/>
          <w:sz w:val="24"/>
          <w:szCs w:val="24"/>
        </w:rPr>
        <w:t>direcţii</w:t>
      </w:r>
      <w:proofErr w:type="spellEnd"/>
      <w:r w:rsidRPr="002E5588">
        <w:rPr>
          <w:rFonts w:eastAsiaTheme="minorHAnsi"/>
          <w:sz w:val="24"/>
          <w:szCs w:val="24"/>
        </w:rPr>
        <w:t xml:space="preserve">, </w:t>
      </w:r>
      <w:proofErr w:type="spellStart"/>
      <w:r w:rsidRPr="002E5588">
        <w:rPr>
          <w:rFonts w:eastAsiaTheme="minorHAnsi"/>
          <w:sz w:val="24"/>
          <w:szCs w:val="24"/>
        </w:rPr>
        <w:t>servicii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birouri</w:t>
      </w:r>
      <w:proofErr w:type="spellEnd"/>
      <w:r w:rsidRPr="002E5588">
        <w:rPr>
          <w:rFonts w:eastAsiaTheme="minorHAnsi"/>
          <w:sz w:val="24"/>
          <w:szCs w:val="24"/>
        </w:rPr>
        <w:t xml:space="preserve">, </w:t>
      </w:r>
      <w:proofErr w:type="spellStart"/>
      <w:r w:rsidRPr="002E5588">
        <w:rPr>
          <w:rFonts w:eastAsiaTheme="minorHAnsi"/>
          <w:sz w:val="24"/>
          <w:szCs w:val="24"/>
        </w:rPr>
        <w:t>denumite</w:t>
      </w:r>
      <w:proofErr w:type="spellEnd"/>
      <w:r w:rsidRPr="002E5588">
        <w:rPr>
          <w:rFonts w:eastAsiaTheme="minorHAnsi"/>
          <w:sz w:val="24"/>
          <w:szCs w:val="24"/>
        </w:rPr>
        <w:t xml:space="preserve"> generic </w:t>
      </w:r>
      <w:proofErr w:type="spellStart"/>
      <w:r w:rsidRPr="002E5588">
        <w:rPr>
          <w:rFonts w:eastAsiaTheme="minorHAnsi"/>
          <w:sz w:val="24"/>
          <w:szCs w:val="24"/>
        </w:rPr>
        <w:t>compartimente</w:t>
      </w:r>
      <w:proofErr w:type="spellEnd"/>
      <w:r w:rsidRPr="002E5588">
        <w:rPr>
          <w:rFonts w:eastAsiaTheme="minorHAnsi"/>
          <w:sz w:val="24"/>
          <w:szCs w:val="24"/>
        </w:rPr>
        <w:t xml:space="preserve">, cu </w:t>
      </w:r>
      <w:proofErr w:type="spellStart"/>
      <w:r w:rsidRPr="002E5588">
        <w:rPr>
          <w:rFonts w:eastAsiaTheme="minorHAnsi"/>
          <w:sz w:val="24"/>
          <w:szCs w:val="24"/>
        </w:rPr>
        <w:t>respectarea</w:t>
      </w:r>
      <w:proofErr w:type="spellEnd"/>
      <w:r w:rsidRPr="002E5588">
        <w:rPr>
          <w:rFonts w:eastAsiaTheme="minorHAnsi"/>
          <w:sz w:val="24"/>
          <w:szCs w:val="24"/>
        </w:rPr>
        <w:t xml:space="preserve"> </w:t>
      </w:r>
      <w:proofErr w:type="spellStart"/>
      <w:r w:rsidRPr="002E5588">
        <w:rPr>
          <w:rFonts w:eastAsiaTheme="minorHAnsi"/>
          <w:sz w:val="24"/>
          <w:szCs w:val="24"/>
        </w:rPr>
        <w:t>prevederilor</w:t>
      </w:r>
      <w:proofErr w:type="spellEnd"/>
      <w:r w:rsidRPr="002E5588">
        <w:rPr>
          <w:rFonts w:eastAsiaTheme="minorHAnsi"/>
          <w:sz w:val="24"/>
          <w:szCs w:val="24"/>
        </w:rPr>
        <w:t xml:space="preserve"> </w:t>
      </w:r>
      <w:proofErr w:type="spellStart"/>
      <w:r w:rsidRPr="002E5588">
        <w:rPr>
          <w:rFonts w:eastAsiaTheme="minorHAnsi"/>
          <w:sz w:val="24"/>
          <w:szCs w:val="24"/>
        </w:rPr>
        <w:t>corespunzătoare</w:t>
      </w:r>
      <w:proofErr w:type="spellEnd"/>
      <w:r w:rsidRPr="002E5588">
        <w:rPr>
          <w:rFonts w:eastAsiaTheme="minorHAnsi"/>
          <w:sz w:val="24"/>
          <w:szCs w:val="24"/>
        </w:rPr>
        <w:t xml:space="preserve"> </w:t>
      </w:r>
      <w:proofErr w:type="spellStart"/>
      <w:r w:rsidRPr="002E5588">
        <w:rPr>
          <w:rFonts w:eastAsiaTheme="minorHAnsi"/>
          <w:sz w:val="24"/>
          <w:szCs w:val="24"/>
        </w:rPr>
        <w:t>încadrării</w:t>
      </w:r>
      <w:proofErr w:type="spellEnd"/>
      <w:r w:rsidRPr="002E5588">
        <w:rPr>
          <w:rFonts w:eastAsiaTheme="minorHAnsi"/>
          <w:sz w:val="24"/>
          <w:szCs w:val="24"/>
        </w:rPr>
        <w:t xml:space="preserve"> cu personal a </w:t>
      </w:r>
      <w:proofErr w:type="spellStart"/>
      <w:r w:rsidRPr="002E5588">
        <w:rPr>
          <w:rFonts w:eastAsiaTheme="minorHAnsi"/>
          <w:sz w:val="24"/>
          <w:szCs w:val="24"/>
        </w:rPr>
        <w:t>respectivelor</w:t>
      </w:r>
      <w:proofErr w:type="spellEnd"/>
      <w:r w:rsidRPr="002E5588">
        <w:rPr>
          <w:rFonts w:eastAsiaTheme="minorHAnsi"/>
          <w:sz w:val="24"/>
          <w:szCs w:val="24"/>
        </w:rPr>
        <w:t xml:space="preserve"> </w:t>
      </w:r>
      <w:proofErr w:type="spellStart"/>
      <w:r w:rsidRPr="002E5588">
        <w:rPr>
          <w:rFonts w:eastAsiaTheme="minorHAnsi"/>
          <w:sz w:val="24"/>
          <w:szCs w:val="24"/>
        </w:rPr>
        <w:t>structuri</w:t>
      </w:r>
      <w:proofErr w:type="spellEnd"/>
      <w:r w:rsidRPr="002E5588">
        <w:rPr>
          <w:rFonts w:eastAsiaTheme="minorHAnsi"/>
          <w:sz w:val="24"/>
          <w:szCs w:val="24"/>
        </w:rPr>
        <w:t xml:space="preserve">. </w:t>
      </w:r>
      <w:proofErr w:type="spellStart"/>
      <w:r w:rsidRPr="002E5588">
        <w:rPr>
          <w:rFonts w:eastAsiaTheme="minorHAnsi"/>
          <w:sz w:val="24"/>
          <w:szCs w:val="24"/>
        </w:rPr>
        <w:t>Atribuţiile</w:t>
      </w:r>
      <w:proofErr w:type="spellEnd"/>
      <w:r w:rsidRPr="002E5588">
        <w:rPr>
          <w:rFonts w:eastAsiaTheme="minorHAnsi"/>
          <w:sz w:val="24"/>
          <w:szCs w:val="24"/>
        </w:rPr>
        <w:t xml:space="preserve"> </w:t>
      </w:r>
      <w:proofErr w:type="spellStart"/>
      <w:r w:rsidRPr="002E5588">
        <w:rPr>
          <w:rFonts w:eastAsiaTheme="minorHAnsi"/>
          <w:sz w:val="24"/>
          <w:szCs w:val="24"/>
        </w:rPr>
        <w:t>compartimentelor</w:t>
      </w:r>
      <w:proofErr w:type="spellEnd"/>
      <w:r w:rsidRPr="002E5588">
        <w:rPr>
          <w:rFonts w:eastAsiaTheme="minorHAnsi"/>
          <w:sz w:val="24"/>
          <w:szCs w:val="24"/>
        </w:rPr>
        <w:t xml:space="preserve"> </w:t>
      </w:r>
      <w:proofErr w:type="spellStart"/>
      <w:r w:rsidRPr="002E5588">
        <w:rPr>
          <w:rFonts w:eastAsiaTheme="minorHAnsi"/>
          <w:sz w:val="24"/>
          <w:szCs w:val="24"/>
        </w:rPr>
        <w:t>ministerelor</w:t>
      </w:r>
      <w:proofErr w:type="spellEnd"/>
      <w:r w:rsidRPr="002E5588">
        <w:rPr>
          <w:rFonts w:eastAsiaTheme="minorHAnsi"/>
          <w:sz w:val="24"/>
          <w:szCs w:val="24"/>
        </w:rPr>
        <w:t xml:space="preserve"> se </w:t>
      </w:r>
      <w:proofErr w:type="spellStart"/>
      <w:r w:rsidRPr="002E5588">
        <w:rPr>
          <w:rFonts w:eastAsiaTheme="minorHAnsi"/>
          <w:sz w:val="24"/>
          <w:szCs w:val="24"/>
        </w:rPr>
        <w:t>stabilesc</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regulamentul</w:t>
      </w:r>
      <w:proofErr w:type="spellEnd"/>
      <w:r w:rsidRPr="002E5588">
        <w:rPr>
          <w:rFonts w:eastAsiaTheme="minorHAnsi"/>
          <w:sz w:val="24"/>
          <w:szCs w:val="24"/>
        </w:rPr>
        <w:t xml:space="preserve"> de </w:t>
      </w:r>
      <w:proofErr w:type="spellStart"/>
      <w:r w:rsidRPr="002E5588">
        <w:rPr>
          <w:rFonts w:eastAsiaTheme="minorHAnsi"/>
          <w:sz w:val="24"/>
          <w:szCs w:val="24"/>
        </w:rPr>
        <w:t>organizare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w:t>
      </w:r>
      <w:proofErr w:type="spellEnd"/>
      <w:r w:rsidRPr="002E5588">
        <w:rPr>
          <w:rFonts w:eastAsiaTheme="minorHAnsi"/>
          <w:sz w:val="24"/>
          <w:szCs w:val="24"/>
        </w:rPr>
        <w:t xml:space="preserve"> a </w:t>
      </w:r>
      <w:proofErr w:type="spellStart"/>
      <w:r w:rsidRPr="002E5588">
        <w:rPr>
          <w:rFonts w:eastAsiaTheme="minorHAnsi"/>
          <w:sz w:val="24"/>
          <w:szCs w:val="24"/>
        </w:rPr>
        <w:t>ministerului</w:t>
      </w:r>
      <w:proofErr w:type="spellEnd"/>
      <w:r w:rsidRPr="002E5588">
        <w:rPr>
          <w:rFonts w:eastAsiaTheme="minorHAnsi"/>
          <w:sz w:val="24"/>
          <w:szCs w:val="24"/>
        </w:rPr>
        <w:t xml:space="preserve">, </w:t>
      </w:r>
      <w:proofErr w:type="spellStart"/>
      <w:r w:rsidRPr="002E5588">
        <w:rPr>
          <w:rFonts w:eastAsiaTheme="minorHAnsi"/>
          <w:sz w:val="24"/>
          <w:szCs w:val="24"/>
        </w:rPr>
        <w:t>aprobat</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ordin</w:t>
      </w:r>
      <w:proofErr w:type="spellEnd"/>
      <w:r w:rsidRPr="002E5588">
        <w:rPr>
          <w:rFonts w:eastAsiaTheme="minorHAnsi"/>
          <w:sz w:val="24"/>
          <w:szCs w:val="24"/>
        </w:rPr>
        <w:t xml:space="preserve"> al </w:t>
      </w:r>
      <w:proofErr w:type="spellStart"/>
      <w:r w:rsidRPr="002E5588">
        <w:rPr>
          <w:rFonts w:eastAsiaTheme="minorHAnsi"/>
          <w:sz w:val="24"/>
          <w:szCs w:val="24"/>
        </w:rPr>
        <w:t>ministrului</w:t>
      </w:r>
      <w:proofErr w:type="spellEnd"/>
      <w:r w:rsidRPr="002E5588">
        <w:rPr>
          <w:rFonts w:eastAsiaTheme="minorHAnsi"/>
          <w:sz w:val="24"/>
          <w:szCs w:val="24"/>
        </w:rPr>
        <w:t>.</w:t>
      </w:r>
    </w:p>
    <w:p w14:paraId="3FDF97FF"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funcţie</w:t>
      </w:r>
      <w:proofErr w:type="spellEnd"/>
      <w:r w:rsidRPr="002E5588">
        <w:rPr>
          <w:rFonts w:eastAsiaTheme="minorHAnsi"/>
          <w:sz w:val="24"/>
          <w:szCs w:val="24"/>
        </w:rPr>
        <w:t xml:space="preserve"> de natura </w:t>
      </w:r>
      <w:proofErr w:type="spellStart"/>
      <w:r w:rsidRPr="002E5588">
        <w:rPr>
          <w:rFonts w:eastAsiaTheme="minorHAnsi"/>
          <w:sz w:val="24"/>
          <w:szCs w:val="24"/>
        </w:rPr>
        <w:t>atribuţiilor</w:t>
      </w:r>
      <w:proofErr w:type="spellEnd"/>
      <w:r w:rsidRPr="002E5588">
        <w:rPr>
          <w:rFonts w:eastAsiaTheme="minorHAnsi"/>
          <w:sz w:val="24"/>
          <w:szCs w:val="24"/>
        </w:rPr>
        <w:t xml:space="preserve">, </w:t>
      </w:r>
      <w:proofErr w:type="spellStart"/>
      <w:r w:rsidRPr="002E5588">
        <w:rPr>
          <w:rFonts w:eastAsiaTheme="minorHAnsi"/>
          <w:sz w:val="24"/>
          <w:szCs w:val="24"/>
        </w:rPr>
        <w:t>unele</w:t>
      </w:r>
      <w:proofErr w:type="spellEnd"/>
      <w:r w:rsidRPr="002E5588">
        <w:rPr>
          <w:rFonts w:eastAsiaTheme="minorHAnsi"/>
          <w:sz w:val="24"/>
          <w:szCs w:val="24"/>
        </w:rPr>
        <w:t xml:space="preserve"> </w:t>
      </w:r>
      <w:proofErr w:type="spellStart"/>
      <w:r w:rsidRPr="002E5588">
        <w:rPr>
          <w:rFonts w:eastAsiaTheme="minorHAnsi"/>
          <w:sz w:val="24"/>
          <w:szCs w:val="24"/>
        </w:rPr>
        <w:t>ministere</w:t>
      </w:r>
      <w:proofErr w:type="spellEnd"/>
      <w:r w:rsidRPr="002E5588">
        <w:rPr>
          <w:rFonts w:eastAsiaTheme="minorHAnsi"/>
          <w:sz w:val="24"/>
          <w:szCs w:val="24"/>
        </w:rPr>
        <w:t xml:space="preserve"> pot </w:t>
      </w:r>
      <w:proofErr w:type="spellStart"/>
      <w:r w:rsidRPr="002E5588">
        <w:rPr>
          <w:rFonts w:eastAsiaTheme="minorHAnsi"/>
          <w:sz w:val="24"/>
          <w:szCs w:val="24"/>
        </w:rPr>
        <w:t>avea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domeniul</w:t>
      </w:r>
      <w:proofErr w:type="spellEnd"/>
      <w:r w:rsidRPr="002E5588">
        <w:rPr>
          <w:rFonts w:eastAsiaTheme="minorHAnsi"/>
          <w:sz w:val="24"/>
          <w:szCs w:val="24"/>
        </w:rPr>
        <w:t xml:space="preserve"> lor de </w:t>
      </w:r>
      <w:proofErr w:type="spellStart"/>
      <w:r w:rsidRPr="002E5588">
        <w:rPr>
          <w:rFonts w:eastAsiaTheme="minorHAnsi"/>
          <w:sz w:val="24"/>
          <w:szCs w:val="24"/>
        </w:rPr>
        <w:t>activitate</w:t>
      </w:r>
      <w:proofErr w:type="spellEnd"/>
      <w:r w:rsidRPr="002E5588">
        <w:rPr>
          <w:rFonts w:eastAsiaTheme="minorHAnsi"/>
          <w:sz w:val="24"/>
          <w:szCs w:val="24"/>
        </w:rPr>
        <w:t xml:space="preserve"> </w:t>
      </w:r>
      <w:proofErr w:type="spellStart"/>
      <w:r w:rsidRPr="002E5588">
        <w:rPr>
          <w:rFonts w:eastAsiaTheme="minorHAnsi"/>
          <w:sz w:val="24"/>
          <w:szCs w:val="24"/>
        </w:rPr>
        <w:t>compartimente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străinătate</w:t>
      </w:r>
      <w:proofErr w:type="spellEnd"/>
      <w:r w:rsidRPr="002E5588">
        <w:rPr>
          <w:rFonts w:eastAsiaTheme="minorHAnsi"/>
          <w:sz w:val="24"/>
          <w:szCs w:val="24"/>
        </w:rPr>
        <w:t xml:space="preserve">, </w:t>
      </w:r>
      <w:proofErr w:type="spellStart"/>
      <w:r w:rsidRPr="002E5588">
        <w:rPr>
          <w:rFonts w:eastAsiaTheme="minorHAnsi"/>
          <w:sz w:val="24"/>
          <w:szCs w:val="24"/>
        </w:rPr>
        <w:t>înfiinţate</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roofErr w:type="spellStart"/>
      <w:r w:rsidRPr="002E5588">
        <w:rPr>
          <w:rFonts w:eastAsiaTheme="minorHAnsi"/>
          <w:sz w:val="24"/>
          <w:szCs w:val="24"/>
        </w:rPr>
        <w:t>Înfiinţarea</w:t>
      </w:r>
      <w:proofErr w:type="spellEnd"/>
      <w:r w:rsidRPr="002E5588">
        <w:rPr>
          <w:rFonts w:eastAsiaTheme="minorHAnsi"/>
          <w:sz w:val="24"/>
          <w:szCs w:val="24"/>
        </w:rPr>
        <w:t xml:space="preserve">, </w:t>
      </w:r>
      <w:proofErr w:type="spellStart"/>
      <w:r w:rsidRPr="002E5588">
        <w:rPr>
          <w:rFonts w:eastAsiaTheme="minorHAnsi"/>
          <w:sz w:val="24"/>
          <w:szCs w:val="24"/>
        </w:rPr>
        <w:t>desfiinţarea</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schimbarea</w:t>
      </w:r>
      <w:proofErr w:type="spellEnd"/>
      <w:r w:rsidRPr="002E5588">
        <w:rPr>
          <w:rFonts w:eastAsiaTheme="minorHAnsi"/>
          <w:sz w:val="24"/>
          <w:szCs w:val="24"/>
        </w:rPr>
        <w:t xml:space="preserve"> </w:t>
      </w:r>
      <w:proofErr w:type="spellStart"/>
      <w:r w:rsidRPr="002E5588">
        <w:rPr>
          <w:rFonts w:eastAsiaTheme="minorHAnsi"/>
          <w:sz w:val="24"/>
          <w:szCs w:val="24"/>
        </w:rPr>
        <w:t>rangului</w:t>
      </w:r>
      <w:proofErr w:type="spellEnd"/>
      <w:r w:rsidRPr="002E5588">
        <w:rPr>
          <w:rFonts w:eastAsiaTheme="minorHAnsi"/>
          <w:sz w:val="24"/>
          <w:szCs w:val="24"/>
        </w:rPr>
        <w:t xml:space="preserve"> </w:t>
      </w:r>
      <w:proofErr w:type="spellStart"/>
      <w:r w:rsidRPr="002E5588">
        <w:rPr>
          <w:rFonts w:eastAsiaTheme="minorHAnsi"/>
          <w:sz w:val="24"/>
          <w:szCs w:val="24"/>
        </w:rPr>
        <w:t>misiunilor</w:t>
      </w:r>
      <w:proofErr w:type="spellEnd"/>
      <w:r w:rsidRPr="002E5588">
        <w:rPr>
          <w:rFonts w:eastAsiaTheme="minorHAnsi"/>
          <w:sz w:val="24"/>
          <w:szCs w:val="24"/>
        </w:rPr>
        <w:t xml:space="preserve"> </w:t>
      </w:r>
      <w:proofErr w:type="spellStart"/>
      <w:r w:rsidRPr="002E5588">
        <w:rPr>
          <w:rFonts w:eastAsiaTheme="minorHAnsi"/>
          <w:sz w:val="24"/>
          <w:szCs w:val="24"/>
        </w:rPr>
        <w:t>diplomatice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oficiilor</w:t>
      </w:r>
      <w:proofErr w:type="spellEnd"/>
      <w:r w:rsidRPr="002E5588">
        <w:rPr>
          <w:rFonts w:eastAsiaTheme="minorHAnsi"/>
          <w:sz w:val="24"/>
          <w:szCs w:val="24"/>
        </w:rPr>
        <w:t xml:space="preserve"> </w:t>
      </w:r>
      <w:proofErr w:type="spellStart"/>
      <w:r w:rsidRPr="002E5588">
        <w:rPr>
          <w:rFonts w:eastAsiaTheme="minorHAnsi"/>
          <w:sz w:val="24"/>
          <w:szCs w:val="24"/>
        </w:rPr>
        <w:t>consulare</w:t>
      </w:r>
      <w:proofErr w:type="spellEnd"/>
      <w:r w:rsidRPr="002E5588">
        <w:rPr>
          <w:rFonts w:eastAsiaTheme="minorHAnsi"/>
          <w:sz w:val="24"/>
          <w:szCs w:val="24"/>
        </w:rPr>
        <w:t xml:space="preserve"> se </w:t>
      </w:r>
      <w:proofErr w:type="spellStart"/>
      <w:r w:rsidRPr="002E5588">
        <w:rPr>
          <w:rFonts w:eastAsiaTheme="minorHAnsi"/>
          <w:sz w:val="24"/>
          <w:szCs w:val="24"/>
        </w:rPr>
        <w:t>aprobă</w:t>
      </w:r>
      <w:proofErr w:type="spellEnd"/>
      <w:r w:rsidRPr="002E5588">
        <w:rPr>
          <w:rFonts w:eastAsiaTheme="minorHAnsi"/>
          <w:sz w:val="24"/>
          <w:szCs w:val="24"/>
        </w:rPr>
        <w:t xml:space="preserve"> de </w:t>
      </w:r>
      <w:proofErr w:type="spellStart"/>
      <w:r w:rsidRPr="002E5588">
        <w:rPr>
          <w:rFonts w:eastAsiaTheme="minorHAnsi"/>
          <w:sz w:val="24"/>
          <w:szCs w:val="24"/>
        </w:rPr>
        <w:t>Preşedintele</w:t>
      </w:r>
      <w:proofErr w:type="spellEnd"/>
      <w:r w:rsidRPr="002E5588">
        <w:rPr>
          <w:rFonts w:eastAsiaTheme="minorHAnsi"/>
          <w:sz w:val="24"/>
          <w:szCs w:val="24"/>
        </w:rPr>
        <w:t xml:space="preserve"> </w:t>
      </w:r>
      <w:proofErr w:type="spellStart"/>
      <w:r w:rsidRPr="002E5588">
        <w:rPr>
          <w:rFonts w:eastAsiaTheme="minorHAnsi"/>
          <w:sz w:val="24"/>
          <w:szCs w:val="24"/>
        </w:rPr>
        <w:t>României</w:t>
      </w:r>
      <w:proofErr w:type="spellEnd"/>
      <w:r w:rsidRPr="002E5588">
        <w:rPr>
          <w:rFonts w:eastAsiaTheme="minorHAnsi"/>
          <w:sz w:val="24"/>
          <w:szCs w:val="24"/>
        </w:rPr>
        <w:t xml:space="preserve">, la </w:t>
      </w:r>
      <w:proofErr w:type="spellStart"/>
      <w:r w:rsidRPr="002E5588">
        <w:rPr>
          <w:rFonts w:eastAsiaTheme="minorHAnsi"/>
          <w:sz w:val="24"/>
          <w:szCs w:val="24"/>
        </w:rPr>
        <w:t>propunerea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w:t>
      </w:r>
    </w:p>
    <w:p w14:paraId="7FD6DE96"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b/>
          <w:sz w:val="24"/>
          <w:szCs w:val="24"/>
        </w:rPr>
        <w:t xml:space="preserve">c) </w:t>
      </w:r>
      <w:proofErr w:type="spellStart"/>
      <w:r w:rsidRPr="002E5588">
        <w:rPr>
          <w:rFonts w:eastAsiaTheme="minorHAnsi"/>
          <w:b/>
          <w:sz w:val="24"/>
          <w:szCs w:val="24"/>
        </w:rPr>
        <w:t>Colegiul</w:t>
      </w:r>
      <w:proofErr w:type="spellEnd"/>
      <w:r w:rsidRPr="002E5588">
        <w:rPr>
          <w:rFonts w:eastAsiaTheme="minorHAnsi"/>
          <w:b/>
          <w:sz w:val="24"/>
          <w:szCs w:val="24"/>
        </w:rPr>
        <w:t xml:space="preserve"> </w:t>
      </w:r>
      <w:proofErr w:type="spellStart"/>
      <w:r w:rsidRPr="002E5588">
        <w:rPr>
          <w:rFonts w:eastAsiaTheme="minorHAnsi"/>
          <w:b/>
          <w:sz w:val="24"/>
          <w:szCs w:val="24"/>
        </w:rPr>
        <w:t>ministerului</w:t>
      </w:r>
      <w:proofErr w:type="spellEnd"/>
      <w:r w:rsidRPr="002E5588">
        <w:rPr>
          <w:rFonts w:eastAsiaTheme="minorHAnsi"/>
          <w:b/>
          <w:sz w:val="24"/>
          <w:szCs w:val="24"/>
        </w:rPr>
        <w:t>.</w:t>
      </w:r>
      <w:r w:rsidRPr="002E5588">
        <w:rPr>
          <w:rFonts w:eastAsiaTheme="minorHAnsi"/>
          <w:sz w:val="24"/>
          <w:szCs w:val="24"/>
        </w:rPr>
        <w:t xml:space="preserve"> Pe </w:t>
      </w:r>
      <w:proofErr w:type="spellStart"/>
      <w:r w:rsidRPr="002E5588">
        <w:rPr>
          <w:rFonts w:eastAsiaTheme="minorHAnsi"/>
          <w:sz w:val="24"/>
          <w:szCs w:val="24"/>
        </w:rPr>
        <w:t>lângă</w:t>
      </w:r>
      <w:proofErr w:type="spellEnd"/>
      <w:r w:rsidRPr="002E5588">
        <w:rPr>
          <w:rFonts w:eastAsiaTheme="minorHAnsi"/>
          <w:sz w:val="24"/>
          <w:szCs w:val="24"/>
        </w:rPr>
        <w:t xml:space="preserve"> </w:t>
      </w:r>
      <w:proofErr w:type="spellStart"/>
      <w:r w:rsidRPr="002E5588">
        <w:rPr>
          <w:rFonts w:eastAsiaTheme="minorHAnsi"/>
          <w:sz w:val="24"/>
          <w:szCs w:val="24"/>
        </w:rPr>
        <w:t>ministru</w:t>
      </w:r>
      <w:proofErr w:type="spellEnd"/>
      <w:r w:rsidRPr="002E5588">
        <w:rPr>
          <w:rFonts w:eastAsiaTheme="minorHAnsi"/>
          <w:sz w:val="24"/>
          <w:szCs w:val="24"/>
        </w:rPr>
        <w:t xml:space="preserve"> </w:t>
      </w:r>
      <w:proofErr w:type="spellStart"/>
      <w:r w:rsidRPr="002E5588">
        <w:rPr>
          <w:rFonts w:eastAsiaTheme="minorHAnsi"/>
          <w:sz w:val="24"/>
          <w:szCs w:val="24"/>
        </w:rPr>
        <w:t>funcţionează</w:t>
      </w:r>
      <w:proofErr w:type="spellEnd"/>
      <w:r w:rsidRPr="002E5588">
        <w:rPr>
          <w:rFonts w:eastAsiaTheme="minorHAnsi"/>
          <w:sz w:val="24"/>
          <w:szCs w:val="24"/>
        </w:rPr>
        <w:t xml:space="preserve">, ca organ </w:t>
      </w:r>
      <w:proofErr w:type="spellStart"/>
      <w:r w:rsidRPr="002E5588">
        <w:rPr>
          <w:rFonts w:eastAsiaTheme="minorHAnsi"/>
          <w:sz w:val="24"/>
          <w:szCs w:val="24"/>
        </w:rPr>
        <w:t>consultativ</w:t>
      </w:r>
      <w:proofErr w:type="spellEnd"/>
      <w:r w:rsidRPr="002E5588">
        <w:rPr>
          <w:rFonts w:eastAsiaTheme="minorHAnsi"/>
          <w:sz w:val="24"/>
          <w:szCs w:val="24"/>
        </w:rPr>
        <w:t xml:space="preserve">, </w:t>
      </w:r>
      <w:proofErr w:type="spellStart"/>
      <w:r w:rsidRPr="002E5588">
        <w:rPr>
          <w:rFonts w:eastAsiaTheme="minorHAnsi"/>
          <w:sz w:val="24"/>
          <w:szCs w:val="24"/>
        </w:rPr>
        <w:t>colegiul</w:t>
      </w:r>
      <w:proofErr w:type="spellEnd"/>
      <w:r w:rsidRPr="002E5588">
        <w:rPr>
          <w:rFonts w:eastAsiaTheme="minorHAnsi"/>
          <w:sz w:val="24"/>
          <w:szCs w:val="24"/>
        </w:rPr>
        <w:t xml:space="preserve"> </w:t>
      </w:r>
      <w:proofErr w:type="spellStart"/>
      <w:r w:rsidRPr="002E5588">
        <w:rPr>
          <w:rFonts w:eastAsiaTheme="minorHAnsi"/>
          <w:sz w:val="24"/>
          <w:szCs w:val="24"/>
        </w:rPr>
        <w:t>ministerului</w:t>
      </w:r>
      <w:proofErr w:type="spellEnd"/>
      <w:r w:rsidRPr="002E5588">
        <w:rPr>
          <w:rFonts w:eastAsiaTheme="minorHAnsi"/>
          <w:sz w:val="24"/>
          <w:szCs w:val="24"/>
        </w:rPr>
        <w:t xml:space="preserve">. </w:t>
      </w:r>
      <w:proofErr w:type="spellStart"/>
      <w:r w:rsidRPr="002E5588">
        <w:rPr>
          <w:rFonts w:eastAsiaTheme="minorHAnsi"/>
          <w:sz w:val="24"/>
          <w:szCs w:val="24"/>
        </w:rPr>
        <w:t>Componenţa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regulamentul</w:t>
      </w:r>
      <w:proofErr w:type="spellEnd"/>
      <w:r w:rsidRPr="002E5588">
        <w:rPr>
          <w:rFonts w:eastAsiaTheme="minorHAnsi"/>
          <w:sz w:val="24"/>
          <w:szCs w:val="24"/>
        </w:rPr>
        <w:t xml:space="preserve"> de </w:t>
      </w:r>
      <w:proofErr w:type="spellStart"/>
      <w:r w:rsidRPr="002E5588">
        <w:rPr>
          <w:rFonts w:eastAsiaTheme="minorHAnsi"/>
          <w:sz w:val="24"/>
          <w:szCs w:val="24"/>
        </w:rPr>
        <w:t>funcţionare</w:t>
      </w:r>
      <w:proofErr w:type="spellEnd"/>
      <w:r w:rsidRPr="002E5588">
        <w:rPr>
          <w:rFonts w:eastAsiaTheme="minorHAnsi"/>
          <w:sz w:val="24"/>
          <w:szCs w:val="24"/>
        </w:rPr>
        <w:t xml:space="preserve"> ale </w:t>
      </w:r>
      <w:proofErr w:type="spellStart"/>
      <w:r w:rsidRPr="002E5588">
        <w:rPr>
          <w:rFonts w:eastAsiaTheme="minorHAnsi"/>
          <w:sz w:val="24"/>
          <w:szCs w:val="24"/>
        </w:rPr>
        <w:t>colegiului</w:t>
      </w:r>
      <w:proofErr w:type="spellEnd"/>
      <w:r w:rsidRPr="002E5588">
        <w:rPr>
          <w:rFonts w:eastAsiaTheme="minorHAnsi"/>
          <w:sz w:val="24"/>
          <w:szCs w:val="24"/>
        </w:rPr>
        <w:t xml:space="preserve"> </w:t>
      </w:r>
      <w:proofErr w:type="spellStart"/>
      <w:r w:rsidRPr="002E5588">
        <w:rPr>
          <w:rFonts w:eastAsiaTheme="minorHAnsi"/>
          <w:sz w:val="24"/>
          <w:szCs w:val="24"/>
        </w:rPr>
        <w:t>ministerului</w:t>
      </w:r>
      <w:proofErr w:type="spellEnd"/>
      <w:r w:rsidRPr="002E5588">
        <w:rPr>
          <w:rFonts w:eastAsiaTheme="minorHAnsi"/>
          <w:sz w:val="24"/>
          <w:szCs w:val="24"/>
        </w:rPr>
        <w:t xml:space="preserve"> se </w:t>
      </w:r>
      <w:proofErr w:type="spellStart"/>
      <w:r w:rsidRPr="002E5588">
        <w:rPr>
          <w:rFonts w:eastAsiaTheme="minorHAnsi"/>
          <w:sz w:val="24"/>
          <w:szCs w:val="24"/>
        </w:rPr>
        <w:t>aprobă</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ordin</w:t>
      </w:r>
      <w:proofErr w:type="spellEnd"/>
      <w:r w:rsidRPr="002E5588">
        <w:rPr>
          <w:rFonts w:eastAsiaTheme="minorHAnsi"/>
          <w:sz w:val="24"/>
          <w:szCs w:val="24"/>
        </w:rPr>
        <w:t xml:space="preserve"> al </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Colegiul</w:t>
      </w:r>
      <w:proofErr w:type="spellEnd"/>
      <w:r w:rsidRPr="002E5588">
        <w:rPr>
          <w:rFonts w:eastAsiaTheme="minorHAnsi"/>
          <w:sz w:val="24"/>
          <w:szCs w:val="24"/>
        </w:rPr>
        <w:t xml:space="preserve"> </w:t>
      </w:r>
      <w:proofErr w:type="spellStart"/>
      <w:r w:rsidRPr="002E5588">
        <w:rPr>
          <w:rFonts w:eastAsiaTheme="minorHAnsi"/>
          <w:sz w:val="24"/>
          <w:szCs w:val="24"/>
        </w:rPr>
        <w:t>ministerului</w:t>
      </w:r>
      <w:proofErr w:type="spellEnd"/>
      <w:r w:rsidRPr="002E5588">
        <w:rPr>
          <w:rFonts w:eastAsiaTheme="minorHAnsi"/>
          <w:sz w:val="24"/>
          <w:szCs w:val="24"/>
        </w:rPr>
        <w:t xml:space="preserve"> se </w:t>
      </w:r>
      <w:proofErr w:type="spellStart"/>
      <w:r w:rsidRPr="002E5588">
        <w:rPr>
          <w:rFonts w:eastAsiaTheme="minorHAnsi"/>
          <w:sz w:val="24"/>
          <w:szCs w:val="24"/>
        </w:rPr>
        <w:t>întruneşte</w:t>
      </w:r>
      <w:proofErr w:type="spellEnd"/>
      <w:r w:rsidRPr="002E5588">
        <w:rPr>
          <w:rFonts w:eastAsiaTheme="minorHAnsi"/>
          <w:sz w:val="24"/>
          <w:szCs w:val="24"/>
        </w:rPr>
        <w:t xml:space="preserve">, la </w:t>
      </w:r>
      <w:proofErr w:type="spellStart"/>
      <w:r w:rsidRPr="002E5588">
        <w:rPr>
          <w:rFonts w:eastAsiaTheme="minorHAnsi"/>
          <w:sz w:val="24"/>
          <w:szCs w:val="24"/>
        </w:rPr>
        <w:t>cererea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sub </w:t>
      </w:r>
      <w:proofErr w:type="spellStart"/>
      <w:r w:rsidRPr="002E5588">
        <w:rPr>
          <w:rFonts w:eastAsiaTheme="minorHAnsi"/>
          <w:sz w:val="24"/>
          <w:szCs w:val="24"/>
        </w:rPr>
        <w:t>conducerea</w:t>
      </w:r>
      <w:proofErr w:type="spellEnd"/>
      <w:r w:rsidRPr="002E5588">
        <w:rPr>
          <w:rFonts w:eastAsiaTheme="minorHAnsi"/>
          <w:sz w:val="24"/>
          <w:szCs w:val="24"/>
        </w:rPr>
        <w:t xml:space="preserve"> </w:t>
      </w:r>
      <w:proofErr w:type="spellStart"/>
      <w:r w:rsidRPr="002E5588">
        <w:rPr>
          <w:rFonts w:eastAsiaTheme="minorHAnsi"/>
          <w:sz w:val="24"/>
          <w:szCs w:val="24"/>
        </w:rPr>
        <w:t>ministrului</w:t>
      </w:r>
      <w:proofErr w:type="spellEnd"/>
      <w:r w:rsidRPr="002E5588">
        <w:rPr>
          <w:rFonts w:eastAsiaTheme="minorHAnsi"/>
          <w:sz w:val="24"/>
          <w:szCs w:val="24"/>
        </w:rPr>
        <w:t xml:space="preserve">, </w:t>
      </w:r>
      <w:proofErr w:type="spellStart"/>
      <w:r w:rsidRPr="002E5588">
        <w:rPr>
          <w:rFonts w:eastAsiaTheme="minorHAnsi"/>
          <w:sz w:val="24"/>
          <w:szCs w:val="24"/>
        </w:rPr>
        <w:t>pentru</w:t>
      </w:r>
      <w:proofErr w:type="spellEnd"/>
      <w:r w:rsidRPr="002E5588">
        <w:rPr>
          <w:rFonts w:eastAsiaTheme="minorHAnsi"/>
          <w:sz w:val="24"/>
          <w:szCs w:val="24"/>
        </w:rPr>
        <w:t xml:space="preserve"> </w:t>
      </w:r>
      <w:proofErr w:type="spellStart"/>
      <w:r w:rsidRPr="002E5588">
        <w:rPr>
          <w:rFonts w:eastAsiaTheme="minorHAnsi"/>
          <w:sz w:val="24"/>
          <w:szCs w:val="24"/>
        </w:rPr>
        <w:t>dezbaterea</w:t>
      </w:r>
      <w:proofErr w:type="spellEnd"/>
      <w:r w:rsidRPr="002E5588">
        <w:rPr>
          <w:rFonts w:eastAsiaTheme="minorHAnsi"/>
          <w:sz w:val="24"/>
          <w:szCs w:val="24"/>
        </w:rPr>
        <w:t xml:space="preserve"> </w:t>
      </w:r>
      <w:proofErr w:type="spellStart"/>
      <w:r w:rsidRPr="002E5588">
        <w:rPr>
          <w:rFonts w:eastAsiaTheme="minorHAnsi"/>
          <w:sz w:val="24"/>
          <w:szCs w:val="24"/>
        </w:rPr>
        <w:t>unor</w:t>
      </w:r>
      <w:proofErr w:type="spellEnd"/>
      <w:r w:rsidRPr="002E5588">
        <w:rPr>
          <w:rFonts w:eastAsiaTheme="minorHAnsi"/>
          <w:sz w:val="24"/>
          <w:szCs w:val="24"/>
        </w:rPr>
        <w:t xml:space="preserve"> </w:t>
      </w:r>
      <w:proofErr w:type="spellStart"/>
      <w:r w:rsidRPr="002E5588">
        <w:rPr>
          <w:rFonts w:eastAsiaTheme="minorHAnsi"/>
          <w:sz w:val="24"/>
          <w:szCs w:val="24"/>
        </w:rPr>
        <w:t>probleme</w:t>
      </w:r>
      <w:proofErr w:type="spellEnd"/>
      <w:r w:rsidRPr="002E5588">
        <w:rPr>
          <w:rFonts w:eastAsiaTheme="minorHAnsi"/>
          <w:sz w:val="24"/>
          <w:szCs w:val="24"/>
        </w:rPr>
        <w:t xml:space="preserve"> </w:t>
      </w:r>
      <w:proofErr w:type="spellStart"/>
      <w:r w:rsidRPr="002E5588">
        <w:rPr>
          <w:rFonts w:eastAsiaTheme="minorHAnsi"/>
          <w:sz w:val="24"/>
          <w:szCs w:val="24"/>
        </w:rPr>
        <w:t>privind</w:t>
      </w:r>
      <w:proofErr w:type="spellEnd"/>
      <w:r w:rsidRPr="002E5588">
        <w:rPr>
          <w:rFonts w:eastAsiaTheme="minorHAnsi"/>
          <w:sz w:val="24"/>
          <w:szCs w:val="24"/>
        </w:rPr>
        <w:t xml:space="preserve"> </w:t>
      </w:r>
      <w:proofErr w:type="spellStart"/>
      <w:r w:rsidRPr="002E5588">
        <w:rPr>
          <w:rFonts w:eastAsiaTheme="minorHAnsi"/>
          <w:sz w:val="24"/>
          <w:szCs w:val="24"/>
        </w:rPr>
        <w:t>activitatea</w:t>
      </w:r>
      <w:proofErr w:type="spellEnd"/>
      <w:r w:rsidRPr="002E5588">
        <w:rPr>
          <w:rFonts w:eastAsiaTheme="minorHAnsi"/>
          <w:sz w:val="24"/>
          <w:szCs w:val="24"/>
        </w:rPr>
        <w:t xml:space="preserve"> </w:t>
      </w:r>
      <w:proofErr w:type="spellStart"/>
      <w:r w:rsidRPr="002E5588">
        <w:rPr>
          <w:rFonts w:eastAsiaTheme="minorHAnsi"/>
          <w:sz w:val="24"/>
          <w:szCs w:val="24"/>
        </w:rPr>
        <w:t>ministerului</w:t>
      </w:r>
      <w:proofErr w:type="spellEnd"/>
      <w:r w:rsidRPr="002E5588">
        <w:rPr>
          <w:rFonts w:eastAsiaTheme="minorHAnsi"/>
          <w:sz w:val="24"/>
          <w:szCs w:val="24"/>
        </w:rPr>
        <w:t>.</w:t>
      </w:r>
    </w:p>
    <w:p w14:paraId="71260F3C"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b/>
          <w:sz w:val="24"/>
          <w:szCs w:val="24"/>
        </w:rPr>
        <w:t xml:space="preserve">d) </w:t>
      </w:r>
      <w:proofErr w:type="spellStart"/>
      <w:r w:rsidRPr="002E5588">
        <w:rPr>
          <w:rFonts w:eastAsiaTheme="minorHAnsi"/>
          <w:b/>
          <w:sz w:val="24"/>
          <w:szCs w:val="24"/>
        </w:rPr>
        <w:t>Personalul</w:t>
      </w:r>
      <w:proofErr w:type="spellEnd"/>
      <w:r w:rsidRPr="002E5588">
        <w:rPr>
          <w:rFonts w:eastAsiaTheme="minorHAnsi"/>
          <w:b/>
          <w:sz w:val="24"/>
          <w:szCs w:val="24"/>
        </w:rPr>
        <w:t xml:space="preserve"> </w:t>
      </w:r>
      <w:proofErr w:type="spellStart"/>
      <w:r w:rsidRPr="002E5588">
        <w:rPr>
          <w:rFonts w:eastAsiaTheme="minorHAnsi"/>
          <w:b/>
          <w:sz w:val="24"/>
          <w:szCs w:val="24"/>
        </w:rPr>
        <w:t>ministerului</w:t>
      </w:r>
      <w:proofErr w:type="spellEnd"/>
      <w:r w:rsidRPr="002E5588">
        <w:rPr>
          <w:rFonts w:eastAsiaTheme="minorHAnsi"/>
          <w:sz w:val="24"/>
          <w:szCs w:val="24"/>
        </w:rPr>
        <w:t xml:space="preserve">. </w:t>
      </w:r>
      <w:proofErr w:type="spellStart"/>
      <w:r w:rsidRPr="002E5588">
        <w:rPr>
          <w:rFonts w:eastAsiaTheme="minorHAnsi"/>
          <w:sz w:val="24"/>
          <w:szCs w:val="24"/>
        </w:rPr>
        <w:t>Personalul</w:t>
      </w:r>
      <w:proofErr w:type="spellEnd"/>
      <w:r w:rsidRPr="002E5588">
        <w:rPr>
          <w:rFonts w:eastAsiaTheme="minorHAnsi"/>
          <w:sz w:val="24"/>
          <w:szCs w:val="24"/>
        </w:rPr>
        <w:t xml:space="preserve"> din </w:t>
      </w:r>
      <w:proofErr w:type="spellStart"/>
      <w:r w:rsidRPr="002E5588">
        <w:rPr>
          <w:rFonts w:eastAsiaTheme="minorHAnsi"/>
          <w:sz w:val="24"/>
          <w:szCs w:val="24"/>
        </w:rPr>
        <w:t>cadrul</w:t>
      </w:r>
      <w:proofErr w:type="spellEnd"/>
      <w:r w:rsidRPr="002E5588">
        <w:rPr>
          <w:rFonts w:eastAsiaTheme="minorHAnsi"/>
          <w:sz w:val="24"/>
          <w:szCs w:val="24"/>
        </w:rPr>
        <w:t xml:space="preserve"> </w:t>
      </w:r>
      <w:proofErr w:type="spellStart"/>
      <w:r w:rsidRPr="002E5588">
        <w:rPr>
          <w:rFonts w:eastAsiaTheme="minorHAnsi"/>
          <w:sz w:val="24"/>
          <w:szCs w:val="24"/>
        </w:rPr>
        <w:t>ministerului</w:t>
      </w:r>
      <w:proofErr w:type="spellEnd"/>
      <w:r w:rsidRPr="002E5588">
        <w:rPr>
          <w:rFonts w:eastAsiaTheme="minorHAnsi"/>
          <w:sz w:val="24"/>
          <w:szCs w:val="24"/>
        </w:rPr>
        <w:t xml:space="preserve"> </w:t>
      </w:r>
      <w:proofErr w:type="spellStart"/>
      <w:r w:rsidRPr="002E5588">
        <w:rPr>
          <w:rFonts w:eastAsiaTheme="minorHAnsi"/>
          <w:sz w:val="24"/>
          <w:szCs w:val="24"/>
        </w:rPr>
        <w:t>poate</w:t>
      </w:r>
      <w:proofErr w:type="spellEnd"/>
      <w:r w:rsidRPr="002E5588">
        <w:rPr>
          <w:rFonts w:eastAsiaTheme="minorHAnsi"/>
          <w:sz w:val="24"/>
          <w:szCs w:val="24"/>
        </w:rPr>
        <w:t xml:space="preserve"> </w:t>
      </w:r>
      <w:proofErr w:type="spellStart"/>
      <w:r w:rsidRPr="002E5588">
        <w:rPr>
          <w:rFonts w:eastAsiaTheme="minorHAnsi"/>
          <w:sz w:val="24"/>
          <w:szCs w:val="24"/>
        </w:rPr>
        <w:t>avea</w:t>
      </w:r>
      <w:proofErr w:type="spellEnd"/>
      <w:r w:rsidRPr="002E5588">
        <w:rPr>
          <w:rFonts w:eastAsiaTheme="minorHAnsi"/>
          <w:sz w:val="24"/>
          <w:szCs w:val="24"/>
        </w:rPr>
        <w:t xml:space="preserve"> </w:t>
      </w:r>
      <w:proofErr w:type="spellStart"/>
      <w:r w:rsidRPr="002E5588">
        <w:rPr>
          <w:rFonts w:eastAsiaTheme="minorHAnsi"/>
          <w:b/>
          <w:sz w:val="24"/>
          <w:szCs w:val="24"/>
        </w:rPr>
        <w:t>calitatea</w:t>
      </w:r>
      <w:proofErr w:type="spellEnd"/>
      <w:r w:rsidRPr="002E5588">
        <w:rPr>
          <w:rFonts w:eastAsiaTheme="minorHAnsi"/>
          <w:b/>
          <w:sz w:val="24"/>
          <w:szCs w:val="24"/>
        </w:rPr>
        <w:t xml:space="preserve"> de </w:t>
      </w:r>
      <w:proofErr w:type="spellStart"/>
      <w:r w:rsidRPr="002E5588">
        <w:rPr>
          <w:rFonts w:eastAsiaTheme="minorHAnsi"/>
          <w:b/>
          <w:sz w:val="24"/>
          <w:szCs w:val="24"/>
        </w:rPr>
        <w:t>funcţionar</w:t>
      </w:r>
      <w:proofErr w:type="spellEnd"/>
      <w:r w:rsidRPr="002E5588">
        <w:rPr>
          <w:rFonts w:eastAsiaTheme="minorHAnsi"/>
          <w:b/>
          <w:sz w:val="24"/>
          <w:szCs w:val="24"/>
        </w:rPr>
        <w:t xml:space="preserve"> public, de </w:t>
      </w:r>
      <w:proofErr w:type="spellStart"/>
      <w:r w:rsidRPr="002E5588">
        <w:rPr>
          <w:rFonts w:eastAsiaTheme="minorHAnsi"/>
          <w:b/>
          <w:sz w:val="24"/>
          <w:szCs w:val="24"/>
        </w:rPr>
        <w:t>funcţionar</w:t>
      </w:r>
      <w:proofErr w:type="spellEnd"/>
      <w:r w:rsidRPr="002E5588">
        <w:rPr>
          <w:rFonts w:eastAsiaTheme="minorHAnsi"/>
          <w:b/>
          <w:sz w:val="24"/>
          <w:szCs w:val="24"/>
        </w:rPr>
        <w:t xml:space="preserve"> public cu </w:t>
      </w:r>
      <w:proofErr w:type="spellStart"/>
      <w:r w:rsidRPr="002E5588">
        <w:rPr>
          <w:rFonts w:eastAsiaTheme="minorHAnsi"/>
          <w:b/>
          <w:sz w:val="24"/>
          <w:szCs w:val="24"/>
        </w:rPr>
        <w:t>statut</w:t>
      </w:r>
      <w:proofErr w:type="spellEnd"/>
      <w:r w:rsidRPr="002E5588">
        <w:rPr>
          <w:rFonts w:eastAsiaTheme="minorHAnsi"/>
          <w:b/>
          <w:sz w:val="24"/>
          <w:szCs w:val="24"/>
        </w:rPr>
        <w:t xml:space="preserve"> special </w:t>
      </w:r>
      <w:proofErr w:type="spellStart"/>
      <w:r w:rsidRPr="002E5588">
        <w:rPr>
          <w:rFonts w:eastAsiaTheme="minorHAnsi"/>
          <w:b/>
          <w:sz w:val="24"/>
          <w:szCs w:val="24"/>
        </w:rPr>
        <w:t>sau</w:t>
      </w:r>
      <w:proofErr w:type="spellEnd"/>
      <w:r w:rsidRPr="002E5588">
        <w:rPr>
          <w:rFonts w:eastAsiaTheme="minorHAnsi"/>
          <w:b/>
          <w:sz w:val="24"/>
          <w:szCs w:val="24"/>
        </w:rPr>
        <w:t xml:space="preserve"> </w:t>
      </w:r>
      <w:proofErr w:type="spellStart"/>
      <w:r w:rsidRPr="002E5588">
        <w:rPr>
          <w:rFonts w:eastAsiaTheme="minorHAnsi"/>
          <w:b/>
          <w:sz w:val="24"/>
          <w:szCs w:val="24"/>
        </w:rPr>
        <w:t>poate</w:t>
      </w:r>
      <w:proofErr w:type="spellEnd"/>
      <w:r w:rsidRPr="002E5588">
        <w:rPr>
          <w:rFonts w:eastAsiaTheme="minorHAnsi"/>
          <w:b/>
          <w:sz w:val="24"/>
          <w:szCs w:val="24"/>
        </w:rPr>
        <w:t xml:space="preserve"> fi personal contractual</w:t>
      </w:r>
      <w:r w:rsidRPr="002E5588">
        <w:rPr>
          <w:rFonts w:eastAsiaTheme="minorHAnsi"/>
          <w:sz w:val="24"/>
          <w:szCs w:val="24"/>
        </w:rPr>
        <w:t xml:space="preserve">, </w:t>
      </w:r>
      <w:proofErr w:type="spellStart"/>
      <w:r w:rsidRPr="002E5588">
        <w:rPr>
          <w:rFonts w:eastAsiaTheme="minorHAnsi"/>
          <w:sz w:val="24"/>
          <w:szCs w:val="24"/>
        </w:rPr>
        <w:t>după</w:t>
      </w:r>
      <w:proofErr w:type="spellEnd"/>
      <w:r w:rsidRPr="002E5588">
        <w:rPr>
          <w:rFonts w:eastAsiaTheme="minorHAnsi"/>
          <w:sz w:val="24"/>
          <w:szCs w:val="24"/>
        </w:rPr>
        <w:t xml:space="preserve"> </w:t>
      </w:r>
      <w:proofErr w:type="spellStart"/>
      <w:r w:rsidRPr="002E5588">
        <w:rPr>
          <w:rFonts w:eastAsiaTheme="minorHAnsi"/>
          <w:sz w:val="24"/>
          <w:szCs w:val="24"/>
        </w:rPr>
        <w:t>caz</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Prin </w:t>
      </w:r>
      <w:proofErr w:type="spellStart"/>
      <w:r w:rsidRPr="002E5588">
        <w:rPr>
          <w:rFonts w:eastAsiaTheme="minorHAnsi"/>
          <w:sz w:val="24"/>
          <w:szCs w:val="24"/>
        </w:rPr>
        <w:t>excepţie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lege</w:t>
      </w:r>
      <w:proofErr w:type="spellEnd"/>
      <w:r w:rsidRPr="002E5588">
        <w:rPr>
          <w:rFonts w:eastAsiaTheme="minorHAnsi"/>
          <w:sz w:val="24"/>
          <w:szCs w:val="24"/>
        </w:rPr>
        <w:t xml:space="preserve">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actul</w:t>
      </w:r>
      <w:proofErr w:type="spellEnd"/>
      <w:r w:rsidRPr="002E5588">
        <w:rPr>
          <w:rFonts w:eastAsiaTheme="minorHAnsi"/>
          <w:sz w:val="24"/>
          <w:szCs w:val="24"/>
        </w:rPr>
        <w:t xml:space="preserve"> </w:t>
      </w:r>
      <w:proofErr w:type="spellStart"/>
      <w:r w:rsidRPr="002E5588">
        <w:rPr>
          <w:rFonts w:eastAsiaTheme="minorHAnsi"/>
          <w:sz w:val="24"/>
          <w:szCs w:val="24"/>
        </w:rPr>
        <w:t>normativ</w:t>
      </w:r>
      <w:proofErr w:type="spellEnd"/>
      <w:r w:rsidRPr="002E5588">
        <w:rPr>
          <w:rFonts w:eastAsiaTheme="minorHAnsi"/>
          <w:sz w:val="24"/>
          <w:szCs w:val="24"/>
        </w:rPr>
        <w:t xml:space="preserve"> de </w:t>
      </w:r>
      <w:proofErr w:type="spellStart"/>
      <w:r w:rsidRPr="002E5588">
        <w:rPr>
          <w:rFonts w:eastAsiaTheme="minorHAnsi"/>
          <w:sz w:val="24"/>
          <w:szCs w:val="24"/>
        </w:rPr>
        <w:t>organizare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w:t>
      </w:r>
      <w:proofErr w:type="spellEnd"/>
      <w:r w:rsidRPr="002E5588">
        <w:rPr>
          <w:rFonts w:eastAsiaTheme="minorHAnsi"/>
          <w:sz w:val="24"/>
          <w:szCs w:val="24"/>
        </w:rPr>
        <w:t xml:space="preserve"> al </w:t>
      </w:r>
      <w:proofErr w:type="spellStart"/>
      <w:r w:rsidRPr="002E5588">
        <w:rPr>
          <w:rFonts w:eastAsiaTheme="minorHAnsi"/>
          <w:sz w:val="24"/>
          <w:szCs w:val="24"/>
        </w:rPr>
        <w:t>ministerului</w:t>
      </w:r>
      <w:proofErr w:type="spellEnd"/>
      <w:r w:rsidRPr="002E5588">
        <w:rPr>
          <w:rFonts w:eastAsiaTheme="minorHAnsi"/>
          <w:sz w:val="24"/>
          <w:szCs w:val="24"/>
        </w:rPr>
        <w:t xml:space="preserve"> pot fi </w:t>
      </w:r>
      <w:proofErr w:type="spellStart"/>
      <w:r w:rsidRPr="002E5588">
        <w:rPr>
          <w:rFonts w:eastAsiaTheme="minorHAnsi"/>
          <w:sz w:val="24"/>
          <w:szCs w:val="24"/>
        </w:rPr>
        <w:t>prevăzute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alte</w:t>
      </w:r>
      <w:proofErr w:type="spellEnd"/>
      <w:r w:rsidRPr="002E5588">
        <w:rPr>
          <w:rFonts w:eastAsiaTheme="minorHAnsi"/>
          <w:sz w:val="24"/>
          <w:szCs w:val="24"/>
        </w:rPr>
        <w:t xml:space="preserve"> </w:t>
      </w:r>
      <w:proofErr w:type="spellStart"/>
      <w:r w:rsidRPr="002E5588">
        <w:rPr>
          <w:rFonts w:eastAsiaTheme="minorHAnsi"/>
          <w:sz w:val="24"/>
          <w:szCs w:val="24"/>
        </w:rPr>
        <w:t>categorii</w:t>
      </w:r>
      <w:proofErr w:type="spellEnd"/>
      <w:r w:rsidRPr="002E5588">
        <w:rPr>
          <w:rFonts w:eastAsiaTheme="minorHAnsi"/>
          <w:sz w:val="24"/>
          <w:szCs w:val="24"/>
        </w:rPr>
        <w:t xml:space="preserve"> de personal.</w:t>
      </w:r>
    </w:p>
    <w:p w14:paraId="5C235C9E" w14:textId="77777777" w:rsidR="002E5588" w:rsidRPr="002E5588" w:rsidRDefault="002E5588" w:rsidP="002E5588">
      <w:pPr>
        <w:autoSpaceDE w:val="0"/>
        <w:autoSpaceDN w:val="0"/>
        <w:adjustRightInd w:val="0"/>
        <w:jc w:val="both"/>
        <w:rPr>
          <w:rFonts w:eastAsiaTheme="minorHAnsi"/>
          <w:sz w:val="24"/>
          <w:szCs w:val="24"/>
        </w:rPr>
      </w:pPr>
    </w:p>
    <w:p w14:paraId="53A501EC" w14:textId="77777777" w:rsidR="002E5588" w:rsidRPr="002E5588" w:rsidRDefault="002E5588" w:rsidP="002E5588">
      <w:pPr>
        <w:autoSpaceDE w:val="0"/>
        <w:autoSpaceDN w:val="0"/>
        <w:adjustRightInd w:val="0"/>
        <w:ind w:firstLine="720"/>
        <w:jc w:val="both"/>
        <w:rPr>
          <w:rFonts w:eastAsiaTheme="minorHAnsi"/>
          <w:b/>
          <w:sz w:val="24"/>
          <w:szCs w:val="24"/>
        </w:rPr>
      </w:pPr>
      <w:r w:rsidRPr="002E5588">
        <w:rPr>
          <w:rFonts w:eastAsiaTheme="minorHAnsi"/>
          <w:b/>
          <w:sz w:val="24"/>
          <w:szCs w:val="24"/>
        </w:rPr>
        <w:t xml:space="preserve">Alte </w:t>
      </w:r>
      <w:proofErr w:type="spellStart"/>
      <w:r w:rsidRPr="002E5588">
        <w:rPr>
          <w:rFonts w:eastAsiaTheme="minorHAnsi"/>
          <w:b/>
          <w:sz w:val="24"/>
          <w:szCs w:val="24"/>
        </w:rPr>
        <w:t>organe</w:t>
      </w:r>
      <w:proofErr w:type="spellEnd"/>
      <w:r w:rsidRPr="002E5588">
        <w:rPr>
          <w:rFonts w:eastAsiaTheme="minorHAnsi"/>
          <w:b/>
          <w:sz w:val="24"/>
          <w:szCs w:val="24"/>
        </w:rPr>
        <w:t xml:space="preserve"> de </w:t>
      </w:r>
      <w:proofErr w:type="spellStart"/>
      <w:r w:rsidRPr="002E5588">
        <w:rPr>
          <w:rFonts w:eastAsiaTheme="minorHAnsi"/>
          <w:b/>
          <w:sz w:val="24"/>
          <w:szCs w:val="24"/>
        </w:rPr>
        <w:t>specialitate</w:t>
      </w:r>
      <w:proofErr w:type="spellEnd"/>
      <w:r w:rsidRPr="002E5588">
        <w:rPr>
          <w:rFonts w:eastAsiaTheme="minorHAnsi"/>
          <w:b/>
          <w:sz w:val="24"/>
          <w:szCs w:val="24"/>
        </w:rPr>
        <w:t xml:space="preserve">  ale </w:t>
      </w:r>
      <w:proofErr w:type="spellStart"/>
      <w:r w:rsidRPr="002E5588">
        <w:rPr>
          <w:rFonts w:eastAsiaTheme="minorHAnsi"/>
          <w:b/>
          <w:sz w:val="24"/>
          <w:szCs w:val="24"/>
        </w:rPr>
        <w:t>administraţiei</w:t>
      </w:r>
      <w:proofErr w:type="spellEnd"/>
      <w:r w:rsidRPr="002E5588">
        <w:rPr>
          <w:rFonts w:eastAsiaTheme="minorHAnsi"/>
          <w:b/>
          <w:sz w:val="24"/>
          <w:szCs w:val="24"/>
        </w:rPr>
        <w:t xml:space="preserve"> </w:t>
      </w:r>
      <w:proofErr w:type="spellStart"/>
      <w:r w:rsidRPr="002E5588">
        <w:rPr>
          <w:rFonts w:eastAsiaTheme="minorHAnsi"/>
          <w:b/>
          <w:sz w:val="24"/>
          <w:szCs w:val="24"/>
        </w:rPr>
        <w:t>publice</w:t>
      </w:r>
      <w:proofErr w:type="spellEnd"/>
      <w:r w:rsidRPr="002E5588">
        <w:rPr>
          <w:rFonts w:eastAsiaTheme="minorHAnsi"/>
          <w:b/>
          <w:sz w:val="24"/>
          <w:szCs w:val="24"/>
        </w:rPr>
        <w:t xml:space="preserve"> centrale</w:t>
      </w:r>
    </w:p>
    <w:p w14:paraId="7C47A37B"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b/>
          <w:sz w:val="24"/>
          <w:szCs w:val="24"/>
        </w:rPr>
        <w:t xml:space="preserve">a) </w:t>
      </w:r>
      <w:proofErr w:type="spellStart"/>
      <w:r w:rsidRPr="002E5588">
        <w:rPr>
          <w:rFonts w:eastAsiaTheme="minorHAnsi"/>
          <w:b/>
          <w:sz w:val="24"/>
          <w:szCs w:val="24"/>
        </w:rPr>
        <w:t>Organe</w:t>
      </w:r>
      <w:proofErr w:type="spellEnd"/>
      <w:r w:rsidRPr="002E5588">
        <w:rPr>
          <w:rFonts w:eastAsiaTheme="minorHAnsi"/>
          <w:b/>
          <w:sz w:val="24"/>
          <w:szCs w:val="24"/>
        </w:rPr>
        <w:t xml:space="preserve"> de </w:t>
      </w:r>
      <w:proofErr w:type="spellStart"/>
      <w:r w:rsidRPr="002E5588">
        <w:rPr>
          <w:rFonts w:eastAsiaTheme="minorHAnsi"/>
          <w:b/>
          <w:sz w:val="24"/>
          <w:szCs w:val="24"/>
        </w:rPr>
        <w:t>specialitate</w:t>
      </w:r>
      <w:proofErr w:type="spellEnd"/>
      <w:r w:rsidRPr="002E5588">
        <w:rPr>
          <w:rFonts w:eastAsiaTheme="minorHAnsi"/>
          <w:b/>
          <w:sz w:val="24"/>
          <w:szCs w:val="24"/>
        </w:rPr>
        <w:t xml:space="preserve"> </w:t>
      </w:r>
      <w:proofErr w:type="spellStart"/>
      <w:r w:rsidRPr="002E5588">
        <w:rPr>
          <w:rFonts w:eastAsiaTheme="minorHAnsi"/>
          <w:b/>
          <w:sz w:val="24"/>
          <w:szCs w:val="24"/>
        </w:rPr>
        <w:t>în</w:t>
      </w:r>
      <w:proofErr w:type="spellEnd"/>
      <w:r w:rsidRPr="002E5588">
        <w:rPr>
          <w:rFonts w:eastAsiaTheme="minorHAnsi"/>
          <w:b/>
          <w:sz w:val="24"/>
          <w:szCs w:val="24"/>
        </w:rPr>
        <w:t xml:space="preserve"> </w:t>
      </w:r>
      <w:proofErr w:type="spellStart"/>
      <w:r w:rsidRPr="002E5588">
        <w:rPr>
          <w:rFonts w:eastAsiaTheme="minorHAnsi"/>
          <w:b/>
          <w:sz w:val="24"/>
          <w:szCs w:val="24"/>
        </w:rPr>
        <w:t>subordinea</w:t>
      </w:r>
      <w:proofErr w:type="spellEnd"/>
      <w:r w:rsidRPr="002E5588">
        <w:rPr>
          <w:rFonts w:eastAsiaTheme="minorHAnsi"/>
          <w:b/>
          <w:sz w:val="24"/>
          <w:szCs w:val="24"/>
        </w:rPr>
        <w:t xml:space="preserve"> </w:t>
      </w:r>
      <w:proofErr w:type="spellStart"/>
      <w:r w:rsidRPr="002E5588">
        <w:rPr>
          <w:rFonts w:eastAsiaTheme="minorHAnsi"/>
          <w:b/>
          <w:sz w:val="24"/>
          <w:szCs w:val="24"/>
        </w:rPr>
        <w:t>Guvernului</w:t>
      </w:r>
      <w:proofErr w:type="spellEnd"/>
      <w:r w:rsidRPr="002E5588">
        <w:rPr>
          <w:rFonts w:eastAsiaTheme="minorHAnsi"/>
          <w:b/>
          <w:sz w:val="24"/>
          <w:szCs w:val="24"/>
        </w:rPr>
        <w:t>.</w:t>
      </w:r>
      <w:r w:rsidRPr="002E5588">
        <w:rPr>
          <w:rFonts w:eastAsiaTheme="minorHAnsi"/>
          <w:sz w:val="24"/>
          <w:szCs w:val="24"/>
        </w:rPr>
        <w:t xml:space="preserve"> </w:t>
      </w:r>
      <w:proofErr w:type="spellStart"/>
      <w:r w:rsidRPr="002E5588">
        <w:rPr>
          <w:rFonts w:eastAsiaTheme="minorHAnsi"/>
          <w:sz w:val="24"/>
          <w:szCs w:val="24"/>
        </w:rPr>
        <w:t>Guvernul</w:t>
      </w:r>
      <w:proofErr w:type="spellEnd"/>
      <w:r w:rsidRPr="002E5588">
        <w:rPr>
          <w:rFonts w:eastAsiaTheme="minorHAnsi"/>
          <w:sz w:val="24"/>
          <w:szCs w:val="24"/>
        </w:rPr>
        <w:t xml:space="preserve"> </w:t>
      </w:r>
      <w:proofErr w:type="spellStart"/>
      <w:r w:rsidRPr="002E5588">
        <w:rPr>
          <w:rFonts w:eastAsiaTheme="minorHAnsi"/>
          <w:sz w:val="24"/>
          <w:szCs w:val="24"/>
        </w:rPr>
        <w:t>poate</w:t>
      </w:r>
      <w:proofErr w:type="spellEnd"/>
      <w:r w:rsidRPr="002E5588">
        <w:rPr>
          <w:rFonts w:eastAsiaTheme="minorHAnsi"/>
          <w:sz w:val="24"/>
          <w:szCs w:val="24"/>
        </w:rPr>
        <w:t xml:space="preserve"> </w:t>
      </w:r>
      <w:proofErr w:type="spellStart"/>
      <w:r w:rsidRPr="002E5588">
        <w:rPr>
          <w:rFonts w:eastAsiaTheme="minorHAnsi"/>
          <w:sz w:val="24"/>
          <w:szCs w:val="24"/>
        </w:rPr>
        <w:t>înfiinţa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subordinea</w:t>
      </w:r>
      <w:proofErr w:type="spellEnd"/>
      <w:r w:rsidRPr="002E5588">
        <w:rPr>
          <w:rFonts w:eastAsiaTheme="minorHAnsi"/>
          <w:sz w:val="24"/>
          <w:szCs w:val="24"/>
        </w:rPr>
        <w:t xml:space="preserve"> </w:t>
      </w:r>
      <w:proofErr w:type="spellStart"/>
      <w:r w:rsidRPr="002E5588">
        <w:rPr>
          <w:rFonts w:eastAsiaTheme="minorHAnsi"/>
          <w:sz w:val="24"/>
          <w:szCs w:val="24"/>
        </w:rPr>
        <w:t>sa</w:t>
      </w:r>
      <w:proofErr w:type="spellEnd"/>
      <w:r w:rsidRPr="002E5588">
        <w:rPr>
          <w:rFonts w:eastAsiaTheme="minorHAnsi"/>
          <w:sz w:val="24"/>
          <w:szCs w:val="24"/>
        </w:rPr>
        <w:t xml:space="preserve">, cu </w:t>
      </w:r>
      <w:proofErr w:type="spellStart"/>
      <w:r w:rsidRPr="002E5588">
        <w:rPr>
          <w:rFonts w:eastAsiaTheme="minorHAnsi"/>
          <w:sz w:val="24"/>
          <w:szCs w:val="24"/>
        </w:rPr>
        <w:t>avizul</w:t>
      </w:r>
      <w:proofErr w:type="spellEnd"/>
      <w:r w:rsidRPr="002E5588">
        <w:rPr>
          <w:rFonts w:eastAsiaTheme="minorHAnsi"/>
          <w:sz w:val="24"/>
          <w:szCs w:val="24"/>
        </w:rPr>
        <w:t xml:space="preserve"> conform al </w:t>
      </w:r>
      <w:proofErr w:type="spellStart"/>
      <w:r w:rsidRPr="002E5588">
        <w:rPr>
          <w:rFonts w:eastAsiaTheme="minorHAnsi"/>
          <w:sz w:val="24"/>
          <w:szCs w:val="24"/>
        </w:rPr>
        <w:t>Curţii</w:t>
      </w:r>
      <w:proofErr w:type="spellEnd"/>
      <w:r w:rsidRPr="002E5588">
        <w:rPr>
          <w:rFonts w:eastAsiaTheme="minorHAnsi"/>
          <w:sz w:val="24"/>
          <w:szCs w:val="24"/>
        </w:rPr>
        <w:t xml:space="preserve"> de </w:t>
      </w:r>
      <w:proofErr w:type="spellStart"/>
      <w:r w:rsidRPr="002E5588">
        <w:rPr>
          <w:rFonts w:eastAsiaTheme="minorHAnsi"/>
          <w:sz w:val="24"/>
          <w:szCs w:val="24"/>
        </w:rPr>
        <w:t>Conturi</w:t>
      </w:r>
      <w:proofErr w:type="spellEnd"/>
      <w:r w:rsidRPr="002E5588">
        <w:rPr>
          <w:rFonts w:eastAsiaTheme="minorHAnsi"/>
          <w:sz w:val="24"/>
          <w:szCs w:val="24"/>
        </w:rPr>
        <w:t xml:space="preserve">, </w:t>
      </w:r>
      <w:proofErr w:type="spellStart"/>
      <w:r w:rsidRPr="002E5588">
        <w:rPr>
          <w:rFonts w:eastAsiaTheme="minorHAnsi"/>
          <w:sz w:val="24"/>
          <w:szCs w:val="24"/>
        </w:rPr>
        <w:t>organe</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w:t>
      </w:r>
      <w:proofErr w:type="spellStart"/>
      <w:r w:rsidRPr="002E5588">
        <w:rPr>
          <w:rFonts w:eastAsiaTheme="minorHAnsi"/>
          <w:sz w:val="24"/>
          <w:szCs w:val="24"/>
        </w:rPr>
        <w:t>altele</w:t>
      </w:r>
      <w:proofErr w:type="spellEnd"/>
      <w:r w:rsidRPr="002E5588">
        <w:rPr>
          <w:rFonts w:eastAsiaTheme="minorHAnsi"/>
          <w:sz w:val="24"/>
          <w:szCs w:val="24"/>
        </w:rPr>
        <w:t xml:space="preserve"> </w:t>
      </w:r>
      <w:proofErr w:type="spellStart"/>
      <w:r w:rsidRPr="002E5588">
        <w:rPr>
          <w:rFonts w:eastAsiaTheme="minorHAnsi"/>
          <w:sz w:val="24"/>
          <w:szCs w:val="24"/>
        </w:rPr>
        <w:t>decât</w:t>
      </w:r>
      <w:proofErr w:type="spellEnd"/>
      <w:r w:rsidRPr="002E5588">
        <w:rPr>
          <w:rFonts w:eastAsiaTheme="minorHAnsi"/>
          <w:sz w:val="24"/>
          <w:szCs w:val="24"/>
        </w:rPr>
        <w:t xml:space="preserve"> </w:t>
      </w:r>
      <w:proofErr w:type="spellStart"/>
      <w:r w:rsidRPr="002E5588">
        <w:rPr>
          <w:rFonts w:eastAsiaTheme="minorHAnsi"/>
          <w:sz w:val="24"/>
          <w:szCs w:val="24"/>
        </w:rPr>
        <w:t>ministerele</w:t>
      </w:r>
      <w:proofErr w:type="spellEnd"/>
      <w:r w:rsidRPr="002E5588">
        <w:rPr>
          <w:rFonts w:eastAsiaTheme="minorHAnsi"/>
          <w:sz w:val="24"/>
          <w:szCs w:val="24"/>
        </w:rPr>
        <w:t xml:space="preserve">. </w:t>
      </w:r>
      <w:proofErr w:type="spellStart"/>
      <w:r w:rsidRPr="002E5588">
        <w:rPr>
          <w:rFonts w:eastAsiaTheme="minorHAnsi"/>
          <w:sz w:val="24"/>
          <w:szCs w:val="24"/>
        </w:rPr>
        <w:t>Competenţa</w:t>
      </w:r>
      <w:proofErr w:type="spellEnd"/>
      <w:r w:rsidRPr="002E5588">
        <w:rPr>
          <w:rFonts w:eastAsiaTheme="minorHAnsi"/>
          <w:sz w:val="24"/>
          <w:szCs w:val="24"/>
        </w:rPr>
        <w:t xml:space="preserve"> </w:t>
      </w:r>
      <w:proofErr w:type="spellStart"/>
      <w:r w:rsidRPr="002E5588">
        <w:rPr>
          <w:rFonts w:eastAsiaTheme="minorHAnsi"/>
          <w:sz w:val="24"/>
          <w:szCs w:val="24"/>
        </w:rPr>
        <w:t>acestora</w:t>
      </w:r>
      <w:proofErr w:type="spellEnd"/>
      <w:r w:rsidRPr="002E5588">
        <w:rPr>
          <w:rFonts w:eastAsiaTheme="minorHAnsi"/>
          <w:sz w:val="24"/>
          <w:szCs w:val="24"/>
        </w:rPr>
        <w:t xml:space="preserve"> </w:t>
      </w:r>
      <w:proofErr w:type="spellStart"/>
      <w:r w:rsidRPr="002E5588">
        <w:rPr>
          <w:rFonts w:eastAsiaTheme="minorHAnsi"/>
          <w:sz w:val="24"/>
          <w:szCs w:val="24"/>
        </w:rPr>
        <w:t>este</w:t>
      </w:r>
      <w:proofErr w:type="spellEnd"/>
      <w:r w:rsidRPr="002E5588">
        <w:rPr>
          <w:rFonts w:eastAsiaTheme="minorHAnsi"/>
          <w:sz w:val="24"/>
          <w:szCs w:val="24"/>
        </w:rPr>
        <w:t xml:space="preserve"> </w:t>
      </w:r>
      <w:proofErr w:type="spellStart"/>
      <w:r w:rsidRPr="002E5588">
        <w:rPr>
          <w:rFonts w:eastAsiaTheme="minorHAnsi"/>
          <w:sz w:val="24"/>
          <w:szCs w:val="24"/>
        </w:rPr>
        <w:t>distinctă</w:t>
      </w:r>
      <w:proofErr w:type="spellEnd"/>
      <w:r w:rsidRPr="002E5588">
        <w:rPr>
          <w:rFonts w:eastAsiaTheme="minorHAnsi"/>
          <w:sz w:val="24"/>
          <w:szCs w:val="24"/>
        </w:rPr>
        <w:t xml:space="preserve"> de </w:t>
      </w:r>
      <w:proofErr w:type="spellStart"/>
      <w:r w:rsidRPr="002E5588">
        <w:rPr>
          <w:rFonts w:eastAsiaTheme="minorHAnsi"/>
          <w:sz w:val="24"/>
          <w:szCs w:val="24"/>
        </w:rPr>
        <w:t>cea</w:t>
      </w:r>
      <w:proofErr w:type="spellEnd"/>
      <w:r w:rsidRPr="002E5588">
        <w:rPr>
          <w:rFonts w:eastAsiaTheme="minorHAnsi"/>
          <w:sz w:val="24"/>
          <w:szCs w:val="24"/>
        </w:rPr>
        <w:t xml:space="preserve"> a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de </w:t>
      </w:r>
      <w:proofErr w:type="spellStart"/>
      <w:r w:rsidRPr="002E5588">
        <w:rPr>
          <w:rFonts w:eastAsiaTheme="minorHAnsi"/>
          <w:sz w:val="24"/>
          <w:szCs w:val="24"/>
        </w:rPr>
        <w:t>cea</w:t>
      </w:r>
      <w:proofErr w:type="spellEnd"/>
      <w:r w:rsidRPr="002E5588">
        <w:rPr>
          <w:rFonts w:eastAsiaTheme="minorHAnsi"/>
          <w:sz w:val="24"/>
          <w:szCs w:val="24"/>
        </w:rPr>
        <w:t xml:space="preserve"> a </w:t>
      </w:r>
      <w:proofErr w:type="spellStart"/>
      <w:r w:rsidRPr="002E5588">
        <w:rPr>
          <w:rFonts w:eastAsiaTheme="minorHAnsi"/>
          <w:sz w:val="24"/>
          <w:szCs w:val="24"/>
        </w:rPr>
        <w:t>ministerelor</w:t>
      </w:r>
      <w:proofErr w:type="spellEnd"/>
      <w:r w:rsidRPr="002E5588">
        <w:rPr>
          <w:rFonts w:eastAsiaTheme="minorHAnsi"/>
          <w:sz w:val="24"/>
          <w:szCs w:val="24"/>
        </w:rPr>
        <w:t xml:space="preserve">. </w:t>
      </w:r>
      <w:proofErr w:type="spellStart"/>
      <w:r w:rsidRPr="002E5588">
        <w:rPr>
          <w:rFonts w:eastAsiaTheme="minorHAnsi"/>
          <w:sz w:val="24"/>
          <w:szCs w:val="24"/>
        </w:rPr>
        <w:t>Dispoziţiile</w:t>
      </w:r>
      <w:proofErr w:type="spellEnd"/>
      <w:r w:rsidRPr="002E5588">
        <w:rPr>
          <w:rFonts w:eastAsiaTheme="minorHAnsi"/>
          <w:sz w:val="24"/>
          <w:szCs w:val="24"/>
        </w:rPr>
        <w:t xml:space="preserve"> </w:t>
      </w:r>
      <w:proofErr w:type="spellStart"/>
      <w:r w:rsidRPr="002E5588">
        <w:rPr>
          <w:rFonts w:eastAsiaTheme="minorHAnsi"/>
          <w:sz w:val="24"/>
          <w:szCs w:val="24"/>
        </w:rPr>
        <w:t>codului</w:t>
      </w:r>
      <w:proofErr w:type="spellEnd"/>
      <w:r w:rsidRPr="002E5588">
        <w:rPr>
          <w:rFonts w:eastAsiaTheme="minorHAnsi"/>
          <w:sz w:val="24"/>
          <w:szCs w:val="24"/>
        </w:rPr>
        <w:t xml:space="preserve"> </w:t>
      </w:r>
      <w:proofErr w:type="spellStart"/>
      <w:r w:rsidRPr="002E5588">
        <w:rPr>
          <w:rFonts w:eastAsiaTheme="minorHAnsi"/>
          <w:sz w:val="24"/>
          <w:szCs w:val="24"/>
        </w:rPr>
        <w:t>administrativ</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care se </w:t>
      </w:r>
      <w:proofErr w:type="spellStart"/>
      <w:r w:rsidRPr="002E5588">
        <w:rPr>
          <w:rFonts w:eastAsiaTheme="minorHAnsi"/>
          <w:sz w:val="24"/>
          <w:szCs w:val="24"/>
        </w:rPr>
        <w:t>reglementează</w:t>
      </w:r>
      <w:proofErr w:type="spellEnd"/>
      <w:r w:rsidRPr="002E5588">
        <w:rPr>
          <w:rFonts w:eastAsiaTheme="minorHAnsi"/>
          <w:sz w:val="24"/>
          <w:szCs w:val="24"/>
        </w:rPr>
        <w:t xml:space="preserve"> </w:t>
      </w:r>
      <w:proofErr w:type="spellStart"/>
      <w:r w:rsidRPr="002E5588">
        <w:rPr>
          <w:rFonts w:eastAsiaTheme="minorHAnsi"/>
          <w:sz w:val="24"/>
          <w:szCs w:val="24"/>
        </w:rPr>
        <w:t>organizarea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a </w:t>
      </w:r>
      <w:proofErr w:type="spellStart"/>
      <w:r w:rsidRPr="002E5588">
        <w:rPr>
          <w:rFonts w:eastAsiaTheme="minorHAnsi"/>
          <w:sz w:val="24"/>
          <w:szCs w:val="24"/>
        </w:rPr>
        <w:t>ministerelor</w:t>
      </w:r>
      <w:proofErr w:type="spellEnd"/>
      <w:r w:rsidRPr="002E5588">
        <w:rPr>
          <w:rFonts w:eastAsiaTheme="minorHAnsi"/>
          <w:sz w:val="24"/>
          <w:szCs w:val="24"/>
        </w:rPr>
        <w:t xml:space="preserve">, se </w:t>
      </w:r>
      <w:proofErr w:type="spellStart"/>
      <w:r w:rsidRPr="002E5588">
        <w:rPr>
          <w:rFonts w:eastAsiaTheme="minorHAnsi"/>
          <w:sz w:val="24"/>
          <w:szCs w:val="24"/>
        </w:rPr>
        <w:t>aplică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mod </w:t>
      </w:r>
      <w:proofErr w:type="spellStart"/>
      <w:r w:rsidRPr="002E5588">
        <w:rPr>
          <w:rFonts w:eastAsiaTheme="minorHAnsi"/>
          <w:sz w:val="24"/>
          <w:szCs w:val="24"/>
        </w:rPr>
        <w:t>corespunzător</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celorlalte</w:t>
      </w:r>
      <w:proofErr w:type="spellEnd"/>
      <w:r w:rsidRPr="002E5588">
        <w:rPr>
          <w:rFonts w:eastAsiaTheme="minorHAnsi"/>
          <w:sz w:val="24"/>
          <w:szCs w:val="24"/>
        </w:rPr>
        <w:t xml:space="preserve"> </w:t>
      </w:r>
      <w:proofErr w:type="spellStart"/>
      <w:r w:rsidRPr="002E5588">
        <w:rPr>
          <w:rFonts w:eastAsiaTheme="minorHAnsi"/>
          <w:sz w:val="24"/>
          <w:szCs w:val="24"/>
        </w:rPr>
        <w:t>organe</w:t>
      </w:r>
      <w:proofErr w:type="spellEnd"/>
      <w:r w:rsidRPr="002E5588">
        <w:rPr>
          <w:rFonts w:eastAsiaTheme="minorHAnsi"/>
          <w:sz w:val="24"/>
          <w:szCs w:val="24"/>
        </w:rPr>
        <w:t xml:space="preserve"> centrale de </w:t>
      </w:r>
      <w:proofErr w:type="spellStart"/>
      <w:r w:rsidRPr="002E5588">
        <w:rPr>
          <w:rFonts w:eastAsiaTheme="minorHAnsi"/>
          <w:sz w:val="24"/>
          <w:szCs w:val="24"/>
        </w:rPr>
        <w:t>specialitate</w:t>
      </w:r>
      <w:proofErr w:type="spellEnd"/>
      <w:r w:rsidRPr="002E5588">
        <w:rPr>
          <w:rFonts w:eastAsiaTheme="minorHAnsi"/>
          <w:sz w:val="24"/>
          <w:szCs w:val="24"/>
        </w:rPr>
        <w:t xml:space="preserve"> din </w:t>
      </w:r>
      <w:proofErr w:type="spellStart"/>
      <w:r w:rsidRPr="002E5588">
        <w:rPr>
          <w:rFonts w:eastAsiaTheme="minorHAnsi"/>
          <w:sz w:val="24"/>
          <w:szCs w:val="24"/>
        </w:rPr>
        <w:t>subordinea</w:t>
      </w:r>
      <w:proofErr w:type="spellEnd"/>
      <w:r w:rsidRPr="002E5588">
        <w:rPr>
          <w:rFonts w:eastAsiaTheme="minorHAnsi"/>
          <w:sz w:val="24"/>
          <w:szCs w:val="24"/>
        </w:rPr>
        <w:t xml:space="preserve"> </w:t>
      </w:r>
      <w:proofErr w:type="spellStart"/>
      <w:r w:rsidRPr="002E5588">
        <w:rPr>
          <w:rFonts w:eastAsiaTheme="minorHAnsi"/>
          <w:sz w:val="24"/>
          <w:szCs w:val="24"/>
        </w:rPr>
        <w:t>Guvernului</w:t>
      </w:r>
      <w:proofErr w:type="spellEnd"/>
      <w:r w:rsidRPr="002E5588">
        <w:rPr>
          <w:rFonts w:eastAsiaTheme="minorHAnsi"/>
          <w:sz w:val="24"/>
          <w:szCs w:val="24"/>
        </w:rPr>
        <w:t xml:space="preserve">, cu </w:t>
      </w:r>
      <w:proofErr w:type="spellStart"/>
      <w:r w:rsidRPr="002E5588">
        <w:rPr>
          <w:rFonts w:eastAsiaTheme="minorHAnsi"/>
          <w:sz w:val="24"/>
          <w:szCs w:val="24"/>
        </w:rPr>
        <w:t>excepţia</w:t>
      </w:r>
      <w:proofErr w:type="spellEnd"/>
      <w:r w:rsidRPr="002E5588">
        <w:rPr>
          <w:rFonts w:eastAsiaTheme="minorHAnsi"/>
          <w:sz w:val="24"/>
          <w:szCs w:val="24"/>
        </w:rPr>
        <w:t xml:space="preserve"> </w:t>
      </w:r>
      <w:proofErr w:type="spellStart"/>
      <w:r w:rsidRPr="002E5588">
        <w:rPr>
          <w:rFonts w:eastAsiaTheme="minorHAnsi"/>
          <w:sz w:val="24"/>
          <w:szCs w:val="24"/>
        </w:rPr>
        <w:t>unor</w:t>
      </w:r>
      <w:proofErr w:type="spellEnd"/>
      <w:r w:rsidRPr="002E5588">
        <w:rPr>
          <w:rFonts w:eastAsiaTheme="minorHAnsi"/>
          <w:sz w:val="24"/>
          <w:szCs w:val="24"/>
        </w:rPr>
        <w:t xml:space="preserve"> </w:t>
      </w:r>
      <w:proofErr w:type="spellStart"/>
      <w:r w:rsidRPr="002E5588">
        <w:rPr>
          <w:rFonts w:eastAsiaTheme="minorHAnsi"/>
          <w:sz w:val="24"/>
          <w:szCs w:val="24"/>
        </w:rPr>
        <w:t>instituţii</w:t>
      </w:r>
      <w:proofErr w:type="spellEnd"/>
      <w:r w:rsidRPr="002E5588">
        <w:rPr>
          <w:rFonts w:eastAsiaTheme="minorHAnsi"/>
          <w:sz w:val="24"/>
          <w:szCs w:val="24"/>
        </w:rPr>
        <w:t xml:space="preserve"> de </w:t>
      </w:r>
      <w:proofErr w:type="spellStart"/>
      <w:r w:rsidRPr="002E5588">
        <w:rPr>
          <w:rFonts w:eastAsiaTheme="minorHAnsi"/>
          <w:sz w:val="24"/>
          <w:szCs w:val="24"/>
        </w:rPr>
        <w:t>interes</w:t>
      </w:r>
      <w:proofErr w:type="spellEnd"/>
      <w:r w:rsidRPr="002E5588">
        <w:rPr>
          <w:rFonts w:eastAsiaTheme="minorHAnsi"/>
          <w:sz w:val="24"/>
          <w:szCs w:val="24"/>
        </w:rPr>
        <w:t xml:space="preserve"> public a </w:t>
      </w:r>
      <w:proofErr w:type="spellStart"/>
      <w:r w:rsidRPr="002E5588">
        <w:rPr>
          <w:rFonts w:eastAsiaTheme="minorHAnsi"/>
          <w:sz w:val="24"/>
          <w:szCs w:val="24"/>
        </w:rPr>
        <w:t>căror</w:t>
      </w:r>
      <w:proofErr w:type="spellEnd"/>
      <w:r w:rsidRPr="002E5588">
        <w:rPr>
          <w:rFonts w:eastAsiaTheme="minorHAnsi"/>
          <w:sz w:val="24"/>
          <w:szCs w:val="24"/>
        </w:rPr>
        <w:t xml:space="preserve"> </w:t>
      </w:r>
      <w:proofErr w:type="spellStart"/>
      <w:r w:rsidRPr="002E5588">
        <w:rPr>
          <w:rFonts w:eastAsiaTheme="minorHAnsi"/>
          <w:sz w:val="24"/>
          <w:szCs w:val="24"/>
        </w:rPr>
        <w:t>organizare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w:t>
      </w:r>
      <w:proofErr w:type="spellEnd"/>
      <w:r w:rsidRPr="002E5588">
        <w:rPr>
          <w:rFonts w:eastAsiaTheme="minorHAnsi"/>
          <w:sz w:val="24"/>
          <w:szCs w:val="24"/>
        </w:rPr>
        <w:t xml:space="preserve"> sunt </w:t>
      </w:r>
      <w:proofErr w:type="spellStart"/>
      <w:r w:rsidRPr="002E5588">
        <w:rPr>
          <w:rFonts w:eastAsiaTheme="minorHAnsi"/>
          <w:sz w:val="24"/>
          <w:szCs w:val="24"/>
        </w:rPr>
        <w:t>reglementate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legi</w:t>
      </w:r>
      <w:proofErr w:type="spellEnd"/>
      <w:r w:rsidRPr="002E5588">
        <w:rPr>
          <w:rFonts w:eastAsiaTheme="minorHAnsi"/>
          <w:sz w:val="24"/>
          <w:szCs w:val="24"/>
        </w:rPr>
        <w:t xml:space="preserve"> </w:t>
      </w:r>
      <w:proofErr w:type="spellStart"/>
      <w:r w:rsidRPr="002E5588">
        <w:rPr>
          <w:rFonts w:eastAsiaTheme="minorHAnsi"/>
          <w:sz w:val="24"/>
          <w:szCs w:val="24"/>
        </w:rPr>
        <w:t>speciale</w:t>
      </w:r>
      <w:proofErr w:type="spellEnd"/>
      <w:r w:rsidRPr="002E5588">
        <w:rPr>
          <w:rFonts w:eastAsiaTheme="minorHAnsi"/>
          <w:sz w:val="24"/>
          <w:szCs w:val="24"/>
        </w:rPr>
        <w:t xml:space="preserve">. Natura </w:t>
      </w:r>
      <w:proofErr w:type="spellStart"/>
      <w:r w:rsidRPr="002E5588">
        <w:rPr>
          <w:rFonts w:eastAsiaTheme="minorHAnsi"/>
          <w:sz w:val="24"/>
          <w:szCs w:val="24"/>
        </w:rPr>
        <w:t>funcţiilor</w:t>
      </w:r>
      <w:proofErr w:type="spellEnd"/>
      <w:r w:rsidRPr="002E5588">
        <w:rPr>
          <w:rFonts w:eastAsiaTheme="minorHAnsi"/>
          <w:sz w:val="24"/>
          <w:szCs w:val="24"/>
        </w:rPr>
        <w:t xml:space="preserve"> </w:t>
      </w:r>
      <w:proofErr w:type="spellStart"/>
      <w:r w:rsidRPr="002E5588">
        <w:rPr>
          <w:rFonts w:eastAsiaTheme="minorHAnsi"/>
          <w:sz w:val="24"/>
          <w:szCs w:val="24"/>
        </w:rPr>
        <w:t>deţinute</w:t>
      </w:r>
      <w:proofErr w:type="spellEnd"/>
      <w:r w:rsidRPr="002E5588">
        <w:rPr>
          <w:rFonts w:eastAsiaTheme="minorHAnsi"/>
          <w:sz w:val="24"/>
          <w:szCs w:val="24"/>
        </w:rPr>
        <w:t xml:space="preserve"> de </w:t>
      </w:r>
      <w:proofErr w:type="spellStart"/>
      <w:r w:rsidRPr="002E5588">
        <w:rPr>
          <w:rFonts w:eastAsiaTheme="minorHAnsi"/>
          <w:sz w:val="24"/>
          <w:szCs w:val="24"/>
        </w:rPr>
        <w:t>conducătorii</w:t>
      </w:r>
      <w:proofErr w:type="spellEnd"/>
      <w:r w:rsidRPr="002E5588">
        <w:rPr>
          <w:rFonts w:eastAsiaTheme="minorHAnsi"/>
          <w:sz w:val="24"/>
          <w:szCs w:val="24"/>
        </w:rPr>
        <w:t xml:space="preserve"> </w:t>
      </w:r>
      <w:proofErr w:type="spellStart"/>
      <w:r w:rsidRPr="002E5588">
        <w:rPr>
          <w:rFonts w:eastAsiaTheme="minorHAnsi"/>
          <w:sz w:val="24"/>
          <w:szCs w:val="24"/>
        </w:rPr>
        <w:t>organelor</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la </w:t>
      </w:r>
      <w:proofErr w:type="spellStart"/>
      <w:r w:rsidRPr="002E5588">
        <w:rPr>
          <w:rFonts w:eastAsiaTheme="minorHAnsi"/>
          <w:sz w:val="24"/>
          <w:szCs w:val="24"/>
        </w:rPr>
        <w:t>alin</w:t>
      </w:r>
      <w:proofErr w:type="spellEnd"/>
      <w:r w:rsidRPr="002E5588">
        <w:rPr>
          <w:rFonts w:eastAsiaTheme="minorHAnsi"/>
          <w:sz w:val="24"/>
          <w:szCs w:val="24"/>
        </w:rPr>
        <w:t xml:space="preserve">. (1) se </w:t>
      </w:r>
      <w:proofErr w:type="spellStart"/>
      <w:r w:rsidRPr="002E5588">
        <w:rPr>
          <w:rFonts w:eastAsiaTheme="minorHAnsi"/>
          <w:sz w:val="24"/>
          <w:szCs w:val="24"/>
        </w:rPr>
        <w:t>stabileşte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actul</w:t>
      </w:r>
      <w:proofErr w:type="spellEnd"/>
      <w:r w:rsidRPr="002E5588">
        <w:rPr>
          <w:rFonts w:eastAsiaTheme="minorHAnsi"/>
          <w:sz w:val="24"/>
          <w:szCs w:val="24"/>
        </w:rPr>
        <w:t xml:space="preserve"> de </w:t>
      </w:r>
      <w:proofErr w:type="spellStart"/>
      <w:r w:rsidRPr="002E5588">
        <w:rPr>
          <w:rFonts w:eastAsiaTheme="minorHAnsi"/>
          <w:sz w:val="24"/>
          <w:szCs w:val="24"/>
        </w:rPr>
        <w:t>înfiinţare</w:t>
      </w:r>
      <w:proofErr w:type="spellEnd"/>
      <w:r w:rsidRPr="002E5588">
        <w:rPr>
          <w:rFonts w:eastAsiaTheme="minorHAnsi"/>
          <w:sz w:val="24"/>
          <w:szCs w:val="24"/>
        </w:rPr>
        <w:t xml:space="preserve"> al </w:t>
      </w:r>
      <w:proofErr w:type="spellStart"/>
      <w:r w:rsidRPr="002E5588">
        <w:rPr>
          <w:rFonts w:eastAsiaTheme="minorHAnsi"/>
          <w:sz w:val="24"/>
          <w:szCs w:val="24"/>
        </w:rPr>
        <w:t>acestora</w:t>
      </w:r>
      <w:proofErr w:type="spellEnd"/>
      <w:r w:rsidRPr="002E5588">
        <w:rPr>
          <w:rFonts w:eastAsiaTheme="minorHAnsi"/>
          <w:sz w:val="24"/>
          <w:szCs w:val="24"/>
        </w:rPr>
        <w:t>.</w:t>
      </w:r>
    </w:p>
    <w:p w14:paraId="6357A356" w14:textId="77777777" w:rsidR="002E5588" w:rsidRPr="002E5588" w:rsidRDefault="002E5588" w:rsidP="002E5588">
      <w:pPr>
        <w:autoSpaceDE w:val="0"/>
        <w:autoSpaceDN w:val="0"/>
        <w:adjustRightInd w:val="0"/>
        <w:jc w:val="both"/>
        <w:rPr>
          <w:rFonts w:eastAsiaTheme="minorHAnsi"/>
          <w:sz w:val="24"/>
          <w:szCs w:val="24"/>
        </w:rPr>
      </w:pPr>
      <w:r w:rsidRPr="002E5588">
        <w:rPr>
          <w:rFonts w:eastAsiaTheme="minorHAnsi"/>
          <w:b/>
          <w:sz w:val="24"/>
          <w:szCs w:val="24"/>
        </w:rPr>
        <w:t xml:space="preserve">b) </w:t>
      </w:r>
      <w:proofErr w:type="spellStart"/>
      <w:r w:rsidRPr="002E5588">
        <w:rPr>
          <w:rFonts w:eastAsiaTheme="minorHAnsi"/>
          <w:b/>
          <w:sz w:val="24"/>
          <w:szCs w:val="24"/>
        </w:rPr>
        <w:t>Organe</w:t>
      </w:r>
      <w:proofErr w:type="spellEnd"/>
      <w:r w:rsidRPr="002E5588">
        <w:rPr>
          <w:rFonts w:eastAsiaTheme="minorHAnsi"/>
          <w:b/>
          <w:sz w:val="24"/>
          <w:szCs w:val="24"/>
        </w:rPr>
        <w:t xml:space="preserve"> centrale de </w:t>
      </w:r>
      <w:proofErr w:type="spellStart"/>
      <w:r w:rsidRPr="002E5588">
        <w:rPr>
          <w:rFonts w:eastAsiaTheme="minorHAnsi"/>
          <w:b/>
          <w:sz w:val="24"/>
          <w:szCs w:val="24"/>
        </w:rPr>
        <w:t>specialitate</w:t>
      </w:r>
      <w:proofErr w:type="spellEnd"/>
      <w:r w:rsidRPr="002E5588">
        <w:rPr>
          <w:rFonts w:eastAsiaTheme="minorHAnsi"/>
          <w:b/>
          <w:sz w:val="24"/>
          <w:szCs w:val="24"/>
        </w:rPr>
        <w:t xml:space="preserve"> </w:t>
      </w:r>
      <w:proofErr w:type="spellStart"/>
      <w:r w:rsidRPr="002E5588">
        <w:rPr>
          <w:rFonts w:eastAsiaTheme="minorHAnsi"/>
          <w:b/>
          <w:sz w:val="24"/>
          <w:szCs w:val="24"/>
        </w:rPr>
        <w:t>în</w:t>
      </w:r>
      <w:proofErr w:type="spellEnd"/>
      <w:r w:rsidRPr="002E5588">
        <w:rPr>
          <w:rFonts w:eastAsiaTheme="minorHAnsi"/>
          <w:b/>
          <w:sz w:val="24"/>
          <w:szCs w:val="24"/>
        </w:rPr>
        <w:t xml:space="preserve"> </w:t>
      </w:r>
      <w:proofErr w:type="spellStart"/>
      <w:r w:rsidRPr="002E5588">
        <w:rPr>
          <w:rFonts w:eastAsiaTheme="minorHAnsi"/>
          <w:b/>
          <w:sz w:val="24"/>
          <w:szCs w:val="24"/>
        </w:rPr>
        <w:t>subordinea</w:t>
      </w:r>
      <w:proofErr w:type="spellEnd"/>
      <w:r w:rsidRPr="002E5588">
        <w:rPr>
          <w:rFonts w:eastAsiaTheme="minorHAnsi"/>
          <w:b/>
          <w:sz w:val="24"/>
          <w:szCs w:val="24"/>
        </w:rPr>
        <w:t xml:space="preserve"> </w:t>
      </w:r>
      <w:proofErr w:type="spellStart"/>
      <w:r w:rsidRPr="002E5588">
        <w:rPr>
          <w:rFonts w:eastAsiaTheme="minorHAnsi"/>
          <w:b/>
          <w:sz w:val="24"/>
          <w:szCs w:val="24"/>
        </w:rPr>
        <w:t>ministerelor</w:t>
      </w:r>
      <w:proofErr w:type="spellEnd"/>
      <w:r w:rsidRPr="002E5588">
        <w:rPr>
          <w:rFonts w:eastAsiaTheme="minorHAnsi"/>
          <w:b/>
          <w:sz w:val="24"/>
          <w:szCs w:val="24"/>
        </w:rPr>
        <w:t xml:space="preserve">. </w:t>
      </w:r>
      <w:proofErr w:type="spellStart"/>
      <w:r w:rsidRPr="002E5588">
        <w:rPr>
          <w:rFonts w:eastAsiaTheme="minorHAnsi"/>
          <w:sz w:val="24"/>
          <w:szCs w:val="24"/>
        </w:rPr>
        <w:t>Ministerele</w:t>
      </w:r>
      <w:proofErr w:type="spellEnd"/>
      <w:r w:rsidRPr="002E5588">
        <w:rPr>
          <w:rFonts w:eastAsiaTheme="minorHAnsi"/>
          <w:sz w:val="24"/>
          <w:szCs w:val="24"/>
        </w:rPr>
        <w:t xml:space="preserve"> pot </w:t>
      </w:r>
      <w:proofErr w:type="spellStart"/>
      <w:r w:rsidRPr="002E5588">
        <w:rPr>
          <w:rFonts w:eastAsiaTheme="minorHAnsi"/>
          <w:sz w:val="24"/>
          <w:szCs w:val="24"/>
        </w:rPr>
        <w:t>înfiinţa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subordinea</w:t>
      </w:r>
      <w:proofErr w:type="spellEnd"/>
      <w:r w:rsidRPr="002E5588">
        <w:rPr>
          <w:rFonts w:eastAsiaTheme="minorHAnsi"/>
          <w:sz w:val="24"/>
          <w:szCs w:val="24"/>
        </w:rPr>
        <w:t xml:space="preserve"> lor </w:t>
      </w:r>
      <w:proofErr w:type="spellStart"/>
      <w:r w:rsidRPr="002E5588">
        <w:rPr>
          <w:rFonts w:eastAsiaTheme="minorHAnsi"/>
          <w:sz w:val="24"/>
          <w:szCs w:val="24"/>
        </w:rPr>
        <w:t>organe</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cu </w:t>
      </w:r>
      <w:proofErr w:type="spellStart"/>
      <w:r w:rsidRPr="002E5588">
        <w:rPr>
          <w:rFonts w:eastAsiaTheme="minorHAnsi"/>
          <w:sz w:val="24"/>
          <w:szCs w:val="24"/>
        </w:rPr>
        <w:t>avizul</w:t>
      </w:r>
      <w:proofErr w:type="spellEnd"/>
      <w:r w:rsidRPr="002E5588">
        <w:rPr>
          <w:rFonts w:eastAsiaTheme="minorHAnsi"/>
          <w:sz w:val="24"/>
          <w:szCs w:val="24"/>
        </w:rPr>
        <w:t xml:space="preserve"> conform al </w:t>
      </w:r>
      <w:proofErr w:type="spellStart"/>
      <w:r w:rsidRPr="002E5588">
        <w:rPr>
          <w:rFonts w:eastAsiaTheme="minorHAnsi"/>
          <w:sz w:val="24"/>
          <w:szCs w:val="24"/>
        </w:rPr>
        <w:t>Curţii</w:t>
      </w:r>
      <w:proofErr w:type="spellEnd"/>
      <w:r w:rsidRPr="002E5588">
        <w:rPr>
          <w:rFonts w:eastAsiaTheme="minorHAnsi"/>
          <w:sz w:val="24"/>
          <w:szCs w:val="24"/>
        </w:rPr>
        <w:t xml:space="preserve"> de </w:t>
      </w:r>
      <w:proofErr w:type="spellStart"/>
      <w:r w:rsidRPr="002E5588">
        <w:rPr>
          <w:rFonts w:eastAsiaTheme="minorHAnsi"/>
          <w:sz w:val="24"/>
          <w:szCs w:val="24"/>
        </w:rPr>
        <w:t>Conturi</w:t>
      </w:r>
      <w:proofErr w:type="spellEnd"/>
      <w:r w:rsidRPr="002E5588">
        <w:rPr>
          <w:rFonts w:eastAsiaTheme="minorHAnsi"/>
          <w:sz w:val="24"/>
          <w:szCs w:val="24"/>
        </w:rPr>
        <w:t xml:space="preserve">. Natura </w:t>
      </w:r>
      <w:proofErr w:type="spellStart"/>
      <w:r w:rsidRPr="002E5588">
        <w:rPr>
          <w:rFonts w:eastAsiaTheme="minorHAnsi"/>
          <w:sz w:val="24"/>
          <w:szCs w:val="24"/>
        </w:rPr>
        <w:t>funcţiilor</w:t>
      </w:r>
      <w:proofErr w:type="spellEnd"/>
      <w:r w:rsidRPr="002E5588">
        <w:rPr>
          <w:rFonts w:eastAsiaTheme="minorHAnsi"/>
          <w:sz w:val="24"/>
          <w:szCs w:val="24"/>
        </w:rPr>
        <w:t xml:space="preserve"> </w:t>
      </w:r>
      <w:proofErr w:type="spellStart"/>
      <w:r w:rsidRPr="002E5588">
        <w:rPr>
          <w:rFonts w:eastAsiaTheme="minorHAnsi"/>
          <w:sz w:val="24"/>
          <w:szCs w:val="24"/>
        </w:rPr>
        <w:t>deţinute</w:t>
      </w:r>
      <w:proofErr w:type="spellEnd"/>
      <w:r w:rsidRPr="002E5588">
        <w:rPr>
          <w:rFonts w:eastAsiaTheme="minorHAnsi"/>
          <w:sz w:val="24"/>
          <w:szCs w:val="24"/>
        </w:rPr>
        <w:t xml:space="preserve"> de </w:t>
      </w:r>
      <w:proofErr w:type="spellStart"/>
      <w:r w:rsidRPr="002E5588">
        <w:rPr>
          <w:rFonts w:eastAsiaTheme="minorHAnsi"/>
          <w:sz w:val="24"/>
          <w:szCs w:val="24"/>
        </w:rPr>
        <w:t>conducătorii</w:t>
      </w:r>
      <w:proofErr w:type="spellEnd"/>
      <w:r w:rsidRPr="002E5588">
        <w:rPr>
          <w:rFonts w:eastAsiaTheme="minorHAnsi"/>
          <w:sz w:val="24"/>
          <w:szCs w:val="24"/>
        </w:rPr>
        <w:t xml:space="preserve"> </w:t>
      </w:r>
      <w:proofErr w:type="spellStart"/>
      <w:r w:rsidRPr="002E5588">
        <w:rPr>
          <w:rFonts w:eastAsiaTheme="minorHAnsi"/>
          <w:sz w:val="24"/>
          <w:szCs w:val="24"/>
        </w:rPr>
        <w:t>organelor</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se </w:t>
      </w:r>
      <w:proofErr w:type="spellStart"/>
      <w:r w:rsidRPr="002E5588">
        <w:rPr>
          <w:rFonts w:eastAsiaTheme="minorHAnsi"/>
          <w:sz w:val="24"/>
          <w:szCs w:val="24"/>
        </w:rPr>
        <w:t>stabileşte</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actul</w:t>
      </w:r>
      <w:proofErr w:type="spellEnd"/>
      <w:r w:rsidRPr="002E5588">
        <w:rPr>
          <w:rFonts w:eastAsiaTheme="minorHAnsi"/>
          <w:sz w:val="24"/>
          <w:szCs w:val="24"/>
        </w:rPr>
        <w:t xml:space="preserve"> de </w:t>
      </w:r>
      <w:proofErr w:type="spellStart"/>
      <w:r w:rsidRPr="002E5588">
        <w:rPr>
          <w:rFonts w:eastAsiaTheme="minorHAnsi"/>
          <w:sz w:val="24"/>
          <w:szCs w:val="24"/>
        </w:rPr>
        <w:t>înfiinţare</w:t>
      </w:r>
      <w:proofErr w:type="spellEnd"/>
      <w:r w:rsidRPr="002E5588">
        <w:rPr>
          <w:rFonts w:eastAsiaTheme="minorHAnsi"/>
          <w:sz w:val="24"/>
          <w:szCs w:val="24"/>
        </w:rPr>
        <w:t xml:space="preserve">, </w:t>
      </w:r>
      <w:proofErr w:type="spellStart"/>
      <w:r w:rsidRPr="002E5588">
        <w:rPr>
          <w:rFonts w:eastAsiaTheme="minorHAnsi"/>
          <w:sz w:val="24"/>
          <w:szCs w:val="24"/>
        </w:rPr>
        <w:t>respectiv</w:t>
      </w:r>
      <w:proofErr w:type="spellEnd"/>
      <w:r w:rsidRPr="002E5588">
        <w:rPr>
          <w:rFonts w:eastAsiaTheme="minorHAnsi"/>
          <w:sz w:val="24"/>
          <w:szCs w:val="24"/>
        </w:rPr>
        <w:t xml:space="preserve">, </w:t>
      </w:r>
      <w:proofErr w:type="spellStart"/>
      <w:r w:rsidRPr="002E5588">
        <w:rPr>
          <w:rFonts w:eastAsiaTheme="minorHAnsi"/>
          <w:sz w:val="24"/>
          <w:szCs w:val="24"/>
        </w:rPr>
        <w:t>după</w:t>
      </w:r>
      <w:proofErr w:type="spellEnd"/>
      <w:r w:rsidRPr="002E5588">
        <w:rPr>
          <w:rFonts w:eastAsiaTheme="minorHAnsi"/>
          <w:sz w:val="24"/>
          <w:szCs w:val="24"/>
        </w:rPr>
        <w:t xml:space="preserve"> </w:t>
      </w:r>
      <w:proofErr w:type="spellStart"/>
      <w:r w:rsidRPr="002E5588">
        <w:rPr>
          <w:rFonts w:eastAsiaTheme="minorHAnsi"/>
          <w:sz w:val="24"/>
          <w:szCs w:val="24"/>
        </w:rPr>
        <w:t>caz</w:t>
      </w:r>
      <w:proofErr w:type="spellEnd"/>
      <w:r w:rsidRPr="002E5588">
        <w:rPr>
          <w:rFonts w:eastAsiaTheme="minorHAnsi"/>
          <w:sz w:val="24"/>
          <w:szCs w:val="24"/>
        </w:rPr>
        <w:t xml:space="preserve">, de </w:t>
      </w:r>
      <w:proofErr w:type="spellStart"/>
      <w:r w:rsidRPr="002E5588">
        <w:rPr>
          <w:rFonts w:eastAsiaTheme="minorHAnsi"/>
          <w:sz w:val="24"/>
          <w:szCs w:val="24"/>
        </w:rPr>
        <w:t>organizare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w:t>
      </w:r>
      <w:proofErr w:type="spellEnd"/>
      <w:r w:rsidRPr="002E5588">
        <w:rPr>
          <w:rFonts w:eastAsiaTheme="minorHAnsi"/>
          <w:sz w:val="24"/>
          <w:szCs w:val="24"/>
        </w:rPr>
        <w:t xml:space="preserve">. </w:t>
      </w:r>
      <w:proofErr w:type="spellStart"/>
      <w:r w:rsidRPr="002E5588">
        <w:rPr>
          <w:rFonts w:eastAsiaTheme="minorHAnsi"/>
          <w:sz w:val="24"/>
          <w:szCs w:val="24"/>
        </w:rPr>
        <w:t>Conducătorii</w:t>
      </w:r>
      <w:proofErr w:type="spellEnd"/>
      <w:r w:rsidRPr="002E5588">
        <w:rPr>
          <w:rFonts w:eastAsiaTheme="minorHAnsi"/>
          <w:sz w:val="24"/>
          <w:szCs w:val="24"/>
        </w:rPr>
        <w:t xml:space="preserve"> </w:t>
      </w:r>
      <w:proofErr w:type="spellStart"/>
      <w:r w:rsidRPr="002E5588">
        <w:rPr>
          <w:rFonts w:eastAsiaTheme="minorHAnsi"/>
          <w:sz w:val="24"/>
          <w:szCs w:val="24"/>
        </w:rPr>
        <w:t>organelor</w:t>
      </w:r>
      <w:proofErr w:type="spellEnd"/>
      <w:r w:rsidRPr="002E5588">
        <w:rPr>
          <w:rFonts w:eastAsiaTheme="minorHAnsi"/>
          <w:sz w:val="24"/>
          <w:szCs w:val="24"/>
        </w:rPr>
        <w:t xml:space="preserve"> de </w:t>
      </w:r>
      <w:proofErr w:type="spellStart"/>
      <w:r w:rsidRPr="002E5588">
        <w:rPr>
          <w:rFonts w:eastAsiaTheme="minorHAnsi"/>
          <w:sz w:val="24"/>
          <w:szCs w:val="24"/>
        </w:rPr>
        <w:t>specialitate</w:t>
      </w:r>
      <w:proofErr w:type="spellEnd"/>
      <w:r w:rsidRPr="002E5588">
        <w:rPr>
          <w:rFonts w:eastAsiaTheme="minorHAnsi"/>
          <w:sz w:val="24"/>
          <w:szCs w:val="24"/>
        </w:rPr>
        <w:t xml:space="preserve"> din </w:t>
      </w:r>
      <w:proofErr w:type="spellStart"/>
      <w:r w:rsidRPr="002E5588">
        <w:rPr>
          <w:rFonts w:eastAsiaTheme="minorHAnsi"/>
          <w:sz w:val="24"/>
          <w:szCs w:val="24"/>
        </w:rPr>
        <w:t>subordinea</w:t>
      </w:r>
      <w:proofErr w:type="spellEnd"/>
      <w:r w:rsidRPr="002E5588">
        <w:rPr>
          <w:rFonts w:eastAsiaTheme="minorHAnsi"/>
          <w:sz w:val="24"/>
          <w:szCs w:val="24"/>
        </w:rPr>
        <w:t xml:space="preserve"> </w:t>
      </w:r>
      <w:proofErr w:type="spellStart"/>
      <w:r w:rsidRPr="002E5588">
        <w:rPr>
          <w:rFonts w:eastAsiaTheme="minorHAnsi"/>
          <w:sz w:val="24"/>
          <w:szCs w:val="24"/>
        </w:rPr>
        <w:t>ministerului</w:t>
      </w:r>
      <w:proofErr w:type="spellEnd"/>
      <w:r w:rsidRPr="002E5588">
        <w:rPr>
          <w:rFonts w:eastAsiaTheme="minorHAnsi"/>
          <w:sz w:val="24"/>
          <w:szCs w:val="24"/>
        </w:rPr>
        <w:t xml:space="preserve"> sunt </w:t>
      </w:r>
      <w:proofErr w:type="spellStart"/>
      <w:r w:rsidRPr="002E5588">
        <w:rPr>
          <w:rFonts w:eastAsiaTheme="minorHAnsi"/>
          <w:sz w:val="24"/>
          <w:szCs w:val="24"/>
        </w:rPr>
        <w:t>numiţi</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eliberaţi</w:t>
      </w:r>
      <w:proofErr w:type="spellEnd"/>
      <w:r w:rsidRPr="002E5588">
        <w:rPr>
          <w:rFonts w:eastAsiaTheme="minorHAnsi"/>
          <w:sz w:val="24"/>
          <w:szCs w:val="24"/>
        </w:rPr>
        <w:t xml:space="preserve"> din </w:t>
      </w:r>
      <w:proofErr w:type="spellStart"/>
      <w:r w:rsidRPr="002E5588">
        <w:rPr>
          <w:rFonts w:eastAsiaTheme="minorHAnsi"/>
          <w:sz w:val="24"/>
          <w:szCs w:val="24"/>
        </w:rPr>
        <w:t>funcţie</w:t>
      </w:r>
      <w:proofErr w:type="spellEnd"/>
      <w:r w:rsidRPr="002E5588">
        <w:rPr>
          <w:rFonts w:eastAsiaTheme="minorHAnsi"/>
          <w:sz w:val="24"/>
          <w:szCs w:val="24"/>
        </w:rPr>
        <w:t xml:space="preserve"> de </w:t>
      </w:r>
      <w:proofErr w:type="spellStart"/>
      <w:r w:rsidRPr="002E5588">
        <w:rPr>
          <w:rFonts w:eastAsiaTheme="minorHAnsi"/>
          <w:sz w:val="24"/>
          <w:szCs w:val="24"/>
        </w:rPr>
        <w:t>ministru</w:t>
      </w:r>
      <w:proofErr w:type="spellEnd"/>
      <w:r w:rsidRPr="002E5588">
        <w:rPr>
          <w:rFonts w:eastAsiaTheme="minorHAnsi"/>
          <w:sz w:val="24"/>
          <w:szCs w:val="24"/>
        </w:rPr>
        <w:t xml:space="preserve">, </w:t>
      </w:r>
      <w:proofErr w:type="spellStart"/>
      <w:r w:rsidRPr="002E5588">
        <w:rPr>
          <w:rFonts w:eastAsiaTheme="minorHAnsi"/>
          <w:sz w:val="24"/>
          <w:szCs w:val="24"/>
        </w:rPr>
        <w:t>dacă</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actele</w:t>
      </w:r>
      <w:proofErr w:type="spellEnd"/>
      <w:r w:rsidRPr="002E5588">
        <w:rPr>
          <w:rFonts w:eastAsiaTheme="minorHAnsi"/>
          <w:sz w:val="24"/>
          <w:szCs w:val="24"/>
        </w:rPr>
        <w:t xml:space="preserve"> </w:t>
      </w:r>
      <w:proofErr w:type="spellStart"/>
      <w:r w:rsidRPr="002E5588">
        <w:rPr>
          <w:rFonts w:eastAsiaTheme="minorHAnsi"/>
          <w:sz w:val="24"/>
          <w:szCs w:val="24"/>
        </w:rPr>
        <w:t>actul</w:t>
      </w:r>
      <w:proofErr w:type="spellEnd"/>
      <w:r w:rsidRPr="002E5588">
        <w:rPr>
          <w:rFonts w:eastAsiaTheme="minorHAnsi"/>
          <w:sz w:val="24"/>
          <w:szCs w:val="24"/>
        </w:rPr>
        <w:t xml:space="preserve"> de </w:t>
      </w:r>
      <w:proofErr w:type="spellStart"/>
      <w:r w:rsidRPr="002E5588">
        <w:rPr>
          <w:rFonts w:eastAsiaTheme="minorHAnsi"/>
          <w:sz w:val="24"/>
          <w:szCs w:val="24"/>
        </w:rPr>
        <w:t>înfiinţare</w:t>
      </w:r>
      <w:proofErr w:type="spellEnd"/>
      <w:r w:rsidRPr="002E5588">
        <w:rPr>
          <w:rFonts w:eastAsiaTheme="minorHAnsi"/>
          <w:sz w:val="24"/>
          <w:szCs w:val="24"/>
        </w:rPr>
        <w:t xml:space="preserve">, </w:t>
      </w:r>
      <w:proofErr w:type="spellStart"/>
      <w:r w:rsidRPr="002E5588">
        <w:rPr>
          <w:rFonts w:eastAsiaTheme="minorHAnsi"/>
          <w:sz w:val="24"/>
          <w:szCs w:val="24"/>
        </w:rPr>
        <w:t>respectiv</w:t>
      </w:r>
      <w:proofErr w:type="spellEnd"/>
      <w:r w:rsidRPr="002E5588">
        <w:rPr>
          <w:rFonts w:eastAsiaTheme="minorHAnsi"/>
          <w:sz w:val="24"/>
          <w:szCs w:val="24"/>
        </w:rPr>
        <w:t xml:space="preserve">, </w:t>
      </w:r>
      <w:proofErr w:type="spellStart"/>
      <w:r w:rsidRPr="002E5588">
        <w:rPr>
          <w:rFonts w:eastAsiaTheme="minorHAnsi"/>
          <w:sz w:val="24"/>
          <w:szCs w:val="24"/>
        </w:rPr>
        <w:t>după</w:t>
      </w:r>
      <w:proofErr w:type="spellEnd"/>
      <w:r w:rsidRPr="002E5588">
        <w:rPr>
          <w:rFonts w:eastAsiaTheme="minorHAnsi"/>
          <w:sz w:val="24"/>
          <w:szCs w:val="24"/>
        </w:rPr>
        <w:t xml:space="preserve"> </w:t>
      </w:r>
      <w:proofErr w:type="spellStart"/>
      <w:r w:rsidRPr="002E5588">
        <w:rPr>
          <w:rFonts w:eastAsiaTheme="minorHAnsi"/>
          <w:sz w:val="24"/>
          <w:szCs w:val="24"/>
        </w:rPr>
        <w:t>caz</w:t>
      </w:r>
      <w:proofErr w:type="spellEnd"/>
      <w:r w:rsidRPr="002E5588">
        <w:rPr>
          <w:rFonts w:eastAsiaTheme="minorHAnsi"/>
          <w:sz w:val="24"/>
          <w:szCs w:val="24"/>
        </w:rPr>
        <w:t xml:space="preserve">, de </w:t>
      </w:r>
      <w:proofErr w:type="spellStart"/>
      <w:r w:rsidRPr="002E5588">
        <w:rPr>
          <w:rFonts w:eastAsiaTheme="minorHAnsi"/>
          <w:sz w:val="24"/>
          <w:szCs w:val="24"/>
        </w:rPr>
        <w:t>organizare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funcţionare</w:t>
      </w:r>
      <w:proofErr w:type="spellEnd"/>
      <w:r w:rsidRPr="002E5588">
        <w:rPr>
          <w:rFonts w:eastAsiaTheme="minorHAnsi"/>
          <w:sz w:val="24"/>
          <w:szCs w:val="24"/>
        </w:rPr>
        <w:t xml:space="preserve"> nu se </w:t>
      </w:r>
      <w:proofErr w:type="spellStart"/>
      <w:r w:rsidRPr="002E5588">
        <w:rPr>
          <w:rFonts w:eastAsiaTheme="minorHAnsi"/>
          <w:sz w:val="24"/>
          <w:szCs w:val="24"/>
        </w:rPr>
        <w:t>prevede</w:t>
      </w:r>
      <w:proofErr w:type="spellEnd"/>
      <w:r w:rsidRPr="002E5588">
        <w:rPr>
          <w:rFonts w:eastAsiaTheme="minorHAnsi"/>
          <w:sz w:val="24"/>
          <w:szCs w:val="24"/>
        </w:rPr>
        <w:t xml:space="preserve"> </w:t>
      </w:r>
      <w:proofErr w:type="spellStart"/>
      <w:r w:rsidRPr="002E5588">
        <w:rPr>
          <w:rFonts w:eastAsiaTheme="minorHAnsi"/>
          <w:sz w:val="24"/>
          <w:szCs w:val="24"/>
        </w:rPr>
        <w:t>altfel</w:t>
      </w:r>
      <w:proofErr w:type="spellEnd"/>
      <w:r w:rsidRPr="002E5588">
        <w:rPr>
          <w:rFonts w:eastAsiaTheme="minorHAnsi"/>
          <w:sz w:val="24"/>
          <w:szCs w:val="24"/>
        </w:rPr>
        <w:t>.</w:t>
      </w:r>
    </w:p>
    <w:p w14:paraId="34220B9C" w14:textId="77777777" w:rsidR="002E5588" w:rsidRPr="002E5588" w:rsidRDefault="002E5588" w:rsidP="002E5588">
      <w:pPr>
        <w:autoSpaceDE w:val="0"/>
        <w:autoSpaceDN w:val="0"/>
        <w:adjustRightInd w:val="0"/>
        <w:jc w:val="both"/>
        <w:rPr>
          <w:rFonts w:eastAsiaTheme="minorHAnsi"/>
          <w:b/>
          <w:sz w:val="24"/>
          <w:szCs w:val="24"/>
        </w:rPr>
      </w:pPr>
      <w:r w:rsidRPr="002E5588">
        <w:rPr>
          <w:rFonts w:eastAsiaTheme="minorHAnsi"/>
          <w:b/>
          <w:sz w:val="24"/>
          <w:szCs w:val="24"/>
        </w:rPr>
        <w:lastRenderedPageBreak/>
        <w:t xml:space="preserve">c) </w:t>
      </w:r>
      <w:proofErr w:type="spellStart"/>
      <w:r w:rsidRPr="002E5588">
        <w:rPr>
          <w:rFonts w:eastAsiaTheme="minorHAnsi"/>
          <w:b/>
          <w:sz w:val="24"/>
          <w:szCs w:val="24"/>
        </w:rPr>
        <w:t>Autorităţile</w:t>
      </w:r>
      <w:proofErr w:type="spellEnd"/>
      <w:r w:rsidRPr="002E5588">
        <w:rPr>
          <w:rFonts w:eastAsiaTheme="minorHAnsi"/>
          <w:b/>
          <w:sz w:val="24"/>
          <w:szCs w:val="24"/>
        </w:rPr>
        <w:t xml:space="preserve"> administrative </w:t>
      </w:r>
      <w:proofErr w:type="spellStart"/>
      <w:r w:rsidRPr="002E5588">
        <w:rPr>
          <w:rFonts w:eastAsiaTheme="minorHAnsi"/>
          <w:b/>
          <w:sz w:val="24"/>
          <w:szCs w:val="24"/>
        </w:rPr>
        <w:t>autonome</w:t>
      </w:r>
      <w:proofErr w:type="spellEnd"/>
      <w:r w:rsidRPr="002E5588">
        <w:rPr>
          <w:rFonts w:eastAsiaTheme="minorHAnsi"/>
          <w:b/>
          <w:sz w:val="24"/>
          <w:szCs w:val="24"/>
        </w:rPr>
        <w:t xml:space="preserve">.  </w:t>
      </w:r>
      <w:proofErr w:type="spellStart"/>
      <w:r w:rsidRPr="002E5588">
        <w:rPr>
          <w:rFonts w:eastAsiaTheme="minorHAnsi"/>
          <w:sz w:val="24"/>
          <w:szCs w:val="24"/>
        </w:rPr>
        <w:t>Autorităţile</w:t>
      </w:r>
      <w:proofErr w:type="spellEnd"/>
      <w:r w:rsidRPr="002E5588">
        <w:rPr>
          <w:rFonts w:eastAsiaTheme="minorHAnsi"/>
          <w:sz w:val="24"/>
          <w:szCs w:val="24"/>
        </w:rPr>
        <w:t xml:space="preserve"> administrative </w:t>
      </w:r>
      <w:proofErr w:type="spellStart"/>
      <w:r w:rsidRPr="002E5588">
        <w:rPr>
          <w:rFonts w:eastAsiaTheme="minorHAnsi"/>
          <w:sz w:val="24"/>
          <w:szCs w:val="24"/>
        </w:rPr>
        <w:t>autonome</w:t>
      </w:r>
      <w:proofErr w:type="spellEnd"/>
      <w:r w:rsidRPr="002E5588">
        <w:rPr>
          <w:rFonts w:eastAsiaTheme="minorHAnsi"/>
          <w:sz w:val="24"/>
          <w:szCs w:val="24"/>
        </w:rPr>
        <w:t xml:space="preserve"> sunt </w:t>
      </w:r>
      <w:proofErr w:type="spellStart"/>
      <w:r w:rsidRPr="002E5588">
        <w:rPr>
          <w:rFonts w:eastAsiaTheme="minorHAnsi"/>
          <w:sz w:val="24"/>
          <w:szCs w:val="24"/>
        </w:rPr>
        <w:t>autorităţi</w:t>
      </w:r>
      <w:proofErr w:type="spellEnd"/>
      <w:r w:rsidRPr="002E5588">
        <w:rPr>
          <w:rFonts w:eastAsiaTheme="minorHAnsi"/>
          <w:sz w:val="24"/>
          <w:szCs w:val="24"/>
        </w:rPr>
        <w:t xml:space="preserve"> ale </w:t>
      </w:r>
      <w:proofErr w:type="spellStart"/>
      <w:r w:rsidRPr="002E5588">
        <w:rPr>
          <w:rFonts w:eastAsiaTheme="minorHAnsi"/>
          <w:sz w:val="24"/>
          <w:szCs w:val="24"/>
        </w:rPr>
        <w:t>administraţiei</w:t>
      </w:r>
      <w:proofErr w:type="spellEnd"/>
      <w:r w:rsidRPr="002E5588">
        <w:rPr>
          <w:rFonts w:eastAsiaTheme="minorHAnsi"/>
          <w:sz w:val="24"/>
          <w:szCs w:val="24"/>
        </w:rPr>
        <w:t xml:space="preserve"> </w:t>
      </w:r>
      <w:proofErr w:type="spellStart"/>
      <w:r w:rsidRPr="002E5588">
        <w:rPr>
          <w:rFonts w:eastAsiaTheme="minorHAnsi"/>
          <w:sz w:val="24"/>
          <w:szCs w:val="24"/>
        </w:rPr>
        <w:t>publice</w:t>
      </w:r>
      <w:proofErr w:type="spellEnd"/>
      <w:r w:rsidRPr="002E5588">
        <w:rPr>
          <w:rFonts w:eastAsiaTheme="minorHAnsi"/>
          <w:sz w:val="24"/>
          <w:szCs w:val="24"/>
        </w:rPr>
        <w:t xml:space="preserve"> centrale a </w:t>
      </w:r>
      <w:proofErr w:type="spellStart"/>
      <w:r w:rsidRPr="002E5588">
        <w:rPr>
          <w:rFonts w:eastAsiaTheme="minorHAnsi"/>
          <w:sz w:val="24"/>
          <w:szCs w:val="24"/>
        </w:rPr>
        <w:t>căror</w:t>
      </w:r>
      <w:proofErr w:type="spellEnd"/>
      <w:r w:rsidRPr="002E5588">
        <w:rPr>
          <w:rFonts w:eastAsiaTheme="minorHAnsi"/>
          <w:sz w:val="24"/>
          <w:szCs w:val="24"/>
        </w:rPr>
        <w:t xml:space="preserve"> </w:t>
      </w:r>
      <w:proofErr w:type="spellStart"/>
      <w:r w:rsidRPr="002E5588">
        <w:rPr>
          <w:rFonts w:eastAsiaTheme="minorHAnsi"/>
          <w:b/>
          <w:sz w:val="24"/>
          <w:szCs w:val="24"/>
        </w:rPr>
        <w:t>activitate</w:t>
      </w:r>
      <w:proofErr w:type="spellEnd"/>
      <w:r w:rsidRPr="002E5588">
        <w:rPr>
          <w:rFonts w:eastAsiaTheme="minorHAnsi"/>
          <w:b/>
          <w:sz w:val="24"/>
          <w:szCs w:val="24"/>
        </w:rPr>
        <w:t xml:space="preserve"> </w:t>
      </w:r>
      <w:proofErr w:type="spellStart"/>
      <w:r w:rsidRPr="002E5588">
        <w:rPr>
          <w:rFonts w:eastAsiaTheme="minorHAnsi"/>
          <w:b/>
          <w:sz w:val="24"/>
          <w:szCs w:val="24"/>
        </w:rPr>
        <w:t>este</w:t>
      </w:r>
      <w:proofErr w:type="spellEnd"/>
      <w:r w:rsidRPr="002E5588">
        <w:rPr>
          <w:rFonts w:eastAsiaTheme="minorHAnsi"/>
          <w:b/>
          <w:sz w:val="24"/>
          <w:szCs w:val="24"/>
        </w:rPr>
        <w:t xml:space="preserve"> </w:t>
      </w:r>
      <w:proofErr w:type="spellStart"/>
      <w:r w:rsidRPr="002E5588">
        <w:rPr>
          <w:rFonts w:eastAsiaTheme="minorHAnsi"/>
          <w:b/>
          <w:sz w:val="24"/>
          <w:szCs w:val="24"/>
        </w:rPr>
        <w:t>supusă</w:t>
      </w:r>
      <w:proofErr w:type="spellEnd"/>
      <w:r w:rsidRPr="002E5588">
        <w:rPr>
          <w:rFonts w:eastAsiaTheme="minorHAnsi"/>
          <w:b/>
          <w:sz w:val="24"/>
          <w:szCs w:val="24"/>
        </w:rPr>
        <w:t xml:space="preserve"> </w:t>
      </w:r>
      <w:proofErr w:type="spellStart"/>
      <w:r w:rsidRPr="002E5588">
        <w:rPr>
          <w:rFonts w:eastAsiaTheme="minorHAnsi"/>
          <w:b/>
          <w:sz w:val="24"/>
          <w:szCs w:val="24"/>
        </w:rPr>
        <w:t>controlului</w:t>
      </w:r>
      <w:proofErr w:type="spellEnd"/>
      <w:r w:rsidRPr="002E5588">
        <w:rPr>
          <w:rFonts w:eastAsiaTheme="minorHAnsi"/>
          <w:b/>
          <w:sz w:val="24"/>
          <w:szCs w:val="24"/>
        </w:rPr>
        <w:t xml:space="preserve"> </w:t>
      </w:r>
      <w:proofErr w:type="spellStart"/>
      <w:r w:rsidRPr="002E5588">
        <w:rPr>
          <w:rFonts w:eastAsiaTheme="minorHAnsi"/>
          <w:b/>
          <w:sz w:val="24"/>
          <w:szCs w:val="24"/>
        </w:rPr>
        <w:t>Parlamentului</w:t>
      </w:r>
      <w:proofErr w:type="spellEnd"/>
      <w:r w:rsidRPr="002E5588">
        <w:rPr>
          <w:rFonts w:eastAsiaTheme="minorHAnsi"/>
          <w:b/>
          <w:sz w:val="24"/>
          <w:szCs w:val="24"/>
        </w:rPr>
        <w:t xml:space="preserve">, </w:t>
      </w:r>
      <w:proofErr w:type="spellStart"/>
      <w:r w:rsidRPr="002E5588">
        <w:rPr>
          <w:rFonts w:eastAsiaTheme="minorHAnsi"/>
          <w:b/>
          <w:sz w:val="24"/>
          <w:szCs w:val="24"/>
        </w:rPr>
        <w:t>în</w:t>
      </w:r>
      <w:proofErr w:type="spellEnd"/>
      <w:r w:rsidRPr="002E5588">
        <w:rPr>
          <w:rFonts w:eastAsiaTheme="minorHAnsi"/>
          <w:b/>
          <w:sz w:val="24"/>
          <w:szCs w:val="24"/>
        </w:rPr>
        <w:t xml:space="preserve"> </w:t>
      </w:r>
      <w:proofErr w:type="spellStart"/>
      <w:r w:rsidRPr="002E5588">
        <w:rPr>
          <w:rFonts w:eastAsiaTheme="minorHAnsi"/>
          <w:b/>
          <w:sz w:val="24"/>
          <w:szCs w:val="24"/>
        </w:rPr>
        <w:t>condiţiile</w:t>
      </w:r>
      <w:proofErr w:type="spellEnd"/>
      <w:r w:rsidRPr="002E5588">
        <w:rPr>
          <w:rFonts w:eastAsiaTheme="minorHAnsi"/>
          <w:b/>
          <w:sz w:val="24"/>
          <w:szCs w:val="24"/>
        </w:rPr>
        <w:t xml:space="preserve"> </w:t>
      </w:r>
      <w:proofErr w:type="spellStart"/>
      <w:r w:rsidRPr="002E5588">
        <w:rPr>
          <w:rFonts w:eastAsiaTheme="minorHAnsi"/>
          <w:b/>
          <w:sz w:val="24"/>
          <w:szCs w:val="24"/>
        </w:rPr>
        <w:t>prevăzute</w:t>
      </w:r>
      <w:proofErr w:type="spellEnd"/>
      <w:r w:rsidRPr="002E5588">
        <w:rPr>
          <w:rFonts w:eastAsiaTheme="minorHAnsi"/>
          <w:b/>
          <w:sz w:val="24"/>
          <w:szCs w:val="24"/>
        </w:rPr>
        <w:t xml:space="preserve"> de </w:t>
      </w:r>
      <w:proofErr w:type="spellStart"/>
      <w:r w:rsidRPr="002E5588">
        <w:rPr>
          <w:rFonts w:eastAsiaTheme="minorHAnsi"/>
          <w:b/>
          <w:sz w:val="24"/>
          <w:szCs w:val="24"/>
        </w:rPr>
        <w:t>legile</w:t>
      </w:r>
      <w:proofErr w:type="spellEnd"/>
      <w:r w:rsidRPr="002E5588">
        <w:rPr>
          <w:rFonts w:eastAsiaTheme="minorHAnsi"/>
          <w:b/>
          <w:sz w:val="24"/>
          <w:szCs w:val="24"/>
        </w:rPr>
        <w:t xml:space="preserve"> lor de </w:t>
      </w:r>
      <w:proofErr w:type="spellStart"/>
      <w:r w:rsidRPr="002E5588">
        <w:rPr>
          <w:rFonts w:eastAsiaTheme="minorHAnsi"/>
          <w:b/>
          <w:sz w:val="24"/>
          <w:szCs w:val="24"/>
        </w:rPr>
        <w:t>înfiinţare</w:t>
      </w:r>
      <w:proofErr w:type="spellEnd"/>
      <w:r w:rsidRPr="002E5588">
        <w:rPr>
          <w:rFonts w:eastAsiaTheme="minorHAnsi"/>
          <w:b/>
          <w:sz w:val="24"/>
          <w:szCs w:val="24"/>
        </w:rPr>
        <w:t xml:space="preserve">, </w:t>
      </w:r>
      <w:proofErr w:type="spellStart"/>
      <w:r w:rsidRPr="002E5588">
        <w:rPr>
          <w:rFonts w:eastAsiaTheme="minorHAnsi"/>
          <w:b/>
          <w:sz w:val="24"/>
          <w:szCs w:val="24"/>
        </w:rPr>
        <w:t>organizare</w:t>
      </w:r>
      <w:proofErr w:type="spellEnd"/>
      <w:r w:rsidRPr="002E5588">
        <w:rPr>
          <w:rFonts w:eastAsiaTheme="minorHAnsi"/>
          <w:b/>
          <w:sz w:val="24"/>
          <w:szCs w:val="24"/>
        </w:rPr>
        <w:t xml:space="preserve">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funcţionare</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care </w:t>
      </w:r>
      <w:r w:rsidRPr="002E5588">
        <w:rPr>
          <w:rFonts w:eastAsiaTheme="minorHAnsi"/>
          <w:b/>
          <w:sz w:val="24"/>
          <w:szCs w:val="24"/>
        </w:rPr>
        <w:t xml:space="preserve">nu se </w:t>
      </w:r>
      <w:proofErr w:type="spellStart"/>
      <w:r w:rsidRPr="002E5588">
        <w:rPr>
          <w:rFonts w:eastAsiaTheme="minorHAnsi"/>
          <w:b/>
          <w:sz w:val="24"/>
          <w:szCs w:val="24"/>
        </w:rPr>
        <w:t>află</w:t>
      </w:r>
      <w:proofErr w:type="spellEnd"/>
      <w:r w:rsidRPr="002E5588">
        <w:rPr>
          <w:rFonts w:eastAsiaTheme="minorHAnsi"/>
          <w:b/>
          <w:sz w:val="24"/>
          <w:szCs w:val="24"/>
        </w:rPr>
        <w:t xml:space="preserve"> </w:t>
      </w:r>
      <w:proofErr w:type="spellStart"/>
      <w:r w:rsidRPr="002E5588">
        <w:rPr>
          <w:rFonts w:eastAsiaTheme="minorHAnsi"/>
          <w:b/>
          <w:sz w:val="24"/>
          <w:szCs w:val="24"/>
        </w:rPr>
        <w:t>în</w:t>
      </w:r>
      <w:proofErr w:type="spellEnd"/>
      <w:r w:rsidRPr="002E5588">
        <w:rPr>
          <w:rFonts w:eastAsiaTheme="minorHAnsi"/>
          <w:b/>
          <w:sz w:val="24"/>
          <w:szCs w:val="24"/>
        </w:rPr>
        <w:t xml:space="preserve"> </w:t>
      </w:r>
      <w:proofErr w:type="spellStart"/>
      <w:r w:rsidRPr="002E5588">
        <w:rPr>
          <w:rFonts w:eastAsiaTheme="minorHAnsi"/>
          <w:b/>
          <w:sz w:val="24"/>
          <w:szCs w:val="24"/>
        </w:rPr>
        <w:t>raporturi</w:t>
      </w:r>
      <w:proofErr w:type="spellEnd"/>
      <w:r w:rsidRPr="002E5588">
        <w:rPr>
          <w:rFonts w:eastAsiaTheme="minorHAnsi"/>
          <w:b/>
          <w:sz w:val="24"/>
          <w:szCs w:val="24"/>
        </w:rPr>
        <w:t xml:space="preserve"> de </w:t>
      </w:r>
      <w:proofErr w:type="spellStart"/>
      <w:r w:rsidRPr="002E5588">
        <w:rPr>
          <w:rFonts w:eastAsiaTheme="minorHAnsi"/>
          <w:b/>
          <w:sz w:val="24"/>
          <w:szCs w:val="24"/>
        </w:rPr>
        <w:t>subordonare</w:t>
      </w:r>
      <w:proofErr w:type="spellEnd"/>
      <w:r w:rsidRPr="002E5588">
        <w:rPr>
          <w:rFonts w:eastAsiaTheme="minorHAnsi"/>
          <w:b/>
          <w:sz w:val="24"/>
          <w:szCs w:val="24"/>
        </w:rPr>
        <w:t xml:space="preserve"> </w:t>
      </w:r>
      <w:proofErr w:type="spellStart"/>
      <w:r w:rsidRPr="002E5588">
        <w:rPr>
          <w:rFonts w:eastAsiaTheme="minorHAnsi"/>
          <w:b/>
          <w:sz w:val="24"/>
          <w:szCs w:val="24"/>
        </w:rPr>
        <w:t>faţă</w:t>
      </w:r>
      <w:proofErr w:type="spellEnd"/>
      <w:r w:rsidRPr="002E5588">
        <w:rPr>
          <w:rFonts w:eastAsiaTheme="minorHAnsi"/>
          <w:b/>
          <w:sz w:val="24"/>
          <w:szCs w:val="24"/>
        </w:rPr>
        <w:t xml:space="preserve"> de </w:t>
      </w:r>
      <w:proofErr w:type="spellStart"/>
      <w:r w:rsidRPr="002E5588">
        <w:rPr>
          <w:rFonts w:eastAsiaTheme="minorHAnsi"/>
          <w:b/>
          <w:sz w:val="24"/>
          <w:szCs w:val="24"/>
        </w:rPr>
        <w:t>Guvern</w:t>
      </w:r>
      <w:proofErr w:type="spellEnd"/>
      <w:r w:rsidRPr="002E5588">
        <w:rPr>
          <w:rFonts w:eastAsiaTheme="minorHAnsi"/>
          <w:b/>
          <w:sz w:val="24"/>
          <w:szCs w:val="24"/>
        </w:rPr>
        <w:t xml:space="preserve">, de </w:t>
      </w:r>
      <w:proofErr w:type="spellStart"/>
      <w:r w:rsidRPr="002E5588">
        <w:rPr>
          <w:rFonts w:eastAsiaTheme="minorHAnsi"/>
          <w:b/>
          <w:sz w:val="24"/>
          <w:szCs w:val="24"/>
        </w:rPr>
        <w:t>ministere</w:t>
      </w:r>
      <w:proofErr w:type="spellEnd"/>
      <w:r w:rsidRPr="002E5588">
        <w:rPr>
          <w:rFonts w:eastAsiaTheme="minorHAnsi"/>
          <w:b/>
          <w:sz w:val="24"/>
          <w:szCs w:val="24"/>
        </w:rPr>
        <w:t xml:space="preserve"> </w:t>
      </w:r>
      <w:proofErr w:type="spellStart"/>
      <w:r w:rsidRPr="002E5588">
        <w:rPr>
          <w:rFonts w:eastAsiaTheme="minorHAnsi"/>
          <w:b/>
          <w:sz w:val="24"/>
          <w:szCs w:val="24"/>
        </w:rPr>
        <w:t>sau</w:t>
      </w:r>
      <w:proofErr w:type="spellEnd"/>
      <w:r w:rsidRPr="002E5588">
        <w:rPr>
          <w:rFonts w:eastAsiaTheme="minorHAnsi"/>
          <w:b/>
          <w:sz w:val="24"/>
          <w:szCs w:val="24"/>
        </w:rPr>
        <w:t xml:space="preserve"> </w:t>
      </w:r>
      <w:proofErr w:type="spellStart"/>
      <w:r w:rsidRPr="002E5588">
        <w:rPr>
          <w:rFonts w:eastAsiaTheme="minorHAnsi"/>
          <w:b/>
          <w:sz w:val="24"/>
          <w:szCs w:val="24"/>
        </w:rPr>
        <w:t>faţă</w:t>
      </w:r>
      <w:proofErr w:type="spellEnd"/>
      <w:r w:rsidRPr="002E5588">
        <w:rPr>
          <w:rFonts w:eastAsiaTheme="minorHAnsi"/>
          <w:b/>
          <w:sz w:val="24"/>
          <w:szCs w:val="24"/>
        </w:rPr>
        <w:t xml:space="preserve"> de </w:t>
      </w:r>
      <w:proofErr w:type="spellStart"/>
      <w:r w:rsidRPr="002E5588">
        <w:rPr>
          <w:rFonts w:eastAsiaTheme="minorHAnsi"/>
          <w:b/>
          <w:sz w:val="24"/>
          <w:szCs w:val="24"/>
        </w:rPr>
        <w:t>organele</w:t>
      </w:r>
      <w:proofErr w:type="spellEnd"/>
      <w:r w:rsidRPr="002E5588">
        <w:rPr>
          <w:rFonts w:eastAsiaTheme="minorHAnsi"/>
          <w:b/>
          <w:sz w:val="24"/>
          <w:szCs w:val="24"/>
        </w:rPr>
        <w:t xml:space="preserve"> de </w:t>
      </w:r>
      <w:proofErr w:type="spellStart"/>
      <w:r w:rsidRPr="002E5588">
        <w:rPr>
          <w:rFonts w:eastAsiaTheme="minorHAnsi"/>
          <w:b/>
          <w:sz w:val="24"/>
          <w:szCs w:val="24"/>
        </w:rPr>
        <w:t>specialitate</w:t>
      </w:r>
      <w:proofErr w:type="spellEnd"/>
      <w:r w:rsidRPr="002E5588">
        <w:rPr>
          <w:rFonts w:eastAsiaTheme="minorHAnsi"/>
          <w:b/>
          <w:sz w:val="24"/>
          <w:szCs w:val="24"/>
        </w:rPr>
        <w:t xml:space="preserve"> ale </w:t>
      </w:r>
      <w:proofErr w:type="spellStart"/>
      <w:r w:rsidRPr="002E5588">
        <w:rPr>
          <w:rFonts w:eastAsiaTheme="minorHAnsi"/>
          <w:b/>
          <w:sz w:val="24"/>
          <w:szCs w:val="24"/>
        </w:rPr>
        <w:t>acestora</w:t>
      </w:r>
      <w:proofErr w:type="spellEnd"/>
      <w:r w:rsidRPr="002E5588">
        <w:rPr>
          <w:rFonts w:eastAsiaTheme="minorHAnsi"/>
          <w:b/>
          <w:sz w:val="24"/>
          <w:szCs w:val="24"/>
        </w:rPr>
        <w:t xml:space="preserve">. </w:t>
      </w:r>
    </w:p>
    <w:p w14:paraId="192432B2"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Înfiinţarea</w:t>
      </w:r>
      <w:proofErr w:type="spellEnd"/>
      <w:r w:rsidRPr="002E5588">
        <w:rPr>
          <w:rFonts w:eastAsiaTheme="minorHAnsi"/>
          <w:sz w:val="24"/>
          <w:szCs w:val="24"/>
        </w:rPr>
        <w:t xml:space="preserve"> </w:t>
      </w:r>
      <w:proofErr w:type="spellStart"/>
      <w:r w:rsidRPr="002E5588">
        <w:rPr>
          <w:rFonts w:eastAsiaTheme="minorHAnsi"/>
          <w:sz w:val="24"/>
          <w:szCs w:val="24"/>
        </w:rPr>
        <w:t>şi</w:t>
      </w:r>
      <w:proofErr w:type="spellEnd"/>
      <w:r w:rsidRPr="002E5588">
        <w:rPr>
          <w:rFonts w:eastAsiaTheme="minorHAnsi"/>
          <w:sz w:val="24"/>
          <w:szCs w:val="24"/>
        </w:rPr>
        <w:t xml:space="preserve"> </w:t>
      </w:r>
      <w:proofErr w:type="spellStart"/>
      <w:r w:rsidRPr="002E5588">
        <w:rPr>
          <w:rFonts w:eastAsiaTheme="minorHAnsi"/>
          <w:sz w:val="24"/>
          <w:szCs w:val="24"/>
        </w:rPr>
        <w:t>desfiinţarea</w:t>
      </w:r>
      <w:proofErr w:type="spellEnd"/>
      <w:r w:rsidRPr="002E5588">
        <w:rPr>
          <w:rFonts w:eastAsiaTheme="minorHAnsi"/>
          <w:sz w:val="24"/>
          <w:szCs w:val="24"/>
        </w:rPr>
        <w:t xml:space="preserve"> </w:t>
      </w:r>
      <w:proofErr w:type="spellStart"/>
      <w:r w:rsidRPr="002E5588">
        <w:rPr>
          <w:rFonts w:eastAsiaTheme="minorHAnsi"/>
          <w:sz w:val="24"/>
          <w:szCs w:val="24"/>
        </w:rPr>
        <w:t>autorităţilor</w:t>
      </w:r>
      <w:proofErr w:type="spellEnd"/>
      <w:r w:rsidRPr="002E5588">
        <w:rPr>
          <w:rFonts w:eastAsiaTheme="minorHAnsi"/>
          <w:sz w:val="24"/>
          <w:szCs w:val="24"/>
        </w:rPr>
        <w:t xml:space="preserve"> administrative </w:t>
      </w:r>
      <w:proofErr w:type="spellStart"/>
      <w:r w:rsidRPr="002E5588">
        <w:rPr>
          <w:rFonts w:eastAsiaTheme="minorHAnsi"/>
          <w:sz w:val="24"/>
          <w:szCs w:val="24"/>
        </w:rPr>
        <w:t>autonome</w:t>
      </w:r>
      <w:proofErr w:type="spellEnd"/>
      <w:r w:rsidRPr="002E5588">
        <w:rPr>
          <w:rFonts w:eastAsiaTheme="minorHAnsi"/>
          <w:sz w:val="24"/>
          <w:szCs w:val="24"/>
        </w:rPr>
        <w:t xml:space="preserve"> se fac </w:t>
      </w:r>
      <w:proofErr w:type="spellStart"/>
      <w:r w:rsidRPr="002E5588">
        <w:rPr>
          <w:rFonts w:eastAsiaTheme="minorHAnsi"/>
          <w:b/>
          <w:sz w:val="24"/>
          <w:szCs w:val="24"/>
        </w:rPr>
        <w:t>prin</w:t>
      </w:r>
      <w:proofErr w:type="spellEnd"/>
      <w:r w:rsidRPr="002E5588">
        <w:rPr>
          <w:rFonts w:eastAsiaTheme="minorHAnsi"/>
          <w:b/>
          <w:sz w:val="24"/>
          <w:szCs w:val="24"/>
        </w:rPr>
        <w:t xml:space="preserve"> </w:t>
      </w:r>
      <w:proofErr w:type="spellStart"/>
      <w:r w:rsidRPr="002E5588">
        <w:rPr>
          <w:rFonts w:eastAsiaTheme="minorHAnsi"/>
          <w:b/>
          <w:sz w:val="24"/>
          <w:szCs w:val="24"/>
        </w:rPr>
        <w:t>lege</w:t>
      </w:r>
      <w:proofErr w:type="spellEnd"/>
      <w:r w:rsidRPr="002E5588">
        <w:rPr>
          <w:rFonts w:eastAsiaTheme="minorHAnsi"/>
          <w:b/>
          <w:sz w:val="24"/>
          <w:szCs w:val="24"/>
        </w:rPr>
        <w:t xml:space="preserve"> </w:t>
      </w:r>
      <w:proofErr w:type="spellStart"/>
      <w:r w:rsidRPr="002E5588">
        <w:rPr>
          <w:rFonts w:eastAsiaTheme="minorHAnsi"/>
          <w:b/>
          <w:sz w:val="24"/>
          <w:szCs w:val="24"/>
        </w:rPr>
        <w:t>organică</w:t>
      </w:r>
      <w:proofErr w:type="spellEnd"/>
      <w:r w:rsidRPr="002E5588">
        <w:rPr>
          <w:rFonts w:eastAsiaTheme="minorHAnsi"/>
          <w:sz w:val="24"/>
          <w:szCs w:val="24"/>
        </w:rPr>
        <w:t xml:space="preserve">.    </w:t>
      </w:r>
      <w:proofErr w:type="spellStart"/>
      <w:r w:rsidRPr="002E5588">
        <w:rPr>
          <w:rFonts w:eastAsiaTheme="minorHAnsi"/>
          <w:b/>
          <w:sz w:val="24"/>
          <w:szCs w:val="24"/>
        </w:rPr>
        <w:t>Numirea</w:t>
      </w:r>
      <w:proofErr w:type="spellEnd"/>
      <w:r w:rsidRPr="002E5588">
        <w:rPr>
          <w:rFonts w:eastAsiaTheme="minorHAnsi"/>
          <w:b/>
          <w:sz w:val="24"/>
          <w:szCs w:val="24"/>
        </w:rPr>
        <w:t xml:space="preserve"> </w:t>
      </w:r>
      <w:proofErr w:type="spellStart"/>
      <w:r w:rsidRPr="002E5588">
        <w:rPr>
          <w:rFonts w:eastAsiaTheme="minorHAnsi"/>
          <w:b/>
          <w:sz w:val="24"/>
          <w:szCs w:val="24"/>
        </w:rPr>
        <w:t>şi</w:t>
      </w:r>
      <w:proofErr w:type="spellEnd"/>
      <w:r w:rsidRPr="002E5588">
        <w:rPr>
          <w:rFonts w:eastAsiaTheme="minorHAnsi"/>
          <w:b/>
          <w:sz w:val="24"/>
          <w:szCs w:val="24"/>
        </w:rPr>
        <w:t xml:space="preserve"> </w:t>
      </w:r>
      <w:proofErr w:type="spellStart"/>
      <w:r w:rsidRPr="002E5588">
        <w:rPr>
          <w:rFonts w:eastAsiaTheme="minorHAnsi"/>
          <w:b/>
          <w:sz w:val="24"/>
          <w:szCs w:val="24"/>
        </w:rPr>
        <w:t>eliberarea</w:t>
      </w:r>
      <w:proofErr w:type="spellEnd"/>
      <w:r w:rsidRPr="002E5588">
        <w:rPr>
          <w:rFonts w:eastAsiaTheme="minorHAnsi"/>
          <w:b/>
          <w:sz w:val="24"/>
          <w:szCs w:val="24"/>
        </w:rPr>
        <w:t xml:space="preserve"> din </w:t>
      </w:r>
      <w:proofErr w:type="spellStart"/>
      <w:r w:rsidRPr="002E5588">
        <w:rPr>
          <w:rFonts w:eastAsiaTheme="minorHAnsi"/>
          <w:b/>
          <w:sz w:val="24"/>
          <w:szCs w:val="24"/>
        </w:rPr>
        <w:t>funcţie</w:t>
      </w:r>
      <w:proofErr w:type="spellEnd"/>
      <w:r w:rsidRPr="002E5588">
        <w:rPr>
          <w:rFonts w:eastAsiaTheme="minorHAnsi"/>
          <w:b/>
          <w:sz w:val="24"/>
          <w:szCs w:val="24"/>
        </w:rPr>
        <w:t xml:space="preserve"> a </w:t>
      </w:r>
      <w:proofErr w:type="spellStart"/>
      <w:r w:rsidRPr="002E5588">
        <w:rPr>
          <w:rFonts w:eastAsiaTheme="minorHAnsi"/>
          <w:b/>
          <w:sz w:val="24"/>
          <w:szCs w:val="24"/>
        </w:rPr>
        <w:t>conducerii</w:t>
      </w:r>
      <w:proofErr w:type="spellEnd"/>
      <w:r w:rsidRPr="002E5588">
        <w:rPr>
          <w:rFonts w:eastAsiaTheme="minorHAnsi"/>
          <w:b/>
          <w:sz w:val="24"/>
          <w:szCs w:val="24"/>
        </w:rPr>
        <w:t xml:space="preserve"> </w:t>
      </w:r>
      <w:proofErr w:type="spellStart"/>
      <w:r w:rsidRPr="002E5588">
        <w:rPr>
          <w:rFonts w:eastAsiaTheme="minorHAnsi"/>
          <w:b/>
          <w:sz w:val="24"/>
          <w:szCs w:val="24"/>
        </w:rPr>
        <w:t>autorităţilor</w:t>
      </w:r>
      <w:proofErr w:type="spellEnd"/>
      <w:r w:rsidRPr="002E5588">
        <w:rPr>
          <w:rFonts w:eastAsiaTheme="minorHAnsi"/>
          <w:b/>
          <w:sz w:val="24"/>
          <w:szCs w:val="24"/>
        </w:rPr>
        <w:t xml:space="preserve"> administrative </w:t>
      </w:r>
      <w:proofErr w:type="spellStart"/>
      <w:r w:rsidRPr="002E5588">
        <w:rPr>
          <w:rFonts w:eastAsiaTheme="minorHAnsi"/>
          <w:b/>
          <w:sz w:val="24"/>
          <w:szCs w:val="24"/>
        </w:rPr>
        <w:t>autonome</w:t>
      </w:r>
      <w:proofErr w:type="spellEnd"/>
      <w:r w:rsidRPr="002E5588">
        <w:rPr>
          <w:rFonts w:eastAsiaTheme="minorHAnsi"/>
          <w:b/>
          <w:sz w:val="24"/>
          <w:szCs w:val="24"/>
        </w:rPr>
        <w:t xml:space="preserve"> se fac de </w:t>
      </w:r>
      <w:proofErr w:type="spellStart"/>
      <w:r w:rsidRPr="002E5588">
        <w:rPr>
          <w:rFonts w:eastAsiaTheme="minorHAnsi"/>
          <w:b/>
          <w:sz w:val="24"/>
          <w:szCs w:val="24"/>
        </w:rPr>
        <w:t>către</w:t>
      </w:r>
      <w:proofErr w:type="spellEnd"/>
      <w:r w:rsidRPr="002E5588">
        <w:rPr>
          <w:rFonts w:eastAsiaTheme="minorHAnsi"/>
          <w:b/>
          <w:sz w:val="24"/>
          <w:szCs w:val="24"/>
        </w:rPr>
        <w:t xml:space="preserve"> </w:t>
      </w:r>
      <w:proofErr w:type="spellStart"/>
      <w:r w:rsidRPr="002E5588">
        <w:rPr>
          <w:rFonts w:eastAsiaTheme="minorHAnsi"/>
          <w:b/>
          <w:sz w:val="24"/>
          <w:szCs w:val="24"/>
        </w:rPr>
        <w:t>Parlament</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proofErr w:type="spellStart"/>
      <w:r w:rsidRPr="002E5588">
        <w:rPr>
          <w:rFonts w:eastAsiaTheme="minorHAnsi"/>
          <w:sz w:val="24"/>
          <w:szCs w:val="24"/>
        </w:rPr>
        <w:t>legea</w:t>
      </w:r>
      <w:proofErr w:type="spellEnd"/>
      <w:r w:rsidRPr="002E5588">
        <w:rPr>
          <w:rFonts w:eastAsiaTheme="minorHAnsi"/>
          <w:sz w:val="24"/>
          <w:szCs w:val="24"/>
        </w:rPr>
        <w:t xml:space="preserve"> de </w:t>
      </w:r>
      <w:proofErr w:type="spellStart"/>
      <w:r w:rsidRPr="002E5588">
        <w:rPr>
          <w:rFonts w:eastAsiaTheme="minorHAnsi"/>
          <w:sz w:val="24"/>
          <w:szCs w:val="24"/>
        </w:rPr>
        <w:t>înfiinţare</w:t>
      </w:r>
      <w:proofErr w:type="spellEnd"/>
      <w:r w:rsidRPr="002E5588">
        <w:rPr>
          <w:rFonts w:eastAsiaTheme="minorHAnsi"/>
          <w:sz w:val="24"/>
          <w:szCs w:val="24"/>
        </w:rPr>
        <w:t xml:space="preserve"> a </w:t>
      </w:r>
      <w:proofErr w:type="spellStart"/>
      <w:r w:rsidRPr="002E5588">
        <w:rPr>
          <w:rFonts w:eastAsiaTheme="minorHAnsi"/>
          <w:sz w:val="24"/>
          <w:szCs w:val="24"/>
        </w:rPr>
        <w:t>acestora</w:t>
      </w:r>
      <w:proofErr w:type="spellEnd"/>
      <w:r w:rsidRPr="002E5588">
        <w:rPr>
          <w:rFonts w:eastAsiaTheme="minorHAnsi"/>
          <w:sz w:val="24"/>
          <w:szCs w:val="24"/>
        </w:rPr>
        <w:t xml:space="preserve">. </w:t>
      </w:r>
      <w:proofErr w:type="spellStart"/>
      <w:r w:rsidRPr="002E5588">
        <w:rPr>
          <w:rFonts w:eastAsiaTheme="minorHAnsi"/>
          <w:sz w:val="24"/>
          <w:szCs w:val="24"/>
        </w:rPr>
        <w:t>Categoriile</w:t>
      </w:r>
      <w:proofErr w:type="spellEnd"/>
      <w:r w:rsidRPr="002E5588">
        <w:rPr>
          <w:rFonts w:eastAsiaTheme="minorHAnsi"/>
          <w:sz w:val="24"/>
          <w:szCs w:val="24"/>
        </w:rPr>
        <w:t xml:space="preserve"> de personal din </w:t>
      </w:r>
      <w:proofErr w:type="spellStart"/>
      <w:r w:rsidRPr="002E5588">
        <w:rPr>
          <w:rFonts w:eastAsiaTheme="minorHAnsi"/>
          <w:sz w:val="24"/>
          <w:szCs w:val="24"/>
        </w:rPr>
        <w:t>autorităţile</w:t>
      </w:r>
      <w:proofErr w:type="spellEnd"/>
      <w:r w:rsidRPr="002E5588">
        <w:rPr>
          <w:rFonts w:eastAsiaTheme="minorHAnsi"/>
          <w:sz w:val="24"/>
          <w:szCs w:val="24"/>
        </w:rPr>
        <w:t xml:space="preserve"> administrative </w:t>
      </w:r>
      <w:proofErr w:type="spellStart"/>
      <w:r w:rsidRPr="002E5588">
        <w:rPr>
          <w:rFonts w:eastAsiaTheme="minorHAnsi"/>
          <w:sz w:val="24"/>
          <w:szCs w:val="24"/>
        </w:rPr>
        <w:t>autonome</w:t>
      </w:r>
      <w:proofErr w:type="spellEnd"/>
      <w:r w:rsidRPr="002E5588">
        <w:rPr>
          <w:rFonts w:eastAsiaTheme="minorHAnsi"/>
          <w:sz w:val="24"/>
          <w:szCs w:val="24"/>
        </w:rPr>
        <w:t xml:space="preserve"> se </w:t>
      </w:r>
      <w:proofErr w:type="spellStart"/>
      <w:r w:rsidRPr="002E5588">
        <w:rPr>
          <w:rFonts w:eastAsiaTheme="minorHAnsi"/>
          <w:sz w:val="24"/>
          <w:szCs w:val="24"/>
        </w:rPr>
        <w:t>stabilesc</w:t>
      </w:r>
      <w:proofErr w:type="spellEnd"/>
      <w:r w:rsidRPr="002E5588">
        <w:rPr>
          <w:rFonts w:eastAsiaTheme="minorHAnsi"/>
          <w:sz w:val="24"/>
          <w:szCs w:val="24"/>
        </w:rPr>
        <w:t xml:space="preserve"> </w:t>
      </w:r>
      <w:proofErr w:type="spellStart"/>
      <w:r w:rsidRPr="002E5588">
        <w:rPr>
          <w:rFonts w:eastAsiaTheme="minorHAnsi"/>
          <w:sz w:val="24"/>
          <w:szCs w:val="24"/>
        </w:rPr>
        <w:t>prin</w:t>
      </w:r>
      <w:proofErr w:type="spellEnd"/>
      <w:r w:rsidRPr="002E5588">
        <w:rPr>
          <w:rFonts w:eastAsiaTheme="minorHAnsi"/>
          <w:sz w:val="24"/>
          <w:szCs w:val="24"/>
        </w:rPr>
        <w:t xml:space="preserve"> </w:t>
      </w:r>
      <w:proofErr w:type="spellStart"/>
      <w:r w:rsidRPr="002E5588">
        <w:rPr>
          <w:rFonts w:eastAsiaTheme="minorHAnsi"/>
          <w:sz w:val="24"/>
          <w:szCs w:val="24"/>
        </w:rPr>
        <w:t>legea</w:t>
      </w:r>
      <w:proofErr w:type="spellEnd"/>
      <w:r w:rsidRPr="002E5588">
        <w:rPr>
          <w:rFonts w:eastAsiaTheme="minorHAnsi"/>
          <w:sz w:val="24"/>
          <w:szCs w:val="24"/>
        </w:rPr>
        <w:t xml:space="preserve"> de </w:t>
      </w:r>
      <w:proofErr w:type="spellStart"/>
      <w:r w:rsidRPr="002E5588">
        <w:rPr>
          <w:rFonts w:eastAsiaTheme="minorHAnsi"/>
          <w:sz w:val="24"/>
          <w:szCs w:val="24"/>
        </w:rPr>
        <w:t>înfiinţare</w:t>
      </w:r>
      <w:proofErr w:type="spellEnd"/>
      <w:r w:rsidRPr="002E5588">
        <w:rPr>
          <w:rFonts w:eastAsiaTheme="minorHAnsi"/>
          <w:sz w:val="24"/>
          <w:szCs w:val="24"/>
        </w:rPr>
        <w:t xml:space="preserve"> a </w:t>
      </w:r>
      <w:proofErr w:type="spellStart"/>
      <w:r w:rsidRPr="002E5588">
        <w:rPr>
          <w:rFonts w:eastAsiaTheme="minorHAnsi"/>
          <w:sz w:val="24"/>
          <w:szCs w:val="24"/>
        </w:rPr>
        <w:t>acestora</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condiţiile</w:t>
      </w:r>
      <w:proofErr w:type="spellEnd"/>
      <w:r w:rsidRPr="002E5588">
        <w:rPr>
          <w:rFonts w:eastAsiaTheme="minorHAnsi"/>
          <w:sz w:val="24"/>
          <w:szCs w:val="24"/>
        </w:rPr>
        <w:t xml:space="preserve"> </w:t>
      </w:r>
      <w:proofErr w:type="spellStart"/>
      <w:r w:rsidRPr="002E5588">
        <w:rPr>
          <w:rFonts w:eastAsiaTheme="minorHAnsi"/>
          <w:sz w:val="24"/>
          <w:szCs w:val="24"/>
        </w:rPr>
        <w:t>legii</w:t>
      </w:r>
      <w:proofErr w:type="spellEnd"/>
      <w:r w:rsidRPr="002E5588">
        <w:rPr>
          <w:rFonts w:eastAsiaTheme="minorHAnsi"/>
          <w:sz w:val="24"/>
          <w:szCs w:val="24"/>
        </w:rPr>
        <w:t xml:space="preserve">. </w:t>
      </w:r>
    </w:p>
    <w:p w14:paraId="1CB99408" w14:textId="77777777" w:rsidR="002E5588" w:rsidRPr="002E5588" w:rsidRDefault="002E5588" w:rsidP="002E5588">
      <w:pPr>
        <w:autoSpaceDE w:val="0"/>
        <w:autoSpaceDN w:val="0"/>
        <w:adjustRightInd w:val="0"/>
        <w:ind w:firstLine="720"/>
        <w:jc w:val="both"/>
        <w:rPr>
          <w:rFonts w:eastAsiaTheme="minorHAnsi"/>
          <w:sz w:val="24"/>
          <w:szCs w:val="24"/>
        </w:rPr>
      </w:pP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exercitarea</w:t>
      </w:r>
      <w:proofErr w:type="spellEnd"/>
      <w:r w:rsidRPr="002E5588">
        <w:rPr>
          <w:rFonts w:eastAsiaTheme="minorHAnsi"/>
          <w:sz w:val="24"/>
          <w:szCs w:val="24"/>
        </w:rPr>
        <w:t xml:space="preserve"> </w:t>
      </w:r>
      <w:proofErr w:type="spellStart"/>
      <w:r w:rsidRPr="002E5588">
        <w:rPr>
          <w:rFonts w:eastAsiaTheme="minorHAnsi"/>
          <w:sz w:val="24"/>
          <w:szCs w:val="24"/>
        </w:rPr>
        <w:t>atribuţiilor</w:t>
      </w:r>
      <w:proofErr w:type="spellEnd"/>
      <w:r w:rsidRPr="002E5588">
        <w:rPr>
          <w:rFonts w:eastAsiaTheme="minorHAnsi"/>
          <w:sz w:val="24"/>
          <w:szCs w:val="24"/>
        </w:rPr>
        <w:t xml:space="preserve"> </w:t>
      </w:r>
      <w:proofErr w:type="spellStart"/>
      <w:r w:rsidRPr="002E5588">
        <w:rPr>
          <w:rFonts w:eastAsiaTheme="minorHAnsi"/>
          <w:sz w:val="24"/>
          <w:szCs w:val="24"/>
        </w:rPr>
        <w:t>proprii</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 xml:space="preserve">, </w:t>
      </w:r>
      <w:proofErr w:type="spellStart"/>
      <w:r w:rsidRPr="002E5588">
        <w:rPr>
          <w:rFonts w:eastAsiaTheme="minorHAnsi"/>
          <w:sz w:val="24"/>
          <w:szCs w:val="24"/>
        </w:rPr>
        <w:t>autorităţile</w:t>
      </w:r>
      <w:proofErr w:type="spellEnd"/>
      <w:r w:rsidRPr="002E5588">
        <w:rPr>
          <w:rFonts w:eastAsiaTheme="minorHAnsi"/>
          <w:sz w:val="24"/>
          <w:szCs w:val="24"/>
        </w:rPr>
        <w:t xml:space="preserve"> administrative </w:t>
      </w:r>
      <w:proofErr w:type="spellStart"/>
      <w:r w:rsidRPr="002E5588">
        <w:rPr>
          <w:rFonts w:eastAsiaTheme="minorHAnsi"/>
          <w:sz w:val="24"/>
          <w:szCs w:val="24"/>
        </w:rPr>
        <w:t>autonome</w:t>
      </w:r>
      <w:proofErr w:type="spellEnd"/>
      <w:r w:rsidRPr="002E5588">
        <w:rPr>
          <w:rFonts w:eastAsiaTheme="minorHAnsi"/>
          <w:sz w:val="24"/>
          <w:szCs w:val="24"/>
        </w:rPr>
        <w:t xml:space="preserve"> emit </w:t>
      </w:r>
      <w:proofErr w:type="spellStart"/>
      <w:r w:rsidRPr="002E5588">
        <w:rPr>
          <w:rFonts w:eastAsiaTheme="minorHAnsi"/>
          <w:sz w:val="24"/>
          <w:szCs w:val="24"/>
        </w:rPr>
        <w:t>sau</w:t>
      </w:r>
      <w:proofErr w:type="spellEnd"/>
      <w:r w:rsidRPr="002E5588">
        <w:rPr>
          <w:rFonts w:eastAsiaTheme="minorHAnsi"/>
          <w:sz w:val="24"/>
          <w:szCs w:val="24"/>
        </w:rPr>
        <w:t xml:space="preserve">, </w:t>
      </w:r>
      <w:proofErr w:type="spellStart"/>
      <w:r w:rsidRPr="002E5588">
        <w:rPr>
          <w:rFonts w:eastAsiaTheme="minorHAnsi"/>
          <w:sz w:val="24"/>
          <w:szCs w:val="24"/>
        </w:rPr>
        <w:t>după</w:t>
      </w:r>
      <w:proofErr w:type="spellEnd"/>
      <w:r w:rsidRPr="002E5588">
        <w:rPr>
          <w:rFonts w:eastAsiaTheme="minorHAnsi"/>
          <w:sz w:val="24"/>
          <w:szCs w:val="24"/>
        </w:rPr>
        <w:t xml:space="preserve"> </w:t>
      </w:r>
      <w:proofErr w:type="spellStart"/>
      <w:r w:rsidRPr="002E5588">
        <w:rPr>
          <w:rFonts w:eastAsiaTheme="minorHAnsi"/>
          <w:sz w:val="24"/>
          <w:szCs w:val="24"/>
        </w:rPr>
        <w:t>caz</w:t>
      </w:r>
      <w:proofErr w:type="spellEnd"/>
      <w:r w:rsidRPr="002E5588">
        <w:rPr>
          <w:rFonts w:eastAsiaTheme="minorHAnsi"/>
          <w:sz w:val="24"/>
          <w:szCs w:val="24"/>
        </w:rPr>
        <w:t xml:space="preserve">, </w:t>
      </w:r>
      <w:proofErr w:type="spellStart"/>
      <w:r w:rsidRPr="002E5588">
        <w:rPr>
          <w:rFonts w:eastAsiaTheme="minorHAnsi"/>
          <w:b/>
          <w:sz w:val="24"/>
          <w:szCs w:val="24"/>
        </w:rPr>
        <w:t>adoptă</w:t>
      </w:r>
      <w:proofErr w:type="spellEnd"/>
      <w:r w:rsidRPr="002E5588">
        <w:rPr>
          <w:rFonts w:eastAsiaTheme="minorHAnsi"/>
          <w:b/>
          <w:sz w:val="24"/>
          <w:szCs w:val="24"/>
        </w:rPr>
        <w:t xml:space="preserve"> </w:t>
      </w:r>
      <w:proofErr w:type="spellStart"/>
      <w:r w:rsidRPr="002E5588">
        <w:rPr>
          <w:rFonts w:eastAsiaTheme="minorHAnsi"/>
          <w:b/>
          <w:sz w:val="24"/>
          <w:szCs w:val="24"/>
        </w:rPr>
        <w:t>acte</w:t>
      </w:r>
      <w:proofErr w:type="spellEnd"/>
      <w:r w:rsidRPr="002E5588">
        <w:rPr>
          <w:rFonts w:eastAsiaTheme="minorHAnsi"/>
          <w:b/>
          <w:sz w:val="24"/>
          <w:szCs w:val="24"/>
        </w:rPr>
        <w:t xml:space="preserve"> administrative cu </w:t>
      </w:r>
      <w:proofErr w:type="spellStart"/>
      <w:r w:rsidRPr="002E5588">
        <w:rPr>
          <w:rFonts w:eastAsiaTheme="minorHAnsi"/>
          <w:b/>
          <w:sz w:val="24"/>
          <w:szCs w:val="24"/>
        </w:rPr>
        <w:t>caracter</w:t>
      </w:r>
      <w:proofErr w:type="spellEnd"/>
      <w:r w:rsidRPr="002E5588">
        <w:rPr>
          <w:rFonts w:eastAsiaTheme="minorHAnsi"/>
          <w:b/>
          <w:sz w:val="24"/>
          <w:szCs w:val="24"/>
        </w:rPr>
        <w:t xml:space="preserve"> </w:t>
      </w:r>
      <w:proofErr w:type="spellStart"/>
      <w:r w:rsidRPr="002E5588">
        <w:rPr>
          <w:rFonts w:eastAsiaTheme="minorHAnsi"/>
          <w:b/>
          <w:sz w:val="24"/>
          <w:szCs w:val="24"/>
        </w:rPr>
        <w:t>normativ</w:t>
      </w:r>
      <w:proofErr w:type="spellEnd"/>
      <w:r w:rsidRPr="002E5588">
        <w:rPr>
          <w:rFonts w:eastAsiaTheme="minorHAnsi"/>
          <w:b/>
          <w:sz w:val="24"/>
          <w:szCs w:val="24"/>
        </w:rPr>
        <w:t xml:space="preserve"> </w:t>
      </w:r>
      <w:proofErr w:type="spellStart"/>
      <w:r w:rsidRPr="002E5588">
        <w:rPr>
          <w:rFonts w:eastAsiaTheme="minorHAnsi"/>
          <w:b/>
          <w:sz w:val="24"/>
          <w:szCs w:val="24"/>
        </w:rPr>
        <w:t>sau</w:t>
      </w:r>
      <w:proofErr w:type="spellEnd"/>
      <w:r w:rsidRPr="002E5588">
        <w:rPr>
          <w:rFonts w:eastAsiaTheme="minorHAnsi"/>
          <w:b/>
          <w:sz w:val="24"/>
          <w:szCs w:val="24"/>
        </w:rPr>
        <w:t xml:space="preserve"> individual a </w:t>
      </w:r>
      <w:proofErr w:type="spellStart"/>
      <w:r w:rsidRPr="002E5588">
        <w:rPr>
          <w:rFonts w:eastAsiaTheme="minorHAnsi"/>
          <w:b/>
          <w:sz w:val="24"/>
          <w:szCs w:val="24"/>
        </w:rPr>
        <w:t>căror</w:t>
      </w:r>
      <w:proofErr w:type="spellEnd"/>
      <w:r w:rsidRPr="002E5588">
        <w:rPr>
          <w:rFonts w:eastAsiaTheme="minorHAnsi"/>
          <w:b/>
          <w:sz w:val="24"/>
          <w:szCs w:val="24"/>
        </w:rPr>
        <w:t xml:space="preserve"> </w:t>
      </w:r>
      <w:proofErr w:type="spellStart"/>
      <w:r w:rsidRPr="002E5588">
        <w:rPr>
          <w:rFonts w:eastAsiaTheme="minorHAnsi"/>
          <w:b/>
          <w:sz w:val="24"/>
          <w:szCs w:val="24"/>
        </w:rPr>
        <w:t>denumire</w:t>
      </w:r>
      <w:proofErr w:type="spellEnd"/>
      <w:r w:rsidRPr="002E5588">
        <w:rPr>
          <w:rFonts w:eastAsiaTheme="minorHAnsi"/>
          <w:b/>
          <w:sz w:val="24"/>
          <w:szCs w:val="24"/>
        </w:rPr>
        <w:t xml:space="preserve"> </w:t>
      </w:r>
      <w:proofErr w:type="spellStart"/>
      <w:r w:rsidRPr="002E5588">
        <w:rPr>
          <w:rFonts w:eastAsiaTheme="minorHAnsi"/>
          <w:b/>
          <w:sz w:val="24"/>
          <w:szCs w:val="24"/>
        </w:rPr>
        <w:t>este</w:t>
      </w:r>
      <w:proofErr w:type="spellEnd"/>
      <w:r w:rsidRPr="002E5588">
        <w:rPr>
          <w:rFonts w:eastAsiaTheme="minorHAnsi"/>
          <w:b/>
          <w:sz w:val="24"/>
          <w:szCs w:val="24"/>
        </w:rPr>
        <w:t xml:space="preserve"> </w:t>
      </w:r>
      <w:proofErr w:type="spellStart"/>
      <w:r w:rsidRPr="002E5588">
        <w:rPr>
          <w:rFonts w:eastAsiaTheme="minorHAnsi"/>
          <w:b/>
          <w:sz w:val="24"/>
          <w:szCs w:val="24"/>
        </w:rPr>
        <w:t>stabilită</w:t>
      </w:r>
      <w:proofErr w:type="spellEnd"/>
      <w:r w:rsidRPr="002E5588">
        <w:rPr>
          <w:rFonts w:eastAsiaTheme="minorHAnsi"/>
          <w:b/>
          <w:sz w:val="24"/>
          <w:szCs w:val="24"/>
        </w:rPr>
        <w:t xml:space="preserve"> </w:t>
      </w:r>
      <w:proofErr w:type="spellStart"/>
      <w:r w:rsidRPr="002E5588">
        <w:rPr>
          <w:rFonts w:eastAsiaTheme="minorHAnsi"/>
          <w:b/>
          <w:sz w:val="24"/>
          <w:szCs w:val="24"/>
        </w:rPr>
        <w:t>în</w:t>
      </w:r>
      <w:proofErr w:type="spellEnd"/>
      <w:r w:rsidRPr="002E5588">
        <w:rPr>
          <w:rFonts w:eastAsiaTheme="minorHAnsi"/>
          <w:b/>
          <w:sz w:val="24"/>
          <w:szCs w:val="24"/>
        </w:rPr>
        <w:t xml:space="preserve"> </w:t>
      </w:r>
      <w:proofErr w:type="spellStart"/>
      <w:r w:rsidRPr="002E5588">
        <w:rPr>
          <w:rFonts w:eastAsiaTheme="minorHAnsi"/>
          <w:b/>
          <w:sz w:val="24"/>
          <w:szCs w:val="24"/>
        </w:rPr>
        <w:t>legea</w:t>
      </w:r>
      <w:proofErr w:type="spellEnd"/>
      <w:r w:rsidRPr="002E5588">
        <w:rPr>
          <w:rFonts w:eastAsiaTheme="minorHAnsi"/>
          <w:b/>
          <w:sz w:val="24"/>
          <w:szCs w:val="24"/>
        </w:rPr>
        <w:t xml:space="preserve"> de </w:t>
      </w:r>
      <w:proofErr w:type="spellStart"/>
      <w:r w:rsidRPr="002E5588">
        <w:rPr>
          <w:rFonts w:eastAsiaTheme="minorHAnsi"/>
          <w:b/>
          <w:sz w:val="24"/>
          <w:szCs w:val="24"/>
        </w:rPr>
        <w:t>înfiinţare</w:t>
      </w:r>
      <w:proofErr w:type="spellEnd"/>
      <w:r w:rsidRPr="002E5588">
        <w:rPr>
          <w:rFonts w:eastAsiaTheme="minorHAnsi"/>
          <w:b/>
          <w:sz w:val="24"/>
          <w:szCs w:val="24"/>
        </w:rPr>
        <w:t xml:space="preserve"> a </w:t>
      </w:r>
      <w:proofErr w:type="spellStart"/>
      <w:r w:rsidRPr="002E5588">
        <w:rPr>
          <w:rFonts w:eastAsiaTheme="minorHAnsi"/>
          <w:b/>
          <w:sz w:val="24"/>
          <w:szCs w:val="24"/>
        </w:rPr>
        <w:t>acestora</w:t>
      </w:r>
      <w:proofErr w:type="spellEnd"/>
      <w:r w:rsidRPr="002E5588">
        <w:rPr>
          <w:rFonts w:eastAsiaTheme="minorHAnsi"/>
          <w:sz w:val="24"/>
          <w:szCs w:val="24"/>
        </w:rPr>
        <w:t xml:space="preserve">. </w:t>
      </w:r>
      <w:proofErr w:type="spellStart"/>
      <w:r w:rsidRPr="002E5588">
        <w:rPr>
          <w:rFonts w:eastAsiaTheme="minorHAnsi"/>
          <w:sz w:val="24"/>
          <w:szCs w:val="24"/>
        </w:rPr>
        <w:t>Actele</w:t>
      </w:r>
      <w:proofErr w:type="spellEnd"/>
      <w:r w:rsidRPr="002E5588">
        <w:rPr>
          <w:rFonts w:eastAsiaTheme="minorHAnsi"/>
          <w:sz w:val="24"/>
          <w:szCs w:val="24"/>
        </w:rPr>
        <w:t xml:space="preserve"> administrative cu </w:t>
      </w:r>
      <w:proofErr w:type="spellStart"/>
      <w:r w:rsidRPr="002E5588">
        <w:rPr>
          <w:rFonts w:eastAsiaTheme="minorHAnsi"/>
          <w:sz w:val="24"/>
          <w:szCs w:val="24"/>
        </w:rPr>
        <w:t>caracter</w:t>
      </w:r>
      <w:proofErr w:type="spellEnd"/>
      <w:r w:rsidRPr="002E5588">
        <w:rPr>
          <w:rFonts w:eastAsiaTheme="minorHAnsi"/>
          <w:sz w:val="24"/>
          <w:szCs w:val="24"/>
        </w:rPr>
        <w:t xml:space="preserve"> </w:t>
      </w:r>
      <w:proofErr w:type="spellStart"/>
      <w:r w:rsidRPr="002E5588">
        <w:rPr>
          <w:rFonts w:eastAsiaTheme="minorHAnsi"/>
          <w:b/>
          <w:sz w:val="24"/>
          <w:szCs w:val="24"/>
        </w:rPr>
        <w:t>normativ</w:t>
      </w:r>
      <w:proofErr w:type="spellEnd"/>
      <w:r w:rsidRPr="002E5588">
        <w:rPr>
          <w:rFonts w:eastAsiaTheme="minorHAnsi"/>
          <w:b/>
          <w:sz w:val="24"/>
          <w:szCs w:val="24"/>
        </w:rPr>
        <w:t xml:space="preserve"> se </w:t>
      </w:r>
      <w:proofErr w:type="spellStart"/>
      <w:r w:rsidRPr="002E5588">
        <w:rPr>
          <w:rFonts w:eastAsiaTheme="minorHAnsi"/>
          <w:b/>
          <w:sz w:val="24"/>
          <w:szCs w:val="24"/>
        </w:rPr>
        <w:t>publică</w:t>
      </w:r>
      <w:proofErr w:type="spellEnd"/>
      <w:r w:rsidRPr="002E5588">
        <w:rPr>
          <w:rFonts w:eastAsiaTheme="minorHAnsi"/>
          <w:sz w:val="24"/>
          <w:szCs w:val="24"/>
        </w:rPr>
        <w:t xml:space="preserve"> </w:t>
      </w:r>
      <w:proofErr w:type="spellStart"/>
      <w:r w:rsidRPr="002E5588">
        <w:rPr>
          <w:rFonts w:eastAsiaTheme="minorHAnsi"/>
          <w:sz w:val="24"/>
          <w:szCs w:val="24"/>
        </w:rPr>
        <w:t>în</w:t>
      </w:r>
      <w:proofErr w:type="spellEnd"/>
      <w:r w:rsidRPr="002E5588">
        <w:rPr>
          <w:rFonts w:eastAsiaTheme="minorHAnsi"/>
          <w:sz w:val="24"/>
          <w:szCs w:val="24"/>
        </w:rPr>
        <w:t xml:space="preserve"> </w:t>
      </w:r>
      <w:proofErr w:type="spellStart"/>
      <w:r w:rsidRPr="002E5588">
        <w:rPr>
          <w:rFonts w:eastAsiaTheme="minorHAnsi"/>
          <w:sz w:val="24"/>
          <w:szCs w:val="24"/>
        </w:rPr>
        <w:t>Monitorul</w:t>
      </w:r>
      <w:proofErr w:type="spellEnd"/>
      <w:r w:rsidRPr="002E5588">
        <w:rPr>
          <w:rFonts w:eastAsiaTheme="minorHAnsi"/>
          <w:sz w:val="24"/>
          <w:szCs w:val="24"/>
        </w:rPr>
        <w:t xml:space="preserve"> </w:t>
      </w:r>
      <w:proofErr w:type="spellStart"/>
      <w:r w:rsidRPr="002E5588">
        <w:rPr>
          <w:rFonts w:eastAsiaTheme="minorHAnsi"/>
          <w:sz w:val="24"/>
          <w:szCs w:val="24"/>
        </w:rPr>
        <w:t>Oficial</w:t>
      </w:r>
      <w:proofErr w:type="spellEnd"/>
      <w:r w:rsidRPr="002E5588">
        <w:rPr>
          <w:rFonts w:eastAsiaTheme="minorHAnsi"/>
          <w:sz w:val="24"/>
          <w:szCs w:val="24"/>
        </w:rPr>
        <w:t xml:space="preserve"> al </w:t>
      </w:r>
      <w:proofErr w:type="spellStart"/>
      <w:r w:rsidRPr="002E5588">
        <w:rPr>
          <w:rFonts w:eastAsiaTheme="minorHAnsi"/>
          <w:sz w:val="24"/>
          <w:szCs w:val="24"/>
        </w:rPr>
        <w:t>României</w:t>
      </w:r>
      <w:proofErr w:type="spellEnd"/>
      <w:r w:rsidRPr="002E5588">
        <w:rPr>
          <w:rFonts w:eastAsiaTheme="minorHAnsi"/>
          <w:sz w:val="24"/>
          <w:szCs w:val="24"/>
        </w:rPr>
        <w:t xml:space="preserve">, </w:t>
      </w:r>
      <w:proofErr w:type="spellStart"/>
      <w:r w:rsidRPr="002E5588">
        <w:rPr>
          <w:rFonts w:eastAsiaTheme="minorHAnsi"/>
          <w:sz w:val="24"/>
          <w:szCs w:val="24"/>
        </w:rPr>
        <w:t>Partea</w:t>
      </w:r>
      <w:proofErr w:type="spellEnd"/>
      <w:r w:rsidRPr="002E5588">
        <w:rPr>
          <w:rFonts w:eastAsiaTheme="minorHAnsi"/>
          <w:sz w:val="24"/>
          <w:szCs w:val="24"/>
        </w:rPr>
        <w:t xml:space="preserve"> I, cu </w:t>
      </w:r>
      <w:proofErr w:type="spellStart"/>
      <w:r w:rsidRPr="002E5588">
        <w:rPr>
          <w:rFonts w:eastAsiaTheme="minorHAnsi"/>
          <w:sz w:val="24"/>
          <w:szCs w:val="24"/>
        </w:rPr>
        <w:t>excepţiile</w:t>
      </w:r>
      <w:proofErr w:type="spellEnd"/>
      <w:r w:rsidRPr="002E5588">
        <w:rPr>
          <w:rFonts w:eastAsiaTheme="minorHAnsi"/>
          <w:sz w:val="24"/>
          <w:szCs w:val="24"/>
        </w:rPr>
        <w:t xml:space="preserve"> </w:t>
      </w:r>
      <w:proofErr w:type="spellStart"/>
      <w:r w:rsidRPr="002E5588">
        <w:rPr>
          <w:rFonts w:eastAsiaTheme="minorHAnsi"/>
          <w:sz w:val="24"/>
          <w:szCs w:val="24"/>
        </w:rPr>
        <w:t>prevăzute</w:t>
      </w:r>
      <w:proofErr w:type="spellEnd"/>
      <w:r w:rsidRPr="002E5588">
        <w:rPr>
          <w:rFonts w:eastAsiaTheme="minorHAnsi"/>
          <w:sz w:val="24"/>
          <w:szCs w:val="24"/>
        </w:rPr>
        <w:t xml:space="preserve"> de </w:t>
      </w:r>
      <w:proofErr w:type="spellStart"/>
      <w:r w:rsidRPr="002E5588">
        <w:rPr>
          <w:rFonts w:eastAsiaTheme="minorHAnsi"/>
          <w:sz w:val="24"/>
          <w:szCs w:val="24"/>
        </w:rPr>
        <w:t>lege</w:t>
      </w:r>
      <w:proofErr w:type="spellEnd"/>
      <w:r w:rsidRPr="002E5588">
        <w:rPr>
          <w:rFonts w:eastAsiaTheme="minorHAnsi"/>
          <w:sz w:val="24"/>
          <w:szCs w:val="24"/>
        </w:rPr>
        <w:t>.</w:t>
      </w:r>
    </w:p>
    <w:p w14:paraId="1670C7AF" w14:textId="77777777" w:rsidR="002E5588" w:rsidRDefault="002E5588" w:rsidP="00BF4C5D">
      <w:pPr>
        <w:spacing w:line="360" w:lineRule="auto"/>
      </w:pPr>
    </w:p>
    <w:p w14:paraId="7FA930B4" w14:textId="77777777" w:rsidR="00B33B9B" w:rsidRDefault="00B33B9B" w:rsidP="00BF4C5D">
      <w:pPr>
        <w:spacing w:line="360" w:lineRule="auto"/>
      </w:pPr>
    </w:p>
    <w:p w14:paraId="18BE6912" w14:textId="77777777" w:rsidR="00B33B9B" w:rsidRDefault="00B33B9B" w:rsidP="00BF4C5D">
      <w:pPr>
        <w:spacing w:line="360" w:lineRule="auto"/>
      </w:pPr>
    </w:p>
    <w:p w14:paraId="5BD19ECB" w14:textId="77777777" w:rsidR="00B33B9B" w:rsidRDefault="00B33B9B" w:rsidP="00BF4C5D">
      <w:pPr>
        <w:spacing w:line="360" w:lineRule="auto"/>
      </w:pPr>
    </w:p>
    <w:p w14:paraId="13C5C7FC" w14:textId="77777777" w:rsidR="00B33B9B" w:rsidRDefault="00B33B9B" w:rsidP="00BF4C5D">
      <w:pPr>
        <w:spacing w:line="360" w:lineRule="auto"/>
      </w:pPr>
    </w:p>
    <w:p w14:paraId="2595DA27" w14:textId="77777777" w:rsidR="00B33B9B" w:rsidRDefault="00B33B9B" w:rsidP="00BF4C5D">
      <w:pPr>
        <w:spacing w:line="360" w:lineRule="auto"/>
      </w:pPr>
    </w:p>
    <w:p w14:paraId="00DEC836" w14:textId="77777777" w:rsidR="00B33B9B" w:rsidRDefault="00B33B9B" w:rsidP="00BF4C5D">
      <w:pPr>
        <w:spacing w:line="360" w:lineRule="auto"/>
      </w:pPr>
    </w:p>
    <w:p w14:paraId="7DB38260" w14:textId="77777777" w:rsidR="00B33B9B" w:rsidRPr="006508C5" w:rsidRDefault="00B33B9B" w:rsidP="00B33B9B">
      <w:pPr>
        <w:autoSpaceDE w:val="0"/>
        <w:autoSpaceDN w:val="0"/>
        <w:adjustRightInd w:val="0"/>
        <w:jc w:val="center"/>
        <w:rPr>
          <w:rFonts w:eastAsiaTheme="minorHAnsi"/>
          <w:b/>
          <w:sz w:val="22"/>
          <w:szCs w:val="22"/>
        </w:rPr>
      </w:pPr>
      <w:r w:rsidRPr="006508C5">
        <w:rPr>
          <w:rFonts w:eastAsiaTheme="minorHAnsi"/>
          <w:b/>
          <w:sz w:val="22"/>
          <w:szCs w:val="22"/>
        </w:rPr>
        <w:t>PARTEA a II-a</w:t>
      </w:r>
    </w:p>
    <w:p w14:paraId="6A9D9702" w14:textId="77777777" w:rsidR="00B33B9B" w:rsidRPr="006508C5" w:rsidRDefault="00B33B9B" w:rsidP="00B33B9B">
      <w:pPr>
        <w:autoSpaceDE w:val="0"/>
        <w:autoSpaceDN w:val="0"/>
        <w:adjustRightInd w:val="0"/>
        <w:jc w:val="center"/>
        <w:rPr>
          <w:rFonts w:eastAsiaTheme="minorHAnsi"/>
          <w:b/>
          <w:sz w:val="22"/>
          <w:szCs w:val="22"/>
        </w:rPr>
      </w:pPr>
      <w:proofErr w:type="spellStart"/>
      <w:r w:rsidRPr="006508C5">
        <w:rPr>
          <w:rFonts w:eastAsiaTheme="minorHAnsi"/>
          <w:b/>
          <w:sz w:val="22"/>
          <w:szCs w:val="22"/>
        </w:rPr>
        <w:t>Administraţia</w:t>
      </w:r>
      <w:proofErr w:type="spellEnd"/>
      <w:r w:rsidRPr="006508C5">
        <w:rPr>
          <w:rFonts w:eastAsiaTheme="minorHAnsi"/>
          <w:b/>
          <w:sz w:val="22"/>
          <w:szCs w:val="22"/>
        </w:rPr>
        <w:t xml:space="preserve"> </w:t>
      </w:r>
      <w:proofErr w:type="spellStart"/>
      <w:r w:rsidRPr="006508C5">
        <w:rPr>
          <w:rFonts w:eastAsiaTheme="minorHAnsi"/>
          <w:b/>
          <w:sz w:val="22"/>
          <w:szCs w:val="22"/>
        </w:rPr>
        <w:t>publică</w:t>
      </w:r>
      <w:proofErr w:type="spellEnd"/>
      <w:r w:rsidRPr="006508C5">
        <w:rPr>
          <w:rFonts w:eastAsiaTheme="minorHAnsi"/>
          <w:b/>
          <w:sz w:val="22"/>
          <w:szCs w:val="22"/>
        </w:rPr>
        <w:t xml:space="preserve"> </w:t>
      </w:r>
      <w:proofErr w:type="spellStart"/>
      <w:r w:rsidRPr="006508C5">
        <w:rPr>
          <w:rFonts w:eastAsiaTheme="minorHAnsi"/>
          <w:b/>
          <w:sz w:val="22"/>
          <w:szCs w:val="22"/>
        </w:rPr>
        <w:t>locală</w:t>
      </w:r>
      <w:proofErr w:type="spellEnd"/>
    </w:p>
    <w:p w14:paraId="3AB70FF4" w14:textId="77777777" w:rsidR="00B33B9B" w:rsidRPr="006508C5" w:rsidRDefault="00B33B9B" w:rsidP="00B33B9B">
      <w:pPr>
        <w:autoSpaceDE w:val="0"/>
        <w:autoSpaceDN w:val="0"/>
        <w:adjustRightInd w:val="0"/>
        <w:jc w:val="center"/>
        <w:rPr>
          <w:rFonts w:eastAsiaTheme="minorHAnsi"/>
          <w:b/>
          <w:sz w:val="22"/>
          <w:szCs w:val="22"/>
        </w:rPr>
      </w:pPr>
      <w:proofErr w:type="spellStart"/>
      <w:r w:rsidRPr="006508C5">
        <w:rPr>
          <w:rFonts w:eastAsiaTheme="minorHAnsi"/>
          <w:b/>
          <w:sz w:val="22"/>
          <w:szCs w:val="22"/>
        </w:rPr>
        <w:t>Sectiunea</w:t>
      </w:r>
      <w:proofErr w:type="spellEnd"/>
      <w:r w:rsidRPr="006508C5">
        <w:rPr>
          <w:rFonts w:eastAsiaTheme="minorHAnsi"/>
          <w:b/>
          <w:sz w:val="22"/>
          <w:szCs w:val="22"/>
        </w:rPr>
        <w:t xml:space="preserve"> I</w:t>
      </w:r>
    </w:p>
    <w:p w14:paraId="1BEBD085" w14:textId="77777777" w:rsidR="00B33B9B" w:rsidRPr="006508C5" w:rsidRDefault="00B33B9B" w:rsidP="00B33B9B">
      <w:pPr>
        <w:autoSpaceDE w:val="0"/>
        <w:autoSpaceDN w:val="0"/>
        <w:adjustRightInd w:val="0"/>
        <w:jc w:val="both"/>
        <w:rPr>
          <w:rFonts w:eastAsiaTheme="minorHAnsi"/>
          <w:b/>
          <w:sz w:val="22"/>
          <w:szCs w:val="22"/>
        </w:rPr>
      </w:pPr>
    </w:p>
    <w:p w14:paraId="40AB3FBB" w14:textId="77777777" w:rsidR="00B33B9B" w:rsidRPr="006508C5" w:rsidRDefault="00B33B9B" w:rsidP="00B33B9B">
      <w:pPr>
        <w:numPr>
          <w:ilvl w:val="0"/>
          <w:numId w:val="48"/>
        </w:numPr>
        <w:autoSpaceDE w:val="0"/>
        <w:autoSpaceDN w:val="0"/>
        <w:adjustRightInd w:val="0"/>
        <w:spacing w:after="160" w:line="259" w:lineRule="auto"/>
        <w:contextualSpacing/>
        <w:jc w:val="both"/>
        <w:rPr>
          <w:rFonts w:eastAsiaTheme="minorHAnsi"/>
          <w:b/>
          <w:sz w:val="22"/>
          <w:szCs w:val="22"/>
        </w:rPr>
      </w:pPr>
      <w:proofErr w:type="spellStart"/>
      <w:r w:rsidRPr="006508C5">
        <w:rPr>
          <w:rFonts w:eastAsiaTheme="minorHAnsi"/>
          <w:b/>
          <w:sz w:val="22"/>
          <w:szCs w:val="22"/>
        </w:rPr>
        <w:t>Aspecte</w:t>
      </w:r>
      <w:proofErr w:type="spellEnd"/>
      <w:r w:rsidRPr="006508C5">
        <w:rPr>
          <w:rFonts w:eastAsiaTheme="minorHAnsi"/>
          <w:b/>
          <w:sz w:val="22"/>
          <w:szCs w:val="22"/>
        </w:rPr>
        <w:t xml:space="preserve"> </w:t>
      </w:r>
      <w:proofErr w:type="spellStart"/>
      <w:r w:rsidRPr="006508C5">
        <w:rPr>
          <w:rFonts w:eastAsiaTheme="minorHAnsi"/>
          <w:b/>
          <w:sz w:val="22"/>
          <w:szCs w:val="22"/>
        </w:rPr>
        <w:t>generale</w:t>
      </w:r>
      <w:proofErr w:type="spellEnd"/>
      <w:r w:rsidRPr="006508C5">
        <w:rPr>
          <w:rFonts w:eastAsiaTheme="minorHAnsi"/>
          <w:b/>
          <w:sz w:val="22"/>
          <w:szCs w:val="22"/>
        </w:rPr>
        <w:t>.</w:t>
      </w:r>
    </w:p>
    <w:p w14:paraId="04B8B25E" w14:textId="77777777" w:rsidR="00B33B9B" w:rsidRPr="006508C5" w:rsidRDefault="00B33B9B" w:rsidP="00B33B9B">
      <w:pPr>
        <w:numPr>
          <w:ilvl w:val="1"/>
          <w:numId w:val="48"/>
        </w:numPr>
        <w:autoSpaceDE w:val="0"/>
        <w:autoSpaceDN w:val="0"/>
        <w:adjustRightInd w:val="0"/>
        <w:spacing w:after="160" w:line="259" w:lineRule="auto"/>
        <w:ind w:left="90" w:firstLine="0"/>
        <w:contextualSpacing/>
        <w:jc w:val="both"/>
        <w:rPr>
          <w:rFonts w:eastAsiaTheme="minorHAnsi"/>
          <w:b/>
          <w:sz w:val="22"/>
          <w:szCs w:val="22"/>
        </w:rPr>
      </w:pPr>
      <w:r w:rsidRPr="006508C5">
        <w:rPr>
          <w:rFonts w:eastAsiaTheme="minorHAnsi"/>
          <w:b/>
          <w:sz w:val="22"/>
          <w:szCs w:val="22"/>
        </w:rPr>
        <w:t xml:space="preserve">Principii </w:t>
      </w:r>
      <w:proofErr w:type="spellStart"/>
      <w:r w:rsidRPr="006508C5">
        <w:rPr>
          <w:rFonts w:eastAsiaTheme="minorHAnsi"/>
          <w:b/>
          <w:sz w:val="22"/>
          <w:szCs w:val="22"/>
        </w:rPr>
        <w:t>specifice</w:t>
      </w:r>
      <w:proofErr w:type="spellEnd"/>
      <w:r w:rsidRPr="006508C5">
        <w:rPr>
          <w:rFonts w:eastAsiaTheme="minorHAnsi"/>
          <w:b/>
          <w:sz w:val="22"/>
          <w:szCs w:val="22"/>
        </w:rPr>
        <w:t xml:space="preserve"> </w:t>
      </w:r>
      <w:proofErr w:type="spellStart"/>
      <w:r w:rsidRPr="006508C5">
        <w:rPr>
          <w:rFonts w:eastAsiaTheme="minorHAnsi"/>
          <w:b/>
          <w:sz w:val="22"/>
          <w:szCs w:val="22"/>
        </w:rPr>
        <w:t>aplicabile</w:t>
      </w:r>
      <w:proofErr w:type="spellEnd"/>
      <w:r w:rsidRPr="006508C5">
        <w:rPr>
          <w:rFonts w:eastAsiaTheme="minorHAnsi"/>
          <w:b/>
          <w:sz w:val="22"/>
          <w:szCs w:val="22"/>
        </w:rPr>
        <w:t xml:space="preserve"> </w:t>
      </w:r>
      <w:proofErr w:type="spellStart"/>
      <w:r w:rsidRPr="006508C5">
        <w:rPr>
          <w:rFonts w:eastAsiaTheme="minorHAnsi"/>
          <w:b/>
          <w:sz w:val="22"/>
          <w:szCs w:val="22"/>
        </w:rPr>
        <w:t>administraţiei</w:t>
      </w:r>
      <w:proofErr w:type="spellEnd"/>
      <w:r w:rsidRPr="006508C5">
        <w:rPr>
          <w:rFonts w:eastAsiaTheme="minorHAnsi"/>
          <w:b/>
          <w:sz w:val="22"/>
          <w:szCs w:val="22"/>
        </w:rPr>
        <w:t xml:space="preserve"> </w:t>
      </w:r>
      <w:proofErr w:type="spellStart"/>
      <w:r w:rsidRPr="006508C5">
        <w:rPr>
          <w:rFonts w:eastAsiaTheme="minorHAnsi"/>
          <w:b/>
          <w:sz w:val="22"/>
          <w:szCs w:val="22"/>
        </w:rPr>
        <w:t>publice</w:t>
      </w:r>
      <w:proofErr w:type="spellEnd"/>
      <w:r w:rsidRPr="006508C5">
        <w:rPr>
          <w:rFonts w:eastAsiaTheme="minorHAnsi"/>
          <w:b/>
          <w:sz w:val="22"/>
          <w:szCs w:val="22"/>
        </w:rPr>
        <w:t xml:space="preserve"> locale</w:t>
      </w:r>
    </w:p>
    <w:p w14:paraId="3C9F73ED" w14:textId="77777777" w:rsidR="00B33B9B" w:rsidRPr="006508C5" w:rsidRDefault="00B33B9B" w:rsidP="00B33B9B">
      <w:pPr>
        <w:autoSpaceDE w:val="0"/>
        <w:autoSpaceDN w:val="0"/>
        <w:adjustRightInd w:val="0"/>
        <w:jc w:val="both"/>
        <w:rPr>
          <w:rFonts w:eastAsiaTheme="minorHAnsi"/>
          <w:sz w:val="22"/>
          <w:szCs w:val="22"/>
        </w:rPr>
      </w:pPr>
      <w:proofErr w:type="spellStart"/>
      <w:r w:rsidRPr="006508C5">
        <w:rPr>
          <w:rFonts w:eastAsiaTheme="minorHAnsi"/>
          <w:sz w:val="22"/>
          <w:szCs w:val="22"/>
        </w:rPr>
        <w:t>Potrivit</w:t>
      </w:r>
      <w:proofErr w:type="spellEnd"/>
      <w:r w:rsidRPr="006508C5">
        <w:rPr>
          <w:rFonts w:eastAsiaTheme="minorHAnsi"/>
          <w:sz w:val="22"/>
          <w:szCs w:val="22"/>
        </w:rPr>
        <w:t xml:space="preserve"> art. 75 din </w:t>
      </w:r>
      <w:proofErr w:type="spellStart"/>
      <w:r w:rsidRPr="006508C5">
        <w:rPr>
          <w:rFonts w:eastAsiaTheme="minorHAnsi"/>
          <w:sz w:val="22"/>
          <w:szCs w:val="22"/>
        </w:rPr>
        <w:t>Codul</w:t>
      </w:r>
      <w:proofErr w:type="spellEnd"/>
      <w:r w:rsidRPr="006508C5">
        <w:rPr>
          <w:rFonts w:eastAsiaTheme="minorHAnsi"/>
          <w:sz w:val="22"/>
          <w:szCs w:val="22"/>
        </w:rPr>
        <w:t xml:space="preserve"> administrative, </w:t>
      </w:r>
      <w:proofErr w:type="spellStart"/>
      <w:r w:rsidRPr="006508C5">
        <w:rPr>
          <w:rFonts w:eastAsiaTheme="minorHAnsi"/>
          <w:sz w:val="22"/>
          <w:szCs w:val="22"/>
        </w:rPr>
        <w:t>administraţia</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w:t>
      </w:r>
      <w:proofErr w:type="spellStart"/>
      <w:r w:rsidRPr="006508C5">
        <w:rPr>
          <w:rFonts w:eastAsiaTheme="minorHAnsi"/>
          <w:sz w:val="22"/>
          <w:szCs w:val="22"/>
        </w:rPr>
        <w:t>locală</w:t>
      </w:r>
      <w:proofErr w:type="spellEnd"/>
      <w:r w:rsidRPr="006508C5">
        <w:rPr>
          <w:rFonts w:eastAsiaTheme="minorHAnsi"/>
          <w:sz w:val="22"/>
          <w:szCs w:val="22"/>
        </w:rPr>
        <w:t xml:space="preserve"> din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se </w:t>
      </w:r>
      <w:proofErr w:type="spellStart"/>
      <w:r w:rsidRPr="006508C5">
        <w:rPr>
          <w:rFonts w:eastAsiaTheme="minorHAnsi"/>
          <w:sz w:val="22"/>
          <w:szCs w:val="22"/>
        </w:rPr>
        <w:t>organizează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funcţionează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temeiul</w:t>
      </w:r>
      <w:proofErr w:type="spellEnd"/>
      <w:r w:rsidRPr="006508C5">
        <w:rPr>
          <w:rFonts w:eastAsiaTheme="minorHAnsi"/>
          <w:sz w:val="22"/>
          <w:szCs w:val="22"/>
        </w:rPr>
        <w:t xml:space="preserve"> </w:t>
      </w:r>
      <w:proofErr w:type="spellStart"/>
      <w:r w:rsidRPr="006508C5">
        <w:rPr>
          <w:rFonts w:eastAsiaTheme="minorHAnsi"/>
          <w:sz w:val="22"/>
          <w:szCs w:val="22"/>
        </w:rPr>
        <w:t>principiilor</w:t>
      </w:r>
      <w:proofErr w:type="spellEnd"/>
      <w:r w:rsidRPr="006508C5">
        <w:rPr>
          <w:rFonts w:eastAsiaTheme="minorHAnsi"/>
          <w:sz w:val="22"/>
          <w:szCs w:val="22"/>
        </w:rPr>
        <w:t xml:space="preserve"> </w:t>
      </w:r>
      <w:proofErr w:type="spellStart"/>
      <w:r w:rsidRPr="006508C5">
        <w:rPr>
          <w:rFonts w:eastAsiaTheme="minorHAnsi"/>
          <w:sz w:val="22"/>
          <w:szCs w:val="22"/>
        </w:rPr>
        <w:t>generale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prevăzute</w:t>
      </w:r>
      <w:proofErr w:type="spellEnd"/>
      <w:r w:rsidRPr="006508C5">
        <w:rPr>
          <w:rFonts w:eastAsiaTheme="minorHAnsi"/>
          <w:sz w:val="22"/>
          <w:szCs w:val="22"/>
        </w:rPr>
        <w:t xml:space="preserve"> la </w:t>
      </w:r>
      <w:proofErr w:type="spellStart"/>
      <w:r w:rsidRPr="006508C5">
        <w:rPr>
          <w:rFonts w:eastAsiaTheme="minorHAnsi"/>
          <w:sz w:val="22"/>
          <w:szCs w:val="22"/>
        </w:rPr>
        <w:t>partea</w:t>
      </w:r>
      <w:proofErr w:type="spellEnd"/>
      <w:r w:rsidRPr="006508C5">
        <w:rPr>
          <w:rFonts w:eastAsiaTheme="minorHAnsi"/>
          <w:sz w:val="22"/>
          <w:szCs w:val="22"/>
        </w:rPr>
        <w:t xml:space="preserve"> I </w:t>
      </w:r>
      <w:proofErr w:type="spellStart"/>
      <w:r w:rsidRPr="006508C5">
        <w:rPr>
          <w:rFonts w:eastAsiaTheme="minorHAnsi"/>
          <w:sz w:val="22"/>
          <w:szCs w:val="22"/>
        </w:rPr>
        <w:t>titlul</w:t>
      </w:r>
      <w:proofErr w:type="spellEnd"/>
      <w:r w:rsidRPr="006508C5">
        <w:rPr>
          <w:rFonts w:eastAsiaTheme="minorHAnsi"/>
          <w:sz w:val="22"/>
          <w:szCs w:val="22"/>
        </w:rPr>
        <w:t xml:space="preserve"> III </w:t>
      </w:r>
      <w:proofErr w:type="spellStart"/>
      <w:r w:rsidRPr="006508C5">
        <w:rPr>
          <w:rFonts w:eastAsiaTheme="minorHAnsi"/>
          <w:sz w:val="22"/>
          <w:szCs w:val="22"/>
        </w:rPr>
        <w:t>şi</w:t>
      </w:r>
      <w:proofErr w:type="spellEnd"/>
      <w:r w:rsidRPr="006508C5">
        <w:rPr>
          <w:rFonts w:eastAsiaTheme="minorHAnsi"/>
          <w:sz w:val="22"/>
          <w:szCs w:val="22"/>
        </w:rPr>
        <w:t xml:space="preserve"> al </w:t>
      </w:r>
      <w:proofErr w:type="spellStart"/>
      <w:r w:rsidRPr="006508C5">
        <w:rPr>
          <w:rFonts w:eastAsiaTheme="minorHAnsi"/>
          <w:sz w:val="22"/>
          <w:szCs w:val="22"/>
        </w:rPr>
        <w:t>principiilor</w:t>
      </w:r>
      <w:proofErr w:type="spellEnd"/>
      <w:r w:rsidRPr="006508C5">
        <w:rPr>
          <w:rFonts w:eastAsiaTheme="minorHAnsi"/>
          <w:sz w:val="22"/>
          <w:szCs w:val="22"/>
        </w:rPr>
        <w:t xml:space="preserve"> </w:t>
      </w:r>
      <w:proofErr w:type="spellStart"/>
      <w:r w:rsidRPr="006508C5">
        <w:rPr>
          <w:rFonts w:eastAsiaTheme="minorHAnsi"/>
          <w:sz w:val="22"/>
          <w:szCs w:val="22"/>
        </w:rPr>
        <w:t>generale</w:t>
      </w:r>
      <w:proofErr w:type="spellEnd"/>
      <w:r w:rsidRPr="006508C5">
        <w:rPr>
          <w:rFonts w:eastAsiaTheme="minorHAnsi"/>
          <w:sz w:val="22"/>
          <w:szCs w:val="22"/>
        </w:rPr>
        <w:t xml:space="preserve"> </w:t>
      </w:r>
      <w:proofErr w:type="spellStart"/>
      <w:r w:rsidRPr="006508C5">
        <w:rPr>
          <w:rFonts w:eastAsiaTheme="minorHAnsi"/>
          <w:sz w:val="22"/>
          <w:szCs w:val="22"/>
        </w:rPr>
        <w:t>prevăzute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r w:rsidRPr="006508C5">
        <w:rPr>
          <w:rFonts w:eastAsiaTheme="minorHAnsi"/>
          <w:vanish/>
          <w:sz w:val="22"/>
          <w:szCs w:val="22"/>
        </w:rPr>
        <w:t>&lt;LLNK 11997   199 10 201   0 18&gt;</w:t>
      </w:r>
      <w:proofErr w:type="spellStart"/>
      <w:r w:rsidRPr="006508C5">
        <w:rPr>
          <w:rFonts w:eastAsiaTheme="minorHAnsi"/>
          <w:color w:val="0000FF"/>
          <w:sz w:val="22"/>
          <w:szCs w:val="22"/>
          <w:u w:val="single"/>
        </w:rPr>
        <w:t>Legea</w:t>
      </w:r>
      <w:proofErr w:type="spellEnd"/>
      <w:r w:rsidRPr="006508C5">
        <w:rPr>
          <w:rFonts w:eastAsiaTheme="minorHAnsi"/>
          <w:color w:val="0000FF"/>
          <w:sz w:val="22"/>
          <w:szCs w:val="22"/>
          <w:u w:val="single"/>
        </w:rPr>
        <w:t xml:space="preserve"> nr. 199/1997</w:t>
      </w:r>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ratificarea</w:t>
      </w:r>
      <w:proofErr w:type="spellEnd"/>
      <w:r w:rsidRPr="006508C5">
        <w:rPr>
          <w:rFonts w:eastAsiaTheme="minorHAnsi"/>
          <w:sz w:val="22"/>
          <w:szCs w:val="22"/>
        </w:rPr>
        <w:t xml:space="preserve"> </w:t>
      </w:r>
      <w:r w:rsidRPr="006508C5">
        <w:rPr>
          <w:rFonts w:eastAsiaTheme="minorHAnsi"/>
          <w:vanish/>
          <w:sz w:val="22"/>
          <w:szCs w:val="22"/>
        </w:rPr>
        <w:t>&lt;LLNK 11985     0410BO01   0 15&gt;</w:t>
      </w:r>
      <w:proofErr w:type="spellStart"/>
      <w:r w:rsidRPr="006508C5">
        <w:rPr>
          <w:rFonts w:eastAsiaTheme="minorHAnsi"/>
          <w:color w:val="0000FF"/>
          <w:sz w:val="22"/>
          <w:szCs w:val="22"/>
          <w:u w:val="single"/>
        </w:rPr>
        <w:t>Cartei</w:t>
      </w:r>
      <w:proofErr w:type="spellEnd"/>
      <w:r w:rsidRPr="006508C5">
        <w:rPr>
          <w:rFonts w:eastAsiaTheme="minorHAnsi"/>
          <w:color w:val="0000FF"/>
          <w:sz w:val="22"/>
          <w:szCs w:val="22"/>
          <w:u w:val="single"/>
        </w:rPr>
        <w:t xml:space="preserve"> </w:t>
      </w:r>
      <w:proofErr w:type="spellStart"/>
      <w:r w:rsidRPr="006508C5">
        <w:rPr>
          <w:rFonts w:eastAsiaTheme="minorHAnsi"/>
          <w:color w:val="0000FF"/>
          <w:sz w:val="22"/>
          <w:szCs w:val="22"/>
          <w:u w:val="single"/>
        </w:rPr>
        <w:t>europene</w:t>
      </w:r>
      <w:proofErr w:type="spellEnd"/>
      <w:r w:rsidRPr="006508C5">
        <w:rPr>
          <w:rFonts w:eastAsiaTheme="minorHAnsi"/>
          <w:sz w:val="22"/>
          <w:szCs w:val="22"/>
        </w:rPr>
        <w:t xml:space="preserve"> a </w:t>
      </w:r>
      <w:proofErr w:type="spellStart"/>
      <w:r w:rsidRPr="006508C5">
        <w:rPr>
          <w:rFonts w:eastAsiaTheme="minorHAnsi"/>
          <w:sz w:val="22"/>
          <w:szCs w:val="22"/>
        </w:rPr>
        <w:t>autonomiei</w:t>
      </w:r>
      <w:proofErr w:type="spellEnd"/>
      <w:r w:rsidRPr="006508C5">
        <w:rPr>
          <w:rFonts w:eastAsiaTheme="minorHAnsi"/>
          <w:sz w:val="22"/>
          <w:szCs w:val="22"/>
        </w:rPr>
        <w:t xml:space="preserve"> locale, </w:t>
      </w:r>
      <w:proofErr w:type="spellStart"/>
      <w:r w:rsidRPr="006508C5">
        <w:rPr>
          <w:rFonts w:eastAsiaTheme="minorHAnsi"/>
          <w:sz w:val="22"/>
          <w:szCs w:val="22"/>
        </w:rPr>
        <w:t>adoptată</w:t>
      </w:r>
      <w:proofErr w:type="spellEnd"/>
      <w:r w:rsidRPr="006508C5">
        <w:rPr>
          <w:rFonts w:eastAsiaTheme="minorHAnsi"/>
          <w:sz w:val="22"/>
          <w:szCs w:val="22"/>
        </w:rPr>
        <w:t xml:space="preserve"> la Strasbourg la 15 </w:t>
      </w:r>
      <w:proofErr w:type="spellStart"/>
      <w:r w:rsidRPr="006508C5">
        <w:rPr>
          <w:rFonts w:eastAsiaTheme="minorHAnsi"/>
          <w:sz w:val="22"/>
          <w:szCs w:val="22"/>
        </w:rPr>
        <w:t>octombrie</w:t>
      </w:r>
      <w:proofErr w:type="spellEnd"/>
      <w:r w:rsidRPr="006508C5">
        <w:rPr>
          <w:rFonts w:eastAsiaTheme="minorHAnsi"/>
          <w:sz w:val="22"/>
          <w:szCs w:val="22"/>
        </w:rPr>
        <w:t xml:space="preserve"> 1985, precum </w:t>
      </w:r>
      <w:proofErr w:type="spellStart"/>
      <w:r w:rsidRPr="006508C5">
        <w:rPr>
          <w:rFonts w:eastAsiaTheme="minorHAnsi"/>
          <w:sz w:val="22"/>
          <w:szCs w:val="22"/>
        </w:rPr>
        <w:t>şi</w:t>
      </w:r>
      <w:proofErr w:type="spellEnd"/>
      <w:r w:rsidRPr="006508C5">
        <w:rPr>
          <w:rFonts w:eastAsiaTheme="minorHAnsi"/>
          <w:sz w:val="22"/>
          <w:szCs w:val="22"/>
        </w:rPr>
        <w:t xml:space="preserve"> a </w:t>
      </w:r>
      <w:proofErr w:type="spellStart"/>
      <w:r w:rsidRPr="006508C5">
        <w:rPr>
          <w:rFonts w:eastAsiaTheme="minorHAnsi"/>
          <w:sz w:val="22"/>
          <w:szCs w:val="22"/>
        </w:rPr>
        <w:t>următoarelor</w:t>
      </w:r>
      <w:proofErr w:type="spellEnd"/>
      <w:r w:rsidRPr="006508C5">
        <w:rPr>
          <w:rFonts w:eastAsiaTheme="minorHAnsi"/>
          <w:sz w:val="22"/>
          <w:szCs w:val="22"/>
        </w:rPr>
        <w:t xml:space="preserve"> principii </w:t>
      </w:r>
      <w:proofErr w:type="spellStart"/>
      <w:r w:rsidRPr="006508C5">
        <w:rPr>
          <w:rFonts w:eastAsiaTheme="minorHAnsi"/>
          <w:sz w:val="22"/>
          <w:szCs w:val="22"/>
        </w:rPr>
        <w:t>specifice</w:t>
      </w:r>
      <w:proofErr w:type="spellEnd"/>
      <w:r w:rsidRPr="006508C5">
        <w:rPr>
          <w:rFonts w:eastAsiaTheme="minorHAnsi"/>
          <w:sz w:val="22"/>
          <w:szCs w:val="22"/>
        </w:rPr>
        <w:t>:</w:t>
      </w:r>
    </w:p>
    <w:p w14:paraId="4C2F1247"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a) </w:t>
      </w:r>
      <w:proofErr w:type="spellStart"/>
      <w:r w:rsidRPr="006508C5">
        <w:rPr>
          <w:rFonts w:eastAsiaTheme="minorHAnsi"/>
          <w:sz w:val="22"/>
          <w:szCs w:val="22"/>
        </w:rPr>
        <w:t>principiul</w:t>
      </w:r>
      <w:proofErr w:type="spellEnd"/>
      <w:r w:rsidRPr="006508C5">
        <w:rPr>
          <w:rFonts w:eastAsiaTheme="minorHAnsi"/>
          <w:sz w:val="22"/>
          <w:szCs w:val="22"/>
        </w:rPr>
        <w:t xml:space="preserve"> </w:t>
      </w:r>
      <w:proofErr w:type="spellStart"/>
      <w:r w:rsidRPr="006508C5">
        <w:rPr>
          <w:rFonts w:eastAsiaTheme="minorHAnsi"/>
          <w:sz w:val="22"/>
          <w:szCs w:val="22"/>
        </w:rPr>
        <w:t>descentralizării</w:t>
      </w:r>
      <w:proofErr w:type="spellEnd"/>
      <w:r w:rsidRPr="006508C5">
        <w:rPr>
          <w:rFonts w:eastAsiaTheme="minorHAnsi"/>
          <w:sz w:val="22"/>
          <w:szCs w:val="22"/>
        </w:rPr>
        <w:t>;</w:t>
      </w:r>
    </w:p>
    <w:p w14:paraId="44DD1D10"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b) </w:t>
      </w:r>
      <w:proofErr w:type="spellStart"/>
      <w:r w:rsidRPr="006508C5">
        <w:rPr>
          <w:rFonts w:eastAsiaTheme="minorHAnsi"/>
          <w:sz w:val="22"/>
          <w:szCs w:val="22"/>
        </w:rPr>
        <w:t>principiul</w:t>
      </w:r>
      <w:proofErr w:type="spellEnd"/>
      <w:r w:rsidRPr="006508C5">
        <w:rPr>
          <w:rFonts w:eastAsiaTheme="minorHAnsi"/>
          <w:sz w:val="22"/>
          <w:szCs w:val="22"/>
        </w:rPr>
        <w:t xml:space="preserve"> </w:t>
      </w:r>
      <w:proofErr w:type="spellStart"/>
      <w:r w:rsidRPr="006508C5">
        <w:rPr>
          <w:rFonts w:eastAsiaTheme="minorHAnsi"/>
          <w:sz w:val="22"/>
          <w:szCs w:val="22"/>
        </w:rPr>
        <w:t>autonomiei</w:t>
      </w:r>
      <w:proofErr w:type="spellEnd"/>
      <w:r w:rsidRPr="006508C5">
        <w:rPr>
          <w:rFonts w:eastAsiaTheme="minorHAnsi"/>
          <w:sz w:val="22"/>
          <w:szCs w:val="22"/>
        </w:rPr>
        <w:t xml:space="preserve"> locale;</w:t>
      </w:r>
    </w:p>
    <w:p w14:paraId="71B0BE89"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c) </w:t>
      </w:r>
      <w:proofErr w:type="spellStart"/>
      <w:r w:rsidRPr="006508C5">
        <w:rPr>
          <w:rFonts w:eastAsiaTheme="minorHAnsi"/>
          <w:sz w:val="22"/>
          <w:szCs w:val="22"/>
        </w:rPr>
        <w:t>principiul</w:t>
      </w:r>
      <w:proofErr w:type="spellEnd"/>
      <w:r w:rsidRPr="006508C5">
        <w:rPr>
          <w:rFonts w:eastAsiaTheme="minorHAnsi"/>
          <w:sz w:val="22"/>
          <w:szCs w:val="22"/>
        </w:rPr>
        <w:t xml:space="preserve"> </w:t>
      </w:r>
      <w:proofErr w:type="spellStart"/>
      <w:r w:rsidRPr="006508C5">
        <w:rPr>
          <w:rFonts w:eastAsiaTheme="minorHAnsi"/>
          <w:sz w:val="22"/>
          <w:szCs w:val="22"/>
        </w:rPr>
        <w:t>consultării</w:t>
      </w:r>
      <w:proofErr w:type="spellEnd"/>
      <w:r w:rsidRPr="006508C5">
        <w:rPr>
          <w:rFonts w:eastAsiaTheme="minorHAnsi"/>
          <w:sz w:val="22"/>
          <w:szCs w:val="22"/>
        </w:rPr>
        <w:t xml:space="preserve"> </w:t>
      </w:r>
      <w:proofErr w:type="spellStart"/>
      <w:r w:rsidRPr="006508C5">
        <w:rPr>
          <w:rFonts w:eastAsiaTheme="minorHAnsi"/>
          <w:sz w:val="22"/>
          <w:szCs w:val="22"/>
        </w:rPr>
        <w:t>cetăţenilor</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soluţionarea</w:t>
      </w:r>
      <w:proofErr w:type="spellEnd"/>
      <w:r w:rsidRPr="006508C5">
        <w:rPr>
          <w:rFonts w:eastAsiaTheme="minorHAnsi"/>
          <w:sz w:val="22"/>
          <w:szCs w:val="22"/>
        </w:rPr>
        <w:t xml:space="preserve"> </w:t>
      </w:r>
      <w:proofErr w:type="spellStart"/>
      <w:r w:rsidRPr="006508C5">
        <w:rPr>
          <w:rFonts w:eastAsiaTheme="minorHAnsi"/>
          <w:sz w:val="22"/>
          <w:szCs w:val="22"/>
        </w:rPr>
        <w:t>problemelor</w:t>
      </w:r>
      <w:proofErr w:type="spellEnd"/>
      <w:r w:rsidRPr="006508C5">
        <w:rPr>
          <w:rFonts w:eastAsiaTheme="minorHAnsi"/>
          <w:sz w:val="22"/>
          <w:szCs w:val="22"/>
        </w:rPr>
        <w:t xml:space="preserve"> de </w:t>
      </w:r>
      <w:proofErr w:type="spellStart"/>
      <w:r w:rsidRPr="006508C5">
        <w:rPr>
          <w:rFonts w:eastAsiaTheme="minorHAnsi"/>
          <w:sz w:val="22"/>
          <w:szCs w:val="22"/>
        </w:rPr>
        <w:t>interes</w:t>
      </w:r>
      <w:proofErr w:type="spellEnd"/>
      <w:r w:rsidRPr="006508C5">
        <w:rPr>
          <w:rFonts w:eastAsiaTheme="minorHAnsi"/>
          <w:sz w:val="22"/>
          <w:szCs w:val="22"/>
        </w:rPr>
        <w:t xml:space="preserve"> local </w:t>
      </w:r>
      <w:proofErr w:type="spellStart"/>
      <w:r w:rsidRPr="006508C5">
        <w:rPr>
          <w:rFonts w:eastAsiaTheme="minorHAnsi"/>
          <w:sz w:val="22"/>
          <w:szCs w:val="22"/>
        </w:rPr>
        <w:t>deosebit</w:t>
      </w:r>
      <w:proofErr w:type="spellEnd"/>
      <w:r w:rsidRPr="006508C5">
        <w:rPr>
          <w:rFonts w:eastAsiaTheme="minorHAnsi"/>
          <w:sz w:val="22"/>
          <w:szCs w:val="22"/>
        </w:rPr>
        <w:t>;</w:t>
      </w:r>
    </w:p>
    <w:p w14:paraId="248A71CD"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d) </w:t>
      </w:r>
      <w:proofErr w:type="spellStart"/>
      <w:r w:rsidRPr="006508C5">
        <w:rPr>
          <w:rFonts w:eastAsiaTheme="minorHAnsi"/>
          <w:sz w:val="22"/>
          <w:szCs w:val="22"/>
        </w:rPr>
        <w:t>principiul</w:t>
      </w:r>
      <w:proofErr w:type="spellEnd"/>
      <w:r w:rsidRPr="006508C5">
        <w:rPr>
          <w:rFonts w:eastAsiaTheme="minorHAnsi"/>
          <w:sz w:val="22"/>
          <w:szCs w:val="22"/>
        </w:rPr>
        <w:t xml:space="preserve"> </w:t>
      </w:r>
      <w:proofErr w:type="spellStart"/>
      <w:r w:rsidRPr="006508C5">
        <w:rPr>
          <w:rFonts w:eastAsiaTheme="minorHAnsi"/>
          <w:sz w:val="22"/>
          <w:szCs w:val="22"/>
        </w:rPr>
        <w:t>eligibilităţii</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w:t>
      </w:r>
    </w:p>
    <w:p w14:paraId="6E3C8BD4"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e) </w:t>
      </w:r>
      <w:proofErr w:type="spellStart"/>
      <w:r w:rsidRPr="006508C5">
        <w:rPr>
          <w:rFonts w:eastAsiaTheme="minorHAnsi"/>
          <w:sz w:val="22"/>
          <w:szCs w:val="22"/>
        </w:rPr>
        <w:t>principiul</w:t>
      </w:r>
      <w:proofErr w:type="spellEnd"/>
      <w:r w:rsidRPr="006508C5">
        <w:rPr>
          <w:rFonts w:eastAsiaTheme="minorHAnsi"/>
          <w:sz w:val="22"/>
          <w:szCs w:val="22"/>
        </w:rPr>
        <w:t xml:space="preserve"> </w:t>
      </w:r>
      <w:proofErr w:type="spellStart"/>
      <w:r w:rsidRPr="006508C5">
        <w:rPr>
          <w:rFonts w:eastAsiaTheme="minorHAnsi"/>
          <w:sz w:val="22"/>
          <w:szCs w:val="22"/>
        </w:rPr>
        <w:t>cooperării</w:t>
      </w:r>
      <w:proofErr w:type="spellEnd"/>
      <w:r w:rsidRPr="006508C5">
        <w:rPr>
          <w:rFonts w:eastAsiaTheme="minorHAnsi"/>
          <w:sz w:val="22"/>
          <w:szCs w:val="22"/>
        </w:rPr>
        <w:t>;</w:t>
      </w:r>
    </w:p>
    <w:p w14:paraId="23CD335C"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f) </w:t>
      </w:r>
      <w:proofErr w:type="spellStart"/>
      <w:r w:rsidRPr="006508C5">
        <w:rPr>
          <w:rFonts w:eastAsiaTheme="minorHAnsi"/>
          <w:sz w:val="22"/>
          <w:szCs w:val="22"/>
        </w:rPr>
        <w:t>principiul</w:t>
      </w:r>
      <w:proofErr w:type="spellEnd"/>
      <w:r w:rsidRPr="006508C5">
        <w:rPr>
          <w:rFonts w:eastAsiaTheme="minorHAnsi"/>
          <w:sz w:val="22"/>
          <w:szCs w:val="22"/>
        </w:rPr>
        <w:t xml:space="preserve"> </w:t>
      </w:r>
      <w:proofErr w:type="spellStart"/>
      <w:r w:rsidRPr="006508C5">
        <w:rPr>
          <w:rFonts w:eastAsiaTheme="minorHAnsi"/>
          <w:sz w:val="22"/>
          <w:szCs w:val="22"/>
        </w:rPr>
        <w:t>responsabilităţii</w:t>
      </w:r>
      <w:proofErr w:type="spellEnd"/>
      <w:r w:rsidRPr="006508C5">
        <w:rPr>
          <w:rFonts w:eastAsiaTheme="minorHAnsi"/>
          <w:sz w:val="22"/>
          <w:szCs w:val="22"/>
        </w:rPr>
        <w:t>;</w:t>
      </w:r>
    </w:p>
    <w:p w14:paraId="12382744"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g) </w:t>
      </w:r>
      <w:proofErr w:type="spellStart"/>
      <w:r w:rsidRPr="006508C5">
        <w:rPr>
          <w:rFonts w:eastAsiaTheme="minorHAnsi"/>
          <w:sz w:val="22"/>
          <w:szCs w:val="22"/>
        </w:rPr>
        <w:t>principiul</w:t>
      </w:r>
      <w:proofErr w:type="spellEnd"/>
      <w:r w:rsidRPr="006508C5">
        <w:rPr>
          <w:rFonts w:eastAsiaTheme="minorHAnsi"/>
          <w:sz w:val="22"/>
          <w:szCs w:val="22"/>
        </w:rPr>
        <w:t xml:space="preserve"> </w:t>
      </w:r>
      <w:proofErr w:type="spellStart"/>
      <w:r w:rsidRPr="006508C5">
        <w:rPr>
          <w:rFonts w:eastAsiaTheme="minorHAnsi"/>
          <w:sz w:val="22"/>
          <w:szCs w:val="22"/>
        </w:rPr>
        <w:t>constrângerii</w:t>
      </w:r>
      <w:proofErr w:type="spellEnd"/>
      <w:r w:rsidRPr="006508C5">
        <w:rPr>
          <w:rFonts w:eastAsiaTheme="minorHAnsi"/>
          <w:sz w:val="22"/>
          <w:szCs w:val="22"/>
        </w:rPr>
        <w:t xml:space="preserve"> </w:t>
      </w:r>
      <w:proofErr w:type="spellStart"/>
      <w:r w:rsidRPr="006508C5">
        <w:rPr>
          <w:rFonts w:eastAsiaTheme="minorHAnsi"/>
          <w:sz w:val="22"/>
          <w:szCs w:val="22"/>
        </w:rPr>
        <w:t>bugetare</w:t>
      </w:r>
      <w:proofErr w:type="spellEnd"/>
      <w:r w:rsidRPr="006508C5">
        <w:rPr>
          <w:rFonts w:eastAsiaTheme="minorHAnsi"/>
          <w:sz w:val="22"/>
          <w:szCs w:val="22"/>
        </w:rPr>
        <w:t>.</w:t>
      </w:r>
    </w:p>
    <w:p w14:paraId="0F472330" w14:textId="77777777" w:rsidR="00B33B9B" w:rsidRPr="006508C5" w:rsidRDefault="00B33B9B" w:rsidP="00B33B9B">
      <w:pPr>
        <w:autoSpaceDE w:val="0"/>
        <w:autoSpaceDN w:val="0"/>
        <w:adjustRightInd w:val="0"/>
        <w:jc w:val="both"/>
        <w:rPr>
          <w:rFonts w:eastAsiaTheme="minorHAnsi"/>
          <w:sz w:val="22"/>
          <w:szCs w:val="22"/>
        </w:rPr>
      </w:pPr>
      <w:proofErr w:type="spellStart"/>
      <w:r w:rsidRPr="006508C5">
        <w:rPr>
          <w:rFonts w:eastAsiaTheme="minorHAnsi"/>
          <w:sz w:val="22"/>
          <w:szCs w:val="22"/>
        </w:rPr>
        <w:t>Aplicarea</w:t>
      </w:r>
      <w:proofErr w:type="spellEnd"/>
      <w:r w:rsidRPr="006508C5">
        <w:rPr>
          <w:rFonts w:eastAsiaTheme="minorHAnsi"/>
          <w:sz w:val="22"/>
          <w:szCs w:val="22"/>
        </w:rPr>
        <w:t xml:space="preserve"> </w:t>
      </w:r>
      <w:proofErr w:type="spellStart"/>
      <w:r w:rsidRPr="006508C5">
        <w:rPr>
          <w:rFonts w:eastAsiaTheme="minorHAnsi"/>
          <w:sz w:val="22"/>
          <w:szCs w:val="22"/>
        </w:rPr>
        <w:t>acestor</w:t>
      </w:r>
      <w:proofErr w:type="spellEnd"/>
      <w:r w:rsidRPr="006508C5">
        <w:rPr>
          <w:rFonts w:eastAsiaTheme="minorHAnsi"/>
          <w:sz w:val="22"/>
          <w:szCs w:val="22"/>
        </w:rPr>
        <w:t xml:space="preserve"> principia nu </w:t>
      </w:r>
      <w:proofErr w:type="spellStart"/>
      <w:r w:rsidRPr="006508C5">
        <w:rPr>
          <w:rFonts w:eastAsiaTheme="minorHAnsi"/>
          <w:sz w:val="22"/>
          <w:szCs w:val="22"/>
        </w:rPr>
        <w:t>poate</w:t>
      </w:r>
      <w:proofErr w:type="spellEnd"/>
      <w:r w:rsidRPr="006508C5">
        <w:rPr>
          <w:rFonts w:eastAsiaTheme="minorHAnsi"/>
          <w:sz w:val="22"/>
          <w:szCs w:val="22"/>
        </w:rPr>
        <w:t xml:space="preserve"> </w:t>
      </w:r>
      <w:proofErr w:type="spellStart"/>
      <w:r w:rsidRPr="006508C5">
        <w:rPr>
          <w:rFonts w:eastAsiaTheme="minorHAnsi"/>
          <w:sz w:val="22"/>
          <w:szCs w:val="22"/>
        </w:rPr>
        <w:t>aduce</w:t>
      </w:r>
      <w:proofErr w:type="spellEnd"/>
      <w:r w:rsidRPr="006508C5">
        <w:rPr>
          <w:rFonts w:eastAsiaTheme="minorHAnsi"/>
          <w:sz w:val="22"/>
          <w:szCs w:val="22"/>
        </w:rPr>
        <w:t xml:space="preserve"> </w:t>
      </w:r>
      <w:proofErr w:type="spellStart"/>
      <w:r w:rsidRPr="006508C5">
        <w:rPr>
          <w:rFonts w:eastAsiaTheme="minorHAnsi"/>
          <w:sz w:val="22"/>
          <w:szCs w:val="22"/>
        </w:rPr>
        <w:t>atingere</w:t>
      </w:r>
      <w:proofErr w:type="spellEnd"/>
      <w:r w:rsidRPr="006508C5">
        <w:rPr>
          <w:rFonts w:eastAsiaTheme="minorHAnsi"/>
          <w:sz w:val="22"/>
          <w:szCs w:val="22"/>
        </w:rPr>
        <w:t xml:space="preserve"> </w:t>
      </w:r>
      <w:proofErr w:type="spellStart"/>
      <w:r w:rsidRPr="006508C5">
        <w:rPr>
          <w:rFonts w:eastAsiaTheme="minorHAnsi"/>
          <w:sz w:val="22"/>
          <w:szCs w:val="22"/>
        </w:rPr>
        <w:t>caracterului</w:t>
      </w:r>
      <w:proofErr w:type="spellEnd"/>
      <w:r w:rsidRPr="006508C5">
        <w:rPr>
          <w:rFonts w:eastAsiaTheme="minorHAnsi"/>
          <w:sz w:val="22"/>
          <w:szCs w:val="22"/>
        </w:rPr>
        <w:t xml:space="preserve"> de stat </w:t>
      </w:r>
      <w:proofErr w:type="spellStart"/>
      <w:r w:rsidRPr="006508C5">
        <w:rPr>
          <w:rFonts w:eastAsiaTheme="minorHAnsi"/>
          <w:sz w:val="22"/>
          <w:szCs w:val="22"/>
        </w:rPr>
        <w:t>naţional</w:t>
      </w:r>
      <w:proofErr w:type="spellEnd"/>
      <w:r w:rsidRPr="006508C5">
        <w:rPr>
          <w:rFonts w:eastAsiaTheme="minorHAnsi"/>
          <w:sz w:val="22"/>
          <w:szCs w:val="22"/>
        </w:rPr>
        <w:t xml:space="preserve">, </w:t>
      </w:r>
      <w:proofErr w:type="spellStart"/>
      <w:r w:rsidRPr="006508C5">
        <w:rPr>
          <w:rFonts w:eastAsiaTheme="minorHAnsi"/>
          <w:sz w:val="22"/>
          <w:szCs w:val="22"/>
        </w:rPr>
        <w:t>suveran</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independent, </w:t>
      </w:r>
      <w:proofErr w:type="spellStart"/>
      <w:r w:rsidRPr="006508C5">
        <w:rPr>
          <w:rFonts w:eastAsiaTheme="minorHAnsi"/>
          <w:sz w:val="22"/>
          <w:szCs w:val="22"/>
        </w:rPr>
        <w:t>unitar</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indivizibil</w:t>
      </w:r>
      <w:proofErr w:type="spellEnd"/>
      <w:r w:rsidRPr="006508C5">
        <w:rPr>
          <w:rFonts w:eastAsiaTheme="minorHAnsi"/>
          <w:sz w:val="22"/>
          <w:szCs w:val="22"/>
        </w:rPr>
        <w:t xml:space="preserve"> al </w:t>
      </w:r>
      <w:proofErr w:type="spellStart"/>
      <w:r w:rsidRPr="006508C5">
        <w:rPr>
          <w:rFonts w:eastAsiaTheme="minorHAnsi"/>
          <w:sz w:val="22"/>
          <w:szCs w:val="22"/>
        </w:rPr>
        <w:t>României</w:t>
      </w:r>
      <w:proofErr w:type="spellEnd"/>
      <w:r w:rsidRPr="006508C5">
        <w:rPr>
          <w:rFonts w:eastAsiaTheme="minorHAnsi"/>
          <w:sz w:val="22"/>
          <w:szCs w:val="22"/>
        </w:rPr>
        <w:t>.</w:t>
      </w:r>
    </w:p>
    <w:p w14:paraId="371DA6DB" w14:textId="77777777" w:rsidR="00B33B9B" w:rsidRPr="006508C5" w:rsidRDefault="00B33B9B" w:rsidP="00B33B9B">
      <w:pPr>
        <w:autoSpaceDE w:val="0"/>
        <w:autoSpaceDN w:val="0"/>
        <w:adjustRightInd w:val="0"/>
        <w:jc w:val="both"/>
        <w:rPr>
          <w:rFonts w:eastAsiaTheme="minorHAnsi"/>
          <w:sz w:val="22"/>
          <w:szCs w:val="22"/>
        </w:rPr>
      </w:pPr>
    </w:p>
    <w:p w14:paraId="0796DECD" w14:textId="77777777" w:rsidR="00B33B9B" w:rsidRPr="006508C5" w:rsidRDefault="00B33B9B" w:rsidP="00B33B9B">
      <w:pPr>
        <w:numPr>
          <w:ilvl w:val="1"/>
          <w:numId w:val="48"/>
        </w:numPr>
        <w:autoSpaceDE w:val="0"/>
        <w:autoSpaceDN w:val="0"/>
        <w:adjustRightInd w:val="0"/>
        <w:spacing w:after="160" w:line="259" w:lineRule="auto"/>
        <w:ind w:left="90" w:firstLine="0"/>
        <w:contextualSpacing/>
        <w:jc w:val="both"/>
        <w:rPr>
          <w:rFonts w:eastAsiaTheme="minorHAnsi"/>
          <w:b/>
          <w:sz w:val="22"/>
          <w:szCs w:val="22"/>
        </w:rPr>
      </w:pPr>
      <w:proofErr w:type="spellStart"/>
      <w:r w:rsidRPr="006508C5">
        <w:rPr>
          <w:rFonts w:eastAsiaTheme="minorHAnsi"/>
          <w:b/>
          <w:sz w:val="22"/>
          <w:szCs w:val="22"/>
        </w:rPr>
        <w:t>Descentralizarea</w:t>
      </w:r>
      <w:proofErr w:type="spellEnd"/>
    </w:p>
    <w:p w14:paraId="41EE1DA3" w14:textId="77777777" w:rsidR="00B33B9B" w:rsidRPr="006508C5" w:rsidRDefault="00B33B9B" w:rsidP="00B33B9B">
      <w:pPr>
        <w:autoSpaceDE w:val="0"/>
        <w:autoSpaceDN w:val="0"/>
        <w:adjustRightInd w:val="0"/>
        <w:jc w:val="both"/>
        <w:rPr>
          <w:rFonts w:eastAsiaTheme="minorHAnsi"/>
          <w:sz w:val="22"/>
          <w:szCs w:val="22"/>
        </w:rPr>
      </w:pPr>
      <w:proofErr w:type="spellStart"/>
      <w:r w:rsidRPr="006508C5">
        <w:rPr>
          <w:rFonts w:eastAsiaTheme="minorHAnsi"/>
          <w:sz w:val="22"/>
          <w:szCs w:val="22"/>
        </w:rPr>
        <w:t>Principiile</w:t>
      </w:r>
      <w:proofErr w:type="spellEnd"/>
      <w:r w:rsidRPr="006508C5">
        <w:rPr>
          <w:rFonts w:eastAsiaTheme="minorHAnsi"/>
          <w:sz w:val="22"/>
          <w:szCs w:val="22"/>
        </w:rPr>
        <w:t xml:space="preserve"> pe </w:t>
      </w:r>
      <w:proofErr w:type="spellStart"/>
      <w:r w:rsidRPr="006508C5">
        <w:rPr>
          <w:rFonts w:eastAsiaTheme="minorHAnsi"/>
          <w:sz w:val="22"/>
          <w:szCs w:val="22"/>
        </w:rPr>
        <w:t>baza</w:t>
      </w:r>
      <w:proofErr w:type="spellEnd"/>
      <w:r w:rsidRPr="006508C5">
        <w:rPr>
          <w:rFonts w:eastAsiaTheme="minorHAnsi"/>
          <w:sz w:val="22"/>
          <w:szCs w:val="22"/>
        </w:rPr>
        <w:t xml:space="preserve"> </w:t>
      </w:r>
      <w:proofErr w:type="spellStart"/>
      <w:r w:rsidRPr="006508C5">
        <w:rPr>
          <w:rFonts w:eastAsiaTheme="minorHAnsi"/>
          <w:sz w:val="22"/>
          <w:szCs w:val="22"/>
        </w:rPr>
        <w:t>cărora</w:t>
      </w:r>
      <w:proofErr w:type="spellEnd"/>
      <w:r w:rsidRPr="006508C5">
        <w:rPr>
          <w:rFonts w:eastAsiaTheme="minorHAnsi"/>
          <w:sz w:val="22"/>
          <w:szCs w:val="22"/>
        </w:rPr>
        <w:t xml:space="preserve"> se </w:t>
      </w:r>
      <w:proofErr w:type="spellStart"/>
      <w:r w:rsidRPr="006508C5">
        <w:rPr>
          <w:rFonts w:eastAsiaTheme="minorHAnsi"/>
          <w:sz w:val="22"/>
          <w:szCs w:val="22"/>
        </w:rPr>
        <w:t>desfăşoară</w:t>
      </w:r>
      <w:proofErr w:type="spellEnd"/>
      <w:r w:rsidRPr="006508C5">
        <w:rPr>
          <w:rFonts w:eastAsiaTheme="minorHAnsi"/>
          <w:sz w:val="22"/>
          <w:szCs w:val="22"/>
        </w:rPr>
        <w:t xml:space="preserve"> </w:t>
      </w:r>
      <w:proofErr w:type="spellStart"/>
      <w:r w:rsidRPr="006508C5">
        <w:rPr>
          <w:rFonts w:eastAsiaTheme="minorHAnsi"/>
          <w:sz w:val="22"/>
          <w:szCs w:val="22"/>
        </w:rPr>
        <w:t>procesul</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sunt </w:t>
      </w:r>
      <w:proofErr w:type="spellStart"/>
      <w:r w:rsidRPr="006508C5">
        <w:rPr>
          <w:rFonts w:eastAsiaTheme="minorHAnsi"/>
          <w:sz w:val="22"/>
          <w:szCs w:val="22"/>
        </w:rPr>
        <w:t>următoarele</w:t>
      </w:r>
      <w:proofErr w:type="spellEnd"/>
      <w:r w:rsidRPr="006508C5">
        <w:rPr>
          <w:rFonts w:eastAsiaTheme="minorHAnsi"/>
          <w:sz w:val="22"/>
          <w:szCs w:val="22"/>
        </w:rPr>
        <w:t>:</w:t>
      </w:r>
    </w:p>
    <w:p w14:paraId="66F3D4C6"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a) </w:t>
      </w:r>
      <w:proofErr w:type="spellStart"/>
      <w:r w:rsidRPr="006508C5">
        <w:rPr>
          <w:rFonts w:eastAsiaTheme="minorHAnsi"/>
          <w:sz w:val="22"/>
          <w:szCs w:val="22"/>
        </w:rPr>
        <w:t>principiul</w:t>
      </w:r>
      <w:proofErr w:type="spellEnd"/>
      <w:r w:rsidRPr="006508C5">
        <w:rPr>
          <w:rFonts w:eastAsiaTheme="minorHAnsi"/>
          <w:sz w:val="22"/>
          <w:szCs w:val="22"/>
        </w:rPr>
        <w:t xml:space="preserve"> </w:t>
      </w:r>
      <w:proofErr w:type="spellStart"/>
      <w:r w:rsidRPr="006508C5">
        <w:rPr>
          <w:rFonts w:eastAsiaTheme="minorHAnsi"/>
          <w:sz w:val="22"/>
          <w:szCs w:val="22"/>
        </w:rPr>
        <w:t>subsidiarităţii</w:t>
      </w:r>
      <w:proofErr w:type="spellEnd"/>
      <w:r w:rsidRPr="006508C5">
        <w:rPr>
          <w:rFonts w:eastAsiaTheme="minorHAnsi"/>
          <w:sz w:val="22"/>
          <w:szCs w:val="22"/>
        </w:rPr>
        <w:t xml:space="preserve">, care </w:t>
      </w:r>
      <w:proofErr w:type="spellStart"/>
      <w:r w:rsidRPr="006508C5">
        <w:rPr>
          <w:rFonts w:eastAsiaTheme="minorHAnsi"/>
          <w:sz w:val="22"/>
          <w:szCs w:val="22"/>
        </w:rPr>
        <w:t>constă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exercitarea</w:t>
      </w:r>
      <w:proofErr w:type="spellEnd"/>
      <w:r w:rsidRPr="006508C5">
        <w:rPr>
          <w:rFonts w:eastAsiaTheme="minorHAnsi"/>
          <w:sz w:val="22"/>
          <w:szCs w:val="22"/>
        </w:rPr>
        <w:t xml:space="preserve"> </w:t>
      </w:r>
      <w:proofErr w:type="spellStart"/>
      <w:r w:rsidRPr="006508C5">
        <w:rPr>
          <w:rFonts w:eastAsiaTheme="minorHAnsi"/>
          <w:sz w:val="22"/>
          <w:szCs w:val="22"/>
        </w:rPr>
        <w:t>competenţelor</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autoritatea</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situată</w:t>
      </w:r>
      <w:proofErr w:type="spellEnd"/>
      <w:r w:rsidRPr="006508C5">
        <w:rPr>
          <w:rFonts w:eastAsiaTheme="minorHAnsi"/>
          <w:sz w:val="22"/>
          <w:szCs w:val="22"/>
        </w:rPr>
        <w:t xml:space="preserv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administrativ</w:t>
      </w:r>
      <w:proofErr w:type="spellEnd"/>
      <w:r w:rsidRPr="006508C5">
        <w:rPr>
          <w:rFonts w:eastAsiaTheme="minorHAnsi"/>
          <w:sz w:val="22"/>
          <w:szCs w:val="22"/>
        </w:rPr>
        <w:t xml:space="preserve"> </w:t>
      </w:r>
      <w:proofErr w:type="spellStart"/>
      <w:r w:rsidRPr="006508C5">
        <w:rPr>
          <w:rFonts w:eastAsiaTheme="minorHAnsi"/>
          <w:sz w:val="22"/>
          <w:szCs w:val="22"/>
        </w:rPr>
        <w:t>cel</w:t>
      </w:r>
      <w:proofErr w:type="spellEnd"/>
      <w:r w:rsidRPr="006508C5">
        <w:rPr>
          <w:rFonts w:eastAsiaTheme="minorHAnsi"/>
          <w:sz w:val="22"/>
          <w:szCs w:val="22"/>
        </w:rPr>
        <w:t xml:space="preserve"> </w:t>
      </w:r>
      <w:proofErr w:type="spellStart"/>
      <w:r w:rsidRPr="006508C5">
        <w:rPr>
          <w:rFonts w:eastAsiaTheme="minorHAnsi"/>
          <w:sz w:val="22"/>
          <w:szCs w:val="22"/>
        </w:rPr>
        <w:t>mai</w:t>
      </w:r>
      <w:proofErr w:type="spellEnd"/>
      <w:r w:rsidRPr="006508C5">
        <w:rPr>
          <w:rFonts w:eastAsiaTheme="minorHAnsi"/>
          <w:sz w:val="22"/>
          <w:szCs w:val="22"/>
        </w:rPr>
        <w:t xml:space="preserve"> </w:t>
      </w:r>
      <w:proofErr w:type="spellStart"/>
      <w:r w:rsidRPr="006508C5">
        <w:rPr>
          <w:rFonts w:eastAsiaTheme="minorHAnsi"/>
          <w:sz w:val="22"/>
          <w:szCs w:val="22"/>
        </w:rPr>
        <w:t>apropiat</w:t>
      </w:r>
      <w:proofErr w:type="spellEnd"/>
      <w:r w:rsidRPr="006508C5">
        <w:rPr>
          <w:rFonts w:eastAsiaTheme="minorHAnsi"/>
          <w:sz w:val="22"/>
          <w:szCs w:val="22"/>
        </w:rPr>
        <w:t xml:space="preserve"> de </w:t>
      </w:r>
      <w:proofErr w:type="spellStart"/>
      <w:r w:rsidRPr="006508C5">
        <w:rPr>
          <w:rFonts w:eastAsiaTheme="minorHAnsi"/>
          <w:sz w:val="22"/>
          <w:szCs w:val="22"/>
        </w:rPr>
        <w:t>cetăţean</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care </w:t>
      </w:r>
      <w:proofErr w:type="spellStart"/>
      <w:r w:rsidRPr="006508C5">
        <w:rPr>
          <w:rFonts w:eastAsiaTheme="minorHAnsi"/>
          <w:sz w:val="22"/>
          <w:szCs w:val="22"/>
        </w:rPr>
        <w:t>dispune</w:t>
      </w:r>
      <w:proofErr w:type="spellEnd"/>
      <w:r w:rsidRPr="006508C5">
        <w:rPr>
          <w:rFonts w:eastAsiaTheme="minorHAnsi"/>
          <w:sz w:val="22"/>
          <w:szCs w:val="22"/>
        </w:rPr>
        <w:t xml:space="preserve"> de capacitate </w:t>
      </w:r>
      <w:proofErr w:type="spellStart"/>
      <w:r w:rsidRPr="006508C5">
        <w:rPr>
          <w:rFonts w:eastAsiaTheme="minorHAnsi"/>
          <w:sz w:val="22"/>
          <w:szCs w:val="22"/>
        </w:rPr>
        <w:t>administrativă</w:t>
      </w:r>
      <w:proofErr w:type="spellEnd"/>
      <w:r w:rsidRPr="006508C5">
        <w:rPr>
          <w:rFonts w:eastAsiaTheme="minorHAnsi"/>
          <w:sz w:val="22"/>
          <w:szCs w:val="22"/>
        </w:rPr>
        <w:t xml:space="preserve"> </w:t>
      </w:r>
      <w:proofErr w:type="spellStart"/>
      <w:r w:rsidRPr="006508C5">
        <w:rPr>
          <w:rFonts w:eastAsiaTheme="minorHAnsi"/>
          <w:sz w:val="22"/>
          <w:szCs w:val="22"/>
        </w:rPr>
        <w:t>necesară</w:t>
      </w:r>
      <w:proofErr w:type="spellEnd"/>
      <w:r w:rsidRPr="006508C5">
        <w:rPr>
          <w:rFonts w:eastAsiaTheme="minorHAnsi"/>
          <w:sz w:val="22"/>
          <w:szCs w:val="22"/>
        </w:rPr>
        <w:t>;</w:t>
      </w:r>
    </w:p>
    <w:p w14:paraId="3336929D"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b) </w:t>
      </w:r>
      <w:proofErr w:type="spellStart"/>
      <w:r w:rsidRPr="006508C5">
        <w:rPr>
          <w:rFonts w:eastAsiaTheme="minorHAnsi"/>
          <w:sz w:val="22"/>
          <w:szCs w:val="22"/>
        </w:rPr>
        <w:t>principiul</w:t>
      </w:r>
      <w:proofErr w:type="spellEnd"/>
      <w:r w:rsidRPr="006508C5">
        <w:rPr>
          <w:rFonts w:eastAsiaTheme="minorHAnsi"/>
          <w:sz w:val="22"/>
          <w:szCs w:val="22"/>
        </w:rPr>
        <w:t xml:space="preserve"> </w:t>
      </w:r>
      <w:proofErr w:type="spellStart"/>
      <w:r w:rsidRPr="006508C5">
        <w:rPr>
          <w:rFonts w:eastAsiaTheme="minorHAnsi"/>
          <w:sz w:val="22"/>
          <w:szCs w:val="22"/>
        </w:rPr>
        <w:t>asigurării</w:t>
      </w:r>
      <w:proofErr w:type="spellEnd"/>
      <w:r w:rsidRPr="006508C5">
        <w:rPr>
          <w:rFonts w:eastAsiaTheme="minorHAnsi"/>
          <w:sz w:val="22"/>
          <w:szCs w:val="22"/>
        </w:rPr>
        <w:t xml:space="preserve"> </w:t>
      </w:r>
      <w:proofErr w:type="spellStart"/>
      <w:r w:rsidRPr="006508C5">
        <w:rPr>
          <w:rFonts w:eastAsiaTheme="minorHAnsi"/>
          <w:sz w:val="22"/>
          <w:szCs w:val="22"/>
        </w:rPr>
        <w:t>resurselor</w:t>
      </w:r>
      <w:proofErr w:type="spellEnd"/>
      <w:r w:rsidRPr="006508C5">
        <w:rPr>
          <w:rFonts w:eastAsiaTheme="minorHAnsi"/>
          <w:sz w:val="22"/>
          <w:szCs w:val="22"/>
        </w:rPr>
        <w:t xml:space="preserve"> </w:t>
      </w:r>
      <w:proofErr w:type="spellStart"/>
      <w:r w:rsidRPr="006508C5">
        <w:rPr>
          <w:rFonts w:eastAsiaTheme="minorHAnsi"/>
          <w:sz w:val="22"/>
          <w:szCs w:val="22"/>
        </w:rPr>
        <w:t>corespunzătoare</w:t>
      </w:r>
      <w:proofErr w:type="spellEnd"/>
      <w:r w:rsidRPr="006508C5">
        <w:rPr>
          <w:rFonts w:eastAsiaTheme="minorHAnsi"/>
          <w:sz w:val="22"/>
          <w:szCs w:val="22"/>
        </w:rPr>
        <w:t xml:space="preserve"> </w:t>
      </w:r>
      <w:proofErr w:type="spellStart"/>
      <w:r w:rsidRPr="006508C5">
        <w:rPr>
          <w:rFonts w:eastAsiaTheme="minorHAnsi"/>
          <w:sz w:val="22"/>
          <w:szCs w:val="22"/>
        </w:rPr>
        <w:t>competenţelor</w:t>
      </w:r>
      <w:proofErr w:type="spellEnd"/>
      <w:r w:rsidRPr="006508C5">
        <w:rPr>
          <w:rFonts w:eastAsiaTheme="minorHAnsi"/>
          <w:sz w:val="22"/>
          <w:szCs w:val="22"/>
        </w:rPr>
        <w:t xml:space="preserve"> </w:t>
      </w:r>
      <w:proofErr w:type="spellStart"/>
      <w:r w:rsidRPr="006508C5">
        <w:rPr>
          <w:rFonts w:eastAsiaTheme="minorHAnsi"/>
          <w:sz w:val="22"/>
          <w:szCs w:val="22"/>
        </w:rPr>
        <w:t>transferate</w:t>
      </w:r>
      <w:proofErr w:type="spellEnd"/>
      <w:r w:rsidRPr="006508C5">
        <w:rPr>
          <w:rFonts w:eastAsiaTheme="minorHAnsi"/>
          <w:sz w:val="22"/>
          <w:szCs w:val="22"/>
        </w:rPr>
        <w:t>;</w:t>
      </w:r>
    </w:p>
    <w:p w14:paraId="4FA34CFA"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c) </w:t>
      </w:r>
      <w:proofErr w:type="spellStart"/>
      <w:r w:rsidRPr="006508C5">
        <w:rPr>
          <w:rFonts w:eastAsiaTheme="minorHAnsi"/>
          <w:sz w:val="22"/>
          <w:szCs w:val="22"/>
        </w:rPr>
        <w:t>principiul</w:t>
      </w:r>
      <w:proofErr w:type="spellEnd"/>
      <w:r w:rsidRPr="006508C5">
        <w:rPr>
          <w:rFonts w:eastAsiaTheme="minorHAnsi"/>
          <w:sz w:val="22"/>
          <w:szCs w:val="22"/>
        </w:rPr>
        <w:t xml:space="preserve"> </w:t>
      </w:r>
      <w:proofErr w:type="spellStart"/>
      <w:r w:rsidRPr="006508C5">
        <w:rPr>
          <w:rFonts w:eastAsiaTheme="minorHAnsi"/>
          <w:sz w:val="22"/>
          <w:szCs w:val="22"/>
        </w:rPr>
        <w:t>responsabilităţii</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raport</w:t>
      </w:r>
      <w:proofErr w:type="spellEnd"/>
      <w:r w:rsidRPr="006508C5">
        <w:rPr>
          <w:rFonts w:eastAsiaTheme="minorHAnsi"/>
          <w:sz w:val="22"/>
          <w:szCs w:val="22"/>
        </w:rPr>
        <w:t xml:space="preserve"> cu </w:t>
      </w:r>
      <w:proofErr w:type="spellStart"/>
      <w:r w:rsidRPr="006508C5">
        <w:rPr>
          <w:rFonts w:eastAsiaTheme="minorHAnsi"/>
          <w:sz w:val="22"/>
          <w:szCs w:val="22"/>
        </w:rPr>
        <w:t>competenţele</w:t>
      </w:r>
      <w:proofErr w:type="spellEnd"/>
      <w:r w:rsidRPr="006508C5">
        <w:rPr>
          <w:rFonts w:eastAsiaTheme="minorHAnsi"/>
          <w:sz w:val="22"/>
          <w:szCs w:val="22"/>
        </w:rPr>
        <w:t xml:space="preserve"> </w:t>
      </w:r>
      <w:proofErr w:type="spellStart"/>
      <w:r w:rsidRPr="006508C5">
        <w:rPr>
          <w:rFonts w:eastAsiaTheme="minorHAnsi"/>
          <w:sz w:val="22"/>
          <w:szCs w:val="22"/>
        </w:rPr>
        <w:t>ce</w:t>
      </w:r>
      <w:proofErr w:type="spellEnd"/>
      <w:r w:rsidRPr="006508C5">
        <w:rPr>
          <w:rFonts w:eastAsiaTheme="minorHAnsi"/>
          <w:sz w:val="22"/>
          <w:szCs w:val="22"/>
        </w:rPr>
        <w:t xml:space="preserve"> le </w:t>
      </w:r>
      <w:proofErr w:type="spellStart"/>
      <w:r w:rsidRPr="006508C5">
        <w:rPr>
          <w:rFonts w:eastAsiaTheme="minorHAnsi"/>
          <w:sz w:val="22"/>
          <w:szCs w:val="22"/>
        </w:rPr>
        <w:t>revin</w:t>
      </w:r>
      <w:proofErr w:type="spellEnd"/>
      <w:r w:rsidRPr="006508C5">
        <w:rPr>
          <w:rFonts w:eastAsiaTheme="minorHAnsi"/>
          <w:sz w:val="22"/>
          <w:szCs w:val="22"/>
        </w:rPr>
        <w:t xml:space="preserve">, care </w:t>
      </w:r>
      <w:proofErr w:type="spellStart"/>
      <w:r w:rsidRPr="006508C5">
        <w:rPr>
          <w:rFonts w:eastAsiaTheme="minorHAnsi"/>
          <w:sz w:val="22"/>
          <w:szCs w:val="22"/>
        </w:rPr>
        <w:t>impune</w:t>
      </w:r>
      <w:proofErr w:type="spellEnd"/>
      <w:r w:rsidRPr="006508C5">
        <w:rPr>
          <w:rFonts w:eastAsiaTheme="minorHAnsi"/>
          <w:sz w:val="22"/>
          <w:szCs w:val="22"/>
        </w:rPr>
        <w:t xml:space="preserve"> </w:t>
      </w:r>
      <w:proofErr w:type="spellStart"/>
      <w:r w:rsidRPr="006508C5">
        <w:rPr>
          <w:rFonts w:eastAsiaTheme="minorHAnsi"/>
          <w:sz w:val="22"/>
          <w:szCs w:val="22"/>
        </w:rPr>
        <w:t>obligativitatea</w:t>
      </w:r>
      <w:proofErr w:type="spellEnd"/>
      <w:r w:rsidRPr="006508C5">
        <w:rPr>
          <w:rFonts w:eastAsiaTheme="minorHAnsi"/>
          <w:sz w:val="22"/>
          <w:szCs w:val="22"/>
        </w:rPr>
        <w:t xml:space="preserve"> </w:t>
      </w:r>
      <w:proofErr w:type="spellStart"/>
      <w:r w:rsidRPr="006508C5">
        <w:rPr>
          <w:rFonts w:eastAsiaTheme="minorHAnsi"/>
          <w:sz w:val="22"/>
          <w:szCs w:val="22"/>
        </w:rPr>
        <w:t>respectării</w:t>
      </w:r>
      <w:proofErr w:type="spellEnd"/>
      <w:r w:rsidRPr="006508C5">
        <w:rPr>
          <w:rFonts w:eastAsiaTheme="minorHAnsi"/>
          <w:sz w:val="22"/>
          <w:szCs w:val="22"/>
        </w:rPr>
        <w:t xml:space="preserve"> </w:t>
      </w:r>
      <w:proofErr w:type="spellStart"/>
      <w:r w:rsidRPr="006508C5">
        <w:rPr>
          <w:rFonts w:eastAsiaTheme="minorHAnsi"/>
          <w:sz w:val="22"/>
          <w:szCs w:val="22"/>
        </w:rPr>
        <w:t>aplicării</w:t>
      </w:r>
      <w:proofErr w:type="spellEnd"/>
      <w:r w:rsidRPr="006508C5">
        <w:rPr>
          <w:rFonts w:eastAsiaTheme="minorHAnsi"/>
          <w:sz w:val="22"/>
          <w:szCs w:val="22"/>
        </w:rPr>
        <w:t xml:space="preserve"> </w:t>
      </w:r>
      <w:proofErr w:type="spellStart"/>
      <w:r w:rsidRPr="006508C5">
        <w:rPr>
          <w:rFonts w:eastAsiaTheme="minorHAnsi"/>
          <w:sz w:val="22"/>
          <w:szCs w:val="22"/>
        </w:rPr>
        <w:t>standardelor</w:t>
      </w:r>
      <w:proofErr w:type="spellEnd"/>
      <w:r w:rsidRPr="006508C5">
        <w:rPr>
          <w:rFonts w:eastAsiaTheme="minorHAnsi"/>
          <w:sz w:val="22"/>
          <w:szCs w:val="22"/>
        </w:rPr>
        <w:t xml:space="preserve"> de </w:t>
      </w:r>
      <w:proofErr w:type="spellStart"/>
      <w:r w:rsidRPr="006508C5">
        <w:rPr>
          <w:rFonts w:eastAsiaTheme="minorHAnsi"/>
          <w:sz w:val="22"/>
          <w:szCs w:val="22"/>
        </w:rPr>
        <w:t>calitate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a </w:t>
      </w:r>
      <w:proofErr w:type="spellStart"/>
      <w:r w:rsidRPr="006508C5">
        <w:rPr>
          <w:rFonts w:eastAsiaTheme="minorHAnsi"/>
          <w:sz w:val="22"/>
          <w:szCs w:val="22"/>
        </w:rPr>
        <w:t>standardelor</w:t>
      </w:r>
      <w:proofErr w:type="spellEnd"/>
      <w:r w:rsidRPr="006508C5">
        <w:rPr>
          <w:rFonts w:eastAsiaTheme="minorHAnsi"/>
          <w:sz w:val="22"/>
          <w:szCs w:val="22"/>
        </w:rPr>
        <w:t xml:space="preserve"> de cost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furnizarea</w:t>
      </w:r>
      <w:proofErr w:type="spellEnd"/>
      <w:r w:rsidRPr="006508C5">
        <w:rPr>
          <w:rFonts w:eastAsiaTheme="minorHAnsi"/>
          <w:sz w:val="22"/>
          <w:szCs w:val="22"/>
        </w:rPr>
        <w:t xml:space="preserve"> </w:t>
      </w:r>
      <w:proofErr w:type="spellStart"/>
      <w:r w:rsidRPr="006508C5">
        <w:rPr>
          <w:rFonts w:eastAsiaTheme="minorHAnsi"/>
          <w:sz w:val="22"/>
          <w:szCs w:val="22"/>
        </w:rPr>
        <w:t>serviciilor</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de </w:t>
      </w:r>
      <w:proofErr w:type="spellStart"/>
      <w:r w:rsidRPr="006508C5">
        <w:rPr>
          <w:rFonts w:eastAsiaTheme="minorHAnsi"/>
          <w:sz w:val="22"/>
          <w:szCs w:val="22"/>
        </w:rPr>
        <w:t>utilitate</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w:t>
      </w:r>
    </w:p>
    <w:p w14:paraId="46CCF8A6"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d) </w:t>
      </w:r>
      <w:proofErr w:type="spellStart"/>
      <w:r w:rsidRPr="006508C5">
        <w:rPr>
          <w:rFonts w:eastAsiaTheme="minorHAnsi"/>
          <w:sz w:val="22"/>
          <w:szCs w:val="22"/>
        </w:rPr>
        <w:t>principiul</w:t>
      </w:r>
      <w:proofErr w:type="spellEnd"/>
      <w:r w:rsidRPr="006508C5">
        <w:rPr>
          <w:rFonts w:eastAsiaTheme="minorHAnsi"/>
          <w:sz w:val="22"/>
          <w:szCs w:val="22"/>
        </w:rPr>
        <w:t xml:space="preserve"> </w:t>
      </w:r>
      <w:proofErr w:type="spellStart"/>
      <w:r w:rsidRPr="006508C5">
        <w:rPr>
          <w:rFonts w:eastAsiaTheme="minorHAnsi"/>
          <w:sz w:val="22"/>
          <w:szCs w:val="22"/>
        </w:rPr>
        <w:t>asigurării</w:t>
      </w:r>
      <w:proofErr w:type="spellEnd"/>
      <w:r w:rsidRPr="006508C5">
        <w:rPr>
          <w:rFonts w:eastAsiaTheme="minorHAnsi"/>
          <w:sz w:val="22"/>
          <w:szCs w:val="22"/>
        </w:rPr>
        <w:t xml:space="preserve"> </w:t>
      </w:r>
      <w:proofErr w:type="spellStart"/>
      <w:r w:rsidRPr="006508C5">
        <w:rPr>
          <w:rFonts w:eastAsiaTheme="minorHAnsi"/>
          <w:sz w:val="22"/>
          <w:szCs w:val="22"/>
        </w:rPr>
        <w:t>unui</w:t>
      </w:r>
      <w:proofErr w:type="spellEnd"/>
      <w:r w:rsidRPr="006508C5">
        <w:rPr>
          <w:rFonts w:eastAsiaTheme="minorHAnsi"/>
          <w:sz w:val="22"/>
          <w:szCs w:val="22"/>
        </w:rPr>
        <w:t xml:space="preserve"> </w:t>
      </w:r>
      <w:proofErr w:type="spellStart"/>
      <w:r w:rsidRPr="006508C5">
        <w:rPr>
          <w:rFonts w:eastAsiaTheme="minorHAnsi"/>
          <w:sz w:val="22"/>
          <w:szCs w:val="22"/>
        </w:rPr>
        <w:t>proces</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stabil</w:t>
      </w:r>
      <w:proofErr w:type="spellEnd"/>
      <w:r w:rsidRPr="006508C5">
        <w:rPr>
          <w:rFonts w:eastAsiaTheme="minorHAnsi"/>
          <w:sz w:val="22"/>
          <w:szCs w:val="22"/>
        </w:rPr>
        <w:t xml:space="preserve">, </w:t>
      </w:r>
      <w:proofErr w:type="spellStart"/>
      <w:r w:rsidRPr="006508C5">
        <w:rPr>
          <w:rFonts w:eastAsiaTheme="minorHAnsi"/>
          <w:sz w:val="22"/>
          <w:szCs w:val="22"/>
        </w:rPr>
        <w:t>predictibil</w:t>
      </w:r>
      <w:proofErr w:type="spellEnd"/>
      <w:r w:rsidRPr="006508C5">
        <w:rPr>
          <w:rFonts w:eastAsiaTheme="minorHAnsi"/>
          <w:sz w:val="22"/>
          <w:szCs w:val="22"/>
        </w:rPr>
        <w:t xml:space="preserve">, </w:t>
      </w:r>
      <w:proofErr w:type="spellStart"/>
      <w:r w:rsidRPr="006508C5">
        <w:rPr>
          <w:rFonts w:eastAsiaTheme="minorHAnsi"/>
          <w:sz w:val="22"/>
          <w:szCs w:val="22"/>
        </w:rPr>
        <w:t>bazat</w:t>
      </w:r>
      <w:proofErr w:type="spellEnd"/>
      <w:r w:rsidRPr="006508C5">
        <w:rPr>
          <w:rFonts w:eastAsiaTheme="minorHAnsi"/>
          <w:sz w:val="22"/>
          <w:szCs w:val="22"/>
        </w:rPr>
        <w:t xml:space="preserve"> pe </w:t>
      </w:r>
      <w:proofErr w:type="spellStart"/>
      <w:r w:rsidRPr="006508C5">
        <w:rPr>
          <w:rFonts w:eastAsiaTheme="minorHAnsi"/>
          <w:sz w:val="22"/>
          <w:szCs w:val="22"/>
        </w:rPr>
        <w:t>criterii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reguli </w:t>
      </w:r>
      <w:proofErr w:type="spellStart"/>
      <w:r w:rsidRPr="006508C5">
        <w:rPr>
          <w:rFonts w:eastAsiaTheme="minorHAnsi"/>
          <w:sz w:val="22"/>
          <w:szCs w:val="22"/>
        </w:rPr>
        <w:t>obiective</w:t>
      </w:r>
      <w:proofErr w:type="spellEnd"/>
      <w:r w:rsidRPr="006508C5">
        <w:rPr>
          <w:rFonts w:eastAsiaTheme="minorHAnsi"/>
          <w:sz w:val="22"/>
          <w:szCs w:val="22"/>
        </w:rPr>
        <w:t xml:space="preserve">, care </w:t>
      </w:r>
      <w:proofErr w:type="spellStart"/>
      <w:r w:rsidRPr="006508C5">
        <w:rPr>
          <w:rFonts w:eastAsiaTheme="minorHAnsi"/>
          <w:sz w:val="22"/>
          <w:szCs w:val="22"/>
        </w:rPr>
        <w:t>să</w:t>
      </w:r>
      <w:proofErr w:type="spellEnd"/>
      <w:r w:rsidRPr="006508C5">
        <w:rPr>
          <w:rFonts w:eastAsiaTheme="minorHAnsi"/>
          <w:sz w:val="22"/>
          <w:szCs w:val="22"/>
        </w:rPr>
        <w:t xml:space="preserve"> nu </w:t>
      </w:r>
      <w:proofErr w:type="spellStart"/>
      <w:r w:rsidRPr="006508C5">
        <w:rPr>
          <w:rFonts w:eastAsiaTheme="minorHAnsi"/>
          <w:sz w:val="22"/>
          <w:szCs w:val="22"/>
        </w:rPr>
        <w:t>constrângă</w:t>
      </w:r>
      <w:proofErr w:type="spellEnd"/>
      <w:r w:rsidRPr="006508C5">
        <w:rPr>
          <w:rFonts w:eastAsiaTheme="minorHAnsi"/>
          <w:sz w:val="22"/>
          <w:szCs w:val="22"/>
        </w:rPr>
        <w:t xml:space="preserve"> </w:t>
      </w:r>
      <w:proofErr w:type="spellStart"/>
      <w:r w:rsidRPr="006508C5">
        <w:rPr>
          <w:rFonts w:eastAsiaTheme="minorHAnsi"/>
          <w:sz w:val="22"/>
          <w:szCs w:val="22"/>
        </w:rPr>
        <w:t>activitatea</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limiteze</w:t>
      </w:r>
      <w:proofErr w:type="spellEnd"/>
      <w:r w:rsidRPr="006508C5">
        <w:rPr>
          <w:rFonts w:eastAsiaTheme="minorHAnsi"/>
          <w:sz w:val="22"/>
          <w:szCs w:val="22"/>
        </w:rPr>
        <w:t xml:space="preserve"> </w:t>
      </w:r>
      <w:proofErr w:type="spellStart"/>
      <w:r w:rsidRPr="006508C5">
        <w:rPr>
          <w:rFonts w:eastAsiaTheme="minorHAnsi"/>
          <w:sz w:val="22"/>
          <w:szCs w:val="22"/>
        </w:rPr>
        <w:t>autonomia</w:t>
      </w:r>
      <w:proofErr w:type="spellEnd"/>
      <w:r w:rsidRPr="006508C5">
        <w:rPr>
          <w:rFonts w:eastAsiaTheme="minorHAnsi"/>
          <w:sz w:val="22"/>
          <w:szCs w:val="22"/>
        </w:rPr>
        <w:t xml:space="preserve"> </w:t>
      </w:r>
      <w:proofErr w:type="spellStart"/>
      <w:r w:rsidRPr="006508C5">
        <w:rPr>
          <w:rFonts w:eastAsiaTheme="minorHAnsi"/>
          <w:sz w:val="22"/>
          <w:szCs w:val="22"/>
        </w:rPr>
        <w:t>locală</w:t>
      </w:r>
      <w:proofErr w:type="spellEnd"/>
      <w:r w:rsidRPr="006508C5">
        <w:rPr>
          <w:rFonts w:eastAsiaTheme="minorHAnsi"/>
          <w:sz w:val="22"/>
          <w:szCs w:val="22"/>
        </w:rPr>
        <w:t xml:space="preserve"> </w:t>
      </w:r>
      <w:proofErr w:type="spellStart"/>
      <w:r w:rsidRPr="006508C5">
        <w:rPr>
          <w:rFonts w:eastAsiaTheme="minorHAnsi"/>
          <w:sz w:val="22"/>
          <w:szCs w:val="22"/>
        </w:rPr>
        <w:t>financiară</w:t>
      </w:r>
      <w:proofErr w:type="spellEnd"/>
      <w:r w:rsidRPr="006508C5">
        <w:rPr>
          <w:rFonts w:eastAsiaTheme="minorHAnsi"/>
          <w:sz w:val="22"/>
          <w:szCs w:val="22"/>
        </w:rPr>
        <w:t>;</w:t>
      </w:r>
    </w:p>
    <w:p w14:paraId="406BCC60"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e) </w:t>
      </w:r>
      <w:proofErr w:type="spellStart"/>
      <w:r w:rsidRPr="006508C5">
        <w:rPr>
          <w:rFonts w:eastAsiaTheme="minorHAnsi"/>
          <w:sz w:val="22"/>
          <w:szCs w:val="22"/>
        </w:rPr>
        <w:t>principiul</w:t>
      </w:r>
      <w:proofErr w:type="spellEnd"/>
      <w:r w:rsidRPr="006508C5">
        <w:rPr>
          <w:rFonts w:eastAsiaTheme="minorHAnsi"/>
          <w:sz w:val="22"/>
          <w:szCs w:val="22"/>
        </w:rPr>
        <w:t xml:space="preserve"> </w:t>
      </w:r>
      <w:proofErr w:type="spellStart"/>
      <w:r w:rsidRPr="006508C5">
        <w:rPr>
          <w:rFonts w:eastAsiaTheme="minorHAnsi"/>
          <w:sz w:val="22"/>
          <w:szCs w:val="22"/>
        </w:rPr>
        <w:t>echităţii</w:t>
      </w:r>
      <w:proofErr w:type="spellEnd"/>
      <w:r w:rsidRPr="006508C5">
        <w:rPr>
          <w:rFonts w:eastAsiaTheme="minorHAnsi"/>
          <w:sz w:val="22"/>
          <w:szCs w:val="22"/>
        </w:rPr>
        <w:t xml:space="preserve">, care </w:t>
      </w:r>
      <w:proofErr w:type="spellStart"/>
      <w:r w:rsidRPr="006508C5">
        <w:rPr>
          <w:rFonts w:eastAsiaTheme="minorHAnsi"/>
          <w:sz w:val="22"/>
          <w:szCs w:val="22"/>
        </w:rPr>
        <w:t>implică</w:t>
      </w:r>
      <w:proofErr w:type="spellEnd"/>
      <w:r w:rsidRPr="006508C5">
        <w:rPr>
          <w:rFonts w:eastAsiaTheme="minorHAnsi"/>
          <w:sz w:val="22"/>
          <w:szCs w:val="22"/>
        </w:rPr>
        <w:t xml:space="preserve"> </w:t>
      </w:r>
      <w:proofErr w:type="spellStart"/>
      <w:r w:rsidRPr="006508C5">
        <w:rPr>
          <w:rFonts w:eastAsiaTheme="minorHAnsi"/>
          <w:sz w:val="22"/>
          <w:szCs w:val="22"/>
        </w:rPr>
        <w:t>asigurarea</w:t>
      </w:r>
      <w:proofErr w:type="spellEnd"/>
      <w:r w:rsidRPr="006508C5">
        <w:rPr>
          <w:rFonts w:eastAsiaTheme="minorHAnsi"/>
          <w:sz w:val="22"/>
          <w:szCs w:val="22"/>
        </w:rPr>
        <w:t xml:space="preserve"> </w:t>
      </w:r>
      <w:proofErr w:type="spellStart"/>
      <w:r w:rsidRPr="006508C5">
        <w:rPr>
          <w:rFonts w:eastAsiaTheme="minorHAnsi"/>
          <w:sz w:val="22"/>
          <w:szCs w:val="22"/>
        </w:rPr>
        <w:t>accesului</w:t>
      </w:r>
      <w:proofErr w:type="spellEnd"/>
      <w:r w:rsidRPr="006508C5">
        <w:rPr>
          <w:rFonts w:eastAsiaTheme="minorHAnsi"/>
          <w:sz w:val="22"/>
          <w:szCs w:val="22"/>
        </w:rPr>
        <w:t xml:space="preserve"> </w:t>
      </w:r>
      <w:proofErr w:type="spellStart"/>
      <w:r w:rsidRPr="006508C5">
        <w:rPr>
          <w:rFonts w:eastAsiaTheme="minorHAnsi"/>
          <w:sz w:val="22"/>
          <w:szCs w:val="22"/>
        </w:rPr>
        <w:t>tuturor</w:t>
      </w:r>
      <w:proofErr w:type="spellEnd"/>
      <w:r w:rsidRPr="006508C5">
        <w:rPr>
          <w:rFonts w:eastAsiaTheme="minorHAnsi"/>
          <w:sz w:val="22"/>
          <w:szCs w:val="22"/>
        </w:rPr>
        <w:t xml:space="preserve"> </w:t>
      </w:r>
      <w:proofErr w:type="spellStart"/>
      <w:r w:rsidRPr="006508C5">
        <w:rPr>
          <w:rFonts w:eastAsiaTheme="minorHAnsi"/>
          <w:sz w:val="22"/>
          <w:szCs w:val="22"/>
        </w:rPr>
        <w:t>cetăţenilor</w:t>
      </w:r>
      <w:proofErr w:type="spellEnd"/>
      <w:r w:rsidRPr="006508C5">
        <w:rPr>
          <w:rFonts w:eastAsiaTheme="minorHAnsi"/>
          <w:sz w:val="22"/>
          <w:szCs w:val="22"/>
        </w:rPr>
        <w:t xml:space="preserve"> la </w:t>
      </w:r>
      <w:proofErr w:type="spellStart"/>
      <w:r w:rsidRPr="006508C5">
        <w:rPr>
          <w:rFonts w:eastAsiaTheme="minorHAnsi"/>
          <w:sz w:val="22"/>
          <w:szCs w:val="22"/>
        </w:rPr>
        <w:t>serviciile</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de </w:t>
      </w:r>
      <w:proofErr w:type="spellStart"/>
      <w:r w:rsidRPr="006508C5">
        <w:rPr>
          <w:rFonts w:eastAsiaTheme="minorHAnsi"/>
          <w:sz w:val="22"/>
          <w:szCs w:val="22"/>
        </w:rPr>
        <w:t>utilitate</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w:t>
      </w:r>
    </w:p>
    <w:p w14:paraId="028C5113" w14:textId="77777777" w:rsidR="00B33B9B"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Guvernul</w:t>
      </w:r>
      <w:proofErr w:type="spellEnd"/>
      <w:r w:rsidRPr="006508C5">
        <w:rPr>
          <w:rFonts w:eastAsiaTheme="minorHAnsi"/>
          <w:sz w:val="22"/>
          <w:szCs w:val="22"/>
        </w:rPr>
        <w:t xml:space="preserve">, </w:t>
      </w:r>
      <w:proofErr w:type="spellStart"/>
      <w:r w:rsidRPr="006508C5">
        <w:rPr>
          <w:rFonts w:eastAsiaTheme="minorHAnsi"/>
          <w:sz w:val="22"/>
          <w:szCs w:val="22"/>
        </w:rPr>
        <w:t>ministerele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transferă</w:t>
      </w:r>
      <w:proofErr w:type="spellEnd"/>
      <w:r w:rsidRPr="006508C5">
        <w:rPr>
          <w:rFonts w:eastAsiaTheme="minorHAnsi"/>
          <w:sz w:val="22"/>
          <w:szCs w:val="22"/>
        </w:rPr>
        <w:t xml:space="preserve"> </w:t>
      </w:r>
      <w:proofErr w:type="spellStart"/>
      <w:r w:rsidRPr="006508C5">
        <w:rPr>
          <w:rFonts w:eastAsiaTheme="minorHAnsi"/>
          <w:sz w:val="22"/>
          <w:szCs w:val="22"/>
        </w:rPr>
        <w:t>competenţe</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de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comunelor</w:t>
      </w:r>
      <w:proofErr w:type="spellEnd"/>
      <w:r w:rsidRPr="006508C5">
        <w:rPr>
          <w:rFonts w:eastAsiaTheme="minorHAnsi"/>
          <w:sz w:val="22"/>
          <w:szCs w:val="22"/>
        </w:rPr>
        <w:t xml:space="preserve">, </w:t>
      </w:r>
      <w:proofErr w:type="spellStart"/>
      <w:r w:rsidRPr="006508C5">
        <w:rPr>
          <w:rFonts w:eastAsiaTheme="minorHAnsi"/>
          <w:sz w:val="22"/>
          <w:szCs w:val="22"/>
        </w:rPr>
        <w:t>oraşelor</w:t>
      </w:r>
      <w:proofErr w:type="spellEnd"/>
      <w:r w:rsidRPr="006508C5">
        <w:rPr>
          <w:rFonts w:eastAsiaTheme="minorHAnsi"/>
          <w:sz w:val="22"/>
          <w:szCs w:val="22"/>
        </w:rPr>
        <w:t xml:space="preserve">, </w:t>
      </w:r>
      <w:proofErr w:type="spellStart"/>
      <w:r w:rsidRPr="006508C5">
        <w:rPr>
          <w:rFonts w:eastAsiaTheme="minorHAnsi"/>
          <w:sz w:val="22"/>
          <w:szCs w:val="22"/>
        </w:rPr>
        <w:t>municipiilor</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judeţelor</w:t>
      </w:r>
      <w:proofErr w:type="spellEnd"/>
      <w:r w:rsidRPr="006508C5">
        <w:rPr>
          <w:rFonts w:eastAsiaTheme="minorHAnsi"/>
          <w:sz w:val="22"/>
          <w:szCs w:val="22"/>
        </w:rPr>
        <w:t xml:space="preserv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 xml:space="preserve">, </w:t>
      </w:r>
      <w:proofErr w:type="spellStart"/>
      <w:r w:rsidRPr="006508C5">
        <w:rPr>
          <w:rFonts w:eastAsiaTheme="minorHAnsi"/>
          <w:sz w:val="22"/>
          <w:szCs w:val="22"/>
        </w:rPr>
        <w:t>respectând</w:t>
      </w:r>
      <w:proofErr w:type="spellEnd"/>
      <w:r w:rsidRPr="006508C5">
        <w:rPr>
          <w:rFonts w:eastAsiaTheme="minorHAnsi"/>
          <w:sz w:val="22"/>
          <w:szCs w:val="22"/>
        </w:rPr>
        <w:t xml:space="preserve"> </w:t>
      </w:r>
      <w:proofErr w:type="spellStart"/>
      <w:r w:rsidRPr="006508C5">
        <w:rPr>
          <w:rFonts w:eastAsiaTheme="minorHAnsi"/>
          <w:sz w:val="22"/>
          <w:szCs w:val="22"/>
        </w:rPr>
        <w:t>principiul</w:t>
      </w:r>
      <w:proofErr w:type="spellEnd"/>
      <w:r w:rsidRPr="006508C5">
        <w:rPr>
          <w:rFonts w:eastAsiaTheme="minorHAnsi"/>
          <w:sz w:val="22"/>
          <w:szCs w:val="22"/>
        </w:rPr>
        <w:t xml:space="preserve"> </w:t>
      </w:r>
      <w:proofErr w:type="spellStart"/>
      <w:r w:rsidRPr="006508C5">
        <w:rPr>
          <w:rFonts w:eastAsiaTheme="minorHAnsi"/>
          <w:sz w:val="22"/>
          <w:szCs w:val="22"/>
        </w:rPr>
        <w:t>subsidiarităţii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criteriul</w:t>
      </w:r>
      <w:proofErr w:type="spellEnd"/>
      <w:r w:rsidRPr="006508C5">
        <w:rPr>
          <w:rFonts w:eastAsiaTheme="minorHAnsi"/>
          <w:sz w:val="22"/>
          <w:szCs w:val="22"/>
        </w:rPr>
        <w:t xml:space="preserve"> </w:t>
      </w:r>
      <w:proofErr w:type="spellStart"/>
      <w:r w:rsidRPr="006508C5">
        <w:rPr>
          <w:rFonts w:eastAsiaTheme="minorHAnsi"/>
          <w:sz w:val="22"/>
          <w:szCs w:val="22"/>
        </w:rPr>
        <w:t>ariei</w:t>
      </w:r>
      <w:proofErr w:type="spellEnd"/>
      <w:r w:rsidRPr="006508C5">
        <w:rPr>
          <w:rFonts w:eastAsiaTheme="minorHAnsi"/>
          <w:sz w:val="22"/>
          <w:szCs w:val="22"/>
        </w:rPr>
        <w:t xml:space="preserve"> </w:t>
      </w:r>
      <w:proofErr w:type="spellStart"/>
      <w:r w:rsidRPr="006508C5">
        <w:rPr>
          <w:rFonts w:eastAsiaTheme="minorHAnsi"/>
          <w:sz w:val="22"/>
          <w:szCs w:val="22"/>
        </w:rPr>
        <w:t>geografice</w:t>
      </w:r>
      <w:proofErr w:type="spellEnd"/>
      <w:r w:rsidRPr="006508C5">
        <w:rPr>
          <w:rFonts w:eastAsiaTheme="minorHAnsi"/>
          <w:sz w:val="22"/>
          <w:szCs w:val="22"/>
        </w:rPr>
        <w:t xml:space="preserve"> a </w:t>
      </w:r>
      <w:proofErr w:type="spellStart"/>
      <w:r w:rsidRPr="006508C5">
        <w:rPr>
          <w:rFonts w:eastAsiaTheme="minorHAnsi"/>
          <w:sz w:val="22"/>
          <w:szCs w:val="22"/>
        </w:rPr>
        <w:t>beneficiarilor</w:t>
      </w:r>
      <w:proofErr w:type="spellEnd"/>
      <w:r w:rsidRPr="006508C5">
        <w:rPr>
          <w:rFonts w:eastAsiaTheme="minorHAnsi"/>
          <w:sz w:val="22"/>
          <w:szCs w:val="22"/>
        </w:rPr>
        <w:t xml:space="preserve">, </w:t>
      </w:r>
      <w:proofErr w:type="spellStart"/>
      <w:r w:rsidRPr="006508C5">
        <w:rPr>
          <w:rFonts w:eastAsiaTheme="minorHAnsi"/>
          <w:sz w:val="22"/>
          <w:szCs w:val="22"/>
        </w:rPr>
        <w:t>potrivit</w:t>
      </w:r>
      <w:proofErr w:type="spellEnd"/>
      <w:r w:rsidRPr="006508C5">
        <w:rPr>
          <w:rFonts w:eastAsiaTheme="minorHAnsi"/>
          <w:sz w:val="22"/>
          <w:szCs w:val="22"/>
        </w:rPr>
        <w:t xml:space="preserve"> </w:t>
      </w:r>
      <w:proofErr w:type="spellStart"/>
      <w:r w:rsidRPr="006508C5">
        <w:rPr>
          <w:rFonts w:eastAsiaTheme="minorHAnsi"/>
          <w:sz w:val="22"/>
          <w:szCs w:val="22"/>
        </w:rPr>
        <w:t>căruia</w:t>
      </w:r>
      <w:proofErr w:type="spellEnd"/>
      <w:r w:rsidRPr="006508C5">
        <w:rPr>
          <w:rFonts w:eastAsiaTheme="minorHAnsi"/>
          <w:sz w:val="22"/>
          <w:szCs w:val="22"/>
        </w:rPr>
        <w:t xml:space="preserve"> </w:t>
      </w:r>
      <w:proofErr w:type="spellStart"/>
      <w:r w:rsidRPr="006508C5">
        <w:rPr>
          <w:rFonts w:eastAsiaTheme="minorHAnsi"/>
          <w:sz w:val="22"/>
          <w:szCs w:val="22"/>
        </w:rPr>
        <w:t>transferul</w:t>
      </w:r>
      <w:proofErr w:type="spellEnd"/>
      <w:r w:rsidRPr="006508C5">
        <w:rPr>
          <w:rFonts w:eastAsiaTheme="minorHAnsi"/>
          <w:sz w:val="22"/>
          <w:szCs w:val="22"/>
        </w:rPr>
        <w:t xml:space="preserve"> </w:t>
      </w:r>
      <w:proofErr w:type="spellStart"/>
      <w:r w:rsidRPr="006508C5">
        <w:rPr>
          <w:rFonts w:eastAsiaTheme="minorHAnsi"/>
          <w:sz w:val="22"/>
          <w:szCs w:val="22"/>
        </w:rPr>
        <w:t>competenţei</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furnizarea</w:t>
      </w:r>
      <w:proofErr w:type="spellEnd"/>
      <w:r w:rsidRPr="006508C5">
        <w:rPr>
          <w:rFonts w:eastAsiaTheme="minorHAnsi"/>
          <w:sz w:val="22"/>
          <w:szCs w:val="22"/>
        </w:rPr>
        <w:t xml:space="preserve"> </w:t>
      </w:r>
      <w:proofErr w:type="spellStart"/>
      <w:r w:rsidRPr="006508C5">
        <w:rPr>
          <w:rFonts w:eastAsiaTheme="minorHAnsi"/>
          <w:sz w:val="22"/>
          <w:szCs w:val="22"/>
        </w:rPr>
        <w:t>unui</w:t>
      </w:r>
      <w:proofErr w:type="spellEnd"/>
      <w:r w:rsidRPr="006508C5">
        <w:rPr>
          <w:rFonts w:eastAsiaTheme="minorHAnsi"/>
          <w:sz w:val="22"/>
          <w:szCs w:val="22"/>
        </w:rPr>
        <w:t xml:space="preserve"> </w:t>
      </w:r>
      <w:proofErr w:type="spellStart"/>
      <w:r w:rsidRPr="006508C5">
        <w:rPr>
          <w:rFonts w:eastAsiaTheme="minorHAnsi"/>
          <w:sz w:val="22"/>
          <w:szCs w:val="22"/>
        </w:rPr>
        <w:t>serviciu</w:t>
      </w:r>
      <w:proofErr w:type="spellEnd"/>
      <w:r w:rsidRPr="006508C5">
        <w:rPr>
          <w:rFonts w:eastAsiaTheme="minorHAnsi"/>
          <w:sz w:val="22"/>
          <w:szCs w:val="22"/>
        </w:rPr>
        <w:t xml:space="preserve"> public se face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acel</w:t>
      </w:r>
      <w:proofErr w:type="spellEnd"/>
      <w:r w:rsidRPr="006508C5">
        <w:rPr>
          <w:rFonts w:eastAsiaTheme="minorHAnsi"/>
          <w:sz w:val="22"/>
          <w:szCs w:val="22"/>
        </w:rPr>
        <w:t xml:space="preserve"> </w:t>
      </w:r>
      <w:proofErr w:type="spellStart"/>
      <w:r w:rsidRPr="006508C5">
        <w:rPr>
          <w:rFonts w:eastAsiaTheme="minorHAnsi"/>
          <w:sz w:val="22"/>
          <w:szCs w:val="22"/>
        </w:rPr>
        <w:t>nivel</w:t>
      </w:r>
      <w:proofErr w:type="spellEnd"/>
      <w:r w:rsidRPr="006508C5">
        <w:rPr>
          <w:rFonts w:eastAsiaTheme="minorHAnsi"/>
          <w:sz w:val="22"/>
          <w:szCs w:val="22"/>
        </w:rPr>
        <w:t xml:space="preserve"> al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care </w:t>
      </w:r>
      <w:proofErr w:type="spellStart"/>
      <w:r w:rsidRPr="006508C5">
        <w:rPr>
          <w:rFonts w:eastAsiaTheme="minorHAnsi"/>
          <w:sz w:val="22"/>
          <w:szCs w:val="22"/>
        </w:rPr>
        <w:t>corespunde</w:t>
      </w:r>
      <w:proofErr w:type="spellEnd"/>
      <w:r w:rsidRPr="006508C5">
        <w:rPr>
          <w:rFonts w:eastAsiaTheme="minorHAnsi"/>
          <w:sz w:val="22"/>
          <w:szCs w:val="22"/>
        </w:rPr>
        <w:t xml:space="preserve"> </w:t>
      </w:r>
      <w:proofErr w:type="spellStart"/>
      <w:r w:rsidRPr="006508C5">
        <w:rPr>
          <w:rFonts w:eastAsiaTheme="minorHAnsi"/>
          <w:sz w:val="22"/>
          <w:szCs w:val="22"/>
        </w:rPr>
        <w:t>cel</w:t>
      </w:r>
      <w:proofErr w:type="spellEnd"/>
      <w:r w:rsidRPr="006508C5">
        <w:rPr>
          <w:rFonts w:eastAsiaTheme="minorHAnsi"/>
          <w:sz w:val="22"/>
          <w:szCs w:val="22"/>
        </w:rPr>
        <w:t xml:space="preserve"> </w:t>
      </w:r>
      <w:proofErr w:type="spellStart"/>
      <w:r w:rsidRPr="006508C5">
        <w:rPr>
          <w:rFonts w:eastAsiaTheme="minorHAnsi"/>
          <w:sz w:val="22"/>
          <w:szCs w:val="22"/>
        </w:rPr>
        <w:t>mai</w:t>
      </w:r>
      <w:proofErr w:type="spellEnd"/>
      <w:r w:rsidRPr="006508C5">
        <w:rPr>
          <w:rFonts w:eastAsiaTheme="minorHAnsi"/>
          <w:sz w:val="22"/>
          <w:szCs w:val="22"/>
        </w:rPr>
        <w:t xml:space="preserve"> bine </w:t>
      </w:r>
      <w:proofErr w:type="spellStart"/>
      <w:r w:rsidRPr="006508C5">
        <w:rPr>
          <w:rFonts w:eastAsiaTheme="minorHAnsi"/>
          <w:sz w:val="22"/>
          <w:szCs w:val="22"/>
        </w:rPr>
        <w:t>ari</w:t>
      </w:r>
      <w:r>
        <w:rPr>
          <w:rFonts w:eastAsiaTheme="minorHAnsi"/>
          <w:sz w:val="22"/>
          <w:szCs w:val="22"/>
        </w:rPr>
        <w:t>ei</w:t>
      </w:r>
      <w:proofErr w:type="spellEnd"/>
      <w:r>
        <w:rPr>
          <w:rFonts w:eastAsiaTheme="minorHAnsi"/>
          <w:sz w:val="22"/>
          <w:szCs w:val="22"/>
        </w:rPr>
        <w:t xml:space="preserve"> </w:t>
      </w:r>
      <w:proofErr w:type="spellStart"/>
      <w:r>
        <w:rPr>
          <w:rFonts w:eastAsiaTheme="minorHAnsi"/>
          <w:sz w:val="22"/>
          <w:szCs w:val="22"/>
        </w:rPr>
        <w:t>geografice</w:t>
      </w:r>
      <w:proofErr w:type="spellEnd"/>
      <w:r>
        <w:rPr>
          <w:rFonts w:eastAsiaTheme="minorHAnsi"/>
          <w:sz w:val="22"/>
          <w:szCs w:val="22"/>
        </w:rPr>
        <w:t xml:space="preserve"> a </w:t>
      </w:r>
      <w:proofErr w:type="spellStart"/>
      <w:r>
        <w:rPr>
          <w:rFonts w:eastAsiaTheme="minorHAnsi"/>
          <w:sz w:val="22"/>
          <w:szCs w:val="22"/>
        </w:rPr>
        <w:t>beneficiarilor</w:t>
      </w:r>
      <w:proofErr w:type="spellEnd"/>
      <w:r>
        <w:rPr>
          <w:rFonts w:eastAsiaTheme="minorHAnsi"/>
          <w:sz w:val="22"/>
          <w:szCs w:val="22"/>
        </w:rPr>
        <w:t>.</w:t>
      </w:r>
    </w:p>
    <w:p w14:paraId="5C0F0358"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Transferul</w:t>
      </w:r>
      <w:proofErr w:type="spellEnd"/>
      <w:r w:rsidRPr="006508C5">
        <w:rPr>
          <w:rFonts w:eastAsiaTheme="minorHAnsi"/>
          <w:sz w:val="22"/>
          <w:szCs w:val="22"/>
        </w:rPr>
        <w:t xml:space="preserve"> </w:t>
      </w:r>
      <w:proofErr w:type="spellStart"/>
      <w:r w:rsidRPr="006508C5">
        <w:rPr>
          <w:rFonts w:eastAsiaTheme="minorHAnsi"/>
          <w:sz w:val="22"/>
          <w:szCs w:val="22"/>
        </w:rPr>
        <w:t>competenţei</w:t>
      </w:r>
      <w:proofErr w:type="spellEnd"/>
      <w:r w:rsidRPr="006508C5">
        <w:rPr>
          <w:rFonts w:eastAsiaTheme="minorHAnsi"/>
          <w:sz w:val="22"/>
          <w:szCs w:val="22"/>
        </w:rPr>
        <w:t xml:space="preserve"> se </w:t>
      </w:r>
      <w:proofErr w:type="spellStart"/>
      <w:r w:rsidRPr="006508C5">
        <w:rPr>
          <w:rFonts w:eastAsiaTheme="minorHAnsi"/>
          <w:sz w:val="22"/>
          <w:szCs w:val="22"/>
        </w:rPr>
        <w:t>realizează</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lege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fundamentat</w:t>
      </w:r>
      <w:proofErr w:type="spellEnd"/>
      <w:r w:rsidRPr="006508C5">
        <w:rPr>
          <w:rFonts w:eastAsiaTheme="minorHAnsi"/>
          <w:sz w:val="22"/>
          <w:szCs w:val="22"/>
        </w:rPr>
        <w:t xml:space="preserve"> pe </w:t>
      </w:r>
      <w:proofErr w:type="spellStart"/>
      <w:r w:rsidRPr="006508C5">
        <w:rPr>
          <w:rFonts w:eastAsiaTheme="minorHAnsi"/>
          <w:sz w:val="22"/>
          <w:szCs w:val="22"/>
        </w:rPr>
        <w:t>analize</w:t>
      </w:r>
      <w:proofErr w:type="spellEnd"/>
      <w:r w:rsidRPr="006508C5">
        <w:rPr>
          <w:rFonts w:eastAsiaTheme="minorHAnsi"/>
          <w:sz w:val="22"/>
          <w:szCs w:val="22"/>
        </w:rPr>
        <w:t xml:space="preserve"> de impact </w:t>
      </w:r>
      <w:proofErr w:type="spellStart"/>
      <w:r w:rsidRPr="006508C5">
        <w:rPr>
          <w:rFonts w:eastAsiaTheme="minorHAnsi"/>
          <w:sz w:val="22"/>
          <w:szCs w:val="22"/>
        </w:rPr>
        <w:t>şi</w:t>
      </w:r>
      <w:proofErr w:type="spellEnd"/>
      <w:r w:rsidRPr="006508C5">
        <w:rPr>
          <w:rFonts w:eastAsiaTheme="minorHAnsi"/>
          <w:sz w:val="22"/>
          <w:szCs w:val="22"/>
        </w:rPr>
        <w:t xml:space="preserve"> ale </w:t>
      </w:r>
      <w:proofErr w:type="spellStart"/>
      <w:r w:rsidRPr="006508C5">
        <w:rPr>
          <w:rFonts w:eastAsiaTheme="minorHAnsi"/>
          <w:sz w:val="22"/>
          <w:szCs w:val="22"/>
        </w:rPr>
        <w:t>unor</w:t>
      </w:r>
      <w:proofErr w:type="spellEnd"/>
      <w:r w:rsidRPr="006508C5">
        <w:rPr>
          <w:rFonts w:eastAsiaTheme="minorHAnsi"/>
          <w:sz w:val="22"/>
          <w:szCs w:val="22"/>
        </w:rPr>
        <w:t xml:space="preserve"> </w:t>
      </w:r>
      <w:proofErr w:type="spellStart"/>
      <w:r w:rsidRPr="006508C5">
        <w:rPr>
          <w:rFonts w:eastAsiaTheme="minorHAnsi"/>
          <w:sz w:val="22"/>
          <w:szCs w:val="22"/>
        </w:rPr>
        <w:t>sisteme</w:t>
      </w:r>
      <w:proofErr w:type="spellEnd"/>
      <w:r w:rsidRPr="006508C5">
        <w:rPr>
          <w:rFonts w:eastAsiaTheme="minorHAnsi"/>
          <w:sz w:val="22"/>
          <w:szCs w:val="22"/>
        </w:rPr>
        <w:t xml:space="preserve"> de </w:t>
      </w:r>
      <w:proofErr w:type="spellStart"/>
      <w:r w:rsidRPr="006508C5">
        <w:rPr>
          <w:rFonts w:eastAsiaTheme="minorHAnsi"/>
          <w:sz w:val="22"/>
          <w:szCs w:val="22"/>
        </w:rPr>
        <w:t>indicatori</w:t>
      </w:r>
      <w:proofErr w:type="spellEnd"/>
      <w:r w:rsidRPr="006508C5">
        <w:rPr>
          <w:rFonts w:eastAsiaTheme="minorHAnsi"/>
          <w:sz w:val="22"/>
          <w:szCs w:val="22"/>
        </w:rPr>
        <w:t xml:space="preserve"> de </w:t>
      </w:r>
      <w:proofErr w:type="spellStart"/>
      <w:r w:rsidRPr="006508C5">
        <w:rPr>
          <w:rFonts w:eastAsiaTheme="minorHAnsi"/>
          <w:sz w:val="22"/>
          <w:szCs w:val="22"/>
        </w:rPr>
        <w:t>monitorizare</w:t>
      </w:r>
      <w:proofErr w:type="spellEnd"/>
      <w:r w:rsidRPr="006508C5">
        <w:rPr>
          <w:rFonts w:eastAsiaTheme="minorHAnsi"/>
          <w:sz w:val="22"/>
          <w:szCs w:val="22"/>
        </w:rPr>
        <w:t xml:space="preserve">, elaborate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ministere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colaborare</w:t>
      </w:r>
      <w:proofErr w:type="spellEnd"/>
      <w:r w:rsidRPr="006508C5">
        <w:rPr>
          <w:rFonts w:eastAsiaTheme="minorHAnsi"/>
          <w:sz w:val="22"/>
          <w:szCs w:val="22"/>
        </w:rPr>
        <w:t xml:space="preserve"> cu </w:t>
      </w:r>
      <w:proofErr w:type="spellStart"/>
      <w:r w:rsidRPr="006508C5">
        <w:rPr>
          <w:rFonts w:eastAsiaTheme="minorHAnsi"/>
          <w:sz w:val="22"/>
          <w:szCs w:val="22"/>
        </w:rPr>
        <w:t>ministerul</w:t>
      </w:r>
      <w:proofErr w:type="spellEnd"/>
      <w:r w:rsidRPr="006508C5">
        <w:rPr>
          <w:rFonts w:eastAsiaTheme="minorHAnsi"/>
          <w:sz w:val="22"/>
          <w:szCs w:val="22"/>
        </w:rPr>
        <w:t xml:space="preserve"> </w:t>
      </w:r>
      <w:proofErr w:type="spellStart"/>
      <w:r w:rsidRPr="006508C5">
        <w:rPr>
          <w:rFonts w:eastAsiaTheme="minorHAnsi"/>
          <w:sz w:val="22"/>
          <w:szCs w:val="22"/>
        </w:rPr>
        <w:t>coordonator</w:t>
      </w:r>
      <w:proofErr w:type="spellEnd"/>
      <w:r w:rsidRPr="006508C5">
        <w:rPr>
          <w:rFonts w:eastAsiaTheme="minorHAnsi"/>
          <w:sz w:val="22"/>
          <w:szCs w:val="22"/>
        </w:rPr>
        <w:t xml:space="preserve"> al </w:t>
      </w:r>
      <w:proofErr w:type="spellStart"/>
      <w:r w:rsidRPr="006508C5">
        <w:rPr>
          <w:rFonts w:eastAsiaTheme="minorHAnsi"/>
          <w:sz w:val="22"/>
          <w:szCs w:val="22"/>
        </w:rPr>
        <w:t>procesului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cu </w:t>
      </w:r>
      <w:proofErr w:type="spellStart"/>
      <w:r w:rsidRPr="006508C5">
        <w:rPr>
          <w:rFonts w:eastAsiaTheme="minorHAnsi"/>
          <w:sz w:val="22"/>
          <w:szCs w:val="22"/>
        </w:rPr>
        <w:t>structurile</w:t>
      </w:r>
      <w:proofErr w:type="spellEnd"/>
      <w:r w:rsidRPr="006508C5">
        <w:rPr>
          <w:rFonts w:eastAsiaTheme="minorHAnsi"/>
          <w:sz w:val="22"/>
          <w:szCs w:val="22"/>
        </w:rPr>
        <w:t xml:space="preserve"> </w:t>
      </w:r>
      <w:proofErr w:type="spellStart"/>
      <w:r w:rsidRPr="006508C5">
        <w:rPr>
          <w:rFonts w:eastAsiaTheme="minorHAnsi"/>
          <w:sz w:val="22"/>
          <w:szCs w:val="22"/>
        </w:rPr>
        <w:t>asociative</w:t>
      </w:r>
      <w:proofErr w:type="spellEnd"/>
      <w:r w:rsidRPr="006508C5">
        <w:rPr>
          <w:rFonts w:eastAsiaTheme="minorHAnsi"/>
          <w:sz w:val="22"/>
          <w:szCs w:val="22"/>
        </w:rPr>
        <w:t xml:space="preserve"> ale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w:t>
      </w:r>
    </w:p>
    <w:p w14:paraId="47001EB6" w14:textId="77777777" w:rsidR="00B33B9B"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situaţia</w:t>
      </w:r>
      <w:proofErr w:type="spellEnd"/>
      <w:r w:rsidRPr="006508C5">
        <w:rPr>
          <w:rFonts w:eastAsiaTheme="minorHAnsi"/>
          <w:sz w:val="22"/>
          <w:szCs w:val="22"/>
        </w:rPr>
        <w:t xml:space="preserve"> </w:t>
      </w:r>
      <w:proofErr w:type="spellStart"/>
      <w:r w:rsidRPr="006508C5">
        <w:rPr>
          <w:rFonts w:eastAsiaTheme="minorHAnsi"/>
          <w:sz w:val="22"/>
          <w:szCs w:val="22"/>
        </w:rPr>
        <w:t>prevăzută</w:t>
      </w:r>
      <w:proofErr w:type="spellEnd"/>
      <w:r w:rsidRPr="006508C5">
        <w:rPr>
          <w:rFonts w:eastAsiaTheme="minorHAnsi"/>
          <w:sz w:val="22"/>
          <w:szCs w:val="22"/>
        </w:rPr>
        <w:t xml:space="preserve">, </w:t>
      </w:r>
      <w:proofErr w:type="spellStart"/>
      <w:r w:rsidRPr="006508C5">
        <w:rPr>
          <w:rFonts w:eastAsiaTheme="minorHAnsi"/>
          <w:sz w:val="22"/>
          <w:szCs w:val="22"/>
        </w:rPr>
        <w:t>dacă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cadrul</w:t>
      </w:r>
      <w:proofErr w:type="spellEnd"/>
      <w:r w:rsidRPr="006508C5">
        <w:rPr>
          <w:rFonts w:eastAsiaTheme="minorHAnsi"/>
          <w:sz w:val="22"/>
          <w:szCs w:val="22"/>
        </w:rPr>
        <w:t xml:space="preserve"> </w:t>
      </w:r>
      <w:proofErr w:type="spellStart"/>
      <w:r w:rsidRPr="006508C5">
        <w:rPr>
          <w:rFonts w:eastAsiaTheme="minorHAnsi"/>
          <w:sz w:val="22"/>
          <w:szCs w:val="22"/>
        </w:rPr>
        <w:t>serviciului</w:t>
      </w:r>
      <w:proofErr w:type="spellEnd"/>
      <w:r w:rsidRPr="006508C5">
        <w:rPr>
          <w:rFonts w:eastAsiaTheme="minorHAnsi"/>
          <w:sz w:val="22"/>
          <w:szCs w:val="22"/>
        </w:rPr>
        <w:t xml:space="preserve"> public </w:t>
      </w:r>
      <w:proofErr w:type="spellStart"/>
      <w:r w:rsidRPr="006508C5">
        <w:rPr>
          <w:rFonts w:eastAsiaTheme="minorHAnsi"/>
          <w:sz w:val="22"/>
          <w:szCs w:val="22"/>
        </w:rPr>
        <w:t>respectiv</w:t>
      </w:r>
      <w:proofErr w:type="spellEnd"/>
      <w:r w:rsidRPr="006508C5">
        <w:rPr>
          <w:rFonts w:eastAsiaTheme="minorHAnsi"/>
          <w:sz w:val="22"/>
          <w:szCs w:val="22"/>
        </w:rPr>
        <w:t xml:space="preserve"> </w:t>
      </w:r>
      <w:proofErr w:type="spellStart"/>
      <w:r w:rsidRPr="006508C5">
        <w:rPr>
          <w:rFonts w:eastAsiaTheme="minorHAnsi"/>
          <w:sz w:val="22"/>
          <w:szCs w:val="22"/>
        </w:rPr>
        <w:t>există</w:t>
      </w:r>
      <w:proofErr w:type="spellEnd"/>
      <w:r w:rsidRPr="006508C5">
        <w:rPr>
          <w:rFonts w:eastAsiaTheme="minorHAnsi"/>
          <w:sz w:val="22"/>
          <w:szCs w:val="22"/>
        </w:rPr>
        <w:t xml:space="preserve"> </w:t>
      </w:r>
      <w:proofErr w:type="spellStart"/>
      <w:r w:rsidRPr="006508C5">
        <w:rPr>
          <w:rFonts w:eastAsiaTheme="minorHAnsi"/>
          <w:sz w:val="22"/>
          <w:szCs w:val="22"/>
        </w:rPr>
        <w:t>baze</w:t>
      </w:r>
      <w:proofErr w:type="spellEnd"/>
      <w:r w:rsidRPr="006508C5">
        <w:rPr>
          <w:rFonts w:eastAsiaTheme="minorHAnsi"/>
          <w:sz w:val="22"/>
          <w:szCs w:val="22"/>
        </w:rPr>
        <w:t xml:space="preserve"> de date la </w:t>
      </w:r>
      <w:proofErr w:type="spellStart"/>
      <w:r w:rsidRPr="006508C5">
        <w:rPr>
          <w:rFonts w:eastAsiaTheme="minorHAnsi"/>
          <w:sz w:val="22"/>
          <w:szCs w:val="22"/>
        </w:rPr>
        <w:t>nivel</w:t>
      </w:r>
      <w:proofErr w:type="spellEnd"/>
      <w:r w:rsidRPr="006508C5">
        <w:rPr>
          <w:rFonts w:eastAsiaTheme="minorHAnsi"/>
          <w:sz w:val="22"/>
          <w:szCs w:val="22"/>
        </w:rPr>
        <w:t xml:space="preserve"> </w:t>
      </w:r>
      <w:proofErr w:type="spellStart"/>
      <w:r w:rsidRPr="006508C5">
        <w:rPr>
          <w:rFonts w:eastAsiaTheme="minorHAnsi"/>
          <w:sz w:val="22"/>
          <w:szCs w:val="22"/>
        </w:rPr>
        <w:t>naţional</w:t>
      </w:r>
      <w:proofErr w:type="spellEnd"/>
      <w:r w:rsidRPr="006508C5">
        <w:rPr>
          <w:rFonts w:eastAsiaTheme="minorHAnsi"/>
          <w:sz w:val="22"/>
          <w:szCs w:val="22"/>
        </w:rPr>
        <w:t xml:space="preserve">, </w:t>
      </w:r>
      <w:proofErr w:type="spellStart"/>
      <w:r w:rsidRPr="006508C5">
        <w:rPr>
          <w:rFonts w:eastAsiaTheme="minorHAnsi"/>
          <w:sz w:val="22"/>
          <w:szCs w:val="22"/>
        </w:rPr>
        <w:t>acestea</w:t>
      </w:r>
      <w:proofErr w:type="spellEnd"/>
      <w:r w:rsidRPr="006508C5">
        <w:rPr>
          <w:rFonts w:eastAsiaTheme="minorHAnsi"/>
          <w:sz w:val="22"/>
          <w:szCs w:val="22"/>
        </w:rPr>
        <w:t xml:space="preserve"> </w:t>
      </w:r>
      <w:proofErr w:type="spellStart"/>
      <w:r w:rsidRPr="006508C5">
        <w:rPr>
          <w:rFonts w:eastAsiaTheme="minorHAnsi"/>
          <w:sz w:val="22"/>
          <w:szCs w:val="22"/>
        </w:rPr>
        <w:t>rămân</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proprietatea</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privată</w:t>
      </w:r>
      <w:proofErr w:type="spellEnd"/>
      <w:r w:rsidRPr="006508C5">
        <w:rPr>
          <w:rFonts w:eastAsiaTheme="minorHAnsi"/>
          <w:sz w:val="22"/>
          <w:szCs w:val="22"/>
        </w:rPr>
        <w:t xml:space="preserve"> a </w:t>
      </w:r>
      <w:proofErr w:type="spellStart"/>
      <w:r w:rsidRPr="006508C5">
        <w:rPr>
          <w:rFonts w:eastAsiaTheme="minorHAnsi"/>
          <w:sz w:val="22"/>
          <w:szCs w:val="22"/>
        </w:rPr>
        <w:t>statului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administrarea</w:t>
      </w:r>
      <w:proofErr w:type="spellEnd"/>
      <w:r w:rsidRPr="006508C5">
        <w:rPr>
          <w:rFonts w:eastAsiaTheme="minorHAnsi"/>
          <w:sz w:val="22"/>
          <w:szCs w:val="22"/>
        </w:rPr>
        <w:t xml:space="preserve"> </w:t>
      </w:r>
      <w:proofErr w:type="spellStart"/>
      <w:r w:rsidRPr="006508C5">
        <w:rPr>
          <w:rFonts w:eastAsiaTheme="minorHAnsi"/>
          <w:sz w:val="22"/>
          <w:szCs w:val="22"/>
        </w:rPr>
        <w:t>Guvernului</w:t>
      </w:r>
      <w:proofErr w:type="spellEnd"/>
      <w:r w:rsidRPr="006508C5">
        <w:rPr>
          <w:rFonts w:eastAsiaTheme="minorHAnsi"/>
          <w:sz w:val="22"/>
          <w:szCs w:val="22"/>
        </w:rPr>
        <w:t xml:space="preserve">, </w:t>
      </w:r>
      <w:proofErr w:type="spellStart"/>
      <w:r w:rsidRPr="006508C5">
        <w:rPr>
          <w:rFonts w:eastAsiaTheme="minorHAnsi"/>
          <w:sz w:val="22"/>
          <w:szCs w:val="22"/>
        </w:rPr>
        <w:t>ministerelor</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a </w:t>
      </w:r>
      <w:proofErr w:type="spellStart"/>
      <w:r w:rsidRPr="006508C5">
        <w:rPr>
          <w:rFonts w:eastAsiaTheme="minorHAnsi"/>
          <w:sz w:val="22"/>
          <w:szCs w:val="22"/>
        </w:rPr>
        <w:t>celorlalte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 xml:space="preserve">, care au </w:t>
      </w:r>
      <w:proofErr w:type="spellStart"/>
      <w:r w:rsidRPr="006508C5">
        <w:rPr>
          <w:rFonts w:eastAsiaTheme="minorHAnsi"/>
          <w:sz w:val="22"/>
          <w:szCs w:val="22"/>
        </w:rPr>
        <w:t>transferat</w:t>
      </w:r>
      <w:proofErr w:type="spellEnd"/>
      <w:r w:rsidRPr="006508C5">
        <w:rPr>
          <w:rFonts w:eastAsiaTheme="minorHAnsi"/>
          <w:sz w:val="22"/>
          <w:szCs w:val="22"/>
        </w:rPr>
        <w:t xml:space="preserve"> </w:t>
      </w:r>
      <w:proofErr w:type="spellStart"/>
      <w:r w:rsidRPr="006508C5">
        <w:rPr>
          <w:rFonts w:eastAsiaTheme="minorHAnsi"/>
          <w:sz w:val="22"/>
          <w:szCs w:val="22"/>
        </w:rPr>
        <w:t>competenţele</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competenţele</w:t>
      </w:r>
      <w:proofErr w:type="spellEnd"/>
      <w:r w:rsidRPr="006508C5">
        <w:rPr>
          <w:rFonts w:eastAsiaTheme="minorHAnsi"/>
          <w:sz w:val="22"/>
          <w:szCs w:val="22"/>
        </w:rPr>
        <w:t xml:space="preserve"> </w:t>
      </w:r>
      <w:proofErr w:type="spellStart"/>
      <w:r w:rsidRPr="006508C5">
        <w:rPr>
          <w:rFonts w:eastAsiaTheme="minorHAnsi"/>
          <w:sz w:val="22"/>
          <w:szCs w:val="22"/>
        </w:rPr>
        <w:t>exercitate</w:t>
      </w:r>
      <w:proofErr w:type="spellEnd"/>
      <w:r w:rsidRPr="006508C5">
        <w:rPr>
          <w:rFonts w:eastAsiaTheme="minorHAnsi"/>
          <w:sz w:val="22"/>
          <w:szCs w:val="22"/>
        </w:rPr>
        <w:t xml:space="preserve"> de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Pr>
          <w:rFonts w:eastAsiaTheme="minorHAnsi"/>
          <w:sz w:val="22"/>
          <w:szCs w:val="22"/>
        </w:rPr>
        <w:t>publice</w:t>
      </w:r>
      <w:proofErr w:type="spellEnd"/>
      <w:r>
        <w:rPr>
          <w:rFonts w:eastAsiaTheme="minorHAnsi"/>
          <w:sz w:val="22"/>
          <w:szCs w:val="22"/>
        </w:rPr>
        <w:t xml:space="preserve"> centrale.</w:t>
      </w:r>
    </w:p>
    <w:p w14:paraId="6AA7117E" w14:textId="77777777" w:rsidR="00B33B9B"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competenţele</w:t>
      </w:r>
      <w:proofErr w:type="spellEnd"/>
      <w:r w:rsidRPr="006508C5">
        <w:rPr>
          <w:rFonts w:eastAsiaTheme="minorHAnsi"/>
          <w:sz w:val="22"/>
          <w:szCs w:val="22"/>
        </w:rPr>
        <w:t xml:space="preserve"> </w:t>
      </w:r>
      <w:proofErr w:type="spellStart"/>
      <w:r w:rsidRPr="006508C5">
        <w:rPr>
          <w:rFonts w:eastAsiaTheme="minorHAnsi"/>
          <w:sz w:val="22"/>
          <w:szCs w:val="22"/>
        </w:rPr>
        <w:t>transferate</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bazele</w:t>
      </w:r>
      <w:proofErr w:type="spellEnd"/>
      <w:r w:rsidRPr="006508C5">
        <w:rPr>
          <w:rFonts w:eastAsiaTheme="minorHAnsi"/>
          <w:sz w:val="22"/>
          <w:szCs w:val="22"/>
        </w:rPr>
        <w:t xml:space="preserve"> de date </w:t>
      </w:r>
      <w:proofErr w:type="spellStart"/>
      <w:r w:rsidRPr="006508C5">
        <w:rPr>
          <w:rFonts w:eastAsiaTheme="minorHAnsi"/>
          <w:sz w:val="22"/>
          <w:szCs w:val="22"/>
        </w:rPr>
        <w:t>aferente</w:t>
      </w:r>
      <w:proofErr w:type="spellEnd"/>
      <w:r w:rsidRPr="006508C5">
        <w:rPr>
          <w:rFonts w:eastAsiaTheme="minorHAnsi"/>
          <w:sz w:val="22"/>
          <w:szCs w:val="22"/>
        </w:rPr>
        <w:t xml:space="preserve"> </w:t>
      </w:r>
      <w:proofErr w:type="spellStart"/>
      <w:r w:rsidRPr="006508C5">
        <w:rPr>
          <w:rFonts w:eastAsiaTheme="minorHAnsi"/>
          <w:sz w:val="22"/>
          <w:szCs w:val="22"/>
        </w:rPr>
        <w:t>serviciului</w:t>
      </w:r>
      <w:proofErr w:type="spellEnd"/>
      <w:r w:rsidRPr="006508C5">
        <w:rPr>
          <w:rFonts w:eastAsiaTheme="minorHAnsi"/>
          <w:sz w:val="22"/>
          <w:szCs w:val="22"/>
        </w:rPr>
        <w:t xml:space="preserve"> public </w:t>
      </w:r>
      <w:proofErr w:type="spellStart"/>
      <w:r w:rsidRPr="006508C5">
        <w:rPr>
          <w:rFonts w:eastAsiaTheme="minorHAnsi"/>
          <w:sz w:val="22"/>
          <w:szCs w:val="22"/>
        </w:rPr>
        <w:t>respectiv</w:t>
      </w:r>
      <w:proofErr w:type="spellEnd"/>
      <w:r w:rsidRPr="006508C5">
        <w:rPr>
          <w:rFonts w:eastAsiaTheme="minorHAnsi"/>
          <w:sz w:val="22"/>
          <w:szCs w:val="22"/>
        </w:rPr>
        <w:t xml:space="preserve"> </w:t>
      </w:r>
      <w:proofErr w:type="spellStart"/>
      <w:r w:rsidRPr="006508C5">
        <w:rPr>
          <w:rFonts w:eastAsiaTheme="minorHAnsi"/>
          <w:sz w:val="22"/>
          <w:szCs w:val="22"/>
        </w:rPr>
        <w:t>rămân</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proprietatea</w:t>
      </w:r>
      <w:proofErr w:type="spellEnd"/>
      <w:r w:rsidRPr="006508C5">
        <w:rPr>
          <w:rFonts w:eastAsiaTheme="minorHAnsi"/>
          <w:sz w:val="22"/>
          <w:szCs w:val="22"/>
        </w:rPr>
        <w:t xml:space="preserve"> </w:t>
      </w:r>
      <w:proofErr w:type="spellStart"/>
      <w:r w:rsidRPr="006508C5">
        <w:rPr>
          <w:rFonts w:eastAsiaTheme="minorHAnsi"/>
          <w:sz w:val="22"/>
          <w:szCs w:val="22"/>
        </w:rPr>
        <w:t>statului</w:t>
      </w:r>
      <w:proofErr w:type="spellEnd"/>
      <w:r w:rsidRPr="006508C5">
        <w:rPr>
          <w:rFonts w:eastAsiaTheme="minorHAnsi"/>
          <w:sz w:val="22"/>
          <w:szCs w:val="22"/>
        </w:rPr>
        <w:t xml:space="preserve">, </w:t>
      </w:r>
      <w:proofErr w:type="spellStart"/>
      <w:r w:rsidRPr="006508C5">
        <w:rPr>
          <w:rFonts w:eastAsiaTheme="minorHAnsi"/>
          <w:sz w:val="22"/>
          <w:szCs w:val="22"/>
        </w:rPr>
        <w:t>iar</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cărora</w:t>
      </w:r>
      <w:proofErr w:type="spellEnd"/>
      <w:r w:rsidRPr="006508C5">
        <w:rPr>
          <w:rFonts w:eastAsiaTheme="minorHAnsi"/>
          <w:sz w:val="22"/>
          <w:szCs w:val="22"/>
        </w:rPr>
        <w:t xml:space="preserve"> le-au </w:t>
      </w:r>
      <w:proofErr w:type="spellStart"/>
      <w:r w:rsidRPr="006508C5">
        <w:rPr>
          <w:rFonts w:eastAsiaTheme="minorHAnsi"/>
          <w:sz w:val="22"/>
          <w:szCs w:val="22"/>
        </w:rPr>
        <w:t>fost</w:t>
      </w:r>
      <w:proofErr w:type="spellEnd"/>
      <w:r w:rsidRPr="006508C5">
        <w:rPr>
          <w:rFonts w:eastAsiaTheme="minorHAnsi"/>
          <w:sz w:val="22"/>
          <w:szCs w:val="22"/>
        </w:rPr>
        <w:t xml:space="preserve"> </w:t>
      </w:r>
      <w:proofErr w:type="spellStart"/>
      <w:r w:rsidRPr="006508C5">
        <w:rPr>
          <w:rFonts w:eastAsiaTheme="minorHAnsi"/>
          <w:sz w:val="22"/>
          <w:szCs w:val="22"/>
        </w:rPr>
        <w:t>transferate</w:t>
      </w:r>
      <w:proofErr w:type="spellEnd"/>
      <w:r w:rsidRPr="006508C5">
        <w:rPr>
          <w:rFonts w:eastAsiaTheme="minorHAnsi"/>
          <w:sz w:val="22"/>
          <w:szCs w:val="22"/>
        </w:rPr>
        <w:t xml:space="preserve"> </w:t>
      </w:r>
      <w:proofErr w:type="spellStart"/>
      <w:r w:rsidRPr="006508C5">
        <w:rPr>
          <w:rFonts w:eastAsiaTheme="minorHAnsi"/>
          <w:sz w:val="22"/>
          <w:szCs w:val="22"/>
        </w:rPr>
        <w:t>competenţele</w:t>
      </w:r>
      <w:proofErr w:type="spellEnd"/>
      <w:r w:rsidRPr="006508C5">
        <w:rPr>
          <w:rFonts w:eastAsiaTheme="minorHAnsi"/>
          <w:sz w:val="22"/>
          <w:szCs w:val="22"/>
        </w:rPr>
        <w:t xml:space="preserve">, au </w:t>
      </w:r>
      <w:proofErr w:type="spellStart"/>
      <w:r w:rsidRPr="006508C5">
        <w:rPr>
          <w:rFonts w:eastAsiaTheme="minorHAnsi"/>
          <w:sz w:val="22"/>
          <w:szCs w:val="22"/>
        </w:rPr>
        <w:t>atribuţii</w:t>
      </w:r>
      <w:proofErr w:type="spellEnd"/>
      <w:r w:rsidRPr="006508C5">
        <w:rPr>
          <w:rFonts w:eastAsiaTheme="minorHAnsi"/>
          <w:sz w:val="22"/>
          <w:szCs w:val="22"/>
        </w:rPr>
        <w:t xml:space="preserve"> de </w:t>
      </w:r>
      <w:proofErr w:type="spellStart"/>
      <w:r w:rsidRPr="006508C5">
        <w:rPr>
          <w:rFonts w:eastAsiaTheme="minorHAnsi"/>
          <w:sz w:val="22"/>
          <w:szCs w:val="22"/>
        </w:rPr>
        <w:t>introducere</w:t>
      </w:r>
      <w:proofErr w:type="spellEnd"/>
      <w:r w:rsidRPr="006508C5">
        <w:rPr>
          <w:rFonts w:eastAsiaTheme="minorHAnsi"/>
          <w:sz w:val="22"/>
          <w:szCs w:val="22"/>
        </w:rPr>
        <w:t xml:space="preserve">, </w:t>
      </w:r>
      <w:proofErr w:type="spellStart"/>
      <w:r w:rsidRPr="006508C5">
        <w:rPr>
          <w:rFonts w:eastAsiaTheme="minorHAnsi"/>
          <w:sz w:val="22"/>
          <w:szCs w:val="22"/>
        </w:rPr>
        <w:t>actualizare</w:t>
      </w:r>
      <w:proofErr w:type="spellEnd"/>
      <w:r w:rsidRPr="006508C5">
        <w:rPr>
          <w:rFonts w:eastAsiaTheme="minorHAnsi"/>
          <w:sz w:val="22"/>
          <w:szCs w:val="22"/>
        </w:rPr>
        <w:t xml:space="preserve">, </w:t>
      </w:r>
      <w:proofErr w:type="spellStart"/>
      <w:r w:rsidRPr="006508C5">
        <w:rPr>
          <w:rFonts w:eastAsiaTheme="minorHAnsi"/>
          <w:sz w:val="22"/>
          <w:szCs w:val="22"/>
        </w:rPr>
        <w:t>exploatare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valorificare</w:t>
      </w:r>
      <w:proofErr w:type="spellEnd"/>
      <w:r w:rsidRPr="006508C5">
        <w:rPr>
          <w:rFonts w:eastAsiaTheme="minorHAnsi"/>
          <w:sz w:val="22"/>
          <w:szCs w:val="22"/>
        </w:rPr>
        <w:t xml:space="preserve"> a </w:t>
      </w:r>
      <w:proofErr w:type="spellStart"/>
      <w:r w:rsidRPr="006508C5">
        <w:rPr>
          <w:rFonts w:eastAsiaTheme="minorHAnsi"/>
          <w:sz w:val="22"/>
          <w:szCs w:val="22"/>
        </w:rPr>
        <w:t>datelor</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sunt obligate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asigure</w:t>
      </w:r>
      <w:proofErr w:type="spellEnd"/>
      <w:r w:rsidRPr="006508C5">
        <w:rPr>
          <w:rFonts w:eastAsiaTheme="minorHAnsi"/>
          <w:sz w:val="22"/>
          <w:szCs w:val="22"/>
        </w:rPr>
        <w:t xml:space="preserve"> </w:t>
      </w:r>
      <w:proofErr w:type="spellStart"/>
      <w:r w:rsidRPr="006508C5">
        <w:rPr>
          <w:rFonts w:eastAsiaTheme="minorHAnsi"/>
          <w:sz w:val="22"/>
          <w:szCs w:val="22"/>
        </w:rPr>
        <w:t>accesul</w:t>
      </w:r>
      <w:proofErr w:type="spellEnd"/>
      <w:r w:rsidRPr="006508C5">
        <w:rPr>
          <w:rFonts w:eastAsiaTheme="minorHAnsi"/>
          <w:sz w:val="22"/>
          <w:szCs w:val="22"/>
        </w:rPr>
        <w:t xml:space="preserve"> la </w:t>
      </w:r>
      <w:proofErr w:type="spellStart"/>
      <w:r w:rsidRPr="006508C5">
        <w:rPr>
          <w:rFonts w:eastAsiaTheme="minorHAnsi"/>
          <w:sz w:val="22"/>
          <w:szCs w:val="22"/>
        </w:rPr>
        <w:t>respectivele</w:t>
      </w:r>
      <w:proofErr w:type="spellEnd"/>
      <w:r w:rsidRPr="006508C5">
        <w:rPr>
          <w:rFonts w:eastAsiaTheme="minorHAnsi"/>
          <w:sz w:val="22"/>
          <w:szCs w:val="22"/>
        </w:rPr>
        <w:t xml:space="preserve"> </w:t>
      </w:r>
      <w:proofErr w:type="spellStart"/>
      <w:r w:rsidRPr="006508C5">
        <w:rPr>
          <w:rFonts w:eastAsiaTheme="minorHAnsi"/>
          <w:sz w:val="22"/>
          <w:szCs w:val="22"/>
        </w:rPr>
        <w:t>baze</w:t>
      </w:r>
      <w:proofErr w:type="spellEnd"/>
      <w:r w:rsidRPr="006508C5">
        <w:rPr>
          <w:rFonts w:eastAsiaTheme="minorHAnsi"/>
          <w:sz w:val="22"/>
          <w:szCs w:val="22"/>
        </w:rPr>
        <w:t xml:space="preserve"> de date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şi</w:t>
      </w:r>
      <w:proofErr w:type="spellEnd"/>
      <w:r w:rsidRPr="006508C5">
        <w:rPr>
          <w:rFonts w:eastAsiaTheme="minorHAnsi"/>
          <w:sz w:val="22"/>
          <w:szCs w:val="22"/>
        </w:rPr>
        <w:t xml:space="preserve"> locale cu </w:t>
      </w:r>
      <w:proofErr w:type="spellStart"/>
      <w:r w:rsidRPr="006508C5">
        <w:rPr>
          <w:rFonts w:eastAsiaTheme="minorHAnsi"/>
          <w:sz w:val="22"/>
          <w:szCs w:val="22"/>
        </w:rPr>
        <w:t>respectar</w:t>
      </w:r>
      <w:r>
        <w:rPr>
          <w:rFonts w:eastAsiaTheme="minorHAnsi"/>
          <w:sz w:val="22"/>
          <w:szCs w:val="22"/>
        </w:rPr>
        <w:t>ea</w:t>
      </w:r>
      <w:proofErr w:type="spellEnd"/>
      <w:r>
        <w:rPr>
          <w:rFonts w:eastAsiaTheme="minorHAnsi"/>
          <w:sz w:val="22"/>
          <w:szCs w:val="22"/>
        </w:rPr>
        <w:t xml:space="preserve"> </w:t>
      </w:r>
      <w:proofErr w:type="spellStart"/>
      <w:r>
        <w:rPr>
          <w:rFonts w:eastAsiaTheme="minorHAnsi"/>
          <w:sz w:val="22"/>
          <w:szCs w:val="22"/>
        </w:rPr>
        <w:t>prevederilor</w:t>
      </w:r>
      <w:proofErr w:type="spellEnd"/>
      <w:r>
        <w:rPr>
          <w:rFonts w:eastAsiaTheme="minorHAnsi"/>
          <w:sz w:val="22"/>
          <w:szCs w:val="22"/>
        </w:rPr>
        <w:t xml:space="preserve"> </w:t>
      </w:r>
      <w:proofErr w:type="spellStart"/>
      <w:r>
        <w:rPr>
          <w:rFonts w:eastAsiaTheme="minorHAnsi"/>
          <w:sz w:val="22"/>
          <w:szCs w:val="22"/>
        </w:rPr>
        <w:t>legale</w:t>
      </w:r>
      <w:proofErr w:type="spellEnd"/>
      <w:r>
        <w:rPr>
          <w:rFonts w:eastAsiaTheme="minorHAnsi"/>
          <w:sz w:val="22"/>
          <w:szCs w:val="22"/>
        </w:rPr>
        <w:t>.</w:t>
      </w:r>
    </w:p>
    <w:p w14:paraId="265705C3"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Metodologiile</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introducerea</w:t>
      </w:r>
      <w:proofErr w:type="spellEnd"/>
      <w:r w:rsidRPr="006508C5">
        <w:rPr>
          <w:rFonts w:eastAsiaTheme="minorHAnsi"/>
          <w:sz w:val="22"/>
          <w:szCs w:val="22"/>
        </w:rPr>
        <w:t xml:space="preserve">, </w:t>
      </w:r>
      <w:proofErr w:type="spellStart"/>
      <w:r w:rsidRPr="006508C5">
        <w:rPr>
          <w:rFonts w:eastAsiaTheme="minorHAnsi"/>
          <w:sz w:val="22"/>
          <w:szCs w:val="22"/>
        </w:rPr>
        <w:t>actualizarea</w:t>
      </w:r>
      <w:proofErr w:type="spellEnd"/>
      <w:r w:rsidRPr="006508C5">
        <w:rPr>
          <w:rFonts w:eastAsiaTheme="minorHAnsi"/>
          <w:sz w:val="22"/>
          <w:szCs w:val="22"/>
        </w:rPr>
        <w:t xml:space="preserve">, </w:t>
      </w:r>
      <w:proofErr w:type="spellStart"/>
      <w:r w:rsidRPr="006508C5">
        <w:rPr>
          <w:rFonts w:eastAsiaTheme="minorHAnsi"/>
          <w:sz w:val="22"/>
          <w:szCs w:val="22"/>
        </w:rPr>
        <w:t>exploatarea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valorificarea</w:t>
      </w:r>
      <w:proofErr w:type="spellEnd"/>
      <w:r w:rsidRPr="006508C5">
        <w:rPr>
          <w:rFonts w:eastAsiaTheme="minorHAnsi"/>
          <w:sz w:val="22"/>
          <w:szCs w:val="22"/>
        </w:rPr>
        <w:t xml:space="preserve"> </w:t>
      </w:r>
      <w:proofErr w:type="spellStart"/>
      <w:r w:rsidRPr="006508C5">
        <w:rPr>
          <w:rFonts w:eastAsiaTheme="minorHAnsi"/>
          <w:sz w:val="22"/>
          <w:szCs w:val="22"/>
        </w:rPr>
        <w:t>datelor</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a </w:t>
      </w:r>
      <w:proofErr w:type="spellStart"/>
      <w:r w:rsidRPr="006508C5">
        <w:rPr>
          <w:rFonts w:eastAsiaTheme="minorHAnsi"/>
          <w:sz w:val="22"/>
          <w:szCs w:val="22"/>
        </w:rPr>
        <w:t>bazelor</w:t>
      </w:r>
      <w:proofErr w:type="spellEnd"/>
      <w:r w:rsidRPr="006508C5">
        <w:rPr>
          <w:rFonts w:eastAsiaTheme="minorHAnsi"/>
          <w:sz w:val="22"/>
          <w:szCs w:val="22"/>
        </w:rPr>
        <w:t xml:space="preserve"> de date </w:t>
      </w:r>
      <w:proofErr w:type="spellStart"/>
      <w:r w:rsidRPr="006508C5">
        <w:rPr>
          <w:rFonts w:eastAsiaTheme="minorHAnsi"/>
          <w:sz w:val="22"/>
          <w:szCs w:val="22"/>
        </w:rPr>
        <w:t>prevăzute</w:t>
      </w:r>
      <w:proofErr w:type="spellEnd"/>
      <w:r w:rsidRPr="006508C5">
        <w:rPr>
          <w:rFonts w:eastAsiaTheme="minorHAnsi"/>
          <w:sz w:val="22"/>
          <w:szCs w:val="22"/>
        </w:rPr>
        <w:t xml:space="preserve"> </w:t>
      </w:r>
      <w:proofErr w:type="spellStart"/>
      <w:r w:rsidRPr="006508C5">
        <w:rPr>
          <w:rFonts w:eastAsiaTheme="minorHAnsi"/>
          <w:sz w:val="22"/>
          <w:szCs w:val="22"/>
        </w:rPr>
        <w:t>mai</w:t>
      </w:r>
      <w:proofErr w:type="spellEnd"/>
      <w:r w:rsidRPr="006508C5">
        <w:rPr>
          <w:rFonts w:eastAsiaTheme="minorHAnsi"/>
          <w:sz w:val="22"/>
          <w:szCs w:val="22"/>
        </w:rPr>
        <w:t xml:space="preserve"> sus se </w:t>
      </w:r>
      <w:proofErr w:type="spellStart"/>
      <w:r w:rsidRPr="006508C5">
        <w:rPr>
          <w:rFonts w:eastAsiaTheme="minorHAnsi"/>
          <w:sz w:val="22"/>
          <w:szCs w:val="22"/>
        </w:rPr>
        <w:t>reglementează</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acte</w:t>
      </w:r>
      <w:proofErr w:type="spellEnd"/>
      <w:r w:rsidRPr="006508C5">
        <w:rPr>
          <w:rFonts w:eastAsiaTheme="minorHAnsi"/>
          <w:sz w:val="22"/>
          <w:szCs w:val="22"/>
        </w:rPr>
        <w:t xml:space="preserve"> administrative ale </w:t>
      </w:r>
      <w:proofErr w:type="spellStart"/>
      <w:r w:rsidRPr="006508C5">
        <w:rPr>
          <w:rFonts w:eastAsiaTheme="minorHAnsi"/>
          <w:sz w:val="22"/>
          <w:szCs w:val="22"/>
        </w:rPr>
        <w:t>conducătorilor</w:t>
      </w:r>
      <w:proofErr w:type="spellEnd"/>
      <w:r w:rsidRPr="006508C5">
        <w:rPr>
          <w:rFonts w:eastAsiaTheme="minorHAnsi"/>
          <w:sz w:val="22"/>
          <w:szCs w:val="22"/>
        </w:rPr>
        <w:t xml:space="preserve"> </w:t>
      </w:r>
      <w:proofErr w:type="spellStart"/>
      <w:r w:rsidRPr="006508C5">
        <w:rPr>
          <w:rFonts w:eastAsiaTheme="minorHAnsi"/>
          <w:sz w:val="22"/>
          <w:szCs w:val="22"/>
        </w:rPr>
        <w:t>ministerelor</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ale </w:t>
      </w:r>
      <w:proofErr w:type="spellStart"/>
      <w:r w:rsidRPr="006508C5">
        <w:rPr>
          <w:rFonts w:eastAsiaTheme="minorHAnsi"/>
          <w:sz w:val="22"/>
          <w:szCs w:val="22"/>
        </w:rPr>
        <w:t>celorlalte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 xml:space="preserve">, care au </w:t>
      </w:r>
      <w:proofErr w:type="spellStart"/>
      <w:r w:rsidRPr="006508C5">
        <w:rPr>
          <w:rFonts w:eastAsiaTheme="minorHAnsi"/>
          <w:sz w:val="22"/>
          <w:szCs w:val="22"/>
        </w:rPr>
        <w:t>transferat</w:t>
      </w:r>
      <w:proofErr w:type="spellEnd"/>
      <w:r w:rsidRPr="006508C5">
        <w:rPr>
          <w:rFonts w:eastAsiaTheme="minorHAnsi"/>
          <w:sz w:val="22"/>
          <w:szCs w:val="22"/>
        </w:rPr>
        <w:t xml:space="preserve"> </w:t>
      </w:r>
      <w:proofErr w:type="spellStart"/>
      <w:r w:rsidRPr="006508C5">
        <w:rPr>
          <w:rFonts w:eastAsiaTheme="minorHAnsi"/>
          <w:sz w:val="22"/>
          <w:szCs w:val="22"/>
        </w:rPr>
        <w:t>competenţele</w:t>
      </w:r>
      <w:proofErr w:type="spellEnd"/>
      <w:r w:rsidRPr="006508C5">
        <w:rPr>
          <w:rFonts w:eastAsiaTheme="minorHAnsi"/>
          <w:sz w:val="22"/>
          <w:szCs w:val="22"/>
        </w:rPr>
        <w:t>.</w:t>
      </w:r>
    </w:p>
    <w:p w14:paraId="7384CE65"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Ministerele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care nu au </w:t>
      </w:r>
      <w:proofErr w:type="spellStart"/>
      <w:r w:rsidRPr="006508C5">
        <w:rPr>
          <w:rFonts w:eastAsiaTheme="minorHAnsi"/>
          <w:sz w:val="22"/>
          <w:szCs w:val="22"/>
        </w:rPr>
        <w:t>organizate</w:t>
      </w:r>
      <w:proofErr w:type="spellEnd"/>
      <w:r w:rsidRPr="006508C5">
        <w:rPr>
          <w:rFonts w:eastAsiaTheme="minorHAnsi"/>
          <w:sz w:val="22"/>
          <w:szCs w:val="22"/>
        </w:rPr>
        <w:t xml:space="preserve"> </w:t>
      </w:r>
      <w:proofErr w:type="spellStart"/>
      <w:r w:rsidRPr="006508C5">
        <w:rPr>
          <w:rFonts w:eastAsiaTheme="minorHAnsi"/>
          <w:sz w:val="22"/>
          <w:szCs w:val="22"/>
        </w:rPr>
        <w:t>structuri</w:t>
      </w:r>
      <w:proofErr w:type="spellEnd"/>
      <w:r w:rsidRPr="006508C5">
        <w:rPr>
          <w:rFonts w:eastAsiaTheme="minorHAnsi"/>
          <w:sz w:val="22"/>
          <w:szCs w:val="22"/>
        </w:rPr>
        <w:t xml:space="preserve"> </w:t>
      </w:r>
      <w:proofErr w:type="spellStart"/>
      <w:r w:rsidRPr="006508C5">
        <w:rPr>
          <w:rFonts w:eastAsiaTheme="minorHAnsi"/>
          <w:sz w:val="22"/>
          <w:szCs w:val="22"/>
        </w:rPr>
        <w:t>subordonate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teritoriu</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servicii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deconcentrate,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colaborare</w:t>
      </w:r>
      <w:proofErr w:type="spellEnd"/>
      <w:r w:rsidRPr="006508C5">
        <w:rPr>
          <w:rFonts w:eastAsiaTheme="minorHAnsi"/>
          <w:sz w:val="22"/>
          <w:szCs w:val="22"/>
        </w:rPr>
        <w:t xml:space="preserve"> cu </w:t>
      </w:r>
      <w:proofErr w:type="spellStart"/>
      <w:r w:rsidRPr="006508C5">
        <w:rPr>
          <w:rFonts w:eastAsiaTheme="minorHAnsi"/>
          <w:sz w:val="22"/>
          <w:szCs w:val="22"/>
        </w:rPr>
        <w:t>ministerul</w:t>
      </w:r>
      <w:proofErr w:type="spellEnd"/>
      <w:r w:rsidRPr="006508C5">
        <w:rPr>
          <w:rFonts w:eastAsiaTheme="minorHAnsi"/>
          <w:sz w:val="22"/>
          <w:szCs w:val="22"/>
        </w:rPr>
        <w:t xml:space="preserve"> </w:t>
      </w:r>
      <w:proofErr w:type="spellStart"/>
      <w:r w:rsidRPr="006508C5">
        <w:rPr>
          <w:rFonts w:eastAsiaTheme="minorHAnsi"/>
          <w:sz w:val="22"/>
          <w:szCs w:val="22"/>
        </w:rPr>
        <w:t>coordonator</w:t>
      </w:r>
      <w:proofErr w:type="spellEnd"/>
      <w:r w:rsidRPr="006508C5">
        <w:rPr>
          <w:rFonts w:eastAsiaTheme="minorHAnsi"/>
          <w:sz w:val="22"/>
          <w:szCs w:val="22"/>
        </w:rPr>
        <w:t xml:space="preserve"> al </w:t>
      </w:r>
      <w:proofErr w:type="spellStart"/>
      <w:r w:rsidRPr="006508C5">
        <w:rPr>
          <w:rFonts w:eastAsiaTheme="minorHAnsi"/>
          <w:sz w:val="22"/>
          <w:szCs w:val="22"/>
        </w:rPr>
        <w:t>procesului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cu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pot </w:t>
      </w:r>
      <w:proofErr w:type="spellStart"/>
      <w:r w:rsidRPr="006508C5">
        <w:rPr>
          <w:rFonts w:eastAsiaTheme="minorHAnsi"/>
          <w:sz w:val="22"/>
          <w:szCs w:val="22"/>
        </w:rPr>
        <w:t>organiza</w:t>
      </w:r>
      <w:proofErr w:type="spellEnd"/>
      <w:r w:rsidRPr="006508C5">
        <w:rPr>
          <w:rFonts w:eastAsiaTheme="minorHAnsi"/>
          <w:sz w:val="22"/>
          <w:szCs w:val="22"/>
        </w:rPr>
        <w:t xml:space="preserve"> faze-pilot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vederea</w:t>
      </w:r>
      <w:proofErr w:type="spellEnd"/>
      <w:r w:rsidRPr="006508C5">
        <w:rPr>
          <w:rFonts w:eastAsiaTheme="minorHAnsi"/>
          <w:sz w:val="22"/>
          <w:szCs w:val="22"/>
        </w:rPr>
        <w:t xml:space="preserve"> </w:t>
      </w:r>
      <w:proofErr w:type="spellStart"/>
      <w:r w:rsidRPr="006508C5">
        <w:rPr>
          <w:rFonts w:eastAsiaTheme="minorHAnsi"/>
          <w:sz w:val="22"/>
          <w:szCs w:val="22"/>
        </w:rPr>
        <w:t>testării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evaluării</w:t>
      </w:r>
      <w:proofErr w:type="spellEnd"/>
      <w:r w:rsidRPr="006508C5">
        <w:rPr>
          <w:rFonts w:eastAsiaTheme="minorHAnsi"/>
          <w:sz w:val="22"/>
          <w:szCs w:val="22"/>
        </w:rPr>
        <w:t xml:space="preserve"> </w:t>
      </w:r>
      <w:proofErr w:type="spellStart"/>
      <w:r w:rsidRPr="006508C5">
        <w:rPr>
          <w:rFonts w:eastAsiaTheme="minorHAnsi"/>
          <w:sz w:val="22"/>
          <w:szCs w:val="22"/>
        </w:rPr>
        <w:t>impactului</w:t>
      </w:r>
      <w:proofErr w:type="spellEnd"/>
      <w:r w:rsidRPr="006508C5">
        <w:rPr>
          <w:rFonts w:eastAsiaTheme="minorHAnsi"/>
          <w:sz w:val="22"/>
          <w:szCs w:val="22"/>
        </w:rPr>
        <w:t xml:space="preserve"> </w:t>
      </w:r>
      <w:proofErr w:type="spellStart"/>
      <w:r w:rsidRPr="006508C5">
        <w:rPr>
          <w:rFonts w:eastAsiaTheme="minorHAnsi"/>
          <w:sz w:val="22"/>
          <w:szCs w:val="22"/>
        </w:rPr>
        <w:t>soluţiilor</w:t>
      </w:r>
      <w:proofErr w:type="spellEnd"/>
      <w:r w:rsidRPr="006508C5">
        <w:rPr>
          <w:rFonts w:eastAsiaTheme="minorHAnsi"/>
          <w:sz w:val="22"/>
          <w:szCs w:val="22"/>
        </w:rPr>
        <w:t xml:space="preserve"> </w:t>
      </w:r>
      <w:proofErr w:type="spellStart"/>
      <w:r w:rsidRPr="006508C5">
        <w:rPr>
          <w:rFonts w:eastAsiaTheme="minorHAnsi"/>
          <w:sz w:val="22"/>
          <w:szCs w:val="22"/>
        </w:rPr>
        <w:t>propuse</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descentralizarea</w:t>
      </w:r>
      <w:proofErr w:type="spellEnd"/>
      <w:r w:rsidRPr="006508C5">
        <w:rPr>
          <w:rFonts w:eastAsiaTheme="minorHAnsi"/>
          <w:sz w:val="22"/>
          <w:szCs w:val="22"/>
        </w:rPr>
        <w:t xml:space="preserve"> </w:t>
      </w:r>
      <w:proofErr w:type="spellStart"/>
      <w:r w:rsidRPr="006508C5">
        <w:rPr>
          <w:rFonts w:eastAsiaTheme="minorHAnsi"/>
          <w:sz w:val="22"/>
          <w:szCs w:val="22"/>
        </w:rPr>
        <w:t>competenţelor</w:t>
      </w:r>
      <w:proofErr w:type="spellEnd"/>
      <w:r w:rsidRPr="006508C5">
        <w:rPr>
          <w:rFonts w:eastAsiaTheme="minorHAnsi"/>
          <w:sz w:val="22"/>
          <w:szCs w:val="22"/>
        </w:rPr>
        <w:t xml:space="preserve"> pe care le </w:t>
      </w:r>
      <w:proofErr w:type="spellStart"/>
      <w:r w:rsidRPr="006508C5">
        <w:rPr>
          <w:rFonts w:eastAsiaTheme="minorHAnsi"/>
          <w:sz w:val="22"/>
          <w:szCs w:val="22"/>
        </w:rPr>
        <w:t>exercită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prezent</w:t>
      </w:r>
      <w:proofErr w:type="spellEnd"/>
      <w:r w:rsidRPr="006508C5">
        <w:rPr>
          <w:rFonts w:eastAsiaTheme="minorHAnsi"/>
          <w:sz w:val="22"/>
          <w:szCs w:val="22"/>
        </w:rPr>
        <w:t xml:space="preserve">. </w:t>
      </w:r>
    </w:p>
    <w:p w14:paraId="48EF009C"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competenţele</w:t>
      </w:r>
      <w:proofErr w:type="spellEnd"/>
      <w:r w:rsidRPr="006508C5">
        <w:rPr>
          <w:rFonts w:eastAsiaTheme="minorHAnsi"/>
          <w:sz w:val="22"/>
          <w:szCs w:val="22"/>
        </w:rPr>
        <w:t xml:space="preserve"> </w:t>
      </w:r>
      <w:proofErr w:type="spellStart"/>
      <w:r w:rsidRPr="006508C5">
        <w:rPr>
          <w:rFonts w:eastAsiaTheme="minorHAnsi"/>
          <w:sz w:val="22"/>
          <w:szCs w:val="22"/>
        </w:rPr>
        <w:t>propuse</w:t>
      </w:r>
      <w:proofErr w:type="spellEnd"/>
      <w:r w:rsidRPr="006508C5">
        <w:rPr>
          <w:rFonts w:eastAsiaTheme="minorHAnsi"/>
          <w:sz w:val="22"/>
          <w:szCs w:val="22"/>
        </w:rPr>
        <w:t xml:space="preserve"> a fi </w:t>
      </w:r>
      <w:proofErr w:type="spellStart"/>
      <w:r w:rsidRPr="006508C5">
        <w:rPr>
          <w:rFonts w:eastAsiaTheme="minorHAnsi"/>
          <w:sz w:val="22"/>
          <w:szCs w:val="22"/>
        </w:rPr>
        <w:t>descentralizate</w:t>
      </w:r>
      <w:proofErr w:type="spellEnd"/>
      <w:r w:rsidRPr="006508C5">
        <w:rPr>
          <w:rFonts w:eastAsiaTheme="minorHAnsi"/>
          <w:sz w:val="22"/>
          <w:szCs w:val="22"/>
        </w:rPr>
        <w:t xml:space="preserve">, care sunt </w:t>
      </w:r>
      <w:proofErr w:type="spellStart"/>
      <w:r w:rsidRPr="006508C5">
        <w:rPr>
          <w:rFonts w:eastAsiaTheme="minorHAnsi"/>
          <w:sz w:val="22"/>
          <w:szCs w:val="22"/>
        </w:rPr>
        <w:t>exercitate</w:t>
      </w:r>
      <w:proofErr w:type="spellEnd"/>
      <w:r w:rsidRPr="006508C5">
        <w:rPr>
          <w:rFonts w:eastAsiaTheme="minorHAnsi"/>
          <w:sz w:val="22"/>
          <w:szCs w:val="22"/>
        </w:rPr>
        <w:t xml:space="preserve"> de </w:t>
      </w:r>
      <w:proofErr w:type="spellStart"/>
      <w:r w:rsidRPr="006508C5">
        <w:rPr>
          <w:rFonts w:eastAsiaTheme="minorHAnsi"/>
          <w:sz w:val="22"/>
          <w:szCs w:val="22"/>
        </w:rPr>
        <w:t>structuri</w:t>
      </w:r>
      <w:proofErr w:type="spellEnd"/>
      <w:r w:rsidRPr="006508C5">
        <w:rPr>
          <w:rFonts w:eastAsiaTheme="minorHAnsi"/>
          <w:sz w:val="22"/>
          <w:szCs w:val="22"/>
        </w:rPr>
        <w:t xml:space="preserve"> deconcentrate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subordonate</w:t>
      </w:r>
      <w:proofErr w:type="spellEnd"/>
      <w:r w:rsidRPr="006508C5">
        <w:rPr>
          <w:rFonts w:eastAsiaTheme="minorHAnsi"/>
          <w:sz w:val="22"/>
          <w:szCs w:val="22"/>
        </w:rPr>
        <w:t xml:space="preserve"> </w:t>
      </w:r>
      <w:proofErr w:type="spellStart"/>
      <w:r w:rsidRPr="006508C5">
        <w:rPr>
          <w:rFonts w:eastAsiaTheme="minorHAnsi"/>
          <w:sz w:val="22"/>
          <w:szCs w:val="22"/>
        </w:rPr>
        <w:t>ministerelor</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celorlalte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organizate</w:t>
      </w:r>
      <w:proofErr w:type="spellEnd"/>
      <w:r w:rsidRPr="006508C5">
        <w:rPr>
          <w:rFonts w:eastAsiaTheme="minorHAnsi"/>
          <w:sz w:val="22"/>
          <w:szCs w:val="22"/>
        </w:rPr>
        <w:t xml:space="preserve"> la </w:t>
      </w:r>
      <w:proofErr w:type="spellStart"/>
      <w:r w:rsidRPr="006508C5">
        <w:rPr>
          <w:rFonts w:eastAsiaTheme="minorHAnsi"/>
          <w:sz w:val="22"/>
          <w:szCs w:val="22"/>
        </w:rPr>
        <w:t>nivel</w:t>
      </w:r>
      <w:proofErr w:type="spellEnd"/>
      <w:r w:rsidRPr="006508C5">
        <w:rPr>
          <w:rFonts w:eastAsiaTheme="minorHAnsi"/>
          <w:sz w:val="22"/>
          <w:szCs w:val="22"/>
        </w:rPr>
        <w:t xml:space="preserve"> local, nu se </w:t>
      </w:r>
      <w:proofErr w:type="spellStart"/>
      <w:r w:rsidRPr="006508C5">
        <w:rPr>
          <w:rFonts w:eastAsiaTheme="minorHAnsi"/>
          <w:sz w:val="22"/>
          <w:szCs w:val="22"/>
        </w:rPr>
        <w:t>organizează</w:t>
      </w:r>
      <w:proofErr w:type="spellEnd"/>
      <w:r w:rsidRPr="006508C5">
        <w:rPr>
          <w:rFonts w:eastAsiaTheme="minorHAnsi"/>
          <w:sz w:val="22"/>
          <w:szCs w:val="22"/>
        </w:rPr>
        <w:t xml:space="preserve"> faze-pilot.</w:t>
      </w:r>
    </w:p>
    <w:p w14:paraId="13F74DB2" w14:textId="77777777" w:rsidR="00B33B9B" w:rsidRPr="006508C5" w:rsidRDefault="00B33B9B" w:rsidP="00B33B9B">
      <w:pPr>
        <w:autoSpaceDE w:val="0"/>
        <w:autoSpaceDN w:val="0"/>
        <w:adjustRightInd w:val="0"/>
        <w:jc w:val="both"/>
        <w:rPr>
          <w:rFonts w:eastAsiaTheme="minorHAnsi"/>
          <w:sz w:val="22"/>
          <w:szCs w:val="22"/>
        </w:rPr>
      </w:pPr>
    </w:p>
    <w:p w14:paraId="116C6428" w14:textId="77777777" w:rsidR="00B33B9B" w:rsidRPr="006508C5" w:rsidRDefault="00B33B9B" w:rsidP="00B33B9B">
      <w:pPr>
        <w:autoSpaceDE w:val="0"/>
        <w:autoSpaceDN w:val="0"/>
        <w:adjustRightInd w:val="0"/>
        <w:ind w:firstLine="720"/>
        <w:jc w:val="both"/>
        <w:rPr>
          <w:rFonts w:eastAsiaTheme="minorHAnsi"/>
          <w:b/>
          <w:sz w:val="22"/>
          <w:szCs w:val="22"/>
        </w:rPr>
      </w:pPr>
      <w:proofErr w:type="spellStart"/>
      <w:r w:rsidRPr="006508C5">
        <w:rPr>
          <w:rFonts w:eastAsiaTheme="minorHAnsi"/>
          <w:b/>
          <w:sz w:val="22"/>
          <w:szCs w:val="22"/>
        </w:rPr>
        <w:t>Etapele</w:t>
      </w:r>
      <w:proofErr w:type="spellEnd"/>
      <w:r w:rsidRPr="006508C5">
        <w:rPr>
          <w:rFonts w:eastAsiaTheme="minorHAnsi"/>
          <w:b/>
          <w:sz w:val="22"/>
          <w:szCs w:val="22"/>
        </w:rPr>
        <w:t xml:space="preserve"> </w:t>
      </w:r>
      <w:proofErr w:type="spellStart"/>
      <w:r w:rsidRPr="006508C5">
        <w:rPr>
          <w:rFonts w:eastAsiaTheme="minorHAnsi"/>
          <w:b/>
          <w:sz w:val="22"/>
          <w:szCs w:val="22"/>
        </w:rPr>
        <w:t>transferului</w:t>
      </w:r>
      <w:proofErr w:type="spellEnd"/>
      <w:r w:rsidRPr="006508C5">
        <w:rPr>
          <w:rFonts w:eastAsiaTheme="minorHAnsi"/>
          <w:b/>
          <w:sz w:val="22"/>
          <w:szCs w:val="22"/>
        </w:rPr>
        <w:t xml:space="preserve"> de </w:t>
      </w:r>
      <w:proofErr w:type="spellStart"/>
      <w:r w:rsidRPr="006508C5">
        <w:rPr>
          <w:rFonts w:eastAsiaTheme="minorHAnsi"/>
          <w:b/>
          <w:sz w:val="22"/>
          <w:szCs w:val="22"/>
        </w:rPr>
        <w:t>competenţe</w:t>
      </w:r>
      <w:proofErr w:type="spellEnd"/>
    </w:p>
    <w:p w14:paraId="064B18BE"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w:t>
      </w:r>
      <w:r w:rsidRPr="006508C5">
        <w:rPr>
          <w:rFonts w:eastAsiaTheme="minorHAnsi"/>
          <w:sz w:val="22"/>
          <w:szCs w:val="22"/>
        </w:rPr>
        <w:tab/>
      </w:r>
      <w:proofErr w:type="spellStart"/>
      <w:r w:rsidRPr="006508C5">
        <w:rPr>
          <w:rFonts w:eastAsiaTheme="minorHAnsi"/>
          <w:sz w:val="22"/>
          <w:szCs w:val="22"/>
        </w:rPr>
        <w:t>Etapele</w:t>
      </w:r>
      <w:proofErr w:type="spellEnd"/>
      <w:r w:rsidRPr="006508C5">
        <w:rPr>
          <w:rFonts w:eastAsiaTheme="minorHAnsi"/>
          <w:sz w:val="22"/>
          <w:szCs w:val="22"/>
        </w:rPr>
        <w:t xml:space="preserve"> </w:t>
      </w:r>
      <w:proofErr w:type="spellStart"/>
      <w:r w:rsidRPr="006508C5">
        <w:rPr>
          <w:rFonts w:eastAsiaTheme="minorHAnsi"/>
          <w:sz w:val="22"/>
          <w:szCs w:val="22"/>
        </w:rPr>
        <w:t>transferului</w:t>
      </w:r>
      <w:proofErr w:type="spellEnd"/>
      <w:r w:rsidRPr="006508C5">
        <w:rPr>
          <w:rFonts w:eastAsiaTheme="minorHAnsi"/>
          <w:sz w:val="22"/>
          <w:szCs w:val="22"/>
        </w:rPr>
        <w:t xml:space="preserve"> de </w:t>
      </w:r>
      <w:proofErr w:type="spellStart"/>
      <w:r w:rsidRPr="006508C5">
        <w:rPr>
          <w:rFonts w:eastAsiaTheme="minorHAnsi"/>
          <w:sz w:val="22"/>
          <w:szCs w:val="22"/>
        </w:rPr>
        <w:t>competenţe</w:t>
      </w:r>
      <w:proofErr w:type="spellEnd"/>
      <w:r w:rsidRPr="006508C5">
        <w:rPr>
          <w:rFonts w:eastAsiaTheme="minorHAnsi"/>
          <w:sz w:val="22"/>
          <w:szCs w:val="22"/>
        </w:rPr>
        <w:t xml:space="preserve"> sunt </w:t>
      </w:r>
      <w:proofErr w:type="spellStart"/>
      <w:r w:rsidRPr="006508C5">
        <w:rPr>
          <w:rFonts w:eastAsiaTheme="minorHAnsi"/>
          <w:sz w:val="22"/>
          <w:szCs w:val="22"/>
        </w:rPr>
        <w:t>următoarele</w:t>
      </w:r>
      <w:proofErr w:type="spellEnd"/>
      <w:r w:rsidRPr="006508C5">
        <w:rPr>
          <w:rFonts w:eastAsiaTheme="minorHAnsi"/>
          <w:sz w:val="22"/>
          <w:szCs w:val="22"/>
        </w:rPr>
        <w:t>:</w:t>
      </w:r>
    </w:p>
    <w:p w14:paraId="0A00EC12"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a) </w:t>
      </w:r>
      <w:proofErr w:type="spellStart"/>
      <w:r w:rsidRPr="006508C5">
        <w:rPr>
          <w:rFonts w:eastAsiaTheme="minorHAnsi"/>
          <w:sz w:val="22"/>
          <w:szCs w:val="22"/>
        </w:rPr>
        <w:t>elaborarea</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ministerul</w:t>
      </w:r>
      <w:proofErr w:type="spellEnd"/>
      <w:r w:rsidRPr="006508C5">
        <w:rPr>
          <w:rFonts w:eastAsiaTheme="minorHAnsi"/>
          <w:sz w:val="22"/>
          <w:szCs w:val="22"/>
        </w:rPr>
        <w:t xml:space="preserve"> </w:t>
      </w:r>
      <w:proofErr w:type="spellStart"/>
      <w:r w:rsidRPr="006508C5">
        <w:rPr>
          <w:rFonts w:eastAsiaTheme="minorHAnsi"/>
          <w:sz w:val="22"/>
          <w:szCs w:val="22"/>
        </w:rPr>
        <w:t>coordonator</w:t>
      </w:r>
      <w:proofErr w:type="spellEnd"/>
      <w:r w:rsidRPr="006508C5">
        <w:rPr>
          <w:rFonts w:eastAsiaTheme="minorHAnsi"/>
          <w:sz w:val="22"/>
          <w:szCs w:val="22"/>
        </w:rPr>
        <w:t xml:space="preserve"> al </w:t>
      </w:r>
      <w:proofErr w:type="spellStart"/>
      <w:r w:rsidRPr="006508C5">
        <w:rPr>
          <w:rFonts w:eastAsiaTheme="minorHAnsi"/>
          <w:sz w:val="22"/>
          <w:szCs w:val="22"/>
        </w:rPr>
        <w:t>procesului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a </w:t>
      </w:r>
      <w:proofErr w:type="spellStart"/>
      <w:r w:rsidRPr="006508C5">
        <w:rPr>
          <w:rFonts w:eastAsiaTheme="minorHAnsi"/>
          <w:sz w:val="22"/>
          <w:szCs w:val="22"/>
        </w:rPr>
        <w:t>strategiei</w:t>
      </w:r>
      <w:proofErr w:type="spellEnd"/>
      <w:r w:rsidRPr="006508C5">
        <w:rPr>
          <w:rFonts w:eastAsiaTheme="minorHAnsi"/>
          <w:sz w:val="22"/>
          <w:szCs w:val="22"/>
        </w:rPr>
        <w:t xml:space="preserve"> </w:t>
      </w:r>
      <w:proofErr w:type="spellStart"/>
      <w:r w:rsidRPr="006508C5">
        <w:rPr>
          <w:rFonts w:eastAsiaTheme="minorHAnsi"/>
          <w:sz w:val="22"/>
          <w:szCs w:val="22"/>
        </w:rPr>
        <w:t>generale</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cazul</w:t>
      </w:r>
      <w:proofErr w:type="spellEnd"/>
      <w:r w:rsidRPr="006508C5">
        <w:rPr>
          <w:rFonts w:eastAsiaTheme="minorHAnsi"/>
          <w:sz w:val="22"/>
          <w:szCs w:val="22"/>
        </w:rPr>
        <w:t xml:space="preserve"> </w:t>
      </w:r>
      <w:proofErr w:type="spellStart"/>
      <w:r w:rsidRPr="006508C5">
        <w:rPr>
          <w:rFonts w:eastAsiaTheme="minorHAnsi"/>
          <w:sz w:val="22"/>
          <w:szCs w:val="22"/>
        </w:rPr>
        <w:t>inexistenţei</w:t>
      </w:r>
      <w:proofErr w:type="spellEnd"/>
      <w:r w:rsidRPr="006508C5">
        <w:rPr>
          <w:rFonts w:eastAsiaTheme="minorHAnsi"/>
          <w:sz w:val="22"/>
          <w:szCs w:val="22"/>
        </w:rPr>
        <w:t xml:space="preserve"> </w:t>
      </w:r>
      <w:proofErr w:type="spellStart"/>
      <w:r w:rsidRPr="006508C5">
        <w:rPr>
          <w:rFonts w:eastAsiaTheme="minorHAnsi"/>
          <w:sz w:val="22"/>
          <w:szCs w:val="22"/>
        </w:rPr>
        <w:t>unei</w:t>
      </w:r>
      <w:proofErr w:type="spellEnd"/>
      <w:r w:rsidRPr="006508C5">
        <w:rPr>
          <w:rFonts w:eastAsiaTheme="minorHAnsi"/>
          <w:sz w:val="22"/>
          <w:szCs w:val="22"/>
        </w:rPr>
        <w:t xml:space="preserve"> </w:t>
      </w:r>
      <w:proofErr w:type="spellStart"/>
      <w:r w:rsidRPr="006508C5">
        <w:rPr>
          <w:rFonts w:eastAsiaTheme="minorHAnsi"/>
          <w:sz w:val="22"/>
          <w:szCs w:val="22"/>
        </w:rPr>
        <w:t>strategii</w:t>
      </w:r>
      <w:proofErr w:type="spellEnd"/>
      <w:r w:rsidRPr="006508C5">
        <w:rPr>
          <w:rFonts w:eastAsiaTheme="minorHAnsi"/>
          <w:sz w:val="22"/>
          <w:szCs w:val="22"/>
        </w:rPr>
        <w:t xml:space="preserve"> </w:t>
      </w:r>
      <w:proofErr w:type="spellStart"/>
      <w:r w:rsidRPr="006508C5">
        <w:rPr>
          <w:rFonts w:eastAsiaTheme="minorHAnsi"/>
          <w:sz w:val="22"/>
          <w:szCs w:val="22"/>
        </w:rPr>
        <w:t>generale</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care se </w:t>
      </w:r>
      <w:proofErr w:type="spellStart"/>
      <w:r w:rsidRPr="006508C5">
        <w:rPr>
          <w:rFonts w:eastAsiaTheme="minorHAnsi"/>
          <w:sz w:val="22"/>
          <w:szCs w:val="22"/>
        </w:rPr>
        <w:t>analizează</w:t>
      </w:r>
      <w:proofErr w:type="spellEnd"/>
      <w:r w:rsidRPr="006508C5">
        <w:rPr>
          <w:rFonts w:eastAsiaTheme="minorHAnsi"/>
          <w:sz w:val="22"/>
          <w:szCs w:val="22"/>
        </w:rPr>
        <w:t xml:space="preserve"> </w:t>
      </w:r>
      <w:proofErr w:type="spellStart"/>
      <w:r w:rsidRPr="006508C5">
        <w:rPr>
          <w:rFonts w:eastAsiaTheme="minorHAnsi"/>
          <w:sz w:val="22"/>
          <w:szCs w:val="22"/>
        </w:rPr>
        <w:t>oportunitatea</w:t>
      </w:r>
      <w:proofErr w:type="spellEnd"/>
      <w:r w:rsidRPr="006508C5">
        <w:rPr>
          <w:rFonts w:eastAsiaTheme="minorHAnsi"/>
          <w:sz w:val="22"/>
          <w:szCs w:val="22"/>
        </w:rPr>
        <w:t xml:space="preserve"> </w:t>
      </w:r>
      <w:proofErr w:type="spellStart"/>
      <w:r w:rsidRPr="006508C5">
        <w:rPr>
          <w:rFonts w:eastAsiaTheme="minorHAnsi"/>
          <w:sz w:val="22"/>
          <w:szCs w:val="22"/>
        </w:rPr>
        <w:t>transferului</w:t>
      </w:r>
      <w:proofErr w:type="spellEnd"/>
      <w:r w:rsidRPr="006508C5">
        <w:rPr>
          <w:rFonts w:eastAsiaTheme="minorHAnsi"/>
          <w:sz w:val="22"/>
          <w:szCs w:val="22"/>
        </w:rPr>
        <w:t xml:space="preserve"> de </w:t>
      </w:r>
      <w:proofErr w:type="spellStart"/>
      <w:r w:rsidRPr="006508C5">
        <w:rPr>
          <w:rFonts w:eastAsiaTheme="minorHAnsi"/>
          <w:sz w:val="22"/>
          <w:szCs w:val="22"/>
        </w:rPr>
        <w:t>competenţe</w:t>
      </w:r>
      <w:proofErr w:type="spellEnd"/>
      <w:r w:rsidRPr="006508C5">
        <w:rPr>
          <w:rFonts w:eastAsiaTheme="minorHAnsi"/>
          <w:sz w:val="22"/>
          <w:szCs w:val="22"/>
        </w:rPr>
        <w:t xml:space="preserve"> de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elaborarea</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ministere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a </w:t>
      </w:r>
      <w:proofErr w:type="spellStart"/>
      <w:r w:rsidRPr="006508C5">
        <w:rPr>
          <w:rFonts w:eastAsiaTheme="minorHAnsi"/>
          <w:sz w:val="22"/>
          <w:szCs w:val="22"/>
        </w:rPr>
        <w:t>strategiilor</w:t>
      </w:r>
      <w:proofErr w:type="spellEnd"/>
      <w:r w:rsidRPr="006508C5">
        <w:rPr>
          <w:rFonts w:eastAsiaTheme="minorHAnsi"/>
          <w:sz w:val="22"/>
          <w:szCs w:val="22"/>
        </w:rPr>
        <w:t xml:space="preserve"> </w:t>
      </w:r>
      <w:proofErr w:type="spellStart"/>
      <w:r w:rsidRPr="006508C5">
        <w:rPr>
          <w:rFonts w:eastAsiaTheme="minorHAnsi"/>
          <w:sz w:val="22"/>
          <w:szCs w:val="22"/>
        </w:rPr>
        <w:t>sectoriale</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w:t>
      </w:r>
    </w:p>
    <w:p w14:paraId="606D271C"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b) </w:t>
      </w:r>
      <w:proofErr w:type="spellStart"/>
      <w:r w:rsidRPr="006508C5">
        <w:rPr>
          <w:rFonts w:eastAsiaTheme="minorHAnsi"/>
          <w:sz w:val="22"/>
          <w:szCs w:val="22"/>
        </w:rPr>
        <w:t>identificarea</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Guvern</w:t>
      </w:r>
      <w:proofErr w:type="spellEnd"/>
      <w:r w:rsidRPr="006508C5">
        <w:rPr>
          <w:rFonts w:eastAsiaTheme="minorHAnsi"/>
          <w:sz w:val="22"/>
          <w:szCs w:val="22"/>
        </w:rPr>
        <w:t xml:space="preserve">, </w:t>
      </w:r>
      <w:proofErr w:type="spellStart"/>
      <w:r w:rsidRPr="006508C5">
        <w:rPr>
          <w:rFonts w:eastAsiaTheme="minorHAnsi"/>
          <w:sz w:val="22"/>
          <w:szCs w:val="22"/>
        </w:rPr>
        <w:t>ministere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a </w:t>
      </w:r>
      <w:proofErr w:type="spellStart"/>
      <w:r w:rsidRPr="006508C5">
        <w:rPr>
          <w:rFonts w:eastAsiaTheme="minorHAnsi"/>
          <w:sz w:val="22"/>
          <w:szCs w:val="22"/>
        </w:rPr>
        <w:t>resurselor</w:t>
      </w:r>
      <w:proofErr w:type="spellEnd"/>
      <w:r w:rsidRPr="006508C5">
        <w:rPr>
          <w:rFonts w:eastAsiaTheme="minorHAnsi"/>
          <w:sz w:val="22"/>
          <w:szCs w:val="22"/>
        </w:rPr>
        <w:t xml:space="preserve"> </w:t>
      </w:r>
      <w:proofErr w:type="spellStart"/>
      <w:r w:rsidRPr="006508C5">
        <w:rPr>
          <w:rFonts w:eastAsiaTheme="minorHAnsi"/>
          <w:sz w:val="22"/>
          <w:szCs w:val="22"/>
        </w:rPr>
        <w:t>necesare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a </w:t>
      </w:r>
      <w:proofErr w:type="spellStart"/>
      <w:r w:rsidRPr="006508C5">
        <w:rPr>
          <w:rFonts w:eastAsiaTheme="minorHAnsi"/>
          <w:sz w:val="22"/>
          <w:szCs w:val="22"/>
        </w:rPr>
        <w:t>costurilor</w:t>
      </w:r>
      <w:proofErr w:type="spellEnd"/>
      <w:r w:rsidRPr="006508C5">
        <w:rPr>
          <w:rFonts w:eastAsiaTheme="minorHAnsi"/>
          <w:sz w:val="22"/>
          <w:szCs w:val="22"/>
        </w:rPr>
        <w:t xml:space="preserve"> </w:t>
      </w:r>
      <w:proofErr w:type="spellStart"/>
      <w:r w:rsidRPr="006508C5">
        <w:rPr>
          <w:rFonts w:eastAsiaTheme="minorHAnsi"/>
          <w:sz w:val="22"/>
          <w:szCs w:val="22"/>
        </w:rPr>
        <w:t>integrale</w:t>
      </w:r>
      <w:proofErr w:type="spellEnd"/>
      <w:r w:rsidRPr="006508C5">
        <w:rPr>
          <w:rFonts w:eastAsiaTheme="minorHAnsi"/>
          <w:sz w:val="22"/>
          <w:szCs w:val="22"/>
        </w:rPr>
        <w:t xml:space="preserve"> </w:t>
      </w:r>
      <w:proofErr w:type="spellStart"/>
      <w:r w:rsidRPr="006508C5">
        <w:rPr>
          <w:rFonts w:eastAsiaTheme="minorHAnsi"/>
          <w:sz w:val="22"/>
          <w:szCs w:val="22"/>
        </w:rPr>
        <w:t>aferente</w:t>
      </w:r>
      <w:proofErr w:type="spellEnd"/>
      <w:r w:rsidRPr="006508C5">
        <w:rPr>
          <w:rFonts w:eastAsiaTheme="minorHAnsi"/>
          <w:sz w:val="22"/>
          <w:szCs w:val="22"/>
        </w:rPr>
        <w:t xml:space="preserve"> </w:t>
      </w:r>
      <w:proofErr w:type="spellStart"/>
      <w:r w:rsidRPr="006508C5">
        <w:rPr>
          <w:rFonts w:eastAsiaTheme="minorHAnsi"/>
          <w:sz w:val="22"/>
          <w:szCs w:val="22"/>
        </w:rPr>
        <w:t>competenţelor</w:t>
      </w:r>
      <w:proofErr w:type="spellEnd"/>
      <w:r w:rsidRPr="006508C5">
        <w:rPr>
          <w:rFonts w:eastAsiaTheme="minorHAnsi"/>
          <w:sz w:val="22"/>
          <w:szCs w:val="22"/>
        </w:rPr>
        <w:t xml:space="preserve"> care sunt </w:t>
      </w:r>
      <w:proofErr w:type="spellStart"/>
      <w:r w:rsidRPr="006508C5">
        <w:rPr>
          <w:rFonts w:eastAsiaTheme="minorHAnsi"/>
          <w:sz w:val="22"/>
          <w:szCs w:val="22"/>
        </w:rPr>
        <w:t>transferate</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a </w:t>
      </w:r>
      <w:proofErr w:type="spellStart"/>
      <w:r w:rsidRPr="006508C5">
        <w:rPr>
          <w:rFonts w:eastAsiaTheme="minorHAnsi"/>
          <w:sz w:val="22"/>
          <w:szCs w:val="22"/>
        </w:rPr>
        <w:t>surselor</w:t>
      </w:r>
      <w:proofErr w:type="spellEnd"/>
      <w:r w:rsidRPr="006508C5">
        <w:rPr>
          <w:rFonts w:eastAsiaTheme="minorHAnsi"/>
          <w:sz w:val="22"/>
          <w:szCs w:val="22"/>
        </w:rPr>
        <w:t xml:space="preserve"> </w:t>
      </w:r>
      <w:proofErr w:type="spellStart"/>
      <w:r w:rsidRPr="006508C5">
        <w:rPr>
          <w:rFonts w:eastAsiaTheme="minorHAnsi"/>
          <w:sz w:val="22"/>
          <w:szCs w:val="22"/>
        </w:rPr>
        <w:t>bugetare</w:t>
      </w:r>
      <w:proofErr w:type="spellEnd"/>
      <w:r w:rsidRPr="006508C5">
        <w:rPr>
          <w:rFonts w:eastAsiaTheme="minorHAnsi"/>
          <w:sz w:val="22"/>
          <w:szCs w:val="22"/>
        </w:rPr>
        <w:t xml:space="preserve"> pe </w:t>
      </w:r>
      <w:proofErr w:type="spellStart"/>
      <w:r w:rsidRPr="006508C5">
        <w:rPr>
          <w:rFonts w:eastAsiaTheme="minorHAnsi"/>
          <w:sz w:val="22"/>
          <w:szCs w:val="22"/>
        </w:rPr>
        <w:t>baza</w:t>
      </w:r>
      <w:proofErr w:type="spellEnd"/>
      <w:r w:rsidRPr="006508C5">
        <w:rPr>
          <w:rFonts w:eastAsiaTheme="minorHAnsi"/>
          <w:sz w:val="22"/>
          <w:szCs w:val="22"/>
        </w:rPr>
        <w:t xml:space="preserve"> </w:t>
      </w:r>
      <w:proofErr w:type="spellStart"/>
      <w:r w:rsidRPr="006508C5">
        <w:rPr>
          <w:rFonts w:eastAsiaTheme="minorHAnsi"/>
          <w:sz w:val="22"/>
          <w:szCs w:val="22"/>
        </w:rPr>
        <w:t>cărora</w:t>
      </w:r>
      <w:proofErr w:type="spellEnd"/>
      <w:r w:rsidRPr="006508C5">
        <w:rPr>
          <w:rFonts w:eastAsiaTheme="minorHAnsi"/>
          <w:sz w:val="22"/>
          <w:szCs w:val="22"/>
        </w:rPr>
        <w:t xml:space="preserve"> sunt </w:t>
      </w:r>
      <w:proofErr w:type="spellStart"/>
      <w:r w:rsidRPr="006508C5">
        <w:rPr>
          <w:rFonts w:eastAsiaTheme="minorHAnsi"/>
          <w:sz w:val="22"/>
          <w:szCs w:val="22"/>
        </w:rPr>
        <w:t>finanţate</w:t>
      </w:r>
      <w:proofErr w:type="spellEnd"/>
      <w:r w:rsidRPr="006508C5">
        <w:rPr>
          <w:rFonts w:eastAsiaTheme="minorHAnsi"/>
          <w:sz w:val="22"/>
          <w:szCs w:val="22"/>
        </w:rPr>
        <w:t>;</w:t>
      </w:r>
    </w:p>
    <w:p w14:paraId="56823C54"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c) </w:t>
      </w:r>
      <w:proofErr w:type="spellStart"/>
      <w:r w:rsidRPr="006508C5">
        <w:rPr>
          <w:rFonts w:eastAsiaTheme="minorHAnsi"/>
          <w:sz w:val="22"/>
          <w:szCs w:val="22"/>
        </w:rPr>
        <w:t>organizarea</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ministere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a </w:t>
      </w:r>
      <w:proofErr w:type="spellStart"/>
      <w:r w:rsidRPr="006508C5">
        <w:rPr>
          <w:rFonts w:eastAsiaTheme="minorHAnsi"/>
          <w:sz w:val="22"/>
          <w:szCs w:val="22"/>
        </w:rPr>
        <w:t>eventualelor</w:t>
      </w:r>
      <w:proofErr w:type="spellEnd"/>
      <w:r w:rsidRPr="006508C5">
        <w:rPr>
          <w:rFonts w:eastAsiaTheme="minorHAnsi"/>
          <w:sz w:val="22"/>
          <w:szCs w:val="22"/>
        </w:rPr>
        <w:t xml:space="preserve"> faze-pilot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vederea</w:t>
      </w:r>
      <w:proofErr w:type="spellEnd"/>
      <w:r w:rsidRPr="006508C5">
        <w:rPr>
          <w:rFonts w:eastAsiaTheme="minorHAnsi"/>
          <w:sz w:val="22"/>
          <w:szCs w:val="22"/>
        </w:rPr>
        <w:t xml:space="preserve"> </w:t>
      </w:r>
      <w:proofErr w:type="spellStart"/>
      <w:r w:rsidRPr="006508C5">
        <w:rPr>
          <w:rFonts w:eastAsiaTheme="minorHAnsi"/>
          <w:sz w:val="22"/>
          <w:szCs w:val="22"/>
        </w:rPr>
        <w:t>testării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evaluării</w:t>
      </w:r>
      <w:proofErr w:type="spellEnd"/>
      <w:r w:rsidRPr="006508C5">
        <w:rPr>
          <w:rFonts w:eastAsiaTheme="minorHAnsi"/>
          <w:sz w:val="22"/>
          <w:szCs w:val="22"/>
        </w:rPr>
        <w:t xml:space="preserve"> </w:t>
      </w:r>
      <w:proofErr w:type="spellStart"/>
      <w:r w:rsidRPr="006508C5">
        <w:rPr>
          <w:rFonts w:eastAsiaTheme="minorHAnsi"/>
          <w:sz w:val="22"/>
          <w:szCs w:val="22"/>
        </w:rPr>
        <w:t>impactului</w:t>
      </w:r>
      <w:proofErr w:type="spellEnd"/>
      <w:r w:rsidRPr="006508C5">
        <w:rPr>
          <w:rFonts w:eastAsiaTheme="minorHAnsi"/>
          <w:sz w:val="22"/>
          <w:szCs w:val="22"/>
        </w:rPr>
        <w:t xml:space="preserve"> </w:t>
      </w:r>
      <w:proofErr w:type="spellStart"/>
      <w:r w:rsidRPr="006508C5">
        <w:rPr>
          <w:rFonts w:eastAsiaTheme="minorHAnsi"/>
          <w:sz w:val="22"/>
          <w:szCs w:val="22"/>
        </w:rPr>
        <w:t>soluţiilor</w:t>
      </w:r>
      <w:proofErr w:type="spellEnd"/>
      <w:r w:rsidRPr="006508C5">
        <w:rPr>
          <w:rFonts w:eastAsiaTheme="minorHAnsi"/>
          <w:sz w:val="22"/>
          <w:szCs w:val="22"/>
        </w:rPr>
        <w:t xml:space="preserve"> </w:t>
      </w:r>
      <w:proofErr w:type="spellStart"/>
      <w:r w:rsidRPr="006508C5">
        <w:rPr>
          <w:rFonts w:eastAsiaTheme="minorHAnsi"/>
          <w:sz w:val="22"/>
          <w:szCs w:val="22"/>
        </w:rPr>
        <w:t>propuse</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descentralizarea</w:t>
      </w:r>
      <w:proofErr w:type="spellEnd"/>
      <w:r w:rsidRPr="006508C5">
        <w:rPr>
          <w:rFonts w:eastAsiaTheme="minorHAnsi"/>
          <w:sz w:val="22"/>
          <w:szCs w:val="22"/>
        </w:rPr>
        <w:t xml:space="preserve"> </w:t>
      </w:r>
      <w:proofErr w:type="spellStart"/>
      <w:r w:rsidRPr="006508C5">
        <w:rPr>
          <w:rFonts w:eastAsiaTheme="minorHAnsi"/>
          <w:sz w:val="22"/>
          <w:szCs w:val="22"/>
        </w:rPr>
        <w:t>competenţelor</w:t>
      </w:r>
      <w:proofErr w:type="spellEnd"/>
      <w:r w:rsidRPr="006508C5">
        <w:rPr>
          <w:rFonts w:eastAsiaTheme="minorHAnsi"/>
          <w:sz w:val="22"/>
          <w:szCs w:val="22"/>
        </w:rPr>
        <w:t xml:space="preserve">, care nu sunt </w:t>
      </w:r>
      <w:proofErr w:type="spellStart"/>
      <w:r w:rsidRPr="006508C5">
        <w:rPr>
          <w:rFonts w:eastAsiaTheme="minorHAnsi"/>
          <w:sz w:val="22"/>
          <w:szCs w:val="22"/>
        </w:rPr>
        <w:t>exercitate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structuri</w:t>
      </w:r>
      <w:proofErr w:type="spellEnd"/>
      <w:r w:rsidRPr="006508C5">
        <w:rPr>
          <w:rFonts w:eastAsiaTheme="minorHAnsi"/>
          <w:sz w:val="22"/>
          <w:szCs w:val="22"/>
        </w:rPr>
        <w:t xml:space="preserve"> din </w:t>
      </w:r>
      <w:proofErr w:type="spellStart"/>
      <w:r w:rsidRPr="006508C5">
        <w:rPr>
          <w:rFonts w:eastAsiaTheme="minorHAnsi"/>
          <w:sz w:val="22"/>
          <w:szCs w:val="22"/>
        </w:rPr>
        <w:t>subordinea</w:t>
      </w:r>
      <w:proofErr w:type="spellEnd"/>
      <w:r w:rsidRPr="006508C5">
        <w:rPr>
          <w:rFonts w:eastAsiaTheme="minorHAnsi"/>
          <w:sz w:val="22"/>
          <w:szCs w:val="22"/>
        </w:rPr>
        <w:t xml:space="preserve"> </w:t>
      </w:r>
      <w:proofErr w:type="spellStart"/>
      <w:r w:rsidRPr="006508C5">
        <w:rPr>
          <w:rFonts w:eastAsiaTheme="minorHAnsi"/>
          <w:sz w:val="22"/>
          <w:szCs w:val="22"/>
        </w:rPr>
        <w:t>ministerelor</w:t>
      </w:r>
      <w:proofErr w:type="spellEnd"/>
      <w:r w:rsidRPr="006508C5">
        <w:rPr>
          <w:rFonts w:eastAsiaTheme="minorHAnsi"/>
          <w:sz w:val="22"/>
          <w:szCs w:val="22"/>
        </w:rPr>
        <w:t xml:space="preserve"> de resort, </w:t>
      </w:r>
      <w:proofErr w:type="spellStart"/>
      <w:r w:rsidRPr="006508C5">
        <w:rPr>
          <w:rFonts w:eastAsiaTheme="minorHAnsi"/>
          <w:sz w:val="22"/>
          <w:szCs w:val="22"/>
        </w:rPr>
        <w:t>organizate</w:t>
      </w:r>
      <w:proofErr w:type="spellEnd"/>
      <w:r w:rsidRPr="006508C5">
        <w:rPr>
          <w:rFonts w:eastAsiaTheme="minorHAnsi"/>
          <w:sz w:val="22"/>
          <w:szCs w:val="22"/>
        </w:rPr>
        <w:t xml:space="preserve"> la </w:t>
      </w:r>
      <w:proofErr w:type="spellStart"/>
      <w:r w:rsidRPr="006508C5">
        <w:rPr>
          <w:rFonts w:eastAsiaTheme="minorHAnsi"/>
          <w:sz w:val="22"/>
          <w:szCs w:val="22"/>
        </w:rPr>
        <w:t>nivel</w:t>
      </w:r>
      <w:proofErr w:type="spellEnd"/>
      <w:r w:rsidRPr="006508C5">
        <w:rPr>
          <w:rFonts w:eastAsiaTheme="minorHAnsi"/>
          <w:sz w:val="22"/>
          <w:szCs w:val="22"/>
        </w:rPr>
        <w:t xml:space="preserve"> local;</w:t>
      </w:r>
    </w:p>
    <w:p w14:paraId="5D515694"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d) </w:t>
      </w:r>
      <w:proofErr w:type="spellStart"/>
      <w:r w:rsidRPr="006508C5">
        <w:rPr>
          <w:rFonts w:eastAsiaTheme="minorHAnsi"/>
          <w:sz w:val="22"/>
          <w:szCs w:val="22"/>
        </w:rPr>
        <w:t>elaborarea</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ministere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a </w:t>
      </w:r>
      <w:proofErr w:type="spellStart"/>
      <w:r w:rsidRPr="006508C5">
        <w:rPr>
          <w:rFonts w:eastAsiaTheme="minorHAnsi"/>
          <w:sz w:val="22"/>
          <w:szCs w:val="22"/>
        </w:rPr>
        <w:t>analizelor</w:t>
      </w:r>
      <w:proofErr w:type="spellEnd"/>
      <w:r w:rsidRPr="006508C5">
        <w:rPr>
          <w:rFonts w:eastAsiaTheme="minorHAnsi"/>
          <w:sz w:val="22"/>
          <w:szCs w:val="22"/>
        </w:rPr>
        <w:t xml:space="preserve"> de impact ale </w:t>
      </w:r>
      <w:proofErr w:type="spellStart"/>
      <w:r w:rsidRPr="006508C5">
        <w:rPr>
          <w:rFonts w:eastAsiaTheme="minorHAnsi"/>
          <w:sz w:val="22"/>
          <w:szCs w:val="22"/>
        </w:rPr>
        <w:t>transferului</w:t>
      </w:r>
      <w:proofErr w:type="spellEnd"/>
      <w:r w:rsidRPr="006508C5">
        <w:rPr>
          <w:rFonts w:eastAsiaTheme="minorHAnsi"/>
          <w:sz w:val="22"/>
          <w:szCs w:val="22"/>
        </w:rPr>
        <w:t xml:space="preserve"> de </w:t>
      </w:r>
      <w:proofErr w:type="spellStart"/>
      <w:r w:rsidRPr="006508C5">
        <w:rPr>
          <w:rFonts w:eastAsiaTheme="minorHAnsi"/>
          <w:sz w:val="22"/>
          <w:szCs w:val="22"/>
        </w:rPr>
        <w:t>competenţe</w:t>
      </w:r>
      <w:proofErr w:type="spellEnd"/>
      <w:r w:rsidRPr="006508C5">
        <w:rPr>
          <w:rFonts w:eastAsiaTheme="minorHAnsi"/>
          <w:sz w:val="22"/>
          <w:szCs w:val="22"/>
        </w:rPr>
        <w:t>;</w:t>
      </w:r>
    </w:p>
    <w:p w14:paraId="14735378"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e) </w:t>
      </w:r>
      <w:proofErr w:type="spellStart"/>
      <w:r w:rsidRPr="006508C5">
        <w:rPr>
          <w:rFonts w:eastAsiaTheme="minorHAnsi"/>
          <w:sz w:val="22"/>
          <w:szCs w:val="22"/>
        </w:rPr>
        <w:t>elaborarea</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ministere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a </w:t>
      </w:r>
      <w:proofErr w:type="spellStart"/>
      <w:r w:rsidRPr="006508C5">
        <w:rPr>
          <w:rFonts w:eastAsiaTheme="minorHAnsi"/>
          <w:sz w:val="22"/>
          <w:szCs w:val="22"/>
        </w:rPr>
        <w:t>proiectelor</w:t>
      </w:r>
      <w:proofErr w:type="spellEnd"/>
      <w:r w:rsidRPr="006508C5">
        <w:rPr>
          <w:rFonts w:eastAsiaTheme="minorHAnsi"/>
          <w:sz w:val="22"/>
          <w:szCs w:val="22"/>
        </w:rPr>
        <w:t xml:space="preserve"> de </w:t>
      </w:r>
      <w:proofErr w:type="spellStart"/>
      <w:r w:rsidRPr="006508C5">
        <w:rPr>
          <w:rFonts w:eastAsiaTheme="minorHAnsi"/>
          <w:sz w:val="22"/>
          <w:szCs w:val="22"/>
        </w:rPr>
        <w:t>legi</w:t>
      </w:r>
      <w:proofErr w:type="spellEnd"/>
      <w:r w:rsidRPr="006508C5">
        <w:rPr>
          <w:rFonts w:eastAsiaTheme="minorHAnsi"/>
          <w:sz w:val="22"/>
          <w:szCs w:val="22"/>
        </w:rPr>
        <w:t xml:space="preserve"> </w:t>
      </w:r>
      <w:proofErr w:type="spellStart"/>
      <w:r w:rsidRPr="006508C5">
        <w:rPr>
          <w:rFonts w:eastAsiaTheme="minorHAnsi"/>
          <w:sz w:val="22"/>
          <w:szCs w:val="22"/>
        </w:rPr>
        <w:t>sectoriale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care se </w:t>
      </w:r>
      <w:proofErr w:type="spellStart"/>
      <w:r w:rsidRPr="006508C5">
        <w:rPr>
          <w:rFonts w:eastAsiaTheme="minorHAnsi"/>
          <w:sz w:val="22"/>
          <w:szCs w:val="22"/>
        </w:rPr>
        <w:t>transferă</w:t>
      </w:r>
      <w:proofErr w:type="spellEnd"/>
      <w:r w:rsidRPr="006508C5">
        <w:rPr>
          <w:rFonts w:eastAsiaTheme="minorHAnsi"/>
          <w:sz w:val="22"/>
          <w:szCs w:val="22"/>
        </w:rPr>
        <w:t xml:space="preserve"> </w:t>
      </w:r>
      <w:proofErr w:type="spellStart"/>
      <w:r w:rsidRPr="006508C5">
        <w:rPr>
          <w:rFonts w:eastAsiaTheme="minorHAnsi"/>
          <w:sz w:val="22"/>
          <w:szCs w:val="22"/>
        </w:rPr>
        <w:t>competenţe</w:t>
      </w:r>
      <w:proofErr w:type="spellEnd"/>
      <w:r w:rsidRPr="006508C5">
        <w:rPr>
          <w:rFonts w:eastAsiaTheme="minorHAnsi"/>
          <w:sz w:val="22"/>
          <w:szCs w:val="22"/>
        </w:rPr>
        <w:t xml:space="preserv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w:t>
      </w:r>
    </w:p>
    <w:p w14:paraId="2755E50F"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toate</w:t>
      </w:r>
      <w:proofErr w:type="spellEnd"/>
      <w:r w:rsidRPr="006508C5">
        <w:rPr>
          <w:rFonts w:eastAsiaTheme="minorHAnsi"/>
          <w:sz w:val="22"/>
          <w:szCs w:val="22"/>
        </w:rPr>
        <w:t xml:space="preserve"> </w:t>
      </w:r>
      <w:proofErr w:type="spellStart"/>
      <w:r w:rsidRPr="006508C5">
        <w:rPr>
          <w:rFonts w:eastAsiaTheme="minorHAnsi"/>
          <w:sz w:val="22"/>
          <w:szCs w:val="22"/>
        </w:rPr>
        <w:t>etapele</w:t>
      </w:r>
      <w:proofErr w:type="spellEnd"/>
      <w:r w:rsidRPr="006508C5">
        <w:rPr>
          <w:rFonts w:eastAsiaTheme="minorHAnsi"/>
          <w:sz w:val="22"/>
          <w:szCs w:val="22"/>
        </w:rPr>
        <w:t xml:space="preserve"> </w:t>
      </w:r>
      <w:proofErr w:type="spellStart"/>
      <w:r w:rsidRPr="006508C5">
        <w:rPr>
          <w:rFonts w:eastAsiaTheme="minorHAnsi"/>
          <w:sz w:val="22"/>
          <w:szCs w:val="22"/>
        </w:rPr>
        <w:t>procesului</w:t>
      </w:r>
      <w:proofErr w:type="spellEnd"/>
      <w:r w:rsidRPr="006508C5">
        <w:rPr>
          <w:rFonts w:eastAsiaTheme="minorHAnsi"/>
          <w:sz w:val="22"/>
          <w:szCs w:val="22"/>
        </w:rPr>
        <w:t xml:space="preserve"> de transfer de </w:t>
      </w:r>
      <w:proofErr w:type="spellStart"/>
      <w:r w:rsidRPr="006508C5">
        <w:rPr>
          <w:rFonts w:eastAsiaTheme="minorHAnsi"/>
          <w:sz w:val="22"/>
          <w:szCs w:val="22"/>
        </w:rPr>
        <w:t>competenţe</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obligatorie</w:t>
      </w:r>
      <w:proofErr w:type="spellEnd"/>
      <w:r w:rsidRPr="006508C5">
        <w:rPr>
          <w:rFonts w:eastAsiaTheme="minorHAnsi"/>
          <w:sz w:val="22"/>
          <w:szCs w:val="22"/>
        </w:rPr>
        <w:t xml:space="preserve"> </w:t>
      </w:r>
      <w:proofErr w:type="spellStart"/>
      <w:r w:rsidRPr="006508C5">
        <w:rPr>
          <w:rFonts w:eastAsiaTheme="minorHAnsi"/>
          <w:sz w:val="22"/>
          <w:szCs w:val="22"/>
        </w:rPr>
        <w:t>consultarea</w:t>
      </w:r>
      <w:proofErr w:type="spellEnd"/>
      <w:r w:rsidRPr="006508C5">
        <w:rPr>
          <w:rFonts w:eastAsiaTheme="minorHAnsi"/>
          <w:sz w:val="22"/>
          <w:szCs w:val="22"/>
        </w:rPr>
        <w:t xml:space="preserve"> </w:t>
      </w:r>
      <w:proofErr w:type="spellStart"/>
      <w:r w:rsidRPr="006508C5">
        <w:rPr>
          <w:rFonts w:eastAsiaTheme="minorHAnsi"/>
          <w:sz w:val="22"/>
          <w:szCs w:val="22"/>
        </w:rPr>
        <w:t>structurilor</w:t>
      </w:r>
      <w:proofErr w:type="spellEnd"/>
      <w:r w:rsidRPr="006508C5">
        <w:rPr>
          <w:rFonts w:eastAsiaTheme="minorHAnsi"/>
          <w:sz w:val="22"/>
          <w:szCs w:val="22"/>
        </w:rPr>
        <w:t xml:space="preserve"> </w:t>
      </w:r>
      <w:proofErr w:type="spellStart"/>
      <w:r w:rsidRPr="006508C5">
        <w:rPr>
          <w:rFonts w:eastAsiaTheme="minorHAnsi"/>
          <w:sz w:val="22"/>
          <w:szCs w:val="22"/>
        </w:rPr>
        <w:t>asociative</w:t>
      </w:r>
      <w:proofErr w:type="spellEnd"/>
      <w:r w:rsidRPr="006508C5">
        <w:rPr>
          <w:rFonts w:eastAsiaTheme="minorHAnsi"/>
          <w:sz w:val="22"/>
          <w:szCs w:val="22"/>
        </w:rPr>
        <w:t xml:space="preserve"> ale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Guvernul</w:t>
      </w:r>
      <w:proofErr w:type="spellEnd"/>
      <w:r w:rsidRPr="006508C5">
        <w:rPr>
          <w:rFonts w:eastAsiaTheme="minorHAnsi"/>
          <w:sz w:val="22"/>
          <w:szCs w:val="22"/>
        </w:rPr>
        <w:t xml:space="preserve">, </w:t>
      </w:r>
      <w:proofErr w:type="spellStart"/>
      <w:r w:rsidRPr="006508C5">
        <w:rPr>
          <w:rFonts w:eastAsiaTheme="minorHAnsi"/>
          <w:sz w:val="22"/>
          <w:szCs w:val="22"/>
        </w:rPr>
        <w:t>ministerele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asigură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colaborare</w:t>
      </w:r>
      <w:proofErr w:type="spellEnd"/>
      <w:r w:rsidRPr="006508C5">
        <w:rPr>
          <w:rFonts w:eastAsiaTheme="minorHAnsi"/>
          <w:sz w:val="22"/>
          <w:szCs w:val="22"/>
        </w:rPr>
        <w:t xml:space="preserve"> cu </w:t>
      </w:r>
      <w:proofErr w:type="spellStart"/>
      <w:r w:rsidRPr="006508C5">
        <w:rPr>
          <w:rFonts w:eastAsiaTheme="minorHAnsi"/>
          <w:sz w:val="22"/>
          <w:szCs w:val="22"/>
        </w:rPr>
        <w:t>structurile</w:t>
      </w:r>
      <w:proofErr w:type="spellEnd"/>
      <w:r w:rsidRPr="006508C5">
        <w:rPr>
          <w:rFonts w:eastAsiaTheme="minorHAnsi"/>
          <w:sz w:val="22"/>
          <w:szCs w:val="22"/>
        </w:rPr>
        <w:t xml:space="preserve"> </w:t>
      </w:r>
      <w:proofErr w:type="spellStart"/>
      <w:r w:rsidRPr="006508C5">
        <w:rPr>
          <w:rFonts w:eastAsiaTheme="minorHAnsi"/>
          <w:sz w:val="22"/>
          <w:szCs w:val="22"/>
        </w:rPr>
        <w:t>asociative</w:t>
      </w:r>
      <w:proofErr w:type="spellEnd"/>
      <w:r w:rsidRPr="006508C5">
        <w:rPr>
          <w:rFonts w:eastAsiaTheme="minorHAnsi"/>
          <w:sz w:val="22"/>
          <w:szCs w:val="22"/>
        </w:rPr>
        <w:t xml:space="preserve"> ale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corelarea</w:t>
      </w:r>
      <w:proofErr w:type="spellEnd"/>
      <w:r w:rsidRPr="006508C5">
        <w:rPr>
          <w:rFonts w:eastAsiaTheme="minorHAnsi"/>
          <w:sz w:val="22"/>
          <w:szCs w:val="22"/>
        </w:rPr>
        <w:t xml:space="preserve"> pe termen lung </w:t>
      </w:r>
      <w:proofErr w:type="spellStart"/>
      <w:r w:rsidRPr="006508C5">
        <w:rPr>
          <w:rFonts w:eastAsiaTheme="minorHAnsi"/>
          <w:sz w:val="22"/>
          <w:szCs w:val="22"/>
        </w:rPr>
        <w:t>între</w:t>
      </w:r>
      <w:proofErr w:type="spellEnd"/>
      <w:r w:rsidRPr="006508C5">
        <w:rPr>
          <w:rFonts w:eastAsiaTheme="minorHAnsi"/>
          <w:sz w:val="22"/>
          <w:szCs w:val="22"/>
        </w:rPr>
        <w:t xml:space="preserve"> </w:t>
      </w:r>
      <w:proofErr w:type="spellStart"/>
      <w:r w:rsidRPr="006508C5">
        <w:rPr>
          <w:rFonts w:eastAsiaTheme="minorHAnsi"/>
          <w:sz w:val="22"/>
          <w:szCs w:val="22"/>
        </w:rPr>
        <w:t>responsabilităţile</w:t>
      </w:r>
      <w:proofErr w:type="spellEnd"/>
      <w:r w:rsidRPr="006508C5">
        <w:rPr>
          <w:rFonts w:eastAsiaTheme="minorHAnsi"/>
          <w:sz w:val="22"/>
          <w:szCs w:val="22"/>
        </w:rPr>
        <w:t xml:space="preserve"> </w:t>
      </w:r>
      <w:proofErr w:type="spellStart"/>
      <w:r w:rsidRPr="006508C5">
        <w:rPr>
          <w:rFonts w:eastAsiaTheme="minorHAnsi"/>
          <w:sz w:val="22"/>
          <w:szCs w:val="22"/>
        </w:rPr>
        <w:t>transferate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resursele</w:t>
      </w:r>
      <w:proofErr w:type="spellEnd"/>
      <w:r w:rsidRPr="006508C5">
        <w:rPr>
          <w:rFonts w:eastAsiaTheme="minorHAnsi"/>
          <w:sz w:val="22"/>
          <w:szCs w:val="22"/>
        </w:rPr>
        <w:t xml:space="preserve"> </w:t>
      </w:r>
      <w:proofErr w:type="spellStart"/>
      <w:r w:rsidRPr="006508C5">
        <w:rPr>
          <w:rFonts w:eastAsiaTheme="minorHAnsi"/>
          <w:sz w:val="22"/>
          <w:szCs w:val="22"/>
        </w:rPr>
        <w:t>aferente</w:t>
      </w:r>
      <w:proofErr w:type="spellEnd"/>
      <w:r w:rsidRPr="006508C5">
        <w:rPr>
          <w:rFonts w:eastAsiaTheme="minorHAnsi"/>
          <w:sz w:val="22"/>
          <w:szCs w:val="22"/>
        </w:rPr>
        <w:t xml:space="preserve">, </w:t>
      </w:r>
      <w:proofErr w:type="spellStart"/>
      <w:r w:rsidRPr="006508C5">
        <w:rPr>
          <w:rFonts w:eastAsiaTheme="minorHAnsi"/>
          <w:sz w:val="22"/>
          <w:szCs w:val="22"/>
        </w:rPr>
        <w:t>astfel</w:t>
      </w:r>
      <w:proofErr w:type="spellEnd"/>
      <w:r w:rsidRPr="006508C5">
        <w:rPr>
          <w:rFonts w:eastAsiaTheme="minorHAnsi"/>
          <w:sz w:val="22"/>
          <w:szCs w:val="22"/>
        </w:rPr>
        <w:t xml:space="preserve"> </w:t>
      </w:r>
      <w:proofErr w:type="spellStart"/>
      <w:r w:rsidRPr="006508C5">
        <w:rPr>
          <w:rFonts w:eastAsiaTheme="minorHAnsi"/>
          <w:sz w:val="22"/>
          <w:szCs w:val="22"/>
        </w:rPr>
        <w:t>încât</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acopere</w:t>
      </w:r>
      <w:proofErr w:type="spellEnd"/>
      <w:r w:rsidRPr="006508C5">
        <w:rPr>
          <w:rFonts w:eastAsiaTheme="minorHAnsi"/>
          <w:sz w:val="22"/>
          <w:szCs w:val="22"/>
        </w:rPr>
        <w:t xml:space="preserve"> </w:t>
      </w:r>
      <w:proofErr w:type="spellStart"/>
      <w:r w:rsidRPr="006508C5">
        <w:rPr>
          <w:rFonts w:eastAsiaTheme="minorHAnsi"/>
          <w:sz w:val="22"/>
          <w:szCs w:val="22"/>
        </w:rPr>
        <w:t>variaţiile</w:t>
      </w:r>
      <w:proofErr w:type="spellEnd"/>
      <w:r w:rsidRPr="006508C5">
        <w:rPr>
          <w:rFonts w:eastAsiaTheme="minorHAnsi"/>
          <w:sz w:val="22"/>
          <w:szCs w:val="22"/>
        </w:rPr>
        <w:t xml:space="preserve"> de cost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furnizarea</w:t>
      </w:r>
      <w:proofErr w:type="spellEnd"/>
      <w:r w:rsidRPr="006508C5">
        <w:rPr>
          <w:rFonts w:eastAsiaTheme="minorHAnsi"/>
          <w:sz w:val="22"/>
          <w:szCs w:val="22"/>
        </w:rPr>
        <w:t xml:space="preserve"> </w:t>
      </w:r>
      <w:proofErr w:type="spellStart"/>
      <w:r w:rsidRPr="006508C5">
        <w:rPr>
          <w:rFonts w:eastAsiaTheme="minorHAnsi"/>
          <w:sz w:val="22"/>
          <w:szCs w:val="22"/>
        </w:rPr>
        <w:t>serviciilor</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de </w:t>
      </w:r>
      <w:proofErr w:type="spellStart"/>
      <w:r w:rsidRPr="006508C5">
        <w:rPr>
          <w:rFonts w:eastAsiaTheme="minorHAnsi"/>
          <w:sz w:val="22"/>
          <w:szCs w:val="22"/>
        </w:rPr>
        <w:t>utilitate</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w:t>
      </w:r>
      <w:proofErr w:type="spellStart"/>
      <w:r w:rsidRPr="006508C5">
        <w:rPr>
          <w:rFonts w:eastAsiaTheme="minorHAnsi"/>
          <w:sz w:val="22"/>
          <w:szCs w:val="22"/>
        </w:rPr>
        <w:t>descentralizate</w:t>
      </w:r>
      <w:proofErr w:type="spellEnd"/>
      <w:r w:rsidRPr="006508C5">
        <w:rPr>
          <w:rFonts w:eastAsiaTheme="minorHAnsi"/>
          <w:sz w:val="22"/>
          <w:szCs w:val="22"/>
        </w:rPr>
        <w:t>.</w:t>
      </w:r>
    </w:p>
    <w:p w14:paraId="25412859"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Transferul</w:t>
      </w:r>
      <w:proofErr w:type="spellEnd"/>
      <w:r w:rsidRPr="006508C5">
        <w:rPr>
          <w:rFonts w:eastAsiaTheme="minorHAnsi"/>
          <w:sz w:val="22"/>
          <w:szCs w:val="22"/>
        </w:rPr>
        <w:t xml:space="preserve"> de </w:t>
      </w:r>
      <w:proofErr w:type="spellStart"/>
      <w:r w:rsidRPr="006508C5">
        <w:rPr>
          <w:rFonts w:eastAsiaTheme="minorHAnsi"/>
          <w:sz w:val="22"/>
          <w:szCs w:val="22"/>
        </w:rPr>
        <w:t>competenţe</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exercitarea</w:t>
      </w:r>
      <w:proofErr w:type="spellEnd"/>
      <w:r w:rsidRPr="006508C5">
        <w:rPr>
          <w:rFonts w:eastAsiaTheme="minorHAnsi"/>
          <w:sz w:val="22"/>
          <w:szCs w:val="22"/>
        </w:rPr>
        <w:t xml:space="preserve"> </w:t>
      </w:r>
      <w:proofErr w:type="spellStart"/>
      <w:r w:rsidRPr="006508C5">
        <w:rPr>
          <w:rFonts w:eastAsiaTheme="minorHAnsi"/>
          <w:sz w:val="22"/>
          <w:szCs w:val="22"/>
        </w:rPr>
        <w:t>acestora</w:t>
      </w:r>
      <w:proofErr w:type="spellEnd"/>
      <w:r w:rsidRPr="006508C5">
        <w:rPr>
          <w:rFonts w:eastAsiaTheme="minorHAnsi"/>
          <w:sz w:val="22"/>
          <w:szCs w:val="22"/>
        </w:rPr>
        <w:t xml:space="preserve"> se fac </w:t>
      </w:r>
      <w:proofErr w:type="spellStart"/>
      <w:r w:rsidRPr="006508C5">
        <w:rPr>
          <w:rFonts w:eastAsiaTheme="minorHAnsi"/>
          <w:sz w:val="22"/>
          <w:szCs w:val="22"/>
        </w:rPr>
        <w:t>concomitent</w:t>
      </w:r>
      <w:proofErr w:type="spellEnd"/>
      <w:r w:rsidRPr="006508C5">
        <w:rPr>
          <w:rFonts w:eastAsiaTheme="minorHAnsi"/>
          <w:sz w:val="22"/>
          <w:szCs w:val="22"/>
        </w:rPr>
        <w:t xml:space="preserve"> cu </w:t>
      </w:r>
      <w:proofErr w:type="spellStart"/>
      <w:r w:rsidRPr="006508C5">
        <w:rPr>
          <w:rFonts w:eastAsiaTheme="minorHAnsi"/>
          <w:sz w:val="22"/>
          <w:szCs w:val="22"/>
        </w:rPr>
        <w:t>asigurarea</w:t>
      </w:r>
      <w:proofErr w:type="spellEnd"/>
      <w:r w:rsidRPr="006508C5">
        <w:rPr>
          <w:rFonts w:eastAsiaTheme="minorHAnsi"/>
          <w:sz w:val="22"/>
          <w:szCs w:val="22"/>
        </w:rPr>
        <w:t xml:space="preserve"> </w:t>
      </w:r>
      <w:proofErr w:type="spellStart"/>
      <w:r w:rsidRPr="006508C5">
        <w:rPr>
          <w:rFonts w:eastAsiaTheme="minorHAnsi"/>
          <w:sz w:val="22"/>
          <w:szCs w:val="22"/>
        </w:rPr>
        <w:t>tuturor</w:t>
      </w:r>
      <w:proofErr w:type="spellEnd"/>
      <w:r w:rsidRPr="006508C5">
        <w:rPr>
          <w:rFonts w:eastAsiaTheme="minorHAnsi"/>
          <w:sz w:val="22"/>
          <w:szCs w:val="22"/>
        </w:rPr>
        <w:t xml:space="preserve"> </w:t>
      </w:r>
      <w:proofErr w:type="spellStart"/>
      <w:r w:rsidRPr="006508C5">
        <w:rPr>
          <w:rFonts w:eastAsiaTheme="minorHAnsi"/>
          <w:sz w:val="22"/>
          <w:szCs w:val="22"/>
        </w:rPr>
        <w:t>resurselor</w:t>
      </w:r>
      <w:proofErr w:type="spellEnd"/>
      <w:r w:rsidRPr="006508C5">
        <w:rPr>
          <w:rFonts w:eastAsiaTheme="minorHAnsi"/>
          <w:sz w:val="22"/>
          <w:szCs w:val="22"/>
        </w:rPr>
        <w:t xml:space="preserve"> </w:t>
      </w:r>
      <w:proofErr w:type="spellStart"/>
      <w:r w:rsidRPr="006508C5">
        <w:rPr>
          <w:rFonts w:eastAsiaTheme="minorHAnsi"/>
          <w:sz w:val="22"/>
          <w:szCs w:val="22"/>
        </w:rPr>
        <w:t>necesare</w:t>
      </w:r>
      <w:proofErr w:type="spellEnd"/>
      <w:r w:rsidRPr="006508C5">
        <w:rPr>
          <w:rFonts w:eastAsiaTheme="minorHAnsi"/>
          <w:sz w:val="22"/>
          <w:szCs w:val="22"/>
        </w:rPr>
        <w:t xml:space="preserve">. </w:t>
      </w:r>
      <w:proofErr w:type="spellStart"/>
      <w:r w:rsidRPr="006508C5">
        <w:rPr>
          <w:rFonts w:eastAsiaTheme="minorHAnsi"/>
          <w:sz w:val="22"/>
          <w:szCs w:val="22"/>
        </w:rPr>
        <w:t>Finanţarea</w:t>
      </w:r>
      <w:proofErr w:type="spellEnd"/>
      <w:r w:rsidRPr="006508C5">
        <w:rPr>
          <w:rFonts w:eastAsiaTheme="minorHAnsi"/>
          <w:sz w:val="22"/>
          <w:szCs w:val="22"/>
        </w:rPr>
        <w:t xml:space="preserve"> </w:t>
      </w:r>
      <w:proofErr w:type="spellStart"/>
      <w:r w:rsidRPr="006508C5">
        <w:rPr>
          <w:rFonts w:eastAsiaTheme="minorHAnsi"/>
          <w:sz w:val="22"/>
          <w:szCs w:val="22"/>
        </w:rPr>
        <w:t>competenţelor</w:t>
      </w:r>
      <w:proofErr w:type="spellEnd"/>
      <w:r w:rsidRPr="006508C5">
        <w:rPr>
          <w:rFonts w:eastAsiaTheme="minorHAnsi"/>
          <w:sz w:val="22"/>
          <w:szCs w:val="22"/>
        </w:rPr>
        <w:t xml:space="preserve"> delegate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asigurată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totalitate</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administraţia</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w:t>
      </w:r>
      <w:proofErr w:type="spellStart"/>
      <w:r w:rsidRPr="006508C5">
        <w:rPr>
          <w:rFonts w:eastAsiaTheme="minorHAnsi"/>
          <w:sz w:val="22"/>
          <w:szCs w:val="22"/>
        </w:rPr>
        <w:t>centrală</w:t>
      </w:r>
      <w:proofErr w:type="spellEnd"/>
      <w:r w:rsidRPr="006508C5">
        <w:rPr>
          <w:rFonts w:eastAsiaTheme="minorHAnsi"/>
          <w:sz w:val="22"/>
          <w:szCs w:val="22"/>
        </w:rPr>
        <w:t xml:space="preserve">. </w:t>
      </w:r>
      <w:proofErr w:type="spellStart"/>
      <w:r w:rsidRPr="006508C5">
        <w:rPr>
          <w:rFonts w:eastAsiaTheme="minorHAnsi"/>
          <w:sz w:val="22"/>
          <w:szCs w:val="22"/>
        </w:rPr>
        <w:t>Competenţele</w:t>
      </w:r>
      <w:proofErr w:type="spellEnd"/>
      <w:r w:rsidRPr="006508C5">
        <w:rPr>
          <w:rFonts w:eastAsiaTheme="minorHAnsi"/>
          <w:sz w:val="22"/>
          <w:szCs w:val="22"/>
        </w:rPr>
        <w:t xml:space="preserve"> delegate sunt </w:t>
      </w:r>
      <w:proofErr w:type="spellStart"/>
      <w:r w:rsidRPr="006508C5">
        <w:rPr>
          <w:rFonts w:eastAsiaTheme="minorHAnsi"/>
          <w:sz w:val="22"/>
          <w:szCs w:val="22"/>
        </w:rPr>
        <w:t>exercitate</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sau</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alte</w:t>
      </w:r>
      <w:proofErr w:type="spellEnd"/>
      <w:r w:rsidRPr="006508C5">
        <w:rPr>
          <w:rFonts w:eastAsiaTheme="minorHAnsi"/>
          <w:sz w:val="22"/>
          <w:szCs w:val="22"/>
        </w:rPr>
        <w:t xml:space="preserve"> </w:t>
      </w:r>
      <w:proofErr w:type="spellStart"/>
      <w:r w:rsidRPr="006508C5">
        <w:rPr>
          <w:rFonts w:eastAsiaTheme="minorHAnsi"/>
          <w:sz w:val="22"/>
          <w:szCs w:val="22"/>
        </w:rPr>
        <w:t>instituţii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numele</w:t>
      </w:r>
      <w:proofErr w:type="spellEnd"/>
      <w:r w:rsidRPr="006508C5">
        <w:rPr>
          <w:rFonts w:eastAsiaTheme="minorHAnsi"/>
          <w:sz w:val="22"/>
          <w:szCs w:val="22"/>
        </w:rPr>
        <w:t xml:space="preserve"> </w:t>
      </w:r>
      <w:proofErr w:type="spellStart"/>
      <w:r w:rsidRPr="006508C5">
        <w:rPr>
          <w:rFonts w:eastAsiaTheme="minorHAnsi"/>
          <w:sz w:val="22"/>
          <w:szCs w:val="22"/>
        </w:rPr>
        <w:t>unei</w:t>
      </w:r>
      <w:proofErr w:type="spellEnd"/>
      <w:r w:rsidRPr="006508C5">
        <w:rPr>
          <w:rFonts w:eastAsiaTheme="minorHAnsi"/>
          <w:sz w:val="22"/>
          <w:szCs w:val="22"/>
        </w:rPr>
        <w:t xml:space="preserve"> </w:t>
      </w:r>
      <w:proofErr w:type="spellStart"/>
      <w:r w:rsidRPr="006508C5">
        <w:rPr>
          <w:rFonts w:eastAsiaTheme="minorHAnsi"/>
          <w:sz w:val="22"/>
          <w:szCs w:val="22"/>
        </w:rPr>
        <w:t>autorităţi</w:t>
      </w:r>
      <w:proofErr w:type="spellEnd"/>
      <w:r w:rsidRPr="006508C5">
        <w:rPr>
          <w:rFonts w:eastAsiaTheme="minorHAnsi"/>
          <w:sz w:val="22"/>
          <w:szCs w:val="22"/>
        </w:rPr>
        <w:t xml:space="preserve"> a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limitele</w:t>
      </w:r>
      <w:proofErr w:type="spellEnd"/>
      <w:r w:rsidRPr="006508C5">
        <w:rPr>
          <w:rFonts w:eastAsiaTheme="minorHAnsi"/>
          <w:sz w:val="22"/>
          <w:szCs w:val="22"/>
        </w:rPr>
        <w:t xml:space="preserve"> </w:t>
      </w:r>
      <w:proofErr w:type="spellStart"/>
      <w:r w:rsidRPr="006508C5">
        <w:rPr>
          <w:rFonts w:eastAsiaTheme="minorHAnsi"/>
          <w:sz w:val="22"/>
          <w:szCs w:val="22"/>
        </w:rPr>
        <w:t>stabilite</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aceasta</w:t>
      </w:r>
      <w:proofErr w:type="spellEnd"/>
      <w:r w:rsidRPr="006508C5">
        <w:rPr>
          <w:rFonts w:eastAsiaTheme="minorHAnsi"/>
          <w:sz w:val="22"/>
          <w:szCs w:val="22"/>
        </w:rPr>
        <w:t>.</w:t>
      </w:r>
    </w:p>
    <w:p w14:paraId="4FB5A523" w14:textId="77777777" w:rsidR="00B33B9B" w:rsidRDefault="00B33B9B" w:rsidP="00B33B9B">
      <w:pPr>
        <w:autoSpaceDE w:val="0"/>
        <w:autoSpaceDN w:val="0"/>
        <w:adjustRightInd w:val="0"/>
        <w:jc w:val="both"/>
        <w:rPr>
          <w:rFonts w:eastAsiaTheme="minorHAnsi"/>
          <w:b/>
          <w:sz w:val="22"/>
          <w:szCs w:val="22"/>
        </w:rPr>
      </w:pPr>
    </w:p>
    <w:p w14:paraId="068D2282"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Cadrul</w:t>
      </w:r>
      <w:proofErr w:type="spellEnd"/>
      <w:r w:rsidRPr="006508C5">
        <w:rPr>
          <w:rFonts w:eastAsiaTheme="minorHAnsi"/>
          <w:b/>
          <w:sz w:val="22"/>
          <w:szCs w:val="22"/>
        </w:rPr>
        <w:t xml:space="preserve"> </w:t>
      </w:r>
      <w:proofErr w:type="spellStart"/>
      <w:r w:rsidRPr="006508C5">
        <w:rPr>
          <w:rFonts w:eastAsiaTheme="minorHAnsi"/>
          <w:b/>
          <w:sz w:val="22"/>
          <w:szCs w:val="22"/>
        </w:rPr>
        <w:t>instituţional</w:t>
      </w:r>
      <w:proofErr w:type="spellEnd"/>
      <w:r w:rsidRPr="006508C5">
        <w:rPr>
          <w:rFonts w:eastAsiaTheme="minorHAnsi"/>
          <w:b/>
          <w:sz w:val="22"/>
          <w:szCs w:val="22"/>
        </w:rPr>
        <w:t xml:space="preserve"> al </w:t>
      </w:r>
      <w:proofErr w:type="spellStart"/>
      <w:r w:rsidRPr="006508C5">
        <w:rPr>
          <w:rFonts w:eastAsiaTheme="minorHAnsi"/>
          <w:b/>
          <w:sz w:val="22"/>
          <w:szCs w:val="22"/>
        </w:rPr>
        <w:t>procesului</w:t>
      </w:r>
      <w:proofErr w:type="spellEnd"/>
      <w:r w:rsidRPr="006508C5">
        <w:rPr>
          <w:rFonts w:eastAsiaTheme="minorHAnsi"/>
          <w:b/>
          <w:sz w:val="22"/>
          <w:szCs w:val="22"/>
        </w:rPr>
        <w:t xml:space="preserve"> de </w:t>
      </w:r>
      <w:proofErr w:type="spellStart"/>
      <w:r w:rsidRPr="006508C5">
        <w:rPr>
          <w:rFonts w:eastAsiaTheme="minorHAnsi"/>
          <w:b/>
          <w:sz w:val="22"/>
          <w:szCs w:val="22"/>
        </w:rPr>
        <w:t>descentralizare</w:t>
      </w:r>
      <w:proofErr w:type="spellEnd"/>
      <w:r w:rsidRPr="006508C5">
        <w:rPr>
          <w:rFonts w:eastAsiaTheme="minorHAnsi"/>
          <w:b/>
          <w:sz w:val="22"/>
          <w:szCs w:val="22"/>
        </w:rPr>
        <w:t xml:space="preserve">.  </w:t>
      </w:r>
      <w:proofErr w:type="spellStart"/>
      <w:r w:rsidRPr="006508C5">
        <w:rPr>
          <w:rFonts w:eastAsiaTheme="minorHAnsi"/>
          <w:sz w:val="22"/>
          <w:szCs w:val="22"/>
        </w:rPr>
        <w:t>Ministerul</w:t>
      </w:r>
      <w:proofErr w:type="spellEnd"/>
      <w:r w:rsidRPr="006508C5">
        <w:rPr>
          <w:rFonts w:eastAsiaTheme="minorHAnsi"/>
          <w:sz w:val="22"/>
          <w:szCs w:val="22"/>
        </w:rPr>
        <w:t xml:space="preserve"> </w:t>
      </w:r>
      <w:proofErr w:type="spellStart"/>
      <w:r w:rsidRPr="006508C5">
        <w:rPr>
          <w:rFonts w:eastAsiaTheme="minorHAnsi"/>
          <w:sz w:val="22"/>
          <w:szCs w:val="22"/>
        </w:rPr>
        <w:t>coordonator</w:t>
      </w:r>
      <w:proofErr w:type="spellEnd"/>
      <w:r w:rsidRPr="006508C5">
        <w:rPr>
          <w:rFonts w:eastAsiaTheme="minorHAnsi"/>
          <w:sz w:val="22"/>
          <w:szCs w:val="22"/>
        </w:rPr>
        <w:t xml:space="preserve"> al </w:t>
      </w:r>
      <w:proofErr w:type="spellStart"/>
      <w:r w:rsidRPr="006508C5">
        <w:rPr>
          <w:rFonts w:eastAsiaTheme="minorHAnsi"/>
          <w:sz w:val="22"/>
          <w:szCs w:val="22"/>
        </w:rPr>
        <w:t>procesului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ministerul</w:t>
      </w:r>
      <w:proofErr w:type="spellEnd"/>
      <w:r w:rsidRPr="006508C5">
        <w:rPr>
          <w:rFonts w:eastAsiaTheme="minorHAnsi"/>
          <w:sz w:val="22"/>
          <w:szCs w:val="22"/>
        </w:rPr>
        <w:t xml:space="preserve"> cu </w:t>
      </w:r>
      <w:proofErr w:type="spellStart"/>
      <w:r w:rsidRPr="006508C5">
        <w:rPr>
          <w:rFonts w:eastAsiaTheme="minorHAnsi"/>
          <w:sz w:val="22"/>
          <w:szCs w:val="22"/>
        </w:rPr>
        <w:t>atribuţii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domeniul</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Ministerul</w:t>
      </w:r>
      <w:proofErr w:type="spellEnd"/>
      <w:r w:rsidRPr="006508C5">
        <w:rPr>
          <w:rFonts w:eastAsiaTheme="minorHAnsi"/>
          <w:sz w:val="22"/>
          <w:szCs w:val="22"/>
        </w:rPr>
        <w:t xml:space="preserve"> </w:t>
      </w:r>
      <w:proofErr w:type="spellStart"/>
      <w:r w:rsidRPr="006508C5">
        <w:rPr>
          <w:rFonts w:eastAsiaTheme="minorHAnsi"/>
          <w:sz w:val="22"/>
          <w:szCs w:val="22"/>
        </w:rPr>
        <w:t>coordonator</w:t>
      </w:r>
      <w:proofErr w:type="spellEnd"/>
      <w:r w:rsidRPr="006508C5">
        <w:rPr>
          <w:rFonts w:eastAsiaTheme="minorHAnsi"/>
          <w:sz w:val="22"/>
          <w:szCs w:val="22"/>
        </w:rPr>
        <w:t xml:space="preserve"> al </w:t>
      </w:r>
      <w:proofErr w:type="spellStart"/>
      <w:r w:rsidRPr="006508C5">
        <w:rPr>
          <w:rFonts w:eastAsiaTheme="minorHAnsi"/>
          <w:sz w:val="22"/>
          <w:szCs w:val="22"/>
        </w:rPr>
        <w:t>procesului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avizează</w:t>
      </w:r>
      <w:proofErr w:type="spellEnd"/>
      <w:r w:rsidRPr="006508C5">
        <w:rPr>
          <w:rFonts w:eastAsiaTheme="minorHAnsi"/>
          <w:sz w:val="22"/>
          <w:szCs w:val="22"/>
        </w:rPr>
        <w:t xml:space="preserve">, </w:t>
      </w:r>
      <w:proofErr w:type="spellStart"/>
      <w:r w:rsidRPr="006508C5">
        <w:rPr>
          <w:rFonts w:eastAsiaTheme="minorHAnsi"/>
          <w:sz w:val="22"/>
          <w:szCs w:val="22"/>
        </w:rPr>
        <w:t>potrivit</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iniţiativele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proiectele</w:t>
      </w:r>
      <w:proofErr w:type="spellEnd"/>
      <w:r w:rsidRPr="006508C5">
        <w:rPr>
          <w:rFonts w:eastAsiaTheme="minorHAnsi"/>
          <w:sz w:val="22"/>
          <w:szCs w:val="22"/>
        </w:rPr>
        <w:t xml:space="preserve"> de </w:t>
      </w:r>
      <w:proofErr w:type="spellStart"/>
      <w:r w:rsidRPr="006508C5">
        <w:rPr>
          <w:rFonts w:eastAsiaTheme="minorHAnsi"/>
          <w:sz w:val="22"/>
          <w:szCs w:val="22"/>
        </w:rPr>
        <w:t>acte</w:t>
      </w:r>
      <w:proofErr w:type="spellEnd"/>
      <w:r w:rsidRPr="006508C5">
        <w:rPr>
          <w:rFonts w:eastAsiaTheme="minorHAnsi"/>
          <w:sz w:val="22"/>
          <w:szCs w:val="22"/>
        </w:rPr>
        <w:t xml:space="preserve"> normative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descentralizarea</w:t>
      </w:r>
      <w:proofErr w:type="spellEnd"/>
      <w:r w:rsidRPr="006508C5">
        <w:rPr>
          <w:rFonts w:eastAsiaTheme="minorHAnsi"/>
          <w:sz w:val="22"/>
          <w:szCs w:val="22"/>
        </w:rPr>
        <w:t xml:space="preserve"> </w:t>
      </w:r>
      <w:proofErr w:type="spellStart"/>
      <w:r w:rsidRPr="006508C5">
        <w:rPr>
          <w:rFonts w:eastAsiaTheme="minorHAnsi"/>
          <w:sz w:val="22"/>
          <w:szCs w:val="22"/>
        </w:rPr>
        <w:t>administrativă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financiară</w:t>
      </w:r>
      <w:proofErr w:type="spellEnd"/>
      <w:r w:rsidRPr="006508C5">
        <w:rPr>
          <w:rFonts w:eastAsiaTheme="minorHAnsi"/>
          <w:sz w:val="22"/>
          <w:szCs w:val="22"/>
        </w:rPr>
        <w:t xml:space="preserve">, elaborate de </w:t>
      </w:r>
      <w:proofErr w:type="spellStart"/>
      <w:r w:rsidRPr="006508C5">
        <w:rPr>
          <w:rFonts w:eastAsiaTheme="minorHAnsi"/>
          <w:sz w:val="22"/>
          <w:szCs w:val="22"/>
        </w:rPr>
        <w:t>ministere</w:t>
      </w:r>
      <w:proofErr w:type="spellEnd"/>
      <w:r w:rsidRPr="006508C5">
        <w:rPr>
          <w:rFonts w:eastAsiaTheme="minorHAnsi"/>
          <w:sz w:val="22"/>
          <w:szCs w:val="22"/>
        </w:rPr>
        <w:t xml:space="preserve">, </w:t>
      </w:r>
      <w:proofErr w:type="spellStart"/>
      <w:r w:rsidRPr="006508C5">
        <w:rPr>
          <w:rFonts w:eastAsiaTheme="minorHAnsi"/>
          <w:sz w:val="22"/>
          <w:szCs w:val="22"/>
        </w:rPr>
        <w:t>respectiv</w:t>
      </w:r>
      <w:proofErr w:type="spellEnd"/>
      <w:r w:rsidRPr="006508C5">
        <w:rPr>
          <w:rFonts w:eastAsiaTheme="minorHAnsi"/>
          <w:sz w:val="22"/>
          <w:szCs w:val="22"/>
        </w:rPr>
        <w:t xml:space="preserve"> de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De </w:t>
      </w:r>
      <w:proofErr w:type="spellStart"/>
      <w:r w:rsidRPr="006508C5">
        <w:rPr>
          <w:rFonts w:eastAsiaTheme="minorHAnsi"/>
          <w:sz w:val="22"/>
          <w:szCs w:val="22"/>
        </w:rPr>
        <w:t>asemenea</w:t>
      </w:r>
      <w:proofErr w:type="spellEnd"/>
      <w:r w:rsidRPr="006508C5">
        <w:rPr>
          <w:rFonts w:eastAsiaTheme="minorHAnsi"/>
          <w:sz w:val="22"/>
          <w:szCs w:val="22"/>
        </w:rPr>
        <w:t xml:space="preserve">, </w:t>
      </w:r>
      <w:proofErr w:type="spellStart"/>
      <w:r w:rsidRPr="006508C5">
        <w:rPr>
          <w:rFonts w:eastAsiaTheme="minorHAnsi"/>
          <w:sz w:val="22"/>
          <w:szCs w:val="22"/>
        </w:rPr>
        <w:t>acesta</w:t>
      </w:r>
      <w:proofErr w:type="spellEnd"/>
      <w:r w:rsidRPr="006508C5">
        <w:rPr>
          <w:rFonts w:eastAsiaTheme="minorHAnsi"/>
          <w:sz w:val="22"/>
          <w:szCs w:val="22"/>
        </w:rPr>
        <w:t xml:space="preserve"> </w:t>
      </w:r>
      <w:proofErr w:type="spellStart"/>
      <w:r w:rsidRPr="006508C5">
        <w:rPr>
          <w:rFonts w:eastAsiaTheme="minorHAnsi"/>
          <w:sz w:val="22"/>
          <w:szCs w:val="22"/>
        </w:rPr>
        <w:t>sprijină</w:t>
      </w:r>
      <w:proofErr w:type="spellEnd"/>
      <w:r w:rsidRPr="006508C5">
        <w:rPr>
          <w:rFonts w:eastAsiaTheme="minorHAnsi"/>
          <w:sz w:val="22"/>
          <w:szCs w:val="22"/>
        </w:rPr>
        <w:t xml:space="preserve"> </w:t>
      </w:r>
      <w:proofErr w:type="spellStart"/>
      <w:r w:rsidRPr="006508C5">
        <w:rPr>
          <w:rFonts w:eastAsiaTheme="minorHAnsi"/>
          <w:sz w:val="22"/>
          <w:szCs w:val="22"/>
        </w:rPr>
        <w:t>fundamentarea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implementarea</w:t>
      </w:r>
      <w:proofErr w:type="spellEnd"/>
      <w:r w:rsidRPr="006508C5">
        <w:rPr>
          <w:rFonts w:eastAsiaTheme="minorHAnsi"/>
          <w:sz w:val="22"/>
          <w:szCs w:val="22"/>
        </w:rPr>
        <w:t xml:space="preserve"> </w:t>
      </w:r>
      <w:proofErr w:type="spellStart"/>
      <w:r w:rsidRPr="006508C5">
        <w:rPr>
          <w:rFonts w:eastAsiaTheme="minorHAnsi"/>
          <w:sz w:val="22"/>
          <w:szCs w:val="22"/>
        </w:rPr>
        <w:t>politicii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a </w:t>
      </w:r>
      <w:proofErr w:type="spellStart"/>
      <w:r w:rsidRPr="006508C5">
        <w:rPr>
          <w:rFonts w:eastAsiaTheme="minorHAnsi"/>
          <w:sz w:val="22"/>
          <w:szCs w:val="22"/>
        </w:rPr>
        <w:t>Guvernului</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w:t>
      </w:r>
    </w:p>
    <w:p w14:paraId="6F719331"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a) </w:t>
      </w:r>
      <w:proofErr w:type="spellStart"/>
      <w:r w:rsidRPr="006508C5">
        <w:rPr>
          <w:rFonts w:eastAsiaTheme="minorHAnsi"/>
          <w:sz w:val="22"/>
          <w:szCs w:val="22"/>
        </w:rPr>
        <w:t>elaborarea</w:t>
      </w:r>
      <w:proofErr w:type="spellEnd"/>
      <w:r w:rsidRPr="006508C5">
        <w:rPr>
          <w:rFonts w:eastAsiaTheme="minorHAnsi"/>
          <w:sz w:val="22"/>
          <w:szCs w:val="22"/>
        </w:rPr>
        <w:t xml:space="preserve"> </w:t>
      </w:r>
      <w:proofErr w:type="spellStart"/>
      <w:r w:rsidRPr="006508C5">
        <w:rPr>
          <w:rFonts w:eastAsiaTheme="minorHAnsi"/>
          <w:sz w:val="22"/>
          <w:szCs w:val="22"/>
        </w:rPr>
        <w:t>strategiei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a </w:t>
      </w:r>
      <w:proofErr w:type="spellStart"/>
      <w:r w:rsidRPr="006508C5">
        <w:rPr>
          <w:rFonts w:eastAsiaTheme="minorHAnsi"/>
          <w:sz w:val="22"/>
          <w:szCs w:val="22"/>
        </w:rPr>
        <w:t>politicilor</w:t>
      </w:r>
      <w:proofErr w:type="spellEnd"/>
      <w:r w:rsidRPr="006508C5">
        <w:rPr>
          <w:rFonts w:eastAsiaTheme="minorHAnsi"/>
          <w:sz w:val="22"/>
          <w:szCs w:val="22"/>
        </w:rPr>
        <w:t xml:space="preserve"> </w:t>
      </w:r>
      <w:proofErr w:type="spellStart"/>
      <w:r w:rsidRPr="006508C5">
        <w:rPr>
          <w:rFonts w:eastAsiaTheme="minorHAnsi"/>
          <w:sz w:val="22"/>
          <w:szCs w:val="22"/>
        </w:rPr>
        <w:t>generale</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w:t>
      </w:r>
    </w:p>
    <w:p w14:paraId="7328A0F4"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b) </w:t>
      </w:r>
      <w:proofErr w:type="spellStart"/>
      <w:r w:rsidRPr="006508C5">
        <w:rPr>
          <w:rFonts w:eastAsiaTheme="minorHAnsi"/>
          <w:sz w:val="22"/>
          <w:szCs w:val="22"/>
        </w:rPr>
        <w:t>coordonarea</w:t>
      </w:r>
      <w:proofErr w:type="spellEnd"/>
      <w:r w:rsidRPr="006508C5">
        <w:rPr>
          <w:rFonts w:eastAsiaTheme="minorHAnsi"/>
          <w:sz w:val="22"/>
          <w:szCs w:val="22"/>
        </w:rPr>
        <w:t xml:space="preserve"> </w:t>
      </w:r>
      <w:proofErr w:type="spellStart"/>
      <w:r w:rsidRPr="006508C5">
        <w:rPr>
          <w:rFonts w:eastAsiaTheme="minorHAnsi"/>
          <w:sz w:val="22"/>
          <w:szCs w:val="22"/>
        </w:rPr>
        <w:t>tehnică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monitorizarea</w:t>
      </w:r>
      <w:proofErr w:type="spellEnd"/>
      <w:r w:rsidRPr="006508C5">
        <w:rPr>
          <w:rFonts w:eastAsiaTheme="minorHAnsi"/>
          <w:sz w:val="22"/>
          <w:szCs w:val="22"/>
        </w:rPr>
        <w:t xml:space="preserve"> </w:t>
      </w:r>
      <w:proofErr w:type="spellStart"/>
      <w:r w:rsidRPr="006508C5">
        <w:rPr>
          <w:rFonts w:eastAsiaTheme="minorHAnsi"/>
          <w:sz w:val="22"/>
          <w:szCs w:val="22"/>
        </w:rPr>
        <w:t>procesului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w:t>
      </w:r>
    </w:p>
    <w:p w14:paraId="78B3AF0B"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c) </w:t>
      </w:r>
      <w:proofErr w:type="spellStart"/>
      <w:r w:rsidRPr="006508C5">
        <w:rPr>
          <w:rFonts w:eastAsiaTheme="minorHAnsi"/>
          <w:sz w:val="22"/>
          <w:szCs w:val="22"/>
        </w:rPr>
        <w:t>elaborarea</w:t>
      </w:r>
      <w:proofErr w:type="spellEnd"/>
      <w:r w:rsidRPr="006508C5">
        <w:rPr>
          <w:rFonts w:eastAsiaTheme="minorHAnsi"/>
          <w:sz w:val="22"/>
          <w:szCs w:val="22"/>
        </w:rPr>
        <w:t xml:space="preserve"> </w:t>
      </w:r>
      <w:proofErr w:type="spellStart"/>
      <w:r w:rsidRPr="006508C5">
        <w:rPr>
          <w:rFonts w:eastAsiaTheme="minorHAnsi"/>
          <w:sz w:val="22"/>
          <w:szCs w:val="22"/>
        </w:rPr>
        <w:t>politicii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financiară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fiscală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colaborare</w:t>
      </w:r>
      <w:proofErr w:type="spellEnd"/>
      <w:r w:rsidRPr="006508C5">
        <w:rPr>
          <w:rFonts w:eastAsiaTheme="minorHAnsi"/>
          <w:sz w:val="22"/>
          <w:szCs w:val="22"/>
        </w:rPr>
        <w:t xml:space="preserve"> cu </w:t>
      </w:r>
      <w:proofErr w:type="spellStart"/>
      <w:r w:rsidRPr="006508C5">
        <w:rPr>
          <w:rFonts w:eastAsiaTheme="minorHAnsi"/>
          <w:sz w:val="22"/>
          <w:szCs w:val="22"/>
        </w:rPr>
        <w:t>ministerul</w:t>
      </w:r>
      <w:proofErr w:type="spellEnd"/>
      <w:r w:rsidRPr="006508C5">
        <w:rPr>
          <w:rFonts w:eastAsiaTheme="minorHAnsi"/>
          <w:sz w:val="22"/>
          <w:szCs w:val="22"/>
        </w:rPr>
        <w:t xml:space="preserve"> cu </w:t>
      </w:r>
      <w:proofErr w:type="spellStart"/>
      <w:r w:rsidRPr="006508C5">
        <w:rPr>
          <w:rFonts w:eastAsiaTheme="minorHAnsi"/>
          <w:sz w:val="22"/>
          <w:szCs w:val="22"/>
        </w:rPr>
        <w:t>atribuţii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domeniul</w:t>
      </w:r>
      <w:proofErr w:type="spellEnd"/>
      <w:r w:rsidRPr="006508C5">
        <w:rPr>
          <w:rFonts w:eastAsiaTheme="minorHAnsi"/>
          <w:sz w:val="22"/>
          <w:szCs w:val="22"/>
        </w:rPr>
        <w:t xml:space="preserve"> </w:t>
      </w:r>
      <w:proofErr w:type="spellStart"/>
      <w:r w:rsidRPr="006508C5">
        <w:rPr>
          <w:rFonts w:eastAsiaTheme="minorHAnsi"/>
          <w:sz w:val="22"/>
          <w:szCs w:val="22"/>
        </w:rPr>
        <w:t>finanţelor</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w:t>
      </w:r>
    </w:p>
    <w:p w14:paraId="204F2352"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d) </w:t>
      </w:r>
      <w:proofErr w:type="spellStart"/>
      <w:r w:rsidRPr="006508C5">
        <w:rPr>
          <w:rFonts w:eastAsiaTheme="minorHAnsi"/>
          <w:sz w:val="22"/>
          <w:szCs w:val="22"/>
        </w:rPr>
        <w:t>furnizarea</w:t>
      </w:r>
      <w:proofErr w:type="spellEnd"/>
      <w:r w:rsidRPr="006508C5">
        <w:rPr>
          <w:rFonts w:eastAsiaTheme="minorHAnsi"/>
          <w:sz w:val="22"/>
          <w:szCs w:val="22"/>
        </w:rPr>
        <w:t xml:space="preserve"> de </w:t>
      </w:r>
      <w:proofErr w:type="spellStart"/>
      <w:r w:rsidRPr="006508C5">
        <w:rPr>
          <w:rFonts w:eastAsiaTheme="minorHAnsi"/>
          <w:sz w:val="22"/>
          <w:szCs w:val="22"/>
        </w:rPr>
        <w:t>expertiză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asistenţă</w:t>
      </w:r>
      <w:proofErr w:type="spellEnd"/>
      <w:r w:rsidRPr="006508C5">
        <w:rPr>
          <w:rFonts w:eastAsiaTheme="minorHAnsi"/>
          <w:sz w:val="22"/>
          <w:szCs w:val="22"/>
        </w:rPr>
        <w:t xml:space="preserve"> </w:t>
      </w:r>
      <w:proofErr w:type="spellStart"/>
      <w:r w:rsidRPr="006508C5">
        <w:rPr>
          <w:rFonts w:eastAsiaTheme="minorHAnsi"/>
          <w:sz w:val="22"/>
          <w:szCs w:val="22"/>
        </w:rPr>
        <w:t>tehnică</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w:t>
      </w:r>
      <w:proofErr w:type="spellStart"/>
      <w:r w:rsidRPr="006508C5">
        <w:rPr>
          <w:rFonts w:eastAsiaTheme="minorHAnsi"/>
          <w:sz w:val="22"/>
          <w:szCs w:val="22"/>
        </w:rPr>
        <w:t>ministerelor</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celorlalte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vederea</w:t>
      </w:r>
      <w:proofErr w:type="spellEnd"/>
      <w:r w:rsidRPr="006508C5">
        <w:rPr>
          <w:rFonts w:eastAsiaTheme="minorHAnsi"/>
          <w:sz w:val="22"/>
          <w:szCs w:val="22"/>
        </w:rPr>
        <w:t xml:space="preserve"> </w:t>
      </w:r>
      <w:proofErr w:type="spellStart"/>
      <w:r w:rsidRPr="006508C5">
        <w:rPr>
          <w:rFonts w:eastAsiaTheme="minorHAnsi"/>
          <w:sz w:val="22"/>
          <w:szCs w:val="22"/>
        </w:rPr>
        <w:t>elaborării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implementării</w:t>
      </w:r>
      <w:proofErr w:type="spellEnd"/>
      <w:r w:rsidRPr="006508C5">
        <w:rPr>
          <w:rFonts w:eastAsiaTheme="minorHAnsi"/>
          <w:sz w:val="22"/>
          <w:szCs w:val="22"/>
        </w:rPr>
        <w:t xml:space="preserve"> </w:t>
      </w:r>
      <w:proofErr w:type="spellStart"/>
      <w:r w:rsidRPr="006508C5">
        <w:rPr>
          <w:rFonts w:eastAsiaTheme="minorHAnsi"/>
          <w:sz w:val="22"/>
          <w:szCs w:val="22"/>
        </w:rPr>
        <w:t>strategiilor</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sectorială</w:t>
      </w:r>
      <w:proofErr w:type="spellEnd"/>
      <w:r w:rsidRPr="006508C5">
        <w:rPr>
          <w:rFonts w:eastAsiaTheme="minorHAnsi"/>
          <w:sz w:val="22"/>
          <w:szCs w:val="22"/>
        </w:rPr>
        <w:t>;</w:t>
      </w:r>
    </w:p>
    <w:p w14:paraId="170AD10A"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e) </w:t>
      </w:r>
      <w:proofErr w:type="spellStart"/>
      <w:r w:rsidRPr="006508C5">
        <w:rPr>
          <w:rFonts w:eastAsiaTheme="minorHAnsi"/>
          <w:sz w:val="22"/>
          <w:szCs w:val="22"/>
        </w:rPr>
        <w:t>colectarea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gestionarea</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colaborare</w:t>
      </w:r>
      <w:proofErr w:type="spellEnd"/>
      <w:r w:rsidRPr="006508C5">
        <w:rPr>
          <w:rFonts w:eastAsiaTheme="minorHAnsi"/>
          <w:sz w:val="22"/>
          <w:szCs w:val="22"/>
        </w:rPr>
        <w:t xml:space="preserve"> cu </w:t>
      </w:r>
      <w:proofErr w:type="spellStart"/>
      <w:r w:rsidRPr="006508C5">
        <w:rPr>
          <w:rFonts w:eastAsiaTheme="minorHAnsi"/>
          <w:sz w:val="22"/>
          <w:szCs w:val="22"/>
        </w:rPr>
        <w:t>ministerul</w:t>
      </w:r>
      <w:proofErr w:type="spellEnd"/>
      <w:r w:rsidRPr="006508C5">
        <w:rPr>
          <w:rFonts w:eastAsiaTheme="minorHAnsi"/>
          <w:sz w:val="22"/>
          <w:szCs w:val="22"/>
        </w:rPr>
        <w:t xml:space="preserve"> cu </w:t>
      </w:r>
      <w:proofErr w:type="spellStart"/>
      <w:r w:rsidRPr="006508C5">
        <w:rPr>
          <w:rFonts w:eastAsiaTheme="minorHAnsi"/>
          <w:sz w:val="22"/>
          <w:szCs w:val="22"/>
        </w:rPr>
        <w:t>atribuţii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domeniul</w:t>
      </w:r>
      <w:proofErr w:type="spellEnd"/>
      <w:r w:rsidRPr="006508C5">
        <w:rPr>
          <w:rFonts w:eastAsiaTheme="minorHAnsi"/>
          <w:sz w:val="22"/>
          <w:szCs w:val="22"/>
        </w:rPr>
        <w:t xml:space="preserve"> </w:t>
      </w:r>
      <w:proofErr w:type="spellStart"/>
      <w:r w:rsidRPr="006508C5">
        <w:rPr>
          <w:rFonts w:eastAsiaTheme="minorHAnsi"/>
          <w:sz w:val="22"/>
          <w:szCs w:val="22"/>
        </w:rPr>
        <w:t>finanţelor</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cu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ministere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cu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precum </w:t>
      </w:r>
      <w:proofErr w:type="spellStart"/>
      <w:r w:rsidRPr="006508C5">
        <w:rPr>
          <w:rFonts w:eastAsiaTheme="minorHAnsi"/>
          <w:sz w:val="22"/>
          <w:szCs w:val="22"/>
        </w:rPr>
        <w:t>şi</w:t>
      </w:r>
      <w:proofErr w:type="spellEnd"/>
      <w:r w:rsidRPr="006508C5">
        <w:rPr>
          <w:rFonts w:eastAsiaTheme="minorHAnsi"/>
          <w:sz w:val="22"/>
          <w:szCs w:val="22"/>
        </w:rPr>
        <w:t xml:space="preserve"> cu </w:t>
      </w:r>
      <w:proofErr w:type="spellStart"/>
      <w:r w:rsidRPr="006508C5">
        <w:rPr>
          <w:rFonts w:eastAsiaTheme="minorHAnsi"/>
          <w:sz w:val="22"/>
          <w:szCs w:val="22"/>
        </w:rPr>
        <w:t>alte</w:t>
      </w:r>
      <w:proofErr w:type="spellEnd"/>
      <w:r w:rsidRPr="006508C5">
        <w:rPr>
          <w:rFonts w:eastAsiaTheme="minorHAnsi"/>
          <w:sz w:val="22"/>
          <w:szCs w:val="22"/>
        </w:rPr>
        <w:t xml:space="preserve"> </w:t>
      </w:r>
      <w:proofErr w:type="spellStart"/>
      <w:r w:rsidRPr="006508C5">
        <w:rPr>
          <w:rFonts w:eastAsiaTheme="minorHAnsi"/>
          <w:sz w:val="22"/>
          <w:szCs w:val="22"/>
        </w:rPr>
        <w:t>autorităţi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instituţii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a </w:t>
      </w:r>
      <w:proofErr w:type="spellStart"/>
      <w:r w:rsidRPr="006508C5">
        <w:rPr>
          <w:rFonts w:eastAsiaTheme="minorHAnsi"/>
          <w:sz w:val="22"/>
          <w:szCs w:val="22"/>
        </w:rPr>
        <w:t>datelor</w:t>
      </w:r>
      <w:proofErr w:type="spellEnd"/>
      <w:r w:rsidRPr="006508C5">
        <w:rPr>
          <w:rFonts w:eastAsiaTheme="minorHAnsi"/>
          <w:sz w:val="22"/>
          <w:szCs w:val="22"/>
        </w:rPr>
        <w:t xml:space="preserve"> </w:t>
      </w:r>
      <w:proofErr w:type="spellStart"/>
      <w:r w:rsidRPr="006508C5">
        <w:rPr>
          <w:rFonts w:eastAsiaTheme="minorHAnsi"/>
          <w:sz w:val="22"/>
          <w:szCs w:val="22"/>
        </w:rPr>
        <w:t>statistice</w:t>
      </w:r>
      <w:proofErr w:type="spellEnd"/>
      <w:r w:rsidRPr="006508C5">
        <w:rPr>
          <w:rFonts w:eastAsiaTheme="minorHAnsi"/>
          <w:sz w:val="22"/>
          <w:szCs w:val="22"/>
        </w:rPr>
        <w:t xml:space="preserve"> </w:t>
      </w:r>
      <w:proofErr w:type="spellStart"/>
      <w:r w:rsidRPr="006508C5">
        <w:rPr>
          <w:rFonts w:eastAsiaTheme="minorHAnsi"/>
          <w:sz w:val="22"/>
          <w:szCs w:val="22"/>
        </w:rPr>
        <w:t>necesare</w:t>
      </w:r>
      <w:proofErr w:type="spellEnd"/>
      <w:r w:rsidRPr="006508C5">
        <w:rPr>
          <w:rFonts w:eastAsiaTheme="minorHAnsi"/>
          <w:sz w:val="22"/>
          <w:szCs w:val="22"/>
        </w:rPr>
        <w:t xml:space="preserve"> </w:t>
      </w:r>
      <w:proofErr w:type="spellStart"/>
      <w:r w:rsidRPr="006508C5">
        <w:rPr>
          <w:rFonts w:eastAsiaTheme="minorHAnsi"/>
          <w:sz w:val="22"/>
          <w:szCs w:val="22"/>
        </w:rPr>
        <w:t>fundamentării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estimării</w:t>
      </w:r>
      <w:proofErr w:type="spellEnd"/>
      <w:r w:rsidRPr="006508C5">
        <w:rPr>
          <w:rFonts w:eastAsiaTheme="minorHAnsi"/>
          <w:sz w:val="22"/>
          <w:szCs w:val="22"/>
        </w:rPr>
        <w:t xml:space="preserve"> </w:t>
      </w:r>
      <w:proofErr w:type="spellStart"/>
      <w:r w:rsidRPr="006508C5">
        <w:rPr>
          <w:rFonts w:eastAsiaTheme="minorHAnsi"/>
          <w:sz w:val="22"/>
          <w:szCs w:val="22"/>
        </w:rPr>
        <w:t>impactului</w:t>
      </w:r>
      <w:proofErr w:type="spellEnd"/>
      <w:r w:rsidRPr="006508C5">
        <w:rPr>
          <w:rFonts w:eastAsiaTheme="minorHAnsi"/>
          <w:sz w:val="22"/>
          <w:szCs w:val="22"/>
        </w:rPr>
        <w:t xml:space="preserve"> </w:t>
      </w:r>
      <w:proofErr w:type="spellStart"/>
      <w:r w:rsidRPr="006508C5">
        <w:rPr>
          <w:rFonts w:eastAsiaTheme="minorHAnsi"/>
          <w:sz w:val="22"/>
          <w:szCs w:val="22"/>
        </w:rPr>
        <w:t>politicilor</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w:t>
      </w:r>
    </w:p>
    <w:p w14:paraId="150234B7"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f) </w:t>
      </w:r>
      <w:proofErr w:type="spellStart"/>
      <w:r w:rsidRPr="006508C5">
        <w:rPr>
          <w:rFonts w:eastAsiaTheme="minorHAnsi"/>
          <w:sz w:val="22"/>
          <w:szCs w:val="22"/>
        </w:rPr>
        <w:t>avizarea</w:t>
      </w:r>
      <w:proofErr w:type="spellEnd"/>
      <w:r w:rsidRPr="006508C5">
        <w:rPr>
          <w:rFonts w:eastAsiaTheme="minorHAnsi"/>
          <w:sz w:val="22"/>
          <w:szCs w:val="22"/>
        </w:rPr>
        <w:t xml:space="preserve"> </w:t>
      </w:r>
      <w:proofErr w:type="spellStart"/>
      <w:r w:rsidRPr="006508C5">
        <w:rPr>
          <w:rFonts w:eastAsiaTheme="minorHAnsi"/>
          <w:sz w:val="22"/>
          <w:szCs w:val="22"/>
        </w:rPr>
        <w:t>standardelor</w:t>
      </w:r>
      <w:proofErr w:type="spellEnd"/>
      <w:r w:rsidRPr="006508C5">
        <w:rPr>
          <w:rFonts w:eastAsiaTheme="minorHAnsi"/>
          <w:sz w:val="22"/>
          <w:szCs w:val="22"/>
        </w:rPr>
        <w:t xml:space="preserve"> de cost </w:t>
      </w:r>
      <w:proofErr w:type="spellStart"/>
      <w:r w:rsidRPr="006508C5">
        <w:rPr>
          <w:rFonts w:eastAsiaTheme="minorHAnsi"/>
          <w:sz w:val="22"/>
          <w:szCs w:val="22"/>
        </w:rPr>
        <w:t>şi</w:t>
      </w:r>
      <w:proofErr w:type="spellEnd"/>
      <w:r w:rsidRPr="006508C5">
        <w:rPr>
          <w:rFonts w:eastAsiaTheme="minorHAnsi"/>
          <w:sz w:val="22"/>
          <w:szCs w:val="22"/>
        </w:rPr>
        <w:t xml:space="preserve"> de </w:t>
      </w:r>
      <w:proofErr w:type="spellStart"/>
      <w:r w:rsidRPr="006508C5">
        <w:rPr>
          <w:rFonts w:eastAsiaTheme="minorHAnsi"/>
          <w:sz w:val="22"/>
          <w:szCs w:val="22"/>
        </w:rPr>
        <w:t>calitate</w:t>
      </w:r>
      <w:proofErr w:type="spellEnd"/>
      <w:r w:rsidRPr="006508C5">
        <w:rPr>
          <w:rFonts w:eastAsiaTheme="minorHAnsi"/>
          <w:sz w:val="22"/>
          <w:szCs w:val="22"/>
        </w:rPr>
        <w:t xml:space="preserve"> </w:t>
      </w:r>
      <w:proofErr w:type="spellStart"/>
      <w:r w:rsidRPr="006508C5">
        <w:rPr>
          <w:rFonts w:eastAsiaTheme="minorHAnsi"/>
          <w:sz w:val="22"/>
          <w:szCs w:val="22"/>
        </w:rPr>
        <w:t>corespunzătoare</w:t>
      </w:r>
      <w:proofErr w:type="spellEnd"/>
      <w:r w:rsidRPr="006508C5">
        <w:rPr>
          <w:rFonts w:eastAsiaTheme="minorHAnsi"/>
          <w:sz w:val="22"/>
          <w:szCs w:val="22"/>
        </w:rPr>
        <w:t xml:space="preserve"> </w:t>
      </w:r>
      <w:proofErr w:type="spellStart"/>
      <w:r w:rsidRPr="006508C5">
        <w:rPr>
          <w:rFonts w:eastAsiaTheme="minorHAnsi"/>
          <w:sz w:val="22"/>
          <w:szCs w:val="22"/>
        </w:rPr>
        <w:t>anumitor</w:t>
      </w:r>
      <w:proofErr w:type="spellEnd"/>
      <w:r w:rsidRPr="006508C5">
        <w:rPr>
          <w:rFonts w:eastAsiaTheme="minorHAnsi"/>
          <w:sz w:val="22"/>
          <w:szCs w:val="22"/>
        </w:rPr>
        <w:t xml:space="preserve"> </w:t>
      </w:r>
      <w:proofErr w:type="spellStart"/>
      <w:r w:rsidRPr="006508C5">
        <w:rPr>
          <w:rFonts w:eastAsiaTheme="minorHAnsi"/>
          <w:sz w:val="22"/>
          <w:szCs w:val="22"/>
        </w:rPr>
        <w:t>servicii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de </w:t>
      </w:r>
      <w:proofErr w:type="spellStart"/>
      <w:r w:rsidRPr="006508C5">
        <w:rPr>
          <w:rFonts w:eastAsiaTheme="minorHAnsi"/>
          <w:sz w:val="22"/>
          <w:szCs w:val="22"/>
        </w:rPr>
        <w:t>utilitate</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w:t>
      </w:r>
      <w:proofErr w:type="spellStart"/>
      <w:r w:rsidRPr="006508C5">
        <w:rPr>
          <w:rFonts w:eastAsiaTheme="minorHAnsi"/>
          <w:sz w:val="22"/>
          <w:szCs w:val="22"/>
        </w:rPr>
        <w:t>descentralizate</w:t>
      </w:r>
      <w:proofErr w:type="spellEnd"/>
      <w:r w:rsidRPr="006508C5">
        <w:rPr>
          <w:rFonts w:eastAsiaTheme="minorHAnsi"/>
          <w:sz w:val="22"/>
          <w:szCs w:val="22"/>
        </w:rPr>
        <w:t xml:space="preserve"> elaborate, </w:t>
      </w:r>
      <w:proofErr w:type="spellStart"/>
      <w:r w:rsidRPr="006508C5">
        <w:rPr>
          <w:rFonts w:eastAsiaTheme="minorHAnsi"/>
          <w:sz w:val="22"/>
          <w:szCs w:val="22"/>
        </w:rPr>
        <w:t>respectiv</w:t>
      </w:r>
      <w:proofErr w:type="spellEnd"/>
      <w:r w:rsidRPr="006508C5">
        <w:rPr>
          <w:rFonts w:eastAsiaTheme="minorHAnsi"/>
          <w:sz w:val="22"/>
          <w:szCs w:val="22"/>
        </w:rPr>
        <w:t xml:space="preserve">, </w:t>
      </w:r>
      <w:proofErr w:type="spellStart"/>
      <w:r w:rsidRPr="006508C5">
        <w:rPr>
          <w:rFonts w:eastAsiaTheme="minorHAnsi"/>
          <w:sz w:val="22"/>
          <w:szCs w:val="22"/>
        </w:rPr>
        <w:t>actualizate</w:t>
      </w:r>
      <w:proofErr w:type="spellEnd"/>
      <w:r w:rsidRPr="006508C5">
        <w:rPr>
          <w:rFonts w:eastAsiaTheme="minorHAnsi"/>
          <w:sz w:val="22"/>
          <w:szCs w:val="22"/>
        </w:rPr>
        <w:t xml:space="preserve"> de </w:t>
      </w:r>
      <w:proofErr w:type="spellStart"/>
      <w:r w:rsidRPr="006508C5">
        <w:rPr>
          <w:rFonts w:eastAsiaTheme="minorHAnsi"/>
          <w:sz w:val="22"/>
          <w:szCs w:val="22"/>
        </w:rPr>
        <w:t>ministere</w:t>
      </w:r>
      <w:proofErr w:type="spellEnd"/>
      <w:r w:rsidRPr="006508C5">
        <w:rPr>
          <w:rFonts w:eastAsiaTheme="minorHAnsi"/>
          <w:sz w:val="22"/>
          <w:szCs w:val="22"/>
        </w:rPr>
        <w:t xml:space="preserve">, de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colaborare</w:t>
      </w:r>
      <w:proofErr w:type="spellEnd"/>
      <w:r w:rsidRPr="006508C5">
        <w:rPr>
          <w:rFonts w:eastAsiaTheme="minorHAnsi"/>
          <w:sz w:val="22"/>
          <w:szCs w:val="22"/>
        </w:rPr>
        <w:t xml:space="preserve"> cu </w:t>
      </w:r>
      <w:proofErr w:type="spellStart"/>
      <w:r w:rsidRPr="006508C5">
        <w:rPr>
          <w:rFonts w:eastAsiaTheme="minorHAnsi"/>
          <w:sz w:val="22"/>
          <w:szCs w:val="22"/>
        </w:rPr>
        <w:t>structurile</w:t>
      </w:r>
      <w:proofErr w:type="spellEnd"/>
      <w:r w:rsidRPr="006508C5">
        <w:rPr>
          <w:rFonts w:eastAsiaTheme="minorHAnsi"/>
          <w:sz w:val="22"/>
          <w:szCs w:val="22"/>
        </w:rPr>
        <w:t xml:space="preserve"> </w:t>
      </w:r>
      <w:proofErr w:type="spellStart"/>
      <w:r w:rsidRPr="006508C5">
        <w:rPr>
          <w:rFonts w:eastAsiaTheme="minorHAnsi"/>
          <w:sz w:val="22"/>
          <w:szCs w:val="22"/>
        </w:rPr>
        <w:t>asociative</w:t>
      </w:r>
      <w:proofErr w:type="spellEnd"/>
      <w:r w:rsidRPr="006508C5">
        <w:rPr>
          <w:rFonts w:eastAsiaTheme="minorHAnsi"/>
          <w:sz w:val="22"/>
          <w:szCs w:val="22"/>
        </w:rPr>
        <w:t xml:space="preserve"> ale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w:t>
      </w:r>
    </w:p>
    <w:p w14:paraId="10AD2048"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g) </w:t>
      </w:r>
      <w:proofErr w:type="spellStart"/>
      <w:r w:rsidRPr="006508C5">
        <w:rPr>
          <w:rFonts w:eastAsiaTheme="minorHAnsi"/>
          <w:sz w:val="22"/>
          <w:szCs w:val="22"/>
        </w:rPr>
        <w:t>supervizarea</w:t>
      </w:r>
      <w:proofErr w:type="spellEnd"/>
      <w:r w:rsidRPr="006508C5">
        <w:rPr>
          <w:rFonts w:eastAsiaTheme="minorHAnsi"/>
          <w:sz w:val="22"/>
          <w:szCs w:val="22"/>
        </w:rPr>
        <w:t xml:space="preserve"> </w:t>
      </w:r>
      <w:proofErr w:type="spellStart"/>
      <w:r w:rsidRPr="006508C5">
        <w:rPr>
          <w:rFonts w:eastAsiaTheme="minorHAnsi"/>
          <w:sz w:val="22"/>
          <w:szCs w:val="22"/>
        </w:rPr>
        <w:t>îndeplinirii</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ministere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a </w:t>
      </w:r>
      <w:proofErr w:type="spellStart"/>
      <w:r w:rsidRPr="006508C5">
        <w:rPr>
          <w:rFonts w:eastAsiaTheme="minorHAnsi"/>
          <w:sz w:val="22"/>
          <w:szCs w:val="22"/>
        </w:rPr>
        <w:t>funcţiei</w:t>
      </w:r>
      <w:proofErr w:type="spellEnd"/>
      <w:r w:rsidRPr="006508C5">
        <w:rPr>
          <w:rFonts w:eastAsiaTheme="minorHAnsi"/>
          <w:sz w:val="22"/>
          <w:szCs w:val="22"/>
        </w:rPr>
        <w:t xml:space="preserve"> de </w:t>
      </w:r>
      <w:proofErr w:type="spellStart"/>
      <w:r w:rsidRPr="006508C5">
        <w:rPr>
          <w:rFonts w:eastAsiaTheme="minorHAnsi"/>
          <w:sz w:val="22"/>
          <w:szCs w:val="22"/>
        </w:rPr>
        <w:t>coordonare</w:t>
      </w:r>
      <w:proofErr w:type="spellEnd"/>
      <w:r w:rsidRPr="006508C5">
        <w:rPr>
          <w:rFonts w:eastAsiaTheme="minorHAnsi"/>
          <w:sz w:val="22"/>
          <w:szCs w:val="22"/>
        </w:rPr>
        <w:t xml:space="preserve"> </w:t>
      </w:r>
      <w:proofErr w:type="spellStart"/>
      <w:r w:rsidRPr="006508C5">
        <w:rPr>
          <w:rFonts w:eastAsiaTheme="minorHAnsi"/>
          <w:sz w:val="22"/>
          <w:szCs w:val="22"/>
        </w:rPr>
        <w:t>metodologică</w:t>
      </w:r>
      <w:proofErr w:type="spellEnd"/>
      <w:r w:rsidRPr="006508C5">
        <w:rPr>
          <w:rFonts w:eastAsiaTheme="minorHAnsi"/>
          <w:sz w:val="22"/>
          <w:szCs w:val="22"/>
        </w:rPr>
        <w:t xml:space="preserve"> a </w:t>
      </w:r>
      <w:proofErr w:type="spellStart"/>
      <w:r w:rsidRPr="006508C5">
        <w:rPr>
          <w:rFonts w:eastAsiaTheme="minorHAnsi"/>
          <w:sz w:val="22"/>
          <w:szCs w:val="22"/>
        </w:rPr>
        <w:t>serviciilor</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de </w:t>
      </w:r>
      <w:proofErr w:type="spellStart"/>
      <w:r w:rsidRPr="006508C5">
        <w:rPr>
          <w:rFonts w:eastAsiaTheme="minorHAnsi"/>
          <w:sz w:val="22"/>
          <w:szCs w:val="22"/>
        </w:rPr>
        <w:t>utilitate</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w:t>
      </w:r>
      <w:proofErr w:type="spellStart"/>
      <w:r w:rsidRPr="006508C5">
        <w:rPr>
          <w:rFonts w:eastAsiaTheme="minorHAnsi"/>
          <w:sz w:val="22"/>
          <w:szCs w:val="22"/>
        </w:rPr>
        <w:t>descentralizate</w:t>
      </w:r>
      <w:proofErr w:type="spellEnd"/>
      <w:r w:rsidRPr="006508C5">
        <w:rPr>
          <w:rFonts w:eastAsiaTheme="minorHAnsi"/>
          <w:sz w:val="22"/>
          <w:szCs w:val="22"/>
        </w:rPr>
        <w:t>.</w:t>
      </w:r>
    </w:p>
    <w:p w14:paraId="5CBC2ECA"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Ministerele</w:t>
      </w:r>
      <w:proofErr w:type="spellEnd"/>
      <w:r w:rsidRPr="006508C5">
        <w:rPr>
          <w:rFonts w:eastAsiaTheme="minorHAnsi"/>
          <w:sz w:val="22"/>
          <w:szCs w:val="22"/>
        </w:rPr>
        <w:t xml:space="preserv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au </w:t>
      </w:r>
      <w:proofErr w:type="spellStart"/>
      <w:r w:rsidRPr="006508C5">
        <w:rPr>
          <w:rFonts w:eastAsiaTheme="minorHAnsi"/>
          <w:sz w:val="22"/>
          <w:szCs w:val="22"/>
        </w:rPr>
        <w:t>obligaţia</w:t>
      </w:r>
      <w:proofErr w:type="spellEnd"/>
      <w:r w:rsidRPr="006508C5">
        <w:rPr>
          <w:rFonts w:eastAsiaTheme="minorHAnsi"/>
          <w:sz w:val="22"/>
          <w:szCs w:val="22"/>
        </w:rPr>
        <w:t xml:space="preserve"> de a </w:t>
      </w:r>
      <w:proofErr w:type="spellStart"/>
      <w:r w:rsidRPr="006508C5">
        <w:rPr>
          <w:rFonts w:eastAsiaTheme="minorHAnsi"/>
          <w:sz w:val="22"/>
          <w:szCs w:val="22"/>
        </w:rPr>
        <w:t>transmite</w:t>
      </w:r>
      <w:proofErr w:type="spellEnd"/>
      <w:r w:rsidRPr="006508C5">
        <w:rPr>
          <w:rFonts w:eastAsiaTheme="minorHAnsi"/>
          <w:sz w:val="22"/>
          <w:szCs w:val="22"/>
        </w:rPr>
        <w:t xml:space="preserve"> </w:t>
      </w:r>
      <w:proofErr w:type="spellStart"/>
      <w:r w:rsidRPr="006508C5">
        <w:rPr>
          <w:rFonts w:eastAsiaTheme="minorHAnsi"/>
          <w:sz w:val="22"/>
          <w:szCs w:val="22"/>
        </w:rPr>
        <w:t>ministerului</w:t>
      </w:r>
      <w:proofErr w:type="spellEnd"/>
      <w:r w:rsidRPr="006508C5">
        <w:rPr>
          <w:rFonts w:eastAsiaTheme="minorHAnsi"/>
          <w:sz w:val="22"/>
          <w:szCs w:val="22"/>
        </w:rPr>
        <w:t xml:space="preserve"> </w:t>
      </w:r>
      <w:proofErr w:type="spellStart"/>
      <w:r w:rsidRPr="006508C5">
        <w:rPr>
          <w:rFonts w:eastAsiaTheme="minorHAnsi"/>
          <w:sz w:val="22"/>
          <w:szCs w:val="22"/>
        </w:rPr>
        <w:t>coordonator</w:t>
      </w:r>
      <w:proofErr w:type="spellEnd"/>
      <w:r w:rsidRPr="006508C5">
        <w:rPr>
          <w:rFonts w:eastAsiaTheme="minorHAnsi"/>
          <w:sz w:val="22"/>
          <w:szCs w:val="22"/>
        </w:rPr>
        <w:t xml:space="preserve"> al </w:t>
      </w:r>
      <w:proofErr w:type="spellStart"/>
      <w:r w:rsidRPr="006508C5">
        <w:rPr>
          <w:rFonts w:eastAsiaTheme="minorHAnsi"/>
          <w:sz w:val="22"/>
          <w:szCs w:val="22"/>
        </w:rPr>
        <w:t>procesului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toate</w:t>
      </w:r>
      <w:proofErr w:type="spellEnd"/>
      <w:r w:rsidRPr="006508C5">
        <w:rPr>
          <w:rFonts w:eastAsiaTheme="minorHAnsi"/>
          <w:sz w:val="22"/>
          <w:szCs w:val="22"/>
        </w:rPr>
        <w:t xml:space="preserve"> </w:t>
      </w:r>
      <w:proofErr w:type="spellStart"/>
      <w:r w:rsidRPr="006508C5">
        <w:rPr>
          <w:rFonts w:eastAsiaTheme="minorHAnsi"/>
          <w:sz w:val="22"/>
          <w:szCs w:val="22"/>
        </w:rPr>
        <w:t>informaţiile</w:t>
      </w:r>
      <w:proofErr w:type="spellEnd"/>
      <w:r w:rsidRPr="006508C5">
        <w:rPr>
          <w:rFonts w:eastAsiaTheme="minorHAnsi"/>
          <w:sz w:val="22"/>
          <w:szCs w:val="22"/>
        </w:rPr>
        <w:t xml:space="preserve"> </w:t>
      </w:r>
      <w:proofErr w:type="spellStart"/>
      <w:r w:rsidRPr="006508C5">
        <w:rPr>
          <w:rFonts w:eastAsiaTheme="minorHAnsi"/>
          <w:sz w:val="22"/>
          <w:szCs w:val="22"/>
        </w:rPr>
        <w:t>necesare</w:t>
      </w:r>
      <w:proofErr w:type="spellEnd"/>
      <w:r w:rsidRPr="006508C5">
        <w:rPr>
          <w:rFonts w:eastAsiaTheme="minorHAnsi"/>
          <w:sz w:val="22"/>
          <w:szCs w:val="22"/>
        </w:rPr>
        <w:t xml:space="preserve"> </w:t>
      </w:r>
      <w:proofErr w:type="spellStart"/>
      <w:r w:rsidRPr="006508C5">
        <w:rPr>
          <w:rFonts w:eastAsiaTheme="minorHAnsi"/>
          <w:sz w:val="22"/>
          <w:szCs w:val="22"/>
        </w:rPr>
        <w:t>fundamentării</w:t>
      </w:r>
      <w:proofErr w:type="spellEnd"/>
      <w:r w:rsidRPr="006508C5">
        <w:rPr>
          <w:rFonts w:eastAsiaTheme="minorHAnsi"/>
          <w:sz w:val="22"/>
          <w:szCs w:val="22"/>
        </w:rPr>
        <w:t xml:space="preserve">, </w:t>
      </w:r>
      <w:proofErr w:type="spellStart"/>
      <w:r w:rsidRPr="006508C5">
        <w:rPr>
          <w:rFonts w:eastAsiaTheme="minorHAnsi"/>
          <w:sz w:val="22"/>
          <w:szCs w:val="22"/>
        </w:rPr>
        <w:t>implementării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monitorizării</w:t>
      </w:r>
      <w:proofErr w:type="spellEnd"/>
      <w:r w:rsidRPr="006508C5">
        <w:rPr>
          <w:rFonts w:eastAsiaTheme="minorHAnsi"/>
          <w:sz w:val="22"/>
          <w:szCs w:val="22"/>
        </w:rPr>
        <w:t xml:space="preserve"> </w:t>
      </w:r>
      <w:proofErr w:type="spellStart"/>
      <w:r w:rsidRPr="006508C5">
        <w:rPr>
          <w:rFonts w:eastAsiaTheme="minorHAnsi"/>
          <w:sz w:val="22"/>
          <w:szCs w:val="22"/>
        </w:rPr>
        <w:t>procesului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Ministerele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asigură</w:t>
      </w:r>
      <w:proofErr w:type="spellEnd"/>
      <w:r w:rsidRPr="006508C5">
        <w:rPr>
          <w:rFonts w:eastAsiaTheme="minorHAnsi"/>
          <w:sz w:val="22"/>
          <w:szCs w:val="22"/>
        </w:rPr>
        <w:t xml:space="preserve"> </w:t>
      </w:r>
      <w:proofErr w:type="spellStart"/>
      <w:r w:rsidRPr="006508C5">
        <w:rPr>
          <w:rFonts w:eastAsiaTheme="minorHAnsi"/>
          <w:sz w:val="22"/>
          <w:szCs w:val="22"/>
        </w:rPr>
        <w:t>interoperabilitatea</w:t>
      </w:r>
      <w:proofErr w:type="spellEnd"/>
      <w:r w:rsidRPr="006508C5">
        <w:rPr>
          <w:rFonts w:eastAsiaTheme="minorHAnsi"/>
          <w:sz w:val="22"/>
          <w:szCs w:val="22"/>
        </w:rPr>
        <w:t xml:space="preserve"> </w:t>
      </w:r>
      <w:proofErr w:type="spellStart"/>
      <w:r w:rsidRPr="006508C5">
        <w:rPr>
          <w:rFonts w:eastAsiaTheme="minorHAnsi"/>
          <w:sz w:val="22"/>
          <w:szCs w:val="22"/>
        </w:rPr>
        <w:t>datelor</w:t>
      </w:r>
      <w:proofErr w:type="spellEnd"/>
      <w:r w:rsidRPr="006508C5">
        <w:rPr>
          <w:rFonts w:eastAsiaTheme="minorHAnsi"/>
          <w:sz w:val="22"/>
          <w:szCs w:val="22"/>
        </w:rPr>
        <w:t xml:space="preserve"> </w:t>
      </w:r>
      <w:proofErr w:type="spellStart"/>
      <w:r w:rsidRPr="006508C5">
        <w:rPr>
          <w:rFonts w:eastAsiaTheme="minorHAnsi"/>
          <w:sz w:val="22"/>
          <w:szCs w:val="22"/>
        </w:rPr>
        <w:t>specifice</w:t>
      </w:r>
      <w:proofErr w:type="spellEnd"/>
      <w:r w:rsidRPr="006508C5">
        <w:rPr>
          <w:rFonts w:eastAsiaTheme="minorHAnsi"/>
          <w:sz w:val="22"/>
          <w:szCs w:val="22"/>
        </w:rPr>
        <w:t xml:space="preserve"> </w:t>
      </w:r>
      <w:proofErr w:type="spellStart"/>
      <w:r w:rsidRPr="006508C5">
        <w:rPr>
          <w:rFonts w:eastAsiaTheme="minorHAnsi"/>
          <w:sz w:val="22"/>
          <w:szCs w:val="22"/>
        </w:rPr>
        <w:t>colectate</w:t>
      </w:r>
      <w:proofErr w:type="spellEnd"/>
      <w:r w:rsidRPr="006508C5">
        <w:rPr>
          <w:rFonts w:eastAsiaTheme="minorHAnsi"/>
          <w:sz w:val="22"/>
          <w:szCs w:val="22"/>
        </w:rPr>
        <w:t xml:space="preserve"> cu </w:t>
      </w:r>
      <w:proofErr w:type="spellStart"/>
      <w:r w:rsidRPr="006508C5">
        <w:rPr>
          <w:rFonts w:eastAsiaTheme="minorHAnsi"/>
          <w:sz w:val="22"/>
          <w:szCs w:val="22"/>
        </w:rPr>
        <w:t>baza</w:t>
      </w:r>
      <w:proofErr w:type="spellEnd"/>
      <w:r w:rsidRPr="006508C5">
        <w:rPr>
          <w:rFonts w:eastAsiaTheme="minorHAnsi"/>
          <w:sz w:val="22"/>
          <w:szCs w:val="22"/>
        </w:rPr>
        <w:t xml:space="preserve"> de date a </w:t>
      </w:r>
      <w:proofErr w:type="spellStart"/>
      <w:r w:rsidRPr="006508C5">
        <w:rPr>
          <w:rFonts w:eastAsiaTheme="minorHAnsi"/>
          <w:sz w:val="22"/>
          <w:szCs w:val="22"/>
        </w:rPr>
        <w:t>ministerului</w:t>
      </w:r>
      <w:proofErr w:type="spellEnd"/>
      <w:r w:rsidRPr="006508C5">
        <w:rPr>
          <w:rFonts w:eastAsiaTheme="minorHAnsi"/>
          <w:sz w:val="22"/>
          <w:szCs w:val="22"/>
        </w:rPr>
        <w:t xml:space="preserve"> </w:t>
      </w:r>
      <w:proofErr w:type="spellStart"/>
      <w:r w:rsidRPr="006508C5">
        <w:rPr>
          <w:rFonts w:eastAsiaTheme="minorHAnsi"/>
          <w:sz w:val="22"/>
          <w:szCs w:val="22"/>
        </w:rPr>
        <w:t>coordonator</w:t>
      </w:r>
      <w:proofErr w:type="spellEnd"/>
      <w:r w:rsidRPr="006508C5">
        <w:rPr>
          <w:rFonts w:eastAsiaTheme="minorHAnsi"/>
          <w:sz w:val="22"/>
          <w:szCs w:val="22"/>
        </w:rPr>
        <w:t xml:space="preserve"> al </w:t>
      </w:r>
      <w:proofErr w:type="spellStart"/>
      <w:r w:rsidRPr="006508C5">
        <w:rPr>
          <w:rFonts w:eastAsiaTheme="minorHAnsi"/>
          <w:sz w:val="22"/>
          <w:szCs w:val="22"/>
        </w:rPr>
        <w:t>procesului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constituită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acest</w:t>
      </w:r>
      <w:proofErr w:type="spellEnd"/>
      <w:r w:rsidRPr="006508C5">
        <w:rPr>
          <w:rFonts w:eastAsiaTheme="minorHAnsi"/>
          <w:sz w:val="22"/>
          <w:szCs w:val="22"/>
        </w:rPr>
        <w:t xml:space="preserve"> scop.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exercitarea</w:t>
      </w:r>
      <w:proofErr w:type="spellEnd"/>
      <w:r w:rsidRPr="006508C5">
        <w:rPr>
          <w:rFonts w:eastAsiaTheme="minorHAnsi"/>
          <w:sz w:val="22"/>
          <w:szCs w:val="22"/>
        </w:rPr>
        <w:t xml:space="preserve"> </w:t>
      </w:r>
      <w:proofErr w:type="spellStart"/>
      <w:r w:rsidRPr="006508C5">
        <w:rPr>
          <w:rFonts w:eastAsiaTheme="minorHAnsi"/>
          <w:sz w:val="22"/>
          <w:szCs w:val="22"/>
        </w:rPr>
        <w:t>funcţiei</w:t>
      </w:r>
      <w:proofErr w:type="spellEnd"/>
      <w:r w:rsidRPr="006508C5">
        <w:rPr>
          <w:rFonts w:eastAsiaTheme="minorHAnsi"/>
          <w:sz w:val="22"/>
          <w:szCs w:val="22"/>
        </w:rPr>
        <w:t xml:space="preserve"> de </w:t>
      </w:r>
      <w:proofErr w:type="spellStart"/>
      <w:r w:rsidRPr="006508C5">
        <w:rPr>
          <w:rFonts w:eastAsiaTheme="minorHAnsi"/>
          <w:sz w:val="22"/>
          <w:szCs w:val="22"/>
        </w:rPr>
        <w:t>coordonare</w:t>
      </w:r>
      <w:proofErr w:type="spellEnd"/>
      <w:r w:rsidRPr="006508C5">
        <w:rPr>
          <w:rFonts w:eastAsiaTheme="minorHAnsi"/>
          <w:sz w:val="22"/>
          <w:szCs w:val="22"/>
        </w:rPr>
        <w:t xml:space="preserve"> </w:t>
      </w:r>
      <w:proofErr w:type="spellStart"/>
      <w:r w:rsidRPr="006508C5">
        <w:rPr>
          <w:rFonts w:eastAsiaTheme="minorHAnsi"/>
          <w:sz w:val="22"/>
          <w:szCs w:val="22"/>
        </w:rPr>
        <w:t>metodologică</w:t>
      </w:r>
      <w:proofErr w:type="spellEnd"/>
      <w:r w:rsidRPr="006508C5">
        <w:rPr>
          <w:rFonts w:eastAsiaTheme="minorHAnsi"/>
          <w:sz w:val="22"/>
          <w:szCs w:val="22"/>
        </w:rPr>
        <w:t xml:space="preserve"> a </w:t>
      </w:r>
      <w:proofErr w:type="spellStart"/>
      <w:r w:rsidRPr="006508C5">
        <w:rPr>
          <w:rFonts w:eastAsiaTheme="minorHAnsi"/>
          <w:sz w:val="22"/>
          <w:szCs w:val="22"/>
        </w:rPr>
        <w:t>serviciilor</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de </w:t>
      </w:r>
      <w:proofErr w:type="spellStart"/>
      <w:r w:rsidRPr="006508C5">
        <w:rPr>
          <w:rFonts w:eastAsiaTheme="minorHAnsi"/>
          <w:sz w:val="22"/>
          <w:szCs w:val="22"/>
        </w:rPr>
        <w:t>utilitate</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w:t>
      </w:r>
      <w:proofErr w:type="spellStart"/>
      <w:r w:rsidRPr="006508C5">
        <w:rPr>
          <w:rFonts w:eastAsiaTheme="minorHAnsi"/>
          <w:sz w:val="22"/>
          <w:szCs w:val="22"/>
        </w:rPr>
        <w:t>descentralizate</w:t>
      </w:r>
      <w:proofErr w:type="spellEnd"/>
      <w:r w:rsidRPr="006508C5">
        <w:rPr>
          <w:rFonts w:eastAsiaTheme="minorHAnsi"/>
          <w:sz w:val="22"/>
          <w:szCs w:val="22"/>
        </w:rPr>
        <w:t xml:space="preserve">, </w:t>
      </w:r>
      <w:proofErr w:type="spellStart"/>
      <w:r w:rsidRPr="006508C5">
        <w:rPr>
          <w:rFonts w:eastAsiaTheme="minorHAnsi"/>
          <w:sz w:val="22"/>
          <w:szCs w:val="22"/>
        </w:rPr>
        <w:t>ministerele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lastRenderedPageBreak/>
        <w:t>publice</w:t>
      </w:r>
      <w:proofErr w:type="spellEnd"/>
      <w:r w:rsidRPr="006508C5">
        <w:rPr>
          <w:rFonts w:eastAsiaTheme="minorHAnsi"/>
          <w:sz w:val="22"/>
          <w:szCs w:val="22"/>
        </w:rPr>
        <w:t xml:space="preserve"> centrale au </w:t>
      </w:r>
      <w:proofErr w:type="spellStart"/>
      <w:r w:rsidRPr="006508C5">
        <w:rPr>
          <w:rFonts w:eastAsiaTheme="minorHAnsi"/>
          <w:sz w:val="22"/>
          <w:szCs w:val="22"/>
        </w:rPr>
        <w:t>obligaţia</w:t>
      </w:r>
      <w:proofErr w:type="spellEnd"/>
      <w:r w:rsidRPr="006508C5">
        <w:rPr>
          <w:rFonts w:eastAsiaTheme="minorHAnsi"/>
          <w:sz w:val="22"/>
          <w:szCs w:val="22"/>
        </w:rPr>
        <w:t xml:space="preserve"> </w:t>
      </w:r>
      <w:proofErr w:type="spellStart"/>
      <w:r w:rsidRPr="006508C5">
        <w:rPr>
          <w:rFonts w:eastAsiaTheme="minorHAnsi"/>
          <w:sz w:val="22"/>
          <w:szCs w:val="22"/>
        </w:rPr>
        <w:t>monitorizării</w:t>
      </w:r>
      <w:proofErr w:type="spellEnd"/>
      <w:r w:rsidRPr="006508C5">
        <w:rPr>
          <w:rFonts w:eastAsiaTheme="minorHAnsi"/>
          <w:sz w:val="22"/>
          <w:szCs w:val="22"/>
        </w:rPr>
        <w:t xml:space="preserve"> </w:t>
      </w:r>
      <w:proofErr w:type="spellStart"/>
      <w:r w:rsidRPr="006508C5">
        <w:rPr>
          <w:rFonts w:eastAsiaTheme="minorHAnsi"/>
          <w:sz w:val="22"/>
          <w:szCs w:val="22"/>
        </w:rPr>
        <w:t>respectării</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a </w:t>
      </w:r>
      <w:proofErr w:type="spellStart"/>
      <w:r w:rsidRPr="006508C5">
        <w:rPr>
          <w:rFonts w:eastAsiaTheme="minorHAnsi"/>
          <w:sz w:val="22"/>
          <w:szCs w:val="22"/>
        </w:rPr>
        <w:t>standardelor</w:t>
      </w:r>
      <w:proofErr w:type="spellEnd"/>
      <w:r w:rsidRPr="006508C5">
        <w:rPr>
          <w:rFonts w:eastAsiaTheme="minorHAnsi"/>
          <w:sz w:val="22"/>
          <w:szCs w:val="22"/>
        </w:rPr>
        <w:t xml:space="preserve"> de </w:t>
      </w:r>
      <w:proofErr w:type="spellStart"/>
      <w:r w:rsidRPr="006508C5">
        <w:rPr>
          <w:rFonts w:eastAsiaTheme="minorHAnsi"/>
          <w:sz w:val="22"/>
          <w:szCs w:val="22"/>
        </w:rPr>
        <w:t>calitate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 de cost.</w:t>
      </w:r>
    </w:p>
    <w:p w14:paraId="3A5BE3E9"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coordonarea</w:t>
      </w:r>
      <w:proofErr w:type="spellEnd"/>
      <w:r w:rsidRPr="006508C5">
        <w:rPr>
          <w:rFonts w:eastAsiaTheme="minorHAnsi"/>
          <w:sz w:val="22"/>
          <w:szCs w:val="22"/>
        </w:rPr>
        <w:t xml:space="preserve"> </w:t>
      </w:r>
      <w:proofErr w:type="spellStart"/>
      <w:r w:rsidRPr="006508C5">
        <w:rPr>
          <w:rFonts w:eastAsiaTheme="minorHAnsi"/>
          <w:sz w:val="22"/>
          <w:szCs w:val="22"/>
        </w:rPr>
        <w:t>generală</w:t>
      </w:r>
      <w:proofErr w:type="spellEnd"/>
      <w:r w:rsidRPr="006508C5">
        <w:rPr>
          <w:rFonts w:eastAsiaTheme="minorHAnsi"/>
          <w:sz w:val="22"/>
          <w:szCs w:val="22"/>
        </w:rPr>
        <w:t xml:space="preserve"> a </w:t>
      </w:r>
      <w:proofErr w:type="spellStart"/>
      <w:r w:rsidRPr="006508C5">
        <w:rPr>
          <w:rFonts w:eastAsiaTheme="minorHAnsi"/>
          <w:sz w:val="22"/>
          <w:szCs w:val="22"/>
        </w:rPr>
        <w:t>procesului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funcţionează</w:t>
      </w:r>
      <w:proofErr w:type="spellEnd"/>
      <w:r w:rsidRPr="006508C5">
        <w:rPr>
          <w:rFonts w:eastAsiaTheme="minorHAnsi"/>
          <w:sz w:val="22"/>
          <w:szCs w:val="22"/>
        </w:rPr>
        <w:t xml:space="preserve"> </w:t>
      </w:r>
      <w:proofErr w:type="spellStart"/>
      <w:r w:rsidRPr="006508C5">
        <w:rPr>
          <w:rFonts w:eastAsiaTheme="minorHAnsi"/>
          <w:sz w:val="22"/>
          <w:szCs w:val="22"/>
        </w:rPr>
        <w:t>Comitetul</w:t>
      </w:r>
      <w:proofErr w:type="spellEnd"/>
      <w:r w:rsidRPr="006508C5">
        <w:rPr>
          <w:rFonts w:eastAsiaTheme="minorHAnsi"/>
          <w:sz w:val="22"/>
          <w:szCs w:val="22"/>
        </w:rPr>
        <w:t xml:space="preserve"> </w:t>
      </w:r>
      <w:proofErr w:type="spellStart"/>
      <w:r w:rsidRPr="006508C5">
        <w:rPr>
          <w:rFonts w:eastAsiaTheme="minorHAnsi"/>
          <w:sz w:val="22"/>
          <w:szCs w:val="22"/>
        </w:rPr>
        <w:t>tehnic</w:t>
      </w:r>
      <w:proofErr w:type="spellEnd"/>
      <w:r w:rsidRPr="006508C5">
        <w:rPr>
          <w:rFonts w:eastAsiaTheme="minorHAnsi"/>
          <w:sz w:val="22"/>
          <w:szCs w:val="22"/>
        </w:rPr>
        <w:t xml:space="preserve"> interministerial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condus</w:t>
      </w:r>
      <w:proofErr w:type="spellEnd"/>
      <w:r w:rsidRPr="006508C5">
        <w:rPr>
          <w:rFonts w:eastAsiaTheme="minorHAnsi"/>
          <w:sz w:val="22"/>
          <w:szCs w:val="22"/>
        </w:rPr>
        <w:t xml:space="preserve"> de </w:t>
      </w:r>
      <w:proofErr w:type="spellStart"/>
      <w:r w:rsidRPr="006508C5">
        <w:rPr>
          <w:rFonts w:eastAsiaTheme="minorHAnsi"/>
          <w:sz w:val="22"/>
          <w:szCs w:val="22"/>
        </w:rPr>
        <w:t>ministrul</w:t>
      </w:r>
      <w:proofErr w:type="spellEnd"/>
      <w:r w:rsidRPr="006508C5">
        <w:rPr>
          <w:rFonts w:eastAsiaTheme="minorHAnsi"/>
          <w:sz w:val="22"/>
          <w:szCs w:val="22"/>
        </w:rPr>
        <w:t xml:space="preserve"> cu </w:t>
      </w:r>
      <w:proofErr w:type="spellStart"/>
      <w:r w:rsidRPr="006508C5">
        <w:rPr>
          <w:rFonts w:eastAsiaTheme="minorHAnsi"/>
          <w:sz w:val="22"/>
          <w:szCs w:val="22"/>
        </w:rPr>
        <w:t>atribuţii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domeniul</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calitate</w:t>
      </w:r>
      <w:proofErr w:type="spellEnd"/>
      <w:r w:rsidRPr="006508C5">
        <w:rPr>
          <w:rFonts w:eastAsiaTheme="minorHAnsi"/>
          <w:sz w:val="22"/>
          <w:szCs w:val="22"/>
        </w:rPr>
        <w:t xml:space="preserve"> de </w:t>
      </w:r>
      <w:proofErr w:type="spellStart"/>
      <w:r w:rsidRPr="006508C5">
        <w:rPr>
          <w:rFonts w:eastAsiaTheme="minorHAnsi"/>
          <w:sz w:val="22"/>
          <w:szCs w:val="22"/>
        </w:rPr>
        <w:t>coordonator</w:t>
      </w:r>
      <w:proofErr w:type="spellEnd"/>
      <w:r w:rsidRPr="006508C5">
        <w:rPr>
          <w:rFonts w:eastAsiaTheme="minorHAnsi"/>
          <w:sz w:val="22"/>
          <w:szCs w:val="22"/>
        </w:rPr>
        <w:t xml:space="preserve"> al </w:t>
      </w:r>
      <w:proofErr w:type="spellStart"/>
      <w:r w:rsidRPr="006508C5">
        <w:rPr>
          <w:rFonts w:eastAsiaTheme="minorHAnsi"/>
          <w:sz w:val="22"/>
          <w:szCs w:val="22"/>
        </w:rPr>
        <w:t>reformei</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Din </w:t>
      </w:r>
      <w:proofErr w:type="spellStart"/>
      <w:r w:rsidRPr="006508C5">
        <w:rPr>
          <w:rFonts w:eastAsiaTheme="minorHAnsi"/>
          <w:sz w:val="22"/>
          <w:szCs w:val="22"/>
        </w:rPr>
        <w:t>Comitetul</w:t>
      </w:r>
      <w:proofErr w:type="spellEnd"/>
      <w:r w:rsidRPr="006508C5">
        <w:rPr>
          <w:rFonts w:eastAsiaTheme="minorHAnsi"/>
          <w:sz w:val="22"/>
          <w:szCs w:val="22"/>
        </w:rPr>
        <w:t xml:space="preserve"> </w:t>
      </w:r>
      <w:proofErr w:type="spellStart"/>
      <w:r w:rsidRPr="006508C5">
        <w:rPr>
          <w:rFonts w:eastAsiaTheme="minorHAnsi"/>
          <w:sz w:val="22"/>
          <w:szCs w:val="22"/>
        </w:rPr>
        <w:t>tehnic</w:t>
      </w:r>
      <w:proofErr w:type="spellEnd"/>
      <w:r w:rsidRPr="006508C5">
        <w:rPr>
          <w:rFonts w:eastAsiaTheme="minorHAnsi"/>
          <w:sz w:val="22"/>
          <w:szCs w:val="22"/>
        </w:rPr>
        <w:t xml:space="preserve"> interministerial fac </w:t>
      </w:r>
      <w:proofErr w:type="spellStart"/>
      <w:r w:rsidRPr="006508C5">
        <w:rPr>
          <w:rFonts w:eastAsiaTheme="minorHAnsi"/>
          <w:sz w:val="22"/>
          <w:szCs w:val="22"/>
        </w:rPr>
        <w:t>parte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reprezentanţii</w:t>
      </w:r>
      <w:proofErr w:type="spellEnd"/>
      <w:r w:rsidRPr="006508C5">
        <w:rPr>
          <w:rFonts w:eastAsiaTheme="minorHAnsi"/>
          <w:sz w:val="22"/>
          <w:szCs w:val="22"/>
        </w:rPr>
        <w:t xml:space="preserve"> </w:t>
      </w:r>
      <w:proofErr w:type="spellStart"/>
      <w:r w:rsidRPr="006508C5">
        <w:rPr>
          <w:rFonts w:eastAsiaTheme="minorHAnsi"/>
          <w:sz w:val="22"/>
          <w:szCs w:val="22"/>
        </w:rPr>
        <w:t>structurilor</w:t>
      </w:r>
      <w:proofErr w:type="spellEnd"/>
      <w:r w:rsidRPr="006508C5">
        <w:rPr>
          <w:rFonts w:eastAsiaTheme="minorHAnsi"/>
          <w:sz w:val="22"/>
          <w:szCs w:val="22"/>
        </w:rPr>
        <w:t xml:space="preserve"> </w:t>
      </w:r>
      <w:proofErr w:type="spellStart"/>
      <w:r w:rsidRPr="006508C5">
        <w:rPr>
          <w:rFonts w:eastAsiaTheme="minorHAnsi"/>
          <w:sz w:val="22"/>
          <w:szCs w:val="22"/>
        </w:rPr>
        <w:t>asociative</w:t>
      </w:r>
      <w:proofErr w:type="spellEnd"/>
      <w:r w:rsidRPr="006508C5">
        <w:rPr>
          <w:rFonts w:eastAsiaTheme="minorHAnsi"/>
          <w:sz w:val="22"/>
          <w:szCs w:val="22"/>
        </w:rPr>
        <w:t xml:space="preserve"> ale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ministerelor</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al </w:t>
      </w:r>
      <w:proofErr w:type="spellStart"/>
      <w:r w:rsidRPr="006508C5">
        <w:rPr>
          <w:rFonts w:eastAsiaTheme="minorHAnsi"/>
          <w:sz w:val="22"/>
          <w:szCs w:val="22"/>
        </w:rPr>
        <w:t>celorlalte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se </w:t>
      </w:r>
      <w:proofErr w:type="spellStart"/>
      <w:r w:rsidRPr="006508C5">
        <w:rPr>
          <w:rFonts w:eastAsiaTheme="minorHAnsi"/>
          <w:sz w:val="22"/>
          <w:szCs w:val="22"/>
        </w:rPr>
        <w:t>constituie</w:t>
      </w:r>
      <w:proofErr w:type="spellEnd"/>
      <w:r w:rsidRPr="006508C5">
        <w:rPr>
          <w:rFonts w:eastAsiaTheme="minorHAnsi"/>
          <w:sz w:val="22"/>
          <w:szCs w:val="22"/>
        </w:rPr>
        <w:t xml:space="preserve"> </w:t>
      </w:r>
      <w:proofErr w:type="spellStart"/>
      <w:r w:rsidRPr="006508C5">
        <w:rPr>
          <w:rFonts w:eastAsiaTheme="minorHAnsi"/>
          <w:sz w:val="22"/>
          <w:szCs w:val="22"/>
        </w:rPr>
        <w:t>grupuri</w:t>
      </w:r>
      <w:proofErr w:type="spellEnd"/>
      <w:r w:rsidRPr="006508C5">
        <w:rPr>
          <w:rFonts w:eastAsiaTheme="minorHAnsi"/>
          <w:sz w:val="22"/>
          <w:szCs w:val="22"/>
        </w:rPr>
        <w:t xml:space="preserve"> de </w:t>
      </w:r>
      <w:proofErr w:type="spellStart"/>
      <w:r w:rsidRPr="006508C5">
        <w:rPr>
          <w:rFonts w:eastAsiaTheme="minorHAnsi"/>
          <w:sz w:val="22"/>
          <w:szCs w:val="22"/>
        </w:rPr>
        <w:t>lucru</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descentralizarea</w:t>
      </w:r>
      <w:proofErr w:type="spellEnd"/>
      <w:r w:rsidRPr="006508C5">
        <w:rPr>
          <w:rFonts w:eastAsiaTheme="minorHAnsi"/>
          <w:sz w:val="22"/>
          <w:szCs w:val="22"/>
        </w:rPr>
        <w:t xml:space="preserve"> </w:t>
      </w:r>
      <w:proofErr w:type="spellStart"/>
      <w:r w:rsidRPr="006508C5">
        <w:rPr>
          <w:rFonts w:eastAsiaTheme="minorHAnsi"/>
          <w:sz w:val="22"/>
          <w:szCs w:val="22"/>
        </w:rPr>
        <w:t>competenţelor</w:t>
      </w:r>
      <w:proofErr w:type="spellEnd"/>
      <w:r w:rsidRPr="006508C5">
        <w:rPr>
          <w:rFonts w:eastAsiaTheme="minorHAnsi"/>
          <w:sz w:val="22"/>
          <w:szCs w:val="22"/>
        </w:rPr>
        <w:t xml:space="preserve">. Modul de </w:t>
      </w:r>
      <w:proofErr w:type="spellStart"/>
      <w:r w:rsidRPr="006508C5">
        <w:rPr>
          <w:rFonts w:eastAsiaTheme="minorHAnsi"/>
          <w:sz w:val="22"/>
          <w:szCs w:val="22"/>
        </w:rPr>
        <w:t>organizare</w:t>
      </w:r>
      <w:proofErr w:type="spellEnd"/>
      <w:r w:rsidRPr="006508C5">
        <w:rPr>
          <w:rFonts w:eastAsiaTheme="minorHAnsi"/>
          <w:sz w:val="22"/>
          <w:szCs w:val="22"/>
        </w:rPr>
        <w:t xml:space="preserve">, </w:t>
      </w:r>
      <w:proofErr w:type="spellStart"/>
      <w:r w:rsidRPr="006508C5">
        <w:rPr>
          <w:rFonts w:eastAsiaTheme="minorHAnsi"/>
          <w:sz w:val="22"/>
          <w:szCs w:val="22"/>
        </w:rPr>
        <w:t>funcţionare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atribuţiile</w:t>
      </w:r>
      <w:proofErr w:type="spellEnd"/>
      <w:r w:rsidRPr="006508C5">
        <w:rPr>
          <w:rFonts w:eastAsiaTheme="minorHAnsi"/>
          <w:sz w:val="22"/>
          <w:szCs w:val="22"/>
        </w:rPr>
        <w:t xml:space="preserve"> </w:t>
      </w:r>
      <w:proofErr w:type="spellStart"/>
      <w:r w:rsidRPr="006508C5">
        <w:rPr>
          <w:rFonts w:eastAsiaTheme="minorHAnsi"/>
          <w:sz w:val="22"/>
          <w:szCs w:val="22"/>
        </w:rPr>
        <w:t>structurilor</w:t>
      </w:r>
      <w:proofErr w:type="spellEnd"/>
      <w:r w:rsidRPr="006508C5">
        <w:rPr>
          <w:rFonts w:eastAsiaTheme="minorHAnsi"/>
          <w:sz w:val="22"/>
          <w:szCs w:val="22"/>
        </w:rPr>
        <w:t xml:space="preserve"> </w:t>
      </w:r>
      <w:proofErr w:type="spellStart"/>
      <w:r w:rsidRPr="006508C5">
        <w:rPr>
          <w:rFonts w:eastAsiaTheme="minorHAnsi"/>
          <w:sz w:val="22"/>
          <w:szCs w:val="22"/>
        </w:rPr>
        <w:t>tehnice</w:t>
      </w:r>
      <w:proofErr w:type="spellEnd"/>
      <w:r w:rsidRPr="006508C5">
        <w:rPr>
          <w:rFonts w:eastAsiaTheme="minorHAnsi"/>
          <w:sz w:val="22"/>
          <w:szCs w:val="22"/>
        </w:rPr>
        <w:t xml:space="preserve"> se </w:t>
      </w:r>
      <w:proofErr w:type="spellStart"/>
      <w:r w:rsidRPr="006508C5">
        <w:rPr>
          <w:rFonts w:eastAsiaTheme="minorHAnsi"/>
          <w:sz w:val="22"/>
          <w:szCs w:val="22"/>
        </w:rPr>
        <w:t>stabilesc</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hotărâre</w:t>
      </w:r>
      <w:proofErr w:type="spellEnd"/>
      <w:r w:rsidRPr="006508C5">
        <w:rPr>
          <w:rFonts w:eastAsiaTheme="minorHAnsi"/>
          <w:sz w:val="22"/>
          <w:szCs w:val="22"/>
        </w:rPr>
        <w:t xml:space="preserve"> a </w:t>
      </w:r>
      <w:proofErr w:type="spellStart"/>
      <w:r w:rsidRPr="006508C5">
        <w:rPr>
          <w:rFonts w:eastAsiaTheme="minorHAnsi"/>
          <w:sz w:val="22"/>
          <w:szCs w:val="22"/>
        </w:rPr>
        <w:t>Guvernului</w:t>
      </w:r>
      <w:proofErr w:type="spellEnd"/>
      <w:r w:rsidRPr="006508C5">
        <w:rPr>
          <w:rFonts w:eastAsiaTheme="minorHAnsi"/>
          <w:sz w:val="22"/>
          <w:szCs w:val="22"/>
        </w:rPr>
        <w:t xml:space="preserve">. </w:t>
      </w:r>
      <w:proofErr w:type="spellStart"/>
      <w:r w:rsidRPr="006508C5">
        <w:rPr>
          <w:rFonts w:eastAsiaTheme="minorHAnsi"/>
          <w:sz w:val="22"/>
          <w:szCs w:val="22"/>
        </w:rPr>
        <w:t>Comitetul</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finanţe</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constituit</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care </w:t>
      </w:r>
      <w:proofErr w:type="spellStart"/>
      <w:r w:rsidRPr="006508C5">
        <w:rPr>
          <w:rFonts w:eastAsiaTheme="minorHAnsi"/>
          <w:sz w:val="22"/>
          <w:szCs w:val="22"/>
        </w:rPr>
        <w:t>reglementează</w:t>
      </w:r>
      <w:proofErr w:type="spellEnd"/>
      <w:r w:rsidRPr="006508C5">
        <w:rPr>
          <w:rFonts w:eastAsiaTheme="minorHAnsi"/>
          <w:sz w:val="22"/>
          <w:szCs w:val="22"/>
        </w:rPr>
        <w:t xml:space="preserve"> </w:t>
      </w:r>
      <w:proofErr w:type="spellStart"/>
      <w:r w:rsidRPr="006508C5">
        <w:rPr>
          <w:rFonts w:eastAsiaTheme="minorHAnsi"/>
          <w:sz w:val="22"/>
          <w:szCs w:val="22"/>
        </w:rPr>
        <w:t>finanţele</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complementar</w:t>
      </w:r>
      <w:proofErr w:type="spellEnd"/>
      <w:r w:rsidRPr="006508C5">
        <w:rPr>
          <w:rFonts w:eastAsiaTheme="minorHAnsi"/>
          <w:sz w:val="22"/>
          <w:szCs w:val="22"/>
        </w:rPr>
        <w:t xml:space="preserve"> </w:t>
      </w:r>
      <w:proofErr w:type="spellStart"/>
      <w:r w:rsidRPr="006508C5">
        <w:rPr>
          <w:rFonts w:eastAsiaTheme="minorHAnsi"/>
          <w:sz w:val="22"/>
          <w:szCs w:val="22"/>
        </w:rPr>
        <w:t>rolului</w:t>
      </w:r>
      <w:proofErr w:type="spellEnd"/>
      <w:r w:rsidRPr="006508C5">
        <w:rPr>
          <w:rFonts w:eastAsiaTheme="minorHAnsi"/>
          <w:sz w:val="22"/>
          <w:szCs w:val="22"/>
        </w:rPr>
        <w:t xml:space="preserve"> </w:t>
      </w:r>
      <w:proofErr w:type="spellStart"/>
      <w:r w:rsidRPr="006508C5">
        <w:rPr>
          <w:rFonts w:eastAsiaTheme="minorHAnsi"/>
          <w:sz w:val="22"/>
          <w:szCs w:val="22"/>
        </w:rPr>
        <w:t>său</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procesul</w:t>
      </w:r>
      <w:proofErr w:type="spellEnd"/>
      <w:r w:rsidRPr="006508C5">
        <w:rPr>
          <w:rFonts w:eastAsiaTheme="minorHAnsi"/>
          <w:sz w:val="22"/>
          <w:szCs w:val="22"/>
        </w:rPr>
        <w:t xml:space="preserve"> de </w:t>
      </w:r>
      <w:proofErr w:type="spellStart"/>
      <w:r w:rsidRPr="006508C5">
        <w:rPr>
          <w:rFonts w:eastAsiaTheme="minorHAnsi"/>
          <w:sz w:val="22"/>
          <w:szCs w:val="22"/>
        </w:rPr>
        <w:t>elaborare</w:t>
      </w:r>
      <w:proofErr w:type="spellEnd"/>
      <w:r w:rsidRPr="006508C5">
        <w:rPr>
          <w:rFonts w:eastAsiaTheme="minorHAnsi"/>
          <w:sz w:val="22"/>
          <w:szCs w:val="22"/>
        </w:rPr>
        <w:t xml:space="preserve"> a </w:t>
      </w:r>
      <w:proofErr w:type="spellStart"/>
      <w:r w:rsidRPr="006508C5">
        <w:rPr>
          <w:rFonts w:eastAsiaTheme="minorHAnsi"/>
          <w:sz w:val="22"/>
          <w:szCs w:val="22"/>
        </w:rPr>
        <w:t>unor</w:t>
      </w:r>
      <w:proofErr w:type="spellEnd"/>
      <w:r w:rsidRPr="006508C5">
        <w:rPr>
          <w:rFonts w:eastAsiaTheme="minorHAnsi"/>
          <w:sz w:val="22"/>
          <w:szCs w:val="22"/>
        </w:rPr>
        <w:t xml:space="preserve"> </w:t>
      </w:r>
      <w:proofErr w:type="spellStart"/>
      <w:r w:rsidRPr="006508C5">
        <w:rPr>
          <w:rFonts w:eastAsiaTheme="minorHAnsi"/>
          <w:sz w:val="22"/>
          <w:szCs w:val="22"/>
        </w:rPr>
        <w:t>reglementări</w:t>
      </w:r>
      <w:proofErr w:type="spellEnd"/>
      <w:r w:rsidRPr="006508C5">
        <w:rPr>
          <w:rFonts w:eastAsiaTheme="minorHAnsi"/>
          <w:sz w:val="22"/>
          <w:szCs w:val="22"/>
        </w:rPr>
        <w:t xml:space="preserve"> cu </w:t>
      </w:r>
      <w:proofErr w:type="spellStart"/>
      <w:r w:rsidRPr="006508C5">
        <w:rPr>
          <w:rFonts w:eastAsiaTheme="minorHAnsi"/>
          <w:sz w:val="22"/>
          <w:szCs w:val="22"/>
        </w:rPr>
        <w:t>caracter</w:t>
      </w:r>
      <w:proofErr w:type="spellEnd"/>
      <w:r w:rsidRPr="006508C5">
        <w:rPr>
          <w:rFonts w:eastAsiaTheme="minorHAnsi"/>
          <w:sz w:val="22"/>
          <w:szCs w:val="22"/>
        </w:rPr>
        <w:t xml:space="preserve"> </w:t>
      </w:r>
      <w:proofErr w:type="spellStart"/>
      <w:r w:rsidRPr="006508C5">
        <w:rPr>
          <w:rFonts w:eastAsiaTheme="minorHAnsi"/>
          <w:sz w:val="22"/>
          <w:szCs w:val="22"/>
        </w:rPr>
        <w:t>financiar</w:t>
      </w:r>
      <w:proofErr w:type="spellEnd"/>
      <w:r w:rsidRPr="006508C5">
        <w:rPr>
          <w:rFonts w:eastAsiaTheme="minorHAnsi"/>
          <w:sz w:val="22"/>
          <w:szCs w:val="22"/>
        </w:rPr>
        <w:t xml:space="preserve">, are </w:t>
      </w:r>
      <w:proofErr w:type="spellStart"/>
      <w:r w:rsidRPr="006508C5">
        <w:rPr>
          <w:rFonts w:eastAsiaTheme="minorHAnsi"/>
          <w:sz w:val="22"/>
          <w:szCs w:val="22"/>
        </w:rPr>
        <w:t>rol</w:t>
      </w:r>
      <w:proofErr w:type="spellEnd"/>
      <w:r w:rsidRPr="006508C5">
        <w:rPr>
          <w:rFonts w:eastAsiaTheme="minorHAnsi"/>
          <w:sz w:val="22"/>
          <w:szCs w:val="22"/>
        </w:rPr>
        <w:t xml:space="preserve"> </w:t>
      </w:r>
      <w:proofErr w:type="spellStart"/>
      <w:r w:rsidRPr="006508C5">
        <w:rPr>
          <w:rFonts w:eastAsiaTheme="minorHAnsi"/>
          <w:sz w:val="22"/>
          <w:szCs w:val="22"/>
        </w:rPr>
        <w:t>consultativ</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elaborarea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implementarea</w:t>
      </w:r>
      <w:proofErr w:type="spellEnd"/>
      <w:r w:rsidRPr="006508C5">
        <w:rPr>
          <w:rFonts w:eastAsiaTheme="minorHAnsi"/>
          <w:sz w:val="22"/>
          <w:szCs w:val="22"/>
        </w:rPr>
        <w:t xml:space="preserve"> </w:t>
      </w:r>
      <w:proofErr w:type="spellStart"/>
      <w:r w:rsidRPr="006508C5">
        <w:rPr>
          <w:rFonts w:eastAsiaTheme="minorHAnsi"/>
          <w:sz w:val="22"/>
          <w:szCs w:val="22"/>
        </w:rPr>
        <w:t>politicilor</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financiară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fiscală</w:t>
      </w:r>
      <w:proofErr w:type="spellEnd"/>
      <w:r w:rsidRPr="006508C5">
        <w:rPr>
          <w:rFonts w:eastAsiaTheme="minorHAnsi"/>
          <w:sz w:val="22"/>
          <w:szCs w:val="22"/>
        </w:rPr>
        <w:t xml:space="preserve">. Din </w:t>
      </w:r>
      <w:proofErr w:type="spellStart"/>
      <w:r w:rsidRPr="006508C5">
        <w:rPr>
          <w:rFonts w:eastAsiaTheme="minorHAnsi"/>
          <w:sz w:val="22"/>
          <w:szCs w:val="22"/>
        </w:rPr>
        <w:t>Comitetul</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finanţe</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fac </w:t>
      </w:r>
      <w:proofErr w:type="spellStart"/>
      <w:r w:rsidRPr="006508C5">
        <w:rPr>
          <w:rFonts w:eastAsiaTheme="minorHAnsi"/>
          <w:sz w:val="22"/>
          <w:szCs w:val="22"/>
        </w:rPr>
        <w:t>parte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reprezentanţii</w:t>
      </w:r>
      <w:proofErr w:type="spellEnd"/>
      <w:r w:rsidRPr="006508C5">
        <w:rPr>
          <w:rFonts w:eastAsiaTheme="minorHAnsi"/>
          <w:sz w:val="22"/>
          <w:szCs w:val="22"/>
        </w:rPr>
        <w:t xml:space="preserve"> </w:t>
      </w:r>
      <w:proofErr w:type="spellStart"/>
      <w:r w:rsidRPr="006508C5">
        <w:rPr>
          <w:rFonts w:eastAsiaTheme="minorHAnsi"/>
          <w:sz w:val="22"/>
          <w:szCs w:val="22"/>
        </w:rPr>
        <w:t>structurilor</w:t>
      </w:r>
      <w:proofErr w:type="spellEnd"/>
      <w:r w:rsidRPr="006508C5">
        <w:rPr>
          <w:rFonts w:eastAsiaTheme="minorHAnsi"/>
          <w:sz w:val="22"/>
          <w:szCs w:val="22"/>
        </w:rPr>
        <w:t xml:space="preserve"> </w:t>
      </w:r>
      <w:proofErr w:type="spellStart"/>
      <w:r w:rsidRPr="006508C5">
        <w:rPr>
          <w:rFonts w:eastAsiaTheme="minorHAnsi"/>
          <w:sz w:val="22"/>
          <w:szCs w:val="22"/>
        </w:rPr>
        <w:t>asociative</w:t>
      </w:r>
      <w:proofErr w:type="spellEnd"/>
      <w:r w:rsidRPr="006508C5">
        <w:rPr>
          <w:rFonts w:eastAsiaTheme="minorHAnsi"/>
          <w:sz w:val="22"/>
          <w:szCs w:val="22"/>
        </w:rPr>
        <w:t xml:space="preserve"> ale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
    <w:p w14:paraId="72432407"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Ministerul</w:t>
      </w:r>
      <w:proofErr w:type="spellEnd"/>
      <w:r w:rsidRPr="006508C5">
        <w:rPr>
          <w:rFonts w:eastAsiaTheme="minorHAnsi"/>
          <w:sz w:val="22"/>
          <w:szCs w:val="22"/>
        </w:rPr>
        <w:t xml:space="preserve"> </w:t>
      </w:r>
      <w:proofErr w:type="spellStart"/>
      <w:r w:rsidRPr="006508C5">
        <w:rPr>
          <w:rFonts w:eastAsiaTheme="minorHAnsi"/>
          <w:sz w:val="22"/>
          <w:szCs w:val="22"/>
        </w:rPr>
        <w:t>coordonator</w:t>
      </w:r>
      <w:proofErr w:type="spellEnd"/>
      <w:r w:rsidRPr="006508C5">
        <w:rPr>
          <w:rFonts w:eastAsiaTheme="minorHAnsi"/>
          <w:sz w:val="22"/>
          <w:szCs w:val="22"/>
        </w:rPr>
        <w:t xml:space="preserve"> al </w:t>
      </w:r>
      <w:proofErr w:type="spellStart"/>
      <w:r w:rsidRPr="006508C5">
        <w:rPr>
          <w:rFonts w:eastAsiaTheme="minorHAnsi"/>
          <w:sz w:val="22"/>
          <w:szCs w:val="22"/>
        </w:rPr>
        <w:t>procesului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ministerul</w:t>
      </w:r>
      <w:proofErr w:type="spellEnd"/>
      <w:r w:rsidRPr="006508C5">
        <w:rPr>
          <w:rFonts w:eastAsiaTheme="minorHAnsi"/>
          <w:sz w:val="22"/>
          <w:szCs w:val="22"/>
        </w:rPr>
        <w:t xml:space="preserve"> cu </w:t>
      </w:r>
      <w:proofErr w:type="spellStart"/>
      <w:r w:rsidRPr="006508C5">
        <w:rPr>
          <w:rFonts w:eastAsiaTheme="minorHAnsi"/>
          <w:sz w:val="22"/>
          <w:szCs w:val="22"/>
        </w:rPr>
        <w:t>atribuţii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domeniul</w:t>
      </w:r>
      <w:proofErr w:type="spellEnd"/>
      <w:r w:rsidRPr="006508C5">
        <w:rPr>
          <w:rFonts w:eastAsiaTheme="minorHAnsi"/>
          <w:sz w:val="22"/>
          <w:szCs w:val="22"/>
        </w:rPr>
        <w:t xml:space="preserve"> </w:t>
      </w:r>
      <w:proofErr w:type="spellStart"/>
      <w:r w:rsidRPr="006508C5">
        <w:rPr>
          <w:rFonts w:eastAsiaTheme="minorHAnsi"/>
          <w:sz w:val="22"/>
          <w:szCs w:val="22"/>
        </w:rPr>
        <w:t>finanţelor</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structurile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w:t>
      </w:r>
      <w:proofErr w:type="spellStart"/>
      <w:r w:rsidRPr="006508C5">
        <w:rPr>
          <w:rFonts w:eastAsiaTheme="minorHAnsi"/>
          <w:sz w:val="22"/>
          <w:szCs w:val="22"/>
        </w:rPr>
        <w:t>asigură</w:t>
      </w:r>
      <w:proofErr w:type="spellEnd"/>
      <w:r w:rsidRPr="006508C5">
        <w:rPr>
          <w:rFonts w:eastAsiaTheme="minorHAnsi"/>
          <w:sz w:val="22"/>
          <w:szCs w:val="22"/>
        </w:rPr>
        <w:t xml:space="preserve"> </w:t>
      </w:r>
      <w:proofErr w:type="spellStart"/>
      <w:r w:rsidRPr="006508C5">
        <w:rPr>
          <w:rFonts w:eastAsiaTheme="minorHAnsi"/>
          <w:sz w:val="22"/>
          <w:szCs w:val="22"/>
        </w:rPr>
        <w:t>împreună</w:t>
      </w:r>
      <w:proofErr w:type="spellEnd"/>
      <w:r w:rsidRPr="006508C5">
        <w:rPr>
          <w:rFonts w:eastAsiaTheme="minorHAnsi"/>
          <w:sz w:val="22"/>
          <w:szCs w:val="22"/>
        </w:rPr>
        <w:t xml:space="preserve"> </w:t>
      </w:r>
      <w:proofErr w:type="spellStart"/>
      <w:r w:rsidRPr="006508C5">
        <w:rPr>
          <w:rFonts w:eastAsiaTheme="minorHAnsi"/>
          <w:sz w:val="22"/>
          <w:szCs w:val="22"/>
        </w:rPr>
        <w:t>secretariatul</w:t>
      </w:r>
      <w:proofErr w:type="spellEnd"/>
      <w:r w:rsidRPr="006508C5">
        <w:rPr>
          <w:rFonts w:eastAsiaTheme="minorHAnsi"/>
          <w:sz w:val="22"/>
          <w:szCs w:val="22"/>
        </w:rPr>
        <w:t xml:space="preserve"> </w:t>
      </w:r>
      <w:proofErr w:type="spellStart"/>
      <w:r w:rsidRPr="006508C5">
        <w:rPr>
          <w:rFonts w:eastAsiaTheme="minorHAnsi"/>
          <w:sz w:val="22"/>
          <w:szCs w:val="22"/>
        </w:rPr>
        <w:t>tehnic</w:t>
      </w:r>
      <w:proofErr w:type="spellEnd"/>
      <w:r w:rsidRPr="006508C5">
        <w:rPr>
          <w:rFonts w:eastAsiaTheme="minorHAnsi"/>
          <w:sz w:val="22"/>
          <w:szCs w:val="22"/>
        </w:rPr>
        <w:t xml:space="preserve"> al Comitetului </w:t>
      </w:r>
      <w:proofErr w:type="spellStart"/>
      <w:r w:rsidRPr="006508C5">
        <w:rPr>
          <w:rFonts w:eastAsiaTheme="minorHAnsi"/>
          <w:sz w:val="22"/>
          <w:szCs w:val="22"/>
        </w:rPr>
        <w:t>tehnic</w:t>
      </w:r>
      <w:proofErr w:type="spellEnd"/>
      <w:r w:rsidRPr="006508C5">
        <w:rPr>
          <w:rFonts w:eastAsiaTheme="minorHAnsi"/>
          <w:sz w:val="22"/>
          <w:szCs w:val="22"/>
        </w:rPr>
        <w:t xml:space="preserve"> interministerial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al Comitetului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finanţe</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w:t>
      </w:r>
    </w:p>
    <w:p w14:paraId="14CA1E33"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Monitorizarea</w:t>
      </w:r>
      <w:proofErr w:type="spellEnd"/>
      <w:r w:rsidRPr="006508C5">
        <w:rPr>
          <w:rFonts w:eastAsiaTheme="minorHAnsi"/>
          <w:sz w:val="22"/>
          <w:szCs w:val="22"/>
        </w:rPr>
        <w:t xml:space="preserve"> </w:t>
      </w:r>
      <w:proofErr w:type="spellStart"/>
      <w:r w:rsidRPr="006508C5">
        <w:rPr>
          <w:rFonts w:eastAsiaTheme="minorHAnsi"/>
          <w:sz w:val="22"/>
          <w:szCs w:val="22"/>
        </w:rPr>
        <w:t>stadiului</w:t>
      </w:r>
      <w:proofErr w:type="spellEnd"/>
      <w:r w:rsidRPr="006508C5">
        <w:rPr>
          <w:rFonts w:eastAsiaTheme="minorHAnsi"/>
          <w:sz w:val="22"/>
          <w:szCs w:val="22"/>
        </w:rPr>
        <w:t xml:space="preserve"> </w:t>
      </w:r>
      <w:proofErr w:type="spellStart"/>
      <w:r w:rsidRPr="006508C5">
        <w:rPr>
          <w:rFonts w:eastAsiaTheme="minorHAnsi"/>
          <w:sz w:val="22"/>
          <w:szCs w:val="22"/>
        </w:rPr>
        <w:t>procesului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p>
    <w:p w14:paraId="28F55588"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w:t>
      </w:r>
      <w:r>
        <w:rPr>
          <w:rFonts w:eastAsiaTheme="minorHAnsi"/>
          <w:sz w:val="22"/>
          <w:szCs w:val="22"/>
        </w:rPr>
        <w:tab/>
      </w:r>
      <w:proofErr w:type="spellStart"/>
      <w:r w:rsidRPr="006508C5">
        <w:rPr>
          <w:rFonts w:eastAsiaTheme="minorHAnsi"/>
          <w:sz w:val="22"/>
          <w:szCs w:val="22"/>
        </w:rPr>
        <w:t>Ministerul</w:t>
      </w:r>
      <w:proofErr w:type="spellEnd"/>
      <w:r w:rsidRPr="006508C5">
        <w:rPr>
          <w:rFonts w:eastAsiaTheme="minorHAnsi"/>
          <w:sz w:val="22"/>
          <w:szCs w:val="22"/>
        </w:rPr>
        <w:t xml:space="preserve"> </w:t>
      </w:r>
      <w:proofErr w:type="spellStart"/>
      <w:r w:rsidRPr="006508C5">
        <w:rPr>
          <w:rFonts w:eastAsiaTheme="minorHAnsi"/>
          <w:sz w:val="22"/>
          <w:szCs w:val="22"/>
        </w:rPr>
        <w:t>coordonator</w:t>
      </w:r>
      <w:proofErr w:type="spellEnd"/>
      <w:r w:rsidRPr="006508C5">
        <w:rPr>
          <w:rFonts w:eastAsiaTheme="minorHAnsi"/>
          <w:sz w:val="22"/>
          <w:szCs w:val="22"/>
        </w:rPr>
        <w:t xml:space="preserve"> al </w:t>
      </w:r>
      <w:proofErr w:type="spellStart"/>
      <w:r w:rsidRPr="006508C5">
        <w:rPr>
          <w:rFonts w:eastAsiaTheme="minorHAnsi"/>
          <w:sz w:val="22"/>
          <w:szCs w:val="22"/>
        </w:rPr>
        <w:t>procesului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 xml:space="preserve"> </w:t>
      </w:r>
      <w:proofErr w:type="spellStart"/>
      <w:r w:rsidRPr="006508C5">
        <w:rPr>
          <w:rFonts w:eastAsiaTheme="minorHAnsi"/>
          <w:sz w:val="22"/>
          <w:szCs w:val="22"/>
        </w:rPr>
        <w:t>prezintă</w:t>
      </w:r>
      <w:proofErr w:type="spellEnd"/>
      <w:r w:rsidRPr="006508C5">
        <w:rPr>
          <w:rFonts w:eastAsiaTheme="minorHAnsi"/>
          <w:sz w:val="22"/>
          <w:szCs w:val="22"/>
        </w:rPr>
        <w:t xml:space="preserve"> </w:t>
      </w:r>
      <w:proofErr w:type="spellStart"/>
      <w:r w:rsidRPr="006508C5">
        <w:rPr>
          <w:rFonts w:eastAsiaTheme="minorHAnsi"/>
          <w:sz w:val="22"/>
          <w:szCs w:val="22"/>
        </w:rPr>
        <w:t>anual</w:t>
      </w:r>
      <w:proofErr w:type="spellEnd"/>
      <w:r w:rsidRPr="006508C5">
        <w:rPr>
          <w:rFonts w:eastAsiaTheme="minorHAnsi"/>
          <w:sz w:val="22"/>
          <w:szCs w:val="22"/>
        </w:rPr>
        <w:t xml:space="preserve"> </w:t>
      </w:r>
      <w:proofErr w:type="spellStart"/>
      <w:r w:rsidRPr="006508C5">
        <w:rPr>
          <w:rFonts w:eastAsiaTheme="minorHAnsi"/>
          <w:sz w:val="22"/>
          <w:szCs w:val="22"/>
        </w:rPr>
        <w:t>Guvernului</w:t>
      </w:r>
      <w:proofErr w:type="spellEnd"/>
      <w:r w:rsidRPr="006508C5">
        <w:rPr>
          <w:rFonts w:eastAsiaTheme="minorHAnsi"/>
          <w:sz w:val="22"/>
          <w:szCs w:val="22"/>
        </w:rPr>
        <w:t xml:space="preserve">, </w:t>
      </w:r>
      <w:proofErr w:type="spellStart"/>
      <w:r w:rsidRPr="006508C5">
        <w:rPr>
          <w:rFonts w:eastAsiaTheme="minorHAnsi"/>
          <w:sz w:val="22"/>
          <w:szCs w:val="22"/>
        </w:rPr>
        <w:t>spre</w:t>
      </w:r>
      <w:proofErr w:type="spellEnd"/>
      <w:r w:rsidRPr="006508C5">
        <w:rPr>
          <w:rFonts w:eastAsiaTheme="minorHAnsi"/>
          <w:sz w:val="22"/>
          <w:szCs w:val="22"/>
        </w:rPr>
        <w:t xml:space="preserve"> </w:t>
      </w:r>
      <w:proofErr w:type="spellStart"/>
      <w:r w:rsidRPr="006508C5">
        <w:rPr>
          <w:rFonts w:eastAsiaTheme="minorHAnsi"/>
          <w:sz w:val="22"/>
          <w:szCs w:val="22"/>
        </w:rPr>
        <w:t>informare</w:t>
      </w:r>
      <w:proofErr w:type="spellEnd"/>
      <w:r w:rsidRPr="006508C5">
        <w:rPr>
          <w:rFonts w:eastAsiaTheme="minorHAnsi"/>
          <w:sz w:val="22"/>
          <w:szCs w:val="22"/>
        </w:rPr>
        <w:t xml:space="preserve">, un </w:t>
      </w:r>
      <w:proofErr w:type="spellStart"/>
      <w:r w:rsidRPr="006508C5">
        <w:rPr>
          <w:rFonts w:eastAsiaTheme="minorHAnsi"/>
          <w:sz w:val="22"/>
          <w:szCs w:val="22"/>
        </w:rPr>
        <w:t>raport</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stadiul</w:t>
      </w:r>
      <w:proofErr w:type="spellEnd"/>
      <w:r w:rsidRPr="006508C5">
        <w:rPr>
          <w:rFonts w:eastAsiaTheme="minorHAnsi"/>
          <w:sz w:val="22"/>
          <w:szCs w:val="22"/>
        </w:rPr>
        <w:t xml:space="preserve"> </w:t>
      </w:r>
      <w:proofErr w:type="spellStart"/>
      <w:r w:rsidRPr="006508C5">
        <w:rPr>
          <w:rFonts w:eastAsiaTheme="minorHAnsi"/>
          <w:sz w:val="22"/>
          <w:szCs w:val="22"/>
        </w:rPr>
        <w:t>derulării</w:t>
      </w:r>
      <w:proofErr w:type="spellEnd"/>
      <w:r w:rsidRPr="006508C5">
        <w:rPr>
          <w:rFonts w:eastAsiaTheme="minorHAnsi"/>
          <w:sz w:val="22"/>
          <w:szCs w:val="22"/>
        </w:rPr>
        <w:t xml:space="preserve"> </w:t>
      </w:r>
      <w:proofErr w:type="spellStart"/>
      <w:r w:rsidRPr="006508C5">
        <w:rPr>
          <w:rFonts w:eastAsiaTheme="minorHAnsi"/>
          <w:sz w:val="22"/>
          <w:szCs w:val="22"/>
        </w:rPr>
        <w:t>procesului</w:t>
      </w:r>
      <w:proofErr w:type="spellEnd"/>
      <w:r w:rsidRPr="006508C5">
        <w:rPr>
          <w:rFonts w:eastAsiaTheme="minorHAnsi"/>
          <w:sz w:val="22"/>
          <w:szCs w:val="22"/>
        </w:rPr>
        <w:t xml:space="preserve"> de </w:t>
      </w:r>
      <w:proofErr w:type="spellStart"/>
      <w:r w:rsidRPr="006508C5">
        <w:rPr>
          <w:rFonts w:eastAsiaTheme="minorHAnsi"/>
          <w:sz w:val="22"/>
          <w:szCs w:val="22"/>
        </w:rPr>
        <w:t>descentralizare</w:t>
      </w:r>
      <w:proofErr w:type="spellEnd"/>
      <w:r w:rsidRPr="006508C5">
        <w:rPr>
          <w:rFonts w:eastAsiaTheme="minorHAnsi"/>
          <w:sz w:val="22"/>
          <w:szCs w:val="22"/>
        </w:rPr>
        <w:t>.</w:t>
      </w:r>
    </w:p>
    <w:p w14:paraId="66DF156D" w14:textId="77777777" w:rsidR="00B33B9B" w:rsidRPr="006508C5" w:rsidRDefault="00B33B9B" w:rsidP="00B33B9B">
      <w:pPr>
        <w:autoSpaceDE w:val="0"/>
        <w:autoSpaceDN w:val="0"/>
        <w:adjustRightInd w:val="0"/>
        <w:jc w:val="both"/>
        <w:rPr>
          <w:rFonts w:eastAsiaTheme="minorHAnsi"/>
          <w:sz w:val="22"/>
          <w:szCs w:val="22"/>
        </w:rPr>
      </w:pPr>
    </w:p>
    <w:p w14:paraId="1745DA54"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b/>
          <w:sz w:val="22"/>
          <w:szCs w:val="22"/>
        </w:rPr>
        <w:t xml:space="preserve">1.3.Regimul general al </w:t>
      </w:r>
      <w:proofErr w:type="spellStart"/>
      <w:r w:rsidRPr="006508C5">
        <w:rPr>
          <w:rFonts w:eastAsiaTheme="minorHAnsi"/>
          <w:b/>
          <w:sz w:val="22"/>
          <w:szCs w:val="22"/>
        </w:rPr>
        <w:t>autonomiei</w:t>
      </w:r>
      <w:proofErr w:type="spellEnd"/>
      <w:r w:rsidRPr="006508C5">
        <w:rPr>
          <w:rFonts w:eastAsiaTheme="minorHAnsi"/>
          <w:b/>
          <w:sz w:val="22"/>
          <w:szCs w:val="22"/>
        </w:rPr>
        <w:t xml:space="preserve"> locale. </w:t>
      </w:r>
      <w:proofErr w:type="spellStart"/>
      <w:r w:rsidRPr="006508C5">
        <w:rPr>
          <w:rFonts w:eastAsiaTheme="minorHAnsi"/>
          <w:sz w:val="22"/>
          <w:szCs w:val="22"/>
        </w:rPr>
        <w:t>Autonomia</w:t>
      </w:r>
      <w:proofErr w:type="spellEnd"/>
      <w:r w:rsidRPr="006508C5">
        <w:rPr>
          <w:rFonts w:eastAsiaTheme="minorHAnsi"/>
          <w:sz w:val="22"/>
          <w:szCs w:val="22"/>
        </w:rPr>
        <w:t xml:space="preserve"> </w:t>
      </w:r>
      <w:proofErr w:type="spellStart"/>
      <w:r w:rsidRPr="006508C5">
        <w:rPr>
          <w:rFonts w:eastAsiaTheme="minorHAnsi"/>
          <w:sz w:val="22"/>
          <w:szCs w:val="22"/>
        </w:rPr>
        <w:t>locală</w:t>
      </w:r>
      <w:proofErr w:type="spellEnd"/>
      <w:r w:rsidRPr="006508C5">
        <w:rPr>
          <w:rFonts w:eastAsiaTheme="minorHAnsi"/>
          <w:sz w:val="22"/>
          <w:szCs w:val="22"/>
        </w:rPr>
        <w:t xml:space="preserve">, se </w:t>
      </w:r>
      <w:proofErr w:type="spellStart"/>
      <w:r w:rsidRPr="006508C5">
        <w:rPr>
          <w:rFonts w:eastAsiaTheme="minorHAnsi"/>
          <w:sz w:val="22"/>
          <w:szCs w:val="22"/>
        </w:rPr>
        <w:t>exercită</w:t>
      </w:r>
      <w:proofErr w:type="spellEnd"/>
      <w:r w:rsidRPr="006508C5">
        <w:rPr>
          <w:rFonts w:eastAsiaTheme="minorHAnsi"/>
          <w:sz w:val="22"/>
          <w:szCs w:val="22"/>
        </w:rPr>
        <w:t xml:space="preserve"> de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Exercitarea</w:t>
      </w:r>
      <w:proofErr w:type="spellEnd"/>
      <w:r w:rsidRPr="006508C5">
        <w:rPr>
          <w:rFonts w:eastAsiaTheme="minorHAnsi"/>
          <w:sz w:val="22"/>
          <w:szCs w:val="22"/>
        </w:rPr>
        <w:t xml:space="preserve"> </w:t>
      </w:r>
      <w:proofErr w:type="spellStart"/>
      <w:r w:rsidRPr="006508C5">
        <w:rPr>
          <w:rFonts w:eastAsiaTheme="minorHAnsi"/>
          <w:sz w:val="22"/>
          <w:szCs w:val="22"/>
        </w:rPr>
        <w:t>autonomiei</w:t>
      </w:r>
      <w:proofErr w:type="spellEnd"/>
      <w:r w:rsidRPr="006508C5">
        <w:rPr>
          <w:rFonts w:eastAsiaTheme="minorHAnsi"/>
          <w:sz w:val="22"/>
          <w:szCs w:val="22"/>
        </w:rPr>
        <w:t xml:space="preserve"> locale nu </w:t>
      </w:r>
      <w:proofErr w:type="spellStart"/>
      <w:r w:rsidRPr="006508C5">
        <w:rPr>
          <w:rFonts w:eastAsiaTheme="minorHAnsi"/>
          <w:sz w:val="22"/>
          <w:szCs w:val="22"/>
        </w:rPr>
        <w:t>aduce</w:t>
      </w:r>
      <w:proofErr w:type="spellEnd"/>
      <w:r w:rsidRPr="006508C5">
        <w:rPr>
          <w:rFonts w:eastAsiaTheme="minorHAnsi"/>
          <w:sz w:val="22"/>
          <w:szCs w:val="22"/>
        </w:rPr>
        <w:t xml:space="preserve"> </w:t>
      </w:r>
      <w:proofErr w:type="spellStart"/>
      <w:r w:rsidRPr="006508C5">
        <w:rPr>
          <w:rFonts w:eastAsiaTheme="minorHAnsi"/>
          <w:sz w:val="22"/>
          <w:szCs w:val="22"/>
        </w:rPr>
        <w:t>atingere</w:t>
      </w:r>
      <w:proofErr w:type="spellEnd"/>
      <w:r w:rsidRPr="006508C5">
        <w:rPr>
          <w:rFonts w:eastAsiaTheme="minorHAnsi"/>
          <w:sz w:val="22"/>
          <w:szCs w:val="22"/>
        </w:rPr>
        <w:t xml:space="preserve"> </w:t>
      </w:r>
      <w:proofErr w:type="spellStart"/>
      <w:r w:rsidRPr="006508C5">
        <w:rPr>
          <w:rFonts w:eastAsiaTheme="minorHAnsi"/>
          <w:sz w:val="22"/>
          <w:szCs w:val="22"/>
        </w:rPr>
        <w:t>posibilităţii</w:t>
      </w:r>
      <w:proofErr w:type="spellEnd"/>
      <w:r w:rsidRPr="006508C5">
        <w:rPr>
          <w:rFonts w:eastAsiaTheme="minorHAnsi"/>
          <w:sz w:val="22"/>
          <w:szCs w:val="22"/>
        </w:rPr>
        <w:t xml:space="preserve"> de a </w:t>
      </w:r>
      <w:proofErr w:type="spellStart"/>
      <w:r w:rsidRPr="006508C5">
        <w:rPr>
          <w:rFonts w:eastAsiaTheme="minorHAnsi"/>
          <w:sz w:val="22"/>
          <w:szCs w:val="22"/>
        </w:rPr>
        <w:t>recurge</w:t>
      </w:r>
      <w:proofErr w:type="spellEnd"/>
      <w:r w:rsidRPr="006508C5">
        <w:rPr>
          <w:rFonts w:eastAsiaTheme="minorHAnsi"/>
          <w:sz w:val="22"/>
          <w:szCs w:val="22"/>
        </w:rPr>
        <w:t xml:space="preserve"> la </w:t>
      </w:r>
      <w:proofErr w:type="spellStart"/>
      <w:r w:rsidRPr="006508C5">
        <w:rPr>
          <w:rFonts w:eastAsiaTheme="minorHAnsi"/>
          <w:sz w:val="22"/>
          <w:szCs w:val="22"/>
        </w:rPr>
        <w:t>consultarea</w:t>
      </w:r>
      <w:proofErr w:type="spellEnd"/>
      <w:r w:rsidRPr="006508C5">
        <w:rPr>
          <w:rFonts w:eastAsiaTheme="minorHAnsi"/>
          <w:sz w:val="22"/>
          <w:szCs w:val="22"/>
        </w:rPr>
        <w:t xml:space="preserve"> </w:t>
      </w:r>
      <w:proofErr w:type="spellStart"/>
      <w:r w:rsidRPr="006508C5">
        <w:rPr>
          <w:rFonts w:eastAsiaTheme="minorHAnsi"/>
          <w:sz w:val="22"/>
          <w:szCs w:val="22"/>
        </w:rPr>
        <w:t>locuitorilor</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referendum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orice</w:t>
      </w:r>
      <w:proofErr w:type="spellEnd"/>
      <w:r w:rsidRPr="006508C5">
        <w:rPr>
          <w:rFonts w:eastAsiaTheme="minorHAnsi"/>
          <w:sz w:val="22"/>
          <w:szCs w:val="22"/>
        </w:rPr>
        <w:t xml:space="preserve"> </w:t>
      </w:r>
      <w:proofErr w:type="spellStart"/>
      <w:r w:rsidRPr="006508C5">
        <w:rPr>
          <w:rFonts w:eastAsiaTheme="minorHAnsi"/>
          <w:sz w:val="22"/>
          <w:szCs w:val="22"/>
        </w:rPr>
        <w:t>altă</w:t>
      </w:r>
      <w:proofErr w:type="spellEnd"/>
      <w:r w:rsidRPr="006508C5">
        <w:rPr>
          <w:rFonts w:eastAsiaTheme="minorHAnsi"/>
          <w:sz w:val="22"/>
          <w:szCs w:val="22"/>
        </w:rPr>
        <w:t xml:space="preserve"> </w:t>
      </w:r>
      <w:proofErr w:type="spellStart"/>
      <w:r w:rsidRPr="006508C5">
        <w:rPr>
          <w:rFonts w:eastAsiaTheme="minorHAnsi"/>
          <w:sz w:val="22"/>
          <w:szCs w:val="22"/>
        </w:rPr>
        <w:t>formă</w:t>
      </w:r>
      <w:proofErr w:type="spellEnd"/>
      <w:r w:rsidRPr="006508C5">
        <w:rPr>
          <w:rFonts w:eastAsiaTheme="minorHAnsi"/>
          <w:sz w:val="22"/>
          <w:szCs w:val="22"/>
        </w:rPr>
        <w:t xml:space="preserve"> de </w:t>
      </w:r>
      <w:proofErr w:type="spellStart"/>
      <w:r w:rsidRPr="006508C5">
        <w:rPr>
          <w:rFonts w:eastAsiaTheme="minorHAnsi"/>
          <w:sz w:val="22"/>
          <w:szCs w:val="22"/>
        </w:rPr>
        <w:t>participare</w:t>
      </w:r>
      <w:proofErr w:type="spellEnd"/>
      <w:r w:rsidRPr="006508C5">
        <w:rPr>
          <w:rFonts w:eastAsiaTheme="minorHAnsi"/>
          <w:sz w:val="22"/>
          <w:szCs w:val="22"/>
        </w:rPr>
        <w:t xml:space="preserve"> </w:t>
      </w:r>
      <w:proofErr w:type="spellStart"/>
      <w:r w:rsidRPr="006508C5">
        <w:rPr>
          <w:rFonts w:eastAsiaTheme="minorHAnsi"/>
          <w:sz w:val="22"/>
          <w:szCs w:val="22"/>
        </w:rPr>
        <w:t>directă</w:t>
      </w:r>
      <w:proofErr w:type="spellEnd"/>
      <w:r w:rsidRPr="006508C5">
        <w:rPr>
          <w:rFonts w:eastAsiaTheme="minorHAnsi"/>
          <w:sz w:val="22"/>
          <w:szCs w:val="22"/>
        </w:rPr>
        <w:t xml:space="preserve"> a </w:t>
      </w:r>
      <w:proofErr w:type="spellStart"/>
      <w:r w:rsidRPr="006508C5">
        <w:rPr>
          <w:rFonts w:eastAsiaTheme="minorHAnsi"/>
          <w:sz w:val="22"/>
          <w:szCs w:val="22"/>
        </w:rPr>
        <w:t>cetăţenilor</w:t>
      </w:r>
      <w:proofErr w:type="spellEnd"/>
      <w:r w:rsidRPr="006508C5">
        <w:rPr>
          <w:rFonts w:eastAsiaTheme="minorHAnsi"/>
          <w:sz w:val="22"/>
          <w:szCs w:val="22"/>
        </w:rPr>
        <w:t xml:space="preserve"> la </w:t>
      </w:r>
      <w:proofErr w:type="spellStart"/>
      <w:r w:rsidRPr="006508C5">
        <w:rPr>
          <w:rFonts w:eastAsiaTheme="minorHAnsi"/>
          <w:sz w:val="22"/>
          <w:szCs w:val="22"/>
        </w:rPr>
        <w:t>treburile</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w:t>
      </w:r>
    </w:p>
    <w:p w14:paraId="6DD59949" w14:textId="77777777" w:rsidR="00B33B9B" w:rsidRPr="006508C5" w:rsidRDefault="00B33B9B" w:rsidP="00B33B9B">
      <w:pPr>
        <w:autoSpaceDE w:val="0"/>
        <w:autoSpaceDN w:val="0"/>
        <w:adjustRightInd w:val="0"/>
        <w:jc w:val="both"/>
        <w:rPr>
          <w:rFonts w:eastAsiaTheme="minorHAnsi"/>
          <w:sz w:val="22"/>
          <w:szCs w:val="22"/>
        </w:rPr>
      </w:pPr>
      <w:proofErr w:type="spellStart"/>
      <w:r w:rsidRPr="006508C5">
        <w:rPr>
          <w:rFonts w:eastAsiaTheme="minorHAnsi"/>
          <w:sz w:val="22"/>
          <w:szCs w:val="22"/>
        </w:rPr>
        <w:t>Autonomia</w:t>
      </w:r>
      <w:proofErr w:type="spellEnd"/>
      <w:r w:rsidRPr="006508C5">
        <w:rPr>
          <w:rFonts w:eastAsiaTheme="minorHAnsi"/>
          <w:sz w:val="22"/>
          <w:szCs w:val="22"/>
        </w:rPr>
        <w:t xml:space="preserve"> </w:t>
      </w:r>
      <w:proofErr w:type="spellStart"/>
      <w:r w:rsidRPr="006508C5">
        <w:rPr>
          <w:rFonts w:eastAsiaTheme="minorHAnsi"/>
          <w:sz w:val="22"/>
          <w:szCs w:val="22"/>
        </w:rPr>
        <w:t>locală</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numai</w:t>
      </w:r>
      <w:proofErr w:type="spellEnd"/>
      <w:r w:rsidRPr="006508C5">
        <w:rPr>
          <w:rFonts w:eastAsiaTheme="minorHAnsi"/>
          <w:sz w:val="22"/>
          <w:szCs w:val="22"/>
        </w:rPr>
        <w:t xml:space="preserve"> </w:t>
      </w:r>
      <w:proofErr w:type="spellStart"/>
      <w:r w:rsidRPr="006508C5">
        <w:rPr>
          <w:rFonts w:eastAsiaTheme="minorHAnsi"/>
          <w:sz w:val="22"/>
          <w:szCs w:val="22"/>
        </w:rPr>
        <w:t>administrativă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financiară</w:t>
      </w:r>
      <w:proofErr w:type="spellEnd"/>
      <w:r w:rsidRPr="006508C5">
        <w:rPr>
          <w:rFonts w:eastAsiaTheme="minorHAnsi"/>
          <w:sz w:val="22"/>
          <w:szCs w:val="22"/>
        </w:rPr>
        <w:t xml:space="preserve">, </w:t>
      </w:r>
      <w:proofErr w:type="spellStart"/>
      <w:r w:rsidRPr="006508C5">
        <w:rPr>
          <w:rFonts w:eastAsiaTheme="minorHAnsi"/>
          <w:sz w:val="22"/>
          <w:szCs w:val="22"/>
        </w:rPr>
        <w:t>fiind</w:t>
      </w:r>
      <w:proofErr w:type="spellEnd"/>
      <w:r w:rsidRPr="006508C5">
        <w:rPr>
          <w:rFonts w:eastAsiaTheme="minorHAnsi"/>
          <w:sz w:val="22"/>
          <w:szCs w:val="22"/>
        </w:rPr>
        <w:t xml:space="preserve"> </w:t>
      </w:r>
      <w:proofErr w:type="spellStart"/>
      <w:r w:rsidRPr="006508C5">
        <w:rPr>
          <w:rFonts w:eastAsiaTheme="minorHAnsi"/>
          <w:sz w:val="22"/>
          <w:szCs w:val="22"/>
        </w:rPr>
        <w:t>exercitată</w:t>
      </w:r>
      <w:proofErr w:type="spellEnd"/>
      <w:r w:rsidRPr="006508C5">
        <w:rPr>
          <w:rFonts w:eastAsiaTheme="minorHAnsi"/>
          <w:sz w:val="22"/>
          <w:szCs w:val="22"/>
        </w:rPr>
        <w:t xml:space="preserve"> pe </w:t>
      </w:r>
      <w:proofErr w:type="spellStart"/>
      <w:r w:rsidRPr="006508C5">
        <w:rPr>
          <w:rFonts w:eastAsiaTheme="minorHAnsi"/>
          <w:sz w:val="22"/>
          <w:szCs w:val="22"/>
        </w:rPr>
        <w:t>baza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limitele</w:t>
      </w:r>
      <w:proofErr w:type="spellEnd"/>
      <w:r w:rsidRPr="006508C5">
        <w:rPr>
          <w:rFonts w:eastAsiaTheme="minorHAnsi"/>
          <w:sz w:val="22"/>
          <w:szCs w:val="22"/>
        </w:rPr>
        <w:t xml:space="preserve"> </w:t>
      </w:r>
      <w:proofErr w:type="spellStart"/>
      <w:r w:rsidRPr="006508C5">
        <w:rPr>
          <w:rFonts w:eastAsiaTheme="minorHAnsi"/>
          <w:sz w:val="22"/>
          <w:szCs w:val="22"/>
        </w:rPr>
        <w:t>prevăzute</w:t>
      </w:r>
      <w:proofErr w:type="spellEnd"/>
      <w:r w:rsidRPr="006508C5">
        <w:rPr>
          <w:rFonts w:eastAsiaTheme="minorHAnsi"/>
          <w:sz w:val="22"/>
          <w:szCs w:val="22"/>
        </w:rPr>
        <w:t xml:space="preserve"> de </w:t>
      </w:r>
      <w:proofErr w:type="spellStart"/>
      <w:r w:rsidRPr="006508C5">
        <w:rPr>
          <w:rFonts w:eastAsiaTheme="minorHAnsi"/>
          <w:sz w:val="22"/>
          <w:szCs w:val="22"/>
        </w:rPr>
        <w:t>lege</w:t>
      </w:r>
      <w:proofErr w:type="spellEnd"/>
      <w:r w:rsidRPr="006508C5">
        <w:rPr>
          <w:rFonts w:eastAsiaTheme="minorHAnsi"/>
          <w:sz w:val="22"/>
          <w:szCs w:val="22"/>
        </w:rPr>
        <w:t xml:space="preserve">; </w:t>
      </w:r>
      <w:proofErr w:type="spellStart"/>
      <w:r w:rsidRPr="006508C5">
        <w:rPr>
          <w:rFonts w:eastAsiaTheme="minorHAnsi"/>
          <w:sz w:val="22"/>
          <w:szCs w:val="22"/>
        </w:rPr>
        <w:t>priveşte</w:t>
      </w:r>
      <w:proofErr w:type="spellEnd"/>
      <w:r w:rsidRPr="006508C5">
        <w:rPr>
          <w:rFonts w:eastAsiaTheme="minorHAnsi"/>
          <w:sz w:val="22"/>
          <w:szCs w:val="22"/>
        </w:rPr>
        <w:t xml:space="preserve"> </w:t>
      </w:r>
      <w:proofErr w:type="spellStart"/>
      <w:r w:rsidRPr="006508C5">
        <w:rPr>
          <w:rFonts w:eastAsiaTheme="minorHAnsi"/>
          <w:sz w:val="22"/>
          <w:szCs w:val="22"/>
        </w:rPr>
        <w:t>organizarea</w:t>
      </w:r>
      <w:proofErr w:type="spellEnd"/>
      <w:r w:rsidRPr="006508C5">
        <w:rPr>
          <w:rFonts w:eastAsiaTheme="minorHAnsi"/>
          <w:sz w:val="22"/>
          <w:szCs w:val="22"/>
        </w:rPr>
        <w:t xml:space="preserve">, </w:t>
      </w:r>
      <w:proofErr w:type="spellStart"/>
      <w:r w:rsidRPr="006508C5">
        <w:rPr>
          <w:rFonts w:eastAsiaTheme="minorHAnsi"/>
          <w:sz w:val="22"/>
          <w:szCs w:val="22"/>
        </w:rPr>
        <w:t>funcţionarea</w:t>
      </w:r>
      <w:proofErr w:type="spellEnd"/>
      <w:r w:rsidRPr="006508C5">
        <w:rPr>
          <w:rFonts w:eastAsiaTheme="minorHAnsi"/>
          <w:sz w:val="22"/>
          <w:szCs w:val="22"/>
        </w:rPr>
        <w:t xml:space="preserve">, </w:t>
      </w:r>
      <w:proofErr w:type="spellStart"/>
      <w:r w:rsidRPr="006508C5">
        <w:rPr>
          <w:rFonts w:eastAsiaTheme="minorHAnsi"/>
          <w:sz w:val="22"/>
          <w:szCs w:val="22"/>
        </w:rPr>
        <w:t>competenţa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atribuţiile</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precum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gestionarea</w:t>
      </w:r>
      <w:proofErr w:type="spellEnd"/>
      <w:r w:rsidRPr="006508C5">
        <w:rPr>
          <w:rFonts w:eastAsiaTheme="minorHAnsi"/>
          <w:sz w:val="22"/>
          <w:szCs w:val="22"/>
        </w:rPr>
        <w:t xml:space="preserve"> </w:t>
      </w:r>
      <w:proofErr w:type="spellStart"/>
      <w:r w:rsidRPr="006508C5">
        <w:rPr>
          <w:rFonts w:eastAsiaTheme="minorHAnsi"/>
          <w:sz w:val="22"/>
          <w:szCs w:val="22"/>
        </w:rPr>
        <w:t>resurselor</w:t>
      </w:r>
      <w:proofErr w:type="spellEnd"/>
      <w:r w:rsidRPr="006508C5">
        <w:rPr>
          <w:rFonts w:eastAsiaTheme="minorHAnsi"/>
          <w:sz w:val="22"/>
          <w:szCs w:val="22"/>
        </w:rPr>
        <w:t xml:space="preserve"> care, </w:t>
      </w:r>
      <w:proofErr w:type="spellStart"/>
      <w:r w:rsidRPr="006508C5">
        <w:rPr>
          <w:rFonts w:eastAsiaTheme="minorHAnsi"/>
          <w:sz w:val="22"/>
          <w:szCs w:val="22"/>
        </w:rPr>
        <w:t>potrivit</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aparţin</w:t>
      </w:r>
      <w:proofErr w:type="spellEnd"/>
      <w:r w:rsidRPr="006508C5">
        <w:rPr>
          <w:rFonts w:eastAsiaTheme="minorHAnsi"/>
          <w:sz w:val="22"/>
          <w:szCs w:val="22"/>
        </w:rPr>
        <w:t xml:space="preserve"> </w:t>
      </w:r>
      <w:proofErr w:type="spellStart"/>
      <w:r w:rsidRPr="006508C5">
        <w:rPr>
          <w:rFonts w:eastAsiaTheme="minorHAnsi"/>
          <w:sz w:val="22"/>
          <w:szCs w:val="22"/>
        </w:rPr>
        <w:t>comunei</w:t>
      </w:r>
      <w:proofErr w:type="spellEnd"/>
      <w:r w:rsidRPr="006508C5">
        <w:rPr>
          <w:rFonts w:eastAsiaTheme="minorHAnsi"/>
          <w:sz w:val="22"/>
          <w:szCs w:val="22"/>
        </w:rPr>
        <w:t xml:space="preserve">, </w:t>
      </w:r>
      <w:proofErr w:type="spellStart"/>
      <w:r w:rsidRPr="006508C5">
        <w:rPr>
          <w:rFonts w:eastAsiaTheme="minorHAnsi"/>
          <w:sz w:val="22"/>
          <w:szCs w:val="22"/>
        </w:rPr>
        <w:t>oraşului</w:t>
      </w:r>
      <w:proofErr w:type="spellEnd"/>
      <w:r w:rsidRPr="006508C5">
        <w:rPr>
          <w:rFonts w:eastAsiaTheme="minorHAnsi"/>
          <w:sz w:val="22"/>
          <w:szCs w:val="22"/>
        </w:rPr>
        <w:t xml:space="preserve">, </w:t>
      </w:r>
      <w:proofErr w:type="spellStart"/>
      <w:r w:rsidRPr="006508C5">
        <w:rPr>
          <w:rFonts w:eastAsiaTheme="minorHAnsi"/>
          <w:sz w:val="22"/>
          <w:szCs w:val="22"/>
        </w:rPr>
        <w:t>municipiului</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judeţului</w:t>
      </w:r>
      <w:proofErr w:type="spellEnd"/>
      <w:r w:rsidRPr="006508C5">
        <w:rPr>
          <w:rFonts w:eastAsiaTheme="minorHAnsi"/>
          <w:sz w:val="22"/>
          <w:szCs w:val="22"/>
        </w:rPr>
        <w:t xml:space="preserv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w:t>
      </w:r>
    </w:p>
    <w:p w14:paraId="36667E61" w14:textId="77777777" w:rsidR="00B33B9B" w:rsidRPr="006508C5" w:rsidRDefault="00B33B9B" w:rsidP="00B33B9B">
      <w:pPr>
        <w:autoSpaceDE w:val="0"/>
        <w:autoSpaceDN w:val="0"/>
        <w:adjustRightInd w:val="0"/>
        <w:jc w:val="both"/>
        <w:rPr>
          <w:rFonts w:eastAsiaTheme="minorHAnsi"/>
          <w:sz w:val="22"/>
          <w:szCs w:val="22"/>
        </w:rPr>
      </w:pPr>
      <w:proofErr w:type="spellStart"/>
      <w:r w:rsidRPr="006508C5">
        <w:rPr>
          <w:rFonts w:eastAsiaTheme="minorHAnsi"/>
          <w:sz w:val="22"/>
          <w:szCs w:val="22"/>
        </w:rPr>
        <w:t>Autonomia</w:t>
      </w:r>
      <w:proofErr w:type="spellEnd"/>
      <w:r w:rsidRPr="006508C5">
        <w:rPr>
          <w:rFonts w:eastAsiaTheme="minorHAnsi"/>
          <w:sz w:val="22"/>
          <w:szCs w:val="22"/>
        </w:rPr>
        <w:t xml:space="preserve"> </w:t>
      </w:r>
      <w:proofErr w:type="spellStart"/>
      <w:r w:rsidRPr="006508C5">
        <w:rPr>
          <w:rFonts w:eastAsiaTheme="minorHAnsi"/>
          <w:sz w:val="22"/>
          <w:szCs w:val="22"/>
        </w:rPr>
        <w:t>locală</w:t>
      </w:r>
      <w:proofErr w:type="spellEnd"/>
      <w:r w:rsidRPr="006508C5">
        <w:rPr>
          <w:rFonts w:eastAsiaTheme="minorHAnsi"/>
          <w:sz w:val="22"/>
          <w:szCs w:val="22"/>
        </w:rPr>
        <w:t xml:space="preserve"> </w:t>
      </w:r>
      <w:proofErr w:type="spellStart"/>
      <w:r w:rsidRPr="006508C5">
        <w:rPr>
          <w:rFonts w:eastAsiaTheme="minorHAnsi"/>
          <w:sz w:val="22"/>
          <w:szCs w:val="22"/>
        </w:rPr>
        <w:t>garantează</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dreptul</w:t>
      </w:r>
      <w:proofErr w:type="spellEnd"/>
      <w:r w:rsidRPr="006508C5">
        <w:rPr>
          <w:rFonts w:eastAsiaTheme="minorHAnsi"/>
          <w:sz w:val="22"/>
          <w:szCs w:val="22"/>
        </w:rPr>
        <w:t xml:space="preserve"> ca,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limitele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aibă</w:t>
      </w:r>
      <w:proofErr w:type="spellEnd"/>
      <w:r w:rsidRPr="006508C5">
        <w:rPr>
          <w:rFonts w:eastAsiaTheme="minorHAnsi"/>
          <w:sz w:val="22"/>
          <w:szCs w:val="22"/>
        </w:rPr>
        <w:t xml:space="preserve"> </w:t>
      </w:r>
      <w:proofErr w:type="spellStart"/>
      <w:r w:rsidRPr="006508C5">
        <w:rPr>
          <w:rFonts w:eastAsiaTheme="minorHAnsi"/>
          <w:sz w:val="22"/>
          <w:szCs w:val="22"/>
        </w:rPr>
        <w:t>iniţiative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toate</w:t>
      </w:r>
      <w:proofErr w:type="spellEnd"/>
      <w:r w:rsidRPr="006508C5">
        <w:rPr>
          <w:rFonts w:eastAsiaTheme="minorHAnsi"/>
          <w:sz w:val="22"/>
          <w:szCs w:val="22"/>
        </w:rPr>
        <w:t xml:space="preserve"> </w:t>
      </w:r>
      <w:proofErr w:type="spellStart"/>
      <w:r w:rsidRPr="006508C5">
        <w:rPr>
          <w:rFonts w:eastAsiaTheme="minorHAnsi"/>
          <w:sz w:val="22"/>
          <w:szCs w:val="22"/>
        </w:rPr>
        <w:t>domeniile</w:t>
      </w:r>
      <w:proofErr w:type="spellEnd"/>
      <w:r w:rsidRPr="006508C5">
        <w:rPr>
          <w:rFonts w:eastAsiaTheme="minorHAnsi"/>
          <w:sz w:val="22"/>
          <w:szCs w:val="22"/>
        </w:rPr>
        <w:t xml:space="preserve">, cu </w:t>
      </w:r>
      <w:proofErr w:type="spellStart"/>
      <w:r w:rsidRPr="006508C5">
        <w:rPr>
          <w:rFonts w:eastAsiaTheme="minorHAnsi"/>
          <w:sz w:val="22"/>
          <w:szCs w:val="22"/>
        </w:rPr>
        <w:t>excepţia</w:t>
      </w:r>
      <w:proofErr w:type="spellEnd"/>
      <w:r w:rsidRPr="006508C5">
        <w:rPr>
          <w:rFonts w:eastAsiaTheme="minorHAnsi"/>
          <w:sz w:val="22"/>
          <w:szCs w:val="22"/>
        </w:rPr>
        <w:t xml:space="preserve"> </w:t>
      </w:r>
      <w:proofErr w:type="spellStart"/>
      <w:r w:rsidRPr="006508C5">
        <w:rPr>
          <w:rFonts w:eastAsiaTheme="minorHAnsi"/>
          <w:sz w:val="22"/>
          <w:szCs w:val="22"/>
        </w:rPr>
        <w:t>celor</w:t>
      </w:r>
      <w:proofErr w:type="spellEnd"/>
      <w:r w:rsidRPr="006508C5">
        <w:rPr>
          <w:rFonts w:eastAsiaTheme="minorHAnsi"/>
          <w:sz w:val="22"/>
          <w:szCs w:val="22"/>
        </w:rPr>
        <w:t xml:space="preserve"> date </w:t>
      </w:r>
      <w:proofErr w:type="spellStart"/>
      <w:r w:rsidRPr="006508C5">
        <w:rPr>
          <w:rFonts w:eastAsiaTheme="minorHAnsi"/>
          <w:sz w:val="22"/>
          <w:szCs w:val="22"/>
        </w:rPr>
        <w:t>în</w:t>
      </w:r>
      <w:proofErr w:type="spellEnd"/>
      <w:r w:rsidRPr="006508C5">
        <w:rPr>
          <w:rFonts w:eastAsiaTheme="minorHAnsi"/>
          <w:sz w:val="22"/>
          <w:szCs w:val="22"/>
        </w:rPr>
        <w:t xml:space="preserve"> mod </w:t>
      </w:r>
      <w:proofErr w:type="spellStart"/>
      <w:r w:rsidRPr="006508C5">
        <w:rPr>
          <w:rFonts w:eastAsiaTheme="minorHAnsi"/>
          <w:sz w:val="22"/>
          <w:szCs w:val="22"/>
        </w:rPr>
        <w:t>expres</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competenţa</w:t>
      </w:r>
      <w:proofErr w:type="spellEnd"/>
      <w:r w:rsidRPr="006508C5">
        <w:rPr>
          <w:rFonts w:eastAsiaTheme="minorHAnsi"/>
          <w:sz w:val="22"/>
          <w:szCs w:val="22"/>
        </w:rPr>
        <w:t xml:space="preserve"> </w:t>
      </w:r>
      <w:proofErr w:type="spellStart"/>
      <w:r w:rsidRPr="006508C5">
        <w:rPr>
          <w:rFonts w:eastAsiaTheme="minorHAnsi"/>
          <w:sz w:val="22"/>
          <w:szCs w:val="22"/>
        </w:rPr>
        <w:t>altor</w:t>
      </w:r>
      <w:proofErr w:type="spellEnd"/>
      <w:r w:rsidRPr="006508C5">
        <w:rPr>
          <w:rFonts w:eastAsiaTheme="minorHAnsi"/>
          <w:sz w:val="22"/>
          <w:szCs w:val="22"/>
        </w:rPr>
        <w:t xml:space="preserve"> </w:t>
      </w:r>
      <w:proofErr w:type="spellStart"/>
      <w:r w:rsidRPr="006508C5">
        <w:rPr>
          <w:rFonts w:eastAsiaTheme="minorHAnsi"/>
          <w:sz w:val="22"/>
          <w:szCs w:val="22"/>
        </w:rPr>
        <w:t>autorităţi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w:t>
      </w:r>
    </w:p>
    <w:p w14:paraId="150B28A1"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Raporturile</w:t>
      </w:r>
      <w:proofErr w:type="spellEnd"/>
      <w:r w:rsidRPr="006508C5">
        <w:rPr>
          <w:rFonts w:eastAsiaTheme="minorHAnsi"/>
          <w:b/>
          <w:sz w:val="22"/>
          <w:szCs w:val="22"/>
        </w:rPr>
        <w:t xml:space="preserve"> </w:t>
      </w:r>
      <w:proofErr w:type="spellStart"/>
      <w:r w:rsidRPr="006508C5">
        <w:rPr>
          <w:rFonts w:eastAsiaTheme="minorHAnsi"/>
          <w:b/>
          <w:sz w:val="22"/>
          <w:szCs w:val="22"/>
        </w:rPr>
        <w:t>dintre</w:t>
      </w:r>
      <w:proofErr w:type="spellEnd"/>
      <w:r w:rsidRPr="006508C5">
        <w:rPr>
          <w:rFonts w:eastAsiaTheme="minorHAnsi"/>
          <w:b/>
          <w:sz w:val="22"/>
          <w:szCs w:val="22"/>
        </w:rPr>
        <w:t xml:space="preserve"> </w:t>
      </w:r>
      <w:proofErr w:type="spellStart"/>
      <w:r w:rsidRPr="006508C5">
        <w:rPr>
          <w:rFonts w:eastAsiaTheme="minorHAnsi"/>
          <w:b/>
          <w:sz w:val="22"/>
          <w:szCs w:val="22"/>
        </w:rPr>
        <w:t>autorităţile</w:t>
      </w:r>
      <w:proofErr w:type="spellEnd"/>
      <w:r w:rsidRPr="006508C5">
        <w:rPr>
          <w:rFonts w:eastAsiaTheme="minorHAnsi"/>
          <w:b/>
          <w:sz w:val="22"/>
          <w:szCs w:val="22"/>
        </w:rPr>
        <w:t xml:space="preserve"> </w:t>
      </w:r>
      <w:proofErr w:type="spellStart"/>
      <w:r w:rsidRPr="006508C5">
        <w:rPr>
          <w:rFonts w:eastAsiaTheme="minorHAnsi"/>
          <w:b/>
          <w:sz w:val="22"/>
          <w:szCs w:val="22"/>
        </w:rPr>
        <w:t>administraţiei</w:t>
      </w:r>
      <w:proofErr w:type="spellEnd"/>
      <w:r w:rsidRPr="006508C5">
        <w:rPr>
          <w:rFonts w:eastAsiaTheme="minorHAnsi"/>
          <w:b/>
          <w:sz w:val="22"/>
          <w:szCs w:val="22"/>
        </w:rPr>
        <w:t xml:space="preserve"> </w:t>
      </w:r>
      <w:proofErr w:type="spellStart"/>
      <w:r w:rsidRPr="006508C5">
        <w:rPr>
          <w:rFonts w:eastAsiaTheme="minorHAnsi"/>
          <w:b/>
          <w:sz w:val="22"/>
          <w:szCs w:val="22"/>
        </w:rPr>
        <w:t>publice</w:t>
      </w:r>
      <w:proofErr w:type="spellEnd"/>
      <w:r w:rsidRPr="006508C5">
        <w:rPr>
          <w:rFonts w:eastAsiaTheme="minorHAnsi"/>
          <w:b/>
          <w:sz w:val="22"/>
          <w:szCs w:val="22"/>
        </w:rPr>
        <w:t xml:space="preserve"> locale.</w:t>
      </w:r>
      <w:r w:rsidRPr="006508C5">
        <w:rPr>
          <w:rFonts w:eastAsiaTheme="minorHAnsi"/>
          <w:sz w:val="22"/>
          <w:szCs w:val="22"/>
        </w:rPr>
        <w:t xml:space="preserve"> </w:t>
      </w:r>
      <w:proofErr w:type="spellStart"/>
      <w:r w:rsidRPr="006508C5">
        <w:rPr>
          <w:rFonts w:eastAsiaTheme="minorHAnsi"/>
          <w:sz w:val="22"/>
          <w:szCs w:val="22"/>
        </w:rPr>
        <w:t>Raporturile</w:t>
      </w:r>
      <w:proofErr w:type="spellEnd"/>
      <w:r w:rsidRPr="006508C5">
        <w:rPr>
          <w:rFonts w:eastAsiaTheme="minorHAnsi"/>
          <w:sz w:val="22"/>
          <w:szCs w:val="22"/>
        </w:rPr>
        <w:t xml:space="preserve"> </w:t>
      </w:r>
      <w:proofErr w:type="spellStart"/>
      <w:r w:rsidRPr="006508C5">
        <w:rPr>
          <w:rFonts w:eastAsiaTheme="minorHAnsi"/>
          <w:sz w:val="22"/>
          <w:szCs w:val="22"/>
        </w:rPr>
        <w:t>dintre</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din </w:t>
      </w:r>
      <w:proofErr w:type="spellStart"/>
      <w:r w:rsidRPr="006508C5">
        <w:rPr>
          <w:rFonts w:eastAsiaTheme="minorHAnsi"/>
          <w:sz w:val="22"/>
          <w:szCs w:val="22"/>
        </w:rPr>
        <w:t>comune</w:t>
      </w:r>
      <w:proofErr w:type="spellEnd"/>
      <w:r w:rsidRPr="006508C5">
        <w:rPr>
          <w:rFonts w:eastAsiaTheme="minorHAnsi"/>
          <w:sz w:val="22"/>
          <w:szCs w:val="22"/>
        </w:rPr>
        <w:t xml:space="preserve">, </w:t>
      </w:r>
      <w:proofErr w:type="spellStart"/>
      <w:r w:rsidRPr="006508C5">
        <w:rPr>
          <w:rFonts w:eastAsiaTheme="minorHAnsi"/>
          <w:sz w:val="22"/>
          <w:szCs w:val="22"/>
        </w:rPr>
        <w:t>oraşe</w:t>
      </w:r>
      <w:proofErr w:type="spellEnd"/>
      <w:r w:rsidRPr="006508C5">
        <w:rPr>
          <w:rFonts w:eastAsiaTheme="minorHAnsi"/>
          <w:sz w:val="22"/>
          <w:szCs w:val="22"/>
        </w:rPr>
        <w:t xml:space="preserve">, </w:t>
      </w:r>
      <w:proofErr w:type="spellStart"/>
      <w:r w:rsidRPr="006508C5">
        <w:rPr>
          <w:rFonts w:eastAsiaTheme="minorHAnsi"/>
          <w:sz w:val="22"/>
          <w:szCs w:val="22"/>
        </w:rPr>
        <w:t>municipii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de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judeţului</w:t>
      </w:r>
      <w:proofErr w:type="spellEnd"/>
      <w:r w:rsidRPr="006508C5">
        <w:rPr>
          <w:rFonts w:eastAsiaTheme="minorHAnsi"/>
          <w:sz w:val="22"/>
          <w:szCs w:val="22"/>
        </w:rPr>
        <w:t xml:space="preserve"> se </w:t>
      </w:r>
      <w:proofErr w:type="spellStart"/>
      <w:r w:rsidRPr="006508C5">
        <w:rPr>
          <w:rFonts w:eastAsiaTheme="minorHAnsi"/>
          <w:sz w:val="22"/>
          <w:szCs w:val="22"/>
        </w:rPr>
        <w:t>bazează</w:t>
      </w:r>
      <w:proofErr w:type="spellEnd"/>
      <w:r w:rsidRPr="006508C5">
        <w:rPr>
          <w:rFonts w:eastAsiaTheme="minorHAnsi"/>
          <w:sz w:val="22"/>
          <w:szCs w:val="22"/>
        </w:rPr>
        <w:t xml:space="preserve"> pe </w:t>
      </w:r>
      <w:proofErr w:type="spellStart"/>
      <w:r w:rsidRPr="006508C5">
        <w:rPr>
          <w:rFonts w:eastAsiaTheme="minorHAnsi"/>
          <w:sz w:val="22"/>
          <w:szCs w:val="22"/>
        </w:rPr>
        <w:t>principiile</w:t>
      </w:r>
      <w:proofErr w:type="spellEnd"/>
      <w:r w:rsidRPr="006508C5">
        <w:rPr>
          <w:rFonts w:eastAsiaTheme="minorHAnsi"/>
          <w:sz w:val="22"/>
          <w:szCs w:val="22"/>
        </w:rPr>
        <w:t xml:space="preserve"> </w:t>
      </w:r>
      <w:proofErr w:type="spellStart"/>
      <w:r w:rsidRPr="006508C5">
        <w:rPr>
          <w:rFonts w:eastAsiaTheme="minorHAnsi"/>
          <w:sz w:val="22"/>
          <w:szCs w:val="22"/>
        </w:rPr>
        <w:t>autonomiei</w:t>
      </w:r>
      <w:proofErr w:type="spellEnd"/>
      <w:r w:rsidRPr="006508C5">
        <w:rPr>
          <w:rFonts w:eastAsiaTheme="minorHAnsi"/>
          <w:sz w:val="22"/>
          <w:szCs w:val="22"/>
        </w:rPr>
        <w:t xml:space="preserve"> locale, </w:t>
      </w:r>
      <w:proofErr w:type="spellStart"/>
      <w:r w:rsidRPr="006508C5">
        <w:rPr>
          <w:rFonts w:eastAsiaTheme="minorHAnsi"/>
          <w:sz w:val="22"/>
          <w:szCs w:val="22"/>
        </w:rPr>
        <w:t>legalităţii</w:t>
      </w:r>
      <w:proofErr w:type="spellEnd"/>
      <w:r w:rsidRPr="006508C5">
        <w:rPr>
          <w:rFonts w:eastAsiaTheme="minorHAnsi"/>
          <w:sz w:val="22"/>
          <w:szCs w:val="22"/>
        </w:rPr>
        <w:t xml:space="preserve">, </w:t>
      </w:r>
      <w:proofErr w:type="spellStart"/>
      <w:r w:rsidRPr="006508C5">
        <w:rPr>
          <w:rFonts w:eastAsiaTheme="minorHAnsi"/>
          <w:sz w:val="22"/>
          <w:szCs w:val="22"/>
        </w:rPr>
        <w:t>cooperării</w:t>
      </w:r>
      <w:proofErr w:type="spellEnd"/>
      <w:r w:rsidRPr="006508C5">
        <w:rPr>
          <w:rFonts w:eastAsiaTheme="minorHAnsi"/>
          <w:sz w:val="22"/>
          <w:szCs w:val="22"/>
        </w:rPr>
        <w:t xml:space="preserve">, </w:t>
      </w:r>
      <w:proofErr w:type="spellStart"/>
      <w:r w:rsidRPr="006508C5">
        <w:rPr>
          <w:rFonts w:eastAsiaTheme="minorHAnsi"/>
          <w:sz w:val="22"/>
          <w:szCs w:val="22"/>
        </w:rPr>
        <w:t>solidarităţii</w:t>
      </w:r>
      <w:proofErr w:type="spellEnd"/>
      <w:r w:rsidRPr="006508C5">
        <w:rPr>
          <w:rFonts w:eastAsiaTheme="minorHAnsi"/>
          <w:sz w:val="22"/>
          <w:szCs w:val="22"/>
        </w:rPr>
        <w:t xml:space="preserve">, </w:t>
      </w:r>
      <w:proofErr w:type="spellStart"/>
      <w:r w:rsidRPr="006508C5">
        <w:rPr>
          <w:rFonts w:eastAsiaTheme="minorHAnsi"/>
          <w:sz w:val="22"/>
          <w:szCs w:val="22"/>
        </w:rPr>
        <w:t>egalităţii</w:t>
      </w:r>
      <w:proofErr w:type="spellEnd"/>
      <w:r w:rsidRPr="006508C5">
        <w:rPr>
          <w:rFonts w:eastAsiaTheme="minorHAnsi"/>
          <w:sz w:val="22"/>
          <w:szCs w:val="22"/>
        </w:rPr>
        <w:t xml:space="preserve"> de </w:t>
      </w:r>
      <w:proofErr w:type="spellStart"/>
      <w:r w:rsidRPr="006508C5">
        <w:rPr>
          <w:rFonts w:eastAsiaTheme="minorHAnsi"/>
          <w:sz w:val="22"/>
          <w:szCs w:val="22"/>
        </w:rPr>
        <w:t>tratament</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responsabilităţii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relaţiile</w:t>
      </w:r>
      <w:proofErr w:type="spellEnd"/>
      <w:r w:rsidRPr="006508C5">
        <w:rPr>
          <w:rFonts w:eastAsiaTheme="minorHAnsi"/>
          <w:sz w:val="22"/>
          <w:szCs w:val="22"/>
        </w:rPr>
        <w:t xml:space="preserve"> </w:t>
      </w:r>
      <w:proofErr w:type="spellStart"/>
      <w:r w:rsidRPr="006508C5">
        <w:rPr>
          <w:rFonts w:eastAsiaTheme="minorHAnsi"/>
          <w:sz w:val="22"/>
          <w:szCs w:val="22"/>
        </w:rPr>
        <w:t>dintre</w:t>
      </w:r>
      <w:proofErr w:type="spellEnd"/>
      <w:r w:rsidRPr="006508C5">
        <w:rPr>
          <w:rFonts w:eastAsiaTheme="minorHAnsi"/>
          <w:sz w:val="22"/>
          <w:szCs w:val="22"/>
        </w:rPr>
        <w:t xml:space="preserve"> </w:t>
      </w:r>
      <w:proofErr w:type="spellStart"/>
      <w:r w:rsidRPr="006508C5">
        <w:rPr>
          <w:rFonts w:eastAsiaTheme="minorHAnsi"/>
          <w:sz w:val="22"/>
          <w:szCs w:val="22"/>
        </w:rPr>
        <w:t>consiliul</w:t>
      </w:r>
      <w:proofErr w:type="spellEnd"/>
      <w:r w:rsidRPr="006508C5">
        <w:rPr>
          <w:rFonts w:eastAsiaTheme="minorHAnsi"/>
          <w:sz w:val="22"/>
          <w:szCs w:val="22"/>
        </w:rPr>
        <w:t xml:space="preserve"> local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primar</w:t>
      </w:r>
      <w:proofErr w:type="spellEnd"/>
      <w:r w:rsidRPr="006508C5">
        <w:rPr>
          <w:rFonts w:eastAsiaTheme="minorHAnsi"/>
          <w:sz w:val="22"/>
          <w:szCs w:val="22"/>
        </w:rPr>
        <w:t xml:space="preserve">, </w:t>
      </w:r>
      <w:proofErr w:type="spellStart"/>
      <w:r w:rsidRPr="006508C5">
        <w:rPr>
          <w:rFonts w:eastAsiaTheme="minorHAnsi"/>
          <w:sz w:val="22"/>
          <w:szCs w:val="22"/>
        </w:rPr>
        <w:t>consiliul</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preşedintele</w:t>
      </w:r>
      <w:proofErr w:type="spellEnd"/>
      <w:r w:rsidRPr="006508C5">
        <w:rPr>
          <w:rFonts w:eastAsiaTheme="minorHAnsi"/>
          <w:sz w:val="22"/>
          <w:szCs w:val="22"/>
        </w:rPr>
        <w:t xml:space="preserve"> </w:t>
      </w:r>
      <w:proofErr w:type="spellStart"/>
      <w:r w:rsidRPr="006508C5">
        <w:rPr>
          <w:rFonts w:eastAsiaTheme="minorHAnsi"/>
          <w:sz w:val="22"/>
          <w:szCs w:val="22"/>
        </w:rPr>
        <w:t>consiliului</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între</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din </w:t>
      </w:r>
      <w:proofErr w:type="spellStart"/>
      <w:r w:rsidRPr="006508C5">
        <w:rPr>
          <w:rFonts w:eastAsiaTheme="minorHAnsi"/>
          <w:sz w:val="22"/>
          <w:szCs w:val="22"/>
        </w:rPr>
        <w:t>comune</w:t>
      </w:r>
      <w:proofErr w:type="spellEnd"/>
      <w:r w:rsidRPr="006508C5">
        <w:rPr>
          <w:rFonts w:eastAsiaTheme="minorHAnsi"/>
          <w:sz w:val="22"/>
          <w:szCs w:val="22"/>
        </w:rPr>
        <w:t xml:space="preserve">, </w:t>
      </w:r>
      <w:proofErr w:type="spellStart"/>
      <w:r w:rsidRPr="006508C5">
        <w:rPr>
          <w:rFonts w:eastAsiaTheme="minorHAnsi"/>
          <w:sz w:val="22"/>
          <w:szCs w:val="22"/>
        </w:rPr>
        <w:t>oraşe</w:t>
      </w:r>
      <w:proofErr w:type="spellEnd"/>
      <w:r w:rsidRPr="006508C5">
        <w:rPr>
          <w:rFonts w:eastAsiaTheme="minorHAnsi"/>
          <w:sz w:val="22"/>
          <w:szCs w:val="22"/>
        </w:rPr>
        <w:t xml:space="preserve">, </w:t>
      </w:r>
      <w:proofErr w:type="spellStart"/>
      <w:r w:rsidRPr="006508C5">
        <w:rPr>
          <w:rFonts w:eastAsiaTheme="minorHAnsi"/>
          <w:sz w:val="22"/>
          <w:szCs w:val="22"/>
        </w:rPr>
        <w:t>municipii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de la </w:t>
      </w:r>
      <w:proofErr w:type="spellStart"/>
      <w:r w:rsidRPr="006508C5">
        <w:rPr>
          <w:rFonts w:eastAsiaTheme="minorHAnsi"/>
          <w:sz w:val="22"/>
          <w:szCs w:val="22"/>
        </w:rPr>
        <w:t>nivel</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nu </w:t>
      </w:r>
      <w:proofErr w:type="spellStart"/>
      <w:r w:rsidRPr="006508C5">
        <w:rPr>
          <w:rFonts w:eastAsiaTheme="minorHAnsi"/>
          <w:sz w:val="22"/>
          <w:szCs w:val="22"/>
        </w:rPr>
        <w:t>există</w:t>
      </w:r>
      <w:proofErr w:type="spellEnd"/>
      <w:r w:rsidRPr="006508C5">
        <w:rPr>
          <w:rFonts w:eastAsiaTheme="minorHAnsi"/>
          <w:sz w:val="22"/>
          <w:szCs w:val="22"/>
        </w:rPr>
        <w:t xml:space="preserve"> </w:t>
      </w:r>
      <w:proofErr w:type="spellStart"/>
      <w:r w:rsidRPr="006508C5">
        <w:rPr>
          <w:rFonts w:eastAsiaTheme="minorHAnsi"/>
          <w:sz w:val="22"/>
          <w:szCs w:val="22"/>
        </w:rPr>
        <w:t>raporturi</w:t>
      </w:r>
      <w:proofErr w:type="spellEnd"/>
      <w:r w:rsidRPr="006508C5">
        <w:rPr>
          <w:rFonts w:eastAsiaTheme="minorHAnsi"/>
          <w:sz w:val="22"/>
          <w:szCs w:val="22"/>
        </w:rPr>
        <w:t xml:space="preserve"> de </w:t>
      </w:r>
      <w:proofErr w:type="spellStart"/>
      <w:r w:rsidRPr="006508C5">
        <w:rPr>
          <w:rFonts w:eastAsiaTheme="minorHAnsi"/>
          <w:sz w:val="22"/>
          <w:szCs w:val="22"/>
        </w:rPr>
        <w:t>subordonare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relaţiile</w:t>
      </w:r>
      <w:proofErr w:type="spellEnd"/>
      <w:r w:rsidRPr="006508C5">
        <w:rPr>
          <w:rFonts w:eastAsiaTheme="minorHAnsi"/>
          <w:sz w:val="22"/>
          <w:szCs w:val="22"/>
        </w:rPr>
        <w:t xml:space="preserve"> </w:t>
      </w:r>
      <w:proofErr w:type="spellStart"/>
      <w:r w:rsidRPr="006508C5">
        <w:rPr>
          <w:rFonts w:eastAsiaTheme="minorHAnsi"/>
          <w:sz w:val="22"/>
          <w:szCs w:val="22"/>
        </w:rPr>
        <w:t>dintre</w:t>
      </w:r>
      <w:proofErr w:type="spellEnd"/>
      <w:r w:rsidRPr="006508C5">
        <w:rPr>
          <w:rFonts w:eastAsiaTheme="minorHAnsi"/>
          <w:sz w:val="22"/>
          <w:szCs w:val="22"/>
        </w:rPr>
        <w:t xml:space="preserve"> </w:t>
      </w:r>
      <w:proofErr w:type="spellStart"/>
      <w:r w:rsidRPr="006508C5">
        <w:rPr>
          <w:rFonts w:eastAsiaTheme="minorHAnsi"/>
          <w:sz w:val="22"/>
          <w:szCs w:val="22"/>
        </w:rPr>
        <w:t>acestea</w:t>
      </w:r>
      <w:proofErr w:type="spellEnd"/>
      <w:r w:rsidRPr="006508C5">
        <w:rPr>
          <w:rFonts w:eastAsiaTheme="minorHAnsi"/>
          <w:sz w:val="22"/>
          <w:szCs w:val="22"/>
        </w:rPr>
        <w:t xml:space="preserve"> </w:t>
      </w:r>
      <w:proofErr w:type="spellStart"/>
      <w:r w:rsidRPr="006508C5">
        <w:rPr>
          <w:rFonts w:eastAsiaTheme="minorHAnsi"/>
          <w:sz w:val="22"/>
          <w:szCs w:val="22"/>
        </w:rPr>
        <w:t>există</w:t>
      </w:r>
      <w:proofErr w:type="spellEnd"/>
      <w:r w:rsidRPr="006508C5">
        <w:rPr>
          <w:rFonts w:eastAsiaTheme="minorHAnsi"/>
          <w:sz w:val="22"/>
          <w:szCs w:val="22"/>
        </w:rPr>
        <w:t xml:space="preserve"> </w:t>
      </w:r>
      <w:proofErr w:type="spellStart"/>
      <w:r w:rsidRPr="006508C5">
        <w:rPr>
          <w:rFonts w:eastAsiaTheme="minorHAnsi"/>
          <w:sz w:val="22"/>
          <w:szCs w:val="22"/>
        </w:rPr>
        <w:t>raporturi</w:t>
      </w:r>
      <w:proofErr w:type="spellEnd"/>
      <w:r w:rsidRPr="006508C5">
        <w:rPr>
          <w:rFonts w:eastAsiaTheme="minorHAnsi"/>
          <w:sz w:val="22"/>
          <w:szCs w:val="22"/>
        </w:rPr>
        <w:t xml:space="preserve"> de </w:t>
      </w:r>
      <w:proofErr w:type="spellStart"/>
      <w:r w:rsidRPr="006508C5">
        <w:rPr>
          <w:rFonts w:eastAsiaTheme="minorHAnsi"/>
          <w:sz w:val="22"/>
          <w:szCs w:val="22"/>
        </w:rPr>
        <w:t>colaborare</w:t>
      </w:r>
      <w:proofErr w:type="spellEnd"/>
      <w:r w:rsidRPr="006508C5">
        <w:rPr>
          <w:rFonts w:eastAsiaTheme="minorHAnsi"/>
          <w:sz w:val="22"/>
          <w:szCs w:val="22"/>
        </w:rPr>
        <w:t>.</w:t>
      </w:r>
    </w:p>
    <w:p w14:paraId="682276B6" w14:textId="77777777" w:rsidR="00B33B9B" w:rsidRPr="006508C5" w:rsidRDefault="00B33B9B" w:rsidP="00B33B9B">
      <w:pPr>
        <w:autoSpaceDE w:val="0"/>
        <w:autoSpaceDN w:val="0"/>
        <w:adjustRightInd w:val="0"/>
        <w:jc w:val="both"/>
        <w:rPr>
          <w:rFonts w:eastAsiaTheme="minorHAnsi"/>
          <w:sz w:val="22"/>
          <w:szCs w:val="22"/>
        </w:rPr>
      </w:pPr>
      <w:proofErr w:type="spellStart"/>
      <w:r w:rsidRPr="006508C5">
        <w:rPr>
          <w:rFonts w:eastAsiaTheme="minorHAnsi"/>
          <w:sz w:val="22"/>
          <w:szCs w:val="22"/>
        </w:rPr>
        <w:t>Structurile</w:t>
      </w:r>
      <w:proofErr w:type="spellEnd"/>
      <w:r w:rsidRPr="006508C5">
        <w:rPr>
          <w:rFonts w:eastAsiaTheme="minorHAnsi"/>
          <w:sz w:val="22"/>
          <w:szCs w:val="22"/>
        </w:rPr>
        <w:t xml:space="preserve"> </w:t>
      </w:r>
      <w:proofErr w:type="spellStart"/>
      <w:r w:rsidRPr="006508C5">
        <w:rPr>
          <w:rFonts w:eastAsiaTheme="minorHAnsi"/>
          <w:sz w:val="22"/>
          <w:szCs w:val="22"/>
        </w:rPr>
        <w:t>asociative</w:t>
      </w:r>
      <w:proofErr w:type="spellEnd"/>
      <w:r w:rsidRPr="006508C5">
        <w:rPr>
          <w:rFonts w:eastAsiaTheme="minorHAnsi"/>
          <w:sz w:val="22"/>
          <w:szCs w:val="22"/>
        </w:rPr>
        <w:t xml:space="preserve"> ale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sunt: a) </w:t>
      </w:r>
      <w:proofErr w:type="spellStart"/>
      <w:r w:rsidRPr="006508C5">
        <w:rPr>
          <w:rFonts w:eastAsiaTheme="minorHAnsi"/>
          <w:sz w:val="22"/>
          <w:szCs w:val="22"/>
        </w:rPr>
        <w:t>Asociaţia</w:t>
      </w:r>
      <w:proofErr w:type="spellEnd"/>
      <w:r w:rsidRPr="006508C5">
        <w:rPr>
          <w:rFonts w:eastAsiaTheme="minorHAnsi"/>
          <w:sz w:val="22"/>
          <w:szCs w:val="22"/>
        </w:rPr>
        <w:t xml:space="preserve"> Comunelor din </w:t>
      </w:r>
      <w:proofErr w:type="spellStart"/>
      <w:r w:rsidRPr="006508C5">
        <w:rPr>
          <w:rFonts w:eastAsiaTheme="minorHAnsi"/>
          <w:sz w:val="22"/>
          <w:szCs w:val="22"/>
        </w:rPr>
        <w:t>România</w:t>
      </w:r>
      <w:proofErr w:type="spellEnd"/>
      <w:r w:rsidRPr="006508C5">
        <w:rPr>
          <w:rFonts w:eastAsiaTheme="minorHAnsi"/>
          <w:sz w:val="22"/>
          <w:szCs w:val="22"/>
        </w:rPr>
        <w:t xml:space="preserve">; b) </w:t>
      </w:r>
      <w:proofErr w:type="spellStart"/>
      <w:r w:rsidRPr="006508C5">
        <w:rPr>
          <w:rFonts w:eastAsiaTheme="minorHAnsi"/>
          <w:sz w:val="22"/>
          <w:szCs w:val="22"/>
        </w:rPr>
        <w:t>Asociaţia</w:t>
      </w:r>
      <w:proofErr w:type="spellEnd"/>
      <w:r w:rsidRPr="006508C5">
        <w:rPr>
          <w:rFonts w:eastAsiaTheme="minorHAnsi"/>
          <w:sz w:val="22"/>
          <w:szCs w:val="22"/>
        </w:rPr>
        <w:t xml:space="preserve"> </w:t>
      </w:r>
      <w:proofErr w:type="spellStart"/>
      <w:r w:rsidRPr="006508C5">
        <w:rPr>
          <w:rFonts w:eastAsiaTheme="minorHAnsi"/>
          <w:sz w:val="22"/>
          <w:szCs w:val="22"/>
        </w:rPr>
        <w:t>Oraşelor</w:t>
      </w:r>
      <w:proofErr w:type="spellEnd"/>
      <w:r w:rsidRPr="006508C5">
        <w:rPr>
          <w:rFonts w:eastAsiaTheme="minorHAnsi"/>
          <w:sz w:val="22"/>
          <w:szCs w:val="22"/>
        </w:rPr>
        <w:t xml:space="preserve"> din </w:t>
      </w:r>
      <w:proofErr w:type="spellStart"/>
      <w:r w:rsidRPr="006508C5">
        <w:rPr>
          <w:rFonts w:eastAsiaTheme="minorHAnsi"/>
          <w:sz w:val="22"/>
          <w:szCs w:val="22"/>
        </w:rPr>
        <w:t>România</w:t>
      </w:r>
      <w:proofErr w:type="spellEnd"/>
      <w:r w:rsidRPr="006508C5">
        <w:rPr>
          <w:rFonts w:eastAsiaTheme="minorHAnsi"/>
          <w:sz w:val="22"/>
          <w:szCs w:val="22"/>
        </w:rPr>
        <w:t xml:space="preserve">; c) </w:t>
      </w:r>
      <w:proofErr w:type="spellStart"/>
      <w:r w:rsidRPr="006508C5">
        <w:rPr>
          <w:rFonts w:eastAsiaTheme="minorHAnsi"/>
          <w:sz w:val="22"/>
          <w:szCs w:val="22"/>
        </w:rPr>
        <w:t>Asociaţia</w:t>
      </w:r>
      <w:proofErr w:type="spellEnd"/>
      <w:r w:rsidRPr="006508C5">
        <w:rPr>
          <w:rFonts w:eastAsiaTheme="minorHAnsi"/>
          <w:sz w:val="22"/>
          <w:szCs w:val="22"/>
        </w:rPr>
        <w:t xml:space="preserve"> </w:t>
      </w:r>
      <w:proofErr w:type="spellStart"/>
      <w:r w:rsidRPr="006508C5">
        <w:rPr>
          <w:rFonts w:eastAsiaTheme="minorHAnsi"/>
          <w:sz w:val="22"/>
          <w:szCs w:val="22"/>
        </w:rPr>
        <w:t>Municipiilor</w:t>
      </w:r>
      <w:proofErr w:type="spellEnd"/>
      <w:r w:rsidRPr="006508C5">
        <w:rPr>
          <w:rFonts w:eastAsiaTheme="minorHAnsi"/>
          <w:sz w:val="22"/>
          <w:szCs w:val="22"/>
        </w:rPr>
        <w:t xml:space="preserve"> din </w:t>
      </w:r>
      <w:proofErr w:type="spellStart"/>
      <w:r w:rsidRPr="006508C5">
        <w:rPr>
          <w:rFonts w:eastAsiaTheme="minorHAnsi"/>
          <w:sz w:val="22"/>
          <w:szCs w:val="22"/>
        </w:rPr>
        <w:t>România</w:t>
      </w:r>
      <w:proofErr w:type="spellEnd"/>
      <w:r w:rsidRPr="006508C5">
        <w:rPr>
          <w:rFonts w:eastAsiaTheme="minorHAnsi"/>
          <w:sz w:val="22"/>
          <w:szCs w:val="22"/>
        </w:rPr>
        <w:t xml:space="preserve">; d) </w:t>
      </w:r>
      <w:proofErr w:type="spellStart"/>
      <w:r w:rsidRPr="006508C5">
        <w:rPr>
          <w:rFonts w:eastAsiaTheme="minorHAnsi"/>
          <w:sz w:val="22"/>
          <w:szCs w:val="22"/>
        </w:rPr>
        <w:t>Uniunea</w:t>
      </w:r>
      <w:proofErr w:type="spellEnd"/>
      <w:r w:rsidRPr="006508C5">
        <w:rPr>
          <w:rFonts w:eastAsiaTheme="minorHAnsi"/>
          <w:sz w:val="22"/>
          <w:szCs w:val="22"/>
        </w:rPr>
        <w:t xml:space="preserve"> </w:t>
      </w:r>
      <w:proofErr w:type="spellStart"/>
      <w:r w:rsidRPr="006508C5">
        <w:rPr>
          <w:rFonts w:eastAsiaTheme="minorHAnsi"/>
          <w:sz w:val="22"/>
          <w:szCs w:val="22"/>
        </w:rPr>
        <w:t>Naţională</w:t>
      </w:r>
      <w:proofErr w:type="spellEnd"/>
      <w:r w:rsidRPr="006508C5">
        <w:rPr>
          <w:rFonts w:eastAsiaTheme="minorHAnsi"/>
          <w:sz w:val="22"/>
          <w:szCs w:val="22"/>
        </w:rPr>
        <w:t xml:space="preserve"> a </w:t>
      </w:r>
      <w:proofErr w:type="spellStart"/>
      <w:r w:rsidRPr="006508C5">
        <w:rPr>
          <w:rFonts w:eastAsiaTheme="minorHAnsi"/>
          <w:sz w:val="22"/>
          <w:szCs w:val="22"/>
        </w:rPr>
        <w:t>Consiliilor</w:t>
      </w:r>
      <w:proofErr w:type="spellEnd"/>
      <w:r w:rsidRPr="006508C5">
        <w:rPr>
          <w:rFonts w:eastAsiaTheme="minorHAnsi"/>
          <w:sz w:val="22"/>
          <w:szCs w:val="22"/>
        </w:rPr>
        <w:t xml:space="preserve"> </w:t>
      </w:r>
      <w:proofErr w:type="spellStart"/>
      <w:r w:rsidRPr="006508C5">
        <w:rPr>
          <w:rFonts w:eastAsiaTheme="minorHAnsi"/>
          <w:sz w:val="22"/>
          <w:szCs w:val="22"/>
        </w:rPr>
        <w:t>Judeţene</w:t>
      </w:r>
      <w:proofErr w:type="spellEnd"/>
      <w:r w:rsidRPr="006508C5">
        <w:rPr>
          <w:rFonts w:eastAsiaTheme="minorHAnsi"/>
          <w:sz w:val="22"/>
          <w:szCs w:val="22"/>
        </w:rPr>
        <w:t xml:space="preserve"> din </w:t>
      </w:r>
      <w:proofErr w:type="spellStart"/>
      <w:r w:rsidRPr="006508C5">
        <w:rPr>
          <w:rFonts w:eastAsiaTheme="minorHAnsi"/>
          <w:sz w:val="22"/>
          <w:szCs w:val="22"/>
        </w:rPr>
        <w:t>România</w:t>
      </w:r>
      <w:proofErr w:type="spellEnd"/>
      <w:r w:rsidRPr="006508C5">
        <w:rPr>
          <w:rFonts w:eastAsiaTheme="minorHAnsi"/>
          <w:sz w:val="22"/>
          <w:szCs w:val="22"/>
        </w:rPr>
        <w:t xml:space="preserve">; e) </w:t>
      </w:r>
      <w:proofErr w:type="spellStart"/>
      <w:r w:rsidRPr="006508C5">
        <w:rPr>
          <w:rFonts w:eastAsiaTheme="minorHAnsi"/>
          <w:sz w:val="22"/>
          <w:szCs w:val="22"/>
        </w:rPr>
        <w:t>alte</w:t>
      </w:r>
      <w:proofErr w:type="spellEnd"/>
      <w:r w:rsidRPr="006508C5">
        <w:rPr>
          <w:rFonts w:eastAsiaTheme="minorHAnsi"/>
          <w:sz w:val="22"/>
          <w:szCs w:val="22"/>
        </w:rPr>
        <w:t xml:space="preserve"> </w:t>
      </w:r>
      <w:proofErr w:type="spellStart"/>
      <w:r w:rsidRPr="006508C5">
        <w:rPr>
          <w:rFonts w:eastAsiaTheme="minorHAnsi"/>
          <w:sz w:val="22"/>
          <w:szCs w:val="22"/>
        </w:rPr>
        <w:t>forme</w:t>
      </w:r>
      <w:proofErr w:type="spellEnd"/>
      <w:r w:rsidRPr="006508C5">
        <w:rPr>
          <w:rFonts w:eastAsiaTheme="minorHAnsi"/>
          <w:sz w:val="22"/>
          <w:szCs w:val="22"/>
        </w:rPr>
        <w:t xml:space="preserve"> </w:t>
      </w:r>
      <w:proofErr w:type="spellStart"/>
      <w:r w:rsidRPr="006508C5">
        <w:rPr>
          <w:rFonts w:eastAsiaTheme="minorHAnsi"/>
          <w:sz w:val="22"/>
          <w:szCs w:val="22"/>
        </w:rPr>
        <w:t>asociative</w:t>
      </w:r>
      <w:proofErr w:type="spellEnd"/>
      <w:r w:rsidRPr="006508C5">
        <w:rPr>
          <w:rFonts w:eastAsiaTheme="minorHAnsi"/>
          <w:sz w:val="22"/>
          <w:szCs w:val="22"/>
        </w:rPr>
        <w:t xml:space="preserve"> de </w:t>
      </w:r>
      <w:proofErr w:type="spellStart"/>
      <w:r w:rsidRPr="006508C5">
        <w:rPr>
          <w:rFonts w:eastAsiaTheme="minorHAnsi"/>
          <w:sz w:val="22"/>
          <w:szCs w:val="22"/>
        </w:rPr>
        <w:t>interes</w:t>
      </w:r>
      <w:proofErr w:type="spellEnd"/>
      <w:r w:rsidRPr="006508C5">
        <w:rPr>
          <w:rFonts w:eastAsiaTheme="minorHAnsi"/>
          <w:sz w:val="22"/>
          <w:szCs w:val="22"/>
        </w:rPr>
        <w:t xml:space="preserve"> general, </w:t>
      </w:r>
      <w:proofErr w:type="spellStart"/>
      <w:r w:rsidRPr="006508C5">
        <w:rPr>
          <w:rFonts w:eastAsiaTheme="minorHAnsi"/>
          <w:sz w:val="22"/>
          <w:szCs w:val="22"/>
        </w:rPr>
        <w:t>constituite</w:t>
      </w:r>
      <w:proofErr w:type="spellEnd"/>
      <w:r w:rsidRPr="006508C5">
        <w:rPr>
          <w:rFonts w:eastAsiaTheme="minorHAnsi"/>
          <w:sz w:val="22"/>
          <w:szCs w:val="22"/>
        </w:rPr>
        <w:t xml:space="preserve"> </w:t>
      </w:r>
      <w:proofErr w:type="spellStart"/>
      <w:r w:rsidRPr="006508C5">
        <w:rPr>
          <w:rFonts w:eastAsiaTheme="minorHAnsi"/>
          <w:sz w:val="22"/>
          <w:szCs w:val="22"/>
        </w:rPr>
        <w:t>potrivit</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w:t>
      </w:r>
    </w:p>
    <w:p w14:paraId="0D31163D" w14:textId="77777777" w:rsidR="00B33B9B" w:rsidRPr="006508C5" w:rsidRDefault="00B33B9B" w:rsidP="00B33B9B">
      <w:pPr>
        <w:autoSpaceDE w:val="0"/>
        <w:autoSpaceDN w:val="0"/>
        <w:adjustRightInd w:val="0"/>
        <w:jc w:val="both"/>
        <w:rPr>
          <w:rFonts w:eastAsiaTheme="minorHAnsi"/>
          <w:sz w:val="22"/>
          <w:szCs w:val="22"/>
        </w:rPr>
      </w:pP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iniţiatoare</w:t>
      </w:r>
      <w:proofErr w:type="spellEnd"/>
      <w:r w:rsidRPr="006508C5">
        <w:rPr>
          <w:rFonts w:eastAsiaTheme="minorHAnsi"/>
          <w:sz w:val="22"/>
          <w:szCs w:val="22"/>
        </w:rPr>
        <w:t xml:space="preserve"> ale </w:t>
      </w:r>
      <w:proofErr w:type="spellStart"/>
      <w:r w:rsidRPr="006508C5">
        <w:rPr>
          <w:rFonts w:eastAsiaTheme="minorHAnsi"/>
          <w:sz w:val="22"/>
          <w:szCs w:val="22"/>
        </w:rPr>
        <w:t>unui</w:t>
      </w:r>
      <w:proofErr w:type="spellEnd"/>
      <w:r w:rsidRPr="006508C5">
        <w:rPr>
          <w:rFonts w:eastAsiaTheme="minorHAnsi"/>
          <w:sz w:val="22"/>
          <w:szCs w:val="22"/>
        </w:rPr>
        <w:t xml:space="preserve"> </w:t>
      </w:r>
      <w:proofErr w:type="spellStart"/>
      <w:r w:rsidRPr="006508C5">
        <w:rPr>
          <w:rFonts w:eastAsiaTheme="minorHAnsi"/>
          <w:sz w:val="22"/>
          <w:szCs w:val="22"/>
        </w:rPr>
        <w:t>proiect</w:t>
      </w:r>
      <w:proofErr w:type="spellEnd"/>
      <w:r w:rsidRPr="006508C5">
        <w:rPr>
          <w:rFonts w:eastAsiaTheme="minorHAnsi"/>
          <w:sz w:val="22"/>
          <w:szCs w:val="22"/>
        </w:rPr>
        <w:t xml:space="preserve"> de act </w:t>
      </w:r>
      <w:proofErr w:type="spellStart"/>
      <w:r w:rsidRPr="006508C5">
        <w:rPr>
          <w:rFonts w:eastAsiaTheme="minorHAnsi"/>
          <w:sz w:val="22"/>
          <w:szCs w:val="22"/>
        </w:rPr>
        <w:t>normativ</w:t>
      </w:r>
      <w:proofErr w:type="spellEnd"/>
      <w:r w:rsidRPr="006508C5">
        <w:rPr>
          <w:rFonts w:eastAsiaTheme="minorHAnsi"/>
          <w:sz w:val="22"/>
          <w:szCs w:val="22"/>
        </w:rPr>
        <w:t xml:space="preserve"> au </w:t>
      </w:r>
      <w:proofErr w:type="spellStart"/>
      <w:r w:rsidRPr="006508C5">
        <w:rPr>
          <w:rFonts w:eastAsiaTheme="minorHAnsi"/>
          <w:sz w:val="22"/>
          <w:szCs w:val="22"/>
        </w:rPr>
        <w:t>obligaţia</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consulte</w:t>
      </w:r>
      <w:proofErr w:type="spellEnd"/>
      <w:r w:rsidRPr="006508C5">
        <w:rPr>
          <w:rFonts w:eastAsiaTheme="minorHAnsi"/>
          <w:sz w:val="22"/>
          <w:szCs w:val="22"/>
        </w:rPr>
        <w:t xml:space="preserve"> </w:t>
      </w:r>
      <w:proofErr w:type="spellStart"/>
      <w:r w:rsidRPr="006508C5">
        <w:rPr>
          <w:rFonts w:eastAsiaTheme="minorHAnsi"/>
          <w:sz w:val="22"/>
          <w:szCs w:val="22"/>
        </w:rPr>
        <w:t>structurile</w:t>
      </w:r>
      <w:proofErr w:type="spellEnd"/>
      <w:r w:rsidRPr="006508C5">
        <w:rPr>
          <w:rFonts w:eastAsiaTheme="minorHAnsi"/>
          <w:sz w:val="22"/>
          <w:szCs w:val="22"/>
        </w:rPr>
        <w:t xml:space="preserve"> </w:t>
      </w:r>
      <w:proofErr w:type="spellStart"/>
      <w:r w:rsidRPr="006508C5">
        <w:rPr>
          <w:rFonts w:eastAsiaTheme="minorHAnsi"/>
          <w:sz w:val="22"/>
          <w:szCs w:val="22"/>
        </w:rPr>
        <w:t>asociative</w:t>
      </w:r>
      <w:proofErr w:type="spellEnd"/>
      <w:r w:rsidRPr="006508C5">
        <w:rPr>
          <w:rFonts w:eastAsiaTheme="minorHAnsi"/>
          <w:sz w:val="22"/>
          <w:szCs w:val="22"/>
        </w:rPr>
        <w:t xml:space="preserve">, cu </w:t>
      </w:r>
      <w:proofErr w:type="spellStart"/>
      <w:r w:rsidRPr="006508C5">
        <w:rPr>
          <w:rFonts w:eastAsiaTheme="minorHAnsi"/>
          <w:sz w:val="22"/>
          <w:szCs w:val="22"/>
        </w:rPr>
        <w:t>cel</w:t>
      </w:r>
      <w:proofErr w:type="spellEnd"/>
      <w:r w:rsidRPr="006508C5">
        <w:rPr>
          <w:rFonts w:eastAsiaTheme="minorHAnsi"/>
          <w:sz w:val="22"/>
          <w:szCs w:val="22"/>
        </w:rPr>
        <w:t xml:space="preserve"> </w:t>
      </w:r>
      <w:proofErr w:type="spellStart"/>
      <w:r w:rsidRPr="006508C5">
        <w:rPr>
          <w:rFonts w:eastAsiaTheme="minorHAnsi"/>
          <w:sz w:val="22"/>
          <w:szCs w:val="22"/>
        </w:rPr>
        <w:t>puţin</w:t>
      </w:r>
      <w:proofErr w:type="spellEnd"/>
      <w:r w:rsidRPr="006508C5">
        <w:rPr>
          <w:rFonts w:eastAsiaTheme="minorHAnsi"/>
          <w:sz w:val="22"/>
          <w:szCs w:val="22"/>
        </w:rPr>
        <w:t xml:space="preserve"> 15 </w:t>
      </w:r>
      <w:proofErr w:type="spellStart"/>
      <w:r w:rsidRPr="006508C5">
        <w:rPr>
          <w:rFonts w:eastAsiaTheme="minorHAnsi"/>
          <w:sz w:val="22"/>
          <w:szCs w:val="22"/>
        </w:rPr>
        <w:t>zile</w:t>
      </w:r>
      <w:proofErr w:type="spellEnd"/>
      <w:r w:rsidRPr="006508C5">
        <w:rPr>
          <w:rFonts w:eastAsiaTheme="minorHAnsi"/>
          <w:sz w:val="22"/>
          <w:szCs w:val="22"/>
        </w:rPr>
        <w:t xml:space="preserve"> </w:t>
      </w:r>
      <w:proofErr w:type="spellStart"/>
      <w:r w:rsidRPr="006508C5">
        <w:rPr>
          <w:rFonts w:eastAsiaTheme="minorHAnsi"/>
          <w:sz w:val="22"/>
          <w:szCs w:val="22"/>
        </w:rPr>
        <w:t>lucrătoare</w:t>
      </w:r>
      <w:proofErr w:type="spellEnd"/>
      <w:r w:rsidRPr="006508C5">
        <w:rPr>
          <w:rFonts w:eastAsiaTheme="minorHAnsi"/>
          <w:sz w:val="22"/>
          <w:szCs w:val="22"/>
        </w:rPr>
        <w:t xml:space="preserve"> </w:t>
      </w:r>
      <w:proofErr w:type="spellStart"/>
      <w:r w:rsidRPr="006508C5">
        <w:rPr>
          <w:rFonts w:eastAsiaTheme="minorHAnsi"/>
          <w:sz w:val="22"/>
          <w:szCs w:val="22"/>
        </w:rPr>
        <w:t>înainte</w:t>
      </w:r>
      <w:proofErr w:type="spellEnd"/>
      <w:r w:rsidRPr="006508C5">
        <w:rPr>
          <w:rFonts w:eastAsiaTheme="minorHAnsi"/>
          <w:sz w:val="22"/>
          <w:szCs w:val="22"/>
        </w:rPr>
        <w:t xml:space="preserve"> de </w:t>
      </w:r>
      <w:proofErr w:type="spellStart"/>
      <w:r w:rsidRPr="006508C5">
        <w:rPr>
          <w:rFonts w:eastAsiaTheme="minorHAnsi"/>
          <w:sz w:val="22"/>
          <w:szCs w:val="22"/>
        </w:rPr>
        <w:t>supunerea</w:t>
      </w:r>
      <w:proofErr w:type="spellEnd"/>
      <w:r w:rsidRPr="006508C5">
        <w:rPr>
          <w:rFonts w:eastAsiaTheme="minorHAnsi"/>
          <w:sz w:val="22"/>
          <w:szCs w:val="22"/>
        </w:rPr>
        <w:t xml:space="preserve"> </w:t>
      </w:r>
      <w:proofErr w:type="spellStart"/>
      <w:r w:rsidRPr="006508C5">
        <w:rPr>
          <w:rFonts w:eastAsiaTheme="minorHAnsi"/>
          <w:sz w:val="22"/>
          <w:szCs w:val="22"/>
        </w:rPr>
        <w:t>spre</w:t>
      </w:r>
      <w:proofErr w:type="spellEnd"/>
      <w:r w:rsidRPr="006508C5">
        <w:rPr>
          <w:rFonts w:eastAsiaTheme="minorHAnsi"/>
          <w:sz w:val="22"/>
          <w:szCs w:val="22"/>
        </w:rPr>
        <w:t xml:space="preserve"> </w:t>
      </w:r>
      <w:proofErr w:type="spellStart"/>
      <w:r w:rsidRPr="006508C5">
        <w:rPr>
          <w:rFonts w:eastAsiaTheme="minorHAnsi"/>
          <w:sz w:val="22"/>
          <w:szCs w:val="22"/>
        </w:rPr>
        <w:t>adoptare</w:t>
      </w:r>
      <w:proofErr w:type="spellEnd"/>
      <w:r w:rsidRPr="006508C5">
        <w:rPr>
          <w:rFonts w:eastAsiaTheme="minorHAnsi"/>
          <w:sz w:val="22"/>
          <w:szCs w:val="22"/>
        </w:rPr>
        <w:t>/</w:t>
      </w:r>
      <w:proofErr w:type="spellStart"/>
      <w:r w:rsidRPr="006508C5">
        <w:rPr>
          <w:rFonts w:eastAsiaTheme="minorHAnsi"/>
          <w:sz w:val="22"/>
          <w:szCs w:val="22"/>
        </w:rPr>
        <w:t>aprobare</w:t>
      </w:r>
      <w:proofErr w:type="spellEnd"/>
      <w:r w:rsidRPr="006508C5">
        <w:rPr>
          <w:rFonts w:eastAsiaTheme="minorHAnsi"/>
          <w:sz w:val="22"/>
          <w:szCs w:val="22"/>
        </w:rPr>
        <w:t xml:space="preserve"> a </w:t>
      </w:r>
      <w:proofErr w:type="spellStart"/>
      <w:r w:rsidRPr="006508C5">
        <w:rPr>
          <w:rFonts w:eastAsiaTheme="minorHAnsi"/>
          <w:sz w:val="22"/>
          <w:szCs w:val="22"/>
        </w:rPr>
        <w:t>oricărui</w:t>
      </w:r>
      <w:proofErr w:type="spellEnd"/>
      <w:r w:rsidRPr="006508C5">
        <w:rPr>
          <w:rFonts w:eastAsiaTheme="minorHAnsi"/>
          <w:sz w:val="22"/>
          <w:szCs w:val="22"/>
        </w:rPr>
        <w:t xml:space="preserve"> </w:t>
      </w:r>
      <w:proofErr w:type="spellStart"/>
      <w:r w:rsidRPr="006508C5">
        <w:rPr>
          <w:rFonts w:eastAsiaTheme="minorHAnsi"/>
          <w:sz w:val="22"/>
          <w:szCs w:val="22"/>
        </w:rPr>
        <w:t>proiect</w:t>
      </w:r>
      <w:proofErr w:type="spellEnd"/>
      <w:r w:rsidRPr="006508C5">
        <w:rPr>
          <w:rFonts w:eastAsiaTheme="minorHAnsi"/>
          <w:sz w:val="22"/>
          <w:szCs w:val="22"/>
        </w:rPr>
        <w:t xml:space="preserve"> de act </w:t>
      </w:r>
      <w:proofErr w:type="spellStart"/>
      <w:r w:rsidRPr="006508C5">
        <w:rPr>
          <w:rFonts w:eastAsiaTheme="minorHAnsi"/>
          <w:sz w:val="22"/>
          <w:szCs w:val="22"/>
        </w:rPr>
        <w:t>normativ</w:t>
      </w:r>
      <w:proofErr w:type="spellEnd"/>
      <w:r w:rsidRPr="006508C5">
        <w:rPr>
          <w:rFonts w:eastAsiaTheme="minorHAnsi"/>
          <w:sz w:val="22"/>
          <w:szCs w:val="22"/>
        </w:rPr>
        <w:t xml:space="preserve"> care </w:t>
      </w:r>
      <w:proofErr w:type="spellStart"/>
      <w:r w:rsidRPr="006508C5">
        <w:rPr>
          <w:rFonts w:eastAsiaTheme="minorHAnsi"/>
          <w:sz w:val="22"/>
          <w:szCs w:val="22"/>
        </w:rPr>
        <w:t>priveşte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mod direct </w:t>
      </w:r>
      <w:proofErr w:type="spellStart"/>
      <w:r w:rsidRPr="006508C5">
        <w:rPr>
          <w:rFonts w:eastAsiaTheme="minorHAnsi"/>
          <w:sz w:val="22"/>
          <w:szCs w:val="22"/>
        </w:rPr>
        <w:t>administraţia</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w:t>
      </w:r>
      <w:proofErr w:type="spellStart"/>
      <w:r w:rsidRPr="006508C5">
        <w:rPr>
          <w:rFonts w:eastAsiaTheme="minorHAnsi"/>
          <w:sz w:val="22"/>
          <w:szCs w:val="22"/>
        </w:rPr>
        <w:t>locală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w:t>
      </w:r>
      <w:proofErr w:type="spellStart"/>
      <w:r w:rsidRPr="006508C5">
        <w:rPr>
          <w:rFonts w:eastAsiaTheme="minorHAnsi"/>
          <w:sz w:val="22"/>
          <w:szCs w:val="22"/>
        </w:rPr>
        <w:t>sau</w:t>
      </w:r>
      <w:proofErr w:type="spellEnd"/>
      <w:r w:rsidRPr="006508C5">
        <w:rPr>
          <w:rFonts w:eastAsiaTheme="minorHAnsi"/>
          <w:sz w:val="22"/>
          <w:szCs w:val="22"/>
        </w:rPr>
        <w:t xml:space="preserve"> care are impact </w:t>
      </w:r>
      <w:proofErr w:type="spellStart"/>
      <w:r w:rsidRPr="006508C5">
        <w:rPr>
          <w:rFonts w:eastAsiaTheme="minorHAnsi"/>
          <w:sz w:val="22"/>
          <w:szCs w:val="22"/>
        </w:rPr>
        <w:t>asupra</w:t>
      </w:r>
      <w:proofErr w:type="spellEnd"/>
      <w:r w:rsidRPr="006508C5">
        <w:rPr>
          <w:rFonts w:eastAsiaTheme="minorHAnsi"/>
          <w:sz w:val="22"/>
          <w:szCs w:val="22"/>
        </w:rPr>
        <w:t xml:space="preserve"> </w:t>
      </w:r>
      <w:proofErr w:type="spellStart"/>
      <w:r w:rsidRPr="006508C5">
        <w:rPr>
          <w:rFonts w:eastAsiaTheme="minorHAnsi"/>
          <w:sz w:val="22"/>
          <w:szCs w:val="22"/>
        </w:rPr>
        <w:t>colectivităţilor</w:t>
      </w:r>
      <w:proofErr w:type="spellEnd"/>
      <w:r w:rsidRPr="006508C5">
        <w:rPr>
          <w:rFonts w:eastAsiaTheme="minorHAnsi"/>
          <w:sz w:val="22"/>
          <w:szCs w:val="22"/>
        </w:rPr>
        <w:t xml:space="preserve"> locale.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cazul</w:t>
      </w:r>
      <w:proofErr w:type="spellEnd"/>
      <w:r w:rsidRPr="006508C5">
        <w:rPr>
          <w:rFonts w:eastAsiaTheme="minorHAnsi"/>
          <w:sz w:val="22"/>
          <w:szCs w:val="22"/>
        </w:rPr>
        <w:t xml:space="preserve"> </w:t>
      </w:r>
      <w:proofErr w:type="spellStart"/>
      <w:r w:rsidRPr="006508C5">
        <w:rPr>
          <w:rFonts w:eastAsiaTheme="minorHAnsi"/>
          <w:sz w:val="22"/>
          <w:szCs w:val="22"/>
        </w:rPr>
        <w:t>proiectelor</w:t>
      </w:r>
      <w:proofErr w:type="spellEnd"/>
      <w:r w:rsidRPr="006508C5">
        <w:rPr>
          <w:rFonts w:eastAsiaTheme="minorHAnsi"/>
          <w:sz w:val="22"/>
          <w:szCs w:val="22"/>
        </w:rPr>
        <w:t xml:space="preserve"> de </w:t>
      </w:r>
      <w:proofErr w:type="spellStart"/>
      <w:r w:rsidRPr="006508C5">
        <w:rPr>
          <w:rFonts w:eastAsiaTheme="minorHAnsi"/>
          <w:sz w:val="22"/>
          <w:szCs w:val="22"/>
        </w:rPr>
        <w:t>acte</w:t>
      </w:r>
      <w:proofErr w:type="spellEnd"/>
      <w:r w:rsidRPr="006508C5">
        <w:rPr>
          <w:rFonts w:eastAsiaTheme="minorHAnsi"/>
          <w:sz w:val="22"/>
          <w:szCs w:val="22"/>
        </w:rPr>
        <w:t xml:space="preserve"> normative cu </w:t>
      </w:r>
      <w:proofErr w:type="spellStart"/>
      <w:r w:rsidRPr="006508C5">
        <w:rPr>
          <w:rFonts w:eastAsiaTheme="minorHAnsi"/>
          <w:sz w:val="22"/>
          <w:szCs w:val="22"/>
        </w:rPr>
        <w:t>caracter</w:t>
      </w:r>
      <w:proofErr w:type="spellEnd"/>
      <w:r w:rsidRPr="006508C5">
        <w:rPr>
          <w:rFonts w:eastAsiaTheme="minorHAnsi"/>
          <w:sz w:val="22"/>
          <w:szCs w:val="22"/>
        </w:rPr>
        <w:t xml:space="preserve"> urgent, </w:t>
      </w:r>
      <w:proofErr w:type="spellStart"/>
      <w:r w:rsidRPr="006508C5">
        <w:rPr>
          <w:rFonts w:eastAsiaTheme="minorHAnsi"/>
          <w:sz w:val="22"/>
          <w:szCs w:val="22"/>
        </w:rPr>
        <w:t>termenul</w:t>
      </w:r>
      <w:proofErr w:type="spellEnd"/>
      <w:r w:rsidRPr="006508C5">
        <w:rPr>
          <w:rFonts w:eastAsiaTheme="minorHAnsi"/>
          <w:sz w:val="22"/>
          <w:szCs w:val="22"/>
        </w:rPr>
        <w:t xml:space="preserve"> </w:t>
      </w:r>
      <w:proofErr w:type="spellStart"/>
      <w:r w:rsidRPr="006508C5">
        <w:rPr>
          <w:rFonts w:eastAsiaTheme="minorHAnsi"/>
          <w:sz w:val="22"/>
          <w:szCs w:val="22"/>
        </w:rPr>
        <w:t>poate</w:t>
      </w:r>
      <w:proofErr w:type="spellEnd"/>
      <w:r w:rsidRPr="006508C5">
        <w:rPr>
          <w:rFonts w:eastAsiaTheme="minorHAnsi"/>
          <w:sz w:val="22"/>
          <w:szCs w:val="22"/>
        </w:rPr>
        <w:t xml:space="preserve"> fi </w:t>
      </w:r>
      <w:proofErr w:type="spellStart"/>
      <w:r w:rsidRPr="006508C5">
        <w:rPr>
          <w:rFonts w:eastAsiaTheme="minorHAnsi"/>
          <w:sz w:val="22"/>
          <w:szCs w:val="22"/>
        </w:rPr>
        <w:t>redus</w:t>
      </w:r>
      <w:proofErr w:type="spellEnd"/>
      <w:r w:rsidRPr="006508C5">
        <w:rPr>
          <w:rFonts w:eastAsiaTheme="minorHAnsi"/>
          <w:sz w:val="22"/>
          <w:szCs w:val="22"/>
        </w:rPr>
        <w:t xml:space="preserve"> la 10 </w:t>
      </w:r>
      <w:proofErr w:type="spellStart"/>
      <w:r w:rsidRPr="006508C5">
        <w:rPr>
          <w:rFonts w:eastAsiaTheme="minorHAnsi"/>
          <w:sz w:val="22"/>
          <w:szCs w:val="22"/>
        </w:rPr>
        <w:t>zile</w:t>
      </w:r>
      <w:proofErr w:type="spellEnd"/>
      <w:r w:rsidRPr="006508C5">
        <w:rPr>
          <w:rFonts w:eastAsiaTheme="minorHAnsi"/>
          <w:sz w:val="22"/>
          <w:szCs w:val="22"/>
        </w:rPr>
        <w:t xml:space="preserve"> </w:t>
      </w:r>
      <w:proofErr w:type="spellStart"/>
      <w:r w:rsidRPr="006508C5">
        <w:rPr>
          <w:rFonts w:eastAsiaTheme="minorHAnsi"/>
          <w:sz w:val="22"/>
          <w:szCs w:val="22"/>
        </w:rPr>
        <w:t>lucrătoare</w:t>
      </w:r>
      <w:proofErr w:type="spellEnd"/>
      <w:r w:rsidRPr="006508C5">
        <w:rPr>
          <w:rFonts w:eastAsiaTheme="minorHAnsi"/>
          <w:sz w:val="22"/>
          <w:szCs w:val="22"/>
        </w:rPr>
        <w:t xml:space="preserve">. </w:t>
      </w:r>
      <w:proofErr w:type="spellStart"/>
      <w:r w:rsidRPr="006508C5">
        <w:rPr>
          <w:rFonts w:eastAsiaTheme="minorHAnsi"/>
          <w:sz w:val="22"/>
          <w:szCs w:val="22"/>
        </w:rPr>
        <w:t>Punctele</w:t>
      </w:r>
      <w:proofErr w:type="spellEnd"/>
      <w:r w:rsidRPr="006508C5">
        <w:rPr>
          <w:rFonts w:eastAsiaTheme="minorHAnsi"/>
          <w:sz w:val="22"/>
          <w:szCs w:val="22"/>
        </w:rPr>
        <w:t xml:space="preserve"> de </w:t>
      </w:r>
      <w:proofErr w:type="spellStart"/>
      <w:r w:rsidRPr="006508C5">
        <w:rPr>
          <w:rFonts w:eastAsiaTheme="minorHAnsi"/>
          <w:sz w:val="22"/>
          <w:szCs w:val="22"/>
        </w:rPr>
        <w:t>vedere</w:t>
      </w:r>
      <w:proofErr w:type="spellEnd"/>
      <w:r w:rsidRPr="006508C5">
        <w:rPr>
          <w:rFonts w:eastAsiaTheme="minorHAnsi"/>
          <w:sz w:val="22"/>
          <w:szCs w:val="22"/>
        </w:rPr>
        <w:t xml:space="preserve"> ale </w:t>
      </w:r>
      <w:proofErr w:type="spellStart"/>
      <w:r w:rsidRPr="006508C5">
        <w:rPr>
          <w:rFonts w:eastAsiaTheme="minorHAnsi"/>
          <w:sz w:val="22"/>
          <w:szCs w:val="22"/>
        </w:rPr>
        <w:t>structurilor</w:t>
      </w:r>
      <w:proofErr w:type="spellEnd"/>
      <w:r w:rsidRPr="006508C5">
        <w:rPr>
          <w:rFonts w:eastAsiaTheme="minorHAnsi"/>
          <w:sz w:val="22"/>
          <w:szCs w:val="22"/>
        </w:rPr>
        <w:t xml:space="preserve"> </w:t>
      </w:r>
      <w:proofErr w:type="spellStart"/>
      <w:r w:rsidRPr="006508C5">
        <w:rPr>
          <w:rFonts w:eastAsiaTheme="minorHAnsi"/>
          <w:sz w:val="22"/>
          <w:szCs w:val="22"/>
        </w:rPr>
        <w:t>asociative</w:t>
      </w:r>
      <w:proofErr w:type="spellEnd"/>
      <w:r w:rsidRPr="006508C5">
        <w:rPr>
          <w:rFonts w:eastAsiaTheme="minorHAnsi"/>
          <w:sz w:val="22"/>
          <w:szCs w:val="22"/>
        </w:rPr>
        <w:t xml:space="preserve"> ale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cu </w:t>
      </w:r>
      <w:proofErr w:type="spellStart"/>
      <w:r w:rsidRPr="006508C5">
        <w:rPr>
          <w:rFonts w:eastAsiaTheme="minorHAnsi"/>
          <w:sz w:val="22"/>
          <w:szCs w:val="22"/>
        </w:rPr>
        <w:t>privire</w:t>
      </w:r>
      <w:proofErr w:type="spellEnd"/>
      <w:r w:rsidRPr="006508C5">
        <w:rPr>
          <w:rFonts w:eastAsiaTheme="minorHAnsi"/>
          <w:sz w:val="22"/>
          <w:szCs w:val="22"/>
        </w:rPr>
        <w:t xml:space="preserve"> la </w:t>
      </w:r>
      <w:proofErr w:type="spellStart"/>
      <w:r w:rsidRPr="006508C5">
        <w:rPr>
          <w:rFonts w:eastAsiaTheme="minorHAnsi"/>
          <w:sz w:val="22"/>
          <w:szCs w:val="22"/>
        </w:rPr>
        <w:t>proiectele</w:t>
      </w:r>
      <w:proofErr w:type="spellEnd"/>
      <w:r w:rsidRPr="006508C5">
        <w:rPr>
          <w:rFonts w:eastAsiaTheme="minorHAnsi"/>
          <w:sz w:val="22"/>
          <w:szCs w:val="22"/>
        </w:rPr>
        <w:t xml:space="preserve"> de </w:t>
      </w:r>
      <w:proofErr w:type="spellStart"/>
      <w:r w:rsidRPr="006508C5">
        <w:rPr>
          <w:rFonts w:eastAsiaTheme="minorHAnsi"/>
          <w:sz w:val="22"/>
          <w:szCs w:val="22"/>
        </w:rPr>
        <w:t>acte</w:t>
      </w:r>
      <w:proofErr w:type="spellEnd"/>
      <w:r w:rsidRPr="006508C5">
        <w:rPr>
          <w:rFonts w:eastAsiaTheme="minorHAnsi"/>
          <w:sz w:val="22"/>
          <w:szCs w:val="22"/>
        </w:rPr>
        <w:t xml:space="preserve"> normative </w:t>
      </w:r>
      <w:proofErr w:type="spellStart"/>
      <w:r w:rsidRPr="006508C5">
        <w:rPr>
          <w:rFonts w:eastAsiaTheme="minorHAnsi"/>
          <w:sz w:val="22"/>
          <w:szCs w:val="22"/>
        </w:rPr>
        <w:t>asupra</w:t>
      </w:r>
      <w:proofErr w:type="spellEnd"/>
      <w:r w:rsidRPr="006508C5">
        <w:rPr>
          <w:rFonts w:eastAsiaTheme="minorHAnsi"/>
          <w:sz w:val="22"/>
          <w:szCs w:val="22"/>
        </w:rPr>
        <w:t xml:space="preserve"> </w:t>
      </w:r>
      <w:proofErr w:type="spellStart"/>
      <w:r w:rsidRPr="006508C5">
        <w:rPr>
          <w:rFonts w:eastAsiaTheme="minorHAnsi"/>
          <w:sz w:val="22"/>
          <w:szCs w:val="22"/>
        </w:rPr>
        <w:t>cărora</w:t>
      </w:r>
      <w:proofErr w:type="spellEnd"/>
      <w:r w:rsidRPr="006508C5">
        <w:rPr>
          <w:rFonts w:eastAsiaTheme="minorHAnsi"/>
          <w:sz w:val="22"/>
          <w:szCs w:val="22"/>
        </w:rPr>
        <w:t xml:space="preserve"> au </w:t>
      </w:r>
      <w:proofErr w:type="spellStart"/>
      <w:r w:rsidRPr="006508C5">
        <w:rPr>
          <w:rFonts w:eastAsiaTheme="minorHAnsi"/>
          <w:sz w:val="22"/>
          <w:szCs w:val="22"/>
        </w:rPr>
        <w:t>fost</w:t>
      </w:r>
      <w:proofErr w:type="spellEnd"/>
      <w:r w:rsidRPr="006508C5">
        <w:rPr>
          <w:rFonts w:eastAsiaTheme="minorHAnsi"/>
          <w:sz w:val="22"/>
          <w:szCs w:val="22"/>
        </w:rPr>
        <w:t xml:space="preserve"> </w:t>
      </w:r>
      <w:proofErr w:type="spellStart"/>
      <w:r w:rsidRPr="006508C5">
        <w:rPr>
          <w:rFonts w:eastAsiaTheme="minorHAnsi"/>
          <w:sz w:val="22"/>
          <w:szCs w:val="22"/>
        </w:rPr>
        <w:t>consultate</w:t>
      </w:r>
      <w:proofErr w:type="spellEnd"/>
      <w:r w:rsidRPr="006508C5">
        <w:rPr>
          <w:rFonts w:eastAsiaTheme="minorHAnsi"/>
          <w:sz w:val="22"/>
          <w:szCs w:val="22"/>
        </w:rPr>
        <w:t xml:space="preserve"> se </w:t>
      </w:r>
      <w:proofErr w:type="spellStart"/>
      <w:r w:rsidRPr="006508C5">
        <w:rPr>
          <w:rFonts w:eastAsiaTheme="minorHAnsi"/>
          <w:sz w:val="22"/>
          <w:szCs w:val="22"/>
        </w:rPr>
        <w:t>motivează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concordanţă</w:t>
      </w:r>
      <w:proofErr w:type="spellEnd"/>
      <w:r w:rsidRPr="006508C5">
        <w:rPr>
          <w:rFonts w:eastAsiaTheme="minorHAnsi"/>
          <w:sz w:val="22"/>
          <w:szCs w:val="22"/>
        </w:rPr>
        <w:t xml:space="preserve"> cu </w:t>
      </w:r>
      <w:proofErr w:type="spellStart"/>
      <w:r w:rsidRPr="006508C5">
        <w:rPr>
          <w:rFonts w:eastAsiaTheme="minorHAnsi"/>
          <w:sz w:val="22"/>
          <w:szCs w:val="22"/>
        </w:rPr>
        <w:t>prevederile</w:t>
      </w:r>
      <w:proofErr w:type="spellEnd"/>
      <w:r w:rsidRPr="006508C5">
        <w:rPr>
          <w:rFonts w:eastAsiaTheme="minorHAnsi"/>
          <w:sz w:val="22"/>
          <w:szCs w:val="22"/>
        </w:rPr>
        <w:t xml:space="preserve"> </w:t>
      </w:r>
      <w:proofErr w:type="spellStart"/>
      <w:r w:rsidRPr="006508C5">
        <w:rPr>
          <w:rFonts w:eastAsiaTheme="minorHAnsi"/>
          <w:sz w:val="22"/>
          <w:szCs w:val="22"/>
        </w:rPr>
        <w:t>legale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se pot </w:t>
      </w:r>
      <w:proofErr w:type="spellStart"/>
      <w:r w:rsidRPr="006508C5">
        <w:rPr>
          <w:rFonts w:eastAsiaTheme="minorHAnsi"/>
          <w:sz w:val="22"/>
          <w:szCs w:val="22"/>
        </w:rPr>
        <w:t>transmite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grija</w:t>
      </w:r>
      <w:proofErr w:type="spellEnd"/>
      <w:r w:rsidRPr="006508C5">
        <w:rPr>
          <w:rFonts w:eastAsiaTheme="minorHAnsi"/>
          <w:sz w:val="22"/>
          <w:szCs w:val="22"/>
        </w:rPr>
        <w:t xml:space="preserve"> </w:t>
      </w:r>
      <w:proofErr w:type="spellStart"/>
      <w:r w:rsidRPr="006508C5">
        <w:rPr>
          <w:rFonts w:eastAsiaTheme="minorHAnsi"/>
          <w:sz w:val="22"/>
          <w:szCs w:val="22"/>
        </w:rPr>
        <w:t>preşedinţilor</w:t>
      </w:r>
      <w:proofErr w:type="spellEnd"/>
      <w:r w:rsidRPr="006508C5">
        <w:rPr>
          <w:rFonts w:eastAsiaTheme="minorHAnsi"/>
          <w:sz w:val="22"/>
          <w:szCs w:val="22"/>
        </w:rPr>
        <w:t xml:space="preserve"> </w:t>
      </w:r>
      <w:proofErr w:type="spellStart"/>
      <w:r w:rsidRPr="006508C5">
        <w:rPr>
          <w:rFonts w:eastAsiaTheme="minorHAnsi"/>
          <w:sz w:val="22"/>
          <w:szCs w:val="22"/>
        </w:rPr>
        <w:t>acestora</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termen de 10 </w:t>
      </w:r>
      <w:proofErr w:type="spellStart"/>
      <w:r w:rsidRPr="006508C5">
        <w:rPr>
          <w:rFonts w:eastAsiaTheme="minorHAnsi"/>
          <w:sz w:val="22"/>
          <w:szCs w:val="22"/>
        </w:rPr>
        <w:t>zile</w:t>
      </w:r>
      <w:proofErr w:type="spellEnd"/>
      <w:r w:rsidRPr="006508C5">
        <w:rPr>
          <w:rFonts w:eastAsiaTheme="minorHAnsi"/>
          <w:sz w:val="22"/>
          <w:szCs w:val="22"/>
        </w:rPr>
        <w:t xml:space="preserve"> </w:t>
      </w:r>
      <w:proofErr w:type="spellStart"/>
      <w:r w:rsidRPr="006508C5">
        <w:rPr>
          <w:rFonts w:eastAsiaTheme="minorHAnsi"/>
          <w:sz w:val="22"/>
          <w:szCs w:val="22"/>
        </w:rPr>
        <w:t>lucrătoare</w:t>
      </w:r>
      <w:proofErr w:type="spellEnd"/>
      <w:r w:rsidRPr="006508C5">
        <w:rPr>
          <w:rFonts w:eastAsiaTheme="minorHAnsi"/>
          <w:sz w:val="22"/>
          <w:szCs w:val="22"/>
        </w:rPr>
        <w:t xml:space="preserve"> de la </w:t>
      </w:r>
      <w:proofErr w:type="spellStart"/>
      <w:r w:rsidRPr="006508C5">
        <w:rPr>
          <w:rFonts w:eastAsiaTheme="minorHAnsi"/>
          <w:sz w:val="22"/>
          <w:szCs w:val="22"/>
        </w:rPr>
        <w:t>primire</w:t>
      </w:r>
      <w:proofErr w:type="spellEnd"/>
      <w:r w:rsidRPr="006508C5">
        <w:rPr>
          <w:rFonts w:eastAsiaTheme="minorHAnsi"/>
          <w:sz w:val="22"/>
          <w:szCs w:val="22"/>
        </w:rPr>
        <w:t xml:space="preserve">, la </w:t>
      </w:r>
      <w:proofErr w:type="spellStart"/>
      <w:r w:rsidRPr="006508C5">
        <w:rPr>
          <w:rFonts w:eastAsiaTheme="minorHAnsi"/>
          <w:sz w:val="22"/>
          <w:szCs w:val="22"/>
        </w:rPr>
        <w:t>autoritatea</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iniţiatoare</w:t>
      </w:r>
      <w:proofErr w:type="spellEnd"/>
      <w:r w:rsidRPr="006508C5">
        <w:rPr>
          <w:rFonts w:eastAsiaTheme="minorHAnsi"/>
          <w:sz w:val="22"/>
          <w:szCs w:val="22"/>
        </w:rPr>
        <w:t xml:space="preserve"> a </w:t>
      </w:r>
      <w:proofErr w:type="spellStart"/>
      <w:r w:rsidRPr="006508C5">
        <w:rPr>
          <w:rFonts w:eastAsiaTheme="minorHAnsi"/>
          <w:sz w:val="22"/>
          <w:szCs w:val="22"/>
        </w:rPr>
        <w:t>proiectului</w:t>
      </w:r>
      <w:proofErr w:type="spellEnd"/>
      <w:r w:rsidRPr="006508C5">
        <w:rPr>
          <w:rFonts w:eastAsiaTheme="minorHAnsi"/>
          <w:sz w:val="22"/>
          <w:szCs w:val="22"/>
        </w:rPr>
        <w:t xml:space="preserve"> de act </w:t>
      </w:r>
      <w:proofErr w:type="spellStart"/>
      <w:r w:rsidRPr="006508C5">
        <w:rPr>
          <w:rFonts w:eastAsiaTheme="minorHAnsi"/>
          <w:sz w:val="22"/>
          <w:szCs w:val="22"/>
        </w:rPr>
        <w:t>normativ</w:t>
      </w:r>
      <w:proofErr w:type="spellEnd"/>
      <w:r w:rsidRPr="006508C5">
        <w:rPr>
          <w:rFonts w:eastAsiaTheme="minorHAnsi"/>
          <w:sz w:val="22"/>
          <w:szCs w:val="22"/>
        </w:rPr>
        <w:t xml:space="preserve">, </w:t>
      </w:r>
      <w:proofErr w:type="spellStart"/>
      <w:r w:rsidRPr="006508C5">
        <w:rPr>
          <w:rFonts w:eastAsiaTheme="minorHAnsi"/>
          <w:sz w:val="22"/>
          <w:szCs w:val="22"/>
        </w:rPr>
        <w:t>respectiv</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7 </w:t>
      </w:r>
      <w:proofErr w:type="spellStart"/>
      <w:r w:rsidRPr="006508C5">
        <w:rPr>
          <w:rFonts w:eastAsiaTheme="minorHAnsi"/>
          <w:sz w:val="22"/>
          <w:szCs w:val="22"/>
        </w:rPr>
        <w:t>zile</w:t>
      </w:r>
      <w:proofErr w:type="spellEnd"/>
      <w:r w:rsidRPr="006508C5">
        <w:rPr>
          <w:rFonts w:eastAsiaTheme="minorHAnsi"/>
          <w:sz w:val="22"/>
          <w:szCs w:val="22"/>
        </w:rPr>
        <w:t xml:space="preserve"> </w:t>
      </w:r>
      <w:proofErr w:type="spellStart"/>
      <w:r w:rsidRPr="006508C5">
        <w:rPr>
          <w:rFonts w:eastAsiaTheme="minorHAnsi"/>
          <w:sz w:val="22"/>
          <w:szCs w:val="22"/>
        </w:rPr>
        <w:t>lucrătoare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cazul</w:t>
      </w:r>
      <w:proofErr w:type="spellEnd"/>
      <w:r w:rsidRPr="006508C5">
        <w:rPr>
          <w:rFonts w:eastAsiaTheme="minorHAnsi"/>
          <w:sz w:val="22"/>
          <w:szCs w:val="22"/>
        </w:rPr>
        <w:t xml:space="preserve"> </w:t>
      </w:r>
      <w:proofErr w:type="spellStart"/>
      <w:r w:rsidRPr="006508C5">
        <w:rPr>
          <w:rFonts w:eastAsiaTheme="minorHAnsi"/>
          <w:sz w:val="22"/>
          <w:szCs w:val="22"/>
        </w:rPr>
        <w:t>proiectelor</w:t>
      </w:r>
      <w:proofErr w:type="spellEnd"/>
      <w:r w:rsidRPr="006508C5">
        <w:rPr>
          <w:rFonts w:eastAsiaTheme="minorHAnsi"/>
          <w:sz w:val="22"/>
          <w:szCs w:val="22"/>
        </w:rPr>
        <w:t xml:space="preserve"> de </w:t>
      </w:r>
      <w:proofErr w:type="spellStart"/>
      <w:r w:rsidRPr="006508C5">
        <w:rPr>
          <w:rFonts w:eastAsiaTheme="minorHAnsi"/>
          <w:sz w:val="22"/>
          <w:szCs w:val="22"/>
        </w:rPr>
        <w:t>acte</w:t>
      </w:r>
      <w:proofErr w:type="spellEnd"/>
      <w:r w:rsidRPr="006508C5">
        <w:rPr>
          <w:rFonts w:eastAsiaTheme="minorHAnsi"/>
          <w:sz w:val="22"/>
          <w:szCs w:val="22"/>
        </w:rPr>
        <w:t xml:space="preserve"> normative care au </w:t>
      </w:r>
      <w:proofErr w:type="spellStart"/>
      <w:r w:rsidRPr="006508C5">
        <w:rPr>
          <w:rFonts w:eastAsiaTheme="minorHAnsi"/>
          <w:sz w:val="22"/>
          <w:szCs w:val="22"/>
        </w:rPr>
        <w:t>caracter</w:t>
      </w:r>
      <w:proofErr w:type="spellEnd"/>
      <w:r w:rsidRPr="006508C5">
        <w:rPr>
          <w:rFonts w:eastAsiaTheme="minorHAnsi"/>
          <w:sz w:val="22"/>
          <w:szCs w:val="22"/>
        </w:rPr>
        <w:t xml:space="preserve"> urgent.</w:t>
      </w:r>
    </w:p>
    <w:p w14:paraId="2F2EC7C7"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lastRenderedPageBreak/>
        <w:t>Resursele</w:t>
      </w:r>
      <w:proofErr w:type="spellEnd"/>
      <w:r w:rsidRPr="006508C5">
        <w:rPr>
          <w:rFonts w:eastAsiaTheme="minorHAnsi"/>
          <w:b/>
          <w:sz w:val="22"/>
          <w:szCs w:val="22"/>
        </w:rPr>
        <w:t xml:space="preserve"> </w:t>
      </w:r>
      <w:proofErr w:type="spellStart"/>
      <w:r w:rsidRPr="006508C5">
        <w:rPr>
          <w:rFonts w:eastAsiaTheme="minorHAnsi"/>
          <w:b/>
          <w:sz w:val="22"/>
          <w:szCs w:val="22"/>
        </w:rPr>
        <w:t>financiare</w:t>
      </w:r>
      <w:proofErr w:type="spellEnd"/>
      <w:r w:rsidRPr="006508C5">
        <w:rPr>
          <w:rFonts w:eastAsiaTheme="minorHAnsi"/>
          <w:b/>
          <w:sz w:val="22"/>
          <w:szCs w:val="22"/>
        </w:rPr>
        <w:t xml:space="preserve"> ale </w:t>
      </w:r>
      <w:proofErr w:type="spellStart"/>
      <w:r w:rsidRPr="006508C5">
        <w:rPr>
          <w:rFonts w:eastAsiaTheme="minorHAnsi"/>
          <w:b/>
          <w:sz w:val="22"/>
          <w:szCs w:val="22"/>
        </w:rPr>
        <w:t>autorităţilor</w:t>
      </w:r>
      <w:proofErr w:type="spellEnd"/>
      <w:r w:rsidRPr="006508C5">
        <w:rPr>
          <w:rFonts w:eastAsiaTheme="minorHAnsi"/>
          <w:b/>
          <w:sz w:val="22"/>
          <w:szCs w:val="22"/>
        </w:rPr>
        <w:t xml:space="preserve">  </w:t>
      </w:r>
      <w:proofErr w:type="spellStart"/>
      <w:r w:rsidRPr="006508C5">
        <w:rPr>
          <w:rFonts w:eastAsiaTheme="minorHAnsi"/>
          <w:b/>
          <w:sz w:val="22"/>
          <w:szCs w:val="22"/>
        </w:rPr>
        <w:t>administraţiei</w:t>
      </w:r>
      <w:proofErr w:type="spellEnd"/>
      <w:r w:rsidRPr="006508C5">
        <w:rPr>
          <w:rFonts w:eastAsiaTheme="minorHAnsi"/>
          <w:b/>
          <w:sz w:val="22"/>
          <w:szCs w:val="22"/>
        </w:rPr>
        <w:t xml:space="preserve"> </w:t>
      </w:r>
      <w:proofErr w:type="spellStart"/>
      <w:r w:rsidRPr="006508C5">
        <w:rPr>
          <w:rFonts w:eastAsiaTheme="minorHAnsi"/>
          <w:b/>
          <w:sz w:val="22"/>
          <w:szCs w:val="22"/>
        </w:rPr>
        <w:t>publice</w:t>
      </w:r>
      <w:proofErr w:type="spellEnd"/>
      <w:r w:rsidRPr="006508C5">
        <w:rPr>
          <w:rFonts w:eastAsiaTheme="minorHAnsi"/>
          <w:b/>
          <w:sz w:val="22"/>
          <w:szCs w:val="22"/>
        </w:rPr>
        <w:t xml:space="preserve"> locale.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cadrul</w:t>
      </w:r>
      <w:proofErr w:type="spellEnd"/>
      <w:r w:rsidRPr="006508C5">
        <w:rPr>
          <w:rFonts w:eastAsiaTheme="minorHAnsi"/>
          <w:sz w:val="22"/>
          <w:szCs w:val="22"/>
        </w:rPr>
        <w:t xml:space="preserve"> </w:t>
      </w:r>
      <w:proofErr w:type="spellStart"/>
      <w:r w:rsidRPr="006508C5">
        <w:rPr>
          <w:rFonts w:eastAsiaTheme="minorHAnsi"/>
          <w:sz w:val="22"/>
          <w:szCs w:val="22"/>
        </w:rPr>
        <w:t>politicii</w:t>
      </w:r>
      <w:proofErr w:type="spellEnd"/>
      <w:r w:rsidRPr="006508C5">
        <w:rPr>
          <w:rFonts w:eastAsiaTheme="minorHAnsi"/>
          <w:sz w:val="22"/>
          <w:szCs w:val="22"/>
        </w:rPr>
        <w:t xml:space="preserve"> </w:t>
      </w:r>
      <w:proofErr w:type="spellStart"/>
      <w:r w:rsidRPr="006508C5">
        <w:rPr>
          <w:rFonts w:eastAsiaTheme="minorHAnsi"/>
          <w:sz w:val="22"/>
          <w:szCs w:val="22"/>
        </w:rPr>
        <w:t>economice</w:t>
      </w:r>
      <w:proofErr w:type="spellEnd"/>
      <w:r w:rsidRPr="006508C5">
        <w:rPr>
          <w:rFonts w:eastAsiaTheme="minorHAnsi"/>
          <w:sz w:val="22"/>
          <w:szCs w:val="22"/>
        </w:rPr>
        <w:t xml:space="preserve"> </w:t>
      </w:r>
      <w:proofErr w:type="spellStart"/>
      <w:r w:rsidRPr="006508C5">
        <w:rPr>
          <w:rFonts w:eastAsiaTheme="minorHAnsi"/>
          <w:sz w:val="22"/>
          <w:szCs w:val="22"/>
        </w:rPr>
        <w:t>naţionale</w:t>
      </w:r>
      <w:proofErr w:type="spellEnd"/>
      <w:r w:rsidRPr="006508C5">
        <w:rPr>
          <w:rFonts w:eastAsiaTheme="minorHAnsi"/>
          <w:sz w:val="22"/>
          <w:szCs w:val="22"/>
        </w:rPr>
        <w:t xml:space="preserve">,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au </w:t>
      </w:r>
      <w:proofErr w:type="spellStart"/>
      <w:r w:rsidRPr="006508C5">
        <w:rPr>
          <w:rFonts w:eastAsiaTheme="minorHAnsi"/>
          <w:sz w:val="22"/>
          <w:szCs w:val="22"/>
        </w:rPr>
        <w:t>dreptul</w:t>
      </w:r>
      <w:proofErr w:type="spellEnd"/>
      <w:r w:rsidRPr="006508C5">
        <w:rPr>
          <w:rFonts w:eastAsiaTheme="minorHAnsi"/>
          <w:sz w:val="22"/>
          <w:szCs w:val="22"/>
        </w:rPr>
        <w:t xml:space="preserve"> la </w:t>
      </w:r>
      <w:proofErr w:type="spellStart"/>
      <w:r w:rsidRPr="006508C5">
        <w:rPr>
          <w:rFonts w:eastAsiaTheme="minorHAnsi"/>
          <w:sz w:val="22"/>
          <w:szCs w:val="22"/>
        </w:rPr>
        <w:t>resurse</w:t>
      </w:r>
      <w:proofErr w:type="spellEnd"/>
      <w:r w:rsidRPr="006508C5">
        <w:rPr>
          <w:rFonts w:eastAsiaTheme="minorHAnsi"/>
          <w:sz w:val="22"/>
          <w:szCs w:val="22"/>
        </w:rPr>
        <w:t xml:space="preserve"> </w:t>
      </w:r>
      <w:proofErr w:type="spellStart"/>
      <w:r w:rsidRPr="006508C5">
        <w:rPr>
          <w:rFonts w:eastAsiaTheme="minorHAnsi"/>
          <w:sz w:val="22"/>
          <w:szCs w:val="22"/>
        </w:rPr>
        <w:t>financiare</w:t>
      </w:r>
      <w:proofErr w:type="spellEnd"/>
      <w:r w:rsidRPr="006508C5">
        <w:rPr>
          <w:rFonts w:eastAsiaTheme="minorHAnsi"/>
          <w:sz w:val="22"/>
          <w:szCs w:val="22"/>
        </w:rPr>
        <w:t xml:space="preserve"> </w:t>
      </w:r>
      <w:proofErr w:type="spellStart"/>
      <w:r w:rsidRPr="006508C5">
        <w:rPr>
          <w:rFonts w:eastAsiaTheme="minorHAnsi"/>
          <w:sz w:val="22"/>
          <w:szCs w:val="22"/>
        </w:rPr>
        <w:t>proprii</w:t>
      </w:r>
      <w:proofErr w:type="spellEnd"/>
      <w:r w:rsidRPr="006508C5">
        <w:rPr>
          <w:rFonts w:eastAsiaTheme="minorHAnsi"/>
          <w:sz w:val="22"/>
          <w:szCs w:val="22"/>
        </w:rPr>
        <w:t xml:space="preserve">, pe care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le </w:t>
      </w:r>
      <w:proofErr w:type="spellStart"/>
      <w:r w:rsidRPr="006508C5">
        <w:rPr>
          <w:rFonts w:eastAsiaTheme="minorHAnsi"/>
          <w:sz w:val="22"/>
          <w:szCs w:val="22"/>
        </w:rPr>
        <w:t>stabilesc</w:t>
      </w:r>
      <w:proofErr w:type="spellEnd"/>
      <w:r w:rsidRPr="006508C5">
        <w:rPr>
          <w:rFonts w:eastAsiaTheme="minorHAnsi"/>
          <w:sz w:val="22"/>
          <w:szCs w:val="22"/>
        </w:rPr>
        <w:t xml:space="preserve">, le </w:t>
      </w:r>
      <w:proofErr w:type="spellStart"/>
      <w:r w:rsidRPr="006508C5">
        <w:rPr>
          <w:rFonts w:eastAsiaTheme="minorHAnsi"/>
          <w:sz w:val="22"/>
          <w:szCs w:val="22"/>
        </w:rPr>
        <w:t>administrează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le </w:t>
      </w:r>
      <w:proofErr w:type="spellStart"/>
      <w:r w:rsidRPr="006508C5">
        <w:rPr>
          <w:rFonts w:eastAsiaTheme="minorHAnsi"/>
          <w:sz w:val="22"/>
          <w:szCs w:val="22"/>
        </w:rPr>
        <w:t>utilizează</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exercitarea</w:t>
      </w:r>
      <w:proofErr w:type="spellEnd"/>
      <w:r w:rsidRPr="006508C5">
        <w:rPr>
          <w:rFonts w:eastAsiaTheme="minorHAnsi"/>
          <w:sz w:val="22"/>
          <w:szCs w:val="22"/>
        </w:rPr>
        <w:t xml:space="preserve"> </w:t>
      </w:r>
      <w:proofErr w:type="spellStart"/>
      <w:r w:rsidRPr="006508C5">
        <w:rPr>
          <w:rFonts w:eastAsiaTheme="minorHAnsi"/>
          <w:sz w:val="22"/>
          <w:szCs w:val="22"/>
        </w:rPr>
        <w:t>competenţei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a </w:t>
      </w:r>
      <w:proofErr w:type="spellStart"/>
      <w:r w:rsidRPr="006508C5">
        <w:rPr>
          <w:rFonts w:eastAsiaTheme="minorHAnsi"/>
          <w:sz w:val="22"/>
          <w:szCs w:val="22"/>
        </w:rPr>
        <w:t>atribuţiilor</w:t>
      </w:r>
      <w:proofErr w:type="spellEnd"/>
      <w:r w:rsidRPr="006508C5">
        <w:rPr>
          <w:rFonts w:eastAsiaTheme="minorHAnsi"/>
          <w:sz w:val="22"/>
          <w:szCs w:val="22"/>
        </w:rPr>
        <w:t xml:space="preserve"> </w:t>
      </w:r>
      <w:proofErr w:type="spellStart"/>
      <w:r w:rsidRPr="006508C5">
        <w:rPr>
          <w:rFonts w:eastAsiaTheme="minorHAnsi"/>
          <w:sz w:val="22"/>
          <w:szCs w:val="22"/>
        </w:rPr>
        <w:t>ce</w:t>
      </w:r>
      <w:proofErr w:type="spellEnd"/>
      <w:r w:rsidRPr="006508C5">
        <w:rPr>
          <w:rFonts w:eastAsiaTheme="minorHAnsi"/>
          <w:sz w:val="22"/>
          <w:szCs w:val="22"/>
        </w:rPr>
        <w:t xml:space="preserve"> le </w:t>
      </w:r>
      <w:proofErr w:type="spellStart"/>
      <w:r w:rsidRPr="006508C5">
        <w:rPr>
          <w:rFonts w:eastAsiaTheme="minorHAnsi"/>
          <w:sz w:val="22"/>
          <w:szCs w:val="22"/>
        </w:rPr>
        <w:t>revin</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Resursele</w:t>
      </w:r>
      <w:proofErr w:type="spellEnd"/>
      <w:r w:rsidRPr="006508C5">
        <w:rPr>
          <w:rFonts w:eastAsiaTheme="minorHAnsi"/>
          <w:sz w:val="22"/>
          <w:szCs w:val="22"/>
        </w:rPr>
        <w:t xml:space="preserve"> </w:t>
      </w:r>
      <w:proofErr w:type="spellStart"/>
      <w:r w:rsidRPr="006508C5">
        <w:rPr>
          <w:rFonts w:eastAsiaTheme="minorHAnsi"/>
          <w:sz w:val="22"/>
          <w:szCs w:val="22"/>
        </w:rPr>
        <w:t>financiare</w:t>
      </w:r>
      <w:proofErr w:type="spellEnd"/>
      <w:r w:rsidRPr="006508C5">
        <w:rPr>
          <w:rFonts w:eastAsiaTheme="minorHAnsi"/>
          <w:sz w:val="22"/>
          <w:szCs w:val="22"/>
        </w:rPr>
        <w:t xml:space="preserve"> de care </w:t>
      </w:r>
      <w:proofErr w:type="spellStart"/>
      <w:r w:rsidRPr="006508C5">
        <w:rPr>
          <w:rFonts w:eastAsiaTheme="minorHAnsi"/>
          <w:sz w:val="22"/>
          <w:szCs w:val="22"/>
        </w:rPr>
        <w:t>dispun</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trebuie</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fie corelate cu </w:t>
      </w:r>
      <w:proofErr w:type="spellStart"/>
      <w:r w:rsidRPr="006508C5">
        <w:rPr>
          <w:rFonts w:eastAsiaTheme="minorHAnsi"/>
          <w:sz w:val="22"/>
          <w:szCs w:val="22"/>
        </w:rPr>
        <w:t>competenţa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atribuţiile</w:t>
      </w:r>
      <w:proofErr w:type="spellEnd"/>
      <w:r w:rsidRPr="006508C5">
        <w:rPr>
          <w:rFonts w:eastAsiaTheme="minorHAnsi"/>
          <w:sz w:val="22"/>
          <w:szCs w:val="22"/>
        </w:rPr>
        <w:t xml:space="preserve"> </w:t>
      </w:r>
      <w:proofErr w:type="spellStart"/>
      <w:r w:rsidRPr="006508C5">
        <w:rPr>
          <w:rFonts w:eastAsiaTheme="minorHAnsi"/>
          <w:sz w:val="22"/>
          <w:szCs w:val="22"/>
        </w:rPr>
        <w:t>prevăzute</w:t>
      </w:r>
      <w:proofErr w:type="spellEnd"/>
      <w:r w:rsidRPr="006508C5">
        <w:rPr>
          <w:rFonts w:eastAsiaTheme="minorHAnsi"/>
          <w:sz w:val="22"/>
          <w:szCs w:val="22"/>
        </w:rPr>
        <w:t xml:space="preserve"> de </w:t>
      </w:r>
      <w:proofErr w:type="spellStart"/>
      <w:r w:rsidRPr="006508C5">
        <w:rPr>
          <w:rFonts w:eastAsiaTheme="minorHAnsi"/>
          <w:sz w:val="22"/>
          <w:szCs w:val="22"/>
        </w:rPr>
        <w:t>lege</w:t>
      </w:r>
      <w:proofErr w:type="spellEnd"/>
      <w:r w:rsidRPr="006508C5">
        <w:rPr>
          <w:rFonts w:eastAsiaTheme="minorHAnsi"/>
          <w:sz w:val="22"/>
          <w:szCs w:val="22"/>
        </w:rPr>
        <w:t xml:space="preserve">. </w:t>
      </w:r>
    </w:p>
    <w:p w14:paraId="30B2D7D0" w14:textId="77777777" w:rsidR="00B33B9B" w:rsidRPr="006508C5" w:rsidRDefault="00B33B9B" w:rsidP="00B33B9B">
      <w:pPr>
        <w:autoSpaceDE w:val="0"/>
        <w:autoSpaceDN w:val="0"/>
        <w:adjustRightInd w:val="0"/>
        <w:jc w:val="both"/>
        <w:rPr>
          <w:rFonts w:eastAsiaTheme="minorHAnsi"/>
          <w:sz w:val="22"/>
          <w:szCs w:val="22"/>
        </w:rPr>
      </w:pP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scopul</w:t>
      </w:r>
      <w:proofErr w:type="spellEnd"/>
      <w:r w:rsidRPr="006508C5">
        <w:rPr>
          <w:rFonts w:eastAsiaTheme="minorHAnsi"/>
          <w:sz w:val="22"/>
          <w:szCs w:val="22"/>
        </w:rPr>
        <w:t xml:space="preserve"> </w:t>
      </w:r>
      <w:proofErr w:type="spellStart"/>
      <w:r w:rsidRPr="006508C5">
        <w:rPr>
          <w:rFonts w:eastAsiaTheme="minorHAnsi"/>
          <w:sz w:val="22"/>
          <w:szCs w:val="22"/>
        </w:rPr>
        <w:t>asigurării</w:t>
      </w:r>
      <w:proofErr w:type="spellEnd"/>
      <w:r w:rsidRPr="006508C5">
        <w:rPr>
          <w:rFonts w:eastAsiaTheme="minorHAnsi"/>
          <w:sz w:val="22"/>
          <w:szCs w:val="22"/>
        </w:rPr>
        <w:t xml:space="preserve"> </w:t>
      </w:r>
      <w:proofErr w:type="spellStart"/>
      <w:r w:rsidRPr="006508C5">
        <w:rPr>
          <w:rFonts w:eastAsiaTheme="minorHAnsi"/>
          <w:sz w:val="22"/>
          <w:szCs w:val="22"/>
        </w:rPr>
        <w:t>autonomiei</w:t>
      </w:r>
      <w:proofErr w:type="spellEnd"/>
      <w:r w:rsidRPr="006508C5">
        <w:rPr>
          <w:rFonts w:eastAsiaTheme="minorHAnsi"/>
          <w:sz w:val="22"/>
          <w:szCs w:val="22"/>
        </w:rPr>
        <w:t xml:space="preserve"> locale, </w:t>
      </w:r>
      <w:proofErr w:type="spellStart"/>
      <w:r w:rsidRPr="006508C5">
        <w:rPr>
          <w:rFonts w:eastAsiaTheme="minorHAnsi"/>
          <w:sz w:val="22"/>
          <w:szCs w:val="22"/>
        </w:rPr>
        <w:t>autorităţile</w:t>
      </w:r>
      <w:proofErr w:type="spellEnd"/>
      <w:r w:rsidRPr="006508C5">
        <w:rPr>
          <w:rFonts w:eastAsiaTheme="minorHAnsi"/>
          <w:sz w:val="22"/>
          <w:szCs w:val="22"/>
        </w:rPr>
        <w:t xml:space="preserve"> deliberative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au </w:t>
      </w:r>
      <w:proofErr w:type="spellStart"/>
      <w:r w:rsidRPr="006508C5">
        <w:rPr>
          <w:rFonts w:eastAsiaTheme="minorHAnsi"/>
          <w:sz w:val="22"/>
          <w:szCs w:val="22"/>
        </w:rPr>
        <w:t>dreptul</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instituie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perceapă</w:t>
      </w:r>
      <w:proofErr w:type="spellEnd"/>
      <w:r w:rsidRPr="006508C5">
        <w:rPr>
          <w:rFonts w:eastAsiaTheme="minorHAnsi"/>
          <w:sz w:val="22"/>
          <w:szCs w:val="22"/>
        </w:rPr>
        <w:t xml:space="preserve"> </w:t>
      </w:r>
      <w:proofErr w:type="spellStart"/>
      <w:r w:rsidRPr="006508C5">
        <w:rPr>
          <w:rFonts w:eastAsiaTheme="minorHAnsi"/>
          <w:sz w:val="22"/>
          <w:szCs w:val="22"/>
        </w:rPr>
        <w:t>impozite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taxe</w:t>
      </w:r>
      <w:proofErr w:type="spellEnd"/>
      <w:r w:rsidRPr="006508C5">
        <w:rPr>
          <w:rFonts w:eastAsiaTheme="minorHAnsi"/>
          <w:sz w:val="22"/>
          <w:szCs w:val="22"/>
        </w:rPr>
        <w:t xml:space="preserve"> locale,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aprobe</w:t>
      </w:r>
      <w:proofErr w:type="spellEnd"/>
      <w:r w:rsidRPr="006508C5">
        <w:rPr>
          <w:rFonts w:eastAsiaTheme="minorHAnsi"/>
          <w:sz w:val="22"/>
          <w:szCs w:val="22"/>
        </w:rPr>
        <w:t xml:space="preserve"> </w:t>
      </w:r>
      <w:proofErr w:type="spellStart"/>
      <w:r w:rsidRPr="006508C5">
        <w:rPr>
          <w:rFonts w:eastAsiaTheme="minorHAnsi"/>
          <w:sz w:val="22"/>
          <w:szCs w:val="22"/>
        </w:rPr>
        <w:t>bugetele</w:t>
      </w:r>
      <w:proofErr w:type="spellEnd"/>
      <w:r w:rsidRPr="006508C5">
        <w:rPr>
          <w:rFonts w:eastAsiaTheme="minorHAnsi"/>
          <w:sz w:val="22"/>
          <w:szCs w:val="22"/>
        </w:rPr>
        <w:t xml:space="preserve"> locale ale </w:t>
      </w:r>
      <w:proofErr w:type="spellStart"/>
      <w:r w:rsidRPr="006508C5">
        <w:rPr>
          <w:rFonts w:eastAsiaTheme="minorHAnsi"/>
          <w:sz w:val="22"/>
          <w:szCs w:val="22"/>
        </w:rPr>
        <w:t>unităţilor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
    <w:p w14:paraId="580E1B15" w14:textId="77777777" w:rsidR="00B33B9B" w:rsidRPr="006508C5" w:rsidRDefault="00B33B9B" w:rsidP="00B33B9B">
      <w:pPr>
        <w:autoSpaceDE w:val="0"/>
        <w:autoSpaceDN w:val="0"/>
        <w:adjustRightInd w:val="0"/>
        <w:jc w:val="both"/>
        <w:rPr>
          <w:rFonts w:eastAsiaTheme="minorHAnsi"/>
          <w:sz w:val="22"/>
          <w:szCs w:val="22"/>
        </w:rPr>
      </w:pPr>
      <w:proofErr w:type="spellStart"/>
      <w:r w:rsidRPr="006508C5">
        <w:rPr>
          <w:rFonts w:eastAsiaTheme="minorHAnsi"/>
          <w:sz w:val="22"/>
          <w:szCs w:val="22"/>
        </w:rPr>
        <w:t>Stabilirea</w:t>
      </w:r>
      <w:proofErr w:type="spellEnd"/>
      <w:r w:rsidRPr="006508C5">
        <w:rPr>
          <w:rFonts w:eastAsiaTheme="minorHAnsi"/>
          <w:sz w:val="22"/>
          <w:szCs w:val="22"/>
        </w:rPr>
        <w:t xml:space="preserve">, </w:t>
      </w:r>
      <w:proofErr w:type="spellStart"/>
      <w:r w:rsidRPr="006508C5">
        <w:rPr>
          <w:rFonts w:eastAsiaTheme="minorHAnsi"/>
          <w:sz w:val="22"/>
          <w:szCs w:val="22"/>
        </w:rPr>
        <w:t>constatarea</w:t>
      </w:r>
      <w:proofErr w:type="spellEnd"/>
      <w:r w:rsidRPr="006508C5">
        <w:rPr>
          <w:rFonts w:eastAsiaTheme="minorHAnsi"/>
          <w:sz w:val="22"/>
          <w:szCs w:val="22"/>
        </w:rPr>
        <w:t xml:space="preserve">, </w:t>
      </w:r>
      <w:proofErr w:type="spellStart"/>
      <w:r w:rsidRPr="006508C5">
        <w:rPr>
          <w:rFonts w:eastAsiaTheme="minorHAnsi"/>
          <w:sz w:val="22"/>
          <w:szCs w:val="22"/>
        </w:rPr>
        <w:t>impunerea</w:t>
      </w:r>
      <w:proofErr w:type="spellEnd"/>
      <w:r w:rsidRPr="006508C5">
        <w:rPr>
          <w:rFonts w:eastAsiaTheme="minorHAnsi"/>
          <w:sz w:val="22"/>
          <w:szCs w:val="22"/>
        </w:rPr>
        <w:t xml:space="preserve">, </w:t>
      </w:r>
      <w:proofErr w:type="spellStart"/>
      <w:r w:rsidRPr="006508C5">
        <w:rPr>
          <w:rFonts w:eastAsiaTheme="minorHAnsi"/>
          <w:sz w:val="22"/>
          <w:szCs w:val="22"/>
        </w:rPr>
        <w:t>inspecţia</w:t>
      </w:r>
      <w:proofErr w:type="spellEnd"/>
      <w:r w:rsidRPr="006508C5">
        <w:rPr>
          <w:rFonts w:eastAsiaTheme="minorHAnsi"/>
          <w:sz w:val="22"/>
          <w:szCs w:val="22"/>
        </w:rPr>
        <w:t xml:space="preserve"> </w:t>
      </w:r>
      <w:proofErr w:type="spellStart"/>
      <w:r w:rsidRPr="006508C5">
        <w:rPr>
          <w:rFonts w:eastAsiaTheme="minorHAnsi"/>
          <w:sz w:val="22"/>
          <w:szCs w:val="22"/>
        </w:rPr>
        <w:t>fiscală</w:t>
      </w:r>
      <w:proofErr w:type="spellEnd"/>
      <w:r w:rsidRPr="006508C5">
        <w:rPr>
          <w:rFonts w:eastAsiaTheme="minorHAnsi"/>
          <w:sz w:val="22"/>
          <w:szCs w:val="22"/>
        </w:rPr>
        <w:t xml:space="preserve">, </w:t>
      </w:r>
      <w:proofErr w:type="spellStart"/>
      <w:r w:rsidRPr="006508C5">
        <w:rPr>
          <w:rFonts w:eastAsiaTheme="minorHAnsi"/>
          <w:sz w:val="22"/>
          <w:szCs w:val="22"/>
        </w:rPr>
        <w:t>încasarea</w:t>
      </w:r>
      <w:proofErr w:type="spellEnd"/>
      <w:r w:rsidRPr="006508C5">
        <w:rPr>
          <w:rFonts w:eastAsiaTheme="minorHAnsi"/>
          <w:sz w:val="22"/>
          <w:szCs w:val="22"/>
        </w:rPr>
        <w:t xml:space="preserve">, </w:t>
      </w:r>
      <w:proofErr w:type="spellStart"/>
      <w:r w:rsidRPr="006508C5">
        <w:rPr>
          <w:rFonts w:eastAsiaTheme="minorHAnsi"/>
          <w:sz w:val="22"/>
          <w:szCs w:val="22"/>
        </w:rPr>
        <w:t>urmărirea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executarea</w:t>
      </w:r>
      <w:proofErr w:type="spellEnd"/>
      <w:r w:rsidRPr="006508C5">
        <w:rPr>
          <w:rFonts w:eastAsiaTheme="minorHAnsi"/>
          <w:sz w:val="22"/>
          <w:szCs w:val="22"/>
        </w:rPr>
        <w:t xml:space="preserve"> </w:t>
      </w:r>
      <w:proofErr w:type="spellStart"/>
      <w:r w:rsidRPr="006508C5">
        <w:rPr>
          <w:rFonts w:eastAsiaTheme="minorHAnsi"/>
          <w:sz w:val="22"/>
          <w:szCs w:val="22"/>
        </w:rPr>
        <w:t>silită</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procedurile</w:t>
      </w:r>
      <w:proofErr w:type="spellEnd"/>
      <w:r w:rsidRPr="006508C5">
        <w:rPr>
          <w:rFonts w:eastAsiaTheme="minorHAnsi"/>
          <w:sz w:val="22"/>
          <w:szCs w:val="22"/>
        </w:rPr>
        <w:t xml:space="preserve"> de </w:t>
      </w:r>
      <w:proofErr w:type="spellStart"/>
      <w:r w:rsidRPr="006508C5">
        <w:rPr>
          <w:rFonts w:eastAsiaTheme="minorHAnsi"/>
          <w:sz w:val="22"/>
          <w:szCs w:val="22"/>
        </w:rPr>
        <w:t>administrare</w:t>
      </w:r>
      <w:proofErr w:type="spellEnd"/>
      <w:r w:rsidRPr="006508C5">
        <w:rPr>
          <w:rFonts w:eastAsiaTheme="minorHAnsi"/>
          <w:sz w:val="22"/>
          <w:szCs w:val="22"/>
        </w:rPr>
        <w:t xml:space="preserve"> a </w:t>
      </w:r>
      <w:proofErr w:type="spellStart"/>
      <w:r w:rsidRPr="006508C5">
        <w:rPr>
          <w:rFonts w:eastAsiaTheme="minorHAnsi"/>
          <w:sz w:val="22"/>
          <w:szCs w:val="22"/>
        </w:rPr>
        <w:t>creanţelor</w:t>
      </w:r>
      <w:proofErr w:type="spellEnd"/>
      <w:r w:rsidRPr="006508C5">
        <w:rPr>
          <w:rFonts w:eastAsiaTheme="minorHAnsi"/>
          <w:sz w:val="22"/>
          <w:szCs w:val="22"/>
        </w:rPr>
        <w:t xml:space="preserve"> </w:t>
      </w:r>
      <w:proofErr w:type="spellStart"/>
      <w:r w:rsidRPr="006508C5">
        <w:rPr>
          <w:rFonts w:eastAsiaTheme="minorHAnsi"/>
          <w:sz w:val="22"/>
          <w:szCs w:val="22"/>
        </w:rPr>
        <w:t>bugetare</w:t>
      </w:r>
      <w:proofErr w:type="spellEnd"/>
      <w:r w:rsidRPr="006508C5">
        <w:rPr>
          <w:rFonts w:eastAsiaTheme="minorHAnsi"/>
          <w:sz w:val="22"/>
          <w:szCs w:val="22"/>
        </w:rPr>
        <w:t xml:space="preserve"> locale se </w:t>
      </w:r>
      <w:proofErr w:type="spellStart"/>
      <w:r w:rsidRPr="006508C5">
        <w:rPr>
          <w:rFonts w:eastAsiaTheme="minorHAnsi"/>
          <w:sz w:val="22"/>
          <w:szCs w:val="22"/>
        </w:rPr>
        <w:t>realizează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administrează</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 xml:space="preserve">, </w:t>
      </w:r>
      <w:proofErr w:type="spellStart"/>
      <w:r w:rsidRPr="006508C5">
        <w:rPr>
          <w:rFonts w:eastAsiaTheme="minorHAnsi"/>
          <w:sz w:val="22"/>
          <w:szCs w:val="22"/>
        </w:rPr>
        <w:t>dispun</w:t>
      </w:r>
      <w:proofErr w:type="spellEnd"/>
      <w:r w:rsidRPr="006508C5">
        <w:rPr>
          <w:rFonts w:eastAsiaTheme="minorHAnsi"/>
          <w:sz w:val="22"/>
          <w:szCs w:val="22"/>
        </w:rPr>
        <w:t xml:space="preserve"> de </w:t>
      </w:r>
      <w:proofErr w:type="spellStart"/>
      <w:r w:rsidRPr="006508C5">
        <w:rPr>
          <w:rFonts w:eastAsiaTheme="minorHAnsi"/>
          <w:sz w:val="22"/>
          <w:szCs w:val="22"/>
        </w:rPr>
        <w:t>resursele</w:t>
      </w:r>
      <w:proofErr w:type="spellEnd"/>
      <w:r w:rsidRPr="006508C5">
        <w:rPr>
          <w:rFonts w:eastAsiaTheme="minorHAnsi"/>
          <w:sz w:val="22"/>
          <w:szCs w:val="22"/>
        </w:rPr>
        <w:t xml:space="preserve"> </w:t>
      </w:r>
      <w:proofErr w:type="spellStart"/>
      <w:r w:rsidRPr="006508C5">
        <w:rPr>
          <w:rFonts w:eastAsiaTheme="minorHAnsi"/>
          <w:sz w:val="22"/>
          <w:szCs w:val="22"/>
        </w:rPr>
        <w:t>financiare</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de </w:t>
      </w:r>
      <w:proofErr w:type="spellStart"/>
      <w:r w:rsidRPr="006508C5">
        <w:rPr>
          <w:rFonts w:eastAsiaTheme="minorHAnsi"/>
          <w:sz w:val="22"/>
          <w:szCs w:val="22"/>
        </w:rPr>
        <w:t>bunurile</w:t>
      </w:r>
      <w:proofErr w:type="spellEnd"/>
      <w:r w:rsidRPr="006508C5">
        <w:rPr>
          <w:rFonts w:eastAsiaTheme="minorHAnsi"/>
          <w:sz w:val="22"/>
          <w:szCs w:val="22"/>
        </w:rPr>
        <w:t xml:space="preserve"> </w:t>
      </w:r>
      <w:proofErr w:type="spellStart"/>
      <w:r w:rsidRPr="006508C5">
        <w:rPr>
          <w:rFonts w:eastAsiaTheme="minorHAnsi"/>
          <w:sz w:val="22"/>
          <w:szCs w:val="22"/>
        </w:rPr>
        <w:t>proprietate</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privată</w:t>
      </w:r>
      <w:proofErr w:type="spellEnd"/>
      <w:r w:rsidRPr="006508C5">
        <w:rPr>
          <w:rFonts w:eastAsiaTheme="minorHAnsi"/>
          <w:sz w:val="22"/>
          <w:szCs w:val="22"/>
        </w:rPr>
        <w:t xml:space="preserve"> ale </w:t>
      </w:r>
      <w:proofErr w:type="spellStart"/>
      <w:r w:rsidRPr="006508C5">
        <w:rPr>
          <w:rFonts w:eastAsiaTheme="minorHAnsi"/>
          <w:sz w:val="22"/>
          <w:szCs w:val="22"/>
        </w:rPr>
        <w:t>unităţilor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conformitate</w:t>
      </w:r>
      <w:proofErr w:type="spellEnd"/>
      <w:r w:rsidRPr="006508C5">
        <w:rPr>
          <w:rFonts w:eastAsiaTheme="minorHAnsi"/>
          <w:sz w:val="22"/>
          <w:szCs w:val="22"/>
        </w:rPr>
        <w:t xml:space="preserve"> cu </w:t>
      </w:r>
      <w:proofErr w:type="spellStart"/>
      <w:r w:rsidRPr="006508C5">
        <w:rPr>
          <w:rFonts w:eastAsiaTheme="minorHAnsi"/>
          <w:sz w:val="22"/>
          <w:szCs w:val="22"/>
        </w:rPr>
        <w:t>principiul</w:t>
      </w:r>
      <w:proofErr w:type="spellEnd"/>
      <w:r w:rsidRPr="006508C5">
        <w:rPr>
          <w:rFonts w:eastAsiaTheme="minorHAnsi"/>
          <w:sz w:val="22"/>
          <w:szCs w:val="22"/>
        </w:rPr>
        <w:t xml:space="preserve"> </w:t>
      </w:r>
      <w:proofErr w:type="spellStart"/>
      <w:r w:rsidRPr="006508C5">
        <w:rPr>
          <w:rFonts w:eastAsiaTheme="minorHAnsi"/>
          <w:sz w:val="22"/>
          <w:szCs w:val="22"/>
        </w:rPr>
        <w:t>autonomiei</w:t>
      </w:r>
      <w:proofErr w:type="spellEnd"/>
      <w:r w:rsidRPr="006508C5">
        <w:rPr>
          <w:rFonts w:eastAsiaTheme="minorHAnsi"/>
          <w:sz w:val="22"/>
          <w:szCs w:val="22"/>
        </w:rPr>
        <w:t xml:space="preserve"> locale. </w:t>
      </w:r>
      <w:proofErr w:type="spellStart"/>
      <w:r w:rsidRPr="006508C5">
        <w:rPr>
          <w:rFonts w:eastAsiaTheme="minorHAnsi"/>
          <w:sz w:val="22"/>
          <w:szCs w:val="22"/>
        </w:rPr>
        <w:t>Bugetele</w:t>
      </w:r>
      <w:proofErr w:type="spellEnd"/>
      <w:r w:rsidRPr="006508C5">
        <w:rPr>
          <w:rFonts w:eastAsiaTheme="minorHAnsi"/>
          <w:sz w:val="22"/>
          <w:szCs w:val="22"/>
        </w:rPr>
        <w:t xml:space="preserve"> locale ale </w:t>
      </w:r>
      <w:proofErr w:type="spellStart"/>
      <w:r w:rsidRPr="006508C5">
        <w:rPr>
          <w:rFonts w:eastAsiaTheme="minorHAnsi"/>
          <w:sz w:val="22"/>
          <w:szCs w:val="22"/>
        </w:rPr>
        <w:t>unităţilor</w:t>
      </w:r>
      <w:proofErr w:type="spellEnd"/>
      <w:r w:rsidRPr="006508C5">
        <w:rPr>
          <w:rFonts w:eastAsiaTheme="minorHAnsi"/>
          <w:sz w:val="22"/>
          <w:szCs w:val="22"/>
        </w:rPr>
        <w:t>/</w:t>
      </w:r>
      <w:proofErr w:type="spellStart"/>
      <w:r w:rsidRPr="006508C5">
        <w:rPr>
          <w:rFonts w:eastAsiaTheme="minorHAnsi"/>
          <w:sz w:val="22"/>
          <w:szCs w:val="22"/>
        </w:rPr>
        <w:t>subdiviziunilor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se </w:t>
      </w:r>
      <w:proofErr w:type="spellStart"/>
      <w:r w:rsidRPr="006508C5">
        <w:rPr>
          <w:rFonts w:eastAsiaTheme="minorHAnsi"/>
          <w:sz w:val="22"/>
          <w:szCs w:val="22"/>
        </w:rPr>
        <w:t>elaborează</w:t>
      </w:r>
      <w:proofErr w:type="spellEnd"/>
      <w:r w:rsidRPr="006508C5">
        <w:rPr>
          <w:rFonts w:eastAsiaTheme="minorHAnsi"/>
          <w:sz w:val="22"/>
          <w:szCs w:val="22"/>
        </w:rPr>
        <w:t xml:space="preserve">, se </w:t>
      </w:r>
      <w:proofErr w:type="spellStart"/>
      <w:r w:rsidRPr="006508C5">
        <w:rPr>
          <w:rFonts w:eastAsiaTheme="minorHAnsi"/>
          <w:sz w:val="22"/>
          <w:szCs w:val="22"/>
        </w:rPr>
        <w:t>aprobă</w:t>
      </w:r>
      <w:proofErr w:type="spellEnd"/>
      <w:r w:rsidRPr="006508C5">
        <w:rPr>
          <w:rFonts w:eastAsiaTheme="minorHAnsi"/>
          <w:sz w:val="22"/>
          <w:szCs w:val="22"/>
        </w:rPr>
        <w:t xml:space="preserve">, se </w:t>
      </w:r>
      <w:proofErr w:type="spellStart"/>
      <w:r w:rsidRPr="006508C5">
        <w:rPr>
          <w:rFonts w:eastAsiaTheme="minorHAnsi"/>
          <w:sz w:val="22"/>
          <w:szCs w:val="22"/>
        </w:rPr>
        <w:t>execută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se </w:t>
      </w:r>
      <w:proofErr w:type="spellStart"/>
      <w:r w:rsidRPr="006508C5">
        <w:rPr>
          <w:rFonts w:eastAsiaTheme="minorHAnsi"/>
          <w:sz w:val="22"/>
          <w:szCs w:val="22"/>
        </w:rPr>
        <w:t>raportează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care </w:t>
      </w:r>
      <w:proofErr w:type="spellStart"/>
      <w:r w:rsidRPr="006508C5">
        <w:rPr>
          <w:rFonts w:eastAsiaTheme="minorHAnsi"/>
          <w:sz w:val="22"/>
          <w:szCs w:val="22"/>
        </w:rPr>
        <w:t>reglementează</w:t>
      </w:r>
      <w:proofErr w:type="spellEnd"/>
      <w:r w:rsidRPr="006508C5">
        <w:rPr>
          <w:rFonts w:eastAsiaTheme="minorHAnsi"/>
          <w:sz w:val="22"/>
          <w:szCs w:val="22"/>
        </w:rPr>
        <w:t xml:space="preserve"> </w:t>
      </w:r>
      <w:proofErr w:type="spellStart"/>
      <w:r w:rsidRPr="006508C5">
        <w:rPr>
          <w:rFonts w:eastAsiaTheme="minorHAnsi"/>
          <w:sz w:val="22"/>
          <w:szCs w:val="22"/>
        </w:rPr>
        <w:t>finanţele</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w:t>
      </w:r>
    </w:p>
    <w:p w14:paraId="3031CA46"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Formele</w:t>
      </w:r>
      <w:proofErr w:type="spellEnd"/>
      <w:r w:rsidRPr="006508C5">
        <w:rPr>
          <w:rFonts w:eastAsiaTheme="minorHAnsi"/>
          <w:b/>
          <w:sz w:val="22"/>
          <w:szCs w:val="22"/>
        </w:rPr>
        <w:t xml:space="preserve"> de </w:t>
      </w:r>
      <w:proofErr w:type="spellStart"/>
      <w:r w:rsidRPr="006508C5">
        <w:rPr>
          <w:rFonts w:eastAsiaTheme="minorHAnsi"/>
          <w:b/>
          <w:sz w:val="22"/>
          <w:szCs w:val="22"/>
        </w:rPr>
        <w:t>asociere</w:t>
      </w:r>
      <w:proofErr w:type="spellEnd"/>
      <w:r w:rsidRPr="006508C5">
        <w:rPr>
          <w:rFonts w:eastAsiaTheme="minorHAnsi"/>
          <w:b/>
          <w:sz w:val="22"/>
          <w:szCs w:val="22"/>
        </w:rPr>
        <w:t xml:space="preserve"> a </w:t>
      </w:r>
      <w:proofErr w:type="spellStart"/>
      <w:r w:rsidRPr="006508C5">
        <w:rPr>
          <w:rFonts w:eastAsiaTheme="minorHAnsi"/>
          <w:b/>
          <w:sz w:val="22"/>
          <w:szCs w:val="22"/>
        </w:rPr>
        <w:t>unităţilor</w:t>
      </w:r>
      <w:proofErr w:type="spellEnd"/>
      <w:r w:rsidRPr="006508C5">
        <w:rPr>
          <w:rFonts w:eastAsiaTheme="minorHAnsi"/>
          <w:b/>
          <w:sz w:val="22"/>
          <w:szCs w:val="22"/>
        </w:rPr>
        <w:t xml:space="preserve"> </w:t>
      </w:r>
      <w:proofErr w:type="spellStart"/>
      <w:r w:rsidRPr="006508C5">
        <w:rPr>
          <w:rFonts w:eastAsiaTheme="minorHAnsi"/>
          <w:b/>
          <w:sz w:val="22"/>
          <w:szCs w:val="22"/>
        </w:rPr>
        <w:t>administrativ-teritoriale</w:t>
      </w:r>
      <w:proofErr w:type="spellEnd"/>
      <w:r w:rsidRPr="006508C5">
        <w:rPr>
          <w:rFonts w:eastAsiaTheme="minorHAnsi"/>
          <w:b/>
          <w:sz w:val="22"/>
          <w:szCs w:val="22"/>
        </w:rPr>
        <w:t>.</w:t>
      </w:r>
      <w:r w:rsidRPr="006508C5">
        <w:rPr>
          <w:rFonts w:eastAsiaTheme="minorHAnsi"/>
          <w:sz w:val="22"/>
          <w:szCs w:val="22"/>
        </w:rPr>
        <w:t xml:space="preserve"> </w:t>
      </w:r>
      <w:proofErr w:type="spellStart"/>
      <w:r w:rsidRPr="006508C5">
        <w:rPr>
          <w:rFonts w:eastAsiaTheme="minorHAnsi"/>
          <w:sz w:val="22"/>
          <w:szCs w:val="22"/>
        </w:rPr>
        <w:t>Două</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mai</w:t>
      </w:r>
      <w:proofErr w:type="spellEnd"/>
      <w:r w:rsidRPr="006508C5">
        <w:rPr>
          <w:rFonts w:eastAsiaTheme="minorHAnsi"/>
          <w:sz w:val="22"/>
          <w:szCs w:val="22"/>
        </w:rPr>
        <w:t xml:space="preserve"> </w:t>
      </w:r>
      <w:proofErr w:type="spellStart"/>
      <w:r w:rsidRPr="006508C5">
        <w:rPr>
          <w:rFonts w:eastAsiaTheme="minorHAnsi"/>
          <w:sz w:val="22"/>
          <w:szCs w:val="22"/>
        </w:rPr>
        <w:t>multe</w:t>
      </w:r>
      <w:proofErr w:type="spellEnd"/>
      <w:r w:rsidRPr="006508C5">
        <w:rPr>
          <w:rFonts w:eastAsiaTheme="minorHAnsi"/>
          <w:sz w:val="22"/>
          <w:szCs w:val="22"/>
        </w:rPr>
        <w:t xml:space="preserve"> </w:t>
      </w:r>
      <w:proofErr w:type="spellStart"/>
      <w:r w:rsidRPr="006508C5">
        <w:rPr>
          <w:rFonts w:eastAsiaTheme="minorHAnsi"/>
          <w:sz w:val="22"/>
          <w:szCs w:val="22"/>
        </w:rPr>
        <w:t>unităţi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au </w:t>
      </w:r>
      <w:proofErr w:type="spellStart"/>
      <w:r w:rsidRPr="006508C5">
        <w:rPr>
          <w:rFonts w:eastAsiaTheme="minorHAnsi"/>
          <w:sz w:val="22"/>
          <w:szCs w:val="22"/>
        </w:rPr>
        <w:t>dreptul</w:t>
      </w:r>
      <w:proofErr w:type="spellEnd"/>
      <w:r w:rsidRPr="006508C5">
        <w:rPr>
          <w:rFonts w:eastAsiaTheme="minorHAnsi"/>
          <w:sz w:val="22"/>
          <w:szCs w:val="22"/>
        </w:rPr>
        <w:t xml:space="preserve"> ca,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limitele</w:t>
      </w:r>
      <w:proofErr w:type="spellEnd"/>
      <w:r w:rsidRPr="006508C5">
        <w:rPr>
          <w:rFonts w:eastAsiaTheme="minorHAnsi"/>
          <w:sz w:val="22"/>
          <w:szCs w:val="22"/>
        </w:rPr>
        <w:t xml:space="preserve"> </w:t>
      </w:r>
      <w:proofErr w:type="spellStart"/>
      <w:r w:rsidRPr="006508C5">
        <w:rPr>
          <w:rFonts w:eastAsiaTheme="minorHAnsi"/>
          <w:sz w:val="22"/>
          <w:szCs w:val="22"/>
        </w:rPr>
        <w:t>competenţei</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lor deliberative </w:t>
      </w:r>
      <w:proofErr w:type="spellStart"/>
      <w:r w:rsidRPr="006508C5">
        <w:rPr>
          <w:rFonts w:eastAsiaTheme="minorHAnsi"/>
          <w:sz w:val="22"/>
          <w:szCs w:val="22"/>
        </w:rPr>
        <w:t>şi</w:t>
      </w:r>
      <w:proofErr w:type="spellEnd"/>
      <w:r w:rsidRPr="006508C5">
        <w:rPr>
          <w:rFonts w:eastAsiaTheme="minorHAnsi"/>
          <w:sz w:val="22"/>
          <w:szCs w:val="22"/>
        </w:rPr>
        <w:t xml:space="preserve"> executive,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coopereze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se </w:t>
      </w:r>
      <w:proofErr w:type="spellStart"/>
      <w:r w:rsidRPr="006508C5">
        <w:rPr>
          <w:rFonts w:eastAsiaTheme="minorHAnsi"/>
          <w:sz w:val="22"/>
          <w:szCs w:val="22"/>
        </w:rPr>
        <w:t>asocieze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formând</w:t>
      </w:r>
      <w:proofErr w:type="spellEnd"/>
      <w:r w:rsidRPr="006508C5">
        <w:rPr>
          <w:rFonts w:eastAsiaTheme="minorHAnsi"/>
          <w:sz w:val="22"/>
          <w:szCs w:val="22"/>
        </w:rPr>
        <w:t xml:space="preserve"> </w:t>
      </w:r>
      <w:proofErr w:type="spellStart"/>
      <w:r w:rsidRPr="006508C5">
        <w:rPr>
          <w:rFonts w:eastAsiaTheme="minorHAnsi"/>
          <w:sz w:val="22"/>
          <w:szCs w:val="22"/>
        </w:rPr>
        <w:t>asociaţii</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cu </w:t>
      </w:r>
      <w:proofErr w:type="spellStart"/>
      <w:r w:rsidRPr="006508C5">
        <w:rPr>
          <w:rFonts w:eastAsiaTheme="minorHAnsi"/>
          <w:sz w:val="22"/>
          <w:szCs w:val="22"/>
        </w:rPr>
        <w:t>personalitate</w:t>
      </w:r>
      <w:proofErr w:type="spellEnd"/>
      <w:r w:rsidRPr="006508C5">
        <w:rPr>
          <w:rFonts w:eastAsiaTheme="minorHAnsi"/>
          <w:sz w:val="22"/>
          <w:szCs w:val="22"/>
        </w:rPr>
        <w:t xml:space="preserve"> </w:t>
      </w:r>
      <w:proofErr w:type="spellStart"/>
      <w:r w:rsidRPr="006508C5">
        <w:rPr>
          <w:rFonts w:eastAsiaTheme="minorHAnsi"/>
          <w:sz w:val="22"/>
          <w:szCs w:val="22"/>
        </w:rPr>
        <w:t>juridică</w:t>
      </w:r>
      <w:proofErr w:type="spellEnd"/>
      <w:r w:rsidRPr="006508C5">
        <w:rPr>
          <w:rFonts w:eastAsiaTheme="minorHAnsi"/>
          <w:sz w:val="22"/>
          <w:szCs w:val="22"/>
        </w:rPr>
        <w:t xml:space="preserve">, de </w:t>
      </w:r>
      <w:proofErr w:type="spellStart"/>
      <w:r w:rsidRPr="006508C5">
        <w:rPr>
          <w:rFonts w:eastAsiaTheme="minorHAnsi"/>
          <w:sz w:val="22"/>
          <w:szCs w:val="22"/>
        </w:rPr>
        <w:t>drept</w:t>
      </w:r>
      <w:proofErr w:type="spellEnd"/>
      <w:r w:rsidRPr="006508C5">
        <w:rPr>
          <w:rFonts w:eastAsiaTheme="minorHAnsi"/>
          <w:sz w:val="22"/>
          <w:szCs w:val="22"/>
        </w:rPr>
        <w:t xml:space="preserve"> </w:t>
      </w:r>
      <w:proofErr w:type="spellStart"/>
      <w:r w:rsidRPr="006508C5">
        <w:rPr>
          <w:rFonts w:eastAsiaTheme="minorHAnsi"/>
          <w:sz w:val="22"/>
          <w:szCs w:val="22"/>
        </w:rPr>
        <w:t>privat</w:t>
      </w:r>
      <w:proofErr w:type="spellEnd"/>
      <w:r w:rsidRPr="006508C5">
        <w:rPr>
          <w:rFonts w:eastAsiaTheme="minorHAnsi"/>
          <w:sz w:val="22"/>
          <w:szCs w:val="22"/>
        </w:rPr>
        <w:t xml:space="preserve">. </w:t>
      </w:r>
      <w:proofErr w:type="spellStart"/>
      <w:r w:rsidRPr="006508C5">
        <w:rPr>
          <w:rFonts w:eastAsiaTheme="minorHAnsi"/>
          <w:sz w:val="22"/>
          <w:szCs w:val="22"/>
        </w:rPr>
        <w:t>Asociaţiile</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sunt </w:t>
      </w:r>
      <w:proofErr w:type="spellStart"/>
      <w:r w:rsidRPr="006508C5">
        <w:rPr>
          <w:rFonts w:eastAsiaTheme="minorHAnsi"/>
          <w:sz w:val="22"/>
          <w:szCs w:val="22"/>
        </w:rPr>
        <w:t>persoane</w:t>
      </w:r>
      <w:proofErr w:type="spellEnd"/>
      <w:r w:rsidRPr="006508C5">
        <w:rPr>
          <w:rFonts w:eastAsiaTheme="minorHAnsi"/>
          <w:sz w:val="22"/>
          <w:szCs w:val="22"/>
        </w:rPr>
        <w:t xml:space="preserve"> </w:t>
      </w:r>
      <w:proofErr w:type="spellStart"/>
      <w:r w:rsidRPr="006508C5">
        <w:rPr>
          <w:rFonts w:eastAsiaTheme="minorHAnsi"/>
          <w:sz w:val="22"/>
          <w:szCs w:val="22"/>
        </w:rPr>
        <w:t>juridice</w:t>
      </w:r>
      <w:proofErr w:type="spellEnd"/>
      <w:r w:rsidRPr="006508C5">
        <w:rPr>
          <w:rFonts w:eastAsiaTheme="minorHAnsi"/>
          <w:sz w:val="22"/>
          <w:szCs w:val="22"/>
        </w:rPr>
        <w:t xml:space="preserve"> de </w:t>
      </w:r>
      <w:proofErr w:type="spellStart"/>
      <w:r w:rsidRPr="006508C5">
        <w:rPr>
          <w:rFonts w:eastAsiaTheme="minorHAnsi"/>
          <w:sz w:val="22"/>
          <w:szCs w:val="22"/>
        </w:rPr>
        <w:t>utilitate</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w:t>
      </w:r>
    </w:p>
    <w:p w14:paraId="0129AA83"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Asociaţiile</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se </w:t>
      </w:r>
      <w:proofErr w:type="spellStart"/>
      <w:r w:rsidRPr="006508C5">
        <w:rPr>
          <w:rFonts w:eastAsiaTheme="minorHAnsi"/>
          <w:sz w:val="22"/>
          <w:szCs w:val="22"/>
        </w:rPr>
        <w:t>constituie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scopul</w:t>
      </w:r>
      <w:proofErr w:type="spellEnd"/>
      <w:r w:rsidRPr="006508C5">
        <w:rPr>
          <w:rFonts w:eastAsiaTheme="minorHAnsi"/>
          <w:sz w:val="22"/>
          <w:szCs w:val="22"/>
        </w:rPr>
        <w:t xml:space="preserve"> </w:t>
      </w:r>
      <w:proofErr w:type="spellStart"/>
      <w:r w:rsidRPr="006508C5">
        <w:rPr>
          <w:rFonts w:eastAsiaTheme="minorHAnsi"/>
          <w:sz w:val="22"/>
          <w:szCs w:val="22"/>
        </w:rPr>
        <w:t>realizării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comun</w:t>
      </w:r>
      <w:proofErr w:type="spellEnd"/>
      <w:r w:rsidRPr="006508C5">
        <w:rPr>
          <w:rFonts w:eastAsiaTheme="minorHAnsi"/>
          <w:sz w:val="22"/>
          <w:szCs w:val="22"/>
        </w:rPr>
        <w:t xml:space="preserve"> a </w:t>
      </w:r>
      <w:proofErr w:type="spellStart"/>
      <w:r w:rsidRPr="006508C5">
        <w:rPr>
          <w:rFonts w:eastAsiaTheme="minorHAnsi"/>
          <w:sz w:val="22"/>
          <w:szCs w:val="22"/>
        </w:rPr>
        <w:t>unor</w:t>
      </w:r>
      <w:proofErr w:type="spellEnd"/>
      <w:r w:rsidRPr="006508C5">
        <w:rPr>
          <w:rFonts w:eastAsiaTheme="minorHAnsi"/>
          <w:sz w:val="22"/>
          <w:szCs w:val="22"/>
        </w:rPr>
        <w:t xml:space="preserve"> </w:t>
      </w:r>
      <w:proofErr w:type="spellStart"/>
      <w:r w:rsidRPr="006508C5">
        <w:rPr>
          <w:rFonts w:eastAsiaTheme="minorHAnsi"/>
          <w:sz w:val="22"/>
          <w:szCs w:val="22"/>
        </w:rPr>
        <w:t>proiecte</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de </w:t>
      </w:r>
      <w:proofErr w:type="spellStart"/>
      <w:r w:rsidRPr="006508C5">
        <w:rPr>
          <w:rFonts w:eastAsiaTheme="minorHAnsi"/>
          <w:sz w:val="22"/>
          <w:szCs w:val="22"/>
        </w:rPr>
        <w:t>interes</w:t>
      </w:r>
      <w:proofErr w:type="spellEnd"/>
      <w:r w:rsidRPr="006508C5">
        <w:rPr>
          <w:rFonts w:eastAsiaTheme="minorHAnsi"/>
          <w:sz w:val="22"/>
          <w:szCs w:val="22"/>
        </w:rPr>
        <w:t xml:space="preserve"> zonal </w:t>
      </w:r>
      <w:proofErr w:type="spellStart"/>
      <w:r w:rsidRPr="006508C5">
        <w:rPr>
          <w:rFonts w:eastAsiaTheme="minorHAnsi"/>
          <w:sz w:val="22"/>
          <w:szCs w:val="22"/>
        </w:rPr>
        <w:t>sau</w:t>
      </w:r>
      <w:proofErr w:type="spellEnd"/>
      <w:r w:rsidRPr="006508C5">
        <w:rPr>
          <w:rFonts w:eastAsiaTheme="minorHAnsi"/>
          <w:sz w:val="22"/>
          <w:szCs w:val="22"/>
        </w:rPr>
        <w:t xml:space="preserve"> regional </w:t>
      </w:r>
      <w:proofErr w:type="spellStart"/>
      <w:r w:rsidRPr="006508C5">
        <w:rPr>
          <w:rFonts w:eastAsiaTheme="minorHAnsi"/>
          <w:sz w:val="22"/>
          <w:szCs w:val="22"/>
        </w:rPr>
        <w:t>ori</w:t>
      </w:r>
      <w:proofErr w:type="spellEnd"/>
      <w:r w:rsidRPr="006508C5">
        <w:rPr>
          <w:rFonts w:eastAsiaTheme="minorHAnsi"/>
          <w:sz w:val="22"/>
          <w:szCs w:val="22"/>
        </w:rPr>
        <w:t xml:space="preserve"> al </w:t>
      </w:r>
      <w:proofErr w:type="spellStart"/>
      <w:r w:rsidRPr="006508C5">
        <w:rPr>
          <w:rFonts w:eastAsiaTheme="minorHAnsi"/>
          <w:sz w:val="22"/>
          <w:szCs w:val="22"/>
        </w:rPr>
        <w:t>furnizării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comun</w:t>
      </w:r>
      <w:proofErr w:type="spellEnd"/>
      <w:r w:rsidRPr="006508C5">
        <w:rPr>
          <w:rFonts w:eastAsiaTheme="minorHAnsi"/>
          <w:sz w:val="22"/>
          <w:szCs w:val="22"/>
        </w:rPr>
        <w:t xml:space="preserve"> a </w:t>
      </w:r>
      <w:proofErr w:type="spellStart"/>
      <w:r w:rsidRPr="006508C5">
        <w:rPr>
          <w:rFonts w:eastAsiaTheme="minorHAnsi"/>
          <w:sz w:val="22"/>
          <w:szCs w:val="22"/>
        </w:rPr>
        <w:t>unor</w:t>
      </w:r>
      <w:proofErr w:type="spellEnd"/>
      <w:r w:rsidRPr="006508C5">
        <w:rPr>
          <w:rFonts w:eastAsiaTheme="minorHAnsi"/>
          <w:sz w:val="22"/>
          <w:szCs w:val="22"/>
        </w:rPr>
        <w:t xml:space="preserve"> </w:t>
      </w:r>
      <w:proofErr w:type="spellStart"/>
      <w:r w:rsidRPr="006508C5">
        <w:rPr>
          <w:rFonts w:eastAsiaTheme="minorHAnsi"/>
          <w:sz w:val="22"/>
          <w:szCs w:val="22"/>
        </w:rPr>
        <w:t>servicii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Zonele</w:t>
      </w:r>
      <w:proofErr w:type="spellEnd"/>
      <w:r w:rsidRPr="006508C5">
        <w:rPr>
          <w:rFonts w:eastAsiaTheme="minorHAnsi"/>
          <w:sz w:val="22"/>
          <w:szCs w:val="22"/>
        </w:rPr>
        <w:t xml:space="preserve"> </w:t>
      </w:r>
      <w:proofErr w:type="spellStart"/>
      <w:r w:rsidRPr="006508C5">
        <w:rPr>
          <w:rFonts w:eastAsiaTheme="minorHAnsi"/>
          <w:sz w:val="22"/>
          <w:szCs w:val="22"/>
        </w:rPr>
        <w:t>metropolitane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aglomerările</w:t>
      </w:r>
      <w:proofErr w:type="spellEnd"/>
      <w:r w:rsidRPr="006508C5">
        <w:rPr>
          <w:rFonts w:eastAsiaTheme="minorHAnsi"/>
          <w:sz w:val="22"/>
          <w:szCs w:val="22"/>
        </w:rPr>
        <w:t xml:space="preserve"> urbane </w:t>
      </w:r>
      <w:proofErr w:type="spellStart"/>
      <w:r w:rsidRPr="006508C5">
        <w:rPr>
          <w:rFonts w:eastAsiaTheme="minorHAnsi"/>
          <w:sz w:val="22"/>
          <w:szCs w:val="22"/>
        </w:rPr>
        <w:t>constituite</w:t>
      </w:r>
      <w:proofErr w:type="spellEnd"/>
      <w:r w:rsidRPr="006508C5">
        <w:rPr>
          <w:rFonts w:eastAsiaTheme="minorHAnsi"/>
          <w:sz w:val="22"/>
          <w:szCs w:val="22"/>
        </w:rPr>
        <w:t xml:space="preserve"> cu </w:t>
      </w:r>
      <w:proofErr w:type="spellStart"/>
      <w:r w:rsidRPr="006508C5">
        <w:rPr>
          <w:rFonts w:eastAsiaTheme="minorHAnsi"/>
          <w:sz w:val="22"/>
          <w:szCs w:val="22"/>
        </w:rPr>
        <w:t>acordul</w:t>
      </w:r>
      <w:proofErr w:type="spellEnd"/>
      <w:r w:rsidRPr="006508C5">
        <w:rPr>
          <w:rFonts w:eastAsiaTheme="minorHAnsi"/>
          <w:sz w:val="22"/>
          <w:szCs w:val="22"/>
        </w:rPr>
        <w:t xml:space="preserve"> </w:t>
      </w:r>
      <w:proofErr w:type="spellStart"/>
      <w:r w:rsidRPr="006508C5">
        <w:rPr>
          <w:rFonts w:eastAsiaTheme="minorHAnsi"/>
          <w:sz w:val="22"/>
          <w:szCs w:val="22"/>
        </w:rPr>
        <w:t>expres</w:t>
      </w:r>
      <w:proofErr w:type="spellEnd"/>
      <w:r w:rsidRPr="006508C5">
        <w:rPr>
          <w:rFonts w:eastAsiaTheme="minorHAnsi"/>
          <w:sz w:val="22"/>
          <w:szCs w:val="22"/>
        </w:rPr>
        <w:t xml:space="preserve"> al </w:t>
      </w:r>
      <w:proofErr w:type="spellStart"/>
      <w:r w:rsidRPr="006508C5">
        <w:rPr>
          <w:rFonts w:eastAsiaTheme="minorHAnsi"/>
          <w:sz w:val="22"/>
          <w:szCs w:val="22"/>
        </w:rPr>
        <w:t>consiliilor</w:t>
      </w:r>
      <w:proofErr w:type="spellEnd"/>
      <w:r w:rsidRPr="006508C5">
        <w:rPr>
          <w:rFonts w:eastAsiaTheme="minorHAnsi"/>
          <w:sz w:val="22"/>
          <w:szCs w:val="22"/>
        </w:rPr>
        <w:t xml:space="preserve"> locale ale </w:t>
      </w:r>
      <w:proofErr w:type="spellStart"/>
      <w:r w:rsidRPr="006508C5">
        <w:rPr>
          <w:rFonts w:eastAsiaTheme="minorHAnsi"/>
          <w:sz w:val="22"/>
          <w:szCs w:val="22"/>
        </w:rPr>
        <w:t>unităţilor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componente</w:t>
      </w:r>
      <w:proofErr w:type="spellEnd"/>
      <w:r w:rsidRPr="006508C5">
        <w:rPr>
          <w:rFonts w:eastAsiaTheme="minorHAnsi"/>
          <w:sz w:val="22"/>
          <w:szCs w:val="22"/>
        </w:rPr>
        <w:t xml:space="preserve"> au ca scop </w:t>
      </w:r>
      <w:proofErr w:type="spellStart"/>
      <w:r w:rsidRPr="006508C5">
        <w:rPr>
          <w:rFonts w:eastAsiaTheme="minorHAnsi"/>
          <w:sz w:val="22"/>
          <w:szCs w:val="22"/>
        </w:rPr>
        <w:t>dezvoltarea</w:t>
      </w:r>
      <w:proofErr w:type="spellEnd"/>
      <w:r w:rsidRPr="006508C5">
        <w:rPr>
          <w:rFonts w:eastAsiaTheme="minorHAnsi"/>
          <w:sz w:val="22"/>
          <w:szCs w:val="22"/>
        </w:rPr>
        <w:t xml:space="preserve"> </w:t>
      </w:r>
      <w:proofErr w:type="spellStart"/>
      <w:r w:rsidRPr="006508C5">
        <w:rPr>
          <w:rFonts w:eastAsiaTheme="minorHAnsi"/>
          <w:sz w:val="22"/>
          <w:szCs w:val="22"/>
        </w:rPr>
        <w:t>infrastructurilor</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a </w:t>
      </w:r>
      <w:proofErr w:type="spellStart"/>
      <w:r w:rsidRPr="006508C5">
        <w:rPr>
          <w:rFonts w:eastAsiaTheme="minorHAnsi"/>
          <w:sz w:val="22"/>
          <w:szCs w:val="22"/>
        </w:rPr>
        <w:t>obiectivelor</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de </w:t>
      </w:r>
      <w:proofErr w:type="spellStart"/>
      <w:r w:rsidRPr="006508C5">
        <w:rPr>
          <w:rFonts w:eastAsiaTheme="minorHAnsi"/>
          <w:sz w:val="22"/>
          <w:szCs w:val="22"/>
        </w:rPr>
        <w:t>interes</w:t>
      </w:r>
      <w:proofErr w:type="spellEnd"/>
      <w:r w:rsidRPr="006508C5">
        <w:rPr>
          <w:rFonts w:eastAsiaTheme="minorHAnsi"/>
          <w:sz w:val="22"/>
          <w:szCs w:val="22"/>
        </w:rPr>
        <w:t xml:space="preserve"> </w:t>
      </w:r>
      <w:proofErr w:type="spellStart"/>
      <w:r w:rsidRPr="006508C5">
        <w:rPr>
          <w:rFonts w:eastAsiaTheme="minorHAnsi"/>
          <w:sz w:val="22"/>
          <w:szCs w:val="22"/>
        </w:rPr>
        <w:t>comun</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deliberative </w:t>
      </w:r>
      <w:proofErr w:type="spellStart"/>
      <w:r w:rsidRPr="006508C5">
        <w:rPr>
          <w:rFonts w:eastAsiaTheme="minorHAnsi"/>
          <w:sz w:val="22"/>
          <w:szCs w:val="22"/>
        </w:rPr>
        <w:t>şi</w:t>
      </w:r>
      <w:proofErr w:type="spellEnd"/>
      <w:r w:rsidRPr="006508C5">
        <w:rPr>
          <w:rFonts w:eastAsiaTheme="minorHAnsi"/>
          <w:sz w:val="22"/>
          <w:szCs w:val="22"/>
        </w:rPr>
        <w:t xml:space="preserve"> executive de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fiecărei</w:t>
      </w:r>
      <w:proofErr w:type="spellEnd"/>
      <w:r w:rsidRPr="006508C5">
        <w:rPr>
          <w:rFonts w:eastAsiaTheme="minorHAnsi"/>
          <w:sz w:val="22"/>
          <w:szCs w:val="22"/>
        </w:rPr>
        <w:t xml:space="preserve"> </w:t>
      </w:r>
      <w:proofErr w:type="spellStart"/>
      <w:r w:rsidRPr="006508C5">
        <w:rPr>
          <w:rFonts w:eastAsiaTheme="minorHAnsi"/>
          <w:sz w:val="22"/>
          <w:szCs w:val="22"/>
        </w:rPr>
        <w:t>unităţi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componente</w:t>
      </w:r>
      <w:proofErr w:type="spellEnd"/>
      <w:r w:rsidRPr="006508C5">
        <w:rPr>
          <w:rFonts w:eastAsiaTheme="minorHAnsi"/>
          <w:sz w:val="22"/>
          <w:szCs w:val="22"/>
        </w:rPr>
        <w:t xml:space="preserve"> </w:t>
      </w:r>
      <w:proofErr w:type="spellStart"/>
      <w:r w:rsidRPr="006508C5">
        <w:rPr>
          <w:rFonts w:eastAsiaTheme="minorHAnsi"/>
          <w:sz w:val="22"/>
          <w:szCs w:val="22"/>
        </w:rPr>
        <w:t>îşi</w:t>
      </w:r>
      <w:proofErr w:type="spellEnd"/>
      <w:r w:rsidRPr="006508C5">
        <w:rPr>
          <w:rFonts w:eastAsiaTheme="minorHAnsi"/>
          <w:sz w:val="22"/>
          <w:szCs w:val="22"/>
        </w:rPr>
        <w:t xml:space="preserve"> </w:t>
      </w:r>
      <w:proofErr w:type="spellStart"/>
      <w:r w:rsidRPr="006508C5">
        <w:rPr>
          <w:rFonts w:eastAsiaTheme="minorHAnsi"/>
          <w:sz w:val="22"/>
          <w:szCs w:val="22"/>
        </w:rPr>
        <w:t>păstrează</w:t>
      </w:r>
      <w:proofErr w:type="spellEnd"/>
      <w:r w:rsidRPr="006508C5">
        <w:rPr>
          <w:rFonts w:eastAsiaTheme="minorHAnsi"/>
          <w:sz w:val="22"/>
          <w:szCs w:val="22"/>
        </w:rPr>
        <w:t xml:space="preserve"> </w:t>
      </w:r>
      <w:proofErr w:type="spellStart"/>
      <w:r w:rsidRPr="006508C5">
        <w:rPr>
          <w:rFonts w:eastAsiaTheme="minorHAnsi"/>
          <w:sz w:val="22"/>
          <w:szCs w:val="22"/>
        </w:rPr>
        <w:t>autonomia</w:t>
      </w:r>
      <w:proofErr w:type="spellEnd"/>
      <w:r w:rsidRPr="006508C5">
        <w:rPr>
          <w:rFonts w:eastAsiaTheme="minorHAnsi"/>
          <w:sz w:val="22"/>
          <w:szCs w:val="22"/>
        </w:rPr>
        <w:t xml:space="preserve"> </w:t>
      </w:r>
      <w:proofErr w:type="spellStart"/>
      <w:r w:rsidRPr="006508C5">
        <w:rPr>
          <w:rFonts w:eastAsiaTheme="minorHAnsi"/>
          <w:sz w:val="22"/>
          <w:szCs w:val="22"/>
        </w:rPr>
        <w:t>locală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w:t>
      </w:r>
    </w:p>
    <w:p w14:paraId="367F1737"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cooperează</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organizarea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exercitarea</w:t>
      </w:r>
      <w:proofErr w:type="spellEnd"/>
      <w:r w:rsidRPr="006508C5">
        <w:rPr>
          <w:rFonts w:eastAsiaTheme="minorHAnsi"/>
          <w:sz w:val="22"/>
          <w:szCs w:val="22"/>
        </w:rPr>
        <w:t xml:space="preserve"> </w:t>
      </w:r>
      <w:proofErr w:type="spellStart"/>
      <w:r w:rsidRPr="006508C5">
        <w:rPr>
          <w:rFonts w:eastAsiaTheme="minorHAnsi"/>
          <w:sz w:val="22"/>
          <w:szCs w:val="22"/>
        </w:rPr>
        <w:t>unor</w:t>
      </w:r>
      <w:proofErr w:type="spellEnd"/>
      <w:r w:rsidRPr="006508C5">
        <w:rPr>
          <w:rFonts w:eastAsiaTheme="minorHAnsi"/>
          <w:sz w:val="22"/>
          <w:szCs w:val="22"/>
        </w:rPr>
        <w:t xml:space="preserve"> </w:t>
      </w:r>
      <w:proofErr w:type="spellStart"/>
      <w:r w:rsidRPr="006508C5">
        <w:rPr>
          <w:rFonts w:eastAsiaTheme="minorHAnsi"/>
          <w:sz w:val="22"/>
          <w:szCs w:val="22"/>
        </w:rPr>
        <w:t>activităţi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scopul</w:t>
      </w:r>
      <w:proofErr w:type="spellEnd"/>
      <w:r w:rsidRPr="006508C5">
        <w:rPr>
          <w:rFonts w:eastAsiaTheme="minorHAnsi"/>
          <w:sz w:val="22"/>
          <w:szCs w:val="22"/>
        </w:rPr>
        <w:t xml:space="preserve"> </w:t>
      </w:r>
      <w:proofErr w:type="spellStart"/>
      <w:r w:rsidRPr="006508C5">
        <w:rPr>
          <w:rFonts w:eastAsiaTheme="minorHAnsi"/>
          <w:sz w:val="22"/>
          <w:szCs w:val="22"/>
        </w:rPr>
        <w:t>realizării</w:t>
      </w:r>
      <w:proofErr w:type="spellEnd"/>
      <w:r w:rsidRPr="006508C5">
        <w:rPr>
          <w:rFonts w:eastAsiaTheme="minorHAnsi"/>
          <w:sz w:val="22"/>
          <w:szCs w:val="22"/>
        </w:rPr>
        <w:t xml:space="preserve"> </w:t>
      </w:r>
      <w:proofErr w:type="spellStart"/>
      <w:r w:rsidRPr="006508C5">
        <w:rPr>
          <w:rFonts w:eastAsiaTheme="minorHAnsi"/>
          <w:sz w:val="22"/>
          <w:szCs w:val="22"/>
        </w:rPr>
        <w:t>unor</w:t>
      </w:r>
      <w:proofErr w:type="spellEnd"/>
      <w:r w:rsidRPr="006508C5">
        <w:rPr>
          <w:rFonts w:eastAsiaTheme="minorHAnsi"/>
          <w:sz w:val="22"/>
          <w:szCs w:val="22"/>
        </w:rPr>
        <w:t xml:space="preserve"> </w:t>
      </w:r>
      <w:proofErr w:type="spellStart"/>
      <w:r w:rsidRPr="006508C5">
        <w:rPr>
          <w:rFonts w:eastAsiaTheme="minorHAnsi"/>
          <w:sz w:val="22"/>
          <w:szCs w:val="22"/>
        </w:rPr>
        <w:t>atribuţii</w:t>
      </w:r>
      <w:proofErr w:type="spellEnd"/>
      <w:r w:rsidRPr="006508C5">
        <w:rPr>
          <w:rFonts w:eastAsiaTheme="minorHAnsi"/>
          <w:sz w:val="22"/>
          <w:szCs w:val="22"/>
        </w:rPr>
        <w:t xml:space="preserve"> </w:t>
      </w:r>
      <w:proofErr w:type="spellStart"/>
      <w:r w:rsidRPr="006508C5">
        <w:rPr>
          <w:rFonts w:eastAsiaTheme="minorHAnsi"/>
          <w:sz w:val="22"/>
          <w:szCs w:val="22"/>
        </w:rPr>
        <w:t>stabilite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lege</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cu </w:t>
      </w:r>
      <w:proofErr w:type="spellStart"/>
      <w:r w:rsidRPr="006508C5">
        <w:rPr>
          <w:rFonts w:eastAsiaTheme="minorHAnsi"/>
          <w:sz w:val="22"/>
          <w:szCs w:val="22"/>
        </w:rPr>
        <w:t>precădere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domeniile</w:t>
      </w:r>
      <w:proofErr w:type="spellEnd"/>
      <w:r w:rsidRPr="006508C5">
        <w:rPr>
          <w:rFonts w:eastAsiaTheme="minorHAnsi"/>
          <w:sz w:val="22"/>
          <w:szCs w:val="22"/>
        </w:rPr>
        <w:t xml:space="preserve"> </w:t>
      </w:r>
      <w:proofErr w:type="spellStart"/>
      <w:r w:rsidRPr="006508C5">
        <w:rPr>
          <w:rFonts w:eastAsiaTheme="minorHAnsi"/>
          <w:sz w:val="22"/>
          <w:szCs w:val="22"/>
        </w:rPr>
        <w:t>ce</w:t>
      </w:r>
      <w:proofErr w:type="spellEnd"/>
      <w:r w:rsidRPr="006508C5">
        <w:rPr>
          <w:rFonts w:eastAsiaTheme="minorHAnsi"/>
          <w:sz w:val="22"/>
          <w:szCs w:val="22"/>
        </w:rPr>
        <w:t xml:space="preserve"> </w:t>
      </w:r>
      <w:proofErr w:type="spellStart"/>
      <w:r w:rsidRPr="006508C5">
        <w:rPr>
          <w:rFonts w:eastAsiaTheme="minorHAnsi"/>
          <w:sz w:val="22"/>
          <w:szCs w:val="22"/>
        </w:rPr>
        <w:t>privesc</w:t>
      </w:r>
      <w:proofErr w:type="spellEnd"/>
      <w:r w:rsidRPr="006508C5">
        <w:rPr>
          <w:rFonts w:eastAsiaTheme="minorHAnsi"/>
          <w:sz w:val="22"/>
          <w:szCs w:val="22"/>
        </w:rPr>
        <w:t xml:space="preserve"> </w:t>
      </w:r>
      <w:proofErr w:type="spellStart"/>
      <w:r w:rsidRPr="006508C5">
        <w:rPr>
          <w:rFonts w:eastAsiaTheme="minorHAnsi"/>
          <w:sz w:val="22"/>
          <w:szCs w:val="22"/>
        </w:rPr>
        <w:t>activităţile</w:t>
      </w:r>
      <w:proofErr w:type="spellEnd"/>
      <w:r w:rsidRPr="006508C5">
        <w:rPr>
          <w:rFonts w:eastAsiaTheme="minorHAnsi"/>
          <w:sz w:val="22"/>
          <w:szCs w:val="22"/>
        </w:rPr>
        <w:t xml:space="preserve"> de control, audit, </w:t>
      </w:r>
      <w:proofErr w:type="spellStart"/>
      <w:r w:rsidRPr="006508C5">
        <w:rPr>
          <w:rFonts w:eastAsiaTheme="minorHAnsi"/>
          <w:sz w:val="22"/>
          <w:szCs w:val="22"/>
        </w:rPr>
        <w:t>inspecţie</w:t>
      </w:r>
      <w:proofErr w:type="spellEnd"/>
      <w:r w:rsidRPr="006508C5">
        <w:rPr>
          <w:rFonts w:eastAsiaTheme="minorHAnsi"/>
          <w:sz w:val="22"/>
          <w:szCs w:val="22"/>
        </w:rPr>
        <w:t xml:space="preserve">, urbanism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amenajarea</w:t>
      </w:r>
      <w:proofErr w:type="spellEnd"/>
      <w:r w:rsidRPr="006508C5">
        <w:rPr>
          <w:rFonts w:eastAsiaTheme="minorHAnsi"/>
          <w:sz w:val="22"/>
          <w:szCs w:val="22"/>
        </w:rPr>
        <w:t xml:space="preserve"> </w:t>
      </w:r>
      <w:proofErr w:type="spellStart"/>
      <w:r w:rsidRPr="006508C5">
        <w:rPr>
          <w:rFonts w:eastAsiaTheme="minorHAnsi"/>
          <w:sz w:val="22"/>
          <w:szCs w:val="22"/>
        </w:rPr>
        <w:t>teritoriului</w:t>
      </w:r>
      <w:proofErr w:type="spellEnd"/>
      <w:r w:rsidRPr="006508C5">
        <w:rPr>
          <w:rFonts w:eastAsiaTheme="minorHAnsi"/>
          <w:sz w:val="22"/>
          <w:szCs w:val="22"/>
        </w:rPr>
        <w:t xml:space="preserve">, </w:t>
      </w:r>
      <w:proofErr w:type="spellStart"/>
      <w:r w:rsidRPr="006508C5">
        <w:rPr>
          <w:rFonts w:eastAsiaTheme="minorHAnsi"/>
          <w:sz w:val="22"/>
          <w:szCs w:val="22"/>
        </w:rPr>
        <w:t>cadastru</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orice</w:t>
      </w:r>
      <w:proofErr w:type="spellEnd"/>
      <w:r w:rsidRPr="006508C5">
        <w:rPr>
          <w:rFonts w:eastAsiaTheme="minorHAnsi"/>
          <w:sz w:val="22"/>
          <w:szCs w:val="22"/>
        </w:rPr>
        <w:t xml:space="preserve"> </w:t>
      </w:r>
      <w:proofErr w:type="spellStart"/>
      <w:r w:rsidRPr="006508C5">
        <w:rPr>
          <w:rFonts w:eastAsiaTheme="minorHAnsi"/>
          <w:sz w:val="22"/>
          <w:szCs w:val="22"/>
        </w:rPr>
        <w:t>alte</w:t>
      </w:r>
      <w:proofErr w:type="spellEnd"/>
      <w:r w:rsidRPr="006508C5">
        <w:rPr>
          <w:rFonts w:eastAsiaTheme="minorHAnsi"/>
          <w:sz w:val="22"/>
          <w:szCs w:val="22"/>
        </w:rPr>
        <w:t xml:space="preserve"> </w:t>
      </w:r>
      <w:proofErr w:type="spellStart"/>
      <w:r w:rsidRPr="006508C5">
        <w:rPr>
          <w:rFonts w:eastAsiaTheme="minorHAnsi"/>
          <w:sz w:val="22"/>
          <w:szCs w:val="22"/>
        </w:rPr>
        <w:t>domenii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care </w:t>
      </w:r>
      <w:proofErr w:type="spellStart"/>
      <w:r w:rsidRPr="006508C5">
        <w:rPr>
          <w:rFonts w:eastAsiaTheme="minorHAnsi"/>
          <w:sz w:val="22"/>
          <w:szCs w:val="22"/>
        </w:rPr>
        <w:t>hotărăsc</w:t>
      </w:r>
      <w:proofErr w:type="spellEnd"/>
      <w:r w:rsidRPr="006508C5">
        <w:rPr>
          <w:rFonts w:eastAsiaTheme="minorHAnsi"/>
          <w:sz w:val="22"/>
          <w:szCs w:val="22"/>
        </w:rPr>
        <w:t xml:space="preserve"> </w:t>
      </w:r>
      <w:proofErr w:type="spellStart"/>
      <w:r w:rsidRPr="006508C5">
        <w:rPr>
          <w:rFonts w:eastAsiaTheme="minorHAnsi"/>
          <w:sz w:val="22"/>
          <w:szCs w:val="22"/>
        </w:rPr>
        <w:t>consiliile</w:t>
      </w:r>
      <w:proofErr w:type="spellEnd"/>
      <w:r w:rsidRPr="006508C5">
        <w:rPr>
          <w:rFonts w:eastAsiaTheme="minorHAnsi"/>
          <w:sz w:val="22"/>
          <w:szCs w:val="22"/>
        </w:rPr>
        <w:t xml:space="preserve"> locale respective, pe principii de </w:t>
      </w:r>
      <w:proofErr w:type="spellStart"/>
      <w:r w:rsidRPr="006508C5">
        <w:rPr>
          <w:rFonts w:eastAsiaTheme="minorHAnsi"/>
          <w:sz w:val="22"/>
          <w:szCs w:val="22"/>
        </w:rPr>
        <w:t>eficienţă</w:t>
      </w:r>
      <w:proofErr w:type="spellEnd"/>
      <w:r w:rsidRPr="006508C5">
        <w:rPr>
          <w:rFonts w:eastAsiaTheme="minorHAnsi"/>
          <w:sz w:val="22"/>
          <w:szCs w:val="22"/>
        </w:rPr>
        <w:t xml:space="preserve">, </w:t>
      </w:r>
      <w:proofErr w:type="spellStart"/>
      <w:r w:rsidRPr="006508C5">
        <w:rPr>
          <w:rFonts w:eastAsiaTheme="minorHAnsi"/>
          <w:sz w:val="22"/>
          <w:szCs w:val="22"/>
        </w:rPr>
        <w:t>eficacitate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economicitate</w:t>
      </w:r>
      <w:proofErr w:type="spellEnd"/>
      <w:r w:rsidRPr="006508C5">
        <w:rPr>
          <w:rFonts w:eastAsiaTheme="minorHAnsi"/>
          <w:sz w:val="22"/>
          <w:szCs w:val="22"/>
        </w:rPr>
        <w:t xml:space="preserv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asociaţiilor</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ai </w:t>
      </w:r>
      <w:proofErr w:type="spellStart"/>
      <w:r w:rsidRPr="006508C5">
        <w:rPr>
          <w:rFonts w:eastAsiaTheme="minorHAnsi"/>
          <w:sz w:val="22"/>
          <w:szCs w:val="22"/>
        </w:rPr>
        <w:t>căror</w:t>
      </w:r>
      <w:proofErr w:type="spellEnd"/>
      <w:r w:rsidRPr="006508C5">
        <w:rPr>
          <w:rFonts w:eastAsiaTheme="minorHAnsi"/>
          <w:sz w:val="22"/>
          <w:szCs w:val="22"/>
        </w:rPr>
        <w:t xml:space="preserve"> </w:t>
      </w:r>
      <w:proofErr w:type="spellStart"/>
      <w:r w:rsidRPr="006508C5">
        <w:rPr>
          <w:rFonts w:eastAsiaTheme="minorHAnsi"/>
          <w:sz w:val="22"/>
          <w:szCs w:val="22"/>
        </w:rPr>
        <w:t>membri</w:t>
      </w:r>
      <w:proofErr w:type="spellEnd"/>
      <w:r w:rsidRPr="006508C5">
        <w:rPr>
          <w:rFonts w:eastAsiaTheme="minorHAnsi"/>
          <w:sz w:val="22"/>
          <w:szCs w:val="22"/>
        </w:rPr>
        <w:t xml:space="preserve"> sunt </w:t>
      </w:r>
      <w:proofErr w:type="spellStart"/>
      <w:r w:rsidRPr="006508C5">
        <w:rPr>
          <w:rFonts w:eastAsiaTheme="minorHAnsi"/>
          <w:sz w:val="22"/>
          <w:szCs w:val="22"/>
        </w:rPr>
        <w:t>sau</w:t>
      </w:r>
      <w:proofErr w:type="spellEnd"/>
      <w:r w:rsidRPr="006508C5">
        <w:rPr>
          <w:rFonts w:eastAsiaTheme="minorHAnsi"/>
          <w:sz w:val="22"/>
          <w:szCs w:val="22"/>
        </w:rPr>
        <w:t xml:space="preserv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structurilor</w:t>
      </w:r>
      <w:proofErr w:type="spellEnd"/>
      <w:r w:rsidRPr="006508C5">
        <w:rPr>
          <w:rFonts w:eastAsiaTheme="minorHAnsi"/>
          <w:sz w:val="22"/>
          <w:szCs w:val="22"/>
        </w:rPr>
        <w:t xml:space="preserve"> </w:t>
      </w:r>
      <w:proofErr w:type="spellStart"/>
      <w:r w:rsidRPr="006508C5">
        <w:rPr>
          <w:rFonts w:eastAsiaTheme="minorHAnsi"/>
          <w:sz w:val="22"/>
          <w:szCs w:val="22"/>
        </w:rPr>
        <w:t>judeţene</w:t>
      </w:r>
      <w:proofErr w:type="spellEnd"/>
      <w:r w:rsidRPr="006508C5">
        <w:rPr>
          <w:rFonts w:eastAsiaTheme="minorHAnsi"/>
          <w:sz w:val="22"/>
          <w:szCs w:val="22"/>
        </w:rPr>
        <w:t xml:space="preserve"> cu </w:t>
      </w:r>
      <w:proofErr w:type="spellStart"/>
      <w:r w:rsidRPr="006508C5">
        <w:rPr>
          <w:rFonts w:eastAsiaTheme="minorHAnsi"/>
          <w:sz w:val="22"/>
          <w:szCs w:val="22"/>
        </w:rPr>
        <w:t>personalitate</w:t>
      </w:r>
      <w:proofErr w:type="spellEnd"/>
      <w:r w:rsidRPr="006508C5">
        <w:rPr>
          <w:rFonts w:eastAsiaTheme="minorHAnsi"/>
          <w:sz w:val="22"/>
          <w:szCs w:val="22"/>
        </w:rPr>
        <w:t xml:space="preserve"> </w:t>
      </w:r>
      <w:proofErr w:type="spellStart"/>
      <w:r w:rsidRPr="006508C5">
        <w:rPr>
          <w:rFonts w:eastAsiaTheme="minorHAnsi"/>
          <w:sz w:val="22"/>
          <w:szCs w:val="22"/>
        </w:rPr>
        <w:t>juridică</w:t>
      </w:r>
      <w:proofErr w:type="spellEnd"/>
      <w:r w:rsidRPr="006508C5">
        <w:rPr>
          <w:rFonts w:eastAsiaTheme="minorHAnsi"/>
          <w:sz w:val="22"/>
          <w:szCs w:val="22"/>
        </w:rPr>
        <w:t xml:space="preserve"> ale </w:t>
      </w:r>
      <w:proofErr w:type="spellStart"/>
      <w:r w:rsidRPr="006508C5">
        <w:rPr>
          <w:rFonts w:eastAsiaTheme="minorHAnsi"/>
          <w:sz w:val="22"/>
          <w:szCs w:val="22"/>
        </w:rPr>
        <w:t>structurilor</w:t>
      </w:r>
      <w:proofErr w:type="spellEnd"/>
      <w:r w:rsidRPr="006508C5">
        <w:rPr>
          <w:rFonts w:eastAsiaTheme="minorHAnsi"/>
          <w:sz w:val="22"/>
          <w:szCs w:val="22"/>
        </w:rPr>
        <w:t xml:space="preserve"> </w:t>
      </w:r>
      <w:proofErr w:type="spellStart"/>
      <w:r w:rsidRPr="006508C5">
        <w:rPr>
          <w:rFonts w:eastAsiaTheme="minorHAnsi"/>
          <w:sz w:val="22"/>
          <w:szCs w:val="22"/>
        </w:rPr>
        <w:t>asociative</w:t>
      </w:r>
      <w:proofErr w:type="spellEnd"/>
      <w:r w:rsidRPr="006508C5">
        <w:rPr>
          <w:rFonts w:eastAsiaTheme="minorHAnsi"/>
          <w:sz w:val="22"/>
          <w:szCs w:val="22"/>
        </w:rPr>
        <w:t xml:space="preserve"> </w:t>
      </w:r>
      <w:proofErr w:type="spellStart"/>
      <w:r w:rsidRPr="006508C5">
        <w:rPr>
          <w:rFonts w:eastAsiaTheme="minorHAnsi"/>
          <w:sz w:val="22"/>
          <w:szCs w:val="22"/>
        </w:rPr>
        <w:t>ori</w:t>
      </w:r>
      <w:proofErr w:type="spellEnd"/>
      <w:r w:rsidRPr="006508C5">
        <w:rPr>
          <w:rFonts w:eastAsiaTheme="minorHAnsi"/>
          <w:sz w:val="22"/>
          <w:szCs w:val="22"/>
        </w:rPr>
        <w:t xml:space="preserv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structurilor</w:t>
      </w:r>
      <w:proofErr w:type="spellEnd"/>
      <w:r w:rsidRPr="006508C5">
        <w:rPr>
          <w:rFonts w:eastAsiaTheme="minorHAnsi"/>
          <w:sz w:val="22"/>
          <w:szCs w:val="22"/>
        </w:rPr>
        <w:t xml:space="preserve"> </w:t>
      </w:r>
      <w:proofErr w:type="spellStart"/>
      <w:r w:rsidRPr="006508C5">
        <w:rPr>
          <w:rFonts w:eastAsiaTheme="minorHAnsi"/>
          <w:sz w:val="22"/>
          <w:szCs w:val="22"/>
        </w:rPr>
        <w:t>asociative</w:t>
      </w:r>
      <w:proofErr w:type="spellEnd"/>
      <w:r w:rsidRPr="006508C5">
        <w:rPr>
          <w:rFonts w:eastAsiaTheme="minorHAnsi"/>
          <w:sz w:val="22"/>
          <w:szCs w:val="22"/>
        </w:rPr>
        <w:t xml:space="preserve"> ale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recunoscute</w:t>
      </w:r>
      <w:proofErr w:type="spellEnd"/>
      <w:r w:rsidRPr="006508C5">
        <w:rPr>
          <w:rFonts w:eastAsiaTheme="minorHAnsi"/>
          <w:sz w:val="22"/>
          <w:szCs w:val="22"/>
        </w:rPr>
        <w:t xml:space="preserve"> ca </w:t>
      </w:r>
      <w:proofErr w:type="spellStart"/>
      <w:r w:rsidRPr="006508C5">
        <w:rPr>
          <w:rFonts w:eastAsiaTheme="minorHAnsi"/>
          <w:sz w:val="22"/>
          <w:szCs w:val="22"/>
        </w:rPr>
        <w:t>fiind</w:t>
      </w:r>
      <w:proofErr w:type="spellEnd"/>
      <w:r w:rsidRPr="006508C5">
        <w:rPr>
          <w:rFonts w:eastAsiaTheme="minorHAnsi"/>
          <w:sz w:val="22"/>
          <w:szCs w:val="22"/>
        </w:rPr>
        <w:t xml:space="preserve"> de </w:t>
      </w:r>
      <w:proofErr w:type="spellStart"/>
      <w:r w:rsidRPr="006508C5">
        <w:rPr>
          <w:rFonts w:eastAsiaTheme="minorHAnsi"/>
          <w:sz w:val="22"/>
          <w:szCs w:val="22"/>
        </w:rPr>
        <w:t>utilitate</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w:t>
      </w:r>
      <w:proofErr w:type="spellStart"/>
      <w:r w:rsidRPr="006508C5">
        <w:rPr>
          <w:rFonts w:eastAsiaTheme="minorHAnsi"/>
          <w:sz w:val="22"/>
          <w:szCs w:val="22"/>
        </w:rPr>
        <w:t>potrivit</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w:t>
      </w:r>
    </w:p>
    <w:p w14:paraId="44AA7897" w14:textId="77777777" w:rsidR="00B33B9B" w:rsidRPr="006508C5" w:rsidRDefault="00B33B9B" w:rsidP="00B33B9B">
      <w:pPr>
        <w:autoSpaceDE w:val="0"/>
        <w:autoSpaceDN w:val="0"/>
        <w:adjustRightInd w:val="0"/>
        <w:ind w:firstLine="720"/>
        <w:jc w:val="both"/>
        <w:rPr>
          <w:rFonts w:eastAsiaTheme="minorHAnsi"/>
          <w:sz w:val="22"/>
          <w:szCs w:val="22"/>
        </w:rPr>
      </w:pPr>
      <w:r w:rsidRPr="006508C5">
        <w:rPr>
          <w:rFonts w:eastAsiaTheme="minorHAnsi"/>
          <w:sz w:val="22"/>
          <w:szCs w:val="22"/>
        </w:rPr>
        <w:t xml:space="preserve">Prin </w:t>
      </w:r>
      <w:proofErr w:type="spellStart"/>
      <w:r w:rsidRPr="006508C5">
        <w:rPr>
          <w:rFonts w:eastAsiaTheme="minorHAnsi"/>
          <w:sz w:val="22"/>
          <w:szCs w:val="22"/>
        </w:rPr>
        <w:t>excepţie</w:t>
      </w:r>
      <w:proofErr w:type="spellEnd"/>
      <w:r w:rsidRPr="006508C5">
        <w:rPr>
          <w:rFonts w:eastAsiaTheme="minorHAnsi"/>
          <w:sz w:val="22"/>
          <w:szCs w:val="22"/>
        </w:rPr>
        <w:t xml:space="preserve"> de la </w:t>
      </w:r>
      <w:proofErr w:type="spellStart"/>
      <w:r w:rsidRPr="006508C5">
        <w:rPr>
          <w:rFonts w:eastAsiaTheme="minorHAnsi"/>
          <w:sz w:val="22"/>
          <w:szCs w:val="22"/>
        </w:rPr>
        <w:t>prevederile</w:t>
      </w:r>
      <w:proofErr w:type="spellEnd"/>
      <w:r w:rsidRPr="006508C5">
        <w:rPr>
          <w:rFonts w:eastAsiaTheme="minorHAnsi"/>
          <w:sz w:val="22"/>
          <w:szCs w:val="22"/>
        </w:rPr>
        <w:t xml:space="preserve"> art. 240 </w:t>
      </w:r>
      <w:proofErr w:type="spellStart"/>
      <w:r w:rsidRPr="006508C5">
        <w:rPr>
          <w:rFonts w:eastAsiaTheme="minorHAnsi"/>
          <w:sz w:val="22"/>
          <w:szCs w:val="22"/>
        </w:rPr>
        <w:t>alin</w:t>
      </w:r>
      <w:proofErr w:type="spellEnd"/>
      <w:r w:rsidRPr="006508C5">
        <w:rPr>
          <w:rFonts w:eastAsiaTheme="minorHAnsi"/>
          <w:sz w:val="22"/>
          <w:szCs w:val="22"/>
        </w:rPr>
        <w:t xml:space="preserve">. (2)-(6) din </w:t>
      </w:r>
      <w:proofErr w:type="spellStart"/>
      <w:r w:rsidRPr="006508C5">
        <w:rPr>
          <w:rFonts w:eastAsiaTheme="minorHAnsi"/>
          <w:sz w:val="22"/>
          <w:szCs w:val="22"/>
        </w:rPr>
        <w:t>Codul</w:t>
      </w:r>
      <w:proofErr w:type="spellEnd"/>
      <w:r w:rsidRPr="006508C5">
        <w:rPr>
          <w:rFonts w:eastAsiaTheme="minorHAnsi"/>
          <w:sz w:val="22"/>
          <w:szCs w:val="22"/>
        </w:rPr>
        <w:t xml:space="preserve"> </w:t>
      </w:r>
      <w:proofErr w:type="spellStart"/>
      <w:r w:rsidRPr="006508C5">
        <w:rPr>
          <w:rFonts w:eastAsiaTheme="minorHAnsi"/>
          <w:sz w:val="22"/>
          <w:szCs w:val="22"/>
        </w:rPr>
        <w:t>administrativ</w:t>
      </w:r>
      <w:proofErr w:type="spellEnd"/>
      <w:r w:rsidRPr="006508C5">
        <w:rPr>
          <w:rFonts w:eastAsiaTheme="minorHAnsi"/>
          <w:sz w:val="22"/>
          <w:szCs w:val="22"/>
        </w:rPr>
        <w:t xml:space="preserve">, </w:t>
      </w:r>
      <w:proofErr w:type="spellStart"/>
      <w:r w:rsidRPr="006508C5">
        <w:rPr>
          <w:rFonts w:eastAsiaTheme="minorHAnsi"/>
          <w:sz w:val="22"/>
          <w:szCs w:val="22"/>
        </w:rPr>
        <w:t>personalul</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din </w:t>
      </w:r>
      <w:proofErr w:type="spellStart"/>
      <w:r w:rsidRPr="006508C5">
        <w:rPr>
          <w:rFonts w:eastAsiaTheme="minorHAnsi"/>
          <w:sz w:val="22"/>
          <w:szCs w:val="22"/>
        </w:rPr>
        <w:t>cadrul</w:t>
      </w:r>
      <w:proofErr w:type="spellEnd"/>
      <w:r w:rsidRPr="006508C5">
        <w:rPr>
          <w:rFonts w:eastAsiaTheme="minorHAnsi"/>
          <w:sz w:val="22"/>
          <w:szCs w:val="22"/>
        </w:rPr>
        <w:t xml:space="preserve"> </w:t>
      </w:r>
      <w:proofErr w:type="spellStart"/>
      <w:r w:rsidRPr="006508C5">
        <w:rPr>
          <w:rFonts w:eastAsiaTheme="minorHAnsi"/>
          <w:sz w:val="22"/>
          <w:szCs w:val="22"/>
        </w:rPr>
        <w:t>asociaţiilor</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al </w:t>
      </w:r>
      <w:proofErr w:type="spellStart"/>
      <w:r w:rsidRPr="006508C5">
        <w:rPr>
          <w:rFonts w:eastAsiaTheme="minorHAnsi"/>
          <w:sz w:val="22"/>
          <w:szCs w:val="22"/>
        </w:rPr>
        <w:t>structurilor</w:t>
      </w:r>
      <w:proofErr w:type="spellEnd"/>
      <w:r w:rsidRPr="006508C5">
        <w:rPr>
          <w:rFonts w:eastAsiaTheme="minorHAnsi"/>
          <w:sz w:val="22"/>
          <w:szCs w:val="22"/>
        </w:rPr>
        <w:t xml:space="preserve"> </w:t>
      </w:r>
      <w:proofErr w:type="spellStart"/>
      <w:r w:rsidRPr="006508C5">
        <w:rPr>
          <w:rFonts w:eastAsiaTheme="minorHAnsi"/>
          <w:sz w:val="22"/>
          <w:szCs w:val="22"/>
        </w:rPr>
        <w:t>judeţene</w:t>
      </w:r>
      <w:proofErr w:type="spellEnd"/>
      <w:r w:rsidRPr="006508C5">
        <w:rPr>
          <w:rFonts w:eastAsiaTheme="minorHAnsi"/>
          <w:sz w:val="22"/>
          <w:szCs w:val="22"/>
        </w:rPr>
        <w:t xml:space="preserve"> cu </w:t>
      </w:r>
      <w:proofErr w:type="spellStart"/>
      <w:r w:rsidRPr="006508C5">
        <w:rPr>
          <w:rFonts w:eastAsiaTheme="minorHAnsi"/>
          <w:sz w:val="22"/>
          <w:szCs w:val="22"/>
        </w:rPr>
        <w:t>personalitate</w:t>
      </w:r>
      <w:proofErr w:type="spellEnd"/>
      <w:r w:rsidRPr="006508C5">
        <w:rPr>
          <w:rFonts w:eastAsiaTheme="minorHAnsi"/>
          <w:sz w:val="22"/>
          <w:szCs w:val="22"/>
        </w:rPr>
        <w:t xml:space="preserve">  </w:t>
      </w:r>
      <w:proofErr w:type="spellStart"/>
      <w:r w:rsidRPr="006508C5">
        <w:rPr>
          <w:rFonts w:eastAsiaTheme="minorHAnsi"/>
          <w:sz w:val="22"/>
          <w:szCs w:val="22"/>
        </w:rPr>
        <w:t>juridică</w:t>
      </w:r>
      <w:proofErr w:type="spellEnd"/>
      <w:r w:rsidRPr="006508C5">
        <w:rPr>
          <w:rFonts w:eastAsiaTheme="minorHAnsi"/>
          <w:sz w:val="22"/>
          <w:szCs w:val="22"/>
        </w:rPr>
        <w:t xml:space="preserve"> ale </w:t>
      </w:r>
      <w:proofErr w:type="spellStart"/>
      <w:r w:rsidRPr="006508C5">
        <w:rPr>
          <w:rFonts w:eastAsiaTheme="minorHAnsi"/>
          <w:sz w:val="22"/>
          <w:szCs w:val="22"/>
        </w:rPr>
        <w:t>structurilor</w:t>
      </w:r>
      <w:proofErr w:type="spellEnd"/>
      <w:r w:rsidRPr="006508C5">
        <w:rPr>
          <w:rFonts w:eastAsiaTheme="minorHAnsi"/>
          <w:sz w:val="22"/>
          <w:szCs w:val="22"/>
        </w:rPr>
        <w:t xml:space="preserve"> </w:t>
      </w:r>
      <w:proofErr w:type="spellStart"/>
      <w:r w:rsidRPr="006508C5">
        <w:rPr>
          <w:rFonts w:eastAsiaTheme="minorHAnsi"/>
          <w:sz w:val="22"/>
          <w:szCs w:val="22"/>
        </w:rPr>
        <w:t>asociative</w:t>
      </w:r>
      <w:proofErr w:type="spellEnd"/>
      <w:r w:rsidRPr="006508C5">
        <w:rPr>
          <w:rFonts w:eastAsiaTheme="minorHAnsi"/>
          <w:sz w:val="22"/>
          <w:szCs w:val="22"/>
        </w:rPr>
        <w:t xml:space="preserve"> </w:t>
      </w:r>
      <w:proofErr w:type="spellStart"/>
      <w:r w:rsidRPr="006508C5">
        <w:rPr>
          <w:rFonts w:eastAsiaTheme="minorHAnsi"/>
          <w:sz w:val="22"/>
          <w:szCs w:val="22"/>
        </w:rPr>
        <w:t>ori</w:t>
      </w:r>
      <w:proofErr w:type="spellEnd"/>
      <w:r w:rsidRPr="006508C5">
        <w:rPr>
          <w:rFonts w:eastAsiaTheme="minorHAnsi"/>
          <w:sz w:val="22"/>
          <w:szCs w:val="22"/>
        </w:rPr>
        <w:t xml:space="preserv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structurilor</w:t>
      </w:r>
      <w:proofErr w:type="spellEnd"/>
      <w:r w:rsidRPr="006508C5">
        <w:rPr>
          <w:rFonts w:eastAsiaTheme="minorHAnsi"/>
          <w:sz w:val="22"/>
          <w:szCs w:val="22"/>
        </w:rPr>
        <w:t xml:space="preserve"> </w:t>
      </w:r>
      <w:proofErr w:type="spellStart"/>
      <w:r w:rsidRPr="006508C5">
        <w:rPr>
          <w:rFonts w:eastAsiaTheme="minorHAnsi"/>
          <w:sz w:val="22"/>
          <w:szCs w:val="22"/>
        </w:rPr>
        <w:t>asociative</w:t>
      </w:r>
      <w:proofErr w:type="spellEnd"/>
      <w:r w:rsidRPr="006508C5">
        <w:rPr>
          <w:rFonts w:eastAsiaTheme="minorHAnsi"/>
          <w:sz w:val="22"/>
          <w:szCs w:val="22"/>
        </w:rPr>
        <w:t xml:space="preserve"> ale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recunoscute</w:t>
      </w:r>
      <w:proofErr w:type="spellEnd"/>
      <w:r w:rsidRPr="006508C5">
        <w:rPr>
          <w:rFonts w:eastAsiaTheme="minorHAnsi"/>
          <w:sz w:val="22"/>
          <w:szCs w:val="22"/>
        </w:rPr>
        <w:t xml:space="preserve"> ca </w:t>
      </w:r>
      <w:proofErr w:type="spellStart"/>
      <w:r w:rsidRPr="006508C5">
        <w:rPr>
          <w:rFonts w:eastAsiaTheme="minorHAnsi"/>
          <w:sz w:val="22"/>
          <w:szCs w:val="22"/>
        </w:rPr>
        <w:t>fiind</w:t>
      </w:r>
      <w:proofErr w:type="spellEnd"/>
      <w:r w:rsidRPr="006508C5">
        <w:rPr>
          <w:rFonts w:eastAsiaTheme="minorHAnsi"/>
          <w:sz w:val="22"/>
          <w:szCs w:val="22"/>
        </w:rPr>
        <w:t xml:space="preserve"> de </w:t>
      </w:r>
      <w:proofErr w:type="spellStart"/>
      <w:r w:rsidRPr="006508C5">
        <w:rPr>
          <w:rFonts w:eastAsiaTheme="minorHAnsi"/>
          <w:sz w:val="22"/>
          <w:szCs w:val="22"/>
        </w:rPr>
        <w:t>utilitate</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care </w:t>
      </w:r>
      <w:proofErr w:type="spellStart"/>
      <w:r w:rsidRPr="006508C5">
        <w:rPr>
          <w:rFonts w:eastAsiaTheme="minorHAnsi"/>
          <w:sz w:val="22"/>
          <w:szCs w:val="22"/>
        </w:rPr>
        <w:t>exercită</w:t>
      </w:r>
      <w:proofErr w:type="spellEnd"/>
      <w:r w:rsidRPr="006508C5">
        <w:rPr>
          <w:rFonts w:eastAsiaTheme="minorHAnsi"/>
          <w:sz w:val="22"/>
          <w:szCs w:val="22"/>
        </w:rPr>
        <w:t xml:space="preserve"> </w:t>
      </w:r>
      <w:proofErr w:type="spellStart"/>
      <w:r w:rsidRPr="006508C5">
        <w:rPr>
          <w:rFonts w:eastAsiaTheme="minorHAnsi"/>
          <w:sz w:val="22"/>
          <w:szCs w:val="22"/>
        </w:rPr>
        <w:t>activităţile</w:t>
      </w:r>
      <w:proofErr w:type="spellEnd"/>
      <w:r w:rsidRPr="006508C5">
        <w:rPr>
          <w:rFonts w:eastAsiaTheme="minorHAnsi"/>
          <w:sz w:val="22"/>
          <w:szCs w:val="22"/>
        </w:rPr>
        <w:t xml:space="preserve"> </w:t>
      </w:r>
      <w:proofErr w:type="spellStart"/>
      <w:r w:rsidRPr="006508C5">
        <w:rPr>
          <w:rFonts w:eastAsiaTheme="minorHAnsi"/>
          <w:sz w:val="22"/>
          <w:szCs w:val="22"/>
        </w:rPr>
        <w:t>prevăzute</w:t>
      </w:r>
      <w:proofErr w:type="spellEnd"/>
      <w:r w:rsidRPr="006508C5">
        <w:rPr>
          <w:rFonts w:eastAsiaTheme="minorHAnsi"/>
          <w:sz w:val="22"/>
          <w:szCs w:val="22"/>
        </w:rPr>
        <w:t xml:space="preserve"> </w:t>
      </w:r>
      <w:proofErr w:type="spellStart"/>
      <w:r w:rsidRPr="006508C5">
        <w:rPr>
          <w:rFonts w:eastAsiaTheme="minorHAnsi"/>
          <w:sz w:val="22"/>
          <w:szCs w:val="22"/>
        </w:rPr>
        <w:t>mai</w:t>
      </w:r>
      <w:proofErr w:type="spellEnd"/>
      <w:r w:rsidRPr="006508C5">
        <w:rPr>
          <w:rFonts w:eastAsiaTheme="minorHAnsi"/>
          <w:sz w:val="22"/>
          <w:szCs w:val="22"/>
        </w:rPr>
        <w:t xml:space="preserve"> sus, </w:t>
      </w:r>
      <w:proofErr w:type="spellStart"/>
      <w:r w:rsidRPr="006508C5">
        <w:rPr>
          <w:rFonts w:eastAsiaTheme="minorHAnsi"/>
          <w:sz w:val="22"/>
          <w:szCs w:val="22"/>
        </w:rPr>
        <w:t>fundamentează</w:t>
      </w:r>
      <w:proofErr w:type="spellEnd"/>
      <w:r w:rsidRPr="006508C5">
        <w:rPr>
          <w:rFonts w:eastAsiaTheme="minorHAnsi"/>
          <w:sz w:val="22"/>
          <w:szCs w:val="22"/>
        </w:rPr>
        <w:t xml:space="preserve">, </w:t>
      </w:r>
      <w:proofErr w:type="spellStart"/>
      <w:r w:rsidRPr="006508C5">
        <w:rPr>
          <w:rFonts w:eastAsiaTheme="minorHAnsi"/>
          <w:sz w:val="22"/>
          <w:szCs w:val="22"/>
        </w:rPr>
        <w:t>contrasemnează</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avizează</w:t>
      </w:r>
      <w:proofErr w:type="spellEnd"/>
      <w:r w:rsidRPr="006508C5">
        <w:rPr>
          <w:rFonts w:eastAsiaTheme="minorHAnsi"/>
          <w:sz w:val="22"/>
          <w:szCs w:val="22"/>
        </w:rPr>
        <w:t xml:space="preserve"> din </w:t>
      </w:r>
      <w:proofErr w:type="spellStart"/>
      <w:r w:rsidRPr="006508C5">
        <w:rPr>
          <w:rFonts w:eastAsiaTheme="minorHAnsi"/>
          <w:sz w:val="22"/>
          <w:szCs w:val="22"/>
        </w:rPr>
        <w:t>punct</w:t>
      </w:r>
      <w:proofErr w:type="spellEnd"/>
      <w:r w:rsidRPr="006508C5">
        <w:rPr>
          <w:rFonts w:eastAsiaTheme="minorHAnsi"/>
          <w:sz w:val="22"/>
          <w:szCs w:val="22"/>
        </w:rPr>
        <w:t xml:space="preserve"> de </w:t>
      </w:r>
      <w:proofErr w:type="spellStart"/>
      <w:r w:rsidRPr="006508C5">
        <w:rPr>
          <w:rFonts w:eastAsiaTheme="minorHAnsi"/>
          <w:sz w:val="22"/>
          <w:szCs w:val="22"/>
        </w:rPr>
        <w:t>vedere</w:t>
      </w:r>
      <w:proofErr w:type="spellEnd"/>
      <w:r w:rsidRPr="006508C5">
        <w:rPr>
          <w:rFonts w:eastAsiaTheme="minorHAnsi"/>
          <w:sz w:val="22"/>
          <w:szCs w:val="22"/>
        </w:rPr>
        <w:t xml:space="preserve"> </w:t>
      </w:r>
      <w:proofErr w:type="spellStart"/>
      <w:r w:rsidRPr="006508C5">
        <w:rPr>
          <w:rFonts w:eastAsiaTheme="minorHAnsi"/>
          <w:sz w:val="22"/>
          <w:szCs w:val="22"/>
        </w:rPr>
        <w:t>tehnic</w:t>
      </w:r>
      <w:proofErr w:type="spellEnd"/>
      <w:r w:rsidRPr="006508C5">
        <w:rPr>
          <w:rFonts w:eastAsiaTheme="minorHAnsi"/>
          <w:sz w:val="22"/>
          <w:szCs w:val="22"/>
        </w:rPr>
        <w:t xml:space="preserv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 xml:space="preserve">, </w:t>
      </w:r>
      <w:proofErr w:type="spellStart"/>
      <w:r w:rsidRPr="006508C5">
        <w:rPr>
          <w:rFonts w:eastAsiaTheme="minorHAnsi"/>
          <w:sz w:val="22"/>
          <w:szCs w:val="22"/>
        </w:rPr>
        <w:t>actele</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din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prevăzute</w:t>
      </w:r>
      <w:proofErr w:type="spellEnd"/>
      <w:r w:rsidRPr="006508C5">
        <w:rPr>
          <w:rFonts w:eastAsiaTheme="minorHAnsi"/>
          <w:sz w:val="22"/>
          <w:szCs w:val="22"/>
        </w:rPr>
        <w:t xml:space="preserve"> la </w:t>
      </w:r>
      <w:proofErr w:type="spellStart"/>
      <w:r w:rsidRPr="006508C5">
        <w:rPr>
          <w:rFonts w:eastAsiaTheme="minorHAnsi"/>
          <w:sz w:val="22"/>
          <w:szCs w:val="22"/>
        </w:rPr>
        <w:t>alin</w:t>
      </w:r>
      <w:proofErr w:type="spellEnd"/>
      <w:r w:rsidRPr="006508C5">
        <w:rPr>
          <w:rFonts w:eastAsiaTheme="minorHAnsi"/>
          <w:sz w:val="22"/>
          <w:szCs w:val="22"/>
        </w:rPr>
        <w:t>. (3).</w:t>
      </w:r>
    </w:p>
    <w:p w14:paraId="5AE11577"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situaţia</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care </w:t>
      </w:r>
      <w:proofErr w:type="spellStart"/>
      <w:r w:rsidRPr="006508C5">
        <w:rPr>
          <w:rFonts w:eastAsiaTheme="minorHAnsi"/>
          <w:sz w:val="22"/>
          <w:szCs w:val="22"/>
        </w:rPr>
        <w:t>asociaţiile</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nu </w:t>
      </w:r>
      <w:proofErr w:type="spellStart"/>
      <w:r w:rsidRPr="006508C5">
        <w:rPr>
          <w:rFonts w:eastAsiaTheme="minorHAnsi"/>
          <w:sz w:val="22"/>
          <w:szCs w:val="22"/>
        </w:rPr>
        <w:t>dispun</w:t>
      </w:r>
      <w:proofErr w:type="spellEnd"/>
      <w:r w:rsidRPr="006508C5">
        <w:rPr>
          <w:rFonts w:eastAsiaTheme="minorHAnsi"/>
          <w:sz w:val="22"/>
          <w:szCs w:val="22"/>
        </w:rPr>
        <w:t xml:space="preserve"> de </w:t>
      </w:r>
      <w:proofErr w:type="spellStart"/>
      <w:r w:rsidRPr="006508C5">
        <w:rPr>
          <w:rFonts w:eastAsiaTheme="minorHAnsi"/>
          <w:sz w:val="22"/>
          <w:szCs w:val="22"/>
        </w:rPr>
        <w:t>resurse</w:t>
      </w:r>
      <w:proofErr w:type="spellEnd"/>
      <w:r w:rsidRPr="006508C5">
        <w:rPr>
          <w:rFonts w:eastAsiaTheme="minorHAnsi"/>
          <w:sz w:val="22"/>
          <w:szCs w:val="22"/>
        </w:rPr>
        <w:t xml:space="preserve"> </w:t>
      </w:r>
      <w:proofErr w:type="spellStart"/>
      <w:r w:rsidRPr="006508C5">
        <w:rPr>
          <w:rFonts w:eastAsiaTheme="minorHAnsi"/>
          <w:sz w:val="22"/>
          <w:szCs w:val="22"/>
        </w:rPr>
        <w:t>financiare</w:t>
      </w:r>
      <w:proofErr w:type="spellEnd"/>
      <w:r w:rsidRPr="006508C5">
        <w:rPr>
          <w:rFonts w:eastAsiaTheme="minorHAnsi"/>
          <w:sz w:val="22"/>
          <w:szCs w:val="22"/>
        </w:rPr>
        <w:t xml:space="preserve"> </w:t>
      </w:r>
      <w:proofErr w:type="spellStart"/>
      <w:r w:rsidRPr="006508C5">
        <w:rPr>
          <w:rFonts w:eastAsiaTheme="minorHAnsi"/>
          <w:sz w:val="22"/>
          <w:szCs w:val="22"/>
        </w:rPr>
        <w:t>suficiente</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asigurarea</w:t>
      </w:r>
      <w:proofErr w:type="spellEnd"/>
      <w:r w:rsidRPr="006508C5">
        <w:rPr>
          <w:rFonts w:eastAsiaTheme="minorHAnsi"/>
          <w:sz w:val="22"/>
          <w:szCs w:val="22"/>
        </w:rPr>
        <w:t xml:space="preserve"> </w:t>
      </w:r>
      <w:proofErr w:type="spellStart"/>
      <w:r w:rsidRPr="006508C5">
        <w:rPr>
          <w:rFonts w:eastAsiaTheme="minorHAnsi"/>
          <w:sz w:val="22"/>
          <w:szCs w:val="22"/>
        </w:rPr>
        <w:t>integrală</w:t>
      </w:r>
      <w:proofErr w:type="spellEnd"/>
      <w:r w:rsidRPr="006508C5">
        <w:rPr>
          <w:rFonts w:eastAsiaTheme="minorHAnsi"/>
          <w:sz w:val="22"/>
          <w:szCs w:val="22"/>
        </w:rPr>
        <w:t xml:space="preserve"> a </w:t>
      </w:r>
      <w:proofErr w:type="spellStart"/>
      <w:r w:rsidRPr="006508C5">
        <w:rPr>
          <w:rFonts w:eastAsiaTheme="minorHAnsi"/>
          <w:sz w:val="22"/>
          <w:szCs w:val="22"/>
        </w:rPr>
        <w:t>cheltuielilor</w:t>
      </w:r>
      <w:proofErr w:type="spellEnd"/>
      <w:r w:rsidRPr="006508C5">
        <w:rPr>
          <w:rFonts w:eastAsiaTheme="minorHAnsi"/>
          <w:sz w:val="22"/>
          <w:szCs w:val="22"/>
        </w:rPr>
        <w:t xml:space="preserve"> </w:t>
      </w:r>
      <w:proofErr w:type="spellStart"/>
      <w:r w:rsidRPr="006508C5">
        <w:rPr>
          <w:rFonts w:eastAsiaTheme="minorHAnsi"/>
          <w:sz w:val="22"/>
          <w:szCs w:val="22"/>
        </w:rPr>
        <w:t>secţiunii</w:t>
      </w:r>
      <w:proofErr w:type="spellEnd"/>
      <w:r w:rsidRPr="006508C5">
        <w:rPr>
          <w:rFonts w:eastAsiaTheme="minorHAnsi"/>
          <w:sz w:val="22"/>
          <w:szCs w:val="22"/>
        </w:rPr>
        <w:t xml:space="preserve"> de </w:t>
      </w:r>
      <w:proofErr w:type="spellStart"/>
      <w:r w:rsidRPr="006508C5">
        <w:rPr>
          <w:rFonts w:eastAsiaTheme="minorHAnsi"/>
          <w:sz w:val="22"/>
          <w:szCs w:val="22"/>
        </w:rPr>
        <w:t>funcţionare</w:t>
      </w:r>
      <w:proofErr w:type="spellEnd"/>
      <w:r w:rsidRPr="006508C5">
        <w:rPr>
          <w:rFonts w:eastAsiaTheme="minorHAnsi"/>
          <w:sz w:val="22"/>
          <w:szCs w:val="22"/>
        </w:rPr>
        <w:t xml:space="preserve">, </w:t>
      </w:r>
      <w:proofErr w:type="spellStart"/>
      <w:r w:rsidRPr="006508C5">
        <w:rPr>
          <w:rFonts w:eastAsiaTheme="minorHAnsi"/>
          <w:sz w:val="22"/>
          <w:szCs w:val="22"/>
        </w:rPr>
        <w:t>acestea</w:t>
      </w:r>
      <w:proofErr w:type="spellEnd"/>
      <w:r w:rsidRPr="006508C5">
        <w:rPr>
          <w:rFonts w:eastAsiaTheme="minorHAnsi"/>
          <w:sz w:val="22"/>
          <w:szCs w:val="22"/>
        </w:rPr>
        <w:t xml:space="preserve"> </w:t>
      </w:r>
      <w:proofErr w:type="spellStart"/>
      <w:r w:rsidRPr="006508C5">
        <w:rPr>
          <w:rFonts w:eastAsiaTheme="minorHAnsi"/>
          <w:sz w:val="22"/>
          <w:szCs w:val="22"/>
        </w:rPr>
        <w:t>cooperează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alin</w:t>
      </w:r>
      <w:proofErr w:type="spellEnd"/>
      <w:r w:rsidRPr="006508C5">
        <w:rPr>
          <w:rFonts w:eastAsiaTheme="minorHAnsi"/>
          <w:sz w:val="22"/>
          <w:szCs w:val="22"/>
        </w:rPr>
        <w:t xml:space="preserve">. (3), care se </w:t>
      </w:r>
      <w:proofErr w:type="spellStart"/>
      <w:r w:rsidRPr="006508C5">
        <w:rPr>
          <w:rFonts w:eastAsiaTheme="minorHAnsi"/>
          <w:sz w:val="22"/>
          <w:szCs w:val="22"/>
        </w:rPr>
        <w:t>aplică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mod </w:t>
      </w:r>
      <w:proofErr w:type="spellStart"/>
      <w:r w:rsidRPr="006508C5">
        <w:rPr>
          <w:rFonts w:eastAsiaTheme="minorHAnsi"/>
          <w:sz w:val="22"/>
          <w:szCs w:val="22"/>
        </w:rPr>
        <w:t>corespunzător</w:t>
      </w:r>
      <w:proofErr w:type="spellEnd"/>
      <w:r w:rsidRPr="006508C5">
        <w:rPr>
          <w:rFonts w:eastAsiaTheme="minorHAnsi"/>
          <w:sz w:val="22"/>
          <w:szCs w:val="22"/>
        </w:rPr>
        <w:t>.</w:t>
      </w:r>
    </w:p>
    <w:p w14:paraId="0801638E"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au </w:t>
      </w:r>
      <w:proofErr w:type="spellStart"/>
      <w:r w:rsidRPr="006508C5">
        <w:rPr>
          <w:rFonts w:eastAsiaTheme="minorHAnsi"/>
          <w:sz w:val="22"/>
          <w:szCs w:val="22"/>
        </w:rPr>
        <w:t>dreptul</w:t>
      </w:r>
      <w:proofErr w:type="spellEnd"/>
      <w:r w:rsidRPr="006508C5">
        <w:rPr>
          <w:rFonts w:eastAsiaTheme="minorHAnsi"/>
          <w:sz w:val="22"/>
          <w:szCs w:val="22"/>
        </w:rPr>
        <w:t xml:space="preserve"> ca,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limitele</w:t>
      </w:r>
      <w:proofErr w:type="spellEnd"/>
      <w:r w:rsidRPr="006508C5">
        <w:rPr>
          <w:rFonts w:eastAsiaTheme="minorHAnsi"/>
          <w:sz w:val="22"/>
          <w:szCs w:val="22"/>
        </w:rPr>
        <w:t xml:space="preserve"> </w:t>
      </w:r>
      <w:proofErr w:type="spellStart"/>
      <w:r w:rsidRPr="006508C5">
        <w:rPr>
          <w:rFonts w:eastAsiaTheme="minorHAnsi"/>
          <w:sz w:val="22"/>
          <w:szCs w:val="22"/>
        </w:rPr>
        <w:t>competenţei</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lor deliberative </w:t>
      </w:r>
      <w:proofErr w:type="spellStart"/>
      <w:r w:rsidRPr="006508C5">
        <w:rPr>
          <w:rFonts w:eastAsiaTheme="minorHAnsi"/>
          <w:sz w:val="22"/>
          <w:szCs w:val="22"/>
        </w:rPr>
        <w:t>şi</w:t>
      </w:r>
      <w:proofErr w:type="spellEnd"/>
      <w:r w:rsidRPr="006508C5">
        <w:rPr>
          <w:rFonts w:eastAsiaTheme="minorHAnsi"/>
          <w:sz w:val="22"/>
          <w:szCs w:val="22"/>
        </w:rPr>
        <w:t xml:space="preserve"> executive,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coopereze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se </w:t>
      </w:r>
      <w:proofErr w:type="spellStart"/>
      <w:r w:rsidRPr="006508C5">
        <w:rPr>
          <w:rFonts w:eastAsiaTheme="minorHAnsi"/>
          <w:sz w:val="22"/>
          <w:szCs w:val="22"/>
        </w:rPr>
        <w:t>asocieze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cu </w:t>
      </w:r>
      <w:proofErr w:type="spellStart"/>
      <w:r w:rsidRPr="006508C5">
        <w:rPr>
          <w:rFonts w:eastAsiaTheme="minorHAnsi"/>
          <w:sz w:val="22"/>
          <w:szCs w:val="22"/>
        </w:rPr>
        <w:t>unităţi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din </w:t>
      </w:r>
      <w:proofErr w:type="spellStart"/>
      <w:r w:rsidRPr="006508C5">
        <w:rPr>
          <w:rFonts w:eastAsiaTheme="minorHAnsi"/>
          <w:sz w:val="22"/>
          <w:szCs w:val="22"/>
        </w:rPr>
        <w:t>străinătate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hotărâri</w:t>
      </w:r>
      <w:proofErr w:type="spellEnd"/>
      <w:r w:rsidRPr="006508C5">
        <w:rPr>
          <w:rFonts w:eastAsiaTheme="minorHAnsi"/>
          <w:sz w:val="22"/>
          <w:szCs w:val="22"/>
        </w:rPr>
        <w:t xml:space="preserve"> ale </w:t>
      </w:r>
      <w:proofErr w:type="spellStart"/>
      <w:r w:rsidRPr="006508C5">
        <w:rPr>
          <w:rFonts w:eastAsiaTheme="minorHAnsi"/>
          <w:sz w:val="22"/>
          <w:szCs w:val="22"/>
        </w:rPr>
        <w:t>autorităţilor</w:t>
      </w:r>
      <w:proofErr w:type="spellEnd"/>
      <w:r w:rsidRPr="006508C5">
        <w:rPr>
          <w:rFonts w:eastAsiaTheme="minorHAnsi"/>
          <w:sz w:val="22"/>
          <w:szCs w:val="22"/>
        </w:rPr>
        <w:t xml:space="preserve"> deliberative de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acestora</w:t>
      </w:r>
      <w:proofErr w:type="spellEnd"/>
      <w:r w:rsidRPr="006508C5">
        <w:rPr>
          <w:rFonts w:eastAsiaTheme="minorHAnsi"/>
          <w:sz w:val="22"/>
          <w:szCs w:val="22"/>
        </w:rPr>
        <w:t xml:space="preserve">. De </w:t>
      </w:r>
      <w:proofErr w:type="spellStart"/>
      <w:r w:rsidRPr="006508C5">
        <w:rPr>
          <w:rFonts w:eastAsiaTheme="minorHAnsi"/>
          <w:sz w:val="22"/>
          <w:szCs w:val="22"/>
        </w:rPr>
        <w:t>asemenea</w:t>
      </w:r>
      <w:proofErr w:type="spellEnd"/>
      <w:r w:rsidRPr="006508C5">
        <w:rPr>
          <w:rFonts w:eastAsiaTheme="minorHAnsi"/>
          <w:sz w:val="22"/>
          <w:szCs w:val="22"/>
        </w:rPr>
        <w:t xml:space="preserve">, pot </w:t>
      </w:r>
      <w:proofErr w:type="spellStart"/>
      <w:r w:rsidRPr="006508C5">
        <w:rPr>
          <w:rFonts w:eastAsiaTheme="minorHAnsi"/>
          <w:sz w:val="22"/>
          <w:szCs w:val="22"/>
        </w:rPr>
        <w:t>adera</w:t>
      </w:r>
      <w:proofErr w:type="spellEnd"/>
      <w:r w:rsidRPr="006508C5">
        <w:rPr>
          <w:rFonts w:eastAsiaTheme="minorHAnsi"/>
          <w:sz w:val="22"/>
          <w:szCs w:val="22"/>
        </w:rPr>
        <w:t xml:space="preserve"> la </w:t>
      </w:r>
      <w:proofErr w:type="spellStart"/>
      <w:r w:rsidRPr="006508C5">
        <w:rPr>
          <w:rFonts w:eastAsiaTheme="minorHAnsi"/>
          <w:sz w:val="22"/>
          <w:szCs w:val="22"/>
        </w:rPr>
        <w:t>organizaţii</w:t>
      </w:r>
      <w:proofErr w:type="spellEnd"/>
      <w:r w:rsidRPr="006508C5">
        <w:rPr>
          <w:rFonts w:eastAsiaTheme="minorHAnsi"/>
          <w:sz w:val="22"/>
          <w:szCs w:val="22"/>
        </w:rPr>
        <w:t xml:space="preserve"> </w:t>
      </w:r>
      <w:proofErr w:type="spellStart"/>
      <w:r w:rsidRPr="006508C5">
        <w:rPr>
          <w:rFonts w:eastAsiaTheme="minorHAnsi"/>
          <w:sz w:val="22"/>
          <w:szCs w:val="22"/>
        </w:rPr>
        <w:t>internaţionale</w:t>
      </w:r>
      <w:proofErr w:type="spellEnd"/>
      <w:r w:rsidRPr="006508C5">
        <w:rPr>
          <w:rFonts w:eastAsiaTheme="minorHAnsi"/>
          <w:sz w:val="22"/>
          <w:szCs w:val="22"/>
        </w:rPr>
        <w:t xml:space="preserve"> ale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Cheltuielile</w:t>
      </w:r>
      <w:proofErr w:type="spellEnd"/>
      <w:r w:rsidRPr="006508C5">
        <w:rPr>
          <w:rFonts w:eastAsiaTheme="minorHAnsi"/>
          <w:sz w:val="22"/>
          <w:szCs w:val="22"/>
        </w:rPr>
        <w:t xml:space="preserve"> </w:t>
      </w:r>
      <w:proofErr w:type="spellStart"/>
      <w:r w:rsidRPr="006508C5">
        <w:rPr>
          <w:rFonts w:eastAsiaTheme="minorHAnsi"/>
          <w:sz w:val="22"/>
          <w:szCs w:val="22"/>
        </w:rPr>
        <w:t>ocazionate</w:t>
      </w:r>
      <w:proofErr w:type="spellEnd"/>
      <w:r w:rsidRPr="006508C5">
        <w:rPr>
          <w:rFonts w:eastAsiaTheme="minorHAnsi"/>
          <w:sz w:val="22"/>
          <w:szCs w:val="22"/>
        </w:rPr>
        <w:t xml:space="preserve"> de </w:t>
      </w:r>
      <w:proofErr w:type="spellStart"/>
      <w:r w:rsidRPr="006508C5">
        <w:rPr>
          <w:rFonts w:eastAsiaTheme="minorHAnsi"/>
          <w:sz w:val="22"/>
          <w:szCs w:val="22"/>
        </w:rPr>
        <w:t>participarea</w:t>
      </w:r>
      <w:proofErr w:type="spellEnd"/>
      <w:r w:rsidRPr="006508C5">
        <w:rPr>
          <w:rFonts w:eastAsiaTheme="minorHAnsi"/>
          <w:sz w:val="22"/>
          <w:szCs w:val="22"/>
        </w:rPr>
        <w:t xml:space="preserve"> la </w:t>
      </w:r>
      <w:proofErr w:type="spellStart"/>
      <w:r w:rsidRPr="006508C5">
        <w:rPr>
          <w:rFonts w:eastAsiaTheme="minorHAnsi"/>
          <w:sz w:val="22"/>
          <w:szCs w:val="22"/>
        </w:rPr>
        <w:t>activităţile</w:t>
      </w:r>
      <w:proofErr w:type="spellEnd"/>
      <w:r w:rsidRPr="006508C5">
        <w:rPr>
          <w:rFonts w:eastAsiaTheme="minorHAnsi"/>
          <w:sz w:val="22"/>
          <w:szCs w:val="22"/>
        </w:rPr>
        <w:t xml:space="preserve"> </w:t>
      </w:r>
      <w:proofErr w:type="spellStart"/>
      <w:r w:rsidRPr="006508C5">
        <w:rPr>
          <w:rFonts w:eastAsiaTheme="minorHAnsi"/>
          <w:sz w:val="22"/>
          <w:szCs w:val="22"/>
        </w:rPr>
        <w:t>organizaţiilor</w:t>
      </w:r>
      <w:proofErr w:type="spellEnd"/>
      <w:r w:rsidRPr="006508C5">
        <w:rPr>
          <w:rFonts w:eastAsiaTheme="minorHAnsi"/>
          <w:sz w:val="22"/>
          <w:szCs w:val="22"/>
        </w:rPr>
        <w:t xml:space="preserve"> </w:t>
      </w:r>
      <w:proofErr w:type="spellStart"/>
      <w:r w:rsidRPr="006508C5">
        <w:rPr>
          <w:rFonts w:eastAsiaTheme="minorHAnsi"/>
          <w:sz w:val="22"/>
          <w:szCs w:val="22"/>
        </w:rPr>
        <w:t>internaţionale</w:t>
      </w:r>
      <w:proofErr w:type="spellEnd"/>
      <w:r w:rsidRPr="006508C5">
        <w:rPr>
          <w:rFonts w:eastAsiaTheme="minorHAnsi"/>
          <w:sz w:val="22"/>
          <w:szCs w:val="22"/>
        </w:rPr>
        <w:t xml:space="preserve"> se </w:t>
      </w:r>
      <w:proofErr w:type="spellStart"/>
      <w:r w:rsidRPr="006508C5">
        <w:rPr>
          <w:rFonts w:eastAsiaTheme="minorHAnsi"/>
          <w:sz w:val="22"/>
          <w:szCs w:val="22"/>
        </w:rPr>
        <w:t>suportă</w:t>
      </w:r>
      <w:proofErr w:type="spellEnd"/>
      <w:r w:rsidRPr="006508C5">
        <w:rPr>
          <w:rFonts w:eastAsiaTheme="minorHAnsi"/>
          <w:sz w:val="22"/>
          <w:szCs w:val="22"/>
        </w:rPr>
        <w:t xml:space="preserve"> din </w:t>
      </w:r>
      <w:proofErr w:type="spellStart"/>
      <w:r w:rsidRPr="006508C5">
        <w:rPr>
          <w:rFonts w:eastAsiaTheme="minorHAnsi"/>
          <w:sz w:val="22"/>
          <w:szCs w:val="22"/>
        </w:rPr>
        <w:t>bugetele</w:t>
      </w:r>
      <w:proofErr w:type="spellEnd"/>
      <w:r w:rsidRPr="006508C5">
        <w:rPr>
          <w:rFonts w:eastAsiaTheme="minorHAnsi"/>
          <w:sz w:val="22"/>
          <w:szCs w:val="22"/>
        </w:rPr>
        <w:t xml:space="preserve"> locale respective. </w:t>
      </w:r>
    </w:p>
    <w:p w14:paraId="3854F296"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protecţia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promovarea</w:t>
      </w:r>
      <w:proofErr w:type="spellEnd"/>
      <w:r w:rsidRPr="006508C5">
        <w:rPr>
          <w:rFonts w:eastAsiaTheme="minorHAnsi"/>
          <w:sz w:val="22"/>
          <w:szCs w:val="22"/>
        </w:rPr>
        <w:t xml:space="preserve"> </w:t>
      </w:r>
      <w:proofErr w:type="spellStart"/>
      <w:r w:rsidRPr="006508C5">
        <w:rPr>
          <w:rFonts w:eastAsiaTheme="minorHAnsi"/>
          <w:sz w:val="22"/>
          <w:szCs w:val="22"/>
        </w:rPr>
        <w:t>intereselor</w:t>
      </w:r>
      <w:proofErr w:type="spellEnd"/>
      <w:r w:rsidRPr="006508C5">
        <w:rPr>
          <w:rFonts w:eastAsiaTheme="minorHAnsi"/>
          <w:sz w:val="22"/>
          <w:szCs w:val="22"/>
        </w:rPr>
        <w:t xml:space="preserve"> lor </w:t>
      </w:r>
      <w:proofErr w:type="spellStart"/>
      <w:r w:rsidRPr="006508C5">
        <w:rPr>
          <w:rFonts w:eastAsiaTheme="minorHAnsi"/>
          <w:sz w:val="22"/>
          <w:szCs w:val="22"/>
        </w:rPr>
        <w:t>comune</w:t>
      </w:r>
      <w:proofErr w:type="spellEnd"/>
      <w:r w:rsidRPr="006508C5">
        <w:rPr>
          <w:rFonts w:eastAsiaTheme="minorHAnsi"/>
          <w:sz w:val="22"/>
          <w:szCs w:val="22"/>
        </w:rPr>
        <w:t xml:space="preserve">,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au </w:t>
      </w:r>
      <w:proofErr w:type="spellStart"/>
      <w:r w:rsidRPr="006508C5">
        <w:rPr>
          <w:rFonts w:eastAsiaTheme="minorHAnsi"/>
          <w:sz w:val="22"/>
          <w:szCs w:val="22"/>
        </w:rPr>
        <w:t>dreptul</w:t>
      </w:r>
      <w:proofErr w:type="spellEnd"/>
      <w:r w:rsidRPr="006508C5">
        <w:rPr>
          <w:rFonts w:eastAsiaTheme="minorHAnsi"/>
          <w:sz w:val="22"/>
          <w:szCs w:val="22"/>
        </w:rPr>
        <w:t xml:space="preserve"> de a </w:t>
      </w:r>
      <w:proofErr w:type="spellStart"/>
      <w:r w:rsidRPr="006508C5">
        <w:rPr>
          <w:rFonts w:eastAsiaTheme="minorHAnsi"/>
          <w:sz w:val="22"/>
          <w:szCs w:val="22"/>
        </w:rPr>
        <w:t>adera</w:t>
      </w:r>
      <w:proofErr w:type="spellEnd"/>
      <w:r w:rsidRPr="006508C5">
        <w:rPr>
          <w:rFonts w:eastAsiaTheme="minorHAnsi"/>
          <w:sz w:val="22"/>
          <w:szCs w:val="22"/>
        </w:rPr>
        <w:t xml:space="preserve"> la </w:t>
      </w:r>
      <w:proofErr w:type="spellStart"/>
      <w:r w:rsidRPr="006508C5">
        <w:rPr>
          <w:rFonts w:eastAsiaTheme="minorHAnsi"/>
          <w:sz w:val="22"/>
          <w:szCs w:val="22"/>
        </w:rPr>
        <w:t>asociaţii</w:t>
      </w:r>
      <w:proofErr w:type="spellEnd"/>
      <w:r w:rsidRPr="006508C5">
        <w:rPr>
          <w:rFonts w:eastAsiaTheme="minorHAnsi"/>
          <w:sz w:val="22"/>
          <w:szCs w:val="22"/>
        </w:rPr>
        <w:t xml:space="preserve"> </w:t>
      </w:r>
      <w:proofErr w:type="spellStart"/>
      <w:r w:rsidRPr="006508C5">
        <w:rPr>
          <w:rFonts w:eastAsiaTheme="minorHAnsi"/>
          <w:sz w:val="22"/>
          <w:szCs w:val="22"/>
        </w:rPr>
        <w:t>naţionale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internaţionale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
    <w:p w14:paraId="2DEB4095"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lastRenderedPageBreak/>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pot </w:t>
      </w:r>
      <w:proofErr w:type="spellStart"/>
      <w:r w:rsidRPr="006508C5">
        <w:rPr>
          <w:rFonts w:eastAsiaTheme="minorHAnsi"/>
          <w:sz w:val="22"/>
          <w:szCs w:val="22"/>
        </w:rPr>
        <w:t>încheia</w:t>
      </w:r>
      <w:proofErr w:type="spellEnd"/>
      <w:r w:rsidRPr="006508C5">
        <w:rPr>
          <w:rFonts w:eastAsiaTheme="minorHAnsi"/>
          <w:sz w:val="22"/>
          <w:szCs w:val="22"/>
        </w:rPr>
        <w:t xml:space="preserve"> </w:t>
      </w:r>
      <w:proofErr w:type="spellStart"/>
      <w:r w:rsidRPr="006508C5">
        <w:rPr>
          <w:rFonts w:eastAsiaTheme="minorHAnsi"/>
          <w:sz w:val="22"/>
          <w:szCs w:val="22"/>
        </w:rPr>
        <w:t>între</w:t>
      </w:r>
      <w:proofErr w:type="spellEnd"/>
      <w:r w:rsidRPr="006508C5">
        <w:rPr>
          <w:rFonts w:eastAsiaTheme="minorHAnsi"/>
          <w:sz w:val="22"/>
          <w:szCs w:val="22"/>
        </w:rPr>
        <w:t xml:space="preserve"> </w:t>
      </w:r>
      <w:proofErr w:type="spellStart"/>
      <w:r w:rsidRPr="006508C5">
        <w:rPr>
          <w:rFonts w:eastAsiaTheme="minorHAnsi"/>
          <w:sz w:val="22"/>
          <w:szCs w:val="22"/>
        </w:rPr>
        <w:t>ele</w:t>
      </w:r>
      <w:proofErr w:type="spellEnd"/>
      <w:r w:rsidRPr="006508C5">
        <w:rPr>
          <w:rFonts w:eastAsiaTheme="minorHAnsi"/>
          <w:sz w:val="22"/>
          <w:szCs w:val="22"/>
        </w:rPr>
        <w:t xml:space="preserve"> </w:t>
      </w:r>
      <w:proofErr w:type="spellStart"/>
      <w:r w:rsidRPr="006508C5">
        <w:rPr>
          <w:rFonts w:eastAsiaTheme="minorHAnsi"/>
          <w:sz w:val="22"/>
          <w:szCs w:val="22"/>
        </w:rPr>
        <w:t>acorduri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pot </w:t>
      </w:r>
      <w:proofErr w:type="spellStart"/>
      <w:r w:rsidRPr="006508C5">
        <w:rPr>
          <w:rFonts w:eastAsiaTheme="minorHAnsi"/>
          <w:sz w:val="22"/>
          <w:szCs w:val="22"/>
        </w:rPr>
        <w:t>participa</w:t>
      </w:r>
      <w:proofErr w:type="spellEnd"/>
      <w:r w:rsidRPr="006508C5">
        <w:rPr>
          <w:rFonts w:eastAsiaTheme="minorHAnsi"/>
          <w:sz w:val="22"/>
          <w:szCs w:val="22"/>
        </w:rPr>
        <w:t xml:space="preserve">, </w:t>
      </w:r>
      <w:proofErr w:type="spellStart"/>
      <w:r w:rsidRPr="006508C5">
        <w:rPr>
          <w:rFonts w:eastAsiaTheme="minorHAnsi"/>
          <w:sz w:val="22"/>
          <w:szCs w:val="22"/>
        </w:rPr>
        <w:t>inclusiv</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alocare</w:t>
      </w:r>
      <w:proofErr w:type="spellEnd"/>
      <w:r w:rsidRPr="006508C5">
        <w:rPr>
          <w:rFonts w:eastAsiaTheme="minorHAnsi"/>
          <w:sz w:val="22"/>
          <w:szCs w:val="22"/>
        </w:rPr>
        <w:t xml:space="preserve"> de </w:t>
      </w:r>
      <w:proofErr w:type="spellStart"/>
      <w:r w:rsidRPr="006508C5">
        <w:rPr>
          <w:rFonts w:eastAsiaTheme="minorHAnsi"/>
          <w:sz w:val="22"/>
          <w:szCs w:val="22"/>
        </w:rPr>
        <w:t>fonduri</w:t>
      </w:r>
      <w:proofErr w:type="spellEnd"/>
      <w:r w:rsidRPr="006508C5">
        <w:rPr>
          <w:rFonts w:eastAsiaTheme="minorHAnsi"/>
          <w:sz w:val="22"/>
          <w:szCs w:val="22"/>
        </w:rPr>
        <w:t xml:space="preserve">, la </w:t>
      </w:r>
      <w:proofErr w:type="spellStart"/>
      <w:r w:rsidRPr="006508C5">
        <w:rPr>
          <w:rFonts w:eastAsiaTheme="minorHAnsi"/>
          <w:sz w:val="22"/>
          <w:szCs w:val="22"/>
        </w:rPr>
        <w:t>iniţierea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la </w:t>
      </w:r>
      <w:proofErr w:type="spellStart"/>
      <w:r w:rsidRPr="006508C5">
        <w:rPr>
          <w:rFonts w:eastAsiaTheme="minorHAnsi"/>
          <w:sz w:val="22"/>
          <w:szCs w:val="22"/>
        </w:rPr>
        <w:t>realizarea</w:t>
      </w:r>
      <w:proofErr w:type="spellEnd"/>
      <w:r w:rsidRPr="006508C5">
        <w:rPr>
          <w:rFonts w:eastAsiaTheme="minorHAnsi"/>
          <w:sz w:val="22"/>
          <w:szCs w:val="22"/>
        </w:rPr>
        <w:t xml:space="preserve"> </w:t>
      </w:r>
      <w:proofErr w:type="spellStart"/>
      <w:r w:rsidRPr="006508C5">
        <w:rPr>
          <w:rFonts w:eastAsiaTheme="minorHAnsi"/>
          <w:sz w:val="22"/>
          <w:szCs w:val="22"/>
        </w:rPr>
        <w:t>unor</w:t>
      </w:r>
      <w:proofErr w:type="spellEnd"/>
      <w:r w:rsidRPr="006508C5">
        <w:rPr>
          <w:rFonts w:eastAsiaTheme="minorHAnsi"/>
          <w:sz w:val="22"/>
          <w:szCs w:val="22"/>
        </w:rPr>
        <w:t xml:space="preserve"> </w:t>
      </w:r>
      <w:proofErr w:type="spellStart"/>
      <w:r w:rsidRPr="006508C5">
        <w:rPr>
          <w:rFonts w:eastAsiaTheme="minorHAnsi"/>
          <w:sz w:val="22"/>
          <w:szCs w:val="22"/>
        </w:rPr>
        <w:t>programe</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zonală</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regională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baza</w:t>
      </w:r>
      <w:proofErr w:type="spellEnd"/>
      <w:r w:rsidRPr="006508C5">
        <w:rPr>
          <w:rFonts w:eastAsiaTheme="minorHAnsi"/>
          <w:sz w:val="22"/>
          <w:szCs w:val="22"/>
        </w:rPr>
        <w:t xml:space="preserve"> </w:t>
      </w:r>
      <w:proofErr w:type="spellStart"/>
      <w:r w:rsidRPr="006508C5">
        <w:rPr>
          <w:rFonts w:eastAsiaTheme="minorHAnsi"/>
          <w:sz w:val="22"/>
          <w:szCs w:val="22"/>
        </w:rPr>
        <w:t>hotărârilor</w:t>
      </w:r>
      <w:proofErr w:type="spellEnd"/>
      <w:r w:rsidRPr="006508C5">
        <w:rPr>
          <w:rFonts w:eastAsiaTheme="minorHAnsi"/>
          <w:sz w:val="22"/>
          <w:szCs w:val="22"/>
        </w:rPr>
        <w:t xml:space="preserve"> </w:t>
      </w:r>
      <w:proofErr w:type="spellStart"/>
      <w:r w:rsidRPr="006508C5">
        <w:rPr>
          <w:rFonts w:eastAsiaTheme="minorHAnsi"/>
          <w:sz w:val="22"/>
          <w:szCs w:val="22"/>
        </w:rPr>
        <w:t>adoptate</w:t>
      </w:r>
      <w:proofErr w:type="spellEnd"/>
      <w:r w:rsidRPr="006508C5">
        <w:rPr>
          <w:rFonts w:eastAsiaTheme="minorHAnsi"/>
          <w:sz w:val="22"/>
          <w:szCs w:val="22"/>
        </w:rPr>
        <w:t xml:space="preserve"> de </w:t>
      </w:r>
      <w:proofErr w:type="spellStart"/>
      <w:r w:rsidRPr="006508C5">
        <w:rPr>
          <w:rFonts w:eastAsiaTheme="minorHAnsi"/>
          <w:sz w:val="22"/>
          <w:szCs w:val="22"/>
        </w:rPr>
        <w:t>autorităţile</w:t>
      </w:r>
      <w:proofErr w:type="spellEnd"/>
      <w:r w:rsidRPr="006508C5">
        <w:rPr>
          <w:rFonts w:eastAsiaTheme="minorHAnsi"/>
          <w:sz w:val="22"/>
          <w:szCs w:val="22"/>
        </w:rPr>
        <w:t xml:space="preserve"> deliberative de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acestora</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w:t>
      </w:r>
    </w:p>
    <w:p w14:paraId="351950AC" w14:textId="77777777" w:rsidR="00B33B9B"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limitrofe</w:t>
      </w:r>
      <w:proofErr w:type="spellEnd"/>
      <w:r w:rsidRPr="006508C5">
        <w:rPr>
          <w:rFonts w:eastAsiaTheme="minorHAnsi"/>
          <w:sz w:val="22"/>
          <w:szCs w:val="22"/>
        </w:rPr>
        <w:t xml:space="preserve"> </w:t>
      </w:r>
      <w:proofErr w:type="spellStart"/>
      <w:r w:rsidRPr="006508C5">
        <w:rPr>
          <w:rFonts w:eastAsiaTheme="minorHAnsi"/>
          <w:sz w:val="22"/>
          <w:szCs w:val="22"/>
        </w:rPr>
        <w:t>zonelor</w:t>
      </w:r>
      <w:proofErr w:type="spellEnd"/>
      <w:r w:rsidRPr="006508C5">
        <w:rPr>
          <w:rFonts w:eastAsiaTheme="minorHAnsi"/>
          <w:sz w:val="22"/>
          <w:szCs w:val="22"/>
        </w:rPr>
        <w:t xml:space="preserve"> de </w:t>
      </w:r>
      <w:proofErr w:type="spellStart"/>
      <w:r w:rsidRPr="006508C5">
        <w:rPr>
          <w:rFonts w:eastAsiaTheme="minorHAnsi"/>
          <w:sz w:val="22"/>
          <w:szCs w:val="22"/>
        </w:rPr>
        <w:t>frontieră</w:t>
      </w:r>
      <w:proofErr w:type="spellEnd"/>
      <w:r w:rsidRPr="006508C5">
        <w:rPr>
          <w:rFonts w:eastAsiaTheme="minorHAnsi"/>
          <w:sz w:val="22"/>
          <w:szCs w:val="22"/>
        </w:rPr>
        <w:t xml:space="preserve"> pot </w:t>
      </w:r>
      <w:proofErr w:type="spellStart"/>
      <w:r w:rsidRPr="006508C5">
        <w:rPr>
          <w:rFonts w:eastAsiaTheme="minorHAnsi"/>
          <w:sz w:val="22"/>
          <w:szCs w:val="22"/>
        </w:rPr>
        <w:t>încheia</w:t>
      </w:r>
      <w:proofErr w:type="spellEnd"/>
      <w:r w:rsidRPr="006508C5">
        <w:rPr>
          <w:rFonts w:eastAsiaTheme="minorHAnsi"/>
          <w:sz w:val="22"/>
          <w:szCs w:val="22"/>
        </w:rPr>
        <w:t xml:space="preserve"> </w:t>
      </w:r>
      <w:proofErr w:type="spellStart"/>
      <w:r w:rsidRPr="006508C5">
        <w:rPr>
          <w:rFonts w:eastAsiaTheme="minorHAnsi"/>
          <w:sz w:val="22"/>
          <w:szCs w:val="22"/>
        </w:rPr>
        <w:t>între</w:t>
      </w:r>
      <w:proofErr w:type="spellEnd"/>
      <w:r w:rsidRPr="006508C5">
        <w:rPr>
          <w:rFonts w:eastAsiaTheme="minorHAnsi"/>
          <w:sz w:val="22"/>
          <w:szCs w:val="22"/>
        </w:rPr>
        <w:t xml:space="preserve"> </w:t>
      </w:r>
      <w:proofErr w:type="spellStart"/>
      <w:r w:rsidRPr="006508C5">
        <w:rPr>
          <w:rFonts w:eastAsiaTheme="minorHAnsi"/>
          <w:sz w:val="22"/>
          <w:szCs w:val="22"/>
        </w:rPr>
        <w:t>ele</w:t>
      </w:r>
      <w:proofErr w:type="spellEnd"/>
      <w:r w:rsidRPr="006508C5">
        <w:rPr>
          <w:rFonts w:eastAsiaTheme="minorHAnsi"/>
          <w:sz w:val="22"/>
          <w:szCs w:val="22"/>
        </w:rPr>
        <w:t xml:space="preserve"> </w:t>
      </w:r>
      <w:proofErr w:type="spellStart"/>
      <w:r w:rsidRPr="006508C5">
        <w:rPr>
          <w:rFonts w:eastAsiaTheme="minorHAnsi"/>
          <w:sz w:val="22"/>
          <w:szCs w:val="22"/>
        </w:rPr>
        <w:t>acorduri</w:t>
      </w:r>
      <w:proofErr w:type="spellEnd"/>
      <w:r w:rsidRPr="006508C5">
        <w:rPr>
          <w:rFonts w:eastAsiaTheme="minorHAnsi"/>
          <w:sz w:val="22"/>
          <w:szCs w:val="22"/>
        </w:rPr>
        <w:t xml:space="preserve"> de </w:t>
      </w:r>
      <w:proofErr w:type="spellStart"/>
      <w:r w:rsidRPr="006508C5">
        <w:rPr>
          <w:rFonts w:eastAsiaTheme="minorHAnsi"/>
          <w:sz w:val="22"/>
          <w:szCs w:val="22"/>
        </w:rPr>
        <w:t>cooperare</w:t>
      </w:r>
      <w:proofErr w:type="spellEnd"/>
      <w:r w:rsidRPr="006508C5">
        <w:rPr>
          <w:rFonts w:eastAsiaTheme="minorHAnsi"/>
          <w:sz w:val="22"/>
          <w:szCs w:val="22"/>
        </w:rPr>
        <w:t xml:space="preserve"> </w:t>
      </w:r>
      <w:proofErr w:type="spellStart"/>
      <w:r w:rsidRPr="006508C5">
        <w:rPr>
          <w:rFonts w:eastAsiaTheme="minorHAnsi"/>
          <w:sz w:val="22"/>
          <w:szCs w:val="22"/>
        </w:rPr>
        <w:t>transfrontalieră</w:t>
      </w:r>
      <w:proofErr w:type="spellEnd"/>
      <w:r w:rsidRPr="006508C5">
        <w:rPr>
          <w:rFonts w:eastAsiaTheme="minorHAnsi"/>
          <w:sz w:val="22"/>
          <w:szCs w:val="22"/>
        </w:rPr>
        <w:t xml:space="preserve"> cu </w:t>
      </w:r>
      <w:proofErr w:type="spellStart"/>
      <w:r w:rsidRPr="006508C5">
        <w:rPr>
          <w:rFonts w:eastAsiaTheme="minorHAnsi"/>
          <w:sz w:val="22"/>
          <w:szCs w:val="22"/>
        </w:rPr>
        <w:t>structuri</w:t>
      </w:r>
      <w:proofErr w:type="spellEnd"/>
      <w:r w:rsidRPr="006508C5">
        <w:rPr>
          <w:rFonts w:eastAsiaTheme="minorHAnsi"/>
          <w:sz w:val="22"/>
          <w:szCs w:val="22"/>
        </w:rPr>
        <w:t xml:space="preserve"> </w:t>
      </w:r>
      <w:proofErr w:type="spellStart"/>
      <w:r w:rsidRPr="006508C5">
        <w:rPr>
          <w:rFonts w:eastAsiaTheme="minorHAnsi"/>
          <w:sz w:val="22"/>
          <w:szCs w:val="22"/>
        </w:rPr>
        <w:t>similare</w:t>
      </w:r>
      <w:proofErr w:type="spellEnd"/>
      <w:r w:rsidRPr="006508C5">
        <w:rPr>
          <w:rFonts w:eastAsiaTheme="minorHAnsi"/>
          <w:sz w:val="22"/>
          <w:szCs w:val="22"/>
        </w:rPr>
        <w:t xml:space="preserve"> din </w:t>
      </w:r>
      <w:proofErr w:type="spellStart"/>
      <w:r w:rsidRPr="006508C5">
        <w:rPr>
          <w:rFonts w:eastAsiaTheme="minorHAnsi"/>
          <w:sz w:val="22"/>
          <w:szCs w:val="22"/>
        </w:rPr>
        <w:t>statele</w:t>
      </w:r>
      <w:proofErr w:type="spellEnd"/>
      <w:r w:rsidRPr="006508C5">
        <w:rPr>
          <w:rFonts w:eastAsiaTheme="minorHAnsi"/>
          <w:sz w:val="22"/>
          <w:szCs w:val="22"/>
        </w:rPr>
        <w:t xml:space="preserve"> </w:t>
      </w:r>
      <w:proofErr w:type="spellStart"/>
      <w:r w:rsidRPr="006508C5">
        <w:rPr>
          <w:rFonts w:eastAsiaTheme="minorHAnsi"/>
          <w:sz w:val="22"/>
          <w:szCs w:val="22"/>
        </w:rPr>
        <w:t>vecine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Iniţiativa</w:t>
      </w:r>
      <w:proofErr w:type="spellEnd"/>
      <w:r w:rsidRPr="006508C5">
        <w:rPr>
          <w:rFonts w:eastAsiaTheme="minorHAnsi"/>
          <w:sz w:val="22"/>
          <w:szCs w:val="22"/>
        </w:rPr>
        <w:t xml:space="preserve"> </w:t>
      </w:r>
      <w:proofErr w:type="spellStart"/>
      <w:r w:rsidRPr="006508C5">
        <w:rPr>
          <w:rFonts w:eastAsiaTheme="minorHAnsi"/>
          <w:sz w:val="22"/>
          <w:szCs w:val="22"/>
        </w:rPr>
        <w:t>unităţilor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de a </w:t>
      </w:r>
      <w:proofErr w:type="spellStart"/>
      <w:r w:rsidRPr="006508C5">
        <w:rPr>
          <w:rFonts w:eastAsiaTheme="minorHAnsi"/>
          <w:sz w:val="22"/>
          <w:szCs w:val="22"/>
        </w:rPr>
        <w:t>coopera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de a se </w:t>
      </w:r>
      <w:proofErr w:type="spellStart"/>
      <w:r w:rsidRPr="006508C5">
        <w:rPr>
          <w:rFonts w:eastAsiaTheme="minorHAnsi"/>
          <w:sz w:val="22"/>
          <w:szCs w:val="22"/>
        </w:rPr>
        <w:t>asocia</w:t>
      </w:r>
      <w:proofErr w:type="spellEnd"/>
      <w:r w:rsidRPr="006508C5">
        <w:rPr>
          <w:rFonts w:eastAsiaTheme="minorHAnsi"/>
          <w:sz w:val="22"/>
          <w:szCs w:val="22"/>
        </w:rPr>
        <w:t xml:space="preserve"> cu </w:t>
      </w:r>
      <w:proofErr w:type="spellStart"/>
      <w:r w:rsidRPr="006508C5">
        <w:rPr>
          <w:rFonts w:eastAsiaTheme="minorHAnsi"/>
          <w:sz w:val="22"/>
          <w:szCs w:val="22"/>
        </w:rPr>
        <w:t>unităţi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din </w:t>
      </w:r>
      <w:proofErr w:type="spellStart"/>
      <w:r w:rsidRPr="006508C5">
        <w:rPr>
          <w:rFonts w:eastAsiaTheme="minorHAnsi"/>
          <w:sz w:val="22"/>
          <w:szCs w:val="22"/>
        </w:rPr>
        <w:t>străinătate</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de a </w:t>
      </w:r>
      <w:proofErr w:type="spellStart"/>
      <w:r w:rsidRPr="006508C5">
        <w:rPr>
          <w:rFonts w:eastAsiaTheme="minorHAnsi"/>
          <w:sz w:val="22"/>
          <w:szCs w:val="22"/>
        </w:rPr>
        <w:t>adera</w:t>
      </w:r>
      <w:proofErr w:type="spellEnd"/>
      <w:r w:rsidRPr="006508C5">
        <w:rPr>
          <w:rFonts w:eastAsiaTheme="minorHAnsi"/>
          <w:sz w:val="22"/>
          <w:szCs w:val="22"/>
        </w:rPr>
        <w:t xml:space="preserve"> la o </w:t>
      </w:r>
      <w:proofErr w:type="spellStart"/>
      <w:r w:rsidRPr="006508C5">
        <w:rPr>
          <w:rFonts w:eastAsiaTheme="minorHAnsi"/>
          <w:sz w:val="22"/>
          <w:szCs w:val="22"/>
        </w:rPr>
        <w:t>asociaţie</w:t>
      </w:r>
      <w:proofErr w:type="spellEnd"/>
      <w:r w:rsidRPr="006508C5">
        <w:rPr>
          <w:rFonts w:eastAsiaTheme="minorHAnsi"/>
          <w:sz w:val="22"/>
          <w:szCs w:val="22"/>
        </w:rPr>
        <w:t xml:space="preserve"> </w:t>
      </w:r>
      <w:proofErr w:type="spellStart"/>
      <w:r w:rsidRPr="006508C5">
        <w:rPr>
          <w:rFonts w:eastAsiaTheme="minorHAnsi"/>
          <w:sz w:val="22"/>
          <w:szCs w:val="22"/>
        </w:rPr>
        <w:t>internaţională</w:t>
      </w:r>
      <w:proofErr w:type="spellEnd"/>
      <w:r w:rsidRPr="006508C5">
        <w:rPr>
          <w:rFonts w:eastAsiaTheme="minorHAnsi"/>
          <w:sz w:val="22"/>
          <w:szCs w:val="22"/>
        </w:rPr>
        <w:t xml:space="preserve"> a </w:t>
      </w:r>
      <w:proofErr w:type="spellStart"/>
      <w:r w:rsidRPr="006508C5">
        <w:rPr>
          <w:rFonts w:eastAsiaTheme="minorHAnsi"/>
          <w:sz w:val="22"/>
          <w:szCs w:val="22"/>
        </w:rPr>
        <w:t>unităţilor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va</w:t>
      </w:r>
      <w:proofErr w:type="spellEnd"/>
      <w:r w:rsidRPr="006508C5">
        <w:rPr>
          <w:rFonts w:eastAsiaTheme="minorHAnsi"/>
          <w:sz w:val="22"/>
          <w:szCs w:val="22"/>
        </w:rPr>
        <w:t xml:space="preserve"> fi </w:t>
      </w:r>
      <w:proofErr w:type="spellStart"/>
      <w:r w:rsidRPr="006508C5">
        <w:rPr>
          <w:rFonts w:eastAsiaTheme="minorHAnsi"/>
          <w:sz w:val="22"/>
          <w:szCs w:val="22"/>
        </w:rPr>
        <w:t>comunicată</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intermediul</w:t>
      </w:r>
      <w:proofErr w:type="spellEnd"/>
      <w:r w:rsidRPr="006508C5">
        <w:rPr>
          <w:rFonts w:eastAsiaTheme="minorHAnsi"/>
          <w:sz w:val="22"/>
          <w:szCs w:val="22"/>
        </w:rPr>
        <w:t xml:space="preserve"> </w:t>
      </w:r>
      <w:proofErr w:type="spellStart"/>
      <w:r w:rsidRPr="006508C5">
        <w:rPr>
          <w:rFonts w:eastAsiaTheme="minorHAnsi"/>
          <w:sz w:val="22"/>
          <w:szCs w:val="22"/>
        </w:rPr>
        <w:t>primarilor</w:t>
      </w:r>
      <w:proofErr w:type="spellEnd"/>
      <w:r w:rsidRPr="006508C5">
        <w:rPr>
          <w:rFonts w:eastAsiaTheme="minorHAnsi"/>
          <w:sz w:val="22"/>
          <w:szCs w:val="22"/>
        </w:rPr>
        <w:t xml:space="preserve">, </w:t>
      </w:r>
      <w:proofErr w:type="spellStart"/>
      <w:r w:rsidRPr="006508C5">
        <w:rPr>
          <w:rFonts w:eastAsiaTheme="minorHAnsi"/>
          <w:sz w:val="22"/>
          <w:szCs w:val="22"/>
        </w:rPr>
        <w:t>respectiv</w:t>
      </w:r>
      <w:proofErr w:type="spellEnd"/>
      <w:r w:rsidRPr="006508C5">
        <w:rPr>
          <w:rFonts w:eastAsiaTheme="minorHAnsi"/>
          <w:sz w:val="22"/>
          <w:szCs w:val="22"/>
        </w:rPr>
        <w:t xml:space="preserve"> al </w:t>
      </w:r>
      <w:proofErr w:type="spellStart"/>
      <w:r w:rsidRPr="006508C5">
        <w:rPr>
          <w:rFonts w:eastAsiaTheme="minorHAnsi"/>
          <w:sz w:val="22"/>
          <w:szCs w:val="22"/>
        </w:rPr>
        <w:t>preşedinţilor</w:t>
      </w:r>
      <w:proofErr w:type="spellEnd"/>
      <w:r w:rsidRPr="006508C5">
        <w:rPr>
          <w:rFonts w:eastAsiaTheme="minorHAnsi"/>
          <w:sz w:val="22"/>
          <w:szCs w:val="22"/>
        </w:rPr>
        <w:t xml:space="preserve"> </w:t>
      </w:r>
      <w:proofErr w:type="spellStart"/>
      <w:r w:rsidRPr="006508C5">
        <w:rPr>
          <w:rFonts w:eastAsiaTheme="minorHAnsi"/>
          <w:sz w:val="22"/>
          <w:szCs w:val="22"/>
        </w:rPr>
        <w:t>consiliilor</w:t>
      </w:r>
      <w:proofErr w:type="spellEnd"/>
      <w:r w:rsidRPr="006508C5">
        <w:rPr>
          <w:rFonts w:eastAsiaTheme="minorHAnsi"/>
          <w:sz w:val="22"/>
          <w:szCs w:val="22"/>
        </w:rPr>
        <w:t xml:space="preserve"> </w:t>
      </w:r>
      <w:proofErr w:type="spellStart"/>
      <w:r w:rsidRPr="006508C5">
        <w:rPr>
          <w:rFonts w:eastAsiaTheme="minorHAnsi"/>
          <w:sz w:val="22"/>
          <w:szCs w:val="22"/>
        </w:rPr>
        <w:t>judeţene</w:t>
      </w:r>
      <w:proofErr w:type="spellEnd"/>
      <w:r w:rsidRPr="006508C5">
        <w:rPr>
          <w:rFonts w:eastAsiaTheme="minorHAnsi"/>
          <w:sz w:val="22"/>
          <w:szCs w:val="22"/>
        </w:rPr>
        <w:t xml:space="preserve">, </w:t>
      </w:r>
      <w:proofErr w:type="spellStart"/>
      <w:r w:rsidRPr="006508C5">
        <w:rPr>
          <w:rFonts w:eastAsiaTheme="minorHAnsi"/>
          <w:sz w:val="22"/>
          <w:szCs w:val="22"/>
        </w:rPr>
        <w:t>ministerului</w:t>
      </w:r>
      <w:proofErr w:type="spellEnd"/>
      <w:r w:rsidRPr="006508C5">
        <w:rPr>
          <w:rFonts w:eastAsiaTheme="minorHAnsi"/>
          <w:sz w:val="22"/>
          <w:szCs w:val="22"/>
        </w:rPr>
        <w:t xml:space="preserve"> cu </w:t>
      </w:r>
      <w:proofErr w:type="spellStart"/>
      <w:r w:rsidRPr="006508C5">
        <w:rPr>
          <w:rFonts w:eastAsiaTheme="minorHAnsi"/>
          <w:sz w:val="22"/>
          <w:szCs w:val="22"/>
        </w:rPr>
        <w:t>atribuţii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domeniul</w:t>
      </w:r>
      <w:proofErr w:type="spellEnd"/>
      <w:r w:rsidRPr="006508C5">
        <w:rPr>
          <w:rFonts w:eastAsiaTheme="minorHAnsi"/>
          <w:sz w:val="22"/>
          <w:szCs w:val="22"/>
        </w:rPr>
        <w:t xml:space="preserve"> </w:t>
      </w:r>
      <w:proofErr w:type="spellStart"/>
      <w:r w:rsidRPr="006508C5">
        <w:rPr>
          <w:rFonts w:eastAsiaTheme="minorHAnsi"/>
          <w:sz w:val="22"/>
          <w:szCs w:val="22"/>
        </w:rPr>
        <w:t>afacerilor</w:t>
      </w:r>
      <w:proofErr w:type="spellEnd"/>
      <w:r w:rsidRPr="006508C5">
        <w:rPr>
          <w:rFonts w:eastAsiaTheme="minorHAnsi"/>
          <w:sz w:val="22"/>
          <w:szCs w:val="22"/>
        </w:rPr>
        <w:t xml:space="preserve"> externe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ministerului</w:t>
      </w:r>
      <w:proofErr w:type="spellEnd"/>
      <w:r w:rsidRPr="006508C5">
        <w:rPr>
          <w:rFonts w:eastAsiaTheme="minorHAnsi"/>
          <w:sz w:val="22"/>
          <w:szCs w:val="22"/>
        </w:rPr>
        <w:t xml:space="preserve"> cu </w:t>
      </w:r>
      <w:proofErr w:type="spellStart"/>
      <w:r w:rsidRPr="006508C5">
        <w:rPr>
          <w:rFonts w:eastAsiaTheme="minorHAnsi"/>
          <w:sz w:val="22"/>
          <w:szCs w:val="22"/>
        </w:rPr>
        <w:t>atribuţii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domeniul</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Proiectele</w:t>
      </w:r>
      <w:proofErr w:type="spellEnd"/>
      <w:r w:rsidRPr="006508C5">
        <w:rPr>
          <w:rFonts w:eastAsiaTheme="minorHAnsi"/>
          <w:sz w:val="22"/>
          <w:szCs w:val="22"/>
        </w:rPr>
        <w:t xml:space="preserve"> de </w:t>
      </w:r>
      <w:proofErr w:type="spellStart"/>
      <w:r w:rsidRPr="006508C5">
        <w:rPr>
          <w:rFonts w:eastAsiaTheme="minorHAnsi"/>
          <w:sz w:val="22"/>
          <w:szCs w:val="22"/>
        </w:rPr>
        <w:t>acord</w:t>
      </w:r>
      <w:proofErr w:type="spellEnd"/>
      <w:r w:rsidRPr="006508C5">
        <w:rPr>
          <w:rFonts w:eastAsiaTheme="minorHAnsi"/>
          <w:sz w:val="22"/>
          <w:szCs w:val="22"/>
        </w:rPr>
        <w:t xml:space="preserve"> de </w:t>
      </w:r>
      <w:proofErr w:type="spellStart"/>
      <w:r w:rsidRPr="006508C5">
        <w:rPr>
          <w:rFonts w:eastAsiaTheme="minorHAnsi"/>
          <w:sz w:val="22"/>
          <w:szCs w:val="22"/>
        </w:rPr>
        <w:t>cooperare</w:t>
      </w:r>
      <w:proofErr w:type="spellEnd"/>
      <w:r w:rsidRPr="006508C5">
        <w:rPr>
          <w:rFonts w:eastAsiaTheme="minorHAnsi"/>
          <w:sz w:val="22"/>
          <w:szCs w:val="22"/>
        </w:rPr>
        <w:t xml:space="preserve"> pe care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intenţionează</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le </w:t>
      </w:r>
      <w:proofErr w:type="spellStart"/>
      <w:r w:rsidRPr="006508C5">
        <w:rPr>
          <w:rFonts w:eastAsiaTheme="minorHAnsi"/>
          <w:sz w:val="22"/>
          <w:szCs w:val="22"/>
        </w:rPr>
        <w:t>încheie</w:t>
      </w:r>
      <w:proofErr w:type="spellEnd"/>
      <w:r w:rsidRPr="006508C5">
        <w:rPr>
          <w:rFonts w:eastAsiaTheme="minorHAnsi"/>
          <w:sz w:val="22"/>
          <w:szCs w:val="22"/>
        </w:rPr>
        <w:t xml:space="preserve"> cu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din </w:t>
      </w:r>
      <w:proofErr w:type="spellStart"/>
      <w:r w:rsidRPr="006508C5">
        <w:rPr>
          <w:rFonts w:eastAsiaTheme="minorHAnsi"/>
          <w:sz w:val="22"/>
          <w:szCs w:val="22"/>
        </w:rPr>
        <w:t>alte</w:t>
      </w:r>
      <w:proofErr w:type="spellEnd"/>
      <w:r w:rsidRPr="006508C5">
        <w:rPr>
          <w:rFonts w:eastAsiaTheme="minorHAnsi"/>
          <w:sz w:val="22"/>
          <w:szCs w:val="22"/>
        </w:rPr>
        <w:t xml:space="preserve"> </w:t>
      </w:r>
      <w:proofErr w:type="spellStart"/>
      <w:r w:rsidRPr="006508C5">
        <w:rPr>
          <w:rFonts w:eastAsiaTheme="minorHAnsi"/>
          <w:sz w:val="22"/>
          <w:szCs w:val="22"/>
        </w:rPr>
        <w:t>ţări</w:t>
      </w:r>
      <w:proofErr w:type="spellEnd"/>
      <w:r w:rsidRPr="006508C5">
        <w:rPr>
          <w:rFonts w:eastAsiaTheme="minorHAnsi"/>
          <w:sz w:val="22"/>
          <w:szCs w:val="22"/>
        </w:rPr>
        <w:t xml:space="preserve"> </w:t>
      </w:r>
      <w:proofErr w:type="spellStart"/>
      <w:r w:rsidRPr="006508C5">
        <w:rPr>
          <w:rFonts w:eastAsiaTheme="minorHAnsi"/>
          <w:sz w:val="22"/>
          <w:szCs w:val="22"/>
        </w:rPr>
        <w:t>trebuie</w:t>
      </w:r>
      <w:proofErr w:type="spellEnd"/>
      <w:r w:rsidRPr="006508C5">
        <w:rPr>
          <w:rFonts w:eastAsiaTheme="minorHAnsi"/>
          <w:sz w:val="22"/>
          <w:szCs w:val="22"/>
        </w:rPr>
        <w:t xml:space="preserve"> </w:t>
      </w:r>
      <w:proofErr w:type="spellStart"/>
      <w:r w:rsidRPr="006508C5">
        <w:rPr>
          <w:rFonts w:eastAsiaTheme="minorHAnsi"/>
          <w:sz w:val="22"/>
          <w:szCs w:val="22"/>
        </w:rPr>
        <w:t>transmise</w:t>
      </w:r>
      <w:proofErr w:type="spellEnd"/>
      <w:r w:rsidRPr="006508C5">
        <w:rPr>
          <w:rFonts w:eastAsiaTheme="minorHAnsi"/>
          <w:sz w:val="22"/>
          <w:szCs w:val="22"/>
        </w:rPr>
        <w:t xml:space="preserve"> </w:t>
      </w:r>
      <w:proofErr w:type="spellStart"/>
      <w:r w:rsidRPr="006508C5">
        <w:rPr>
          <w:rFonts w:eastAsiaTheme="minorHAnsi"/>
          <w:sz w:val="22"/>
          <w:szCs w:val="22"/>
        </w:rPr>
        <w:t>spre</w:t>
      </w:r>
      <w:proofErr w:type="spellEnd"/>
      <w:r w:rsidRPr="006508C5">
        <w:rPr>
          <w:rFonts w:eastAsiaTheme="minorHAnsi"/>
          <w:sz w:val="22"/>
          <w:szCs w:val="22"/>
        </w:rPr>
        <w:t xml:space="preserve"> </w:t>
      </w:r>
      <w:proofErr w:type="spellStart"/>
      <w:r w:rsidRPr="006508C5">
        <w:rPr>
          <w:rFonts w:eastAsiaTheme="minorHAnsi"/>
          <w:sz w:val="22"/>
          <w:szCs w:val="22"/>
        </w:rPr>
        <w:t>avizare</w:t>
      </w:r>
      <w:proofErr w:type="spellEnd"/>
      <w:r w:rsidRPr="006508C5">
        <w:rPr>
          <w:rFonts w:eastAsiaTheme="minorHAnsi"/>
          <w:sz w:val="22"/>
          <w:szCs w:val="22"/>
        </w:rPr>
        <w:t xml:space="preserve"> </w:t>
      </w:r>
      <w:proofErr w:type="spellStart"/>
      <w:r w:rsidRPr="006508C5">
        <w:rPr>
          <w:rFonts w:eastAsiaTheme="minorHAnsi"/>
          <w:sz w:val="22"/>
          <w:szCs w:val="22"/>
        </w:rPr>
        <w:t>conformă</w:t>
      </w:r>
      <w:proofErr w:type="spellEnd"/>
      <w:r w:rsidRPr="006508C5">
        <w:rPr>
          <w:rFonts w:eastAsiaTheme="minorHAnsi"/>
          <w:sz w:val="22"/>
          <w:szCs w:val="22"/>
        </w:rPr>
        <w:t xml:space="preserve"> </w:t>
      </w:r>
      <w:proofErr w:type="spellStart"/>
      <w:r w:rsidRPr="006508C5">
        <w:rPr>
          <w:rFonts w:eastAsiaTheme="minorHAnsi"/>
          <w:sz w:val="22"/>
          <w:szCs w:val="22"/>
        </w:rPr>
        <w:t>ministerului</w:t>
      </w:r>
      <w:proofErr w:type="spellEnd"/>
      <w:r w:rsidRPr="006508C5">
        <w:rPr>
          <w:rFonts w:eastAsiaTheme="minorHAnsi"/>
          <w:sz w:val="22"/>
          <w:szCs w:val="22"/>
        </w:rPr>
        <w:t xml:space="preserve"> cu </w:t>
      </w:r>
      <w:proofErr w:type="spellStart"/>
      <w:r w:rsidRPr="006508C5">
        <w:rPr>
          <w:rFonts w:eastAsiaTheme="minorHAnsi"/>
          <w:sz w:val="22"/>
          <w:szCs w:val="22"/>
        </w:rPr>
        <w:t>atribuţii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domeniul</w:t>
      </w:r>
      <w:proofErr w:type="spellEnd"/>
      <w:r w:rsidRPr="006508C5">
        <w:rPr>
          <w:rFonts w:eastAsiaTheme="minorHAnsi"/>
          <w:sz w:val="22"/>
          <w:szCs w:val="22"/>
        </w:rPr>
        <w:t xml:space="preserve"> </w:t>
      </w:r>
      <w:proofErr w:type="spellStart"/>
      <w:r w:rsidRPr="006508C5">
        <w:rPr>
          <w:rFonts w:eastAsiaTheme="minorHAnsi"/>
          <w:sz w:val="22"/>
          <w:szCs w:val="22"/>
        </w:rPr>
        <w:t>afacerilor</w:t>
      </w:r>
      <w:proofErr w:type="spellEnd"/>
      <w:r w:rsidRPr="006508C5">
        <w:rPr>
          <w:rFonts w:eastAsiaTheme="minorHAnsi"/>
          <w:sz w:val="22"/>
          <w:szCs w:val="22"/>
        </w:rPr>
        <w:t xml:space="preserve"> externe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ministerului</w:t>
      </w:r>
      <w:proofErr w:type="spellEnd"/>
      <w:r w:rsidRPr="006508C5">
        <w:rPr>
          <w:rFonts w:eastAsiaTheme="minorHAnsi"/>
          <w:sz w:val="22"/>
          <w:szCs w:val="22"/>
        </w:rPr>
        <w:t xml:space="preserve"> cu </w:t>
      </w:r>
      <w:proofErr w:type="spellStart"/>
      <w:r w:rsidRPr="006508C5">
        <w:rPr>
          <w:rFonts w:eastAsiaTheme="minorHAnsi"/>
          <w:sz w:val="22"/>
          <w:szCs w:val="22"/>
        </w:rPr>
        <w:t>atribuţii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domeniul</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înainte</w:t>
      </w:r>
      <w:proofErr w:type="spellEnd"/>
      <w:r w:rsidRPr="006508C5">
        <w:rPr>
          <w:rFonts w:eastAsiaTheme="minorHAnsi"/>
          <w:sz w:val="22"/>
          <w:szCs w:val="22"/>
        </w:rPr>
        <w:t xml:space="preserve"> de </w:t>
      </w:r>
      <w:proofErr w:type="spellStart"/>
      <w:r w:rsidRPr="006508C5">
        <w:rPr>
          <w:rFonts w:eastAsiaTheme="minorHAnsi"/>
          <w:sz w:val="22"/>
          <w:szCs w:val="22"/>
        </w:rPr>
        <w:t>supunerea</w:t>
      </w:r>
      <w:proofErr w:type="spellEnd"/>
      <w:r w:rsidRPr="006508C5">
        <w:rPr>
          <w:rFonts w:eastAsiaTheme="minorHAnsi"/>
          <w:sz w:val="22"/>
          <w:szCs w:val="22"/>
        </w:rPr>
        <w:t xml:space="preserve"> lor </w:t>
      </w:r>
      <w:proofErr w:type="spellStart"/>
      <w:r w:rsidRPr="006508C5">
        <w:rPr>
          <w:rFonts w:eastAsiaTheme="minorHAnsi"/>
          <w:sz w:val="22"/>
          <w:szCs w:val="22"/>
        </w:rPr>
        <w:t>spre</w:t>
      </w:r>
      <w:proofErr w:type="spellEnd"/>
      <w:r w:rsidRPr="006508C5">
        <w:rPr>
          <w:rFonts w:eastAsiaTheme="minorHAnsi"/>
          <w:sz w:val="22"/>
          <w:szCs w:val="22"/>
        </w:rPr>
        <w:t xml:space="preserve"> </w:t>
      </w:r>
      <w:proofErr w:type="spellStart"/>
      <w:r w:rsidRPr="006508C5">
        <w:rPr>
          <w:rFonts w:eastAsiaTheme="minorHAnsi"/>
          <w:sz w:val="22"/>
          <w:szCs w:val="22"/>
        </w:rPr>
        <w:t>adoptare</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deliberative. </w:t>
      </w:r>
    </w:p>
    <w:p w14:paraId="2738A755"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Ministerul</w:t>
      </w:r>
      <w:proofErr w:type="spellEnd"/>
      <w:r w:rsidRPr="006508C5">
        <w:rPr>
          <w:rFonts w:eastAsiaTheme="minorHAnsi"/>
          <w:sz w:val="22"/>
          <w:szCs w:val="22"/>
        </w:rPr>
        <w:t xml:space="preserve"> cu </w:t>
      </w:r>
      <w:proofErr w:type="spellStart"/>
      <w:r w:rsidRPr="006508C5">
        <w:rPr>
          <w:rFonts w:eastAsiaTheme="minorHAnsi"/>
          <w:sz w:val="22"/>
          <w:szCs w:val="22"/>
        </w:rPr>
        <w:t>atribuţii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domeniul</w:t>
      </w:r>
      <w:proofErr w:type="spellEnd"/>
      <w:r w:rsidRPr="006508C5">
        <w:rPr>
          <w:rFonts w:eastAsiaTheme="minorHAnsi"/>
          <w:sz w:val="22"/>
          <w:szCs w:val="22"/>
        </w:rPr>
        <w:t xml:space="preserve"> </w:t>
      </w:r>
      <w:proofErr w:type="spellStart"/>
      <w:r w:rsidRPr="006508C5">
        <w:rPr>
          <w:rFonts w:eastAsiaTheme="minorHAnsi"/>
          <w:sz w:val="22"/>
          <w:szCs w:val="22"/>
        </w:rPr>
        <w:t>afacerilor</w:t>
      </w:r>
      <w:proofErr w:type="spellEnd"/>
      <w:r w:rsidRPr="006508C5">
        <w:rPr>
          <w:rFonts w:eastAsiaTheme="minorHAnsi"/>
          <w:sz w:val="22"/>
          <w:szCs w:val="22"/>
        </w:rPr>
        <w:t xml:space="preserve"> externe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ministerul</w:t>
      </w:r>
      <w:proofErr w:type="spellEnd"/>
      <w:r w:rsidRPr="006508C5">
        <w:rPr>
          <w:rFonts w:eastAsiaTheme="minorHAnsi"/>
          <w:sz w:val="22"/>
          <w:szCs w:val="22"/>
        </w:rPr>
        <w:t xml:space="preserve"> cu </w:t>
      </w:r>
      <w:proofErr w:type="spellStart"/>
      <w:r w:rsidRPr="006508C5">
        <w:rPr>
          <w:rFonts w:eastAsiaTheme="minorHAnsi"/>
          <w:sz w:val="22"/>
          <w:szCs w:val="22"/>
        </w:rPr>
        <w:t>atribuţii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domeniul</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emit </w:t>
      </w:r>
      <w:proofErr w:type="spellStart"/>
      <w:r w:rsidRPr="006508C5">
        <w:rPr>
          <w:rFonts w:eastAsiaTheme="minorHAnsi"/>
          <w:sz w:val="22"/>
          <w:szCs w:val="22"/>
        </w:rPr>
        <w:t>avizele</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proiectele</w:t>
      </w:r>
      <w:proofErr w:type="spellEnd"/>
      <w:r w:rsidRPr="006508C5">
        <w:rPr>
          <w:rFonts w:eastAsiaTheme="minorHAnsi"/>
          <w:sz w:val="22"/>
          <w:szCs w:val="22"/>
        </w:rPr>
        <w:t xml:space="preserve"> de </w:t>
      </w:r>
      <w:proofErr w:type="spellStart"/>
      <w:r w:rsidRPr="006508C5">
        <w:rPr>
          <w:rFonts w:eastAsiaTheme="minorHAnsi"/>
          <w:sz w:val="22"/>
          <w:szCs w:val="22"/>
        </w:rPr>
        <w:t>acorduri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termen de 30 de </w:t>
      </w:r>
      <w:proofErr w:type="spellStart"/>
      <w:r w:rsidRPr="006508C5">
        <w:rPr>
          <w:rFonts w:eastAsiaTheme="minorHAnsi"/>
          <w:sz w:val="22"/>
          <w:szCs w:val="22"/>
        </w:rPr>
        <w:t>zile</w:t>
      </w:r>
      <w:proofErr w:type="spellEnd"/>
      <w:r w:rsidRPr="006508C5">
        <w:rPr>
          <w:rFonts w:eastAsiaTheme="minorHAnsi"/>
          <w:sz w:val="22"/>
          <w:szCs w:val="22"/>
        </w:rPr>
        <w:t xml:space="preserve"> de la </w:t>
      </w:r>
      <w:proofErr w:type="spellStart"/>
      <w:r w:rsidRPr="006508C5">
        <w:rPr>
          <w:rFonts w:eastAsiaTheme="minorHAnsi"/>
          <w:sz w:val="22"/>
          <w:szCs w:val="22"/>
        </w:rPr>
        <w:t>primirea</w:t>
      </w:r>
      <w:proofErr w:type="spellEnd"/>
      <w:r w:rsidRPr="006508C5">
        <w:rPr>
          <w:rFonts w:eastAsiaTheme="minorHAnsi"/>
          <w:sz w:val="22"/>
          <w:szCs w:val="22"/>
        </w:rPr>
        <w:t xml:space="preserve"> </w:t>
      </w:r>
      <w:proofErr w:type="spellStart"/>
      <w:r w:rsidRPr="006508C5">
        <w:rPr>
          <w:rFonts w:eastAsiaTheme="minorHAnsi"/>
          <w:sz w:val="22"/>
          <w:szCs w:val="22"/>
        </w:rPr>
        <w:t>solicitării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 xml:space="preserve"> </w:t>
      </w:r>
      <w:proofErr w:type="spellStart"/>
      <w:r w:rsidRPr="006508C5">
        <w:rPr>
          <w:rFonts w:eastAsiaTheme="minorHAnsi"/>
          <w:sz w:val="22"/>
          <w:szCs w:val="22"/>
        </w:rPr>
        <w:t>contrar</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consideră</w:t>
      </w:r>
      <w:proofErr w:type="spellEnd"/>
      <w:r w:rsidRPr="006508C5">
        <w:rPr>
          <w:rFonts w:eastAsiaTheme="minorHAnsi"/>
          <w:sz w:val="22"/>
          <w:szCs w:val="22"/>
        </w:rPr>
        <w:t xml:space="preserve"> </w:t>
      </w:r>
      <w:proofErr w:type="spellStart"/>
      <w:r w:rsidRPr="006508C5">
        <w:rPr>
          <w:rFonts w:eastAsiaTheme="minorHAnsi"/>
          <w:sz w:val="22"/>
          <w:szCs w:val="22"/>
        </w:rPr>
        <w:t>că</w:t>
      </w:r>
      <w:proofErr w:type="spellEnd"/>
      <w:r w:rsidRPr="006508C5">
        <w:rPr>
          <w:rFonts w:eastAsiaTheme="minorHAnsi"/>
          <w:sz w:val="22"/>
          <w:szCs w:val="22"/>
        </w:rPr>
        <w:t xml:space="preserve"> nu sunt </w:t>
      </w:r>
      <w:proofErr w:type="spellStart"/>
      <w:r w:rsidRPr="006508C5">
        <w:rPr>
          <w:rFonts w:eastAsiaTheme="minorHAnsi"/>
          <w:sz w:val="22"/>
          <w:szCs w:val="22"/>
        </w:rPr>
        <w:t>obiecţii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proiectul</w:t>
      </w:r>
      <w:proofErr w:type="spellEnd"/>
      <w:r w:rsidRPr="006508C5">
        <w:rPr>
          <w:rFonts w:eastAsiaTheme="minorHAnsi"/>
          <w:sz w:val="22"/>
          <w:szCs w:val="22"/>
        </w:rPr>
        <w:t xml:space="preserve"> </w:t>
      </w:r>
      <w:proofErr w:type="spellStart"/>
      <w:r w:rsidRPr="006508C5">
        <w:rPr>
          <w:rFonts w:eastAsiaTheme="minorHAnsi"/>
          <w:sz w:val="22"/>
          <w:szCs w:val="22"/>
        </w:rPr>
        <w:t>respectiv</w:t>
      </w:r>
      <w:proofErr w:type="spellEnd"/>
      <w:r w:rsidRPr="006508C5">
        <w:rPr>
          <w:rFonts w:eastAsiaTheme="minorHAnsi"/>
          <w:sz w:val="22"/>
          <w:szCs w:val="22"/>
        </w:rPr>
        <w:t xml:space="preserve"> </w:t>
      </w:r>
      <w:proofErr w:type="spellStart"/>
      <w:r w:rsidRPr="006508C5">
        <w:rPr>
          <w:rFonts w:eastAsiaTheme="minorHAnsi"/>
          <w:sz w:val="22"/>
          <w:szCs w:val="22"/>
        </w:rPr>
        <w:t>poate</w:t>
      </w:r>
      <w:proofErr w:type="spellEnd"/>
      <w:r w:rsidRPr="006508C5">
        <w:rPr>
          <w:rFonts w:eastAsiaTheme="minorHAnsi"/>
          <w:sz w:val="22"/>
          <w:szCs w:val="22"/>
        </w:rPr>
        <w:t xml:space="preserve"> fi </w:t>
      </w:r>
      <w:proofErr w:type="spellStart"/>
      <w:r w:rsidRPr="006508C5">
        <w:rPr>
          <w:rFonts w:eastAsiaTheme="minorHAnsi"/>
          <w:sz w:val="22"/>
          <w:szCs w:val="22"/>
        </w:rPr>
        <w:t>supus</w:t>
      </w:r>
      <w:proofErr w:type="spellEnd"/>
      <w:r w:rsidRPr="006508C5">
        <w:rPr>
          <w:rFonts w:eastAsiaTheme="minorHAnsi"/>
          <w:sz w:val="22"/>
          <w:szCs w:val="22"/>
        </w:rPr>
        <w:t xml:space="preserve"> </w:t>
      </w:r>
      <w:proofErr w:type="spellStart"/>
      <w:r w:rsidRPr="006508C5">
        <w:rPr>
          <w:rFonts w:eastAsiaTheme="minorHAnsi"/>
          <w:sz w:val="22"/>
          <w:szCs w:val="22"/>
        </w:rPr>
        <w:t>spre</w:t>
      </w:r>
      <w:proofErr w:type="spellEnd"/>
      <w:r w:rsidRPr="006508C5">
        <w:rPr>
          <w:rFonts w:eastAsiaTheme="minorHAnsi"/>
          <w:sz w:val="22"/>
          <w:szCs w:val="22"/>
        </w:rPr>
        <w:t xml:space="preserve"> </w:t>
      </w:r>
      <w:proofErr w:type="spellStart"/>
      <w:r w:rsidRPr="006508C5">
        <w:rPr>
          <w:rFonts w:eastAsiaTheme="minorHAnsi"/>
          <w:sz w:val="22"/>
          <w:szCs w:val="22"/>
        </w:rPr>
        <w:t>aprobare</w:t>
      </w:r>
      <w:proofErr w:type="spellEnd"/>
      <w:r w:rsidRPr="006508C5">
        <w:rPr>
          <w:rFonts w:eastAsiaTheme="minorHAnsi"/>
          <w:sz w:val="22"/>
          <w:szCs w:val="22"/>
        </w:rPr>
        <w:t xml:space="preserve"> </w:t>
      </w:r>
      <w:proofErr w:type="spellStart"/>
      <w:r w:rsidRPr="006508C5">
        <w:rPr>
          <w:rFonts w:eastAsiaTheme="minorHAnsi"/>
          <w:sz w:val="22"/>
          <w:szCs w:val="22"/>
        </w:rPr>
        <w:t>autorităţii</w:t>
      </w:r>
      <w:proofErr w:type="spellEnd"/>
      <w:r w:rsidRPr="006508C5">
        <w:rPr>
          <w:rFonts w:eastAsiaTheme="minorHAnsi"/>
          <w:sz w:val="22"/>
          <w:szCs w:val="22"/>
        </w:rPr>
        <w:t xml:space="preserve"> deliberative </w:t>
      </w:r>
      <w:proofErr w:type="spellStart"/>
      <w:r w:rsidRPr="006508C5">
        <w:rPr>
          <w:rFonts w:eastAsiaTheme="minorHAnsi"/>
          <w:sz w:val="22"/>
          <w:szCs w:val="22"/>
        </w:rPr>
        <w:t>interesate</w:t>
      </w:r>
      <w:proofErr w:type="spellEnd"/>
      <w:r w:rsidRPr="006508C5">
        <w:rPr>
          <w:rFonts w:eastAsiaTheme="minorHAnsi"/>
          <w:sz w:val="22"/>
          <w:szCs w:val="22"/>
        </w:rPr>
        <w:t xml:space="preserve">. Prin </w:t>
      </w:r>
      <w:proofErr w:type="spellStart"/>
      <w:r w:rsidRPr="006508C5">
        <w:rPr>
          <w:rFonts w:eastAsiaTheme="minorHAnsi"/>
          <w:sz w:val="22"/>
          <w:szCs w:val="22"/>
        </w:rPr>
        <w:t>acordurile</w:t>
      </w:r>
      <w:proofErr w:type="spellEnd"/>
      <w:r w:rsidRPr="006508C5">
        <w:rPr>
          <w:rFonts w:eastAsiaTheme="minorHAnsi"/>
          <w:sz w:val="22"/>
          <w:szCs w:val="22"/>
        </w:rPr>
        <w:t xml:space="preserve"> de </w:t>
      </w:r>
      <w:proofErr w:type="spellStart"/>
      <w:r w:rsidRPr="006508C5">
        <w:rPr>
          <w:rFonts w:eastAsiaTheme="minorHAnsi"/>
          <w:sz w:val="22"/>
          <w:szCs w:val="22"/>
        </w:rPr>
        <w:t>cooperare</w:t>
      </w:r>
      <w:proofErr w:type="spellEnd"/>
      <w:r w:rsidRPr="006508C5">
        <w:rPr>
          <w:rFonts w:eastAsiaTheme="minorHAnsi"/>
          <w:sz w:val="22"/>
          <w:szCs w:val="22"/>
        </w:rPr>
        <w:t xml:space="preserve"> </w:t>
      </w:r>
      <w:proofErr w:type="spellStart"/>
      <w:r w:rsidRPr="006508C5">
        <w:rPr>
          <w:rFonts w:eastAsiaTheme="minorHAnsi"/>
          <w:sz w:val="22"/>
          <w:szCs w:val="22"/>
        </w:rPr>
        <w:t>transfrontalieră</w:t>
      </w:r>
      <w:proofErr w:type="spellEnd"/>
      <w:r w:rsidRPr="006508C5">
        <w:rPr>
          <w:rFonts w:eastAsiaTheme="minorHAnsi"/>
          <w:sz w:val="22"/>
          <w:szCs w:val="22"/>
        </w:rPr>
        <w:t xml:space="preserve"> pot fi create </w:t>
      </w:r>
      <w:proofErr w:type="spellStart"/>
      <w:r w:rsidRPr="006508C5">
        <w:rPr>
          <w:rFonts w:eastAsiaTheme="minorHAnsi"/>
          <w:sz w:val="22"/>
          <w:szCs w:val="22"/>
        </w:rPr>
        <w:t>şi</w:t>
      </w:r>
      <w:proofErr w:type="spellEnd"/>
      <w:r w:rsidRPr="006508C5">
        <w:rPr>
          <w:rFonts w:eastAsiaTheme="minorHAnsi"/>
          <w:sz w:val="22"/>
          <w:szCs w:val="22"/>
        </w:rPr>
        <w:t xml:space="preserve"> pe </w:t>
      </w:r>
      <w:proofErr w:type="spellStart"/>
      <w:r w:rsidRPr="006508C5">
        <w:rPr>
          <w:rFonts w:eastAsiaTheme="minorHAnsi"/>
          <w:sz w:val="22"/>
          <w:szCs w:val="22"/>
        </w:rPr>
        <w:t>teritoriul</w:t>
      </w:r>
      <w:proofErr w:type="spellEnd"/>
      <w:r w:rsidRPr="006508C5">
        <w:rPr>
          <w:rFonts w:eastAsiaTheme="minorHAnsi"/>
          <w:sz w:val="22"/>
          <w:szCs w:val="22"/>
        </w:rPr>
        <w:t xml:space="preserve"> </w:t>
      </w:r>
      <w:proofErr w:type="spellStart"/>
      <w:r w:rsidRPr="006508C5">
        <w:rPr>
          <w:rFonts w:eastAsiaTheme="minorHAnsi"/>
          <w:sz w:val="22"/>
          <w:szCs w:val="22"/>
        </w:rPr>
        <w:t>României</w:t>
      </w:r>
      <w:proofErr w:type="spellEnd"/>
      <w:r w:rsidRPr="006508C5">
        <w:rPr>
          <w:rFonts w:eastAsiaTheme="minorHAnsi"/>
          <w:sz w:val="22"/>
          <w:szCs w:val="22"/>
        </w:rPr>
        <w:t xml:space="preserve"> </w:t>
      </w:r>
      <w:proofErr w:type="spellStart"/>
      <w:r w:rsidRPr="006508C5">
        <w:rPr>
          <w:rFonts w:eastAsiaTheme="minorHAnsi"/>
          <w:sz w:val="22"/>
          <w:szCs w:val="22"/>
        </w:rPr>
        <w:t>organisme</w:t>
      </w:r>
      <w:proofErr w:type="spellEnd"/>
      <w:r w:rsidRPr="006508C5">
        <w:rPr>
          <w:rFonts w:eastAsiaTheme="minorHAnsi"/>
          <w:sz w:val="22"/>
          <w:szCs w:val="22"/>
        </w:rPr>
        <w:t xml:space="preserve"> care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aibă</w:t>
      </w:r>
      <w:proofErr w:type="spellEnd"/>
      <w:r w:rsidRPr="006508C5">
        <w:rPr>
          <w:rFonts w:eastAsiaTheme="minorHAnsi"/>
          <w:sz w:val="22"/>
          <w:szCs w:val="22"/>
        </w:rPr>
        <w:t xml:space="preserve">, </w:t>
      </w:r>
      <w:proofErr w:type="spellStart"/>
      <w:r w:rsidRPr="006508C5">
        <w:rPr>
          <w:rFonts w:eastAsiaTheme="minorHAnsi"/>
          <w:sz w:val="22"/>
          <w:szCs w:val="22"/>
        </w:rPr>
        <w:t>potrivit</w:t>
      </w:r>
      <w:proofErr w:type="spellEnd"/>
      <w:r w:rsidRPr="006508C5">
        <w:rPr>
          <w:rFonts w:eastAsiaTheme="minorHAnsi"/>
          <w:sz w:val="22"/>
          <w:szCs w:val="22"/>
        </w:rPr>
        <w:t xml:space="preserve"> </w:t>
      </w:r>
      <w:proofErr w:type="spellStart"/>
      <w:r w:rsidRPr="006508C5">
        <w:rPr>
          <w:rFonts w:eastAsiaTheme="minorHAnsi"/>
          <w:sz w:val="22"/>
          <w:szCs w:val="22"/>
        </w:rPr>
        <w:t>dreptului</w:t>
      </w:r>
      <w:proofErr w:type="spellEnd"/>
      <w:r w:rsidRPr="006508C5">
        <w:rPr>
          <w:rFonts w:eastAsiaTheme="minorHAnsi"/>
          <w:sz w:val="22"/>
          <w:szCs w:val="22"/>
        </w:rPr>
        <w:t xml:space="preserve"> intern, </w:t>
      </w:r>
      <w:proofErr w:type="spellStart"/>
      <w:r w:rsidRPr="006508C5">
        <w:rPr>
          <w:rFonts w:eastAsiaTheme="minorHAnsi"/>
          <w:sz w:val="22"/>
          <w:szCs w:val="22"/>
        </w:rPr>
        <w:t>personalitate</w:t>
      </w:r>
      <w:proofErr w:type="spellEnd"/>
      <w:r w:rsidRPr="006508C5">
        <w:rPr>
          <w:rFonts w:eastAsiaTheme="minorHAnsi"/>
          <w:sz w:val="22"/>
          <w:szCs w:val="22"/>
        </w:rPr>
        <w:t xml:space="preserve"> </w:t>
      </w:r>
      <w:proofErr w:type="spellStart"/>
      <w:r w:rsidRPr="006508C5">
        <w:rPr>
          <w:rFonts w:eastAsiaTheme="minorHAnsi"/>
          <w:sz w:val="22"/>
          <w:szCs w:val="22"/>
        </w:rPr>
        <w:t>juridică</w:t>
      </w:r>
      <w:proofErr w:type="spellEnd"/>
      <w:r w:rsidRPr="006508C5">
        <w:rPr>
          <w:rFonts w:eastAsiaTheme="minorHAnsi"/>
          <w:sz w:val="22"/>
          <w:szCs w:val="22"/>
        </w:rPr>
        <w:t xml:space="preserve">. </w:t>
      </w:r>
      <w:proofErr w:type="spellStart"/>
      <w:r w:rsidRPr="006508C5">
        <w:rPr>
          <w:rFonts w:eastAsiaTheme="minorHAnsi"/>
          <w:sz w:val="22"/>
          <w:szCs w:val="22"/>
        </w:rPr>
        <w:t>Aceste</w:t>
      </w:r>
      <w:proofErr w:type="spellEnd"/>
      <w:r w:rsidRPr="006508C5">
        <w:rPr>
          <w:rFonts w:eastAsiaTheme="minorHAnsi"/>
          <w:sz w:val="22"/>
          <w:szCs w:val="22"/>
        </w:rPr>
        <w:t xml:space="preserve"> </w:t>
      </w:r>
      <w:proofErr w:type="spellStart"/>
      <w:r w:rsidRPr="006508C5">
        <w:rPr>
          <w:rFonts w:eastAsiaTheme="minorHAnsi"/>
          <w:sz w:val="22"/>
          <w:szCs w:val="22"/>
        </w:rPr>
        <w:t>organisme</w:t>
      </w:r>
      <w:proofErr w:type="spellEnd"/>
      <w:r w:rsidRPr="006508C5">
        <w:rPr>
          <w:rFonts w:eastAsiaTheme="minorHAnsi"/>
          <w:sz w:val="22"/>
          <w:szCs w:val="22"/>
        </w:rPr>
        <w:t xml:space="preserve"> nu au,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sensul</w:t>
      </w:r>
      <w:proofErr w:type="spellEnd"/>
      <w:r w:rsidRPr="006508C5">
        <w:rPr>
          <w:rFonts w:eastAsiaTheme="minorHAnsi"/>
          <w:sz w:val="22"/>
          <w:szCs w:val="22"/>
        </w:rPr>
        <w:t xml:space="preserve"> </w:t>
      </w:r>
      <w:proofErr w:type="spellStart"/>
      <w:r w:rsidRPr="006508C5">
        <w:rPr>
          <w:rFonts w:eastAsiaTheme="minorHAnsi"/>
          <w:sz w:val="22"/>
          <w:szCs w:val="22"/>
        </w:rPr>
        <w:t>prezentului</w:t>
      </w:r>
      <w:proofErr w:type="spellEnd"/>
      <w:r w:rsidRPr="006508C5">
        <w:rPr>
          <w:rFonts w:eastAsiaTheme="minorHAnsi"/>
          <w:sz w:val="22"/>
          <w:szCs w:val="22"/>
        </w:rPr>
        <w:t xml:space="preserve"> cod, </w:t>
      </w:r>
      <w:proofErr w:type="spellStart"/>
      <w:r w:rsidRPr="006508C5">
        <w:rPr>
          <w:rFonts w:eastAsiaTheme="minorHAnsi"/>
          <w:sz w:val="22"/>
          <w:szCs w:val="22"/>
        </w:rPr>
        <w:t>competenţe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care au </w:t>
      </w:r>
      <w:proofErr w:type="spellStart"/>
      <w:r w:rsidRPr="006508C5">
        <w:rPr>
          <w:rFonts w:eastAsiaTheme="minorHAnsi"/>
          <w:sz w:val="22"/>
          <w:szCs w:val="22"/>
        </w:rPr>
        <w:t>încheiat</w:t>
      </w:r>
      <w:proofErr w:type="spellEnd"/>
      <w:r w:rsidRPr="006508C5">
        <w:rPr>
          <w:rFonts w:eastAsiaTheme="minorHAnsi"/>
          <w:sz w:val="22"/>
          <w:szCs w:val="22"/>
        </w:rPr>
        <w:t xml:space="preserve"> </w:t>
      </w:r>
      <w:proofErr w:type="spellStart"/>
      <w:r w:rsidRPr="006508C5">
        <w:rPr>
          <w:rFonts w:eastAsiaTheme="minorHAnsi"/>
          <w:sz w:val="22"/>
          <w:szCs w:val="22"/>
        </w:rPr>
        <w:t>acord</w:t>
      </w:r>
      <w:proofErr w:type="spellEnd"/>
      <w:r w:rsidRPr="006508C5">
        <w:rPr>
          <w:rFonts w:eastAsiaTheme="minorHAnsi"/>
          <w:sz w:val="22"/>
          <w:szCs w:val="22"/>
        </w:rPr>
        <w:t xml:space="preserve"> de </w:t>
      </w:r>
      <w:proofErr w:type="spellStart"/>
      <w:r w:rsidRPr="006508C5">
        <w:rPr>
          <w:rFonts w:eastAsiaTheme="minorHAnsi"/>
          <w:sz w:val="22"/>
          <w:szCs w:val="22"/>
        </w:rPr>
        <w:t>cooperare</w:t>
      </w:r>
      <w:proofErr w:type="spellEnd"/>
      <w:r w:rsidRPr="006508C5">
        <w:rPr>
          <w:rFonts w:eastAsiaTheme="minorHAnsi"/>
          <w:sz w:val="22"/>
          <w:szCs w:val="22"/>
        </w:rPr>
        <w:t xml:space="preserve"> </w:t>
      </w:r>
      <w:proofErr w:type="spellStart"/>
      <w:r w:rsidRPr="006508C5">
        <w:rPr>
          <w:rFonts w:eastAsiaTheme="minorHAnsi"/>
          <w:sz w:val="22"/>
          <w:szCs w:val="22"/>
        </w:rPr>
        <w:t>transfrontalieră</w:t>
      </w:r>
      <w:proofErr w:type="spellEnd"/>
      <w:r w:rsidRPr="006508C5">
        <w:rPr>
          <w:rFonts w:eastAsiaTheme="minorHAnsi"/>
          <w:sz w:val="22"/>
          <w:szCs w:val="22"/>
        </w:rPr>
        <w:t xml:space="preserve"> au </w:t>
      </w:r>
      <w:proofErr w:type="spellStart"/>
      <w:r w:rsidRPr="006508C5">
        <w:rPr>
          <w:rFonts w:eastAsiaTheme="minorHAnsi"/>
          <w:sz w:val="22"/>
          <w:szCs w:val="22"/>
        </w:rPr>
        <w:t>dreptul</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participe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alte</w:t>
      </w:r>
      <w:proofErr w:type="spellEnd"/>
      <w:r w:rsidRPr="006508C5">
        <w:rPr>
          <w:rFonts w:eastAsiaTheme="minorHAnsi"/>
          <w:sz w:val="22"/>
          <w:szCs w:val="22"/>
        </w:rPr>
        <w:t xml:space="preserve"> state la </w:t>
      </w:r>
      <w:proofErr w:type="spellStart"/>
      <w:r w:rsidRPr="006508C5">
        <w:rPr>
          <w:rFonts w:eastAsiaTheme="minorHAnsi"/>
          <w:sz w:val="22"/>
          <w:szCs w:val="22"/>
        </w:rPr>
        <w:t>organismele</w:t>
      </w:r>
      <w:proofErr w:type="spellEnd"/>
      <w:r w:rsidRPr="006508C5">
        <w:rPr>
          <w:rFonts w:eastAsiaTheme="minorHAnsi"/>
          <w:sz w:val="22"/>
          <w:szCs w:val="22"/>
        </w:rPr>
        <w:t xml:space="preserve"> create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respectivele</w:t>
      </w:r>
      <w:proofErr w:type="spellEnd"/>
      <w:r w:rsidRPr="006508C5">
        <w:rPr>
          <w:rFonts w:eastAsiaTheme="minorHAnsi"/>
          <w:sz w:val="22"/>
          <w:szCs w:val="22"/>
        </w:rPr>
        <w:t xml:space="preserve"> </w:t>
      </w:r>
      <w:proofErr w:type="spellStart"/>
      <w:r w:rsidRPr="006508C5">
        <w:rPr>
          <w:rFonts w:eastAsiaTheme="minorHAnsi"/>
          <w:sz w:val="22"/>
          <w:szCs w:val="22"/>
        </w:rPr>
        <w:t>înţelegeri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limita</w:t>
      </w:r>
      <w:proofErr w:type="spellEnd"/>
      <w:r w:rsidRPr="006508C5">
        <w:rPr>
          <w:rFonts w:eastAsiaTheme="minorHAnsi"/>
          <w:sz w:val="22"/>
          <w:szCs w:val="22"/>
        </w:rPr>
        <w:t xml:space="preserve"> </w:t>
      </w:r>
      <w:proofErr w:type="spellStart"/>
      <w:r w:rsidRPr="006508C5">
        <w:rPr>
          <w:rFonts w:eastAsiaTheme="minorHAnsi"/>
          <w:sz w:val="22"/>
          <w:szCs w:val="22"/>
        </w:rPr>
        <w:t>competenţelor</w:t>
      </w:r>
      <w:proofErr w:type="spellEnd"/>
      <w:r w:rsidRPr="006508C5">
        <w:rPr>
          <w:rFonts w:eastAsiaTheme="minorHAnsi"/>
          <w:sz w:val="22"/>
          <w:szCs w:val="22"/>
        </w:rPr>
        <w:t xml:space="preserve"> </w:t>
      </w:r>
      <w:proofErr w:type="spellStart"/>
      <w:r w:rsidRPr="006508C5">
        <w:rPr>
          <w:rFonts w:eastAsiaTheme="minorHAnsi"/>
          <w:sz w:val="22"/>
          <w:szCs w:val="22"/>
        </w:rPr>
        <w:t>ce</w:t>
      </w:r>
      <w:proofErr w:type="spellEnd"/>
      <w:r w:rsidRPr="006508C5">
        <w:rPr>
          <w:rFonts w:eastAsiaTheme="minorHAnsi"/>
          <w:sz w:val="22"/>
          <w:szCs w:val="22"/>
        </w:rPr>
        <w:t xml:space="preserve"> le </w:t>
      </w:r>
      <w:proofErr w:type="spellStart"/>
      <w:r w:rsidRPr="006508C5">
        <w:rPr>
          <w:rFonts w:eastAsiaTheme="minorHAnsi"/>
          <w:sz w:val="22"/>
          <w:szCs w:val="22"/>
        </w:rPr>
        <w:t>revin</w:t>
      </w:r>
      <w:proofErr w:type="spellEnd"/>
      <w:r w:rsidRPr="006508C5">
        <w:rPr>
          <w:rFonts w:eastAsiaTheme="minorHAnsi"/>
          <w:sz w:val="22"/>
          <w:szCs w:val="22"/>
        </w:rPr>
        <w:t xml:space="preserve">, </w:t>
      </w:r>
      <w:proofErr w:type="spellStart"/>
      <w:r w:rsidRPr="006508C5">
        <w:rPr>
          <w:rFonts w:eastAsiaTheme="minorHAnsi"/>
          <w:sz w:val="22"/>
          <w:szCs w:val="22"/>
        </w:rPr>
        <w:t>potrivit</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w:t>
      </w:r>
    </w:p>
    <w:p w14:paraId="43784158"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din </w:t>
      </w:r>
      <w:proofErr w:type="spellStart"/>
      <w:r w:rsidRPr="006508C5">
        <w:rPr>
          <w:rFonts w:eastAsiaTheme="minorHAnsi"/>
          <w:sz w:val="22"/>
          <w:szCs w:val="22"/>
        </w:rPr>
        <w:t>România</w:t>
      </w:r>
      <w:proofErr w:type="spellEnd"/>
      <w:r w:rsidRPr="006508C5">
        <w:rPr>
          <w:rFonts w:eastAsiaTheme="minorHAnsi"/>
          <w:sz w:val="22"/>
          <w:szCs w:val="22"/>
        </w:rPr>
        <w:t xml:space="preserve"> pot </w:t>
      </w:r>
      <w:proofErr w:type="spellStart"/>
      <w:r w:rsidRPr="006508C5">
        <w:rPr>
          <w:rFonts w:eastAsiaTheme="minorHAnsi"/>
          <w:sz w:val="22"/>
          <w:szCs w:val="22"/>
        </w:rPr>
        <w:t>încheia</w:t>
      </w:r>
      <w:proofErr w:type="spellEnd"/>
      <w:r w:rsidRPr="006508C5">
        <w:rPr>
          <w:rFonts w:eastAsiaTheme="minorHAnsi"/>
          <w:sz w:val="22"/>
          <w:szCs w:val="22"/>
        </w:rPr>
        <w:t xml:space="preserve"> </w:t>
      </w:r>
      <w:proofErr w:type="spellStart"/>
      <w:r w:rsidRPr="006508C5">
        <w:rPr>
          <w:rFonts w:eastAsiaTheme="minorHAnsi"/>
          <w:sz w:val="22"/>
          <w:szCs w:val="22"/>
        </w:rPr>
        <w:t>acorduri</w:t>
      </w:r>
      <w:proofErr w:type="spellEnd"/>
      <w:r w:rsidRPr="006508C5">
        <w:rPr>
          <w:rFonts w:eastAsiaTheme="minorHAnsi"/>
          <w:sz w:val="22"/>
          <w:szCs w:val="22"/>
        </w:rPr>
        <w:t xml:space="preserve"> de </w:t>
      </w:r>
      <w:proofErr w:type="spellStart"/>
      <w:r w:rsidRPr="006508C5">
        <w:rPr>
          <w:rFonts w:eastAsiaTheme="minorHAnsi"/>
          <w:sz w:val="22"/>
          <w:szCs w:val="22"/>
        </w:rPr>
        <w:t>înfrăţire</w:t>
      </w:r>
      <w:proofErr w:type="spellEnd"/>
      <w:r w:rsidRPr="006508C5">
        <w:rPr>
          <w:rFonts w:eastAsiaTheme="minorHAnsi"/>
          <w:sz w:val="22"/>
          <w:szCs w:val="22"/>
        </w:rPr>
        <w:t>/</w:t>
      </w:r>
      <w:proofErr w:type="spellStart"/>
      <w:r w:rsidRPr="006508C5">
        <w:rPr>
          <w:rFonts w:eastAsiaTheme="minorHAnsi"/>
          <w:sz w:val="22"/>
          <w:szCs w:val="22"/>
        </w:rPr>
        <w:t>cooperare</w:t>
      </w:r>
      <w:proofErr w:type="spellEnd"/>
      <w:r w:rsidRPr="006508C5">
        <w:rPr>
          <w:rFonts w:eastAsiaTheme="minorHAnsi"/>
          <w:sz w:val="22"/>
          <w:szCs w:val="22"/>
        </w:rPr>
        <w:t xml:space="preserve"> cu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din </w:t>
      </w:r>
      <w:proofErr w:type="spellStart"/>
      <w:r w:rsidRPr="006508C5">
        <w:rPr>
          <w:rFonts w:eastAsiaTheme="minorHAnsi"/>
          <w:sz w:val="22"/>
          <w:szCs w:val="22"/>
        </w:rPr>
        <w:t>alte</w:t>
      </w:r>
      <w:proofErr w:type="spellEnd"/>
      <w:r w:rsidRPr="006508C5">
        <w:rPr>
          <w:rFonts w:eastAsiaTheme="minorHAnsi"/>
          <w:sz w:val="22"/>
          <w:szCs w:val="22"/>
        </w:rPr>
        <w:t xml:space="preserve"> state, </w:t>
      </w:r>
      <w:proofErr w:type="spellStart"/>
      <w:r w:rsidRPr="006508C5">
        <w:rPr>
          <w:rFonts w:eastAsiaTheme="minorHAnsi"/>
          <w:sz w:val="22"/>
          <w:szCs w:val="22"/>
        </w:rPr>
        <w:t>prioritar</w:t>
      </w:r>
      <w:proofErr w:type="spellEnd"/>
      <w:r w:rsidRPr="006508C5">
        <w:rPr>
          <w:rFonts w:eastAsiaTheme="minorHAnsi"/>
          <w:sz w:val="22"/>
          <w:szCs w:val="22"/>
        </w:rPr>
        <w:t xml:space="preserve"> cu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din </w:t>
      </w:r>
      <w:proofErr w:type="spellStart"/>
      <w:r w:rsidRPr="006508C5">
        <w:rPr>
          <w:rFonts w:eastAsiaTheme="minorHAnsi"/>
          <w:sz w:val="22"/>
          <w:szCs w:val="22"/>
        </w:rPr>
        <w:t>statele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care se </w:t>
      </w:r>
      <w:proofErr w:type="spellStart"/>
      <w:r w:rsidRPr="006508C5">
        <w:rPr>
          <w:rFonts w:eastAsiaTheme="minorHAnsi"/>
          <w:sz w:val="22"/>
          <w:szCs w:val="22"/>
        </w:rPr>
        <w:t>află</w:t>
      </w:r>
      <w:proofErr w:type="spellEnd"/>
      <w:r w:rsidRPr="006508C5">
        <w:rPr>
          <w:rFonts w:eastAsiaTheme="minorHAnsi"/>
          <w:sz w:val="22"/>
          <w:szCs w:val="22"/>
        </w:rPr>
        <w:t xml:space="preserve"> </w:t>
      </w:r>
      <w:proofErr w:type="spellStart"/>
      <w:r w:rsidRPr="006508C5">
        <w:rPr>
          <w:rFonts w:eastAsiaTheme="minorHAnsi"/>
          <w:sz w:val="22"/>
          <w:szCs w:val="22"/>
        </w:rPr>
        <w:t>comunităţi</w:t>
      </w:r>
      <w:proofErr w:type="spellEnd"/>
      <w:r w:rsidRPr="006508C5">
        <w:rPr>
          <w:rFonts w:eastAsiaTheme="minorHAnsi"/>
          <w:sz w:val="22"/>
          <w:szCs w:val="22"/>
        </w:rPr>
        <w:t xml:space="preserve"> de </w:t>
      </w:r>
      <w:proofErr w:type="spellStart"/>
      <w:r w:rsidRPr="006508C5">
        <w:rPr>
          <w:rFonts w:eastAsiaTheme="minorHAnsi"/>
          <w:sz w:val="22"/>
          <w:szCs w:val="22"/>
        </w:rPr>
        <w:t>români</w:t>
      </w:r>
      <w:proofErr w:type="spellEnd"/>
      <w:r w:rsidRPr="006508C5">
        <w:rPr>
          <w:rFonts w:eastAsiaTheme="minorHAnsi"/>
          <w:sz w:val="22"/>
          <w:szCs w:val="22"/>
        </w:rPr>
        <w:t xml:space="preserve">, </w:t>
      </w:r>
      <w:proofErr w:type="spellStart"/>
      <w:r w:rsidRPr="006508C5">
        <w:rPr>
          <w:rFonts w:eastAsiaTheme="minorHAnsi"/>
          <w:sz w:val="22"/>
          <w:szCs w:val="22"/>
        </w:rPr>
        <w:t>programe</w:t>
      </w:r>
      <w:proofErr w:type="spellEnd"/>
      <w:r w:rsidRPr="006508C5">
        <w:rPr>
          <w:rFonts w:eastAsiaTheme="minorHAnsi"/>
          <w:sz w:val="22"/>
          <w:szCs w:val="22"/>
        </w:rPr>
        <w:t xml:space="preserve"> </w:t>
      </w:r>
      <w:proofErr w:type="spellStart"/>
      <w:r w:rsidRPr="006508C5">
        <w:rPr>
          <w:rFonts w:eastAsiaTheme="minorHAnsi"/>
          <w:sz w:val="22"/>
          <w:szCs w:val="22"/>
        </w:rPr>
        <w:t>comune</w:t>
      </w:r>
      <w:proofErr w:type="spellEnd"/>
      <w:r w:rsidRPr="006508C5">
        <w:rPr>
          <w:rFonts w:eastAsiaTheme="minorHAnsi"/>
          <w:sz w:val="22"/>
          <w:szCs w:val="22"/>
        </w:rPr>
        <w:t xml:space="preserve"> </w:t>
      </w:r>
      <w:proofErr w:type="spellStart"/>
      <w:r w:rsidRPr="006508C5">
        <w:rPr>
          <w:rFonts w:eastAsiaTheme="minorHAnsi"/>
          <w:sz w:val="22"/>
          <w:szCs w:val="22"/>
        </w:rPr>
        <w:t>culturale</w:t>
      </w:r>
      <w:proofErr w:type="spellEnd"/>
      <w:r w:rsidRPr="006508C5">
        <w:rPr>
          <w:rFonts w:eastAsiaTheme="minorHAnsi"/>
          <w:sz w:val="22"/>
          <w:szCs w:val="22"/>
        </w:rPr>
        <w:t xml:space="preserve">, sportive, de </w:t>
      </w:r>
      <w:proofErr w:type="spellStart"/>
      <w:r w:rsidRPr="006508C5">
        <w:rPr>
          <w:rFonts w:eastAsiaTheme="minorHAnsi"/>
          <w:sz w:val="22"/>
          <w:szCs w:val="22"/>
        </w:rPr>
        <w:t>tineret</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educaţionale</w:t>
      </w:r>
      <w:proofErr w:type="spellEnd"/>
      <w:r w:rsidRPr="006508C5">
        <w:rPr>
          <w:rFonts w:eastAsiaTheme="minorHAnsi"/>
          <w:sz w:val="22"/>
          <w:szCs w:val="22"/>
        </w:rPr>
        <w:t xml:space="preserve">, </w:t>
      </w:r>
      <w:proofErr w:type="spellStart"/>
      <w:r w:rsidRPr="006508C5">
        <w:rPr>
          <w:rFonts w:eastAsiaTheme="minorHAnsi"/>
          <w:sz w:val="22"/>
          <w:szCs w:val="22"/>
        </w:rPr>
        <w:t>stagii</w:t>
      </w:r>
      <w:proofErr w:type="spellEnd"/>
      <w:r w:rsidRPr="006508C5">
        <w:rPr>
          <w:rFonts w:eastAsiaTheme="minorHAnsi"/>
          <w:sz w:val="22"/>
          <w:szCs w:val="22"/>
        </w:rPr>
        <w:t xml:space="preserve"> de </w:t>
      </w:r>
      <w:proofErr w:type="spellStart"/>
      <w:r w:rsidRPr="006508C5">
        <w:rPr>
          <w:rFonts w:eastAsiaTheme="minorHAnsi"/>
          <w:sz w:val="22"/>
          <w:szCs w:val="22"/>
        </w:rPr>
        <w:t>pregătire</w:t>
      </w:r>
      <w:proofErr w:type="spellEnd"/>
      <w:r w:rsidRPr="006508C5">
        <w:rPr>
          <w:rFonts w:eastAsiaTheme="minorHAnsi"/>
          <w:sz w:val="22"/>
          <w:szCs w:val="22"/>
        </w:rPr>
        <w:t xml:space="preserve"> </w:t>
      </w:r>
      <w:proofErr w:type="spellStart"/>
      <w:r w:rsidRPr="006508C5">
        <w:rPr>
          <w:rFonts w:eastAsiaTheme="minorHAnsi"/>
          <w:sz w:val="22"/>
          <w:szCs w:val="22"/>
        </w:rPr>
        <w:t>profesională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alte</w:t>
      </w:r>
      <w:proofErr w:type="spellEnd"/>
      <w:r w:rsidRPr="006508C5">
        <w:rPr>
          <w:rFonts w:eastAsiaTheme="minorHAnsi"/>
          <w:sz w:val="22"/>
          <w:szCs w:val="22"/>
        </w:rPr>
        <w:t xml:space="preserve"> </w:t>
      </w:r>
      <w:proofErr w:type="spellStart"/>
      <w:r w:rsidRPr="006508C5">
        <w:rPr>
          <w:rFonts w:eastAsiaTheme="minorHAnsi"/>
          <w:sz w:val="22"/>
          <w:szCs w:val="22"/>
        </w:rPr>
        <w:t>acţiuni</w:t>
      </w:r>
      <w:proofErr w:type="spellEnd"/>
      <w:r w:rsidRPr="006508C5">
        <w:rPr>
          <w:rFonts w:eastAsiaTheme="minorHAnsi"/>
          <w:sz w:val="22"/>
          <w:szCs w:val="22"/>
        </w:rPr>
        <w:t xml:space="preserve"> care </w:t>
      </w:r>
      <w:proofErr w:type="spellStart"/>
      <w:r w:rsidRPr="006508C5">
        <w:rPr>
          <w:rFonts w:eastAsiaTheme="minorHAnsi"/>
          <w:sz w:val="22"/>
          <w:szCs w:val="22"/>
        </w:rPr>
        <w:t>contribuie</w:t>
      </w:r>
      <w:proofErr w:type="spellEnd"/>
      <w:r w:rsidRPr="006508C5">
        <w:rPr>
          <w:rFonts w:eastAsiaTheme="minorHAnsi"/>
          <w:sz w:val="22"/>
          <w:szCs w:val="22"/>
        </w:rPr>
        <w:t xml:space="preserve"> la </w:t>
      </w:r>
      <w:proofErr w:type="spellStart"/>
      <w:r w:rsidRPr="006508C5">
        <w:rPr>
          <w:rFonts w:eastAsiaTheme="minorHAnsi"/>
          <w:sz w:val="22"/>
          <w:szCs w:val="22"/>
        </w:rPr>
        <w:t>dezvoltarea</w:t>
      </w:r>
      <w:proofErr w:type="spellEnd"/>
      <w:r w:rsidRPr="006508C5">
        <w:rPr>
          <w:rFonts w:eastAsiaTheme="minorHAnsi"/>
          <w:sz w:val="22"/>
          <w:szCs w:val="22"/>
        </w:rPr>
        <w:t xml:space="preserve"> </w:t>
      </w:r>
      <w:proofErr w:type="spellStart"/>
      <w:r w:rsidRPr="006508C5">
        <w:rPr>
          <w:rFonts w:eastAsiaTheme="minorHAnsi"/>
          <w:sz w:val="22"/>
          <w:szCs w:val="22"/>
        </w:rPr>
        <w:t>relaţiilor</w:t>
      </w:r>
      <w:proofErr w:type="spellEnd"/>
      <w:r w:rsidRPr="006508C5">
        <w:rPr>
          <w:rFonts w:eastAsiaTheme="minorHAnsi"/>
          <w:sz w:val="22"/>
          <w:szCs w:val="22"/>
        </w:rPr>
        <w:t xml:space="preserve"> de </w:t>
      </w:r>
      <w:proofErr w:type="spellStart"/>
      <w:r w:rsidRPr="006508C5">
        <w:rPr>
          <w:rFonts w:eastAsiaTheme="minorHAnsi"/>
          <w:sz w:val="22"/>
          <w:szCs w:val="22"/>
        </w:rPr>
        <w:t>prietenie</w:t>
      </w:r>
      <w:proofErr w:type="spellEnd"/>
      <w:r w:rsidRPr="006508C5">
        <w:rPr>
          <w:rFonts w:eastAsiaTheme="minorHAnsi"/>
          <w:sz w:val="22"/>
          <w:szCs w:val="22"/>
        </w:rPr>
        <w:t xml:space="preserve">, </w:t>
      </w:r>
      <w:proofErr w:type="spellStart"/>
      <w:r w:rsidRPr="006508C5">
        <w:rPr>
          <w:rFonts w:eastAsiaTheme="minorHAnsi"/>
          <w:sz w:val="22"/>
          <w:szCs w:val="22"/>
        </w:rPr>
        <w:t>inclusiv</w:t>
      </w:r>
      <w:proofErr w:type="spellEnd"/>
      <w:r w:rsidRPr="006508C5">
        <w:rPr>
          <w:rFonts w:eastAsiaTheme="minorHAnsi"/>
          <w:sz w:val="22"/>
          <w:szCs w:val="22"/>
        </w:rPr>
        <w:t xml:space="preserve"> </w:t>
      </w:r>
      <w:proofErr w:type="spellStart"/>
      <w:r w:rsidRPr="006508C5">
        <w:rPr>
          <w:rFonts w:eastAsiaTheme="minorHAnsi"/>
          <w:sz w:val="22"/>
          <w:szCs w:val="22"/>
        </w:rPr>
        <w:t>finanţarea</w:t>
      </w:r>
      <w:proofErr w:type="spellEnd"/>
      <w:r w:rsidRPr="006508C5">
        <w:rPr>
          <w:rFonts w:eastAsiaTheme="minorHAnsi"/>
          <w:sz w:val="22"/>
          <w:szCs w:val="22"/>
        </w:rPr>
        <w:t xml:space="preserve"> </w:t>
      </w:r>
      <w:proofErr w:type="spellStart"/>
      <w:r w:rsidRPr="006508C5">
        <w:rPr>
          <w:rFonts w:eastAsiaTheme="minorHAnsi"/>
          <w:sz w:val="22"/>
          <w:szCs w:val="22"/>
        </w:rPr>
        <w:t>acestora</w:t>
      </w:r>
      <w:proofErr w:type="spellEnd"/>
      <w:r w:rsidRPr="006508C5">
        <w:rPr>
          <w:rFonts w:eastAsiaTheme="minorHAnsi"/>
          <w:sz w:val="22"/>
          <w:szCs w:val="22"/>
        </w:rPr>
        <w:t>.</w:t>
      </w:r>
    </w:p>
    <w:p w14:paraId="776FA229"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Responsabilitatea</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acordurile</w:t>
      </w:r>
      <w:proofErr w:type="spellEnd"/>
      <w:r w:rsidRPr="006508C5">
        <w:rPr>
          <w:rFonts w:eastAsiaTheme="minorHAnsi"/>
          <w:sz w:val="22"/>
          <w:szCs w:val="22"/>
        </w:rPr>
        <w:t xml:space="preserve"> de </w:t>
      </w:r>
      <w:proofErr w:type="spellStart"/>
      <w:r w:rsidRPr="006508C5">
        <w:rPr>
          <w:rFonts w:eastAsiaTheme="minorHAnsi"/>
          <w:sz w:val="22"/>
          <w:szCs w:val="22"/>
        </w:rPr>
        <w:t>cooperare</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de </w:t>
      </w:r>
      <w:proofErr w:type="spellStart"/>
      <w:r w:rsidRPr="006508C5">
        <w:rPr>
          <w:rFonts w:eastAsiaTheme="minorHAnsi"/>
          <w:sz w:val="22"/>
          <w:szCs w:val="22"/>
        </w:rPr>
        <w:t>asociere</w:t>
      </w:r>
      <w:proofErr w:type="spellEnd"/>
      <w:r w:rsidRPr="006508C5">
        <w:rPr>
          <w:rFonts w:eastAsiaTheme="minorHAnsi"/>
          <w:sz w:val="22"/>
          <w:szCs w:val="22"/>
        </w:rPr>
        <w:t xml:space="preserve"> </w:t>
      </w:r>
      <w:proofErr w:type="spellStart"/>
      <w:r w:rsidRPr="006508C5">
        <w:rPr>
          <w:rFonts w:eastAsiaTheme="minorHAnsi"/>
          <w:sz w:val="22"/>
          <w:szCs w:val="22"/>
        </w:rPr>
        <w:t>încheiate</w:t>
      </w:r>
      <w:proofErr w:type="spellEnd"/>
      <w:r w:rsidRPr="006508C5">
        <w:rPr>
          <w:rFonts w:eastAsiaTheme="minorHAnsi"/>
          <w:sz w:val="22"/>
          <w:szCs w:val="22"/>
        </w:rPr>
        <w:t xml:space="preserve"> de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revine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exclusivitate</w:t>
      </w:r>
      <w:proofErr w:type="spellEnd"/>
      <w:r w:rsidRPr="006508C5">
        <w:rPr>
          <w:rFonts w:eastAsiaTheme="minorHAnsi"/>
          <w:sz w:val="22"/>
          <w:szCs w:val="22"/>
        </w:rPr>
        <w:t xml:space="preserve"> </w:t>
      </w:r>
      <w:proofErr w:type="spellStart"/>
      <w:r w:rsidRPr="006508C5">
        <w:rPr>
          <w:rFonts w:eastAsiaTheme="minorHAnsi"/>
          <w:sz w:val="22"/>
          <w:szCs w:val="22"/>
        </w:rPr>
        <w:t>acestora</w:t>
      </w:r>
      <w:proofErr w:type="spellEnd"/>
      <w:r w:rsidRPr="006508C5">
        <w:rPr>
          <w:rFonts w:eastAsiaTheme="minorHAnsi"/>
          <w:sz w:val="22"/>
          <w:szCs w:val="22"/>
        </w:rPr>
        <w:t xml:space="preserve">. </w:t>
      </w:r>
      <w:proofErr w:type="spellStart"/>
      <w:r w:rsidRPr="006508C5">
        <w:rPr>
          <w:rFonts w:eastAsiaTheme="minorHAnsi"/>
          <w:sz w:val="22"/>
          <w:szCs w:val="22"/>
        </w:rPr>
        <w:t>Guvernul</w:t>
      </w:r>
      <w:proofErr w:type="spellEnd"/>
      <w:r w:rsidRPr="006508C5">
        <w:rPr>
          <w:rFonts w:eastAsiaTheme="minorHAnsi"/>
          <w:sz w:val="22"/>
          <w:szCs w:val="22"/>
        </w:rPr>
        <w:t xml:space="preserve"> </w:t>
      </w:r>
      <w:proofErr w:type="spellStart"/>
      <w:r w:rsidRPr="006508C5">
        <w:rPr>
          <w:rFonts w:eastAsiaTheme="minorHAnsi"/>
          <w:sz w:val="22"/>
          <w:szCs w:val="22"/>
        </w:rPr>
        <w:t>poate</w:t>
      </w:r>
      <w:proofErr w:type="spellEnd"/>
      <w:r w:rsidRPr="006508C5">
        <w:rPr>
          <w:rFonts w:eastAsiaTheme="minorHAnsi"/>
          <w:sz w:val="22"/>
          <w:szCs w:val="22"/>
        </w:rPr>
        <w:t xml:space="preserve"> </w:t>
      </w:r>
      <w:proofErr w:type="spellStart"/>
      <w:r w:rsidRPr="006508C5">
        <w:rPr>
          <w:rFonts w:eastAsiaTheme="minorHAnsi"/>
          <w:sz w:val="22"/>
          <w:szCs w:val="22"/>
        </w:rPr>
        <w:t>aproba</w:t>
      </w:r>
      <w:proofErr w:type="spellEnd"/>
      <w:r w:rsidRPr="006508C5">
        <w:rPr>
          <w:rFonts w:eastAsiaTheme="minorHAnsi"/>
          <w:sz w:val="22"/>
          <w:szCs w:val="22"/>
        </w:rPr>
        <w:t xml:space="preserve"> </w:t>
      </w:r>
      <w:proofErr w:type="spellStart"/>
      <w:r w:rsidRPr="006508C5">
        <w:rPr>
          <w:rFonts w:eastAsiaTheme="minorHAnsi"/>
          <w:sz w:val="22"/>
          <w:szCs w:val="22"/>
        </w:rPr>
        <w:t>programe</w:t>
      </w:r>
      <w:proofErr w:type="spellEnd"/>
      <w:r w:rsidRPr="006508C5">
        <w:rPr>
          <w:rFonts w:eastAsiaTheme="minorHAnsi"/>
          <w:sz w:val="22"/>
          <w:szCs w:val="22"/>
        </w:rPr>
        <w:t xml:space="preserve"> de </w:t>
      </w:r>
      <w:proofErr w:type="spellStart"/>
      <w:r w:rsidRPr="006508C5">
        <w:rPr>
          <w:rFonts w:eastAsiaTheme="minorHAnsi"/>
          <w:sz w:val="22"/>
          <w:szCs w:val="22"/>
        </w:rPr>
        <w:t>finanţare</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activităţile</w:t>
      </w:r>
      <w:proofErr w:type="spellEnd"/>
      <w:r w:rsidRPr="006508C5">
        <w:rPr>
          <w:rFonts w:eastAsiaTheme="minorHAnsi"/>
          <w:sz w:val="22"/>
          <w:szCs w:val="22"/>
        </w:rPr>
        <w:t xml:space="preserve"> de </w:t>
      </w:r>
      <w:proofErr w:type="spellStart"/>
      <w:r w:rsidRPr="006508C5">
        <w:rPr>
          <w:rFonts w:eastAsiaTheme="minorHAnsi"/>
          <w:sz w:val="22"/>
          <w:szCs w:val="22"/>
        </w:rPr>
        <w:t>asociere</w:t>
      </w:r>
      <w:proofErr w:type="spellEnd"/>
      <w:r w:rsidRPr="006508C5">
        <w:rPr>
          <w:rFonts w:eastAsiaTheme="minorHAnsi"/>
          <w:sz w:val="22"/>
          <w:szCs w:val="22"/>
        </w:rPr>
        <w:t xml:space="preserve"> </w:t>
      </w:r>
      <w:proofErr w:type="spellStart"/>
      <w:r w:rsidRPr="006508C5">
        <w:rPr>
          <w:rFonts w:eastAsiaTheme="minorHAnsi"/>
          <w:sz w:val="22"/>
          <w:szCs w:val="22"/>
        </w:rPr>
        <w:t>prevăzute</w:t>
      </w:r>
      <w:proofErr w:type="spellEnd"/>
      <w:r w:rsidRPr="006508C5">
        <w:rPr>
          <w:rFonts w:eastAsiaTheme="minorHAnsi"/>
          <w:sz w:val="22"/>
          <w:szCs w:val="22"/>
        </w:rPr>
        <w:t xml:space="preserve"> la art.89. </w:t>
      </w:r>
      <w:proofErr w:type="spellStart"/>
      <w:r w:rsidRPr="006508C5">
        <w:rPr>
          <w:rFonts w:eastAsiaTheme="minorHAnsi"/>
          <w:sz w:val="22"/>
          <w:szCs w:val="22"/>
        </w:rPr>
        <w:t>alin</w:t>
      </w:r>
      <w:proofErr w:type="spellEnd"/>
      <w:r w:rsidRPr="006508C5">
        <w:rPr>
          <w:rFonts w:eastAsiaTheme="minorHAnsi"/>
          <w:sz w:val="22"/>
          <w:szCs w:val="22"/>
        </w:rPr>
        <w:t xml:space="preserve">. (1)-(3), (6)-(9) </w:t>
      </w:r>
      <w:proofErr w:type="spellStart"/>
      <w:r w:rsidRPr="006508C5">
        <w:rPr>
          <w:rFonts w:eastAsiaTheme="minorHAnsi"/>
          <w:sz w:val="22"/>
          <w:szCs w:val="22"/>
        </w:rPr>
        <w:t>şi</w:t>
      </w:r>
      <w:proofErr w:type="spellEnd"/>
      <w:r w:rsidRPr="006508C5">
        <w:rPr>
          <w:rFonts w:eastAsiaTheme="minorHAnsi"/>
          <w:sz w:val="22"/>
          <w:szCs w:val="22"/>
        </w:rPr>
        <w:t xml:space="preserve"> (12)-(14) din </w:t>
      </w:r>
      <w:proofErr w:type="spellStart"/>
      <w:r w:rsidRPr="006508C5">
        <w:rPr>
          <w:rFonts w:eastAsiaTheme="minorHAnsi"/>
          <w:sz w:val="22"/>
          <w:szCs w:val="22"/>
        </w:rPr>
        <w:t>Codul</w:t>
      </w:r>
      <w:proofErr w:type="spellEnd"/>
      <w:r w:rsidRPr="006508C5">
        <w:rPr>
          <w:rFonts w:eastAsiaTheme="minorHAnsi"/>
          <w:sz w:val="22"/>
          <w:szCs w:val="22"/>
        </w:rPr>
        <w:t xml:space="preserve"> </w:t>
      </w:r>
      <w:proofErr w:type="spellStart"/>
      <w:r w:rsidRPr="006508C5">
        <w:rPr>
          <w:rFonts w:eastAsiaTheme="minorHAnsi"/>
          <w:sz w:val="22"/>
          <w:szCs w:val="22"/>
        </w:rPr>
        <w:t>administrativ</w:t>
      </w:r>
      <w:proofErr w:type="spellEnd"/>
      <w:r w:rsidRPr="006508C5">
        <w:rPr>
          <w:rFonts w:eastAsiaTheme="minorHAnsi"/>
          <w:sz w:val="22"/>
          <w:szCs w:val="22"/>
        </w:rPr>
        <w:t>.</w:t>
      </w:r>
    </w:p>
    <w:p w14:paraId="10ACECE4"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Finanţarea</w:t>
      </w:r>
      <w:proofErr w:type="spellEnd"/>
      <w:r w:rsidRPr="006508C5">
        <w:rPr>
          <w:rFonts w:eastAsiaTheme="minorHAnsi"/>
          <w:b/>
          <w:sz w:val="22"/>
          <w:szCs w:val="22"/>
        </w:rPr>
        <w:t xml:space="preserve"> </w:t>
      </w:r>
      <w:proofErr w:type="spellStart"/>
      <w:r w:rsidRPr="006508C5">
        <w:rPr>
          <w:rFonts w:eastAsiaTheme="minorHAnsi"/>
          <w:b/>
          <w:sz w:val="22"/>
          <w:szCs w:val="22"/>
        </w:rPr>
        <w:t>asociaţiilor</w:t>
      </w:r>
      <w:proofErr w:type="spellEnd"/>
      <w:r w:rsidRPr="006508C5">
        <w:rPr>
          <w:rFonts w:eastAsiaTheme="minorHAnsi"/>
          <w:b/>
          <w:sz w:val="22"/>
          <w:szCs w:val="22"/>
        </w:rPr>
        <w:t xml:space="preserve"> de </w:t>
      </w:r>
      <w:proofErr w:type="spellStart"/>
      <w:r w:rsidRPr="006508C5">
        <w:rPr>
          <w:rFonts w:eastAsiaTheme="minorHAnsi"/>
          <w:b/>
          <w:sz w:val="22"/>
          <w:szCs w:val="22"/>
        </w:rPr>
        <w:t>dezvoltare</w:t>
      </w:r>
      <w:proofErr w:type="spellEnd"/>
      <w:r w:rsidRPr="006508C5">
        <w:rPr>
          <w:rFonts w:eastAsiaTheme="minorHAnsi"/>
          <w:b/>
          <w:sz w:val="22"/>
          <w:szCs w:val="22"/>
        </w:rPr>
        <w:t xml:space="preserve"> </w:t>
      </w:r>
      <w:proofErr w:type="spellStart"/>
      <w:r w:rsidRPr="006508C5">
        <w:rPr>
          <w:rFonts w:eastAsiaTheme="minorHAnsi"/>
          <w:b/>
          <w:sz w:val="22"/>
          <w:szCs w:val="22"/>
        </w:rPr>
        <w:t>intercomunitară</w:t>
      </w:r>
      <w:proofErr w:type="spellEnd"/>
      <w:r w:rsidRPr="006508C5">
        <w:rPr>
          <w:rFonts w:eastAsiaTheme="minorHAnsi"/>
          <w:b/>
          <w:sz w:val="22"/>
          <w:szCs w:val="22"/>
        </w:rPr>
        <w:t>.</w:t>
      </w:r>
      <w:r w:rsidRPr="006508C5">
        <w:rPr>
          <w:rFonts w:eastAsiaTheme="minorHAnsi"/>
          <w:sz w:val="22"/>
          <w:szCs w:val="22"/>
        </w:rPr>
        <w:t xml:space="preserve"> </w:t>
      </w:r>
      <w:proofErr w:type="spellStart"/>
      <w:r w:rsidRPr="006508C5">
        <w:rPr>
          <w:rFonts w:eastAsiaTheme="minorHAnsi"/>
          <w:sz w:val="22"/>
          <w:szCs w:val="22"/>
        </w:rPr>
        <w:t>Asociaţiile</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se </w:t>
      </w:r>
      <w:proofErr w:type="spellStart"/>
      <w:r w:rsidRPr="006508C5">
        <w:rPr>
          <w:rFonts w:eastAsiaTheme="minorHAnsi"/>
          <w:sz w:val="22"/>
          <w:szCs w:val="22"/>
        </w:rPr>
        <w:t>finanţează</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contribuţii</w:t>
      </w:r>
      <w:proofErr w:type="spellEnd"/>
      <w:r w:rsidRPr="006508C5">
        <w:rPr>
          <w:rFonts w:eastAsiaTheme="minorHAnsi"/>
          <w:sz w:val="22"/>
          <w:szCs w:val="22"/>
        </w:rPr>
        <w:t xml:space="preserve"> din </w:t>
      </w:r>
      <w:proofErr w:type="spellStart"/>
      <w:r w:rsidRPr="006508C5">
        <w:rPr>
          <w:rFonts w:eastAsiaTheme="minorHAnsi"/>
          <w:sz w:val="22"/>
          <w:szCs w:val="22"/>
        </w:rPr>
        <w:t>bugetele</w:t>
      </w:r>
      <w:proofErr w:type="spellEnd"/>
      <w:r w:rsidRPr="006508C5">
        <w:rPr>
          <w:rFonts w:eastAsiaTheme="minorHAnsi"/>
          <w:sz w:val="22"/>
          <w:szCs w:val="22"/>
        </w:rPr>
        <w:t xml:space="preserve"> locale ale </w:t>
      </w:r>
      <w:proofErr w:type="spellStart"/>
      <w:r w:rsidRPr="006508C5">
        <w:rPr>
          <w:rFonts w:eastAsiaTheme="minorHAnsi"/>
          <w:sz w:val="22"/>
          <w:szCs w:val="22"/>
        </w:rPr>
        <w:t>unităţilor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membre</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din </w:t>
      </w:r>
      <w:proofErr w:type="spellStart"/>
      <w:r w:rsidRPr="006508C5">
        <w:rPr>
          <w:rFonts w:eastAsiaTheme="minorHAnsi"/>
          <w:sz w:val="22"/>
          <w:szCs w:val="22"/>
        </w:rPr>
        <w:t>alte</w:t>
      </w:r>
      <w:proofErr w:type="spellEnd"/>
      <w:r w:rsidRPr="006508C5">
        <w:rPr>
          <w:rFonts w:eastAsiaTheme="minorHAnsi"/>
          <w:sz w:val="22"/>
          <w:szCs w:val="22"/>
        </w:rPr>
        <w:t xml:space="preserve"> </w:t>
      </w:r>
      <w:proofErr w:type="spellStart"/>
      <w:r w:rsidRPr="006508C5">
        <w:rPr>
          <w:rFonts w:eastAsiaTheme="minorHAnsi"/>
          <w:sz w:val="22"/>
          <w:szCs w:val="22"/>
        </w:rPr>
        <w:t>surse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Guvernul</w:t>
      </w:r>
      <w:proofErr w:type="spellEnd"/>
      <w:r w:rsidRPr="006508C5">
        <w:rPr>
          <w:rFonts w:eastAsiaTheme="minorHAnsi"/>
          <w:sz w:val="22"/>
          <w:szCs w:val="22"/>
        </w:rPr>
        <w:t xml:space="preserve"> </w:t>
      </w:r>
      <w:proofErr w:type="spellStart"/>
      <w:r w:rsidRPr="006508C5">
        <w:rPr>
          <w:rFonts w:eastAsiaTheme="minorHAnsi"/>
          <w:sz w:val="22"/>
          <w:szCs w:val="22"/>
        </w:rPr>
        <w:t>sprijină</w:t>
      </w:r>
      <w:proofErr w:type="spellEnd"/>
      <w:r w:rsidRPr="006508C5">
        <w:rPr>
          <w:rFonts w:eastAsiaTheme="minorHAnsi"/>
          <w:sz w:val="22"/>
          <w:szCs w:val="22"/>
        </w:rPr>
        <w:t xml:space="preserve"> </w:t>
      </w:r>
      <w:proofErr w:type="spellStart"/>
      <w:r w:rsidRPr="006508C5">
        <w:rPr>
          <w:rFonts w:eastAsiaTheme="minorHAnsi"/>
          <w:sz w:val="22"/>
          <w:szCs w:val="22"/>
        </w:rPr>
        <w:t>asocierea</w:t>
      </w:r>
      <w:proofErr w:type="spellEnd"/>
      <w:r w:rsidRPr="006508C5">
        <w:rPr>
          <w:rFonts w:eastAsiaTheme="minorHAnsi"/>
          <w:sz w:val="22"/>
          <w:szCs w:val="22"/>
        </w:rPr>
        <w:t xml:space="preserve"> </w:t>
      </w:r>
      <w:proofErr w:type="spellStart"/>
      <w:r w:rsidRPr="006508C5">
        <w:rPr>
          <w:rFonts w:eastAsiaTheme="minorHAnsi"/>
          <w:sz w:val="22"/>
          <w:szCs w:val="22"/>
        </w:rPr>
        <w:t>unităţilor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programe</w:t>
      </w:r>
      <w:proofErr w:type="spellEnd"/>
      <w:r w:rsidRPr="006508C5">
        <w:rPr>
          <w:rFonts w:eastAsiaTheme="minorHAnsi"/>
          <w:sz w:val="22"/>
          <w:szCs w:val="22"/>
        </w:rPr>
        <w:t xml:space="preserve"> </w:t>
      </w:r>
      <w:proofErr w:type="spellStart"/>
      <w:r w:rsidRPr="006508C5">
        <w:rPr>
          <w:rFonts w:eastAsiaTheme="minorHAnsi"/>
          <w:sz w:val="22"/>
          <w:szCs w:val="22"/>
        </w:rPr>
        <w:t>naţionale</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finanţate</w:t>
      </w:r>
      <w:proofErr w:type="spellEnd"/>
      <w:r w:rsidRPr="006508C5">
        <w:rPr>
          <w:rFonts w:eastAsiaTheme="minorHAnsi"/>
          <w:sz w:val="22"/>
          <w:szCs w:val="22"/>
        </w:rPr>
        <w:t xml:space="preserve"> </w:t>
      </w:r>
      <w:proofErr w:type="spellStart"/>
      <w:r w:rsidRPr="006508C5">
        <w:rPr>
          <w:rFonts w:eastAsiaTheme="minorHAnsi"/>
          <w:sz w:val="22"/>
          <w:szCs w:val="22"/>
        </w:rPr>
        <w:t>anual</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bugetul</w:t>
      </w:r>
      <w:proofErr w:type="spellEnd"/>
      <w:r w:rsidRPr="006508C5">
        <w:rPr>
          <w:rFonts w:eastAsiaTheme="minorHAnsi"/>
          <w:sz w:val="22"/>
          <w:szCs w:val="22"/>
        </w:rPr>
        <w:t xml:space="preserve"> de stat </w:t>
      </w:r>
      <w:proofErr w:type="spellStart"/>
      <w:r w:rsidRPr="006508C5">
        <w:rPr>
          <w:rFonts w:eastAsiaTheme="minorHAnsi"/>
          <w:sz w:val="22"/>
          <w:szCs w:val="22"/>
        </w:rPr>
        <w:t>sau</w:t>
      </w:r>
      <w:proofErr w:type="spellEnd"/>
      <w:r w:rsidRPr="006508C5">
        <w:rPr>
          <w:rFonts w:eastAsiaTheme="minorHAnsi"/>
          <w:sz w:val="22"/>
          <w:szCs w:val="22"/>
        </w:rPr>
        <w:t xml:space="preserve"> din </w:t>
      </w:r>
      <w:proofErr w:type="spellStart"/>
      <w:r w:rsidRPr="006508C5">
        <w:rPr>
          <w:rFonts w:eastAsiaTheme="minorHAnsi"/>
          <w:sz w:val="22"/>
          <w:szCs w:val="22"/>
        </w:rPr>
        <w:t>alte</w:t>
      </w:r>
      <w:proofErr w:type="spellEnd"/>
      <w:r w:rsidRPr="006508C5">
        <w:rPr>
          <w:rFonts w:eastAsiaTheme="minorHAnsi"/>
          <w:sz w:val="22"/>
          <w:szCs w:val="22"/>
        </w:rPr>
        <w:t xml:space="preserve"> </w:t>
      </w:r>
      <w:proofErr w:type="spellStart"/>
      <w:r w:rsidRPr="006508C5">
        <w:rPr>
          <w:rFonts w:eastAsiaTheme="minorHAnsi"/>
          <w:sz w:val="22"/>
          <w:szCs w:val="22"/>
        </w:rPr>
        <w:t>surse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prevăzute</w:t>
      </w:r>
      <w:proofErr w:type="spellEnd"/>
      <w:r w:rsidRPr="006508C5">
        <w:rPr>
          <w:rFonts w:eastAsiaTheme="minorHAnsi"/>
          <w:sz w:val="22"/>
          <w:szCs w:val="22"/>
        </w:rPr>
        <w:t xml:space="preserve"> distinct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cadrul</w:t>
      </w:r>
      <w:proofErr w:type="spellEnd"/>
      <w:r w:rsidRPr="006508C5">
        <w:rPr>
          <w:rFonts w:eastAsiaTheme="minorHAnsi"/>
          <w:sz w:val="22"/>
          <w:szCs w:val="22"/>
        </w:rPr>
        <w:t xml:space="preserve"> </w:t>
      </w:r>
      <w:proofErr w:type="spellStart"/>
      <w:r w:rsidRPr="006508C5">
        <w:rPr>
          <w:rFonts w:eastAsiaTheme="minorHAnsi"/>
          <w:sz w:val="22"/>
          <w:szCs w:val="22"/>
        </w:rPr>
        <w:t>bugetului</w:t>
      </w:r>
      <w:proofErr w:type="spellEnd"/>
      <w:r w:rsidRPr="006508C5">
        <w:rPr>
          <w:rFonts w:eastAsiaTheme="minorHAnsi"/>
          <w:sz w:val="22"/>
          <w:szCs w:val="22"/>
        </w:rPr>
        <w:t xml:space="preserve"> </w:t>
      </w:r>
      <w:proofErr w:type="spellStart"/>
      <w:r w:rsidRPr="006508C5">
        <w:rPr>
          <w:rFonts w:eastAsiaTheme="minorHAnsi"/>
          <w:sz w:val="22"/>
          <w:szCs w:val="22"/>
        </w:rPr>
        <w:t>ministerului</w:t>
      </w:r>
      <w:proofErr w:type="spellEnd"/>
      <w:r w:rsidRPr="006508C5">
        <w:rPr>
          <w:rFonts w:eastAsiaTheme="minorHAnsi"/>
          <w:sz w:val="22"/>
          <w:szCs w:val="22"/>
        </w:rPr>
        <w:t xml:space="preserve"> cu </w:t>
      </w:r>
      <w:proofErr w:type="spellStart"/>
      <w:r w:rsidRPr="006508C5">
        <w:rPr>
          <w:rFonts w:eastAsiaTheme="minorHAnsi"/>
          <w:sz w:val="22"/>
          <w:szCs w:val="22"/>
        </w:rPr>
        <w:t>atribuţii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domeniul</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care </w:t>
      </w:r>
      <w:proofErr w:type="spellStart"/>
      <w:r w:rsidRPr="006508C5">
        <w:rPr>
          <w:rFonts w:eastAsiaTheme="minorHAnsi"/>
          <w:sz w:val="22"/>
          <w:szCs w:val="22"/>
        </w:rPr>
        <w:t>reglementează</w:t>
      </w:r>
      <w:proofErr w:type="spellEnd"/>
      <w:r w:rsidRPr="006508C5">
        <w:rPr>
          <w:rFonts w:eastAsiaTheme="minorHAnsi"/>
          <w:sz w:val="22"/>
          <w:szCs w:val="22"/>
        </w:rPr>
        <w:t xml:space="preserve"> </w:t>
      </w:r>
      <w:proofErr w:type="spellStart"/>
      <w:r w:rsidRPr="006508C5">
        <w:rPr>
          <w:rFonts w:eastAsiaTheme="minorHAnsi"/>
          <w:sz w:val="22"/>
          <w:szCs w:val="22"/>
        </w:rPr>
        <w:t>finanţele</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w:t>
      </w:r>
    </w:p>
    <w:p w14:paraId="5508B32E"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Judeţele</w:t>
      </w:r>
      <w:proofErr w:type="spellEnd"/>
      <w:r w:rsidRPr="006508C5">
        <w:rPr>
          <w:rFonts w:eastAsiaTheme="minorHAnsi"/>
          <w:sz w:val="22"/>
          <w:szCs w:val="22"/>
        </w:rPr>
        <w:t xml:space="preserve"> pot </w:t>
      </w:r>
      <w:proofErr w:type="spellStart"/>
      <w:r w:rsidRPr="006508C5">
        <w:rPr>
          <w:rFonts w:eastAsiaTheme="minorHAnsi"/>
          <w:sz w:val="22"/>
          <w:szCs w:val="22"/>
        </w:rPr>
        <w:t>sprijini</w:t>
      </w:r>
      <w:proofErr w:type="spellEnd"/>
      <w:r w:rsidRPr="006508C5">
        <w:rPr>
          <w:rFonts w:eastAsiaTheme="minorHAnsi"/>
          <w:sz w:val="22"/>
          <w:szCs w:val="22"/>
        </w:rPr>
        <w:t xml:space="preserve"> </w:t>
      </w:r>
      <w:proofErr w:type="spellStart"/>
      <w:r w:rsidRPr="006508C5">
        <w:rPr>
          <w:rFonts w:eastAsiaTheme="minorHAnsi"/>
          <w:sz w:val="22"/>
          <w:szCs w:val="22"/>
        </w:rPr>
        <w:t>asociaţiile</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programe</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judeţene</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locale, </w:t>
      </w:r>
      <w:proofErr w:type="spellStart"/>
      <w:r w:rsidRPr="006508C5">
        <w:rPr>
          <w:rFonts w:eastAsiaTheme="minorHAnsi"/>
          <w:sz w:val="22"/>
          <w:szCs w:val="22"/>
        </w:rPr>
        <w:t>finanţate</w:t>
      </w:r>
      <w:proofErr w:type="spellEnd"/>
      <w:r w:rsidRPr="006508C5">
        <w:rPr>
          <w:rFonts w:eastAsiaTheme="minorHAnsi"/>
          <w:sz w:val="22"/>
          <w:szCs w:val="22"/>
        </w:rPr>
        <w:t xml:space="preserve"> </w:t>
      </w:r>
      <w:proofErr w:type="spellStart"/>
      <w:r w:rsidRPr="006508C5">
        <w:rPr>
          <w:rFonts w:eastAsiaTheme="minorHAnsi"/>
          <w:sz w:val="22"/>
          <w:szCs w:val="22"/>
        </w:rPr>
        <w:t>anual</w:t>
      </w:r>
      <w:proofErr w:type="spellEnd"/>
      <w:r w:rsidRPr="006508C5">
        <w:rPr>
          <w:rFonts w:eastAsiaTheme="minorHAnsi"/>
          <w:sz w:val="22"/>
          <w:szCs w:val="22"/>
        </w:rPr>
        <w:t xml:space="preserve"> din </w:t>
      </w:r>
      <w:proofErr w:type="spellStart"/>
      <w:r w:rsidRPr="006508C5">
        <w:rPr>
          <w:rFonts w:eastAsiaTheme="minorHAnsi"/>
          <w:sz w:val="22"/>
          <w:szCs w:val="22"/>
        </w:rPr>
        <w:t>bugetul</w:t>
      </w:r>
      <w:proofErr w:type="spellEnd"/>
      <w:r w:rsidRPr="006508C5">
        <w:rPr>
          <w:rFonts w:eastAsiaTheme="minorHAnsi"/>
          <w:sz w:val="22"/>
          <w:szCs w:val="22"/>
        </w:rPr>
        <w:t xml:space="preserve"> </w:t>
      </w:r>
      <w:proofErr w:type="spellStart"/>
      <w:r w:rsidRPr="006508C5">
        <w:rPr>
          <w:rFonts w:eastAsiaTheme="minorHAnsi"/>
          <w:sz w:val="22"/>
          <w:szCs w:val="22"/>
        </w:rPr>
        <w:t>judeţului</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din </w:t>
      </w:r>
      <w:proofErr w:type="spellStart"/>
      <w:r w:rsidRPr="006508C5">
        <w:rPr>
          <w:rFonts w:eastAsiaTheme="minorHAnsi"/>
          <w:sz w:val="22"/>
          <w:szCs w:val="22"/>
        </w:rPr>
        <w:t>alte</w:t>
      </w:r>
      <w:proofErr w:type="spellEnd"/>
      <w:r w:rsidRPr="006508C5">
        <w:rPr>
          <w:rFonts w:eastAsiaTheme="minorHAnsi"/>
          <w:sz w:val="22"/>
          <w:szCs w:val="22"/>
        </w:rPr>
        <w:t xml:space="preserve"> </w:t>
      </w:r>
      <w:proofErr w:type="spellStart"/>
      <w:r w:rsidRPr="006508C5">
        <w:rPr>
          <w:rFonts w:eastAsiaTheme="minorHAnsi"/>
          <w:sz w:val="22"/>
          <w:szCs w:val="22"/>
        </w:rPr>
        <w:t>surse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care </w:t>
      </w:r>
      <w:proofErr w:type="spellStart"/>
      <w:r w:rsidRPr="006508C5">
        <w:rPr>
          <w:rFonts w:eastAsiaTheme="minorHAnsi"/>
          <w:sz w:val="22"/>
          <w:szCs w:val="22"/>
        </w:rPr>
        <w:t>reglementează</w:t>
      </w:r>
      <w:proofErr w:type="spellEnd"/>
      <w:r w:rsidRPr="006508C5">
        <w:rPr>
          <w:rFonts w:eastAsiaTheme="minorHAnsi"/>
          <w:sz w:val="22"/>
          <w:szCs w:val="22"/>
        </w:rPr>
        <w:t xml:space="preserve"> </w:t>
      </w:r>
      <w:proofErr w:type="spellStart"/>
      <w:r w:rsidRPr="006508C5">
        <w:rPr>
          <w:rFonts w:eastAsiaTheme="minorHAnsi"/>
          <w:sz w:val="22"/>
          <w:szCs w:val="22"/>
        </w:rPr>
        <w:t>finanţele</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inclusiv</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asigurarea</w:t>
      </w:r>
      <w:proofErr w:type="spellEnd"/>
      <w:r w:rsidRPr="006508C5">
        <w:rPr>
          <w:rFonts w:eastAsiaTheme="minorHAnsi"/>
          <w:sz w:val="22"/>
          <w:szCs w:val="22"/>
        </w:rPr>
        <w:t xml:space="preserve"> </w:t>
      </w:r>
      <w:proofErr w:type="spellStart"/>
      <w:r w:rsidRPr="006508C5">
        <w:rPr>
          <w:rFonts w:eastAsiaTheme="minorHAnsi"/>
          <w:sz w:val="22"/>
          <w:szCs w:val="22"/>
        </w:rPr>
        <w:t>finanţării</w:t>
      </w:r>
      <w:proofErr w:type="spellEnd"/>
      <w:r w:rsidRPr="006508C5">
        <w:rPr>
          <w:rFonts w:eastAsiaTheme="minorHAnsi"/>
          <w:sz w:val="22"/>
          <w:szCs w:val="22"/>
        </w:rPr>
        <w:t xml:space="preserve"> </w:t>
      </w:r>
      <w:proofErr w:type="spellStart"/>
      <w:r w:rsidRPr="006508C5">
        <w:rPr>
          <w:rFonts w:eastAsiaTheme="minorHAnsi"/>
          <w:sz w:val="22"/>
          <w:szCs w:val="22"/>
        </w:rPr>
        <w:t>acestora</w:t>
      </w:r>
      <w:proofErr w:type="spellEnd"/>
      <w:r w:rsidRPr="006508C5">
        <w:rPr>
          <w:rFonts w:eastAsiaTheme="minorHAnsi"/>
          <w:sz w:val="22"/>
          <w:szCs w:val="22"/>
        </w:rPr>
        <w:t xml:space="preserve"> din </w:t>
      </w:r>
      <w:proofErr w:type="spellStart"/>
      <w:r w:rsidRPr="006508C5">
        <w:rPr>
          <w:rFonts w:eastAsiaTheme="minorHAnsi"/>
          <w:sz w:val="22"/>
          <w:szCs w:val="22"/>
        </w:rPr>
        <w:t>bugetul</w:t>
      </w:r>
      <w:proofErr w:type="spellEnd"/>
      <w:r w:rsidRPr="006508C5">
        <w:rPr>
          <w:rFonts w:eastAsiaTheme="minorHAnsi"/>
          <w:sz w:val="22"/>
          <w:szCs w:val="22"/>
        </w:rPr>
        <w:t xml:space="preserve"> </w:t>
      </w:r>
      <w:proofErr w:type="spellStart"/>
      <w:r w:rsidRPr="006508C5">
        <w:rPr>
          <w:rFonts w:eastAsiaTheme="minorHAnsi"/>
          <w:sz w:val="22"/>
          <w:szCs w:val="22"/>
        </w:rPr>
        <w:t>propriu</w:t>
      </w:r>
      <w:proofErr w:type="spellEnd"/>
      <w:r w:rsidRPr="006508C5">
        <w:rPr>
          <w:rFonts w:eastAsiaTheme="minorHAnsi"/>
          <w:sz w:val="22"/>
          <w:szCs w:val="22"/>
        </w:rPr>
        <w:t xml:space="preserve"> al </w:t>
      </w:r>
      <w:proofErr w:type="spellStart"/>
      <w:r w:rsidRPr="006508C5">
        <w:rPr>
          <w:rFonts w:eastAsiaTheme="minorHAnsi"/>
          <w:sz w:val="22"/>
          <w:szCs w:val="22"/>
        </w:rPr>
        <w:t>unităţii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
    <w:p w14:paraId="49CEC912"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Organizarea</w:t>
      </w:r>
      <w:proofErr w:type="spellEnd"/>
      <w:r w:rsidRPr="006508C5">
        <w:rPr>
          <w:rFonts w:eastAsiaTheme="minorHAnsi"/>
          <w:b/>
          <w:sz w:val="22"/>
          <w:szCs w:val="22"/>
        </w:rPr>
        <w:t xml:space="preserve"> </w:t>
      </w:r>
      <w:proofErr w:type="spellStart"/>
      <w:r w:rsidRPr="006508C5">
        <w:rPr>
          <w:rFonts w:eastAsiaTheme="minorHAnsi"/>
          <w:b/>
          <w:sz w:val="22"/>
          <w:szCs w:val="22"/>
        </w:rPr>
        <w:t>şi</w:t>
      </w:r>
      <w:proofErr w:type="spellEnd"/>
      <w:r w:rsidRPr="006508C5">
        <w:rPr>
          <w:rFonts w:eastAsiaTheme="minorHAnsi"/>
          <w:b/>
          <w:sz w:val="22"/>
          <w:szCs w:val="22"/>
        </w:rPr>
        <w:t xml:space="preserve"> </w:t>
      </w:r>
      <w:proofErr w:type="spellStart"/>
      <w:r w:rsidRPr="006508C5">
        <w:rPr>
          <w:rFonts w:eastAsiaTheme="minorHAnsi"/>
          <w:b/>
          <w:sz w:val="22"/>
          <w:szCs w:val="22"/>
        </w:rPr>
        <w:t>funcţionarea</w:t>
      </w:r>
      <w:proofErr w:type="spellEnd"/>
      <w:r w:rsidRPr="006508C5">
        <w:rPr>
          <w:rFonts w:eastAsiaTheme="minorHAnsi"/>
          <w:b/>
          <w:sz w:val="22"/>
          <w:szCs w:val="22"/>
        </w:rPr>
        <w:t xml:space="preserve"> </w:t>
      </w:r>
      <w:proofErr w:type="spellStart"/>
      <w:r w:rsidRPr="006508C5">
        <w:rPr>
          <w:rFonts w:eastAsiaTheme="minorHAnsi"/>
          <w:b/>
          <w:sz w:val="22"/>
          <w:szCs w:val="22"/>
        </w:rPr>
        <w:t>asociaţiilor</w:t>
      </w:r>
      <w:proofErr w:type="spellEnd"/>
      <w:r w:rsidRPr="006508C5">
        <w:rPr>
          <w:rFonts w:eastAsiaTheme="minorHAnsi"/>
          <w:b/>
          <w:sz w:val="22"/>
          <w:szCs w:val="22"/>
        </w:rPr>
        <w:t xml:space="preserve"> de </w:t>
      </w:r>
      <w:proofErr w:type="spellStart"/>
      <w:r w:rsidRPr="006508C5">
        <w:rPr>
          <w:rFonts w:eastAsiaTheme="minorHAnsi"/>
          <w:b/>
          <w:sz w:val="22"/>
          <w:szCs w:val="22"/>
        </w:rPr>
        <w:t>dezvoltare</w:t>
      </w:r>
      <w:proofErr w:type="spellEnd"/>
      <w:r w:rsidRPr="006508C5">
        <w:rPr>
          <w:rFonts w:eastAsiaTheme="minorHAnsi"/>
          <w:b/>
          <w:sz w:val="22"/>
          <w:szCs w:val="22"/>
        </w:rPr>
        <w:t xml:space="preserve"> </w:t>
      </w:r>
      <w:proofErr w:type="spellStart"/>
      <w:r w:rsidRPr="006508C5">
        <w:rPr>
          <w:rFonts w:eastAsiaTheme="minorHAnsi"/>
          <w:b/>
          <w:sz w:val="22"/>
          <w:szCs w:val="22"/>
        </w:rPr>
        <w:t>intercomunitară</w:t>
      </w:r>
      <w:proofErr w:type="spellEnd"/>
      <w:r w:rsidRPr="006508C5">
        <w:rPr>
          <w:rFonts w:eastAsiaTheme="minorHAnsi"/>
          <w:b/>
          <w:sz w:val="22"/>
          <w:szCs w:val="22"/>
        </w:rPr>
        <w:t xml:space="preserve">. </w:t>
      </w:r>
      <w:proofErr w:type="spellStart"/>
      <w:r w:rsidRPr="006508C5">
        <w:rPr>
          <w:rFonts w:eastAsiaTheme="minorHAnsi"/>
          <w:sz w:val="22"/>
          <w:szCs w:val="22"/>
        </w:rPr>
        <w:t>Organele</w:t>
      </w:r>
      <w:proofErr w:type="spellEnd"/>
      <w:r w:rsidRPr="006508C5">
        <w:rPr>
          <w:rFonts w:eastAsiaTheme="minorHAnsi"/>
          <w:sz w:val="22"/>
          <w:szCs w:val="22"/>
        </w:rPr>
        <w:t xml:space="preserve"> </w:t>
      </w:r>
      <w:proofErr w:type="spellStart"/>
      <w:r w:rsidRPr="006508C5">
        <w:rPr>
          <w:rFonts w:eastAsiaTheme="minorHAnsi"/>
          <w:sz w:val="22"/>
          <w:szCs w:val="22"/>
        </w:rPr>
        <w:t>asociaţiilor</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sunt: </w:t>
      </w:r>
      <w:proofErr w:type="spellStart"/>
      <w:r w:rsidRPr="006508C5">
        <w:rPr>
          <w:rFonts w:eastAsiaTheme="minorHAnsi"/>
          <w:sz w:val="22"/>
          <w:szCs w:val="22"/>
        </w:rPr>
        <w:t>adunarea</w:t>
      </w:r>
      <w:proofErr w:type="spellEnd"/>
      <w:r w:rsidRPr="006508C5">
        <w:rPr>
          <w:rFonts w:eastAsiaTheme="minorHAnsi"/>
          <w:sz w:val="22"/>
          <w:szCs w:val="22"/>
        </w:rPr>
        <w:t xml:space="preserve"> </w:t>
      </w:r>
      <w:proofErr w:type="spellStart"/>
      <w:r w:rsidRPr="006508C5">
        <w:rPr>
          <w:rFonts w:eastAsiaTheme="minorHAnsi"/>
          <w:sz w:val="22"/>
          <w:szCs w:val="22"/>
        </w:rPr>
        <w:t>generală</w:t>
      </w:r>
      <w:proofErr w:type="spellEnd"/>
      <w:r w:rsidRPr="006508C5">
        <w:rPr>
          <w:rFonts w:eastAsiaTheme="minorHAnsi"/>
          <w:sz w:val="22"/>
          <w:szCs w:val="22"/>
        </w:rPr>
        <w:t xml:space="preserve"> a </w:t>
      </w:r>
      <w:proofErr w:type="spellStart"/>
      <w:r w:rsidRPr="006508C5">
        <w:rPr>
          <w:rFonts w:eastAsiaTheme="minorHAnsi"/>
          <w:sz w:val="22"/>
          <w:szCs w:val="22"/>
        </w:rPr>
        <w:t>asociaţiei</w:t>
      </w:r>
      <w:proofErr w:type="spellEnd"/>
      <w:r w:rsidRPr="006508C5">
        <w:rPr>
          <w:rFonts w:eastAsiaTheme="minorHAnsi"/>
          <w:sz w:val="22"/>
          <w:szCs w:val="22"/>
        </w:rPr>
        <w:t xml:space="preserve">, </w:t>
      </w:r>
      <w:proofErr w:type="spellStart"/>
      <w:r w:rsidRPr="006508C5">
        <w:rPr>
          <w:rFonts w:eastAsiaTheme="minorHAnsi"/>
          <w:sz w:val="22"/>
          <w:szCs w:val="22"/>
        </w:rPr>
        <w:t>consiliul</w:t>
      </w:r>
      <w:proofErr w:type="spellEnd"/>
      <w:r w:rsidRPr="006508C5">
        <w:rPr>
          <w:rFonts w:eastAsiaTheme="minorHAnsi"/>
          <w:sz w:val="22"/>
          <w:szCs w:val="22"/>
        </w:rPr>
        <w:t xml:space="preserve"> director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comisia</w:t>
      </w:r>
      <w:proofErr w:type="spellEnd"/>
      <w:r w:rsidRPr="006508C5">
        <w:rPr>
          <w:rFonts w:eastAsiaTheme="minorHAnsi"/>
          <w:sz w:val="22"/>
          <w:szCs w:val="22"/>
        </w:rPr>
        <w:t xml:space="preserve"> de </w:t>
      </w:r>
      <w:proofErr w:type="spellStart"/>
      <w:r w:rsidRPr="006508C5">
        <w:rPr>
          <w:rFonts w:eastAsiaTheme="minorHAnsi"/>
          <w:sz w:val="22"/>
          <w:szCs w:val="22"/>
        </w:rPr>
        <w:t>cenzori</w:t>
      </w:r>
      <w:proofErr w:type="spellEnd"/>
      <w:r w:rsidRPr="006508C5">
        <w:rPr>
          <w:rFonts w:eastAsiaTheme="minorHAnsi"/>
          <w:sz w:val="22"/>
          <w:szCs w:val="22"/>
        </w:rPr>
        <w:t xml:space="preserve">. </w:t>
      </w:r>
      <w:proofErr w:type="spellStart"/>
      <w:r w:rsidRPr="006508C5">
        <w:rPr>
          <w:rFonts w:eastAsiaTheme="minorHAnsi"/>
          <w:sz w:val="22"/>
          <w:szCs w:val="22"/>
        </w:rPr>
        <w:t>Organizarea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modul</w:t>
      </w:r>
      <w:proofErr w:type="spellEnd"/>
      <w:r w:rsidRPr="006508C5">
        <w:rPr>
          <w:rFonts w:eastAsiaTheme="minorHAnsi"/>
          <w:sz w:val="22"/>
          <w:szCs w:val="22"/>
        </w:rPr>
        <w:t xml:space="preserve"> de </w:t>
      </w:r>
      <w:proofErr w:type="spellStart"/>
      <w:r w:rsidRPr="006508C5">
        <w:rPr>
          <w:rFonts w:eastAsiaTheme="minorHAnsi"/>
          <w:sz w:val="22"/>
          <w:szCs w:val="22"/>
        </w:rPr>
        <w:t>funcţionare</w:t>
      </w:r>
      <w:proofErr w:type="spellEnd"/>
      <w:r w:rsidRPr="006508C5">
        <w:rPr>
          <w:rFonts w:eastAsiaTheme="minorHAnsi"/>
          <w:sz w:val="22"/>
          <w:szCs w:val="22"/>
        </w:rPr>
        <w:t xml:space="preserve"> a </w:t>
      </w:r>
      <w:proofErr w:type="spellStart"/>
      <w:r w:rsidRPr="006508C5">
        <w:rPr>
          <w:rFonts w:eastAsiaTheme="minorHAnsi"/>
          <w:sz w:val="22"/>
          <w:szCs w:val="22"/>
        </w:rPr>
        <w:t>organelor</w:t>
      </w:r>
      <w:proofErr w:type="spellEnd"/>
      <w:r w:rsidRPr="006508C5">
        <w:rPr>
          <w:rFonts w:eastAsiaTheme="minorHAnsi"/>
          <w:sz w:val="22"/>
          <w:szCs w:val="22"/>
        </w:rPr>
        <w:t xml:space="preserve"> </w:t>
      </w:r>
      <w:proofErr w:type="spellStart"/>
      <w:r w:rsidRPr="006508C5">
        <w:rPr>
          <w:rFonts w:eastAsiaTheme="minorHAnsi"/>
          <w:sz w:val="22"/>
          <w:szCs w:val="22"/>
        </w:rPr>
        <w:t>asociaţiei</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a </w:t>
      </w:r>
      <w:proofErr w:type="spellStart"/>
      <w:r w:rsidRPr="006508C5">
        <w:rPr>
          <w:rFonts w:eastAsiaTheme="minorHAnsi"/>
          <w:sz w:val="22"/>
          <w:szCs w:val="22"/>
        </w:rPr>
        <w:t>aparatului</w:t>
      </w:r>
      <w:proofErr w:type="spellEnd"/>
      <w:r w:rsidRPr="006508C5">
        <w:rPr>
          <w:rFonts w:eastAsiaTheme="minorHAnsi"/>
          <w:sz w:val="22"/>
          <w:szCs w:val="22"/>
        </w:rPr>
        <w:t xml:space="preserve"> </w:t>
      </w:r>
      <w:proofErr w:type="spellStart"/>
      <w:r w:rsidRPr="006508C5">
        <w:rPr>
          <w:rFonts w:eastAsiaTheme="minorHAnsi"/>
          <w:sz w:val="22"/>
          <w:szCs w:val="22"/>
        </w:rPr>
        <w:t>tehnic</w:t>
      </w:r>
      <w:proofErr w:type="spellEnd"/>
      <w:r w:rsidRPr="006508C5">
        <w:rPr>
          <w:rFonts w:eastAsiaTheme="minorHAnsi"/>
          <w:sz w:val="22"/>
          <w:szCs w:val="22"/>
        </w:rPr>
        <w:t xml:space="preserve"> sunt </w:t>
      </w:r>
      <w:proofErr w:type="spellStart"/>
      <w:r w:rsidRPr="006508C5">
        <w:rPr>
          <w:rFonts w:eastAsiaTheme="minorHAnsi"/>
          <w:sz w:val="22"/>
          <w:szCs w:val="22"/>
        </w:rPr>
        <w:t>stabilite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actul</w:t>
      </w:r>
      <w:proofErr w:type="spellEnd"/>
      <w:r w:rsidRPr="006508C5">
        <w:rPr>
          <w:rFonts w:eastAsiaTheme="minorHAnsi"/>
          <w:sz w:val="22"/>
          <w:szCs w:val="22"/>
        </w:rPr>
        <w:t xml:space="preserve"> de </w:t>
      </w:r>
      <w:proofErr w:type="spellStart"/>
      <w:r w:rsidRPr="006508C5">
        <w:rPr>
          <w:rFonts w:eastAsiaTheme="minorHAnsi"/>
          <w:sz w:val="22"/>
          <w:szCs w:val="22"/>
        </w:rPr>
        <w:t>înfiinţare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statutul</w:t>
      </w:r>
      <w:proofErr w:type="spellEnd"/>
      <w:r w:rsidRPr="006508C5">
        <w:rPr>
          <w:rFonts w:eastAsiaTheme="minorHAnsi"/>
          <w:sz w:val="22"/>
          <w:szCs w:val="22"/>
        </w:rPr>
        <w:t xml:space="preserve"> </w:t>
      </w:r>
      <w:proofErr w:type="spellStart"/>
      <w:r w:rsidRPr="006508C5">
        <w:rPr>
          <w:rFonts w:eastAsiaTheme="minorHAnsi"/>
          <w:sz w:val="22"/>
          <w:szCs w:val="22"/>
        </w:rPr>
        <w:t>asociaţiei</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w:t>
      </w:r>
      <w:proofErr w:type="spellStart"/>
      <w:r w:rsidRPr="006508C5">
        <w:rPr>
          <w:rFonts w:eastAsiaTheme="minorHAnsi"/>
          <w:sz w:val="22"/>
          <w:szCs w:val="22"/>
        </w:rPr>
        <w:t>aprobate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hotărârile</w:t>
      </w:r>
      <w:proofErr w:type="spellEnd"/>
      <w:r w:rsidRPr="006508C5">
        <w:rPr>
          <w:rFonts w:eastAsiaTheme="minorHAnsi"/>
          <w:sz w:val="22"/>
          <w:szCs w:val="22"/>
        </w:rPr>
        <w:t xml:space="preserve"> </w:t>
      </w:r>
      <w:proofErr w:type="spellStart"/>
      <w:r w:rsidRPr="006508C5">
        <w:rPr>
          <w:rFonts w:eastAsiaTheme="minorHAnsi"/>
          <w:sz w:val="22"/>
          <w:szCs w:val="22"/>
        </w:rPr>
        <w:t>consiliilor</w:t>
      </w:r>
      <w:proofErr w:type="spellEnd"/>
      <w:r w:rsidRPr="006508C5">
        <w:rPr>
          <w:rFonts w:eastAsiaTheme="minorHAnsi"/>
          <w:sz w:val="22"/>
          <w:szCs w:val="22"/>
        </w:rPr>
        <w:t xml:space="preserve"> locale, </w:t>
      </w:r>
      <w:proofErr w:type="spellStart"/>
      <w:r w:rsidRPr="006508C5">
        <w:rPr>
          <w:rFonts w:eastAsiaTheme="minorHAnsi"/>
          <w:sz w:val="22"/>
          <w:szCs w:val="22"/>
        </w:rPr>
        <w:t>respectiv</w:t>
      </w:r>
      <w:proofErr w:type="spellEnd"/>
      <w:r w:rsidRPr="006508C5">
        <w:rPr>
          <w:rFonts w:eastAsiaTheme="minorHAnsi"/>
          <w:sz w:val="22"/>
          <w:szCs w:val="22"/>
        </w:rPr>
        <w:t xml:space="preserve"> </w:t>
      </w:r>
      <w:proofErr w:type="spellStart"/>
      <w:r w:rsidRPr="006508C5">
        <w:rPr>
          <w:rFonts w:eastAsiaTheme="minorHAnsi"/>
          <w:sz w:val="22"/>
          <w:szCs w:val="22"/>
        </w:rPr>
        <w:t>judeţene</w:t>
      </w:r>
      <w:proofErr w:type="spellEnd"/>
      <w:r w:rsidRPr="006508C5">
        <w:rPr>
          <w:rFonts w:eastAsiaTheme="minorHAnsi"/>
          <w:sz w:val="22"/>
          <w:szCs w:val="22"/>
        </w:rPr>
        <w:t xml:space="preserve"> </w:t>
      </w:r>
      <w:proofErr w:type="spellStart"/>
      <w:r w:rsidRPr="006508C5">
        <w:rPr>
          <w:rFonts w:eastAsiaTheme="minorHAnsi"/>
          <w:sz w:val="22"/>
          <w:szCs w:val="22"/>
        </w:rPr>
        <w:t>asociate</w:t>
      </w:r>
      <w:proofErr w:type="spellEnd"/>
      <w:r w:rsidRPr="006508C5">
        <w:rPr>
          <w:rFonts w:eastAsiaTheme="minorHAnsi"/>
          <w:sz w:val="22"/>
          <w:szCs w:val="22"/>
        </w:rPr>
        <w:t>.</w:t>
      </w:r>
    </w:p>
    <w:p w14:paraId="1D049DD2"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Adunarea</w:t>
      </w:r>
      <w:proofErr w:type="spellEnd"/>
      <w:r w:rsidRPr="006508C5">
        <w:rPr>
          <w:rFonts w:eastAsiaTheme="minorHAnsi"/>
          <w:sz w:val="22"/>
          <w:szCs w:val="22"/>
        </w:rPr>
        <w:t xml:space="preserve"> </w:t>
      </w:r>
      <w:proofErr w:type="spellStart"/>
      <w:r w:rsidRPr="006508C5">
        <w:rPr>
          <w:rFonts w:eastAsiaTheme="minorHAnsi"/>
          <w:sz w:val="22"/>
          <w:szCs w:val="22"/>
        </w:rPr>
        <w:t>generală</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organul</w:t>
      </w:r>
      <w:proofErr w:type="spellEnd"/>
      <w:r w:rsidRPr="006508C5">
        <w:rPr>
          <w:rFonts w:eastAsiaTheme="minorHAnsi"/>
          <w:sz w:val="22"/>
          <w:szCs w:val="22"/>
        </w:rPr>
        <w:t xml:space="preserve"> de </w:t>
      </w:r>
      <w:proofErr w:type="spellStart"/>
      <w:r w:rsidRPr="006508C5">
        <w:rPr>
          <w:rFonts w:eastAsiaTheme="minorHAnsi"/>
          <w:sz w:val="22"/>
          <w:szCs w:val="22"/>
        </w:rPr>
        <w:t>conducere</w:t>
      </w:r>
      <w:proofErr w:type="spellEnd"/>
      <w:r w:rsidRPr="006508C5">
        <w:rPr>
          <w:rFonts w:eastAsiaTheme="minorHAnsi"/>
          <w:sz w:val="22"/>
          <w:szCs w:val="22"/>
        </w:rPr>
        <w:t xml:space="preserve"> al </w:t>
      </w:r>
      <w:proofErr w:type="spellStart"/>
      <w:r w:rsidRPr="006508C5">
        <w:rPr>
          <w:rFonts w:eastAsiaTheme="minorHAnsi"/>
          <w:sz w:val="22"/>
          <w:szCs w:val="22"/>
        </w:rPr>
        <w:t>asociaţiei</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format din </w:t>
      </w:r>
      <w:proofErr w:type="spellStart"/>
      <w:r w:rsidRPr="006508C5">
        <w:rPr>
          <w:rFonts w:eastAsiaTheme="minorHAnsi"/>
          <w:sz w:val="22"/>
          <w:szCs w:val="22"/>
        </w:rPr>
        <w:t>reprezentanţii</w:t>
      </w:r>
      <w:proofErr w:type="spellEnd"/>
      <w:r w:rsidRPr="006508C5">
        <w:rPr>
          <w:rFonts w:eastAsiaTheme="minorHAnsi"/>
          <w:sz w:val="22"/>
          <w:szCs w:val="22"/>
        </w:rPr>
        <w:t xml:space="preserve"> </w:t>
      </w:r>
      <w:proofErr w:type="spellStart"/>
      <w:r w:rsidRPr="006508C5">
        <w:rPr>
          <w:rFonts w:eastAsiaTheme="minorHAnsi"/>
          <w:sz w:val="22"/>
          <w:szCs w:val="22"/>
        </w:rPr>
        <w:t>tuturor</w:t>
      </w:r>
      <w:proofErr w:type="spellEnd"/>
      <w:r w:rsidRPr="006508C5">
        <w:rPr>
          <w:rFonts w:eastAsiaTheme="minorHAnsi"/>
          <w:sz w:val="22"/>
          <w:szCs w:val="22"/>
        </w:rPr>
        <w:t xml:space="preserve"> </w:t>
      </w:r>
      <w:proofErr w:type="spellStart"/>
      <w:r w:rsidRPr="006508C5">
        <w:rPr>
          <w:rFonts w:eastAsiaTheme="minorHAnsi"/>
          <w:sz w:val="22"/>
          <w:szCs w:val="22"/>
        </w:rPr>
        <w:t>unităţilor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asociate</w:t>
      </w:r>
      <w:proofErr w:type="spellEnd"/>
      <w:r w:rsidRPr="006508C5">
        <w:rPr>
          <w:rFonts w:eastAsiaTheme="minorHAnsi"/>
          <w:sz w:val="22"/>
          <w:szCs w:val="22"/>
        </w:rPr>
        <w:t xml:space="preserve">. </w:t>
      </w:r>
      <w:proofErr w:type="spellStart"/>
      <w:r w:rsidRPr="006508C5">
        <w:rPr>
          <w:rFonts w:eastAsiaTheme="minorHAnsi"/>
          <w:sz w:val="22"/>
          <w:szCs w:val="22"/>
        </w:rPr>
        <w:t>Adunarea</w:t>
      </w:r>
      <w:proofErr w:type="spellEnd"/>
      <w:r w:rsidRPr="006508C5">
        <w:rPr>
          <w:rFonts w:eastAsiaTheme="minorHAnsi"/>
          <w:sz w:val="22"/>
          <w:szCs w:val="22"/>
        </w:rPr>
        <w:t xml:space="preserve"> </w:t>
      </w:r>
      <w:proofErr w:type="spellStart"/>
      <w:r w:rsidRPr="006508C5">
        <w:rPr>
          <w:rFonts w:eastAsiaTheme="minorHAnsi"/>
          <w:sz w:val="22"/>
          <w:szCs w:val="22"/>
        </w:rPr>
        <w:t>generală</w:t>
      </w:r>
      <w:proofErr w:type="spellEnd"/>
      <w:r w:rsidRPr="006508C5">
        <w:rPr>
          <w:rFonts w:eastAsiaTheme="minorHAnsi"/>
          <w:sz w:val="22"/>
          <w:szCs w:val="22"/>
        </w:rPr>
        <w:t xml:space="preserve"> </w:t>
      </w:r>
      <w:proofErr w:type="spellStart"/>
      <w:r w:rsidRPr="006508C5">
        <w:rPr>
          <w:rFonts w:eastAsiaTheme="minorHAnsi"/>
          <w:sz w:val="22"/>
          <w:szCs w:val="22"/>
        </w:rPr>
        <w:t>adoptă</w:t>
      </w:r>
      <w:proofErr w:type="spellEnd"/>
      <w:r w:rsidRPr="006508C5">
        <w:rPr>
          <w:rFonts w:eastAsiaTheme="minorHAnsi"/>
          <w:sz w:val="22"/>
          <w:szCs w:val="22"/>
        </w:rPr>
        <w:t xml:space="preserve"> </w:t>
      </w:r>
      <w:proofErr w:type="spellStart"/>
      <w:r w:rsidRPr="006508C5">
        <w:rPr>
          <w:rFonts w:eastAsiaTheme="minorHAnsi"/>
          <w:sz w:val="22"/>
          <w:szCs w:val="22"/>
        </w:rPr>
        <w:t>hotărâri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conformitate</w:t>
      </w:r>
      <w:proofErr w:type="spellEnd"/>
      <w:r w:rsidRPr="006508C5">
        <w:rPr>
          <w:rFonts w:eastAsiaTheme="minorHAnsi"/>
          <w:sz w:val="22"/>
          <w:szCs w:val="22"/>
        </w:rPr>
        <w:t xml:space="preserve"> cu </w:t>
      </w:r>
      <w:proofErr w:type="spellStart"/>
      <w:r w:rsidRPr="006508C5">
        <w:rPr>
          <w:rFonts w:eastAsiaTheme="minorHAnsi"/>
          <w:sz w:val="22"/>
          <w:szCs w:val="22"/>
        </w:rPr>
        <w:t>statutul</w:t>
      </w:r>
      <w:proofErr w:type="spellEnd"/>
      <w:r w:rsidRPr="006508C5">
        <w:rPr>
          <w:rFonts w:eastAsiaTheme="minorHAnsi"/>
          <w:sz w:val="22"/>
          <w:szCs w:val="22"/>
        </w:rPr>
        <w:t xml:space="preserve"> </w:t>
      </w:r>
      <w:proofErr w:type="spellStart"/>
      <w:r w:rsidRPr="006508C5">
        <w:rPr>
          <w:rFonts w:eastAsiaTheme="minorHAnsi"/>
          <w:sz w:val="22"/>
          <w:szCs w:val="22"/>
        </w:rPr>
        <w:t>asociaţiei</w:t>
      </w:r>
      <w:proofErr w:type="spellEnd"/>
      <w:r w:rsidRPr="006508C5">
        <w:rPr>
          <w:rFonts w:eastAsiaTheme="minorHAnsi"/>
          <w:sz w:val="22"/>
          <w:szCs w:val="22"/>
        </w:rPr>
        <w:t xml:space="preserve">. </w:t>
      </w:r>
      <w:proofErr w:type="spellStart"/>
      <w:r w:rsidRPr="006508C5">
        <w:rPr>
          <w:rFonts w:eastAsiaTheme="minorHAnsi"/>
          <w:sz w:val="22"/>
          <w:szCs w:val="22"/>
        </w:rPr>
        <w:t>Hotărârile</w:t>
      </w:r>
      <w:proofErr w:type="spellEnd"/>
      <w:r w:rsidRPr="006508C5">
        <w:rPr>
          <w:rFonts w:eastAsiaTheme="minorHAnsi"/>
          <w:sz w:val="22"/>
          <w:szCs w:val="22"/>
        </w:rPr>
        <w:t xml:space="preserve"> </w:t>
      </w:r>
      <w:proofErr w:type="spellStart"/>
      <w:r w:rsidRPr="006508C5">
        <w:rPr>
          <w:rFonts w:eastAsiaTheme="minorHAnsi"/>
          <w:sz w:val="22"/>
          <w:szCs w:val="22"/>
        </w:rPr>
        <w:t>adunării</w:t>
      </w:r>
      <w:proofErr w:type="spellEnd"/>
      <w:r w:rsidRPr="006508C5">
        <w:rPr>
          <w:rFonts w:eastAsiaTheme="minorHAnsi"/>
          <w:sz w:val="22"/>
          <w:szCs w:val="22"/>
        </w:rPr>
        <w:t xml:space="preserve"> </w:t>
      </w:r>
      <w:proofErr w:type="spellStart"/>
      <w:r w:rsidRPr="006508C5">
        <w:rPr>
          <w:rFonts w:eastAsiaTheme="minorHAnsi"/>
          <w:sz w:val="22"/>
          <w:szCs w:val="22"/>
        </w:rPr>
        <w:t>generale</w:t>
      </w:r>
      <w:proofErr w:type="spellEnd"/>
      <w:r w:rsidRPr="006508C5">
        <w:rPr>
          <w:rFonts w:eastAsiaTheme="minorHAnsi"/>
          <w:sz w:val="22"/>
          <w:szCs w:val="22"/>
        </w:rPr>
        <w:t xml:space="preserve"> sunt </w:t>
      </w:r>
      <w:proofErr w:type="spellStart"/>
      <w:r w:rsidRPr="006508C5">
        <w:rPr>
          <w:rFonts w:eastAsiaTheme="minorHAnsi"/>
          <w:sz w:val="22"/>
          <w:szCs w:val="22"/>
        </w:rPr>
        <w:t>asimilate</w:t>
      </w:r>
      <w:proofErr w:type="spellEnd"/>
      <w:r w:rsidRPr="006508C5">
        <w:rPr>
          <w:rFonts w:eastAsiaTheme="minorHAnsi"/>
          <w:sz w:val="22"/>
          <w:szCs w:val="22"/>
        </w:rPr>
        <w:t xml:space="preserve"> </w:t>
      </w:r>
      <w:proofErr w:type="spellStart"/>
      <w:r w:rsidRPr="006508C5">
        <w:rPr>
          <w:rFonts w:eastAsiaTheme="minorHAnsi"/>
          <w:sz w:val="22"/>
          <w:szCs w:val="22"/>
        </w:rPr>
        <w:t>actelor</w:t>
      </w:r>
      <w:proofErr w:type="spellEnd"/>
      <w:r w:rsidRPr="006508C5">
        <w:rPr>
          <w:rFonts w:eastAsiaTheme="minorHAnsi"/>
          <w:sz w:val="22"/>
          <w:szCs w:val="22"/>
        </w:rPr>
        <w:t xml:space="preserve"> administrative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intră</w:t>
      </w:r>
      <w:proofErr w:type="spellEnd"/>
      <w:r w:rsidRPr="006508C5">
        <w:rPr>
          <w:rFonts w:eastAsiaTheme="minorHAnsi"/>
          <w:sz w:val="22"/>
          <w:szCs w:val="22"/>
        </w:rPr>
        <w:t xml:space="preserve"> sub </w:t>
      </w:r>
      <w:proofErr w:type="spellStart"/>
      <w:r w:rsidRPr="006508C5">
        <w:rPr>
          <w:rFonts w:eastAsiaTheme="minorHAnsi"/>
          <w:sz w:val="22"/>
          <w:szCs w:val="22"/>
        </w:rPr>
        <w:t>incidenţa</w:t>
      </w:r>
      <w:proofErr w:type="spellEnd"/>
      <w:r w:rsidRPr="006508C5">
        <w:rPr>
          <w:rFonts w:eastAsiaTheme="minorHAnsi"/>
          <w:sz w:val="22"/>
          <w:szCs w:val="22"/>
        </w:rPr>
        <w:t xml:space="preserve"> </w:t>
      </w:r>
      <w:proofErr w:type="spellStart"/>
      <w:r w:rsidRPr="006508C5">
        <w:rPr>
          <w:rFonts w:eastAsiaTheme="minorHAnsi"/>
          <w:sz w:val="22"/>
          <w:szCs w:val="22"/>
        </w:rPr>
        <w:t>prevederilor</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contenciosului</w:t>
      </w:r>
      <w:proofErr w:type="spellEnd"/>
      <w:r w:rsidRPr="006508C5">
        <w:rPr>
          <w:rFonts w:eastAsiaTheme="minorHAnsi"/>
          <w:sz w:val="22"/>
          <w:szCs w:val="22"/>
        </w:rPr>
        <w:t xml:space="preserve"> </w:t>
      </w:r>
      <w:proofErr w:type="spellStart"/>
      <w:r w:rsidRPr="006508C5">
        <w:rPr>
          <w:rFonts w:eastAsiaTheme="minorHAnsi"/>
          <w:sz w:val="22"/>
          <w:szCs w:val="22"/>
        </w:rPr>
        <w:t>administrativ</w:t>
      </w:r>
      <w:proofErr w:type="spellEnd"/>
      <w:r w:rsidRPr="006508C5">
        <w:rPr>
          <w:rFonts w:eastAsiaTheme="minorHAnsi"/>
          <w:sz w:val="22"/>
          <w:szCs w:val="22"/>
        </w:rPr>
        <w:t>.</w:t>
      </w:r>
    </w:p>
    <w:p w14:paraId="55273271"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Adunarea</w:t>
      </w:r>
      <w:proofErr w:type="spellEnd"/>
      <w:r w:rsidRPr="006508C5">
        <w:rPr>
          <w:rFonts w:eastAsiaTheme="minorHAnsi"/>
          <w:sz w:val="22"/>
          <w:szCs w:val="22"/>
        </w:rPr>
        <w:t xml:space="preserve"> </w:t>
      </w:r>
      <w:proofErr w:type="spellStart"/>
      <w:r w:rsidRPr="006508C5">
        <w:rPr>
          <w:rFonts w:eastAsiaTheme="minorHAnsi"/>
          <w:sz w:val="22"/>
          <w:szCs w:val="22"/>
        </w:rPr>
        <w:t>generală</w:t>
      </w:r>
      <w:proofErr w:type="spellEnd"/>
      <w:r w:rsidRPr="006508C5">
        <w:rPr>
          <w:rFonts w:eastAsiaTheme="minorHAnsi"/>
          <w:sz w:val="22"/>
          <w:szCs w:val="22"/>
        </w:rPr>
        <w:t xml:space="preserve"> </w:t>
      </w:r>
      <w:proofErr w:type="spellStart"/>
      <w:r w:rsidRPr="006508C5">
        <w:rPr>
          <w:rFonts w:eastAsiaTheme="minorHAnsi"/>
          <w:sz w:val="22"/>
          <w:szCs w:val="22"/>
        </w:rPr>
        <w:t>alege</w:t>
      </w:r>
      <w:proofErr w:type="spellEnd"/>
      <w:r w:rsidRPr="006508C5">
        <w:rPr>
          <w:rFonts w:eastAsiaTheme="minorHAnsi"/>
          <w:sz w:val="22"/>
          <w:szCs w:val="22"/>
        </w:rPr>
        <w:t xml:space="preserve"> </w:t>
      </w:r>
      <w:proofErr w:type="spellStart"/>
      <w:r w:rsidRPr="006508C5">
        <w:rPr>
          <w:rFonts w:eastAsiaTheme="minorHAnsi"/>
          <w:sz w:val="22"/>
          <w:szCs w:val="22"/>
        </w:rPr>
        <w:t>dintre</w:t>
      </w:r>
      <w:proofErr w:type="spellEnd"/>
      <w:r w:rsidRPr="006508C5">
        <w:rPr>
          <w:rFonts w:eastAsiaTheme="minorHAnsi"/>
          <w:sz w:val="22"/>
          <w:szCs w:val="22"/>
        </w:rPr>
        <w:t xml:space="preserve"> </w:t>
      </w:r>
      <w:proofErr w:type="spellStart"/>
      <w:r w:rsidRPr="006508C5">
        <w:rPr>
          <w:rFonts w:eastAsiaTheme="minorHAnsi"/>
          <w:sz w:val="22"/>
          <w:szCs w:val="22"/>
        </w:rPr>
        <w:t>membrii</w:t>
      </w:r>
      <w:proofErr w:type="spellEnd"/>
      <w:r w:rsidRPr="006508C5">
        <w:rPr>
          <w:rFonts w:eastAsiaTheme="minorHAnsi"/>
          <w:sz w:val="22"/>
          <w:szCs w:val="22"/>
        </w:rPr>
        <w:t xml:space="preserve"> </w:t>
      </w:r>
      <w:proofErr w:type="spellStart"/>
      <w:r w:rsidRPr="006508C5">
        <w:rPr>
          <w:rFonts w:eastAsiaTheme="minorHAnsi"/>
          <w:sz w:val="22"/>
          <w:szCs w:val="22"/>
        </w:rPr>
        <w:t>săi</w:t>
      </w:r>
      <w:proofErr w:type="spellEnd"/>
      <w:r w:rsidRPr="006508C5">
        <w:rPr>
          <w:rFonts w:eastAsiaTheme="minorHAnsi"/>
          <w:sz w:val="22"/>
          <w:szCs w:val="22"/>
        </w:rPr>
        <w:t xml:space="preserve"> </w:t>
      </w:r>
      <w:proofErr w:type="spellStart"/>
      <w:r w:rsidRPr="006508C5">
        <w:rPr>
          <w:rFonts w:eastAsiaTheme="minorHAnsi"/>
          <w:sz w:val="22"/>
          <w:szCs w:val="22"/>
        </w:rPr>
        <w:t>preşedintele</w:t>
      </w:r>
      <w:proofErr w:type="spellEnd"/>
      <w:r w:rsidRPr="006508C5">
        <w:rPr>
          <w:rFonts w:eastAsiaTheme="minorHAnsi"/>
          <w:sz w:val="22"/>
          <w:szCs w:val="22"/>
        </w:rPr>
        <w:t xml:space="preserve"> </w:t>
      </w:r>
      <w:proofErr w:type="spellStart"/>
      <w:r w:rsidRPr="006508C5">
        <w:rPr>
          <w:rFonts w:eastAsiaTheme="minorHAnsi"/>
          <w:sz w:val="22"/>
          <w:szCs w:val="22"/>
        </w:rPr>
        <w:t>asociaţiei</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w:t>
      </w:r>
      <w:proofErr w:type="spellStart"/>
      <w:r w:rsidRPr="006508C5">
        <w:rPr>
          <w:rFonts w:eastAsiaTheme="minorHAnsi"/>
          <w:sz w:val="22"/>
          <w:szCs w:val="22"/>
        </w:rPr>
        <w:t>Consiliul</w:t>
      </w:r>
      <w:proofErr w:type="spellEnd"/>
      <w:r w:rsidRPr="006508C5">
        <w:rPr>
          <w:rFonts w:eastAsiaTheme="minorHAnsi"/>
          <w:sz w:val="22"/>
          <w:szCs w:val="22"/>
        </w:rPr>
        <w:t xml:space="preserve"> director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organul</w:t>
      </w:r>
      <w:proofErr w:type="spellEnd"/>
      <w:r w:rsidRPr="006508C5">
        <w:rPr>
          <w:rFonts w:eastAsiaTheme="minorHAnsi"/>
          <w:sz w:val="22"/>
          <w:szCs w:val="22"/>
        </w:rPr>
        <w:t xml:space="preserve"> </w:t>
      </w:r>
      <w:proofErr w:type="spellStart"/>
      <w:r w:rsidRPr="006508C5">
        <w:rPr>
          <w:rFonts w:eastAsiaTheme="minorHAnsi"/>
          <w:sz w:val="22"/>
          <w:szCs w:val="22"/>
        </w:rPr>
        <w:t>executiv</w:t>
      </w:r>
      <w:proofErr w:type="spellEnd"/>
      <w:r w:rsidRPr="006508C5">
        <w:rPr>
          <w:rFonts w:eastAsiaTheme="minorHAnsi"/>
          <w:sz w:val="22"/>
          <w:szCs w:val="22"/>
        </w:rPr>
        <w:t xml:space="preserve"> de </w:t>
      </w:r>
      <w:proofErr w:type="spellStart"/>
      <w:r w:rsidRPr="006508C5">
        <w:rPr>
          <w:rFonts w:eastAsiaTheme="minorHAnsi"/>
          <w:sz w:val="22"/>
          <w:szCs w:val="22"/>
        </w:rPr>
        <w:t>conducere</w:t>
      </w:r>
      <w:proofErr w:type="spellEnd"/>
      <w:r w:rsidRPr="006508C5">
        <w:rPr>
          <w:rFonts w:eastAsiaTheme="minorHAnsi"/>
          <w:sz w:val="22"/>
          <w:szCs w:val="22"/>
        </w:rPr>
        <w:t xml:space="preserve"> a </w:t>
      </w:r>
      <w:proofErr w:type="spellStart"/>
      <w:r w:rsidRPr="006508C5">
        <w:rPr>
          <w:rFonts w:eastAsiaTheme="minorHAnsi"/>
          <w:sz w:val="22"/>
          <w:szCs w:val="22"/>
        </w:rPr>
        <w:t>asociaţiei</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r w:rsidRPr="006508C5">
        <w:rPr>
          <w:rFonts w:eastAsiaTheme="minorHAnsi"/>
          <w:sz w:val="22"/>
          <w:szCs w:val="22"/>
        </w:rPr>
        <w:lastRenderedPageBreak/>
        <w:t xml:space="preserve">format din </w:t>
      </w:r>
      <w:proofErr w:type="spellStart"/>
      <w:r w:rsidRPr="006508C5">
        <w:rPr>
          <w:rFonts w:eastAsiaTheme="minorHAnsi"/>
          <w:sz w:val="22"/>
          <w:szCs w:val="22"/>
        </w:rPr>
        <w:t>preşedintele</w:t>
      </w:r>
      <w:proofErr w:type="spellEnd"/>
      <w:r w:rsidRPr="006508C5">
        <w:rPr>
          <w:rFonts w:eastAsiaTheme="minorHAnsi"/>
          <w:sz w:val="22"/>
          <w:szCs w:val="22"/>
        </w:rPr>
        <w:t xml:space="preserve"> </w:t>
      </w:r>
      <w:proofErr w:type="spellStart"/>
      <w:r w:rsidRPr="006508C5">
        <w:rPr>
          <w:rFonts w:eastAsiaTheme="minorHAnsi"/>
          <w:sz w:val="22"/>
          <w:szCs w:val="22"/>
        </w:rPr>
        <w:t>asociaţiei</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încă</w:t>
      </w:r>
      <w:proofErr w:type="spellEnd"/>
      <w:r w:rsidRPr="006508C5">
        <w:rPr>
          <w:rFonts w:eastAsiaTheme="minorHAnsi"/>
          <w:sz w:val="22"/>
          <w:szCs w:val="22"/>
        </w:rPr>
        <w:t xml:space="preserve"> </w:t>
      </w:r>
      <w:proofErr w:type="spellStart"/>
      <w:r w:rsidRPr="006508C5">
        <w:rPr>
          <w:rFonts w:eastAsiaTheme="minorHAnsi"/>
          <w:sz w:val="22"/>
          <w:szCs w:val="22"/>
        </w:rPr>
        <w:t>cel</w:t>
      </w:r>
      <w:proofErr w:type="spellEnd"/>
      <w:r w:rsidRPr="006508C5">
        <w:rPr>
          <w:rFonts w:eastAsiaTheme="minorHAnsi"/>
          <w:sz w:val="22"/>
          <w:szCs w:val="22"/>
        </w:rPr>
        <w:t xml:space="preserve"> </w:t>
      </w:r>
      <w:proofErr w:type="spellStart"/>
      <w:r w:rsidRPr="006508C5">
        <w:rPr>
          <w:rFonts w:eastAsiaTheme="minorHAnsi"/>
          <w:sz w:val="22"/>
          <w:szCs w:val="22"/>
        </w:rPr>
        <w:t>puţin</w:t>
      </w:r>
      <w:proofErr w:type="spellEnd"/>
      <w:r w:rsidRPr="006508C5">
        <w:rPr>
          <w:rFonts w:eastAsiaTheme="minorHAnsi"/>
          <w:sz w:val="22"/>
          <w:szCs w:val="22"/>
        </w:rPr>
        <w:t xml:space="preserve"> 4 </w:t>
      </w:r>
      <w:proofErr w:type="spellStart"/>
      <w:r w:rsidRPr="006508C5">
        <w:rPr>
          <w:rFonts w:eastAsiaTheme="minorHAnsi"/>
          <w:sz w:val="22"/>
          <w:szCs w:val="22"/>
        </w:rPr>
        <w:t>membri</w:t>
      </w:r>
      <w:proofErr w:type="spellEnd"/>
      <w:r w:rsidRPr="006508C5">
        <w:rPr>
          <w:rFonts w:eastAsiaTheme="minorHAnsi"/>
          <w:sz w:val="22"/>
          <w:szCs w:val="22"/>
        </w:rPr>
        <w:t xml:space="preserve"> </w:t>
      </w:r>
      <w:proofErr w:type="spellStart"/>
      <w:r w:rsidRPr="006508C5">
        <w:rPr>
          <w:rFonts w:eastAsiaTheme="minorHAnsi"/>
          <w:sz w:val="22"/>
          <w:szCs w:val="22"/>
        </w:rPr>
        <w:t>aleşi</w:t>
      </w:r>
      <w:proofErr w:type="spellEnd"/>
      <w:r w:rsidRPr="006508C5">
        <w:rPr>
          <w:rFonts w:eastAsiaTheme="minorHAnsi"/>
          <w:sz w:val="22"/>
          <w:szCs w:val="22"/>
        </w:rPr>
        <w:t xml:space="preserve"> din </w:t>
      </w:r>
      <w:proofErr w:type="spellStart"/>
      <w:r w:rsidRPr="006508C5">
        <w:rPr>
          <w:rFonts w:eastAsiaTheme="minorHAnsi"/>
          <w:sz w:val="22"/>
          <w:szCs w:val="22"/>
        </w:rPr>
        <w:t>rândul</w:t>
      </w:r>
      <w:proofErr w:type="spellEnd"/>
      <w:r w:rsidRPr="006508C5">
        <w:rPr>
          <w:rFonts w:eastAsiaTheme="minorHAnsi"/>
          <w:sz w:val="22"/>
          <w:szCs w:val="22"/>
        </w:rPr>
        <w:t xml:space="preserve"> </w:t>
      </w:r>
      <w:proofErr w:type="spellStart"/>
      <w:r w:rsidRPr="006508C5">
        <w:rPr>
          <w:rFonts w:eastAsiaTheme="minorHAnsi"/>
          <w:sz w:val="22"/>
          <w:szCs w:val="22"/>
        </w:rPr>
        <w:t>membrilor</w:t>
      </w:r>
      <w:proofErr w:type="spellEnd"/>
      <w:r w:rsidRPr="006508C5">
        <w:rPr>
          <w:rFonts w:eastAsiaTheme="minorHAnsi"/>
          <w:sz w:val="22"/>
          <w:szCs w:val="22"/>
        </w:rPr>
        <w:t xml:space="preserve"> </w:t>
      </w:r>
      <w:proofErr w:type="spellStart"/>
      <w:r w:rsidRPr="006508C5">
        <w:rPr>
          <w:rFonts w:eastAsiaTheme="minorHAnsi"/>
          <w:sz w:val="22"/>
          <w:szCs w:val="22"/>
        </w:rPr>
        <w:t>adunării</w:t>
      </w:r>
      <w:proofErr w:type="spellEnd"/>
      <w:r w:rsidRPr="006508C5">
        <w:rPr>
          <w:rFonts w:eastAsiaTheme="minorHAnsi"/>
          <w:sz w:val="22"/>
          <w:szCs w:val="22"/>
        </w:rPr>
        <w:t xml:space="preserve"> </w:t>
      </w:r>
      <w:proofErr w:type="spellStart"/>
      <w:r w:rsidRPr="006508C5">
        <w:rPr>
          <w:rFonts w:eastAsiaTheme="minorHAnsi"/>
          <w:sz w:val="22"/>
          <w:szCs w:val="22"/>
        </w:rPr>
        <w:t>generale</w:t>
      </w:r>
      <w:proofErr w:type="spellEnd"/>
      <w:r w:rsidRPr="006508C5">
        <w:rPr>
          <w:rFonts w:eastAsiaTheme="minorHAnsi"/>
          <w:sz w:val="22"/>
          <w:szCs w:val="22"/>
        </w:rPr>
        <w:t xml:space="preserve"> a </w:t>
      </w:r>
      <w:proofErr w:type="spellStart"/>
      <w:r w:rsidRPr="006508C5">
        <w:rPr>
          <w:rFonts w:eastAsiaTheme="minorHAnsi"/>
          <w:sz w:val="22"/>
          <w:szCs w:val="22"/>
        </w:rPr>
        <w:t>asociaţiei</w:t>
      </w:r>
      <w:proofErr w:type="spellEnd"/>
      <w:r w:rsidRPr="006508C5">
        <w:rPr>
          <w:rFonts w:eastAsiaTheme="minorHAnsi"/>
          <w:sz w:val="22"/>
          <w:szCs w:val="22"/>
        </w:rPr>
        <w:t xml:space="preserve">. Prin </w:t>
      </w:r>
      <w:proofErr w:type="spellStart"/>
      <w:r w:rsidRPr="006508C5">
        <w:rPr>
          <w:rFonts w:eastAsiaTheme="minorHAnsi"/>
          <w:sz w:val="22"/>
          <w:szCs w:val="22"/>
        </w:rPr>
        <w:t>statut</w:t>
      </w:r>
      <w:proofErr w:type="spellEnd"/>
      <w:r w:rsidRPr="006508C5">
        <w:rPr>
          <w:rFonts w:eastAsiaTheme="minorHAnsi"/>
          <w:sz w:val="22"/>
          <w:szCs w:val="22"/>
        </w:rPr>
        <w:t xml:space="preserve">, </w:t>
      </w:r>
      <w:proofErr w:type="spellStart"/>
      <w:r w:rsidRPr="006508C5">
        <w:rPr>
          <w:rFonts w:eastAsiaTheme="minorHAnsi"/>
          <w:sz w:val="22"/>
          <w:szCs w:val="22"/>
        </w:rPr>
        <w:t>asociaţii</w:t>
      </w:r>
      <w:proofErr w:type="spellEnd"/>
      <w:r w:rsidRPr="006508C5">
        <w:rPr>
          <w:rFonts w:eastAsiaTheme="minorHAnsi"/>
          <w:sz w:val="22"/>
          <w:szCs w:val="22"/>
        </w:rPr>
        <w:t xml:space="preserve"> pot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prevadă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un </w:t>
      </w:r>
      <w:proofErr w:type="spellStart"/>
      <w:r w:rsidRPr="006508C5">
        <w:rPr>
          <w:rFonts w:eastAsiaTheme="minorHAnsi"/>
          <w:sz w:val="22"/>
          <w:szCs w:val="22"/>
        </w:rPr>
        <w:t>număr</w:t>
      </w:r>
      <w:proofErr w:type="spellEnd"/>
      <w:r w:rsidRPr="006508C5">
        <w:rPr>
          <w:rFonts w:eastAsiaTheme="minorHAnsi"/>
          <w:sz w:val="22"/>
          <w:szCs w:val="22"/>
        </w:rPr>
        <w:t xml:space="preserve"> </w:t>
      </w:r>
      <w:proofErr w:type="spellStart"/>
      <w:r w:rsidRPr="006508C5">
        <w:rPr>
          <w:rFonts w:eastAsiaTheme="minorHAnsi"/>
          <w:sz w:val="22"/>
          <w:szCs w:val="22"/>
        </w:rPr>
        <w:t>mai</w:t>
      </w:r>
      <w:proofErr w:type="spellEnd"/>
      <w:r w:rsidRPr="006508C5">
        <w:rPr>
          <w:rFonts w:eastAsiaTheme="minorHAnsi"/>
          <w:sz w:val="22"/>
          <w:szCs w:val="22"/>
        </w:rPr>
        <w:t xml:space="preserve"> mare de </w:t>
      </w:r>
      <w:proofErr w:type="spellStart"/>
      <w:r w:rsidRPr="006508C5">
        <w:rPr>
          <w:rFonts w:eastAsiaTheme="minorHAnsi"/>
          <w:sz w:val="22"/>
          <w:szCs w:val="22"/>
        </w:rPr>
        <w:t>membri</w:t>
      </w:r>
      <w:proofErr w:type="spellEnd"/>
      <w:r w:rsidRPr="006508C5">
        <w:rPr>
          <w:rFonts w:eastAsiaTheme="minorHAnsi"/>
          <w:sz w:val="22"/>
          <w:szCs w:val="22"/>
        </w:rPr>
        <w:t xml:space="preserve">, cu </w:t>
      </w:r>
      <w:proofErr w:type="spellStart"/>
      <w:r w:rsidRPr="006508C5">
        <w:rPr>
          <w:rFonts w:eastAsiaTheme="minorHAnsi"/>
          <w:sz w:val="22"/>
          <w:szCs w:val="22"/>
        </w:rPr>
        <w:t>condiţia</w:t>
      </w:r>
      <w:proofErr w:type="spellEnd"/>
      <w:r w:rsidRPr="006508C5">
        <w:rPr>
          <w:rFonts w:eastAsiaTheme="minorHAnsi"/>
          <w:sz w:val="22"/>
          <w:szCs w:val="22"/>
        </w:rPr>
        <w:t xml:space="preserve"> ca </w:t>
      </w:r>
      <w:proofErr w:type="spellStart"/>
      <w:r w:rsidRPr="006508C5">
        <w:rPr>
          <w:rFonts w:eastAsiaTheme="minorHAnsi"/>
          <w:sz w:val="22"/>
          <w:szCs w:val="22"/>
        </w:rPr>
        <w:t>numărul</w:t>
      </w:r>
      <w:proofErr w:type="spellEnd"/>
      <w:r w:rsidRPr="006508C5">
        <w:rPr>
          <w:rFonts w:eastAsiaTheme="minorHAnsi"/>
          <w:sz w:val="22"/>
          <w:szCs w:val="22"/>
        </w:rPr>
        <w:t xml:space="preserve"> total de </w:t>
      </w:r>
      <w:proofErr w:type="spellStart"/>
      <w:r w:rsidRPr="006508C5">
        <w:rPr>
          <w:rFonts w:eastAsiaTheme="minorHAnsi"/>
          <w:sz w:val="22"/>
          <w:szCs w:val="22"/>
        </w:rPr>
        <w:t>membri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consiliul</w:t>
      </w:r>
      <w:proofErr w:type="spellEnd"/>
      <w:r w:rsidRPr="006508C5">
        <w:rPr>
          <w:rFonts w:eastAsiaTheme="minorHAnsi"/>
          <w:sz w:val="22"/>
          <w:szCs w:val="22"/>
        </w:rPr>
        <w:t xml:space="preserve"> director, </w:t>
      </w:r>
      <w:proofErr w:type="spellStart"/>
      <w:r w:rsidRPr="006508C5">
        <w:rPr>
          <w:rFonts w:eastAsiaTheme="minorHAnsi"/>
          <w:sz w:val="22"/>
          <w:szCs w:val="22"/>
        </w:rPr>
        <w:t>inclusiv</w:t>
      </w:r>
      <w:proofErr w:type="spellEnd"/>
      <w:r w:rsidRPr="006508C5">
        <w:rPr>
          <w:rFonts w:eastAsiaTheme="minorHAnsi"/>
          <w:sz w:val="22"/>
          <w:szCs w:val="22"/>
        </w:rPr>
        <w:t xml:space="preserve"> </w:t>
      </w:r>
      <w:proofErr w:type="spellStart"/>
      <w:r w:rsidRPr="006508C5">
        <w:rPr>
          <w:rFonts w:eastAsiaTheme="minorHAnsi"/>
          <w:sz w:val="22"/>
          <w:szCs w:val="22"/>
        </w:rPr>
        <w:t>preşedintele</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fie impar.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realizarea</w:t>
      </w:r>
      <w:proofErr w:type="spellEnd"/>
      <w:r w:rsidRPr="006508C5">
        <w:rPr>
          <w:rFonts w:eastAsiaTheme="minorHAnsi"/>
          <w:sz w:val="22"/>
          <w:szCs w:val="22"/>
        </w:rPr>
        <w:t xml:space="preserve"> </w:t>
      </w:r>
      <w:proofErr w:type="spellStart"/>
      <w:r w:rsidRPr="006508C5">
        <w:rPr>
          <w:rFonts w:eastAsiaTheme="minorHAnsi"/>
          <w:sz w:val="22"/>
          <w:szCs w:val="22"/>
        </w:rPr>
        <w:t>obiectivelor</w:t>
      </w:r>
      <w:proofErr w:type="spellEnd"/>
      <w:r w:rsidRPr="006508C5">
        <w:rPr>
          <w:rFonts w:eastAsiaTheme="minorHAnsi"/>
          <w:sz w:val="22"/>
          <w:szCs w:val="22"/>
        </w:rPr>
        <w:t xml:space="preserve"> </w:t>
      </w:r>
      <w:proofErr w:type="spellStart"/>
      <w:r w:rsidRPr="006508C5">
        <w:rPr>
          <w:rFonts w:eastAsiaTheme="minorHAnsi"/>
          <w:sz w:val="22"/>
          <w:szCs w:val="22"/>
        </w:rPr>
        <w:t>proprii</w:t>
      </w:r>
      <w:proofErr w:type="spellEnd"/>
      <w:r w:rsidRPr="006508C5">
        <w:rPr>
          <w:rFonts w:eastAsiaTheme="minorHAnsi"/>
          <w:sz w:val="22"/>
          <w:szCs w:val="22"/>
        </w:rPr>
        <w:t xml:space="preserve">, </w:t>
      </w:r>
      <w:proofErr w:type="spellStart"/>
      <w:r w:rsidRPr="006508C5">
        <w:rPr>
          <w:rFonts w:eastAsiaTheme="minorHAnsi"/>
          <w:sz w:val="22"/>
          <w:szCs w:val="22"/>
        </w:rPr>
        <w:t>consiliul</w:t>
      </w:r>
      <w:proofErr w:type="spellEnd"/>
      <w:r w:rsidRPr="006508C5">
        <w:rPr>
          <w:rFonts w:eastAsiaTheme="minorHAnsi"/>
          <w:sz w:val="22"/>
          <w:szCs w:val="22"/>
        </w:rPr>
        <w:t xml:space="preserve"> director </w:t>
      </w:r>
      <w:proofErr w:type="spellStart"/>
      <w:r w:rsidRPr="006508C5">
        <w:rPr>
          <w:rFonts w:eastAsiaTheme="minorHAnsi"/>
          <w:sz w:val="22"/>
          <w:szCs w:val="22"/>
        </w:rPr>
        <w:t>poate</w:t>
      </w:r>
      <w:proofErr w:type="spellEnd"/>
      <w:r w:rsidRPr="006508C5">
        <w:rPr>
          <w:rFonts w:eastAsiaTheme="minorHAnsi"/>
          <w:sz w:val="22"/>
          <w:szCs w:val="22"/>
        </w:rPr>
        <w:t xml:space="preserve"> </w:t>
      </w:r>
      <w:proofErr w:type="spellStart"/>
      <w:r w:rsidRPr="006508C5">
        <w:rPr>
          <w:rFonts w:eastAsiaTheme="minorHAnsi"/>
          <w:sz w:val="22"/>
          <w:szCs w:val="22"/>
        </w:rPr>
        <w:t>propune</w:t>
      </w:r>
      <w:proofErr w:type="spellEnd"/>
      <w:r w:rsidRPr="006508C5">
        <w:rPr>
          <w:rFonts w:eastAsiaTheme="minorHAnsi"/>
          <w:sz w:val="22"/>
          <w:szCs w:val="22"/>
        </w:rPr>
        <w:t xml:space="preserve"> </w:t>
      </w:r>
      <w:proofErr w:type="spellStart"/>
      <w:r w:rsidRPr="006508C5">
        <w:rPr>
          <w:rFonts w:eastAsiaTheme="minorHAnsi"/>
          <w:sz w:val="22"/>
          <w:szCs w:val="22"/>
        </w:rPr>
        <w:t>adunării</w:t>
      </w:r>
      <w:proofErr w:type="spellEnd"/>
      <w:r w:rsidRPr="006508C5">
        <w:rPr>
          <w:rFonts w:eastAsiaTheme="minorHAnsi"/>
          <w:sz w:val="22"/>
          <w:szCs w:val="22"/>
        </w:rPr>
        <w:t xml:space="preserve"> </w:t>
      </w:r>
      <w:proofErr w:type="spellStart"/>
      <w:r w:rsidRPr="006508C5">
        <w:rPr>
          <w:rFonts w:eastAsiaTheme="minorHAnsi"/>
          <w:sz w:val="22"/>
          <w:szCs w:val="22"/>
        </w:rPr>
        <w:t>generale</w:t>
      </w:r>
      <w:proofErr w:type="spellEnd"/>
      <w:r w:rsidRPr="006508C5">
        <w:rPr>
          <w:rFonts w:eastAsiaTheme="minorHAnsi"/>
          <w:sz w:val="22"/>
          <w:szCs w:val="22"/>
        </w:rPr>
        <w:t xml:space="preserve"> </w:t>
      </w:r>
      <w:proofErr w:type="spellStart"/>
      <w:r w:rsidRPr="006508C5">
        <w:rPr>
          <w:rFonts w:eastAsiaTheme="minorHAnsi"/>
          <w:sz w:val="22"/>
          <w:szCs w:val="22"/>
        </w:rPr>
        <w:t>înfiinţarea</w:t>
      </w:r>
      <w:proofErr w:type="spellEnd"/>
      <w:r w:rsidRPr="006508C5">
        <w:rPr>
          <w:rFonts w:eastAsiaTheme="minorHAnsi"/>
          <w:sz w:val="22"/>
          <w:szCs w:val="22"/>
        </w:rPr>
        <w:t xml:space="preserve"> </w:t>
      </w:r>
      <w:proofErr w:type="spellStart"/>
      <w:r w:rsidRPr="006508C5">
        <w:rPr>
          <w:rFonts w:eastAsiaTheme="minorHAnsi"/>
          <w:sz w:val="22"/>
          <w:szCs w:val="22"/>
        </w:rPr>
        <w:t>unui</w:t>
      </w:r>
      <w:proofErr w:type="spellEnd"/>
      <w:r w:rsidRPr="006508C5">
        <w:rPr>
          <w:rFonts w:eastAsiaTheme="minorHAnsi"/>
          <w:sz w:val="22"/>
          <w:szCs w:val="22"/>
        </w:rPr>
        <w:t xml:space="preserve"> </w:t>
      </w:r>
      <w:proofErr w:type="spellStart"/>
      <w:r w:rsidRPr="006508C5">
        <w:rPr>
          <w:rFonts w:eastAsiaTheme="minorHAnsi"/>
          <w:sz w:val="22"/>
          <w:szCs w:val="22"/>
        </w:rPr>
        <w:t>aparat</w:t>
      </w:r>
      <w:proofErr w:type="spellEnd"/>
      <w:r w:rsidRPr="006508C5">
        <w:rPr>
          <w:rFonts w:eastAsiaTheme="minorHAnsi"/>
          <w:sz w:val="22"/>
          <w:szCs w:val="22"/>
        </w:rPr>
        <w:t xml:space="preserve"> </w:t>
      </w:r>
      <w:proofErr w:type="spellStart"/>
      <w:r w:rsidRPr="006508C5">
        <w:rPr>
          <w:rFonts w:eastAsiaTheme="minorHAnsi"/>
          <w:sz w:val="22"/>
          <w:szCs w:val="22"/>
        </w:rPr>
        <w:t>tehnic</w:t>
      </w:r>
      <w:proofErr w:type="spellEnd"/>
      <w:r w:rsidRPr="006508C5">
        <w:rPr>
          <w:rFonts w:eastAsiaTheme="minorHAnsi"/>
          <w:sz w:val="22"/>
          <w:szCs w:val="22"/>
        </w:rPr>
        <w:t xml:space="preserve">, </w:t>
      </w:r>
      <w:proofErr w:type="spellStart"/>
      <w:r w:rsidRPr="006508C5">
        <w:rPr>
          <w:rFonts w:eastAsiaTheme="minorHAnsi"/>
          <w:sz w:val="22"/>
          <w:szCs w:val="22"/>
        </w:rPr>
        <w:t>finanţat</w:t>
      </w:r>
      <w:proofErr w:type="spellEnd"/>
      <w:r w:rsidRPr="006508C5">
        <w:rPr>
          <w:rFonts w:eastAsiaTheme="minorHAnsi"/>
          <w:sz w:val="22"/>
          <w:szCs w:val="22"/>
        </w:rPr>
        <w:t xml:space="preserve"> din </w:t>
      </w:r>
      <w:proofErr w:type="spellStart"/>
      <w:r w:rsidRPr="006508C5">
        <w:rPr>
          <w:rFonts w:eastAsiaTheme="minorHAnsi"/>
          <w:sz w:val="22"/>
          <w:szCs w:val="22"/>
        </w:rPr>
        <w:t>resursele</w:t>
      </w:r>
      <w:proofErr w:type="spellEnd"/>
      <w:r w:rsidRPr="006508C5">
        <w:rPr>
          <w:rFonts w:eastAsiaTheme="minorHAnsi"/>
          <w:sz w:val="22"/>
          <w:szCs w:val="22"/>
        </w:rPr>
        <w:t xml:space="preserve"> </w:t>
      </w:r>
      <w:proofErr w:type="spellStart"/>
      <w:r w:rsidRPr="006508C5">
        <w:rPr>
          <w:rFonts w:eastAsiaTheme="minorHAnsi"/>
          <w:sz w:val="22"/>
          <w:szCs w:val="22"/>
        </w:rPr>
        <w:t>asociaţiei</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w:t>
      </w:r>
    </w:p>
    <w:p w14:paraId="5BC6F8E2"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Dispoziţiile</w:t>
      </w:r>
      <w:proofErr w:type="spellEnd"/>
      <w:r w:rsidRPr="006508C5">
        <w:rPr>
          <w:rFonts w:eastAsiaTheme="minorHAnsi"/>
          <w:sz w:val="22"/>
          <w:szCs w:val="22"/>
        </w:rPr>
        <w:t xml:space="preserve"> cod </w:t>
      </w:r>
      <w:proofErr w:type="spellStart"/>
      <w:r w:rsidRPr="006508C5">
        <w:rPr>
          <w:rFonts w:eastAsiaTheme="minorHAnsi"/>
          <w:sz w:val="22"/>
          <w:szCs w:val="22"/>
        </w:rPr>
        <w:t>administrativ</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asociaţiile</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se </w:t>
      </w:r>
      <w:proofErr w:type="spellStart"/>
      <w:r w:rsidRPr="006508C5">
        <w:rPr>
          <w:rFonts w:eastAsiaTheme="minorHAnsi"/>
          <w:sz w:val="22"/>
          <w:szCs w:val="22"/>
        </w:rPr>
        <w:t>completează</w:t>
      </w:r>
      <w:proofErr w:type="spellEnd"/>
      <w:r w:rsidRPr="006508C5">
        <w:rPr>
          <w:rFonts w:eastAsiaTheme="minorHAnsi"/>
          <w:sz w:val="22"/>
          <w:szCs w:val="22"/>
        </w:rPr>
        <w:t xml:space="preserve"> cu </w:t>
      </w:r>
      <w:proofErr w:type="spellStart"/>
      <w:r w:rsidRPr="006508C5">
        <w:rPr>
          <w:rFonts w:eastAsiaTheme="minorHAnsi"/>
          <w:sz w:val="22"/>
          <w:szCs w:val="22"/>
        </w:rPr>
        <w:t>prevederile</w:t>
      </w:r>
      <w:proofErr w:type="spellEnd"/>
      <w:r w:rsidRPr="006508C5">
        <w:rPr>
          <w:rFonts w:eastAsiaTheme="minorHAnsi"/>
          <w:sz w:val="22"/>
          <w:szCs w:val="22"/>
        </w:rPr>
        <w:t xml:space="preserve"> de </w:t>
      </w:r>
      <w:proofErr w:type="spellStart"/>
      <w:r w:rsidRPr="006508C5">
        <w:rPr>
          <w:rFonts w:eastAsiaTheme="minorHAnsi"/>
          <w:sz w:val="22"/>
          <w:szCs w:val="22"/>
        </w:rPr>
        <w:t>drept</w:t>
      </w:r>
      <w:proofErr w:type="spellEnd"/>
      <w:r w:rsidRPr="006508C5">
        <w:rPr>
          <w:rFonts w:eastAsiaTheme="minorHAnsi"/>
          <w:sz w:val="22"/>
          <w:szCs w:val="22"/>
        </w:rPr>
        <w:t xml:space="preserve"> </w:t>
      </w:r>
      <w:proofErr w:type="spellStart"/>
      <w:r w:rsidRPr="006508C5">
        <w:rPr>
          <w:rFonts w:eastAsiaTheme="minorHAnsi"/>
          <w:sz w:val="22"/>
          <w:szCs w:val="22"/>
        </w:rPr>
        <w:t>comun</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asociaţiile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fundaţiile</w:t>
      </w:r>
      <w:proofErr w:type="spellEnd"/>
      <w:r w:rsidRPr="006508C5">
        <w:rPr>
          <w:rFonts w:eastAsiaTheme="minorHAnsi"/>
          <w:sz w:val="22"/>
          <w:szCs w:val="22"/>
        </w:rPr>
        <w:t>.</w:t>
      </w:r>
    </w:p>
    <w:p w14:paraId="7B46DC27"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Participarea</w:t>
      </w:r>
      <w:proofErr w:type="spellEnd"/>
      <w:r w:rsidRPr="006508C5">
        <w:rPr>
          <w:rFonts w:eastAsiaTheme="minorHAnsi"/>
          <w:b/>
          <w:sz w:val="22"/>
          <w:szCs w:val="22"/>
        </w:rPr>
        <w:t xml:space="preserve"> cu capital </w:t>
      </w:r>
      <w:proofErr w:type="spellStart"/>
      <w:r w:rsidRPr="006508C5">
        <w:rPr>
          <w:rFonts w:eastAsiaTheme="minorHAnsi"/>
          <w:b/>
          <w:sz w:val="22"/>
          <w:szCs w:val="22"/>
        </w:rPr>
        <w:t>sau</w:t>
      </w:r>
      <w:proofErr w:type="spellEnd"/>
      <w:r w:rsidRPr="006508C5">
        <w:rPr>
          <w:rFonts w:eastAsiaTheme="minorHAnsi"/>
          <w:b/>
          <w:sz w:val="22"/>
          <w:szCs w:val="22"/>
        </w:rPr>
        <w:t xml:space="preserve"> cu </w:t>
      </w:r>
      <w:proofErr w:type="spellStart"/>
      <w:r w:rsidRPr="006508C5">
        <w:rPr>
          <w:rFonts w:eastAsiaTheme="minorHAnsi"/>
          <w:b/>
          <w:sz w:val="22"/>
          <w:szCs w:val="22"/>
        </w:rPr>
        <w:t>bunuri</w:t>
      </w:r>
      <w:proofErr w:type="spellEnd"/>
      <w:r w:rsidRPr="006508C5">
        <w:rPr>
          <w:rFonts w:eastAsiaTheme="minorHAnsi"/>
          <w:b/>
          <w:sz w:val="22"/>
          <w:szCs w:val="22"/>
        </w:rPr>
        <w:t xml:space="preserve">.  </w:t>
      </w:r>
      <w:proofErr w:type="spellStart"/>
      <w:r w:rsidRPr="006508C5">
        <w:rPr>
          <w:rFonts w:eastAsiaTheme="minorHAnsi"/>
          <w:sz w:val="22"/>
          <w:szCs w:val="22"/>
        </w:rPr>
        <w:t>Consiliile</w:t>
      </w:r>
      <w:proofErr w:type="spellEnd"/>
      <w:r w:rsidRPr="006508C5">
        <w:rPr>
          <w:rFonts w:eastAsiaTheme="minorHAnsi"/>
          <w:sz w:val="22"/>
          <w:szCs w:val="22"/>
        </w:rPr>
        <w:t xml:space="preserve"> locale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consiliile</w:t>
      </w:r>
      <w:proofErr w:type="spellEnd"/>
      <w:r w:rsidRPr="006508C5">
        <w:rPr>
          <w:rFonts w:eastAsiaTheme="minorHAnsi"/>
          <w:sz w:val="22"/>
          <w:szCs w:val="22"/>
        </w:rPr>
        <w:t xml:space="preserve"> </w:t>
      </w:r>
      <w:proofErr w:type="spellStart"/>
      <w:r w:rsidRPr="006508C5">
        <w:rPr>
          <w:rFonts w:eastAsiaTheme="minorHAnsi"/>
          <w:sz w:val="22"/>
          <w:szCs w:val="22"/>
        </w:rPr>
        <w:t>judeţene</w:t>
      </w:r>
      <w:proofErr w:type="spellEnd"/>
      <w:r w:rsidRPr="006508C5">
        <w:rPr>
          <w:rFonts w:eastAsiaTheme="minorHAnsi"/>
          <w:sz w:val="22"/>
          <w:szCs w:val="22"/>
        </w:rPr>
        <w:t xml:space="preserve"> pot </w:t>
      </w:r>
      <w:proofErr w:type="spellStart"/>
      <w:r w:rsidRPr="006508C5">
        <w:rPr>
          <w:rFonts w:eastAsiaTheme="minorHAnsi"/>
          <w:sz w:val="22"/>
          <w:szCs w:val="22"/>
        </w:rPr>
        <w:t>hotărî</w:t>
      </w:r>
      <w:proofErr w:type="spellEnd"/>
      <w:r w:rsidRPr="006508C5">
        <w:rPr>
          <w:rFonts w:eastAsiaTheme="minorHAnsi"/>
          <w:sz w:val="22"/>
          <w:szCs w:val="22"/>
        </w:rPr>
        <w:t xml:space="preserve"> </w:t>
      </w:r>
      <w:proofErr w:type="spellStart"/>
      <w:r w:rsidRPr="006508C5">
        <w:rPr>
          <w:rFonts w:eastAsiaTheme="minorHAnsi"/>
          <w:sz w:val="22"/>
          <w:szCs w:val="22"/>
        </w:rPr>
        <w:t>asupra</w:t>
      </w:r>
      <w:proofErr w:type="spellEnd"/>
      <w:r w:rsidRPr="006508C5">
        <w:rPr>
          <w:rFonts w:eastAsiaTheme="minorHAnsi"/>
          <w:sz w:val="22"/>
          <w:szCs w:val="22"/>
        </w:rPr>
        <w:t xml:space="preserve"> </w:t>
      </w:r>
      <w:proofErr w:type="spellStart"/>
      <w:r w:rsidRPr="006508C5">
        <w:rPr>
          <w:rFonts w:eastAsiaTheme="minorHAnsi"/>
          <w:sz w:val="22"/>
          <w:szCs w:val="22"/>
        </w:rPr>
        <w:t>participării</w:t>
      </w:r>
      <w:proofErr w:type="spellEnd"/>
      <w:r w:rsidRPr="006508C5">
        <w:rPr>
          <w:rFonts w:eastAsiaTheme="minorHAnsi"/>
          <w:sz w:val="22"/>
          <w:szCs w:val="22"/>
        </w:rPr>
        <w:t xml:space="preserve"> cu </w:t>
      </w:r>
      <w:proofErr w:type="spellStart"/>
      <w:r w:rsidRPr="006508C5">
        <w:rPr>
          <w:rFonts w:eastAsiaTheme="minorHAnsi"/>
          <w:sz w:val="22"/>
          <w:szCs w:val="22"/>
        </w:rPr>
        <w:t>împrumuturi</w:t>
      </w:r>
      <w:proofErr w:type="spellEnd"/>
      <w:r w:rsidRPr="006508C5">
        <w:rPr>
          <w:rFonts w:eastAsiaTheme="minorHAnsi"/>
          <w:sz w:val="22"/>
          <w:szCs w:val="22"/>
        </w:rPr>
        <w:t xml:space="preserve">, capital </w:t>
      </w:r>
      <w:proofErr w:type="spellStart"/>
      <w:r w:rsidRPr="006508C5">
        <w:rPr>
          <w:rFonts w:eastAsiaTheme="minorHAnsi"/>
          <w:sz w:val="22"/>
          <w:szCs w:val="22"/>
        </w:rPr>
        <w:t>sau</w:t>
      </w:r>
      <w:proofErr w:type="spellEnd"/>
      <w:r w:rsidRPr="006508C5">
        <w:rPr>
          <w:rFonts w:eastAsiaTheme="minorHAnsi"/>
          <w:sz w:val="22"/>
          <w:szCs w:val="22"/>
        </w:rPr>
        <w:t xml:space="preserve"> cu </w:t>
      </w:r>
      <w:proofErr w:type="spellStart"/>
      <w:r w:rsidRPr="006508C5">
        <w:rPr>
          <w:rFonts w:eastAsiaTheme="minorHAnsi"/>
          <w:sz w:val="22"/>
          <w:szCs w:val="22"/>
        </w:rPr>
        <w:t>bunuri</w:t>
      </w:r>
      <w:proofErr w:type="spellEnd"/>
      <w:r w:rsidRPr="006508C5">
        <w:rPr>
          <w:rFonts w:eastAsiaTheme="minorHAnsi"/>
          <w:sz w:val="22"/>
          <w:szCs w:val="22"/>
        </w:rPr>
        <w:t xml:space="preserv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numele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interesul</w:t>
      </w:r>
      <w:proofErr w:type="spellEnd"/>
      <w:r w:rsidRPr="006508C5">
        <w:rPr>
          <w:rFonts w:eastAsiaTheme="minorHAnsi"/>
          <w:sz w:val="22"/>
          <w:szCs w:val="22"/>
        </w:rPr>
        <w:t xml:space="preserve"> </w:t>
      </w:r>
      <w:proofErr w:type="spellStart"/>
      <w:r w:rsidRPr="006508C5">
        <w:rPr>
          <w:rFonts w:eastAsiaTheme="minorHAnsi"/>
          <w:sz w:val="22"/>
          <w:szCs w:val="22"/>
        </w:rPr>
        <w:t>colectivităţilor</w:t>
      </w:r>
      <w:proofErr w:type="spellEnd"/>
      <w:r w:rsidRPr="006508C5">
        <w:rPr>
          <w:rFonts w:eastAsiaTheme="minorHAnsi"/>
          <w:sz w:val="22"/>
          <w:szCs w:val="22"/>
        </w:rPr>
        <w:t xml:space="preserve"> locale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cărora</w:t>
      </w:r>
      <w:proofErr w:type="spellEnd"/>
      <w:r w:rsidRPr="006508C5">
        <w:rPr>
          <w:rFonts w:eastAsiaTheme="minorHAnsi"/>
          <w:sz w:val="22"/>
          <w:szCs w:val="22"/>
        </w:rPr>
        <w:t xml:space="preserve"> sunt </w:t>
      </w:r>
      <w:proofErr w:type="spellStart"/>
      <w:r w:rsidRPr="006508C5">
        <w:rPr>
          <w:rFonts w:eastAsiaTheme="minorHAnsi"/>
          <w:sz w:val="22"/>
          <w:szCs w:val="22"/>
        </w:rPr>
        <w:t>alese</w:t>
      </w:r>
      <w:proofErr w:type="spellEnd"/>
      <w:r w:rsidRPr="006508C5">
        <w:rPr>
          <w:rFonts w:eastAsiaTheme="minorHAnsi"/>
          <w:sz w:val="22"/>
          <w:szCs w:val="22"/>
        </w:rPr>
        <w:t xml:space="preserve">, la </w:t>
      </w:r>
      <w:proofErr w:type="spellStart"/>
      <w:r w:rsidRPr="006508C5">
        <w:rPr>
          <w:rFonts w:eastAsiaTheme="minorHAnsi"/>
          <w:sz w:val="22"/>
          <w:szCs w:val="22"/>
        </w:rPr>
        <w:t>înfiinţarea</w:t>
      </w:r>
      <w:proofErr w:type="spellEnd"/>
      <w:r w:rsidRPr="006508C5">
        <w:rPr>
          <w:rFonts w:eastAsiaTheme="minorHAnsi"/>
          <w:sz w:val="22"/>
          <w:szCs w:val="22"/>
        </w:rPr>
        <w:t xml:space="preserve">, </w:t>
      </w:r>
      <w:proofErr w:type="spellStart"/>
      <w:r w:rsidRPr="006508C5">
        <w:rPr>
          <w:rFonts w:eastAsiaTheme="minorHAnsi"/>
          <w:sz w:val="22"/>
          <w:szCs w:val="22"/>
        </w:rPr>
        <w:t>funcţionarea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dezvoltarea</w:t>
      </w:r>
      <w:proofErr w:type="spellEnd"/>
      <w:r w:rsidRPr="006508C5">
        <w:rPr>
          <w:rFonts w:eastAsiaTheme="minorHAnsi"/>
          <w:sz w:val="22"/>
          <w:szCs w:val="22"/>
        </w:rPr>
        <w:t xml:space="preserve"> </w:t>
      </w:r>
      <w:proofErr w:type="spellStart"/>
      <w:r w:rsidRPr="006508C5">
        <w:rPr>
          <w:rFonts w:eastAsiaTheme="minorHAnsi"/>
          <w:sz w:val="22"/>
          <w:szCs w:val="22"/>
        </w:rPr>
        <w:t>unor</w:t>
      </w:r>
      <w:proofErr w:type="spellEnd"/>
      <w:r w:rsidRPr="006508C5">
        <w:rPr>
          <w:rFonts w:eastAsiaTheme="minorHAnsi"/>
          <w:sz w:val="22"/>
          <w:szCs w:val="22"/>
        </w:rPr>
        <w:t xml:space="preserve"> </w:t>
      </w:r>
      <w:proofErr w:type="spellStart"/>
      <w:r w:rsidRPr="006508C5">
        <w:rPr>
          <w:rFonts w:eastAsiaTheme="minorHAnsi"/>
          <w:sz w:val="22"/>
          <w:szCs w:val="22"/>
        </w:rPr>
        <w:t>organisme</w:t>
      </w:r>
      <w:proofErr w:type="spellEnd"/>
      <w:r w:rsidRPr="006508C5">
        <w:rPr>
          <w:rFonts w:eastAsiaTheme="minorHAnsi"/>
          <w:sz w:val="22"/>
          <w:szCs w:val="22"/>
        </w:rPr>
        <w:t xml:space="preserve"> </w:t>
      </w:r>
      <w:proofErr w:type="spellStart"/>
      <w:r w:rsidRPr="006508C5">
        <w:rPr>
          <w:rFonts w:eastAsiaTheme="minorHAnsi"/>
          <w:sz w:val="22"/>
          <w:szCs w:val="22"/>
        </w:rPr>
        <w:t>prestatoare</w:t>
      </w:r>
      <w:proofErr w:type="spellEnd"/>
      <w:r w:rsidRPr="006508C5">
        <w:rPr>
          <w:rFonts w:eastAsiaTheme="minorHAnsi"/>
          <w:sz w:val="22"/>
          <w:szCs w:val="22"/>
        </w:rPr>
        <w:t xml:space="preserve"> de </w:t>
      </w:r>
      <w:proofErr w:type="spellStart"/>
      <w:r w:rsidRPr="006508C5">
        <w:rPr>
          <w:rFonts w:eastAsiaTheme="minorHAnsi"/>
          <w:sz w:val="22"/>
          <w:szCs w:val="22"/>
        </w:rPr>
        <w:t>servicii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de </w:t>
      </w:r>
      <w:proofErr w:type="spellStart"/>
      <w:r w:rsidRPr="006508C5">
        <w:rPr>
          <w:rFonts w:eastAsiaTheme="minorHAnsi"/>
          <w:sz w:val="22"/>
          <w:szCs w:val="22"/>
        </w:rPr>
        <w:t>utilitate</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de </w:t>
      </w:r>
      <w:proofErr w:type="spellStart"/>
      <w:r w:rsidRPr="006508C5">
        <w:rPr>
          <w:rFonts w:eastAsiaTheme="minorHAnsi"/>
          <w:sz w:val="22"/>
          <w:szCs w:val="22"/>
        </w:rPr>
        <w:t>interes</w:t>
      </w:r>
      <w:proofErr w:type="spellEnd"/>
      <w:r w:rsidRPr="006508C5">
        <w:rPr>
          <w:rFonts w:eastAsiaTheme="minorHAnsi"/>
          <w:sz w:val="22"/>
          <w:szCs w:val="22"/>
        </w:rPr>
        <w:t xml:space="preserve"> local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w:t>
      </w:r>
    </w:p>
    <w:p w14:paraId="6878AD24"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accepţiunea</w:t>
      </w:r>
      <w:proofErr w:type="spellEnd"/>
      <w:r w:rsidRPr="006508C5">
        <w:rPr>
          <w:rFonts w:eastAsiaTheme="minorHAnsi"/>
          <w:sz w:val="22"/>
          <w:szCs w:val="22"/>
        </w:rPr>
        <w:t xml:space="preserve"> </w:t>
      </w:r>
      <w:proofErr w:type="spellStart"/>
      <w:r w:rsidRPr="006508C5">
        <w:rPr>
          <w:rFonts w:eastAsiaTheme="minorHAnsi"/>
          <w:sz w:val="22"/>
          <w:szCs w:val="22"/>
        </w:rPr>
        <w:t>codului</w:t>
      </w:r>
      <w:proofErr w:type="spellEnd"/>
      <w:r w:rsidRPr="006508C5">
        <w:rPr>
          <w:rFonts w:eastAsiaTheme="minorHAnsi"/>
          <w:sz w:val="22"/>
          <w:szCs w:val="22"/>
        </w:rPr>
        <w:t xml:space="preserve"> </w:t>
      </w:r>
      <w:proofErr w:type="spellStart"/>
      <w:r w:rsidRPr="006508C5">
        <w:rPr>
          <w:rFonts w:eastAsiaTheme="minorHAnsi"/>
          <w:sz w:val="22"/>
          <w:szCs w:val="22"/>
        </w:rPr>
        <w:t>administrativ</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categoria</w:t>
      </w:r>
      <w:proofErr w:type="spellEnd"/>
      <w:r w:rsidRPr="006508C5">
        <w:rPr>
          <w:rFonts w:eastAsiaTheme="minorHAnsi"/>
          <w:sz w:val="22"/>
          <w:szCs w:val="22"/>
        </w:rPr>
        <w:t xml:space="preserve"> </w:t>
      </w:r>
      <w:proofErr w:type="spellStart"/>
      <w:r w:rsidRPr="006508C5">
        <w:rPr>
          <w:rFonts w:eastAsiaTheme="minorHAnsi"/>
          <w:sz w:val="22"/>
          <w:szCs w:val="22"/>
        </w:rPr>
        <w:t>organismelor</w:t>
      </w:r>
      <w:proofErr w:type="spellEnd"/>
      <w:r w:rsidRPr="006508C5">
        <w:rPr>
          <w:rFonts w:eastAsiaTheme="minorHAnsi"/>
          <w:sz w:val="22"/>
          <w:szCs w:val="22"/>
        </w:rPr>
        <w:t xml:space="preserve"> </w:t>
      </w:r>
      <w:proofErr w:type="spellStart"/>
      <w:r w:rsidRPr="006508C5">
        <w:rPr>
          <w:rFonts w:eastAsiaTheme="minorHAnsi"/>
          <w:sz w:val="22"/>
          <w:szCs w:val="22"/>
        </w:rPr>
        <w:t>prestatoare</w:t>
      </w:r>
      <w:proofErr w:type="spellEnd"/>
      <w:r w:rsidRPr="006508C5">
        <w:rPr>
          <w:rFonts w:eastAsiaTheme="minorHAnsi"/>
          <w:sz w:val="22"/>
          <w:szCs w:val="22"/>
        </w:rPr>
        <w:t xml:space="preserve"> de </w:t>
      </w:r>
      <w:proofErr w:type="spellStart"/>
      <w:r w:rsidRPr="006508C5">
        <w:rPr>
          <w:rFonts w:eastAsiaTheme="minorHAnsi"/>
          <w:sz w:val="22"/>
          <w:szCs w:val="22"/>
        </w:rPr>
        <w:t>servicii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de </w:t>
      </w:r>
      <w:proofErr w:type="spellStart"/>
      <w:r w:rsidRPr="006508C5">
        <w:rPr>
          <w:rFonts w:eastAsiaTheme="minorHAnsi"/>
          <w:sz w:val="22"/>
          <w:szCs w:val="22"/>
        </w:rPr>
        <w:t>utilitate</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se </w:t>
      </w:r>
      <w:proofErr w:type="spellStart"/>
      <w:r w:rsidRPr="006508C5">
        <w:rPr>
          <w:rFonts w:eastAsiaTheme="minorHAnsi"/>
          <w:sz w:val="22"/>
          <w:szCs w:val="22"/>
        </w:rPr>
        <w:t>includ</w:t>
      </w:r>
      <w:proofErr w:type="spellEnd"/>
      <w:r w:rsidRPr="006508C5">
        <w:rPr>
          <w:rFonts w:eastAsiaTheme="minorHAnsi"/>
          <w:sz w:val="22"/>
          <w:szCs w:val="22"/>
        </w:rPr>
        <w:t xml:space="preserve">: a) </w:t>
      </w:r>
      <w:proofErr w:type="spellStart"/>
      <w:r w:rsidRPr="006508C5">
        <w:rPr>
          <w:rFonts w:eastAsiaTheme="minorHAnsi"/>
          <w:sz w:val="22"/>
          <w:szCs w:val="22"/>
        </w:rPr>
        <w:t>instituţii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de </w:t>
      </w:r>
      <w:proofErr w:type="spellStart"/>
      <w:r w:rsidRPr="006508C5">
        <w:rPr>
          <w:rFonts w:eastAsiaTheme="minorHAnsi"/>
          <w:sz w:val="22"/>
          <w:szCs w:val="22"/>
        </w:rPr>
        <w:t>interes</w:t>
      </w:r>
      <w:proofErr w:type="spellEnd"/>
      <w:r w:rsidRPr="006508C5">
        <w:rPr>
          <w:rFonts w:eastAsiaTheme="minorHAnsi"/>
          <w:sz w:val="22"/>
          <w:szCs w:val="22"/>
        </w:rPr>
        <w:t xml:space="preserve"> local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b) </w:t>
      </w:r>
      <w:proofErr w:type="spellStart"/>
      <w:r w:rsidRPr="006508C5">
        <w:rPr>
          <w:rFonts w:eastAsiaTheme="minorHAnsi"/>
          <w:sz w:val="22"/>
          <w:szCs w:val="22"/>
        </w:rPr>
        <w:t>societăţi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regii</w:t>
      </w:r>
      <w:proofErr w:type="spellEnd"/>
      <w:r w:rsidRPr="006508C5">
        <w:rPr>
          <w:rFonts w:eastAsiaTheme="minorHAnsi"/>
          <w:sz w:val="22"/>
          <w:szCs w:val="22"/>
        </w:rPr>
        <w:t xml:space="preserve"> </w:t>
      </w:r>
      <w:proofErr w:type="spellStart"/>
      <w:r w:rsidRPr="006508C5">
        <w:rPr>
          <w:rFonts w:eastAsiaTheme="minorHAnsi"/>
          <w:sz w:val="22"/>
          <w:szCs w:val="22"/>
        </w:rPr>
        <w:t>autonome</w:t>
      </w:r>
      <w:proofErr w:type="spellEnd"/>
      <w:r w:rsidRPr="006508C5">
        <w:rPr>
          <w:rFonts w:eastAsiaTheme="minorHAnsi"/>
          <w:sz w:val="22"/>
          <w:szCs w:val="22"/>
        </w:rPr>
        <w:t xml:space="preserve"> </w:t>
      </w:r>
      <w:proofErr w:type="spellStart"/>
      <w:r w:rsidRPr="006508C5">
        <w:rPr>
          <w:rFonts w:eastAsiaTheme="minorHAnsi"/>
          <w:sz w:val="22"/>
          <w:szCs w:val="22"/>
        </w:rPr>
        <w:t>înfiinţate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hotărâri</w:t>
      </w:r>
      <w:proofErr w:type="spellEnd"/>
      <w:r w:rsidRPr="006508C5">
        <w:rPr>
          <w:rFonts w:eastAsiaTheme="minorHAnsi"/>
          <w:sz w:val="22"/>
          <w:szCs w:val="22"/>
        </w:rPr>
        <w:t xml:space="preserve"> ale </w:t>
      </w:r>
      <w:proofErr w:type="spellStart"/>
      <w:r w:rsidRPr="006508C5">
        <w:rPr>
          <w:rFonts w:eastAsiaTheme="minorHAnsi"/>
          <w:sz w:val="22"/>
          <w:szCs w:val="22"/>
        </w:rPr>
        <w:t>autorităţilor</w:t>
      </w:r>
      <w:proofErr w:type="spellEnd"/>
      <w:r w:rsidRPr="006508C5">
        <w:rPr>
          <w:rFonts w:eastAsiaTheme="minorHAnsi"/>
          <w:sz w:val="22"/>
          <w:szCs w:val="22"/>
        </w:rPr>
        <w:t xml:space="preserve"> deliberative, </w:t>
      </w:r>
      <w:proofErr w:type="spellStart"/>
      <w:r w:rsidRPr="006508C5">
        <w:rPr>
          <w:rFonts w:eastAsiaTheme="minorHAnsi"/>
          <w:sz w:val="22"/>
          <w:szCs w:val="22"/>
        </w:rPr>
        <w:t>denumite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continuare</w:t>
      </w:r>
      <w:proofErr w:type="spellEnd"/>
      <w:r w:rsidRPr="006508C5">
        <w:rPr>
          <w:rFonts w:eastAsiaTheme="minorHAnsi"/>
          <w:sz w:val="22"/>
          <w:szCs w:val="22"/>
        </w:rPr>
        <w:t xml:space="preserve"> </w:t>
      </w:r>
      <w:proofErr w:type="spellStart"/>
      <w:r w:rsidRPr="006508C5">
        <w:rPr>
          <w:rFonts w:eastAsiaTheme="minorHAnsi"/>
          <w:sz w:val="22"/>
          <w:szCs w:val="22"/>
        </w:rPr>
        <w:t>societăţi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regii</w:t>
      </w:r>
      <w:proofErr w:type="spellEnd"/>
      <w:r w:rsidRPr="006508C5">
        <w:rPr>
          <w:rFonts w:eastAsiaTheme="minorHAnsi"/>
          <w:sz w:val="22"/>
          <w:szCs w:val="22"/>
        </w:rPr>
        <w:t xml:space="preserve"> </w:t>
      </w:r>
      <w:proofErr w:type="spellStart"/>
      <w:r w:rsidRPr="006508C5">
        <w:rPr>
          <w:rFonts w:eastAsiaTheme="minorHAnsi"/>
          <w:sz w:val="22"/>
          <w:szCs w:val="22"/>
        </w:rPr>
        <w:t>autonome</w:t>
      </w:r>
      <w:proofErr w:type="spellEnd"/>
      <w:r w:rsidRPr="006508C5">
        <w:rPr>
          <w:rFonts w:eastAsiaTheme="minorHAnsi"/>
          <w:sz w:val="22"/>
          <w:szCs w:val="22"/>
        </w:rPr>
        <w:t xml:space="preserve"> de </w:t>
      </w:r>
      <w:proofErr w:type="spellStart"/>
      <w:r w:rsidRPr="006508C5">
        <w:rPr>
          <w:rFonts w:eastAsiaTheme="minorHAnsi"/>
          <w:sz w:val="22"/>
          <w:szCs w:val="22"/>
        </w:rPr>
        <w:t>interes</w:t>
      </w:r>
      <w:proofErr w:type="spellEnd"/>
      <w:r w:rsidRPr="006508C5">
        <w:rPr>
          <w:rFonts w:eastAsiaTheme="minorHAnsi"/>
          <w:sz w:val="22"/>
          <w:szCs w:val="22"/>
        </w:rPr>
        <w:t xml:space="preserve"> local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c) </w:t>
      </w:r>
      <w:proofErr w:type="spellStart"/>
      <w:r w:rsidRPr="006508C5">
        <w:rPr>
          <w:rFonts w:eastAsiaTheme="minorHAnsi"/>
          <w:sz w:val="22"/>
          <w:szCs w:val="22"/>
        </w:rPr>
        <w:t>asociaţii</w:t>
      </w:r>
      <w:proofErr w:type="spellEnd"/>
      <w:r w:rsidRPr="006508C5">
        <w:rPr>
          <w:rFonts w:eastAsiaTheme="minorHAnsi"/>
          <w:sz w:val="22"/>
          <w:szCs w:val="22"/>
        </w:rPr>
        <w:t xml:space="preserve"> de </w:t>
      </w:r>
      <w:proofErr w:type="spellStart"/>
      <w:r w:rsidRPr="006508C5">
        <w:rPr>
          <w:rFonts w:eastAsiaTheme="minorHAnsi"/>
          <w:sz w:val="22"/>
          <w:szCs w:val="22"/>
        </w:rPr>
        <w:t>dezvoltare</w:t>
      </w:r>
      <w:proofErr w:type="spellEnd"/>
      <w:r w:rsidRPr="006508C5">
        <w:rPr>
          <w:rFonts w:eastAsiaTheme="minorHAnsi"/>
          <w:sz w:val="22"/>
          <w:szCs w:val="22"/>
        </w:rPr>
        <w:t xml:space="preserve"> </w:t>
      </w:r>
      <w:proofErr w:type="spellStart"/>
      <w:r w:rsidRPr="006508C5">
        <w:rPr>
          <w:rFonts w:eastAsiaTheme="minorHAnsi"/>
          <w:sz w:val="22"/>
          <w:szCs w:val="22"/>
        </w:rPr>
        <w:t>intercomunitară</w:t>
      </w:r>
      <w:proofErr w:type="spellEnd"/>
      <w:r w:rsidRPr="006508C5">
        <w:rPr>
          <w:rFonts w:eastAsiaTheme="minorHAnsi"/>
          <w:sz w:val="22"/>
          <w:szCs w:val="22"/>
        </w:rPr>
        <w:t xml:space="preserve">; d) </w:t>
      </w:r>
      <w:proofErr w:type="spellStart"/>
      <w:r w:rsidRPr="006508C5">
        <w:rPr>
          <w:rFonts w:eastAsiaTheme="minorHAnsi"/>
          <w:sz w:val="22"/>
          <w:szCs w:val="22"/>
        </w:rPr>
        <w:t>furnizori</w:t>
      </w:r>
      <w:proofErr w:type="spellEnd"/>
      <w:r w:rsidRPr="006508C5">
        <w:rPr>
          <w:rFonts w:eastAsiaTheme="minorHAnsi"/>
          <w:sz w:val="22"/>
          <w:szCs w:val="22"/>
        </w:rPr>
        <w:t xml:space="preserve"> de </w:t>
      </w:r>
      <w:proofErr w:type="spellStart"/>
      <w:r w:rsidRPr="006508C5">
        <w:rPr>
          <w:rFonts w:eastAsiaTheme="minorHAnsi"/>
          <w:sz w:val="22"/>
          <w:szCs w:val="22"/>
        </w:rPr>
        <w:t>servicii</w:t>
      </w:r>
      <w:proofErr w:type="spellEnd"/>
      <w:r w:rsidRPr="006508C5">
        <w:rPr>
          <w:rFonts w:eastAsiaTheme="minorHAnsi"/>
          <w:sz w:val="22"/>
          <w:szCs w:val="22"/>
        </w:rPr>
        <w:t xml:space="preserve"> </w:t>
      </w:r>
      <w:proofErr w:type="spellStart"/>
      <w:r w:rsidRPr="006508C5">
        <w:rPr>
          <w:rFonts w:eastAsiaTheme="minorHAnsi"/>
          <w:sz w:val="22"/>
          <w:szCs w:val="22"/>
        </w:rPr>
        <w:t>sociale</w:t>
      </w:r>
      <w:proofErr w:type="spellEnd"/>
      <w:r w:rsidRPr="006508C5">
        <w:rPr>
          <w:rFonts w:eastAsiaTheme="minorHAnsi"/>
          <w:sz w:val="22"/>
          <w:szCs w:val="22"/>
        </w:rPr>
        <w:t xml:space="preserve">, de </w:t>
      </w:r>
      <w:proofErr w:type="spellStart"/>
      <w:r w:rsidRPr="006508C5">
        <w:rPr>
          <w:rFonts w:eastAsiaTheme="minorHAnsi"/>
          <w:sz w:val="22"/>
          <w:szCs w:val="22"/>
        </w:rPr>
        <w:t>drept</w:t>
      </w:r>
      <w:proofErr w:type="spellEnd"/>
      <w:r w:rsidRPr="006508C5">
        <w:rPr>
          <w:rFonts w:eastAsiaTheme="minorHAnsi"/>
          <w:sz w:val="22"/>
          <w:szCs w:val="22"/>
        </w:rPr>
        <w:t xml:space="preserve"> public </w:t>
      </w:r>
      <w:proofErr w:type="spellStart"/>
      <w:r w:rsidRPr="006508C5">
        <w:rPr>
          <w:rFonts w:eastAsiaTheme="minorHAnsi"/>
          <w:sz w:val="22"/>
          <w:szCs w:val="22"/>
        </w:rPr>
        <w:t>ori</w:t>
      </w:r>
      <w:proofErr w:type="spellEnd"/>
      <w:r w:rsidRPr="006508C5">
        <w:rPr>
          <w:rFonts w:eastAsiaTheme="minorHAnsi"/>
          <w:sz w:val="22"/>
          <w:szCs w:val="22"/>
        </w:rPr>
        <w:t xml:space="preserve"> </w:t>
      </w:r>
      <w:proofErr w:type="spellStart"/>
      <w:r w:rsidRPr="006508C5">
        <w:rPr>
          <w:rFonts w:eastAsiaTheme="minorHAnsi"/>
          <w:sz w:val="22"/>
          <w:szCs w:val="22"/>
        </w:rPr>
        <w:t>privat</w:t>
      </w:r>
      <w:proofErr w:type="spellEnd"/>
      <w:r w:rsidRPr="006508C5">
        <w:rPr>
          <w:rFonts w:eastAsiaTheme="minorHAnsi"/>
          <w:sz w:val="22"/>
          <w:szCs w:val="22"/>
        </w:rPr>
        <w:t xml:space="preserve">, care </w:t>
      </w:r>
      <w:proofErr w:type="spellStart"/>
      <w:r w:rsidRPr="006508C5">
        <w:rPr>
          <w:rFonts w:eastAsiaTheme="minorHAnsi"/>
          <w:sz w:val="22"/>
          <w:szCs w:val="22"/>
        </w:rPr>
        <w:t>acordă</w:t>
      </w:r>
      <w:proofErr w:type="spellEnd"/>
      <w:r w:rsidRPr="006508C5">
        <w:rPr>
          <w:rFonts w:eastAsiaTheme="minorHAnsi"/>
          <w:sz w:val="22"/>
          <w:szCs w:val="22"/>
        </w:rPr>
        <w:t xml:space="preserve"> </w:t>
      </w:r>
      <w:proofErr w:type="spellStart"/>
      <w:r w:rsidRPr="006508C5">
        <w:rPr>
          <w:rFonts w:eastAsiaTheme="minorHAnsi"/>
          <w:sz w:val="22"/>
          <w:szCs w:val="22"/>
        </w:rPr>
        <w:t>servicii</w:t>
      </w:r>
      <w:proofErr w:type="spellEnd"/>
      <w:r w:rsidRPr="006508C5">
        <w:rPr>
          <w:rFonts w:eastAsiaTheme="minorHAnsi"/>
          <w:sz w:val="22"/>
          <w:szCs w:val="22"/>
        </w:rPr>
        <w:t xml:space="preserve"> </w:t>
      </w:r>
      <w:proofErr w:type="spellStart"/>
      <w:r w:rsidRPr="006508C5">
        <w:rPr>
          <w:rFonts w:eastAsiaTheme="minorHAnsi"/>
          <w:sz w:val="22"/>
          <w:szCs w:val="22"/>
        </w:rPr>
        <w:t>sociale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prevăzute</w:t>
      </w:r>
      <w:proofErr w:type="spellEnd"/>
      <w:r w:rsidRPr="006508C5">
        <w:rPr>
          <w:rFonts w:eastAsiaTheme="minorHAnsi"/>
          <w:sz w:val="22"/>
          <w:szCs w:val="22"/>
        </w:rPr>
        <w:t xml:space="preserve"> de </w:t>
      </w:r>
      <w:proofErr w:type="spellStart"/>
      <w:r w:rsidRPr="006508C5">
        <w:rPr>
          <w:rFonts w:eastAsiaTheme="minorHAnsi"/>
          <w:sz w:val="22"/>
          <w:szCs w:val="22"/>
        </w:rPr>
        <w:t>lege</w:t>
      </w:r>
      <w:proofErr w:type="spellEnd"/>
      <w:r w:rsidRPr="006508C5">
        <w:rPr>
          <w:rFonts w:eastAsiaTheme="minorHAnsi"/>
          <w:sz w:val="22"/>
          <w:szCs w:val="22"/>
        </w:rPr>
        <w:t xml:space="preserve">; e) </w:t>
      </w:r>
      <w:proofErr w:type="spellStart"/>
      <w:r w:rsidRPr="006508C5">
        <w:rPr>
          <w:rFonts w:eastAsiaTheme="minorHAnsi"/>
          <w:sz w:val="22"/>
          <w:szCs w:val="22"/>
        </w:rPr>
        <w:t>asociaţii</w:t>
      </w:r>
      <w:proofErr w:type="spellEnd"/>
      <w:r w:rsidRPr="006508C5">
        <w:rPr>
          <w:rFonts w:eastAsiaTheme="minorHAnsi"/>
          <w:sz w:val="22"/>
          <w:szCs w:val="22"/>
        </w:rPr>
        <w:t xml:space="preserve">, </w:t>
      </w:r>
      <w:proofErr w:type="spellStart"/>
      <w:r w:rsidRPr="006508C5">
        <w:rPr>
          <w:rFonts w:eastAsiaTheme="minorHAnsi"/>
          <w:sz w:val="22"/>
          <w:szCs w:val="22"/>
        </w:rPr>
        <w:t>fundaţii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federaţii</w:t>
      </w:r>
      <w:proofErr w:type="spellEnd"/>
      <w:r w:rsidRPr="006508C5">
        <w:rPr>
          <w:rFonts w:eastAsiaTheme="minorHAnsi"/>
          <w:sz w:val="22"/>
          <w:szCs w:val="22"/>
        </w:rPr>
        <w:t xml:space="preserve"> </w:t>
      </w:r>
      <w:proofErr w:type="spellStart"/>
      <w:r w:rsidRPr="006508C5">
        <w:rPr>
          <w:rFonts w:eastAsiaTheme="minorHAnsi"/>
          <w:sz w:val="22"/>
          <w:szCs w:val="22"/>
        </w:rPr>
        <w:t>recunoscute</w:t>
      </w:r>
      <w:proofErr w:type="spellEnd"/>
      <w:r w:rsidRPr="006508C5">
        <w:rPr>
          <w:rFonts w:eastAsiaTheme="minorHAnsi"/>
          <w:sz w:val="22"/>
          <w:szCs w:val="22"/>
        </w:rPr>
        <w:t xml:space="preserve"> ca </w:t>
      </w:r>
      <w:proofErr w:type="spellStart"/>
      <w:r w:rsidRPr="006508C5">
        <w:rPr>
          <w:rFonts w:eastAsiaTheme="minorHAnsi"/>
          <w:sz w:val="22"/>
          <w:szCs w:val="22"/>
        </w:rPr>
        <w:t>fiind</w:t>
      </w:r>
      <w:proofErr w:type="spellEnd"/>
      <w:r w:rsidRPr="006508C5">
        <w:rPr>
          <w:rFonts w:eastAsiaTheme="minorHAnsi"/>
          <w:sz w:val="22"/>
          <w:szCs w:val="22"/>
        </w:rPr>
        <w:t xml:space="preserve"> de </w:t>
      </w:r>
      <w:proofErr w:type="spellStart"/>
      <w:r w:rsidRPr="006508C5">
        <w:rPr>
          <w:rFonts w:eastAsiaTheme="minorHAnsi"/>
          <w:sz w:val="22"/>
          <w:szCs w:val="22"/>
        </w:rPr>
        <w:t>utilitate</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f) </w:t>
      </w:r>
      <w:proofErr w:type="spellStart"/>
      <w:r w:rsidRPr="006508C5">
        <w:rPr>
          <w:rFonts w:eastAsiaTheme="minorHAnsi"/>
          <w:sz w:val="22"/>
          <w:szCs w:val="22"/>
        </w:rPr>
        <w:t>operatori</w:t>
      </w:r>
      <w:proofErr w:type="spellEnd"/>
      <w:r w:rsidRPr="006508C5">
        <w:rPr>
          <w:rFonts w:eastAsiaTheme="minorHAnsi"/>
          <w:sz w:val="22"/>
          <w:szCs w:val="22"/>
        </w:rPr>
        <w:t xml:space="preserve"> de </w:t>
      </w:r>
      <w:proofErr w:type="spellStart"/>
      <w:r w:rsidRPr="006508C5">
        <w:rPr>
          <w:rFonts w:eastAsiaTheme="minorHAnsi"/>
          <w:sz w:val="22"/>
          <w:szCs w:val="22"/>
        </w:rPr>
        <w:t>servicii</w:t>
      </w:r>
      <w:proofErr w:type="spellEnd"/>
      <w:r w:rsidRPr="006508C5">
        <w:rPr>
          <w:rFonts w:eastAsiaTheme="minorHAnsi"/>
          <w:sz w:val="22"/>
          <w:szCs w:val="22"/>
        </w:rPr>
        <w:t xml:space="preserve"> </w:t>
      </w:r>
      <w:proofErr w:type="spellStart"/>
      <w:r w:rsidRPr="006508C5">
        <w:rPr>
          <w:rFonts w:eastAsiaTheme="minorHAnsi"/>
          <w:sz w:val="22"/>
          <w:szCs w:val="22"/>
        </w:rPr>
        <w:t>comunitare</w:t>
      </w:r>
      <w:proofErr w:type="spellEnd"/>
      <w:r w:rsidRPr="006508C5">
        <w:rPr>
          <w:rFonts w:eastAsiaTheme="minorHAnsi"/>
          <w:sz w:val="22"/>
          <w:szCs w:val="22"/>
        </w:rPr>
        <w:t xml:space="preserve"> de </w:t>
      </w:r>
      <w:proofErr w:type="spellStart"/>
      <w:r w:rsidRPr="006508C5">
        <w:rPr>
          <w:rFonts w:eastAsiaTheme="minorHAnsi"/>
          <w:sz w:val="22"/>
          <w:szCs w:val="22"/>
        </w:rPr>
        <w:t>utilităţi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judeţene</w:t>
      </w:r>
      <w:proofErr w:type="spellEnd"/>
      <w:r w:rsidRPr="006508C5">
        <w:rPr>
          <w:rFonts w:eastAsiaTheme="minorHAnsi"/>
          <w:sz w:val="22"/>
          <w:szCs w:val="22"/>
        </w:rPr>
        <w:t xml:space="preserve">; g) </w:t>
      </w:r>
      <w:proofErr w:type="spellStart"/>
      <w:r w:rsidRPr="006508C5">
        <w:rPr>
          <w:rFonts w:eastAsiaTheme="minorHAnsi"/>
          <w:sz w:val="22"/>
          <w:szCs w:val="22"/>
        </w:rPr>
        <w:t>operatori</w:t>
      </w:r>
      <w:proofErr w:type="spellEnd"/>
      <w:r w:rsidRPr="006508C5">
        <w:rPr>
          <w:rFonts w:eastAsiaTheme="minorHAnsi"/>
          <w:sz w:val="22"/>
          <w:szCs w:val="22"/>
        </w:rPr>
        <w:t xml:space="preserve"> </w:t>
      </w:r>
      <w:proofErr w:type="spellStart"/>
      <w:r w:rsidRPr="006508C5">
        <w:rPr>
          <w:rFonts w:eastAsiaTheme="minorHAnsi"/>
          <w:sz w:val="22"/>
          <w:szCs w:val="22"/>
        </w:rPr>
        <w:t>regionali</w:t>
      </w:r>
      <w:proofErr w:type="spellEnd"/>
      <w:r w:rsidRPr="006508C5">
        <w:rPr>
          <w:rFonts w:eastAsiaTheme="minorHAnsi"/>
          <w:sz w:val="22"/>
          <w:szCs w:val="22"/>
        </w:rPr>
        <w:t xml:space="preserve">, </w:t>
      </w:r>
      <w:proofErr w:type="spellStart"/>
      <w:r w:rsidRPr="006508C5">
        <w:rPr>
          <w:rFonts w:eastAsiaTheme="minorHAnsi"/>
          <w:sz w:val="22"/>
          <w:szCs w:val="22"/>
        </w:rPr>
        <w:t>constituiţi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w:t>
      </w:r>
    </w:p>
    <w:p w14:paraId="78972A59"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Controlul</w:t>
      </w:r>
      <w:proofErr w:type="spellEnd"/>
      <w:r w:rsidRPr="006508C5">
        <w:rPr>
          <w:rFonts w:eastAsiaTheme="minorHAnsi"/>
          <w:b/>
          <w:sz w:val="22"/>
          <w:szCs w:val="22"/>
        </w:rPr>
        <w:t xml:space="preserve"> </w:t>
      </w:r>
      <w:proofErr w:type="spellStart"/>
      <w:r w:rsidRPr="006508C5">
        <w:rPr>
          <w:rFonts w:eastAsiaTheme="minorHAnsi"/>
          <w:b/>
          <w:sz w:val="22"/>
          <w:szCs w:val="22"/>
        </w:rPr>
        <w:t>administrativ</w:t>
      </w:r>
      <w:proofErr w:type="spellEnd"/>
      <w:r w:rsidRPr="006508C5">
        <w:rPr>
          <w:rFonts w:eastAsiaTheme="minorHAnsi"/>
          <w:b/>
          <w:sz w:val="22"/>
          <w:szCs w:val="22"/>
        </w:rPr>
        <w:t xml:space="preserve"> </w:t>
      </w:r>
      <w:proofErr w:type="spellStart"/>
      <w:r w:rsidRPr="006508C5">
        <w:rPr>
          <w:rFonts w:eastAsiaTheme="minorHAnsi"/>
          <w:b/>
          <w:sz w:val="22"/>
          <w:szCs w:val="22"/>
        </w:rPr>
        <w:t>şi</w:t>
      </w:r>
      <w:proofErr w:type="spellEnd"/>
      <w:r w:rsidRPr="006508C5">
        <w:rPr>
          <w:rFonts w:eastAsiaTheme="minorHAnsi"/>
          <w:b/>
          <w:sz w:val="22"/>
          <w:szCs w:val="22"/>
        </w:rPr>
        <w:t xml:space="preserve"> </w:t>
      </w:r>
      <w:proofErr w:type="spellStart"/>
      <w:r w:rsidRPr="006508C5">
        <w:rPr>
          <w:rFonts w:eastAsiaTheme="minorHAnsi"/>
          <w:b/>
          <w:sz w:val="22"/>
          <w:szCs w:val="22"/>
        </w:rPr>
        <w:t>financiar</w:t>
      </w:r>
      <w:proofErr w:type="spellEnd"/>
      <w:r w:rsidRPr="006508C5">
        <w:rPr>
          <w:rFonts w:eastAsiaTheme="minorHAnsi"/>
          <w:b/>
          <w:sz w:val="22"/>
          <w:szCs w:val="22"/>
        </w:rPr>
        <w:t xml:space="preserve">. </w:t>
      </w:r>
      <w:proofErr w:type="spellStart"/>
      <w:r w:rsidRPr="006508C5">
        <w:rPr>
          <w:rFonts w:eastAsiaTheme="minorHAnsi"/>
          <w:sz w:val="22"/>
          <w:szCs w:val="22"/>
        </w:rPr>
        <w:t>Controlul</w:t>
      </w:r>
      <w:proofErr w:type="spellEnd"/>
      <w:r w:rsidRPr="006508C5">
        <w:rPr>
          <w:rFonts w:eastAsiaTheme="minorHAnsi"/>
          <w:sz w:val="22"/>
          <w:szCs w:val="22"/>
        </w:rPr>
        <w:t xml:space="preserve"> </w:t>
      </w:r>
      <w:proofErr w:type="spellStart"/>
      <w:r w:rsidRPr="006508C5">
        <w:rPr>
          <w:rFonts w:eastAsiaTheme="minorHAnsi"/>
          <w:sz w:val="22"/>
          <w:szCs w:val="22"/>
        </w:rPr>
        <w:t>administrativ</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financiar</w:t>
      </w:r>
      <w:proofErr w:type="spellEnd"/>
      <w:r w:rsidRPr="006508C5">
        <w:rPr>
          <w:rFonts w:eastAsiaTheme="minorHAnsi"/>
          <w:sz w:val="22"/>
          <w:szCs w:val="22"/>
        </w:rPr>
        <w:t xml:space="preserve"> al </w:t>
      </w:r>
      <w:proofErr w:type="spellStart"/>
      <w:r w:rsidRPr="006508C5">
        <w:rPr>
          <w:rFonts w:eastAsiaTheme="minorHAnsi"/>
          <w:sz w:val="22"/>
          <w:szCs w:val="22"/>
        </w:rPr>
        <w:t>activităţii</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se </w:t>
      </w:r>
      <w:proofErr w:type="spellStart"/>
      <w:r w:rsidRPr="006508C5">
        <w:rPr>
          <w:rFonts w:eastAsiaTheme="minorHAnsi"/>
          <w:sz w:val="22"/>
          <w:szCs w:val="22"/>
        </w:rPr>
        <w:t>exercită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limitele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prevăzute</w:t>
      </w:r>
      <w:proofErr w:type="spellEnd"/>
      <w:r w:rsidRPr="006508C5">
        <w:rPr>
          <w:rFonts w:eastAsiaTheme="minorHAnsi"/>
          <w:sz w:val="22"/>
          <w:szCs w:val="22"/>
        </w:rPr>
        <w:t xml:space="preserve"> de </w:t>
      </w:r>
      <w:proofErr w:type="spellStart"/>
      <w:r w:rsidRPr="006508C5">
        <w:rPr>
          <w:rFonts w:eastAsiaTheme="minorHAnsi"/>
          <w:sz w:val="22"/>
          <w:szCs w:val="22"/>
        </w:rPr>
        <w:t>lege</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instituţiile</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cu </w:t>
      </w:r>
      <w:proofErr w:type="spellStart"/>
      <w:r w:rsidRPr="006508C5">
        <w:rPr>
          <w:rFonts w:eastAsiaTheme="minorHAnsi"/>
          <w:sz w:val="22"/>
          <w:szCs w:val="22"/>
        </w:rPr>
        <w:t>atribuţii</w:t>
      </w:r>
      <w:proofErr w:type="spellEnd"/>
      <w:r w:rsidRPr="006508C5">
        <w:rPr>
          <w:rFonts w:eastAsiaTheme="minorHAnsi"/>
          <w:sz w:val="22"/>
          <w:szCs w:val="22"/>
        </w:rPr>
        <w:t xml:space="preserve"> de control/audit </w:t>
      </w:r>
      <w:proofErr w:type="spellStart"/>
      <w:r w:rsidRPr="006508C5">
        <w:rPr>
          <w:rFonts w:eastAsiaTheme="minorHAnsi"/>
          <w:sz w:val="22"/>
          <w:szCs w:val="22"/>
        </w:rPr>
        <w:t>asupra</w:t>
      </w:r>
      <w:proofErr w:type="spellEnd"/>
      <w:r w:rsidRPr="006508C5">
        <w:rPr>
          <w:rFonts w:eastAsiaTheme="minorHAnsi"/>
          <w:sz w:val="22"/>
          <w:szCs w:val="22"/>
        </w:rPr>
        <w:t xml:space="preserve"> </w:t>
      </w:r>
      <w:proofErr w:type="spellStart"/>
      <w:r w:rsidRPr="006508C5">
        <w:rPr>
          <w:rFonts w:eastAsiaTheme="minorHAnsi"/>
          <w:sz w:val="22"/>
          <w:szCs w:val="22"/>
        </w:rPr>
        <w:t>activităţii</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au </w:t>
      </w:r>
      <w:proofErr w:type="spellStart"/>
      <w:r w:rsidRPr="006508C5">
        <w:rPr>
          <w:rFonts w:eastAsiaTheme="minorHAnsi"/>
          <w:sz w:val="22"/>
          <w:szCs w:val="22"/>
        </w:rPr>
        <w:t>obligaţia</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asigure</w:t>
      </w:r>
      <w:proofErr w:type="spellEnd"/>
      <w:r w:rsidRPr="006508C5">
        <w:rPr>
          <w:rFonts w:eastAsiaTheme="minorHAnsi"/>
          <w:sz w:val="22"/>
          <w:szCs w:val="22"/>
        </w:rPr>
        <w:t xml:space="preserve"> </w:t>
      </w:r>
      <w:proofErr w:type="spellStart"/>
      <w:r w:rsidRPr="006508C5">
        <w:rPr>
          <w:rFonts w:eastAsiaTheme="minorHAnsi"/>
          <w:sz w:val="22"/>
          <w:szCs w:val="22"/>
        </w:rPr>
        <w:t>îndrumare</w:t>
      </w:r>
      <w:proofErr w:type="spellEnd"/>
      <w:r w:rsidRPr="006508C5">
        <w:rPr>
          <w:rFonts w:eastAsiaTheme="minorHAnsi"/>
          <w:sz w:val="22"/>
          <w:szCs w:val="22"/>
        </w:rPr>
        <w:t xml:space="preserve">, din </w:t>
      </w:r>
      <w:proofErr w:type="spellStart"/>
      <w:r w:rsidRPr="006508C5">
        <w:rPr>
          <w:rFonts w:eastAsiaTheme="minorHAnsi"/>
          <w:sz w:val="22"/>
          <w:szCs w:val="22"/>
        </w:rPr>
        <w:t>oficiu</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la </w:t>
      </w:r>
      <w:proofErr w:type="spellStart"/>
      <w:r w:rsidRPr="006508C5">
        <w:rPr>
          <w:rFonts w:eastAsiaTheme="minorHAnsi"/>
          <w:sz w:val="22"/>
          <w:szCs w:val="22"/>
        </w:rPr>
        <w:t>cererea</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cu </w:t>
      </w:r>
      <w:proofErr w:type="spellStart"/>
      <w:r w:rsidRPr="006508C5">
        <w:rPr>
          <w:rFonts w:eastAsiaTheme="minorHAnsi"/>
          <w:sz w:val="22"/>
          <w:szCs w:val="22"/>
        </w:rPr>
        <w:t>privire</w:t>
      </w:r>
      <w:proofErr w:type="spellEnd"/>
      <w:r w:rsidRPr="006508C5">
        <w:rPr>
          <w:rFonts w:eastAsiaTheme="minorHAnsi"/>
          <w:sz w:val="22"/>
          <w:szCs w:val="22"/>
        </w:rPr>
        <w:t xml:space="preserve"> la </w:t>
      </w:r>
      <w:proofErr w:type="spellStart"/>
      <w:r w:rsidRPr="006508C5">
        <w:rPr>
          <w:rFonts w:eastAsiaTheme="minorHAnsi"/>
          <w:sz w:val="22"/>
          <w:szCs w:val="22"/>
        </w:rPr>
        <w:t>aplicarea</w:t>
      </w:r>
      <w:proofErr w:type="spellEnd"/>
      <w:r w:rsidRPr="006508C5">
        <w:rPr>
          <w:rFonts w:eastAsiaTheme="minorHAnsi"/>
          <w:sz w:val="22"/>
          <w:szCs w:val="22"/>
        </w:rPr>
        <w:t xml:space="preserve"> </w:t>
      </w:r>
      <w:proofErr w:type="spellStart"/>
      <w:r w:rsidRPr="006508C5">
        <w:rPr>
          <w:rFonts w:eastAsiaTheme="minorHAnsi"/>
          <w:sz w:val="22"/>
          <w:szCs w:val="22"/>
        </w:rPr>
        <w:t>prevederilor</w:t>
      </w:r>
      <w:proofErr w:type="spellEnd"/>
      <w:r w:rsidRPr="006508C5">
        <w:rPr>
          <w:rFonts w:eastAsiaTheme="minorHAnsi"/>
          <w:sz w:val="22"/>
          <w:szCs w:val="22"/>
        </w:rPr>
        <w:t xml:space="preserve"> </w:t>
      </w:r>
      <w:proofErr w:type="spellStart"/>
      <w:r w:rsidRPr="006508C5">
        <w:rPr>
          <w:rFonts w:eastAsiaTheme="minorHAnsi"/>
          <w:sz w:val="22"/>
          <w:szCs w:val="22"/>
        </w:rPr>
        <w:t>legale</w:t>
      </w:r>
      <w:proofErr w:type="spellEnd"/>
      <w:r w:rsidRPr="006508C5">
        <w:rPr>
          <w:rFonts w:eastAsiaTheme="minorHAnsi"/>
          <w:sz w:val="22"/>
          <w:szCs w:val="22"/>
        </w:rPr>
        <w:t xml:space="preserve"> din </w:t>
      </w:r>
      <w:proofErr w:type="spellStart"/>
      <w:r w:rsidRPr="006508C5">
        <w:rPr>
          <w:rFonts w:eastAsiaTheme="minorHAnsi"/>
          <w:sz w:val="22"/>
          <w:szCs w:val="22"/>
        </w:rPr>
        <w:t>sfera</w:t>
      </w:r>
      <w:proofErr w:type="spellEnd"/>
      <w:r w:rsidRPr="006508C5">
        <w:rPr>
          <w:rFonts w:eastAsiaTheme="minorHAnsi"/>
          <w:sz w:val="22"/>
          <w:szCs w:val="22"/>
        </w:rPr>
        <w:t xml:space="preserve"> lor de </w:t>
      </w:r>
      <w:proofErr w:type="spellStart"/>
      <w:r w:rsidRPr="006508C5">
        <w:rPr>
          <w:rFonts w:eastAsiaTheme="minorHAnsi"/>
          <w:sz w:val="22"/>
          <w:szCs w:val="22"/>
        </w:rPr>
        <w:t>competenţă</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cu </w:t>
      </w:r>
      <w:proofErr w:type="spellStart"/>
      <w:r w:rsidRPr="006508C5">
        <w:rPr>
          <w:rFonts w:eastAsiaTheme="minorHAnsi"/>
          <w:sz w:val="22"/>
          <w:szCs w:val="22"/>
        </w:rPr>
        <w:t>atribuţii</w:t>
      </w:r>
      <w:proofErr w:type="spellEnd"/>
      <w:r w:rsidRPr="006508C5">
        <w:rPr>
          <w:rFonts w:eastAsiaTheme="minorHAnsi"/>
          <w:sz w:val="22"/>
          <w:szCs w:val="22"/>
        </w:rPr>
        <w:t xml:space="preserve"> de control, </w:t>
      </w:r>
      <w:proofErr w:type="spellStart"/>
      <w:r w:rsidRPr="006508C5">
        <w:rPr>
          <w:rFonts w:eastAsiaTheme="minorHAnsi"/>
          <w:sz w:val="22"/>
          <w:szCs w:val="22"/>
        </w:rPr>
        <w:t>constatare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sancţionare</w:t>
      </w:r>
      <w:proofErr w:type="spellEnd"/>
      <w:r w:rsidRPr="006508C5">
        <w:rPr>
          <w:rFonts w:eastAsiaTheme="minorHAnsi"/>
          <w:sz w:val="22"/>
          <w:szCs w:val="22"/>
        </w:rPr>
        <w:t xml:space="preserve"> a </w:t>
      </w:r>
      <w:proofErr w:type="spellStart"/>
      <w:r w:rsidRPr="006508C5">
        <w:rPr>
          <w:rFonts w:eastAsiaTheme="minorHAnsi"/>
          <w:sz w:val="22"/>
          <w:szCs w:val="22"/>
        </w:rPr>
        <w:t>contravenţiilor</w:t>
      </w:r>
      <w:proofErr w:type="spellEnd"/>
      <w:r w:rsidRPr="006508C5">
        <w:rPr>
          <w:rFonts w:eastAsiaTheme="minorHAnsi"/>
          <w:sz w:val="22"/>
          <w:szCs w:val="22"/>
        </w:rPr>
        <w:t xml:space="preserve"> au </w:t>
      </w:r>
      <w:proofErr w:type="spellStart"/>
      <w:r w:rsidRPr="006508C5">
        <w:rPr>
          <w:rFonts w:eastAsiaTheme="minorHAnsi"/>
          <w:sz w:val="22"/>
          <w:szCs w:val="22"/>
        </w:rPr>
        <w:t>obligaţia</w:t>
      </w:r>
      <w:proofErr w:type="spellEnd"/>
      <w:r w:rsidRPr="006508C5">
        <w:rPr>
          <w:rFonts w:eastAsiaTheme="minorHAnsi"/>
          <w:sz w:val="22"/>
          <w:szCs w:val="22"/>
        </w:rPr>
        <w:t xml:space="preserve">, </w:t>
      </w:r>
      <w:proofErr w:type="spellStart"/>
      <w:r w:rsidRPr="006508C5">
        <w:rPr>
          <w:rFonts w:eastAsiaTheme="minorHAnsi"/>
          <w:sz w:val="22"/>
          <w:szCs w:val="22"/>
        </w:rPr>
        <w:t>corespunzător</w:t>
      </w:r>
      <w:proofErr w:type="spellEnd"/>
      <w:r w:rsidRPr="006508C5">
        <w:rPr>
          <w:rFonts w:eastAsiaTheme="minorHAnsi"/>
          <w:sz w:val="22"/>
          <w:szCs w:val="22"/>
        </w:rPr>
        <w:t xml:space="preserve"> </w:t>
      </w:r>
      <w:proofErr w:type="spellStart"/>
      <w:r w:rsidRPr="006508C5">
        <w:rPr>
          <w:rFonts w:eastAsiaTheme="minorHAnsi"/>
          <w:sz w:val="22"/>
          <w:szCs w:val="22"/>
        </w:rPr>
        <w:t>domeniilor</w:t>
      </w:r>
      <w:proofErr w:type="spellEnd"/>
      <w:r w:rsidRPr="006508C5">
        <w:rPr>
          <w:rFonts w:eastAsiaTheme="minorHAnsi"/>
          <w:sz w:val="22"/>
          <w:szCs w:val="22"/>
        </w:rPr>
        <w:t xml:space="preserve"> </w:t>
      </w:r>
      <w:proofErr w:type="spellStart"/>
      <w:r w:rsidRPr="006508C5">
        <w:rPr>
          <w:rFonts w:eastAsiaTheme="minorHAnsi"/>
          <w:sz w:val="22"/>
          <w:szCs w:val="22"/>
        </w:rPr>
        <w:t>aflate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responsabilitatea</w:t>
      </w:r>
      <w:proofErr w:type="spellEnd"/>
      <w:r w:rsidRPr="006508C5">
        <w:rPr>
          <w:rFonts w:eastAsiaTheme="minorHAnsi"/>
          <w:sz w:val="22"/>
          <w:szCs w:val="22"/>
        </w:rPr>
        <w:t xml:space="preserve"> </w:t>
      </w:r>
      <w:proofErr w:type="spellStart"/>
      <w:r w:rsidRPr="006508C5">
        <w:rPr>
          <w:rFonts w:eastAsiaTheme="minorHAnsi"/>
          <w:sz w:val="22"/>
          <w:szCs w:val="22"/>
        </w:rPr>
        <w:t>acestora</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elaboreze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difuzeze</w:t>
      </w:r>
      <w:proofErr w:type="spellEnd"/>
      <w:r w:rsidRPr="006508C5">
        <w:rPr>
          <w:rFonts w:eastAsiaTheme="minorHAnsi"/>
          <w:sz w:val="22"/>
          <w:szCs w:val="22"/>
        </w:rPr>
        <w:t xml:space="preserve"> </w:t>
      </w:r>
      <w:proofErr w:type="spellStart"/>
      <w:r w:rsidRPr="006508C5">
        <w:rPr>
          <w:rFonts w:eastAsiaTheme="minorHAnsi"/>
          <w:sz w:val="22"/>
          <w:szCs w:val="22"/>
        </w:rPr>
        <w:t>materiale</w:t>
      </w:r>
      <w:proofErr w:type="spellEnd"/>
      <w:r w:rsidRPr="006508C5">
        <w:rPr>
          <w:rFonts w:eastAsiaTheme="minorHAnsi"/>
          <w:sz w:val="22"/>
          <w:szCs w:val="22"/>
        </w:rPr>
        <w:t xml:space="preserve"> </w:t>
      </w:r>
      <w:proofErr w:type="spellStart"/>
      <w:r w:rsidRPr="006508C5">
        <w:rPr>
          <w:rFonts w:eastAsiaTheme="minorHAnsi"/>
          <w:sz w:val="22"/>
          <w:szCs w:val="22"/>
        </w:rPr>
        <w:t>documentare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ghiduri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w:t>
      </w:r>
      <w:proofErr w:type="spellStart"/>
      <w:r w:rsidRPr="006508C5">
        <w:rPr>
          <w:rFonts w:eastAsiaTheme="minorHAnsi"/>
          <w:sz w:val="22"/>
          <w:szCs w:val="22"/>
        </w:rPr>
        <w:t>aloce</w:t>
      </w:r>
      <w:proofErr w:type="spellEnd"/>
      <w:r w:rsidRPr="006508C5">
        <w:rPr>
          <w:rFonts w:eastAsiaTheme="minorHAnsi"/>
          <w:sz w:val="22"/>
          <w:szCs w:val="22"/>
        </w:rPr>
        <w:t xml:space="preserve"> pe </w:t>
      </w:r>
      <w:proofErr w:type="spellStart"/>
      <w:r w:rsidRPr="006508C5">
        <w:rPr>
          <w:rFonts w:eastAsiaTheme="minorHAnsi"/>
          <w:sz w:val="22"/>
          <w:szCs w:val="22"/>
        </w:rPr>
        <w:t>pagina</w:t>
      </w:r>
      <w:proofErr w:type="spellEnd"/>
      <w:r w:rsidRPr="006508C5">
        <w:rPr>
          <w:rFonts w:eastAsiaTheme="minorHAnsi"/>
          <w:sz w:val="22"/>
          <w:szCs w:val="22"/>
        </w:rPr>
        <w:t xml:space="preserve"> de internet </w:t>
      </w:r>
      <w:proofErr w:type="spellStart"/>
      <w:r w:rsidRPr="006508C5">
        <w:rPr>
          <w:rFonts w:eastAsiaTheme="minorHAnsi"/>
          <w:sz w:val="22"/>
          <w:szCs w:val="22"/>
        </w:rPr>
        <w:t>secţiuni</w:t>
      </w:r>
      <w:proofErr w:type="spellEnd"/>
      <w:r w:rsidRPr="006508C5">
        <w:rPr>
          <w:rFonts w:eastAsiaTheme="minorHAnsi"/>
          <w:sz w:val="22"/>
          <w:szCs w:val="22"/>
        </w:rPr>
        <w:t xml:space="preserve"> special dedicate </w:t>
      </w:r>
      <w:proofErr w:type="spellStart"/>
      <w:r w:rsidRPr="006508C5">
        <w:rPr>
          <w:rFonts w:eastAsiaTheme="minorHAnsi"/>
          <w:sz w:val="22"/>
          <w:szCs w:val="22"/>
        </w:rPr>
        <w:t>informării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w:t>
      </w:r>
    </w:p>
    <w:p w14:paraId="5A40843A"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Folosirea</w:t>
      </w:r>
      <w:proofErr w:type="spellEnd"/>
      <w:r w:rsidRPr="006508C5">
        <w:rPr>
          <w:rFonts w:eastAsiaTheme="minorHAnsi"/>
          <w:b/>
          <w:sz w:val="22"/>
          <w:szCs w:val="22"/>
        </w:rPr>
        <w:t xml:space="preserve"> </w:t>
      </w:r>
      <w:proofErr w:type="spellStart"/>
      <w:r w:rsidRPr="006508C5">
        <w:rPr>
          <w:rFonts w:eastAsiaTheme="minorHAnsi"/>
          <w:b/>
          <w:sz w:val="22"/>
          <w:szCs w:val="22"/>
        </w:rPr>
        <w:t>limbii</w:t>
      </w:r>
      <w:proofErr w:type="spellEnd"/>
      <w:r w:rsidRPr="006508C5">
        <w:rPr>
          <w:rFonts w:eastAsiaTheme="minorHAnsi"/>
          <w:b/>
          <w:sz w:val="22"/>
          <w:szCs w:val="22"/>
        </w:rPr>
        <w:t xml:space="preserve"> </w:t>
      </w:r>
      <w:proofErr w:type="spellStart"/>
      <w:r w:rsidRPr="006508C5">
        <w:rPr>
          <w:rFonts w:eastAsiaTheme="minorHAnsi"/>
          <w:b/>
          <w:sz w:val="22"/>
          <w:szCs w:val="22"/>
        </w:rPr>
        <w:t>minorităţilor</w:t>
      </w:r>
      <w:proofErr w:type="spellEnd"/>
      <w:r w:rsidRPr="006508C5">
        <w:rPr>
          <w:rFonts w:eastAsiaTheme="minorHAnsi"/>
          <w:b/>
          <w:sz w:val="22"/>
          <w:szCs w:val="22"/>
        </w:rPr>
        <w:t xml:space="preserve"> </w:t>
      </w:r>
      <w:proofErr w:type="spellStart"/>
      <w:r w:rsidRPr="006508C5">
        <w:rPr>
          <w:rFonts w:eastAsiaTheme="minorHAnsi"/>
          <w:b/>
          <w:sz w:val="22"/>
          <w:szCs w:val="22"/>
        </w:rPr>
        <w:t>naţionale</w:t>
      </w:r>
      <w:proofErr w:type="spellEnd"/>
      <w:r w:rsidRPr="006508C5">
        <w:rPr>
          <w:rFonts w:eastAsiaTheme="minorHAnsi"/>
          <w:b/>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unităţile</w:t>
      </w:r>
      <w:proofErr w:type="spellEnd"/>
      <w:r w:rsidRPr="006508C5">
        <w:rPr>
          <w:rFonts w:eastAsiaTheme="minorHAnsi"/>
          <w:sz w:val="22"/>
          <w:szCs w:val="22"/>
        </w:rPr>
        <w:t>/</w:t>
      </w:r>
      <w:proofErr w:type="spellStart"/>
      <w:r w:rsidRPr="006508C5">
        <w:rPr>
          <w:rFonts w:eastAsiaTheme="minorHAnsi"/>
          <w:sz w:val="22"/>
          <w:szCs w:val="22"/>
        </w:rPr>
        <w:t>subdiviziunile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care </w:t>
      </w:r>
      <w:proofErr w:type="spellStart"/>
      <w:r w:rsidRPr="006508C5">
        <w:rPr>
          <w:rFonts w:eastAsiaTheme="minorHAnsi"/>
          <w:sz w:val="22"/>
          <w:szCs w:val="22"/>
        </w:rPr>
        <w:t>cetăţenii</w:t>
      </w:r>
      <w:proofErr w:type="spellEnd"/>
      <w:r w:rsidRPr="006508C5">
        <w:rPr>
          <w:rFonts w:eastAsiaTheme="minorHAnsi"/>
          <w:sz w:val="22"/>
          <w:szCs w:val="22"/>
        </w:rPr>
        <w:t xml:space="preserve"> </w:t>
      </w:r>
      <w:proofErr w:type="spellStart"/>
      <w:r w:rsidRPr="006508C5">
        <w:rPr>
          <w:rFonts w:eastAsiaTheme="minorHAnsi"/>
          <w:sz w:val="22"/>
          <w:szCs w:val="22"/>
        </w:rPr>
        <w:t>aparţinând</w:t>
      </w:r>
      <w:proofErr w:type="spellEnd"/>
      <w:r w:rsidRPr="006508C5">
        <w:rPr>
          <w:rFonts w:eastAsiaTheme="minorHAnsi"/>
          <w:sz w:val="22"/>
          <w:szCs w:val="22"/>
        </w:rPr>
        <w:t xml:space="preserve"> </w:t>
      </w:r>
      <w:proofErr w:type="spellStart"/>
      <w:r w:rsidRPr="006508C5">
        <w:rPr>
          <w:rFonts w:eastAsiaTheme="minorHAnsi"/>
          <w:sz w:val="22"/>
          <w:szCs w:val="22"/>
        </w:rPr>
        <w:t>unei</w:t>
      </w:r>
      <w:proofErr w:type="spellEnd"/>
      <w:r w:rsidRPr="006508C5">
        <w:rPr>
          <w:rFonts w:eastAsiaTheme="minorHAnsi"/>
          <w:sz w:val="22"/>
          <w:szCs w:val="22"/>
        </w:rPr>
        <w:t xml:space="preserve"> </w:t>
      </w:r>
      <w:proofErr w:type="spellStart"/>
      <w:r w:rsidRPr="006508C5">
        <w:rPr>
          <w:rFonts w:eastAsiaTheme="minorHAnsi"/>
          <w:sz w:val="22"/>
          <w:szCs w:val="22"/>
        </w:rPr>
        <w:t>minorităţi</w:t>
      </w:r>
      <w:proofErr w:type="spellEnd"/>
      <w:r w:rsidRPr="006508C5">
        <w:rPr>
          <w:rFonts w:eastAsiaTheme="minorHAnsi"/>
          <w:sz w:val="22"/>
          <w:szCs w:val="22"/>
        </w:rPr>
        <w:t xml:space="preserve"> </w:t>
      </w:r>
      <w:proofErr w:type="spellStart"/>
      <w:r w:rsidRPr="006508C5">
        <w:rPr>
          <w:rFonts w:eastAsiaTheme="minorHAnsi"/>
          <w:sz w:val="22"/>
          <w:szCs w:val="22"/>
        </w:rPr>
        <w:t>naţionale</w:t>
      </w:r>
      <w:proofErr w:type="spellEnd"/>
      <w:r w:rsidRPr="006508C5">
        <w:rPr>
          <w:rFonts w:eastAsiaTheme="minorHAnsi"/>
          <w:sz w:val="22"/>
          <w:szCs w:val="22"/>
        </w:rPr>
        <w:t xml:space="preserve"> au o </w:t>
      </w:r>
      <w:proofErr w:type="spellStart"/>
      <w:r w:rsidRPr="006508C5">
        <w:rPr>
          <w:rFonts w:eastAsiaTheme="minorHAnsi"/>
          <w:sz w:val="22"/>
          <w:szCs w:val="22"/>
        </w:rPr>
        <w:t>pondere</w:t>
      </w:r>
      <w:proofErr w:type="spellEnd"/>
      <w:r w:rsidRPr="006508C5">
        <w:rPr>
          <w:rFonts w:eastAsiaTheme="minorHAnsi"/>
          <w:sz w:val="22"/>
          <w:szCs w:val="22"/>
        </w:rPr>
        <w:t xml:space="preserve"> de </w:t>
      </w:r>
      <w:proofErr w:type="spellStart"/>
      <w:r w:rsidRPr="006508C5">
        <w:rPr>
          <w:rFonts w:eastAsiaTheme="minorHAnsi"/>
          <w:sz w:val="22"/>
          <w:szCs w:val="22"/>
        </w:rPr>
        <w:t>peste</w:t>
      </w:r>
      <w:proofErr w:type="spellEnd"/>
      <w:r w:rsidRPr="006508C5">
        <w:rPr>
          <w:rFonts w:eastAsiaTheme="minorHAnsi"/>
          <w:sz w:val="22"/>
          <w:szCs w:val="22"/>
        </w:rPr>
        <w:t xml:space="preserve"> 20% din </w:t>
      </w:r>
      <w:proofErr w:type="spellStart"/>
      <w:r w:rsidRPr="006508C5">
        <w:rPr>
          <w:rFonts w:eastAsiaTheme="minorHAnsi"/>
          <w:sz w:val="22"/>
          <w:szCs w:val="22"/>
        </w:rPr>
        <w:t>numărul</w:t>
      </w:r>
      <w:proofErr w:type="spellEnd"/>
      <w:r w:rsidRPr="006508C5">
        <w:rPr>
          <w:rFonts w:eastAsiaTheme="minorHAnsi"/>
          <w:sz w:val="22"/>
          <w:szCs w:val="22"/>
        </w:rPr>
        <w:t xml:space="preserve"> </w:t>
      </w:r>
      <w:proofErr w:type="spellStart"/>
      <w:r w:rsidRPr="006508C5">
        <w:rPr>
          <w:rFonts w:eastAsiaTheme="minorHAnsi"/>
          <w:sz w:val="22"/>
          <w:szCs w:val="22"/>
        </w:rPr>
        <w:t>locuitorilor</w:t>
      </w:r>
      <w:proofErr w:type="spellEnd"/>
      <w:r w:rsidRPr="006508C5">
        <w:rPr>
          <w:rFonts w:eastAsiaTheme="minorHAnsi"/>
          <w:sz w:val="22"/>
          <w:szCs w:val="22"/>
        </w:rPr>
        <w:t xml:space="preserve">, </w:t>
      </w:r>
      <w:proofErr w:type="spellStart"/>
      <w:r w:rsidRPr="006508C5">
        <w:rPr>
          <w:rFonts w:eastAsiaTheme="minorHAnsi"/>
          <w:sz w:val="22"/>
          <w:szCs w:val="22"/>
        </w:rPr>
        <w:t>stabilit</w:t>
      </w:r>
      <w:proofErr w:type="spellEnd"/>
      <w:r w:rsidRPr="006508C5">
        <w:rPr>
          <w:rFonts w:eastAsiaTheme="minorHAnsi"/>
          <w:sz w:val="22"/>
          <w:szCs w:val="22"/>
        </w:rPr>
        <w:t xml:space="preserve"> la </w:t>
      </w:r>
      <w:proofErr w:type="spellStart"/>
      <w:r w:rsidRPr="006508C5">
        <w:rPr>
          <w:rFonts w:eastAsiaTheme="minorHAnsi"/>
          <w:sz w:val="22"/>
          <w:szCs w:val="22"/>
        </w:rPr>
        <w:t>ultimul</w:t>
      </w:r>
      <w:proofErr w:type="spellEnd"/>
      <w:r w:rsidRPr="006508C5">
        <w:rPr>
          <w:rFonts w:eastAsiaTheme="minorHAnsi"/>
          <w:sz w:val="22"/>
          <w:szCs w:val="22"/>
        </w:rPr>
        <w:t xml:space="preserve"> </w:t>
      </w:r>
      <w:proofErr w:type="spellStart"/>
      <w:r w:rsidRPr="006508C5">
        <w:rPr>
          <w:rFonts w:eastAsiaTheme="minorHAnsi"/>
          <w:sz w:val="22"/>
          <w:szCs w:val="22"/>
        </w:rPr>
        <w:t>recensământ</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instituţiile</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aflate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subordinea</w:t>
      </w:r>
      <w:proofErr w:type="spellEnd"/>
      <w:r w:rsidRPr="006508C5">
        <w:rPr>
          <w:rFonts w:eastAsiaTheme="minorHAnsi"/>
          <w:sz w:val="22"/>
          <w:szCs w:val="22"/>
        </w:rPr>
        <w:t xml:space="preserve"> </w:t>
      </w:r>
      <w:proofErr w:type="spellStart"/>
      <w:r w:rsidRPr="006508C5">
        <w:rPr>
          <w:rFonts w:eastAsiaTheme="minorHAnsi"/>
          <w:sz w:val="22"/>
          <w:szCs w:val="22"/>
        </w:rPr>
        <w:t>acestora</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serviciile</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deconcentrate </w:t>
      </w:r>
      <w:proofErr w:type="spellStart"/>
      <w:r w:rsidRPr="006508C5">
        <w:rPr>
          <w:rFonts w:eastAsiaTheme="minorHAnsi"/>
          <w:b/>
          <w:sz w:val="22"/>
          <w:szCs w:val="22"/>
        </w:rPr>
        <w:t>asigură</w:t>
      </w:r>
      <w:proofErr w:type="spellEnd"/>
      <w:r w:rsidRPr="006508C5">
        <w:rPr>
          <w:rFonts w:eastAsiaTheme="minorHAnsi"/>
          <w:b/>
          <w:sz w:val="22"/>
          <w:szCs w:val="22"/>
        </w:rPr>
        <w:t xml:space="preserve"> </w:t>
      </w:r>
      <w:proofErr w:type="spellStart"/>
      <w:r w:rsidRPr="006508C5">
        <w:rPr>
          <w:rFonts w:eastAsiaTheme="minorHAnsi"/>
          <w:b/>
          <w:sz w:val="22"/>
          <w:szCs w:val="22"/>
        </w:rPr>
        <w:t>folosirea</w:t>
      </w:r>
      <w:proofErr w:type="spellEnd"/>
      <w:r w:rsidRPr="006508C5">
        <w:rPr>
          <w:rFonts w:eastAsiaTheme="minorHAnsi"/>
          <w:b/>
          <w:sz w:val="22"/>
          <w:szCs w:val="22"/>
        </w:rPr>
        <w:t xml:space="preserve">, </w:t>
      </w:r>
      <w:proofErr w:type="spellStart"/>
      <w:r w:rsidRPr="006508C5">
        <w:rPr>
          <w:rFonts w:eastAsiaTheme="minorHAnsi"/>
          <w:b/>
          <w:sz w:val="22"/>
          <w:szCs w:val="22"/>
        </w:rPr>
        <w:t>în</w:t>
      </w:r>
      <w:proofErr w:type="spellEnd"/>
      <w:r w:rsidRPr="006508C5">
        <w:rPr>
          <w:rFonts w:eastAsiaTheme="minorHAnsi"/>
          <w:b/>
          <w:sz w:val="22"/>
          <w:szCs w:val="22"/>
        </w:rPr>
        <w:t xml:space="preserve"> </w:t>
      </w:r>
      <w:proofErr w:type="spellStart"/>
      <w:r w:rsidRPr="006508C5">
        <w:rPr>
          <w:rFonts w:eastAsiaTheme="minorHAnsi"/>
          <w:b/>
          <w:sz w:val="22"/>
          <w:szCs w:val="22"/>
        </w:rPr>
        <w:t>raporturile</w:t>
      </w:r>
      <w:proofErr w:type="spellEnd"/>
      <w:r w:rsidRPr="006508C5">
        <w:rPr>
          <w:rFonts w:eastAsiaTheme="minorHAnsi"/>
          <w:b/>
          <w:sz w:val="22"/>
          <w:szCs w:val="22"/>
        </w:rPr>
        <w:t xml:space="preserve"> cu </w:t>
      </w:r>
      <w:proofErr w:type="spellStart"/>
      <w:r w:rsidRPr="006508C5">
        <w:rPr>
          <w:rFonts w:eastAsiaTheme="minorHAnsi"/>
          <w:b/>
          <w:sz w:val="22"/>
          <w:szCs w:val="22"/>
        </w:rPr>
        <w:t>aceştia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a </w:t>
      </w:r>
      <w:proofErr w:type="spellStart"/>
      <w:r w:rsidRPr="006508C5">
        <w:rPr>
          <w:rFonts w:eastAsiaTheme="minorHAnsi"/>
          <w:sz w:val="22"/>
          <w:szCs w:val="22"/>
        </w:rPr>
        <w:t>limbii</w:t>
      </w:r>
      <w:proofErr w:type="spellEnd"/>
      <w:r w:rsidRPr="006508C5">
        <w:rPr>
          <w:rFonts w:eastAsiaTheme="minorHAnsi"/>
          <w:sz w:val="22"/>
          <w:szCs w:val="22"/>
        </w:rPr>
        <w:t xml:space="preserve"> </w:t>
      </w:r>
      <w:proofErr w:type="spellStart"/>
      <w:r w:rsidRPr="006508C5">
        <w:rPr>
          <w:rFonts w:eastAsiaTheme="minorHAnsi"/>
          <w:sz w:val="22"/>
          <w:szCs w:val="22"/>
        </w:rPr>
        <w:t>minorităţii</w:t>
      </w:r>
      <w:proofErr w:type="spellEnd"/>
      <w:r w:rsidRPr="006508C5">
        <w:rPr>
          <w:rFonts w:eastAsiaTheme="minorHAnsi"/>
          <w:sz w:val="22"/>
          <w:szCs w:val="22"/>
        </w:rPr>
        <w:t xml:space="preserve"> </w:t>
      </w:r>
      <w:proofErr w:type="spellStart"/>
      <w:r w:rsidRPr="006508C5">
        <w:rPr>
          <w:rFonts w:eastAsiaTheme="minorHAnsi"/>
          <w:sz w:val="22"/>
          <w:szCs w:val="22"/>
        </w:rPr>
        <w:t>naţionale</w:t>
      </w:r>
      <w:proofErr w:type="spellEnd"/>
      <w:r w:rsidRPr="006508C5">
        <w:rPr>
          <w:rFonts w:eastAsiaTheme="minorHAnsi"/>
          <w:sz w:val="22"/>
          <w:szCs w:val="22"/>
        </w:rPr>
        <w:t xml:space="preserve"> respective,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conformitate</w:t>
      </w:r>
      <w:proofErr w:type="spellEnd"/>
      <w:r w:rsidRPr="006508C5">
        <w:rPr>
          <w:rFonts w:eastAsiaTheme="minorHAnsi"/>
          <w:sz w:val="22"/>
          <w:szCs w:val="22"/>
        </w:rPr>
        <w:t xml:space="preserve"> cu </w:t>
      </w:r>
      <w:proofErr w:type="spellStart"/>
      <w:r w:rsidRPr="006508C5">
        <w:rPr>
          <w:rFonts w:eastAsiaTheme="minorHAnsi"/>
          <w:sz w:val="22"/>
          <w:szCs w:val="22"/>
        </w:rPr>
        <w:t>prevederile</w:t>
      </w:r>
      <w:proofErr w:type="spellEnd"/>
      <w:r w:rsidRPr="006508C5">
        <w:rPr>
          <w:rFonts w:eastAsiaTheme="minorHAnsi"/>
          <w:sz w:val="22"/>
          <w:szCs w:val="22"/>
        </w:rPr>
        <w:t xml:space="preserve"> </w:t>
      </w:r>
      <w:r w:rsidRPr="006508C5">
        <w:rPr>
          <w:rFonts w:eastAsiaTheme="minorHAnsi"/>
          <w:vanish/>
          <w:sz w:val="22"/>
          <w:szCs w:val="22"/>
        </w:rPr>
        <w:t>&lt;LLNK 11991     0221 201   0 12&gt;</w:t>
      </w:r>
      <w:proofErr w:type="spellStart"/>
      <w:r w:rsidRPr="006508C5">
        <w:rPr>
          <w:rFonts w:eastAsiaTheme="minorHAnsi"/>
          <w:sz w:val="22"/>
          <w:szCs w:val="22"/>
          <w:u w:val="single"/>
        </w:rPr>
        <w:t>Constituţiei</w:t>
      </w:r>
      <w:proofErr w:type="spellEnd"/>
      <w:r w:rsidRPr="006508C5">
        <w:rPr>
          <w:rFonts w:eastAsiaTheme="minorHAnsi"/>
          <w:sz w:val="22"/>
          <w:szCs w:val="22"/>
        </w:rPr>
        <w:t xml:space="preserve">, ale </w:t>
      </w:r>
      <w:proofErr w:type="spellStart"/>
      <w:r w:rsidRPr="006508C5">
        <w:rPr>
          <w:rFonts w:eastAsiaTheme="minorHAnsi"/>
          <w:sz w:val="22"/>
          <w:szCs w:val="22"/>
        </w:rPr>
        <w:t>codului</w:t>
      </w:r>
      <w:proofErr w:type="spellEnd"/>
      <w:r w:rsidRPr="006508C5">
        <w:rPr>
          <w:rFonts w:eastAsiaTheme="minorHAnsi"/>
          <w:sz w:val="22"/>
          <w:szCs w:val="22"/>
        </w:rPr>
        <w:t xml:space="preserve"> </w:t>
      </w:r>
      <w:proofErr w:type="spellStart"/>
      <w:r w:rsidRPr="006508C5">
        <w:rPr>
          <w:rFonts w:eastAsiaTheme="minorHAnsi"/>
          <w:sz w:val="22"/>
          <w:szCs w:val="22"/>
        </w:rPr>
        <w:t>administrativ</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ale </w:t>
      </w:r>
      <w:proofErr w:type="spellStart"/>
      <w:r w:rsidRPr="006508C5">
        <w:rPr>
          <w:rFonts w:eastAsiaTheme="minorHAnsi"/>
          <w:sz w:val="22"/>
          <w:szCs w:val="22"/>
        </w:rPr>
        <w:t>tratatelor</w:t>
      </w:r>
      <w:proofErr w:type="spellEnd"/>
      <w:r w:rsidRPr="006508C5">
        <w:rPr>
          <w:rFonts w:eastAsiaTheme="minorHAnsi"/>
          <w:sz w:val="22"/>
          <w:szCs w:val="22"/>
        </w:rPr>
        <w:t xml:space="preserve"> </w:t>
      </w:r>
      <w:proofErr w:type="spellStart"/>
      <w:r w:rsidRPr="006508C5">
        <w:rPr>
          <w:rFonts w:eastAsiaTheme="minorHAnsi"/>
          <w:sz w:val="22"/>
          <w:szCs w:val="22"/>
        </w:rPr>
        <w:t>internaţionale</w:t>
      </w:r>
      <w:proofErr w:type="spellEnd"/>
      <w:r w:rsidRPr="006508C5">
        <w:rPr>
          <w:rFonts w:eastAsiaTheme="minorHAnsi"/>
          <w:sz w:val="22"/>
          <w:szCs w:val="22"/>
        </w:rPr>
        <w:t xml:space="preserve"> la care </w:t>
      </w:r>
      <w:proofErr w:type="spellStart"/>
      <w:r w:rsidRPr="006508C5">
        <w:rPr>
          <w:rFonts w:eastAsiaTheme="minorHAnsi"/>
          <w:sz w:val="22"/>
          <w:szCs w:val="22"/>
        </w:rPr>
        <w:t>România</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parte</w:t>
      </w:r>
      <w:proofErr w:type="spellEnd"/>
      <w:r w:rsidRPr="006508C5">
        <w:rPr>
          <w:rFonts w:eastAsiaTheme="minorHAnsi"/>
          <w:sz w:val="22"/>
          <w:szCs w:val="22"/>
        </w:rPr>
        <w:t xml:space="preserve">. </w:t>
      </w:r>
    </w:p>
    <w:p w14:paraId="781D947C" w14:textId="77777777" w:rsidR="00B33B9B" w:rsidRPr="006508C5" w:rsidRDefault="00B33B9B" w:rsidP="00B33B9B">
      <w:pPr>
        <w:autoSpaceDE w:val="0"/>
        <w:autoSpaceDN w:val="0"/>
        <w:adjustRightInd w:val="0"/>
        <w:jc w:val="both"/>
        <w:rPr>
          <w:rFonts w:eastAsiaTheme="minorHAnsi"/>
          <w:sz w:val="22"/>
          <w:szCs w:val="22"/>
        </w:rPr>
      </w:pP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prevăzute</w:t>
      </w:r>
      <w:proofErr w:type="spellEnd"/>
      <w:r w:rsidRPr="006508C5">
        <w:rPr>
          <w:rFonts w:eastAsiaTheme="minorHAnsi"/>
          <w:sz w:val="22"/>
          <w:szCs w:val="22"/>
        </w:rPr>
        <w:t xml:space="preserve"> la </w:t>
      </w:r>
      <w:proofErr w:type="spellStart"/>
      <w:r w:rsidRPr="006508C5">
        <w:rPr>
          <w:rFonts w:eastAsiaTheme="minorHAnsi"/>
          <w:sz w:val="22"/>
          <w:szCs w:val="22"/>
        </w:rPr>
        <w:t>alin</w:t>
      </w:r>
      <w:proofErr w:type="spellEnd"/>
      <w:r w:rsidRPr="006508C5">
        <w:rPr>
          <w:rFonts w:eastAsiaTheme="minorHAnsi"/>
          <w:sz w:val="22"/>
          <w:szCs w:val="22"/>
        </w:rPr>
        <w:t xml:space="preserve">. (1),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hotărâre</w:t>
      </w:r>
      <w:proofErr w:type="spellEnd"/>
      <w:r w:rsidRPr="006508C5">
        <w:rPr>
          <w:rFonts w:eastAsiaTheme="minorHAnsi"/>
          <w:sz w:val="22"/>
          <w:szCs w:val="22"/>
        </w:rPr>
        <w:t xml:space="preserve">, pot decide </w:t>
      </w:r>
      <w:proofErr w:type="spellStart"/>
      <w:r w:rsidRPr="006508C5">
        <w:rPr>
          <w:rFonts w:eastAsiaTheme="minorHAnsi"/>
          <w:sz w:val="22"/>
          <w:szCs w:val="22"/>
        </w:rPr>
        <w:t>asigurarea</w:t>
      </w:r>
      <w:proofErr w:type="spellEnd"/>
      <w:r w:rsidRPr="006508C5">
        <w:rPr>
          <w:rFonts w:eastAsiaTheme="minorHAnsi"/>
          <w:sz w:val="22"/>
          <w:szCs w:val="22"/>
        </w:rPr>
        <w:t xml:space="preserve"> </w:t>
      </w:r>
      <w:proofErr w:type="spellStart"/>
      <w:r w:rsidRPr="006508C5">
        <w:rPr>
          <w:rFonts w:eastAsiaTheme="minorHAnsi"/>
          <w:sz w:val="22"/>
          <w:szCs w:val="22"/>
        </w:rPr>
        <w:t>folosirii</w:t>
      </w:r>
      <w:proofErr w:type="spellEnd"/>
      <w:r w:rsidRPr="006508C5">
        <w:rPr>
          <w:rFonts w:eastAsiaTheme="minorHAnsi"/>
          <w:sz w:val="22"/>
          <w:szCs w:val="22"/>
        </w:rPr>
        <w:t xml:space="preserve"> </w:t>
      </w:r>
      <w:proofErr w:type="spellStart"/>
      <w:r w:rsidRPr="006508C5">
        <w:rPr>
          <w:rFonts w:eastAsiaTheme="minorHAnsi"/>
          <w:sz w:val="22"/>
          <w:szCs w:val="22"/>
        </w:rPr>
        <w:t>limbii</w:t>
      </w:r>
      <w:proofErr w:type="spellEnd"/>
      <w:r w:rsidRPr="006508C5">
        <w:rPr>
          <w:rFonts w:eastAsiaTheme="minorHAnsi"/>
          <w:sz w:val="22"/>
          <w:szCs w:val="22"/>
        </w:rPr>
        <w:t xml:space="preserve"> </w:t>
      </w:r>
      <w:proofErr w:type="spellStart"/>
      <w:r w:rsidRPr="006508C5">
        <w:rPr>
          <w:rFonts w:eastAsiaTheme="minorHAnsi"/>
          <w:sz w:val="22"/>
          <w:szCs w:val="22"/>
        </w:rPr>
        <w:t>minorităţilor</w:t>
      </w:r>
      <w:proofErr w:type="spellEnd"/>
      <w:r w:rsidRPr="006508C5">
        <w:rPr>
          <w:rFonts w:eastAsiaTheme="minorHAnsi"/>
          <w:sz w:val="22"/>
          <w:szCs w:val="22"/>
        </w:rPr>
        <w:t xml:space="preserve"> </w:t>
      </w:r>
      <w:proofErr w:type="spellStart"/>
      <w:r w:rsidRPr="006508C5">
        <w:rPr>
          <w:rFonts w:eastAsiaTheme="minorHAnsi"/>
          <w:sz w:val="22"/>
          <w:szCs w:val="22"/>
        </w:rPr>
        <w:t>naţionale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care </w:t>
      </w:r>
      <w:proofErr w:type="spellStart"/>
      <w:r w:rsidRPr="006508C5">
        <w:rPr>
          <w:rFonts w:eastAsiaTheme="minorHAnsi"/>
          <w:sz w:val="22"/>
          <w:szCs w:val="22"/>
        </w:rPr>
        <w:t>cetăţenii</w:t>
      </w:r>
      <w:proofErr w:type="spellEnd"/>
      <w:r w:rsidRPr="006508C5">
        <w:rPr>
          <w:rFonts w:eastAsiaTheme="minorHAnsi"/>
          <w:sz w:val="22"/>
          <w:szCs w:val="22"/>
        </w:rPr>
        <w:t xml:space="preserve"> </w:t>
      </w:r>
      <w:proofErr w:type="spellStart"/>
      <w:r w:rsidRPr="006508C5">
        <w:rPr>
          <w:rFonts w:eastAsiaTheme="minorHAnsi"/>
          <w:sz w:val="22"/>
          <w:szCs w:val="22"/>
        </w:rPr>
        <w:t>aparţinând</w:t>
      </w:r>
      <w:proofErr w:type="spellEnd"/>
      <w:r w:rsidRPr="006508C5">
        <w:rPr>
          <w:rFonts w:eastAsiaTheme="minorHAnsi"/>
          <w:sz w:val="22"/>
          <w:szCs w:val="22"/>
        </w:rPr>
        <w:t xml:space="preserve"> </w:t>
      </w:r>
      <w:proofErr w:type="spellStart"/>
      <w:r w:rsidRPr="006508C5">
        <w:rPr>
          <w:rFonts w:eastAsiaTheme="minorHAnsi"/>
          <w:sz w:val="22"/>
          <w:szCs w:val="22"/>
        </w:rPr>
        <w:t>minorităţilor</w:t>
      </w:r>
      <w:proofErr w:type="spellEnd"/>
      <w:r w:rsidRPr="006508C5">
        <w:rPr>
          <w:rFonts w:eastAsiaTheme="minorHAnsi"/>
          <w:sz w:val="22"/>
          <w:szCs w:val="22"/>
        </w:rPr>
        <w:t xml:space="preserve"> </w:t>
      </w:r>
      <w:proofErr w:type="spellStart"/>
      <w:r w:rsidRPr="006508C5">
        <w:rPr>
          <w:rFonts w:eastAsiaTheme="minorHAnsi"/>
          <w:sz w:val="22"/>
          <w:szCs w:val="22"/>
        </w:rPr>
        <w:t>naţionale</w:t>
      </w:r>
      <w:proofErr w:type="spellEnd"/>
      <w:r w:rsidRPr="006508C5">
        <w:rPr>
          <w:rFonts w:eastAsiaTheme="minorHAnsi"/>
          <w:sz w:val="22"/>
          <w:szCs w:val="22"/>
        </w:rPr>
        <w:t xml:space="preserve"> nu </w:t>
      </w:r>
      <w:proofErr w:type="spellStart"/>
      <w:r w:rsidRPr="006508C5">
        <w:rPr>
          <w:rFonts w:eastAsiaTheme="minorHAnsi"/>
          <w:sz w:val="22"/>
          <w:szCs w:val="22"/>
        </w:rPr>
        <w:t>ating</w:t>
      </w:r>
      <w:proofErr w:type="spellEnd"/>
      <w:r w:rsidRPr="006508C5">
        <w:rPr>
          <w:rFonts w:eastAsiaTheme="minorHAnsi"/>
          <w:sz w:val="22"/>
          <w:szCs w:val="22"/>
        </w:rPr>
        <w:t xml:space="preserve"> </w:t>
      </w:r>
      <w:proofErr w:type="spellStart"/>
      <w:r w:rsidRPr="006508C5">
        <w:rPr>
          <w:rFonts w:eastAsiaTheme="minorHAnsi"/>
          <w:sz w:val="22"/>
          <w:szCs w:val="22"/>
        </w:rPr>
        <w:t>ponderea</w:t>
      </w:r>
      <w:proofErr w:type="spellEnd"/>
      <w:r w:rsidRPr="006508C5">
        <w:rPr>
          <w:rFonts w:eastAsiaTheme="minorHAnsi"/>
          <w:sz w:val="22"/>
          <w:szCs w:val="22"/>
        </w:rPr>
        <w:t xml:space="preserve"> de </w:t>
      </w:r>
      <w:proofErr w:type="spellStart"/>
      <w:r w:rsidRPr="006508C5">
        <w:rPr>
          <w:rFonts w:eastAsiaTheme="minorHAnsi"/>
          <w:sz w:val="22"/>
          <w:szCs w:val="22"/>
        </w:rPr>
        <w:t>peste</w:t>
      </w:r>
      <w:proofErr w:type="spellEnd"/>
      <w:r w:rsidRPr="006508C5">
        <w:rPr>
          <w:rFonts w:eastAsiaTheme="minorHAnsi"/>
          <w:sz w:val="22"/>
          <w:szCs w:val="22"/>
        </w:rPr>
        <w:t xml:space="preserve"> 20% din </w:t>
      </w:r>
      <w:proofErr w:type="spellStart"/>
      <w:r w:rsidRPr="006508C5">
        <w:rPr>
          <w:rFonts w:eastAsiaTheme="minorHAnsi"/>
          <w:sz w:val="22"/>
          <w:szCs w:val="22"/>
        </w:rPr>
        <w:t>numărul</w:t>
      </w:r>
      <w:proofErr w:type="spellEnd"/>
      <w:r w:rsidRPr="006508C5">
        <w:rPr>
          <w:rFonts w:eastAsiaTheme="minorHAnsi"/>
          <w:sz w:val="22"/>
          <w:szCs w:val="22"/>
        </w:rPr>
        <w:t xml:space="preserve"> </w:t>
      </w:r>
      <w:proofErr w:type="spellStart"/>
      <w:r w:rsidRPr="006508C5">
        <w:rPr>
          <w:rFonts w:eastAsiaTheme="minorHAnsi"/>
          <w:sz w:val="22"/>
          <w:szCs w:val="22"/>
        </w:rPr>
        <w:t>locuitorilor</w:t>
      </w:r>
      <w:proofErr w:type="spellEnd"/>
      <w:r w:rsidRPr="006508C5">
        <w:rPr>
          <w:rFonts w:eastAsiaTheme="minorHAnsi"/>
          <w:sz w:val="22"/>
          <w:szCs w:val="22"/>
        </w:rPr>
        <w:t xml:space="preserve">. </w:t>
      </w:r>
    </w:p>
    <w:p w14:paraId="21D65D13" w14:textId="77777777" w:rsidR="00B33B9B" w:rsidRPr="006508C5" w:rsidRDefault="00B33B9B" w:rsidP="00B33B9B">
      <w:pPr>
        <w:autoSpaceDE w:val="0"/>
        <w:autoSpaceDN w:val="0"/>
        <w:adjustRightInd w:val="0"/>
        <w:jc w:val="both"/>
        <w:rPr>
          <w:rFonts w:eastAsiaTheme="minorHAnsi"/>
          <w:b/>
          <w:sz w:val="22"/>
          <w:szCs w:val="22"/>
        </w:rPr>
      </w:pPr>
    </w:p>
    <w:p w14:paraId="37BD577A"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b/>
          <w:sz w:val="22"/>
          <w:szCs w:val="22"/>
        </w:rPr>
        <w:t xml:space="preserve">1.4. </w:t>
      </w:r>
      <w:proofErr w:type="spellStart"/>
      <w:r w:rsidRPr="006508C5">
        <w:rPr>
          <w:rFonts w:eastAsiaTheme="minorHAnsi"/>
          <w:b/>
          <w:sz w:val="22"/>
          <w:szCs w:val="22"/>
        </w:rPr>
        <w:t>Unităţile</w:t>
      </w:r>
      <w:proofErr w:type="spellEnd"/>
      <w:r w:rsidRPr="006508C5">
        <w:rPr>
          <w:rFonts w:eastAsiaTheme="minorHAnsi"/>
          <w:b/>
          <w:sz w:val="22"/>
          <w:szCs w:val="22"/>
        </w:rPr>
        <w:t xml:space="preserve"> </w:t>
      </w:r>
      <w:proofErr w:type="spellStart"/>
      <w:r w:rsidRPr="006508C5">
        <w:rPr>
          <w:rFonts w:eastAsiaTheme="minorHAnsi"/>
          <w:b/>
          <w:sz w:val="22"/>
          <w:szCs w:val="22"/>
        </w:rPr>
        <w:t>administrativ-teritoriale</w:t>
      </w:r>
      <w:proofErr w:type="spellEnd"/>
      <w:r w:rsidRPr="006508C5">
        <w:rPr>
          <w:rFonts w:eastAsiaTheme="minorHAnsi"/>
          <w:b/>
          <w:sz w:val="22"/>
          <w:szCs w:val="22"/>
        </w:rPr>
        <w:t xml:space="preserve"> </w:t>
      </w:r>
      <w:proofErr w:type="spellStart"/>
      <w:r w:rsidRPr="006508C5">
        <w:rPr>
          <w:rFonts w:eastAsiaTheme="minorHAnsi"/>
          <w:b/>
          <w:sz w:val="22"/>
          <w:szCs w:val="22"/>
        </w:rPr>
        <w:t>în</w:t>
      </w:r>
      <w:proofErr w:type="spellEnd"/>
      <w:r w:rsidRPr="006508C5">
        <w:rPr>
          <w:rFonts w:eastAsiaTheme="minorHAnsi"/>
          <w:b/>
          <w:sz w:val="22"/>
          <w:szCs w:val="22"/>
        </w:rPr>
        <w:t xml:space="preserve"> </w:t>
      </w:r>
      <w:proofErr w:type="spellStart"/>
      <w:r w:rsidRPr="006508C5">
        <w:rPr>
          <w:rFonts w:eastAsiaTheme="minorHAnsi"/>
          <w:b/>
          <w:sz w:val="22"/>
          <w:szCs w:val="22"/>
        </w:rPr>
        <w:t>România</w:t>
      </w:r>
      <w:proofErr w:type="spellEnd"/>
      <w:r w:rsidRPr="006508C5">
        <w:rPr>
          <w:rFonts w:eastAsiaTheme="minorHAnsi"/>
          <w:b/>
          <w:sz w:val="22"/>
          <w:szCs w:val="22"/>
        </w:rPr>
        <w:t xml:space="preserve">. </w:t>
      </w:r>
      <w:proofErr w:type="spellStart"/>
      <w:r w:rsidRPr="006508C5">
        <w:rPr>
          <w:rFonts w:eastAsiaTheme="minorHAnsi"/>
          <w:b/>
          <w:sz w:val="22"/>
          <w:szCs w:val="22"/>
        </w:rPr>
        <w:t>T</w:t>
      </w:r>
      <w:r w:rsidRPr="006508C5">
        <w:rPr>
          <w:rFonts w:eastAsiaTheme="minorHAnsi"/>
          <w:sz w:val="22"/>
          <w:szCs w:val="22"/>
        </w:rPr>
        <w:t>ipurile</w:t>
      </w:r>
      <w:proofErr w:type="spellEnd"/>
      <w:r w:rsidRPr="006508C5">
        <w:rPr>
          <w:rFonts w:eastAsiaTheme="minorHAnsi"/>
          <w:sz w:val="22"/>
          <w:szCs w:val="22"/>
        </w:rPr>
        <w:t xml:space="preserve"> de </w:t>
      </w:r>
      <w:proofErr w:type="spellStart"/>
      <w:r w:rsidRPr="006508C5">
        <w:rPr>
          <w:rFonts w:eastAsiaTheme="minorHAnsi"/>
          <w:sz w:val="22"/>
          <w:szCs w:val="22"/>
        </w:rPr>
        <w:t>unităţi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Teritoriul</w:t>
      </w:r>
      <w:proofErr w:type="spellEnd"/>
      <w:r w:rsidRPr="006508C5">
        <w:rPr>
          <w:rFonts w:eastAsiaTheme="minorHAnsi"/>
          <w:sz w:val="22"/>
          <w:szCs w:val="22"/>
        </w:rPr>
        <w:t xml:space="preserve"> </w:t>
      </w:r>
      <w:proofErr w:type="spellStart"/>
      <w:r w:rsidRPr="006508C5">
        <w:rPr>
          <w:rFonts w:eastAsiaTheme="minorHAnsi"/>
          <w:sz w:val="22"/>
          <w:szCs w:val="22"/>
        </w:rPr>
        <w:t>României</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organizat</w:t>
      </w:r>
      <w:proofErr w:type="spellEnd"/>
      <w:r w:rsidRPr="006508C5">
        <w:rPr>
          <w:rFonts w:eastAsiaTheme="minorHAnsi"/>
          <w:sz w:val="22"/>
          <w:szCs w:val="22"/>
        </w:rPr>
        <w:t xml:space="preserve">, sub aspect </w:t>
      </w:r>
      <w:proofErr w:type="spellStart"/>
      <w:r w:rsidRPr="006508C5">
        <w:rPr>
          <w:rFonts w:eastAsiaTheme="minorHAnsi"/>
          <w:sz w:val="22"/>
          <w:szCs w:val="22"/>
        </w:rPr>
        <w:t>administrativ</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unităţi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care </w:t>
      </w:r>
      <w:r w:rsidRPr="006508C5">
        <w:rPr>
          <w:rFonts w:eastAsiaTheme="minorHAnsi"/>
          <w:b/>
          <w:sz w:val="22"/>
          <w:szCs w:val="22"/>
        </w:rPr>
        <w:t xml:space="preserve">sunt </w:t>
      </w:r>
      <w:proofErr w:type="spellStart"/>
      <w:r w:rsidRPr="006508C5">
        <w:rPr>
          <w:rFonts w:eastAsiaTheme="minorHAnsi"/>
          <w:b/>
          <w:sz w:val="22"/>
          <w:szCs w:val="22"/>
        </w:rPr>
        <w:t>comunele</w:t>
      </w:r>
      <w:proofErr w:type="spellEnd"/>
      <w:r w:rsidRPr="006508C5">
        <w:rPr>
          <w:rFonts w:eastAsiaTheme="minorHAnsi"/>
          <w:b/>
          <w:sz w:val="22"/>
          <w:szCs w:val="22"/>
        </w:rPr>
        <w:t xml:space="preserve">, </w:t>
      </w:r>
      <w:proofErr w:type="spellStart"/>
      <w:r w:rsidRPr="006508C5">
        <w:rPr>
          <w:rFonts w:eastAsiaTheme="minorHAnsi"/>
          <w:b/>
          <w:sz w:val="22"/>
          <w:szCs w:val="22"/>
        </w:rPr>
        <w:t>oraşele</w:t>
      </w:r>
      <w:proofErr w:type="spellEnd"/>
      <w:r w:rsidRPr="006508C5">
        <w:rPr>
          <w:rFonts w:eastAsiaTheme="minorHAnsi"/>
          <w:b/>
          <w:sz w:val="22"/>
          <w:szCs w:val="22"/>
        </w:rPr>
        <w:t xml:space="preserve"> </w:t>
      </w:r>
      <w:proofErr w:type="spellStart"/>
      <w:r w:rsidRPr="006508C5">
        <w:rPr>
          <w:rFonts w:eastAsiaTheme="minorHAnsi"/>
          <w:b/>
          <w:sz w:val="22"/>
          <w:szCs w:val="22"/>
        </w:rPr>
        <w:t>şi</w:t>
      </w:r>
      <w:proofErr w:type="spellEnd"/>
      <w:r w:rsidRPr="006508C5">
        <w:rPr>
          <w:rFonts w:eastAsiaTheme="minorHAnsi"/>
          <w:b/>
          <w:sz w:val="22"/>
          <w:szCs w:val="22"/>
        </w:rPr>
        <w:t xml:space="preserve"> </w:t>
      </w:r>
      <w:proofErr w:type="spellStart"/>
      <w:r w:rsidRPr="006508C5">
        <w:rPr>
          <w:rFonts w:eastAsiaTheme="minorHAnsi"/>
          <w:b/>
          <w:sz w:val="22"/>
          <w:szCs w:val="22"/>
        </w:rPr>
        <w:t>judeţele</w:t>
      </w:r>
      <w:proofErr w:type="spellEnd"/>
      <w:r w:rsidRPr="006508C5">
        <w:rPr>
          <w:rFonts w:eastAsiaTheme="minorHAnsi"/>
          <w:sz w:val="22"/>
          <w:szCs w:val="22"/>
        </w:rPr>
        <w:t xml:space="preserve">. </w:t>
      </w:r>
      <w:proofErr w:type="spellStart"/>
      <w:r w:rsidRPr="006508C5">
        <w:rPr>
          <w:rFonts w:eastAsiaTheme="minorHAnsi"/>
          <w:sz w:val="22"/>
          <w:szCs w:val="22"/>
        </w:rPr>
        <w:t>Comunele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oraşele</w:t>
      </w:r>
      <w:proofErr w:type="spellEnd"/>
      <w:r w:rsidRPr="006508C5">
        <w:rPr>
          <w:rFonts w:eastAsiaTheme="minorHAnsi"/>
          <w:sz w:val="22"/>
          <w:szCs w:val="22"/>
        </w:rPr>
        <w:t xml:space="preserve"> sunt </w:t>
      </w:r>
      <w:proofErr w:type="spellStart"/>
      <w:r w:rsidRPr="006508C5">
        <w:rPr>
          <w:rFonts w:eastAsiaTheme="minorHAnsi"/>
          <w:b/>
          <w:sz w:val="22"/>
          <w:szCs w:val="22"/>
        </w:rPr>
        <w:t>unităţi</w:t>
      </w:r>
      <w:proofErr w:type="spellEnd"/>
      <w:r w:rsidRPr="006508C5">
        <w:rPr>
          <w:rFonts w:eastAsiaTheme="minorHAnsi"/>
          <w:b/>
          <w:sz w:val="22"/>
          <w:szCs w:val="22"/>
        </w:rPr>
        <w:t xml:space="preserve"> </w:t>
      </w:r>
      <w:proofErr w:type="spellStart"/>
      <w:r w:rsidRPr="006508C5">
        <w:rPr>
          <w:rFonts w:eastAsiaTheme="minorHAnsi"/>
          <w:b/>
          <w:sz w:val="22"/>
          <w:szCs w:val="22"/>
        </w:rPr>
        <w:t>administrativ-teritoriale</w:t>
      </w:r>
      <w:proofErr w:type="spellEnd"/>
      <w:r w:rsidRPr="006508C5">
        <w:rPr>
          <w:rFonts w:eastAsiaTheme="minorHAnsi"/>
          <w:b/>
          <w:sz w:val="22"/>
          <w:szCs w:val="22"/>
        </w:rPr>
        <w:t xml:space="preserve"> de </w:t>
      </w:r>
      <w:proofErr w:type="spellStart"/>
      <w:r w:rsidRPr="006508C5">
        <w:rPr>
          <w:rFonts w:eastAsiaTheme="minorHAnsi"/>
          <w:b/>
          <w:sz w:val="22"/>
          <w:szCs w:val="22"/>
        </w:rPr>
        <w:t>bază</w:t>
      </w:r>
      <w:proofErr w:type="spellEnd"/>
      <w:r w:rsidRPr="006508C5">
        <w:rPr>
          <w:rFonts w:eastAsiaTheme="minorHAnsi"/>
          <w:sz w:val="22"/>
          <w:szCs w:val="22"/>
        </w:rPr>
        <w:t xml:space="preserve">. </w:t>
      </w:r>
      <w:proofErr w:type="spellStart"/>
      <w:r w:rsidRPr="006508C5">
        <w:rPr>
          <w:rFonts w:eastAsiaTheme="minorHAnsi"/>
          <w:sz w:val="22"/>
          <w:szCs w:val="22"/>
        </w:rPr>
        <w:t>Unele</w:t>
      </w:r>
      <w:proofErr w:type="spellEnd"/>
      <w:r w:rsidRPr="006508C5">
        <w:rPr>
          <w:rFonts w:eastAsiaTheme="minorHAnsi"/>
          <w:sz w:val="22"/>
          <w:szCs w:val="22"/>
        </w:rPr>
        <w:t xml:space="preserve"> </w:t>
      </w:r>
      <w:proofErr w:type="spellStart"/>
      <w:r w:rsidRPr="006508C5">
        <w:rPr>
          <w:rFonts w:eastAsiaTheme="minorHAnsi"/>
          <w:sz w:val="22"/>
          <w:szCs w:val="22"/>
        </w:rPr>
        <w:t>oraşe</w:t>
      </w:r>
      <w:proofErr w:type="spellEnd"/>
      <w:r w:rsidRPr="006508C5">
        <w:rPr>
          <w:rFonts w:eastAsiaTheme="minorHAnsi"/>
          <w:sz w:val="22"/>
          <w:szCs w:val="22"/>
        </w:rPr>
        <w:t xml:space="preserve"> sunt </w:t>
      </w:r>
      <w:proofErr w:type="spellStart"/>
      <w:r w:rsidRPr="006508C5">
        <w:rPr>
          <w:rFonts w:eastAsiaTheme="minorHAnsi"/>
          <w:sz w:val="22"/>
          <w:szCs w:val="22"/>
        </w:rPr>
        <w:t>declarate</w:t>
      </w:r>
      <w:proofErr w:type="spellEnd"/>
      <w:r w:rsidRPr="006508C5">
        <w:rPr>
          <w:rFonts w:eastAsiaTheme="minorHAnsi"/>
          <w:sz w:val="22"/>
          <w:szCs w:val="22"/>
        </w:rPr>
        <w:t xml:space="preserve"> </w:t>
      </w:r>
      <w:proofErr w:type="spellStart"/>
      <w:r w:rsidRPr="006508C5">
        <w:rPr>
          <w:rFonts w:eastAsiaTheme="minorHAnsi"/>
          <w:sz w:val="22"/>
          <w:szCs w:val="22"/>
        </w:rPr>
        <w:t>municipii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Orice </w:t>
      </w:r>
      <w:proofErr w:type="spellStart"/>
      <w:r w:rsidRPr="006508C5">
        <w:rPr>
          <w:rFonts w:eastAsiaTheme="minorHAnsi"/>
          <w:sz w:val="22"/>
          <w:szCs w:val="22"/>
        </w:rPr>
        <w:t>modificare</w:t>
      </w:r>
      <w:proofErr w:type="spellEnd"/>
      <w:r w:rsidRPr="006508C5">
        <w:rPr>
          <w:rFonts w:eastAsiaTheme="minorHAnsi"/>
          <w:sz w:val="22"/>
          <w:szCs w:val="22"/>
        </w:rPr>
        <w:t xml:space="preserve"> a </w:t>
      </w:r>
      <w:proofErr w:type="spellStart"/>
      <w:r w:rsidRPr="006508C5">
        <w:rPr>
          <w:rFonts w:eastAsiaTheme="minorHAnsi"/>
          <w:sz w:val="22"/>
          <w:szCs w:val="22"/>
        </w:rPr>
        <w:t>limitelor</w:t>
      </w:r>
      <w:proofErr w:type="spellEnd"/>
      <w:r w:rsidRPr="006508C5">
        <w:rPr>
          <w:rFonts w:eastAsiaTheme="minorHAnsi"/>
          <w:sz w:val="22"/>
          <w:szCs w:val="22"/>
        </w:rPr>
        <w:t xml:space="preserve"> </w:t>
      </w:r>
      <w:proofErr w:type="spellStart"/>
      <w:r w:rsidRPr="006508C5">
        <w:rPr>
          <w:rFonts w:eastAsiaTheme="minorHAnsi"/>
          <w:sz w:val="22"/>
          <w:szCs w:val="22"/>
        </w:rPr>
        <w:t>teritoriale</w:t>
      </w:r>
      <w:proofErr w:type="spellEnd"/>
      <w:r w:rsidRPr="006508C5">
        <w:rPr>
          <w:rFonts w:eastAsiaTheme="minorHAnsi"/>
          <w:sz w:val="22"/>
          <w:szCs w:val="22"/>
        </w:rPr>
        <w:t xml:space="preserve"> ale </w:t>
      </w:r>
      <w:proofErr w:type="spellStart"/>
      <w:r w:rsidRPr="006508C5">
        <w:rPr>
          <w:rFonts w:eastAsiaTheme="minorHAnsi"/>
          <w:sz w:val="22"/>
          <w:szCs w:val="22"/>
        </w:rPr>
        <w:t>unităţilor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care </w:t>
      </w:r>
      <w:proofErr w:type="spellStart"/>
      <w:r w:rsidRPr="006508C5">
        <w:rPr>
          <w:rFonts w:eastAsiaTheme="minorHAnsi"/>
          <w:sz w:val="22"/>
          <w:szCs w:val="22"/>
        </w:rPr>
        <w:t>priveşte</w:t>
      </w:r>
      <w:proofErr w:type="spellEnd"/>
      <w:r w:rsidRPr="006508C5">
        <w:rPr>
          <w:rFonts w:eastAsiaTheme="minorHAnsi"/>
          <w:sz w:val="22"/>
          <w:szCs w:val="22"/>
        </w:rPr>
        <w:t xml:space="preserve"> </w:t>
      </w:r>
      <w:proofErr w:type="spellStart"/>
      <w:r w:rsidRPr="006508C5">
        <w:rPr>
          <w:rFonts w:eastAsiaTheme="minorHAnsi"/>
          <w:sz w:val="22"/>
          <w:szCs w:val="22"/>
        </w:rPr>
        <w:t>înfiinţarea</w:t>
      </w:r>
      <w:proofErr w:type="spellEnd"/>
      <w:r w:rsidRPr="006508C5">
        <w:rPr>
          <w:rFonts w:eastAsiaTheme="minorHAnsi"/>
          <w:sz w:val="22"/>
          <w:szCs w:val="22"/>
        </w:rPr>
        <w:t xml:space="preserve">, </w:t>
      </w:r>
      <w:proofErr w:type="spellStart"/>
      <w:r w:rsidRPr="006508C5">
        <w:rPr>
          <w:rFonts w:eastAsiaTheme="minorHAnsi"/>
          <w:sz w:val="22"/>
          <w:szCs w:val="22"/>
        </w:rPr>
        <w:t>reînfiinţarea</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reorganizarea</w:t>
      </w:r>
      <w:proofErr w:type="spellEnd"/>
      <w:r w:rsidRPr="006508C5">
        <w:rPr>
          <w:rFonts w:eastAsiaTheme="minorHAnsi"/>
          <w:sz w:val="22"/>
          <w:szCs w:val="22"/>
        </w:rPr>
        <w:t xml:space="preserve"> </w:t>
      </w:r>
      <w:proofErr w:type="spellStart"/>
      <w:r w:rsidRPr="006508C5">
        <w:rPr>
          <w:rFonts w:eastAsiaTheme="minorHAnsi"/>
          <w:sz w:val="22"/>
          <w:szCs w:val="22"/>
        </w:rPr>
        <w:t>acestora</w:t>
      </w:r>
      <w:proofErr w:type="spellEnd"/>
      <w:r w:rsidRPr="006508C5">
        <w:rPr>
          <w:rFonts w:eastAsiaTheme="minorHAnsi"/>
          <w:sz w:val="22"/>
          <w:szCs w:val="22"/>
        </w:rPr>
        <w:t xml:space="preserve"> se </w:t>
      </w:r>
      <w:proofErr w:type="spellStart"/>
      <w:r w:rsidRPr="006508C5">
        <w:rPr>
          <w:rFonts w:eastAsiaTheme="minorHAnsi"/>
          <w:sz w:val="22"/>
          <w:szCs w:val="22"/>
        </w:rPr>
        <w:t>poate</w:t>
      </w:r>
      <w:proofErr w:type="spellEnd"/>
      <w:r w:rsidRPr="006508C5">
        <w:rPr>
          <w:rFonts w:eastAsiaTheme="minorHAnsi"/>
          <w:sz w:val="22"/>
          <w:szCs w:val="22"/>
        </w:rPr>
        <w:t xml:space="preserve"> </w:t>
      </w:r>
      <w:proofErr w:type="spellStart"/>
      <w:r w:rsidRPr="006508C5">
        <w:rPr>
          <w:rFonts w:eastAsiaTheme="minorHAnsi"/>
          <w:sz w:val="22"/>
          <w:szCs w:val="22"/>
        </w:rPr>
        <w:t>efectua</w:t>
      </w:r>
      <w:proofErr w:type="spellEnd"/>
      <w:r w:rsidRPr="006508C5">
        <w:rPr>
          <w:rFonts w:eastAsiaTheme="minorHAnsi"/>
          <w:sz w:val="22"/>
          <w:szCs w:val="22"/>
        </w:rPr>
        <w:t xml:space="preserve"> </w:t>
      </w:r>
      <w:proofErr w:type="spellStart"/>
      <w:r w:rsidRPr="006508C5">
        <w:rPr>
          <w:rFonts w:eastAsiaTheme="minorHAnsi"/>
          <w:sz w:val="22"/>
          <w:szCs w:val="22"/>
        </w:rPr>
        <w:t>numai</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lege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consultarea</w:t>
      </w:r>
      <w:proofErr w:type="spellEnd"/>
      <w:r w:rsidRPr="006508C5">
        <w:rPr>
          <w:rFonts w:eastAsiaTheme="minorHAnsi"/>
          <w:sz w:val="22"/>
          <w:szCs w:val="22"/>
        </w:rPr>
        <w:t xml:space="preserve"> </w:t>
      </w:r>
      <w:proofErr w:type="spellStart"/>
      <w:r w:rsidRPr="006508C5">
        <w:rPr>
          <w:rFonts w:eastAsiaTheme="minorHAnsi"/>
          <w:sz w:val="22"/>
          <w:szCs w:val="22"/>
        </w:rPr>
        <w:t>obligatorie</w:t>
      </w:r>
      <w:proofErr w:type="spellEnd"/>
      <w:r w:rsidRPr="006508C5">
        <w:rPr>
          <w:rFonts w:eastAsiaTheme="minorHAnsi"/>
          <w:sz w:val="22"/>
          <w:szCs w:val="22"/>
        </w:rPr>
        <w:t xml:space="preserve"> a </w:t>
      </w:r>
      <w:proofErr w:type="spellStart"/>
      <w:r w:rsidRPr="006508C5">
        <w:rPr>
          <w:rFonts w:eastAsiaTheme="minorHAnsi"/>
          <w:sz w:val="22"/>
          <w:szCs w:val="22"/>
        </w:rPr>
        <w:t>cetăţenilor</w:t>
      </w:r>
      <w:proofErr w:type="spellEnd"/>
      <w:r w:rsidRPr="006508C5">
        <w:rPr>
          <w:rFonts w:eastAsiaTheme="minorHAnsi"/>
          <w:sz w:val="22"/>
          <w:szCs w:val="22"/>
        </w:rPr>
        <w:t xml:space="preserve"> din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respective </w:t>
      </w:r>
      <w:proofErr w:type="spellStart"/>
      <w:r w:rsidRPr="006508C5">
        <w:rPr>
          <w:rFonts w:eastAsiaTheme="minorHAnsi"/>
          <w:sz w:val="22"/>
          <w:szCs w:val="22"/>
        </w:rPr>
        <w:t>prin</w:t>
      </w:r>
      <w:proofErr w:type="spellEnd"/>
      <w:r w:rsidRPr="006508C5">
        <w:rPr>
          <w:rFonts w:eastAsiaTheme="minorHAnsi"/>
          <w:sz w:val="22"/>
          <w:szCs w:val="22"/>
        </w:rPr>
        <w:t xml:space="preserve"> referendum local,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w:t>
      </w:r>
    </w:p>
    <w:p w14:paraId="75D1B849"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Personalitatea</w:t>
      </w:r>
      <w:proofErr w:type="spellEnd"/>
      <w:r w:rsidRPr="006508C5">
        <w:rPr>
          <w:rFonts w:eastAsiaTheme="minorHAnsi"/>
          <w:b/>
          <w:sz w:val="22"/>
          <w:szCs w:val="22"/>
        </w:rPr>
        <w:t xml:space="preserve"> </w:t>
      </w:r>
      <w:proofErr w:type="spellStart"/>
      <w:r w:rsidRPr="006508C5">
        <w:rPr>
          <w:rFonts w:eastAsiaTheme="minorHAnsi"/>
          <w:b/>
          <w:sz w:val="22"/>
          <w:szCs w:val="22"/>
        </w:rPr>
        <w:t>juridică</w:t>
      </w:r>
      <w:proofErr w:type="spellEnd"/>
      <w:r w:rsidRPr="006508C5">
        <w:rPr>
          <w:rFonts w:eastAsiaTheme="minorHAnsi"/>
          <w:b/>
          <w:sz w:val="22"/>
          <w:szCs w:val="22"/>
        </w:rPr>
        <w:t xml:space="preserve"> a </w:t>
      </w:r>
      <w:proofErr w:type="spellStart"/>
      <w:r w:rsidRPr="006508C5">
        <w:rPr>
          <w:rFonts w:eastAsiaTheme="minorHAnsi"/>
          <w:b/>
          <w:sz w:val="22"/>
          <w:szCs w:val="22"/>
        </w:rPr>
        <w:t>unităţilor</w:t>
      </w:r>
      <w:proofErr w:type="spellEnd"/>
      <w:r w:rsidRPr="006508C5">
        <w:rPr>
          <w:rFonts w:eastAsiaTheme="minorHAnsi"/>
          <w:b/>
          <w:sz w:val="22"/>
          <w:szCs w:val="22"/>
        </w:rPr>
        <w:t xml:space="preserve"> </w:t>
      </w:r>
      <w:proofErr w:type="spellStart"/>
      <w:r w:rsidRPr="006508C5">
        <w:rPr>
          <w:rFonts w:eastAsiaTheme="minorHAnsi"/>
          <w:b/>
          <w:sz w:val="22"/>
          <w:szCs w:val="22"/>
        </w:rPr>
        <w:t>administrativ-teritoriale</w:t>
      </w:r>
      <w:proofErr w:type="spellEnd"/>
      <w:r w:rsidRPr="006508C5">
        <w:rPr>
          <w:rFonts w:eastAsiaTheme="minorHAnsi"/>
          <w:b/>
          <w:sz w:val="22"/>
          <w:szCs w:val="22"/>
        </w:rPr>
        <w:t xml:space="preserve">.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sunt </w:t>
      </w:r>
      <w:proofErr w:type="spellStart"/>
      <w:r w:rsidRPr="006508C5">
        <w:rPr>
          <w:rFonts w:eastAsiaTheme="minorHAnsi"/>
          <w:sz w:val="22"/>
          <w:szCs w:val="22"/>
        </w:rPr>
        <w:t>persoane</w:t>
      </w:r>
      <w:proofErr w:type="spellEnd"/>
      <w:r w:rsidRPr="006508C5">
        <w:rPr>
          <w:rFonts w:eastAsiaTheme="minorHAnsi"/>
          <w:sz w:val="22"/>
          <w:szCs w:val="22"/>
        </w:rPr>
        <w:t xml:space="preserve"> </w:t>
      </w:r>
      <w:proofErr w:type="spellStart"/>
      <w:r w:rsidRPr="006508C5">
        <w:rPr>
          <w:rFonts w:eastAsiaTheme="minorHAnsi"/>
          <w:sz w:val="22"/>
          <w:szCs w:val="22"/>
        </w:rPr>
        <w:t>juridice</w:t>
      </w:r>
      <w:proofErr w:type="spellEnd"/>
      <w:r w:rsidRPr="006508C5">
        <w:rPr>
          <w:rFonts w:eastAsiaTheme="minorHAnsi"/>
          <w:sz w:val="22"/>
          <w:szCs w:val="22"/>
        </w:rPr>
        <w:t xml:space="preserve"> de </w:t>
      </w:r>
      <w:proofErr w:type="spellStart"/>
      <w:r w:rsidRPr="006508C5">
        <w:rPr>
          <w:rFonts w:eastAsiaTheme="minorHAnsi"/>
          <w:sz w:val="22"/>
          <w:szCs w:val="22"/>
        </w:rPr>
        <w:t>drept</w:t>
      </w:r>
      <w:proofErr w:type="spellEnd"/>
      <w:r w:rsidRPr="006508C5">
        <w:rPr>
          <w:rFonts w:eastAsiaTheme="minorHAnsi"/>
          <w:sz w:val="22"/>
          <w:szCs w:val="22"/>
        </w:rPr>
        <w:t xml:space="preserve"> public, cu capacitate </w:t>
      </w:r>
      <w:proofErr w:type="spellStart"/>
      <w:r w:rsidRPr="006508C5">
        <w:rPr>
          <w:rFonts w:eastAsiaTheme="minorHAnsi"/>
          <w:sz w:val="22"/>
          <w:szCs w:val="22"/>
        </w:rPr>
        <w:t>juridică</w:t>
      </w:r>
      <w:proofErr w:type="spellEnd"/>
      <w:r w:rsidRPr="006508C5">
        <w:rPr>
          <w:rFonts w:eastAsiaTheme="minorHAnsi"/>
          <w:sz w:val="22"/>
          <w:szCs w:val="22"/>
        </w:rPr>
        <w:t xml:space="preserve"> </w:t>
      </w:r>
      <w:proofErr w:type="spellStart"/>
      <w:r w:rsidRPr="006508C5">
        <w:rPr>
          <w:rFonts w:eastAsiaTheme="minorHAnsi"/>
          <w:sz w:val="22"/>
          <w:szCs w:val="22"/>
        </w:rPr>
        <w:t>deplină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patrimoniu</w:t>
      </w:r>
      <w:proofErr w:type="spellEnd"/>
      <w:r w:rsidRPr="006508C5">
        <w:rPr>
          <w:rFonts w:eastAsiaTheme="minorHAnsi"/>
          <w:sz w:val="22"/>
          <w:szCs w:val="22"/>
        </w:rPr>
        <w:t xml:space="preserve"> </w:t>
      </w:r>
      <w:proofErr w:type="spellStart"/>
      <w:r w:rsidRPr="006508C5">
        <w:rPr>
          <w:rFonts w:eastAsiaTheme="minorHAnsi"/>
          <w:sz w:val="22"/>
          <w:szCs w:val="22"/>
        </w:rPr>
        <w:t>propriu</w:t>
      </w:r>
      <w:proofErr w:type="spellEnd"/>
      <w:r w:rsidRPr="006508C5">
        <w:rPr>
          <w:rFonts w:eastAsiaTheme="minorHAnsi"/>
          <w:sz w:val="22"/>
          <w:szCs w:val="22"/>
        </w:rPr>
        <w:t xml:space="preserve">.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subdiviziunile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sunt </w:t>
      </w:r>
      <w:proofErr w:type="spellStart"/>
      <w:r w:rsidRPr="006508C5">
        <w:rPr>
          <w:rFonts w:eastAsiaTheme="minorHAnsi"/>
          <w:sz w:val="22"/>
          <w:szCs w:val="22"/>
        </w:rPr>
        <w:t>subiecte</w:t>
      </w:r>
      <w:proofErr w:type="spellEnd"/>
      <w:r w:rsidRPr="006508C5">
        <w:rPr>
          <w:rFonts w:eastAsiaTheme="minorHAnsi"/>
          <w:sz w:val="22"/>
          <w:szCs w:val="22"/>
        </w:rPr>
        <w:t xml:space="preserve"> </w:t>
      </w:r>
      <w:proofErr w:type="spellStart"/>
      <w:r w:rsidRPr="006508C5">
        <w:rPr>
          <w:rFonts w:eastAsiaTheme="minorHAnsi"/>
          <w:sz w:val="22"/>
          <w:szCs w:val="22"/>
        </w:rPr>
        <w:t>juridice</w:t>
      </w:r>
      <w:proofErr w:type="spellEnd"/>
      <w:r w:rsidRPr="006508C5">
        <w:rPr>
          <w:rFonts w:eastAsiaTheme="minorHAnsi"/>
          <w:sz w:val="22"/>
          <w:szCs w:val="22"/>
        </w:rPr>
        <w:t xml:space="preserve"> de </w:t>
      </w:r>
      <w:proofErr w:type="spellStart"/>
      <w:r w:rsidRPr="006508C5">
        <w:rPr>
          <w:rFonts w:eastAsiaTheme="minorHAnsi"/>
          <w:sz w:val="22"/>
          <w:szCs w:val="22"/>
        </w:rPr>
        <w:t>drept</w:t>
      </w:r>
      <w:proofErr w:type="spellEnd"/>
      <w:r w:rsidRPr="006508C5">
        <w:rPr>
          <w:rFonts w:eastAsiaTheme="minorHAnsi"/>
          <w:sz w:val="22"/>
          <w:szCs w:val="22"/>
        </w:rPr>
        <w:t xml:space="preserve"> fiscal, </w:t>
      </w:r>
      <w:proofErr w:type="spellStart"/>
      <w:r w:rsidRPr="006508C5">
        <w:rPr>
          <w:rFonts w:eastAsiaTheme="minorHAnsi"/>
          <w:sz w:val="22"/>
          <w:szCs w:val="22"/>
        </w:rPr>
        <w:t>titulare</w:t>
      </w:r>
      <w:proofErr w:type="spellEnd"/>
      <w:r w:rsidRPr="006508C5">
        <w:rPr>
          <w:rFonts w:eastAsiaTheme="minorHAnsi"/>
          <w:sz w:val="22"/>
          <w:szCs w:val="22"/>
        </w:rPr>
        <w:t xml:space="preserve"> ale </w:t>
      </w:r>
      <w:proofErr w:type="spellStart"/>
      <w:r w:rsidRPr="006508C5">
        <w:rPr>
          <w:rFonts w:eastAsiaTheme="minorHAnsi"/>
          <w:sz w:val="22"/>
          <w:szCs w:val="22"/>
        </w:rPr>
        <w:t>codului</w:t>
      </w:r>
      <w:proofErr w:type="spellEnd"/>
      <w:r w:rsidRPr="006508C5">
        <w:rPr>
          <w:rFonts w:eastAsiaTheme="minorHAnsi"/>
          <w:sz w:val="22"/>
          <w:szCs w:val="22"/>
        </w:rPr>
        <w:t xml:space="preserve"> de </w:t>
      </w:r>
      <w:proofErr w:type="spellStart"/>
      <w:r w:rsidRPr="006508C5">
        <w:rPr>
          <w:rFonts w:eastAsiaTheme="minorHAnsi"/>
          <w:sz w:val="22"/>
          <w:szCs w:val="22"/>
        </w:rPr>
        <w:t>înregistrare</w:t>
      </w:r>
      <w:proofErr w:type="spellEnd"/>
      <w:r w:rsidRPr="006508C5">
        <w:rPr>
          <w:rFonts w:eastAsiaTheme="minorHAnsi"/>
          <w:sz w:val="22"/>
          <w:szCs w:val="22"/>
        </w:rPr>
        <w:t xml:space="preserve"> </w:t>
      </w:r>
      <w:proofErr w:type="spellStart"/>
      <w:r w:rsidRPr="006508C5">
        <w:rPr>
          <w:rFonts w:eastAsiaTheme="minorHAnsi"/>
          <w:sz w:val="22"/>
          <w:szCs w:val="22"/>
        </w:rPr>
        <w:t>fiscală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ale </w:t>
      </w:r>
      <w:proofErr w:type="spellStart"/>
      <w:r w:rsidRPr="006508C5">
        <w:rPr>
          <w:rFonts w:eastAsiaTheme="minorHAnsi"/>
          <w:sz w:val="22"/>
          <w:szCs w:val="22"/>
        </w:rPr>
        <w:t>conturilor</w:t>
      </w:r>
      <w:proofErr w:type="spellEnd"/>
      <w:r w:rsidRPr="006508C5">
        <w:rPr>
          <w:rFonts w:eastAsiaTheme="minorHAnsi"/>
          <w:sz w:val="22"/>
          <w:szCs w:val="22"/>
        </w:rPr>
        <w:t xml:space="preserve"> </w:t>
      </w:r>
      <w:proofErr w:type="spellStart"/>
      <w:r w:rsidRPr="006508C5">
        <w:rPr>
          <w:rFonts w:eastAsiaTheme="minorHAnsi"/>
          <w:sz w:val="22"/>
          <w:szCs w:val="22"/>
        </w:rPr>
        <w:t>deschise</w:t>
      </w:r>
      <w:proofErr w:type="spellEnd"/>
      <w:r w:rsidRPr="006508C5">
        <w:rPr>
          <w:rFonts w:eastAsiaTheme="minorHAnsi"/>
          <w:sz w:val="22"/>
          <w:szCs w:val="22"/>
        </w:rPr>
        <w:t xml:space="preserve"> la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teritoriale</w:t>
      </w:r>
      <w:proofErr w:type="spellEnd"/>
      <w:r w:rsidRPr="006508C5">
        <w:rPr>
          <w:rFonts w:eastAsiaTheme="minorHAnsi"/>
          <w:sz w:val="22"/>
          <w:szCs w:val="22"/>
        </w:rPr>
        <w:t xml:space="preserve"> de </w:t>
      </w:r>
      <w:proofErr w:type="spellStart"/>
      <w:r w:rsidRPr="006508C5">
        <w:rPr>
          <w:rFonts w:eastAsiaTheme="minorHAnsi"/>
          <w:sz w:val="22"/>
          <w:szCs w:val="22"/>
        </w:rPr>
        <w:t>trezorerie</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la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bancare</w:t>
      </w:r>
      <w:proofErr w:type="spellEnd"/>
      <w:r w:rsidRPr="006508C5">
        <w:rPr>
          <w:rFonts w:eastAsiaTheme="minorHAnsi"/>
          <w:sz w:val="22"/>
          <w:szCs w:val="22"/>
        </w:rPr>
        <w:t xml:space="preserve">.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sunt </w:t>
      </w:r>
      <w:proofErr w:type="spellStart"/>
      <w:r w:rsidRPr="006508C5">
        <w:rPr>
          <w:rFonts w:eastAsiaTheme="minorHAnsi"/>
          <w:sz w:val="22"/>
          <w:szCs w:val="22"/>
        </w:rPr>
        <w:t>titulare</w:t>
      </w:r>
      <w:proofErr w:type="spellEnd"/>
      <w:r w:rsidRPr="006508C5">
        <w:rPr>
          <w:rFonts w:eastAsiaTheme="minorHAnsi"/>
          <w:sz w:val="22"/>
          <w:szCs w:val="22"/>
        </w:rPr>
        <w:t xml:space="preserve"> ale </w:t>
      </w:r>
      <w:proofErr w:type="spellStart"/>
      <w:r w:rsidRPr="006508C5">
        <w:rPr>
          <w:rFonts w:eastAsiaTheme="minorHAnsi"/>
          <w:sz w:val="22"/>
          <w:szCs w:val="22"/>
        </w:rPr>
        <w:t>drepturilor</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obligaţiilor</w:t>
      </w:r>
      <w:proofErr w:type="spellEnd"/>
      <w:r w:rsidRPr="006508C5">
        <w:rPr>
          <w:rFonts w:eastAsiaTheme="minorHAnsi"/>
          <w:sz w:val="22"/>
          <w:szCs w:val="22"/>
        </w:rPr>
        <w:t xml:space="preserve"> </w:t>
      </w:r>
      <w:proofErr w:type="spellStart"/>
      <w:r w:rsidRPr="006508C5">
        <w:rPr>
          <w:rFonts w:eastAsiaTheme="minorHAnsi"/>
          <w:sz w:val="22"/>
          <w:szCs w:val="22"/>
        </w:rPr>
        <w:t>ce</w:t>
      </w:r>
      <w:proofErr w:type="spellEnd"/>
      <w:r w:rsidRPr="006508C5">
        <w:rPr>
          <w:rFonts w:eastAsiaTheme="minorHAnsi"/>
          <w:sz w:val="22"/>
          <w:szCs w:val="22"/>
        </w:rPr>
        <w:t xml:space="preserve"> </w:t>
      </w:r>
      <w:proofErr w:type="spellStart"/>
      <w:r w:rsidRPr="006508C5">
        <w:rPr>
          <w:rFonts w:eastAsiaTheme="minorHAnsi"/>
          <w:sz w:val="22"/>
          <w:szCs w:val="22"/>
        </w:rPr>
        <w:t>decurg</w:t>
      </w:r>
      <w:proofErr w:type="spellEnd"/>
      <w:r w:rsidRPr="006508C5">
        <w:rPr>
          <w:rFonts w:eastAsiaTheme="minorHAnsi"/>
          <w:sz w:val="22"/>
          <w:szCs w:val="22"/>
        </w:rPr>
        <w:t xml:space="preserve"> din </w:t>
      </w:r>
      <w:proofErr w:type="spellStart"/>
      <w:r w:rsidRPr="006508C5">
        <w:rPr>
          <w:rFonts w:eastAsiaTheme="minorHAnsi"/>
          <w:sz w:val="22"/>
          <w:szCs w:val="22"/>
        </w:rPr>
        <w:t>contractele</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administrarea</w:t>
      </w:r>
      <w:proofErr w:type="spellEnd"/>
      <w:r w:rsidRPr="006508C5">
        <w:rPr>
          <w:rFonts w:eastAsiaTheme="minorHAnsi"/>
          <w:sz w:val="22"/>
          <w:szCs w:val="22"/>
        </w:rPr>
        <w:t xml:space="preserve"> </w:t>
      </w:r>
      <w:proofErr w:type="spellStart"/>
      <w:r w:rsidRPr="006508C5">
        <w:rPr>
          <w:rFonts w:eastAsiaTheme="minorHAnsi"/>
          <w:sz w:val="22"/>
          <w:szCs w:val="22"/>
        </w:rPr>
        <w:t>bunurilor</w:t>
      </w:r>
      <w:proofErr w:type="spellEnd"/>
      <w:r w:rsidRPr="006508C5">
        <w:rPr>
          <w:rFonts w:eastAsiaTheme="minorHAnsi"/>
          <w:sz w:val="22"/>
          <w:szCs w:val="22"/>
        </w:rPr>
        <w:t xml:space="preserve"> care </w:t>
      </w:r>
      <w:proofErr w:type="spellStart"/>
      <w:r w:rsidRPr="006508C5">
        <w:rPr>
          <w:rFonts w:eastAsiaTheme="minorHAnsi"/>
          <w:sz w:val="22"/>
          <w:szCs w:val="22"/>
        </w:rPr>
        <w:t>aparţin</w:t>
      </w:r>
      <w:proofErr w:type="spellEnd"/>
      <w:r w:rsidRPr="006508C5">
        <w:rPr>
          <w:rFonts w:eastAsiaTheme="minorHAnsi"/>
          <w:sz w:val="22"/>
          <w:szCs w:val="22"/>
        </w:rPr>
        <w:t xml:space="preserve"> </w:t>
      </w:r>
      <w:proofErr w:type="spellStart"/>
      <w:r w:rsidRPr="006508C5">
        <w:rPr>
          <w:rFonts w:eastAsiaTheme="minorHAnsi"/>
          <w:sz w:val="22"/>
          <w:szCs w:val="22"/>
        </w:rPr>
        <w:t>domeniului</w:t>
      </w:r>
      <w:proofErr w:type="spellEnd"/>
      <w:r w:rsidRPr="006508C5">
        <w:rPr>
          <w:rFonts w:eastAsiaTheme="minorHAnsi"/>
          <w:sz w:val="22"/>
          <w:szCs w:val="22"/>
        </w:rPr>
        <w:t xml:space="preserve"> public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privat</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care </w:t>
      </w:r>
      <w:proofErr w:type="spellStart"/>
      <w:r w:rsidRPr="006508C5">
        <w:rPr>
          <w:rFonts w:eastAsiaTheme="minorHAnsi"/>
          <w:sz w:val="22"/>
          <w:szCs w:val="22"/>
        </w:rPr>
        <w:t>acestea</w:t>
      </w:r>
      <w:proofErr w:type="spellEnd"/>
      <w:r w:rsidRPr="006508C5">
        <w:rPr>
          <w:rFonts w:eastAsiaTheme="minorHAnsi"/>
          <w:sz w:val="22"/>
          <w:szCs w:val="22"/>
        </w:rPr>
        <w:t xml:space="preserve"> sunt </w:t>
      </w:r>
      <w:proofErr w:type="spellStart"/>
      <w:r w:rsidRPr="006508C5">
        <w:rPr>
          <w:rFonts w:eastAsiaTheme="minorHAnsi"/>
          <w:sz w:val="22"/>
          <w:szCs w:val="22"/>
        </w:rPr>
        <w:t>parte</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din </w:t>
      </w:r>
      <w:proofErr w:type="spellStart"/>
      <w:r w:rsidRPr="006508C5">
        <w:rPr>
          <w:rFonts w:eastAsiaTheme="minorHAnsi"/>
          <w:sz w:val="22"/>
          <w:szCs w:val="22"/>
        </w:rPr>
        <w:t>raporturile</w:t>
      </w:r>
      <w:proofErr w:type="spellEnd"/>
      <w:r w:rsidRPr="006508C5">
        <w:rPr>
          <w:rFonts w:eastAsiaTheme="minorHAnsi"/>
          <w:sz w:val="22"/>
          <w:szCs w:val="22"/>
        </w:rPr>
        <w:t xml:space="preserve"> cu </w:t>
      </w:r>
      <w:proofErr w:type="spellStart"/>
      <w:r w:rsidRPr="006508C5">
        <w:rPr>
          <w:rFonts w:eastAsiaTheme="minorHAnsi"/>
          <w:sz w:val="22"/>
          <w:szCs w:val="22"/>
        </w:rPr>
        <w:t>alte</w:t>
      </w:r>
      <w:proofErr w:type="spellEnd"/>
      <w:r w:rsidRPr="006508C5">
        <w:rPr>
          <w:rFonts w:eastAsiaTheme="minorHAnsi"/>
          <w:sz w:val="22"/>
          <w:szCs w:val="22"/>
        </w:rPr>
        <w:t xml:space="preserve"> </w:t>
      </w:r>
      <w:proofErr w:type="spellStart"/>
      <w:r w:rsidRPr="006508C5">
        <w:rPr>
          <w:rFonts w:eastAsiaTheme="minorHAnsi"/>
          <w:sz w:val="22"/>
          <w:szCs w:val="22"/>
        </w:rPr>
        <w:t>persoane</w:t>
      </w:r>
      <w:proofErr w:type="spellEnd"/>
      <w:r w:rsidRPr="006508C5">
        <w:rPr>
          <w:rFonts w:eastAsiaTheme="minorHAnsi"/>
          <w:sz w:val="22"/>
          <w:szCs w:val="22"/>
        </w:rPr>
        <w:t xml:space="preserve"> </w:t>
      </w:r>
      <w:proofErr w:type="spellStart"/>
      <w:r w:rsidRPr="006508C5">
        <w:rPr>
          <w:rFonts w:eastAsiaTheme="minorHAnsi"/>
          <w:sz w:val="22"/>
          <w:szCs w:val="22"/>
        </w:rPr>
        <w:t>fizice</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juridice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
    <w:p w14:paraId="0997C7FA"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lastRenderedPageBreak/>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relaţiile</w:t>
      </w:r>
      <w:proofErr w:type="spellEnd"/>
      <w:r w:rsidRPr="006508C5">
        <w:rPr>
          <w:rFonts w:eastAsiaTheme="minorHAnsi"/>
          <w:sz w:val="22"/>
          <w:szCs w:val="22"/>
        </w:rPr>
        <w:t xml:space="preserve"> cu </w:t>
      </w:r>
      <w:proofErr w:type="spellStart"/>
      <w:r w:rsidRPr="006508C5">
        <w:rPr>
          <w:rFonts w:eastAsiaTheme="minorHAnsi"/>
          <w:sz w:val="22"/>
          <w:szCs w:val="22"/>
        </w:rPr>
        <w:t>alte</w:t>
      </w:r>
      <w:proofErr w:type="spellEnd"/>
      <w:r w:rsidRPr="006508C5">
        <w:rPr>
          <w:rFonts w:eastAsiaTheme="minorHAnsi"/>
          <w:sz w:val="22"/>
          <w:szCs w:val="22"/>
        </w:rPr>
        <w:t xml:space="preserve"> </w:t>
      </w:r>
      <w:proofErr w:type="spellStart"/>
      <w:r w:rsidRPr="006508C5">
        <w:rPr>
          <w:rFonts w:eastAsiaTheme="minorHAnsi"/>
          <w:sz w:val="22"/>
          <w:szCs w:val="22"/>
        </w:rPr>
        <w:t>autorităţi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instituţii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persoane</w:t>
      </w:r>
      <w:proofErr w:type="spellEnd"/>
      <w:r w:rsidRPr="006508C5">
        <w:rPr>
          <w:rFonts w:eastAsiaTheme="minorHAnsi"/>
          <w:sz w:val="22"/>
          <w:szCs w:val="22"/>
        </w:rPr>
        <w:t xml:space="preserve"> </w:t>
      </w:r>
      <w:proofErr w:type="spellStart"/>
      <w:r w:rsidRPr="006508C5">
        <w:rPr>
          <w:rFonts w:eastAsiaTheme="minorHAnsi"/>
          <w:sz w:val="22"/>
          <w:szCs w:val="22"/>
        </w:rPr>
        <w:t>fizice</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persoane</w:t>
      </w:r>
      <w:proofErr w:type="spellEnd"/>
      <w:r w:rsidRPr="006508C5">
        <w:rPr>
          <w:rFonts w:eastAsiaTheme="minorHAnsi"/>
          <w:sz w:val="22"/>
          <w:szCs w:val="22"/>
        </w:rPr>
        <w:t xml:space="preserve"> </w:t>
      </w:r>
      <w:proofErr w:type="spellStart"/>
      <w:r w:rsidRPr="006508C5">
        <w:rPr>
          <w:rFonts w:eastAsiaTheme="minorHAnsi"/>
          <w:sz w:val="22"/>
          <w:szCs w:val="22"/>
        </w:rPr>
        <w:t>juridice</w:t>
      </w:r>
      <w:proofErr w:type="spellEnd"/>
      <w:r w:rsidRPr="006508C5">
        <w:rPr>
          <w:rFonts w:eastAsiaTheme="minorHAnsi"/>
          <w:sz w:val="22"/>
          <w:szCs w:val="22"/>
        </w:rPr>
        <w:t xml:space="preserve">, pot </w:t>
      </w:r>
      <w:proofErr w:type="spellStart"/>
      <w:r w:rsidRPr="006508C5">
        <w:rPr>
          <w:rFonts w:eastAsiaTheme="minorHAnsi"/>
          <w:sz w:val="22"/>
          <w:szCs w:val="22"/>
        </w:rPr>
        <w:t>utiliza</w:t>
      </w:r>
      <w:proofErr w:type="spellEnd"/>
      <w:r w:rsidRPr="006508C5">
        <w:rPr>
          <w:rFonts w:eastAsiaTheme="minorHAnsi"/>
          <w:sz w:val="22"/>
          <w:szCs w:val="22"/>
        </w:rPr>
        <w:t xml:space="preserve"> </w:t>
      </w:r>
      <w:proofErr w:type="spellStart"/>
      <w:r w:rsidRPr="006508C5">
        <w:rPr>
          <w:rFonts w:eastAsiaTheme="minorHAnsi"/>
          <w:sz w:val="22"/>
          <w:szCs w:val="22"/>
        </w:rPr>
        <w:t>poşta</w:t>
      </w:r>
      <w:proofErr w:type="spellEnd"/>
      <w:r w:rsidRPr="006508C5">
        <w:rPr>
          <w:rFonts w:eastAsiaTheme="minorHAnsi"/>
          <w:sz w:val="22"/>
          <w:szCs w:val="22"/>
        </w:rPr>
        <w:t xml:space="preserve"> </w:t>
      </w:r>
      <w:proofErr w:type="spellStart"/>
      <w:r w:rsidRPr="006508C5">
        <w:rPr>
          <w:rFonts w:eastAsiaTheme="minorHAnsi"/>
          <w:sz w:val="22"/>
          <w:szCs w:val="22"/>
        </w:rPr>
        <w:t>electronică</w:t>
      </w:r>
      <w:proofErr w:type="spellEnd"/>
      <w:r w:rsidRPr="006508C5">
        <w:rPr>
          <w:rFonts w:eastAsiaTheme="minorHAnsi"/>
          <w:sz w:val="22"/>
          <w:szCs w:val="22"/>
        </w:rPr>
        <w:t xml:space="preserve">, ca instrument de </w:t>
      </w:r>
      <w:proofErr w:type="spellStart"/>
      <w:r w:rsidRPr="006508C5">
        <w:rPr>
          <w:rFonts w:eastAsiaTheme="minorHAnsi"/>
          <w:sz w:val="22"/>
          <w:szCs w:val="22"/>
        </w:rPr>
        <w:t>comunicare</w:t>
      </w:r>
      <w:proofErr w:type="spellEnd"/>
      <w:r w:rsidRPr="006508C5">
        <w:rPr>
          <w:rFonts w:eastAsiaTheme="minorHAnsi"/>
          <w:sz w:val="22"/>
          <w:szCs w:val="22"/>
        </w:rPr>
        <w:t xml:space="preserve"> </w:t>
      </w:r>
      <w:proofErr w:type="spellStart"/>
      <w:r w:rsidRPr="006508C5">
        <w:rPr>
          <w:rFonts w:eastAsiaTheme="minorHAnsi"/>
          <w:sz w:val="22"/>
          <w:szCs w:val="22"/>
        </w:rPr>
        <w:t>oficială</w:t>
      </w:r>
      <w:proofErr w:type="spellEnd"/>
      <w:r w:rsidRPr="006508C5">
        <w:rPr>
          <w:rFonts w:eastAsiaTheme="minorHAnsi"/>
          <w:sz w:val="22"/>
          <w:szCs w:val="22"/>
        </w:rPr>
        <w:t xml:space="preserve">. </w:t>
      </w:r>
      <w:proofErr w:type="spellStart"/>
      <w:r w:rsidRPr="006508C5">
        <w:rPr>
          <w:rFonts w:eastAsiaTheme="minorHAnsi"/>
          <w:sz w:val="22"/>
          <w:szCs w:val="22"/>
        </w:rPr>
        <w:t>Adresa</w:t>
      </w:r>
      <w:proofErr w:type="spellEnd"/>
      <w:r w:rsidRPr="006508C5">
        <w:rPr>
          <w:rFonts w:eastAsiaTheme="minorHAnsi"/>
          <w:sz w:val="22"/>
          <w:szCs w:val="22"/>
        </w:rPr>
        <w:t xml:space="preserve"> </w:t>
      </w:r>
      <w:proofErr w:type="spellStart"/>
      <w:r w:rsidRPr="006508C5">
        <w:rPr>
          <w:rFonts w:eastAsiaTheme="minorHAnsi"/>
          <w:sz w:val="22"/>
          <w:szCs w:val="22"/>
        </w:rPr>
        <w:t>oficială</w:t>
      </w:r>
      <w:proofErr w:type="spellEnd"/>
      <w:r w:rsidRPr="006508C5">
        <w:rPr>
          <w:rFonts w:eastAsiaTheme="minorHAnsi"/>
          <w:sz w:val="22"/>
          <w:szCs w:val="22"/>
        </w:rPr>
        <w:t xml:space="preserve"> de </w:t>
      </w:r>
      <w:proofErr w:type="spellStart"/>
      <w:r w:rsidRPr="006508C5">
        <w:rPr>
          <w:rFonts w:eastAsiaTheme="minorHAnsi"/>
          <w:sz w:val="22"/>
          <w:szCs w:val="22"/>
        </w:rPr>
        <w:t>poştă</w:t>
      </w:r>
      <w:proofErr w:type="spellEnd"/>
      <w:r w:rsidRPr="006508C5">
        <w:rPr>
          <w:rFonts w:eastAsiaTheme="minorHAnsi"/>
          <w:sz w:val="22"/>
          <w:szCs w:val="22"/>
        </w:rPr>
        <w:t xml:space="preserve"> </w:t>
      </w:r>
      <w:proofErr w:type="spellStart"/>
      <w:r w:rsidRPr="006508C5">
        <w:rPr>
          <w:rFonts w:eastAsiaTheme="minorHAnsi"/>
          <w:sz w:val="22"/>
          <w:szCs w:val="22"/>
        </w:rPr>
        <w:t>electronică</w:t>
      </w:r>
      <w:proofErr w:type="spellEnd"/>
      <w:r w:rsidRPr="006508C5">
        <w:rPr>
          <w:rFonts w:eastAsiaTheme="minorHAnsi"/>
          <w:sz w:val="22"/>
          <w:szCs w:val="22"/>
        </w:rPr>
        <w:t xml:space="preserve"> a </w:t>
      </w:r>
      <w:proofErr w:type="spellStart"/>
      <w:r w:rsidRPr="006508C5">
        <w:rPr>
          <w:rFonts w:eastAsiaTheme="minorHAnsi"/>
          <w:sz w:val="22"/>
          <w:szCs w:val="22"/>
        </w:rPr>
        <w:t>fiecărei</w:t>
      </w:r>
      <w:proofErr w:type="spellEnd"/>
      <w:r w:rsidRPr="006508C5">
        <w:rPr>
          <w:rFonts w:eastAsiaTheme="minorHAnsi"/>
          <w:sz w:val="22"/>
          <w:szCs w:val="22"/>
        </w:rPr>
        <w:t xml:space="preserve"> </w:t>
      </w:r>
      <w:proofErr w:type="spellStart"/>
      <w:r w:rsidRPr="006508C5">
        <w:rPr>
          <w:rFonts w:eastAsiaTheme="minorHAnsi"/>
          <w:sz w:val="22"/>
          <w:szCs w:val="22"/>
        </w:rPr>
        <w:t>unităţi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se </w:t>
      </w:r>
      <w:proofErr w:type="spellStart"/>
      <w:r w:rsidRPr="006508C5">
        <w:rPr>
          <w:rFonts w:eastAsiaTheme="minorHAnsi"/>
          <w:sz w:val="22"/>
          <w:szCs w:val="22"/>
        </w:rPr>
        <w:t>stabileşte</w:t>
      </w:r>
      <w:proofErr w:type="spellEnd"/>
      <w:r w:rsidRPr="006508C5">
        <w:rPr>
          <w:rFonts w:eastAsiaTheme="minorHAnsi"/>
          <w:sz w:val="22"/>
          <w:szCs w:val="22"/>
        </w:rPr>
        <w:t xml:space="preserve"> conform </w:t>
      </w:r>
      <w:proofErr w:type="spellStart"/>
      <w:r w:rsidRPr="006508C5">
        <w:rPr>
          <w:rFonts w:eastAsiaTheme="minorHAnsi"/>
          <w:sz w:val="22"/>
          <w:szCs w:val="22"/>
        </w:rPr>
        <w:t>prevederilor</w:t>
      </w:r>
      <w:proofErr w:type="spellEnd"/>
      <w:r w:rsidRPr="006508C5">
        <w:rPr>
          <w:rFonts w:eastAsiaTheme="minorHAnsi"/>
          <w:sz w:val="22"/>
          <w:szCs w:val="22"/>
        </w:rPr>
        <w:t xml:space="preserve"> </w:t>
      </w:r>
      <w:proofErr w:type="spellStart"/>
      <w:r w:rsidRPr="006508C5">
        <w:rPr>
          <w:rFonts w:eastAsiaTheme="minorHAnsi"/>
          <w:sz w:val="22"/>
          <w:szCs w:val="22"/>
        </w:rPr>
        <w:t>legale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vigoare</w:t>
      </w:r>
      <w:proofErr w:type="spellEnd"/>
      <w:r w:rsidRPr="006508C5">
        <w:rPr>
          <w:rFonts w:eastAsiaTheme="minorHAnsi"/>
          <w:sz w:val="22"/>
          <w:szCs w:val="22"/>
        </w:rPr>
        <w:t>.</w:t>
      </w:r>
    </w:p>
    <w:p w14:paraId="1EDF7440"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Comuna</w:t>
      </w:r>
      <w:proofErr w:type="spellEnd"/>
      <w:r w:rsidRPr="006508C5">
        <w:rPr>
          <w:rFonts w:eastAsiaTheme="minorHAnsi"/>
          <w:sz w:val="22"/>
          <w:szCs w:val="22"/>
        </w:rPr>
        <w:t xml:space="preserve">. </w:t>
      </w:r>
      <w:proofErr w:type="spellStart"/>
      <w:r w:rsidRPr="006508C5">
        <w:rPr>
          <w:rFonts w:eastAsiaTheme="minorHAnsi"/>
          <w:sz w:val="22"/>
          <w:szCs w:val="22"/>
        </w:rPr>
        <w:t>Comuna</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unitatea</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administrativ-teritorială</w:t>
      </w:r>
      <w:proofErr w:type="spellEnd"/>
      <w:r w:rsidRPr="006508C5">
        <w:rPr>
          <w:rFonts w:eastAsiaTheme="minorHAnsi"/>
          <w:sz w:val="22"/>
          <w:szCs w:val="22"/>
        </w:rPr>
        <w:t xml:space="preserve"> de </w:t>
      </w:r>
      <w:proofErr w:type="spellStart"/>
      <w:r w:rsidRPr="006508C5">
        <w:rPr>
          <w:rFonts w:eastAsiaTheme="minorHAnsi"/>
          <w:sz w:val="22"/>
          <w:szCs w:val="22"/>
        </w:rPr>
        <w:t>bază</w:t>
      </w:r>
      <w:proofErr w:type="spellEnd"/>
      <w:r w:rsidRPr="006508C5">
        <w:rPr>
          <w:rFonts w:eastAsiaTheme="minorHAnsi"/>
          <w:sz w:val="22"/>
          <w:szCs w:val="22"/>
        </w:rPr>
        <w:t xml:space="preserve"> care </w:t>
      </w:r>
      <w:proofErr w:type="spellStart"/>
      <w:r w:rsidRPr="006508C5">
        <w:rPr>
          <w:rFonts w:eastAsiaTheme="minorHAnsi"/>
          <w:sz w:val="22"/>
          <w:szCs w:val="22"/>
        </w:rPr>
        <w:t>cuprinde</w:t>
      </w:r>
      <w:proofErr w:type="spellEnd"/>
      <w:r w:rsidRPr="006508C5">
        <w:rPr>
          <w:rFonts w:eastAsiaTheme="minorHAnsi"/>
          <w:sz w:val="22"/>
          <w:szCs w:val="22"/>
        </w:rPr>
        <w:t xml:space="preserve"> </w:t>
      </w:r>
      <w:proofErr w:type="spellStart"/>
      <w:r w:rsidRPr="006508C5">
        <w:rPr>
          <w:rFonts w:eastAsiaTheme="minorHAnsi"/>
          <w:sz w:val="22"/>
          <w:szCs w:val="22"/>
        </w:rPr>
        <w:t>populaţia</w:t>
      </w:r>
      <w:proofErr w:type="spellEnd"/>
      <w:r w:rsidRPr="006508C5">
        <w:rPr>
          <w:rFonts w:eastAsiaTheme="minorHAnsi"/>
          <w:sz w:val="22"/>
          <w:szCs w:val="22"/>
        </w:rPr>
        <w:t xml:space="preserve"> </w:t>
      </w:r>
      <w:proofErr w:type="spellStart"/>
      <w:r w:rsidRPr="006508C5">
        <w:rPr>
          <w:rFonts w:eastAsiaTheme="minorHAnsi"/>
          <w:sz w:val="22"/>
          <w:szCs w:val="22"/>
        </w:rPr>
        <w:t>rurală</w:t>
      </w:r>
      <w:proofErr w:type="spellEnd"/>
      <w:r w:rsidRPr="006508C5">
        <w:rPr>
          <w:rFonts w:eastAsiaTheme="minorHAnsi"/>
          <w:sz w:val="22"/>
          <w:szCs w:val="22"/>
        </w:rPr>
        <w:t xml:space="preserve"> </w:t>
      </w:r>
      <w:proofErr w:type="spellStart"/>
      <w:r w:rsidRPr="006508C5">
        <w:rPr>
          <w:rFonts w:eastAsiaTheme="minorHAnsi"/>
          <w:sz w:val="22"/>
          <w:szCs w:val="22"/>
        </w:rPr>
        <w:t>unită</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comunitate</w:t>
      </w:r>
      <w:proofErr w:type="spellEnd"/>
      <w:r w:rsidRPr="006508C5">
        <w:rPr>
          <w:rFonts w:eastAsiaTheme="minorHAnsi"/>
          <w:sz w:val="22"/>
          <w:szCs w:val="22"/>
        </w:rPr>
        <w:t xml:space="preserve"> de </w:t>
      </w:r>
      <w:proofErr w:type="spellStart"/>
      <w:r w:rsidRPr="006508C5">
        <w:rPr>
          <w:rFonts w:eastAsiaTheme="minorHAnsi"/>
          <w:sz w:val="22"/>
          <w:szCs w:val="22"/>
        </w:rPr>
        <w:t>interese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tradiţii</w:t>
      </w:r>
      <w:proofErr w:type="spellEnd"/>
      <w:r w:rsidRPr="006508C5">
        <w:rPr>
          <w:rFonts w:eastAsiaTheme="minorHAnsi"/>
          <w:sz w:val="22"/>
          <w:szCs w:val="22"/>
        </w:rPr>
        <w:t xml:space="preserve">, </w:t>
      </w:r>
      <w:proofErr w:type="spellStart"/>
      <w:r w:rsidRPr="006508C5">
        <w:rPr>
          <w:rFonts w:eastAsiaTheme="minorHAnsi"/>
          <w:sz w:val="22"/>
          <w:szCs w:val="22"/>
        </w:rPr>
        <w:t>alcătuită</w:t>
      </w:r>
      <w:proofErr w:type="spellEnd"/>
      <w:r w:rsidRPr="006508C5">
        <w:rPr>
          <w:rFonts w:eastAsiaTheme="minorHAnsi"/>
          <w:sz w:val="22"/>
          <w:szCs w:val="22"/>
        </w:rPr>
        <w:t xml:space="preserve"> din </w:t>
      </w:r>
      <w:proofErr w:type="spellStart"/>
      <w:r w:rsidRPr="006508C5">
        <w:rPr>
          <w:rFonts w:eastAsiaTheme="minorHAnsi"/>
          <w:sz w:val="22"/>
          <w:szCs w:val="22"/>
        </w:rPr>
        <w:t>unul</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mai</w:t>
      </w:r>
      <w:proofErr w:type="spellEnd"/>
      <w:r w:rsidRPr="006508C5">
        <w:rPr>
          <w:rFonts w:eastAsiaTheme="minorHAnsi"/>
          <w:sz w:val="22"/>
          <w:szCs w:val="22"/>
        </w:rPr>
        <w:t xml:space="preserve"> </w:t>
      </w:r>
      <w:proofErr w:type="spellStart"/>
      <w:r w:rsidRPr="006508C5">
        <w:rPr>
          <w:rFonts w:eastAsiaTheme="minorHAnsi"/>
          <w:sz w:val="22"/>
          <w:szCs w:val="22"/>
        </w:rPr>
        <w:t>multe</w:t>
      </w:r>
      <w:proofErr w:type="spellEnd"/>
      <w:r w:rsidRPr="006508C5">
        <w:rPr>
          <w:rFonts w:eastAsiaTheme="minorHAnsi"/>
          <w:sz w:val="22"/>
          <w:szCs w:val="22"/>
        </w:rPr>
        <w:t xml:space="preserve"> sate,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funcţie</w:t>
      </w:r>
      <w:proofErr w:type="spellEnd"/>
      <w:r w:rsidRPr="006508C5">
        <w:rPr>
          <w:rFonts w:eastAsiaTheme="minorHAnsi"/>
          <w:sz w:val="22"/>
          <w:szCs w:val="22"/>
        </w:rPr>
        <w:t xml:space="preserve"> de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economice</w:t>
      </w:r>
      <w:proofErr w:type="spellEnd"/>
      <w:r w:rsidRPr="006508C5">
        <w:rPr>
          <w:rFonts w:eastAsiaTheme="minorHAnsi"/>
          <w:sz w:val="22"/>
          <w:szCs w:val="22"/>
        </w:rPr>
        <w:t>, social-</w:t>
      </w:r>
      <w:proofErr w:type="spellStart"/>
      <w:r w:rsidRPr="006508C5">
        <w:rPr>
          <w:rFonts w:eastAsiaTheme="minorHAnsi"/>
          <w:sz w:val="22"/>
          <w:szCs w:val="22"/>
        </w:rPr>
        <w:t>culturale</w:t>
      </w:r>
      <w:proofErr w:type="spellEnd"/>
      <w:r w:rsidRPr="006508C5">
        <w:rPr>
          <w:rFonts w:eastAsiaTheme="minorHAnsi"/>
          <w:sz w:val="22"/>
          <w:szCs w:val="22"/>
        </w:rPr>
        <w:t xml:space="preserve">, </w:t>
      </w:r>
      <w:proofErr w:type="spellStart"/>
      <w:r w:rsidRPr="006508C5">
        <w:rPr>
          <w:rFonts w:eastAsiaTheme="minorHAnsi"/>
          <w:sz w:val="22"/>
          <w:szCs w:val="22"/>
        </w:rPr>
        <w:t>geografice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demografice</w:t>
      </w:r>
      <w:proofErr w:type="spellEnd"/>
      <w:r w:rsidRPr="006508C5">
        <w:rPr>
          <w:rFonts w:eastAsiaTheme="minorHAnsi"/>
          <w:sz w:val="22"/>
          <w:szCs w:val="22"/>
        </w:rPr>
        <w:t xml:space="preserve">. Prin </w:t>
      </w:r>
      <w:proofErr w:type="spellStart"/>
      <w:r w:rsidRPr="006508C5">
        <w:rPr>
          <w:rFonts w:eastAsiaTheme="minorHAnsi"/>
          <w:sz w:val="22"/>
          <w:szCs w:val="22"/>
        </w:rPr>
        <w:t>organizarea</w:t>
      </w:r>
      <w:proofErr w:type="spellEnd"/>
      <w:r w:rsidRPr="006508C5">
        <w:rPr>
          <w:rFonts w:eastAsiaTheme="minorHAnsi"/>
          <w:sz w:val="22"/>
          <w:szCs w:val="22"/>
        </w:rPr>
        <w:t xml:space="preserve"> </w:t>
      </w:r>
      <w:proofErr w:type="spellStart"/>
      <w:r w:rsidRPr="006508C5">
        <w:rPr>
          <w:rFonts w:eastAsiaTheme="minorHAnsi"/>
          <w:sz w:val="22"/>
          <w:szCs w:val="22"/>
        </w:rPr>
        <w:t>comunei</w:t>
      </w:r>
      <w:proofErr w:type="spellEnd"/>
      <w:r w:rsidRPr="006508C5">
        <w:rPr>
          <w:rFonts w:eastAsiaTheme="minorHAnsi"/>
          <w:sz w:val="22"/>
          <w:szCs w:val="22"/>
        </w:rPr>
        <w:t xml:space="preserve"> se </w:t>
      </w:r>
      <w:proofErr w:type="spellStart"/>
      <w:r w:rsidRPr="006508C5">
        <w:rPr>
          <w:rFonts w:eastAsiaTheme="minorHAnsi"/>
          <w:sz w:val="22"/>
          <w:szCs w:val="22"/>
        </w:rPr>
        <w:t>asigură</w:t>
      </w:r>
      <w:proofErr w:type="spellEnd"/>
      <w:r w:rsidRPr="006508C5">
        <w:rPr>
          <w:rFonts w:eastAsiaTheme="minorHAnsi"/>
          <w:sz w:val="22"/>
          <w:szCs w:val="22"/>
        </w:rPr>
        <w:t xml:space="preserve"> </w:t>
      </w:r>
      <w:proofErr w:type="spellStart"/>
      <w:r w:rsidRPr="006508C5">
        <w:rPr>
          <w:rFonts w:eastAsiaTheme="minorHAnsi"/>
          <w:sz w:val="22"/>
          <w:szCs w:val="22"/>
        </w:rPr>
        <w:t>dezvoltarea</w:t>
      </w:r>
      <w:proofErr w:type="spellEnd"/>
      <w:r w:rsidRPr="006508C5">
        <w:rPr>
          <w:rFonts w:eastAsiaTheme="minorHAnsi"/>
          <w:sz w:val="22"/>
          <w:szCs w:val="22"/>
        </w:rPr>
        <w:t xml:space="preserve"> </w:t>
      </w:r>
      <w:proofErr w:type="spellStart"/>
      <w:r w:rsidRPr="006508C5">
        <w:rPr>
          <w:rFonts w:eastAsiaTheme="minorHAnsi"/>
          <w:sz w:val="22"/>
          <w:szCs w:val="22"/>
        </w:rPr>
        <w:t>economică</w:t>
      </w:r>
      <w:proofErr w:type="spellEnd"/>
      <w:r w:rsidRPr="006508C5">
        <w:rPr>
          <w:rFonts w:eastAsiaTheme="minorHAnsi"/>
          <w:sz w:val="22"/>
          <w:szCs w:val="22"/>
        </w:rPr>
        <w:t>, social-</w:t>
      </w:r>
      <w:proofErr w:type="spellStart"/>
      <w:r w:rsidRPr="006508C5">
        <w:rPr>
          <w:rFonts w:eastAsiaTheme="minorHAnsi"/>
          <w:sz w:val="22"/>
          <w:szCs w:val="22"/>
        </w:rPr>
        <w:t>culturală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gospodărească</w:t>
      </w:r>
      <w:proofErr w:type="spellEnd"/>
      <w:r w:rsidRPr="006508C5">
        <w:rPr>
          <w:rFonts w:eastAsiaTheme="minorHAnsi"/>
          <w:sz w:val="22"/>
          <w:szCs w:val="22"/>
        </w:rPr>
        <w:t xml:space="preserve"> a </w:t>
      </w:r>
      <w:proofErr w:type="spellStart"/>
      <w:r w:rsidRPr="006508C5">
        <w:rPr>
          <w:rFonts w:eastAsiaTheme="minorHAnsi"/>
          <w:sz w:val="22"/>
          <w:szCs w:val="22"/>
        </w:rPr>
        <w:t>localităţilor</w:t>
      </w:r>
      <w:proofErr w:type="spellEnd"/>
      <w:r w:rsidRPr="006508C5">
        <w:rPr>
          <w:rFonts w:eastAsiaTheme="minorHAnsi"/>
          <w:sz w:val="22"/>
          <w:szCs w:val="22"/>
        </w:rPr>
        <w:t xml:space="preserve"> </w:t>
      </w:r>
      <w:proofErr w:type="spellStart"/>
      <w:r w:rsidRPr="006508C5">
        <w:rPr>
          <w:rFonts w:eastAsiaTheme="minorHAnsi"/>
          <w:sz w:val="22"/>
          <w:szCs w:val="22"/>
        </w:rPr>
        <w:t>rurale</w:t>
      </w:r>
      <w:proofErr w:type="spellEnd"/>
      <w:r w:rsidRPr="006508C5">
        <w:rPr>
          <w:rFonts w:eastAsiaTheme="minorHAnsi"/>
          <w:sz w:val="22"/>
          <w:szCs w:val="22"/>
        </w:rPr>
        <w:t xml:space="preserve">. </w:t>
      </w:r>
      <w:proofErr w:type="spellStart"/>
      <w:r w:rsidRPr="006508C5">
        <w:rPr>
          <w:rFonts w:eastAsiaTheme="minorHAnsi"/>
          <w:sz w:val="22"/>
          <w:szCs w:val="22"/>
        </w:rPr>
        <w:t>Comunele</w:t>
      </w:r>
      <w:proofErr w:type="spellEnd"/>
      <w:r w:rsidRPr="006508C5">
        <w:rPr>
          <w:rFonts w:eastAsiaTheme="minorHAnsi"/>
          <w:sz w:val="22"/>
          <w:szCs w:val="22"/>
        </w:rPr>
        <w:t xml:space="preserve"> pot </w:t>
      </w:r>
      <w:proofErr w:type="spellStart"/>
      <w:r w:rsidRPr="006508C5">
        <w:rPr>
          <w:rFonts w:eastAsiaTheme="minorHAnsi"/>
          <w:sz w:val="22"/>
          <w:szCs w:val="22"/>
        </w:rPr>
        <w:t>avea</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componenţa</w:t>
      </w:r>
      <w:proofErr w:type="spellEnd"/>
      <w:r w:rsidRPr="006508C5">
        <w:rPr>
          <w:rFonts w:eastAsiaTheme="minorHAnsi"/>
          <w:sz w:val="22"/>
          <w:szCs w:val="22"/>
        </w:rPr>
        <w:t xml:space="preserve"> lor </w:t>
      </w:r>
      <w:proofErr w:type="spellStart"/>
      <w:r w:rsidRPr="006508C5">
        <w:rPr>
          <w:rFonts w:eastAsiaTheme="minorHAnsi"/>
          <w:sz w:val="22"/>
          <w:szCs w:val="22"/>
        </w:rPr>
        <w:t>mai</w:t>
      </w:r>
      <w:proofErr w:type="spellEnd"/>
      <w:r w:rsidRPr="006508C5">
        <w:rPr>
          <w:rFonts w:eastAsiaTheme="minorHAnsi"/>
          <w:sz w:val="22"/>
          <w:szCs w:val="22"/>
        </w:rPr>
        <w:t xml:space="preserve"> </w:t>
      </w:r>
      <w:proofErr w:type="spellStart"/>
      <w:r w:rsidRPr="006508C5">
        <w:rPr>
          <w:rFonts w:eastAsiaTheme="minorHAnsi"/>
          <w:sz w:val="22"/>
          <w:szCs w:val="22"/>
        </w:rPr>
        <w:t>multe</w:t>
      </w:r>
      <w:proofErr w:type="spellEnd"/>
      <w:r w:rsidRPr="006508C5">
        <w:rPr>
          <w:rFonts w:eastAsiaTheme="minorHAnsi"/>
          <w:sz w:val="22"/>
          <w:szCs w:val="22"/>
        </w:rPr>
        <w:t xml:space="preserve"> </w:t>
      </w:r>
      <w:proofErr w:type="spellStart"/>
      <w:r w:rsidRPr="006508C5">
        <w:rPr>
          <w:rFonts w:eastAsiaTheme="minorHAnsi"/>
          <w:sz w:val="22"/>
          <w:szCs w:val="22"/>
        </w:rPr>
        <w:t>localităţi</w:t>
      </w:r>
      <w:proofErr w:type="spellEnd"/>
      <w:r w:rsidRPr="006508C5">
        <w:rPr>
          <w:rFonts w:eastAsiaTheme="minorHAnsi"/>
          <w:sz w:val="22"/>
          <w:szCs w:val="22"/>
        </w:rPr>
        <w:t xml:space="preserve"> </w:t>
      </w:r>
      <w:proofErr w:type="spellStart"/>
      <w:r w:rsidRPr="006508C5">
        <w:rPr>
          <w:rFonts w:eastAsiaTheme="minorHAnsi"/>
          <w:sz w:val="22"/>
          <w:szCs w:val="22"/>
        </w:rPr>
        <w:t>rurale</w:t>
      </w:r>
      <w:proofErr w:type="spellEnd"/>
      <w:r w:rsidRPr="006508C5">
        <w:rPr>
          <w:rFonts w:eastAsiaTheme="minorHAnsi"/>
          <w:sz w:val="22"/>
          <w:szCs w:val="22"/>
        </w:rPr>
        <w:t xml:space="preserve"> </w:t>
      </w:r>
      <w:proofErr w:type="spellStart"/>
      <w:r w:rsidRPr="006508C5">
        <w:rPr>
          <w:rFonts w:eastAsiaTheme="minorHAnsi"/>
          <w:sz w:val="22"/>
          <w:szCs w:val="22"/>
        </w:rPr>
        <w:t>denumite</w:t>
      </w:r>
      <w:proofErr w:type="spellEnd"/>
      <w:r w:rsidRPr="006508C5">
        <w:rPr>
          <w:rFonts w:eastAsiaTheme="minorHAnsi"/>
          <w:sz w:val="22"/>
          <w:szCs w:val="22"/>
        </w:rPr>
        <w:t xml:space="preserve"> sate, care nu au </w:t>
      </w:r>
      <w:proofErr w:type="spellStart"/>
      <w:r w:rsidRPr="006508C5">
        <w:rPr>
          <w:rFonts w:eastAsiaTheme="minorHAnsi"/>
          <w:sz w:val="22"/>
          <w:szCs w:val="22"/>
        </w:rPr>
        <w:t>personalitate</w:t>
      </w:r>
      <w:proofErr w:type="spellEnd"/>
      <w:r w:rsidRPr="006508C5">
        <w:rPr>
          <w:rFonts w:eastAsiaTheme="minorHAnsi"/>
          <w:sz w:val="22"/>
          <w:szCs w:val="22"/>
        </w:rPr>
        <w:t xml:space="preserve"> </w:t>
      </w:r>
      <w:proofErr w:type="spellStart"/>
      <w:r w:rsidRPr="006508C5">
        <w:rPr>
          <w:rFonts w:eastAsiaTheme="minorHAnsi"/>
          <w:sz w:val="22"/>
          <w:szCs w:val="22"/>
        </w:rPr>
        <w:t>juridică</w:t>
      </w:r>
      <w:proofErr w:type="spellEnd"/>
      <w:r w:rsidRPr="006508C5">
        <w:rPr>
          <w:rFonts w:eastAsiaTheme="minorHAnsi"/>
          <w:sz w:val="22"/>
          <w:szCs w:val="22"/>
        </w:rPr>
        <w:t xml:space="preserve">. </w:t>
      </w:r>
      <w:proofErr w:type="spellStart"/>
      <w:r w:rsidRPr="006508C5">
        <w:rPr>
          <w:rFonts w:eastAsiaTheme="minorHAnsi"/>
          <w:sz w:val="22"/>
          <w:szCs w:val="22"/>
        </w:rPr>
        <w:t>Satul</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care </w:t>
      </w:r>
      <w:proofErr w:type="spellStart"/>
      <w:r w:rsidRPr="006508C5">
        <w:rPr>
          <w:rFonts w:eastAsiaTheme="minorHAnsi"/>
          <w:sz w:val="22"/>
          <w:szCs w:val="22"/>
        </w:rPr>
        <w:t>îşi</w:t>
      </w:r>
      <w:proofErr w:type="spellEnd"/>
      <w:r w:rsidRPr="006508C5">
        <w:rPr>
          <w:rFonts w:eastAsiaTheme="minorHAnsi"/>
          <w:sz w:val="22"/>
          <w:szCs w:val="22"/>
        </w:rPr>
        <w:t xml:space="preserve"> au </w:t>
      </w:r>
      <w:proofErr w:type="spellStart"/>
      <w:r w:rsidRPr="006508C5">
        <w:rPr>
          <w:rFonts w:eastAsiaTheme="minorHAnsi"/>
          <w:sz w:val="22"/>
          <w:szCs w:val="22"/>
        </w:rPr>
        <w:t>sediul</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comunale</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sat-</w:t>
      </w:r>
      <w:proofErr w:type="spellStart"/>
      <w:r w:rsidRPr="006508C5">
        <w:rPr>
          <w:rFonts w:eastAsiaTheme="minorHAnsi"/>
          <w:sz w:val="22"/>
          <w:szCs w:val="22"/>
        </w:rPr>
        <w:t>reşedinţă</w:t>
      </w:r>
      <w:proofErr w:type="spellEnd"/>
      <w:r w:rsidRPr="006508C5">
        <w:rPr>
          <w:rFonts w:eastAsiaTheme="minorHAnsi"/>
          <w:sz w:val="22"/>
          <w:szCs w:val="22"/>
        </w:rPr>
        <w:t xml:space="preserve"> de </w:t>
      </w:r>
      <w:proofErr w:type="spellStart"/>
      <w:r w:rsidRPr="006508C5">
        <w:rPr>
          <w:rFonts w:eastAsiaTheme="minorHAnsi"/>
          <w:sz w:val="22"/>
          <w:szCs w:val="22"/>
        </w:rPr>
        <w:t>comună</w:t>
      </w:r>
      <w:proofErr w:type="spellEnd"/>
      <w:r w:rsidRPr="006508C5">
        <w:rPr>
          <w:rFonts w:eastAsiaTheme="minorHAnsi"/>
          <w:sz w:val="22"/>
          <w:szCs w:val="22"/>
        </w:rPr>
        <w:t>.</w:t>
      </w:r>
    </w:p>
    <w:p w14:paraId="7D7B7817"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Oraşul</w:t>
      </w:r>
      <w:proofErr w:type="spellEnd"/>
      <w:r w:rsidRPr="006508C5">
        <w:rPr>
          <w:rFonts w:eastAsiaTheme="minorHAnsi"/>
          <w:b/>
          <w:sz w:val="22"/>
          <w:szCs w:val="22"/>
        </w:rPr>
        <w:t>.</w:t>
      </w:r>
      <w:r w:rsidRPr="006508C5">
        <w:rPr>
          <w:rFonts w:eastAsiaTheme="minorHAnsi"/>
          <w:sz w:val="22"/>
          <w:szCs w:val="22"/>
        </w:rPr>
        <w:t xml:space="preserve"> </w:t>
      </w:r>
      <w:proofErr w:type="spellStart"/>
      <w:r w:rsidRPr="006508C5">
        <w:rPr>
          <w:rFonts w:eastAsiaTheme="minorHAnsi"/>
          <w:sz w:val="22"/>
          <w:szCs w:val="22"/>
        </w:rPr>
        <w:t>Oraşul</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unitatea</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administrativ-teritorială</w:t>
      </w:r>
      <w:proofErr w:type="spellEnd"/>
      <w:r w:rsidRPr="006508C5">
        <w:rPr>
          <w:rFonts w:eastAsiaTheme="minorHAnsi"/>
          <w:sz w:val="22"/>
          <w:szCs w:val="22"/>
        </w:rPr>
        <w:t xml:space="preserve"> de </w:t>
      </w:r>
      <w:proofErr w:type="spellStart"/>
      <w:r w:rsidRPr="006508C5">
        <w:rPr>
          <w:rFonts w:eastAsiaTheme="minorHAnsi"/>
          <w:sz w:val="22"/>
          <w:szCs w:val="22"/>
        </w:rPr>
        <w:t>bază</w:t>
      </w:r>
      <w:proofErr w:type="spellEnd"/>
      <w:r w:rsidRPr="006508C5">
        <w:rPr>
          <w:rFonts w:eastAsiaTheme="minorHAnsi"/>
          <w:sz w:val="22"/>
          <w:szCs w:val="22"/>
        </w:rPr>
        <w:t xml:space="preserve"> </w:t>
      </w:r>
      <w:proofErr w:type="spellStart"/>
      <w:r w:rsidRPr="006508C5">
        <w:rPr>
          <w:rFonts w:eastAsiaTheme="minorHAnsi"/>
          <w:sz w:val="22"/>
          <w:szCs w:val="22"/>
        </w:rPr>
        <w:t>declarată</w:t>
      </w:r>
      <w:proofErr w:type="spellEnd"/>
      <w:r w:rsidRPr="006508C5">
        <w:rPr>
          <w:rFonts w:eastAsiaTheme="minorHAnsi"/>
          <w:sz w:val="22"/>
          <w:szCs w:val="22"/>
        </w:rPr>
        <w:t xml:space="preserve"> ca </w:t>
      </w:r>
      <w:proofErr w:type="spellStart"/>
      <w:r w:rsidRPr="006508C5">
        <w:rPr>
          <w:rFonts w:eastAsiaTheme="minorHAnsi"/>
          <w:sz w:val="22"/>
          <w:szCs w:val="22"/>
        </w:rPr>
        <w:t>atare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lege</w:t>
      </w:r>
      <w:proofErr w:type="spellEnd"/>
      <w:r w:rsidRPr="006508C5">
        <w:rPr>
          <w:rFonts w:eastAsiaTheme="minorHAnsi"/>
          <w:sz w:val="22"/>
          <w:szCs w:val="22"/>
        </w:rPr>
        <w:t xml:space="preserve">, pe </w:t>
      </w:r>
      <w:proofErr w:type="spellStart"/>
      <w:r w:rsidRPr="006508C5">
        <w:rPr>
          <w:rFonts w:eastAsiaTheme="minorHAnsi"/>
          <w:sz w:val="22"/>
          <w:szCs w:val="22"/>
        </w:rPr>
        <w:t>baza</w:t>
      </w:r>
      <w:proofErr w:type="spellEnd"/>
      <w:r w:rsidRPr="006508C5">
        <w:rPr>
          <w:rFonts w:eastAsiaTheme="minorHAnsi"/>
          <w:sz w:val="22"/>
          <w:szCs w:val="22"/>
        </w:rPr>
        <w:t xml:space="preserve"> </w:t>
      </w:r>
      <w:proofErr w:type="spellStart"/>
      <w:r w:rsidRPr="006508C5">
        <w:rPr>
          <w:rFonts w:eastAsiaTheme="minorHAnsi"/>
          <w:sz w:val="22"/>
          <w:szCs w:val="22"/>
        </w:rPr>
        <w:t>îndeplinirii</w:t>
      </w:r>
      <w:proofErr w:type="spellEnd"/>
      <w:r w:rsidRPr="006508C5">
        <w:rPr>
          <w:rFonts w:eastAsiaTheme="minorHAnsi"/>
          <w:sz w:val="22"/>
          <w:szCs w:val="22"/>
        </w:rPr>
        <w:t xml:space="preserve"> </w:t>
      </w:r>
      <w:proofErr w:type="spellStart"/>
      <w:r w:rsidRPr="006508C5">
        <w:rPr>
          <w:rFonts w:eastAsiaTheme="minorHAnsi"/>
          <w:sz w:val="22"/>
          <w:szCs w:val="22"/>
        </w:rPr>
        <w:t>criteriilor</w:t>
      </w:r>
      <w:proofErr w:type="spellEnd"/>
      <w:r w:rsidRPr="006508C5">
        <w:rPr>
          <w:rFonts w:eastAsiaTheme="minorHAnsi"/>
          <w:sz w:val="22"/>
          <w:szCs w:val="22"/>
        </w:rPr>
        <w:t xml:space="preserve"> </w:t>
      </w:r>
      <w:proofErr w:type="spellStart"/>
      <w:r w:rsidRPr="006508C5">
        <w:rPr>
          <w:rFonts w:eastAsiaTheme="minorHAnsi"/>
          <w:sz w:val="22"/>
          <w:szCs w:val="22"/>
        </w:rPr>
        <w:t>prevăzute</w:t>
      </w:r>
      <w:proofErr w:type="spellEnd"/>
      <w:r w:rsidRPr="006508C5">
        <w:rPr>
          <w:rFonts w:eastAsiaTheme="minorHAnsi"/>
          <w:sz w:val="22"/>
          <w:szCs w:val="22"/>
        </w:rPr>
        <w:t xml:space="preserve"> de </w:t>
      </w:r>
      <w:proofErr w:type="spellStart"/>
      <w:r w:rsidRPr="006508C5">
        <w:rPr>
          <w:rFonts w:eastAsiaTheme="minorHAnsi"/>
          <w:sz w:val="22"/>
          <w:szCs w:val="22"/>
        </w:rPr>
        <w:t>legislaţia</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amenajarea</w:t>
      </w:r>
      <w:proofErr w:type="spellEnd"/>
      <w:r w:rsidRPr="006508C5">
        <w:rPr>
          <w:rFonts w:eastAsiaTheme="minorHAnsi"/>
          <w:sz w:val="22"/>
          <w:szCs w:val="22"/>
        </w:rPr>
        <w:t xml:space="preserve"> </w:t>
      </w:r>
      <w:proofErr w:type="spellStart"/>
      <w:r w:rsidRPr="006508C5">
        <w:rPr>
          <w:rFonts w:eastAsiaTheme="minorHAnsi"/>
          <w:sz w:val="22"/>
          <w:szCs w:val="22"/>
        </w:rPr>
        <w:t>teritoriului</w:t>
      </w:r>
      <w:proofErr w:type="spellEnd"/>
      <w:r w:rsidRPr="006508C5">
        <w:rPr>
          <w:rFonts w:eastAsiaTheme="minorHAnsi"/>
          <w:sz w:val="22"/>
          <w:szCs w:val="22"/>
        </w:rPr>
        <w:t xml:space="preserve"> </w:t>
      </w:r>
      <w:proofErr w:type="spellStart"/>
      <w:r w:rsidRPr="006508C5">
        <w:rPr>
          <w:rFonts w:eastAsiaTheme="minorHAnsi"/>
          <w:sz w:val="22"/>
          <w:szCs w:val="22"/>
        </w:rPr>
        <w:t>naţional</w:t>
      </w:r>
      <w:proofErr w:type="spellEnd"/>
      <w:r w:rsidRPr="006508C5">
        <w:rPr>
          <w:rFonts w:eastAsiaTheme="minorHAnsi"/>
          <w:sz w:val="22"/>
          <w:szCs w:val="22"/>
        </w:rPr>
        <w:t xml:space="preserve">. </w:t>
      </w:r>
      <w:proofErr w:type="spellStart"/>
      <w:r w:rsidRPr="006508C5">
        <w:rPr>
          <w:rFonts w:eastAsiaTheme="minorHAnsi"/>
          <w:sz w:val="22"/>
          <w:szCs w:val="22"/>
        </w:rPr>
        <w:t>Oraşul</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alcătuit</w:t>
      </w:r>
      <w:proofErr w:type="spellEnd"/>
      <w:r w:rsidRPr="006508C5">
        <w:rPr>
          <w:rFonts w:eastAsiaTheme="minorHAnsi"/>
          <w:sz w:val="22"/>
          <w:szCs w:val="22"/>
        </w:rPr>
        <w:t xml:space="preserve"> din zone </w:t>
      </w:r>
      <w:proofErr w:type="spellStart"/>
      <w:r w:rsidRPr="006508C5">
        <w:rPr>
          <w:rFonts w:eastAsiaTheme="minorHAnsi"/>
          <w:sz w:val="22"/>
          <w:szCs w:val="22"/>
        </w:rPr>
        <w:t>rezidenţiale</w:t>
      </w:r>
      <w:proofErr w:type="spellEnd"/>
      <w:r w:rsidRPr="006508C5">
        <w:rPr>
          <w:rFonts w:eastAsiaTheme="minorHAnsi"/>
          <w:sz w:val="22"/>
          <w:szCs w:val="22"/>
        </w:rPr>
        <w:t xml:space="preserve">, zone </w:t>
      </w:r>
      <w:proofErr w:type="spellStart"/>
      <w:r w:rsidRPr="006508C5">
        <w:rPr>
          <w:rFonts w:eastAsiaTheme="minorHAnsi"/>
          <w:sz w:val="22"/>
          <w:szCs w:val="22"/>
        </w:rPr>
        <w:t>industriale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de </w:t>
      </w:r>
      <w:proofErr w:type="spellStart"/>
      <w:r w:rsidRPr="006508C5">
        <w:rPr>
          <w:rFonts w:eastAsiaTheme="minorHAnsi"/>
          <w:sz w:val="22"/>
          <w:szCs w:val="22"/>
        </w:rPr>
        <w:t>afaceri</w:t>
      </w:r>
      <w:proofErr w:type="spellEnd"/>
      <w:r w:rsidRPr="006508C5">
        <w:rPr>
          <w:rFonts w:eastAsiaTheme="minorHAnsi"/>
          <w:sz w:val="22"/>
          <w:szCs w:val="22"/>
        </w:rPr>
        <w:t xml:space="preserve">, cu multiple </w:t>
      </w:r>
      <w:proofErr w:type="spellStart"/>
      <w:r w:rsidRPr="006508C5">
        <w:rPr>
          <w:rFonts w:eastAsiaTheme="minorHAnsi"/>
          <w:sz w:val="22"/>
          <w:szCs w:val="22"/>
        </w:rPr>
        <w:t>dotări</w:t>
      </w:r>
      <w:proofErr w:type="spellEnd"/>
      <w:r w:rsidRPr="006508C5">
        <w:rPr>
          <w:rFonts w:eastAsiaTheme="minorHAnsi"/>
          <w:sz w:val="22"/>
          <w:szCs w:val="22"/>
        </w:rPr>
        <w:t xml:space="preserve"> </w:t>
      </w:r>
      <w:proofErr w:type="spellStart"/>
      <w:r w:rsidRPr="006508C5">
        <w:rPr>
          <w:rFonts w:eastAsiaTheme="minorHAnsi"/>
          <w:sz w:val="22"/>
          <w:szCs w:val="22"/>
        </w:rPr>
        <w:t>edilitare</w:t>
      </w:r>
      <w:proofErr w:type="spellEnd"/>
      <w:r w:rsidRPr="006508C5">
        <w:rPr>
          <w:rFonts w:eastAsiaTheme="minorHAnsi"/>
          <w:sz w:val="22"/>
          <w:szCs w:val="22"/>
        </w:rPr>
        <w:t xml:space="preserve"> cu </w:t>
      </w:r>
      <w:proofErr w:type="spellStart"/>
      <w:r w:rsidRPr="006508C5">
        <w:rPr>
          <w:rFonts w:eastAsiaTheme="minorHAnsi"/>
          <w:sz w:val="22"/>
          <w:szCs w:val="22"/>
        </w:rPr>
        <w:t>funcţii</w:t>
      </w:r>
      <w:proofErr w:type="spellEnd"/>
      <w:r w:rsidRPr="006508C5">
        <w:rPr>
          <w:rFonts w:eastAsiaTheme="minorHAnsi"/>
          <w:sz w:val="22"/>
          <w:szCs w:val="22"/>
        </w:rPr>
        <w:t xml:space="preserve"> administrative, </w:t>
      </w:r>
      <w:proofErr w:type="spellStart"/>
      <w:r w:rsidRPr="006508C5">
        <w:rPr>
          <w:rFonts w:eastAsiaTheme="minorHAnsi"/>
          <w:sz w:val="22"/>
          <w:szCs w:val="22"/>
        </w:rPr>
        <w:t>industriale</w:t>
      </w:r>
      <w:proofErr w:type="spellEnd"/>
      <w:r w:rsidRPr="006508C5">
        <w:rPr>
          <w:rFonts w:eastAsiaTheme="minorHAnsi"/>
          <w:sz w:val="22"/>
          <w:szCs w:val="22"/>
        </w:rPr>
        <w:t xml:space="preserve">, </w:t>
      </w:r>
      <w:proofErr w:type="spellStart"/>
      <w:r w:rsidRPr="006508C5">
        <w:rPr>
          <w:rFonts w:eastAsiaTheme="minorHAnsi"/>
          <w:sz w:val="22"/>
          <w:szCs w:val="22"/>
        </w:rPr>
        <w:t>comerciale</w:t>
      </w:r>
      <w:proofErr w:type="spellEnd"/>
      <w:r w:rsidRPr="006508C5">
        <w:rPr>
          <w:rFonts w:eastAsiaTheme="minorHAnsi"/>
          <w:sz w:val="22"/>
          <w:szCs w:val="22"/>
        </w:rPr>
        <w:t xml:space="preserve">, </w:t>
      </w:r>
      <w:proofErr w:type="spellStart"/>
      <w:r w:rsidRPr="006508C5">
        <w:rPr>
          <w:rFonts w:eastAsiaTheme="minorHAnsi"/>
          <w:sz w:val="22"/>
          <w:szCs w:val="22"/>
        </w:rPr>
        <w:t>politice</w:t>
      </w:r>
      <w:proofErr w:type="spellEnd"/>
      <w:r w:rsidRPr="006508C5">
        <w:rPr>
          <w:rFonts w:eastAsiaTheme="minorHAnsi"/>
          <w:sz w:val="22"/>
          <w:szCs w:val="22"/>
        </w:rPr>
        <w:t xml:space="preserve">, </w:t>
      </w:r>
      <w:proofErr w:type="spellStart"/>
      <w:r w:rsidRPr="006508C5">
        <w:rPr>
          <w:rFonts w:eastAsiaTheme="minorHAnsi"/>
          <w:sz w:val="22"/>
          <w:szCs w:val="22"/>
        </w:rPr>
        <w:t>sociale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culturale</w:t>
      </w:r>
      <w:proofErr w:type="spellEnd"/>
      <w:r w:rsidRPr="006508C5">
        <w:rPr>
          <w:rFonts w:eastAsiaTheme="minorHAnsi"/>
          <w:sz w:val="22"/>
          <w:szCs w:val="22"/>
        </w:rPr>
        <w:t xml:space="preserve"> destinate </w:t>
      </w:r>
      <w:proofErr w:type="spellStart"/>
      <w:r w:rsidRPr="006508C5">
        <w:rPr>
          <w:rFonts w:eastAsiaTheme="minorHAnsi"/>
          <w:sz w:val="22"/>
          <w:szCs w:val="22"/>
        </w:rPr>
        <w:t>deservirii</w:t>
      </w:r>
      <w:proofErr w:type="spellEnd"/>
      <w:r w:rsidRPr="006508C5">
        <w:rPr>
          <w:rFonts w:eastAsiaTheme="minorHAnsi"/>
          <w:sz w:val="22"/>
          <w:szCs w:val="22"/>
        </w:rPr>
        <w:t xml:space="preserve"> </w:t>
      </w:r>
      <w:proofErr w:type="spellStart"/>
      <w:r w:rsidRPr="006508C5">
        <w:rPr>
          <w:rFonts w:eastAsiaTheme="minorHAnsi"/>
          <w:sz w:val="22"/>
          <w:szCs w:val="22"/>
        </w:rPr>
        <w:t>unei</w:t>
      </w:r>
      <w:proofErr w:type="spellEnd"/>
      <w:r w:rsidRPr="006508C5">
        <w:rPr>
          <w:rFonts w:eastAsiaTheme="minorHAnsi"/>
          <w:sz w:val="22"/>
          <w:szCs w:val="22"/>
        </w:rPr>
        <w:t xml:space="preserve"> </w:t>
      </w:r>
      <w:proofErr w:type="spellStart"/>
      <w:r w:rsidRPr="006508C5">
        <w:rPr>
          <w:rFonts w:eastAsiaTheme="minorHAnsi"/>
          <w:sz w:val="22"/>
          <w:szCs w:val="22"/>
        </w:rPr>
        <w:t>populaţii</w:t>
      </w:r>
      <w:proofErr w:type="spellEnd"/>
      <w:r w:rsidRPr="006508C5">
        <w:rPr>
          <w:rFonts w:eastAsiaTheme="minorHAnsi"/>
          <w:sz w:val="22"/>
          <w:szCs w:val="22"/>
        </w:rPr>
        <w:t xml:space="preserve"> </w:t>
      </w:r>
      <w:proofErr w:type="spellStart"/>
      <w:r w:rsidRPr="006508C5">
        <w:rPr>
          <w:rFonts w:eastAsiaTheme="minorHAnsi"/>
          <w:sz w:val="22"/>
          <w:szCs w:val="22"/>
        </w:rPr>
        <w:t>dintr</w:t>
      </w:r>
      <w:proofErr w:type="spellEnd"/>
      <w:r w:rsidRPr="006508C5">
        <w:rPr>
          <w:rFonts w:eastAsiaTheme="minorHAnsi"/>
          <w:sz w:val="22"/>
          <w:szCs w:val="22"/>
        </w:rPr>
        <w:t xml:space="preserve">-o </w:t>
      </w:r>
      <w:proofErr w:type="spellStart"/>
      <w:r w:rsidRPr="006508C5">
        <w:rPr>
          <w:rFonts w:eastAsiaTheme="minorHAnsi"/>
          <w:sz w:val="22"/>
          <w:szCs w:val="22"/>
        </w:rPr>
        <w:t>zonă</w:t>
      </w:r>
      <w:proofErr w:type="spellEnd"/>
      <w:r w:rsidRPr="006508C5">
        <w:rPr>
          <w:rFonts w:eastAsiaTheme="minorHAnsi"/>
          <w:sz w:val="22"/>
          <w:szCs w:val="22"/>
        </w:rPr>
        <w:t xml:space="preserve"> </w:t>
      </w:r>
      <w:proofErr w:type="spellStart"/>
      <w:r w:rsidRPr="006508C5">
        <w:rPr>
          <w:rFonts w:eastAsiaTheme="minorHAnsi"/>
          <w:sz w:val="22"/>
          <w:szCs w:val="22"/>
        </w:rPr>
        <w:t>geografică</w:t>
      </w:r>
      <w:proofErr w:type="spellEnd"/>
      <w:r w:rsidRPr="006508C5">
        <w:rPr>
          <w:rFonts w:eastAsiaTheme="minorHAnsi"/>
          <w:sz w:val="22"/>
          <w:szCs w:val="22"/>
        </w:rPr>
        <w:t xml:space="preserve"> </w:t>
      </w:r>
      <w:proofErr w:type="spellStart"/>
      <w:r w:rsidRPr="006508C5">
        <w:rPr>
          <w:rFonts w:eastAsiaTheme="minorHAnsi"/>
          <w:sz w:val="22"/>
          <w:szCs w:val="22"/>
        </w:rPr>
        <w:t>mai</w:t>
      </w:r>
      <w:proofErr w:type="spellEnd"/>
      <w:r w:rsidRPr="006508C5">
        <w:rPr>
          <w:rFonts w:eastAsiaTheme="minorHAnsi"/>
          <w:sz w:val="22"/>
          <w:szCs w:val="22"/>
        </w:rPr>
        <w:t xml:space="preserve"> </w:t>
      </w:r>
      <w:proofErr w:type="spellStart"/>
      <w:r w:rsidRPr="006508C5">
        <w:rPr>
          <w:rFonts w:eastAsiaTheme="minorHAnsi"/>
          <w:sz w:val="22"/>
          <w:szCs w:val="22"/>
        </w:rPr>
        <w:t>întinsă</w:t>
      </w:r>
      <w:proofErr w:type="spellEnd"/>
      <w:r w:rsidRPr="006508C5">
        <w:rPr>
          <w:rFonts w:eastAsiaTheme="minorHAnsi"/>
          <w:sz w:val="22"/>
          <w:szCs w:val="22"/>
        </w:rPr>
        <w:t xml:space="preserve"> </w:t>
      </w:r>
      <w:proofErr w:type="spellStart"/>
      <w:r w:rsidRPr="006508C5">
        <w:rPr>
          <w:rFonts w:eastAsiaTheme="minorHAnsi"/>
          <w:sz w:val="22"/>
          <w:szCs w:val="22"/>
        </w:rPr>
        <w:t>decât</w:t>
      </w:r>
      <w:proofErr w:type="spellEnd"/>
      <w:r w:rsidRPr="006508C5">
        <w:rPr>
          <w:rFonts w:eastAsiaTheme="minorHAnsi"/>
          <w:sz w:val="22"/>
          <w:szCs w:val="22"/>
        </w:rPr>
        <w:t xml:space="preserve"> </w:t>
      </w:r>
      <w:proofErr w:type="spellStart"/>
      <w:r w:rsidRPr="006508C5">
        <w:rPr>
          <w:rFonts w:eastAsiaTheme="minorHAnsi"/>
          <w:sz w:val="22"/>
          <w:szCs w:val="22"/>
        </w:rPr>
        <w:t>limitele</w:t>
      </w:r>
      <w:proofErr w:type="spellEnd"/>
      <w:r w:rsidRPr="006508C5">
        <w:rPr>
          <w:rFonts w:eastAsiaTheme="minorHAnsi"/>
          <w:sz w:val="22"/>
          <w:szCs w:val="22"/>
        </w:rPr>
        <w:t xml:space="preserve"> administrative ale </w:t>
      </w:r>
      <w:proofErr w:type="spellStart"/>
      <w:r w:rsidRPr="006508C5">
        <w:rPr>
          <w:rFonts w:eastAsiaTheme="minorHAnsi"/>
          <w:sz w:val="22"/>
          <w:szCs w:val="22"/>
        </w:rPr>
        <w:t>acestuia</w:t>
      </w:r>
      <w:proofErr w:type="spellEnd"/>
      <w:r w:rsidRPr="006508C5">
        <w:rPr>
          <w:rFonts w:eastAsiaTheme="minorHAnsi"/>
          <w:sz w:val="22"/>
          <w:szCs w:val="22"/>
        </w:rPr>
        <w:t xml:space="preserve">, de </w:t>
      </w:r>
      <w:proofErr w:type="spellStart"/>
      <w:r w:rsidRPr="006508C5">
        <w:rPr>
          <w:rFonts w:eastAsiaTheme="minorHAnsi"/>
          <w:sz w:val="22"/>
          <w:szCs w:val="22"/>
        </w:rPr>
        <w:t>regulă</w:t>
      </w:r>
      <w:proofErr w:type="spellEnd"/>
      <w:r w:rsidRPr="006508C5">
        <w:rPr>
          <w:rFonts w:eastAsiaTheme="minorHAnsi"/>
          <w:sz w:val="22"/>
          <w:szCs w:val="22"/>
        </w:rPr>
        <w:t xml:space="preserve"> situate </w:t>
      </w:r>
      <w:proofErr w:type="spellStart"/>
      <w:r w:rsidRPr="006508C5">
        <w:rPr>
          <w:rFonts w:eastAsiaTheme="minorHAnsi"/>
          <w:sz w:val="22"/>
          <w:szCs w:val="22"/>
        </w:rPr>
        <w:t>împrejur</w:t>
      </w:r>
      <w:proofErr w:type="spellEnd"/>
      <w:r w:rsidRPr="006508C5">
        <w:rPr>
          <w:rFonts w:eastAsiaTheme="minorHAnsi"/>
          <w:sz w:val="22"/>
          <w:szCs w:val="22"/>
        </w:rPr>
        <w:t>.</w:t>
      </w:r>
    </w:p>
    <w:p w14:paraId="04BAF715" w14:textId="77777777" w:rsidR="00B33B9B" w:rsidRPr="006508C5" w:rsidRDefault="00B33B9B" w:rsidP="00B33B9B">
      <w:pPr>
        <w:autoSpaceDE w:val="0"/>
        <w:autoSpaceDN w:val="0"/>
        <w:adjustRightInd w:val="0"/>
        <w:jc w:val="both"/>
        <w:rPr>
          <w:rFonts w:eastAsiaTheme="minorHAnsi"/>
          <w:sz w:val="22"/>
          <w:szCs w:val="22"/>
        </w:rPr>
      </w:pPr>
      <w:proofErr w:type="spellStart"/>
      <w:r w:rsidRPr="006508C5">
        <w:rPr>
          <w:rFonts w:eastAsiaTheme="minorHAnsi"/>
          <w:sz w:val="22"/>
          <w:szCs w:val="22"/>
        </w:rPr>
        <w:t>Oraşele</w:t>
      </w:r>
      <w:proofErr w:type="spellEnd"/>
      <w:r w:rsidRPr="006508C5">
        <w:rPr>
          <w:rFonts w:eastAsiaTheme="minorHAnsi"/>
          <w:sz w:val="22"/>
          <w:szCs w:val="22"/>
        </w:rPr>
        <w:t xml:space="preserve"> sunt </w:t>
      </w:r>
      <w:proofErr w:type="spellStart"/>
      <w:r w:rsidRPr="006508C5">
        <w:rPr>
          <w:rFonts w:eastAsiaTheme="minorHAnsi"/>
          <w:sz w:val="22"/>
          <w:szCs w:val="22"/>
        </w:rPr>
        <w:t>unităţi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constituite</w:t>
      </w:r>
      <w:proofErr w:type="spellEnd"/>
      <w:r w:rsidRPr="006508C5">
        <w:rPr>
          <w:rFonts w:eastAsiaTheme="minorHAnsi"/>
          <w:sz w:val="22"/>
          <w:szCs w:val="22"/>
        </w:rPr>
        <w:t xml:space="preserve"> din </w:t>
      </w:r>
      <w:proofErr w:type="spellStart"/>
      <w:r w:rsidRPr="006508C5">
        <w:rPr>
          <w:rFonts w:eastAsiaTheme="minorHAnsi"/>
          <w:sz w:val="22"/>
          <w:szCs w:val="22"/>
        </w:rPr>
        <w:t>cel</w:t>
      </w:r>
      <w:proofErr w:type="spellEnd"/>
      <w:r w:rsidRPr="006508C5">
        <w:rPr>
          <w:rFonts w:eastAsiaTheme="minorHAnsi"/>
          <w:sz w:val="22"/>
          <w:szCs w:val="22"/>
        </w:rPr>
        <w:t xml:space="preserve"> </w:t>
      </w:r>
      <w:proofErr w:type="spellStart"/>
      <w:r w:rsidRPr="006508C5">
        <w:rPr>
          <w:rFonts w:eastAsiaTheme="minorHAnsi"/>
          <w:sz w:val="22"/>
          <w:szCs w:val="22"/>
        </w:rPr>
        <w:t>puţin</w:t>
      </w:r>
      <w:proofErr w:type="spellEnd"/>
      <w:r w:rsidRPr="006508C5">
        <w:rPr>
          <w:rFonts w:eastAsiaTheme="minorHAnsi"/>
          <w:sz w:val="22"/>
          <w:szCs w:val="22"/>
        </w:rPr>
        <w:t xml:space="preserve"> o </w:t>
      </w:r>
      <w:proofErr w:type="spellStart"/>
      <w:r w:rsidRPr="006508C5">
        <w:rPr>
          <w:rFonts w:eastAsiaTheme="minorHAnsi"/>
          <w:sz w:val="22"/>
          <w:szCs w:val="22"/>
        </w:rPr>
        <w:t>localitate</w:t>
      </w:r>
      <w:proofErr w:type="spellEnd"/>
      <w:r w:rsidRPr="006508C5">
        <w:rPr>
          <w:rFonts w:eastAsiaTheme="minorHAnsi"/>
          <w:sz w:val="22"/>
          <w:szCs w:val="22"/>
        </w:rPr>
        <w:t xml:space="preserve"> </w:t>
      </w:r>
      <w:proofErr w:type="spellStart"/>
      <w:r w:rsidRPr="006508C5">
        <w:rPr>
          <w:rFonts w:eastAsiaTheme="minorHAnsi"/>
          <w:sz w:val="22"/>
          <w:szCs w:val="22"/>
        </w:rPr>
        <w:t>urbană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pot </w:t>
      </w:r>
      <w:proofErr w:type="spellStart"/>
      <w:r w:rsidRPr="006508C5">
        <w:rPr>
          <w:rFonts w:eastAsiaTheme="minorHAnsi"/>
          <w:sz w:val="22"/>
          <w:szCs w:val="22"/>
        </w:rPr>
        <w:t>avea</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componenţa</w:t>
      </w:r>
      <w:proofErr w:type="spellEnd"/>
      <w:r w:rsidRPr="006508C5">
        <w:rPr>
          <w:rFonts w:eastAsiaTheme="minorHAnsi"/>
          <w:sz w:val="22"/>
          <w:szCs w:val="22"/>
        </w:rPr>
        <w:t xml:space="preserve"> lor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localităţi</w:t>
      </w:r>
      <w:proofErr w:type="spellEnd"/>
      <w:r w:rsidRPr="006508C5">
        <w:rPr>
          <w:rFonts w:eastAsiaTheme="minorHAnsi"/>
          <w:sz w:val="22"/>
          <w:szCs w:val="22"/>
        </w:rPr>
        <w:t xml:space="preserve"> </w:t>
      </w:r>
      <w:proofErr w:type="spellStart"/>
      <w:r w:rsidRPr="006508C5">
        <w:rPr>
          <w:rFonts w:eastAsiaTheme="minorHAnsi"/>
          <w:sz w:val="22"/>
          <w:szCs w:val="22"/>
        </w:rPr>
        <w:t>rurale</w:t>
      </w:r>
      <w:proofErr w:type="spellEnd"/>
      <w:r w:rsidRPr="006508C5">
        <w:rPr>
          <w:rFonts w:eastAsiaTheme="minorHAnsi"/>
          <w:sz w:val="22"/>
          <w:szCs w:val="22"/>
        </w:rPr>
        <w:t xml:space="preserve">, </w:t>
      </w:r>
      <w:proofErr w:type="spellStart"/>
      <w:r w:rsidRPr="006508C5">
        <w:rPr>
          <w:rFonts w:eastAsiaTheme="minorHAnsi"/>
          <w:sz w:val="22"/>
          <w:szCs w:val="22"/>
        </w:rPr>
        <w:t>ultimele</w:t>
      </w:r>
      <w:proofErr w:type="spellEnd"/>
      <w:r w:rsidRPr="006508C5">
        <w:rPr>
          <w:rFonts w:eastAsiaTheme="minorHAnsi"/>
          <w:sz w:val="22"/>
          <w:szCs w:val="22"/>
        </w:rPr>
        <w:t xml:space="preserve"> </w:t>
      </w:r>
      <w:proofErr w:type="spellStart"/>
      <w:r w:rsidRPr="006508C5">
        <w:rPr>
          <w:rFonts w:eastAsiaTheme="minorHAnsi"/>
          <w:sz w:val="22"/>
          <w:szCs w:val="22"/>
        </w:rPr>
        <w:t>denumite</w:t>
      </w:r>
      <w:proofErr w:type="spellEnd"/>
      <w:r w:rsidRPr="006508C5">
        <w:rPr>
          <w:rFonts w:eastAsiaTheme="minorHAnsi"/>
          <w:sz w:val="22"/>
          <w:szCs w:val="22"/>
        </w:rPr>
        <w:t xml:space="preserve"> sate </w:t>
      </w:r>
      <w:proofErr w:type="spellStart"/>
      <w:r w:rsidRPr="006508C5">
        <w:rPr>
          <w:rFonts w:eastAsiaTheme="minorHAnsi"/>
          <w:sz w:val="22"/>
          <w:szCs w:val="22"/>
        </w:rPr>
        <w:t>aparţinătoare</w:t>
      </w:r>
      <w:proofErr w:type="spellEnd"/>
      <w:r w:rsidRPr="006508C5">
        <w:rPr>
          <w:rFonts w:eastAsiaTheme="minorHAnsi"/>
          <w:sz w:val="22"/>
          <w:szCs w:val="22"/>
        </w:rPr>
        <w:t xml:space="preserve">. </w:t>
      </w:r>
      <w:proofErr w:type="spellStart"/>
      <w:r w:rsidRPr="006508C5">
        <w:rPr>
          <w:rFonts w:eastAsiaTheme="minorHAnsi"/>
          <w:sz w:val="22"/>
          <w:szCs w:val="22"/>
        </w:rPr>
        <w:t>Satelor</w:t>
      </w:r>
      <w:proofErr w:type="spellEnd"/>
      <w:r w:rsidRPr="006508C5">
        <w:rPr>
          <w:rFonts w:eastAsiaTheme="minorHAnsi"/>
          <w:sz w:val="22"/>
          <w:szCs w:val="22"/>
        </w:rPr>
        <w:t xml:space="preserve"> </w:t>
      </w:r>
      <w:proofErr w:type="spellStart"/>
      <w:r w:rsidRPr="006508C5">
        <w:rPr>
          <w:rFonts w:eastAsiaTheme="minorHAnsi"/>
          <w:sz w:val="22"/>
          <w:szCs w:val="22"/>
        </w:rPr>
        <w:t>aparţinătoare</w:t>
      </w:r>
      <w:proofErr w:type="spellEnd"/>
      <w:r w:rsidRPr="006508C5">
        <w:rPr>
          <w:rFonts w:eastAsiaTheme="minorHAnsi"/>
          <w:sz w:val="22"/>
          <w:szCs w:val="22"/>
        </w:rPr>
        <w:t xml:space="preserve"> li se </w:t>
      </w:r>
      <w:proofErr w:type="spellStart"/>
      <w:r w:rsidRPr="006508C5">
        <w:rPr>
          <w:rFonts w:eastAsiaTheme="minorHAnsi"/>
          <w:sz w:val="22"/>
          <w:szCs w:val="22"/>
        </w:rPr>
        <w:t>aplică</w:t>
      </w:r>
      <w:proofErr w:type="spellEnd"/>
      <w:r w:rsidRPr="006508C5">
        <w:rPr>
          <w:rFonts w:eastAsiaTheme="minorHAnsi"/>
          <w:sz w:val="22"/>
          <w:szCs w:val="22"/>
        </w:rPr>
        <w:t xml:space="preserve"> </w:t>
      </w:r>
      <w:proofErr w:type="spellStart"/>
      <w:r w:rsidRPr="006508C5">
        <w:rPr>
          <w:rFonts w:eastAsiaTheme="minorHAnsi"/>
          <w:sz w:val="22"/>
          <w:szCs w:val="22"/>
        </w:rPr>
        <w:t>reglementările</w:t>
      </w:r>
      <w:proofErr w:type="spellEnd"/>
      <w:r w:rsidRPr="006508C5">
        <w:rPr>
          <w:rFonts w:eastAsiaTheme="minorHAnsi"/>
          <w:sz w:val="22"/>
          <w:szCs w:val="22"/>
        </w:rPr>
        <w:t xml:space="preserve"> </w:t>
      </w:r>
      <w:proofErr w:type="spellStart"/>
      <w:r w:rsidRPr="006508C5">
        <w:rPr>
          <w:rFonts w:eastAsiaTheme="minorHAnsi"/>
          <w:sz w:val="22"/>
          <w:szCs w:val="22"/>
        </w:rPr>
        <w:t>legale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vigoare</w:t>
      </w:r>
      <w:proofErr w:type="spellEnd"/>
      <w:r w:rsidRPr="006508C5">
        <w:rPr>
          <w:rFonts w:eastAsiaTheme="minorHAnsi"/>
          <w:sz w:val="22"/>
          <w:szCs w:val="22"/>
        </w:rPr>
        <w:t xml:space="preserve"> </w:t>
      </w:r>
      <w:proofErr w:type="spellStart"/>
      <w:r w:rsidRPr="006508C5">
        <w:rPr>
          <w:rFonts w:eastAsiaTheme="minorHAnsi"/>
          <w:sz w:val="22"/>
          <w:szCs w:val="22"/>
        </w:rPr>
        <w:t>specifice</w:t>
      </w:r>
      <w:proofErr w:type="spellEnd"/>
      <w:r w:rsidRPr="006508C5">
        <w:rPr>
          <w:rFonts w:eastAsiaTheme="minorHAnsi"/>
          <w:sz w:val="22"/>
          <w:szCs w:val="22"/>
        </w:rPr>
        <w:t xml:space="preserve"> </w:t>
      </w:r>
      <w:proofErr w:type="spellStart"/>
      <w:r w:rsidRPr="006508C5">
        <w:rPr>
          <w:rFonts w:eastAsiaTheme="minorHAnsi"/>
          <w:sz w:val="22"/>
          <w:szCs w:val="22"/>
        </w:rPr>
        <w:t>localităţilor</w:t>
      </w:r>
      <w:proofErr w:type="spellEnd"/>
      <w:r w:rsidRPr="006508C5">
        <w:rPr>
          <w:rFonts w:eastAsiaTheme="minorHAnsi"/>
          <w:sz w:val="22"/>
          <w:szCs w:val="22"/>
        </w:rPr>
        <w:t xml:space="preserve"> </w:t>
      </w:r>
      <w:proofErr w:type="spellStart"/>
      <w:r w:rsidRPr="006508C5">
        <w:rPr>
          <w:rFonts w:eastAsiaTheme="minorHAnsi"/>
          <w:sz w:val="22"/>
          <w:szCs w:val="22"/>
        </w:rPr>
        <w:t>rurale</w:t>
      </w:r>
      <w:proofErr w:type="spellEnd"/>
      <w:r w:rsidRPr="006508C5">
        <w:rPr>
          <w:rFonts w:eastAsiaTheme="minorHAnsi"/>
          <w:sz w:val="22"/>
          <w:szCs w:val="22"/>
        </w:rPr>
        <w:t>.</w:t>
      </w:r>
    </w:p>
    <w:p w14:paraId="13A58353"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Municipiul</w:t>
      </w:r>
      <w:proofErr w:type="spellEnd"/>
      <w:r w:rsidRPr="006508C5">
        <w:rPr>
          <w:rFonts w:eastAsiaTheme="minorHAnsi"/>
          <w:b/>
          <w:sz w:val="22"/>
          <w:szCs w:val="22"/>
        </w:rPr>
        <w:t xml:space="preserve">. </w:t>
      </w:r>
      <w:proofErr w:type="spellStart"/>
      <w:r w:rsidRPr="006508C5">
        <w:rPr>
          <w:rFonts w:eastAsiaTheme="minorHAnsi"/>
          <w:sz w:val="22"/>
          <w:szCs w:val="22"/>
        </w:rPr>
        <w:t>Municipiul</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unitatea</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administrativ-teritorială</w:t>
      </w:r>
      <w:proofErr w:type="spellEnd"/>
      <w:r w:rsidRPr="006508C5">
        <w:rPr>
          <w:rFonts w:eastAsiaTheme="minorHAnsi"/>
          <w:sz w:val="22"/>
          <w:szCs w:val="22"/>
        </w:rPr>
        <w:t xml:space="preserve"> </w:t>
      </w:r>
      <w:proofErr w:type="spellStart"/>
      <w:r w:rsidRPr="006508C5">
        <w:rPr>
          <w:rFonts w:eastAsiaTheme="minorHAnsi"/>
          <w:sz w:val="22"/>
          <w:szCs w:val="22"/>
        </w:rPr>
        <w:t>declarată</w:t>
      </w:r>
      <w:proofErr w:type="spellEnd"/>
      <w:r w:rsidRPr="006508C5">
        <w:rPr>
          <w:rFonts w:eastAsiaTheme="minorHAnsi"/>
          <w:sz w:val="22"/>
          <w:szCs w:val="22"/>
        </w:rPr>
        <w:t xml:space="preserve"> ca </w:t>
      </w:r>
      <w:proofErr w:type="spellStart"/>
      <w:r w:rsidRPr="006508C5">
        <w:rPr>
          <w:rFonts w:eastAsiaTheme="minorHAnsi"/>
          <w:sz w:val="22"/>
          <w:szCs w:val="22"/>
        </w:rPr>
        <w:t>atare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lege</w:t>
      </w:r>
      <w:proofErr w:type="spellEnd"/>
      <w:r w:rsidRPr="006508C5">
        <w:rPr>
          <w:rFonts w:eastAsiaTheme="minorHAnsi"/>
          <w:sz w:val="22"/>
          <w:szCs w:val="22"/>
        </w:rPr>
        <w:t xml:space="preserve">, pe </w:t>
      </w:r>
      <w:proofErr w:type="spellStart"/>
      <w:r w:rsidRPr="006508C5">
        <w:rPr>
          <w:rFonts w:eastAsiaTheme="minorHAnsi"/>
          <w:sz w:val="22"/>
          <w:szCs w:val="22"/>
        </w:rPr>
        <w:t>baza</w:t>
      </w:r>
      <w:proofErr w:type="spellEnd"/>
      <w:r w:rsidRPr="006508C5">
        <w:rPr>
          <w:rFonts w:eastAsiaTheme="minorHAnsi"/>
          <w:sz w:val="22"/>
          <w:szCs w:val="22"/>
        </w:rPr>
        <w:t xml:space="preserve"> </w:t>
      </w:r>
      <w:proofErr w:type="spellStart"/>
      <w:r w:rsidRPr="006508C5">
        <w:rPr>
          <w:rFonts w:eastAsiaTheme="minorHAnsi"/>
          <w:sz w:val="22"/>
          <w:szCs w:val="22"/>
        </w:rPr>
        <w:t>îndeplinirii</w:t>
      </w:r>
      <w:proofErr w:type="spellEnd"/>
      <w:r w:rsidRPr="006508C5">
        <w:rPr>
          <w:rFonts w:eastAsiaTheme="minorHAnsi"/>
          <w:sz w:val="22"/>
          <w:szCs w:val="22"/>
        </w:rPr>
        <w:t xml:space="preserve"> </w:t>
      </w:r>
      <w:proofErr w:type="spellStart"/>
      <w:r w:rsidRPr="006508C5">
        <w:rPr>
          <w:rFonts w:eastAsiaTheme="minorHAnsi"/>
          <w:sz w:val="22"/>
          <w:szCs w:val="22"/>
        </w:rPr>
        <w:t>criteriilor</w:t>
      </w:r>
      <w:proofErr w:type="spellEnd"/>
      <w:r w:rsidRPr="006508C5">
        <w:rPr>
          <w:rFonts w:eastAsiaTheme="minorHAnsi"/>
          <w:sz w:val="22"/>
          <w:szCs w:val="22"/>
        </w:rPr>
        <w:t xml:space="preserve"> </w:t>
      </w:r>
      <w:proofErr w:type="spellStart"/>
      <w:r w:rsidRPr="006508C5">
        <w:rPr>
          <w:rFonts w:eastAsiaTheme="minorHAnsi"/>
          <w:sz w:val="22"/>
          <w:szCs w:val="22"/>
        </w:rPr>
        <w:t>prevăzute</w:t>
      </w:r>
      <w:proofErr w:type="spellEnd"/>
      <w:r w:rsidRPr="006508C5">
        <w:rPr>
          <w:rFonts w:eastAsiaTheme="minorHAnsi"/>
          <w:sz w:val="22"/>
          <w:szCs w:val="22"/>
        </w:rPr>
        <w:t xml:space="preserve"> de </w:t>
      </w:r>
      <w:proofErr w:type="spellStart"/>
      <w:r w:rsidRPr="006508C5">
        <w:rPr>
          <w:rFonts w:eastAsiaTheme="minorHAnsi"/>
          <w:sz w:val="22"/>
          <w:szCs w:val="22"/>
        </w:rPr>
        <w:t>lege</w:t>
      </w:r>
      <w:proofErr w:type="spellEnd"/>
      <w:r w:rsidRPr="006508C5">
        <w:rPr>
          <w:rFonts w:eastAsiaTheme="minorHAnsi"/>
          <w:sz w:val="22"/>
          <w:szCs w:val="22"/>
        </w:rPr>
        <w:t xml:space="preserve">. </w:t>
      </w:r>
      <w:proofErr w:type="spellStart"/>
      <w:r w:rsidRPr="006508C5">
        <w:rPr>
          <w:rFonts w:eastAsiaTheme="minorHAnsi"/>
          <w:sz w:val="22"/>
          <w:szCs w:val="22"/>
        </w:rPr>
        <w:t>Municipiul</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alcătuit</w:t>
      </w:r>
      <w:proofErr w:type="spellEnd"/>
      <w:r w:rsidRPr="006508C5">
        <w:rPr>
          <w:rFonts w:eastAsiaTheme="minorHAnsi"/>
          <w:sz w:val="22"/>
          <w:szCs w:val="22"/>
        </w:rPr>
        <w:t xml:space="preserve"> din zone </w:t>
      </w:r>
      <w:proofErr w:type="spellStart"/>
      <w:r w:rsidRPr="006508C5">
        <w:rPr>
          <w:rFonts w:eastAsiaTheme="minorHAnsi"/>
          <w:sz w:val="22"/>
          <w:szCs w:val="22"/>
        </w:rPr>
        <w:t>rezidenţiale</w:t>
      </w:r>
      <w:proofErr w:type="spellEnd"/>
      <w:r w:rsidRPr="006508C5">
        <w:rPr>
          <w:rFonts w:eastAsiaTheme="minorHAnsi"/>
          <w:sz w:val="22"/>
          <w:szCs w:val="22"/>
        </w:rPr>
        <w:t xml:space="preserve">, zone </w:t>
      </w:r>
      <w:proofErr w:type="spellStart"/>
      <w:r w:rsidRPr="006508C5">
        <w:rPr>
          <w:rFonts w:eastAsiaTheme="minorHAnsi"/>
          <w:sz w:val="22"/>
          <w:szCs w:val="22"/>
        </w:rPr>
        <w:t>industriale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de </w:t>
      </w:r>
      <w:proofErr w:type="spellStart"/>
      <w:r w:rsidRPr="006508C5">
        <w:rPr>
          <w:rFonts w:eastAsiaTheme="minorHAnsi"/>
          <w:sz w:val="22"/>
          <w:szCs w:val="22"/>
        </w:rPr>
        <w:t>afaceri</w:t>
      </w:r>
      <w:proofErr w:type="spellEnd"/>
      <w:r w:rsidRPr="006508C5">
        <w:rPr>
          <w:rFonts w:eastAsiaTheme="minorHAnsi"/>
          <w:sz w:val="22"/>
          <w:szCs w:val="22"/>
        </w:rPr>
        <w:t xml:space="preserve">, cu multiple </w:t>
      </w:r>
      <w:proofErr w:type="spellStart"/>
      <w:r w:rsidRPr="006508C5">
        <w:rPr>
          <w:rFonts w:eastAsiaTheme="minorHAnsi"/>
          <w:sz w:val="22"/>
          <w:szCs w:val="22"/>
        </w:rPr>
        <w:t>dotări</w:t>
      </w:r>
      <w:proofErr w:type="spellEnd"/>
      <w:r w:rsidRPr="006508C5">
        <w:rPr>
          <w:rFonts w:eastAsiaTheme="minorHAnsi"/>
          <w:sz w:val="22"/>
          <w:szCs w:val="22"/>
        </w:rPr>
        <w:t xml:space="preserve"> </w:t>
      </w:r>
      <w:proofErr w:type="spellStart"/>
      <w:r w:rsidRPr="006508C5">
        <w:rPr>
          <w:rFonts w:eastAsiaTheme="minorHAnsi"/>
          <w:sz w:val="22"/>
          <w:szCs w:val="22"/>
        </w:rPr>
        <w:t>edilitare</w:t>
      </w:r>
      <w:proofErr w:type="spellEnd"/>
      <w:r w:rsidRPr="006508C5">
        <w:rPr>
          <w:rFonts w:eastAsiaTheme="minorHAnsi"/>
          <w:sz w:val="22"/>
          <w:szCs w:val="22"/>
        </w:rPr>
        <w:t xml:space="preserve"> cu </w:t>
      </w:r>
      <w:proofErr w:type="spellStart"/>
      <w:r w:rsidRPr="006508C5">
        <w:rPr>
          <w:rFonts w:eastAsiaTheme="minorHAnsi"/>
          <w:sz w:val="22"/>
          <w:szCs w:val="22"/>
        </w:rPr>
        <w:t>funcţii</w:t>
      </w:r>
      <w:proofErr w:type="spellEnd"/>
      <w:r w:rsidRPr="006508C5">
        <w:rPr>
          <w:rFonts w:eastAsiaTheme="minorHAnsi"/>
          <w:sz w:val="22"/>
          <w:szCs w:val="22"/>
        </w:rPr>
        <w:t xml:space="preserve"> administrative, </w:t>
      </w:r>
      <w:proofErr w:type="spellStart"/>
      <w:r w:rsidRPr="006508C5">
        <w:rPr>
          <w:rFonts w:eastAsiaTheme="minorHAnsi"/>
          <w:sz w:val="22"/>
          <w:szCs w:val="22"/>
        </w:rPr>
        <w:t>industriale</w:t>
      </w:r>
      <w:proofErr w:type="spellEnd"/>
      <w:r w:rsidRPr="006508C5">
        <w:rPr>
          <w:rFonts w:eastAsiaTheme="minorHAnsi"/>
          <w:sz w:val="22"/>
          <w:szCs w:val="22"/>
        </w:rPr>
        <w:t xml:space="preserve">, </w:t>
      </w:r>
      <w:proofErr w:type="spellStart"/>
      <w:r w:rsidRPr="006508C5">
        <w:rPr>
          <w:rFonts w:eastAsiaTheme="minorHAnsi"/>
          <w:sz w:val="22"/>
          <w:szCs w:val="22"/>
        </w:rPr>
        <w:t>economice</w:t>
      </w:r>
      <w:proofErr w:type="spellEnd"/>
      <w:r w:rsidRPr="006508C5">
        <w:rPr>
          <w:rFonts w:eastAsiaTheme="minorHAnsi"/>
          <w:sz w:val="22"/>
          <w:szCs w:val="22"/>
        </w:rPr>
        <w:t xml:space="preserve">, </w:t>
      </w:r>
      <w:proofErr w:type="spellStart"/>
      <w:r w:rsidRPr="006508C5">
        <w:rPr>
          <w:rFonts w:eastAsiaTheme="minorHAnsi"/>
          <w:sz w:val="22"/>
          <w:szCs w:val="22"/>
        </w:rPr>
        <w:t>politice</w:t>
      </w:r>
      <w:proofErr w:type="spellEnd"/>
      <w:r w:rsidRPr="006508C5">
        <w:rPr>
          <w:rFonts w:eastAsiaTheme="minorHAnsi"/>
          <w:sz w:val="22"/>
          <w:szCs w:val="22"/>
        </w:rPr>
        <w:t xml:space="preserve">, </w:t>
      </w:r>
      <w:proofErr w:type="spellStart"/>
      <w:r w:rsidRPr="006508C5">
        <w:rPr>
          <w:rFonts w:eastAsiaTheme="minorHAnsi"/>
          <w:sz w:val="22"/>
          <w:szCs w:val="22"/>
        </w:rPr>
        <w:t>sociale</w:t>
      </w:r>
      <w:proofErr w:type="spellEnd"/>
      <w:r w:rsidRPr="006508C5">
        <w:rPr>
          <w:rFonts w:eastAsiaTheme="minorHAnsi"/>
          <w:sz w:val="22"/>
          <w:szCs w:val="22"/>
        </w:rPr>
        <w:t xml:space="preserve">, </w:t>
      </w:r>
      <w:proofErr w:type="spellStart"/>
      <w:r w:rsidRPr="006508C5">
        <w:rPr>
          <w:rFonts w:eastAsiaTheme="minorHAnsi"/>
          <w:sz w:val="22"/>
          <w:szCs w:val="22"/>
        </w:rPr>
        <w:t>culturale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ştiinţifice</w:t>
      </w:r>
      <w:proofErr w:type="spellEnd"/>
      <w:r w:rsidRPr="006508C5">
        <w:rPr>
          <w:rFonts w:eastAsiaTheme="minorHAnsi"/>
          <w:sz w:val="22"/>
          <w:szCs w:val="22"/>
        </w:rPr>
        <w:t xml:space="preserve"> destinate </w:t>
      </w:r>
      <w:proofErr w:type="spellStart"/>
      <w:r w:rsidRPr="006508C5">
        <w:rPr>
          <w:rFonts w:eastAsiaTheme="minorHAnsi"/>
          <w:sz w:val="22"/>
          <w:szCs w:val="22"/>
        </w:rPr>
        <w:t>deservirii</w:t>
      </w:r>
      <w:proofErr w:type="spellEnd"/>
      <w:r w:rsidRPr="006508C5">
        <w:rPr>
          <w:rFonts w:eastAsiaTheme="minorHAnsi"/>
          <w:sz w:val="22"/>
          <w:szCs w:val="22"/>
        </w:rPr>
        <w:t xml:space="preserve"> </w:t>
      </w:r>
      <w:proofErr w:type="spellStart"/>
      <w:r w:rsidRPr="006508C5">
        <w:rPr>
          <w:rFonts w:eastAsiaTheme="minorHAnsi"/>
          <w:sz w:val="22"/>
          <w:szCs w:val="22"/>
        </w:rPr>
        <w:t>unei</w:t>
      </w:r>
      <w:proofErr w:type="spellEnd"/>
      <w:r w:rsidRPr="006508C5">
        <w:rPr>
          <w:rFonts w:eastAsiaTheme="minorHAnsi"/>
          <w:sz w:val="22"/>
          <w:szCs w:val="22"/>
        </w:rPr>
        <w:t xml:space="preserve"> </w:t>
      </w:r>
      <w:proofErr w:type="spellStart"/>
      <w:r w:rsidRPr="006508C5">
        <w:rPr>
          <w:rFonts w:eastAsiaTheme="minorHAnsi"/>
          <w:sz w:val="22"/>
          <w:szCs w:val="22"/>
        </w:rPr>
        <w:t>populaţii</w:t>
      </w:r>
      <w:proofErr w:type="spellEnd"/>
      <w:r w:rsidRPr="006508C5">
        <w:rPr>
          <w:rFonts w:eastAsiaTheme="minorHAnsi"/>
          <w:sz w:val="22"/>
          <w:szCs w:val="22"/>
        </w:rPr>
        <w:t xml:space="preserve"> </w:t>
      </w:r>
      <w:proofErr w:type="spellStart"/>
      <w:r w:rsidRPr="006508C5">
        <w:rPr>
          <w:rFonts w:eastAsiaTheme="minorHAnsi"/>
          <w:sz w:val="22"/>
          <w:szCs w:val="22"/>
        </w:rPr>
        <w:t>dintr</w:t>
      </w:r>
      <w:proofErr w:type="spellEnd"/>
      <w:r w:rsidRPr="006508C5">
        <w:rPr>
          <w:rFonts w:eastAsiaTheme="minorHAnsi"/>
          <w:sz w:val="22"/>
          <w:szCs w:val="22"/>
        </w:rPr>
        <w:t xml:space="preserve">-o </w:t>
      </w:r>
      <w:proofErr w:type="spellStart"/>
      <w:r w:rsidRPr="006508C5">
        <w:rPr>
          <w:rFonts w:eastAsiaTheme="minorHAnsi"/>
          <w:sz w:val="22"/>
          <w:szCs w:val="22"/>
        </w:rPr>
        <w:t>zonă</w:t>
      </w:r>
      <w:proofErr w:type="spellEnd"/>
      <w:r w:rsidRPr="006508C5">
        <w:rPr>
          <w:rFonts w:eastAsiaTheme="minorHAnsi"/>
          <w:sz w:val="22"/>
          <w:szCs w:val="22"/>
        </w:rPr>
        <w:t xml:space="preserve"> </w:t>
      </w:r>
      <w:proofErr w:type="spellStart"/>
      <w:r w:rsidRPr="006508C5">
        <w:rPr>
          <w:rFonts w:eastAsiaTheme="minorHAnsi"/>
          <w:sz w:val="22"/>
          <w:szCs w:val="22"/>
        </w:rPr>
        <w:t>geografică</w:t>
      </w:r>
      <w:proofErr w:type="spellEnd"/>
      <w:r w:rsidRPr="006508C5">
        <w:rPr>
          <w:rFonts w:eastAsiaTheme="minorHAnsi"/>
          <w:sz w:val="22"/>
          <w:szCs w:val="22"/>
        </w:rPr>
        <w:t xml:space="preserve"> </w:t>
      </w:r>
      <w:proofErr w:type="spellStart"/>
      <w:r w:rsidRPr="006508C5">
        <w:rPr>
          <w:rFonts w:eastAsiaTheme="minorHAnsi"/>
          <w:sz w:val="22"/>
          <w:szCs w:val="22"/>
        </w:rPr>
        <w:t>mai</w:t>
      </w:r>
      <w:proofErr w:type="spellEnd"/>
      <w:r w:rsidRPr="006508C5">
        <w:rPr>
          <w:rFonts w:eastAsiaTheme="minorHAnsi"/>
          <w:sz w:val="22"/>
          <w:szCs w:val="22"/>
        </w:rPr>
        <w:t xml:space="preserve"> </w:t>
      </w:r>
      <w:proofErr w:type="spellStart"/>
      <w:r w:rsidRPr="006508C5">
        <w:rPr>
          <w:rFonts w:eastAsiaTheme="minorHAnsi"/>
          <w:sz w:val="22"/>
          <w:szCs w:val="22"/>
        </w:rPr>
        <w:t>întinsă</w:t>
      </w:r>
      <w:proofErr w:type="spellEnd"/>
      <w:r w:rsidRPr="006508C5">
        <w:rPr>
          <w:rFonts w:eastAsiaTheme="minorHAnsi"/>
          <w:sz w:val="22"/>
          <w:szCs w:val="22"/>
        </w:rPr>
        <w:t xml:space="preserve"> </w:t>
      </w:r>
      <w:proofErr w:type="spellStart"/>
      <w:r w:rsidRPr="006508C5">
        <w:rPr>
          <w:rFonts w:eastAsiaTheme="minorHAnsi"/>
          <w:sz w:val="22"/>
          <w:szCs w:val="22"/>
        </w:rPr>
        <w:t>decât</w:t>
      </w:r>
      <w:proofErr w:type="spellEnd"/>
      <w:r w:rsidRPr="006508C5">
        <w:rPr>
          <w:rFonts w:eastAsiaTheme="minorHAnsi"/>
          <w:sz w:val="22"/>
          <w:szCs w:val="22"/>
        </w:rPr>
        <w:t xml:space="preserve"> </w:t>
      </w:r>
      <w:proofErr w:type="spellStart"/>
      <w:r w:rsidRPr="006508C5">
        <w:rPr>
          <w:rFonts w:eastAsiaTheme="minorHAnsi"/>
          <w:sz w:val="22"/>
          <w:szCs w:val="22"/>
        </w:rPr>
        <w:t>limitele</w:t>
      </w:r>
      <w:proofErr w:type="spellEnd"/>
      <w:r w:rsidRPr="006508C5">
        <w:rPr>
          <w:rFonts w:eastAsiaTheme="minorHAnsi"/>
          <w:sz w:val="22"/>
          <w:szCs w:val="22"/>
        </w:rPr>
        <w:t xml:space="preserve"> administrative ale </w:t>
      </w:r>
      <w:proofErr w:type="spellStart"/>
      <w:r w:rsidRPr="006508C5">
        <w:rPr>
          <w:rFonts w:eastAsiaTheme="minorHAnsi"/>
          <w:sz w:val="22"/>
          <w:szCs w:val="22"/>
        </w:rPr>
        <w:t>acestuia</w:t>
      </w:r>
      <w:proofErr w:type="spellEnd"/>
      <w:r w:rsidRPr="006508C5">
        <w:rPr>
          <w:rFonts w:eastAsiaTheme="minorHAnsi"/>
          <w:sz w:val="22"/>
          <w:szCs w:val="22"/>
        </w:rPr>
        <w:t xml:space="preserve">, de </w:t>
      </w:r>
      <w:proofErr w:type="spellStart"/>
      <w:r w:rsidRPr="006508C5">
        <w:rPr>
          <w:rFonts w:eastAsiaTheme="minorHAnsi"/>
          <w:sz w:val="22"/>
          <w:szCs w:val="22"/>
        </w:rPr>
        <w:t>regulă</w:t>
      </w:r>
      <w:proofErr w:type="spellEnd"/>
      <w:r w:rsidRPr="006508C5">
        <w:rPr>
          <w:rFonts w:eastAsiaTheme="minorHAnsi"/>
          <w:sz w:val="22"/>
          <w:szCs w:val="22"/>
        </w:rPr>
        <w:t xml:space="preserve"> situate </w:t>
      </w:r>
      <w:proofErr w:type="spellStart"/>
      <w:r w:rsidRPr="006508C5">
        <w:rPr>
          <w:rFonts w:eastAsiaTheme="minorHAnsi"/>
          <w:sz w:val="22"/>
          <w:szCs w:val="22"/>
        </w:rPr>
        <w:t>într</w:t>
      </w:r>
      <w:proofErr w:type="spellEnd"/>
      <w:r w:rsidRPr="006508C5">
        <w:rPr>
          <w:rFonts w:eastAsiaTheme="minorHAnsi"/>
          <w:sz w:val="22"/>
          <w:szCs w:val="22"/>
        </w:rPr>
        <w:t xml:space="preserve">-un areal </w:t>
      </w:r>
      <w:proofErr w:type="spellStart"/>
      <w:r w:rsidRPr="006508C5">
        <w:rPr>
          <w:rFonts w:eastAsiaTheme="minorHAnsi"/>
          <w:sz w:val="22"/>
          <w:szCs w:val="22"/>
        </w:rPr>
        <w:t>mai</w:t>
      </w:r>
      <w:proofErr w:type="spellEnd"/>
      <w:r w:rsidRPr="006508C5">
        <w:rPr>
          <w:rFonts w:eastAsiaTheme="minorHAnsi"/>
          <w:sz w:val="22"/>
          <w:szCs w:val="22"/>
        </w:rPr>
        <w:t xml:space="preserve"> mare </w:t>
      </w:r>
      <w:proofErr w:type="spellStart"/>
      <w:r w:rsidRPr="006508C5">
        <w:rPr>
          <w:rFonts w:eastAsiaTheme="minorHAnsi"/>
          <w:sz w:val="22"/>
          <w:szCs w:val="22"/>
        </w:rPr>
        <w:t>decât</w:t>
      </w:r>
      <w:proofErr w:type="spellEnd"/>
      <w:r w:rsidRPr="006508C5">
        <w:rPr>
          <w:rFonts w:eastAsiaTheme="minorHAnsi"/>
          <w:sz w:val="22"/>
          <w:szCs w:val="22"/>
        </w:rPr>
        <w:t xml:space="preserve"> al </w:t>
      </w:r>
      <w:proofErr w:type="spellStart"/>
      <w:r w:rsidRPr="006508C5">
        <w:rPr>
          <w:rFonts w:eastAsiaTheme="minorHAnsi"/>
          <w:sz w:val="22"/>
          <w:szCs w:val="22"/>
        </w:rPr>
        <w:t>oraşului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municipii</w:t>
      </w:r>
      <w:proofErr w:type="spellEnd"/>
      <w:r w:rsidRPr="006508C5">
        <w:rPr>
          <w:rFonts w:eastAsiaTheme="minorHAnsi"/>
          <w:sz w:val="22"/>
          <w:szCs w:val="22"/>
        </w:rPr>
        <w:t xml:space="preserve"> se pot </w:t>
      </w:r>
      <w:proofErr w:type="spellStart"/>
      <w:r w:rsidRPr="006508C5">
        <w:rPr>
          <w:rFonts w:eastAsiaTheme="minorHAnsi"/>
          <w:sz w:val="22"/>
          <w:szCs w:val="22"/>
        </w:rPr>
        <w:t>crea</w:t>
      </w:r>
      <w:proofErr w:type="spellEnd"/>
      <w:r w:rsidRPr="006508C5">
        <w:rPr>
          <w:rFonts w:eastAsiaTheme="minorHAnsi"/>
          <w:sz w:val="22"/>
          <w:szCs w:val="22"/>
        </w:rPr>
        <w:t xml:space="preserve"> </w:t>
      </w:r>
      <w:proofErr w:type="spellStart"/>
      <w:r w:rsidRPr="006508C5">
        <w:rPr>
          <w:rFonts w:eastAsiaTheme="minorHAnsi"/>
          <w:sz w:val="22"/>
          <w:szCs w:val="22"/>
        </w:rPr>
        <w:t>subdiviziuni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ale </w:t>
      </w:r>
      <w:proofErr w:type="spellStart"/>
      <w:r w:rsidRPr="006508C5">
        <w:rPr>
          <w:rFonts w:eastAsiaTheme="minorHAnsi"/>
          <w:sz w:val="22"/>
          <w:szCs w:val="22"/>
        </w:rPr>
        <w:t>căror</w:t>
      </w:r>
      <w:proofErr w:type="spellEnd"/>
      <w:r w:rsidRPr="006508C5">
        <w:rPr>
          <w:rFonts w:eastAsiaTheme="minorHAnsi"/>
          <w:sz w:val="22"/>
          <w:szCs w:val="22"/>
        </w:rPr>
        <w:t xml:space="preserve"> </w:t>
      </w:r>
      <w:proofErr w:type="spellStart"/>
      <w:r w:rsidRPr="006508C5">
        <w:rPr>
          <w:rFonts w:eastAsiaTheme="minorHAnsi"/>
          <w:sz w:val="22"/>
          <w:szCs w:val="22"/>
        </w:rPr>
        <w:t>delimitare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organizare</w:t>
      </w:r>
      <w:proofErr w:type="spellEnd"/>
      <w:r w:rsidRPr="006508C5">
        <w:rPr>
          <w:rFonts w:eastAsiaTheme="minorHAnsi"/>
          <w:sz w:val="22"/>
          <w:szCs w:val="22"/>
        </w:rPr>
        <w:t xml:space="preserve"> se fac </w:t>
      </w:r>
      <w:proofErr w:type="spellStart"/>
      <w:r w:rsidRPr="006508C5">
        <w:rPr>
          <w:rFonts w:eastAsiaTheme="minorHAnsi"/>
          <w:sz w:val="22"/>
          <w:szCs w:val="22"/>
        </w:rPr>
        <w:t>potrivit</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w:t>
      </w:r>
    </w:p>
    <w:p w14:paraId="4FABBE73" w14:textId="77777777" w:rsidR="00B33B9B" w:rsidRPr="006508C5" w:rsidRDefault="00B33B9B" w:rsidP="00B33B9B">
      <w:pPr>
        <w:autoSpaceDE w:val="0"/>
        <w:autoSpaceDN w:val="0"/>
        <w:adjustRightInd w:val="0"/>
        <w:jc w:val="both"/>
        <w:rPr>
          <w:rFonts w:eastAsiaTheme="minorHAnsi"/>
          <w:sz w:val="22"/>
          <w:szCs w:val="22"/>
        </w:rPr>
      </w:pPr>
      <w:proofErr w:type="spellStart"/>
      <w:r w:rsidRPr="006508C5">
        <w:rPr>
          <w:rFonts w:eastAsiaTheme="minorHAnsi"/>
          <w:sz w:val="22"/>
          <w:szCs w:val="22"/>
        </w:rPr>
        <w:t>Municipiul</w:t>
      </w:r>
      <w:proofErr w:type="spellEnd"/>
      <w:r w:rsidRPr="006508C5">
        <w:rPr>
          <w:rFonts w:eastAsiaTheme="minorHAnsi"/>
          <w:sz w:val="22"/>
          <w:szCs w:val="22"/>
        </w:rPr>
        <w:t xml:space="preserve"> </w:t>
      </w:r>
      <w:proofErr w:type="spellStart"/>
      <w:r w:rsidRPr="006508C5">
        <w:rPr>
          <w:rFonts w:eastAsiaTheme="minorHAnsi"/>
          <w:sz w:val="22"/>
          <w:szCs w:val="22"/>
        </w:rPr>
        <w:t>Bucureşti</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organizat</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6 </w:t>
      </w:r>
      <w:proofErr w:type="spellStart"/>
      <w:r w:rsidRPr="006508C5">
        <w:rPr>
          <w:rFonts w:eastAsiaTheme="minorHAnsi"/>
          <w:sz w:val="22"/>
          <w:szCs w:val="22"/>
        </w:rPr>
        <w:t>subdiviziuni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denumite</w:t>
      </w:r>
      <w:proofErr w:type="spellEnd"/>
      <w:r w:rsidRPr="006508C5">
        <w:rPr>
          <w:rFonts w:eastAsiaTheme="minorHAnsi"/>
          <w:sz w:val="22"/>
          <w:szCs w:val="22"/>
        </w:rPr>
        <w:t xml:space="preserve"> </w:t>
      </w:r>
      <w:proofErr w:type="spellStart"/>
      <w:r w:rsidRPr="006508C5">
        <w:rPr>
          <w:rFonts w:eastAsiaTheme="minorHAnsi"/>
          <w:sz w:val="22"/>
          <w:szCs w:val="22"/>
        </w:rPr>
        <w:t>sectoare</w:t>
      </w:r>
      <w:proofErr w:type="spellEnd"/>
      <w:r w:rsidRPr="006508C5">
        <w:rPr>
          <w:rFonts w:eastAsiaTheme="minorHAnsi"/>
          <w:sz w:val="22"/>
          <w:szCs w:val="22"/>
        </w:rPr>
        <w:t xml:space="preserve">. </w:t>
      </w:r>
    </w:p>
    <w:p w14:paraId="0AB61D91"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Judeţul</w:t>
      </w:r>
      <w:proofErr w:type="spellEnd"/>
      <w:r w:rsidRPr="006508C5">
        <w:rPr>
          <w:rFonts w:eastAsiaTheme="minorHAnsi"/>
          <w:b/>
          <w:sz w:val="22"/>
          <w:szCs w:val="22"/>
        </w:rPr>
        <w:t>.</w:t>
      </w:r>
      <w:r w:rsidRPr="006508C5">
        <w:rPr>
          <w:rFonts w:eastAsiaTheme="minorHAnsi"/>
          <w:sz w:val="22"/>
          <w:szCs w:val="22"/>
        </w:rPr>
        <w:t xml:space="preserve"> </w:t>
      </w:r>
      <w:proofErr w:type="spellStart"/>
      <w:r w:rsidRPr="006508C5">
        <w:rPr>
          <w:rFonts w:eastAsiaTheme="minorHAnsi"/>
          <w:sz w:val="22"/>
          <w:szCs w:val="22"/>
        </w:rPr>
        <w:t>Judeţul</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unitatea</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administrativ-teritorială</w:t>
      </w:r>
      <w:proofErr w:type="spellEnd"/>
      <w:r w:rsidRPr="006508C5">
        <w:rPr>
          <w:rFonts w:eastAsiaTheme="minorHAnsi"/>
          <w:sz w:val="22"/>
          <w:szCs w:val="22"/>
        </w:rPr>
        <w:t xml:space="preserve"> </w:t>
      </w:r>
      <w:proofErr w:type="spellStart"/>
      <w:r w:rsidRPr="006508C5">
        <w:rPr>
          <w:rFonts w:eastAsiaTheme="minorHAnsi"/>
          <w:sz w:val="22"/>
          <w:szCs w:val="22"/>
        </w:rPr>
        <w:t>alcătuită</w:t>
      </w:r>
      <w:proofErr w:type="spellEnd"/>
      <w:r w:rsidRPr="006508C5">
        <w:rPr>
          <w:rFonts w:eastAsiaTheme="minorHAnsi"/>
          <w:sz w:val="22"/>
          <w:szCs w:val="22"/>
        </w:rPr>
        <w:t xml:space="preserve"> din </w:t>
      </w:r>
      <w:proofErr w:type="spellStart"/>
      <w:r w:rsidRPr="006508C5">
        <w:rPr>
          <w:rFonts w:eastAsiaTheme="minorHAnsi"/>
          <w:sz w:val="22"/>
          <w:szCs w:val="22"/>
        </w:rPr>
        <w:t>comune</w:t>
      </w:r>
      <w:proofErr w:type="spellEnd"/>
      <w:r w:rsidRPr="006508C5">
        <w:rPr>
          <w:rFonts w:eastAsiaTheme="minorHAnsi"/>
          <w:sz w:val="22"/>
          <w:szCs w:val="22"/>
        </w:rPr>
        <w:t xml:space="preserve">, </w:t>
      </w:r>
      <w:proofErr w:type="spellStart"/>
      <w:r w:rsidRPr="006508C5">
        <w:rPr>
          <w:rFonts w:eastAsiaTheme="minorHAnsi"/>
          <w:sz w:val="22"/>
          <w:szCs w:val="22"/>
        </w:rPr>
        <w:t>oraşe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 xml:space="preserve">, </w:t>
      </w:r>
      <w:proofErr w:type="spellStart"/>
      <w:r w:rsidRPr="006508C5">
        <w:rPr>
          <w:rFonts w:eastAsiaTheme="minorHAnsi"/>
          <w:sz w:val="22"/>
          <w:szCs w:val="22"/>
        </w:rPr>
        <w:t>municipii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funcţie</w:t>
      </w:r>
      <w:proofErr w:type="spellEnd"/>
      <w:r w:rsidRPr="006508C5">
        <w:rPr>
          <w:rFonts w:eastAsiaTheme="minorHAnsi"/>
          <w:sz w:val="22"/>
          <w:szCs w:val="22"/>
        </w:rPr>
        <w:t xml:space="preserve"> de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geografice</w:t>
      </w:r>
      <w:proofErr w:type="spellEnd"/>
      <w:r w:rsidRPr="006508C5">
        <w:rPr>
          <w:rFonts w:eastAsiaTheme="minorHAnsi"/>
          <w:sz w:val="22"/>
          <w:szCs w:val="22"/>
        </w:rPr>
        <w:t xml:space="preserve">, </w:t>
      </w:r>
      <w:proofErr w:type="spellStart"/>
      <w:r w:rsidRPr="006508C5">
        <w:rPr>
          <w:rFonts w:eastAsiaTheme="minorHAnsi"/>
          <w:sz w:val="22"/>
          <w:szCs w:val="22"/>
        </w:rPr>
        <w:t>economice</w:t>
      </w:r>
      <w:proofErr w:type="spellEnd"/>
      <w:r w:rsidRPr="006508C5">
        <w:rPr>
          <w:rFonts w:eastAsiaTheme="minorHAnsi"/>
          <w:sz w:val="22"/>
          <w:szCs w:val="22"/>
        </w:rPr>
        <w:t xml:space="preserve">, </w:t>
      </w:r>
      <w:proofErr w:type="spellStart"/>
      <w:r w:rsidRPr="006508C5">
        <w:rPr>
          <w:rFonts w:eastAsiaTheme="minorHAnsi"/>
          <w:sz w:val="22"/>
          <w:szCs w:val="22"/>
        </w:rPr>
        <w:t>sociale</w:t>
      </w:r>
      <w:proofErr w:type="spellEnd"/>
      <w:r w:rsidRPr="006508C5">
        <w:rPr>
          <w:rFonts w:eastAsiaTheme="minorHAnsi"/>
          <w:sz w:val="22"/>
          <w:szCs w:val="22"/>
        </w:rPr>
        <w:t xml:space="preserve">, </w:t>
      </w:r>
      <w:proofErr w:type="spellStart"/>
      <w:r w:rsidRPr="006508C5">
        <w:rPr>
          <w:rFonts w:eastAsiaTheme="minorHAnsi"/>
          <w:sz w:val="22"/>
          <w:szCs w:val="22"/>
        </w:rPr>
        <w:t>etnice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de </w:t>
      </w:r>
      <w:proofErr w:type="spellStart"/>
      <w:r w:rsidRPr="006508C5">
        <w:rPr>
          <w:rFonts w:eastAsiaTheme="minorHAnsi"/>
          <w:sz w:val="22"/>
          <w:szCs w:val="22"/>
        </w:rPr>
        <w:t>legăturile</w:t>
      </w:r>
      <w:proofErr w:type="spellEnd"/>
      <w:r w:rsidRPr="006508C5">
        <w:rPr>
          <w:rFonts w:eastAsiaTheme="minorHAnsi"/>
          <w:sz w:val="22"/>
          <w:szCs w:val="22"/>
        </w:rPr>
        <w:t xml:space="preserve"> </w:t>
      </w:r>
      <w:proofErr w:type="spellStart"/>
      <w:r w:rsidRPr="006508C5">
        <w:rPr>
          <w:rFonts w:eastAsiaTheme="minorHAnsi"/>
          <w:sz w:val="22"/>
          <w:szCs w:val="22"/>
        </w:rPr>
        <w:t>culturale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tradiţionale</w:t>
      </w:r>
      <w:proofErr w:type="spellEnd"/>
      <w:r w:rsidRPr="006508C5">
        <w:rPr>
          <w:rFonts w:eastAsiaTheme="minorHAnsi"/>
          <w:sz w:val="22"/>
          <w:szCs w:val="22"/>
        </w:rPr>
        <w:t xml:space="preserve"> ale </w:t>
      </w:r>
      <w:proofErr w:type="spellStart"/>
      <w:r w:rsidRPr="006508C5">
        <w:rPr>
          <w:rFonts w:eastAsiaTheme="minorHAnsi"/>
          <w:sz w:val="22"/>
          <w:szCs w:val="22"/>
        </w:rPr>
        <w:t>populaţiei</w:t>
      </w:r>
      <w:proofErr w:type="spellEnd"/>
      <w:r w:rsidRPr="006508C5">
        <w:rPr>
          <w:rFonts w:eastAsiaTheme="minorHAnsi"/>
          <w:sz w:val="22"/>
          <w:szCs w:val="22"/>
        </w:rPr>
        <w:t xml:space="preserve">, </w:t>
      </w:r>
      <w:proofErr w:type="spellStart"/>
      <w:r w:rsidRPr="006508C5">
        <w:rPr>
          <w:rFonts w:eastAsiaTheme="minorHAnsi"/>
          <w:sz w:val="22"/>
          <w:szCs w:val="22"/>
        </w:rPr>
        <w:t>declarată</w:t>
      </w:r>
      <w:proofErr w:type="spellEnd"/>
      <w:r w:rsidRPr="006508C5">
        <w:rPr>
          <w:rFonts w:eastAsiaTheme="minorHAnsi"/>
          <w:sz w:val="22"/>
          <w:szCs w:val="22"/>
        </w:rPr>
        <w:t xml:space="preserve"> ca </w:t>
      </w:r>
      <w:proofErr w:type="spellStart"/>
      <w:r w:rsidRPr="006508C5">
        <w:rPr>
          <w:rFonts w:eastAsiaTheme="minorHAnsi"/>
          <w:sz w:val="22"/>
          <w:szCs w:val="22"/>
        </w:rPr>
        <w:t>atare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lege</w:t>
      </w:r>
      <w:proofErr w:type="spellEnd"/>
      <w:r w:rsidRPr="006508C5">
        <w:rPr>
          <w:rFonts w:eastAsiaTheme="minorHAnsi"/>
          <w:sz w:val="22"/>
          <w:szCs w:val="22"/>
        </w:rPr>
        <w:t>.</w:t>
      </w:r>
    </w:p>
    <w:p w14:paraId="07990AB6"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Limitele</w:t>
      </w:r>
      <w:proofErr w:type="spellEnd"/>
      <w:r w:rsidRPr="006508C5">
        <w:rPr>
          <w:rFonts w:eastAsiaTheme="minorHAnsi"/>
          <w:b/>
          <w:sz w:val="22"/>
          <w:szCs w:val="22"/>
        </w:rPr>
        <w:t xml:space="preserve"> </w:t>
      </w:r>
      <w:proofErr w:type="spellStart"/>
      <w:r w:rsidRPr="006508C5">
        <w:rPr>
          <w:rFonts w:eastAsiaTheme="minorHAnsi"/>
          <w:b/>
          <w:sz w:val="22"/>
          <w:szCs w:val="22"/>
        </w:rPr>
        <w:t>teritoriale</w:t>
      </w:r>
      <w:proofErr w:type="spellEnd"/>
      <w:r w:rsidRPr="006508C5">
        <w:rPr>
          <w:rFonts w:eastAsiaTheme="minorHAnsi"/>
          <w:b/>
          <w:sz w:val="22"/>
          <w:szCs w:val="22"/>
        </w:rPr>
        <w:t xml:space="preserve"> ale </w:t>
      </w:r>
      <w:proofErr w:type="spellStart"/>
      <w:r w:rsidRPr="006508C5">
        <w:rPr>
          <w:rFonts w:eastAsiaTheme="minorHAnsi"/>
          <w:b/>
          <w:sz w:val="22"/>
          <w:szCs w:val="22"/>
        </w:rPr>
        <w:t>unităţilor</w:t>
      </w:r>
      <w:proofErr w:type="spellEnd"/>
      <w:r w:rsidRPr="006508C5">
        <w:rPr>
          <w:rFonts w:eastAsiaTheme="minorHAnsi"/>
          <w:b/>
          <w:sz w:val="22"/>
          <w:szCs w:val="22"/>
        </w:rPr>
        <w:t xml:space="preserve"> </w:t>
      </w:r>
      <w:proofErr w:type="spellStart"/>
      <w:r w:rsidRPr="006508C5">
        <w:rPr>
          <w:rFonts w:eastAsiaTheme="minorHAnsi"/>
          <w:b/>
          <w:sz w:val="22"/>
          <w:szCs w:val="22"/>
        </w:rPr>
        <w:t>administrativ-teritoriale</w:t>
      </w:r>
      <w:proofErr w:type="spellEnd"/>
      <w:r w:rsidRPr="006508C5">
        <w:rPr>
          <w:rFonts w:eastAsiaTheme="minorHAnsi"/>
          <w:b/>
          <w:sz w:val="22"/>
          <w:szCs w:val="22"/>
        </w:rPr>
        <w:t xml:space="preserve">. </w:t>
      </w:r>
      <w:r w:rsidRPr="006508C5">
        <w:rPr>
          <w:rFonts w:eastAsiaTheme="minorHAnsi"/>
          <w:sz w:val="22"/>
          <w:szCs w:val="22"/>
        </w:rPr>
        <w:t xml:space="preserve">Prin </w:t>
      </w:r>
      <w:proofErr w:type="spellStart"/>
      <w:r w:rsidRPr="006508C5">
        <w:rPr>
          <w:rFonts w:eastAsiaTheme="minorHAnsi"/>
          <w:sz w:val="22"/>
          <w:szCs w:val="22"/>
        </w:rPr>
        <w:t>legea</w:t>
      </w:r>
      <w:proofErr w:type="spellEnd"/>
      <w:r w:rsidRPr="006508C5">
        <w:rPr>
          <w:rFonts w:eastAsiaTheme="minorHAnsi"/>
          <w:sz w:val="22"/>
          <w:szCs w:val="22"/>
        </w:rPr>
        <w:t xml:space="preserve"> de </w:t>
      </w:r>
      <w:proofErr w:type="spellStart"/>
      <w:r w:rsidRPr="006508C5">
        <w:rPr>
          <w:rFonts w:eastAsiaTheme="minorHAnsi"/>
          <w:sz w:val="22"/>
          <w:szCs w:val="22"/>
        </w:rPr>
        <w:t>înfiinţare</w:t>
      </w:r>
      <w:proofErr w:type="spellEnd"/>
      <w:r w:rsidRPr="006508C5">
        <w:rPr>
          <w:rFonts w:eastAsiaTheme="minorHAnsi"/>
          <w:sz w:val="22"/>
          <w:szCs w:val="22"/>
        </w:rPr>
        <w:t xml:space="preserve">, </w:t>
      </w:r>
      <w:proofErr w:type="spellStart"/>
      <w:r w:rsidRPr="006508C5">
        <w:rPr>
          <w:rFonts w:eastAsiaTheme="minorHAnsi"/>
          <w:sz w:val="22"/>
          <w:szCs w:val="22"/>
        </w:rPr>
        <w:t>reînfiinţare</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reorganizare</w:t>
      </w:r>
      <w:proofErr w:type="spellEnd"/>
      <w:r w:rsidRPr="006508C5">
        <w:rPr>
          <w:rFonts w:eastAsiaTheme="minorHAnsi"/>
          <w:sz w:val="22"/>
          <w:szCs w:val="22"/>
        </w:rPr>
        <w:t xml:space="preserve"> a </w:t>
      </w:r>
      <w:proofErr w:type="spellStart"/>
      <w:r w:rsidRPr="006508C5">
        <w:rPr>
          <w:rFonts w:eastAsiaTheme="minorHAnsi"/>
          <w:sz w:val="22"/>
          <w:szCs w:val="22"/>
        </w:rPr>
        <w:t>unităţilor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se </w:t>
      </w:r>
      <w:proofErr w:type="spellStart"/>
      <w:r w:rsidRPr="006508C5">
        <w:rPr>
          <w:rFonts w:eastAsiaTheme="minorHAnsi"/>
          <w:sz w:val="22"/>
          <w:szCs w:val="22"/>
        </w:rPr>
        <w:t>stabilesc</w:t>
      </w:r>
      <w:proofErr w:type="spellEnd"/>
      <w:r w:rsidRPr="006508C5">
        <w:rPr>
          <w:rFonts w:eastAsiaTheme="minorHAnsi"/>
          <w:sz w:val="22"/>
          <w:szCs w:val="22"/>
        </w:rPr>
        <w:t xml:space="preserve"> </w:t>
      </w:r>
      <w:proofErr w:type="spellStart"/>
      <w:r w:rsidRPr="006508C5">
        <w:rPr>
          <w:rFonts w:eastAsiaTheme="minorHAnsi"/>
          <w:sz w:val="22"/>
          <w:szCs w:val="22"/>
        </w:rPr>
        <w:t>limitele</w:t>
      </w:r>
      <w:proofErr w:type="spellEnd"/>
      <w:r w:rsidRPr="006508C5">
        <w:rPr>
          <w:rFonts w:eastAsiaTheme="minorHAnsi"/>
          <w:sz w:val="22"/>
          <w:szCs w:val="22"/>
        </w:rPr>
        <w:t xml:space="preserve"> </w:t>
      </w:r>
      <w:proofErr w:type="spellStart"/>
      <w:r w:rsidRPr="006508C5">
        <w:rPr>
          <w:rFonts w:eastAsiaTheme="minorHAnsi"/>
          <w:sz w:val="22"/>
          <w:szCs w:val="22"/>
        </w:rPr>
        <w:t>teritoriale</w:t>
      </w:r>
      <w:proofErr w:type="spellEnd"/>
      <w:r w:rsidRPr="006508C5">
        <w:rPr>
          <w:rFonts w:eastAsiaTheme="minorHAnsi"/>
          <w:sz w:val="22"/>
          <w:szCs w:val="22"/>
        </w:rPr>
        <w:t xml:space="preserve"> ale </w:t>
      </w:r>
      <w:proofErr w:type="spellStart"/>
      <w:r w:rsidRPr="006508C5">
        <w:rPr>
          <w:rFonts w:eastAsiaTheme="minorHAnsi"/>
          <w:sz w:val="22"/>
          <w:szCs w:val="22"/>
        </w:rPr>
        <w:t>acestora</w:t>
      </w:r>
      <w:proofErr w:type="spellEnd"/>
      <w:r w:rsidRPr="006508C5">
        <w:rPr>
          <w:rFonts w:eastAsiaTheme="minorHAnsi"/>
          <w:sz w:val="22"/>
          <w:szCs w:val="22"/>
        </w:rPr>
        <w:t xml:space="preserve">. </w:t>
      </w:r>
      <w:proofErr w:type="spellStart"/>
      <w:r w:rsidRPr="006508C5">
        <w:rPr>
          <w:rFonts w:eastAsiaTheme="minorHAnsi"/>
          <w:sz w:val="22"/>
          <w:szCs w:val="22"/>
        </w:rPr>
        <w:t>Materializarea</w:t>
      </w:r>
      <w:proofErr w:type="spellEnd"/>
      <w:r w:rsidRPr="006508C5">
        <w:rPr>
          <w:rFonts w:eastAsiaTheme="minorHAnsi"/>
          <w:sz w:val="22"/>
          <w:szCs w:val="22"/>
        </w:rPr>
        <w:t xml:space="preserve"> </w:t>
      </w:r>
      <w:proofErr w:type="spellStart"/>
      <w:r w:rsidRPr="006508C5">
        <w:rPr>
          <w:rFonts w:eastAsiaTheme="minorHAnsi"/>
          <w:sz w:val="22"/>
          <w:szCs w:val="22"/>
        </w:rPr>
        <w:t>limitelor</w:t>
      </w:r>
      <w:proofErr w:type="spellEnd"/>
      <w:r w:rsidRPr="006508C5">
        <w:rPr>
          <w:rFonts w:eastAsiaTheme="minorHAnsi"/>
          <w:sz w:val="22"/>
          <w:szCs w:val="22"/>
        </w:rPr>
        <w:t xml:space="preserve"> </w:t>
      </w:r>
      <w:proofErr w:type="spellStart"/>
      <w:r w:rsidRPr="006508C5">
        <w:rPr>
          <w:rFonts w:eastAsiaTheme="minorHAnsi"/>
          <w:sz w:val="22"/>
          <w:szCs w:val="22"/>
        </w:rPr>
        <w:t>unităţilor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stabilite</w:t>
      </w:r>
      <w:proofErr w:type="spellEnd"/>
      <w:r w:rsidRPr="006508C5">
        <w:rPr>
          <w:rFonts w:eastAsiaTheme="minorHAnsi"/>
          <w:sz w:val="22"/>
          <w:szCs w:val="22"/>
        </w:rPr>
        <w:t xml:space="preserve"> </w:t>
      </w:r>
      <w:proofErr w:type="spellStart"/>
      <w:r w:rsidRPr="006508C5">
        <w:rPr>
          <w:rFonts w:eastAsiaTheme="minorHAnsi"/>
          <w:sz w:val="22"/>
          <w:szCs w:val="22"/>
        </w:rPr>
        <w:t>potrivit</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se </w:t>
      </w:r>
      <w:proofErr w:type="spellStart"/>
      <w:r w:rsidRPr="006508C5">
        <w:rPr>
          <w:rFonts w:eastAsiaTheme="minorHAnsi"/>
          <w:sz w:val="22"/>
          <w:szCs w:val="22"/>
        </w:rPr>
        <w:t>efectuează</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Comisia de </w:t>
      </w:r>
      <w:proofErr w:type="spellStart"/>
      <w:r w:rsidRPr="006508C5">
        <w:rPr>
          <w:rFonts w:eastAsiaTheme="minorHAnsi"/>
          <w:sz w:val="22"/>
          <w:szCs w:val="22"/>
        </w:rPr>
        <w:t>delimitare</w:t>
      </w:r>
      <w:proofErr w:type="spellEnd"/>
      <w:r w:rsidRPr="006508C5">
        <w:rPr>
          <w:rFonts w:eastAsiaTheme="minorHAnsi"/>
          <w:sz w:val="22"/>
          <w:szCs w:val="22"/>
        </w:rPr>
        <w:t xml:space="preserve"> </w:t>
      </w:r>
      <w:proofErr w:type="spellStart"/>
      <w:r w:rsidRPr="006508C5">
        <w:rPr>
          <w:rFonts w:eastAsiaTheme="minorHAnsi"/>
          <w:sz w:val="22"/>
          <w:szCs w:val="22"/>
        </w:rPr>
        <w:t>numită</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ordin</w:t>
      </w:r>
      <w:proofErr w:type="spellEnd"/>
      <w:r w:rsidRPr="006508C5">
        <w:rPr>
          <w:rFonts w:eastAsiaTheme="minorHAnsi"/>
          <w:sz w:val="22"/>
          <w:szCs w:val="22"/>
        </w:rPr>
        <w:t xml:space="preserve"> al </w:t>
      </w:r>
      <w:proofErr w:type="spellStart"/>
      <w:r w:rsidRPr="006508C5">
        <w:rPr>
          <w:rFonts w:eastAsiaTheme="minorHAnsi"/>
          <w:sz w:val="22"/>
          <w:szCs w:val="22"/>
        </w:rPr>
        <w:t>prefectului</w:t>
      </w:r>
      <w:proofErr w:type="spellEnd"/>
      <w:r w:rsidRPr="006508C5">
        <w:rPr>
          <w:rFonts w:eastAsiaTheme="minorHAnsi"/>
          <w:sz w:val="22"/>
          <w:szCs w:val="22"/>
        </w:rPr>
        <w:t xml:space="preserve">, </w:t>
      </w:r>
      <w:proofErr w:type="spellStart"/>
      <w:r w:rsidRPr="006508C5">
        <w:rPr>
          <w:rFonts w:eastAsiaTheme="minorHAnsi"/>
          <w:sz w:val="22"/>
          <w:szCs w:val="22"/>
        </w:rPr>
        <w:t>constituită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cadastrului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publicităţii</w:t>
      </w:r>
      <w:proofErr w:type="spellEnd"/>
      <w:r w:rsidRPr="006508C5">
        <w:rPr>
          <w:rFonts w:eastAsiaTheme="minorHAnsi"/>
          <w:sz w:val="22"/>
          <w:szCs w:val="22"/>
        </w:rPr>
        <w:t xml:space="preserve"> </w:t>
      </w:r>
      <w:proofErr w:type="spellStart"/>
      <w:r w:rsidRPr="006508C5">
        <w:rPr>
          <w:rFonts w:eastAsiaTheme="minorHAnsi"/>
          <w:sz w:val="22"/>
          <w:szCs w:val="22"/>
        </w:rPr>
        <w:t>imobiliare</w:t>
      </w:r>
      <w:proofErr w:type="spellEnd"/>
      <w:r w:rsidRPr="006508C5">
        <w:rPr>
          <w:rFonts w:eastAsiaTheme="minorHAnsi"/>
          <w:sz w:val="22"/>
          <w:szCs w:val="22"/>
        </w:rPr>
        <w:t xml:space="preserve">. Comisia are </w:t>
      </w:r>
      <w:proofErr w:type="spellStart"/>
      <w:r w:rsidRPr="006508C5">
        <w:rPr>
          <w:rFonts w:eastAsiaTheme="minorHAnsi"/>
          <w:sz w:val="22"/>
          <w:szCs w:val="22"/>
        </w:rPr>
        <w:t>atribuţii</w:t>
      </w:r>
      <w:proofErr w:type="spellEnd"/>
      <w:r w:rsidRPr="006508C5">
        <w:rPr>
          <w:rFonts w:eastAsiaTheme="minorHAnsi"/>
          <w:sz w:val="22"/>
          <w:szCs w:val="22"/>
        </w:rPr>
        <w:t xml:space="preserve"> </w:t>
      </w:r>
      <w:proofErr w:type="spellStart"/>
      <w:r w:rsidRPr="006508C5">
        <w:rPr>
          <w:rFonts w:eastAsiaTheme="minorHAnsi"/>
          <w:sz w:val="22"/>
          <w:szCs w:val="22"/>
        </w:rPr>
        <w:t>legale</w:t>
      </w:r>
      <w:proofErr w:type="spellEnd"/>
      <w:r w:rsidRPr="006508C5">
        <w:rPr>
          <w:rFonts w:eastAsiaTheme="minorHAnsi"/>
          <w:sz w:val="22"/>
          <w:szCs w:val="22"/>
        </w:rPr>
        <w:t xml:space="preserve"> cu </w:t>
      </w:r>
      <w:proofErr w:type="spellStart"/>
      <w:r w:rsidRPr="006508C5">
        <w:rPr>
          <w:rFonts w:eastAsiaTheme="minorHAnsi"/>
          <w:sz w:val="22"/>
          <w:szCs w:val="22"/>
        </w:rPr>
        <w:t>privire</w:t>
      </w:r>
      <w:proofErr w:type="spellEnd"/>
      <w:r w:rsidRPr="006508C5">
        <w:rPr>
          <w:rFonts w:eastAsiaTheme="minorHAnsi"/>
          <w:sz w:val="22"/>
          <w:szCs w:val="22"/>
        </w:rPr>
        <w:t xml:space="preserve"> la </w:t>
      </w:r>
      <w:proofErr w:type="spellStart"/>
      <w:r w:rsidRPr="006508C5">
        <w:rPr>
          <w:rFonts w:eastAsiaTheme="minorHAnsi"/>
          <w:sz w:val="22"/>
          <w:szCs w:val="22"/>
        </w:rPr>
        <w:t>identificarea</w:t>
      </w:r>
      <w:proofErr w:type="spellEnd"/>
      <w:r w:rsidRPr="006508C5">
        <w:rPr>
          <w:rFonts w:eastAsiaTheme="minorHAnsi"/>
          <w:sz w:val="22"/>
          <w:szCs w:val="22"/>
        </w:rPr>
        <w:t xml:space="preserve">, </w:t>
      </w:r>
      <w:proofErr w:type="spellStart"/>
      <w:r w:rsidRPr="006508C5">
        <w:rPr>
          <w:rFonts w:eastAsiaTheme="minorHAnsi"/>
          <w:sz w:val="22"/>
          <w:szCs w:val="22"/>
        </w:rPr>
        <w:t>marcarea</w:t>
      </w:r>
      <w:proofErr w:type="spellEnd"/>
      <w:r w:rsidRPr="006508C5">
        <w:rPr>
          <w:rFonts w:eastAsiaTheme="minorHAnsi"/>
          <w:sz w:val="22"/>
          <w:szCs w:val="22"/>
        </w:rPr>
        <w:t xml:space="preserve">, </w:t>
      </w:r>
      <w:proofErr w:type="spellStart"/>
      <w:r w:rsidRPr="006508C5">
        <w:rPr>
          <w:rFonts w:eastAsiaTheme="minorHAnsi"/>
          <w:sz w:val="22"/>
          <w:szCs w:val="22"/>
        </w:rPr>
        <w:t>actualizarea</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rectificarea</w:t>
      </w:r>
      <w:proofErr w:type="spellEnd"/>
      <w:r w:rsidRPr="006508C5">
        <w:rPr>
          <w:rFonts w:eastAsiaTheme="minorHAnsi"/>
          <w:sz w:val="22"/>
          <w:szCs w:val="22"/>
        </w:rPr>
        <w:t xml:space="preserve"> </w:t>
      </w:r>
      <w:proofErr w:type="spellStart"/>
      <w:r w:rsidRPr="006508C5">
        <w:rPr>
          <w:rFonts w:eastAsiaTheme="minorHAnsi"/>
          <w:sz w:val="22"/>
          <w:szCs w:val="22"/>
        </w:rPr>
        <w:t>limitelor</w:t>
      </w:r>
      <w:proofErr w:type="spellEnd"/>
      <w:r w:rsidRPr="006508C5">
        <w:rPr>
          <w:rFonts w:eastAsiaTheme="minorHAnsi"/>
          <w:sz w:val="22"/>
          <w:szCs w:val="22"/>
        </w:rPr>
        <w:t xml:space="preserve"> </w:t>
      </w:r>
      <w:proofErr w:type="spellStart"/>
      <w:r w:rsidRPr="006508C5">
        <w:rPr>
          <w:rFonts w:eastAsiaTheme="minorHAnsi"/>
          <w:sz w:val="22"/>
          <w:szCs w:val="22"/>
        </w:rPr>
        <w:t>dintre</w:t>
      </w:r>
      <w:proofErr w:type="spellEnd"/>
      <w:r w:rsidRPr="006508C5">
        <w:rPr>
          <w:rFonts w:eastAsiaTheme="minorHAnsi"/>
          <w:sz w:val="22"/>
          <w:szCs w:val="22"/>
        </w:rPr>
        <w:t xml:space="preserve">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cu </w:t>
      </w:r>
      <w:proofErr w:type="spellStart"/>
      <w:r w:rsidRPr="006508C5">
        <w:rPr>
          <w:rFonts w:eastAsiaTheme="minorHAnsi"/>
          <w:sz w:val="22"/>
          <w:szCs w:val="22"/>
        </w:rPr>
        <w:t>privire</w:t>
      </w:r>
      <w:proofErr w:type="spellEnd"/>
      <w:r w:rsidRPr="006508C5">
        <w:rPr>
          <w:rFonts w:eastAsiaTheme="minorHAnsi"/>
          <w:sz w:val="22"/>
          <w:szCs w:val="22"/>
        </w:rPr>
        <w:t xml:space="preserve"> la </w:t>
      </w:r>
      <w:proofErr w:type="spellStart"/>
      <w:r w:rsidRPr="006508C5">
        <w:rPr>
          <w:rFonts w:eastAsiaTheme="minorHAnsi"/>
          <w:sz w:val="22"/>
          <w:szCs w:val="22"/>
        </w:rPr>
        <w:t>punerea</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aplicare</w:t>
      </w:r>
      <w:proofErr w:type="spellEnd"/>
      <w:r w:rsidRPr="006508C5">
        <w:rPr>
          <w:rFonts w:eastAsiaTheme="minorHAnsi"/>
          <w:sz w:val="22"/>
          <w:szCs w:val="22"/>
        </w:rPr>
        <w:t xml:space="preserve"> a </w:t>
      </w:r>
      <w:proofErr w:type="spellStart"/>
      <w:r w:rsidRPr="006508C5">
        <w:rPr>
          <w:rFonts w:eastAsiaTheme="minorHAnsi"/>
          <w:sz w:val="22"/>
          <w:szCs w:val="22"/>
        </w:rPr>
        <w:t>hotărârilor</w:t>
      </w:r>
      <w:proofErr w:type="spellEnd"/>
      <w:r w:rsidRPr="006508C5">
        <w:rPr>
          <w:rFonts w:eastAsiaTheme="minorHAnsi"/>
          <w:sz w:val="22"/>
          <w:szCs w:val="22"/>
        </w:rPr>
        <w:t xml:space="preserve"> </w:t>
      </w:r>
      <w:proofErr w:type="spellStart"/>
      <w:r w:rsidRPr="006508C5">
        <w:rPr>
          <w:rFonts w:eastAsiaTheme="minorHAnsi"/>
          <w:sz w:val="22"/>
          <w:szCs w:val="22"/>
        </w:rPr>
        <w:t>judecătoreşti</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care se </w:t>
      </w:r>
      <w:proofErr w:type="spellStart"/>
      <w:r w:rsidRPr="006508C5">
        <w:rPr>
          <w:rFonts w:eastAsiaTheme="minorHAnsi"/>
          <w:sz w:val="22"/>
          <w:szCs w:val="22"/>
        </w:rPr>
        <w:t>dispune</w:t>
      </w:r>
      <w:proofErr w:type="spellEnd"/>
      <w:r w:rsidRPr="006508C5">
        <w:rPr>
          <w:rFonts w:eastAsiaTheme="minorHAnsi"/>
          <w:sz w:val="22"/>
          <w:szCs w:val="22"/>
        </w:rPr>
        <w:t xml:space="preserve"> cu </w:t>
      </w:r>
      <w:proofErr w:type="spellStart"/>
      <w:r w:rsidRPr="006508C5">
        <w:rPr>
          <w:rFonts w:eastAsiaTheme="minorHAnsi"/>
          <w:sz w:val="22"/>
          <w:szCs w:val="22"/>
        </w:rPr>
        <w:t>privire</w:t>
      </w:r>
      <w:proofErr w:type="spellEnd"/>
      <w:r w:rsidRPr="006508C5">
        <w:rPr>
          <w:rFonts w:eastAsiaTheme="minorHAnsi"/>
          <w:sz w:val="22"/>
          <w:szCs w:val="22"/>
        </w:rPr>
        <w:t xml:space="preserve"> la </w:t>
      </w:r>
      <w:proofErr w:type="spellStart"/>
      <w:r w:rsidRPr="006508C5">
        <w:rPr>
          <w:rFonts w:eastAsiaTheme="minorHAnsi"/>
          <w:sz w:val="22"/>
          <w:szCs w:val="22"/>
        </w:rPr>
        <w:t>limitele</w:t>
      </w:r>
      <w:proofErr w:type="spellEnd"/>
      <w:r w:rsidRPr="006508C5">
        <w:rPr>
          <w:rFonts w:eastAsiaTheme="minorHAnsi"/>
          <w:sz w:val="22"/>
          <w:szCs w:val="22"/>
        </w:rPr>
        <w:t xml:space="preserve"> </w:t>
      </w:r>
      <w:proofErr w:type="spellStart"/>
      <w:r w:rsidRPr="006508C5">
        <w:rPr>
          <w:rFonts w:eastAsiaTheme="minorHAnsi"/>
          <w:sz w:val="22"/>
          <w:szCs w:val="22"/>
        </w:rPr>
        <w:t>dintre</w:t>
      </w:r>
      <w:proofErr w:type="spellEnd"/>
      <w:r w:rsidRPr="006508C5">
        <w:rPr>
          <w:rFonts w:eastAsiaTheme="minorHAnsi"/>
          <w:sz w:val="22"/>
          <w:szCs w:val="22"/>
        </w:rPr>
        <w:t xml:space="preserve">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
    <w:p w14:paraId="153CA317" w14:textId="77777777" w:rsidR="00B33B9B" w:rsidRPr="006508C5" w:rsidRDefault="00B33B9B" w:rsidP="00B33B9B">
      <w:pPr>
        <w:autoSpaceDE w:val="0"/>
        <w:autoSpaceDN w:val="0"/>
        <w:adjustRightInd w:val="0"/>
        <w:jc w:val="both"/>
        <w:rPr>
          <w:rFonts w:eastAsiaTheme="minorHAnsi"/>
          <w:sz w:val="22"/>
          <w:szCs w:val="22"/>
        </w:rPr>
      </w:pPr>
      <w:proofErr w:type="spellStart"/>
      <w:r w:rsidRPr="006508C5">
        <w:rPr>
          <w:rFonts w:eastAsiaTheme="minorHAnsi"/>
          <w:sz w:val="22"/>
          <w:szCs w:val="22"/>
        </w:rPr>
        <w:t>Agenţia</w:t>
      </w:r>
      <w:proofErr w:type="spellEnd"/>
      <w:r w:rsidRPr="006508C5">
        <w:rPr>
          <w:rFonts w:eastAsiaTheme="minorHAnsi"/>
          <w:sz w:val="22"/>
          <w:szCs w:val="22"/>
        </w:rPr>
        <w:t xml:space="preserve"> </w:t>
      </w:r>
      <w:proofErr w:type="spellStart"/>
      <w:r w:rsidRPr="006508C5">
        <w:rPr>
          <w:rFonts w:eastAsiaTheme="minorHAnsi"/>
          <w:sz w:val="22"/>
          <w:szCs w:val="22"/>
        </w:rPr>
        <w:t>Naţională</w:t>
      </w:r>
      <w:proofErr w:type="spellEnd"/>
      <w:r w:rsidRPr="006508C5">
        <w:rPr>
          <w:rFonts w:eastAsiaTheme="minorHAnsi"/>
          <w:sz w:val="22"/>
          <w:szCs w:val="22"/>
        </w:rPr>
        <w:t xml:space="preserve"> de </w:t>
      </w:r>
      <w:proofErr w:type="spellStart"/>
      <w:r w:rsidRPr="006508C5">
        <w:rPr>
          <w:rFonts w:eastAsiaTheme="minorHAnsi"/>
          <w:sz w:val="22"/>
          <w:szCs w:val="22"/>
        </w:rPr>
        <w:t>Cadastru</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Publicitate</w:t>
      </w:r>
      <w:proofErr w:type="spellEnd"/>
      <w:r w:rsidRPr="006508C5">
        <w:rPr>
          <w:rFonts w:eastAsiaTheme="minorHAnsi"/>
          <w:sz w:val="22"/>
          <w:szCs w:val="22"/>
        </w:rPr>
        <w:t xml:space="preserve"> </w:t>
      </w:r>
      <w:proofErr w:type="spellStart"/>
      <w:r w:rsidRPr="006508C5">
        <w:rPr>
          <w:rFonts w:eastAsiaTheme="minorHAnsi"/>
          <w:sz w:val="22"/>
          <w:szCs w:val="22"/>
        </w:rPr>
        <w:t>Imobiliară</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instituţiile</w:t>
      </w:r>
      <w:proofErr w:type="spellEnd"/>
      <w:r w:rsidRPr="006508C5">
        <w:rPr>
          <w:rFonts w:eastAsiaTheme="minorHAnsi"/>
          <w:sz w:val="22"/>
          <w:szCs w:val="22"/>
        </w:rPr>
        <w:t xml:space="preserve"> sale </w:t>
      </w:r>
      <w:proofErr w:type="spellStart"/>
      <w:r w:rsidRPr="006508C5">
        <w:rPr>
          <w:rFonts w:eastAsiaTheme="minorHAnsi"/>
          <w:sz w:val="22"/>
          <w:szCs w:val="22"/>
        </w:rPr>
        <w:t>subordonate</w:t>
      </w:r>
      <w:proofErr w:type="spellEnd"/>
      <w:r w:rsidRPr="006508C5">
        <w:rPr>
          <w:rFonts w:eastAsiaTheme="minorHAnsi"/>
          <w:sz w:val="22"/>
          <w:szCs w:val="22"/>
        </w:rPr>
        <w:t xml:space="preserve">, </w:t>
      </w:r>
      <w:proofErr w:type="spellStart"/>
      <w:r w:rsidRPr="006508C5">
        <w:rPr>
          <w:rFonts w:eastAsiaTheme="minorHAnsi"/>
          <w:sz w:val="22"/>
          <w:szCs w:val="22"/>
        </w:rPr>
        <w:t>gestionează</w:t>
      </w:r>
      <w:proofErr w:type="spellEnd"/>
      <w:r w:rsidRPr="006508C5">
        <w:rPr>
          <w:rFonts w:eastAsiaTheme="minorHAnsi"/>
          <w:sz w:val="22"/>
          <w:szCs w:val="22"/>
        </w:rPr>
        <w:t xml:space="preserve"> din </w:t>
      </w:r>
      <w:proofErr w:type="spellStart"/>
      <w:r w:rsidRPr="006508C5">
        <w:rPr>
          <w:rFonts w:eastAsiaTheme="minorHAnsi"/>
          <w:sz w:val="22"/>
          <w:szCs w:val="22"/>
        </w:rPr>
        <w:t>punct</w:t>
      </w:r>
      <w:proofErr w:type="spellEnd"/>
      <w:r w:rsidRPr="006508C5">
        <w:rPr>
          <w:rFonts w:eastAsiaTheme="minorHAnsi"/>
          <w:sz w:val="22"/>
          <w:szCs w:val="22"/>
        </w:rPr>
        <w:t xml:space="preserve"> de </w:t>
      </w:r>
      <w:proofErr w:type="spellStart"/>
      <w:r w:rsidRPr="006508C5">
        <w:rPr>
          <w:rFonts w:eastAsiaTheme="minorHAnsi"/>
          <w:sz w:val="22"/>
          <w:szCs w:val="22"/>
        </w:rPr>
        <w:t>vedere</w:t>
      </w:r>
      <w:proofErr w:type="spellEnd"/>
      <w:r w:rsidRPr="006508C5">
        <w:rPr>
          <w:rFonts w:eastAsiaTheme="minorHAnsi"/>
          <w:sz w:val="22"/>
          <w:szCs w:val="22"/>
        </w:rPr>
        <w:t xml:space="preserve"> </w:t>
      </w:r>
      <w:proofErr w:type="spellStart"/>
      <w:r w:rsidRPr="006508C5">
        <w:rPr>
          <w:rFonts w:eastAsiaTheme="minorHAnsi"/>
          <w:sz w:val="22"/>
          <w:szCs w:val="22"/>
        </w:rPr>
        <w:t>tehnic</w:t>
      </w:r>
      <w:proofErr w:type="spellEnd"/>
      <w:r w:rsidRPr="006508C5">
        <w:rPr>
          <w:rFonts w:eastAsiaTheme="minorHAnsi"/>
          <w:sz w:val="22"/>
          <w:szCs w:val="22"/>
        </w:rPr>
        <w:t xml:space="preserve"> </w:t>
      </w:r>
      <w:proofErr w:type="spellStart"/>
      <w:r w:rsidRPr="006508C5">
        <w:rPr>
          <w:rFonts w:eastAsiaTheme="minorHAnsi"/>
          <w:sz w:val="22"/>
          <w:szCs w:val="22"/>
        </w:rPr>
        <w:t>reprezentarea</w:t>
      </w:r>
      <w:proofErr w:type="spellEnd"/>
      <w:r w:rsidRPr="006508C5">
        <w:rPr>
          <w:rFonts w:eastAsiaTheme="minorHAnsi"/>
          <w:sz w:val="22"/>
          <w:szCs w:val="22"/>
        </w:rPr>
        <w:t xml:space="preserve"> </w:t>
      </w:r>
      <w:proofErr w:type="spellStart"/>
      <w:r w:rsidRPr="006508C5">
        <w:rPr>
          <w:rFonts w:eastAsiaTheme="minorHAnsi"/>
          <w:sz w:val="22"/>
          <w:szCs w:val="22"/>
        </w:rPr>
        <w:t>grafică</w:t>
      </w:r>
      <w:proofErr w:type="spellEnd"/>
      <w:r w:rsidRPr="006508C5">
        <w:rPr>
          <w:rFonts w:eastAsiaTheme="minorHAnsi"/>
          <w:sz w:val="22"/>
          <w:szCs w:val="22"/>
        </w:rPr>
        <w:t xml:space="preserve"> a </w:t>
      </w:r>
      <w:proofErr w:type="spellStart"/>
      <w:r w:rsidRPr="006508C5">
        <w:rPr>
          <w:rFonts w:eastAsiaTheme="minorHAnsi"/>
          <w:sz w:val="22"/>
          <w:szCs w:val="22"/>
        </w:rPr>
        <w:t>limitelor</w:t>
      </w:r>
      <w:proofErr w:type="spellEnd"/>
      <w:r w:rsidRPr="006508C5">
        <w:rPr>
          <w:rFonts w:eastAsiaTheme="minorHAnsi"/>
          <w:sz w:val="22"/>
          <w:szCs w:val="22"/>
        </w:rPr>
        <w:t xml:space="preserve"> </w:t>
      </w:r>
      <w:proofErr w:type="spellStart"/>
      <w:r w:rsidRPr="006508C5">
        <w:rPr>
          <w:rFonts w:eastAsiaTheme="minorHAnsi"/>
          <w:sz w:val="22"/>
          <w:szCs w:val="22"/>
        </w:rPr>
        <w:t>unităţilor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determinate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măsurători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are </w:t>
      </w:r>
      <w:proofErr w:type="spellStart"/>
      <w:r w:rsidRPr="006508C5">
        <w:rPr>
          <w:rFonts w:eastAsiaTheme="minorHAnsi"/>
          <w:sz w:val="22"/>
          <w:szCs w:val="22"/>
        </w:rPr>
        <w:t>obligaţia</w:t>
      </w:r>
      <w:proofErr w:type="spellEnd"/>
      <w:r w:rsidRPr="006508C5">
        <w:rPr>
          <w:rFonts w:eastAsiaTheme="minorHAnsi"/>
          <w:sz w:val="22"/>
          <w:szCs w:val="22"/>
        </w:rPr>
        <w:t xml:space="preserve"> ca, ulterior </w:t>
      </w:r>
      <w:proofErr w:type="spellStart"/>
      <w:r w:rsidRPr="006508C5">
        <w:rPr>
          <w:rFonts w:eastAsiaTheme="minorHAnsi"/>
          <w:sz w:val="22"/>
          <w:szCs w:val="22"/>
        </w:rPr>
        <w:t>transmiterii</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comisie</w:t>
      </w:r>
      <w:proofErr w:type="spellEnd"/>
      <w:r w:rsidRPr="006508C5">
        <w:rPr>
          <w:rFonts w:eastAsiaTheme="minorHAnsi"/>
          <w:sz w:val="22"/>
          <w:szCs w:val="22"/>
        </w:rPr>
        <w:t xml:space="preserve"> a </w:t>
      </w:r>
      <w:proofErr w:type="spellStart"/>
      <w:r w:rsidRPr="006508C5">
        <w:rPr>
          <w:rFonts w:eastAsiaTheme="minorHAnsi"/>
          <w:sz w:val="22"/>
          <w:szCs w:val="22"/>
        </w:rPr>
        <w:t>acestor</w:t>
      </w:r>
      <w:proofErr w:type="spellEnd"/>
      <w:r w:rsidRPr="006508C5">
        <w:rPr>
          <w:rFonts w:eastAsiaTheme="minorHAnsi"/>
          <w:sz w:val="22"/>
          <w:szCs w:val="22"/>
        </w:rPr>
        <w:t xml:space="preserve"> </w:t>
      </w:r>
      <w:proofErr w:type="spellStart"/>
      <w:r w:rsidRPr="006508C5">
        <w:rPr>
          <w:rFonts w:eastAsiaTheme="minorHAnsi"/>
          <w:sz w:val="22"/>
          <w:szCs w:val="22"/>
        </w:rPr>
        <w:t>limite</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le </w:t>
      </w:r>
      <w:proofErr w:type="spellStart"/>
      <w:r w:rsidRPr="006508C5">
        <w:rPr>
          <w:rFonts w:eastAsiaTheme="minorHAnsi"/>
          <w:sz w:val="22"/>
          <w:szCs w:val="22"/>
        </w:rPr>
        <w:t>introducă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sistemul</w:t>
      </w:r>
      <w:proofErr w:type="spellEnd"/>
      <w:r w:rsidRPr="006508C5">
        <w:rPr>
          <w:rFonts w:eastAsiaTheme="minorHAnsi"/>
          <w:sz w:val="22"/>
          <w:szCs w:val="22"/>
        </w:rPr>
        <w:t xml:space="preserve"> </w:t>
      </w:r>
      <w:proofErr w:type="spellStart"/>
      <w:r w:rsidRPr="006508C5">
        <w:rPr>
          <w:rFonts w:eastAsiaTheme="minorHAnsi"/>
          <w:sz w:val="22"/>
          <w:szCs w:val="22"/>
        </w:rPr>
        <w:t>integrat</w:t>
      </w:r>
      <w:proofErr w:type="spellEnd"/>
      <w:r w:rsidRPr="006508C5">
        <w:rPr>
          <w:rFonts w:eastAsiaTheme="minorHAnsi"/>
          <w:sz w:val="22"/>
          <w:szCs w:val="22"/>
        </w:rPr>
        <w:t xml:space="preserve"> de </w:t>
      </w:r>
      <w:proofErr w:type="spellStart"/>
      <w:r w:rsidRPr="006508C5">
        <w:rPr>
          <w:rFonts w:eastAsiaTheme="minorHAnsi"/>
          <w:sz w:val="22"/>
          <w:szCs w:val="22"/>
        </w:rPr>
        <w:t>cadastru</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carte </w:t>
      </w:r>
      <w:proofErr w:type="spellStart"/>
      <w:r w:rsidRPr="006508C5">
        <w:rPr>
          <w:rFonts w:eastAsiaTheme="minorHAnsi"/>
          <w:sz w:val="22"/>
          <w:szCs w:val="22"/>
        </w:rPr>
        <w:t>funciară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le </w:t>
      </w:r>
      <w:proofErr w:type="spellStart"/>
      <w:r w:rsidRPr="006508C5">
        <w:rPr>
          <w:rFonts w:eastAsiaTheme="minorHAnsi"/>
          <w:sz w:val="22"/>
          <w:szCs w:val="22"/>
        </w:rPr>
        <w:t>afişeze</w:t>
      </w:r>
      <w:proofErr w:type="spellEnd"/>
      <w:r w:rsidRPr="006508C5">
        <w:rPr>
          <w:rFonts w:eastAsiaTheme="minorHAnsi"/>
          <w:sz w:val="22"/>
          <w:szCs w:val="22"/>
        </w:rPr>
        <w:t xml:space="preserve"> pe </w:t>
      </w:r>
      <w:proofErr w:type="spellStart"/>
      <w:r w:rsidRPr="006508C5">
        <w:rPr>
          <w:rFonts w:eastAsiaTheme="minorHAnsi"/>
          <w:sz w:val="22"/>
          <w:szCs w:val="22"/>
        </w:rPr>
        <w:t>geoportalul</w:t>
      </w:r>
      <w:proofErr w:type="spellEnd"/>
      <w:r w:rsidRPr="006508C5">
        <w:rPr>
          <w:rFonts w:eastAsiaTheme="minorHAnsi"/>
          <w:sz w:val="22"/>
          <w:szCs w:val="22"/>
        </w:rPr>
        <w:t xml:space="preserve"> INSPIRE al </w:t>
      </w:r>
      <w:proofErr w:type="spellStart"/>
      <w:r w:rsidRPr="006508C5">
        <w:rPr>
          <w:rFonts w:eastAsiaTheme="minorHAnsi"/>
          <w:sz w:val="22"/>
          <w:szCs w:val="22"/>
        </w:rPr>
        <w:t>României</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a fi </w:t>
      </w:r>
      <w:proofErr w:type="spellStart"/>
      <w:r w:rsidRPr="006508C5">
        <w:rPr>
          <w:rFonts w:eastAsiaTheme="minorHAnsi"/>
          <w:sz w:val="22"/>
          <w:szCs w:val="22"/>
        </w:rPr>
        <w:t>utilizate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activitatea</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instituţiilor</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şi</w:t>
      </w:r>
      <w:proofErr w:type="spellEnd"/>
      <w:r w:rsidRPr="006508C5">
        <w:rPr>
          <w:rFonts w:eastAsiaTheme="minorHAnsi"/>
          <w:sz w:val="22"/>
          <w:szCs w:val="22"/>
        </w:rPr>
        <w:t xml:space="preserve"> locale. </w:t>
      </w:r>
      <w:proofErr w:type="spellStart"/>
      <w:r w:rsidRPr="006508C5">
        <w:rPr>
          <w:rFonts w:eastAsiaTheme="minorHAnsi"/>
          <w:sz w:val="22"/>
          <w:szCs w:val="22"/>
        </w:rPr>
        <w:t>Până</w:t>
      </w:r>
      <w:proofErr w:type="spellEnd"/>
      <w:r w:rsidRPr="006508C5">
        <w:rPr>
          <w:rFonts w:eastAsiaTheme="minorHAnsi"/>
          <w:sz w:val="22"/>
          <w:szCs w:val="22"/>
        </w:rPr>
        <w:t xml:space="preserve"> la </w:t>
      </w:r>
      <w:proofErr w:type="spellStart"/>
      <w:r w:rsidRPr="006508C5">
        <w:rPr>
          <w:rFonts w:eastAsiaTheme="minorHAnsi"/>
          <w:sz w:val="22"/>
          <w:szCs w:val="22"/>
        </w:rPr>
        <w:t>aprobarea</w:t>
      </w:r>
      <w:proofErr w:type="spellEnd"/>
      <w:r w:rsidRPr="006508C5">
        <w:rPr>
          <w:rFonts w:eastAsiaTheme="minorHAnsi"/>
          <w:sz w:val="22"/>
          <w:szCs w:val="22"/>
        </w:rPr>
        <w:t xml:space="preserve"> </w:t>
      </w:r>
      <w:proofErr w:type="spellStart"/>
      <w:r w:rsidRPr="006508C5">
        <w:rPr>
          <w:rFonts w:eastAsiaTheme="minorHAnsi"/>
          <w:sz w:val="22"/>
          <w:szCs w:val="22"/>
        </w:rPr>
        <w:t>delimitării</w:t>
      </w:r>
      <w:proofErr w:type="spellEnd"/>
      <w:r w:rsidRPr="006508C5">
        <w:rPr>
          <w:rFonts w:eastAsiaTheme="minorHAnsi"/>
          <w:sz w:val="22"/>
          <w:szCs w:val="22"/>
        </w:rPr>
        <w:t xml:space="preserve"> </w:t>
      </w:r>
      <w:proofErr w:type="spellStart"/>
      <w:r w:rsidRPr="006508C5">
        <w:rPr>
          <w:rFonts w:eastAsiaTheme="minorHAnsi"/>
          <w:sz w:val="22"/>
          <w:szCs w:val="22"/>
        </w:rPr>
        <w:t>unităţilor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lege</w:t>
      </w:r>
      <w:proofErr w:type="spellEnd"/>
      <w:r w:rsidRPr="006508C5">
        <w:rPr>
          <w:rFonts w:eastAsiaTheme="minorHAnsi"/>
          <w:sz w:val="22"/>
          <w:szCs w:val="22"/>
        </w:rPr>
        <w:t xml:space="preserve">, </w:t>
      </w:r>
      <w:proofErr w:type="spellStart"/>
      <w:r w:rsidRPr="006508C5">
        <w:rPr>
          <w:rFonts w:eastAsiaTheme="minorHAnsi"/>
          <w:sz w:val="22"/>
          <w:szCs w:val="22"/>
        </w:rPr>
        <w:t>orice</w:t>
      </w:r>
      <w:proofErr w:type="spellEnd"/>
      <w:r w:rsidRPr="006508C5">
        <w:rPr>
          <w:rFonts w:eastAsiaTheme="minorHAnsi"/>
          <w:sz w:val="22"/>
          <w:szCs w:val="22"/>
        </w:rPr>
        <w:t xml:space="preserve"> </w:t>
      </w:r>
      <w:proofErr w:type="spellStart"/>
      <w:r w:rsidRPr="006508C5">
        <w:rPr>
          <w:rFonts w:eastAsiaTheme="minorHAnsi"/>
          <w:sz w:val="22"/>
          <w:szCs w:val="22"/>
        </w:rPr>
        <w:t>neînţelegeri</w:t>
      </w:r>
      <w:proofErr w:type="spellEnd"/>
      <w:r w:rsidRPr="006508C5">
        <w:rPr>
          <w:rFonts w:eastAsiaTheme="minorHAnsi"/>
          <w:sz w:val="22"/>
          <w:szCs w:val="22"/>
        </w:rPr>
        <w:t xml:space="preserve"> </w:t>
      </w:r>
      <w:proofErr w:type="spellStart"/>
      <w:r w:rsidRPr="006508C5">
        <w:rPr>
          <w:rFonts w:eastAsiaTheme="minorHAnsi"/>
          <w:sz w:val="22"/>
          <w:szCs w:val="22"/>
        </w:rPr>
        <w:t>referitoare</w:t>
      </w:r>
      <w:proofErr w:type="spellEnd"/>
      <w:r w:rsidRPr="006508C5">
        <w:rPr>
          <w:rFonts w:eastAsiaTheme="minorHAnsi"/>
          <w:sz w:val="22"/>
          <w:szCs w:val="22"/>
        </w:rPr>
        <w:t xml:space="preserve"> la </w:t>
      </w:r>
      <w:proofErr w:type="spellStart"/>
      <w:r w:rsidRPr="006508C5">
        <w:rPr>
          <w:rFonts w:eastAsiaTheme="minorHAnsi"/>
          <w:sz w:val="22"/>
          <w:szCs w:val="22"/>
        </w:rPr>
        <w:t>limitele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se </w:t>
      </w:r>
      <w:proofErr w:type="spellStart"/>
      <w:r w:rsidRPr="006508C5">
        <w:rPr>
          <w:rFonts w:eastAsiaTheme="minorHAnsi"/>
          <w:sz w:val="22"/>
          <w:szCs w:val="22"/>
        </w:rPr>
        <w:t>soluţionează</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instanţele</w:t>
      </w:r>
      <w:proofErr w:type="spellEnd"/>
      <w:r w:rsidRPr="006508C5">
        <w:rPr>
          <w:rFonts w:eastAsiaTheme="minorHAnsi"/>
          <w:sz w:val="22"/>
          <w:szCs w:val="22"/>
        </w:rPr>
        <w:t xml:space="preserve"> de </w:t>
      </w:r>
      <w:proofErr w:type="spellStart"/>
      <w:r w:rsidRPr="006508C5">
        <w:rPr>
          <w:rFonts w:eastAsiaTheme="minorHAnsi"/>
          <w:sz w:val="22"/>
          <w:szCs w:val="22"/>
        </w:rPr>
        <w:t>judecată</w:t>
      </w:r>
      <w:proofErr w:type="spellEnd"/>
      <w:r w:rsidRPr="006508C5">
        <w:rPr>
          <w:rFonts w:eastAsiaTheme="minorHAnsi"/>
          <w:sz w:val="22"/>
          <w:szCs w:val="22"/>
        </w:rPr>
        <w:t>.</w:t>
      </w:r>
    </w:p>
    <w:p w14:paraId="52495AF5" w14:textId="77777777" w:rsidR="00B33B9B" w:rsidRPr="006508C5" w:rsidRDefault="00B33B9B" w:rsidP="00B33B9B">
      <w:pPr>
        <w:autoSpaceDE w:val="0"/>
        <w:autoSpaceDN w:val="0"/>
        <w:adjustRightInd w:val="0"/>
        <w:ind w:firstLine="720"/>
        <w:jc w:val="both"/>
        <w:rPr>
          <w:rFonts w:eastAsiaTheme="minorHAnsi"/>
          <w:sz w:val="22"/>
          <w:szCs w:val="22"/>
        </w:rPr>
      </w:pPr>
      <w:r w:rsidRPr="006508C5">
        <w:rPr>
          <w:rFonts w:eastAsiaTheme="minorHAnsi"/>
          <w:b/>
          <w:sz w:val="22"/>
          <w:szCs w:val="22"/>
        </w:rPr>
        <w:t xml:space="preserve">Lista </w:t>
      </w:r>
      <w:proofErr w:type="spellStart"/>
      <w:r w:rsidRPr="006508C5">
        <w:rPr>
          <w:rFonts w:eastAsiaTheme="minorHAnsi"/>
          <w:b/>
          <w:sz w:val="22"/>
          <w:szCs w:val="22"/>
        </w:rPr>
        <w:t>unităţilor</w:t>
      </w:r>
      <w:proofErr w:type="spellEnd"/>
      <w:r w:rsidRPr="006508C5">
        <w:rPr>
          <w:rFonts w:eastAsiaTheme="minorHAnsi"/>
          <w:b/>
          <w:sz w:val="22"/>
          <w:szCs w:val="22"/>
        </w:rPr>
        <w:t xml:space="preserve"> </w:t>
      </w:r>
      <w:proofErr w:type="spellStart"/>
      <w:r w:rsidRPr="006508C5">
        <w:rPr>
          <w:rFonts w:eastAsiaTheme="minorHAnsi"/>
          <w:b/>
          <w:sz w:val="22"/>
          <w:szCs w:val="22"/>
        </w:rPr>
        <w:t>administrativ-teritoriale</w:t>
      </w:r>
      <w:proofErr w:type="spellEnd"/>
      <w:r w:rsidRPr="006508C5">
        <w:rPr>
          <w:rFonts w:eastAsiaTheme="minorHAnsi"/>
          <w:b/>
          <w:sz w:val="22"/>
          <w:szCs w:val="22"/>
        </w:rPr>
        <w:t xml:space="preserve">. </w:t>
      </w:r>
      <w:proofErr w:type="spellStart"/>
      <w:r w:rsidRPr="006508C5">
        <w:rPr>
          <w:rFonts w:eastAsiaTheme="minorHAnsi"/>
          <w:sz w:val="22"/>
          <w:szCs w:val="22"/>
        </w:rPr>
        <w:t>Unităţile</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denumirea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componenţa</w:t>
      </w:r>
      <w:proofErr w:type="spellEnd"/>
      <w:r w:rsidRPr="006508C5">
        <w:rPr>
          <w:rFonts w:eastAsiaTheme="minorHAnsi"/>
          <w:sz w:val="22"/>
          <w:szCs w:val="22"/>
        </w:rPr>
        <w:t xml:space="preserve"> lor, </w:t>
      </w:r>
      <w:proofErr w:type="spellStart"/>
      <w:r w:rsidRPr="006508C5">
        <w:rPr>
          <w:rFonts w:eastAsiaTheme="minorHAnsi"/>
          <w:sz w:val="22"/>
          <w:szCs w:val="22"/>
        </w:rPr>
        <w:t>municipiile</w:t>
      </w:r>
      <w:proofErr w:type="spellEnd"/>
      <w:r w:rsidRPr="006508C5">
        <w:rPr>
          <w:rFonts w:eastAsiaTheme="minorHAnsi"/>
          <w:sz w:val="22"/>
          <w:szCs w:val="22"/>
        </w:rPr>
        <w:t xml:space="preserve"> </w:t>
      </w:r>
      <w:proofErr w:type="spellStart"/>
      <w:r w:rsidRPr="006508C5">
        <w:rPr>
          <w:rFonts w:eastAsiaTheme="minorHAnsi"/>
          <w:sz w:val="22"/>
          <w:szCs w:val="22"/>
        </w:rPr>
        <w:t>reşedinţă</w:t>
      </w:r>
      <w:proofErr w:type="spellEnd"/>
      <w:r w:rsidRPr="006508C5">
        <w:rPr>
          <w:rFonts w:eastAsiaTheme="minorHAnsi"/>
          <w:sz w:val="22"/>
          <w:szCs w:val="22"/>
        </w:rPr>
        <w:t xml:space="preserve"> de </w:t>
      </w:r>
      <w:proofErr w:type="spellStart"/>
      <w:r w:rsidRPr="006508C5">
        <w:rPr>
          <w:rFonts w:eastAsiaTheme="minorHAnsi"/>
          <w:sz w:val="22"/>
          <w:szCs w:val="22"/>
        </w:rPr>
        <w:t>judeţ</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satele</w:t>
      </w:r>
      <w:proofErr w:type="spellEnd"/>
      <w:r w:rsidRPr="006508C5">
        <w:rPr>
          <w:rFonts w:eastAsiaTheme="minorHAnsi"/>
          <w:sz w:val="22"/>
          <w:szCs w:val="22"/>
        </w:rPr>
        <w:t xml:space="preserve"> </w:t>
      </w:r>
      <w:proofErr w:type="spellStart"/>
      <w:r w:rsidRPr="006508C5">
        <w:rPr>
          <w:rFonts w:eastAsiaTheme="minorHAnsi"/>
          <w:sz w:val="22"/>
          <w:szCs w:val="22"/>
        </w:rPr>
        <w:t>reşedinţă</w:t>
      </w:r>
      <w:proofErr w:type="spellEnd"/>
      <w:r w:rsidRPr="006508C5">
        <w:rPr>
          <w:rFonts w:eastAsiaTheme="minorHAnsi"/>
          <w:sz w:val="22"/>
          <w:szCs w:val="22"/>
        </w:rPr>
        <w:t xml:space="preserve"> de </w:t>
      </w:r>
      <w:proofErr w:type="spellStart"/>
      <w:r w:rsidRPr="006508C5">
        <w:rPr>
          <w:rFonts w:eastAsiaTheme="minorHAnsi"/>
          <w:sz w:val="22"/>
          <w:szCs w:val="22"/>
        </w:rPr>
        <w:t>comună</w:t>
      </w:r>
      <w:proofErr w:type="spellEnd"/>
      <w:r w:rsidRPr="006508C5">
        <w:rPr>
          <w:rFonts w:eastAsiaTheme="minorHAnsi"/>
          <w:sz w:val="22"/>
          <w:szCs w:val="22"/>
        </w:rPr>
        <w:t xml:space="preserve"> sunt </w:t>
      </w:r>
      <w:proofErr w:type="spellStart"/>
      <w:r w:rsidRPr="006508C5">
        <w:rPr>
          <w:rFonts w:eastAsiaTheme="minorHAnsi"/>
          <w:sz w:val="22"/>
          <w:szCs w:val="22"/>
        </w:rPr>
        <w:t>cele</w:t>
      </w:r>
      <w:proofErr w:type="spellEnd"/>
      <w:r w:rsidRPr="006508C5">
        <w:rPr>
          <w:rFonts w:eastAsiaTheme="minorHAnsi"/>
          <w:sz w:val="22"/>
          <w:szCs w:val="22"/>
        </w:rPr>
        <w:t xml:space="preserve"> </w:t>
      </w:r>
      <w:proofErr w:type="spellStart"/>
      <w:r w:rsidRPr="006508C5">
        <w:rPr>
          <w:rFonts w:eastAsiaTheme="minorHAnsi"/>
          <w:sz w:val="22"/>
          <w:szCs w:val="22"/>
        </w:rPr>
        <w:t>stabilite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legea</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organizarea</w:t>
      </w:r>
      <w:proofErr w:type="spellEnd"/>
      <w:r w:rsidRPr="006508C5">
        <w:rPr>
          <w:rFonts w:eastAsiaTheme="minorHAnsi"/>
          <w:sz w:val="22"/>
          <w:szCs w:val="22"/>
        </w:rPr>
        <w:t xml:space="preserve"> </w:t>
      </w:r>
      <w:proofErr w:type="spellStart"/>
      <w:r w:rsidRPr="006508C5">
        <w:rPr>
          <w:rFonts w:eastAsiaTheme="minorHAnsi"/>
          <w:sz w:val="22"/>
          <w:szCs w:val="22"/>
        </w:rPr>
        <w:t>administrativă</w:t>
      </w:r>
      <w:proofErr w:type="spellEnd"/>
      <w:r w:rsidRPr="006508C5">
        <w:rPr>
          <w:rFonts w:eastAsiaTheme="minorHAnsi"/>
          <w:sz w:val="22"/>
          <w:szCs w:val="22"/>
        </w:rPr>
        <w:t xml:space="preserve"> a </w:t>
      </w:r>
      <w:proofErr w:type="spellStart"/>
      <w:r w:rsidRPr="006508C5">
        <w:rPr>
          <w:rFonts w:eastAsiaTheme="minorHAnsi"/>
          <w:sz w:val="22"/>
          <w:szCs w:val="22"/>
        </w:rPr>
        <w:t>teritoriului</w:t>
      </w:r>
      <w:proofErr w:type="spellEnd"/>
      <w:r w:rsidRPr="006508C5">
        <w:rPr>
          <w:rFonts w:eastAsiaTheme="minorHAnsi"/>
          <w:sz w:val="22"/>
          <w:szCs w:val="22"/>
        </w:rPr>
        <w:t xml:space="preserve"> </w:t>
      </w:r>
      <w:proofErr w:type="spellStart"/>
      <w:r w:rsidRPr="006508C5">
        <w:rPr>
          <w:rFonts w:eastAsiaTheme="minorHAnsi"/>
          <w:sz w:val="22"/>
          <w:szCs w:val="22"/>
        </w:rPr>
        <w:t>României</w:t>
      </w:r>
      <w:proofErr w:type="spellEnd"/>
      <w:r w:rsidRPr="006508C5">
        <w:rPr>
          <w:rFonts w:eastAsiaTheme="minorHAnsi"/>
          <w:sz w:val="22"/>
          <w:szCs w:val="22"/>
        </w:rPr>
        <w:t>.</w:t>
      </w:r>
    </w:p>
    <w:p w14:paraId="63334C48"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Statutul</w:t>
      </w:r>
      <w:proofErr w:type="spellEnd"/>
      <w:r w:rsidRPr="006508C5">
        <w:rPr>
          <w:rFonts w:eastAsiaTheme="minorHAnsi"/>
          <w:b/>
          <w:sz w:val="22"/>
          <w:szCs w:val="22"/>
        </w:rPr>
        <w:t xml:space="preserve"> </w:t>
      </w:r>
      <w:proofErr w:type="spellStart"/>
      <w:r w:rsidRPr="006508C5">
        <w:rPr>
          <w:rFonts w:eastAsiaTheme="minorHAnsi"/>
          <w:b/>
          <w:sz w:val="22"/>
          <w:szCs w:val="22"/>
        </w:rPr>
        <w:t>unităţii</w:t>
      </w:r>
      <w:proofErr w:type="spellEnd"/>
      <w:r w:rsidRPr="006508C5">
        <w:rPr>
          <w:rFonts w:eastAsiaTheme="minorHAnsi"/>
          <w:b/>
          <w:sz w:val="22"/>
          <w:szCs w:val="22"/>
        </w:rPr>
        <w:t xml:space="preserve"> </w:t>
      </w:r>
      <w:proofErr w:type="spellStart"/>
      <w:r w:rsidRPr="006508C5">
        <w:rPr>
          <w:rFonts w:eastAsiaTheme="minorHAnsi"/>
          <w:b/>
          <w:sz w:val="22"/>
          <w:szCs w:val="22"/>
        </w:rPr>
        <w:t>administrativ-teritoriale</w:t>
      </w:r>
      <w:proofErr w:type="spellEnd"/>
      <w:r w:rsidRPr="006508C5">
        <w:rPr>
          <w:rFonts w:eastAsiaTheme="minorHAnsi"/>
          <w:b/>
          <w:sz w:val="22"/>
          <w:szCs w:val="22"/>
        </w:rPr>
        <w:t xml:space="preserve">. </w:t>
      </w:r>
      <w:proofErr w:type="spellStart"/>
      <w:r w:rsidRPr="006508C5">
        <w:rPr>
          <w:rFonts w:eastAsiaTheme="minorHAnsi"/>
          <w:sz w:val="22"/>
          <w:szCs w:val="22"/>
        </w:rPr>
        <w:t>Consiliul</w:t>
      </w:r>
      <w:proofErr w:type="spellEnd"/>
      <w:r w:rsidRPr="006508C5">
        <w:rPr>
          <w:rFonts w:eastAsiaTheme="minorHAnsi"/>
          <w:sz w:val="22"/>
          <w:szCs w:val="22"/>
        </w:rPr>
        <w:t xml:space="preserve"> local, </w:t>
      </w:r>
      <w:proofErr w:type="spellStart"/>
      <w:r w:rsidRPr="006508C5">
        <w:rPr>
          <w:rFonts w:eastAsiaTheme="minorHAnsi"/>
          <w:sz w:val="22"/>
          <w:szCs w:val="22"/>
        </w:rPr>
        <w:t>respectiv</w:t>
      </w:r>
      <w:proofErr w:type="spellEnd"/>
      <w:r w:rsidRPr="006508C5">
        <w:rPr>
          <w:rFonts w:eastAsiaTheme="minorHAnsi"/>
          <w:sz w:val="22"/>
          <w:szCs w:val="22"/>
        </w:rPr>
        <w:t xml:space="preserve"> </w:t>
      </w:r>
      <w:proofErr w:type="spellStart"/>
      <w:r w:rsidRPr="006508C5">
        <w:rPr>
          <w:rFonts w:eastAsiaTheme="minorHAnsi"/>
          <w:sz w:val="22"/>
          <w:szCs w:val="22"/>
        </w:rPr>
        <w:t>consiliul</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w:t>
      </w:r>
      <w:proofErr w:type="spellStart"/>
      <w:r w:rsidRPr="006508C5">
        <w:rPr>
          <w:rFonts w:eastAsiaTheme="minorHAnsi"/>
          <w:sz w:val="22"/>
          <w:szCs w:val="22"/>
        </w:rPr>
        <w:t>aprobă</w:t>
      </w:r>
      <w:proofErr w:type="spellEnd"/>
      <w:r w:rsidRPr="006508C5">
        <w:rPr>
          <w:rFonts w:eastAsiaTheme="minorHAnsi"/>
          <w:sz w:val="22"/>
          <w:szCs w:val="22"/>
        </w:rPr>
        <w:t xml:space="preserve"> </w:t>
      </w:r>
      <w:proofErr w:type="spellStart"/>
      <w:r w:rsidRPr="006508C5">
        <w:rPr>
          <w:rFonts w:eastAsiaTheme="minorHAnsi"/>
          <w:sz w:val="22"/>
          <w:szCs w:val="22"/>
        </w:rPr>
        <w:t>statutul</w:t>
      </w:r>
      <w:proofErr w:type="spellEnd"/>
      <w:r w:rsidRPr="006508C5">
        <w:rPr>
          <w:rFonts w:eastAsiaTheme="minorHAnsi"/>
          <w:sz w:val="22"/>
          <w:szCs w:val="22"/>
        </w:rPr>
        <w:t xml:space="preserve"> </w:t>
      </w:r>
      <w:proofErr w:type="spellStart"/>
      <w:r w:rsidRPr="006508C5">
        <w:rPr>
          <w:rFonts w:eastAsiaTheme="minorHAnsi"/>
          <w:sz w:val="22"/>
          <w:szCs w:val="22"/>
        </w:rPr>
        <w:t>unităţii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hotărâre</w:t>
      </w:r>
      <w:proofErr w:type="spellEnd"/>
      <w:r w:rsidRPr="006508C5">
        <w:rPr>
          <w:rFonts w:eastAsiaTheme="minorHAnsi"/>
          <w:sz w:val="22"/>
          <w:szCs w:val="22"/>
        </w:rPr>
        <w:t xml:space="preserve"> care se </w:t>
      </w:r>
      <w:proofErr w:type="spellStart"/>
      <w:r w:rsidRPr="006508C5">
        <w:rPr>
          <w:rFonts w:eastAsiaTheme="minorHAnsi"/>
          <w:sz w:val="22"/>
          <w:szCs w:val="22"/>
        </w:rPr>
        <w:t>poate</w:t>
      </w:r>
      <w:proofErr w:type="spellEnd"/>
      <w:r w:rsidRPr="006508C5">
        <w:rPr>
          <w:rFonts w:eastAsiaTheme="minorHAnsi"/>
          <w:sz w:val="22"/>
          <w:szCs w:val="22"/>
        </w:rPr>
        <w:t xml:space="preserve"> </w:t>
      </w:r>
      <w:proofErr w:type="spellStart"/>
      <w:r w:rsidRPr="006508C5">
        <w:rPr>
          <w:rFonts w:eastAsiaTheme="minorHAnsi"/>
          <w:sz w:val="22"/>
          <w:szCs w:val="22"/>
        </w:rPr>
        <w:t>modifica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completa</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funcţie</w:t>
      </w:r>
      <w:proofErr w:type="spellEnd"/>
      <w:r w:rsidRPr="006508C5">
        <w:rPr>
          <w:rFonts w:eastAsiaTheme="minorHAnsi"/>
          <w:sz w:val="22"/>
          <w:szCs w:val="22"/>
        </w:rPr>
        <w:t xml:space="preserve"> de </w:t>
      </w:r>
      <w:proofErr w:type="spellStart"/>
      <w:r w:rsidRPr="006508C5">
        <w:rPr>
          <w:rFonts w:eastAsiaTheme="minorHAnsi"/>
          <w:sz w:val="22"/>
          <w:szCs w:val="22"/>
        </w:rPr>
        <w:t>modificările</w:t>
      </w:r>
      <w:proofErr w:type="spellEnd"/>
      <w:r w:rsidRPr="006508C5">
        <w:rPr>
          <w:rFonts w:eastAsiaTheme="minorHAnsi"/>
          <w:sz w:val="22"/>
          <w:szCs w:val="22"/>
        </w:rPr>
        <w:t xml:space="preserve"> </w:t>
      </w:r>
      <w:proofErr w:type="spellStart"/>
      <w:r w:rsidRPr="006508C5">
        <w:rPr>
          <w:rFonts w:eastAsiaTheme="minorHAnsi"/>
          <w:sz w:val="22"/>
          <w:szCs w:val="22"/>
        </w:rPr>
        <w:t>apărute</w:t>
      </w:r>
      <w:proofErr w:type="spellEnd"/>
      <w:r w:rsidRPr="006508C5">
        <w:rPr>
          <w:rFonts w:eastAsiaTheme="minorHAnsi"/>
          <w:sz w:val="22"/>
          <w:szCs w:val="22"/>
        </w:rPr>
        <w:t xml:space="preserv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elementelor</w:t>
      </w:r>
      <w:proofErr w:type="spellEnd"/>
      <w:r w:rsidRPr="006508C5">
        <w:rPr>
          <w:rFonts w:eastAsiaTheme="minorHAnsi"/>
          <w:sz w:val="22"/>
          <w:szCs w:val="22"/>
        </w:rPr>
        <w:t xml:space="preserve"> </w:t>
      </w:r>
      <w:proofErr w:type="spellStart"/>
      <w:r w:rsidRPr="006508C5">
        <w:rPr>
          <w:rFonts w:eastAsiaTheme="minorHAnsi"/>
          <w:sz w:val="22"/>
          <w:szCs w:val="22"/>
        </w:rPr>
        <w:t>specifice</w:t>
      </w:r>
      <w:proofErr w:type="spellEnd"/>
      <w:r w:rsidRPr="006508C5">
        <w:rPr>
          <w:rFonts w:eastAsiaTheme="minorHAnsi"/>
          <w:sz w:val="22"/>
          <w:szCs w:val="22"/>
        </w:rPr>
        <w:t xml:space="preserve"> ale </w:t>
      </w:r>
      <w:proofErr w:type="spellStart"/>
      <w:r w:rsidRPr="006508C5">
        <w:rPr>
          <w:rFonts w:eastAsiaTheme="minorHAnsi"/>
          <w:sz w:val="22"/>
          <w:szCs w:val="22"/>
        </w:rPr>
        <w:t>acestora</w:t>
      </w:r>
      <w:proofErr w:type="spellEnd"/>
      <w:r w:rsidRPr="006508C5">
        <w:rPr>
          <w:rFonts w:eastAsiaTheme="minorHAnsi"/>
          <w:sz w:val="22"/>
          <w:szCs w:val="22"/>
        </w:rPr>
        <w:t xml:space="preserve">. </w:t>
      </w:r>
      <w:proofErr w:type="spellStart"/>
      <w:r w:rsidRPr="006508C5">
        <w:rPr>
          <w:rFonts w:eastAsiaTheme="minorHAnsi"/>
          <w:sz w:val="22"/>
          <w:szCs w:val="22"/>
        </w:rPr>
        <w:t>Acesta</w:t>
      </w:r>
      <w:proofErr w:type="spellEnd"/>
      <w:r w:rsidRPr="006508C5">
        <w:rPr>
          <w:rFonts w:eastAsiaTheme="minorHAnsi"/>
          <w:sz w:val="22"/>
          <w:szCs w:val="22"/>
        </w:rPr>
        <w:t xml:space="preserve"> </w:t>
      </w:r>
      <w:proofErr w:type="spellStart"/>
      <w:r w:rsidRPr="006508C5">
        <w:rPr>
          <w:rFonts w:eastAsiaTheme="minorHAnsi"/>
          <w:sz w:val="22"/>
          <w:szCs w:val="22"/>
        </w:rPr>
        <w:t>cuprinde</w:t>
      </w:r>
      <w:proofErr w:type="spellEnd"/>
      <w:r w:rsidRPr="006508C5">
        <w:rPr>
          <w:rFonts w:eastAsiaTheme="minorHAnsi"/>
          <w:sz w:val="22"/>
          <w:szCs w:val="22"/>
        </w:rPr>
        <w:t xml:space="preserve"> date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elemente</w:t>
      </w:r>
      <w:proofErr w:type="spellEnd"/>
      <w:r w:rsidRPr="006508C5">
        <w:rPr>
          <w:rFonts w:eastAsiaTheme="minorHAnsi"/>
          <w:sz w:val="22"/>
          <w:szCs w:val="22"/>
        </w:rPr>
        <w:t xml:space="preserve"> </w:t>
      </w:r>
      <w:proofErr w:type="spellStart"/>
      <w:r w:rsidRPr="006508C5">
        <w:rPr>
          <w:rFonts w:eastAsiaTheme="minorHAnsi"/>
          <w:sz w:val="22"/>
          <w:szCs w:val="22"/>
        </w:rPr>
        <w:t>specifice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care </w:t>
      </w:r>
      <w:proofErr w:type="spellStart"/>
      <w:r w:rsidRPr="006508C5">
        <w:rPr>
          <w:rFonts w:eastAsiaTheme="minorHAnsi"/>
          <w:sz w:val="22"/>
          <w:szCs w:val="22"/>
        </w:rPr>
        <w:t>unitatea</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administrativ-teritorială</w:t>
      </w:r>
      <w:proofErr w:type="spellEnd"/>
      <w:r w:rsidRPr="006508C5">
        <w:rPr>
          <w:rFonts w:eastAsiaTheme="minorHAnsi"/>
          <w:sz w:val="22"/>
          <w:szCs w:val="22"/>
        </w:rPr>
        <w:t xml:space="preserve"> se </w:t>
      </w:r>
      <w:proofErr w:type="spellStart"/>
      <w:r w:rsidRPr="006508C5">
        <w:rPr>
          <w:rFonts w:eastAsiaTheme="minorHAnsi"/>
          <w:sz w:val="22"/>
          <w:szCs w:val="22"/>
        </w:rPr>
        <w:t>distinge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raport</w:t>
      </w:r>
      <w:proofErr w:type="spellEnd"/>
      <w:r w:rsidRPr="006508C5">
        <w:rPr>
          <w:rFonts w:eastAsiaTheme="minorHAnsi"/>
          <w:sz w:val="22"/>
          <w:szCs w:val="22"/>
        </w:rPr>
        <w:t xml:space="preserve"> cu </w:t>
      </w:r>
      <w:proofErr w:type="spellStart"/>
      <w:r w:rsidRPr="006508C5">
        <w:rPr>
          <w:rFonts w:eastAsiaTheme="minorHAnsi"/>
          <w:sz w:val="22"/>
          <w:szCs w:val="22"/>
        </w:rPr>
        <w:t>alte</w:t>
      </w:r>
      <w:proofErr w:type="spellEnd"/>
      <w:r w:rsidRPr="006508C5">
        <w:rPr>
          <w:rFonts w:eastAsiaTheme="minorHAnsi"/>
          <w:sz w:val="22"/>
          <w:szCs w:val="22"/>
        </w:rPr>
        <w:t xml:space="preserve"> </w:t>
      </w:r>
      <w:proofErr w:type="spellStart"/>
      <w:r w:rsidRPr="006508C5">
        <w:rPr>
          <w:rFonts w:eastAsiaTheme="minorHAnsi"/>
          <w:sz w:val="22"/>
          <w:szCs w:val="22"/>
        </w:rPr>
        <w:t>unităţi</w:t>
      </w:r>
      <w:proofErr w:type="spellEnd"/>
      <w:r w:rsidRPr="006508C5">
        <w:rPr>
          <w:rFonts w:eastAsiaTheme="minorHAnsi"/>
          <w:sz w:val="22"/>
          <w:szCs w:val="22"/>
        </w:rPr>
        <w:t xml:space="preserve"> </w:t>
      </w:r>
      <w:proofErr w:type="spellStart"/>
      <w:r w:rsidRPr="006508C5">
        <w:rPr>
          <w:rFonts w:eastAsiaTheme="minorHAnsi"/>
          <w:sz w:val="22"/>
          <w:szCs w:val="22"/>
        </w:rPr>
        <w:t>similare</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prevederi</w:t>
      </w:r>
      <w:proofErr w:type="spellEnd"/>
      <w:r w:rsidRPr="006508C5">
        <w:rPr>
          <w:rFonts w:eastAsiaTheme="minorHAnsi"/>
          <w:sz w:val="22"/>
          <w:szCs w:val="22"/>
        </w:rPr>
        <w:t xml:space="preserve"> </w:t>
      </w:r>
      <w:proofErr w:type="spellStart"/>
      <w:r w:rsidRPr="006508C5">
        <w:rPr>
          <w:rFonts w:eastAsiaTheme="minorHAnsi"/>
          <w:sz w:val="22"/>
          <w:szCs w:val="22"/>
        </w:rPr>
        <w:t>privitoare</w:t>
      </w:r>
      <w:proofErr w:type="spellEnd"/>
      <w:r w:rsidRPr="006508C5">
        <w:rPr>
          <w:rFonts w:eastAsiaTheme="minorHAnsi"/>
          <w:sz w:val="22"/>
          <w:szCs w:val="22"/>
        </w:rPr>
        <w:t xml:space="preserve"> la:</w:t>
      </w:r>
    </w:p>
    <w:p w14:paraId="420259D9"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a) </w:t>
      </w:r>
      <w:proofErr w:type="spellStart"/>
      <w:r w:rsidRPr="006508C5">
        <w:rPr>
          <w:rFonts w:eastAsiaTheme="minorHAnsi"/>
          <w:sz w:val="22"/>
          <w:szCs w:val="22"/>
        </w:rPr>
        <w:t>reşedinţa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însemnele</w:t>
      </w:r>
      <w:proofErr w:type="spellEnd"/>
      <w:r w:rsidRPr="006508C5">
        <w:rPr>
          <w:rFonts w:eastAsiaTheme="minorHAnsi"/>
          <w:sz w:val="22"/>
          <w:szCs w:val="22"/>
        </w:rPr>
        <w:t xml:space="preserve"> </w:t>
      </w:r>
      <w:proofErr w:type="spellStart"/>
      <w:r w:rsidRPr="006508C5">
        <w:rPr>
          <w:rFonts w:eastAsiaTheme="minorHAnsi"/>
          <w:sz w:val="22"/>
          <w:szCs w:val="22"/>
        </w:rPr>
        <w:t>specifice</w:t>
      </w:r>
      <w:proofErr w:type="spellEnd"/>
      <w:r w:rsidRPr="006508C5">
        <w:rPr>
          <w:rFonts w:eastAsiaTheme="minorHAnsi"/>
          <w:sz w:val="22"/>
          <w:szCs w:val="22"/>
        </w:rPr>
        <w:t xml:space="preserve"> ale </w:t>
      </w:r>
      <w:proofErr w:type="spellStart"/>
      <w:r w:rsidRPr="006508C5">
        <w:rPr>
          <w:rFonts w:eastAsiaTheme="minorHAnsi"/>
          <w:sz w:val="22"/>
          <w:szCs w:val="22"/>
        </w:rPr>
        <w:t>unităţii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modalităţile</w:t>
      </w:r>
      <w:proofErr w:type="spellEnd"/>
      <w:r w:rsidRPr="006508C5">
        <w:rPr>
          <w:rFonts w:eastAsiaTheme="minorHAnsi"/>
          <w:sz w:val="22"/>
          <w:szCs w:val="22"/>
        </w:rPr>
        <w:t xml:space="preserve"> de </w:t>
      </w:r>
      <w:proofErr w:type="spellStart"/>
      <w:r w:rsidRPr="006508C5">
        <w:rPr>
          <w:rFonts w:eastAsiaTheme="minorHAnsi"/>
          <w:sz w:val="22"/>
          <w:szCs w:val="22"/>
        </w:rPr>
        <w:t>utilizare</w:t>
      </w:r>
      <w:proofErr w:type="spellEnd"/>
      <w:r w:rsidRPr="006508C5">
        <w:rPr>
          <w:rFonts w:eastAsiaTheme="minorHAnsi"/>
          <w:sz w:val="22"/>
          <w:szCs w:val="22"/>
        </w:rPr>
        <w:t xml:space="preserve"> a </w:t>
      </w:r>
      <w:proofErr w:type="spellStart"/>
      <w:r w:rsidRPr="006508C5">
        <w:rPr>
          <w:rFonts w:eastAsiaTheme="minorHAnsi"/>
          <w:sz w:val="22"/>
          <w:szCs w:val="22"/>
        </w:rPr>
        <w:t>acestora</w:t>
      </w:r>
      <w:proofErr w:type="spellEnd"/>
      <w:r w:rsidRPr="006508C5">
        <w:rPr>
          <w:rFonts w:eastAsiaTheme="minorHAnsi"/>
          <w:sz w:val="22"/>
          <w:szCs w:val="22"/>
        </w:rPr>
        <w:t xml:space="preserve">, conform </w:t>
      </w:r>
      <w:proofErr w:type="spellStart"/>
      <w:r w:rsidRPr="006508C5">
        <w:rPr>
          <w:rFonts w:eastAsiaTheme="minorHAnsi"/>
          <w:sz w:val="22"/>
          <w:szCs w:val="22"/>
        </w:rPr>
        <w:t>prevederilor</w:t>
      </w:r>
      <w:proofErr w:type="spellEnd"/>
      <w:r w:rsidRPr="006508C5">
        <w:rPr>
          <w:rFonts w:eastAsiaTheme="minorHAnsi"/>
          <w:sz w:val="22"/>
          <w:szCs w:val="22"/>
        </w:rPr>
        <w:t xml:space="preserve"> </w:t>
      </w:r>
      <w:proofErr w:type="spellStart"/>
      <w:r w:rsidRPr="006508C5">
        <w:rPr>
          <w:rFonts w:eastAsiaTheme="minorHAnsi"/>
          <w:sz w:val="22"/>
          <w:szCs w:val="22"/>
        </w:rPr>
        <w:t>legale</w:t>
      </w:r>
      <w:proofErr w:type="spellEnd"/>
      <w:r w:rsidRPr="006508C5">
        <w:rPr>
          <w:rFonts w:eastAsiaTheme="minorHAnsi"/>
          <w:sz w:val="22"/>
          <w:szCs w:val="22"/>
        </w:rPr>
        <w:t>;</w:t>
      </w:r>
    </w:p>
    <w:p w14:paraId="6F3D9EB0"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b)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sediul</w:t>
      </w:r>
      <w:proofErr w:type="spellEnd"/>
      <w:r w:rsidRPr="006508C5">
        <w:rPr>
          <w:rFonts w:eastAsiaTheme="minorHAnsi"/>
          <w:sz w:val="22"/>
          <w:szCs w:val="22"/>
        </w:rPr>
        <w:t xml:space="preserve"> </w:t>
      </w:r>
      <w:proofErr w:type="spellStart"/>
      <w:r w:rsidRPr="006508C5">
        <w:rPr>
          <w:rFonts w:eastAsiaTheme="minorHAnsi"/>
          <w:sz w:val="22"/>
          <w:szCs w:val="22"/>
        </w:rPr>
        <w:t>acestora</w:t>
      </w:r>
      <w:proofErr w:type="spellEnd"/>
      <w:r w:rsidRPr="006508C5">
        <w:rPr>
          <w:rFonts w:eastAsiaTheme="minorHAnsi"/>
          <w:sz w:val="22"/>
          <w:szCs w:val="22"/>
        </w:rPr>
        <w:t xml:space="preserve">, date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constituirea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organizarea</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w:t>
      </w:r>
    </w:p>
    <w:p w14:paraId="29FDC35F"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c) </w:t>
      </w:r>
      <w:proofErr w:type="spellStart"/>
      <w:r w:rsidRPr="006508C5">
        <w:rPr>
          <w:rFonts w:eastAsiaTheme="minorHAnsi"/>
          <w:sz w:val="22"/>
          <w:szCs w:val="22"/>
        </w:rPr>
        <w:t>întinderea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delimitarea</w:t>
      </w:r>
      <w:proofErr w:type="spellEnd"/>
      <w:r w:rsidRPr="006508C5">
        <w:rPr>
          <w:rFonts w:eastAsiaTheme="minorHAnsi"/>
          <w:sz w:val="22"/>
          <w:szCs w:val="22"/>
        </w:rPr>
        <w:t xml:space="preserve"> </w:t>
      </w:r>
      <w:proofErr w:type="spellStart"/>
      <w:r w:rsidRPr="006508C5">
        <w:rPr>
          <w:rFonts w:eastAsiaTheme="minorHAnsi"/>
          <w:sz w:val="22"/>
          <w:szCs w:val="22"/>
        </w:rPr>
        <w:t>teritorială</w:t>
      </w:r>
      <w:proofErr w:type="spellEnd"/>
      <w:r w:rsidRPr="006508C5">
        <w:rPr>
          <w:rFonts w:eastAsiaTheme="minorHAnsi"/>
          <w:sz w:val="22"/>
          <w:szCs w:val="22"/>
        </w:rPr>
        <w:t xml:space="preserve"> a </w:t>
      </w:r>
      <w:proofErr w:type="spellStart"/>
      <w:r w:rsidRPr="006508C5">
        <w:rPr>
          <w:rFonts w:eastAsiaTheme="minorHAnsi"/>
          <w:sz w:val="22"/>
          <w:szCs w:val="22"/>
        </w:rPr>
        <w:t>unităţii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localităţile</w:t>
      </w:r>
      <w:proofErr w:type="spellEnd"/>
      <w:r w:rsidRPr="006508C5">
        <w:rPr>
          <w:rFonts w:eastAsiaTheme="minorHAnsi"/>
          <w:sz w:val="22"/>
          <w:szCs w:val="22"/>
        </w:rPr>
        <w:t xml:space="preserve"> </w:t>
      </w:r>
      <w:proofErr w:type="spellStart"/>
      <w:r w:rsidRPr="006508C5">
        <w:rPr>
          <w:rFonts w:eastAsiaTheme="minorHAnsi"/>
          <w:sz w:val="22"/>
          <w:szCs w:val="22"/>
        </w:rPr>
        <w:t>componente</w:t>
      </w:r>
      <w:proofErr w:type="spellEnd"/>
      <w:r w:rsidRPr="006508C5">
        <w:rPr>
          <w:rFonts w:eastAsiaTheme="minorHAnsi"/>
          <w:sz w:val="22"/>
          <w:szCs w:val="22"/>
        </w:rPr>
        <w:t xml:space="preserve">, </w:t>
      </w:r>
      <w:proofErr w:type="spellStart"/>
      <w:r w:rsidRPr="006508C5">
        <w:rPr>
          <w:rFonts w:eastAsiaTheme="minorHAnsi"/>
          <w:sz w:val="22"/>
          <w:szCs w:val="22"/>
        </w:rPr>
        <w:t>amplasarea</w:t>
      </w:r>
      <w:proofErr w:type="spellEnd"/>
      <w:r w:rsidRPr="006508C5">
        <w:rPr>
          <w:rFonts w:eastAsiaTheme="minorHAnsi"/>
          <w:sz w:val="22"/>
          <w:szCs w:val="22"/>
        </w:rPr>
        <w:t xml:space="preserve"> </w:t>
      </w:r>
      <w:proofErr w:type="spellStart"/>
      <w:r w:rsidRPr="006508C5">
        <w:rPr>
          <w:rFonts w:eastAsiaTheme="minorHAnsi"/>
          <w:sz w:val="22"/>
          <w:szCs w:val="22"/>
        </w:rPr>
        <w:t>acestora</w:t>
      </w:r>
      <w:proofErr w:type="spellEnd"/>
      <w:r w:rsidRPr="006508C5">
        <w:rPr>
          <w:rFonts w:eastAsiaTheme="minorHAnsi"/>
          <w:sz w:val="22"/>
          <w:szCs w:val="22"/>
        </w:rPr>
        <w:t xml:space="preserve">, </w:t>
      </w:r>
      <w:proofErr w:type="spellStart"/>
      <w:r w:rsidRPr="006508C5">
        <w:rPr>
          <w:rFonts w:eastAsiaTheme="minorHAnsi"/>
          <w:sz w:val="22"/>
          <w:szCs w:val="22"/>
        </w:rPr>
        <w:t>prezentarea</w:t>
      </w:r>
      <w:proofErr w:type="spellEnd"/>
      <w:r w:rsidRPr="006508C5">
        <w:rPr>
          <w:rFonts w:eastAsiaTheme="minorHAnsi"/>
          <w:sz w:val="22"/>
          <w:szCs w:val="22"/>
        </w:rPr>
        <w:t xml:space="preserve"> </w:t>
      </w:r>
      <w:proofErr w:type="spellStart"/>
      <w:r w:rsidRPr="006508C5">
        <w:rPr>
          <w:rFonts w:eastAsiaTheme="minorHAnsi"/>
          <w:sz w:val="22"/>
          <w:szCs w:val="22"/>
        </w:rPr>
        <w:t>grafică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descriptivă</w:t>
      </w:r>
      <w:proofErr w:type="spellEnd"/>
      <w:r w:rsidRPr="006508C5">
        <w:rPr>
          <w:rFonts w:eastAsiaTheme="minorHAnsi"/>
          <w:sz w:val="22"/>
          <w:szCs w:val="22"/>
        </w:rPr>
        <w:t xml:space="preserve">, </w:t>
      </w:r>
      <w:proofErr w:type="spellStart"/>
      <w:r w:rsidRPr="006508C5">
        <w:rPr>
          <w:rFonts w:eastAsiaTheme="minorHAnsi"/>
          <w:sz w:val="22"/>
          <w:szCs w:val="22"/>
        </w:rPr>
        <w:t>distanţa</w:t>
      </w:r>
      <w:proofErr w:type="spellEnd"/>
      <w:r w:rsidRPr="006508C5">
        <w:rPr>
          <w:rFonts w:eastAsiaTheme="minorHAnsi"/>
          <w:sz w:val="22"/>
          <w:szCs w:val="22"/>
        </w:rPr>
        <w:t xml:space="preserve"> </w:t>
      </w:r>
      <w:proofErr w:type="spellStart"/>
      <w:r w:rsidRPr="006508C5">
        <w:rPr>
          <w:rFonts w:eastAsiaTheme="minorHAnsi"/>
          <w:sz w:val="22"/>
          <w:szCs w:val="22"/>
        </w:rPr>
        <w:t>dintre</w:t>
      </w:r>
      <w:proofErr w:type="spellEnd"/>
      <w:r w:rsidRPr="006508C5">
        <w:rPr>
          <w:rFonts w:eastAsiaTheme="minorHAnsi"/>
          <w:sz w:val="22"/>
          <w:szCs w:val="22"/>
        </w:rPr>
        <w:t xml:space="preserve"> </w:t>
      </w:r>
      <w:proofErr w:type="spellStart"/>
      <w:r w:rsidRPr="006508C5">
        <w:rPr>
          <w:rFonts w:eastAsiaTheme="minorHAnsi"/>
          <w:sz w:val="22"/>
          <w:szCs w:val="22"/>
        </w:rPr>
        <w:t>localităţile</w:t>
      </w:r>
      <w:proofErr w:type="spellEnd"/>
      <w:r w:rsidRPr="006508C5">
        <w:rPr>
          <w:rFonts w:eastAsiaTheme="minorHAnsi"/>
          <w:sz w:val="22"/>
          <w:szCs w:val="22"/>
        </w:rPr>
        <w:t xml:space="preserve"> </w:t>
      </w:r>
      <w:proofErr w:type="spellStart"/>
      <w:r w:rsidRPr="006508C5">
        <w:rPr>
          <w:rFonts w:eastAsiaTheme="minorHAnsi"/>
          <w:sz w:val="22"/>
          <w:szCs w:val="22"/>
        </w:rPr>
        <w:t>componente</w:t>
      </w:r>
      <w:proofErr w:type="spellEnd"/>
      <w:r w:rsidRPr="006508C5">
        <w:rPr>
          <w:rFonts w:eastAsiaTheme="minorHAnsi"/>
          <w:sz w:val="22"/>
          <w:szCs w:val="22"/>
        </w:rPr>
        <w:t xml:space="preserve">, </w:t>
      </w:r>
      <w:proofErr w:type="spellStart"/>
      <w:r w:rsidRPr="006508C5">
        <w:rPr>
          <w:rFonts w:eastAsiaTheme="minorHAnsi"/>
          <w:sz w:val="22"/>
          <w:szCs w:val="22"/>
        </w:rPr>
        <w:t>rangul</w:t>
      </w:r>
      <w:proofErr w:type="spellEnd"/>
      <w:r w:rsidRPr="006508C5">
        <w:rPr>
          <w:rFonts w:eastAsiaTheme="minorHAnsi"/>
          <w:sz w:val="22"/>
          <w:szCs w:val="22"/>
        </w:rPr>
        <w:t xml:space="preserve"> </w:t>
      </w:r>
      <w:proofErr w:type="spellStart"/>
      <w:r w:rsidRPr="006508C5">
        <w:rPr>
          <w:rFonts w:eastAsiaTheme="minorHAnsi"/>
          <w:sz w:val="22"/>
          <w:szCs w:val="22"/>
        </w:rPr>
        <w:t>unităţii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stabilit</w:t>
      </w:r>
      <w:proofErr w:type="spellEnd"/>
      <w:r w:rsidRPr="006508C5">
        <w:rPr>
          <w:rFonts w:eastAsiaTheme="minorHAnsi"/>
          <w:sz w:val="22"/>
          <w:szCs w:val="22"/>
        </w:rPr>
        <w:t xml:space="preserve"> </w:t>
      </w:r>
      <w:proofErr w:type="spellStart"/>
      <w:r w:rsidRPr="006508C5">
        <w:rPr>
          <w:rFonts w:eastAsiaTheme="minorHAnsi"/>
          <w:sz w:val="22"/>
          <w:szCs w:val="22"/>
        </w:rPr>
        <w:t>potrivit</w:t>
      </w:r>
      <w:proofErr w:type="spellEnd"/>
      <w:r w:rsidRPr="006508C5">
        <w:rPr>
          <w:rFonts w:eastAsiaTheme="minorHAnsi"/>
          <w:sz w:val="22"/>
          <w:szCs w:val="22"/>
        </w:rPr>
        <w:t xml:space="preserve"> </w:t>
      </w:r>
      <w:proofErr w:type="spellStart"/>
      <w:r w:rsidRPr="006508C5">
        <w:rPr>
          <w:rFonts w:eastAsiaTheme="minorHAnsi"/>
          <w:sz w:val="22"/>
          <w:szCs w:val="22"/>
        </w:rPr>
        <w:t>prevederilor</w:t>
      </w:r>
      <w:proofErr w:type="spellEnd"/>
      <w:r w:rsidRPr="006508C5">
        <w:rPr>
          <w:rFonts w:eastAsiaTheme="minorHAnsi"/>
          <w:sz w:val="22"/>
          <w:szCs w:val="22"/>
        </w:rPr>
        <w:t xml:space="preserve"> </w:t>
      </w:r>
      <w:proofErr w:type="spellStart"/>
      <w:r w:rsidRPr="006508C5">
        <w:rPr>
          <w:rFonts w:eastAsiaTheme="minorHAnsi"/>
          <w:sz w:val="22"/>
          <w:szCs w:val="22"/>
        </w:rPr>
        <w:t>legislaţiei</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amenajarea</w:t>
      </w:r>
      <w:proofErr w:type="spellEnd"/>
      <w:r w:rsidRPr="006508C5">
        <w:rPr>
          <w:rFonts w:eastAsiaTheme="minorHAnsi"/>
          <w:sz w:val="22"/>
          <w:szCs w:val="22"/>
        </w:rPr>
        <w:t xml:space="preserve"> </w:t>
      </w:r>
      <w:proofErr w:type="spellStart"/>
      <w:r w:rsidRPr="006508C5">
        <w:rPr>
          <w:rFonts w:eastAsiaTheme="minorHAnsi"/>
          <w:sz w:val="22"/>
          <w:szCs w:val="22"/>
        </w:rPr>
        <w:t>teritoriului</w:t>
      </w:r>
      <w:proofErr w:type="spellEnd"/>
      <w:r w:rsidRPr="006508C5">
        <w:rPr>
          <w:rFonts w:eastAsiaTheme="minorHAnsi"/>
          <w:sz w:val="22"/>
          <w:szCs w:val="22"/>
        </w:rPr>
        <w:t xml:space="preserve"> </w:t>
      </w:r>
      <w:proofErr w:type="spellStart"/>
      <w:r w:rsidRPr="006508C5">
        <w:rPr>
          <w:rFonts w:eastAsiaTheme="minorHAnsi"/>
          <w:sz w:val="22"/>
          <w:szCs w:val="22"/>
        </w:rPr>
        <w:t>naţional</w:t>
      </w:r>
      <w:proofErr w:type="spellEnd"/>
      <w:r w:rsidRPr="006508C5">
        <w:rPr>
          <w:rFonts w:eastAsiaTheme="minorHAnsi"/>
          <w:sz w:val="22"/>
          <w:szCs w:val="22"/>
        </w:rPr>
        <w:t>;</w:t>
      </w:r>
    </w:p>
    <w:p w14:paraId="073CC9B0"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d) date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înfiinţarea</w:t>
      </w:r>
      <w:proofErr w:type="spellEnd"/>
      <w:r w:rsidRPr="006508C5">
        <w:rPr>
          <w:rFonts w:eastAsiaTheme="minorHAnsi"/>
          <w:sz w:val="22"/>
          <w:szCs w:val="22"/>
        </w:rPr>
        <w:t xml:space="preserve"> </w:t>
      </w:r>
      <w:proofErr w:type="spellStart"/>
      <w:r w:rsidRPr="006508C5">
        <w:rPr>
          <w:rFonts w:eastAsiaTheme="minorHAnsi"/>
          <w:sz w:val="22"/>
          <w:szCs w:val="22"/>
        </w:rPr>
        <w:t>unităţii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prima </w:t>
      </w:r>
      <w:proofErr w:type="spellStart"/>
      <w:r w:rsidRPr="006508C5">
        <w:rPr>
          <w:rFonts w:eastAsiaTheme="minorHAnsi"/>
          <w:sz w:val="22"/>
          <w:szCs w:val="22"/>
        </w:rPr>
        <w:t>atestare</w:t>
      </w:r>
      <w:proofErr w:type="spellEnd"/>
      <w:r w:rsidRPr="006508C5">
        <w:rPr>
          <w:rFonts w:eastAsiaTheme="minorHAnsi"/>
          <w:sz w:val="22"/>
          <w:szCs w:val="22"/>
        </w:rPr>
        <w:t xml:space="preserve"> </w:t>
      </w:r>
      <w:proofErr w:type="spellStart"/>
      <w:r w:rsidRPr="006508C5">
        <w:rPr>
          <w:rFonts w:eastAsiaTheme="minorHAnsi"/>
          <w:sz w:val="22"/>
          <w:szCs w:val="22"/>
        </w:rPr>
        <w:t>documentară</w:t>
      </w:r>
      <w:proofErr w:type="spellEnd"/>
      <w:r w:rsidRPr="006508C5">
        <w:rPr>
          <w:rFonts w:eastAsiaTheme="minorHAnsi"/>
          <w:sz w:val="22"/>
          <w:szCs w:val="22"/>
        </w:rPr>
        <w:t xml:space="preserve">, </w:t>
      </w:r>
      <w:proofErr w:type="spellStart"/>
      <w:r w:rsidRPr="006508C5">
        <w:rPr>
          <w:rFonts w:eastAsiaTheme="minorHAnsi"/>
          <w:sz w:val="22"/>
          <w:szCs w:val="22"/>
        </w:rPr>
        <w:t>evoluţia</w:t>
      </w:r>
      <w:proofErr w:type="spellEnd"/>
      <w:r w:rsidRPr="006508C5">
        <w:rPr>
          <w:rFonts w:eastAsiaTheme="minorHAnsi"/>
          <w:sz w:val="22"/>
          <w:szCs w:val="22"/>
        </w:rPr>
        <w:t xml:space="preserve"> </w:t>
      </w:r>
      <w:proofErr w:type="spellStart"/>
      <w:r w:rsidRPr="006508C5">
        <w:rPr>
          <w:rFonts w:eastAsiaTheme="minorHAnsi"/>
          <w:sz w:val="22"/>
          <w:szCs w:val="22"/>
        </w:rPr>
        <w:t>istorică</w:t>
      </w:r>
      <w:proofErr w:type="spellEnd"/>
      <w:r w:rsidRPr="006508C5">
        <w:rPr>
          <w:rFonts w:eastAsiaTheme="minorHAnsi"/>
          <w:sz w:val="22"/>
          <w:szCs w:val="22"/>
        </w:rPr>
        <w:t>;</w:t>
      </w:r>
    </w:p>
    <w:p w14:paraId="421224ED"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e) </w:t>
      </w:r>
      <w:proofErr w:type="spellStart"/>
      <w:r w:rsidRPr="006508C5">
        <w:rPr>
          <w:rFonts w:eastAsiaTheme="minorHAnsi"/>
          <w:sz w:val="22"/>
          <w:szCs w:val="22"/>
        </w:rPr>
        <w:t>criteriile</w:t>
      </w:r>
      <w:proofErr w:type="spellEnd"/>
      <w:r w:rsidRPr="006508C5">
        <w:rPr>
          <w:rFonts w:eastAsiaTheme="minorHAnsi"/>
          <w:sz w:val="22"/>
          <w:szCs w:val="22"/>
        </w:rPr>
        <w:t xml:space="preserve"> </w:t>
      </w:r>
      <w:proofErr w:type="spellStart"/>
      <w:r w:rsidRPr="006508C5">
        <w:rPr>
          <w:rFonts w:eastAsiaTheme="minorHAnsi"/>
          <w:sz w:val="22"/>
          <w:szCs w:val="22"/>
        </w:rPr>
        <w:t>potrivit</w:t>
      </w:r>
      <w:proofErr w:type="spellEnd"/>
      <w:r w:rsidRPr="006508C5">
        <w:rPr>
          <w:rFonts w:eastAsiaTheme="minorHAnsi"/>
          <w:sz w:val="22"/>
          <w:szCs w:val="22"/>
        </w:rPr>
        <w:t xml:space="preserve"> </w:t>
      </w:r>
      <w:proofErr w:type="spellStart"/>
      <w:r w:rsidRPr="006508C5">
        <w:rPr>
          <w:rFonts w:eastAsiaTheme="minorHAnsi"/>
          <w:sz w:val="22"/>
          <w:szCs w:val="22"/>
        </w:rPr>
        <w:t>cărora</w:t>
      </w:r>
      <w:proofErr w:type="spellEnd"/>
      <w:r w:rsidRPr="006508C5">
        <w:rPr>
          <w:rFonts w:eastAsiaTheme="minorHAnsi"/>
          <w:sz w:val="22"/>
          <w:szCs w:val="22"/>
        </w:rPr>
        <w:t xml:space="preserve"> se </w:t>
      </w:r>
      <w:proofErr w:type="spellStart"/>
      <w:r w:rsidRPr="006508C5">
        <w:rPr>
          <w:rFonts w:eastAsiaTheme="minorHAnsi"/>
          <w:sz w:val="22"/>
          <w:szCs w:val="22"/>
        </w:rPr>
        <w:t>poate</w:t>
      </w:r>
      <w:proofErr w:type="spellEnd"/>
      <w:r w:rsidRPr="006508C5">
        <w:rPr>
          <w:rFonts w:eastAsiaTheme="minorHAnsi"/>
          <w:sz w:val="22"/>
          <w:szCs w:val="22"/>
        </w:rPr>
        <w:t xml:space="preserve"> </w:t>
      </w:r>
      <w:proofErr w:type="spellStart"/>
      <w:r w:rsidRPr="006508C5">
        <w:rPr>
          <w:rFonts w:eastAsiaTheme="minorHAnsi"/>
          <w:sz w:val="22"/>
          <w:szCs w:val="22"/>
        </w:rPr>
        <w:t>conferi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retrage</w:t>
      </w:r>
      <w:proofErr w:type="spellEnd"/>
      <w:r w:rsidRPr="006508C5">
        <w:rPr>
          <w:rFonts w:eastAsiaTheme="minorHAnsi"/>
          <w:sz w:val="22"/>
          <w:szCs w:val="22"/>
        </w:rPr>
        <w:t xml:space="preserve"> </w:t>
      </w:r>
      <w:proofErr w:type="spellStart"/>
      <w:r w:rsidRPr="006508C5">
        <w:rPr>
          <w:rFonts w:eastAsiaTheme="minorHAnsi"/>
          <w:sz w:val="22"/>
          <w:szCs w:val="22"/>
        </w:rPr>
        <w:t>persoanelor</w:t>
      </w:r>
      <w:proofErr w:type="spellEnd"/>
      <w:r w:rsidRPr="006508C5">
        <w:rPr>
          <w:rFonts w:eastAsiaTheme="minorHAnsi"/>
          <w:sz w:val="22"/>
          <w:szCs w:val="22"/>
        </w:rPr>
        <w:t xml:space="preserve"> </w:t>
      </w:r>
      <w:proofErr w:type="spellStart"/>
      <w:r w:rsidRPr="006508C5">
        <w:rPr>
          <w:rFonts w:eastAsiaTheme="minorHAnsi"/>
          <w:sz w:val="22"/>
          <w:szCs w:val="22"/>
        </w:rPr>
        <w:t>fizice</w:t>
      </w:r>
      <w:proofErr w:type="spellEnd"/>
      <w:r w:rsidRPr="006508C5">
        <w:rPr>
          <w:rFonts w:eastAsiaTheme="minorHAnsi"/>
          <w:sz w:val="22"/>
          <w:szCs w:val="22"/>
        </w:rPr>
        <w:t xml:space="preserve"> </w:t>
      </w:r>
      <w:proofErr w:type="spellStart"/>
      <w:r w:rsidRPr="006508C5">
        <w:rPr>
          <w:rFonts w:eastAsiaTheme="minorHAnsi"/>
          <w:sz w:val="22"/>
          <w:szCs w:val="22"/>
        </w:rPr>
        <w:t>române</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străine</w:t>
      </w:r>
      <w:proofErr w:type="spellEnd"/>
      <w:r w:rsidRPr="006508C5">
        <w:rPr>
          <w:rFonts w:eastAsiaTheme="minorHAnsi"/>
          <w:sz w:val="22"/>
          <w:szCs w:val="22"/>
        </w:rPr>
        <w:t xml:space="preserve"> </w:t>
      </w:r>
      <w:proofErr w:type="spellStart"/>
      <w:r w:rsidRPr="006508C5">
        <w:rPr>
          <w:rFonts w:eastAsiaTheme="minorHAnsi"/>
          <w:sz w:val="22"/>
          <w:szCs w:val="22"/>
        </w:rPr>
        <w:t>calitatea</w:t>
      </w:r>
      <w:proofErr w:type="spellEnd"/>
      <w:r w:rsidRPr="006508C5">
        <w:rPr>
          <w:rFonts w:eastAsiaTheme="minorHAnsi"/>
          <w:sz w:val="22"/>
          <w:szCs w:val="22"/>
        </w:rPr>
        <w:t xml:space="preserve"> de </w:t>
      </w:r>
      <w:proofErr w:type="spellStart"/>
      <w:r w:rsidRPr="006508C5">
        <w:rPr>
          <w:rFonts w:eastAsiaTheme="minorHAnsi"/>
          <w:sz w:val="22"/>
          <w:szCs w:val="22"/>
        </w:rPr>
        <w:t>cetăţean</w:t>
      </w:r>
      <w:proofErr w:type="spellEnd"/>
      <w:r w:rsidRPr="006508C5">
        <w:rPr>
          <w:rFonts w:eastAsiaTheme="minorHAnsi"/>
          <w:sz w:val="22"/>
          <w:szCs w:val="22"/>
        </w:rPr>
        <w:t xml:space="preserve"> de </w:t>
      </w:r>
      <w:proofErr w:type="spellStart"/>
      <w:r w:rsidRPr="006508C5">
        <w:rPr>
          <w:rFonts w:eastAsiaTheme="minorHAnsi"/>
          <w:sz w:val="22"/>
          <w:szCs w:val="22"/>
        </w:rPr>
        <w:t>onoare</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unitatea</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administrativ-teritorială</w:t>
      </w:r>
      <w:proofErr w:type="spellEnd"/>
      <w:r w:rsidRPr="006508C5">
        <w:rPr>
          <w:rFonts w:eastAsiaTheme="minorHAnsi"/>
          <w:sz w:val="22"/>
          <w:szCs w:val="22"/>
        </w:rPr>
        <w:t xml:space="preserve"> </w:t>
      </w:r>
      <w:proofErr w:type="spellStart"/>
      <w:r w:rsidRPr="006508C5">
        <w:rPr>
          <w:rFonts w:eastAsiaTheme="minorHAnsi"/>
          <w:sz w:val="22"/>
          <w:szCs w:val="22"/>
        </w:rPr>
        <w:t>respectivă</w:t>
      </w:r>
      <w:proofErr w:type="spellEnd"/>
      <w:r w:rsidRPr="006508C5">
        <w:rPr>
          <w:rFonts w:eastAsiaTheme="minorHAnsi"/>
          <w:sz w:val="22"/>
          <w:szCs w:val="22"/>
        </w:rPr>
        <w:t>;</w:t>
      </w:r>
    </w:p>
    <w:p w14:paraId="4D1F7695"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f) </w:t>
      </w:r>
      <w:proofErr w:type="spellStart"/>
      <w:r w:rsidRPr="006508C5">
        <w:rPr>
          <w:rFonts w:eastAsiaTheme="minorHAnsi"/>
          <w:sz w:val="22"/>
          <w:szCs w:val="22"/>
        </w:rPr>
        <w:t>componenţa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structura</w:t>
      </w:r>
      <w:proofErr w:type="spellEnd"/>
      <w:r w:rsidRPr="006508C5">
        <w:rPr>
          <w:rFonts w:eastAsiaTheme="minorHAnsi"/>
          <w:sz w:val="22"/>
          <w:szCs w:val="22"/>
        </w:rPr>
        <w:t xml:space="preserve"> </w:t>
      </w:r>
      <w:proofErr w:type="spellStart"/>
      <w:r w:rsidRPr="006508C5">
        <w:rPr>
          <w:rFonts w:eastAsiaTheme="minorHAnsi"/>
          <w:sz w:val="22"/>
          <w:szCs w:val="22"/>
        </w:rPr>
        <w:t>populaţiei</w:t>
      </w:r>
      <w:proofErr w:type="spellEnd"/>
      <w:r w:rsidRPr="006508C5">
        <w:rPr>
          <w:rFonts w:eastAsiaTheme="minorHAnsi"/>
          <w:sz w:val="22"/>
          <w:szCs w:val="22"/>
        </w:rPr>
        <w:t xml:space="preserve"> </w:t>
      </w:r>
      <w:proofErr w:type="spellStart"/>
      <w:r w:rsidRPr="006508C5">
        <w:rPr>
          <w:rFonts w:eastAsiaTheme="minorHAnsi"/>
          <w:sz w:val="22"/>
          <w:szCs w:val="22"/>
        </w:rPr>
        <w:t>unităţii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defalcate </w:t>
      </w:r>
      <w:proofErr w:type="spellStart"/>
      <w:r w:rsidRPr="006508C5">
        <w:rPr>
          <w:rFonts w:eastAsiaTheme="minorHAnsi"/>
          <w:sz w:val="22"/>
          <w:szCs w:val="22"/>
        </w:rPr>
        <w:t>inclusiv</w:t>
      </w:r>
      <w:proofErr w:type="spellEnd"/>
      <w:r w:rsidRPr="006508C5">
        <w:rPr>
          <w:rFonts w:eastAsiaTheme="minorHAnsi"/>
          <w:sz w:val="22"/>
          <w:szCs w:val="22"/>
        </w:rPr>
        <w:t xml:space="preserve"> pe </w:t>
      </w:r>
      <w:proofErr w:type="spellStart"/>
      <w:r w:rsidRPr="006508C5">
        <w:rPr>
          <w:rFonts w:eastAsiaTheme="minorHAnsi"/>
          <w:sz w:val="22"/>
          <w:szCs w:val="22"/>
        </w:rPr>
        <w:t>localităţi</w:t>
      </w:r>
      <w:proofErr w:type="spellEnd"/>
      <w:r w:rsidRPr="006508C5">
        <w:rPr>
          <w:rFonts w:eastAsiaTheme="minorHAnsi"/>
          <w:sz w:val="22"/>
          <w:szCs w:val="22"/>
        </w:rPr>
        <w:t xml:space="preserve"> </w:t>
      </w:r>
      <w:proofErr w:type="spellStart"/>
      <w:r w:rsidRPr="006508C5">
        <w:rPr>
          <w:rFonts w:eastAsiaTheme="minorHAnsi"/>
          <w:sz w:val="22"/>
          <w:szCs w:val="22"/>
        </w:rPr>
        <w:t>componente</w:t>
      </w:r>
      <w:proofErr w:type="spellEnd"/>
      <w:r w:rsidRPr="006508C5">
        <w:rPr>
          <w:rFonts w:eastAsiaTheme="minorHAnsi"/>
          <w:sz w:val="22"/>
          <w:szCs w:val="22"/>
        </w:rPr>
        <w:t xml:space="preserve">; </w:t>
      </w:r>
      <w:proofErr w:type="spellStart"/>
      <w:r w:rsidRPr="006508C5">
        <w:rPr>
          <w:rFonts w:eastAsiaTheme="minorHAnsi"/>
          <w:sz w:val="22"/>
          <w:szCs w:val="22"/>
        </w:rPr>
        <w:t>aspectele</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numărul</w:t>
      </w:r>
      <w:proofErr w:type="spellEnd"/>
      <w:r w:rsidRPr="006508C5">
        <w:rPr>
          <w:rFonts w:eastAsiaTheme="minorHAnsi"/>
          <w:sz w:val="22"/>
          <w:szCs w:val="22"/>
        </w:rPr>
        <w:t xml:space="preserve"> </w:t>
      </w:r>
      <w:proofErr w:type="spellStart"/>
      <w:r w:rsidRPr="006508C5">
        <w:rPr>
          <w:rFonts w:eastAsiaTheme="minorHAnsi"/>
          <w:sz w:val="22"/>
          <w:szCs w:val="22"/>
        </w:rPr>
        <w:t>populaţiei</w:t>
      </w:r>
      <w:proofErr w:type="spellEnd"/>
      <w:r w:rsidRPr="006508C5">
        <w:rPr>
          <w:rFonts w:eastAsiaTheme="minorHAnsi"/>
          <w:sz w:val="22"/>
          <w:szCs w:val="22"/>
        </w:rPr>
        <w:t xml:space="preserve"> se </w:t>
      </w:r>
      <w:proofErr w:type="spellStart"/>
      <w:r w:rsidRPr="006508C5">
        <w:rPr>
          <w:rFonts w:eastAsiaTheme="minorHAnsi"/>
          <w:sz w:val="22"/>
          <w:szCs w:val="22"/>
        </w:rPr>
        <w:t>actualizează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urma</w:t>
      </w:r>
      <w:proofErr w:type="spellEnd"/>
      <w:r w:rsidRPr="006508C5">
        <w:rPr>
          <w:rFonts w:eastAsiaTheme="minorHAnsi"/>
          <w:sz w:val="22"/>
          <w:szCs w:val="22"/>
        </w:rPr>
        <w:t xml:space="preserve"> </w:t>
      </w:r>
      <w:proofErr w:type="spellStart"/>
      <w:r w:rsidRPr="006508C5">
        <w:rPr>
          <w:rFonts w:eastAsiaTheme="minorHAnsi"/>
          <w:sz w:val="22"/>
          <w:szCs w:val="22"/>
        </w:rPr>
        <w:t>recensământului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vederea</w:t>
      </w:r>
      <w:proofErr w:type="spellEnd"/>
      <w:r w:rsidRPr="006508C5">
        <w:rPr>
          <w:rFonts w:eastAsiaTheme="minorHAnsi"/>
          <w:sz w:val="22"/>
          <w:szCs w:val="22"/>
        </w:rPr>
        <w:t xml:space="preserve"> </w:t>
      </w:r>
      <w:proofErr w:type="spellStart"/>
      <w:r w:rsidRPr="006508C5">
        <w:rPr>
          <w:rFonts w:eastAsiaTheme="minorHAnsi"/>
          <w:sz w:val="22"/>
          <w:szCs w:val="22"/>
        </w:rPr>
        <w:t>respectării</w:t>
      </w:r>
      <w:proofErr w:type="spellEnd"/>
      <w:r w:rsidRPr="006508C5">
        <w:rPr>
          <w:rFonts w:eastAsiaTheme="minorHAnsi"/>
          <w:sz w:val="22"/>
          <w:szCs w:val="22"/>
        </w:rPr>
        <w:t xml:space="preserve"> </w:t>
      </w:r>
      <w:proofErr w:type="spellStart"/>
      <w:r w:rsidRPr="006508C5">
        <w:rPr>
          <w:rFonts w:eastAsiaTheme="minorHAnsi"/>
          <w:sz w:val="22"/>
          <w:szCs w:val="22"/>
        </w:rPr>
        <w:t>dreptului</w:t>
      </w:r>
      <w:proofErr w:type="spellEnd"/>
      <w:r w:rsidRPr="006508C5">
        <w:rPr>
          <w:rFonts w:eastAsiaTheme="minorHAnsi"/>
          <w:sz w:val="22"/>
          <w:szCs w:val="22"/>
        </w:rPr>
        <w:t xml:space="preserve"> </w:t>
      </w:r>
      <w:proofErr w:type="spellStart"/>
      <w:r w:rsidRPr="006508C5">
        <w:rPr>
          <w:rFonts w:eastAsiaTheme="minorHAnsi"/>
          <w:sz w:val="22"/>
          <w:szCs w:val="22"/>
        </w:rPr>
        <w:t>cetăţenilor</w:t>
      </w:r>
      <w:proofErr w:type="spellEnd"/>
      <w:r w:rsidRPr="006508C5">
        <w:rPr>
          <w:rFonts w:eastAsiaTheme="minorHAnsi"/>
          <w:sz w:val="22"/>
          <w:szCs w:val="22"/>
        </w:rPr>
        <w:t xml:space="preserve"> </w:t>
      </w:r>
      <w:proofErr w:type="spellStart"/>
      <w:r w:rsidRPr="006508C5">
        <w:rPr>
          <w:rFonts w:eastAsiaTheme="minorHAnsi"/>
          <w:sz w:val="22"/>
          <w:szCs w:val="22"/>
        </w:rPr>
        <w:t>aparţinând</w:t>
      </w:r>
      <w:proofErr w:type="spellEnd"/>
      <w:r w:rsidRPr="006508C5">
        <w:rPr>
          <w:rFonts w:eastAsiaTheme="minorHAnsi"/>
          <w:sz w:val="22"/>
          <w:szCs w:val="22"/>
        </w:rPr>
        <w:t xml:space="preserve"> </w:t>
      </w:r>
      <w:proofErr w:type="spellStart"/>
      <w:r w:rsidRPr="006508C5">
        <w:rPr>
          <w:rFonts w:eastAsiaTheme="minorHAnsi"/>
          <w:sz w:val="22"/>
          <w:szCs w:val="22"/>
        </w:rPr>
        <w:t>unei</w:t>
      </w:r>
      <w:proofErr w:type="spellEnd"/>
      <w:r w:rsidRPr="006508C5">
        <w:rPr>
          <w:rFonts w:eastAsiaTheme="minorHAnsi"/>
          <w:sz w:val="22"/>
          <w:szCs w:val="22"/>
        </w:rPr>
        <w:t xml:space="preserve"> </w:t>
      </w:r>
      <w:proofErr w:type="spellStart"/>
      <w:r w:rsidRPr="006508C5">
        <w:rPr>
          <w:rFonts w:eastAsiaTheme="minorHAnsi"/>
          <w:sz w:val="22"/>
          <w:szCs w:val="22"/>
        </w:rPr>
        <w:t>minorităţi</w:t>
      </w:r>
      <w:proofErr w:type="spellEnd"/>
      <w:r w:rsidRPr="006508C5">
        <w:rPr>
          <w:rFonts w:eastAsiaTheme="minorHAnsi"/>
          <w:sz w:val="22"/>
          <w:szCs w:val="22"/>
        </w:rPr>
        <w:t xml:space="preserve"> </w:t>
      </w:r>
      <w:proofErr w:type="spellStart"/>
      <w:r w:rsidRPr="006508C5">
        <w:rPr>
          <w:rFonts w:eastAsiaTheme="minorHAnsi"/>
          <w:sz w:val="22"/>
          <w:szCs w:val="22"/>
        </w:rPr>
        <w:t>naţionale</w:t>
      </w:r>
      <w:proofErr w:type="spellEnd"/>
      <w:r w:rsidRPr="006508C5">
        <w:rPr>
          <w:rFonts w:eastAsiaTheme="minorHAnsi"/>
          <w:sz w:val="22"/>
          <w:szCs w:val="22"/>
        </w:rPr>
        <w:t xml:space="preserve"> de a </w:t>
      </w:r>
      <w:proofErr w:type="spellStart"/>
      <w:r w:rsidRPr="006508C5">
        <w:rPr>
          <w:rFonts w:eastAsiaTheme="minorHAnsi"/>
          <w:sz w:val="22"/>
          <w:szCs w:val="22"/>
        </w:rPr>
        <w:t>folosi</w:t>
      </w:r>
      <w:proofErr w:type="spellEnd"/>
      <w:r w:rsidRPr="006508C5">
        <w:rPr>
          <w:rFonts w:eastAsiaTheme="minorHAnsi"/>
          <w:sz w:val="22"/>
          <w:szCs w:val="22"/>
        </w:rPr>
        <w:t xml:space="preserve"> </w:t>
      </w:r>
      <w:proofErr w:type="spellStart"/>
      <w:r w:rsidRPr="006508C5">
        <w:rPr>
          <w:rFonts w:eastAsiaTheme="minorHAnsi"/>
          <w:sz w:val="22"/>
          <w:szCs w:val="22"/>
        </w:rPr>
        <w:t>limba</w:t>
      </w:r>
      <w:proofErr w:type="spellEnd"/>
      <w:r w:rsidRPr="006508C5">
        <w:rPr>
          <w:rFonts w:eastAsiaTheme="minorHAnsi"/>
          <w:sz w:val="22"/>
          <w:szCs w:val="22"/>
        </w:rPr>
        <w:t xml:space="preserve"> </w:t>
      </w:r>
      <w:proofErr w:type="spellStart"/>
      <w:r w:rsidRPr="006508C5">
        <w:rPr>
          <w:rFonts w:eastAsiaTheme="minorHAnsi"/>
          <w:sz w:val="22"/>
          <w:szCs w:val="22"/>
        </w:rPr>
        <w:t>sa</w:t>
      </w:r>
      <w:proofErr w:type="spellEnd"/>
      <w:r w:rsidRPr="006508C5">
        <w:rPr>
          <w:rFonts w:eastAsiaTheme="minorHAnsi"/>
          <w:sz w:val="22"/>
          <w:szCs w:val="22"/>
        </w:rPr>
        <w:t xml:space="preserve"> </w:t>
      </w:r>
      <w:proofErr w:type="spellStart"/>
      <w:r w:rsidRPr="006508C5">
        <w:rPr>
          <w:rFonts w:eastAsiaTheme="minorHAnsi"/>
          <w:sz w:val="22"/>
          <w:szCs w:val="22"/>
        </w:rPr>
        <w:t>maternă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relaţia</w:t>
      </w:r>
      <w:proofErr w:type="spellEnd"/>
      <w:r w:rsidRPr="006508C5">
        <w:rPr>
          <w:rFonts w:eastAsiaTheme="minorHAnsi"/>
          <w:sz w:val="22"/>
          <w:szCs w:val="22"/>
        </w:rPr>
        <w:t xml:space="preserve"> cu </w:t>
      </w:r>
      <w:proofErr w:type="spellStart"/>
      <w:r w:rsidRPr="006508C5">
        <w:rPr>
          <w:rFonts w:eastAsiaTheme="minorHAnsi"/>
          <w:sz w:val="22"/>
          <w:szCs w:val="22"/>
        </w:rPr>
        <w:t>administraţia</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 xml:space="preserve"> </w:t>
      </w:r>
      <w:proofErr w:type="spellStart"/>
      <w:r w:rsidRPr="006508C5">
        <w:rPr>
          <w:rFonts w:eastAsiaTheme="minorHAnsi"/>
          <w:sz w:val="22"/>
          <w:szCs w:val="22"/>
        </w:rPr>
        <w:t>locală</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cu </w:t>
      </w:r>
      <w:proofErr w:type="spellStart"/>
      <w:r w:rsidRPr="006508C5">
        <w:rPr>
          <w:rFonts w:eastAsiaTheme="minorHAnsi"/>
          <w:sz w:val="22"/>
          <w:szCs w:val="22"/>
        </w:rPr>
        <w:t>serviciile</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deconcentrate;</w:t>
      </w:r>
    </w:p>
    <w:p w14:paraId="4B150DD7"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g) </w:t>
      </w:r>
      <w:proofErr w:type="spellStart"/>
      <w:r w:rsidRPr="006508C5">
        <w:rPr>
          <w:rFonts w:eastAsiaTheme="minorHAnsi"/>
          <w:sz w:val="22"/>
          <w:szCs w:val="22"/>
        </w:rPr>
        <w:t>căile</w:t>
      </w:r>
      <w:proofErr w:type="spellEnd"/>
      <w:r w:rsidRPr="006508C5">
        <w:rPr>
          <w:rFonts w:eastAsiaTheme="minorHAnsi"/>
          <w:sz w:val="22"/>
          <w:szCs w:val="22"/>
        </w:rPr>
        <w:t xml:space="preserve"> de </w:t>
      </w:r>
      <w:proofErr w:type="spellStart"/>
      <w:r w:rsidRPr="006508C5">
        <w:rPr>
          <w:rFonts w:eastAsiaTheme="minorHAnsi"/>
          <w:sz w:val="22"/>
          <w:szCs w:val="22"/>
        </w:rPr>
        <w:t>comunicaţie</w:t>
      </w:r>
      <w:proofErr w:type="spellEnd"/>
      <w:r w:rsidRPr="006508C5">
        <w:rPr>
          <w:rFonts w:eastAsiaTheme="minorHAnsi"/>
          <w:sz w:val="22"/>
          <w:szCs w:val="22"/>
        </w:rPr>
        <w:t xml:space="preserve"> </w:t>
      </w:r>
      <w:proofErr w:type="spellStart"/>
      <w:r w:rsidRPr="006508C5">
        <w:rPr>
          <w:rFonts w:eastAsiaTheme="minorHAnsi"/>
          <w:sz w:val="22"/>
          <w:szCs w:val="22"/>
        </w:rPr>
        <w:t>existente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categoria</w:t>
      </w:r>
      <w:proofErr w:type="spellEnd"/>
      <w:r w:rsidRPr="006508C5">
        <w:rPr>
          <w:rFonts w:eastAsiaTheme="minorHAnsi"/>
          <w:sz w:val="22"/>
          <w:szCs w:val="22"/>
        </w:rPr>
        <w:t xml:space="preserve"> </w:t>
      </w:r>
      <w:proofErr w:type="spellStart"/>
      <w:r w:rsidRPr="006508C5">
        <w:rPr>
          <w:rFonts w:eastAsiaTheme="minorHAnsi"/>
          <w:sz w:val="22"/>
          <w:szCs w:val="22"/>
        </w:rPr>
        <w:t>acestora</w:t>
      </w:r>
      <w:proofErr w:type="spellEnd"/>
      <w:r w:rsidRPr="006508C5">
        <w:rPr>
          <w:rFonts w:eastAsiaTheme="minorHAnsi"/>
          <w:sz w:val="22"/>
          <w:szCs w:val="22"/>
        </w:rPr>
        <w:t>;</w:t>
      </w:r>
    </w:p>
    <w:p w14:paraId="01C0D789"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h) date </w:t>
      </w:r>
      <w:proofErr w:type="spellStart"/>
      <w:r w:rsidRPr="006508C5">
        <w:rPr>
          <w:rFonts w:eastAsiaTheme="minorHAnsi"/>
          <w:sz w:val="22"/>
          <w:szCs w:val="22"/>
        </w:rPr>
        <w:t>privitoare</w:t>
      </w:r>
      <w:proofErr w:type="spellEnd"/>
      <w:r w:rsidRPr="006508C5">
        <w:rPr>
          <w:rFonts w:eastAsiaTheme="minorHAnsi"/>
          <w:sz w:val="22"/>
          <w:szCs w:val="22"/>
        </w:rPr>
        <w:t xml:space="preserve"> la </w:t>
      </w:r>
      <w:proofErr w:type="spellStart"/>
      <w:r w:rsidRPr="006508C5">
        <w:rPr>
          <w:rFonts w:eastAsiaTheme="minorHAnsi"/>
          <w:sz w:val="22"/>
          <w:szCs w:val="22"/>
        </w:rPr>
        <w:t>principalele</w:t>
      </w:r>
      <w:proofErr w:type="spellEnd"/>
      <w:r w:rsidRPr="006508C5">
        <w:rPr>
          <w:rFonts w:eastAsiaTheme="minorHAnsi"/>
          <w:sz w:val="22"/>
          <w:szCs w:val="22"/>
        </w:rPr>
        <w:t xml:space="preserve"> </w:t>
      </w:r>
      <w:proofErr w:type="spellStart"/>
      <w:r w:rsidRPr="006508C5">
        <w:rPr>
          <w:rFonts w:eastAsiaTheme="minorHAnsi"/>
          <w:sz w:val="22"/>
          <w:szCs w:val="22"/>
        </w:rPr>
        <w:t>instituţii</w:t>
      </w:r>
      <w:proofErr w:type="spellEnd"/>
      <w:r w:rsidRPr="006508C5">
        <w:rPr>
          <w:rFonts w:eastAsiaTheme="minorHAnsi"/>
          <w:sz w:val="22"/>
          <w:szCs w:val="22"/>
        </w:rPr>
        <w:t xml:space="preserve"> din </w:t>
      </w:r>
      <w:proofErr w:type="spellStart"/>
      <w:r w:rsidRPr="006508C5">
        <w:rPr>
          <w:rFonts w:eastAsiaTheme="minorHAnsi"/>
          <w:sz w:val="22"/>
          <w:szCs w:val="22"/>
        </w:rPr>
        <w:t>domeniul</w:t>
      </w:r>
      <w:proofErr w:type="spellEnd"/>
      <w:r w:rsidRPr="006508C5">
        <w:rPr>
          <w:rFonts w:eastAsiaTheme="minorHAnsi"/>
          <w:sz w:val="22"/>
          <w:szCs w:val="22"/>
        </w:rPr>
        <w:t xml:space="preserve"> </w:t>
      </w:r>
      <w:proofErr w:type="spellStart"/>
      <w:r w:rsidRPr="006508C5">
        <w:rPr>
          <w:rFonts w:eastAsiaTheme="minorHAnsi"/>
          <w:sz w:val="22"/>
          <w:szCs w:val="22"/>
        </w:rPr>
        <w:t>educaţiei</w:t>
      </w:r>
      <w:proofErr w:type="spellEnd"/>
      <w:r w:rsidRPr="006508C5">
        <w:rPr>
          <w:rFonts w:eastAsiaTheme="minorHAnsi"/>
          <w:sz w:val="22"/>
          <w:szCs w:val="22"/>
        </w:rPr>
        <w:t xml:space="preserve">, </w:t>
      </w:r>
      <w:proofErr w:type="spellStart"/>
      <w:r w:rsidRPr="006508C5">
        <w:rPr>
          <w:rFonts w:eastAsiaTheme="minorHAnsi"/>
          <w:sz w:val="22"/>
          <w:szCs w:val="22"/>
        </w:rPr>
        <w:t>cercetării</w:t>
      </w:r>
      <w:proofErr w:type="spellEnd"/>
      <w:r w:rsidRPr="006508C5">
        <w:rPr>
          <w:rFonts w:eastAsiaTheme="minorHAnsi"/>
          <w:sz w:val="22"/>
          <w:szCs w:val="22"/>
        </w:rPr>
        <w:t xml:space="preserve">, </w:t>
      </w:r>
      <w:proofErr w:type="spellStart"/>
      <w:r w:rsidRPr="006508C5">
        <w:rPr>
          <w:rFonts w:eastAsiaTheme="minorHAnsi"/>
          <w:sz w:val="22"/>
          <w:szCs w:val="22"/>
        </w:rPr>
        <w:t>culturii</w:t>
      </w:r>
      <w:proofErr w:type="spellEnd"/>
      <w:r w:rsidRPr="006508C5">
        <w:rPr>
          <w:rFonts w:eastAsiaTheme="minorHAnsi"/>
          <w:sz w:val="22"/>
          <w:szCs w:val="22"/>
        </w:rPr>
        <w:t xml:space="preserve">, </w:t>
      </w:r>
      <w:proofErr w:type="spellStart"/>
      <w:r w:rsidRPr="006508C5">
        <w:rPr>
          <w:rFonts w:eastAsiaTheme="minorHAnsi"/>
          <w:sz w:val="22"/>
          <w:szCs w:val="22"/>
        </w:rPr>
        <w:t>sănătăţii</w:t>
      </w:r>
      <w:proofErr w:type="spellEnd"/>
      <w:r w:rsidRPr="006508C5">
        <w:rPr>
          <w:rFonts w:eastAsiaTheme="minorHAnsi"/>
          <w:sz w:val="22"/>
          <w:szCs w:val="22"/>
        </w:rPr>
        <w:t xml:space="preserve">, </w:t>
      </w:r>
      <w:proofErr w:type="spellStart"/>
      <w:r w:rsidRPr="006508C5">
        <w:rPr>
          <w:rFonts w:eastAsiaTheme="minorHAnsi"/>
          <w:sz w:val="22"/>
          <w:szCs w:val="22"/>
        </w:rPr>
        <w:t>asistenţei</w:t>
      </w:r>
      <w:proofErr w:type="spellEnd"/>
      <w:r w:rsidRPr="006508C5">
        <w:rPr>
          <w:rFonts w:eastAsiaTheme="minorHAnsi"/>
          <w:sz w:val="22"/>
          <w:szCs w:val="22"/>
        </w:rPr>
        <w:t xml:space="preserve"> </w:t>
      </w:r>
      <w:proofErr w:type="spellStart"/>
      <w:r w:rsidRPr="006508C5">
        <w:rPr>
          <w:rFonts w:eastAsiaTheme="minorHAnsi"/>
          <w:sz w:val="22"/>
          <w:szCs w:val="22"/>
        </w:rPr>
        <w:t>sociale</w:t>
      </w:r>
      <w:proofErr w:type="spellEnd"/>
      <w:r w:rsidRPr="006508C5">
        <w:rPr>
          <w:rFonts w:eastAsiaTheme="minorHAnsi"/>
          <w:sz w:val="22"/>
          <w:szCs w:val="22"/>
        </w:rPr>
        <w:t xml:space="preserve">, </w:t>
      </w:r>
      <w:proofErr w:type="spellStart"/>
      <w:r w:rsidRPr="006508C5">
        <w:rPr>
          <w:rFonts w:eastAsiaTheme="minorHAnsi"/>
          <w:sz w:val="22"/>
          <w:szCs w:val="22"/>
        </w:rPr>
        <w:t>presei</w:t>
      </w:r>
      <w:proofErr w:type="spellEnd"/>
      <w:r w:rsidRPr="006508C5">
        <w:rPr>
          <w:rFonts w:eastAsiaTheme="minorHAnsi"/>
          <w:sz w:val="22"/>
          <w:szCs w:val="22"/>
        </w:rPr>
        <w:t xml:space="preserve">, </w:t>
      </w:r>
      <w:proofErr w:type="spellStart"/>
      <w:r w:rsidRPr="006508C5">
        <w:rPr>
          <w:rFonts w:eastAsiaTheme="minorHAnsi"/>
          <w:sz w:val="22"/>
          <w:szCs w:val="22"/>
        </w:rPr>
        <w:t>radioului</w:t>
      </w:r>
      <w:proofErr w:type="spellEnd"/>
      <w:r w:rsidRPr="006508C5">
        <w:rPr>
          <w:rFonts w:eastAsiaTheme="minorHAnsi"/>
          <w:sz w:val="22"/>
          <w:szCs w:val="22"/>
        </w:rPr>
        <w:t xml:space="preserve">, </w:t>
      </w:r>
      <w:proofErr w:type="spellStart"/>
      <w:r w:rsidRPr="006508C5">
        <w:rPr>
          <w:rFonts w:eastAsiaTheme="minorHAnsi"/>
          <w:sz w:val="22"/>
          <w:szCs w:val="22"/>
        </w:rPr>
        <w:t>televiziunii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altele</w:t>
      </w:r>
      <w:proofErr w:type="spellEnd"/>
      <w:r w:rsidRPr="006508C5">
        <w:rPr>
          <w:rFonts w:eastAsiaTheme="minorHAnsi"/>
          <w:sz w:val="22"/>
          <w:szCs w:val="22"/>
        </w:rPr>
        <w:t xml:space="preserve"> </w:t>
      </w:r>
      <w:proofErr w:type="spellStart"/>
      <w:r w:rsidRPr="006508C5">
        <w:rPr>
          <w:rFonts w:eastAsiaTheme="minorHAnsi"/>
          <w:sz w:val="22"/>
          <w:szCs w:val="22"/>
        </w:rPr>
        <w:t>asemenea</w:t>
      </w:r>
      <w:proofErr w:type="spellEnd"/>
      <w:r w:rsidRPr="006508C5">
        <w:rPr>
          <w:rFonts w:eastAsiaTheme="minorHAnsi"/>
          <w:sz w:val="22"/>
          <w:szCs w:val="22"/>
        </w:rPr>
        <w:t>;</w:t>
      </w:r>
    </w:p>
    <w:p w14:paraId="5E1961DC"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w:t>
      </w:r>
      <w:proofErr w:type="spellStart"/>
      <w:r w:rsidRPr="006508C5">
        <w:rPr>
          <w:rFonts w:eastAsiaTheme="minorHAnsi"/>
          <w:sz w:val="22"/>
          <w:szCs w:val="22"/>
        </w:rPr>
        <w:t>i</w:t>
      </w:r>
      <w:proofErr w:type="spellEnd"/>
      <w:r w:rsidRPr="006508C5">
        <w:rPr>
          <w:rFonts w:eastAsiaTheme="minorHAnsi"/>
          <w:sz w:val="22"/>
          <w:szCs w:val="22"/>
        </w:rPr>
        <w:t xml:space="preserve">) </w:t>
      </w:r>
      <w:proofErr w:type="spellStart"/>
      <w:r w:rsidRPr="006508C5">
        <w:rPr>
          <w:rFonts w:eastAsiaTheme="minorHAnsi"/>
          <w:sz w:val="22"/>
          <w:szCs w:val="22"/>
        </w:rPr>
        <w:t>principalele</w:t>
      </w:r>
      <w:proofErr w:type="spellEnd"/>
      <w:r w:rsidRPr="006508C5">
        <w:rPr>
          <w:rFonts w:eastAsiaTheme="minorHAnsi"/>
          <w:sz w:val="22"/>
          <w:szCs w:val="22"/>
        </w:rPr>
        <w:t xml:space="preserve"> </w:t>
      </w:r>
      <w:proofErr w:type="spellStart"/>
      <w:r w:rsidRPr="006508C5">
        <w:rPr>
          <w:rFonts w:eastAsiaTheme="minorHAnsi"/>
          <w:sz w:val="22"/>
          <w:szCs w:val="22"/>
        </w:rPr>
        <w:t>funcţiuni</w:t>
      </w:r>
      <w:proofErr w:type="spellEnd"/>
      <w:r w:rsidRPr="006508C5">
        <w:rPr>
          <w:rFonts w:eastAsiaTheme="minorHAnsi"/>
          <w:sz w:val="22"/>
          <w:szCs w:val="22"/>
        </w:rPr>
        <w:t xml:space="preserve"> </w:t>
      </w:r>
      <w:proofErr w:type="spellStart"/>
      <w:r w:rsidRPr="006508C5">
        <w:rPr>
          <w:rFonts w:eastAsiaTheme="minorHAnsi"/>
          <w:sz w:val="22"/>
          <w:szCs w:val="22"/>
        </w:rPr>
        <w:t>economice</w:t>
      </w:r>
      <w:proofErr w:type="spellEnd"/>
      <w:r w:rsidRPr="006508C5">
        <w:rPr>
          <w:rFonts w:eastAsiaTheme="minorHAnsi"/>
          <w:sz w:val="22"/>
          <w:szCs w:val="22"/>
        </w:rPr>
        <w:t xml:space="preserve">, </w:t>
      </w:r>
      <w:proofErr w:type="spellStart"/>
      <w:r w:rsidRPr="006508C5">
        <w:rPr>
          <w:rFonts w:eastAsiaTheme="minorHAnsi"/>
          <w:sz w:val="22"/>
          <w:szCs w:val="22"/>
        </w:rPr>
        <w:t>capacităţi</w:t>
      </w:r>
      <w:proofErr w:type="spellEnd"/>
      <w:r w:rsidRPr="006508C5">
        <w:rPr>
          <w:rFonts w:eastAsiaTheme="minorHAnsi"/>
          <w:sz w:val="22"/>
          <w:szCs w:val="22"/>
        </w:rPr>
        <w:t xml:space="preserve"> de </w:t>
      </w:r>
      <w:proofErr w:type="spellStart"/>
      <w:r w:rsidRPr="006508C5">
        <w:rPr>
          <w:rFonts w:eastAsiaTheme="minorHAnsi"/>
          <w:sz w:val="22"/>
          <w:szCs w:val="22"/>
        </w:rPr>
        <w:t>producţie</w:t>
      </w:r>
      <w:proofErr w:type="spellEnd"/>
      <w:r w:rsidRPr="006508C5">
        <w:rPr>
          <w:rFonts w:eastAsiaTheme="minorHAnsi"/>
          <w:sz w:val="22"/>
          <w:szCs w:val="22"/>
        </w:rPr>
        <w:t xml:space="preserve"> </w:t>
      </w:r>
      <w:proofErr w:type="spellStart"/>
      <w:r w:rsidRPr="006508C5">
        <w:rPr>
          <w:rFonts w:eastAsiaTheme="minorHAnsi"/>
          <w:sz w:val="22"/>
          <w:szCs w:val="22"/>
        </w:rPr>
        <w:t>diversificate</w:t>
      </w:r>
      <w:proofErr w:type="spellEnd"/>
      <w:r w:rsidRPr="006508C5">
        <w:rPr>
          <w:rFonts w:eastAsiaTheme="minorHAnsi"/>
          <w:sz w:val="22"/>
          <w:szCs w:val="22"/>
        </w:rPr>
        <w:t xml:space="preserve"> din </w:t>
      </w:r>
      <w:proofErr w:type="spellStart"/>
      <w:r w:rsidRPr="006508C5">
        <w:rPr>
          <w:rFonts w:eastAsiaTheme="minorHAnsi"/>
          <w:sz w:val="22"/>
          <w:szCs w:val="22"/>
        </w:rPr>
        <w:t>sectorul</w:t>
      </w:r>
      <w:proofErr w:type="spellEnd"/>
      <w:r w:rsidRPr="006508C5">
        <w:rPr>
          <w:rFonts w:eastAsiaTheme="minorHAnsi"/>
          <w:sz w:val="22"/>
          <w:szCs w:val="22"/>
        </w:rPr>
        <w:t xml:space="preserve"> </w:t>
      </w:r>
      <w:proofErr w:type="spellStart"/>
      <w:r w:rsidRPr="006508C5">
        <w:rPr>
          <w:rFonts w:eastAsiaTheme="minorHAnsi"/>
          <w:sz w:val="22"/>
          <w:szCs w:val="22"/>
        </w:rPr>
        <w:t>secundar</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terţiar</w:t>
      </w:r>
      <w:proofErr w:type="spellEnd"/>
      <w:r w:rsidRPr="006508C5">
        <w:rPr>
          <w:rFonts w:eastAsiaTheme="minorHAnsi"/>
          <w:sz w:val="22"/>
          <w:szCs w:val="22"/>
        </w:rPr>
        <w:t xml:space="preserve">, precum </w:t>
      </w:r>
      <w:proofErr w:type="spellStart"/>
      <w:r w:rsidRPr="006508C5">
        <w:rPr>
          <w:rFonts w:eastAsiaTheme="minorHAnsi"/>
          <w:sz w:val="22"/>
          <w:szCs w:val="22"/>
        </w:rPr>
        <w:t>şi</w:t>
      </w:r>
      <w:proofErr w:type="spellEnd"/>
      <w:r w:rsidRPr="006508C5">
        <w:rPr>
          <w:rFonts w:eastAsiaTheme="minorHAnsi"/>
          <w:sz w:val="22"/>
          <w:szCs w:val="22"/>
        </w:rPr>
        <w:t xml:space="preserve"> din </w:t>
      </w:r>
      <w:proofErr w:type="spellStart"/>
      <w:r w:rsidRPr="006508C5">
        <w:rPr>
          <w:rFonts w:eastAsiaTheme="minorHAnsi"/>
          <w:sz w:val="22"/>
          <w:szCs w:val="22"/>
        </w:rPr>
        <w:t>agricultură</w:t>
      </w:r>
      <w:proofErr w:type="spellEnd"/>
      <w:r w:rsidRPr="006508C5">
        <w:rPr>
          <w:rFonts w:eastAsiaTheme="minorHAnsi"/>
          <w:sz w:val="22"/>
          <w:szCs w:val="22"/>
        </w:rPr>
        <w:t>;</w:t>
      </w:r>
    </w:p>
    <w:p w14:paraId="0ECC0C85"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j) </w:t>
      </w:r>
      <w:proofErr w:type="spellStart"/>
      <w:r w:rsidRPr="006508C5">
        <w:rPr>
          <w:rFonts w:eastAsiaTheme="minorHAnsi"/>
          <w:sz w:val="22"/>
          <w:szCs w:val="22"/>
        </w:rPr>
        <w:t>serviciile</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existente</w:t>
      </w:r>
      <w:proofErr w:type="spellEnd"/>
      <w:r w:rsidRPr="006508C5">
        <w:rPr>
          <w:rFonts w:eastAsiaTheme="minorHAnsi"/>
          <w:sz w:val="22"/>
          <w:szCs w:val="22"/>
        </w:rPr>
        <w:t>;</w:t>
      </w:r>
    </w:p>
    <w:p w14:paraId="4508FB65"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k) </w:t>
      </w:r>
      <w:proofErr w:type="spellStart"/>
      <w:r w:rsidRPr="006508C5">
        <w:rPr>
          <w:rFonts w:eastAsiaTheme="minorHAnsi"/>
          <w:sz w:val="22"/>
          <w:szCs w:val="22"/>
        </w:rPr>
        <w:t>informaţii</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bunurile</w:t>
      </w:r>
      <w:proofErr w:type="spellEnd"/>
      <w:r w:rsidRPr="006508C5">
        <w:rPr>
          <w:rFonts w:eastAsiaTheme="minorHAnsi"/>
          <w:sz w:val="22"/>
          <w:szCs w:val="22"/>
        </w:rPr>
        <w:t xml:space="preserve"> din </w:t>
      </w:r>
      <w:proofErr w:type="spellStart"/>
      <w:r w:rsidRPr="006508C5">
        <w:rPr>
          <w:rFonts w:eastAsiaTheme="minorHAnsi"/>
          <w:sz w:val="22"/>
          <w:szCs w:val="22"/>
        </w:rPr>
        <w:t>patrimoniul</w:t>
      </w:r>
      <w:proofErr w:type="spellEnd"/>
      <w:r w:rsidRPr="006508C5">
        <w:rPr>
          <w:rFonts w:eastAsiaTheme="minorHAnsi"/>
          <w:sz w:val="22"/>
          <w:szCs w:val="22"/>
        </w:rPr>
        <w:t xml:space="preserve"> </w:t>
      </w:r>
      <w:proofErr w:type="spellStart"/>
      <w:r w:rsidRPr="006508C5">
        <w:rPr>
          <w:rFonts w:eastAsiaTheme="minorHAnsi"/>
          <w:sz w:val="22"/>
          <w:szCs w:val="22"/>
        </w:rPr>
        <w:t>unităţii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w:t>
      </w:r>
    </w:p>
    <w:p w14:paraId="04A12A8F"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l) </w:t>
      </w:r>
      <w:proofErr w:type="spellStart"/>
      <w:r w:rsidRPr="006508C5">
        <w:rPr>
          <w:rFonts w:eastAsiaTheme="minorHAnsi"/>
          <w:sz w:val="22"/>
          <w:szCs w:val="22"/>
        </w:rPr>
        <w:t>informaţii</w:t>
      </w:r>
      <w:proofErr w:type="spellEnd"/>
      <w:r w:rsidRPr="006508C5">
        <w:rPr>
          <w:rFonts w:eastAsiaTheme="minorHAnsi"/>
          <w:sz w:val="22"/>
          <w:szCs w:val="22"/>
        </w:rPr>
        <w:t xml:space="preserve"> </w:t>
      </w:r>
      <w:proofErr w:type="spellStart"/>
      <w:r w:rsidRPr="006508C5">
        <w:rPr>
          <w:rFonts w:eastAsiaTheme="minorHAnsi"/>
          <w:sz w:val="22"/>
          <w:szCs w:val="22"/>
        </w:rPr>
        <w:t>relevante</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societatea</w:t>
      </w:r>
      <w:proofErr w:type="spellEnd"/>
      <w:r w:rsidRPr="006508C5">
        <w:rPr>
          <w:rFonts w:eastAsiaTheme="minorHAnsi"/>
          <w:sz w:val="22"/>
          <w:szCs w:val="22"/>
        </w:rPr>
        <w:t xml:space="preserve"> </w:t>
      </w:r>
      <w:proofErr w:type="spellStart"/>
      <w:r w:rsidRPr="006508C5">
        <w:rPr>
          <w:rFonts w:eastAsiaTheme="minorHAnsi"/>
          <w:sz w:val="22"/>
          <w:szCs w:val="22"/>
        </w:rPr>
        <w:t>civilă</w:t>
      </w:r>
      <w:proofErr w:type="spellEnd"/>
      <w:r w:rsidRPr="006508C5">
        <w:rPr>
          <w:rFonts w:eastAsiaTheme="minorHAnsi"/>
          <w:sz w:val="22"/>
          <w:szCs w:val="22"/>
        </w:rPr>
        <w:t xml:space="preserve">, </w:t>
      </w:r>
      <w:proofErr w:type="spellStart"/>
      <w:r w:rsidRPr="006508C5">
        <w:rPr>
          <w:rFonts w:eastAsiaTheme="minorHAnsi"/>
          <w:sz w:val="22"/>
          <w:szCs w:val="22"/>
        </w:rPr>
        <w:t>respectiv</w:t>
      </w:r>
      <w:proofErr w:type="spellEnd"/>
      <w:r w:rsidRPr="006508C5">
        <w:rPr>
          <w:rFonts w:eastAsiaTheme="minorHAnsi"/>
          <w:sz w:val="22"/>
          <w:szCs w:val="22"/>
        </w:rPr>
        <w:t xml:space="preserve"> </w:t>
      </w:r>
      <w:proofErr w:type="spellStart"/>
      <w:r w:rsidRPr="006508C5">
        <w:rPr>
          <w:rFonts w:eastAsiaTheme="minorHAnsi"/>
          <w:sz w:val="22"/>
          <w:szCs w:val="22"/>
        </w:rPr>
        <w:t>partidele</w:t>
      </w:r>
      <w:proofErr w:type="spellEnd"/>
      <w:r w:rsidRPr="006508C5">
        <w:rPr>
          <w:rFonts w:eastAsiaTheme="minorHAnsi"/>
          <w:sz w:val="22"/>
          <w:szCs w:val="22"/>
        </w:rPr>
        <w:t xml:space="preserve"> </w:t>
      </w:r>
      <w:proofErr w:type="spellStart"/>
      <w:r w:rsidRPr="006508C5">
        <w:rPr>
          <w:rFonts w:eastAsiaTheme="minorHAnsi"/>
          <w:sz w:val="22"/>
          <w:szCs w:val="22"/>
        </w:rPr>
        <w:t>politice</w:t>
      </w:r>
      <w:proofErr w:type="spellEnd"/>
      <w:r w:rsidRPr="006508C5">
        <w:rPr>
          <w:rFonts w:eastAsiaTheme="minorHAnsi"/>
          <w:sz w:val="22"/>
          <w:szCs w:val="22"/>
        </w:rPr>
        <w:t xml:space="preserve">, </w:t>
      </w:r>
      <w:proofErr w:type="spellStart"/>
      <w:r w:rsidRPr="006508C5">
        <w:rPr>
          <w:rFonts w:eastAsiaTheme="minorHAnsi"/>
          <w:sz w:val="22"/>
          <w:szCs w:val="22"/>
        </w:rPr>
        <w:t>sindicatele</w:t>
      </w:r>
      <w:proofErr w:type="spellEnd"/>
      <w:r w:rsidRPr="006508C5">
        <w:rPr>
          <w:rFonts w:eastAsiaTheme="minorHAnsi"/>
          <w:sz w:val="22"/>
          <w:szCs w:val="22"/>
        </w:rPr>
        <w:t xml:space="preserve">, </w:t>
      </w:r>
      <w:proofErr w:type="spellStart"/>
      <w:r w:rsidRPr="006508C5">
        <w:rPr>
          <w:rFonts w:eastAsiaTheme="minorHAnsi"/>
          <w:sz w:val="22"/>
          <w:szCs w:val="22"/>
        </w:rPr>
        <w:t>cultele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organizaţiile</w:t>
      </w:r>
      <w:proofErr w:type="spellEnd"/>
      <w:r w:rsidRPr="006508C5">
        <w:rPr>
          <w:rFonts w:eastAsiaTheme="minorHAnsi"/>
          <w:sz w:val="22"/>
          <w:szCs w:val="22"/>
        </w:rPr>
        <w:t xml:space="preserve"> </w:t>
      </w:r>
      <w:proofErr w:type="spellStart"/>
      <w:r w:rsidRPr="006508C5">
        <w:rPr>
          <w:rFonts w:eastAsiaTheme="minorHAnsi"/>
          <w:sz w:val="22"/>
          <w:szCs w:val="22"/>
        </w:rPr>
        <w:t>nonguvernamentale</w:t>
      </w:r>
      <w:proofErr w:type="spellEnd"/>
      <w:r w:rsidRPr="006508C5">
        <w:rPr>
          <w:rFonts w:eastAsiaTheme="minorHAnsi"/>
          <w:sz w:val="22"/>
          <w:szCs w:val="22"/>
        </w:rPr>
        <w:t xml:space="preserve"> care </w:t>
      </w:r>
      <w:proofErr w:type="spellStart"/>
      <w:r w:rsidRPr="006508C5">
        <w:rPr>
          <w:rFonts w:eastAsiaTheme="minorHAnsi"/>
          <w:sz w:val="22"/>
          <w:szCs w:val="22"/>
        </w:rPr>
        <w:t>îşi</w:t>
      </w:r>
      <w:proofErr w:type="spellEnd"/>
      <w:r w:rsidRPr="006508C5">
        <w:rPr>
          <w:rFonts w:eastAsiaTheme="minorHAnsi"/>
          <w:sz w:val="22"/>
          <w:szCs w:val="22"/>
        </w:rPr>
        <w:t xml:space="preserve"> </w:t>
      </w:r>
      <w:proofErr w:type="spellStart"/>
      <w:r w:rsidRPr="006508C5">
        <w:rPr>
          <w:rFonts w:eastAsiaTheme="minorHAnsi"/>
          <w:sz w:val="22"/>
          <w:szCs w:val="22"/>
        </w:rPr>
        <w:t>desfăşoară</w:t>
      </w:r>
      <w:proofErr w:type="spellEnd"/>
      <w:r w:rsidRPr="006508C5">
        <w:rPr>
          <w:rFonts w:eastAsiaTheme="minorHAnsi"/>
          <w:sz w:val="22"/>
          <w:szCs w:val="22"/>
        </w:rPr>
        <w:t xml:space="preserve"> </w:t>
      </w:r>
      <w:proofErr w:type="spellStart"/>
      <w:r w:rsidRPr="006508C5">
        <w:rPr>
          <w:rFonts w:eastAsiaTheme="minorHAnsi"/>
          <w:sz w:val="22"/>
          <w:szCs w:val="22"/>
        </w:rPr>
        <w:t>activitatea</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unitatea</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administrativ-teritorială</w:t>
      </w:r>
      <w:proofErr w:type="spellEnd"/>
      <w:r w:rsidRPr="006508C5">
        <w:rPr>
          <w:rFonts w:eastAsiaTheme="minorHAnsi"/>
          <w:sz w:val="22"/>
          <w:szCs w:val="22"/>
        </w:rPr>
        <w:t>;</w:t>
      </w:r>
    </w:p>
    <w:p w14:paraId="35EA73C3"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m) </w:t>
      </w:r>
      <w:proofErr w:type="spellStart"/>
      <w:r w:rsidRPr="006508C5">
        <w:rPr>
          <w:rFonts w:eastAsiaTheme="minorHAnsi"/>
          <w:sz w:val="22"/>
          <w:szCs w:val="22"/>
        </w:rPr>
        <w:t>modul</w:t>
      </w:r>
      <w:proofErr w:type="spellEnd"/>
      <w:r w:rsidRPr="006508C5">
        <w:rPr>
          <w:rFonts w:eastAsiaTheme="minorHAnsi"/>
          <w:sz w:val="22"/>
          <w:szCs w:val="22"/>
        </w:rPr>
        <w:t xml:space="preserve"> de </w:t>
      </w:r>
      <w:proofErr w:type="spellStart"/>
      <w:r w:rsidRPr="006508C5">
        <w:rPr>
          <w:rFonts w:eastAsiaTheme="minorHAnsi"/>
          <w:sz w:val="22"/>
          <w:szCs w:val="22"/>
        </w:rPr>
        <w:t>cooperare</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asociere</w:t>
      </w:r>
      <w:proofErr w:type="spellEnd"/>
      <w:r w:rsidRPr="006508C5">
        <w:rPr>
          <w:rFonts w:eastAsiaTheme="minorHAnsi"/>
          <w:sz w:val="22"/>
          <w:szCs w:val="22"/>
        </w:rPr>
        <w:t xml:space="preserv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 xml:space="preserve">, cu </w:t>
      </w:r>
      <w:proofErr w:type="spellStart"/>
      <w:r w:rsidRPr="006508C5">
        <w:rPr>
          <w:rFonts w:eastAsiaTheme="minorHAnsi"/>
          <w:sz w:val="22"/>
          <w:szCs w:val="22"/>
        </w:rPr>
        <w:t>persoane</w:t>
      </w:r>
      <w:proofErr w:type="spellEnd"/>
      <w:r w:rsidRPr="006508C5">
        <w:rPr>
          <w:rFonts w:eastAsiaTheme="minorHAnsi"/>
          <w:sz w:val="22"/>
          <w:szCs w:val="22"/>
        </w:rPr>
        <w:t xml:space="preserve"> </w:t>
      </w:r>
      <w:proofErr w:type="spellStart"/>
      <w:r w:rsidRPr="006508C5">
        <w:rPr>
          <w:rFonts w:eastAsiaTheme="minorHAnsi"/>
          <w:sz w:val="22"/>
          <w:szCs w:val="22"/>
        </w:rPr>
        <w:t>juridice</w:t>
      </w:r>
      <w:proofErr w:type="spellEnd"/>
      <w:r w:rsidRPr="006508C5">
        <w:rPr>
          <w:rFonts w:eastAsiaTheme="minorHAnsi"/>
          <w:sz w:val="22"/>
          <w:szCs w:val="22"/>
        </w:rPr>
        <w:t xml:space="preserve"> de </w:t>
      </w:r>
      <w:proofErr w:type="spellStart"/>
      <w:r w:rsidRPr="006508C5">
        <w:rPr>
          <w:rFonts w:eastAsiaTheme="minorHAnsi"/>
          <w:sz w:val="22"/>
          <w:szCs w:val="22"/>
        </w:rPr>
        <w:t>drept</w:t>
      </w:r>
      <w:proofErr w:type="spellEnd"/>
      <w:r w:rsidRPr="006508C5">
        <w:rPr>
          <w:rFonts w:eastAsiaTheme="minorHAnsi"/>
          <w:sz w:val="22"/>
          <w:szCs w:val="22"/>
        </w:rPr>
        <w:t xml:space="preserve"> public </w:t>
      </w:r>
      <w:proofErr w:type="spellStart"/>
      <w:r w:rsidRPr="006508C5">
        <w:rPr>
          <w:rFonts w:eastAsiaTheme="minorHAnsi"/>
          <w:sz w:val="22"/>
          <w:szCs w:val="22"/>
        </w:rPr>
        <w:t>sau</w:t>
      </w:r>
      <w:proofErr w:type="spellEnd"/>
      <w:r w:rsidRPr="006508C5">
        <w:rPr>
          <w:rFonts w:eastAsiaTheme="minorHAnsi"/>
          <w:sz w:val="22"/>
          <w:szCs w:val="22"/>
        </w:rPr>
        <w:t xml:space="preserve"> de </w:t>
      </w:r>
      <w:proofErr w:type="spellStart"/>
      <w:r w:rsidRPr="006508C5">
        <w:rPr>
          <w:rFonts w:eastAsiaTheme="minorHAnsi"/>
          <w:sz w:val="22"/>
          <w:szCs w:val="22"/>
        </w:rPr>
        <w:t>drept</w:t>
      </w:r>
      <w:proofErr w:type="spellEnd"/>
      <w:r w:rsidRPr="006508C5">
        <w:rPr>
          <w:rFonts w:eastAsiaTheme="minorHAnsi"/>
          <w:sz w:val="22"/>
          <w:szCs w:val="22"/>
        </w:rPr>
        <w:t xml:space="preserve"> </w:t>
      </w:r>
      <w:proofErr w:type="spellStart"/>
      <w:r w:rsidRPr="006508C5">
        <w:rPr>
          <w:rFonts w:eastAsiaTheme="minorHAnsi"/>
          <w:sz w:val="22"/>
          <w:szCs w:val="22"/>
        </w:rPr>
        <w:t>privat</w:t>
      </w:r>
      <w:proofErr w:type="spellEnd"/>
      <w:r w:rsidRPr="006508C5">
        <w:rPr>
          <w:rFonts w:eastAsiaTheme="minorHAnsi"/>
          <w:sz w:val="22"/>
          <w:szCs w:val="22"/>
        </w:rPr>
        <w:t xml:space="preserve"> </w:t>
      </w:r>
      <w:proofErr w:type="spellStart"/>
      <w:r w:rsidRPr="006508C5">
        <w:rPr>
          <w:rFonts w:eastAsiaTheme="minorHAnsi"/>
          <w:sz w:val="22"/>
          <w:szCs w:val="22"/>
        </w:rPr>
        <w:t>române</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străine</w:t>
      </w:r>
      <w:proofErr w:type="spellEnd"/>
      <w:r w:rsidRPr="006508C5">
        <w:rPr>
          <w:rFonts w:eastAsiaTheme="minorHAnsi"/>
          <w:sz w:val="22"/>
          <w:szCs w:val="22"/>
        </w:rPr>
        <w:t>;</w:t>
      </w:r>
    </w:p>
    <w:p w14:paraId="7E67C213"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n) </w:t>
      </w:r>
      <w:proofErr w:type="spellStart"/>
      <w:r w:rsidRPr="006508C5">
        <w:rPr>
          <w:rFonts w:eastAsiaTheme="minorHAnsi"/>
          <w:sz w:val="22"/>
          <w:szCs w:val="22"/>
        </w:rPr>
        <w:t>procedura</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atribuirea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schimbarea</w:t>
      </w:r>
      <w:proofErr w:type="spellEnd"/>
      <w:r w:rsidRPr="006508C5">
        <w:rPr>
          <w:rFonts w:eastAsiaTheme="minorHAnsi"/>
          <w:sz w:val="22"/>
          <w:szCs w:val="22"/>
        </w:rPr>
        <w:t xml:space="preserve"> </w:t>
      </w:r>
      <w:proofErr w:type="spellStart"/>
      <w:r w:rsidRPr="006508C5">
        <w:rPr>
          <w:rFonts w:eastAsiaTheme="minorHAnsi"/>
          <w:sz w:val="22"/>
          <w:szCs w:val="22"/>
        </w:rPr>
        <w:t>denumirilor</w:t>
      </w:r>
      <w:proofErr w:type="spellEnd"/>
      <w:r w:rsidRPr="006508C5">
        <w:rPr>
          <w:rFonts w:eastAsiaTheme="minorHAnsi"/>
          <w:sz w:val="22"/>
          <w:szCs w:val="22"/>
        </w:rPr>
        <w:t xml:space="preserve"> de </w:t>
      </w:r>
      <w:proofErr w:type="spellStart"/>
      <w:r w:rsidRPr="006508C5">
        <w:rPr>
          <w:rFonts w:eastAsiaTheme="minorHAnsi"/>
          <w:sz w:val="22"/>
          <w:szCs w:val="22"/>
        </w:rPr>
        <w:t>străzi</w:t>
      </w:r>
      <w:proofErr w:type="spellEnd"/>
      <w:r w:rsidRPr="006508C5">
        <w:rPr>
          <w:rFonts w:eastAsiaTheme="minorHAnsi"/>
          <w:sz w:val="22"/>
          <w:szCs w:val="22"/>
        </w:rPr>
        <w:t xml:space="preserve">, </w:t>
      </w:r>
      <w:proofErr w:type="spellStart"/>
      <w:r w:rsidRPr="006508C5">
        <w:rPr>
          <w:rFonts w:eastAsiaTheme="minorHAnsi"/>
          <w:sz w:val="22"/>
          <w:szCs w:val="22"/>
        </w:rPr>
        <w:t>pieţe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de </w:t>
      </w:r>
      <w:proofErr w:type="spellStart"/>
      <w:r w:rsidRPr="006508C5">
        <w:rPr>
          <w:rFonts w:eastAsiaTheme="minorHAnsi"/>
          <w:sz w:val="22"/>
          <w:szCs w:val="22"/>
        </w:rPr>
        <w:t>obiective</w:t>
      </w:r>
      <w:proofErr w:type="spellEnd"/>
      <w:r w:rsidRPr="006508C5">
        <w:rPr>
          <w:rFonts w:eastAsiaTheme="minorHAnsi"/>
          <w:sz w:val="22"/>
          <w:szCs w:val="22"/>
        </w:rPr>
        <w:t xml:space="preserve"> de </w:t>
      </w:r>
      <w:proofErr w:type="spellStart"/>
      <w:r w:rsidRPr="006508C5">
        <w:rPr>
          <w:rFonts w:eastAsiaTheme="minorHAnsi"/>
          <w:sz w:val="22"/>
          <w:szCs w:val="22"/>
        </w:rPr>
        <w:t>interes</w:t>
      </w:r>
      <w:proofErr w:type="spellEnd"/>
      <w:r w:rsidRPr="006508C5">
        <w:rPr>
          <w:rFonts w:eastAsiaTheme="minorHAnsi"/>
          <w:sz w:val="22"/>
          <w:szCs w:val="22"/>
        </w:rPr>
        <w:t xml:space="preserve"> public local;</w:t>
      </w:r>
    </w:p>
    <w:p w14:paraId="6D8D429E"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o) </w:t>
      </w:r>
      <w:proofErr w:type="spellStart"/>
      <w:r w:rsidRPr="006508C5">
        <w:rPr>
          <w:rFonts w:eastAsiaTheme="minorHAnsi"/>
          <w:sz w:val="22"/>
          <w:szCs w:val="22"/>
        </w:rPr>
        <w:t>modalităţi</w:t>
      </w:r>
      <w:proofErr w:type="spellEnd"/>
      <w:r w:rsidRPr="006508C5">
        <w:rPr>
          <w:rFonts w:eastAsiaTheme="minorHAnsi"/>
          <w:sz w:val="22"/>
          <w:szCs w:val="22"/>
        </w:rPr>
        <w:t xml:space="preserve"> de </w:t>
      </w:r>
      <w:proofErr w:type="spellStart"/>
      <w:r w:rsidRPr="006508C5">
        <w:rPr>
          <w:rFonts w:eastAsiaTheme="minorHAnsi"/>
          <w:sz w:val="22"/>
          <w:szCs w:val="22"/>
        </w:rPr>
        <w:t>consultare</w:t>
      </w:r>
      <w:proofErr w:type="spellEnd"/>
      <w:r w:rsidRPr="006508C5">
        <w:rPr>
          <w:rFonts w:eastAsiaTheme="minorHAnsi"/>
          <w:sz w:val="22"/>
          <w:szCs w:val="22"/>
        </w:rPr>
        <w:t xml:space="preserve"> a </w:t>
      </w:r>
      <w:proofErr w:type="spellStart"/>
      <w:r w:rsidRPr="006508C5">
        <w:rPr>
          <w:rFonts w:eastAsiaTheme="minorHAnsi"/>
          <w:sz w:val="22"/>
          <w:szCs w:val="22"/>
        </w:rPr>
        <w:t>populaţiei</w:t>
      </w:r>
      <w:proofErr w:type="spellEnd"/>
      <w:r w:rsidRPr="006508C5">
        <w:rPr>
          <w:rFonts w:eastAsiaTheme="minorHAnsi"/>
          <w:sz w:val="22"/>
          <w:szCs w:val="22"/>
        </w:rPr>
        <w:t xml:space="preserve"> </w:t>
      </w:r>
      <w:proofErr w:type="spellStart"/>
      <w:r w:rsidRPr="006508C5">
        <w:rPr>
          <w:rFonts w:eastAsiaTheme="minorHAnsi"/>
          <w:sz w:val="22"/>
          <w:szCs w:val="22"/>
        </w:rPr>
        <w:t>unităţii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probleme</w:t>
      </w:r>
      <w:proofErr w:type="spellEnd"/>
      <w:r w:rsidRPr="006508C5">
        <w:rPr>
          <w:rFonts w:eastAsiaTheme="minorHAnsi"/>
          <w:sz w:val="22"/>
          <w:szCs w:val="22"/>
        </w:rPr>
        <w:t xml:space="preserve"> de </w:t>
      </w:r>
      <w:proofErr w:type="spellStart"/>
      <w:r w:rsidRPr="006508C5">
        <w:rPr>
          <w:rFonts w:eastAsiaTheme="minorHAnsi"/>
          <w:sz w:val="22"/>
          <w:szCs w:val="22"/>
        </w:rPr>
        <w:t>interes</w:t>
      </w:r>
      <w:proofErr w:type="spellEnd"/>
      <w:r w:rsidRPr="006508C5">
        <w:rPr>
          <w:rFonts w:eastAsiaTheme="minorHAnsi"/>
          <w:sz w:val="22"/>
          <w:szCs w:val="22"/>
        </w:rPr>
        <w:t xml:space="preserve"> local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w:t>
      </w:r>
    </w:p>
    <w:p w14:paraId="5F41A101"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p) </w:t>
      </w:r>
      <w:proofErr w:type="spellStart"/>
      <w:r w:rsidRPr="006508C5">
        <w:rPr>
          <w:rFonts w:eastAsiaTheme="minorHAnsi"/>
          <w:sz w:val="22"/>
          <w:szCs w:val="22"/>
        </w:rPr>
        <w:t>procedura</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acordarea</w:t>
      </w:r>
      <w:proofErr w:type="spellEnd"/>
      <w:r w:rsidRPr="006508C5">
        <w:rPr>
          <w:rFonts w:eastAsiaTheme="minorHAnsi"/>
          <w:sz w:val="22"/>
          <w:szCs w:val="22"/>
        </w:rPr>
        <w:t xml:space="preserve"> </w:t>
      </w:r>
      <w:proofErr w:type="spellStart"/>
      <w:r w:rsidRPr="006508C5">
        <w:rPr>
          <w:rFonts w:eastAsiaTheme="minorHAnsi"/>
          <w:sz w:val="22"/>
          <w:szCs w:val="22"/>
        </w:rPr>
        <w:t>titlului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certificatului</w:t>
      </w:r>
      <w:proofErr w:type="spellEnd"/>
      <w:r w:rsidRPr="006508C5">
        <w:rPr>
          <w:rFonts w:eastAsiaTheme="minorHAnsi"/>
          <w:sz w:val="22"/>
          <w:szCs w:val="22"/>
        </w:rPr>
        <w:t xml:space="preserve"> de </w:t>
      </w:r>
      <w:proofErr w:type="spellStart"/>
      <w:r w:rsidRPr="006508C5">
        <w:rPr>
          <w:rFonts w:eastAsiaTheme="minorHAnsi"/>
          <w:sz w:val="22"/>
          <w:szCs w:val="22"/>
        </w:rPr>
        <w:t>fiu</w:t>
      </w:r>
      <w:proofErr w:type="spellEnd"/>
      <w:r w:rsidRPr="006508C5">
        <w:rPr>
          <w:rFonts w:eastAsiaTheme="minorHAnsi"/>
          <w:sz w:val="22"/>
          <w:szCs w:val="22"/>
        </w:rPr>
        <w:t>/</w:t>
      </w:r>
      <w:proofErr w:type="spellStart"/>
      <w:r w:rsidRPr="006508C5">
        <w:rPr>
          <w:rFonts w:eastAsiaTheme="minorHAnsi"/>
          <w:sz w:val="22"/>
          <w:szCs w:val="22"/>
        </w:rPr>
        <w:t>fiică</w:t>
      </w:r>
      <w:proofErr w:type="spellEnd"/>
      <w:r w:rsidRPr="006508C5">
        <w:rPr>
          <w:rFonts w:eastAsiaTheme="minorHAnsi"/>
          <w:sz w:val="22"/>
          <w:szCs w:val="22"/>
        </w:rPr>
        <w:t xml:space="preserve"> al/a </w:t>
      </w:r>
      <w:proofErr w:type="spellStart"/>
      <w:r w:rsidRPr="006508C5">
        <w:rPr>
          <w:rFonts w:eastAsiaTheme="minorHAnsi"/>
          <w:sz w:val="22"/>
          <w:szCs w:val="22"/>
        </w:rPr>
        <w:t>comunei</w:t>
      </w:r>
      <w:proofErr w:type="spellEnd"/>
      <w:r w:rsidRPr="006508C5">
        <w:rPr>
          <w:rFonts w:eastAsiaTheme="minorHAnsi"/>
          <w:sz w:val="22"/>
          <w:szCs w:val="22"/>
        </w:rPr>
        <w:t xml:space="preserve">, </w:t>
      </w:r>
      <w:proofErr w:type="spellStart"/>
      <w:r w:rsidRPr="006508C5">
        <w:rPr>
          <w:rFonts w:eastAsiaTheme="minorHAnsi"/>
          <w:sz w:val="22"/>
          <w:szCs w:val="22"/>
        </w:rPr>
        <w:t>oraşului</w:t>
      </w:r>
      <w:proofErr w:type="spellEnd"/>
      <w:r w:rsidRPr="006508C5">
        <w:rPr>
          <w:rFonts w:eastAsiaTheme="minorHAnsi"/>
          <w:sz w:val="22"/>
          <w:szCs w:val="22"/>
        </w:rPr>
        <w:t xml:space="preserve">, </w:t>
      </w:r>
      <w:proofErr w:type="spellStart"/>
      <w:r w:rsidRPr="006508C5">
        <w:rPr>
          <w:rFonts w:eastAsiaTheme="minorHAnsi"/>
          <w:sz w:val="22"/>
          <w:szCs w:val="22"/>
        </w:rPr>
        <w:t>municipiului</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judeţului</w:t>
      </w:r>
      <w:proofErr w:type="spellEnd"/>
      <w:r w:rsidRPr="006508C5">
        <w:rPr>
          <w:rFonts w:eastAsiaTheme="minorHAnsi"/>
          <w:sz w:val="22"/>
          <w:szCs w:val="22"/>
        </w:rPr>
        <w:t xml:space="preserve"> </w:t>
      </w:r>
      <w:proofErr w:type="spellStart"/>
      <w:r w:rsidRPr="006508C5">
        <w:rPr>
          <w:rFonts w:eastAsiaTheme="minorHAnsi"/>
          <w:sz w:val="22"/>
          <w:szCs w:val="22"/>
        </w:rPr>
        <w:t>ori</w:t>
      </w:r>
      <w:proofErr w:type="spellEnd"/>
      <w:r w:rsidRPr="006508C5">
        <w:rPr>
          <w:rFonts w:eastAsiaTheme="minorHAnsi"/>
          <w:sz w:val="22"/>
          <w:szCs w:val="22"/>
        </w:rPr>
        <w:t xml:space="preserve"> </w:t>
      </w:r>
      <w:proofErr w:type="spellStart"/>
      <w:r w:rsidRPr="006508C5">
        <w:rPr>
          <w:rFonts w:eastAsiaTheme="minorHAnsi"/>
          <w:sz w:val="22"/>
          <w:szCs w:val="22"/>
        </w:rPr>
        <w:t>cea</w:t>
      </w:r>
      <w:proofErr w:type="spellEnd"/>
      <w:r w:rsidRPr="006508C5">
        <w:rPr>
          <w:rFonts w:eastAsiaTheme="minorHAnsi"/>
          <w:sz w:val="22"/>
          <w:szCs w:val="22"/>
        </w:rPr>
        <w:t xml:space="preserve"> </w:t>
      </w:r>
      <w:proofErr w:type="spellStart"/>
      <w:r w:rsidRPr="006508C5">
        <w:rPr>
          <w:rFonts w:eastAsiaTheme="minorHAnsi"/>
          <w:sz w:val="22"/>
          <w:szCs w:val="22"/>
        </w:rPr>
        <w:t>privind</w:t>
      </w:r>
      <w:proofErr w:type="spellEnd"/>
      <w:r w:rsidRPr="006508C5">
        <w:rPr>
          <w:rFonts w:eastAsiaTheme="minorHAnsi"/>
          <w:sz w:val="22"/>
          <w:szCs w:val="22"/>
        </w:rPr>
        <w:t xml:space="preserve"> </w:t>
      </w:r>
      <w:proofErr w:type="spellStart"/>
      <w:r w:rsidRPr="006508C5">
        <w:rPr>
          <w:rFonts w:eastAsiaTheme="minorHAnsi"/>
          <w:sz w:val="22"/>
          <w:szCs w:val="22"/>
        </w:rPr>
        <w:t>acordarea</w:t>
      </w:r>
      <w:proofErr w:type="spellEnd"/>
      <w:r w:rsidRPr="006508C5">
        <w:rPr>
          <w:rFonts w:eastAsiaTheme="minorHAnsi"/>
          <w:sz w:val="22"/>
          <w:szCs w:val="22"/>
        </w:rPr>
        <w:t xml:space="preserve"> </w:t>
      </w:r>
      <w:proofErr w:type="spellStart"/>
      <w:r w:rsidRPr="006508C5">
        <w:rPr>
          <w:rFonts w:eastAsiaTheme="minorHAnsi"/>
          <w:sz w:val="22"/>
          <w:szCs w:val="22"/>
        </w:rPr>
        <w:t>titlului</w:t>
      </w:r>
      <w:proofErr w:type="spellEnd"/>
      <w:r w:rsidRPr="006508C5">
        <w:rPr>
          <w:rFonts w:eastAsiaTheme="minorHAnsi"/>
          <w:sz w:val="22"/>
          <w:szCs w:val="22"/>
        </w:rPr>
        <w:t xml:space="preserve"> de </w:t>
      </w:r>
      <w:proofErr w:type="spellStart"/>
      <w:r w:rsidRPr="006508C5">
        <w:rPr>
          <w:rFonts w:eastAsiaTheme="minorHAnsi"/>
          <w:sz w:val="22"/>
          <w:szCs w:val="22"/>
        </w:rPr>
        <w:t>cetăţean</w:t>
      </w:r>
      <w:proofErr w:type="spellEnd"/>
      <w:r w:rsidRPr="006508C5">
        <w:rPr>
          <w:rFonts w:eastAsiaTheme="minorHAnsi"/>
          <w:sz w:val="22"/>
          <w:szCs w:val="22"/>
        </w:rPr>
        <w:t xml:space="preserve"> de </w:t>
      </w:r>
      <w:proofErr w:type="spellStart"/>
      <w:r w:rsidRPr="006508C5">
        <w:rPr>
          <w:rFonts w:eastAsiaTheme="minorHAnsi"/>
          <w:sz w:val="22"/>
          <w:szCs w:val="22"/>
        </w:rPr>
        <w:t>onoare</w:t>
      </w:r>
      <w:proofErr w:type="spellEnd"/>
      <w:r w:rsidRPr="006508C5">
        <w:rPr>
          <w:rFonts w:eastAsiaTheme="minorHAnsi"/>
          <w:sz w:val="22"/>
          <w:szCs w:val="22"/>
        </w:rPr>
        <w:t>.</w:t>
      </w:r>
    </w:p>
    <w:p w14:paraId="73CA9C12" w14:textId="77777777" w:rsidR="00B33B9B" w:rsidRPr="006508C5" w:rsidRDefault="00B33B9B" w:rsidP="00B33B9B">
      <w:pPr>
        <w:autoSpaceDE w:val="0"/>
        <w:autoSpaceDN w:val="0"/>
        <w:adjustRightInd w:val="0"/>
        <w:jc w:val="both"/>
        <w:rPr>
          <w:rFonts w:eastAsiaTheme="minorHAnsi"/>
          <w:sz w:val="22"/>
          <w:szCs w:val="22"/>
        </w:rPr>
      </w:pPr>
      <w:proofErr w:type="spellStart"/>
      <w:r w:rsidRPr="006508C5">
        <w:rPr>
          <w:rFonts w:eastAsiaTheme="minorHAnsi"/>
          <w:sz w:val="22"/>
          <w:szCs w:val="22"/>
        </w:rPr>
        <w:t>Statutul</w:t>
      </w:r>
      <w:proofErr w:type="spellEnd"/>
      <w:r w:rsidRPr="006508C5">
        <w:rPr>
          <w:rFonts w:eastAsiaTheme="minorHAnsi"/>
          <w:sz w:val="22"/>
          <w:szCs w:val="22"/>
        </w:rPr>
        <w:t xml:space="preserve"> </w:t>
      </w:r>
      <w:proofErr w:type="spellStart"/>
      <w:r w:rsidRPr="006508C5">
        <w:rPr>
          <w:rFonts w:eastAsiaTheme="minorHAnsi"/>
          <w:sz w:val="22"/>
          <w:szCs w:val="22"/>
        </w:rPr>
        <w:t>unităţii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cuprinde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mod </w:t>
      </w:r>
      <w:proofErr w:type="spellStart"/>
      <w:r w:rsidRPr="006508C5">
        <w:rPr>
          <w:rFonts w:eastAsiaTheme="minorHAnsi"/>
          <w:sz w:val="22"/>
          <w:szCs w:val="22"/>
        </w:rPr>
        <w:t>obligatoriu</w:t>
      </w:r>
      <w:proofErr w:type="spellEnd"/>
      <w:r w:rsidRPr="006508C5">
        <w:rPr>
          <w:rFonts w:eastAsiaTheme="minorHAnsi"/>
          <w:sz w:val="22"/>
          <w:szCs w:val="22"/>
        </w:rPr>
        <w:t xml:space="preserve">, </w:t>
      </w:r>
      <w:proofErr w:type="spellStart"/>
      <w:r w:rsidRPr="006508C5">
        <w:rPr>
          <w:rFonts w:eastAsiaTheme="minorHAnsi"/>
          <w:sz w:val="22"/>
          <w:szCs w:val="22"/>
        </w:rPr>
        <w:t>elementele</w:t>
      </w:r>
      <w:proofErr w:type="spellEnd"/>
      <w:r w:rsidRPr="006508C5">
        <w:rPr>
          <w:rFonts w:eastAsiaTheme="minorHAnsi"/>
          <w:sz w:val="22"/>
          <w:szCs w:val="22"/>
        </w:rPr>
        <w:t xml:space="preserve"> locale de </w:t>
      </w:r>
      <w:proofErr w:type="spellStart"/>
      <w:r w:rsidRPr="006508C5">
        <w:rPr>
          <w:rFonts w:eastAsiaTheme="minorHAnsi"/>
          <w:sz w:val="22"/>
          <w:szCs w:val="22"/>
        </w:rPr>
        <w:t>identitate</w:t>
      </w:r>
      <w:proofErr w:type="spellEnd"/>
      <w:r w:rsidRPr="006508C5">
        <w:rPr>
          <w:rFonts w:eastAsiaTheme="minorHAnsi"/>
          <w:sz w:val="22"/>
          <w:szCs w:val="22"/>
        </w:rPr>
        <w:t xml:space="preserve"> de </w:t>
      </w:r>
      <w:proofErr w:type="spellStart"/>
      <w:r w:rsidRPr="006508C5">
        <w:rPr>
          <w:rFonts w:eastAsiaTheme="minorHAnsi"/>
          <w:sz w:val="22"/>
          <w:szCs w:val="22"/>
        </w:rPr>
        <w:t>natură</w:t>
      </w:r>
      <w:proofErr w:type="spellEnd"/>
      <w:r w:rsidRPr="006508C5">
        <w:rPr>
          <w:rFonts w:eastAsiaTheme="minorHAnsi"/>
          <w:sz w:val="22"/>
          <w:szCs w:val="22"/>
        </w:rPr>
        <w:t xml:space="preserve"> </w:t>
      </w:r>
      <w:proofErr w:type="spellStart"/>
      <w:r w:rsidRPr="006508C5">
        <w:rPr>
          <w:rFonts w:eastAsiaTheme="minorHAnsi"/>
          <w:sz w:val="22"/>
          <w:szCs w:val="22"/>
        </w:rPr>
        <w:t>culturală</w:t>
      </w:r>
      <w:proofErr w:type="spellEnd"/>
      <w:r w:rsidRPr="006508C5">
        <w:rPr>
          <w:rFonts w:eastAsiaTheme="minorHAnsi"/>
          <w:sz w:val="22"/>
          <w:szCs w:val="22"/>
        </w:rPr>
        <w:t xml:space="preserve">, </w:t>
      </w:r>
      <w:proofErr w:type="spellStart"/>
      <w:r w:rsidRPr="006508C5">
        <w:rPr>
          <w:rFonts w:eastAsiaTheme="minorHAnsi"/>
          <w:sz w:val="22"/>
          <w:szCs w:val="22"/>
        </w:rPr>
        <w:t>istorică</w:t>
      </w:r>
      <w:proofErr w:type="spellEnd"/>
      <w:r w:rsidRPr="006508C5">
        <w:rPr>
          <w:rFonts w:eastAsiaTheme="minorHAnsi"/>
          <w:sz w:val="22"/>
          <w:szCs w:val="22"/>
        </w:rPr>
        <w:t xml:space="preserve">, </w:t>
      </w:r>
      <w:proofErr w:type="spellStart"/>
      <w:r w:rsidRPr="006508C5">
        <w:rPr>
          <w:rFonts w:eastAsiaTheme="minorHAnsi"/>
          <w:sz w:val="22"/>
          <w:szCs w:val="22"/>
        </w:rPr>
        <w:t>obiceiuri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tradiţii</w:t>
      </w:r>
      <w:proofErr w:type="spellEnd"/>
      <w:r w:rsidRPr="006508C5">
        <w:rPr>
          <w:rFonts w:eastAsiaTheme="minorHAnsi"/>
          <w:sz w:val="22"/>
          <w:szCs w:val="22"/>
        </w:rPr>
        <w:t xml:space="preserve"> pe </w:t>
      </w:r>
      <w:proofErr w:type="spellStart"/>
      <w:r w:rsidRPr="006508C5">
        <w:rPr>
          <w:rFonts w:eastAsiaTheme="minorHAnsi"/>
          <w:sz w:val="22"/>
          <w:szCs w:val="22"/>
        </w:rPr>
        <w:t>baza</w:t>
      </w:r>
      <w:proofErr w:type="spellEnd"/>
      <w:r w:rsidRPr="006508C5">
        <w:rPr>
          <w:rFonts w:eastAsiaTheme="minorHAnsi"/>
          <w:sz w:val="22"/>
          <w:szCs w:val="22"/>
        </w:rPr>
        <w:t xml:space="preserve"> </w:t>
      </w:r>
      <w:proofErr w:type="spellStart"/>
      <w:r w:rsidRPr="006508C5">
        <w:rPr>
          <w:rFonts w:eastAsiaTheme="minorHAnsi"/>
          <w:sz w:val="22"/>
          <w:szCs w:val="22"/>
        </w:rPr>
        <w:t>cărora</w:t>
      </w:r>
      <w:proofErr w:type="spellEnd"/>
      <w:r w:rsidRPr="006508C5">
        <w:rPr>
          <w:rFonts w:eastAsiaTheme="minorHAnsi"/>
          <w:sz w:val="22"/>
          <w:szCs w:val="22"/>
        </w:rPr>
        <w:t xml:space="preserve"> se pot </w:t>
      </w:r>
      <w:proofErr w:type="spellStart"/>
      <w:r w:rsidRPr="006508C5">
        <w:rPr>
          <w:rFonts w:eastAsiaTheme="minorHAnsi"/>
          <w:sz w:val="22"/>
          <w:szCs w:val="22"/>
        </w:rPr>
        <w:t>dezvolta</w:t>
      </w:r>
      <w:proofErr w:type="spellEnd"/>
      <w:r w:rsidRPr="006508C5">
        <w:rPr>
          <w:rFonts w:eastAsiaTheme="minorHAnsi"/>
          <w:sz w:val="22"/>
          <w:szCs w:val="22"/>
        </w:rPr>
        <w:t xml:space="preserve"> </w:t>
      </w:r>
      <w:proofErr w:type="spellStart"/>
      <w:r w:rsidRPr="006508C5">
        <w:rPr>
          <w:rFonts w:eastAsiaTheme="minorHAnsi"/>
          <w:sz w:val="22"/>
          <w:szCs w:val="22"/>
        </w:rPr>
        <w:t>programe</w:t>
      </w:r>
      <w:proofErr w:type="spellEnd"/>
      <w:r w:rsidRPr="006508C5">
        <w:rPr>
          <w:rFonts w:eastAsiaTheme="minorHAnsi"/>
          <w:sz w:val="22"/>
          <w:szCs w:val="22"/>
        </w:rPr>
        <w:t xml:space="preserve">, </w:t>
      </w:r>
      <w:proofErr w:type="spellStart"/>
      <w:r w:rsidRPr="006508C5">
        <w:rPr>
          <w:rFonts w:eastAsiaTheme="minorHAnsi"/>
          <w:sz w:val="22"/>
          <w:szCs w:val="22"/>
        </w:rPr>
        <w:t>proiecte</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activităţi</w:t>
      </w:r>
      <w:proofErr w:type="spellEnd"/>
      <w:r w:rsidRPr="006508C5">
        <w:rPr>
          <w:rFonts w:eastAsiaTheme="minorHAnsi"/>
          <w:sz w:val="22"/>
          <w:szCs w:val="22"/>
        </w:rPr>
        <w:t xml:space="preserv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 xml:space="preserve">, a </w:t>
      </w:r>
      <w:proofErr w:type="spellStart"/>
      <w:r w:rsidRPr="006508C5">
        <w:rPr>
          <w:rFonts w:eastAsiaTheme="minorHAnsi"/>
          <w:sz w:val="22"/>
          <w:szCs w:val="22"/>
        </w:rPr>
        <w:t>căror</w:t>
      </w:r>
      <w:proofErr w:type="spellEnd"/>
      <w:r w:rsidRPr="006508C5">
        <w:rPr>
          <w:rFonts w:eastAsiaTheme="minorHAnsi"/>
          <w:sz w:val="22"/>
          <w:szCs w:val="22"/>
        </w:rPr>
        <w:t xml:space="preserve"> </w:t>
      </w:r>
      <w:proofErr w:type="spellStart"/>
      <w:r w:rsidRPr="006508C5">
        <w:rPr>
          <w:rFonts w:eastAsiaTheme="minorHAnsi"/>
          <w:sz w:val="22"/>
          <w:szCs w:val="22"/>
        </w:rPr>
        <w:t>finanţare</w:t>
      </w:r>
      <w:proofErr w:type="spellEnd"/>
      <w:r w:rsidRPr="006508C5">
        <w:rPr>
          <w:rFonts w:eastAsiaTheme="minorHAnsi"/>
          <w:sz w:val="22"/>
          <w:szCs w:val="22"/>
        </w:rPr>
        <w:t xml:space="preserve"> se </w:t>
      </w:r>
      <w:proofErr w:type="spellStart"/>
      <w:r w:rsidRPr="006508C5">
        <w:rPr>
          <w:rFonts w:eastAsiaTheme="minorHAnsi"/>
          <w:sz w:val="22"/>
          <w:szCs w:val="22"/>
        </w:rPr>
        <w:t>asigură</w:t>
      </w:r>
      <w:proofErr w:type="spellEnd"/>
      <w:r w:rsidRPr="006508C5">
        <w:rPr>
          <w:rFonts w:eastAsiaTheme="minorHAnsi"/>
          <w:sz w:val="22"/>
          <w:szCs w:val="22"/>
        </w:rPr>
        <w:t xml:space="preserve"> din </w:t>
      </w:r>
      <w:proofErr w:type="spellStart"/>
      <w:r w:rsidRPr="006508C5">
        <w:rPr>
          <w:rFonts w:eastAsiaTheme="minorHAnsi"/>
          <w:sz w:val="22"/>
          <w:szCs w:val="22"/>
        </w:rPr>
        <w:t>bugetul</w:t>
      </w:r>
      <w:proofErr w:type="spellEnd"/>
      <w:r w:rsidRPr="006508C5">
        <w:rPr>
          <w:rFonts w:eastAsiaTheme="minorHAnsi"/>
          <w:sz w:val="22"/>
          <w:szCs w:val="22"/>
        </w:rPr>
        <w:t xml:space="preserve"> local.</w:t>
      </w:r>
    </w:p>
    <w:p w14:paraId="3ED25048" w14:textId="77777777" w:rsidR="00B33B9B" w:rsidRPr="006508C5" w:rsidRDefault="00B33B9B" w:rsidP="00B33B9B">
      <w:pPr>
        <w:autoSpaceDE w:val="0"/>
        <w:autoSpaceDN w:val="0"/>
        <w:adjustRightInd w:val="0"/>
        <w:jc w:val="both"/>
        <w:rPr>
          <w:rFonts w:eastAsiaTheme="minorHAnsi"/>
          <w:sz w:val="22"/>
          <w:szCs w:val="22"/>
        </w:rPr>
      </w:pPr>
    </w:p>
    <w:p w14:paraId="255EA9CF" w14:textId="77777777" w:rsidR="00B33B9B" w:rsidRPr="006508C5" w:rsidRDefault="00B33B9B" w:rsidP="00B33B9B">
      <w:pPr>
        <w:autoSpaceDE w:val="0"/>
        <w:autoSpaceDN w:val="0"/>
        <w:adjustRightInd w:val="0"/>
        <w:jc w:val="center"/>
        <w:rPr>
          <w:rFonts w:eastAsiaTheme="minorHAnsi"/>
          <w:b/>
          <w:sz w:val="22"/>
          <w:szCs w:val="22"/>
        </w:rPr>
      </w:pPr>
    </w:p>
    <w:p w14:paraId="3BA520E6" w14:textId="77777777" w:rsidR="00B33B9B" w:rsidRPr="006508C5" w:rsidRDefault="00B33B9B" w:rsidP="00B33B9B">
      <w:pPr>
        <w:autoSpaceDE w:val="0"/>
        <w:autoSpaceDN w:val="0"/>
        <w:adjustRightInd w:val="0"/>
        <w:jc w:val="center"/>
        <w:rPr>
          <w:rFonts w:eastAsiaTheme="minorHAnsi"/>
          <w:b/>
          <w:sz w:val="22"/>
          <w:szCs w:val="22"/>
        </w:rPr>
      </w:pPr>
    </w:p>
    <w:p w14:paraId="48EBE1F5" w14:textId="77777777" w:rsidR="00B33B9B" w:rsidRPr="006508C5" w:rsidRDefault="00B33B9B" w:rsidP="00B33B9B">
      <w:pPr>
        <w:autoSpaceDE w:val="0"/>
        <w:autoSpaceDN w:val="0"/>
        <w:adjustRightInd w:val="0"/>
        <w:jc w:val="center"/>
        <w:rPr>
          <w:rFonts w:eastAsiaTheme="minorHAnsi"/>
          <w:b/>
          <w:sz w:val="22"/>
          <w:szCs w:val="22"/>
        </w:rPr>
      </w:pPr>
    </w:p>
    <w:p w14:paraId="1C485C02" w14:textId="77777777" w:rsidR="00B33B9B" w:rsidRPr="006508C5" w:rsidRDefault="00B33B9B" w:rsidP="00B33B9B">
      <w:pPr>
        <w:autoSpaceDE w:val="0"/>
        <w:autoSpaceDN w:val="0"/>
        <w:adjustRightInd w:val="0"/>
        <w:jc w:val="center"/>
        <w:rPr>
          <w:rFonts w:eastAsiaTheme="minorHAnsi"/>
          <w:b/>
          <w:sz w:val="22"/>
          <w:szCs w:val="22"/>
        </w:rPr>
      </w:pPr>
      <w:r w:rsidRPr="006508C5">
        <w:rPr>
          <w:rFonts w:eastAsiaTheme="minorHAnsi"/>
          <w:b/>
          <w:sz w:val="22"/>
          <w:szCs w:val="22"/>
        </w:rPr>
        <w:t>Sec</w:t>
      </w:r>
      <w:r w:rsidRPr="006508C5">
        <w:rPr>
          <w:rFonts w:eastAsiaTheme="minorHAnsi"/>
          <w:b/>
          <w:sz w:val="22"/>
          <w:szCs w:val="22"/>
          <w:lang w:val="ro-RO"/>
        </w:rPr>
        <w:t>țiunea II</w:t>
      </w:r>
    </w:p>
    <w:p w14:paraId="1EFE70B3" w14:textId="77777777" w:rsidR="00B33B9B" w:rsidRPr="006508C5" w:rsidRDefault="00B33B9B" w:rsidP="00B33B9B">
      <w:pPr>
        <w:autoSpaceDE w:val="0"/>
        <w:autoSpaceDN w:val="0"/>
        <w:adjustRightInd w:val="0"/>
        <w:jc w:val="center"/>
        <w:rPr>
          <w:rFonts w:eastAsiaTheme="minorHAnsi"/>
          <w:sz w:val="22"/>
          <w:szCs w:val="22"/>
        </w:rPr>
      </w:pPr>
      <w:proofErr w:type="spellStart"/>
      <w:r w:rsidRPr="006508C5">
        <w:rPr>
          <w:rFonts w:eastAsiaTheme="minorHAnsi"/>
          <w:b/>
          <w:sz w:val="22"/>
          <w:szCs w:val="22"/>
        </w:rPr>
        <w:t>Autorităţile</w:t>
      </w:r>
      <w:proofErr w:type="spellEnd"/>
      <w:r w:rsidRPr="006508C5">
        <w:rPr>
          <w:rFonts w:eastAsiaTheme="minorHAnsi"/>
          <w:b/>
          <w:sz w:val="22"/>
          <w:szCs w:val="22"/>
        </w:rPr>
        <w:t xml:space="preserve"> </w:t>
      </w:r>
      <w:proofErr w:type="spellStart"/>
      <w:r w:rsidRPr="006508C5">
        <w:rPr>
          <w:rFonts w:eastAsiaTheme="minorHAnsi"/>
          <w:b/>
          <w:sz w:val="22"/>
          <w:szCs w:val="22"/>
        </w:rPr>
        <w:t>administraţiei</w:t>
      </w:r>
      <w:proofErr w:type="spellEnd"/>
      <w:r w:rsidRPr="006508C5">
        <w:rPr>
          <w:rFonts w:eastAsiaTheme="minorHAnsi"/>
          <w:b/>
          <w:sz w:val="22"/>
          <w:szCs w:val="22"/>
        </w:rPr>
        <w:t xml:space="preserve"> </w:t>
      </w:r>
      <w:proofErr w:type="spellStart"/>
      <w:r w:rsidRPr="006508C5">
        <w:rPr>
          <w:rFonts w:eastAsiaTheme="minorHAnsi"/>
          <w:b/>
          <w:sz w:val="22"/>
          <w:szCs w:val="22"/>
        </w:rPr>
        <w:t>publice</w:t>
      </w:r>
      <w:proofErr w:type="spellEnd"/>
      <w:r w:rsidRPr="006508C5">
        <w:rPr>
          <w:rFonts w:eastAsiaTheme="minorHAnsi"/>
          <w:b/>
          <w:sz w:val="22"/>
          <w:szCs w:val="22"/>
        </w:rPr>
        <w:t xml:space="preserve"> locale</w:t>
      </w:r>
    </w:p>
    <w:p w14:paraId="223650CE"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color w:val="0000FF"/>
          <w:sz w:val="22"/>
          <w:szCs w:val="22"/>
        </w:rPr>
        <w:t xml:space="preserve">    </w:t>
      </w:r>
      <w:r w:rsidRPr="006508C5">
        <w:rPr>
          <w:rFonts w:eastAsiaTheme="minorHAnsi"/>
          <w:sz w:val="22"/>
          <w:szCs w:val="22"/>
        </w:rPr>
        <w:t xml:space="preserve">    </w:t>
      </w:r>
    </w:p>
    <w:p w14:paraId="18C6B725"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w:t>
      </w:r>
      <w:r w:rsidRPr="006508C5">
        <w:rPr>
          <w:rFonts w:eastAsiaTheme="minorHAnsi"/>
          <w:sz w:val="22"/>
          <w:szCs w:val="22"/>
        </w:rPr>
        <w:tab/>
      </w:r>
      <w:proofErr w:type="spellStart"/>
      <w:r w:rsidRPr="006508C5">
        <w:rPr>
          <w:rFonts w:eastAsiaTheme="minorHAnsi"/>
          <w:sz w:val="22"/>
          <w:szCs w:val="22"/>
        </w:rPr>
        <w:t>Autonomia</w:t>
      </w:r>
      <w:proofErr w:type="spellEnd"/>
      <w:r w:rsidRPr="006508C5">
        <w:rPr>
          <w:rFonts w:eastAsiaTheme="minorHAnsi"/>
          <w:sz w:val="22"/>
          <w:szCs w:val="22"/>
        </w:rPr>
        <w:t xml:space="preserve"> </w:t>
      </w:r>
      <w:proofErr w:type="spellStart"/>
      <w:r w:rsidRPr="006508C5">
        <w:rPr>
          <w:rFonts w:eastAsiaTheme="minorHAnsi"/>
          <w:sz w:val="22"/>
          <w:szCs w:val="22"/>
        </w:rPr>
        <w:t>locală</w:t>
      </w:r>
      <w:proofErr w:type="spellEnd"/>
      <w:r w:rsidRPr="006508C5">
        <w:rPr>
          <w:rFonts w:eastAsiaTheme="minorHAnsi"/>
          <w:sz w:val="22"/>
          <w:szCs w:val="22"/>
        </w:rPr>
        <w:t xml:space="preserve"> se </w:t>
      </w:r>
      <w:proofErr w:type="spellStart"/>
      <w:r w:rsidRPr="006508C5">
        <w:rPr>
          <w:rFonts w:eastAsiaTheme="minorHAnsi"/>
          <w:sz w:val="22"/>
          <w:szCs w:val="22"/>
        </w:rPr>
        <w:t>exercită</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de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comunelor</w:t>
      </w:r>
      <w:proofErr w:type="spellEnd"/>
      <w:r w:rsidRPr="006508C5">
        <w:rPr>
          <w:rFonts w:eastAsiaTheme="minorHAnsi"/>
          <w:sz w:val="22"/>
          <w:szCs w:val="22"/>
        </w:rPr>
        <w:t xml:space="preserve">, </w:t>
      </w:r>
      <w:proofErr w:type="spellStart"/>
      <w:r w:rsidRPr="006508C5">
        <w:rPr>
          <w:rFonts w:eastAsiaTheme="minorHAnsi"/>
          <w:sz w:val="22"/>
          <w:szCs w:val="22"/>
        </w:rPr>
        <w:t>oraşelor</w:t>
      </w:r>
      <w:proofErr w:type="spellEnd"/>
      <w:r w:rsidRPr="006508C5">
        <w:rPr>
          <w:rFonts w:eastAsiaTheme="minorHAnsi"/>
          <w:sz w:val="22"/>
          <w:szCs w:val="22"/>
        </w:rPr>
        <w:t xml:space="preserve">, </w:t>
      </w:r>
      <w:proofErr w:type="spellStart"/>
      <w:r w:rsidRPr="006508C5">
        <w:rPr>
          <w:rFonts w:eastAsiaTheme="minorHAnsi"/>
          <w:sz w:val="22"/>
          <w:szCs w:val="22"/>
        </w:rPr>
        <w:t>municipiilor</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judeţelor</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se pot </w:t>
      </w:r>
      <w:proofErr w:type="spellStart"/>
      <w:r w:rsidRPr="006508C5">
        <w:rPr>
          <w:rFonts w:eastAsiaTheme="minorHAnsi"/>
          <w:sz w:val="22"/>
          <w:szCs w:val="22"/>
        </w:rPr>
        <w:t>constitui</w:t>
      </w:r>
      <w:proofErr w:type="spellEnd"/>
      <w:r w:rsidRPr="006508C5">
        <w:rPr>
          <w:rFonts w:eastAsiaTheme="minorHAnsi"/>
          <w:sz w:val="22"/>
          <w:szCs w:val="22"/>
        </w:rPr>
        <w:t xml:space="preserve"> </w:t>
      </w:r>
      <w:proofErr w:type="spellStart"/>
      <w:r w:rsidRPr="006508C5">
        <w:rPr>
          <w:rFonts w:eastAsiaTheme="minorHAnsi"/>
          <w:sz w:val="22"/>
          <w:szCs w:val="22"/>
        </w:rPr>
        <w:t>autorităţi</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şi</w:t>
      </w:r>
      <w:proofErr w:type="spellEnd"/>
      <w:r w:rsidRPr="006508C5">
        <w:rPr>
          <w:rFonts w:eastAsiaTheme="minorHAnsi"/>
          <w:sz w:val="22"/>
          <w:szCs w:val="22"/>
        </w:rPr>
        <w:t xml:space="preserv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subdiviziunilor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ale </w:t>
      </w:r>
      <w:proofErr w:type="spellStart"/>
      <w:r w:rsidRPr="006508C5">
        <w:rPr>
          <w:rFonts w:eastAsiaTheme="minorHAnsi"/>
          <w:sz w:val="22"/>
          <w:szCs w:val="22"/>
        </w:rPr>
        <w:t>municipiilor</w:t>
      </w:r>
      <w:proofErr w:type="spellEnd"/>
      <w:r w:rsidRPr="006508C5">
        <w:rPr>
          <w:rFonts w:eastAsiaTheme="minorHAnsi"/>
          <w:sz w:val="22"/>
          <w:szCs w:val="22"/>
        </w:rPr>
        <w:t>.</w:t>
      </w:r>
    </w:p>
    <w:p w14:paraId="1A6CC4C9"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din </w:t>
      </w:r>
      <w:proofErr w:type="spellStart"/>
      <w:r w:rsidRPr="006508C5">
        <w:rPr>
          <w:rFonts w:eastAsiaTheme="minorHAnsi"/>
          <w:sz w:val="22"/>
          <w:szCs w:val="22"/>
        </w:rPr>
        <w:t>comune</w:t>
      </w:r>
      <w:proofErr w:type="spellEnd"/>
      <w:r w:rsidRPr="006508C5">
        <w:rPr>
          <w:rFonts w:eastAsiaTheme="minorHAnsi"/>
          <w:sz w:val="22"/>
          <w:szCs w:val="22"/>
        </w:rPr>
        <w:t xml:space="preserve">, </w:t>
      </w:r>
      <w:proofErr w:type="spellStart"/>
      <w:r w:rsidRPr="006508C5">
        <w:rPr>
          <w:rFonts w:eastAsiaTheme="minorHAnsi"/>
          <w:sz w:val="22"/>
          <w:szCs w:val="22"/>
        </w:rPr>
        <w:t>oraşe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municipii</w:t>
      </w:r>
      <w:proofErr w:type="spellEnd"/>
      <w:r w:rsidRPr="006508C5">
        <w:rPr>
          <w:rFonts w:eastAsiaTheme="minorHAnsi"/>
          <w:sz w:val="22"/>
          <w:szCs w:val="22"/>
        </w:rPr>
        <w:t xml:space="preserve"> sunt </w:t>
      </w:r>
      <w:proofErr w:type="spellStart"/>
      <w:r w:rsidRPr="006508C5">
        <w:rPr>
          <w:rFonts w:eastAsiaTheme="minorHAnsi"/>
          <w:sz w:val="22"/>
          <w:szCs w:val="22"/>
        </w:rPr>
        <w:t>consiliile</w:t>
      </w:r>
      <w:proofErr w:type="spellEnd"/>
      <w:r w:rsidRPr="006508C5">
        <w:rPr>
          <w:rFonts w:eastAsiaTheme="minorHAnsi"/>
          <w:sz w:val="22"/>
          <w:szCs w:val="22"/>
        </w:rPr>
        <w:t xml:space="preserve"> locale, ca </w:t>
      </w:r>
      <w:proofErr w:type="spellStart"/>
      <w:r w:rsidRPr="006508C5">
        <w:rPr>
          <w:rFonts w:eastAsiaTheme="minorHAnsi"/>
          <w:sz w:val="22"/>
          <w:szCs w:val="22"/>
        </w:rPr>
        <w:t>autorităţi</w:t>
      </w:r>
      <w:proofErr w:type="spellEnd"/>
      <w:r w:rsidRPr="006508C5">
        <w:rPr>
          <w:rFonts w:eastAsiaTheme="minorHAnsi"/>
          <w:sz w:val="22"/>
          <w:szCs w:val="22"/>
        </w:rPr>
        <w:t xml:space="preserve"> deliberative,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primarii</w:t>
      </w:r>
      <w:proofErr w:type="spellEnd"/>
      <w:r w:rsidRPr="006508C5">
        <w:rPr>
          <w:rFonts w:eastAsiaTheme="minorHAnsi"/>
          <w:sz w:val="22"/>
          <w:szCs w:val="22"/>
        </w:rPr>
        <w:t xml:space="preserve">, ca </w:t>
      </w:r>
      <w:proofErr w:type="spellStart"/>
      <w:r w:rsidRPr="006508C5">
        <w:rPr>
          <w:rFonts w:eastAsiaTheme="minorHAnsi"/>
          <w:sz w:val="22"/>
          <w:szCs w:val="22"/>
        </w:rPr>
        <w:t>autorităţi</w:t>
      </w:r>
      <w:proofErr w:type="spellEnd"/>
      <w:r w:rsidRPr="006508C5">
        <w:rPr>
          <w:rFonts w:eastAsiaTheme="minorHAnsi"/>
          <w:sz w:val="22"/>
          <w:szCs w:val="22"/>
        </w:rPr>
        <w:t xml:space="preserve"> executive.</w:t>
      </w:r>
    </w:p>
    <w:p w14:paraId="59C60B4A"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t>Consiliile</w:t>
      </w:r>
      <w:proofErr w:type="spellEnd"/>
      <w:r w:rsidRPr="006508C5">
        <w:rPr>
          <w:rFonts w:eastAsiaTheme="minorHAnsi"/>
          <w:sz w:val="22"/>
          <w:szCs w:val="22"/>
        </w:rPr>
        <w:t xml:space="preserve"> locale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primarii</w:t>
      </w:r>
      <w:proofErr w:type="spellEnd"/>
      <w:r w:rsidRPr="006508C5">
        <w:rPr>
          <w:rFonts w:eastAsiaTheme="minorHAnsi"/>
          <w:sz w:val="22"/>
          <w:szCs w:val="22"/>
        </w:rPr>
        <w:t xml:space="preserve"> se </w:t>
      </w:r>
      <w:proofErr w:type="spellStart"/>
      <w:r w:rsidRPr="006508C5">
        <w:rPr>
          <w:rFonts w:eastAsiaTheme="minorHAnsi"/>
          <w:sz w:val="22"/>
          <w:szCs w:val="22"/>
        </w:rPr>
        <w:t>aleg</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vot</w:t>
      </w:r>
      <w:proofErr w:type="spellEnd"/>
      <w:r w:rsidRPr="006508C5">
        <w:rPr>
          <w:rFonts w:eastAsiaTheme="minorHAnsi"/>
          <w:sz w:val="22"/>
          <w:szCs w:val="22"/>
        </w:rPr>
        <w:t xml:space="preserve"> universal, egal, direct, secret </w:t>
      </w:r>
      <w:proofErr w:type="spellStart"/>
      <w:r w:rsidRPr="006508C5">
        <w:rPr>
          <w:rFonts w:eastAsiaTheme="minorHAnsi"/>
          <w:sz w:val="22"/>
          <w:szCs w:val="22"/>
        </w:rPr>
        <w:t>şi</w:t>
      </w:r>
      <w:proofErr w:type="spellEnd"/>
      <w:r w:rsidRPr="006508C5">
        <w:rPr>
          <w:rFonts w:eastAsiaTheme="minorHAnsi"/>
          <w:sz w:val="22"/>
          <w:szCs w:val="22"/>
        </w:rPr>
        <w:t xml:space="preserve"> liber </w:t>
      </w:r>
      <w:proofErr w:type="spellStart"/>
      <w:r w:rsidRPr="006508C5">
        <w:rPr>
          <w:rFonts w:eastAsiaTheme="minorHAnsi"/>
          <w:sz w:val="22"/>
          <w:szCs w:val="22"/>
        </w:rPr>
        <w:t>exprimat</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prevăzute</w:t>
      </w:r>
      <w:proofErr w:type="spellEnd"/>
      <w:r w:rsidRPr="006508C5">
        <w:rPr>
          <w:rFonts w:eastAsiaTheme="minorHAnsi"/>
          <w:sz w:val="22"/>
          <w:szCs w:val="22"/>
        </w:rPr>
        <w:t xml:space="preserve"> de </w:t>
      </w:r>
      <w:proofErr w:type="spellStart"/>
      <w:r w:rsidRPr="006508C5">
        <w:rPr>
          <w:rFonts w:eastAsiaTheme="minorHAnsi"/>
          <w:sz w:val="22"/>
          <w:szCs w:val="22"/>
        </w:rPr>
        <w:t>legea</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alegerea</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Consiliile</w:t>
      </w:r>
      <w:proofErr w:type="spellEnd"/>
      <w:r w:rsidRPr="006508C5">
        <w:rPr>
          <w:rFonts w:eastAsiaTheme="minorHAnsi"/>
          <w:sz w:val="22"/>
          <w:szCs w:val="22"/>
        </w:rPr>
        <w:t xml:space="preserve"> locale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primarii</w:t>
      </w:r>
      <w:proofErr w:type="spellEnd"/>
      <w:r w:rsidRPr="006508C5">
        <w:rPr>
          <w:rFonts w:eastAsiaTheme="minorHAnsi"/>
          <w:sz w:val="22"/>
          <w:szCs w:val="22"/>
        </w:rPr>
        <w:t xml:space="preserve"> </w:t>
      </w:r>
      <w:proofErr w:type="spellStart"/>
      <w:r w:rsidRPr="006508C5">
        <w:rPr>
          <w:rFonts w:eastAsiaTheme="minorHAnsi"/>
          <w:sz w:val="22"/>
          <w:szCs w:val="22"/>
        </w:rPr>
        <w:t>funcţionează</w:t>
      </w:r>
      <w:proofErr w:type="spellEnd"/>
      <w:r w:rsidRPr="006508C5">
        <w:rPr>
          <w:rFonts w:eastAsiaTheme="minorHAnsi"/>
          <w:sz w:val="22"/>
          <w:szCs w:val="22"/>
        </w:rPr>
        <w:t xml:space="preserve"> ca </w:t>
      </w:r>
      <w:proofErr w:type="spellStart"/>
      <w:r w:rsidRPr="006508C5">
        <w:rPr>
          <w:rFonts w:eastAsiaTheme="minorHAnsi"/>
          <w:sz w:val="22"/>
          <w:szCs w:val="22"/>
        </w:rPr>
        <w:t>autorităţi</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rezolvă</w:t>
      </w:r>
      <w:proofErr w:type="spellEnd"/>
      <w:r w:rsidRPr="006508C5">
        <w:rPr>
          <w:rFonts w:eastAsiaTheme="minorHAnsi"/>
          <w:sz w:val="22"/>
          <w:szCs w:val="22"/>
        </w:rPr>
        <w:t xml:space="preserve"> </w:t>
      </w:r>
      <w:proofErr w:type="spellStart"/>
      <w:r w:rsidRPr="006508C5">
        <w:rPr>
          <w:rFonts w:eastAsiaTheme="minorHAnsi"/>
          <w:sz w:val="22"/>
          <w:szCs w:val="22"/>
        </w:rPr>
        <w:t>treburile</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din </w:t>
      </w:r>
      <w:proofErr w:type="spellStart"/>
      <w:r w:rsidRPr="006508C5">
        <w:rPr>
          <w:rFonts w:eastAsiaTheme="minorHAnsi"/>
          <w:sz w:val="22"/>
          <w:szCs w:val="22"/>
        </w:rPr>
        <w:t>comune</w:t>
      </w:r>
      <w:proofErr w:type="spellEnd"/>
      <w:r w:rsidRPr="006508C5">
        <w:rPr>
          <w:rFonts w:eastAsiaTheme="minorHAnsi"/>
          <w:sz w:val="22"/>
          <w:szCs w:val="22"/>
        </w:rPr>
        <w:t xml:space="preserve">, </w:t>
      </w:r>
      <w:proofErr w:type="spellStart"/>
      <w:r w:rsidRPr="006508C5">
        <w:rPr>
          <w:rFonts w:eastAsiaTheme="minorHAnsi"/>
          <w:sz w:val="22"/>
          <w:szCs w:val="22"/>
        </w:rPr>
        <w:t>oraşe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municipii</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w:t>
      </w:r>
    </w:p>
    <w:p w14:paraId="1DABFF89"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sz w:val="22"/>
          <w:szCs w:val="22"/>
        </w:rPr>
        <w:lastRenderedPageBreak/>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din </w:t>
      </w:r>
      <w:proofErr w:type="spellStart"/>
      <w:r w:rsidRPr="006508C5">
        <w:rPr>
          <w:rFonts w:eastAsiaTheme="minorHAnsi"/>
          <w:sz w:val="22"/>
          <w:szCs w:val="22"/>
        </w:rPr>
        <w:t>judeţe</w:t>
      </w:r>
      <w:proofErr w:type="spellEnd"/>
      <w:r w:rsidRPr="006508C5">
        <w:rPr>
          <w:rFonts w:eastAsiaTheme="minorHAnsi"/>
          <w:sz w:val="22"/>
          <w:szCs w:val="22"/>
        </w:rPr>
        <w:t xml:space="preserve">. </w:t>
      </w:r>
      <w:proofErr w:type="spellStart"/>
      <w:r w:rsidRPr="006508C5">
        <w:rPr>
          <w:rFonts w:eastAsiaTheme="minorHAnsi"/>
          <w:sz w:val="22"/>
          <w:szCs w:val="22"/>
        </w:rPr>
        <w:t>Consiliul</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autoritatea</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coordonarea</w:t>
      </w:r>
      <w:proofErr w:type="spellEnd"/>
      <w:r w:rsidRPr="006508C5">
        <w:rPr>
          <w:rFonts w:eastAsiaTheme="minorHAnsi"/>
          <w:sz w:val="22"/>
          <w:szCs w:val="22"/>
        </w:rPr>
        <w:t xml:space="preserve"> </w:t>
      </w:r>
      <w:proofErr w:type="spellStart"/>
      <w:r w:rsidRPr="006508C5">
        <w:rPr>
          <w:rFonts w:eastAsiaTheme="minorHAnsi"/>
          <w:sz w:val="22"/>
          <w:szCs w:val="22"/>
        </w:rPr>
        <w:t>activităţii</w:t>
      </w:r>
      <w:proofErr w:type="spellEnd"/>
      <w:r w:rsidRPr="006508C5">
        <w:rPr>
          <w:rFonts w:eastAsiaTheme="minorHAnsi"/>
          <w:sz w:val="22"/>
          <w:szCs w:val="22"/>
        </w:rPr>
        <w:t xml:space="preserve"> </w:t>
      </w:r>
      <w:proofErr w:type="spellStart"/>
      <w:r w:rsidRPr="006508C5">
        <w:rPr>
          <w:rFonts w:eastAsiaTheme="minorHAnsi"/>
          <w:sz w:val="22"/>
          <w:szCs w:val="22"/>
        </w:rPr>
        <w:t>consiliilor</w:t>
      </w:r>
      <w:proofErr w:type="spellEnd"/>
      <w:r w:rsidRPr="006508C5">
        <w:rPr>
          <w:rFonts w:eastAsiaTheme="minorHAnsi"/>
          <w:sz w:val="22"/>
          <w:szCs w:val="22"/>
        </w:rPr>
        <w:t xml:space="preserve"> </w:t>
      </w:r>
      <w:proofErr w:type="spellStart"/>
      <w:r w:rsidRPr="006508C5">
        <w:rPr>
          <w:rFonts w:eastAsiaTheme="minorHAnsi"/>
          <w:sz w:val="22"/>
          <w:szCs w:val="22"/>
        </w:rPr>
        <w:t>comunale</w:t>
      </w:r>
      <w:proofErr w:type="spellEnd"/>
      <w:r w:rsidRPr="006508C5">
        <w:rPr>
          <w:rFonts w:eastAsiaTheme="minorHAnsi"/>
          <w:sz w:val="22"/>
          <w:szCs w:val="22"/>
        </w:rPr>
        <w:t xml:space="preserve">, </w:t>
      </w:r>
      <w:proofErr w:type="spellStart"/>
      <w:r w:rsidRPr="006508C5">
        <w:rPr>
          <w:rFonts w:eastAsiaTheme="minorHAnsi"/>
          <w:sz w:val="22"/>
          <w:szCs w:val="22"/>
        </w:rPr>
        <w:t>orăşeneşti</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municipale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vederea</w:t>
      </w:r>
      <w:proofErr w:type="spellEnd"/>
      <w:r w:rsidRPr="006508C5">
        <w:rPr>
          <w:rFonts w:eastAsiaTheme="minorHAnsi"/>
          <w:sz w:val="22"/>
          <w:szCs w:val="22"/>
        </w:rPr>
        <w:t xml:space="preserve"> </w:t>
      </w:r>
      <w:proofErr w:type="spellStart"/>
      <w:r w:rsidRPr="006508C5">
        <w:rPr>
          <w:rFonts w:eastAsiaTheme="minorHAnsi"/>
          <w:sz w:val="22"/>
          <w:szCs w:val="22"/>
        </w:rPr>
        <w:t>realizării</w:t>
      </w:r>
      <w:proofErr w:type="spellEnd"/>
      <w:r w:rsidRPr="006508C5">
        <w:rPr>
          <w:rFonts w:eastAsiaTheme="minorHAnsi"/>
          <w:sz w:val="22"/>
          <w:szCs w:val="22"/>
        </w:rPr>
        <w:t xml:space="preserve"> </w:t>
      </w:r>
      <w:proofErr w:type="spellStart"/>
      <w:r w:rsidRPr="006508C5">
        <w:rPr>
          <w:rFonts w:eastAsiaTheme="minorHAnsi"/>
          <w:sz w:val="22"/>
          <w:szCs w:val="22"/>
        </w:rPr>
        <w:t>serviciilor</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de </w:t>
      </w:r>
      <w:proofErr w:type="spellStart"/>
      <w:r w:rsidRPr="006508C5">
        <w:rPr>
          <w:rFonts w:eastAsiaTheme="minorHAnsi"/>
          <w:sz w:val="22"/>
          <w:szCs w:val="22"/>
        </w:rPr>
        <w:t>interes</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w:t>
      </w:r>
      <w:proofErr w:type="spellStart"/>
      <w:r w:rsidRPr="006508C5">
        <w:rPr>
          <w:rFonts w:eastAsiaTheme="minorHAnsi"/>
          <w:sz w:val="22"/>
          <w:szCs w:val="22"/>
        </w:rPr>
        <w:t>Consiliul</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ales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vot</w:t>
      </w:r>
      <w:proofErr w:type="spellEnd"/>
      <w:r w:rsidRPr="006508C5">
        <w:rPr>
          <w:rFonts w:eastAsiaTheme="minorHAnsi"/>
          <w:sz w:val="22"/>
          <w:szCs w:val="22"/>
        </w:rPr>
        <w:t xml:space="preserve"> universal, egal, direct, secret </w:t>
      </w:r>
      <w:proofErr w:type="spellStart"/>
      <w:r w:rsidRPr="006508C5">
        <w:rPr>
          <w:rFonts w:eastAsiaTheme="minorHAnsi"/>
          <w:sz w:val="22"/>
          <w:szCs w:val="22"/>
        </w:rPr>
        <w:t>şi</w:t>
      </w:r>
      <w:proofErr w:type="spellEnd"/>
      <w:r w:rsidRPr="006508C5">
        <w:rPr>
          <w:rFonts w:eastAsiaTheme="minorHAnsi"/>
          <w:sz w:val="22"/>
          <w:szCs w:val="22"/>
        </w:rPr>
        <w:t xml:space="preserve"> liber </w:t>
      </w:r>
      <w:proofErr w:type="spellStart"/>
      <w:r w:rsidRPr="006508C5">
        <w:rPr>
          <w:rFonts w:eastAsiaTheme="minorHAnsi"/>
          <w:sz w:val="22"/>
          <w:szCs w:val="22"/>
        </w:rPr>
        <w:t>exprimat</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alegerea</w:t>
      </w:r>
      <w:proofErr w:type="spellEnd"/>
      <w:r w:rsidRPr="006508C5">
        <w:rPr>
          <w:rFonts w:eastAsiaTheme="minorHAnsi"/>
          <w:sz w:val="22"/>
          <w:szCs w:val="22"/>
        </w:rPr>
        <w:t xml:space="preserve"> </w:t>
      </w:r>
      <w:proofErr w:type="spellStart"/>
      <w:r w:rsidRPr="006508C5">
        <w:rPr>
          <w:rFonts w:eastAsiaTheme="minorHAnsi"/>
          <w:sz w:val="22"/>
          <w:szCs w:val="22"/>
        </w:rPr>
        <w:t>autorităţilor</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Consiliul</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w:t>
      </w:r>
      <w:proofErr w:type="spellStart"/>
      <w:r w:rsidRPr="006508C5">
        <w:rPr>
          <w:rFonts w:eastAsiaTheme="minorHAnsi"/>
          <w:sz w:val="22"/>
          <w:szCs w:val="22"/>
        </w:rPr>
        <w:t>este</w:t>
      </w:r>
      <w:proofErr w:type="spellEnd"/>
      <w:r w:rsidRPr="006508C5">
        <w:rPr>
          <w:rFonts w:eastAsiaTheme="minorHAnsi"/>
          <w:sz w:val="22"/>
          <w:szCs w:val="22"/>
        </w:rPr>
        <w:t xml:space="preserve"> </w:t>
      </w:r>
      <w:proofErr w:type="spellStart"/>
      <w:r w:rsidRPr="006508C5">
        <w:rPr>
          <w:rFonts w:eastAsiaTheme="minorHAnsi"/>
          <w:sz w:val="22"/>
          <w:szCs w:val="22"/>
        </w:rPr>
        <w:t>condus</w:t>
      </w:r>
      <w:proofErr w:type="spellEnd"/>
      <w:r w:rsidRPr="006508C5">
        <w:rPr>
          <w:rFonts w:eastAsiaTheme="minorHAnsi"/>
          <w:sz w:val="22"/>
          <w:szCs w:val="22"/>
        </w:rPr>
        <w:t xml:space="preserve"> de un </w:t>
      </w:r>
      <w:proofErr w:type="spellStart"/>
      <w:r w:rsidRPr="006508C5">
        <w:rPr>
          <w:rFonts w:eastAsiaTheme="minorHAnsi"/>
          <w:sz w:val="22"/>
          <w:szCs w:val="22"/>
        </w:rPr>
        <w:t>preşedinte</w:t>
      </w:r>
      <w:proofErr w:type="spellEnd"/>
      <w:r w:rsidRPr="006508C5">
        <w:rPr>
          <w:rFonts w:eastAsiaTheme="minorHAnsi"/>
          <w:sz w:val="22"/>
          <w:szCs w:val="22"/>
        </w:rPr>
        <w:t xml:space="preserve"> al </w:t>
      </w:r>
      <w:proofErr w:type="spellStart"/>
      <w:r w:rsidRPr="006508C5">
        <w:rPr>
          <w:rFonts w:eastAsiaTheme="minorHAnsi"/>
          <w:sz w:val="22"/>
          <w:szCs w:val="22"/>
        </w:rPr>
        <w:t>consiliului</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care </w:t>
      </w:r>
      <w:proofErr w:type="spellStart"/>
      <w:r w:rsidRPr="006508C5">
        <w:rPr>
          <w:rFonts w:eastAsiaTheme="minorHAnsi"/>
          <w:sz w:val="22"/>
          <w:szCs w:val="22"/>
        </w:rPr>
        <w:t>reprezintă</w:t>
      </w:r>
      <w:proofErr w:type="spellEnd"/>
      <w:r w:rsidRPr="006508C5">
        <w:rPr>
          <w:rFonts w:eastAsiaTheme="minorHAnsi"/>
          <w:sz w:val="22"/>
          <w:szCs w:val="22"/>
        </w:rPr>
        <w:t xml:space="preserve"> </w:t>
      </w:r>
      <w:proofErr w:type="spellStart"/>
      <w:r w:rsidRPr="006508C5">
        <w:rPr>
          <w:rFonts w:eastAsiaTheme="minorHAnsi"/>
          <w:sz w:val="22"/>
          <w:szCs w:val="22"/>
        </w:rPr>
        <w:t>autoritatea</w:t>
      </w:r>
      <w:proofErr w:type="spellEnd"/>
      <w:r w:rsidRPr="006508C5">
        <w:rPr>
          <w:rFonts w:eastAsiaTheme="minorHAnsi"/>
          <w:sz w:val="22"/>
          <w:szCs w:val="22"/>
        </w:rPr>
        <w:t xml:space="preserve"> </w:t>
      </w:r>
      <w:proofErr w:type="spellStart"/>
      <w:r w:rsidRPr="006508C5">
        <w:rPr>
          <w:rFonts w:eastAsiaTheme="minorHAnsi"/>
          <w:sz w:val="22"/>
          <w:szCs w:val="22"/>
        </w:rPr>
        <w:t>executivă</w:t>
      </w:r>
      <w:proofErr w:type="spellEnd"/>
      <w:r w:rsidRPr="006508C5">
        <w:rPr>
          <w:rFonts w:eastAsiaTheme="minorHAnsi"/>
          <w:sz w:val="22"/>
          <w:szCs w:val="22"/>
        </w:rPr>
        <w:t xml:space="preserve"> la </w:t>
      </w:r>
      <w:proofErr w:type="spellStart"/>
      <w:r w:rsidRPr="006508C5">
        <w:rPr>
          <w:rFonts w:eastAsiaTheme="minorHAnsi"/>
          <w:sz w:val="22"/>
          <w:szCs w:val="22"/>
        </w:rPr>
        <w:t>nivelul</w:t>
      </w:r>
      <w:proofErr w:type="spellEnd"/>
      <w:r w:rsidRPr="006508C5">
        <w:rPr>
          <w:rFonts w:eastAsiaTheme="minorHAnsi"/>
          <w:sz w:val="22"/>
          <w:szCs w:val="22"/>
        </w:rPr>
        <w:t xml:space="preserve"> </w:t>
      </w:r>
      <w:proofErr w:type="spellStart"/>
      <w:r w:rsidRPr="006508C5">
        <w:rPr>
          <w:rFonts w:eastAsiaTheme="minorHAnsi"/>
          <w:sz w:val="22"/>
          <w:szCs w:val="22"/>
        </w:rPr>
        <w:t>judeţului</w:t>
      </w:r>
      <w:proofErr w:type="spellEnd"/>
      <w:r w:rsidRPr="006508C5">
        <w:rPr>
          <w:rFonts w:eastAsiaTheme="minorHAnsi"/>
          <w:sz w:val="22"/>
          <w:szCs w:val="22"/>
        </w:rPr>
        <w:t>.</w:t>
      </w:r>
    </w:p>
    <w:p w14:paraId="6A76E297"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Administrarea</w:t>
      </w:r>
      <w:proofErr w:type="spellEnd"/>
      <w:r w:rsidRPr="006508C5">
        <w:rPr>
          <w:rFonts w:eastAsiaTheme="minorHAnsi"/>
          <w:b/>
          <w:sz w:val="22"/>
          <w:szCs w:val="22"/>
        </w:rPr>
        <w:t xml:space="preserve"> </w:t>
      </w:r>
      <w:proofErr w:type="spellStart"/>
      <w:r w:rsidRPr="006508C5">
        <w:rPr>
          <w:rFonts w:eastAsiaTheme="minorHAnsi"/>
          <w:b/>
          <w:sz w:val="22"/>
          <w:szCs w:val="22"/>
        </w:rPr>
        <w:t>domeniului</w:t>
      </w:r>
      <w:proofErr w:type="spellEnd"/>
      <w:r w:rsidRPr="006508C5">
        <w:rPr>
          <w:rFonts w:eastAsiaTheme="minorHAnsi"/>
          <w:b/>
          <w:sz w:val="22"/>
          <w:szCs w:val="22"/>
        </w:rPr>
        <w:t xml:space="preserve"> public </w:t>
      </w:r>
      <w:proofErr w:type="spellStart"/>
      <w:r w:rsidRPr="006508C5">
        <w:rPr>
          <w:rFonts w:eastAsiaTheme="minorHAnsi"/>
          <w:b/>
          <w:sz w:val="22"/>
          <w:szCs w:val="22"/>
        </w:rPr>
        <w:t>şi</w:t>
      </w:r>
      <w:proofErr w:type="spellEnd"/>
      <w:r w:rsidRPr="006508C5">
        <w:rPr>
          <w:rFonts w:eastAsiaTheme="minorHAnsi"/>
          <w:b/>
          <w:sz w:val="22"/>
          <w:szCs w:val="22"/>
        </w:rPr>
        <w:t xml:space="preserve"> </w:t>
      </w:r>
      <w:proofErr w:type="spellStart"/>
      <w:r w:rsidRPr="006508C5">
        <w:rPr>
          <w:rFonts w:eastAsiaTheme="minorHAnsi"/>
          <w:b/>
          <w:sz w:val="22"/>
          <w:szCs w:val="22"/>
        </w:rPr>
        <w:t>privat</w:t>
      </w:r>
      <w:proofErr w:type="spellEnd"/>
      <w:r w:rsidRPr="006508C5">
        <w:rPr>
          <w:rFonts w:eastAsiaTheme="minorHAnsi"/>
          <w:b/>
          <w:sz w:val="22"/>
          <w:szCs w:val="22"/>
        </w:rPr>
        <w:t xml:space="preserve"> al </w:t>
      </w:r>
      <w:proofErr w:type="spellStart"/>
      <w:r w:rsidRPr="006508C5">
        <w:rPr>
          <w:rFonts w:eastAsiaTheme="minorHAnsi"/>
          <w:b/>
          <w:sz w:val="22"/>
          <w:szCs w:val="22"/>
        </w:rPr>
        <w:t>unităţilor</w:t>
      </w:r>
      <w:proofErr w:type="spellEnd"/>
      <w:r w:rsidRPr="006508C5">
        <w:rPr>
          <w:rFonts w:eastAsiaTheme="minorHAnsi"/>
          <w:b/>
          <w:sz w:val="22"/>
          <w:szCs w:val="22"/>
        </w:rPr>
        <w:t xml:space="preserve"> </w:t>
      </w:r>
      <w:proofErr w:type="spellStart"/>
      <w:r w:rsidRPr="006508C5">
        <w:rPr>
          <w:rFonts w:eastAsiaTheme="minorHAnsi"/>
          <w:b/>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Consiliile</w:t>
      </w:r>
      <w:proofErr w:type="spellEnd"/>
      <w:r w:rsidRPr="006508C5">
        <w:rPr>
          <w:rFonts w:eastAsiaTheme="minorHAnsi"/>
          <w:sz w:val="22"/>
          <w:szCs w:val="22"/>
        </w:rPr>
        <w:t xml:space="preserve"> locale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consiliile</w:t>
      </w:r>
      <w:proofErr w:type="spellEnd"/>
      <w:r w:rsidRPr="006508C5">
        <w:rPr>
          <w:rFonts w:eastAsiaTheme="minorHAnsi"/>
          <w:sz w:val="22"/>
          <w:szCs w:val="22"/>
        </w:rPr>
        <w:t xml:space="preserve"> </w:t>
      </w:r>
      <w:proofErr w:type="spellStart"/>
      <w:r w:rsidRPr="006508C5">
        <w:rPr>
          <w:rFonts w:eastAsiaTheme="minorHAnsi"/>
          <w:sz w:val="22"/>
          <w:szCs w:val="22"/>
        </w:rPr>
        <w:t>judeţene</w:t>
      </w:r>
      <w:proofErr w:type="spellEnd"/>
      <w:r w:rsidRPr="006508C5">
        <w:rPr>
          <w:rFonts w:eastAsiaTheme="minorHAnsi"/>
          <w:sz w:val="22"/>
          <w:szCs w:val="22"/>
        </w:rPr>
        <w:t xml:space="preserve"> </w:t>
      </w:r>
      <w:proofErr w:type="spellStart"/>
      <w:r w:rsidRPr="006508C5">
        <w:rPr>
          <w:rFonts w:eastAsiaTheme="minorHAnsi"/>
          <w:sz w:val="22"/>
          <w:szCs w:val="22"/>
        </w:rPr>
        <w:t>hotărăsc</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prevăzute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partea</w:t>
      </w:r>
      <w:proofErr w:type="spellEnd"/>
      <w:r w:rsidRPr="006508C5">
        <w:rPr>
          <w:rFonts w:eastAsiaTheme="minorHAnsi"/>
          <w:sz w:val="22"/>
          <w:szCs w:val="22"/>
        </w:rPr>
        <w:t xml:space="preserve"> a V-a a </w:t>
      </w:r>
      <w:proofErr w:type="spellStart"/>
      <w:r w:rsidRPr="006508C5">
        <w:rPr>
          <w:rFonts w:eastAsiaTheme="minorHAnsi"/>
          <w:sz w:val="22"/>
          <w:szCs w:val="22"/>
        </w:rPr>
        <w:t>codului</w:t>
      </w:r>
      <w:proofErr w:type="spellEnd"/>
      <w:r w:rsidRPr="006508C5">
        <w:rPr>
          <w:rFonts w:eastAsiaTheme="minorHAnsi"/>
          <w:sz w:val="22"/>
          <w:szCs w:val="22"/>
        </w:rPr>
        <w:t xml:space="preserve"> </w:t>
      </w:r>
      <w:proofErr w:type="spellStart"/>
      <w:r w:rsidRPr="006508C5">
        <w:rPr>
          <w:rFonts w:eastAsiaTheme="minorHAnsi"/>
          <w:sz w:val="22"/>
          <w:szCs w:val="22"/>
        </w:rPr>
        <w:t>administrativ</w:t>
      </w:r>
      <w:proofErr w:type="spellEnd"/>
      <w:r w:rsidRPr="006508C5">
        <w:rPr>
          <w:rFonts w:eastAsiaTheme="minorHAnsi"/>
          <w:sz w:val="22"/>
          <w:szCs w:val="22"/>
        </w:rPr>
        <w:t xml:space="preserve">, ca </w:t>
      </w:r>
      <w:proofErr w:type="spellStart"/>
      <w:r w:rsidRPr="006508C5">
        <w:rPr>
          <w:rFonts w:eastAsiaTheme="minorHAnsi"/>
          <w:sz w:val="22"/>
          <w:szCs w:val="22"/>
        </w:rPr>
        <w:t>bunurile</w:t>
      </w:r>
      <w:proofErr w:type="spellEnd"/>
      <w:r w:rsidRPr="006508C5">
        <w:rPr>
          <w:rFonts w:eastAsiaTheme="minorHAnsi"/>
          <w:sz w:val="22"/>
          <w:szCs w:val="22"/>
        </w:rPr>
        <w:t xml:space="preserve"> </w:t>
      </w:r>
      <w:proofErr w:type="spellStart"/>
      <w:r w:rsidRPr="006508C5">
        <w:rPr>
          <w:rFonts w:eastAsiaTheme="minorHAnsi"/>
          <w:sz w:val="22"/>
          <w:szCs w:val="22"/>
        </w:rPr>
        <w:t>ce</w:t>
      </w:r>
      <w:proofErr w:type="spellEnd"/>
      <w:r w:rsidRPr="006508C5">
        <w:rPr>
          <w:rFonts w:eastAsiaTheme="minorHAnsi"/>
          <w:sz w:val="22"/>
          <w:szCs w:val="22"/>
        </w:rPr>
        <w:t xml:space="preserve"> </w:t>
      </w:r>
      <w:proofErr w:type="spellStart"/>
      <w:r w:rsidRPr="006508C5">
        <w:rPr>
          <w:rFonts w:eastAsiaTheme="minorHAnsi"/>
          <w:sz w:val="22"/>
          <w:szCs w:val="22"/>
        </w:rPr>
        <w:t>aparţin</w:t>
      </w:r>
      <w:proofErr w:type="spellEnd"/>
      <w:r w:rsidRPr="006508C5">
        <w:rPr>
          <w:rFonts w:eastAsiaTheme="minorHAnsi"/>
          <w:sz w:val="22"/>
          <w:szCs w:val="22"/>
        </w:rPr>
        <w:t xml:space="preserve"> </w:t>
      </w:r>
      <w:proofErr w:type="spellStart"/>
      <w:r w:rsidRPr="006508C5">
        <w:rPr>
          <w:rFonts w:eastAsiaTheme="minorHAnsi"/>
          <w:sz w:val="22"/>
          <w:szCs w:val="22"/>
        </w:rPr>
        <w:t>domeniului</w:t>
      </w:r>
      <w:proofErr w:type="spellEnd"/>
      <w:r w:rsidRPr="006508C5">
        <w:rPr>
          <w:rFonts w:eastAsiaTheme="minorHAnsi"/>
          <w:sz w:val="22"/>
          <w:szCs w:val="22"/>
        </w:rPr>
        <w:t xml:space="preserve"> public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privat</w:t>
      </w:r>
      <w:proofErr w:type="spellEnd"/>
      <w:r w:rsidRPr="006508C5">
        <w:rPr>
          <w:rFonts w:eastAsiaTheme="minorHAnsi"/>
          <w:sz w:val="22"/>
          <w:szCs w:val="22"/>
        </w:rPr>
        <w:t xml:space="preserve">, local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 xml:space="preserve">, </w:t>
      </w:r>
      <w:proofErr w:type="spellStart"/>
      <w:r w:rsidRPr="006508C5">
        <w:rPr>
          <w:rFonts w:eastAsiaTheme="minorHAnsi"/>
          <w:sz w:val="22"/>
          <w:szCs w:val="22"/>
        </w:rPr>
        <w:t>să</w:t>
      </w:r>
      <w:proofErr w:type="spellEnd"/>
      <w:r w:rsidRPr="006508C5">
        <w:rPr>
          <w:rFonts w:eastAsiaTheme="minorHAnsi"/>
          <w:sz w:val="22"/>
          <w:szCs w:val="22"/>
        </w:rPr>
        <w:t xml:space="preserve"> fie:</w:t>
      </w:r>
    </w:p>
    <w:p w14:paraId="6DDFA10E"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a) date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administrarea</w:t>
      </w:r>
      <w:proofErr w:type="spellEnd"/>
      <w:r w:rsidRPr="006508C5">
        <w:rPr>
          <w:rFonts w:eastAsiaTheme="minorHAnsi"/>
          <w:sz w:val="22"/>
          <w:szCs w:val="22"/>
        </w:rPr>
        <w:t xml:space="preserve"> </w:t>
      </w:r>
      <w:proofErr w:type="spellStart"/>
      <w:r w:rsidRPr="006508C5">
        <w:rPr>
          <w:rFonts w:eastAsiaTheme="minorHAnsi"/>
          <w:sz w:val="22"/>
          <w:szCs w:val="22"/>
        </w:rPr>
        <w:t>instituţiilor</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regiilor</w:t>
      </w:r>
      <w:proofErr w:type="spellEnd"/>
      <w:r w:rsidRPr="006508C5">
        <w:rPr>
          <w:rFonts w:eastAsiaTheme="minorHAnsi"/>
          <w:sz w:val="22"/>
          <w:szCs w:val="22"/>
        </w:rPr>
        <w:t xml:space="preserve"> </w:t>
      </w:r>
      <w:proofErr w:type="spellStart"/>
      <w:r w:rsidRPr="006508C5">
        <w:rPr>
          <w:rFonts w:eastAsiaTheme="minorHAnsi"/>
          <w:sz w:val="22"/>
          <w:szCs w:val="22"/>
        </w:rPr>
        <w:t>autonome</w:t>
      </w:r>
      <w:proofErr w:type="spellEnd"/>
      <w:r w:rsidRPr="006508C5">
        <w:rPr>
          <w:rFonts w:eastAsiaTheme="minorHAnsi"/>
          <w:sz w:val="22"/>
          <w:szCs w:val="22"/>
        </w:rPr>
        <w:t xml:space="preserve"> din </w:t>
      </w:r>
      <w:proofErr w:type="spellStart"/>
      <w:r w:rsidRPr="006508C5">
        <w:rPr>
          <w:rFonts w:eastAsiaTheme="minorHAnsi"/>
          <w:sz w:val="22"/>
          <w:szCs w:val="22"/>
        </w:rPr>
        <w:t>subordinea</w:t>
      </w:r>
      <w:proofErr w:type="spellEnd"/>
      <w:r w:rsidRPr="006508C5">
        <w:rPr>
          <w:rFonts w:eastAsiaTheme="minorHAnsi"/>
          <w:sz w:val="22"/>
          <w:szCs w:val="22"/>
        </w:rPr>
        <w:t xml:space="preserve"> </w:t>
      </w:r>
      <w:proofErr w:type="spellStart"/>
      <w:r w:rsidRPr="006508C5">
        <w:rPr>
          <w:rFonts w:eastAsiaTheme="minorHAnsi"/>
          <w:sz w:val="22"/>
          <w:szCs w:val="22"/>
        </w:rPr>
        <w:t>unităţii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care le are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proprietate</w:t>
      </w:r>
      <w:proofErr w:type="spellEnd"/>
      <w:r w:rsidRPr="006508C5">
        <w:rPr>
          <w:rFonts w:eastAsiaTheme="minorHAnsi"/>
          <w:sz w:val="22"/>
          <w:szCs w:val="22"/>
        </w:rPr>
        <w:t>;</w:t>
      </w:r>
    </w:p>
    <w:p w14:paraId="37328CFF"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b) </w:t>
      </w:r>
      <w:proofErr w:type="spellStart"/>
      <w:r w:rsidRPr="006508C5">
        <w:rPr>
          <w:rFonts w:eastAsiaTheme="minorHAnsi"/>
          <w:sz w:val="22"/>
          <w:szCs w:val="22"/>
        </w:rPr>
        <w:t>concesionate</w:t>
      </w:r>
      <w:proofErr w:type="spellEnd"/>
      <w:r w:rsidRPr="006508C5">
        <w:rPr>
          <w:rFonts w:eastAsiaTheme="minorHAnsi"/>
          <w:sz w:val="22"/>
          <w:szCs w:val="22"/>
        </w:rPr>
        <w:t>;</w:t>
      </w:r>
    </w:p>
    <w:p w14:paraId="2957F6AB"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c) </w:t>
      </w:r>
      <w:proofErr w:type="spellStart"/>
      <w:r w:rsidRPr="006508C5">
        <w:rPr>
          <w:rFonts w:eastAsiaTheme="minorHAnsi"/>
          <w:sz w:val="22"/>
          <w:szCs w:val="22"/>
        </w:rPr>
        <w:t>închiriate</w:t>
      </w:r>
      <w:proofErr w:type="spellEnd"/>
      <w:r w:rsidRPr="006508C5">
        <w:rPr>
          <w:rFonts w:eastAsiaTheme="minorHAnsi"/>
          <w:sz w:val="22"/>
          <w:szCs w:val="22"/>
        </w:rPr>
        <w:t>;</w:t>
      </w:r>
    </w:p>
    <w:p w14:paraId="2E9EC468"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d) date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folosinţă</w:t>
      </w:r>
      <w:proofErr w:type="spellEnd"/>
      <w:r w:rsidRPr="006508C5">
        <w:rPr>
          <w:rFonts w:eastAsiaTheme="minorHAnsi"/>
          <w:sz w:val="22"/>
          <w:szCs w:val="22"/>
        </w:rPr>
        <w:t xml:space="preserve"> </w:t>
      </w:r>
      <w:proofErr w:type="spellStart"/>
      <w:r w:rsidRPr="006508C5">
        <w:rPr>
          <w:rFonts w:eastAsiaTheme="minorHAnsi"/>
          <w:sz w:val="22"/>
          <w:szCs w:val="22"/>
        </w:rPr>
        <w:t>gratuită</w:t>
      </w:r>
      <w:proofErr w:type="spellEnd"/>
      <w:r w:rsidRPr="006508C5">
        <w:rPr>
          <w:rFonts w:eastAsiaTheme="minorHAnsi"/>
          <w:sz w:val="22"/>
          <w:szCs w:val="22"/>
        </w:rPr>
        <w:t xml:space="preserve"> </w:t>
      </w:r>
      <w:proofErr w:type="spellStart"/>
      <w:r w:rsidRPr="006508C5">
        <w:rPr>
          <w:rFonts w:eastAsiaTheme="minorHAnsi"/>
          <w:sz w:val="22"/>
          <w:szCs w:val="22"/>
        </w:rPr>
        <w:t>instituţiilor</w:t>
      </w:r>
      <w:proofErr w:type="spellEnd"/>
      <w:r w:rsidRPr="006508C5">
        <w:rPr>
          <w:rFonts w:eastAsiaTheme="minorHAnsi"/>
          <w:sz w:val="22"/>
          <w:szCs w:val="22"/>
        </w:rPr>
        <w:t xml:space="preserve"> de </w:t>
      </w:r>
      <w:proofErr w:type="spellStart"/>
      <w:r w:rsidRPr="006508C5">
        <w:rPr>
          <w:rFonts w:eastAsiaTheme="minorHAnsi"/>
          <w:sz w:val="22"/>
          <w:szCs w:val="22"/>
        </w:rPr>
        <w:t>utilitate</w:t>
      </w:r>
      <w:proofErr w:type="spellEnd"/>
      <w:r w:rsidRPr="006508C5">
        <w:rPr>
          <w:rFonts w:eastAsiaTheme="minorHAnsi"/>
          <w:sz w:val="22"/>
          <w:szCs w:val="22"/>
        </w:rPr>
        <w:t xml:space="preserve"> </w:t>
      </w:r>
      <w:proofErr w:type="spellStart"/>
      <w:r w:rsidRPr="006508C5">
        <w:rPr>
          <w:rFonts w:eastAsiaTheme="minorHAnsi"/>
          <w:sz w:val="22"/>
          <w:szCs w:val="22"/>
        </w:rPr>
        <w:t>publică</w:t>
      </w:r>
      <w:proofErr w:type="spellEnd"/>
      <w:r w:rsidRPr="006508C5">
        <w:rPr>
          <w:rFonts w:eastAsiaTheme="minorHAnsi"/>
          <w:sz w:val="22"/>
          <w:szCs w:val="22"/>
        </w:rPr>
        <w:t>;</w:t>
      </w:r>
    </w:p>
    <w:p w14:paraId="1BE18BCC" w14:textId="77777777" w:rsidR="00B33B9B" w:rsidRPr="006508C5" w:rsidRDefault="00B33B9B" w:rsidP="00B33B9B">
      <w:pPr>
        <w:autoSpaceDE w:val="0"/>
        <w:autoSpaceDN w:val="0"/>
        <w:adjustRightInd w:val="0"/>
        <w:jc w:val="both"/>
        <w:rPr>
          <w:rFonts w:eastAsiaTheme="minorHAnsi"/>
          <w:sz w:val="22"/>
          <w:szCs w:val="22"/>
        </w:rPr>
      </w:pPr>
      <w:r w:rsidRPr="006508C5">
        <w:rPr>
          <w:rFonts w:eastAsiaTheme="minorHAnsi"/>
          <w:sz w:val="22"/>
          <w:szCs w:val="22"/>
        </w:rPr>
        <w:t xml:space="preserve">    e) </w:t>
      </w:r>
      <w:proofErr w:type="spellStart"/>
      <w:r w:rsidRPr="006508C5">
        <w:rPr>
          <w:rFonts w:eastAsiaTheme="minorHAnsi"/>
          <w:sz w:val="22"/>
          <w:szCs w:val="22"/>
        </w:rPr>
        <w:t>valorificate</w:t>
      </w:r>
      <w:proofErr w:type="spellEnd"/>
      <w:r w:rsidRPr="006508C5">
        <w:rPr>
          <w:rFonts w:eastAsiaTheme="minorHAnsi"/>
          <w:sz w:val="22"/>
          <w:szCs w:val="22"/>
        </w:rPr>
        <w:t xml:space="preserve"> </w:t>
      </w:r>
      <w:proofErr w:type="spellStart"/>
      <w:r w:rsidRPr="006508C5">
        <w:rPr>
          <w:rFonts w:eastAsiaTheme="minorHAnsi"/>
          <w:sz w:val="22"/>
          <w:szCs w:val="22"/>
        </w:rPr>
        <w:t>prin</w:t>
      </w:r>
      <w:proofErr w:type="spellEnd"/>
      <w:r w:rsidRPr="006508C5">
        <w:rPr>
          <w:rFonts w:eastAsiaTheme="minorHAnsi"/>
          <w:sz w:val="22"/>
          <w:szCs w:val="22"/>
        </w:rPr>
        <w:t xml:space="preserve"> </w:t>
      </w:r>
      <w:proofErr w:type="spellStart"/>
      <w:r w:rsidRPr="006508C5">
        <w:rPr>
          <w:rFonts w:eastAsiaTheme="minorHAnsi"/>
          <w:sz w:val="22"/>
          <w:szCs w:val="22"/>
        </w:rPr>
        <w:t>alte</w:t>
      </w:r>
      <w:proofErr w:type="spellEnd"/>
      <w:r w:rsidRPr="006508C5">
        <w:rPr>
          <w:rFonts w:eastAsiaTheme="minorHAnsi"/>
          <w:sz w:val="22"/>
          <w:szCs w:val="22"/>
        </w:rPr>
        <w:t xml:space="preserve"> </w:t>
      </w:r>
      <w:proofErr w:type="spellStart"/>
      <w:r w:rsidRPr="006508C5">
        <w:rPr>
          <w:rFonts w:eastAsiaTheme="minorHAnsi"/>
          <w:sz w:val="22"/>
          <w:szCs w:val="22"/>
        </w:rPr>
        <w:t>modalităţi</w:t>
      </w:r>
      <w:proofErr w:type="spellEnd"/>
      <w:r w:rsidRPr="006508C5">
        <w:rPr>
          <w:rFonts w:eastAsiaTheme="minorHAnsi"/>
          <w:sz w:val="22"/>
          <w:szCs w:val="22"/>
        </w:rPr>
        <w:t xml:space="preserve"> </w:t>
      </w:r>
      <w:proofErr w:type="spellStart"/>
      <w:r w:rsidRPr="006508C5">
        <w:rPr>
          <w:rFonts w:eastAsiaTheme="minorHAnsi"/>
          <w:sz w:val="22"/>
          <w:szCs w:val="22"/>
        </w:rPr>
        <w:t>prevăzute</w:t>
      </w:r>
      <w:proofErr w:type="spellEnd"/>
      <w:r w:rsidRPr="006508C5">
        <w:rPr>
          <w:rFonts w:eastAsiaTheme="minorHAnsi"/>
          <w:sz w:val="22"/>
          <w:szCs w:val="22"/>
        </w:rPr>
        <w:t xml:space="preserve"> de </w:t>
      </w:r>
      <w:proofErr w:type="spellStart"/>
      <w:r w:rsidRPr="006508C5">
        <w:rPr>
          <w:rFonts w:eastAsiaTheme="minorHAnsi"/>
          <w:sz w:val="22"/>
          <w:szCs w:val="22"/>
        </w:rPr>
        <w:t>lege</w:t>
      </w:r>
      <w:proofErr w:type="spellEnd"/>
      <w:r w:rsidRPr="006508C5">
        <w:rPr>
          <w:rFonts w:eastAsiaTheme="minorHAnsi"/>
          <w:sz w:val="22"/>
          <w:szCs w:val="22"/>
        </w:rPr>
        <w:t>.</w:t>
      </w:r>
    </w:p>
    <w:p w14:paraId="36BCC58F" w14:textId="77777777" w:rsidR="00B33B9B" w:rsidRPr="006508C5" w:rsidRDefault="00B33B9B" w:rsidP="00B33B9B">
      <w:pPr>
        <w:autoSpaceDE w:val="0"/>
        <w:autoSpaceDN w:val="0"/>
        <w:adjustRightInd w:val="0"/>
        <w:ind w:firstLine="720"/>
        <w:jc w:val="both"/>
        <w:rPr>
          <w:rFonts w:eastAsiaTheme="minorHAnsi"/>
          <w:sz w:val="22"/>
          <w:szCs w:val="22"/>
        </w:rPr>
      </w:pPr>
      <w:proofErr w:type="spellStart"/>
      <w:r w:rsidRPr="006508C5">
        <w:rPr>
          <w:rFonts w:eastAsiaTheme="minorHAnsi"/>
          <w:b/>
          <w:sz w:val="22"/>
          <w:szCs w:val="22"/>
        </w:rPr>
        <w:t>Reprezentarea</w:t>
      </w:r>
      <w:proofErr w:type="spellEnd"/>
      <w:r w:rsidRPr="006508C5">
        <w:rPr>
          <w:rFonts w:eastAsiaTheme="minorHAnsi"/>
          <w:b/>
          <w:sz w:val="22"/>
          <w:szCs w:val="22"/>
        </w:rPr>
        <w:t xml:space="preserve"> </w:t>
      </w:r>
      <w:proofErr w:type="spellStart"/>
      <w:r w:rsidRPr="006508C5">
        <w:rPr>
          <w:rFonts w:eastAsiaTheme="minorHAnsi"/>
          <w:b/>
          <w:sz w:val="22"/>
          <w:szCs w:val="22"/>
        </w:rPr>
        <w:t>în</w:t>
      </w:r>
      <w:proofErr w:type="spellEnd"/>
      <w:r w:rsidRPr="006508C5">
        <w:rPr>
          <w:rFonts w:eastAsiaTheme="minorHAnsi"/>
          <w:b/>
          <w:sz w:val="22"/>
          <w:szCs w:val="22"/>
        </w:rPr>
        <w:t xml:space="preserve"> </w:t>
      </w:r>
      <w:proofErr w:type="spellStart"/>
      <w:r w:rsidRPr="006508C5">
        <w:rPr>
          <w:rFonts w:eastAsiaTheme="minorHAnsi"/>
          <w:b/>
          <w:sz w:val="22"/>
          <w:szCs w:val="22"/>
        </w:rPr>
        <w:t>justiţie</w:t>
      </w:r>
      <w:proofErr w:type="spellEnd"/>
      <w:r w:rsidRPr="006508C5">
        <w:rPr>
          <w:rFonts w:eastAsiaTheme="minorHAnsi"/>
          <w:b/>
          <w:sz w:val="22"/>
          <w:szCs w:val="22"/>
        </w:rPr>
        <w:t xml:space="preserve"> a </w:t>
      </w:r>
      <w:proofErr w:type="spellStart"/>
      <w:r w:rsidRPr="006508C5">
        <w:rPr>
          <w:rFonts w:eastAsiaTheme="minorHAnsi"/>
          <w:b/>
          <w:sz w:val="22"/>
          <w:szCs w:val="22"/>
        </w:rPr>
        <w:t>unităţilor</w:t>
      </w:r>
      <w:proofErr w:type="spellEnd"/>
      <w:r w:rsidRPr="006508C5">
        <w:rPr>
          <w:rFonts w:eastAsiaTheme="minorHAnsi"/>
          <w:b/>
          <w:sz w:val="22"/>
          <w:szCs w:val="22"/>
        </w:rPr>
        <w:t xml:space="preserve"> </w:t>
      </w:r>
      <w:proofErr w:type="spellStart"/>
      <w:r w:rsidRPr="006508C5">
        <w:rPr>
          <w:rFonts w:eastAsiaTheme="minorHAnsi"/>
          <w:b/>
          <w:sz w:val="22"/>
          <w:szCs w:val="22"/>
        </w:rPr>
        <w:t>administrativ-teritoriale</w:t>
      </w:r>
      <w:proofErr w:type="spellEnd"/>
      <w:r w:rsidRPr="006508C5">
        <w:rPr>
          <w:rFonts w:eastAsiaTheme="minorHAnsi"/>
          <w:b/>
          <w:sz w:val="22"/>
          <w:szCs w:val="22"/>
        </w:rPr>
        <w:t xml:space="preserve">. </w:t>
      </w:r>
      <w:proofErr w:type="spellStart"/>
      <w:r w:rsidRPr="006508C5">
        <w:rPr>
          <w:rFonts w:eastAsiaTheme="minorHAnsi"/>
          <w:sz w:val="22"/>
          <w:szCs w:val="22"/>
        </w:rPr>
        <w:t>Reprezentarea</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justiţie</w:t>
      </w:r>
      <w:proofErr w:type="spellEnd"/>
      <w:r w:rsidRPr="006508C5">
        <w:rPr>
          <w:rFonts w:eastAsiaTheme="minorHAnsi"/>
          <w:sz w:val="22"/>
          <w:szCs w:val="22"/>
        </w:rPr>
        <w:t xml:space="preserve"> a </w:t>
      </w:r>
      <w:proofErr w:type="spellStart"/>
      <w:r w:rsidRPr="006508C5">
        <w:rPr>
          <w:rFonts w:eastAsiaTheme="minorHAnsi"/>
          <w:sz w:val="22"/>
          <w:szCs w:val="22"/>
        </w:rPr>
        <w:t>unităţilor</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se </w:t>
      </w:r>
      <w:proofErr w:type="spellStart"/>
      <w:r w:rsidRPr="006508C5">
        <w:rPr>
          <w:rFonts w:eastAsiaTheme="minorHAnsi"/>
          <w:sz w:val="22"/>
          <w:szCs w:val="22"/>
        </w:rPr>
        <w:t>asigură</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primar</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preşedintele</w:t>
      </w:r>
      <w:proofErr w:type="spellEnd"/>
      <w:r w:rsidRPr="006508C5">
        <w:rPr>
          <w:rFonts w:eastAsiaTheme="minorHAnsi"/>
          <w:sz w:val="22"/>
          <w:szCs w:val="22"/>
        </w:rPr>
        <w:t xml:space="preserve"> </w:t>
      </w:r>
      <w:proofErr w:type="spellStart"/>
      <w:r w:rsidRPr="006508C5">
        <w:rPr>
          <w:rFonts w:eastAsiaTheme="minorHAnsi"/>
          <w:sz w:val="22"/>
          <w:szCs w:val="22"/>
        </w:rPr>
        <w:t>consiliului</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w:t>
      </w:r>
      <w:proofErr w:type="spellStart"/>
      <w:r w:rsidRPr="006508C5">
        <w:rPr>
          <w:rFonts w:eastAsiaTheme="minorHAnsi"/>
          <w:sz w:val="22"/>
          <w:szCs w:val="22"/>
        </w:rPr>
        <w:t>Primarul</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preşedintele</w:t>
      </w:r>
      <w:proofErr w:type="spellEnd"/>
      <w:r w:rsidRPr="006508C5">
        <w:rPr>
          <w:rFonts w:eastAsiaTheme="minorHAnsi"/>
          <w:sz w:val="22"/>
          <w:szCs w:val="22"/>
        </w:rPr>
        <w:t xml:space="preserve"> </w:t>
      </w:r>
      <w:proofErr w:type="spellStart"/>
      <w:r w:rsidRPr="006508C5">
        <w:rPr>
          <w:rFonts w:eastAsiaTheme="minorHAnsi"/>
          <w:sz w:val="22"/>
          <w:szCs w:val="22"/>
        </w:rPr>
        <w:t>consiliului</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w:t>
      </w:r>
      <w:proofErr w:type="spellStart"/>
      <w:r w:rsidRPr="006508C5">
        <w:rPr>
          <w:rFonts w:eastAsiaTheme="minorHAnsi"/>
          <w:sz w:val="22"/>
          <w:szCs w:val="22"/>
        </w:rPr>
        <w:t>stă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judecată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calitate</w:t>
      </w:r>
      <w:proofErr w:type="spellEnd"/>
      <w:r w:rsidRPr="006508C5">
        <w:rPr>
          <w:rFonts w:eastAsiaTheme="minorHAnsi"/>
          <w:sz w:val="22"/>
          <w:szCs w:val="22"/>
        </w:rPr>
        <w:t xml:space="preserve"> de </w:t>
      </w:r>
      <w:proofErr w:type="spellStart"/>
      <w:r w:rsidRPr="006508C5">
        <w:rPr>
          <w:rFonts w:eastAsiaTheme="minorHAnsi"/>
          <w:sz w:val="22"/>
          <w:szCs w:val="22"/>
        </w:rPr>
        <w:t>reprezentant</w:t>
      </w:r>
      <w:proofErr w:type="spellEnd"/>
      <w:r w:rsidRPr="006508C5">
        <w:rPr>
          <w:rFonts w:eastAsiaTheme="minorHAnsi"/>
          <w:sz w:val="22"/>
          <w:szCs w:val="22"/>
        </w:rPr>
        <w:t xml:space="preserve"> legal al </w:t>
      </w:r>
      <w:proofErr w:type="spellStart"/>
      <w:r w:rsidRPr="006508C5">
        <w:rPr>
          <w:rFonts w:eastAsiaTheme="minorHAnsi"/>
          <w:sz w:val="22"/>
          <w:szCs w:val="22"/>
        </w:rPr>
        <w:t>unităţii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apărarea</w:t>
      </w:r>
      <w:proofErr w:type="spellEnd"/>
      <w:r w:rsidRPr="006508C5">
        <w:rPr>
          <w:rFonts w:eastAsiaTheme="minorHAnsi"/>
          <w:sz w:val="22"/>
          <w:szCs w:val="22"/>
        </w:rPr>
        <w:t xml:space="preserve"> </w:t>
      </w:r>
      <w:proofErr w:type="spellStart"/>
      <w:r w:rsidRPr="006508C5">
        <w:rPr>
          <w:rFonts w:eastAsiaTheme="minorHAnsi"/>
          <w:sz w:val="22"/>
          <w:szCs w:val="22"/>
        </w:rPr>
        <w:t>drepturilor</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intereselor</w:t>
      </w:r>
      <w:proofErr w:type="spellEnd"/>
      <w:r w:rsidRPr="006508C5">
        <w:rPr>
          <w:rFonts w:eastAsiaTheme="minorHAnsi"/>
          <w:sz w:val="22"/>
          <w:szCs w:val="22"/>
        </w:rPr>
        <w:t xml:space="preserve"> legitime ale </w:t>
      </w:r>
      <w:proofErr w:type="spellStart"/>
      <w:r w:rsidRPr="006508C5">
        <w:rPr>
          <w:rFonts w:eastAsiaTheme="minorHAnsi"/>
          <w:sz w:val="22"/>
          <w:szCs w:val="22"/>
        </w:rPr>
        <w:t>acesteia</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nu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nume</w:t>
      </w:r>
      <w:proofErr w:type="spellEnd"/>
      <w:r w:rsidRPr="006508C5">
        <w:rPr>
          <w:rFonts w:eastAsiaTheme="minorHAnsi"/>
          <w:sz w:val="22"/>
          <w:szCs w:val="22"/>
        </w:rPr>
        <w:t xml:space="preserve"> personal. </w:t>
      </w:r>
      <w:proofErr w:type="spellStart"/>
      <w:r w:rsidRPr="006508C5">
        <w:rPr>
          <w:rFonts w:eastAsiaTheme="minorHAnsi"/>
          <w:sz w:val="22"/>
          <w:szCs w:val="22"/>
        </w:rPr>
        <w:t>Atribuţia</w:t>
      </w:r>
      <w:proofErr w:type="spellEnd"/>
      <w:r w:rsidRPr="006508C5">
        <w:rPr>
          <w:rFonts w:eastAsiaTheme="minorHAnsi"/>
          <w:sz w:val="22"/>
          <w:szCs w:val="22"/>
        </w:rPr>
        <w:t xml:space="preserve"> de </w:t>
      </w:r>
      <w:proofErr w:type="spellStart"/>
      <w:r w:rsidRPr="006508C5">
        <w:rPr>
          <w:rFonts w:eastAsiaTheme="minorHAnsi"/>
          <w:sz w:val="22"/>
          <w:szCs w:val="22"/>
        </w:rPr>
        <w:t>reprezentare</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justiţie</w:t>
      </w:r>
      <w:proofErr w:type="spellEnd"/>
      <w:r w:rsidRPr="006508C5">
        <w:rPr>
          <w:rFonts w:eastAsiaTheme="minorHAnsi"/>
          <w:sz w:val="22"/>
          <w:szCs w:val="22"/>
        </w:rPr>
        <w:t xml:space="preserve"> </w:t>
      </w:r>
      <w:proofErr w:type="spellStart"/>
      <w:r w:rsidRPr="006508C5">
        <w:rPr>
          <w:rFonts w:eastAsiaTheme="minorHAnsi"/>
          <w:sz w:val="22"/>
          <w:szCs w:val="22"/>
        </w:rPr>
        <w:t>poate</w:t>
      </w:r>
      <w:proofErr w:type="spellEnd"/>
      <w:r w:rsidRPr="006508C5">
        <w:rPr>
          <w:rFonts w:eastAsiaTheme="minorHAnsi"/>
          <w:sz w:val="22"/>
          <w:szCs w:val="22"/>
        </w:rPr>
        <w:t xml:space="preserve"> fi </w:t>
      </w:r>
      <w:proofErr w:type="spellStart"/>
      <w:r w:rsidRPr="006508C5">
        <w:rPr>
          <w:rFonts w:eastAsiaTheme="minorHAnsi"/>
          <w:sz w:val="22"/>
          <w:szCs w:val="22"/>
        </w:rPr>
        <w:t>exercitată</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numele</w:t>
      </w:r>
      <w:proofErr w:type="spellEnd"/>
      <w:r w:rsidRPr="006508C5">
        <w:rPr>
          <w:rFonts w:eastAsiaTheme="minorHAnsi"/>
          <w:sz w:val="22"/>
          <w:szCs w:val="22"/>
        </w:rPr>
        <w:t xml:space="preserve"> </w:t>
      </w:r>
      <w:proofErr w:type="spellStart"/>
      <w:r w:rsidRPr="006508C5">
        <w:rPr>
          <w:rFonts w:eastAsiaTheme="minorHAnsi"/>
          <w:sz w:val="22"/>
          <w:szCs w:val="22"/>
        </w:rPr>
        <w:t>primarului</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 xml:space="preserve">, al </w:t>
      </w:r>
      <w:proofErr w:type="spellStart"/>
      <w:r w:rsidRPr="006508C5">
        <w:rPr>
          <w:rFonts w:eastAsiaTheme="minorHAnsi"/>
          <w:sz w:val="22"/>
          <w:szCs w:val="22"/>
        </w:rPr>
        <w:t>preşedintelui</w:t>
      </w:r>
      <w:proofErr w:type="spellEnd"/>
      <w:r w:rsidRPr="006508C5">
        <w:rPr>
          <w:rFonts w:eastAsiaTheme="minorHAnsi"/>
          <w:sz w:val="22"/>
          <w:szCs w:val="22"/>
        </w:rPr>
        <w:t xml:space="preserve"> </w:t>
      </w:r>
      <w:proofErr w:type="spellStart"/>
      <w:r w:rsidRPr="006508C5">
        <w:rPr>
          <w:rFonts w:eastAsiaTheme="minorHAnsi"/>
          <w:sz w:val="22"/>
          <w:szCs w:val="22"/>
        </w:rPr>
        <w:t>consiliului</w:t>
      </w:r>
      <w:proofErr w:type="spellEnd"/>
      <w:r w:rsidRPr="006508C5">
        <w:rPr>
          <w:rFonts w:eastAsiaTheme="minorHAnsi"/>
          <w:sz w:val="22"/>
          <w:szCs w:val="22"/>
        </w:rPr>
        <w:t xml:space="preserve"> </w:t>
      </w:r>
      <w:proofErr w:type="spellStart"/>
      <w:r w:rsidRPr="006508C5">
        <w:rPr>
          <w:rFonts w:eastAsiaTheme="minorHAnsi"/>
          <w:sz w:val="22"/>
          <w:szCs w:val="22"/>
        </w:rPr>
        <w:t>judeţean</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w:t>
      </w:r>
      <w:proofErr w:type="spellStart"/>
      <w:r w:rsidRPr="006508C5">
        <w:rPr>
          <w:rFonts w:eastAsiaTheme="minorHAnsi"/>
          <w:sz w:val="22"/>
          <w:szCs w:val="22"/>
        </w:rPr>
        <w:t>consilierul</w:t>
      </w:r>
      <w:proofErr w:type="spellEnd"/>
      <w:r w:rsidRPr="006508C5">
        <w:rPr>
          <w:rFonts w:eastAsiaTheme="minorHAnsi"/>
          <w:sz w:val="22"/>
          <w:szCs w:val="22"/>
        </w:rPr>
        <w:t xml:space="preserve"> juridic din </w:t>
      </w:r>
      <w:proofErr w:type="spellStart"/>
      <w:r w:rsidRPr="006508C5">
        <w:rPr>
          <w:rFonts w:eastAsiaTheme="minorHAnsi"/>
          <w:sz w:val="22"/>
          <w:szCs w:val="22"/>
        </w:rPr>
        <w:t>aparatul</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w:t>
      </w:r>
      <w:proofErr w:type="spellStart"/>
      <w:r w:rsidRPr="006508C5">
        <w:rPr>
          <w:rFonts w:eastAsiaTheme="minorHAnsi"/>
          <w:sz w:val="22"/>
          <w:szCs w:val="22"/>
        </w:rPr>
        <w:t>ori</w:t>
      </w:r>
      <w:proofErr w:type="spellEnd"/>
      <w:r w:rsidRPr="006508C5">
        <w:rPr>
          <w:rFonts w:eastAsiaTheme="minorHAnsi"/>
          <w:sz w:val="22"/>
          <w:szCs w:val="22"/>
        </w:rPr>
        <w:t xml:space="preserve"> de </w:t>
      </w:r>
      <w:proofErr w:type="spellStart"/>
      <w:r w:rsidRPr="006508C5">
        <w:rPr>
          <w:rFonts w:eastAsiaTheme="minorHAnsi"/>
          <w:sz w:val="22"/>
          <w:szCs w:val="22"/>
        </w:rPr>
        <w:t>către</w:t>
      </w:r>
      <w:proofErr w:type="spellEnd"/>
      <w:r w:rsidRPr="006508C5">
        <w:rPr>
          <w:rFonts w:eastAsiaTheme="minorHAnsi"/>
          <w:sz w:val="22"/>
          <w:szCs w:val="22"/>
        </w:rPr>
        <w:t xml:space="preserve"> un avocat </w:t>
      </w:r>
      <w:proofErr w:type="spellStart"/>
      <w:r w:rsidRPr="006508C5">
        <w:rPr>
          <w:rFonts w:eastAsiaTheme="minorHAnsi"/>
          <w:sz w:val="22"/>
          <w:szCs w:val="22"/>
        </w:rPr>
        <w:t>angajat</w:t>
      </w:r>
      <w:proofErr w:type="spellEnd"/>
      <w:r w:rsidRPr="006508C5">
        <w:rPr>
          <w:rFonts w:eastAsiaTheme="minorHAnsi"/>
          <w:sz w:val="22"/>
          <w:szCs w:val="22"/>
        </w:rPr>
        <w:t xml:space="preserv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condiţiile</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Cheltuielile</w:t>
      </w:r>
      <w:proofErr w:type="spellEnd"/>
      <w:r w:rsidRPr="006508C5">
        <w:rPr>
          <w:rFonts w:eastAsiaTheme="minorHAnsi"/>
          <w:sz w:val="22"/>
          <w:szCs w:val="22"/>
        </w:rPr>
        <w:t xml:space="preserve"> de </w:t>
      </w:r>
      <w:proofErr w:type="spellStart"/>
      <w:r w:rsidRPr="006508C5">
        <w:rPr>
          <w:rFonts w:eastAsiaTheme="minorHAnsi"/>
          <w:sz w:val="22"/>
          <w:szCs w:val="22"/>
        </w:rPr>
        <w:t>judecată</w:t>
      </w:r>
      <w:proofErr w:type="spellEnd"/>
      <w:r w:rsidRPr="006508C5">
        <w:rPr>
          <w:rFonts w:eastAsiaTheme="minorHAnsi"/>
          <w:sz w:val="22"/>
          <w:szCs w:val="22"/>
        </w:rPr>
        <w:t xml:space="preserve"> </w:t>
      </w:r>
      <w:proofErr w:type="spellStart"/>
      <w:r w:rsidRPr="006508C5">
        <w:rPr>
          <w:rFonts w:eastAsiaTheme="minorHAnsi"/>
          <w:sz w:val="22"/>
          <w:szCs w:val="22"/>
        </w:rPr>
        <w:t>sau</w:t>
      </w:r>
      <w:proofErr w:type="spellEnd"/>
      <w:r w:rsidRPr="006508C5">
        <w:rPr>
          <w:rFonts w:eastAsiaTheme="minorHAnsi"/>
          <w:sz w:val="22"/>
          <w:szCs w:val="22"/>
        </w:rPr>
        <w:t xml:space="preserve">, </w:t>
      </w:r>
      <w:proofErr w:type="spellStart"/>
      <w:r w:rsidRPr="006508C5">
        <w:rPr>
          <w:rFonts w:eastAsiaTheme="minorHAnsi"/>
          <w:sz w:val="22"/>
          <w:szCs w:val="22"/>
        </w:rPr>
        <w:t>după</w:t>
      </w:r>
      <w:proofErr w:type="spellEnd"/>
      <w:r w:rsidRPr="006508C5">
        <w:rPr>
          <w:rFonts w:eastAsiaTheme="minorHAnsi"/>
          <w:sz w:val="22"/>
          <w:szCs w:val="22"/>
        </w:rPr>
        <w:t xml:space="preserve"> </w:t>
      </w:r>
      <w:proofErr w:type="spellStart"/>
      <w:r w:rsidRPr="006508C5">
        <w:rPr>
          <w:rFonts w:eastAsiaTheme="minorHAnsi"/>
          <w:sz w:val="22"/>
          <w:szCs w:val="22"/>
        </w:rPr>
        <w:t>caz</w:t>
      </w:r>
      <w:proofErr w:type="spellEnd"/>
      <w:r w:rsidRPr="006508C5">
        <w:rPr>
          <w:rFonts w:eastAsiaTheme="minorHAnsi"/>
          <w:sz w:val="22"/>
          <w:szCs w:val="22"/>
        </w:rPr>
        <w:t xml:space="preserve">, </w:t>
      </w:r>
      <w:proofErr w:type="spellStart"/>
      <w:r w:rsidRPr="006508C5">
        <w:rPr>
          <w:rFonts w:eastAsiaTheme="minorHAnsi"/>
          <w:sz w:val="22"/>
          <w:szCs w:val="22"/>
        </w:rPr>
        <w:t>despăgubirile</w:t>
      </w:r>
      <w:proofErr w:type="spellEnd"/>
      <w:r w:rsidRPr="006508C5">
        <w:rPr>
          <w:rFonts w:eastAsiaTheme="minorHAnsi"/>
          <w:sz w:val="22"/>
          <w:szCs w:val="22"/>
        </w:rPr>
        <w:t xml:space="preserve"> </w:t>
      </w:r>
      <w:proofErr w:type="spellStart"/>
      <w:r w:rsidRPr="006508C5">
        <w:rPr>
          <w:rFonts w:eastAsiaTheme="minorHAnsi"/>
          <w:sz w:val="22"/>
          <w:szCs w:val="22"/>
        </w:rPr>
        <w:t>stabilite</w:t>
      </w:r>
      <w:proofErr w:type="spellEnd"/>
      <w:r w:rsidRPr="006508C5">
        <w:rPr>
          <w:rFonts w:eastAsiaTheme="minorHAnsi"/>
          <w:sz w:val="22"/>
          <w:szCs w:val="22"/>
        </w:rPr>
        <w:t xml:space="preserve"> pe </w:t>
      </w:r>
      <w:proofErr w:type="spellStart"/>
      <w:r w:rsidRPr="006508C5">
        <w:rPr>
          <w:rFonts w:eastAsiaTheme="minorHAnsi"/>
          <w:sz w:val="22"/>
          <w:szCs w:val="22"/>
        </w:rPr>
        <w:t>baza</w:t>
      </w:r>
      <w:proofErr w:type="spellEnd"/>
      <w:r w:rsidRPr="006508C5">
        <w:rPr>
          <w:rFonts w:eastAsiaTheme="minorHAnsi"/>
          <w:sz w:val="22"/>
          <w:szCs w:val="22"/>
        </w:rPr>
        <w:t xml:space="preserve"> </w:t>
      </w:r>
      <w:proofErr w:type="spellStart"/>
      <w:r w:rsidRPr="006508C5">
        <w:rPr>
          <w:rFonts w:eastAsiaTheme="minorHAnsi"/>
          <w:sz w:val="22"/>
          <w:szCs w:val="22"/>
        </w:rPr>
        <w:t>hotărârilor</w:t>
      </w:r>
      <w:proofErr w:type="spellEnd"/>
      <w:r w:rsidRPr="006508C5">
        <w:rPr>
          <w:rFonts w:eastAsiaTheme="minorHAnsi"/>
          <w:sz w:val="22"/>
          <w:szCs w:val="22"/>
        </w:rPr>
        <w:t xml:space="preserve"> </w:t>
      </w:r>
      <w:proofErr w:type="spellStart"/>
      <w:r w:rsidRPr="006508C5">
        <w:rPr>
          <w:rFonts w:eastAsiaTheme="minorHAnsi"/>
          <w:sz w:val="22"/>
          <w:szCs w:val="22"/>
        </w:rPr>
        <w:t>judecătoreşti</w:t>
      </w:r>
      <w:proofErr w:type="spellEnd"/>
      <w:r w:rsidRPr="006508C5">
        <w:rPr>
          <w:rFonts w:eastAsiaTheme="minorHAnsi"/>
          <w:sz w:val="22"/>
          <w:szCs w:val="22"/>
        </w:rPr>
        <w:t xml:space="preserve"> definitive se </w:t>
      </w:r>
      <w:proofErr w:type="spellStart"/>
      <w:r w:rsidRPr="006508C5">
        <w:rPr>
          <w:rFonts w:eastAsiaTheme="minorHAnsi"/>
          <w:sz w:val="22"/>
          <w:szCs w:val="22"/>
        </w:rPr>
        <w:t>suportă</w:t>
      </w:r>
      <w:proofErr w:type="spellEnd"/>
      <w:r w:rsidRPr="006508C5">
        <w:rPr>
          <w:rFonts w:eastAsiaTheme="minorHAnsi"/>
          <w:sz w:val="22"/>
          <w:szCs w:val="22"/>
        </w:rPr>
        <w:t xml:space="preserve">/se fac </w:t>
      </w:r>
      <w:proofErr w:type="spellStart"/>
      <w:r w:rsidRPr="006508C5">
        <w:rPr>
          <w:rFonts w:eastAsiaTheme="minorHAnsi"/>
          <w:sz w:val="22"/>
          <w:szCs w:val="22"/>
        </w:rPr>
        <w:t>venit</w:t>
      </w:r>
      <w:proofErr w:type="spellEnd"/>
      <w:r w:rsidRPr="006508C5">
        <w:rPr>
          <w:rFonts w:eastAsiaTheme="minorHAnsi"/>
          <w:sz w:val="22"/>
          <w:szCs w:val="22"/>
        </w:rPr>
        <w:t xml:space="preserve"> de la/la </w:t>
      </w:r>
      <w:proofErr w:type="spellStart"/>
      <w:r w:rsidRPr="006508C5">
        <w:rPr>
          <w:rFonts w:eastAsiaTheme="minorHAnsi"/>
          <w:sz w:val="22"/>
          <w:szCs w:val="22"/>
        </w:rPr>
        <w:t>bugetul</w:t>
      </w:r>
      <w:proofErr w:type="spellEnd"/>
      <w:r w:rsidRPr="006508C5">
        <w:rPr>
          <w:rFonts w:eastAsiaTheme="minorHAnsi"/>
          <w:sz w:val="22"/>
          <w:szCs w:val="22"/>
        </w:rPr>
        <w:t xml:space="preserve"> local al </w:t>
      </w:r>
      <w:proofErr w:type="spellStart"/>
      <w:r w:rsidRPr="006508C5">
        <w:rPr>
          <w:rFonts w:eastAsiaTheme="minorHAnsi"/>
          <w:sz w:val="22"/>
          <w:szCs w:val="22"/>
        </w:rPr>
        <w:t>unităţii</w:t>
      </w:r>
      <w:proofErr w:type="spellEnd"/>
      <w:r w:rsidRPr="006508C5">
        <w:rPr>
          <w:rFonts w:eastAsiaTheme="minorHAnsi"/>
          <w:sz w:val="22"/>
          <w:szCs w:val="22"/>
        </w:rPr>
        <w:t xml:space="preserve"> </w:t>
      </w:r>
      <w:proofErr w:type="spellStart"/>
      <w:r w:rsidRPr="006508C5">
        <w:rPr>
          <w:rFonts w:eastAsiaTheme="minorHAnsi"/>
          <w:sz w:val="22"/>
          <w:szCs w:val="22"/>
        </w:rPr>
        <w:t>administrativ-teritoriale</w:t>
      </w:r>
      <w:proofErr w:type="spellEnd"/>
      <w:r w:rsidRPr="006508C5">
        <w:rPr>
          <w:rFonts w:eastAsiaTheme="minorHAnsi"/>
          <w:sz w:val="22"/>
          <w:szCs w:val="22"/>
        </w:rPr>
        <w:t xml:space="preserve">. </w:t>
      </w:r>
      <w:proofErr w:type="spellStart"/>
      <w:r w:rsidRPr="006508C5">
        <w:rPr>
          <w:rFonts w:eastAsiaTheme="minorHAnsi"/>
          <w:sz w:val="22"/>
          <w:szCs w:val="22"/>
        </w:rPr>
        <w:t>Cheltuielile</w:t>
      </w:r>
      <w:proofErr w:type="spellEnd"/>
      <w:r w:rsidRPr="006508C5">
        <w:rPr>
          <w:rFonts w:eastAsiaTheme="minorHAnsi"/>
          <w:sz w:val="22"/>
          <w:szCs w:val="22"/>
        </w:rPr>
        <w:t xml:space="preserve"> de </w:t>
      </w:r>
      <w:proofErr w:type="spellStart"/>
      <w:r w:rsidRPr="006508C5">
        <w:rPr>
          <w:rFonts w:eastAsiaTheme="minorHAnsi"/>
          <w:sz w:val="22"/>
          <w:szCs w:val="22"/>
        </w:rPr>
        <w:t>judecată</w:t>
      </w:r>
      <w:proofErr w:type="spellEnd"/>
      <w:r w:rsidRPr="006508C5">
        <w:rPr>
          <w:rFonts w:eastAsiaTheme="minorHAnsi"/>
          <w:sz w:val="22"/>
          <w:szCs w:val="22"/>
        </w:rPr>
        <w:t xml:space="preserve"> </w:t>
      </w:r>
      <w:proofErr w:type="spellStart"/>
      <w:r w:rsidRPr="006508C5">
        <w:rPr>
          <w:rFonts w:eastAsiaTheme="minorHAnsi"/>
          <w:sz w:val="22"/>
          <w:szCs w:val="22"/>
        </w:rPr>
        <w:t>cuprind</w:t>
      </w:r>
      <w:proofErr w:type="spellEnd"/>
      <w:r w:rsidRPr="006508C5">
        <w:rPr>
          <w:rFonts w:eastAsiaTheme="minorHAnsi"/>
          <w:sz w:val="22"/>
          <w:szCs w:val="22"/>
        </w:rPr>
        <w:t xml:space="preserve"> </w:t>
      </w:r>
      <w:proofErr w:type="spellStart"/>
      <w:r w:rsidRPr="006508C5">
        <w:rPr>
          <w:rFonts w:eastAsiaTheme="minorHAnsi"/>
          <w:sz w:val="22"/>
          <w:szCs w:val="22"/>
        </w:rPr>
        <w:t>toate</w:t>
      </w:r>
      <w:proofErr w:type="spellEnd"/>
      <w:r w:rsidRPr="006508C5">
        <w:rPr>
          <w:rFonts w:eastAsiaTheme="minorHAnsi"/>
          <w:sz w:val="22"/>
          <w:szCs w:val="22"/>
        </w:rPr>
        <w:t xml:space="preserve"> </w:t>
      </w:r>
      <w:proofErr w:type="spellStart"/>
      <w:r w:rsidRPr="006508C5">
        <w:rPr>
          <w:rFonts w:eastAsiaTheme="minorHAnsi"/>
          <w:sz w:val="22"/>
          <w:szCs w:val="22"/>
        </w:rPr>
        <w:t>sumele</w:t>
      </w:r>
      <w:proofErr w:type="spellEnd"/>
      <w:r w:rsidRPr="006508C5">
        <w:rPr>
          <w:rFonts w:eastAsiaTheme="minorHAnsi"/>
          <w:sz w:val="22"/>
          <w:szCs w:val="22"/>
        </w:rPr>
        <w:t xml:space="preserve"> </w:t>
      </w:r>
      <w:proofErr w:type="spellStart"/>
      <w:r w:rsidRPr="006508C5">
        <w:rPr>
          <w:rFonts w:eastAsiaTheme="minorHAnsi"/>
          <w:sz w:val="22"/>
          <w:szCs w:val="22"/>
        </w:rPr>
        <w:t>cheltuite</w:t>
      </w:r>
      <w:proofErr w:type="spellEnd"/>
      <w:r w:rsidRPr="006508C5">
        <w:rPr>
          <w:rFonts w:eastAsiaTheme="minorHAnsi"/>
          <w:sz w:val="22"/>
          <w:szCs w:val="22"/>
        </w:rPr>
        <w:t xml:space="preserve"> din </w:t>
      </w:r>
      <w:proofErr w:type="spellStart"/>
      <w:r w:rsidRPr="006508C5">
        <w:rPr>
          <w:rFonts w:eastAsiaTheme="minorHAnsi"/>
          <w:sz w:val="22"/>
          <w:szCs w:val="22"/>
        </w:rPr>
        <w:t>bugetul</w:t>
      </w:r>
      <w:proofErr w:type="spellEnd"/>
      <w:r w:rsidRPr="006508C5">
        <w:rPr>
          <w:rFonts w:eastAsiaTheme="minorHAnsi"/>
          <w:sz w:val="22"/>
          <w:szCs w:val="22"/>
        </w:rPr>
        <w:t xml:space="preserve"> local.</w:t>
      </w:r>
    </w:p>
    <w:p w14:paraId="02F3DE7D" w14:textId="77777777" w:rsidR="00DA11A7" w:rsidRDefault="00B33B9B" w:rsidP="00B33B9B">
      <w:pPr>
        <w:autoSpaceDE w:val="0"/>
        <w:autoSpaceDN w:val="0"/>
        <w:adjustRightInd w:val="0"/>
        <w:ind w:firstLine="720"/>
        <w:jc w:val="both"/>
        <w:rPr>
          <w:rFonts w:eastAsiaTheme="minorHAnsi"/>
          <w:sz w:val="22"/>
          <w:szCs w:val="22"/>
        </w:rPr>
        <w:sectPr w:rsidR="00DA11A7">
          <w:footerReference w:type="default" r:id="rId8"/>
          <w:pgSz w:w="12240" w:h="15840"/>
          <w:pgMar w:top="1440" w:right="1440" w:bottom="1440" w:left="1440" w:header="720" w:footer="720" w:gutter="0"/>
          <w:cols w:space="720"/>
          <w:docGrid w:linePitch="360"/>
        </w:sectPr>
      </w:pPr>
      <w:proofErr w:type="spellStart"/>
      <w:r w:rsidRPr="006508C5">
        <w:rPr>
          <w:rFonts w:eastAsiaTheme="minorHAnsi"/>
          <w:b/>
          <w:sz w:val="22"/>
          <w:szCs w:val="22"/>
        </w:rPr>
        <w:t>Competenţele</w:t>
      </w:r>
      <w:proofErr w:type="spellEnd"/>
      <w:r w:rsidRPr="006508C5">
        <w:rPr>
          <w:rFonts w:eastAsiaTheme="minorHAnsi"/>
          <w:b/>
          <w:sz w:val="22"/>
          <w:szCs w:val="22"/>
        </w:rPr>
        <w:t xml:space="preserve"> </w:t>
      </w:r>
      <w:proofErr w:type="spellStart"/>
      <w:r w:rsidRPr="006508C5">
        <w:rPr>
          <w:rFonts w:eastAsiaTheme="minorHAnsi"/>
          <w:b/>
          <w:sz w:val="22"/>
          <w:szCs w:val="22"/>
        </w:rPr>
        <w:t>autorităţilor</w:t>
      </w:r>
      <w:proofErr w:type="spellEnd"/>
      <w:r w:rsidRPr="006508C5">
        <w:rPr>
          <w:rFonts w:eastAsiaTheme="minorHAnsi"/>
          <w:b/>
          <w:sz w:val="22"/>
          <w:szCs w:val="22"/>
        </w:rPr>
        <w:t xml:space="preserve"> </w:t>
      </w:r>
      <w:proofErr w:type="spellStart"/>
      <w:r w:rsidRPr="006508C5">
        <w:rPr>
          <w:rFonts w:eastAsiaTheme="minorHAnsi"/>
          <w:b/>
          <w:sz w:val="22"/>
          <w:szCs w:val="22"/>
        </w:rPr>
        <w:t>administraţiei</w:t>
      </w:r>
      <w:proofErr w:type="spellEnd"/>
      <w:r w:rsidRPr="006508C5">
        <w:rPr>
          <w:rFonts w:eastAsiaTheme="minorHAnsi"/>
          <w:b/>
          <w:sz w:val="22"/>
          <w:szCs w:val="22"/>
        </w:rPr>
        <w:t xml:space="preserve"> </w:t>
      </w:r>
      <w:proofErr w:type="spellStart"/>
      <w:r w:rsidRPr="006508C5">
        <w:rPr>
          <w:rFonts w:eastAsiaTheme="minorHAnsi"/>
          <w:b/>
          <w:sz w:val="22"/>
          <w:szCs w:val="22"/>
        </w:rPr>
        <w:t>publice</w:t>
      </w:r>
      <w:proofErr w:type="spellEnd"/>
      <w:r w:rsidRPr="006508C5">
        <w:rPr>
          <w:rFonts w:eastAsiaTheme="minorHAnsi"/>
          <w:b/>
          <w:sz w:val="22"/>
          <w:szCs w:val="22"/>
        </w:rPr>
        <w:t xml:space="preserve"> locale</w:t>
      </w:r>
      <w:r w:rsidRPr="006508C5">
        <w:rPr>
          <w:rFonts w:eastAsiaTheme="minorHAnsi"/>
          <w:sz w:val="22"/>
          <w:szCs w:val="22"/>
        </w:rPr>
        <w:t xml:space="preserve">. </w:t>
      </w:r>
      <w:proofErr w:type="spellStart"/>
      <w:r w:rsidRPr="006508C5">
        <w:rPr>
          <w:rFonts w:eastAsiaTheme="minorHAnsi"/>
          <w:b/>
          <w:sz w:val="22"/>
          <w:szCs w:val="22"/>
        </w:rPr>
        <w:t>Tipurile</w:t>
      </w:r>
      <w:proofErr w:type="spellEnd"/>
      <w:r w:rsidRPr="006508C5">
        <w:rPr>
          <w:rFonts w:eastAsiaTheme="minorHAnsi"/>
          <w:b/>
          <w:sz w:val="22"/>
          <w:szCs w:val="22"/>
        </w:rPr>
        <w:t xml:space="preserve"> de </w:t>
      </w:r>
      <w:proofErr w:type="spellStart"/>
      <w:r w:rsidRPr="006508C5">
        <w:rPr>
          <w:rFonts w:eastAsiaTheme="minorHAnsi"/>
          <w:b/>
          <w:sz w:val="22"/>
          <w:szCs w:val="22"/>
        </w:rPr>
        <w:t>competenţe</w:t>
      </w:r>
      <w:proofErr w:type="spellEnd"/>
      <w:r w:rsidRPr="006508C5">
        <w:rPr>
          <w:rFonts w:eastAsiaTheme="minorHAnsi"/>
          <w:sz w:val="22"/>
          <w:szCs w:val="22"/>
        </w:rPr>
        <w:t xml:space="preserve">. </w:t>
      </w:r>
      <w:proofErr w:type="spellStart"/>
      <w:r w:rsidRPr="006508C5">
        <w:rPr>
          <w:rFonts w:eastAsiaTheme="minorHAnsi"/>
          <w:sz w:val="22"/>
          <w:szCs w:val="22"/>
        </w:rPr>
        <w:t>Autorităţile</w:t>
      </w:r>
      <w:proofErr w:type="spellEnd"/>
      <w:r w:rsidRPr="006508C5">
        <w:rPr>
          <w:rFonts w:eastAsiaTheme="minorHAnsi"/>
          <w:sz w:val="22"/>
          <w:szCs w:val="22"/>
        </w:rPr>
        <w:t xml:space="preserv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locale </w:t>
      </w:r>
      <w:proofErr w:type="spellStart"/>
      <w:r w:rsidRPr="006508C5">
        <w:rPr>
          <w:rFonts w:eastAsiaTheme="minorHAnsi"/>
          <w:sz w:val="22"/>
          <w:szCs w:val="22"/>
        </w:rPr>
        <w:t>exercită</w:t>
      </w:r>
      <w:proofErr w:type="spellEnd"/>
      <w:r w:rsidRPr="006508C5">
        <w:rPr>
          <w:rFonts w:eastAsiaTheme="minorHAnsi"/>
          <w:sz w:val="22"/>
          <w:szCs w:val="22"/>
        </w:rPr>
        <w:t xml:space="preserve"> </w:t>
      </w:r>
      <w:proofErr w:type="spellStart"/>
      <w:r w:rsidRPr="006508C5">
        <w:rPr>
          <w:rFonts w:eastAsiaTheme="minorHAnsi"/>
          <w:sz w:val="22"/>
          <w:szCs w:val="22"/>
        </w:rPr>
        <w:t>competenţe</w:t>
      </w:r>
      <w:proofErr w:type="spellEnd"/>
      <w:r w:rsidRPr="006508C5">
        <w:rPr>
          <w:rFonts w:eastAsiaTheme="minorHAnsi"/>
          <w:sz w:val="22"/>
          <w:szCs w:val="22"/>
        </w:rPr>
        <w:t xml:space="preserve"> exclusive, </w:t>
      </w:r>
      <w:proofErr w:type="spellStart"/>
      <w:r w:rsidRPr="006508C5">
        <w:rPr>
          <w:rFonts w:eastAsiaTheme="minorHAnsi"/>
          <w:sz w:val="22"/>
          <w:szCs w:val="22"/>
        </w:rPr>
        <w:t>competenţe</w:t>
      </w:r>
      <w:proofErr w:type="spellEnd"/>
      <w:r w:rsidRPr="006508C5">
        <w:rPr>
          <w:rFonts w:eastAsiaTheme="minorHAnsi"/>
          <w:sz w:val="22"/>
          <w:szCs w:val="22"/>
        </w:rPr>
        <w:t xml:space="preserve"> </w:t>
      </w:r>
      <w:proofErr w:type="spellStart"/>
      <w:r w:rsidRPr="006508C5">
        <w:rPr>
          <w:rFonts w:eastAsiaTheme="minorHAnsi"/>
          <w:sz w:val="22"/>
          <w:szCs w:val="22"/>
        </w:rPr>
        <w:t>partajate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competenţe</w:t>
      </w:r>
      <w:proofErr w:type="spellEnd"/>
      <w:r w:rsidRPr="006508C5">
        <w:rPr>
          <w:rFonts w:eastAsiaTheme="minorHAnsi"/>
          <w:sz w:val="22"/>
          <w:szCs w:val="22"/>
        </w:rPr>
        <w:t xml:space="preserve"> delegate, </w:t>
      </w:r>
      <w:proofErr w:type="spellStart"/>
      <w:r w:rsidRPr="006508C5">
        <w:rPr>
          <w:rFonts w:eastAsiaTheme="minorHAnsi"/>
          <w:sz w:val="22"/>
          <w:szCs w:val="22"/>
        </w:rPr>
        <w:t>potrivit</w:t>
      </w:r>
      <w:proofErr w:type="spellEnd"/>
      <w:r w:rsidRPr="006508C5">
        <w:rPr>
          <w:rFonts w:eastAsiaTheme="minorHAnsi"/>
          <w:sz w:val="22"/>
          <w:szCs w:val="22"/>
        </w:rPr>
        <w:t xml:space="preserve"> </w:t>
      </w:r>
      <w:proofErr w:type="spellStart"/>
      <w:r w:rsidRPr="006508C5">
        <w:rPr>
          <w:rFonts w:eastAsiaTheme="minorHAnsi"/>
          <w:sz w:val="22"/>
          <w:szCs w:val="22"/>
        </w:rPr>
        <w:t>legii</w:t>
      </w:r>
      <w:proofErr w:type="spellEnd"/>
      <w:r w:rsidRPr="006508C5">
        <w:rPr>
          <w:rFonts w:eastAsiaTheme="minorHAnsi"/>
          <w:sz w:val="22"/>
          <w:szCs w:val="22"/>
        </w:rPr>
        <w:t xml:space="preserve">. </w:t>
      </w:r>
      <w:proofErr w:type="spellStart"/>
      <w:r w:rsidRPr="006508C5">
        <w:rPr>
          <w:rFonts w:eastAsiaTheme="minorHAnsi"/>
          <w:sz w:val="22"/>
          <w:szCs w:val="22"/>
        </w:rPr>
        <w:t>Ministerele</w:t>
      </w:r>
      <w:proofErr w:type="spellEnd"/>
      <w:r w:rsidRPr="006508C5">
        <w:rPr>
          <w:rFonts w:eastAsiaTheme="minorHAnsi"/>
          <w:sz w:val="22"/>
          <w:szCs w:val="22"/>
        </w:rPr>
        <w:t xml:space="preserve"> </w:t>
      </w:r>
      <w:proofErr w:type="spellStart"/>
      <w:r w:rsidRPr="006508C5">
        <w:rPr>
          <w:rFonts w:eastAsiaTheme="minorHAnsi"/>
          <w:sz w:val="22"/>
          <w:szCs w:val="22"/>
        </w:rPr>
        <w:t>şi</w:t>
      </w:r>
      <w:proofErr w:type="spellEnd"/>
      <w:r w:rsidRPr="006508C5">
        <w:rPr>
          <w:rFonts w:eastAsiaTheme="minorHAnsi"/>
          <w:sz w:val="22"/>
          <w:szCs w:val="22"/>
        </w:rPr>
        <w:t xml:space="preserve"> </w:t>
      </w:r>
      <w:proofErr w:type="spellStart"/>
      <w:r w:rsidRPr="006508C5">
        <w:rPr>
          <w:rFonts w:eastAsiaTheme="minorHAnsi"/>
          <w:sz w:val="22"/>
          <w:szCs w:val="22"/>
        </w:rPr>
        <w:t>celelalte</w:t>
      </w:r>
      <w:proofErr w:type="spellEnd"/>
      <w:r w:rsidRPr="006508C5">
        <w:rPr>
          <w:rFonts w:eastAsiaTheme="minorHAnsi"/>
          <w:sz w:val="22"/>
          <w:szCs w:val="22"/>
        </w:rPr>
        <w:t xml:space="preserve"> </w:t>
      </w:r>
      <w:proofErr w:type="spellStart"/>
      <w:r w:rsidRPr="006508C5">
        <w:rPr>
          <w:rFonts w:eastAsiaTheme="minorHAnsi"/>
          <w:sz w:val="22"/>
          <w:szCs w:val="22"/>
        </w:rPr>
        <w:t>organe</w:t>
      </w:r>
      <w:proofErr w:type="spellEnd"/>
      <w:r w:rsidRPr="006508C5">
        <w:rPr>
          <w:rFonts w:eastAsiaTheme="minorHAnsi"/>
          <w:sz w:val="22"/>
          <w:szCs w:val="22"/>
        </w:rPr>
        <w:t xml:space="preserve"> de </w:t>
      </w:r>
      <w:proofErr w:type="spellStart"/>
      <w:r w:rsidRPr="006508C5">
        <w:rPr>
          <w:rFonts w:eastAsiaTheme="minorHAnsi"/>
          <w:sz w:val="22"/>
          <w:szCs w:val="22"/>
        </w:rPr>
        <w:t>specialitate</w:t>
      </w:r>
      <w:proofErr w:type="spellEnd"/>
      <w:r w:rsidRPr="006508C5">
        <w:rPr>
          <w:rFonts w:eastAsiaTheme="minorHAnsi"/>
          <w:sz w:val="22"/>
          <w:szCs w:val="22"/>
        </w:rPr>
        <w:t xml:space="preserve"> ale </w:t>
      </w:r>
      <w:proofErr w:type="spellStart"/>
      <w:r w:rsidRPr="006508C5">
        <w:rPr>
          <w:rFonts w:eastAsiaTheme="minorHAnsi"/>
          <w:sz w:val="22"/>
          <w:szCs w:val="22"/>
        </w:rPr>
        <w:t>administraţiei</w:t>
      </w:r>
      <w:proofErr w:type="spellEnd"/>
      <w:r w:rsidRPr="006508C5">
        <w:rPr>
          <w:rFonts w:eastAsiaTheme="minorHAnsi"/>
          <w:sz w:val="22"/>
          <w:szCs w:val="22"/>
        </w:rPr>
        <w:t xml:space="preserve"> </w:t>
      </w:r>
      <w:proofErr w:type="spellStart"/>
      <w:r w:rsidRPr="006508C5">
        <w:rPr>
          <w:rFonts w:eastAsiaTheme="minorHAnsi"/>
          <w:sz w:val="22"/>
          <w:szCs w:val="22"/>
        </w:rPr>
        <w:t>publice</w:t>
      </w:r>
      <w:proofErr w:type="spellEnd"/>
      <w:r w:rsidRPr="006508C5">
        <w:rPr>
          <w:rFonts w:eastAsiaTheme="minorHAnsi"/>
          <w:sz w:val="22"/>
          <w:szCs w:val="22"/>
        </w:rPr>
        <w:t xml:space="preserve"> centrale, </w:t>
      </w:r>
      <w:proofErr w:type="spellStart"/>
      <w:r w:rsidRPr="006508C5">
        <w:rPr>
          <w:rFonts w:eastAsiaTheme="minorHAnsi"/>
          <w:sz w:val="22"/>
          <w:szCs w:val="22"/>
        </w:rPr>
        <w:t>în</w:t>
      </w:r>
      <w:proofErr w:type="spellEnd"/>
      <w:r w:rsidRPr="006508C5">
        <w:rPr>
          <w:rFonts w:eastAsiaTheme="minorHAnsi"/>
          <w:sz w:val="22"/>
          <w:szCs w:val="22"/>
        </w:rPr>
        <w:t xml:space="preserve"> </w:t>
      </w:r>
      <w:proofErr w:type="spellStart"/>
      <w:r w:rsidRPr="006508C5">
        <w:rPr>
          <w:rFonts w:eastAsiaTheme="minorHAnsi"/>
          <w:sz w:val="22"/>
          <w:szCs w:val="22"/>
        </w:rPr>
        <w:t>cadrul</w:t>
      </w:r>
      <w:proofErr w:type="spellEnd"/>
      <w:r w:rsidRPr="006508C5">
        <w:rPr>
          <w:rFonts w:eastAsiaTheme="minorHAnsi"/>
          <w:sz w:val="22"/>
          <w:szCs w:val="22"/>
        </w:rPr>
        <w:t xml:space="preserve"> </w:t>
      </w:r>
      <w:proofErr w:type="spellStart"/>
      <w:r w:rsidRPr="006508C5">
        <w:rPr>
          <w:rFonts w:eastAsiaTheme="minorHAnsi"/>
          <w:sz w:val="22"/>
          <w:szCs w:val="22"/>
        </w:rPr>
        <w:t>actelor</w:t>
      </w:r>
      <w:proofErr w:type="spellEnd"/>
      <w:r w:rsidRPr="006508C5">
        <w:rPr>
          <w:rFonts w:eastAsiaTheme="minorHAnsi"/>
          <w:sz w:val="22"/>
          <w:szCs w:val="22"/>
        </w:rPr>
        <w:t xml:space="preserve"> normative, </w:t>
      </w:r>
      <w:proofErr w:type="spellStart"/>
      <w:r w:rsidRPr="006508C5">
        <w:rPr>
          <w:rFonts w:eastAsiaTheme="minorHAnsi"/>
          <w:sz w:val="22"/>
          <w:szCs w:val="22"/>
        </w:rPr>
        <w:t>precizează</w:t>
      </w:r>
      <w:proofErr w:type="spellEnd"/>
      <w:r w:rsidRPr="006508C5">
        <w:rPr>
          <w:rFonts w:eastAsiaTheme="minorHAnsi"/>
          <w:sz w:val="22"/>
          <w:szCs w:val="22"/>
        </w:rPr>
        <w:t xml:space="preserve"> </w:t>
      </w:r>
      <w:proofErr w:type="spellStart"/>
      <w:r w:rsidRPr="006508C5">
        <w:rPr>
          <w:rFonts w:eastAsiaTheme="minorHAnsi"/>
          <w:sz w:val="22"/>
          <w:szCs w:val="22"/>
        </w:rPr>
        <w:t>pentru</w:t>
      </w:r>
      <w:proofErr w:type="spellEnd"/>
      <w:r w:rsidRPr="006508C5">
        <w:rPr>
          <w:rFonts w:eastAsiaTheme="minorHAnsi"/>
          <w:sz w:val="22"/>
          <w:szCs w:val="22"/>
        </w:rPr>
        <w:t xml:space="preserve"> </w:t>
      </w:r>
      <w:proofErr w:type="spellStart"/>
      <w:r w:rsidRPr="006508C5">
        <w:rPr>
          <w:rFonts w:eastAsiaTheme="minorHAnsi"/>
          <w:sz w:val="22"/>
          <w:szCs w:val="22"/>
        </w:rPr>
        <w:t>fiecare</w:t>
      </w:r>
      <w:proofErr w:type="spellEnd"/>
      <w:r w:rsidRPr="006508C5">
        <w:rPr>
          <w:rFonts w:eastAsiaTheme="minorHAnsi"/>
          <w:sz w:val="22"/>
          <w:szCs w:val="22"/>
        </w:rPr>
        <w:t xml:space="preserve"> </w:t>
      </w:r>
      <w:proofErr w:type="spellStart"/>
      <w:r w:rsidRPr="006508C5">
        <w:rPr>
          <w:rFonts w:eastAsiaTheme="minorHAnsi"/>
          <w:sz w:val="22"/>
          <w:szCs w:val="22"/>
        </w:rPr>
        <w:t>competenţă</w:t>
      </w:r>
      <w:proofErr w:type="spellEnd"/>
      <w:r w:rsidRPr="006508C5">
        <w:rPr>
          <w:rFonts w:eastAsiaTheme="minorHAnsi"/>
          <w:sz w:val="22"/>
          <w:szCs w:val="22"/>
        </w:rPr>
        <w:t xml:space="preserve"> </w:t>
      </w:r>
      <w:proofErr w:type="spellStart"/>
      <w:r w:rsidRPr="006508C5">
        <w:rPr>
          <w:rFonts w:eastAsiaTheme="minorHAnsi"/>
          <w:sz w:val="22"/>
          <w:szCs w:val="22"/>
        </w:rPr>
        <w:t>ce</w:t>
      </w:r>
      <w:proofErr w:type="spellEnd"/>
      <w:r w:rsidRPr="006508C5">
        <w:rPr>
          <w:rFonts w:eastAsiaTheme="minorHAnsi"/>
          <w:sz w:val="22"/>
          <w:szCs w:val="22"/>
        </w:rPr>
        <w:t xml:space="preserve"> </w:t>
      </w:r>
      <w:proofErr w:type="spellStart"/>
      <w:r w:rsidRPr="006508C5">
        <w:rPr>
          <w:rFonts w:eastAsiaTheme="minorHAnsi"/>
          <w:sz w:val="22"/>
          <w:szCs w:val="22"/>
        </w:rPr>
        <w:t>urmează</w:t>
      </w:r>
      <w:proofErr w:type="spellEnd"/>
      <w:r w:rsidRPr="006508C5">
        <w:rPr>
          <w:rFonts w:eastAsiaTheme="minorHAnsi"/>
          <w:sz w:val="22"/>
          <w:szCs w:val="22"/>
        </w:rPr>
        <w:t xml:space="preserve"> a fi </w:t>
      </w:r>
      <w:proofErr w:type="spellStart"/>
      <w:r w:rsidRPr="006508C5">
        <w:rPr>
          <w:rFonts w:eastAsiaTheme="minorHAnsi"/>
          <w:sz w:val="22"/>
          <w:szCs w:val="22"/>
        </w:rPr>
        <w:t>descentralizată</w:t>
      </w:r>
      <w:proofErr w:type="spellEnd"/>
      <w:r w:rsidRPr="006508C5">
        <w:rPr>
          <w:rFonts w:eastAsiaTheme="minorHAnsi"/>
          <w:sz w:val="22"/>
          <w:szCs w:val="22"/>
        </w:rPr>
        <w:t xml:space="preserve"> </w:t>
      </w:r>
      <w:proofErr w:type="spellStart"/>
      <w:r w:rsidRPr="006508C5">
        <w:rPr>
          <w:rFonts w:eastAsiaTheme="minorHAnsi"/>
          <w:sz w:val="22"/>
          <w:szCs w:val="22"/>
        </w:rPr>
        <w:t>tipul</w:t>
      </w:r>
      <w:proofErr w:type="spellEnd"/>
      <w:r w:rsidRPr="006508C5">
        <w:rPr>
          <w:rFonts w:eastAsiaTheme="minorHAnsi"/>
          <w:sz w:val="22"/>
          <w:szCs w:val="22"/>
        </w:rPr>
        <w:t xml:space="preserve"> </w:t>
      </w:r>
      <w:proofErr w:type="spellStart"/>
      <w:r w:rsidRPr="006508C5">
        <w:rPr>
          <w:rFonts w:eastAsiaTheme="minorHAnsi"/>
          <w:sz w:val="22"/>
          <w:szCs w:val="22"/>
        </w:rPr>
        <w:t>acesteia</w:t>
      </w:r>
      <w:proofErr w:type="spellEnd"/>
      <w:r w:rsidRPr="006508C5">
        <w:rPr>
          <w:rFonts w:eastAsiaTheme="minorHAnsi"/>
          <w:sz w:val="22"/>
          <w:szCs w:val="22"/>
        </w:rPr>
        <w:t>.</w:t>
      </w:r>
    </w:p>
    <w:p w14:paraId="60AB0539" w14:textId="77777777" w:rsidR="00DA11A7" w:rsidRPr="00DA11A7" w:rsidRDefault="00DA11A7" w:rsidP="00DA11A7">
      <w:pPr>
        <w:spacing w:line="276" w:lineRule="auto"/>
        <w:ind w:right="-720"/>
        <w:rPr>
          <w:rFonts w:asciiTheme="minorHAnsi" w:eastAsiaTheme="minorHAnsi" w:hAnsiTheme="minorHAnsi" w:cstheme="minorBidi"/>
          <w:sz w:val="22"/>
          <w:szCs w:val="22"/>
        </w:rPr>
      </w:pPr>
      <w:r w:rsidRPr="00DA11A7">
        <w:rPr>
          <w:rFonts w:asciiTheme="minorHAnsi" w:eastAsiaTheme="minorHAnsi" w:hAnsiTheme="minorHAnsi" w:cstheme="minorBidi"/>
          <w:b/>
          <w:sz w:val="22"/>
          <w:szCs w:val="22"/>
          <w:lang w:val="ro-RO"/>
        </w:rPr>
        <w:lastRenderedPageBreak/>
        <w:t>Constituirea CL:</w:t>
      </w:r>
      <w:r w:rsidRPr="00DA11A7">
        <w:rPr>
          <w:rFonts w:asciiTheme="minorHAnsi" w:eastAsiaTheme="minorHAnsi" w:hAnsiTheme="minorHAnsi" w:cstheme="minorBidi"/>
          <w:sz w:val="22"/>
          <w:szCs w:val="22"/>
          <w:lang w:val="ro-RO"/>
        </w:rPr>
        <w:t xml:space="preserve"> Termen: max </w:t>
      </w:r>
      <w:r w:rsidRPr="00DA11A7">
        <w:rPr>
          <w:rFonts w:asciiTheme="minorHAnsi" w:eastAsiaTheme="minorHAnsi" w:hAnsiTheme="minorHAnsi" w:cstheme="minorBidi"/>
          <w:sz w:val="22"/>
          <w:szCs w:val="22"/>
        </w:rPr>
        <w:t xml:space="preserve">60 de </w:t>
      </w:r>
      <w:proofErr w:type="spellStart"/>
      <w:r w:rsidRPr="00DA11A7">
        <w:rPr>
          <w:rFonts w:asciiTheme="minorHAnsi" w:eastAsiaTheme="minorHAnsi" w:hAnsiTheme="minorHAnsi" w:cstheme="minorBidi"/>
          <w:sz w:val="22"/>
          <w:szCs w:val="22"/>
        </w:rPr>
        <w:t>zile</w:t>
      </w:r>
      <w:proofErr w:type="spellEnd"/>
      <w:r w:rsidRPr="00DA11A7">
        <w:rPr>
          <w:rFonts w:asciiTheme="minorHAnsi" w:eastAsiaTheme="minorHAnsi" w:hAnsiTheme="minorHAnsi" w:cstheme="minorBidi"/>
          <w:sz w:val="22"/>
          <w:szCs w:val="22"/>
        </w:rPr>
        <w:t xml:space="preserve"> de la data </w:t>
      </w:r>
      <w:proofErr w:type="spellStart"/>
      <w:r w:rsidRPr="00DA11A7">
        <w:rPr>
          <w:rFonts w:asciiTheme="minorHAnsi" w:eastAsiaTheme="minorHAnsi" w:hAnsiTheme="minorHAnsi" w:cstheme="minorBidi"/>
          <w:sz w:val="22"/>
          <w:szCs w:val="22"/>
        </w:rPr>
        <w:t>alegerilor</w:t>
      </w:r>
      <w:proofErr w:type="spellEnd"/>
      <w:r w:rsidRPr="00DA11A7">
        <w:rPr>
          <w:rFonts w:asciiTheme="minorHAnsi" w:eastAsiaTheme="minorHAnsi" w:hAnsiTheme="minorHAnsi" w:cstheme="minorBidi"/>
          <w:sz w:val="22"/>
          <w:szCs w:val="22"/>
        </w:rPr>
        <w:t xml:space="preserve"> locale</w:t>
      </w:r>
    </w:p>
    <w:p w14:paraId="1BF4552C" w14:textId="77777777" w:rsidR="00DA11A7" w:rsidRPr="00DA11A7" w:rsidRDefault="00DA11A7" w:rsidP="00DA11A7">
      <w:pPr>
        <w:spacing w:line="276" w:lineRule="auto"/>
        <w:ind w:right="-720"/>
        <w:rPr>
          <w:rFonts w:asciiTheme="minorHAnsi" w:eastAsiaTheme="minorHAnsi" w:hAnsiTheme="minorHAnsi" w:cstheme="minorBidi"/>
          <w:b/>
          <w:sz w:val="28"/>
          <w:szCs w:val="28"/>
        </w:rPr>
      </w:pPr>
      <w:proofErr w:type="spellStart"/>
      <w:r w:rsidRPr="00DA11A7">
        <w:rPr>
          <w:rFonts w:asciiTheme="minorHAnsi" w:eastAsiaTheme="minorHAnsi" w:hAnsiTheme="minorHAnsi" w:cstheme="minorBidi"/>
          <w:b/>
          <w:sz w:val="28"/>
          <w:szCs w:val="28"/>
        </w:rPr>
        <w:t>Procedura</w:t>
      </w:r>
      <w:proofErr w:type="spellEnd"/>
      <w:r w:rsidRPr="00DA11A7">
        <w:rPr>
          <w:rFonts w:asciiTheme="minorHAnsi" w:eastAsiaTheme="minorHAnsi" w:hAnsiTheme="minorHAnsi" w:cstheme="minorBidi"/>
          <w:b/>
          <w:sz w:val="28"/>
          <w:szCs w:val="28"/>
        </w:rPr>
        <w:t xml:space="preserve">:  </w:t>
      </w:r>
      <w:proofErr w:type="spellStart"/>
      <w:r w:rsidRPr="00DA11A7">
        <w:rPr>
          <w:rFonts w:asciiTheme="minorHAnsi" w:eastAsiaTheme="minorHAnsi" w:hAnsiTheme="minorHAnsi" w:cstheme="minorBidi"/>
          <w:b/>
          <w:sz w:val="28"/>
          <w:szCs w:val="28"/>
        </w:rPr>
        <w:t>I.comunicare</w:t>
      </w:r>
      <w:proofErr w:type="spellEnd"/>
      <w:r w:rsidRPr="00DA11A7">
        <w:rPr>
          <w:rFonts w:asciiTheme="minorHAnsi" w:eastAsiaTheme="minorHAnsi" w:hAnsiTheme="minorHAnsi" w:cstheme="minorBidi"/>
          <w:b/>
          <w:sz w:val="28"/>
          <w:szCs w:val="28"/>
        </w:rPr>
        <w:t xml:space="preserve"> </w:t>
      </w:r>
      <w:proofErr w:type="spellStart"/>
      <w:r w:rsidRPr="00DA11A7">
        <w:rPr>
          <w:rFonts w:asciiTheme="minorHAnsi" w:eastAsiaTheme="minorHAnsi" w:hAnsiTheme="minorHAnsi" w:cstheme="minorBidi"/>
          <w:b/>
          <w:sz w:val="28"/>
          <w:szCs w:val="28"/>
        </w:rPr>
        <w:t>indeplinire</w:t>
      </w:r>
      <w:proofErr w:type="spellEnd"/>
      <w:r w:rsidRPr="00DA11A7">
        <w:rPr>
          <w:rFonts w:asciiTheme="minorHAnsi" w:eastAsiaTheme="minorHAnsi" w:hAnsiTheme="minorHAnsi" w:cstheme="minorBidi"/>
          <w:b/>
          <w:sz w:val="28"/>
          <w:szCs w:val="28"/>
        </w:rPr>
        <w:t xml:space="preserve"> </w:t>
      </w:r>
      <w:proofErr w:type="spellStart"/>
      <w:r w:rsidRPr="00DA11A7">
        <w:rPr>
          <w:rFonts w:asciiTheme="minorHAnsi" w:eastAsiaTheme="minorHAnsi" w:hAnsiTheme="minorHAnsi" w:cstheme="minorBidi"/>
          <w:b/>
          <w:sz w:val="28"/>
          <w:szCs w:val="28"/>
        </w:rPr>
        <w:t>conditii</w:t>
      </w:r>
      <w:proofErr w:type="spellEnd"/>
      <w:r w:rsidRPr="00DA11A7">
        <w:rPr>
          <w:rFonts w:asciiTheme="minorHAnsi" w:eastAsiaTheme="minorHAnsi" w:hAnsiTheme="minorHAnsi" w:cstheme="minorBidi"/>
          <w:b/>
          <w:sz w:val="28"/>
          <w:szCs w:val="28"/>
        </w:rPr>
        <w:t xml:space="preserve"> </w:t>
      </w:r>
      <w:proofErr w:type="spellStart"/>
      <w:r w:rsidRPr="00DA11A7">
        <w:rPr>
          <w:rFonts w:asciiTheme="minorHAnsi" w:eastAsiaTheme="minorHAnsi" w:hAnsiTheme="minorHAnsi" w:cstheme="minorBidi"/>
          <w:sz w:val="28"/>
          <w:szCs w:val="28"/>
        </w:rPr>
        <w:t>si</w:t>
      </w:r>
      <w:proofErr w:type="spellEnd"/>
      <w:r w:rsidRPr="00DA11A7">
        <w:rPr>
          <w:rFonts w:asciiTheme="minorHAnsi" w:eastAsiaTheme="minorHAnsi" w:hAnsiTheme="minorHAnsi" w:cstheme="minorBidi"/>
          <w:b/>
          <w:sz w:val="28"/>
          <w:szCs w:val="28"/>
        </w:rPr>
        <w:t xml:space="preserve"> II. </w:t>
      </w:r>
      <w:proofErr w:type="spellStart"/>
      <w:r w:rsidRPr="00DA11A7">
        <w:rPr>
          <w:rFonts w:asciiTheme="minorHAnsi" w:eastAsiaTheme="minorHAnsi" w:hAnsiTheme="minorHAnsi" w:cstheme="minorBidi"/>
          <w:b/>
          <w:sz w:val="28"/>
          <w:szCs w:val="28"/>
        </w:rPr>
        <w:t>Validare</w:t>
      </w:r>
      <w:proofErr w:type="spellEnd"/>
      <w:r w:rsidRPr="00DA11A7">
        <w:rPr>
          <w:rFonts w:asciiTheme="minorHAnsi" w:eastAsiaTheme="minorHAnsi" w:hAnsiTheme="minorHAnsi" w:cstheme="minorBidi"/>
          <w:b/>
          <w:sz w:val="28"/>
          <w:szCs w:val="28"/>
        </w:rPr>
        <w:t xml:space="preserve"> mandate:</w:t>
      </w:r>
    </w:p>
    <w:p w14:paraId="07742DF6" w14:textId="77777777" w:rsidR="00DA11A7" w:rsidRPr="00DA11A7" w:rsidRDefault="00DA11A7" w:rsidP="00DA11A7">
      <w:pPr>
        <w:spacing w:line="276" w:lineRule="auto"/>
        <w:ind w:right="-720"/>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17EA9A" wp14:editId="3E9004C4">
                <wp:simplePos x="0" y="0"/>
                <wp:positionH relativeFrom="column">
                  <wp:posOffset>6830750</wp:posOffset>
                </wp:positionH>
                <wp:positionV relativeFrom="paragraph">
                  <wp:posOffset>105953</wp:posOffset>
                </wp:positionV>
                <wp:extent cx="1864995" cy="2458586"/>
                <wp:effectExtent l="0" t="0" r="20955" b="18415"/>
                <wp:wrapNone/>
                <wp:docPr id="5" name="Rectangle 5"/>
                <wp:cNvGraphicFramePr/>
                <a:graphic xmlns:a="http://schemas.openxmlformats.org/drawingml/2006/main">
                  <a:graphicData uri="http://schemas.microsoft.com/office/word/2010/wordprocessingShape">
                    <wps:wsp>
                      <wps:cNvSpPr/>
                      <wps:spPr>
                        <a:xfrm>
                          <a:off x="0" y="0"/>
                          <a:ext cx="1864995" cy="2458586"/>
                        </a:xfrm>
                        <a:prstGeom prst="rect">
                          <a:avLst/>
                        </a:prstGeom>
                        <a:solidFill>
                          <a:srgbClr val="4F81BD"/>
                        </a:solidFill>
                        <a:ln w="25400" cap="flat" cmpd="sng" algn="ctr">
                          <a:solidFill>
                            <a:srgbClr val="4F81BD">
                              <a:shade val="50000"/>
                            </a:srgbClr>
                          </a:solidFill>
                          <a:prstDash val="solid"/>
                        </a:ln>
                        <a:effectLst/>
                      </wps:spPr>
                      <wps:txbx>
                        <w:txbxContent>
                          <w:p w14:paraId="68FA1A19" w14:textId="77777777" w:rsidR="00AC500C" w:rsidRPr="00DA11A7" w:rsidRDefault="00AC500C" w:rsidP="00DA11A7">
                            <w:pPr>
                              <w:jc w:val="center"/>
                              <w:rPr>
                                <w:sz w:val="24"/>
                                <w:szCs w:val="24"/>
                                <w:lang w:val="ro-RO"/>
                              </w:rPr>
                            </w:pPr>
                            <w:r w:rsidRPr="00DA11A7">
                              <w:rPr>
                                <w:sz w:val="24"/>
                                <w:szCs w:val="24"/>
                                <w:lang w:val="ro-RO"/>
                              </w:rPr>
                              <w:t>Judecătoria de circumscripție,</w:t>
                            </w:r>
                          </w:p>
                          <w:p w14:paraId="5DC829A4" w14:textId="77777777" w:rsidR="00AC500C" w:rsidRPr="00DA11A7" w:rsidRDefault="00AC500C" w:rsidP="00DA11A7">
                            <w:pPr>
                              <w:rPr>
                                <w:sz w:val="24"/>
                                <w:szCs w:val="24"/>
                              </w:rPr>
                            </w:pPr>
                            <w:r w:rsidRPr="00DA11A7">
                              <w:rPr>
                                <w:sz w:val="24"/>
                                <w:szCs w:val="24"/>
                                <w:lang w:val="ro-RO"/>
                              </w:rPr>
                              <w:t xml:space="preserve"> </w:t>
                            </w:r>
                            <w:r w:rsidRPr="00DA11A7">
                              <w:rPr>
                                <w:sz w:val="24"/>
                                <w:szCs w:val="24"/>
                              </w:rPr>
                              <w:t>Procedură necontencioasă, prin încheiere în camera de consiliu*</w:t>
                            </w:r>
                          </w:p>
                          <w:p w14:paraId="62F25C61" w14:textId="77777777" w:rsidR="00AC500C" w:rsidRPr="00DA11A7" w:rsidRDefault="00AC500C" w:rsidP="00DA11A7">
                            <w:pPr>
                              <w:rPr>
                                <w:sz w:val="24"/>
                                <w:szCs w:val="24"/>
                              </w:rPr>
                            </w:pPr>
                            <w:r w:rsidRPr="00DA11A7">
                              <w:rPr>
                                <w:sz w:val="24"/>
                                <w:szCs w:val="24"/>
                              </w:rPr>
                              <w:t>Max. 25 de zile dela data desfăș. Alegerilor</w:t>
                            </w:r>
                          </w:p>
                          <w:p w14:paraId="06CEF359" w14:textId="77777777" w:rsidR="00AC500C" w:rsidRPr="00DA11A7" w:rsidRDefault="00AC500C" w:rsidP="00DA11A7">
                            <w:pPr>
                              <w:rPr>
                                <w:sz w:val="24"/>
                                <w:szCs w:val="24"/>
                                <w:lang w:val="ro-RO"/>
                              </w:rPr>
                            </w:pPr>
                            <w:r w:rsidRPr="00DA11A7">
                              <w:rPr>
                                <w:sz w:val="24"/>
                                <w:szCs w:val="24"/>
                              </w:rPr>
                              <w:t>Comunică incheierea  privind validarea sau invalidarea: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7EA9A" id="Rectangle 5" o:spid="_x0000_s1026" style="position:absolute;margin-left:537.85pt;margin-top:8.35pt;width:146.85pt;height:19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" fillcolor="#4f81bd" strokecolor="#385d8a" strokeweight="2pt">
                <v:textbox>
                  <w:txbxContent>
                    <w:p w14:paraId="68FA1A19" w14:textId="77777777" w:rsidR="00AC500C" w:rsidRPr="00DA11A7" w:rsidRDefault="00AC500C" w:rsidP="00DA11A7">
                      <w:pPr>
                        <w:jc w:val="center"/>
                        <w:rPr>
                          <w:sz w:val="24"/>
                          <w:szCs w:val="24"/>
                          <w:lang w:val="ro-RO"/>
                        </w:rPr>
                      </w:pPr>
                      <w:r w:rsidRPr="00DA11A7">
                        <w:rPr>
                          <w:sz w:val="24"/>
                          <w:szCs w:val="24"/>
                          <w:lang w:val="ro-RO"/>
                        </w:rPr>
                        <w:t>Judecătoria de circumscripție,</w:t>
                      </w:r>
                    </w:p>
                    <w:p w14:paraId="5DC829A4" w14:textId="77777777" w:rsidR="00AC500C" w:rsidRPr="00DA11A7" w:rsidRDefault="00AC500C" w:rsidP="00DA11A7">
                      <w:pPr>
                        <w:rPr>
                          <w:sz w:val="24"/>
                          <w:szCs w:val="24"/>
                        </w:rPr>
                      </w:pPr>
                      <w:r w:rsidRPr="00DA11A7">
                        <w:rPr>
                          <w:sz w:val="24"/>
                          <w:szCs w:val="24"/>
                          <w:lang w:val="ro-RO"/>
                        </w:rPr>
                        <w:t xml:space="preserve"> </w:t>
                      </w:r>
                      <w:r w:rsidRPr="00DA11A7">
                        <w:rPr>
                          <w:sz w:val="24"/>
                          <w:szCs w:val="24"/>
                        </w:rPr>
                        <w:t>Procedură necontencioasă, prin încheiere în camera de consiliu*</w:t>
                      </w:r>
                    </w:p>
                    <w:p w14:paraId="62F25C61" w14:textId="77777777" w:rsidR="00AC500C" w:rsidRPr="00DA11A7" w:rsidRDefault="00AC500C" w:rsidP="00DA11A7">
                      <w:pPr>
                        <w:rPr>
                          <w:sz w:val="24"/>
                          <w:szCs w:val="24"/>
                        </w:rPr>
                      </w:pPr>
                      <w:r w:rsidRPr="00DA11A7">
                        <w:rPr>
                          <w:sz w:val="24"/>
                          <w:szCs w:val="24"/>
                        </w:rPr>
                        <w:t>Max. 25 de zile dela data desfăș. Alegerilor</w:t>
                      </w:r>
                    </w:p>
                    <w:p w14:paraId="06CEF359" w14:textId="77777777" w:rsidR="00AC500C" w:rsidRPr="00DA11A7" w:rsidRDefault="00AC500C" w:rsidP="00DA11A7">
                      <w:pPr>
                        <w:rPr>
                          <w:sz w:val="24"/>
                          <w:szCs w:val="24"/>
                          <w:lang w:val="ro-RO"/>
                        </w:rPr>
                      </w:pPr>
                      <w:r w:rsidRPr="00DA11A7">
                        <w:rPr>
                          <w:sz w:val="24"/>
                          <w:szCs w:val="24"/>
                        </w:rPr>
                        <w:t>Comunică incheierea  privind validarea sau invalidarea:</w:t>
                      </w:r>
                    </w:p>
                  </w:txbxContent>
                </v:textbox>
              </v:rect>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36139F7B" wp14:editId="29DA0814">
                <wp:simplePos x="0" y="0"/>
                <wp:positionH relativeFrom="column">
                  <wp:posOffset>3397208</wp:posOffset>
                </wp:positionH>
                <wp:positionV relativeFrom="paragraph">
                  <wp:posOffset>105952</wp:posOffset>
                </wp:positionV>
                <wp:extent cx="2622087" cy="2404085"/>
                <wp:effectExtent l="0" t="0" r="26035" b="15875"/>
                <wp:wrapNone/>
                <wp:docPr id="3" name="Rectangle 3"/>
                <wp:cNvGraphicFramePr/>
                <a:graphic xmlns:a="http://schemas.openxmlformats.org/drawingml/2006/main">
                  <a:graphicData uri="http://schemas.microsoft.com/office/word/2010/wordprocessingShape">
                    <wps:wsp>
                      <wps:cNvSpPr/>
                      <wps:spPr>
                        <a:xfrm>
                          <a:off x="0" y="0"/>
                          <a:ext cx="2622087" cy="2404085"/>
                        </a:xfrm>
                        <a:prstGeom prst="rect">
                          <a:avLst/>
                        </a:prstGeom>
                        <a:solidFill>
                          <a:srgbClr val="4F81BD"/>
                        </a:solidFill>
                        <a:ln w="25400" cap="flat" cmpd="sng" algn="ctr">
                          <a:solidFill>
                            <a:srgbClr val="4F81BD">
                              <a:shade val="50000"/>
                            </a:srgbClr>
                          </a:solidFill>
                          <a:prstDash val="solid"/>
                        </a:ln>
                        <a:effectLst/>
                      </wps:spPr>
                      <wps:txbx>
                        <w:txbxContent>
                          <w:p w14:paraId="3E231AA9" w14:textId="77777777" w:rsidR="00AC500C" w:rsidRPr="00D647B7" w:rsidRDefault="00AC500C" w:rsidP="00DA11A7">
                            <w:pPr>
                              <w:rPr>
                                <w:sz w:val="24"/>
                                <w:szCs w:val="24"/>
                              </w:rPr>
                            </w:pPr>
                            <w:r w:rsidRPr="00D647B7">
                              <w:rPr>
                                <w:sz w:val="24"/>
                                <w:szCs w:val="24"/>
                                <w:lang w:val="ro-RO"/>
                              </w:rPr>
                              <w:t>SG al UAT</w:t>
                            </w:r>
                            <w:r w:rsidRPr="00D647B7">
                              <w:rPr>
                                <w:sz w:val="24"/>
                                <w:szCs w:val="24"/>
                              </w:rPr>
                              <w:t>:</w:t>
                            </w:r>
                          </w:p>
                          <w:p w14:paraId="63C28921" w14:textId="77777777" w:rsidR="00AC500C" w:rsidRPr="00D647B7" w:rsidRDefault="00AC500C" w:rsidP="00DA11A7">
                            <w:pPr>
                              <w:rPr>
                                <w:sz w:val="24"/>
                                <w:szCs w:val="24"/>
                              </w:rPr>
                            </w:pPr>
                            <w:r w:rsidRPr="00D647B7">
                              <w:rPr>
                                <w:sz w:val="24"/>
                                <w:szCs w:val="24"/>
                              </w:rPr>
                              <w:t>prop.: Validarea (pt cei care au depus doc. doveditoare) sau Invalidarea (pt cei care NU au depus doc. doveditoare);</w:t>
                            </w:r>
                          </w:p>
                          <w:p w14:paraId="3913989F" w14:textId="77777777" w:rsidR="00AC500C" w:rsidRPr="00D647B7" w:rsidRDefault="00AC500C" w:rsidP="00DA11A7">
                            <w:pPr>
                              <w:rPr>
                                <w:sz w:val="24"/>
                                <w:szCs w:val="24"/>
                              </w:rPr>
                            </w:pPr>
                            <w:r w:rsidRPr="00D647B7">
                              <w:rPr>
                                <w:sz w:val="24"/>
                                <w:szCs w:val="24"/>
                              </w:rPr>
                              <w:t>transmite judecătoriei documentele doveditoare pentru îndeplinirea condiţiilor (a-e), în termen de 2 zile de la împlinirea termenului de 15 zile</w:t>
                            </w:r>
                          </w:p>
                          <w:p w14:paraId="3FD2D93D" w14:textId="77777777" w:rsidR="00AC500C" w:rsidRPr="00D77C27" w:rsidRDefault="00AC500C" w:rsidP="00DA11A7">
                            <w:pPr>
                              <w:rPr>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39F7B" id="Rectangle 3" o:spid="_x0000_s1027" style="position:absolute;margin-left:267.5pt;margin-top:8.35pt;width:206.45pt;height:18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" fillcolor="#4f81bd" strokecolor="#385d8a" strokeweight="2pt">
                <v:textbox>
                  <w:txbxContent>
                    <w:p w14:paraId="3E231AA9" w14:textId="77777777" w:rsidR="00AC500C" w:rsidRPr="00D647B7" w:rsidRDefault="00AC500C" w:rsidP="00DA11A7">
                      <w:pPr>
                        <w:rPr>
                          <w:sz w:val="24"/>
                          <w:szCs w:val="24"/>
                        </w:rPr>
                      </w:pPr>
                      <w:r w:rsidRPr="00D647B7">
                        <w:rPr>
                          <w:sz w:val="24"/>
                          <w:szCs w:val="24"/>
                          <w:lang w:val="ro-RO"/>
                        </w:rPr>
                        <w:t>SG al UAT</w:t>
                      </w:r>
                      <w:r w:rsidRPr="00D647B7">
                        <w:rPr>
                          <w:sz w:val="24"/>
                          <w:szCs w:val="24"/>
                        </w:rPr>
                        <w:t>:</w:t>
                      </w:r>
                    </w:p>
                    <w:p w14:paraId="63C28921" w14:textId="77777777" w:rsidR="00AC500C" w:rsidRPr="00D647B7" w:rsidRDefault="00AC500C" w:rsidP="00DA11A7">
                      <w:pPr>
                        <w:rPr>
                          <w:sz w:val="24"/>
                          <w:szCs w:val="24"/>
                        </w:rPr>
                      </w:pPr>
                      <w:r w:rsidRPr="00D647B7">
                        <w:rPr>
                          <w:sz w:val="24"/>
                          <w:szCs w:val="24"/>
                        </w:rPr>
                        <w:t>prop.: Validarea (pt cei care au depus doc. doveditoare) sau Invalidarea (pt cei care NU au depus doc. doveditoare);</w:t>
                      </w:r>
                    </w:p>
                    <w:p w14:paraId="3913989F" w14:textId="77777777" w:rsidR="00AC500C" w:rsidRPr="00D647B7" w:rsidRDefault="00AC500C" w:rsidP="00DA11A7">
                      <w:pPr>
                        <w:rPr>
                          <w:sz w:val="24"/>
                          <w:szCs w:val="24"/>
                        </w:rPr>
                      </w:pPr>
                      <w:r w:rsidRPr="00D647B7">
                        <w:rPr>
                          <w:sz w:val="24"/>
                          <w:szCs w:val="24"/>
                        </w:rPr>
                        <w:t>transmite judecătoriei documentele doveditoare pentru îndeplinirea condiţiilor (a-e), în termen de 2 zile de la împlinirea termenului de 15 zile</w:t>
                      </w:r>
                    </w:p>
                    <w:p w14:paraId="3FD2D93D" w14:textId="77777777" w:rsidR="00AC500C" w:rsidRPr="00D77C27" w:rsidRDefault="00AC500C" w:rsidP="00DA11A7">
                      <w:pPr>
                        <w:rPr>
                          <w:lang w:val="ro-RO"/>
                        </w:rPr>
                      </w:pPr>
                    </w:p>
                  </w:txbxContent>
                </v:textbox>
              </v:rect>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2C74AB4D" wp14:editId="12DC801E">
                <wp:simplePos x="0" y="0"/>
                <wp:positionH relativeFrom="column">
                  <wp:posOffset>-170180</wp:posOffset>
                </wp:positionH>
                <wp:positionV relativeFrom="paragraph">
                  <wp:posOffset>45085</wp:posOffset>
                </wp:positionV>
                <wp:extent cx="2858135" cy="2433955"/>
                <wp:effectExtent l="0" t="0" r="18415" b="23495"/>
                <wp:wrapNone/>
                <wp:docPr id="1" name="Rectangle 1"/>
                <wp:cNvGraphicFramePr/>
                <a:graphic xmlns:a="http://schemas.openxmlformats.org/drawingml/2006/main">
                  <a:graphicData uri="http://schemas.microsoft.com/office/word/2010/wordprocessingShape">
                    <wps:wsp>
                      <wps:cNvSpPr/>
                      <wps:spPr>
                        <a:xfrm>
                          <a:off x="0" y="0"/>
                          <a:ext cx="2858135" cy="2433955"/>
                        </a:xfrm>
                        <a:prstGeom prst="rect">
                          <a:avLst/>
                        </a:prstGeom>
                        <a:solidFill>
                          <a:srgbClr val="4F81BD"/>
                        </a:solidFill>
                        <a:ln w="25400" cap="flat" cmpd="sng" algn="ctr">
                          <a:solidFill>
                            <a:srgbClr val="4F81BD">
                              <a:shade val="50000"/>
                            </a:srgbClr>
                          </a:solidFill>
                          <a:prstDash val="solid"/>
                        </a:ln>
                        <a:effectLst/>
                      </wps:spPr>
                      <wps:txbx>
                        <w:txbxContent>
                          <w:p w14:paraId="627144D4" w14:textId="77777777" w:rsidR="00AC500C" w:rsidRPr="00D472EC" w:rsidRDefault="00AC500C" w:rsidP="00DA11A7">
                            <w:pPr>
                              <w:jc w:val="center"/>
                              <w:rPr>
                                <w:sz w:val="24"/>
                                <w:szCs w:val="24"/>
                              </w:rPr>
                            </w:pPr>
                            <w:r w:rsidRPr="00D472EC">
                              <w:rPr>
                                <w:sz w:val="24"/>
                                <w:szCs w:val="24"/>
                              </w:rPr>
                              <w:t>Cl decl. aleşi:</w:t>
                            </w:r>
                          </w:p>
                          <w:p w14:paraId="2E6A5627" w14:textId="77777777" w:rsidR="00AC500C" w:rsidRPr="00D647B7" w:rsidRDefault="00AC500C" w:rsidP="00DA11A7">
                            <w:pPr>
                              <w:jc w:val="both"/>
                              <w:rPr>
                                <w:sz w:val="24"/>
                                <w:szCs w:val="24"/>
                              </w:rPr>
                            </w:pPr>
                            <w:r w:rsidRPr="00D647B7">
                              <w:rPr>
                                <w:sz w:val="24"/>
                                <w:szCs w:val="24"/>
                              </w:rPr>
                              <w:t>au oblig. transmiterii către SG al UAT a doc. doveditoare pt îndeplinirea condiţiilor</w:t>
                            </w:r>
                            <w:r>
                              <w:rPr>
                                <w:sz w:val="24"/>
                                <w:szCs w:val="24"/>
                              </w:rPr>
                              <w:t>**</w:t>
                            </w:r>
                            <w:r w:rsidRPr="00D647B7">
                              <w:rPr>
                                <w:sz w:val="24"/>
                                <w:szCs w:val="24"/>
                              </w:rPr>
                              <w:t xml:space="preserve"> (lit. a)-e)) în cel mult 15 zile de la data desf. alegerilor</w:t>
                            </w:r>
                          </w:p>
                          <w:p w14:paraId="4077E78A" w14:textId="77777777" w:rsidR="00AC500C" w:rsidRPr="00D647B7" w:rsidRDefault="00AC500C" w:rsidP="00DA11A7">
                            <w:pPr>
                              <w:jc w:val="both"/>
                              <w:rPr>
                                <w:sz w:val="24"/>
                                <w:szCs w:val="24"/>
                              </w:rPr>
                            </w:pPr>
                            <w:r w:rsidRPr="00D647B7">
                              <w:rPr>
                                <w:sz w:val="24"/>
                                <w:szCs w:val="24"/>
                              </w:rPr>
                              <w:t>în cel mult 15 zile de la data desf. alegerilor;  Termenul de decădere.</w:t>
                            </w:r>
                          </w:p>
                          <w:p w14:paraId="52FA7D03" w14:textId="77777777" w:rsidR="00AC500C" w:rsidRPr="00D647B7" w:rsidRDefault="00AC500C" w:rsidP="00DA11A7">
                            <w:pPr>
                              <w:jc w:val="both"/>
                              <w:rPr>
                                <w:sz w:val="24"/>
                                <w:szCs w:val="24"/>
                              </w:rPr>
                            </w:pPr>
                            <w:r w:rsidRPr="00D647B7">
                              <w:rPr>
                                <w:sz w:val="24"/>
                                <w:szCs w:val="24"/>
                              </w:rPr>
                              <w:t>primesc confirmare de primire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4AB4D" id="Rectangle 1" o:spid="_x0000_s1028" style="position:absolute;margin-left:-13.4pt;margin-top:3.55pt;width:225.05pt;height:19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" fillcolor="#4f81bd" strokecolor="#385d8a" strokeweight="2pt">
                <v:textbox>
                  <w:txbxContent>
                    <w:p w14:paraId="627144D4" w14:textId="77777777" w:rsidR="00AC500C" w:rsidRPr="00D472EC" w:rsidRDefault="00AC500C" w:rsidP="00DA11A7">
                      <w:pPr>
                        <w:jc w:val="center"/>
                        <w:rPr>
                          <w:sz w:val="24"/>
                          <w:szCs w:val="24"/>
                        </w:rPr>
                      </w:pPr>
                      <w:r w:rsidRPr="00D472EC">
                        <w:rPr>
                          <w:sz w:val="24"/>
                          <w:szCs w:val="24"/>
                        </w:rPr>
                        <w:t>Cl decl. aleşi:</w:t>
                      </w:r>
                    </w:p>
                    <w:p w14:paraId="2E6A5627" w14:textId="77777777" w:rsidR="00AC500C" w:rsidRPr="00D647B7" w:rsidRDefault="00AC500C" w:rsidP="00DA11A7">
                      <w:pPr>
                        <w:jc w:val="both"/>
                        <w:rPr>
                          <w:sz w:val="24"/>
                          <w:szCs w:val="24"/>
                        </w:rPr>
                      </w:pPr>
                      <w:r w:rsidRPr="00D647B7">
                        <w:rPr>
                          <w:sz w:val="24"/>
                          <w:szCs w:val="24"/>
                        </w:rPr>
                        <w:t>au oblig. transmiterii către SG al UAT a doc. doveditoare pt îndeplinirea condiţiilor</w:t>
                      </w:r>
                      <w:r>
                        <w:rPr>
                          <w:sz w:val="24"/>
                          <w:szCs w:val="24"/>
                        </w:rPr>
                        <w:t>**</w:t>
                      </w:r>
                      <w:r w:rsidRPr="00D647B7">
                        <w:rPr>
                          <w:sz w:val="24"/>
                          <w:szCs w:val="24"/>
                        </w:rPr>
                        <w:t xml:space="preserve"> (lit. a)-e)) în cel mult 15 zile de la data desf. alegerilor</w:t>
                      </w:r>
                    </w:p>
                    <w:p w14:paraId="4077E78A" w14:textId="77777777" w:rsidR="00AC500C" w:rsidRPr="00D647B7" w:rsidRDefault="00AC500C" w:rsidP="00DA11A7">
                      <w:pPr>
                        <w:jc w:val="both"/>
                        <w:rPr>
                          <w:sz w:val="24"/>
                          <w:szCs w:val="24"/>
                        </w:rPr>
                      </w:pPr>
                      <w:r w:rsidRPr="00D647B7">
                        <w:rPr>
                          <w:sz w:val="24"/>
                          <w:szCs w:val="24"/>
                        </w:rPr>
                        <w:t>în cel mult 15 zile de la data desf. alegerilor;  Termenul de decădere.</w:t>
                      </w:r>
                    </w:p>
                    <w:p w14:paraId="52FA7D03" w14:textId="77777777" w:rsidR="00AC500C" w:rsidRPr="00D647B7" w:rsidRDefault="00AC500C" w:rsidP="00DA11A7">
                      <w:pPr>
                        <w:jc w:val="both"/>
                        <w:rPr>
                          <w:sz w:val="24"/>
                          <w:szCs w:val="24"/>
                        </w:rPr>
                      </w:pPr>
                      <w:r w:rsidRPr="00D647B7">
                        <w:rPr>
                          <w:sz w:val="24"/>
                          <w:szCs w:val="24"/>
                        </w:rPr>
                        <w:t>primesc confirmare de primire</w:t>
                      </w:r>
                    </w:p>
                  </w:txbxContent>
                </v:textbox>
              </v:rect>
            </w:pict>
          </mc:Fallback>
        </mc:AlternateContent>
      </w:r>
    </w:p>
    <w:p w14:paraId="0F13F9F5" w14:textId="77777777" w:rsidR="00DA11A7" w:rsidRPr="00DA11A7" w:rsidRDefault="00DA11A7" w:rsidP="00DA11A7">
      <w:pPr>
        <w:tabs>
          <w:tab w:val="left" w:pos="8287"/>
        </w:tabs>
        <w:spacing w:line="276" w:lineRule="auto"/>
        <w:ind w:right="-720"/>
        <w:rPr>
          <w:rFonts w:asciiTheme="minorHAnsi" w:eastAsiaTheme="minorHAnsi" w:hAnsiTheme="minorHAnsi" w:cstheme="minorBidi"/>
          <w:sz w:val="22"/>
          <w:szCs w:val="22"/>
        </w:rPr>
      </w:pPr>
      <w:r w:rsidRPr="00DA11A7">
        <w:rPr>
          <w:rFonts w:asciiTheme="minorHAnsi" w:eastAsiaTheme="minorHAnsi" w:hAnsiTheme="minorHAnsi" w:cstheme="minorBidi"/>
          <w:sz w:val="22"/>
          <w:szCs w:val="22"/>
        </w:rPr>
        <w:tab/>
      </w:r>
    </w:p>
    <w:p w14:paraId="0C68D957" w14:textId="77777777" w:rsidR="00DA11A7" w:rsidRPr="00DA11A7" w:rsidRDefault="00DA11A7" w:rsidP="00DA11A7">
      <w:pPr>
        <w:spacing w:line="276" w:lineRule="auto"/>
        <w:ind w:right="-720"/>
        <w:rPr>
          <w:rFonts w:asciiTheme="minorHAnsi" w:eastAsiaTheme="minorHAnsi" w:hAnsiTheme="minorHAnsi" w:cstheme="minorBidi"/>
          <w:sz w:val="22"/>
          <w:szCs w:val="22"/>
        </w:rPr>
      </w:pPr>
    </w:p>
    <w:p w14:paraId="2D668DF6" w14:textId="77777777" w:rsidR="00DA11A7" w:rsidRPr="00DA11A7" w:rsidRDefault="00DA11A7" w:rsidP="00DA11A7">
      <w:pPr>
        <w:spacing w:line="276" w:lineRule="auto"/>
        <w:ind w:right="-720"/>
        <w:rPr>
          <w:rFonts w:asciiTheme="minorHAnsi" w:eastAsiaTheme="minorHAnsi" w:hAnsiTheme="minorHAnsi" w:cstheme="minorBidi"/>
          <w:sz w:val="22"/>
          <w:szCs w:val="22"/>
        </w:rPr>
      </w:pPr>
    </w:p>
    <w:p w14:paraId="5260E86A" w14:textId="77777777" w:rsidR="00DA11A7" w:rsidRPr="00DA11A7" w:rsidRDefault="00DA11A7" w:rsidP="00DA11A7">
      <w:pPr>
        <w:tabs>
          <w:tab w:val="left" w:pos="4139"/>
          <w:tab w:val="left" w:pos="10843"/>
        </w:tabs>
        <w:spacing w:line="276" w:lineRule="auto"/>
        <w:ind w:right="-720"/>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302BBBE4" wp14:editId="18D3EE20">
                <wp:simplePos x="0" y="0"/>
                <wp:positionH relativeFrom="column">
                  <wp:posOffset>2506345</wp:posOffset>
                </wp:positionH>
                <wp:positionV relativeFrom="paragraph">
                  <wp:posOffset>76835</wp:posOffset>
                </wp:positionV>
                <wp:extent cx="889635" cy="0"/>
                <wp:effectExtent l="0" t="76200" r="24765" b="114300"/>
                <wp:wrapNone/>
                <wp:docPr id="2" name="Straight Arrow Connector 2"/>
                <wp:cNvGraphicFramePr/>
                <a:graphic xmlns:a="http://schemas.openxmlformats.org/drawingml/2006/main">
                  <a:graphicData uri="http://schemas.microsoft.com/office/word/2010/wordprocessingShape">
                    <wps:wsp>
                      <wps:cNvCnPr/>
                      <wps:spPr>
                        <a:xfrm flipV="1">
                          <a:off x="0" y="0"/>
                          <a:ext cx="88963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5F11C34" id="_x0000_t32" coordsize="21600,21600" o:spt="32" o:oned="t" path="m,l21600,21600e" filled="f">
                <v:path arrowok="t" fillok="f" o:connecttype="none"/>
                <o:lock v:ext="edit" shapetype="t"/>
              </v:shapetype>
              <v:shape id="Straight Arrow Connector 2" o:spid="_x0000_s1026" type="#_x0000_t32" style="position:absolute;margin-left:197.35pt;margin-top:6.05pt;width:70.0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" strokecolor="#4a7ebb">
                <v:stroke endarrow="open"/>
              </v:shape>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62336" behindDoc="0" locked="0" layoutInCell="1" allowOverlap="1" wp14:anchorId="1563025E" wp14:editId="125E813B">
                <wp:simplePos x="0" y="0"/>
                <wp:positionH relativeFrom="column">
                  <wp:posOffset>5964795</wp:posOffset>
                </wp:positionH>
                <wp:positionV relativeFrom="paragraph">
                  <wp:posOffset>138602</wp:posOffset>
                </wp:positionV>
                <wp:extent cx="835660" cy="0"/>
                <wp:effectExtent l="0" t="76200" r="21590" b="114300"/>
                <wp:wrapNone/>
                <wp:docPr id="4" name="Straight Arrow Connector 4"/>
                <wp:cNvGraphicFramePr/>
                <a:graphic xmlns:a="http://schemas.openxmlformats.org/drawingml/2006/main">
                  <a:graphicData uri="http://schemas.microsoft.com/office/word/2010/wordprocessingShape">
                    <wps:wsp>
                      <wps:cNvCnPr/>
                      <wps:spPr>
                        <a:xfrm>
                          <a:off x="0" y="0"/>
                          <a:ext cx="83566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5B3B62" id="Straight Arrow Connector 4" o:spid="_x0000_s1026" type="#_x0000_t32" style="position:absolute;margin-left:469.65pt;margin-top:10.9pt;width:65.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" strokecolor="#4a7ebb">
                <v:stroke endarrow="open"/>
              </v:shape>
            </w:pict>
          </mc:Fallback>
        </mc:AlternateContent>
      </w:r>
      <w:r w:rsidRPr="00DA11A7">
        <w:rPr>
          <w:rFonts w:asciiTheme="minorHAnsi" w:eastAsiaTheme="minorHAnsi" w:hAnsiTheme="minorHAnsi" w:cstheme="minorBidi"/>
          <w:sz w:val="22"/>
          <w:szCs w:val="22"/>
        </w:rPr>
        <w:tab/>
      </w:r>
      <w:r w:rsidRPr="00DA11A7">
        <w:rPr>
          <w:rFonts w:asciiTheme="minorHAnsi" w:eastAsiaTheme="minorHAnsi" w:hAnsiTheme="minorHAnsi" w:cstheme="minorBidi"/>
          <w:sz w:val="22"/>
          <w:szCs w:val="22"/>
        </w:rPr>
        <w:tab/>
      </w:r>
    </w:p>
    <w:p w14:paraId="6AC10060" w14:textId="77777777" w:rsidR="00DA11A7" w:rsidRPr="00DA11A7" w:rsidRDefault="00DA11A7" w:rsidP="00DA11A7">
      <w:pPr>
        <w:tabs>
          <w:tab w:val="left" w:pos="9527"/>
        </w:tabs>
        <w:spacing w:line="276" w:lineRule="auto"/>
        <w:ind w:right="-720"/>
        <w:rPr>
          <w:rFonts w:asciiTheme="minorHAnsi" w:eastAsiaTheme="minorHAnsi" w:hAnsiTheme="minorHAnsi" w:cstheme="minorBidi"/>
          <w:sz w:val="22"/>
          <w:szCs w:val="22"/>
        </w:rPr>
      </w:pPr>
      <w:r w:rsidRPr="00DA11A7">
        <w:rPr>
          <w:rFonts w:asciiTheme="minorHAnsi" w:eastAsiaTheme="minorHAnsi" w:hAnsiTheme="minorHAnsi" w:cstheme="minorBidi"/>
          <w:sz w:val="22"/>
          <w:szCs w:val="22"/>
        </w:rPr>
        <w:tab/>
      </w:r>
    </w:p>
    <w:p w14:paraId="093842DD" w14:textId="77777777" w:rsidR="00DA11A7" w:rsidRPr="00DA11A7" w:rsidRDefault="00DA11A7" w:rsidP="00DA11A7">
      <w:pPr>
        <w:spacing w:line="276" w:lineRule="auto"/>
        <w:ind w:right="-720"/>
        <w:rPr>
          <w:rFonts w:asciiTheme="minorHAnsi" w:eastAsiaTheme="minorHAnsi" w:hAnsiTheme="minorHAnsi" w:cstheme="minorBidi"/>
          <w:sz w:val="22"/>
          <w:szCs w:val="22"/>
        </w:rPr>
      </w:pPr>
    </w:p>
    <w:p w14:paraId="4E69BF8C" w14:textId="77777777" w:rsidR="00DA11A7" w:rsidRPr="00DA11A7" w:rsidRDefault="00DA11A7" w:rsidP="00DA11A7">
      <w:pPr>
        <w:spacing w:line="276" w:lineRule="auto"/>
        <w:ind w:right="-720"/>
        <w:rPr>
          <w:rFonts w:asciiTheme="minorHAnsi" w:eastAsiaTheme="minorHAnsi" w:hAnsiTheme="minorHAnsi" w:cstheme="minorBidi"/>
          <w:sz w:val="22"/>
          <w:szCs w:val="22"/>
        </w:rPr>
      </w:pPr>
    </w:p>
    <w:p w14:paraId="49E63E97" w14:textId="77777777" w:rsidR="00DA11A7" w:rsidRPr="00DA11A7" w:rsidRDefault="00DA11A7" w:rsidP="00DA11A7">
      <w:pPr>
        <w:spacing w:line="276" w:lineRule="auto"/>
        <w:ind w:right="-720"/>
        <w:rPr>
          <w:rFonts w:asciiTheme="minorHAnsi" w:eastAsiaTheme="minorHAnsi" w:hAnsiTheme="minorHAnsi" w:cstheme="minorBidi"/>
          <w:sz w:val="22"/>
          <w:szCs w:val="22"/>
        </w:rPr>
      </w:pPr>
    </w:p>
    <w:p w14:paraId="20FC13CE" w14:textId="77777777" w:rsidR="00DA11A7" w:rsidRPr="00DA11A7" w:rsidRDefault="00DA11A7" w:rsidP="00DA11A7">
      <w:pPr>
        <w:spacing w:line="276" w:lineRule="auto"/>
        <w:ind w:right="-720"/>
        <w:rPr>
          <w:rFonts w:asciiTheme="minorHAnsi" w:eastAsiaTheme="minorHAnsi" w:hAnsiTheme="minorHAnsi" w:cstheme="minorBidi"/>
          <w:sz w:val="22"/>
          <w:szCs w:val="22"/>
        </w:rPr>
      </w:pPr>
    </w:p>
    <w:p w14:paraId="01907D5D" w14:textId="77777777" w:rsidR="00DA11A7" w:rsidRPr="00DA11A7" w:rsidRDefault="00DA11A7" w:rsidP="00DA11A7">
      <w:pPr>
        <w:spacing w:line="276" w:lineRule="auto"/>
        <w:ind w:right="-720"/>
        <w:rPr>
          <w:rFonts w:asciiTheme="minorHAnsi" w:eastAsiaTheme="minorHAnsi" w:hAnsiTheme="minorHAnsi" w:cstheme="minorBidi"/>
          <w:sz w:val="22"/>
          <w:szCs w:val="22"/>
        </w:rPr>
      </w:pPr>
    </w:p>
    <w:p w14:paraId="1F25FCC1" w14:textId="77777777" w:rsidR="00DA11A7" w:rsidRPr="00DA11A7" w:rsidRDefault="00DA11A7" w:rsidP="00DA11A7">
      <w:pPr>
        <w:spacing w:line="276" w:lineRule="auto"/>
        <w:ind w:right="-720"/>
        <w:rPr>
          <w:rFonts w:asciiTheme="minorHAnsi" w:eastAsiaTheme="minorHAnsi" w:hAnsiTheme="minorHAnsi" w:cstheme="minorBidi"/>
          <w:sz w:val="22"/>
          <w:szCs w:val="22"/>
        </w:rPr>
      </w:pPr>
    </w:p>
    <w:p w14:paraId="0F5E32C9" w14:textId="77777777" w:rsidR="00DA11A7" w:rsidRPr="00DA11A7" w:rsidRDefault="00DA11A7" w:rsidP="00DA11A7">
      <w:pPr>
        <w:spacing w:line="276" w:lineRule="auto"/>
        <w:ind w:right="-720"/>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14:anchorId="4E9066EF" wp14:editId="14C9C900">
                <wp:simplePos x="0" y="0"/>
                <wp:positionH relativeFrom="column">
                  <wp:posOffset>6751320</wp:posOffset>
                </wp:positionH>
                <wp:positionV relativeFrom="paragraph">
                  <wp:posOffset>88900</wp:posOffset>
                </wp:positionV>
                <wp:extent cx="1186815" cy="641985"/>
                <wp:effectExtent l="38100" t="0" r="32385" b="62865"/>
                <wp:wrapNone/>
                <wp:docPr id="6" name="Straight Arrow Connector 6"/>
                <wp:cNvGraphicFramePr/>
                <a:graphic xmlns:a="http://schemas.openxmlformats.org/drawingml/2006/main">
                  <a:graphicData uri="http://schemas.microsoft.com/office/word/2010/wordprocessingShape">
                    <wps:wsp>
                      <wps:cNvCnPr/>
                      <wps:spPr>
                        <a:xfrm flipH="1">
                          <a:off x="0" y="0"/>
                          <a:ext cx="1186815" cy="6419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91F322" id="Straight Arrow Connector 6" o:spid="_x0000_s1026" type="#_x0000_t32" style="position:absolute;margin-left:531.6pt;margin-top:7pt;width:93.45pt;height:50.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" strokecolor="#4a7ebb">
                <v:stroke endarrow="open"/>
              </v:shape>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1C30C73D" wp14:editId="16583885">
                <wp:simplePos x="0" y="0"/>
                <wp:positionH relativeFrom="column">
                  <wp:posOffset>7708816</wp:posOffset>
                </wp:positionH>
                <wp:positionV relativeFrom="paragraph">
                  <wp:posOffset>90115</wp:posOffset>
                </wp:positionV>
                <wp:extent cx="254336" cy="532896"/>
                <wp:effectExtent l="0" t="0" r="50800" b="57785"/>
                <wp:wrapNone/>
                <wp:docPr id="7" name="Straight Arrow Connector 7"/>
                <wp:cNvGraphicFramePr/>
                <a:graphic xmlns:a="http://schemas.openxmlformats.org/drawingml/2006/main">
                  <a:graphicData uri="http://schemas.microsoft.com/office/word/2010/wordprocessingShape">
                    <wps:wsp>
                      <wps:cNvCnPr/>
                      <wps:spPr>
                        <a:xfrm>
                          <a:off x="0" y="0"/>
                          <a:ext cx="254336" cy="53289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9D31CA" id="Straight Arrow Connector 7" o:spid="_x0000_s1026" type="#_x0000_t32" style="position:absolute;margin-left:607pt;margin-top:7.1pt;width:20.05pt;height:4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" strokecolor="#4a7ebb">
                <v:stroke endarrow="open"/>
              </v:shape>
            </w:pict>
          </mc:Fallback>
        </mc:AlternateContent>
      </w:r>
    </w:p>
    <w:p w14:paraId="2BCF109D" w14:textId="77777777" w:rsidR="00DA11A7" w:rsidRPr="00DA11A7" w:rsidRDefault="00DA11A7" w:rsidP="00DA11A7">
      <w:pPr>
        <w:spacing w:line="276" w:lineRule="auto"/>
        <w:ind w:right="-720"/>
        <w:contextualSpacing/>
        <w:rPr>
          <w:rFonts w:asciiTheme="minorHAnsi" w:eastAsiaTheme="minorHAnsi" w:hAnsiTheme="minorHAnsi" w:cstheme="minorBidi"/>
          <w:sz w:val="22"/>
          <w:szCs w:val="22"/>
        </w:rPr>
      </w:pPr>
    </w:p>
    <w:p w14:paraId="41BD3316" w14:textId="77777777" w:rsidR="00DA11A7" w:rsidRPr="00DA11A7" w:rsidRDefault="00DA11A7" w:rsidP="00DA11A7">
      <w:pPr>
        <w:tabs>
          <w:tab w:val="left" w:pos="12712"/>
        </w:tabs>
        <w:spacing w:line="276" w:lineRule="auto"/>
        <w:ind w:right="-720"/>
        <w:contextualSpacing/>
        <w:rPr>
          <w:rFonts w:asciiTheme="minorHAnsi" w:eastAsiaTheme="minorHAnsi" w:hAnsiTheme="minorHAnsi" w:cstheme="minorBidi"/>
          <w:sz w:val="22"/>
          <w:szCs w:val="22"/>
        </w:rPr>
      </w:pPr>
      <w:r w:rsidRPr="00DA11A7">
        <w:rPr>
          <w:rFonts w:asciiTheme="minorHAnsi" w:eastAsiaTheme="minorHAnsi" w:hAnsiTheme="minorHAnsi" w:cstheme="minorBidi"/>
          <w:sz w:val="22"/>
          <w:szCs w:val="22"/>
        </w:rPr>
        <w:tab/>
      </w:r>
    </w:p>
    <w:p w14:paraId="125D9F3C" w14:textId="77777777" w:rsidR="00DA11A7" w:rsidRPr="00DA11A7" w:rsidRDefault="00DA11A7" w:rsidP="00DA11A7">
      <w:pPr>
        <w:tabs>
          <w:tab w:val="left" w:pos="10175"/>
        </w:tabs>
        <w:spacing w:line="276" w:lineRule="auto"/>
        <w:ind w:right="-720"/>
        <w:contextualSpacing/>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66432" behindDoc="0" locked="0" layoutInCell="1" allowOverlap="1" wp14:anchorId="517CF31F" wp14:editId="4187DDEE">
                <wp:simplePos x="0" y="0"/>
                <wp:positionH relativeFrom="column">
                  <wp:posOffset>5880016</wp:posOffset>
                </wp:positionH>
                <wp:positionV relativeFrom="paragraph">
                  <wp:posOffset>143368</wp:posOffset>
                </wp:positionV>
                <wp:extent cx="914400" cy="756954"/>
                <wp:effectExtent l="0" t="0" r="19050" b="24130"/>
                <wp:wrapNone/>
                <wp:docPr id="8" name="Rectangle 8"/>
                <wp:cNvGraphicFramePr/>
                <a:graphic xmlns:a="http://schemas.openxmlformats.org/drawingml/2006/main">
                  <a:graphicData uri="http://schemas.microsoft.com/office/word/2010/wordprocessingShape">
                    <wps:wsp>
                      <wps:cNvSpPr/>
                      <wps:spPr>
                        <a:xfrm>
                          <a:off x="0" y="0"/>
                          <a:ext cx="914400" cy="756954"/>
                        </a:xfrm>
                        <a:prstGeom prst="rect">
                          <a:avLst/>
                        </a:prstGeom>
                        <a:solidFill>
                          <a:srgbClr val="4F81BD"/>
                        </a:solidFill>
                        <a:ln w="25400" cap="flat" cmpd="sng" algn="ctr">
                          <a:solidFill>
                            <a:srgbClr val="4F81BD">
                              <a:shade val="50000"/>
                            </a:srgbClr>
                          </a:solidFill>
                          <a:prstDash val="solid"/>
                        </a:ln>
                        <a:effectLst/>
                      </wps:spPr>
                      <wps:txbx>
                        <w:txbxContent>
                          <w:p w14:paraId="40FD14BA" w14:textId="77777777" w:rsidR="00AC500C" w:rsidRPr="00343EED" w:rsidRDefault="00AC500C" w:rsidP="00DA11A7">
                            <w:pPr>
                              <w:jc w:val="center"/>
                              <w:rPr>
                                <w:lang w:val="ro-RO"/>
                              </w:rPr>
                            </w:pPr>
                            <w:r>
                              <w:rPr>
                                <w:lang w:val="ro-RO"/>
                              </w:rPr>
                              <w:t>Prefect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7CF31F" id="Rectangle 8" o:spid="_x0000_s1029" style="position:absolute;margin-left:463pt;margin-top:11.3pt;width:1in;height:59.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" fillcolor="#4f81bd" strokecolor="#385d8a" strokeweight="2pt">
                <v:textbox>
                  <w:txbxContent>
                    <w:p w14:paraId="40FD14BA" w14:textId="77777777" w:rsidR="00AC500C" w:rsidRPr="00343EED" w:rsidRDefault="00AC500C" w:rsidP="00DA11A7">
                      <w:pPr>
                        <w:jc w:val="center"/>
                        <w:rPr>
                          <w:lang w:val="ro-RO"/>
                        </w:rPr>
                      </w:pPr>
                      <w:r>
                        <w:rPr>
                          <w:lang w:val="ro-RO"/>
                        </w:rPr>
                        <w:t>Prefect</w:t>
                      </w:r>
                    </w:p>
                  </w:txbxContent>
                </v:textbox>
              </v:rect>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67456" behindDoc="0" locked="0" layoutInCell="1" allowOverlap="1" wp14:anchorId="1459BBFF" wp14:editId="518DD285">
                <wp:simplePos x="0" y="0"/>
                <wp:positionH relativeFrom="column">
                  <wp:posOffset>7418145</wp:posOffset>
                </wp:positionH>
                <wp:positionV relativeFrom="paragraph">
                  <wp:posOffset>34366</wp:posOffset>
                </wp:positionV>
                <wp:extent cx="1277599" cy="944678"/>
                <wp:effectExtent l="0" t="0" r="18415" b="27305"/>
                <wp:wrapNone/>
                <wp:docPr id="9" name="Rectangle 9"/>
                <wp:cNvGraphicFramePr/>
                <a:graphic xmlns:a="http://schemas.openxmlformats.org/drawingml/2006/main">
                  <a:graphicData uri="http://schemas.microsoft.com/office/word/2010/wordprocessingShape">
                    <wps:wsp>
                      <wps:cNvSpPr/>
                      <wps:spPr>
                        <a:xfrm>
                          <a:off x="0" y="0"/>
                          <a:ext cx="1277599" cy="944678"/>
                        </a:xfrm>
                        <a:prstGeom prst="rect">
                          <a:avLst/>
                        </a:prstGeom>
                        <a:solidFill>
                          <a:srgbClr val="4F81BD"/>
                        </a:solidFill>
                        <a:ln w="25400" cap="flat" cmpd="sng" algn="ctr">
                          <a:solidFill>
                            <a:srgbClr val="4F81BD">
                              <a:shade val="50000"/>
                            </a:srgbClr>
                          </a:solidFill>
                          <a:prstDash val="solid"/>
                        </a:ln>
                        <a:effectLst/>
                      </wps:spPr>
                      <wps:txbx>
                        <w:txbxContent>
                          <w:p w14:paraId="4EE1F64C" w14:textId="77777777" w:rsidR="00AC500C" w:rsidRDefault="00AC500C" w:rsidP="00DA11A7">
                            <w:pPr>
                              <w:jc w:val="center"/>
                              <w:rPr>
                                <w:lang w:val="ro-RO"/>
                              </w:rPr>
                            </w:pPr>
                            <w:r>
                              <w:rPr>
                                <w:lang w:val="ro-RO"/>
                              </w:rPr>
                              <w:t xml:space="preserve">SG al UAT: </w:t>
                            </w:r>
                          </w:p>
                          <w:p w14:paraId="4DB2B0E1" w14:textId="77777777" w:rsidR="00AC500C" w:rsidRPr="00343EED" w:rsidRDefault="00AC500C" w:rsidP="00DA11A7">
                            <w:pPr>
                              <w:jc w:val="center"/>
                              <w:rPr>
                                <w:lang w:val="ro-RO"/>
                              </w:rPr>
                            </w:pPr>
                            <w:r>
                              <w:rPr>
                                <w:lang w:val="ro-RO"/>
                              </w:rPr>
                              <w:t>Informează in prima zi lucr.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9BBFF" id="Rectangle 9" o:spid="_x0000_s1030" style="position:absolute;margin-left:584.1pt;margin-top:2.7pt;width:100.6pt;height:7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" fillcolor="#4f81bd" strokecolor="#385d8a" strokeweight="2pt">
                <v:textbox>
                  <w:txbxContent>
                    <w:p w14:paraId="4EE1F64C" w14:textId="77777777" w:rsidR="00AC500C" w:rsidRDefault="00AC500C" w:rsidP="00DA11A7">
                      <w:pPr>
                        <w:jc w:val="center"/>
                        <w:rPr>
                          <w:lang w:val="ro-RO"/>
                        </w:rPr>
                      </w:pPr>
                      <w:r>
                        <w:rPr>
                          <w:lang w:val="ro-RO"/>
                        </w:rPr>
                        <w:t xml:space="preserve">SG al UAT: </w:t>
                      </w:r>
                    </w:p>
                    <w:p w14:paraId="4DB2B0E1" w14:textId="77777777" w:rsidR="00AC500C" w:rsidRPr="00343EED" w:rsidRDefault="00AC500C" w:rsidP="00DA11A7">
                      <w:pPr>
                        <w:jc w:val="center"/>
                        <w:rPr>
                          <w:lang w:val="ro-RO"/>
                        </w:rPr>
                      </w:pPr>
                      <w:r>
                        <w:rPr>
                          <w:lang w:val="ro-RO"/>
                        </w:rPr>
                        <w:t>Informează in prima zi lucr.</w:t>
                      </w:r>
                    </w:p>
                  </w:txbxContent>
                </v:textbox>
              </v:rect>
            </w:pict>
          </mc:Fallback>
        </mc:AlternateContent>
      </w:r>
      <w:r w:rsidRPr="00DA11A7">
        <w:rPr>
          <w:rFonts w:asciiTheme="minorHAnsi" w:eastAsiaTheme="minorHAnsi" w:hAnsiTheme="minorHAnsi" w:cstheme="minorBidi"/>
          <w:sz w:val="22"/>
          <w:szCs w:val="22"/>
        </w:rPr>
        <w:tab/>
      </w:r>
    </w:p>
    <w:p w14:paraId="2CB2807D" w14:textId="77777777" w:rsidR="00DA11A7" w:rsidRPr="00DA11A7" w:rsidRDefault="00DA11A7" w:rsidP="00DA11A7">
      <w:pPr>
        <w:spacing w:line="276" w:lineRule="auto"/>
        <w:ind w:right="-720"/>
        <w:contextualSpacing/>
        <w:rPr>
          <w:rFonts w:asciiTheme="minorHAnsi" w:eastAsiaTheme="minorHAnsi" w:hAnsiTheme="minorHAnsi" w:cstheme="minorBidi"/>
          <w:sz w:val="22"/>
          <w:szCs w:val="22"/>
        </w:rPr>
      </w:pPr>
    </w:p>
    <w:p w14:paraId="56F7FE05" w14:textId="77777777" w:rsidR="00DA11A7" w:rsidRPr="00DA11A7" w:rsidRDefault="00DA11A7" w:rsidP="00DA11A7">
      <w:pPr>
        <w:spacing w:line="276" w:lineRule="auto"/>
        <w:ind w:right="-720"/>
        <w:contextualSpacing/>
        <w:rPr>
          <w:rFonts w:asciiTheme="minorHAnsi" w:eastAsiaTheme="minorHAnsi" w:hAnsiTheme="minorHAnsi" w:cstheme="minorBidi"/>
          <w:sz w:val="22"/>
          <w:szCs w:val="22"/>
        </w:rPr>
      </w:pPr>
    </w:p>
    <w:p w14:paraId="02D8F204" w14:textId="77777777" w:rsidR="00DA11A7" w:rsidRPr="00DA11A7" w:rsidRDefault="00DA11A7" w:rsidP="00DA11A7">
      <w:pPr>
        <w:spacing w:line="276" w:lineRule="auto"/>
        <w:ind w:right="-720"/>
        <w:contextualSpacing/>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74624" behindDoc="0" locked="0" layoutInCell="1" allowOverlap="1" wp14:anchorId="48D20A96" wp14:editId="3CED0744">
                <wp:simplePos x="0" y="0"/>
                <wp:positionH relativeFrom="column">
                  <wp:posOffset>5474289</wp:posOffset>
                </wp:positionH>
                <wp:positionV relativeFrom="paragraph">
                  <wp:posOffset>39807</wp:posOffset>
                </wp:positionV>
                <wp:extent cx="1943857" cy="1579246"/>
                <wp:effectExtent l="0" t="38100" r="56515" b="20955"/>
                <wp:wrapNone/>
                <wp:docPr id="18" name="Straight Arrow Connector 18"/>
                <wp:cNvGraphicFramePr/>
                <a:graphic xmlns:a="http://schemas.openxmlformats.org/drawingml/2006/main">
                  <a:graphicData uri="http://schemas.microsoft.com/office/word/2010/wordprocessingShape">
                    <wps:wsp>
                      <wps:cNvCnPr/>
                      <wps:spPr>
                        <a:xfrm flipV="1">
                          <a:off x="0" y="0"/>
                          <a:ext cx="1943857" cy="157924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5EB0F0" id="Straight Arrow Connector 18" o:spid="_x0000_s1026" type="#_x0000_t32" style="position:absolute;margin-left:431.05pt;margin-top:3.15pt;width:153.05pt;height:124.3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" strokecolor="#4a7ebb">
                <v:stroke endarrow="open"/>
              </v:shape>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68480" behindDoc="0" locked="0" layoutInCell="1" allowOverlap="1" wp14:anchorId="6C3C8F52" wp14:editId="6A5331E6">
                <wp:simplePos x="0" y="0"/>
                <wp:positionH relativeFrom="column">
                  <wp:posOffset>7961630</wp:posOffset>
                </wp:positionH>
                <wp:positionV relativeFrom="paragraph">
                  <wp:posOffset>184785</wp:posOffset>
                </wp:positionV>
                <wp:extent cx="0" cy="51435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7A7393C9" id="Straight Arrow Connector 10" o:spid="_x0000_s1026" type="#_x0000_t32" style="position:absolute;margin-left:626.9pt;margin-top:14.55pt;width:0;height:4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" strokecolor="#4a7ebb">
                <v:stroke endarrow="open"/>
              </v:shape>
            </w:pict>
          </mc:Fallback>
        </mc:AlternateContent>
      </w:r>
    </w:p>
    <w:p w14:paraId="57C94204" w14:textId="77777777" w:rsidR="00DA11A7" w:rsidRPr="00DA11A7" w:rsidRDefault="00DA11A7" w:rsidP="00DA11A7">
      <w:pPr>
        <w:spacing w:line="276" w:lineRule="auto"/>
        <w:ind w:right="-720"/>
        <w:contextualSpacing/>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73600" behindDoc="0" locked="0" layoutInCell="1" allowOverlap="1" wp14:anchorId="14AE412A" wp14:editId="7C069E5A">
                <wp:simplePos x="0" y="0"/>
                <wp:positionH relativeFrom="column">
                  <wp:posOffset>5474289</wp:posOffset>
                </wp:positionH>
                <wp:positionV relativeFrom="paragraph">
                  <wp:posOffset>116062</wp:posOffset>
                </wp:positionV>
                <wp:extent cx="611618" cy="1308050"/>
                <wp:effectExtent l="0" t="38100" r="55245" b="26035"/>
                <wp:wrapNone/>
                <wp:docPr id="17" name="Straight Arrow Connector 17"/>
                <wp:cNvGraphicFramePr/>
                <a:graphic xmlns:a="http://schemas.openxmlformats.org/drawingml/2006/main">
                  <a:graphicData uri="http://schemas.microsoft.com/office/word/2010/wordprocessingShape">
                    <wps:wsp>
                      <wps:cNvCnPr/>
                      <wps:spPr>
                        <a:xfrm flipV="1">
                          <a:off x="0" y="0"/>
                          <a:ext cx="611618" cy="1308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137BA13" id="Straight Arrow Connector 17" o:spid="_x0000_s1026" type="#_x0000_t32" style="position:absolute;margin-left:431.05pt;margin-top:9.15pt;width:48.15pt;height:103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" strokecolor="#4a7ebb">
                <v:stroke endarrow="open"/>
              </v:shape>
            </w:pict>
          </mc:Fallback>
        </mc:AlternateContent>
      </w:r>
    </w:p>
    <w:p w14:paraId="5EF686FE" w14:textId="77777777" w:rsidR="00DA11A7" w:rsidRPr="00DA11A7" w:rsidRDefault="00DA11A7" w:rsidP="00DA11A7">
      <w:pPr>
        <w:tabs>
          <w:tab w:val="left" w:pos="12483"/>
        </w:tabs>
        <w:spacing w:line="276" w:lineRule="auto"/>
        <w:ind w:right="-720"/>
        <w:contextualSpacing/>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72576" behindDoc="0" locked="0" layoutInCell="1" allowOverlap="1" wp14:anchorId="24F5E872" wp14:editId="08E319BC">
                <wp:simplePos x="0" y="0"/>
                <wp:positionH relativeFrom="column">
                  <wp:posOffset>3533775</wp:posOffset>
                </wp:positionH>
                <wp:positionV relativeFrom="paragraph">
                  <wp:posOffset>156210</wp:posOffset>
                </wp:positionV>
                <wp:extent cx="1905000" cy="1882031"/>
                <wp:effectExtent l="0" t="0" r="19050" b="23495"/>
                <wp:wrapNone/>
                <wp:docPr id="15" name="Rectangle 15"/>
                <wp:cNvGraphicFramePr/>
                <a:graphic xmlns:a="http://schemas.openxmlformats.org/drawingml/2006/main">
                  <a:graphicData uri="http://schemas.microsoft.com/office/word/2010/wordprocessingShape">
                    <wps:wsp>
                      <wps:cNvSpPr/>
                      <wps:spPr>
                        <a:xfrm>
                          <a:off x="0" y="0"/>
                          <a:ext cx="1905000" cy="1882031"/>
                        </a:xfrm>
                        <a:prstGeom prst="rect">
                          <a:avLst/>
                        </a:prstGeom>
                        <a:solidFill>
                          <a:srgbClr val="4F81BD"/>
                        </a:solidFill>
                        <a:ln w="25400" cap="flat" cmpd="sng" algn="ctr">
                          <a:solidFill>
                            <a:srgbClr val="4F81BD">
                              <a:shade val="50000"/>
                            </a:srgbClr>
                          </a:solidFill>
                          <a:prstDash val="solid"/>
                        </a:ln>
                        <a:effectLst/>
                      </wps:spPr>
                      <wps:txbx>
                        <w:txbxContent>
                          <w:p w14:paraId="204BCDE6" w14:textId="77777777" w:rsidR="00AC500C" w:rsidRDefault="00AC500C" w:rsidP="00DA11A7">
                            <w:pPr>
                              <w:jc w:val="center"/>
                            </w:pPr>
                            <w:r>
                              <w:t xml:space="preserve">Atacarea incheiere de val sau inval., cei interesati, în </w:t>
                            </w:r>
                            <w:r w:rsidRPr="006449EA">
                              <w:t>3 zile de la comunicare</w:t>
                            </w:r>
                            <w:r>
                              <w:t>,</w:t>
                            </w:r>
                          </w:p>
                          <w:p w14:paraId="1726B6D7" w14:textId="77777777" w:rsidR="00AC500C" w:rsidRDefault="00AC500C" w:rsidP="00DA11A7">
                            <w:pPr>
                              <w:jc w:val="center"/>
                            </w:pPr>
                            <w:r>
                              <w:t>Apel, Tribunal, solutionare in 5 zile, hot. def.,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5E872" id="Rectangle 15" o:spid="_x0000_s1031" style="position:absolute;margin-left:278.25pt;margin-top:12.3pt;width:150pt;height:14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" fillcolor="#4f81bd" strokecolor="#385d8a" strokeweight="2pt">
                <v:textbox>
                  <w:txbxContent>
                    <w:p w14:paraId="204BCDE6" w14:textId="77777777" w:rsidR="00AC500C" w:rsidRDefault="00AC500C" w:rsidP="00DA11A7">
                      <w:pPr>
                        <w:jc w:val="center"/>
                      </w:pPr>
                      <w:r>
                        <w:t xml:space="preserve">Atacarea incheiere de val sau inval., cei interesati, în </w:t>
                      </w:r>
                      <w:r w:rsidRPr="006449EA">
                        <w:t>3 zile de la comunicare</w:t>
                      </w:r>
                      <w:r>
                        <w:t>,</w:t>
                      </w:r>
                    </w:p>
                    <w:p w14:paraId="1726B6D7" w14:textId="77777777" w:rsidR="00AC500C" w:rsidRDefault="00AC500C" w:rsidP="00DA11A7">
                      <w:pPr>
                        <w:jc w:val="center"/>
                      </w:pPr>
                      <w:r>
                        <w:t>Apel, Tribunal, solutionare in 5 zile, hot. def.,  *</w:t>
                      </w:r>
                    </w:p>
                  </w:txbxContent>
                </v:textbox>
              </v:rect>
            </w:pict>
          </mc:Fallback>
        </mc:AlternateContent>
      </w:r>
      <w:r w:rsidRPr="00DA11A7">
        <w:rPr>
          <w:rFonts w:asciiTheme="minorHAnsi" w:eastAsiaTheme="minorHAnsi" w:hAnsiTheme="minorHAnsi" w:cstheme="minorBidi"/>
          <w:sz w:val="22"/>
          <w:szCs w:val="22"/>
        </w:rPr>
        <w:tab/>
      </w:r>
    </w:p>
    <w:p w14:paraId="32A5B290" w14:textId="77777777" w:rsidR="00DA11A7" w:rsidRPr="00DA11A7" w:rsidRDefault="00DA11A7" w:rsidP="00DA11A7">
      <w:pPr>
        <w:spacing w:line="276" w:lineRule="auto"/>
        <w:ind w:right="-720"/>
        <w:contextualSpacing/>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69504" behindDoc="0" locked="0" layoutInCell="1" allowOverlap="1" wp14:anchorId="0B5EFD3E" wp14:editId="5625F2FD">
                <wp:simplePos x="0" y="0"/>
                <wp:positionH relativeFrom="column">
                  <wp:posOffset>6873139</wp:posOffset>
                </wp:positionH>
                <wp:positionV relativeFrom="paragraph">
                  <wp:posOffset>14336</wp:posOffset>
                </wp:positionV>
                <wp:extent cx="1532074" cy="1828085"/>
                <wp:effectExtent l="0" t="0" r="11430" b="20320"/>
                <wp:wrapNone/>
                <wp:docPr id="11" name="Rectangle 11"/>
                <wp:cNvGraphicFramePr/>
                <a:graphic xmlns:a="http://schemas.openxmlformats.org/drawingml/2006/main">
                  <a:graphicData uri="http://schemas.microsoft.com/office/word/2010/wordprocessingShape">
                    <wps:wsp>
                      <wps:cNvSpPr/>
                      <wps:spPr>
                        <a:xfrm>
                          <a:off x="0" y="0"/>
                          <a:ext cx="1532074" cy="1828085"/>
                        </a:xfrm>
                        <a:prstGeom prst="rect">
                          <a:avLst/>
                        </a:prstGeom>
                        <a:solidFill>
                          <a:srgbClr val="4F81BD"/>
                        </a:solidFill>
                        <a:ln w="25400" cap="flat" cmpd="sng" algn="ctr">
                          <a:solidFill>
                            <a:srgbClr val="4F81BD">
                              <a:shade val="50000"/>
                            </a:srgbClr>
                          </a:solidFill>
                          <a:prstDash val="solid"/>
                        </a:ln>
                        <a:effectLst/>
                      </wps:spPr>
                      <wps:txbx>
                        <w:txbxContent>
                          <w:p w14:paraId="334711B6" w14:textId="77777777" w:rsidR="00AC500C" w:rsidRDefault="00AC500C" w:rsidP="00DA11A7">
                            <w:pPr>
                              <w:jc w:val="center"/>
                              <w:rPr>
                                <w:lang w:val="ro-RO"/>
                              </w:rPr>
                            </w:pPr>
                            <w:r>
                              <w:rPr>
                                <w:lang w:val="ro-RO"/>
                              </w:rPr>
                              <w:t xml:space="preserve">Cons locali decl alesi (a caror au fost mandate validate sau invalidate) </w:t>
                            </w:r>
                          </w:p>
                          <w:p w14:paraId="487F52A7" w14:textId="77777777" w:rsidR="00AC500C" w:rsidRDefault="00AC500C" w:rsidP="00DA11A7">
                            <w:pPr>
                              <w:jc w:val="center"/>
                              <w:rPr>
                                <w:lang w:val="ro-RO"/>
                              </w:rPr>
                            </w:pPr>
                            <w:r>
                              <w:rPr>
                                <w:lang w:val="ro-RO"/>
                              </w:rPr>
                              <w:t xml:space="preserve">Supleantii, cu priv. la invalidare mandate  </w:t>
                            </w:r>
                          </w:p>
                          <w:p w14:paraId="57929AD9" w14:textId="77777777" w:rsidR="00AC500C" w:rsidRDefault="00AC500C" w:rsidP="00DA11A7">
                            <w:pPr>
                              <w:jc w:val="center"/>
                              <w:rPr>
                                <w:lang w:val="ro-RO"/>
                              </w:rPr>
                            </w:pPr>
                            <w:r>
                              <w:rPr>
                                <w:lang w:val="ro-RO"/>
                              </w:rPr>
                              <w:t>Part. Pol.</w:t>
                            </w:r>
                          </w:p>
                          <w:p w14:paraId="2E4B49EE" w14:textId="77777777" w:rsidR="00AC500C" w:rsidRPr="00480462" w:rsidRDefault="00AC500C" w:rsidP="00DA11A7">
                            <w:pPr>
                              <w:jc w:val="center"/>
                              <w:rPr>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EFD3E" id="Rectangle 11" o:spid="_x0000_s1032" style="position:absolute;margin-left:541.2pt;margin-top:1.15pt;width:120.65pt;height:1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" fillcolor="#4f81bd" strokecolor="#385d8a" strokeweight="2pt">
                <v:textbox>
                  <w:txbxContent>
                    <w:p w14:paraId="334711B6" w14:textId="77777777" w:rsidR="00AC500C" w:rsidRDefault="00AC500C" w:rsidP="00DA11A7">
                      <w:pPr>
                        <w:jc w:val="center"/>
                        <w:rPr>
                          <w:lang w:val="ro-RO"/>
                        </w:rPr>
                      </w:pPr>
                      <w:r>
                        <w:rPr>
                          <w:lang w:val="ro-RO"/>
                        </w:rPr>
                        <w:t xml:space="preserve">Cons locali decl alesi (a caror au fost mandate validate sau invalidate) </w:t>
                      </w:r>
                    </w:p>
                    <w:p w14:paraId="487F52A7" w14:textId="77777777" w:rsidR="00AC500C" w:rsidRDefault="00AC500C" w:rsidP="00DA11A7">
                      <w:pPr>
                        <w:jc w:val="center"/>
                        <w:rPr>
                          <w:lang w:val="ro-RO"/>
                        </w:rPr>
                      </w:pPr>
                      <w:r>
                        <w:rPr>
                          <w:lang w:val="ro-RO"/>
                        </w:rPr>
                        <w:t xml:space="preserve">Supleantii, cu priv. la invalidare mandate  </w:t>
                      </w:r>
                    </w:p>
                    <w:p w14:paraId="57929AD9" w14:textId="77777777" w:rsidR="00AC500C" w:rsidRDefault="00AC500C" w:rsidP="00DA11A7">
                      <w:pPr>
                        <w:jc w:val="center"/>
                        <w:rPr>
                          <w:lang w:val="ro-RO"/>
                        </w:rPr>
                      </w:pPr>
                      <w:r>
                        <w:rPr>
                          <w:lang w:val="ro-RO"/>
                        </w:rPr>
                        <w:t>Part. Pol.</w:t>
                      </w:r>
                    </w:p>
                    <w:p w14:paraId="2E4B49EE" w14:textId="77777777" w:rsidR="00AC500C" w:rsidRPr="00480462" w:rsidRDefault="00AC500C" w:rsidP="00DA11A7">
                      <w:pPr>
                        <w:jc w:val="center"/>
                        <w:rPr>
                          <w:lang w:val="ro-RO"/>
                        </w:rPr>
                      </w:pPr>
                    </w:p>
                  </w:txbxContent>
                </v:textbox>
              </v:rect>
            </w:pict>
          </mc:Fallback>
        </mc:AlternateContent>
      </w:r>
    </w:p>
    <w:p w14:paraId="19C0148F" w14:textId="77777777" w:rsidR="00DA11A7" w:rsidRPr="00DA11A7" w:rsidRDefault="00DA11A7" w:rsidP="00DA11A7">
      <w:pPr>
        <w:spacing w:line="276" w:lineRule="auto"/>
        <w:ind w:right="-720"/>
        <w:contextualSpacing/>
        <w:rPr>
          <w:rFonts w:asciiTheme="minorHAnsi" w:eastAsiaTheme="minorHAnsi" w:hAnsiTheme="minorHAnsi" w:cstheme="minorBidi"/>
          <w:sz w:val="22"/>
          <w:szCs w:val="22"/>
        </w:rPr>
      </w:pPr>
    </w:p>
    <w:p w14:paraId="78E1680B" w14:textId="77777777" w:rsidR="00DA11A7" w:rsidRPr="00DA11A7" w:rsidRDefault="00DA11A7" w:rsidP="00DA11A7">
      <w:pPr>
        <w:tabs>
          <w:tab w:val="left" w:pos="8573"/>
          <w:tab w:val="left" w:pos="10786"/>
        </w:tabs>
        <w:spacing w:line="276" w:lineRule="auto"/>
        <w:ind w:right="-720"/>
        <w:contextualSpacing/>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76672" behindDoc="0" locked="0" layoutInCell="1" allowOverlap="1" wp14:anchorId="08E7A7FC" wp14:editId="3A241A61">
                <wp:simplePos x="0" y="0"/>
                <wp:positionH relativeFrom="column">
                  <wp:posOffset>1991360</wp:posOffset>
                </wp:positionH>
                <wp:positionV relativeFrom="paragraph">
                  <wp:posOffset>33020</wp:posOffset>
                </wp:positionV>
                <wp:extent cx="914400" cy="914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txbx>
                        <w:txbxContent>
                          <w:p w14:paraId="1118A5C4" w14:textId="77777777" w:rsidR="00AC500C" w:rsidRPr="00701C86" w:rsidRDefault="00AC500C" w:rsidP="00DA11A7">
                            <w:pPr>
                              <w:jc w:val="center"/>
                              <w:rPr>
                                <w:lang w:val="ro-RO"/>
                              </w:rPr>
                            </w:pPr>
                            <w:r>
                              <w:rPr>
                                <w:lang w:val="ro-RO"/>
                              </w:rPr>
                              <w:t>Consilerului local declarat 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7A7FC" id="Rectangle 20" o:spid="_x0000_s1033" style="position:absolute;margin-left:156.8pt;margin-top:2.6pt;width:1in;height:1in;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" fillcolor="#4f81bd" strokecolor="#385d8a" strokeweight="2pt">
                <v:textbox>
                  <w:txbxContent>
                    <w:p w14:paraId="1118A5C4" w14:textId="77777777" w:rsidR="00AC500C" w:rsidRPr="00701C86" w:rsidRDefault="00AC500C" w:rsidP="00DA11A7">
                      <w:pPr>
                        <w:jc w:val="center"/>
                        <w:rPr>
                          <w:lang w:val="ro-RO"/>
                        </w:rPr>
                      </w:pPr>
                      <w:r>
                        <w:rPr>
                          <w:lang w:val="ro-RO"/>
                        </w:rPr>
                        <w:t>Consilerului local declarat ales</w:t>
                      </w:r>
                    </w:p>
                  </w:txbxContent>
                </v:textbox>
              </v:rect>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70528" behindDoc="0" locked="0" layoutInCell="1" allowOverlap="1" wp14:anchorId="1614DF0C" wp14:editId="39BD80BD">
                <wp:simplePos x="0" y="0"/>
                <wp:positionH relativeFrom="column">
                  <wp:posOffset>6873139</wp:posOffset>
                </wp:positionH>
                <wp:positionV relativeFrom="paragraph">
                  <wp:posOffset>106356</wp:posOffset>
                </wp:positionV>
                <wp:extent cx="914400" cy="9144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914400" cy="9144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55978D0"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1.2pt,8.35pt" to="613.2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" strokecolor="#4a7ebb"/>
            </w:pict>
          </mc:Fallback>
        </mc:AlternateContent>
      </w:r>
      <w:r w:rsidRPr="00DA11A7">
        <w:rPr>
          <w:rFonts w:asciiTheme="minorHAnsi" w:eastAsiaTheme="minorHAnsi" w:hAnsiTheme="minorHAnsi" w:cstheme="minorBidi"/>
          <w:sz w:val="22"/>
          <w:szCs w:val="22"/>
        </w:rPr>
        <w:tab/>
      </w:r>
      <w:r w:rsidRPr="00DA11A7">
        <w:rPr>
          <w:rFonts w:asciiTheme="minorHAnsi" w:eastAsiaTheme="minorHAnsi" w:hAnsiTheme="minorHAnsi" w:cstheme="minorBidi"/>
          <w:sz w:val="22"/>
          <w:szCs w:val="22"/>
        </w:rPr>
        <w:tab/>
      </w:r>
    </w:p>
    <w:p w14:paraId="7A6173BD" w14:textId="77777777" w:rsidR="00DA11A7" w:rsidRPr="00DA11A7" w:rsidRDefault="00DA11A7" w:rsidP="00DA11A7">
      <w:pPr>
        <w:spacing w:line="276" w:lineRule="auto"/>
        <w:ind w:right="-720"/>
        <w:contextualSpacing/>
        <w:rPr>
          <w:rFonts w:asciiTheme="minorHAnsi" w:eastAsiaTheme="minorHAnsi" w:hAnsiTheme="minorHAnsi" w:cstheme="minorBidi"/>
          <w:sz w:val="22"/>
          <w:szCs w:val="22"/>
        </w:rPr>
      </w:pPr>
    </w:p>
    <w:p w14:paraId="07A222B5" w14:textId="77777777" w:rsidR="00DA11A7" w:rsidRPr="00DA11A7" w:rsidRDefault="00DA11A7" w:rsidP="00DA11A7">
      <w:pPr>
        <w:tabs>
          <w:tab w:val="left" w:pos="6046"/>
        </w:tabs>
        <w:spacing w:line="276" w:lineRule="auto"/>
        <w:ind w:right="-720"/>
        <w:contextualSpacing/>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75648" behindDoc="0" locked="0" layoutInCell="1" allowOverlap="1" wp14:anchorId="3600A109" wp14:editId="512EAFF5">
                <wp:simplePos x="0" y="0"/>
                <wp:positionH relativeFrom="column">
                  <wp:posOffset>3003592</wp:posOffset>
                </wp:positionH>
                <wp:positionV relativeFrom="paragraph">
                  <wp:posOffset>102121</wp:posOffset>
                </wp:positionV>
                <wp:extent cx="884122" cy="6056"/>
                <wp:effectExtent l="38100" t="76200" r="0" b="108585"/>
                <wp:wrapNone/>
                <wp:docPr id="19" name="Straight Arrow Connector 19"/>
                <wp:cNvGraphicFramePr/>
                <a:graphic xmlns:a="http://schemas.openxmlformats.org/drawingml/2006/main">
                  <a:graphicData uri="http://schemas.microsoft.com/office/word/2010/wordprocessingShape">
                    <wps:wsp>
                      <wps:cNvCnPr/>
                      <wps:spPr>
                        <a:xfrm flipH="1" flipV="1">
                          <a:off x="0" y="0"/>
                          <a:ext cx="884122" cy="605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8A45017" id="Straight Arrow Connector 19" o:spid="_x0000_s1026" type="#_x0000_t32" style="position:absolute;margin-left:236.5pt;margin-top:8.05pt;width:69.6pt;height:.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" strokecolor="#4a7ebb">
                <v:stroke endarrow="open"/>
              </v:shape>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0721341B" wp14:editId="1FD8AB14">
                <wp:simplePos x="0" y="0"/>
                <wp:positionH relativeFrom="column">
                  <wp:posOffset>5437955</wp:posOffset>
                </wp:positionH>
                <wp:positionV relativeFrom="paragraph">
                  <wp:posOffset>247457</wp:posOffset>
                </wp:positionV>
                <wp:extent cx="1435184" cy="0"/>
                <wp:effectExtent l="0" t="0" r="12700" b="19050"/>
                <wp:wrapNone/>
                <wp:docPr id="14" name="Straight Connector 14"/>
                <wp:cNvGraphicFramePr/>
                <a:graphic xmlns:a="http://schemas.openxmlformats.org/drawingml/2006/main">
                  <a:graphicData uri="http://schemas.microsoft.com/office/word/2010/wordprocessingShape">
                    <wps:wsp>
                      <wps:cNvCnPr/>
                      <wps:spPr>
                        <a:xfrm flipH="1">
                          <a:off x="0" y="0"/>
                          <a:ext cx="143518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62CCE47B" id="Straight Connector 14"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8.2pt,19.5pt" to="541.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" strokecolor="#4a7ebb"/>
            </w:pict>
          </mc:Fallback>
        </mc:AlternateContent>
      </w:r>
      <w:r w:rsidRPr="00DA11A7">
        <w:rPr>
          <w:rFonts w:asciiTheme="minorHAnsi" w:eastAsiaTheme="minorHAnsi" w:hAnsiTheme="minorHAnsi" w:cstheme="minorBidi"/>
          <w:sz w:val="22"/>
          <w:szCs w:val="22"/>
        </w:rPr>
        <w:tab/>
      </w:r>
    </w:p>
    <w:p w14:paraId="721A35C5" w14:textId="77777777" w:rsidR="00DA11A7" w:rsidRPr="00DA11A7" w:rsidRDefault="00DA11A7" w:rsidP="00DA11A7">
      <w:pPr>
        <w:spacing w:line="276" w:lineRule="auto"/>
        <w:ind w:right="-720"/>
        <w:contextualSpacing/>
        <w:rPr>
          <w:rFonts w:asciiTheme="minorHAnsi" w:eastAsiaTheme="minorHAnsi" w:hAnsiTheme="minorHAnsi" w:cstheme="minorBidi"/>
          <w:sz w:val="22"/>
          <w:szCs w:val="22"/>
        </w:rPr>
      </w:pPr>
    </w:p>
    <w:p w14:paraId="728DB35C" w14:textId="77777777" w:rsidR="00DA11A7" w:rsidRPr="005521BF" w:rsidRDefault="00DA11A7" w:rsidP="00DA11A7">
      <w:pPr>
        <w:spacing w:line="276" w:lineRule="auto"/>
        <w:ind w:right="-720"/>
        <w:rPr>
          <w:rFonts w:eastAsiaTheme="minorHAnsi"/>
          <w:sz w:val="22"/>
          <w:szCs w:val="22"/>
        </w:rPr>
      </w:pPr>
      <w:r w:rsidRPr="005521BF">
        <w:rPr>
          <w:rFonts w:eastAsiaTheme="minorHAnsi"/>
          <w:sz w:val="22"/>
          <w:szCs w:val="22"/>
        </w:rPr>
        <w:lastRenderedPageBreak/>
        <w:t>*</w:t>
      </w:r>
      <w:proofErr w:type="spellStart"/>
      <w:r w:rsidRPr="005521BF">
        <w:rPr>
          <w:rFonts w:eastAsiaTheme="minorHAnsi"/>
          <w:sz w:val="22"/>
          <w:szCs w:val="22"/>
        </w:rPr>
        <w:t>Obs</w:t>
      </w:r>
      <w:proofErr w:type="spellEnd"/>
      <w:r w:rsidRPr="005521BF">
        <w:rPr>
          <w:rFonts w:eastAsiaTheme="minorHAnsi"/>
          <w:sz w:val="22"/>
          <w:szCs w:val="22"/>
        </w:rPr>
        <w:t xml:space="preserve">: </w:t>
      </w:r>
      <w:proofErr w:type="spellStart"/>
      <w:r w:rsidRPr="005521BF">
        <w:rPr>
          <w:rFonts w:eastAsiaTheme="minorHAnsi"/>
          <w:sz w:val="22"/>
          <w:szCs w:val="22"/>
        </w:rPr>
        <w:t>Pronunţarea</w:t>
      </w:r>
      <w:proofErr w:type="spellEnd"/>
      <w:r w:rsidRPr="005521BF">
        <w:rPr>
          <w:rFonts w:eastAsiaTheme="minorHAnsi"/>
          <w:sz w:val="22"/>
          <w:szCs w:val="22"/>
        </w:rPr>
        <w:t xml:space="preserve"> </w:t>
      </w:r>
      <w:proofErr w:type="spellStart"/>
      <w:r w:rsidRPr="005521BF">
        <w:rPr>
          <w:rFonts w:eastAsiaTheme="minorHAnsi"/>
          <w:sz w:val="22"/>
          <w:szCs w:val="22"/>
        </w:rPr>
        <w:t>încheierii</w:t>
      </w:r>
      <w:proofErr w:type="spellEnd"/>
      <w:r w:rsidRPr="005521BF">
        <w:rPr>
          <w:rFonts w:eastAsiaTheme="minorHAnsi"/>
          <w:sz w:val="22"/>
          <w:szCs w:val="22"/>
        </w:rPr>
        <w:t xml:space="preserve"> </w:t>
      </w:r>
      <w:proofErr w:type="spellStart"/>
      <w:r w:rsidRPr="005521BF">
        <w:rPr>
          <w:rFonts w:eastAsiaTheme="minorHAnsi"/>
          <w:sz w:val="22"/>
          <w:szCs w:val="22"/>
        </w:rPr>
        <w:t>judecătoriei</w:t>
      </w:r>
      <w:proofErr w:type="spellEnd"/>
      <w:r w:rsidRPr="005521BF">
        <w:rPr>
          <w:rFonts w:eastAsiaTheme="minorHAnsi"/>
          <w:sz w:val="22"/>
          <w:szCs w:val="22"/>
        </w:rPr>
        <w:t xml:space="preserve">, </w:t>
      </w:r>
      <w:proofErr w:type="spellStart"/>
      <w:r w:rsidRPr="005521BF">
        <w:rPr>
          <w:rFonts w:eastAsiaTheme="minorHAnsi"/>
          <w:sz w:val="22"/>
          <w:szCs w:val="22"/>
        </w:rPr>
        <w:t>respectiv</w:t>
      </w:r>
      <w:proofErr w:type="spellEnd"/>
      <w:r w:rsidRPr="005521BF">
        <w:rPr>
          <w:rFonts w:eastAsiaTheme="minorHAnsi"/>
          <w:sz w:val="22"/>
          <w:szCs w:val="22"/>
        </w:rPr>
        <w:t xml:space="preserve"> </w:t>
      </w:r>
      <w:proofErr w:type="spellStart"/>
      <w:r w:rsidRPr="005521BF">
        <w:rPr>
          <w:rFonts w:eastAsiaTheme="minorHAnsi"/>
          <w:sz w:val="22"/>
          <w:szCs w:val="22"/>
        </w:rPr>
        <w:t>pronunţarea</w:t>
      </w:r>
      <w:proofErr w:type="spellEnd"/>
      <w:r w:rsidRPr="005521BF">
        <w:rPr>
          <w:rFonts w:eastAsiaTheme="minorHAnsi"/>
          <w:sz w:val="22"/>
          <w:szCs w:val="22"/>
        </w:rPr>
        <w:t xml:space="preserve"> </w:t>
      </w:r>
      <w:proofErr w:type="spellStart"/>
      <w:r w:rsidRPr="005521BF">
        <w:rPr>
          <w:rFonts w:eastAsiaTheme="minorHAnsi"/>
          <w:sz w:val="22"/>
          <w:szCs w:val="22"/>
        </w:rPr>
        <w:t>hotărârii</w:t>
      </w:r>
      <w:proofErr w:type="spellEnd"/>
      <w:r w:rsidRPr="005521BF">
        <w:rPr>
          <w:rFonts w:eastAsiaTheme="minorHAnsi"/>
          <w:sz w:val="22"/>
          <w:szCs w:val="22"/>
        </w:rPr>
        <w:t xml:space="preserve"> </w:t>
      </w:r>
      <w:proofErr w:type="spellStart"/>
      <w:r w:rsidRPr="005521BF">
        <w:rPr>
          <w:rFonts w:eastAsiaTheme="minorHAnsi"/>
          <w:sz w:val="22"/>
          <w:szCs w:val="22"/>
        </w:rPr>
        <w:t>tribunalului</w:t>
      </w:r>
      <w:proofErr w:type="spellEnd"/>
      <w:r w:rsidRPr="005521BF">
        <w:rPr>
          <w:rFonts w:eastAsiaTheme="minorHAnsi"/>
          <w:sz w:val="22"/>
          <w:szCs w:val="22"/>
        </w:rPr>
        <w:t xml:space="preserve"> se </w:t>
      </w:r>
      <w:proofErr w:type="spellStart"/>
      <w:r w:rsidRPr="005521BF">
        <w:rPr>
          <w:rFonts w:eastAsiaTheme="minorHAnsi"/>
          <w:sz w:val="22"/>
          <w:szCs w:val="22"/>
        </w:rPr>
        <w:t>poate</w:t>
      </w:r>
      <w:proofErr w:type="spellEnd"/>
      <w:r w:rsidRPr="005521BF">
        <w:rPr>
          <w:rFonts w:eastAsiaTheme="minorHAnsi"/>
          <w:sz w:val="22"/>
          <w:szCs w:val="22"/>
        </w:rPr>
        <w:t xml:space="preserve"> </w:t>
      </w:r>
      <w:proofErr w:type="spellStart"/>
      <w:r w:rsidRPr="005521BF">
        <w:rPr>
          <w:rFonts w:eastAsiaTheme="minorHAnsi"/>
          <w:sz w:val="22"/>
          <w:szCs w:val="22"/>
        </w:rPr>
        <w:t>amâna</w:t>
      </w:r>
      <w:proofErr w:type="spellEnd"/>
      <w:r w:rsidRPr="005521BF">
        <w:rPr>
          <w:rFonts w:eastAsiaTheme="minorHAnsi"/>
          <w:sz w:val="22"/>
          <w:szCs w:val="22"/>
        </w:rPr>
        <w:t xml:space="preserve">, o </w:t>
      </w:r>
      <w:proofErr w:type="spellStart"/>
      <w:r w:rsidRPr="005521BF">
        <w:rPr>
          <w:rFonts w:eastAsiaTheme="minorHAnsi"/>
          <w:sz w:val="22"/>
          <w:szCs w:val="22"/>
        </w:rPr>
        <w:t>singură</w:t>
      </w:r>
      <w:proofErr w:type="spellEnd"/>
      <w:r w:rsidRPr="005521BF">
        <w:rPr>
          <w:rFonts w:eastAsiaTheme="minorHAnsi"/>
          <w:sz w:val="22"/>
          <w:szCs w:val="22"/>
        </w:rPr>
        <w:t xml:space="preserve"> </w:t>
      </w:r>
      <w:proofErr w:type="spellStart"/>
      <w:r w:rsidRPr="005521BF">
        <w:rPr>
          <w:rFonts w:eastAsiaTheme="minorHAnsi"/>
          <w:sz w:val="22"/>
          <w:szCs w:val="22"/>
        </w:rPr>
        <w:t>dată</w:t>
      </w:r>
      <w:proofErr w:type="spellEnd"/>
      <w:r w:rsidRPr="005521BF">
        <w:rPr>
          <w:rFonts w:eastAsiaTheme="minorHAnsi"/>
          <w:sz w:val="22"/>
          <w:szCs w:val="22"/>
        </w:rPr>
        <w:t xml:space="preserve">, </w:t>
      </w:r>
      <w:proofErr w:type="spellStart"/>
      <w:r w:rsidRPr="005521BF">
        <w:rPr>
          <w:rFonts w:eastAsiaTheme="minorHAnsi"/>
          <w:sz w:val="22"/>
          <w:szCs w:val="22"/>
        </w:rPr>
        <w:t>cel</w:t>
      </w:r>
      <w:proofErr w:type="spellEnd"/>
      <w:r w:rsidRPr="005521BF">
        <w:rPr>
          <w:rFonts w:eastAsiaTheme="minorHAnsi"/>
          <w:sz w:val="22"/>
          <w:szCs w:val="22"/>
        </w:rPr>
        <w:t xml:space="preserve"> </w:t>
      </w:r>
      <w:proofErr w:type="spellStart"/>
      <w:r w:rsidRPr="005521BF">
        <w:rPr>
          <w:rFonts w:eastAsiaTheme="minorHAnsi"/>
          <w:sz w:val="22"/>
          <w:szCs w:val="22"/>
        </w:rPr>
        <w:t>mult</w:t>
      </w:r>
      <w:proofErr w:type="spellEnd"/>
      <w:r w:rsidRPr="005521BF">
        <w:rPr>
          <w:rFonts w:eastAsiaTheme="minorHAnsi"/>
          <w:sz w:val="22"/>
          <w:szCs w:val="22"/>
        </w:rPr>
        <w:t xml:space="preserve"> 24 de ore, </w:t>
      </w:r>
      <w:proofErr w:type="spellStart"/>
      <w:r w:rsidRPr="005521BF">
        <w:rPr>
          <w:rFonts w:eastAsiaTheme="minorHAnsi"/>
          <w:sz w:val="22"/>
          <w:szCs w:val="22"/>
        </w:rPr>
        <w:t>iar</w:t>
      </w:r>
      <w:proofErr w:type="spellEnd"/>
      <w:r w:rsidRPr="005521BF">
        <w:rPr>
          <w:rFonts w:eastAsiaTheme="minorHAnsi"/>
          <w:sz w:val="22"/>
          <w:szCs w:val="22"/>
        </w:rPr>
        <w:t xml:space="preserve"> </w:t>
      </w:r>
      <w:proofErr w:type="spellStart"/>
      <w:r w:rsidRPr="005521BF">
        <w:rPr>
          <w:rFonts w:eastAsiaTheme="minorHAnsi"/>
          <w:sz w:val="22"/>
          <w:szCs w:val="22"/>
        </w:rPr>
        <w:t>termenul</w:t>
      </w:r>
      <w:proofErr w:type="spellEnd"/>
      <w:r w:rsidRPr="005521BF">
        <w:rPr>
          <w:rFonts w:eastAsiaTheme="minorHAnsi"/>
          <w:sz w:val="22"/>
          <w:szCs w:val="22"/>
        </w:rPr>
        <w:t xml:space="preserve"> </w:t>
      </w:r>
      <w:proofErr w:type="spellStart"/>
      <w:r w:rsidRPr="005521BF">
        <w:rPr>
          <w:rFonts w:eastAsiaTheme="minorHAnsi"/>
          <w:sz w:val="22"/>
          <w:szCs w:val="22"/>
        </w:rPr>
        <w:t>pentru</w:t>
      </w:r>
      <w:proofErr w:type="spellEnd"/>
      <w:r w:rsidRPr="005521BF">
        <w:rPr>
          <w:rFonts w:eastAsiaTheme="minorHAnsi"/>
          <w:sz w:val="22"/>
          <w:szCs w:val="22"/>
        </w:rPr>
        <w:t xml:space="preserve"> </w:t>
      </w:r>
      <w:proofErr w:type="spellStart"/>
      <w:r w:rsidRPr="005521BF">
        <w:rPr>
          <w:rFonts w:eastAsiaTheme="minorHAnsi"/>
          <w:sz w:val="22"/>
          <w:szCs w:val="22"/>
        </w:rPr>
        <w:t>motivarea</w:t>
      </w:r>
      <w:proofErr w:type="spellEnd"/>
      <w:r w:rsidRPr="005521BF">
        <w:rPr>
          <w:rFonts w:eastAsiaTheme="minorHAnsi"/>
          <w:sz w:val="22"/>
          <w:szCs w:val="22"/>
        </w:rPr>
        <w:t xml:space="preserve"> </w:t>
      </w:r>
      <w:proofErr w:type="spellStart"/>
      <w:r w:rsidRPr="005521BF">
        <w:rPr>
          <w:rFonts w:eastAsiaTheme="minorHAnsi"/>
          <w:sz w:val="22"/>
          <w:szCs w:val="22"/>
        </w:rPr>
        <w:t>încheierii</w:t>
      </w:r>
      <w:proofErr w:type="spellEnd"/>
      <w:r w:rsidRPr="005521BF">
        <w:rPr>
          <w:rFonts w:eastAsiaTheme="minorHAnsi"/>
          <w:sz w:val="22"/>
          <w:szCs w:val="22"/>
        </w:rPr>
        <w:t xml:space="preserve">, </w:t>
      </w:r>
      <w:proofErr w:type="spellStart"/>
      <w:r w:rsidRPr="005521BF">
        <w:rPr>
          <w:rFonts w:eastAsiaTheme="minorHAnsi"/>
          <w:sz w:val="22"/>
          <w:szCs w:val="22"/>
        </w:rPr>
        <w:t>respectiv</w:t>
      </w:r>
      <w:proofErr w:type="spellEnd"/>
      <w:r w:rsidRPr="005521BF">
        <w:rPr>
          <w:rFonts w:eastAsiaTheme="minorHAnsi"/>
          <w:sz w:val="22"/>
          <w:szCs w:val="22"/>
        </w:rPr>
        <w:t xml:space="preserve"> a </w:t>
      </w:r>
      <w:proofErr w:type="spellStart"/>
      <w:r w:rsidRPr="005521BF">
        <w:rPr>
          <w:rFonts w:eastAsiaTheme="minorHAnsi"/>
          <w:sz w:val="22"/>
          <w:szCs w:val="22"/>
        </w:rPr>
        <w:t>hotărârii</w:t>
      </w:r>
      <w:proofErr w:type="spellEnd"/>
      <w:r w:rsidRPr="005521BF">
        <w:rPr>
          <w:rFonts w:eastAsiaTheme="minorHAnsi"/>
          <w:sz w:val="22"/>
          <w:szCs w:val="22"/>
        </w:rPr>
        <w:t xml:space="preserve"> </w:t>
      </w:r>
      <w:proofErr w:type="spellStart"/>
      <w:r w:rsidRPr="005521BF">
        <w:rPr>
          <w:rFonts w:eastAsiaTheme="minorHAnsi"/>
          <w:sz w:val="22"/>
          <w:szCs w:val="22"/>
        </w:rPr>
        <w:t>este</w:t>
      </w:r>
      <w:proofErr w:type="spellEnd"/>
      <w:r w:rsidRPr="005521BF">
        <w:rPr>
          <w:rFonts w:eastAsiaTheme="minorHAnsi"/>
          <w:sz w:val="22"/>
          <w:szCs w:val="22"/>
        </w:rPr>
        <w:t xml:space="preserve"> de </w:t>
      </w:r>
      <w:proofErr w:type="spellStart"/>
      <w:r w:rsidRPr="005521BF">
        <w:rPr>
          <w:rFonts w:eastAsiaTheme="minorHAnsi"/>
          <w:sz w:val="22"/>
          <w:szCs w:val="22"/>
        </w:rPr>
        <w:t>cel</w:t>
      </w:r>
      <w:proofErr w:type="spellEnd"/>
      <w:r w:rsidRPr="005521BF">
        <w:rPr>
          <w:rFonts w:eastAsiaTheme="minorHAnsi"/>
          <w:sz w:val="22"/>
          <w:szCs w:val="22"/>
        </w:rPr>
        <w:t xml:space="preserve"> </w:t>
      </w:r>
      <w:proofErr w:type="spellStart"/>
      <w:r w:rsidRPr="005521BF">
        <w:rPr>
          <w:rFonts w:eastAsiaTheme="minorHAnsi"/>
          <w:sz w:val="22"/>
          <w:szCs w:val="22"/>
        </w:rPr>
        <w:t>mult</w:t>
      </w:r>
      <w:proofErr w:type="spellEnd"/>
      <w:r w:rsidRPr="005521BF">
        <w:rPr>
          <w:rFonts w:eastAsiaTheme="minorHAnsi"/>
          <w:sz w:val="22"/>
          <w:szCs w:val="22"/>
        </w:rPr>
        <w:t xml:space="preserve"> 48 de ore de la </w:t>
      </w:r>
      <w:proofErr w:type="spellStart"/>
      <w:r w:rsidRPr="005521BF">
        <w:rPr>
          <w:rFonts w:eastAsiaTheme="minorHAnsi"/>
          <w:sz w:val="22"/>
          <w:szCs w:val="22"/>
        </w:rPr>
        <w:t>pronunţare</w:t>
      </w:r>
      <w:proofErr w:type="spellEnd"/>
      <w:r w:rsidRPr="005521BF">
        <w:rPr>
          <w:rFonts w:eastAsiaTheme="minorHAnsi"/>
          <w:sz w:val="22"/>
          <w:szCs w:val="22"/>
        </w:rPr>
        <w:t>.</w:t>
      </w:r>
    </w:p>
    <w:p w14:paraId="4126C6BC" w14:textId="77777777" w:rsidR="00DA11A7" w:rsidRPr="005521BF" w:rsidRDefault="00DA11A7" w:rsidP="00DA11A7">
      <w:pPr>
        <w:spacing w:line="276" w:lineRule="auto"/>
        <w:ind w:right="-720"/>
        <w:contextualSpacing/>
        <w:rPr>
          <w:rFonts w:eastAsiaTheme="minorHAnsi"/>
          <w:sz w:val="22"/>
          <w:szCs w:val="22"/>
        </w:rPr>
      </w:pPr>
    </w:p>
    <w:p w14:paraId="07A2ECF2" w14:textId="77777777" w:rsidR="00DA11A7" w:rsidRPr="005521BF" w:rsidRDefault="00DA11A7" w:rsidP="00DA11A7">
      <w:pPr>
        <w:spacing w:line="276" w:lineRule="auto"/>
        <w:ind w:right="-720"/>
        <w:contextualSpacing/>
        <w:rPr>
          <w:rFonts w:eastAsiaTheme="minorHAnsi"/>
          <w:sz w:val="22"/>
          <w:szCs w:val="22"/>
        </w:rPr>
      </w:pPr>
      <w:proofErr w:type="spellStart"/>
      <w:r w:rsidRPr="005521BF">
        <w:rPr>
          <w:rFonts w:eastAsiaTheme="minorHAnsi"/>
          <w:b/>
          <w:sz w:val="22"/>
          <w:szCs w:val="22"/>
        </w:rPr>
        <w:t>Renunţarea</w:t>
      </w:r>
      <w:proofErr w:type="spellEnd"/>
      <w:r w:rsidRPr="005521BF">
        <w:rPr>
          <w:rFonts w:eastAsiaTheme="minorHAnsi"/>
          <w:b/>
          <w:sz w:val="22"/>
          <w:szCs w:val="22"/>
        </w:rPr>
        <w:t xml:space="preserve"> la </w:t>
      </w:r>
      <w:proofErr w:type="spellStart"/>
      <w:r w:rsidRPr="005521BF">
        <w:rPr>
          <w:rFonts w:eastAsiaTheme="minorHAnsi"/>
          <w:b/>
          <w:sz w:val="22"/>
          <w:szCs w:val="22"/>
        </w:rPr>
        <w:t>mandat</w:t>
      </w:r>
      <w:proofErr w:type="spellEnd"/>
      <w:r w:rsidRPr="005521BF">
        <w:rPr>
          <w:rFonts w:eastAsiaTheme="minorHAnsi"/>
          <w:b/>
          <w:sz w:val="22"/>
          <w:szCs w:val="22"/>
        </w:rPr>
        <w:t xml:space="preserve"> </w:t>
      </w:r>
      <w:proofErr w:type="spellStart"/>
      <w:r w:rsidRPr="005521BF">
        <w:rPr>
          <w:rFonts w:eastAsiaTheme="minorHAnsi"/>
          <w:b/>
          <w:sz w:val="22"/>
          <w:szCs w:val="22"/>
        </w:rPr>
        <w:t>înainte</w:t>
      </w:r>
      <w:proofErr w:type="spellEnd"/>
      <w:r w:rsidRPr="005521BF">
        <w:rPr>
          <w:rFonts w:eastAsiaTheme="minorHAnsi"/>
          <w:b/>
          <w:sz w:val="22"/>
          <w:szCs w:val="22"/>
        </w:rPr>
        <w:t xml:space="preserve"> de </w:t>
      </w:r>
      <w:proofErr w:type="spellStart"/>
      <w:r w:rsidRPr="005521BF">
        <w:rPr>
          <w:rFonts w:eastAsiaTheme="minorHAnsi"/>
          <w:b/>
          <w:sz w:val="22"/>
          <w:szCs w:val="22"/>
        </w:rPr>
        <w:t>validare</w:t>
      </w:r>
      <w:proofErr w:type="spellEnd"/>
      <w:r w:rsidRPr="005521BF">
        <w:rPr>
          <w:rFonts w:eastAsiaTheme="minorHAnsi"/>
          <w:b/>
          <w:sz w:val="22"/>
          <w:szCs w:val="22"/>
        </w:rPr>
        <w:t>.</w:t>
      </w:r>
      <w:r w:rsidRPr="005521BF">
        <w:rPr>
          <w:rFonts w:eastAsiaTheme="minorHAnsi"/>
          <w:sz w:val="22"/>
          <w:szCs w:val="22"/>
        </w:rPr>
        <w:t xml:space="preserve"> </w:t>
      </w:r>
      <w:proofErr w:type="spellStart"/>
      <w:r w:rsidRPr="005521BF">
        <w:rPr>
          <w:rFonts w:eastAsiaTheme="minorHAnsi"/>
          <w:sz w:val="22"/>
          <w:szCs w:val="22"/>
        </w:rPr>
        <w:t>Consilierul</w:t>
      </w:r>
      <w:proofErr w:type="spellEnd"/>
      <w:r w:rsidRPr="005521BF">
        <w:rPr>
          <w:rFonts w:eastAsiaTheme="minorHAnsi"/>
          <w:sz w:val="22"/>
          <w:szCs w:val="22"/>
        </w:rPr>
        <w:t xml:space="preserve"> local </w:t>
      </w:r>
      <w:proofErr w:type="spellStart"/>
      <w:r w:rsidRPr="005521BF">
        <w:rPr>
          <w:rFonts w:eastAsiaTheme="minorHAnsi"/>
          <w:sz w:val="22"/>
          <w:szCs w:val="22"/>
        </w:rPr>
        <w:t>declarat</w:t>
      </w:r>
      <w:proofErr w:type="spellEnd"/>
      <w:r w:rsidRPr="005521BF">
        <w:rPr>
          <w:rFonts w:eastAsiaTheme="minorHAnsi"/>
          <w:sz w:val="22"/>
          <w:szCs w:val="22"/>
        </w:rPr>
        <w:t xml:space="preserve"> ales, </w:t>
      </w:r>
      <w:proofErr w:type="spellStart"/>
      <w:r w:rsidRPr="005521BF">
        <w:rPr>
          <w:rFonts w:eastAsiaTheme="minorHAnsi"/>
          <w:sz w:val="22"/>
          <w:szCs w:val="22"/>
        </w:rPr>
        <w:t>renunţa</w:t>
      </w:r>
      <w:proofErr w:type="spellEnd"/>
      <w:r w:rsidRPr="005521BF">
        <w:rPr>
          <w:rFonts w:eastAsiaTheme="minorHAnsi"/>
          <w:sz w:val="22"/>
          <w:szCs w:val="22"/>
        </w:rPr>
        <w:t xml:space="preserve"> la </w:t>
      </w:r>
      <w:proofErr w:type="spellStart"/>
      <w:r w:rsidRPr="005521BF">
        <w:rPr>
          <w:rFonts w:eastAsiaTheme="minorHAnsi"/>
          <w:sz w:val="22"/>
          <w:szCs w:val="22"/>
        </w:rPr>
        <w:t>mandat</w:t>
      </w:r>
      <w:proofErr w:type="spellEnd"/>
      <w:r w:rsidRPr="005521BF">
        <w:rPr>
          <w:rFonts w:eastAsiaTheme="minorHAnsi"/>
          <w:sz w:val="22"/>
          <w:szCs w:val="22"/>
        </w:rPr>
        <w:t xml:space="preserve"> </w:t>
      </w:r>
      <w:proofErr w:type="spellStart"/>
      <w:r w:rsidRPr="005521BF">
        <w:rPr>
          <w:rFonts w:eastAsiaTheme="minorHAnsi"/>
          <w:sz w:val="22"/>
          <w:szCs w:val="22"/>
        </w:rPr>
        <w:t>în</w:t>
      </w:r>
      <w:proofErr w:type="spellEnd"/>
      <w:r w:rsidRPr="005521BF">
        <w:rPr>
          <w:rFonts w:eastAsiaTheme="minorHAnsi"/>
          <w:sz w:val="22"/>
          <w:szCs w:val="22"/>
        </w:rPr>
        <w:t xml:space="preserve"> </w:t>
      </w:r>
      <w:proofErr w:type="spellStart"/>
      <w:r w:rsidRPr="005521BF">
        <w:rPr>
          <w:rFonts w:eastAsiaTheme="minorHAnsi"/>
          <w:sz w:val="22"/>
          <w:szCs w:val="22"/>
        </w:rPr>
        <w:t>cel</w:t>
      </w:r>
      <w:proofErr w:type="spellEnd"/>
      <w:r w:rsidRPr="005521BF">
        <w:rPr>
          <w:rFonts w:eastAsiaTheme="minorHAnsi"/>
          <w:sz w:val="22"/>
          <w:szCs w:val="22"/>
        </w:rPr>
        <w:t xml:space="preserve"> </w:t>
      </w:r>
      <w:proofErr w:type="spellStart"/>
      <w:r w:rsidRPr="005521BF">
        <w:rPr>
          <w:rFonts w:eastAsiaTheme="minorHAnsi"/>
          <w:sz w:val="22"/>
          <w:szCs w:val="22"/>
        </w:rPr>
        <w:t>mult</w:t>
      </w:r>
      <w:proofErr w:type="spellEnd"/>
      <w:r w:rsidRPr="005521BF">
        <w:rPr>
          <w:rFonts w:eastAsiaTheme="minorHAnsi"/>
          <w:sz w:val="22"/>
          <w:szCs w:val="22"/>
        </w:rPr>
        <w:t xml:space="preserve"> 10 </w:t>
      </w:r>
      <w:proofErr w:type="spellStart"/>
      <w:r w:rsidRPr="005521BF">
        <w:rPr>
          <w:rFonts w:eastAsiaTheme="minorHAnsi"/>
          <w:sz w:val="22"/>
          <w:szCs w:val="22"/>
        </w:rPr>
        <w:t>zile</w:t>
      </w:r>
      <w:proofErr w:type="spellEnd"/>
      <w:r w:rsidRPr="005521BF">
        <w:rPr>
          <w:rFonts w:eastAsiaTheme="minorHAnsi"/>
          <w:sz w:val="22"/>
          <w:szCs w:val="22"/>
        </w:rPr>
        <w:t xml:space="preserve"> de la data </w:t>
      </w:r>
      <w:proofErr w:type="spellStart"/>
      <w:r w:rsidRPr="005521BF">
        <w:rPr>
          <w:rFonts w:eastAsiaTheme="minorHAnsi"/>
          <w:sz w:val="22"/>
          <w:szCs w:val="22"/>
        </w:rPr>
        <w:t>desf</w:t>
      </w:r>
      <w:proofErr w:type="spellEnd"/>
      <w:r w:rsidRPr="005521BF">
        <w:rPr>
          <w:rFonts w:eastAsiaTheme="minorHAnsi"/>
          <w:sz w:val="22"/>
          <w:szCs w:val="22"/>
        </w:rPr>
        <w:t xml:space="preserve">. </w:t>
      </w:r>
      <w:proofErr w:type="spellStart"/>
      <w:r w:rsidRPr="005521BF">
        <w:rPr>
          <w:rFonts w:eastAsiaTheme="minorHAnsi"/>
          <w:sz w:val="22"/>
          <w:szCs w:val="22"/>
        </w:rPr>
        <w:t>aleg</w:t>
      </w:r>
      <w:proofErr w:type="spellEnd"/>
      <w:r w:rsidRPr="005521BF">
        <w:rPr>
          <w:rFonts w:eastAsiaTheme="minorHAnsi"/>
          <w:sz w:val="22"/>
          <w:szCs w:val="22"/>
        </w:rPr>
        <w:t xml:space="preserve">., </w:t>
      </w:r>
      <w:proofErr w:type="spellStart"/>
      <w:r w:rsidRPr="005521BF">
        <w:rPr>
          <w:rFonts w:eastAsiaTheme="minorHAnsi"/>
          <w:sz w:val="22"/>
          <w:szCs w:val="22"/>
        </w:rPr>
        <w:t>situaţie</w:t>
      </w:r>
      <w:proofErr w:type="spellEnd"/>
      <w:r w:rsidRPr="005521BF">
        <w:rPr>
          <w:rFonts w:eastAsiaTheme="minorHAnsi"/>
          <w:sz w:val="22"/>
          <w:szCs w:val="22"/>
        </w:rPr>
        <w:t xml:space="preserve"> </w:t>
      </w:r>
      <w:proofErr w:type="spellStart"/>
      <w:r w:rsidRPr="005521BF">
        <w:rPr>
          <w:rFonts w:eastAsiaTheme="minorHAnsi"/>
          <w:sz w:val="22"/>
          <w:szCs w:val="22"/>
        </w:rPr>
        <w:t>în</w:t>
      </w:r>
      <w:proofErr w:type="spellEnd"/>
      <w:r w:rsidRPr="005521BF">
        <w:rPr>
          <w:rFonts w:eastAsiaTheme="minorHAnsi"/>
          <w:sz w:val="22"/>
          <w:szCs w:val="22"/>
        </w:rPr>
        <w:t xml:space="preserve"> care </w:t>
      </w:r>
      <w:proofErr w:type="spellStart"/>
      <w:r w:rsidRPr="005521BF">
        <w:rPr>
          <w:rFonts w:eastAsiaTheme="minorHAnsi"/>
          <w:sz w:val="22"/>
          <w:szCs w:val="22"/>
        </w:rPr>
        <w:t>comunică</w:t>
      </w:r>
      <w:proofErr w:type="spellEnd"/>
      <w:r w:rsidRPr="005521BF">
        <w:rPr>
          <w:rFonts w:eastAsiaTheme="minorHAnsi"/>
          <w:sz w:val="22"/>
          <w:szCs w:val="22"/>
        </w:rPr>
        <w:t xml:space="preserve">, </w:t>
      </w:r>
      <w:proofErr w:type="spellStart"/>
      <w:r w:rsidRPr="005521BF">
        <w:rPr>
          <w:rFonts w:eastAsiaTheme="minorHAnsi"/>
          <w:sz w:val="22"/>
          <w:szCs w:val="22"/>
        </w:rPr>
        <w:t>în</w:t>
      </w:r>
      <w:proofErr w:type="spellEnd"/>
      <w:r w:rsidRPr="005521BF">
        <w:rPr>
          <w:rFonts w:eastAsiaTheme="minorHAnsi"/>
          <w:sz w:val="22"/>
          <w:szCs w:val="22"/>
        </w:rPr>
        <w:t xml:space="preserve"> </w:t>
      </w:r>
      <w:proofErr w:type="spellStart"/>
      <w:r w:rsidRPr="005521BF">
        <w:rPr>
          <w:rFonts w:eastAsiaTheme="minorHAnsi"/>
          <w:sz w:val="22"/>
          <w:szCs w:val="22"/>
        </w:rPr>
        <w:t>acelaşi</w:t>
      </w:r>
      <w:proofErr w:type="spellEnd"/>
      <w:r w:rsidRPr="005521BF">
        <w:rPr>
          <w:rFonts w:eastAsiaTheme="minorHAnsi"/>
          <w:sz w:val="22"/>
          <w:szCs w:val="22"/>
        </w:rPr>
        <w:t xml:space="preserve"> termen, sub </w:t>
      </w:r>
      <w:proofErr w:type="spellStart"/>
      <w:r w:rsidRPr="005521BF">
        <w:rPr>
          <w:rFonts w:eastAsiaTheme="minorHAnsi"/>
          <w:sz w:val="22"/>
          <w:szCs w:val="22"/>
        </w:rPr>
        <w:t>semnătură</w:t>
      </w:r>
      <w:proofErr w:type="spellEnd"/>
      <w:r w:rsidRPr="005521BF">
        <w:rPr>
          <w:rFonts w:eastAsiaTheme="minorHAnsi"/>
          <w:sz w:val="22"/>
          <w:szCs w:val="22"/>
        </w:rPr>
        <w:t xml:space="preserve">, </w:t>
      </w:r>
      <w:proofErr w:type="spellStart"/>
      <w:r w:rsidRPr="005521BF">
        <w:rPr>
          <w:rFonts w:eastAsiaTheme="minorHAnsi"/>
          <w:sz w:val="22"/>
          <w:szCs w:val="22"/>
        </w:rPr>
        <w:t>decizia</w:t>
      </w:r>
      <w:proofErr w:type="spellEnd"/>
      <w:r w:rsidRPr="005521BF">
        <w:rPr>
          <w:rFonts w:eastAsiaTheme="minorHAnsi"/>
          <w:sz w:val="22"/>
          <w:szCs w:val="22"/>
        </w:rPr>
        <w:t xml:space="preserve"> </w:t>
      </w:r>
      <w:proofErr w:type="spellStart"/>
      <w:r w:rsidRPr="005521BF">
        <w:rPr>
          <w:rFonts w:eastAsiaTheme="minorHAnsi"/>
          <w:sz w:val="22"/>
          <w:szCs w:val="22"/>
        </w:rPr>
        <w:t>sa</w:t>
      </w:r>
      <w:proofErr w:type="spellEnd"/>
      <w:r w:rsidRPr="005521BF">
        <w:rPr>
          <w:rFonts w:eastAsiaTheme="minorHAnsi"/>
          <w:sz w:val="22"/>
          <w:szCs w:val="22"/>
        </w:rPr>
        <w:t xml:space="preserve"> SG al UAT.  </w:t>
      </w:r>
      <w:r w:rsidRPr="005521BF">
        <w:rPr>
          <w:rFonts w:eastAsiaTheme="minorHAnsi"/>
          <w:b/>
          <w:sz w:val="22"/>
          <w:szCs w:val="22"/>
        </w:rPr>
        <w:t>SG al UAT</w:t>
      </w:r>
      <w:r w:rsidRPr="005521BF">
        <w:rPr>
          <w:rFonts w:eastAsiaTheme="minorHAnsi"/>
          <w:sz w:val="22"/>
          <w:szCs w:val="22"/>
        </w:rPr>
        <w:t xml:space="preserve"> </w:t>
      </w:r>
      <w:proofErr w:type="spellStart"/>
      <w:r w:rsidRPr="005521BF">
        <w:rPr>
          <w:rFonts w:eastAsiaTheme="minorHAnsi"/>
          <w:sz w:val="22"/>
          <w:szCs w:val="22"/>
        </w:rPr>
        <w:t>transmite</w:t>
      </w:r>
      <w:proofErr w:type="spellEnd"/>
      <w:r w:rsidRPr="005521BF">
        <w:rPr>
          <w:rFonts w:eastAsiaTheme="minorHAnsi"/>
          <w:sz w:val="22"/>
          <w:szCs w:val="22"/>
        </w:rPr>
        <w:t xml:space="preserve"> </w:t>
      </w:r>
      <w:proofErr w:type="spellStart"/>
      <w:r w:rsidRPr="005521BF">
        <w:rPr>
          <w:rFonts w:eastAsiaTheme="minorHAnsi"/>
          <w:sz w:val="22"/>
          <w:szCs w:val="22"/>
        </w:rPr>
        <w:t>în</w:t>
      </w:r>
      <w:proofErr w:type="spellEnd"/>
      <w:r w:rsidRPr="005521BF">
        <w:rPr>
          <w:rFonts w:eastAsiaTheme="minorHAnsi"/>
          <w:sz w:val="22"/>
          <w:szCs w:val="22"/>
        </w:rPr>
        <w:t xml:space="preserve"> termen de 2 </w:t>
      </w:r>
      <w:proofErr w:type="spellStart"/>
      <w:r w:rsidRPr="005521BF">
        <w:rPr>
          <w:rFonts w:eastAsiaTheme="minorHAnsi"/>
          <w:sz w:val="22"/>
          <w:szCs w:val="22"/>
        </w:rPr>
        <w:t>zile</w:t>
      </w:r>
      <w:proofErr w:type="spellEnd"/>
      <w:r w:rsidRPr="005521BF">
        <w:rPr>
          <w:rFonts w:eastAsiaTheme="minorHAnsi"/>
          <w:sz w:val="22"/>
          <w:szCs w:val="22"/>
        </w:rPr>
        <w:t xml:space="preserve">: </w:t>
      </w:r>
      <w:proofErr w:type="spellStart"/>
      <w:r w:rsidRPr="005521BF">
        <w:rPr>
          <w:rFonts w:eastAsiaTheme="minorHAnsi"/>
          <w:b/>
          <w:sz w:val="22"/>
          <w:szCs w:val="22"/>
        </w:rPr>
        <w:t>Judecătoriei</w:t>
      </w:r>
      <w:proofErr w:type="spellEnd"/>
      <w:r w:rsidRPr="005521BF">
        <w:rPr>
          <w:rFonts w:eastAsiaTheme="minorHAnsi"/>
          <w:sz w:val="22"/>
          <w:szCs w:val="22"/>
        </w:rPr>
        <w:t xml:space="preserve"> de </w:t>
      </w:r>
      <w:proofErr w:type="spellStart"/>
      <w:r w:rsidRPr="005521BF">
        <w:rPr>
          <w:rFonts w:eastAsiaTheme="minorHAnsi"/>
          <w:sz w:val="22"/>
          <w:szCs w:val="22"/>
        </w:rPr>
        <w:t>circumscripţie</w:t>
      </w:r>
      <w:proofErr w:type="spellEnd"/>
      <w:r w:rsidRPr="005521BF">
        <w:rPr>
          <w:rFonts w:eastAsiaTheme="minorHAnsi"/>
          <w:sz w:val="22"/>
          <w:szCs w:val="22"/>
        </w:rPr>
        <w:t xml:space="preserve"> </w:t>
      </w:r>
      <w:proofErr w:type="spellStart"/>
      <w:r w:rsidRPr="005521BF">
        <w:rPr>
          <w:rFonts w:eastAsiaTheme="minorHAnsi"/>
          <w:sz w:val="22"/>
          <w:szCs w:val="22"/>
        </w:rPr>
        <w:t>şi</w:t>
      </w:r>
      <w:proofErr w:type="spellEnd"/>
      <w:r w:rsidRPr="005521BF">
        <w:rPr>
          <w:rFonts w:eastAsiaTheme="minorHAnsi"/>
          <w:sz w:val="22"/>
          <w:szCs w:val="22"/>
        </w:rPr>
        <w:t xml:space="preserve"> </w:t>
      </w:r>
      <w:proofErr w:type="spellStart"/>
      <w:r w:rsidRPr="005521BF">
        <w:rPr>
          <w:rFonts w:eastAsiaTheme="minorHAnsi"/>
          <w:b/>
          <w:sz w:val="22"/>
          <w:szCs w:val="22"/>
        </w:rPr>
        <w:t>Prefectului</w:t>
      </w:r>
      <w:proofErr w:type="spellEnd"/>
      <w:r w:rsidRPr="005521BF">
        <w:rPr>
          <w:rFonts w:eastAsiaTheme="minorHAnsi"/>
          <w:sz w:val="22"/>
          <w:szCs w:val="22"/>
        </w:rPr>
        <w:t xml:space="preserve"> </w:t>
      </w:r>
      <w:proofErr w:type="spellStart"/>
      <w:r w:rsidRPr="005521BF">
        <w:rPr>
          <w:rFonts w:eastAsiaTheme="minorHAnsi"/>
          <w:sz w:val="22"/>
          <w:szCs w:val="22"/>
        </w:rPr>
        <w:t>declaraţiile</w:t>
      </w:r>
      <w:proofErr w:type="spellEnd"/>
      <w:r w:rsidRPr="005521BF">
        <w:rPr>
          <w:rFonts w:eastAsiaTheme="minorHAnsi"/>
          <w:sz w:val="22"/>
          <w:szCs w:val="22"/>
        </w:rPr>
        <w:t xml:space="preserve"> </w:t>
      </w:r>
      <w:proofErr w:type="spellStart"/>
      <w:r w:rsidRPr="005521BF">
        <w:rPr>
          <w:rFonts w:eastAsiaTheme="minorHAnsi"/>
          <w:sz w:val="22"/>
          <w:szCs w:val="22"/>
        </w:rPr>
        <w:t>semnate</w:t>
      </w:r>
      <w:proofErr w:type="spellEnd"/>
      <w:r w:rsidRPr="005521BF">
        <w:rPr>
          <w:rFonts w:eastAsiaTheme="minorHAnsi"/>
          <w:sz w:val="22"/>
          <w:szCs w:val="22"/>
        </w:rPr>
        <w:t xml:space="preserve"> de </w:t>
      </w:r>
      <w:proofErr w:type="spellStart"/>
      <w:r w:rsidRPr="005521BF">
        <w:rPr>
          <w:rFonts w:eastAsiaTheme="minorHAnsi"/>
          <w:sz w:val="22"/>
          <w:szCs w:val="22"/>
        </w:rPr>
        <w:t>consilierii</w:t>
      </w:r>
      <w:proofErr w:type="spellEnd"/>
      <w:r w:rsidRPr="005521BF">
        <w:rPr>
          <w:rFonts w:eastAsiaTheme="minorHAnsi"/>
          <w:sz w:val="22"/>
          <w:szCs w:val="22"/>
        </w:rPr>
        <w:t xml:space="preserve"> </w:t>
      </w:r>
      <w:proofErr w:type="spellStart"/>
      <w:r w:rsidRPr="005521BF">
        <w:rPr>
          <w:rFonts w:eastAsiaTheme="minorHAnsi"/>
          <w:sz w:val="22"/>
          <w:szCs w:val="22"/>
        </w:rPr>
        <w:t>locali</w:t>
      </w:r>
      <w:proofErr w:type="spellEnd"/>
      <w:r w:rsidRPr="005521BF">
        <w:rPr>
          <w:rFonts w:eastAsiaTheme="minorHAnsi"/>
          <w:sz w:val="22"/>
          <w:szCs w:val="22"/>
        </w:rPr>
        <w:t xml:space="preserve"> </w:t>
      </w:r>
      <w:proofErr w:type="spellStart"/>
      <w:r w:rsidRPr="005521BF">
        <w:rPr>
          <w:rFonts w:eastAsiaTheme="minorHAnsi"/>
          <w:sz w:val="22"/>
          <w:szCs w:val="22"/>
        </w:rPr>
        <w:t>declaraţi</w:t>
      </w:r>
      <w:proofErr w:type="spellEnd"/>
      <w:r w:rsidRPr="005521BF">
        <w:rPr>
          <w:rFonts w:eastAsiaTheme="minorHAnsi"/>
          <w:sz w:val="22"/>
          <w:szCs w:val="22"/>
        </w:rPr>
        <w:t xml:space="preserve"> </w:t>
      </w:r>
      <w:proofErr w:type="spellStart"/>
      <w:r w:rsidRPr="005521BF">
        <w:rPr>
          <w:rFonts w:eastAsiaTheme="minorHAnsi"/>
          <w:sz w:val="22"/>
          <w:szCs w:val="22"/>
        </w:rPr>
        <w:t>aleşi</w:t>
      </w:r>
      <w:proofErr w:type="spellEnd"/>
      <w:r w:rsidRPr="005521BF">
        <w:rPr>
          <w:rFonts w:eastAsiaTheme="minorHAnsi"/>
          <w:sz w:val="22"/>
          <w:szCs w:val="22"/>
        </w:rPr>
        <w:t xml:space="preserve"> care au </w:t>
      </w:r>
      <w:proofErr w:type="spellStart"/>
      <w:r w:rsidRPr="005521BF">
        <w:rPr>
          <w:rFonts w:eastAsiaTheme="minorHAnsi"/>
          <w:sz w:val="22"/>
          <w:szCs w:val="22"/>
        </w:rPr>
        <w:t>renunțat</w:t>
      </w:r>
      <w:proofErr w:type="spellEnd"/>
      <w:r w:rsidRPr="005521BF">
        <w:rPr>
          <w:rFonts w:eastAsiaTheme="minorHAnsi"/>
          <w:sz w:val="22"/>
          <w:szCs w:val="22"/>
        </w:rPr>
        <w:t xml:space="preserve"> la mandate. </w:t>
      </w:r>
    </w:p>
    <w:p w14:paraId="1068C0CE" w14:textId="77777777" w:rsidR="00DA11A7" w:rsidRPr="005521BF" w:rsidRDefault="00DA11A7" w:rsidP="00DA11A7">
      <w:pPr>
        <w:spacing w:line="276" w:lineRule="auto"/>
        <w:ind w:right="-720"/>
        <w:contextualSpacing/>
        <w:rPr>
          <w:rFonts w:eastAsiaTheme="minorHAnsi"/>
          <w:sz w:val="22"/>
          <w:szCs w:val="22"/>
        </w:rPr>
      </w:pPr>
    </w:p>
    <w:p w14:paraId="1DB95DDA" w14:textId="77777777" w:rsidR="00DA11A7" w:rsidRPr="005521BF" w:rsidRDefault="00DA11A7" w:rsidP="00DA11A7">
      <w:pPr>
        <w:spacing w:line="276" w:lineRule="auto"/>
        <w:ind w:right="-720"/>
        <w:contextualSpacing/>
        <w:rPr>
          <w:rFonts w:eastAsiaTheme="minorHAnsi"/>
          <w:sz w:val="22"/>
          <w:szCs w:val="22"/>
        </w:rPr>
      </w:pPr>
      <w:r w:rsidRPr="005521BF">
        <w:rPr>
          <w:rFonts w:eastAsiaTheme="minorHAnsi"/>
          <w:sz w:val="22"/>
          <w:szCs w:val="22"/>
        </w:rPr>
        <w:t>**</w:t>
      </w:r>
      <w:proofErr w:type="spellStart"/>
      <w:r w:rsidRPr="005521BF">
        <w:rPr>
          <w:rFonts w:eastAsiaTheme="minorHAnsi"/>
          <w:sz w:val="22"/>
          <w:szCs w:val="22"/>
        </w:rPr>
        <w:t>Condiții</w:t>
      </w:r>
      <w:proofErr w:type="spellEnd"/>
      <w:r w:rsidRPr="005521BF">
        <w:rPr>
          <w:rFonts w:eastAsiaTheme="minorHAnsi"/>
          <w:sz w:val="22"/>
          <w:szCs w:val="22"/>
        </w:rPr>
        <w:t xml:space="preserve"> pt </w:t>
      </w:r>
      <w:proofErr w:type="spellStart"/>
      <w:r w:rsidRPr="005521BF">
        <w:rPr>
          <w:rFonts w:eastAsiaTheme="minorHAnsi"/>
          <w:sz w:val="22"/>
          <w:szCs w:val="22"/>
        </w:rPr>
        <w:t>validare</w:t>
      </w:r>
      <w:proofErr w:type="spellEnd"/>
      <w:r w:rsidRPr="005521BF">
        <w:rPr>
          <w:rFonts w:eastAsiaTheme="minorHAnsi"/>
          <w:sz w:val="22"/>
          <w:szCs w:val="22"/>
        </w:rPr>
        <w:t xml:space="preserve">: </w:t>
      </w:r>
    </w:p>
    <w:p w14:paraId="6B5244D1" w14:textId="77777777" w:rsidR="00DA11A7" w:rsidRPr="005521BF" w:rsidRDefault="00DA11A7" w:rsidP="00DA11A7">
      <w:pPr>
        <w:spacing w:line="360" w:lineRule="auto"/>
        <w:ind w:right="-720"/>
        <w:contextualSpacing/>
        <w:rPr>
          <w:rFonts w:eastAsiaTheme="minorHAnsi"/>
          <w:sz w:val="22"/>
          <w:szCs w:val="22"/>
        </w:rPr>
      </w:pPr>
      <w:r w:rsidRPr="005521BF">
        <w:rPr>
          <w:rFonts w:eastAsiaTheme="minorHAnsi"/>
          <w:sz w:val="22"/>
          <w:szCs w:val="22"/>
        </w:rPr>
        <w:t xml:space="preserve">a) </w:t>
      </w:r>
      <w:proofErr w:type="spellStart"/>
      <w:r w:rsidRPr="005521BF">
        <w:rPr>
          <w:rFonts w:eastAsiaTheme="minorHAnsi"/>
          <w:sz w:val="22"/>
          <w:szCs w:val="22"/>
        </w:rPr>
        <w:t>domiciliul</w:t>
      </w:r>
      <w:proofErr w:type="spellEnd"/>
      <w:r w:rsidRPr="005521BF">
        <w:rPr>
          <w:rFonts w:eastAsiaTheme="minorHAnsi"/>
          <w:sz w:val="22"/>
          <w:szCs w:val="22"/>
        </w:rPr>
        <w:t xml:space="preserve"> pe </w:t>
      </w:r>
      <w:proofErr w:type="spellStart"/>
      <w:r w:rsidRPr="005521BF">
        <w:rPr>
          <w:rFonts w:eastAsiaTheme="minorHAnsi"/>
          <w:sz w:val="22"/>
          <w:szCs w:val="22"/>
        </w:rPr>
        <w:t>teritoriul</w:t>
      </w:r>
      <w:proofErr w:type="spellEnd"/>
      <w:r w:rsidRPr="005521BF">
        <w:rPr>
          <w:rFonts w:eastAsiaTheme="minorHAnsi"/>
          <w:sz w:val="22"/>
          <w:szCs w:val="22"/>
        </w:rPr>
        <w:t xml:space="preserve"> </w:t>
      </w:r>
      <w:proofErr w:type="spellStart"/>
      <w:r w:rsidRPr="005521BF">
        <w:rPr>
          <w:rFonts w:eastAsiaTheme="minorHAnsi"/>
          <w:sz w:val="22"/>
          <w:szCs w:val="22"/>
        </w:rPr>
        <w:t>uat</w:t>
      </w:r>
      <w:proofErr w:type="spellEnd"/>
      <w:r w:rsidRPr="005521BF">
        <w:rPr>
          <w:rFonts w:eastAsiaTheme="minorHAnsi"/>
          <w:sz w:val="22"/>
          <w:szCs w:val="22"/>
        </w:rPr>
        <w:t xml:space="preserve"> respective, </w:t>
      </w:r>
      <w:proofErr w:type="spellStart"/>
      <w:r w:rsidRPr="005521BF">
        <w:rPr>
          <w:rFonts w:eastAsiaTheme="minorHAnsi"/>
          <w:sz w:val="22"/>
          <w:szCs w:val="22"/>
        </w:rPr>
        <w:t>dovada</w:t>
      </w:r>
      <w:proofErr w:type="spellEnd"/>
      <w:r w:rsidRPr="005521BF">
        <w:rPr>
          <w:rFonts w:eastAsiaTheme="minorHAnsi"/>
          <w:sz w:val="22"/>
          <w:szCs w:val="22"/>
        </w:rPr>
        <w:t xml:space="preserve"> -  </w:t>
      </w:r>
      <w:proofErr w:type="spellStart"/>
      <w:r w:rsidRPr="005521BF">
        <w:rPr>
          <w:rFonts w:eastAsiaTheme="minorHAnsi"/>
          <w:sz w:val="22"/>
          <w:szCs w:val="22"/>
        </w:rPr>
        <w:t>copie</w:t>
      </w:r>
      <w:proofErr w:type="spellEnd"/>
      <w:r w:rsidRPr="005521BF">
        <w:rPr>
          <w:rFonts w:eastAsiaTheme="minorHAnsi"/>
          <w:sz w:val="22"/>
          <w:szCs w:val="22"/>
        </w:rPr>
        <w:t xml:space="preserve"> </w:t>
      </w:r>
      <w:proofErr w:type="spellStart"/>
      <w:r w:rsidRPr="005521BF">
        <w:rPr>
          <w:rFonts w:eastAsiaTheme="minorHAnsi"/>
          <w:sz w:val="22"/>
          <w:szCs w:val="22"/>
        </w:rPr>
        <w:t>actul</w:t>
      </w:r>
      <w:proofErr w:type="spellEnd"/>
      <w:r w:rsidRPr="005521BF">
        <w:rPr>
          <w:rFonts w:eastAsiaTheme="minorHAnsi"/>
          <w:sz w:val="22"/>
          <w:szCs w:val="22"/>
        </w:rPr>
        <w:t xml:space="preserve"> de </w:t>
      </w:r>
      <w:proofErr w:type="spellStart"/>
      <w:r w:rsidRPr="005521BF">
        <w:rPr>
          <w:rFonts w:eastAsiaTheme="minorHAnsi"/>
          <w:sz w:val="22"/>
          <w:szCs w:val="22"/>
        </w:rPr>
        <w:t>identitate</w:t>
      </w:r>
      <w:proofErr w:type="spellEnd"/>
      <w:r w:rsidRPr="005521BF">
        <w:rPr>
          <w:rFonts w:eastAsiaTheme="minorHAnsi"/>
          <w:sz w:val="22"/>
          <w:szCs w:val="22"/>
        </w:rPr>
        <w:t>;</w:t>
      </w:r>
    </w:p>
    <w:p w14:paraId="4E26F0D9" w14:textId="77777777" w:rsidR="00DA11A7" w:rsidRPr="005521BF" w:rsidRDefault="00DA11A7" w:rsidP="00DA11A7">
      <w:pPr>
        <w:spacing w:line="360" w:lineRule="auto"/>
        <w:ind w:right="-720"/>
        <w:contextualSpacing/>
        <w:rPr>
          <w:rFonts w:eastAsiaTheme="minorHAnsi"/>
          <w:sz w:val="22"/>
          <w:szCs w:val="22"/>
        </w:rPr>
      </w:pPr>
      <w:r w:rsidRPr="005521BF">
        <w:rPr>
          <w:rFonts w:eastAsiaTheme="minorHAnsi"/>
          <w:sz w:val="22"/>
          <w:szCs w:val="22"/>
        </w:rPr>
        <w:t xml:space="preserve">b) nu </w:t>
      </w:r>
      <w:proofErr w:type="spellStart"/>
      <w:r w:rsidRPr="005521BF">
        <w:rPr>
          <w:rFonts w:eastAsiaTheme="minorHAnsi"/>
          <w:sz w:val="22"/>
          <w:szCs w:val="22"/>
        </w:rPr>
        <w:t>şi</w:t>
      </w:r>
      <w:proofErr w:type="spellEnd"/>
      <w:r w:rsidRPr="005521BF">
        <w:rPr>
          <w:rFonts w:eastAsiaTheme="minorHAnsi"/>
          <w:sz w:val="22"/>
          <w:szCs w:val="22"/>
        </w:rPr>
        <w:t xml:space="preserve">-a </w:t>
      </w:r>
      <w:proofErr w:type="spellStart"/>
      <w:r w:rsidRPr="005521BF">
        <w:rPr>
          <w:rFonts w:eastAsiaTheme="minorHAnsi"/>
          <w:sz w:val="22"/>
          <w:szCs w:val="22"/>
        </w:rPr>
        <w:t>pierdut</w:t>
      </w:r>
      <w:proofErr w:type="spellEnd"/>
      <w:r w:rsidRPr="005521BF">
        <w:rPr>
          <w:rFonts w:eastAsiaTheme="minorHAnsi"/>
          <w:sz w:val="22"/>
          <w:szCs w:val="22"/>
        </w:rPr>
        <w:t xml:space="preserve"> </w:t>
      </w:r>
      <w:proofErr w:type="spellStart"/>
      <w:r w:rsidRPr="005521BF">
        <w:rPr>
          <w:rFonts w:eastAsiaTheme="minorHAnsi"/>
          <w:sz w:val="22"/>
          <w:szCs w:val="22"/>
        </w:rPr>
        <w:t>drepturile</w:t>
      </w:r>
      <w:proofErr w:type="spellEnd"/>
      <w:r w:rsidRPr="005521BF">
        <w:rPr>
          <w:rFonts w:eastAsiaTheme="minorHAnsi"/>
          <w:sz w:val="22"/>
          <w:szCs w:val="22"/>
        </w:rPr>
        <w:t xml:space="preserve"> </w:t>
      </w:r>
      <w:proofErr w:type="spellStart"/>
      <w:r w:rsidRPr="005521BF">
        <w:rPr>
          <w:rFonts w:eastAsiaTheme="minorHAnsi"/>
          <w:sz w:val="22"/>
          <w:szCs w:val="22"/>
        </w:rPr>
        <w:t>electorale</w:t>
      </w:r>
      <w:proofErr w:type="spellEnd"/>
      <w:r w:rsidRPr="005521BF">
        <w:rPr>
          <w:rFonts w:eastAsiaTheme="minorHAnsi"/>
          <w:sz w:val="22"/>
          <w:szCs w:val="22"/>
        </w:rPr>
        <w:t xml:space="preserve">, </w:t>
      </w:r>
      <w:proofErr w:type="spellStart"/>
      <w:r w:rsidRPr="005521BF">
        <w:rPr>
          <w:rFonts w:eastAsiaTheme="minorHAnsi"/>
          <w:sz w:val="22"/>
          <w:szCs w:val="22"/>
        </w:rPr>
        <w:t>dovada</w:t>
      </w:r>
      <w:proofErr w:type="spellEnd"/>
      <w:r w:rsidRPr="005521BF">
        <w:rPr>
          <w:rFonts w:eastAsiaTheme="minorHAnsi"/>
          <w:sz w:val="22"/>
          <w:szCs w:val="22"/>
        </w:rPr>
        <w:t xml:space="preserve"> -  </w:t>
      </w:r>
      <w:proofErr w:type="spellStart"/>
      <w:r w:rsidRPr="005521BF">
        <w:rPr>
          <w:rFonts w:eastAsiaTheme="minorHAnsi"/>
          <w:sz w:val="22"/>
          <w:szCs w:val="22"/>
        </w:rPr>
        <w:t>cazierul</w:t>
      </w:r>
      <w:proofErr w:type="spellEnd"/>
      <w:r w:rsidRPr="005521BF">
        <w:rPr>
          <w:rFonts w:eastAsiaTheme="minorHAnsi"/>
          <w:sz w:val="22"/>
          <w:szCs w:val="22"/>
        </w:rPr>
        <w:t xml:space="preserve"> </w:t>
      </w:r>
      <w:proofErr w:type="spellStart"/>
      <w:r w:rsidRPr="005521BF">
        <w:rPr>
          <w:rFonts w:eastAsiaTheme="minorHAnsi"/>
          <w:sz w:val="22"/>
          <w:szCs w:val="22"/>
        </w:rPr>
        <w:t>judiciar</w:t>
      </w:r>
      <w:proofErr w:type="spellEnd"/>
      <w:r w:rsidRPr="005521BF">
        <w:rPr>
          <w:rFonts w:eastAsiaTheme="minorHAnsi"/>
          <w:sz w:val="22"/>
          <w:szCs w:val="22"/>
        </w:rPr>
        <w:t>;</w:t>
      </w:r>
    </w:p>
    <w:p w14:paraId="46F29677" w14:textId="77777777" w:rsidR="00DA11A7" w:rsidRPr="005521BF" w:rsidRDefault="00DA11A7" w:rsidP="00DA11A7">
      <w:pPr>
        <w:spacing w:line="360" w:lineRule="auto"/>
        <w:ind w:right="-720"/>
        <w:contextualSpacing/>
        <w:rPr>
          <w:rFonts w:eastAsiaTheme="minorHAnsi"/>
          <w:sz w:val="22"/>
          <w:szCs w:val="22"/>
        </w:rPr>
      </w:pPr>
      <w:r w:rsidRPr="005521BF">
        <w:rPr>
          <w:rFonts w:eastAsiaTheme="minorHAnsi"/>
          <w:sz w:val="22"/>
          <w:szCs w:val="22"/>
        </w:rPr>
        <w:t xml:space="preserve">c) nu </w:t>
      </w:r>
      <w:proofErr w:type="spellStart"/>
      <w:r w:rsidRPr="005521BF">
        <w:rPr>
          <w:rFonts w:eastAsiaTheme="minorHAnsi"/>
          <w:sz w:val="22"/>
          <w:szCs w:val="22"/>
        </w:rPr>
        <w:t>şi</w:t>
      </w:r>
      <w:proofErr w:type="spellEnd"/>
      <w:r w:rsidRPr="005521BF">
        <w:rPr>
          <w:rFonts w:eastAsiaTheme="minorHAnsi"/>
          <w:sz w:val="22"/>
          <w:szCs w:val="22"/>
        </w:rPr>
        <w:t xml:space="preserve">-a </w:t>
      </w:r>
      <w:proofErr w:type="spellStart"/>
      <w:r w:rsidRPr="005521BF">
        <w:rPr>
          <w:rFonts w:eastAsiaTheme="minorHAnsi"/>
          <w:sz w:val="22"/>
          <w:szCs w:val="22"/>
        </w:rPr>
        <w:t>pierdut</w:t>
      </w:r>
      <w:proofErr w:type="spellEnd"/>
      <w:r w:rsidRPr="005521BF">
        <w:rPr>
          <w:rFonts w:eastAsiaTheme="minorHAnsi"/>
          <w:sz w:val="22"/>
          <w:szCs w:val="22"/>
        </w:rPr>
        <w:t xml:space="preserve"> </w:t>
      </w:r>
      <w:proofErr w:type="spellStart"/>
      <w:r w:rsidRPr="005521BF">
        <w:rPr>
          <w:rFonts w:eastAsiaTheme="minorHAnsi"/>
          <w:sz w:val="22"/>
          <w:szCs w:val="22"/>
        </w:rPr>
        <w:t>calitatea</w:t>
      </w:r>
      <w:proofErr w:type="spellEnd"/>
      <w:r w:rsidRPr="005521BF">
        <w:rPr>
          <w:rFonts w:eastAsiaTheme="minorHAnsi"/>
          <w:sz w:val="22"/>
          <w:szCs w:val="22"/>
        </w:rPr>
        <w:t xml:space="preserve"> de </w:t>
      </w:r>
      <w:proofErr w:type="spellStart"/>
      <w:r w:rsidRPr="005521BF">
        <w:rPr>
          <w:rFonts w:eastAsiaTheme="minorHAnsi"/>
          <w:sz w:val="22"/>
          <w:szCs w:val="22"/>
        </w:rPr>
        <w:t>membru</w:t>
      </w:r>
      <w:proofErr w:type="spellEnd"/>
      <w:r w:rsidRPr="005521BF">
        <w:rPr>
          <w:rFonts w:eastAsiaTheme="minorHAnsi"/>
          <w:sz w:val="22"/>
          <w:szCs w:val="22"/>
        </w:rPr>
        <w:t xml:space="preserve"> al part. pol. pe </w:t>
      </w:r>
      <w:proofErr w:type="spellStart"/>
      <w:r w:rsidRPr="005521BF">
        <w:rPr>
          <w:rFonts w:eastAsiaTheme="minorHAnsi"/>
          <w:sz w:val="22"/>
          <w:szCs w:val="22"/>
        </w:rPr>
        <w:t>lista</w:t>
      </w:r>
      <w:proofErr w:type="spellEnd"/>
      <w:r w:rsidRPr="005521BF">
        <w:rPr>
          <w:rFonts w:eastAsiaTheme="minorHAnsi"/>
          <w:sz w:val="22"/>
          <w:szCs w:val="22"/>
        </w:rPr>
        <w:t xml:space="preserve"> </w:t>
      </w:r>
      <w:proofErr w:type="spellStart"/>
      <w:r w:rsidRPr="005521BF">
        <w:rPr>
          <w:rFonts w:eastAsiaTheme="minorHAnsi"/>
          <w:sz w:val="22"/>
          <w:szCs w:val="22"/>
        </w:rPr>
        <w:t>căruia</w:t>
      </w:r>
      <w:proofErr w:type="spellEnd"/>
      <w:r w:rsidRPr="005521BF">
        <w:rPr>
          <w:rFonts w:eastAsiaTheme="minorHAnsi"/>
          <w:sz w:val="22"/>
          <w:szCs w:val="22"/>
        </w:rPr>
        <w:t xml:space="preserve"> a </w:t>
      </w:r>
      <w:proofErr w:type="spellStart"/>
      <w:r w:rsidRPr="005521BF">
        <w:rPr>
          <w:rFonts w:eastAsiaTheme="minorHAnsi"/>
          <w:sz w:val="22"/>
          <w:szCs w:val="22"/>
        </w:rPr>
        <w:t>fost</w:t>
      </w:r>
      <w:proofErr w:type="spellEnd"/>
      <w:r w:rsidRPr="005521BF">
        <w:rPr>
          <w:rFonts w:eastAsiaTheme="minorHAnsi"/>
          <w:sz w:val="22"/>
          <w:szCs w:val="22"/>
        </w:rPr>
        <w:t xml:space="preserve"> ales (</w:t>
      </w:r>
      <w:proofErr w:type="spellStart"/>
      <w:r w:rsidRPr="005521BF">
        <w:rPr>
          <w:rFonts w:eastAsiaTheme="minorHAnsi"/>
          <w:sz w:val="22"/>
          <w:szCs w:val="22"/>
        </w:rPr>
        <w:t>prin</w:t>
      </w:r>
      <w:proofErr w:type="spellEnd"/>
      <w:r w:rsidRPr="005521BF">
        <w:rPr>
          <w:rFonts w:eastAsiaTheme="minorHAnsi"/>
          <w:sz w:val="22"/>
          <w:szCs w:val="22"/>
        </w:rPr>
        <w:t xml:space="preserve"> </w:t>
      </w:r>
      <w:proofErr w:type="spellStart"/>
      <w:r w:rsidRPr="005521BF">
        <w:rPr>
          <w:rFonts w:eastAsiaTheme="minorHAnsi"/>
          <w:sz w:val="22"/>
          <w:szCs w:val="22"/>
        </w:rPr>
        <w:t>demisie</w:t>
      </w:r>
      <w:proofErr w:type="spellEnd"/>
      <w:r w:rsidRPr="005521BF">
        <w:rPr>
          <w:rFonts w:eastAsiaTheme="minorHAnsi"/>
          <w:sz w:val="22"/>
          <w:szCs w:val="22"/>
        </w:rPr>
        <w:t xml:space="preserve"> </w:t>
      </w:r>
      <w:proofErr w:type="spellStart"/>
      <w:r w:rsidRPr="005521BF">
        <w:rPr>
          <w:rFonts w:eastAsiaTheme="minorHAnsi"/>
          <w:sz w:val="22"/>
          <w:szCs w:val="22"/>
        </w:rPr>
        <w:t>sau</w:t>
      </w:r>
      <w:proofErr w:type="spellEnd"/>
      <w:r w:rsidRPr="005521BF">
        <w:rPr>
          <w:rFonts w:eastAsiaTheme="minorHAnsi"/>
          <w:sz w:val="22"/>
          <w:szCs w:val="22"/>
        </w:rPr>
        <w:t xml:space="preserve"> </w:t>
      </w:r>
      <w:proofErr w:type="spellStart"/>
      <w:r w:rsidRPr="005521BF">
        <w:rPr>
          <w:rFonts w:eastAsiaTheme="minorHAnsi"/>
          <w:sz w:val="22"/>
          <w:szCs w:val="22"/>
        </w:rPr>
        <w:t>excludere</w:t>
      </w:r>
      <w:proofErr w:type="spellEnd"/>
      <w:r w:rsidRPr="005521BF">
        <w:rPr>
          <w:rFonts w:eastAsiaTheme="minorHAnsi"/>
          <w:sz w:val="22"/>
          <w:szCs w:val="22"/>
        </w:rPr>
        <w:t xml:space="preserve"> </w:t>
      </w:r>
      <w:proofErr w:type="spellStart"/>
      <w:r w:rsidRPr="005521BF">
        <w:rPr>
          <w:rFonts w:eastAsiaTheme="minorHAnsi"/>
          <w:sz w:val="22"/>
          <w:szCs w:val="22"/>
        </w:rPr>
        <w:t>prin</w:t>
      </w:r>
      <w:proofErr w:type="spellEnd"/>
      <w:r w:rsidRPr="005521BF">
        <w:rPr>
          <w:rFonts w:eastAsiaTheme="minorHAnsi"/>
          <w:sz w:val="22"/>
          <w:szCs w:val="22"/>
        </w:rPr>
        <w:t xml:space="preserve"> hot. def. a </w:t>
      </w:r>
      <w:proofErr w:type="spellStart"/>
      <w:r w:rsidRPr="005521BF">
        <w:rPr>
          <w:rFonts w:eastAsiaTheme="minorHAnsi"/>
          <w:sz w:val="22"/>
          <w:szCs w:val="22"/>
        </w:rPr>
        <w:t>forului</w:t>
      </w:r>
      <w:proofErr w:type="spellEnd"/>
      <w:r w:rsidRPr="005521BF">
        <w:rPr>
          <w:rFonts w:eastAsiaTheme="minorHAnsi"/>
          <w:sz w:val="22"/>
          <w:szCs w:val="22"/>
        </w:rPr>
        <w:t xml:space="preserve"> pp., </w:t>
      </w:r>
      <w:proofErr w:type="spellStart"/>
      <w:r w:rsidRPr="005521BF">
        <w:rPr>
          <w:rFonts w:eastAsiaTheme="minorHAnsi"/>
          <w:sz w:val="22"/>
          <w:szCs w:val="22"/>
        </w:rPr>
        <w:t>ori</w:t>
      </w:r>
      <w:proofErr w:type="spellEnd"/>
      <w:r w:rsidRPr="005521BF">
        <w:rPr>
          <w:rFonts w:eastAsiaTheme="minorHAnsi"/>
          <w:sz w:val="22"/>
          <w:szCs w:val="22"/>
        </w:rPr>
        <w:t xml:space="preserve"> </w:t>
      </w:r>
      <w:proofErr w:type="spellStart"/>
      <w:r w:rsidRPr="005521BF">
        <w:rPr>
          <w:rFonts w:eastAsiaTheme="minorHAnsi"/>
          <w:sz w:val="22"/>
          <w:szCs w:val="22"/>
        </w:rPr>
        <w:t>prin</w:t>
      </w:r>
      <w:proofErr w:type="spellEnd"/>
      <w:r w:rsidRPr="005521BF">
        <w:rPr>
          <w:rFonts w:eastAsiaTheme="minorHAnsi"/>
          <w:sz w:val="22"/>
          <w:szCs w:val="22"/>
        </w:rPr>
        <w:t xml:space="preserve"> hot. def. </w:t>
      </w:r>
      <w:proofErr w:type="spellStart"/>
      <w:r w:rsidRPr="005521BF">
        <w:rPr>
          <w:rFonts w:eastAsiaTheme="minorHAnsi"/>
          <w:sz w:val="22"/>
          <w:szCs w:val="22"/>
        </w:rPr>
        <w:t>instanţei</w:t>
      </w:r>
      <w:proofErr w:type="spellEnd"/>
      <w:r w:rsidRPr="005521BF">
        <w:rPr>
          <w:rFonts w:eastAsiaTheme="minorHAnsi"/>
          <w:sz w:val="22"/>
          <w:szCs w:val="22"/>
        </w:rPr>
        <w:t xml:space="preserve"> </w:t>
      </w:r>
      <w:proofErr w:type="spellStart"/>
      <w:r w:rsidRPr="005521BF">
        <w:rPr>
          <w:rFonts w:eastAsiaTheme="minorHAnsi"/>
          <w:sz w:val="22"/>
          <w:szCs w:val="22"/>
        </w:rPr>
        <w:t>judecătoreşti</w:t>
      </w:r>
      <w:proofErr w:type="spellEnd"/>
      <w:r w:rsidRPr="005521BF">
        <w:rPr>
          <w:rFonts w:eastAsiaTheme="minorHAnsi"/>
          <w:sz w:val="22"/>
          <w:szCs w:val="22"/>
        </w:rPr>
        <w:t xml:space="preserve">, </w:t>
      </w:r>
      <w:proofErr w:type="spellStart"/>
      <w:r w:rsidRPr="005521BF">
        <w:rPr>
          <w:rFonts w:eastAsiaTheme="minorHAnsi"/>
          <w:sz w:val="22"/>
          <w:szCs w:val="22"/>
        </w:rPr>
        <w:t>dovada</w:t>
      </w:r>
      <w:proofErr w:type="spellEnd"/>
      <w:r w:rsidRPr="005521BF">
        <w:rPr>
          <w:rFonts w:eastAsiaTheme="minorHAnsi"/>
          <w:sz w:val="22"/>
          <w:szCs w:val="22"/>
        </w:rPr>
        <w:t xml:space="preserve"> - </w:t>
      </w:r>
      <w:proofErr w:type="spellStart"/>
      <w:r w:rsidRPr="005521BF">
        <w:rPr>
          <w:rFonts w:eastAsiaTheme="minorHAnsi"/>
          <w:sz w:val="22"/>
          <w:szCs w:val="22"/>
        </w:rPr>
        <w:t>confirmările</w:t>
      </w:r>
      <w:proofErr w:type="spellEnd"/>
      <w:r w:rsidRPr="005521BF">
        <w:rPr>
          <w:rFonts w:eastAsiaTheme="minorHAnsi"/>
          <w:sz w:val="22"/>
          <w:szCs w:val="22"/>
        </w:rPr>
        <w:t xml:space="preserve"> PP, (in 3 </w:t>
      </w:r>
      <w:proofErr w:type="spellStart"/>
      <w:r w:rsidRPr="005521BF">
        <w:rPr>
          <w:rFonts w:eastAsiaTheme="minorHAnsi"/>
          <w:sz w:val="22"/>
          <w:szCs w:val="22"/>
        </w:rPr>
        <w:t>zile</w:t>
      </w:r>
      <w:proofErr w:type="spellEnd"/>
      <w:r w:rsidRPr="005521BF">
        <w:rPr>
          <w:rFonts w:eastAsiaTheme="minorHAnsi"/>
          <w:sz w:val="22"/>
          <w:szCs w:val="22"/>
        </w:rPr>
        <w:t xml:space="preserve"> de la </w:t>
      </w:r>
      <w:proofErr w:type="spellStart"/>
      <w:r w:rsidRPr="005521BF">
        <w:rPr>
          <w:rFonts w:eastAsiaTheme="minorHAnsi"/>
          <w:sz w:val="22"/>
          <w:szCs w:val="22"/>
        </w:rPr>
        <w:t>încheierea</w:t>
      </w:r>
      <w:proofErr w:type="spellEnd"/>
      <w:r w:rsidRPr="005521BF">
        <w:rPr>
          <w:rFonts w:eastAsiaTheme="minorHAnsi"/>
          <w:sz w:val="22"/>
          <w:szCs w:val="22"/>
        </w:rPr>
        <w:t xml:space="preserve"> </w:t>
      </w:r>
      <w:proofErr w:type="spellStart"/>
      <w:r w:rsidRPr="005521BF">
        <w:rPr>
          <w:rFonts w:eastAsiaTheme="minorHAnsi"/>
          <w:sz w:val="22"/>
          <w:szCs w:val="22"/>
        </w:rPr>
        <w:t>Pv</w:t>
      </w:r>
      <w:proofErr w:type="spellEnd"/>
      <w:r w:rsidRPr="005521BF">
        <w:rPr>
          <w:rFonts w:eastAsiaTheme="minorHAnsi"/>
          <w:sz w:val="22"/>
          <w:szCs w:val="22"/>
        </w:rPr>
        <w:t xml:space="preserve"> al BEC </w:t>
      </w:r>
      <w:proofErr w:type="spellStart"/>
      <w:r w:rsidRPr="005521BF">
        <w:rPr>
          <w:rFonts w:eastAsiaTheme="minorHAnsi"/>
          <w:sz w:val="22"/>
          <w:szCs w:val="22"/>
        </w:rPr>
        <w:t>prin</w:t>
      </w:r>
      <w:proofErr w:type="spellEnd"/>
      <w:r w:rsidRPr="005521BF">
        <w:rPr>
          <w:rFonts w:eastAsiaTheme="minorHAnsi"/>
          <w:sz w:val="22"/>
          <w:szCs w:val="22"/>
        </w:rPr>
        <w:t xml:space="preserve"> care </w:t>
      </w:r>
      <w:proofErr w:type="spellStart"/>
      <w:r w:rsidRPr="005521BF">
        <w:rPr>
          <w:rFonts w:eastAsiaTheme="minorHAnsi"/>
          <w:sz w:val="22"/>
          <w:szCs w:val="22"/>
        </w:rPr>
        <w:t>constată</w:t>
      </w:r>
      <w:proofErr w:type="spellEnd"/>
      <w:r w:rsidRPr="005521BF">
        <w:rPr>
          <w:rFonts w:eastAsiaTheme="minorHAnsi"/>
          <w:sz w:val="22"/>
          <w:szCs w:val="22"/>
        </w:rPr>
        <w:t xml:space="preserve"> rez. </w:t>
      </w:r>
      <w:proofErr w:type="spellStart"/>
      <w:r w:rsidRPr="005521BF">
        <w:rPr>
          <w:rFonts w:eastAsiaTheme="minorHAnsi"/>
          <w:sz w:val="22"/>
          <w:szCs w:val="22"/>
        </w:rPr>
        <w:t>alegerilor</w:t>
      </w:r>
      <w:proofErr w:type="spellEnd"/>
      <w:r w:rsidRPr="005521BF">
        <w:rPr>
          <w:rFonts w:eastAsiaTheme="minorHAnsi"/>
          <w:sz w:val="22"/>
          <w:szCs w:val="22"/>
        </w:rPr>
        <w:t xml:space="preserve"> </w:t>
      </w:r>
      <w:proofErr w:type="spellStart"/>
      <w:r w:rsidRPr="005521BF">
        <w:rPr>
          <w:rFonts w:eastAsiaTheme="minorHAnsi"/>
          <w:sz w:val="22"/>
          <w:szCs w:val="22"/>
        </w:rPr>
        <w:t>si</w:t>
      </w:r>
      <w:proofErr w:type="spellEnd"/>
      <w:r w:rsidRPr="005521BF">
        <w:rPr>
          <w:rFonts w:eastAsiaTheme="minorHAnsi"/>
          <w:sz w:val="22"/>
          <w:szCs w:val="22"/>
        </w:rPr>
        <w:t xml:space="preserve"> </w:t>
      </w:r>
      <w:proofErr w:type="spellStart"/>
      <w:r w:rsidRPr="005521BF">
        <w:rPr>
          <w:rFonts w:eastAsiaTheme="minorHAnsi"/>
          <w:sz w:val="22"/>
          <w:szCs w:val="22"/>
        </w:rPr>
        <w:t>atribuirea</w:t>
      </w:r>
      <w:proofErr w:type="spellEnd"/>
      <w:r w:rsidRPr="005521BF">
        <w:rPr>
          <w:rFonts w:eastAsiaTheme="minorHAnsi"/>
          <w:sz w:val="22"/>
          <w:szCs w:val="22"/>
        </w:rPr>
        <w:t xml:space="preserve"> </w:t>
      </w:r>
      <w:proofErr w:type="spellStart"/>
      <w:r w:rsidRPr="005521BF">
        <w:rPr>
          <w:rFonts w:eastAsiaTheme="minorHAnsi"/>
          <w:sz w:val="22"/>
          <w:szCs w:val="22"/>
        </w:rPr>
        <w:t>mandatelor</w:t>
      </w:r>
      <w:proofErr w:type="spellEnd"/>
      <w:r w:rsidRPr="005521BF">
        <w:rPr>
          <w:rFonts w:eastAsiaTheme="minorHAnsi"/>
          <w:sz w:val="22"/>
          <w:szCs w:val="22"/>
        </w:rPr>
        <w:t xml:space="preserve">; 3  </w:t>
      </w:r>
      <w:proofErr w:type="spellStart"/>
      <w:r w:rsidRPr="005521BF">
        <w:rPr>
          <w:rFonts w:eastAsiaTheme="minorHAnsi"/>
          <w:sz w:val="22"/>
          <w:szCs w:val="22"/>
        </w:rPr>
        <w:t>zile</w:t>
      </w:r>
      <w:proofErr w:type="spellEnd"/>
      <w:r w:rsidRPr="005521BF">
        <w:rPr>
          <w:rFonts w:eastAsiaTheme="minorHAnsi"/>
          <w:sz w:val="22"/>
          <w:szCs w:val="22"/>
        </w:rPr>
        <w:t xml:space="preserve"> de la </w:t>
      </w:r>
      <w:proofErr w:type="spellStart"/>
      <w:r w:rsidRPr="005521BF">
        <w:rPr>
          <w:rFonts w:eastAsiaTheme="minorHAnsi"/>
          <w:sz w:val="22"/>
          <w:szCs w:val="22"/>
        </w:rPr>
        <w:t>încheierea</w:t>
      </w:r>
      <w:proofErr w:type="spellEnd"/>
      <w:r w:rsidRPr="005521BF">
        <w:rPr>
          <w:rFonts w:eastAsiaTheme="minorHAnsi"/>
          <w:sz w:val="22"/>
          <w:szCs w:val="22"/>
        </w:rPr>
        <w:t xml:space="preserve"> </w:t>
      </w:r>
      <w:proofErr w:type="spellStart"/>
      <w:r w:rsidRPr="005521BF">
        <w:rPr>
          <w:rFonts w:eastAsiaTheme="minorHAnsi"/>
          <w:sz w:val="22"/>
          <w:szCs w:val="22"/>
        </w:rPr>
        <w:t>jud</w:t>
      </w:r>
      <w:proofErr w:type="spellEnd"/>
      <w:r w:rsidRPr="005521BF">
        <w:rPr>
          <w:rFonts w:eastAsiaTheme="minorHAnsi"/>
          <w:sz w:val="22"/>
          <w:szCs w:val="22"/>
        </w:rPr>
        <w:t xml:space="preserve">. de valid. </w:t>
      </w:r>
      <w:proofErr w:type="spellStart"/>
      <w:r w:rsidRPr="005521BF">
        <w:rPr>
          <w:rFonts w:eastAsiaTheme="minorHAnsi"/>
          <w:sz w:val="22"/>
          <w:szCs w:val="22"/>
        </w:rPr>
        <w:t>sau</w:t>
      </w:r>
      <w:proofErr w:type="spellEnd"/>
      <w:r w:rsidRPr="005521BF">
        <w:rPr>
          <w:rFonts w:eastAsiaTheme="minorHAnsi"/>
          <w:sz w:val="22"/>
          <w:szCs w:val="22"/>
        </w:rPr>
        <w:t xml:space="preserve"> invalid. </w:t>
      </w:r>
      <w:proofErr w:type="spellStart"/>
      <w:r w:rsidRPr="005521BF">
        <w:rPr>
          <w:rFonts w:eastAsiaTheme="minorHAnsi"/>
          <w:sz w:val="22"/>
          <w:szCs w:val="22"/>
        </w:rPr>
        <w:t>mandatelor</w:t>
      </w:r>
      <w:proofErr w:type="spellEnd"/>
      <w:r w:rsidRPr="005521BF">
        <w:rPr>
          <w:rFonts w:eastAsiaTheme="minorHAnsi"/>
          <w:sz w:val="22"/>
          <w:szCs w:val="22"/>
        </w:rPr>
        <w:t xml:space="preserve"> </w:t>
      </w:r>
      <w:proofErr w:type="spellStart"/>
      <w:r w:rsidRPr="005521BF">
        <w:rPr>
          <w:rFonts w:eastAsiaTheme="minorHAnsi"/>
          <w:sz w:val="22"/>
          <w:szCs w:val="22"/>
        </w:rPr>
        <w:t>comunicată</w:t>
      </w:r>
      <w:proofErr w:type="spellEnd"/>
      <w:r w:rsidRPr="005521BF">
        <w:rPr>
          <w:rFonts w:eastAsiaTheme="minorHAnsi"/>
          <w:sz w:val="22"/>
          <w:szCs w:val="22"/>
        </w:rPr>
        <w:t xml:space="preserve"> </w:t>
      </w:r>
      <w:proofErr w:type="spellStart"/>
      <w:r w:rsidRPr="005521BF">
        <w:rPr>
          <w:rFonts w:eastAsiaTheme="minorHAnsi"/>
          <w:sz w:val="22"/>
          <w:szCs w:val="22"/>
        </w:rPr>
        <w:t>Prefectului</w:t>
      </w:r>
      <w:proofErr w:type="spellEnd"/>
      <w:r w:rsidRPr="005521BF">
        <w:rPr>
          <w:rFonts w:eastAsiaTheme="minorHAnsi"/>
          <w:sz w:val="22"/>
          <w:szCs w:val="22"/>
        </w:rPr>
        <w:t xml:space="preserve"> </w:t>
      </w:r>
      <w:proofErr w:type="spellStart"/>
      <w:r w:rsidRPr="005521BF">
        <w:rPr>
          <w:rFonts w:eastAsiaTheme="minorHAnsi"/>
          <w:sz w:val="22"/>
          <w:szCs w:val="22"/>
        </w:rPr>
        <w:t>și</w:t>
      </w:r>
      <w:proofErr w:type="spellEnd"/>
      <w:r w:rsidRPr="005521BF">
        <w:rPr>
          <w:rFonts w:eastAsiaTheme="minorHAnsi"/>
          <w:sz w:val="22"/>
          <w:szCs w:val="22"/>
        </w:rPr>
        <w:t xml:space="preserve"> SG al UAT; 3 </w:t>
      </w:r>
      <w:proofErr w:type="spellStart"/>
      <w:r w:rsidRPr="005521BF">
        <w:rPr>
          <w:rFonts w:eastAsiaTheme="minorHAnsi"/>
          <w:sz w:val="22"/>
          <w:szCs w:val="22"/>
        </w:rPr>
        <w:t>zile</w:t>
      </w:r>
      <w:proofErr w:type="spellEnd"/>
      <w:r w:rsidRPr="005521BF">
        <w:rPr>
          <w:rFonts w:eastAsiaTheme="minorHAnsi"/>
          <w:sz w:val="22"/>
          <w:szCs w:val="22"/>
        </w:rPr>
        <w:t xml:space="preserve"> de la sol. SG al UAT, </w:t>
      </w:r>
      <w:proofErr w:type="spellStart"/>
      <w:r w:rsidRPr="005521BF">
        <w:rPr>
          <w:rFonts w:eastAsiaTheme="minorHAnsi"/>
          <w:sz w:val="22"/>
          <w:szCs w:val="22"/>
        </w:rPr>
        <w:t>în</w:t>
      </w:r>
      <w:proofErr w:type="spellEnd"/>
      <w:r w:rsidRPr="005521BF">
        <w:rPr>
          <w:rFonts w:eastAsiaTheme="minorHAnsi"/>
          <w:sz w:val="22"/>
          <w:szCs w:val="22"/>
        </w:rPr>
        <w:t xml:space="preserve"> sit. </w:t>
      </w:r>
      <w:proofErr w:type="spellStart"/>
      <w:r w:rsidRPr="005521BF">
        <w:rPr>
          <w:rFonts w:eastAsiaTheme="minorHAnsi"/>
          <w:sz w:val="22"/>
          <w:szCs w:val="22"/>
        </w:rPr>
        <w:t>vacanței</w:t>
      </w:r>
      <w:proofErr w:type="spellEnd"/>
      <w:r w:rsidRPr="005521BF">
        <w:rPr>
          <w:rFonts w:eastAsiaTheme="minorHAnsi"/>
          <w:sz w:val="22"/>
          <w:szCs w:val="22"/>
        </w:rPr>
        <w:t xml:space="preserve"> </w:t>
      </w:r>
      <w:proofErr w:type="spellStart"/>
      <w:r w:rsidRPr="005521BF">
        <w:rPr>
          <w:rFonts w:eastAsiaTheme="minorHAnsi"/>
          <w:sz w:val="22"/>
          <w:szCs w:val="22"/>
        </w:rPr>
        <w:t>mandatelor</w:t>
      </w:r>
      <w:proofErr w:type="spellEnd"/>
      <w:r w:rsidRPr="005521BF">
        <w:rPr>
          <w:rFonts w:eastAsiaTheme="minorHAnsi"/>
          <w:sz w:val="22"/>
          <w:szCs w:val="22"/>
        </w:rPr>
        <w:t xml:space="preserve"> de cl </w:t>
      </w:r>
      <w:proofErr w:type="spellStart"/>
      <w:r w:rsidRPr="005521BF">
        <w:rPr>
          <w:rFonts w:eastAsiaTheme="minorHAnsi"/>
          <w:sz w:val="22"/>
          <w:szCs w:val="22"/>
        </w:rPr>
        <w:t>aleşi</w:t>
      </w:r>
      <w:proofErr w:type="spellEnd"/>
      <w:r w:rsidRPr="005521BF">
        <w:rPr>
          <w:rFonts w:eastAsiaTheme="minorHAnsi"/>
          <w:sz w:val="22"/>
          <w:szCs w:val="22"/>
        </w:rPr>
        <w:t xml:space="preserve"> pe </w:t>
      </w:r>
      <w:proofErr w:type="spellStart"/>
      <w:r w:rsidRPr="005521BF">
        <w:rPr>
          <w:rFonts w:eastAsiaTheme="minorHAnsi"/>
          <w:sz w:val="22"/>
          <w:szCs w:val="22"/>
        </w:rPr>
        <w:t>liste</w:t>
      </w:r>
      <w:proofErr w:type="spellEnd"/>
      <w:r w:rsidRPr="005521BF">
        <w:rPr>
          <w:rFonts w:eastAsiaTheme="minorHAnsi"/>
          <w:sz w:val="22"/>
          <w:szCs w:val="22"/>
        </w:rPr>
        <w:t xml:space="preserve"> </w:t>
      </w:r>
      <w:proofErr w:type="spellStart"/>
      <w:r w:rsidRPr="005521BF">
        <w:rPr>
          <w:rFonts w:eastAsiaTheme="minorHAnsi"/>
          <w:sz w:val="22"/>
          <w:szCs w:val="22"/>
        </w:rPr>
        <w:t>constatată</w:t>
      </w:r>
      <w:proofErr w:type="spellEnd"/>
      <w:r w:rsidRPr="005521BF">
        <w:rPr>
          <w:rFonts w:eastAsiaTheme="minorHAnsi"/>
          <w:sz w:val="22"/>
          <w:szCs w:val="22"/>
        </w:rPr>
        <w:t xml:space="preserve"> </w:t>
      </w:r>
      <w:proofErr w:type="spellStart"/>
      <w:r w:rsidRPr="005521BF">
        <w:rPr>
          <w:rFonts w:eastAsiaTheme="minorHAnsi"/>
          <w:sz w:val="22"/>
          <w:szCs w:val="22"/>
        </w:rPr>
        <w:t>prin</w:t>
      </w:r>
      <w:proofErr w:type="spellEnd"/>
      <w:r w:rsidRPr="005521BF">
        <w:rPr>
          <w:rFonts w:eastAsiaTheme="minorHAnsi"/>
          <w:sz w:val="22"/>
          <w:szCs w:val="22"/>
        </w:rPr>
        <w:t xml:space="preserve"> </w:t>
      </w:r>
      <w:proofErr w:type="spellStart"/>
      <w:r w:rsidRPr="005521BF">
        <w:rPr>
          <w:rFonts w:eastAsiaTheme="minorHAnsi"/>
          <w:sz w:val="22"/>
          <w:szCs w:val="22"/>
        </w:rPr>
        <w:t>hcl</w:t>
      </w:r>
      <w:proofErr w:type="spellEnd"/>
      <w:r w:rsidRPr="005521BF">
        <w:rPr>
          <w:rFonts w:eastAsiaTheme="minorHAnsi"/>
          <w:sz w:val="22"/>
          <w:szCs w:val="22"/>
        </w:rPr>
        <w:t xml:space="preserve"> </w:t>
      </w:r>
      <w:proofErr w:type="spellStart"/>
      <w:r w:rsidRPr="005521BF">
        <w:rPr>
          <w:rFonts w:eastAsiaTheme="minorHAnsi"/>
          <w:sz w:val="22"/>
          <w:szCs w:val="22"/>
        </w:rPr>
        <w:t>sau</w:t>
      </w:r>
      <w:proofErr w:type="spellEnd"/>
      <w:r w:rsidRPr="005521BF">
        <w:rPr>
          <w:rFonts w:eastAsiaTheme="minorHAnsi"/>
          <w:sz w:val="22"/>
          <w:szCs w:val="22"/>
        </w:rPr>
        <w:t xml:space="preserve"> </w:t>
      </w:r>
      <w:proofErr w:type="spellStart"/>
      <w:r w:rsidRPr="005521BF">
        <w:rPr>
          <w:rFonts w:eastAsiaTheme="minorHAnsi"/>
          <w:sz w:val="22"/>
          <w:szCs w:val="22"/>
        </w:rPr>
        <w:t>prin</w:t>
      </w:r>
      <w:proofErr w:type="spellEnd"/>
      <w:r w:rsidRPr="005521BF">
        <w:rPr>
          <w:rFonts w:eastAsiaTheme="minorHAnsi"/>
          <w:sz w:val="22"/>
          <w:szCs w:val="22"/>
        </w:rPr>
        <w:t xml:space="preserve"> </w:t>
      </w:r>
      <w:proofErr w:type="spellStart"/>
      <w:r w:rsidRPr="005521BF">
        <w:rPr>
          <w:rFonts w:eastAsiaTheme="minorHAnsi"/>
          <w:sz w:val="22"/>
          <w:szCs w:val="22"/>
        </w:rPr>
        <w:t>ordin</w:t>
      </w:r>
      <w:proofErr w:type="spellEnd"/>
      <w:r w:rsidRPr="005521BF">
        <w:rPr>
          <w:rFonts w:eastAsiaTheme="minorHAnsi"/>
          <w:sz w:val="22"/>
          <w:szCs w:val="22"/>
        </w:rPr>
        <w:t xml:space="preserve"> al  Pref. </w:t>
      </w:r>
      <w:proofErr w:type="spellStart"/>
      <w:r w:rsidRPr="005521BF">
        <w:rPr>
          <w:rFonts w:eastAsiaTheme="minorHAnsi"/>
          <w:sz w:val="22"/>
          <w:szCs w:val="22"/>
        </w:rPr>
        <w:t>sau</w:t>
      </w:r>
      <w:proofErr w:type="spellEnd"/>
      <w:r w:rsidRPr="005521BF">
        <w:rPr>
          <w:rFonts w:eastAsiaTheme="minorHAnsi"/>
          <w:sz w:val="22"/>
          <w:szCs w:val="22"/>
        </w:rPr>
        <w:t xml:space="preserve"> </w:t>
      </w:r>
      <w:proofErr w:type="spellStart"/>
      <w:r w:rsidRPr="005521BF">
        <w:rPr>
          <w:rFonts w:eastAsiaTheme="minorHAnsi"/>
          <w:sz w:val="22"/>
          <w:szCs w:val="22"/>
        </w:rPr>
        <w:t>prin</w:t>
      </w:r>
      <w:proofErr w:type="spellEnd"/>
      <w:r w:rsidRPr="005521BF">
        <w:rPr>
          <w:rFonts w:eastAsiaTheme="minorHAnsi"/>
          <w:sz w:val="22"/>
          <w:szCs w:val="22"/>
        </w:rPr>
        <w:t xml:space="preserve"> hot. def. a inst. </w:t>
      </w:r>
      <w:proofErr w:type="spellStart"/>
      <w:r w:rsidRPr="005521BF">
        <w:rPr>
          <w:rFonts w:eastAsiaTheme="minorHAnsi"/>
          <w:sz w:val="22"/>
          <w:szCs w:val="22"/>
        </w:rPr>
        <w:t>jud</w:t>
      </w:r>
      <w:proofErr w:type="spellEnd"/>
      <w:r w:rsidRPr="005521BF">
        <w:rPr>
          <w:rFonts w:eastAsiaTheme="minorHAnsi"/>
          <w:sz w:val="22"/>
          <w:szCs w:val="22"/>
        </w:rPr>
        <w:t xml:space="preserve">., </w:t>
      </w:r>
      <w:proofErr w:type="spellStart"/>
      <w:r w:rsidRPr="005521BF">
        <w:rPr>
          <w:rFonts w:eastAsiaTheme="minorHAnsi"/>
          <w:sz w:val="22"/>
          <w:szCs w:val="22"/>
        </w:rPr>
        <w:t>după</w:t>
      </w:r>
      <w:proofErr w:type="spellEnd"/>
      <w:r w:rsidRPr="005521BF">
        <w:rPr>
          <w:rFonts w:eastAsiaTheme="minorHAnsi"/>
          <w:sz w:val="22"/>
          <w:szCs w:val="22"/>
        </w:rPr>
        <w:t xml:space="preserve"> </w:t>
      </w:r>
      <w:proofErr w:type="spellStart"/>
      <w:r w:rsidRPr="005521BF">
        <w:rPr>
          <w:rFonts w:eastAsiaTheme="minorHAnsi"/>
          <w:sz w:val="22"/>
          <w:szCs w:val="22"/>
        </w:rPr>
        <w:t>caz</w:t>
      </w:r>
      <w:proofErr w:type="spellEnd"/>
      <w:r w:rsidRPr="005521BF">
        <w:rPr>
          <w:rFonts w:eastAsiaTheme="minorHAnsi"/>
          <w:sz w:val="22"/>
          <w:szCs w:val="22"/>
        </w:rPr>
        <w:t>);</w:t>
      </w:r>
    </w:p>
    <w:p w14:paraId="638320B4" w14:textId="77777777" w:rsidR="00DA11A7" w:rsidRPr="005521BF" w:rsidRDefault="00DA11A7" w:rsidP="00DA11A7">
      <w:pPr>
        <w:autoSpaceDE w:val="0"/>
        <w:autoSpaceDN w:val="0"/>
        <w:adjustRightInd w:val="0"/>
        <w:spacing w:line="360" w:lineRule="auto"/>
        <w:jc w:val="both"/>
        <w:rPr>
          <w:rFonts w:eastAsiaTheme="minorHAnsi"/>
          <w:sz w:val="22"/>
          <w:szCs w:val="22"/>
        </w:rPr>
      </w:pPr>
      <w:r w:rsidRPr="005521BF">
        <w:rPr>
          <w:rFonts w:eastAsiaTheme="minorHAnsi"/>
          <w:sz w:val="22"/>
          <w:szCs w:val="22"/>
        </w:rPr>
        <w:t xml:space="preserve">d) </w:t>
      </w:r>
      <w:proofErr w:type="spellStart"/>
      <w:r w:rsidRPr="005521BF">
        <w:rPr>
          <w:rFonts w:eastAsiaTheme="minorHAnsi"/>
          <w:sz w:val="22"/>
          <w:szCs w:val="22"/>
        </w:rPr>
        <w:t>mandatarul</w:t>
      </w:r>
      <w:proofErr w:type="spellEnd"/>
      <w:r w:rsidRPr="005521BF">
        <w:rPr>
          <w:rFonts w:eastAsiaTheme="minorHAnsi"/>
          <w:sz w:val="22"/>
          <w:szCs w:val="22"/>
        </w:rPr>
        <w:t xml:space="preserve"> </w:t>
      </w:r>
      <w:proofErr w:type="spellStart"/>
      <w:r w:rsidRPr="005521BF">
        <w:rPr>
          <w:rFonts w:eastAsiaTheme="minorHAnsi"/>
          <w:sz w:val="22"/>
          <w:szCs w:val="22"/>
        </w:rPr>
        <w:t>financiar</w:t>
      </w:r>
      <w:proofErr w:type="spellEnd"/>
      <w:r w:rsidRPr="005521BF">
        <w:rPr>
          <w:rFonts w:eastAsiaTheme="minorHAnsi"/>
          <w:sz w:val="22"/>
          <w:szCs w:val="22"/>
        </w:rPr>
        <w:t xml:space="preserve"> </w:t>
      </w:r>
      <w:proofErr w:type="spellStart"/>
      <w:r w:rsidRPr="005521BF">
        <w:rPr>
          <w:rFonts w:eastAsiaTheme="minorHAnsi"/>
          <w:sz w:val="22"/>
          <w:szCs w:val="22"/>
        </w:rPr>
        <w:t>coordonator</w:t>
      </w:r>
      <w:proofErr w:type="spellEnd"/>
      <w:r w:rsidRPr="005521BF">
        <w:rPr>
          <w:rFonts w:eastAsiaTheme="minorHAnsi"/>
          <w:sz w:val="22"/>
          <w:szCs w:val="22"/>
        </w:rPr>
        <w:t xml:space="preserve"> a </w:t>
      </w:r>
      <w:proofErr w:type="spellStart"/>
      <w:r w:rsidRPr="005521BF">
        <w:rPr>
          <w:rFonts w:eastAsiaTheme="minorHAnsi"/>
          <w:sz w:val="22"/>
          <w:szCs w:val="22"/>
        </w:rPr>
        <w:t>depus</w:t>
      </w:r>
      <w:proofErr w:type="spellEnd"/>
      <w:r w:rsidRPr="005521BF">
        <w:rPr>
          <w:rFonts w:eastAsiaTheme="minorHAnsi"/>
          <w:sz w:val="22"/>
          <w:szCs w:val="22"/>
        </w:rPr>
        <w:t xml:space="preserve"> </w:t>
      </w:r>
      <w:proofErr w:type="spellStart"/>
      <w:r w:rsidRPr="005521BF">
        <w:rPr>
          <w:rFonts w:eastAsiaTheme="minorHAnsi"/>
          <w:sz w:val="22"/>
          <w:szCs w:val="22"/>
        </w:rPr>
        <w:t>raportul</w:t>
      </w:r>
      <w:proofErr w:type="spellEnd"/>
      <w:r w:rsidRPr="005521BF">
        <w:rPr>
          <w:rFonts w:eastAsiaTheme="minorHAnsi"/>
          <w:sz w:val="22"/>
          <w:szCs w:val="22"/>
        </w:rPr>
        <w:t xml:space="preserve"> </w:t>
      </w:r>
      <w:proofErr w:type="spellStart"/>
      <w:r w:rsidRPr="005521BF">
        <w:rPr>
          <w:rFonts w:eastAsiaTheme="minorHAnsi"/>
          <w:sz w:val="22"/>
          <w:szCs w:val="22"/>
        </w:rPr>
        <w:t>detaliat</w:t>
      </w:r>
      <w:proofErr w:type="spellEnd"/>
      <w:r w:rsidRPr="005521BF">
        <w:rPr>
          <w:rFonts w:eastAsiaTheme="minorHAnsi"/>
          <w:sz w:val="22"/>
          <w:szCs w:val="22"/>
        </w:rPr>
        <w:t xml:space="preserve"> al </w:t>
      </w:r>
      <w:proofErr w:type="spellStart"/>
      <w:r w:rsidRPr="005521BF">
        <w:rPr>
          <w:rFonts w:eastAsiaTheme="minorHAnsi"/>
          <w:sz w:val="22"/>
          <w:szCs w:val="22"/>
        </w:rPr>
        <w:t>veniturilor</w:t>
      </w:r>
      <w:proofErr w:type="spellEnd"/>
      <w:r w:rsidRPr="005521BF">
        <w:rPr>
          <w:rFonts w:eastAsiaTheme="minorHAnsi"/>
          <w:sz w:val="22"/>
          <w:szCs w:val="22"/>
        </w:rPr>
        <w:t xml:space="preserve"> </w:t>
      </w:r>
      <w:proofErr w:type="spellStart"/>
      <w:r w:rsidRPr="005521BF">
        <w:rPr>
          <w:rFonts w:eastAsiaTheme="minorHAnsi"/>
          <w:sz w:val="22"/>
          <w:szCs w:val="22"/>
        </w:rPr>
        <w:t>şi</w:t>
      </w:r>
      <w:proofErr w:type="spellEnd"/>
      <w:r w:rsidRPr="005521BF">
        <w:rPr>
          <w:rFonts w:eastAsiaTheme="minorHAnsi"/>
          <w:sz w:val="22"/>
          <w:szCs w:val="22"/>
        </w:rPr>
        <w:t xml:space="preserve"> </w:t>
      </w:r>
      <w:proofErr w:type="spellStart"/>
      <w:r w:rsidRPr="005521BF">
        <w:rPr>
          <w:rFonts w:eastAsiaTheme="minorHAnsi"/>
          <w:sz w:val="22"/>
          <w:szCs w:val="22"/>
        </w:rPr>
        <w:t>cheltuielilor</w:t>
      </w:r>
      <w:proofErr w:type="spellEnd"/>
      <w:r w:rsidRPr="005521BF">
        <w:rPr>
          <w:rFonts w:eastAsiaTheme="minorHAnsi"/>
          <w:sz w:val="22"/>
          <w:szCs w:val="22"/>
        </w:rPr>
        <w:t xml:space="preserve"> </w:t>
      </w:r>
      <w:proofErr w:type="spellStart"/>
      <w:r w:rsidRPr="005521BF">
        <w:rPr>
          <w:rFonts w:eastAsiaTheme="minorHAnsi"/>
          <w:sz w:val="22"/>
          <w:szCs w:val="22"/>
        </w:rPr>
        <w:t>electorale</w:t>
      </w:r>
      <w:proofErr w:type="spellEnd"/>
      <w:r w:rsidRPr="005521BF">
        <w:rPr>
          <w:rFonts w:eastAsiaTheme="minorHAnsi"/>
          <w:sz w:val="22"/>
          <w:szCs w:val="22"/>
        </w:rPr>
        <w:t xml:space="preserve"> </w:t>
      </w:r>
      <w:proofErr w:type="spellStart"/>
      <w:r w:rsidRPr="005521BF">
        <w:rPr>
          <w:rFonts w:eastAsiaTheme="minorHAnsi"/>
          <w:sz w:val="22"/>
          <w:szCs w:val="22"/>
        </w:rPr>
        <w:t>în</w:t>
      </w:r>
      <w:proofErr w:type="spellEnd"/>
      <w:r w:rsidRPr="005521BF">
        <w:rPr>
          <w:rFonts w:eastAsiaTheme="minorHAnsi"/>
          <w:sz w:val="22"/>
          <w:szCs w:val="22"/>
        </w:rPr>
        <w:t xml:space="preserve"> </w:t>
      </w:r>
      <w:proofErr w:type="spellStart"/>
      <w:r w:rsidRPr="005521BF">
        <w:rPr>
          <w:rFonts w:eastAsiaTheme="minorHAnsi"/>
          <w:sz w:val="22"/>
          <w:szCs w:val="22"/>
        </w:rPr>
        <w:t>conformitate</w:t>
      </w:r>
      <w:proofErr w:type="spellEnd"/>
      <w:r w:rsidRPr="005521BF">
        <w:rPr>
          <w:rFonts w:eastAsiaTheme="minorHAnsi"/>
          <w:sz w:val="22"/>
          <w:szCs w:val="22"/>
        </w:rPr>
        <w:t xml:space="preserve"> cu </w:t>
      </w:r>
      <w:proofErr w:type="spellStart"/>
      <w:r w:rsidRPr="005521BF">
        <w:rPr>
          <w:rFonts w:eastAsiaTheme="minorHAnsi"/>
          <w:sz w:val="22"/>
          <w:szCs w:val="22"/>
        </w:rPr>
        <w:t>prevederile</w:t>
      </w:r>
      <w:proofErr w:type="spellEnd"/>
      <w:r w:rsidRPr="005521BF">
        <w:rPr>
          <w:rFonts w:eastAsiaTheme="minorHAnsi"/>
          <w:sz w:val="22"/>
          <w:szCs w:val="22"/>
        </w:rPr>
        <w:t xml:space="preserve"> </w:t>
      </w:r>
      <w:proofErr w:type="spellStart"/>
      <w:r w:rsidRPr="005521BF">
        <w:rPr>
          <w:rFonts w:eastAsiaTheme="minorHAnsi"/>
          <w:sz w:val="22"/>
          <w:szCs w:val="22"/>
        </w:rPr>
        <w:t>legii</w:t>
      </w:r>
      <w:proofErr w:type="spellEnd"/>
      <w:r w:rsidRPr="005521BF">
        <w:rPr>
          <w:rFonts w:eastAsiaTheme="minorHAnsi"/>
          <w:sz w:val="22"/>
          <w:szCs w:val="22"/>
        </w:rPr>
        <w:t xml:space="preserve"> </w:t>
      </w:r>
      <w:proofErr w:type="spellStart"/>
      <w:r w:rsidRPr="005521BF">
        <w:rPr>
          <w:rFonts w:eastAsiaTheme="minorHAnsi"/>
          <w:sz w:val="22"/>
          <w:szCs w:val="22"/>
        </w:rPr>
        <w:t>privind</w:t>
      </w:r>
      <w:proofErr w:type="spellEnd"/>
      <w:r w:rsidRPr="005521BF">
        <w:rPr>
          <w:rFonts w:eastAsiaTheme="minorHAnsi"/>
          <w:sz w:val="22"/>
          <w:szCs w:val="22"/>
        </w:rPr>
        <w:t xml:space="preserve"> </w:t>
      </w:r>
      <w:proofErr w:type="spellStart"/>
      <w:r w:rsidRPr="005521BF">
        <w:rPr>
          <w:rFonts w:eastAsiaTheme="minorHAnsi"/>
          <w:sz w:val="22"/>
          <w:szCs w:val="22"/>
        </w:rPr>
        <w:t>finanţarea</w:t>
      </w:r>
      <w:proofErr w:type="spellEnd"/>
      <w:r w:rsidRPr="005521BF">
        <w:rPr>
          <w:rFonts w:eastAsiaTheme="minorHAnsi"/>
          <w:sz w:val="22"/>
          <w:szCs w:val="22"/>
        </w:rPr>
        <w:t xml:space="preserve"> </w:t>
      </w:r>
      <w:proofErr w:type="spellStart"/>
      <w:r w:rsidRPr="005521BF">
        <w:rPr>
          <w:rFonts w:eastAsiaTheme="minorHAnsi"/>
          <w:sz w:val="22"/>
          <w:szCs w:val="22"/>
        </w:rPr>
        <w:t>activităţii</w:t>
      </w:r>
      <w:proofErr w:type="spellEnd"/>
      <w:r w:rsidRPr="005521BF">
        <w:rPr>
          <w:rFonts w:eastAsiaTheme="minorHAnsi"/>
          <w:sz w:val="22"/>
          <w:szCs w:val="22"/>
        </w:rPr>
        <w:t xml:space="preserve"> </w:t>
      </w:r>
      <w:proofErr w:type="spellStart"/>
      <w:r w:rsidRPr="005521BF">
        <w:rPr>
          <w:rFonts w:eastAsiaTheme="minorHAnsi"/>
          <w:sz w:val="22"/>
          <w:szCs w:val="22"/>
        </w:rPr>
        <w:t>partidelor</w:t>
      </w:r>
      <w:proofErr w:type="spellEnd"/>
      <w:r w:rsidRPr="005521BF">
        <w:rPr>
          <w:rFonts w:eastAsiaTheme="minorHAnsi"/>
          <w:sz w:val="22"/>
          <w:szCs w:val="22"/>
        </w:rPr>
        <w:t xml:space="preserve"> </w:t>
      </w:r>
      <w:proofErr w:type="spellStart"/>
      <w:r w:rsidRPr="005521BF">
        <w:rPr>
          <w:rFonts w:eastAsiaTheme="minorHAnsi"/>
          <w:sz w:val="22"/>
          <w:szCs w:val="22"/>
        </w:rPr>
        <w:t>politice</w:t>
      </w:r>
      <w:proofErr w:type="spellEnd"/>
      <w:r w:rsidRPr="005521BF">
        <w:rPr>
          <w:rFonts w:eastAsiaTheme="minorHAnsi"/>
          <w:sz w:val="22"/>
          <w:szCs w:val="22"/>
        </w:rPr>
        <w:t xml:space="preserve"> </w:t>
      </w:r>
      <w:proofErr w:type="spellStart"/>
      <w:r w:rsidRPr="005521BF">
        <w:rPr>
          <w:rFonts w:eastAsiaTheme="minorHAnsi"/>
          <w:sz w:val="22"/>
          <w:szCs w:val="22"/>
        </w:rPr>
        <w:t>şi</w:t>
      </w:r>
      <w:proofErr w:type="spellEnd"/>
      <w:r w:rsidRPr="005521BF">
        <w:rPr>
          <w:rFonts w:eastAsiaTheme="minorHAnsi"/>
          <w:sz w:val="22"/>
          <w:szCs w:val="22"/>
        </w:rPr>
        <w:t xml:space="preserve"> a </w:t>
      </w:r>
      <w:proofErr w:type="spellStart"/>
      <w:r w:rsidRPr="005521BF">
        <w:rPr>
          <w:rFonts w:eastAsiaTheme="minorHAnsi"/>
          <w:sz w:val="22"/>
          <w:szCs w:val="22"/>
        </w:rPr>
        <w:t>campaniilor</w:t>
      </w:r>
      <w:proofErr w:type="spellEnd"/>
      <w:r w:rsidRPr="005521BF">
        <w:rPr>
          <w:rFonts w:eastAsiaTheme="minorHAnsi"/>
          <w:sz w:val="22"/>
          <w:szCs w:val="22"/>
        </w:rPr>
        <w:t xml:space="preserve"> </w:t>
      </w:r>
      <w:proofErr w:type="spellStart"/>
      <w:r w:rsidRPr="005521BF">
        <w:rPr>
          <w:rFonts w:eastAsiaTheme="minorHAnsi"/>
          <w:sz w:val="22"/>
          <w:szCs w:val="22"/>
        </w:rPr>
        <w:t>electorale</w:t>
      </w:r>
      <w:proofErr w:type="spellEnd"/>
      <w:r w:rsidRPr="005521BF">
        <w:rPr>
          <w:rFonts w:eastAsiaTheme="minorHAnsi"/>
          <w:sz w:val="22"/>
          <w:szCs w:val="22"/>
        </w:rPr>
        <w:t xml:space="preserve">, </w:t>
      </w:r>
      <w:proofErr w:type="spellStart"/>
      <w:r w:rsidRPr="005521BF">
        <w:rPr>
          <w:rFonts w:eastAsiaTheme="minorHAnsi"/>
          <w:sz w:val="22"/>
          <w:szCs w:val="22"/>
        </w:rPr>
        <w:t>fapt</w:t>
      </w:r>
      <w:proofErr w:type="spellEnd"/>
      <w:r w:rsidRPr="005521BF">
        <w:rPr>
          <w:rFonts w:eastAsiaTheme="minorHAnsi"/>
          <w:sz w:val="22"/>
          <w:szCs w:val="22"/>
        </w:rPr>
        <w:t xml:space="preserve"> </w:t>
      </w:r>
      <w:proofErr w:type="spellStart"/>
      <w:r w:rsidRPr="005521BF">
        <w:rPr>
          <w:rFonts w:eastAsiaTheme="minorHAnsi"/>
          <w:sz w:val="22"/>
          <w:szCs w:val="22"/>
        </w:rPr>
        <w:t>dovedit</w:t>
      </w:r>
      <w:proofErr w:type="spellEnd"/>
      <w:r w:rsidRPr="005521BF">
        <w:rPr>
          <w:rFonts w:eastAsiaTheme="minorHAnsi"/>
          <w:sz w:val="22"/>
          <w:szCs w:val="22"/>
        </w:rPr>
        <w:t xml:space="preserve"> </w:t>
      </w:r>
      <w:proofErr w:type="spellStart"/>
      <w:r w:rsidRPr="005521BF">
        <w:rPr>
          <w:rFonts w:eastAsiaTheme="minorHAnsi"/>
          <w:sz w:val="22"/>
          <w:szCs w:val="22"/>
        </w:rPr>
        <w:t>prin</w:t>
      </w:r>
      <w:proofErr w:type="spellEnd"/>
      <w:r w:rsidRPr="005521BF">
        <w:rPr>
          <w:rFonts w:eastAsiaTheme="minorHAnsi"/>
          <w:sz w:val="22"/>
          <w:szCs w:val="22"/>
        </w:rPr>
        <w:t xml:space="preserve"> </w:t>
      </w:r>
      <w:proofErr w:type="spellStart"/>
      <w:r w:rsidRPr="005521BF">
        <w:rPr>
          <w:rFonts w:eastAsiaTheme="minorHAnsi"/>
          <w:sz w:val="22"/>
          <w:szCs w:val="22"/>
        </w:rPr>
        <w:t>depunerea</w:t>
      </w:r>
      <w:proofErr w:type="spellEnd"/>
      <w:r w:rsidRPr="005521BF">
        <w:rPr>
          <w:rFonts w:eastAsiaTheme="minorHAnsi"/>
          <w:sz w:val="22"/>
          <w:szCs w:val="22"/>
        </w:rPr>
        <w:t xml:space="preserve"> </w:t>
      </w:r>
      <w:proofErr w:type="spellStart"/>
      <w:r w:rsidRPr="005521BF">
        <w:rPr>
          <w:rFonts w:eastAsiaTheme="minorHAnsi"/>
          <w:sz w:val="22"/>
          <w:szCs w:val="22"/>
        </w:rPr>
        <w:t>raportului</w:t>
      </w:r>
      <w:proofErr w:type="spellEnd"/>
      <w:r w:rsidRPr="005521BF">
        <w:rPr>
          <w:rFonts w:eastAsiaTheme="minorHAnsi"/>
          <w:sz w:val="22"/>
          <w:szCs w:val="22"/>
        </w:rPr>
        <w:t xml:space="preserve">, </w:t>
      </w:r>
      <w:proofErr w:type="spellStart"/>
      <w:r w:rsidRPr="005521BF">
        <w:rPr>
          <w:rFonts w:eastAsiaTheme="minorHAnsi"/>
          <w:sz w:val="22"/>
          <w:szCs w:val="22"/>
        </w:rPr>
        <w:t>în</w:t>
      </w:r>
      <w:proofErr w:type="spellEnd"/>
      <w:r w:rsidRPr="005521BF">
        <w:rPr>
          <w:rFonts w:eastAsiaTheme="minorHAnsi"/>
          <w:sz w:val="22"/>
          <w:szCs w:val="22"/>
        </w:rPr>
        <w:t xml:space="preserve"> </w:t>
      </w:r>
      <w:proofErr w:type="spellStart"/>
      <w:r w:rsidRPr="005521BF">
        <w:rPr>
          <w:rFonts w:eastAsiaTheme="minorHAnsi"/>
          <w:sz w:val="22"/>
          <w:szCs w:val="22"/>
        </w:rPr>
        <w:t>condiţiile</w:t>
      </w:r>
      <w:proofErr w:type="spellEnd"/>
      <w:r w:rsidRPr="005521BF">
        <w:rPr>
          <w:rFonts w:eastAsiaTheme="minorHAnsi"/>
          <w:sz w:val="22"/>
          <w:szCs w:val="22"/>
        </w:rPr>
        <w:t xml:space="preserve"> </w:t>
      </w:r>
      <w:proofErr w:type="spellStart"/>
      <w:r w:rsidRPr="005521BF">
        <w:rPr>
          <w:rFonts w:eastAsiaTheme="minorHAnsi"/>
          <w:sz w:val="22"/>
          <w:szCs w:val="22"/>
        </w:rPr>
        <w:t>legii</w:t>
      </w:r>
      <w:proofErr w:type="spellEnd"/>
      <w:r w:rsidRPr="005521BF">
        <w:rPr>
          <w:rFonts w:eastAsiaTheme="minorHAnsi"/>
          <w:sz w:val="22"/>
          <w:szCs w:val="22"/>
        </w:rPr>
        <w:t>;</w:t>
      </w:r>
    </w:p>
    <w:p w14:paraId="388A928D" w14:textId="77777777" w:rsidR="00DA11A7" w:rsidRPr="005521BF" w:rsidRDefault="00DA11A7" w:rsidP="00DA11A7">
      <w:pPr>
        <w:autoSpaceDE w:val="0"/>
        <w:autoSpaceDN w:val="0"/>
        <w:adjustRightInd w:val="0"/>
        <w:spacing w:line="360" w:lineRule="auto"/>
        <w:jc w:val="both"/>
        <w:rPr>
          <w:rFonts w:eastAsiaTheme="minorHAnsi"/>
          <w:sz w:val="22"/>
          <w:szCs w:val="22"/>
        </w:rPr>
      </w:pPr>
      <w:r w:rsidRPr="005521BF">
        <w:rPr>
          <w:rFonts w:eastAsiaTheme="minorHAnsi"/>
          <w:sz w:val="22"/>
          <w:szCs w:val="22"/>
        </w:rPr>
        <w:t xml:space="preserve">e) nu a </w:t>
      </w:r>
      <w:proofErr w:type="spellStart"/>
      <w:r w:rsidRPr="005521BF">
        <w:rPr>
          <w:rFonts w:eastAsiaTheme="minorHAnsi"/>
          <w:sz w:val="22"/>
          <w:szCs w:val="22"/>
        </w:rPr>
        <w:t>renunţat</w:t>
      </w:r>
      <w:proofErr w:type="spellEnd"/>
      <w:r w:rsidRPr="005521BF">
        <w:rPr>
          <w:rFonts w:eastAsiaTheme="minorHAnsi"/>
          <w:sz w:val="22"/>
          <w:szCs w:val="22"/>
        </w:rPr>
        <w:t xml:space="preserve"> la </w:t>
      </w:r>
      <w:proofErr w:type="spellStart"/>
      <w:r w:rsidRPr="005521BF">
        <w:rPr>
          <w:rFonts w:eastAsiaTheme="minorHAnsi"/>
          <w:sz w:val="22"/>
          <w:szCs w:val="22"/>
        </w:rPr>
        <w:t>mandat</w:t>
      </w:r>
      <w:proofErr w:type="spellEnd"/>
      <w:r w:rsidRPr="005521BF">
        <w:rPr>
          <w:rFonts w:eastAsiaTheme="minorHAnsi"/>
          <w:sz w:val="22"/>
          <w:szCs w:val="22"/>
        </w:rPr>
        <w:t xml:space="preserve">, </w:t>
      </w:r>
      <w:proofErr w:type="spellStart"/>
      <w:r w:rsidRPr="005521BF">
        <w:rPr>
          <w:rFonts w:eastAsiaTheme="minorHAnsi"/>
          <w:sz w:val="22"/>
          <w:szCs w:val="22"/>
        </w:rPr>
        <w:t>în</w:t>
      </w:r>
      <w:proofErr w:type="spellEnd"/>
      <w:r w:rsidRPr="005521BF">
        <w:rPr>
          <w:rFonts w:eastAsiaTheme="minorHAnsi"/>
          <w:sz w:val="22"/>
          <w:szCs w:val="22"/>
        </w:rPr>
        <w:t xml:space="preserve"> </w:t>
      </w:r>
      <w:proofErr w:type="spellStart"/>
      <w:r w:rsidRPr="005521BF">
        <w:rPr>
          <w:rFonts w:eastAsiaTheme="minorHAnsi"/>
          <w:sz w:val="22"/>
          <w:szCs w:val="22"/>
        </w:rPr>
        <w:t>condiţiile</w:t>
      </w:r>
      <w:proofErr w:type="spellEnd"/>
      <w:r w:rsidRPr="005521BF">
        <w:rPr>
          <w:rFonts w:eastAsiaTheme="minorHAnsi"/>
          <w:sz w:val="22"/>
          <w:szCs w:val="22"/>
        </w:rPr>
        <w:t xml:space="preserve"> art. 115; </w:t>
      </w:r>
    </w:p>
    <w:p w14:paraId="3724FA0C" w14:textId="77777777" w:rsidR="00DA11A7" w:rsidRPr="005521BF" w:rsidRDefault="00DA11A7" w:rsidP="00DA11A7">
      <w:pPr>
        <w:autoSpaceDE w:val="0"/>
        <w:autoSpaceDN w:val="0"/>
        <w:adjustRightInd w:val="0"/>
        <w:spacing w:line="360" w:lineRule="auto"/>
        <w:jc w:val="both"/>
        <w:rPr>
          <w:rFonts w:eastAsiaTheme="minorHAnsi"/>
          <w:sz w:val="22"/>
          <w:szCs w:val="22"/>
        </w:rPr>
      </w:pPr>
      <w:r w:rsidRPr="005521BF">
        <w:rPr>
          <w:rFonts w:eastAsiaTheme="minorHAnsi"/>
          <w:sz w:val="22"/>
          <w:szCs w:val="22"/>
        </w:rPr>
        <w:t xml:space="preserve">f) nu a </w:t>
      </w:r>
      <w:proofErr w:type="spellStart"/>
      <w:r w:rsidRPr="005521BF">
        <w:rPr>
          <w:rFonts w:eastAsiaTheme="minorHAnsi"/>
          <w:sz w:val="22"/>
          <w:szCs w:val="22"/>
        </w:rPr>
        <w:t>fost</w:t>
      </w:r>
      <w:proofErr w:type="spellEnd"/>
      <w:r w:rsidRPr="005521BF">
        <w:rPr>
          <w:rFonts w:eastAsiaTheme="minorHAnsi"/>
          <w:sz w:val="22"/>
          <w:szCs w:val="22"/>
        </w:rPr>
        <w:t xml:space="preserve"> ales </w:t>
      </w:r>
      <w:proofErr w:type="spellStart"/>
      <w:r w:rsidRPr="005521BF">
        <w:rPr>
          <w:rFonts w:eastAsiaTheme="minorHAnsi"/>
          <w:sz w:val="22"/>
          <w:szCs w:val="22"/>
        </w:rPr>
        <w:t>prin</w:t>
      </w:r>
      <w:proofErr w:type="spellEnd"/>
      <w:r w:rsidRPr="005521BF">
        <w:rPr>
          <w:rFonts w:eastAsiaTheme="minorHAnsi"/>
          <w:sz w:val="22"/>
          <w:szCs w:val="22"/>
        </w:rPr>
        <w:t xml:space="preserve"> </w:t>
      </w:r>
      <w:proofErr w:type="spellStart"/>
      <w:r w:rsidRPr="005521BF">
        <w:rPr>
          <w:rFonts w:eastAsiaTheme="minorHAnsi"/>
          <w:sz w:val="22"/>
          <w:szCs w:val="22"/>
        </w:rPr>
        <w:t>fraudă</w:t>
      </w:r>
      <w:proofErr w:type="spellEnd"/>
      <w:r w:rsidRPr="005521BF">
        <w:rPr>
          <w:rFonts w:eastAsiaTheme="minorHAnsi"/>
          <w:sz w:val="22"/>
          <w:szCs w:val="22"/>
        </w:rPr>
        <w:t xml:space="preserve"> </w:t>
      </w:r>
      <w:proofErr w:type="spellStart"/>
      <w:r w:rsidRPr="005521BF">
        <w:rPr>
          <w:rFonts w:eastAsiaTheme="minorHAnsi"/>
          <w:sz w:val="22"/>
          <w:szCs w:val="22"/>
        </w:rPr>
        <w:t>electorală</w:t>
      </w:r>
      <w:proofErr w:type="spellEnd"/>
      <w:r w:rsidRPr="005521BF">
        <w:rPr>
          <w:rFonts w:eastAsiaTheme="minorHAnsi"/>
          <w:sz w:val="22"/>
          <w:szCs w:val="22"/>
        </w:rPr>
        <w:t xml:space="preserve"> </w:t>
      </w:r>
      <w:proofErr w:type="spellStart"/>
      <w:r w:rsidRPr="005521BF">
        <w:rPr>
          <w:rFonts w:eastAsiaTheme="minorHAnsi"/>
          <w:sz w:val="22"/>
          <w:szCs w:val="22"/>
        </w:rPr>
        <w:t>constatată</w:t>
      </w:r>
      <w:proofErr w:type="spellEnd"/>
      <w:r w:rsidRPr="005521BF">
        <w:rPr>
          <w:rFonts w:eastAsiaTheme="minorHAnsi"/>
          <w:sz w:val="22"/>
          <w:szCs w:val="22"/>
        </w:rPr>
        <w:t xml:space="preserve"> </w:t>
      </w:r>
      <w:proofErr w:type="spellStart"/>
      <w:r w:rsidRPr="005521BF">
        <w:rPr>
          <w:rFonts w:eastAsiaTheme="minorHAnsi"/>
          <w:sz w:val="22"/>
          <w:szCs w:val="22"/>
        </w:rPr>
        <w:t>în</w:t>
      </w:r>
      <w:proofErr w:type="spellEnd"/>
      <w:r w:rsidRPr="005521BF">
        <w:rPr>
          <w:rFonts w:eastAsiaTheme="minorHAnsi"/>
          <w:sz w:val="22"/>
          <w:szCs w:val="22"/>
        </w:rPr>
        <w:t xml:space="preserve"> </w:t>
      </w:r>
      <w:proofErr w:type="spellStart"/>
      <w:r w:rsidRPr="005521BF">
        <w:rPr>
          <w:rFonts w:eastAsiaTheme="minorHAnsi"/>
          <w:sz w:val="22"/>
          <w:szCs w:val="22"/>
        </w:rPr>
        <w:t>condiţiile</w:t>
      </w:r>
      <w:proofErr w:type="spellEnd"/>
      <w:r w:rsidRPr="005521BF">
        <w:rPr>
          <w:rFonts w:eastAsiaTheme="minorHAnsi"/>
          <w:sz w:val="22"/>
          <w:szCs w:val="22"/>
        </w:rPr>
        <w:t xml:space="preserve"> </w:t>
      </w:r>
      <w:proofErr w:type="spellStart"/>
      <w:r w:rsidRPr="005521BF">
        <w:rPr>
          <w:rFonts w:eastAsiaTheme="minorHAnsi"/>
          <w:sz w:val="22"/>
          <w:szCs w:val="22"/>
        </w:rPr>
        <w:t>legii</w:t>
      </w:r>
      <w:proofErr w:type="spellEnd"/>
      <w:r w:rsidRPr="005521BF">
        <w:rPr>
          <w:rFonts w:eastAsiaTheme="minorHAnsi"/>
          <w:sz w:val="22"/>
          <w:szCs w:val="22"/>
        </w:rPr>
        <w:t xml:space="preserve"> </w:t>
      </w:r>
      <w:proofErr w:type="spellStart"/>
      <w:r w:rsidRPr="005521BF">
        <w:rPr>
          <w:rFonts w:eastAsiaTheme="minorHAnsi"/>
          <w:sz w:val="22"/>
          <w:szCs w:val="22"/>
        </w:rPr>
        <w:t>privind</w:t>
      </w:r>
      <w:proofErr w:type="spellEnd"/>
      <w:r w:rsidRPr="005521BF">
        <w:rPr>
          <w:rFonts w:eastAsiaTheme="minorHAnsi"/>
          <w:sz w:val="22"/>
          <w:szCs w:val="22"/>
        </w:rPr>
        <w:t xml:space="preserve"> </w:t>
      </w:r>
      <w:proofErr w:type="spellStart"/>
      <w:r w:rsidRPr="005521BF">
        <w:rPr>
          <w:rFonts w:eastAsiaTheme="minorHAnsi"/>
          <w:sz w:val="22"/>
          <w:szCs w:val="22"/>
        </w:rPr>
        <w:t>alegerea</w:t>
      </w:r>
      <w:proofErr w:type="spellEnd"/>
      <w:r w:rsidRPr="005521BF">
        <w:rPr>
          <w:rFonts w:eastAsiaTheme="minorHAnsi"/>
          <w:sz w:val="22"/>
          <w:szCs w:val="22"/>
        </w:rPr>
        <w:t xml:space="preserve"> </w:t>
      </w:r>
      <w:proofErr w:type="spellStart"/>
      <w:r w:rsidRPr="005521BF">
        <w:rPr>
          <w:rFonts w:eastAsiaTheme="minorHAnsi"/>
          <w:sz w:val="22"/>
          <w:szCs w:val="22"/>
        </w:rPr>
        <w:t>autorităţilor</w:t>
      </w:r>
      <w:proofErr w:type="spellEnd"/>
      <w:r w:rsidRPr="005521BF">
        <w:rPr>
          <w:rFonts w:eastAsiaTheme="minorHAnsi"/>
          <w:sz w:val="22"/>
          <w:szCs w:val="22"/>
        </w:rPr>
        <w:t xml:space="preserve"> </w:t>
      </w:r>
      <w:proofErr w:type="spellStart"/>
      <w:r w:rsidRPr="005521BF">
        <w:rPr>
          <w:rFonts w:eastAsiaTheme="minorHAnsi"/>
          <w:sz w:val="22"/>
          <w:szCs w:val="22"/>
        </w:rPr>
        <w:t>apl</w:t>
      </w:r>
      <w:proofErr w:type="spellEnd"/>
      <w:r w:rsidRPr="005521BF">
        <w:rPr>
          <w:rFonts w:eastAsiaTheme="minorHAnsi"/>
          <w:sz w:val="22"/>
          <w:szCs w:val="22"/>
        </w:rPr>
        <w:t xml:space="preserve">, </w:t>
      </w:r>
      <w:proofErr w:type="spellStart"/>
      <w:r w:rsidRPr="005521BF">
        <w:rPr>
          <w:rFonts w:eastAsiaTheme="minorHAnsi"/>
          <w:sz w:val="22"/>
          <w:szCs w:val="22"/>
        </w:rPr>
        <w:t>dovedită</w:t>
      </w:r>
      <w:proofErr w:type="spellEnd"/>
      <w:r w:rsidRPr="005521BF">
        <w:rPr>
          <w:rFonts w:eastAsiaTheme="minorHAnsi"/>
          <w:sz w:val="22"/>
          <w:szCs w:val="22"/>
        </w:rPr>
        <w:t xml:space="preserve"> </w:t>
      </w:r>
      <w:proofErr w:type="spellStart"/>
      <w:r w:rsidRPr="005521BF">
        <w:rPr>
          <w:rFonts w:eastAsiaTheme="minorHAnsi"/>
          <w:sz w:val="22"/>
          <w:szCs w:val="22"/>
        </w:rPr>
        <w:t>prin</w:t>
      </w:r>
      <w:proofErr w:type="spellEnd"/>
      <w:r w:rsidRPr="005521BF">
        <w:rPr>
          <w:rFonts w:eastAsiaTheme="minorHAnsi"/>
          <w:sz w:val="22"/>
          <w:szCs w:val="22"/>
        </w:rPr>
        <w:t xml:space="preserve"> </w:t>
      </w:r>
      <w:proofErr w:type="spellStart"/>
      <w:r w:rsidRPr="005521BF">
        <w:rPr>
          <w:rFonts w:eastAsiaTheme="minorHAnsi"/>
          <w:sz w:val="22"/>
          <w:szCs w:val="22"/>
        </w:rPr>
        <w:t>documentele</w:t>
      </w:r>
      <w:proofErr w:type="spellEnd"/>
      <w:r w:rsidRPr="005521BF">
        <w:rPr>
          <w:rFonts w:eastAsiaTheme="minorHAnsi"/>
          <w:sz w:val="22"/>
          <w:szCs w:val="22"/>
        </w:rPr>
        <w:t xml:space="preserve"> </w:t>
      </w:r>
      <w:proofErr w:type="spellStart"/>
      <w:r w:rsidRPr="005521BF">
        <w:rPr>
          <w:rFonts w:eastAsiaTheme="minorHAnsi"/>
          <w:sz w:val="22"/>
          <w:szCs w:val="22"/>
        </w:rPr>
        <w:t>privind</w:t>
      </w:r>
      <w:proofErr w:type="spellEnd"/>
      <w:r w:rsidRPr="005521BF">
        <w:rPr>
          <w:rFonts w:eastAsiaTheme="minorHAnsi"/>
          <w:sz w:val="22"/>
          <w:szCs w:val="22"/>
        </w:rPr>
        <w:t xml:space="preserve"> </w:t>
      </w:r>
      <w:proofErr w:type="spellStart"/>
      <w:r w:rsidRPr="005521BF">
        <w:rPr>
          <w:rFonts w:eastAsiaTheme="minorHAnsi"/>
          <w:sz w:val="22"/>
          <w:szCs w:val="22"/>
        </w:rPr>
        <w:t>rezultatele</w:t>
      </w:r>
      <w:proofErr w:type="spellEnd"/>
      <w:r w:rsidRPr="005521BF">
        <w:rPr>
          <w:rFonts w:eastAsiaTheme="minorHAnsi"/>
          <w:sz w:val="22"/>
          <w:szCs w:val="22"/>
        </w:rPr>
        <w:t xml:space="preserve"> </w:t>
      </w:r>
      <w:proofErr w:type="spellStart"/>
      <w:r w:rsidRPr="005521BF">
        <w:rPr>
          <w:rFonts w:eastAsiaTheme="minorHAnsi"/>
          <w:sz w:val="22"/>
          <w:szCs w:val="22"/>
        </w:rPr>
        <w:t>alegerilor</w:t>
      </w:r>
      <w:proofErr w:type="spellEnd"/>
      <w:r w:rsidRPr="005521BF">
        <w:rPr>
          <w:rFonts w:eastAsiaTheme="minorHAnsi"/>
          <w:sz w:val="22"/>
          <w:szCs w:val="22"/>
        </w:rPr>
        <w:t xml:space="preserve"> </w:t>
      </w:r>
      <w:proofErr w:type="spellStart"/>
      <w:r w:rsidRPr="005521BF">
        <w:rPr>
          <w:rFonts w:eastAsiaTheme="minorHAnsi"/>
          <w:sz w:val="22"/>
          <w:szCs w:val="22"/>
        </w:rPr>
        <w:t>înaintate</w:t>
      </w:r>
      <w:proofErr w:type="spellEnd"/>
      <w:r w:rsidRPr="005521BF">
        <w:rPr>
          <w:rFonts w:eastAsiaTheme="minorHAnsi"/>
          <w:sz w:val="22"/>
          <w:szCs w:val="22"/>
        </w:rPr>
        <w:t xml:space="preserve"> de </w:t>
      </w:r>
      <w:proofErr w:type="spellStart"/>
      <w:r w:rsidRPr="005521BF">
        <w:rPr>
          <w:rFonts w:eastAsiaTheme="minorHAnsi"/>
          <w:sz w:val="22"/>
          <w:szCs w:val="22"/>
        </w:rPr>
        <w:t>către</w:t>
      </w:r>
      <w:proofErr w:type="spellEnd"/>
      <w:r w:rsidRPr="005521BF">
        <w:rPr>
          <w:rFonts w:eastAsiaTheme="minorHAnsi"/>
          <w:sz w:val="22"/>
          <w:szCs w:val="22"/>
        </w:rPr>
        <w:t xml:space="preserve"> BEC  </w:t>
      </w:r>
      <w:proofErr w:type="spellStart"/>
      <w:r w:rsidRPr="005521BF">
        <w:rPr>
          <w:rFonts w:eastAsiaTheme="minorHAnsi"/>
          <w:sz w:val="22"/>
          <w:szCs w:val="22"/>
        </w:rPr>
        <w:t>către</w:t>
      </w:r>
      <w:proofErr w:type="spellEnd"/>
      <w:r w:rsidRPr="005521BF">
        <w:rPr>
          <w:rFonts w:eastAsiaTheme="minorHAnsi"/>
          <w:sz w:val="22"/>
          <w:szCs w:val="22"/>
        </w:rPr>
        <w:t xml:space="preserve"> </w:t>
      </w:r>
      <w:proofErr w:type="spellStart"/>
      <w:r w:rsidRPr="005521BF">
        <w:rPr>
          <w:rFonts w:eastAsiaTheme="minorHAnsi"/>
          <w:sz w:val="22"/>
          <w:szCs w:val="22"/>
        </w:rPr>
        <w:t>JUdecătoria</w:t>
      </w:r>
      <w:proofErr w:type="spellEnd"/>
      <w:r w:rsidRPr="005521BF">
        <w:rPr>
          <w:rFonts w:eastAsiaTheme="minorHAnsi"/>
          <w:sz w:val="22"/>
          <w:szCs w:val="22"/>
        </w:rPr>
        <w:t xml:space="preserve"> de </w:t>
      </w:r>
      <w:proofErr w:type="spellStart"/>
      <w:r w:rsidRPr="005521BF">
        <w:rPr>
          <w:rFonts w:eastAsiaTheme="minorHAnsi"/>
          <w:sz w:val="22"/>
          <w:szCs w:val="22"/>
        </w:rPr>
        <w:t>circumscripție</w:t>
      </w:r>
      <w:proofErr w:type="spellEnd"/>
      <w:r w:rsidRPr="005521BF">
        <w:rPr>
          <w:rFonts w:eastAsiaTheme="minorHAnsi"/>
          <w:sz w:val="22"/>
          <w:szCs w:val="22"/>
        </w:rPr>
        <w:t>.</w:t>
      </w:r>
    </w:p>
    <w:p w14:paraId="20997B7F" w14:textId="77777777" w:rsidR="00DA11A7" w:rsidRPr="005521BF" w:rsidRDefault="00DA11A7" w:rsidP="00DA11A7">
      <w:pPr>
        <w:autoSpaceDE w:val="0"/>
        <w:autoSpaceDN w:val="0"/>
        <w:adjustRightInd w:val="0"/>
        <w:spacing w:line="360" w:lineRule="auto"/>
        <w:jc w:val="both"/>
        <w:rPr>
          <w:rFonts w:eastAsiaTheme="minorHAnsi"/>
          <w:sz w:val="22"/>
          <w:szCs w:val="22"/>
        </w:rPr>
      </w:pPr>
    </w:p>
    <w:p w14:paraId="3B238882" w14:textId="77777777" w:rsidR="00DA11A7" w:rsidRPr="005521BF" w:rsidRDefault="00DA11A7" w:rsidP="00DA11A7">
      <w:pPr>
        <w:autoSpaceDE w:val="0"/>
        <w:autoSpaceDN w:val="0"/>
        <w:adjustRightInd w:val="0"/>
        <w:spacing w:line="360" w:lineRule="auto"/>
        <w:jc w:val="both"/>
        <w:rPr>
          <w:rFonts w:eastAsiaTheme="minorHAnsi"/>
          <w:sz w:val="22"/>
          <w:szCs w:val="22"/>
        </w:rPr>
      </w:pPr>
    </w:p>
    <w:p w14:paraId="5D38C71B" w14:textId="77777777" w:rsidR="00DA11A7" w:rsidRPr="00DA11A7" w:rsidRDefault="00DA11A7" w:rsidP="00DA11A7">
      <w:pPr>
        <w:autoSpaceDE w:val="0"/>
        <w:autoSpaceDN w:val="0"/>
        <w:adjustRightInd w:val="0"/>
        <w:spacing w:line="360" w:lineRule="auto"/>
        <w:jc w:val="both"/>
        <w:rPr>
          <w:rFonts w:asciiTheme="minorHAnsi" w:eastAsiaTheme="minorHAnsi" w:hAnsiTheme="minorHAnsi"/>
          <w:sz w:val="22"/>
          <w:szCs w:val="22"/>
        </w:rPr>
      </w:pPr>
    </w:p>
    <w:p w14:paraId="663B3584" w14:textId="77777777" w:rsidR="00DA11A7" w:rsidRDefault="00DA11A7" w:rsidP="00DA11A7">
      <w:pPr>
        <w:autoSpaceDE w:val="0"/>
        <w:autoSpaceDN w:val="0"/>
        <w:adjustRightInd w:val="0"/>
        <w:spacing w:line="360" w:lineRule="auto"/>
        <w:jc w:val="both"/>
        <w:rPr>
          <w:rFonts w:asciiTheme="minorHAnsi" w:eastAsiaTheme="minorHAnsi" w:hAnsiTheme="minorHAnsi"/>
          <w:sz w:val="22"/>
          <w:szCs w:val="22"/>
        </w:rPr>
      </w:pPr>
    </w:p>
    <w:p w14:paraId="0880F993" w14:textId="77777777" w:rsidR="005521BF" w:rsidRDefault="005521BF" w:rsidP="00DA11A7">
      <w:pPr>
        <w:autoSpaceDE w:val="0"/>
        <w:autoSpaceDN w:val="0"/>
        <w:adjustRightInd w:val="0"/>
        <w:spacing w:line="360" w:lineRule="auto"/>
        <w:jc w:val="both"/>
        <w:rPr>
          <w:rFonts w:asciiTheme="minorHAnsi" w:eastAsiaTheme="minorHAnsi" w:hAnsiTheme="minorHAnsi"/>
          <w:sz w:val="22"/>
          <w:szCs w:val="22"/>
        </w:rPr>
      </w:pPr>
    </w:p>
    <w:p w14:paraId="56F3301A" w14:textId="77777777" w:rsidR="00DA11A7" w:rsidRDefault="00DA11A7" w:rsidP="00DA11A7">
      <w:pPr>
        <w:autoSpaceDE w:val="0"/>
        <w:autoSpaceDN w:val="0"/>
        <w:adjustRightInd w:val="0"/>
        <w:spacing w:line="360" w:lineRule="auto"/>
        <w:jc w:val="both"/>
        <w:rPr>
          <w:rFonts w:asciiTheme="minorHAnsi" w:eastAsiaTheme="minorHAnsi" w:hAnsiTheme="minorHAnsi"/>
          <w:sz w:val="22"/>
          <w:szCs w:val="22"/>
        </w:rPr>
      </w:pPr>
    </w:p>
    <w:p w14:paraId="4A893C06" w14:textId="77777777" w:rsidR="005521BF" w:rsidRPr="00DA11A7" w:rsidRDefault="005521BF" w:rsidP="00DA11A7">
      <w:pPr>
        <w:autoSpaceDE w:val="0"/>
        <w:autoSpaceDN w:val="0"/>
        <w:adjustRightInd w:val="0"/>
        <w:spacing w:line="360" w:lineRule="auto"/>
        <w:jc w:val="both"/>
        <w:rPr>
          <w:rFonts w:asciiTheme="minorHAnsi" w:eastAsiaTheme="minorHAnsi" w:hAnsiTheme="minorHAnsi"/>
          <w:sz w:val="22"/>
          <w:szCs w:val="22"/>
        </w:rPr>
      </w:pPr>
    </w:p>
    <w:p w14:paraId="0DD07F36" w14:textId="77777777" w:rsidR="00DA11A7" w:rsidRPr="00DA11A7" w:rsidRDefault="00DA11A7" w:rsidP="00DA11A7">
      <w:pPr>
        <w:spacing w:line="276" w:lineRule="auto"/>
        <w:ind w:right="-720"/>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84864" behindDoc="0" locked="0" layoutInCell="1" allowOverlap="1" wp14:anchorId="5627EBBE" wp14:editId="548BAAD1">
                <wp:simplePos x="0" y="0"/>
                <wp:positionH relativeFrom="column">
                  <wp:posOffset>6156960</wp:posOffset>
                </wp:positionH>
                <wp:positionV relativeFrom="paragraph">
                  <wp:posOffset>137160</wp:posOffset>
                </wp:positionV>
                <wp:extent cx="914400" cy="861060"/>
                <wp:effectExtent l="0" t="0" r="19050" b="15240"/>
                <wp:wrapNone/>
                <wp:docPr id="27" name="Rectangle 27"/>
                <wp:cNvGraphicFramePr/>
                <a:graphic xmlns:a="http://schemas.openxmlformats.org/drawingml/2006/main">
                  <a:graphicData uri="http://schemas.microsoft.com/office/word/2010/wordprocessingShape">
                    <wps:wsp>
                      <wps:cNvSpPr/>
                      <wps:spPr>
                        <a:xfrm>
                          <a:off x="0" y="0"/>
                          <a:ext cx="914400" cy="861060"/>
                        </a:xfrm>
                        <a:prstGeom prst="rect">
                          <a:avLst/>
                        </a:prstGeom>
                        <a:solidFill>
                          <a:srgbClr val="4F81BD"/>
                        </a:solidFill>
                        <a:ln w="25400" cap="flat" cmpd="sng" algn="ctr">
                          <a:solidFill>
                            <a:srgbClr val="4F81BD">
                              <a:shade val="50000"/>
                            </a:srgbClr>
                          </a:solidFill>
                          <a:prstDash val="solid"/>
                        </a:ln>
                        <a:effectLst/>
                      </wps:spPr>
                      <wps:txbx>
                        <w:txbxContent>
                          <w:p w14:paraId="703AA7E8" w14:textId="77777777" w:rsidR="00AC500C" w:rsidRPr="00E86ADE" w:rsidRDefault="00AC500C" w:rsidP="00DA11A7">
                            <w:pPr>
                              <w:jc w:val="center"/>
                              <w:rPr>
                                <w:lang w:val="ro-RO"/>
                              </w:rPr>
                            </w:pPr>
                            <w:r>
                              <w:rPr>
                                <w:lang w:val="ro-RO"/>
                              </w:rPr>
                              <w:t>Consileri locali validati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27EBBE" id="Rectangle 27" o:spid="_x0000_s1034" style="position:absolute;margin-left:484.8pt;margin-top:10.8pt;width:1in;height:67.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" fillcolor="#4f81bd" strokecolor="#385d8a" strokeweight="2pt">
                <v:textbox>
                  <w:txbxContent>
                    <w:p w14:paraId="703AA7E8" w14:textId="77777777" w:rsidR="00AC500C" w:rsidRPr="00E86ADE" w:rsidRDefault="00AC500C" w:rsidP="00DA11A7">
                      <w:pPr>
                        <w:jc w:val="center"/>
                        <w:rPr>
                          <w:lang w:val="ro-RO"/>
                        </w:rPr>
                      </w:pPr>
                      <w:r>
                        <w:rPr>
                          <w:lang w:val="ro-RO"/>
                        </w:rPr>
                        <w:t>Consileri locali validati</w:t>
                      </w:r>
                    </w:p>
                  </w:txbxContent>
                </v:textbox>
              </v:rect>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82816" behindDoc="0" locked="0" layoutInCell="1" allowOverlap="1" wp14:anchorId="0D25091E" wp14:editId="60DB7AAB">
                <wp:simplePos x="0" y="0"/>
                <wp:positionH relativeFrom="column">
                  <wp:posOffset>4145280</wp:posOffset>
                </wp:positionH>
                <wp:positionV relativeFrom="paragraph">
                  <wp:posOffset>137160</wp:posOffset>
                </wp:positionV>
                <wp:extent cx="914400" cy="1082040"/>
                <wp:effectExtent l="0" t="0" r="19050" b="22860"/>
                <wp:wrapNone/>
                <wp:docPr id="25" name="Rectangle 25"/>
                <wp:cNvGraphicFramePr/>
                <a:graphic xmlns:a="http://schemas.openxmlformats.org/drawingml/2006/main">
                  <a:graphicData uri="http://schemas.microsoft.com/office/word/2010/wordprocessingShape">
                    <wps:wsp>
                      <wps:cNvSpPr/>
                      <wps:spPr>
                        <a:xfrm>
                          <a:off x="0" y="0"/>
                          <a:ext cx="914400" cy="1082040"/>
                        </a:xfrm>
                        <a:prstGeom prst="rect">
                          <a:avLst/>
                        </a:prstGeom>
                        <a:solidFill>
                          <a:srgbClr val="4F81BD"/>
                        </a:solidFill>
                        <a:ln w="25400" cap="flat" cmpd="sng" algn="ctr">
                          <a:solidFill>
                            <a:srgbClr val="4F81BD">
                              <a:shade val="50000"/>
                            </a:srgbClr>
                          </a:solidFill>
                          <a:prstDash val="solid"/>
                        </a:ln>
                        <a:effectLst/>
                      </wps:spPr>
                      <wps:txbx>
                        <w:txbxContent>
                          <w:p w14:paraId="16CCFB17" w14:textId="77777777" w:rsidR="00AC500C" w:rsidRDefault="00AC500C" w:rsidP="00DA11A7">
                            <w:pPr>
                              <w:jc w:val="center"/>
                              <w:rPr>
                                <w:lang w:val="ro-RO"/>
                              </w:rPr>
                            </w:pPr>
                            <w:r>
                              <w:rPr>
                                <w:lang w:val="ro-RO"/>
                              </w:rPr>
                              <w:t>SG al UAT,</w:t>
                            </w:r>
                          </w:p>
                          <w:p w14:paraId="50C95E32" w14:textId="77777777" w:rsidR="00AC500C" w:rsidRPr="00E86ADE" w:rsidRDefault="00AC500C" w:rsidP="00DA11A7">
                            <w:pPr>
                              <w:jc w:val="center"/>
                              <w:rPr>
                                <w:lang w:val="ro-RO"/>
                              </w:rPr>
                            </w:pPr>
                            <w:r>
                              <w:rPr>
                                <w:lang w:val="ro-RO"/>
                              </w:rPr>
                              <w:t>Data, 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25091E" id="Rectangle 25" o:spid="_x0000_s1035" style="position:absolute;margin-left:326.4pt;margin-top:10.8pt;width:1in;height:85.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" fillcolor="#4f81bd" strokecolor="#385d8a" strokeweight="2pt">
                <v:textbox>
                  <w:txbxContent>
                    <w:p w14:paraId="16CCFB17" w14:textId="77777777" w:rsidR="00AC500C" w:rsidRDefault="00AC500C" w:rsidP="00DA11A7">
                      <w:pPr>
                        <w:jc w:val="center"/>
                        <w:rPr>
                          <w:lang w:val="ro-RO"/>
                        </w:rPr>
                      </w:pPr>
                      <w:r>
                        <w:rPr>
                          <w:lang w:val="ro-RO"/>
                        </w:rPr>
                        <w:t>SG al UAT,</w:t>
                      </w:r>
                    </w:p>
                    <w:p w14:paraId="50C95E32" w14:textId="77777777" w:rsidR="00AC500C" w:rsidRPr="00E86ADE" w:rsidRDefault="00AC500C" w:rsidP="00DA11A7">
                      <w:pPr>
                        <w:jc w:val="center"/>
                        <w:rPr>
                          <w:lang w:val="ro-RO"/>
                        </w:rPr>
                      </w:pPr>
                      <w:r>
                        <w:rPr>
                          <w:lang w:val="ro-RO"/>
                        </w:rPr>
                        <w:t>Data, ora</w:t>
                      </w:r>
                    </w:p>
                  </w:txbxContent>
                </v:textbox>
              </v:rect>
            </w:pict>
          </mc:Fallback>
        </mc:AlternateContent>
      </w:r>
      <w:r w:rsidRPr="00DA11A7">
        <w:rPr>
          <w:rFonts w:asciiTheme="minorHAnsi" w:eastAsiaTheme="minorHAnsi" w:hAnsiTheme="minorHAnsi" w:cstheme="minorBidi"/>
          <w:sz w:val="22"/>
          <w:szCs w:val="22"/>
        </w:rPr>
        <w:t xml:space="preserve">III. </w:t>
      </w:r>
      <w:proofErr w:type="spellStart"/>
      <w:r w:rsidRPr="00DA11A7">
        <w:rPr>
          <w:rFonts w:asciiTheme="minorHAnsi" w:eastAsiaTheme="minorHAnsi" w:hAnsiTheme="minorHAnsi" w:cstheme="minorBidi"/>
          <w:sz w:val="22"/>
          <w:szCs w:val="22"/>
        </w:rPr>
        <w:t>Sedință</w:t>
      </w:r>
      <w:proofErr w:type="spellEnd"/>
      <w:r w:rsidRPr="00DA11A7">
        <w:rPr>
          <w:rFonts w:asciiTheme="minorHAnsi" w:eastAsiaTheme="minorHAnsi" w:hAnsiTheme="minorHAnsi" w:cstheme="minorBidi"/>
          <w:sz w:val="22"/>
          <w:szCs w:val="22"/>
        </w:rPr>
        <w:t xml:space="preserve"> de </w:t>
      </w:r>
      <w:proofErr w:type="spellStart"/>
      <w:r w:rsidRPr="00DA11A7">
        <w:rPr>
          <w:rFonts w:asciiTheme="minorHAnsi" w:eastAsiaTheme="minorHAnsi" w:hAnsiTheme="minorHAnsi" w:cstheme="minorBidi"/>
          <w:sz w:val="22"/>
          <w:szCs w:val="22"/>
        </w:rPr>
        <w:t>constituire</w:t>
      </w:r>
      <w:proofErr w:type="spellEnd"/>
      <w:r w:rsidRPr="00DA11A7">
        <w:rPr>
          <w:rFonts w:asciiTheme="minorHAnsi" w:eastAsiaTheme="minorHAnsi" w:hAnsiTheme="minorHAnsi" w:cstheme="minorBidi"/>
          <w:sz w:val="22"/>
          <w:szCs w:val="22"/>
        </w:rPr>
        <w:t xml:space="preserve"> a CL, </w:t>
      </w:r>
      <w:proofErr w:type="spellStart"/>
      <w:r w:rsidRPr="00DA11A7">
        <w:rPr>
          <w:rFonts w:asciiTheme="minorHAnsi" w:eastAsiaTheme="minorHAnsi" w:hAnsiTheme="minorHAnsi" w:cstheme="minorBidi"/>
          <w:sz w:val="22"/>
          <w:szCs w:val="22"/>
        </w:rPr>
        <w:t>depunere</w:t>
      </w:r>
      <w:proofErr w:type="spellEnd"/>
      <w:r w:rsidRPr="00DA11A7">
        <w:rPr>
          <w:rFonts w:asciiTheme="minorHAnsi" w:eastAsiaTheme="minorHAnsi" w:hAnsiTheme="minorHAnsi" w:cstheme="minorBidi"/>
          <w:sz w:val="22"/>
          <w:szCs w:val="22"/>
        </w:rPr>
        <w:t xml:space="preserve"> </w:t>
      </w:r>
      <w:proofErr w:type="spellStart"/>
      <w:r w:rsidRPr="00DA11A7">
        <w:rPr>
          <w:rFonts w:asciiTheme="minorHAnsi" w:eastAsiaTheme="minorHAnsi" w:hAnsiTheme="minorHAnsi" w:cstheme="minorBidi"/>
          <w:sz w:val="22"/>
          <w:szCs w:val="22"/>
        </w:rPr>
        <w:t>jurământ</w:t>
      </w:r>
      <w:proofErr w:type="spellEnd"/>
      <w:r w:rsidRPr="00DA11A7">
        <w:rPr>
          <w:rFonts w:asciiTheme="minorHAnsi" w:eastAsiaTheme="minorHAnsi" w:hAnsiTheme="minorHAnsi" w:cstheme="minorBidi"/>
          <w:sz w:val="22"/>
          <w:szCs w:val="22"/>
        </w:rPr>
        <w:t>:</w:t>
      </w:r>
    </w:p>
    <w:p w14:paraId="12ACE39B" w14:textId="77777777" w:rsidR="00DA11A7" w:rsidRPr="00DA11A7" w:rsidRDefault="00DA11A7" w:rsidP="00DA11A7">
      <w:pPr>
        <w:spacing w:line="276" w:lineRule="auto"/>
        <w:ind w:right="-720"/>
        <w:rPr>
          <w:rFonts w:asciiTheme="minorHAnsi" w:eastAsiaTheme="minorHAnsi" w:hAnsiTheme="minorHAnsi" w:cstheme="minorBidi"/>
          <w:sz w:val="22"/>
          <w:szCs w:val="22"/>
        </w:rPr>
      </w:pPr>
    </w:p>
    <w:p w14:paraId="0DA47280" w14:textId="77777777" w:rsidR="00DA11A7" w:rsidRPr="00DA11A7" w:rsidRDefault="00DA11A7" w:rsidP="00DA11A7">
      <w:pPr>
        <w:spacing w:line="276" w:lineRule="auto"/>
        <w:ind w:right="-720"/>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78720" behindDoc="0" locked="0" layoutInCell="1" allowOverlap="1" wp14:anchorId="5EFDE9DB" wp14:editId="4E015A70">
                <wp:simplePos x="0" y="0"/>
                <wp:positionH relativeFrom="column">
                  <wp:posOffset>-242225</wp:posOffset>
                </wp:positionH>
                <wp:positionV relativeFrom="paragraph">
                  <wp:posOffset>188910</wp:posOffset>
                </wp:positionV>
                <wp:extent cx="2888535" cy="2749256"/>
                <wp:effectExtent l="0" t="0" r="26670" b="13335"/>
                <wp:wrapNone/>
                <wp:docPr id="21" name="Rectangle 21"/>
                <wp:cNvGraphicFramePr/>
                <a:graphic xmlns:a="http://schemas.openxmlformats.org/drawingml/2006/main">
                  <a:graphicData uri="http://schemas.microsoft.com/office/word/2010/wordprocessingShape">
                    <wps:wsp>
                      <wps:cNvSpPr/>
                      <wps:spPr>
                        <a:xfrm>
                          <a:off x="0" y="0"/>
                          <a:ext cx="2888535" cy="2749256"/>
                        </a:xfrm>
                        <a:prstGeom prst="rect">
                          <a:avLst/>
                        </a:prstGeom>
                        <a:solidFill>
                          <a:srgbClr val="4F81BD"/>
                        </a:solidFill>
                        <a:ln w="25400" cap="flat" cmpd="sng" algn="ctr">
                          <a:solidFill>
                            <a:srgbClr val="4F81BD">
                              <a:shade val="50000"/>
                            </a:srgbClr>
                          </a:solidFill>
                          <a:prstDash val="solid"/>
                        </a:ln>
                        <a:effectLst/>
                      </wps:spPr>
                      <wps:txbx>
                        <w:txbxContent>
                          <w:p w14:paraId="33D61D72" w14:textId="77777777" w:rsidR="00AC500C" w:rsidRPr="0098690C" w:rsidRDefault="00AC500C" w:rsidP="00DA11A7">
                            <w:pPr>
                              <w:jc w:val="center"/>
                              <w:rPr>
                                <w:sz w:val="24"/>
                                <w:szCs w:val="24"/>
                                <w:lang w:val="ro-RO"/>
                              </w:rPr>
                            </w:pPr>
                            <w:r w:rsidRPr="0098690C">
                              <w:rPr>
                                <w:sz w:val="24"/>
                                <w:szCs w:val="24"/>
                                <w:lang w:val="ro-RO"/>
                              </w:rPr>
                              <w:t>Prefectul:</w:t>
                            </w:r>
                          </w:p>
                          <w:p w14:paraId="3834751B" w14:textId="77777777" w:rsidR="00AC500C" w:rsidRPr="0098690C" w:rsidRDefault="00AC500C" w:rsidP="00DA11A7">
                            <w:pPr>
                              <w:jc w:val="center"/>
                              <w:rPr>
                                <w:sz w:val="24"/>
                                <w:szCs w:val="24"/>
                                <w:lang w:val="ro-RO"/>
                              </w:rPr>
                            </w:pPr>
                            <w:r w:rsidRPr="0098690C">
                              <w:rPr>
                                <w:sz w:val="24"/>
                                <w:szCs w:val="24"/>
                                <w:lang w:val="ro-RO"/>
                              </w:rPr>
                              <w:t>Convocare Cons locali;</w:t>
                            </w:r>
                          </w:p>
                          <w:p w14:paraId="4F7D6CB7" w14:textId="77777777" w:rsidR="00AC500C" w:rsidRPr="0098690C" w:rsidRDefault="00AC500C" w:rsidP="00DA11A7">
                            <w:pPr>
                              <w:jc w:val="center"/>
                              <w:rPr>
                                <w:sz w:val="24"/>
                                <w:szCs w:val="24"/>
                                <w:lang w:val="ro-RO"/>
                              </w:rPr>
                            </w:pPr>
                            <w:r w:rsidRPr="0098690C">
                              <w:rPr>
                                <w:sz w:val="24"/>
                                <w:szCs w:val="24"/>
                                <w:lang w:val="ro-RO"/>
                              </w:rPr>
                              <w:t>In 5 zile de la comunicarea Hot. Jud. Sau Hot. Tribunalului, dupa caz;</w:t>
                            </w:r>
                          </w:p>
                          <w:p w14:paraId="19C09581" w14:textId="77777777" w:rsidR="00AC500C" w:rsidRPr="0098690C" w:rsidRDefault="00AC500C" w:rsidP="00DA11A7">
                            <w:pPr>
                              <w:jc w:val="center"/>
                              <w:rPr>
                                <w:sz w:val="24"/>
                                <w:szCs w:val="24"/>
                                <w:lang w:val="ro-RO"/>
                              </w:rPr>
                            </w:pPr>
                            <w:r w:rsidRPr="0098690C">
                              <w:rPr>
                                <w:sz w:val="24"/>
                                <w:szCs w:val="24"/>
                                <w:lang w:val="ro-RO"/>
                              </w:rPr>
                              <w:t xml:space="preserve">Daca: nr de mandate validate – mai mare </w:t>
                            </w:r>
                            <w:r w:rsidRPr="0098690C">
                              <w:rPr>
                                <w:sz w:val="24"/>
                                <w:szCs w:val="24"/>
                              </w:rPr>
                              <w:t>decât primul număr natural strict mai mare decât jumătate din numărul membrilor consiliului local stabilit</w:t>
                            </w:r>
                          </w:p>
                          <w:p w14:paraId="0C34345B" w14:textId="77777777" w:rsidR="00AC500C" w:rsidRPr="004E55AD" w:rsidRDefault="00AC500C" w:rsidP="00DA11A7">
                            <w:pPr>
                              <w:jc w:val="center"/>
                              <w:rPr>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DE9DB" id="Rectangle 21" o:spid="_x0000_s1036" style="position:absolute;margin-left:-19.05pt;margin-top:14.85pt;width:227.45pt;height:2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" fillcolor="#4f81bd" strokecolor="#385d8a" strokeweight="2pt">
                <v:textbox>
                  <w:txbxContent>
                    <w:p w14:paraId="33D61D72" w14:textId="77777777" w:rsidR="00AC500C" w:rsidRPr="0098690C" w:rsidRDefault="00AC500C" w:rsidP="00DA11A7">
                      <w:pPr>
                        <w:jc w:val="center"/>
                        <w:rPr>
                          <w:sz w:val="24"/>
                          <w:szCs w:val="24"/>
                          <w:lang w:val="ro-RO"/>
                        </w:rPr>
                      </w:pPr>
                      <w:r w:rsidRPr="0098690C">
                        <w:rPr>
                          <w:sz w:val="24"/>
                          <w:szCs w:val="24"/>
                          <w:lang w:val="ro-RO"/>
                        </w:rPr>
                        <w:t>Prefectul:</w:t>
                      </w:r>
                    </w:p>
                    <w:p w14:paraId="3834751B" w14:textId="77777777" w:rsidR="00AC500C" w:rsidRPr="0098690C" w:rsidRDefault="00AC500C" w:rsidP="00DA11A7">
                      <w:pPr>
                        <w:jc w:val="center"/>
                        <w:rPr>
                          <w:sz w:val="24"/>
                          <w:szCs w:val="24"/>
                          <w:lang w:val="ro-RO"/>
                        </w:rPr>
                      </w:pPr>
                      <w:r w:rsidRPr="0098690C">
                        <w:rPr>
                          <w:sz w:val="24"/>
                          <w:szCs w:val="24"/>
                          <w:lang w:val="ro-RO"/>
                        </w:rPr>
                        <w:t>Convocare Cons locali;</w:t>
                      </w:r>
                    </w:p>
                    <w:p w14:paraId="4F7D6CB7" w14:textId="77777777" w:rsidR="00AC500C" w:rsidRPr="0098690C" w:rsidRDefault="00AC500C" w:rsidP="00DA11A7">
                      <w:pPr>
                        <w:jc w:val="center"/>
                        <w:rPr>
                          <w:sz w:val="24"/>
                          <w:szCs w:val="24"/>
                          <w:lang w:val="ro-RO"/>
                        </w:rPr>
                      </w:pPr>
                      <w:r w:rsidRPr="0098690C">
                        <w:rPr>
                          <w:sz w:val="24"/>
                          <w:szCs w:val="24"/>
                          <w:lang w:val="ro-RO"/>
                        </w:rPr>
                        <w:t>In 5 zile de la comunicarea Hot. Jud. Sau Hot. Tribunalului, dupa caz;</w:t>
                      </w:r>
                    </w:p>
                    <w:p w14:paraId="19C09581" w14:textId="77777777" w:rsidR="00AC500C" w:rsidRPr="0098690C" w:rsidRDefault="00AC500C" w:rsidP="00DA11A7">
                      <w:pPr>
                        <w:jc w:val="center"/>
                        <w:rPr>
                          <w:sz w:val="24"/>
                          <w:szCs w:val="24"/>
                          <w:lang w:val="ro-RO"/>
                        </w:rPr>
                      </w:pPr>
                      <w:r w:rsidRPr="0098690C">
                        <w:rPr>
                          <w:sz w:val="24"/>
                          <w:szCs w:val="24"/>
                          <w:lang w:val="ro-RO"/>
                        </w:rPr>
                        <w:t xml:space="preserve">Daca: nr de mandate validate – mai mare </w:t>
                      </w:r>
                      <w:r w:rsidRPr="0098690C">
                        <w:rPr>
                          <w:sz w:val="24"/>
                          <w:szCs w:val="24"/>
                        </w:rPr>
                        <w:t>decât primul număr natural strict mai mare decât jumătate din numărul membrilor consiliului local stabilit</w:t>
                      </w:r>
                    </w:p>
                    <w:p w14:paraId="0C34345B" w14:textId="77777777" w:rsidR="00AC500C" w:rsidRPr="004E55AD" w:rsidRDefault="00AC500C" w:rsidP="00DA11A7">
                      <w:pPr>
                        <w:jc w:val="center"/>
                        <w:rPr>
                          <w:lang w:val="ro-RO"/>
                        </w:rPr>
                      </w:pPr>
                    </w:p>
                  </w:txbxContent>
                </v:textbox>
              </v:rect>
            </w:pict>
          </mc:Fallback>
        </mc:AlternateContent>
      </w:r>
    </w:p>
    <w:p w14:paraId="78C94D06" w14:textId="77777777" w:rsidR="00DA11A7" w:rsidRPr="00DA11A7" w:rsidRDefault="00DA11A7" w:rsidP="00DA11A7">
      <w:pPr>
        <w:spacing w:line="276" w:lineRule="auto"/>
        <w:ind w:right="-720"/>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81792" behindDoc="0" locked="0" layoutInCell="1" allowOverlap="1" wp14:anchorId="24F75966" wp14:editId="402D684F">
                <wp:simplePos x="0" y="0"/>
                <wp:positionH relativeFrom="column">
                  <wp:posOffset>2603500</wp:posOffset>
                </wp:positionH>
                <wp:positionV relativeFrom="paragraph">
                  <wp:posOffset>185420</wp:posOffset>
                </wp:positionV>
                <wp:extent cx="1495425" cy="0"/>
                <wp:effectExtent l="0" t="76200" r="28575" b="114300"/>
                <wp:wrapNone/>
                <wp:docPr id="24" name="Straight Arrow Connector 24"/>
                <wp:cNvGraphicFramePr/>
                <a:graphic xmlns:a="http://schemas.openxmlformats.org/drawingml/2006/main">
                  <a:graphicData uri="http://schemas.microsoft.com/office/word/2010/wordprocessingShape">
                    <wps:wsp>
                      <wps:cNvCnPr/>
                      <wps:spPr>
                        <a:xfrm>
                          <a:off x="0" y="0"/>
                          <a:ext cx="14954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9B21B1C" id="Straight Arrow Connector 24" o:spid="_x0000_s1026" type="#_x0000_t32" style="position:absolute;margin-left:205pt;margin-top:14.6pt;width:117.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" strokecolor="#4a7ebb">
                <v:stroke endarrow="open"/>
              </v:shape>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83840" behindDoc="0" locked="0" layoutInCell="1" allowOverlap="1" wp14:anchorId="290778C4" wp14:editId="1EB0B76B">
                <wp:simplePos x="0" y="0"/>
                <wp:positionH relativeFrom="column">
                  <wp:posOffset>4926330</wp:posOffset>
                </wp:positionH>
                <wp:positionV relativeFrom="paragraph">
                  <wp:posOffset>163830</wp:posOffset>
                </wp:positionV>
                <wp:extent cx="992505" cy="0"/>
                <wp:effectExtent l="0" t="76200" r="17145" b="114300"/>
                <wp:wrapNone/>
                <wp:docPr id="26" name="Straight Arrow Connector 26"/>
                <wp:cNvGraphicFramePr/>
                <a:graphic xmlns:a="http://schemas.openxmlformats.org/drawingml/2006/main">
                  <a:graphicData uri="http://schemas.microsoft.com/office/word/2010/wordprocessingShape">
                    <wps:wsp>
                      <wps:cNvCnPr/>
                      <wps:spPr>
                        <a:xfrm>
                          <a:off x="0" y="0"/>
                          <a:ext cx="99250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D450C9" id="Straight Arrow Connector 26" o:spid="_x0000_s1026" type="#_x0000_t32" style="position:absolute;margin-left:387.9pt;margin-top:12.9pt;width:78.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" strokecolor="#4a7ebb">
                <v:stroke endarrow="open"/>
              </v:shape>
            </w:pict>
          </mc:Fallback>
        </mc:AlternateContent>
      </w:r>
    </w:p>
    <w:p w14:paraId="5D9CC5AE" w14:textId="77777777" w:rsidR="00DA11A7" w:rsidRPr="00DA11A7" w:rsidRDefault="00DA11A7" w:rsidP="00DA11A7">
      <w:pPr>
        <w:spacing w:line="276" w:lineRule="auto"/>
        <w:ind w:right="-720"/>
        <w:rPr>
          <w:rFonts w:asciiTheme="minorHAnsi" w:eastAsiaTheme="minorHAnsi" w:hAnsiTheme="minorHAnsi" w:cstheme="minorBidi"/>
          <w:sz w:val="22"/>
          <w:szCs w:val="22"/>
        </w:rPr>
      </w:pPr>
    </w:p>
    <w:p w14:paraId="625890A1" w14:textId="77777777" w:rsidR="00DA11A7" w:rsidRPr="00DA11A7" w:rsidRDefault="00DA11A7" w:rsidP="00DA11A7">
      <w:pPr>
        <w:spacing w:line="276" w:lineRule="auto"/>
        <w:ind w:right="-720"/>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85888" behindDoc="0" locked="0" layoutInCell="1" allowOverlap="1" wp14:anchorId="7C7950E5" wp14:editId="552156E7">
                <wp:simplePos x="0" y="0"/>
                <wp:positionH relativeFrom="column">
                  <wp:posOffset>6720840</wp:posOffset>
                </wp:positionH>
                <wp:positionV relativeFrom="paragraph">
                  <wp:posOffset>93980</wp:posOffset>
                </wp:positionV>
                <wp:extent cx="0" cy="274320"/>
                <wp:effectExtent l="95250" t="0" r="76200" b="49530"/>
                <wp:wrapNone/>
                <wp:docPr id="30" name="Straight Arrow Connector 30"/>
                <wp:cNvGraphicFramePr/>
                <a:graphic xmlns:a="http://schemas.openxmlformats.org/drawingml/2006/main">
                  <a:graphicData uri="http://schemas.microsoft.com/office/word/2010/wordprocessingShape">
                    <wps:wsp>
                      <wps:cNvCnPr/>
                      <wps:spPr>
                        <a:xfrm>
                          <a:off x="0" y="0"/>
                          <a:ext cx="0" cy="2743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BE2F33" id="Straight Arrow Connector 30" o:spid="_x0000_s1026" type="#_x0000_t32" style="position:absolute;margin-left:529.2pt;margin-top:7.4pt;width:0;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" strokecolor="#4a7ebb">
                <v:stroke endarrow="open"/>
              </v:shape>
            </w:pict>
          </mc:Fallback>
        </mc:AlternateContent>
      </w:r>
    </w:p>
    <w:p w14:paraId="7AB16A52" w14:textId="77777777" w:rsidR="00DA11A7" w:rsidRPr="00DA11A7" w:rsidRDefault="00DA11A7" w:rsidP="00DA11A7">
      <w:pPr>
        <w:spacing w:line="276" w:lineRule="auto"/>
        <w:ind w:right="-720"/>
        <w:rPr>
          <w:rFonts w:asciiTheme="minorHAnsi" w:eastAsiaTheme="minorHAnsi" w:hAnsiTheme="minorHAnsi" w:cstheme="minorBidi"/>
          <w:sz w:val="22"/>
          <w:szCs w:val="22"/>
          <w:lang w:val="ro-RO"/>
        </w:rPr>
      </w:pPr>
    </w:p>
    <w:p w14:paraId="0348B2F8" w14:textId="77777777" w:rsidR="00DA11A7" w:rsidRPr="00DA11A7" w:rsidRDefault="00DA11A7" w:rsidP="00DA11A7">
      <w:pPr>
        <w:tabs>
          <w:tab w:val="left" w:pos="4263"/>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79744" behindDoc="0" locked="0" layoutInCell="1" allowOverlap="1" wp14:anchorId="7B0FC38A" wp14:editId="26CD8D5B">
                <wp:simplePos x="0" y="0"/>
                <wp:positionH relativeFrom="column">
                  <wp:posOffset>3550920</wp:posOffset>
                </wp:positionH>
                <wp:positionV relativeFrom="paragraph">
                  <wp:posOffset>13970</wp:posOffset>
                </wp:positionV>
                <wp:extent cx="5030470" cy="2438400"/>
                <wp:effectExtent l="0" t="0" r="17780" b="19050"/>
                <wp:wrapNone/>
                <wp:docPr id="23" name="Rectangle 23"/>
                <wp:cNvGraphicFramePr/>
                <a:graphic xmlns:a="http://schemas.openxmlformats.org/drawingml/2006/main">
                  <a:graphicData uri="http://schemas.microsoft.com/office/word/2010/wordprocessingShape">
                    <wps:wsp>
                      <wps:cNvSpPr/>
                      <wps:spPr>
                        <a:xfrm>
                          <a:off x="0" y="0"/>
                          <a:ext cx="5030470" cy="2438400"/>
                        </a:xfrm>
                        <a:prstGeom prst="rect">
                          <a:avLst/>
                        </a:prstGeom>
                        <a:solidFill>
                          <a:srgbClr val="4F81BD"/>
                        </a:solidFill>
                        <a:ln w="25400" cap="flat" cmpd="sng" algn="ctr">
                          <a:solidFill>
                            <a:srgbClr val="4F81BD">
                              <a:shade val="50000"/>
                            </a:srgbClr>
                          </a:solidFill>
                          <a:prstDash val="solid"/>
                        </a:ln>
                        <a:effectLst/>
                      </wps:spPr>
                      <wps:txbx>
                        <w:txbxContent>
                          <w:p w14:paraId="4AA60B1C" w14:textId="77777777" w:rsidR="00AC500C" w:rsidRDefault="00AC500C" w:rsidP="00DA11A7">
                            <w:pPr>
                              <w:spacing w:line="360" w:lineRule="auto"/>
                              <w:rPr>
                                <w:lang w:val="ro-RO"/>
                              </w:rPr>
                            </w:pPr>
                            <w:r>
                              <w:rPr>
                                <w:lang w:val="ro-RO"/>
                              </w:rPr>
                              <w:t>Ședinta de constituire a CL:</w:t>
                            </w:r>
                          </w:p>
                          <w:p w14:paraId="5F05101B" w14:textId="77777777" w:rsidR="00AC500C" w:rsidRDefault="00AC500C" w:rsidP="00DA11A7">
                            <w:pPr>
                              <w:spacing w:line="360" w:lineRule="auto"/>
                            </w:pPr>
                            <w:r>
                              <w:t>participă Prefectul, S</w:t>
                            </w:r>
                            <w:r w:rsidRPr="006449EA">
                              <w:t>ubprefectul sau un  reprezen</w:t>
                            </w:r>
                            <w:r>
                              <w:t>tant al I</w:t>
                            </w:r>
                            <w:r w:rsidRPr="006449EA">
                              <w:t>nstit</w:t>
                            </w:r>
                            <w:r>
                              <w:t>.  P,</w:t>
                            </w:r>
                          </w:p>
                          <w:p w14:paraId="6047BAF7" w14:textId="77777777" w:rsidR="00AC500C" w:rsidRDefault="00AC500C" w:rsidP="00DA11A7">
                            <w:pPr>
                              <w:spacing w:line="360" w:lineRule="auto"/>
                            </w:pPr>
                            <w:r>
                              <w:t xml:space="preserve">la sediu CL; </w:t>
                            </w:r>
                            <w:r w:rsidRPr="006449EA">
                              <w:t>condusă de cel mai în vârstă</w:t>
                            </w:r>
                            <w:r>
                              <w:t>, ajutat de 2 dinte cei mai tineri cl validati</w:t>
                            </w:r>
                          </w:p>
                          <w:p w14:paraId="3ADC89CC" w14:textId="77777777" w:rsidR="00AC500C" w:rsidRDefault="00AC500C" w:rsidP="00DA11A7">
                            <w:pPr>
                              <w:spacing w:line="360" w:lineRule="auto"/>
                              <w:rPr>
                                <w:color w:val="D99594" w:themeColor="accent2" w:themeTint="99"/>
                              </w:rPr>
                            </w:pPr>
                            <w:r>
                              <w:t>cl validati depun jurământul</w:t>
                            </w:r>
                            <w:r w:rsidRPr="00914264">
                              <w:rPr>
                                <w:color w:val="D99594" w:themeColor="accent2" w:themeTint="99"/>
                              </w:rPr>
                              <w:t xml:space="preserve">; </w:t>
                            </w:r>
                          </w:p>
                          <w:p w14:paraId="399F1873" w14:textId="77777777" w:rsidR="00AC500C" w:rsidRPr="00914264" w:rsidRDefault="00AC500C" w:rsidP="00DA11A7">
                            <w:pPr>
                              <w:spacing w:line="360" w:lineRule="auto"/>
                              <w:rPr>
                                <w:b/>
                              </w:rPr>
                            </w:pPr>
                            <w:r w:rsidRPr="00914264">
                              <w:rPr>
                                <w:b/>
                                <w:color w:val="D99594" w:themeColor="accent2" w:themeTint="99"/>
                              </w:rPr>
                              <w:t xml:space="preserve">CL legal constituit dacă nr cl care au depus jur. </w:t>
                            </w:r>
                            <w:r>
                              <w:rPr>
                                <w:b/>
                                <w:color w:val="D99594" w:themeColor="accent2" w:themeTint="99"/>
                              </w:rPr>
                              <w:t>= mai mare decat primul</w:t>
                            </w:r>
                            <w:r w:rsidRPr="00914264">
                              <w:rPr>
                                <w:b/>
                                <w:color w:val="D99594" w:themeColor="accent2" w:themeTint="99"/>
                              </w:rPr>
                              <w:t xml:space="preserve"> nr</w:t>
                            </w:r>
                            <w:r>
                              <w:rPr>
                                <w:b/>
                                <w:color w:val="D99594" w:themeColor="accent2" w:themeTint="99"/>
                              </w:rPr>
                              <w:t>.</w:t>
                            </w:r>
                            <w:r w:rsidRPr="00914264">
                              <w:rPr>
                                <w:b/>
                                <w:color w:val="D99594" w:themeColor="accent2" w:themeTint="99"/>
                              </w:rPr>
                              <w:t xml:space="preserve"> nat. </w:t>
                            </w:r>
                            <w:r>
                              <w:rPr>
                                <w:b/>
                                <w:color w:val="D99594" w:themeColor="accent2" w:themeTint="99"/>
                              </w:rPr>
                              <w:t xml:space="preserve">strict </w:t>
                            </w:r>
                            <w:r w:rsidRPr="00914264">
                              <w:rPr>
                                <w:b/>
                                <w:color w:val="D99594" w:themeColor="accent2" w:themeTint="99"/>
                              </w:rPr>
                              <w:t>mai mare de ½ din nr. stabilit al cl.</w:t>
                            </w:r>
                            <w:r>
                              <w:rPr>
                                <w:b/>
                                <w:color w:val="D99594" w:themeColor="accent2" w:themeTint="99"/>
                              </w:rPr>
                              <w:t xml:space="preserve"> (situația A)</w:t>
                            </w:r>
                          </w:p>
                          <w:p w14:paraId="2779B63E" w14:textId="77777777" w:rsidR="00AC500C" w:rsidRDefault="00AC500C" w:rsidP="00DA11A7">
                            <w:pPr>
                              <w:spacing w:line="360" w:lineRule="auto"/>
                            </w:pPr>
                            <w:r>
                              <w:t xml:space="preserve">daca nr. celor care au depus juramantul, mai mic decât primul numar nat. </w:t>
                            </w:r>
                            <w:r w:rsidRPr="006449EA">
                              <w:t xml:space="preserve">strict mai mare decât </w:t>
                            </w:r>
                            <w:r>
                              <w:t>primul numar natural mai mare decat 1/2</w:t>
                            </w:r>
                            <w:r w:rsidRPr="006449EA">
                              <w:t xml:space="preserve"> din n</w:t>
                            </w:r>
                            <w:r>
                              <w:t xml:space="preserve">r membrilor cl stabilit: </w:t>
                            </w:r>
                            <w:r w:rsidRPr="006449EA">
                              <w:t>prefectul convoacă</w:t>
                            </w:r>
                            <w:r>
                              <w:t xml:space="preserve"> o a doua sedință de constituire, în termen de 20 de zile de la prima ședință;(Situația B).</w:t>
                            </w:r>
                          </w:p>
                          <w:p w14:paraId="0351206D" w14:textId="77777777" w:rsidR="00AC500C" w:rsidRDefault="00AC500C" w:rsidP="00DA11A7">
                            <w:pPr>
                              <w:jc w:val="center"/>
                            </w:pPr>
                          </w:p>
                          <w:p w14:paraId="5A55960A" w14:textId="77777777" w:rsidR="00AC500C" w:rsidRPr="004E55AD" w:rsidRDefault="00AC500C" w:rsidP="00DA11A7">
                            <w:pPr>
                              <w:jc w:val="center"/>
                              <w:rPr>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FC38A" id="Rectangle 23" o:spid="_x0000_s1037" style="position:absolute;margin-left:279.6pt;margin-top:1.1pt;width:396.1pt;height:1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" fillcolor="#4f81bd" strokecolor="#385d8a" strokeweight="2pt">
                <v:textbox>
                  <w:txbxContent>
                    <w:p w14:paraId="4AA60B1C" w14:textId="77777777" w:rsidR="00AC500C" w:rsidRDefault="00AC500C" w:rsidP="00DA11A7">
                      <w:pPr>
                        <w:spacing w:line="360" w:lineRule="auto"/>
                        <w:rPr>
                          <w:lang w:val="ro-RO"/>
                        </w:rPr>
                      </w:pPr>
                      <w:r>
                        <w:rPr>
                          <w:lang w:val="ro-RO"/>
                        </w:rPr>
                        <w:t>Ședinta de constituire a CL:</w:t>
                      </w:r>
                    </w:p>
                    <w:p w14:paraId="5F05101B" w14:textId="77777777" w:rsidR="00AC500C" w:rsidRDefault="00AC500C" w:rsidP="00DA11A7">
                      <w:pPr>
                        <w:spacing w:line="360" w:lineRule="auto"/>
                      </w:pPr>
                      <w:r>
                        <w:t>participă Prefectul, S</w:t>
                      </w:r>
                      <w:r w:rsidRPr="006449EA">
                        <w:t>ubprefectul sau un  reprezen</w:t>
                      </w:r>
                      <w:r>
                        <w:t>tant al I</w:t>
                      </w:r>
                      <w:r w:rsidRPr="006449EA">
                        <w:t>nstit</w:t>
                      </w:r>
                      <w:r>
                        <w:t>.  P,</w:t>
                      </w:r>
                    </w:p>
                    <w:p w14:paraId="6047BAF7" w14:textId="77777777" w:rsidR="00AC500C" w:rsidRDefault="00AC500C" w:rsidP="00DA11A7">
                      <w:pPr>
                        <w:spacing w:line="360" w:lineRule="auto"/>
                      </w:pPr>
                      <w:r>
                        <w:t xml:space="preserve">la sediu CL; </w:t>
                      </w:r>
                      <w:r w:rsidRPr="006449EA">
                        <w:t>condusă de cel mai în vârstă</w:t>
                      </w:r>
                      <w:r>
                        <w:t>, ajutat de 2 dinte cei mai tineri cl validati</w:t>
                      </w:r>
                    </w:p>
                    <w:p w14:paraId="3ADC89CC" w14:textId="77777777" w:rsidR="00AC500C" w:rsidRDefault="00AC500C" w:rsidP="00DA11A7">
                      <w:pPr>
                        <w:spacing w:line="360" w:lineRule="auto"/>
                        <w:rPr>
                          <w:color w:val="D99594" w:themeColor="accent2" w:themeTint="99"/>
                        </w:rPr>
                      </w:pPr>
                      <w:r>
                        <w:t>cl validati depun jurământul</w:t>
                      </w:r>
                      <w:r w:rsidRPr="00914264">
                        <w:rPr>
                          <w:color w:val="D99594" w:themeColor="accent2" w:themeTint="99"/>
                        </w:rPr>
                        <w:t xml:space="preserve">; </w:t>
                      </w:r>
                    </w:p>
                    <w:p w14:paraId="399F1873" w14:textId="77777777" w:rsidR="00AC500C" w:rsidRPr="00914264" w:rsidRDefault="00AC500C" w:rsidP="00DA11A7">
                      <w:pPr>
                        <w:spacing w:line="360" w:lineRule="auto"/>
                        <w:rPr>
                          <w:b/>
                        </w:rPr>
                      </w:pPr>
                      <w:r w:rsidRPr="00914264">
                        <w:rPr>
                          <w:b/>
                          <w:color w:val="D99594" w:themeColor="accent2" w:themeTint="99"/>
                        </w:rPr>
                        <w:t xml:space="preserve">CL legal constituit dacă nr cl care au depus jur. </w:t>
                      </w:r>
                      <w:r>
                        <w:rPr>
                          <w:b/>
                          <w:color w:val="D99594" w:themeColor="accent2" w:themeTint="99"/>
                        </w:rPr>
                        <w:t>= mai mare decat primul</w:t>
                      </w:r>
                      <w:r w:rsidRPr="00914264">
                        <w:rPr>
                          <w:b/>
                          <w:color w:val="D99594" w:themeColor="accent2" w:themeTint="99"/>
                        </w:rPr>
                        <w:t xml:space="preserve"> nr</w:t>
                      </w:r>
                      <w:r>
                        <w:rPr>
                          <w:b/>
                          <w:color w:val="D99594" w:themeColor="accent2" w:themeTint="99"/>
                        </w:rPr>
                        <w:t>.</w:t>
                      </w:r>
                      <w:r w:rsidRPr="00914264">
                        <w:rPr>
                          <w:b/>
                          <w:color w:val="D99594" w:themeColor="accent2" w:themeTint="99"/>
                        </w:rPr>
                        <w:t xml:space="preserve"> nat. </w:t>
                      </w:r>
                      <w:r>
                        <w:rPr>
                          <w:b/>
                          <w:color w:val="D99594" w:themeColor="accent2" w:themeTint="99"/>
                        </w:rPr>
                        <w:t xml:space="preserve">strict </w:t>
                      </w:r>
                      <w:r w:rsidRPr="00914264">
                        <w:rPr>
                          <w:b/>
                          <w:color w:val="D99594" w:themeColor="accent2" w:themeTint="99"/>
                        </w:rPr>
                        <w:t>mai mare de ½ din nr. stabilit al cl.</w:t>
                      </w:r>
                      <w:r>
                        <w:rPr>
                          <w:b/>
                          <w:color w:val="D99594" w:themeColor="accent2" w:themeTint="99"/>
                        </w:rPr>
                        <w:t xml:space="preserve"> (situația A)</w:t>
                      </w:r>
                    </w:p>
                    <w:p w14:paraId="2779B63E" w14:textId="77777777" w:rsidR="00AC500C" w:rsidRDefault="00AC500C" w:rsidP="00DA11A7">
                      <w:pPr>
                        <w:spacing w:line="360" w:lineRule="auto"/>
                      </w:pPr>
                      <w:r>
                        <w:t xml:space="preserve">daca nr. celor care au depus juramantul, mai mic decât primul numar nat. </w:t>
                      </w:r>
                      <w:r w:rsidRPr="006449EA">
                        <w:t xml:space="preserve">strict mai mare decât </w:t>
                      </w:r>
                      <w:r>
                        <w:t>primul numar natural mai mare decat 1/2</w:t>
                      </w:r>
                      <w:r w:rsidRPr="006449EA">
                        <w:t xml:space="preserve"> din n</w:t>
                      </w:r>
                      <w:r>
                        <w:t xml:space="preserve">r membrilor cl stabilit: </w:t>
                      </w:r>
                      <w:r w:rsidRPr="006449EA">
                        <w:t>prefectul convoacă</w:t>
                      </w:r>
                      <w:r>
                        <w:t xml:space="preserve"> o a doua sedință de constituire, în termen de 20 de zile de la prima ședință;(Situația B).</w:t>
                      </w:r>
                    </w:p>
                    <w:p w14:paraId="0351206D" w14:textId="77777777" w:rsidR="00AC500C" w:rsidRDefault="00AC500C" w:rsidP="00DA11A7">
                      <w:pPr>
                        <w:jc w:val="center"/>
                      </w:pPr>
                    </w:p>
                    <w:p w14:paraId="5A55960A" w14:textId="77777777" w:rsidR="00AC500C" w:rsidRPr="004E55AD" w:rsidRDefault="00AC500C" w:rsidP="00DA11A7">
                      <w:pPr>
                        <w:jc w:val="center"/>
                        <w:rPr>
                          <w:lang w:val="ro-RO"/>
                        </w:rPr>
                      </w:pPr>
                    </w:p>
                  </w:txbxContent>
                </v:textbox>
              </v:rect>
            </w:pict>
          </mc:Fallback>
        </mc:AlternateContent>
      </w:r>
      <w:r w:rsidRPr="00DA11A7">
        <w:rPr>
          <w:rFonts w:asciiTheme="minorHAnsi" w:eastAsiaTheme="minorHAnsi" w:hAnsiTheme="minorHAnsi" w:cstheme="minorBidi"/>
          <w:sz w:val="22"/>
          <w:szCs w:val="22"/>
          <w:lang w:val="ro-RO"/>
        </w:rPr>
        <w:tab/>
      </w:r>
    </w:p>
    <w:p w14:paraId="17068C38" w14:textId="77777777" w:rsidR="00DA11A7" w:rsidRPr="00DA11A7" w:rsidRDefault="00DA11A7" w:rsidP="00DA11A7">
      <w:pPr>
        <w:spacing w:after="200" w:line="276" w:lineRule="auto"/>
        <w:rPr>
          <w:rFonts w:asciiTheme="minorHAnsi" w:eastAsiaTheme="minorHAnsi" w:hAnsiTheme="minorHAnsi" w:cstheme="minorBidi"/>
          <w:sz w:val="22"/>
          <w:szCs w:val="22"/>
          <w:lang w:val="ro-RO"/>
        </w:rPr>
      </w:pPr>
    </w:p>
    <w:p w14:paraId="713DF5B1" w14:textId="77777777" w:rsidR="00DA11A7" w:rsidRPr="00DA11A7" w:rsidRDefault="00DA11A7" w:rsidP="00DA11A7">
      <w:pPr>
        <w:spacing w:after="200" w:line="276" w:lineRule="auto"/>
        <w:rPr>
          <w:rFonts w:asciiTheme="minorHAnsi" w:eastAsiaTheme="minorHAnsi" w:hAnsiTheme="minorHAnsi" w:cstheme="minorBidi"/>
          <w:sz w:val="22"/>
          <w:szCs w:val="22"/>
          <w:lang w:val="ro-RO"/>
        </w:rPr>
      </w:pPr>
    </w:p>
    <w:p w14:paraId="710784BA" w14:textId="77777777" w:rsidR="00DA11A7" w:rsidRPr="00DA11A7" w:rsidRDefault="00DA11A7" w:rsidP="00DA11A7">
      <w:pPr>
        <w:tabs>
          <w:tab w:val="left" w:pos="8039"/>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sz w:val="22"/>
          <w:szCs w:val="22"/>
          <w:lang w:val="ro-RO"/>
        </w:rPr>
        <w:tab/>
      </w:r>
    </w:p>
    <w:p w14:paraId="487BD678" w14:textId="77777777" w:rsidR="00DA11A7" w:rsidRPr="00DA11A7" w:rsidRDefault="00DA11A7" w:rsidP="00DA11A7">
      <w:pPr>
        <w:spacing w:after="200" w:line="276" w:lineRule="auto"/>
        <w:rPr>
          <w:rFonts w:asciiTheme="minorHAnsi" w:eastAsiaTheme="minorHAnsi" w:hAnsiTheme="minorHAnsi" w:cstheme="minorBidi"/>
          <w:sz w:val="22"/>
          <w:szCs w:val="22"/>
          <w:lang w:val="ro-RO"/>
        </w:rPr>
      </w:pPr>
    </w:p>
    <w:p w14:paraId="51DFA005" w14:textId="77777777" w:rsidR="00DA11A7" w:rsidRPr="00DA11A7" w:rsidRDefault="00DA11A7" w:rsidP="00DA11A7">
      <w:pPr>
        <w:spacing w:after="200" w:line="276" w:lineRule="auto"/>
        <w:rPr>
          <w:rFonts w:asciiTheme="minorHAnsi" w:eastAsiaTheme="minorHAnsi" w:hAnsiTheme="minorHAnsi" w:cstheme="minorBidi"/>
          <w:sz w:val="22"/>
          <w:szCs w:val="22"/>
          <w:lang w:val="ro-RO"/>
        </w:rPr>
      </w:pPr>
    </w:p>
    <w:p w14:paraId="0B0AC546" w14:textId="77777777" w:rsidR="00DA11A7" w:rsidRPr="00DA11A7" w:rsidRDefault="00DA11A7" w:rsidP="00DA11A7">
      <w:pPr>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88960" behindDoc="0" locked="0" layoutInCell="1" allowOverlap="1" wp14:anchorId="36B4983A" wp14:editId="4940BD70">
                <wp:simplePos x="0" y="0"/>
                <wp:positionH relativeFrom="column">
                  <wp:posOffset>-617220</wp:posOffset>
                </wp:positionH>
                <wp:positionV relativeFrom="paragraph">
                  <wp:posOffset>155575</wp:posOffset>
                </wp:positionV>
                <wp:extent cx="3032760" cy="2773045"/>
                <wp:effectExtent l="0" t="0" r="15240" b="27305"/>
                <wp:wrapNone/>
                <wp:docPr id="36" name="Rectangle 36"/>
                <wp:cNvGraphicFramePr/>
                <a:graphic xmlns:a="http://schemas.openxmlformats.org/drawingml/2006/main">
                  <a:graphicData uri="http://schemas.microsoft.com/office/word/2010/wordprocessingShape">
                    <wps:wsp>
                      <wps:cNvSpPr/>
                      <wps:spPr>
                        <a:xfrm>
                          <a:off x="0" y="0"/>
                          <a:ext cx="3032760" cy="2773045"/>
                        </a:xfrm>
                        <a:prstGeom prst="rect">
                          <a:avLst/>
                        </a:prstGeom>
                        <a:solidFill>
                          <a:srgbClr val="9BBB59"/>
                        </a:solidFill>
                        <a:ln w="25400" cap="flat" cmpd="sng" algn="ctr">
                          <a:solidFill>
                            <a:srgbClr val="9BBB59">
                              <a:shade val="50000"/>
                            </a:srgbClr>
                          </a:solidFill>
                          <a:prstDash val="solid"/>
                        </a:ln>
                        <a:effectLst/>
                      </wps:spPr>
                      <wps:txbx>
                        <w:txbxContent>
                          <w:p w14:paraId="1B395A92" w14:textId="77777777" w:rsidR="00AC500C" w:rsidRDefault="00AC500C" w:rsidP="00DA11A7">
                            <w:pPr>
                              <w:jc w:val="center"/>
                            </w:pPr>
                            <w:r>
                              <w:t>*</w:t>
                            </w:r>
                            <w:r w:rsidRPr="006449EA">
                              <w:t>Prin excepţie</w:t>
                            </w:r>
                            <w:r>
                              <w:t xml:space="preserve">: </w:t>
                            </w:r>
                            <w:r w:rsidRPr="006449EA">
                              <w:t>consilierul local declarat ales</w:t>
                            </w:r>
                            <w:r>
                              <w:t xml:space="preserve"> care nu a dep. juramânt (absent- motive temeinice**)</w:t>
                            </w:r>
                            <w:r w:rsidRPr="006449EA">
                              <w:t>, poate dep</w:t>
                            </w:r>
                            <w:r>
                              <w:t>. j</w:t>
                            </w:r>
                            <w:r w:rsidRPr="006449EA">
                              <w:t>urământul în prim</w:t>
                            </w:r>
                            <w:r>
                              <w:t>a</w:t>
                            </w:r>
                            <w:r w:rsidRPr="006449EA">
                              <w:t xml:space="preserve"> şed</w:t>
                            </w:r>
                            <w:r>
                              <w:t xml:space="preserve">. </w:t>
                            </w:r>
                            <w:r w:rsidRPr="006449EA">
                              <w:t xml:space="preserve">a </w:t>
                            </w:r>
                            <w:r>
                              <w:t>CL</w:t>
                            </w:r>
                            <w:r w:rsidRPr="006449EA">
                              <w:t xml:space="preserve">. </w:t>
                            </w:r>
                          </w:p>
                          <w:p w14:paraId="025445C5" w14:textId="77777777" w:rsidR="00AC500C" w:rsidRDefault="00AC500C" w:rsidP="00DA11A7">
                            <w:r>
                              <w:t>**</w:t>
                            </w:r>
                            <w:r w:rsidRPr="006449EA">
                              <w:t xml:space="preserve"> motive temeinice</w:t>
                            </w:r>
                            <w:r>
                              <w:t>:</w:t>
                            </w:r>
                            <w:r w:rsidRPr="006449EA">
                              <w:t xml:space="preserve"> spital</w:t>
                            </w:r>
                            <w:r>
                              <w:t xml:space="preserve">izarea sau imobilizarea la pat (certif. </w:t>
                            </w:r>
                            <w:r w:rsidRPr="006449EA">
                              <w:t>medical</w:t>
                            </w:r>
                            <w:r>
                              <w:t xml:space="preserve">), </w:t>
                            </w:r>
                            <w:r w:rsidRPr="006449EA">
                              <w:t>deplasarea în străinătate în interes de serviciu, evenimente de forţă majoră</w:t>
                            </w:r>
                            <w:r>
                              <w:t xml:space="preserve"> (de ex. </w:t>
                            </w:r>
                            <w:r w:rsidRPr="006449EA">
                              <w:t>inundaţii sau alte catastrofe care au împiedicat deplasarea</w:t>
                            </w:r>
                            <w:r>
                              <w:t xml:space="preserve">), </w:t>
                            </w:r>
                            <w:r w:rsidRPr="006449EA">
                              <w:t xml:space="preserve"> deces în familie </w:t>
                            </w:r>
                            <w:r>
                              <w:t>o</w:t>
                            </w:r>
                            <w:r w:rsidRPr="006449EA">
                              <w:t>ri alte situaţii similare.</w:t>
                            </w:r>
                          </w:p>
                          <w:p w14:paraId="760548EA" w14:textId="77777777" w:rsidR="00AC500C" w:rsidRDefault="00AC500C" w:rsidP="00DA11A7">
                            <w:r>
                              <w:t>Cl Nu depune jur. In a doua sed., sau refuza = demisionati de drept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4983A" id="Rectangle 36" o:spid="_x0000_s1038" style="position:absolute;margin-left:-48.6pt;margin-top:12.25pt;width:238.8pt;height:21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" fillcolor="#9bbb59" strokecolor="#71893f" strokeweight="2pt">
                <v:textbox>
                  <w:txbxContent>
                    <w:p w14:paraId="1B395A92" w14:textId="77777777" w:rsidR="00AC500C" w:rsidRDefault="00AC500C" w:rsidP="00DA11A7">
                      <w:pPr>
                        <w:jc w:val="center"/>
                      </w:pPr>
                      <w:r>
                        <w:t>*</w:t>
                      </w:r>
                      <w:r w:rsidRPr="006449EA">
                        <w:t>Prin excepţie</w:t>
                      </w:r>
                      <w:r>
                        <w:t xml:space="preserve">: </w:t>
                      </w:r>
                      <w:r w:rsidRPr="006449EA">
                        <w:t>consilierul local declarat ales</w:t>
                      </w:r>
                      <w:r>
                        <w:t xml:space="preserve"> care nu a dep. juramânt (absent- motive temeinice**)</w:t>
                      </w:r>
                      <w:r w:rsidRPr="006449EA">
                        <w:t>, poate dep</w:t>
                      </w:r>
                      <w:r>
                        <w:t>. j</w:t>
                      </w:r>
                      <w:r w:rsidRPr="006449EA">
                        <w:t>urământul în prim</w:t>
                      </w:r>
                      <w:r>
                        <w:t>a</w:t>
                      </w:r>
                      <w:r w:rsidRPr="006449EA">
                        <w:t xml:space="preserve"> şed</w:t>
                      </w:r>
                      <w:r>
                        <w:t xml:space="preserve">. </w:t>
                      </w:r>
                      <w:r w:rsidRPr="006449EA">
                        <w:t xml:space="preserve">a </w:t>
                      </w:r>
                      <w:r>
                        <w:t>CL</w:t>
                      </w:r>
                      <w:r w:rsidRPr="006449EA">
                        <w:t xml:space="preserve">. </w:t>
                      </w:r>
                    </w:p>
                    <w:p w14:paraId="025445C5" w14:textId="77777777" w:rsidR="00AC500C" w:rsidRDefault="00AC500C" w:rsidP="00DA11A7">
                      <w:r>
                        <w:t>**</w:t>
                      </w:r>
                      <w:r w:rsidRPr="006449EA">
                        <w:t xml:space="preserve"> motive temeinice</w:t>
                      </w:r>
                      <w:r>
                        <w:t>:</w:t>
                      </w:r>
                      <w:r w:rsidRPr="006449EA">
                        <w:t xml:space="preserve"> spital</w:t>
                      </w:r>
                      <w:r>
                        <w:t xml:space="preserve">izarea sau imobilizarea la pat (certif. </w:t>
                      </w:r>
                      <w:r w:rsidRPr="006449EA">
                        <w:t>medical</w:t>
                      </w:r>
                      <w:r>
                        <w:t xml:space="preserve">), </w:t>
                      </w:r>
                      <w:r w:rsidRPr="006449EA">
                        <w:t>deplasarea în străinătate în interes de serviciu, evenimente de forţă majoră</w:t>
                      </w:r>
                      <w:r>
                        <w:t xml:space="preserve"> (de ex. </w:t>
                      </w:r>
                      <w:r w:rsidRPr="006449EA">
                        <w:t>inundaţii sau alte catastrofe care au împiedicat deplasarea</w:t>
                      </w:r>
                      <w:r>
                        <w:t xml:space="preserve">), </w:t>
                      </w:r>
                      <w:r w:rsidRPr="006449EA">
                        <w:t xml:space="preserve"> deces în familie </w:t>
                      </w:r>
                      <w:r>
                        <w:t>o</w:t>
                      </w:r>
                      <w:r w:rsidRPr="006449EA">
                        <w:t>ri alte situaţii similare.</w:t>
                      </w:r>
                    </w:p>
                    <w:p w14:paraId="760548EA" w14:textId="77777777" w:rsidR="00AC500C" w:rsidRDefault="00AC500C" w:rsidP="00DA11A7">
                      <w:r>
                        <w:t>Cl Nu depune jur. In a doua sed., sau refuza = demisionati de drept</w:t>
                      </w:r>
                    </w:p>
                  </w:txbxContent>
                </v:textbox>
              </v:rect>
            </w:pict>
          </mc:Fallback>
        </mc:AlternateContent>
      </w:r>
    </w:p>
    <w:p w14:paraId="373EBFA9" w14:textId="77777777" w:rsidR="00DA11A7" w:rsidRPr="00DA11A7" w:rsidRDefault="00DA11A7" w:rsidP="00DA11A7">
      <w:pPr>
        <w:tabs>
          <w:tab w:val="left" w:pos="8564"/>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18656" behindDoc="0" locked="0" layoutInCell="1" allowOverlap="1" wp14:anchorId="53B05FC2" wp14:editId="305668CC">
                <wp:simplePos x="0" y="0"/>
                <wp:positionH relativeFrom="column">
                  <wp:posOffset>6065520</wp:posOffset>
                </wp:positionH>
                <wp:positionV relativeFrom="paragraph">
                  <wp:posOffset>281940</wp:posOffset>
                </wp:positionV>
                <wp:extent cx="0" cy="426720"/>
                <wp:effectExtent l="95250" t="0" r="76200" b="49530"/>
                <wp:wrapNone/>
                <wp:docPr id="41" name="Straight Arrow Connector 41"/>
                <wp:cNvGraphicFramePr/>
                <a:graphic xmlns:a="http://schemas.openxmlformats.org/drawingml/2006/main">
                  <a:graphicData uri="http://schemas.microsoft.com/office/word/2010/wordprocessingShape">
                    <wps:wsp>
                      <wps:cNvCnPr/>
                      <wps:spPr>
                        <a:xfrm>
                          <a:off x="0" y="0"/>
                          <a:ext cx="0" cy="4267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AF279D" id="Straight Arrow Connector 41" o:spid="_x0000_s1026" type="#_x0000_t32" style="position:absolute;margin-left:477.6pt;margin-top:22.2pt;width:0;height:3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" strokecolor="#4a7ebb">
                <v:stroke endarrow="open"/>
              </v:shape>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16608" behindDoc="0" locked="0" layoutInCell="1" allowOverlap="1" wp14:anchorId="7DFF3358" wp14:editId="4261C3FC">
                <wp:simplePos x="0" y="0"/>
                <wp:positionH relativeFrom="column">
                  <wp:posOffset>3817620</wp:posOffset>
                </wp:positionH>
                <wp:positionV relativeFrom="paragraph">
                  <wp:posOffset>190500</wp:posOffset>
                </wp:positionV>
                <wp:extent cx="0" cy="495300"/>
                <wp:effectExtent l="9525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3B26D4" id="Straight Arrow Connector 32" o:spid="_x0000_s1026" type="#_x0000_t32" style="position:absolute;margin-left:300.6pt;margin-top:15pt;width:0;height: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" strokecolor="#4a7ebb">
                <v:stroke endarrow="open"/>
              </v:shape>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86912" behindDoc="0" locked="0" layoutInCell="1" allowOverlap="1" wp14:anchorId="3BA86EB1" wp14:editId="47AB5577">
                <wp:simplePos x="0" y="0"/>
                <wp:positionH relativeFrom="column">
                  <wp:posOffset>7856855</wp:posOffset>
                </wp:positionH>
                <wp:positionV relativeFrom="paragraph">
                  <wp:posOffset>281940</wp:posOffset>
                </wp:positionV>
                <wp:extent cx="0" cy="326390"/>
                <wp:effectExtent l="95250" t="0" r="76200" b="54610"/>
                <wp:wrapNone/>
                <wp:docPr id="34" name="Straight Arrow Connector 34"/>
                <wp:cNvGraphicFramePr/>
                <a:graphic xmlns:a="http://schemas.openxmlformats.org/drawingml/2006/main">
                  <a:graphicData uri="http://schemas.microsoft.com/office/word/2010/wordprocessingShape">
                    <wps:wsp>
                      <wps:cNvCnPr/>
                      <wps:spPr>
                        <a:xfrm>
                          <a:off x="0" y="0"/>
                          <a:ext cx="0" cy="3263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67346572" id="Straight Arrow Connector 34" o:spid="_x0000_s1026" type="#_x0000_t32" style="position:absolute;margin-left:618.65pt;margin-top:22.2pt;width:0;height:25.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" strokecolor="#4a7ebb">
                <v:stroke endarrow="open"/>
              </v:shape>
            </w:pict>
          </mc:Fallback>
        </mc:AlternateContent>
      </w:r>
      <w:r w:rsidRPr="00DA11A7">
        <w:rPr>
          <w:rFonts w:asciiTheme="minorHAnsi" w:eastAsiaTheme="minorHAnsi" w:hAnsiTheme="minorHAnsi" w:cstheme="minorBidi"/>
          <w:sz w:val="22"/>
          <w:szCs w:val="22"/>
          <w:lang w:val="ro-RO"/>
        </w:rPr>
        <w:tab/>
      </w:r>
    </w:p>
    <w:p w14:paraId="7D4B76D4" w14:textId="77777777" w:rsidR="00DA11A7" w:rsidRPr="00DA11A7" w:rsidRDefault="00DA11A7" w:rsidP="00DA11A7">
      <w:pPr>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87936" behindDoc="0" locked="0" layoutInCell="1" allowOverlap="1" wp14:anchorId="12FA95EB" wp14:editId="32560A20">
                <wp:simplePos x="0" y="0"/>
                <wp:positionH relativeFrom="column">
                  <wp:posOffset>7170420</wp:posOffset>
                </wp:positionH>
                <wp:positionV relativeFrom="paragraph">
                  <wp:posOffset>286385</wp:posOffset>
                </wp:positionV>
                <wp:extent cx="1844040" cy="2491740"/>
                <wp:effectExtent l="0" t="0" r="22860" b="22860"/>
                <wp:wrapNone/>
                <wp:docPr id="35" name="Rectangle 35"/>
                <wp:cNvGraphicFramePr/>
                <a:graphic xmlns:a="http://schemas.openxmlformats.org/drawingml/2006/main">
                  <a:graphicData uri="http://schemas.microsoft.com/office/word/2010/wordprocessingShape">
                    <wps:wsp>
                      <wps:cNvSpPr/>
                      <wps:spPr>
                        <a:xfrm>
                          <a:off x="0" y="0"/>
                          <a:ext cx="1844040" cy="2491740"/>
                        </a:xfrm>
                        <a:prstGeom prst="rect">
                          <a:avLst/>
                        </a:prstGeom>
                        <a:solidFill>
                          <a:srgbClr val="4F81BD"/>
                        </a:solidFill>
                        <a:ln w="25400" cap="flat" cmpd="sng" algn="ctr">
                          <a:solidFill>
                            <a:srgbClr val="4F81BD">
                              <a:shade val="50000"/>
                            </a:srgbClr>
                          </a:solidFill>
                          <a:prstDash val="solid"/>
                        </a:ln>
                        <a:effectLst/>
                      </wps:spPr>
                      <wps:txbx>
                        <w:txbxContent>
                          <w:p w14:paraId="66BAB127" w14:textId="77777777" w:rsidR="00AC500C" w:rsidRDefault="00AC500C" w:rsidP="00DA11A7">
                            <w:pPr>
                              <w:jc w:val="center"/>
                            </w:pPr>
                            <w:r>
                              <w:t xml:space="preserve">A doua sedință de constituire: </w:t>
                            </w:r>
                            <w:r w:rsidRPr="006449EA">
                              <w:t>pot depune jurământul</w:t>
                            </w:r>
                            <w:r>
                              <w:t>*</w:t>
                            </w:r>
                            <w:r w:rsidRPr="006449EA">
                              <w:t xml:space="preserve"> </w:t>
                            </w:r>
                            <w:r w:rsidRPr="00D1017A">
                              <w:rPr>
                                <w:color w:val="FFFF00"/>
                              </w:rPr>
                              <w:t>: cl  validaţi care au absentat de la prima şedinţă</w:t>
                            </w:r>
                            <w:r>
                              <w:rPr>
                                <w:color w:val="FFFF00"/>
                              </w:rPr>
                              <w:t>(1),</w:t>
                            </w:r>
                            <w:r w:rsidRPr="00D1017A">
                              <w:rPr>
                                <w:color w:val="FFFF00"/>
                              </w:rPr>
                              <w:t xml:space="preserve"> </w:t>
                            </w:r>
                            <w:r w:rsidRPr="006449EA">
                              <w:t xml:space="preserve"> </w:t>
                            </w:r>
                            <w:r w:rsidRPr="00D1017A">
                              <w:rPr>
                                <w:color w:val="FFFF00"/>
                              </w:rPr>
                              <w:t>supleanţii ale căror mandate au fost validate</w:t>
                            </w:r>
                            <w:r>
                              <w:rPr>
                                <w:color w:val="FFFF00"/>
                              </w:rPr>
                              <w:t xml:space="preserve"> (2)</w:t>
                            </w:r>
                            <w:r>
                              <w:t xml:space="preserve">, </w:t>
                            </w:r>
                            <w:r w:rsidRPr="006449EA">
                              <w:t xml:space="preserve">şi </w:t>
                            </w:r>
                            <w:r w:rsidRPr="00D1017A">
                              <w:rPr>
                                <w:color w:val="FFFF00"/>
                              </w:rPr>
                              <w:t xml:space="preserve">consilierii locali validaţi ca urmare a atacării hot. jud. şi care nu au fost convocaţi la prima şedinţă de constituire </w:t>
                            </w:r>
                            <w:r w:rsidRPr="006449EA">
                              <w:t>a consiliului local</w:t>
                            </w:r>
                            <w: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A95EB" id="Rectangle 35" o:spid="_x0000_s1039" style="position:absolute;margin-left:564.6pt;margin-top:22.55pt;width:145.2pt;height:19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" fillcolor="#4f81bd" strokecolor="#385d8a" strokeweight="2pt">
                <v:textbox>
                  <w:txbxContent>
                    <w:p w14:paraId="66BAB127" w14:textId="77777777" w:rsidR="00AC500C" w:rsidRDefault="00AC500C" w:rsidP="00DA11A7">
                      <w:pPr>
                        <w:jc w:val="center"/>
                      </w:pPr>
                      <w:r>
                        <w:t xml:space="preserve">A doua sedință de constituire: </w:t>
                      </w:r>
                      <w:r w:rsidRPr="006449EA">
                        <w:t>pot depune jurământul</w:t>
                      </w:r>
                      <w:r>
                        <w:t>*</w:t>
                      </w:r>
                      <w:r w:rsidRPr="006449EA">
                        <w:t xml:space="preserve"> </w:t>
                      </w:r>
                      <w:r w:rsidRPr="00D1017A">
                        <w:rPr>
                          <w:color w:val="FFFF00"/>
                        </w:rPr>
                        <w:t>: cl  validaţi care au absentat de la prima şedinţă</w:t>
                      </w:r>
                      <w:r>
                        <w:rPr>
                          <w:color w:val="FFFF00"/>
                        </w:rPr>
                        <w:t>(1),</w:t>
                      </w:r>
                      <w:r w:rsidRPr="00D1017A">
                        <w:rPr>
                          <w:color w:val="FFFF00"/>
                        </w:rPr>
                        <w:t xml:space="preserve"> </w:t>
                      </w:r>
                      <w:r w:rsidRPr="006449EA">
                        <w:t xml:space="preserve"> </w:t>
                      </w:r>
                      <w:r w:rsidRPr="00D1017A">
                        <w:rPr>
                          <w:color w:val="FFFF00"/>
                        </w:rPr>
                        <w:t>supleanţii ale căror mandate au fost validate</w:t>
                      </w:r>
                      <w:r>
                        <w:rPr>
                          <w:color w:val="FFFF00"/>
                        </w:rPr>
                        <w:t xml:space="preserve"> (2)</w:t>
                      </w:r>
                      <w:r>
                        <w:t xml:space="preserve">, </w:t>
                      </w:r>
                      <w:r w:rsidRPr="006449EA">
                        <w:t xml:space="preserve">şi </w:t>
                      </w:r>
                      <w:r w:rsidRPr="00D1017A">
                        <w:rPr>
                          <w:color w:val="FFFF00"/>
                        </w:rPr>
                        <w:t xml:space="preserve">consilierii locali validaţi ca urmare a atacării hot. jud. şi care nu au fost convocaţi la prima şedinţă de constituire </w:t>
                      </w:r>
                      <w:r w:rsidRPr="006449EA">
                        <w:t>a consiliului local</w:t>
                      </w:r>
                      <w:r>
                        <w:t xml:space="preserve"> (3)</w:t>
                      </w:r>
                    </w:p>
                  </w:txbxContent>
                </v:textbox>
              </v:rect>
            </w:pict>
          </mc:Fallback>
        </mc:AlternateContent>
      </w:r>
    </w:p>
    <w:p w14:paraId="531AAB4F" w14:textId="77777777" w:rsidR="00DA11A7" w:rsidRPr="00DA11A7" w:rsidRDefault="00DA11A7" w:rsidP="00DA11A7">
      <w:pPr>
        <w:tabs>
          <w:tab w:val="left" w:pos="9348"/>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19680" behindDoc="0" locked="0" layoutInCell="1" allowOverlap="1" wp14:anchorId="29CF387B" wp14:editId="0DB68BC5">
                <wp:simplePos x="0" y="0"/>
                <wp:positionH relativeFrom="column">
                  <wp:posOffset>5059680</wp:posOffset>
                </wp:positionH>
                <wp:positionV relativeFrom="paragraph">
                  <wp:posOffset>100965</wp:posOffset>
                </wp:positionV>
                <wp:extent cx="1562100" cy="2103120"/>
                <wp:effectExtent l="0" t="0" r="19050" b="11430"/>
                <wp:wrapNone/>
                <wp:docPr id="42" name="Rectangle 42"/>
                <wp:cNvGraphicFramePr/>
                <a:graphic xmlns:a="http://schemas.openxmlformats.org/drawingml/2006/main">
                  <a:graphicData uri="http://schemas.microsoft.com/office/word/2010/wordprocessingShape">
                    <wps:wsp>
                      <wps:cNvSpPr/>
                      <wps:spPr>
                        <a:xfrm>
                          <a:off x="0" y="0"/>
                          <a:ext cx="1562100" cy="2103120"/>
                        </a:xfrm>
                        <a:prstGeom prst="rect">
                          <a:avLst/>
                        </a:prstGeom>
                        <a:solidFill>
                          <a:srgbClr val="4F81BD"/>
                        </a:solidFill>
                        <a:ln w="25400" cap="flat" cmpd="sng" algn="ctr">
                          <a:solidFill>
                            <a:srgbClr val="4F81BD">
                              <a:shade val="50000"/>
                            </a:srgbClr>
                          </a:solidFill>
                          <a:prstDash val="solid"/>
                        </a:ln>
                        <a:effectLst/>
                      </wps:spPr>
                      <wps:txbx>
                        <w:txbxContent>
                          <w:p w14:paraId="45548C94" w14:textId="77777777" w:rsidR="00AC500C" w:rsidRDefault="00AC500C" w:rsidP="00DA11A7">
                            <w:pPr>
                              <w:jc w:val="center"/>
                              <w:rPr>
                                <w:lang w:val="ro-RO"/>
                              </w:rPr>
                            </w:pPr>
                            <w:r>
                              <w:rPr>
                                <w:lang w:val="ro-RO"/>
                              </w:rPr>
                              <w:t>Situația B: Prefectul , în 3 zile Ordin constatare neândeplinire condiții și menționează motivele neconstituirii CL;</w:t>
                            </w:r>
                          </w:p>
                          <w:p w14:paraId="57A1D7D7" w14:textId="77777777" w:rsidR="00AC500C" w:rsidRPr="00B04F21" w:rsidRDefault="00AC500C" w:rsidP="00DA11A7">
                            <w:pPr>
                              <w:jc w:val="center"/>
                              <w:rPr>
                                <w:lang w:val="ro-RO"/>
                              </w:rPr>
                            </w:pPr>
                            <w:r>
                              <w:rPr>
                                <w:lang w:val="ro-RO"/>
                              </w:rPr>
                              <w:t>Necesitate valid. supleanți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F387B" id="Rectangle 42" o:spid="_x0000_s1040" style="position:absolute;margin-left:398.4pt;margin-top:7.95pt;width:123pt;height:16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" fillcolor="#4f81bd" strokecolor="#385d8a" strokeweight="2pt">
                <v:textbox>
                  <w:txbxContent>
                    <w:p w14:paraId="45548C94" w14:textId="77777777" w:rsidR="00AC500C" w:rsidRDefault="00AC500C" w:rsidP="00DA11A7">
                      <w:pPr>
                        <w:jc w:val="center"/>
                        <w:rPr>
                          <w:lang w:val="ro-RO"/>
                        </w:rPr>
                      </w:pPr>
                      <w:r>
                        <w:rPr>
                          <w:lang w:val="ro-RO"/>
                        </w:rPr>
                        <w:t>Situația B: Prefectul , în 3 zile Ordin constatare neândeplinire condiții și menționează motivele neconstituirii CL;</w:t>
                      </w:r>
                    </w:p>
                    <w:p w14:paraId="57A1D7D7" w14:textId="77777777" w:rsidR="00AC500C" w:rsidRPr="00B04F21" w:rsidRDefault="00AC500C" w:rsidP="00DA11A7">
                      <w:pPr>
                        <w:jc w:val="center"/>
                        <w:rPr>
                          <w:lang w:val="ro-RO"/>
                        </w:rPr>
                      </w:pPr>
                      <w:r>
                        <w:rPr>
                          <w:lang w:val="ro-RO"/>
                        </w:rPr>
                        <w:t>Necesitate valid. supleanți</w:t>
                      </w:r>
                    </w:p>
                  </w:txbxContent>
                </v:textbox>
              </v:rect>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17632" behindDoc="0" locked="0" layoutInCell="1" allowOverlap="1" wp14:anchorId="2F1CCA2D" wp14:editId="7E84F05E">
                <wp:simplePos x="0" y="0"/>
                <wp:positionH relativeFrom="column">
                  <wp:posOffset>2644140</wp:posOffset>
                </wp:positionH>
                <wp:positionV relativeFrom="paragraph">
                  <wp:posOffset>62865</wp:posOffset>
                </wp:positionV>
                <wp:extent cx="2278380" cy="1051560"/>
                <wp:effectExtent l="0" t="0" r="26670" b="15240"/>
                <wp:wrapNone/>
                <wp:docPr id="40" name="Rectangle 40"/>
                <wp:cNvGraphicFramePr/>
                <a:graphic xmlns:a="http://schemas.openxmlformats.org/drawingml/2006/main">
                  <a:graphicData uri="http://schemas.microsoft.com/office/word/2010/wordprocessingShape">
                    <wps:wsp>
                      <wps:cNvSpPr/>
                      <wps:spPr>
                        <a:xfrm>
                          <a:off x="0" y="0"/>
                          <a:ext cx="2278380" cy="1051560"/>
                        </a:xfrm>
                        <a:prstGeom prst="rect">
                          <a:avLst/>
                        </a:prstGeom>
                        <a:solidFill>
                          <a:srgbClr val="4F81BD"/>
                        </a:solidFill>
                        <a:ln w="25400" cap="flat" cmpd="sng" algn="ctr">
                          <a:solidFill>
                            <a:srgbClr val="4F81BD">
                              <a:shade val="50000"/>
                            </a:srgbClr>
                          </a:solidFill>
                          <a:prstDash val="solid"/>
                        </a:ln>
                        <a:effectLst/>
                      </wps:spPr>
                      <wps:txbx>
                        <w:txbxContent>
                          <w:p w14:paraId="5F6FBFBD" w14:textId="77777777" w:rsidR="00AC500C" w:rsidRDefault="00AC500C" w:rsidP="00DA11A7">
                            <w:r>
                              <w:t xml:space="preserve"> situatia A: Prefectul: ordin constata îndeplinirea condițiilor de constit, în 3 zile de data constituirii și necesitatea validării supleanților*</w:t>
                            </w:r>
                          </w:p>
                          <w:p w14:paraId="5D1B95CB" w14:textId="77777777" w:rsidR="00AC500C" w:rsidRDefault="00AC500C" w:rsidP="00DA1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CCA2D" id="Rectangle 40" o:spid="_x0000_s1041" style="position:absolute;margin-left:208.2pt;margin-top:4.95pt;width:179.4pt;height:82.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" fillcolor="#4f81bd" strokecolor="#385d8a" strokeweight="2pt">
                <v:textbox>
                  <w:txbxContent>
                    <w:p w14:paraId="5F6FBFBD" w14:textId="77777777" w:rsidR="00AC500C" w:rsidRDefault="00AC500C" w:rsidP="00DA11A7">
                      <w:r>
                        <w:t xml:space="preserve"> situatia A: Prefectul: ordin constata îndeplinirea condițiilor de constit, în 3 zile de data constituirii și necesitatea validării supleanților*</w:t>
                      </w:r>
                    </w:p>
                    <w:p w14:paraId="5D1B95CB" w14:textId="77777777" w:rsidR="00AC500C" w:rsidRDefault="00AC500C" w:rsidP="00DA11A7">
                      <w:pPr>
                        <w:jc w:val="center"/>
                      </w:pPr>
                    </w:p>
                  </w:txbxContent>
                </v:textbox>
              </v:rect>
            </w:pict>
          </mc:Fallback>
        </mc:AlternateContent>
      </w:r>
      <w:r w:rsidRPr="00DA11A7">
        <w:rPr>
          <w:rFonts w:asciiTheme="minorHAnsi" w:eastAsiaTheme="minorHAnsi" w:hAnsiTheme="minorHAnsi" w:cstheme="minorBidi"/>
          <w:sz w:val="22"/>
          <w:szCs w:val="22"/>
          <w:lang w:val="ro-RO"/>
        </w:rPr>
        <w:tab/>
      </w:r>
    </w:p>
    <w:p w14:paraId="412ADF20" w14:textId="77777777" w:rsidR="00DA11A7" w:rsidRPr="00DA11A7" w:rsidRDefault="00DA11A7" w:rsidP="00DA11A7">
      <w:pPr>
        <w:tabs>
          <w:tab w:val="left" w:pos="7056"/>
          <w:tab w:val="left" w:pos="8030"/>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sz w:val="22"/>
          <w:szCs w:val="22"/>
          <w:lang w:val="ro-RO"/>
        </w:rPr>
        <w:tab/>
      </w:r>
      <w:r w:rsidRPr="00DA11A7">
        <w:rPr>
          <w:rFonts w:asciiTheme="minorHAnsi" w:eastAsiaTheme="minorHAnsi" w:hAnsiTheme="minorHAnsi" w:cstheme="minorBidi"/>
          <w:sz w:val="22"/>
          <w:szCs w:val="22"/>
          <w:lang w:val="ro-RO"/>
        </w:rPr>
        <w:tab/>
      </w:r>
    </w:p>
    <w:p w14:paraId="24BE97E8"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sz w:val="22"/>
          <w:szCs w:val="22"/>
          <w:lang w:val="ro-RO"/>
        </w:rPr>
        <w:tab/>
      </w:r>
    </w:p>
    <w:p w14:paraId="3ED66B7C"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20704" behindDoc="0" locked="0" layoutInCell="1" allowOverlap="1" wp14:anchorId="4D06460D" wp14:editId="04BA3CF7">
                <wp:simplePos x="0" y="0"/>
                <wp:positionH relativeFrom="column">
                  <wp:posOffset>6621780</wp:posOffset>
                </wp:positionH>
                <wp:positionV relativeFrom="paragraph">
                  <wp:posOffset>144780</wp:posOffset>
                </wp:positionV>
                <wp:extent cx="449580" cy="0"/>
                <wp:effectExtent l="0" t="76200" r="26670" b="114300"/>
                <wp:wrapNone/>
                <wp:docPr id="44" name="Straight Arrow Connector 44"/>
                <wp:cNvGraphicFramePr/>
                <a:graphic xmlns:a="http://schemas.openxmlformats.org/drawingml/2006/main">
                  <a:graphicData uri="http://schemas.microsoft.com/office/word/2010/wordprocessingShape">
                    <wps:wsp>
                      <wps:cNvCnPr/>
                      <wps:spPr>
                        <a:xfrm>
                          <a:off x="0" y="0"/>
                          <a:ext cx="4495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68592C6" id="Straight Arrow Connector 44" o:spid="_x0000_s1026" type="#_x0000_t32" style="position:absolute;margin-left:521.4pt;margin-top:11.4pt;width:35.4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" strokecolor="#4a7ebb">
                <v:stroke endarrow="open"/>
              </v:shape>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14560" behindDoc="0" locked="0" layoutInCell="1" allowOverlap="1" wp14:anchorId="77C173D8" wp14:editId="53861470">
                <wp:simplePos x="0" y="0"/>
                <wp:positionH relativeFrom="column">
                  <wp:posOffset>3840480</wp:posOffset>
                </wp:positionH>
                <wp:positionV relativeFrom="paragraph">
                  <wp:posOffset>182880</wp:posOffset>
                </wp:positionV>
                <wp:extent cx="0" cy="304800"/>
                <wp:effectExtent l="95250" t="0" r="57150" b="57150"/>
                <wp:wrapNone/>
                <wp:docPr id="74" name="Straight Arrow Connector 74"/>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BEE0B8" id="Straight Arrow Connector 74" o:spid="_x0000_s1026" type="#_x0000_t32" style="position:absolute;margin-left:302.4pt;margin-top:14.4pt;width:0;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" strokecolor="#4a7ebb">
                <v:stroke endarrow="open"/>
              </v:shape>
            </w:pict>
          </mc:Fallback>
        </mc:AlternateContent>
      </w:r>
      <w:r w:rsidRPr="00DA11A7">
        <w:rPr>
          <w:rFonts w:asciiTheme="minorHAnsi" w:eastAsiaTheme="minorHAnsi" w:hAnsiTheme="minorHAnsi" w:cstheme="minorBidi"/>
          <w:sz w:val="22"/>
          <w:szCs w:val="22"/>
          <w:lang w:val="ro-RO"/>
        </w:rPr>
        <w:tab/>
      </w:r>
    </w:p>
    <w:p w14:paraId="42E64379"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15584" behindDoc="0" locked="0" layoutInCell="1" allowOverlap="1" wp14:anchorId="59CAE6FA" wp14:editId="580BD9F0">
                <wp:simplePos x="0" y="0"/>
                <wp:positionH relativeFrom="column">
                  <wp:posOffset>2659380</wp:posOffset>
                </wp:positionH>
                <wp:positionV relativeFrom="paragraph">
                  <wp:posOffset>202565</wp:posOffset>
                </wp:positionV>
                <wp:extent cx="1973580" cy="708660"/>
                <wp:effectExtent l="0" t="0" r="26670" b="15240"/>
                <wp:wrapNone/>
                <wp:docPr id="33" name="Rectangle 33"/>
                <wp:cNvGraphicFramePr/>
                <a:graphic xmlns:a="http://schemas.openxmlformats.org/drawingml/2006/main">
                  <a:graphicData uri="http://schemas.microsoft.com/office/word/2010/wordprocessingShape">
                    <wps:wsp>
                      <wps:cNvSpPr/>
                      <wps:spPr>
                        <a:xfrm>
                          <a:off x="0" y="0"/>
                          <a:ext cx="1973580" cy="708660"/>
                        </a:xfrm>
                        <a:prstGeom prst="rect">
                          <a:avLst/>
                        </a:prstGeom>
                        <a:solidFill>
                          <a:srgbClr val="4F81BD"/>
                        </a:solidFill>
                        <a:ln w="25400" cap="flat" cmpd="sng" algn="ctr">
                          <a:solidFill>
                            <a:srgbClr val="4F81BD">
                              <a:shade val="50000"/>
                            </a:srgbClr>
                          </a:solidFill>
                          <a:prstDash val="solid"/>
                        </a:ln>
                        <a:effectLst/>
                      </wps:spPr>
                      <wps:txbx>
                        <w:txbxContent>
                          <w:p w14:paraId="09047731" w14:textId="77777777" w:rsidR="00AC500C" w:rsidRPr="00BD7F69" w:rsidRDefault="00AC500C" w:rsidP="00DA11A7">
                            <w:pPr>
                              <w:rPr>
                                <w:lang w:val="ro-RO"/>
                              </w:rPr>
                            </w:pPr>
                            <w:r>
                              <w:rPr>
                                <w:lang w:val="ro-RO"/>
                              </w:rPr>
                              <w:t>SG al UAT și Se aduce la cunoștinta publică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AE6FA" id="Rectangle 33" o:spid="_x0000_s1042" style="position:absolute;margin-left:209.4pt;margin-top:15.95pt;width:155.4pt;height:55.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" fillcolor="#4f81bd" strokecolor="#385d8a" strokeweight="2pt">
                <v:textbox>
                  <w:txbxContent>
                    <w:p w14:paraId="09047731" w14:textId="77777777" w:rsidR="00AC500C" w:rsidRPr="00BD7F69" w:rsidRDefault="00AC500C" w:rsidP="00DA11A7">
                      <w:pPr>
                        <w:rPr>
                          <w:lang w:val="ro-RO"/>
                        </w:rPr>
                      </w:pPr>
                      <w:r>
                        <w:rPr>
                          <w:lang w:val="ro-RO"/>
                        </w:rPr>
                        <w:t>SG al UAT și Se aduce la cunoștinta publică</w:t>
                      </w:r>
                    </w:p>
                  </w:txbxContent>
                </v:textbox>
              </v:rect>
            </w:pict>
          </mc:Fallback>
        </mc:AlternateContent>
      </w:r>
    </w:p>
    <w:p w14:paraId="16B7411E" w14:textId="77777777" w:rsidR="00DA11A7" w:rsidRPr="00DA11A7" w:rsidRDefault="00DA11A7" w:rsidP="00DA11A7">
      <w:pPr>
        <w:tabs>
          <w:tab w:val="left" w:pos="4908"/>
          <w:tab w:val="left" w:pos="10156"/>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721728" behindDoc="0" locked="0" layoutInCell="1" allowOverlap="1" wp14:anchorId="59B4B336" wp14:editId="044C1575">
                <wp:simplePos x="0" y="0"/>
                <wp:positionH relativeFrom="column">
                  <wp:posOffset>4442460</wp:posOffset>
                </wp:positionH>
                <wp:positionV relativeFrom="paragraph">
                  <wp:posOffset>60960</wp:posOffset>
                </wp:positionV>
                <wp:extent cx="1165860" cy="1645920"/>
                <wp:effectExtent l="0" t="0" r="15240" b="11430"/>
                <wp:wrapNone/>
                <wp:docPr id="38" name="Rectangle 38"/>
                <wp:cNvGraphicFramePr/>
                <a:graphic xmlns:a="http://schemas.openxmlformats.org/drawingml/2006/main">
                  <a:graphicData uri="http://schemas.microsoft.com/office/word/2010/wordprocessingShape">
                    <wps:wsp>
                      <wps:cNvSpPr/>
                      <wps:spPr>
                        <a:xfrm>
                          <a:off x="0" y="0"/>
                          <a:ext cx="1165860" cy="1645920"/>
                        </a:xfrm>
                        <a:prstGeom prst="rect">
                          <a:avLst/>
                        </a:prstGeom>
                        <a:solidFill>
                          <a:srgbClr val="4F81BD"/>
                        </a:solidFill>
                        <a:ln w="25400" cap="flat" cmpd="sng" algn="ctr">
                          <a:solidFill>
                            <a:srgbClr val="4F81BD">
                              <a:shade val="50000"/>
                            </a:srgbClr>
                          </a:solidFill>
                          <a:prstDash val="solid"/>
                        </a:ln>
                        <a:effectLst/>
                      </wps:spPr>
                      <wps:txbx>
                        <w:txbxContent>
                          <w:p w14:paraId="1757A132" w14:textId="77777777" w:rsidR="00AC500C" w:rsidRPr="00031BC2" w:rsidRDefault="00AC500C" w:rsidP="00DA11A7">
                            <w:pPr>
                              <w:jc w:val="center"/>
                              <w:rPr>
                                <w:lang w:val="ro-RO"/>
                              </w:rPr>
                            </w:pPr>
                            <w:r>
                              <w:rPr>
                                <w:lang w:val="ro-RO"/>
                              </w:rPr>
                              <w:t>Cl validati absenți la a II a  sed. (motive temeinice)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4B336" id="Rectangle 38" o:spid="_x0000_s1043" style="position:absolute;margin-left:349.8pt;margin-top:4.8pt;width:91.8pt;height:129.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" fillcolor="#4f81bd" strokecolor="#385d8a" strokeweight="2pt">
                <v:textbox>
                  <w:txbxContent>
                    <w:p w14:paraId="1757A132" w14:textId="77777777" w:rsidR="00AC500C" w:rsidRPr="00031BC2" w:rsidRDefault="00AC500C" w:rsidP="00DA11A7">
                      <w:pPr>
                        <w:jc w:val="center"/>
                        <w:rPr>
                          <w:lang w:val="ro-RO"/>
                        </w:rPr>
                      </w:pPr>
                      <w:r>
                        <w:rPr>
                          <w:lang w:val="ro-RO"/>
                        </w:rPr>
                        <w:t>Cl validati absenți la a II a  sed. (motive temeinice)</w:t>
                      </w:r>
                    </w:p>
                  </w:txbxContent>
                </v:textbox>
              </v:rect>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89984" behindDoc="0" locked="0" layoutInCell="1" allowOverlap="1" wp14:anchorId="75DFE020" wp14:editId="28A6156D">
                <wp:simplePos x="0" y="0"/>
                <wp:positionH relativeFrom="column">
                  <wp:posOffset>5608320</wp:posOffset>
                </wp:positionH>
                <wp:positionV relativeFrom="paragraph">
                  <wp:posOffset>-731520</wp:posOffset>
                </wp:positionV>
                <wp:extent cx="2141220" cy="739140"/>
                <wp:effectExtent l="38100" t="0" r="30480" b="80010"/>
                <wp:wrapNone/>
                <wp:docPr id="43" name="Straight Arrow Connector 43"/>
                <wp:cNvGraphicFramePr/>
                <a:graphic xmlns:a="http://schemas.openxmlformats.org/drawingml/2006/main">
                  <a:graphicData uri="http://schemas.microsoft.com/office/word/2010/wordprocessingShape">
                    <wps:wsp>
                      <wps:cNvCnPr/>
                      <wps:spPr>
                        <a:xfrm flipH="1">
                          <a:off x="0" y="0"/>
                          <a:ext cx="2141220" cy="7391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D4975E" id="Straight Arrow Connector 43" o:spid="_x0000_s1026" type="#_x0000_t32" style="position:absolute;margin-left:441.6pt;margin-top:-57.6pt;width:168.6pt;height:58.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" strokecolor="#4a7ebb">
                <v:stroke endarrow="open"/>
              </v:shape>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26848" behindDoc="0" locked="0" layoutInCell="1" allowOverlap="1" wp14:anchorId="0690BC5C" wp14:editId="7996CD04">
                <wp:simplePos x="0" y="0"/>
                <wp:positionH relativeFrom="column">
                  <wp:posOffset>5897880</wp:posOffset>
                </wp:positionH>
                <wp:positionV relativeFrom="paragraph">
                  <wp:posOffset>45720</wp:posOffset>
                </wp:positionV>
                <wp:extent cx="1600200" cy="1645920"/>
                <wp:effectExtent l="0" t="0" r="19050" b="11430"/>
                <wp:wrapNone/>
                <wp:docPr id="49" name="Rectangle 49"/>
                <wp:cNvGraphicFramePr/>
                <a:graphic xmlns:a="http://schemas.openxmlformats.org/drawingml/2006/main">
                  <a:graphicData uri="http://schemas.microsoft.com/office/word/2010/wordprocessingShape">
                    <wps:wsp>
                      <wps:cNvSpPr/>
                      <wps:spPr>
                        <a:xfrm>
                          <a:off x="0" y="0"/>
                          <a:ext cx="1600200" cy="1645920"/>
                        </a:xfrm>
                        <a:prstGeom prst="rect">
                          <a:avLst/>
                        </a:prstGeom>
                        <a:solidFill>
                          <a:srgbClr val="4F81BD"/>
                        </a:solidFill>
                        <a:ln w="25400" cap="flat" cmpd="sng" algn="ctr">
                          <a:solidFill>
                            <a:srgbClr val="4F81BD">
                              <a:shade val="50000"/>
                            </a:srgbClr>
                          </a:solidFill>
                          <a:prstDash val="solid"/>
                        </a:ln>
                        <a:effectLst/>
                      </wps:spPr>
                      <wps:txbx>
                        <w:txbxContent>
                          <w:p w14:paraId="186B18B9" w14:textId="77777777" w:rsidR="00AC500C" w:rsidRPr="001A071F" w:rsidRDefault="00AC500C" w:rsidP="00DA11A7">
                            <w:pPr>
                              <w:jc w:val="center"/>
                              <w:rPr>
                                <w:lang w:val="ro-RO"/>
                              </w:rPr>
                            </w:pPr>
                            <w:r>
                              <w:rPr>
                                <w:lang w:val="ro-RO"/>
                              </w:rPr>
                              <w:t>Constatare îndeplinire condiții pt constituirea CL, Ordin al Prefectului, în 3 zile de la data constituirii(data celei de-a II-a sedinte)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0BC5C" id="Rectangle 49" o:spid="_x0000_s1044" style="position:absolute;margin-left:464.4pt;margin-top:3.6pt;width:126pt;height:129.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" fillcolor="#4f81bd" strokecolor="#385d8a" strokeweight="2pt">
                <v:textbox>
                  <w:txbxContent>
                    <w:p w14:paraId="186B18B9" w14:textId="77777777" w:rsidR="00AC500C" w:rsidRPr="001A071F" w:rsidRDefault="00AC500C" w:rsidP="00DA11A7">
                      <w:pPr>
                        <w:jc w:val="center"/>
                        <w:rPr>
                          <w:lang w:val="ro-RO"/>
                        </w:rPr>
                      </w:pPr>
                      <w:r>
                        <w:rPr>
                          <w:lang w:val="ro-RO"/>
                        </w:rPr>
                        <w:t>Constatare îndeplinire condiții pt constituirea CL, Ordin al Prefectului, în 3 zile de la data constituirii(data celei de-a II-a sedinte)</w:t>
                      </w:r>
                    </w:p>
                  </w:txbxContent>
                </v:textbox>
              </v:rect>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08416" behindDoc="0" locked="0" layoutInCell="1" allowOverlap="1" wp14:anchorId="29440A1E" wp14:editId="3244D786">
                <wp:simplePos x="0" y="0"/>
                <wp:positionH relativeFrom="column">
                  <wp:posOffset>6675120</wp:posOffset>
                </wp:positionH>
                <wp:positionV relativeFrom="paragraph">
                  <wp:posOffset>-632460</wp:posOffset>
                </wp:positionV>
                <wp:extent cx="1295400" cy="640080"/>
                <wp:effectExtent l="38100" t="0" r="19050" b="64770"/>
                <wp:wrapNone/>
                <wp:docPr id="65" name="Straight Arrow Connector 65"/>
                <wp:cNvGraphicFramePr/>
                <a:graphic xmlns:a="http://schemas.openxmlformats.org/drawingml/2006/main">
                  <a:graphicData uri="http://schemas.microsoft.com/office/word/2010/wordprocessingShape">
                    <wps:wsp>
                      <wps:cNvCnPr/>
                      <wps:spPr>
                        <a:xfrm flipH="1">
                          <a:off x="0" y="0"/>
                          <a:ext cx="1295400" cy="6400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B26D42" id="Straight Arrow Connector 65" o:spid="_x0000_s1026" type="#_x0000_t32" style="position:absolute;margin-left:525.6pt;margin-top:-49.8pt;width:102pt;height:50.4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" strokecolor="#4a7ebb">
                <v:stroke endarrow="open"/>
              </v:shape>
            </w:pict>
          </mc:Fallback>
        </mc:AlternateContent>
      </w:r>
      <w:r w:rsidRPr="00DA11A7">
        <w:rPr>
          <w:rFonts w:asciiTheme="minorHAnsi" w:eastAsiaTheme="minorHAnsi" w:hAnsiTheme="minorHAnsi" w:cstheme="minorBidi"/>
          <w:sz w:val="22"/>
          <w:szCs w:val="22"/>
          <w:lang w:val="ro-RO"/>
        </w:rPr>
        <w:t>* Daca Ord. Pref. conține necestitatea valid supleantilor: SG al Uat, Jud, PP.</w:t>
      </w:r>
      <w:r w:rsidRPr="00DA11A7">
        <w:rPr>
          <w:rFonts w:asciiTheme="minorHAnsi" w:eastAsiaTheme="minorHAnsi" w:hAnsiTheme="minorHAnsi" w:cstheme="minorBidi"/>
          <w:sz w:val="22"/>
          <w:szCs w:val="22"/>
          <w:lang w:val="ro-RO"/>
        </w:rPr>
        <w:tab/>
      </w:r>
      <w:r w:rsidRPr="00DA11A7">
        <w:rPr>
          <w:rFonts w:asciiTheme="minorHAnsi" w:eastAsiaTheme="minorHAnsi" w:hAnsiTheme="minorHAnsi" w:cstheme="minorBidi"/>
          <w:sz w:val="22"/>
          <w:szCs w:val="22"/>
          <w:lang w:val="ro-RO"/>
        </w:rPr>
        <w:tab/>
      </w:r>
    </w:p>
    <w:p w14:paraId="0F49CC4E"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11488" behindDoc="0" locked="0" layoutInCell="1" allowOverlap="1" wp14:anchorId="160CF31E" wp14:editId="09D78BA9">
                <wp:simplePos x="0" y="0"/>
                <wp:positionH relativeFrom="column">
                  <wp:posOffset>7498080</wp:posOffset>
                </wp:positionH>
                <wp:positionV relativeFrom="paragraph">
                  <wp:posOffset>172085</wp:posOffset>
                </wp:positionV>
                <wp:extent cx="1386840" cy="2667000"/>
                <wp:effectExtent l="0" t="0" r="22860" b="19050"/>
                <wp:wrapNone/>
                <wp:docPr id="71" name="Rectangle 71"/>
                <wp:cNvGraphicFramePr/>
                <a:graphic xmlns:a="http://schemas.openxmlformats.org/drawingml/2006/main">
                  <a:graphicData uri="http://schemas.microsoft.com/office/word/2010/wordprocessingShape">
                    <wps:wsp>
                      <wps:cNvSpPr/>
                      <wps:spPr>
                        <a:xfrm>
                          <a:off x="0" y="0"/>
                          <a:ext cx="1386840" cy="2667000"/>
                        </a:xfrm>
                        <a:prstGeom prst="rect">
                          <a:avLst/>
                        </a:prstGeom>
                        <a:solidFill>
                          <a:srgbClr val="4F81BD"/>
                        </a:solidFill>
                        <a:ln w="25400" cap="flat" cmpd="sng" algn="ctr">
                          <a:solidFill>
                            <a:srgbClr val="4F81BD">
                              <a:shade val="50000"/>
                            </a:srgbClr>
                          </a:solidFill>
                          <a:prstDash val="solid"/>
                        </a:ln>
                        <a:effectLst/>
                      </wps:spPr>
                      <wps:txbx>
                        <w:txbxContent>
                          <w:p w14:paraId="1F6F6AF2" w14:textId="77777777" w:rsidR="00AC500C" w:rsidRPr="003A65B9" w:rsidRDefault="00AC500C" w:rsidP="00DA11A7">
                            <w:pPr>
                              <w:jc w:val="center"/>
                              <w:rPr>
                                <w:lang w:val="ro-RO"/>
                              </w:rPr>
                            </w:pPr>
                            <w:r>
                              <w:rPr>
                                <w:lang w:val="ro-RO"/>
                              </w:rPr>
                              <w:t xml:space="preserve">Prefectul,  în 3 zile de la  împlinirea termenului de convocare a celei de-a 2-a sedinte, Ordin: neîndeplinire conditii de constituire, preciz. motivele </w:t>
                            </w:r>
                            <w:r w:rsidRPr="003A65B9">
                              <w:rPr>
                                <w:color w:val="FF0000"/>
                                <w:lang w:val="ro-RO"/>
                              </w:rPr>
                              <w:t xml:space="preserve">si </w:t>
                            </w:r>
                            <w:r>
                              <w:rPr>
                                <w:lang w:val="ro-RO"/>
                              </w:rPr>
                              <w:t>necesitatea valid supleanților</w:t>
                            </w:r>
                          </w:p>
                          <w:p w14:paraId="10667E1D" w14:textId="77777777" w:rsidR="00AC500C" w:rsidRDefault="00AC500C" w:rsidP="00DA1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CF31E" id="Rectangle 71" o:spid="_x0000_s1045" style="position:absolute;margin-left:590.4pt;margin-top:13.55pt;width:109.2pt;height:21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" fillcolor="#4f81bd" strokecolor="#385d8a" strokeweight="2pt">
                <v:textbox>
                  <w:txbxContent>
                    <w:p w14:paraId="1F6F6AF2" w14:textId="77777777" w:rsidR="00AC500C" w:rsidRPr="003A65B9" w:rsidRDefault="00AC500C" w:rsidP="00DA11A7">
                      <w:pPr>
                        <w:jc w:val="center"/>
                        <w:rPr>
                          <w:lang w:val="ro-RO"/>
                        </w:rPr>
                      </w:pPr>
                      <w:r>
                        <w:rPr>
                          <w:lang w:val="ro-RO"/>
                        </w:rPr>
                        <w:t xml:space="preserve">Prefectul,  în 3 zile de la  împlinirea termenului de convocare a celei de-a 2-a sedinte, Ordin: neîndeplinire conditii de constituire, preciz. motivele </w:t>
                      </w:r>
                      <w:r w:rsidRPr="003A65B9">
                        <w:rPr>
                          <w:color w:val="FF0000"/>
                          <w:lang w:val="ro-RO"/>
                        </w:rPr>
                        <w:t xml:space="preserve">si </w:t>
                      </w:r>
                      <w:r>
                        <w:rPr>
                          <w:lang w:val="ro-RO"/>
                        </w:rPr>
                        <w:t>necesitatea valid supleanților</w:t>
                      </w:r>
                    </w:p>
                    <w:p w14:paraId="10667E1D" w14:textId="77777777" w:rsidR="00AC500C" w:rsidRDefault="00AC500C" w:rsidP="00DA11A7">
                      <w:pPr>
                        <w:jc w:val="center"/>
                      </w:pPr>
                    </w:p>
                  </w:txbxContent>
                </v:textbox>
              </v:rect>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91008" behindDoc="0" locked="0" layoutInCell="1" allowOverlap="1" wp14:anchorId="2D1589FE" wp14:editId="2E5BA692">
                <wp:simplePos x="0" y="0"/>
                <wp:positionH relativeFrom="column">
                  <wp:posOffset>1767840</wp:posOffset>
                </wp:positionH>
                <wp:positionV relativeFrom="paragraph">
                  <wp:posOffset>65405</wp:posOffset>
                </wp:positionV>
                <wp:extent cx="2110740" cy="1623060"/>
                <wp:effectExtent l="0" t="0" r="22860" b="15240"/>
                <wp:wrapNone/>
                <wp:docPr id="12" name="Rectangle 12"/>
                <wp:cNvGraphicFramePr/>
                <a:graphic xmlns:a="http://schemas.openxmlformats.org/drawingml/2006/main">
                  <a:graphicData uri="http://schemas.microsoft.com/office/word/2010/wordprocessingShape">
                    <wps:wsp>
                      <wps:cNvSpPr/>
                      <wps:spPr>
                        <a:xfrm>
                          <a:off x="0" y="0"/>
                          <a:ext cx="2110740" cy="1623060"/>
                        </a:xfrm>
                        <a:prstGeom prst="rect">
                          <a:avLst/>
                        </a:prstGeom>
                        <a:solidFill>
                          <a:srgbClr val="C0504D"/>
                        </a:solidFill>
                        <a:ln w="25400" cap="flat" cmpd="sng" algn="ctr">
                          <a:solidFill>
                            <a:srgbClr val="C0504D">
                              <a:shade val="50000"/>
                            </a:srgbClr>
                          </a:solidFill>
                          <a:prstDash val="solid"/>
                        </a:ln>
                        <a:effectLst/>
                      </wps:spPr>
                      <wps:txbx>
                        <w:txbxContent>
                          <w:p w14:paraId="06D8BF81" w14:textId="77777777" w:rsidR="00AC500C" w:rsidRPr="00BB24DF" w:rsidRDefault="00AC500C" w:rsidP="00DA11A7">
                            <w:pPr>
                              <w:jc w:val="center"/>
                              <w:rPr>
                                <w:lang w:val="ro-RO"/>
                              </w:rPr>
                            </w:pPr>
                            <w:r>
                              <w:rPr>
                                <w:lang w:val="ro-RO"/>
                              </w:rPr>
                              <w:t xml:space="preserve">Locurile Cl validati care Nu depun Jur. in a II-a sedință de constit. (fără motive temeinice) </w:t>
                            </w:r>
                            <w:r w:rsidRPr="00F3265B">
                              <w:rPr>
                                <w:color w:val="FF0000"/>
                                <w:lang w:val="ro-RO"/>
                              </w:rPr>
                              <w:t>Sau</w:t>
                            </w:r>
                            <w:r>
                              <w:rPr>
                                <w:color w:val="FF0000"/>
                                <w:lang w:val="ro-RO"/>
                              </w:rPr>
                              <w:t xml:space="preserve"> </w:t>
                            </w:r>
                            <w:r w:rsidRPr="00BD7F69">
                              <w:rPr>
                                <w:lang w:val="ro-RO"/>
                              </w:rPr>
                              <w:t>Cl alesi care au</w:t>
                            </w:r>
                            <w:r>
                              <w:rPr>
                                <w:color w:val="FF0000"/>
                                <w:lang w:val="ro-RO"/>
                              </w:rPr>
                              <w:t xml:space="preserve">  </w:t>
                            </w:r>
                            <w:r>
                              <w:rPr>
                                <w:lang w:val="ro-RO"/>
                              </w:rPr>
                              <w:t>refuzat depunerea Jur. =Demisionați de drept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589FE" id="Rectangle 12" o:spid="_x0000_s1046" style="position:absolute;margin-left:139.2pt;margin-top:5.15pt;width:166.2pt;height:12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" fillcolor="#c0504d" strokecolor="#8c3836" strokeweight="2pt">
                <v:textbox>
                  <w:txbxContent>
                    <w:p w14:paraId="06D8BF81" w14:textId="77777777" w:rsidR="00AC500C" w:rsidRPr="00BB24DF" w:rsidRDefault="00AC500C" w:rsidP="00DA11A7">
                      <w:pPr>
                        <w:jc w:val="center"/>
                        <w:rPr>
                          <w:lang w:val="ro-RO"/>
                        </w:rPr>
                      </w:pPr>
                      <w:r>
                        <w:rPr>
                          <w:lang w:val="ro-RO"/>
                        </w:rPr>
                        <w:t xml:space="preserve">Locurile Cl validati care Nu depun Jur. in a II-a sedință de constit. (fără motive temeinice) </w:t>
                      </w:r>
                      <w:r w:rsidRPr="00F3265B">
                        <w:rPr>
                          <w:color w:val="FF0000"/>
                          <w:lang w:val="ro-RO"/>
                        </w:rPr>
                        <w:t>Sau</w:t>
                      </w:r>
                      <w:r>
                        <w:rPr>
                          <w:color w:val="FF0000"/>
                          <w:lang w:val="ro-RO"/>
                        </w:rPr>
                        <w:t xml:space="preserve"> </w:t>
                      </w:r>
                      <w:r w:rsidRPr="00BD7F69">
                        <w:rPr>
                          <w:lang w:val="ro-RO"/>
                        </w:rPr>
                        <w:t>Cl alesi care au</w:t>
                      </w:r>
                      <w:r>
                        <w:rPr>
                          <w:color w:val="FF0000"/>
                          <w:lang w:val="ro-RO"/>
                        </w:rPr>
                        <w:t xml:space="preserve">  </w:t>
                      </w:r>
                      <w:r>
                        <w:rPr>
                          <w:lang w:val="ro-RO"/>
                        </w:rPr>
                        <w:t>refuzat depunerea Jur. =Demisionați de drept</w:t>
                      </w:r>
                    </w:p>
                  </w:txbxContent>
                </v:textbox>
              </v:rect>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93056" behindDoc="0" locked="0" layoutInCell="1" allowOverlap="1" wp14:anchorId="0D120BF4" wp14:editId="08614C1D">
                <wp:simplePos x="0" y="0"/>
                <wp:positionH relativeFrom="column">
                  <wp:posOffset>-228600</wp:posOffset>
                </wp:positionH>
                <wp:positionV relativeFrom="paragraph">
                  <wp:posOffset>156845</wp:posOffset>
                </wp:positionV>
                <wp:extent cx="1440180" cy="1120140"/>
                <wp:effectExtent l="0" t="0" r="26670" b="22860"/>
                <wp:wrapNone/>
                <wp:docPr id="22" name="Rectangle 22"/>
                <wp:cNvGraphicFramePr/>
                <a:graphic xmlns:a="http://schemas.openxmlformats.org/drawingml/2006/main">
                  <a:graphicData uri="http://schemas.microsoft.com/office/word/2010/wordprocessingShape">
                    <wps:wsp>
                      <wps:cNvSpPr/>
                      <wps:spPr>
                        <a:xfrm>
                          <a:off x="0" y="0"/>
                          <a:ext cx="1440180" cy="1120140"/>
                        </a:xfrm>
                        <a:prstGeom prst="rect">
                          <a:avLst/>
                        </a:prstGeom>
                        <a:solidFill>
                          <a:srgbClr val="C0504D"/>
                        </a:solidFill>
                        <a:ln w="25400" cap="flat" cmpd="sng" algn="ctr">
                          <a:solidFill>
                            <a:srgbClr val="C0504D">
                              <a:shade val="50000"/>
                            </a:srgbClr>
                          </a:solidFill>
                          <a:prstDash val="solid"/>
                        </a:ln>
                        <a:effectLst/>
                      </wps:spPr>
                      <wps:txbx>
                        <w:txbxContent>
                          <w:p w14:paraId="1EE9A596" w14:textId="77777777" w:rsidR="00AC500C" w:rsidRPr="00BB24DF" w:rsidRDefault="00AC500C" w:rsidP="00DA11A7">
                            <w:pPr>
                              <w:jc w:val="center"/>
                              <w:rPr>
                                <w:lang w:val="ro-RO"/>
                              </w:rPr>
                            </w:pPr>
                            <w:r>
                              <w:rPr>
                                <w:lang w:val="ro-RO"/>
                              </w:rPr>
                              <w:t xml:space="preserve">Mandate nevalidate de Judecatorie  sau Tribunal, dupa caz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20BF4" id="Rectangle 22" o:spid="_x0000_s1047" style="position:absolute;margin-left:-18pt;margin-top:12.35pt;width:113.4pt;height:8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" fillcolor="#c0504d" strokecolor="#8c3836" strokeweight="2pt">
                <v:textbox>
                  <w:txbxContent>
                    <w:p w14:paraId="1EE9A596" w14:textId="77777777" w:rsidR="00AC500C" w:rsidRPr="00BB24DF" w:rsidRDefault="00AC500C" w:rsidP="00DA11A7">
                      <w:pPr>
                        <w:jc w:val="center"/>
                        <w:rPr>
                          <w:lang w:val="ro-RO"/>
                        </w:rPr>
                      </w:pPr>
                      <w:r>
                        <w:rPr>
                          <w:lang w:val="ro-RO"/>
                        </w:rPr>
                        <w:t xml:space="preserve">Mandate nevalidate de Judecatorie  sau Tribunal, dupa caz </w:t>
                      </w:r>
                    </w:p>
                  </w:txbxContent>
                </v:textbox>
              </v:rect>
            </w:pict>
          </mc:Fallback>
        </mc:AlternateContent>
      </w:r>
      <w:r w:rsidRPr="00DA11A7">
        <w:rPr>
          <w:rFonts w:asciiTheme="minorHAnsi" w:eastAsiaTheme="minorHAnsi" w:hAnsiTheme="minorHAnsi" w:cstheme="minorBidi"/>
          <w:sz w:val="22"/>
          <w:szCs w:val="22"/>
          <w:lang w:val="ro-RO"/>
        </w:rPr>
        <w:tab/>
      </w:r>
    </w:p>
    <w:p w14:paraId="1D2F8CDA" w14:textId="77777777" w:rsidR="00DA11A7" w:rsidRPr="00DA11A7" w:rsidRDefault="00DA11A7" w:rsidP="00DA11A7">
      <w:pPr>
        <w:tabs>
          <w:tab w:val="left" w:pos="1932"/>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92032" behindDoc="0" locked="0" layoutInCell="1" allowOverlap="1" wp14:anchorId="17B1980E" wp14:editId="13230850">
                <wp:simplePos x="0" y="0"/>
                <wp:positionH relativeFrom="column">
                  <wp:posOffset>1354455</wp:posOffset>
                </wp:positionH>
                <wp:positionV relativeFrom="paragraph">
                  <wp:posOffset>187960</wp:posOffset>
                </wp:positionV>
                <wp:extent cx="284480" cy="326390"/>
                <wp:effectExtent l="0" t="0" r="20320" b="16510"/>
                <wp:wrapNone/>
                <wp:docPr id="16" name="Cross 16"/>
                <wp:cNvGraphicFramePr/>
                <a:graphic xmlns:a="http://schemas.openxmlformats.org/drawingml/2006/main">
                  <a:graphicData uri="http://schemas.microsoft.com/office/word/2010/wordprocessingShape">
                    <wps:wsp>
                      <wps:cNvSpPr/>
                      <wps:spPr>
                        <a:xfrm>
                          <a:off x="0" y="0"/>
                          <a:ext cx="284480" cy="326390"/>
                        </a:xfrm>
                        <a:prstGeom prst="pl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70D7B"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16" o:spid="_x0000_s1026" type="#_x0000_t11" style="position:absolute;margin-left:106.65pt;margin-top:14.8pt;width:22.4pt;height:2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" fillcolor="#4f81bd" strokecolor="#385d8a" strokeweight="2pt"/>
            </w:pict>
          </mc:Fallback>
        </mc:AlternateContent>
      </w:r>
      <w:r w:rsidRPr="00DA11A7">
        <w:rPr>
          <w:rFonts w:asciiTheme="minorHAnsi" w:eastAsiaTheme="minorHAnsi" w:hAnsiTheme="minorHAnsi" w:cstheme="minorBidi"/>
          <w:sz w:val="22"/>
          <w:szCs w:val="22"/>
          <w:lang w:val="ro-RO"/>
        </w:rPr>
        <w:tab/>
      </w:r>
    </w:p>
    <w:p w14:paraId="443B49BB" w14:textId="77777777" w:rsidR="00DA11A7" w:rsidRPr="00DA11A7" w:rsidRDefault="00DA11A7" w:rsidP="00DA11A7">
      <w:pPr>
        <w:tabs>
          <w:tab w:val="left" w:pos="6888"/>
          <w:tab w:val="left" w:pos="7800"/>
          <w:tab w:val="left" w:pos="10156"/>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95104" behindDoc="0" locked="0" layoutInCell="1" allowOverlap="1" wp14:anchorId="42029385" wp14:editId="77E22077">
                <wp:simplePos x="0" y="0"/>
                <wp:positionH relativeFrom="column">
                  <wp:posOffset>3878580</wp:posOffset>
                </wp:positionH>
                <wp:positionV relativeFrom="paragraph">
                  <wp:posOffset>74295</wp:posOffset>
                </wp:positionV>
                <wp:extent cx="1371600" cy="2179320"/>
                <wp:effectExtent l="38100" t="0" r="19050" b="49530"/>
                <wp:wrapNone/>
                <wp:docPr id="29" name="Straight Arrow Connector 29"/>
                <wp:cNvGraphicFramePr/>
                <a:graphic xmlns:a="http://schemas.openxmlformats.org/drawingml/2006/main">
                  <a:graphicData uri="http://schemas.microsoft.com/office/word/2010/wordprocessingShape">
                    <wps:wsp>
                      <wps:cNvCnPr/>
                      <wps:spPr>
                        <a:xfrm flipH="1">
                          <a:off x="0" y="0"/>
                          <a:ext cx="1371600" cy="21793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A5A024" id="Straight Arrow Connector 29" o:spid="_x0000_s1026" type="#_x0000_t32" style="position:absolute;margin-left:305.4pt;margin-top:5.85pt;width:108pt;height:171.6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" strokecolor="#4a7ebb">
                <v:stroke endarrow="open"/>
              </v:shape>
            </w:pict>
          </mc:Fallback>
        </mc:AlternateContent>
      </w:r>
      <w:r w:rsidRPr="00DA11A7">
        <w:rPr>
          <w:rFonts w:asciiTheme="minorHAnsi" w:eastAsiaTheme="minorHAnsi" w:hAnsiTheme="minorHAnsi" w:cstheme="minorBidi"/>
          <w:sz w:val="22"/>
          <w:szCs w:val="22"/>
          <w:lang w:val="ro-RO"/>
        </w:rPr>
        <w:tab/>
      </w:r>
      <w:r w:rsidRPr="00DA11A7">
        <w:rPr>
          <w:rFonts w:asciiTheme="minorHAnsi" w:eastAsiaTheme="minorHAnsi" w:hAnsiTheme="minorHAnsi" w:cstheme="minorBidi"/>
          <w:sz w:val="22"/>
          <w:szCs w:val="22"/>
          <w:lang w:val="ro-RO"/>
        </w:rPr>
        <w:tab/>
      </w:r>
      <w:r w:rsidRPr="00DA11A7">
        <w:rPr>
          <w:rFonts w:asciiTheme="minorHAnsi" w:eastAsiaTheme="minorHAnsi" w:hAnsiTheme="minorHAnsi" w:cstheme="minorBidi"/>
          <w:sz w:val="22"/>
          <w:szCs w:val="22"/>
          <w:lang w:val="ro-RO"/>
        </w:rPr>
        <w:tab/>
      </w:r>
    </w:p>
    <w:p w14:paraId="3188702A"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p>
    <w:p w14:paraId="5A43BDF1" w14:textId="77777777" w:rsidR="00DA11A7" w:rsidRPr="00DA11A7" w:rsidRDefault="00DA11A7" w:rsidP="00DA11A7">
      <w:pPr>
        <w:tabs>
          <w:tab w:val="left" w:pos="1812"/>
          <w:tab w:val="right" w:pos="12960"/>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23776" behindDoc="0" locked="0" layoutInCell="1" allowOverlap="1" wp14:anchorId="39047C8D" wp14:editId="7C2B08DB">
                <wp:simplePos x="0" y="0"/>
                <wp:positionH relativeFrom="column">
                  <wp:posOffset>792480</wp:posOffset>
                </wp:positionH>
                <wp:positionV relativeFrom="paragraph">
                  <wp:posOffset>76200</wp:posOffset>
                </wp:positionV>
                <wp:extent cx="624840" cy="518160"/>
                <wp:effectExtent l="0" t="0" r="80010" b="53340"/>
                <wp:wrapNone/>
                <wp:docPr id="46" name="Straight Arrow Connector 46"/>
                <wp:cNvGraphicFramePr/>
                <a:graphic xmlns:a="http://schemas.openxmlformats.org/drawingml/2006/main">
                  <a:graphicData uri="http://schemas.microsoft.com/office/word/2010/wordprocessingShape">
                    <wps:wsp>
                      <wps:cNvCnPr/>
                      <wps:spPr>
                        <a:xfrm>
                          <a:off x="0" y="0"/>
                          <a:ext cx="624840" cy="518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5F6B8B9" id="Straight Arrow Connector 46" o:spid="_x0000_s1026" type="#_x0000_t32" style="position:absolute;margin-left:62.4pt;margin-top:6pt;width:49.2pt;height:40.8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" strokecolor="#4a7ebb">
                <v:stroke endarrow="open"/>
              </v:shape>
            </w:pict>
          </mc:Fallback>
        </mc:AlternateContent>
      </w:r>
      <w:r w:rsidRPr="00DA11A7">
        <w:rPr>
          <w:rFonts w:asciiTheme="minorHAnsi" w:eastAsiaTheme="minorHAnsi" w:hAnsiTheme="minorHAnsi" w:cstheme="minorBidi"/>
          <w:sz w:val="22"/>
          <w:szCs w:val="22"/>
          <w:lang w:val="ro-RO"/>
        </w:rPr>
        <w:tab/>
      </w:r>
      <w:r w:rsidRPr="00DA11A7">
        <w:rPr>
          <w:rFonts w:asciiTheme="minorHAnsi" w:eastAsiaTheme="minorHAnsi" w:hAnsiTheme="minorHAnsi" w:cstheme="minorBidi"/>
          <w:sz w:val="22"/>
          <w:szCs w:val="22"/>
          <w:lang w:val="ro-RO"/>
        </w:rPr>
        <w:tab/>
      </w:r>
    </w:p>
    <w:p w14:paraId="73DAB9B6"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22752" behindDoc="0" locked="0" layoutInCell="1" allowOverlap="1" wp14:anchorId="19FFBF62" wp14:editId="035DD5F7">
                <wp:simplePos x="0" y="0"/>
                <wp:positionH relativeFrom="column">
                  <wp:posOffset>129540</wp:posOffset>
                </wp:positionH>
                <wp:positionV relativeFrom="paragraph">
                  <wp:posOffset>309245</wp:posOffset>
                </wp:positionV>
                <wp:extent cx="2133600" cy="4191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2133600" cy="419100"/>
                        </a:xfrm>
                        <a:prstGeom prst="rect">
                          <a:avLst/>
                        </a:prstGeom>
                        <a:solidFill>
                          <a:srgbClr val="4F81BD"/>
                        </a:solidFill>
                        <a:ln w="25400" cap="flat" cmpd="sng" algn="ctr">
                          <a:solidFill>
                            <a:srgbClr val="4F81BD">
                              <a:shade val="50000"/>
                            </a:srgbClr>
                          </a:solidFill>
                          <a:prstDash val="solid"/>
                        </a:ln>
                        <a:effectLst/>
                      </wps:spPr>
                      <wps:txbx>
                        <w:txbxContent>
                          <w:p w14:paraId="13856CBF" w14:textId="77777777" w:rsidR="00AC500C" w:rsidRDefault="00AC500C" w:rsidP="00DA11A7">
                            <w:pPr>
                              <w:jc w:val="center"/>
                              <w:rPr>
                                <w:lang w:val="ro-RO"/>
                              </w:rPr>
                            </w:pPr>
                            <w:r>
                              <w:rPr>
                                <w:lang w:val="ro-RO"/>
                              </w:rPr>
                              <w:t>Ocupate cu supleanți</w:t>
                            </w:r>
                          </w:p>
                          <w:p w14:paraId="00A98CC5" w14:textId="77777777" w:rsidR="00AC500C" w:rsidRPr="00031BC2" w:rsidRDefault="00AC500C" w:rsidP="00DA11A7">
                            <w:pPr>
                              <w:jc w:val="center"/>
                              <w:rPr>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FBF62" id="Rectangle 45" o:spid="_x0000_s1048" style="position:absolute;margin-left:10.2pt;margin-top:24.35pt;width:168pt;height: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" fillcolor="#4f81bd" strokecolor="#385d8a" strokeweight="2pt">
                <v:textbox>
                  <w:txbxContent>
                    <w:p w14:paraId="13856CBF" w14:textId="77777777" w:rsidR="00AC500C" w:rsidRDefault="00AC500C" w:rsidP="00DA11A7">
                      <w:pPr>
                        <w:jc w:val="center"/>
                        <w:rPr>
                          <w:lang w:val="ro-RO"/>
                        </w:rPr>
                      </w:pPr>
                      <w:r>
                        <w:rPr>
                          <w:lang w:val="ro-RO"/>
                        </w:rPr>
                        <w:t>Ocupate cu supleanți</w:t>
                      </w:r>
                    </w:p>
                    <w:p w14:paraId="00A98CC5" w14:textId="77777777" w:rsidR="00AC500C" w:rsidRPr="00031BC2" w:rsidRDefault="00AC500C" w:rsidP="00DA11A7">
                      <w:pPr>
                        <w:jc w:val="center"/>
                        <w:rPr>
                          <w:lang w:val="ro-RO"/>
                        </w:rPr>
                      </w:pPr>
                    </w:p>
                  </w:txbxContent>
                </v:textbox>
              </v:rect>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94080" behindDoc="0" locked="0" layoutInCell="1" allowOverlap="1" wp14:anchorId="41E62385" wp14:editId="34ED8766">
                <wp:simplePos x="0" y="0"/>
                <wp:positionH relativeFrom="column">
                  <wp:posOffset>1508760</wp:posOffset>
                </wp:positionH>
                <wp:positionV relativeFrom="paragraph">
                  <wp:posOffset>73025</wp:posOffset>
                </wp:positionV>
                <wp:extent cx="480060" cy="236220"/>
                <wp:effectExtent l="38100" t="0" r="15240" b="68580"/>
                <wp:wrapNone/>
                <wp:docPr id="28" name="Straight Arrow Connector 28"/>
                <wp:cNvGraphicFramePr/>
                <a:graphic xmlns:a="http://schemas.openxmlformats.org/drawingml/2006/main">
                  <a:graphicData uri="http://schemas.microsoft.com/office/word/2010/wordprocessingShape">
                    <wps:wsp>
                      <wps:cNvCnPr/>
                      <wps:spPr>
                        <a:xfrm flipH="1">
                          <a:off x="0" y="0"/>
                          <a:ext cx="480060" cy="2362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937BB3" id="Straight Arrow Connector 28" o:spid="_x0000_s1026" type="#_x0000_t32" style="position:absolute;margin-left:118.8pt;margin-top:5.75pt;width:37.8pt;height:18.6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" strokecolor="#4a7ebb">
                <v:stroke endarrow="open"/>
              </v:shape>
            </w:pict>
          </mc:Fallback>
        </mc:AlternateContent>
      </w:r>
    </w:p>
    <w:p w14:paraId="2913824A"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24800" behindDoc="0" locked="0" layoutInCell="1" allowOverlap="1" wp14:anchorId="177024FB" wp14:editId="44476B41">
                <wp:simplePos x="0" y="0"/>
                <wp:positionH relativeFrom="column">
                  <wp:posOffset>2263140</wp:posOffset>
                </wp:positionH>
                <wp:positionV relativeFrom="paragraph">
                  <wp:posOffset>222250</wp:posOffset>
                </wp:positionV>
                <wp:extent cx="1478280" cy="739140"/>
                <wp:effectExtent l="0" t="0" r="83820" b="60960"/>
                <wp:wrapNone/>
                <wp:docPr id="47" name="Straight Arrow Connector 47"/>
                <wp:cNvGraphicFramePr/>
                <a:graphic xmlns:a="http://schemas.openxmlformats.org/drawingml/2006/main">
                  <a:graphicData uri="http://schemas.microsoft.com/office/word/2010/wordprocessingShape">
                    <wps:wsp>
                      <wps:cNvCnPr/>
                      <wps:spPr>
                        <a:xfrm>
                          <a:off x="0" y="0"/>
                          <a:ext cx="1478280" cy="7391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115FAB" id="Straight Arrow Connector 47" o:spid="_x0000_s1026" type="#_x0000_t32" style="position:absolute;margin-left:178.2pt;margin-top:17.5pt;width:116.4pt;height:58.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" strokecolor="#4a7ebb">
                <v:stroke endarrow="open"/>
              </v:shape>
            </w:pict>
          </mc:Fallback>
        </mc:AlternateContent>
      </w:r>
    </w:p>
    <w:p w14:paraId="6C7A1E6E" w14:textId="77777777" w:rsidR="00DA11A7" w:rsidRPr="00DA11A7" w:rsidRDefault="00DA11A7" w:rsidP="00DA11A7">
      <w:pPr>
        <w:tabs>
          <w:tab w:val="left" w:pos="2052"/>
          <w:tab w:val="left" w:pos="10548"/>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25824" behindDoc="0" locked="0" layoutInCell="1" allowOverlap="1" wp14:anchorId="02EA6DB1" wp14:editId="767EC0F1">
                <wp:simplePos x="0" y="0"/>
                <wp:positionH relativeFrom="column">
                  <wp:posOffset>129540</wp:posOffset>
                </wp:positionH>
                <wp:positionV relativeFrom="paragraph">
                  <wp:posOffset>219075</wp:posOffset>
                </wp:positionV>
                <wp:extent cx="2133600" cy="1043940"/>
                <wp:effectExtent l="0" t="0" r="19050" b="22860"/>
                <wp:wrapNone/>
                <wp:docPr id="48" name="Rectangle 48"/>
                <wp:cNvGraphicFramePr/>
                <a:graphic xmlns:a="http://schemas.openxmlformats.org/drawingml/2006/main">
                  <a:graphicData uri="http://schemas.microsoft.com/office/word/2010/wordprocessingShape">
                    <wps:wsp>
                      <wps:cNvSpPr/>
                      <wps:spPr>
                        <a:xfrm>
                          <a:off x="0" y="0"/>
                          <a:ext cx="2133600" cy="1043940"/>
                        </a:xfrm>
                        <a:prstGeom prst="rect">
                          <a:avLst/>
                        </a:prstGeom>
                        <a:solidFill>
                          <a:srgbClr val="4F81BD"/>
                        </a:solidFill>
                        <a:ln w="25400" cap="flat" cmpd="sng" algn="ctr">
                          <a:solidFill>
                            <a:srgbClr val="4F81BD">
                              <a:shade val="50000"/>
                            </a:srgbClr>
                          </a:solidFill>
                          <a:prstDash val="solid"/>
                        </a:ln>
                        <a:effectLst/>
                      </wps:spPr>
                      <wps:txbx>
                        <w:txbxContent>
                          <w:p w14:paraId="619E4C74" w14:textId="77777777" w:rsidR="00AC500C" w:rsidRPr="00EF03C3" w:rsidRDefault="00AC500C" w:rsidP="00DA11A7">
                            <w:pPr>
                              <w:jc w:val="center"/>
                              <w:rPr>
                                <w:color w:val="FFFF00"/>
                                <w:lang w:val="ro-RO"/>
                              </w:rPr>
                            </w:pPr>
                            <w:r>
                              <w:rPr>
                                <w:lang w:val="ro-RO"/>
                              </w:rPr>
                              <w:t xml:space="preserve">Dacă NU pot fi  ocupate cu supleanti sunt </w:t>
                            </w:r>
                            <w:r w:rsidRPr="00005DC6">
                              <w:rPr>
                                <w:b/>
                                <w:color w:val="FFFF00"/>
                                <w:lang w:val="ro-RO"/>
                              </w:rPr>
                              <w:t>declarate vacante prin Ordin al Prefectului</w:t>
                            </w:r>
                            <w:r>
                              <w:rPr>
                                <w:lang w:val="ro-RO"/>
                              </w:rPr>
                              <w:t xml:space="preserve">, </w:t>
                            </w:r>
                            <w:r w:rsidRPr="00EF03C3">
                              <w:rPr>
                                <w:b/>
                                <w:color w:val="FFFF00"/>
                                <w:lang w:val="ro-RO"/>
                              </w:rPr>
                              <w:t>în 5 zile de la  prima ședință ordinară a CL</w:t>
                            </w:r>
                          </w:p>
                          <w:p w14:paraId="10E7F3BD" w14:textId="77777777" w:rsidR="00AC500C" w:rsidRDefault="00AC500C" w:rsidP="00DA1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A6DB1" id="Rectangle 48" o:spid="_x0000_s1049" style="position:absolute;margin-left:10.2pt;margin-top:17.25pt;width:168pt;height:8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" fillcolor="#4f81bd" strokecolor="#385d8a" strokeweight="2pt">
                <v:textbox>
                  <w:txbxContent>
                    <w:p w14:paraId="619E4C74" w14:textId="77777777" w:rsidR="00AC500C" w:rsidRPr="00EF03C3" w:rsidRDefault="00AC500C" w:rsidP="00DA11A7">
                      <w:pPr>
                        <w:jc w:val="center"/>
                        <w:rPr>
                          <w:color w:val="FFFF00"/>
                          <w:lang w:val="ro-RO"/>
                        </w:rPr>
                      </w:pPr>
                      <w:r>
                        <w:rPr>
                          <w:lang w:val="ro-RO"/>
                        </w:rPr>
                        <w:t xml:space="preserve">Dacă NU pot fi  ocupate cu supleanti sunt </w:t>
                      </w:r>
                      <w:r w:rsidRPr="00005DC6">
                        <w:rPr>
                          <w:b/>
                          <w:color w:val="FFFF00"/>
                          <w:lang w:val="ro-RO"/>
                        </w:rPr>
                        <w:t>declarate vacante prin Ordin al Prefectului</w:t>
                      </w:r>
                      <w:r>
                        <w:rPr>
                          <w:lang w:val="ro-RO"/>
                        </w:rPr>
                        <w:t xml:space="preserve">, </w:t>
                      </w:r>
                      <w:r w:rsidRPr="00EF03C3">
                        <w:rPr>
                          <w:b/>
                          <w:color w:val="FFFF00"/>
                          <w:lang w:val="ro-RO"/>
                        </w:rPr>
                        <w:t>în 5 zile de la  prima ședință ordinară a CL</w:t>
                      </w:r>
                    </w:p>
                    <w:p w14:paraId="10E7F3BD" w14:textId="77777777" w:rsidR="00AC500C" w:rsidRDefault="00AC500C" w:rsidP="00DA11A7">
                      <w:pPr>
                        <w:jc w:val="center"/>
                      </w:pPr>
                    </w:p>
                  </w:txbxContent>
                </v:textbox>
              </v:rect>
            </w:pict>
          </mc:Fallback>
        </mc:AlternateContent>
      </w:r>
      <w:r w:rsidRPr="00DA11A7">
        <w:rPr>
          <w:rFonts w:asciiTheme="minorHAnsi" w:eastAsiaTheme="minorHAnsi" w:hAnsiTheme="minorHAnsi" w:cstheme="minorBidi"/>
          <w:sz w:val="22"/>
          <w:szCs w:val="22"/>
          <w:lang w:val="ro-RO"/>
        </w:rPr>
        <w:tab/>
      </w:r>
      <w:r w:rsidRPr="00DA11A7">
        <w:rPr>
          <w:rFonts w:asciiTheme="minorHAnsi" w:eastAsiaTheme="minorHAnsi" w:hAnsiTheme="minorHAnsi" w:cstheme="minorBidi"/>
          <w:sz w:val="22"/>
          <w:szCs w:val="22"/>
          <w:lang w:val="ro-RO"/>
        </w:rPr>
        <w:tab/>
      </w:r>
    </w:p>
    <w:p w14:paraId="23EE6217" w14:textId="77777777" w:rsidR="00DA11A7" w:rsidRPr="00DA11A7" w:rsidRDefault="00DA11A7" w:rsidP="00DA11A7">
      <w:pPr>
        <w:tabs>
          <w:tab w:val="left" w:pos="3804"/>
          <w:tab w:val="left" w:pos="8124"/>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09440" behindDoc="0" locked="0" layoutInCell="1" allowOverlap="1" wp14:anchorId="77BCCCBE" wp14:editId="21079B39">
                <wp:simplePos x="0" y="0"/>
                <wp:positionH relativeFrom="column">
                  <wp:posOffset>8199120</wp:posOffset>
                </wp:positionH>
                <wp:positionV relativeFrom="paragraph">
                  <wp:posOffset>25400</wp:posOffset>
                </wp:positionV>
                <wp:extent cx="0" cy="487680"/>
                <wp:effectExtent l="95250" t="0" r="57150" b="64770"/>
                <wp:wrapNone/>
                <wp:docPr id="69" name="Straight Arrow Connector 69"/>
                <wp:cNvGraphicFramePr/>
                <a:graphic xmlns:a="http://schemas.openxmlformats.org/drawingml/2006/main">
                  <a:graphicData uri="http://schemas.microsoft.com/office/word/2010/wordprocessingShape">
                    <wps:wsp>
                      <wps:cNvCnPr/>
                      <wps:spPr>
                        <a:xfrm>
                          <a:off x="0" y="0"/>
                          <a:ext cx="0" cy="4876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4FCCDAB" id="Straight Arrow Connector 69" o:spid="_x0000_s1026" type="#_x0000_t32" style="position:absolute;margin-left:645.6pt;margin-top:2pt;width:0;height:3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" strokecolor="#4a7ebb">
                <v:stroke endarrow="open"/>
              </v:shape>
            </w:pict>
          </mc:Fallback>
        </mc:AlternateContent>
      </w:r>
      <w:r w:rsidRPr="00DA11A7">
        <w:rPr>
          <w:rFonts w:asciiTheme="minorHAnsi" w:eastAsiaTheme="minorHAnsi" w:hAnsiTheme="minorHAnsi" w:cstheme="minorBidi"/>
          <w:sz w:val="22"/>
          <w:szCs w:val="22"/>
          <w:lang w:val="ro-RO"/>
        </w:rPr>
        <w:tab/>
      </w:r>
      <w:r w:rsidRPr="00DA11A7">
        <w:rPr>
          <w:rFonts w:asciiTheme="minorHAnsi" w:eastAsiaTheme="minorHAnsi" w:hAnsiTheme="minorHAnsi" w:cstheme="minorBidi"/>
          <w:sz w:val="22"/>
          <w:szCs w:val="22"/>
          <w:lang w:val="ro-RO"/>
        </w:rPr>
        <w:tab/>
      </w:r>
    </w:p>
    <w:p w14:paraId="0B35D736"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10464" behindDoc="0" locked="0" layoutInCell="1" allowOverlap="1" wp14:anchorId="3BDA9979" wp14:editId="4C3E8089">
                <wp:simplePos x="0" y="0"/>
                <wp:positionH relativeFrom="column">
                  <wp:posOffset>7040880</wp:posOffset>
                </wp:positionH>
                <wp:positionV relativeFrom="paragraph">
                  <wp:posOffset>297180</wp:posOffset>
                </wp:positionV>
                <wp:extent cx="1775460" cy="1798320"/>
                <wp:effectExtent l="0" t="0" r="15240" b="11430"/>
                <wp:wrapNone/>
                <wp:docPr id="70" name="Rectangle 70"/>
                <wp:cNvGraphicFramePr/>
                <a:graphic xmlns:a="http://schemas.openxmlformats.org/drawingml/2006/main">
                  <a:graphicData uri="http://schemas.microsoft.com/office/word/2010/wordprocessingShape">
                    <wps:wsp>
                      <wps:cNvSpPr/>
                      <wps:spPr>
                        <a:xfrm>
                          <a:off x="0" y="0"/>
                          <a:ext cx="1775460" cy="1798320"/>
                        </a:xfrm>
                        <a:prstGeom prst="rect">
                          <a:avLst/>
                        </a:prstGeom>
                        <a:solidFill>
                          <a:srgbClr val="4F81BD"/>
                        </a:solidFill>
                        <a:ln w="25400" cap="flat" cmpd="sng" algn="ctr">
                          <a:solidFill>
                            <a:srgbClr val="4F81BD">
                              <a:shade val="50000"/>
                            </a:srgbClr>
                          </a:solidFill>
                          <a:prstDash val="solid"/>
                        </a:ln>
                        <a:effectLst/>
                      </wps:spPr>
                      <wps:txbx>
                        <w:txbxContent>
                          <w:p w14:paraId="639B2FC7" w14:textId="77777777" w:rsidR="00AC500C" w:rsidRDefault="00AC500C" w:rsidP="00DA11A7">
                            <w:pPr>
                              <w:jc w:val="center"/>
                              <w:rPr>
                                <w:lang w:val="ro-RO"/>
                              </w:rPr>
                            </w:pPr>
                            <w:r>
                              <w:rPr>
                                <w:lang w:val="ro-RO"/>
                              </w:rPr>
                              <w:t>Daca Ord. Pref contine necesitatea validarii supleanti se comunică:</w:t>
                            </w:r>
                          </w:p>
                          <w:p w14:paraId="5384DAB4" w14:textId="77777777" w:rsidR="00AC500C" w:rsidRDefault="00AC500C" w:rsidP="00DA11A7">
                            <w:pPr>
                              <w:jc w:val="center"/>
                              <w:rPr>
                                <w:lang w:val="ro-RO"/>
                              </w:rPr>
                            </w:pPr>
                            <w:r>
                              <w:rPr>
                                <w:lang w:val="ro-RO"/>
                              </w:rPr>
                              <w:t xml:space="preserve">Judecătoriei, </w:t>
                            </w:r>
                          </w:p>
                          <w:p w14:paraId="2AC71D6F" w14:textId="77777777" w:rsidR="00AC500C" w:rsidRDefault="00AC500C" w:rsidP="00DA11A7">
                            <w:pPr>
                              <w:jc w:val="center"/>
                              <w:rPr>
                                <w:lang w:val="ro-RO"/>
                              </w:rPr>
                            </w:pPr>
                            <w:r>
                              <w:rPr>
                                <w:lang w:val="ro-RO"/>
                              </w:rPr>
                              <w:t xml:space="preserve">Part. Pol. </w:t>
                            </w:r>
                          </w:p>
                          <w:p w14:paraId="33C0F056" w14:textId="77777777" w:rsidR="00AC500C" w:rsidRDefault="00AC500C" w:rsidP="00DA11A7">
                            <w:pPr>
                              <w:jc w:val="center"/>
                            </w:pPr>
                            <w:r>
                              <w:rPr>
                                <w:lang w:val="ro-RO"/>
                              </w:rPr>
                              <w:t>SG al UAT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A9979" id="Rectangle 70" o:spid="_x0000_s1050" style="position:absolute;margin-left:554.4pt;margin-top:23.4pt;width:139.8pt;height:14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" fillcolor="#4f81bd" strokecolor="#385d8a" strokeweight="2pt">
                <v:textbox>
                  <w:txbxContent>
                    <w:p w14:paraId="639B2FC7" w14:textId="77777777" w:rsidR="00AC500C" w:rsidRDefault="00AC500C" w:rsidP="00DA11A7">
                      <w:pPr>
                        <w:jc w:val="center"/>
                        <w:rPr>
                          <w:lang w:val="ro-RO"/>
                        </w:rPr>
                      </w:pPr>
                      <w:r>
                        <w:rPr>
                          <w:lang w:val="ro-RO"/>
                        </w:rPr>
                        <w:t>Daca Ord. Pref contine necesitatea validarii supleanti se comunică:</w:t>
                      </w:r>
                    </w:p>
                    <w:p w14:paraId="5384DAB4" w14:textId="77777777" w:rsidR="00AC500C" w:rsidRDefault="00AC500C" w:rsidP="00DA11A7">
                      <w:pPr>
                        <w:jc w:val="center"/>
                        <w:rPr>
                          <w:lang w:val="ro-RO"/>
                        </w:rPr>
                      </w:pPr>
                      <w:r>
                        <w:rPr>
                          <w:lang w:val="ro-RO"/>
                        </w:rPr>
                        <w:t xml:space="preserve">Judecătoriei, </w:t>
                      </w:r>
                    </w:p>
                    <w:p w14:paraId="2AC71D6F" w14:textId="77777777" w:rsidR="00AC500C" w:rsidRDefault="00AC500C" w:rsidP="00DA11A7">
                      <w:pPr>
                        <w:jc w:val="center"/>
                        <w:rPr>
                          <w:lang w:val="ro-RO"/>
                        </w:rPr>
                      </w:pPr>
                      <w:r>
                        <w:rPr>
                          <w:lang w:val="ro-RO"/>
                        </w:rPr>
                        <w:t xml:space="preserve">Part. Pol. </w:t>
                      </w:r>
                    </w:p>
                    <w:p w14:paraId="33C0F056" w14:textId="77777777" w:rsidR="00AC500C" w:rsidRDefault="00AC500C" w:rsidP="00DA11A7">
                      <w:pPr>
                        <w:jc w:val="center"/>
                      </w:pPr>
                      <w:r>
                        <w:rPr>
                          <w:lang w:val="ro-RO"/>
                        </w:rPr>
                        <w:t>SG al UAT</w:t>
                      </w:r>
                    </w:p>
                  </w:txbxContent>
                </v:textbox>
              </v:rect>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96128" behindDoc="0" locked="0" layoutInCell="1" allowOverlap="1" wp14:anchorId="14D5EFD9" wp14:editId="6E5F16C5">
                <wp:simplePos x="0" y="0"/>
                <wp:positionH relativeFrom="column">
                  <wp:posOffset>2476500</wp:posOffset>
                </wp:positionH>
                <wp:positionV relativeFrom="paragraph">
                  <wp:posOffset>53340</wp:posOffset>
                </wp:positionV>
                <wp:extent cx="2636520" cy="922020"/>
                <wp:effectExtent l="0" t="0" r="11430" b="11430"/>
                <wp:wrapNone/>
                <wp:docPr id="31" name="Rectangle 31"/>
                <wp:cNvGraphicFramePr/>
                <a:graphic xmlns:a="http://schemas.openxmlformats.org/drawingml/2006/main">
                  <a:graphicData uri="http://schemas.microsoft.com/office/word/2010/wordprocessingShape">
                    <wps:wsp>
                      <wps:cNvSpPr/>
                      <wps:spPr>
                        <a:xfrm>
                          <a:off x="0" y="0"/>
                          <a:ext cx="2636520" cy="922020"/>
                        </a:xfrm>
                        <a:prstGeom prst="rect">
                          <a:avLst/>
                        </a:prstGeom>
                        <a:solidFill>
                          <a:srgbClr val="C0504D"/>
                        </a:solidFill>
                        <a:ln w="25400" cap="flat" cmpd="sng" algn="ctr">
                          <a:solidFill>
                            <a:srgbClr val="C0504D">
                              <a:shade val="50000"/>
                            </a:srgbClr>
                          </a:solidFill>
                          <a:prstDash val="solid"/>
                        </a:ln>
                        <a:effectLst/>
                      </wps:spPr>
                      <wps:txbx>
                        <w:txbxContent>
                          <w:p w14:paraId="65109F3E" w14:textId="77777777" w:rsidR="00AC500C" w:rsidRDefault="00AC500C" w:rsidP="00DA11A7">
                            <w:pPr>
                              <w:jc w:val="center"/>
                              <w:rPr>
                                <w:lang w:val="ro-RO"/>
                              </w:rPr>
                            </w:pPr>
                            <w:r>
                              <w:rPr>
                                <w:lang w:val="ro-RO"/>
                              </w:rPr>
                              <w:t>I. vor fi coupate cu supleanți(</w:t>
                            </w:r>
                            <w:r w:rsidRPr="00005DC6">
                              <w:rPr>
                                <w:b/>
                                <w:color w:val="FFFF00"/>
                                <w:lang w:val="ro-RO"/>
                              </w:rPr>
                              <w:t>depun jurământul în prima ședință ordinară a CL)</w:t>
                            </w:r>
                            <w:r>
                              <w:rPr>
                                <w:lang w:val="ro-R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5EFD9" id="Rectangle 31" o:spid="_x0000_s1051" style="position:absolute;margin-left:195pt;margin-top:4.2pt;width:207.6pt;height:7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" fillcolor="#c0504d" strokecolor="#8c3836" strokeweight="2pt">
                <v:textbox>
                  <w:txbxContent>
                    <w:p w14:paraId="65109F3E" w14:textId="77777777" w:rsidR="00AC500C" w:rsidRDefault="00AC500C" w:rsidP="00DA11A7">
                      <w:pPr>
                        <w:jc w:val="center"/>
                        <w:rPr>
                          <w:lang w:val="ro-RO"/>
                        </w:rPr>
                      </w:pPr>
                      <w:r>
                        <w:rPr>
                          <w:lang w:val="ro-RO"/>
                        </w:rPr>
                        <w:t>I. vor fi coupate cu supleanți(</w:t>
                      </w:r>
                      <w:r w:rsidRPr="00005DC6">
                        <w:rPr>
                          <w:b/>
                          <w:color w:val="FFFF00"/>
                          <w:lang w:val="ro-RO"/>
                        </w:rPr>
                        <w:t>depun jurământul în prima ședință ordinară a CL)</w:t>
                      </w:r>
                      <w:r>
                        <w:rPr>
                          <w:lang w:val="ro-RO"/>
                        </w:rPr>
                        <w:t xml:space="preserve"> </w:t>
                      </w:r>
                    </w:p>
                  </w:txbxContent>
                </v:textbox>
              </v:rect>
            </w:pict>
          </mc:Fallback>
        </mc:AlternateContent>
      </w:r>
    </w:p>
    <w:p w14:paraId="2B8DF7B4"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12512" behindDoc="0" locked="0" layoutInCell="1" allowOverlap="1" wp14:anchorId="50F97395" wp14:editId="0CD40A40">
                <wp:simplePos x="0" y="0"/>
                <wp:positionH relativeFrom="column">
                  <wp:posOffset>1120140</wp:posOffset>
                </wp:positionH>
                <wp:positionV relativeFrom="paragraph">
                  <wp:posOffset>202565</wp:posOffset>
                </wp:positionV>
                <wp:extent cx="0" cy="922020"/>
                <wp:effectExtent l="95250" t="0" r="76200" b="49530"/>
                <wp:wrapNone/>
                <wp:docPr id="72" name="Straight Arrow Connector 72"/>
                <wp:cNvGraphicFramePr/>
                <a:graphic xmlns:a="http://schemas.openxmlformats.org/drawingml/2006/main">
                  <a:graphicData uri="http://schemas.microsoft.com/office/word/2010/wordprocessingShape">
                    <wps:wsp>
                      <wps:cNvCnPr/>
                      <wps:spPr>
                        <a:xfrm>
                          <a:off x="0" y="0"/>
                          <a:ext cx="0" cy="9220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6FCBDA02" id="Straight Arrow Connector 72" o:spid="_x0000_s1026" type="#_x0000_t32" style="position:absolute;margin-left:88.2pt;margin-top:15.95pt;width:0;height:72.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" strokecolor="#4a7ebb">
                <v:stroke endarrow="open"/>
              </v:shape>
            </w:pict>
          </mc:Fallback>
        </mc:AlternateContent>
      </w:r>
    </w:p>
    <w:p w14:paraId="00647A01"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p>
    <w:p w14:paraId="29A92206"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p>
    <w:p w14:paraId="588B19B8"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13536" behindDoc="0" locked="0" layoutInCell="1" allowOverlap="1" wp14:anchorId="3D99FB0A" wp14:editId="5740748A">
                <wp:simplePos x="0" y="0"/>
                <wp:positionH relativeFrom="column">
                  <wp:posOffset>53340</wp:posOffset>
                </wp:positionH>
                <wp:positionV relativeFrom="paragraph">
                  <wp:posOffset>154940</wp:posOffset>
                </wp:positionV>
                <wp:extent cx="2034540" cy="1089660"/>
                <wp:effectExtent l="0" t="0" r="22860" b="15240"/>
                <wp:wrapNone/>
                <wp:docPr id="73" name="Rectangle 73"/>
                <wp:cNvGraphicFramePr/>
                <a:graphic xmlns:a="http://schemas.openxmlformats.org/drawingml/2006/main">
                  <a:graphicData uri="http://schemas.microsoft.com/office/word/2010/wordprocessingShape">
                    <wps:wsp>
                      <wps:cNvSpPr/>
                      <wps:spPr>
                        <a:xfrm>
                          <a:off x="0" y="0"/>
                          <a:ext cx="2034540" cy="1089660"/>
                        </a:xfrm>
                        <a:prstGeom prst="rect">
                          <a:avLst/>
                        </a:prstGeom>
                        <a:solidFill>
                          <a:srgbClr val="C0504D"/>
                        </a:solidFill>
                        <a:ln w="25400" cap="flat" cmpd="sng" algn="ctr">
                          <a:solidFill>
                            <a:srgbClr val="C0504D">
                              <a:shade val="50000"/>
                            </a:srgbClr>
                          </a:solidFill>
                          <a:prstDash val="solid"/>
                        </a:ln>
                        <a:effectLst/>
                      </wps:spPr>
                      <wps:txbx>
                        <w:txbxContent>
                          <w:p w14:paraId="01938B69" w14:textId="77777777" w:rsidR="00AC500C" w:rsidRPr="0011509A" w:rsidRDefault="00AC500C" w:rsidP="00DA11A7">
                            <w:pPr>
                              <w:jc w:val="center"/>
                              <w:rPr>
                                <w:lang w:val="ro-RO"/>
                              </w:rPr>
                            </w:pPr>
                            <w:r>
                              <w:rPr>
                                <w:lang w:val="ro-RO"/>
                              </w:rPr>
                              <w:t>În situația II: Alegeri de completare, în 90 de zile de la data Ordinului Pref, stabilită de Guvern</w:t>
                            </w:r>
                          </w:p>
                          <w:p w14:paraId="1457ECE6" w14:textId="77777777" w:rsidR="00AC500C" w:rsidRDefault="00AC500C" w:rsidP="00DA1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9FB0A" id="Rectangle 73" o:spid="_x0000_s1052" style="position:absolute;margin-left:4.2pt;margin-top:12.2pt;width:160.2pt;height:8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" fillcolor="#c0504d" strokecolor="#8c3836" strokeweight="2pt">
                <v:textbox>
                  <w:txbxContent>
                    <w:p w14:paraId="01938B69" w14:textId="77777777" w:rsidR="00AC500C" w:rsidRPr="0011509A" w:rsidRDefault="00AC500C" w:rsidP="00DA11A7">
                      <w:pPr>
                        <w:jc w:val="center"/>
                        <w:rPr>
                          <w:lang w:val="ro-RO"/>
                        </w:rPr>
                      </w:pPr>
                      <w:r>
                        <w:rPr>
                          <w:lang w:val="ro-RO"/>
                        </w:rPr>
                        <w:t>În situația II: Alegeri de completare, în 90 de zile de la data Ordinului Pref, stabilită de Guvern</w:t>
                      </w:r>
                    </w:p>
                    <w:p w14:paraId="1457ECE6" w14:textId="77777777" w:rsidR="00AC500C" w:rsidRDefault="00AC500C" w:rsidP="00DA11A7">
                      <w:pPr>
                        <w:jc w:val="center"/>
                      </w:pPr>
                    </w:p>
                  </w:txbxContent>
                </v:textbox>
              </v:rect>
            </w:pict>
          </mc:Fallback>
        </mc:AlternateContent>
      </w:r>
    </w:p>
    <w:p w14:paraId="6B669264"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p>
    <w:p w14:paraId="590AEB68" w14:textId="77777777" w:rsidR="00DA11A7" w:rsidRPr="00DA11A7" w:rsidRDefault="00DA11A7" w:rsidP="00DA11A7">
      <w:pPr>
        <w:tabs>
          <w:tab w:val="left" w:pos="7740"/>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sz w:val="22"/>
          <w:szCs w:val="22"/>
          <w:lang w:val="ro-RO"/>
        </w:rPr>
        <w:tab/>
      </w:r>
    </w:p>
    <w:p w14:paraId="12F5CFF9"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p>
    <w:p w14:paraId="7B38391A" w14:textId="77777777" w:rsidR="00DA11A7" w:rsidRPr="00DA11A7" w:rsidRDefault="00DA11A7" w:rsidP="00DA11A7">
      <w:pPr>
        <w:tabs>
          <w:tab w:val="left" w:pos="10156"/>
        </w:tabs>
        <w:spacing w:after="200" w:line="276" w:lineRule="auto"/>
        <w:rPr>
          <w:rFonts w:eastAsiaTheme="minorHAnsi"/>
          <w:b/>
          <w:sz w:val="24"/>
          <w:szCs w:val="24"/>
        </w:rPr>
      </w:pPr>
      <w:proofErr w:type="spellStart"/>
      <w:r w:rsidRPr="00DA11A7">
        <w:rPr>
          <w:rFonts w:eastAsiaTheme="minorHAnsi"/>
          <w:b/>
          <w:sz w:val="24"/>
          <w:szCs w:val="24"/>
        </w:rPr>
        <w:lastRenderedPageBreak/>
        <w:t>Validarea</w:t>
      </w:r>
      <w:proofErr w:type="spellEnd"/>
      <w:r w:rsidRPr="00DA11A7">
        <w:rPr>
          <w:rFonts w:eastAsiaTheme="minorHAnsi"/>
          <w:b/>
          <w:sz w:val="24"/>
          <w:szCs w:val="24"/>
        </w:rPr>
        <w:t xml:space="preserve"> </w:t>
      </w:r>
      <w:proofErr w:type="spellStart"/>
      <w:r w:rsidRPr="00DA11A7">
        <w:rPr>
          <w:rFonts w:eastAsiaTheme="minorHAnsi"/>
          <w:b/>
          <w:sz w:val="24"/>
          <w:szCs w:val="24"/>
        </w:rPr>
        <w:t>mandatelor</w:t>
      </w:r>
      <w:proofErr w:type="spellEnd"/>
      <w:r w:rsidRPr="00DA11A7">
        <w:rPr>
          <w:rFonts w:eastAsiaTheme="minorHAnsi"/>
          <w:b/>
          <w:sz w:val="24"/>
          <w:szCs w:val="24"/>
        </w:rPr>
        <w:t xml:space="preserve"> </w:t>
      </w:r>
      <w:proofErr w:type="spellStart"/>
      <w:r w:rsidRPr="00DA11A7">
        <w:rPr>
          <w:rFonts w:eastAsiaTheme="minorHAnsi"/>
          <w:b/>
          <w:sz w:val="24"/>
          <w:szCs w:val="24"/>
        </w:rPr>
        <w:t>supleanţilor</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cadrul</w:t>
      </w:r>
      <w:proofErr w:type="spellEnd"/>
      <w:r w:rsidRPr="00DA11A7">
        <w:rPr>
          <w:rFonts w:eastAsiaTheme="minorHAnsi"/>
          <w:b/>
          <w:sz w:val="24"/>
          <w:szCs w:val="24"/>
        </w:rPr>
        <w:t xml:space="preserve"> </w:t>
      </w:r>
      <w:proofErr w:type="spellStart"/>
      <w:r w:rsidRPr="00DA11A7">
        <w:rPr>
          <w:rFonts w:eastAsiaTheme="minorHAnsi"/>
          <w:b/>
          <w:sz w:val="24"/>
          <w:szCs w:val="24"/>
        </w:rPr>
        <w:t>procedurii</w:t>
      </w:r>
      <w:proofErr w:type="spellEnd"/>
      <w:r w:rsidRPr="00DA11A7">
        <w:rPr>
          <w:rFonts w:eastAsiaTheme="minorHAnsi"/>
          <w:b/>
          <w:sz w:val="24"/>
          <w:szCs w:val="24"/>
        </w:rPr>
        <w:t xml:space="preserve">  de </w:t>
      </w:r>
      <w:proofErr w:type="spellStart"/>
      <w:r w:rsidRPr="00DA11A7">
        <w:rPr>
          <w:rFonts w:eastAsiaTheme="minorHAnsi"/>
          <w:b/>
          <w:sz w:val="24"/>
          <w:szCs w:val="24"/>
        </w:rPr>
        <w:t>constituire</w:t>
      </w:r>
      <w:proofErr w:type="spellEnd"/>
      <w:r w:rsidRPr="00DA11A7">
        <w:rPr>
          <w:rFonts w:eastAsiaTheme="minorHAnsi"/>
          <w:b/>
          <w:sz w:val="24"/>
          <w:szCs w:val="24"/>
        </w:rPr>
        <w:t xml:space="preserve"> a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w:t>
      </w:r>
    </w:p>
    <w:p w14:paraId="36F39CBF" w14:textId="77777777" w:rsidR="00DA11A7" w:rsidRPr="00DA11A7" w:rsidRDefault="00DA11A7" w:rsidP="00DA11A7">
      <w:pPr>
        <w:tabs>
          <w:tab w:val="right" w:pos="12960"/>
        </w:tabs>
        <w:spacing w:after="200" w:line="276" w:lineRule="auto"/>
        <w:rPr>
          <w:rFonts w:eastAsiaTheme="minorHAnsi"/>
          <w:sz w:val="24"/>
          <w:szCs w:val="24"/>
        </w:rPr>
      </w:pPr>
      <w:r w:rsidRPr="00DA11A7">
        <w:rPr>
          <w:rFonts w:eastAsiaTheme="minorHAnsi"/>
          <w:noProof/>
          <w:sz w:val="24"/>
          <w:szCs w:val="24"/>
        </w:rPr>
        <mc:AlternateContent>
          <mc:Choice Requires="wps">
            <w:drawing>
              <wp:anchor distT="0" distB="0" distL="114300" distR="114300" simplePos="0" relativeHeight="251697152" behindDoc="0" locked="0" layoutInCell="1" allowOverlap="1" wp14:anchorId="5EC3BE07" wp14:editId="165E01F7">
                <wp:simplePos x="0" y="0"/>
                <wp:positionH relativeFrom="column">
                  <wp:posOffset>441960</wp:posOffset>
                </wp:positionH>
                <wp:positionV relativeFrom="paragraph">
                  <wp:posOffset>136525</wp:posOffset>
                </wp:positionV>
                <wp:extent cx="914400" cy="350520"/>
                <wp:effectExtent l="0" t="0" r="19050" b="11430"/>
                <wp:wrapNone/>
                <wp:docPr id="53" name="Rectangle 53"/>
                <wp:cNvGraphicFramePr/>
                <a:graphic xmlns:a="http://schemas.openxmlformats.org/drawingml/2006/main">
                  <a:graphicData uri="http://schemas.microsoft.com/office/word/2010/wordprocessingShape">
                    <wps:wsp>
                      <wps:cNvSpPr/>
                      <wps:spPr>
                        <a:xfrm>
                          <a:off x="0" y="0"/>
                          <a:ext cx="914400" cy="350520"/>
                        </a:xfrm>
                        <a:prstGeom prst="rect">
                          <a:avLst/>
                        </a:prstGeom>
                        <a:solidFill>
                          <a:srgbClr val="4F81BD"/>
                        </a:solidFill>
                        <a:ln w="25400" cap="flat" cmpd="sng" algn="ctr">
                          <a:solidFill>
                            <a:srgbClr val="4F81BD">
                              <a:shade val="50000"/>
                            </a:srgbClr>
                          </a:solidFill>
                          <a:prstDash val="solid"/>
                        </a:ln>
                        <a:effectLst/>
                      </wps:spPr>
                      <wps:txbx>
                        <w:txbxContent>
                          <w:p w14:paraId="7557D2BA" w14:textId="77777777" w:rsidR="00AC500C" w:rsidRPr="00623500" w:rsidRDefault="00AC500C" w:rsidP="00DA11A7">
                            <w:pPr>
                              <w:jc w:val="center"/>
                              <w:rPr>
                                <w:lang w:val="ro-RO"/>
                              </w:rPr>
                            </w:pPr>
                            <w:r>
                              <w:rPr>
                                <w:lang w:val="ro-RO"/>
                              </w:rPr>
                              <w:t>Cazuri: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C3BE07" id="Rectangle 53" o:spid="_x0000_s1053" style="position:absolute;margin-left:34.8pt;margin-top:10.75pt;width:1in;height:27.6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" fillcolor="#4f81bd" strokecolor="#385d8a" strokeweight="2pt">
                <v:textbox>
                  <w:txbxContent>
                    <w:p w14:paraId="7557D2BA" w14:textId="77777777" w:rsidR="00AC500C" w:rsidRPr="00623500" w:rsidRDefault="00AC500C" w:rsidP="00DA11A7">
                      <w:pPr>
                        <w:jc w:val="center"/>
                        <w:rPr>
                          <w:lang w:val="ro-RO"/>
                        </w:rPr>
                      </w:pPr>
                      <w:r>
                        <w:rPr>
                          <w:lang w:val="ro-RO"/>
                        </w:rPr>
                        <w:t>Cazuri:</w:t>
                      </w:r>
                    </w:p>
                  </w:txbxContent>
                </v:textbox>
              </v:rect>
            </w:pict>
          </mc:Fallback>
        </mc:AlternateContent>
      </w:r>
      <w:r w:rsidRPr="00DA11A7">
        <w:rPr>
          <w:rFonts w:eastAsiaTheme="minorHAnsi"/>
          <w:sz w:val="24"/>
          <w:szCs w:val="24"/>
        </w:rPr>
        <w:tab/>
      </w:r>
    </w:p>
    <w:p w14:paraId="3AD1206E" w14:textId="77777777" w:rsidR="00DA11A7" w:rsidRPr="00DA11A7" w:rsidRDefault="00DA11A7" w:rsidP="00DA11A7">
      <w:pPr>
        <w:tabs>
          <w:tab w:val="left" w:pos="10156"/>
        </w:tabs>
        <w:spacing w:after="200" w:line="276" w:lineRule="auto"/>
        <w:rPr>
          <w:rFonts w:eastAsiaTheme="minorHAnsi"/>
          <w:sz w:val="24"/>
          <w:szCs w:val="24"/>
        </w:rPr>
      </w:pPr>
      <w:r w:rsidRPr="00DA11A7">
        <w:rPr>
          <w:rFonts w:eastAsiaTheme="minorHAnsi"/>
          <w:noProof/>
          <w:sz w:val="24"/>
          <w:szCs w:val="24"/>
        </w:rPr>
        <mc:AlternateContent>
          <mc:Choice Requires="wps">
            <w:drawing>
              <wp:anchor distT="0" distB="0" distL="114300" distR="114300" simplePos="0" relativeHeight="251699200" behindDoc="0" locked="0" layoutInCell="1" allowOverlap="1" wp14:anchorId="2F7E1807" wp14:editId="136CA055">
                <wp:simplePos x="0" y="0"/>
                <wp:positionH relativeFrom="column">
                  <wp:posOffset>1973580</wp:posOffset>
                </wp:positionH>
                <wp:positionV relativeFrom="paragraph">
                  <wp:posOffset>158115</wp:posOffset>
                </wp:positionV>
                <wp:extent cx="2331720" cy="1181100"/>
                <wp:effectExtent l="0" t="0" r="11430" b="19050"/>
                <wp:wrapNone/>
                <wp:docPr id="55" name="Oval 55"/>
                <wp:cNvGraphicFramePr/>
                <a:graphic xmlns:a="http://schemas.openxmlformats.org/drawingml/2006/main">
                  <a:graphicData uri="http://schemas.microsoft.com/office/word/2010/wordprocessingShape">
                    <wps:wsp>
                      <wps:cNvSpPr/>
                      <wps:spPr>
                        <a:xfrm>
                          <a:off x="0" y="0"/>
                          <a:ext cx="2331720" cy="1181100"/>
                        </a:xfrm>
                        <a:prstGeom prst="ellipse">
                          <a:avLst/>
                        </a:prstGeom>
                        <a:solidFill>
                          <a:srgbClr val="4F81BD"/>
                        </a:solidFill>
                        <a:ln w="25400" cap="flat" cmpd="sng" algn="ctr">
                          <a:solidFill>
                            <a:srgbClr val="4F81BD">
                              <a:shade val="50000"/>
                            </a:srgbClr>
                          </a:solidFill>
                          <a:prstDash val="solid"/>
                        </a:ln>
                        <a:effectLst/>
                      </wps:spPr>
                      <wps:txbx>
                        <w:txbxContent>
                          <w:p w14:paraId="2F453C5A" w14:textId="77777777" w:rsidR="00AC500C" w:rsidRDefault="00AC500C" w:rsidP="00DA11A7">
                            <w:pPr>
                              <w:jc w:val="center"/>
                            </w:pPr>
                            <w:r w:rsidRPr="00587A37">
                              <w:rPr>
                                <w:lang w:val="ro-RO"/>
                              </w:rPr>
                              <w:t>în 10 zile de la definitivarea a Hot. de invalidare</w:t>
                            </w:r>
                            <w:r>
                              <w:rPr>
                                <w:lang w:val="ro-RO"/>
                              </w:rPr>
                              <w:t xml:space="preserve"> a cl declarat  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E1807" id="Oval 55" o:spid="_x0000_s1054" style="position:absolute;margin-left:155.4pt;margin-top:12.45pt;width:183.6pt;height: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" fillcolor="#4f81bd" strokecolor="#385d8a" strokeweight="2pt">
                <v:textbox>
                  <w:txbxContent>
                    <w:p w14:paraId="2F453C5A" w14:textId="77777777" w:rsidR="00AC500C" w:rsidRDefault="00AC500C" w:rsidP="00DA11A7">
                      <w:pPr>
                        <w:jc w:val="center"/>
                      </w:pPr>
                      <w:r w:rsidRPr="00587A37">
                        <w:rPr>
                          <w:lang w:val="ro-RO"/>
                        </w:rPr>
                        <w:t>în 10 zile de la definitivarea a Hot. de invalidare</w:t>
                      </w:r>
                      <w:r>
                        <w:rPr>
                          <w:lang w:val="ro-RO"/>
                        </w:rPr>
                        <w:t xml:space="preserve"> a cl declarat  ales</w:t>
                      </w:r>
                    </w:p>
                  </w:txbxContent>
                </v:textbox>
              </v:oval>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80768" behindDoc="0" locked="0" layoutInCell="1" allowOverlap="1" wp14:anchorId="494FA3E9" wp14:editId="0F5002FB">
                <wp:simplePos x="0" y="0"/>
                <wp:positionH relativeFrom="column">
                  <wp:posOffset>0</wp:posOffset>
                </wp:positionH>
                <wp:positionV relativeFrom="paragraph">
                  <wp:posOffset>310515</wp:posOffset>
                </wp:positionV>
                <wp:extent cx="1760220" cy="1333500"/>
                <wp:effectExtent l="0" t="0" r="11430" b="19050"/>
                <wp:wrapNone/>
                <wp:docPr id="39" name="Rectangle 39"/>
                <wp:cNvGraphicFramePr/>
                <a:graphic xmlns:a="http://schemas.openxmlformats.org/drawingml/2006/main">
                  <a:graphicData uri="http://schemas.microsoft.com/office/word/2010/wordprocessingShape">
                    <wps:wsp>
                      <wps:cNvSpPr/>
                      <wps:spPr>
                        <a:xfrm>
                          <a:off x="0" y="0"/>
                          <a:ext cx="1760220" cy="1333500"/>
                        </a:xfrm>
                        <a:prstGeom prst="rect">
                          <a:avLst/>
                        </a:prstGeom>
                        <a:solidFill>
                          <a:srgbClr val="4F81BD"/>
                        </a:solidFill>
                        <a:ln w="25400" cap="flat" cmpd="sng" algn="ctr">
                          <a:solidFill>
                            <a:srgbClr val="4F81BD">
                              <a:shade val="50000"/>
                            </a:srgbClr>
                          </a:solidFill>
                          <a:prstDash val="solid"/>
                        </a:ln>
                        <a:effectLst/>
                      </wps:spPr>
                      <wps:txbx>
                        <w:txbxContent>
                          <w:p w14:paraId="56E30432" w14:textId="77777777" w:rsidR="00AC500C" w:rsidRPr="007D7BC0" w:rsidRDefault="00AC500C" w:rsidP="00DA11A7">
                            <w:pPr>
                              <w:jc w:val="both"/>
                              <w:rPr>
                                <w:sz w:val="24"/>
                                <w:szCs w:val="24"/>
                              </w:rPr>
                            </w:pPr>
                            <w:r>
                              <w:rPr>
                                <w:sz w:val="24"/>
                                <w:szCs w:val="24"/>
                              </w:rPr>
                              <w:t>a) M</w:t>
                            </w:r>
                            <w:r w:rsidRPr="007D7BC0">
                              <w:rPr>
                                <w:sz w:val="24"/>
                                <w:szCs w:val="24"/>
                              </w:rPr>
                              <w:t>andatul nu este validat ca urmare a neîndeplinirii condiţiilor prevăzute la art. 114 alin. (2)</w:t>
                            </w:r>
                          </w:p>
                          <w:p w14:paraId="5E24DEA9" w14:textId="77777777" w:rsidR="00AC500C" w:rsidRPr="007D7BC0" w:rsidRDefault="00AC500C" w:rsidP="00DA11A7">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FA3E9" id="Rectangle 39" o:spid="_x0000_s1055" style="position:absolute;margin-left:0;margin-top:24.45pt;width:138.6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" fillcolor="#4f81bd" strokecolor="#385d8a" strokeweight="2pt">
                <v:textbox>
                  <w:txbxContent>
                    <w:p w14:paraId="56E30432" w14:textId="77777777" w:rsidR="00AC500C" w:rsidRPr="007D7BC0" w:rsidRDefault="00AC500C" w:rsidP="00DA11A7">
                      <w:pPr>
                        <w:jc w:val="both"/>
                        <w:rPr>
                          <w:sz w:val="24"/>
                          <w:szCs w:val="24"/>
                        </w:rPr>
                      </w:pPr>
                      <w:r>
                        <w:rPr>
                          <w:sz w:val="24"/>
                          <w:szCs w:val="24"/>
                        </w:rPr>
                        <w:t>a) M</w:t>
                      </w:r>
                      <w:r w:rsidRPr="007D7BC0">
                        <w:rPr>
                          <w:sz w:val="24"/>
                          <w:szCs w:val="24"/>
                        </w:rPr>
                        <w:t>andatul nu este validat ca urmare a neîndeplinirii condiţiilor prevăzute la art. 114 alin. (2)</w:t>
                      </w:r>
                    </w:p>
                    <w:p w14:paraId="5E24DEA9" w14:textId="77777777" w:rsidR="00AC500C" w:rsidRPr="007D7BC0" w:rsidRDefault="00AC500C" w:rsidP="00DA11A7">
                      <w:pPr>
                        <w:rPr>
                          <w:sz w:val="24"/>
                          <w:szCs w:val="24"/>
                        </w:rPr>
                      </w:pPr>
                    </w:p>
                  </w:txbxContent>
                </v:textbox>
              </v:rect>
            </w:pict>
          </mc:Fallback>
        </mc:AlternateContent>
      </w:r>
    </w:p>
    <w:p w14:paraId="03D5FC06" w14:textId="77777777" w:rsidR="00DA11A7" w:rsidRPr="00DA11A7" w:rsidRDefault="00DA11A7" w:rsidP="00DA11A7">
      <w:pPr>
        <w:tabs>
          <w:tab w:val="left" w:pos="4548"/>
        </w:tabs>
        <w:spacing w:after="200" w:line="276" w:lineRule="auto"/>
        <w:rPr>
          <w:rFonts w:eastAsiaTheme="minorHAnsi"/>
          <w:sz w:val="24"/>
          <w:szCs w:val="24"/>
        </w:rPr>
      </w:pPr>
      <w:r w:rsidRPr="00DA11A7">
        <w:rPr>
          <w:rFonts w:eastAsiaTheme="minorHAnsi"/>
          <w:sz w:val="24"/>
          <w:szCs w:val="24"/>
        </w:rPr>
        <w:tab/>
      </w:r>
    </w:p>
    <w:p w14:paraId="43322069" w14:textId="77777777" w:rsidR="00DA11A7" w:rsidRPr="00DA11A7" w:rsidRDefault="00DA11A7" w:rsidP="00DA11A7">
      <w:pPr>
        <w:tabs>
          <w:tab w:val="left" w:pos="2868"/>
        </w:tabs>
        <w:spacing w:after="200" w:line="276" w:lineRule="auto"/>
        <w:rPr>
          <w:rFonts w:eastAsiaTheme="minorHAnsi"/>
          <w:sz w:val="24"/>
          <w:szCs w:val="24"/>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677696" behindDoc="0" locked="0" layoutInCell="1" allowOverlap="1" wp14:anchorId="0B8F08CA" wp14:editId="0950EA4E">
                <wp:simplePos x="0" y="0"/>
                <wp:positionH relativeFrom="column">
                  <wp:posOffset>4716780</wp:posOffset>
                </wp:positionH>
                <wp:positionV relativeFrom="paragraph">
                  <wp:posOffset>12065</wp:posOffset>
                </wp:positionV>
                <wp:extent cx="2240280" cy="1965960"/>
                <wp:effectExtent l="0" t="0" r="26670" b="15240"/>
                <wp:wrapNone/>
                <wp:docPr id="37" name="Rectangle 37"/>
                <wp:cNvGraphicFramePr/>
                <a:graphic xmlns:a="http://schemas.openxmlformats.org/drawingml/2006/main">
                  <a:graphicData uri="http://schemas.microsoft.com/office/word/2010/wordprocessingShape">
                    <wps:wsp>
                      <wps:cNvSpPr/>
                      <wps:spPr>
                        <a:xfrm>
                          <a:off x="0" y="0"/>
                          <a:ext cx="2240280" cy="1965960"/>
                        </a:xfrm>
                        <a:prstGeom prst="rect">
                          <a:avLst/>
                        </a:prstGeom>
                        <a:solidFill>
                          <a:srgbClr val="4F81BD"/>
                        </a:solidFill>
                        <a:ln w="25400" cap="flat" cmpd="sng" algn="ctr">
                          <a:solidFill>
                            <a:srgbClr val="4F81BD">
                              <a:shade val="50000"/>
                            </a:srgbClr>
                          </a:solidFill>
                          <a:prstDash val="solid"/>
                        </a:ln>
                        <a:effectLst/>
                      </wps:spPr>
                      <wps:txbx>
                        <w:txbxContent>
                          <w:p w14:paraId="6791756F" w14:textId="77777777" w:rsidR="00AC500C" w:rsidRDefault="00AC500C" w:rsidP="00DA11A7">
                            <w:pPr>
                              <w:jc w:val="center"/>
                              <w:rPr>
                                <w:sz w:val="24"/>
                                <w:szCs w:val="24"/>
                                <w:lang w:val="ro-RO"/>
                              </w:rPr>
                            </w:pPr>
                            <w:r w:rsidRPr="007D7BC0">
                              <w:rPr>
                                <w:sz w:val="24"/>
                                <w:szCs w:val="24"/>
                                <w:lang w:val="ro-RO"/>
                              </w:rPr>
                              <w:t xml:space="preserve">Validarea mand. Supleanților: Judecătorie, </w:t>
                            </w:r>
                          </w:p>
                          <w:p w14:paraId="5253021C" w14:textId="77777777" w:rsidR="00AC500C" w:rsidRDefault="00AC500C" w:rsidP="00DA11A7">
                            <w:pPr>
                              <w:jc w:val="center"/>
                              <w:rPr>
                                <w:sz w:val="24"/>
                                <w:szCs w:val="24"/>
                                <w:lang w:val="ro-RO"/>
                              </w:rPr>
                            </w:pPr>
                            <w:r w:rsidRPr="007D7BC0">
                              <w:rPr>
                                <w:sz w:val="24"/>
                                <w:szCs w:val="24"/>
                                <w:lang w:val="ro-RO"/>
                              </w:rPr>
                              <w:t xml:space="preserve">procedură necontenciosă, în camera de consiliu, </w:t>
                            </w:r>
                          </w:p>
                          <w:p w14:paraId="5584BD65" w14:textId="77777777" w:rsidR="00AC500C" w:rsidRPr="007D7BC0" w:rsidRDefault="00AC500C" w:rsidP="00DA11A7">
                            <w:pPr>
                              <w:jc w:val="center"/>
                              <w:rPr>
                                <w:sz w:val="24"/>
                                <w:szCs w:val="24"/>
                                <w:lang w:val="ro-RO"/>
                              </w:rPr>
                            </w:pPr>
                            <w:r w:rsidRPr="007D7BC0">
                              <w:rPr>
                                <w:sz w:val="24"/>
                                <w:szCs w:val="24"/>
                                <w:lang w:val="ro-RO"/>
                              </w:rPr>
                              <w:t>aceleași condiții legale(art. 114, alin. 2)</w:t>
                            </w:r>
                          </w:p>
                          <w:p w14:paraId="6062A1A2" w14:textId="77777777" w:rsidR="00AC500C" w:rsidRDefault="00AC500C" w:rsidP="00DA11A7">
                            <w:pPr>
                              <w:rPr>
                                <w:lang w:val="ro-RO"/>
                              </w:rPr>
                            </w:pPr>
                          </w:p>
                          <w:p w14:paraId="42DFAACE" w14:textId="77777777" w:rsidR="00AC500C" w:rsidRPr="00BB24DF" w:rsidRDefault="00AC500C" w:rsidP="00DA11A7">
                            <w:pPr>
                              <w:jc w:val="center"/>
                              <w:rPr>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F08CA" id="Rectangle 37" o:spid="_x0000_s1056" style="position:absolute;margin-left:371.4pt;margin-top:.95pt;width:176.4pt;height:15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" fillcolor="#4f81bd" strokecolor="#385d8a" strokeweight="2pt">
                <v:textbox>
                  <w:txbxContent>
                    <w:p w14:paraId="6791756F" w14:textId="77777777" w:rsidR="00AC500C" w:rsidRDefault="00AC500C" w:rsidP="00DA11A7">
                      <w:pPr>
                        <w:jc w:val="center"/>
                        <w:rPr>
                          <w:sz w:val="24"/>
                          <w:szCs w:val="24"/>
                          <w:lang w:val="ro-RO"/>
                        </w:rPr>
                      </w:pPr>
                      <w:r w:rsidRPr="007D7BC0">
                        <w:rPr>
                          <w:sz w:val="24"/>
                          <w:szCs w:val="24"/>
                          <w:lang w:val="ro-RO"/>
                        </w:rPr>
                        <w:t xml:space="preserve">Validarea mand. Supleanților: Judecătorie, </w:t>
                      </w:r>
                    </w:p>
                    <w:p w14:paraId="5253021C" w14:textId="77777777" w:rsidR="00AC500C" w:rsidRDefault="00AC500C" w:rsidP="00DA11A7">
                      <w:pPr>
                        <w:jc w:val="center"/>
                        <w:rPr>
                          <w:sz w:val="24"/>
                          <w:szCs w:val="24"/>
                          <w:lang w:val="ro-RO"/>
                        </w:rPr>
                      </w:pPr>
                      <w:r w:rsidRPr="007D7BC0">
                        <w:rPr>
                          <w:sz w:val="24"/>
                          <w:szCs w:val="24"/>
                          <w:lang w:val="ro-RO"/>
                        </w:rPr>
                        <w:t xml:space="preserve">procedură necontenciosă, în camera de consiliu, </w:t>
                      </w:r>
                    </w:p>
                    <w:p w14:paraId="5584BD65" w14:textId="77777777" w:rsidR="00AC500C" w:rsidRPr="007D7BC0" w:rsidRDefault="00AC500C" w:rsidP="00DA11A7">
                      <w:pPr>
                        <w:jc w:val="center"/>
                        <w:rPr>
                          <w:sz w:val="24"/>
                          <w:szCs w:val="24"/>
                          <w:lang w:val="ro-RO"/>
                        </w:rPr>
                      </w:pPr>
                      <w:r w:rsidRPr="007D7BC0">
                        <w:rPr>
                          <w:sz w:val="24"/>
                          <w:szCs w:val="24"/>
                          <w:lang w:val="ro-RO"/>
                        </w:rPr>
                        <w:t>aceleași condiții legale(art. 114, alin. 2)</w:t>
                      </w:r>
                    </w:p>
                    <w:p w14:paraId="6062A1A2" w14:textId="77777777" w:rsidR="00AC500C" w:rsidRDefault="00AC500C" w:rsidP="00DA11A7">
                      <w:pPr>
                        <w:rPr>
                          <w:lang w:val="ro-RO"/>
                        </w:rPr>
                      </w:pPr>
                    </w:p>
                    <w:p w14:paraId="42DFAACE" w14:textId="77777777" w:rsidR="00AC500C" w:rsidRPr="00BB24DF" w:rsidRDefault="00AC500C" w:rsidP="00DA11A7">
                      <w:pPr>
                        <w:jc w:val="center"/>
                        <w:rPr>
                          <w:lang w:val="ro-RO"/>
                        </w:rPr>
                      </w:pPr>
                    </w:p>
                  </w:txbxContent>
                </v:textbox>
              </v:rect>
            </w:pict>
          </mc:Fallback>
        </mc:AlternateContent>
      </w:r>
      <w:r w:rsidRPr="00DA11A7">
        <w:rPr>
          <w:rFonts w:eastAsiaTheme="minorHAnsi"/>
          <w:noProof/>
          <w:sz w:val="24"/>
          <w:szCs w:val="24"/>
        </w:rPr>
        <mc:AlternateContent>
          <mc:Choice Requires="wps">
            <w:drawing>
              <wp:anchor distT="0" distB="0" distL="114300" distR="114300" simplePos="0" relativeHeight="251698176" behindDoc="0" locked="0" layoutInCell="1" allowOverlap="1" wp14:anchorId="0039594E" wp14:editId="3323A3D5">
                <wp:simplePos x="0" y="0"/>
                <wp:positionH relativeFrom="column">
                  <wp:posOffset>1805940</wp:posOffset>
                </wp:positionH>
                <wp:positionV relativeFrom="paragraph">
                  <wp:posOffset>141605</wp:posOffset>
                </wp:positionV>
                <wp:extent cx="2910840" cy="0"/>
                <wp:effectExtent l="0" t="76200" r="22860" b="114300"/>
                <wp:wrapNone/>
                <wp:docPr id="54" name="Straight Arrow Connector 54"/>
                <wp:cNvGraphicFramePr/>
                <a:graphic xmlns:a="http://schemas.openxmlformats.org/drawingml/2006/main">
                  <a:graphicData uri="http://schemas.microsoft.com/office/word/2010/wordprocessingShape">
                    <wps:wsp>
                      <wps:cNvCnPr/>
                      <wps:spPr>
                        <a:xfrm>
                          <a:off x="0" y="0"/>
                          <a:ext cx="29108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94CACF" id="Straight Arrow Connector 54" o:spid="_x0000_s1026" type="#_x0000_t32" style="position:absolute;margin-left:142.2pt;margin-top:11.15pt;width:229.2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" strokecolor="#4a7ebb">
                <v:stroke endarrow="open"/>
              </v:shape>
            </w:pict>
          </mc:Fallback>
        </mc:AlternateContent>
      </w:r>
      <w:r w:rsidRPr="00DA11A7">
        <w:rPr>
          <w:rFonts w:eastAsiaTheme="minorHAnsi"/>
          <w:sz w:val="24"/>
          <w:szCs w:val="24"/>
        </w:rPr>
        <w:tab/>
      </w:r>
    </w:p>
    <w:p w14:paraId="751238C1" w14:textId="77777777" w:rsidR="00DA11A7" w:rsidRPr="00DA11A7" w:rsidRDefault="00DA11A7" w:rsidP="00DA11A7">
      <w:pPr>
        <w:tabs>
          <w:tab w:val="left" w:pos="5784"/>
        </w:tabs>
        <w:spacing w:after="200" w:line="276" w:lineRule="auto"/>
        <w:rPr>
          <w:rFonts w:eastAsiaTheme="minorHAnsi"/>
          <w:b/>
          <w:sz w:val="24"/>
          <w:szCs w:val="24"/>
        </w:rPr>
      </w:pPr>
      <w:r w:rsidRPr="00DA11A7">
        <w:rPr>
          <w:rFonts w:eastAsiaTheme="minorHAnsi"/>
          <w:noProof/>
          <w:sz w:val="24"/>
          <w:szCs w:val="24"/>
        </w:rPr>
        <mc:AlternateContent>
          <mc:Choice Requires="wps">
            <w:drawing>
              <wp:anchor distT="0" distB="0" distL="114300" distR="114300" simplePos="0" relativeHeight="251705344" behindDoc="0" locked="0" layoutInCell="1" allowOverlap="1" wp14:anchorId="7950F972" wp14:editId="327E7530">
                <wp:simplePos x="0" y="0"/>
                <wp:positionH relativeFrom="column">
                  <wp:posOffset>3733800</wp:posOffset>
                </wp:positionH>
                <wp:positionV relativeFrom="paragraph">
                  <wp:posOffset>224155</wp:posOffset>
                </wp:positionV>
                <wp:extent cx="0" cy="2506980"/>
                <wp:effectExtent l="76200" t="0" r="95250" b="64770"/>
                <wp:wrapNone/>
                <wp:docPr id="61" name="Straight Arrow Connector 61"/>
                <wp:cNvGraphicFramePr/>
                <a:graphic xmlns:a="http://schemas.openxmlformats.org/drawingml/2006/main">
                  <a:graphicData uri="http://schemas.microsoft.com/office/word/2010/wordprocessingShape">
                    <wps:wsp>
                      <wps:cNvCnPr/>
                      <wps:spPr>
                        <a:xfrm>
                          <a:off x="0" y="0"/>
                          <a:ext cx="0" cy="25069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4BBDC2" id="Straight Arrow Connector 61" o:spid="_x0000_s1026" type="#_x0000_t32" style="position:absolute;margin-left:294pt;margin-top:17.65pt;width:0;height:19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" strokecolor="#4a7ebb">
                <v:stroke endarrow="open"/>
              </v:shape>
            </w:pict>
          </mc:Fallback>
        </mc:AlternateContent>
      </w:r>
      <w:r w:rsidRPr="00DA11A7">
        <w:rPr>
          <w:rFonts w:eastAsiaTheme="minorHAnsi"/>
          <w:sz w:val="24"/>
          <w:szCs w:val="24"/>
        </w:rPr>
        <w:tab/>
      </w:r>
    </w:p>
    <w:p w14:paraId="5718316F" w14:textId="77777777" w:rsidR="00DA11A7" w:rsidRPr="00DA11A7" w:rsidRDefault="00DA11A7" w:rsidP="00DA11A7">
      <w:pPr>
        <w:tabs>
          <w:tab w:val="left" w:pos="10156"/>
        </w:tabs>
        <w:spacing w:after="200" w:line="276" w:lineRule="auto"/>
        <w:rPr>
          <w:rFonts w:eastAsiaTheme="minorHAnsi"/>
          <w:b/>
          <w:sz w:val="24"/>
          <w:szCs w:val="24"/>
        </w:rPr>
      </w:pPr>
    </w:p>
    <w:p w14:paraId="562D49C3" w14:textId="77777777" w:rsidR="00DA11A7" w:rsidRPr="00DA11A7" w:rsidRDefault="00DA11A7" w:rsidP="00DA11A7">
      <w:pPr>
        <w:tabs>
          <w:tab w:val="left" w:pos="10156"/>
        </w:tabs>
        <w:spacing w:after="200" w:line="276" w:lineRule="auto"/>
        <w:rPr>
          <w:rFonts w:eastAsiaTheme="minorHAnsi"/>
          <w:sz w:val="24"/>
          <w:szCs w:val="24"/>
        </w:rPr>
      </w:pPr>
      <w:r w:rsidRPr="00DA11A7">
        <w:rPr>
          <w:rFonts w:eastAsiaTheme="minorHAnsi"/>
          <w:noProof/>
          <w:sz w:val="24"/>
          <w:szCs w:val="24"/>
        </w:rPr>
        <mc:AlternateContent>
          <mc:Choice Requires="wps">
            <w:drawing>
              <wp:anchor distT="0" distB="0" distL="114300" distR="114300" simplePos="0" relativeHeight="251702272" behindDoc="0" locked="0" layoutInCell="1" allowOverlap="1" wp14:anchorId="38628622" wp14:editId="36C09C12">
                <wp:simplePos x="0" y="0"/>
                <wp:positionH relativeFrom="column">
                  <wp:posOffset>1973580</wp:posOffset>
                </wp:positionH>
                <wp:positionV relativeFrom="paragraph">
                  <wp:posOffset>321310</wp:posOffset>
                </wp:positionV>
                <wp:extent cx="2446020" cy="1036320"/>
                <wp:effectExtent l="0" t="0" r="11430" b="11430"/>
                <wp:wrapNone/>
                <wp:docPr id="58" name="Oval 58"/>
                <wp:cNvGraphicFramePr/>
                <a:graphic xmlns:a="http://schemas.openxmlformats.org/drawingml/2006/main">
                  <a:graphicData uri="http://schemas.microsoft.com/office/word/2010/wordprocessingShape">
                    <wps:wsp>
                      <wps:cNvSpPr/>
                      <wps:spPr>
                        <a:xfrm>
                          <a:off x="0" y="0"/>
                          <a:ext cx="2446020" cy="1036320"/>
                        </a:xfrm>
                        <a:prstGeom prst="ellipse">
                          <a:avLst/>
                        </a:prstGeom>
                        <a:solidFill>
                          <a:srgbClr val="4F81BD"/>
                        </a:solidFill>
                        <a:ln w="25400" cap="flat" cmpd="sng" algn="ctr">
                          <a:solidFill>
                            <a:srgbClr val="4F81BD">
                              <a:shade val="50000"/>
                            </a:srgbClr>
                          </a:solidFill>
                          <a:prstDash val="solid"/>
                        </a:ln>
                        <a:effectLst/>
                      </wps:spPr>
                      <wps:txbx>
                        <w:txbxContent>
                          <w:p w14:paraId="6D046CB6" w14:textId="77777777" w:rsidR="00AC500C" w:rsidRPr="00940140" w:rsidRDefault="00AC500C" w:rsidP="00DA11A7">
                            <w:pPr>
                              <w:jc w:val="center"/>
                            </w:pPr>
                            <w:r w:rsidRPr="00940140">
                              <w:rPr>
                                <w:rFonts w:eastAsia="Calibri" w:cs="Courier New"/>
                              </w:rPr>
                              <w:t>în termen de 10 zile de la comunicarea ordinului Prefectului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628622" id="Oval 58" o:spid="_x0000_s1057" style="position:absolute;margin-left:155.4pt;margin-top:25.3pt;width:192.6pt;height:8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" fillcolor="#4f81bd" strokecolor="#385d8a" strokeweight="2pt">
                <v:textbox>
                  <w:txbxContent>
                    <w:p w14:paraId="6D046CB6" w14:textId="77777777" w:rsidR="00AC500C" w:rsidRPr="00940140" w:rsidRDefault="00AC500C" w:rsidP="00DA11A7">
                      <w:pPr>
                        <w:jc w:val="center"/>
                      </w:pPr>
                      <w:r w:rsidRPr="00940140">
                        <w:rPr>
                          <w:rFonts w:eastAsia="Calibri" w:cs="Courier New"/>
                        </w:rPr>
                        <w:t>în termen de 10 zile de la comunicarea ordinului Prefectului</w:t>
                      </w:r>
                    </w:p>
                  </w:txbxContent>
                </v:textbox>
              </v:oval>
            </w:pict>
          </mc:Fallback>
        </mc:AlternateContent>
      </w:r>
      <w:r w:rsidRPr="00DA11A7">
        <w:rPr>
          <w:rFonts w:eastAsiaTheme="minorHAnsi"/>
          <w:noProof/>
          <w:sz w:val="24"/>
          <w:szCs w:val="24"/>
        </w:rPr>
        <mc:AlternateContent>
          <mc:Choice Requires="wps">
            <w:drawing>
              <wp:anchor distT="0" distB="0" distL="114300" distR="114300" simplePos="0" relativeHeight="251700224" behindDoc="0" locked="0" layoutInCell="1" allowOverlap="1" wp14:anchorId="16303097" wp14:editId="51C4C05C">
                <wp:simplePos x="0" y="0"/>
                <wp:positionH relativeFrom="column">
                  <wp:posOffset>0</wp:posOffset>
                </wp:positionH>
                <wp:positionV relativeFrom="paragraph">
                  <wp:posOffset>321310</wp:posOffset>
                </wp:positionV>
                <wp:extent cx="1699260" cy="1188720"/>
                <wp:effectExtent l="0" t="0" r="15240" b="11430"/>
                <wp:wrapNone/>
                <wp:docPr id="56" name="Rectangle 56"/>
                <wp:cNvGraphicFramePr/>
                <a:graphic xmlns:a="http://schemas.openxmlformats.org/drawingml/2006/main">
                  <a:graphicData uri="http://schemas.microsoft.com/office/word/2010/wordprocessingShape">
                    <wps:wsp>
                      <wps:cNvSpPr/>
                      <wps:spPr>
                        <a:xfrm>
                          <a:off x="0" y="0"/>
                          <a:ext cx="1699260" cy="1188720"/>
                        </a:xfrm>
                        <a:prstGeom prst="rect">
                          <a:avLst/>
                        </a:prstGeom>
                        <a:solidFill>
                          <a:srgbClr val="4F81BD"/>
                        </a:solidFill>
                        <a:ln w="25400" cap="flat" cmpd="sng" algn="ctr">
                          <a:solidFill>
                            <a:srgbClr val="4F81BD">
                              <a:shade val="50000"/>
                            </a:srgbClr>
                          </a:solidFill>
                          <a:prstDash val="solid"/>
                        </a:ln>
                        <a:effectLst/>
                      </wps:spPr>
                      <wps:txbx>
                        <w:txbxContent>
                          <w:p w14:paraId="5FE97CD9" w14:textId="77777777" w:rsidR="00AC500C" w:rsidRPr="00940140" w:rsidRDefault="00AC500C" w:rsidP="00DA11A7">
                            <w:pPr>
                              <w:jc w:val="center"/>
                              <w:rPr>
                                <w:sz w:val="24"/>
                                <w:szCs w:val="24"/>
                                <w:lang w:val="ro-RO"/>
                              </w:rPr>
                            </w:pPr>
                            <w:r>
                              <w:rPr>
                                <w:sz w:val="24"/>
                                <w:szCs w:val="24"/>
                                <w:lang w:val="ro-RO"/>
                              </w:rPr>
                              <w:t xml:space="preserve">b) </w:t>
                            </w:r>
                            <w:r w:rsidRPr="00940140">
                              <w:rPr>
                                <w:sz w:val="24"/>
                                <w:szCs w:val="24"/>
                                <w:lang w:val="ro-RO"/>
                              </w:rPr>
                              <w:t>Cl ales este considerat demisionat de drept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03097" id="Rectangle 56" o:spid="_x0000_s1058" style="position:absolute;margin-left:0;margin-top:25.3pt;width:133.8pt;height:9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" fillcolor="#4f81bd" strokecolor="#385d8a" strokeweight="2pt">
                <v:textbox>
                  <w:txbxContent>
                    <w:p w14:paraId="5FE97CD9" w14:textId="77777777" w:rsidR="00AC500C" w:rsidRPr="00940140" w:rsidRDefault="00AC500C" w:rsidP="00DA11A7">
                      <w:pPr>
                        <w:jc w:val="center"/>
                        <w:rPr>
                          <w:sz w:val="24"/>
                          <w:szCs w:val="24"/>
                          <w:lang w:val="ro-RO"/>
                        </w:rPr>
                      </w:pPr>
                      <w:r>
                        <w:rPr>
                          <w:sz w:val="24"/>
                          <w:szCs w:val="24"/>
                          <w:lang w:val="ro-RO"/>
                        </w:rPr>
                        <w:t xml:space="preserve">b) </w:t>
                      </w:r>
                      <w:r w:rsidRPr="00940140">
                        <w:rPr>
                          <w:sz w:val="24"/>
                          <w:szCs w:val="24"/>
                          <w:lang w:val="ro-RO"/>
                        </w:rPr>
                        <w:t>Cl ales este considerat demisionat de drept</w:t>
                      </w:r>
                    </w:p>
                  </w:txbxContent>
                </v:textbox>
              </v:rect>
            </w:pict>
          </mc:Fallback>
        </mc:AlternateContent>
      </w:r>
      <w:r w:rsidRPr="00DA11A7">
        <w:rPr>
          <w:rFonts w:eastAsiaTheme="minorHAnsi"/>
          <w:sz w:val="24"/>
          <w:szCs w:val="24"/>
        </w:rPr>
        <w:tab/>
      </w:r>
      <w:proofErr w:type="spellStart"/>
      <w:r w:rsidRPr="00DA11A7">
        <w:rPr>
          <w:rFonts w:eastAsiaTheme="minorHAnsi"/>
          <w:sz w:val="24"/>
          <w:szCs w:val="24"/>
        </w:rPr>
        <w:t>si</w:t>
      </w:r>
      <w:proofErr w:type="spellEnd"/>
    </w:p>
    <w:p w14:paraId="2273A0E6" w14:textId="77777777" w:rsidR="00DA11A7" w:rsidRPr="00DA11A7" w:rsidRDefault="00DA11A7" w:rsidP="00DA11A7">
      <w:pPr>
        <w:tabs>
          <w:tab w:val="left" w:pos="10156"/>
        </w:tabs>
        <w:spacing w:after="200" w:line="276" w:lineRule="auto"/>
        <w:rPr>
          <w:rFonts w:eastAsiaTheme="minorHAnsi"/>
          <w:sz w:val="24"/>
          <w:szCs w:val="24"/>
        </w:rPr>
      </w:pPr>
    </w:p>
    <w:p w14:paraId="48F04FFA" w14:textId="77777777" w:rsidR="00DA11A7" w:rsidRPr="00DA11A7" w:rsidRDefault="00DA11A7" w:rsidP="00DA11A7">
      <w:pPr>
        <w:tabs>
          <w:tab w:val="left" w:pos="10156"/>
        </w:tabs>
        <w:spacing w:after="200" w:line="276" w:lineRule="auto"/>
        <w:rPr>
          <w:rFonts w:eastAsiaTheme="minorHAnsi"/>
          <w:sz w:val="24"/>
          <w:szCs w:val="24"/>
        </w:rPr>
      </w:pPr>
      <w:r w:rsidRPr="00DA11A7">
        <w:rPr>
          <w:rFonts w:eastAsiaTheme="minorHAnsi"/>
          <w:noProof/>
          <w:sz w:val="24"/>
          <w:szCs w:val="24"/>
        </w:rPr>
        <mc:AlternateContent>
          <mc:Choice Requires="wps">
            <w:drawing>
              <wp:anchor distT="0" distB="0" distL="114300" distR="114300" simplePos="0" relativeHeight="251701248" behindDoc="0" locked="0" layoutInCell="1" allowOverlap="1" wp14:anchorId="04146969" wp14:editId="1E1C8869">
                <wp:simplePos x="0" y="0"/>
                <wp:positionH relativeFrom="column">
                  <wp:posOffset>1760220</wp:posOffset>
                </wp:positionH>
                <wp:positionV relativeFrom="paragraph">
                  <wp:posOffset>38100</wp:posOffset>
                </wp:positionV>
                <wp:extent cx="2956560" cy="7620"/>
                <wp:effectExtent l="0" t="76200" r="15240" b="106680"/>
                <wp:wrapNone/>
                <wp:docPr id="57" name="Straight Arrow Connector 57"/>
                <wp:cNvGraphicFramePr/>
                <a:graphic xmlns:a="http://schemas.openxmlformats.org/drawingml/2006/main">
                  <a:graphicData uri="http://schemas.microsoft.com/office/word/2010/wordprocessingShape">
                    <wps:wsp>
                      <wps:cNvCnPr/>
                      <wps:spPr>
                        <a:xfrm flipV="1">
                          <a:off x="0" y="0"/>
                          <a:ext cx="2956560" cy="76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6658E1D" id="Straight Arrow Connector 57" o:spid="_x0000_s1026" type="#_x0000_t32" style="position:absolute;margin-left:138.6pt;margin-top:3pt;width:232.8pt;height:.6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" strokecolor="#4a7ebb">
                <v:stroke endarrow="open"/>
              </v:shape>
            </w:pict>
          </mc:Fallback>
        </mc:AlternateContent>
      </w:r>
    </w:p>
    <w:p w14:paraId="4638FB0B" w14:textId="77777777" w:rsidR="00DA11A7" w:rsidRPr="00DA11A7" w:rsidRDefault="00DA11A7" w:rsidP="00DA11A7">
      <w:pPr>
        <w:tabs>
          <w:tab w:val="left" w:pos="10156"/>
        </w:tabs>
        <w:spacing w:after="200" w:line="276" w:lineRule="auto"/>
        <w:rPr>
          <w:rFonts w:eastAsiaTheme="minorHAnsi"/>
          <w:sz w:val="24"/>
          <w:szCs w:val="24"/>
        </w:rPr>
      </w:pPr>
      <w:r w:rsidRPr="00DA11A7">
        <w:rPr>
          <w:rFonts w:eastAsiaTheme="minorHAnsi"/>
          <w:noProof/>
          <w:sz w:val="24"/>
          <w:szCs w:val="24"/>
        </w:rPr>
        <mc:AlternateContent>
          <mc:Choice Requires="wps">
            <w:drawing>
              <wp:anchor distT="0" distB="0" distL="114300" distR="114300" simplePos="0" relativeHeight="251706368" behindDoc="0" locked="0" layoutInCell="1" allowOverlap="1" wp14:anchorId="47A9DE83" wp14:editId="5ACA3489">
                <wp:simplePos x="0" y="0"/>
                <wp:positionH relativeFrom="column">
                  <wp:posOffset>4335780</wp:posOffset>
                </wp:positionH>
                <wp:positionV relativeFrom="paragraph">
                  <wp:posOffset>97790</wp:posOffset>
                </wp:positionV>
                <wp:extent cx="1844040" cy="1356360"/>
                <wp:effectExtent l="0" t="38100" r="60960" b="34290"/>
                <wp:wrapNone/>
                <wp:docPr id="62" name="Straight Arrow Connector 62"/>
                <wp:cNvGraphicFramePr/>
                <a:graphic xmlns:a="http://schemas.openxmlformats.org/drawingml/2006/main">
                  <a:graphicData uri="http://schemas.microsoft.com/office/word/2010/wordprocessingShape">
                    <wps:wsp>
                      <wps:cNvCnPr/>
                      <wps:spPr>
                        <a:xfrm flipV="1">
                          <a:off x="0" y="0"/>
                          <a:ext cx="1844040" cy="13563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34AF1E3E" id="Straight Arrow Connector 62" o:spid="_x0000_s1026" type="#_x0000_t32" style="position:absolute;margin-left:341.4pt;margin-top:7.7pt;width:145.2pt;height:106.8pt;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" strokecolor="#4a7ebb">
                <v:stroke endarrow="open"/>
              </v:shape>
            </w:pict>
          </mc:Fallback>
        </mc:AlternateContent>
      </w:r>
      <w:r w:rsidRPr="00DA11A7">
        <w:rPr>
          <w:rFonts w:eastAsiaTheme="minorHAnsi"/>
          <w:noProof/>
          <w:sz w:val="24"/>
          <w:szCs w:val="24"/>
        </w:rPr>
        <mc:AlternateContent>
          <mc:Choice Requires="wps">
            <w:drawing>
              <wp:anchor distT="0" distB="0" distL="114300" distR="114300" simplePos="0" relativeHeight="251703296" behindDoc="0" locked="0" layoutInCell="1" allowOverlap="1" wp14:anchorId="1A4E49A8" wp14:editId="486C7C5C">
                <wp:simplePos x="0" y="0"/>
                <wp:positionH relativeFrom="column">
                  <wp:posOffset>3154680</wp:posOffset>
                </wp:positionH>
                <wp:positionV relativeFrom="paragraph">
                  <wp:posOffset>242570</wp:posOffset>
                </wp:positionV>
                <wp:extent cx="0" cy="792480"/>
                <wp:effectExtent l="95250" t="0" r="57150" b="64770"/>
                <wp:wrapNone/>
                <wp:docPr id="59" name="Straight Arrow Connector 59"/>
                <wp:cNvGraphicFramePr/>
                <a:graphic xmlns:a="http://schemas.openxmlformats.org/drawingml/2006/main">
                  <a:graphicData uri="http://schemas.microsoft.com/office/word/2010/wordprocessingShape">
                    <wps:wsp>
                      <wps:cNvCnPr/>
                      <wps:spPr>
                        <a:xfrm>
                          <a:off x="0" y="0"/>
                          <a:ext cx="0" cy="7924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44CCC17" id="Straight Arrow Connector 59" o:spid="_x0000_s1026" type="#_x0000_t32" style="position:absolute;margin-left:248.4pt;margin-top:19.1pt;width:0;height:62.4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" strokecolor="#4a7ebb">
                <v:stroke endarrow="open"/>
              </v:shape>
            </w:pict>
          </mc:Fallback>
        </mc:AlternateContent>
      </w:r>
    </w:p>
    <w:p w14:paraId="1303AAF1" w14:textId="77777777" w:rsidR="00DA11A7" w:rsidRPr="00DA11A7" w:rsidRDefault="00DA11A7" w:rsidP="00DA11A7">
      <w:pPr>
        <w:tabs>
          <w:tab w:val="left" w:pos="5040"/>
        </w:tabs>
        <w:spacing w:after="200" w:line="276" w:lineRule="auto"/>
        <w:rPr>
          <w:rFonts w:eastAsiaTheme="minorHAnsi"/>
          <w:sz w:val="24"/>
          <w:szCs w:val="24"/>
        </w:rPr>
      </w:pPr>
      <w:r w:rsidRPr="00DA11A7">
        <w:rPr>
          <w:rFonts w:eastAsiaTheme="minorHAnsi"/>
          <w:noProof/>
          <w:sz w:val="24"/>
          <w:szCs w:val="24"/>
        </w:rPr>
        <mc:AlternateContent>
          <mc:Choice Requires="wps">
            <w:drawing>
              <wp:anchor distT="0" distB="0" distL="114300" distR="114300" simplePos="0" relativeHeight="251707392" behindDoc="0" locked="0" layoutInCell="1" allowOverlap="1" wp14:anchorId="04EBB675" wp14:editId="61C36298">
                <wp:simplePos x="0" y="0"/>
                <wp:positionH relativeFrom="column">
                  <wp:posOffset>4472940</wp:posOffset>
                </wp:positionH>
                <wp:positionV relativeFrom="paragraph">
                  <wp:posOffset>302895</wp:posOffset>
                </wp:positionV>
                <wp:extent cx="2392680" cy="1402080"/>
                <wp:effectExtent l="0" t="0" r="26670" b="26670"/>
                <wp:wrapNone/>
                <wp:docPr id="63" name="Oval 63"/>
                <wp:cNvGraphicFramePr/>
                <a:graphic xmlns:a="http://schemas.openxmlformats.org/drawingml/2006/main">
                  <a:graphicData uri="http://schemas.microsoft.com/office/word/2010/wordprocessingShape">
                    <wps:wsp>
                      <wps:cNvSpPr/>
                      <wps:spPr>
                        <a:xfrm>
                          <a:off x="0" y="0"/>
                          <a:ext cx="2392680" cy="1402080"/>
                        </a:xfrm>
                        <a:prstGeom prst="ellipse">
                          <a:avLst/>
                        </a:prstGeom>
                        <a:solidFill>
                          <a:srgbClr val="4F81BD"/>
                        </a:solidFill>
                        <a:ln w="25400" cap="flat" cmpd="sng" algn="ctr">
                          <a:solidFill>
                            <a:srgbClr val="4F81BD">
                              <a:shade val="50000"/>
                            </a:srgbClr>
                          </a:solidFill>
                          <a:prstDash val="solid"/>
                        </a:ln>
                        <a:effectLst/>
                      </wps:spPr>
                      <wps:txbx>
                        <w:txbxContent>
                          <w:p w14:paraId="6E340373" w14:textId="77777777" w:rsidR="00AC500C" w:rsidRDefault="00AC500C" w:rsidP="00DA11A7">
                            <w:pPr>
                              <w:jc w:val="center"/>
                              <w:rPr>
                                <w:lang w:val="ro-RO"/>
                              </w:rPr>
                            </w:pPr>
                            <w:r>
                              <w:rPr>
                                <w:lang w:val="ro-RO"/>
                              </w:rPr>
                              <w:t>SG al UAT transmite doc. Doveditoare Judecătoriei</w:t>
                            </w:r>
                          </w:p>
                          <w:p w14:paraId="5C7541AB" w14:textId="77777777" w:rsidR="00AC500C" w:rsidRPr="0022462C" w:rsidRDefault="00AC500C" w:rsidP="00DA11A7">
                            <w:pPr>
                              <w:jc w:val="center"/>
                              <w:rPr>
                                <w:lang w:val="ro-RO"/>
                              </w:rPr>
                            </w:pPr>
                            <w:r>
                              <w:rPr>
                                <w:lang w:val="ro-RO"/>
                              </w:rPr>
                              <w:t>SG al UAT propune Validarea sau invalidarea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BB675" id="Oval 63" o:spid="_x0000_s1059" style="position:absolute;margin-left:352.2pt;margin-top:23.85pt;width:188.4pt;height:11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" fillcolor="#4f81bd" strokecolor="#385d8a" strokeweight="2pt">
                <v:textbox>
                  <w:txbxContent>
                    <w:p w14:paraId="6E340373" w14:textId="77777777" w:rsidR="00AC500C" w:rsidRDefault="00AC500C" w:rsidP="00DA11A7">
                      <w:pPr>
                        <w:jc w:val="center"/>
                        <w:rPr>
                          <w:lang w:val="ro-RO"/>
                        </w:rPr>
                      </w:pPr>
                      <w:r>
                        <w:rPr>
                          <w:lang w:val="ro-RO"/>
                        </w:rPr>
                        <w:t>SG al UAT transmite doc. Doveditoare Judecătoriei</w:t>
                      </w:r>
                    </w:p>
                    <w:p w14:paraId="5C7541AB" w14:textId="77777777" w:rsidR="00AC500C" w:rsidRPr="0022462C" w:rsidRDefault="00AC500C" w:rsidP="00DA11A7">
                      <w:pPr>
                        <w:jc w:val="center"/>
                        <w:rPr>
                          <w:lang w:val="ro-RO"/>
                        </w:rPr>
                      </w:pPr>
                      <w:r>
                        <w:rPr>
                          <w:lang w:val="ro-RO"/>
                        </w:rPr>
                        <w:t>SG al UAT propune Validarea sau invalidarea</w:t>
                      </w:r>
                    </w:p>
                  </w:txbxContent>
                </v:textbox>
              </v:oval>
            </w:pict>
          </mc:Fallback>
        </mc:AlternateContent>
      </w:r>
      <w:r w:rsidRPr="00DA11A7">
        <w:rPr>
          <w:rFonts w:eastAsiaTheme="minorHAnsi"/>
          <w:sz w:val="24"/>
          <w:szCs w:val="24"/>
        </w:rPr>
        <w:tab/>
      </w:r>
    </w:p>
    <w:p w14:paraId="0EC1A024" w14:textId="77777777" w:rsidR="00DA11A7" w:rsidRPr="00DA11A7" w:rsidRDefault="00DA11A7" w:rsidP="00DA11A7">
      <w:pPr>
        <w:tabs>
          <w:tab w:val="left" w:pos="10156"/>
        </w:tabs>
        <w:spacing w:after="200" w:line="276" w:lineRule="auto"/>
        <w:rPr>
          <w:rFonts w:eastAsiaTheme="minorHAnsi"/>
          <w:sz w:val="24"/>
          <w:szCs w:val="24"/>
        </w:rPr>
      </w:pPr>
    </w:p>
    <w:p w14:paraId="35294E95" w14:textId="77777777" w:rsidR="00DA11A7" w:rsidRPr="00DA11A7" w:rsidRDefault="00DA11A7" w:rsidP="00DA11A7">
      <w:pPr>
        <w:tabs>
          <w:tab w:val="center" w:pos="6480"/>
          <w:tab w:val="left" w:pos="8352"/>
        </w:tabs>
        <w:spacing w:after="200" w:line="276" w:lineRule="auto"/>
        <w:rPr>
          <w:rFonts w:eastAsiaTheme="minorHAnsi"/>
          <w:sz w:val="24"/>
          <w:szCs w:val="24"/>
        </w:rPr>
      </w:pPr>
      <w:r w:rsidRPr="00DA11A7">
        <w:rPr>
          <w:rFonts w:eastAsiaTheme="minorHAnsi"/>
          <w:noProof/>
          <w:sz w:val="24"/>
          <w:szCs w:val="24"/>
        </w:rPr>
        <mc:AlternateContent>
          <mc:Choice Requires="wps">
            <w:drawing>
              <wp:anchor distT="0" distB="0" distL="114300" distR="114300" simplePos="0" relativeHeight="251704320" behindDoc="0" locked="0" layoutInCell="1" allowOverlap="1" wp14:anchorId="1FAA54FC" wp14:editId="648B135F">
                <wp:simplePos x="0" y="0"/>
                <wp:positionH relativeFrom="column">
                  <wp:posOffset>1493520</wp:posOffset>
                </wp:positionH>
                <wp:positionV relativeFrom="paragraph">
                  <wp:posOffset>140970</wp:posOffset>
                </wp:positionV>
                <wp:extent cx="2842260" cy="1600200"/>
                <wp:effectExtent l="0" t="0" r="15240" b="19050"/>
                <wp:wrapNone/>
                <wp:docPr id="60" name="Rectangle 60"/>
                <wp:cNvGraphicFramePr/>
                <a:graphic xmlns:a="http://schemas.openxmlformats.org/drawingml/2006/main">
                  <a:graphicData uri="http://schemas.microsoft.com/office/word/2010/wordprocessingShape">
                    <wps:wsp>
                      <wps:cNvSpPr/>
                      <wps:spPr>
                        <a:xfrm>
                          <a:off x="0" y="0"/>
                          <a:ext cx="2842260" cy="1600200"/>
                        </a:xfrm>
                        <a:prstGeom prst="rect">
                          <a:avLst/>
                        </a:prstGeom>
                        <a:solidFill>
                          <a:srgbClr val="4F81BD"/>
                        </a:solidFill>
                        <a:ln w="25400" cap="flat" cmpd="sng" algn="ctr">
                          <a:solidFill>
                            <a:srgbClr val="4F81BD">
                              <a:shade val="50000"/>
                            </a:srgbClr>
                          </a:solidFill>
                          <a:prstDash val="solid"/>
                        </a:ln>
                        <a:effectLst/>
                      </wps:spPr>
                      <wps:txbx>
                        <w:txbxContent>
                          <w:p w14:paraId="5AF17634" w14:textId="77777777" w:rsidR="00AC500C" w:rsidRPr="0022462C" w:rsidRDefault="00AC500C" w:rsidP="00DA11A7">
                            <w:pPr>
                              <w:rPr>
                                <w:rFonts w:cs="Courier New"/>
                                <w:sz w:val="24"/>
                                <w:szCs w:val="24"/>
                                <w:lang w:val="ro-RO"/>
                              </w:rPr>
                            </w:pPr>
                            <w:r w:rsidRPr="0022462C">
                              <w:rPr>
                                <w:rFonts w:cs="Courier New"/>
                                <w:sz w:val="24"/>
                                <w:szCs w:val="24"/>
                                <w:lang w:val="ro-RO"/>
                              </w:rPr>
                              <w:t>Supleanții comunică SG al UAT documente doveditoare privind îndeplinirea condițiilor</w:t>
                            </w:r>
                          </w:p>
                          <w:p w14:paraId="7C5093A9" w14:textId="77777777" w:rsidR="00AC500C" w:rsidRPr="0022462C" w:rsidRDefault="00AC500C" w:rsidP="00DA11A7">
                            <w:pPr>
                              <w:rPr>
                                <w:sz w:val="24"/>
                                <w:szCs w:val="24"/>
                                <w:lang w:val="ro-RO"/>
                              </w:rPr>
                            </w:pPr>
                            <w:r w:rsidRPr="0022462C">
                              <w:rPr>
                                <w:rFonts w:cs="Courier New"/>
                                <w:sz w:val="24"/>
                                <w:szCs w:val="24"/>
                              </w:rPr>
                              <w:t>cu cel puţin 7 zile</w:t>
                            </w:r>
                            <w:r>
                              <w:rPr>
                                <w:rFonts w:cs="Courier New"/>
                                <w:sz w:val="24"/>
                                <w:szCs w:val="24"/>
                              </w:rPr>
                              <w:t xml:space="preserve"> (termen de decădere)</w:t>
                            </w:r>
                            <w:r w:rsidRPr="0022462C">
                              <w:rPr>
                                <w:rFonts w:cs="Courier New"/>
                                <w:sz w:val="24"/>
                                <w:szCs w:val="24"/>
                              </w:rPr>
                              <w:t xml:space="preserve"> înainte de  împlinirea termenului de 10 zile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A54FC" id="Rectangle 60" o:spid="_x0000_s1060" style="position:absolute;margin-left:117.6pt;margin-top:11.1pt;width:223.8pt;height:1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" fillcolor="#4f81bd" strokecolor="#385d8a" strokeweight="2pt">
                <v:textbox>
                  <w:txbxContent>
                    <w:p w14:paraId="5AF17634" w14:textId="77777777" w:rsidR="00AC500C" w:rsidRPr="0022462C" w:rsidRDefault="00AC500C" w:rsidP="00DA11A7">
                      <w:pPr>
                        <w:rPr>
                          <w:rFonts w:cs="Courier New"/>
                          <w:sz w:val="24"/>
                          <w:szCs w:val="24"/>
                          <w:lang w:val="ro-RO"/>
                        </w:rPr>
                      </w:pPr>
                      <w:r w:rsidRPr="0022462C">
                        <w:rPr>
                          <w:rFonts w:cs="Courier New"/>
                          <w:sz w:val="24"/>
                          <w:szCs w:val="24"/>
                          <w:lang w:val="ro-RO"/>
                        </w:rPr>
                        <w:t>Supleanții comunică SG al UAT documente doveditoare privind îndeplinirea condițiilor</w:t>
                      </w:r>
                    </w:p>
                    <w:p w14:paraId="7C5093A9" w14:textId="77777777" w:rsidR="00AC500C" w:rsidRPr="0022462C" w:rsidRDefault="00AC500C" w:rsidP="00DA11A7">
                      <w:pPr>
                        <w:rPr>
                          <w:sz w:val="24"/>
                          <w:szCs w:val="24"/>
                          <w:lang w:val="ro-RO"/>
                        </w:rPr>
                      </w:pPr>
                      <w:r w:rsidRPr="0022462C">
                        <w:rPr>
                          <w:rFonts w:cs="Courier New"/>
                          <w:sz w:val="24"/>
                          <w:szCs w:val="24"/>
                        </w:rPr>
                        <w:t>cu cel puţin 7 zile</w:t>
                      </w:r>
                      <w:r>
                        <w:rPr>
                          <w:rFonts w:cs="Courier New"/>
                          <w:sz w:val="24"/>
                          <w:szCs w:val="24"/>
                        </w:rPr>
                        <w:t xml:space="preserve"> (termen de decădere)</w:t>
                      </w:r>
                      <w:r w:rsidRPr="0022462C">
                        <w:rPr>
                          <w:rFonts w:cs="Courier New"/>
                          <w:sz w:val="24"/>
                          <w:szCs w:val="24"/>
                        </w:rPr>
                        <w:t xml:space="preserve"> înainte de  împlinirea termenului de 10 zile</w:t>
                      </w:r>
                    </w:p>
                  </w:txbxContent>
                </v:textbox>
              </v:rect>
            </w:pict>
          </mc:Fallback>
        </mc:AlternateContent>
      </w:r>
      <w:r w:rsidRPr="00DA11A7">
        <w:rPr>
          <w:rFonts w:eastAsiaTheme="minorHAnsi"/>
          <w:sz w:val="24"/>
          <w:szCs w:val="24"/>
        </w:rPr>
        <w:tab/>
      </w:r>
      <w:r w:rsidRPr="00DA11A7">
        <w:rPr>
          <w:rFonts w:eastAsiaTheme="minorHAnsi"/>
          <w:sz w:val="24"/>
          <w:szCs w:val="24"/>
        </w:rPr>
        <w:tab/>
      </w:r>
    </w:p>
    <w:p w14:paraId="0CB88B3D" w14:textId="77777777" w:rsidR="00DA11A7" w:rsidRPr="00DA11A7" w:rsidRDefault="00DA11A7" w:rsidP="00DA11A7">
      <w:pPr>
        <w:tabs>
          <w:tab w:val="left" w:pos="10156"/>
        </w:tabs>
        <w:spacing w:after="200" w:line="276" w:lineRule="auto"/>
        <w:rPr>
          <w:rFonts w:eastAsiaTheme="minorHAnsi"/>
          <w:sz w:val="24"/>
          <w:szCs w:val="24"/>
        </w:rPr>
      </w:pPr>
    </w:p>
    <w:p w14:paraId="1EC26639" w14:textId="77777777" w:rsidR="00DA11A7" w:rsidRPr="00DA11A7" w:rsidRDefault="00DA11A7" w:rsidP="00DA11A7">
      <w:pPr>
        <w:tabs>
          <w:tab w:val="left" w:pos="10156"/>
        </w:tabs>
        <w:spacing w:after="200" w:line="276" w:lineRule="auto"/>
        <w:rPr>
          <w:rFonts w:eastAsiaTheme="minorHAnsi"/>
          <w:sz w:val="24"/>
          <w:szCs w:val="24"/>
        </w:rPr>
      </w:pPr>
    </w:p>
    <w:p w14:paraId="22D861FD" w14:textId="77777777" w:rsidR="00DA11A7" w:rsidRPr="00DA11A7" w:rsidRDefault="00DA11A7" w:rsidP="00DA11A7">
      <w:pPr>
        <w:tabs>
          <w:tab w:val="left" w:pos="10156"/>
        </w:tabs>
        <w:spacing w:after="200" w:line="276" w:lineRule="auto"/>
        <w:rPr>
          <w:rFonts w:eastAsiaTheme="minorHAnsi"/>
          <w:sz w:val="24"/>
          <w:szCs w:val="24"/>
        </w:rPr>
      </w:pPr>
    </w:p>
    <w:p w14:paraId="6233F31C" w14:textId="77777777" w:rsidR="00DA11A7" w:rsidRPr="00DA11A7" w:rsidRDefault="00DA11A7" w:rsidP="00DA11A7">
      <w:pPr>
        <w:tabs>
          <w:tab w:val="left" w:pos="10156"/>
        </w:tabs>
        <w:spacing w:after="200" w:line="276" w:lineRule="auto"/>
        <w:rPr>
          <w:rFonts w:eastAsiaTheme="minorHAnsi"/>
          <w:sz w:val="24"/>
          <w:szCs w:val="24"/>
        </w:rPr>
      </w:pPr>
    </w:p>
    <w:p w14:paraId="7E026EF5" w14:textId="77777777" w:rsidR="00DA11A7" w:rsidRPr="00DA11A7" w:rsidRDefault="00DA11A7" w:rsidP="00DA11A7">
      <w:pPr>
        <w:tabs>
          <w:tab w:val="left" w:pos="10156"/>
        </w:tabs>
        <w:spacing w:after="200" w:line="276" w:lineRule="auto"/>
        <w:rPr>
          <w:rFonts w:asciiTheme="minorHAnsi" w:eastAsiaTheme="minorHAnsi" w:hAnsiTheme="minorHAnsi" w:cstheme="minorBidi"/>
          <w:b/>
          <w:sz w:val="22"/>
          <w:szCs w:val="22"/>
          <w:lang w:val="ro-RO"/>
        </w:rPr>
      </w:pPr>
      <w:r w:rsidRPr="00DA11A7">
        <w:rPr>
          <w:rFonts w:asciiTheme="minorHAnsi" w:eastAsiaTheme="minorHAnsi" w:hAnsiTheme="minorHAnsi" w:cstheme="minorBidi"/>
          <w:b/>
          <w:sz w:val="22"/>
          <w:szCs w:val="22"/>
          <w:lang w:val="ro-RO"/>
        </w:rPr>
        <w:lastRenderedPageBreak/>
        <w:t>Validarea mandatelor supleantilor pe perioada mandatului CL:</w:t>
      </w:r>
    </w:p>
    <w:p w14:paraId="3E679B86"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29920" behindDoc="0" locked="0" layoutInCell="1" allowOverlap="1" wp14:anchorId="46731CD2" wp14:editId="4925810D">
                <wp:simplePos x="0" y="0"/>
                <wp:positionH relativeFrom="column">
                  <wp:posOffset>4465320</wp:posOffset>
                </wp:positionH>
                <wp:positionV relativeFrom="paragraph">
                  <wp:posOffset>141605</wp:posOffset>
                </wp:positionV>
                <wp:extent cx="3124200" cy="1234440"/>
                <wp:effectExtent l="0" t="0" r="19050" b="22860"/>
                <wp:wrapNone/>
                <wp:docPr id="66" name="Oval 66"/>
                <wp:cNvGraphicFramePr/>
                <a:graphic xmlns:a="http://schemas.openxmlformats.org/drawingml/2006/main">
                  <a:graphicData uri="http://schemas.microsoft.com/office/word/2010/wordprocessingShape">
                    <wps:wsp>
                      <wps:cNvSpPr/>
                      <wps:spPr>
                        <a:xfrm>
                          <a:off x="0" y="0"/>
                          <a:ext cx="3124200" cy="1234440"/>
                        </a:xfrm>
                        <a:prstGeom prst="ellipse">
                          <a:avLst/>
                        </a:prstGeom>
                        <a:solidFill>
                          <a:srgbClr val="4F81BD"/>
                        </a:solidFill>
                        <a:ln w="25400" cap="flat" cmpd="sng" algn="ctr">
                          <a:solidFill>
                            <a:srgbClr val="4F81BD">
                              <a:shade val="50000"/>
                            </a:srgbClr>
                          </a:solidFill>
                          <a:prstDash val="solid"/>
                        </a:ln>
                        <a:effectLst/>
                      </wps:spPr>
                      <wps:txbx>
                        <w:txbxContent>
                          <w:p w14:paraId="6C3DBBFC" w14:textId="77777777" w:rsidR="00AC500C" w:rsidRPr="001713EE" w:rsidRDefault="00AC500C" w:rsidP="00DA11A7">
                            <w:pPr>
                              <w:jc w:val="center"/>
                              <w:rPr>
                                <w:lang w:val="ro-RO"/>
                              </w:rPr>
                            </w:pPr>
                            <w:r>
                              <w:rPr>
                                <w:lang w:val="ro-RO"/>
                              </w:rPr>
                              <w:t>Validare mandate supleanti, în 10 zile de la vacantarea mandatului, Judecătorie, proc. Necontencioasă, încheiere, cam. de consiliu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731CD2" id="Oval 66" o:spid="_x0000_s1061" style="position:absolute;margin-left:351.6pt;margin-top:11.15pt;width:246pt;height:97.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" fillcolor="#4f81bd" strokecolor="#385d8a" strokeweight="2pt">
                <v:textbox>
                  <w:txbxContent>
                    <w:p w14:paraId="6C3DBBFC" w14:textId="77777777" w:rsidR="00AC500C" w:rsidRPr="001713EE" w:rsidRDefault="00AC500C" w:rsidP="00DA11A7">
                      <w:pPr>
                        <w:jc w:val="center"/>
                        <w:rPr>
                          <w:lang w:val="ro-RO"/>
                        </w:rPr>
                      </w:pPr>
                      <w:r>
                        <w:rPr>
                          <w:lang w:val="ro-RO"/>
                        </w:rPr>
                        <w:t>Validare mandate supleanti, în 10 zile de la vacantarea mandatului, Judecătorie, proc. Necontencioasă, încheiere, cam. de consiliu</w:t>
                      </w:r>
                    </w:p>
                  </w:txbxContent>
                </v:textbox>
              </v:oval>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27872" behindDoc="0" locked="0" layoutInCell="1" allowOverlap="1" wp14:anchorId="3ED4A49E" wp14:editId="7EBC1384">
                <wp:simplePos x="0" y="0"/>
                <wp:positionH relativeFrom="column">
                  <wp:posOffset>-30480</wp:posOffset>
                </wp:positionH>
                <wp:positionV relativeFrom="paragraph">
                  <wp:posOffset>271145</wp:posOffset>
                </wp:positionV>
                <wp:extent cx="914400" cy="91440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9BBB59"/>
                        </a:solidFill>
                        <a:ln w="25400" cap="flat" cmpd="sng" algn="ctr">
                          <a:solidFill>
                            <a:srgbClr val="9BBB59">
                              <a:shade val="50000"/>
                            </a:srgbClr>
                          </a:solidFill>
                          <a:prstDash val="solid"/>
                        </a:ln>
                        <a:effectLst/>
                      </wps:spPr>
                      <wps:txbx>
                        <w:txbxContent>
                          <w:p w14:paraId="198667E9" w14:textId="77777777" w:rsidR="00AC500C" w:rsidRPr="001713EE" w:rsidRDefault="00AC500C" w:rsidP="00DA11A7">
                            <w:pPr>
                              <w:jc w:val="center"/>
                              <w:rPr>
                                <w:lang w:val="ro-RO"/>
                              </w:rPr>
                            </w:pPr>
                            <w:r>
                              <w:rPr>
                                <w:lang w:val="ro-RO"/>
                              </w:rPr>
                              <w:t>În sit. Vacanței mandatelor de 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4A49E" id="Rectangle 52" o:spid="_x0000_s1062" style="position:absolute;margin-left:-2.4pt;margin-top:21.35pt;width:1in;height:1in;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" fillcolor="#9bbb59" strokecolor="#71893f" strokeweight="2pt">
                <v:textbox>
                  <w:txbxContent>
                    <w:p w14:paraId="198667E9" w14:textId="77777777" w:rsidR="00AC500C" w:rsidRPr="001713EE" w:rsidRDefault="00AC500C" w:rsidP="00DA11A7">
                      <w:pPr>
                        <w:jc w:val="center"/>
                        <w:rPr>
                          <w:lang w:val="ro-RO"/>
                        </w:rPr>
                      </w:pPr>
                      <w:r>
                        <w:rPr>
                          <w:lang w:val="ro-RO"/>
                        </w:rPr>
                        <w:t>În sit. Vacanței mandatelor de cl</w:t>
                      </w:r>
                    </w:p>
                  </w:txbxContent>
                </v:textbox>
              </v:rect>
            </w:pict>
          </mc:Fallback>
        </mc:AlternateContent>
      </w:r>
      <w:r w:rsidRPr="00DA11A7">
        <w:rPr>
          <w:rFonts w:asciiTheme="minorHAnsi" w:eastAsiaTheme="minorHAnsi" w:hAnsiTheme="minorHAnsi" w:cstheme="minorBidi"/>
          <w:sz w:val="22"/>
          <w:szCs w:val="22"/>
          <w:lang w:val="ro-RO"/>
        </w:rPr>
        <w:tab/>
      </w:r>
    </w:p>
    <w:p w14:paraId="27C63A86"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p>
    <w:p w14:paraId="7ABFEE28" w14:textId="77777777" w:rsidR="00DA11A7" w:rsidRPr="00DA11A7" w:rsidRDefault="00DA11A7" w:rsidP="00DA11A7">
      <w:pPr>
        <w:tabs>
          <w:tab w:val="left" w:pos="1452"/>
          <w:tab w:val="left" w:pos="2376"/>
          <w:tab w:val="left" w:pos="4164"/>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30944" behindDoc="0" locked="0" layoutInCell="1" allowOverlap="1" wp14:anchorId="1045B228" wp14:editId="5CD05E1B">
                <wp:simplePos x="0" y="0"/>
                <wp:positionH relativeFrom="column">
                  <wp:posOffset>1280160</wp:posOffset>
                </wp:positionH>
                <wp:positionV relativeFrom="paragraph">
                  <wp:posOffset>158115</wp:posOffset>
                </wp:positionV>
                <wp:extent cx="1341120" cy="685800"/>
                <wp:effectExtent l="38100" t="0" r="30480" b="57150"/>
                <wp:wrapNone/>
                <wp:docPr id="67" name="Straight Arrow Connector 67"/>
                <wp:cNvGraphicFramePr/>
                <a:graphic xmlns:a="http://schemas.openxmlformats.org/drawingml/2006/main">
                  <a:graphicData uri="http://schemas.microsoft.com/office/word/2010/wordprocessingShape">
                    <wps:wsp>
                      <wps:cNvCnPr/>
                      <wps:spPr>
                        <a:xfrm flipH="1">
                          <a:off x="0" y="0"/>
                          <a:ext cx="1341120" cy="685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E48A2A9" id="Straight Arrow Connector 67" o:spid="_x0000_s1026" type="#_x0000_t32" style="position:absolute;margin-left:100.8pt;margin-top:12.45pt;width:105.6pt;height:54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" strokecolor="#4a7ebb">
                <v:stroke endarrow="open"/>
              </v:shape>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28896" behindDoc="0" locked="0" layoutInCell="1" allowOverlap="1" wp14:anchorId="40B706C7" wp14:editId="488BD962">
                <wp:simplePos x="0" y="0"/>
                <wp:positionH relativeFrom="column">
                  <wp:posOffset>922020</wp:posOffset>
                </wp:positionH>
                <wp:positionV relativeFrom="paragraph">
                  <wp:posOffset>74295</wp:posOffset>
                </wp:positionV>
                <wp:extent cx="3444240" cy="0"/>
                <wp:effectExtent l="0" t="76200" r="22860" b="114300"/>
                <wp:wrapNone/>
                <wp:docPr id="64" name="Straight Arrow Connector 64"/>
                <wp:cNvGraphicFramePr/>
                <a:graphic xmlns:a="http://schemas.openxmlformats.org/drawingml/2006/main">
                  <a:graphicData uri="http://schemas.microsoft.com/office/word/2010/wordprocessingShape">
                    <wps:wsp>
                      <wps:cNvCnPr/>
                      <wps:spPr>
                        <a:xfrm>
                          <a:off x="0" y="0"/>
                          <a:ext cx="34442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6437CB" id="Straight Arrow Connector 64" o:spid="_x0000_s1026" type="#_x0000_t32" style="position:absolute;margin-left:72.6pt;margin-top:5.85pt;width:271.2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" strokecolor="#4a7ebb">
                <v:stroke endarrow="open"/>
              </v:shape>
            </w:pict>
          </mc:Fallback>
        </mc:AlternateContent>
      </w:r>
      <w:r w:rsidRPr="00DA11A7">
        <w:rPr>
          <w:rFonts w:asciiTheme="minorHAnsi" w:eastAsiaTheme="minorHAnsi" w:hAnsiTheme="minorHAnsi" w:cstheme="minorBidi"/>
          <w:sz w:val="22"/>
          <w:szCs w:val="22"/>
          <w:lang w:val="ro-RO"/>
        </w:rPr>
        <w:tab/>
      </w:r>
      <w:r w:rsidRPr="00DA11A7">
        <w:rPr>
          <w:rFonts w:asciiTheme="minorHAnsi" w:eastAsiaTheme="minorHAnsi" w:hAnsiTheme="minorHAnsi" w:cstheme="minorBidi"/>
          <w:sz w:val="22"/>
          <w:szCs w:val="22"/>
          <w:lang w:val="ro-RO"/>
        </w:rPr>
        <w:tab/>
      </w:r>
      <w:r w:rsidRPr="00DA11A7">
        <w:rPr>
          <w:rFonts w:asciiTheme="minorHAnsi" w:eastAsiaTheme="minorHAnsi" w:hAnsiTheme="minorHAnsi" w:cstheme="minorBidi"/>
          <w:sz w:val="22"/>
          <w:szCs w:val="22"/>
          <w:lang w:val="ro-RO"/>
        </w:rPr>
        <w:tab/>
      </w:r>
    </w:p>
    <w:p w14:paraId="30207FAD" w14:textId="77777777" w:rsidR="00DA11A7" w:rsidRPr="00DA11A7" w:rsidRDefault="00DA11A7" w:rsidP="00DA11A7">
      <w:pPr>
        <w:tabs>
          <w:tab w:val="left" w:pos="3795"/>
          <w:tab w:val="left" w:pos="4692"/>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sz w:val="22"/>
          <w:szCs w:val="22"/>
          <w:lang w:val="ro-RO"/>
        </w:rPr>
        <w:tab/>
      </w:r>
      <w:r w:rsidRPr="00DA11A7">
        <w:rPr>
          <w:rFonts w:asciiTheme="minorHAnsi" w:eastAsiaTheme="minorHAnsi" w:hAnsiTheme="minorHAnsi" w:cstheme="minorBidi"/>
          <w:sz w:val="22"/>
          <w:szCs w:val="22"/>
          <w:lang w:val="ro-RO"/>
        </w:rPr>
        <w:tab/>
      </w:r>
    </w:p>
    <w:p w14:paraId="69CECF29"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36064" behindDoc="0" locked="0" layoutInCell="1" allowOverlap="1" wp14:anchorId="381F5D51" wp14:editId="264BC8AA">
                <wp:simplePos x="0" y="0"/>
                <wp:positionH relativeFrom="column">
                  <wp:posOffset>6103620</wp:posOffset>
                </wp:positionH>
                <wp:positionV relativeFrom="paragraph">
                  <wp:posOffset>198120</wp:posOffset>
                </wp:positionV>
                <wp:extent cx="15240" cy="533400"/>
                <wp:effectExtent l="76200" t="0" r="60960" b="57150"/>
                <wp:wrapNone/>
                <wp:docPr id="79" name="Straight Arrow Connector 79"/>
                <wp:cNvGraphicFramePr/>
                <a:graphic xmlns:a="http://schemas.openxmlformats.org/drawingml/2006/main">
                  <a:graphicData uri="http://schemas.microsoft.com/office/word/2010/wordprocessingShape">
                    <wps:wsp>
                      <wps:cNvCnPr/>
                      <wps:spPr>
                        <a:xfrm>
                          <a:off x="0" y="0"/>
                          <a:ext cx="15240" cy="533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BB5070" id="Straight Arrow Connector 79" o:spid="_x0000_s1026" type="#_x0000_t32" style="position:absolute;margin-left:480.6pt;margin-top:15.6pt;width:1.2pt;height:4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" strokecolor="#4a7ebb">
                <v:stroke endarrow="open"/>
              </v:shape>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35040" behindDoc="0" locked="0" layoutInCell="1" allowOverlap="1" wp14:anchorId="445DEC3D" wp14:editId="623CA8C4">
                <wp:simplePos x="0" y="0"/>
                <wp:positionH relativeFrom="column">
                  <wp:posOffset>3756660</wp:posOffset>
                </wp:positionH>
                <wp:positionV relativeFrom="paragraph">
                  <wp:posOffset>137160</wp:posOffset>
                </wp:positionV>
                <wp:extent cx="2232660" cy="601980"/>
                <wp:effectExtent l="0" t="57150" r="0" b="26670"/>
                <wp:wrapNone/>
                <wp:docPr id="78" name="Straight Arrow Connector 78"/>
                <wp:cNvGraphicFramePr/>
                <a:graphic xmlns:a="http://schemas.openxmlformats.org/drawingml/2006/main">
                  <a:graphicData uri="http://schemas.microsoft.com/office/word/2010/wordprocessingShape">
                    <wps:wsp>
                      <wps:cNvCnPr/>
                      <wps:spPr>
                        <a:xfrm flipV="1">
                          <a:off x="0" y="0"/>
                          <a:ext cx="2232660" cy="6019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887BDE" id="Straight Arrow Connector 78" o:spid="_x0000_s1026" type="#_x0000_t32" style="position:absolute;margin-left:295.8pt;margin-top:10.8pt;width:175.8pt;height:47.4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" strokecolor="#4a7ebb">
                <v:stroke endarrow="open"/>
              </v:shape>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31968" behindDoc="0" locked="0" layoutInCell="1" allowOverlap="1" wp14:anchorId="4C23416B" wp14:editId="7F917405">
                <wp:simplePos x="0" y="0"/>
                <wp:positionH relativeFrom="column">
                  <wp:posOffset>396240</wp:posOffset>
                </wp:positionH>
                <wp:positionV relativeFrom="paragraph">
                  <wp:posOffset>251460</wp:posOffset>
                </wp:positionV>
                <wp:extent cx="1783080" cy="1112520"/>
                <wp:effectExtent l="0" t="0" r="26670" b="11430"/>
                <wp:wrapNone/>
                <wp:docPr id="68" name="Rectangle 68"/>
                <wp:cNvGraphicFramePr/>
                <a:graphic xmlns:a="http://schemas.openxmlformats.org/drawingml/2006/main">
                  <a:graphicData uri="http://schemas.microsoft.com/office/word/2010/wordprocessingShape">
                    <wps:wsp>
                      <wps:cNvSpPr/>
                      <wps:spPr>
                        <a:xfrm>
                          <a:off x="0" y="0"/>
                          <a:ext cx="1783080" cy="1112520"/>
                        </a:xfrm>
                        <a:prstGeom prst="rect">
                          <a:avLst/>
                        </a:prstGeom>
                        <a:solidFill>
                          <a:srgbClr val="4F81BD"/>
                        </a:solidFill>
                        <a:ln w="25400" cap="flat" cmpd="sng" algn="ctr">
                          <a:solidFill>
                            <a:srgbClr val="4F81BD">
                              <a:shade val="50000"/>
                            </a:srgbClr>
                          </a:solidFill>
                          <a:prstDash val="solid"/>
                        </a:ln>
                        <a:effectLst/>
                      </wps:spPr>
                      <wps:txbx>
                        <w:txbxContent>
                          <w:p w14:paraId="2DED3333" w14:textId="77777777" w:rsidR="00AC500C" w:rsidRPr="00AB2F7D" w:rsidRDefault="00AC500C" w:rsidP="00DA11A7">
                            <w:pPr>
                              <w:jc w:val="center"/>
                              <w:rPr>
                                <w:lang w:val="ro-RO"/>
                              </w:rPr>
                            </w:pPr>
                            <w:r>
                              <w:rPr>
                                <w:lang w:val="ro-RO"/>
                              </w:rPr>
                              <w:t>Supleanții transmit SG al UAT, doc. doveditoare îndeplinirea conditiilor, cu cel putin 5 zile înaintea împlinirii term. de 10 zile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3416B" id="Rectangle 68" o:spid="_x0000_s1063" style="position:absolute;margin-left:31.2pt;margin-top:19.8pt;width:140.4pt;height:87.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" fillcolor="#4f81bd" strokecolor="#385d8a" strokeweight="2pt">
                <v:textbox>
                  <w:txbxContent>
                    <w:p w14:paraId="2DED3333" w14:textId="77777777" w:rsidR="00AC500C" w:rsidRPr="00AB2F7D" w:rsidRDefault="00AC500C" w:rsidP="00DA11A7">
                      <w:pPr>
                        <w:jc w:val="center"/>
                        <w:rPr>
                          <w:lang w:val="ro-RO"/>
                        </w:rPr>
                      </w:pPr>
                      <w:r>
                        <w:rPr>
                          <w:lang w:val="ro-RO"/>
                        </w:rPr>
                        <w:t>Supleanții transmit SG al UAT, doc. doveditoare îndeplinirea conditiilor, cu cel putin 5 zile înaintea împlinirii term. de 10 zile</w:t>
                      </w:r>
                    </w:p>
                  </w:txbxContent>
                </v:textbox>
              </v:rect>
            </w:pict>
          </mc:Fallback>
        </mc:AlternateContent>
      </w:r>
    </w:p>
    <w:p w14:paraId="3DEE4464" w14:textId="77777777" w:rsidR="00DA11A7" w:rsidRPr="00DA11A7" w:rsidRDefault="00DA11A7" w:rsidP="00DA11A7">
      <w:pPr>
        <w:autoSpaceDE w:val="0"/>
        <w:autoSpaceDN w:val="0"/>
        <w:adjustRightInd w:val="0"/>
        <w:spacing w:after="200" w:line="276" w:lineRule="auto"/>
        <w:jc w:val="both"/>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34016" behindDoc="0" locked="0" layoutInCell="1" allowOverlap="1" wp14:anchorId="0A1CCEF8" wp14:editId="0E3CA9FB">
                <wp:simplePos x="0" y="0"/>
                <wp:positionH relativeFrom="column">
                  <wp:posOffset>2796540</wp:posOffset>
                </wp:positionH>
                <wp:positionV relativeFrom="paragraph">
                  <wp:posOffset>4445</wp:posOffset>
                </wp:positionV>
                <wp:extent cx="914400" cy="91440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txbx>
                        <w:txbxContent>
                          <w:p w14:paraId="32425114" w14:textId="77777777" w:rsidR="00AC500C" w:rsidRPr="00AB2F7D" w:rsidRDefault="00AC500C" w:rsidP="00DA11A7">
                            <w:pPr>
                              <w:jc w:val="center"/>
                              <w:rPr>
                                <w:lang w:val="ro-RO"/>
                              </w:rPr>
                            </w:pPr>
                            <w:r>
                              <w:rPr>
                                <w:lang w:val="ro-RO"/>
                              </w:rPr>
                              <w:t xml:space="preserve">SG al UAT transmite doc dov.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CCEF8" id="Rectangle 77" o:spid="_x0000_s1064" style="position:absolute;left:0;text-align:left;margin-left:220.2pt;margin-top:.35pt;width:1in;height:1in;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" fillcolor="#4f81bd" strokecolor="#385d8a" strokeweight="2pt">
                <v:textbox>
                  <w:txbxContent>
                    <w:p w14:paraId="32425114" w14:textId="77777777" w:rsidR="00AC500C" w:rsidRPr="00AB2F7D" w:rsidRDefault="00AC500C" w:rsidP="00DA11A7">
                      <w:pPr>
                        <w:jc w:val="center"/>
                        <w:rPr>
                          <w:lang w:val="ro-RO"/>
                        </w:rPr>
                      </w:pPr>
                      <w:r>
                        <w:rPr>
                          <w:lang w:val="ro-RO"/>
                        </w:rPr>
                        <w:t xml:space="preserve">SG al UAT transmite doc dov. </w:t>
                      </w:r>
                    </w:p>
                  </w:txbxContent>
                </v:textbox>
              </v:rect>
            </w:pict>
          </mc:Fallback>
        </mc:AlternateContent>
      </w:r>
    </w:p>
    <w:p w14:paraId="78C28AC3" w14:textId="77777777" w:rsidR="00DA11A7" w:rsidRPr="00DA11A7" w:rsidRDefault="00DA11A7" w:rsidP="00DA11A7">
      <w:pPr>
        <w:tabs>
          <w:tab w:val="left" w:pos="3480"/>
          <w:tab w:val="left" w:pos="5964"/>
        </w:tabs>
        <w:autoSpaceDE w:val="0"/>
        <w:autoSpaceDN w:val="0"/>
        <w:adjustRightInd w:val="0"/>
        <w:spacing w:after="200" w:line="276" w:lineRule="auto"/>
        <w:jc w:val="both"/>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37088" behindDoc="0" locked="0" layoutInCell="1" allowOverlap="1" wp14:anchorId="4851CA44" wp14:editId="04C96281">
                <wp:simplePos x="0" y="0"/>
                <wp:positionH relativeFrom="column">
                  <wp:posOffset>5387340</wp:posOffset>
                </wp:positionH>
                <wp:positionV relativeFrom="paragraph">
                  <wp:posOffset>100330</wp:posOffset>
                </wp:positionV>
                <wp:extent cx="2080260" cy="1645920"/>
                <wp:effectExtent l="0" t="0" r="15240" b="11430"/>
                <wp:wrapNone/>
                <wp:docPr id="80" name="Rectangle 80"/>
                <wp:cNvGraphicFramePr/>
                <a:graphic xmlns:a="http://schemas.openxmlformats.org/drawingml/2006/main">
                  <a:graphicData uri="http://schemas.microsoft.com/office/word/2010/wordprocessingShape">
                    <wps:wsp>
                      <wps:cNvSpPr/>
                      <wps:spPr>
                        <a:xfrm>
                          <a:off x="0" y="0"/>
                          <a:ext cx="2080260" cy="1645920"/>
                        </a:xfrm>
                        <a:prstGeom prst="rect">
                          <a:avLst/>
                        </a:prstGeom>
                        <a:solidFill>
                          <a:srgbClr val="4F81BD"/>
                        </a:solidFill>
                        <a:ln w="25400" cap="flat" cmpd="sng" algn="ctr">
                          <a:solidFill>
                            <a:srgbClr val="4F81BD">
                              <a:shade val="50000"/>
                            </a:srgbClr>
                          </a:solidFill>
                          <a:prstDash val="solid"/>
                        </a:ln>
                        <a:effectLst/>
                      </wps:spPr>
                      <wps:txbx>
                        <w:txbxContent>
                          <w:p w14:paraId="23495E1B" w14:textId="77777777" w:rsidR="00AC500C" w:rsidRDefault="00AC500C" w:rsidP="00DA11A7">
                            <w:pPr>
                              <w:jc w:val="center"/>
                              <w:rPr>
                                <w:lang w:val="ro-RO"/>
                              </w:rPr>
                            </w:pPr>
                            <w:r>
                              <w:rPr>
                                <w:lang w:val="ro-RO"/>
                              </w:rPr>
                              <w:t xml:space="preserve">Cl validati depun jur. </w:t>
                            </w:r>
                          </w:p>
                          <w:p w14:paraId="50ABF6D1" w14:textId="77777777" w:rsidR="00AC500C" w:rsidRDefault="00AC500C" w:rsidP="00DA11A7">
                            <w:pPr>
                              <w:jc w:val="center"/>
                              <w:rPr>
                                <w:lang w:val="ro-RO"/>
                              </w:rPr>
                            </w:pPr>
                            <w:r>
                              <w:rPr>
                                <w:lang w:val="ro-RO"/>
                              </w:rPr>
                              <w:t xml:space="preserve">în termen de 15 zile de la comunicarea de catre SG al UAT a  validării (Judecătorie sau Tribunal) </w:t>
                            </w:r>
                          </w:p>
                          <w:p w14:paraId="702894ED" w14:textId="77777777" w:rsidR="00AC500C" w:rsidRDefault="00AC500C" w:rsidP="00DA11A7">
                            <w:pPr>
                              <w:jc w:val="center"/>
                              <w:rPr>
                                <w:lang w:val="ro-RO"/>
                              </w:rPr>
                            </w:pPr>
                            <w:r>
                              <w:rPr>
                                <w:lang w:val="ro-RO"/>
                              </w:rPr>
                              <w:t>în ședință a CL</w:t>
                            </w:r>
                          </w:p>
                          <w:p w14:paraId="5FE6429B" w14:textId="77777777" w:rsidR="00AC500C" w:rsidRPr="00AB2F7D" w:rsidRDefault="00AC500C" w:rsidP="00DA11A7">
                            <w:pPr>
                              <w:jc w:val="center"/>
                              <w:rPr>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1CA44" id="Rectangle 80" o:spid="_x0000_s1065" style="position:absolute;left:0;text-align:left;margin-left:424.2pt;margin-top:7.9pt;width:163.8pt;height:129.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" fillcolor="#4f81bd" strokecolor="#385d8a" strokeweight="2pt">
                <v:textbox>
                  <w:txbxContent>
                    <w:p w14:paraId="23495E1B" w14:textId="77777777" w:rsidR="00AC500C" w:rsidRDefault="00AC500C" w:rsidP="00DA11A7">
                      <w:pPr>
                        <w:jc w:val="center"/>
                        <w:rPr>
                          <w:lang w:val="ro-RO"/>
                        </w:rPr>
                      </w:pPr>
                      <w:r>
                        <w:rPr>
                          <w:lang w:val="ro-RO"/>
                        </w:rPr>
                        <w:t xml:space="preserve">Cl validati depun jur. </w:t>
                      </w:r>
                    </w:p>
                    <w:p w14:paraId="50ABF6D1" w14:textId="77777777" w:rsidR="00AC500C" w:rsidRDefault="00AC500C" w:rsidP="00DA11A7">
                      <w:pPr>
                        <w:jc w:val="center"/>
                        <w:rPr>
                          <w:lang w:val="ro-RO"/>
                        </w:rPr>
                      </w:pPr>
                      <w:r>
                        <w:rPr>
                          <w:lang w:val="ro-RO"/>
                        </w:rPr>
                        <w:t xml:space="preserve">în termen de 15 zile de la comunicarea de catre SG al UAT a  validării (Judecătorie sau Tribunal) </w:t>
                      </w:r>
                    </w:p>
                    <w:p w14:paraId="702894ED" w14:textId="77777777" w:rsidR="00AC500C" w:rsidRDefault="00AC500C" w:rsidP="00DA11A7">
                      <w:pPr>
                        <w:jc w:val="center"/>
                        <w:rPr>
                          <w:lang w:val="ro-RO"/>
                        </w:rPr>
                      </w:pPr>
                      <w:r>
                        <w:rPr>
                          <w:lang w:val="ro-RO"/>
                        </w:rPr>
                        <w:t>în ședință a CL</w:t>
                      </w:r>
                    </w:p>
                    <w:p w14:paraId="5FE6429B" w14:textId="77777777" w:rsidR="00AC500C" w:rsidRPr="00AB2F7D" w:rsidRDefault="00AC500C" w:rsidP="00DA11A7">
                      <w:pPr>
                        <w:jc w:val="center"/>
                        <w:rPr>
                          <w:lang w:val="ro-RO"/>
                        </w:rPr>
                      </w:pPr>
                    </w:p>
                  </w:txbxContent>
                </v:textbox>
              </v:rect>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32992" behindDoc="0" locked="0" layoutInCell="1" allowOverlap="1" wp14:anchorId="3CD4B380" wp14:editId="46F6F7A9">
                <wp:simplePos x="0" y="0"/>
                <wp:positionH relativeFrom="column">
                  <wp:posOffset>2179320</wp:posOffset>
                </wp:positionH>
                <wp:positionV relativeFrom="paragraph">
                  <wp:posOffset>85090</wp:posOffset>
                </wp:positionV>
                <wp:extent cx="617220" cy="0"/>
                <wp:effectExtent l="0" t="76200" r="11430" b="114300"/>
                <wp:wrapNone/>
                <wp:docPr id="76" name="Straight Arrow Connector 76"/>
                <wp:cNvGraphicFramePr/>
                <a:graphic xmlns:a="http://schemas.openxmlformats.org/drawingml/2006/main">
                  <a:graphicData uri="http://schemas.microsoft.com/office/word/2010/wordprocessingShape">
                    <wps:wsp>
                      <wps:cNvCnPr/>
                      <wps:spPr>
                        <a:xfrm>
                          <a:off x="0" y="0"/>
                          <a:ext cx="61722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153BD3DC" id="Straight Arrow Connector 76" o:spid="_x0000_s1026" type="#_x0000_t32" style="position:absolute;margin-left:171.6pt;margin-top:6.7pt;width:48.6pt;height:0;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" strokecolor="#4a7ebb">
                <v:stroke endarrow="open"/>
              </v:shape>
            </w:pict>
          </mc:Fallback>
        </mc:AlternateContent>
      </w:r>
      <w:r w:rsidRPr="00DA11A7">
        <w:rPr>
          <w:rFonts w:asciiTheme="minorHAnsi" w:eastAsiaTheme="minorHAnsi" w:hAnsiTheme="minorHAnsi" w:cstheme="minorBidi"/>
          <w:sz w:val="22"/>
          <w:szCs w:val="22"/>
        </w:rPr>
        <w:tab/>
      </w:r>
      <w:r w:rsidRPr="00DA11A7">
        <w:rPr>
          <w:rFonts w:asciiTheme="minorHAnsi" w:eastAsiaTheme="minorHAnsi" w:hAnsiTheme="minorHAnsi" w:cstheme="minorBidi"/>
          <w:sz w:val="22"/>
          <w:szCs w:val="22"/>
        </w:rPr>
        <w:tab/>
      </w:r>
    </w:p>
    <w:p w14:paraId="5A526442" w14:textId="77777777" w:rsidR="00DA11A7" w:rsidRPr="00DA11A7" w:rsidRDefault="00DA11A7" w:rsidP="00DA11A7">
      <w:pPr>
        <w:autoSpaceDE w:val="0"/>
        <w:autoSpaceDN w:val="0"/>
        <w:adjustRightInd w:val="0"/>
        <w:spacing w:after="200" w:line="276" w:lineRule="auto"/>
        <w:jc w:val="both"/>
        <w:rPr>
          <w:rFonts w:asciiTheme="minorHAnsi" w:eastAsiaTheme="minorHAnsi" w:hAnsiTheme="minorHAnsi" w:cstheme="minorBidi"/>
          <w:sz w:val="22"/>
          <w:szCs w:val="22"/>
        </w:rPr>
      </w:pPr>
    </w:p>
    <w:p w14:paraId="25DD16EA" w14:textId="77777777" w:rsidR="00DA11A7" w:rsidRPr="00DA11A7" w:rsidRDefault="00DA11A7" w:rsidP="00DA11A7">
      <w:pPr>
        <w:tabs>
          <w:tab w:val="center" w:pos="6840"/>
        </w:tabs>
        <w:autoSpaceDE w:val="0"/>
        <w:autoSpaceDN w:val="0"/>
        <w:adjustRightInd w:val="0"/>
        <w:spacing w:after="200" w:line="276" w:lineRule="auto"/>
        <w:jc w:val="both"/>
        <w:rPr>
          <w:rFonts w:asciiTheme="minorHAnsi" w:eastAsiaTheme="minorHAnsi" w:hAnsiTheme="minorHAnsi" w:cstheme="minorBidi"/>
          <w:sz w:val="22"/>
          <w:szCs w:val="22"/>
        </w:rPr>
      </w:pPr>
      <w:r w:rsidRPr="00DA11A7">
        <w:rPr>
          <w:rFonts w:asciiTheme="minorHAnsi" w:eastAsiaTheme="minorHAnsi" w:hAnsiTheme="minorHAnsi" w:cstheme="minorBidi"/>
          <w:sz w:val="22"/>
          <w:szCs w:val="22"/>
        </w:rPr>
        <w:tab/>
      </w:r>
    </w:p>
    <w:p w14:paraId="2DC4C7CE" w14:textId="77777777" w:rsidR="00DA11A7" w:rsidRPr="00DA11A7" w:rsidRDefault="00DA11A7" w:rsidP="00DA11A7">
      <w:pPr>
        <w:tabs>
          <w:tab w:val="left" w:pos="4101"/>
        </w:tabs>
        <w:autoSpaceDE w:val="0"/>
        <w:autoSpaceDN w:val="0"/>
        <w:adjustRightInd w:val="0"/>
        <w:spacing w:after="200" w:line="276" w:lineRule="auto"/>
        <w:jc w:val="both"/>
        <w:rPr>
          <w:rFonts w:asciiTheme="minorHAnsi" w:eastAsiaTheme="minorHAnsi" w:hAnsiTheme="minorHAnsi" w:cstheme="minorBidi"/>
          <w:sz w:val="22"/>
          <w:szCs w:val="22"/>
        </w:rPr>
      </w:pPr>
      <w:r w:rsidRPr="00DA11A7">
        <w:rPr>
          <w:rFonts w:asciiTheme="minorHAnsi" w:eastAsiaTheme="minorHAnsi" w:hAnsiTheme="minorHAnsi" w:cstheme="minorBidi"/>
          <w:sz w:val="22"/>
          <w:szCs w:val="22"/>
        </w:rPr>
        <w:tab/>
      </w:r>
    </w:p>
    <w:p w14:paraId="7131F789" w14:textId="77777777" w:rsidR="00DA11A7" w:rsidRPr="00DA11A7" w:rsidRDefault="00DA11A7" w:rsidP="00DA11A7">
      <w:pPr>
        <w:autoSpaceDE w:val="0"/>
        <w:autoSpaceDN w:val="0"/>
        <w:adjustRightInd w:val="0"/>
        <w:spacing w:after="200" w:line="276" w:lineRule="auto"/>
        <w:jc w:val="both"/>
        <w:rPr>
          <w:rFonts w:asciiTheme="minorHAnsi" w:eastAsiaTheme="minorHAnsi" w:hAnsiTheme="minorHAnsi" w:cstheme="minorBidi"/>
          <w:sz w:val="22"/>
          <w:szCs w:val="22"/>
        </w:rPr>
      </w:pPr>
    </w:p>
    <w:p w14:paraId="24F22A79" w14:textId="77777777" w:rsidR="00DA11A7" w:rsidRPr="00DA11A7" w:rsidRDefault="00DA11A7" w:rsidP="00DA11A7">
      <w:pPr>
        <w:tabs>
          <w:tab w:val="left" w:pos="9632"/>
        </w:tabs>
        <w:autoSpaceDE w:val="0"/>
        <w:autoSpaceDN w:val="0"/>
        <w:adjustRightInd w:val="0"/>
        <w:spacing w:after="200" w:line="276" w:lineRule="auto"/>
        <w:jc w:val="both"/>
        <w:rPr>
          <w:rFonts w:asciiTheme="minorHAnsi" w:eastAsiaTheme="minorHAnsi" w:hAnsiTheme="minorHAnsi" w:cstheme="minorBidi"/>
          <w:sz w:val="22"/>
          <w:szCs w:val="22"/>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38112" behindDoc="0" locked="0" layoutInCell="1" allowOverlap="1" wp14:anchorId="0B87F726" wp14:editId="7A211DBB">
                <wp:simplePos x="0" y="0"/>
                <wp:positionH relativeFrom="column">
                  <wp:posOffset>6294120</wp:posOffset>
                </wp:positionH>
                <wp:positionV relativeFrom="paragraph">
                  <wp:posOffset>214630</wp:posOffset>
                </wp:positionV>
                <wp:extent cx="0" cy="502920"/>
                <wp:effectExtent l="95250" t="0" r="76200" b="49530"/>
                <wp:wrapNone/>
                <wp:docPr id="81" name="Straight Arrow Connector 81"/>
                <wp:cNvGraphicFramePr/>
                <a:graphic xmlns:a="http://schemas.openxmlformats.org/drawingml/2006/main">
                  <a:graphicData uri="http://schemas.microsoft.com/office/word/2010/wordprocessingShape">
                    <wps:wsp>
                      <wps:cNvCnPr/>
                      <wps:spPr>
                        <a:xfrm>
                          <a:off x="0" y="0"/>
                          <a:ext cx="0" cy="5029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C3C4EF" id="Straight Arrow Connector 81" o:spid="_x0000_s1026" type="#_x0000_t32" style="position:absolute;margin-left:495.6pt;margin-top:16.9pt;width:0;height:39.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" strokecolor="#4a7ebb">
                <v:stroke endarrow="open"/>
              </v:shape>
            </w:pict>
          </mc:Fallback>
        </mc:AlternateContent>
      </w:r>
      <w:r w:rsidRPr="00DA11A7">
        <w:rPr>
          <w:rFonts w:asciiTheme="minorHAnsi" w:eastAsiaTheme="minorHAnsi" w:hAnsiTheme="minorHAnsi" w:cstheme="minorBidi"/>
          <w:sz w:val="22"/>
          <w:szCs w:val="22"/>
        </w:rPr>
        <w:tab/>
      </w:r>
    </w:p>
    <w:p w14:paraId="7954266A"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p>
    <w:p w14:paraId="2C52B522"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40160" behindDoc="0" locked="0" layoutInCell="1" allowOverlap="1" wp14:anchorId="637E8039" wp14:editId="0709FD20">
                <wp:simplePos x="0" y="0"/>
                <wp:positionH relativeFrom="column">
                  <wp:posOffset>6492240</wp:posOffset>
                </wp:positionH>
                <wp:positionV relativeFrom="paragraph">
                  <wp:posOffset>116840</wp:posOffset>
                </wp:positionV>
                <wp:extent cx="1516380" cy="1005840"/>
                <wp:effectExtent l="0" t="0" r="26670" b="22860"/>
                <wp:wrapNone/>
                <wp:docPr id="83" name="Rectangle 83"/>
                <wp:cNvGraphicFramePr/>
                <a:graphic xmlns:a="http://schemas.openxmlformats.org/drawingml/2006/main">
                  <a:graphicData uri="http://schemas.microsoft.com/office/word/2010/wordprocessingShape">
                    <wps:wsp>
                      <wps:cNvSpPr/>
                      <wps:spPr>
                        <a:xfrm>
                          <a:off x="0" y="0"/>
                          <a:ext cx="1516380" cy="1005840"/>
                        </a:xfrm>
                        <a:prstGeom prst="rect">
                          <a:avLst/>
                        </a:prstGeom>
                        <a:solidFill>
                          <a:srgbClr val="4F81BD"/>
                        </a:solidFill>
                        <a:ln w="25400" cap="flat" cmpd="sng" algn="ctr">
                          <a:solidFill>
                            <a:srgbClr val="4F81BD">
                              <a:shade val="50000"/>
                            </a:srgbClr>
                          </a:solidFill>
                          <a:prstDash val="solid"/>
                        </a:ln>
                        <a:effectLst/>
                      </wps:spPr>
                      <wps:txbx>
                        <w:txbxContent>
                          <w:p w14:paraId="5A929A83" w14:textId="77777777" w:rsidR="00AC500C" w:rsidRPr="002C6DED" w:rsidRDefault="00AC500C" w:rsidP="00DA11A7">
                            <w:pPr>
                              <w:rPr>
                                <w:lang w:val="ro-RO"/>
                              </w:rPr>
                            </w:pPr>
                            <w:r>
                              <w:rPr>
                                <w:lang w:val="ro-RO"/>
                              </w:rPr>
                              <w:t>Absență motivata = prelungire termen dep. Juramânt, pâna la încetarea 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E8039" id="Rectangle 83" o:spid="_x0000_s1066" style="position:absolute;margin-left:511.2pt;margin-top:9.2pt;width:119.4pt;height:79.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" fillcolor="#4f81bd" strokecolor="#385d8a" strokeweight="2pt">
                <v:textbox>
                  <w:txbxContent>
                    <w:p w14:paraId="5A929A83" w14:textId="77777777" w:rsidR="00AC500C" w:rsidRPr="002C6DED" w:rsidRDefault="00AC500C" w:rsidP="00DA11A7">
                      <w:pPr>
                        <w:rPr>
                          <w:lang w:val="ro-RO"/>
                        </w:rPr>
                      </w:pPr>
                      <w:r>
                        <w:rPr>
                          <w:lang w:val="ro-RO"/>
                        </w:rPr>
                        <w:t>Absență motivata = prelungire termen dep. Juramânt, pâna la încetarea sit.</w:t>
                      </w:r>
                    </w:p>
                  </w:txbxContent>
                </v:textbox>
              </v:rect>
            </w:pict>
          </mc:Fallback>
        </mc:AlternateContent>
      </w:r>
      <w:r w:rsidRPr="00DA11A7">
        <w:rPr>
          <w:rFonts w:asciiTheme="minorHAnsi" w:eastAsiaTheme="minorHAnsi" w:hAnsiTheme="minorHAnsi" w:cstheme="minorBidi"/>
          <w:noProof/>
          <w:sz w:val="22"/>
          <w:szCs w:val="22"/>
        </w:rPr>
        <mc:AlternateContent>
          <mc:Choice Requires="wps">
            <w:drawing>
              <wp:anchor distT="0" distB="0" distL="114300" distR="114300" simplePos="0" relativeHeight="251739136" behindDoc="0" locked="0" layoutInCell="1" allowOverlap="1" wp14:anchorId="2540761D" wp14:editId="350006EF">
                <wp:simplePos x="0" y="0"/>
                <wp:positionH relativeFrom="column">
                  <wp:posOffset>4465320</wp:posOffset>
                </wp:positionH>
                <wp:positionV relativeFrom="paragraph">
                  <wp:posOffset>71120</wp:posOffset>
                </wp:positionV>
                <wp:extent cx="1783080" cy="1013460"/>
                <wp:effectExtent l="0" t="0" r="26670" b="15240"/>
                <wp:wrapNone/>
                <wp:docPr id="82" name="Rectangle 82"/>
                <wp:cNvGraphicFramePr/>
                <a:graphic xmlns:a="http://schemas.openxmlformats.org/drawingml/2006/main">
                  <a:graphicData uri="http://schemas.microsoft.com/office/word/2010/wordprocessingShape">
                    <wps:wsp>
                      <wps:cNvSpPr/>
                      <wps:spPr>
                        <a:xfrm>
                          <a:off x="0" y="0"/>
                          <a:ext cx="1783080" cy="1013460"/>
                        </a:xfrm>
                        <a:prstGeom prst="rect">
                          <a:avLst/>
                        </a:prstGeom>
                        <a:solidFill>
                          <a:srgbClr val="4F81BD"/>
                        </a:solidFill>
                        <a:ln w="25400" cap="flat" cmpd="sng" algn="ctr">
                          <a:solidFill>
                            <a:srgbClr val="4F81BD">
                              <a:shade val="50000"/>
                            </a:srgbClr>
                          </a:solidFill>
                          <a:prstDash val="solid"/>
                        </a:ln>
                        <a:effectLst/>
                      </wps:spPr>
                      <wps:txbx>
                        <w:txbxContent>
                          <w:p w14:paraId="0618B0B9" w14:textId="77777777" w:rsidR="00AC500C" w:rsidRPr="002C6DED" w:rsidRDefault="00AC500C" w:rsidP="00DA11A7">
                            <w:pPr>
                              <w:jc w:val="center"/>
                              <w:rPr>
                                <w:lang w:val="ro-RO"/>
                              </w:rPr>
                            </w:pPr>
                            <w:r>
                              <w:rPr>
                                <w:lang w:val="ro-RO"/>
                              </w:rPr>
                              <w:t>Nedepunere (absenta fara mot. temeinice) sau refuz = demisionati de drept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0761D" id="Rectangle 82" o:spid="_x0000_s1067" style="position:absolute;margin-left:351.6pt;margin-top:5.6pt;width:140.4pt;height:7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" fillcolor="#4f81bd" strokecolor="#385d8a" strokeweight="2pt">
                <v:textbox>
                  <w:txbxContent>
                    <w:p w14:paraId="0618B0B9" w14:textId="77777777" w:rsidR="00AC500C" w:rsidRPr="002C6DED" w:rsidRDefault="00AC500C" w:rsidP="00DA11A7">
                      <w:pPr>
                        <w:jc w:val="center"/>
                        <w:rPr>
                          <w:lang w:val="ro-RO"/>
                        </w:rPr>
                      </w:pPr>
                      <w:r>
                        <w:rPr>
                          <w:lang w:val="ro-RO"/>
                        </w:rPr>
                        <w:t>Nedepunere (absenta fara mot. temeinice) sau refuz = demisionati de drept</w:t>
                      </w:r>
                    </w:p>
                  </w:txbxContent>
                </v:textbox>
              </v:rect>
            </w:pict>
          </mc:Fallback>
        </mc:AlternateContent>
      </w:r>
    </w:p>
    <w:p w14:paraId="7BFBA04E"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r w:rsidRPr="00DA11A7">
        <w:rPr>
          <w:rFonts w:asciiTheme="minorHAnsi" w:eastAsiaTheme="minorHAnsi" w:hAnsiTheme="minorHAnsi" w:cstheme="minorBidi"/>
          <w:sz w:val="22"/>
          <w:szCs w:val="22"/>
          <w:lang w:val="ro-RO"/>
        </w:rPr>
        <w:tab/>
      </w:r>
    </w:p>
    <w:p w14:paraId="7F41D10F"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p>
    <w:p w14:paraId="1AFE2F0D" w14:textId="77777777" w:rsidR="00DA11A7" w:rsidRPr="00DA11A7" w:rsidRDefault="00DA11A7" w:rsidP="00DA11A7">
      <w:pPr>
        <w:tabs>
          <w:tab w:val="left" w:pos="10156"/>
        </w:tabs>
        <w:spacing w:after="200" w:line="276" w:lineRule="auto"/>
        <w:rPr>
          <w:rFonts w:asciiTheme="minorHAnsi" w:eastAsiaTheme="minorHAnsi" w:hAnsiTheme="minorHAnsi" w:cstheme="minorBidi"/>
          <w:sz w:val="22"/>
          <w:szCs w:val="22"/>
          <w:lang w:val="ro-RO"/>
        </w:rPr>
      </w:pPr>
    </w:p>
    <w:p w14:paraId="245FD047" w14:textId="77777777" w:rsidR="00DA11A7" w:rsidRPr="00DA11A7" w:rsidRDefault="00DA11A7" w:rsidP="00DA11A7">
      <w:pPr>
        <w:autoSpaceDE w:val="0"/>
        <w:autoSpaceDN w:val="0"/>
        <w:adjustRightInd w:val="0"/>
        <w:jc w:val="both"/>
        <w:rPr>
          <w:rFonts w:eastAsiaTheme="minorHAnsi"/>
          <w:b/>
          <w:sz w:val="28"/>
          <w:szCs w:val="28"/>
        </w:rPr>
      </w:pPr>
      <w:proofErr w:type="spellStart"/>
      <w:r w:rsidRPr="00DA11A7">
        <w:rPr>
          <w:rFonts w:eastAsiaTheme="minorHAnsi"/>
          <w:b/>
          <w:sz w:val="28"/>
          <w:szCs w:val="28"/>
        </w:rPr>
        <w:lastRenderedPageBreak/>
        <w:t>Organizarea</w:t>
      </w:r>
      <w:proofErr w:type="spellEnd"/>
      <w:r w:rsidRPr="00DA11A7">
        <w:rPr>
          <w:rFonts w:eastAsiaTheme="minorHAnsi"/>
          <w:b/>
          <w:sz w:val="28"/>
          <w:szCs w:val="28"/>
        </w:rPr>
        <w:t xml:space="preserve"> </w:t>
      </w:r>
      <w:proofErr w:type="spellStart"/>
      <w:r w:rsidRPr="00DA11A7">
        <w:rPr>
          <w:rFonts w:eastAsiaTheme="minorHAnsi"/>
          <w:b/>
          <w:sz w:val="28"/>
          <w:szCs w:val="28"/>
        </w:rPr>
        <w:t>consiliului</w:t>
      </w:r>
      <w:proofErr w:type="spellEnd"/>
      <w:r w:rsidRPr="00DA11A7">
        <w:rPr>
          <w:rFonts w:eastAsiaTheme="minorHAnsi"/>
          <w:b/>
          <w:sz w:val="28"/>
          <w:szCs w:val="28"/>
        </w:rPr>
        <w:t xml:space="preserve"> local</w:t>
      </w:r>
    </w:p>
    <w:p w14:paraId="0AC6035F" w14:textId="77777777" w:rsidR="00DA11A7" w:rsidRPr="00DA11A7" w:rsidRDefault="00DA11A7" w:rsidP="00DA11A7">
      <w:pPr>
        <w:autoSpaceDE w:val="0"/>
        <w:autoSpaceDN w:val="0"/>
        <w:adjustRightInd w:val="0"/>
        <w:jc w:val="both"/>
        <w:rPr>
          <w:rFonts w:eastAsiaTheme="minorHAnsi"/>
          <w:b/>
          <w:sz w:val="24"/>
          <w:szCs w:val="24"/>
        </w:rPr>
      </w:pPr>
    </w:p>
    <w:p w14:paraId="697C033D" w14:textId="77777777" w:rsidR="00DA11A7" w:rsidRPr="00DA11A7" w:rsidRDefault="00DA11A7" w:rsidP="00DA11A7">
      <w:pPr>
        <w:numPr>
          <w:ilvl w:val="0"/>
          <w:numId w:val="49"/>
        </w:numPr>
        <w:tabs>
          <w:tab w:val="left" w:pos="10156"/>
        </w:tabs>
        <w:spacing w:after="200" w:line="276" w:lineRule="auto"/>
        <w:contextualSpacing/>
        <w:rPr>
          <w:rFonts w:eastAsiaTheme="minorHAnsi"/>
          <w:sz w:val="24"/>
          <w:szCs w:val="24"/>
        </w:rPr>
      </w:pPr>
      <w:proofErr w:type="spellStart"/>
      <w:r w:rsidRPr="00DA11A7">
        <w:rPr>
          <w:rFonts w:eastAsiaTheme="minorHAnsi"/>
          <w:b/>
          <w:sz w:val="24"/>
          <w:szCs w:val="24"/>
        </w:rPr>
        <w:t>Preşedintele</w:t>
      </w:r>
      <w:proofErr w:type="spellEnd"/>
      <w:r w:rsidRPr="00DA11A7">
        <w:rPr>
          <w:rFonts w:eastAsiaTheme="minorHAnsi"/>
          <w:b/>
          <w:sz w:val="24"/>
          <w:szCs w:val="24"/>
        </w:rPr>
        <w:t xml:space="preserve"> de </w:t>
      </w:r>
      <w:proofErr w:type="spellStart"/>
      <w:r w:rsidRPr="00DA11A7">
        <w:rPr>
          <w:rFonts w:eastAsiaTheme="minorHAnsi"/>
          <w:b/>
          <w:sz w:val="24"/>
          <w:szCs w:val="24"/>
        </w:rPr>
        <w:t>şedinţă</w:t>
      </w:r>
      <w:proofErr w:type="spellEnd"/>
      <w:r w:rsidRPr="00DA11A7">
        <w:rPr>
          <w:rFonts w:eastAsiaTheme="minorHAnsi"/>
          <w:b/>
          <w:sz w:val="24"/>
          <w:szCs w:val="24"/>
        </w:rPr>
        <w:t xml:space="preserve">: </w:t>
      </w:r>
    </w:p>
    <w:p w14:paraId="5595300C" w14:textId="77777777" w:rsidR="00DA11A7" w:rsidRPr="00DA11A7" w:rsidRDefault="00DA11A7" w:rsidP="00DA11A7">
      <w:pPr>
        <w:tabs>
          <w:tab w:val="left" w:pos="10156"/>
        </w:tabs>
        <w:rPr>
          <w:rFonts w:eastAsiaTheme="minorHAnsi"/>
          <w:sz w:val="24"/>
          <w:szCs w:val="24"/>
        </w:rPr>
      </w:pPr>
      <w:r w:rsidRPr="00DA11A7">
        <w:rPr>
          <w:rFonts w:eastAsiaTheme="minorHAnsi"/>
          <w:b/>
          <w:sz w:val="24"/>
          <w:szCs w:val="24"/>
        </w:rPr>
        <w:t xml:space="preserve"> – ales </w:t>
      </w:r>
      <w:proofErr w:type="spellStart"/>
      <w:r w:rsidRPr="00DA11A7">
        <w:rPr>
          <w:rFonts w:eastAsiaTheme="minorHAnsi"/>
          <w:b/>
          <w:sz w:val="24"/>
          <w:szCs w:val="24"/>
        </w:rPr>
        <w:t>dup</w:t>
      </w:r>
      <w:r w:rsidRPr="00DA11A7">
        <w:rPr>
          <w:rFonts w:eastAsiaTheme="minorHAnsi"/>
          <w:sz w:val="24"/>
          <w:szCs w:val="24"/>
        </w:rPr>
        <w:t>ă</w:t>
      </w:r>
      <w:proofErr w:type="spellEnd"/>
      <w:r w:rsidRPr="00DA11A7">
        <w:rPr>
          <w:rFonts w:eastAsiaTheme="minorHAnsi"/>
          <w:sz w:val="24"/>
          <w:szCs w:val="24"/>
        </w:rPr>
        <w:t xml:space="preserve"> </w:t>
      </w:r>
      <w:proofErr w:type="spellStart"/>
      <w:r w:rsidRPr="00DA11A7">
        <w:rPr>
          <w:rFonts w:eastAsiaTheme="minorHAnsi"/>
          <w:sz w:val="24"/>
          <w:szCs w:val="24"/>
        </w:rPr>
        <w:t>declararea</w:t>
      </w:r>
      <w:proofErr w:type="spellEnd"/>
      <w:r w:rsidRPr="00DA11A7">
        <w:rPr>
          <w:rFonts w:eastAsiaTheme="minorHAnsi"/>
          <w:sz w:val="24"/>
          <w:szCs w:val="24"/>
        </w:rPr>
        <w:t xml:space="preserve"> CL ca legal </w:t>
      </w:r>
      <w:proofErr w:type="spellStart"/>
      <w:r w:rsidRPr="00DA11A7">
        <w:rPr>
          <w:rFonts w:eastAsiaTheme="minorHAnsi"/>
          <w:sz w:val="24"/>
          <w:szCs w:val="24"/>
        </w:rPr>
        <w:t>constituit</w:t>
      </w:r>
      <w:proofErr w:type="spellEnd"/>
      <w:r w:rsidRPr="00DA11A7">
        <w:rPr>
          <w:rFonts w:eastAsiaTheme="minorHAnsi"/>
          <w:sz w:val="24"/>
          <w:szCs w:val="24"/>
        </w:rPr>
        <w:t xml:space="preserve">, </w:t>
      </w:r>
      <w:proofErr w:type="spellStart"/>
      <w:r w:rsidRPr="00DA11A7">
        <w:rPr>
          <w:rFonts w:eastAsiaTheme="minorHAnsi"/>
          <w:sz w:val="24"/>
          <w:szCs w:val="24"/>
        </w:rPr>
        <w:t>vot</w:t>
      </w:r>
      <w:proofErr w:type="spellEnd"/>
      <w:r w:rsidRPr="00DA11A7">
        <w:rPr>
          <w:rFonts w:eastAsiaTheme="minorHAnsi"/>
          <w:sz w:val="24"/>
          <w:szCs w:val="24"/>
        </w:rPr>
        <w:t xml:space="preserve"> </w:t>
      </w:r>
      <w:proofErr w:type="spellStart"/>
      <w:r w:rsidRPr="00DA11A7">
        <w:rPr>
          <w:rFonts w:eastAsiaTheme="minorHAnsi"/>
          <w:sz w:val="24"/>
          <w:szCs w:val="24"/>
        </w:rPr>
        <w:t>deschis</w:t>
      </w:r>
      <w:proofErr w:type="spellEnd"/>
      <w:r w:rsidRPr="00DA11A7">
        <w:rPr>
          <w:rFonts w:eastAsiaTheme="minorHAnsi"/>
          <w:sz w:val="24"/>
          <w:szCs w:val="24"/>
        </w:rPr>
        <w:t xml:space="preserve"> cu </w:t>
      </w:r>
      <w:proofErr w:type="spellStart"/>
      <w:r w:rsidRPr="00DA11A7">
        <w:rPr>
          <w:rFonts w:eastAsiaTheme="minorHAnsi"/>
          <w:sz w:val="24"/>
          <w:szCs w:val="24"/>
        </w:rPr>
        <w:t>majoritate</w:t>
      </w:r>
      <w:proofErr w:type="spellEnd"/>
      <w:r w:rsidRPr="00DA11A7">
        <w:rPr>
          <w:rFonts w:eastAsiaTheme="minorHAnsi"/>
          <w:sz w:val="24"/>
          <w:szCs w:val="24"/>
        </w:rPr>
        <w:t xml:space="preserve"> </w:t>
      </w:r>
      <w:proofErr w:type="spellStart"/>
      <w:r w:rsidRPr="00DA11A7">
        <w:rPr>
          <w:rFonts w:eastAsiaTheme="minorHAnsi"/>
          <w:sz w:val="24"/>
          <w:szCs w:val="24"/>
        </w:rPr>
        <w:t>simplă</w:t>
      </w:r>
      <w:proofErr w:type="spellEnd"/>
    </w:p>
    <w:p w14:paraId="576123FC" w14:textId="77777777" w:rsidR="00DA11A7" w:rsidRPr="00DA11A7" w:rsidRDefault="00DA11A7" w:rsidP="00DA11A7">
      <w:pPr>
        <w:tabs>
          <w:tab w:val="left" w:pos="10156"/>
        </w:tabs>
        <w:rPr>
          <w:rFonts w:eastAsiaTheme="minorHAnsi"/>
          <w:sz w:val="24"/>
          <w:szCs w:val="24"/>
        </w:rPr>
      </w:pPr>
      <w:r w:rsidRPr="00DA11A7">
        <w:rPr>
          <w:rFonts w:eastAsiaTheme="minorHAnsi"/>
          <w:sz w:val="24"/>
          <w:szCs w:val="24"/>
        </w:rPr>
        <w:t xml:space="preserve">-  </w:t>
      </w:r>
      <w:proofErr w:type="spellStart"/>
      <w:r w:rsidRPr="00DA11A7">
        <w:rPr>
          <w:rFonts w:eastAsiaTheme="minorHAnsi"/>
          <w:sz w:val="24"/>
          <w:szCs w:val="24"/>
        </w:rPr>
        <w:t>dintre</w:t>
      </w:r>
      <w:proofErr w:type="spellEnd"/>
      <w:r w:rsidRPr="00DA11A7">
        <w:rPr>
          <w:rFonts w:eastAsiaTheme="minorHAnsi"/>
          <w:sz w:val="24"/>
          <w:szCs w:val="24"/>
        </w:rPr>
        <w:t xml:space="preserve"> cl,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termenul</w:t>
      </w:r>
      <w:proofErr w:type="spellEnd"/>
      <w:r w:rsidRPr="00DA11A7">
        <w:rPr>
          <w:rFonts w:eastAsiaTheme="minorHAnsi"/>
          <w:sz w:val="24"/>
          <w:szCs w:val="24"/>
        </w:rPr>
        <w:t xml:space="preserve"> stab. de ROF al CL, </w:t>
      </w:r>
    </w:p>
    <w:p w14:paraId="44AE5C67" w14:textId="77777777" w:rsidR="00DA11A7" w:rsidRPr="00DA11A7" w:rsidRDefault="00DA11A7" w:rsidP="00DA11A7">
      <w:pPr>
        <w:tabs>
          <w:tab w:val="left" w:pos="10156"/>
        </w:tabs>
        <w:rPr>
          <w:rFonts w:eastAsiaTheme="minorHAnsi"/>
          <w:sz w:val="24"/>
          <w:szCs w:val="24"/>
        </w:rPr>
      </w:pPr>
      <w:r w:rsidRPr="00DA11A7">
        <w:rPr>
          <w:rFonts w:eastAsiaTheme="minorHAnsi"/>
          <w:sz w:val="24"/>
          <w:szCs w:val="24"/>
        </w:rPr>
        <w:t xml:space="preserve">- pe o </w:t>
      </w:r>
      <w:proofErr w:type="spellStart"/>
      <w:r w:rsidRPr="00DA11A7">
        <w:rPr>
          <w:rFonts w:eastAsiaTheme="minorHAnsi"/>
          <w:sz w:val="24"/>
          <w:szCs w:val="24"/>
        </w:rPr>
        <w:t>perioadă</w:t>
      </w:r>
      <w:proofErr w:type="spellEnd"/>
      <w:r w:rsidRPr="00DA11A7">
        <w:rPr>
          <w:rFonts w:eastAsiaTheme="minorHAnsi"/>
          <w:sz w:val="24"/>
          <w:szCs w:val="24"/>
        </w:rPr>
        <w:t xml:space="preserve"> de </w:t>
      </w:r>
      <w:proofErr w:type="spellStart"/>
      <w:r w:rsidRPr="00DA11A7">
        <w:rPr>
          <w:rFonts w:eastAsiaTheme="minorHAnsi"/>
          <w:sz w:val="24"/>
          <w:szCs w:val="24"/>
        </w:rPr>
        <w:t>cel</w:t>
      </w:r>
      <w:proofErr w:type="spellEnd"/>
      <w:r w:rsidRPr="00DA11A7">
        <w:rPr>
          <w:rFonts w:eastAsiaTheme="minorHAnsi"/>
          <w:sz w:val="24"/>
          <w:szCs w:val="24"/>
        </w:rPr>
        <w:t xml:space="preserve"> </w:t>
      </w:r>
      <w:proofErr w:type="spellStart"/>
      <w:r w:rsidRPr="00DA11A7">
        <w:rPr>
          <w:rFonts w:eastAsiaTheme="minorHAnsi"/>
          <w:sz w:val="24"/>
          <w:szCs w:val="24"/>
        </w:rPr>
        <w:t>mult</w:t>
      </w:r>
      <w:proofErr w:type="spellEnd"/>
      <w:r w:rsidRPr="00DA11A7">
        <w:rPr>
          <w:rFonts w:eastAsiaTheme="minorHAnsi"/>
          <w:sz w:val="24"/>
          <w:szCs w:val="24"/>
        </w:rPr>
        <w:t xml:space="preserve"> 3 </w:t>
      </w:r>
      <w:proofErr w:type="spellStart"/>
      <w:r w:rsidRPr="00DA11A7">
        <w:rPr>
          <w:rFonts w:eastAsiaTheme="minorHAnsi"/>
          <w:sz w:val="24"/>
          <w:szCs w:val="24"/>
        </w:rPr>
        <w:t>luni</w:t>
      </w:r>
      <w:proofErr w:type="spellEnd"/>
      <w:r w:rsidRPr="00DA11A7">
        <w:rPr>
          <w:rFonts w:eastAsiaTheme="minorHAnsi"/>
          <w:sz w:val="24"/>
          <w:szCs w:val="24"/>
        </w:rPr>
        <w:t xml:space="preserve">, </w:t>
      </w:r>
    </w:p>
    <w:p w14:paraId="701BBDCC" w14:textId="77777777" w:rsidR="00DA11A7" w:rsidRPr="00DA11A7" w:rsidRDefault="00DA11A7" w:rsidP="00DA11A7">
      <w:pPr>
        <w:tabs>
          <w:tab w:val="left" w:pos="10156"/>
        </w:tabs>
        <w:rPr>
          <w:rFonts w:eastAsiaTheme="minorHAnsi"/>
          <w:sz w:val="24"/>
          <w:szCs w:val="24"/>
        </w:rPr>
      </w:pPr>
      <w:r w:rsidRPr="00DA11A7">
        <w:rPr>
          <w:rFonts w:eastAsiaTheme="minorHAnsi"/>
          <w:sz w:val="24"/>
          <w:szCs w:val="24"/>
        </w:rPr>
        <w:t xml:space="preserve">- conduce </w:t>
      </w:r>
      <w:proofErr w:type="spellStart"/>
      <w:r w:rsidRPr="00DA11A7">
        <w:rPr>
          <w:rFonts w:eastAsiaTheme="minorHAnsi"/>
          <w:sz w:val="24"/>
          <w:szCs w:val="24"/>
        </w:rPr>
        <w:t>şedinţele</w:t>
      </w:r>
      <w:proofErr w:type="spellEnd"/>
      <w:r w:rsidRPr="00DA11A7">
        <w:rPr>
          <w:rFonts w:eastAsiaTheme="minorHAnsi"/>
          <w:sz w:val="24"/>
          <w:szCs w:val="24"/>
        </w:rPr>
        <w:t xml:space="preserve"> </w:t>
      </w:r>
      <w:proofErr w:type="spellStart"/>
      <w:r w:rsidRPr="00DA11A7">
        <w:rPr>
          <w:rFonts w:eastAsiaTheme="minorHAnsi"/>
          <w:sz w:val="24"/>
          <w:szCs w:val="24"/>
        </w:rPr>
        <w:t>consiliului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semnează</w:t>
      </w:r>
      <w:proofErr w:type="spellEnd"/>
      <w:r w:rsidRPr="00DA11A7">
        <w:rPr>
          <w:rFonts w:eastAsiaTheme="minorHAnsi"/>
          <w:sz w:val="24"/>
          <w:szCs w:val="24"/>
        </w:rPr>
        <w:t xml:space="preserve"> HCL</w:t>
      </w:r>
    </w:p>
    <w:p w14:paraId="734D27E7" w14:textId="77777777" w:rsidR="00DA11A7" w:rsidRPr="00DA11A7" w:rsidRDefault="00DA11A7" w:rsidP="00DA11A7">
      <w:pPr>
        <w:tabs>
          <w:tab w:val="left" w:pos="10156"/>
        </w:tabs>
        <w:rPr>
          <w:rFonts w:eastAsiaTheme="minorHAnsi"/>
          <w:sz w:val="24"/>
          <w:szCs w:val="24"/>
        </w:rPr>
      </w:pPr>
      <w:r w:rsidRPr="00DA11A7">
        <w:rPr>
          <w:rFonts w:eastAsiaTheme="minorHAnsi"/>
          <w:sz w:val="24"/>
          <w:szCs w:val="24"/>
        </w:rPr>
        <w:t xml:space="preserve">- </w:t>
      </w:r>
      <w:proofErr w:type="spellStart"/>
      <w:r w:rsidRPr="00DA11A7">
        <w:rPr>
          <w:rFonts w:eastAsiaTheme="minorHAnsi"/>
          <w:sz w:val="24"/>
          <w:szCs w:val="24"/>
        </w:rPr>
        <w:t>schimbat</w:t>
      </w:r>
      <w:proofErr w:type="spellEnd"/>
      <w:r w:rsidRPr="00DA11A7">
        <w:rPr>
          <w:rFonts w:eastAsiaTheme="minorHAnsi"/>
          <w:sz w:val="24"/>
          <w:szCs w:val="24"/>
        </w:rPr>
        <w:t xml:space="preserve"> din </w:t>
      </w:r>
      <w:proofErr w:type="spellStart"/>
      <w:r w:rsidRPr="00DA11A7">
        <w:rPr>
          <w:rFonts w:eastAsiaTheme="minorHAnsi"/>
          <w:sz w:val="24"/>
          <w:szCs w:val="24"/>
        </w:rPr>
        <w:t>funcţie</w:t>
      </w:r>
      <w:proofErr w:type="spellEnd"/>
      <w:r w:rsidRPr="00DA11A7">
        <w:rPr>
          <w:rFonts w:eastAsiaTheme="minorHAnsi"/>
          <w:sz w:val="24"/>
          <w:szCs w:val="24"/>
        </w:rPr>
        <w:t xml:space="preserve">: </w:t>
      </w:r>
      <w:proofErr w:type="spellStart"/>
      <w:r w:rsidRPr="00DA11A7">
        <w:rPr>
          <w:rFonts w:eastAsiaTheme="minorHAnsi"/>
          <w:sz w:val="24"/>
          <w:szCs w:val="24"/>
        </w:rPr>
        <w:t>iniţiativa</w:t>
      </w:r>
      <w:proofErr w:type="spellEnd"/>
      <w:r w:rsidRPr="00DA11A7">
        <w:rPr>
          <w:rFonts w:eastAsiaTheme="minorHAnsi"/>
          <w:sz w:val="24"/>
          <w:szCs w:val="24"/>
        </w:rPr>
        <w:t xml:space="preserve"> a </w:t>
      </w:r>
      <w:proofErr w:type="spellStart"/>
      <w:r w:rsidRPr="00DA11A7">
        <w:rPr>
          <w:rFonts w:eastAsiaTheme="minorHAnsi"/>
          <w:sz w:val="24"/>
          <w:szCs w:val="24"/>
        </w:rPr>
        <w:t>cel</w:t>
      </w:r>
      <w:proofErr w:type="spellEnd"/>
      <w:r w:rsidRPr="00DA11A7">
        <w:rPr>
          <w:rFonts w:eastAsiaTheme="minorHAnsi"/>
          <w:sz w:val="24"/>
          <w:szCs w:val="24"/>
        </w:rPr>
        <w:t xml:space="preserve"> </w:t>
      </w:r>
      <w:proofErr w:type="spellStart"/>
      <w:r w:rsidRPr="00DA11A7">
        <w:rPr>
          <w:rFonts w:eastAsiaTheme="minorHAnsi"/>
          <w:sz w:val="24"/>
          <w:szCs w:val="24"/>
        </w:rPr>
        <w:t>puţin</w:t>
      </w:r>
      <w:proofErr w:type="spellEnd"/>
      <w:r w:rsidRPr="00DA11A7">
        <w:rPr>
          <w:rFonts w:eastAsiaTheme="minorHAnsi"/>
          <w:sz w:val="24"/>
          <w:szCs w:val="24"/>
        </w:rPr>
        <w:t xml:space="preserve"> 1/3 din  nr. cl.,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hcl</w:t>
      </w:r>
      <w:proofErr w:type="spellEnd"/>
      <w:r w:rsidRPr="00DA11A7">
        <w:rPr>
          <w:rFonts w:eastAsiaTheme="minorHAnsi"/>
          <w:sz w:val="24"/>
          <w:szCs w:val="24"/>
        </w:rPr>
        <w:t xml:space="preserve"> </w:t>
      </w:r>
      <w:proofErr w:type="spellStart"/>
      <w:r w:rsidRPr="00DA11A7">
        <w:rPr>
          <w:rFonts w:eastAsiaTheme="minorHAnsi"/>
          <w:sz w:val="24"/>
          <w:szCs w:val="24"/>
        </w:rPr>
        <w:t>adoptată</w:t>
      </w:r>
      <w:proofErr w:type="spellEnd"/>
      <w:r w:rsidRPr="00DA11A7">
        <w:rPr>
          <w:rFonts w:eastAsiaTheme="minorHAnsi"/>
          <w:sz w:val="24"/>
          <w:szCs w:val="24"/>
        </w:rPr>
        <w:t xml:space="preserve"> cu </w:t>
      </w:r>
      <w:proofErr w:type="spellStart"/>
      <w:r w:rsidRPr="00DA11A7">
        <w:rPr>
          <w:rFonts w:eastAsiaTheme="minorHAnsi"/>
          <w:sz w:val="24"/>
          <w:szCs w:val="24"/>
        </w:rPr>
        <w:t>majoritate</w:t>
      </w:r>
      <w:proofErr w:type="spellEnd"/>
      <w:r w:rsidRPr="00DA11A7">
        <w:rPr>
          <w:rFonts w:eastAsiaTheme="minorHAnsi"/>
          <w:sz w:val="24"/>
          <w:szCs w:val="24"/>
        </w:rPr>
        <w:t xml:space="preserve"> </w:t>
      </w:r>
      <w:proofErr w:type="spellStart"/>
      <w:r w:rsidRPr="00DA11A7">
        <w:rPr>
          <w:rFonts w:eastAsiaTheme="minorHAnsi"/>
          <w:sz w:val="24"/>
          <w:szCs w:val="24"/>
        </w:rPr>
        <w:t>absolută</w:t>
      </w:r>
      <w:proofErr w:type="spellEnd"/>
      <w:r w:rsidRPr="00DA11A7">
        <w:rPr>
          <w:rFonts w:eastAsiaTheme="minorHAnsi"/>
          <w:sz w:val="24"/>
          <w:szCs w:val="24"/>
        </w:rPr>
        <w:t>.</w:t>
      </w:r>
    </w:p>
    <w:p w14:paraId="7200BF3A" w14:textId="77777777" w:rsidR="00DA11A7" w:rsidRPr="00DA11A7" w:rsidRDefault="00DA11A7" w:rsidP="00DA11A7">
      <w:pPr>
        <w:tabs>
          <w:tab w:val="left" w:pos="10156"/>
        </w:tabs>
        <w:rPr>
          <w:rFonts w:eastAsiaTheme="minorHAnsi"/>
          <w:sz w:val="24"/>
          <w:szCs w:val="24"/>
        </w:rPr>
      </w:pPr>
      <w:r w:rsidRPr="00DA11A7">
        <w:rPr>
          <w:rFonts w:eastAsiaTheme="minorHAnsi"/>
          <w:sz w:val="24"/>
          <w:szCs w:val="24"/>
        </w:rPr>
        <w:t>-</w:t>
      </w:r>
      <w:proofErr w:type="spellStart"/>
      <w:r w:rsidRPr="00DA11A7">
        <w:rPr>
          <w:rFonts w:eastAsiaTheme="minorHAnsi"/>
          <w:sz w:val="24"/>
          <w:szCs w:val="24"/>
        </w:rPr>
        <w:t>când</w:t>
      </w:r>
      <w:proofErr w:type="spellEnd"/>
      <w:r w:rsidRPr="00DA11A7">
        <w:rPr>
          <w:rFonts w:eastAsiaTheme="minorHAnsi"/>
          <w:sz w:val="24"/>
          <w:szCs w:val="24"/>
        </w:rPr>
        <w:t xml:space="preserve"> </w:t>
      </w:r>
      <w:proofErr w:type="spellStart"/>
      <w:r w:rsidRPr="00DA11A7">
        <w:rPr>
          <w:rFonts w:eastAsiaTheme="minorHAnsi"/>
          <w:sz w:val="24"/>
          <w:szCs w:val="24"/>
        </w:rPr>
        <w:t>lipsește</w:t>
      </w:r>
      <w:proofErr w:type="spellEnd"/>
      <w:r w:rsidRPr="00DA11A7">
        <w:rPr>
          <w:rFonts w:eastAsiaTheme="minorHAnsi"/>
          <w:sz w:val="24"/>
          <w:szCs w:val="24"/>
        </w:rPr>
        <w:t xml:space="preserve">, la prop. cl, </w:t>
      </w:r>
      <w:proofErr w:type="spellStart"/>
      <w:r w:rsidRPr="00DA11A7">
        <w:rPr>
          <w:rFonts w:eastAsiaTheme="minorHAnsi"/>
          <w:sz w:val="24"/>
          <w:szCs w:val="24"/>
        </w:rPr>
        <w:t>este</w:t>
      </w:r>
      <w:proofErr w:type="spellEnd"/>
      <w:r w:rsidRPr="00DA11A7">
        <w:rPr>
          <w:rFonts w:eastAsiaTheme="minorHAnsi"/>
          <w:sz w:val="24"/>
          <w:szCs w:val="24"/>
        </w:rPr>
        <w:t xml:space="preserve"> ales un alt </w:t>
      </w:r>
      <w:proofErr w:type="spellStart"/>
      <w:r w:rsidRPr="00DA11A7">
        <w:rPr>
          <w:rFonts w:eastAsiaTheme="minorHAnsi"/>
          <w:sz w:val="24"/>
          <w:szCs w:val="24"/>
        </w:rPr>
        <w:t>preş</w:t>
      </w:r>
      <w:proofErr w:type="spellEnd"/>
      <w:r w:rsidRPr="00DA11A7">
        <w:rPr>
          <w:rFonts w:eastAsiaTheme="minorHAnsi"/>
          <w:sz w:val="24"/>
          <w:szCs w:val="24"/>
        </w:rPr>
        <w:t xml:space="preserve">. de </w:t>
      </w:r>
      <w:proofErr w:type="spellStart"/>
      <w:r w:rsidRPr="00DA11A7">
        <w:rPr>
          <w:rFonts w:eastAsiaTheme="minorHAnsi"/>
          <w:sz w:val="24"/>
          <w:szCs w:val="24"/>
        </w:rPr>
        <w:t>şedinţă</w:t>
      </w:r>
      <w:proofErr w:type="spellEnd"/>
      <w:r w:rsidRPr="00DA11A7">
        <w:rPr>
          <w:rFonts w:eastAsiaTheme="minorHAnsi"/>
          <w:sz w:val="24"/>
          <w:szCs w:val="24"/>
        </w:rPr>
        <w:t xml:space="preserve"> pt </w:t>
      </w:r>
      <w:proofErr w:type="spellStart"/>
      <w:r w:rsidRPr="00DA11A7">
        <w:rPr>
          <w:rFonts w:eastAsiaTheme="minorHAnsi"/>
          <w:sz w:val="24"/>
          <w:szCs w:val="24"/>
        </w:rPr>
        <w:t>ședița</w:t>
      </w:r>
      <w:proofErr w:type="spellEnd"/>
      <w:r w:rsidRPr="00DA11A7">
        <w:rPr>
          <w:rFonts w:eastAsiaTheme="minorHAnsi"/>
          <w:sz w:val="24"/>
          <w:szCs w:val="24"/>
        </w:rPr>
        <w:t xml:space="preserve"> </w:t>
      </w:r>
      <w:proofErr w:type="spellStart"/>
      <w:r w:rsidRPr="00DA11A7">
        <w:rPr>
          <w:rFonts w:eastAsiaTheme="minorHAnsi"/>
          <w:sz w:val="24"/>
          <w:szCs w:val="24"/>
        </w:rPr>
        <w:t>rrespectivă</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HCL </w:t>
      </w:r>
      <w:proofErr w:type="spellStart"/>
      <w:r w:rsidRPr="00DA11A7">
        <w:rPr>
          <w:rFonts w:eastAsiaTheme="minorHAnsi"/>
          <w:sz w:val="24"/>
          <w:szCs w:val="24"/>
        </w:rPr>
        <w:t>adoptată</w:t>
      </w:r>
      <w:proofErr w:type="spellEnd"/>
      <w:r w:rsidRPr="00DA11A7">
        <w:rPr>
          <w:rFonts w:eastAsiaTheme="minorHAnsi"/>
          <w:sz w:val="24"/>
          <w:szCs w:val="24"/>
        </w:rPr>
        <w:t xml:space="preserve"> cu </w:t>
      </w:r>
      <w:proofErr w:type="spellStart"/>
      <w:r w:rsidRPr="00DA11A7">
        <w:rPr>
          <w:rFonts w:eastAsiaTheme="minorHAnsi"/>
          <w:sz w:val="24"/>
          <w:szCs w:val="24"/>
        </w:rPr>
        <w:t>majoritate</w:t>
      </w:r>
      <w:proofErr w:type="spellEnd"/>
      <w:r w:rsidRPr="00DA11A7">
        <w:rPr>
          <w:rFonts w:eastAsiaTheme="minorHAnsi"/>
          <w:sz w:val="24"/>
          <w:szCs w:val="24"/>
        </w:rPr>
        <w:t xml:space="preserve"> </w:t>
      </w:r>
      <w:proofErr w:type="spellStart"/>
      <w:r w:rsidRPr="00DA11A7">
        <w:rPr>
          <w:rFonts w:eastAsiaTheme="minorHAnsi"/>
          <w:sz w:val="24"/>
          <w:szCs w:val="24"/>
        </w:rPr>
        <w:t>simplă</w:t>
      </w:r>
      <w:proofErr w:type="spellEnd"/>
      <w:r w:rsidRPr="00DA11A7">
        <w:rPr>
          <w:rFonts w:eastAsiaTheme="minorHAnsi"/>
          <w:sz w:val="24"/>
          <w:szCs w:val="24"/>
        </w:rPr>
        <w:t xml:space="preserve">. </w:t>
      </w:r>
    </w:p>
    <w:p w14:paraId="21B50D15"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proofErr w:type="spellStart"/>
      <w:r w:rsidRPr="00DA11A7">
        <w:rPr>
          <w:rFonts w:eastAsiaTheme="minorHAnsi"/>
          <w:sz w:val="24"/>
          <w:szCs w:val="24"/>
        </w:rPr>
        <w:t>atribuții</w:t>
      </w:r>
      <w:proofErr w:type="spellEnd"/>
      <w:r w:rsidRPr="00DA11A7">
        <w:rPr>
          <w:rFonts w:eastAsiaTheme="minorHAnsi"/>
          <w:sz w:val="24"/>
          <w:szCs w:val="24"/>
        </w:rPr>
        <w:t xml:space="preserve">:    a) conduce </w:t>
      </w:r>
      <w:proofErr w:type="spellStart"/>
      <w:r w:rsidRPr="00DA11A7">
        <w:rPr>
          <w:rFonts w:eastAsiaTheme="minorHAnsi"/>
          <w:sz w:val="24"/>
          <w:szCs w:val="24"/>
        </w:rPr>
        <w:t>şedinţele</w:t>
      </w:r>
      <w:proofErr w:type="spellEnd"/>
      <w:r w:rsidRPr="00DA11A7">
        <w:rPr>
          <w:rFonts w:eastAsiaTheme="minorHAnsi"/>
          <w:sz w:val="24"/>
          <w:szCs w:val="24"/>
        </w:rPr>
        <w:t xml:space="preserve"> </w:t>
      </w:r>
      <w:proofErr w:type="spellStart"/>
      <w:r w:rsidRPr="00DA11A7">
        <w:rPr>
          <w:rFonts w:eastAsiaTheme="minorHAnsi"/>
          <w:sz w:val="24"/>
          <w:szCs w:val="24"/>
        </w:rPr>
        <w:t>CLl</w:t>
      </w:r>
      <w:proofErr w:type="spellEnd"/>
      <w:r w:rsidRPr="00DA11A7">
        <w:rPr>
          <w:rFonts w:eastAsiaTheme="minorHAnsi"/>
          <w:sz w:val="24"/>
          <w:szCs w:val="24"/>
        </w:rPr>
        <w:t xml:space="preserve">; b) </w:t>
      </w:r>
      <w:proofErr w:type="spellStart"/>
      <w:r w:rsidRPr="00DA11A7">
        <w:rPr>
          <w:rFonts w:eastAsiaTheme="minorHAnsi"/>
          <w:sz w:val="24"/>
          <w:szCs w:val="24"/>
        </w:rPr>
        <w:t>supune</w:t>
      </w:r>
      <w:proofErr w:type="spellEnd"/>
      <w:r w:rsidRPr="00DA11A7">
        <w:rPr>
          <w:rFonts w:eastAsiaTheme="minorHAnsi"/>
          <w:sz w:val="24"/>
          <w:szCs w:val="24"/>
        </w:rPr>
        <w:t xml:space="preserve"> </w:t>
      </w:r>
      <w:proofErr w:type="spellStart"/>
      <w:r w:rsidRPr="00DA11A7">
        <w:rPr>
          <w:rFonts w:eastAsiaTheme="minorHAnsi"/>
          <w:sz w:val="24"/>
          <w:szCs w:val="24"/>
        </w:rPr>
        <w:t>votului</w:t>
      </w:r>
      <w:proofErr w:type="spellEnd"/>
      <w:r w:rsidRPr="00DA11A7">
        <w:rPr>
          <w:rFonts w:eastAsiaTheme="minorHAnsi"/>
          <w:sz w:val="24"/>
          <w:szCs w:val="24"/>
        </w:rPr>
        <w:t xml:space="preserve"> </w:t>
      </w:r>
      <w:proofErr w:type="spellStart"/>
      <w:r w:rsidRPr="00DA11A7">
        <w:rPr>
          <w:rFonts w:eastAsiaTheme="minorHAnsi"/>
          <w:sz w:val="24"/>
          <w:szCs w:val="24"/>
        </w:rPr>
        <w:t>proiectele</w:t>
      </w:r>
      <w:proofErr w:type="spellEnd"/>
      <w:r w:rsidRPr="00DA11A7">
        <w:rPr>
          <w:rFonts w:eastAsiaTheme="minorHAnsi"/>
          <w:sz w:val="24"/>
          <w:szCs w:val="24"/>
        </w:rPr>
        <w:t xml:space="preserve"> de HCL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anunţă</w:t>
      </w:r>
      <w:proofErr w:type="spellEnd"/>
      <w:r w:rsidRPr="00DA11A7">
        <w:rPr>
          <w:rFonts w:eastAsiaTheme="minorHAnsi"/>
          <w:sz w:val="24"/>
          <w:szCs w:val="24"/>
        </w:rPr>
        <w:t xml:space="preserve"> </w:t>
      </w:r>
      <w:proofErr w:type="spellStart"/>
      <w:r w:rsidRPr="00DA11A7">
        <w:rPr>
          <w:rFonts w:eastAsiaTheme="minorHAnsi"/>
          <w:sz w:val="24"/>
          <w:szCs w:val="24"/>
        </w:rPr>
        <w:t>rezultatul</w:t>
      </w:r>
      <w:proofErr w:type="spellEnd"/>
      <w:r w:rsidRPr="00DA11A7">
        <w:rPr>
          <w:rFonts w:eastAsiaTheme="minorHAnsi"/>
          <w:sz w:val="24"/>
          <w:szCs w:val="24"/>
        </w:rPr>
        <w:t xml:space="preserve"> </w:t>
      </w:r>
      <w:proofErr w:type="spellStart"/>
      <w:r w:rsidRPr="00DA11A7">
        <w:rPr>
          <w:rFonts w:eastAsiaTheme="minorHAnsi"/>
          <w:sz w:val="24"/>
          <w:szCs w:val="24"/>
        </w:rPr>
        <w:t>votării</w:t>
      </w:r>
      <w:proofErr w:type="spellEnd"/>
      <w:r w:rsidRPr="00DA11A7">
        <w:rPr>
          <w:rFonts w:eastAsiaTheme="minorHAnsi"/>
          <w:sz w:val="24"/>
          <w:szCs w:val="24"/>
        </w:rPr>
        <w:t xml:space="preserve">; c) </w:t>
      </w:r>
      <w:proofErr w:type="spellStart"/>
      <w:r w:rsidRPr="00DA11A7">
        <w:rPr>
          <w:rFonts w:eastAsiaTheme="minorHAnsi"/>
          <w:sz w:val="24"/>
          <w:szCs w:val="24"/>
        </w:rPr>
        <w:t>semnează</w:t>
      </w:r>
      <w:proofErr w:type="spellEnd"/>
      <w:r w:rsidRPr="00DA11A7">
        <w:rPr>
          <w:rFonts w:eastAsiaTheme="minorHAnsi"/>
          <w:sz w:val="24"/>
          <w:szCs w:val="24"/>
        </w:rPr>
        <w:t xml:space="preserve"> </w:t>
      </w:r>
      <w:proofErr w:type="spellStart"/>
      <w:r w:rsidRPr="00DA11A7">
        <w:rPr>
          <w:rFonts w:eastAsiaTheme="minorHAnsi"/>
          <w:sz w:val="24"/>
          <w:szCs w:val="24"/>
        </w:rPr>
        <w:t>procesul</w:t>
      </w:r>
      <w:proofErr w:type="spellEnd"/>
      <w:r w:rsidRPr="00DA11A7">
        <w:rPr>
          <w:rFonts w:eastAsiaTheme="minorHAnsi"/>
          <w:sz w:val="24"/>
          <w:szCs w:val="24"/>
        </w:rPr>
        <w:t xml:space="preserve">-verbal al </w:t>
      </w:r>
      <w:proofErr w:type="spellStart"/>
      <w:r w:rsidRPr="00DA11A7">
        <w:rPr>
          <w:rFonts w:eastAsiaTheme="minorHAnsi"/>
          <w:sz w:val="24"/>
          <w:szCs w:val="24"/>
        </w:rPr>
        <w:t>şedinţei</w:t>
      </w:r>
      <w:proofErr w:type="spellEnd"/>
      <w:r w:rsidRPr="00DA11A7">
        <w:rPr>
          <w:rFonts w:eastAsiaTheme="minorHAnsi"/>
          <w:sz w:val="24"/>
          <w:szCs w:val="24"/>
        </w:rPr>
        <w:t xml:space="preserve">;  d) </w:t>
      </w:r>
      <w:proofErr w:type="spellStart"/>
      <w:r w:rsidRPr="00DA11A7">
        <w:rPr>
          <w:rFonts w:eastAsiaTheme="minorHAnsi"/>
          <w:sz w:val="24"/>
          <w:szCs w:val="24"/>
        </w:rPr>
        <w:t>asigură</w:t>
      </w:r>
      <w:proofErr w:type="spellEnd"/>
      <w:r w:rsidRPr="00DA11A7">
        <w:rPr>
          <w:rFonts w:eastAsiaTheme="minorHAnsi"/>
          <w:sz w:val="24"/>
          <w:szCs w:val="24"/>
        </w:rPr>
        <w:t xml:space="preserve"> </w:t>
      </w:r>
      <w:proofErr w:type="spellStart"/>
      <w:r w:rsidRPr="00DA11A7">
        <w:rPr>
          <w:rFonts w:eastAsiaTheme="minorHAnsi"/>
          <w:sz w:val="24"/>
          <w:szCs w:val="24"/>
        </w:rPr>
        <w:t>menţinerea</w:t>
      </w:r>
      <w:proofErr w:type="spellEnd"/>
      <w:r w:rsidRPr="00DA11A7">
        <w:rPr>
          <w:rFonts w:eastAsiaTheme="minorHAnsi"/>
          <w:sz w:val="24"/>
          <w:szCs w:val="24"/>
        </w:rPr>
        <w:t xml:space="preserve"> </w:t>
      </w:r>
      <w:proofErr w:type="spellStart"/>
      <w:r w:rsidRPr="00DA11A7">
        <w:rPr>
          <w:rFonts w:eastAsiaTheme="minorHAnsi"/>
          <w:sz w:val="24"/>
          <w:szCs w:val="24"/>
        </w:rPr>
        <w:t>ordinii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cond. ROF al CL; e) </w:t>
      </w:r>
      <w:proofErr w:type="spellStart"/>
      <w:r w:rsidRPr="00DA11A7">
        <w:rPr>
          <w:rFonts w:eastAsiaTheme="minorHAnsi"/>
          <w:sz w:val="24"/>
          <w:szCs w:val="24"/>
        </w:rPr>
        <w:t>supune</w:t>
      </w:r>
      <w:proofErr w:type="spellEnd"/>
      <w:r w:rsidRPr="00DA11A7">
        <w:rPr>
          <w:rFonts w:eastAsiaTheme="minorHAnsi"/>
          <w:sz w:val="24"/>
          <w:szCs w:val="24"/>
        </w:rPr>
        <w:t xml:space="preserve"> </w:t>
      </w:r>
      <w:proofErr w:type="spellStart"/>
      <w:r w:rsidRPr="00DA11A7">
        <w:rPr>
          <w:rFonts w:eastAsiaTheme="minorHAnsi"/>
          <w:sz w:val="24"/>
          <w:szCs w:val="24"/>
        </w:rPr>
        <w:t>votului</w:t>
      </w:r>
      <w:proofErr w:type="spellEnd"/>
      <w:r w:rsidRPr="00DA11A7">
        <w:rPr>
          <w:rFonts w:eastAsiaTheme="minorHAnsi"/>
          <w:sz w:val="24"/>
          <w:szCs w:val="24"/>
        </w:rPr>
        <w:t xml:space="preserve"> cl </w:t>
      </w:r>
      <w:proofErr w:type="spellStart"/>
      <w:r w:rsidRPr="00DA11A7">
        <w:rPr>
          <w:rFonts w:eastAsiaTheme="minorHAnsi"/>
          <w:sz w:val="24"/>
          <w:szCs w:val="24"/>
        </w:rPr>
        <w:t>orice</w:t>
      </w:r>
      <w:proofErr w:type="spellEnd"/>
      <w:r w:rsidRPr="00DA11A7">
        <w:rPr>
          <w:rFonts w:eastAsiaTheme="minorHAnsi"/>
          <w:sz w:val="24"/>
          <w:szCs w:val="24"/>
        </w:rPr>
        <w:t xml:space="preserve"> </w:t>
      </w:r>
      <w:proofErr w:type="spellStart"/>
      <w:r w:rsidRPr="00DA11A7">
        <w:rPr>
          <w:rFonts w:eastAsiaTheme="minorHAnsi"/>
          <w:sz w:val="24"/>
          <w:szCs w:val="24"/>
        </w:rPr>
        <w:t>problemă</w:t>
      </w:r>
      <w:proofErr w:type="spellEnd"/>
      <w:r w:rsidRPr="00DA11A7">
        <w:rPr>
          <w:rFonts w:eastAsiaTheme="minorHAnsi"/>
          <w:sz w:val="24"/>
          <w:szCs w:val="24"/>
        </w:rPr>
        <w:t xml:space="preserve"> de comp. CL; f) </w:t>
      </w:r>
      <w:proofErr w:type="spellStart"/>
      <w:r w:rsidRPr="00DA11A7">
        <w:rPr>
          <w:rFonts w:eastAsiaTheme="minorHAnsi"/>
          <w:sz w:val="24"/>
          <w:szCs w:val="24"/>
        </w:rPr>
        <w:t>aplică</w:t>
      </w:r>
      <w:proofErr w:type="spellEnd"/>
      <w:r w:rsidRPr="00DA11A7">
        <w:rPr>
          <w:rFonts w:eastAsiaTheme="minorHAnsi"/>
          <w:sz w:val="24"/>
          <w:szCs w:val="24"/>
        </w:rPr>
        <w:t xml:space="preserve"> </w:t>
      </w:r>
      <w:proofErr w:type="spellStart"/>
      <w:r w:rsidRPr="00DA11A7">
        <w:rPr>
          <w:rFonts w:eastAsiaTheme="minorHAnsi"/>
          <w:sz w:val="24"/>
          <w:szCs w:val="24"/>
        </w:rPr>
        <w:t>sancţiuni</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propune</w:t>
      </w:r>
      <w:proofErr w:type="spellEnd"/>
      <w:r w:rsidRPr="00DA11A7">
        <w:rPr>
          <w:rFonts w:eastAsiaTheme="minorHAnsi"/>
          <w:sz w:val="24"/>
          <w:szCs w:val="24"/>
        </w:rPr>
        <w:t xml:space="preserve"> CL </w:t>
      </w:r>
      <w:proofErr w:type="spellStart"/>
      <w:r w:rsidRPr="00DA11A7">
        <w:rPr>
          <w:rFonts w:eastAsiaTheme="minorHAnsi"/>
          <w:sz w:val="24"/>
          <w:szCs w:val="24"/>
        </w:rPr>
        <w:t>aplicarea</w:t>
      </w:r>
      <w:proofErr w:type="spellEnd"/>
      <w:r w:rsidRPr="00DA11A7">
        <w:rPr>
          <w:rFonts w:eastAsiaTheme="minorHAnsi"/>
          <w:sz w:val="24"/>
          <w:szCs w:val="24"/>
        </w:rPr>
        <w:t xml:space="preserve"> </w:t>
      </w:r>
      <w:proofErr w:type="spellStart"/>
      <w:r w:rsidRPr="00DA11A7">
        <w:rPr>
          <w:rFonts w:eastAsiaTheme="minorHAnsi"/>
          <w:sz w:val="24"/>
          <w:szCs w:val="24"/>
        </w:rPr>
        <w:t>unor</w:t>
      </w:r>
      <w:proofErr w:type="spellEnd"/>
      <w:r w:rsidRPr="00DA11A7">
        <w:rPr>
          <w:rFonts w:eastAsiaTheme="minorHAnsi"/>
          <w:sz w:val="24"/>
          <w:szCs w:val="24"/>
        </w:rPr>
        <w:t xml:space="preserve"> </w:t>
      </w:r>
      <w:proofErr w:type="spellStart"/>
      <w:r w:rsidRPr="00DA11A7">
        <w:rPr>
          <w:rFonts w:eastAsiaTheme="minorHAnsi"/>
          <w:sz w:val="24"/>
          <w:szCs w:val="24"/>
        </w:rPr>
        <w:t>sancţiuni</w:t>
      </w:r>
      <w:proofErr w:type="spellEnd"/>
      <w:r w:rsidRPr="00DA11A7">
        <w:rPr>
          <w:rFonts w:eastAsiaTheme="minorHAnsi"/>
          <w:sz w:val="24"/>
          <w:szCs w:val="24"/>
        </w:rPr>
        <w:t xml:space="preserve">; g)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atribuţii</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de </w:t>
      </w:r>
      <w:proofErr w:type="spellStart"/>
      <w:r w:rsidRPr="00DA11A7">
        <w:rPr>
          <w:rFonts w:eastAsiaTheme="minorHAnsi"/>
          <w:sz w:val="24"/>
          <w:szCs w:val="24"/>
        </w:rPr>
        <w:t>lege</w:t>
      </w:r>
      <w:proofErr w:type="spellEnd"/>
      <w:r w:rsidRPr="00DA11A7">
        <w:rPr>
          <w:rFonts w:eastAsiaTheme="minorHAnsi"/>
          <w:sz w:val="24"/>
          <w:szCs w:val="24"/>
        </w:rPr>
        <w:t xml:space="preserve">, de ROF al CL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însărcinări</w:t>
      </w:r>
      <w:proofErr w:type="spellEnd"/>
      <w:r w:rsidRPr="00DA11A7">
        <w:rPr>
          <w:rFonts w:eastAsiaTheme="minorHAnsi"/>
          <w:sz w:val="24"/>
          <w:szCs w:val="24"/>
        </w:rPr>
        <w:t xml:space="preserve"> date de </w:t>
      </w:r>
      <w:proofErr w:type="spellStart"/>
      <w:r w:rsidRPr="00DA11A7">
        <w:rPr>
          <w:rFonts w:eastAsiaTheme="minorHAnsi"/>
          <w:sz w:val="24"/>
          <w:szCs w:val="24"/>
        </w:rPr>
        <w:t>către</w:t>
      </w:r>
      <w:proofErr w:type="spellEnd"/>
      <w:r w:rsidRPr="00DA11A7">
        <w:rPr>
          <w:rFonts w:eastAsiaTheme="minorHAnsi"/>
          <w:sz w:val="24"/>
          <w:szCs w:val="24"/>
        </w:rPr>
        <w:t xml:space="preserve"> CL.</w:t>
      </w:r>
    </w:p>
    <w:p w14:paraId="39C39F98" w14:textId="77777777" w:rsidR="00DA11A7" w:rsidRPr="00DA11A7" w:rsidRDefault="00DA11A7" w:rsidP="00DA11A7">
      <w:pPr>
        <w:autoSpaceDE w:val="0"/>
        <w:autoSpaceDN w:val="0"/>
        <w:adjustRightInd w:val="0"/>
        <w:jc w:val="both"/>
        <w:rPr>
          <w:rFonts w:eastAsiaTheme="minorHAnsi"/>
          <w:sz w:val="24"/>
          <w:szCs w:val="24"/>
        </w:rPr>
      </w:pPr>
    </w:p>
    <w:p w14:paraId="20CE5034" w14:textId="77777777" w:rsidR="00DA11A7" w:rsidRPr="00DA11A7" w:rsidRDefault="00DA11A7" w:rsidP="00DA11A7">
      <w:pPr>
        <w:numPr>
          <w:ilvl w:val="0"/>
          <w:numId w:val="49"/>
        </w:numPr>
        <w:autoSpaceDE w:val="0"/>
        <w:autoSpaceDN w:val="0"/>
        <w:adjustRightInd w:val="0"/>
        <w:spacing w:after="200" w:line="276" w:lineRule="auto"/>
        <w:contextualSpacing/>
        <w:jc w:val="both"/>
        <w:rPr>
          <w:rFonts w:eastAsiaTheme="minorHAnsi"/>
          <w:b/>
          <w:sz w:val="24"/>
          <w:szCs w:val="24"/>
        </w:rPr>
      </w:pPr>
      <w:r w:rsidRPr="00DA11A7">
        <w:rPr>
          <w:rFonts w:eastAsiaTheme="minorHAnsi"/>
          <w:b/>
          <w:sz w:val="24"/>
          <w:szCs w:val="24"/>
        </w:rPr>
        <w:t xml:space="preserve">1. </w:t>
      </w:r>
      <w:proofErr w:type="spellStart"/>
      <w:r w:rsidRPr="00DA11A7">
        <w:rPr>
          <w:rFonts w:eastAsiaTheme="minorHAnsi"/>
          <w:b/>
          <w:sz w:val="24"/>
          <w:szCs w:val="24"/>
        </w:rPr>
        <w:t>Organizarea</w:t>
      </w:r>
      <w:proofErr w:type="spellEnd"/>
      <w:r w:rsidRPr="00DA11A7">
        <w:rPr>
          <w:rFonts w:eastAsiaTheme="minorHAnsi"/>
          <w:b/>
          <w:sz w:val="24"/>
          <w:szCs w:val="24"/>
        </w:rPr>
        <w:t xml:space="preserve"> </w:t>
      </w:r>
      <w:proofErr w:type="spellStart"/>
      <w:r w:rsidRPr="00DA11A7">
        <w:rPr>
          <w:rFonts w:eastAsiaTheme="minorHAnsi"/>
          <w:b/>
          <w:sz w:val="24"/>
          <w:szCs w:val="24"/>
        </w:rPr>
        <w:t>comisiilor</w:t>
      </w:r>
      <w:proofErr w:type="spellEnd"/>
      <w:r w:rsidRPr="00DA11A7">
        <w:rPr>
          <w:rFonts w:eastAsiaTheme="minorHAnsi"/>
          <w:b/>
          <w:sz w:val="24"/>
          <w:szCs w:val="24"/>
        </w:rPr>
        <w:t xml:space="preserve"> de </w:t>
      </w:r>
      <w:proofErr w:type="spellStart"/>
      <w:r w:rsidRPr="00DA11A7">
        <w:rPr>
          <w:rFonts w:eastAsiaTheme="minorHAnsi"/>
          <w:b/>
          <w:sz w:val="24"/>
          <w:szCs w:val="24"/>
        </w:rPr>
        <w:t>specialitate</w:t>
      </w:r>
      <w:proofErr w:type="spellEnd"/>
      <w:r w:rsidRPr="00DA11A7">
        <w:rPr>
          <w:rFonts w:eastAsiaTheme="minorHAnsi"/>
          <w:b/>
          <w:sz w:val="24"/>
          <w:szCs w:val="24"/>
        </w:rPr>
        <w:t xml:space="preserve"> ale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w:t>
      </w:r>
    </w:p>
    <w:p w14:paraId="25E7A765" w14:textId="77777777" w:rsidR="00DA11A7" w:rsidRPr="00DA11A7" w:rsidRDefault="00DA11A7" w:rsidP="00DA11A7">
      <w:pPr>
        <w:numPr>
          <w:ilvl w:val="0"/>
          <w:numId w:val="5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După</w:t>
      </w:r>
      <w:proofErr w:type="spellEnd"/>
      <w:r w:rsidRPr="00DA11A7">
        <w:rPr>
          <w:rFonts w:eastAsiaTheme="minorHAnsi"/>
          <w:sz w:val="24"/>
          <w:szCs w:val="24"/>
        </w:rPr>
        <w:t xml:space="preserve"> </w:t>
      </w:r>
      <w:proofErr w:type="spellStart"/>
      <w:r w:rsidRPr="00DA11A7">
        <w:rPr>
          <w:rFonts w:eastAsiaTheme="minorHAnsi"/>
          <w:sz w:val="24"/>
          <w:szCs w:val="24"/>
        </w:rPr>
        <w:t>constituire</w:t>
      </w:r>
      <w:proofErr w:type="spellEnd"/>
      <w:r w:rsidRPr="00DA11A7">
        <w:rPr>
          <w:rFonts w:eastAsiaTheme="minorHAnsi"/>
          <w:sz w:val="24"/>
          <w:szCs w:val="24"/>
        </w:rPr>
        <w:t xml:space="preserve">, C de spec. pe </w:t>
      </w:r>
      <w:proofErr w:type="spellStart"/>
      <w:r w:rsidRPr="00DA11A7">
        <w:rPr>
          <w:rFonts w:eastAsiaTheme="minorHAnsi"/>
          <w:sz w:val="24"/>
          <w:szCs w:val="24"/>
        </w:rPr>
        <w:t>principalele</w:t>
      </w:r>
      <w:proofErr w:type="spellEnd"/>
      <w:r w:rsidRPr="00DA11A7">
        <w:rPr>
          <w:rFonts w:eastAsiaTheme="minorHAnsi"/>
          <w:sz w:val="24"/>
          <w:szCs w:val="24"/>
        </w:rPr>
        <w:t xml:space="preserve"> </w:t>
      </w:r>
      <w:proofErr w:type="spellStart"/>
      <w:r w:rsidRPr="00DA11A7">
        <w:rPr>
          <w:rFonts w:eastAsiaTheme="minorHAnsi"/>
          <w:sz w:val="24"/>
          <w:szCs w:val="24"/>
        </w:rPr>
        <w:t>domenii</w:t>
      </w:r>
      <w:proofErr w:type="spellEnd"/>
      <w:r w:rsidRPr="00DA11A7">
        <w:rPr>
          <w:rFonts w:eastAsiaTheme="minorHAnsi"/>
          <w:sz w:val="24"/>
          <w:szCs w:val="24"/>
        </w:rPr>
        <w:t xml:space="preserve"> de </w:t>
      </w:r>
      <w:proofErr w:type="spellStart"/>
      <w:r w:rsidRPr="00DA11A7">
        <w:rPr>
          <w:rFonts w:eastAsiaTheme="minorHAnsi"/>
          <w:sz w:val="24"/>
          <w:szCs w:val="24"/>
        </w:rPr>
        <w:t>activitate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termenul</w:t>
      </w:r>
      <w:proofErr w:type="spellEnd"/>
      <w:r w:rsidRPr="00DA11A7">
        <w:rPr>
          <w:rFonts w:eastAsiaTheme="minorHAnsi"/>
          <w:sz w:val="24"/>
          <w:szCs w:val="24"/>
        </w:rPr>
        <w:t xml:space="preserve"> </w:t>
      </w:r>
      <w:proofErr w:type="spellStart"/>
      <w:r w:rsidRPr="00DA11A7">
        <w:rPr>
          <w:rFonts w:eastAsiaTheme="minorHAnsi"/>
          <w:sz w:val="24"/>
          <w:szCs w:val="24"/>
        </w:rPr>
        <w:t>stabilit</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ROF al CL.</w:t>
      </w:r>
    </w:p>
    <w:p w14:paraId="430D92A0" w14:textId="77777777" w:rsidR="00DA11A7" w:rsidRPr="00DA11A7" w:rsidRDefault="00DA11A7" w:rsidP="00DA11A7">
      <w:pPr>
        <w:numPr>
          <w:ilvl w:val="0"/>
          <w:numId w:val="5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membri</w:t>
      </w:r>
      <w:proofErr w:type="spellEnd"/>
      <w:r w:rsidRPr="00DA11A7">
        <w:rPr>
          <w:rFonts w:eastAsiaTheme="minorHAnsi"/>
          <w:sz w:val="24"/>
          <w:szCs w:val="24"/>
        </w:rPr>
        <w:t xml:space="preserve"> - </w:t>
      </w:r>
      <w:proofErr w:type="spellStart"/>
      <w:r w:rsidRPr="00DA11A7">
        <w:rPr>
          <w:rFonts w:eastAsiaTheme="minorHAnsi"/>
          <w:sz w:val="24"/>
          <w:szCs w:val="24"/>
        </w:rPr>
        <w:t>numai</w:t>
      </w:r>
      <w:proofErr w:type="spellEnd"/>
      <w:r w:rsidRPr="00DA11A7">
        <w:rPr>
          <w:rFonts w:eastAsiaTheme="minorHAnsi"/>
          <w:sz w:val="24"/>
          <w:szCs w:val="24"/>
        </w:rPr>
        <w:t xml:space="preserve"> </w:t>
      </w:r>
      <w:proofErr w:type="spellStart"/>
      <w:r w:rsidRPr="00DA11A7">
        <w:rPr>
          <w:rFonts w:eastAsiaTheme="minorHAnsi"/>
          <w:sz w:val="24"/>
          <w:szCs w:val="24"/>
        </w:rPr>
        <w:t>consilierii</w:t>
      </w:r>
      <w:proofErr w:type="spellEnd"/>
      <w:r w:rsidRPr="00DA11A7">
        <w:rPr>
          <w:rFonts w:eastAsiaTheme="minorHAnsi"/>
          <w:sz w:val="24"/>
          <w:szCs w:val="24"/>
        </w:rPr>
        <w:t xml:space="preserve"> </w:t>
      </w:r>
      <w:proofErr w:type="spellStart"/>
      <w:r w:rsidRPr="00DA11A7">
        <w:rPr>
          <w:rFonts w:eastAsiaTheme="minorHAnsi"/>
          <w:sz w:val="24"/>
          <w:szCs w:val="24"/>
        </w:rPr>
        <w:t>locali</w:t>
      </w:r>
      <w:proofErr w:type="spellEnd"/>
      <w:r w:rsidRPr="00DA11A7">
        <w:rPr>
          <w:rFonts w:eastAsiaTheme="minorHAnsi"/>
          <w:sz w:val="24"/>
          <w:szCs w:val="24"/>
        </w:rPr>
        <w:t>.</w:t>
      </w:r>
    </w:p>
    <w:p w14:paraId="7ABEE228" w14:textId="77777777" w:rsidR="00DA11A7" w:rsidRPr="00DA11A7" w:rsidRDefault="00DA11A7" w:rsidP="00DA11A7">
      <w:pPr>
        <w:numPr>
          <w:ilvl w:val="0"/>
          <w:numId w:val="5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Proced</w:t>
      </w:r>
      <w:proofErr w:type="spellEnd"/>
      <w:r w:rsidRPr="00DA11A7">
        <w:rPr>
          <w:rFonts w:eastAsiaTheme="minorHAnsi"/>
          <w:sz w:val="24"/>
          <w:szCs w:val="24"/>
        </w:rPr>
        <w:t xml:space="preserve">. de </w:t>
      </w:r>
      <w:proofErr w:type="spellStart"/>
      <w:r w:rsidRPr="00DA11A7">
        <w:rPr>
          <w:rFonts w:eastAsiaTheme="minorHAnsi"/>
          <w:sz w:val="24"/>
          <w:szCs w:val="24"/>
        </w:rPr>
        <w:t>constituire</w:t>
      </w:r>
      <w:proofErr w:type="spellEnd"/>
      <w:r w:rsidRPr="00DA11A7">
        <w:rPr>
          <w:rFonts w:eastAsiaTheme="minorHAnsi"/>
          <w:sz w:val="24"/>
          <w:szCs w:val="24"/>
        </w:rPr>
        <w:t xml:space="preserve">, </w:t>
      </w:r>
      <w:proofErr w:type="spellStart"/>
      <w:r w:rsidRPr="00DA11A7">
        <w:rPr>
          <w:rFonts w:eastAsiaTheme="minorHAnsi"/>
          <w:sz w:val="24"/>
          <w:szCs w:val="24"/>
        </w:rPr>
        <w:t>domeniile</w:t>
      </w:r>
      <w:proofErr w:type="spellEnd"/>
      <w:r w:rsidRPr="00DA11A7">
        <w:rPr>
          <w:rFonts w:eastAsiaTheme="minorHAnsi"/>
          <w:sz w:val="24"/>
          <w:szCs w:val="24"/>
        </w:rPr>
        <w:t xml:space="preserve"> de </w:t>
      </w:r>
      <w:proofErr w:type="spellStart"/>
      <w:r w:rsidRPr="00DA11A7">
        <w:rPr>
          <w:rFonts w:eastAsiaTheme="minorHAnsi"/>
          <w:sz w:val="24"/>
          <w:szCs w:val="24"/>
        </w:rPr>
        <w:t>activitate</w:t>
      </w:r>
      <w:proofErr w:type="spellEnd"/>
      <w:r w:rsidRPr="00DA11A7">
        <w:rPr>
          <w:rFonts w:eastAsiaTheme="minorHAnsi"/>
          <w:sz w:val="24"/>
          <w:szCs w:val="24"/>
        </w:rPr>
        <w:t xml:space="preserve">, </w:t>
      </w:r>
      <w:proofErr w:type="spellStart"/>
      <w:r w:rsidRPr="00DA11A7">
        <w:rPr>
          <w:rFonts w:eastAsiaTheme="minorHAnsi"/>
          <w:sz w:val="24"/>
          <w:szCs w:val="24"/>
        </w:rPr>
        <w:t>numărul</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denumirea</w:t>
      </w:r>
      <w:proofErr w:type="spellEnd"/>
      <w:r w:rsidRPr="00DA11A7">
        <w:rPr>
          <w:rFonts w:eastAsiaTheme="minorHAnsi"/>
          <w:sz w:val="24"/>
          <w:szCs w:val="24"/>
        </w:rPr>
        <w:t xml:space="preserve"> </w:t>
      </w:r>
      <w:proofErr w:type="spellStart"/>
      <w:r w:rsidRPr="00DA11A7">
        <w:rPr>
          <w:rFonts w:eastAsiaTheme="minorHAnsi"/>
          <w:sz w:val="24"/>
          <w:szCs w:val="24"/>
        </w:rPr>
        <w:t>acestora</w:t>
      </w:r>
      <w:proofErr w:type="spellEnd"/>
      <w:r w:rsidRPr="00DA11A7">
        <w:rPr>
          <w:rFonts w:eastAsiaTheme="minorHAnsi"/>
          <w:sz w:val="24"/>
          <w:szCs w:val="24"/>
        </w:rPr>
        <w:t xml:space="preserve">, </w:t>
      </w:r>
      <w:proofErr w:type="spellStart"/>
      <w:r w:rsidRPr="00DA11A7">
        <w:rPr>
          <w:rFonts w:eastAsiaTheme="minorHAnsi"/>
          <w:sz w:val="24"/>
          <w:szCs w:val="24"/>
        </w:rPr>
        <w:t>numărul</w:t>
      </w:r>
      <w:proofErr w:type="spellEnd"/>
      <w:r w:rsidRPr="00DA11A7">
        <w:rPr>
          <w:rFonts w:eastAsiaTheme="minorHAnsi"/>
          <w:sz w:val="24"/>
          <w:szCs w:val="24"/>
        </w:rPr>
        <w:t xml:space="preserve"> </w:t>
      </w:r>
      <w:proofErr w:type="spellStart"/>
      <w:r w:rsidRPr="00DA11A7">
        <w:rPr>
          <w:rFonts w:eastAsiaTheme="minorHAnsi"/>
          <w:sz w:val="24"/>
          <w:szCs w:val="24"/>
        </w:rPr>
        <w:t>membrilor</w:t>
      </w:r>
      <w:proofErr w:type="spellEnd"/>
      <w:r w:rsidRPr="00DA11A7">
        <w:rPr>
          <w:rFonts w:eastAsiaTheme="minorHAnsi"/>
          <w:sz w:val="24"/>
          <w:szCs w:val="24"/>
        </w:rPr>
        <w:t xml:space="preserve"> </w:t>
      </w:r>
      <w:proofErr w:type="spellStart"/>
      <w:r w:rsidRPr="00DA11A7">
        <w:rPr>
          <w:rFonts w:eastAsiaTheme="minorHAnsi"/>
          <w:sz w:val="24"/>
          <w:szCs w:val="24"/>
        </w:rPr>
        <w:t>fiecărei</w:t>
      </w:r>
      <w:proofErr w:type="spellEnd"/>
      <w:r w:rsidRPr="00DA11A7">
        <w:rPr>
          <w:rFonts w:eastAsiaTheme="minorHAnsi"/>
          <w:sz w:val="24"/>
          <w:szCs w:val="24"/>
        </w:rPr>
        <w:t xml:space="preserve"> </w:t>
      </w:r>
      <w:proofErr w:type="spellStart"/>
      <w:r w:rsidRPr="00DA11A7">
        <w:rPr>
          <w:rFonts w:eastAsiaTheme="minorHAnsi"/>
          <w:sz w:val="24"/>
          <w:szCs w:val="24"/>
        </w:rPr>
        <w:t>comisii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modul</w:t>
      </w:r>
      <w:proofErr w:type="spellEnd"/>
      <w:r w:rsidRPr="00DA11A7">
        <w:rPr>
          <w:rFonts w:eastAsiaTheme="minorHAnsi"/>
          <w:sz w:val="24"/>
          <w:szCs w:val="24"/>
        </w:rPr>
        <w:t xml:space="preserve"> de </w:t>
      </w:r>
      <w:proofErr w:type="spellStart"/>
      <w:r w:rsidRPr="00DA11A7">
        <w:rPr>
          <w:rFonts w:eastAsiaTheme="minorHAnsi"/>
          <w:sz w:val="24"/>
          <w:szCs w:val="24"/>
        </w:rPr>
        <w:t>stabilire</w:t>
      </w:r>
      <w:proofErr w:type="spellEnd"/>
      <w:r w:rsidRPr="00DA11A7">
        <w:rPr>
          <w:rFonts w:eastAsiaTheme="minorHAnsi"/>
          <w:sz w:val="24"/>
          <w:szCs w:val="24"/>
        </w:rPr>
        <w:t xml:space="preserve"> a </w:t>
      </w:r>
      <w:proofErr w:type="spellStart"/>
      <w:r w:rsidRPr="00DA11A7">
        <w:rPr>
          <w:rFonts w:eastAsiaTheme="minorHAnsi"/>
          <w:sz w:val="24"/>
          <w:szCs w:val="24"/>
        </w:rPr>
        <w:t>locurilor</w:t>
      </w:r>
      <w:proofErr w:type="spellEnd"/>
      <w:r w:rsidRPr="00DA11A7">
        <w:rPr>
          <w:rFonts w:eastAsiaTheme="minorHAnsi"/>
          <w:sz w:val="24"/>
          <w:szCs w:val="24"/>
        </w:rPr>
        <w:t xml:space="preserve"> </w:t>
      </w:r>
      <w:proofErr w:type="spellStart"/>
      <w:r w:rsidRPr="00DA11A7">
        <w:rPr>
          <w:rFonts w:eastAsiaTheme="minorHAnsi"/>
          <w:sz w:val="24"/>
          <w:szCs w:val="24"/>
        </w:rPr>
        <w:t>ce</w:t>
      </w:r>
      <w:proofErr w:type="spellEnd"/>
      <w:r w:rsidRPr="00DA11A7">
        <w:rPr>
          <w:rFonts w:eastAsiaTheme="minorHAnsi"/>
          <w:sz w:val="24"/>
          <w:szCs w:val="24"/>
        </w:rPr>
        <w:t xml:space="preserve"> </w:t>
      </w:r>
      <w:proofErr w:type="spellStart"/>
      <w:r w:rsidRPr="00DA11A7">
        <w:rPr>
          <w:rFonts w:eastAsiaTheme="minorHAnsi"/>
          <w:sz w:val="24"/>
          <w:szCs w:val="24"/>
        </w:rPr>
        <w:t>revin</w:t>
      </w:r>
      <w:proofErr w:type="spellEnd"/>
      <w:r w:rsidRPr="00DA11A7">
        <w:rPr>
          <w:rFonts w:eastAsiaTheme="minorHAnsi"/>
          <w:sz w:val="24"/>
          <w:szCs w:val="24"/>
        </w:rPr>
        <w:t xml:space="preserve"> </w:t>
      </w:r>
      <w:proofErr w:type="spellStart"/>
      <w:r w:rsidRPr="00DA11A7">
        <w:rPr>
          <w:rFonts w:eastAsiaTheme="minorHAnsi"/>
          <w:sz w:val="24"/>
          <w:szCs w:val="24"/>
        </w:rPr>
        <w:t>fiecărui</w:t>
      </w:r>
      <w:proofErr w:type="spellEnd"/>
      <w:r w:rsidRPr="00DA11A7">
        <w:rPr>
          <w:rFonts w:eastAsiaTheme="minorHAnsi"/>
          <w:sz w:val="24"/>
          <w:szCs w:val="24"/>
        </w:rPr>
        <w:t xml:space="preserve"> </w:t>
      </w:r>
      <w:proofErr w:type="spellStart"/>
      <w:r w:rsidRPr="00DA11A7">
        <w:rPr>
          <w:rFonts w:eastAsiaTheme="minorHAnsi"/>
          <w:sz w:val="24"/>
          <w:szCs w:val="24"/>
        </w:rPr>
        <w:t>grup</w:t>
      </w:r>
      <w:proofErr w:type="spellEnd"/>
      <w:r w:rsidRPr="00DA11A7">
        <w:rPr>
          <w:rFonts w:eastAsiaTheme="minorHAnsi"/>
          <w:sz w:val="24"/>
          <w:szCs w:val="24"/>
        </w:rPr>
        <w:t xml:space="preserve"> de cl </w:t>
      </w:r>
      <w:proofErr w:type="spellStart"/>
      <w:r w:rsidRPr="00DA11A7">
        <w:rPr>
          <w:rFonts w:eastAsiaTheme="minorHAnsi"/>
          <w:sz w:val="24"/>
          <w:szCs w:val="24"/>
        </w:rPr>
        <w:t>stabilesc</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HCL cu </w:t>
      </w:r>
      <w:proofErr w:type="spellStart"/>
      <w:r w:rsidRPr="00DA11A7">
        <w:rPr>
          <w:rFonts w:eastAsiaTheme="minorHAnsi"/>
          <w:sz w:val="24"/>
          <w:szCs w:val="24"/>
        </w:rPr>
        <w:t>respectarea</w:t>
      </w:r>
      <w:proofErr w:type="spellEnd"/>
      <w:r w:rsidRPr="00DA11A7">
        <w:rPr>
          <w:rFonts w:eastAsiaTheme="minorHAnsi"/>
          <w:sz w:val="24"/>
          <w:szCs w:val="24"/>
        </w:rPr>
        <w:t xml:space="preserve"> </w:t>
      </w:r>
      <w:proofErr w:type="spellStart"/>
      <w:r w:rsidRPr="00DA11A7">
        <w:rPr>
          <w:rFonts w:eastAsiaTheme="minorHAnsi"/>
          <w:sz w:val="24"/>
          <w:szCs w:val="24"/>
        </w:rPr>
        <w:t>configuraţiei</w:t>
      </w:r>
      <w:proofErr w:type="spellEnd"/>
      <w:r w:rsidRPr="00DA11A7">
        <w:rPr>
          <w:rFonts w:eastAsiaTheme="minorHAnsi"/>
          <w:sz w:val="24"/>
          <w:szCs w:val="24"/>
        </w:rPr>
        <w:t xml:space="preserve"> </w:t>
      </w:r>
      <w:proofErr w:type="spellStart"/>
      <w:r w:rsidRPr="00DA11A7">
        <w:rPr>
          <w:rFonts w:eastAsiaTheme="minorHAnsi"/>
          <w:sz w:val="24"/>
          <w:szCs w:val="24"/>
        </w:rPr>
        <w:t>politice</w:t>
      </w:r>
      <w:proofErr w:type="spellEnd"/>
      <w:r w:rsidRPr="00DA11A7">
        <w:rPr>
          <w:rFonts w:eastAsiaTheme="minorHAnsi"/>
          <w:sz w:val="24"/>
          <w:szCs w:val="24"/>
        </w:rPr>
        <w:t xml:space="preserve"> de la </w:t>
      </w:r>
      <w:proofErr w:type="spellStart"/>
      <w:r w:rsidRPr="00DA11A7">
        <w:rPr>
          <w:rFonts w:eastAsiaTheme="minorHAnsi"/>
          <w:sz w:val="24"/>
          <w:szCs w:val="24"/>
        </w:rPr>
        <w:t>alegeri</w:t>
      </w:r>
      <w:proofErr w:type="spellEnd"/>
      <w:r w:rsidRPr="00DA11A7">
        <w:rPr>
          <w:rFonts w:eastAsiaTheme="minorHAnsi"/>
          <w:sz w:val="24"/>
          <w:szCs w:val="24"/>
        </w:rPr>
        <w:t xml:space="preserve"> locale. </w:t>
      </w:r>
      <w:proofErr w:type="spellStart"/>
      <w:r w:rsidRPr="00DA11A7">
        <w:rPr>
          <w:rFonts w:eastAsiaTheme="minorHAnsi"/>
          <w:sz w:val="24"/>
          <w:szCs w:val="24"/>
        </w:rPr>
        <w:t>Numărul</w:t>
      </w:r>
      <w:proofErr w:type="spellEnd"/>
      <w:r w:rsidRPr="00DA11A7">
        <w:rPr>
          <w:rFonts w:eastAsiaTheme="minorHAnsi"/>
          <w:sz w:val="24"/>
          <w:szCs w:val="24"/>
        </w:rPr>
        <w:t xml:space="preserve"> </w:t>
      </w:r>
      <w:proofErr w:type="spellStart"/>
      <w:r w:rsidRPr="00DA11A7">
        <w:rPr>
          <w:rFonts w:eastAsiaTheme="minorHAnsi"/>
          <w:sz w:val="24"/>
          <w:szCs w:val="24"/>
        </w:rPr>
        <w:t>membri</w:t>
      </w:r>
      <w:proofErr w:type="spellEnd"/>
      <w:r w:rsidRPr="00DA11A7">
        <w:rPr>
          <w:rFonts w:eastAsiaTheme="minorHAnsi"/>
          <w:sz w:val="24"/>
          <w:szCs w:val="24"/>
        </w:rPr>
        <w:t xml:space="preserve"> - </w:t>
      </w:r>
      <w:proofErr w:type="spellStart"/>
      <w:r w:rsidRPr="00DA11A7">
        <w:rPr>
          <w:rFonts w:eastAsiaTheme="minorHAnsi"/>
          <w:sz w:val="24"/>
          <w:szCs w:val="24"/>
        </w:rPr>
        <w:t>întotdeauna</w:t>
      </w:r>
      <w:proofErr w:type="spellEnd"/>
      <w:r w:rsidRPr="00DA11A7">
        <w:rPr>
          <w:rFonts w:eastAsiaTheme="minorHAnsi"/>
          <w:sz w:val="24"/>
          <w:szCs w:val="24"/>
        </w:rPr>
        <w:t xml:space="preserve"> impar.</w:t>
      </w:r>
    </w:p>
    <w:p w14:paraId="07F7172A" w14:textId="77777777" w:rsidR="00DA11A7" w:rsidRPr="00DA11A7" w:rsidRDefault="00DA11A7" w:rsidP="00DA11A7">
      <w:pPr>
        <w:numPr>
          <w:ilvl w:val="0"/>
          <w:numId w:val="5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Nominalizarea</w:t>
      </w:r>
      <w:proofErr w:type="spellEnd"/>
      <w:r w:rsidRPr="00DA11A7">
        <w:rPr>
          <w:rFonts w:eastAsiaTheme="minorHAnsi"/>
          <w:sz w:val="24"/>
          <w:szCs w:val="24"/>
        </w:rPr>
        <w:t xml:space="preserve">  - de </w:t>
      </w:r>
      <w:proofErr w:type="spellStart"/>
      <w:r w:rsidRPr="00DA11A7">
        <w:rPr>
          <w:rFonts w:eastAsiaTheme="minorHAnsi"/>
          <w:sz w:val="24"/>
          <w:szCs w:val="24"/>
        </w:rPr>
        <w:t>fiecare</w:t>
      </w:r>
      <w:proofErr w:type="spellEnd"/>
      <w:r w:rsidRPr="00DA11A7">
        <w:rPr>
          <w:rFonts w:eastAsiaTheme="minorHAnsi"/>
          <w:sz w:val="24"/>
          <w:szCs w:val="24"/>
        </w:rPr>
        <w:t xml:space="preserve"> </w:t>
      </w:r>
      <w:proofErr w:type="spellStart"/>
      <w:r w:rsidRPr="00DA11A7">
        <w:rPr>
          <w:rFonts w:eastAsiaTheme="minorHAnsi"/>
          <w:sz w:val="24"/>
          <w:szCs w:val="24"/>
        </w:rPr>
        <w:t>grup</w:t>
      </w:r>
      <w:proofErr w:type="spellEnd"/>
      <w:r w:rsidRPr="00DA11A7">
        <w:rPr>
          <w:rFonts w:eastAsiaTheme="minorHAnsi"/>
          <w:sz w:val="24"/>
          <w:szCs w:val="24"/>
        </w:rPr>
        <w:t xml:space="preserve"> de </w:t>
      </w:r>
      <w:proofErr w:type="spellStart"/>
      <w:r w:rsidRPr="00DA11A7">
        <w:rPr>
          <w:rFonts w:eastAsiaTheme="minorHAnsi"/>
          <w:sz w:val="24"/>
          <w:szCs w:val="24"/>
        </w:rPr>
        <w:t>consilieri</w:t>
      </w:r>
      <w:proofErr w:type="spellEnd"/>
      <w:r w:rsidRPr="00DA11A7">
        <w:rPr>
          <w:rFonts w:eastAsiaTheme="minorHAnsi"/>
          <w:sz w:val="24"/>
          <w:szCs w:val="24"/>
        </w:rPr>
        <w:t xml:space="preserve">, a </w:t>
      </w:r>
      <w:proofErr w:type="spellStart"/>
      <w:r w:rsidRPr="00DA11A7">
        <w:rPr>
          <w:rFonts w:eastAsiaTheme="minorHAnsi"/>
          <w:sz w:val="24"/>
          <w:szCs w:val="24"/>
        </w:rPr>
        <w:t>consilierilor</w:t>
      </w:r>
      <w:proofErr w:type="spellEnd"/>
      <w:r w:rsidRPr="00DA11A7">
        <w:rPr>
          <w:rFonts w:eastAsiaTheme="minorHAnsi"/>
          <w:sz w:val="24"/>
          <w:szCs w:val="24"/>
        </w:rPr>
        <w:t xml:space="preserve"> </w:t>
      </w:r>
      <w:proofErr w:type="spellStart"/>
      <w:r w:rsidRPr="00DA11A7">
        <w:rPr>
          <w:rFonts w:eastAsiaTheme="minorHAnsi"/>
          <w:sz w:val="24"/>
          <w:szCs w:val="24"/>
        </w:rPr>
        <w:t>independenţi</w:t>
      </w:r>
      <w:proofErr w:type="spellEnd"/>
      <w:r w:rsidRPr="00DA11A7">
        <w:rPr>
          <w:rFonts w:eastAsiaTheme="minorHAnsi"/>
          <w:sz w:val="24"/>
          <w:szCs w:val="24"/>
        </w:rPr>
        <w:t xml:space="preserve"> de </w:t>
      </w:r>
      <w:proofErr w:type="spellStart"/>
      <w:r w:rsidRPr="00DA11A7">
        <w:rPr>
          <w:rFonts w:eastAsiaTheme="minorHAnsi"/>
          <w:sz w:val="24"/>
          <w:szCs w:val="24"/>
        </w:rPr>
        <w:t>către</w:t>
      </w:r>
      <w:proofErr w:type="spellEnd"/>
      <w:r w:rsidRPr="00DA11A7">
        <w:rPr>
          <w:rFonts w:eastAsiaTheme="minorHAnsi"/>
          <w:sz w:val="24"/>
          <w:szCs w:val="24"/>
        </w:rPr>
        <w:t xml:space="preserve"> CL, </w:t>
      </w:r>
      <w:proofErr w:type="spellStart"/>
      <w:r w:rsidRPr="00DA11A7">
        <w:rPr>
          <w:rFonts w:eastAsiaTheme="minorHAnsi"/>
          <w:sz w:val="24"/>
          <w:szCs w:val="24"/>
        </w:rPr>
        <w:t>avându</w:t>
      </w:r>
      <w:proofErr w:type="spellEnd"/>
      <w:r w:rsidRPr="00DA11A7">
        <w:rPr>
          <w:rFonts w:eastAsiaTheme="minorHAnsi"/>
          <w:sz w:val="24"/>
          <w:szCs w:val="24"/>
        </w:rPr>
        <w:t xml:space="preserve">-se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vedere</w:t>
      </w:r>
      <w:proofErr w:type="spellEnd"/>
      <w:r w:rsidRPr="00DA11A7">
        <w:rPr>
          <w:rFonts w:eastAsiaTheme="minorHAnsi"/>
          <w:sz w:val="24"/>
          <w:szCs w:val="24"/>
        </w:rPr>
        <w:t xml:space="preserve">, de </w:t>
      </w:r>
      <w:proofErr w:type="spellStart"/>
      <w:r w:rsidRPr="00DA11A7">
        <w:rPr>
          <w:rFonts w:eastAsiaTheme="minorHAnsi"/>
          <w:sz w:val="24"/>
          <w:szCs w:val="24"/>
        </w:rPr>
        <w:t>regulă</w:t>
      </w:r>
      <w:proofErr w:type="spellEnd"/>
      <w:r w:rsidRPr="00DA11A7">
        <w:rPr>
          <w:rFonts w:eastAsiaTheme="minorHAnsi"/>
          <w:sz w:val="24"/>
          <w:szCs w:val="24"/>
        </w:rPr>
        <w:t xml:space="preserve">, </w:t>
      </w:r>
      <w:proofErr w:type="spellStart"/>
      <w:r w:rsidRPr="00DA11A7">
        <w:rPr>
          <w:rFonts w:eastAsiaTheme="minorHAnsi"/>
          <w:sz w:val="24"/>
          <w:szCs w:val="24"/>
        </w:rPr>
        <w:t>opţiunea</w:t>
      </w:r>
      <w:proofErr w:type="spellEnd"/>
      <w:r w:rsidRPr="00DA11A7">
        <w:rPr>
          <w:rFonts w:eastAsiaTheme="minorHAnsi"/>
          <w:sz w:val="24"/>
          <w:szCs w:val="24"/>
        </w:rPr>
        <w:t xml:space="preserve"> </w:t>
      </w:r>
      <w:proofErr w:type="spellStart"/>
      <w:r w:rsidRPr="00DA11A7">
        <w:rPr>
          <w:rFonts w:eastAsiaTheme="minorHAnsi"/>
          <w:sz w:val="24"/>
          <w:szCs w:val="24"/>
        </w:rPr>
        <w:t>acestora</w:t>
      </w:r>
      <w:proofErr w:type="spellEnd"/>
      <w:r w:rsidRPr="00DA11A7">
        <w:rPr>
          <w:rFonts w:eastAsiaTheme="minorHAnsi"/>
          <w:sz w:val="24"/>
          <w:szCs w:val="24"/>
        </w:rPr>
        <w:t xml:space="preserve">, </w:t>
      </w:r>
      <w:proofErr w:type="spellStart"/>
      <w:r w:rsidRPr="00DA11A7">
        <w:rPr>
          <w:rFonts w:eastAsiaTheme="minorHAnsi"/>
          <w:sz w:val="24"/>
          <w:szCs w:val="24"/>
        </w:rPr>
        <w:t>pregătirea</w:t>
      </w:r>
      <w:proofErr w:type="spellEnd"/>
      <w:r w:rsidRPr="00DA11A7">
        <w:rPr>
          <w:rFonts w:eastAsiaTheme="minorHAnsi"/>
          <w:sz w:val="24"/>
          <w:szCs w:val="24"/>
        </w:rPr>
        <w:t xml:space="preserve"> lor </w:t>
      </w:r>
      <w:proofErr w:type="spellStart"/>
      <w:r w:rsidRPr="00DA11A7">
        <w:rPr>
          <w:rFonts w:eastAsiaTheme="minorHAnsi"/>
          <w:sz w:val="24"/>
          <w:szCs w:val="24"/>
        </w:rPr>
        <w:t>profesională</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domeniul</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proofErr w:type="spellStart"/>
      <w:r w:rsidRPr="00DA11A7">
        <w:rPr>
          <w:rFonts w:eastAsiaTheme="minorHAnsi"/>
          <w:sz w:val="24"/>
          <w:szCs w:val="24"/>
        </w:rPr>
        <w:t>îşi</w:t>
      </w:r>
      <w:proofErr w:type="spellEnd"/>
      <w:r w:rsidRPr="00DA11A7">
        <w:rPr>
          <w:rFonts w:eastAsiaTheme="minorHAnsi"/>
          <w:sz w:val="24"/>
          <w:szCs w:val="24"/>
        </w:rPr>
        <w:t xml:space="preserve"> </w:t>
      </w:r>
      <w:proofErr w:type="spellStart"/>
      <w:r w:rsidRPr="00DA11A7">
        <w:rPr>
          <w:rFonts w:eastAsiaTheme="minorHAnsi"/>
          <w:sz w:val="24"/>
          <w:szCs w:val="24"/>
        </w:rPr>
        <w:t>desfăşoară</w:t>
      </w:r>
      <w:proofErr w:type="spellEnd"/>
      <w:r w:rsidRPr="00DA11A7">
        <w:rPr>
          <w:rFonts w:eastAsiaTheme="minorHAnsi"/>
          <w:sz w:val="24"/>
          <w:szCs w:val="24"/>
        </w:rPr>
        <w:t xml:space="preserve"> </w:t>
      </w:r>
      <w:proofErr w:type="spellStart"/>
      <w:r w:rsidRPr="00DA11A7">
        <w:rPr>
          <w:rFonts w:eastAsiaTheme="minorHAnsi"/>
          <w:sz w:val="24"/>
          <w:szCs w:val="24"/>
        </w:rPr>
        <w:t>activitatea</w:t>
      </w:r>
      <w:proofErr w:type="spellEnd"/>
      <w:r w:rsidRPr="00DA11A7">
        <w:rPr>
          <w:rFonts w:eastAsiaTheme="minorHAnsi"/>
          <w:sz w:val="24"/>
          <w:szCs w:val="24"/>
        </w:rPr>
        <w:t>.</w:t>
      </w:r>
    </w:p>
    <w:p w14:paraId="2D4058D6" w14:textId="77777777" w:rsidR="00DA11A7" w:rsidRPr="00DA11A7" w:rsidRDefault="00DA11A7" w:rsidP="00DA11A7">
      <w:pPr>
        <w:numPr>
          <w:ilvl w:val="0"/>
          <w:numId w:val="50"/>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un </w:t>
      </w:r>
      <w:proofErr w:type="spellStart"/>
      <w:r w:rsidRPr="00DA11A7">
        <w:rPr>
          <w:rFonts w:eastAsiaTheme="minorHAnsi"/>
          <w:sz w:val="24"/>
          <w:szCs w:val="24"/>
        </w:rPr>
        <w:t>consilier</w:t>
      </w:r>
      <w:proofErr w:type="spellEnd"/>
      <w:r w:rsidRPr="00DA11A7">
        <w:rPr>
          <w:rFonts w:eastAsiaTheme="minorHAnsi"/>
          <w:sz w:val="24"/>
          <w:szCs w:val="24"/>
        </w:rPr>
        <w:t xml:space="preserve"> </w:t>
      </w:r>
      <w:proofErr w:type="spellStart"/>
      <w:r w:rsidRPr="00DA11A7">
        <w:rPr>
          <w:rFonts w:eastAsiaTheme="minorHAnsi"/>
          <w:sz w:val="24"/>
          <w:szCs w:val="24"/>
        </w:rPr>
        <w:t>poate</w:t>
      </w:r>
      <w:proofErr w:type="spellEnd"/>
      <w:r w:rsidRPr="00DA11A7">
        <w:rPr>
          <w:rFonts w:eastAsiaTheme="minorHAnsi"/>
          <w:sz w:val="24"/>
          <w:szCs w:val="24"/>
        </w:rPr>
        <w:t xml:space="preserve"> face </w:t>
      </w:r>
      <w:proofErr w:type="spellStart"/>
      <w:r w:rsidRPr="00DA11A7">
        <w:rPr>
          <w:rFonts w:eastAsiaTheme="minorHAnsi"/>
          <w:sz w:val="24"/>
          <w:szCs w:val="24"/>
        </w:rPr>
        <w:t>parte</w:t>
      </w:r>
      <w:proofErr w:type="spellEnd"/>
      <w:r w:rsidRPr="00DA11A7">
        <w:rPr>
          <w:rFonts w:eastAsiaTheme="minorHAnsi"/>
          <w:sz w:val="24"/>
          <w:szCs w:val="24"/>
        </w:rPr>
        <w:t xml:space="preserve"> din </w:t>
      </w:r>
      <w:proofErr w:type="spellStart"/>
      <w:r w:rsidRPr="00DA11A7">
        <w:rPr>
          <w:rFonts w:eastAsiaTheme="minorHAnsi"/>
          <w:sz w:val="24"/>
          <w:szCs w:val="24"/>
        </w:rPr>
        <w:t>cel</w:t>
      </w:r>
      <w:proofErr w:type="spellEnd"/>
      <w:r w:rsidRPr="00DA11A7">
        <w:rPr>
          <w:rFonts w:eastAsiaTheme="minorHAnsi"/>
          <w:sz w:val="24"/>
          <w:szCs w:val="24"/>
        </w:rPr>
        <w:t xml:space="preserve"> </w:t>
      </w:r>
      <w:proofErr w:type="spellStart"/>
      <w:r w:rsidRPr="00DA11A7">
        <w:rPr>
          <w:rFonts w:eastAsiaTheme="minorHAnsi"/>
          <w:sz w:val="24"/>
          <w:szCs w:val="24"/>
        </w:rPr>
        <w:t>puţin</w:t>
      </w:r>
      <w:proofErr w:type="spellEnd"/>
      <w:r w:rsidRPr="00DA11A7">
        <w:rPr>
          <w:rFonts w:eastAsiaTheme="minorHAnsi"/>
          <w:sz w:val="24"/>
          <w:szCs w:val="24"/>
        </w:rPr>
        <w:t xml:space="preserve"> o </w:t>
      </w:r>
      <w:proofErr w:type="spellStart"/>
      <w:r w:rsidRPr="00DA11A7">
        <w:rPr>
          <w:rFonts w:eastAsiaTheme="minorHAnsi"/>
          <w:sz w:val="24"/>
          <w:szCs w:val="24"/>
        </w:rPr>
        <w:t>comisie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din </w:t>
      </w:r>
      <w:proofErr w:type="spellStart"/>
      <w:r w:rsidRPr="00DA11A7">
        <w:rPr>
          <w:rFonts w:eastAsiaTheme="minorHAnsi"/>
          <w:sz w:val="24"/>
          <w:szCs w:val="24"/>
        </w:rPr>
        <w:t>cel</w:t>
      </w:r>
      <w:proofErr w:type="spellEnd"/>
      <w:r w:rsidRPr="00DA11A7">
        <w:rPr>
          <w:rFonts w:eastAsiaTheme="minorHAnsi"/>
          <w:sz w:val="24"/>
          <w:szCs w:val="24"/>
        </w:rPr>
        <w:t xml:space="preserve"> </w:t>
      </w:r>
      <w:proofErr w:type="spellStart"/>
      <w:r w:rsidRPr="00DA11A7">
        <w:rPr>
          <w:rFonts w:eastAsiaTheme="minorHAnsi"/>
          <w:sz w:val="24"/>
          <w:szCs w:val="24"/>
        </w:rPr>
        <w:t>mult</w:t>
      </w:r>
      <w:proofErr w:type="spellEnd"/>
      <w:r w:rsidRPr="00DA11A7">
        <w:rPr>
          <w:rFonts w:eastAsiaTheme="minorHAnsi"/>
          <w:sz w:val="24"/>
          <w:szCs w:val="24"/>
        </w:rPr>
        <w:t xml:space="preserve"> 3 </w:t>
      </w:r>
      <w:proofErr w:type="spellStart"/>
      <w:r w:rsidRPr="00DA11A7">
        <w:rPr>
          <w:rFonts w:eastAsiaTheme="minorHAnsi"/>
          <w:sz w:val="24"/>
          <w:szCs w:val="24"/>
        </w:rPr>
        <w:t>comisii</w:t>
      </w:r>
      <w:proofErr w:type="spellEnd"/>
      <w:r w:rsidRPr="00DA11A7">
        <w:rPr>
          <w:rFonts w:eastAsiaTheme="minorHAnsi"/>
          <w:sz w:val="24"/>
          <w:szCs w:val="24"/>
        </w:rPr>
        <w:t xml:space="preserve">, </w:t>
      </w:r>
      <w:proofErr w:type="spellStart"/>
      <w:r w:rsidRPr="00DA11A7">
        <w:rPr>
          <w:rFonts w:eastAsiaTheme="minorHAnsi"/>
          <w:sz w:val="24"/>
          <w:szCs w:val="24"/>
        </w:rPr>
        <w:t>dintre</w:t>
      </w:r>
      <w:proofErr w:type="spellEnd"/>
      <w:r w:rsidRPr="00DA11A7">
        <w:rPr>
          <w:rFonts w:eastAsiaTheme="minorHAnsi"/>
          <w:sz w:val="24"/>
          <w:szCs w:val="24"/>
        </w:rPr>
        <w:t xml:space="preserve"> care </w:t>
      </w:r>
      <w:proofErr w:type="spellStart"/>
      <w:r w:rsidRPr="00DA11A7">
        <w:rPr>
          <w:rFonts w:eastAsiaTheme="minorHAnsi"/>
          <w:sz w:val="24"/>
          <w:szCs w:val="24"/>
        </w:rPr>
        <w:t>una</w:t>
      </w:r>
      <w:proofErr w:type="spellEnd"/>
      <w:r w:rsidRPr="00DA11A7">
        <w:rPr>
          <w:rFonts w:eastAsiaTheme="minorHAnsi"/>
          <w:sz w:val="24"/>
          <w:szCs w:val="24"/>
        </w:rPr>
        <w:t xml:space="preserve"> </w:t>
      </w: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sz w:val="24"/>
          <w:szCs w:val="24"/>
        </w:rPr>
        <w:t>comisia</w:t>
      </w:r>
      <w:proofErr w:type="spellEnd"/>
      <w:r w:rsidRPr="00DA11A7">
        <w:rPr>
          <w:rFonts w:eastAsiaTheme="minorHAnsi"/>
          <w:sz w:val="24"/>
          <w:szCs w:val="24"/>
        </w:rPr>
        <w:t xml:space="preserve"> de </w:t>
      </w:r>
      <w:proofErr w:type="spellStart"/>
      <w:r w:rsidRPr="00DA11A7">
        <w:rPr>
          <w:rFonts w:eastAsiaTheme="minorHAnsi"/>
          <w:sz w:val="24"/>
          <w:szCs w:val="24"/>
        </w:rPr>
        <w:t>bază</w:t>
      </w:r>
      <w:proofErr w:type="spellEnd"/>
      <w:r w:rsidRPr="00DA11A7">
        <w:rPr>
          <w:rFonts w:eastAsiaTheme="minorHAnsi"/>
          <w:sz w:val="24"/>
          <w:szCs w:val="24"/>
        </w:rPr>
        <w:t>.</w:t>
      </w:r>
    </w:p>
    <w:p w14:paraId="189CD486" w14:textId="77777777" w:rsidR="00DA11A7" w:rsidRPr="00DA11A7" w:rsidRDefault="00DA11A7" w:rsidP="00DA11A7">
      <w:pPr>
        <w:numPr>
          <w:ilvl w:val="0"/>
          <w:numId w:val="50"/>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Com. de spec.  - </w:t>
      </w:r>
      <w:proofErr w:type="spellStart"/>
      <w:r w:rsidRPr="00DA11A7">
        <w:rPr>
          <w:rFonts w:eastAsiaTheme="minorHAnsi"/>
          <w:b/>
          <w:sz w:val="24"/>
          <w:szCs w:val="24"/>
        </w:rPr>
        <w:t>atribuţii</w:t>
      </w:r>
      <w:proofErr w:type="spellEnd"/>
      <w:r w:rsidRPr="00DA11A7">
        <w:rPr>
          <w:rFonts w:eastAsiaTheme="minorHAnsi"/>
          <w:b/>
          <w:sz w:val="24"/>
          <w:szCs w:val="24"/>
        </w:rPr>
        <w:t xml:space="preserve"> </w:t>
      </w:r>
      <w:proofErr w:type="spellStart"/>
      <w:r w:rsidRPr="00DA11A7">
        <w:rPr>
          <w:rFonts w:eastAsiaTheme="minorHAnsi"/>
          <w:b/>
          <w:sz w:val="24"/>
          <w:szCs w:val="24"/>
        </w:rPr>
        <w:t>principale</w:t>
      </w:r>
      <w:proofErr w:type="spellEnd"/>
      <w:r w:rsidRPr="00DA11A7">
        <w:rPr>
          <w:rFonts w:eastAsiaTheme="minorHAnsi"/>
          <w:sz w:val="24"/>
          <w:szCs w:val="24"/>
        </w:rPr>
        <w:t xml:space="preserve">: a) </w:t>
      </w:r>
      <w:proofErr w:type="spellStart"/>
      <w:r w:rsidRPr="00DA11A7">
        <w:rPr>
          <w:rFonts w:eastAsiaTheme="minorHAnsi"/>
          <w:sz w:val="24"/>
          <w:szCs w:val="24"/>
        </w:rPr>
        <w:t>analizează</w:t>
      </w:r>
      <w:proofErr w:type="spellEnd"/>
      <w:r w:rsidRPr="00DA11A7">
        <w:rPr>
          <w:rFonts w:eastAsiaTheme="minorHAnsi"/>
          <w:sz w:val="24"/>
          <w:szCs w:val="24"/>
        </w:rPr>
        <w:t xml:space="preserve"> </w:t>
      </w:r>
      <w:proofErr w:type="spellStart"/>
      <w:r w:rsidRPr="00DA11A7">
        <w:rPr>
          <w:rFonts w:eastAsiaTheme="minorHAnsi"/>
          <w:sz w:val="24"/>
          <w:szCs w:val="24"/>
        </w:rPr>
        <w:t>proiectele</w:t>
      </w:r>
      <w:proofErr w:type="spellEnd"/>
      <w:r w:rsidRPr="00DA11A7">
        <w:rPr>
          <w:rFonts w:eastAsiaTheme="minorHAnsi"/>
          <w:sz w:val="24"/>
          <w:szCs w:val="24"/>
        </w:rPr>
        <w:t xml:space="preserve"> de HCL; b) </w:t>
      </w:r>
      <w:proofErr w:type="spellStart"/>
      <w:r w:rsidRPr="00DA11A7">
        <w:rPr>
          <w:rFonts w:eastAsiaTheme="minorHAnsi"/>
          <w:sz w:val="24"/>
          <w:szCs w:val="24"/>
        </w:rPr>
        <w:t>întocmesc</w:t>
      </w:r>
      <w:proofErr w:type="spellEnd"/>
      <w:r w:rsidRPr="00DA11A7">
        <w:rPr>
          <w:rFonts w:eastAsiaTheme="minorHAnsi"/>
          <w:sz w:val="24"/>
          <w:szCs w:val="24"/>
        </w:rPr>
        <w:t xml:space="preserve"> </w:t>
      </w:r>
      <w:proofErr w:type="spellStart"/>
      <w:r w:rsidRPr="00DA11A7">
        <w:rPr>
          <w:rFonts w:eastAsiaTheme="minorHAnsi"/>
          <w:sz w:val="24"/>
          <w:szCs w:val="24"/>
        </w:rPr>
        <w:t>avize</w:t>
      </w:r>
      <w:proofErr w:type="spellEnd"/>
      <w:r w:rsidRPr="00DA11A7">
        <w:rPr>
          <w:rFonts w:eastAsiaTheme="minorHAnsi"/>
          <w:sz w:val="24"/>
          <w:szCs w:val="24"/>
        </w:rPr>
        <w:t xml:space="preserve"> </w:t>
      </w:r>
      <w:proofErr w:type="spellStart"/>
      <w:r w:rsidRPr="00DA11A7">
        <w:rPr>
          <w:rFonts w:eastAsiaTheme="minorHAnsi"/>
          <w:sz w:val="24"/>
          <w:szCs w:val="24"/>
        </w:rPr>
        <w:t>asupra</w:t>
      </w:r>
      <w:proofErr w:type="spellEnd"/>
      <w:r w:rsidRPr="00DA11A7">
        <w:rPr>
          <w:rFonts w:eastAsiaTheme="minorHAnsi"/>
          <w:sz w:val="24"/>
          <w:szCs w:val="24"/>
        </w:rPr>
        <w:t xml:space="preserve"> </w:t>
      </w:r>
      <w:proofErr w:type="spellStart"/>
      <w:r w:rsidRPr="00DA11A7">
        <w:rPr>
          <w:rFonts w:eastAsiaTheme="minorHAnsi"/>
          <w:sz w:val="24"/>
          <w:szCs w:val="24"/>
        </w:rPr>
        <w:t>proiectelor</w:t>
      </w:r>
      <w:proofErr w:type="spellEnd"/>
      <w:r w:rsidRPr="00DA11A7">
        <w:rPr>
          <w:rFonts w:eastAsiaTheme="minorHAnsi"/>
          <w:sz w:val="24"/>
          <w:szCs w:val="24"/>
        </w:rPr>
        <w:t xml:space="preserve"> de HCL; c)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atribuţii</w:t>
      </w:r>
      <w:proofErr w:type="spellEnd"/>
      <w:r w:rsidRPr="00DA11A7">
        <w:rPr>
          <w:rFonts w:eastAsiaTheme="minorHAnsi"/>
          <w:sz w:val="24"/>
          <w:szCs w:val="24"/>
        </w:rPr>
        <w:t xml:space="preserve"> stab. </w:t>
      </w:r>
      <w:proofErr w:type="spellStart"/>
      <w:r w:rsidRPr="00DA11A7">
        <w:rPr>
          <w:rFonts w:eastAsiaTheme="minorHAnsi"/>
          <w:sz w:val="24"/>
          <w:szCs w:val="24"/>
        </w:rPr>
        <w:t>prin</w:t>
      </w:r>
      <w:proofErr w:type="spellEnd"/>
      <w:r w:rsidRPr="00DA11A7">
        <w:rPr>
          <w:rFonts w:eastAsiaTheme="minorHAnsi"/>
          <w:sz w:val="24"/>
          <w:szCs w:val="24"/>
        </w:rPr>
        <w:t xml:space="preserve"> ROF al CL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însărcinări</w:t>
      </w:r>
      <w:proofErr w:type="spellEnd"/>
      <w:r w:rsidRPr="00DA11A7">
        <w:rPr>
          <w:rFonts w:eastAsiaTheme="minorHAnsi"/>
          <w:sz w:val="24"/>
          <w:szCs w:val="24"/>
        </w:rPr>
        <w:t xml:space="preserve"> date </w:t>
      </w:r>
      <w:proofErr w:type="spellStart"/>
      <w:r w:rsidRPr="00DA11A7">
        <w:rPr>
          <w:rFonts w:eastAsiaTheme="minorHAnsi"/>
          <w:sz w:val="24"/>
          <w:szCs w:val="24"/>
        </w:rPr>
        <w:t>prin</w:t>
      </w:r>
      <w:proofErr w:type="spellEnd"/>
      <w:r w:rsidRPr="00DA11A7">
        <w:rPr>
          <w:rFonts w:eastAsiaTheme="minorHAnsi"/>
          <w:sz w:val="24"/>
          <w:szCs w:val="24"/>
        </w:rPr>
        <w:t xml:space="preserve"> HCL.</w:t>
      </w:r>
    </w:p>
    <w:p w14:paraId="5391D6CB" w14:textId="77777777" w:rsidR="00DA11A7" w:rsidRPr="00DA11A7" w:rsidRDefault="00DA11A7" w:rsidP="00DA11A7">
      <w:pPr>
        <w:numPr>
          <w:ilvl w:val="0"/>
          <w:numId w:val="5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adoptă</w:t>
      </w:r>
      <w:proofErr w:type="spellEnd"/>
      <w:r w:rsidRPr="00DA11A7">
        <w:rPr>
          <w:rFonts w:eastAsiaTheme="minorHAnsi"/>
          <w:sz w:val="24"/>
          <w:szCs w:val="24"/>
        </w:rPr>
        <w:t xml:space="preserve"> </w:t>
      </w:r>
      <w:proofErr w:type="spellStart"/>
      <w:r w:rsidRPr="00DA11A7">
        <w:rPr>
          <w:rFonts w:eastAsiaTheme="minorHAnsi"/>
          <w:sz w:val="24"/>
          <w:szCs w:val="24"/>
        </w:rPr>
        <w:t>avize</w:t>
      </w:r>
      <w:proofErr w:type="spellEnd"/>
      <w:r w:rsidRPr="00DA11A7">
        <w:rPr>
          <w:rFonts w:eastAsiaTheme="minorHAnsi"/>
          <w:sz w:val="24"/>
          <w:szCs w:val="24"/>
        </w:rPr>
        <w:t xml:space="preserve"> cu </w:t>
      </w:r>
      <w:proofErr w:type="spellStart"/>
      <w:r w:rsidRPr="00DA11A7">
        <w:rPr>
          <w:rFonts w:eastAsiaTheme="minorHAnsi"/>
          <w:sz w:val="24"/>
          <w:szCs w:val="24"/>
        </w:rPr>
        <w:t>majoritate</w:t>
      </w:r>
      <w:proofErr w:type="spellEnd"/>
      <w:r w:rsidRPr="00DA11A7">
        <w:rPr>
          <w:rFonts w:eastAsiaTheme="minorHAnsi"/>
          <w:sz w:val="24"/>
          <w:szCs w:val="24"/>
        </w:rPr>
        <w:t xml:space="preserve"> </w:t>
      </w:r>
      <w:proofErr w:type="spellStart"/>
      <w:r w:rsidRPr="00DA11A7">
        <w:rPr>
          <w:rFonts w:eastAsiaTheme="minorHAnsi"/>
          <w:sz w:val="24"/>
          <w:szCs w:val="24"/>
        </w:rPr>
        <w:t>simplă</w:t>
      </w:r>
      <w:proofErr w:type="spellEnd"/>
      <w:r w:rsidRPr="00DA11A7">
        <w:rPr>
          <w:rFonts w:eastAsiaTheme="minorHAnsi"/>
          <w:sz w:val="24"/>
          <w:szCs w:val="24"/>
        </w:rPr>
        <w:t>.</w:t>
      </w:r>
    </w:p>
    <w:p w14:paraId="1CEA19D7" w14:textId="77777777" w:rsidR="00DA11A7" w:rsidRPr="00DA11A7" w:rsidRDefault="00DA11A7" w:rsidP="00DA11A7">
      <w:pPr>
        <w:numPr>
          <w:ilvl w:val="0"/>
          <w:numId w:val="5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îşi</w:t>
      </w:r>
      <w:proofErr w:type="spellEnd"/>
      <w:r w:rsidRPr="00DA11A7">
        <w:rPr>
          <w:rFonts w:eastAsiaTheme="minorHAnsi"/>
          <w:sz w:val="24"/>
          <w:szCs w:val="24"/>
        </w:rPr>
        <w:t xml:space="preserve"> </w:t>
      </w:r>
      <w:proofErr w:type="spellStart"/>
      <w:r w:rsidRPr="00DA11A7">
        <w:rPr>
          <w:rFonts w:eastAsiaTheme="minorHAnsi"/>
          <w:sz w:val="24"/>
          <w:szCs w:val="24"/>
        </w:rPr>
        <w:t>aleg</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votul</w:t>
      </w:r>
      <w:proofErr w:type="spellEnd"/>
      <w:r w:rsidRPr="00DA11A7">
        <w:rPr>
          <w:rFonts w:eastAsiaTheme="minorHAnsi"/>
          <w:sz w:val="24"/>
          <w:szCs w:val="24"/>
        </w:rPr>
        <w:t xml:space="preserve"> </w:t>
      </w:r>
      <w:proofErr w:type="spellStart"/>
      <w:r w:rsidRPr="00DA11A7">
        <w:rPr>
          <w:rFonts w:eastAsiaTheme="minorHAnsi"/>
          <w:sz w:val="24"/>
          <w:szCs w:val="24"/>
        </w:rPr>
        <w:t>deschis</w:t>
      </w:r>
      <w:proofErr w:type="spellEnd"/>
      <w:r w:rsidRPr="00DA11A7">
        <w:rPr>
          <w:rFonts w:eastAsiaTheme="minorHAnsi"/>
          <w:sz w:val="24"/>
          <w:szCs w:val="24"/>
        </w:rPr>
        <w:t xml:space="preserve"> al </w:t>
      </w:r>
      <w:proofErr w:type="spellStart"/>
      <w:r w:rsidRPr="00DA11A7">
        <w:rPr>
          <w:rFonts w:eastAsiaTheme="minorHAnsi"/>
          <w:sz w:val="24"/>
          <w:szCs w:val="24"/>
        </w:rPr>
        <w:t>majorităţii</w:t>
      </w:r>
      <w:proofErr w:type="spellEnd"/>
      <w:r w:rsidRPr="00DA11A7">
        <w:rPr>
          <w:rFonts w:eastAsiaTheme="minorHAnsi"/>
          <w:sz w:val="24"/>
          <w:szCs w:val="24"/>
        </w:rPr>
        <w:t xml:space="preserve"> absolute a cl </w:t>
      </w:r>
      <w:proofErr w:type="spellStart"/>
      <w:r w:rsidRPr="00DA11A7">
        <w:rPr>
          <w:rFonts w:eastAsiaTheme="minorHAnsi"/>
          <w:sz w:val="24"/>
          <w:szCs w:val="24"/>
        </w:rPr>
        <w:t>ce</w:t>
      </w:r>
      <w:proofErr w:type="spellEnd"/>
      <w:r w:rsidRPr="00DA11A7">
        <w:rPr>
          <w:rFonts w:eastAsiaTheme="minorHAnsi"/>
          <w:sz w:val="24"/>
          <w:szCs w:val="24"/>
        </w:rPr>
        <w:t xml:space="preserve"> o </w:t>
      </w:r>
      <w:proofErr w:type="spellStart"/>
      <w:r w:rsidRPr="00DA11A7">
        <w:rPr>
          <w:rFonts w:eastAsiaTheme="minorHAnsi"/>
          <w:sz w:val="24"/>
          <w:szCs w:val="24"/>
        </w:rPr>
        <w:t>compun</w:t>
      </w:r>
      <w:proofErr w:type="spellEnd"/>
      <w:r w:rsidRPr="00DA11A7">
        <w:rPr>
          <w:rFonts w:eastAsiaTheme="minorHAnsi"/>
          <w:sz w:val="24"/>
          <w:szCs w:val="24"/>
        </w:rPr>
        <w:t xml:space="preserve">, </w:t>
      </w:r>
      <w:proofErr w:type="spellStart"/>
      <w:r w:rsidRPr="00DA11A7">
        <w:rPr>
          <w:rFonts w:eastAsiaTheme="minorHAnsi"/>
          <w:b/>
          <w:sz w:val="24"/>
          <w:szCs w:val="24"/>
        </w:rPr>
        <w:t>câte</w:t>
      </w:r>
      <w:proofErr w:type="spellEnd"/>
      <w:r w:rsidRPr="00DA11A7">
        <w:rPr>
          <w:rFonts w:eastAsiaTheme="minorHAnsi"/>
          <w:b/>
          <w:sz w:val="24"/>
          <w:szCs w:val="24"/>
        </w:rPr>
        <w:t xml:space="preserve"> un </w:t>
      </w:r>
      <w:proofErr w:type="spellStart"/>
      <w:r w:rsidRPr="00DA11A7">
        <w:rPr>
          <w:rFonts w:eastAsiaTheme="minorHAnsi"/>
          <w:b/>
          <w:sz w:val="24"/>
          <w:szCs w:val="24"/>
        </w:rPr>
        <w:t>preşedinte</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câte</w:t>
      </w:r>
      <w:proofErr w:type="spellEnd"/>
      <w:r w:rsidRPr="00DA11A7">
        <w:rPr>
          <w:rFonts w:eastAsiaTheme="minorHAnsi"/>
          <w:b/>
          <w:sz w:val="24"/>
          <w:szCs w:val="24"/>
        </w:rPr>
        <w:t xml:space="preserve"> un </w:t>
      </w:r>
      <w:proofErr w:type="spellStart"/>
      <w:r w:rsidRPr="00DA11A7">
        <w:rPr>
          <w:rFonts w:eastAsiaTheme="minorHAnsi"/>
          <w:b/>
          <w:sz w:val="24"/>
          <w:szCs w:val="24"/>
        </w:rPr>
        <w:t>secretar</w:t>
      </w:r>
      <w:proofErr w:type="spellEnd"/>
      <w:r w:rsidRPr="00DA11A7">
        <w:rPr>
          <w:rFonts w:eastAsiaTheme="minorHAnsi"/>
          <w:b/>
          <w:sz w:val="24"/>
          <w:szCs w:val="24"/>
        </w:rPr>
        <w:t>.</w:t>
      </w:r>
    </w:p>
    <w:p w14:paraId="5BEE1CC1" w14:textId="77777777" w:rsidR="00DA11A7" w:rsidRPr="00DA11A7" w:rsidRDefault="00DA11A7" w:rsidP="00DA11A7">
      <w:pPr>
        <w:autoSpaceDE w:val="0"/>
        <w:autoSpaceDN w:val="0"/>
        <w:adjustRightInd w:val="0"/>
        <w:jc w:val="both"/>
        <w:rPr>
          <w:rFonts w:eastAsiaTheme="minorHAnsi"/>
          <w:b/>
          <w:sz w:val="24"/>
          <w:szCs w:val="24"/>
        </w:rPr>
      </w:pPr>
    </w:p>
    <w:p w14:paraId="58D1F52C" w14:textId="77777777" w:rsidR="00DA11A7" w:rsidRPr="00DA11A7" w:rsidRDefault="00DA11A7" w:rsidP="00DA11A7">
      <w:pPr>
        <w:autoSpaceDE w:val="0"/>
        <w:autoSpaceDN w:val="0"/>
        <w:adjustRightInd w:val="0"/>
        <w:jc w:val="both"/>
        <w:rPr>
          <w:rFonts w:eastAsiaTheme="minorHAnsi"/>
          <w:b/>
          <w:sz w:val="24"/>
          <w:szCs w:val="24"/>
        </w:rPr>
      </w:pPr>
      <w:r w:rsidRPr="00DA11A7">
        <w:rPr>
          <w:rFonts w:eastAsiaTheme="minorHAnsi"/>
          <w:b/>
          <w:sz w:val="24"/>
          <w:szCs w:val="24"/>
        </w:rPr>
        <w:t xml:space="preserve">2. </w:t>
      </w:r>
      <w:proofErr w:type="spellStart"/>
      <w:r w:rsidRPr="00DA11A7">
        <w:rPr>
          <w:rFonts w:eastAsiaTheme="minorHAnsi"/>
          <w:b/>
          <w:sz w:val="24"/>
          <w:szCs w:val="24"/>
        </w:rPr>
        <w:t>Comisiile</w:t>
      </w:r>
      <w:proofErr w:type="spellEnd"/>
      <w:r w:rsidRPr="00DA11A7">
        <w:rPr>
          <w:rFonts w:eastAsiaTheme="minorHAnsi"/>
          <w:b/>
          <w:sz w:val="24"/>
          <w:szCs w:val="24"/>
        </w:rPr>
        <w:t xml:space="preserve"> </w:t>
      </w:r>
      <w:proofErr w:type="spellStart"/>
      <w:r w:rsidRPr="00DA11A7">
        <w:rPr>
          <w:rFonts w:eastAsiaTheme="minorHAnsi"/>
          <w:b/>
          <w:sz w:val="24"/>
          <w:szCs w:val="24"/>
        </w:rPr>
        <w:t>speciale</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comisiile</w:t>
      </w:r>
      <w:proofErr w:type="spellEnd"/>
      <w:r w:rsidRPr="00DA11A7">
        <w:rPr>
          <w:rFonts w:eastAsiaTheme="minorHAnsi"/>
          <w:b/>
          <w:sz w:val="24"/>
          <w:szCs w:val="24"/>
        </w:rPr>
        <w:t xml:space="preserve"> </w:t>
      </w:r>
      <w:proofErr w:type="spellStart"/>
      <w:r w:rsidRPr="00DA11A7">
        <w:rPr>
          <w:rFonts w:eastAsiaTheme="minorHAnsi"/>
          <w:b/>
          <w:sz w:val="24"/>
          <w:szCs w:val="24"/>
        </w:rPr>
        <w:t>mixte</w:t>
      </w:r>
      <w:proofErr w:type="spellEnd"/>
      <w:r w:rsidRPr="00DA11A7">
        <w:rPr>
          <w:rFonts w:eastAsiaTheme="minorHAnsi"/>
          <w:b/>
          <w:sz w:val="24"/>
          <w:szCs w:val="24"/>
        </w:rPr>
        <w:t xml:space="preserve">. </w:t>
      </w:r>
    </w:p>
    <w:p w14:paraId="09B789C1" w14:textId="77777777" w:rsidR="00DA11A7" w:rsidRPr="00DA11A7" w:rsidRDefault="00DA11A7" w:rsidP="00DA11A7">
      <w:pPr>
        <w:numPr>
          <w:ilvl w:val="0"/>
          <w:numId w:val="51"/>
        </w:numPr>
        <w:autoSpaceDE w:val="0"/>
        <w:autoSpaceDN w:val="0"/>
        <w:adjustRightInd w:val="0"/>
        <w:spacing w:after="200" w:line="276" w:lineRule="auto"/>
        <w:contextualSpacing/>
        <w:jc w:val="both"/>
        <w:rPr>
          <w:rFonts w:eastAsiaTheme="minorHAnsi"/>
          <w:sz w:val="24"/>
          <w:szCs w:val="24"/>
        </w:rPr>
      </w:pPr>
      <w:r w:rsidRPr="00DA11A7">
        <w:rPr>
          <w:rFonts w:eastAsiaTheme="minorHAnsi"/>
          <w:b/>
          <w:sz w:val="24"/>
          <w:szCs w:val="24"/>
        </w:rPr>
        <w:t>Rol:</w:t>
      </w:r>
      <w:r w:rsidRPr="00DA11A7">
        <w:rPr>
          <w:rFonts w:eastAsiaTheme="minorHAnsi"/>
          <w:sz w:val="24"/>
          <w:szCs w:val="24"/>
        </w:rPr>
        <w:t xml:space="preserve"> </w:t>
      </w:r>
      <w:proofErr w:type="spellStart"/>
      <w:r w:rsidRPr="00DA11A7">
        <w:rPr>
          <w:rFonts w:eastAsiaTheme="minorHAnsi"/>
          <w:b/>
          <w:sz w:val="24"/>
          <w:szCs w:val="24"/>
        </w:rPr>
        <w:t>analiză</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verificare</w:t>
      </w:r>
      <w:proofErr w:type="spellEnd"/>
      <w:r w:rsidRPr="00DA11A7">
        <w:rPr>
          <w:rFonts w:eastAsiaTheme="minorHAnsi"/>
          <w:sz w:val="24"/>
          <w:szCs w:val="24"/>
        </w:rPr>
        <w:t xml:space="preserve">, </w:t>
      </w:r>
      <w:proofErr w:type="spellStart"/>
      <w:r w:rsidRPr="00DA11A7">
        <w:rPr>
          <w:rFonts w:eastAsiaTheme="minorHAnsi"/>
          <w:sz w:val="24"/>
          <w:szCs w:val="24"/>
        </w:rPr>
        <w:t>formate</w:t>
      </w:r>
      <w:proofErr w:type="spellEnd"/>
      <w:r w:rsidRPr="00DA11A7">
        <w:rPr>
          <w:rFonts w:eastAsiaTheme="minorHAnsi"/>
          <w:sz w:val="24"/>
          <w:szCs w:val="24"/>
        </w:rPr>
        <w:t xml:space="preserve"> din cl, </w:t>
      </w:r>
      <w:r w:rsidRPr="00DA11A7">
        <w:rPr>
          <w:rFonts w:eastAsiaTheme="minorHAnsi"/>
          <w:b/>
          <w:sz w:val="24"/>
          <w:szCs w:val="24"/>
        </w:rPr>
        <w:t xml:space="preserve">pe </w:t>
      </w:r>
      <w:proofErr w:type="spellStart"/>
      <w:r w:rsidRPr="00DA11A7">
        <w:rPr>
          <w:rFonts w:eastAsiaTheme="minorHAnsi"/>
          <w:b/>
          <w:sz w:val="24"/>
          <w:szCs w:val="24"/>
        </w:rPr>
        <w:t>perioadă</w:t>
      </w:r>
      <w:proofErr w:type="spellEnd"/>
      <w:r w:rsidRPr="00DA11A7">
        <w:rPr>
          <w:rFonts w:eastAsiaTheme="minorHAnsi"/>
          <w:b/>
          <w:sz w:val="24"/>
          <w:szCs w:val="24"/>
        </w:rPr>
        <w:t xml:space="preserve"> </w:t>
      </w:r>
      <w:proofErr w:type="spellStart"/>
      <w:r w:rsidRPr="00DA11A7">
        <w:rPr>
          <w:rFonts w:eastAsiaTheme="minorHAnsi"/>
          <w:b/>
          <w:sz w:val="24"/>
          <w:szCs w:val="24"/>
        </w:rPr>
        <w:t>determinată</w:t>
      </w:r>
      <w:proofErr w:type="spellEnd"/>
      <w:r w:rsidRPr="00DA11A7">
        <w:rPr>
          <w:rFonts w:eastAsiaTheme="minorHAnsi"/>
          <w:sz w:val="24"/>
          <w:szCs w:val="24"/>
        </w:rPr>
        <w:t xml:space="preserve">, la </w:t>
      </w:r>
      <w:proofErr w:type="spellStart"/>
      <w:r w:rsidRPr="00DA11A7">
        <w:rPr>
          <w:rFonts w:eastAsiaTheme="minorHAnsi"/>
          <w:b/>
          <w:sz w:val="24"/>
          <w:szCs w:val="24"/>
        </w:rPr>
        <w:t>propunerea</w:t>
      </w:r>
      <w:proofErr w:type="spellEnd"/>
      <w:r w:rsidRPr="00DA11A7">
        <w:rPr>
          <w:rFonts w:eastAsiaTheme="minorHAnsi"/>
          <w:b/>
          <w:sz w:val="24"/>
          <w:szCs w:val="24"/>
        </w:rPr>
        <w:t xml:space="preserve"> 1/3 din nr. cl.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funcţie</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a </w:t>
      </w:r>
      <w:proofErr w:type="spellStart"/>
      <w:r w:rsidRPr="00DA11A7">
        <w:rPr>
          <w:rFonts w:eastAsiaTheme="minorHAnsi"/>
          <w:b/>
          <w:sz w:val="24"/>
          <w:szCs w:val="24"/>
        </w:rPr>
        <w:t>primarului</w:t>
      </w:r>
      <w:proofErr w:type="spellEnd"/>
      <w:r w:rsidRPr="00DA11A7">
        <w:rPr>
          <w:rFonts w:eastAsiaTheme="minorHAnsi"/>
          <w:sz w:val="24"/>
          <w:szCs w:val="24"/>
        </w:rPr>
        <w:t>.</w:t>
      </w:r>
    </w:p>
    <w:p w14:paraId="612C72C0" w14:textId="77777777" w:rsidR="00DA11A7" w:rsidRPr="00DA11A7" w:rsidRDefault="00DA11A7" w:rsidP="00DA11A7">
      <w:pPr>
        <w:numPr>
          <w:ilvl w:val="0"/>
          <w:numId w:val="51"/>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Componenţa</w:t>
      </w:r>
      <w:proofErr w:type="spellEnd"/>
      <w:r w:rsidRPr="00DA11A7">
        <w:rPr>
          <w:rFonts w:eastAsiaTheme="minorHAnsi"/>
          <w:sz w:val="24"/>
          <w:szCs w:val="24"/>
        </w:rPr>
        <w:t xml:space="preserve">, </w:t>
      </w:r>
      <w:proofErr w:type="spellStart"/>
      <w:r w:rsidRPr="00DA11A7">
        <w:rPr>
          <w:rFonts w:eastAsiaTheme="minorHAnsi"/>
          <w:sz w:val="24"/>
          <w:szCs w:val="24"/>
        </w:rPr>
        <w:t>obiectivele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perioada</w:t>
      </w:r>
      <w:proofErr w:type="spellEnd"/>
      <w:r w:rsidRPr="00DA11A7">
        <w:rPr>
          <w:rFonts w:eastAsiaTheme="minorHAnsi"/>
          <w:sz w:val="24"/>
          <w:szCs w:val="24"/>
        </w:rPr>
        <w:t xml:space="preserve"> de </w:t>
      </w:r>
      <w:proofErr w:type="spellStart"/>
      <w:r w:rsidRPr="00DA11A7">
        <w:rPr>
          <w:rFonts w:eastAsiaTheme="minorHAnsi"/>
          <w:sz w:val="24"/>
          <w:szCs w:val="24"/>
        </w:rPr>
        <w:t>activitate</w:t>
      </w:r>
      <w:proofErr w:type="spellEnd"/>
      <w:r w:rsidRPr="00DA11A7">
        <w:rPr>
          <w:rFonts w:eastAsiaTheme="minorHAnsi"/>
          <w:sz w:val="24"/>
          <w:szCs w:val="24"/>
        </w:rPr>
        <w:t xml:space="preserve"> – stab. </w:t>
      </w:r>
      <w:proofErr w:type="spellStart"/>
      <w:r w:rsidRPr="00DA11A7">
        <w:rPr>
          <w:rFonts w:eastAsiaTheme="minorHAnsi"/>
          <w:sz w:val="24"/>
          <w:szCs w:val="24"/>
        </w:rPr>
        <w:t>prin</w:t>
      </w:r>
      <w:proofErr w:type="spellEnd"/>
      <w:r w:rsidRPr="00DA11A7">
        <w:rPr>
          <w:rFonts w:eastAsiaTheme="minorHAnsi"/>
          <w:sz w:val="24"/>
          <w:szCs w:val="24"/>
        </w:rPr>
        <w:t xml:space="preserve"> HCL. </w:t>
      </w:r>
    </w:p>
    <w:p w14:paraId="013B0E17" w14:textId="77777777" w:rsidR="00DA11A7" w:rsidRPr="00DA11A7" w:rsidRDefault="00DA11A7" w:rsidP="00DA11A7">
      <w:pPr>
        <w:numPr>
          <w:ilvl w:val="0"/>
          <w:numId w:val="51"/>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lastRenderedPageBreak/>
        <w:t>Membrii</w:t>
      </w:r>
      <w:proofErr w:type="spellEnd"/>
      <w:r w:rsidRPr="00DA11A7">
        <w:rPr>
          <w:rFonts w:eastAsiaTheme="minorHAnsi"/>
          <w:sz w:val="24"/>
          <w:szCs w:val="24"/>
        </w:rPr>
        <w:t xml:space="preserve"> </w:t>
      </w:r>
      <w:proofErr w:type="spellStart"/>
      <w:r w:rsidRPr="00DA11A7">
        <w:rPr>
          <w:rFonts w:eastAsiaTheme="minorHAnsi"/>
          <w:sz w:val="24"/>
          <w:szCs w:val="24"/>
        </w:rPr>
        <w:t>comisiei</w:t>
      </w:r>
      <w:proofErr w:type="spellEnd"/>
      <w:r w:rsidRPr="00DA11A7">
        <w:rPr>
          <w:rFonts w:eastAsiaTheme="minorHAnsi"/>
          <w:sz w:val="24"/>
          <w:szCs w:val="24"/>
        </w:rPr>
        <w:t xml:space="preserve"> </w:t>
      </w:r>
      <w:proofErr w:type="spellStart"/>
      <w:r w:rsidRPr="00DA11A7">
        <w:rPr>
          <w:rFonts w:eastAsiaTheme="minorHAnsi"/>
          <w:sz w:val="24"/>
          <w:szCs w:val="24"/>
        </w:rPr>
        <w:t>acţionează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limitele</w:t>
      </w:r>
      <w:proofErr w:type="spellEnd"/>
      <w:r w:rsidRPr="00DA11A7">
        <w:rPr>
          <w:rFonts w:eastAsiaTheme="minorHAnsi"/>
          <w:sz w:val="24"/>
          <w:szCs w:val="24"/>
        </w:rPr>
        <w:t xml:space="preserve"> </w:t>
      </w:r>
      <w:proofErr w:type="spellStart"/>
      <w:r w:rsidRPr="00DA11A7">
        <w:rPr>
          <w:rFonts w:eastAsiaTheme="minorHAnsi"/>
          <w:sz w:val="24"/>
          <w:szCs w:val="24"/>
        </w:rPr>
        <w:t>stabilite</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hotărâre</w:t>
      </w:r>
      <w:proofErr w:type="spellEnd"/>
      <w:r w:rsidRPr="00DA11A7">
        <w:rPr>
          <w:rFonts w:eastAsiaTheme="minorHAnsi"/>
          <w:sz w:val="24"/>
          <w:szCs w:val="24"/>
        </w:rPr>
        <w:t xml:space="preserve">. </w:t>
      </w:r>
    </w:p>
    <w:p w14:paraId="51982FC4" w14:textId="77777777" w:rsidR="00DA11A7" w:rsidRPr="00DA11A7" w:rsidRDefault="00DA11A7" w:rsidP="00DA11A7">
      <w:pPr>
        <w:numPr>
          <w:ilvl w:val="0"/>
          <w:numId w:val="5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prezintă</w:t>
      </w:r>
      <w:proofErr w:type="spellEnd"/>
      <w:r w:rsidRPr="00DA11A7">
        <w:rPr>
          <w:rFonts w:eastAsiaTheme="minorHAnsi"/>
          <w:sz w:val="24"/>
          <w:szCs w:val="24"/>
        </w:rPr>
        <w:t xml:space="preserve"> CL </w:t>
      </w:r>
      <w:proofErr w:type="spellStart"/>
      <w:r w:rsidRPr="00DA11A7">
        <w:rPr>
          <w:rFonts w:eastAsiaTheme="minorHAnsi"/>
          <w:sz w:val="24"/>
          <w:szCs w:val="24"/>
        </w:rPr>
        <w:t>ori</w:t>
      </w:r>
      <w:proofErr w:type="spellEnd"/>
      <w:r w:rsidRPr="00DA11A7">
        <w:rPr>
          <w:rFonts w:eastAsiaTheme="minorHAnsi"/>
          <w:sz w:val="24"/>
          <w:szCs w:val="24"/>
        </w:rPr>
        <w:t xml:space="preserve"> </w:t>
      </w:r>
      <w:proofErr w:type="spellStart"/>
      <w:r w:rsidRPr="00DA11A7">
        <w:rPr>
          <w:rFonts w:eastAsiaTheme="minorHAnsi"/>
          <w:sz w:val="24"/>
          <w:szCs w:val="24"/>
        </w:rPr>
        <w:t>primarului</w:t>
      </w:r>
      <w:proofErr w:type="spellEnd"/>
      <w:r w:rsidRPr="00DA11A7">
        <w:rPr>
          <w:rFonts w:eastAsiaTheme="minorHAnsi"/>
          <w:sz w:val="24"/>
          <w:szCs w:val="24"/>
        </w:rPr>
        <w:t xml:space="preserve">, </w:t>
      </w:r>
      <w:proofErr w:type="spellStart"/>
      <w:r w:rsidRPr="00DA11A7">
        <w:rPr>
          <w:rFonts w:eastAsiaTheme="minorHAnsi"/>
          <w:sz w:val="24"/>
          <w:szCs w:val="24"/>
        </w:rPr>
        <w:t>după</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 xml:space="preserve">, la </w:t>
      </w:r>
      <w:proofErr w:type="spellStart"/>
      <w:r w:rsidRPr="00DA11A7">
        <w:rPr>
          <w:rFonts w:eastAsiaTheme="minorHAnsi"/>
          <w:sz w:val="24"/>
          <w:szCs w:val="24"/>
        </w:rPr>
        <w:t>termenul</w:t>
      </w:r>
      <w:proofErr w:type="spellEnd"/>
      <w:r w:rsidRPr="00DA11A7">
        <w:rPr>
          <w:rFonts w:eastAsiaTheme="minorHAnsi"/>
          <w:sz w:val="24"/>
          <w:szCs w:val="24"/>
        </w:rPr>
        <w:t xml:space="preserve"> </w:t>
      </w:r>
      <w:proofErr w:type="spellStart"/>
      <w:r w:rsidRPr="00DA11A7">
        <w:rPr>
          <w:rFonts w:eastAsiaTheme="minorHAnsi"/>
          <w:sz w:val="24"/>
          <w:szCs w:val="24"/>
        </w:rPr>
        <w:t>stabilit</w:t>
      </w:r>
      <w:proofErr w:type="spellEnd"/>
      <w:r w:rsidRPr="00DA11A7">
        <w:rPr>
          <w:rFonts w:eastAsiaTheme="minorHAnsi"/>
          <w:sz w:val="24"/>
          <w:szCs w:val="24"/>
        </w:rPr>
        <w:t xml:space="preserve">, </w:t>
      </w:r>
      <w:proofErr w:type="spellStart"/>
      <w:r w:rsidRPr="00DA11A7">
        <w:rPr>
          <w:rFonts w:eastAsiaTheme="minorHAnsi"/>
          <w:sz w:val="24"/>
          <w:szCs w:val="24"/>
        </w:rPr>
        <w:t>raportul</w:t>
      </w:r>
      <w:proofErr w:type="spellEnd"/>
      <w:r w:rsidRPr="00DA11A7">
        <w:rPr>
          <w:rFonts w:eastAsiaTheme="minorHAnsi"/>
          <w:sz w:val="24"/>
          <w:szCs w:val="24"/>
        </w:rPr>
        <w:t xml:space="preserve"> </w:t>
      </w:r>
      <w:proofErr w:type="spellStart"/>
      <w:r w:rsidRPr="00DA11A7">
        <w:rPr>
          <w:rFonts w:eastAsiaTheme="minorHAnsi"/>
          <w:sz w:val="24"/>
          <w:szCs w:val="24"/>
        </w:rPr>
        <w:t>analizelor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verificărilor</w:t>
      </w:r>
      <w:proofErr w:type="spellEnd"/>
      <w:r w:rsidRPr="00DA11A7">
        <w:rPr>
          <w:rFonts w:eastAsiaTheme="minorHAnsi"/>
          <w:sz w:val="24"/>
          <w:szCs w:val="24"/>
        </w:rPr>
        <w:t xml:space="preserve"> effectuate (</w:t>
      </w:r>
      <w:proofErr w:type="spellStart"/>
      <w:r w:rsidRPr="00DA11A7">
        <w:rPr>
          <w:rFonts w:eastAsiaTheme="minorHAnsi"/>
          <w:sz w:val="24"/>
          <w:szCs w:val="24"/>
        </w:rPr>
        <w:t>propuneri</w:t>
      </w:r>
      <w:proofErr w:type="spellEnd"/>
      <w:r w:rsidRPr="00DA11A7">
        <w:rPr>
          <w:rFonts w:eastAsiaTheme="minorHAnsi"/>
          <w:sz w:val="24"/>
          <w:szCs w:val="24"/>
        </w:rPr>
        <w:t>).</w:t>
      </w:r>
    </w:p>
    <w:p w14:paraId="566D60DF" w14:textId="77777777" w:rsidR="00DA11A7" w:rsidRPr="00DA11A7" w:rsidRDefault="00DA11A7" w:rsidP="00DA11A7">
      <w:pPr>
        <w:numPr>
          <w:ilvl w:val="0"/>
          <w:numId w:val="50"/>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CL pot </w:t>
      </w:r>
      <w:proofErr w:type="spellStart"/>
      <w:r w:rsidRPr="00DA11A7">
        <w:rPr>
          <w:rFonts w:eastAsiaTheme="minorHAnsi"/>
          <w:sz w:val="24"/>
          <w:szCs w:val="24"/>
        </w:rPr>
        <w:t>organiza</w:t>
      </w:r>
      <w:proofErr w:type="spellEnd"/>
      <w:r w:rsidRPr="00DA11A7">
        <w:rPr>
          <w:rFonts w:eastAsiaTheme="minorHAnsi"/>
          <w:sz w:val="24"/>
          <w:szCs w:val="24"/>
        </w:rPr>
        <w:t xml:space="preserve">, din </w:t>
      </w:r>
      <w:proofErr w:type="spellStart"/>
      <w:r w:rsidRPr="00DA11A7">
        <w:rPr>
          <w:rFonts w:eastAsiaTheme="minorHAnsi"/>
          <w:sz w:val="24"/>
          <w:szCs w:val="24"/>
        </w:rPr>
        <w:t>proprie</w:t>
      </w:r>
      <w:proofErr w:type="spellEnd"/>
      <w:r w:rsidRPr="00DA11A7">
        <w:rPr>
          <w:rFonts w:eastAsiaTheme="minorHAnsi"/>
          <w:sz w:val="24"/>
          <w:szCs w:val="24"/>
        </w:rPr>
        <w:t xml:space="preserve"> </w:t>
      </w:r>
      <w:proofErr w:type="spellStart"/>
      <w:r w:rsidRPr="00DA11A7">
        <w:rPr>
          <w:rFonts w:eastAsiaTheme="minorHAnsi"/>
          <w:sz w:val="24"/>
          <w:szCs w:val="24"/>
        </w:rPr>
        <w:t>iniţiativă</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din </w:t>
      </w:r>
      <w:proofErr w:type="spellStart"/>
      <w:r w:rsidRPr="00DA11A7">
        <w:rPr>
          <w:rFonts w:eastAsiaTheme="minorHAnsi"/>
          <w:sz w:val="24"/>
          <w:szCs w:val="24"/>
        </w:rPr>
        <w:t>iniţiativa</w:t>
      </w:r>
      <w:proofErr w:type="spellEnd"/>
      <w:r w:rsidRPr="00DA11A7">
        <w:rPr>
          <w:rFonts w:eastAsiaTheme="minorHAnsi"/>
          <w:sz w:val="24"/>
          <w:szCs w:val="24"/>
        </w:rPr>
        <w:t xml:space="preserve"> </w:t>
      </w:r>
      <w:proofErr w:type="spellStart"/>
      <w:r w:rsidRPr="00DA11A7">
        <w:rPr>
          <w:rFonts w:eastAsiaTheme="minorHAnsi"/>
          <w:sz w:val="24"/>
          <w:szCs w:val="24"/>
        </w:rPr>
        <w:t>primarului</w:t>
      </w:r>
      <w:proofErr w:type="spellEnd"/>
      <w:r w:rsidRPr="00DA11A7">
        <w:rPr>
          <w:rFonts w:eastAsiaTheme="minorHAnsi"/>
          <w:sz w:val="24"/>
          <w:szCs w:val="24"/>
        </w:rPr>
        <w:t xml:space="preserve">, </w:t>
      </w:r>
      <w:proofErr w:type="spellStart"/>
      <w:r w:rsidRPr="00DA11A7">
        <w:rPr>
          <w:rFonts w:eastAsiaTheme="minorHAnsi"/>
          <w:b/>
          <w:sz w:val="24"/>
          <w:szCs w:val="24"/>
        </w:rPr>
        <w:t>comisii</w:t>
      </w:r>
      <w:proofErr w:type="spellEnd"/>
      <w:r w:rsidRPr="00DA11A7">
        <w:rPr>
          <w:rFonts w:eastAsiaTheme="minorHAnsi"/>
          <w:b/>
          <w:sz w:val="24"/>
          <w:szCs w:val="24"/>
        </w:rPr>
        <w:t xml:space="preserve"> </w:t>
      </w:r>
      <w:proofErr w:type="spellStart"/>
      <w:r w:rsidRPr="00DA11A7">
        <w:rPr>
          <w:rFonts w:eastAsiaTheme="minorHAnsi"/>
          <w:b/>
          <w:sz w:val="24"/>
          <w:szCs w:val="24"/>
        </w:rPr>
        <w:t>mixte</w:t>
      </w:r>
      <w:proofErr w:type="spellEnd"/>
      <w:r w:rsidRPr="00DA11A7">
        <w:rPr>
          <w:rFonts w:eastAsiaTheme="minorHAnsi"/>
          <w:sz w:val="24"/>
          <w:szCs w:val="24"/>
        </w:rPr>
        <w:t xml:space="preserve"> </w:t>
      </w:r>
      <w:proofErr w:type="spellStart"/>
      <w:r w:rsidRPr="00DA11A7">
        <w:rPr>
          <w:rFonts w:eastAsiaTheme="minorHAnsi"/>
          <w:b/>
          <w:sz w:val="24"/>
          <w:szCs w:val="24"/>
        </w:rPr>
        <w:t>formate</w:t>
      </w:r>
      <w:proofErr w:type="spellEnd"/>
      <w:r w:rsidRPr="00DA11A7">
        <w:rPr>
          <w:rFonts w:eastAsiaTheme="minorHAnsi"/>
          <w:b/>
          <w:sz w:val="24"/>
          <w:szCs w:val="24"/>
        </w:rPr>
        <w:t xml:space="preserve"> din cl, </w:t>
      </w:r>
      <w:proofErr w:type="spellStart"/>
      <w:r w:rsidRPr="00DA11A7">
        <w:rPr>
          <w:rFonts w:eastAsiaTheme="minorHAnsi"/>
          <w:b/>
          <w:sz w:val="24"/>
          <w:szCs w:val="24"/>
        </w:rPr>
        <w:t>funcţ</w:t>
      </w:r>
      <w:proofErr w:type="spellEnd"/>
      <w:r w:rsidRPr="00DA11A7">
        <w:rPr>
          <w:rFonts w:eastAsiaTheme="minorHAnsi"/>
          <w:b/>
          <w:sz w:val="24"/>
          <w:szCs w:val="24"/>
        </w:rPr>
        <w:t xml:space="preserve">. </w:t>
      </w:r>
      <w:proofErr w:type="spellStart"/>
      <w:r w:rsidRPr="00DA11A7">
        <w:rPr>
          <w:rFonts w:eastAsiaTheme="minorHAnsi"/>
          <w:b/>
          <w:sz w:val="24"/>
          <w:szCs w:val="24"/>
        </w:rPr>
        <w:t>publici</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alţi</w:t>
      </w:r>
      <w:proofErr w:type="spellEnd"/>
      <w:r w:rsidRPr="00DA11A7">
        <w:rPr>
          <w:rFonts w:eastAsiaTheme="minorHAnsi"/>
          <w:b/>
          <w:sz w:val="24"/>
          <w:szCs w:val="24"/>
        </w:rPr>
        <w:t xml:space="preserve"> </w:t>
      </w:r>
      <w:proofErr w:type="spellStart"/>
      <w:r w:rsidRPr="00DA11A7">
        <w:rPr>
          <w:rFonts w:eastAsiaTheme="minorHAnsi"/>
          <w:b/>
          <w:sz w:val="24"/>
          <w:szCs w:val="24"/>
        </w:rPr>
        <w:t>specialişti</w:t>
      </w:r>
      <w:proofErr w:type="spellEnd"/>
      <w:r w:rsidRPr="00DA11A7">
        <w:rPr>
          <w:rFonts w:eastAsiaTheme="minorHAnsi"/>
          <w:b/>
          <w:sz w:val="24"/>
          <w:szCs w:val="24"/>
        </w:rPr>
        <w:t xml:space="preserve">, pe </w:t>
      </w:r>
      <w:proofErr w:type="spellStart"/>
      <w:r w:rsidRPr="00DA11A7">
        <w:rPr>
          <w:rFonts w:eastAsiaTheme="minorHAnsi"/>
          <w:b/>
          <w:sz w:val="24"/>
          <w:szCs w:val="24"/>
        </w:rPr>
        <w:t>perioadă</w:t>
      </w:r>
      <w:proofErr w:type="spellEnd"/>
      <w:r w:rsidRPr="00DA11A7">
        <w:rPr>
          <w:rFonts w:eastAsiaTheme="minorHAnsi"/>
          <w:b/>
          <w:sz w:val="24"/>
          <w:szCs w:val="24"/>
        </w:rPr>
        <w:t xml:space="preserve"> </w:t>
      </w:r>
      <w:proofErr w:type="spellStart"/>
      <w:r w:rsidRPr="00DA11A7">
        <w:rPr>
          <w:rFonts w:eastAsiaTheme="minorHAnsi"/>
          <w:b/>
          <w:sz w:val="24"/>
          <w:szCs w:val="24"/>
        </w:rPr>
        <w:t>determinată</w:t>
      </w:r>
      <w:proofErr w:type="spellEnd"/>
      <w:r w:rsidRPr="00DA11A7">
        <w:rPr>
          <w:rFonts w:eastAsiaTheme="minorHAnsi"/>
          <w:b/>
          <w:sz w:val="24"/>
          <w:szCs w:val="24"/>
        </w:rPr>
        <w:t>.</w:t>
      </w:r>
      <w:r w:rsidRPr="00DA11A7">
        <w:rPr>
          <w:rFonts w:eastAsiaTheme="minorHAnsi"/>
          <w:sz w:val="24"/>
          <w:szCs w:val="24"/>
        </w:rPr>
        <w:t xml:space="preserve"> </w:t>
      </w:r>
      <w:proofErr w:type="spellStart"/>
      <w:r w:rsidRPr="00DA11A7">
        <w:rPr>
          <w:rFonts w:eastAsiaTheme="minorHAnsi"/>
          <w:sz w:val="24"/>
          <w:szCs w:val="24"/>
        </w:rPr>
        <w:t>Componenţa</w:t>
      </w:r>
      <w:proofErr w:type="spellEnd"/>
      <w:r w:rsidRPr="00DA11A7">
        <w:rPr>
          <w:rFonts w:eastAsiaTheme="minorHAnsi"/>
          <w:sz w:val="24"/>
          <w:szCs w:val="24"/>
        </w:rPr>
        <w:t xml:space="preserve">, </w:t>
      </w:r>
      <w:proofErr w:type="spellStart"/>
      <w:r w:rsidRPr="00DA11A7">
        <w:rPr>
          <w:rFonts w:eastAsiaTheme="minorHAnsi"/>
          <w:sz w:val="24"/>
          <w:szCs w:val="24"/>
        </w:rPr>
        <w:t>obiectivele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perioada</w:t>
      </w:r>
      <w:proofErr w:type="spellEnd"/>
      <w:r w:rsidRPr="00DA11A7">
        <w:rPr>
          <w:rFonts w:eastAsiaTheme="minorHAnsi"/>
          <w:sz w:val="24"/>
          <w:szCs w:val="24"/>
        </w:rPr>
        <w:t xml:space="preserve"> - se </w:t>
      </w:r>
      <w:proofErr w:type="spellStart"/>
      <w:r w:rsidRPr="00DA11A7">
        <w:rPr>
          <w:rFonts w:eastAsiaTheme="minorHAnsi"/>
          <w:sz w:val="24"/>
          <w:szCs w:val="24"/>
        </w:rPr>
        <w:t>stabilesc</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HCL. </w:t>
      </w:r>
      <w:proofErr w:type="spellStart"/>
      <w:r w:rsidRPr="00DA11A7">
        <w:rPr>
          <w:rFonts w:eastAsiaTheme="minorHAnsi"/>
          <w:sz w:val="24"/>
          <w:szCs w:val="24"/>
        </w:rPr>
        <w:t>Şedinţele</w:t>
      </w:r>
      <w:proofErr w:type="spellEnd"/>
      <w:r w:rsidRPr="00DA11A7">
        <w:rPr>
          <w:rFonts w:eastAsiaTheme="minorHAnsi"/>
          <w:sz w:val="24"/>
          <w:szCs w:val="24"/>
        </w:rPr>
        <w:t xml:space="preserve"> </w:t>
      </w:r>
      <w:proofErr w:type="spellStart"/>
      <w:r w:rsidRPr="00DA11A7">
        <w:rPr>
          <w:rFonts w:eastAsiaTheme="minorHAnsi"/>
          <w:sz w:val="24"/>
          <w:szCs w:val="24"/>
        </w:rPr>
        <w:t>comisiilor</w:t>
      </w:r>
      <w:proofErr w:type="spellEnd"/>
      <w:r w:rsidRPr="00DA11A7">
        <w:rPr>
          <w:rFonts w:eastAsiaTheme="minorHAnsi"/>
          <w:sz w:val="24"/>
          <w:szCs w:val="24"/>
        </w:rPr>
        <w:t xml:space="preserve"> </w:t>
      </w:r>
      <w:proofErr w:type="spellStart"/>
      <w:r w:rsidRPr="00DA11A7">
        <w:rPr>
          <w:rFonts w:eastAsiaTheme="minorHAnsi"/>
          <w:sz w:val="24"/>
          <w:szCs w:val="24"/>
        </w:rPr>
        <w:t>mixte</w:t>
      </w:r>
      <w:proofErr w:type="spellEnd"/>
      <w:r w:rsidRPr="00DA11A7">
        <w:rPr>
          <w:rFonts w:eastAsiaTheme="minorHAnsi"/>
          <w:sz w:val="24"/>
          <w:szCs w:val="24"/>
        </w:rPr>
        <w:t xml:space="preserve"> sunt </w:t>
      </w:r>
      <w:proofErr w:type="spellStart"/>
      <w:r w:rsidRPr="00DA11A7">
        <w:rPr>
          <w:rFonts w:eastAsiaTheme="minorHAnsi"/>
          <w:sz w:val="24"/>
          <w:szCs w:val="24"/>
        </w:rPr>
        <w:t>publice</w:t>
      </w:r>
      <w:proofErr w:type="spellEnd"/>
      <w:r w:rsidRPr="00DA11A7">
        <w:rPr>
          <w:rFonts w:eastAsiaTheme="minorHAnsi"/>
          <w:sz w:val="24"/>
          <w:szCs w:val="24"/>
        </w:rPr>
        <w:t>.</w:t>
      </w:r>
    </w:p>
    <w:p w14:paraId="3D2A3B2E" w14:textId="77777777" w:rsidR="00DA11A7" w:rsidRPr="00DA11A7" w:rsidRDefault="00DA11A7" w:rsidP="00DA11A7">
      <w:pPr>
        <w:tabs>
          <w:tab w:val="left" w:pos="10156"/>
        </w:tabs>
        <w:rPr>
          <w:rFonts w:eastAsiaTheme="minorHAnsi"/>
          <w:sz w:val="24"/>
          <w:szCs w:val="24"/>
        </w:rPr>
      </w:pPr>
    </w:p>
    <w:p w14:paraId="182D2A55" w14:textId="77777777" w:rsidR="00DA11A7" w:rsidRPr="00DA11A7" w:rsidRDefault="00DA11A7" w:rsidP="00DA11A7">
      <w:pPr>
        <w:autoSpaceDE w:val="0"/>
        <w:autoSpaceDN w:val="0"/>
        <w:adjustRightInd w:val="0"/>
        <w:jc w:val="both"/>
        <w:rPr>
          <w:rFonts w:eastAsiaTheme="minorHAnsi"/>
          <w:b/>
          <w:sz w:val="28"/>
          <w:szCs w:val="28"/>
        </w:rPr>
      </w:pPr>
      <w:proofErr w:type="spellStart"/>
      <w:r w:rsidRPr="00DA11A7">
        <w:rPr>
          <w:rFonts w:eastAsiaTheme="minorHAnsi"/>
          <w:b/>
          <w:sz w:val="28"/>
          <w:szCs w:val="28"/>
        </w:rPr>
        <w:t>Mandatul</w:t>
      </w:r>
      <w:proofErr w:type="spellEnd"/>
      <w:r w:rsidRPr="00DA11A7">
        <w:rPr>
          <w:rFonts w:eastAsiaTheme="minorHAnsi"/>
          <w:b/>
          <w:sz w:val="28"/>
          <w:szCs w:val="28"/>
        </w:rPr>
        <w:t xml:space="preserve">, </w:t>
      </w:r>
      <w:proofErr w:type="spellStart"/>
      <w:r w:rsidRPr="00DA11A7">
        <w:rPr>
          <w:rFonts w:eastAsiaTheme="minorHAnsi"/>
          <w:b/>
          <w:sz w:val="28"/>
          <w:szCs w:val="28"/>
        </w:rPr>
        <w:t>rolul</w:t>
      </w:r>
      <w:proofErr w:type="spellEnd"/>
      <w:r w:rsidRPr="00DA11A7">
        <w:rPr>
          <w:rFonts w:eastAsiaTheme="minorHAnsi"/>
          <w:b/>
          <w:sz w:val="28"/>
          <w:szCs w:val="28"/>
        </w:rPr>
        <w:t xml:space="preserve"> </w:t>
      </w:r>
      <w:proofErr w:type="spellStart"/>
      <w:r w:rsidRPr="00DA11A7">
        <w:rPr>
          <w:rFonts w:eastAsiaTheme="minorHAnsi"/>
          <w:b/>
          <w:sz w:val="28"/>
          <w:szCs w:val="28"/>
        </w:rPr>
        <w:t>şi</w:t>
      </w:r>
      <w:proofErr w:type="spellEnd"/>
      <w:r w:rsidRPr="00DA11A7">
        <w:rPr>
          <w:rFonts w:eastAsiaTheme="minorHAnsi"/>
          <w:b/>
          <w:sz w:val="28"/>
          <w:szCs w:val="28"/>
        </w:rPr>
        <w:t xml:space="preserve"> </w:t>
      </w:r>
      <w:proofErr w:type="spellStart"/>
      <w:r w:rsidRPr="00DA11A7">
        <w:rPr>
          <w:rFonts w:eastAsiaTheme="minorHAnsi"/>
          <w:b/>
          <w:sz w:val="28"/>
          <w:szCs w:val="28"/>
        </w:rPr>
        <w:t>atribuţiile</w:t>
      </w:r>
      <w:proofErr w:type="spellEnd"/>
      <w:r w:rsidRPr="00DA11A7">
        <w:rPr>
          <w:rFonts w:eastAsiaTheme="minorHAnsi"/>
          <w:b/>
          <w:sz w:val="28"/>
          <w:szCs w:val="28"/>
        </w:rPr>
        <w:t xml:space="preserve"> </w:t>
      </w:r>
      <w:proofErr w:type="spellStart"/>
      <w:r w:rsidRPr="00DA11A7">
        <w:rPr>
          <w:rFonts w:eastAsiaTheme="minorHAnsi"/>
          <w:b/>
          <w:sz w:val="28"/>
          <w:szCs w:val="28"/>
        </w:rPr>
        <w:t>consiliului</w:t>
      </w:r>
      <w:proofErr w:type="spellEnd"/>
      <w:r w:rsidRPr="00DA11A7">
        <w:rPr>
          <w:rFonts w:eastAsiaTheme="minorHAnsi"/>
          <w:b/>
          <w:sz w:val="28"/>
          <w:szCs w:val="28"/>
        </w:rPr>
        <w:t xml:space="preserve"> local</w:t>
      </w:r>
    </w:p>
    <w:p w14:paraId="17BDB175" w14:textId="77777777" w:rsidR="00DA11A7" w:rsidRPr="00DA11A7" w:rsidRDefault="00DA11A7" w:rsidP="00DA11A7">
      <w:pPr>
        <w:numPr>
          <w:ilvl w:val="0"/>
          <w:numId w:val="52"/>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b/>
          <w:sz w:val="24"/>
          <w:szCs w:val="24"/>
        </w:rPr>
        <w:t>Mandatul</w:t>
      </w:r>
      <w:proofErr w:type="spellEnd"/>
      <w:r w:rsidRPr="00DA11A7">
        <w:rPr>
          <w:rFonts w:eastAsiaTheme="minorHAnsi"/>
          <w:b/>
          <w:sz w:val="24"/>
          <w:szCs w:val="24"/>
        </w:rPr>
        <w:t xml:space="preserve">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w:t>
      </w:r>
    </w:p>
    <w:p w14:paraId="634DA048" w14:textId="77777777" w:rsidR="00DA11A7" w:rsidRPr="00DA11A7" w:rsidRDefault="00DA11A7" w:rsidP="00DA11A7">
      <w:pPr>
        <w:numPr>
          <w:ilvl w:val="0"/>
          <w:numId w:val="53"/>
        </w:numPr>
        <w:autoSpaceDE w:val="0"/>
        <w:autoSpaceDN w:val="0"/>
        <w:adjustRightInd w:val="0"/>
        <w:spacing w:after="200" w:line="276" w:lineRule="auto"/>
        <w:contextualSpacing/>
        <w:jc w:val="both"/>
        <w:rPr>
          <w:rFonts w:eastAsiaTheme="minorHAnsi"/>
          <w:b/>
          <w:sz w:val="24"/>
          <w:szCs w:val="24"/>
        </w:rPr>
      </w:pPr>
      <w:r w:rsidRPr="00DA11A7">
        <w:rPr>
          <w:rFonts w:eastAsiaTheme="minorHAnsi"/>
          <w:sz w:val="24"/>
          <w:szCs w:val="24"/>
        </w:rPr>
        <w:t>4 ani,</w:t>
      </w:r>
    </w:p>
    <w:p w14:paraId="340ACEA3" w14:textId="77777777" w:rsidR="00DA11A7" w:rsidRPr="00DA11A7" w:rsidRDefault="00DA11A7" w:rsidP="00DA11A7">
      <w:pPr>
        <w:numPr>
          <w:ilvl w:val="0"/>
          <w:numId w:val="53"/>
        </w:numPr>
        <w:autoSpaceDE w:val="0"/>
        <w:autoSpaceDN w:val="0"/>
        <w:adjustRightInd w:val="0"/>
        <w:spacing w:after="200" w:line="276" w:lineRule="auto"/>
        <w:contextualSpacing/>
        <w:jc w:val="both"/>
        <w:rPr>
          <w:rFonts w:eastAsiaTheme="minorHAnsi"/>
          <w:b/>
          <w:sz w:val="24"/>
          <w:szCs w:val="24"/>
        </w:rPr>
      </w:pPr>
      <w:r w:rsidRPr="00DA11A7">
        <w:rPr>
          <w:rFonts w:eastAsiaTheme="minorHAnsi"/>
          <w:sz w:val="24"/>
          <w:szCs w:val="24"/>
        </w:rPr>
        <w:t xml:space="preserve">Se </w:t>
      </w:r>
      <w:proofErr w:type="spellStart"/>
      <w:r w:rsidRPr="00DA11A7">
        <w:rPr>
          <w:rFonts w:eastAsiaTheme="minorHAnsi"/>
          <w:sz w:val="24"/>
          <w:szCs w:val="24"/>
        </w:rPr>
        <w:t>exercită</w:t>
      </w:r>
      <w:proofErr w:type="spellEnd"/>
      <w:r w:rsidRPr="00DA11A7">
        <w:rPr>
          <w:rFonts w:eastAsiaTheme="minorHAnsi"/>
          <w:sz w:val="24"/>
          <w:szCs w:val="24"/>
        </w:rPr>
        <w:t xml:space="preserve"> de la data la care CL </w:t>
      </w:r>
      <w:proofErr w:type="spellStart"/>
      <w:r w:rsidRPr="00DA11A7">
        <w:rPr>
          <w:rFonts w:eastAsiaTheme="minorHAnsi"/>
          <w:sz w:val="24"/>
          <w:szCs w:val="24"/>
        </w:rPr>
        <w:t>este</w:t>
      </w:r>
      <w:proofErr w:type="spellEnd"/>
      <w:r w:rsidRPr="00DA11A7">
        <w:rPr>
          <w:rFonts w:eastAsiaTheme="minorHAnsi"/>
          <w:sz w:val="24"/>
          <w:szCs w:val="24"/>
        </w:rPr>
        <w:t xml:space="preserve"> legal </w:t>
      </w:r>
      <w:proofErr w:type="spellStart"/>
      <w:r w:rsidRPr="00DA11A7">
        <w:rPr>
          <w:rFonts w:eastAsiaTheme="minorHAnsi"/>
          <w:sz w:val="24"/>
          <w:szCs w:val="24"/>
        </w:rPr>
        <w:t>constituit</w:t>
      </w:r>
      <w:proofErr w:type="spellEnd"/>
      <w:r w:rsidRPr="00DA11A7">
        <w:rPr>
          <w:rFonts w:eastAsiaTheme="minorHAnsi"/>
          <w:sz w:val="24"/>
          <w:szCs w:val="24"/>
        </w:rPr>
        <w:t xml:space="preserve"> </w:t>
      </w:r>
      <w:proofErr w:type="spellStart"/>
      <w:r w:rsidRPr="00DA11A7">
        <w:rPr>
          <w:rFonts w:eastAsiaTheme="minorHAnsi"/>
          <w:sz w:val="24"/>
          <w:szCs w:val="24"/>
        </w:rPr>
        <w:t>până</w:t>
      </w:r>
      <w:proofErr w:type="spellEnd"/>
      <w:r w:rsidRPr="00DA11A7">
        <w:rPr>
          <w:rFonts w:eastAsiaTheme="minorHAnsi"/>
          <w:sz w:val="24"/>
          <w:szCs w:val="24"/>
        </w:rPr>
        <w:t xml:space="preserve"> la data la care CL </w:t>
      </w:r>
      <w:proofErr w:type="spellStart"/>
      <w:r w:rsidRPr="00DA11A7">
        <w:rPr>
          <w:rFonts w:eastAsiaTheme="minorHAnsi"/>
          <w:sz w:val="24"/>
          <w:szCs w:val="24"/>
        </w:rPr>
        <w:t>nou</w:t>
      </w:r>
      <w:proofErr w:type="spellEnd"/>
      <w:r w:rsidRPr="00DA11A7">
        <w:rPr>
          <w:rFonts w:eastAsiaTheme="minorHAnsi"/>
          <w:sz w:val="24"/>
          <w:szCs w:val="24"/>
        </w:rPr>
        <w:t xml:space="preserve">-ales </w:t>
      </w:r>
      <w:proofErr w:type="spellStart"/>
      <w:r w:rsidRPr="00DA11A7">
        <w:rPr>
          <w:rFonts w:eastAsiaTheme="minorHAnsi"/>
          <w:sz w:val="24"/>
          <w:szCs w:val="24"/>
        </w:rPr>
        <w:t>este</w:t>
      </w:r>
      <w:proofErr w:type="spellEnd"/>
      <w:r w:rsidRPr="00DA11A7">
        <w:rPr>
          <w:rFonts w:eastAsiaTheme="minorHAnsi"/>
          <w:sz w:val="24"/>
          <w:szCs w:val="24"/>
        </w:rPr>
        <w:t xml:space="preserve"> legal </w:t>
      </w:r>
      <w:proofErr w:type="spellStart"/>
      <w:r w:rsidRPr="00DA11A7">
        <w:rPr>
          <w:rFonts w:eastAsiaTheme="minorHAnsi"/>
          <w:sz w:val="24"/>
          <w:szCs w:val="24"/>
        </w:rPr>
        <w:t>constituit</w:t>
      </w:r>
      <w:proofErr w:type="spellEnd"/>
      <w:r w:rsidRPr="00DA11A7">
        <w:rPr>
          <w:rFonts w:eastAsiaTheme="minorHAnsi"/>
          <w:sz w:val="24"/>
          <w:szCs w:val="24"/>
        </w:rPr>
        <w:t>.</w:t>
      </w:r>
    </w:p>
    <w:p w14:paraId="1DA60CF2" w14:textId="77777777" w:rsidR="00DA11A7" w:rsidRPr="00DA11A7" w:rsidRDefault="00DA11A7" w:rsidP="00DA11A7">
      <w:pPr>
        <w:numPr>
          <w:ilvl w:val="0"/>
          <w:numId w:val="53"/>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sz w:val="24"/>
          <w:szCs w:val="24"/>
        </w:rPr>
        <w:t>poate</w:t>
      </w:r>
      <w:proofErr w:type="spellEnd"/>
      <w:r w:rsidRPr="00DA11A7">
        <w:rPr>
          <w:rFonts w:eastAsiaTheme="minorHAnsi"/>
          <w:sz w:val="24"/>
          <w:szCs w:val="24"/>
        </w:rPr>
        <w:t xml:space="preserve"> fi </w:t>
      </w:r>
      <w:proofErr w:type="spellStart"/>
      <w:r w:rsidRPr="00DA11A7">
        <w:rPr>
          <w:rFonts w:eastAsiaTheme="minorHAnsi"/>
          <w:sz w:val="24"/>
          <w:szCs w:val="24"/>
        </w:rPr>
        <w:t>prelungit</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lege</w:t>
      </w:r>
      <w:proofErr w:type="spellEnd"/>
      <w:r w:rsidRPr="00DA11A7">
        <w:rPr>
          <w:rFonts w:eastAsiaTheme="minorHAnsi"/>
          <w:sz w:val="24"/>
          <w:szCs w:val="24"/>
        </w:rPr>
        <w:t xml:space="preserve"> </w:t>
      </w:r>
      <w:proofErr w:type="spellStart"/>
      <w:r w:rsidRPr="00DA11A7">
        <w:rPr>
          <w:rFonts w:eastAsiaTheme="minorHAnsi"/>
          <w:sz w:val="24"/>
          <w:szCs w:val="24"/>
        </w:rPr>
        <w:t>organică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 xml:space="preserve"> de </w:t>
      </w:r>
      <w:proofErr w:type="spellStart"/>
      <w:r w:rsidRPr="00DA11A7">
        <w:rPr>
          <w:rFonts w:eastAsiaTheme="minorHAnsi"/>
          <w:sz w:val="24"/>
          <w:szCs w:val="24"/>
        </w:rPr>
        <w:t>război</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catastrofă</w:t>
      </w:r>
      <w:proofErr w:type="spellEnd"/>
      <w:r w:rsidRPr="00DA11A7">
        <w:rPr>
          <w:rFonts w:eastAsiaTheme="minorHAnsi"/>
          <w:sz w:val="24"/>
          <w:szCs w:val="24"/>
        </w:rPr>
        <w:t xml:space="preserve"> </w:t>
      </w:r>
      <w:proofErr w:type="spellStart"/>
      <w:r w:rsidRPr="00DA11A7">
        <w:rPr>
          <w:rFonts w:eastAsiaTheme="minorHAnsi"/>
          <w:sz w:val="24"/>
          <w:szCs w:val="24"/>
        </w:rPr>
        <w:t>ori</w:t>
      </w:r>
      <w:proofErr w:type="spellEnd"/>
      <w:r w:rsidRPr="00DA11A7">
        <w:rPr>
          <w:rFonts w:eastAsiaTheme="minorHAnsi"/>
          <w:sz w:val="24"/>
          <w:szCs w:val="24"/>
        </w:rPr>
        <w:t xml:space="preserve">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situaţii</w:t>
      </w:r>
      <w:proofErr w:type="spellEnd"/>
      <w:r w:rsidRPr="00DA11A7">
        <w:rPr>
          <w:rFonts w:eastAsiaTheme="minorHAnsi"/>
          <w:sz w:val="24"/>
          <w:szCs w:val="24"/>
        </w:rPr>
        <w:t xml:space="preserve"> </w:t>
      </w:r>
      <w:proofErr w:type="spellStart"/>
      <w:r w:rsidRPr="00DA11A7">
        <w:rPr>
          <w:rFonts w:eastAsiaTheme="minorHAnsi"/>
          <w:sz w:val="24"/>
          <w:szCs w:val="24"/>
        </w:rPr>
        <w:t>expres</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de </w:t>
      </w:r>
      <w:proofErr w:type="spellStart"/>
      <w:r w:rsidRPr="00DA11A7">
        <w:rPr>
          <w:rFonts w:eastAsiaTheme="minorHAnsi"/>
          <w:sz w:val="24"/>
          <w:szCs w:val="24"/>
        </w:rPr>
        <w:t>lege</w:t>
      </w:r>
      <w:proofErr w:type="spellEnd"/>
      <w:r w:rsidRPr="00DA11A7">
        <w:rPr>
          <w:rFonts w:eastAsiaTheme="minorHAnsi"/>
          <w:sz w:val="24"/>
          <w:szCs w:val="24"/>
        </w:rPr>
        <w:t xml:space="preserve"> </w:t>
      </w:r>
      <w:proofErr w:type="spellStart"/>
      <w:r w:rsidRPr="00DA11A7">
        <w:rPr>
          <w:rFonts w:eastAsiaTheme="minorHAnsi"/>
          <w:sz w:val="24"/>
          <w:szCs w:val="24"/>
        </w:rPr>
        <w:t>atunci</w:t>
      </w:r>
      <w:proofErr w:type="spellEnd"/>
      <w:r w:rsidRPr="00DA11A7">
        <w:rPr>
          <w:rFonts w:eastAsiaTheme="minorHAnsi"/>
          <w:sz w:val="24"/>
          <w:szCs w:val="24"/>
        </w:rPr>
        <w:t xml:space="preserve"> </w:t>
      </w:r>
      <w:proofErr w:type="spellStart"/>
      <w:r w:rsidRPr="00DA11A7">
        <w:rPr>
          <w:rFonts w:eastAsiaTheme="minorHAnsi"/>
          <w:sz w:val="24"/>
          <w:szCs w:val="24"/>
        </w:rPr>
        <w:t>când</w:t>
      </w:r>
      <w:proofErr w:type="spellEnd"/>
      <w:r w:rsidRPr="00DA11A7">
        <w:rPr>
          <w:rFonts w:eastAsiaTheme="minorHAnsi"/>
          <w:sz w:val="24"/>
          <w:szCs w:val="24"/>
        </w:rPr>
        <w:t xml:space="preserve">, din </w:t>
      </w:r>
      <w:proofErr w:type="spellStart"/>
      <w:r w:rsidRPr="00DA11A7">
        <w:rPr>
          <w:rFonts w:eastAsiaTheme="minorHAnsi"/>
          <w:sz w:val="24"/>
          <w:szCs w:val="24"/>
        </w:rPr>
        <w:t>cauza</w:t>
      </w:r>
      <w:proofErr w:type="spellEnd"/>
      <w:r w:rsidRPr="00DA11A7">
        <w:rPr>
          <w:rFonts w:eastAsiaTheme="minorHAnsi"/>
          <w:sz w:val="24"/>
          <w:szCs w:val="24"/>
        </w:rPr>
        <w:t xml:space="preserve"> </w:t>
      </w:r>
      <w:proofErr w:type="spellStart"/>
      <w:r w:rsidRPr="00DA11A7">
        <w:rPr>
          <w:rFonts w:eastAsiaTheme="minorHAnsi"/>
          <w:sz w:val="24"/>
          <w:szCs w:val="24"/>
        </w:rPr>
        <w:t>acestor</w:t>
      </w:r>
      <w:proofErr w:type="spellEnd"/>
      <w:r w:rsidRPr="00DA11A7">
        <w:rPr>
          <w:rFonts w:eastAsiaTheme="minorHAnsi"/>
          <w:sz w:val="24"/>
          <w:szCs w:val="24"/>
        </w:rPr>
        <w:t xml:space="preserve"> </w:t>
      </w:r>
      <w:proofErr w:type="spellStart"/>
      <w:r w:rsidRPr="00DA11A7">
        <w:rPr>
          <w:rFonts w:eastAsiaTheme="minorHAnsi"/>
          <w:sz w:val="24"/>
          <w:szCs w:val="24"/>
        </w:rPr>
        <w:t>situaţii</w:t>
      </w:r>
      <w:proofErr w:type="spellEnd"/>
      <w:r w:rsidRPr="00DA11A7">
        <w:rPr>
          <w:rFonts w:eastAsiaTheme="minorHAnsi"/>
          <w:sz w:val="24"/>
          <w:szCs w:val="24"/>
        </w:rPr>
        <w:t xml:space="preserve">, nu pot fi </w:t>
      </w:r>
      <w:proofErr w:type="spellStart"/>
      <w:r w:rsidRPr="00DA11A7">
        <w:rPr>
          <w:rFonts w:eastAsiaTheme="minorHAnsi"/>
          <w:sz w:val="24"/>
          <w:szCs w:val="24"/>
        </w:rPr>
        <w:t>organizate</w:t>
      </w:r>
      <w:proofErr w:type="spellEnd"/>
      <w:r w:rsidRPr="00DA11A7">
        <w:rPr>
          <w:rFonts w:eastAsiaTheme="minorHAnsi"/>
          <w:sz w:val="24"/>
          <w:szCs w:val="24"/>
        </w:rPr>
        <w:t xml:space="preserve"> </w:t>
      </w:r>
      <w:proofErr w:type="spellStart"/>
      <w:r w:rsidRPr="00DA11A7">
        <w:rPr>
          <w:rFonts w:eastAsiaTheme="minorHAnsi"/>
          <w:sz w:val="24"/>
          <w:szCs w:val="24"/>
        </w:rPr>
        <w:t>alegeri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w:t>
      </w:r>
    </w:p>
    <w:p w14:paraId="064B6F91" w14:textId="77777777" w:rsidR="00DA11A7" w:rsidRPr="00DA11A7" w:rsidRDefault="00DA11A7" w:rsidP="00DA11A7">
      <w:pPr>
        <w:numPr>
          <w:ilvl w:val="0"/>
          <w:numId w:val="52"/>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Atribuţiile</w:t>
      </w:r>
      <w:proofErr w:type="spellEnd"/>
      <w:r w:rsidRPr="00DA11A7">
        <w:rPr>
          <w:rFonts w:eastAsiaTheme="minorHAnsi"/>
          <w:b/>
          <w:sz w:val="24"/>
          <w:szCs w:val="24"/>
        </w:rPr>
        <w:t xml:space="preserve">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  </w:t>
      </w:r>
      <w:r w:rsidRPr="00DA11A7">
        <w:rPr>
          <w:rFonts w:eastAsiaTheme="minorHAnsi"/>
          <w:sz w:val="24"/>
          <w:szCs w:val="24"/>
        </w:rPr>
        <w:t xml:space="preserve">CL </w:t>
      </w:r>
      <w:proofErr w:type="spellStart"/>
      <w:r w:rsidRPr="00DA11A7">
        <w:rPr>
          <w:rFonts w:eastAsiaTheme="minorHAnsi"/>
          <w:sz w:val="24"/>
          <w:szCs w:val="24"/>
        </w:rPr>
        <w:t>hotărăşte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toate</w:t>
      </w:r>
      <w:proofErr w:type="spellEnd"/>
      <w:r w:rsidRPr="00DA11A7">
        <w:rPr>
          <w:rFonts w:eastAsiaTheme="minorHAnsi"/>
          <w:sz w:val="24"/>
          <w:szCs w:val="24"/>
        </w:rPr>
        <w:t xml:space="preserve"> </w:t>
      </w:r>
      <w:proofErr w:type="spellStart"/>
      <w:r w:rsidRPr="00DA11A7">
        <w:rPr>
          <w:rFonts w:eastAsiaTheme="minorHAnsi"/>
          <w:sz w:val="24"/>
          <w:szCs w:val="24"/>
        </w:rPr>
        <w:t>problemele</w:t>
      </w:r>
      <w:proofErr w:type="spellEnd"/>
      <w:r w:rsidRPr="00DA11A7">
        <w:rPr>
          <w:rFonts w:eastAsiaTheme="minorHAnsi"/>
          <w:sz w:val="24"/>
          <w:szCs w:val="24"/>
        </w:rPr>
        <w:t xml:space="preserve"> de </w:t>
      </w:r>
      <w:proofErr w:type="spellStart"/>
      <w:r w:rsidRPr="00DA11A7">
        <w:rPr>
          <w:rFonts w:eastAsiaTheme="minorHAnsi"/>
          <w:sz w:val="24"/>
          <w:szCs w:val="24"/>
        </w:rPr>
        <w:t>interes</w:t>
      </w:r>
      <w:proofErr w:type="spellEnd"/>
      <w:r w:rsidRPr="00DA11A7">
        <w:rPr>
          <w:rFonts w:eastAsiaTheme="minorHAnsi"/>
          <w:sz w:val="24"/>
          <w:szCs w:val="24"/>
        </w:rPr>
        <w:t xml:space="preserve"> local, </w:t>
      </w:r>
      <w:proofErr w:type="spellStart"/>
      <w:r w:rsidRPr="00DA11A7">
        <w:rPr>
          <w:rFonts w:eastAsiaTheme="minorHAnsi"/>
          <w:sz w:val="24"/>
          <w:szCs w:val="24"/>
        </w:rPr>
        <w:t>excepţie</w:t>
      </w:r>
      <w:proofErr w:type="spellEnd"/>
      <w:r w:rsidRPr="00DA11A7">
        <w:rPr>
          <w:rFonts w:eastAsiaTheme="minorHAnsi"/>
          <w:sz w:val="24"/>
          <w:szCs w:val="24"/>
        </w:rPr>
        <w:t xml:space="preserve"> </w:t>
      </w:r>
      <w:proofErr w:type="spellStart"/>
      <w:r w:rsidRPr="00DA11A7">
        <w:rPr>
          <w:rFonts w:eastAsiaTheme="minorHAnsi"/>
          <w:sz w:val="24"/>
          <w:szCs w:val="24"/>
        </w:rPr>
        <w:t>cele</w:t>
      </w:r>
      <w:proofErr w:type="spellEnd"/>
      <w:r w:rsidRPr="00DA11A7">
        <w:rPr>
          <w:rFonts w:eastAsiaTheme="minorHAnsi"/>
          <w:sz w:val="24"/>
          <w:szCs w:val="24"/>
        </w:rPr>
        <w:t xml:space="preserve"> date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lege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competenţa</w:t>
      </w:r>
      <w:proofErr w:type="spellEnd"/>
      <w:r w:rsidRPr="00DA11A7">
        <w:rPr>
          <w:rFonts w:eastAsiaTheme="minorHAnsi"/>
          <w:sz w:val="24"/>
          <w:szCs w:val="24"/>
        </w:rPr>
        <w:t xml:space="preserve"> </w:t>
      </w:r>
      <w:proofErr w:type="spellStart"/>
      <w:r w:rsidRPr="00DA11A7">
        <w:rPr>
          <w:rFonts w:eastAsiaTheme="minorHAnsi"/>
          <w:sz w:val="24"/>
          <w:szCs w:val="24"/>
        </w:rPr>
        <w:t>altor</w:t>
      </w:r>
      <w:proofErr w:type="spellEnd"/>
      <w:r w:rsidRPr="00DA11A7">
        <w:rPr>
          <w:rFonts w:eastAsiaTheme="minorHAnsi"/>
          <w:sz w:val="24"/>
          <w:szCs w:val="24"/>
        </w:rPr>
        <w:t xml:space="preserve"> </w:t>
      </w:r>
      <w:proofErr w:type="spellStart"/>
      <w:r w:rsidRPr="00DA11A7">
        <w:rPr>
          <w:rFonts w:eastAsiaTheme="minorHAnsi"/>
          <w:sz w:val="24"/>
          <w:szCs w:val="24"/>
        </w:rPr>
        <w:t>autorităţi</w:t>
      </w:r>
      <w:proofErr w:type="spellEnd"/>
      <w:r w:rsidRPr="00DA11A7">
        <w:rPr>
          <w:rFonts w:eastAsiaTheme="minorHAnsi"/>
          <w:sz w:val="24"/>
          <w:szCs w:val="24"/>
        </w:rPr>
        <w:t xml:space="preserve"> ale </w:t>
      </w:r>
      <w:proofErr w:type="spellStart"/>
      <w:r w:rsidRPr="00DA11A7">
        <w:rPr>
          <w:rFonts w:eastAsiaTheme="minorHAnsi"/>
          <w:sz w:val="24"/>
          <w:szCs w:val="24"/>
        </w:rPr>
        <w:t>apl</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apc</w:t>
      </w:r>
      <w:proofErr w:type="spellEnd"/>
      <w:r w:rsidRPr="00DA11A7">
        <w:rPr>
          <w:rFonts w:eastAsiaTheme="minorHAnsi"/>
          <w:sz w:val="24"/>
          <w:szCs w:val="24"/>
        </w:rPr>
        <w:t xml:space="preserve">. </w:t>
      </w:r>
    </w:p>
    <w:p w14:paraId="1703C460" w14:textId="77777777" w:rsidR="00DA11A7" w:rsidRPr="00DA11A7" w:rsidRDefault="00DA11A7" w:rsidP="00DA11A7">
      <w:pPr>
        <w:autoSpaceDE w:val="0"/>
        <w:autoSpaceDN w:val="0"/>
        <w:adjustRightInd w:val="0"/>
        <w:contextualSpacing/>
        <w:jc w:val="both"/>
        <w:rPr>
          <w:rFonts w:eastAsiaTheme="minorHAnsi"/>
          <w:sz w:val="24"/>
          <w:szCs w:val="24"/>
        </w:rPr>
      </w:pPr>
      <w:proofErr w:type="spellStart"/>
      <w:r w:rsidRPr="00DA11A7">
        <w:rPr>
          <w:rFonts w:eastAsiaTheme="minorHAnsi"/>
          <w:sz w:val="24"/>
          <w:szCs w:val="24"/>
        </w:rPr>
        <w:t>Consiliul</w:t>
      </w:r>
      <w:proofErr w:type="spellEnd"/>
      <w:r w:rsidRPr="00DA11A7">
        <w:rPr>
          <w:rFonts w:eastAsiaTheme="minorHAnsi"/>
          <w:sz w:val="24"/>
          <w:szCs w:val="24"/>
        </w:rPr>
        <w:t xml:space="preserve"> local </w:t>
      </w:r>
      <w:proofErr w:type="spellStart"/>
      <w:r w:rsidRPr="00DA11A7">
        <w:rPr>
          <w:rFonts w:eastAsiaTheme="minorHAnsi"/>
          <w:sz w:val="24"/>
          <w:szCs w:val="24"/>
        </w:rPr>
        <w:t>exercită</w:t>
      </w:r>
      <w:proofErr w:type="spellEnd"/>
      <w:r w:rsidRPr="00DA11A7">
        <w:rPr>
          <w:rFonts w:eastAsiaTheme="minorHAnsi"/>
          <w:sz w:val="24"/>
          <w:szCs w:val="24"/>
        </w:rPr>
        <w:t xml:space="preserve"> </w:t>
      </w:r>
      <w:proofErr w:type="spellStart"/>
      <w:r w:rsidRPr="00DA11A7">
        <w:rPr>
          <w:rFonts w:eastAsiaTheme="minorHAnsi"/>
          <w:sz w:val="24"/>
          <w:szCs w:val="24"/>
        </w:rPr>
        <w:t>următoarele</w:t>
      </w:r>
      <w:proofErr w:type="spellEnd"/>
      <w:r w:rsidRPr="00DA11A7">
        <w:rPr>
          <w:rFonts w:eastAsiaTheme="minorHAnsi"/>
          <w:sz w:val="24"/>
          <w:szCs w:val="24"/>
        </w:rPr>
        <w:t xml:space="preserve"> </w:t>
      </w:r>
      <w:proofErr w:type="spellStart"/>
      <w:r w:rsidRPr="00DA11A7">
        <w:rPr>
          <w:rFonts w:eastAsiaTheme="minorHAnsi"/>
          <w:b/>
          <w:sz w:val="24"/>
          <w:szCs w:val="24"/>
        </w:rPr>
        <w:t>categorii</w:t>
      </w:r>
      <w:proofErr w:type="spellEnd"/>
      <w:r w:rsidRPr="00DA11A7">
        <w:rPr>
          <w:rFonts w:eastAsiaTheme="minorHAnsi"/>
          <w:b/>
          <w:sz w:val="24"/>
          <w:szCs w:val="24"/>
        </w:rPr>
        <w:t xml:space="preserve"> de </w:t>
      </w:r>
      <w:proofErr w:type="spellStart"/>
      <w:r w:rsidRPr="00DA11A7">
        <w:rPr>
          <w:rFonts w:eastAsiaTheme="minorHAnsi"/>
          <w:b/>
          <w:sz w:val="24"/>
          <w:szCs w:val="24"/>
        </w:rPr>
        <w:t>atribuţii</w:t>
      </w:r>
      <w:proofErr w:type="spellEnd"/>
      <w:r w:rsidRPr="00DA11A7">
        <w:rPr>
          <w:rFonts w:eastAsiaTheme="minorHAnsi"/>
          <w:sz w:val="24"/>
          <w:szCs w:val="24"/>
        </w:rPr>
        <w:t>:</w:t>
      </w:r>
    </w:p>
    <w:p w14:paraId="06916148" w14:textId="77777777" w:rsidR="00DA11A7" w:rsidRPr="00DA11A7" w:rsidRDefault="00DA11A7" w:rsidP="00DA11A7">
      <w:pPr>
        <w:numPr>
          <w:ilvl w:val="0"/>
          <w:numId w:val="54"/>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b/>
          <w:sz w:val="24"/>
          <w:szCs w:val="24"/>
        </w:rPr>
        <w:t>privind</w:t>
      </w:r>
      <w:proofErr w:type="spellEnd"/>
      <w:r w:rsidRPr="00DA11A7">
        <w:rPr>
          <w:rFonts w:eastAsiaTheme="minorHAnsi"/>
          <w:b/>
          <w:sz w:val="24"/>
          <w:szCs w:val="24"/>
        </w:rPr>
        <w:t xml:space="preserve"> UAT, org. </w:t>
      </w:r>
      <w:proofErr w:type="spellStart"/>
      <w:r w:rsidRPr="00DA11A7">
        <w:rPr>
          <w:rFonts w:eastAsiaTheme="minorHAnsi"/>
          <w:b/>
          <w:sz w:val="24"/>
          <w:szCs w:val="24"/>
        </w:rPr>
        <w:t>proprie</w:t>
      </w:r>
      <w:proofErr w:type="spellEnd"/>
      <w:r w:rsidRPr="00DA11A7">
        <w:rPr>
          <w:rFonts w:eastAsiaTheme="minorHAnsi"/>
          <w:b/>
          <w:sz w:val="24"/>
          <w:szCs w:val="24"/>
        </w:rPr>
        <w:t xml:space="preserve">, precum </w:t>
      </w:r>
      <w:proofErr w:type="spellStart"/>
      <w:r w:rsidRPr="00DA11A7">
        <w:rPr>
          <w:rFonts w:eastAsiaTheme="minorHAnsi"/>
          <w:b/>
          <w:sz w:val="24"/>
          <w:szCs w:val="24"/>
        </w:rPr>
        <w:t>şi</w:t>
      </w:r>
      <w:proofErr w:type="spellEnd"/>
      <w:r w:rsidRPr="00DA11A7">
        <w:rPr>
          <w:rFonts w:eastAsiaTheme="minorHAnsi"/>
          <w:b/>
          <w:sz w:val="24"/>
          <w:szCs w:val="24"/>
        </w:rPr>
        <w:t xml:space="preserve"> org.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funcţ</w:t>
      </w:r>
      <w:proofErr w:type="spellEnd"/>
      <w:r w:rsidRPr="00DA11A7">
        <w:rPr>
          <w:rFonts w:eastAsiaTheme="minorHAnsi"/>
          <w:b/>
          <w:sz w:val="24"/>
          <w:szCs w:val="24"/>
        </w:rPr>
        <w:t xml:space="preserve">. </w:t>
      </w:r>
      <w:proofErr w:type="spellStart"/>
      <w:r w:rsidRPr="00DA11A7">
        <w:rPr>
          <w:rFonts w:eastAsiaTheme="minorHAnsi"/>
          <w:b/>
          <w:sz w:val="24"/>
          <w:szCs w:val="24"/>
        </w:rPr>
        <w:t>aparatului</w:t>
      </w:r>
      <w:proofErr w:type="spellEnd"/>
      <w:r w:rsidRPr="00DA11A7">
        <w:rPr>
          <w:rFonts w:eastAsiaTheme="minorHAnsi"/>
          <w:b/>
          <w:sz w:val="24"/>
          <w:szCs w:val="24"/>
        </w:rPr>
        <w:t xml:space="preserve"> de </w:t>
      </w:r>
      <w:proofErr w:type="spellStart"/>
      <w:r w:rsidRPr="00DA11A7">
        <w:rPr>
          <w:rFonts w:eastAsiaTheme="minorHAnsi"/>
          <w:b/>
          <w:sz w:val="24"/>
          <w:szCs w:val="24"/>
        </w:rPr>
        <w:t>specialitate</w:t>
      </w:r>
      <w:proofErr w:type="spellEnd"/>
      <w:r w:rsidRPr="00DA11A7">
        <w:rPr>
          <w:rFonts w:eastAsiaTheme="minorHAnsi"/>
          <w:b/>
          <w:sz w:val="24"/>
          <w:szCs w:val="24"/>
        </w:rPr>
        <w:t xml:space="preserve"> al </w:t>
      </w:r>
      <w:proofErr w:type="spellStart"/>
      <w:r w:rsidRPr="00DA11A7">
        <w:rPr>
          <w:rFonts w:eastAsiaTheme="minorHAnsi"/>
          <w:b/>
          <w:sz w:val="24"/>
          <w:szCs w:val="24"/>
        </w:rPr>
        <w:t>primarului</w:t>
      </w:r>
      <w:proofErr w:type="spellEnd"/>
      <w:r w:rsidRPr="00DA11A7">
        <w:rPr>
          <w:rFonts w:eastAsiaTheme="minorHAnsi"/>
          <w:b/>
          <w:sz w:val="24"/>
          <w:szCs w:val="24"/>
        </w:rPr>
        <w:t xml:space="preserve">, ale IP, SC </w:t>
      </w:r>
      <w:proofErr w:type="spellStart"/>
      <w:r w:rsidRPr="00DA11A7">
        <w:rPr>
          <w:rFonts w:eastAsiaTheme="minorHAnsi"/>
          <w:b/>
          <w:sz w:val="24"/>
          <w:szCs w:val="24"/>
        </w:rPr>
        <w:t>și</w:t>
      </w:r>
      <w:proofErr w:type="spellEnd"/>
      <w:r w:rsidRPr="00DA11A7">
        <w:rPr>
          <w:rFonts w:eastAsiaTheme="minorHAnsi"/>
          <w:b/>
          <w:sz w:val="24"/>
          <w:szCs w:val="24"/>
        </w:rPr>
        <w:t xml:space="preserve"> RA de </w:t>
      </w:r>
      <w:proofErr w:type="spellStart"/>
      <w:r w:rsidRPr="00DA11A7">
        <w:rPr>
          <w:rFonts w:eastAsiaTheme="minorHAnsi"/>
          <w:b/>
          <w:sz w:val="24"/>
          <w:szCs w:val="24"/>
        </w:rPr>
        <w:t>interes</w:t>
      </w:r>
      <w:proofErr w:type="spellEnd"/>
      <w:r w:rsidRPr="00DA11A7">
        <w:rPr>
          <w:rFonts w:eastAsiaTheme="minorHAnsi"/>
          <w:b/>
          <w:sz w:val="24"/>
          <w:szCs w:val="24"/>
        </w:rPr>
        <w:t xml:space="preserve"> local;</w:t>
      </w:r>
    </w:p>
    <w:p w14:paraId="124DC8CC" w14:textId="77777777" w:rsidR="00DA11A7" w:rsidRPr="00DA11A7" w:rsidRDefault="00DA11A7" w:rsidP="00DA11A7">
      <w:pPr>
        <w:numPr>
          <w:ilvl w:val="0"/>
          <w:numId w:val="55"/>
        </w:numPr>
        <w:autoSpaceDE w:val="0"/>
        <w:autoSpaceDN w:val="0"/>
        <w:adjustRightInd w:val="0"/>
        <w:spacing w:after="200" w:line="276" w:lineRule="auto"/>
        <w:contextualSpacing/>
        <w:jc w:val="both"/>
        <w:rPr>
          <w:rFonts w:eastAsiaTheme="minorHAnsi"/>
          <w:sz w:val="24"/>
          <w:szCs w:val="24"/>
        </w:rPr>
      </w:pPr>
      <w:r w:rsidRPr="00DA11A7">
        <w:rPr>
          <w:rFonts w:eastAsiaTheme="minorHAnsi"/>
          <w:b/>
          <w:sz w:val="24"/>
          <w:szCs w:val="24"/>
        </w:rPr>
        <w:t>ex</w:t>
      </w:r>
      <w:r w:rsidRPr="00DA11A7">
        <w:rPr>
          <w:rFonts w:eastAsiaTheme="minorHAnsi"/>
          <w:sz w:val="24"/>
          <w:szCs w:val="24"/>
        </w:rPr>
        <w:t xml:space="preserve">: </w:t>
      </w:r>
      <w:proofErr w:type="spellStart"/>
      <w:r w:rsidRPr="00DA11A7">
        <w:rPr>
          <w:rFonts w:eastAsiaTheme="minorHAnsi"/>
          <w:sz w:val="24"/>
          <w:szCs w:val="24"/>
        </w:rPr>
        <w:t>aprobă</w:t>
      </w:r>
      <w:proofErr w:type="spellEnd"/>
      <w:r w:rsidRPr="00DA11A7">
        <w:rPr>
          <w:rFonts w:eastAsiaTheme="minorHAnsi"/>
          <w:sz w:val="24"/>
          <w:szCs w:val="24"/>
        </w:rPr>
        <w:t xml:space="preserve"> </w:t>
      </w:r>
      <w:proofErr w:type="spellStart"/>
      <w:r w:rsidRPr="00DA11A7">
        <w:rPr>
          <w:rFonts w:eastAsiaTheme="minorHAnsi"/>
          <w:sz w:val="24"/>
          <w:szCs w:val="24"/>
        </w:rPr>
        <w:t>statutul</w:t>
      </w:r>
      <w:proofErr w:type="spellEnd"/>
      <w:r w:rsidRPr="00DA11A7">
        <w:rPr>
          <w:rFonts w:eastAsiaTheme="minorHAnsi"/>
          <w:sz w:val="24"/>
          <w:szCs w:val="24"/>
        </w:rPr>
        <w:t xml:space="preserve"> C., O., M; </w:t>
      </w:r>
      <w:proofErr w:type="spellStart"/>
      <w:r w:rsidRPr="00DA11A7">
        <w:rPr>
          <w:rFonts w:eastAsiaTheme="minorHAnsi"/>
          <w:sz w:val="24"/>
          <w:szCs w:val="24"/>
        </w:rPr>
        <w:t>aprobă</w:t>
      </w:r>
      <w:proofErr w:type="spellEnd"/>
      <w:r w:rsidRPr="00DA11A7">
        <w:rPr>
          <w:rFonts w:eastAsiaTheme="minorHAnsi"/>
          <w:sz w:val="24"/>
          <w:szCs w:val="24"/>
        </w:rPr>
        <w:t xml:space="preserve"> ROF al CL; </w:t>
      </w:r>
      <w:proofErr w:type="spellStart"/>
      <w:r w:rsidRPr="00DA11A7">
        <w:rPr>
          <w:rFonts w:eastAsiaTheme="minorHAnsi"/>
          <w:sz w:val="24"/>
          <w:szCs w:val="24"/>
        </w:rPr>
        <w:t>alege</w:t>
      </w:r>
      <w:proofErr w:type="spellEnd"/>
      <w:r w:rsidRPr="00DA11A7">
        <w:rPr>
          <w:rFonts w:eastAsiaTheme="minorHAnsi"/>
          <w:sz w:val="24"/>
          <w:szCs w:val="24"/>
        </w:rPr>
        <w:t xml:space="preserve"> </w:t>
      </w:r>
      <w:proofErr w:type="spellStart"/>
      <w:r w:rsidRPr="00DA11A7">
        <w:rPr>
          <w:rFonts w:eastAsiaTheme="minorHAnsi"/>
          <w:sz w:val="24"/>
          <w:szCs w:val="24"/>
        </w:rPr>
        <w:t>viceprimarul</w:t>
      </w:r>
      <w:proofErr w:type="spellEnd"/>
      <w:r w:rsidRPr="00DA11A7">
        <w:rPr>
          <w:rFonts w:eastAsiaTheme="minorHAnsi"/>
          <w:sz w:val="24"/>
          <w:szCs w:val="24"/>
        </w:rPr>
        <w:t>/</w:t>
      </w:r>
      <w:proofErr w:type="spellStart"/>
      <w:r w:rsidRPr="00DA11A7">
        <w:rPr>
          <w:rFonts w:eastAsiaTheme="minorHAnsi"/>
          <w:sz w:val="24"/>
          <w:szCs w:val="24"/>
        </w:rPr>
        <w:t>viceprimarii</w:t>
      </w:r>
      <w:proofErr w:type="spellEnd"/>
      <w:r w:rsidRPr="00DA11A7">
        <w:rPr>
          <w:rFonts w:eastAsiaTheme="minorHAnsi"/>
          <w:sz w:val="24"/>
          <w:szCs w:val="24"/>
        </w:rPr>
        <w:t xml:space="preserve">; </w:t>
      </w:r>
      <w:proofErr w:type="spellStart"/>
      <w:r w:rsidRPr="00DA11A7">
        <w:rPr>
          <w:rFonts w:eastAsiaTheme="minorHAnsi"/>
          <w:sz w:val="24"/>
          <w:szCs w:val="24"/>
        </w:rPr>
        <w:t>aprobă</w:t>
      </w:r>
      <w:proofErr w:type="spellEnd"/>
      <w:r w:rsidRPr="00DA11A7">
        <w:rPr>
          <w:rFonts w:eastAsiaTheme="minorHAnsi"/>
          <w:sz w:val="24"/>
          <w:szCs w:val="24"/>
        </w:rPr>
        <w:t xml:space="preserve"> la prop. P.: </w:t>
      </w:r>
      <w:proofErr w:type="spellStart"/>
      <w:r w:rsidRPr="00DA11A7">
        <w:rPr>
          <w:rFonts w:eastAsiaTheme="minorHAnsi"/>
          <w:b/>
          <w:sz w:val="24"/>
          <w:szCs w:val="24"/>
        </w:rPr>
        <w:t>înfiinţarea</w:t>
      </w:r>
      <w:proofErr w:type="spellEnd"/>
      <w:r w:rsidRPr="00DA11A7">
        <w:rPr>
          <w:rFonts w:eastAsiaTheme="minorHAnsi"/>
          <w:b/>
          <w:sz w:val="24"/>
          <w:szCs w:val="24"/>
        </w:rPr>
        <w:t xml:space="preserve">, org.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statul</w:t>
      </w:r>
      <w:proofErr w:type="spellEnd"/>
      <w:r w:rsidRPr="00DA11A7">
        <w:rPr>
          <w:rFonts w:eastAsiaTheme="minorHAnsi"/>
          <w:b/>
          <w:sz w:val="24"/>
          <w:szCs w:val="24"/>
        </w:rPr>
        <w:t xml:space="preserve"> de </w:t>
      </w:r>
      <w:proofErr w:type="spellStart"/>
      <w:r w:rsidRPr="00DA11A7">
        <w:rPr>
          <w:rFonts w:eastAsiaTheme="minorHAnsi"/>
          <w:b/>
          <w:sz w:val="24"/>
          <w:szCs w:val="24"/>
        </w:rPr>
        <w:t>funcţii</w:t>
      </w:r>
      <w:proofErr w:type="spellEnd"/>
      <w:r w:rsidRPr="00DA11A7">
        <w:rPr>
          <w:rFonts w:eastAsiaTheme="minorHAnsi"/>
          <w:sz w:val="24"/>
          <w:szCs w:val="24"/>
        </w:rPr>
        <w:t xml:space="preserve"> ale ap. de spec. al P., ale IP de </w:t>
      </w:r>
      <w:proofErr w:type="spellStart"/>
      <w:r w:rsidRPr="00DA11A7">
        <w:rPr>
          <w:rFonts w:eastAsiaTheme="minorHAnsi"/>
          <w:sz w:val="24"/>
          <w:szCs w:val="24"/>
        </w:rPr>
        <w:t>interes</w:t>
      </w:r>
      <w:proofErr w:type="spellEnd"/>
      <w:r w:rsidRPr="00DA11A7">
        <w:rPr>
          <w:rFonts w:eastAsiaTheme="minorHAnsi"/>
          <w:sz w:val="24"/>
          <w:szCs w:val="24"/>
        </w:rPr>
        <w:t xml:space="preserve"> local, </w:t>
      </w:r>
      <w:r w:rsidRPr="00DA11A7">
        <w:rPr>
          <w:rFonts w:eastAsiaTheme="minorHAnsi"/>
          <w:b/>
          <w:sz w:val="24"/>
          <w:szCs w:val="24"/>
        </w:rPr>
        <w:t xml:space="preserve">reorg.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statul</w:t>
      </w:r>
      <w:proofErr w:type="spellEnd"/>
      <w:r w:rsidRPr="00DA11A7">
        <w:rPr>
          <w:rFonts w:eastAsiaTheme="minorHAnsi"/>
          <w:b/>
          <w:sz w:val="24"/>
          <w:szCs w:val="24"/>
        </w:rPr>
        <w:t xml:space="preserve"> de </w:t>
      </w:r>
      <w:proofErr w:type="spellStart"/>
      <w:r w:rsidRPr="00DA11A7">
        <w:rPr>
          <w:rFonts w:eastAsiaTheme="minorHAnsi"/>
          <w:b/>
          <w:sz w:val="24"/>
          <w:szCs w:val="24"/>
        </w:rPr>
        <w:t>funcţii</w:t>
      </w:r>
      <w:proofErr w:type="spellEnd"/>
      <w:r w:rsidRPr="00DA11A7">
        <w:rPr>
          <w:rFonts w:eastAsiaTheme="minorHAnsi"/>
          <w:sz w:val="24"/>
          <w:szCs w:val="24"/>
        </w:rPr>
        <w:t xml:space="preserve"> ale RA de </w:t>
      </w:r>
      <w:proofErr w:type="spellStart"/>
      <w:r w:rsidRPr="00DA11A7">
        <w:rPr>
          <w:rFonts w:eastAsiaTheme="minorHAnsi"/>
          <w:sz w:val="24"/>
          <w:szCs w:val="24"/>
        </w:rPr>
        <w:t>interes</w:t>
      </w:r>
      <w:proofErr w:type="spellEnd"/>
      <w:r w:rsidRPr="00DA11A7">
        <w:rPr>
          <w:rFonts w:eastAsiaTheme="minorHAnsi"/>
          <w:sz w:val="24"/>
          <w:szCs w:val="24"/>
        </w:rPr>
        <w:t xml:space="preserve"> local, precum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înfiinţarea</w:t>
      </w:r>
      <w:proofErr w:type="spellEnd"/>
      <w:r w:rsidRPr="00DA11A7">
        <w:rPr>
          <w:rFonts w:eastAsiaTheme="minorHAnsi"/>
          <w:sz w:val="24"/>
          <w:szCs w:val="24"/>
        </w:rPr>
        <w:t xml:space="preserve">, </w:t>
      </w:r>
      <w:proofErr w:type="spellStart"/>
      <w:r w:rsidRPr="00DA11A7">
        <w:rPr>
          <w:rFonts w:eastAsiaTheme="minorHAnsi"/>
          <w:sz w:val="24"/>
          <w:szCs w:val="24"/>
        </w:rPr>
        <w:t>reorganizarea</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desfiinţarea</w:t>
      </w:r>
      <w:proofErr w:type="spellEnd"/>
      <w:r w:rsidRPr="00DA11A7">
        <w:rPr>
          <w:rFonts w:eastAsiaTheme="minorHAnsi"/>
          <w:sz w:val="24"/>
          <w:szCs w:val="24"/>
        </w:rPr>
        <w:t xml:space="preserve"> de SC de </w:t>
      </w:r>
      <w:proofErr w:type="spellStart"/>
      <w:r w:rsidRPr="00DA11A7">
        <w:rPr>
          <w:rFonts w:eastAsiaTheme="minorHAnsi"/>
          <w:sz w:val="24"/>
          <w:szCs w:val="24"/>
        </w:rPr>
        <w:t>interes</w:t>
      </w:r>
      <w:proofErr w:type="spellEnd"/>
      <w:r w:rsidRPr="00DA11A7">
        <w:rPr>
          <w:rFonts w:eastAsiaTheme="minorHAnsi"/>
          <w:sz w:val="24"/>
          <w:szCs w:val="24"/>
        </w:rPr>
        <w:t xml:space="preserve"> local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statul</w:t>
      </w:r>
      <w:proofErr w:type="spellEnd"/>
      <w:r w:rsidRPr="00DA11A7">
        <w:rPr>
          <w:rFonts w:eastAsiaTheme="minorHAnsi"/>
          <w:sz w:val="24"/>
          <w:szCs w:val="24"/>
        </w:rPr>
        <w:t xml:space="preserve"> de </w:t>
      </w:r>
      <w:proofErr w:type="spellStart"/>
      <w:r w:rsidRPr="00DA11A7">
        <w:rPr>
          <w:rFonts w:eastAsiaTheme="minorHAnsi"/>
          <w:sz w:val="24"/>
          <w:szCs w:val="24"/>
        </w:rPr>
        <w:t>funcţii</w:t>
      </w:r>
      <w:proofErr w:type="spellEnd"/>
      <w:r w:rsidRPr="00DA11A7">
        <w:rPr>
          <w:rFonts w:eastAsiaTheme="minorHAnsi"/>
          <w:sz w:val="24"/>
          <w:szCs w:val="24"/>
        </w:rPr>
        <w:t xml:space="preserve"> al </w:t>
      </w:r>
      <w:proofErr w:type="spellStart"/>
      <w:r w:rsidRPr="00DA11A7">
        <w:rPr>
          <w:rFonts w:eastAsiaTheme="minorHAnsi"/>
          <w:sz w:val="24"/>
          <w:szCs w:val="24"/>
        </w:rPr>
        <w:t>acestora</w:t>
      </w:r>
      <w:proofErr w:type="spellEnd"/>
      <w:r w:rsidRPr="00DA11A7">
        <w:rPr>
          <w:rFonts w:eastAsiaTheme="minorHAnsi"/>
          <w:sz w:val="24"/>
          <w:szCs w:val="24"/>
        </w:rPr>
        <w:t xml:space="preserve">; </w:t>
      </w:r>
      <w:proofErr w:type="spellStart"/>
      <w:r w:rsidRPr="00DA11A7">
        <w:rPr>
          <w:rFonts w:eastAsiaTheme="minorHAnsi"/>
          <w:sz w:val="24"/>
          <w:szCs w:val="24"/>
        </w:rPr>
        <w:t>exercită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numele</w:t>
      </w:r>
      <w:proofErr w:type="spellEnd"/>
      <w:r w:rsidRPr="00DA11A7">
        <w:rPr>
          <w:rFonts w:eastAsiaTheme="minorHAnsi"/>
          <w:sz w:val="24"/>
          <w:szCs w:val="24"/>
        </w:rPr>
        <w:t xml:space="preserve"> UAT dr. </w:t>
      </w:r>
      <w:proofErr w:type="spellStart"/>
      <w:r w:rsidRPr="00DA11A7">
        <w:rPr>
          <w:rFonts w:eastAsiaTheme="minorHAnsi"/>
          <w:sz w:val="24"/>
          <w:szCs w:val="24"/>
        </w:rPr>
        <w:t>și</w:t>
      </w:r>
      <w:proofErr w:type="spellEnd"/>
      <w:r w:rsidRPr="00DA11A7">
        <w:rPr>
          <w:rFonts w:eastAsiaTheme="minorHAnsi"/>
          <w:sz w:val="24"/>
          <w:szCs w:val="24"/>
        </w:rPr>
        <w:t xml:space="preserve"> </w:t>
      </w:r>
      <w:proofErr w:type="spellStart"/>
      <w:r w:rsidRPr="00DA11A7">
        <w:rPr>
          <w:rFonts w:eastAsiaTheme="minorHAnsi"/>
          <w:sz w:val="24"/>
          <w:szCs w:val="24"/>
        </w:rPr>
        <w:t>oblig</w:t>
      </w:r>
      <w:proofErr w:type="spellEnd"/>
      <w:r w:rsidRPr="00DA11A7">
        <w:rPr>
          <w:rFonts w:eastAsiaTheme="minorHAnsi"/>
          <w:sz w:val="24"/>
          <w:szCs w:val="24"/>
        </w:rPr>
        <w:t xml:space="preserve">. </w:t>
      </w:r>
      <w:proofErr w:type="spellStart"/>
      <w:r w:rsidRPr="00DA11A7">
        <w:rPr>
          <w:rFonts w:eastAsiaTheme="minorHAnsi"/>
          <w:sz w:val="24"/>
          <w:szCs w:val="24"/>
        </w:rPr>
        <w:t>corespunzătoare</w:t>
      </w:r>
      <w:proofErr w:type="spellEnd"/>
      <w:r w:rsidRPr="00DA11A7">
        <w:rPr>
          <w:rFonts w:eastAsiaTheme="minorHAnsi"/>
          <w:sz w:val="24"/>
          <w:szCs w:val="24"/>
        </w:rPr>
        <w:t xml:space="preserve"> </w:t>
      </w:r>
      <w:proofErr w:type="spellStart"/>
      <w:r w:rsidRPr="00DA11A7">
        <w:rPr>
          <w:rFonts w:eastAsiaTheme="minorHAnsi"/>
          <w:sz w:val="24"/>
          <w:szCs w:val="24"/>
        </w:rPr>
        <w:t>participaţiilor</w:t>
      </w:r>
      <w:proofErr w:type="spellEnd"/>
      <w:r w:rsidRPr="00DA11A7">
        <w:rPr>
          <w:rFonts w:eastAsiaTheme="minorHAnsi"/>
          <w:sz w:val="24"/>
          <w:szCs w:val="24"/>
        </w:rPr>
        <w:t xml:space="preserve"> </w:t>
      </w:r>
      <w:proofErr w:type="spellStart"/>
      <w:r w:rsidRPr="00DA11A7">
        <w:rPr>
          <w:rFonts w:eastAsiaTheme="minorHAnsi"/>
          <w:sz w:val="24"/>
          <w:szCs w:val="24"/>
        </w:rPr>
        <w:t>deţinute</w:t>
      </w:r>
      <w:proofErr w:type="spellEnd"/>
      <w:r w:rsidRPr="00DA11A7">
        <w:rPr>
          <w:rFonts w:eastAsiaTheme="minorHAnsi"/>
          <w:sz w:val="24"/>
          <w:szCs w:val="24"/>
        </w:rPr>
        <w:t xml:space="preserve"> la SC </w:t>
      </w:r>
      <w:proofErr w:type="spellStart"/>
      <w:r w:rsidRPr="00DA11A7">
        <w:rPr>
          <w:rFonts w:eastAsiaTheme="minorHAnsi"/>
          <w:sz w:val="24"/>
          <w:szCs w:val="24"/>
        </w:rPr>
        <w:t>și</w:t>
      </w:r>
      <w:proofErr w:type="spellEnd"/>
      <w:r w:rsidRPr="00DA11A7">
        <w:rPr>
          <w:rFonts w:eastAsiaTheme="minorHAnsi"/>
          <w:sz w:val="24"/>
          <w:szCs w:val="24"/>
        </w:rPr>
        <w:t xml:space="preserve"> RA; </w:t>
      </w:r>
      <w:proofErr w:type="spellStart"/>
      <w:r w:rsidRPr="00DA11A7">
        <w:rPr>
          <w:rFonts w:eastAsiaTheme="minorHAnsi"/>
          <w:sz w:val="24"/>
          <w:szCs w:val="24"/>
        </w:rPr>
        <w:t>hotărăşte</w:t>
      </w:r>
      <w:proofErr w:type="spellEnd"/>
      <w:r w:rsidRPr="00DA11A7">
        <w:rPr>
          <w:rFonts w:eastAsiaTheme="minorHAnsi"/>
          <w:sz w:val="24"/>
          <w:szCs w:val="24"/>
        </w:rPr>
        <w:t xml:space="preserve"> </w:t>
      </w:r>
      <w:proofErr w:type="spellStart"/>
      <w:r w:rsidRPr="00DA11A7">
        <w:rPr>
          <w:rFonts w:eastAsiaTheme="minorHAnsi"/>
          <w:sz w:val="24"/>
          <w:szCs w:val="24"/>
        </w:rPr>
        <w:t>înfiinţarea</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reorganizarea</w:t>
      </w:r>
      <w:proofErr w:type="spellEnd"/>
      <w:r w:rsidRPr="00DA11A7">
        <w:rPr>
          <w:rFonts w:eastAsiaTheme="minorHAnsi"/>
          <w:sz w:val="24"/>
          <w:szCs w:val="24"/>
        </w:rPr>
        <w:t xml:space="preserve"> de </w:t>
      </w:r>
      <w:proofErr w:type="spellStart"/>
      <w:r w:rsidRPr="00DA11A7">
        <w:rPr>
          <w:rFonts w:eastAsiaTheme="minorHAnsi"/>
          <w:sz w:val="24"/>
          <w:szCs w:val="24"/>
        </w:rPr>
        <w:t>Instit</w:t>
      </w:r>
      <w:proofErr w:type="spellEnd"/>
      <w:r w:rsidRPr="00DA11A7">
        <w:rPr>
          <w:rFonts w:eastAsiaTheme="minorHAnsi"/>
          <w:sz w:val="24"/>
          <w:szCs w:val="24"/>
        </w:rPr>
        <w:t xml:space="preserve">., Soc. </w:t>
      </w:r>
      <w:proofErr w:type="spellStart"/>
      <w:r w:rsidRPr="00DA11A7">
        <w:rPr>
          <w:rFonts w:eastAsiaTheme="minorHAnsi"/>
          <w:sz w:val="24"/>
          <w:szCs w:val="24"/>
        </w:rPr>
        <w:t>Și</w:t>
      </w:r>
      <w:proofErr w:type="spellEnd"/>
      <w:r w:rsidRPr="00DA11A7">
        <w:rPr>
          <w:rFonts w:eastAsiaTheme="minorHAnsi"/>
          <w:sz w:val="24"/>
          <w:szCs w:val="24"/>
        </w:rPr>
        <w:t xml:space="preserve"> RA; </w:t>
      </w:r>
    </w:p>
    <w:p w14:paraId="4D1CF215" w14:textId="77777777" w:rsidR="00DA11A7" w:rsidRPr="00DA11A7" w:rsidRDefault="00DA11A7" w:rsidP="00DA11A7">
      <w:pPr>
        <w:numPr>
          <w:ilvl w:val="0"/>
          <w:numId w:val="54"/>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b/>
          <w:sz w:val="24"/>
          <w:szCs w:val="24"/>
        </w:rPr>
        <w:t>privind</w:t>
      </w:r>
      <w:proofErr w:type="spellEnd"/>
      <w:r w:rsidRPr="00DA11A7">
        <w:rPr>
          <w:rFonts w:eastAsiaTheme="minorHAnsi"/>
          <w:b/>
          <w:sz w:val="24"/>
          <w:szCs w:val="24"/>
        </w:rPr>
        <w:t xml:space="preserve"> </w:t>
      </w:r>
      <w:proofErr w:type="spellStart"/>
      <w:r w:rsidRPr="00DA11A7">
        <w:rPr>
          <w:rFonts w:eastAsiaTheme="minorHAnsi"/>
          <w:b/>
          <w:sz w:val="24"/>
          <w:szCs w:val="24"/>
        </w:rPr>
        <w:t>dezvoltarea</w:t>
      </w:r>
      <w:proofErr w:type="spellEnd"/>
      <w:r w:rsidRPr="00DA11A7">
        <w:rPr>
          <w:rFonts w:eastAsiaTheme="minorHAnsi"/>
          <w:b/>
          <w:sz w:val="24"/>
          <w:szCs w:val="24"/>
        </w:rPr>
        <w:t xml:space="preserve"> </w:t>
      </w:r>
      <w:proofErr w:type="spellStart"/>
      <w:r w:rsidRPr="00DA11A7">
        <w:rPr>
          <w:rFonts w:eastAsiaTheme="minorHAnsi"/>
          <w:b/>
          <w:sz w:val="24"/>
          <w:szCs w:val="24"/>
        </w:rPr>
        <w:t>economico-socială</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de </w:t>
      </w:r>
      <w:proofErr w:type="spellStart"/>
      <w:r w:rsidRPr="00DA11A7">
        <w:rPr>
          <w:rFonts w:eastAsiaTheme="minorHAnsi"/>
          <w:b/>
          <w:sz w:val="24"/>
          <w:szCs w:val="24"/>
        </w:rPr>
        <w:t>mediu</w:t>
      </w:r>
      <w:proofErr w:type="spellEnd"/>
      <w:r w:rsidRPr="00DA11A7">
        <w:rPr>
          <w:rFonts w:eastAsiaTheme="minorHAnsi"/>
          <w:b/>
          <w:sz w:val="24"/>
          <w:szCs w:val="24"/>
        </w:rPr>
        <w:t xml:space="preserve"> a C. O. </w:t>
      </w:r>
      <w:proofErr w:type="spellStart"/>
      <w:r w:rsidRPr="00DA11A7">
        <w:rPr>
          <w:rFonts w:eastAsiaTheme="minorHAnsi"/>
          <w:b/>
          <w:sz w:val="24"/>
          <w:szCs w:val="24"/>
        </w:rPr>
        <w:t>sau</w:t>
      </w:r>
      <w:proofErr w:type="spellEnd"/>
      <w:r w:rsidRPr="00DA11A7">
        <w:rPr>
          <w:rFonts w:eastAsiaTheme="minorHAnsi"/>
          <w:b/>
          <w:sz w:val="24"/>
          <w:szCs w:val="24"/>
        </w:rPr>
        <w:t xml:space="preserve"> M.</w:t>
      </w:r>
    </w:p>
    <w:p w14:paraId="6A7FDD67" w14:textId="77777777" w:rsidR="00DA11A7" w:rsidRPr="00DA11A7" w:rsidRDefault="00DA11A7" w:rsidP="00DA11A7">
      <w:pPr>
        <w:numPr>
          <w:ilvl w:val="0"/>
          <w:numId w:val="55"/>
        </w:numPr>
        <w:autoSpaceDE w:val="0"/>
        <w:autoSpaceDN w:val="0"/>
        <w:adjustRightInd w:val="0"/>
        <w:spacing w:after="200" w:line="276" w:lineRule="auto"/>
        <w:contextualSpacing/>
        <w:jc w:val="both"/>
        <w:rPr>
          <w:rFonts w:eastAsiaTheme="minorHAnsi"/>
          <w:sz w:val="24"/>
          <w:szCs w:val="24"/>
        </w:rPr>
      </w:pPr>
      <w:r w:rsidRPr="00DA11A7">
        <w:rPr>
          <w:rFonts w:eastAsiaTheme="minorHAnsi"/>
          <w:b/>
          <w:sz w:val="24"/>
          <w:szCs w:val="24"/>
        </w:rPr>
        <w:t>ex</w:t>
      </w:r>
      <w:r w:rsidRPr="00DA11A7">
        <w:rPr>
          <w:rFonts w:eastAsiaTheme="minorHAnsi"/>
          <w:sz w:val="24"/>
          <w:szCs w:val="24"/>
        </w:rPr>
        <w:t xml:space="preserve">: </w:t>
      </w:r>
      <w:proofErr w:type="spellStart"/>
      <w:r w:rsidRPr="00DA11A7">
        <w:rPr>
          <w:rFonts w:eastAsiaTheme="minorHAnsi"/>
          <w:sz w:val="24"/>
          <w:szCs w:val="24"/>
        </w:rPr>
        <w:t>aprobă</w:t>
      </w:r>
      <w:proofErr w:type="spellEnd"/>
      <w:r w:rsidRPr="00DA11A7">
        <w:rPr>
          <w:rFonts w:eastAsiaTheme="minorHAnsi"/>
          <w:sz w:val="24"/>
          <w:szCs w:val="24"/>
        </w:rPr>
        <w:t xml:space="preserve"> la prop. P. </w:t>
      </w:r>
      <w:proofErr w:type="spellStart"/>
      <w:r w:rsidRPr="00DA11A7">
        <w:rPr>
          <w:rFonts w:eastAsiaTheme="minorHAnsi"/>
          <w:sz w:val="24"/>
          <w:szCs w:val="24"/>
        </w:rPr>
        <w:t>bugetul</w:t>
      </w:r>
      <w:proofErr w:type="spellEnd"/>
      <w:r w:rsidRPr="00DA11A7">
        <w:rPr>
          <w:rFonts w:eastAsiaTheme="minorHAnsi"/>
          <w:sz w:val="24"/>
          <w:szCs w:val="24"/>
        </w:rPr>
        <w:t xml:space="preserve"> UAT*, </w:t>
      </w:r>
      <w:proofErr w:type="spellStart"/>
      <w:r w:rsidRPr="00DA11A7">
        <w:rPr>
          <w:rFonts w:eastAsiaTheme="minorHAnsi"/>
          <w:sz w:val="24"/>
          <w:szCs w:val="24"/>
        </w:rPr>
        <w:t>virări</w:t>
      </w:r>
      <w:proofErr w:type="spellEnd"/>
      <w:r w:rsidRPr="00DA11A7">
        <w:rPr>
          <w:rFonts w:eastAsiaTheme="minorHAnsi"/>
          <w:sz w:val="24"/>
          <w:szCs w:val="24"/>
        </w:rPr>
        <w:t xml:space="preserve"> de </w:t>
      </w:r>
      <w:proofErr w:type="spellStart"/>
      <w:r w:rsidRPr="00DA11A7">
        <w:rPr>
          <w:rFonts w:eastAsiaTheme="minorHAnsi"/>
          <w:sz w:val="24"/>
          <w:szCs w:val="24"/>
        </w:rPr>
        <w:t>credite</w:t>
      </w:r>
      <w:proofErr w:type="spellEnd"/>
      <w:r w:rsidRPr="00DA11A7">
        <w:rPr>
          <w:rFonts w:eastAsiaTheme="minorHAnsi"/>
          <w:sz w:val="24"/>
          <w:szCs w:val="24"/>
        </w:rPr>
        <w:t xml:space="preserve">, </w:t>
      </w:r>
      <w:proofErr w:type="spellStart"/>
      <w:r w:rsidRPr="00DA11A7">
        <w:rPr>
          <w:rFonts w:eastAsiaTheme="minorHAnsi"/>
          <w:sz w:val="24"/>
          <w:szCs w:val="24"/>
        </w:rPr>
        <w:t>utilizarea</w:t>
      </w:r>
      <w:proofErr w:type="spellEnd"/>
      <w:r w:rsidRPr="00DA11A7">
        <w:rPr>
          <w:rFonts w:eastAsiaTheme="minorHAnsi"/>
          <w:sz w:val="24"/>
          <w:szCs w:val="24"/>
        </w:rPr>
        <w:t xml:space="preserve"> </w:t>
      </w:r>
      <w:proofErr w:type="spellStart"/>
      <w:r w:rsidRPr="00DA11A7">
        <w:rPr>
          <w:rFonts w:eastAsiaTheme="minorHAnsi"/>
          <w:sz w:val="24"/>
          <w:szCs w:val="24"/>
        </w:rPr>
        <w:t>rezervei</w:t>
      </w:r>
      <w:proofErr w:type="spellEnd"/>
      <w:r w:rsidRPr="00DA11A7">
        <w:rPr>
          <w:rFonts w:eastAsiaTheme="minorHAnsi"/>
          <w:sz w:val="24"/>
          <w:szCs w:val="24"/>
        </w:rPr>
        <w:t xml:space="preserve"> bug., </w:t>
      </w:r>
      <w:proofErr w:type="spellStart"/>
      <w:r w:rsidRPr="00DA11A7">
        <w:rPr>
          <w:rFonts w:eastAsiaTheme="minorHAnsi"/>
          <w:sz w:val="24"/>
          <w:szCs w:val="24"/>
        </w:rPr>
        <w:t>contul</w:t>
      </w:r>
      <w:proofErr w:type="spellEnd"/>
      <w:r w:rsidRPr="00DA11A7">
        <w:rPr>
          <w:rFonts w:eastAsiaTheme="minorHAnsi"/>
          <w:sz w:val="24"/>
          <w:szCs w:val="24"/>
        </w:rPr>
        <w:t xml:space="preserve"> de </w:t>
      </w:r>
      <w:proofErr w:type="spellStart"/>
      <w:r w:rsidRPr="00DA11A7">
        <w:rPr>
          <w:rFonts w:eastAsiaTheme="minorHAnsi"/>
          <w:sz w:val="24"/>
          <w:szCs w:val="24"/>
        </w:rPr>
        <w:t>incheiere</w:t>
      </w:r>
      <w:proofErr w:type="spellEnd"/>
      <w:r w:rsidRPr="00DA11A7">
        <w:rPr>
          <w:rFonts w:eastAsiaTheme="minorHAnsi"/>
          <w:sz w:val="24"/>
          <w:szCs w:val="24"/>
        </w:rPr>
        <w:t xml:space="preserve"> </w:t>
      </w:r>
      <w:proofErr w:type="spellStart"/>
      <w:r w:rsidRPr="00DA11A7">
        <w:rPr>
          <w:rFonts w:eastAsiaTheme="minorHAnsi"/>
          <w:sz w:val="24"/>
          <w:szCs w:val="24"/>
        </w:rPr>
        <w:t>a</w:t>
      </w:r>
      <w:proofErr w:type="spellEnd"/>
      <w:r w:rsidRPr="00DA11A7">
        <w:rPr>
          <w:rFonts w:eastAsiaTheme="minorHAnsi"/>
          <w:sz w:val="24"/>
          <w:szCs w:val="24"/>
        </w:rPr>
        <w:t xml:space="preserve"> ex. </w:t>
      </w:r>
      <w:proofErr w:type="spellStart"/>
      <w:r w:rsidRPr="00DA11A7">
        <w:rPr>
          <w:rFonts w:eastAsiaTheme="minorHAnsi"/>
          <w:sz w:val="24"/>
          <w:szCs w:val="24"/>
        </w:rPr>
        <w:t>bugetar</w:t>
      </w:r>
      <w:proofErr w:type="spellEnd"/>
      <w:r w:rsidRPr="00DA11A7">
        <w:rPr>
          <w:rFonts w:eastAsiaTheme="minorHAnsi"/>
          <w:sz w:val="24"/>
          <w:szCs w:val="24"/>
        </w:rPr>
        <w:t xml:space="preserve">; </w:t>
      </w:r>
      <w:proofErr w:type="spellStart"/>
      <w:r w:rsidRPr="00DA11A7">
        <w:rPr>
          <w:rFonts w:eastAsiaTheme="minorHAnsi"/>
          <w:sz w:val="24"/>
          <w:szCs w:val="24"/>
        </w:rPr>
        <w:t>aprobă</w:t>
      </w:r>
      <w:proofErr w:type="spellEnd"/>
      <w:r w:rsidRPr="00DA11A7">
        <w:rPr>
          <w:rFonts w:eastAsiaTheme="minorHAnsi"/>
          <w:sz w:val="24"/>
          <w:szCs w:val="24"/>
        </w:rPr>
        <w:t xml:space="preserve"> la prop. P., </w:t>
      </w:r>
      <w:proofErr w:type="spellStart"/>
      <w:r w:rsidRPr="00DA11A7">
        <w:rPr>
          <w:rFonts w:eastAsiaTheme="minorHAnsi"/>
          <w:sz w:val="24"/>
          <w:szCs w:val="24"/>
        </w:rPr>
        <w:t>contractarea</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garantarea</w:t>
      </w:r>
      <w:proofErr w:type="spellEnd"/>
      <w:r w:rsidRPr="00DA11A7">
        <w:rPr>
          <w:rFonts w:eastAsiaTheme="minorHAnsi"/>
          <w:sz w:val="24"/>
          <w:szCs w:val="24"/>
        </w:rPr>
        <w:t xml:space="preserve"> </w:t>
      </w:r>
      <w:proofErr w:type="spellStart"/>
      <w:r w:rsidRPr="00DA11A7">
        <w:rPr>
          <w:rFonts w:eastAsiaTheme="minorHAnsi"/>
          <w:sz w:val="24"/>
          <w:szCs w:val="24"/>
        </w:rPr>
        <w:t>împrumuturilor</w:t>
      </w:r>
      <w:proofErr w:type="spellEnd"/>
      <w:r w:rsidRPr="00DA11A7">
        <w:rPr>
          <w:rFonts w:eastAsiaTheme="minorHAnsi"/>
          <w:sz w:val="24"/>
          <w:szCs w:val="24"/>
        </w:rPr>
        <w:t xml:space="preserve">, </w:t>
      </w:r>
      <w:proofErr w:type="spellStart"/>
      <w:r w:rsidRPr="00DA11A7">
        <w:rPr>
          <w:rFonts w:eastAsiaTheme="minorHAnsi"/>
          <w:sz w:val="24"/>
          <w:szCs w:val="24"/>
        </w:rPr>
        <w:t>contractarea</w:t>
      </w:r>
      <w:proofErr w:type="spellEnd"/>
      <w:r w:rsidRPr="00DA11A7">
        <w:rPr>
          <w:rFonts w:eastAsiaTheme="minorHAnsi"/>
          <w:sz w:val="24"/>
          <w:szCs w:val="24"/>
        </w:rPr>
        <w:t xml:space="preserve"> de </w:t>
      </w:r>
      <w:proofErr w:type="spellStart"/>
      <w:r w:rsidRPr="00DA11A7">
        <w:rPr>
          <w:rFonts w:eastAsiaTheme="minorHAnsi"/>
          <w:sz w:val="24"/>
          <w:szCs w:val="24"/>
        </w:rPr>
        <w:t>datorie</w:t>
      </w:r>
      <w:proofErr w:type="spellEnd"/>
      <w:r w:rsidRPr="00DA11A7">
        <w:rPr>
          <w:rFonts w:eastAsiaTheme="minorHAnsi"/>
          <w:sz w:val="24"/>
          <w:szCs w:val="24"/>
        </w:rPr>
        <w:t xml:space="preserve"> </w:t>
      </w:r>
      <w:proofErr w:type="spellStart"/>
      <w:r w:rsidRPr="00DA11A7">
        <w:rPr>
          <w:rFonts w:eastAsiaTheme="minorHAnsi"/>
          <w:sz w:val="24"/>
          <w:szCs w:val="24"/>
        </w:rPr>
        <w:t>publică</w:t>
      </w:r>
      <w:proofErr w:type="spellEnd"/>
      <w:r w:rsidRPr="00DA11A7">
        <w:rPr>
          <w:rFonts w:eastAsiaTheme="minorHAnsi"/>
          <w:sz w:val="24"/>
          <w:szCs w:val="24"/>
        </w:rPr>
        <w:t xml:space="preserve"> </w:t>
      </w:r>
      <w:proofErr w:type="spellStart"/>
      <w:r w:rsidRPr="00DA11A7">
        <w:rPr>
          <w:rFonts w:eastAsiaTheme="minorHAnsi"/>
          <w:sz w:val="24"/>
          <w:szCs w:val="24"/>
        </w:rPr>
        <w:t>locală</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emisiuni</w:t>
      </w:r>
      <w:proofErr w:type="spellEnd"/>
      <w:r w:rsidRPr="00DA11A7">
        <w:rPr>
          <w:rFonts w:eastAsiaTheme="minorHAnsi"/>
          <w:sz w:val="24"/>
          <w:szCs w:val="24"/>
        </w:rPr>
        <w:t xml:space="preserve"> de </w:t>
      </w:r>
      <w:proofErr w:type="spellStart"/>
      <w:r w:rsidRPr="00DA11A7">
        <w:rPr>
          <w:rFonts w:eastAsiaTheme="minorHAnsi"/>
          <w:sz w:val="24"/>
          <w:szCs w:val="24"/>
        </w:rPr>
        <w:t>titluri</w:t>
      </w:r>
      <w:proofErr w:type="spellEnd"/>
      <w:r w:rsidRPr="00DA11A7">
        <w:rPr>
          <w:rFonts w:eastAsiaTheme="minorHAnsi"/>
          <w:sz w:val="24"/>
          <w:szCs w:val="24"/>
        </w:rPr>
        <w:t xml:space="preserve"> de </w:t>
      </w:r>
      <w:proofErr w:type="spellStart"/>
      <w:r w:rsidRPr="00DA11A7">
        <w:rPr>
          <w:rFonts w:eastAsiaTheme="minorHAnsi"/>
          <w:sz w:val="24"/>
          <w:szCs w:val="24"/>
        </w:rPr>
        <w:t>valoare</w:t>
      </w:r>
      <w:proofErr w:type="spellEnd"/>
      <w:r w:rsidRPr="00DA11A7">
        <w:rPr>
          <w:rFonts w:eastAsiaTheme="minorHAnsi"/>
          <w:sz w:val="24"/>
          <w:szCs w:val="24"/>
        </w:rPr>
        <w:t xml:space="preserve">; </w:t>
      </w:r>
      <w:proofErr w:type="spellStart"/>
      <w:r w:rsidRPr="00DA11A7">
        <w:rPr>
          <w:rFonts w:eastAsiaTheme="minorHAnsi"/>
          <w:sz w:val="24"/>
          <w:szCs w:val="24"/>
        </w:rPr>
        <w:t>stabileşte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aprobă</w:t>
      </w:r>
      <w:proofErr w:type="spellEnd"/>
      <w:r w:rsidRPr="00DA11A7">
        <w:rPr>
          <w:rFonts w:eastAsiaTheme="minorHAnsi"/>
          <w:sz w:val="24"/>
          <w:szCs w:val="24"/>
        </w:rPr>
        <w:t xml:space="preserve"> </w:t>
      </w:r>
      <w:proofErr w:type="spellStart"/>
      <w:r w:rsidRPr="00DA11A7">
        <w:rPr>
          <w:rFonts w:eastAsiaTheme="minorHAnsi"/>
          <w:sz w:val="24"/>
          <w:szCs w:val="24"/>
        </w:rPr>
        <w:t>impozitele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taxele</w:t>
      </w:r>
      <w:proofErr w:type="spellEnd"/>
      <w:r w:rsidRPr="00DA11A7">
        <w:rPr>
          <w:rFonts w:eastAsiaTheme="minorHAnsi"/>
          <w:sz w:val="24"/>
          <w:szCs w:val="24"/>
        </w:rPr>
        <w:t xml:space="preserve"> locale; </w:t>
      </w:r>
      <w:proofErr w:type="spellStart"/>
      <w:r w:rsidRPr="00DA11A7">
        <w:rPr>
          <w:rFonts w:eastAsiaTheme="minorHAnsi"/>
          <w:sz w:val="24"/>
          <w:szCs w:val="24"/>
        </w:rPr>
        <w:t>aprobă</w:t>
      </w:r>
      <w:proofErr w:type="spellEnd"/>
      <w:r w:rsidRPr="00DA11A7">
        <w:rPr>
          <w:rFonts w:eastAsiaTheme="minorHAnsi"/>
          <w:sz w:val="24"/>
          <w:szCs w:val="24"/>
        </w:rPr>
        <w:t xml:space="preserve"> la prop. P. </w:t>
      </w:r>
      <w:proofErr w:type="spellStart"/>
      <w:r w:rsidRPr="00DA11A7">
        <w:rPr>
          <w:rFonts w:eastAsiaTheme="minorHAnsi"/>
          <w:sz w:val="24"/>
          <w:szCs w:val="24"/>
        </w:rPr>
        <w:t>docum</w:t>
      </w:r>
      <w:proofErr w:type="spellEnd"/>
      <w:r w:rsidRPr="00DA11A7">
        <w:rPr>
          <w:rFonts w:eastAsiaTheme="minorHAnsi"/>
          <w:sz w:val="24"/>
          <w:szCs w:val="24"/>
        </w:rPr>
        <w:t xml:space="preserve">. </w:t>
      </w:r>
      <w:proofErr w:type="spellStart"/>
      <w:r w:rsidRPr="00DA11A7">
        <w:rPr>
          <w:rFonts w:eastAsiaTheme="minorHAnsi"/>
          <w:sz w:val="24"/>
          <w:szCs w:val="24"/>
        </w:rPr>
        <w:t>tehnico-ec</w:t>
      </w:r>
      <w:proofErr w:type="spellEnd"/>
      <w:r w:rsidRPr="00DA11A7">
        <w:rPr>
          <w:rFonts w:eastAsiaTheme="minorHAnsi"/>
          <w:sz w:val="24"/>
          <w:szCs w:val="24"/>
        </w:rPr>
        <w:t xml:space="preserve">. pt. </w:t>
      </w:r>
      <w:proofErr w:type="spellStart"/>
      <w:r w:rsidRPr="00DA11A7">
        <w:rPr>
          <w:rFonts w:eastAsiaTheme="minorHAnsi"/>
          <w:sz w:val="24"/>
          <w:szCs w:val="24"/>
        </w:rPr>
        <w:t>lucrările</w:t>
      </w:r>
      <w:proofErr w:type="spellEnd"/>
      <w:r w:rsidRPr="00DA11A7">
        <w:rPr>
          <w:rFonts w:eastAsiaTheme="minorHAnsi"/>
          <w:sz w:val="24"/>
          <w:szCs w:val="24"/>
        </w:rPr>
        <w:t xml:space="preserve"> de </w:t>
      </w:r>
      <w:proofErr w:type="spellStart"/>
      <w:r w:rsidRPr="00DA11A7">
        <w:rPr>
          <w:rFonts w:eastAsiaTheme="minorHAnsi"/>
          <w:sz w:val="24"/>
          <w:szCs w:val="24"/>
        </w:rPr>
        <w:t>investiţii</w:t>
      </w:r>
      <w:proofErr w:type="spellEnd"/>
      <w:r w:rsidRPr="00DA11A7">
        <w:rPr>
          <w:rFonts w:eastAsiaTheme="minorHAnsi"/>
          <w:sz w:val="24"/>
          <w:szCs w:val="24"/>
        </w:rPr>
        <w:t xml:space="preserve"> de </w:t>
      </w:r>
      <w:proofErr w:type="spellStart"/>
      <w:r w:rsidRPr="00DA11A7">
        <w:rPr>
          <w:rFonts w:eastAsiaTheme="minorHAnsi"/>
          <w:sz w:val="24"/>
          <w:szCs w:val="24"/>
        </w:rPr>
        <w:t>interes</w:t>
      </w:r>
      <w:proofErr w:type="spellEnd"/>
      <w:r w:rsidRPr="00DA11A7">
        <w:rPr>
          <w:rFonts w:eastAsiaTheme="minorHAnsi"/>
          <w:sz w:val="24"/>
          <w:szCs w:val="24"/>
        </w:rPr>
        <w:t xml:space="preserve"> local; </w:t>
      </w:r>
      <w:proofErr w:type="spellStart"/>
      <w:r w:rsidRPr="00DA11A7">
        <w:rPr>
          <w:rFonts w:eastAsiaTheme="minorHAnsi"/>
          <w:sz w:val="24"/>
          <w:szCs w:val="24"/>
        </w:rPr>
        <w:t>aprobă</w:t>
      </w:r>
      <w:proofErr w:type="spellEnd"/>
      <w:r w:rsidRPr="00DA11A7">
        <w:rPr>
          <w:rFonts w:eastAsiaTheme="minorHAnsi"/>
          <w:sz w:val="24"/>
          <w:szCs w:val="24"/>
        </w:rPr>
        <w:t xml:space="preserve"> </w:t>
      </w:r>
      <w:proofErr w:type="spellStart"/>
      <w:r w:rsidRPr="00DA11A7">
        <w:rPr>
          <w:rFonts w:eastAsiaTheme="minorHAnsi"/>
          <w:sz w:val="24"/>
          <w:szCs w:val="24"/>
        </w:rPr>
        <w:t>strategiile</w:t>
      </w:r>
      <w:proofErr w:type="spellEnd"/>
      <w:r w:rsidRPr="00DA11A7">
        <w:rPr>
          <w:rFonts w:eastAsiaTheme="minorHAnsi"/>
          <w:sz w:val="24"/>
          <w:szCs w:val="24"/>
        </w:rPr>
        <w:t xml:space="preserve"> de </w:t>
      </w:r>
      <w:proofErr w:type="spellStart"/>
      <w:r w:rsidRPr="00DA11A7">
        <w:rPr>
          <w:rFonts w:eastAsiaTheme="minorHAnsi"/>
          <w:sz w:val="24"/>
          <w:szCs w:val="24"/>
        </w:rPr>
        <w:t>dezvolt</w:t>
      </w:r>
      <w:proofErr w:type="spellEnd"/>
      <w:r w:rsidRPr="00DA11A7">
        <w:rPr>
          <w:rFonts w:eastAsiaTheme="minorHAnsi"/>
          <w:sz w:val="24"/>
          <w:szCs w:val="24"/>
        </w:rPr>
        <w:t xml:space="preserve">. </w:t>
      </w:r>
      <w:proofErr w:type="spellStart"/>
      <w:r w:rsidRPr="00DA11A7">
        <w:rPr>
          <w:rFonts w:eastAsiaTheme="minorHAnsi"/>
          <w:sz w:val="24"/>
          <w:szCs w:val="24"/>
        </w:rPr>
        <w:t>ec.</w:t>
      </w:r>
      <w:proofErr w:type="spellEnd"/>
      <w:r w:rsidRPr="00DA11A7">
        <w:rPr>
          <w:rFonts w:eastAsiaTheme="minorHAnsi"/>
          <w:sz w:val="24"/>
          <w:szCs w:val="24"/>
        </w:rPr>
        <w:t xml:space="preserve"> , soc. </w:t>
      </w:r>
      <w:proofErr w:type="spellStart"/>
      <w:r w:rsidRPr="00DA11A7">
        <w:rPr>
          <w:rFonts w:eastAsiaTheme="minorHAnsi"/>
          <w:sz w:val="24"/>
          <w:szCs w:val="24"/>
        </w:rPr>
        <w:t>şi</w:t>
      </w:r>
      <w:proofErr w:type="spellEnd"/>
      <w:r w:rsidRPr="00DA11A7">
        <w:rPr>
          <w:rFonts w:eastAsiaTheme="minorHAnsi"/>
          <w:sz w:val="24"/>
          <w:szCs w:val="24"/>
        </w:rPr>
        <w:t xml:space="preserve"> de </w:t>
      </w:r>
      <w:proofErr w:type="spellStart"/>
      <w:r w:rsidRPr="00DA11A7">
        <w:rPr>
          <w:rFonts w:eastAsiaTheme="minorHAnsi"/>
          <w:sz w:val="24"/>
          <w:szCs w:val="24"/>
        </w:rPr>
        <w:t>mediu</w:t>
      </w:r>
      <w:proofErr w:type="spellEnd"/>
      <w:r w:rsidRPr="00DA11A7">
        <w:rPr>
          <w:rFonts w:eastAsiaTheme="minorHAnsi"/>
          <w:sz w:val="24"/>
          <w:szCs w:val="24"/>
        </w:rPr>
        <w:t xml:space="preserve"> a UAT; </w:t>
      </w:r>
      <w:proofErr w:type="spellStart"/>
      <w:r w:rsidRPr="00DA11A7">
        <w:rPr>
          <w:rFonts w:eastAsiaTheme="minorHAnsi"/>
          <w:sz w:val="24"/>
          <w:szCs w:val="24"/>
        </w:rPr>
        <w:t>asigură</w:t>
      </w:r>
      <w:proofErr w:type="spellEnd"/>
      <w:r w:rsidRPr="00DA11A7">
        <w:rPr>
          <w:rFonts w:eastAsiaTheme="minorHAnsi"/>
          <w:sz w:val="24"/>
          <w:szCs w:val="24"/>
        </w:rPr>
        <w:t xml:space="preserve"> un </w:t>
      </w:r>
      <w:proofErr w:type="spellStart"/>
      <w:r w:rsidRPr="00DA11A7">
        <w:rPr>
          <w:rFonts w:eastAsiaTheme="minorHAnsi"/>
          <w:sz w:val="24"/>
          <w:szCs w:val="24"/>
        </w:rPr>
        <w:t>mediu</w:t>
      </w:r>
      <w:proofErr w:type="spellEnd"/>
      <w:r w:rsidRPr="00DA11A7">
        <w:rPr>
          <w:rFonts w:eastAsiaTheme="minorHAnsi"/>
          <w:sz w:val="24"/>
          <w:szCs w:val="24"/>
        </w:rPr>
        <w:t xml:space="preserve"> </w:t>
      </w:r>
      <w:proofErr w:type="spellStart"/>
      <w:r w:rsidRPr="00DA11A7">
        <w:rPr>
          <w:rFonts w:eastAsiaTheme="minorHAnsi"/>
          <w:sz w:val="24"/>
          <w:szCs w:val="24"/>
        </w:rPr>
        <w:t>favorabil</w:t>
      </w:r>
      <w:proofErr w:type="spellEnd"/>
      <w:r w:rsidRPr="00DA11A7">
        <w:rPr>
          <w:rFonts w:eastAsiaTheme="minorHAnsi"/>
          <w:sz w:val="24"/>
          <w:szCs w:val="24"/>
        </w:rPr>
        <w:t xml:space="preserve"> </w:t>
      </w:r>
      <w:proofErr w:type="spellStart"/>
      <w:r w:rsidRPr="00DA11A7">
        <w:rPr>
          <w:rFonts w:eastAsiaTheme="minorHAnsi"/>
          <w:sz w:val="24"/>
          <w:szCs w:val="24"/>
        </w:rPr>
        <w:t>înfiinţării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dezvoltării</w:t>
      </w:r>
      <w:proofErr w:type="spellEnd"/>
      <w:r w:rsidRPr="00DA11A7">
        <w:rPr>
          <w:rFonts w:eastAsiaTheme="minorHAnsi"/>
          <w:sz w:val="24"/>
          <w:szCs w:val="24"/>
        </w:rPr>
        <w:t xml:space="preserve"> </w:t>
      </w:r>
      <w:proofErr w:type="spellStart"/>
      <w:r w:rsidRPr="00DA11A7">
        <w:rPr>
          <w:rFonts w:eastAsiaTheme="minorHAnsi"/>
          <w:sz w:val="24"/>
          <w:szCs w:val="24"/>
        </w:rPr>
        <w:t>afacerilor</w:t>
      </w:r>
      <w:proofErr w:type="spellEnd"/>
      <w:r w:rsidRPr="00DA11A7">
        <w:rPr>
          <w:rFonts w:eastAsiaTheme="minorHAnsi"/>
          <w:sz w:val="24"/>
          <w:szCs w:val="24"/>
        </w:rPr>
        <w:t xml:space="preserve">, </w:t>
      </w:r>
      <w:proofErr w:type="spellStart"/>
      <w:r w:rsidRPr="00DA11A7">
        <w:rPr>
          <w:rFonts w:eastAsiaTheme="minorHAnsi"/>
          <w:sz w:val="24"/>
          <w:szCs w:val="24"/>
        </w:rPr>
        <w:t>inclusiv</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valorificarea</w:t>
      </w:r>
      <w:proofErr w:type="spellEnd"/>
      <w:r w:rsidRPr="00DA11A7">
        <w:rPr>
          <w:rFonts w:eastAsiaTheme="minorHAnsi"/>
          <w:sz w:val="24"/>
          <w:szCs w:val="24"/>
        </w:rPr>
        <w:t xml:space="preserve"> </w:t>
      </w:r>
      <w:proofErr w:type="spellStart"/>
      <w:r w:rsidRPr="00DA11A7">
        <w:rPr>
          <w:rFonts w:eastAsiaTheme="minorHAnsi"/>
          <w:sz w:val="24"/>
          <w:szCs w:val="24"/>
        </w:rPr>
        <w:t>patrimoniului</w:t>
      </w:r>
      <w:proofErr w:type="spellEnd"/>
      <w:r w:rsidRPr="00DA11A7">
        <w:rPr>
          <w:rFonts w:eastAsiaTheme="minorHAnsi"/>
          <w:sz w:val="24"/>
          <w:szCs w:val="24"/>
        </w:rPr>
        <w:t xml:space="preserve"> existent, precum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realizarea</w:t>
      </w:r>
      <w:proofErr w:type="spellEnd"/>
      <w:r w:rsidRPr="00DA11A7">
        <w:rPr>
          <w:rFonts w:eastAsiaTheme="minorHAnsi"/>
          <w:sz w:val="24"/>
          <w:szCs w:val="24"/>
        </w:rPr>
        <w:t xml:space="preserve"> de </w:t>
      </w:r>
      <w:proofErr w:type="spellStart"/>
      <w:r w:rsidRPr="00DA11A7">
        <w:rPr>
          <w:rFonts w:eastAsiaTheme="minorHAnsi"/>
          <w:sz w:val="24"/>
          <w:szCs w:val="24"/>
        </w:rPr>
        <w:t>noi</w:t>
      </w:r>
      <w:proofErr w:type="spellEnd"/>
      <w:r w:rsidRPr="00DA11A7">
        <w:rPr>
          <w:rFonts w:eastAsiaTheme="minorHAnsi"/>
          <w:sz w:val="24"/>
          <w:szCs w:val="24"/>
        </w:rPr>
        <w:t xml:space="preserve"> </w:t>
      </w:r>
      <w:proofErr w:type="spellStart"/>
      <w:r w:rsidRPr="00DA11A7">
        <w:rPr>
          <w:rFonts w:eastAsiaTheme="minorHAnsi"/>
          <w:sz w:val="24"/>
          <w:szCs w:val="24"/>
        </w:rPr>
        <w:t>investiţii</w:t>
      </w:r>
      <w:proofErr w:type="spellEnd"/>
      <w:r w:rsidRPr="00DA11A7">
        <w:rPr>
          <w:rFonts w:eastAsiaTheme="minorHAnsi"/>
          <w:sz w:val="24"/>
          <w:szCs w:val="24"/>
        </w:rPr>
        <w:t xml:space="preserve">; </w:t>
      </w:r>
      <w:proofErr w:type="spellStart"/>
      <w:r w:rsidRPr="00DA11A7">
        <w:rPr>
          <w:rFonts w:eastAsiaTheme="minorHAnsi"/>
          <w:sz w:val="24"/>
          <w:szCs w:val="24"/>
        </w:rPr>
        <w:t>asigură</w:t>
      </w:r>
      <w:proofErr w:type="spellEnd"/>
      <w:r w:rsidRPr="00DA11A7">
        <w:rPr>
          <w:rFonts w:eastAsiaTheme="minorHAnsi"/>
          <w:sz w:val="24"/>
          <w:szCs w:val="24"/>
        </w:rPr>
        <w:t xml:space="preserve"> </w:t>
      </w:r>
      <w:proofErr w:type="spellStart"/>
      <w:r w:rsidRPr="00DA11A7">
        <w:rPr>
          <w:rFonts w:eastAsiaTheme="minorHAnsi"/>
          <w:sz w:val="24"/>
          <w:szCs w:val="24"/>
        </w:rPr>
        <w:lastRenderedPageBreak/>
        <w:t>realizarea</w:t>
      </w:r>
      <w:proofErr w:type="spellEnd"/>
      <w:r w:rsidRPr="00DA11A7">
        <w:rPr>
          <w:rFonts w:eastAsiaTheme="minorHAnsi"/>
          <w:sz w:val="24"/>
          <w:szCs w:val="24"/>
        </w:rPr>
        <w:t xml:space="preserve"> </w:t>
      </w:r>
      <w:proofErr w:type="spellStart"/>
      <w:r w:rsidRPr="00DA11A7">
        <w:rPr>
          <w:rFonts w:eastAsiaTheme="minorHAnsi"/>
          <w:sz w:val="24"/>
          <w:szCs w:val="24"/>
        </w:rPr>
        <w:t>lucrărilor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ia</w:t>
      </w:r>
      <w:proofErr w:type="spellEnd"/>
      <w:r w:rsidRPr="00DA11A7">
        <w:rPr>
          <w:rFonts w:eastAsiaTheme="minorHAnsi"/>
          <w:sz w:val="24"/>
          <w:szCs w:val="24"/>
        </w:rPr>
        <w:t xml:space="preserve"> </w:t>
      </w:r>
      <w:proofErr w:type="spellStart"/>
      <w:r w:rsidRPr="00DA11A7">
        <w:rPr>
          <w:rFonts w:eastAsiaTheme="minorHAnsi"/>
          <w:sz w:val="24"/>
          <w:szCs w:val="24"/>
        </w:rPr>
        <w:t>măsurile</w:t>
      </w:r>
      <w:proofErr w:type="spellEnd"/>
      <w:r w:rsidRPr="00DA11A7">
        <w:rPr>
          <w:rFonts w:eastAsiaTheme="minorHAnsi"/>
          <w:sz w:val="24"/>
          <w:szCs w:val="24"/>
        </w:rPr>
        <w:t xml:space="preserve"> </w:t>
      </w:r>
      <w:proofErr w:type="spellStart"/>
      <w:r w:rsidRPr="00DA11A7">
        <w:rPr>
          <w:rFonts w:eastAsiaTheme="minorHAnsi"/>
          <w:sz w:val="24"/>
          <w:szCs w:val="24"/>
        </w:rPr>
        <w:t>necesare</w:t>
      </w:r>
      <w:proofErr w:type="spellEnd"/>
      <w:r w:rsidRPr="00DA11A7">
        <w:rPr>
          <w:rFonts w:eastAsiaTheme="minorHAnsi"/>
          <w:sz w:val="24"/>
          <w:szCs w:val="24"/>
        </w:rPr>
        <w:t xml:space="preserve"> </w:t>
      </w:r>
      <w:proofErr w:type="spellStart"/>
      <w:r w:rsidRPr="00DA11A7">
        <w:rPr>
          <w:rFonts w:eastAsiaTheme="minorHAnsi"/>
          <w:sz w:val="24"/>
          <w:szCs w:val="24"/>
        </w:rPr>
        <w:t>implementării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conformării</w:t>
      </w:r>
      <w:proofErr w:type="spellEnd"/>
      <w:r w:rsidRPr="00DA11A7">
        <w:rPr>
          <w:rFonts w:eastAsiaTheme="minorHAnsi"/>
          <w:sz w:val="24"/>
          <w:szCs w:val="24"/>
        </w:rPr>
        <w:t xml:space="preserve"> </w:t>
      </w:r>
      <w:proofErr w:type="spellStart"/>
      <w:r w:rsidRPr="00DA11A7">
        <w:rPr>
          <w:rFonts w:eastAsiaTheme="minorHAnsi"/>
          <w:sz w:val="24"/>
          <w:szCs w:val="24"/>
        </w:rPr>
        <w:t>angajamentelor</w:t>
      </w:r>
      <w:proofErr w:type="spellEnd"/>
      <w:r w:rsidRPr="00DA11A7">
        <w:rPr>
          <w:rFonts w:eastAsiaTheme="minorHAnsi"/>
          <w:sz w:val="24"/>
          <w:szCs w:val="24"/>
        </w:rPr>
        <w:t xml:space="preserve"> </w:t>
      </w:r>
      <w:proofErr w:type="spellStart"/>
      <w:r w:rsidRPr="00DA11A7">
        <w:rPr>
          <w:rFonts w:eastAsiaTheme="minorHAnsi"/>
          <w:sz w:val="24"/>
          <w:szCs w:val="24"/>
        </w:rPr>
        <w:t>asumate</w:t>
      </w:r>
      <w:proofErr w:type="spellEnd"/>
      <w:r w:rsidRPr="00DA11A7">
        <w:rPr>
          <w:rFonts w:eastAsiaTheme="minorHAnsi"/>
          <w:sz w:val="24"/>
          <w:szCs w:val="24"/>
        </w:rPr>
        <w:t xml:space="preserve"> de </w:t>
      </w:r>
      <w:proofErr w:type="spellStart"/>
      <w:r w:rsidRPr="00DA11A7">
        <w:rPr>
          <w:rFonts w:eastAsiaTheme="minorHAnsi"/>
          <w:sz w:val="24"/>
          <w:szCs w:val="24"/>
        </w:rPr>
        <w:t>România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calitate</w:t>
      </w:r>
      <w:proofErr w:type="spellEnd"/>
      <w:r w:rsidRPr="00DA11A7">
        <w:rPr>
          <w:rFonts w:eastAsiaTheme="minorHAnsi"/>
          <w:sz w:val="24"/>
          <w:szCs w:val="24"/>
        </w:rPr>
        <w:t xml:space="preserve"> de stat </w:t>
      </w:r>
      <w:proofErr w:type="spellStart"/>
      <w:r w:rsidRPr="00DA11A7">
        <w:rPr>
          <w:rFonts w:eastAsiaTheme="minorHAnsi"/>
          <w:sz w:val="24"/>
          <w:szCs w:val="24"/>
        </w:rPr>
        <w:t>membru</w:t>
      </w:r>
      <w:proofErr w:type="spellEnd"/>
      <w:r w:rsidRPr="00DA11A7">
        <w:rPr>
          <w:rFonts w:eastAsiaTheme="minorHAnsi"/>
          <w:sz w:val="24"/>
          <w:szCs w:val="24"/>
        </w:rPr>
        <w:t xml:space="preserve"> al UE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domeniul</w:t>
      </w:r>
      <w:proofErr w:type="spellEnd"/>
      <w:r w:rsidRPr="00DA11A7">
        <w:rPr>
          <w:rFonts w:eastAsiaTheme="minorHAnsi"/>
          <w:sz w:val="24"/>
          <w:szCs w:val="24"/>
        </w:rPr>
        <w:t xml:space="preserve"> </w:t>
      </w:r>
      <w:proofErr w:type="spellStart"/>
      <w:r w:rsidRPr="00DA11A7">
        <w:rPr>
          <w:rFonts w:eastAsiaTheme="minorHAnsi"/>
          <w:sz w:val="24"/>
          <w:szCs w:val="24"/>
        </w:rPr>
        <w:t>protecţiei</w:t>
      </w:r>
      <w:proofErr w:type="spellEnd"/>
      <w:r w:rsidRPr="00DA11A7">
        <w:rPr>
          <w:rFonts w:eastAsiaTheme="minorHAnsi"/>
          <w:sz w:val="24"/>
          <w:szCs w:val="24"/>
        </w:rPr>
        <w:t xml:space="preserve"> </w:t>
      </w:r>
      <w:proofErr w:type="spellStart"/>
      <w:r w:rsidRPr="00DA11A7">
        <w:rPr>
          <w:rFonts w:eastAsiaTheme="minorHAnsi"/>
          <w:sz w:val="24"/>
          <w:szCs w:val="24"/>
        </w:rPr>
        <w:t>mediului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gospodăririi</w:t>
      </w:r>
      <w:proofErr w:type="spellEnd"/>
      <w:r w:rsidRPr="00DA11A7">
        <w:rPr>
          <w:rFonts w:eastAsiaTheme="minorHAnsi"/>
          <w:sz w:val="24"/>
          <w:szCs w:val="24"/>
        </w:rPr>
        <w:t xml:space="preserve"> </w:t>
      </w:r>
      <w:proofErr w:type="spellStart"/>
      <w:r w:rsidRPr="00DA11A7">
        <w:rPr>
          <w:rFonts w:eastAsiaTheme="minorHAnsi"/>
          <w:sz w:val="24"/>
          <w:szCs w:val="24"/>
        </w:rPr>
        <w:t>apelor</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serviciile</w:t>
      </w:r>
      <w:proofErr w:type="spellEnd"/>
      <w:r w:rsidRPr="00DA11A7">
        <w:rPr>
          <w:rFonts w:eastAsiaTheme="minorHAnsi"/>
          <w:sz w:val="24"/>
          <w:szCs w:val="24"/>
        </w:rPr>
        <w:t xml:space="preserve"> </w:t>
      </w:r>
      <w:proofErr w:type="spellStart"/>
      <w:r w:rsidRPr="00DA11A7">
        <w:rPr>
          <w:rFonts w:eastAsiaTheme="minorHAnsi"/>
          <w:sz w:val="24"/>
          <w:szCs w:val="24"/>
        </w:rPr>
        <w:t>furnizate</w:t>
      </w:r>
      <w:proofErr w:type="spellEnd"/>
      <w:r w:rsidRPr="00DA11A7">
        <w:rPr>
          <w:rFonts w:eastAsiaTheme="minorHAnsi"/>
          <w:sz w:val="24"/>
          <w:szCs w:val="24"/>
        </w:rPr>
        <w:t xml:space="preserve"> </w:t>
      </w:r>
      <w:proofErr w:type="spellStart"/>
      <w:r w:rsidRPr="00DA11A7">
        <w:rPr>
          <w:rFonts w:eastAsiaTheme="minorHAnsi"/>
          <w:sz w:val="24"/>
          <w:szCs w:val="24"/>
        </w:rPr>
        <w:t>cetăţenilor</w:t>
      </w:r>
      <w:proofErr w:type="spellEnd"/>
      <w:r w:rsidRPr="00DA11A7">
        <w:rPr>
          <w:rFonts w:eastAsiaTheme="minorHAnsi"/>
          <w:sz w:val="24"/>
          <w:szCs w:val="24"/>
        </w:rPr>
        <w:t>.</w:t>
      </w:r>
    </w:p>
    <w:p w14:paraId="465DA716"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w:t>
      </w:r>
      <w:proofErr w:type="spellStart"/>
      <w:r w:rsidRPr="00DA11A7">
        <w:rPr>
          <w:rFonts w:eastAsiaTheme="minorHAnsi"/>
          <w:sz w:val="24"/>
          <w:szCs w:val="24"/>
        </w:rPr>
        <w:t>Dacă</w:t>
      </w:r>
      <w:proofErr w:type="spellEnd"/>
      <w:r w:rsidRPr="00DA11A7">
        <w:rPr>
          <w:rFonts w:eastAsiaTheme="minorHAnsi"/>
          <w:sz w:val="24"/>
          <w:szCs w:val="24"/>
        </w:rPr>
        <w:t xml:space="preserve"> </w:t>
      </w:r>
      <w:proofErr w:type="spellStart"/>
      <w:r w:rsidRPr="00DA11A7">
        <w:rPr>
          <w:rFonts w:eastAsiaTheme="minorHAnsi"/>
          <w:sz w:val="24"/>
          <w:szCs w:val="24"/>
        </w:rPr>
        <w:t>bugetul</w:t>
      </w:r>
      <w:proofErr w:type="spellEnd"/>
      <w:r w:rsidRPr="00DA11A7">
        <w:rPr>
          <w:rFonts w:eastAsiaTheme="minorHAnsi"/>
          <w:sz w:val="24"/>
          <w:szCs w:val="24"/>
        </w:rPr>
        <w:t xml:space="preserve"> </w:t>
      </w:r>
      <w:proofErr w:type="spellStart"/>
      <w:r w:rsidRPr="00DA11A7">
        <w:rPr>
          <w:rFonts w:eastAsiaTheme="minorHAnsi"/>
          <w:sz w:val="24"/>
          <w:szCs w:val="24"/>
        </w:rPr>
        <w:t>unităţii</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administrativ-teritoriale</w:t>
      </w:r>
      <w:proofErr w:type="spellEnd"/>
      <w:r w:rsidRPr="00DA11A7">
        <w:rPr>
          <w:rFonts w:eastAsiaTheme="minorHAnsi"/>
          <w:sz w:val="24"/>
          <w:szCs w:val="24"/>
        </w:rPr>
        <w:t xml:space="preserve">, nu </w:t>
      </w:r>
      <w:proofErr w:type="spellStart"/>
      <w:r w:rsidRPr="00DA11A7">
        <w:rPr>
          <w:rFonts w:eastAsiaTheme="minorHAnsi"/>
          <w:sz w:val="24"/>
          <w:szCs w:val="24"/>
        </w:rPr>
        <w:t>poate</w:t>
      </w:r>
      <w:proofErr w:type="spellEnd"/>
      <w:r w:rsidRPr="00DA11A7">
        <w:rPr>
          <w:rFonts w:eastAsiaTheme="minorHAnsi"/>
          <w:sz w:val="24"/>
          <w:szCs w:val="24"/>
        </w:rPr>
        <w:t xml:space="preserve"> fi </w:t>
      </w:r>
      <w:proofErr w:type="spellStart"/>
      <w:r w:rsidRPr="00DA11A7">
        <w:rPr>
          <w:rFonts w:eastAsiaTheme="minorHAnsi"/>
          <w:sz w:val="24"/>
          <w:szCs w:val="24"/>
        </w:rPr>
        <w:t>adoptat</w:t>
      </w:r>
      <w:proofErr w:type="spellEnd"/>
      <w:r w:rsidRPr="00DA11A7">
        <w:rPr>
          <w:rFonts w:eastAsiaTheme="minorHAnsi"/>
          <w:sz w:val="24"/>
          <w:szCs w:val="24"/>
        </w:rPr>
        <w:t xml:space="preserve"> </w:t>
      </w:r>
      <w:proofErr w:type="spellStart"/>
      <w:r w:rsidRPr="00DA11A7">
        <w:rPr>
          <w:rFonts w:eastAsiaTheme="minorHAnsi"/>
          <w:b/>
          <w:sz w:val="24"/>
          <w:szCs w:val="24"/>
        </w:rPr>
        <w:t>după</w:t>
      </w:r>
      <w:proofErr w:type="spellEnd"/>
      <w:r w:rsidRPr="00DA11A7">
        <w:rPr>
          <w:rFonts w:eastAsiaTheme="minorHAnsi"/>
          <w:b/>
          <w:sz w:val="24"/>
          <w:szCs w:val="24"/>
        </w:rPr>
        <w:t xml:space="preserve"> </w:t>
      </w:r>
      <w:proofErr w:type="spellStart"/>
      <w:r w:rsidRPr="00DA11A7">
        <w:rPr>
          <w:rFonts w:eastAsiaTheme="minorHAnsi"/>
          <w:b/>
          <w:sz w:val="24"/>
          <w:szCs w:val="24"/>
        </w:rPr>
        <w:t>două</w:t>
      </w:r>
      <w:proofErr w:type="spellEnd"/>
      <w:r w:rsidRPr="00DA11A7">
        <w:rPr>
          <w:rFonts w:eastAsiaTheme="minorHAnsi"/>
          <w:b/>
          <w:sz w:val="24"/>
          <w:szCs w:val="24"/>
        </w:rPr>
        <w:t xml:space="preserve"> </w:t>
      </w:r>
      <w:proofErr w:type="spellStart"/>
      <w:r w:rsidRPr="00DA11A7">
        <w:rPr>
          <w:rFonts w:eastAsiaTheme="minorHAnsi"/>
          <w:b/>
          <w:sz w:val="24"/>
          <w:szCs w:val="24"/>
        </w:rPr>
        <w:t>şedinţe</w:t>
      </w:r>
      <w:proofErr w:type="spellEnd"/>
      <w:r w:rsidRPr="00DA11A7">
        <w:rPr>
          <w:rFonts w:eastAsiaTheme="minorHAnsi"/>
          <w:b/>
          <w:sz w:val="24"/>
          <w:szCs w:val="24"/>
        </w:rPr>
        <w:t xml:space="preserve"> consecutive,</w:t>
      </w:r>
      <w:r w:rsidRPr="00DA11A7">
        <w:rPr>
          <w:rFonts w:eastAsiaTheme="minorHAnsi"/>
          <w:sz w:val="24"/>
          <w:szCs w:val="24"/>
        </w:rPr>
        <w:t xml:space="preserve"> care au loc </w:t>
      </w:r>
      <w:r w:rsidRPr="00DA11A7">
        <w:rPr>
          <w:rFonts w:eastAsiaTheme="minorHAnsi"/>
          <w:b/>
          <w:sz w:val="24"/>
          <w:szCs w:val="24"/>
        </w:rPr>
        <w:t xml:space="preserve">la un interval de </w:t>
      </w:r>
      <w:proofErr w:type="spellStart"/>
      <w:r w:rsidRPr="00DA11A7">
        <w:rPr>
          <w:rFonts w:eastAsiaTheme="minorHAnsi"/>
          <w:b/>
          <w:sz w:val="24"/>
          <w:szCs w:val="24"/>
        </w:rPr>
        <w:t>cel</w:t>
      </w:r>
      <w:proofErr w:type="spellEnd"/>
      <w:r w:rsidRPr="00DA11A7">
        <w:rPr>
          <w:rFonts w:eastAsiaTheme="minorHAnsi"/>
          <w:b/>
          <w:sz w:val="24"/>
          <w:szCs w:val="24"/>
        </w:rPr>
        <w:t xml:space="preserve"> </w:t>
      </w:r>
      <w:proofErr w:type="spellStart"/>
      <w:r w:rsidRPr="00DA11A7">
        <w:rPr>
          <w:rFonts w:eastAsiaTheme="minorHAnsi"/>
          <w:b/>
          <w:sz w:val="24"/>
          <w:szCs w:val="24"/>
        </w:rPr>
        <w:t>mult</w:t>
      </w:r>
      <w:proofErr w:type="spellEnd"/>
      <w:r w:rsidRPr="00DA11A7">
        <w:rPr>
          <w:rFonts w:eastAsiaTheme="minorHAnsi"/>
          <w:b/>
          <w:sz w:val="24"/>
          <w:szCs w:val="24"/>
        </w:rPr>
        <w:t xml:space="preserve"> 7 </w:t>
      </w:r>
      <w:proofErr w:type="spellStart"/>
      <w:r w:rsidRPr="00DA11A7">
        <w:rPr>
          <w:rFonts w:eastAsiaTheme="minorHAnsi"/>
          <w:b/>
          <w:sz w:val="24"/>
          <w:szCs w:val="24"/>
        </w:rPr>
        <w:t>zile</w:t>
      </w:r>
      <w:proofErr w:type="spellEnd"/>
      <w:r w:rsidRPr="00DA11A7">
        <w:rPr>
          <w:rFonts w:eastAsiaTheme="minorHAnsi"/>
          <w:sz w:val="24"/>
          <w:szCs w:val="24"/>
        </w:rPr>
        <w:t xml:space="preserve">, </w:t>
      </w:r>
      <w:proofErr w:type="spellStart"/>
      <w:r w:rsidRPr="00DA11A7">
        <w:rPr>
          <w:rFonts w:eastAsiaTheme="minorHAnsi"/>
          <w:sz w:val="24"/>
          <w:szCs w:val="24"/>
        </w:rPr>
        <w:t>activitatea</w:t>
      </w:r>
      <w:proofErr w:type="spellEnd"/>
      <w:r w:rsidRPr="00DA11A7">
        <w:rPr>
          <w:rFonts w:eastAsiaTheme="minorHAnsi"/>
          <w:sz w:val="24"/>
          <w:szCs w:val="24"/>
        </w:rPr>
        <w:t xml:space="preserve"> se </w:t>
      </w:r>
      <w:proofErr w:type="spellStart"/>
      <w:r w:rsidRPr="00DA11A7">
        <w:rPr>
          <w:rFonts w:eastAsiaTheme="minorHAnsi"/>
          <w:sz w:val="24"/>
          <w:szCs w:val="24"/>
        </w:rPr>
        <w:t>desfăşoară</w:t>
      </w:r>
      <w:proofErr w:type="spellEnd"/>
      <w:r w:rsidRPr="00DA11A7">
        <w:rPr>
          <w:rFonts w:eastAsiaTheme="minorHAnsi"/>
          <w:sz w:val="24"/>
          <w:szCs w:val="24"/>
        </w:rPr>
        <w:t xml:space="preserve"> pe </w:t>
      </w:r>
      <w:proofErr w:type="spellStart"/>
      <w:r w:rsidRPr="00DA11A7">
        <w:rPr>
          <w:rFonts w:eastAsiaTheme="minorHAnsi"/>
          <w:sz w:val="24"/>
          <w:szCs w:val="24"/>
        </w:rPr>
        <w:t>baza</w:t>
      </w:r>
      <w:proofErr w:type="spellEnd"/>
      <w:r w:rsidRPr="00DA11A7">
        <w:rPr>
          <w:rFonts w:eastAsiaTheme="minorHAnsi"/>
          <w:sz w:val="24"/>
          <w:szCs w:val="24"/>
        </w:rPr>
        <w:t xml:space="preserve"> </w:t>
      </w:r>
      <w:proofErr w:type="spellStart"/>
      <w:r w:rsidRPr="00DA11A7">
        <w:rPr>
          <w:rFonts w:eastAsiaTheme="minorHAnsi"/>
          <w:sz w:val="24"/>
          <w:szCs w:val="24"/>
        </w:rPr>
        <w:t>bugetului</w:t>
      </w:r>
      <w:proofErr w:type="spellEnd"/>
      <w:r w:rsidRPr="00DA11A7">
        <w:rPr>
          <w:rFonts w:eastAsiaTheme="minorHAnsi"/>
          <w:sz w:val="24"/>
          <w:szCs w:val="24"/>
        </w:rPr>
        <w:t xml:space="preserve"> </w:t>
      </w:r>
      <w:proofErr w:type="spellStart"/>
      <w:r w:rsidRPr="00DA11A7">
        <w:rPr>
          <w:rFonts w:eastAsiaTheme="minorHAnsi"/>
          <w:sz w:val="24"/>
          <w:szCs w:val="24"/>
        </w:rPr>
        <w:t>anului</w:t>
      </w:r>
      <w:proofErr w:type="spellEnd"/>
      <w:r w:rsidRPr="00DA11A7">
        <w:rPr>
          <w:rFonts w:eastAsiaTheme="minorHAnsi"/>
          <w:sz w:val="24"/>
          <w:szCs w:val="24"/>
        </w:rPr>
        <w:t xml:space="preserve"> precedent </w:t>
      </w:r>
      <w:proofErr w:type="spellStart"/>
      <w:r w:rsidRPr="00DA11A7">
        <w:rPr>
          <w:rFonts w:eastAsiaTheme="minorHAnsi"/>
          <w:sz w:val="24"/>
          <w:szCs w:val="24"/>
        </w:rPr>
        <w:t>până</w:t>
      </w:r>
      <w:proofErr w:type="spellEnd"/>
      <w:r w:rsidRPr="00DA11A7">
        <w:rPr>
          <w:rFonts w:eastAsiaTheme="minorHAnsi"/>
          <w:sz w:val="24"/>
          <w:szCs w:val="24"/>
        </w:rPr>
        <w:t xml:space="preserve"> la </w:t>
      </w:r>
      <w:proofErr w:type="spellStart"/>
      <w:r w:rsidRPr="00DA11A7">
        <w:rPr>
          <w:rFonts w:eastAsiaTheme="minorHAnsi"/>
          <w:sz w:val="24"/>
          <w:szCs w:val="24"/>
        </w:rPr>
        <w:t>adoptarea</w:t>
      </w:r>
      <w:proofErr w:type="spellEnd"/>
      <w:r w:rsidRPr="00DA11A7">
        <w:rPr>
          <w:rFonts w:eastAsiaTheme="minorHAnsi"/>
          <w:sz w:val="24"/>
          <w:szCs w:val="24"/>
        </w:rPr>
        <w:t xml:space="preserve"> </w:t>
      </w:r>
      <w:proofErr w:type="spellStart"/>
      <w:r w:rsidRPr="00DA11A7">
        <w:rPr>
          <w:rFonts w:eastAsiaTheme="minorHAnsi"/>
          <w:sz w:val="24"/>
          <w:szCs w:val="24"/>
        </w:rPr>
        <w:t>noului</w:t>
      </w:r>
      <w:proofErr w:type="spellEnd"/>
      <w:r w:rsidRPr="00DA11A7">
        <w:rPr>
          <w:rFonts w:eastAsiaTheme="minorHAnsi"/>
          <w:sz w:val="24"/>
          <w:szCs w:val="24"/>
        </w:rPr>
        <w:t xml:space="preserve"> </w:t>
      </w:r>
      <w:proofErr w:type="spellStart"/>
      <w:r w:rsidRPr="00DA11A7">
        <w:rPr>
          <w:rFonts w:eastAsiaTheme="minorHAnsi"/>
          <w:sz w:val="24"/>
          <w:szCs w:val="24"/>
        </w:rPr>
        <w:t>buget</w:t>
      </w:r>
      <w:proofErr w:type="spellEnd"/>
      <w:r w:rsidRPr="00DA11A7">
        <w:rPr>
          <w:rFonts w:eastAsiaTheme="minorHAnsi"/>
          <w:sz w:val="24"/>
          <w:szCs w:val="24"/>
        </w:rPr>
        <w:t xml:space="preserve">, </w:t>
      </w:r>
      <w:proofErr w:type="spellStart"/>
      <w:r w:rsidRPr="00DA11A7">
        <w:rPr>
          <w:rFonts w:eastAsiaTheme="minorHAnsi"/>
          <w:sz w:val="24"/>
          <w:szCs w:val="24"/>
        </w:rPr>
        <w:t>dar</w:t>
      </w:r>
      <w:proofErr w:type="spellEnd"/>
      <w:r w:rsidRPr="00DA11A7">
        <w:rPr>
          <w:rFonts w:eastAsiaTheme="minorHAnsi"/>
          <w:sz w:val="24"/>
          <w:szCs w:val="24"/>
        </w:rPr>
        <w:t xml:space="preserve"> nu </w:t>
      </w:r>
      <w:proofErr w:type="spellStart"/>
      <w:r w:rsidRPr="00DA11A7">
        <w:rPr>
          <w:rFonts w:eastAsiaTheme="minorHAnsi"/>
          <w:sz w:val="24"/>
          <w:szCs w:val="24"/>
        </w:rPr>
        <w:t>mai</w:t>
      </w:r>
      <w:proofErr w:type="spellEnd"/>
      <w:r w:rsidRPr="00DA11A7">
        <w:rPr>
          <w:rFonts w:eastAsiaTheme="minorHAnsi"/>
          <w:sz w:val="24"/>
          <w:szCs w:val="24"/>
        </w:rPr>
        <w:t xml:space="preserve"> </w:t>
      </w:r>
      <w:proofErr w:type="spellStart"/>
      <w:r w:rsidRPr="00DA11A7">
        <w:rPr>
          <w:rFonts w:eastAsiaTheme="minorHAnsi"/>
          <w:sz w:val="24"/>
          <w:szCs w:val="24"/>
        </w:rPr>
        <w:t>târziu</w:t>
      </w:r>
      <w:proofErr w:type="spellEnd"/>
      <w:r w:rsidRPr="00DA11A7">
        <w:rPr>
          <w:rFonts w:eastAsiaTheme="minorHAnsi"/>
          <w:sz w:val="24"/>
          <w:szCs w:val="24"/>
        </w:rPr>
        <w:t xml:space="preserve"> de 45 de </w:t>
      </w:r>
      <w:proofErr w:type="spellStart"/>
      <w:r w:rsidRPr="00DA11A7">
        <w:rPr>
          <w:rFonts w:eastAsiaTheme="minorHAnsi"/>
          <w:sz w:val="24"/>
          <w:szCs w:val="24"/>
        </w:rPr>
        <w:t>zile</w:t>
      </w:r>
      <w:proofErr w:type="spellEnd"/>
      <w:r w:rsidRPr="00DA11A7">
        <w:rPr>
          <w:rFonts w:eastAsiaTheme="minorHAnsi"/>
          <w:sz w:val="24"/>
          <w:szCs w:val="24"/>
        </w:rPr>
        <w:t xml:space="preserve"> de la data </w:t>
      </w:r>
      <w:proofErr w:type="spellStart"/>
      <w:r w:rsidRPr="00DA11A7">
        <w:rPr>
          <w:rFonts w:eastAsiaTheme="minorHAnsi"/>
          <w:sz w:val="24"/>
          <w:szCs w:val="24"/>
        </w:rPr>
        <w:t>publicării</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sz w:val="24"/>
          <w:szCs w:val="24"/>
        </w:rPr>
        <w:t>bugetului</w:t>
      </w:r>
      <w:proofErr w:type="spellEnd"/>
      <w:r w:rsidRPr="00DA11A7">
        <w:rPr>
          <w:rFonts w:eastAsiaTheme="minorHAnsi"/>
          <w:sz w:val="24"/>
          <w:szCs w:val="24"/>
        </w:rPr>
        <w:t xml:space="preserve"> de stat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Monitorul</w:t>
      </w:r>
      <w:proofErr w:type="spellEnd"/>
      <w:r w:rsidRPr="00DA11A7">
        <w:rPr>
          <w:rFonts w:eastAsiaTheme="minorHAnsi"/>
          <w:sz w:val="24"/>
          <w:szCs w:val="24"/>
        </w:rPr>
        <w:t xml:space="preserve"> </w:t>
      </w:r>
      <w:proofErr w:type="spellStart"/>
      <w:r w:rsidRPr="00DA11A7">
        <w:rPr>
          <w:rFonts w:eastAsiaTheme="minorHAnsi"/>
          <w:sz w:val="24"/>
          <w:szCs w:val="24"/>
        </w:rPr>
        <w:t>Oficial</w:t>
      </w:r>
      <w:proofErr w:type="spellEnd"/>
      <w:r w:rsidRPr="00DA11A7">
        <w:rPr>
          <w:rFonts w:eastAsiaTheme="minorHAnsi"/>
          <w:sz w:val="24"/>
          <w:szCs w:val="24"/>
        </w:rPr>
        <w:t xml:space="preserve"> al </w:t>
      </w:r>
      <w:proofErr w:type="spellStart"/>
      <w:r w:rsidRPr="00DA11A7">
        <w:rPr>
          <w:rFonts w:eastAsiaTheme="minorHAnsi"/>
          <w:sz w:val="24"/>
          <w:szCs w:val="24"/>
        </w:rPr>
        <w:t>României</w:t>
      </w:r>
      <w:proofErr w:type="spellEnd"/>
      <w:r w:rsidRPr="00DA11A7">
        <w:rPr>
          <w:rFonts w:eastAsiaTheme="minorHAnsi"/>
          <w:sz w:val="24"/>
          <w:szCs w:val="24"/>
        </w:rPr>
        <w:t xml:space="preserve">, </w:t>
      </w:r>
      <w:proofErr w:type="spellStart"/>
      <w:r w:rsidRPr="00DA11A7">
        <w:rPr>
          <w:rFonts w:eastAsiaTheme="minorHAnsi"/>
          <w:sz w:val="24"/>
          <w:szCs w:val="24"/>
        </w:rPr>
        <w:t>Partea</w:t>
      </w:r>
      <w:proofErr w:type="spellEnd"/>
      <w:r w:rsidRPr="00DA11A7">
        <w:rPr>
          <w:rFonts w:eastAsiaTheme="minorHAnsi"/>
          <w:sz w:val="24"/>
          <w:szCs w:val="24"/>
        </w:rPr>
        <w:t xml:space="preserve"> I.</w:t>
      </w:r>
    </w:p>
    <w:p w14:paraId="11DFDBB3" w14:textId="77777777" w:rsidR="00DA11A7" w:rsidRPr="00DA11A7" w:rsidRDefault="00DA11A7" w:rsidP="00DA11A7">
      <w:pPr>
        <w:autoSpaceDE w:val="0"/>
        <w:autoSpaceDN w:val="0"/>
        <w:adjustRightInd w:val="0"/>
        <w:jc w:val="both"/>
        <w:rPr>
          <w:rFonts w:eastAsiaTheme="minorHAnsi"/>
          <w:sz w:val="24"/>
          <w:szCs w:val="24"/>
        </w:rPr>
      </w:pPr>
    </w:p>
    <w:p w14:paraId="53FC1A4C" w14:textId="77777777" w:rsidR="00DA11A7" w:rsidRPr="00DA11A7" w:rsidRDefault="00DA11A7" w:rsidP="00DA11A7">
      <w:pPr>
        <w:numPr>
          <w:ilvl w:val="0"/>
          <w:numId w:val="54"/>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privind</w:t>
      </w:r>
      <w:proofErr w:type="spellEnd"/>
      <w:r w:rsidRPr="00DA11A7">
        <w:rPr>
          <w:rFonts w:eastAsiaTheme="minorHAnsi"/>
          <w:sz w:val="24"/>
          <w:szCs w:val="24"/>
        </w:rPr>
        <w:t xml:space="preserve"> admin. </w:t>
      </w:r>
      <w:proofErr w:type="spellStart"/>
      <w:r w:rsidRPr="00DA11A7">
        <w:rPr>
          <w:rFonts w:eastAsiaTheme="minorHAnsi"/>
          <w:sz w:val="24"/>
          <w:szCs w:val="24"/>
        </w:rPr>
        <w:t>domeniului</w:t>
      </w:r>
      <w:proofErr w:type="spellEnd"/>
      <w:r w:rsidRPr="00DA11A7">
        <w:rPr>
          <w:rFonts w:eastAsiaTheme="minorHAnsi"/>
          <w:sz w:val="24"/>
          <w:szCs w:val="24"/>
        </w:rPr>
        <w:t xml:space="preserve"> public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privat</w:t>
      </w:r>
      <w:proofErr w:type="spellEnd"/>
      <w:r w:rsidRPr="00DA11A7">
        <w:rPr>
          <w:rFonts w:eastAsiaTheme="minorHAnsi"/>
          <w:sz w:val="24"/>
          <w:szCs w:val="24"/>
        </w:rPr>
        <w:t xml:space="preserve"> al C. O. </w:t>
      </w:r>
      <w:proofErr w:type="spellStart"/>
      <w:r w:rsidRPr="00DA11A7">
        <w:rPr>
          <w:rFonts w:eastAsiaTheme="minorHAnsi"/>
          <w:sz w:val="24"/>
          <w:szCs w:val="24"/>
        </w:rPr>
        <w:t>sau</w:t>
      </w:r>
      <w:proofErr w:type="spellEnd"/>
      <w:r w:rsidRPr="00DA11A7">
        <w:rPr>
          <w:rFonts w:eastAsiaTheme="minorHAnsi"/>
          <w:sz w:val="24"/>
          <w:szCs w:val="24"/>
        </w:rPr>
        <w:t xml:space="preserve"> M.; </w:t>
      </w:r>
    </w:p>
    <w:p w14:paraId="0989BF43" w14:textId="77777777" w:rsidR="00DA11A7" w:rsidRPr="00DA11A7" w:rsidRDefault="00DA11A7" w:rsidP="00DA11A7">
      <w:pPr>
        <w:autoSpaceDE w:val="0"/>
        <w:autoSpaceDN w:val="0"/>
        <w:adjustRightInd w:val="0"/>
        <w:contextualSpacing/>
        <w:jc w:val="both"/>
        <w:rPr>
          <w:rFonts w:eastAsiaTheme="minorHAnsi"/>
          <w:sz w:val="24"/>
          <w:szCs w:val="24"/>
        </w:rPr>
      </w:pPr>
      <w:r w:rsidRPr="00DA11A7">
        <w:rPr>
          <w:rFonts w:eastAsiaTheme="minorHAnsi"/>
          <w:sz w:val="24"/>
          <w:szCs w:val="24"/>
        </w:rPr>
        <w:t xml:space="preserve">- ex: Hot. </w:t>
      </w:r>
      <w:proofErr w:type="spellStart"/>
      <w:r w:rsidRPr="00DA11A7">
        <w:rPr>
          <w:rFonts w:eastAsiaTheme="minorHAnsi"/>
          <w:b/>
          <w:sz w:val="24"/>
          <w:szCs w:val="24"/>
        </w:rPr>
        <w:t>darea</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sz w:val="24"/>
          <w:szCs w:val="24"/>
        </w:rPr>
        <w:t xml:space="preserve"> </w:t>
      </w:r>
      <w:proofErr w:type="spellStart"/>
      <w:r w:rsidRPr="00DA11A7">
        <w:rPr>
          <w:rFonts w:eastAsiaTheme="minorHAnsi"/>
          <w:b/>
          <w:sz w:val="24"/>
          <w:szCs w:val="24"/>
        </w:rPr>
        <w:t>administrare</w:t>
      </w:r>
      <w:proofErr w:type="spellEnd"/>
      <w:r w:rsidRPr="00DA11A7">
        <w:rPr>
          <w:rFonts w:eastAsiaTheme="minorHAnsi"/>
          <w:b/>
          <w:sz w:val="24"/>
          <w:szCs w:val="24"/>
        </w:rPr>
        <w:t xml:space="preserve">, </w:t>
      </w:r>
      <w:proofErr w:type="spellStart"/>
      <w:r w:rsidRPr="00DA11A7">
        <w:rPr>
          <w:rFonts w:eastAsiaTheme="minorHAnsi"/>
          <w:b/>
          <w:sz w:val="24"/>
          <w:szCs w:val="24"/>
        </w:rPr>
        <w:t>concesionarea</w:t>
      </w:r>
      <w:proofErr w:type="spellEnd"/>
      <w:r w:rsidRPr="00DA11A7">
        <w:rPr>
          <w:rFonts w:eastAsiaTheme="minorHAnsi"/>
          <w:b/>
          <w:sz w:val="24"/>
          <w:szCs w:val="24"/>
        </w:rPr>
        <w:t xml:space="preserve">, </w:t>
      </w:r>
      <w:proofErr w:type="spellStart"/>
      <w:r w:rsidRPr="00DA11A7">
        <w:rPr>
          <w:rFonts w:eastAsiaTheme="minorHAnsi"/>
          <w:b/>
          <w:sz w:val="24"/>
          <w:szCs w:val="24"/>
        </w:rPr>
        <w:t>închirierea</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darea</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folosinţă</w:t>
      </w:r>
      <w:proofErr w:type="spellEnd"/>
      <w:r w:rsidRPr="00DA11A7">
        <w:rPr>
          <w:rFonts w:eastAsiaTheme="minorHAnsi"/>
          <w:b/>
          <w:sz w:val="24"/>
          <w:szCs w:val="24"/>
        </w:rPr>
        <w:t xml:space="preserve"> </w:t>
      </w:r>
      <w:proofErr w:type="spellStart"/>
      <w:r w:rsidRPr="00DA11A7">
        <w:rPr>
          <w:rFonts w:eastAsiaTheme="minorHAnsi"/>
          <w:b/>
          <w:sz w:val="24"/>
          <w:szCs w:val="24"/>
        </w:rPr>
        <w:t>gratuită</w:t>
      </w:r>
      <w:proofErr w:type="spellEnd"/>
      <w:r w:rsidRPr="00DA11A7">
        <w:rPr>
          <w:rFonts w:eastAsiaTheme="minorHAnsi"/>
          <w:sz w:val="24"/>
          <w:szCs w:val="24"/>
        </w:rPr>
        <w:t xml:space="preserve"> a </w:t>
      </w:r>
      <w:proofErr w:type="spellStart"/>
      <w:r w:rsidRPr="00DA11A7">
        <w:rPr>
          <w:rFonts w:eastAsiaTheme="minorHAnsi"/>
          <w:sz w:val="24"/>
          <w:szCs w:val="24"/>
        </w:rPr>
        <w:t>bunurilor</w:t>
      </w:r>
      <w:proofErr w:type="spellEnd"/>
      <w:r w:rsidRPr="00DA11A7">
        <w:rPr>
          <w:rFonts w:eastAsiaTheme="minorHAnsi"/>
          <w:sz w:val="24"/>
          <w:szCs w:val="24"/>
        </w:rPr>
        <w:t xml:space="preserve"> </w:t>
      </w:r>
      <w:proofErr w:type="spellStart"/>
      <w:r w:rsidRPr="00DA11A7">
        <w:rPr>
          <w:rFonts w:eastAsiaTheme="minorHAnsi"/>
          <w:sz w:val="24"/>
          <w:szCs w:val="24"/>
        </w:rPr>
        <w:t>proprietate</w:t>
      </w:r>
      <w:proofErr w:type="spellEnd"/>
      <w:r w:rsidRPr="00DA11A7">
        <w:rPr>
          <w:rFonts w:eastAsiaTheme="minorHAnsi"/>
          <w:sz w:val="24"/>
          <w:szCs w:val="24"/>
        </w:rPr>
        <w:t xml:space="preserve"> </w:t>
      </w:r>
      <w:proofErr w:type="spellStart"/>
      <w:r w:rsidRPr="00DA11A7">
        <w:rPr>
          <w:rFonts w:eastAsiaTheme="minorHAnsi"/>
          <w:sz w:val="24"/>
          <w:szCs w:val="24"/>
        </w:rPr>
        <w:t>publică</w:t>
      </w:r>
      <w:proofErr w:type="spellEnd"/>
      <w:r w:rsidRPr="00DA11A7">
        <w:rPr>
          <w:rFonts w:eastAsiaTheme="minorHAnsi"/>
          <w:sz w:val="24"/>
          <w:szCs w:val="24"/>
        </w:rPr>
        <w:t xml:space="preserve"> ale C., O., M.; Hot. </w:t>
      </w:r>
      <w:proofErr w:type="spellStart"/>
      <w:r w:rsidRPr="00DA11A7">
        <w:rPr>
          <w:rFonts w:eastAsiaTheme="minorHAnsi"/>
          <w:b/>
          <w:sz w:val="24"/>
          <w:szCs w:val="24"/>
        </w:rPr>
        <w:t>vânzarea</w:t>
      </w:r>
      <w:proofErr w:type="spellEnd"/>
      <w:r w:rsidRPr="00DA11A7">
        <w:rPr>
          <w:rFonts w:eastAsiaTheme="minorHAnsi"/>
          <w:b/>
          <w:sz w:val="24"/>
          <w:szCs w:val="24"/>
        </w:rPr>
        <w:t xml:space="preserve">, </w:t>
      </w:r>
      <w:proofErr w:type="spellStart"/>
      <w:r w:rsidRPr="00DA11A7">
        <w:rPr>
          <w:rFonts w:eastAsiaTheme="minorHAnsi"/>
          <w:b/>
          <w:sz w:val="24"/>
          <w:szCs w:val="24"/>
        </w:rPr>
        <w:t>darea</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administrare</w:t>
      </w:r>
      <w:proofErr w:type="spellEnd"/>
      <w:r w:rsidRPr="00DA11A7">
        <w:rPr>
          <w:rFonts w:eastAsiaTheme="minorHAnsi"/>
          <w:b/>
          <w:sz w:val="24"/>
          <w:szCs w:val="24"/>
        </w:rPr>
        <w:t xml:space="preserve">, </w:t>
      </w:r>
      <w:proofErr w:type="spellStart"/>
      <w:r w:rsidRPr="00DA11A7">
        <w:rPr>
          <w:rFonts w:eastAsiaTheme="minorHAnsi"/>
          <w:b/>
          <w:sz w:val="24"/>
          <w:szCs w:val="24"/>
        </w:rPr>
        <w:t>concesionarea</w:t>
      </w:r>
      <w:proofErr w:type="spellEnd"/>
      <w:r w:rsidRPr="00DA11A7">
        <w:rPr>
          <w:rFonts w:eastAsiaTheme="minorHAnsi"/>
          <w:b/>
          <w:sz w:val="24"/>
          <w:szCs w:val="24"/>
        </w:rPr>
        <w:t xml:space="preserve">, </w:t>
      </w:r>
      <w:proofErr w:type="spellStart"/>
      <w:r w:rsidRPr="00DA11A7">
        <w:rPr>
          <w:rFonts w:eastAsiaTheme="minorHAnsi"/>
          <w:b/>
          <w:sz w:val="24"/>
          <w:szCs w:val="24"/>
        </w:rPr>
        <w:t>darea</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folosinţă</w:t>
      </w:r>
      <w:proofErr w:type="spellEnd"/>
      <w:r w:rsidRPr="00DA11A7">
        <w:rPr>
          <w:rFonts w:eastAsiaTheme="minorHAnsi"/>
          <w:b/>
          <w:sz w:val="24"/>
          <w:szCs w:val="24"/>
        </w:rPr>
        <w:t xml:space="preserve"> </w:t>
      </w:r>
      <w:proofErr w:type="spellStart"/>
      <w:r w:rsidRPr="00DA11A7">
        <w:rPr>
          <w:rFonts w:eastAsiaTheme="minorHAnsi"/>
          <w:b/>
          <w:sz w:val="24"/>
          <w:szCs w:val="24"/>
        </w:rPr>
        <w:t>gratuită</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închirierea</w:t>
      </w:r>
      <w:proofErr w:type="spellEnd"/>
      <w:r w:rsidRPr="00DA11A7">
        <w:rPr>
          <w:rFonts w:eastAsiaTheme="minorHAnsi"/>
          <w:b/>
          <w:sz w:val="24"/>
          <w:szCs w:val="24"/>
        </w:rPr>
        <w:t xml:space="preserve"> </w:t>
      </w:r>
      <w:proofErr w:type="spellStart"/>
      <w:r w:rsidRPr="00DA11A7">
        <w:rPr>
          <w:rFonts w:eastAsiaTheme="minorHAnsi"/>
          <w:sz w:val="24"/>
          <w:szCs w:val="24"/>
        </w:rPr>
        <w:t>bunurilor</w:t>
      </w:r>
      <w:proofErr w:type="spellEnd"/>
      <w:r w:rsidRPr="00DA11A7">
        <w:rPr>
          <w:rFonts w:eastAsiaTheme="minorHAnsi"/>
          <w:sz w:val="24"/>
          <w:szCs w:val="24"/>
        </w:rPr>
        <w:t xml:space="preserve"> </w:t>
      </w:r>
      <w:proofErr w:type="spellStart"/>
      <w:r w:rsidRPr="00DA11A7">
        <w:rPr>
          <w:rFonts w:eastAsiaTheme="minorHAnsi"/>
          <w:sz w:val="24"/>
          <w:szCs w:val="24"/>
        </w:rPr>
        <w:t>proprietate</w:t>
      </w:r>
      <w:proofErr w:type="spellEnd"/>
      <w:r w:rsidRPr="00DA11A7">
        <w:rPr>
          <w:rFonts w:eastAsiaTheme="minorHAnsi"/>
          <w:sz w:val="24"/>
          <w:szCs w:val="24"/>
        </w:rPr>
        <w:t xml:space="preserve"> private ale C., O., M.; </w:t>
      </w:r>
      <w:proofErr w:type="spellStart"/>
      <w:r w:rsidRPr="00DA11A7">
        <w:rPr>
          <w:rFonts w:eastAsiaTheme="minorHAnsi"/>
          <w:sz w:val="24"/>
          <w:szCs w:val="24"/>
        </w:rPr>
        <w:t>avizează</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aprobă</w:t>
      </w:r>
      <w:proofErr w:type="spellEnd"/>
      <w:r w:rsidRPr="00DA11A7">
        <w:rPr>
          <w:rFonts w:eastAsiaTheme="minorHAnsi"/>
          <w:sz w:val="24"/>
          <w:szCs w:val="24"/>
        </w:rPr>
        <w:t xml:space="preserve"> </w:t>
      </w:r>
      <w:proofErr w:type="spellStart"/>
      <w:r w:rsidRPr="00DA11A7">
        <w:rPr>
          <w:rFonts w:eastAsiaTheme="minorHAnsi"/>
          <w:sz w:val="24"/>
          <w:szCs w:val="24"/>
        </w:rPr>
        <w:t>documentaţiile</w:t>
      </w:r>
      <w:proofErr w:type="spellEnd"/>
      <w:r w:rsidRPr="00DA11A7">
        <w:rPr>
          <w:rFonts w:eastAsiaTheme="minorHAnsi"/>
          <w:sz w:val="24"/>
          <w:szCs w:val="24"/>
        </w:rPr>
        <w:t xml:space="preserve"> de </w:t>
      </w:r>
      <w:proofErr w:type="spellStart"/>
      <w:r w:rsidRPr="00DA11A7">
        <w:rPr>
          <w:rFonts w:eastAsiaTheme="minorHAnsi"/>
          <w:sz w:val="24"/>
          <w:szCs w:val="24"/>
        </w:rPr>
        <w:t>amenajare</w:t>
      </w:r>
      <w:proofErr w:type="spellEnd"/>
      <w:r w:rsidRPr="00DA11A7">
        <w:rPr>
          <w:rFonts w:eastAsiaTheme="minorHAnsi"/>
          <w:sz w:val="24"/>
          <w:szCs w:val="24"/>
        </w:rPr>
        <w:t xml:space="preserve"> a ter. </w:t>
      </w:r>
      <w:proofErr w:type="spellStart"/>
      <w:r w:rsidRPr="00DA11A7">
        <w:rPr>
          <w:rFonts w:eastAsiaTheme="minorHAnsi"/>
          <w:sz w:val="24"/>
          <w:szCs w:val="24"/>
        </w:rPr>
        <w:t>şi</w:t>
      </w:r>
      <w:proofErr w:type="spellEnd"/>
      <w:r w:rsidRPr="00DA11A7">
        <w:rPr>
          <w:rFonts w:eastAsiaTheme="minorHAnsi"/>
          <w:sz w:val="24"/>
          <w:szCs w:val="24"/>
        </w:rPr>
        <w:t xml:space="preserve"> urbanism ale </w:t>
      </w:r>
      <w:proofErr w:type="spellStart"/>
      <w:r w:rsidRPr="00DA11A7">
        <w:rPr>
          <w:rFonts w:eastAsiaTheme="minorHAnsi"/>
          <w:sz w:val="24"/>
          <w:szCs w:val="24"/>
        </w:rPr>
        <w:t>localităţilor</w:t>
      </w:r>
      <w:proofErr w:type="spellEnd"/>
      <w:r w:rsidRPr="00DA11A7">
        <w:rPr>
          <w:rFonts w:eastAsiaTheme="minorHAnsi"/>
          <w:sz w:val="24"/>
          <w:szCs w:val="24"/>
        </w:rPr>
        <w:t xml:space="preserve">; </w:t>
      </w:r>
      <w:proofErr w:type="spellStart"/>
      <w:r w:rsidRPr="00DA11A7">
        <w:rPr>
          <w:rFonts w:eastAsiaTheme="minorHAnsi"/>
          <w:sz w:val="24"/>
          <w:szCs w:val="24"/>
        </w:rPr>
        <w:t>atribuie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schimbă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sz w:val="24"/>
          <w:szCs w:val="24"/>
        </w:rPr>
        <w:t>denumiri</w:t>
      </w:r>
      <w:proofErr w:type="spellEnd"/>
      <w:r w:rsidRPr="00DA11A7">
        <w:rPr>
          <w:rFonts w:eastAsiaTheme="minorHAnsi"/>
          <w:sz w:val="24"/>
          <w:szCs w:val="24"/>
        </w:rPr>
        <w:t xml:space="preserve"> de </w:t>
      </w:r>
      <w:proofErr w:type="spellStart"/>
      <w:r w:rsidRPr="00DA11A7">
        <w:rPr>
          <w:rFonts w:eastAsiaTheme="minorHAnsi"/>
          <w:sz w:val="24"/>
          <w:szCs w:val="24"/>
        </w:rPr>
        <w:t>străzi</w:t>
      </w:r>
      <w:proofErr w:type="spellEnd"/>
      <w:r w:rsidRPr="00DA11A7">
        <w:rPr>
          <w:rFonts w:eastAsiaTheme="minorHAnsi"/>
          <w:sz w:val="24"/>
          <w:szCs w:val="24"/>
        </w:rPr>
        <w:t xml:space="preserve">, de </w:t>
      </w:r>
      <w:proofErr w:type="spellStart"/>
      <w:r w:rsidRPr="00DA11A7">
        <w:rPr>
          <w:rFonts w:eastAsiaTheme="minorHAnsi"/>
          <w:sz w:val="24"/>
          <w:szCs w:val="24"/>
        </w:rPr>
        <w:t>pieţe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de </w:t>
      </w:r>
      <w:proofErr w:type="spellStart"/>
      <w:r w:rsidRPr="00DA11A7">
        <w:rPr>
          <w:rFonts w:eastAsiaTheme="minorHAnsi"/>
          <w:sz w:val="24"/>
          <w:szCs w:val="24"/>
        </w:rPr>
        <w:t>orice</w:t>
      </w:r>
      <w:proofErr w:type="spellEnd"/>
      <w:r w:rsidRPr="00DA11A7">
        <w:rPr>
          <w:rFonts w:eastAsiaTheme="minorHAnsi"/>
          <w:sz w:val="24"/>
          <w:szCs w:val="24"/>
        </w:rPr>
        <w:t xml:space="preserve">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obiective</w:t>
      </w:r>
      <w:proofErr w:type="spellEnd"/>
      <w:r w:rsidRPr="00DA11A7">
        <w:rPr>
          <w:rFonts w:eastAsiaTheme="minorHAnsi"/>
          <w:sz w:val="24"/>
          <w:szCs w:val="24"/>
        </w:rPr>
        <w:t xml:space="preserve"> de int. local; </w:t>
      </w:r>
    </w:p>
    <w:p w14:paraId="047B252A"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p>
    <w:p w14:paraId="034D7C1A" w14:textId="77777777" w:rsidR="00DA11A7" w:rsidRPr="00DA11A7" w:rsidRDefault="00DA11A7" w:rsidP="00DA11A7">
      <w:pPr>
        <w:numPr>
          <w:ilvl w:val="0"/>
          <w:numId w:val="54"/>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b/>
          <w:sz w:val="24"/>
          <w:szCs w:val="24"/>
        </w:rPr>
        <w:t>privind</w:t>
      </w:r>
      <w:proofErr w:type="spellEnd"/>
      <w:r w:rsidRPr="00DA11A7">
        <w:rPr>
          <w:rFonts w:eastAsiaTheme="minorHAnsi"/>
          <w:b/>
          <w:sz w:val="24"/>
          <w:szCs w:val="24"/>
        </w:rPr>
        <w:t xml:space="preserve"> </w:t>
      </w:r>
      <w:proofErr w:type="spellStart"/>
      <w:r w:rsidRPr="00DA11A7">
        <w:rPr>
          <w:rFonts w:eastAsiaTheme="minorHAnsi"/>
          <w:b/>
          <w:sz w:val="24"/>
          <w:szCs w:val="24"/>
        </w:rPr>
        <w:t>gestionarea</w:t>
      </w:r>
      <w:proofErr w:type="spellEnd"/>
      <w:r w:rsidRPr="00DA11A7">
        <w:rPr>
          <w:rFonts w:eastAsiaTheme="minorHAnsi"/>
          <w:b/>
          <w:sz w:val="24"/>
          <w:szCs w:val="24"/>
        </w:rPr>
        <w:t xml:space="preserve"> </w:t>
      </w:r>
      <w:proofErr w:type="spellStart"/>
      <w:r w:rsidRPr="00DA11A7">
        <w:rPr>
          <w:rFonts w:eastAsiaTheme="minorHAnsi"/>
          <w:b/>
          <w:sz w:val="24"/>
          <w:szCs w:val="24"/>
        </w:rPr>
        <w:t>serviciilor</w:t>
      </w:r>
      <w:proofErr w:type="spellEnd"/>
      <w:r w:rsidRPr="00DA11A7">
        <w:rPr>
          <w:rFonts w:eastAsiaTheme="minorHAnsi"/>
          <w:b/>
          <w:sz w:val="24"/>
          <w:szCs w:val="24"/>
        </w:rPr>
        <w:t xml:space="preserve"> de </w:t>
      </w:r>
      <w:proofErr w:type="spellStart"/>
      <w:r w:rsidRPr="00DA11A7">
        <w:rPr>
          <w:rFonts w:eastAsiaTheme="minorHAnsi"/>
          <w:b/>
          <w:sz w:val="24"/>
          <w:szCs w:val="24"/>
        </w:rPr>
        <w:t>interes</w:t>
      </w:r>
      <w:proofErr w:type="spellEnd"/>
      <w:r w:rsidRPr="00DA11A7">
        <w:rPr>
          <w:rFonts w:eastAsiaTheme="minorHAnsi"/>
          <w:b/>
          <w:sz w:val="24"/>
          <w:szCs w:val="24"/>
        </w:rPr>
        <w:t xml:space="preserve"> local;</w:t>
      </w:r>
    </w:p>
    <w:p w14:paraId="4E9E9BA1"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ex.:  </w:t>
      </w:r>
      <w:r w:rsidRPr="00DA11A7">
        <w:rPr>
          <w:rFonts w:eastAsiaTheme="minorHAnsi"/>
          <w:b/>
          <w:sz w:val="24"/>
          <w:szCs w:val="24"/>
        </w:rPr>
        <w:t xml:space="preserve">CL </w:t>
      </w:r>
      <w:proofErr w:type="spellStart"/>
      <w:r w:rsidRPr="00DA11A7">
        <w:rPr>
          <w:rFonts w:eastAsiaTheme="minorHAnsi"/>
          <w:b/>
          <w:sz w:val="24"/>
          <w:szCs w:val="24"/>
        </w:rPr>
        <w:t>asigură</w:t>
      </w:r>
      <w:proofErr w:type="spellEnd"/>
      <w:r w:rsidRPr="00DA11A7">
        <w:rPr>
          <w:rFonts w:eastAsiaTheme="minorHAnsi"/>
          <w:b/>
          <w:sz w:val="24"/>
          <w:szCs w:val="24"/>
        </w:rPr>
        <w:t xml:space="preserve"> </w:t>
      </w:r>
      <w:proofErr w:type="spellStart"/>
      <w:r w:rsidRPr="00DA11A7">
        <w:rPr>
          <w:rFonts w:eastAsiaTheme="minorHAnsi"/>
          <w:b/>
          <w:sz w:val="24"/>
          <w:szCs w:val="24"/>
        </w:rPr>
        <w:t>cadrul</w:t>
      </w:r>
      <w:proofErr w:type="spellEnd"/>
      <w:r w:rsidRPr="00DA11A7">
        <w:rPr>
          <w:rFonts w:eastAsiaTheme="minorHAnsi"/>
          <w:b/>
          <w:sz w:val="24"/>
          <w:szCs w:val="24"/>
        </w:rPr>
        <w:t xml:space="preserve"> </w:t>
      </w:r>
      <w:proofErr w:type="spellStart"/>
      <w:r w:rsidRPr="00DA11A7">
        <w:rPr>
          <w:rFonts w:eastAsiaTheme="minorHAnsi"/>
          <w:b/>
          <w:sz w:val="24"/>
          <w:szCs w:val="24"/>
        </w:rPr>
        <w:t>necesar</w:t>
      </w:r>
      <w:proofErr w:type="spellEnd"/>
      <w:r w:rsidRPr="00DA11A7">
        <w:rPr>
          <w:rFonts w:eastAsiaTheme="minorHAnsi"/>
          <w:b/>
          <w:sz w:val="24"/>
          <w:szCs w:val="24"/>
        </w:rPr>
        <w:t xml:space="preserve"> </w:t>
      </w:r>
      <w:proofErr w:type="spellStart"/>
      <w:r w:rsidRPr="00DA11A7">
        <w:rPr>
          <w:rFonts w:eastAsiaTheme="minorHAnsi"/>
          <w:b/>
          <w:sz w:val="24"/>
          <w:szCs w:val="24"/>
        </w:rPr>
        <w:t>pentru</w:t>
      </w:r>
      <w:proofErr w:type="spellEnd"/>
      <w:r w:rsidRPr="00DA11A7">
        <w:rPr>
          <w:rFonts w:eastAsiaTheme="minorHAnsi"/>
          <w:b/>
          <w:sz w:val="24"/>
          <w:szCs w:val="24"/>
        </w:rPr>
        <w:t xml:space="preserve"> </w:t>
      </w:r>
      <w:proofErr w:type="spellStart"/>
      <w:r w:rsidRPr="00DA11A7">
        <w:rPr>
          <w:rFonts w:eastAsiaTheme="minorHAnsi"/>
          <w:b/>
          <w:sz w:val="24"/>
          <w:szCs w:val="24"/>
        </w:rPr>
        <w:t>furnizarea</w:t>
      </w:r>
      <w:proofErr w:type="spellEnd"/>
      <w:r w:rsidRPr="00DA11A7">
        <w:rPr>
          <w:rFonts w:eastAsiaTheme="minorHAnsi"/>
          <w:b/>
          <w:sz w:val="24"/>
          <w:szCs w:val="24"/>
        </w:rPr>
        <w:t xml:space="preserve"> SP de </w:t>
      </w:r>
      <w:proofErr w:type="spellStart"/>
      <w:r w:rsidRPr="00DA11A7">
        <w:rPr>
          <w:rFonts w:eastAsiaTheme="minorHAnsi"/>
          <w:b/>
          <w:sz w:val="24"/>
          <w:szCs w:val="24"/>
        </w:rPr>
        <w:t>interes</w:t>
      </w:r>
      <w:proofErr w:type="spellEnd"/>
      <w:r w:rsidRPr="00DA11A7">
        <w:rPr>
          <w:rFonts w:eastAsiaTheme="minorHAnsi"/>
          <w:b/>
          <w:sz w:val="24"/>
          <w:szCs w:val="24"/>
        </w:rPr>
        <w:t xml:space="preserve"> local </w:t>
      </w:r>
      <w:proofErr w:type="spellStart"/>
      <w:r w:rsidRPr="00DA11A7">
        <w:rPr>
          <w:rFonts w:eastAsiaTheme="minorHAnsi"/>
          <w:b/>
          <w:sz w:val="24"/>
          <w:szCs w:val="24"/>
        </w:rPr>
        <w:t>privind</w:t>
      </w:r>
      <w:proofErr w:type="spellEnd"/>
      <w:r w:rsidRPr="00DA11A7">
        <w:rPr>
          <w:rFonts w:eastAsiaTheme="minorHAnsi"/>
          <w:sz w:val="24"/>
          <w:szCs w:val="24"/>
        </w:rPr>
        <w:t xml:space="preserve">: a) </w:t>
      </w:r>
      <w:proofErr w:type="spellStart"/>
      <w:r w:rsidRPr="00DA11A7">
        <w:rPr>
          <w:rFonts w:eastAsiaTheme="minorHAnsi"/>
          <w:sz w:val="24"/>
          <w:szCs w:val="24"/>
        </w:rPr>
        <w:t>educaţia</w:t>
      </w:r>
      <w:proofErr w:type="spellEnd"/>
      <w:r w:rsidRPr="00DA11A7">
        <w:rPr>
          <w:rFonts w:eastAsiaTheme="minorHAnsi"/>
          <w:sz w:val="24"/>
          <w:szCs w:val="24"/>
        </w:rPr>
        <w:t xml:space="preserve">; b) </w:t>
      </w:r>
      <w:proofErr w:type="spellStart"/>
      <w:r w:rsidRPr="00DA11A7">
        <w:rPr>
          <w:rFonts w:eastAsiaTheme="minorHAnsi"/>
          <w:sz w:val="24"/>
          <w:szCs w:val="24"/>
        </w:rPr>
        <w:t>sp</w:t>
      </w:r>
      <w:proofErr w:type="spellEnd"/>
      <w:r w:rsidRPr="00DA11A7">
        <w:rPr>
          <w:rFonts w:eastAsiaTheme="minorHAnsi"/>
          <w:sz w:val="24"/>
          <w:szCs w:val="24"/>
        </w:rPr>
        <w:t xml:space="preserve"> </w:t>
      </w:r>
      <w:proofErr w:type="spellStart"/>
      <w:r w:rsidRPr="00DA11A7">
        <w:rPr>
          <w:rFonts w:eastAsiaTheme="minorHAnsi"/>
          <w:sz w:val="24"/>
          <w:szCs w:val="24"/>
        </w:rPr>
        <w:t>sociale</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protecţia</w:t>
      </w:r>
      <w:proofErr w:type="spellEnd"/>
      <w:r w:rsidRPr="00DA11A7">
        <w:rPr>
          <w:rFonts w:eastAsiaTheme="minorHAnsi"/>
          <w:sz w:val="24"/>
          <w:szCs w:val="24"/>
        </w:rPr>
        <w:t xml:space="preserve"> </w:t>
      </w:r>
      <w:proofErr w:type="spellStart"/>
      <w:r w:rsidRPr="00DA11A7">
        <w:rPr>
          <w:rFonts w:eastAsiaTheme="minorHAnsi"/>
          <w:sz w:val="24"/>
          <w:szCs w:val="24"/>
        </w:rPr>
        <w:t>copilului</w:t>
      </w:r>
      <w:proofErr w:type="spellEnd"/>
      <w:r w:rsidRPr="00DA11A7">
        <w:rPr>
          <w:rFonts w:eastAsiaTheme="minorHAnsi"/>
          <w:sz w:val="24"/>
          <w:szCs w:val="24"/>
        </w:rPr>
        <w:t xml:space="preserve">, a </w:t>
      </w:r>
      <w:proofErr w:type="spellStart"/>
      <w:r w:rsidRPr="00DA11A7">
        <w:rPr>
          <w:rFonts w:eastAsiaTheme="minorHAnsi"/>
          <w:sz w:val="24"/>
          <w:szCs w:val="24"/>
        </w:rPr>
        <w:t>persoanelor</w:t>
      </w:r>
      <w:proofErr w:type="spellEnd"/>
      <w:r w:rsidRPr="00DA11A7">
        <w:rPr>
          <w:rFonts w:eastAsiaTheme="minorHAnsi"/>
          <w:sz w:val="24"/>
          <w:szCs w:val="24"/>
        </w:rPr>
        <w:t xml:space="preserve"> cu handicap, a </w:t>
      </w:r>
      <w:proofErr w:type="spellStart"/>
      <w:r w:rsidRPr="00DA11A7">
        <w:rPr>
          <w:rFonts w:eastAsiaTheme="minorHAnsi"/>
          <w:sz w:val="24"/>
          <w:szCs w:val="24"/>
        </w:rPr>
        <w:t>persoanelor</w:t>
      </w:r>
      <w:proofErr w:type="spellEnd"/>
      <w:r w:rsidRPr="00DA11A7">
        <w:rPr>
          <w:rFonts w:eastAsiaTheme="minorHAnsi"/>
          <w:sz w:val="24"/>
          <w:szCs w:val="24"/>
        </w:rPr>
        <w:t xml:space="preserve"> </w:t>
      </w:r>
      <w:proofErr w:type="spellStart"/>
      <w:r w:rsidRPr="00DA11A7">
        <w:rPr>
          <w:rFonts w:eastAsiaTheme="minorHAnsi"/>
          <w:sz w:val="24"/>
          <w:szCs w:val="24"/>
        </w:rPr>
        <w:t>vârstnice</w:t>
      </w:r>
      <w:proofErr w:type="spellEnd"/>
      <w:r w:rsidRPr="00DA11A7">
        <w:rPr>
          <w:rFonts w:eastAsiaTheme="minorHAnsi"/>
          <w:sz w:val="24"/>
          <w:szCs w:val="24"/>
        </w:rPr>
        <w:t xml:space="preserve">, a </w:t>
      </w:r>
      <w:proofErr w:type="spellStart"/>
      <w:r w:rsidRPr="00DA11A7">
        <w:rPr>
          <w:rFonts w:eastAsiaTheme="minorHAnsi"/>
          <w:sz w:val="24"/>
          <w:szCs w:val="24"/>
        </w:rPr>
        <w:t>familiei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a </w:t>
      </w:r>
      <w:proofErr w:type="spellStart"/>
      <w:r w:rsidRPr="00DA11A7">
        <w:rPr>
          <w:rFonts w:eastAsiaTheme="minorHAnsi"/>
          <w:sz w:val="24"/>
          <w:szCs w:val="24"/>
        </w:rPr>
        <w:t>altor</w:t>
      </w:r>
      <w:proofErr w:type="spellEnd"/>
      <w:r w:rsidRPr="00DA11A7">
        <w:rPr>
          <w:rFonts w:eastAsiaTheme="minorHAnsi"/>
          <w:sz w:val="24"/>
          <w:szCs w:val="24"/>
        </w:rPr>
        <w:t xml:space="preserve"> </w:t>
      </w:r>
      <w:proofErr w:type="spellStart"/>
      <w:r w:rsidRPr="00DA11A7">
        <w:rPr>
          <w:rFonts w:eastAsiaTheme="minorHAnsi"/>
          <w:sz w:val="24"/>
          <w:szCs w:val="24"/>
        </w:rPr>
        <w:t>persoane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grupuri</w:t>
      </w:r>
      <w:proofErr w:type="spellEnd"/>
      <w:r w:rsidRPr="00DA11A7">
        <w:rPr>
          <w:rFonts w:eastAsiaTheme="minorHAnsi"/>
          <w:sz w:val="24"/>
          <w:szCs w:val="24"/>
        </w:rPr>
        <w:t xml:space="preserve"> </w:t>
      </w:r>
      <w:proofErr w:type="spellStart"/>
      <w:r w:rsidRPr="00DA11A7">
        <w:rPr>
          <w:rFonts w:eastAsiaTheme="minorHAnsi"/>
          <w:sz w:val="24"/>
          <w:szCs w:val="24"/>
        </w:rPr>
        <w:t>aflate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nevoie</w:t>
      </w:r>
      <w:proofErr w:type="spellEnd"/>
      <w:r w:rsidRPr="00DA11A7">
        <w:rPr>
          <w:rFonts w:eastAsiaTheme="minorHAnsi"/>
          <w:sz w:val="24"/>
          <w:szCs w:val="24"/>
        </w:rPr>
        <w:t xml:space="preserve"> </w:t>
      </w:r>
      <w:proofErr w:type="spellStart"/>
      <w:r w:rsidRPr="00DA11A7">
        <w:rPr>
          <w:rFonts w:eastAsiaTheme="minorHAnsi"/>
          <w:sz w:val="24"/>
          <w:szCs w:val="24"/>
        </w:rPr>
        <w:t>socială</w:t>
      </w:r>
      <w:proofErr w:type="spellEnd"/>
      <w:r w:rsidRPr="00DA11A7">
        <w:rPr>
          <w:rFonts w:eastAsiaTheme="minorHAnsi"/>
          <w:sz w:val="24"/>
          <w:szCs w:val="24"/>
        </w:rPr>
        <w:t xml:space="preserve">; c) </w:t>
      </w:r>
      <w:proofErr w:type="spellStart"/>
      <w:r w:rsidRPr="00DA11A7">
        <w:rPr>
          <w:rFonts w:eastAsiaTheme="minorHAnsi"/>
          <w:sz w:val="24"/>
          <w:szCs w:val="24"/>
        </w:rPr>
        <w:t>sănătatea</w:t>
      </w:r>
      <w:proofErr w:type="spellEnd"/>
      <w:r w:rsidRPr="00DA11A7">
        <w:rPr>
          <w:rFonts w:eastAsiaTheme="minorHAnsi"/>
          <w:sz w:val="24"/>
          <w:szCs w:val="24"/>
        </w:rPr>
        <w:t xml:space="preserve">; d) </w:t>
      </w:r>
      <w:proofErr w:type="spellStart"/>
      <w:r w:rsidRPr="00DA11A7">
        <w:rPr>
          <w:rFonts w:eastAsiaTheme="minorHAnsi"/>
          <w:sz w:val="24"/>
          <w:szCs w:val="24"/>
        </w:rPr>
        <w:t>cultura</w:t>
      </w:r>
      <w:proofErr w:type="spellEnd"/>
      <w:r w:rsidRPr="00DA11A7">
        <w:rPr>
          <w:rFonts w:eastAsiaTheme="minorHAnsi"/>
          <w:sz w:val="24"/>
          <w:szCs w:val="24"/>
        </w:rPr>
        <w:t xml:space="preserve">; e) </w:t>
      </w:r>
      <w:proofErr w:type="spellStart"/>
      <w:r w:rsidRPr="00DA11A7">
        <w:rPr>
          <w:rFonts w:eastAsiaTheme="minorHAnsi"/>
          <w:sz w:val="24"/>
          <w:szCs w:val="24"/>
        </w:rPr>
        <w:t>tineretul</w:t>
      </w:r>
      <w:proofErr w:type="spellEnd"/>
      <w:r w:rsidRPr="00DA11A7">
        <w:rPr>
          <w:rFonts w:eastAsiaTheme="minorHAnsi"/>
          <w:sz w:val="24"/>
          <w:szCs w:val="24"/>
        </w:rPr>
        <w:t xml:space="preserve">; f) </w:t>
      </w:r>
      <w:proofErr w:type="spellStart"/>
      <w:r w:rsidRPr="00DA11A7">
        <w:rPr>
          <w:rFonts w:eastAsiaTheme="minorHAnsi"/>
          <w:sz w:val="24"/>
          <w:szCs w:val="24"/>
        </w:rPr>
        <w:t>sportul</w:t>
      </w:r>
      <w:proofErr w:type="spellEnd"/>
      <w:r w:rsidRPr="00DA11A7">
        <w:rPr>
          <w:rFonts w:eastAsiaTheme="minorHAnsi"/>
          <w:sz w:val="24"/>
          <w:szCs w:val="24"/>
        </w:rPr>
        <w:t xml:space="preserve">; g) </w:t>
      </w:r>
      <w:proofErr w:type="spellStart"/>
      <w:r w:rsidRPr="00DA11A7">
        <w:rPr>
          <w:rFonts w:eastAsiaTheme="minorHAnsi"/>
          <w:sz w:val="24"/>
          <w:szCs w:val="24"/>
        </w:rPr>
        <w:t>ordinea</w:t>
      </w:r>
      <w:proofErr w:type="spellEnd"/>
      <w:r w:rsidRPr="00DA11A7">
        <w:rPr>
          <w:rFonts w:eastAsiaTheme="minorHAnsi"/>
          <w:sz w:val="24"/>
          <w:szCs w:val="24"/>
        </w:rPr>
        <w:t xml:space="preserve"> </w:t>
      </w:r>
      <w:proofErr w:type="spellStart"/>
      <w:r w:rsidRPr="00DA11A7">
        <w:rPr>
          <w:rFonts w:eastAsiaTheme="minorHAnsi"/>
          <w:sz w:val="24"/>
          <w:szCs w:val="24"/>
        </w:rPr>
        <w:t>publică</w:t>
      </w:r>
      <w:proofErr w:type="spellEnd"/>
      <w:r w:rsidRPr="00DA11A7">
        <w:rPr>
          <w:rFonts w:eastAsiaTheme="minorHAnsi"/>
          <w:sz w:val="24"/>
          <w:szCs w:val="24"/>
        </w:rPr>
        <w:t xml:space="preserve">; h) </w:t>
      </w:r>
      <w:proofErr w:type="spellStart"/>
      <w:r w:rsidRPr="00DA11A7">
        <w:rPr>
          <w:rFonts w:eastAsiaTheme="minorHAnsi"/>
          <w:sz w:val="24"/>
          <w:szCs w:val="24"/>
        </w:rPr>
        <w:t>situaţiile</w:t>
      </w:r>
      <w:proofErr w:type="spellEnd"/>
      <w:r w:rsidRPr="00DA11A7">
        <w:rPr>
          <w:rFonts w:eastAsiaTheme="minorHAnsi"/>
          <w:sz w:val="24"/>
          <w:szCs w:val="24"/>
        </w:rPr>
        <w:t xml:space="preserve"> de </w:t>
      </w:r>
      <w:proofErr w:type="spellStart"/>
      <w:r w:rsidRPr="00DA11A7">
        <w:rPr>
          <w:rFonts w:eastAsiaTheme="minorHAnsi"/>
          <w:sz w:val="24"/>
          <w:szCs w:val="24"/>
        </w:rPr>
        <w:t>urgenţă</w:t>
      </w:r>
      <w:proofErr w:type="spellEnd"/>
      <w:r w:rsidRPr="00DA11A7">
        <w:rPr>
          <w:rFonts w:eastAsiaTheme="minorHAnsi"/>
          <w:sz w:val="24"/>
          <w:szCs w:val="24"/>
        </w:rPr>
        <w:t xml:space="preserve">; </w:t>
      </w:r>
      <w:proofErr w:type="spellStart"/>
      <w:r w:rsidRPr="00DA11A7">
        <w:rPr>
          <w:rFonts w:eastAsiaTheme="minorHAnsi"/>
          <w:sz w:val="24"/>
          <w:szCs w:val="24"/>
        </w:rPr>
        <w:t>i</w:t>
      </w:r>
      <w:proofErr w:type="spellEnd"/>
      <w:r w:rsidRPr="00DA11A7">
        <w:rPr>
          <w:rFonts w:eastAsiaTheme="minorHAnsi"/>
          <w:sz w:val="24"/>
          <w:szCs w:val="24"/>
        </w:rPr>
        <w:t xml:space="preserve">) </w:t>
      </w:r>
      <w:proofErr w:type="spellStart"/>
      <w:r w:rsidRPr="00DA11A7">
        <w:rPr>
          <w:rFonts w:eastAsiaTheme="minorHAnsi"/>
          <w:sz w:val="24"/>
          <w:szCs w:val="24"/>
        </w:rPr>
        <w:t>protecţia</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refacerea</w:t>
      </w:r>
      <w:proofErr w:type="spellEnd"/>
      <w:r w:rsidRPr="00DA11A7">
        <w:rPr>
          <w:rFonts w:eastAsiaTheme="minorHAnsi"/>
          <w:sz w:val="24"/>
          <w:szCs w:val="24"/>
        </w:rPr>
        <w:t xml:space="preserve"> </w:t>
      </w:r>
      <w:proofErr w:type="spellStart"/>
      <w:r w:rsidRPr="00DA11A7">
        <w:rPr>
          <w:rFonts w:eastAsiaTheme="minorHAnsi"/>
          <w:sz w:val="24"/>
          <w:szCs w:val="24"/>
        </w:rPr>
        <w:t>mediului</w:t>
      </w:r>
      <w:proofErr w:type="spellEnd"/>
      <w:r w:rsidRPr="00DA11A7">
        <w:rPr>
          <w:rFonts w:eastAsiaTheme="minorHAnsi"/>
          <w:sz w:val="24"/>
          <w:szCs w:val="24"/>
        </w:rPr>
        <w:t xml:space="preserve">; j) </w:t>
      </w:r>
      <w:proofErr w:type="spellStart"/>
      <w:r w:rsidRPr="00DA11A7">
        <w:rPr>
          <w:rFonts w:eastAsiaTheme="minorHAnsi"/>
          <w:sz w:val="24"/>
          <w:szCs w:val="24"/>
        </w:rPr>
        <w:t>conservarea</w:t>
      </w:r>
      <w:proofErr w:type="spellEnd"/>
      <w:r w:rsidRPr="00DA11A7">
        <w:rPr>
          <w:rFonts w:eastAsiaTheme="minorHAnsi"/>
          <w:sz w:val="24"/>
          <w:szCs w:val="24"/>
        </w:rPr>
        <w:t xml:space="preserve">, </w:t>
      </w:r>
      <w:proofErr w:type="spellStart"/>
      <w:r w:rsidRPr="00DA11A7">
        <w:rPr>
          <w:rFonts w:eastAsiaTheme="minorHAnsi"/>
          <w:sz w:val="24"/>
          <w:szCs w:val="24"/>
        </w:rPr>
        <w:t>restaurarea</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punerea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valoare</w:t>
      </w:r>
      <w:proofErr w:type="spellEnd"/>
      <w:r w:rsidRPr="00DA11A7">
        <w:rPr>
          <w:rFonts w:eastAsiaTheme="minorHAnsi"/>
          <w:sz w:val="24"/>
          <w:szCs w:val="24"/>
        </w:rPr>
        <w:t xml:space="preserve"> a </w:t>
      </w:r>
      <w:proofErr w:type="spellStart"/>
      <w:r w:rsidRPr="00DA11A7">
        <w:rPr>
          <w:rFonts w:eastAsiaTheme="minorHAnsi"/>
          <w:sz w:val="24"/>
          <w:szCs w:val="24"/>
        </w:rPr>
        <w:t>monumentelor</w:t>
      </w:r>
      <w:proofErr w:type="spellEnd"/>
      <w:r w:rsidRPr="00DA11A7">
        <w:rPr>
          <w:rFonts w:eastAsiaTheme="minorHAnsi"/>
          <w:sz w:val="24"/>
          <w:szCs w:val="24"/>
        </w:rPr>
        <w:t xml:space="preserve"> </w:t>
      </w:r>
      <w:proofErr w:type="spellStart"/>
      <w:r w:rsidRPr="00DA11A7">
        <w:rPr>
          <w:rFonts w:eastAsiaTheme="minorHAnsi"/>
          <w:sz w:val="24"/>
          <w:szCs w:val="24"/>
        </w:rPr>
        <w:t>istorice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de </w:t>
      </w:r>
      <w:proofErr w:type="spellStart"/>
      <w:r w:rsidRPr="00DA11A7">
        <w:rPr>
          <w:rFonts w:eastAsiaTheme="minorHAnsi"/>
          <w:sz w:val="24"/>
          <w:szCs w:val="24"/>
        </w:rPr>
        <w:t>arhitectură</w:t>
      </w:r>
      <w:proofErr w:type="spellEnd"/>
      <w:r w:rsidRPr="00DA11A7">
        <w:rPr>
          <w:rFonts w:eastAsiaTheme="minorHAnsi"/>
          <w:sz w:val="24"/>
          <w:szCs w:val="24"/>
        </w:rPr>
        <w:t xml:space="preserve">, a </w:t>
      </w:r>
      <w:proofErr w:type="spellStart"/>
      <w:r w:rsidRPr="00DA11A7">
        <w:rPr>
          <w:rFonts w:eastAsiaTheme="minorHAnsi"/>
          <w:sz w:val="24"/>
          <w:szCs w:val="24"/>
        </w:rPr>
        <w:t>parcurilor</w:t>
      </w:r>
      <w:proofErr w:type="spellEnd"/>
      <w:r w:rsidRPr="00DA11A7">
        <w:rPr>
          <w:rFonts w:eastAsiaTheme="minorHAnsi"/>
          <w:sz w:val="24"/>
          <w:szCs w:val="24"/>
        </w:rPr>
        <w:t xml:space="preserve">, </w:t>
      </w:r>
      <w:proofErr w:type="spellStart"/>
      <w:r w:rsidRPr="00DA11A7">
        <w:rPr>
          <w:rFonts w:eastAsiaTheme="minorHAnsi"/>
          <w:sz w:val="24"/>
          <w:szCs w:val="24"/>
        </w:rPr>
        <w:t>grădinilor</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rezervaţiilor</w:t>
      </w:r>
      <w:proofErr w:type="spellEnd"/>
      <w:r w:rsidRPr="00DA11A7">
        <w:rPr>
          <w:rFonts w:eastAsiaTheme="minorHAnsi"/>
          <w:sz w:val="24"/>
          <w:szCs w:val="24"/>
        </w:rPr>
        <w:t xml:space="preserve"> </w:t>
      </w:r>
      <w:proofErr w:type="spellStart"/>
      <w:r w:rsidRPr="00DA11A7">
        <w:rPr>
          <w:rFonts w:eastAsiaTheme="minorHAnsi"/>
          <w:sz w:val="24"/>
          <w:szCs w:val="24"/>
        </w:rPr>
        <w:t>naturale</w:t>
      </w:r>
      <w:proofErr w:type="spellEnd"/>
      <w:r w:rsidRPr="00DA11A7">
        <w:rPr>
          <w:rFonts w:eastAsiaTheme="minorHAnsi"/>
          <w:sz w:val="24"/>
          <w:szCs w:val="24"/>
        </w:rPr>
        <w:t xml:space="preserve">; k) </w:t>
      </w:r>
      <w:proofErr w:type="spellStart"/>
      <w:r w:rsidRPr="00DA11A7">
        <w:rPr>
          <w:rFonts w:eastAsiaTheme="minorHAnsi"/>
          <w:sz w:val="24"/>
          <w:szCs w:val="24"/>
        </w:rPr>
        <w:t>dezvoltarea</w:t>
      </w:r>
      <w:proofErr w:type="spellEnd"/>
      <w:r w:rsidRPr="00DA11A7">
        <w:rPr>
          <w:rFonts w:eastAsiaTheme="minorHAnsi"/>
          <w:sz w:val="24"/>
          <w:szCs w:val="24"/>
        </w:rPr>
        <w:t xml:space="preserve"> </w:t>
      </w:r>
      <w:proofErr w:type="spellStart"/>
      <w:r w:rsidRPr="00DA11A7">
        <w:rPr>
          <w:rFonts w:eastAsiaTheme="minorHAnsi"/>
          <w:sz w:val="24"/>
          <w:szCs w:val="24"/>
        </w:rPr>
        <w:t>urbană</w:t>
      </w:r>
      <w:proofErr w:type="spellEnd"/>
      <w:r w:rsidRPr="00DA11A7">
        <w:rPr>
          <w:rFonts w:eastAsiaTheme="minorHAnsi"/>
          <w:sz w:val="24"/>
          <w:szCs w:val="24"/>
        </w:rPr>
        <w:t xml:space="preserve">; l) </w:t>
      </w:r>
      <w:proofErr w:type="spellStart"/>
      <w:r w:rsidRPr="00DA11A7">
        <w:rPr>
          <w:rFonts w:eastAsiaTheme="minorHAnsi"/>
          <w:sz w:val="24"/>
          <w:szCs w:val="24"/>
        </w:rPr>
        <w:t>evidenţa</w:t>
      </w:r>
      <w:proofErr w:type="spellEnd"/>
      <w:r w:rsidRPr="00DA11A7">
        <w:rPr>
          <w:rFonts w:eastAsiaTheme="minorHAnsi"/>
          <w:sz w:val="24"/>
          <w:szCs w:val="24"/>
        </w:rPr>
        <w:t xml:space="preserve"> </w:t>
      </w:r>
      <w:proofErr w:type="spellStart"/>
      <w:r w:rsidRPr="00DA11A7">
        <w:rPr>
          <w:rFonts w:eastAsiaTheme="minorHAnsi"/>
          <w:sz w:val="24"/>
          <w:szCs w:val="24"/>
        </w:rPr>
        <w:t>persoanelor</w:t>
      </w:r>
      <w:proofErr w:type="spellEnd"/>
      <w:r w:rsidRPr="00DA11A7">
        <w:rPr>
          <w:rFonts w:eastAsiaTheme="minorHAnsi"/>
          <w:sz w:val="24"/>
          <w:szCs w:val="24"/>
        </w:rPr>
        <w:t xml:space="preserve">;  m) </w:t>
      </w:r>
      <w:proofErr w:type="spellStart"/>
      <w:r w:rsidRPr="00DA11A7">
        <w:rPr>
          <w:rFonts w:eastAsiaTheme="minorHAnsi"/>
          <w:sz w:val="24"/>
          <w:szCs w:val="24"/>
        </w:rPr>
        <w:t>podurile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drumurile</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n) </w:t>
      </w:r>
      <w:proofErr w:type="spellStart"/>
      <w:r w:rsidRPr="00DA11A7">
        <w:rPr>
          <w:rFonts w:eastAsiaTheme="minorHAnsi"/>
          <w:sz w:val="24"/>
          <w:szCs w:val="24"/>
        </w:rPr>
        <w:t>serviciile</w:t>
      </w:r>
      <w:proofErr w:type="spellEnd"/>
      <w:r w:rsidRPr="00DA11A7">
        <w:rPr>
          <w:rFonts w:eastAsiaTheme="minorHAnsi"/>
          <w:sz w:val="24"/>
          <w:szCs w:val="24"/>
        </w:rPr>
        <w:t xml:space="preserve"> </w:t>
      </w:r>
      <w:proofErr w:type="spellStart"/>
      <w:r w:rsidRPr="00DA11A7">
        <w:rPr>
          <w:rFonts w:eastAsiaTheme="minorHAnsi"/>
          <w:sz w:val="24"/>
          <w:szCs w:val="24"/>
        </w:rPr>
        <w:t>comunitare</w:t>
      </w:r>
      <w:proofErr w:type="spellEnd"/>
      <w:r w:rsidRPr="00DA11A7">
        <w:rPr>
          <w:rFonts w:eastAsiaTheme="minorHAnsi"/>
          <w:sz w:val="24"/>
          <w:szCs w:val="24"/>
        </w:rPr>
        <w:t xml:space="preserve"> de </w:t>
      </w:r>
      <w:proofErr w:type="spellStart"/>
      <w:r w:rsidRPr="00DA11A7">
        <w:rPr>
          <w:rFonts w:eastAsiaTheme="minorHAnsi"/>
          <w:sz w:val="24"/>
          <w:szCs w:val="24"/>
        </w:rPr>
        <w:t>utilităţi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de </w:t>
      </w:r>
      <w:proofErr w:type="spellStart"/>
      <w:r w:rsidRPr="00DA11A7">
        <w:rPr>
          <w:rFonts w:eastAsiaTheme="minorHAnsi"/>
          <w:sz w:val="24"/>
          <w:szCs w:val="24"/>
        </w:rPr>
        <w:t>interes</w:t>
      </w:r>
      <w:proofErr w:type="spellEnd"/>
      <w:r w:rsidRPr="00DA11A7">
        <w:rPr>
          <w:rFonts w:eastAsiaTheme="minorHAnsi"/>
          <w:sz w:val="24"/>
          <w:szCs w:val="24"/>
        </w:rPr>
        <w:t xml:space="preserve"> local; o) </w:t>
      </w:r>
      <w:proofErr w:type="spellStart"/>
      <w:r w:rsidRPr="00DA11A7">
        <w:rPr>
          <w:rFonts w:eastAsiaTheme="minorHAnsi"/>
          <w:sz w:val="24"/>
          <w:szCs w:val="24"/>
        </w:rPr>
        <w:t>serviciile</w:t>
      </w:r>
      <w:proofErr w:type="spellEnd"/>
      <w:r w:rsidRPr="00DA11A7">
        <w:rPr>
          <w:rFonts w:eastAsiaTheme="minorHAnsi"/>
          <w:sz w:val="24"/>
          <w:szCs w:val="24"/>
        </w:rPr>
        <w:t xml:space="preserve"> de </w:t>
      </w:r>
      <w:proofErr w:type="spellStart"/>
      <w:r w:rsidRPr="00DA11A7">
        <w:rPr>
          <w:rFonts w:eastAsiaTheme="minorHAnsi"/>
          <w:sz w:val="24"/>
          <w:szCs w:val="24"/>
        </w:rPr>
        <w:t>urgenţă</w:t>
      </w:r>
      <w:proofErr w:type="spellEnd"/>
      <w:r w:rsidRPr="00DA11A7">
        <w:rPr>
          <w:rFonts w:eastAsiaTheme="minorHAnsi"/>
          <w:sz w:val="24"/>
          <w:szCs w:val="24"/>
        </w:rPr>
        <w:t xml:space="preserve"> de tip </w:t>
      </w:r>
      <w:proofErr w:type="spellStart"/>
      <w:r w:rsidRPr="00DA11A7">
        <w:rPr>
          <w:rFonts w:eastAsiaTheme="minorHAnsi"/>
          <w:sz w:val="24"/>
          <w:szCs w:val="24"/>
        </w:rPr>
        <w:t>salvamont</w:t>
      </w:r>
      <w:proofErr w:type="spellEnd"/>
      <w:r w:rsidRPr="00DA11A7">
        <w:rPr>
          <w:rFonts w:eastAsiaTheme="minorHAnsi"/>
          <w:sz w:val="24"/>
          <w:szCs w:val="24"/>
        </w:rPr>
        <w:t xml:space="preserve">, </w:t>
      </w:r>
      <w:proofErr w:type="spellStart"/>
      <w:r w:rsidRPr="00DA11A7">
        <w:rPr>
          <w:rFonts w:eastAsiaTheme="minorHAnsi"/>
          <w:sz w:val="24"/>
          <w:szCs w:val="24"/>
        </w:rPr>
        <w:t>salvamar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de prim </w:t>
      </w:r>
      <w:proofErr w:type="spellStart"/>
      <w:r w:rsidRPr="00DA11A7">
        <w:rPr>
          <w:rFonts w:eastAsiaTheme="minorHAnsi"/>
          <w:sz w:val="24"/>
          <w:szCs w:val="24"/>
        </w:rPr>
        <w:t>ajutor</w:t>
      </w:r>
      <w:proofErr w:type="spellEnd"/>
      <w:r w:rsidRPr="00DA11A7">
        <w:rPr>
          <w:rFonts w:eastAsiaTheme="minorHAnsi"/>
          <w:sz w:val="24"/>
          <w:szCs w:val="24"/>
        </w:rPr>
        <w:t xml:space="preserve">; p) </w:t>
      </w:r>
      <w:proofErr w:type="spellStart"/>
      <w:r w:rsidRPr="00DA11A7">
        <w:rPr>
          <w:rFonts w:eastAsiaTheme="minorHAnsi"/>
          <w:sz w:val="24"/>
          <w:szCs w:val="24"/>
        </w:rPr>
        <w:t>activităţile</w:t>
      </w:r>
      <w:proofErr w:type="spellEnd"/>
      <w:r w:rsidRPr="00DA11A7">
        <w:rPr>
          <w:rFonts w:eastAsiaTheme="minorHAnsi"/>
          <w:sz w:val="24"/>
          <w:szCs w:val="24"/>
        </w:rPr>
        <w:t xml:space="preserve"> de </w:t>
      </w:r>
      <w:proofErr w:type="spellStart"/>
      <w:r w:rsidRPr="00DA11A7">
        <w:rPr>
          <w:rFonts w:eastAsiaTheme="minorHAnsi"/>
          <w:sz w:val="24"/>
          <w:szCs w:val="24"/>
        </w:rPr>
        <w:t>administraţie</w:t>
      </w:r>
      <w:proofErr w:type="spellEnd"/>
      <w:r w:rsidRPr="00DA11A7">
        <w:rPr>
          <w:rFonts w:eastAsiaTheme="minorHAnsi"/>
          <w:sz w:val="24"/>
          <w:szCs w:val="24"/>
        </w:rPr>
        <w:t xml:space="preserve"> social-</w:t>
      </w:r>
      <w:proofErr w:type="spellStart"/>
      <w:r w:rsidRPr="00DA11A7">
        <w:rPr>
          <w:rFonts w:eastAsiaTheme="minorHAnsi"/>
          <w:sz w:val="24"/>
          <w:szCs w:val="24"/>
        </w:rPr>
        <w:t>comunitară</w:t>
      </w:r>
      <w:proofErr w:type="spellEnd"/>
      <w:r w:rsidRPr="00DA11A7">
        <w:rPr>
          <w:rFonts w:eastAsiaTheme="minorHAnsi"/>
          <w:sz w:val="24"/>
          <w:szCs w:val="24"/>
        </w:rPr>
        <w:t xml:space="preserve">; q) </w:t>
      </w:r>
      <w:proofErr w:type="spellStart"/>
      <w:r w:rsidRPr="00DA11A7">
        <w:rPr>
          <w:rFonts w:eastAsiaTheme="minorHAnsi"/>
          <w:sz w:val="24"/>
          <w:szCs w:val="24"/>
        </w:rPr>
        <w:t>locuinţele</w:t>
      </w:r>
      <w:proofErr w:type="spellEnd"/>
      <w:r w:rsidRPr="00DA11A7">
        <w:rPr>
          <w:rFonts w:eastAsiaTheme="minorHAnsi"/>
          <w:sz w:val="24"/>
          <w:szCs w:val="24"/>
        </w:rPr>
        <w:t xml:space="preserve"> </w:t>
      </w:r>
      <w:proofErr w:type="spellStart"/>
      <w:r w:rsidRPr="00DA11A7">
        <w:rPr>
          <w:rFonts w:eastAsiaTheme="minorHAnsi"/>
          <w:sz w:val="24"/>
          <w:szCs w:val="24"/>
        </w:rPr>
        <w:t>sociale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celelalte</w:t>
      </w:r>
      <w:proofErr w:type="spellEnd"/>
      <w:r w:rsidRPr="00DA11A7">
        <w:rPr>
          <w:rFonts w:eastAsiaTheme="minorHAnsi"/>
          <w:sz w:val="24"/>
          <w:szCs w:val="24"/>
        </w:rPr>
        <w:t xml:space="preserve"> </w:t>
      </w:r>
      <w:proofErr w:type="spellStart"/>
      <w:r w:rsidRPr="00DA11A7">
        <w:rPr>
          <w:rFonts w:eastAsiaTheme="minorHAnsi"/>
          <w:sz w:val="24"/>
          <w:szCs w:val="24"/>
        </w:rPr>
        <w:t>unităţi</w:t>
      </w:r>
      <w:proofErr w:type="spellEnd"/>
      <w:r w:rsidRPr="00DA11A7">
        <w:rPr>
          <w:rFonts w:eastAsiaTheme="minorHAnsi"/>
          <w:sz w:val="24"/>
          <w:szCs w:val="24"/>
        </w:rPr>
        <w:t xml:space="preserve"> locative </w:t>
      </w:r>
      <w:proofErr w:type="spellStart"/>
      <w:r w:rsidRPr="00DA11A7">
        <w:rPr>
          <w:rFonts w:eastAsiaTheme="minorHAnsi"/>
          <w:sz w:val="24"/>
          <w:szCs w:val="24"/>
        </w:rPr>
        <w:t>aflate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proprietatea</w:t>
      </w:r>
      <w:proofErr w:type="spellEnd"/>
      <w:r w:rsidRPr="00DA11A7">
        <w:rPr>
          <w:rFonts w:eastAsiaTheme="minorHAnsi"/>
          <w:sz w:val="24"/>
          <w:szCs w:val="24"/>
        </w:rPr>
        <w:t xml:space="preserve"> </w:t>
      </w:r>
      <w:proofErr w:type="spellStart"/>
      <w:r w:rsidRPr="00DA11A7">
        <w:rPr>
          <w:rFonts w:eastAsiaTheme="minorHAnsi"/>
          <w:sz w:val="24"/>
          <w:szCs w:val="24"/>
        </w:rPr>
        <w:t>unităţii</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administrarea</w:t>
      </w:r>
      <w:proofErr w:type="spellEnd"/>
      <w:r w:rsidRPr="00DA11A7">
        <w:rPr>
          <w:rFonts w:eastAsiaTheme="minorHAnsi"/>
          <w:sz w:val="24"/>
          <w:szCs w:val="24"/>
        </w:rPr>
        <w:t xml:space="preserve"> </w:t>
      </w:r>
      <w:proofErr w:type="spellStart"/>
      <w:r w:rsidRPr="00DA11A7">
        <w:rPr>
          <w:rFonts w:eastAsiaTheme="minorHAnsi"/>
          <w:sz w:val="24"/>
          <w:szCs w:val="24"/>
        </w:rPr>
        <w:t>sa</w:t>
      </w:r>
      <w:proofErr w:type="spellEnd"/>
      <w:r w:rsidRPr="00DA11A7">
        <w:rPr>
          <w:rFonts w:eastAsiaTheme="minorHAnsi"/>
          <w:sz w:val="24"/>
          <w:szCs w:val="24"/>
        </w:rPr>
        <w:t xml:space="preserve">; r) </w:t>
      </w:r>
      <w:proofErr w:type="spellStart"/>
      <w:r w:rsidRPr="00DA11A7">
        <w:rPr>
          <w:rFonts w:eastAsiaTheme="minorHAnsi"/>
          <w:sz w:val="24"/>
          <w:szCs w:val="24"/>
        </w:rPr>
        <w:t>punerea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valoare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interesul</w:t>
      </w:r>
      <w:proofErr w:type="spellEnd"/>
      <w:r w:rsidRPr="00DA11A7">
        <w:rPr>
          <w:rFonts w:eastAsiaTheme="minorHAnsi"/>
          <w:sz w:val="24"/>
          <w:szCs w:val="24"/>
        </w:rPr>
        <w:t xml:space="preserve"> </w:t>
      </w:r>
      <w:proofErr w:type="spellStart"/>
      <w:r w:rsidRPr="00DA11A7">
        <w:rPr>
          <w:rFonts w:eastAsiaTheme="minorHAnsi"/>
          <w:sz w:val="24"/>
          <w:szCs w:val="24"/>
        </w:rPr>
        <w:t>colectivităţii</w:t>
      </w:r>
      <w:proofErr w:type="spellEnd"/>
      <w:r w:rsidRPr="00DA11A7">
        <w:rPr>
          <w:rFonts w:eastAsiaTheme="minorHAnsi"/>
          <w:sz w:val="24"/>
          <w:szCs w:val="24"/>
        </w:rPr>
        <w:t xml:space="preserve"> locale, a </w:t>
      </w:r>
      <w:proofErr w:type="spellStart"/>
      <w:r w:rsidRPr="00DA11A7">
        <w:rPr>
          <w:rFonts w:eastAsiaTheme="minorHAnsi"/>
          <w:sz w:val="24"/>
          <w:szCs w:val="24"/>
        </w:rPr>
        <w:t>resurselor</w:t>
      </w:r>
      <w:proofErr w:type="spellEnd"/>
      <w:r w:rsidRPr="00DA11A7">
        <w:rPr>
          <w:rFonts w:eastAsiaTheme="minorHAnsi"/>
          <w:sz w:val="24"/>
          <w:szCs w:val="24"/>
        </w:rPr>
        <w:t xml:space="preserve"> </w:t>
      </w:r>
      <w:proofErr w:type="spellStart"/>
      <w:r w:rsidRPr="00DA11A7">
        <w:rPr>
          <w:rFonts w:eastAsiaTheme="minorHAnsi"/>
          <w:sz w:val="24"/>
          <w:szCs w:val="24"/>
        </w:rPr>
        <w:t>naturale</w:t>
      </w:r>
      <w:proofErr w:type="spellEnd"/>
      <w:r w:rsidRPr="00DA11A7">
        <w:rPr>
          <w:rFonts w:eastAsiaTheme="minorHAnsi"/>
          <w:sz w:val="24"/>
          <w:szCs w:val="24"/>
        </w:rPr>
        <w:t xml:space="preserve"> de pe raza </w:t>
      </w:r>
      <w:proofErr w:type="spellStart"/>
      <w:r w:rsidRPr="00DA11A7">
        <w:rPr>
          <w:rFonts w:eastAsiaTheme="minorHAnsi"/>
          <w:sz w:val="24"/>
          <w:szCs w:val="24"/>
        </w:rPr>
        <w:t>unităţii</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administrativ-teritoriale</w:t>
      </w:r>
      <w:proofErr w:type="spellEnd"/>
      <w:r w:rsidRPr="00DA11A7">
        <w:rPr>
          <w:rFonts w:eastAsiaTheme="minorHAnsi"/>
          <w:sz w:val="24"/>
          <w:szCs w:val="24"/>
        </w:rPr>
        <w:t xml:space="preserve">;  s)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servicii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de </w:t>
      </w:r>
      <w:proofErr w:type="spellStart"/>
      <w:r w:rsidRPr="00DA11A7">
        <w:rPr>
          <w:rFonts w:eastAsiaTheme="minorHAnsi"/>
          <w:sz w:val="24"/>
          <w:szCs w:val="24"/>
        </w:rPr>
        <w:t>interes</w:t>
      </w:r>
      <w:proofErr w:type="spellEnd"/>
      <w:r w:rsidRPr="00DA11A7">
        <w:rPr>
          <w:rFonts w:eastAsiaTheme="minorHAnsi"/>
          <w:sz w:val="24"/>
          <w:szCs w:val="24"/>
        </w:rPr>
        <w:t xml:space="preserve"> local </w:t>
      </w:r>
      <w:proofErr w:type="spellStart"/>
      <w:r w:rsidRPr="00DA11A7">
        <w:rPr>
          <w:rFonts w:eastAsiaTheme="minorHAnsi"/>
          <w:sz w:val="24"/>
          <w:szCs w:val="24"/>
        </w:rPr>
        <w:t>stabilite</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lege</w:t>
      </w:r>
      <w:proofErr w:type="spellEnd"/>
      <w:r w:rsidRPr="00DA11A7">
        <w:rPr>
          <w:rFonts w:eastAsiaTheme="minorHAnsi"/>
          <w:sz w:val="24"/>
          <w:szCs w:val="24"/>
        </w:rPr>
        <w:t>.</w:t>
      </w:r>
    </w:p>
    <w:p w14:paraId="35C55372" w14:textId="77777777" w:rsidR="00DA11A7" w:rsidRPr="00DA11A7" w:rsidRDefault="00DA11A7" w:rsidP="00DA11A7">
      <w:pPr>
        <w:autoSpaceDE w:val="0"/>
        <w:autoSpaceDN w:val="0"/>
        <w:adjustRightInd w:val="0"/>
        <w:jc w:val="both"/>
        <w:rPr>
          <w:rFonts w:eastAsiaTheme="minorHAnsi"/>
          <w:sz w:val="24"/>
          <w:szCs w:val="24"/>
        </w:rPr>
      </w:pP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exercitarea</w:t>
      </w:r>
      <w:proofErr w:type="spellEnd"/>
      <w:r w:rsidRPr="00DA11A7">
        <w:rPr>
          <w:rFonts w:eastAsiaTheme="minorHAnsi"/>
          <w:sz w:val="24"/>
          <w:szCs w:val="24"/>
        </w:rPr>
        <w:t xml:space="preserve"> </w:t>
      </w:r>
      <w:proofErr w:type="spellStart"/>
      <w:r w:rsidRPr="00DA11A7">
        <w:rPr>
          <w:rFonts w:eastAsiaTheme="minorHAnsi"/>
          <w:sz w:val="24"/>
          <w:szCs w:val="24"/>
        </w:rPr>
        <w:t>acestor</w:t>
      </w:r>
      <w:proofErr w:type="spellEnd"/>
      <w:r w:rsidRPr="00DA11A7">
        <w:rPr>
          <w:rFonts w:eastAsiaTheme="minorHAnsi"/>
          <w:sz w:val="24"/>
          <w:szCs w:val="24"/>
        </w:rPr>
        <w:t xml:space="preserve"> </w:t>
      </w:r>
      <w:proofErr w:type="spellStart"/>
      <w:r w:rsidRPr="00DA11A7">
        <w:rPr>
          <w:rFonts w:eastAsiaTheme="minorHAnsi"/>
          <w:sz w:val="24"/>
          <w:szCs w:val="24"/>
        </w:rPr>
        <w:t>atribuţii</w:t>
      </w:r>
      <w:proofErr w:type="spellEnd"/>
      <w:r w:rsidRPr="00DA11A7">
        <w:rPr>
          <w:rFonts w:eastAsiaTheme="minorHAnsi"/>
          <w:sz w:val="24"/>
          <w:szCs w:val="24"/>
        </w:rPr>
        <w:t xml:space="preserve"> CL: a) </w:t>
      </w:r>
      <w:proofErr w:type="spellStart"/>
      <w:r w:rsidRPr="00DA11A7">
        <w:rPr>
          <w:rFonts w:eastAsiaTheme="minorHAnsi"/>
          <w:sz w:val="24"/>
          <w:szCs w:val="24"/>
        </w:rPr>
        <w:t>sprijină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sz w:val="24"/>
          <w:szCs w:val="24"/>
        </w:rPr>
        <w:t>activitatea</w:t>
      </w:r>
      <w:proofErr w:type="spellEnd"/>
      <w:r w:rsidRPr="00DA11A7">
        <w:rPr>
          <w:rFonts w:eastAsiaTheme="minorHAnsi"/>
          <w:sz w:val="24"/>
          <w:szCs w:val="24"/>
        </w:rPr>
        <w:t xml:space="preserve"> </w:t>
      </w:r>
      <w:proofErr w:type="spellStart"/>
      <w:r w:rsidRPr="00DA11A7">
        <w:rPr>
          <w:rFonts w:eastAsiaTheme="minorHAnsi"/>
          <w:sz w:val="24"/>
          <w:szCs w:val="24"/>
        </w:rPr>
        <w:t>cultelor</w:t>
      </w:r>
      <w:proofErr w:type="spellEnd"/>
      <w:r w:rsidRPr="00DA11A7">
        <w:rPr>
          <w:rFonts w:eastAsiaTheme="minorHAnsi"/>
          <w:sz w:val="24"/>
          <w:szCs w:val="24"/>
        </w:rPr>
        <w:t xml:space="preserve"> </w:t>
      </w:r>
      <w:proofErr w:type="spellStart"/>
      <w:r w:rsidRPr="00DA11A7">
        <w:rPr>
          <w:rFonts w:eastAsiaTheme="minorHAnsi"/>
          <w:sz w:val="24"/>
          <w:szCs w:val="24"/>
        </w:rPr>
        <w:t>religioase</w:t>
      </w:r>
      <w:proofErr w:type="spellEnd"/>
      <w:r w:rsidRPr="00DA11A7">
        <w:rPr>
          <w:rFonts w:eastAsiaTheme="minorHAnsi"/>
          <w:sz w:val="24"/>
          <w:szCs w:val="24"/>
        </w:rPr>
        <w:t xml:space="preserve">; b) </w:t>
      </w:r>
      <w:proofErr w:type="spellStart"/>
      <w:r w:rsidRPr="00DA11A7">
        <w:rPr>
          <w:rFonts w:eastAsiaTheme="minorHAnsi"/>
          <w:sz w:val="24"/>
          <w:szCs w:val="24"/>
        </w:rPr>
        <w:t>aprobă</w:t>
      </w:r>
      <w:proofErr w:type="spellEnd"/>
      <w:r w:rsidRPr="00DA11A7">
        <w:rPr>
          <w:rFonts w:eastAsiaTheme="minorHAnsi"/>
          <w:sz w:val="24"/>
          <w:szCs w:val="24"/>
        </w:rPr>
        <w:t xml:space="preserve"> </w:t>
      </w:r>
      <w:proofErr w:type="spellStart"/>
      <w:r w:rsidRPr="00DA11A7">
        <w:rPr>
          <w:rFonts w:eastAsiaTheme="minorHAnsi"/>
          <w:sz w:val="24"/>
          <w:szCs w:val="24"/>
        </w:rPr>
        <w:t>construirea</w:t>
      </w:r>
      <w:proofErr w:type="spellEnd"/>
      <w:r w:rsidRPr="00DA11A7">
        <w:rPr>
          <w:rFonts w:eastAsiaTheme="minorHAnsi"/>
          <w:sz w:val="24"/>
          <w:szCs w:val="24"/>
        </w:rPr>
        <w:t xml:space="preserve"> </w:t>
      </w:r>
      <w:proofErr w:type="spellStart"/>
      <w:r w:rsidRPr="00DA11A7">
        <w:rPr>
          <w:rFonts w:eastAsiaTheme="minorHAnsi"/>
          <w:sz w:val="24"/>
          <w:szCs w:val="24"/>
        </w:rPr>
        <w:t>locuinţelor</w:t>
      </w:r>
      <w:proofErr w:type="spellEnd"/>
      <w:r w:rsidRPr="00DA11A7">
        <w:rPr>
          <w:rFonts w:eastAsiaTheme="minorHAnsi"/>
          <w:sz w:val="24"/>
          <w:szCs w:val="24"/>
        </w:rPr>
        <w:t xml:space="preserve"> </w:t>
      </w:r>
      <w:proofErr w:type="spellStart"/>
      <w:r w:rsidRPr="00DA11A7">
        <w:rPr>
          <w:rFonts w:eastAsiaTheme="minorHAnsi"/>
          <w:sz w:val="24"/>
          <w:szCs w:val="24"/>
        </w:rPr>
        <w:t>sociale</w:t>
      </w:r>
      <w:proofErr w:type="spellEnd"/>
      <w:r w:rsidRPr="00DA11A7">
        <w:rPr>
          <w:rFonts w:eastAsiaTheme="minorHAnsi"/>
          <w:sz w:val="24"/>
          <w:szCs w:val="24"/>
        </w:rPr>
        <w:t xml:space="preserve">, </w:t>
      </w:r>
      <w:proofErr w:type="spellStart"/>
      <w:r w:rsidRPr="00DA11A7">
        <w:rPr>
          <w:rFonts w:eastAsiaTheme="minorHAnsi"/>
          <w:sz w:val="24"/>
          <w:szCs w:val="24"/>
        </w:rPr>
        <w:t>criteriile</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repartizarea</w:t>
      </w:r>
      <w:proofErr w:type="spellEnd"/>
      <w:r w:rsidRPr="00DA11A7">
        <w:rPr>
          <w:rFonts w:eastAsiaTheme="minorHAnsi"/>
          <w:sz w:val="24"/>
          <w:szCs w:val="24"/>
        </w:rPr>
        <w:t xml:space="preserve"> </w:t>
      </w:r>
      <w:proofErr w:type="spellStart"/>
      <w:r w:rsidRPr="00DA11A7">
        <w:rPr>
          <w:rFonts w:eastAsiaTheme="minorHAnsi"/>
          <w:sz w:val="24"/>
          <w:szCs w:val="24"/>
        </w:rPr>
        <w:t>locuinţelor</w:t>
      </w:r>
      <w:proofErr w:type="spellEnd"/>
      <w:r w:rsidRPr="00DA11A7">
        <w:rPr>
          <w:rFonts w:eastAsiaTheme="minorHAnsi"/>
          <w:sz w:val="24"/>
          <w:szCs w:val="24"/>
        </w:rPr>
        <w:t xml:space="preserve"> </w:t>
      </w:r>
      <w:proofErr w:type="spellStart"/>
      <w:r w:rsidRPr="00DA11A7">
        <w:rPr>
          <w:rFonts w:eastAsiaTheme="minorHAnsi"/>
          <w:sz w:val="24"/>
          <w:szCs w:val="24"/>
        </w:rPr>
        <w:t>sociale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a </w:t>
      </w:r>
      <w:proofErr w:type="spellStart"/>
      <w:r w:rsidRPr="00DA11A7">
        <w:rPr>
          <w:rFonts w:eastAsiaTheme="minorHAnsi"/>
          <w:sz w:val="24"/>
          <w:szCs w:val="24"/>
        </w:rPr>
        <w:t>utilităţilor</w:t>
      </w:r>
      <w:proofErr w:type="spellEnd"/>
      <w:r w:rsidRPr="00DA11A7">
        <w:rPr>
          <w:rFonts w:eastAsiaTheme="minorHAnsi"/>
          <w:sz w:val="24"/>
          <w:szCs w:val="24"/>
        </w:rPr>
        <w:t xml:space="preserve"> locative </w:t>
      </w:r>
      <w:proofErr w:type="spellStart"/>
      <w:r w:rsidRPr="00DA11A7">
        <w:rPr>
          <w:rFonts w:eastAsiaTheme="minorHAnsi"/>
          <w:sz w:val="24"/>
          <w:szCs w:val="24"/>
        </w:rPr>
        <w:t>aflate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proprietatea</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administrarea</w:t>
      </w:r>
      <w:proofErr w:type="spellEnd"/>
      <w:r w:rsidRPr="00DA11A7">
        <w:rPr>
          <w:rFonts w:eastAsiaTheme="minorHAnsi"/>
          <w:sz w:val="24"/>
          <w:szCs w:val="24"/>
        </w:rPr>
        <w:t xml:space="preserve"> </w:t>
      </w:r>
      <w:proofErr w:type="spellStart"/>
      <w:r w:rsidRPr="00DA11A7">
        <w:rPr>
          <w:rFonts w:eastAsiaTheme="minorHAnsi"/>
          <w:sz w:val="24"/>
          <w:szCs w:val="24"/>
        </w:rPr>
        <w:t>sa</w:t>
      </w:r>
      <w:proofErr w:type="spellEnd"/>
      <w:r w:rsidRPr="00DA11A7">
        <w:rPr>
          <w:rFonts w:eastAsiaTheme="minorHAnsi"/>
          <w:sz w:val="24"/>
          <w:szCs w:val="24"/>
        </w:rPr>
        <w:t>.</w:t>
      </w:r>
    </w:p>
    <w:p w14:paraId="6E1F12BB" w14:textId="77777777" w:rsidR="00DA11A7" w:rsidRPr="00DA11A7" w:rsidRDefault="00DA11A7" w:rsidP="00DA11A7">
      <w:pPr>
        <w:autoSpaceDE w:val="0"/>
        <w:autoSpaceDN w:val="0"/>
        <w:adjustRightInd w:val="0"/>
        <w:jc w:val="both"/>
        <w:rPr>
          <w:rFonts w:eastAsiaTheme="minorHAnsi"/>
          <w:sz w:val="24"/>
          <w:szCs w:val="24"/>
        </w:rPr>
      </w:pPr>
    </w:p>
    <w:p w14:paraId="391E735D" w14:textId="77777777" w:rsidR="00DA11A7" w:rsidRPr="00DA11A7" w:rsidRDefault="00DA11A7" w:rsidP="00DA11A7">
      <w:pPr>
        <w:autoSpaceDE w:val="0"/>
        <w:autoSpaceDN w:val="0"/>
        <w:adjustRightInd w:val="0"/>
        <w:contextualSpacing/>
        <w:rPr>
          <w:rFonts w:eastAsiaTheme="minorHAnsi"/>
          <w:b/>
          <w:sz w:val="24"/>
          <w:szCs w:val="24"/>
        </w:rPr>
      </w:pPr>
    </w:p>
    <w:p w14:paraId="603C921F" w14:textId="77777777" w:rsidR="00DA11A7" w:rsidRPr="00DA11A7" w:rsidRDefault="00DA11A7" w:rsidP="00DA11A7">
      <w:pPr>
        <w:numPr>
          <w:ilvl w:val="0"/>
          <w:numId w:val="54"/>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b/>
          <w:sz w:val="24"/>
          <w:szCs w:val="24"/>
        </w:rPr>
        <w:t>privind</w:t>
      </w:r>
      <w:proofErr w:type="spellEnd"/>
      <w:r w:rsidRPr="00DA11A7">
        <w:rPr>
          <w:rFonts w:eastAsiaTheme="minorHAnsi"/>
          <w:b/>
          <w:sz w:val="24"/>
          <w:szCs w:val="24"/>
        </w:rPr>
        <w:t xml:space="preserve"> </w:t>
      </w:r>
      <w:proofErr w:type="spellStart"/>
      <w:r w:rsidRPr="00DA11A7">
        <w:rPr>
          <w:rFonts w:eastAsiaTheme="minorHAnsi"/>
          <w:b/>
          <w:sz w:val="24"/>
          <w:szCs w:val="24"/>
        </w:rPr>
        <w:t>cooperarea</w:t>
      </w:r>
      <w:proofErr w:type="spellEnd"/>
      <w:r w:rsidRPr="00DA11A7">
        <w:rPr>
          <w:rFonts w:eastAsiaTheme="minorHAnsi"/>
          <w:b/>
          <w:sz w:val="24"/>
          <w:szCs w:val="24"/>
        </w:rPr>
        <w:t xml:space="preserve"> </w:t>
      </w:r>
      <w:proofErr w:type="spellStart"/>
      <w:r w:rsidRPr="00DA11A7">
        <w:rPr>
          <w:rFonts w:eastAsiaTheme="minorHAnsi"/>
          <w:b/>
          <w:sz w:val="24"/>
          <w:szCs w:val="24"/>
        </w:rPr>
        <w:t>interinstituţională</w:t>
      </w:r>
      <w:proofErr w:type="spellEnd"/>
      <w:r w:rsidRPr="00DA11A7">
        <w:rPr>
          <w:rFonts w:eastAsiaTheme="minorHAnsi"/>
          <w:b/>
          <w:sz w:val="24"/>
          <w:szCs w:val="24"/>
        </w:rPr>
        <w:t xml:space="preserve"> pe plan intern </w:t>
      </w:r>
      <w:proofErr w:type="spellStart"/>
      <w:r w:rsidRPr="00DA11A7">
        <w:rPr>
          <w:rFonts w:eastAsiaTheme="minorHAnsi"/>
          <w:b/>
          <w:sz w:val="24"/>
          <w:szCs w:val="24"/>
        </w:rPr>
        <w:t>şi</w:t>
      </w:r>
      <w:proofErr w:type="spellEnd"/>
      <w:r w:rsidRPr="00DA11A7">
        <w:rPr>
          <w:rFonts w:eastAsiaTheme="minorHAnsi"/>
          <w:b/>
          <w:sz w:val="24"/>
          <w:szCs w:val="24"/>
        </w:rPr>
        <w:t xml:space="preserve"> extern.</w:t>
      </w:r>
    </w:p>
    <w:p w14:paraId="0EBE9937" w14:textId="77777777" w:rsidR="00DA11A7" w:rsidRPr="00DA11A7" w:rsidRDefault="00DA11A7" w:rsidP="00DA11A7">
      <w:pPr>
        <w:numPr>
          <w:ilvl w:val="0"/>
          <w:numId w:val="55"/>
        </w:numPr>
        <w:autoSpaceDE w:val="0"/>
        <w:autoSpaceDN w:val="0"/>
        <w:adjustRightInd w:val="0"/>
        <w:spacing w:after="200" w:line="276" w:lineRule="auto"/>
        <w:ind w:firstLine="720"/>
        <w:contextualSpacing/>
        <w:jc w:val="both"/>
        <w:rPr>
          <w:rFonts w:eastAsiaTheme="minorHAnsi"/>
          <w:sz w:val="24"/>
          <w:szCs w:val="24"/>
        </w:rPr>
      </w:pPr>
      <w:r w:rsidRPr="00DA11A7">
        <w:rPr>
          <w:rFonts w:eastAsiaTheme="minorHAnsi"/>
          <w:b/>
          <w:sz w:val="24"/>
          <w:szCs w:val="24"/>
        </w:rPr>
        <w:t xml:space="preserve">Ex: Hot. a) </w:t>
      </w:r>
      <w:proofErr w:type="spellStart"/>
      <w:r w:rsidRPr="00DA11A7">
        <w:rPr>
          <w:rFonts w:eastAsiaTheme="minorHAnsi"/>
          <w:sz w:val="24"/>
          <w:szCs w:val="24"/>
        </w:rPr>
        <w:t>cooperarea</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asocierea</w:t>
      </w:r>
      <w:proofErr w:type="spellEnd"/>
      <w:r w:rsidRPr="00DA11A7">
        <w:rPr>
          <w:rFonts w:eastAsiaTheme="minorHAnsi"/>
          <w:sz w:val="24"/>
          <w:szCs w:val="24"/>
        </w:rPr>
        <w:t xml:space="preserve"> cu pers. </w:t>
      </w:r>
      <w:proofErr w:type="spellStart"/>
      <w:r w:rsidRPr="00DA11A7">
        <w:rPr>
          <w:rFonts w:eastAsiaTheme="minorHAnsi"/>
          <w:sz w:val="24"/>
          <w:szCs w:val="24"/>
        </w:rPr>
        <w:t>juridice</w:t>
      </w:r>
      <w:proofErr w:type="spellEnd"/>
      <w:r w:rsidRPr="00DA11A7">
        <w:rPr>
          <w:rFonts w:eastAsiaTheme="minorHAnsi"/>
          <w:sz w:val="24"/>
          <w:szCs w:val="24"/>
        </w:rPr>
        <w:t xml:space="preserve"> </w:t>
      </w:r>
      <w:proofErr w:type="spellStart"/>
      <w:r w:rsidRPr="00DA11A7">
        <w:rPr>
          <w:rFonts w:eastAsiaTheme="minorHAnsi"/>
          <w:sz w:val="24"/>
          <w:szCs w:val="24"/>
        </w:rPr>
        <w:t>române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străine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vederea</w:t>
      </w:r>
      <w:proofErr w:type="spellEnd"/>
      <w:r w:rsidRPr="00DA11A7">
        <w:rPr>
          <w:rFonts w:eastAsiaTheme="minorHAnsi"/>
          <w:sz w:val="24"/>
          <w:szCs w:val="24"/>
        </w:rPr>
        <w:t xml:space="preserve"> </w:t>
      </w:r>
      <w:proofErr w:type="spellStart"/>
      <w:r w:rsidRPr="00DA11A7">
        <w:rPr>
          <w:rFonts w:eastAsiaTheme="minorHAnsi"/>
          <w:b/>
          <w:sz w:val="24"/>
          <w:szCs w:val="24"/>
        </w:rPr>
        <w:t>finanţării</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realizării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comun</w:t>
      </w:r>
      <w:proofErr w:type="spellEnd"/>
      <w:r w:rsidRPr="00DA11A7">
        <w:rPr>
          <w:rFonts w:eastAsiaTheme="minorHAnsi"/>
          <w:sz w:val="24"/>
          <w:szCs w:val="24"/>
        </w:rPr>
        <w:t xml:space="preserve"> a </w:t>
      </w:r>
      <w:proofErr w:type="spellStart"/>
      <w:r w:rsidRPr="00DA11A7">
        <w:rPr>
          <w:rFonts w:eastAsiaTheme="minorHAnsi"/>
          <w:sz w:val="24"/>
          <w:szCs w:val="24"/>
        </w:rPr>
        <w:t>unor</w:t>
      </w:r>
      <w:proofErr w:type="spellEnd"/>
      <w:r w:rsidRPr="00DA11A7">
        <w:rPr>
          <w:rFonts w:eastAsiaTheme="minorHAnsi"/>
          <w:sz w:val="24"/>
          <w:szCs w:val="24"/>
        </w:rPr>
        <w:t xml:space="preserve"> </w:t>
      </w:r>
      <w:proofErr w:type="spellStart"/>
      <w:r w:rsidRPr="00DA11A7">
        <w:rPr>
          <w:rFonts w:eastAsiaTheme="minorHAnsi"/>
          <w:b/>
          <w:sz w:val="24"/>
          <w:szCs w:val="24"/>
        </w:rPr>
        <w:t>acţiuni</w:t>
      </w:r>
      <w:proofErr w:type="spellEnd"/>
      <w:r w:rsidRPr="00DA11A7">
        <w:rPr>
          <w:rFonts w:eastAsiaTheme="minorHAnsi"/>
          <w:b/>
          <w:sz w:val="24"/>
          <w:szCs w:val="24"/>
        </w:rPr>
        <w:t xml:space="preserve">, </w:t>
      </w:r>
      <w:proofErr w:type="spellStart"/>
      <w:r w:rsidRPr="00DA11A7">
        <w:rPr>
          <w:rFonts w:eastAsiaTheme="minorHAnsi"/>
          <w:b/>
          <w:sz w:val="24"/>
          <w:szCs w:val="24"/>
        </w:rPr>
        <w:t>lucrări</w:t>
      </w:r>
      <w:proofErr w:type="spellEnd"/>
      <w:r w:rsidRPr="00DA11A7">
        <w:rPr>
          <w:rFonts w:eastAsiaTheme="minorHAnsi"/>
          <w:b/>
          <w:sz w:val="24"/>
          <w:szCs w:val="24"/>
        </w:rPr>
        <w:t xml:space="preserve">, </w:t>
      </w:r>
      <w:proofErr w:type="spellStart"/>
      <w:r w:rsidRPr="00DA11A7">
        <w:rPr>
          <w:rFonts w:eastAsiaTheme="minorHAnsi"/>
          <w:b/>
          <w:sz w:val="24"/>
          <w:szCs w:val="24"/>
        </w:rPr>
        <w:t>servicii</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proiecte</w:t>
      </w:r>
      <w:proofErr w:type="spellEnd"/>
      <w:r w:rsidRPr="00DA11A7">
        <w:rPr>
          <w:rFonts w:eastAsiaTheme="minorHAnsi"/>
          <w:sz w:val="24"/>
          <w:szCs w:val="24"/>
        </w:rPr>
        <w:t xml:space="preserve"> de </w:t>
      </w:r>
      <w:proofErr w:type="spellStart"/>
      <w:r w:rsidRPr="00DA11A7">
        <w:rPr>
          <w:rFonts w:eastAsiaTheme="minorHAnsi"/>
          <w:sz w:val="24"/>
          <w:szCs w:val="24"/>
        </w:rPr>
        <w:t>interes</w:t>
      </w:r>
      <w:proofErr w:type="spellEnd"/>
      <w:r w:rsidRPr="00DA11A7">
        <w:rPr>
          <w:rFonts w:eastAsiaTheme="minorHAnsi"/>
          <w:sz w:val="24"/>
          <w:szCs w:val="24"/>
        </w:rPr>
        <w:t xml:space="preserve"> public local; b) </w:t>
      </w:r>
      <w:proofErr w:type="spellStart"/>
      <w:r w:rsidRPr="00DA11A7">
        <w:rPr>
          <w:rFonts w:eastAsiaTheme="minorHAnsi"/>
          <w:sz w:val="24"/>
          <w:szCs w:val="24"/>
        </w:rPr>
        <w:t>hotărăşte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sz w:val="24"/>
          <w:szCs w:val="24"/>
        </w:rPr>
        <w:t>înfrăţirea</w:t>
      </w:r>
      <w:proofErr w:type="spellEnd"/>
      <w:r w:rsidRPr="00DA11A7">
        <w:rPr>
          <w:rFonts w:eastAsiaTheme="minorHAnsi"/>
          <w:sz w:val="24"/>
          <w:szCs w:val="24"/>
        </w:rPr>
        <w:t xml:space="preserve"> C., O., M. cu UAT din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ţări</w:t>
      </w:r>
      <w:proofErr w:type="spellEnd"/>
      <w:r w:rsidRPr="00DA11A7">
        <w:rPr>
          <w:rFonts w:eastAsiaTheme="minorHAnsi"/>
          <w:sz w:val="24"/>
          <w:szCs w:val="24"/>
        </w:rPr>
        <w:t xml:space="preserve">; c) </w:t>
      </w:r>
      <w:proofErr w:type="spellStart"/>
      <w:r w:rsidRPr="00DA11A7">
        <w:rPr>
          <w:rFonts w:eastAsiaTheme="minorHAnsi"/>
          <w:sz w:val="24"/>
          <w:szCs w:val="24"/>
        </w:rPr>
        <w:t>hotărăşte</w:t>
      </w:r>
      <w:proofErr w:type="spellEnd"/>
      <w:r w:rsidRPr="00DA11A7">
        <w:rPr>
          <w:rFonts w:eastAsiaTheme="minorHAnsi"/>
          <w:sz w:val="24"/>
          <w:szCs w:val="24"/>
        </w:rPr>
        <w:t xml:space="preserve"> </w:t>
      </w:r>
      <w:proofErr w:type="spellStart"/>
      <w:r w:rsidRPr="00DA11A7">
        <w:rPr>
          <w:rFonts w:eastAsiaTheme="minorHAnsi"/>
          <w:sz w:val="24"/>
          <w:szCs w:val="24"/>
        </w:rPr>
        <w:t>cooperarea</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asocierea</w:t>
      </w:r>
      <w:proofErr w:type="spellEnd"/>
      <w:r w:rsidRPr="00DA11A7">
        <w:rPr>
          <w:rFonts w:eastAsiaTheme="minorHAnsi"/>
          <w:sz w:val="24"/>
          <w:szCs w:val="24"/>
        </w:rPr>
        <w:t xml:space="preserve"> cu </w:t>
      </w:r>
      <w:proofErr w:type="spellStart"/>
      <w:r w:rsidRPr="00DA11A7">
        <w:rPr>
          <w:rFonts w:eastAsiaTheme="minorHAnsi"/>
          <w:sz w:val="24"/>
          <w:szCs w:val="24"/>
        </w:rPr>
        <w:t>alte</w:t>
      </w:r>
      <w:proofErr w:type="spellEnd"/>
      <w:r w:rsidRPr="00DA11A7">
        <w:rPr>
          <w:rFonts w:eastAsiaTheme="minorHAnsi"/>
          <w:sz w:val="24"/>
          <w:szCs w:val="24"/>
        </w:rPr>
        <w:t xml:space="preserve"> UAT din </w:t>
      </w:r>
      <w:proofErr w:type="spellStart"/>
      <w:r w:rsidRPr="00DA11A7">
        <w:rPr>
          <w:rFonts w:eastAsiaTheme="minorHAnsi"/>
          <w:sz w:val="24"/>
          <w:szCs w:val="24"/>
        </w:rPr>
        <w:t>ţară</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din </w:t>
      </w:r>
      <w:proofErr w:type="spellStart"/>
      <w:r w:rsidRPr="00DA11A7">
        <w:rPr>
          <w:rFonts w:eastAsiaTheme="minorHAnsi"/>
          <w:sz w:val="24"/>
          <w:szCs w:val="24"/>
        </w:rPr>
        <w:t>străinătate</w:t>
      </w:r>
      <w:proofErr w:type="spellEnd"/>
      <w:r w:rsidRPr="00DA11A7">
        <w:rPr>
          <w:rFonts w:eastAsiaTheme="minorHAnsi"/>
          <w:sz w:val="24"/>
          <w:szCs w:val="24"/>
        </w:rPr>
        <w:t xml:space="preserve">, precum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aderarea</w:t>
      </w:r>
      <w:proofErr w:type="spellEnd"/>
      <w:r w:rsidRPr="00DA11A7">
        <w:rPr>
          <w:rFonts w:eastAsiaTheme="minorHAnsi"/>
          <w:sz w:val="24"/>
          <w:szCs w:val="24"/>
        </w:rPr>
        <w:t xml:space="preserve"> la </w:t>
      </w:r>
      <w:proofErr w:type="spellStart"/>
      <w:r w:rsidRPr="00DA11A7">
        <w:rPr>
          <w:rFonts w:eastAsiaTheme="minorHAnsi"/>
          <w:sz w:val="24"/>
          <w:szCs w:val="24"/>
        </w:rPr>
        <w:t>asoc</w:t>
      </w:r>
      <w:proofErr w:type="spellEnd"/>
      <w:r w:rsidRPr="00DA11A7">
        <w:rPr>
          <w:rFonts w:eastAsiaTheme="minorHAnsi"/>
          <w:sz w:val="24"/>
          <w:szCs w:val="24"/>
        </w:rPr>
        <w:t xml:space="preserve">. </w:t>
      </w:r>
      <w:proofErr w:type="spellStart"/>
      <w:r w:rsidRPr="00DA11A7">
        <w:rPr>
          <w:rFonts w:eastAsiaTheme="minorHAnsi"/>
          <w:sz w:val="24"/>
          <w:szCs w:val="24"/>
        </w:rPr>
        <w:t>naţionale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internaţ</w:t>
      </w:r>
      <w:proofErr w:type="spellEnd"/>
      <w:r w:rsidRPr="00DA11A7">
        <w:rPr>
          <w:rFonts w:eastAsiaTheme="minorHAnsi"/>
          <w:sz w:val="24"/>
          <w:szCs w:val="24"/>
        </w:rPr>
        <w:t xml:space="preserve">. ale </w:t>
      </w:r>
      <w:proofErr w:type="spellStart"/>
      <w:r w:rsidRPr="00DA11A7">
        <w:rPr>
          <w:rFonts w:eastAsiaTheme="minorHAnsi"/>
          <w:sz w:val="24"/>
          <w:szCs w:val="24"/>
        </w:rPr>
        <w:t>aut</w:t>
      </w:r>
      <w:proofErr w:type="spellEnd"/>
      <w:r w:rsidRPr="00DA11A7">
        <w:rPr>
          <w:rFonts w:eastAsiaTheme="minorHAnsi"/>
          <w:sz w:val="24"/>
          <w:szCs w:val="24"/>
        </w:rPr>
        <w:t xml:space="preserve">. Apl,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vederea</w:t>
      </w:r>
      <w:proofErr w:type="spellEnd"/>
      <w:r w:rsidRPr="00DA11A7">
        <w:rPr>
          <w:rFonts w:eastAsiaTheme="minorHAnsi"/>
          <w:sz w:val="24"/>
          <w:szCs w:val="24"/>
        </w:rPr>
        <w:t xml:space="preserve"> </w:t>
      </w:r>
      <w:proofErr w:type="spellStart"/>
      <w:r w:rsidRPr="00DA11A7">
        <w:rPr>
          <w:rFonts w:eastAsiaTheme="minorHAnsi"/>
          <w:sz w:val="24"/>
          <w:szCs w:val="24"/>
        </w:rPr>
        <w:t>promovării</w:t>
      </w:r>
      <w:proofErr w:type="spellEnd"/>
      <w:r w:rsidRPr="00DA11A7">
        <w:rPr>
          <w:rFonts w:eastAsiaTheme="minorHAnsi"/>
          <w:sz w:val="24"/>
          <w:szCs w:val="24"/>
        </w:rPr>
        <w:t xml:space="preserve"> </w:t>
      </w:r>
      <w:proofErr w:type="spellStart"/>
      <w:r w:rsidRPr="00DA11A7">
        <w:rPr>
          <w:rFonts w:eastAsiaTheme="minorHAnsi"/>
          <w:sz w:val="24"/>
          <w:szCs w:val="24"/>
        </w:rPr>
        <w:t>unor</w:t>
      </w:r>
      <w:proofErr w:type="spellEnd"/>
      <w:r w:rsidRPr="00DA11A7">
        <w:rPr>
          <w:rFonts w:eastAsiaTheme="minorHAnsi"/>
          <w:sz w:val="24"/>
          <w:szCs w:val="24"/>
        </w:rPr>
        <w:t xml:space="preserve"> </w:t>
      </w:r>
      <w:proofErr w:type="spellStart"/>
      <w:r w:rsidRPr="00DA11A7">
        <w:rPr>
          <w:rFonts w:eastAsiaTheme="minorHAnsi"/>
          <w:sz w:val="24"/>
          <w:szCs w:val="24"/>
        </w:rPr>
        <w:t>interese</w:t>
      </w:r>
      <w:proofErr w:type="spellEnd"/>
      <w:r w:rsidRPr="00DA11A7">
        <w:rPr>
          <w:rFonts w:eastAsiaTheme="minorHAnsi"/>
          <w:sz w:val="24"/>
          <w:szCs w:val="24"/>
        </w:rPr>
        <w:t xml:space="preserve"> </w:t>
      </w:r>
      <w:proofErr w:type="spellStart"/>
      <w:r w:rsidRPr="00DA11A7">
        <w:rPr>
          <w:rFonts w:eastAsiaTheme="minorHAnsi"/>
          <w:sz w:val="24"/>
          <w:szCs w:val="24"/>
        </w:rPr>
        <w:t>comune</w:t>
      </w:r>
      <w:proofErr w:type="spellEnd"/>
      <w:r w:rsidRPr="00DA11A7">
        <w:rPr>
          <w:rFonts w:eastAsiaTheme="minorHAnsi"/>
          <w:sz w:val="24"/>
          <w:szCs w:val="24"/>
        </w:rPr>
        <w:t>.</w:t>
      </w:r>
    </w:p>
    <w:p w14:paraId="41088050" w14:textId="77777777" w:rsidR="00DA11A7" w:rsidRPr="00DA11A7" w:rsidRDefault="00DA11A7" w:rsidP="00DA11A7">
      <w:pPr>
        <w:autoSpaceDE w:val="0"/>
        <w:autoSpaceDN w:val="0"/>
        <w:adjustRightInd w:val="0"/>
        <w:jc w:val="both"/>
        <w:rPr>
          <w:rFonts w:eastAsiaTheme="minorHAnsi"/>
          <w:sz w:val="24"/>
          <w:szCs w:val="24"/>
        </w:rPr>
      </w:pPr>
    </w:p>
    <w:p w14:paraId="7E2F52C7"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lastRenderedPageBreak/>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exercitarea</w:t>
      </w:r>
      <w:proofErr w:type="spellEnd"/>
      <w:r w:rsidRPr="00DA11A7">
        <w:rPr>
          <w:rFonts w:eastAsiaTheme="minorHAnsi"/>
          <w:sz w:val="24"/>
          <w:szCs w:val="24"/>
        </w:rPr>
        <w:t xml:space="preserve"> </w:t>
      </w:r>
      <w:proofErr w:type="spellStart"/>
      <w:r w:rsidRPr="00DA11A7">
        <w:rPr>
          <w:rFonts w:eastAsiaTheme="minorHAnsi"/>
          <w:sz w:val="24"/>
          <w:szCs w:val="24"/>
        </w:rPr>
        <w:t>atribuţiilor</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la</w:t>
      </w:r>
      <w:r w:rsidRPr="00DA11A7">
        <w:rPr>
          <w:rFonts w:eastAsiaTheme="minorHAnsi"/>
          <w:b/>
          <w:sz w:val="24"/>
          <w:szCs w:val="24"/>
        </w:rPr>
        <w:t xml:space="preserve"> lit. a), b) </w:t>
      </w:r>
      <w:proofErr w:type="spellStart"/>
      <w:r w:rsidRPr="00DA11A7">
        <w:rPr>
          <w:rFonts w:eastAsiaTheme="minorHAnsi"/>
          <w:b/>
          <w:sz w:val="24"/>
          <w:szCs w:val="24"/>
        </w:rPr>
        <w:t>şi</w:t>
      </w:r>
      <w:proofErr w:type="spellEnd"/>
      <w:r w:rsidRPr="00DA11A7">
        <w:rPr>
          <w:rFonts w:eastAsiaTheme="minorHAnsi"/>
          <w:b/>
          <w:sz w:val="24"/>
          <w:szCs w:val="24"/>
        </w:rPr>
        <w:t xml:space="preserve"> d),</w:t>
      </w:r>
      <w:r w:rsidRPr="00DA11A7">
        <w:rPr>
          <w:rFonts w:eastAsiaTheme="minorHAnsi"/>
          <w:sz w:val="24"/>
          <w:szCs w:val="24"/>
        </w:rPr>
        <w:t xml:space="preserve"> </w:t>
      </w:r>
      <w:proofErr w:type="spellStart"/>
      <w:r w:rsidRPr="00DA11A7">
        <w:rPr>
          <w:rFonts w:eastAsiaTheme="minorHAnsi"/>
          <w:sz w:val="24"/>
          <w:szCs w:val="24"/>
        </w:rPr>
        <w:t>consiliul</w:t>
      </w:r>
      <w:proofErr w:type="spellEnd"/>
      <w:r w:rsidRPr="00DA11A7">
        <w:rPr>
          <w:rFonts w:eastAsiaTheme="minorHAnsi"/>
          <w:sz w:val="24"/>
          <w:szCs w:val="24"/>
        </w:rPr>
        <w:t xml:space="preserve"> local:</w:t>
      </w:r>
    </w:p>
    <w:p w14:paraId="788794B3" w14:textId="77777777" w:rsidR="00DA11A7" w:rsidRPr="00DA11A7" w:rsidRDefault="00DA11A7" w:rsidP="00DA11A7">
      <w:pPr>
        <w:autoSpaceDE w:val="0"/>
        <w:autoSpaceDN w:val="0"/>
        <w:adjustRightInd w:val="0"/>
        <w:jc w:val="both"/>
        <w:rPr>
          <w:rFonts w:eastAsiaTheme="minorHAnsi"/>
          <w:b/>
          <w:sz w:val="24"/>
          <w:szCs w:val="24"/>
        </w:rPr>
      </w:pPr>
      <w:r w:rsidRPr="00DA11A7">
        <w:rPr>
          <w:rFonts w:eastAsiaTheme="minorHAnsi"/>
          <w:sz w:val="24"/>
          <w:szCs w:val="24"/>
        </w:rPr>
        <w:t xml:space="preserve">    a) </w:t>
      </w:r>
      <w:proofErr w:type="spellStart"/>
      <w:r w:rsidRPr="00DA11A7">
        <w:rPr>
          <w:rFonts w:eastAsiaTheme="minorHAnsi"/>
          <w:b/>
          <w:sz w:val="24"/>
          <w:szCs w:val="24"/>
        </w:rPr>
        <w:t>poate</w:t>
      </w:r>
      <w:proofErr w:type="spellEnd"/>
      <w:r w:rsidRPr="00DA11A7">
        <w:rPr>
          <w:rFonts w:eastAsiaTheme="minorHAnsi"/>
          <w:b/>
          <w:sz w:val="24"/>
          <w:szCs w:val="24"/>
        </w:rPr>
        <w:t xml:space="preserve"> </w:t>
      </w:r>
      <w:proofErr w:type="spellStart"/>
      <w:r w:rsidRPr="00DA11A7">
        <w:rPr>
          <w:rFonts w:eastAsiaTheme="minorHAnsi"/>
          <w:b/>
          <w:sz w:val="24"/>
          <w:szCs w:val="24"/>
        </w:rPr>
        <w:t>asigura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tot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parte</w:t>
      </w:r>
      <w:proofErr w:type="spellEnd"/>
      <w:r w:rsidRPr="00DA11A7">
        <w:rPr>
          <w:rFonts w:eastAsiaTheme="minorHAnsi"/>
          <w:sz w:val="24"/>
          <w:szCs w:val="24"/>
        </w:rPr>
        <w:t xml:space="preserve">, </w:t>
      </w:r>
      <w:r w:rsidRPr="00DA11A7">
        <w:rPr>
          <w:rFonts w:eastAsiaTheme="minorHAnsi"/>
          <w:b/>
          <w:sz w:val="24"/>
          <w:szCs w:val="24"/>
        </w:rPr>
        <w:t xml:space="preserve">cu </w:t>
      </w:r>
      <w:proofErr w:type="spellStart"/>
      <w:r w:rsidRPr="00DA11A7">
        <w:rPr>
          <w:rFonts w:eastAsiaTheme="minorHAnsi"/>
          <w:b/>
          <w:sz w:val="24"/>
          <w:szCs w:val="24"/>
        </w:rPr>
        <w:t>acordul</w:t>
      </w:r>
      <w:proofErr w:type="spellEnd"/>
      <w:r w:rsidRPr="00DA11A7">
        <w:rPr>
          <w:rFonts w:eastAsiaTheme="minorHAnsi"/>
          <w:b/>
          <w:sz w:val="24"/>
          <w:szCs w:val="24"/>
        </w:rPr>
        <w:t xml:space="preserve"> </w:t>
      </w:r>
      <w:proofErr w:type="spellStart"/>
      <w:r w:rsidRPr="00DA11A7">
        <w:rPr>
          <w:rFonts w:eastAsiaTheme="minorHAnsi"/>
          <w:b/>
          <w:sz w:val="24"/>
          <w:szCs w:val="24"/>
        </w:rPr>
        <w:t>titularului</w:t>
      </w:r>
      <w:proofErr w:type="spellEnd"/>
      <w:r w:rsidRPr="00DA11A7">
        <w:rPr>
          <w:rFonts w:eastAsiaTheme="minorHAnsi"/>
          <w:b/>
          <w:sz w:val="24"/>
          <w:szCs w:val="24"/>
        </w:rPr>
        <w:t xml:space="preserve"> </w:t>
      </w:r>
      <w:proofErr w:type="spellStart"/>
      <w:r w:rsidRPr="00DA11A7">
        <w:rPr>
          <w:rFonts w:eastAsiaTheme="minorHAnsi"/>
          <w:b/>
          <w:sz w:val="24"/>
          <w:szCs w:val="24"/>
        </w:rPr>
        <w:t>dreptului</w:t>
      </w:r>
      <w:proofErr w:type="spellEnd"/>
      <w:r w:rsidRPr="00DA11A7">
        <w:rPr>
          <w:rFonts w:eastAsiaTheme="minorHAnsi"/>
          <w:b/>
          <w:sz w:val="24"/>
          <w:szCs w:val="24"/>
        </w:rPr>
        <w:t xml:space="preserve"> de </w:t>
      </w:r>
      <w:proofErr w:type="spellStart"/>
      <w:r w:rsidRPr="00DA11A7">
        <w:rPr>
          <w:rFonts w:eastAsiaTheme="minorHAnsi"/>
          <w:b/>
          <w:sz w:val="24"/>
          <w:szCs w:val="24"/>
        </w:rPr>
        <w:t>proprietate</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al </w:t>
      </w:r>
      <w:proofErr w:type="spellStart"/>
      <w:r w:rsidRPr="00DA11A7">
        <w:rPr>
          <w:rFonts w:eastAsiaTheme="minorHAnsi"/>
          <w:b/>
          <w:sz w:val="24"/>
          <w:szCs w:val="24"/>
        </w:rPr>
        <w:t>celui</w:t>
      </w:r>
      <w:proofErr w:type="spellEnd"/>
      <w:r w:rsidRPr="00DA11A7">
        <w:rPr>
          <w:rFonts w:eastAsiaTheme="minorHAnsi"/>
          <w:b/>
          <w:sz w:val="24"/>
          <w:szCs w:val="24"/>
        </w:rPr>
        <w:t xml:space="preserve"> de </w:t>
      </w:r>
      <w:proofErr w:type="spellStart"/>
      <w:r w:rsidRPr="00DA11A7">
        <w:rPr>
          <w:rFonts w:eastAsiaTheme="minorHAnsi"/>
          <w:b/>
          <w:sz w:val="24"/>
          <w:szCs w:val="24"/>
        </w:rPr>
        <w:t>administrare</w:t>
      </w:r>
      <w:proofErr w:type="spellEnd"/>
      <w:r w:rsidRPr="00DA11A7">
        <w:rPr>
          <w:rFonts w:eastAsiaTheme="minorHAnsi"/>
          <w:sz w:val="24"/>
          <w:szCs w:val="24"/>
        </w:rPr>
        <w:t xml:space="preserve">, </w:t>
      </w:r>
      <w:proofErr w:type="spellStart"/>
      <w:r w:rsidRPr="00DA11A7">
        <w:rPr>
          <w:rFonts w:eastAsiaTheme="minorHAnsi"/>
          <w:b/>
          <w:sz w:val="24"/>
          <w:szCs w:val="24"/>
        </w:rPr>
        <w:t>lucrările</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fondurile</w:t>
      </w:r>
      <w:proofErr w:type="spellEnd"/>
      <w:r w:rsidRPr="00DA11A7">
        <w:rPr>
          <w:rFonts w:eastAsiaTheme="minorHAnsi"/>
          <w:b/>
          <w:sz w:val="24"/>
          <w:szCs w:val="24"/>
        </w:rPr>
        <w:t xml:space="preserve"> </w:t>
      </w:r>
      <w:proofErr w:type="spellStart"/>
      <w:r w:rsidRPr="00DA11A7">
        <w:rPr>
          <w:rFonts w:eastAsiaTheme="minorHAnsi"/>
          <w:sz w:val="24"/>
          <w:szCs w:val="24"/>
        </w:rPr>
        <w:t>necesare</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b/>
          <w:sz w:val="24"/>
          <w:szCs w:val="24"/>
        </w:rPr>
        <w:t>reabilitarea</w:t>
      </w:r>
      <w:proofErr w:type="spellEnd"/>
      <w:r w:rsidRPr="00DA11A7">
        <w:rPr>
          <w:rFonts w:eastAsiaTheme="minorHAnsi"/>
          <w:b/>
          <w:sz w:val="24"/>
          <w:szCs w:val="24"/>
        </w:rPr>
        <w:t xml:space="preserve">, </w:t>
      </w:r>
      <w:proofErr w:type="spellStart"/>
      <w:r w:rsidRPr="00DA11A7">
        <w:rPr>
          <w:rFonts w:eastAsiaTheme="minorHAnsi"/>
          <w:b/>
          <w:sz w:val="24"/>
          <w:szCs w:val="24"/>
        </w:rPr>
        <w:t>dotarea</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funcţionarea</w:t>
      </w:r>
      <w:proofErr w:type="spellEnd"/>
      <w:r w:rsidRPr="00DA11A7">
        <w:rPr>
          <w:rFonts w:eastAsiaTheme="minorHAnsi"/>
          <w:b/>
          <w:sz w:val="24"/>
          <w:szCs w:val="24"/>
        </w:rPr>
        <w:t xml:space="preserve"> </w:t>
      </w:r>
      <w:proofErr w:type="spellStart"/>
      <w:r w:rsidRPr="00DA11A7">
        <w:rPr>
          <w:rFonts w:eastAsiaTheme="minorHAnsi"/>
          <w:b/>
          <w:sz w:val="24"/>
          <w:szCs w:val="24"/>
        </w:rPr>
        <w:t>clădirilor</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care </w:t>
      </w:r>
      <w:proofErr w:type="spellStart"/>
      <w:r w:rsidRPr="00DA11A7">
        <w:rPr>
          <w:rFonts w:eastAsiaTheme="minorHAnsi"/>
          <w:b/>
          <w:sz w:val="24"/>
          <w:szCs w:val="24"/>
        </w:rPr>
        <w:t>îşi</w:t>
      </w:r>
      <w:proofErr w:type="spellEnd"/>
      <w:r w:rsidRPr="00DA11A7">
        <w:rPr>
          <w:rFonts w:eastAsiaTheme="minorHAnsi"/>
          <w:b/>
          <w:sz w:val="24"/>
          <w:szCs w:val="24"/>
        </w:rPr>
        <w:t xml:space="preserve"> </w:t>
      </w:r>
      <w:proofErr w:type="spellStart"/>
      <w:r w:rsidRPr="00DA11A7">
        <w:rPr>
          <w:rFonts w:eastAsiaTheme="minorHAnsi"/>
          <w:b/>
          <w:sz w:val="24"/>
          <w:szCs w:val="24"/>
        </w:rPr>
        <w:t>desfăşoară</w:t>
      </w:r>
      <w:proofErr w:type="spellEnd"/>
      <w:r w:rsidRPr="00DA11A7">
        <w:rPr>
          <w:rFonts w:eastAsiaTheme="minorHAnsi"/>
          <w:b/>
          <w:sz w:val="24"/>
          <w:szCs w:val="24"/>
        </w:rPr>
        <w:t xml:space="preserve"> </w:t>
      </w:r>
      <w:proofErr w:type="spellStart"/>
      <w:r w:rsidRPr="00DA11A7">
        <w:rPr>
          <w:rFonts w:eastAsiaTheme="minorHAnsi"/>
          <w:b/>
          <w:sz w:val="24"/>
          <w:szCs w:val="24"/>
        </w:rPr>
        <w:t>activitatea</w:t>
      </w:r>
      <w:proofErr w:type="spellEnd"/>
      <w:r w:rsidRPr="00DA11A7">
        <w:rPr>
          <w:rFonts w:eastAsiaTheme="minorHAnsi"/>
          <w:b/>
          <w:sz w:val="24"/>
          <w:szCs w:val="24"/>
        </w:rPr>
        <w:t xml:space="preserve"> </w:t>
      </w:r>
      <w:proofErr w:type="spellStart"/>
      <w:r w:rsidRPr="00DA11A7">
        <w:rPr>
          <w:rFonts w:eastAsiaTheme="minorHAnsi"/>
          <w:b/>
          <w:sz w:val="24"/>
          <w:szCs w:val="24"/>
        </w:rPr>
        <w:t>autorităţi</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instituţii</w:t>
      </w:r>
      <w:proofErr w:type="spellEnd"/>
      <w:r w:rsidRPr="00DA11A7">
        <w:rPr>
          <w:rFonts w:eastAsiaTheme="minorHAnsi"/>
          <w:b/>
          <w:sz w:val="24"/>
          <w:szCs w:val="24"/>
        </w:rPr>
        <w:t xml:space="preserve"> </w:t>
      </w:r>
      <w:proofErr w:type="spellStart"/>
      <w:r w:rsidRPr="00DA11A7">
        <w:rPr>
          <w:rFonts w:eastAsiaTheme="minorHAnsi"/>
          <w:b/>
          <w:sz w:val="24"/>
          <w:szCs w:val="24"/>
        </w:rPr>
        <w:t>publice</w:t>
      </w:r>
      <w:proofErr w:type="spellEnd"/>
      <w:r w:rsidRPr="00DA11A7">
        <w:rPr>
          <w:rFonts w:eastAsiaTheme="minorHAnsi"/>
          <w:sz w:val="24"/>
          <w:szCs w:val="24"/>
        </w:rPr>
        <w:t xml:space="preserve"> a </w:t>
      </w:r>
      <w:proofErr w:type="spellStart"/>
      <w:r w:rsidRPr="00DA11A7">
        <w:rPr>
          <w:rFonts w:eastAsiaTheme="minorHAnsi"/>
          <w:sz w:val="24"/>
          <w:szCs w:val="24"/>
        </w:rPr>
        <w:t>căror</w:t>
      </w:r>
      <w:proofErr w:type="spellEnd"/>
      <w:r w:rsidRPr="00DA11A7">
        <w:rPr>
          <w:rFonts w:eastAsiaTheme="minorHAnsi"/>
          <w:sz w:val="24"/>
          <w:szCs w:val="24"/>
        </w:rPr>
        <w:t xml:space="preserve"> </w:t>
      </w:r>
      <w:proofErr w:type="spellStart"/>
      <w:r w:rsidRPr="00DA11A7">
        <w:rPr>
          <w:rFonts w:eastAsiaTheme="minorHAnsi"/>
          <w:sz w:val="24"/>
          <w:szCs w:val="24"/>
        </w:rPr>
        <w:t>activitate</w:t>
      </w:r>
      <w:proofErr w:type="spellEnd"/>
      <w:r w:rsidRPr="00DA11A7">
        <w:rPr>
          <w:rFonts w:eastAsiaTheme="minorHAnsi"/>
          <w:sz w:val="24"/>
          <w:szCs w:val="24"/>
        </w:rPr>
        <w:t xml:space="preserve"> </w:t>
      </w:r>
      <w:proofErr w:type="spellStart"/>
      <w:r w:rsidRPr="00DA11A7">
        <w:rPr>
          <w:rFonts w:eastAsiaTheme="minorHAnsi"/>
          <w:sz w:val="24"/>
          <w:szCs w:val="24"/>
        </w:rPr>
        <w:t>prezintă</w:t>
      </w:r>
      <w:proofErr w:type="spellEnd"/>
      <w:r w:rsidRPr="00DA11A7">
        <w:rPr>
          <w:rFonts w:eastAsiaTheme="minorHAnsi"/>
          <w:sz w:val="24"/>
          <w:szCs w:val="24"/>
        </w:rPr>
        <w:t xml:space="preserve"> un </w:t>
      </w:r>
      <w:proofErr w:type="spellStart"/>
      <w:r w:rsidRPr="00DA11A7">
        <w:rPr>
          <w:rFonts w:eastAsiaTheme="minorHAnsi"/>
          <w:sz w:val="24"/>
          <w:szCs w:val="24"/>
        </w:rPr>
        <w:t>interes</w:t>
      </w:r>
      <w:proofErr w:type="spellEnd"/>
      <w:r w:rsidRPr="00DA11A7">
        <w:rPr>
          <w:rFonts w:eastAsiaTheme="minorHAnsi"/>
          <w:sz w:val="24"/>
          <w:szCs w:val="24"/>
        </w:rPr>
        <w:t xml:space="preserve"> local. </w:t>
      </w:r>
      <w:proofErr w:type="spellStart"/>
      <w:r w:rsidRPr="00DA11A7">
        <w:rPr>
          <w:rFonts w:eastAsiaTheme="minorHAnsi"/>
          <w:b/>
          <w:sz w:val="24"/>
          <w:szCs w:val="24"/>
        </w:rPr>
        <w:t>Bunurile</w:t>
      </w:r>
      <w:proofErr w:type="spellEnd"/>
      <w:r w:rsidRPr="00DA11A7">
        <w:rPr>
          <w:rFonts w:eastAsiaTheme="minorHAnsi"/>
          <w:b/>
          <w:sz w:val="24"/>
          <w:szCs w:val="24"/>
        </w:rPr>
        <w:t xml:space="preserve"> </w:t>
      </w:r>
      <w:proofErr w:type="spellStart"/>
      <w:r w:rsidRPr="00DA11A7">
        <w:rPr>
          <w:rFonts w:eastAsiaTheme="minorHAnsi"/>
          <w:b/>
          <w:sz w:val="24"/>
          <w:szCs w:val="24"/>
        </w:rPr>
        <w:t>achiziţionate</w:t>
      </w:r>
      <w:proofErr w:type="spellEnd"/>
      <w:r w:rsidRPr="00DA11A7">
        <w:rPr>
          <w:rFonts w:eastAsiaTheme="minorHAnsi"/>
          <w:b/>
          <w:sz w:val="24"/>
          <w:szCs w:val="24"/>
        </w:rPr>
        <w:t xml:space="preserve"> </w:t>
      </w:r>
      <w:proofErr w:type="spellStart"/>
      <w:r w:rsidRPr="00DA11A7">
        <w:rPr>
          <w:rFonts w:eastAsiaTheme="minorHAnsi"/>
          <w:b/>
          <w:sz w:val="24"/>
          <w:szCs w:val="24"/>
        </w:rPr>
        <w:t>pentru</w:t>
      </w:r>
      <w:proofErr w:type="spellEnd"/>
      <w:r w:rsidRPr="00DA11A7">
        <w:rPr>
          <w:rFonts w:eastAsiaTheme="minorHAnsi"/>
          <w:b/>
          <w:sz w:val="24"/>
          <w:szCs w:val="24"/>
        </w:rPr>
        <w:t xml:space="preserve"> </w:t>
      </w:r>
      <w:proofErr w:type="spellStart"/>
      <w:r w:rsidRPr="00DA11A7">
        <w:rPr>
          <w:rFonts w:eastAsiaTheme="minorHAnsi"/>
          <w:b/>
          <w:sz w:val="24"/>
          <w:szCs w:val="24"/>
        </w:rPr>
        <w:t>dotări</w:t>
      </w:r>
      <w:proofErr w:type="spellEnd"/>
      <w:r w:rsidRPr="00DA11A7">
        <w:rPr>
          <w:rFonts w:eastAsiaTheme="minorHAnsi"/>
          <w:b/>
          <w:sz w:val="24"/>
          <w:szCs w:val="24"/>
        </w:rPr>
        <w:t xml:space="preserve"> </w:t>
      </w:r>
      <w:proofErr w:type="spellStart"/>
      <w:r w:rsidRPr="00DA11A7">
        <w:rPr>
          <w:rFonts w:eastAsiaTheme="minorHAnsi"/>
          <w:b/>
          <w:sz w:val="24"/>
          <w:szCs w:val="24"/>
        </w:rPr>
        <w:t>rămân</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proprietatea</w:t>
      </w:r>
      <w:proofErr w:type="spellEnd"/>
      <w:r w:rsidRPr="00DA11A7">
        <w:rPr>
          <w:rFonts w:eastAsiaTheme="minorHAnsi"/>
          <w:b/>
          <w:sz w:val="24"/>
          <w:szCs w:val="24"/>
        </w:rPr>
        <w:t xml:space="preserve"> </w:t>
      </w:r>
      <w:proofErr w:type="spellStart"/>
      <w:r w:rsidRPr="00DA11A7">
        <w:rPr>
          <w:rFonts w:eastAsiaTheme="minorHAnsi"/>
          <w:b/>
          <w:sz w:val="24"/>
          <w:szCs w:val="24"/>
        </w:rPr>
        <w:t>unităţii</w:t>
      </w:r>
      <w:proofErr w:type="spellEnd"/>
      <w:r w:rsidRPr="00DA11A7">
        <w:rPr>
          <w:rFonts w:eastAsiaTheme="minorHAnsi"/>
          <w:b/>
          <w:sz w:val="24"/>
          <w:szCs w:val="24"/>
        </w:rPr>
        <w:t xml:space="preserve"> </w:t>
      </w:r>
      <w:proofErr w:type="spellStart"/>
      <w:r w:rsidRPr="00DA11A7">
        <w:rPr>
          <w:rFonts w:eastAsiaTheme="minorHAnsi"/>
          <w:b/>
          <w:sz w:val="24"/>
          <w:szCs w:val="24"/>
        </w:rPr>
        <w:t>administrativ-teritoriale</w:t>
      </w:r>
      <w:proofErr w:type="spellEnd"/>
      <w:r w:rsidRPr="00DA11A7">
        <w:rPr>
          <w:rFonts w:eastAsiaTheme="minorHAnsi"/>
          <w:b/>
          <w:sz w:val="24"/>
          <w:szCs w:val="24"/>
        </w:rPr>
        <w:t>;</w:t>
      </w:r>
    </w:p>
    <w:p w14:paraId="04609356"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b) </w:t>
      </w:r>
      <w:proofErr w:type="spellStart"/>
      <w:r w:rsidRPr="00DA11A7">
        <w:rPr>
          <w:rFonts w:eastAsiaTheme="minorHAnsi"/>
          <w:sz w:val="24"/>
          <w:szCs w:val="24"/>
        </w:rPr>
        <w:t>poate</w:t>
      </w:r>
      <w:proofErr w:type="spellEnd"/>
      <w:r w:rsidRPr="00DA11A7">
        <w:rPr>
          <w:rFonts w:eastAsiaTheme="minorHAnsi"/>
          <w:sz w:val="24"/>
          <w:szCs w:val="24"/>
        </w:rPr>
        <w:t xml:space="preserve"> </w:t>
      </w:r>
      <w:proofErr w:type="spellStart"/>
      <w:r w:rsidRPr="00DA11A7">
        <w:rPr>
          <w:rFonts w:eastAsiaTheme="minorHAnsi"/>
          <w:b/>
          <w:sz w:val="24"/>
          <w:szCs w:val="24"/>
        </w:rPr>
        <w:t>asigura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tot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parte</w:t>
      </w:r>
      <w:proofErr w:type="spellEnd"/>
      <w:r w:rsidRPr="00DA11A7">
        <w:rPr>
          <w:rFonts w:eastAsiaTheme="minorHAnsi"/>
          <w:sz w:val="24"/>
          <w:szCs w:val="24"/>
        </w:rPr>
        <w:t xml:space="preserve">, cu </w:t>
      </w:r>
      <w:proofErr w:type="spellStart"/>
      <w:r w:rsidRPr="00DA11A7">
        <w:rPr>
          <w:rFonts w:eastAsiaTheme="minorHAnsi"/>
          <w:sz w:val="24"/>
          <w:szCs w:val="24"/>
        </w:rPr>
        <w:t>acordul</w:t>
      </w:r>
      <w:proofErr w:type="spellEnd"/>
      <w:r w:rsidRPr="00DA11A7">
        <w:rPr>
          <w:rFonts w:eastAsiaTheme="minorHAnsi"/>
          <w:sz w:val="24"/>
          <w:szCs w:val="24"/>
        </w:rPr>
        <w:t xml:space="preserve"> </w:t>
      </w:r>
      <w:proofErr w:type="spellStart"/>
      <w:r w:rsidRPr="00DA11A7">
        <w:rPr>
          <w:rFonts w:eastAsiaTheme="minorHAnsi"/>
          <w:sz w:val="24"/>
          <w:szCs w:val="24"/>
        </w:rPr>
        <w:t>instituţiei</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autorităţii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w:t>
      </w:r>
      <w:proofErr w:type="spellStart"/>
      <w:r w:rsidRPr="00DA11A7">
        <w:rPr>
          <w:rFonts w:eastAsiaTheme="minorHAnsi"/>
          <w:sz w:val="24"/>
          <w:szCs w:val="24"/>
        </w:rPr>
        <w:t>titulare</w:t>
      </w:r>
      <w:proofErr w:type="spellEnd"/>
      <w:r w:rsidRPr="00DA11A7">
        <w:rPr>
          <w:rFonts w:eastAsiaTheme="minorHAnsi"/>
          <w:sz w:val="24"/>
          <w:szCs w:val="24"/>
        </w:rPr>
        <w:t xml:space="preserve"> a </w:t>
      </w:r>
      <w:proofErr w:type="spellStart"/>
      <w:r w:rsidRPr="00DA11A7">
        <w:rPr>
          <w:rFonts w:eastAsiaTheme="minorHAnsi"/>
          <w:sz w:val="24"/>
          <w:szCs w:val="24"/>
        </w:rPr>
        <w:t>dreptului</w:t>
      </w:r>
      <w:proofErr w:type="spellEnd"/>
      <w:r w:rsidRPr="00DA11A7">
        <w:rPr>
          <w:rFonts w:eastAsiaTheme="minorHAnsi"/>
          <w:sz w:val="24"/>
          <w:szCs w:val="24"/>
        </w:rPr>
        <w:t xml:space="preserve"> de </w:t>
      </w:r>
      <w:proofErr w:type="spellStart"/>
      <w:r w:rsidRPr="00DA11A7">
        <w:rPr>
          <w:rFonts w:eastAsiaTheme="minorHAnsi"/>
          <w:sz w:val="24"/>
          <w:szCs w:val="24"/>
        </w:rPr>
        <w:t>proprietate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de </w:t>
      </w:r>
      <w:proofErr w:type="spellStart"/>
      <w:r w:rsidRPr="00DA11A7">
        <w:rPr>
          <w:rFonts w:eastAsiaTheme="minorHAnsi"/>
          <w:sz w:val="24"/>
          <w:szCs w:val="24"/>
        </w:rPr>
        <w:t>administrare</w:t>
      </w:r>
      <w:proofErr w:type="spellEnd"/>
      <w:r w:rsidRPr="00DA11A7">
        <w:rPr>
          <w:rFonts w:eastAsiaTheme="minorHAnsi"/>
          <w:sz w:val="24"/>
          <w:szCs w:val="24"/>
        </w:rPr>
        <w:t xml:space="preserve">, </w:t>
      </w:r>
      <w:proofErr w:type="spellStart"/>
      <w:r w:rsidRPr="00DA11A7">
        <w:rPr>
          <w:rFonts w:eastAsiaTheme="minorHAnsi"/>
          <w:b/>
          <w:sz w:val="24"/>
          <w:szCs w:val="24"/>
        </w:rPr>
        <w:t>lucrări</w:t>
      </w:r>
      <w:proofErr w:type="spellEnd"/>
      <w:r w:rsidRPr="00DA11A7">
        <w:rPr>
          <w:rFonts w:eastAsiaTheme="minorHAnsi"/>
          <w:b/>
          <w:sz w:val="24"/>
          <w:szCs w:val="24"/>
        </w:rPr>
        <w:t xml:space="preserve"> de </w:t>
      </w:r>
      <w:proofErr w:type="spellStart"/>
      <w:r w:rsidRPr="00DA11A7">
        <w:rPr>
          <w:rFonts w:eastAsiaTheme="minorHAnsi"/>
          <w:b/>
          <w:sz w:val="24"/>
          <w:szCs w:val="24"/>
        </w:rPr>
        <w:t>amenajare</w:t>
      </w:r>
      <w:proofErr w:type="spellEnd"/>
      <w:r w:rsidRPr="00DA11A7">
        <w:rPr>
          <w:rFonts w:eastAsiaTheme="minorHAnsi"/>
          <w:b/>
          <w:sz w:val="24"/>
          <w:szCs w:val="24"/>
        </w:rPr>
        <w:t xml:space="preserve">, </w:t>
      </w:r>
      <w:proofErr w:type="spellStart"/>
      <w:r w:rsidRPr="00DA11A7">
        <w:rPr>
          <w:rFonts w:eastAsiaTheme="minorHAnsi"/>
          <w:b/>
          <w:sz w:val="24"/>
          <w:szCs w:val="24"/>
        </w:rPr>
        <w:t>dotare</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întreţinere</w:t>
      </w:r>
      <w:proofErr w:type="spellEnd"/>
      <w:r w:rsidRPr="00DA11A7">
        <w:rPr>
          <w:rFonts w:eastAsiaTheme="minorHAnsi"/>
          <w:b/>
          <w:sz w:val="24"/>
          <w:szCs w:val="24"/>
        </w:rPr>
        <w:t xml:space="preserve"> a </w:t>
      </w:r>
      <w:proofErr w:type="spellStart"/>
      <w:r w:rsidRPr="00DA11A7">
        <w:rPr>
          <w:rFonts w:eastAsiaTheme="minorHAnsi"/>
          <w:b/>
          <w:sz w:val="24"/>
          <w:szCs w:val="24"/>
        </w:rPr>
        <w:t>clădirilor</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terenurilor</w:t>
      </w:r>
      <w:proofErr w:type="spellEnd"/>
      <w:r w:rsidRPr="00DA11A7">
        <w:rPr>
          <w:rFonts w:eastAsiaTheme="minorHAnsi"/>
          <w:b/>
          <w:sz w:val="24"/>
          <w:szCs w:val="24"/>
        </w:rPr>
        <w:t xml:space="preserve"> </w:t>
      </w:r>
      <w:proofErr w:type="spellStart"/>
      <w:r w:rsidRPr="00DA11A7">
        <w:rPr>
          <w:rFonts w:eastAsiaTheme="minorHAnsi"/>
          <w:b/>
          <w:sz w:val="24"/>
          <w:szCs w:val="24"/>
        </w:rPr>
        <w:t>aflate</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proprietatea</w:t>
      </w:r>
      <w:proofErr w:type="spellEnd"/>
      <w:r w:rsidRPr="00DA11A7">
        <w:rPr>
          <w:rFonts w:eastAsiaTheme="minorHAnsi"/>
          <w:b/>
          <w:sz w:val="24"/>
          <w:szCs w:val="24"/>
        </w:rPr>
        <w:t xml:space="preserve"> </w:t>
      </w:r>
      <w:proofErr w:type="spellStart"/>
      <w:r w:rsidRPr="00DA11A7">
        <w:rPr>
          <w:rFonts w:eastAsiaTheme="minorHAnsi"/>
          <w:b/>
          <w:sz w:val="24"/>
          <w:szCs w:val="24"/>
        </w:rPr>
        <w:t>publică</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privată</w:t>
      </w:r>
      <w:proofErr w:type="spellEnd"/>
      <w:r w:rsidRPr="00DA11A7">
        <w:rPr>
          <w:rFonts w:eastAsiaTheme="minorHAnsi"/>
          <w:b/>
          <w:sz w:val="24"/>
          <w:szCs w:val="24"/>
        </w:rPr>
        <w:t xml:space="preserve"> a </w:t>
      </w:r>
      <w:proofErr w:type="spellStart"/>
      <w:r w:rsidRPr="00DA11A7">
        <w:rPr>
          <w:rFonts w:eastAsiaTheme="minorHAnsi"/>
          <w:b/>
          <w:sz w:val="24"/>
          <w:szCs w:val="24"/>
        </w:rPr>
        <w:t>statului</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scopul</w:t>
      </w:r>
      <w:proofErr w:type="spellEnd"/>
      <w:r w:rsidRPr="00DA11A7">
        <w:rPr>
          <w:rFonts w:eastAsiaTheme="minorHAnsi"/>
          <w:b/>
          <w:sz w:val="24"/>
          <w:szCs w:val="24"/>
        </w:rPr>
        <w:t xml:space="preserve"> </w:t>
      </w:r>
      <w:proofErr w:type="spellStart"/>
      <w:r w:rsidRPr="00DA11A7">
        <w:rPr>
          <w:rFonts w:eastAsiaTheme="minorHAnsi"/>
          <w:b/>
          <w:sz w:val="24"/>
          <w:szCs w:val="24"/>
        </w:rPr>
        <w:t>creşterii</w:t>
      </w:r>
      <w:proofErr w:type="spellEnd"/>
      <w:r w:rsidRPr="00DA11A7">
        <w:rPr>
          <w:rFonts w:eastAsiaTheme="minorHAnsi"/>
          <w:b/>
          <w:sz w:val="24"/>
          <w:szCs w:val="24"/>
        </w:rPr>
        <w:t xml:space="preserve"> </w:t>
      </w:r>
      <w:proofErr w:type="spellStart"/>
      <w:r w:rsidRPr="00DA11A7">
        <w:rPr>
          <w:rFonts w:eastAsiaTheme="minorHAnsi"/>
          <w:b/>
          <w:sz w:val="24"/>
          <w:szCs w:val="24"/>
        </w:rPr>
        <w:t>nivelului</w:t>
      </w:r>
      <w:proofErr w:type="spellEnd"/>
      <w:r w:rsidRPr="00DA11A7">
        <w:rPr>
          <w:rFonts w:eastAsiaTheme="minorHAnsi"/>
          <w:b/>
          <w:sz w:val="24"/>
          <w:szCs w:val="24"/>
        </w:rPr>
        <w:t xml:space="preserve"> de </w:t>
      </w:r>
      <w:proofErr w:type="spellStart"/>
      <w:r w:rsidRPr="00DA11A7">
        <w:rPr>
          <w:rFonts w:eastAsiaTheme="minorHAnsi"/>
          <w:b/>
          <w:sz w:val="24"/>
          <w:szCs w:val="24"/>
        </w:rPr>
        <w:t>atractivitate</w:t>
      </w:r>
      <w:proofErr w:type="spellEnd"/>
      <w:r w:rsidRPr="00DA11A7">
        <w:rPr>
          <w:rFonts w:eastAsiaTheme="minorHAnsi"/>
          <w:b/>
          <w:sz w:val="24"/>
          <w:szCs w:val="24"/>
        </w:rPr>
        <w:t xml:space="preserve"> </w:t>
      </w:r>
      <w:proofErr w:type="spellStart"/>
      <w:r w:rsidRPr="00DA11A7">
        <w:rPr>
          <w:rFonts w:eastAsiaTheme="minorHAnsi"/>
          <w:b/>
          <w:sz w:val="24"/>
          <w:szCs w:val="24"/>
        </w:rPr>
        <w:t>turistică</w:t>
      </w:r>
      <w:proofErr w:type="spellEnd"/>
      <w:r w:rsidRPr="00DA11A7">
        <w:rPr>
          <w:rFonts w:eastAsiaTheme="minorHAnsi"/>
          <w:b/>
          <w:sz w:val="24"/>
          <w:szCs w:val="24"/>
        </w:rPr>
        <w:t xml:space="preserve"> </w:t>
      </w:r>
      <w:r w:rsidRPr="00DA11A7">
        <w:rPr>
          <w:rFonts w:eastAsiaTheme="minorHAnsi"/>
          <w:sz w:val="24"/>
          <w:szCs w:val="24"/>
        </w:rPr>
        <w:t xml:space="preserve">a </w:t>
      </w:r>
      <w:proofErr w:type="spellStart"/>
      <w:r w:rsidRPr="00DA11A7">
        <w:rPr>
          <w:rFonts w:eastAsiaTheme="minorHAnsi"/>
          <w:sz w:val="24"/>
          <w:szCs w:val="24"/>
        </w:rPr>
        <w:t>unităţii</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administrativ-teritoriale</w:t>
      </w:r>
      <w:proofErr w:type="spellEnd"/>
      <w:r w:rsidRPr="00DA11A7">
        <w:rPr>
          <w:rFonts w:eastAsiaTheme="minorHAnsi"/>
          <w:sz w:val="24"/>
          <w:szCs w:val="24"/>
        </w:rPr>
        <w:t xml:space="preserve">, cu </w:t>
      </w:r>
      <w:proofErr w:type="spellStart"/>
      <w:r w:rsidRPr="00DA11A7">
        <w:rPr>
          <w:rFonts w:eastAsiaTheme="minorHAnsi"/>
          <w:sz w:val="24"/>
          <w:szCs w:val="24"/>
        </w:rPr>
        <w:t>condiţia</w:t>
      </w:r>
      <w:proofErr w:type="spellEnd"/>
      <w:r w:rsidRPr="00DA11A7">
        <w:rPr>
          <w:rFonts w:eastAsiaTheme="minorHAnsi"/>
          <w:sz w:val="24"/>
          <w:szCs w:val="24"/>
        </w:rPr>
        <w:t xml:space="preserve"> ca,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acordul</w:t>
      </w:r>
      <w:proofErr w:type="spellEnd"/>
      <w:r w:rsidRPr="00DA11A7">
        <w:rPr>
          <w:rFonts w:eastAsiaTheme="minorHAnsi"/>
          <w:sz w:val="24"/>
          <w:szCs w:val="24"/>
        </w:rPr>
        <w:t xml:space="preserve"> </w:t>
      </w:r>
      <w:proofErr w:type="spellStart"/>
      <w:r w:rsidRPr="00DA11A7">
        <w:rPr>
          <w:rFonts w:eastAsiaTheme="minorHAnsi"/>
          <w:sz w:val="24"/>
          <w:szCs w:val="24"/>
        </w:rPr>
        <w:t>exprimat</w:t>
      </w:r>
      <w:proofErr w:type="spellEnd"/>
      <w:r w:rsidRPr="00DA11A7">
        <w:rPr>
          <w:rFonts w:eastAsiaTheme="minorHAnsi"/>
          <w:sz w:val="24"/>
          <w:szCs w:val="24"/>
        </w:rPr>
        <w:t xml:space="preserve">, </w:t>
      </w:r>
      <w:proofErr w:type="spellStart"/>
      <w:r w:rsidRPr="00DA11A7">
        <w:rPr>
          <w:rFonts w:eastAsiaTheme="minorHAnsi"/>
          <w:b/>
          <w:sz w:val="24"/>
          <w:szCs w:val="24"/>
        </w:rPr>
        <w:t>titularul</w:t>
      </w:r>
      <w:proofErr w:type="spellEnd"/>
      <w:r w:rsidRPr="00DA11A7">
        <w:rPr>
          <w:rFonts w:eastAsiaTheme="minorHAnsi"/>
          <w:b/>
          <w:sz w:val="24"/>
          <w:szCs w:val="24"/>
        </w:rPr>
        <w:t xml:space="preserve"> </w:t>
      </w:r>
      <w:proofErr w:type="spellStart"/>
      <w:r w:rsidRPr="00DA11A7">
        <w:rPr>
          <w:rFonts w:eastAsiaTheme="minorHAnsi"/>
          <w:b/>
          <w:sz w:val="24"/>
          <w:szCs w:val="24"/>
        </w:rPr>
        <w:t>dreptului</w:t>
      </w:r>
      <w:proofErr w:type="spellEnd"/>
      <w:r w:rsidRPr="00DA11A7">
        <w:rPr>
          <w:rFonts w:eastAsiaTheme="minorHAnsi"/>
          <w:b/>
          <w:sz w:val="24"/>
          <w:szCs w:val="24"/>
        </w:rPr>
        <w:t xml:space="preserve"> </w:t>
      </w:r>
      <w:proofErr w:type="spellStart"/>
      <w:r w:rsidRPr="00DA11A7">
        <w:rPr>
          <w:rFonts w:eastAsiaTheme="minorHAnsi"/>
          <w:b/>
          <w:sz w:val="24"/>
          <w:szCs w:val="24"/>
        </w:rPr>
        <w:t>să</w:t>
      </w:r>
      <w:proofErr w:type="spellEnd"/>
      <w:r w:rsidRPr="00DA11A7">
        <w:rPr>
          <w:rFonts w:eastAsiaTheme="minorHAnsi"/>
          <w:b/>
          <w:sz w:val="24"/>
          <w:szCs w:val="24"/>
        </w:rPr>
        <w:t xml:space="preserve"> </w:t>
      </w:r>
      <w:proofErr w:type="spellStart"/>
      <w:r w:rsidRPr="00DA11A7">
        <w:rPr>
          <w:rFonts w:eastAsiaTheme="minorHAnsi"/>
          <w:b/>
          <w:sz w:val="24"/>
          <w:szCs w:val="24"/>
        </w:rPr>
        <w:t>permită</w:t>
      </w:r>
      <w:proofErr w:type="spellEnd"/>
      <w:r w:rsidRPr="00DA11A7">
        <w:rPr>
          <w:rFonts w:eastAsiaTheme="minorHAnsi"/>
          <w:b/>
          <w:sz w:val="24"/>
          <w:szCs w:val="24"/>
        </w:rPr>
        <w:t xml:space="preserve"> </w:t>
      </w:r>
      <w:proofErr w:type="spellStart"/>
      <w:r w:rsidRPr="00DA11A7">
        <w:rPr>
          <w:rFonts w:eastAsiaTheme="minorHAnsi"/>
          <w:b/>
          <w:sz w:val="24"/>
          <w:szCs w:val="24"/>
        </w:rPr>
        <w:t>accesul</w:t>
      </w:r>
      <w:proofErr w:type="spellEnd"/>
      <w:r w:rsidRPr="00DA11A7">
        <w:rPr>
          <w:rFonts w:eastAsiaTheme="minorHAnsi"/>
          <w:b/>
          <w:sz w:val="24"/>
          <w:szCs w:val="24"/>
        </w:rPr>
        <w:t xml:space="preserve"> </w:t>
      </w:r>
      <w:proofErr w:type="spellStart"/>
      <w:r w:rsidRPr="00DA11A7">
        <w:rPr>
          <w:rFonts w:eastAsiaTheme="minorHAnsi"/>
          <w:b/>
          <w:sz w:val="24"/>
          <w:szCs w:val="24"/>
        </w:rPr>
        <w:t>publicului</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spaţiile</w:t>
      </w:r>
      <w:proofErr w:type="spellEnd"/>
      <w:r w:rsidRPr="00DA11A7">
        <w:rPr>
          <w:rFonts w:eastAsiaTheme="minorHAnsi"/>
          <w:b/>
          <w:sz w:val="24"/>
          <w:szCs w:val="24"/>
        </w:rPr>
        <w:t xml:space="preserve"> </w:t>
      </w:r>
      <w:proofErr w:type="spellStart"/>
      <w:r w:rsidRPr="00DA11A7">
        <w:rPr>
          <w:rFonts w:eastAsiaTheme="minorHAnsi"/>
          <w:b/>
          <w:sz w:val="24"/>
          <w:szCs w:val="24"/>
        </w:rPr>
        <w:t>astfel</w:t>
      </w:r>
      <w:proofErr w:type="spellEnd"/>
      <w:r w:rsidRPr="00DA11A7">
        <w:rPr>
          <w:rFonts w:eastAsiaTheme="minorHAnsi"/>
          <w:b/>
          <w:sz w:val="24"/>
          <w:szCs w:val="24"/>
        </w:rPr>
        <w:t xml:space="preserve"> </w:t>
      </w:r>
      <w:proofErr w:type="spellStart"/>
      <w:r w:rsidRPr="00DA11A7">
        <w:rPr>
          <w:rFonts w:eastAsiaTheme="minorHAnsi"/>
          <w:b/>
          <w:sz w:val="24"/>
          <w:szCs w:val="24"/>
        </w:rPr>
        <w:t>îmbunătăţite</w:t>
      </w:r>
      <w:proofErr w:type="spellEnd"/>
      <w:r w:rsidRPr="00DA11A7">
        <w:rPr>
          <w:rFonts w:eastAsiaTheme="minorHAnsi"/>
          <w:b/>
          <w:sz w:val="24"/>
          <w:szCs w:val="24"/>
        </w:rPr>
        <w:t xml:space="preserve"> pe o </w:t>
      </w:r>
      <w:proofErr w:type="spellStart"/>
      <w:r w:rsidRPr="00DA11A7">
        <w:rPr>
          <w:rFonts w:eastAsiaTheme="minorHAnsi"/>
          <w:b/>
          <w:sz w:val="24"/>
          <w:szCs w:val="24"/>
        </w:rPr>
        <w:t>perioadă</w:t>
      </w:r>
      <w:proofErr w:type="spellEnd"/>
      <w:r w:rsidRPr="00DA11A7">
        <w:rPr>
          <w:rFonts w:eastAsiaTheme="minorHAnsi"/>
          <w:b/>
          <w:sz w:val="24"/>
          <w:szCs w:val="24"/>
        </w:rPr>
        <w:t xml:space="preserve"> de minimum 5 ani</w:t>
      </w:r>
      <w:r w:rsidRPr="00DA11A7">
        <w:rPr>
          <w:rFonts w:eastAsiaTheme="minorHAnsi"/>
          <w:sz w:val="24"/>
          <w:szCs w:val="24"/>
        </w:rPr>
        <w:t xml:space="preserve">. </w:t>
      </w:r>
      <w:proofErr w:type="spellStart"/>
      <w:r w:rsidRPr="00DA11A7">
        <w:rPr>
          <w:rFonts w:eastAsiaTheme="minorHAnsi"/>
          <w:sz w:val="24"/>
          <w:szCs w:val="24"/>
        </w:rPr>
        <w:t>Bunurile</w:t>
      </w:r>
      <w:proofErr w:type="spellEnd"/>
      <w:r w:rsidRPr="00DA11A7">
        <w:rPr>
          <w:rFonts w:eastAsiaTheme="minorHAnsi"/>
          <w:sz w:val="24"/>
          <w:szCs w:val="24"/>
        </w:rPr>
        <w:t xml:space="preserve"> </w:t>
      </w:r>
      <w:proofErr w:type="spellStart"/>
      <w:r w:rsidRPr="00DA11A7">
        <w:rPr>
          <w:rFonts w:eastAsiaTheme="minorHAnsi"/>
          <w:sz w:val="24"/>
          <w:szCs w:val="24"/>
        </w:rPr>
        <w:t>achiziţionate</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dotări</w:t>
      </w:r>
      <w:proofErr w:type="spellEnd"/>
      <w:r w:rsidRPr="00DA11A7">
        <w:rPr>
          <w:rFonts w:eastAsiaTheme="minorHAnsi"/>
          <w:sz w:val="24"/>
          <w:szCs w:val="24"/>
        </w:rPr>
        <w:t xml:space="preserve"> </w:t>
      </w:r>
      <w:proofErr w:type="spellStart"/>
      <w:r w:rsidRPr="00DA11A7">
        <w:rPr>
          <w:rFonts w:eastAsiaTheme="minorHAnsi"/>
          <w:sz w:val="24"/>
          <w:szCs w:val="24"/>
        </w:rPr>
        <w:t>rămân</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proprietatea</w:t>
      </w:r>
      <w:proofErr w:type="spellEnd"/>
      <w:r w:rsidRPr="00DA11A7">
        <w:rPr>
          <w:rFonts w:eastAsiaTheme="minorHAnsi"/>
          <w:sz w:val="24"/>
          <w:szCs w:val="24"/>
        </w:rPr>
        <w:t xml:space="preserve"> </w:t>
      </w:r>
      <w:proofErr w:type="spellStart"/>
      <w:r w:rsidRPr="00DA11A7">
        <w:rPr>
          <w:rFonts w:eastAsiaTheme="minorHAnsi"/>
          <w:sz w:val="24"/>
          <w:szCs w:val="24"/>
        </w:rPr>
        <w:t>unităţii</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administrativ-teritoriale</w:t>
      </w:r>
      <w:proofErr w:type="spellEnd"/>
      <w:r w:rsidRPr="00DA11A7">
        <w:rPr>
          <w:rFonts w:eastAsiaTheme="minorHAnsi"/>
          <w:sz w:val="24"/>
          <w:szCs w:val="24"/>
        </w:rPr>
        <w:t>.</w:t>
      </w:r>
    </w:p>
    <w:p w14:paraId="08010AE9" w14:textId="77777777" w:rsidR="00DA11A7" w:rsidRPr="00DA11A7" w:rsidRDefault="00DA11A7" w:rsidP="00DA11A7">
      <w:pPr>
        <w:autoSpaceDE w:val="0"/>
        <w:autoSpaceDN w:val="0"/>
        <w:adjustRightInd w:val="0"/>
        <w:jc w:val="both"/>
        <w:rPr>
          <w:rFonts w:eastAsiaTheme="minorHAnsi"/>
          <w:sz w:val="24"/>
          <w:szCs w:val="24"/>
        </w:rPr>
      </w:pPr>
    </w:p>
    <w:p w14:paraId="2B0C36C1"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realizarea</w:t>
      </w:r>
      <w:proofErr w:type="spellEnd"/>
      <w:r w:rsidRPr="00DA11A7">
        <w:rPr>
          <w:rFonts w:eastAsiaTheme="minorHAnsi"/>
          <w:sz w:val="24"/>
          <w:szCs w:val="24"/>
        </w:rPr>
        <w:t xml:space="preserve"> </w:t>
      </w:r>
      <w:proofErr w:type="spellStart"/>
      <w:r w:rsidRPr="00DA11A7">
        <w:rPr>
          <w:rFonts w:eastAsiaTheme="minorHAnsi"/>
          <w:sz w:val="24"/>
          <w:szCs w:val="24"/>
        </w:rPr>
        <w:t>atribuţiilor</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de </w:t>
      </w:r>
      <w:proofErr w:type="spellStart"/>
      <w:r w:rsidRPr="00DA11A7">
        <w:rPr>
          <w:rFonts w:eastAsiaTheme="minorHAnsi"/>
          <w:sz w:val="24"/>
          <w:szCs w:val="24"/>
        </w:rPr>
        <w:t>lege</w:t>
      </w:r>
      <w:proofErr w:type="spellEnd"/>
      <w:r w:rsidRPr="00DA11A7">
        <w:rPr>
          <w:rFonts w:eastAsiaTheme="minorHAnsi"/>
          <w:sz w:val="24"/>
          <w:szCs w:val="24"/>
        </w:rPr>
        <w:t xml:space="preserve"> </w:t>
      </w:r>
      <w:proofErr w:type="spellStart"/>
      <w:r w:rsidRPr="00DA11A7">
        <w:rPr>
          <w:rFonts w:eastAsiaTheme="minorHAnsi"/>
          <w:sz w:val="24"/>
          <w:szCs w:val="24"/>
        </w:rPr>
        <w:t>consiliul</w:t>
      </w:r>
      <w:proofErr w:type="spellEnd"/>
      <w:r w:rsidRPr="00DA11A7">
        <w:rPr>
          <w:rFonts w:eastAsiaTheme="minorHAnsi"/>
          <w:sz w:val="24"/>
          <w:szCs w:val="24"/>
        </w:rPr>
        <w:t xml:space="preserve"> local </w:t>
      </w:r>
      <w:proofErr w:type="spellStart"/>
      <w:r w:rsidRPr="00DA11A7">
        <w:rPr>
          <w:rFonts w:eastAsiaTheme="minorHAnsi"/>
          <w:sz w:val="24"/>
          <w:szCs w:val="24"/>
        </w:rPr>
        <w:t>poate</w:t>
      </w:r>
      <w:proofErr w:type="spellEnd"/>
      <w:r w:rsidRPr="00DA11A7">
        <w:rPr>
          <w:rFonts w:eastAsiaTheme="minorHAnsi"/>
          <w:sz w:val="24"/>
          <w:szCs w:val="24"/>
        </w:rPr>
        <w:t xml:space="preserve"> </w:t>
      </w:r>
      <w:proofErr w:type="spellStart"/>
      <w:r w:rsidRPr="00DA11A7">
        <w:rPr>
          <w:rFonts w:eastAsiaTheme="minorHAnsi"/>
          <w:sz w:val="24"/>
          <w:szCs w:val="24"/>
        </w:rPr>
        <w:t>solicita</w:t>
      </w:r>
      <w:proofErr w:type="spellEnd"/>
      <w:r w:rsidRPr="00DA11A7">
        <w:rPr>
          <w:rFonts w:eastAsiaTheme="minorHAnsi"/>
          <w:sz w:val="24"/>
          <w:szCs w:val="24"/>
        </w:rPr>
        <w:t xml:space="preserve"> </w:t>
      </w:r>
      <w:proofErr w:type="spellStart"/>
      <w:r w:rsidRPr="00DA11A7">
        <w:rPr>
          <w:rFonts w:eastAsiaTheme="minorHAnsi"/>
          <w:sz w:val="24"/>
          <w:szCs w:val="24"/>
        </w:rPr>
        <w:t>informări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rapoarte</w:t>
      </w:r>
      <w:proofErr w:type="spellEnd"/>
      <w:r w:rsidRPr="00DA11A7">
        <w:rPr>
          <w:rFonts w:eastAsiaTheme="minorHAnsi"/>
          <w:sz w:val="24"/>
          <w:szCs w:val="24"/>
        </w:rPr>
        <w:t xml:space="preserve"> de la </w:t>
      </w:r>
      <w:proofErr w:type="spellStart"/>
      <w:r w:rsidRPr="00DA11A7">
        <w:rPr>
          <w:rFonts w:eastAsiaTheme="minorHAnsi"/>
          <w:sz w:val="24"/>
          <w:szCs w:val="24"/>
        </w:rPr>
        <w:t>primar</w:t>
      </w:r>
      <w:proofErr w:type="spellEnd"/>
      <w:r w:rsidRPr="00DA11A7">
        <w:rPr>
          <w:rFonts w:eastAsiaTheme="minorHAnsi"/>
          <w:sz w:val="24"/>
          <w:szCs w:val="24"/>
        </w:rPr>
        <w:t xml:space="preserve">, </w:t>
      </w:r>
      <w:proofErr w:type="spellStart"/>
      <w:r w:rsidRPr="00DA11A7">
        <w:rPr>
          <w:rFonts w:eastAsiaTheme="minorHAnsi"/>
          <w:sz w:val="24"/>
          <w:szCs w:val="24"/>
        </w:rPr>
        <w:t>viceprimar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de la </w:t>
      </w:r>
      <w:proofErr w:type="spellStart"/>
      <w:r w:rsidRPr="00DA11A7">
        <w:rPr>
          <w:rFonts w:eastAsiaTheme="minorHAnsi"/>
          <w:sz w:val="24"/>
          <w:szCs w:val="24"/>
        </w:rPr>
        <w:t>conducătorii</w:t>
      </w:r>
      <w:proofErr w:type="spellEnd"/>
      <w:r w:rsidRPr="00DA11A7">
        <w:rPr>
          <w:rFonts w:eastAsiaTheme="minorHAnsi"/>
          <w:sz w:val="24"/>
          <w:szCs w:val="24"/>
        </w:rPr>
        <w:t xml:space="preserve"> </w:t>
      </w:r>
      <w:proofErr w:type="spellStart"/>
      <w:r w:rsidRPr="00DA11A7">
        <w:rPr>
          <w:rFonts w:eastAsiaTheme="minorHAnsi"/>
          <w:sz w:val="24"/>
          <w:szCs w:val="24"/>
        </w:rPr>
        <w:t>organismelor</w:t>
      </w:r>
      <w:proofErr w:type="spellEnd"/>
      <w:r w:rsidRPr="00DA11A7">
        <w:rPr>
          <w:rFonts w:eastAsiaTheme="minorHAnsi"/>
          <w:sz w:val="24"/>
          <w:szCs w:val="24"/>
        </w:rPr>
        <w:t xml:space="preserve"> </w:t>
      </w:r>
      <w:proofErr w:type="spellStart"/>
      <w:r w:rsidRPr="00DA11A7">
        <w:rPr>
          <w:rFonts w:eastAsiaTheme="minorHAnsi"/>
          <w:sz w:val="24"/>
          <w:szCs w:val="24"/>
        </w:rPr>
        <w:t>prestatoare</w:t>
      </w:r>
      <w:proofErr w:type="spellEnd"/>
      <w:r w:rsidRPr="00DA11A7">
        <w:rPr>
          <w:rFonts w:eastAsiaTheme="minorHAnsi"/>
          <w:sz w:val="24"/>
          <w:szCs w:val="24"/>
        </w:rPr>
        <w:t xml:space="preserve"> de </w:t>
      </w:r>
      <w:proofErr w:type="spellStart"/>
      <w:r w:rsidRPr="00DA11A7">
        <w:rPr>
          <w:rFonts w:eastAsiaTheme="minorHAnsi"/>
          <w:sz w:val="24"/>
          <w:szCs w:val="24"/>
        </w:rPr>
        <w:t>servicii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de </w:t>
      </w:r>
      <w:proofErr w:type="spellStart"/>
      <w:r w:rsidRPr="00DA11A7">
        <w:rPr>
          <w:rFonts w:eastAsiaTheme="minorHAnsi"/>
          <w:sz w:val="24"/>
          <w:szCs w:val="24"/>
        </w:rPr>
        <w:t>utilitate</w:t>
      </w:r>
      <w:proofErr w:type="spellEnd"/>
      <w:r w:rsidRPr="00DA11A7">
        <w:rPr>
          <w:rFonts w:eastAsiaTheme="minorHAnsi"/>
          <w:sz w:val="24"/>
          <w:szCs w:val="24"/>
        </w:rPr>
        <w:t xml:space="preserve"> </w:t>
      </w:r>
      <w:proofErr w:type="spellStart"/>
      <w:r w:rsidRPr="00DA11A7">
        <w:rPr>
          <w:rFonts w:eastAsiaTheme="minorHAnsi"/>
          <w:sz w:val="24"/>
          <w:szCs w:val="24"/>
        </w:rPr>
        <w:t>publică</w:t>
      </w:r>
      <w:proofErr w:type="spellEnd"/>
      <w:r w:rsidRPr="00DA11A7">
        <w:rPr>
          <w:rFonts w:eastAsiaTheme="minorHAnsi"/>
          <w:sz w:val="24"/>
          <w:szCs w:val="24"/>
        </w:rPr>
        <w:t xml:space="preserve"> de </w:t>
      </w:r>
      <w:proofErr w:type="spellStart"/>
      <w:r w:rsidRPr="00DA11A7">
        <w:rPr>
          <w:rFonts w:eastAsiaTheme="minorHAnsi"/>
          <w:sz w:val="24"/>
          <w:szCs w:val="24"/>
        </w:rPr>
        <w:t>interes</w:t>
      </w:r>
      <w:proofErr w:type="spellEnd"/>
      <w:r w:rsidRPr="00DA11A7">
        <w:rPr>
          <w:rFonts w:eastAsiaTheme="minorHAnsi"/>
          <w:sz w:val="24"/>
          <w:szCs w:val="24"/>
        </w:rPr>
        <w:t xml:space="preserve"> local.</w:t>
      </w:r>
    </w:p>
    <w:p w14:paraId="0E9D671A" w14:textId="77777777" w:rsidR="00DA11A7" w:rsidRPr="00DA11A7" w:rsidRDefault="00DA11A7" w:rsidP="00DA11A7">
      <w:pPr>
        <w:autoSpaceDE w:val="0"/>
        <w:autoSpaceDN w:val="0"/>
        <w:adjustRightInd w:val="0"/>
        <w:jc w:val="both"/>
        <w:rPr>
          <w:rFonts w:eastAsiaTheme="minorHAnsi"/>
          <w:sz w:val="24"/>
          <w:szCs w:val="24"/>
        </w:rPr>
      </w:pPr>
    </w:p>
    <w:p w14:paraId="478913E1"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w:t>
      </w:r>
      <w:proofErr w:type="spellStart"/>
      <w:r w:rsidRPr="00DA11A7">
        <w:rPr>
          <w:rFonts w:eastAsiaTheme="minorHAnsi"/>
          <w:sz w:val="24"/>
          <w:szCs w:val="24"/>
        </w:rPr>
        <w:t>Consiliul</w:t>
      </w:r>
      <w:proofErr w:type="spellEnd"/>
      <w:r w:rsidRPr="00DA11A7">
        <w:rPr>
          <w:rFonts w:eastAsiaTheme="minorHAnsi"/>
          <w:sz w:val="24"/>
          <w:szCs w:val="24"/>
        </w:rPr>
        <w:t xml:space="preserve"> local </w:t>
      </w:r>
      <w:proofErr w:type="spellStart"/>
      <w:r w:rsidRPr="00DA11A7">
        <w:rPr>
          <w:rFonts w:eastAsiaTheme="minorHAnsi"/>
          <w:sz w:val="24"/>
          <w:szCs w:val="24"/>
        </w:rPr>
        <w:t>hotărăşte</w:t>
      </w:r>
      <w:proofErr w:type="spellEnd"/>
      <w:r w:rsidRPr="00DA11A7">
        <w:rPr>
          <w:rFonts w:eastAsiaTheme="minorHAnsi"/>
          <w:sz w:val="24"/>
          <w:szCs w:val="24"/>
        </w:rPr>
        <w:t xml:space="preserve"> </w:t>
      </w:r>
      <w:proofErr w:type="spellStart"/>
      <w:r w:rsidRPr="00DA11A7">
        <w:rPr>
          <w:rFonts w:eastAsiaTheme="minorHAnsi"/>
          <w:sz w:val="24"/>
          <w:szCs w:val="24"/>
        </w:rPr>
        <w:t>acordarea</w:t>
      </w:r>
      <w:proofErr w:type="spellEnd"/>
      <w:r w:rsidRPr="00DA11A7">
        <w:rPr>
          <w:rFonts w:eastAsiaTheme="minorHAnsi"/>
          <w:sz w:val="24"/>
          <w:szCs w:val="24"/>
        </w:rPr>
        <w:t xml:space="preserve"> </w:t>
      </w:r>
      <w:proofErr w:type="spellStart"/>
      <w:r w:rsidRPr="00DA11A7">
        <w:rPr>
          <w:rFonts w:eastAsiaTheme="minorHAnsi"/>
          <w:sz w:val="24"/>
          <w:szCs w:val="24"/>
        </w:rPr>
        <w:t>unor</w:t>
      </w:r>
      <w:proofErr w:type="spellEnd"/>
      <w:r w:rsidRPr="00DA11A7">
        <w:rPr>
          <w:rFonts w:eastAsiaTheme="minorHAnsi"/>
          <w:sz w:val="24"/>
          <w:szCs w:val="24"/>
        </w:rPr>
        <w:t xml:space="preserve"> </w:t>
      </w:r>
      <w:proofErr w:type="spellStart"/>
      <w:r w:rsidRPr="00DA11A7">
        <w:rPr>
          <w:rFonts w:eastAsiaTheme="minorHAnsi"/>
          <w:sz w:val="24"/>
          <w:szCs w:val="24"/>
        </w:rPr>
        <w:t>sporuri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a </w:t>
      </w:r>
      <w:proofErr w:type="spellStart"/>
      <w:r w:rsidRPr="00DA11A7">
        <w:rPr>
          <w:rFonts w:eastAsiaTheme="minorHAnsi"/>
          <w:sz w:val="24"/>
          <w:szCs w:val="24"/>
        </w:rPr>
        <w:t>altor</w:t>
      </w:r>
      <w:proofErr w:type="spellEnd"/>
      <w:r w:rsidRPr="00DA11A7">
        <w:rPr>
          <w:rFonts w:eastAsiaTheme="minorHAnsi"/>
          <w:sz w:val="24"/>
          <w:szCs w:val="24"/>
        </w:rPr>
        <w:t xml:space="preserve"> </w:t>
      </w:r>
      <w:proofErr w:type="spellStart"/>
      <w:r w:rsidRPr="00DA11A7">
        <w:rPr>
          <w:rFonts w:eastAsiaTheme="minorHAnsi"/>
          <w:sz w:val="24"/>
          <w:szCs w:val="24"/>
        </w:rPr>
        <w:t>facilităţi</w:t>
      </w:r>
      <w:proofErr w:type="spellEnd"/>
      <w:r w:rsidRPr="00DA11A7">
        <w:rPr>
          <w:rFonts w:eastAsiaTheme="minorHAnsi"/>
          <w:sz w:val="24"/>
          <w:szCs w:val="24"/>
        </w:rPr>
        <w:t xml:space="preserve">, </w:t>
      </w:r>
      <w:proofErr w:type="spellStart"/>
      <w:r w:rsidRPr="00DA11A7">
        <w:rPr>
          <w:rFonts w:eastAsiaTheme="minorHAnsi"/>
          <w:sz w:val="24"/>
          <w:szCs w:val="24"/>
        </w:rPr>
        <w:t>potrivit</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sz w:val="24"/>
          <w:szCs w:val="24"/>
        </w:rPr>
        <w:t>personalului</w:t>
      </w:r>
      <w:proofErr w:type="spellEnd"/>
      <w:r w:rsidRPr="00DA11A7">
        <w:rPr>
          <w:rFonts w:eastAsiaTheme="minorHAnsi"/>
          <w:sz w:val="24"/>
          <w:szCs w:val="24"/>
        </w:rPr>
        <w:t xml:space="preserve"> </w:t>
      </w:r>
      <w:proofErr w:type="spellStart"/>
      <w:r w:rsidRPr="00DA11A7">
        <w:rPr>
          <w:rFonts w:eastAsiaTheme="minorHAnsi"/>
          <w:sz w:val="24"/>
          <w:szCs w:val="24"/>
        </w:rPr>
        <w:t>angajat</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cadrul</w:t>
      </w:r>
      <w:proofErr w:type="spellEnd"/>
      <w:r w:rsidRPr="00DA11A7">
        <w:rPr>
          <w:rFonts w:eastAsiaTheme="minorHAnsi"/>
          <w:sz w:val="24"/>
          <w:szCs w:val="24"/>
        </w:rPr>
        <w:t xml:space="preserve"> </w:t>
      </w:r>
      <w:proofErr w:type="spellStart"/>
      <w:r w:rsidRPr="00DA11A7">
        <w:rPr>
          <w:rFonts w:eastAsiaTheme="minorHAnsi"/>
          <w:sz w:val="24"/>
          <w:szCs w:val="24"/>
        </w:rPr>
        <w:t>aparatului</w:t>
      </w:r>
      <w:proofErr w:type="spellEnd"/>
      <w:r w:rsidRPr="00DA11A7">
        <w:rPr>
          <w:rFonts w:eastAsiaTheme="minorHAnsi"/>
          <w:sz w:val="24"/>
          <w:szCs w:val="24"/>
        </w:rPr>
        <w:t xml:space="preserve"> de </w:t>
      </w:r>
      <w:proofErr w:type="spellStart"/>
      <w:r w:rsidRPr="00DA11A7">
        <w:rPr>
          <w:rFonts w:eastAsiaTheme="minorHAnsi"/>
          <w:sz w:val="24"/>
          <w:szCs w:val="24"/>
        </w:rPr>
        <w:t>specialitate</w:t>
      </w:r>
      <w:proofErr w:type="spellEnd"/>
      <w:r w:rsidRPr="00DA11A7">
        <w:rPr>
          <w:rFonts w:eastAsiaTheme="minorHAnsi"/>
          <w:sz w:val="24"/>
          <w:szCs w:val="24"/>
        </w:rPr>
        <w:t xml:space="preserve"> al </w:t>
      </w:r>
      <w:proofErr w:type="spellStart"/>
      <w:r w:rsidRPr="00DA11A7">
        <w:rPr>
          <w:rFonts w:eastAsiaTheme="minorHAnsi"/>
          <w:sz w:val="24"/>
          <w:szCs w:val="24"/>
        </w:rPr>
        <w:t>primarului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serviciilor</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de </w:t>
      </w:r>
      <w:proofErr w:type="spellStart"/>
      <w:r w:rsidRPr="00DA11A7">
        <w:rPr>
          <w:rFonts w:eastAsiaTheme="minorHAnsi"/>
          <w:sz w:val="24"/>
          <w:szCs w:val="24"/>
        </w:rPr>
        <w:t>interes</w:t>
      </w:r>
      <w:proofErr w:type="spellEnd"/>
      <w:r w:rsidRPr="00DA11A7">
        <w:rPr>
          <w:rFonts w:eastAsiaTheme="minorHAnsi"/>
          <w:sz w:val="24"/>
          <w:szCs w:val="24"/>
        </w:rPr>
        <w:t xml:space="preserve"> local.</w:t>
      </w:r>
    </w:p>
    <w:p w14:paraId="70CC8ADB" w14:textId="77777777" w:rsidR="00DA11A7" w:rsidRPr="00DA11A7" w:rsidRDefault="00DA11A7" w:rsidP="00DA11A7">
      <w:pPr>
        <w:autoSpaceDE w:val="0"/>
        <w:autoSpaceDN w:val="0"/>
        <w:adjustRightInd w:val="0"/>
        <w:jc w:val="both"/>
        <w:rPr>
          <w:rFonts w:eastAsiaTheme="minorHAnsi"/>
          <w:sz w:val="24"/>
          <w:szCs w:val="24"/>
        </w:rPr>
      </w:pPr>
    </w:p>
    <w:p w14:paraId="71F7F7E1"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w:t>
      </w:r>
      <w:proofErr w:type="spellStart"/>
      <w:r w:rsidRPr="00DA11A7">
        <w:rPr>
          <w:rFonts w:eastAsiaTheme="minorHAnsi"/>
          <w:sz w:val="24"/>
          <w:szCs w:val="24"/>
        </w:rPr>
        <w:t>Consiliul</w:t>
      </w:r>
      <w:proofErr w:type="spellEnd"/>
      <w:r w:rsidRPr="00DA11A7">
        <w:rPr>
          <w:rFonts w:eastAsiaTheme="minorHAnsi"/>
          <w:sz w:val="24"/>
          <w:szCs w:val="24"/>
        </w:rPr>
        <w:t xml:space="preserve"> local </w:t>
      </w:r>
      <w:proofErr w:type="spellStart"/>
      <w:r w:rsidRPr="00DA11A7">
        <w:rPr>
          <w:rFonts w:eastAsiaTheme="minorHAnsi"/>
          <w:sz w:val="24"/>
          <w:szCs w:val="24"/>
        </w:rPr>
        <w:t>poate</w:t>
      </w:r>
      <w:proofErr w:type="spellEnd"/>
      <w:r w:rsidRPr="00DA11A7">
        <w:rPr>
          <w:rFonts w:eastAsiaTheme="minorHAnsi"/>
          <w:sz w:val="24"/>
          <w:szCs w:val="24"/>
        </w:rPr>
        <w:t xml:space="preserve"> </w:t>
      </w:r>
      <w:proofErr w:type="spellStart"/>
      <w:r w:rsidRPr="00DA11A7">
        <w:rPr>
          <w:rFonts w:eastAsiaTheme="minorHAnsi"/>
          <w:sz w:val="24"/>
          <w:szCs w:val="24"/>
        </w:rPr>
        <w:t>conferi</w:t>
      </w:r>
      <w:proofErr w:type="spellEnd"/>
      <w:r w:rsidRPr="00DA11A7">
        <w:rPr>
          <w:rFonts w:eastAsiaTheme="minorHAnsi"/>
          <w:sz w:val="24"/>
          <w:szCs w:val="24"/>
        </w:rPr>
        <w:t xml:space="preserve"> </w:t>
      </w:r>
      <w:proofErr w:type="spellStart"/>
      <w:r w:rsidRPr="00DA11A7">
        <w:rPr>
          <w:rFonts w:eastAsiaTheme="minorHAnsi"/>
          <w:sz w:val="24"/>
          <w:szCs w:val="24"/>
        </w:rPr>
        <w:t>persoanelor</w:t>
      </w:r>
      <w:proofErr w:type="spellEnd"/>
      <w:r w:rsidRPr="00DA11A7">
        <w:rPr>
          <w:rFonts w:eastAsiaTheme="minorHAnsi"/>
          <w:sz w:val="24"/>
          <w:szCs w:val="24"/>
        </w:rPr>
        <w:t xml:space="preserve"> </w:t>
      </w:r>
      <w:proofErr w:type="spellStart"/>
      <w:r w:rsidRPr="00DA11A7">
        <w:rPr>
          <w:rFonts w:eastAsiaTheme="minorHAnsi"/>
          <w:sz w:val="24"/>
          <w:szCs w:val="24"/>
        </w:rPr>
        <w:t>fizice</w:t>
      </w:r>
      <w:proofErr w:type="spellEnd"/>
      <w:r w:rsidRPr="00DA11A7">
        <w:rPr>
          <w:rFonts w:eastAsiaTheme="minorHAnsi"/>
          <w:sz w:val="24"/>
          <w:szCs w:val="24"/>
        </w:rPr>
        <w:t xml:space="preserve"> </w:t>
      </w:r>
      <w:proofErr w:type="spellStart"/>
      <w:r w:rsidRPr="00DA11A7">
        <w:rPr>
          <w:rFonts w:eastAsiaTheme="minorHAnsi"/>
          <w:sz w:val="24"/>
          <w:szCs w:val="24"/>
        </w:rPr>
        <w:t>române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străine</w:t>
      </w:r>
      <w:proofErr w:type="spellEnd"/>
      <w:r w:rsidRPr="00DA11A7">
        <w:rPr>
          <w:rFonts w:eastAsiaTheme="minorHAnsi"/>
          <w:sz w:val="24"/>
          <w:szCs w:val="24"/>
        </w:rPr>
        <w:t xml:space="preserve"> cu </w:t>
      </w:r>
      <w:proofErr w:type="spellStart"/>
      <w:r w:rsidRPr="00DA11A7">
        <w:rPr>
          <w:rFonts w:eastAsiaTheme="minorHAnsi"/>
          <w:sz w:val="24"/>
          <w:szCs w:val="24"/>
        </w:rPr>
        <w:t>merite</w:t>
      </w:r>
      <w:proofErr w:type="spellEnd"/>
      <w:r w:rsidRPr="00DA11A7">
        <w:rPr>
          <w:rFonts w:eastAsiaTheme="minorHAnsi"/>
          <w:sz w:val="24"/>
          <w:szCs w:val="24"/>
        </w:rPr>
        <w:t xml:space="preserve"> </w:t>
      </w:r>
      <w:proofErr w:type="spellStart"/>
      <w:r w:rsidRPr="00DA11A7">
        <w:rPr>
          <w:rFonts w:eastAsiaTheme="minorHAnsi"/>
          <w:sz w:val="24"/>
          <w:szCs w:val="24"/>
        </w:rPr>
        <w:t>deosebite</w:t>
      </w:r>
      <w:proofErr w:type="spellEnd"/>
      <w:r w:rsidRPr="00DA11A7">
        <w:rPr>
          <w:rFonts w:eastAsiaTheme="minorHAnsi"/>
          <w:sz w:val="24"/>
          <w:szCs w:val="24"/>
        </w:rPr>
        <w:t xml:space="preserve"> </w:t>
      </w:r>
      <w:proofErr w:type="spellStart"/>
      <w:r w:rsidRPr="00DA11A7">
        <w:rPr>
          <w:rFonts w:eastAsiaTheme="minorHAnsi"/>
          <w:sz w:val="24"/>
          <w:szCs w:val="24"/>
        </w:rPr>
        <w:t>titlul</w:t>
      </w:r>
      <w:proofErr w:type="spellEnd"/>
      <w:r w:rsidRPr="00DA11A7">
        <w:rPr>
          <w:rFonts w:eastAsiaTheme="minorHAnsi"/>
          <w:sz w:val="24"/>
          <w:szCs w:val="24"/>
        </w:rPr>
        <w:t xml:space="preserve"> de </w:t>
      </w:r>
      <w:proofErr w:type="spellStart"/>
      <w:r w:rsidRPr="00DA11A7">
        <w:rPr>
          <w:rFonts w:eastAsiaTheme="minorHAnsi"/>
          <w:sz w:val="24"/>
          <w:szCs w:val="24"/>
        </w:rPr>
        <w:t>cetăţean</w:t>
      </w:r>
      <w:proofErr w:type="spellEnd"/>
      <w:r w:rsidRPr="00DA11A7">
        <w:rPr>
          <w:rFonts w:eastAsiaTheme="minorHAnsi"/>
          <w:sz w:val="24"/>
          <w:szCs w:val="24"/>
        </w:rPr>
        <w:t xml:space="preserve"> de </w:t>
      </w:r>
      <w:proofErr w:type="spellStart"/>
      <w:r w:rsidRPr="00DA11A7">
        <w:rPr>
          <w:rFonts w:eastAsiaTheme="minorHAnsi"/>
          <w:sz w:val="24"/>
          <w:szCs w:val="24"/>
        </w:rPr>
        <w:t>onoare</w:t>
      </w:r>
      <w:proofErr w:type="spellEnd"/>
      <w:r w:rsidRPr="00DA11A7">
        <w:rPr>
          <w:rFonts w:eastAsiaTheme="minorHAnsi"/>
          <w:sz w:val="24"/>
          <w:szCs w:val="24"/>
        </w:rPr>
        <w:t xml:space="preserve"> al </w:t>
      </w:r>
      <w:proofErr w:type="spellStart"/>
      <w:r w:rsidRPr="00DA11A7">
        <w:rPr>
          <w:rFonts w:eastAsiaTheme="minorHAnsi"/>
          <w:sz w:val="24"/>
          <w:szCs w:val="24"/>
        </w:rPr>
        <w:t>comunei</w:t>
      </w:r>
      <w:proofErr w:type="spellEnd"/>
      <w:r w:rsidRPr="00DA11A7">
        <w:rPr>
          <w:rFonts w:eastAsiaTheme="minorHAnsi"/>
          <w:sz w:val="24"/>
          <w:szCs w:val="24"/>
        </w:rPr>
        <w:t xml:space="preserve">, </w:t>
      </w:r>
      <w:proofErr w:type="spellStart"/>
      <w:r w:rsidRPr="00DA11A7">
        <w:rPr>
          <w:rFonts w:eastAsiaTheme="minorHAnsi"/>
          <w:sz w:val="24"/>
          <w:szCs w:val="24"/>
        </w:rPr>
        <w:t>oraşului</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municipiului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baza</w:t>
      </w:r>
      <w:proofErr w:type="spellEnd"/>
      <w:r w:rsidRPr="00DA11A7">
        <w:rPr>
          <w:rFonts w:eastAsiaTheme="minorHAnsi"/>
          <w:sz w:val="24"/>
          <w:szCs w:val="24"/>
        </w:rPr>
        <w:t xml:space="preserve"> </w:t>
      </w:r>
      <w:proofErr w:type="spellStart"/>
      <w:r w:rsidRPr="00DA11A7">
        <w:rPr>
          <w:rFonts w:eastAsiaTheme="minorHAnsi"/>
          <w:sz w:val="24"/>
          <w:szCs w:val="24"/>
        </w:rPr>
        <w:t>unui</w:t>
      </w:r>
      <w:proofErr w:type="spellEnd"/>
      <w:r w:rsidRPr="00DA11A7">
        <w:rPr>
          <w:rFonts w:eastAsiaTheme="minorHAnsi"/>
          <w:sz w:val="24"/>
          <w:szCs w:val="24"/>
        </w:rPr>
        <w:t xml:space="preserve"> </w:t>
      </w:r>
      <w:proofErr w:type="spellStart"/>
      <w:r w:rsidRPr="00DA11A7">
        <w:rPr>
          <w:rFonts w:eastAsiaTheme="minorHAnsi"/>
          <w:sz w:val="24"/>
          <w:szCs w:val="24"/>
        </w:rPr>
        <w:t>regulament</w:t>
      </w:r>
      <w:proofErr w:type="spellEnd"/>
      <w:r w:rsidRPr="00DA11A7">
        <w:rPr>
          <w:rFonts w:eastAsiaTheme="minorHAnsi"/>
          <w:sz w:val="24"/>
          <w:szCs w:val="24"/>
        </w:rPr>
        <w:t xml:space="preserve"> </w:t>
      </w:r>
      <w:proofErr w:type="spellStart"/>
      <w:r w:rsidRPr="00DA11A7">
        <w:rPr>
          <w:rFonts w:eastAsiaTheme="minorHAnsi"/>
          <w:sz w:val="24"/>
          <w:szCs w:val="24"/>
        </w:rPr>
        <w:t>propriu</w:t>
      </w:r>
      <w:proofErr w:type="spellEnd"/>
      <w:r w:rsidRPr="00DA11A7">
        <w:rPr>
          <w:rFonts w:eastAsiaTheme="minorHAnsi"/>
          <w:sz w:val="24"/>
          <w:szCs w:val="24"/>
        </w:rPr>
        <w:t xml:space="preserve">. Prin </w:t>
      </w:r>
      <w:proofErr w:type="spellStart"/>
      <w:r w:rsidRPr="00DA11A7">
        <w:rPr>
          <w:rFonts w:eastAsiaTheme="minorHAnsi"/>
          <w:sz w:val="24"/>
          <w:szCs w:val="24"/>
        </w:rPr>
        <w:t>acest</w:t>
      </w:r>
      <w:proofErr w:type="spellEnd"/>
      <w:r w:rsidRPr="00DA11A7">
        <w:rPr>
          <w:rFonts w:eastAsiaTheme="minorHAnsi"/>
          <w:sz w:val="24"/>
          <w:szCs w:val="24"/>
        </w:rPr>
        <w:t xml:space="preserve"> </w:t>
      </w:r>
      <w:proofErr w:type="spellStart"/>
      <w:r w:rsidRPr="00DA11A7">
        <w:rPr>
          <w:rFonts w:eastAsiaTheme="minorHAnsi"/>
          <w:sz w:val="24"/>
          <w:szCs w:val="24"/>
        </w:rPr>
        <w:t>regulament</w:t>
      </w:r>
      <w:proofErr w:type="spellEnd"/>
      <w:r w:rsidRPr="00DA11A7">
        <w:rPr>
          <w:rFonts w:eastAsiaTheme="minorHAnsi"/>
          <w:sz w:val="24"/>
          <w:szCs w:val="24"/>
        </w:rPr>
        <w:t xml:space="preserve"> se </w:t>
      </w:r>
      <w:proofErr w:type="spellStart"/>
      <w:r w:rsidRPr="00DA11A7">
        <w:rPr>
          <w:rFonts w:eastAsiaTheme="minorHAnsi"/>
          <w:sz w:val="24"/>
          <w:szCs w:val="24"/>
        </w:rPr>
        <w:t>stabilesc</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retragerii</w:t>
      </w:r>
      <w:proofErr w:type="spellEnd"/>
      <w:r w:rsidRPr="00DA11A7">
        <w:rPr>
          <w:rFonts w:eastAsiaTheme="minorHAnsi"/>
          <w:sz w:val="24"/>
          <w:szCs w:val="24"/>
        </w:rPr>
        <w:t xml:space="preserve"> </w:t>
      </w:r>
      <w:proofErr w:type="spellStart"/>
      <w:r w:rsidRPr="00DA11A7">
        <w:rPr>
          <w:rFonts w:eastAsiaTheme="minorHAnsi"/>
          <w:sz w:val="24"/>
          <w:szCs w:val="24"/>
        </w:rPr>
        <w:t>titlului</w:t>
      </w:r>
      <w:proofErr w:type="spellEnd"/>
      <w:r w:rsidRPr="00DA11A7">
        <w:rPr>
          <w:rFonts w:eastAsiaTheme="minorHAnsi"/>
          <w:sz w:val="24"/>
          <w:szCs w:val="24"/>
        </w:rPr>
        <w:t xml:space="preserve"> </w:t>
      </w:r>
      <w:proofErr w:type="spellStart"/>
      <w:r w:rsidRPr="00DA11A7">
        <w:rPr>
          <w:rFonts w:eastAsiaTheme="minorHAnsi"/>
          <w:sz w:val="24"/>
          <w:szCs w:val="24"/>
        </w:rPr>
        <w:t>conferit</w:t>
      </w:r>
      <w:proofErr w:type="spellEnd"/>
      <w:r w:rsidRPr="00DA11A7">
        <w:rPr>
          <w:rFonts w:eastAsiaTheme="minorHAnsi"/>
          <w:sz w:val="24"/>
          <w:szCs w:val="24"/>
        </w:rPr>
        <w:t xml:space="preserve">. </w:t>
      </w:r>
      <w:proofErr w:type="spellStart"/>
      <w:r w:rsidRPr="00DA11A7">
        <w:rPr>
          <w:rFonts w:eastAsiaTheme="minorHAnsi"/>
          <w:sz w:val="24"/>
          <w:szCs w:val="24"/>
        </w:rPr>
        <w:t>Acest</w:t>
      </w:r>
      <w:proofErr w:type="spellEnd"/>
      <w:r w:rsidRPr="00DA11A7">
        <w:rPr>
          <w:rFonts w:eastAsiaTheme="minorHAnsi"/>
          <w:sz w:val="24"/>
          <w:szCs w:val="24"/>
        </w:rPr>
        <w:t xml:space="preserve"> </w:t>
      </w:r>
      <w:proofErr w:type="spellStart"/>
      <w:r w:rsidRPr="00DA11A7">
        <w:rPr>
          <w:rFonts w:eastAsiaTheme="minorHAnsi"/>
          <w:sz w:val="24"/>
          <w:szCs w:val="24"/>
        </w:rPr>
        <w:t>regulament</w:t>
      </w:r>
      <w:proofErr w:type="spellEnd"/>
      <w:r w:rsidRPr="00DA11A7">
        <w:rPr>
          <w:rFonts w:eastAsiaTheme="minorHAnsi"/>
          <w:sz w:val="24"/>
          <w:szCs w:val="24"/>
        </w:rPr>
        <w:t xml:space="preserve"> </w:t>
      </w:r>
      <w:proofErr w:type="spellStart"/>
      <w:r w:rsidRPr="00DA11A7">
        <w:rPr>
          <w:rFonts w:eastAsiaTheme="minorHAnsi"/>
          <w:sz w:val="24"/>
          <w:szCs w:val="24"/>
        </w:rPr>
        <w:t>poate</w:t>
      </w:r>
      <w:proofErr w:type="spellEnd"/>
      <w:r w:rsidRPr="00DA11A7">
        <w:rPr>
          <w:rFonts w:eastAsiaTheme="minorHAnsi"/>
          <w:sz w:val="24"/>
          <w:szCs w:val="24"/>
        </w:rPr>
        <w:t xml:space="preserve"> fi </w:t>
      </w:r>
      <w:proofErr w:type="spellStart"/>
      <w:r w:rsidRPr="00DA11A7">
        <w:rPr>
          <w:rFonts w:eastAsiaTheme="minorHAnsi"/>
          <w:sz w:val="24"/>
          <w:szCs w:val="24"/>
        </w:rPr>
        <w:t>parte</w:t>
      </w:r>
      <w:proofErr w:type="spellEnd"/>
      <w:r w:rsidRPr="00DA11A7">
        <w:rPr>
          <w:rFonts w:eastAsiaTheme="minorHAnsi"/>
          <w:sz w:val="24"/>
          <w:szCs w:val="24"/>
        </w:rPr>
        <w:t xml:space="preserve"> </w:t>
      </w:r>
      <w:proofErr w:type="spellStart"/>
      <w:r w:rsidRPr="00DA11A7">
        <w:rPr>
          <w:rFonts w:eastAsiaTheme="minorHAnsi"/>
          <w:sz w:val="24"/>
          <w:szCs w:val="24"/>
        </w:rPr>
        <w:t>integrantă</w:t>
      </w:r>
      <w:proofErr w:type="spellEnd"/>
      <w:r w:rsidRPr="00DA11A7">
        <w:rPr>
          <w:rFonts w:eastAsiaTheme="minorHAnsi"/>
          <w:sz w:val="24"/>
          <w:szCs w:val="24"/>
        </w:rPr>
        <w:t xml:space="preserve"> a </w:t>
      </w:r>
      <w:proofErr w:type="spellStart"/>
      <w:r w:rsidRPr="00DA11A7">
        <w:rPr>
          <w:rFonts w:eastAsiaTheme="minorHAnsi"/>
          <w:sz w:val="24"/>
          <w:szCs w:val="24"/>
        </w:rPr>
        <w:t>statutului</w:t>
      </w:r>
      <w:proofErr w:type="spellEnd"/>
      <w:r w:rsidRPr="00DA11A7">
        <w:rPr>
          <w:rFonts w:eastAsiaTheme="minorHAnsi"/>
          <w:sz w:val="24"/>
          <w:szCs w:val="24"/>
        </w:rPr>
        <w:t xml:space="preserve"> </w:t>
      </w:r>
      <w:proofErr w:type="spellStart"/>
      <w:r w:rsidRPr="00DA11A7">
        <w:rPr>
          <w:rFonts w:eastAsiaTheme="minorHAnsi"/>
          <w:sz w:val="24"/>
          <w:szCs w:val="24"/>
        </w:rPr>
        <w:t>unităţii</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administrativ-teritoriale</w:t>
      </w:r>
      <w:proofErr w:type="spellEnd"/>
      <w:r w:rsidRPr="00DA11A7">
        <w:rPr>
          <w:rFonts w:eastAsiaTheme="minorHAnsi"/>
          <w:sz w:val="24"/>
          <w:szCs w:val="24"/>
        </w:rPr>
        <w:t>.</w:t>
      </w:r>
    </w:p>
    <w:p w14:paraId="50ED6A8C" w14:textId="77777777" w:rsidR="00DA11A7" w:rsidRPr="00DA11A7" w:rsidRDefault="00DA11A7" w:rsidP="00DA11A7">
      <w:pPr>
        <w:autoSpaceDE w:val="0"/>
        <w:autoSpaceDN w:val="0"/>
        <w:adjustRightInd w:val="0"/>
        <w:jc w:val="both"/>
        <w:rPr>
          <w:rFonts w:eastAsiaTheme="minorHAnsi"/>
          <w:sz w:val="24"/>
          <w:szCs w:val="24"/>
        </w:rPr>
      </w:pPr>
    </w:p>
    <w:p w14:paraId="3F1D67C8"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w:t>
      </w:r>
      <w:proofErr w:type="spellStart"/>
      <w:r w:rsidRPr="00DA11A7">
        <w:rPr>
          <w:rFonts w:eastAsiaTheme="minorHAnsi"/>
          <w:sz w:val="24"/>
          <w:szCs w:val="24"/>
        </w:rPr>
        <w:t>Consiliul</w:t>
      </w:r>
      <w:proofErr w:type="spellEnd"/>
      <w:r w:rsidRPr="00DA11A7">
        <w:rPr>
          <w:rFonts w:eastAsiaTheme="minorHAnsi"/>
          <w:sz w:val="24"/>
          <w:szCs w:val="24"/>
        </w:rPr>
        <w:t xml:space="preserve"> local </w:t>
      </w:r>
      <w:proofErr w:type="spellStart"/>
      <w:r w:rsidRPr="00DA11A7">
        <w:rPr>
          <w:rFonts w:eastAsiaTheme="minorHAnsi"/>
          <w:sz w:val="24"/>
          <w:szCs w:val="24"/>
        </w:rPr>
        <w:t>îndeplineşte</w:t>
      </w:r>
      <w:proofErr w:type="spellEnd"/>
      <w:r w:rsidRPr="00DA11A7">
        <w:rPr>
          <w:rFonts w:eastAsiaTheme="minorHAnsi"/>
          <w:sz w:val="24"/>
          <w:szCs w:val="24"/>
        </w:rPr>
        <w:t xml:space="preserve"> </w:t>
      </w:r>
      <w:proofErr w:type="spellStart"/>
      <w:r w:rsidRPr="00DA11A7">
        <w:rPr>
          <w:rFonts w:eastAsiaTheme="minorHAnsi"/>
          <w:sz w:val="24"/>
          <w:szCs w:val="24"/>
        </w:rPr>
        <w:t>orice</w:t>
      </w:r>
      <w:proofErr w:type="spellEnd"/>
      <w:r w:rsidRPr="00DA11A7">
        <w:rPr>
          <w:rFonts w:eastAsiaTheme="minorHAnsi"/>
          <w:sz w:val="24"/>
          <w:szCs w:val="24"/>
        </w:rPr>
        <w:t xml:space="preserve">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atribuţii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toate</w:t>
      </w:r>
      <w:proofErr w:type="spellEnd"/>
      <w:r w:rsidRPr="00DA11A7">
        <w:rPr>
          <w:rFonts w:eastAsiaTheme="minorHAnsi"/>
          <w:sz w:val="24"/>
          <w:szCs w:val="24"/>
        </w:rPr>
        <w:t xml:space="preserve"> </w:t>
      </w:r>
      <w:proofErr w:type="spellStart"/>
      <w:r w:rsidRPr="00DA11A7">
        <w:rPr>
          <w:rFonts w:eastAsiaTheme="minorHAnsi"/>
          <w:sz w:val="24"/>
          <w:szCs w:val="24"/>
        </w:rPr>
        <w:t>domeniile</w:t>
      </w:r>
      <w:proofErr w:type="spellEnd"/>
      <w:r w:rsidRPr="00DA11A7">
        <w:rPr>
          <w:rFonts w:eastAsiaTheme="minorHAnsi"/>
          <w:sz w:val="24"/>
          <w:szCs w:val="24"/>
        </w:rPr>
        <w:t xml:space="preserve"> de </w:t>
      </w:r>
      <w:proofErr w:type="spellStart"/>
      <w:r w:rsidRPr="00DA11A7">
        <w:rPr>
          <w:rFonts w:eastAsiaTheme="minorHAnsi"/>
          <w:sz w:val="24"/>
          <w:szCs w:val="24"/>
        </w:rPr>
        <w:t>interes</w:t>
      </w:r>
      <w:proofErr w:type="spellEnd"/>
      <w:r w:rsidRPr="00DA11A7">
        <w:rPr>
          <w:rFonts w:eastAsiaTheme="minorHAnsi"/>
          <w:sz w:val="24"/>
          <w:szCs w:val="24"/>
        </w:rPr>
        <w:t xml:space="preserve"> local, cu </w:t>
      </w:r>
      <w:proofErr w:type="spellStart"/>
      <w:r w:rsidRPr="00DA11A7">
        <w:rPr>
          <w:rFonts w:eastAsiaTheme="minorHAnsi"/>
          <w:sz w:val="24"/>
          <w:szCs w:val="24"/>
        </w:rPr>
        <w:t>excepţia</w:t>
      </w:r>
      <w:proofErr w:type="spellEnd"/>
      <w:r w:rsidRPr="00DA11A7">
        <w:rPr>
          <w:rFonts w:eastAsiaTheme="minorHAnsi"/>
          <w:sz w:val="24"/>
          <w:szCs w:val="24"/>
        </w:rPr>
        <w:t xml:space="preserve"> </w:t>
      </w:r>
      <w:proofErr w:type="spellStart"/>
      <w:r w:rsidRPr="00DA11A7">
        <w:rPr>
          <w:rFonts w:eastAsiaTheme="minorHAnsi"/>
          <w:sz w:val="24"/>
          <w:szCs w:val="24"/>
        </w:rPr>
        <w:t>celor</w:t>
      </w:r>
      <w:proofErr w:type="spellEnd"/>
      <w:r w:rsidRPr="00DA11A7">
        <w:rPr>
          <w:rFonts w:eastAsiaTheme="minorHAnsi"/>
          <w:sz w:val="24"/>
          <w:szCs w:val="24"/>
        </w:rPr>
        <w:t xml:space="preserve"> date </w:t>
      </w:r>
      <w:proofErr w:type="spellStart"/>
      <w:r w:rsidRPr="00DA11A7">
        <w:rPr>
          <w:rFonts w:eastAsiaTheme="minorHAnsi"/>
          <w:sz w:val="24"/>
          <w:szCs w:val="24"/>
        </w:rPr>
        <w:t>în</w:t>
      </w:r>
      <w:proofErr w:type="spellEnd"/>
      <w:r w:rsidRPr="00DA11A7">
        <w:rPr>
          <w:rFonts w:eastAsiaTheme="minorHAnsi"/>
          <w:sz w:val="24"/>
          <w:szCs w:val="24"/>
        </w:rPr>
        <w:t xml:space="preserve"> mod </w:t>
      </w:r>
      <w:proofErr w:type="spellStart"/>
      <w:r w:rsidRPr="00DA11A7">
        <w:rPr>
          <w:rFonts w:eastAsiaTheme="minorHAnsi"/>
          <w:sz w:val="24"/>
          <w:szCs w:val="24"/>
        </w:rPr>
        <w:t>expres</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competenţa</w:t>
      </w:r>
      <w:proofErr w:type="spellEnd"/>
      <w:r w:rsidRPr="00DA11A7">
        <w:rPr>
          <w:rFonts w:eastAsiaTheme="minorHAnsi"/>
          <w:sz w:val="24"/>
          <w:szCs w:val="24"/>
        </w:rPr>
        <w:t xml:space="preserve"> </w:t>
      </w:r>
      <w:proofErr w:type="spellStart"/>
      <w:r w:rsidRPr="00DA11A7">
        <w:rPr>
          <w:rFonts w:eastAsiaTheme="minorHAnsi"/>
          <w:sz w:val="24"/>
          <w:szCs w:val="24"/>
        </w:rPr>
        <w:t>altor</w:t>
      </w:r>
      <w:proofErr w:type="spellEnd"/>
      <w:r w:rsidRPr="00DA11A7">
        <w:rPr>
          <w:rFonts w:eastAsiaTheme="minorHAnsi"/>
          <w:sz w:val="24"/>
          <w:szCs w:val="24"/>
        </w:rPr>
        <w:t xml:space="preserve"> </w:t>
      </w:r>
      <w:proofErr w:type="spellStart"/>
      <w:r w:rsidRPr="00DA11A7">
        <w:rPr>
          <w:rFonts w:eastAsiaTheme="minorHAnsi"/>
          <w:sz w:val="24"/>
          <w:szCs w:val="24"/>
        </w:rPr>
        <w:t>autorităţi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precum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orice</w:t>
      </w:r>
      <w:proofErr w:type="spellEnd"/>
      <w:r w:rsidRPr="00DA11A7">
        <w:rPr>
          <w:rFonts w:eastAsiaTheme="minorHAnsi"/>
          <w:sz w:val="24"/>
          <w:szCs w:val="24"/>
        </w:rPr>
        <w:t xml:space="preserve">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atribuţii</w:t>
      </w:r>
      <w:proofErr w:type="spellEnd"/>
      <w:r w:rsidRPr="00DA11A7">
        <w:rPr>
          <w:rFonts w:eastAsiaTheme="minorHAnsi"/>
          <w:sz w:val="24"/>
          <w:szCs w:val="24"/>
        </w:rPr>
        <w:t xml:space="preserve"> </w:t>
      </w:r>
      <w:proofErr w:type="spellStart"/>
      <w:r w:rsidRPr="00DA11A7">
        <w:rPr>
          <w:rFonts w:eastAsiaTheme="minorHAnsi"/>
          <w:sz w:val="24"/>
          <w:szCs w:val="24"/>
        </w:rPr>
        <w:t>stabilite</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lege</w:t>
      </w:r>
      <w:proofErr w:type="spellEnd"/>
      <w:r w:rsidRPr="00DA11A7">
        <w:rPr>
          <w:rFonts w:eastAsiaTheme="minorHAnsi"/>
          <w:sz w:val="24"/>
          <w:szCs w:val="24"/>
        </w:rPr>
        <w:t>.</w:t>
      </w:r>
    </w:p>
    <w:p w14:paraId="66234536" w14:textId="77777777" w:rsidR="00DA11A7" w:rsidRPr="00DA11A7" w:rsidRDefault="00DA11A7" w:rsidP="00DA11A7">
      <w:pPr>
        <w:autoSpaceDE w:val="0"/>
        <w:autoSpaceDN w:val="0"/>
        <w:adjustRightInd w:val="0"/>
        <w:jc w:val="both"/>
        <w:rPr>
          <w:rFonts w:eastAsiaTheme="minorHAnsi"/>
          <w:sz w:val="24"/>
          <w:szCs w:val="24"/>
        </w:rPr>
      </w:pPr>
    </w:p>
    <w:p w14:paraId="7223157C" w14:textId="77777777" w:rsidR="00DA11A7" w:rsidRPr="00DA11A7" w:rsidRDefault="00DA11A7" w:rsidP="00DA11A7">
      <w:pPr>
        <w:autoSpaceDE w:val="0"/>
        <w:autoSpaceDN w:val="0"/>
        <w:adjustRightInd w:val="0"/>
        <w:jc w:val="both"/>
        <w:rPr>
          <w:rFonts w:eastAsiaTheme="minorHAnsi"/>
          <w:b/>
          <w:sz w:val="24"/>
          <w:szCs w:val="24"/>
        </w:rPr>
      </w:pPr>
      <w:proofErr w:type="spellStart"/>
      <w:r w:rsidRPr="00DA11A7">
        <w:rPr>
          <w:rFonts w:eastAsiaTheme="minorHAnsi"/>
          <w:b/>
          <w:sz w:val="24"/>
          <w:szCs w:val="24"/>
        </w:rPr>
        <w:t>Instituţiile</w:t>
      </w:r>
      <w:proofErr w:type="spellEnd"/>
      <w:r w:rsidRPr="00DA11A7">
        <w:rPr>
          <w:rFonts w:eastAsiaTheme="minorHAnsi"/>
          <w:b/>
          <w:sz w:val="24"/>
          <w:szCs w:val="24"/>
        </w:rPr>
        <w:t xml:space="preserve"> </w:t>
      </w:r>
      <w:proofErr w:type="spellStart"/>
      <w:r w:rsidRPr="00DA11A7">
        <w:rPr>
          <w:rFonts w:eastAsiaTheme="minorHAnsi"/>
          <w:b/>
          <w:sz w:val="24"/>
          <w:szCs w:val="24"/>
        </w:rPr>
        <w:t>publice</w:t>
      </w:r>
      <w:proofErr w:type="spellEnd"/>
      <w:r w:rsidRPr="00DA11A7">
        <w:rPr>
          <w:rFonts w:eastAsiaTheme="minorHAnsi"/>
          <w:b/>
          <w:sz w:val="24"/>
          <w:szCs w:val="24"/>
        </w:rPr>
        <w:t xml:space="preserve"> de </w:t>
      </w:r>
      <w:proofErr w:type="spellStart"/>
      <w:r w:rsidRPr="00DA11A7">
        <w:rPr>
          <w:rFonts w:eastAsiaTheme="minorHAnsi"/>
          <w:b/>
          <w:sz w:val="24"/>
          <w:szCs w:val="24"/>
        </w:rPr>
        <w:t>interes</w:t>
      </w:r>
      <w:proofErr w:type="spellEnd"/>
      <w:r w:rsidRPr="00DA11A7">
        <w:rPr>
          <w:rFonts w:eastAsiaTheme="minorHAnsi"/>
          <w:b/>
          <w:sz w:val="24"/>
          <w:szCs w:val="24"/>
        </w:rPr>
        <w:t xml:space="preserve"> local. </w:t>
      </w:r>
    </w:p>
    <w:p w14:paraId="46FC3354" w14:textId="77777777" w:rsidR="00DA11A7" w:rsidRPr="00DA11A7" w:rsidRDefault="00DA11A7" w:rsidP="00DA11A7">
      <w:pPr>
        <w:numPr>
          <w:ilvl w:val="0"/>
          <w:numId w:val="55"/>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Consiliile</w:t>
      </w:r>
      <w:proofErr w:type="spellEnd"/>
      <w:r w:rsidRPr="00DA11A7">
        <w:rPr>
          <w:rFonts w:eastAsiaTheme="minorHAnsi"/>
          <w:sz w:val="24"/>
          <w:szCs w:val="24"/>
        </w:rPr>
        <w:t xml:space="preserve"> locale pot </w:t>
      </w:r>
      <w:proofErr w:type="spellStart"/>
      <w:r w:rsidRPr="00DA11A7">
        <w:rPr>
          <w:rFonts w:eastAsiaTheme="minorHAnsi"/>
          <w:sz w:val="24"/>
          <w:szCs w:val="24"/>
        </w:rPr>
        <w:t>înfiinţa</w:t>
      </w:r>
      <w:proofErr w:type="spellEnd"/>
      <w:r w:rsidRPr="00DA11A7">
        <w:rPr>
          <w:rFonts w:eastAsiaTheme="minorHAnsi"/>
          <w:sz w:val="24"/>
          <w:szCs w:val="24"/>
        </w:rPr>
        <w:t xml:space="preserve"> </w:t>
      </w:r>
      <w:proofErr w:type="spellStart"/>
      <w:r w:rsidRPr="00DA11A7">
        <w:rPr>
          <w:rFonts w:eastAsiaTheme="minorHAnsi"/>
          <w:sz w:val="24"/>
          <w:szCs w:val="24"/>
        </w:rPr>
        <w:t>instituţii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de </w:t>
      </w:r>
      <w:proofErr w:type="spellStart"/>
      <w:r w:rsidRPr="00DA11A7">
        <w:rPr>
          <w:rFonts w:eastAsiaTheme="minorHAnsi"/>
          <w:sz w:val="24"/>
          <w:szCs w:val="24"/>
        </w:rPr>
        <w:t>interes</w:t>
      </w:r>
      <w:proofErr w:type="spellEnd"/>
      <w:r w:rsidRPr="00DA11A7">
        <w:rPr>
          <w:rFonts w:eastAsiaTheme="minorHAnsi"/>
          <w:sz w:val="24"/>
          <w:szCs w:val="24"/>
        </w:rPr>
        <w:t xml:space="preserve"> local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principalele</w:t>
      </w:r>
      <w:proofErr w:type="spellEnd"/>
      <w:r w:rsidRPr="00DA11A7">
        <w:rPr>
          <w:rFonts w:eastAsiaTheme="minorHAnsi"/>
          <w:sz w:val="24"/>
          <w:szCs w:val="24"/>
        </w:rPr>
        <w:t xml:space="preserve"> </w:t>
      </w:r>
      <w:proofErr w:type="spellStart"/>
      <w:r w:rsidRPr="00DA11A7">
        <w:rPr>
          <w:rFonts w:eastAsiaTheme="minorHAnsi"/>
          <w:sz w:val="24"/>
          <w:szCs w:val="24"/>
        </w:rPr>
        <w:t>domenii</w:t>
      </w:r>
      <w:proofErr w:type="spellEnd"/>
      <w:r w:rsidRPr="00DA11A7">
        <w:rPr>
          <w:rFonts w:eastAsiaTheme="minorHAnsi"/>
          <w:sz w:val="24"/>
          <w:szCs w:val="24"/>
        </w:rPr>
        <w:t xml:space="preserve"> de </w:t>
      </w:r>
      <w:proofErr w:type="spellStart"/>
      <w:r w:rsidRPr="00DA11A7">
        <w:rPr>
          <w:rFonts w:eastAsiaTheme="minorHAnsi"/>
          <w:sz w:val="24"/>
          <w:szCs w:val="24"/>
        </w:rPr>
        <w:t>activitate</w:t>
      </w:r>
      <w:proofErr w:type="spellEnd"/>
      <w:r w:rsidRPr="00DA11A7">
        <w:rPr>
          <w:rFonts w:eastAsiaTheme="minorHAnsi"/>
          <w:sz w:val="24"/>
          <w:szCs w:val="24"/>
        </w:rPr>
        <w:t xml:space="preserve">, </w:t>
      </w:r>
      <w:proofErr w:type="spellStart"/>
      <w:r w:rsidRPr="00DA11A7">
        <w:rPr>
          <w:rFonts w:eastAsiaTheme="minorHAnsi"/>
          <w:sz w:val="24"/>
          <w:szCs w:val="24"/>
        </w:rPr>
        <w:t>potrivit</w:t>
      </w:r>
      <w:proofErr w:type="spellEnd"/>
      <w:r w:rsidRPr="00DA11A7">
        <w:rPr>
          <w:rFonts w:eastAsiaTheme="minorHAnsi"/>
          <w:sz w:val="24"/>
          <w:szCs w:val="24"/>
        </w:rPr>
        <w:t xml:space="preserve"> </w:t>
      </w:r>
      <w:proofErr w:type="spellStart"/>
      <w:r w:rsidRPr="00DA11A7">
        <w:rPr>
          <w:rFonts w:eastAsiaTheme="minorHAnsi"/>
          <w:sz w:val="24"/>
          <w:szCs w:val="24"/>
        </w:rPr>
        <w:t>specificului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nevoilor</w:t>
      </w:r>
      <w:proofErr w:type="spellEnd"/>
      <w:r w:rsidRPr="00DA11A7">
        <w:rPr>
          <w:rFonts w:eastAsiaTheme="minorHAnsi"/>
          <w:sz w:val="24"/>
          <w:szCs w:val="24"/>
        </w:rPr>
        <w:t xml:space="preserve"> </w:t>
      </w:r>
      <w:proofErr w:type="spellStart"/>
      <w:r w:rsidRPr="00DA11A7">
        <w:rPr>
          <w:rFonts w:eastAsiaTheme="minorHAnsi"/>
          <w:sz w:val="24"/>
          <w:szCs w:val="24"/>
        </w:rPr>
        <w:t>colectivităţii</w:t>
      </w:r>
      <w:proofErr w:type="spellEnd"/>
      <w:r w:rsidRPr="00DA11A7">
        <w:rPr>
          <w:rFonts w:eastAsiaTheme="minorHAnsi"/>
          <w:sz w:val="24"/>
          <w:szCs w:val="24"/>
        </w:rPr>
        <w:t xml:space="preserve"> locale, cu </w:t>
      </w:r>
      <w:proofErr w:type="spellStart"/>
      <w:r w:rsidRPr="00DA11A7">
        <w:rPr>
          <w:rFonts w:eastAsiaTheme="minorHAnsi"/>
          <w:sz w:val="24"/>
          <w:szCs w:val="24"/>
        </w:rPr>
        <w:t>respectarea</w:t>
      </w:r>
      <w:proofErr w:type="spellEnd"/>
      <w:r w:rsidRPr="00DA11A7">
        <w:rPr>
          <w:rFonts w:eastAsiaTheme="minorHAnsi"/>
          <w:sz w:val="24"/>
          <w:szCs w:val="24"/>
        </w:rPr>
        <w:t xml:space="preserve"> </w:t>
      </w:r>
      <w:proofErr w:type="spellStart"/>
      <w:r w:rsidRPr="00DA11A7">
        <w:rPr>
          <w:rFonts w:eastAsiaTheme="minorHAnsi"/>
          <w:sz w:val="24"/>
          <w:szCs w:val="24"/>
        </w:rPr>
        <w:t>prevederilor</w:t>
      </w:r>
      <w:proofErr w:type="spellEnd"/>
      <w:r w:rsidRPr="00DA11A7">
        <w:rPr>
          <w:rFonts w:eastAsiaTheme="minorHAnsi"/>
          <w:sz w:val="24"/>
          <w:szCs w:val="24"/>
        </w:rPr>
        <w:t xml:space="preserve"> </w:t>
      </w:r>
      <w:proofErr w:type="spellStart"/>
      <w:r w:rsidRPr="00DA11A7">
        <w:rPr>
          <w:rFonts w:eastAsiaTheme="minorHAnsi"/>
          <w:sz w:val="24"/>
          <w:szCs w:val="24"/>
        </w:rPr>
        <w:t>legale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limita</w:t>
      </w:r>
      <w:proofErr w:type="spellEnd"/>
      <w:r w:rsidRPr="00DA11A7">
        <w:rPr>
          <w:rFonts w:eastAsiaTheme="minorHAnsi"/>
          <w:sz w:val="24"/>
          <w:szCs w:val="24"/>
        </w:rPr>
        <w:t xml:space="preserve"> </w:t>
      </w:r>
      <w:proofErr w:type="spellStart"/>
      <w:r w:rsidRPr="00DA11A7">
        <w:rPr>
          <w:rFonts w:eastAsiaTheme="minorHAnsi"/>
          <w:sz w:val="24"/>
          <w:szCs w:val="24"/>
        </w:rPr>
        <w:t>mijloacelor</w:t>
      </w:r>
      <w:proofErr w:type="spellEnd"/>
      <w:r w:rsidRPr="00DA11A7">
        <w:rPr>
          <w:rFonts w:eastAsiaTheme="minorHAnsi"/>
          <w:sz w:val="24"/>
          <w:szCs w:val="24"/>
        </w:rPr>
        <w:t xml:space="preserve"> </w:t>
      </w:r>
      <w:proofErr w:type="spellStart"/>
      <w:r w:rsidRPr="00DA11A7">
        <w:rPr>
          <w:rFonts w:eastAsiaTheme="minorHAnsi"/>
          <w:sz w:val="24"/>
          <w:szCs w:val="24"/>
        </w:rPr>
        <w:t>financiare</w:t>
      </w:r>
      <w:proofErr w:type="spellEnd"/>
      <w:r w:rsidRPr="00DA11A7">
        <w:rPr>
          <w:rFonts w:eastAsiaTheme="minorHAnsi"/>
          <w:sz w:val="24"/>
          <w:szCs w:val="24"/>
        </w:rPr>
        <w:t xml:space="preserve"> de care </w:t>
      </w:r>
      <w:proofErr w:type="spellStart"/>
      <w:r w:rsidRPr="00DA11A7">
        <w:rPr>
          <w:rFonts w:eastAsiaTheme="minorHAnsi"/>
          <w:sz w:val="24"/>
          <w:szCs w:val="24"/>
        </w:rPr>
        <w:t>dispun</w:t>
      </w:r>
      <w:proofErr w:type="spellEnd"/>
      <w:r w:rsidRPr="00DA11A7">
        <w:rPr>
          <w:rFonts w:eastAsiaTheme="minorHAnsi"/>
          <w:sz w:val="24"/>
          <w:szCs w:val="24"/>
        </w:rPr>
        <w:t>.</w:t>
      </w:r>
    </w:p>
    <w:p w14:paraId="5449EBF7" w14:textId="77777777" w:rsidR="00DA11A7" w:rsidRPr="00DA11A7" w:rsidRDefault="00DA11A7" w:rsidP="00DA11A7">
      <w:pPr>
        <w:numPr>
          <w:ilvl w:val="0"/>
          <w:numId w:val="55"/>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Numirea</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eliberarea</w:t>
      </w:r>
      <w:proofErr w:type="spellEnd"/>
      <w:r w:rsidRPr="00DA11A7">
        <w:rPr>
          <w:rFonts w:eastAsiaTheme="minorHAnsi"/>
          <w:b/>
          <w:sz w:val="24"/>
          <w:szCs w:val="24"/>
        </w:rPr>
        <w:t xml:space="preserve"> din </w:t>
      </w:r>
      <w:proofErr w:type="spellStart"/>
      <w:r w:rsidRPr="00DA11A7">
        <w:rPr>
          <w:rFonts w:eastAsiaTheme="minorHAnsi"/>
          <w:b/>
          <w:sz w:val="24"/>
          <w:szCs w:val="24"/>
        </w:rPr>
        <w:t>funcţie</w:t>
      </w:r>
      <w:proofErr w:type="spellEnd"/>
      <w:r w:rsidRPr="00DA11A7">
        <w:rPr>
          <w:rFonts w:eastAsiaTheme="minorHAnsi"/>
          <w:b/>
          <w:sz w:val="24"/>
          <w:szCs w:val="24"/>
        </w:rPr>
        <w:t xml:space="preserve"> a </w:t>
      </w:r>
      <w:proofErr w:type="spellStart"/>
      <w:r w:rsidRPr="00DA11A7">
        <w:rPr>
          <w:rFonts w:eastAsiaTheme="minorHAnsi"/>
          <w:b/>
          <w:sz w:val="24"/>
          <w:szCs w:val="24"/>
        </w:rPr>
        <w:t>personalului</w:t>
      </w:r>
      <w:proofErr w:type="spellEnd"/>
      <w:r w:rsidRPr="00DA11A7">
        <w:rPr>
          <w:rFonts w:eastAsiaTheme="minorHAnsi"/>
          <w:b/>
          <w:sz w:val="24"/>
          <w:szCs w:val="24"/>
        </w:rPr>
        <w:t xml:space="preserve"> din </w:t>
      </w:r>
      <w:proofErr w:type="spellStart"/>
      <w:r w:rsidRPr="00DA11A7">
        <w:rPr>
          <w:rFonts w:eastAsiaTheme="minorHAnsi"/>
          <w:b/>
          <w:sz w:val="24"/>
          <w:szCs w:val="24"/>
        </w:rPr>
        <w:t>cadrul</w:t>
      </w:r>
      <w:proofErr w:type="spellEnd"/>
      <w:r w:rsidRPr="00DA11A7">
        <w:rPr>
          <w:rFonts w:eastAsiaTheme="minorHAnsi"/>
          <w:b/>
          <w:sz w:val="24"/>
          <w:szCs w:val="24"/>
        </w:rPr>
        <w:t xml:space="preserve"> </w:t>
      </w:r>
      <w:proofErr w:type="spellStart"/>
      <w:r w:rsidRPr="00DA11A7">
        <w:rPr>
          <w:rFonts w:eastAsiaTheme="minorHAnsi"/>
          <w:b/>
          <w:sz w:val="24"/>
          <w:szCs w:val="24"/>
        </w:rPr>
        <w:t>instituţiilor</w:t>
      </w:r>
      <w:proofErr w:type="spellEnd"/>
      <w:r w:rsidRPr="00DA11A7">
        <w:rPr>
          <w:rFonts w:eastAsiaTheme="minorHAnsi"/>
          <w:b/>
          <w:sz w:val="24"/>
          <w:szCs w:val="24"/>
        </w:rPr>
        <w:t xml:space="preserve"> </w:t>
      </w:r>
      <w:proofErr w:type="spellStart"/>
      <w:r w:rsidRPr="00DA11A7">
        <w:rPr>
          <w:rFonts w:eastAsiaTheme="minorHAnsi"/>
          <w:b/>
          <w:sz w:val="24"/>
          <w:szCs w:val="24"/>
        </w:rPr>
        <w:t>publice</w:t>
      </w:r>
      <w:proofErr w:type="spellEnd"/>
      <w:r w:rsidRPr="00DA11A7">
        <w:rPr>
          <w:rFonts w:eastAsiaTheme="minorHAnsi"/>
          <w:b/>
          <w:sz w:val="24"/>
          <w:szCs w:val="24"/>
        </w:rPr>
        <w:t xml:space="preserve"> de </w:t>
      </w:r>
      <w:proofErr w:type="spellStart"/>
      <w:r w:rsidRPr="00DA11A7">
        <w:rPr>
          <w:rFonts w:eastAsiaTheme="minorHAnsi"/>
          <w:b/>
          <w:sz w:val="24"/>
          <w:szCs w:val="24"/>
        </w:rPr>
        <w:t>interes</w:t>
      </w:r>
      <w:proofErr w:type="spellEnd"/>
      <w:r w:rsidRPr="00DA11A7">
        <w:rPr>
          <w:rFonts w:eastAsiaTheme="minorHAnsi"/>
          <w:b/>
          <w:sz w:val="24"/>
          <w:szCs w:val="24"/>
        </w:rPr>
        <w:t xml:space="preserve"> local se fac de </w:t>
      </w:r>
      <w:proofErr w:type="spellStart"/>
      <w:r w:rsidRPr="00DA11A7">
        <w:rPr>
          <w:rFonts w:eastAsiaTheme="minorHAnsi"/>
          <w:b/>
          <w:sz w:val="24"/>
          <w:szCs w:val="24"/>
        </w:rPr>
        <w:t>conducătorii</w:t>
      </w:r>
      <w:proofErr w:type="spellEnd"/>
      <w:r w:rsidRPr="00DA11A7">
        <w:rPr>
          <w:rFonts w:eastAsiaTheme="minorHAnsi"/>
          <w:b/>
          <w:sz w:val="24"/>
          <w:szCs w:val="24"/>
        </w:rPr>
        <w:t xml:space="preserve"> </w:t>
      </w:r>
      <w:proofErr w:type="spellStart"/>
      <w:r w:rsidRPr="00DA11A7">
        <w:rPr>
          <w:rFonts w:eastAsiaTheme="minorHAnsi"/>
          <w:b/>
          <w:sz w:val="24"/>
          <w:szCs w:val="24"/>
        </w:rPr>
        <w:t>acestora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b/>
          <w:sz w:val="24"/>
          <w:szCs w:val="24"/>
        </w:rPr>
        <w:t>Numirea</w:t>
      </w:r>
      <w:proofErr w:type="spellEnd"/>
      <w:r w:rsidRPr="00DA11A7">
        <w:rPr>
          <w:rFonts w:eastAsiaTheme="minorHAnsi"/>
          <w:b/>
          <w:sz w:val="24"/>
          <w:szCs w:val="24"/>
        </w:rPr>
        <w:t xml:space="preserve">, </w:t>
      </w:r>
      <w:proofErr w:type="spellStart"/>
      <w:r w:rsidRPr="00DA11A7">
        <w:rPr>
          <w:rFonts w:eastAsiaTheme="minorHAnsi"/>
          <w:b/>
          <w:sz w:val="24"/>
          <w:szCs w:val="24"/>
        </w:rPr>
        <w:t>sancţionarea</w:t>
      </w:r>
      <w:proofErr w:type="spellEnd"/>
      <w:r w:rsidRPr="00DA11A7">
        <w:rPr>
          <w:rFonts w:eastAsiaTheme="minorHAnsi"/>
          <w:b/>
          <w:sz w:val="24"/>
          <w:szCs w:val="24"/>
        </w:rPr>
        <w:t xml:space="preserve">, </w:t>
      </w:r>
      <w:proofErr w:type="spellStart"/>
      <w:r w:rsidRPr="00DA11A7">
        <w:rPr>
          <w:rFonts w:eastAsiaTheme="minorHAnsi"/>
          <w:b/>
          <w:sz w:val="24"/>
          <w:szCs w:val="24"/>
        </w:rPr>
        <w:t>suspendarea</w:t>
      </w:r>
      <w:proofErr w:type="spellEnd"/>
      <w:r w:rsidRPr="00DA11A7">
        <w:rPr>
          <w:rFonts w:eastAsiaTheme="minorHAnsi"/>
          <w:b/>
          <w:sz w:val="24"/>
          <w:szCs w:val="24"/>
        </w:rPr>
        <w:t xml:space="preserve">, </w:t>
      </w:r>
      <w:proofErr w:type="spellStart"/>
      <w:r w:rsidRPr="00DA11A7">
        <w:rPr>
          <w:rFonts w:eastAsiaTheme="minorHAnsi"/>
          <w:b/>
          <w:sz w:val="24"/>
          <w:szCs w:val="24"/>
        </w:rPr>
        <w:t>modificarea</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încetarea</w:t>
      </w:r>
      <w:proofErr w:type="spellEnd"/>
      <w:r w:rsidRPr="00DA11A7">
        <w:rPr>
          <w:rFonts w:eastAsiaTheme="minorHAnsi"/>
          <w:b/>
          <w:sz w:val="24"/>
          <w:szCs w:val="24"/>
        </w:rPr>
        <w:t xml:space="preserve"> </w:t>
      </w:r>
      <w:proofErr w:type="spellStart"/>
      <w:r w:rsidRPr="00DA11A7">
        <w:rPr>
          <w:rFonts w:eastAsiaTheme="minorHAnsi"/>
          <w:b/>
          <w:sz w:val="24"/>
          <w:szCs w:val="24"/>
        </w:rPr>
        <w:t>raporturilor</w:t>
      </w:r>
      <w:proofErr w:type="spellEnd"/>
      <w:r w:rsidRPr="00DA11A7">
        <w:rPr>
          <w:rFonts w:eastAsiaTheme="minorHAnsi"/>
          <w:b/>
          <w:sz w:val="24"/>
          <w:szCs w:val="24"/>
        </w:rPr>
        <w:t xml:space="preserve"> de </w:t>
      </w:r>
      <w:proofErr w:type="spellStart"/>
      <w:r w:rsidRPr="00DA11A7">
        <w:rPr>
          <w:rFonts w:eastAsiaTheme="minorHAnsi"/>
          <w:b/>
          <w:sz w:val="24"/>
          <w:szCs w:val="24"/>
        </w:rPr>
        <w:t>serviciu</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de </w:t>
      </w:r>
      <w:proofErr w:type="spellStart"/>
      <w:r w:rsidRPr="00DA11A7">
        <w:rPr>
          <w:rFonts w:eastAsiaTheme="minorHAnsi"/>
          <w:b/>
          <w:sz w:val="24"/>
          <w:szCs w:val="24"/>
        </w:rPr>
        <w:t>muncă</w:t>
      </w:r>
      <w:proofErr w:type="spellEnd"/>
      <w:r w:rsidRPr="00DA11A7">
        <w:rPr>
          <w:rFonts w:eastAsiaTheme="minorHAnsi"/>
          <w:b/>
          <w:sz w:val="24"/>
          <w:szCs w:val="24"/>
        </w:rPr>
        <w:t xml:space="preserve">, </w:t>
      </w:r>
      <w:proofErr w:type="spellStart"/>
      <w:r w:rsidRPr="00DA11A7">
        <w:rPr>
          <w:rFonts w:eastAsiaTheme="minorHAnsi"/>
          <w:b/>
          <w:sz w:val="24"/>
          <w:szCs w:val="24"/>
        </w:rPr>
        <w:t>după</w:t>
      </w:r>
      <w:proofErr w:type="spellEnd"/>
      <w:r w:rsidRPr="00DA11A7">
        <w:rPr>
          <w:rFonts w:eastAsiaTheme="minorHAnsi"/>
          <w:b/>
          <w:sz w:val="24"/>
          <w:szCs w:val="24"/>
        </w:rPr>
        <w:t xml:space="preserve"> </w:t>
      </w:r>
      <w:proofErr w:type="spellStart"/>
      <w:r w:rsidRPr="00DA11A7">
        <w:rPr>
          <w:rFonts w:eastAsiaTheme="minorHAnsi"/>
          <w:b/>
          <w:sz w:val="24"/>
          <w:szCs w:val="24"/>
        </w:rPr>
        <w:t>caz</w:t>
      </w:r>
      <w:proofErr w:type="spellEnd"/>
      <w:r w:rsidRPr="00DA11A7">
        <w:rPr>
          <w:rFonts w:eastAsiaTheme="minorHAnsi"/>
          <w:b/>
          <w:sz w:val="24"/>
          <w:szCs w:val="24"/>
        </w:rPr>
        <w:t xml:space="preserve">, a </w:t>
      </w:r>
      <w:proofErr w:type="spellStart"/>
      <w:r w:rsidRPr="00DA11A7">
        <w:rPr>
          <w:rFonts w:eastAsiaTheme="minorHAnsi"/>
          <w:b/>
          <w:sz w:val="24"/>
          <w:szCs w:val="24"/>
        </w:rPr>
        <w:t>conducătorilor</w:t>
      </w:r>
      <w:proofErr w:type="spellEnd"/>
      <w:r w:rsidRPr="00DA11A7">
        <w:rPr>
          <w:rFonts w:eastAsiaTheme="minorHAnsi"/>
          <w:b/>
          <w:sz w:val="24"/>
          <w:szCs w:val="24"/>
        </w:rPr>
        <w:t xml:space="preserve"> </w:t>
      </w:r>
      <w:proofErr w:type="spellStart"/>
      <w:r w:rsidRPr="00DA11A7">
        <w:rPr>
          <w:rFonts w:eastAsiaTheme="minorHAnsi"/>
          <w:b/>
          <w:sz w:val="24"/>
          <w:szCs w:val="24"/>
        </w:rPr>
        <w:t>instituţiilor</w:t>
      </w:r>
      <w:proofErr w:type="spellEnd"/>
      <w:r w:rsidRPr="00DA11A7">
        <w:rPr>
          <w:rFonts w:eastAsiaTheme="minorHAnsi"/>
          <w:b/>
          <w:sz w:val="24"/>
          <w:szCs w:val="24"/>
        </w:rPr>
        <w:t xml:space="preserve"> de </w:t>
      </w:r>
      <w:proofErr w:type="spellStart"/>
      <w:r w:rsidRPr="00DA11A7">
        <w:rPr>
          <w:rFonts w:eastAsiaTheme="minorHAnsi"/>
          <w:b/>
          <w:sz w:val="24"/>
          <w:szCs w:val="24"/>
        </w:rPr>
        <w:t>interes</w:t>
      </w:r>
      <w:proofErr w:type="spellEnd"/>
      <w:r w:rsidRPr="00DA11A7">
        <w:rPr>
          <w:rFonts w:eastAsiaTheme="minorHAnsi"/>
          <w:b/>
          <w:sz w:val="24"/>
          <w:szCs w:val="24"/>
        </w:rPr>
        <w:t xml:space="preserve"> local se fac de </w:t>
      </w:r>
      <w:proofErr w:type="spellStart"/>
      <w:r w:rsidRPr="00DA11A7">
        <w:rPr>
          <w:rFonts w:eastAsiaTheme="minorHAnsi"/>
          <w:b/>
          <w:sz w:val="24"/>
          <w:szCs w:val="24"/>
        </w:rPr>
        <w:t>către</w:t>
      </w:r>
      <w:proofErr w:type="spellEnd"/>
      <w:r w:rsidRPr="00DA11A7">
        <w:rPr>
          <w:rFonts w:eastAsiaTheme="minorHAnsi"/>
          <w:b/>
          <w:sz w:val="24"/>
          <w:szCs w:val="24"/>
        </w:rPr>
        <w:t xml:space="preserve"> </w:t>
      </w:r>
      <w:proofErr w:type="spellStart"/>
      <w:r w:rsidRPr="00DA11A7">
        <w:rPr>
          <w:rFonts w:eastAsiaTheme="minorHAnsi"/>
          <w:b/>
          <w:sz w:val="24"/>
          <w:szCs w:val="24"/>
        </w:rPr>
        <w:t>primar</w:t>
      </w:r>
      <w:proofErr w:type="spellEnd"/>
      <w:r w:rsidRPr="00DA11A7">
        <w:rPr>
          <w:rFonts w:eastAsiaTheme="minorHAnsi"/>
          <w:b/>
          <w:sz w:val="24"/>
          <w:szCs w:val="24"/>
        </w:rPr>
        <w:t xml:space="preserve">, </w:t>
      </w:r>
      <w:proofErr w:type="spellStart"/>
      <w:r w:rsidRPr="00DA11A7">
        <w:rPr>
          <w:rFonts w:eastAsiaTheme="minorHAnsi"/>
          <w:b/>
          <w:sz w:val="24"/>
          <w:szCs w:val="24"/>
        </w:rPr>
        <w:t>prin</w:t>
      </w:r>
      <w:proofErr w:type="spellEnd"/>
      <w:r w:rsidRPr="00DA11A7">
        <w:rPr>
          <w:rFonts w:eastAsiaTheme="minorHAnsi"/>
          <w:b/>
          <w:sz w:val="24"/>
          <w:szCs w:val="24"/>
        </w:rPr>
        <w:t xml:space="preserve"> </w:t>
      </w:r>
      <w:proofErr w:type="spellStart"/>
      <w:r w:rsidRPr="00DA11A7">
        <w:rPr>
          <w:rFonts w:eastAsiaTheme="minorHAnsi"/>
          <w:b/>
          <w:sz w:val="24"/>
          <w:szCs w:val="24"/>
        </w:rPr>
        <w:t>dispoziţie</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condiţiile</w:t>
      </w:r>
      <w:proofErr w:type="spellEnd"/>
      <w:r w:rsidRPr="00DA11A7">
        <w:rPr>
          <w:rFonts w:eastAsiaTheme="minorHAnsi"/>
          <w:b/>
          <w:sz w:val="24"/>
          <w:szCs w:val="24"/>
        </w:rPr>
        <w:t xml:space="preserve"> </w:t>
      </w:r>
      <w:proofErr w:type="spellStart"/>
      <w:r w:rsidRPr="00DA11A7">
        <w:rPr>
          <w:rFonts w:eastAsiaTheme="minorHAnsi"/>
          <w:b/>
          <w:sz w:val="24"/>
          <w:szCs w:val="24"/>
        </w:rPr>
        <w:t>legii</w:t>
      </w:r>
      <w:proofErr w:type="spellEnd"/>
      <w:r w:rsidRPr="00DA11A7">
        <w:rPr>
          <w:rFonts w:eastAsiaTheme="minorHAnsi"/>
          <w:b/>
          <w:sz w:val="24"/>
          <w:szCs w:val="24"/>
        </w:rPr>
        <w:t>.</w:t>
      </w:r>
    </w:p>
    <w:p w14:paraId="32EE4364" w14:textId="77777777" w:rsidR="00DA11A7" w:rsidRPr="00DA11A7" w:rsidRDefault="00DA11A7" w:rsidP="00DA11A7">
      <w:pPr>
        <w:autoSpaceDE w:val="0"/>
        <w:autoSpaceDN w:val="0"/>
        <w:adjustRightInd w:val="0"/>
        <w:jc w:val="both"/>
        <w:rPr>
          <w:rFonts w:eastAsiaTheme="minorHAnsi"/>
          <w:b/>
          <w:sz w:val="24"/>
          <w:szCs w:val="24"/>
        </w:rPr>
      </w:pPr>
    </w:p>
    <w:p w14:paraId="799C12F0" w14:textId="77777777" w:rsidR="00DA11A7" w:rsidRPr="00DA11A7" w:rsidRDefault="00DA11A7" w:rsidP="00DA11A7">
      <w:pPr>
        <w:autoSpaceDE w:val="0"/>
        <w:autoSpaceDN w:val="0"/>
        <w:adjustRightInd w:val="0"/>
        <w:jc w:val="both"/>
        <w:rPr>
          <w:rFonts w:eastAsiaTheme="minorHAnsi"/>
          <w:sz w:val="24"/>
          <w:szCs w:val="24"/>
        </w:rPr>
      </w:pPr>
      <w:proofErr w:type="spellStart"/>
      <w:r w:rsidRPr="00DA11A7">
        <w:rPr>
          <w:rFonts w:eastAsiaTheme="minorHAnsi"/>
          <w:b/>
          <w:sz w:val="24"/>
          <w:szCs w:val="24"/>
        </w:rPr>
        <w:lastRenderedPageBreak/>
        <w:t>Mandatarea</w:t>
      </w:r>
      <w:proofErr w:type="spellEnd"/>
      <w:r w:rsidRPr="00DA11A7">
        <w:rPr>
          <w:rFonts w:eastAsiaTheme="minorHAnsi"/>
          <w:b/>
          <w:sz w:val="24"/>
          <w:szCs w:val="24"/>
        </w:rPr>
        <w:t xml:space="preserve"> </w:t>
      </w:r>
      <w:proofErr w:type="spellStart"/>
      <w:r w:rsidRPr="00DA11A7">
        <w:rPr>
          <w:rFonts w:eastAsiaTheme="minorHAnsi"/>
          <w:b/>
          <w:sz w:val="24"/>
          <w:szCs w:val="24"/>
        </w:rPr>
        <w:t>consilierilor</w:t>
      </w:r>
      <w:proofErr w:type="spellEnd"/>
      <w:r w:rsidRPr="00DA11A7">
        <w:rPr>
          <w:rFonts w:eastAsiaTheme="minorHAnsi"/>
          <w:b/>
          <w:sz w:val="24"/>
          <w:szCs w:val="24"/>
        </w:rPr>
        <w:t xml:space="preserve"> </w:t>
      </w:r>
      <w:proofErr w:type="spellStart"/>
      <w:r w:rsidRPr="00DA11A7">
        <w:rPr>
          <w:rFonts w:eastAsiaTheme="minorHAnsi"/>
          <w:b/>
          <w:sz w:val="24"/>
          <w:szCs w:val="24"/>
        </w:rPr>
        <w:t>locali</w:t>
      </w:r>
      <w:proofErr w:type="spellEnd"/>
      <w:r w:rsidRPr="00DA11A7">
        <w:rPr>
          <w:rFonts w:eastAsiaTheme="minorHAnsi"/>
          <w:b/>
          <w:sz w:val="24"/>
          <w:szCs w:val="24"/>
        </w:rPr>
        <w:t xml:space="preserve"> </w:t>
      </w:r>
      <w:proofErr w:type="spellStart"/>
      <w:r w:rsidRPr="00DA11A7">
        <w:rPr>
          <w:rFonts w:eastAsiaTheme="minorHAnsi"/>
          <w:b/>
          <w:sz w:val="24"/>
          <w:szCs w:val="24"/>
        </w:rPr>
        <w:t>pentru</w:t>
      </w:r>
      <w:proofErr w:type="spellEnd"/>
      <w:r w:rsidRPr="00DA11A7">
        <w:rPr>
          <w:rFonts w:eastAsiaTheme="minorHAnsi"/>
          <w:b/>
          <w:sz w:val="24"/>
          <w:szCs w:val="24"/>
        </w:rPr>
        <w:t xml:space="preserve"> </w:t>
      </w:r>
      <w:proofErr w:type="spellStart"/>
      <w:r w:rsidRPr="00DA11A7">
        <w:rPr>
          <w:rFonts w:eastAsiaTheme="minorHAnsi"/>
          <w:b/>
          <w:sz w:val="24"/>
          <w:szCs w:val="24"/>
        </w:rPr>
        <w:t>reprezentarea</w:t>
      </w:r>
      <w:proofErr w:type="spellEnd"/>
      <w:r w:rsidRPr="00DA11A7">
        <w:rPr>
          <w:rFonts w:eastAsiaTheme="minorHAnsi"/>
          <w:b/>
          <w:sz w:val="24"/>
          <w:szCs w:val="24"/>
        </w:rPr>
        <w:t xml:space="preserve"> </w:t>
      </w:r>
      <w:proofErr w:type="spellStart"/>
      <w:r w:rsidRPr="00DA11A7">
        <w:rPr>
          <w:rFonts w:eastAsiaTheme="minorHAnsi"/>
          <w:b/>
          <w:sz w:val="24"/>
          <w:szCs w:val="24"/>
        </w:rPr>
        <w:t>intereselor</w:t>
      </w:r>
      <w:proofErr w:type="spellEnd"/>
      <w:r w:rsidRPr="00DA11A7">
        <w:rPr>
          <w:rFonts w:eastAsiaTheme="minorHAnsi"/>
          <w:b/>
          <w:sz w:val="24"/>
          <w:szCs w:val="24"/>
        </w:rPr>
        <w:t xml:space="preserve"> </w:t>
      </w:r>
      <w:proofErr w:type="spellStart"/>
      <w:r w:rsidRPr="00DA11A7">
        <w:rPr>
          <w:rFonts w:eastAsiaTheme="minorHAnsi"/>
          <w:b/>
          <w:sz w:val="24"/>
          <w:szCs w:val="24"/>
        </w:rPr>
        <w:t>unităţii</w:t>
      </w:r>
      <w:proofErr w:type="spellEnd"/>
      <w:r w:rsidRPr="00DA11A7">
        <w:rPr>
          <w:rFonts w:eastAsiaTheme="minorHAnsi"/>
          <w:b/>
          <w:sz w:val="24"/>
          <w:szCs w:val="24"/>
        </w:rPr>
        <w:t xml:space="preserve"> </w:t>
      </w:r>
      <w:proofErr w:type="spellStart"/>
      <w:r w:rsidRPr="00DA11A7">
        <w:rPr>
          <w:rFonts w:eastAsiaTheme="minorHAnsi"/>
          <w:b/>
          <w:sz w:val="24"/>
          <w:szCs w:val="24"/>
        </w:rPr>
        <w:t>administrativ-teritoriale</w:t>
      </w:r>
      <w:proofErr w:type="spellEnd"/>
      <w:r w:rsidRPr="00DA11A7">
        <w:rPr>
          <w:rFonts w:eastAsiaTheme="minorHAnsi"/>
          <w:b/>
          <w:sz w:val="24"/>
          <w:szCs w:val="24"/>
        </w:rPr>
        <w:t>.</w:t>
      </w:r>
      <w:r w:rsidRPr="00DA11A7">
        <w:rPr>
          <w:rFonts w:eastAsiaTheme="minorHAnsi"/>
          <w:sz w:val="24"/>
          <w:szCs w:val="24"/>
        </w:rPr>
        <w:t xml:space="preserve">  </w:t>
      </w:r>
      <w:proofErr w:type="spellStart"/>
      <w:r w:rsidRPr="00DA11A7">
        <w:rPr>
          <w:rFonts w:eastAsiaTheme="minorHAnsi"/>
          <w:sz w:val="24"/>
          <w:szCs w:val="24"/>
        </w:rPr>
        <w:t>R</w:t>
      </w:r>
      <w:r w:rsidRPr="00DA11A7">
        <w:rPr>
          <w:rFonts w:eastAsiaTheme="minorHAnsi"/>
          <w:b/>
          <w:sz w:val="24"/>
          <w:szCs w:val="24"/>
        </w:rPr>
        <w:t>eprezentarea</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asociaţiile</w:t>
      </w:r>
      <w:proofErr w:type="spellEnd"/>
      <w:r w:rsidRPr="00DA11A7">
        <w:rPr>
          <w:rFonts w:eastAsiaTheme="minorHAnsi"/>
          <w:b/>
          <w:sz w:val="24"/>
          <w:szCs w:val="24"/>
        </w:rPr>
        <w:t xml:space="preserve"> de </w:t>
      </w:r>
      <w:proofErr w:type="spellStart"/>
      <w:r w:rsidRPr="00DA11A7">
        <w:rPr>
          <w:rFonts w:eastAsiaTheme="minorHAnsi"/>
          <w:b/>
          <w:sz w:val="24"/>
          <w:szCs w:val="24"/>
        </w:rPr>
        <w:t>dezvoltare</w:t>
      </w:r>
      <w:proofErr w:type="spellEnd"/>
      <w:r w:rsidRPr="00DA11A7">
        <w:rPr>
          <w:rFonts w:eastAsiaTheme="minorHAnsi"/>
          <w:b/>
          <w:sz w:val="24"/>
          <w:szCs w:val="24"/>
        </w:rPr>
        <w:t xml:space="preserve"> </w:t>
      </w:r>
      <w:proofErr w:type="spellStart"/>
      <w:r w:rsidRPr="00DA11A7">
        <w:rPr>
          <w:rFonts w:eastAsiaTheme="minorHAnsi"/>
          <w:b/>
          <w:sz w:val="24"/>
          <w:szCs w:val="24"/>
        </w:rPr>
        <w:t>intercomunitară</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la </w:t>
      </w:r>
      <w:proofErr w:type="spellStart"/>
      <w:r w:rsidRPr="00DA11A7">
        <w:rPr>
          <w:rFonts w:eastAsiaTheme="minorHAnsi"/>
          <w:b/>
          <w:sz w:val="24"/>
          <w:szCs w:val="24"/>
        </w:rPr>
        <w:t>nivelul</w:t>
      </w:r>
      <w:proofErr w:type="spellEnd"/>
      <w:r w:rsidRPr="00DA11A7">
        <w:rPr>
          <w:rFonts w:eastAsiaTheme="minorHAnsi"/>
          <w:b/>
          <w:sz w:val="24"/>
          <w:szCs w:val="24"/>
        </w:rPr>
        <w:t xml:space="preserve"> </w:t>
      </w:r>
      <w:proofErr w:type="spellStart"/>
      <w:r w:rsidRPr="00DA11A7">
        <w:rPr>
          <w:rFonts w:eastAsiaTheme="minorHAnsi"/>
          <w:b/>
          <w:sz w:val="24"/>
          <w:szCs w:val="24"/>
        </w:rPr>
        <w:t>operatorilor</w:t>
      </w:r>
      <w:proofErr w:type="spellEnd"/>
      <w:r w:rsidRPr="00DA11A7">
        <w:rPr>
          <w:rFonts w:eastAsiaTheme="minorHAnsi"/>
          <w:b/>
          <w:sz w:val="24"/>
          <w:szCs w:val="24"/>
        </w:rPr>
        <w:t xml:space="preserve"> </w:t>
      </w:r>
      <w:proofErr w:type="spellStart"/>
      <w:r w:rsidRPr="00DA11A7">
        <w:rPr>
          <w:rFonts w:eastAsiaTheme="minorHAnsi"/>
          <w:b/>
          <w:sz w:val="24"/>
          <w:szCs w:val="24"/>
        </w:rPr>
        <w:t>regionali</w:t>
      </w:r>
      <w:proofErr w:type="spellEnd"/>
      <w:r w:rsidRPr="00DA11A7">
        <w:rPr>
          <w:rFonts w:eastAsiaTheme="minorHAnsi"/>
          <w:sz w:val="24"/>
          <w:szCs w:val="24"/>
        </w:rPr>
        <w:t xml:space="preserve">. </w:t>
      </w:r>
    </w:p>
    <w:p w14:paraId="738F898E" w14:textId="77777777" w:rsidR="00DA11A7" w:rsidRPr="00DA11A7" w:rsidRDefault="00DA11A7" w:rsidP="00DA11A7">
      <w:pPr>
        <w:numPr>
          <w:ilvl w:val="0"/>
          <w:numId w:val="55"/>
        </w:numPr>
        <w:autoSpaceDE w:val="0"/>
        <w:autoSpaceDN w:val="0"/>
        <w:adjustRightInd w:val="0"/>
        <w:spacing w:after="200" w:line="276" w:lineRule="auto"/>
        <w:contextualSpacing/>
        <w:jc w:val="both"/>
        <w:rPr>
          <w:rFonts w:eastAsiaTheme="minorHAnsi"/>
          <w:i/>
          <w:sz w:val="24"/>
          <w:szCs w:val="24"/>
        </w:rPr>
      </w:pPr>
      <w:r w:rsidRPr="00DA11A7">
        <w:rPr>
          <w:rFonts w:eastAsiaTheme="minorHAnsi"/>
          <w:sz w:val="24"/>
          <w:szCs w:val="24"/>
        </w:rPr>
        <w:t xml:space="preserve">C., O. </w:t>
      </w:r>
      <w:proofErr w:type="spellStart"/>
      <w:r w:rsidRPr="00DA11A7">
        <w:rPr>
          <w:rFonts w:eastAsiaTheme="minorHAnsi"/>
          <w:sz w:val="24"/>
          <w:szCs w:val="24"/>
        </w:rPr>
        <w:t>şi</w:t>
      </w:r>
      <w:proofErr w:type="spellEnd"/>
      <w:r w:rsidRPr="00DA11A7">
        <w:rPr>
          <w:rFonts w:eastAsiaTheme="minorHAnsi"/>
          <w:sz w:val="24"/>
          <w:szCs w:val="24"/>
        </w:rPr>
        <w:t xml:space="preserve"> M. sunt </w:t>
      </w:r>
      <w:proofErr w:type="spellStart"/>
      <w:r w:rsidRPr="00DA11A7">
        <w:rPr>
          <w:rFonts w:eastAsiaTheme="minorHAnsi"/>
          <w:sz w:val="24"/>
          <w:szCs w:val="24"/>
        </w:rPr>
        <w:t>reprezentate</w:t>
      </w:r>
      <w:proofErr w:type="spellEnd"/>
      <w:r w:rsidRPr="00DA11A7">
        <w:rPr>
          <w:rFonts w:eastAsiaTheme="minorHAnsi"/>
          <w:sz w:val="24"/>
          <w:szCs w:val="24"/>
        </w:rPr>
        <w:t xml:space="preserve"> de </w:t>
      </w:r>
      <w:proofErr w:type="spellStart"/>
      <w:r w:rsidRPr="00DA11A7">
        <w:rPr>
          <w:rFonts w:eastAsiaTheme="minorHAnsi"/>
          <w:sz w:val="24"/>
          <w:szCs w:val="24"/>
        </w:rPr>
        <w:t>drept</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AG ale ADI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AG ale </w:t>
      </w:r>
      <w:proofErr w:type="spellStart"/>
      <w:r w:rsidRPr="00DA11A7">
        <w:rPr>
          <w:rFonts w:eastAsiaTheme="minorHAnsi"/>
          <w:sz w:val="24"/>
          <w:szCs w:val="24"/>
        </w:rPr>
        <w:t>operatorilor</w:t>
      </w:r>
      <w:proofErr w:type="spellEnd"/>
      <w:r w:rsidRPr="00DA11A7">
        <w:rPr>
          <w:rFonts w:eastAsiaTheme="minorHAnsi"/>
          <w:sz w:val="24"/>
          <w:szCs w:val="24"/>
        </w:rPr>
        <w:t xml:space="preserve"> </w:t>
      </w:r>
      <w:proofErr w:type="spellStart"/>
      <w:r w:rsidRPr="00DA11A7">
        <w:rPr>
          <w:rFonts w:eastAsiaTheme="minorHAnsi"/>
          <w:sz w:val="24"/>
          <w:szCs w:val="24"/>
        </w:rPr>
        <w:t>regionali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locali</w:t>
      </w:r>
      <w:proofErr w:type="spellEnd"/>
      <w:r w:rsidRPr="00DA11A7">
        <w:rPr>
          <w:rFonts w:eastAsiaTheme="minorHAnsi"/>
          <w:sz w:val="24"/>
          <w:szCs w:val="24"/>
        </w:rPr>
        <w:t xml:space="preserve"> de </w:t>
      </w:r>
      <w:proofErr w:type="spellStart"/>
      <w:r w:rsidRPr="00DA11A7">
        <w:rPr>
          <w:rFonts w:eastAsiaTheme="minorHAnsi"/>
          <w:sz w:val="24"/>
          <w:szCs w:val="24"/>
        </w:rPr>
        <w:t>către</w:t>
      </w:r>
      <w:proofErr w:type="spellEnd"/>
      <w:r w:rsidRPr="00DA11A7">
        <w:rPr>
          <w:rFonts w:eastAsiaTheme="minorHAnsi"/>
          <w:sz w:val="24"/>
          <w:szCs w:val="24"/>
        </w:rPr>
        <w:t xml:space="preserve"> </w:t>
      </w:r>
      <w:proofErr w:type="spellStart"/>
      <w:r w:rsidRPr="00DA11A7">
        <w:rPr>
          <w:rFonts w:eastAsiaTheme="minorHAnsi"/>
          <w:b/>
          <w:sz w:val="24"/>
          <w:szCs w:val="24"/>
        </w:rPr>
        <w:t>primari</w:t>
      </w:r>
      <w:proofErr w:type="spellEnd"/>
      <w:r w:rsidRPr="00DA11A7">
        <w:rPr>
          <w:rFonts w:eastAsiaTheme="minorHAnsi"/>
          <w:sz w:val="24"/>
          <w:szCs w:val="24"/>
        </w:rPr>
        <w:t xml:space="preserve">. </w:t>
      </w:r>
      <w:proofErr w:type="spellStart"/>
      <w:r w:rsidRPr="00DA11A7">
        <w:rPr>
          <w:rFonts w:eastAsiaTheme="minorHAnsi"/>
          <w:sz w:val="24"/>
          <w:szCs w:val="24"/>
        </w:rPr>
        <w:t>Primarii</w:t>
      </w:r>
      <w:proofErr w:type="spellEnd"/>
      <w:r w:rsidRPr="00DA11A7">
        <w:rPr>
          <w:rFonts w:eastAsiaTheme="minorHAnsi"/>
          <w:sz w:val="24"/>
          <w:szCs w:val="24"/>
        </w:rPr>
        <w:t xml:space="preserve"> </w:t>
      </w:r>
      <w:r w:rsidRPr="00DA11A7">
        <w:rPr>
          <w:rFonts w:eastAsiaTheme="minorHAnsi"/>
          <w:b/>
          <w:sz w:val="24"/>
          <w:szCs w:val="24"/>
        </w:rPr>
        <w:t xml:space="preserve">pot </w:t>
      </w:r>
      <w:proofErr w:type="spellStart"/>
      <w:r w:rsidRPr="00DA11A7">
        <w:rPr>
          <w:rFonts w:eastAsiaTheme="minorHAnsi"/>
          <w:b/>
          <w:sz w:val="24"/>
          <w:szCs w:val="24"/>
        </w:rPr>
        <w:t>delega</w:t>
      </w:r>
      <w:proofErr w:type="spellEnd"/>
      <w:r w:rsidRPr="00DA11A7">
        <w:rPr>
          <w:rFonts w:eastAsiaTheme="minorHAnsi"/>
          <w:sz w:val="24"/>
          <w:szCs w:val="24"/>
        </w:rPr>
        <w:t xml:space="preserve"> </w:t>
      </w:r>
      <w:proofErr w:type="spellStart"/>
      <w:r w:rsidRPr="00DA11A7">
        <w:rPr>
          <w:rFonts w:eastAsiaTheme="minorHAnsi"/>
          <w:sz w:val="24"/>
          <w:szCs w:val="24"/>
        </w:rPr>
        <w:t>calitatea</w:t>
      </w:r>
      <w:proofErr w:type="spellEnd"/>
      <w:r w:rsidRPr="00DA11A7">
        <w:rPr>
          <w:rFonts w:eastAsiaTheme="minorHAnsi"/>
          <w:sz w:val="24"/>
          <w:szCs w:val="24"/>
        </w:rPr>
        <w:t xml:space="preserve"> lor de </w:t>
      </w:r>
      <w:proofErr w:type="spellStart"/>
      <w:r w:rsidRPr="00DA11A7">
        <w:rPr>
          <w:rFonts w:eastAsiaTheme="minorHAnsi"/>
          <w:sz w:val="24"/>
          <w:szCs w:val="24"/>
        </w:rPr>
        <w:t>reprezentanţi</w:t>
      </w:r>
      <w:proofErr w:type="spellEnd"/>
      <w:r w:rsidRPr="00DA11A7">
        <w:rPr>
          <w:rFonts w:eastAsiaTheme="minorHAnsi"/>
          <w:sz w:val="24"/>
          <w:szCs w:val="24"/>
        </w:rPr>
        <w:t xml:space="preserve"> ai </w:t>
      </w:r>
      <w:proofErr w:type="spellStart"/>
      <w:r w:rsidRPr="00DA11A7">
        <w:rPr>
          <w:rFonts w:eastAsiaTheme="minorHAnsi"/>
          <w:sz w:val="24"/>
          <w:szCs w:val="24"/>
        </w:rPr>
        <w:t>unităţilor</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adunările</w:t>
      </w:r>
      <w:proofErr w:type="spellEnd"/>
      <w:r w:rsidRPr="00DA11A7">
        <w:rPr>
          <w:rFonts w:eastAsiaTheme="minorHAnsi"/>
          <w:sz w:val="24"/>
          <w:szCs w:val="24"/>
        </w:rPr>
        <w:t xml:space="preserve"> </w:t>
      </w:r>
      <w:proofErr w:type="spellStart"/>
      <w:r w:rsidRPr="00DA11A7">
        <w:rPr>
          <w:rFonts w:eastAsiaTheme="minorHAnsi"/>
          <w:sz w:val="24"/>
          <w:szCs w:val="24"/>
        </w:rPr>
        <w:t>generale</w:t>
      </w:r>
      <w:proofErr w:type="spellEnd"/>
      <w:r w:rsidRPr="00DA11A7">
        <w:rPr>
          <w:rFonts w:eastAsiaTheme="minorHAnsi"/>
          <w:i/>
          <w:sz w:val="24"/>
          <w:szCs w:val="24"/>
        </w:rPr>
        <w:t xml:space="preserve"> </w:t>
      </w:r>
      <w:proofErr w:type="spellStart"/>
      <w:r w:rsidRPr="00DA11A7">
        <w:rPr>
          <w:rFonts w:eastAsiaTheme="minorHAnsi"/>
          <w:b/>
          <w:sz w:val="24"/>
          <w:szCs w:val="24"/>
        </w:rPr>
        <w:t>viceprim</w:t>
      </w:r>
      <w:proofErr w:type="spellEnd"/>
      <w:r w:rsidRPr="00DA11A7">
        <w:rPr>
          <w:rFonts w:eastAsiaTheme="minorHAnsi"/>
          <w:b/>
          <w:sz w:val="24"/>
          <w:szCs w:val="24"/>
        </w:rPr>
        <w:t xml:space="preserve">., </w:t>
      </w:r>
      <w:proofErr w:type="spellStart"/>
      <w:r w:rsidRPr="00DA11A7">
        <w:rPr>
          <w:rFonts w:eastAsiaTheme="minorHAnsi"/>
          <w:b/>
          <w:sz w:val="24"/>
          <w:szCs w:val="24"/>
        </w:rPr>
        <w:t>adm.</w:t>
      </w:r>
      <w:proofErr w:type="spellEnd"/>
      <w:r w:rsidRPr="00DA11A7">
        <w:rPr>
          <w:rFonts w:eastAsiaTheme="minorHAnsi"/>
          <w:b/>
          <w:sz w:val="24"/>
          <w:szCs w:val="24"/>
        </w:rPr>
        <w:t xml:space="preserve"> </w:t>
      </w:r>
      <w:proofErr w:type="spellStart"/>
      <w:r w:rsidRPr="00DA11A7">
        <w:rPr>
          <w:rFonts w:eastAsiaTheme="minorHAnsi"/>
          <w:b/>
          <w:sz w:val="24"/>
          <w:szCs w:val="24"/>
        </w:rPr>
        <w:t>publici</w:t>
      </w:r>
      <w:proofErr w:type="spellEnd"/>
      <w:r w:rsidRPr="00DA11A7">
        <w:rPr>
          <w:rFonts w:eastAsiaTheme="minorHAnsi"/>
          <w:b/>
          <w:sz w:val="24"/>
          <w:szCs w:val="24"/>
        </w:rPr>
        <w:t xml:space="preserve">, precum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oricăror</w:t>
      </w:r>
      <w:proofErr w:type="spellEnd"/>
      <w:r w:rsidRPr="00DA11A7">
        <w:rPr>
          <w:rFonts w:eastAsiaTheme="minorHAnsi"/>
          <w:b/>
          <w:sz w:val="24"/>
          <w:szCs w:val="24"/>
        </w:rPr>
        <w:t xml:space="preserve"> </w:t>
      </w:r>
      <w:proofErr w:type="spellStart"/>
      <w:r w:rsidRPr="00DA11A7">
        <w:rPr>
          <w:rFonts w:eastAsiaTheme="minorHAnsi"/>
          <w:b/>
          <w:sz w:val="24"/>
          <w:szCs w:val="24"/>
        </w:rPr>
        <w:t>alte</w:t>
      </w:r>
      <w:proofErr w:type="spellEnd"/>
      <w:r w:rsidRPr="00DA11A7">
        <w:rPr>
          <w:rFonts w:eastAsiaTheme="minorHAnsi"/>
          <w:b/>
          <w:sz w:val="24"/>
          <w:szCs w:val="24"/>
        </w:rPr>
        <w:t xml:space="preserve"> </w:t>
      </w:r>
      <w:proofErr w:type="spellStart"/>
      <w:r w:rsidRPr="00DA11A7">
        <w:rPr>
          <w:rFonts w:eastAsiaTheme="minorHAnsi"/>
          <w:b/>
          <w:sz w:val="24"/>
          <w:szCs w:val="24"/>
        </w:rPr>
        <w:t>persoane</w:t>
      </w:r>
      <w:proofErr w:type="spellEnd"/>
      <w:r w:rsidRPr="00DA11A7">
        <w:rPr>
          <w:rFonts w:eastAsiaTheme="minorHAnsi"/>
          <w:b/>
          <w:sz w:val="24"/>
          <w:szCs w:val="24"/>
        </w:rPr>
        <w:t xml:space="preserve"> din Ap. de </w:t>
      </w:r>
      <w:proofErr w:type="spellStart"/>
      <w:r w:rsidRPr="00DA11A7">
        <w:rPr>
          <w:rFonts w:eastAsiaTheme="minorHAnsi"/>
          <w:b/>
          <w:sz w:val="24"/>
          <w:szCs w:val="24"/>
        </w:rPr>
        <w:t>specialitate</w:t>
      </w:r>
      <w:proofErr w:type="spellEnd"/>
      <w:r w:rsidRPr="00DA11A7">
        <w:rPr>
          <w:rFonts w:eastAsiaTheme="minorHAnsi"/>
          <w:b/>
          <w:sz w:val="24"/>
          <w:szCs w:val="24"/>
        </w:rPr>
        <w:t xml:space="preserve"> al P. </w:t>
      </w:r>
      <w:proofErr w:type="spellStart"/>
      <w:r w:rsidRPr="00DA11A7">
        <w:rPr>
          <w:rFonts w:eastAsiaTheme="minorHAnsi"/>
          <w:b/>
          <w:sz w:val="24"/>
          <w:szCs w:val="24"/>
        </w:rPr>
        <w:t>sau</w:t>
      </w:r>
      <w:proofErr w:type="spellEnd"/>
      <w:r w:rsidRPr="00DA11A7">
        <w:rPr>
          <w:rFonts w:eastAsiaTheme="minorHAnsi"/>
          <w:b/>
          <w:sz w:val="24"/>
          <w:szCs w:val="24"/>
        </w:rPr>
        <w:t xml:space="preserve"> din </w:t>
      </w:r>
      <w:proofErr w:type="spellStart"/>
      <w:r w:rsidRPr="00DA11A7">
        <w:rPr>
          <w:rFonts w:eastAsiaTheme="minorHAnsi"/>
          <w:b/>
          <w:sz w:val="24"/>
          <w:szCs w:val="24"/>
        </w:rPr>
        <w:t>cadrul</w:t>
      </w:r>
      <w:proofErr w:type="spellEnd"/>
      <w:r w:rsidRPr="00DA11A7">
        <w:rPr>
          <w:rFonts w:eastAsiaTheme="minorHAnsi"/>
          <w:b/>
          <w:sz w:val="24"/>
          <w:szCs w:val="24"/>
        </w:rPr>
        <w:t xml:space="preserve"> </w:t>
      </w:r>
      <w:proofErr w:type="spellStart"/>
      <w:r w:rsidRPr="00DA11A7">
        <w:rPr>
          <w:rFonts w:eastAsiaTheme="minorHAnsi"/>
          <w:b/>
          <w:sz w:val="24"/>
          <w:szCs w:val="24"/>
        </w:rPr>
        <w:t>unei</w:t>
      </w:r>
      <w:proofErr w:type="spellEnd"/>
      <w:r w:rsidRPr="00DA11A7">
        <w:rPr>
          <w:rFonts w:eastAsiaTheme="minorHAnsi"/>
          <w:b/>
          <w:sz w:val="24"/>
          <w:szCs w:val="24"/>
        </w:rPr>
        <w:t xml:space="preserve"> Ip de </w:t>
      </w:r>
      <w:proofErr w:type="spellStart"/>
      <w:r w:rsidRPr="00DA11A7">
        <w:rPr>
          <w:rFonts w:eastAsiaTheme="minorHAnsi"/>
          <w:b/>
          <w:sz w:val="24"/>
          <w:szCs w:val="24"/>
        </w:rPr>
        <w:t>interes</w:t>
      </w:r>
      <w:proofErr w:type="spellEnd"/>
      <w:r w:rsidRPr="00DA11A7">
        <w:rPr>
          <w:rFonts w:eastAsiaTheme="minorHAnsi"/>
          <w:b/>
          <w:sz w:val="24"/>
          <w:szCs w:val="24"/>
        </w:rPr>
        <w:t xml:space="preserve"> local</w:t>
      </w:r>
      <w:r w:rsidRPr="00DA11A7">
        <w:rPr>
          <w:rFonts w:eastAsiaTheme="minorHAnsi"/>
          <w:i/>
          <w:sz w:val="24"/>
          <w:szCs w:val="24"/>
        </w:rPr>
        <w:t>.</w:t>
      </w:r>
    </w:p>
    <w:p w14:paraId="649CFCE7" w14:textId="77777777" w:rsidR="00DA11A7" w:rsidRPr="00DA11A7" w:rsidRDefault="00DA11A7" w:rsidP="00DA11A7">
      <w:pPr>
        <w:tabs>
          <w:tab w:val="left" w:pos="10156"/>
        </w:tabs>
        <w:rPr>
          <w:rFonts w:eastAsiaTheme="minorHAnsi"/>
          <w:sz w:val="24"/>
          <w:szCs w:val="24"/>
        </w:rPr>
      </w:pPr>
    </w:p>
    <w:p w14:paraId="759F0E8B" w14:textId="77777777" w:rsidR="00DA11A7" w:rsidRPr="00DA11A7" w:rsidRDefault="00DA11A7" w:rsidP="00DA11A7">
      <w:pPr>
        <w:autoSpaceDE w:val="0"/>
        <w:autoSpaceDN w:val="0"/>
        <w:adjustRightInd w:val="0"/>
        <w:jc w:val="both"/>
        <w:rPr>
          <w:rFonts w:eastAsiaTheme="minorHAnsi"/>
          <w:b/>
          <w:sz w:val="24"/>
          <w:szCs w:val="24"/>
        </w:rPr>
      </w:pPr>
      <w:proofErr w:type="spellStart"/>
      <w:r w:rsidRPr="00DA11A7">
        <w:rPr>
          <w:rFonts w:eastAsiaTheme="minorHAnsi"/>
          <w:b/>
          <w:sz w:val="24"/>
          <w:szCs w:val="24"/>
        </w:rPr>
        <w:t>Funcţionarea</w:t>
      </w:r>
      <w:proofErr w:type="spellEnd"/>
      <w:r w:rsidRPr="00DA11A7">
        <w:rPr>
          <w:rFonts w:eastAsiaTheme="minorHAnsi"/>
          <w:b/>
          <w:sz w:val="24"/>
          <w:szCs w:val="24"/>
        </w:rPr>
        <w:t xml:space="preserve">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w:t>
      </w:r>
    </w:p>
    <w:p w14:paraId="71FDE886" w14:textId="77777777" w:rsidR="00DA11A7" w:rsidRPr="00DA11A7" w:rsidRDefault="00DA11A7" w:rsidP="00DA11A7">
      <w:pPr>
        <w:numPr>
          <w:ilvl w:val="0"/>
          <w:numId w:val="56"/>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Tipurile</w:t>
      </w:r>
      <w:proofErr w:type="spellEnd"/>
      <w:r w:rsidRPr="00DA11A7">
        <w:rPr>
          <w:rFonts w:eastAsiaTheme="minorHAnsi"/>
          <w:sz w:val="24"/>
          <w:szCs w:val="24"/>
        </w:rPr>
        <w:t xml:space="preserve"> de </w:t>
      </w:r>
      <w:proofErr w:type="spellStart"/>
      <w:r w:rsidRPr="00DA11A7">
        <w:rPr>
          <w:rFonts w:eastAsiaTheme="minorHAnsi"/>
          <w:sz w:val="24"/>
          <w:szCs w:val="24"/>
        </w:rPr>
        <w:t>şedinţe</w:t>
      </w:r>
      <w:proofErr w:type="spellEnd"/>
      <w:r w:rsidRPr="00DA11A7">
        <w:rPr>
          <w:rFonts w:eastAsiaTheme="minorHAnsi"/>
          <w:sz w:val="24"/>
          <w:szCs w:val="24"/>
        </w:rPr>
        <w:t xml:space="preserve"> ale </w:t>
      </w:r>
      <w:proofErr w:type="spellStart"/>
      <w:r w:rsidRPr="00DA11A7">
        <w:rPr>
          <w:rFonts w:eastAsiaTheme="minorHAnsi"/>
          <w:sz w:val="24"/>
          <w:szCs w:val="24"/>
        </w:rPr>
        <w:t>consiliului</w:t>
      </w:r>
      <w:proofErr w:type="spellEnd"/>
      <w:r w:rsidRPr="00DA11A7">
        <w:rPr>
          <w:rFonts w:eastAsiaTheme="minorHAnsi"/>
          <w:sz w:val="24"/>
          <w:szCs w:val="24"/>
        </w:rPr>
        <w:t xml:space="preserve"> local. </w:t>
      </w:r>
    </w:p>
    <w:p w14:paraId="34CE4A9A" w14:textId="77777777" w:rsidR="00DA11A7" w:rsidRPr="00DA11A7" w:rsidRDefault="00DA11A7" w:rsidP="00DA11A7">
      <w:pPr>
        <w:numPr>
          <w:ilvl w:val="0"/>
          <w:numId w:val="55"/>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Ședinţe</w:t>
      </w:r>
      <w:proofErr w:type="spellEnd"/>
      <w:r w:rsidRPr="00DA11A7">
        <w:rPr>
          <w:rFonts w:eastAsiaTheme="minorHAnsi"/>
          <w:b/>
          <w:sz w:val="24"/>
          <w:szCs w:val="24"/>
        </w:rPr>
        <w:t xml:space="preserve"> </w:t>
      </w:r>
      <w:proofErr w:type="spellStart"/>
      <w:r w:rsidRPr="00DA11A7">
        <w:rPr>
          <w:rFonts w:eastAsiaTheme="minorHAnsi"/>
          <w:b/>
          <w:sz w:val="24"/>
          <w:szCs w:val="24"/>
        </w:rPr>
        <w:t>ordinare</w:t>
      </w:r>
      <w:proofErr w:type="spellEnd"/>
      <w:r w:rsidRPr="00DA11A7">
        <w:rPr>
          <w:rFonts w:eastAsiaTheme="minorHAnsi"/>
          <w:sz w:val="24"/>
          <w:szCs w:val="24"/>
        </w:rPr>
        <w:t xml:space="preserve">, </w:t>
      </w:r>
      <w:proofErr w:type="spellStart"/>
      <w:r w:rsidRPr="00DA11A7">
        <w:rPr>
          <w:rFonts w:eastAsiaTheme="minorHAnsi"/>
          <w:sz w:val="24"/>
          <w:szCs w:val="24"/>
        </w:rPr>
        <w:t>cel</w:t>
      </w:r>
      <w:proofErr w:type="spellEnd"/>
      <w:r w:rsidRPr="00DA11A7">
        <w:rPr>
          <w:rFonts w:eastAsiaTheme="minorHAnsi"/>
          <w:sz w:val="24"/>
          <w:szCs w:val="24"/>
        </w:rPr>
        <w:t xml:space="preserve"> </w:t>
      </w:r>
      <w:proofErr w:type="spellStart"/>
      <w:r w:rsidRPr="00DA11A7">
        <w:rPr>
          <w:rFonts w:eastAsiaTheme="minorHAnsi"/>
          <w:sz w:val="24"/>
          <w:szCs w:val="24"/>
        </w:rPr>
        <w:t>puțin</w:t>
      </w:r>
      <w:proofErr w:type="spellEnd"/>
      <w:r w:rsidRPr="00DA11A7">
        <w:rPr>
          <w:rFonts w:eastAsiaTheme="minorHAnsi"/>
          <w:sz w:val="24"/>
          <w:szCs w:val="24"/>
        </w:rPr>
        <w:t xml:space="preserve"> 1/</w:t>
      </w:r>
      <w:proofErr w:type="spellStart"/>
      <w:r w:rsidRPr="00DA11A7">
        <w:rPr>
          <w:rFonts w:eastAsiaTheme="minorHAnsi"/>
          <w:sz w:val="24"/>
          <w:szCs w:val="24"/>
        </w:rPr>
        <w:t>lună</w:t>
      </w:r>
      <w:proofErr w:type="spellEnd"/>
      <w:r w:rsidRPr="00DA11A7">
        <w:rPr>
          <w:rFonts w:eastAsiaTheme="minorHAnsi"/>
          <w:sz w:val="24"/>
          <w:szCs w:val="24"/>
        </w:rPr>
        <w:t xml:space="preserve">, </w:t>
      </w:r>
      <w:proofErr w:type="spellStart"/>
      <w:r w:rsidRPr="00DA11A7">
        <w:rPr>
          <w:rFonts w:eastAsiaTheme="minorHAnsi"/>
          <w:sz w:val="24"/>
          <w:szCs w:val="24"/>
        </w:rPr>
        <w:t>convocarea</w:t>
      </w:r>
      <w:proofErr w:type="spellEnd"/>
      <w:r w:rsidRPr="00DA11A7">
        <w:rPr>
          <w:rFonts w:eastAsiaTheme="minorHAnsi"/>
          <w:sz w:val="24"/>
          <w:szCs w:val="24"/>
        </w:rPr>
        <w:t xml:space="preserve"> P. </w:t>
      </w:r>
    </w:p>
    <w:p w14:paraId="6910BB67" w14:textId="77777777" w:rsidR="00DA11A7" w:rsidRPr="00DA11A7" w:rsidRDefault="00DA11A7" w:rsidP="00DA11A7">
      <w:pPr>
        <w:numPr>
          <w:ilvl w:val="0"/>
          <w:numId w:val="55"/>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Ședinţe</w:t>
      </w:r>
      <w:proofErr w:type="spellEnd"/>
      <w:r w:rsidRPr="00DA11A7">
        <w:rPr>
          <w:rFonts w:eastAsiaTheme="minorHAnsi"/>
          <w:b/>
          <w:sz w:val="24"/>
          <w:szCs w:val="24"/>
        </w:rPr>
        <w:t xml:space="preserve"> </w:t>
      </w:r>
      <w:proofErr w:type="spellStart"/>
      <w:r w:rsidRPr="00DA11A7">
        <w:rPr>
          <w:rFonts w:eastAsiaTheme="minorHAnsi"/>
          <w:b/>
          <w:sz w:val="24"/>
          <w:szCs w:val="24"/>
        </w:rPr>
        <w:t>extraordinare</w:t>
      </w:r>
      <w:proofErr w:type="spellEnd"/>
      <w:r w:rsidRPr="00DA11A7">
        <w:rPr>
          <w:rFonts w:eastAsiaTheme="minorHAnsi"/>
          <w:sz w:val="24"/>
          <w:szCs w:val="24"/>
        </w:rPr>
        <w:t xml:space="preserve"> la </w:t>
      </w:r>
      <w:proofErr w:type="spellStart"/>
      <w:r w:rsidRPr="00DA11A7">
        <w:rPr>
          <w:rFonts w:eastAsiaTheme="minorHAnsi"/>
          <w:sz w:val="24"/>
          <w:szCs w:val="24"/>
        </w:rPr>
        <w:t>convocarea</w:t>
      </w:r>
      <w:proofErr w:type="spellEnd"/>
      <w:r w:rsidRPr="00DA11A7">
        <w:rPr>
          <w:rFonts w:eastAsiaTheme="minorHAnsi"/>
          <w:sz w:val="24"/>
          <w:szCs w:val="24"/>
        </w:rPr>
        <w:t xml:space="preserve"> P., a </w:t>
      </w:r>
      <w:proofErr w:type="spellStart"/>
      <w:r w:rsidRPr="00DA11A7">
        <w:rPr>
          <w:rFonts w:eastAsiaTheme="minorHAnsi"/>
          <w:sz w:val="24"/>
          <w:szCs w:val="24"/>
        </w:rPr>
        <w:t>cel</w:t>
      </w:r>
      <w:proofErr w:type="spellEnd"/>
      <w:r w:rsidRPr="00DA11A7">
        <w:rPr>
          <w:rFonts w:eastAsiaTheme="minorHAnsi"/>
          <w:sz w:val="24"/>
          <w:szCs w:val="24"/>
        </w:rPr>
        <w:t xml:space="preserve"> </w:t>
      </w:r>
      <w:proofErr w:type="spellStart"/>
      <w:r w:rsidRPr="00DA11A7">
        <w:rPr>
          <w:rFonts w:eastAsiaTheme="minorHAnsi"/>
          <w:sz w:val="24"/>
          <w:szCs w:val="24"/>
        </w:rPr>
        <w:t>puţin</w:t>
      </w:r>
      <w:proofErr w:type="spellEnd"/>
      <w:r w:rsidRPr="00DA11A7">
        <w:rPr>
          <w:rFonts w:eastAsiaTheme="minorHAnsi"/>
          <w:sz w:val="24"/>
          <w:szCs w:val="24"/>
        </w:rPr>
        <w:t xml:space="preserve"> 1/3 nr. cl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funcţie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P. la </w:t>
      </w:r>
      <w:proofErr w:type="spellStart"/>
      <w:r w:rsidRPr="00DA11A7">
        <w:rPr>
          <w:rFonts w:eastAsiaTheme="minorHAnsi"/>
          <w:sz w:val="24"/>
          <w:szCs w:val="24"/>
        </w:rPr>
        <w:t>solicitarea</w:t>
      </w:r>
      <w:proofErr w:type="spellEnd"/>
      <w:r w:rsidRPr="00DA11A7">
        <w:rPr>
          <w:rFonts w:eastAsiaTheme="minorHAnsi"/>
          <w:sz w:val="24"/>
          <w:szCs w:val="24"/>
        </w:rPr>
        <w:t xml:space="preserve"> Pref.</w:t>
      </w:r>
    </w:p>
    <w:p w14:paraId="41F246DE" w14:textId="77777777" w:rsidR="00DA11A7" w:rsidRPr="00DA11A7" w:rsidRDefault="00DA11A7" w:rsidP="00DA11A7">
      <w:pPr>
        <w:autoSpaceDE w:val="0"/>
        <w:autoSpaceDN w:val="0"/>
        <w:adjustRightInd w:val="0"/>
        <w:contextualSpacing/>
        <w:jc w:val="both"/>
        <w:rPr>
          <w:rFonts w:eastAsiaTheme="minorHAnsi"/>
          <w:sz w:val="24"/>
          <w:szCs w:val="24"/>
        </w:rPr>
      </w:pPr>
    </w:p>
    <w:p w14:paraId="0695946F" w14:textId="77777777" w:rsidR="00DA11A7" w:rsidRPr="00DA11A7" w:rsidRDefault="00DA11A7" w:rsidP="00DA11A7">
      <w:pPr>
        <w:numPr>
          <w:ilvl w:val="0"/>
          <w:numId w:val="56"/>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Convocarea</w:t>
      </w:r>
      <w:proofErr w:type="spellEnd"/>
      <w:r w:rsidRPr="00DA11A7">
        <w:rPr>
          <w:rFonts w:eastAsiaTheme="minorHAnsi"/>
          <w:b/>
          <w:sz w:val="24"/>
          <w:szCs w:val="24"/>
        </w:rPr>
        <w:t xml:space="preserve"> </w:t>
      </w:r>
      <w:proofErr w:type="spellStart"/>
      <w:r w:rsidRPr="00DA11A7">
        <w:rPr>
          <w:rFonts w:eastAsiaTheme="minorHAnsi"/>
          <w:sz w:val="24"/>
          <w:szCs w:val="24"/>
        </w:rPr>
        <w:t>şedinţelor</w:t>
      </w:r>
      <w:proofErr w:type="spellEnd"/>
      <w:r w:rsidRPr="00DA11A7">
        <w:rPr>
          <w:rFonts w:eastAsiaTheme="minorHAnsi"/>
          <w:sz w:val="24"/>
          <w:szCs w:val="24"/>
        </w:rPr>
        <w:t xml:space="preserve"> CL:</w:t>
      </w:r>
    </w:p>
    <w:p w14:paraId="336C1B60" w14:textId="77777777" w:rsidR="00DA11A7" w:rsidRPr="00DA11A7" w:rsidRDefault="00DA11A7" w:rsidP="00DA11A7">
      <w:pPr>
        <w:autoSpaceDE w:val="0"/>
        <w:autoSpaceDN w:val="0"/>
        <w:adjustRightInd w:val="0"/>
        <w:contextualSpacing/>
        <w:jc w:val="both"/>
        <w:rPr>
          <w:rFonts w:eastAsiaTheme="minorHAnsi"/>
          <w:b/>
          <w:sz w:val="24"/>
          <w:szCs w:val="24"/>
        </w:rPr>
      </w:pPr>
      <w:r w:rsidRPr="00DA11A7">
        <w:rPr>
          <w:rFonts w:eastAsiaTheme="minorHAnsi"/>
          <w:noProof/>
          <w:sz w:val="24"/>
          <w:szCs w:val="24"/>
        </w:rPr>
        <mc:AlternateContent>
          <mc:Choice Requires="wps">
            <w:drawing>
              <wp:anchor distT="0" distB="0" distL="114300" distR="114300" simplePos="0" relativeHeight="251742208" behindDoc="0" locked="0" layoutInCell="1" allowOverlap="1" wp14:anchorId="5D16D4D7" wp14:editId="4FF02A06">
                <wp:simplePos x="0" y="0"/>
                <wp:positionH relativeFrom="column">
                  <wp:posOffset>4419600</wp:posOffset>
                </wp:positionH>
                <wp:positionV relativeFrom="paragraph">
                  <wp:posOffset>168910</wp:posOffset>
                </wp:positionV>
                <wp:extent cx="3741420" cy="2034540"/>
                <wp:effectExtent l="0" t="0" r="11430" b="22860"/>
                <wp:wrapNone/>
                <wp:docPr id="86" name="Rectangle 86"/>
                <wp:cNvGraphicFramePr/>
                <a:graphic xmlns:a="http://schemas.openxmlformats.org/drawingml/2006/main">
                  <a:graphicData uri="http://schemas.microsoft.com/office/word/2010/wordprocessingShape">
                    <wps:wsp>
                      <wps:cNvSpPr/>
                      <wps:spPr>
                        <a:xfrm>
                          <a:off x="0" y="0"/>
                          <a:ext cx="3741420" cy="2034540"/>
                        </a:xfrm>
                        <a:prstGeom prst="rect">
                          <a:avLst/>
                        </a:prstGeom>
                        <a:solidFill>
                          <a:srgbClr val="4F81BD"/>
                        </a:solidFill>
                        <a:ln w="25400" cap="flat" cmpd="sng" algn="ctr">
                          <a:solidFill>
                            <a:srgbClr val="4F81BD">
                              <a:shade val="50000"/>
                            </a:srgbClr>
                          </a:solidFill>
                          <a:prstDash val="solid"/>
                        </a:ln>
                        <a:effectLst/>
                      </wps:spPr>
                      <wps:txbx>
                        <w:txbxContent>
                          <w:p w14:paraId="4E4CDEEF" w14:textId="77777777" w:rsidR="00AC500C" w:rsidRPr="006449EA" w:rsidRDefault="00AC500C" w:rsidP="00DA11A7">
                            <w:pPr>
                              <w:autoSpaceDE w:val="0"/>
                              <w:autoSpaceDN w:val="0"/>
                              <w:adjustRightInd w:val="0"/>
                              <w:jc w:val="both"/>
                              <w:rPr>
                                <w:sz w:val="24"/>
                                <w:szCs w:val="24"/>
                              </w:rPr>
                            </w:pPr>
                            <w:r w:rsidRPr="0089008D">
                              <w:rPr>
                                <w:b/>
                                <w:color w:val="FFC000"/>
                                <w:lang w:val="ro-RO"/>
                              </w:rPr>
                              <w:t>Doc. de concovare conținut</w:t>
                            </w:r>
                            <w:r>
                              <w:rPr>
                                <w:b/>
                                <w:color w:val="FFC000"/>
                                <w:lang w:val="ro-RO"/>
                              </w:rPr>
                              <w:t xml:space="preserve"> obligatoriu</w:t>
                            </w:r>
                            <w:r>
                              <w:rPr>
                                <w:lang w:val="ro-RO"/>
                              </w:rPr>
                              <w:t>:</w:t>
                            </w:r>
                            <w:r w:rsidRPr="0089008D">
                              <w:rPr>
                                <w:sz w:val="24"/>
                                <w:szCs w:val="24"/>
                              </w:rPr>
                              <w:t xml:space="preserve"> </w:t>
                            </w:r>
                          </w:p>
                          <w:p w14:paraId="761148DE" w14:textId="77777777" w:rsidR="00AC500C" w:rsidRPr="006449EA" w:rsidRDefault="00AC500C" w:rsidP="00DA11A7">
                            <w:pPr>
                              <w:autoSpaceDE w:val="0"/>
                              <w:autoSpaceDN w:val="0"/>
                              <w:adjustRightInd w:val="0"/>
                              <w:jc w:val="both"/>
                              <w:rPr>
                                <w:sz w:val="24"/>
                                <w:szCs w:val="24"/>
                              </w:rPr>
                            </w:pPr>
                            <w:r w:rsidRPr="006449EA">
                              <w:rPr>
                                <w:sz w:val="24"/>
                                <w:szCs w:val="24"/>
                              </w:rPr>
                              <w:t xml:space="preserve">    a) data, ora şi locul desfăşurării;</w:t>
                            </w:r>
                          </w:p>
                          <w:p w14:paraId="102568E2" w14:textId="77777777" w:rsidR="00AC500C" w:rsidRPr="006449EA" w:rsidRDefault="00AC500C" w:rsidP="00DA11A7">
                            <w:pPr>
                              <w:autoSpaceDE w:val="0"/>
                              <w:autoSpaceDN w:val="0"/>
                              <w:adjustRightInd w:val="0"/>
                              <w:jc w:val="both"/>
                              <w:rPr>
                                <w:sz w:val="24"/>
                                <w:szCs w:val="24"/>
                              </w:rPr>
                            </w:pPr>
                            <w:r w:rsidRPr="006449EA">
                              <w:rPr>
                                <w:sz w:val="24"/>
                                <w:szCs w:val="24"/>
                              </w:rPr>
                              <w:t xml:space="preserve">    b) proiectul ordinii de zi;</w:t>
                            </w:r>
                          </w:p>
                          <w:p w14:paraId="06355FE0" w14:textId="77777777" w:rsidR="00AC500C" w:rsidRPr="006449EA" w:rsidRDefault="00AC500C" w:rsidP="00DA11A7">
                            <w:pPr>
                              <w:autoSpaceDE w:val="0"/>
                              <w:autoSpaceDN w:val="0"/>
                              <w:adjustRightInd w:val="0"/>
                              <w:jc w:val="both"/>
                              <w:rPr>
                                <w:sz w:val="24"/>
                                <w:szCs w:val="24"/>
                              </w:rPr>
                            </w:pPr>
                            <w:r w:rsidRPr="006449EA">
                              <w:rPr>
                                <w:sz w:val="24"/>
                                <w:szCs w:val="24"/>
                              </w:rPr>
                              <w:t xml:space="preserve">    c) materialele înscrise pe proiectul ordinii de zi;</w:t>
                            </w:r>
                          </w:p>
                          <w:p w14:paraId="48ABC993" w14:textId="77777777" w:rsidR="00AC500C" w:rsidRPr="006449EA" w:rsidRDefault="00AC500C" w:rsidP="00DA11A7">
                            <w:pPr>
                              <w:autoSpaceDE w:val="0"/>
                              <w:autoSpaceDN w:val="0"/>
                              <w:adjustRightInd w:val="0"/>
                              <w:jc w:val="both"/>
                              <w:rPr>
                                <w:sz w:val="24"/>
                                <w:szCs w:val="24"/>
                              </w:rPr>
                            </w:pPr>
                            <w:r w:rsidRPr="006449EA">
                              <w:rPr>
                                <w:sz w:val="24"/>
                                <w:szCs w:val="24"/>
                              </w:rPr>
                              <w:t xml:space="preserve">    d) modalitatea prin care sunt puse la dispoziţia consilierilor locali, potrivit opţiunilor acestora, materialele înscrise pe proiectul ordinii de zi;</w:t>
                            </w:r>
                          </w:p>
                          <w:p w14:paraId="0160E4E6" w14:textId="77777777" w:rsidR="00AC500C" w:rsidRPr="006449EA" w:rsidRDefault="00AC500C" w:rsidP="00DA11A7">
                            <w:pPr>
                              <w:autoSpaceDE w:val="0"/>
                              <w:autoSpaceDN w:val="0"/>
                              <w:adjustRightInd w:val="0"/>
                              <w:jc w:val="both"/>
                              <w:rPr>
                                <w:sz w:val="24"/>
                                <w:szCs w:val="24"/>
                              </w:rPr>
                            </w:pPr>
                            <w:r w:rsidRPr="006449EA">
                              <w:rPr>
                                <w:sz w:val="24"/>
                                <w:szCs w:val="24"/>
                              </w:rPr>
                              <w:t xml:space="preserve">    e) indicarea comisiilor de specialitate cărora le-au fost trimise spre avizare proiectele de hotărâri;</w:t>
                            </w:r>
                          </w:p>
                          <w:p w14:paraId="7D39EC85" w14:textId="77777777" w:rsidR="00AC500C" w:rsidRPr="006449EA" w:rsidRDefault="00AC500C" w:rsidP="00DA11A7">
                            <w:pPr>
                              <w:autoSpaceDE w:val="0"/>
                              <w:autoSpaceDN w:val="0"/>
                              <w:adjustRightInd w:val="0"/>
                              <w:jc w:val="both"/>
                              <w:rPr>
                                <w:sz w:val="24"/>
                                <w:szCs w:val="24"/>
                              </w:rPr>
                            </w:pPr>
                            <w:r w:rsidRPr="006449EA">
                              <w:rPr>
                                <w:sz w:val="24"/>
                                <w:szCs w:val="24"/>
                              </w:rPr>
                              <w:t xml:space="preserve">    f) invitaţia de a formula şi depune amendamente asupra proiectelor de hotărâri.</w:t>
                            </w:r>
                          </w:p>
                          <w:p w14:paraId="3233A786" w14:textId="77777777" w:rsidR="00AC500C" w:rsidRPr="0089008D" w:rsidRDefault="00AC500C" w:rsidP="00DA11A7">
                            <w:pPr>
                              <w:jc w:val="center"/>
                              <w:rPr>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6D4D7" id="Rectangle 86" o:spid="_x0000_s1068" style="position:absolute;left:0;text-align:left;margin-left:348pt;margin-top:13.3pt;width:294.6pt;height:160.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" fillcolor="#4f81bd" strokecolor="#385d8a" strokeweight="2pt">
                <v:textbox>
                  <w:txbxContent>
                    <w:p w14:paraId="4E4CDEEF" w14:textId="77777777" w:rsidR="00AC500C" w:rsidRPr="006449EA" w:rsidRDefault="00AC500C" w:rsidP="00DA11A7">
                      <w:pPr>
                        <w:autoSpaceDE w:val="0"/>
                        <w:autoSpaceDN w:val="0"/>
                        <w:adjustRightInd w:val="0"/>
                        <w:jc w:val="both"/>
                        <w:rPr>
                          <w:sz w:val="24"/>
                          <w:szCs w:val="24"/>
                        </w:rPr>
                      </w:pPr>
                      <w:r w:rsidRPr="0089008D">
                        <w:rPr>
                          <w:b/>
                          <w:color w:val="FFC000"/>
                          <w:lang w:val="ro-RO"/>
                        </w:rPr>
                        <w:t>Doc. de concovare conținut</w:t>
                      </w:r>
                      <w:r>
                        <w:rPr>
                          <w:b/>
                          <w:color w:val="FFC000"/>
                          <w:lang w:val="ro-RO"/>
                        </w:rPr>
                        <w:t xml:space="preserve"> obligatoriu</w:t>
                      </w:r>
                      <w:r>
                        <w:rPr>
                          <w:lang w:val="ro-RO"/>
                        </w:rPr>
                        <w:t>:</w:t>
                      </w:r>
                      <w:r w:rsidRPr="0089008D">
                        <w:rPr>
                          <w:sz w:val="24"/>
                          <w:szCs w:val="24"/>
                        </w:rPr>
                        <w:t xml:space="preserve"> </w:t>
                      </w:r>
                    </w:p>
                    <w:p w14:paraId="761148DE" w14:textId="77777777" w:rsidR="00AC500C" w:rsidRPr="006449EA" w:rsidRDefault="00AC500C" w:rsidP="00DA11A7">
                      <w:pPr>
                        <w:autoSpaceDE w:val="0"/>
                        <w:autoSpaceDN w:val="0"/>
                        <w:adjustRightInd w:val="0"/>
                        <w:jc w:val="both"/>
                        <w:rPr>
                          <w:sz w:val="24"/>
                          <w:szCs w:val="24"/>
                        </w:rPr>
                      </w:pPr>
                      <w:r w:rsidRPr="006449EA">
                        <w:rPr>
                          <w:sz w:val="24"/>
                          <w:szCs w:val="24"/>
                        </w:rPr>
                        <w:t xml:space="preserve">    a) data, ora şi locul desfăşurării;</w:t>
                      </w:r>
                    </w:p>
                    <w:p w14:paraId="102568E2" w14:textId="77777777" w:rsidR="00AC500C" w:rsidRPr="006449EA" w:rsidRDefault="00AC500C" w:rsidP="00DA11A7">
                      <w:pPr>
                        <w:autoSpaceDE w:val="0"/>
                        <w:autoSpaceDN w:val="0"/>
                        <w:adjustRightInd w:val="0"/>
                        <w:jc w:val="both"/>
                        <w:rPr>
                          <w:sz w:val="24"/>
                          <w:szCs w:val="24"/>
                        </w:rPr>
                      </w:pPr>
                      <w:r w:rsidRPr="006449EA">
                        <w:rPr>
                          <w:sz w:val="24"/>
                          <w:szCs w:val="24"/>
                        </w:rPr>
                        <w:t xml:space="preserve">    b) proiectul ordinii de zi;</w:t>
                      </w:r>
                    </w:p>
                    <w:p w14:paraId="06355FE0" w14:textId="77777777" w:rsidR="00AC500C" w:rsidRPr="006449EA" w:rsidRDefault="00AC500C" w:rsidP="00DA11A7">
                      <w:pPr>
                        <w:autoSpaceDE w:val="0"/>
                        <w:autoSpaceDN w:val="0"/>
                        <w:adjustRightInd w:val="0"/>
                        <w:jc w:val="both"/>
                        <w:rPr>
                          <w:sz w:val="24"/>
                          <w:szCs w:val="24"/>
                        </w:rPr>
                      </w:pPr>
                      <w:r w:rsidRPr="006449EA">
                        <w:rPr>
                          <w:sz w:val="24"/>
                          <w:szCs w:val="24"/>
                        </w:rPr>
                        <w:t xml:space="preserve">    c) materialele înscrise pe proiectul ordinii de zi;</w:t>
                      </w:r>
                    </w:p>
                    <w:p w14:paraId="48ABC993" w14:textId="77777777" w:rsidR="00AC500C" w:rsidRPr="006449EA" w:rsidRDefault="00AC500C" w:rsidP="00DA11A7">
                      <w:pPr>
                        <w:autoSpaceDE w:val="0"/>
                        <w:autoSpaceDN w:val="0"/>
                        <w:adjustRightInd w:val="0"/>
                        <w:jc w:val="both"/>
                        <w:rPr>
                          <w:sz w:val="24"/>
                          <w:szCs w:val="24"/>
                        </w:rPr>
                      </w:pPr>
                      <w:r w:rsidRPr="006449EA">
                        <w:rPr>
                          <w:sz w:val="24"/>
                          <w:szCs w:val="24"/>
                        </w:rPr>
                        <w:t xml:space="preserve">    d) modalitatea prin care sunt puse la dispoziţia consilierilor locali, potrivit opţiunilor acestora, materialele înscrise pe proiectul ordinii de zi;</w:t>
                      </w:r>
                    </w:p>
                    <w:p w14:paraId="0160E4E6" w14:textId="77777777" w:rsidR="00AC500C" w:rsidRPr="006449EA" w:rsidRDefault="00AC500C" w:rsidP="00DA11A7">
                      <w:pPr>
                        <w:autoSpaceDE w:val="0"/>
                        <w:autoSpaceDN w:val="0"/>
                        <w:adjustRightInd w:val="0"/>
                        <w:jc w:val="both"/>
                        <w:rPr>
                          <w:sz w:val="24"/>
                          <w:szCs w:val="24"/>
                        </w:rPr>
                      </w:pPr>
                      <w:r w:rsidRPr="006449EA">
                        <w:rPr>
                          <w:sz w:val="24"/>
                          <w:szCs w:val="24"/>
                        </w:rPr>
                        <w:t xml:space="preserve">    e) indicarea comisiilor de specialitate cărora le-au fost trimise spre avizare proiectele de hotărâri;</w:t>
                      </w:r>
                    </w:p>
                    <w:p w14:paraId="7D39EC85" w14:textId="77777777" w:rsidR="00AC500C" w:rsidRPr="006449EA" w:rsidRDefault="00AC500C" w:rsidP="00DA11A7">
                      <w:pPr>
                        <w:autoSpaceDE w:val="0"/>
                        <w:autoSpaceDN w:val="0"/>
                        <w:adjustRightInd w:val="0"/>
                        <w:jc w:val="both"/>
                        <w:rPr>
                          <w:sz w:val="24"/>
                          <w:szCs w:val="24"/>
                        </w:rPr>
                      </w:pPr>
                      <w:r w:rsidRPr="006449EA">
                        <w:rPr>
                          <w:sz w:val="24"/>
                          <w:szCs w:val="24"/>
                        </w:rPr>
                        <w:t xml:space="preserve">    f) invitaţia de a formula şi depune amendamente asupra proiectelor de hotărâri.</w:t>
                      </w:r>
                    </w:p>
                    <w:p w14:paraId="3233A786" w14:textId="77777777" w:rsidR="00AC500C" w:rsidRPr="0089008D" w:rsidRDefault="00AC500C" w:rsidP="00DA11A7">
                      <w:pPr>
                        <w:jc w:val="center"/>
                        <w:rPr>
                          <w:lang w:val="ro-RO"/>
                        </w:rPr>
                      </w:pPr>
                    </w:p>
                  </w:txbxContent>
                </v:textbox>
              </v:rect>
            </w:pict>
          </mc:Fallback>
        </mc:AlternateContent>
      </w:r>
      <w:r w:rsidRPr="00DA11A7">
        <w:rPr>
          <w:rFonts w:eastAsiaTheme="minorHAnsi"/>
          <w:b/>
          <w:noProof/>
          <w:sz w:val="24"/>
          <w:szCs w:val="24"/>
        </w:rPr>
        <mc:AlternateContent>
          <mc:Choice Requires="wps">
            <w:drawing>
              <wp:anchor distT="0" distB="0" distL="114300" distR="114300" simplePos="0" relativeHeight="251741184" behindDoc="0" locked="0" layoutInCell="1" allowOverlap="1" wp14:anchorId="4B8913ED" wp14:editId="64CE4C94">
                <wp:simplePos x="0" y="0"/>
                <wp:positionH relativeFrom="column">
                  <wp:posOffset>129540</wp:posOffset>
                </wp:positionH>
                <wp:positionV relativeFrom="paragraph">
                  <wp:posOffset>130810</wp:posOffset>
                </wp:positionV>
                <wp:extent cx="4000500" cy="2072640"/>
                <wp:effectExtent l="0" t="0" r="19050" b="22860"/>
                <wp:wrapNone/>
                <wp:docPr id="85" name="Rectangle 85"/>
                <wp:cNvGraphicFramePr/>
                <a:graphic xmlns:a="http://schemas.openxmlformats.org/drawingml/2006/main">
                  <a:graphicData uri="http://schemas.microsoft.com/office/word/2010/wordprocessingShape">
                    <wps:wsp>
                      <wps:cNvSpPr/>
                      <wps:spPr>
                        <a:xfrm>
                          <a:off x="0" y="0"/>
                          <a:ext cx="4000500" cy="2072640"/>
                        </a:xfrm>
                        <a:prstGeom prst="rect">
                          <a:avLst/>
                        </a:prstGeom>
                        <a:solidFill>
                          <a:srgbClr val="4F81BD"/>
                        </a:solidFill>
                        <a:ln w="25400" cap="flat" cmpd="sng" algn="ctr">
                          <a:solidFill>
                            <a:srgbClr val="4F81BD">
                              <a:shade val="50000"/>
                            </a:srgbClr>
                          </a:solidFill>
                          <a:prstDash val="solid"/>
                        </a:ln>
                        <a:effectLst/>
                      </wps:spPr>
                      <wps:txbx>
                        <w:txbxContent>
                          <w:p w14:paraId="7E41A0A0" w14:textId="77777777" w:rsidR="00AC500C" w:rsidRDefault="00AC500C" w:rsidP="00DA11A7">
                            <w:pPr>
                              <w:pStyle w:val="ListParagraph"/>
                              <w:numPr>
                                <w:ilvl w:val="0"/>
                                <w:numId w:val="57"/>
                              </w:numPr>
                              <w:autoSpaceDE w:val="0"/>
                              <w:autoSpaceDN w:val="0"/>
                              <w:adjustRightInd w:val="0"/>
                              <w:ind w:left="0" w:firstLine="360"/>
                              <w:jc w:val="both"/>
                              <w:rPr>
                                <w:sz w:val="24"/>
                                <w:szCs w:val="24"/>
                              </w:rPr>
                            </w:pPr>
                            <w:r w:rsidRPr="002128FB">
                              <w:rPr>
                                <w:b/>
                                <w:color w:val="FFC000"/>
                                <w:sz w:val="24"/>
                                <w:szCs w:val="24"/>
                              </w:rPr>
                              <w:t>dispoziţie</w:t>
                            </w:r>
                            <w:r w:rsidRPr="002128FB">
                              <w:rPr>
                                <w:color w:val="FFC000"/>
                                <w:sz w:val="24"/>
                                <w:szCs w:val="24"/>
                              </w:rPr>
                              <w:t xml:space="preserve"> a P</w:t>
                            </w:r>
                            <w:r>
                              <w:rPr>
                                <w:sz w:val="24"/>
                                <w:szCs w:val="24"/>
                              </w:rPr>
                              <w:t>.</w:t>
                            </w:r>
                            <w:r w:rsidRPr="008D2CE9">
                              <w:rPr>
                                <w:sz w:val="24"/>
                                <w:szCs w:val="24"/>
                              </w:rPr>
                              <w:t xml:space="preserve"> sau </w:t>
                            </w:r>
                            <w:r w:rsidRPr="002128FB">
                              <w:rPr>
                                <w:b/>
                                <w:color w:val="FFC000"/>
                                <w:sz w:val="24"/>
                                <w:szCs w:val="24"/>
                              </w:rPr>
                              <w:t>convocare semnată</w:t>
                            </w:r>
                            <w:r w:rsidRPr="002128FB">
                              <w:rPr>
                                <w:color w:val="FFC000"/>
                                <w:sz w:val="24"/>
                                <w:szCs w:val="24"/>
                              </w:rPr>
                              <w:t xml:space="preserve"> de cl </w:t>
                            </w:r>
                            <w:r w:rsidRPr="008D2CE9">
                              <w:rPr>
                                <w:sz w:val="24"/>
                                <w:szCs w:val="24"/>
                              </w:rPr>
                              <w:t>inițiatori.</w:t>
                            </w:r>
                          </w:p>
                          <w:p w14:paraId="36BC0D25" w14:textId="77777777" w:rsidR="00AC500C" w:rsidRDefault="00AC500C" w:rsidP="00DA11A7">
                            <w:pPr>
                              <w:pStyle w:val="ListParagraph"/>
                              <w:numPr>
                                <w:ilvl w:val="0"/>
                                <w:numId w:val="57"/>
                              </w:numPr>
                              <w:autoSpaceDE w:val="0"/>
                              <w:autoSpaceDN w:val="0"/>
                              <w:adjustRightInd w:val="0"/>
                              <w:ind w:left="0" w:firstLine="360"/>
                              <w:jc w:val="both"/>
                              <w:rPr>
                                <w:sz w:val="24"/>
                                <w:szCs w:val="24"/>
                              </w:rPr>
                            </w:pPr>
                            <w:r w:rsidRPr="002128FB">
                              <w:rPr>
                                <w:color w:val="FFC000"/>
                                <w:sz w:val="24"/>
                                <w:szCs w:val="24"/>
                              </w:rPr>
                              <w:t xml:space="preserve">în scris sau prin mijloace electronice </w:t>
                            </w:r>
                            <w:r w:rsidRPr="008D2CE9">
                              <w:rPr>
                                <w:sz w:val="24"/>
                                <w:szCs w:val="24"/>
                              </w:rPr>
                              <w:t xml:space="preserve">(ROF), prin grija SG al UAT, cel târziu în ziua ulterioară primirii disp. sau </w:t>
                            </w:r>
                            <w:r>
                              <w:rPr>
                                <w:sz w:val="24"/>
                                <w:szCs w:val="24"/>
                              </w:rPr>
                              <w:t>convocă</w:t>
                            </w:r>
                            <w:r w:rsidRPr="008D2CE9">
                              <w:rPr>
                                <w:sz w:val="24"/>
                                <w:szCs w:val="24"/>
                              </w:rPr>
                              <w:t>rii</w:t>
                            </w:r>
                          </w:p>
                          <w:p w14:paraId="675107F3" w14:textId="77777777" w:rsidR="00AC500C" w:rsidRPr="0072172E" w:rsidRDefault="00AC500C" w:rsidP="00DA11A7">
                            <w:pPr>
                              <w:pStyle w:val="ListParagraph"/>
                              <w:numPr>
                                <w:ilvl w:val="0"/>
                                <w:numId w:val="57"/>
                              </w:numPr>
                              <w:autoSpaceDE w:val="0"/>
                              <w:autoSpaceDN w:val="0"/>
                              <w:adjustRightInd w:val="0"/>
                              <w:ind w:left="0" w:firstLine="360"/>
                              <w:jc w:val="both"/>
                              <w:rPr>
                                <w:sz w:val="24"/>
                                <w:szCs w:val="24"/>
                              </w:rPr>
                            </w:pPr>
                            <w:r>
                              <w:rPr>
                                <w:sz w:val="24"/>
                                <w:szCs w:val="24"/>
                              </w:rPr>
                              <w:t>Data ședinț</w:t>
                            </w:r>
                            <w:r w:rsidRPr="0072172E">
                              <w:rPr>
                                <w:sz w:val="24"/>
                                <w:szCs w:val="24"/>
                              </w:rPr>
                              <w:t xml:space="preserve">ei: </w:t>
                            </w:r>
                            <w:r w:rsidRPr="002128FB">
                              <w:rPr>
                                <w:b/>
                                <w:color w:val="FFC000"/>
                                <w:sz w:val="24"/>
                                <w:szCs w:val="24"/>
                              </w:rPr>
                              <w:t>în termen de 5 zile</w:t>
                            </w:r>
                            <w:r w:rsidRPr="002128FB">
                              <w:rPr>
                                <w:color w:val="FFC000"/>
                                <w:sz w:val="24"/>
                                <w:szCs w:val="24"/>
                              </w:rPr>
                              <w:t xml:space="preserve"> </w:t>
                            </w:r>
                            <w:r w:rsidRPr="0072172E">
                              <w:rPr>
                                <w:sz w:val="24"/>
                                <w:szCs w:val="24"/>
                              </w:rPr>
                              <w:t xml:space="preserve">de la data comunicării dispoziţiei în cazul Șed. Ord; </w:t>
                            </w:r>
                            <w:r w:rsidRPr="002128FB">
                              <w:rPr>
                                <w:b/>
                                <w:color w:val="FFC000"/>
                                <w:sz w:val="24"/>
                                <w:szCs w:val="24"/>
                              </w:rPr>
                              <w:t>în termen de 3 zile</w:t>
                            </w:r>
                            <w:r w:rsidRPr="002128FB">
                              <w:rPr>
                                <w:color w:val="FFC000"/>
                                <w:sz w:val="24"/>
                                <w:szCs w:val="24"/>
                              </w:rPr>
                              <w:t xml:space="preserve"> </w:t>
                            </w:r>
                            <w:r w:rsidRPr="0072172E">
                              <w:rPr>
                                <w:sz w:val="24"/>
                                <w:szCs w:val="24"/>
                              </w:rPr>
                              <w:t xml:space="preserve">de la data comunicării disp. sau doc. de </w:t>
                            </w:r>
                            <w:r>
                              <w:rPr>
                                <w:sz w:val="24"/>
                                <w:szCs w:val="24"/>
                              </w:rPr>
                              <w:t xml:space="preserve">covocare în cazul Șed. Extraord; </w:t>
                            </w:r>
                            <w:r w:rsidRPr="002128FB">
                              <w:rPr>
                                <w:b/>
                                <w:color w:val="FFC000"/>
                                <w:sz w:val="24"/>
                                <w:szCs w:val="24"/>
                              </w:rPr>
                              <w:t>de îndată</w:t>
                            </w:r>
                            <w:r w:rsidRPr="002128FB">
                              <w:rPr>
                                <w:color w:val="FFC000"/>
                                <w:sz w:val="24"/>
                                <w:szCs w:val="24"/>
                              </w:rPr>
                              <w:t xml:space="preserve"> </w:t>
                            </w:r>
                            <w:r>
                              <w:rPr>
                                <w:sz w:val="24"/>
                                <w:szCs w:val="24"/>
                              </w:rPr>
                              <w:t>– caz de forță majoră, maximă urgență, sit. Prevăzute de ROF al CL</w:t>
                            </w:r>
                          </w:p>
                          <w:p w14:paraId="2AAAE85E" w14:textId="77777777" w:rsidR="00AC500C" w:rsidRDefault="00AC500C" w:rsidP="00DA1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913ED" id="Rectangle 85" o:spid="_x0000_s1069" style="position:absolute;left:0;text-align:left;margin-left:10.2pt;margin-top:10.3pt;width:315pt;height:16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" fillcolor="#4f81bd" strokecolor="#385d8a" strokeweight="2pt">
                <v:textbox>
                  <w:txbxContent>
                    <w:p w14:paraId="7E41A0A0" w14:textId="77777777" w:rsidR="00AC500C" w:rsidRDefault="00AC500C" w:rsidP="00DA11A7">
                      <w:pPr>
                        <w:pStyle w:val="ListParagraph"/>
                        <w:numPr>
                          <w:ilvl w:val="0"/>
                          <w:numId w:val="57"/>
                        </w:numPr>
                        <w:autoSpaceDE w:val="0"/>
                        <w:autoSpaceDN w:val="0"/>
                        <w:adjustRightInd w:val="0"/>
                        <w:ind w:left="0" w:firstLine="360"/>
                        <w:jc w:val="both"/>
                        <w:rPr>
                          <w:sz w:val="24"/>
                          <w:szCs w:val="24"/>
                        </w:rPr>
                      </w:pPr>
                      <w:r w:rsidRPr="002128FB">
                        <w:rPr>
                          <w:b/>
                          <w:color w:val="FFC000"/>
                          <w:sz w:val="24"/>
                          <w:szCs w:val="24"/>
                        </w:rPr>
                        <w:t>dispoziţie</w:t>
                      </w:r>
                      <w:r w:rsidRPr="002128FB">
                        <w:rPr>
                          <w:color w:val="FFC000"/>
                          <w:sz w:val="24"/>
                          <w:szCs w:val="24"/>
                        </w:rPr>
                        <w:t xml:space="preserve"> a P</w:t>
                      </w:r>
                      <w:r>
                        <w:rPr>
                          <w:sz w:val="24"/>
                          <w:szCs w:val="24"/>
                        </w:rPr>
                        <w:t>.</w:t>
                      </w:r>
                      <w:r w:rsidRPr="008D2CE9">
                        <w:rPr>
                          <w:sz w:val="24"/>
                          <w:szCs w:val="24"/>
                        </w:rPr>
                        <w:t xml:space="preserve"> sau </w:t>
                      </w:r>
                      <w:r w:rsidRPr="002128FB">
                        <w:rPr>
                          <w:b/>
                          <w:color w:val="FFC000"/>
                          <w:sz w:val="24"/>
                          <w:szCs w:val="24"/>
                        </w:rPr>
                        <w:t>convocare semnată</w:t>
                      </w:r>
                      <w:r w:rsidRPr="002128FB">
                        <w:rPr>
                          <w:color w:val="FFC000"/>
                          <w:sz w:val="24"/>
                          <w:szCs w:val="24"/>
                        </w:rPr>
                        <w:t xml:space="preserve"> de cl </w:t>
                      </w:r>
                      <w:r w:rsidRPr="008D2CE9">
                        <w:rPr>
                          <w:sz w:val="24"/>
                          <w:szCs w:val="24"/>
                        </w:rPr>
                        <w:t>inițiatori.</w:t>
                      </w:r>
                    </w:p>
                    <w:p w14:paraId="36BC0D25" w14:textId="77777777" w:rsidR="00AC500C" w:rsidRDefault="00AC500C" w:rsidP="00DA11A7">
                      <w:pPr>
                        <w:pStyle w:val="ListParagraph"/>
                        <w:numPr>
                          <w:ilvl w:val="0"/>
                          <w:numId w:val="57"/>
                        </w:numPr>
                        <w:autoSpaceDE w:val="0"/>
                        <w:autoSpaceDN w:val="0"/>
                        <w:adjustRightInd w:val="0"/>
                        <w:ind w:left="0" w:firstLine="360"/>
                        <w:jc w:val="both"/>
                        <w:rPr>
                          <w:sz w:val="24"/>
                          <w:szCs w:val="24"/>
                        </w:rPr>
                      </w:pPr>
                      <w:r w:rsidRPr="002128FB">
                        <w:rPr>
                          <w:color w:val="FFC000"/>
                          <w:sz w:val="24"/>
                          <w:szCs w:val="24"/>
                        </w:rPr>
                        <w:t xml:space="preserve">în scris sau prin mijloace electronice </w:t>
                      </w:r>
                      <w:r w:rsidRPr="008D2CE9">
                        <w:rPr>
                          <w:sz w:val="24"/>
                          <w:szCs w:val="24"/>
                        </w:rPr>
                        <w:t xml:space="preserve">(ROF), prin grija SG al UAT, cel târziu în ziua ulterioară primirii disp. sau </w:t>
                      </w:r>
                      <w:r>
                        <w:rPr>
                          <w:sz w:val="24"/>
                          <w:szCs w:val="24"/>
                        </w:rPr>
                        <w:t>convocă</w:t>
                      </w:r>
                      <w:r w:rsidRPr="008D2CE9">
                        <w:rPr>
                          <w:sz w:val="24"/>
                          <w:szCs w:val="24"/>
                        </w:rPr>
                        <w:t>rii</w:t>
                      </w:r>
                    </w:p>
                    <w:p w14:paraId="675107F3" w14:textId="77777777" w:rsidR="00AC500C" w:rsidRPr="0072172E" w:rsidRDefault="00AC500C" w:rsidP="00DA11A7">
                      <w:pPr>
                        <w:pStyle w:val="ListParagraph"/>
                        <w:numPr>
                          <w:ilvl w:val="0"/>
                          <w:numId w:val="57"/>
                        </w:numPr>
                        <w:autoSpaceDE w:val="0"/>
                        <w:autoSpaceDN w:val="0"/>
                        <w:adjustRightInd w:val="0"/>
                        <w:ind w:left="0" w:firstLine="360"/>
                        <w:jc w:val="both"/>
                        <w:rPr>
                          <w:sz w:val="24"/>
                          <w:szCs w:val="24"/>
                        </w:rPr>
                      </w:pPr>
                      <w:r>
                        <w:rPr>
                          <w:sz w:val="24"/>
                          <w:szCs w:val="24"/>
                        </w:rPr>
                        <w:t>Data ședinț</w:t>
                      </w:r>
                      <w:r w:rsidRPr="0072172E">
                        <w:rPr>
                          <w:sz w:val="24"/>
                          <w:szCs w:val="24"/>
                        </w:rPr>
                        <w:t xml:space="preserve">ei: </w:t>
                      </w:r>
                      <w:r w:rsidRPr="002128FB">
                        <w:rPr>
                          <w:b/>
                          <w:color w:val="FFC000"/>
                          <w:sz w:val="24"/>
                          <w:szCs w:val="24"/>
                        </w:rPr>
                        <w:t>în termen de 5 zile</w:t>
                      </w:r>
                      <w:r w:rsidRPr="002128FB">
                        <w:rPr>
                          <w:color w:val="FFC000"/>
                          <w:sz w:val="24"/>
                          <w:szCs w:val="24"/>
                        </w:rPr>
                        <w:t xml:space="preserve"> </w:t>
                      </w:r>
                      <w:r w:rsidRPr="0072172E">
                        <w:rPr>
                          <w:sz w:val="24"/>
                          <w:szCs w:val="24"/>
                        </w:rPr>
                        <w:t xml:space="preserve">de la data comunicării dispoziţiei în cazul Șed. Ord; </w:t>
                      </w:r>
                      <w:r w:rsidRPr="002128FB">
                        <w:rPr>
                          <w:b/>
                          <w:color w:val="FFC000"/>
                          <w:sz w:val="24"/>
                          <w:szCs w:val="24"/>
                        </w:rPr>
                        <w:t>în termen de 3 zile</w:t>
                      </w:r>
                      <w:r w:rsidRPr="002128FB">
                        <w:rPr>
                          <w:color w:val="FFC000"/>
                          <w:sz w:val="24"/>
                          <w:szCs w:val="24"/>
                        </w:rPr>
                        <w:t xml:space="preserve"> </w:t>
                      </w:r>
                      <w:r w:rsidRPr="0072172E">
                        <w:rPr>
                          <w:sz w:val="24"/>
                          <w:szCs w:val="24"/>
                        </w:rPr>
                        <w:t xml:space="preserve">de la data comunicării disp. sau doc. de </w:t>
                      </w:r>
                      <w:r>
                        <w:rPr>
                          <w:sz w:val="24"/>
                          <w:szCs w:val="24"/>
                        </w:rPr>
                        <w:t xml:space="preserve">covocare în cazul Șed. Extraord; </w:t>
                      </w:r>
                      <w:r w:rsidRPr="002128FB">
                        <w:rPr>
                          <w:b/>
                          <w:color w:val="FFC000"/>
                          <w:sz w:val="24"/>
                          <w:szCs w:val="24"/>
                        </w:rPr>
                        <w:t>de îndată</w:t>
                      </w:r>
                      <w:r w:rsidRPr="002128FB">
                        <w:rPr>
                          <w:color w:val="FFC000"/>
                          <w:sz w:val="24"/>
                          <w:szCs w:val="24"/>
                        </w:rPr>
                        <w:t xml:space="preserve"> </w:t>
                      </w:r>
                      <w:r>
                        <w:rPr>
                          <w:sz w:val="24"/>
                          <w:szCs w:val="24"/>
                        </w:rPr>
                        <w:t>– caz de forță majoră, maximă urgență, sit. Prevăzute de ROF al CL</w:t>
                      </w:r>
                    </w:p>
                    <w:p w14:paraId="2AAAE85E" w14:textId="77777777" w:rsidR="00AC500C" w:rsidRDefault="00AC500C" w:rsidP="00DA11A7">
                      <w:pPr>
                        <w:jc w:val="center"/>
                      </w:pPr>
                    </w:p>
                  </w:txbxContent>
                </v:textbox>
              </v:rect>
            </w:pict>
          </mc:Fallback>
        </mc:AlternateContent>
      </w:r>
    </w:p>
    <w:p w14:paraId="5562FC6D" w14:textId="77777777" w:rsidR="00DA11A7" w:rsidRPr="00DA11A7" w:rsidRDefault="00DA11A7" w:rsidP="00DA11A7">
      <w:pPr>
        <w:autoSpaceDE w:val="0"/>
        <w:autoSpaceDN w:val="0"/>
        <w:adjustRightInd w:val="0"/>
        <w:contextualSpacing/>
        <w:jc w:val="center"/>
        <w:rPr>
          <w:rFonts w:eastAsiaTheme="minorHAnsi"/>
          <w:b/>
          <w:sz w:val="24"/>
          <w:szCs w:val="24"/>
        </w:rPr>
      </w:pPr>
    </w:p>
    <w:p w14:paraId="517AD789" w14:textId="77777777" w:rsidR="00DA11A7" w:rsidRPr="00DA11A7" w:rsidRDefault="00DA11A7" w:rsidP="00DA11A7">
      <w:pPr>
        <w:autoSpaceDE w:val="0"/>
        <w:autoSpaceDN w:val="0"/>
        <w:adjustRightInd w:val="0"/>
        <w:contextualSpacing/>
        <w:jc w:val="both"/>
        <w:rPr>
          <w:rFonts w:eastAsiaTheme="minorHAnsi"/>
          <w:sz w:val="24"/>
          <w:szCs w:val="24"/>
        </w:rPr>
      </w:pPr>
    </w:p>
    <w:p w14:paraId="70AB78DC" w14:textId="77777777" w:rsidR="00DA11A7" w:rsidRPr="00DA11A7" w:rsidRDefault="00DA11A7" w:rsidP="00DA11A7">
      <w:pPr>
        <w:autoSpaceDE w:val="0"/>
        <w:autoSpaceDN w:val="0"/>
        <w:adjustRightInd w:val="0"/>
        <w:contextualSpacing/>
        <w:jc w:val="both"/>
        <w:rPr>
          <w:rFonts w:eastAsiaTheme="minorHAnsi"/>
          <w:sz w:val="24"/>
          <w:szCs w:val="24"/>
        </w:rPr>
      </w:pPr>
    </w:p>
    <w:p w14:paraId="7D4884CE" w14:textId="77777777" w:rsidR="00DA11A7" w:rsidRPr="00DA11A7" w:rsidRDefault="00DA11A7" w:rsidP="00DA11A7">
      <w:pPr>
        <w:autoSpaceDE w:val="0"/>
        <w:autoSpaceDN w:val="0"/>
        <w:adjustRightInd w:val="0"/>
        <w:contextualSpacing/>
        <w:jc w:val="both"/>
        <w:rPr>
          <w:rFonts w:eastAsiaTheme="minorHAnsi"/>
          <w:sz w:val="24"/>
          <w:szCs w:val="24"/>
        </w:rPr>
      </w:pPr>
    </w:p>
    <w:p w14:paraId="621BE0D3" w14:textId="77777777" w:rsidR="00DA11A7" w:rsidRPr="00DA11A7" w:rsidRDefault="00DA11A7" w:rsidP="00DA11A7">
      <w:pPr>
        <w:autoSpaceDE w:val="0"/>
        <w:autoSpaceDN w:val="0"/>
        <w:adjustRightInd w:val="0"/>
        <w:contextualSpacing/>
        <w:jc w:val="both"/>
        <w:rPr>
          <w:rFonts w:eastAsiaTheme="minorHAnsi"/>
          <w:sz w:val="24"/>
          <w:szCs w:val="24"/>
        </w:rPr>
      </w:pPr>
    </w:p>
    <w:p w14:paraId="628CE095" w14:textId="77777777" w:rsidR="00DA11A7" w:rsidRPr="00DA11A7" w:rsidRDefault="00DA11A7" w:rsidP="00DA11A7">
      <w:pPr>
        <w:autoSpaceDE w:val="0"/>
        <w:autoSpaceDN w:val="0"/>
        <w:adjustRightInd w:val="0"/>
        <w:contextualSpacing/>
        <w:jc w:val="both"/>
        <w:rPr>
          <w:rFonts w:eastAsiaTheme="minorHAnsi"/>
          <w:sz w:val="24"/>
          <w:szCs w:val="24"/>
        </w:rPr>
      </w:pPr>
    </w:p>
    <w:p w14:paraId="51909D7A" w14:textId="77777777" w:rsidR="00DA11A7" w:rsidRPr="00DA11A7" w:rsidRDefault="00DA11A7" w:rsidP="00DA11A7">
      <w:pPr>
        <w:autoSpaceDE w:val="0"/>
        <w:autoSpaceDN w:val="0"/>
        <w:adjustRightInd w:val="0"/>
        <w:contextualSpacing/>
        <w:jc w:val="both"/>
        <w:rPr>
          <w:rFonts w:eastAsiaTheme="minorHAnsi"/>
          <w:sz w:val="24"/>
          <w:szCs w:val="24"/>
        </w:rPr>
      </w:pPr>
    </w:p>
    <w:p w14:paraId="33F639FF" w14:textId="77777777" w:rsidR="00DA11A7" w:rsidRPr="00DA11A7" w:rsidRDefault="00DA11A7" w:rsidP="00DA11A7">
      <w:pPr>
        <w:autoSpaceDE w:val="0"/>
        <w:autoSpaceDN w:val="0"/>
        <w:adjustRightInd w:val="0"/>
        <w:jc w:val="both"/>
        <w:rPr>
          <w:rFonts w:eastAsiaTheme="minorHAnsi"/>
          <w:sz w:val="24"/>
          <w:szCs w:val="24"/>
        </w:rPr>
      </w:pPr>
    </w:p>
    <w:p w14:paraId="081BBBF7"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p>
    <w:p w14:paraId="2B069B6B" w14:textId="77777777" w:rsidR="00DA11A7" w:rsidRPr="00DA11A7" w:rsidRDefault="00DA11A7" w:rsidP="00DA11A7">
      <w:pPr>
        <w:autoSpaceDE w:val="0"/>
        <w:autoSpaceDN w:val="0"/>
        <w:adjustRightInd w:val="0"/>
        <w:jc w:val="both"/>
        <w:rPr>
          <w:rFonts w:eastAsiaTheme="minorHAnsi"/>
          <w:sz w:val="24"/>
          <w:szCs w:val="24"/>
        </w:rPr>
      </w:pPr>
    </w:p>
    <w:p w14:paraId="3785238D" w14:textId="77777777" w:rsidR="00DA11A7" w:rsidRPr="00DA11A7" w:rsidRDefault="00DA11A7" w:rsidP="00DA11A7">
      <w:pPr>
        <w:autoSpaceDE w:val="0"/>
        <w:autoSpaceDN w:val="0"/>
        <w:adjustRightInd w:val="0"/>
        <w:jc w:val="both"/>
        <w:rPr>
          <w:rFonts w:eastAsiaTheme="minorHAnsi"/>
          <w:sz w:val="24"/>
          <w:szCs w:val="24"/>
        </w:rPr>
      </w:pPr>
    </w:p>
    <w:p w14:paraId="09B19D3C"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p>
    <w:p w14:paraId="7DE9C56F" w14:textId="77777777" w:rsidR="00DA11A7" w:rsidRPr="00DA11A7" w:rsidRDefault="00DA11A7" w:rsidP="00DA11A7">
      <w:pPr>
        <w:autoSpaceDE w:val="0"/>
        <w:autoSpaceDN w:val="0"/>
        <w:adjustRightInd w:val="0"/>
        <w:contextualSpacing/>
        <w:jc w:val="both"/>
        <w:rPr>
          <w:rFonts w:eastAsiaTheme="minorHAnsi"/>
          <w:sz w:val="24"/>
          <w:szCs w:val="24"/>
        </w:rPr>
      </w:pPr>
      <w:proofErr w:type="spellStart"/>
      <w:r w:rsidRPr="00DA11A7">
        <w:rPr>
          <w:rFonts w:eastAsiaTheme="minorHAnsi"/>
          <w:sz w:val="24"/>
          <w:szCs w:val="24"/>
        </w:rPr>
        <w:t>Observații</w:t>
      </w:r>
      <w:proofErr w:type="spellEnd"/>
      <w:r w:rsidRPr="00DA11A7">
        <w:rPr>
          <w:rFonts w:eastAsiaTheme="minorHAnsi"/>
          <w:sz w:val="24"/>
          <w:szCs w:val="24"/>
        </w:rPr>
        <w:t>:</w:t>
      </w:r>
    </w:p>
    <w:p w14:paraId="0C482DD6" w14:textId="77777777" w:rsidR="00DA11A7" w:rsidRPr="00DA11A7" w:rsidRDefault="00DA11A7" w:rsidP="00DA11A7">
      <w:pPr>
        <w:numPr>
          <w:ilvl w:val="0"/>
          <w:numId w:val="55"/>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SG al UAT </w:t>
      </w:r>
      <w:proofErr w:type="spellStart"/>
      <w:r w:rsidRPr="00DA11A7">
        <w:rPr>
          <w:rFonts w:eastAsiaTheme="minorHAnsi"/>
          <w:sz w:val="24"/>
          <w:szCs w:val="24"/>
        </w:rPr>
        <w:t>transmite</w:t>
      </w:r>
      <w:proofErr w:type="spellEnd"/>
      <w:r w:rsidRPr="00DA11A7">
        <w:rPr>
          <w:rFonts w:eastAsiaTheme="minorHAnsi"/>
          <w:sz w:val="24"/>
          <w:szCs w:val="24"/>
        </w:rPr>
        <w:t xml:space="preserve"> </w:t>
      </w:r>
      <w:proofErr w:type="spellStart"/>
      <w:r w:rsidRPr="00DA11A7">
        <w:rPr>
          <w:rFonts w:eastAsiaTheme="minorHAnsi"/>
          <w:sz w:val="24"/>
          <w:szCs w:val="24"/>
        </w:rPr>
        <w:t>Prefectului</w:t>
      </w:r>
      <w:proofErr w:type="spellEnd"/>
      <w:r w:rsidRPr="00DA11A7">
        <w:rPr>
          <w:rFonts w:eastAsiaTheme="minorHAnsi"/>
          <w:sz w:val="24"/>
          <w:szCs w:val="24"/>
        </w:rPr>
        <w:t xml:space="preserve">, sub </w:t>
      </w:r>
      <w:proofErr w:type="spellStart"/>
      <w:r w:rsidRPr="00DA11A7">
        <w:rPr>
          <w:rFonts w:eastAsiaTheme="minorHAnsi"/>
          <w:sz w:val="24"/>
          <w:szCs w:val="24"/>
        </w:rPr>
        <w:t>semnătura</w:t>
      </w:r>
      <w:proofErr w:type="spellEnd"/>
      <w:r w:rsidRPr="00DA11A7">
        <w:rPr>
          <w:rFonts w:eastAsiaTheme="minorHAnsi"/>
          <w:sz w:val="24"/>
          <w:szCs w:val="24"/>
        </w:rPr>
        <w:t xml:space="preserve"> </w:t>
      </w:r>
      <w:proofErr w:type="spellStart"/>
      <w:r w:rsidRPr="00DA11A7">
        <w:rPr>
          <w:rFonts w:eastAsiaTheme="minorHAnsi"/>
          <w:sz w:val="24"/>
          <w:szCs w:val="24"/>
        </w:rPr>
        <w:t>sa</w:t>
      </w:r>
      <w:proofErr w:type="spellEnd"/>
      <w:r w:rsidRPr="00DA11A7">
        <w:rPr>
          <w:rFonts w:eastAsiaTheme="minorHAnsi"/>
          <w:sz w:val="24"/>
          <w:szCs w:val="24"/>
        </w:rPr>
        <w:t xml:space="preserve">, </w:t>
      </w:r>
      <w:proofErr w:type="spellStart"/>
      <w:r w:rsidRPr="00DA11A7">
        <w:rPr>
          <w:rFonts w:eastAsiaTheme="minorHAnsi"/>
          <w:sz w:val="24"/>
          <w:szCs w:val="24"/>
        </w:rPr>
        <w:t>evidenţa</w:t>
      </w:r>
      <w:proofErr w:type="spellEnd"/>
      <w:r w:rsidRPr="00DA11A7">
        <w:rPr>
          <w:rFonts w:eastAsiaTheme="minorHAnsi"/>
          <w:sz w:val="24"/>
          <w:szCs w:val="24"/>
        </w:rPr>
        <w:t xml:space="preserve"> </w:t>
      </w:r>
      <w:proofErr w:type="spellStart"/>
      <w:r w:rsidRPr="00DA11A7">
        <w:rPr>
          <w:rFonts w:eastAsiaTheme="minorHAnsi"/>
          <w:sz w:val="24"/>
          <w:szCs w:val="24"/>
        </w:rPr>
        <w:t>prezenţei</w:t>
      </w:r>
      <w:proofErr w:type="spellEnd"/>
      <w:r w:rsidRPr="00DA11A7">
        <w:rPr>
          <w:rFonts w:eastAsiaTheme="minorHAnsi"/>
          <w:sz w:val="24"/>
          <w:szCs w:val="24"/>
        </w:rPr>
        <w:t xml:space="preserve"> cl la </w:t>
      </w:r>
      <w:proofErr w:type="spellStart"/>
      <w:r w:rsidRPr="00DA11A7">
        <w:rPr>
          <w:rFonts w:eastAsiaTheme="minorHAnsi"/>
          <w:sz w:val="24"/>
          <w:szCs w:val="24"/>
        </w:rPr>
        <w:t>convocările</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şedinţele</w:t>
      </w:r>
      <w:proofErr w:type="spellEnd"/>
      <w:r w:rsidRPr="00DA11A7">
        <w:rPr>
          <w:rFonts w:eastAsiaTheme="minorHAnsi"/>
          <w:sz w:val="24"/>
          <w:szCs w:val="24"/>
        </w:rPr>
        <w:t xml:space="preserve"> care nu s-au </w:t>
      </w:r>
      <w:proofErr w:type="spellStart"/>
      <w:r w:rsidRPr="00DA11A7">
        <w:rPr>
          <w:rFonts w:eastAsiaTheme="minorHAnsi"/>
          <w:sz w:val="24"/>
          <w:szCs w:val="24"/>
        </w:rPr>
        <w:t>putut</w:t>
      </w:r>
      <w:proofErr w:type="spellEnd"/>
      <w:r w:rsidRPr="00DA11A7">
        <w:rPr>
          <w:rFonts w:eastAsiaTheme="minorHAnsi"/>
          <w:sz w:val="24"/>
          <w:szCs w:val="24"/>
        </w:rPr>
        <w:t xml:space="preserve"> </w:t>
      </w:r>
      <w:proofErr w:type="spellStart"/>
      <w:r w:rsidRPr="00DA11A7">
        <w:rPr>
          <w:rFonts w:eastAsiaTheme="minorHAnsi"/>
          <w:sz w:val="24"/>
          <w:szCs w:val="24"/>
        </w:rPr>
        <w:t>desfăşura</w:t>
      </w:r>
      <w:proofErr w:type="spellEnd"/>
      <w:r w:rsidRPr="00DA11A7">
        <w:rPr>
          <w:rFonts w:eastAsiaTheme="minorHAnsi"/>
          <w:sz w:val="24"/>
          <w:szCs w:val="24"/>
        </w:rPr>
        <w:t xml:space="preserve"> din </w:t>
      </w:r>
      <w:proofErr w:type="spellStart"/>
      <w:r w:rsidRPr="00DA11A7">
        <w:rPr>
          <w:rFonts w:eastAsiaTheme="minorHAnsi"/>
          <w:sz w:val="24"/>
          <w:szCs w:val="24"/>
        </w:rPr>
        <w:t>lipsa</w:t>
      </w:r>
      <w:proofErr w:type="spellEnd"/>
      <w:r w:rsidRPr="00DA11A7">
        <w:rPr>
          <w:rFonts w:eastAsiaTheme="minorHAnsi"/>
          <w:sz w:val="24"/>
          <w:szCs w:val="24"/>
        </w:rPr>
        <w:t xml:space="preserve"> </w:t>
      </w:r>
      <w:proofErr w:type="spellStart"/>
      <w:r w:rsidRPr="00DA11A7">
        <w:rPr>
          <w:rFonts w:eastAsiaTheme="minorHAnsi"/>
          <w:sz w:val="24"/>
          <w:szCs w:val="24"/>
        </w:rPr>
        <w:t>cvorumului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termen de 3 </w:t>
      </w:r>
      <w:proofErr w:type="spellStart"/>
      <w:r w:rsidRPr="00DA11A7">
        <w:rPr>
          <w:rFonts w:eastAsiaTheme="minorHAnsi"/>
          <w:sz w:val="24"/>
          <w:szCs w:val="24"/>
        </w:rPr>
        <w:t>zile</w:t>
      </w:r>
      <w:proofErr w:type="spellEnd"/>
      <w:r w:rsidRPr="00DA11A7">
        <w:rPr>
          <w:rFonts w:eastAsiaTheme="minorHAnsi"/>
          <w:sz w:val="24"/>
          <w:szCs w:val="24"/>
        </w:rPr>
        <w:t xml:space="preserve"> de la data </w:t>
      </w:r>
      <w:proofErr w:type="spellStart"/>
      <w:r w:rsidRPr="00DA11A7">
        <w:rPr>
          <w:rFonts w:eastAsiaTheme="minorHAnsi"/>
          <w:sz w:val="24"/>
          <w:szCs w:val="24"/>
        </w:rPr>
        <w:t>convocării</w:t>
      </w:r>
      <w:proofErr w:type="spellEnd"/>
      <w:r w:rsidRPr="00DA11A7">
        <w:rPr>
          <w:rFonts w:eastAsiaTheme="minorHAnsi"/>
          <w:sz w:val="24"/>
          <w:szCs w:val="24"/>
        </w:rPr>
        <w:t xml:space="preserve">. </w:t>
      </w:r>
    </w:p>
    <w:p w14:paraId="48131D9E" w14:textId="77777777" w:rsidR="00DA11A7" w:rsidRPr="00DA11A7" w:rsidRDefault="00DA11A7" w:rsidP="00DA11A7">
      <w:pPr>
        <w:numPr>
          <w:ilvl w:val="0"/>
          <w:numId w:val="55"/>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Evidenţa</w:t>
      </w:r>
      <w:proofErr w:type="spellEnd"/>
      <w:r w:rsidRPr="00DA11A7">
        <w:rPr>
          <w:rFonts w:eastAsiaTheme="minorHAnsi"/>
          <w:sz w:val="24"/>
          <w:szCs w:val="24"/>
        </w:rPr>
        <w:t xml:space="preserve"> </w:t>
      </w:r>
      <w:proofErr w:type="spellStart"/>
      <w:r w:rsidRPr="00DA11A7">
        <w:rPr>
          <w:rFonts w:eastAsiaTheme="minorHAnsi"/>
          <w:sz w:val="24"/>
          <w:szCs w:val="24"/>
        </w:rPr>
        <w:t>transmisă</w:t>
      </w:r>
      <w:proofErr w:type="spellEnd"/>
      <w:r w:rsidRPr="00DA11A7">
        <w:rPr>
          <w:rFonts w:eastAsiaTheme="minorHAnsi"/>
          <w:sz w:val="24"/>
          <w:szCs w:val="24"/>
        </w:rPr>
        <w:t xml:space="preserve"> </w:t>
      </w:r>
      <w:proofErr w:type="spellStart"/>
      <w:r w:rsidRPr="00DA11A7">
        <w:rPr>
          <w:rFonts w:eastAsiaTheme="minorHAnsi"/>
          <w:sz w:val="24"/>
          <w:szCs w:val="24"/>
        </w:rPr>
        <w:t>prefectului</w:t>
      </w:r>
      <w:proofErr w:type="spellEnd"/>
      <w:r w:rsidRPr="00DA11A7">
        <w:rPr>
          <w:rFonts w:eastAsiaTheme="minorHAnsi"/>
          <w:sz w:val="24"/>
          <w:szCs w:val="24"/>
        </w:rPr>
        <w:t xml:space="preserve"> </w:t>
      </w:r>
      <w:proofErr w:type="spellStart"/>
      <w:r w:rsidRPr="00DA11A7">
        <w:rPr>
          <w:rFonts w:eastAsiaTheme="minorHAnsi"/>
          <w:sz w:val="24"/>
          <w:szCs w:val="24"/>
        </w:rPr>
        <w:t>precizează</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situaţiile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proofErr w:type="spellStart"/>
      <w:r w:rsidRPr="00DA11A7">
        <w:rPr>
          <w:rFonts w:eastAsiaTheme="minorHAnsi"/>
          <w:sz w:val="24"/>
          <w:szCs w:val="24"/>
        </w:rPr>
        <w:t>urmare</w:t>
      </w:r>
      <w:proofErr w:type="spellEnd"/>
      <w:r w:rsidRPr="00DA11A7">
        <w:rPr>
          <w:rFonts w:eastAsiaTheme="minorHAnsi"/>
          <w:sz w:val="24"/>
          <w:szCs w:val="24"/>
        </w:rPr>
        <w:t xml:space="preserve"> a </w:t>
      </w:r>
      <w:proofErr w:type="spellStart"/>
      <w:r w:rsidRPr="00DA11A7">
        <w:rPr>
          <w:rFonts w:eastAsiaTheme="minorHAnsi"/>
          <w:sz w:val="24"/>
          <w:szCs w:val="24"/>
        </w:rPr>
        <w:t>ultimei</w:t>
      </w:r>
      <w:proofErr w:type="spellEnd"/>
      <w:r w:rsidRPr="00DA11A7">
        <w:rPr>
          <w:rFonts w:eastAsiaTheme="minorHAnsi"/>
          <w:sz w:val="24"/>
          <w:szCs w:val="24"/>
        </w:rPr>
        <w:t xml:space="preserve"> </w:t>
      </w:r>
      <w:proofErr w:type="spellStart"/>
      <w:r w:rsidRPr="00DA11A7">
        <w:rPr>
          <w:rFonts w:eastAsiaTheme="minorHAnsi"/>
          <w:sz w:val="24"/>
          <w:szCs w:val="24"/>
        </w:rPr>
        <w:t>absenţe</w:t>
      </w:r>
      <w:proofErr w:type="spellEnd"/>
      <w:r w:rsidRPr="00DA11A7">
        <w:rPr>
          <w:rFonts w:eastAsiaTheme="minorHAnsi"/>
          <w:sz w:val="24"/>
          <w:szCs w:val="24"/>
        </w:rPr>
        <w:t xml:space="preserve">, a </w:t>
      </w:r>
      <w:proofErr w:type="spellStart"/>
      <w:r w:rsidRPr="00DA11A7">
        <w:rPr>
          <w:rFonts w:eastAsiaTheme="minorHAnsi"/>
          <w:sz w:val="24"/>
          <w:szCs w:val="24"/>
        </w:rPr>
        <w:t>intervenit</w:t>
      </w:r>
      <w:proofErr w:type="spellEnd"/>
      <w:r w:rsidRPr="00DA11A7">
        <w:rPr>
          <w:rFonts w:eastAsiaTheme="minorHAnsi"/>
          <w:sz w:val="24"/>
          <w:szCs w:val="24"/>
        </w:rPr>
        <w:t xml:space="preserve"> </w:t>
      </w:r>
      <w:proofErr w:type="spellStart"/>
      <w:r w:rsidRPr="00DA11A7">
        <w:rPr>
          <w:rFonts w:eastAsiaTheme="minorHAnsi"/>
          <w:sz w:val="24"/>
          <w:szCs w:val="24"/>
        </w:rPr>
        <w:t>cazul</w:t>
      </w:r>
      <w:proofErr w:type="spellEnd"/>
      <w:r w:rsidRPr="00DA11A7">
        <w:rPr>
          <w:rFonts w:eastAsiaTheme="minorHAnsi"/>
          <w:sz w:val="24"/>
          <w:szCs w:val="24"/>
        </w:rPr>
        <w:t xml:space="preserve"> de </w:t>
      </w:r>
      <w:proofErr w:type="spellStart"/>
      <w:r w:rsidRPr="00DA11A7">
        <w:rPr>
          <w:rFonts w:eastAsiaTheme="minorHAnsi"/>
          <w:sz w:val="24"/>
          <w:szCs w:val="24"/>
        </w:rPr>
        <w:t>încetare</w:t>
      </w:r>
      <w:proofErr w:type="spellEnd"/>
      <w:r w:rsidRPr="00DA11A7">
        <w:rPr>
          <w:rFonts w:eastAsiaTheme="minorHAnsi"/>
          <w:sz w:val="24"/>
          <w:szCs w:val="24"/>
        </w:rPr>
        <w:t xml:space="preserve"> de </w:t>
      </w:r>
      <w:proofErr w:type="spellStart"/>
      <w:r w:rsidRPr="00DA11A7">
        <w:rPr>
          <w:rFonts w:eastAsiaTheme="minorHAnsi"/>
          <w:sz w:val="24"/>
          <w:szCs w:val="24"/>
        </w:rPr>
        <w:t>drept</w:t>
      </w:r>
      <w:proofErr w:type="spellEnd"/>
      <w:r w:rsidRPr="00DA11A7">
        <w:rPr>
          <w:rFonts w:eastAsiaTheme="minorHAnsi"/>
          <w:sz w:val="24"/>
          <w:szCs w:val="24"/>
        </w:rPr>
        <w:t xml:space="preserve"> a </w:t>
      </w:r>
      <w:proofErr w:type="spellStart"/>
      <w:r w:rsidRPr="00DA11A7">
        <w:rPr>
          <w:rFonts w:eastAsiaTheme="minorHAnsi"/>
          <w:sz w:val="24"/>
          <w:szCs w:val="24"/>
        </w:rPr>
        <w:t>mandatului</w:t>
      </w:r>
      <w:proofErr w:type="spellEnd"/>
      <w:r w:rsidRPr="00DA11A7">
        <w:rPr>
          <w:rFonts w:eastAsiaTheme="minorHAnsi"/>
          <w:sz w:val="24"/>
          <w:szCs w:val="24"/>
        </w:rPr>
        <w:t xml:space="preserve"> </w:t>
      </w:r>
      <w:proofErr w:type="spellStart"/>
      <w:r w:rsidRPr="00DA11A7">
        <w:rPr>
          <w:rFonts w:eastAsiaTheme="minorHAnsi"/>
          <w:sz w:val="24"/>
          <w:szCs w:val="24"/>
        </w:rPr>
        <w:t>prevăzut</w:t>
      </w:r>
      <w:proofErr w:type="spellEnd"/>
      <w:r w:rsidRPr="00DA11A7">
        <w:rPr>
          <w:rFonts w:eastAsiaTheme="minorHAnsi"/>
          <w:sz w:val="24"/>
          <w:szCs w:val="24"/>
        </w:rPr>
        <w:t xml:space="preserve"> la art. 204 </w:t>
      </w:r>
      <w:proofErr w:type="spellStart"/>
      <w:r w:rsidRPr="00DA11A7">
        <w:rPr>
          <w:rFonts w:eastAsiaTheme="minorHAnsi"/>
          <w:sz w:val="24"/>
          <w:szCs w:val="24"/>
        </w:rPr>
        <w:t>alin</w:t>
      </w:r>
      <w:proofErr w:type="spellEnd"/>
      <w:r w:rsidRPr="00DA11A7">
        <w:rPr>
          <w:rFonts w:eastAsiaTheme="minorHAnsi"/>
          <w:sz w:val="24"/>
          <w:szCs w:val="24"/>
        </w:rPr>
        <w:t>. (2) lit. e).</w:t>
      </w:r>
    </w:p>
    <w:p w14:paraId="20641D0D" w14:textId="77777777" w:rsidR="00DA11A7" w:rsidRPr="00DA11A7" w:rsidRDefault="00DA11A7" w:rsidP="00DA11A7">
      <w:pPr>
        <w:autoSpaceDE w:val="0"/>
        <w:autoSpaceDN w:val="0"/>
        <w:adjustRightInd w:val="0"/>
        <w:jc w:val="both"/>
        <w:rPr>
          <w:rFonts w:eastAsiaTheme="minorHAnsi"/>
          <w:b/>
          <w:sz w:val="24"/>
          <w:szCs w:val="24"/>
        </w:rPr>
      </w:pPr>
    </w:p>
    <w:p w14:paraId="3BBB4FB8" w14:textId="77777777" w:rsidR="00DA11A7" w:rsidRPr="00DA11A7" w:rsidRDefault="00DA11A7" w:rsidP="00DA11A7">
      <w:pPr>
        <w:numPr>
          <w:ilvl w:val="0"/>
          <w:numId w:val="56"/>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lastRenderedPageBreak/>
        <w:t>Ordinea</w:t>
      </w:r>
      <w:proofErr w:type="spellEnd"/>
      <w:r w:rsidRPr="00DA11A7">
        <w:rPr>
          <w:rFonts w:eastAsiaTheme="minorHAnsi"/>
          <w:b/>
          <w:sz w:val="24"/>
          <w:szCs w:val="24"/>
        </w:rPr>
        <w:t xml:space="preserve"> de zi. </w:t>
      </w:r>
    </w:p>
    <w:p w14:paraId="1BEE1113" w14:textId="77777777" w:rsidR="00DA11A7" w:rsidRPr="00DA11A7" w:rsidRDefault="00DA11A7" w:rsidP="00DA11A7">
      <w:pPr>
        <w:numPr>
          <w:ilvl w:val="0"/>
          <w:numId w:val="58"/>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Proiectul</w:t>
      </w:r>
      <w:proofErr w:type="spellEnd"/>
      <w:r w:rsidRPr="00DA11A7">
        <w:rPr>
          <w:rFonts w:eastAsiaTheme="minorHAnsi"/>
          <w:sz w:val="24"/>
          <w:szCs w:val="24"/>
        </w:rPr>
        <w:t xml:space="preserve"> </w:t>
      </w:r>
      <w:proofErr w:type="spellStart"/>
      <w:r w:rsidRPr="00DA11A7">
        <w:rPr>
          <w:rFonts w:eastAsiaTheme="minorHAnsi"/>
          <w:sz w:val="24"/>
          <w:szCs w:val="24"/>
        </w:rPr>
        <w:t>ordinii</w:t>
      </w:r>
      <w:proofErr w:type="spellEnd"/>
      <w:r w:rsidRPr="00DA11A7">
        <w:rPr>
          <w:rFonts w:eastAsiaTheme="minorHAnsi"/>
          <w:sz w:val="24"/>
          <w:szCs w:val="24"/>
        </w:rPr>
        <w:t xml:space="preserve"> de zi se </w:t>
      </w:r>
      <w:proofErr w:type="spellStart"/>
      <w:r w:rsidRPr="00DA11A7">
        <w:rPr>
          <w:rFonts w:eastAsiaTheme="minorHAnsi"/>
          <w:sz w:val="24"/>
          <w:szCs w:val="24"/>
        </w:rPr>
        <w:t>redactează</w:t>
      </w:r>
      <w:proofErr w:type="spellEnd"/>
      <w:r w:rsidRPr="00DA11A7">
        <w:rPr>
          <w:rFonts w:eastAsiaTheme="minorHAnsi"/>
          <w:sz w:val="24"/>
          <w:szCs w:val="24"/>
        </w:rPr>
        <w:t xml:space="preserve"> de </w:t>
      </w:r>
      <w:proofErr w:type="spellStart"/>
      <w:r w:rsidRPr="00DA11A7">
        <w:rPr>
          <w:rFonts w:eastAsiaTheme="minorHAnsi"/>
          <w:sz w:val="24"/>
          <w:szCs w:val="24"/>
        </w:rPr>
        <w:t>către</w:t>
      </w:r>
      <w:proofErr w:type="spellEnd"/>
      <w:r w:rsidRPr="00DA11A7">
        <w:rPr>
          <w:rFonts w:eastAsiaTheme="minorHAnsi"/>
          <w:sz w:val="24"/>
          <w:szCs w:val="24"/>
        </w:rPr>
        <w:t xml:space="preserve"> SG al UAT </w:t>
      </w:r>
      <w:proofErr w:type="spellStart"/>
      <w:r w:rsidRPr="00DA11A7">
        <w:rPr>
          <w:rFonts w:eastAsiaTheme="minorHAnsi"/>
          <w:sz w:val="24"/>
          <w:szCs w:val="24"/>
        </w:rPr>
        <w:t>şi</w:t>
      </w:r>
      <w:proofErr w:type="spellEnd"/>
      <w:r w:rsidRPr="00DA11A7">
        <w:rPr>
          <w:rFonts w:eastAsiaTheme="minorHAnsi"/>
          <w:sz w:val="24"/>
          <w:szCs w:val="24"/>
        </w:rPr>
        <w:t xml:space="preserve"> comp. de resort din Ap de spec. al P., </w:t>
      </w:r>
      <w:proofErr w:type="spellStart"/>
      <w:r w:rsidRPr="00DA11A7">
        <w:rPr>
          <w:rFonts w:eastAsiaTheme="minorHAnsi"/>
          <w:sz w:val="24"/>
          <w:szCs w:val="24"/>
        </w:rPr>
        <w:t>anexat</w:t>
      </w:r>
      <w:proofErr w:type="spellEnd"/>
      <w:r w:rsidRPr="00DA11A7">
        <w:rPr>
          <w:rFonts w:eastAsiaTheme="minorHAnsi"/>
          <w:sz w:val="24"/>
          <w:szCs w:val="24"/>
        </w:rPr>
        <w:t xml:space="preserve">  doc. de </w:t>
      </w:r>
      <w:proofErr w:type="spellStart"/>
      <w:r w:rsidRPr="00DA11A7">
        <w:rPr>
          <w:rFonts w:eastAsiaTheme="minorHAnsi"/>
          <w:sz w:val="24"/>
          <w:szCs w:val="24"/>
        </w:rPr>
        <w:t>convocare</w:t>
      </w:r>
      <w:proofErr w:type="spellEnd"/>
      <w:r w:rsidRPr="00DA11A7">
        <w:rPr>
          <w:rFonts w:eastAsiaTheme="minorHAnsi"/>
          <w:sz w:val="24"/>
          <w:szCs w:val="24"/>
        </w:rPr>
        <w:t xml:space="preserve">. </w:t>
      </w:r>
    </w:p>
    <w:p w14:paraId="1711C778" w14:textId="77777777" w:rsidR="00DA11A7" w:rsidRPr="00DA11A7" w:rsidRDefault="00DA11A7" w:rsidP="00DA11A7">
      <w:pPr>
        <w:numPr>
          <w:ilvl w:val="0"/>
          <w:numId w:val="58"/>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Este </w:t>
      </w:r>
      <w:proofErr w:type="spellStart"/>
      <w:r w:rsidRPr="00DA11A7">
        <w:rPr>
          <w:rFonts w:eastAsiaTheme="minorHAnsi"/>
          <w:sz w:val="24"/>
          <w:szCs w:val="24"/>
        </w:rPr>
        <w:t>obligatorie</w:t>
      </w:r>
      <w:proofErr w:type="spellEnd"/>
      <w:r w:rsidRPr="00DA11A7">
        <w:rPr>
          <w:rFonts w:eastAsiaTheme="minorHAnsi"/>
          <w:sz w:val="24"/>
          <w:szCs w:val="24"/>
        </w:rPr>
        <w:t xml:space="preserve"> </w:t>
      </w:r>
      <w:proofErr w:type="spellStart"/>
      <w:r w:rsidRPr="00DA11A7">
        <w:rPr>
          <w:rFonts w:eastAsiaTheme="minorHAnsi"/>
          <w:sz w:val="24"/>
          <w:szCs w:val="24"/>
        </w:rPr>
        <w:t>înscrierea</w:t>
      </w:r>
      <w:proofErr w:type="spellEnd"/>
      <w:r w:rsidRPr="00DA11A7">
        <w:rPr>
          <w:rFonts w:eastAsiaTheme="minorHAnsi"/>
          <w:sz w:val="24"/>
          <w:szCs w:val="24"/>
        </w:rPr>
        <w:t xml:space="preserve"> pe </w:t>
      </w:r>
      <w:proofErr w:type="spellStart"/>
      <w:r w:rsidRPr="00DA11A7">
        <w:rPr>
          <w:rFonts w:eastAsiaTheme="minorHAnsi"/>
          <w:sz w:val="24"/>
          <w:szCs w:val="24"/>
        </w:rPr>
        <w:t>proiectul</w:t>
      </w:r>
      <w:proofErr w:type="spellEnd"/>
      <w:r w:rsidRPr="00DA11A7">
        <w:rPr>
          <w:rFonts w:eastAsiaTheme="minorHAnsi"/>
          <w:sz w:val="24"/>
          <w:szCs w:val="24"/>
        </w:rPr>
        <w:t xml:space="preserve"> </w:t>
      </w:r>
      <w:proofErr w:type="spellStart"/>
      <w:r w:rsidRPr="00DA11A7">
        <w:rPr>
          <w:rFonts w:eastAsiaTheme="minorHAnsi"/>
          <w:sz w:val="24"/>
          <w:szCs w:val="24"/>
        </w:rPr>
        <w:t>ordinii</w:t>
      </w:r>
      <w:proofErr w:type="spellEnd"/>
      <w:r w:rsidRPr="00DA11A7">
        <w:rPr>
          <w:rFonts w:eastAsiaTheme="minorHAnsi"/>
          <w:sz w:val="24"/>
          <w:szCs w:val="24"/>
        </w:rPr>
        <w:t xml:space="preserve"> de zi a </w:t>
      </w:r>
      <w:proofErr w:type="spellStart"/>
      <w:r w:rsidRPr="00DA11A7">
        <w:rPr>
          <w:rFonts w:eastAsiaTheme="minorHAnsi"/>
          <w:sz w:val="24"/>
          <w:szCs w:val="24"/>
        </w:rPr>
        <w:t>proiectelor</w:t>
      </w:r>
      <w:proofErr w:type="spellEnd"/>
      <w:r w:rsidRPr="00DA11A7">
        <w:rPr>
          <w:rFonts w:eastAsiaTheme="minorHAnsi"/>
          <w:sz w:val="24"/>
          <w:szCs w:val="24"/>
        </w:rPr>
        <w:t xml:space="preserve"> de </w:t>
      </w:r>
      <w:proofErr w:type="spellStart"/>
      <w:r w:rsidRPr="00DA11A7">
        <w:rPr>
          <w:rFonts w:eastAsiaTheme="minorHAnsi"/>
          <w:sz w:val="24"/>
          <w:szCs w:val="24"/>
        </w:rPr>
        <w:t>hotărâri</w:t>
      </w:r>
      <w:proofErr w:type="spellEnd"/>
      <w:r w:rsidRPr="00DA11A7">
        <w:rPr>
          <w:rFonts w:eastAsiaTheme="minorHAnsi"/>
          <w:sz w:val="24"/>
          <w:szCs w:val="24"/>
        </w:rPr>
        <w:t xml:space="preserve"> care </w:t>
      </w:r>
      <w:proofErr w:type="spellStart"/>
      <w:r w:rsidRPr="00DA11A7">
        <w:rPr>
          <w:rFonts w:eastAsiaTheme="minorHAnsi"/>
          <w:sz w:val="24"/>
          <w:szCs w:val="24"/>
        </w:rPr>
        <w:t>îndeplinesc</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de </w:t>
      </w:r>
      <w:proofErr w:type="spellStart"/>
      <w:r w:rsidRPr="00DA11A7">
        <w:rPr>
          <w:rFonts w:eastAsiaTheme="minorHAnsi"/>
          <w:sz w:val="24"/>
          <w:szCs w:val="24"/>
        </w:rPr>
        <w:t>lege</w:t>
      </w:r>
      <w:proofErr w:type="spellEnd"/>
      <w:r w:rsidRPr="00DA11A7">
        <w:rPr>
          <w:rFonts w:eastAsiaTheme="minorHAnsi"/>
          <w:sz w:val="24"/>
          <w:szCs w:val="24"/>
        </w:rPr>
        <w:t xml:space="preserve"> la art. 136 </w:t>
      </w:r>
      <w:proofErr w:type="spellStart"/>
      <w:r w:rsidRPr="00DA11A7">
        <w:rPr>
          <w:rFonts w:eastAsiaTheme="minorHAnsi"/>
          <w:sz w:val="24"/>
          <w:szCs w:val="24"/>
        </w:rPr>
        <w:t>alin</w:t>
      </w:r>
      <w:proofErr w:type="spellEnd"/>
      <w:r w:rsidRPr="00DA11A7">
        <w:rPr>
          <w:rFonts w:eastAsiaTheme="minorHAnsi"/>
          <w:sz w:val="24"/>
          <w:szCs w:val="24"/>
        </w:rPr>
        <w:t xml:space="preserve">. (8), </w:t>
      </w:r>
      <w:proofErr w:type="spellStart"/>
      <w:r w:rsidRPr="00DA11A7">
        <w:rPr>
          <w:rFonts w:eastAsiaTheme="minorHAnsi"/>
          <w:b/>
          <w:sz w:val="24"/>
          <w:szCs w:val="24"/>
        </w:rPr>
        <w:t>referitoare</w:t>
      </w:r>
      <w:proofErr w:type="spellEnd"/>
      <w:r w:rsidRPr="00DA11A7">
        <w:rPr>
          <w:rFonts w:eastAsiaTheme="minorHAnsi"/>
          <w:b/>
          <w:sz w:val="24"/>
          <w:szCs w:val="24"/>
        </w:rPr>
        <w:t xml:space="preserve"> la </w:t>
      </w:r>
      <w:proofErr w:type="spellStart"/>
      <w:r w:rsidRPr="00DA11A7">
        <w:rPr>
          <w:rFonts w:eastAsiaTheme="minorHAnsi"/>
          <w:b/>
          <w:sz w:val="24"/>
          <w:szCs w:val="24"/>
        </w:rPr>
        <w:t>documnetele</w:t>
      </w:r>
      <w:proofErr w:type="spellEnd"/>
      <w:r w:rsidRPr="00DA11A7">
        <w:rPr>
          <w:rFonts w:eastAsiaTheme="minorHAnsi"/>
          <w:b/>
          <w:sz w:val="24"/>
          <w:szCs w:val="24"/>
        </w:rPr>
        <w:t xml:space="preserve"> care </w:t>
      </w:r>
      <w:proofErr w:type="spellStart"/>
      <w:r w:rsidRPr="00DA11A7">
        <w:rPr>
          <w:rFonts w:eastAsiaTheme="minorHAnsi"/>
          <w:b/>
          <w:sz w:val="24"/>
          <w:szCs w:val="24"/>
        </w:rPr>
        <w:t>trebuie</w:t>
      </w:r>
      <w:proofErr w:type="spellEnd"/>
      <w:r w:rsidRPr="00DA11A7">
        <w:rPr>
          <w:rFonts w:eastAsiaTheme="minorHAnsi"/>
          <w:b/>
          <w:sz w:val="24"/>
          <w:szCs w:val="24"/>
        </w:rPr>
        <w:t xml:space="preserve"> </w:t>
      </w:r>
      <w:proofErr w:type="spellStart"/>
      <w:r w:rsidRPr="00DA11A7">
        <w:rPr>
          <w:rFonts w:eastAsiaTheme="minorHAnsi"/>
          <w:b/>
          <w:sz w:val="24"/>
          <w:szCs w:val="24"/>
        </w:rPr>
        <w:t>să</w:t>
      </w:r>
      <w:proofErr w:type="spellEnd"/>
      <w:r w:rsidRPr="00DA11A7">
        <w:rPr>
          <w:rFonts w:eastAsiaTheme="minorHAnsi"/>
          <w:b/>
          <w:sz w:val="24"/>
          <w:szCs w:val="24"/>
        </w:rPr>
        <w:t xml:space="preserve"> </w:t>
      </w:r>
      <w:proofErr w:type="spellStart"/>
      <w:r w:rsidRPr="00DA11A7">
        <w:rPr>
          <w:rFonts w:eastAsiaTheme="minorHAnsi"/>
          <w:b/>
          <w:sz w:val="24"/>
          <w:szCs w:val="24"/>
        </w:rPr>
        <w:t>însoțească</w:t>
      </w:r>
      <w:proofErr w:type="spellEnd"/>
      <w:r w:rsidRPr="00DA11A7">
        <w:rPr>
          <w:rFonts w:eastAsiaTheme="minorHAnsi"/>
          <w:b/>
          <w:sz w:val="24"/>
          <w:szCs w:val="24"/>
        </w:rPr>
        <w:t xml:space="preserve"> </w:t>
      </w:r>
      <w:proofErr w:type="spellStart"/>
      <w:r w:rsidRPr="00DA11A7">
        <w:rPr>
          <w:rFonts w:eastAsiaTheme="minorHAnsi"/>
          <w:b/>
          <w:sz w:val="24"/>
          <w:szCs w:val="24"/>
        </w:rPr>
        <w:t>proiectul</w:t>
      </w:r>
      <w:proofErr w:type="spellEnd"/>
      <w:r w:rsidRPr="00DA11A7">
        <w:rPr>
          <w:rFonts w:eastAsiaTheme="minorHAnsi"/>
          <w:sz w:val="24"/>
          <w:szCs w:val="24"/>
        </w:rPr>
        <w:t xml:space="preserve">. </w:t>
      </w:r>
    </w:p>
    <w:p w14:paraId="201DF799" w14:textId="77777777" w:rsidR="00DA11A7" w:rsidRPr="00DA11A7" w:rsidRDefault="00DA11A7" w:rsidP="00DA11A7">
      <w:pPr>
        <w:numPr>
          <w:ilvl w:val="0"/>
          <w:numId w:val="58"/>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cuprinde</w:t>
      </w:r>
      <w:proofErr w:type="spellEnd"/>
      <w:r w:rsidRPr="00DA11A7">
        <w:rPr>
          <w:rFonts w:eastAsiaTheme="minorHAnsi"/>
          <w:sz w:val="24"/>
          <w:szCs w:val="24"/>
        </w:rPr>
        <w:t xml:space="preserve"> </w:t>
      </w:r>
      <w:proofErr w:type="spellStart"/>
      <w:r w:rsidRPr="00DA11A7">
        <w:rPr>
          <w:rFonts w:eastAsiaTheme="minorHAnsi"/>
          <w:sz w:val="24"/>
          <w:szCs w:val="24"/>
        </w:rPr>
        <w:t>proiecte</w:t>
      </w:r>
      <w:proofErr w:type="spellEnd"/>
      <w:r w:rsidRPr="00DA11A7">
        <w:rPr>
          <w:rFonts w:eastAsiaTheme="minorHAnsi"/>
          <w:sz w:val="24"/>
          <w:szCs w:val="24"/>
        </w:rPr>
        <w:t xml:space="preserve"> de hot., cu </w:t>
      </w:r>
      <w:proofErr w:type="spellStart"/>
      <w:r w:rsidRPr="00DA11A7">
        <w:rPr>
          <w:rFonts w:eastAsiaTheme="minorHAnsi"/>
          <w:sz w:val="24"/>
          <w:szCs w:val="24"/>
        </w:rPr>
        <w:t>menţionarea</w:t>
      </w:r>
      <w:proofErr w:type="spellEnd"/>
      <w:r w:rsidRPr="00DA11A7">
        <w:rPr>
          <w:rFonts w:eastAsiaTheme="minorHAnsi"/>
          <w:sz w:val="24"/>
          <w:szCs w:val="24"/>
        </w:rPr>
        <w:t xml:space="preserve"> </w:t>
      </w:r>
      <w:proofErr w:type="spellStart"/>
      <w:r w:rsidRPr="00DA11A7">
        <w:rPr>
          <w:rFonts w:eastAsiaTheme="minorHAnsi"/>
          <w:sz w:val="24"/>
          <w:szCs w:val="24"/>
        </w:rPr>
        <w:t>titlului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a </w:t>
      </w:r>
      <w:proofErr w:type="spellStart"/>
      <w:r w:rsidRPr="00DA11A7">
        <w:rPr>
          <w:rFonts w:eastAsiaTheme="minorHAnsi"/>
          <w:sz w:val="24"/>
          <w:szCs w:val="24"/>
        </w:rPr>
        <w:t>iniţiatorului</w:t>
      </w:r>
      <w:proofErr w:type="spellEnd"/>
      <w:r w:rsidRPr="00DA11A7">
        <w:rPr>
          <w:rFonts w:eastAsiaTheme="minorHAnsi"/>
          <w:sz w:val="24"/>
          <w:szCs w:val="24"/>
        </w:rPr>
        <w:t xml:space="preserve">, </w:t>
      </w:r>
      <w:proofErr w:type="spellStart"/>
      <w:r w:rsidRPr="00DA11A7">
        <w:rPr>
          <w:rFonts w:eastAsiaTheme="minorHAnsi"/>
          <w:sz w:val="24"/>
          <w:szCs w:val="24"/>
        </w:rPr>
        <w:t>rapoarte</w:t>
      </w:r>
      <w:proofErr w:type="spellEnd"/>
      <w:r w:rsidRPr="00DA11A7">
        <w:rPr>
          <w:rFonts w:eastAsiaTheme="minorHAnsi"/>
          <w:sz w:val="24"/>
          <w:szCs w:val="24"/>
        </w:rPr>
        <w:t xml:space="preserve"> ale </w:t>
      </w:r>
      <w:proofErr w:type="spellStart"/>
      <w:r w:rsidRPr="00DA11A7">
        <w:rPr>
          <w:rFonts w:eastAsiaTheme="minorHAnsi"/>
          <w:sz w:val="24"/>
          <w:szCs w:val="24"/>
        </w:rPr>
        <w:t>primarului</w:t>
      </w:r>
      <w:proofErr w:type="spellEnd"/>
      <w:r w:rsidRPr="00DA11A7">
        <w:rPr>
          <w:rFonts w:eastAsiaTheme="minorHAnsi"/>
          <w:sz w:val="24"/>
          <w:szCs w:val="24"/>
        </w:rPr>
        <w:t xml:space="preserve">, ale </w:t>
      </w:r>
      <w:proofErr w:type="spellStart"/>
      <w:r w:rsidRPr="00DA11A7">
        <w:rPr>
          <w:rFonts w:eastAsiaTheme="minorHAnsi"/>
          <w:sz w:val="24"/>
          <w:szCs w:val="24"/>
        </w:rPr>
        <w:t>viceprimarului</w:t>
      </w:r>
      <w:proofErr w:type="spellEnd"/>
      <w:r w:rsidRPr="00DA11A7">
        <w:rPr>
          <w:rFonts w:eastAsiaTheme="minorHAnsi"/>
          <w:sz w:val="24"/>
          <w:szCs w:val="24"/>
        </w:rPr>
        <w:t xml:space="preserve">, ale </w:t>
      </w:r>
      <w:proofErr w:type="spellStart"/>
      <w:r w:rsidRPr="00DA11A7">
        <w:rPr>
          <w:rFonts w:eastAsiaTheme="minorHAnsi"/>
          <w:sz w:val="24"/>
          <w:szCs w:val="24"/>
        </w:rPr>
        <w:t>consilierilor</w:t>
      </w:r>
      <w:proofErr w:type="spellEnd"/>
      <w:r w:rsidRPr="00DA11A7">
        <w:rPr>
          <w:rFonts w:eastAsiaTheme="minorHAnsi"/>
          <w:sz w:val="24"/>
          <w:szCs w:val="24"/>
        </w:rPr>
        <w:t xml:space="preserve"> </w:t>
      </w:r>
      <w:proofErr w:type="spellStart"/>
      <w:r w:rsidRPr="00DA11A7">
        <w:rPr>
          <w:rFonts w:eastAsiaTheme="minorHAnsi"/>
          <w:sz w:val="24"/>
          <w:szCs w:val="24"/>
        </w:rPr>
        <w:t>locali</w:t>
      </w:r>
      <w:proofErr w:type="spellEnd"/>
      <w:r w:rsidRPr="00DA11A7">
        <w:rPr>
          <w:rFonts w:eastAsiaTheme="minorHAnsi"/>
          <w:sz w:val="24"/>
          <w:szCs w:val="24"/>
        </w:rPr>
        <w:t xml:space="preserve">, ale com. de </w:t>
      </w:r>
      <w:proofErr w:type="spellStart"/>
      <w:r w:rsidRPr="00DA11A7">
        <w:rPr>
          <w:rFonts w:eastAsiaTheme="minorHAnsi"/>
          <w:sz w:val="24"/>
          <w:szCs w:val="24"/>
        </w:rPr>
        <w:t>specialitate</w:t>
      </w:r>
      <w:proofErr w:type="spellEnd"/>
      <w:r w:rsidRPr="00DA11A7">
        <w:rPr>
          <w:rFonts w:eastAsiaTheme="minorHAnsi"/>
          <w:sz w:val="24"/>
          <w:szCs w:val="24"/>
        </w:rPr>
        <w:t xml:space="preserve">, ale </w:t>
      </w:r>
      <w:proofErr w:type="spellStart"/>
      <w:r w:rsidRPr="00DA11A7">
        <w:rPr>
          <w:rFonts w:eastAsiaTheme="minorHAnsi"/>
          <w:sz w:val="24"/>
          <w:szCs w:val="24"/>
        </w:rPr>
        <w:t>comisiilor</w:t>
      </w:r>
      <w:proofErr w:type="spellEnd"/>
      <w:r w:rsidRPr="00DA11A7">
        <w:rPr>
          <w:rFonts w:eastAsiaTheme="minorHAnsi"/>
          <w:sz w:val="24"/>
          <w:szCs w:val="24"/>
        </w:rPr>
        <w:t xml:space="preserve"> </w:t>
      </w:r>
      <w:proofErr w:type="spellStart"/>
      <w:r w:rsidRPr="00DA11A7">
        <w:rPr>
          <w:rFonts w:eastAsiaTheme="minorHAnsi"/>
          <w:sz w:val="24"/>
          <w:szCs w:val="24"/>
        </w:rPr>
        <w:t>speciale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mixte</w:t>
      </w:r>
      <w:proofErr w:type="spellEnd"/>
      <w:r w:rsidRPr="00DA11A7">
        <w:rPr>
          <w:rFonts w:eastAsiaTheme="minorHAnsi"/>
          <w:sz w:val="24"/>
          <w:szCs w:val="24"/>
        </w:rPr>
        <w:t xml:space="preserve">, </w:t>
      </w:r>
      <w:proofErr w:type="spellStart"/>
      <w:r w:rsidRPr="00DA11A7">
        <w:rPr>
          <w:rFonts w:eastAsiaTheme="minorHAnsi"/>
          <w:sz w:val="24"/>
          <w:szCs w:val="24"/>
        </w:rPr>
        <w:t>rapoarte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informări</w:t>
      </w:r>
      <w:proofErr w:type="spellEnd"/>
      <w:r w:rsidRPr="00DA11A7">
        <w:rPr>
          <w:rFonts w:eastAsiaTheme="minorHAnsi"/>
          <w:sz w:val="24"/>
          <w:szCs w:val="24"/>
        </w:rPr>
        <w:t xml:space="preserve"> ale </w:t>
      </w:r>
      <w:proofErr w:type="spellStart"/>
      <w:r w:rsidRPr="00DA11A7">
        <w:rPr>
          <w:rFonts w:eastAsiaTheme="minorHAnsi"/>
          <w:sz w:val="24"/>
          <w:szCs w:val="24"/>
        </w:rPr>
        <w:t>conducătorilor</w:t>
      </w:r>
      <w:proofErr w:type="spellEnd"/>
      <w:r w:rsidRPr="00DA11A7">
        <w:rPr>
          <w:rFonts w:eastAsiaTheme="minorHAnsi"/>
          <w:sz w:val="24"/>
          <w:szCs w:val="24"/>
        </w:rPr>
        <w:t xml:space="preserve"> </w:t>
      </w:r>
      <w:proofErr w:type="spellStart"/>
      <w:r w:rsidRPr="00DA11A7">
        <w:rPr>
          <w:rFonts w:eastAsiaTheme="minorHAnsi"/>
          <w:sz w:val="24"/>
          <w:szCs w:val="24"/>
        </w:rPr>
        <w:t>organismelor</w:t>
      </w:r>
      <w:proofErr w:type="spellEnd"/>
      <w:r w:rsidRPr="00DA11A7">
        <w:rPr>
          <w:rFonts w:eastAsiaTheme="minorHAnsi"/>
          <w:sz w:val="24"/>
          <w:szCs w:val="24"/>
        </w:rPr>
        <w:t xml:space="preserve"> </w:t>
      </w:r>
      <w:proofErr w:type="spellStart"/>
      <w:r w:rsidRPr="00DA11A7">
        <w:rPr>
          <w:rFonts w:eastAsiaTheme="minorHAnsi"/>
          <w:sz w:val="24"/>
          <w:szCs w:val="24"/>
        </w:rPr>
        <w:t>prestatoare</w:t>
      </w:r>
      <w:proofErr w:type="spellEnd"/>
      <w:r w:rsidRPr="00DA11A7">
        <w:rPr>
          <w:rFonts w:eastAsiaTheme="minorHAnsi"/>
          <w:sz w:val="24"/>
          <w:szCs w:val="24"/>
        </w:rPr>
        <w:t xml:space="preserve"> de </w:t>
      </w:r>
      <w:proofErr w:type="spellStart"/>
      <w:r w:rsidRPr="00DA11A7">
        <w:rPr>
          <w:rFonts w:eastAsiaTheme="minorHAnsi"/>
          <w:sz w:val="24"/>
          <w:szCs w:val="24"/>
        </w:rPr>
        <w:t>servicii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de </w:t>
      </w:r>
      <w:proofErr w:type="spellStart"/>
      <w:r w:rsidRPr="00DA11A7">
        <w:rPr>
          <w:rFonts w:eastAsiaTheme="minorHAnsi"/>
          <w:sz w:val="24"/>
          <w:szCs w:val="24"/>
        </w:rPr>
        <w:t>utilitate</w:t>
      </w:r>
      <w:proofErr w:type="spellEnd"/>
      <w:r w:rsidRPr="00DA11A7">
        <w:rPr>
          <w:rFonts w:eastAsiaTheme="minorHAnsi"/>
          <w:sz w:val="24"/>
          <w:szCs w:val="24"/>
        </w:rPr>
        <w:t xml:space="preserve"> </w:t>
      </w:r>
      <w:proofErr w:type="spellStart"/>
      <w:r w:rsidRPr="00DA11A7">
        <w:rPr>
          <w:rFonts w:eastAsiaTheme="minorHAnsi"/>
          <w:sz w:val="24"/>
          <w:szCs w:val="24"/>
        </w:rPr>
        <w:t>publică</w:t>
      </w:r>
      <w:proofErr w:type="spellEnd"/>
      <w:r w:rsidRPr="00DA11A7">
        <w:rPr>
          <w:rFonts w:eastAsiaTheme="minorHAnsi"/>
          <w:sz w:val="24"/>
          <w:szCs w:val="24"/>
        </w:rPr>
        <w:t xml:space="preserve">, </w:t>
      </w:r>
      <w:proofErr w:type="spellStart"/>
      <w:r w:rsidRPr="00DA11A7">
        <w:rPr>
          <w:rFonts w:eastAsiaTheme="minorHAnsi"/>
          <w:sz w:val="24"/>
          <w:szCs w:val="24"/>
        </w:rPr>
        <w:t>după</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w:t>
      </w:r>
    </w:p>
    <w:p w14:paraId="38B07A7B" w14:textId="77777777" w:rsidR="00DA11A7" w:rsidRPr="00DA11A7" w:rsidRDefault="00DA11A7" w:rsidP="00DA11A7">
      <w:pPr>
        <w:numPr>
          <w:ilvl w:val="0"/>
          <w:numId w:val="58"/>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se </w:t>
      </w:r>
      <w:proofErr w:type="spellStart"/>
      <w:r w:rsidRPr="00DA11A7">
        <w:rPr>
          <w:rFonts w:eastAsiaTheme="minorHAnsi"/>
          <w:sz w:val="24"/>
          <w:szCs w:val="24"/>
        </w:rPr>
        <w:t>aduce</w:t>
      </w:r>
      <w:proofErr w:type="spellEnd"/>
      <w:r w:rsidRPr="00DA11A7">
        <w:rPr>
          <w:rFonts w:eastAsiaTheme="minorHAnsi"/>
          <w:sz w:val="24"/>
          <w:szCs w:val="24"/>
        </w:rPr>
        <w:t xml:space="preserve"> la </w:t>
      </w:r>
      <w:proofErr w:type="spellStart"/>
      <w:r w:rsidRPr="00DA11A7">
        <w:rPr>
          <w:rFonts w:eastAsiaTheme="minorHAnsi"/>
          <w:sz w:val="24"/>
          <w:szCs w:val="24"/>
        </w:rPr>
        <w:t>cunoştinţă</w:t>
      </w:r>
      <w:proofErr w:type="spellEnd"/>
      <w:r w:rsidRPr="00DA11A7">
        <w:rPr>
          <w:rFonts w:eastAsiaTheme="minorHAnsi"/>
          <w:sz w:val="24"/>
          <w:szCs w:val="24"/>
        </w:rPr>
        <w:t xml:space="preserve"> </w:t>
      </w:r>
      <w:proofErr w:type="spellStart"/>
      <w:r w:rsidRPr="00DA11A7">
        <w:rPr>
          <w:rFonts w:eastAsiaTheme="minorHAnsi"/>
          <w:sz w:val="24"/>
          <w:szCs w:val="24"/>
        </w:rPr>
        <w:t>locuitorilor</w:t>
      </w:r>
      <w:proofErr w:type="spellEnd"/>
      <w:r w:rsidRPr="00DA11A7">
        <w:rPr>
          <w:rFonts w:eastAsiaTheme="minorHAnsi"/>
          <w:sz w:val="24"/>
          <w:szCs w:val="24"/>
        </w:rPr>
        <w:t xml:space="preserve"> C., O., M., </w:t>
      </w:r>
      <w:proofErr w:type="spellStart"/>
      <w:r w:rsidRPr="00DA11A7">
        <w:rPr>
          <w:rFonts w:eastAsiaTheme="minorHAnsi"/>
          <w:sz w:val="24"/>
          <w:szCs w:val="24"/>
        </w:rPr>
        <w:t>prin</w:t>
      </w:r>
      <w:proofErr w:type="spellEnd"/>
      <w:r w:rsidRPr="00DA11A7">
        <w:rPr>
          <w:rFonts w:eastAsiaTheme="minorHAnsi"/>
          <w:sz w:val="24"/>
          <w:szCs w:val="24"/>
        </w:rPr>
        <w:t xml:space="preserve"> mass-media,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afişarea</w:t>
      </w:r>
      <w:proofErr w:type="spellEnd"/>
      <w:r w:rsidRPr="00DA11A7">
        <w:rPr>
          <w:rFonts w:eastAsiaTheme="minorHAnsi"/>
          <w:sz w:val="24"/>
          <w:szCs w:val="24"/>
        </w:rPr>
        <w:t xml:space="preserve"> pe </w:t>
      </w:r>
      <w:proofErr w:type="spellStart"/>
      <w:r w:rsidRPr="00DA11A7">
        <w:rPr>
          <w:rFonts w:eastAsiaTheme="minorHAnsi"/>
          <w:sz w:val="24"/>
          <w:szCs w:val="24"/>
        </w:rPr>
        <w:t>pagina</w:t>
      </w:r>
      <w:proofErr w:type="spellEnd"/>
      <w:r w:rsidRPr="00DA11A7">
        <w:rPr>
          <w:rFonts w:eastAsiaTheme="minorHAnsi"/>
          <w:sz w:val="24"/>
          <w:szCs w:val="24"/>
        </w:rPr>
        <w:t xml:space="preserve"> de internet a </w:t>
      </w:r>
      <w:proofErr w:type="spellStart"/>
      <w:r w:rsidRPr="00DA11A7">
        <w:rPr>
          <w:rFonts w:eastAsiaTheme="minorHAnsi"/>
          <w:sz w:val="24"/>
          <w:szCs w:val="24"/>
        </w:rPr>
        <w:t>unităţii</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orice</w:t>
      </w:r>
      <w:proofErr w:type="spellEnd"/>
      <w:r w:rsidRPr="00DA11A7">
        <w:rPr>
          <w:rFonts w:eastAsiaTheme="minorHAnsi"/>
          <w:sz w:val="24"/>
          <w:szCs w:val="24"/>
        </w:rPr>
        <w:t xml:space="preserve"> alt </w:t>
      </w:r>
      <w:proofErr w:type="spellStart"/>
      <w:r w:rsidRPr="00DA11A7">
        <w:rPr>
          <w:rFonts w:eastAsiaTheme="minorHAnsi"/>
          <w:sz w:val="24"/>
          <w:szCs w:val="24"/>
        </w:rPr>
        <w:t>mijloc</w:t>
      </w:r>
      <w:proofErr w:type="spellEnd"/>
      <w:r w:rsidRPr="00DA11A7">
        <w:rPr>
          <w:rFonts w:eastAsiaTheme="minorHAnsi"/>
          <w:sz w:val="24"/>
          <w:szCs w:val="24"/>
        </w:rPr>
        <w:t xml:space="preserve"> de </w:t>
      </w:r>
      <w:proofErr w:type="spellStart"/>
      <w:r w:rsidRPr="00DA11A7">
        <w:rPr>
          <w:rFonts w:eastAsiaTheme="minorHAnsi"/>
          <w:sz w:val="24"/>
          <w:szCs w:val="24"/>
        </w:rPr>
        <w:t>publicitate</w:t>
      </w:r>
      <w:proofErr w:type="spellEnd"/>
      <w:r w:rsidRPr="00DA11A7">
        <w:rPr>
          <w:rFonts w:eastAsiaTheme="minorHAnsi"/>
          <w:sz w:val="24"/>
          <w:szCs w:val="24"/>
        </w:rPr>
        <w:t>.</w:t>
      </w:r>
    </w:p>
    <w:p w14:paraId="6557889D" w14:textId="77777777" w:rsidR="00DA11A7" w:rsidRPr="00DA11A7" w:rsidRDefault="00DA11A7" w:rsidP="00DA11A7">
      <w:pPr>
        <w:numPr>
          <w:ilvl w:val="0"/>
          <w:numId w:val="58"/>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Dacă</w:t>
      </w:r>
      <w:proofErr w:type="spellEnd"/>
      <w:r w:rsidRPr="00DA11A7">
        <w:rPr>
          <w:rFonts w:eastAsiaTheme="minorHAnsi"/>
          <w:sz w:val="24"/>
          <w:szCs w:val="24"/>
        </w:rPr>
        <w:t xml:space="preserve"> </w:t>
      </w:r>
      <w:proofErr w:type="spellStart"/>
      <w:r w:rsidRPr="00DA11A7">
        <w:rPr>
          <w:rFonts w:eastAsiaTheme="minorHAnsi"/>
          <w:sz w:val="24"/>
          <w:szCs w:val="24"/>
        </w:rPr>
        <w:t>minorităţile</w:t>
      </w:r>
      <w:proofErr w:type="spellEnd"/>
      <w:r w:rsidRPr="00DA11A7">
        <w:rPr>
          <w:rFonts w:eastAsiaTheme="minorHAnsi"/>
          <w:sz w:val="24"/>
          <w:szCs w:val="24"/>
        </w:rPr>
        <w:t xml:space="preserve"> </w:t>
      </w:r>
      <w:proofErr w:type="spellStart"/>
      <w:r w:rsidRPr="00DA11A7">
        <w:rPr>
          <w:rFonts w:eastAsiaTheme="minorHAnsi"/>
          <w:sz w:val="24"/>
          <w:szCs w:val="24"/>
        </w:rPr>
        <w:t>naţionale</w:t>
      </w:r>
      <w:proofErr w:type="spellEnd"/>
      <w:r w:rsidRPr="00DA11A7">
        <w:rPr>
          <w:rFonts w:eastAsiaTheme="minorHAnsi"/>
          <w:sz w:val="24"/>
          <w:szCs w:val="24"/>
        </w:rPr>
        <w:t xml:space="preserve"> au o </w:t>
      </w:r>
      <w:proofErr w:type="spellStart"/>
      <w:r w:rsidRPr="00DA11A7">
        <w:rPr>
          <w:rFonts w:eastAsiaTheme="minorHAnsi"/>
          <w:sz w:val="24"/>
          <w:szCs w:val="24"/>
        </w:rPr>
        <w:t>pondere</w:t>
      </w:r>
      <w:proofErr w:type="spellEnd"/>
      <w:r w:rsidRPr="00DA11A7">
        <w:rPr>
          <w:rFonts w:eastAsiaTheme="minorHAnsi"/>
          <w:sz w:val="24"/>
          <w:szCs w:val="24"/>
        </w:rPr>
        <w:t xml:space="preserve"> de </w:t>
      </w:r>
      <w:proofErr w:type="spellStart"/>
      <w:r w:rsidRPr="00DA11A7">
        <w:rPr>
          <w:rFonts w:eastAsiaTheme="minorHAnsi"/>
          <w:sz w:val="24"/>
          <w:szCs w:val="24"/>
        </w:rPr>
        <w:t>peste</w:t>
      </w:r>
      <w:proofErr w:type="spellEnd"/>
      <w:r w:rsidRPr="00DA11A7">
        <w:rPr>
          <w:rFonts w:eastAsiaTheme="minorHAnsi"/>
          <w:sz w:val="24"/>
          <w:szCs w:val="24"/>
        </w:rPr>
        <w:t xml:space="preserve"> 20% din </w:t>
      </w:r>
      <w:proofErr w:type="spellStart"/>
      <w:r w:rsidRPr="00DA11A7">
        <w:rPr>
          <w:rFonts w:eastAsiaTheme="minorHAnsi"/>
          <w:sz w:val="24"/>
          <w:szCs w:val="24"/>
        </w:rPr>
        <w:t>numărul</w:t>
      </w:r>
      <w:proofErr w:type="spellEnd"/>
      <w:r w:rsidRPr="00DA11A7">
        <w:rPr>
          <w:rFonts w:eastAsiaTheme="minorHAnsi"/>
          <w:sz w:val="24"/>
          <w:szCs w:val="24"/>
        </w:rPr>
        <w:t xml:space="preserve"> </w:t>
      </w:r>
      <w:proofErr w:type="spellStart"/>
      <w:r w:rsidRPr="00DA11A7">
        <w:rPr>
          <w:rFonts w:eastAsiaTheme="minorHAnsi"/>
          <w:sz w:val="24"/>
          <w:szCs w:val="24"/>
        </w:rPr>
        <w:t>locuitorilor</w:t>
      </w:r>
      <w:proofErr w:type="spellEnd"/>
      <w:r w:rsidRPr="00DA11A7">
        <w:rPr>
          <w:rFonts w:eastAsiaTheme="minorHAnsi"/>
          <w:sz w:val="24"/>
          <w:szCs w:val="24"/>
        </w:rPr>
        <w:t xml:space="preserve">, </w:t>
      </w:r>
      <w:proofErr w:type="spellStart"/>
      <w:r w:rsidRPr="00DA11A7">
        <w:rPr>
          <w:rFonts w:eastAsiaTheme="minorHAnsi"/>
          <w:sz w:val="24"/>
          <w:szCs w:val="24"/>
        </w:rPr>
        <w:t>stabilit</w:t>
      </w:r>
      <w:proofErr w:type="spellEnd"/>
      <w:r w:rsidRPr="00DA11A7">
        <w:rPr>
          <w:rFonts w:eastAsiaTheme="minorHAnsi"/>
          <w:sz w:val="24"/>
          <w:szCs w:val="24"/>
        </w:rPr>
        <w:t xml:space="preserve"> la </w:t>
      </w:r>
      <w:proofErr w:type="spellStart"/>
      <w:r w:rsidRPr="00DA11A7">
        <w:rPr>
          <w:rFonts w:eastAsiaTheme="minorHAnsi"/>
          <w:sz w:val="24"/>
          <w:szCs w:val="24"/>
        </w:rPr>
        <w:t>ultimul</w:t>
      </w:r>
      <w:proofErr w:type="spellEnd"/>
      <w:r w:rsidRPr="00DA11A7">
        <w:rPr>
          <w:rFonts w:eastAsiaTheme="minorHAnsi"/>
          <w:sz w:val="24"/>
          <w:szCs w:val="24"/>
        </w:rPr>
        <w:t xml:space="preserve"> </w:t>
      </w:r>
      <w:proofErr w:type="spellStart"/>
      <w:r w:rsidRPr="00DA11A7">
        <w:rPr>
          <w:rFonts w:eastAsiaTheme="minorHAnsi"/>
          <w:sz w:val="24"/>
          <w:szCs w:val="24"/>
        </w:rPr>
        <w:t>recensământ</w:t>
      </w:r>
      <w:proofErr w:type="spellEnd"/>
      <w:r w:rsidRPr="00DA11A7">
        <w:rPr>
          <w:rFonts w:eastAsiaTheme="minorHAnsi"/>
          <w:sz w:val="24"/>
          <w:szCs w:val="24"/>
        </w:rPr>
        <w:t xml:space="preserve">, </w:t>
      </w:r>
      <w:proofErr w:type="spellStart"/>
      <w:r w:rsidRPr="00DA11A7">
        <w:rPr>
          <w:rFonts w:eastAsiaTheme="minorHAnsi"/>
          <w:sz w:val="24"/>
          <w:szCs w:val="24"/>
        </w:rPr>
        <w:t>proiectul</w:t>
      </w:r>
      <w:proofErr w:type="spellEnd"/>
      <w:r w:rsidRPr="00DA11A7">
        <w:rPr>
          <w:rFonts w:eastAsiaTheme="minorHAnsi"/>
          <w:sz w:val="24"/>
          <w:szCs w:val="24"/>
        </w:rPr>
        <w:t xml:space="preserve"> </w:t>
      </w:r>
      <w:proofErr w:type="spellStart"/>
      <w:r w:rsidRPr="00DA11A7">
        <w:rPr>
          <w:rFonts w:eastAsiaTheme="minorHAnsi"/>
          <w:sz w:val="24"/>
          <w:szCs w:val="24"/>
        </w:rPr>
        <w:t>ordinii</w:t>
      </w:r>
      <w:proofErr w:type="spellEnd"/>
      <w:r w:rsidRPr="00DA11A7">
        <w:rPr>
          <w:rFonts w:eastAsiaTheme="minorHAnsi"/>
          <w:sz w:val="24"/>
          <w:szCs w:val="24"/>
        </w:rPr>
        <w:t xml:space="preserve"> de zi se </w:t>
      </w:r>
      <w:proofErr w:type="spellStart"/>
      <w:r w:rsidRPr="00DA11A7">
        <w:rPr>
          <w:rFonts w:eastAsiaTheme="minorHAnsi"/>
          <w:sz w:val="24"/>
          <w:szCs w:val="24"/>
        </w:rPr>
        <w:t>aduce</w:t>
      </w:r>
      <w:proofErr w:type="spellEnd"/>
      <w:r w:rsidRPr="00DA11A7">
        <w:rPr>
          <w:rFonts w:eastAsiaTheme="minorHAnsi"/>
          <w:sz w:val="24"/>
          <w:szCs w:val="24"/>
        </w:rPr>
        <w:t xml:space="preserve"> la </w:t>
      </w:r>
      <w:proofErr w:type="spellStart"/>
      <w:r w:rsidRPr="00DA11A7">
        <w:rPr>
          <w:rFonts w:eastAsiaTheme="minorHAnsi"/>
          <w:sz w:val="24"/>
          <w:szCs w:val="24"/>
        </w:rPr>
        <w:t>cunoştinţa</w:t>
      </w:r>
      <w:proofErr w:type="spellEnd"/>
      <w:r w:rsidRPr="00DA11A7">
        <w:rPr>
          <w:rFonts w:eastAsiaTheme="minorHAnsi"/>
          <w:sz w:val="24"/>
          <w:szCs w:val="24"/>
        </w:rPr>
        <w:t xml:space="preserve"> </w:t>
      </w:r>
      <w:proofErr w:type="spellStart"/>
      <w:r w:rsidRPr="00DA11A7">
        <w:rPr>
          <w:rFonts w:eastAsiaTheme="minorHAnsi"/>
          <w:sz w:val="24"/>
          <w:szCs w:val="24"/>
        </w:rPr>
        <w:t>publică</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limba</w:t>
      </w:r>
      <w:proofErr w:type="spellEnd"/>
      <w:r w:rsidRPr="00DA11A7">
        <w:rPr>
          <w:rFonts w:eastAsiaTheme="minorHAnsi"/>
          <w:sz w:val="24"/>
          <w:szCs w:val="24"/>
        </w:rPr>
        <w:t xml:space="preserve"> </w:t>
      </w:r>
      <w:proofErr w:type="spellStart"/>
      <w:r w:rsidRPr="00DA11A7">
        <w:rPr>
          <w:rFonts w:eastAsiaTheme="minorHAnsi"/>
          <w:sz w:val="24"/>
          <w:szCs w:val="24"/>
        </w:rPr>
        <w:t>minorităţii</w:t>
      </w:r>
      <w:proofErr w:type="spellEnd"/>
      <w:r w:rsidRPr="00DA11A7">
        <w:rPr>
          <w:rFonts w:eastAsiaTheme="minorHAnsi"/>
          <w:sz w:val="24"/>
          <w:szCs w:val="24"/>
        </w:rPr>
        <w:t xml:space="preserve"> </w:t>
      </w:r>
      <w:proofErr w:type="spellStart"/>
      <w:r w:rsidRPr="00DA11A7">
        <w:rPr>
          <w:rFonts w:eastAsiaTheme="minorHAnsi"/>
          <w:sz w:val="24"/>
          <w:szCs w:val="24"/>
        </w:rPr>
        <w:t>naţionale</w:t>
      </w:r>
      <w:proofErr w:type="spellEnd"/>
      <w:r w:rsidRPr="00DA11A7">
        <w:rPr>
          <w:rFonts w:eastAsiaTheme="minorHAnsi"/>
          <w:sz w:val="24"/>
          <w:szCs w:val="24"/>
        </w:rPr>
        <w:t xml:space="preserve"> respective.</w:t>
      </w:r>
    </w:p>
    <w:p w14:paraId="6A20D742" w14:textId="77777777" w:rsidR="00DA11A7" w:rsidRPr="00DA11A7" w:rsidRDefault="00DA11A7" w:rsidP="00DA11A7">
      <w:pPr>
        <w:numPr>
          <w:ilvl w:val="0"/>
          <w:numId w:val="58"/>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Scoaterea</w:t>
      </w:r>
      <w:proofErr w:type="spellEnd"/>
      <w:r w:rsidRPr="00DA11A7">
        <w:rPr>
          <w:rFonts w:eastAsiaTheme="minorHAnsi"/>
          <w:sz w:val="24"/>
          <w:szCs w:val="24"/>
        </w:rPr>
        <w:t xml:space="preserve"> </w:t>
      </w:r>
      <w:proofErr w:type="spellStart"/>
      <w:r w:rsidRPr="00DA11A7">
        <w:rPr>
          <w:rFonts w:eastAsiaTheme="minorHAnsi"/>
          <w:sz w:val="24"/>
          <w:szCs w:val="24"/>
        </w:rPr>
        <w:t>unui</w:t>
      </w:r>
      <w:proofErr w:type="spellEnd"/>
      <w:r w:rsidRPr="00DA11A7">
        <w:rPr>
          <w:rFonts w:eastAsiaTheme="minorHAnsi"/>
          <w:sz w:val="24"/>
          <w:szCs w:val="24"/>
        </w:rPr>
        <w:t xml:space="preserve"> </w:t>
      </w:r>
      <w:proofErr w:type="spellStart"/>
      <w:r w:rsidRPr="00DA11A7">
        <w:rPr>
          <w:rFonts w:eastAsiaTheme="minorHAnsi"/>
          <w:sz w:val="24"/>
          <w:szCs w:val="24"/>
        </w:rPr>
        <w:t>proiect</w:t>
      </w:r>
      <w:proofErr w:type="spellEnd"/>
      <w:r w:rsidRPr="00DA11A7">
        <w:rPr>
          <w:rFonts w:eastAsiaTheme="minorHAnsi"/>
          <w:sz w:val="24"/>
          <w:szCs w:val="24"/>
        </w:rPr>
        <w:t xml:space="preserve"> de </w:t>
      </w:r>
      <w:proofErr w:type="spellStart"/>
      <w:r w:rsidRPr="00DA11A7">
        <w:rPr>
          <w:rFonts w:eastAsiaTheme="minorHAnsi"/>
          <w:sz w:val="24"/>
          <w:szCs w:val="24"/>
        </w:rPr>
        <w:t>hcl</w:t>
      </w:r>
      <w:proofErr w:type="spellEnd"/>
      <w:r w:rsidRPr="00DA11A7">
        <w:rPr>
          <w:rFonts w:eastAsiaTheme="minorHAnsi"/>
          <w:sz w:val="24"/>
          <w:szCs w:val="24"/>
        </w:rPr>
        <w:t xml:space="preserve"> de pe </w:t>
      </w:r>
      <w:proofErr w:type="spellStart"/>
      <w:r w:rsidRPr="00DA11A7">
        <w:rPr>
          <w:rFonts w:eastAsiaTheme="minorHAnsi"/>
          <w:sz w:val="24"/>
          <w:szCs w:val="24"/>
        </w:rPr>
        <w:t>proiectul</w:t>
      </w:r>
      <w:proofErr w:type="spellEnd"/>
      <w:r w:rsidRPr="00DA11A7">
        <w:rPr>
          <w:rFonts w:eastAsiaTheme="minorHAnsi"/>
          <w:sz w:val="24"/>
          <w:szCs w:val="24"/>
        </w:rPr>
        <w:t xml:space="preserve"> </w:t>
      </w:r>
      <w:proofErr w:type="spellStart"/>
      <w:r w:rsidRPr="00DA11A7">
        <w:rPr>
          <w:rFonts w:eastAsiaTheme="minorHAnsi"/>
          <w:sz w:val="24"/>
          <w:szCs w:val="24"/>
        </w:rPr>
        <w:t>ordinii</w:t>
      </w:r>
      <w:proofErr w:type="spellEnd"/>
      <w:r w:rsidRPr="00DA11A7">
        <w:rPr>
          <w:rFonts w:eastAsiaTheme="minorHAnsi"/>
          <w:sz w:val="24"/>
          <w:szCs w:val="24"/>
        </w:rPr>
        <w:t xml:space="preserve"> de zi se face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situaţia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proofErr w:type="spellStart"/>
      <w:r w:rsidRPr="00DA11A7">
        <w:rPr>
          <w:rFonts w:eastAsiaTheme="minorHAnsi"/>
          <w:sz w:val="24"/>
          <w:szCs w:val="24"/>
        </w:rPr>
        <w:t>acesta</w:t>
      </w:r>
      <w:proofErr w:type="spellEnd"/>
      <w:r w:rsidRPr="00DA11A7">
        <w:rPr>
          <w:rFonts w:eastAsiaTheme="minorHAnsi"/>
          <w:sz w:val="24"/>
          <w:szCs w:val="24"/>
        </w:rPr>
        <w:t xml:space="preserve"> </w:t>
      </w:r>
      <w:r w:rsidRPr="00DA11A7">
        <w:rPr>
          <w:rFonts w:eastAsiaTheme="minorHAnsi"/>
          <w:b/>
          <w:sz w:val="24"/>
          <w:szCs w:val="24"/>
        </w:rPr>
        <w:t xml:space="preserve">nu </w:t>
      </w:r>
      <w:proofErr w:type="spellStart"/>
      <w:r w:rsidRPr="00DA11A7">
        <w:rPr>
          <w:rFonts w:eastAsiaTheme="minorHAnsi"/>
          <w:b/>
          <w:sz w:val="24"/>
          <w:szCs w:val="24"/>
        </w:rPr>
        <w:t>îndeplineşte</w:t>
      </w:r>
      <w:proofErr w:type="spellEnd"/>
      <w:r w:rsidRPr="00DA11A7">
        <w:rPr>
          <w:rFonts w:eastAsiaTheme="minorHAnsi"/>
          <w:b/>
          <w:sz w:val="24"/>
          <w:szCs w:val="24"/>
        </w:rPr>
        <w:t xml:space="preserve"> </w:t>
      </w:r>
      <w:proofErr w:type="spellStart"/>
      <w:r w:rsidRPr="00DA11A7">
        <w:rPr>
          <w:rFonts w:eastAsiaTheme="minorHAnsi"/>
          <w:b/>
          <w:sz w:val="24"/>
          <w:szCs w:val="24"/>
        </w:rPr>
        <w:t>condiţiile</w:t>
      </w:r>
      <w:proofErr w:type="spellEnd"/>
      <w:r w:rsidRPr="00DA11A7">
        <w:rPr>
          <w:rFonts w:eastAsiaTheme="minorHAnsi"/>
          <w:b/>
          <w:sz w:val="24"/>
          <w:szCs w:val="24"/>
        </w:rPr>
        <w:t xml:space="preserve"> </w:t>
      </w:r>
      <w:proofErr w:type="spellStart"/>
      <w:r w:rsidRPr="00DA11A7">
        <w:rPr>
          <w:rFonts w:eastAsiaTheme="minorHAnsi"/>
          <w:b/>
          <w:sz w:val="24"/>
          <w:szCs w:val="24"/>
        </w:rPr>
        <w:t>prevăzute</w:t>
      </w:r>
      <w:proofErr w:type="spellEnd"/>
      <w:r w:rsidRPr="00DA11A7">
        <w:rPr>
          <w:rFonts w:eastAsiaTheme="minorHAnsi"/>
          <w:b/>
          <w:sz w:val="24"/>
          <w:szCs w:val="24"/>
        </w:rPr>
        <w:t xml:space="preserve"> la art. 136 </w:t>
      </w:r>
      <w:proofErr w:type="spellStart"/>
      <w:r w:rsidRPr="00DA11A7">
        <w:rPr>
          <w:rFonts w:eastAsiaTheme="minorHAnsi"/>
          <w:b/>
          <w:sz w:val="24"/>
          <w:szCs w:val="24"/>
        </w:rPr>
        <w:t>alin</w:t>
      </w:r>
      <w:proofErr w:type="spellEnd"/>
      <w:r w:rsidRPr="00DA11A7">
        <w:rPr>
          <w:rFonts w:eastAsiaTheme="minorHAnsi"/>
          <w:b/>
          <w:sz w:val="24"/>
          <w:szCs w:val="24"/>
        </w:rPr>
        <w:t>. (8)</w:t>
      </w:r>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b/>
          <w:sz w:val="24"/>
          <w:szCs w:val="24"/>
        </w:rPr>
        <w:t>numai</w:t>
      </w:r>
      <w:proofErr w:type="spellEnd"/>
      <w:r w:rsidRPr="00DA11A7">
        <w:rPr>
          <w:rFonts w:eastAsiaTheme="minorHAnsi"/>
          <w:b/>
          <w:sz w:val="24"/>
          <w:szCs w:val="24"/>
        </w:rPr>
        <w:t xml:space="preserve"> cu </w:t>
      </w:r>
      <w:proofErr w:type="spellStart"/>
      <w:r w:rsidRPr="00DA11A7">
        <w:rPr>
          <w:rFonts w:eastAsiaTheme="minorHAnsi"/>
          <w:b/>
          <w:sz w:val="24"/>
          <w:szCs w:val="24"/>
        </w:rPr>
        <w:t>acordul</w:t>
      </w:r>
      <w:proofErr w:type="spellEnd"/>
      <w:r w:rsidRPr="00DA11A7">
        <w:rPr>
          <w:rFonts w:eastAsiaTheme="minorHAnsi"/>
          <w:b/>
          <w:sz w:val="24"/>
          <w:szCs w:val="24"/>
        </w:rPr>
        <w:t xml:space="preserve"> </w:t>
      </w:r>
      <w:proofErr w:type="spellStart"/>
      <w:r w:rsidRPr="00DA11A7">
        <w:rPr>
          <w:rFonts w:eastAsiaTheme="minorHAnsi"/>
          <w:b/>
          <w:sz w:val="24"/>
          <w:szCs w:val="24"/>
        </w:rPr>
        <w:t>iniţiatorului</w:t>
      </w:r>
      <w:proofErr w:type="spellEnd"/>
      <w:r w:rsidRPr="00DA11A7">
        <w:rPr>
          <w:rFonts w:eastAsiaTheme="minorHAnsi"/>
          <w:sz w:val="24"/>
          <w:szCs w:val="24"/>
        </w:rPr>
        <w:t xml:space="preserve">, </w:t>
      </w:r>
      <w:proofErr w:type="spellStart"/>
      <w:r w:rsidRPr="00DA11A7">
        <w:rPr>
          <w:rFonts w:eastAsiaTheme="minorHAnsi"/>
          <w:sz w:val="24"/>
          <w:szCs w:val="24"/>
        </w:rPr>
        <w:t>dacă</w:t>
      </w:r>
      <w:proofErr w:type="spellEnd"/>
      <w:r w:rsidRPr="00DA11A7">
        <w:rPr>
          <w:rFonts w:eastAsiaTheme="minorHAnsi"/>
          <w:sz w:val="24"/>
          <w:szCs w:val="24"/>
        </w:rPr>
        <w:t xml:space="preserve"> </w:t>
      </w:r>
      <w:proofErr w:type="spellStart"/>
      <w:r w:rsidRPr="00DA11A7">
        <w:rPr>
          <w:rFonts w:eastAsiaTheme="minorHAnsi"/>
          <w:sz w:val="24"/>
          <w:szCs w:val="24"/>
        </w:rPr>
        <w:t>acesta</w:t>
      </w:r>
      <w:proofErr w:type="spellEnd"/>
      <w:r w:rsidRPr="00DA11A7">
        <w:rPr>
          <w:rFonts w:eastAsiaTheme="minorHAnsi"/>
          <w:sz w:val="24"/>
          <w:szCs w:val="24"/>
        </w:rPr>
        <w:t xml:space="preserve"> </w:t>
      </w:r>
      <w:proofErr w:type="spellStart"/>
      <w:r w:rsidRPr="00DA11A7">
        <w:rPr>
          <w:rFonts w:eastAsiaTheme="minorHAnsi"/>
          <w:sz w:val="24"/>
          <w:szCs w:val="24"/>
        </w:rPr>
        <w:t>îndeplineşte</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la art. 136 </w:t>
      </w:r>
      <w:proofErr w:type="spellStart"/>
      <w:r w:rsidRPr="00DA11A7">
        <w:rPr>
          <w:rFonts w:eastAsiaTheme="minorHAnsi"/>
          <w:sz w:val="24"/>
          <w:szCs w:val="24"/>
        </w:rPr>
        <w:t>alin</w:t>
      </w:r>
      <w:proofErr w:type="spellEnd"/>
      <w:r w:rsidRPr="00DA11A7">
        <w:rPr>
          <w:rFonts w:eastAsiaTheme="minorHAnsi"/>
          <w:sz w:val="24"/>
          <w:szCs w:val="24"/>
        </w:rPr>
        <w:t xml:space="preserve">. (8) </w:t>
      </w:r>
      <w:proofErr w:type="spellStart"/>
      <w:r w:rsidRPr="00DA11A7">
        <w:rPr>
          <w:rFonts w:eastAsiaTheme="minorHAnsi"/>
          <w:sz w:val="24"/>
          <w:szCs w:val="24"/>
        </w:rPr>
        <w:t>sau</w:t>
      </w:r>
      <w:proofErr w:type="spellEnd"/>
      <w:r w:rsidRPr="00DA11A7">
        <w:rPr>
          <w:rFonts w:eastAsiaTheme="minorHAnsi"/>
          <w:sz w:val="24"/>
          <w:szCs w:val="24"/>
        </w:rPr>
        <w:t xml:space="preserve"> din </w:t>
      </w:r>
      <w:proofErr w:type="spellStart"/>
      <w:r w:rsidRPr="00DA11A7">
        <w:rPr>
          <w:rFonts w:eastAsiaTheme="minorHAnsi"/>
          <w:sz w:val="24"/>
          <w:szCs w:val="24"/>
        </w:rPr>
        <w:t>inițiativa</w:t>
      </w:r>
      <w:proofErr w:type="spellEnd"/>
      <w:r w:rsidRPr="00DA11A7">
        <w:rPr>
          <w:rFonts w:eastAsiaTheme="minorHAnsi"/>
          <w:sz w:val="24"/>
          <w:szCs w:val="24"/>
        </w:rPr>
        <w:t xml:space="preserve"> </w:t>
      </w:r>
      <w:proofErr w:type="spellStart"/>
      <w:r w:rsidRPr="00DA11A7">
        <w:rPr>
          <w:rFonts w:eastAsiaTheme="minorHAnsi"/>
          <w:sz w:val="24"/>
          <w:szCs w:val="24"/>
        </w:rPr>
        <w:t>iniţiatorulului</w:t>
      </w:r>
      <w:proofErr w:type="spellEnd"/>
      <w:r w:rsidRPr="00DA11A7">
        <w:rPr>
          <w:rFonts w:eastAsiaTheme="minorHAnsi"/>
          <w:sz w:val="24"/>
          <w:szCs w:val="24"/>
        </w:rPr>
        <w:t xml:space="preserve"> (</w:t>
      </w:r>
      <w:proofErr w:type="spellStart"/>
      <w:r w:rsidRPr="00DA11A7">
        <w:rPr>
          <w:rFonts w:eastAsiaTheme="minorHAnsi"/>
          <w:sz w:val="24"/>
          <w:szCs w:val="24"/>
        </w:rPr>
        <w:t>poate</w:t>
      </w:r>
      <w:proofErr w:type="spellEnd"/>
      <w:r w:rsidRPr="00DA11A7">
        <w:rPr>
          <w:rFonts w:eastAsiaTheme="minorHAnsi"/>
          <w:sz w:val="24"/>
          <w:szCs w:val="24"/>
        </w:rPr>
        <w:t xml:space="preserve"> </w:t>
      </w:r>
      <w:proofErr w:type="spellStart"/>
      <w:r w:rsidRPr="00DA11A7">
        <w:rPr>
          <w:rFonts w:eastAsiaTheme="minorHAnsi"/>
          <w:sz w:val="24"/>
          <w:szCs w:val="24"/>
        </w:rPr>
        <w:t>retrage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poate</w:t>
      </w:r>
      <w:proofErr w:type="spellEnd"/>
      <w:r w:rsidRPr="00DA11A7">
        <w:rPr>
          <w:rFonts w:eastAsiaTheme="minorHAnsi"/>
          <w:sz w:val="24"/>
          <w:szCs w:val="24"/>
        </w:rPr>
        <w:t xml:space="preserve"> </w:t>
      </w:r>
      <w:proofErr w:type="spellStart"/>
      <w:r w:rsidRPr="00DA11A7">
        <w:rPr>
          <w:rFonts w:eastAsiaTheme="minorHAnsi"/>
          <w:sz w:val="24"/>
          <w:szCs w:val="24"/>
        </w:rPr>
        <w:t>renunţa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orice</w:t>
      </w:r>
      <w:proofErr w:type="spellEnd"/>
      <w:r w:rsidRPr="00DA11A7">
        <w:rPr>
          <w:rFonts w:eastAsiaTheme="minorHAnsi"/>
          <w:sz w:val="24"/>
          <w:szCs w:val="24"/>
        </w:rPr>
        <w:t xml:space="preserve"> moment, la </w:t>
      </w:r>
      <w:proofErr w:type="spellStart"/>
      <w:r w:rsidRPr="00DA11A7">
        <w:rPr>
          <w:rFonts w:eastAsiaTheme="minorHAnsi"/>
          <w:sz w:val="24"/>
          <w:szCs w:val="24"/>
        </w:rPr>
        <w:t>susţinerea</w:t>
      </w:r>
      <w:proofErr w:type="spellEnd"/>
      <w:r w:rsidRPr="00DA11A7">
        <w:rPr>
          <w:rFonts w:eastAsiaTheme="minorHAnsi"/>
          <w:sz w:val="24"/>
          <w:szCs w:val="24"/>
        </w:rPr>
        <w:t xml:space="preserve"> </w:t>
      </w:r>
      <w:proofErr w:type="spellStart"/>
      <w:r w:rsidRPr="00DA11A7">
        <w:rPr>
          <w:rFonts w:eastAsiaTheme="minorHAnsi"/>
          <w:sz w:val="24"/>
          <w:szCs w:val="24"/>
        </w:rPr>
        <w:t>proiectului</w:t>
      </w:r>
      <w:proofErr w:type="spellEnd"/>
      <w:r w:rsidRPr="00DA11A7">
        <w:rPr>
          <w:rFonts w:eastAsiaTheme="minorHAnsi"/>
          <w:sz w:val="24"/>
          <w:szCs w:val="24"/>
        </w:rPr>
        <w:t>).</w:t>
      </w:r>
    </w:p>
    <w:p w14:paraId="08EEF238" w14:textId="77777777" w:rsidR="00DA11A7" w:rsidRPr="00DA11A7" w:rsidRDefault="00DA11A7" w:rsidP="00DA11A7">
      <w:pPr>
        <w:numPr>
          <w:ilvl w:val="0"/>
          <w:numId w:val="58"/>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Ordinea</w:t>
      </w:r>
      <w:proofErr w:type="spellEnd"/>
      <w:r w:rsidRPr="00DA11A7">
        <w:rPr>
          <w:rFonts w:eastAsiaTheme="minorHAnsi"/>
          <w:sz w:val="24"/>
          <w:szCs w:val="24"/>
        </w:rPr>
        <w:t xml:space="preserve"> de zi a </w:t>
      </w:r>
      <w:proofErr w:type="spellStart"/>
      <w:r w:rsidRPr="00DA11A7">
        <w:rPr>
          <w:rFonts w:eastAsiaTheme="minorHAnsi"/>
          <w:sz w:val="24"/>
          <w:szCs w:val="24"/>
        </w:rPr>
        <w:t>şedinţei</w:t>
      </w:r>
      <w:proofErr w:type="spellEnd"/>
      <w:r w:rsidRPr="00DA11A7">
        <w:rPr>
          <w:rFonts w:eastAsiaTheme="minorHAnsi"/>
          <w:sz w:val="24"/>
          <w:szCs w:val="24"/>
        </w:rPr>
        <w:t xml:space="preserve"> se </w:t>
      </w:r>
      <w:proofErr w:type="spellStart"/>
      <w:r w:rsidRPr="00DA11A7">
        <w:rPr>
          <w:rFonts w:eastAsiaTheme="minorHAnsi"/>
          <w:sz w:val="24"/>
          <w:szCs w:val="24"/>
        </w:rPr>
        <w:t>aprobă</w:t>
      </w:r>
      <w:proofErr w:type="spellEnd"/>
      <w:r w:rsidRPr="00DA11A7">
        <w:rPr>
          <w:rFonts w:eastAsiaTheme="minorHAnsi"/>
          <w:sz w:val="24"/>
          <w:szCs w:val="24"/>
        </w:rPr>
        <w:t xml:space="preserve"> cu </w:t>
      </w:r>
      <w:proofErr w:type="spellStart"/>
      <w:r w:rsidRPr="00DA11A7">
        <w:rPr>
          <w:rFonts w:eastAsiaTheme="minorHAnsi"/>
          <w:sz w:val="24"/>
          <w:szCs w:val="24"/>
        </w:rPr>
        <w:t>majoritate</w:t>
      </w:r>
      <w:proofErr w:type="spellEnd"/>
      <w:r w:rsidRPr="00DA11A7">
        <w:rPr>
          <w:rFonts w:eastAsiaTheme="minorHAnsi"/>
          <w:sz w:val="24"/>
          <w:szCs w:val="24"/>
        </w:rPr>
        <w:t xml:space="preserve"> </w:t>
      </w:r>
      <w:proofErr w:type="spellStart"/>
      <w:r w:rsidRPr="00DA11A7">
        <w:rPr>
          <w:rFonts w:eastAsiaTheme="minorHAnsi"/>
          <w:sz w:val="24"/>
          <w:szCs w:val="24"/>
        </w:rPr>
        <w:t>simplă</w:t>
      </w:r>
      <w:proofErr w:type="spellEnd"/>
      <w:r w:rsidRPr="00DA11A7">
        <w:rPr>
          <w:rFonts w:eastAsiaTheme="minorHAnsi"/>
          <w:sz w:val="24"/>
          <w:szCs w:val="24"/>
        </w:rPr>
        <w:t xml:space="preserve">, la prop. </w:t>
      </w:r>
      <w:proofErr w:type="spellStart"/>
      <w:r w:rsidRPr="00DA11A7">
        <w:rPr>
          <w:rFonts w:eastAsiaTheme="minorHAnsi"/>
          <w:sz w:val="24"/>
          <w:szCs w:val="24"/>
        </w:rPr>
        <w:t>celui</w:t>
      </w:r>
      <w:proofErr w:type="spellEnd"/>
      <w:r w:rsidRPr="00DA11A7">
        <w:rPr>
          <w:rFonts w:eastAsiaTheme="minorHAnsi"/>
          <w:sz w:val="24"/>
          <w:szCs w:val="24"/>
        </w:rPr>
        <w:t>/</w:t>
      </w:r>
      <w:proofErr w:type="spellStart"/>
      <w:r w:rsidRPr="00DA11A7">
        <w:rPr>
          <w:rFonts w:eastAsiaTheme="minorHAnsi"/>
          <w:sz w:val="24"/>
          <w:szCs w:val="24"/>
        </w:rPr>
        <w:t>celor</w:t>
      </w:r>
      <w:proofErr w:type="spellEnd"/>
      <w:r w:rsidRPr="00DA11A7">
        <w:rPr>
          <w:rFonts w:eastAsiaTheme="minorHAnsi"/>
          <w:sz w:val="24"/>
          <w:szCs w:val="24"/>
        </w:rPr>
        <w:t xml:space="preserve"> care au </w:t>
      </w:r>
      <w:proofErr w:type="spellStart"/>
      <w:r w:rsidRPr="00DA11A7">
        <w:rPr>
          <w:rFonts w:eastAsiaTheme="minorHAnsi"/>
          <w:sz w:val="24"/>
          <w:szCs w:val="24"/>
        </w:rPr>
        <w:t>cerut</w:t>
      </w:r>
      <w:proofErr w:type="spellEnd"/>
      <w:r w:rsidRPr="00DA11A7">
        <w:rPr>
          <w:rFonts w:eastAsiaTheme="minorHAnsi"/>
          <w:sz w:val="24"/>
          <w:szCs w:val="24"/>
        </w:rPr>
        <w:t xml:space="preserve"> </w:t>
      </w:r>
      <w:proofErr w:type="spellStart"/>
      <w:r w:rsidRPr="00DA11A7">
        <w:rPr>
          <w:rFonts w:eastAsiaTheme="minorHAnsi"/>
          <w:sz w:val="24"/>
          <w:szCs w:val="24"/>
        </w:rPr>
        <w:t>convocarea</w:t>
      </w:r>
      <w:proofErr w:type="spellEnd"/>
      <w:r w:rsidRPr="00DA11A7">
        <w:rPr>
          <w:rFonts w:eastAsiaTheme="minorHAnsi"/>
          <w:sz w:val="24"/>
          <w:szCs w:val="24"/>
        </w:rPr>
        <w:t xml:space="preserve"> </w:t>
      </w:r>
      <w:proofErr w:type="spellStart"/>
      <w:r w:rsidRPr="00DA11A7">
        <w:rPr>
          <w:rFonts w:eastAsiaTheme="minorHAnsi"/>
          <w:sz w:val="24"/>
          <w:szCs w:val="24"/>
        </w:rPr>
        <w:t>consiliului</w:t>
      </w:r>
      <w:proofErr w:type="spellEnd"/>
      <w:r w:rsidRPr="00DA11A7">
        <w:rPr>
          <w:rFonts w:eastAsiaTheme="minorHAnsi"/>
          <w:sz w:val="24"/>
          <w:szCs w:val="24"/>
        </w:rPr>
        <w:t xml:space="preserve"> local</w:t>
      </w:r>
    </w:p>
    <w:p w14:paraId="51CF0FC1" w14:textId="77777777" w:rsidR="00DA11A7" w:rsidRPr="00DA11A7" w:rsidRDefault="00DA11A7" w:rsidP="00DA11A7">
      <w:pPr>
        <w:numPr>
          <w:ilvl w:val="0"/>
          <w:numId w:val="58"/>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Suplimentarea</w:t>
      </w:r>
      <w:proofErr w:type="spellEnd"/>
      <w:r w:rsidRPr="00DA11A7">
        <w:rPr>
          <w:rFonts w:eastAsiaTheme="minorHAnsi"/>
          <w:sz w:val="24"/>
          <w:szCs w:val="24"/>
        </w:rPr>
        <w:t xml:space="preserve"> </w:t>
      </w:r>
      <w:proofErr w:type="spellStart"/>
      <w:r w:rsidRPr="00DA11A7">
        <w:rPr>
          <w:rFonts w:eastAsiaTheme="minorHAnsi"/>
          <w:sz w:val="24"/>
          <w:szCs w:val="24"/>
        </w:rPr>
        <w:t>ordinii</w:t>
      </w:r>
      <w:proofErr w:type="spellEnd"/>
      <w:r w:rsidRPr="00DA11A7">
        <w:rPr>
          <w:rFonts w:eastAsiaTheme="minorHAnsi"/>
          <w:sz w:val="24"/>
          <w:szCs w:val="24"/>
        </w:rPr>
        <w:t xml:space="preserve"> de zi se </w:t>
      </w:r>
      <w:proofErr w:type="spellStart"/>
      <w:r w:rsidRPr="00DA11A7">
        <w:rPr>
          <w:rFonts w:eastAsiaTheme="minorHAnsi"/>
          <w:sz w:val="24"/>
          <w:szCs w:val="24"/>
        </w:rPr>
        <w:t>aprobă</w:t>
      </w:r>
      <w:proofErr w:type="spellEnd"/>
      <w:r w:rsidRPr="00DA11A7">
        <w:rPr>
          <w:rFonts w:eastAsiaTheme="minorHAnsi"/>
          <w:sz w:val="24"/>
          <w:szCs w:val="24"/>
        </w:rPr>
        <w:t xml:space="preserve"> </w:t>
      </w:r>
      <w:proofErr w:type="spellStart"/>
      <w:r w:rsidRPr="00DA11A7">
        <w:rPr>
          <w:rFonts w:eastAsiaTheme="minorHAnsi"/>
          <w:sz w:val="24"/>
          <w:szCs w:val="24"/>
        </w:rPr>
        <w:t>numai</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probleme</w:t>
      </w:r>
      <w:proofErr w:type="spellEnd"/>
      <w:r w:rsidRPr="00DA11A7">
        <w:rPr>
          <w:rFonts w:eastAsiaTheme="minorHAnsi"/>
          <w:sz w:val="24"/>
          <w:szCs w:val="24"/>
        </w:rPr>
        <w:t xml:space="preserve"> </w:t>
      </w:r>
      <w:proofErr w:type="spellStart"/>
      <w:r w:rsidRPr="00DA11A7">
        <w:rPr>
          <w:rFonts w:eastAsiaTheme="minorHAnsi"/>
          <w:sz w:val="24"/>
          <w:szCs w:val="24"/>
        </w:rPr>
        <w:t>urgente</w:t>
      </w:r>
      <w:proofErr w:type="spellEnd"/>
      <w:r w:rsidRPr="00DA11A7">
        <w:rPr>
          <w:rFonts w:eastAsiaTheme="minorHAnsi"/>
          <w:sz w:val="24"/>
          <w:szCs w:val="24"/>
        </w:rPr>
        <w:t xml:space="preserve"> cu </w:t>
      </w:r>
      <w:proofErr w:type="spellStart"/>
      <w:r w:rsidRPr="00DA11A7">
        <w:rPr>
          <w:rFonts w:eastAsiaTheme="minorHAnsi"/>
          <w:sz w:val="24"/>
          <w:szCs w:val="24"/>
        </w:rPr>
        <w:t>majoritate</w:t>
      </w:r>
      <w:proofErr w:type="spellEnd"/>
      <w:r w:rsidRPr="00DA11A7">
        <w:rPr>
          <w:rFonts w:eastAsiaTheme="minorHAnsi"/>
          <w:sz w:val="24"/>
          <w:szCs w:val="24"/>
        </w:rPr>
        <w:t xml:space="preserve"> </w:t>
      </w:r>
      <w:proofErr w:type="spellStart"/>
      <w:r w:rsidRPr="00DA11A7">
        <w:rPr>
          <w:rFonts w:eastAsiaTheme="minorHAnsi"/>
          <w:sz w:val="24"/>
          <w:szCs w:val="24"/>
        </w:rPr>
        <w:t>simplă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cazul</w:t>
      </w:r>
      <w:proofErr w:type="spellEnd"/>
      <w:r w:rsidRPr="00DA11A7">
        <w:rPr>
          <w:rFonts w:eastAsiaTheme="minorHAnsi"/>
          <w:sz w:val="24"/>
          <w:szCs w:val="24"/>
        </w:rPr>
        <w:t xml:space="preserve"> </w:t>
      </w:r>
      <w:proofErr w:type="spellStart"/>
      <w:r w:rsidRPr="00DA11A7">
        <w:rPr>
          <w:rFonts w:eastAsiaTheme="minorHAnsi"/>
          <w:sz w:val="24"/>
          <w:szCs w:val="24"/>
        </w:rPr>
        <w:t>neaprobării</w:t>
      </w:r>
      <w:proofErr w:type="spellEnd"/>
      <w:r w:rsidRPr="00DA11A7">
        <w:rPr>
          <w:rFonts w:eastAsiaTheme="minorHAnsi"/>
          <w:sz w:val="24"/>
          <w:szCs w:val="24"/>
        </w:rPr>
        <w:t xml:space="preserve"> </w:t>
      </w:r>
      <w:proofErr w:type="spellStart"/>
      <w:r w:rsidRPr="00DA11A7">
        <w:rPr>
          <w:rFonts w:eastAsiaTheme="minorHAnsi"/>
          <w:sz w:val="24"/>
          <w:szCs w:val="24"/>
        </w:rPr>
        <w:t>proiectului</w:t>
      </w:r>
      <w:proofErr w:type="spellEnd"/>
      <w:r w:rsidRPr="00DA11A7">
        <w:rPr>
          <w:rFonts w:eastAsiaTheme="minorHAnsi"/>
          <w:sz w:val="24"/>
          <w:szCs w:val="24"/>
        </w:rPr>
        <w:t xml:space="preserve"> </w:t>
      </w:r>
      <w:proofErr w:type="spellStart"/>
      <w:r w:rsidRPr="00DA11A7">
        <w:rPr>
          <w:rFonts w:eastAsiaTheme="minorHAnsi"/>
          <w:sz w:val="24"/>
          <w:szCs w:val="24"/>
        </w:rPr>
        <w:t>ordinii</w:t>
      </w:r>
      <w:proofErr w:type="spellEnd"/>
      <w:r w:rsidRPr="00DA11A7">
        <w:rPr>
          <w:rFonts w:eastAsiaTheme="minorHAnsi"/>
          <w:sz w:val="24"/>
          <w:szCs w:val="24"/>
        </w:rPr>
        <w:t xml:space="preserve"> de zi,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la </w:t>
      </w:r>
      <w:proofErr w:type="spellStart"/>
      <w:r w:rsidRPr="00DA11A7">
        <w:rPr>
          <w:rFonts w:eastAsiaTheme="minorHAnsi"/>
          <w:sz w:val="24"/>
          <w:szCs w:val="24"/>
        </w:rPr>
        <w:t>alin</w:t>
      </w:r>
      <w:proofErr w:type="spellEnd"/>
      <w:r w:rsidRPr="00DA11A7">
        <w:rPr>
          <w:rFonts w:eastAsiaTheme="minorHAnsi"/>
          <w:sz w:val="24"/>
          <w:szCs w:val="24"/>
        </w:rPr>
        <w:t xml:space="preserve">. (7), nu se </w:t>
      </w:r>
      <w:proofErr w:type="spellStart"/>
      <w:r w:rsidRPr="00DA11A7">
        <w:rPr>
          <w:rFonts w:eastAsiaTheme="minorHAnsi"/>
          <w:sz w:val="24"/>
          <w:szCs w:val="24"/>
        </w:rPr>
        <w:t>acordă</w:t>
      </w:r>
      <w:proofErr w:type="spellEnd"/>
      <w:r w:rsidRPr="00DA11A7">
        <w:rPr>
          <w:rFonts w:eastAsiaTheme="minorHAnsi"/>
          <w:sz w:val="24"/>
          <w:szCs w:val="24"/>
        </w:rPr>
        <w:t xml:space="preserve"> </w:t>
      </w:r>
      <w:proofErr w:type="spellStart"/>
      <w:r w:rsidRPr="00DA11A7">
        <w:rPr>
          <w:rFonts w:eastAsiaTheme="minorHAnsi"/>
          <w:sz w:val="24"/>
          <w:szCs w:val="24"/>
        </w:rPr>
        <w:t>indemnizaţia</w:t>
      </w:r>
      <w:proofErr w:type="spellEnd"/>
      <w:r w:rsidRPr="00DA11A7">
        <w:rPr>
          <w:rFonts w:eastAsiaTheme="minorHAnsi"/>
          <w:sz w:val="24"/>
          <w:szCs w:val="24"/>
        </w:rPr>
        <w:t xml:space="preserve"> </w:t>
      </w:r>
      <w:proofErr w:type="spellStart"/>
      <w:r w:rsidRPr="00DA11A7">
        <w:rPr>
          <w:rFonts w:eastAsiaTheme="minorHAnsi"/>
          <w:sz w:val="24"/>
          <w:szCs w:val="24"/>
        </w:rPr>
        <w:t>cuvenită</w:t>
      </w:r>
      <w:proofErr w:type="spellEnd"/>
      <w:r w:rsidRPr="00DA11A7">
        <w:rPr>
          <w:rFonts w:eastAsiaTheme="minorHAnsi"/>
          <w:sz w:val="24"/>
          <w:szCs w:val="24"/>
        </w:rPr>
        <w:t xml:space="preserve"> </w:t>
      </w:r>
      <w:proofErr w:type="spellStart"/>
      <w:r w:rsidRPr="00DA11A7">
        <w:rPr>
          <w:rFonts w:eastAsiaTheme="minorHAnsi"/>
          <w:sz w:val="24"/>
          <w:szCs w:val="24"/>
        </w:rPr>
        <w:t>consilierilor</w:t>
      </w:r>
      <w:proofErr w:type="spellEnd"/>
      <w:r w:rsidRPr="00DA11A7">
        <w:rPr>
          <w:rFonts w:eastAsiaTheme="minorHAnsi"/>
          <w:sz w:val="24"/>
          <w:szCs w:val="24"/>
        </w:rPr>
        <w:t xml:space="preserve"> </w:t>
      </w:r>
      <w:proofErr w:type="spellStart"/>
      <w:r w:rsidRPr="00DA11A7">
        <w:rPr>
          <w:rFonts w:eastAsiaTheme="minorHAnsi"/>
          <w:sz w:val="24"/>
          <w:szCs w:val="24"/>
        </w:rPr>
        <w:t>locali</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şedinţa</w:t>
      </w:r>
      <w:proofErr w:type="spellEnd"/>
      <w:r w:rsidRPr="00DA11A7">
        <w:rPr>
          <w:rFonts w:eastAsiaTheme="minorHAnsi"/>
          <w:sz w:val="24"/>
          <w:szCs w:val="24"/>
        </w:rPr>
        <w:t xml:space="preserve"> </w:t>
      </w:r>
      <w:proofErr w:type="spellStart"/>
      <w:r w:rsidRPr="00DA11A7">
        <w:rPr>
          <w:rFonts w:eastAsiaTheme="minorHAnsi"/>
          <w:sz w:val="24"/>
          <w:szCs w:val="24"/>
        </w:rPr>
        <w:t>respectivă</w:t>
      </w:r>
      <w:proofErr w:type="spellEnd"/>
      <w:r w:rsidRPr="00DA11A7">
        <w:rPr>
          <w:rFonts w:eastAsiaTheme="minorHAnsi"/>
          <w:sz w:val="24"/>
          <w:szCs w:val="24"/>
        </w:rPr>
        <w:t>.</w:t>
      </w:r>
    </w:p>
    <w:p w14:paraId="0F9C4EE9" w14:textId="77777777" w:rsidR="00DA11A7" w:rsidRPr="00DA11A7" w:rsidRDefault="00DA11A7" w:rsidP="00DA11A7">
      <w:pPr>
        <w:autoSpaceDE w:val="0"/>
        <w:autoSpaceDN w:val="0"/>
        <w:adjustRightInd w:val="0"/>
        <w:contextualSpacing/>
        <w:jc w:val="both"/>
        <w:rPr>
          <w:rFonts w:eastAsiaTheme="minorHAnsi"/>
          <w:sz w:val="24"/>
          <w:szCs w:val="24"/>
        </w:rPr>
      </w:pPr>
    </w:p>
    <w:p w14:paraId="7A8BF46B" w14:textId="77777777" w:rsidR="00DA11A7" w:rsidRPr="00DA11A7" w:rsidRDefault="00DA11A7" w:rsidP="00DA11A7">
      <w:pPr>
        <w:numPr>
          <w:ilvl w:val="0"/>
          <w:numId w:val="56"/>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Proiectele</w:t>
      </w:r>
      <w:proofErr w:type="spellEnd"/>
      <w:r w:rsidRPr="00DA11A7">
        <w:rPr>
          <w:rFonts w:eastAsiaTheme="minorHAnsi"/>
          <w:b/>
          <w:sz w:val="24"/>
          <w:szCs w:val="24"/>
        </w:rPr>
        <w:t xml:space="preserve"> de </w:t>
      </w:r>
      <w:proofErr w:type="spellStart"/>
      <w:r w:rsidRPr="00DA11A7">
        <w:rPr>
          <w:rFonts w:eastAsiaTheme="minorHAnsi"/>
          <w:b/>
          <w:sz w:val="24"/>
          <w:szCs w:val="24"/>
        </w:rPr>
        <w:t>hotărâri</w:t>
      </w:r>
      <w:proofErr w:type="spellEnd"/>
      <w:r w:rsidRPr="00DA11A7">
        <w:rPr>
          <w:rFonts w:eastAsiaTheme="minorHAnsi"/>
          <w:b/>
          <w:sz w:val="24"/>
          <w:szCs w:val="24"/>
        </w:rPr>
        <w:t xml:space="preserve"> ale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 (art. 136)</w:t>
      </w:r>
      <w:r w:rsidRPr="00DA11A7">
        <w:rPr>
          <w:rFonts w:eastAsiaTheme="minorHAnsi"/>
          <w:sz w:val="24"/>
          <w:szCs w:val="24"/>
        </w:rPr>
        <w:t xml:space="preserve">. </w:t>
      </w:r>
    </w:p>
    <w:p w14:paraId="662C9A6A" w14:textId="77777777" w:rsidR="00DA11A7" w:rsidRPr="00DA11A7" w:rsidRDefault="00DA11A7" w:rsidP="00DA11A7">
      <w:pPr>
        <w:numPr>
          <w:ilvl w:val="0"/>
          <w:numId w:val="59"/>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proiectele</w:t>
      </w:r>
      <w:proofErr w:type="spellEnd"/>
      <w:r w:rsidRPr="00DA11A7">
        <w:rPr>
          <w:rFonts w:eastAsiaTheme="minorHAnsi"/>
          <w:sz w:val="24"/>
          <w:szCs w:val="24"/>
        </w:rPr>
        <w:t xml:space="preserve"> de </w:t>
      </w:r>
      <w:proofErr w:type="spellStart"/>
      <w:r w:rsidRPr="00DA11A7">
        <w:rPr>
          <w:rFonts w:eastAsiaTheme="minorHAnsi"/>
          <w:sz w:val="24"/>
          <w:szCs w:val="24"/>
        </w:rPr>
        <w:t>hcl</w:t>
      </w:r>
      <w:proofErr w:type="spellEnd"/>
      <w:r w:rsidRPr="00DA11A7">
        <w:rPr>
          <w:rFonts w:eastAsiaTheme="minorHAnsi"/>
          <w:sz w:val="24"/>
          <w:szCs w:val="24"/>
        </w:rPr>
        <w:t xml:space="preserve"> pot fi </w:t>
      </w:r>
      <w:proofErr w:type="spellStart"/>
      <w:r w:rsidRPr="00DA11A7">
        <w:rPr>
          <w:rFonts w:eastAsiaTheme="minorHAnsi"/>
          <w:sz w:val="24"/>
          <w:szCs w:val="24"/>
        </w:rPr>
        <w:t>iniţiate</w:t>
      </w:r>
      <w:proofErr w:type="spellEnd"/>
      <w:r w:rsidRPr="00DA11A7">
        <w:rPr>
          <w:rFonts w:eastAsiaTheme="minorHAnsi"/>
          <w:sz w:val="24"/>
          <w:szCs w:val="24"/>
        </w:rPr>
        <w:t xml:space="preserve"> de: </w:t>
      </w:r>
      <w:r w:rsidRPr="00DA11A7">
        <w:rPr>
          <w:rFonts w:eastAsiaTheme="minorHAnsi"/>
          <w:b/>
          <w:sz w:val="24"/>
          <w:szCs w:val="24"/>
        </w:rPr>
        <w:t xml:space="preserve">P., de cl. </w:t>
      </w:r>
      <w:proofErr w:type="spellStart"/>
      <w:r w:rsidRPr="00DA11A7">
        <w:rPr>
          <w:rFonts w:eastAsiaTheme="minorHAnsi"/>
          <w:b/>
          <w:sz w:val="24"/>
          <w:szCs w:val="24"/>
        </w:rPr>
        <w:t>sau</w:t>
      </w:r>
      <w:proofErr w:type="spellEnd"/>
      <w:r w:rsidRPr="00DA11A7">
        <w:rPr>
          <w:rFonts w:eastAsiaTheme="minorHAnsi"/>
          <w:b/>
          <w:sz w:val="24"/>
          <w:szCs w:val="24"/>
        </w:rPr>
        <w:t xml:space="preserve"> de </w:t>
      </w:r>
      <w:proofErr w:type="spellStart"/>
      <w:r w:rsidRPr="00DA11A7">
        <w:rPr>
          <w:rFonts w:eastAsiaTheme="minorHAnsi"/>
          <w:b/>
          <w:sz w:val="24"/>
          <w:szCs w:val="24"/>
        </w:rPr>
        <w:t>cetăţeni</w:t>
      </w:r>
      <w:proofErr w:type="spellEnd"/>
      <w:r w:rsidRPr="00DA11A7">
        <w:rPr>
          <w:rFonts w:eastAsiaTheme="minorHAnsi"/>
          <w:sz w:val="24"/>
          <w:szCs w:val="24"/>
        </w:rPr>
        <w:t>.</w:t>
      </w:r>
    </w:p>
    <w:p w14:paraId="582CC3ED" w14:textId="77777777" w:rsidR="00DA11A7" w:rsidRPr="00DA11A7" w:rsidRDefault="00DA11A7" w:rsidP="00DA11A7">
      <w:pPr>
        <w:numPr>
          <w:ilvl w:val="0"/>
          <w:numId w:val="59"/>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Elaborarea</w:t>
      </w:r>
      <w:proofErr w:type="spellEnd"/>
      <w:r w:rsidRPr="00DA11A7">
        <w:rPr>
          <w:rFonts w:eastAsiaTheme="minorHAnsi"/>
          <w:sz w:val="24"/>
          <w:szCs w:val="24"/>
        </w:rPr>
        <w:t xml:space="preserve"> </w:t>
      </w:r>
      <w:proofErr w:type="spellStart"/>
      <w:r w:rsidRPr="00DA11A7">
        <w:rPr>
          <w:rFonts w:eastAsiaTheme="minorHAnsi"/>
          <w:sz w:val="24"/>
          <w:szCs w:val="24"/>
        </w:rPr>
        <w:t>proiectelor</w:t>
      </w:r>
      <w:proofErr w:type="spellEnd"/>
      <w:r w:rsidRPr="00DA11A7">
        <w:rPr>
          <w:rFonts w:eastAsiaTheme="minorHAnsi"/>
          <w:sz w:val="24"/>
          <w:szCs w:val="24"/>
        </w:rPr>
        <w:t xml:space="preserve">: </w:t>
      </w:r>
      <w:proofErr w:type="spellStart"/>
      <w:r w:rsidRPr="00DA11A7">
        <w:rPr>
          <w:rFonts w:eastAsiaTheme="minorHAnsi"/>
          <w:b/>
          <w:sz w:val="24"/>
          <w:szCs w:val="24"/>
        </w:rPr>
        <w:t>cei</w:t>
      </w:r>
      <w:proofErr w:type="spellEnd"/>
      <w:r w:rsidRPr="00DA11A7">
        <w:rPr>
          <w:rFonts w:eastAsiaTheme="minorHAnsi"/>
          <w:b/>
          <w:sz w:val="24"/>
          <w:szCs w:val="24"/>
        </w:rPr>
        <w:t xml:space="preserve"> care le </w:t>
      </w:r>
      <w:proofErr w:type="spellStart"/>
      <w:r w:rsidRPr="00DA11A7">
        <w:rPr>
          <w:rFonts w:eastAsiaTheme="minorHAnsi"/>
          <w:b/>
          <w:sz w:val="24"/>
          <w:szCs w:val="24"/>
        </w:rPr>
        <w:t>propun</w:t>
      </w:r>
      <w:proofErr w:type="spellEnd"/>
      <w:r w:rsidRPr="00DA11A7">
        <w:rPr>
          <w:rFonts w:eastAsiaTheme="minorHAnsi"/>
          <w:b/>
          <w:sz w:val="24"/>
          <w:szCs w:val="24"/>
        </w:rPr>
        <w:t xml:space="preserve">, cu </w:t>
      </w:r>
      <w:proofErr w:type="spellStart"/>
      <w:r w:rsidRPr="00DA11A7">
        <w:rPr>
          <w:rFonts w:eastAsiaTheme="minorHAnsi"/>
          <w:b/>
          <w:sz w:val="24"/>
          <w:szCs w:val="24"/>
        </w:rPr>
        <w:t>sprijinul</w:t>
      </w:r>
      <w:proofErr w:type="spellEnd"/>
      <w:r w:rsidRPr="00DA11A7">
        <w:rPr>
          <w:rFonts w:eastAsiaTheme="minorHAnsi"/>
          <w:b/>
          <w:sz w:val="24"/>
          <w:szCs w:val="24"/>
        </w:rPr>
        <w:t xml:space="preserve"> SG al UAT </w:t>
      </w:r>
      <w:proofErr w:type="spellStart"/>
      <w:r w:rsidRPr="00DA11A7">
        <w:rPr>
          <w:rFonts w:eastAsiaTheme="minorHAnsi"/>
          <w:b/>
          <w:sz w:val="24"/>
          <w:szCs w:val="24"/>
        </w:rPr>
        <w:t>şi</w:t>
      </w:r>
      <w:proofErr w:type="spellEnd"/>
      <w:r w:rsidRPr="00DA11A7">
        <w:rPr>
          <w:rFonts w:eastAsiaTheme="minorHAnsi"/>
          <w:b/>
          <w:sz w:val="24"/>
          <w:szCs w:val="24"/>
        </w:rPr>
        <w:t xml:space="preserve"> al comp. de resort</w:t>
      </w:r>
      <w:r w:rsidRPr="00DA11A7">
        <w:rPr>
          <w:rFonts w:eastAsiaTheme="minorHAnsi"/>
          <w:sz w:val="24"/>
          <w:szCs w:val="24"/>
        </w:rPr>
        <w:t xml:space="preserve"> din Ap. de spec. al </w:t>
      </w:r>
      <w:proofErr w:type="spellStart"/>
      <w:r w:rsidRPr="00DA11A7">
        <w:rPr>
          <w:rFonts w:eastAsiaTheme="minorHAnsi"/>
          <w:sz w:val="24"/>
          <w:szCs w:val="24"/>
        </w:rPr>
        <w:t>primarului</w:t>
      </w:r>
      <w:proofErr w:type="spellEnd"/>
      <w:r w:rsidRPr="00DA11A7">
        <w:rPr>
          <w:rFonts w:eastAsiaTheme="minorHAnsi"/>
          <w:sz w:val="24"/>
          <w:szCs w:val="24"/>
        </w:rPr>
        <w:t xml:space="preserve">. </w:t>
      </w:r>
    </w:p>
    <w:p w14:paraId="486538C2" w14:textId="77777777" w:rsidR="00DA11A7" w:rsidRPr="00DA11A7" w:rsidRDefault="00DA11A7" w:rsidP="00DA11A7">
      <w:pPr>
        <w:numPr>
          <w:ilvl w:val="0"/>
          <w:numId w:val="59"/>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Proiectele</w:t>
      </w:r>
      <w:proofErr w:type="spellEnd"/>
      <w:r w:rsidRPr="00DA11A7">
        <w:rPr>
          <w:rFonts w:eastAsiaTheme="minorHAnsi"/>
          <w:b/>
          <w:sz w:val="24"/>
          <w:szCs w:val="24"/>
        </w:rPr>
        <w:t xml:space="preserve"> de </w:t>
      </w:r>
      <w:proofErr w:type="spellStart"/>
      <w:r w:rsidRPr="00DA11A7">
        <w:rPr>
          <w:rFonts w:eastAsiaTheme="minorHAnsi"/>
          <w:b/>
          <w:sz w:val="24"/>
          <w:szCs w:val="24"/>
        </w:rPr>
        <w:t>hcl</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referatele</w:t>
      </w:r>
      <w:proofErr w:type="spellEnd"/>
      <w:r w:rsidRPr="00DA11A7">
        <w:rPr>
          <w:rFonts w:eastAsiaTheme="minorHAnsi"/>
          <w:b/>
          <w:sz w:val="24"/>
          <w:szCs w:val="24"/>
        </w:rPr>
        <w:t xml:space="preserve"> de </w:t>
      </w:r>
      <w:proofErr w:type="spellStart"/>
      <w:r w:rsidRPr="00DA11A7">
        <w:rPr>
          <w:rFonts w:eastAsiaTheme="minorHAnsi"/>
          <w:b/>
          <w:sz w:val="24"/>
          <w:szCs w:val="24"/>
        </w:rPr>
        <w:t>aprobare</w:t>
      </w:r>
      <w:proofErr w:type="spellEnd"/>
      <w:r w:rsidRPr="00DA11A7">
        <w:rPr>
          <w:rFonts w:eastAsiaTheme="minorHAnsi"/>
          <w:b/>
          <w:sz w:val="24"/>
          <w:szCs w:val="24"/>
        </w:rPr>
        <w:t xml:space="preserve"> se </w:t>
      </w:r>
      <w:proofErr w:type="spellStart"/>
      <w:r w:rsidRPr="00DA11A7">
        <w:rPr>
          <w:rFonts w:eastAsiaTheme="minorHAnsi"/>
          <w:b/>
          <w:sz w:val="24"/>
          <w:szCs w:val="24"/>
        </w:rPr>
        <w:t>redactează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conformitate</w:t>
      </w:r>
      <w:proofErr w:type="spellEnd"/>
      <w:r w:rsidRPr="00DA11A7">
        <w:rPr>
          <w:rFonts w:eastAsiaTheme="minorHAnsi"/>
          <w:sz w:val="24"/>
          <w:szCs w:val="24"/>
        </w:rPr>
        <w:t xml:space="preserve"> cu </w:t>
      </w:r>
      <w:proofErr w:type="spellStart"/>
      <w:r w:rsidRPr="00DA11A7">
        <w:rPr>
          <w:rFonts w:eastAsiaTheme="minorHAnsi"/>
          <w:b/>
          <w:sz w:val="24"/>
          <w:szCs w:val="24"/>
        </w:rPr>
        <w:t>normele</w:t>
      </w:r>
      <w:proofErr w:type="spellEnd"/>
      <w:r w:rsidRPr="00DA11A7">
        <w:rPr>
          <w:rFonts w:eastAsiaTheme="minorHAnsi"/>
          <w:b/>
          <w:sz w:val="24"/>
          <w:szCs w:val="24"/>
        </w:rPr>
        <w:t xml:space="preserve"> de </w:t>
      </w:r>
      <w:proofErr w:type="spellStart"/>
      <w:r w:rsidRPr="00DA11A7">
        <w:rPr>
          <w:rFonts w:eastAsiaTheme="minorHAnsi"/>
          <w:b/>
          <w:sz w:val="24"/>
          <w:szCs w:val="24"/>
        </w:rPr>
        <w:t>tehnică</w:t>
      </w:r>
      <w:proofErr w:type="spellEnd"/>
      <w:r w:rsidRPr="00DA11A7">
        <w:rPr>
          <w:rFonts w:eastAsiaTheme="minorHAnsi"/>
          <w:b/>
          <w:sz w:val="24"/>
          <w:szCs w:val="24"/>
        </w:rPr>
        <w:t xml:space="preserve"> </w:t>
      </w:r>
      <w:proofErr w:type="spellStart"/>
      <w:r w:rsidRPr="00DA11A7">
        <w:rPr>
          <w:rFonts w:eastAsiaTheme="minorHAnsi"/>
          <w:b/>
          <w:sz w:val="24"/>
          <w:szCs w:val="24"/>
        </w:rPr>
        <w:t>legislativă</w:t>
      </w:r>
      <w:proofErr w:type="spellEnd"/>
      <w:r w:rsidRPr="00DA11A7">
        <w:rPr>
          <w:rFonts w:eastAsiaTheme="minorHAnsi"/>
          <w:sz w:val="24"/>
          <w:szCs w:val="24"/>
        </w:rPr>
        <w:t xml:space="preserve">. </w:t>
      </w:r>
    </w:p>
    <w:p w14:paraId="6E3F4643" w14:textId="77777777" w:rsidR="00DA11A7" w:rsidRPr="00DA11A7" w:rsidRDefault="00DA11A7" w:rsidP="00DA11A7">
      <w:pPr>
        <w:numPr>
          <w:ilvl w:val="0"/>
          <w:numId w:val="59"/>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Proiectele</w:t>
      </w:r>
      <w:proofErr w:type="spellEnd"/>
      <w:r w:rsidRPr="00DA11A7">
        <w:rPr>
          <w:rFonts w:eastAsiaTheme="minorHAnsi"/>
          <w:sz w:val="24"/>
          <w:szCs w:val="24"/>
        </w:rPr>
        <w:t xml:space="preserve">, </w:t>
      </w:r>
      <w:proofErr w:type="spellStart"/>
      <w:r w:rsidRPr="00DA11A7">
        <w:rPr>
          <w:rFonts w:eastAsiaTheme="minorHAnsi"/>
          <w:sz w:val="24"/>
          <w:szCs w:val="24"/>
        </w:rPr>
        <w:t>referatele</w:t>
      </w:r>
      <w:proofErr w:type="spellEnd"/>
      <w:r w:rsidRPr="00DA11A7">
        <w:rPr>
          <w:rFonts w:eastAsiaTheme="minorHAnsi"/>
          <w:sz w:val="24"/>
          <w:szCs w:val="24"/>
        </w:rPr>
        <w:t xml:space="preserve"> de </w:t>
      </w:r>
      <w:proofErr w:type="spellStart"/>
      <w:r w:rsidRPr="00DA11A7">
        <w:rPr>
          <w:rFonts w:eastAsiaTheme="minorHAnsi"/>
          <w:sz w:val="24"/>
          <w:szCs w:val="24"/>
        </w:rPr>
        <w:t>aprobare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de </w:t>
      </w:r>
      <w:proofErr w:type="spellStart"/>
      <w:r w:rsidRPr="00DA11A7">
        <w:rPr>
          <w:rFonts w:eastAsiaTheme="minorHAnsi"/>
          <w:sz w:val="24"/>
          <w:szCs w:val="24"/>
        </w:rPr>
        <w:t>alte</w:t>
      </w:r>
      <w:proofErr w:type="spellEnd"/>
      <w:r w:rsidRPr="00DA11A7">
        <w:rPr>
          <w:rFonts w:eastAsiaTheme="minorHAnsi"/>
          <w:sz w:val="24"/>
          <w:szCs w:val="24"/>
        </w:rPr>
        <w:t xml:space="preserve"> doc. de </w:t>
      </w:r>
      <w:proofErr w:type="spellStart"/>
      <w:r w:rsidRPr="00DA11A7">
        <w:rPr>
          <w:rFonts w:eastAsiaTheme="minorHAnsi"/>
          <w:sz w:val="24"/>
          <w:szCs w:val="24"/>
        </w:rPr>
        <w:t>prezentare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de </w:t>
      </w:r>
      <w:proofErr w:type="spellStart"/>
      <w:r w:rsidRPr="00DA11A7">
        <w:rPr>
          <w:rFonts w:eastAsiaTheme="minorHAnsi"/>
          <w:sz w:val="24"/>
          <w:szCs w:val="24"/>
        </w:rPr>
        <w:t>motivare</w:t>
      </w:r>
      <w:proofErr w:type="spellEnd"/>
      <w:r w:rsidRPr="00DA11A7">
        <w:rPr>
          <w:rFonts w:eastAsiaTheme="minorHAnsi"/>
          <w:sz w:val="24"/>
          <w:szCs w:val="24"/>
        </w:rPr>
        <w:t xml:space="preserve"> </w:t>
      </w:r>
      <w:r w:rsidRPr="00DA11A7">
        <w:rPr>
          <w:rFonts w:eastAsiaTheme="minorHAnsi"/>
          <w:b/>
          <w:sz w:val="24"/>
          <w:szCs w:val="24"/>
        </w:rPr>
        <w:t xml:space="preserve">se </w:t>
      </w:r>
      <w:proofErr w:type="spellStart"/>
      <w:r w:rsidRPr="00DA11A7">
        <w:rPr>
          <w:rFonts w:eastAsiaTheme="minorHAnsi"/>
          <w:b/>
          <w:sz w:val="24"/>
          <w:szCs w:val="24"/>
        </w:rPr>
        <w:t>înregistrează</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se transmit de SG al UAT</w:t>
      </w:r>
      <w:r w:rsidRPr="00DA11A7">
        <w:rPr>
          <w:rFonts w:eastAsiaTheme="minorHAnsi"/>
          <w:sz w:val="24"/>
          <w:szCs w:val="24"/>
        </w:rPr>
        <w:t xml:space="preserve">: </w:t>
      </w:r>
      <w:r w:rsidRPr="00DA11A7">
        <w:rPr>
          <w:rFonts w:eastAsiaTheme="minorHAnsi"/>
          <w:color w:val="FF0000"/>
          <w:sz w:val="24"/>
          <w:szCs w:val="24"/>
        </w:rPr>
        <w:t xml:space="preserve">a) </w:t>
      </w:r>
      <w:proofErr w:type="spellStart"/>
      <w:r w:rsidRPr="00DA11A7">
        <w:rPr>
          <w:rFonts w:eastAsiaTheme="minorHAnsi"/>
          <w:b/>
          <w:color w:val="FF0000"/>
          <w:sz w:val="24"/>
          <w:szCs w:val="24"/>
        </w:rPr>
        <w:t>compartimentelor</w:t>
      </w:r>
      <w:proofErr w:type="spellEnd"/>
      <w:r w:rsidRPr="00DA11A7">
        <w:rPr>
          <w:rFonts w:eastAsiaTheme="minorHAnsi"/>
          <w:b/>
          <w:color w:val="FF0000"/>
          <w:sz w:val="24"/>
          <w:szCs w:val="24"/>
        </w:rPr>
        <w:t xml:space="preserve"> de resort din Ap de spec. al P</w:t>
      </w:r>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vederea</w:t>
      </w:r>
      <w:proofErr w:type="spellEnd"/>
      <w:r w:rsidRPr="00DA11A7">
        <w:rPr>
          <w:rFonts w:eastAsiaTheme="minorHAnsi"/>
          <w:sz w:val="24"/>
          <w:szCs w:val="24"/>
        </w:rPr>
        <w:t xml:space="preserve"> </w:t>
      </w:r>
      <w:proofErr w:type="spellStart"/>
      <w:r w:rsidRPr="00DA11A7">
        <w:rPr>
          <w:rFonts w:eastAsiaTheme="minorHAnsi"/>
          <w:b/>
          <w:sz w:val="24"/>
          <w:szCs w:val="24"/>
        </w:rPr>
        <w:t>analizării</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întocmirii</w:t>
      </w:r>
      <w:proofErr w:type="spellEnd"/>
      <w:r w:rsidRPr="00DA11A7">
        <w:rPr>
          <w:rFonts w:eastAsiaTheme="minorHAnsi"/>
          <w:b/>
          <w:sz w:val="24"/>
          <w:szCs w:val="24"/>
        </w:rPr>
        <w:t xml:space="preserve"> </w:t>
      </w:r>
      <w:proofErr w:type="spellStart"/>
      <w:r w:rsidRPr="00DA11A7">
        <w:rPr>
          <w:rFonts w:eastAsiaTheme="minorHAnsi"/>
          <w:b/>
          <w:sz w:val="24"/>
          <w:szCs w:val="24"/>
        </w:rPr>
        <w:t>rapoartelor</w:t>
      </w:r>
      <w:proofErr w:type="spellEnd"/>
      <w:r w:rsidRPr="00DA11A7">
        <w:rPr>
          <w:rFonts w:eastAsiaTheme="minorHAnsi"/>
          <w:b/>
          <w:sz w:val="24"/>
          <w:szCs w:val="24"/>
        </w:rPr>
        <w:t xml:space="preserve"> de </w:t>
      </w:r>
      <w:proofErr w:type="spellStart"/>
      <w:r w:rsidRPr="00DA11A7">
        <w:rPr>
          <w:rFonts w:eastAsiaTheme="minorHAnsi"/>
          <w:b/>
          <w:sz w:val="24"/>
          <w:szCs w:val="24"/>
        </w:rPr>
        <w:t>specialitate</w:t>
      </w:r>
      <w:proofErr w:type="spellEnd"/>
      <w:r w:rsidRPr="00DA11A7">
        <w:rPr>
          <w:rFonts w:eastAsiaTheme="minorHAnsi"/>
          <w:b/>
          <w:sz w:val="24"/>
          <w:szCs w:val="24"/>
        </w:rPr>
        <w:t xml:space="preserve">; </w:t>
      </w:r>
      <w:r w:rsidRPr="00DA11A7">
        <w:rPr>
          <w:rFonts w:eastAsiaTheme="minorHAnsi"/>
          <w:b/>
          <w:color w:val="FF0000"/>
          <w:sz w:val="24"/>
          <w:szCs w:val="24"/>
        </w:rPr>
        <w:t xml:space="preserve">b) </w:t>
      </w:r>
      <w:proofErr w:type="spellStart"/>
      <w:r w:rsidRPr="00DA11A7">
        <w:rPr>
          <w:rFonts w:eastAsiaTheme="minorHAnsi"/>
          <w:b/>
          <w:color w:val="FF0000"/>
          <w:sz w:val="24"/>
          <w:szCs w:val="24"/>
        </w:rPr>
        <w:t>comisiilor</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specialitate</w:t>
      </w:r>
      <w:proofErr w:type="spellEnd"/>
      <w:r w:rsidRPr="00DA11A7">
        <w:rPr>
          <w:rFonts w:eastAsiaTheme="minorHAnsi"/>
          <w:b/>
          <w:color w:val="FF0000"/>
          <w:sz w:val="24"/>
          <w:szCs w:val="24"/>
        </w:rPr>
        <w:t xml:space="preserve"> ale CL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vederea</w:t>
      </w:r>
      <w:proofErr w:type="spellEnd"/>
      <w:r w:rsidRPr="00DA11A7">
        <w:rPr>
          <w:rFonts w:eastAsiaTheme="minorHAnsi"/>
          <w:sz w:val="24"/>
          <w:szCs w:val="24"/>
        </w:rPr>
        <w:t xml:space="preserve"> </w:t>
      </w:r>
      <w:proofErr w:type="spellStart"/>
      <w:r w:rsidRPr="00DA11A7">
        <w:rPr>
          <w:rFonts w:eastAsiaTheme="minorHAnsi"/>
          <w:b/>
          <w:sz w:val="24"/>
          <w:szCs w:val="24"/>
        </w:rPr>
        <w:t>dezbaterii</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întocmirii</w:t>
      </w:r>
      <w:proofErr w:type="spellEnd"/>
      <w:r w:rsidRPr="00DA11A7">
        <w:rPr>
          <w:rFonts w:eastAsiaTheme="minorHAnsi"/>
          <w:b/>
          <w:sz w:val="24"/>
          <w:szCs w:val="24"/>
        </w:rPr>
        <w:t xml:space="preserve"> </w:t>
      </w:r>
      <w:proofErr w:type="spellStart"/>
      <w:r w:rsidRPr="00DA11A7">
        <w:rPr>
          <w:rFonts w:eastAsiaTheme="minorHAnsi"/>
          <w:b/>
          <w:sz w:val="24"/>
          <w:szCs w:val="24"/>
        </w:rPr>
        <w:t>avizelor</w:t>
      </w:r>
      <w:proofErr w:type="spellEnd"/>
      <w:r w:rsidRPr="00DA11A7">
        <w:rPr>
          <w:rFonts w:eastAsiaTheme="minorHAnsi"/>
          <w:sz w:val="24"/>
          <w:szCs w:val="24"/>
        </w:rPr>
        <w:t>.</w:t>
      </w:r>
    </w:p>
    <w:p w14:paraId="0C7765BD" w14:textId="77777777" w:rsidR="00DA11A7" w:rsidRPr="00DA11A7" w:rsidRDefault="00DA11A7" w:rsidP="00DA11A7">
      <w:pPr>
        <w:numPr>
          <w:ilvl w:val="0"/>
          <w:numId w:val="6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Nominalizarea</w:t>
      </w:r>
      <w:proofErr w:type="spellEnd"/>
      <w:r w:rsidRPr="00DA11A7">
        <w:rPr>
          <w:rFonts w:eastAsiaTheme="minorHAnsi"/>
          <w:b/>
          <w:sz w:val="24"/>
          <w:szCs w:val="24"/>
        </w:rPr>
        <w:t xml:space="preserve"> comp. de resort </w:t>
      </w:r>
      <w:proofErr w:type="spellStart"/>
      <w:r w:rsidRPr="00DA11A7">
        <w:rPr>
          <w:rFonts w:eastAsiaTheme="minorHAnsi"/>
          <w:b/>
          <w:sz w:val="24"/>
          <w:szCs w:val="24"/>
        </w:rPr>
        <w:t>şi</w:t>
      </w:r>
      <w:proofErr w:type="spellEnd"/>
      <w:r w:rsidRPr="00DA11A7">
        <w:rPr>
          <w:rFonts w:eastAsiaTheme="minorHAnsi"/>
          <w:b/>
          <w:sz w:val="24"/>
          <w:szCs w:val="24"/>
        </w:rPr>
        <w:t xml:space="preserve"> a com. de </w:t>
      </w:r>
      <w:proofErr w:type="spellStart"/>
      <w:r w:rsidRPr="00DA11A7">
        <w:rPr>
          <w:rFonts w:eastAsiaTheme="minorHAnsi"/>
          <w:b/>
          <w:sz w:val="24"/>
          <w:szCs w:val="24"/>
        </w:rPr>
        <w:t>specialitate</w:t>
      </w:r>
      <w:proofErr w:type="spellEnd"/>
      <w:r w:rsidRPr="00DA11A7">
        <w:rPr>
          <w:rFonts w:eastAsiaTheme="minorHAnsi"/>
          <w:sz w:val="24"/>
          <w:szCs w:val="24"/>
        </w:rPr>
        <w:t xml:space="preserve"> </w:t>
      </w:r>
      <w:proofErr w:type="spellStart"/>
      <w:r w:rsidRPr="00DA11A7">
        <w:rPr>
          <w:rFonts w:eastAsiaTheme="minorHAnsi"/>
          <w:sz w:val="24"/>
          <w:szCs w:val="24"/>
        </w:rPr>
        <w:t>cărora</w:t>
      </w:r>
      <w:proofErr w:type="spellEnd"/>
      <w:r w:rsidRPr="00DA11A7">
        <w:rPr>
          <w:rFonts w:eastAsiaTheme="minorHAnsi"/>
          <w:sz w:val="24"/>
          <w:szCs w:val="24"/>
        </w:rPr>
        <w:t xml:space="preserve"> li se transmit </w:t>
      </w:r>
      <w:proofErr w:type="spellStart"/>
      <w:r w:rsidRPr="00DA11A7">
        <w:rPr>
          <w:rFonts w:eastAsiaTheme="minorHAnsi"/>
          <w:sz w:val="24"/>
          <w:szCs w:val="24"/>
        </w:rPr>
        <w:t>proiectele</w:t>
      </w:r>
      <w:proofErr w:type="spellEnd"/>
      <w:r w:rsidRPr="00DA11A7">
        <w:rPr>
          <w:rFonts w:eastAsiaTheme="minorHAnsi"/>
          <w:sz w:val="24"/>
          <w:szCs w:val="24"/>
        </w:rPr>
        <w:t xml:space="preserve"> de </w:t>
      </w:r>
      <w:proofErr w:type="spellStart"/>
      <w:r w:rsidRPr="00DA11A7">
        <w:rPr>
          <w:rFonts w:eastAsiaTheme="minorHAnsi"/>
          <w:sz w:val="24"/>
          <w:szCs w:val="24"/>
        </w:rPr>
        <w:t>hcl</w:t>
      </w:r>
      <w:proofErr w:type="spellEnd"/>
      <w:r w:rsidRPr="00DA11A7">
        <w:rPr>
          <w:rFonts w:eastAsiaTheme="minorHAnsi"/>
          <w:sz w:val="24"/>
          <w:szCs w:val="24"/>
        </w:rPr>
        <w:t xml:space="preserve"> </w:t>
      </w:r>
      <w:r w:rsidRPr="00DA11A7">
        <w:rPr>
          <w:rFonts w:eastAsiaTheme="minorHAnsi"/>
          <w:b/>
          <w:sz w:val="24"/>
          <w:szCs w:val="24"/>
        </w:rPr>
        <w:t xml:space="preserve">se face de </w:t>
      </w:r>
      <w:proofErr w:type="spellStart"/>
      <w:r w:rsidRPr="00DA11A7">
        <w:rPr>
          <w:rFonts w:eastAsiaTheme="minorHAnsi"/>
          <w:b/>
          <w:sz w:val="24"/>
          <w:szCs w:val="24"/>
        </w:rPr>
        <w:t>către</w:t>
      </w:r>
      <w:proofErr w:type="spellEnd"/>
      <w:r w:rsidRPr="00DA11A7">
        <w:rPr>
          <w:rFonts w:eastAsiaTheme="minorHAnsi"/>
          <w:b/>
          <w:sz w:val="24"/>
          <w:szCs w:val="24"/>
        </w:rPr>
        <w:t xml:space="preserve"> </w:t>
      </w:r>
      <w:proofErr w:type="spellStart"/>
      <w:r w:rsidRPr="00DA11A7">
        <w:rPr>
          <w:rFonts w:eastAsiaTheme="minorHAnsi"/>
          <w:b/>
          <w:sz w:val="24"/>
          <w:szCs w:val="24"/>
        </w:rPr>
        <w:t>primar</w:t>
      </w:r>
      <w:proofErr w:type="spellEnd"/>
      <w:r w:rsidRPr="00DA11A7">
        <w:rPr>
          <w:rFonts w:eastAsiaTheme="minorHAnsi"/>
          <w:b/>
          <w:sz w:val="24"/>
          <w:szCs w:val="24"/>
        </w:rPr>
        <w:t xml:space="preserve"> </w:t>
      </w:r>
      <w:proofErr w:type="spellStart"/>
      <w:r w:rsidRPr="00DA11A7">
        <w:rPr>
          <w:rFonts w:eastAsiaTheme="minorHAnsi"/>
          <w:b/>
          <w:sz w:val="24"/>
          <w:szCs w:val="24"/>
        </w:rPr>
        <w:t>împreună</w:t>
      </w:r>
      <w:proofErr w:type="spellEnd"/>
      <w:r w:rsidRPr="00DA11A7">
        <w:rPr>
          <w:rFonts w:eastAsiaTheme="minorHAnsi"/>
          <w:b/>
          <w:sz w:val="24"/>
          <w:szCs w:val="24"/>
        </w:rPr>
        <w:t xml:space="preserve"> cu SG al UAT.</w:t>
      </w:r>
      <w:r w:rsidRPr="00DA11A7">
        <w:rPr>
          <w:rFonts w:eastAsiaTheme="minorHAnsi"/>
          <w:sz w:val="24"/>
          <w:szCs w:val="24"/>
        </w:rPr>
        <w:t xml:space="preserve"> </w:t>
      </w:r>
    </w:p>
    <w:p w14:paraId="5B86BEA1" w14:textId="77777777" w:rsidR="00DA11A7" w:rsidRPr="00DA11A7" w:rsidRDefault="00DA11A7" w:rsidP="00DA11A7">
      <w:pPr>
        <w:numPr>
          <w:ilvl w:val="0"/>
          <w:numId w:val="6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lastRenderedPageBreak/>
        <w:t>Odată</w:t>
      </w:r>
      <w:proofErr w:type="spellEnd"/>
      <w:r w:rsidRPr="00DA11A7">
        <w:rPr>
          <w:rFonts w:eastAsiaTheme="minorHAnsi"/>
          <w:sz w:val="24"/>
          <w:szCs w:val="24"/>
        </w:rPr>
        <w:t xml:space="preserve"> cu </w:t>
      </w:r>
      <w:proofErr w:type="spellStart"/>
      <w:r w:rsidRPr="00DA11A7">
        <w:rPr>
          <w:rFonts w:eastAsiaTheme="minorHAnsi"/>
          <w:sz w:val="24"/>
          <w:szCs w:val="24"/>
        </w:rPr>
        <w:t>transmiterea</w:t>
      </w:r>
      <w:proofErr w:type="spellEnd"/>
      <w:r w:rsidRPr="00DA11A7">
        <w:rPr>
          <w:rFonts w:eastAsiaTheme="minorHAnsi"/>
          <w:sz w:val="24"/>
          <w:szCs w:val="24"/>
        </w:rPr>
        <w:t xml:space="preserve"> </w:t>
      </w:r>
      <w:proofErr w:type="spellStart"/>
      <w:r w:rsidRPr="00DA11A7">
        <w:rPr>
          <w:rFonts w:eastAsiaTheme="minorHAnsi"/>
          <w:sz w:val="24"/>
          <w:szCs w:val="24"/>
        </w:rPr>
        <w:t>proiectelor</w:t>
      </w:r>
      <w:proofErr w:type="spellEnd"/>
      <w:r w:rsidRPr="00DA11A7">
        <w:rPr>
          <w:rFonts w:eastAsiaTheme="minorHAnsi"/>
          <w:sz w:val="24"/>
          <w:szCs w:val="24"/>
        </w:rPr>
        <w:t xml:space="preserve"> de </w:t>
      </w:r>
      <w:proofErr w:type="spellStart"/>
      <w:r w:rsidRPr="00DA11A7">
        <w:rPr>
          <w:rFonts w:eastAsiaTheme="minorHAnsi"/>
          <w:sz w:val="24"/>
          <w:szCs w:val="24"/>
        </w:rPr>
        <w:t>hotărâri</w:t>
      </w:r>
      <w:proofErr w:type="spellEnd"/>
      <w:r w:rsidRPr="00DA11A7">
        <w:rPr>
          <w:rFonts w:eastAsiaTheme="minorHAnsi"/>
          <w:sz w:val="24"/>
          <w:szCs w:val="24"/>
        </w:rPr>
        <w:t xml:space="preserve"> </w:t>
      </w:r>
      <w:r w:rsidRPr="00DA11A7">
        <w:rPr>
          <w:rFonts w:eastAsiaTheme="minorHAnsi"/>
          <w:b/>
          <w:sz w:val="24"/>
          <w:szCs w:val="24"/>
        </w:rPr>
        <w:t xml:space="preserve">se </w:t>
      </w:r>
      <w:proofErr w:type="spellStart"/>
      <w:r w:rsidRPr="00DA11A7">
        <w:rPr>
          <w:rFonts w:eastAsiaTheme="minorHAnsi"/>
          <w:b/>
          <w:sz w:val="24"/>
          <w:szCs w:val="24"/>
        </w:rPr>
        <w:t>comunică</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data de </w:t>
      </w:r>
      <w:proofErr w:type="spellStart"/>
      <w:r w:rsidRPr="00DA11A7">
        <w:rPr>
          <w:rFonts w:eastAsiaTheme="minorHAnsi"/>
          <w:b/>
          <w:sz w:val="24"/>
          <w:szCs w:val="24"/>
        </w:rPr>
        <w:t>depunere</w:t>
      </w:r>
      <w:proofErr w:type="spellEnd"/>
      <w:r w:rsidRPr="00DA11A7">
        <w:rPr>
          <w:rFonts w:eastAsiaTheme="minorHAnsi"/>
          <w:b/>
          <w:sz w:val="24"/>
          <w:szCs w:val="24"/>
        </w:rPr>
        <w:t xml:space="preserve"> a </w:t>
      </w:r>
      <w:proofErr w:type="spellStart"/>
      <w:r w:rsidRPr="00DA11A7">
        <w:rPr>
          <w:rFonts w:eastAsiaTheme="minorHAnsi"/>
          <w:b/>
          <w:sz w:val="24"/>
          <w:szCs w:val="24"/>
        </w:rPr>
        <w:t>rapoartelor</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a </w:t>
      </w:r>
      <w:proofErr w:type="spellStart"/>
      <w:r w:rsidRPr="00DA11A7">
        <w:rPr>
          <w:rFonts w:eastAsiaTheme="minorHAnsi"/>
          <w:b/>
          <w:sz w:val="24"/>
          <w:szCs w:val="24"/>
        </w:rPr>
        <w:t>avizelor</w:t>
      </w:r>
      <w:proofErr w:type="spellEnd"/>
      <w:r w:rsidRPr="00DA11A7">
        <w:rPr>
          <w:rFonts w:eastAsiaTheme="minorHAnsi"/>
          <w:sz w:val="24"/>
          <w:szCs w:val="24"/>
        </w:rPr>
        <w:t xml:space="preserve">, </w:t>
      </w:r>
      <w:proofErr w:type="spellStart"/>
      <w:r w:rsidRPr="00DA11A7">
        <w:rPr>
          <w:rFonts w:eastAsiaTheme="minorHAnsi"/>
          <w:sz w:val="24"/>
          <w:szCs w:val="24"/>
        </w:rPr>
        <w:t>avându</w:t>
      </w:r>
      <w:proofErr w:type="spellEnd"/>
      <w:r w:rsidRPr="00DA11A7">
        <w:rPr>
          <w:rFonts w:eastAsiaTheme="minorHAnsi"/>
          <w:sz w:val="24"/>
          <w:szCs w:val="24"/>
        </w:rPr>
        <w:t xml:space="preserve">-se </w:t>
      </w:r>
      <w:proofErr w:type="spellStart"/>
      <w:r w:rsidRPr="00DA11A7">
        <w:rPr>
          <w:rFonts w:eastAsiaTheme="minorHAnsi"/>
          <w:sz w:val="24"/>
          <w:szCs w:val="24"/>
        </w:rPr>
        <w:t>grijă</w:t>
      </w:r>
      <w:proofErr w:type="spellEnd"/>
      <w:r w:rsidRPr="00DA11A7">
        <w:rPr>
          <w:rFonts w:eastAsiaTheme="minorHAnsi"/>
          <w:sz w:val="24"/>
          <w:szCs w:val="24"/>
        </w:rPr>
        <w:t xml:space="preserve"> ca </w:t>
      </w:r>
      <w:proofErr w:type="spellStart"/>
      <w:r w:rsidRPr="00DA11A7">
        <w:rPr>
          <w:rFonts w:eastAsiaTheme="minorHAnsi"/>
          <w:sz w:val="24"/>
          <w:szCs w:val="24"/>
        </w:rPr>
        <w:t>rapoartele</w:t>
      </w:r>
      <w:proofErr w:type="spellEnd"/>
      <w:r w:rsidRPr="00DA11A7">
        <w:rPr>
          <w:rFonts w:eastAsiaTheme="minorHAnsi"/>
          <w:sz w:val="24"/>
          <w:szCs w:val="24"/>
        </w:rPr>
        <w:t xml:space="preserve"> </w:t>
      </w:r>
      <w:proofErr w:type="spellStart"/>
      <w:r w:rsidRPr="00DA11A7">
        <w:rPr>
          <w:rFonts w:eastAsiaTheme="minorHAnsi"/>
          <w:sz w:val="24"/>
          <w:szCs w:val="24"/>
        </w:rPr>
        <w:t>compartimentelor</w:t>
      </w:r>
      <w:proofErr w:type="spellEnd"/>
      <w:r w:rsidRPr="00DA11A7">
        <w:rPr>
          <w:rFonts w:eastAsiaTheme="minorHAnsi"/>
          <w:sz w:val="24"/>
          <w:szCs w:val="24"/>
        </w:rPr>
        <w:t xml:space="preserve"> de resort </w:t>
      </w:r>
      <w:proofErr w:type="spellStart"/>
      <w:r w:rsidRPr="00DA11A7">
        <w:rPr>
          <w:rFonts w:eastAsiaTheme="minorHAnsi"/>
          <w:sz w:val="24"/>
          <w:szCs w:val="24"/>
        </w:rPr>
        <w:t>să</w:t>
      </w:r>
      <w:proofErr w:type="spellEnd"/>
      <w:r w:rsidRPr="00DA11A7">
        <w:rPr>
          <w:rFonts w:eastAsiaTheme="minorHAnsi"/>
          <w:sz w:val="24"/>
          <w:szCs w:val="24"/>
        </w:rPr>
        <w:t xml:space="preserve"> </w:t>
      </w:r>
      <w:proofErr w:type="spellStart"/>
      <w:r w:rsidRPr="00DA11A7">
        <w:rPr>
          <w:rFonts w:eastAsiaTheme="minorHAnsi"/>
          <w:sz w:val="24"/>
          <w:szCs w:val="24"/>
        </w:rPr>
        <w:t>poată</w:t>
      </w:r>
      <w:proofErr w:type="spellEnd"/>
      <w:r w:rsidRPr="00DA11A7">
        <w:rPr>
          <w:rFonts w:eastAsiaTheme="minorHAnsi"/>
          <w:sz w:val="24"/>
          <w:szCs w:val="24"/>
        </w:rPr>
        <w:t xml:space="preserve"> fi </w:t>
      </w:r>
      <w:proofErr w:type="spellStart"/>
      <w:r w:rsidRPr="00DA11A7">
        <w:rPr>
          <w:rFonts w:eastAsiaTheme="minorHAnsi"/>
          <w:sz w:val="24"/>
          <w:szCs w:val="24"/>
        </w:rPr>
        <w:t>transmise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comisiilor</w:t>
      </w:r>
      <w:proofErr w:type="spellEnd"/>
      <w:r w:rsidRPr="00DA11A7">
        <w:rPr>
          <w:rFonts w:eastAsiaTheme="minorHAnsi"/>
          <w:sz w:val="24"/>
          <w:szCs w:val="24"/>
        </w:rPr>
        <w:t xml:space="preserve"> de </w:t>
      </w:r>
      <w:proofErr w:type="spellStart"/>
      <w:r w:rsidRPr="00DA11A7">
        <w:rPr>
          <w:rFonts w:eastAsiaTheme="minorHAnsi"/>
          <w:sz w:val="24"/>
          <w:szCs w:val="24"/>
        </w:rPr>
        <w:t>specialitate</w:t>
      </w:r>
      <w:proofErr w:type="spellEnd"/>
      <w:r w:rsidRPr="00DA11A7">
        <w:rPr>
          <w:rFonts w:eastAsiaTheme="minorHAnsi"/>
          <w:sz w:val="24"/>
          <w:szCs w:val="24"/>
        </w:rPr>
        <w:t xml:space="preserve"> </w:t>
      </w:r>
      <w:proofErr w:type="spellStart"/>
      <w:r w:rsidRPr="00DA11A7">
        <w:rPr>
          <w:rFonts w:eastAsiaTheme="minorHAnsi"/>
          <w:sz w:val="24"/>
          <w:szCs w:val="24"/>
        </w:rPr>
        <w:t>înainte</w:t>
      </w:r>
      <w:proofErr w:type="spellEnd"/>
      <w:r w:rsidRPr="00DA11A7">
        <w:rPr>
          <w:rFonts w:eastAsiaTheme="minorHAnsi"/>
          <w:sz w:val="24"/>
          <w:szCs w:val="24"/>
        </w:rPr>
        <w:t xml:space="preserve"> de </w:t>
      </w:r>
      <w:proofErr w:type="spellStart"/>
      <w:r w:rsidRPr="00DA11A7">
        <w:rPr>
          <w:rFonts w:eastAsiaTheme="minorHAnsi"/>
          <w:sz w:val="24"/>
          <w:szCs w:val="24"/>
        </w:rPr>
        <w:t>pronunţarea</w:t>
      </w:r>
      <w:proofErr w:type="spellEnd"/>
      <w:r w:rsidRPr="00DA11A7">
        <w:rPr>
          <w:rFonts w:eastAsiaTheme="minorHAnsi"/>
          <w:sz w:val="24"/>
          <w:szCs w:val="24"/>
        </w:rPr>
        <w:t xml:space="preserve"> </w:t>
      </w:r>
      <w:proofErr w:type="spellStart"/>
      <w:r w:rsidRPr="00DA11A7">
        <w:rPr>
          <w:rFonts w:eastAsiaTheme="minorHAnsi"/>
          <w:sz w:val="24"/>
          <w:szCs w:val="24"/>
        </w:rPr>
        <w:t>acestora</w:t>
      </w:r>
      <w:proofErr w:type="spellEnd"/>
      <w:r w:rsidRPr="00DA11A7">
        <w:rPr>
          <w:rFonts w:eastAsiaTheme="minorHAnsi"/>
          <w:sz w:val="24"/>
          <w:szCs w:val="24"/>
        </w:rPr>
        <w:t>.</w:t>
      </w:r>
    </w:p>
    <w:p w14:paraId="5B4BFE74" w14:textId="77777777" w:rsidR="00DA11A7" w:rsidRPr="00DA11A7" w:rsidRDefault="00DA11A7" w:rsidP="00DA11A7">
      <w:pPr>
        <w:numPr>
          <w:ilvl w:val="0"/>
          <w:numId w:val="60"/>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Comisia de </w:t>
      </w:r>
      <w:proofErr w:type="spellStart"/>
      <w:r w:rsidRPr="00DA11A7">
        <w:rPr>
          <w:rFonts w:eastAsiaTheme="minorHAnsi"/>
          <w:sz w:val="24"/>
          <w:szCs w:val="24"/>
        </w:rPr>
        <w:t>specialitate</w:t>
      </w:r>
      <w:proofErr w:type="spellEnd"/>
      <w:r w:rsidRPr="00DA11A7">
        <w:rPr>
          <w:rFonts w:eastAsiaTheme="minorHAnsi"/>
          <w:sz w:val="24"/>
          <w:szCs w:val="24"/>
        </w:rPr>
        <w:t xml:space="preserve"> a CL </w:t>
      </w:r>
      <w:proofErr w:type="spellStart"/>
      <w:r w:rsidRPr="00DA11A7">
        <w:rPr>
          <w:rFonts w:eastAsiaTheme="minorHAnsi"/>
          <w:b/>
          <w:sz w:val="24"/>
          <w:szCs w:val="24"/>
        </w:rPr>
        <w:t>emite</w:t>
      </w:r>
      <w:proofErr w:type="spellEnd"/>
      <w:r w:rsidRPr="00DA11A7">
        <w:rPr>
          <w:rFonts w:eastAsiaTheme="minorHAnsi"/>
          <w:b/>
          <w:sz w:val="24"/>
          <w:szCs w:val="24"/>
        </w:rPr>
        <w:t xml:space="preserve"> un </w:t>
      </w:r>
      <w:proofErr w:type="spellStart"/>
      <w:r w:rsidRPr="00DA11A7">
        <w:rPr>
          <w:rFonts w:eastAsiaTheme="minorHAnsi"/>
          <w:b/>
          <w:sz w:val="24"/>
          <w:szCs w:val="24"/>
        </w:rPr>
        <w:t>aviz</w:t>
      </w:r>
      <w:proofErr w:type="spellEnd"/>
      <w:r w:rsidRPr="00DA11A7">
        <w:rPr>
          <w:rFonts w:eastAsiaTheme="minorHAnsi"/>
          <w:b/>
          <w:sz w:val="24"/>
          <w:szCs w:val="24"/>
        </w:rPr>
        <w:t xml:space="preserve"> cu </w:t>
      </w:r>
      <w:proofErr w:type="spellStart"/>
      <w:r w:rsidRPr="00DA11A7">
        <w:rPr>
          <w:rFonts w:eastAsiaTheme="minorHAnsi"/>
          <w:b/>
          <w:sz w:val="24"/>
          <w:szCs w:val="24"/>
        </w:rPr>
        <w:t>privire</w:t>
      </w:r>
      <w:proofErr w:type="spellEnd"/>
      <w:r w:rsidRPr="00DA11A7">
        <w:rPr>
          <w:rFonts w:eastAsiaTheme="minorHAnsi"/>
          <w:b/>
          <w:sz w:val="24"/>
          <w:szCs w:val="24"/>
        </w:rPr>
        <w:t xml:space="preserve"> la </w:t>
      </w:r>
      <w:proofErr w:type="spellStart"/>
      <w:r w:rsidRPr="00DA11A7">
        <w:rPr>
          <w:rFonts w:eastAsiaTheme="minorHAnsi"/>
          <w:b/>
          <w:sz w:val="24"/>
          <w:szCs w:val="24"/>
        </w:rPr>
        <w:t>adoptarea</w:t>
      </w:r>
      <w:proofErr w:type="spellEnd"/>
      <w:r w:rsidRPr="00DA11A7">
        <w:rPr>
          <w:rFonts w:eastAsiaTheme="minorHAnsi"/>
          <w:b/>
          <w:sz w:val="24"/>
          <w:szCs w:val="24"/>
        </w:rPr>
        <w:t>/</w:t>
      </w:r>
      <w:proofErr w:type="spellStart"/>
      <w:r w:rsidRPr="00DA11A7">
        <w:rPr>
          <w:rFonts w:eastAsiaTheme="minorHAnsi"/>
          <w:b/>
          <w:sz w:val="24"/>
          <w:szCs w:val="24"/>
        </w:rPr>
        <w:t>respingerea</w:t>
      </w:r>
      <w:proofErr w:type="spellEnd"/>
      <w:r w:rsidRPr="00DA11A7">
        <w:rPr>
          <w:rFonts w:eastAsiaTheme="minorHAnsi"/>
          <w:b/>
          <w:sz w:val="24"/>
          <w:szCs w:val="24"/>
        </w:rPr>
        <w:t xml:space="preserve"> </w:t>
      </w:r>
      <w:proofErr w:type="spellStart"/>
      <w:r w:rsidRPr="00DA11A7">
        <w:rPr>
          <w:rFonts w:eastAsiaTheme="minorHAnsi"/>
          <w:b/>
          <w:sz w:val="24"/>
          <w:szCs w:val="24"/>
        </w:rPr>
        <w:t>proiectului</w:t>
      </w:r>
      <w:proofErr w:type="spellEnd"/>
      <w:r w:rsidRPr="00DA11A7">
        <w:rPr>
          <w:rFonts w:eastAsiaTheme="minorHAnsi"/>
          <w:sz w:val="24"/>
          <w:szCs w:val="24"/>
        </w:rPr>
        <w:t xml:space="preserve"> </w:t>
      </w:r>
      <w:proofErr w:type="spellStart"/>
      <w:r w:rsidRPr="00DA11A7">
        <w:rPr>
          <w:rFonts w:eastAsiaTheme="minorHAnsi"/>
          <w:sz w:val="24"/>
          <w:szCs w:val="24"/>
        </w:rPr>
        <w:t>și</w:t>
      </w:r>
      <w:proofErr w:type="spellEnd"/>
      <w:r w:rsidRPr="00DA11A7">
        <w:rPr>
          <w:rFonts w:eastAsiaTheme="minorHAnsi"/>
          <w:sz w:val="24"/>
          <w:szCs w:val="24"/>
        </w:rPr>
        <w:t xml:space="preserve"> </w:t>
      </w:r>
      <w:proofErr w:type="spellStart"/>
      <w:r w:rsidRPr="00DA11A7">
        <w:rPr>
          <w:rFonts w:eastAsiaTheme="minorHAnsi"/>
          <w:sz w:val="24"/>
          <w:szCs w:val="24"/>
        </w:rPr>
        <w:t>transmite</w:t>
      </w:r>
      <w:proofErr w:type="spellEnd"/>
      <w:r w:rsidRPr="00DA11A7">
        <w:rPr>
          <w:rFonts w:eastAsiaTheme="minorHAnsi"/>
          <w:sz w:val="24"/>
          <w:szCs w:val="24"/>
        </w:rPr>
        <w:t xml:space="preserve"> </w:t>
      </w:r>
      <w:proofErr w:type="spellStart"/>
      <w:r w:rsidRPr="00DA11A7">
        <w:rPr>
          <w:rFonts w:eastAsiaTheme="minorHAnsi"/>
          <w:sz w:val="24"/>
          <w:szCs w:val="24"/>
        </w:rPr>
        <w:t>avizul</w:t>
      </w:r>
      <w:proofErr w:type="spellEnd"/>
      <w:r w:rsidRPr="00DA11A7">
        <w:rPr>
          <w:rFonts w:eastAsiaTheme="minorHAnsi"/>
          <w:sz w:val="24"/>
          <w:szCs w:val="24"/>
        </w:rPr>
        <w:t xml:space="preserve"> SG al UAT care </w:t>
      </w:r>
      <w:proofErr w:type="spellStart"/>
      <w:r w:rsidRPr="00DA11A7">
        <w:rPr>
          <w:rFonts w:eastAsiaTheme="minorHAnsi"/>
          <w:sz w:val="24"/>
          <w:szCs w:val="24"/>
        </w:rPr>
        <w:t>dispune</w:t>
      </w:r>
      <w:proofErr w:type="spellEnd"/>
      <w:r w:rsidRPr="00DA11A7">
        <w:rPr>
          <w:rFonts w:eastAsiaTheme="minorHAnsi"/>
          <w:sz w:val="24"/>
          <w:szCs w:val="24"/>
        </w:rPr>
        <w:t xml:space="preserve"> </w:t>
      </w:r>
      <w:proofErr w:type="spellStart"/>
      <w:r w:rsidRPr="00DA11A7">
        <w:rPr>
          <w:rFonts w:eastAsiaTheme="minorHAnsi"/>
          <w:sz w:val="24"/>
          <w:szCs w:val="24"/>
        </w:rPr>
        <w:t>măsurile</w:t>
      </w:r>
      <w:proofErr w:type="spellEnd"/>
      <w:r w:rsidRPr="00DA11A7">
        <w:rPr>
          <w:rFonts w:eastAsiaTheme="minorHAnsi"/>
          <w:sz w:val="24"/>
          <w:szCs w:val="24"/>
        </w:rPr>
        <w:t xml:space="preserve"> </w:t>
      </w:r>
      <w:proofErr w:type="spellStart"/>
      <w:r w:rsidRPr="00DA11A7">
        <w:rPr>
          <w:rFonts w:eastAsiaTheme="minorHAnsi"/>
          <w:sz w:val="24"/>
          <w:szCs w:val="24"/>
        </w:rPr>
        <w:t>corespunzătoare</w:t>
      </w:r>
      <w:proofErr w:type="spellEnd"/>
      <w:r w:rsidRPr="00DA11A7">
        <w:rPr>
          <w:rFonts w:eastAsiaTheme="minorHAnsi"/>
          <w:sz w:val="24"/>
          <w:szCs w:val="24"/>
        </w:rPr>
        <w:t xml:space="preserve"> </w:t>
      </w:r>
      <w:proofErr w:type="spellStart"/>
      <w:r w:rsidRPr="00DA11A7">
        <w:rPr>
          <w:rFonts w:eastAsiaTheme="minorHAnsi"/>
          <w:b/>
          <w:sz w:val="24"/>
          <w:szCs w:val="24"/>
        </w:rPr>
        <w:t>înaintării</w:t>
      </w:r>
      <w:proofErr w:type="spellEnd"/>
      <w:r w:rsidRPr="00DA11A7">
        <w:rPr>
          <w:rFonts w:eastAsiaTheme="minorHAnsi"/>
          <w:b/>
          <w:sz w:val="24"/>
          <w:szCs w:val="24"/>
        </w:rPr>
        <w:t xml:space="preserve"> </w:t>
      </w:r>
      <w:proofErr w:type="spellStart"/>
      <w:r w:rsidRPr="00DA11A7">
        <w:rPr>
          <w:rFonts w:eastAsiaTheme="minorHAnsi"/>
          <w:b/>
          <w:sz w:val="24"/>
          <w:szCs w:val="24"/>
        </w:rPr>
        <w:t>lui</w:t>
      </w:r>
      <w:proofErr w:type="spellEnd"/>
      <w:r w:rsidRPr="00DA11A7">
        <w:rPr>
          <w:rFonts w:eastAsiaTheme="minorHAnsi"/>
          <w:b/>
          <w:sz w:val="24"/>
          <w:szCs w:val="24"/>
        </w:rPr>
        <w:t xml:space="preserve"> </w:t>
      </w:r>
      <w:proofErr w:type="spellStart"/>
      <w:r w:rsidRPr="00DA11A7">
        <w:rPr>
          <w:rFonts w:eastAsiaTheme="minorHAnsi"/>
          <w:b/>
          <w:sz w:val="24"/>
          <w:szCs w:val="24"/>
        </w:rPr>
        <w:t>către</w:t>
      </w:r>
      <w:proofErr w:type="spellEnd"/>
      <w:r w:rsidRPr="00DA11A7">
        <w:rPr>
          <w:rFonts w:eastAsiaTheme="minorHAnsi"/>
          <w:b/>
          <w:sz w:val="24"/>
          <w:szCs w:val="24"/>
        </w:rPr>
        <w:t xml:space="preserve"> cl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către</w:t>
      </w:r>
      <w:proofErr w:type="spellEnd"/>
      <w:r w:rsidRPr="00DA11A7">
        <w:rPr>
          <w:rFonts w:eastAsiaTheme="minorHAnsi"/>
          <w:b/>
          <w:sz w:val="24"/>
          <w:szCs w:val="24"/>
        </w:rPr>
        <w:t xml:space="preserve"> </w:t>
      </w:r>
      <w:proofErr w:type="spellStart"/>
      <w:r w:rsidRPr="00DA11A7">
        <w:rPr>
          <w:rFonts w:eastAsiaTheme="minorHAnsi"/>
          <w:b/>
          <w:sz w:val="24"/>
          <w:szCs w:val="24"/>
        </w:rPr>
        <w:t>iniţiatori</w:t>
      </w:r>
      <w:proofErr w:type="spellEnd"/>
      <w:r w:rsidRPr="00DA11A7">
        <w:rPr>
          <w:rFonts w:eastAsiaTheme="minorHAnsi"/>
          <w:b/>
          <w:sz w:val="24"/>
          <w:szCs w:val="24"/>
        </w:rPr>
        <w:t xml:space="preserve">, </w:t>
      </w:r>
      <w:proofErr w:type="spellStart"/>
      <w:r w:rsidRPr="00DA11A7">
        <w:rPr>
          <w:rFonts w:eastAsiaTheme="minorHAnsi"/>
          <w:b/>
          <w:sz w:val="24"/>
          <w:szCs w:val="24"/>
        </w:rPr>
        <w:t>cel</w:t>
      </w:r>
      <w:proofErr w:type="spellEnd"/>
      <w:r w:rsidRPr="00DA11A7">
        <w:rPr>
          <w:rFonts w:eastAsiaTheme="minorHAnsi"/>
          <w:b/>
          <w:sz w:val="24"/>
          <w:szCs w:val="24"/>
        </w:rPr>
        <w:t xml:space="preserve"> </w:t>
      </w:r>
      <w:proofErr w:type="spellStart"/>
      <w:r w:rsidRPr="00DA11A7">
        <w:rPr>
          <w:rFonts w:eastAsiaTheme="minorHAnsi"/>
          <w:b/>
          <w:sz w:val="24"/>
          <w:szCs w:val="24"/>
        </w:rPr>
        <w:t>mai</w:t>
      </w:r>
      <w:proofErr w:type="spellEnd"/>
      <w:r w:rsidRPr="00DA11A7">
        <w:rPr>
          <w:rFonts w:eastAsiaTheme="minorHAnsi"/>
          <w:b/>
          <w:sz w:val="24"/>
          <w:szCs w:val="24"/>
        </w:rPr>
        <w:t xml:space="preserve"> </w:t>
      </w:r>
      <w:proofErr w:type="spellStart"/>
      <w:r w:rsidRPr="00DA11A7">
        <w:rPr>
          <w:rFonts w:eastAsiaTheme="minorHAnsi"/>
          <w:b/>
          <w:sz w:val="24"/>
          <w:szCs w:val="24"/>
        </w:rPr>
        <w:t>târziu</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ziua</w:t>
      </w:r>
      <w:proofErr w:type="spellEnd"/>
      <w:r w:rsidRPr="00DA11A7">
        <w:rPr>
          <w:rFonts w:eastAsiaTheme="minorHAnsi"/>
          <w:b/>
          <w:sz w:val="24"/>
          <w:szCs w:val="24"/>
        </w:rPr>
        <w:t xml:space="preserve"> </w:t>
      </w:r>
      <w:proofErr w:type="spellStart"/>
      <w:r w:rsidRPr="00DA11A7">
        <w:rPr>
          <w:rFonts w:eastAsiaTheme="minorHAnsi"/>
          <w:b/>
          <w:sz w:val="24"/>
          <w:szCs w:val="24"/>
        </w:rPr>
        <w:t>şedinţei</w:t>
      </w:r>
      <w:proofErr w:type="spellEnd"/>
      <w:r w:rsidRPr="00DA11A7">
        <w:rPr>
          <w:rFonts w:eastAsiaTheme="minorHAnsi"/>
          <w:sz w:val="24"/>
          <w:szCs w:val="24"/>
        </w:rPr>
        <w:t>.</w:t>
      </w:r>
    </w:p>
    <w:p w14:paraId="0D6D8B6D" w14:textId="77777777" w:rsidR="00DA11A7" w:rsidRPr="00DA11A7" w:rsidRDefault="00DA11A7" w:rsidP="00DA11A7">
      <w:pPr>
        <w:numPr>
          <w:ilvl w:val="0"/>
          <w:numId w:val="60"/>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Alin.(8) al art. 136: </w:t>
      </w:r>
      <w:proofErr w:type="spellStart"/>
      <w:r w:rsidRPr="00DA11A7">
        <w:rPr>
          <w:rFonts w:eastAsiaTheme="minorHAnsi"/>
          <w:sz w:val="24"/>
          <w:szCs w:val="24"/>
        </w:rPr>
        <w:t>fiecare</w:t>
      </w:r>
      <w:proofErr w:type="spellEnd"/>
      <w:r w:rsidRPr="00DA11A7">
        <w:rPr>
          <w:rFonts w:eastAsiaTheme="minorHAnsi"/>
          <w:sz w:val="24"/>
          <w:szCs w:val="24"/>
        </w:rPr>
        <w:t xml:space="preserve"> </w:t>
      </w:r>
      <w:proofErr w:type="spellStart"/>
      <w:r w:rsidRPr="00DA11A7">
        <w:rPr>
          <w:rFonts w:eastAsiaTheme="minorHAnsi"/>
          <w:sz w:val="24"/>
          <w:szCs w:val="24"/>
        </w:rPr>
        <w:t>proiect</w:t>
      </w:r>
      <w:proofErr w:type="spellEnd"/>
      <w:r w:rsidRPr="00DA11A7">
        <w:rPr>
          <w:rFonts w:eastAsiaTheme="minorHAnsi"/>
          <w:sz w:val="24"/>
          <w:szCs w:val="24"/>
        </w:rPr>
        <w:t xml:space="preserve"> de </w:t>
      </w:r>
      <w:proofErr w:type="spellStart"/>
      <w:r w:rsidRPr="00DA11A7">
        <w:rPr>
          <w:rFonts w:eastAsiaTheme="minorHAnsi"/>
          <w:sz w:val="24"/>
          <w:szCs w:val="24"/>
        </w:rPr>
        <w:t>hcl</w:t>
      </w:r>
      <w:proofErr w:type="spellEnd"/>
      <w:r w:rsidRPr="00DA11A7">
        <w:rPr>
          <w:rFonts w:eastAsiaTheme="minorHAnsi"/>
          <w:sz w:val="24"/>
          <w:szCs w:val="24"/>
        </w:rPr>
        <w:t xml:space="preserve"> </w:t>
      </w:r>
      <w:proofErr w:type="spellStart"/>
      <w:r w:rsidRPr="00DA11A7">
        <w:rPr>
          <w:rFonts w:eastAsiaTheme="minorHAnsi"/>
          <w:sz w:val="24"/>
          <w:szCs w:val="24"/>
        </w:rPr>
        <w:t>înscris</w:t>
      </w:r>
      <w:proofErr w:type="spellEnd"/>
      <w:r w:rsidRPr="00DA11A7">
        <w:rPr>
          <w:rFonts w:eastAsiaTheme="minorHAnsi"/>
          <w:sz w:val="24"/>
          <w:szCs w:val="24"/>
        </w:rPr>
        <w:t xml:space="preserve"> pe </w:t>
      </w:r>
      <w:proofErr w:type="spellStart"/>
      <w:r w:rsidRPr="00DA11A7">
        <w:rPr>
          <w:rFonts w:eastAsiaTheme="minorHAnsi"/>
          <w:sz w:val="24"/>
          <w:szCs w:val="24"/>
        </w:rPr>
        <w:t>ordinea</w:t>
      </w:r>
      <w:proofErr w:type="spellEnd"/>
      <w:r w:rsidRPr="00DA11A7">
        <w:rPr>
          <w:rFonts w:eastAsiaTheme="minorHAnsi"/>
          <w:sz w:val="24"/>
          <w:szCs w:val="24"/>
        </w:rPr>
        <w:t xml:space="preserve"> de zi </w:t>
      </w: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b/>
          <w:color w:val="FF0000"/>
          <w:sz w:val="24"/>
          <w:szCs w:val="24"/>
        </w:rPr>
        <w:t>supus</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dezbaterii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numai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dacă</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este</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însoţit</w:t>
      </w:r>
      <w:proofErr w:type="spellEnd"/>
      <w:r w:rsidRPr="00DA11A7">
        <w:rPr>
          <w:rFonts w:eastAsiaTheme="minorHAnsi"/>
          <w:b/>
          <w:color w:val="FF0000"/>
          <w:sz w:val="24"/>
          <w:szCs w:val="24"/>
        </w:rPr>
        <w:t xml:space="preserve"> de</w:t>
      </w:r>
      <w:r w:rsidRPr="00DA11A7">
        <w:rPr>
          <w:rFonts w:eastAsiaTheme="minorHAnsi"/>
          <w:sz w:val="24"/>
          <w:szCs w:val="24"/>
        </w:rPr>
        <w:t>:</w:t>
      </w:r>
    </w:p>
    <w:p w14:paraId="3E8A7B90"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 a) </w:t>
      </w:r>
      <w:proofErr w:type="spellStart"/>
      <w:r w:rsidRPr="00DA11A7">
        <w:rPr>
          <w:rFonts w:eastAsiaTheme="minorHAnsi"/>
          <w:sz w:val="24"/>
          <w:szCs w:val="24"/>
        </w:rPr>
        <w:t>referatul</w:t>
      </w:r>
      <w:proofErr w:type="spellEnd"/>
      <w:r w:rsidRPr="00DA11A7">
        <w:rPr>
          <w:rFonts w:eastAsiaTheme="minorHAnsi"/>
          <w:sz w:val="24"/>
          <w:szCs w:val="24"/>
        </w:rPr>
        <w:t xml:space="preserve"> de </w:t>
      </w:r>
      <w:proofErr w:type="spellStart"/>
      <w:r w:rsidRPr="00DA11A7">
        <w:rPr>
          <w:rFonts w:eastAsiaTheme="minorHAnsi"/>
          <w:sz w:val="24"/>
          <w:szCs w:val="24"/>
        </w:rPr>
        <w:t>aprobare</w:t>
      </w:r>
      <w:proofErr w:type="spellEnd"/>
      <w:r w:rsidRPr="00DA11A7">
        <w:rPr>
          <w:rFonts w:eastAsiaTheme="minorHAnsi"/>
          <w:sz w:val="24"/>
          <w:szCs w:val="24"/>
        </w:rPr>
        <w:t xml:space="preserve">, ca instrument de </w:t>
      </w:r>
      <w:proofErr w:type="spellStart"/>
      <w:r w:rsidRPr="00DA11A7">
        <w:rPr>
          <w:rFonts w:eastAsiaTheme="minorHAnsi"/>
          <w:sz w:val="24"/>
          <w:szCs w:val="24"/>
        </w:rPr>
        <w:t>prezentare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motivare</w:t>
      </w:r>
      <w:proofErr w:type="spellEnd"/>
      <w:r w:rsidRPr="00DA11A7">
        <w:rPr>
          <w:rFonts w:eastAsiaTheme="minorHAnsi"/>
          <w:sz w:val="24"/>
          <w:szCs w:val="24"/>
        </w:rPr>
        <w:t xml:space="preserve">, </w:t>
      </w:r>
      <w:proofErr w:type="spellStart"/>
      <w:r w:rsidRPr="00DA11A7">
        <w:rPr>
          <w:rFonts w:eastAsiaTheme="minorHAnsi"/>
          <w:sz w:val="24"/>
          <w:szCs w:val="24"/>
        </w:rPr>
        <w:t>semnat</w:t>
      </w:r>
      <w:proofErr w:type="spellEnd"/>
      <w:r w:rsidRPr="00DA11A7">
        <w:rPr>
          <w:rFonts w:eastAsiaTheme="minorHAnsi"/>
          <w:sz w:val="24"/>
          <w:szCs w:val="24"/>
        </w:rPr>
        <w:t xml:space="preserve"> de </w:t>
      </w:r>
      <w:proofErr w:type="spellStart"/>
      <w:r w:rsidRPr="00DA11A7">
        <w:rPr>
          <w:rFonts w:eastAsiaTheme="minorHAnsi"/>
          <w:sz w:val="24"/>
          <w:szCs w:val="24"/>
        </w:rPr>
        <w:t>iniţiator</w:t>
      </w:r>
      <w:proofErr w:type="spellEnd"/>
      <w:r w:rsidRPr="00DA11A7">
        <w:rPr>
          <w:rFonts w:eastAsiaTheme="minorHAnsi"/>
          <w:sz w:val="24"/>
          <w:szCs w:val="24"/>
        </w:rPr>
        <w:t>;</w:t>
      </w:r>
    </w:p>
    <w:p w14:paraId="61B3082B"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b) </w:t>
      </w:r>
      <w:proofErr w:type="spellStart"/>
      <w:r w:rsidRPr="00DA11A7">
        <w:rPr>
          <w:rFonts w:eastAsiaTheme="minorHAnsi"/>
          <w:sz w:val="24"/>
          <w:szCs w:val="24"/>
        </w:rPr>
        <w:t>rapoartele</w:t>
      </w:r>
      <w:proofErr w:type="spellEnd"/>
      <w:r w:rsidRPr="00DA11A7">
        <w:rPr>
          <w:rFonts w:eastAsiaTheme="minorHAnsi"/>
          <w:sz w:val="24"/>
          <w:szCs w:val="24"/>
        </w:rPr>
        <w:t xml:space="preserve"> </w:t>
      </w:r>
      <w:proofErr w:type="spellStart"/>
      <w:r w:rsidRPr="00DA11A7">
        <w:rPr>
          <w:rFonts w:eastAsiaTheme="minorHAnsi"/>
          <w:sz w:val="24"/>
          <w:szCs w:val="24"/>
        </w:rPr>
        <w:t>compartimentelor</w:t>
      </w:r>
      <w:proofErr w:type="spellEnd"/>
      <w:r w:rsidRPr="00DA11A7">
        <w:rPr>
          <w:rFonts w:eastAsiaTheme="minorHAnsi"/>
          <w:sz w:val="24"/>
          <w:szCs w:val="24"/>
        </w:rPr>
        <w:t xml:space="preserve"> de resort din </w:t>
      </w:r>
      <w:proofErr w:type="spellStart"/>
      <w:r w:rsidRPr="00DA11A7">
        <w:rPr>
          <w:rFonts w:eastAsiaTheme="minorHAnsi"/>
          <w:sz w:val="24"/>
          <w:szCs w:val="24"/>
        </w:rPr>
        <w:t>cadrul</w:t>
      </w:r>
      <w:proofErr w:type="spellEnd"/>
      <w:r w:rsidRPr="00DA11A7">
        <w:rPr>
          <w:rFonts w:eastAsiaTheme="minorHAnsi"/>
          <w:sz w:val="24"/>
          <w:szCs w:val="24"/>
        </w:rPr>
        <w:t xml:space="preserve"> </w:t>
      </w:r>
      <w:proofErr w:type="spellStart"/>
      <w:r w:rsidRPr="00DA11A7">
        <w:rPr>
          <w:rFonts w:eastAsiaTheme="minorHAnsi"/>
          <w:sz w:val="24"/>
          <w:szCs w:val="24"/>
        </w:rPr>
        <w:t>aparatului</w:t>
      </w:r>
      <w:proofErr w:type="spellEnd"/>
      <w:r w:rsidRPr="00DA11A7">
        <w:rPr>
          <w:rFonts w:eastAsiaTheme="minorHAnsi"/>
          <w:sz w:val="24"/>
          <w:szCs w:val="24"/>
        </w:rPr>
        <w:t xml:space="preserve"> de </w:t>
      </w:r>
      <w:proofErr w:type="spellStart"/>
      <w:r w:rsidRPr="00DA11A7">
        <w:rPr>
          <w:rFonts w:eastAsiaTheme="minorHAnsi"/>
          <w:sz w:val="24"/>
          <w:szCs w:val="24"/>
        </w:rPr>
        <w:t>specialitate</w:t>
      </w:r>
      <w:proofErr w:type="spellEnd"/>
      <w:r w:rsidRPr="00DA11A7">
        <w:rPr>
          <w:rFonts w:eastAsiaTheme="minorHAnsi"/>
          <w:sz w:val="24"/>
          <w:szCs w:val="24"/>
        </w:rPr>
        <w:t xml:space="preserve"> al </w:t>
      </w:r>
      <w:proofErr w:type="spellStart"/>
      <w:r w:rsidRPr="00DA11A7">
        <w:rPr>
          <w:rFonts w:eastAsiaTheme="minorHAnsi"/>
          <w:sz w:val="24"/>
          <w:szCs w:val="24"/>
        </w:rPr>
        <w:t>primarului</w:t>
      </w:r>
      <w:proofErr w:type="spellEnd"/>
      <w:r w:rsidRPr="00DA11A7">
        <w:rPr>
          <w:rFonts w:eastAsiaTheme="minorHAnsi"/>
          <w:sz w:val="24"/>
          <w:szCs w:val="24"/>
        </w:rPr>
        <w:t>;</w:t>
      </w:r>
    </w:p>
    <w:p w14:paraId="2C4D570D"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c) </w:t>
      </w:r>
      <w:proofErr w:type="spellStart"/>
      <w:r w:rsidRPr="00DA11A7">
        <w:rPr>
          <w:rFonts w:eastAsiaTheme="minorHAnsi"/>
          <w:sz w:val="24"/>
          <w:szCs w:val="24"/>
        </w:rPr>
        <w:t>avizele</w:t>
      </w:r>
      <w:proofErr w:type="spellEnd"/>
      <w:r w:rsidRPr="00DA11A7">
        <w:rPr>
          <w:rFonts w:eastAsiaTheme="minorHAnsi"/>
          <w:sz w:val="24"/>
          <w:szCs w:val="24"/>
        </w:rPr>
        <w:t xml:space="preserve"> cu </w:t>
      </w:r>
      <w:proofErr w:type="spellStart"/>
      <w:r w:rsidRPr="00DA11A7">
        <w:rPr>
          <w:rFonts w:eastAsiaTheme="minorHAnsi"/>
          <w:sz w:val="24"/>
          <w:szCs w:val="24"/>
        </w:rPr>
        <w:t>caracter</w:t>
      </w:r>
      <w:proofErr w:type="spellEnd"/>
      <w:r w:rsidRPr="00DA11A7">
        <w:rPr>
          <w:rFonts w:eastAsiaTheme="minorHAnsi"/>
          <w:sz w:val="24"/>
          <w:szCs w:val="24"/>
        </w:rPr>
        <w:t xml:space="preserve"> </w:t>
      </w:r>
      <w:proofErr w:type="spellStart"/>
      <w:r w:rsidRPr="00DA11A7">
        <w:rPr>
          <w:rFonts w:eastAsiaTheme="minorHAnsi"/>
          <w:sz w:val="24"/>
          <w:szCs w:val="24"/>
        </w:rPr>
        <w:t>consultativ</w:t>
      </w:r>
      <w:proofErr w:type="spellEnd"/>
      <w:r w:rsidRPr="00DA11A7">
        <w:rPr>
          <w:rFonts w:eastAsiaTheme="minorHAnsi"/>
          <w:sz w:val="24"/>
          <w:szCs w:val="24"/>
        </w:rPr>
        <w:t xml:space="preserve"> ale </w:t>
      </w:r>
      <w:proofErr w:type="spellStart"/>
      <w:r w:rsidRPr="00DA11A7">
        <w:rPr>
          <w:rFonts w:eastAsiaTheme="minorHAnsi"/>
          <w:sz w:val="24"/>
          <w:szCs w:val="24"/>
        </w:rPr>
        <w:t>comisiilor</w:t>
      </w:r>
      <w:proofErr w:type="spellEnd"/>
      <w:r w:rsidRPr="00DA11A7">
        <w:rPr>
          <w:rFonts w:eastAsiaTheme="minorHAnsi"/>
          <w:sz w:val="24"/>
          <w:szCs w:val="24"/>
        </w:rPr>
        <w:t xml:space="preserve"> de </w:t>
      </w:r>
      <w:proofErr w:type="spellStart"/>
      <w:r w:rsidRPr="00DA11A7">
        <w:rPr>
          <w:rFonts w:eastAsiaTheme="minorHAnsi"/>
          <w:sz w:val="24"/>
          <w:szCs w:val="24"/>
        </w:rPr>
        <w:t>specialitate</w:t>
      </w:r>
      <w:proofErr w:type="spellEnd"/>
      <w:r w:rsidRPr="00DA11A7">
        <w:rPr>
          <w:rFonts w:eastAsiaTheme="minorHAnsi"/>
          <w:sz w:val="24"/>
          <w:szCs w:val="24"/>
        </w:rPr>
        <w:t xml:space="preserve"> ale </w:t>
      </w:r>
      <w:proofErr w:type="spellStart"/>
      <w:r w:rsidRPr="00DA11A7">
        <w:rPr>
          <w:rFonts w:eastAsiaTheme="minorHAnsi"/>
          <w:sz w:val="24"/>
          <w:szCs w:val="24"/>
        </w:rPr>
        <w:t>consiliului</w:t>
      </w:r>
      <w:proofErr w:type="spellEnd"/>
      <w:r w:rsidRPr="00DA11A7">
        <w:rPr>
          <w:rFonts w:eastAsiaTheme="minorHAnsi"/>
          <w:sz w:val="24"/>
          <w:szCs w:val="24"/>
        </w:rPr>
        <w:t xml:space="preserve"> local;</w:t>
      </w:r>
    </w:p>
    <w:p w14:paraId="2E116A1C"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d)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documente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de </w:t>
      </w:r>
      <w:proofErr w:type="spellStart"/>
      <w:r w:rsidRPr="00DA11A7">
        <w:rPr>
          <w:rFonts w:eastAsiaTheme="minorHAnsi"/>
          <w:sz w:val="24"/>
          <w:szCs w:val="24"/>
        </w:rPr>
        <w:t>legislaţia</w:t>
      </w:r>
      <w:proofErr w:type="spellEnd"/>
      <w:r w:rsidRPr="00DA11A7">
        <w:rPr>
          <w:rFonts w:eastAsiaTheme="minorHAnsi"/>
          <w:sz w:val="24"/>
          <w:szCs w:val="24"/>
        </w:rPr>
        <w:t xml:space="preserve"> </w:t>
      </w:r>
      <w:proofErr w:type="spellStart"/>
      <w:r w:rsidRPr="00DA11A7">
        <w:rPr>
          <w:rFonts w:eastAsiaTheme="minorHAnsi"/>
          <w:sz w:val="24"/>
          <w:szCs w:val="24"/>
        </w:rPr>
        <w:t>specială</w:t>
      </w:r>
      <w:proofErr w:type="spellEnd"/>
      <w:r w:rsidRPr="00DA11A7">
        <w:rPr>
          <w:rFonts w:eastAsiaTheme="minorHAnsi"/>
          <w:sz w:val="24"/>
          <w:szCs w:val="24"/>
        </w:rPr>
        <w:t>.</w:t>
      </w:r>
    </w:p>
    <w:p w14:paraId="6D208C96" w14:textId="77777777" w:rsidR="00DA11A7" w:rsidRPr="00DA11A7" w:rsidRDefault="00DA11A7" w:rsidP="00DA11A7">
      <w:pPr>
        <w:numPr>
          <w:ilvl w:val="0"/>
          <w:numId w:val="61"/>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Rapoartele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avizele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la </w:t>
      </w:r>
      <w:proofErr w:type="spellStart"/>
      <w:r w:rsidRPr="00DA11A7">
        <w:rPr>
          <w:rFonts w:eastAsiaTheme="minorHAnsi"/>
          <w:sz w:val="24"/>
          <w:szCs w:val="24"/>
        </w:rPr>
        <w:t>alin</w:t>
      </w:r>
      <w:proofErr w:type="spellEnd"/>
      <w:r w:rsidRPr="00DA11A7">
        <w:rPr>
          <w:rFonts w:eastAsiaTheme="minorHAnsi"/>
          <w:sz w:val="24"/>
          <w:szCs w:val="24"/>
        </w:rPr>
        <w:t xml:space="preserve">. (8)) </w:t>
      </w:r>
      <w:proofErr w:type="spellStart"/>
      <w:r w:rsidRPr="00DA11A7">
        <w:rPr>
          <w:rFonts w:eastAsiaTheme="minorHAnsi"/>
          <w:sz w:val="24"/>
          <w:szCs w:val="24"/>
        </w:rPr>
        <w:t>trebuie</w:t>
      </w:r>
      <w:proofErr w:type="spellEnd"/>
      <w:r w:rsidRPr="00DA11A7">
        <w:rPr>
          <w:rFonts w:eastAsiaTheme="minorHAnsi"/>
          <w:sz w:val="24"/>
          <w:szCs w:val="24"/>
        </w:rPr>
        <w:t xml:space="preserve"> </w:t>
      </w:r>
      <w:proofErr w:type="spellStart"/>
      <w:r w:rsidRPr="00DA11A7">
        <w:rPr>
          <w:rFonts w:eastAsiaTheme="minorHAnsi"/>
          <w:b/>
          <w:sz w:val="24"/>
          <w:szCs w:val="24"/>
        </w:rPr>
        <w:t>întocmite</w:t>
      </w:r>
      <w:proofErr w:type="spellEnd"/>
      <w:r w:rsidRPr="00DA11A7">
        <w:rPr>
          <w:rFonts w:eastAsiaTheme="minorHAnsi"/>
          <w:b/>
          <w:sz w:val="24"/>
          <w:szCs w:val="24"/>
        </w:rPr>
        <w:t xml:space="preserve"> nu </w:t>
      </w:r>
      <w:proofErr w:type="spellStart"/>
      <w:r w:rsidRPr="00DA11A7">
        <w:rPr>
          <w:rFonts w:eastAsiaTheme="minorHAnsi"/>
          <w:b/>
          <w:sz w:val="24"/>
          <w:szCs w:val="24"/>
        </w:rPr>
        <w:t>mai</w:t>
      </w:r>
      <w:proofErr w:type="spellEnd"/>
      <w:r w:rsidRPr="00DA11A7">
        <w:rPr>
          <w:rFonts w:eastAsiaTheme="minorHAnsi"/>
          <w:b/>
          <w:sz w:val="24"/>
          <w:szCs w:val="24"/>
        </w:rPr>
        <w:t xml:space="preserve"> </w:t>
      </w:r>
      <w:proofErr w:type="spellStart"/>
      <w:r w:rsidRPr="00DA11A7">
        <w:rPr>
          <w:rFonts w:eastAsiaTheme="minorHAnsi"/>
          <w:b/>
          <w:sz w:val="24"/>
          <w:szCs w:val="24"/>
        </w:rPr>
        <w:t>târziu</w:t>
      </w:r>
      <w:proofErr w:type="spellEnd"/>
      <w:r w:rsidRPr="00DA11A7">
        <w:rPr>
          <w:rFonts w:eastAsiaTheme="minorHAnsi"/>
          <w:b/>
          <w:sz w:val="24"/>
          <w:szCs w:val="24"/>
        </w:rPr>
        <w:t xml:space="preserve"> de 30 de </w:t>
      </w:r>
      <w:proofErr w:type="spellStart"/>
      <w:r w:rsidRPr="00DA11A7">
        <w:rPr>
          <w:rFonts w:eastAsiaTheme="minorHAnsi"/>
          <w:b/>
          <w:sz w:val="24"/>
          <w:szCs w:val="24"/>
        </w:rPr>
        <w:t>zile</w:t>
      </w:r>
      <w:proofErr w:type="spellEnd"/>
      <w:r w:rsidRPr="00DA11A7">
        <w:rPr>
          <w:rFonts w:eastAsiaTheme="minorHAnsi"/>
          <w:sz w:val="24"/>
          <w:szCs w:val="24"/>
        </w:rPr>
        <w:t xml:space="preserve"> de la </w:t>
      </w:r>
      <w:proofErr w:type="spellStart"/>
      <w:r w:rsidRPr="00DA11A7">
        <w:rPr>
          <w:rFonts w:eastAsiaTheme="minorHAnsi"/>
          <w:sz w:val="24"/>
          <w:szCs w:val="24"/>
        </w:rPr>
        <w:t>înregistrarea</w:t>
      </w:r>
      <w:proofErr w:type="spellEnd"/>
      <w:r w:rsidRPr="00DA11A7">
        <w:rPr>
          <w:rFonts w:eastAsiaTheme="minorHAnsi"/>
          <w:sz w:val="24"/>
          <w:szCs w:val="24"/>
        </w:rPr>
        <w:t xml:space="preserve"> </w:t>
      </w:r>
      <w:proofErr w:type="spellStart"/>
      <w:r w:rsidRPr="00DA11A7">
        <w:rPr>
          <w:rFonts w:eastAsiaTheme="minorHAnsi"/>
          <w:sz w:val="24"/>
          <w:szCs w:val="24"/>
        </w:rPr>
        <w:t>proiectelor</w:t>
      </w:r>
      <w:proofErr w:type="spellEnd"/>
      <w:r w:rsidRPr="00DA11A7">
        <w:rPr>
          <w:rFonts w:eastAsiaTheme="minorHAnsi"/>
          <w:sz w:val="24"/>
          <w:szCs w:val="24"/>
        </w:rPr>
        <w:t xml:space="preserve"> de </w:t>
      </w:r>
      <w:proofErr w:type="spellStart"/>
      <w:r w:rsidRPr="00DA11A7">
        <w:rPr>
          <w:rFonts w:eastAsiaTheme="minorHAnsi"/>
          <w:sz w:val="24"/>
          <w:szCs w:val="24"/>
        </w:rPr>
        <w:t>hcl</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a fi </w:t>
      </w:r>
      <w:proofErr w:type="spellStart"/>
      <w:r w:rsidRPr="00DA11A7">
        <w:rPr>
          <w:rFonts w:eastAsiaTheme="minorHAnsi"/>
          <w:sz w:val="24"/>
          <w:szCs w:val="24"/>
        </w:rPr>
        <w:t>înscrise</w:t>
      </w:r>
      <w:proofErr w:type="spellEnd"/>
      <w:r w:rsidRPr="00DA11A7">
        <w:rPr>
          <w:rFonts w:eastAsiaTheme="minorHAnsi"/>
          <w:sz w:val="24"/>
          <w:szCs w:val="24"/>
        </w:rPr>
        <w:t xml:space="preserve"> pe </w:t>
      </w:r>
      <w:proofErr w:type="spellStart"/>
      <w:r w:rsidRPr="00DA11A7">
        <w:rPr>
          <w:rFonts w:eastAsiaTheme="minorHAnsi"/>
          <w:sz w:val="24"/>
          <w:szCs w:val="24"/>
        </w:rPr>
        <w:t>proiectul</w:t>
      </w:r>
      <w:proofErr w:type="spellEnd"/>
      <w:r w:rsidRPr="00DA11A7">
        <w:rPr>
          <w:rFonts w:eastAsiaTheme="minorHAnsi"/>
          <w:sz w:val="24"/>
          <w:szCs w:val="24"/>
        </w:rPr>
        <w:t xml:space="preserve"> </w:t>
      </w:r>
      <w:proofErr w:type="spellStart"/>
      <w:r w:rsidRPr="00DA11A7">
        <w:rPr>
          <w:rFonts w:eastAsiaTheme="minorHAnsi"/>
          <w:sz w:val="24"/>
          <w:szCs w:val="24"/>
        </w:rPr>
        <w:t>ordinii</w:t>
      </w:r>
      <w:proofErr w:type="spellEnd"/>
      <w:r w:rsidRPr="00DA11A7">
        <w:rPr>
          <w:rFonts w:eastAsiaTheme="minorHAnsi"/>
          <w:sz w:val="24"/>
          <w:szCs w:val="24"/>
        </w:rPr>
        <w:t xml:space="preserve"> de zi a </w:t>
      </w:r>
      <w:proofErr w:type="spellStart"/>
      <w:r w:rsidRPr="00DA11A7">
        <w:rPr>
          <w:rFonts w:eastAsiaTheme="minorHAnsi"/>
          <w:sz w:val="24"/>
          <w:szCs w:val="24"/>
        </w:rPr>
        <w:t>Șed</w:t>
      </w:r>
      <w:proofErr w:type="spellEnd"/>
      <w:r w:rsidRPr="00DA11A7">
        <w:rPr>
          <w:rFonts w:eastAsiaTheme="minorHAnsi"/>
          <w:sz w:val="24"/>
          <w:szCs w:val="24"/>
        </w:rPr>
        <w:t xml:space="preserve">. ORD., </w:t>
      </w:r>
      <w:proofErr w:type="spellStart"/>
      <w:r w:rsidRPr="00DA11A7">
        <w:rPr>
          <w:rFonts w:eastAsiaTheme="minorHAnsi"/>
          <w:b/>
          <w:sz w:val="24"/>
          <w:szCs w:val="24"/>
        </w:rPr>
        <w:t>respectiv</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termen de </w:t>
      </w:r>
      <w:proofErr w:type="spellStart"/>
      <w:r w:rsidRPr="00DA11A7">
        <w:rPr>
          <w:rFonts w:eastAsiaTheme="minorHAnsi"/>
          <w:b/>
          <w:sz w:val="24"/>
          <w:szCs w:val="24"/>
        </w:rPr>
        <w:t>cel</w:t>
      </w:r>
      <w:proofErr w:type="spellEnd"/>
      <w:r w:rsidRPr="00DA11A7">
        <w:rPr>
          <w:rFonts w:eastAsiaTheme="minorHAnsi"/>
          <w:b/>
          <w:sz w:val="24"/>
          <w:szCs w:val="24"/>
        </w:rPr>
        <w:t xml:space="preserve"> </w:t>
      </w:r>
      <w:proofErr w:type="spellStart"/>
      <w:r w:rsidRPr="00DA11A7">
        <w:rPr>
          <w:rFonts w:eastAsiaTheme="minorHAnsi"/>
          <w:b/>
          <w:sz w:val="24"/>
          <w:szCs w:val="24"/>
        </w:rPr>
        <w:t>mult</w:t>
      </w:r>
      <w:proofErr w:type="spellEnd"/>
      <w:r w:rsidRPr="00DA11A7">
        <w:rPr>
          <w:rFonts w:eastAsiaTheme="minorHAnsi"/>
          <w:b/>
          <w:sz w:val="24"/>
          <w:szCs w:val="24"/>
        </w:rPr>
        <w:t xml:space="preserve"> 3 </w:t>
      </w:r>
      <w:proofErr w:type="spellStart"/>
      <w:r w:rsidRPr="00DA11A7">
        <w:rPr>
          <w:rFonts w:eastAsiaTheme="minorHAnsi"/>
          <w:b/>
          <w:sz w:val="24"/>
          <w:szCs w:val="24"/>
        </w:rPr>
        <w:t>zile</w:t>
      </w:r>
      <w:proofErr w:type="spellEnd"/>
      <w:r w:rsidRPr="00DA11A7">
        <w:rPr>
          <w:rFonts w:eastAsiaTheme="minorHAnsi"/>
          <w:b/>
          <w:sz w:val="24"/>
          <w:szCs w:val="24"/>
        </w:rPr>
        <w:t xml:space="preserve"> de la </w:t>
      </w:r>
      <w:proofErr w:type="spellStart"/>
      <w:r w:rsidRPr="00DA11A7">
        <w:rPr>
          <w:rFonts w:eastAsiaTheme="minorHAnsi"/>
          <w:b/>
          <w:sz w:val="24"/>
          <w:szCs w:val="24"/>
        </w:rPr>
        <w:t>înregistrare</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a fi </w:t>
      </w:r>
      <w:proofErr w:type="spellStart"/>
      <w:r w:rsidRPr="00DA11A7">
        <w:rPr>
          <w:rFonts w:eastAsiaTheme="minorHAnsi"/>
          <w:sz w:val="24"/>
          <w:szCs w:val="24"/>
        </w:rPr>
        <w:t>înscrise</w:t>
      </w:r>
      <w:proofErr w:type="spellEnd"/>
      <w:r w:rsidRPr="00DA11A7">
        <w:rPr>
          <w:rFonts w:eastAsiaTheme="minorHAnsi"/>
          <w:sz w:val="24"/>
          <w:szCs w:val="24"/>
        </w:rPr>
        <w:t xml:space="preserve"> pe </w:t>
      </w:r>
      <w:proofErr w:type="spellStart"/>
      <w:r w:rsidRPr="00DA11A7">
        <w:rPr>
          <w:rFonts w:eastAsiaTheme="minorHAnsi"/>
          <w:sz w:val="24"/>
          <w:szCs w:val="24"/>
        </w:rPr>
        <w:t>proiectul</w:t>
      </w:r>
      <w:proofErr w:type="spellEnd"/>
      <w:r w:rsidRPr="00DA11A7">
        <w:rPr>
          <w:rFonts w:eastAsiaTheme="minorHAnsi"/>
          <w:sz w:val="24"/>
          <w:szCs w:val="24"/>
        </w:rPr>
        <w:t xml:space="preserve"> </w:t>
      </w:r>
      <w:proofErr w:type="spellStart"/>
      <w:r w:rsidRPr="00DA11A7">
        <w:rPr>
          <w:rFonts w:eastAsiaTheme="minorHAnsi"/>
          <w:sz w:val="24"/>
          <w:szCs w:val="24"/>
        </w:rPr>
        <w:t>ordinii</w:t>
      </w:r>
      <w:proofErr w:type="spellEnd"/>
      <w:r w:rsidRPr="00DA11A7">
        <w:rPr>
          <w:rFonts w:eastAsiaTheme="minorHAnsi"/>
          <w:sz w:val="24"/>
          <w:szCs w:val="24"/>
        </w:rPr>
        <w:t xml:space="preserve"> de zi a </w:t>
      </w:r>
      <w:proofErr w:type="spellStart"/>
      <w:r w:rsidRPr="00DA11A7">
        <w:rPr>
          <w:rFonts w:eastAsiaTheme="minorHAnsi"/>
          <w:sz w:val="24"/>
          <w:szCs w:val="24"/>
        </w:rPr>
        <w:t>Șed</w:t>
      </w:r>
      <w:proofErr w:type="spellEnd"/>
      <w:r w:rsidRPr="00DA11A7">
        <w:rPr>
          <w:rFonts w:eastAsiaTheme="minorHAnsi"/>
          <w:sz w:val="24"/>
          <w:szCs w:val="24"/>
        </w:rPr>
        <w:t xml:space="preserve">. EXTRAORD;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situaţia</w:t>
      </w:r>
      <w:proofErr w:type="spellEnd"/>
      <w:r w:rsidRPr="00DA11A7">
        <w:rPr>
          <w:rFonts w:eastAsiaTheme="minorHAnsi"/>
          <w:sz w:val="24"/>
          <w:szCs w:val="24"/>
        </w:rPr>
        <w:t xml:space="preserve"> </w:t>
      </w:r>
      <w:proofErr w:type="spellStart"/>
      <w:r w:rsidRPr="00DA11A7">
        <w:rPr>
          <w:rFonts w:eastAsiaTheme="minorHAnsi"/>
          <w:b/>
          <w:sz w:val="24"/>
          <w:szCs w:val="24"/>
        </w:rPr>
        <w:t>şedinţelor</w:t>
      </w:r>
      <w:proofErr w:type="spellEnd"/>
      <w:r w:rsidRPr="00DA11A7">
        <w:rPr>
          <w:rFonts w:eastAsiaTheme="minorHAnsi"/>
          <w:b/>
          <w:sz w:val="24"/>
          <w:szCs w:val="24"/>
        </w:rPr>
        <w:t xml:space="preserve"> </w:t>
      </w:r>
      <w:proofErr w:type="spellStart"/>
      <w:r w:rsidRPr="00DA11A7">
        <w:rPr>
          <w:rFonts w:eastAsiaTheme="minorHAnsi"/>
          <w:b/>
          <w:sz w:val="24"/>
          <w:szCs w:val="24"/>
        </w:rPr>
        <w:t>extraord</w:t>
      </w:r>
      <w:proofErr w:type="spellEnd"/>
      <w:r w:rsidRPr="00DA11A7">
        <w:rPr>
          <w:rFonts w:eastAsiaTheme="minorHAnsi"/>
          <w:sz w:val="24"/>
          <w:szCs w:val="24"/>
        </w:rPr>
        <w:t xml:space="preserve">. </w:t>
      </w:r>
      <w:proofErr w:type="spellStart"/>
      <w:r w:rsidRPr="00DA11A7">
        <w:rPr>
          <w:rFonts w:eastAsiaTheme="minorHAnsi"/>
          <w:i/>
          <w:sz w:val="24"/>
          <w:szCs w:val="24"/>
        </w:rPr>
        <w:t>convocate</w:t>
      </w:r>
      <w:proofErr w:type="spellEnd"/>
      <w:r w:rsidRPr="00DA11A7">
        <w:rPr>
          <w:rFonts w:eastAsiaTheme="minorHAnsi"/>
          <w:i/>
          <w:sz w:val="24"/>
          <w:szCs w:val="24"/>
        </w:rPr>
        <w:t xml:space="preserve"> de </w:t>
      </w:r>
      <w:proofErr w:type="spellStart"/>
      <w:r w:rsidRPr="00DA11A7">
        <w:rPr>
          <w:rFonts w:eastAsiaTheme="minorHAnsi"/>
          <w:i/>
          <w:sz w:val="24"/>
          <w:szCs w:val="24"/>
        </w:rPr>
        <w:t>îndată</w:t>
      </w:r>
      <w:proofErr w:type="spellEnd"/>
      <w:r w:rsidRPr="00DA11A7">
        <w:rPr>
          <w:rFonts w:eastAsiaTheme="minorHAnsi"/>
          <w:i/>
          <w:sz w:val="24"/>
          <w:szCs w:val="24"/>
        </w:rPr>
        <w:t>,</w:t>
      </w:r>
      <w:r w:rsidRPr="00DA11A7">
        <w:rPr>
          <w:rFonts w:eastAsiaTheme="minorHAnsi"/>
          <w:sz w:val="24"/>
          <w:szCs w:val="24"/>
        </w:rPr>
        <w:t xml:space="preserve"> rap. compart. de spec. </w:t>
      </w:r>
      <w:r w:rsidRPr="00DA11A7">
        <w:rPr>
          <w:rFonts w:eastAsiaTheme="minorHAnsi"/>
          <w:b/>
          <w:sz w:val="24"/>
          <w:szCs w:val="24"/>
        </w:rPr>
        <w:t xml:space="preserve">se </w:t>
      </w:r>
      <w:proofErr w:type="spellStart"/>
      <w:r w:rsidRPr="00DA11A7">
        <w:rPr>
          <w:rFonts w:eastAsiaTheme="minorHAnsi"/>
          <w:b/>
          <w:sz w:val="24"/>
          <w:szCs w:val="24"/>
        </w:rPr>
        <w:t>întocmesc</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procedură</w:t>
      </w:r>
      <w:proofErr w:type="spellEnd"/>
      <w:r w:rsidRPr="00DA11A7">
        <w:rPr>
          <w:rFonts w:eastAsiaTheme="minorHAnsi"/>
          <w:b/>
          <w:sz w:val="24"/>
          <w:szCs w:val="24"/>
        </w:rPr>
        <w:t xml:space="preserve"> de </w:t>
      </w:r>
      <w:proofErr w:type="spellStart"/>
      <w:r w:rsidRPr="00DA11A7">
        <w:rPr>
          <w:rFonts w:eastAsiaTheme="minorHAnsi"/>
          <w:b/>
          <w:sz w:val="24"/>
          <w:szCs w:val="24"/>
        </w:rPr>
        <w:t>urgenţă</w:t>
      </w:r>
      <w:proofErr w:type="spellEnd"/>
      <w:r w:rsidRPr="00DA11A7">
        <w:rPr>
          <w:rFonts w:eastAsiaTheme="minorHAnsi"/>
          <w:b/>
          <w:sz w:val="24"/>
          <w:szCs w:val="24"/>
        </w:rPr>
        <w:t xml:space="preserve">, </w:t>
      </w:r>
      <w:proofErr w:type="spellStart"/>
      <w:r w:rsidRPr="00DA11A7">
        <w:rPr>
          <w:rFonts w:eastAsiaTheme="minorHAnsi"/>
          <w:b/>
          <w:sz w:val="24"/>
          <w:szCs w:val="24"/>
        </w:rPr>
        <w:t>cel</w:t>
      </w:r>
      <w:proofErr w:type="spellEnd"/>
      <w:r w:rsidRPr="00DA11A7">
        <w:rPr>
          <w:rFonts w:eastAsiaTheme="minorHAnsi"/>
          <w:b/>
          <w:sz w:val="24"/>
          <w:szCs w:val="24"/>
        </w:rPr>
        <w:t xml:space="preserve"> </w:t>
      </w:r>
      <w:proofErr w:type="spellStart"/>
      <w:r w:rsidRPr="00DA11A7">
        <w:rPr>
          <w:rFonts w:eastAsiaTheme="minorHAnsi"/>
          <w:b/>
          <w:sz w:val="24"/>
          <w:szCs w:val="24"/>
        </w:rPr>
        <w:t>târziu</w:t>
      </w:r>
      <w:proofErr w:type="spellEnd"/>
      <w:r w:rsidRPr="00DA11A7">
        <w:rPr>
          <w:rFonts w:eastAsiaTheme="minorHAnsi"/>
          <w:b/>
          <w:sz w:val="24"/>
          <w:szCs w:val="24"/>
        </w:rPr>
        <w:t xml:space="preserve"> </w:t>
      </w:r>
      <w:proofErr w:type="spellStart"/>
      <w:r w:rsidRPr="00DA11A7">
        <w:rPr>
          <w:rFonts w:eastAsiaTheme="minorHAnsi"/>
          <w:b/>
          <w:sz w:val="24"/>
          <w:szCs w:val="24"/>
        </w:rPr>
        <w:t>odată</w:t>
      </w:r>
      <w:proofErr w:type="spellEnd"/>
      <w:r w:rsidRPr="00DA11A7">
        <w:rPr>
          <w:rFonts w:eastAsiaTheme="minorHAnsi"/>
          <w:b/>
          <w:sz w:val="24"/>
          <w:szCs w:val="24"/>
        </w:rPr>
        <w:t xml:space="preserve"> cu </w:t>
      </w:r>
      <w:proofErr w:type="spellStart"/>
      <w:r w:rsidRPr="00DA11A7">
        <w:rPr>
          <w:rFonts w:eastAsiaTheme="minorHAnsi"/>
          <w:b/>
          <w:sz w:val="24"/>
          <w:szCs w:val="24"/>
        </w:rPr>
        <w:t>proiectul</w:t>
      </w:r>
      <w:proofErr w:type="spellEnd"/>
      <w:r w:rsidRPr="00DA11A7">
        <w:rPr>
          <w:rFonts w:eastAsiaTheme="minorHAnsi"/>
          <w:b/>
          <w:sz w:val="24"/>
          <w:szCs w:val="24"/>
        </w:rPr>
        <w:t xml:space="preserve"> </w:t>
      </w:r>
      <w:proofErr w:type="spellStart"/>
      <w:r w:rsidRPr="00DA11A7">
        <w:rPr>
          <w:rFonts w:eastAsiaTheme="minorHAnsi"/>
          <w:b/>
          <w:sz w:val="24"/>
          <w:szCs w:val="24"/>
        </w:rPr>
        <w:t>hotărârii</w:t>
      </w:r>
      <w:proofErr w:type="spellEnd"/>
      <w:r w:rsidRPr="00DA11A7">
        <w:rPr>
          <w:rFonts w:eastAsiaTheme="minorHAnsi"/>
          <w:sz w:val="24"/>
          <w:szCs w:val="24"/>
        </w:rPr>
        <w:t>.</w:t>
      </w:r>
    </w:p>
    <w:p w14:paraId="14BE3D39" w14:textId="77777777" w:rsidR="00DA11A7" w:rsidRPr="00DA11A7" w:rsidRDefault="00DA11A7" w:rsidP="00DA11A7">
      <w:pPr>
        <w:numPr>
          <w:ilvl w:val="0"/>
          <w:numId w:val="61"/>
        </w:numPr>
        <w:autoSpaceDE w:val="0"/>
        <w:autoSpaceDN w:val="0"/>
        <w:adjustRightInd w:val="0"/>
        <w:spacing w:after="200" w:line="276" w:lineRule="auto"/>
        <w:contextualSpacing/>
        <w:jc w:val="both"/>
        <w:rPr>
          <w:rFonts w:eastAsiaTheme="minorHAnsi"/>
          <w:i/>
          <w:sz w:val="24"/>
          <w:szCs w:val="24"/>
        </w:rPr>
      </w:pPr>
      <w:r w:rsidRPr="00DA11A7">
        <w:rPr>
          <w:rFonts w:eastAsiaTheme="minorHAnsi"/>
          <w:sz w:val="24"/>
          <w:szCs w:val="24"/>
        </w:rPr>
        <w:t xml:space="preserve">SG al UAT </w:t>
      </w:r>
      <w:proofErr w:type="spellStart"/>
      <w:r w:rsidRPr="00DA11A7">
        <w:rPr>
          <w:rFonts w:eastAsiaTheme="minorHAnsi"/>
          <w:sz w:val="24"/>
          <w:szCs w:val="24"/>
        </w:rPr>
        <w:t>asigură</w:t>
      </w:r>
      <w:proofErr w:type="spellEnd"/>
      <w:r w:rsidRPr="00DA11A7">
        <w:rPr>
          <w:rFonts w:eastAsiaTheme="minorHAnsi"/>
          <w:sz w:val="24"/>
          <w:szCs w:val="24"/>
        </w:rPr>
        <w:t xml:space="preserve"> </w:t>
      </w:r>
      <w:proofErr w:type="spellStart"/>
      <w:r w:rsidRPr="00DA11A7">
        <w:rPr>
          <w:rFonts w:eastAsiaTheme="minorHAnsi"/>
          <w:sz w:val="24"/>
          <w:szCs w:val="24"/>
        </w:rPr>
        <w:t>îndeplinirea</w:t>
      </w:r>
      <w:proofErr w:type="spellEnd"/>
      <w:r w:rsidRPr="00DA11A7">
        <w:rPr>
          <w:rFonts w:eastAsiaTheme="minorHAnsi"/>
          <w:sz w:val="24"/>
          <w:szCs w:val="24"/>
        </w:rPr>
        <w:t xml:space="preserve"> </w:t>
      </w:r>
      <w:proofErr w:type="spellStart"/>
      <w:r w:rsidRPr="00DA11A7">
        <w:rPr>
          <w:rFonts w:eastAsiaTheme="minorHAnsi"/>
          <w:sz w:val="24"/>
          <w:szCs w:val="24"/>
        </w:rPr>
        <w:t>acestor</w:t>
      </w:r>
      <w:proofErr w:type="spellEnd"/>
      <w:r w:rsidRPr="00DA11A7">
        <w:rPr>
          <w:rFonts w:eastAsiaTheme="minorHAnsi"/>
          <w:sz w:val="24"/>
          <w:szCs w:val="24"/>
        </w:rPr>
        <w:t xml:space="preserve"> </w:t>
      </w:r>
      <w:proofErr w:type="spellStart"/>
      <w:r w:rsidRPr="00DA11A7">
        <w:rPr>
          <w:rFonts w:eastAsiaTheme="minorHAnsi"/>
          <w:sz w:val="24"/>
          <w:szCs w:val="24"/>
        </w:rPr>
        <w:t>condiţii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aduce</w:t>
      </w:r>
      <w:proofErr w:type="spellEnd"/>
      <w:r w:rsidRPr="00DA11A7">
        <w:rPr>
          <w:rFonts w:eastAsiaTheme="minorHAnsi"/>
          <w:sz w:val="24"/>
          <w:szCs w:val="24"/>
        </w:rPr>
        <w:t xml:space="preserve"> la </w:t>
      </w:r>
      <w:proofErr w:type="spellStart"/>
      <w:r w:rsidRPr="00DA11A7">
        <w:rPr>
          <w:rFonts w:eastAsiaTheme="minorHAnsi"/>
          <w:sz w:val="24"/>
          <w:szCs w:val="24"/>
        </w:rPr>
        <w:t>cunoştinţa</w:t>
      </w:r>
      <w:proofErr w:type="spellEnd"/>
      <w:r w:rsidRPr="00DA11A7">
        <w:rPr>
          <w:rFonts w:eastAsiaTheme="minorHAnsi"/>
          <w:sz w:val="24"/>
          <w:szCs w:val="24"/>
        </w:rPr>
        <w:t xml:space="preserve"> CL </w:t>
      </w:r>
      <w:proofErr w:type="spellStart"/>
      <w:r w:rsidRPr="00DA11A7">
        <w:rPr>
          <w:rFonts w:eastAsiaTheme="minorHAnsi"/>
          <w:sz w:val="24"/>
          <w:szCs w:val="24"/>
        </w:rPr>
        <w:t>neîndeplinirea</w:t>
      </w:r>
      <w:proofErr w:type="spellEnd"/>
      <w:r w:rsidRPr="00DA11A7">
        <w:rPr>
          <w:rFonts w:eastAsiaTheme="minorHAnsi"/>
          <w:sz w:val="24"/>
          <w:szCs w:val="24"/>
        </w:rPr>
        <w:t xml:space="preserve"> </w:t>
      </w:r>
      <w:proofErr w:type="spellStart"/>
      <w:r w:rsidRPr="00DA11A7">
        <w:rPr>
          <w:rFonts w:eastAsiaTheme="minorHAnsi"/>
          <w:sz w:val="24"/>
          <w:szCs w:val="24"/>
        </w:rPr>
        <w:t>acestora</w:t>
      </w:r>
      <w:proofErr w:type="spellEnd"/>
      <w:r w:rsidRPr="00DA11A7">
        <w:rPr>
          <w:rFonts w:eastAsiaTheme="minorHAnsi"/>
          <w:sz w:val="24"/>
          <w:szCs w:val="24"/>
        </w:rPr>
        <w:t xml:space="preserve"> </w:t>
      </w:r>
      <w:proofErr w:type="spellStart"/>
      <w:r w:rsidRPr="00DA11A7">
        <w:rPr>
          <w:rFonts w:eastAsiaTheme="minorHAnsi"/>
          <w:i/>
          <w:sz w:val="24"/>
          <w:szCs w:val="24"/>
        </w:rPr>
        <w:t>înainte</w:t>
      </w:r>
      <w:proofErr w:type="spellEnd"/>
      <w:r w:rsidRPr="00DA11A7">
        <w:rPr>
          <w:rFonts w:eastAsiaTheme="minorHAnsi"/>
          <w:i/>
          <w:sz w:val="24"/>
          <w:szCs w:val="24"/>
        </w:rPr>
        <w:t xml:space="preserve"> de </w:t>
      </w:r>
      <w:proofErr w:type="spellStart"/>
      <w:r w:rsidRPr="00DA11A7">
        <w:rPr>
          <w:rFonts w:eastAsiaTheme="minorHAnsi"/>
          <w:i/>
          <w:sz w:val="24"/>
          <w:szCs w:val="24"/>
        </w:rPr>
        <w:t>adoptarea</w:t>
      </w:r>
      <w:proofErr w:type="spellEnd"/>
      <w:r w:rsidRPr="00DA11A7">
        <w:rPr>
          <w:rFonts w:eastAsiaTheme="minorHAnsi"/>
          <w:i/>
          <w:sz w:val="24"/>
          <w:szCs w:val="24"/>
        </w:rPr>
        <w:t xml:space="preserve"> </w:t>
      </w:r>
      <w:proofErr w:type="spellStart"/>
      <w:r w:rsidRPr="00DA11A7">
        <w:rPr>
          <w:rFonts w:eastAsiaTheme="minorHAnsi"/>
          <w:i/>
          <w:sz w:val="24"/>
          <w:szCs w:val="24"/>
        </w:rPr>
        <w:t>ordinii</w:t>
      </w:r>
      <w:proofErr w:type="spellEnd"/>
      <w:r w:rsidRPr="00DA11A7">
        <w:rPr>
          <w:rFonts w:eastAsiaTheme="minorHAnsi"/>
          <w:i/>
          <w:sz w:val="24"/>
          <w:szCs w:val="24"/>
        </w:rPr>
        <w:t xml:space="preserve"> de zi.  </w:t>
      </w:r>
    </w:p>
    <w:p w14:paraId="613F6861" w14:textId="77777777" w:rsidR="00DA11A7" w:rsidRPr="00DA11A7" w:rsidRDefault="00DA11A7" w:rsidP="00DA11A7">
      <w:pPr>
        <w:autoSpaceDE w:val="0"/>
        <w:autoSpaceDN w:val="0"/>
        <w:adjustRightInd w:val="0"/>
        <w:jc w:val="both"/>
        <w:rPr>
          <w:rFonts w:eastAsiaTheme="minorHAnsi"/>
          <w:i/>
          <w:sz w:val="24"/>
          <w:szCs w:val="24"/>
        </w:rPr>
      </w:pPr>
    </w:p>
    <w:p w14:paraId="589445AD" w14:textId="77777777" w:rsidR="00DA11A7" w:rsidRPr="00DA11A7" w:rsidRDefault="00DA11A7" w:rsidP="00DA11A7">
      <w:pPr>
        <w:numPr>
          <w:ilvl w:val="0"/>
          <w:numId w:val="62"/>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Cvorumul</w:t>
      </w:r>
      <w:proofErr w:type="spellEnd"/>
      <w:r w:rsidRPr="00DA11A7">
        <w:rPr>
          <w:rFonts w:eastAsiaTheme="minorHAnsi"/>
          <w:b/>
          <w:sz w:val="24"/>
          <w:szCs w:val="24"/>
        </w:rPr>
        <w:t xml:space="preserve"> </w:t>
      </w:r>
      <w:proofErr w:type="spellStart"/>
      <w:r w:rsidRPr="00DA11A7">
        <w:rPr>
          <w:rFonts w:eastAsiaTheme="minorHAnsi"/>
          <w:b/>
          <w:sz w:val="24"/>
          <w:szCs w:val="24"/>
        </w:rPr>
        <w:t>şedinţelor</w:t>
      </w:r>
      <w:proofErr w:type="spellEnd"/>
      <w:r w:rsidRPr="00DA11A7">
        <w:rPr>
          <w:rFonts w:eastAsiaTheme="minorHAnsi"/>
          <w:b/>
          <w:sz w:val="24"/>
          <w:szCs w:val="24"/>
        </w:rPr>
        <w:t xml:space="preserve">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w:t>
      </w:r>
      <w:r w:rsidRPr="00DA11A7">
        <w:rPr>
          <w:rFonts w:eastAsiaTheme="minorHAnsi"/>
          <w:sz w:val="24"/>
          <w:szCs w:val="24"/>
        </w:rPr>
        <w:t xml:space="preserve">: </w:t>
      </w:r>
      <w:proofErr w:type="spellStart"/>
      <w:r w:rsidRPr="00DA11A7">
        <w:rPr>
          <w:rFonts w:eastAsiaTheme="minorHAnsi"/>
          <w:sz w:val="24"/>
          <w:szCs w:val="24"/>
        </w:rPr>
        <w:t>Șed</w:t>
      </w:r>
      <w:proofErr w:type="spellEnd"/>
      <w:r w:rsidRPr="00DA11A7">
        <w:rPr>
          <w:rFonts w:eastAsiaTheme="minorHAnsi"/>
          <w:sz w:val="24"/>
          <w:szCs w:val="24"/>
        </w:rPr>
        <w:t xml:space="preserve">. CL se </w:t>
      </w:r>
      <w:proofErr w:type="spellStart"/>
      <w:r w:rsidRPr="00DA11A7">
        <w:rPr>
          <w:rFonts w:eastAsiaTheme="minorHAnsi"/>
          <w:sz w:val="24"/>
          <w:szCs w:val="24"/>
        </w:rPr>
        <w:t>desfăşoară</w:t>
      </w:r>
      <w:proofErr w:type="spellEnd"/>
      <w:r w:rsidRPr="00DA11A7">
        <w:rPr>
          <w:rFonts w:eastAsiaTheme="minorHAnsi"/>
          <w:sz w:val="24"/>
          <w:szCs w:val="24"/>
        </w:rPr>
        <w:t xml:space="preserve"> legal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b/>
          <w:color w:val="FF0000"/>
          <w:sz w:val="24"/>
          <w:szCs w:val="24"/>
        </w:rPr>
        <w:t>prezenţa</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majorităţii</w:t>
      </w:r>
      <w:proofErr w:type="spellEnd"/>
      <w:r w:rsidRPr="00DA11A7">
        <w:rPr>
          <w:rFonts w:eastAsiaTheme="minorHAnsi"/>
          <w:b/>
          <w:color w:val="FF0000"/>
          <w:sz w:val="24"/>
          <w:szCs w:val="24"/>
        </w:rPr>
        <w:t xml:space="preserve"> cl </w:t>
      </w:r>
      <w:proofErr w:type="spellStart"/>
      <w:r w:rsidRPr="00DA11A7">
        <w:rPr>
          <w:rFonts w:eastAsiaTheme="minorHAnsi"/>
          <w:b/>
          <w:color w:val="FF0000"/>
          <w:sz w:val="24"/>
          <w:szCs w:val="24"/>
        </w:rPr>
        <w:t>în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funcţie</w:t>
      </w:r>
      <w:proofErr w:type="spellEnd"/>
      <w:r w:rsidRPr="00DA11A7">
        <w:rPr>
          <w:rFonts w:eastAsiaTheme="minorHAnsi"/>
          <w:b/>
          <w:sz w:val="24"/>
          <w:szCs w:val="24"/>
        </w:rPr>
        <w:t>.</w:t>
      </w:r>
      <w:r w:rsidRPr="00DA11A7">
        <w:rPr>
          <w:rFonts w:eastAsiaTheme="minorHAnsi"/>
          <w:sz w:val="24"/>
          <w:szCs w:val="24"/>
        </w:rPr>
        <w:t xml:space="preserve"> </w:t>
      </w:r>
    </w:p>
    <w:p w14:paraId="4B41E207" w14:textId="77777777" w:rsidR="00DA11A7" w:rsidRPr="00DA11A7" w:rsidRDefault="00DA11A7" w:rsidP="00DA11A7">
      <w:pPr>
        <w:numPr>
          <w:ilvl w:val="0"/>
          <w:numId w:val="63"/>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Prezenţa</w:t>
      </w:r>
      <w:proofErr w:type="spellEnd"/>
      <w:r w:rsidRPr="00DA11A7">
        <w:rPr>
          <w:rFonts w:eastAsiaTheme="minorHAnsi"/>
          <w:sz w:val="24"/>
          <w:szCs w:val="24"/>
        </w:rPr>
        <w:t xml:space="preserve"> cl la </w:t>
      </w:r>
      <w:proofErr w:type="spellStart"/>
      <w:r w:rsidRPr="00DA11A7">
        <w:rPr>
          <w:rFonts w:eastAsiaTheme="minorHAnsi"/>
          <w:sz w:val="24"/>
          <w:szCs w:val="24"/>
        </w:rPr>
        <w:t>şedinţă</w:t>
      </w:r>
      <w:proofErr w:type="spellEnd"/>
      <w:r w:rsidRPr="00DA11A7">
        <w:rPr>
          <w:rFonts w:eastAsiaTheme="minorHAnsi"/>
          <w:sz w:val="24"/>
          <w:szCs w:val="24"/>
        </w:rPr>
        <w:t xml:space="preserve"> </w:t>
      </w: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sz w:val="24"/>
          <w:szCs w:val="24"/>
        </w:rPr>
        <w:t>obligatorie</w:t>
      </w:r>
      <w:proofErr w:type="spellEnd"/>
      <w:r w:rsidRPr="00DA11A7">
        <w:rPr>
          <w:rFonts w:eastAsiaTheme="minorHAnsi"/>
          <w:sz w:val="24"/>
          <w:szCs w:val="24"/>
        </w:rPr>
        <w:t xml:space="preserve">, cu </w:t>
      </w:r>
      <w:proofErr w:type="spellStart"/>
      <w:r w:rsidRPr="00DA11A7">
        <w:rPr>
          <w:rFonts w:eastAsiaTheme="minorHAnsi"/>
          <w:sz w:val="24"/>
          <w:szCs w:val="24"/>
        </w:rPr>
        <w:t>excepţia</w:t>
      </w:r>
      <w:proofErr w:type="spellEnd"/>
      <w:r w:rsidRPr="00DA11A7">
        <w:rPr>
          <w:rFonts w:eastAsiaTheme="minorHAnsi"/>
          <w:sz w:val="24"/>
          <w:szCs w:val="24"/>
        </w:rPr>
        <w:t xml:space="preserve"> </w:t>
      </w:r>
      <w:proofErr w:type="spellStart"/>
      <w:r w:rsidRPr="00DA11A7">
        <w:rPr>
          <w:rFonts w:eastAsiaTheme="minorHAnsi"/>
          <w:sz w:val="24"/>
          <w:szCs w:val="24"/>
        </w:rPr>
        <w:t>cazului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proofErr w:type="spellStart"/>
      <w:r w:rsidRPr="00DA11A7">
        <w:rPr>
          <w:rFonts w:eastAsiaTheme="minorHAnsi"/>
          <w:sz w:val="24"/>
          <w:szCs w:val="24"/>
        </w:rPr>
        <w:t>aceştia</w:t>
      </w:r>
      <w:proofErr w:type="spellEnd"/>
      <w:r w:rsidRPr="00DA11A7">
        <w:rPr>
          <w:rFonts w:eastAsiaTheme="minorHAnsi"/>
          <w:sz w:val="24"/>
          <w:szCs w:val="24"/>
        </w:rPr>
        <w:t xml:space="preserve"> </w:t>
      </w:r>
      <w:proofErr w:type="spellStart"/>
      <w:r w:rsidRPr="00DA11A7">
        <w:rPr>
          <w:rFonts w:eastAsiaTheme="minorHAnsi"/>
          <w:sz w:val="24"/>
          <w:szCs w:val="24"/>
        </w:rPr>
        <w:t>absentează</w:t>
      </w:r>
      <w:proofErr w:type="spellEnd"/>
      <w:r w:rsidRPr="00DA11A7">
        <w:rPr>
          <w:rFonts w:eastAsiaTheme="minorHAnsi"/>
          <w:sz w:val="24"/>
          <w:szCs w:val="24"/>
        </w:rPr>
        <w:t xml:space="preserve"> </w:t>
      </w:r>
      <w:proofErr w:type="spellStart"/>
      <w:r w:rsidRPr="00DA11A7">
        <w:rPr>
          <w:rFonts w:eastAsiaTheme="minorHAnsi"/>
          <w:sz w:val="24"/>
          <w:szCs w:val="24"/>
        </w:rPr>
        <w:t>motivat</w:t>
      </w:r>
      <w:proofErr w:type="spellEnd"/>
      <w:r w:rsidRPr="00DA11A7">
        <w:rPr>
          <w:rFonts w:eastAsiaTheme="minorHAnsi"/>
          <w:sz w:val="24"/>
          <w:szCs w:val="24"/>
        </w:rPr>
        <w:t xml:space="preserve">. </w:t>
      </w:r>
      <w:proofErr w:type="spellStart"/>
      <w:r w:rsidRPr="00DA11A7">
        <w:rPr>
          <w:rFonts w:eastAsiaTheme="minorHAnsi"/>
          <w:sz w:val="24"/>
          <w:szCs w:val="24"/>
        </w:rPr>
        <w:t>Absenţa</w:t>
      </w:r>
      <w:proofErr w:type="spellEnd"/>
      <w:r w:rsidRPr="00DA11A7">
        <w:rPr>
          <w:rFonts w:eastAsiaTheme="minorHAnsi"/>
          <w:sz w:val="24"/>
          <w:szCs w:val="24"/>
        </w:rPr>
        <w:t xml:space="preserve"> </w:t>
      </w: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sz w:val="24"/>
          <w:szCs w:val="24"/>
        </w:rPr>
        <w:t>considerată</w:t>
      </w:r>
      <w:proofErr w:type="spellEnd"/>
      <w:r w:rsidRPr="00DA11A7">
        <w:rPr>
          <w:rFonts w:eastAsiaTheme="minorHAnsi"/>
          <w:sz w:val="24"/>
          <w:szCs w:val="24"/>
        </w:rPr>
        <w:t xml:space="preserve"> motivate: a) </w:t>
      </w:r>
      <w:proofErr w:type="spellStart"/>
      <w:r w:rsidRPr="00DA11A7">
        <w:rPr>
          <w:rFonts w:eastAsiaTheme="minorHAnsi"/>
          <w:sz w:val="24"/>
          <w:szCs w:val="24"/>
        </w:rPr>
        <w:t>unei</w:t>
      </w:r>
      <w:proofErr w:type="spellEnd"/>
      <w:r w:rsidRPr="00DA11A7">
        <w:rPr>
          <w:rFonts w:eastAsiaTheme="minorHAnsi"/>
          <w:sz w:val="24"/>
          <w:szCs w:val="24"/>
        </w:rPr>
        <w:t xml:space="preserve"> </w:t>
      </w:r>
      <w:proofErr w:type="spellStart"/>
      <w:r w:rsidRPr="00DA11A7">
        <w:rPr>
          <w:rFonts w:eastAsiaTheme="minorHAnsi"/>
          <w:sz w:val="24"/>
          <w:szCs w:val="24"/>
        </w:rPr>
        <w:t>boli</w:t>
      </w:r>
      <w:proofErr w:type="spellEnd"/>
      <w:r w:rsidRPr="00DA11A7">
        <w:rPr>
          <w:rFonts w:eastAsiaTheme="minorHAnsi"/>
          <w:sz w:val="24"/>
          <w:szCs w:val="24"/>
        </w:rPr>
        <w:t xml:space="preserve"> care a </w:t>
      </w:r>
      <w:proofErr w:type="spellStart"/>
      <w:r w:rsidRPr="00DA11A7">
        <w:rPr>
          <w:rFonts w:eastAsiaTheme="minorHAnsi"/>
          <w:sz w:val="24"/>
          <w:szCs w:val="24"/>
        </w:rPr>
        <w:t>necesitat</w:t>
      </w:r>
      <w:proofErr w:type="spellEnd"/>
      <w:r w:rsidRPr="00DA11A7">
        <w:rPr>
          <w:rFonts w:eastAsiaTheme="minorHAnsi"/>
          <w:sz w:val="24"/>
          <w:szCs w:val="24"/>
        </w:rPr>
        <w:t xml:space="preserve"> </w:t>
      </w:r>
      <w:proofErr w:type="spellStart"/>
      <w:r w:rsidRPr="00DA11A7">
        <w:rPr>
          <w:rFonts w:eastAsiaTheme="minorHAnsi"/>
          <w:sz w:val="24"/>
          <w:szCs w:val="24"/>
        </w:rPr>
        <w:t>spitalizarea</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a </w:t>
      </w:r>
      <w:proofErr w:type="spellStart"/>
      <w:r w:rsidRPr="00DA11A7">
        <w:rPr>
          <w:rFonts w:eastAsiaTheme="minorHAnsi"/>
          <w:sz w:val="24"/>
          <w:szCs w:val="24"/>
        </w:rPr>
        <w:t>unei</w:t>
      </w:r>
      <w:proofErr w:type="spellEnd"/>
      <w:r w:rsidRPr="00DA11A7">
        <w:rPr>
          <w:rFonts w:eastAsiaTheme="minorHAnsi"/>
          <w:sz w:val="24"/>
          <w:szCs w:val="24"/>
        </w:rPr>
        <w:t xml:space="preserve"> </w:t>
      </w:r>
      <w:proofErr w:type="spellStart"/>
      <w:r w:rsidRPr="00DA11A7">
        <w:rPr>
          <w:rFonts w:eastAsiaTheme="minorHAnsi"/>
          <w:sz w:val="24"/>
          <w:szCs w:val="24"/>
        </w:rPr>
        <w:t>stări</w:t>
      </w:r>
      <w:proofErr w:type="spellEnd"/>
      <w:r w:rsidRPr="00DA11A7">
        <w:rPr>
          <w:rFonts w:eastAsiaTheme="minorHAnsi"/>
          <w:sz w:val="24"/>
          <w:szCs w:val="24"/>
        </w:rPr>
        <w:t xml:space="preserve"> de </w:t>
      </w:r>
      <w:proofErr w:type="spellStart"/>
      <w:r w:rsidRPr="00DA11A7">
        <w:rPr>
          <w:rFonts w:eastAsiaTheme="minorHAnsi"/>
          <w:sz w:val="24"/>
          <w:szCs w:val="24"/>
        </w:rPr>
        <w:t>sănătate</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care s-a </w:t>
      </w:r>
      <w:proofErr w:type="spellStart"/>
      <w:r w:rsidRPr="00DA11A7">
        <w:rPr>
          <w:rFonts w:eastAsiaTheme="minorHAnsi"/>
          <w:sz w:val="24"/>
          <w:szCs w:val="24"/>
        </w:rPr>
        <w:t>eliberat</w:t>
      </w:r>
      <w:proofErr w:type="spellEnd"/>
      <w:r w:rsidRPr="00DA11A7">
        <w:rPr>
          <w:rFonts w:eastAsiaTheme="minorHAnsi"/>
          <w:sz w:val="24"/>
          <w:szCs w:val="24"/>
        </w:rPr>
        <w:t xml:space="preserve"> </w:t>
      </w:r>
      <w:proofErr w:type="spellStart"/>
      <w:r w:rsidRPr="00DA11A7">
        <w:rPr>
          <w:rFonts w:eastAsiaTheme="minorHAnsi"/>
          <w:sz w:val="24"/>
          <w:szCs w:val="24"/>
        </w:rPr>
        <w:t>certificat</w:t>
      </w:r>
      <w:proofErr w:type="spellEnd"/>
      <w:r w:rsidRPr="00DA11A7">
        <w:rPr>
          <w:rFonts w:eastAsiaTheme="minorHAnsi"/>
          <w:sz w:val="24"/>
          <w:szCs w:val="24"/>
        </w:rPr>
        <w:t xml:space="preserve"> de </w:t>
      </w:r>
      <w:proofErr w:type="spellStart"/>
      <w:r w:rsidRPr="00DA11A7">
        <w:rPr>
          <w:rFonts w:eastAsiaTheme="minorHAnsi"/>
          <w:sz w:val="24"/>
          <w:szCs w:val="24"/>
        </w:rPr>
        <w:t>concediu</w:t>
      </w:r>
      <w:proofErr w:type="spellEnd"/>
      <w:r w:rsidRPr="00DA11A7">
        <w:rPr>
          <w:rFonts w:eastAsiaTheme="minorHAnsi"/>
          <w:sz w:val="24"/>
          <w:szCs w:val="24"/>
        </w:rPr>
        <w:t xml:space="preserve"> medical; b) </w:t>
      </w:r>
      <w:proofErr w:type="spellStart"/>
      <w:r w:rsidRPr="00DA11A7">
        <w:rPr>
          <w:rFonts w:eastAsiaTheme="minorHAnsi"/>
          <w:sz w:val="24"/>
          <w:szCs w:val="24"/>
        </w:rPr>
        <w:t>unei</w:t>
      </w:r>
      <w:proofErr w:type="spellEnd"/>
      <w:r w:rsidRPr="00DA11A7">
        <w:rPr>
          <w:rFonts w:eastAsiaTheme="minorHAnsi"/>
          <w:sz w:val="24"/>
          <w:szCs w:val="24"/>
        </w:rPr>
        <w:t xml:space="preserve"> </w:t>
      </w:r>
      <w:proofErr w:type="spellStart"/>
      <w:r w:rsidRPr="00DA11A7">
        <w:rPr>
          <w:rFonts w:eastAsiaTheme="minorHAnsi"/>
          <w:sz w:val="24"/>
          <w:szCs w:val="24"/>
        </w:rPr>
        <w:t>deplasări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străinătate</w:t>
      </w:r>
      <w:proofErr w:type="spellEnd"/>
      <w:r w:rsidRPr="00DA11A7">
        <w:rPr>
          <w:rFonts w:eastAsiaTheme="minorHAnsi"/>
          <w:sz w:val="24"/>
          <w:szCs w:val="24"/>
        </w:rPr>
        <w:t xml:space="preserve">; c) </w:t>
      </w:r>
      <w:proofErr w:type="spellStart"/>
      <w:r w:rsidRPr="00DA11A7">
        <w:rPr>
          <w:rFonts w:eastAsiaTheme="minorHAnsi"/>
          <w:sz w:val="24"/>
          <w:szCs w:val="24"/>
        </w:rPr>
        <w:t>unor</w:t>
      </w:r>
      <w:proofErr w:type="spellEnd"/>
      <w:r w:rsidRPr="00DA11A7">
        <w:rPr>
          <w:rFonts w:eastAsiaTheme="minorHAnsi"/>
          <w:sz w:val="24"/>
          <w:szCs w:val="24"/>
        </w:rPr>
        <w:t xml:space="preserve"> </w:t>
      </w:r>
      <w:proofErr w:type="spellStart"/>
      <w:r w:rsidRPr="00DA11A7">
        <w:rPr>
          <w:rFonts w:eastAsiaTheme="minorHAnsi"/>
          <w:sz w:val="24"/>
          <w:szCs w:val="24"/>
        </w:rPr>
        <w:t>evenimente</w:t>
      </w:r>
      <w:proofErr w:type="spellEnd"/>
      <w:r w:rsidRPr="00DA11A7">
        <w:rPr>
          <w:rFonts w:eastAsiaTheme="minorHAnsi"/>
          <w:sz w:val="24"/>
          <w:szCs w:val="24"/>
        </w:rPr>
        <w:t xml:space="preserve"> de </w:t>
      </w:r>
      <w:proofErr w:type="spellStart"/>
      <w:r w:rsidRPr="00DA11A7">
        <w:rPr>
          <w:rFonts w:eastAsiaTheme="minorHAnsi"/>
          <w:sz w:val="24"/>
          <w:szCs w:val="24"/>
        </w:rPr>
        <w:t>forţă</w:t>
      </w:r>
      <w:proofErr w:type="spellEnd"/>
      <w:r w:rsidRPr="00DA11A7">
        <w:rPr>
          <w:rFonts w:eastAsiaTheme="minorHAnsi"/>
          <w:sz w:val="24"/>
          <w:szCs w:val="24"/>
        </w:rPr>
        <w:t xml:space="preserve"> </w:t>
      </w:r>
      <w:proofErr w:type="spellStart"/>
      <w:r w:rsidRPr="00DA11A7">
        <w:rPr>
          <w:rFonts w:eastAsiaTheme="minorHAnsi"/>
          <w:sz w:val="24"/>
          <w:szCs w:val="24"/>
        </w:rPr>
        <w:t>majoră</w:t>
      </w:r>
      <w:proofErr w:type="spellEnd"/>
      <w:r w:rsidRPr="00DA11A7">
        <w:rPr>
          <w:rFonts w:eastAsiaTheme="minorHAnsi"/>
          <w:sz w:val="24"/>
          <w:szCs w:val="24"/>
        </w:rPr>
        <w:t xml:space="preserve">; d)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cazul</w:t>
      </w:r>
      <w:proofErr w:type="spellEnd"/>
      <w:r w:rsidRPr="00DA11A7">
        <w:rPr>
          <w:rFonts w:eastAsiaTheme="minorHAnsi"/>
          <w:sz w:val="24"/>
          <w:szCs w:val="24"/>
        </w:rPr>
        <w:t xml:space="preserve"> </w:t>
      </w:r>
      <w:proofErr w:type="spellStart"/>
      <w:r w:rsidRPr="00DA11A7">
        <w:rPr>
          <w:rFonts w:eastAsiaTheme="minorHAnsi"/>
          <w:sz w:val="24"/>
          <w:szCs w:val="24"/>
        </w:rPr>
        <w:t>decesului</w:t>
      </w:r>
      <w:proofErr w:type="spellEnd"/>
      <w:r w:rsidRPr="00DA11A7">
        <w:rPr>
          <w:rFonts w:eastAsiaTheme="minorHAnsi"/>
          <w:sz w:val="24"/>
          <w:szCs w:val="24"/>
        </w:rPr>
        <w:t xml:space="preserve"> </w:t>
      </w:r>
      <w:proofErr w:type="spellStart"/>
      <w:r w:rsidRPr="00DA11A7">
        <w:rPr>
          <w:rFonts w:eastAsiaTheme="minorHAnsi"/>
          <w:sz w:val="24"/>
          <w:szCs w:val="24"/>
        </w:rPr>
        <w:t>soţiei</w:t>
      </w:r>
      <w:proofErr w:type="spellEnd"/>
      <w:r w:rsidRPr="00DA11A7">
        <w:rPr>
          <w:rFonts w:eastAsiaTheme="minorHAnsi"/>
          <w:sz w:val="24"/>
          <w:szCs w:val="24"/>
        </w:rPr>
        <w:t>/</w:t>
      </w:r>
      <w:proofErr w:type="spellStart"/>
      <w:r w:rsidRPr="00DA11A7">
        <w:rPr>
          <w:rFonts w:eastAsiaTheme="minorHAnsi"/>
          <w:sz w:val="24"/>
          <w:szCs w:val="24"/>
        </w:rPr>
        <w:t>soţului</w:t>
      </w:r>
      <w:proofErr w:type="spellEnd"/>
      <w:r w:rsidRPr="00DA11A7">
        <w:rPr>
          <w:rFonts w:eastAsiaTheme="minorHAnsi"/>
          <w:sz w:val="24"/>
          <w:szCs w:val="24"/>
        </w:rPr>
        <w:t xml:space="preserve"> </w:t>
      </w:r>
      <w:proofErr w:type="spellStart"/>
      <w:r w:rsidRPr="00DA11A7">
        <w:rPr>
          <w:rFonts w:eastAsiaTheme="minorHAnsi"/>
          <w:sz w:val="24"/>
          <w:szCs w:val="24"/>
        </w:rPr>
        <w:t>consilierului</w:t>
      </w:r>
      <w:proofErr w:type="spellEnd"/>
      <w:r w:rsidRPr="00DA11A7">
        <w:rPr>
          <w:rFonts w:eastAsiaTheme="minorHAnsi"/>
          <w:sz w:val="24"/>
          <w:szCs w:val="24"/>
        </w:rPr>
        <w:t xml:space="preserve"> local </w:t>
      </w:r>
      <w:proofErr w:type="spellStart"/>
      <w:r w:rsidRPr="00DA11A7">
        <w:rPr>
          <w:rFonts w:eastAsiaTheme="minorHAnsi"/>
          <w:sz w:val="24"/>
          <w:szCs w:val="24"/>
        </w:rPr>
        <w:t>sau</w:t>
      </w:r>
      <w:proofErr w:type="spellEnd"/>
      <w:r w:rsidRPr="00DA11A7">
        <w:rPr>
          <w:rFonts w:eastAsiaTheme="minorHAnsi"/>
          <w:sz w:val="24"/>
          <w:szCs w:val="24"/>
        </w:rPr>
        <w:t xml:space="preserve"> </w:t>
      </w:r>
      <w:r w:rsidRPr="00DA11A7">
        <w:rPr>
          <w:rFonts w:eastAsiaTheme="minorHAnsi"/>
          <w:b/>
          <w:sz w:val="24"/>
          <w:szCs w:val="24"/>
        </w:rPr>
        <w:t xml:space="preserve">al </w:t>
      </w:r>
      <w:proofErr w:type="spellStart"/>
      <w:r w:rsidRPr="00DA11A7">
        <w:rPr>
          <w:rFonts w:eastAsiaTheme="minorHAnsi"/>
          <w:b/>
          <w:sz w:val="24"/>
          <w:szCs w:val="24"/>
        </w:rPr>
        <w:t>unei</w:t>
      </w:r>
      <w:proofErr w:type="spellEnd"/>
      <w:r w:rsidRPr="00DA11A7">
        <w:rPr>
          <w:rFonts w:eastAsiaTheme="minorHAnsi"/>
          <w:b/>
          <w:sz w:val="24"/>
          <w:szCs w:val="24"/>
        </w:rPr>
        <w:t xml:space="preserve"> rude de </w:t>
      </w:r>
      <w:proofErr w:type="spellStart"/>
      <w:r w:rsidRPr="00DA11A7">
        <w:rPr>
          <w:rFonts w:eastAsiaTheme="minorHAnsi"/>
          <w:b/>
          <w:sz w:val="24"/>
          <w:szCs w:val="24"/>
        </w:rPr>
        <w:t>până</w:t>
      </w:r>
      <w:proofErr w:type="spellEnd"/>
      <w:r w:rsidRPr="00DA11A7">
        <w:rPr>
          <w:rFonts w:eastAsiaTheme="minorHAnsi"/>
          <w:b/>
          <w:sz w:val="24"/>
          <w:szCs w:val="24"/>
        </w:rPr>
        <w:t xml:space="preserve"> la </w:t>
      </w:r>
      <w:proofErr w:type="spellStart"/>
      <w:r w:rsidRPr="00DA11A7">
        <w:rPr>
          <w:rFonts w:eastAsiaTheme="minorHAnsi"/>
          <w:b/>
          <w:sz w:val="24"/>
          <w:szCs w:val="24"/>
        </w:rPr>
        <w:t>gradul</w:t>
      </w:r>
      <w:proofErr w:type="spellEnd"/>
      <w:r w:rsidRPr="00DA11A7">
        <w:rPr>
          <w:rFonts w:eastAsiaTheme="minorHAnsi"/>
          <w:b/>
          <w:sz w:val="24"/>
          <w:szCs w:val="24"/>
        </w:rPr>
        <w:t xml:space="preserve"> al II-lea</w:t>
      </w:r>
      <w:r w:rsidRPr="00DA11A7">
        <w:rPr>
          <w:rFonts w:eastAsiaTheme="minorHAnsi"/>
          <w:sz w:val="24"/>
          <w:szCs w:val="24"/>
        </w:rPr>
        <w:t xml:space="preserve"> </w:t>
      </w:r>
      <w:r w:rsidRPr="00DA11A7">
        <w:rPr>
          <w:rFonts w:eastAsiaTheme="minorHAnsi"/>
          <w:b/>
          <w:sz w:val="24"/>
          <w:szCs w:val="24"/>
        </w:rPr>
        <w:t xml:space="preserve">a cl </w:t>
      </w:r>
      <w:proofErr w:type="spellStart"/>
      <w:r w:rsidRPr="00DA11A7">
        <w:rPr>
          <w:rFonts w:eastAsiaTheme="minorHAnsi"/>
          <w:b/>
          <w:sz w:val="24"/>
          <w:szCs w:val="24"/>
        </w:rPr>
        <w:t>ori</w:t>
      </w:r>
      <w:proofErr w:type="spellEnd"/>
      <w:r w:rsidRPr="00DA11A7">
        <w:rPr>
          <w:rFonts w:eastAsiaTheme="minorHAnsi"/>
          <w:b/>
          <w:sz w:val="24"/>
          <w:szCs w:val="24"/>
        </w:rPr>
        <w:t xml:space="preserve"> al </w:t>
      </w:r>
      <w:proofErr w:type="spellStart"/>
      <w:r w:rsidRPr="00DA11A7">
        <w:rPr>
          <w:rFonts w:eastAsiaTheme="minorHAnsi"/>
          <w:b/>
          <w:sz w:val="24"/>
          <w:szCs w:val="24"/>
        </w:rPr>
        <w:t>soţiei</w:t>
      </w:r>
      <w:proofErr w:type="spellEnd"/>
      <w:r w:rsidRPr="00DA11A7">
        <w:rPr>
          <w:rFonts w:eastAsiaTheme="minorHAnsi"/>
          <w:b/>
          <w:sz w:val="24"/>
          <w:szCs w:val="24"/>
        </w:rPr>
        <w:t>/</w:t>
      </w:r>
      <w:proofErr w:type="spellStart"/>
      <w:r w:rsidRPr="00DA11A7">
        <w:rPr>
          <w:rFonts w:eastAsiaTheme="minorHAnsi"/>
          <w:b/>
          <w:sz w:val="24"/>
          <w:szCs w:val="24"/>
        </w:rPr>
        <w:t>soţului</w:t>
      </w:r>
      <w:proofErr w:type="spellEnd"/>
      <w:r w:rsidRPr="00DA11A7">
        <w:rPr>
          <w:rFonts w:eastAsiaTheme="minorHAnsi"/>
          <w:b/>
          <w:sz w:val="24"/>
          <w:szCs w:val="24"/>
        </w:rPr>
        <w:t xml:space="preserve"> </w:t>
      </w:r>
      <w:proofErr w:type="spellStart"/>
      <w:r w:rsidRPr="00DA11A7">
        <w:rPr>
          <w:rFonts w:eastAsiaTheme="minorHAnsi"/>
          <w:b/>
          <w:sz w:val="24"/>
          <w:szCs w:val="24"/>
        </w:rPr>
        <w:t>acestuia</w:t>
      </w:r>
      <w:proofErr w:type="spellEnd"/>
      <w:r w:rsidRPr="00DA11A7">
        <w:rPr>
          <w:rFonts w:eastAsiaTheme="minorHAnsi"/>
          <w:b/>
          <w:sz w:val="24"/>
          <w:szCs w:val="24"/>
        </w:rPr>
        <w:t xml:space="preserve">, </w:t>
      </w:r>
      <w:proofErr w:type="spellStart"/>
      <w:r w:rsidRPr="00DA11A7">
        <w:rPr>
          <w:rFonts w:eastAsiaTheme="minorHAnsi"/>
          <w:b/>
          <w:sz w:val="24"/>
          <w:szCs w:val="24"/>
        </w:rPr>
        <w:t>inclusiv</w:t>
      </w:r>
      <w:proofErr w:type="spellEnd"/>
      <w:r w:rsidRPr="00DA11A7">
        <w:rPr>
          <w:rFonts w:eastAsiaTheme="minorHAnsi"/>
          <w:sz w:val="24"/>
          <w:szCs w:val="24"/>
        </w:rPr>
        <w:t xml:space="preserve">; e)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situaţii</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ROF. </w:t>
      </w:r>
    </w:p>
    <w:p w14:paraId="3988FAC3" w14:textId="77777777" w:rsidR="00DA11A7" w:rsidRPr="00DA11A7" w:rsidRDefault="00DA11A7" w:rsidP="00DA11A7">
      <w:pPr>
        <w:numPr>
          <w:ilvl w:val="0"/>
          <w:numId w:val="63"/>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Cl care </w:t>
      </w:r>
      <w:proofErr w:type="spellStart"/>
      <w:r w:rsidRPr="00DA11A7">
        <w:rPr>
          <w:rFonts w:eastAsiaTheme="minorHAnsi"/>
          <w:b/>
          <w:sz w:val="24"/>
          <w:szCs w:val="24"/>
        </w:rPr>
        <w:t>absentează</w:t>
      </w:r>
      <w:proofErr w:type="spellEnd"/>
      <w:r w:rsidRPr="00DA11A7">
        <w:rPr>
          <w:rFonts w:eastAsiaTheme="minorHAnsi"/>
          <w:b/>
          <w:sz w:val="24"/>
          <w:szCs w:val="24"/>
        </w:rPr>
        <w:t xml:space="preserve"> </w:t>
      </w:r>
      <w:proofErr w:type="spellStart"/>
      <w:r w:rsidRPr="00DA11A7">
        <w:rPr>
          <w:rFonts w:eastAsiaTheme="minorHAnsi"/>
          <w:b/>
          <w:sz w:val="24"/>
          <w:szCs w:val="24"/>
        </w:rPr>
        <w:t>nemotivat</w:t>
      </w:r>
      <w:proofErr w:type="spellEnd"/>
      <w:r w:rsidRPr="00DA11A7">
        <w:rPr>
          <w:rFonts w:eastAsiaTheme="minorHAnsi"/>
          <w:b/>
          <w:sz w:val="24"/>
          <w:szCs w:val="24"/>
        </w:rPr>
        <w:t xml:space="preserve"> de </w:t>
      </w:r>
      <w:proofErr w:type="spellStart"/>
      <w:r w:rsidRPr="00DA11A7">
        <w:rPr>
          <w:rFonts w:eastAsiaTheme="minorHAnsi"/>
          <w:b/>
          <w:sz w:val="24"/>
          <w:szCs w:val="24"/>
        </w:rPr>
        <w:t>două</w:t>
      </w:r>
      <w:proofErr w:type="spellEnd"/>
      <w:r w:rsidRPr="00DA11A7">
        <w:rPr>
          <w:rFonts w:eastAsiaTheme="minorHAnsi"/>
          <w:b/>
          <w:sz w:val="24"/>
          <w:szCs w:val="24"/>
        </w:rPr>
        <w:t xml:space="preserve"> </w:t>
      </w:r>
      <w:proofErr w:type="spellStart"/>
      <w:r w:rsidRPr="00DA11A7">
        <w:rPr>
          <w:rFonts w:eastAsiaTheme="minorHAnsi"/>
          <w:b/>
          <w:sz w:val="24"/>
          <w:szCs w:val="24"/>
        </w:rPr>
        <w:t>ori</w:t>
      </w:r>
      <w:proofErr w:type="spellEnd"/>
      <w:r w:rsidRPr="00DA11A7">
        <w:rPr>
          <w:rFonts w:eastAsiaTheme="minorHAnsi"/>
          <w:b/>
          <w:sz w:val="24"/>
          <w:szCs w:val="24"/>
        </w:rPr>
        <w:t xml:space="preserve"> </w:t>
      </w:r>
      <w:proofErr w:type="spellStart"/>
      <w:r w:rsidRPr="00DA11A7">
        <w:rPr>
          <w:rFonts w:eastAsiaTheme="minorHAnsi"/>
          <w:b/>
          <w:sz w:val="24"/>
          <w:szCs w:val="24"/>
        </w:rPr>
        <w:t>consecutiv</w:t>
      </w:r>
      <w:proofErr w:type="spellEnd"/>
      <w:r w:rsidRPr="00DA11A7">
        <w:rPr>
          <w:rFonts w:eastAsiaTheme="minorHAnsi"/>
          <w:sz w:val="24"/>
          <w:szCs w:val="24"/>
        </w:rPr>
        <w:t xml:space="preserve"> la </w:t>
      </w:r>
      <w:proofErr w:type="spellStart"/>
      <w:r w:rsidRPr="00DA11A7">
        <w:rPr>
          <w:rFonts w:eastAsiaTheme="minorHAnsi"/>
          <w:sz w:val="24"/>
          <w:szCs w:val="24"/>
        </w:rPr>
        <w:t>şedinţele</w:t>
      </w:r>
      <w:proofErr w:type="spellEnd"/>
      <w:r w:rsidRPr="00DA11A7">
        <w:rPr>
          <w:rFonts w:eastAsiaTheme="minorHAnsi"/>
          <w:sz w:val="24"/>
          <w:szCs w:val="24"/>
        </w:rPr>
        <w:t xml:space="preserve"> </w:t>
      </w:r>
      <w:proofErr w:type="spellStart"/>
      <w:r w:rsidRPr="00DA11A7">
        <w:rPr>
          <w:rFonts w:eastAsiaTheme="minorHAnsi"/>
          <w:sz w:val="24"/>
          <w:szCs w:val="24"/>
        </w:rPr>
        <w:t>consiliului</w:t>
      </w:r>
      <w:proofErr w:type="spellEnd"/>
      <w:r w:rsidRPr="00DA11A7">
        <w:rPr>
          <w:rFonts w:eastAsiaTheme="minorHAnsi"/>
          <w:sz w:val="24"/>
          <w:szCs w:val="24"/>
        </w:rPr>
        <w:t xml:space="preserve"> local </w:t>
      </w: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sz w:val="24"/>
          <w:szCs w:val="24"/>
        </w:rPr>
        <w:t>sancţionat</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art. 233 al </w:t>
      </w:r>
      <w:proofErr w:type="spellStart"/>
      <w:r w:rsidRPr="00DA11A7">
        <w:rPr>
          <w:rFonts w:eastAsiaTheme="minorHAnsi"/>
          <w:sz w:val="24"/>
          <w:szCs w:val="24"/>
        </w:rPr>
        <w:t>Codului</w:t>
      </w:r>
      <w:proofErr w:type="spellEnd"/>
      <w:r w:rsidRPr="00DA11A7">
        <w:rPr>
          <w:rFonts w:eastAsiaTheme="minorHAnsi"/>
          <w:sz w:val="24"/>
          <w:szCs w:val="24"/>
        </w:rPr>
        <w:t xml:space="preserve"> </w:t>
      </w:r>
      <w:proofErr w:type="spellStart"/>
      <w:r w:rsidRPr="00DA11A7">
        <w:rPr>
          <w:rFonts w:eastAsiaTheme="minorHAnsi"/>
          <w:sz w:val="24"/>
          <w:szCs w:val="24"/>
        </w:rPr>
        <w:t>administrativ</w:t>
      </w:r>
      <w:proofErr w:type="spellEnd"/>
      <w:r w:rsidRPr="00DA11A7">
        <w:rPr>
          <w:rFonts w:eastAsiaTheme="minorHAnsi"/>
          <w:sz w:val="24"/>
          <w:szCs w:val="24"/>
        </w:rPr>
        <w:t>.</w:t>
      </w:r>
    </w:p>
    <w:p w14:paraId="5708EAF9" w14:textId="77777777" w:rsidR="00DA11A7" w:rsidRPr="00DA11A7" w:rsidRDefault="00DA11A7" w:rsidP="00DA11A7">
      <w:pPr>
        <w:numPr>
          <w:ilvl w:val="0"/>
          <w:numId w:val="63"/>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Consilierii</w:t>
      </w:r>
      <w:proofErr w:type="spellEnd"/>
      <w:r w:rsidRPr="00DA11A7">
        <w:rPr>
          <w:rFonts w:eastAsiaTheme="minorHAnsi"/>
          <w:sz w:val="24"/>
          <w:szCs w:val="24"/>
        </w:rPr>
        <w:t xml:space="preserve"> </w:t>
      </w:r>
      <w:proofErr w:type="spellStart"/>
      <w:r w:rsidRPr="00DA11A7">
        <w:rPr>
          <w:rFonts w:eastAsiaTheme="minorHAnsi"/>
          <w:sz w:val="24"/>
          <w:szCs w:val="24"/>
        </w:rPr>
        <w:t>locali</w:t>
      </w:r>
      <w:proofErr w:type="spellEnd"/>
      <w:r w:rsidRPr="00DA11A7">
        <w:rPr>
          <w:rFonts w:eastAsiaTheme="minorHAnsi"/>
          <w:sz w:val="24"/>
          <w:szCs w:val="24"/>
        </w:rPr>
        <w:t xml:space="preserve"> sunt </w:t>
      </w:r>
      <w:proofErr w:type="spellStart"/>
      <w:r w:rsidRPr="00DA11A7">
        <w:rPr>
          <w:rFonts w:eastAsiaTheme="minorHAnsi"/>
          <w:sz w:val="24"/>
          <w:szCs w:val="24"/>
        </w:rPr>
        <w:t>obligaţi</w:t>
      </w:r>
      <w:proofErr w:type="spellEnd"/>
      <w:r w:rsidRPr="00DA11A7">
        <w:rPr>
          <w:rFonts w:eastAsiaTheme="minorHAnsi"/>
          <w:sz w:val="24"/>
          <w:szCs w:val="24"/>
        </w:rPr>
        <w:t xml:space="preserve"> </w:t>
      </w:r>
      <w:proofErr w:type="spellStart"/>
      <w:r w:rsidRPr="00DA11A7">
        <w:rPr>
          <w:rFonts w:eastAsiaTheme="minorHAnsi"/>
          <w:sz w:val="24"/>
          <w:szCs w:val="24"/>
        </w:rPr>
        <w:t>să</w:t>
      </w:r>
      <w:proofErr w:type="spellEnd"/>
      <w:r w:rsidRPr="00DA11A7">
        <w:rPr>
          <w:rFonts w:eastAsiaTheme="minorHAnsi"/>
          <w:sz w:val="24"/>
          <w:szCs w:val="24"/>
        </w:rPr>
        <w:t xml:space="preserve"> </w:t>
      </w:r>
      <w:proofErr w:type="spellStart"/>
      <w:r w:rsidRPr="00DA11A7">
        <w:rPr>
          <w:rFonts w:eastAsiaTheme="minorHAnsi"/>
          <w:sz w:val="24"/>
          <w:szCs w:val="24"/>
        </w:rPr>
        <w:t>îşi</w:t>
      </w:r>
      <w:proofErr w:type="spellEnd"/>
      <w:r w:rsidRPr="00DA11A7">
        <w:rPr>
          <w:rFonts w:eastAsiaTheme="minorHAnsi"/>
          <w:sz w:val="24"/>
          <w:szCs w:val="24"/>
        </w:rPr>
        <w:t xml:space="preserve"> </w:t>
      </w:r>
      <w:proofErr w:type="spellStart"/>
      <w:r w:rsidRPr="00DA11A7">
        <w:rPr>
          <w:rFonts w:eastAsiaTheme="minorHAnsi"/>
          <w:sz w:val="24"/>
          <w:szCs w:val="24"/>
        </w:rPr>
        <w:t>înregistreze</w:t>
      </w:r>
      <w:proofErr w:type="spellEnd"/>
      <w:r w:rsidRPr="00DA11A7">
        <w:rPr>
          <w:rFonts w:eastAsiaTheme="minorHAnsi"/>
          <w:sz w:val="24"/>
          <w:szCs w:val="24"/>
        </w:rPr>
        <w:t xml:space="preserve"> </w:t>
      </w:r>
      <w:proofErr w:type="spellStart"/>
      <w:r w:rsidRPr="00DA11A7">
        <w:rPr>
          <w:rFonts w:eastAsiaTheme="minorHAnsi"/>
          <w:sz w:val="24"/>
          <w:szCs w:val="24"/>
        </w:rPr>
        <w:t>prezenţa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evidenţa</w:t>
      </w:r>
      <w:proofErr w:type="spellEnd"/>
      <w:r w:rsidRPr="00DA11A7">
        <w:rPr>
          <w:rFonts w:eastAsiaTheme="minorHAnsi"/>
          <w:sz w:val="24"/>
          <w:szCs w:val="24"/>
        </w:rPr>
        <w:t xml:space="preserve"> </w:t>
      </w:r>
      <w:proofErr w:type="spellStart"/>
      <w:r w:rsidRPr="00DA11A7">
        <w:rPr>
          <w:rFonts w:eastAsiaTheme="minorHAnsi"/>
          <w:sz w:val="24"/>
          <w:szCs w:val="24"/>
        </w:rPr>
        <w:t>ţinută</w:t>
      </w:r>
      <w:proofErr w:type="spellEnd"/>
      <w:r w:rsidRPr="00DA11A7">
        <w:rPr>
          <w:rFonts w:eastAsiaTheme="minorHAnsi"/>
          <w:sz w:val="24"/>
          <w:szCs w:val="24"/>
        </w:rPr>
        <w:t xml:space="preserve"> de SG al UAT. </w:t>
      </w:r>
      <w:proofErr w:type="spellStart"/>
      <w:r w:rsidRPr="00DA11A7">
        <w:rPr>
          <w:rFonts w:eastAsiaTheme="minorHAnsi"/>
          <w:sz w:val="24"/>
          <w:szCs w:val="24"/>
        </w:rPr>
        <w:t>Absența</w:t>
      </w:r>
      <w:proofErr w:type="spellEnd"/>
      <w:r w:rsidRPr="00DA11A7">
        <w:rPr>
          <w:rFonts w:eastAsiaTheme="minorHAnsi"/>
          <w:sz w:val="24"/>
          <w:szCs w:val="24"/>
        </w:rPr>
        <w:t xml:space="preserve"> se adduce la </w:t>
      </w:r>
      <w:proofErr w:type="spellStart"/>
      <w:r w:rsidRPr="00DA11A7">
        <w:rPr>
          <w:rFonts w:eastAsiaTheme="minorHAnsi"/>
          <w:sz w:val="24"/>
          <w:szCs w:val="24"/>
        </w:rPr>
        <w:t>cunoştinţa</w:t>
      </w:r>
      <w:proofErr w:type="spellEnd"/>
      <w:r w:rsidRPr="00DA11A7">
        <w:rPr>
          <w:rFonts w:eastAsiaTheme="minorHAnsi"/>
          <w:sz w:val="24"/>
          <w:szCs w:val="24"/>
        </w:rPr>
        <w:t xml:space="preserve"> SG al UAT. </w:t>
      </w:r>
    </w:p>
    <w:p w14:paraId="0C2B2E06"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p>
    <w:p w14:paraId="6F914E4E" w14:textId="77777777" w:rsidR="00DA11A7" w:rsidRPr="00DA11A7" w:rsidRDefault="00DA11A7" w:rsidP="00DA11A7">
      <w:pPr>
        <w:numPr>
          <w:ilvl w:val="0"/>
          <w:numId w:val="62"/>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Desfăşurarea</w:t>
      </w:r>
      <w:proofErr w:type="spellEnd"/>
      <w:r w:rsidRPr="00DA11A7">
        <w:rPr>
          <w:rFonts w:eastAsiaTheme="minorHAnsi"/>
          <w:b/>
          <w:sz w:val="24"/>
          <w:szCs w:val="24"/>
        </w:rPr>
        <w:t xml:space="preserve"> </w:t>
      </w:r>
      <w:proofErr w:type="spellStart"/>
      <w:r w:rsidRPr="00DA11A7">
        <w:rPr>
          <w:rFonts w:eastAsiaTheme="minorHAnsi"/>
          <w:b/>
          <w:sz w:val="24"/>
          <w:szCs w:val="24"/>
        </w:rPr>
        <w:t>şedinţelor</w:t>
      </w:r>
      <w:proofErr w:type="spellEnd"/>
      <w:r w:rsidRPr="00DA11A7">
        <w:rPr>
          <w:rFonts w:eastAsiaTheme="minorHAnsi"/>
          <w:b/>
          <w:sz w:val="24"/>
          <w:szCs w:val="24"/>
        </w:rPr>
        <w:t xml:space="preserve">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w:t>
      </w:r>
      <w:r w:rsidRPr="00DA11A7">
        <w:rPr>
          <w:rFonts w:eastAsiaTheme="minorHAnsi"/>
          <w:sz w:val="24"/>
          <w:szCs w:val="24"/>
        </w:rPr>
        <w:t xml:space="preserve">. </w:t>
      </w:r>
    </w:p>
    <w:p w14:paraId="3475F408" w14:textId="77777777" w:rsidR="00DA11A7" w:rsidRPr="00DA11A7" w:rsidRDefault="00DA11A7" w:rsidP="00DA11A7">
      <w:pPr>
        <w:numPr>
          <w:ilvl w:val="0"/>
          <w:numId w:val="64"/>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lastRenderedPageBreak/>
        <w:t xml:space="preserve">sunt </w:t>
      </w:r>
      <w:proofErr w:type="spellStart"/>
      <w:r w:rsidRPr="00DA11A7">
        <w:rPr>
          <w:rFonts w:eastAsiaTheme="minorHAnsi"/>
          <w:sz w:val="24"/>
          <w:szCs w:val="24"/>
        </w:rPr>
        <w:t>publice</w:t>
      </w:r>
      <w:proofErr w:type="spellEnd"/>
      <w:r w:rsidRPr="00DA11A7">
        <w:rPr>
          <w:rFonts w:eastAsiaTheme="minorHAnsi"/>
          <w:sz w:val="24"/>
          <w:szCs w:val="24"/>
        </w:rPr>
        <w:t xml:space="preserve">. </w:t>
      </w:r>
      <w:proofErr w:type="spellStart"/>
      <w:r w:rsidRPr="00DA11A7">
        <w:rPr>
          <w:rFonts w:eastAsiaTheme="minorHAnsi"/>
          <w:sz w:val="24"/>
          <w:szCs w:val="24"/>
        </w:rPr>
        <w:t>Caracterul</w:t>
      </w:r>
      <w:proofErr w:type="spellEnd"/>
      <w:r w:rsidRPr="00DA11A7">
        <w:rPr>
          <w:rFonts w:eastAsiaTheme="minorHAnsi"/>
          <w:sz w:val="24"/>
          <w:szCs w:val="24"/>
        </w:rPr>
        <w:t xml:space="preserve"> public </w:t>
      </w:r>
      <w:proofErr w:type="spellStart"/>
      <w:r w:rsidRPr="00DA11A7">
        <w:rPr>
          <w:rFonts w:eastAsiaTheme="minorHAnsi"/>
          <w:sz w:val="24"/>
          <w:szCs w:val="24"/>
        </w:rPr>
        <w:t>dat</w:t>
      </w:r>
      <w:proofErr w:type="spellEnd"/>
      <w:r w:rsidRPr="00DA11A7">
        <w:rPr>
          <w:rFonts w:eastAsiaTheme="minorHAnsi"/>
          <w:sz w:val="24"/>
          <w:szCs w:val="24"/>
        </w:rPr>
        <w:t xml:space="preserve"> de: a) </w:t>
      </w:r>
      <w:proofErr w:type="spellStart"/>
      <w:r w:rsidRPr="00DA11A7">
        <w:rPr>
          <w:rFonts w:eastAsiaTheme="minorHAnsi"/>
          <w:sz w:val="24"/>
          <w:szCs w:val="24"/>
        </w:rPr>
        <w:t>accesul</w:t>
      </w:r>
      <w:proofErr w:type="spellEnd"/>
      <w:r w:rsidRPr="00DA11A7">
        <w:rPr>
          <w:rFonts w:eastAsiaTheme="minorHAnsi"/>
          <w:sz w:val="24"/>
          <w:szCs w:val="24"/>
        </w:rPr>
        <w:t xml:space="preserve"> </w:t>
      </w:r>
      <w:proofErr w:type="spellStart"/>
      <w:r w:rsidRPr="00DA11A7">
        <w:rPr>
          <w:rFonts w:eastAsiaTheme="minorHAnsi"/>
          <w:sz w:val="24"/>
          <w:szCs w:val="24"/>
        </w:rPr>
        <w:t>celor</w:t>
      </w:r>
      <w:proofErr w:type="spellEnd"/>
      <w:r w:rsidRPr="00DA11A7">
        <w:rPr>
          <w:rFonts w:eastAsiaTheme="minorHAnsi"/>
          <w:sz w:val="24"/>
          <w:szCs w:val="24"/>
        </w:rPr>
        <w:t xml:space="preserve"> </w:t>
      </w:r>
      <w:proofErr w:type="spellStart"/>
      <w:r w:rsidRPr="00DA11A7">
        <w:rPr>
          <w:rFonts w:eastAsiaTheme="minorHAnsi"/>
          <w:sz w:val="24"/>
          <w:szCs w:val="24"/>
        </w:rPr>
        <w:t>interesaţi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la </w:t>
      </w:r>
      <w:proofErr w:type="spellStart"/>
      <w:r w:rsidRPr="00DA11A7">
        <w:rPr>
          <w:rFonts w:eastAsiaTheme="minorHAnsi"/>
          <w:b/>
          <w:sz w:val="24"/>
          <w:szCs w:val="24"/>
        </w:rPr>
        <w:t>procesele</w:t>
      </w:r>
      <w:proofErr w:type="spellEnd"/>
      <w:r w:rsidRPr="00DA11A7">
        <w:rPr>
          <w:rFonts w:eastAsiaTheme="minorHAnsi"/>
          <w:b/>
          <w:sz w:val="24"/>
          <w:szCs w:val="24"/>
        </w:rPr>
        <w:t xml:space="preserve">- verbale ale </w:t>
      </w:r>
      <w:proofErr w:type="spellStart"/>
      <w:r w:rsidRPr="00DA11A7">
        <w:rPr>
          <w:rFonts w:eastAsiaTheme="minorHAnsi"/>
          <w:b/>
          <w:sz w:val="24"/>
          <w:szCs w:val="24"/>
        </w:rPr>
        <w:t>şedinţelor</w:t>
      </w:r>
      <w:proofErr w:type="spellEnd"/>
      <w:r w:rsidRPr="00DA11A7">
        <w:rPr>
          <w:rFonts w:eastAsiaTheme="minorHAnsi"/>
          <w:sz w:val="24"/>
          <w:szCs w:val="24"/>
        </w:rPr>
        <w:t xml:space="preserve">; b) </w:t>
      </w:r>
      <w:proofErr w:type="spellStart"/>
      <w:r w:rsidRPr="00DA11A7">
        <w:rPr>
          <w:rFonts w:eastAsiaTheme="minorHAnsi"/>
          <w:sz w:val="24"/>
          <w:szCs w:val="24"/>
        </w:rPr>
        <w:t>accesul</w:t>
      </w:r>
      <w:proofErr w:type="spellEnd"/>
      <w:r w:rsidRPr="00DA11A7">
        <w:rPr>
          <w:rFonts w:eastAsiaTheme="minorHAnsi"/>
          <w:sz w:val="24"/>
          <w:szCs w:val="24"/>
        </w:rPr>
        <w:t xml:space="preserve"> </w:t>
      </w:r>
      <w:proofErr w:type="spellStart"/>
      <w:r w:rsidRPr="00DA11A7">
        <w:rPr>
          <w:rFonts w:eastAsiaTheme="minorHAnsi"/>
          <w:sz w:val="24"/>
          <w:szCs w:val="24"/>
        </w:rPr>
        <w:t>celor</w:t>
      </w:r>
      <w:proofErr w:type="spellEnd"/>
      <w:r w:rsidRPr="00DA11A7">
        <w:rPr>
          <w:rFonts w:eastAsiaTheme="minorHAnsi"/>
          <w:sz w:val="24"/>
          <w:szCs w:val="24"/>
        </w:rPr>
        <w:t xml:space="preserve"> </w:t>
      </w:r>
      <w:proofErr w:type="spellStart"/>
      <w:r w:rsidRPr="00DA11A7">
        <w:rPr>
          <w:rFonts w:eastAsiaTheme="minorHAnsi"/>
          <w:sz w:val="24"/>
          <w:szCs w:val="24"/>
        </w:rPr>
        <w:t>interesaţi</w:t>
      </w:r>
      <w:proofErr w:type="spellEnd"/>
      <w:r w:rsidRPr="00DA11A7">
        <w:rPr>
          <w:rFonts w:eastAsiaTheme="minorHAnsi"/>
          <w:sz w:val="24"/>
          <w:szCs w:val="24"/>
        </w:rPr>
        <w:t xml:space="preserve"> </w:t>
      </w:r>
      <w:r w:rsidRPr="00DA11A7">
        <w:rPr>
          <w:rFonts w:eastAsiaTheme="minorHAnsi"/>
          <w:b/>
          <w:sz w:val="24"/>
          <w:szCs w:val="24"/>
        </w:rPr>
        <w:t xml:space="preserve">la </w:t>
      </w:r>
      <w:proofErr w:type="spellStart"/>
      <w:r w:rsidRPr="00DA11A7">
        <w:rPr>
          <w:rFonts w:eastAsiaTheme="minorHAnsi"/>
          <w:b/>
          <w:sz w:val="24"/>
          <w:szCs w:val="24"/>
        </w:rPr>
        <w:t>proiectele</w:t>
      </w:r>
      <w:proofErr w:type="spellEnd"/>
      <w:r w:rsidRPr="00DA11A7">
        <w:rPr>
          <w:rFonts w:eastAsiaTheme="minorHAnsi"/>
          <w:b/>
          <w:sz w:val="24"/>
          <w:szCs w:val="24"/>
        </w:rPr>
        <w:t xml:space="preserve"> de </w:t>
      </w:r>
      <w:proofErr w:type="spellStart"/>
      <w:r w:rsidRPr="00DA11A7">
        <w:rPr>
          <w:rFonts w:eastAsiaTheme="minorHAnsi"/>
          <w:b/>
          <w:sz w:val="24"/>
          <w:szCs w:val="24"/>
        </w:rPr>
        <w:t>hcl</w:t>
      </w:r>
      <w:proofErr w:type="spellEnd"/>
      <w:r w:rsidRPr="00DA11A7">
        <w:rPr>
          <w:rFonts w:eastAsiaTheme="minorHAnsi"/>
          <w:b/>
          <w:sz w:val="24"/>
          <w:szCs w:val="24"/>
        </w:rPr>
        <w:t xml:space="preserve">, la HCL, precum </w:t>
      </w:r>
      <w:proofErr w:type="spellStart"/>
      <w:r w:rsidRPr="00DA11A7">
        <w:rPr>
          <w:rFonts w:eastAsiaTheme="minorHAnsi"/>
          <w:b/>
          <w:sz w:val="24"/>
          <w:szCs w:val="24"/>
        </w:rPr>
        <w:t>şi</w:t>
      </w:r>
      <w:proofErr w:type="spellEnd"/>
      <w:r w:rsidRPr="00DA11A7">
        <w:rPr>
          <w:rFonts w:eastAsiaTheme="minorHAnsi"/>
          <w:b/>
          <w:sz w:val="24"/>
          <w:szCs w:val="24"/>
        </w:rPr>
        <w:t xml:space="preserve"> la </w:t>
      </w:r>
      <w:proofErr w:type="spellStart"/>
      <w:r w:rsidRPr="00DA11A7">
        <w:rPr>
          <w:rFonts w:eastAsiaTheme="minorHAnsi"/>
          <w:b/>
          <w:sz w:val="24"/>
          <w:szCs w:val="24"/>
        </w:rPr>
        <w:t>instrum</w:t>
      </w:r>
      <w:proofErr w:type="spellEnd"/>
      <w:r w:rsidRPr="00DA11A7">
        <w:rPr>
          <w:rFonts w:eastAsiaTheme="minorHAnsi"/>
          <w:b/>
          <w:sz w:val="24"/>
          <w:szCs w:val="24"/>
        </w:rPr>
        <w:t xml:space="preserve">. de </w:t>
      </w:r>
      <w:proofErr w:type="spellStart"/>
      <w:r w:rsidRPr="00DA11A7">
        <w:rPr>
          <w:rFonts w:eastAsiaTheme="minorHAnsi"/>
          <w:b/>
          <w:sz w:val="24"/>
          <w:szCs w:val="24"/>
        </w:rPr>
        <w:t>prezentare</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de </w:t>
      </w:r>
      <w:proofErr w:type="spellStart"/>
      <w:r w:rsidRPr="00DA11A7">
        <w:rPr>
          <w:rFonts w:eastAsiaTheme="minorHAnsi"/>
          <w:b/>
          <w:sz w:val="24"/>
          <w:szCs w:val="24"/>
        </w:rPr>
        <w:t>motivare</w:t>
      </w:r>
      <w:proofErr w:type="spellEnd"/>
      <w:r w:rsidRPr="00DA11A7">
        <w:rPr>
          <w:rFonts w:eastAsiaTheme="minorHAnsi"/>
          <w:sz w:val="24"/>
          <w:szCs w:val="24"/>
        </w:rPr>
        <w:t xml:space="preserve"> a </w:t>
      </w:r>
      <w:proofErr w:type="spellStart"/>
      <w:r w:rsidRPr="00DA11A7">
        <w:rPr>
          <w:rFonts w:eastAsiaTheme="minorHAnsi"/>
          <w:sz w:val="24"/>
          <w:szCs w:val="24"/>
        </w:rPr>
        <w:t>acestora</w:t>
      </w:r>
      <w:proofErr w:type="spellEnd"/>
      <w:r w:rsidRPr="00DA11A7">
        <w:rPr>
          <w:rFonts w:eastAsiaTheme="minorHAnsi"/>
          <w:sz w:val="24"/>
          <w:szCs w:val="24"/>
        </w:rPr>
        <w:t xml:space="preserve">; c) </w:t>
      </w:r>
      <w:proofErr w:type="spellStart"/>
      <w:r w:rsidRPr="00DA11A7">
        <w:rPr>
          <w:rFonts w:eastAsiaTheme="minorHAnsi"/>
          <w:sz w:val="24"/>
          <w:szCs w:val="24"/>
        </w:rPr>
        <w:t>posibilitatea</w:t>
      </w:r>
      <w:proofErr w:type="spellEnd"/>
      <w:r w:rsidRPr="00DA11A7">
        <w:rPr>
          <w:rFonts w:eastAsiaTheme="minorHAnsi"/>
          <w:sz w:val="24"/>
          <w:szCs w:val="24"/>
        </w:rPr>
        <w:t xml:space="preserve"> </w:t>
      </w:r>
      <w:proofErr w:type="spellStart"/>
      <w:r w:rsidRPr="00DA11A7">
        <w:rPr>
          <w:rFonts w:eastAsiaTheme="minorHAnsi"/>
          <w:sz w:val="24"/>
          <w:szCs w:val="24"/>
        </w:rPr>
        <w:t>cetăţenilor</w:t>
      </w:r>
      <w:proofErr w:type="spellEnd"/>
      <w:r w:rsidRPr="00DA11A7">
        <w:rPr>
          <w:rFonts w:eastAsiaTheme="minorHAnsi"/>
          <w:sz w:val="24"/>
          <w:szCs w:val="24"/>
        </w:rPr>
        <w:t xml:space="preserve"> cu </w:t>
      </w:r>
      <w:proofErr w:type="spellStart"/>
      <w:r w:rsidRPr="00DA11A7">
        <w:rPr>
          <w:rFonts w:eastAsiaTheme="minorHAnsi"/>
          <w:sz w:val="24"/>
          <w:szCs w:val="24"/>
        </w:rPr>
        <w:t>domiciliul</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reşedinţa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UAT </w:t>
      </w:r>
      <w:r w:rsidRPr="00DA11A7">
        <w:rPr>
          <w:rFonts w:eastAsiaTheme="minorHAnsi"/>
          <w:b/>
          <w:sz w:val="24"/>
          <w:szCs w:val="24"/>
        </w:rPr>
        <w:t xml:space="preserve">de a </w:t>
      </w:r>
      <w:proofErr w:type="spellStart"/>
      <w:r w:rsidRPr="00DA11A7">
        <w:rPr>
          <w:rFonts w:eastAsiaTheme="minorHAnsi"/>
          <w:b/>
          <w:sz w:val="24"/>
          <w:szCs w:val="24"/>
        </w:rPr>
        <w:t>asista</w:t>
      </w:r>
      <w:proofErr w:type="spellEnd"/>
      <w:r w:rsidRPr="00DA11A7">
        <w:rPr>
          <w:rFonts w:eastAsiaTheme="minorHAnsi"/>
          <w:b/>
          <w:sz w:val="24"/>
          <w:szCs w:val="24"/>
        </w:rPr>
        <w:t xml:space="preserve"> la </w:t>
      </w:r>
      <w:proofErr w:type="spellStart"/>
      <w:r w:rsidRPr="00DA11A7">
        <w:rPr>
          <w:rFonts w:eastAsiaTheme="minorHAnsi"/>
          <w:b/>
          <w:sz w:val="24"/>
          <w:szCs w:val="24"/>
        </w:rPr>
        <w:t>şedinţele</w:t>
      </w:r>
      <w:proofErr w:type="spellEnd"/>
      <w:r w:rsidRPr="00DA11A7">
        <w:rPr>
          <w:rFonts w:eastAsiaTheme="minorHAnsi"/>
          <w:b/>
          <w:sz w:val="24"/>
          <w:szCs w:val="24"/>
        </w:rPr>
        <w:t xml:space="preserve"> CL </w:t>
      </w:r>
      <w:proofErr w:type="spellStart"/>
      <w:r w:rsidRPr="00DA11A7">
        <w:rPr>
          <w:rFonts w:eastAsiaTheme="minorHAnsi"/>
          <w:b/>
          <w:sz w:val="24"/>
          <w:szCs w:val="24"/>
        </w:rPr>
        <w:t>şi</w:t>
      </w:r>
      <w:proofErr w:type="spellEnd"/>
      <w:r w:rsidRPr="00DA11A7">
        <w:rPr>
          <w:rFonts w:eastAsiaTheme="minorHAnsi"/>
          <w:b/>
          <w:sz w:val="24"/>
          <w:szCs w:val="24"/>
        </w:rPr>
        <w:t>/</w:t>
      </w:r>
      <w:proofErr w:type="spellStart"/>
      <w:r w:rsidRPr="00DA11A7">
        <w:rPr>
          <w:rFonts w:eastAsiaTheme="minorHAnsi"/>
          <w:b/>
          <w:sz w:val="24"/>
          <w:szCs w:val="24"/>
        </w:rPr>
        <w:t>sau</w:t>
      </w:r>
      <w:proofErr w:type="spellEnd"/>
      <w:r w:rsidRPr="00DA11A7">
        <w:rPr>
          <w:rFonts w:eastAsiaTheme="minorHAnsi"/>
          <w:b/>
          <w:sz w:val="24"/>
          <w:szCs w:val="24"/>
        </w:rPr>
        <w:t xml:space="preserve"> de a le </w:t>
      </w:r>
      <w:proofErr w:type="spellStart"/>
      <w:r w:rsidRPr="00DA11A7">
        <w:rPr>
          <w:rFonts w:eastAsiaTheme="minorHAnsi"/>
          <w:b/>
          <w:sz w:val="24"/>
          <w:szCs w:val="24"/>
        </w:rPr>
        <w:t>urmări</w:t>
      </w:r>
      <w:proofErr w:type="spellEnd"/>
      <w:r w:rsidRPr="00DA11A7">
        <w:rPr>
          <w:rFonts w:eastAsiaTheme="minorHAnsi"/>
          <w:b/>
          <w:sz w:val="24"/>
          <w:szCs w:val="24"/>
        </w:rPr>
        <w:t xml:space="preserve"> pe internet</w:t>
      </w:r>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ROF.</w:t>
      </w:r>
    </w:p>
    <w:p w14:paraId="2C1FADC0" w14:textId="77777777" w:rsidR="00DA11A7" w:rsidRPr="00DA11A7" w:rsidRDefault="00DA11A7" w:rsidP="00DA11A7">
      <w:pPr>
        <w:numPr>
          <w:ilvl w:val="0"/>
          <w:numId w:val="64"/>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se </w:t>
      </w:r>
      <w:proofErr w:type="spellStart"/>
      <w:r w:rsidRPr="00DA11A7">
        <w:rPr>
          <w:rFonts w:eastAsiaTheme="minorHAnsi"/>
          <w:sz w:val="24"/>
          <w:szCs w:val="24"/>
        </w:rPr>
        <w:t>desfăşoară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limba</w:t>
      </w:r>
      <w:proofErr w:type="spellEnd"/>
      <w:r w:rsidRPr="00DA11A7">
        <w:rPr>
          <w:rFonts w:eastAsiaTheme="minorHAnsi"/>
          <w:sz w:val="24"/>
          <w:szCs w:val="24"/>
        </w:rPr>
        <w:t xml:space="preserve"> </w:t>
      </w:r>
      <w:proofErr w:type="spellStart"/>
      <w:r w:rsidRPr="00DA11A7">
        <w:rPr>
          <w:rFonts w:eastAsiaTheme="minorHAnsi"/>
          <w:sz w:val="24"/>
          <w:szCs w:val="24"/>
        </w:rPr>
        <w:t>română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CL </w:t>
      </w:r>
      <w:proofErr w:type="spellStart"/>
      <w:r w:rsidRPr="00DA11A7">
        <w:rPr>
          <w:rFonts w:eastAsiaTheme="minorHAnsi"/>
          <w:sz w:val="24"/>
          <w:szCs w:val="24"/>
        </w:rPr>
        <w:t>unde</w:t>
      </w:r>
      <w:proofErr w:type="spellEnd"/>
      <w:r w:rsidRPr="00DA11A7">
        <w:rPr>
          <w:rFonts w:eastAsiaTheme="minorHAnsi"/>
          <w:sz w:val="24"/>
          <w:szCs w:val="24"/>
        </w:rPr>
        <w:t xml:space="preserve"> cl </w:t>
      </w:r>
      <w:proofErr w:type="spellStart"/>
      <w:r w:rsidRPr="00DA11A7">
        <w:rPr>
          <w:rFonts w:eastAsiaTheme="minorHAnsi"/>
          <w:sz w:val="24"/>
          <w:szCs w:val="24"/>
        </w:rPr>
        <w:t>aparţinând</w:t>
      </w:r>
      <w:proofErr w:type="spellEnd"/>
      <w:r w:rsidRPr="00DA11A7">
        <w:rPr>
          <w:rFonts w:eastAsiaTheme="minorHAnsi"/>
          <w:sz w:val="24"/>
          <w:szCs w:val="24"/>
        </w:rPr>
        <w:t xml:space="preserve"> </w:t>
      </w:r>
      <w:proofErr w:type="spellStart"/>
      <w:r w:rsidRPr="00DA11A7">
        <w:rPr>
          <w:rFonts w:eastAsiaTheme="minorHAnsi"/>
          <w:sz w:val="24"/>
          <w:szCs w:val="24"/>
        </w:rPr>
        <w:t>unei</w:t>
      </w:r>
      <w:proofErr w:type="spellEnd"/>
      <w:r w:rsidRPr="00DA11A7">
        <w:rPr>
          <w:rFonts w:eastAsiaTheme="minorHAnsi"/>
          <w:sz w:val="24"/>
          <w:szCs w:val="24"/>
        </w:rPr>
        <w:t xml:space="preserve"> </w:t>
      </w:r>
      <w:proofErr w:type="spellStart"/>
      <w:r w:rsidRPr="00DA11A7">
        <w:rPr>
          <w:rFonts w:eastAsiaTheme="minorHAnsi"/>
          <w:sz w:val="24"/>
          <w:szCs w:val="24"/>
        </w:rPr>
        <w:t>minorităţi</w:t>
      </w:r>
      <w:proofErr w:type="spellEnd"/>
      <w:r w:rsidRPr="00DA11A7">
        <w:rPr>
          <w:rFonts w:eastAsiaTheme="minorHAnsi"/>
          <w:sz w:val="24"/>
          <w:szCs w:val="24"/>
        </w:rPr>
        <w:t xml:space="preserve"> </w:t>
      </w:r>
      <w:proofErr w:type="spellStart"/>
      <w:r w:rsidRPr="00DA11A7">
        <w:rPr>
          <w:rFonts w:eastAsiaTheme="minorHAnsi"/>
          <w:sz w:val="24"/>
          <w:szCs w:val="24"/>
        </w:rPr>
        <w:t>naţionale</w:t>
      </w:r>
      <w:proofErr w:type="spellEnd"/>
      <w:r w:rsidRPr="00DA11A7">
        <w:rPr>
          <w:rFonts w:eastAsiaTheme="minorHAnsi"/>
          <w:sz w:val="24"/>
          <w:szCs w:val="24"/>
        </w:rPr>
        <w:t xml:space="preserve"> </w:t>
      </w:r>
      <w:proofErr w:type="spellStart"/>
      <w:r w:rsidRPr="00DA11A7">
        <w:rPr>
          <w:rFonts w:eastAsiaTheme="minorHAnsi"/>
          <w:sz w:val="24"/>
          <w:szCs w:val="24"/>
        </w:rPr>
        <w:t>reprezintă</w:t>
      </w:r>
      <w:proofErr w:type="spellEnd"/>
      <w:r w:rsidRPr="00DA11A7">
        <w:rPr>
          <w:rFonts w:eastAsiaTheme="minorHAnsi"/>
          <w:sz w:val="24"/>
          <w:szCs w:val="24"/>
        </w:rPr>
        <w:t xml:space="preserve"> </w:t>
      </w:r>
      <w:proofErr w:type="spellStart"/>
      <w:r w:rsidRPr="00DA11A7">
        <w:rPr>
          <w:rFonts w:eastAsiaTheme="minorHAnsi"/>
          <w:sz w:val="24"/>
          <w:szCs w:val="24"/>
        </w:rPr>
        <w:t>cel</w:t>
      </w:r>
      <w:proofErr w:type="spellEnd"/>
      <w:r w:rsidRPr="00DA11A7">
        <w:rPr>
          <w:rFonts w:eastAsiaTheme="minorHAnsi"/>
          <w:sz w:val="24"/>
          <w:szCs w:val="24"/>
        </w:rPr>
        <w:t xml:space="preserve"> </w:t>
      </w:r>
      <w:proofErr w:type="spellStart"/>
      <w:r w:rsidRPr="00DA11A7">
        <w:rPr>
          <w:rFonts w:eastAsiaTheme="minorHAnsi"/>
          <w:sz w:val="24"/>
          <w:szCs w:val="24"/>
        </w:rPr>
        <w:t>puţin</w:t>
      </w:r>
      <w:proofErr w:type="spellEnd"/>
      <w:r w:rsidRPr="00DA11A7">
        <w:rPr>
          <w:rFonts w:eastAsiaTheme="minorHAnsi"/>
          <w:sz w:val="24"/>
          <w:szCs w:val="24"/>
        </w:rPr>
        <w:t xml:space="preserve"> 20% din </w:t>
      </w:r>
      <w:proofErr w:type="spellStart"/>
      <w:r w:rsidRPr="00DA11A7">
        <w:rPr>
          <w:rFonts w:eastAsiaTheme="minorHAnsi"/>
          <w:sz w:val="24"/>
          <w:szCs w:val="24"/>
        </w:rPr>
        <w:t>numărul</w:t>
      </w:r>
      <w:proofErr w:type="spellEnd"/>
      <w:r w:rsidRPr="00DA11A7">
        <w:rPr>
          <w:rFonts w:eastAsiaTheme="minorHAnsi"/>
          <w:sz w:val="24"/>
          <w:szCs w:val="24"/>
        </w:rPr>
        <w:t xml:space="preserve"> total, la </w:t>
      </w:r>
      <w:proofErr w:type="spellStart"/>
      <w:r w:rsidRPr="00DA11A7">
        <w:rPr>
          <w:rFonts w:eastAsiaTheme="minorHAnsi"/>
          <w:sz w:val="24"/>
          <w:szCs w:val="24"/>
        </w:rPr>
        <w:t>şedinţele</w:t>
      </w:r>
      <w:proofErr w:type="spellEnd"/>
      <w:r w:rsidRPr="00DA11A7">
        <w:rPr>
          <w:rFonts w:eastAsiaTheme="minorHAnsi"/>
          <w:sz w:val="24"/>
          <w:szCs w:val="24"/>
        </w:rPr>
        <w:t xml:space="preserve"> CL se </w:t>
      </w:r>
      <w:proofErr w:type="spellStart"/>
      <w:r w:rsidRPr="00DA11A7">
        <w:rPr>
          <w:rFonts w:eastAsiaTheme="minorHAnsi"/>
          <w:sz w:val="24"/>
          <w:szCs w:val="24"/>
        </w:rPr>
        <w:t>poate</w:t>
      </w:r>
      <w:proofErr w:type="spellEnd"/>
      <w:r w:rsidRPr="00DA11A7">
        <w:rPr>
          <w:rFonts w:eastAsiaTheme="minorHAnsi"/>
          <w:sz w:val="24"/>
          <w:szCs w:val="24"/>
        </w:rPr>
        <w:t xml:space="preserve"> </w:t>
      </w:r>
      <w:proofErr w:type="spellStart"/>
      <w:r w:rsidRPr="00DA11A7">
        <w:rPr>
          <w:rFonts w:eastAsiaTheme="minorHAnsi"/>
          <w:sz w:val="24"/>
          <w:szCs w:val="24"/>
        </w:rPr>
        <w:t>folosi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limba</w:t>
      </w:r>
      <w:proofErr w:type="spellEnd"/>
      <w:r w:rsidRPr="00DA11A7">
        <w:rPr>
          <w:rFonts w:eastAsiaTheme="minorHAnsi"/>
          <w:sz w:val="24"/>
          <w:szCs w:val="24"/>
        </w:rPr>
        <w:t xml:space="preserve"> </w:t>
      </w:r>
      <w:proofErr w:type="spellStart"/>
      <w:r w:rsidRPr="00DA11A7">
        <w:rPr>
          <w:rFonts w:eastAsiaTheme="minorHAnsi"/>
          <w:sz w:val="24"/>
          <w:szCs w:val="24"/>
        </w:rPr>
        <w:t>minorităţii</w:t>
      </w:r>
      <w:proofErr w:type="spellEnd"/>
      <w:r w:rsidRPr="00DA11A7">
        <w:rPr>
          <w:rFonts w:eastAsiaTheme="minorHAnsi"/>
          <w:sz w:val="24"/>
          <w:szCs w:val="24"/>
        </w:rPr>
        <w:t xml:space="preserve"> </w:t>
      </w:r>
      <w:proofErr w:type="spellStart"/>
      <w:r w:rsidRPr="00DA11A7">
        <w:rPr>
          <w:rFonts w:eastAsiaTheme="minorHAnsi"/>
          <w:sz w:val="24"/>
          <w:szCs w:val="24"/>
        </w:rPr>
        <w:t>naţionale</w:t>
      </w:r>
      <w:proofErr w:type="spellEnd"/>
      <w:r w:rsidRPr="00DA11A7">
        <w:rPr>
          <w:rFonts w:eastAsiaTheme="minorHAnsi"/>
          <w:sz w:val="24"/>
          <w:szCs w:val="24"/>
        </w:rPr>
        <w:t xml:space="preserve"> respective;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aceste</w:t>
      </w:r>
      <w:proofErr w:type="spellEnd"/>
      <w:r w:rsidRPr="00DA11A7">
        <w:rPr>
          <w:rFonts w:eastAsiaTheme="minorHAnsi"/>
          <w:sz w:val="24"/>
          <w:szCs w:val="24"/>
        </w:rPr>
        <w:t xml:space="preserve"> </w:t>
      </w:r>
      <w:proofErr w:type="spellStart"/>
      <w:r w:rsidRPr="00DA11A7">
        <w:rPr>
          <w:rFonts w:eastAsiaTheme="minorHAnsi"/>
          <w:sz w:val="24"/>
          <w:szCs w:val="24"/>
        </w:rPr>
        <w:t>cazuri</w:t>
      </w:r>
      <w:proofErr w:type="spellEnd"/>
      <w:r w:rsidRPr="00DA11A7">
        <w:rPr>
          <w:rFonts w:eastAsiaTheme="minorHAnsi"/>
          <w:sz w:val="24"/>
          <w:szCs w:val="24"/>
        </w:rPr>
        <w:t xml:space="preserve"> se </w:t>
      </w:r>
      <w:proofErr w:type="spellStart"/>
      <w:r w:rsidRPr="00DA11A7">
        <w:rPr>
          <w:rFonts w:eastAsiaTheme="minorHAnsi"/>
          <w:sz w:val="24"/>
          <w:szCs w:val="24"/>
        </w:rPr>
        <w:t>asigură</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grija</w:t>
      </w:r>
      <w:proofErr w:type="spellEnd"/>
      <w:r w:rsidRPr="00DA11A7">
        <w:rPr>
          <w:rFonts w:eastAsiaTheme="minorHAnsi"/>
          <w:sz w:val="24"/>
          <w:szCs w:val="24"/>
        </w:rPr>
        <w:t xml:space="preserve"> P., </w:t>
      </w:r>
      <w:proofErr w:type="spellStart"/>
      <w:r w:rsidRPr="00DA11A7">
        <w:rPr>
          <w:rFonts w:eastAsiaTheme="minorHAnsi"/>
          <w:sz w:val="24"/>
          <w:szCs w:val="24"/>
        </w:rPr>
        <w:t>traducerea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limba</w:t>
      </w:r>
      <w:proofErr w:type="spellEnd"/>
      <w:r w:rsidRPr="00DA11A7">
        <w:rPr>
          <w:rFonts w:eastAsiaTheme="minorHAnsi"/>
          <w:sz w:val="24"/>
          <w:szCs w:val="24"/>
        </w:rPr>
        <w:t xml:space="preserve"> </w:t>
      </w:r>
      <w:proofErr w:type="spellStart"/>
      <w:r w:rsidRPr="00DA11A7">
        <w:rPr>
          <w:rFonts w:eastAsiaTheme="minorHAnsi"/>
          <w:sz w:val="24"/>
          <w:szCs w:val="24"/>
        </w:rPr>
        <w:t>română</w:t>
      </w:r>
      <w:proofErr w:type="spellEnd"/>
      <w:r w:rsidRPr="00DA11A7">
        <w:rPr>
          <w:rFonts w:eastAsiaTheme="minorHAnsi"/>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toate</w:t>
      </w:r>
      <w:proofErr w:type="spellEnd"/>
      <w:r w:rsidRPr="00DA11A7">
        <w:rPr>
          <w:rFonts w:eastAsiaTheme="minorHAnsi"/>
          <w:b/>
          <w:sz w:val="24"/>
          <w:szCs w:val="24"/>
        </w:rPr>
        <w:t xml:space="preserve"> </w:t>
      </w:r>
      <w:proofErr w:type="spellStart"/>
      <w:r w:rsidRPr="00DA11A7">
        <w:rPr>
          <w:rFonts w:eastAsiaTheme="minorHAnsi"/>
          <w:b/>
          <w:sz w:val="24"/>
          <w:szCs w:val="24"/>
        </w:rPr>
        <w:t>cazurile</w:t>
      </w:r>
      <w:proofErr w:type="spellEnd"/>
      <w:r w:rsidRPr="00DA11A7">
        <w:rPr>
          <w:rFonts w:eastAsiaTheme="minorHAnsi"/>
          <w:b/>
          <w:sz w:val="24"/>
          <w:szCs w:val="24"/>
        </w:rPr>
        <w:t xml:space="preserve">, </w:t>
      </w:r>
      <w:proofErr w:type="spellStart"/>
      <w:r w:rsidRPr="00DA11A7">
        <w:rPr>
          <w:rFonts w:eastAsiaTheme="minorHAnsi"/>
          <w:b/>
          <w:sz w:val="24"/>
          <w:szCs w:val="24"/>
        </w:rPr>
        <w:t>documentele</w:t>
      </w:r>
      <w:proofErr w:type="spellEnd"/>
      <w:r w:rsidRPr="00DA11A7">
        <w:rPr>
          <w:rFonts w:eastAsiaTheme="minorHAnsi"/>
          <w:b/>
          <w:sz w:val="24"/>
          <w:szCs w:val="24"/>
        </w:rPr>
        <w:t xml:space="preserve"> </w:t>
      </w:r>
      <w:proofErr w:type="spellStart"/>
      <w:r w:rsidRPr="00DA11A7">
        <w:rPr>
          <w:rFonts w:eastAsiaTheme="minorHAnsi"/>
          <w:b/>
          <w:sz w:val="24"/>
          <w:szCs w:val="24"/>
        </w:rPr>
        <w:t>şedinţelor</w:t>
      </w:r>
      <w:proofErr w:type="spellEnd"/>
      <w:r w:rsidRPr="00DA11A7">
        <w:rPr>
          <w:rFonts w:eastAsiaTheme="minorHAnsi"/>
          <w:b/>
          <w:sz w:val="24"/>
          <w:szCs w:val="24"/>
        </w:rPr>
        <w:t xml:space="preserve"> de </w:t>
      </w:r>
      <w:proofErr w:type="spellStart"/>
      <w:r w:rsidRPr="00DA11A7">
        <w:rPr>
          <w:rFonts w:eastAsiaTheme="minorHAnsi"/>
          <w:b/>
          <w:sz w:val="24"/>
          <w:szCs w:val="24"/>
        </w:rPr>
        <w:t>consiliu</w:t>
      </w:r>
      <w:proofErr w:type="spellEnd"/>
      <w:r w:rsidRPr="00DA11A7">
        <w:rPr>
          <w:rFonts w:eastAsiaTheme="minorHAnsi"/>
          <w:b/>
          <w:sz w:val="24"/>
          <w:szCs w:val="24"/>
        </w:rPr>
        <w:t xml:space="preserve"> local se </w:t>
      </w:r>
      <w:proofErr w:type="spellStart"/>
      <w:r w:rsidRPr="00DA11A7">
        <w:rPr>
          <w:rFonts w:eastAsiaTheme="minorHAnsi"/>
          <w:b/>
          <w:sz w:val="24"/>
          <w:szCs w:val="24"/>
        </w:rPr>
        <w:t>întocmesc</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se </w:t>
      </w:r>
      <w:proofErr w:type="spellStart"/>
      <w:r w:rsidRPr="00DA11A7">
        <w:rPr>
          <w:rFonts w:eastAsiaTheme="minorHAnsi"/>
          <w:b/>
          <w:sz w:val="24"/>
          <w:szCs w:val="24"/>
        </w:rPr>
        <w:t>aduc</w:t>
      </w:r>
      <w:proofErr w:type="spellEnd"/>
      <w:r w:rsidRPr="00DA11A7">
        <w:rPr>
          <w:rFonts w:eastAsiaTheme="minorHAnsi"/>
          <w:b/>
          <w:sz w:val="24"/>
          <w:szCs w:val="24"/>
        </w:rPr>
        <w:t xml:space="preserve"> la </w:t>
      </w:r>
      <w:proofErr w:type="spellStart"/>
      <w:r w:rsidRPr="00DA11A7">
        <w:rPr>
          <w:rFonts w:eastAsiaTheme="minorHAnsi"/>
          <w:b/>
          <w:sz w:val="24"/>
          <w:szCs w:val="24"/>
        </w:rPr>
        <w:t>cunoştinţă</w:t>
      </w:r>
      <w:proofErr w:type="spellEnd"/>
      <w:r w:rsidRPr="00DA11A7">
        <w:rPr>
          <w:rFonts w:eastAsiaTheme="minorHAnsi"/>
          <w:b/>
          <w:sz w:val="24"/>
          <w:szCs w:val="24"/>
        </w:rPr>
        <w:t xml:space="preserve"> </w:t>
      </w:r>
      <w:proofErr w:type="spellStart"/>
      <w:r w:rsidRPr="00DA11A7">
        <w:rPr>
          <w:rFonts w:eastAsiaTheme="minorHAnsi"/>
          <w:b/>
          <w:sz w:val="24"/>
          <w:szCs w:val="24"/>
        </w:rPr>
        <w:t>publică</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limba</w:t>
      </w:r>
      <w:proofErr w:type="spellEnd"/>
      <w:r w:rsidRPr="00DA11A7">
        <w:rPr>
          <w:rFonts w:eastAsiaTheme="minorHAnsi"/>
          <w:b/>
          <w:sz w:val="24"/>
          <w:szCs w:val="24"/>
        </w:rPr>
        <w:t xml:space="preserve"> </w:t>
      </w:r>
      <w:proofErr w:type="spellStart"/>
      <w:r w:rsidRPr="00DA11A7">
        <w:rPr>
          <w:rFonts w:eastAsiaTheme="minorHAnsi"/>
          <w:b/>
          <w:sz w:val="24"/>
          <w:szCs w:val="24"/>
        </w:rPr>
        <w:t>română</w:t>
      </w:r>
      <w:proofErr w:type="spellEnd"/>
      <w:r w:rsidRPr="00DA11A7">
        <w:rPr>
          <w:rFonts w:eastAsiaTheme="minorHAnsi"/>
          <w:sz w:val="24"/>
          <w:szCs w:val="24"/>
        </w:rPr>
        <w:t>.</w:t>
      </w:r>
    </w:p>
    <w:p w14:paraId="5659663B" w14:textId="77777777" w:rsidR="00DA11A7" w:rsidRPr="00DA11A7" w:rsidRDefault="00DA11A7" w:rsidP="00DA11A7">
      <w:pPr>
        <w:numPr>
          <w:ilvl w:val="0"/>
          <w:numId w:val="64"/>
        </w:numPr>
        <w:autoSpaceDE w:val="0"/>
        <w:autoSpaceDN w:val="0"/>
        <w:adjustRightInd w:val="0"/>
        <w:spacing w:after="200" w:line="276" w:lineRule="auto"/>
        <w:contextualSpacing/>
        <w:jc w:val="both"/>
        <w:rPr>
          <w:rFonts w:eastAsiaTheme="minorHAnsi"/>
          <w:sz w:val="24"/>
          <w:szCs w:val="24"/>
        </w:rPr>
      </w:pPr>
      <w:r w:rsidRPr="00DA11A7">
        <w:rPr>
          <w:rFonts w:eastAsiaTheme="minorHAnsi"/>
          <w:b/>
          <w:sz w:val="24"/>
          <w:szCs w:val="24"/>
        </w:rPr>
        <w:t xml:space="preserve">pot </w:t>
      </w:r>
      <w:proofErr w:type="spellStart"/>
      <w:r w:rsidRPr="00DA11A7">
        <w:rPr>
          <w:rFonts w:eastAsiaTheme="minorHAnsi"/>
          <w:b/>
          <w:sz w:val="24"/>
          <w:szCs w:val="24"/>
        </w:rPr>
        <w:t>asista</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lua</w:t>
      </w:r>
      <w:proofErr w:type="spellEnd"/>
      <w:r w:rsidRPr="00DA11A7">
        <w:rPr>
          <w:rFonts w:eastAsiaTheme="minorHAnsi"/>
          <w:b/>
          <w:sz w:val="24"/>
          <w:szCs w:val="24"/>
        </w:rPr>
        <w:t xml:space="preserve"> </w:t>
      </w:r>
      <w:proofErr w:type="spellStart"/>
      <w:r w:rsidRPr="00DA11A7">
        <w:rPr>
          <w:rFonts w:eastAsiaTheme="minorHAnsi"/>
          <w:b/>
          <w:sz w:val="24"/>
          <w:szCs w:val="24"/>
        </w:rPr>
        <w:t>cuvântul</w:t>
      </w:r>
      <w:proofErr w:type="spellEnd"/>
      <w:r w:rsidRPr="00DA11A7">
        <w:rPr>
          <w:rFonts w:eastAsiaTheme="minorHAnsi"/>
          <w:sz w:val="24"/>
          <w:szCs w:val="24"/>
        </w:rPr>
        <w:t xml:space="preserve">, </w:t>
      </w:r>
      <w:proofErr w:type="spellStart"/>
      <w:r w:rsidRPr="00DA11A7">
        <w:rPr>
          <w:rFonts w:eastAsiaTheme="minorHAnsi"/>
          <w:sz w:val="24"/>
          <w:szCs w:val="24"/>
        </w:rPr>
        <w:t>fără</w:t>
      </w:r>
      <w:proofErr w:type="spellEnd"/>
      <w:r w:rsidRPr="00DA11A7">
        <w:rPr>
          <w:rFonts w:eastAsiaTheme="minorHAnsi"/>
          <w:sz w:val="24"/>
          <w:szCs w:val="24"/>
        </w:rPr>
        <w:t xml:space="preserve"> </w:t>
      </w:r>
      <w:proofErr w:type="spellStart"/>
      <w:r w:rsidRPr="00DA11A7">
        <w:rPr>
          <w:rFonts w:eastAsiaTheme="minorHAnsi"/>
          <w:sz w:val="24"/>
          <w:szCs w:val="24"/>
        </w:rPr>
        <w:t>drept</w:t>
      </w:r>
      <w:proofErr w:type="spellEnd"/>
      <w:r w:rsidRPr="00DA11A7">
        <w:rPr>
          <w:rFonts w:eastAsiaTheme="minorHAnsi"/>
          <w:sz w:val="24"/>
          <w:szCs w:val="24"/>
        </w:rPr>
        <w:t xml:space="preserve"> de </w:t>
      </w:r>
      <w:proofErr w:type="spellStart"/>
      <w:r w:rsidRPr="00DA11A7">
        <w:rPr>
          <w:rFonts w:eastAsiaTheme="minorHAnsi"/>
          <w:sz w:val="24"/>
          <w:szCs w:val="24"/>
        </w:rPr>
        <w:t>vot</w:t>
      </w:r>
      <w:proofErr w:type="spellEnd"/>
      <w:r w:rsidRPr="00DA11A7">
        <w:rPr>
          <w:rFonts w:eastAsiaTheme="minorHAnsi"/>
          <w:sz w:val="24"/>
          <w:szCs w:val="24"/>
        </w:rPr>
        <w:t xml:space="preserve">: </w:t>
      </w:r>
      <w:r w:rsidRPr="00DA11A7">
        <w:rPr>
          <w:rFonts w:eastAsiaTheme="minorHAnsi"/>
          <w:b/>
          <w:sz w:val="24"/>
          <w:szCs w:val="24"/>
        </w:rPr>
        <w:t xml:space="preserve">Pref., </w:t>
      </w:r>
      <w:proofErr w:type="spellStart"/>
      <w:r w:rsidRPr="00DA11A7">
        <w:rPr>
          <w:rFonts w:eastAsiaTheme="minorHAnsi"/>
          <w:b/>
          <w:sz w:val="24"/>
          <w:szCs w:val="24"/>
        </w:rPr>
        <w:t>Preș</w:t>
      </w:r>
      <w:proofErr w:type="spellEnd"/>
      <w:r w:rsidRPr="00DA11A7">
        <w:rPr>
          <w:rFonts w:eastAsiaTheme="minorHAnsi"/>
          <w:b/>
          <w:sz w:val="24"/>
          <w:szCs w:val="24"/>
        </w:rPr>
        <w:t xml:space="preserve"> CJ., </w:t>
      </w:r>
      <w:proofErr w:type="spellStart"/>
      <w:r w:rsidRPr="00DA11A7">
        <w:rPr>
          <w:rFonts w:eastAsiaTheme="minorHAnsi"/>
          <w:b/>
          <w:sz w:val="24"/>
          <w:szCs w:val="24"/>
        </w:rPr>
        <w:t>repr</w:t>
      </w:r>
      <w:proofErr w:type="spellEnd"/>
      <w:r w:rsidRPr="00DA11A7">
        <w:rPr>
          <w:rFonts w:eastAsiaTheme="minorHAnsi"/>
          <w:b/>
          <w:sz w:val="24"/>
          <w:szCs w:val="24"/>
        </w:rPr>
        <w:t xml:space="preserve">. </w:t>
      </w:r>
      <w:proofErr w:type="spellStart"/>
      <w:r w:rsidRPr="00DA11A7">
        <w:rPr>
          <w:rFonts w:eastAsiaTheme="minorHAnsi"/>
          <w:b/>
          <w:sz w:val="24"/>
          <w:szCs w:val="24"/>
        </w:rPr>
        <w:t>acestora</w:t>
      </w:r>
      <w:proofErr w:type="spellEnd"/>
      <w:r w:rsidRPr="00DA11A7">
        <w:rPr>
          <w:rFonts w:eastAsiaTheme="minorHAnsi"/>
          <w:sz w:val="24"/>
          <w:szCs w:val="24"/>
        </w:rPr>
        <w:t xml:space="preserve">, </w:t>
      </w:r>
      <w:proofErr w:type="spellStart"/>
      <w:r w:rsidRPr="00DA11A7">
        <w:rPr>
          <w:rFonts w:eastAsiaTheme="minorHAnsi"/>
          <w:b/>
          <w:sz w:val="24"/>
          <w:szCs w:val="24"/>
        </w:rPr>
        <w:t>deputaţii</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senatorii</w:t>
      </w:r>
      <w:proofErr w:type="spellEnd"/>
      <w:r w:rsidRPr="00DA11A7">
        <w:rPr>
          <w:rFonts w:eastAsiaTheme="minorHAnsi"/>
          <w:b/>
          <w:sz w:val="24"/>
          <w:szCs w:val="24"/>
        </w:rPr>
        <w:t xml:space="preserve">, </w:t>
      </w:r>
      <w:proofErr w:type="spellStart"/>
      <w:r w:rsidRPr="00DA11A7">
        <w:rPr>
          <w:rFonts w:eastAsiaTheme="minorHAnsi"/>
          <w:b/>
          <w:sz w:val="24"/>
          <w:szCs w:val="24"/>
        </w:rPr>
        <w:t>miniştrii</w:t>
      </w:r>
      <w:proofErr w:type="spellEnd"/>
      <w:r w:rsidRPr="00DA11A7">
        <w:rPr>
          <w:rFonts w:eastAsiaTheme="minorHAnsi"/>
          <w:b/>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ceilalţi</w:t>
      </w:r>
      <w:proofErr w:type="spellEnd"/>
      <w:r w:rsidRPr="00DA11A7">
        <w:rPr>
          <w:rFonts w:eastAsiaTheme="minorHAnsi"/>
          <w:sz w:val="24"/>
          <w:szCs w:val="24"/>
        </w:rPr>
        <w:t xml:space="preserve"> </w:t>
      </w:r>
      <w:proofErr w:type="spellStart"/>
      <w:r w:rsidRPr="00DA11A7">
        <w:rPr>
          <w:rFonts w:eastAsiaTheme="minorHAnsi"/>
          <w:sz w:val="24"/>
          <w:szCs w:val="24"/>
        </w:rPr>
        <w:t>membri</w:t>
      </w:r>
      <w:proofErr w:type="spellEnd"/>
      <w:r w:rsidRPr="00DA11A7">
        <w:rPr>
          <w:rFonts w:eastAsiaTheme="minorHAnsi"/>
          <w:sz w:val="24"/>
          <w:szCs w:val="24"/>
        </w:rPr>
        <w:t xml:space="preserve"> ai </w:t>
      </w:r>
      <w:proofErr w:type="spellStart"/>
      <w:r w:rsidRPr="00DA11A7">
        <w:rPr>
          <w:rFonts w:eastAsiaTheme="minorHAnsi"/>
          <w:sz w:val="24"/>
          <w:szCs w:val="24"/>
        </w:rPr>
        <w:t>Guvernului</w:t>
      </w:r>
      <w:proofErr w:type="spellEnd"/>
      <w:r w:rsidRPr="00DA11A7">
        <w:rPr>
          <w:rFonts w:eastAsiaTheme="minorHAnsi"/>
          <w:sz w:val="24"/>
          <w:szCs w:val="24"/>
        </w:rPr>
        <w:t xml:space="preserve">, </w:t>
      </w:r>
      <w:proofErr w:type="spellStart"/>
      <w:r w:rsidRPr="00DA11A7">
        <w:rPr>
          <w:rFonts w:eastAsiaTheme="minorHAnsi"/>
          <w:b/>
          <w:sz w:val="24"/>
          <w:szCs w:val="24"/>
        </w:rPr>
        <w:t>secretarii</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subsecretarii</w:t>
      </w:r>
      <w:proofErr w:type="spellEnd"/>
      <w:r w:rsidRPr="00DA11A7">
        <w:rPr>
          <w:rFonts w:eastAsiaTheme="minorHAnsi"/>
          <w:b/>
          <w:sz w:val="24"/>
          <w:szCs w:val="24"/>
        </w:rPr>
        <w:t xml:space="preserve"> de stat, cond. SPD, cond. </w:t>
      </w:r>
      <w:proofErr w:type="spellStart"/>
      <w:r w:rsidRPr="00DA11A7">
        <w:rPr>
          <w:rFonts w:eastAsiaTheme="minorHAnsi"/>
          <w:b/>
          <w:sz w:val="24"/>
          <w:szCs w:val="24"/>
        </w:rPr>
        <w:t>compartimentelor</w:t>
      </w:r>
      <w:proofErr w:type="spellEnd"/>
      <w:r w:rsidRPr="00DA11A7">
        <w:rPr>
          <w:rFonts w:eastAsiaTheme="minorHAnsi"/>
          <w:b/>
          <w:sz w:val="24"/>
          <w:szCs w:val="24"/>
        </w:rPr>
        <w:t xml:space="preserve"> de resort </w:t>
      </w:r>
      <w:proofErr w:type="spellStart"/>
      <w:r w:rsidRPr="00DA11A7">
        <w:rPr>
          <w:rFonts w:eastAsiaTheme="minorHAnsi"/>
          <w:b/>
          <w:sz w:val="24"/>
          <w:szCs w:val="24"/>
        </w:rPr>
        <w:t>şi</w:t>
      </w:r>
      <w:proofErr w:type="spellEnd"/>
      <w:r w:rsidRPr="00DA11A7">
        <w:rPr>
          <w:rFonts w:eastAsiaTheme="minorHAnsi"/>
          <w:b/>
          <w:sz w:val="24"/>
          <w:szCs w:val="24"/>
        </w:rPr>
        <w:t xml:space="preserve"> cond. </w:t>
      </w:r>
      <w:proofErr w:type="spellStart"/>
      <w:r w:rsidRPr="00DA11A7">
        <w:rPr>
          <w:rFonts w:eastAsiaTheme="minorHAnsi"/>
          <w:b/>
          <w:sz w:val="24"/>
          <w:szCs w:val="24"/>
        </w:rPr>
        <w:t>oganismelor</w:t>
      </w:r>
      <w:proofErr w:type="spellEnd"/>
      <w:r w:rsidRPr="00DA11A7">
        <w:rPr>
          <w:rFonts w:eastAsiaTheme="minorHAnsi"/>
          <w:b/>
          <w:sz w:val="24"/>
          <w:szCs w:val="24"/>
        </w:rPr>
        <w:t xml:space="preserve"> </w:t>
      </w:r>
      <w:proofErr w:type="spellStart"/>
      <w:r w:rsidRPr="00DA11A7">
        <w:rPr>
          <w:rFonts w:eastAsiaTheme="minorHAnsi"/>
          <w:b/>
          <w:sz w:val="24"/>
          <w:szCs w:val="24"/>
        </w:rPr>
        <w:t>prestatoare</w:t>
      </w:r>
      <w:proofErr w:type="spellEnd"/>
      <w:r w:rsidRPr="00DA11A7">
        <w:rPr>
          <w:rFonts w:eastAsiaTheme="minorHAnsi"/>
          <w:b/>
          <w:sz w:val="24"/>
          <w:szCs w:val="24"/>
        </w:rPr>
        <w:t xml:space="preserve"> de SP </w:t>
      </w:r>
      <w:proofErr w:type="spellStart"/>
      <w:r w:rsidRPr="00DA11A7">
        <w:rPr>
          <w:rFonts w:eastAsiaTheme="minorHAnsi"/>
          <w:b/>
          <w:sz w:val="24"/>
          <w:szCs w:val="24"/>
        </w:rPr>
        <w:t>sau</w:t>
      </w:r>
      <w:proofErr w:type="spellEnd"/>
      <w:r w:rsidRPr="00DA11A7">
        <w:rPr>
          <w:rFonts w:eastAsiaTheme="minorHAnsi"/>
          <w:b/>
          <w:sz w:val="24"/>
          <w:szCs w:val="24"/>
        </w:rPr>
        <w:t xml:space="preserve"> de UP</w:t>
      </w:r>
      <w:r w:rsidRPr="00DA11A7">
        <w:rPr>
          <w:rFonts w:eastAsiaTheme="minorHAnsi"/>
          <w:sz w:val="24"/>
          <w:szCs w:val="24"/>
        </w:rPr>
        <w:t xml:space="preserve"> din UAT,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problemele</w:t>
      </w:r>
      <w:proofErr w:type="spellEnd"/>
      <w:r w:rsidRPr="00DA11A7">
        <w:rPr>
          <w:rFonts w:eastAsiaTheme="minorHAnsi"/>
          <w:sz w:val="24"/>
          <w:szCs w:val="24"/>
        </w:rPr>
        <w:t xml:space="preserve"> </w:t>
      </w:r>
      <w:proofErr w:type="spellStart"/>
      <w:r w:rsidRPr="00DA11A7">
        <w:rPr>
          <w:rFonts w:eastAsiaTheme="minorHAnsi"/>
          <w:sz w:val="24"/>
          <w:szCs w:val="24"/>
        </w:rPr>
        <w:t>ce</w:t>
      </w:r>
      <w:proofErr w:type="spellEnd"/>
      <w:r w:rsidRPr="00DA11A7">
        <w:rPr>
          <w:rFonts w:eastAsiaTheme="minorHAnsi"/>
          <w:sz w:val="24"/>
          <w:szCs w:val="24"/>
        </w:rPr>
        <w:t xml:space="preserve"> </w:t>
      </w:r>
      <w:proofErr w:type="spellStart"/>
      <w:r w:rsidRPr="00DA11A7">
        <w:rPr>
          <w:rFonts w:eastAsiaTheme="minorHAnsi"/>
          <w:sz w:val="24"/>
          <w:szCs w:val="24"/>
        </w:rPr>
        <w:t>privesc</w:t>
      </w:r>
      <w:proofErr w:type="spellEnd"/>
      <w:r w:rsidRPr="00DA11A7">
        <w:rPr>
          <w:rFonts w:eastAsiaTheme="minorHAnsi"/>
          <w:sz w:val="24"/>
          <w:szCs w:val="24"/>
        </w:rPr>
        <w:t xml:space="preserve"> </w:t>
      </w:r>
      <w:proofErr w:type="spellStart"/>
      <w:r w:rsidRPr="00DA11A7">
        <w:rPr>
          <w:rFonts w:eastAsiaTheme="minorHAnsi"/>
          <w:sz w:val="24"/>
          <w:szCs w:val="24"/>
        </w:rPr>
        <w:t>domeniile</w:t>
      </w:r>
      <w:proofErr w:type="spellEnd"/>
      <w:r w:rsidRPr="00DA11A7">
        <w:rPr>
          <w:rFonts w:eastAsiaTheme="minorHAnsi"/>
          <w:sz w:val="24"/>
          <w:szCs w:val="24"/>
        </w:rPr>
        <w:t xml:space="preserve"> lor de </w:t>
      </w:r>
      <w:proofErr w:type="spellStart"/>
      <w:r w:rsidRPr="00DA11A7">
        <w:rPr>
          <w:rFonts w:eastAsiaTheme="minorHAnsi"/>
          <w:sz w:val="24"/>
          <w:szCs w:val="24"/>
        </w:rPr>
        <w:t>responsabilitate</w:t>
      </w:r>
      <w:proofErr w:type="spellEnd"/>
      <w:r w:rsidRPr="00DA11A7">
        <w:rPr>
          <w:rFonts w:eastAsiaTheme="minorHAnsi"/>
          <w:sz w:val="24"/>
          <w:szCs w:val="24"/>
        </w:rPr>
        <w:t xml:space="preserve">,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persoane</w:t>
      </w:r>
      <w:proofErr w:type="spellEnd"/>
      <w:r w:rsidRPr="00DA11A7">
        <w:rPr>
          <w:rFonts w:eastAsiaTheme="minorHAnsi"/>
          <w:sz w:val="24"/>
          <w:szCs w:val="24"/>
        </w:rPr>
        <w:t xml:space="preserve"> </w:t>
      </w:r>
      <w:proofErr w:type="spellStart"/>
      <w:r w:rsidRPr="00DA11A7">
        <w:rPr>
          <w:rFonts w:eastAsiaTheme="minorHAnsi"/>
          <w:sz w:val="24"/>
          <w:szCs w:val="24"/>
        </w:rPr>
        <w:t>interesate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ROF al CL.</w:t>
      </w:r>
    </w:p>
    <w:p w14:paraId="3EB3CA36" w14:textId="77777777" w:rsidR="00DA11A7" w:rsidRPr="00DA11A7" w:rsidRDefault="00DA11A7" w:rsidP="00DA11A7">
      <w:pPr>
        <w:numPr>
          <w:ilvl w:val="0"/>
          <w:numId w:val="64"/>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Dezbaterea</w:t>
      </w:r>
      <w:proofErr w:type="spellEnd"/>
      <w:r w:rsidRPr="00DA11A7">
        <w:rPr>
          <w:rFonts w:eastAsiaTheme="minorHAnsi"/>
          <w:sz w:val="24"/>
          <w:szCs w:val="24"/>
        </w:rPr>
        <w:t xml:space="preserve"> </w:t>
      </w:r>
      <w:proofErr w:type="spellStart"/>
      <w:r w:rsidRPr="00DA11A7">
        <w:rPr>
          <w:rFonts w:eastAsiaTheme="minorHAnsi"/>
          <w:sz w:val="24"/>
          <w:szCs w:val="24"/>
        </w:rPr>
        <w:t>proiectului</w:t>
      </w:r>
      <w:proofErr w:type="spellEnd"/>
      <w:r w:rsidRPr="00DA11A7">
        <w:rPr>
          <w:rFonts w:eastAsiaTheme="minorHAnsi"/>
          <w:sz w:val="24"/>
          <w:szCs w:val="24"/>
        </w:rPr>
        <w:t xml:space="preserve"> -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ordinea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proofErr w:type="spellStart"/>
      <w:r w:rsidRPr="00DA11A7">
        <w:rPr>
          <w:rFonts w:eastAsiaTheme="minorHAnsi"/>
          <w:sz w:val="24"/>
          <w:szCs w:val="24"/>
        </w:rPr>
        <w:t>acestea</w:t>
      </w:r>
      <w:proofErr w:type="spellEnd"/>
      <w:r w:rsidRPr="00DA11A7">
        <w:rPr>
          <w:rFonts w:eastAsiaTheme="minorHAnsi"/>
          <w:sz w:val="24"/>
          <w:szCs w:val="24"/>
        </w:rPr>
        <w:t xml:space="preserve"> sunt </w:t>
      </w:r>
      <w:proofErr w:type="spellStart"/>
      <w:r w:rsidRPr="00DA11A7">
        <w:rPr>
          <w:rFonts w:eastAsiaTheme="minorHAnsi"/>
          <w:sz w:val="24"/>
          <w:szCs w:val="24"/>
        </w:rPr>
        <w:t>înscrise</w:t>
      </w:r>
      <w:proofErr w:type="spellEnd"/>
      <w:r w:rsidRPr="00DA11A7">
        <w:rPr>
          <w:rFonts w:eastAsiaTheme="minorHAnsi"/>
          <w:sz w:val="24"/>
          <w:szCs w:val="24"/>
        </w:rPr>
        <w:t xml:space="preserve"> pe </w:t>
      </w:r>
      <w:proofErr w:type="spellStart"/>
      <w:r w:rsidRPr="00DA11A7">
        <w:rPr>
          <w:rFonts w:eastAsiaTheme="minorHAnsi"/>
          <w:sz w:val="24"/>
          <w:szCs w:val="24"/>
        </w:rPr>
        <w:t>ordinea</w:t>
      </w:r>
      <w:proofErr w:type="spellEnd"/>
      <w:r w:rsidRPr="00DA11A7">
        <w:rPr>
          <w:rFonts w:eastAsiaTheme="minorHAnsi"/>
          <w:sz w:val="24"/>
          <w:szCs w:val="24"/>
        </w:rPr>
        <w:t xml:space="preserve"> de zi </w:t>
      </w:r>
      <w:proofErr w:type="spellStart"/>
      <w:r w:rsidRPr="00DA11A7">
        <w:rPr>
          <w:rFonts w:eastAsiaTheme="minorHAnsi"/>
          <w:sz w:val="24"/>
          <w:szCs w:val="24"/>
        </w:rPr>
        <w:t>aprobată</w:t>
      </w:r>
      <w:proofErr w:type="spellEnd"/>
      <w:r w:rsidRPr="00DA11A7">
        <w:rPr>
          <w:rFonts w:eastAsiaTheme="minorHAnsi"/>
          <w:sz w:val="24"/>
          <w:szCs w:val="24"/>
        </w:rPr>
        <w:t xml:space="preserve"> </w:t>
      </w:r>
    </w:p>
    <w:p w14:paraId="12615F39" w14:textId="77777777" w:rsidR="00DA11A7" w:rsidRPr="00DA11A7" w:rsidRDefault="00DA11A7" w:rsidP="00DA11A7">
      <w:pPr>
        <w:numPr>
          <w:ilvl w:val="0"/>
          <w:numId w:val="64"/>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Preşedintele</w:t>
      </w:r>
      <w:proofErr w:type="spellEnd"/>
      <w:r w:rsidRPr="00DA11A7">
        <w:rPr>
          <w:rFonts w:eastAsiaTheme="minorHAnsi"/>
          <w:sz w:val="24"/>
          <w:szCs w:val="24"/>
        </w:rPr>
        <w:t xml:space="preserve"> de </w:t>
      </w:r>
      <w:proofErr w:type="spellStart"/>
      <w:r w:rsidRPr="00DA11A7">
        <w:rPr>
          <w:rFonts w:eastAsiaTheme="minorHAnsi"/>
          <w:sz w:val="24"/>
          <w:szCs w:val="24"/>
        </w:rPr>
        <w:t>şedinţă</w:t>
      </w:r>
      <w:proofErr w:type="spellEnd"/>
      <w:r w:rsidRPr="00DA11A7">
        <w:rPr>
          <w:rFonts w:eastAsiaTheme="minorHAnsi"/>
          <w:sz w:val="24"/>
          <w:szCs w:val="24"/>
        </w:rPr>
        <w:t xml:space="preserve">  - </w:t>
      </w:r>
      <w:proofErr w:type="spellStart"/>
      <w:r w:rsidRPr="00DA11A7">
        <w:rPr>
          <w:rFonts w:eastAsiaTheme="minorHAnsi"/>
          <w:sz w:val="24"/>
          <w:szCs w:val="24"/>
        </w:rPr>
        <w:t>obligatia</w:t>
      </w:r>
      <w:proofErr w:type="spellEnd"/>
      <w:r w:rsidRPr="00DA11A7">
        <w:rPr>
          <w:rFonts w:eastAsiaTheme="minorHAnsi"/>
          <w:sz w:val="24"/>
          <w:szCs w:val="24"/>
        </w:rPr>
        <w:t xml:space="preserve"> </w:t>
      </w:r>
      <w:proofErr w:type="spellStart"/>
      <w:r w:rsidRPr="00DA11A7">
        <w:rPr>
          <w:rFonts w:eastAsiaTheme="minorHAnsi"/>
          <w:sz w:val="24"/>
          <w:szCs w:val="24"/>
        </w:rPr>
        <w:t>să</w:t>
      </w:r>
      <w:proofErr w:type="spellEnd"/>
      <w:r w:rsidRPr="00DA11A7">
        <w:rPr>
          <w:rFonts w:eastAsiaTheme="minorHAnsi"/>
          <w:sz w:val="24"/>
          <w:szCs w:val="24"/>
        </w:rPr>
        <w:t xml:space="preserve"> </w:t>
      </w:r>
      <w:proofErr w:type="spellStart"/>
      <w:r w:rsidRPr="00DA11A7">
        <w:rPr>
          <w:rFonts w:eastAsiaTheme="minorHAnsi"/>
          <w:b/>
          <w:sz w:val="24"/>
          <w:szCs w:val="24"/>
        </w:rPr>
        <w:t>asigure</w:t>
      </w:r>
      <w:proofErr w:type="spellEnd"/>
      <w:r w:rsidRPr="00DA11A7">
        <w:rPr>
          <w:rFonts w:eastAsiaTheme="minorHAnsi"/>
          <w:b/>
          <w:sz w:val="24"/>
          <w:szCs w:val="24"/>
        </w:rPr>
        <w:t xml:space="preserve"> </w:t>
      </w:r>
      <w:proofErr w:type="spellStart"/>
      <w:r w:rsidRPr="00DA11A7">
        <w:rPr>
          <w:rFonts w:eastAsiaTheme="minorHAnsi"/>
          <w:b/>
          <w:sz w:val="24"/>
          <w:szCs w:val="24"/>
        </w:rPr>
        <w:t>luarea</w:t>
      </w:r>
      <w:proofErr w:type="spellEnd"/>
      <w:r w:rsidRPr="00DA11A7">
        <w:rPr>
          <w:rFonts w:eastAsiaTheme="minorHAnsi"/>
          <w:b/>
          <w:sz w:val="24"/>
          <w:szCs w:val="24"/>
        </w:rPr>
        <w:t xml:space="preserve"> </w:t>
      </w:r>
      <w:proofErr w:type="spellStart"/>
      <w:r w:rsidRPr="00DA11A7">
        <w:rPr>
          <w:rFonts w:eastAsiaTheme="minorHAnsi"/>
          <w:b/>
          <w:sz w:val="24"/>
          <w:szCs w:val="24"/>
        </w:rPr>
        <w:t>cuvântului</w:t>
      </w:r>
      <w:proofErr w:type="spellEnd"/>
      <w:r w:rsidRPr="00DA11A7">
        <w:rPr>
          <w:rFonts w:eastAsiaTheme="minorHAnsi"/>
          <w:b/>
          <w:sz w:val="24"/>
          <w:szCs w:val="24"/>
        </w:rPr>
        <w:t xml:space="preserve"> de </w:t>
      </w:r>
      <w:proofErr w:type="spellStart"/>
      <w:r w:rsidRPr="00DA11A7">
        <w:rPr>
          <w:rFonts w:eastAsiaTheme="minorHAnsi"/>
          <w:b/>
          <w:sz w:val="24"/>
          <w:szCs w:val="24"/>
        </w:rPr>
        <w:t>către</w:t>
      </w:r>
      <w:proofErr w:type="spellEnd"/>
      <w:r w:rsidRPr="00DA11A7">
        <w:rPr>
          <w:rFonts w:eastAsiaTheme="minorHAnsi"/>
          <w:b/>
          <w:sz w:val="24"/>
          <w:szCs w:val="24"/>
        </w:rPr>
        <w:t xml:space="preserve"> </w:t>
      </w:r>
      <w:proofErr w:type="spellStart"/>
      <w:r w:rsidRPr="00DA11A7">
        <w:rPr>
          <w:rFonts w:eastAsiaTheme="minorHAnsi"/>
          <w:b/>
          <w:sz w:val="24"/>
          <w:szCs w:val="24"/>
        </w:rPr>
        <w:t>iniţiator</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susţinerea</w:t>
      </w:r>
      <w:proofErr w:type="spellEnd"/>
      <w:r w:rsidRPr="00DA11A7">
        <w:rPr>
          <w:rFonts w:eastAsiaTheme="minorHAnsi"/>
          <w:sz w:val="24"/>
          <w:szCs w:val="24"/>
        </w:rPr>
        <w:t xml:space="preserve"> </w:t>
      </w:r>
      <w:proofErr w:type="spellStart"/>
      <w:r w:rsidRPr="00DA11A7">
        <w:rPr>
          <w:rFonts w:eastAsiaTheme="minorHAnsi"/>
          <w:sz w:val="24"/>
          <w:szCs w:val="24"/>
        </w:rPr>
        <w:t>proiectului</w:t>
      </w:r>
      <w:proofErr w:type="spellEnd"/>
      <w:r w:rsidRPr="00DA11A7">
        <w:rPr>
          <w:rFonts w:eastAsiaTheme="minorHAnsi"/>
          <w:sz w:val="24"/>
          <w:szCs w:val="24"/>
        </w:rPr>
        <w:t xml:space="preserve"> de </w:t>
      </w:r>
      <w:proofErr w:type="spellStart"/>
      <w:r w:rsidRPr="00DA11A7">
        <w:rPr>
          <w:rFonts w:eastAsiaTheme="minorHAnsi"/>
          <w:sz w:val="24"/>
          <w:szCs w:val="24"/>
        </w:rPr>
        <w:t>hotărâre</w:t>
      </w:r>
      <w:proofErr w:type="spellEnd"/>
      <w:r w:rsidRPr="00DA11A7">
        <w:rPr>
          <w:rFonts w:eastAsiaTheme="minorHAnsi"/>
          <w:sz w:val="24"/>
          <w:szCs w:val="24"/>
        </w:rPr>
        <w:t xml:space="preserve"> </w:t>
      </w:r>
      <w:proofErr w:type="spellStart"/>
      <w:r w:rsidRPr="00DA11A7">
        <w:rPr>
          <w:rFonts w:eastAsiaTheme="minorHAnsi"/>
          <w:sz w:val="24"/>
          <w:szCs w:val="24"/>
        </w:rPr>
        <w:t>ori</w:t>
      </w:r>
      <w:proofErr w:type="spellEnd"/>
      <w:r w:rsidRPr="00DA11A7">
        <w:rPr>
          <w:rFonts w:eastAsiaTheme="minorHAnsi"/>
          <w:sz w:val="24"/>
          <w:szCs w:val="24"/>
        </w:rPr>
        <w:t xml:space="preserve"> de </w:t>
      </w:r>
      <w:proofErr w:type="spellStart"/>
      <w:r w:rsidRPr="00DA11A7">
        <w:rPr>
          <w:rFonts w:eastAsiaTheme="minorHAnsi"/>
          <w:sz w:val="24"/>
          <w:szCs w:val="24"/>
        </w:rPr>
        <w:t>câte</w:t>
      </w:r>
      <w:proofErr w:type="spellEnd"/>
      <w:r w:rsidRPr="00DA11A7">
        <w:rPr>
          <w:rFonts w:eastAsiaTheme="minorHAnsi"/>
          <w:sz w:val="24"/>
          <w:szCs w:val="24"/>
        </w:rPr>
        <w:t xml:space="preserve"> </w:t>
      </w:r>
      <w:proofErr w:type="spellStart"/>
      <w:r w:rsidRPr="00DA11A7">
        <w:rPr>
          <w:rFonts w:eastAsiaTheme="minorHAnsi"/>
          <w:sz w:val="24"/>
          <w:szCs w:val="24"/>
        </w:rPr>
        <w:t>ori</w:t>
      </w:r>
      <w:proofErr w:type="spellEnd"/>
      <w:r w:rsidRPr="00DA11A7">
        <w:rPr>
          <w:rFonts w:eastAsiaTheme="minorHAnsi"/>
          <w:sz w:val="24"/>
          <w:szCs w:val="24"/>
        </w:rPr>
        <w:t xml:space="preserve"> </w:t>
      </w:r>
      <w:proofErr w:type="spellStart"/>
      <w:r w:rsidRPr="00DA11A7">
        <w:rPr>
          <w:rFonts w:eastAsiaTheme="minorHAnsi"/>
          <w:sz w:val="24"/>
          <w:szCs w:val="24"/>
        </w:rPr>
        <w:t>acesta</w:t>
      </w:r>
      <w:proofErr w:type="spellEnd"/>
      <w:r w:rsidRPr="00DA11A7">
        <w:rPr>
          <w:rFonts w:eastAsiaTheme="minorHAnsi"/>
          <w:sz w:val="24"/>
          <w:szCs w:val="24"/>
        </w:rPr>
        <w:t xml:space="preserve"> o </w:t>
      </w:r>
      <w:proofErr w:type="spellStart"/>
      <w:r w:rsidRPr="00DA11A7">
        <w:rPr>
          <w:rFonts w:eastAsiaTheme="minorHAnsi"/>
          <w:sz w:val="24"/>
          <w:szCs w:val="24"/>
        </w:rPr>
        <w:t>solicită</w:t>
      </w:r>
      <w:proofErr w:type="spellEnd"/>
      <w:r w:rsidRPr="00DA11A7">
        <w:rPr>
          <w:rFonts w:eastAsiaTheme="minorHAnsi"/>
          <w:sz w:val="24"/>
          <w:szCs w:val="24"/>
        </w:rPr>
        <w:t xml:space="preserve">, precum </w:t>
      </w:r>
      <w:proofErr w:type="spellStart"/>
      <w:r w:rsidRPr="00DA11A7">
        <w:rPr>
          <w:rFonts w:eastAsiaTheme="minorHAnsi"/>
          <w:sz w:val="24"/>
          <w:szCs w:val="24"/>
        </w:rPr>
        <w:t>şi</w:t>
      </w:r>
      <w:proofErr w:type="spellEnd"/>
      <w:r w:rsidRPr="00DA11A7">
        <w:rPr>
          <w:rFonts w:eastAsiaTheme="minorHAnsi"/>
          <w:sz w:val="24"/>
          <w:szCs w:val="24"/>
        </w:rPr>
        <w:t xml:space="preserve"> </w:t>
      </w:r>
      <w:r w:rsidRPr="00DA11A7">
        <w:rPr>
          <w:rFonts w:eastAsiaTheme="minorHAnsi"/>
          <w:b/>
          <w:sz w:val="24"/>
          <w:szCs w:val="24"/>
        </w:rPr>
        <w:t xml:space="preserve">de </w:t>
      </w:r>
      <w:proofErr w:type="spellStart"/>
      <w:r w:rsidRPr="00DA11A7">
        <w:rPr>
          <w:rFonts w:eastAsiaTheme="minorHAnsi"/>
          <w:b/>
          <w:sz w:val="24"/>
          <w:szCs w:val="24"/>
        </w:rPr>
        <w:t>către</w:t>
      </w:r>
      <w:proofErr w:type="spellEnd"/>
      <w:r w:rsidRPr="00DA11A7">
        <w:rPr>
          <w:rFonts w:eastAsiaTheme="minorHAnsi"/>
          <w:b/>
          <w:sz w:val="24"/>
          <w:szCs w:val="24"/>
        </w:rPr>
        <w:t xml:space="preserve"> </w:t>
      </w:r>
      <w:proofErr w:type="spellStart"/>
      <w:r w:rsidRPr="00DA11A7">
        <w:rPr>
          <w:rFonts w:eastAsiaTheme="minorHAnsi"/>
          <w:b/>
          <w:sz w:val="24"/>
          <w:szCs w:val="24"/>
        </w:rPr>
        <w:t>delegatul</w:t>
      </w:r>
      <w:proofErr w:type="spellEnd"/>
      <w:r w:rsidRPr="00DA11A7">
        <w:rPr>
          <w:rFonts w:eastAsiaTheme="minorHAnsi"/>
          <w:b/>
          <w:sz w:val="24"/>
          <w:szCs w:val="24"/>
        </w:rPr>
        <w:t xml:space="preserve"> </w:t>
      </w:r>
      <w:proofErr w:type="spellStart"/>
      <w:r w:rsidRPr="00DA11A7">
        <w:rPr>
          <w:rFonts w:eastAsiaTheme="minorHAnsi"/>
          <w:b/>
          <w:sz w:val="24"/>
          <w:szCs w:val="24"/>
        </w:rPr>
        <w:t>sătesc</w:t>
      </w:r>
      <w:proofErr w:type="spellEnd"/>
      <w:r w:rsidRPr="00DA11A7">
        <w:rPr>
          <w:rFonts w:eastAsiaTheme="minorHAnsi"/>
          <w:b/>
          <w:sz w:val="24"/>
          <w:szCs w:val="24"/>
        </w:rPr>
        <w:t xml:space="preserve">, </w:t>
      </w:r>
      <w:proofErr w:type="spellStart"/>
      <w:r w:rsidRPr="00DA11A7">
        <w:rPr>
          <w:rFonts w:eastAsiaTheme="minorHAnsi"/>
          <w:b/>
          <w:sz w:val="24"/>
          <w:szCs w:val="24"/>
        </w:rPr>
        <w:t>după</w:t>
      </w:r>
      <w:proofErr w:type="spellEnd"/>
      <w:r w:rsidRPr="00DA11A7">
        <w:rPr>
          <w:rFonts w:eastAsiaTheme="minorHAnsi"/>
          <w:b/>
          <w:sz w:val="24"/>
          <w:szCs w:val="24"/>
        </w:rPr>
        <w:t xml:space="preserve"> </w:t>
      </w:r>
      <w:proofErr w:type="spellStart"/>
      <w:r w:rsidRPr="00DA11A7">
        <w:rPr>
          <w:rFonts w:eastAsiaTheme="minorHAnsi"/>
          <w:b/>
          <w:sz w:val="24"/>
          <w:szCs w:val="24"/>
        </w:rPr>
        <w:t>caz</w:t>
      </w:r>
      <w:proofErr w:type="spellEnd"/>
      <w:r w:rsidRPr="00DA11A7">
        <w:rPr>
          <w:rFonts w:eastAsiaTheme="minorHAnsi"/>
          <w:sz w:val="24"/>
          <w:szCs w:val="24"/>
        </w:rPr>
        <w:t>.</w:t>
      </w:r>
    </w:p>
    <w:p w14:paraId="3C8ECCDF" w14:textId="77777777" w:rsidR="00DA11A7" w:rsidRPr="00DA11A7" w:rsidRDefault="00DA11A7" w:rsidP="00DA11A7">
      <w:pPr>
        <w:numPr>
          <w:ilvl w:val="0"/>
          <w:numId w:val="64"/>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Consilierii</w:t>
      </w:r>
      <w:proofErr w:type="spellEnd"/>
      <w:r w:rsidRPr="00DA11A7">
        <w:rPr>
          <w:rFonts w:eastAsiaTheme="minorHAnsi"/>
          <w:sz w:val="24"/>
          <w:szCs w:val="24"/>
        </w:rPr>
        <w:t xml:space="preserve"> </w:t>
      </w:r>
      <w:proofErr w:type="spellStart"/>
      <w:r w:rsidRPr="00DA11A7">
        <w:rPr>
          <w:rFonts w:eastAsiaTheme="minorHAnsi"/>
          <w:sz w:val="24"/>
          <w:szCs w:val="24"/>
        </w:rPr>
        <w:t>locali</w:t>
      </w:r>
      <w:proofErr w:type="spellEnd"/>
      <w:r w:rsidRPr="00DA11A7">
        <w:rPr>
          <w:rFonts w:eastAsiaTheme="minorHAnsi"/>
          <w:sz w:val="24"/>
          <w:szCs w:val="24"/>
        </w:rPr>
        <w:t xml:space="preserve"> </w:t>
      </w:r>
      <w:proofErr w:type="spellStart"/>
      <w:r w:rsidRPr="00DA11A7">
        <w:rPr>
          <w:rFonts w:eastAsiaTheme="minorHAnsi"/>
          <w:sz w:val="24"/>
          <w:szCs w:val="24"/>
        </w:rPr>
        <w:t>participă</w:t>
      </w:r>
      <w:proofErr w:type="spellEnd"/>
      <w:r w:rsidRPr="00DA11A7">
        <w:rPr>
          <w:rFonts w:eastAsiaTheme="minorHAnsi"/>
          <w:sz w:val="24"/>
          <w:szCs w:val="24"/>
        </w:rPr>
        <w:t xml:space="preserve"> la </w:t>
      </w:r>
      <w:proofErr w:type="spellStart"/>
      <w:r w:rsidRPr="00DA11A7">
        <w:rPr>
          <w:rFonts w:eastAsiaTheme="minorHAnsi"/>
          <w:sz w:val="24"/>
          <w:szCs w:val="24"/>
        </w:rPr>
        <w:t>dezbateri</w:t>
      </w:r>
      <w:proofErr w:type="spellEnd"/>
      <w:r w:rsidRPr="00DA11A7">
        <w:rPr>
          <w:rFonts w:eastAsiaTheme="minorHAnsi"/>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ordinea</w:t>
      </w:r>
      <w:proofErr w:type="spellEnd"/>
      <w:r w:rsidRPr="00DA11A7">
        <w:rPr>
          <w:rFonts w:eastAsiaTheme="minorHAnsi"/>
          <w:b/>
          <w:sz w:val="24"/>
          <w:szCs w:val="24"/>
        </w:rPr>
        <w:t xml:space="preserve"> </w:t>
      </w:r>
      <w:proofErr w:type="spellStart"/>
      <w:r w:rsidRPr="00DA11A7">
        <w:rPr>
          <w:rFonts w:eastAsiaTheme="minorHAnsi"/>
          <w:b/>
          <w:sz w:val="24"/>
          <w:szCs w:val="24"/>
        </w:rPr>
        <w:t>înscrierii</w:t>
      </w:r>
      <w:proofErr w:type="spellEnd"/>
      <w:r w:rsidRPr="00DA11A7">
        <w:rPr>
          <w:rFonts w:eastAsiaTheme="minorHAnsi"/>
          <w:b/>
          <w:sz w:val="24"/>
          <w:szCs w:val="24"/>
        </w:rPr>
        <w:t xml:space="preserve"> la </w:t>
      </w:r>
      <w:proofErr w:type="spellStart"/>
      <w:r w:rsidRPr="00DA11A7">
        <w:rPr>
          <w:rFonts w:eastAsiaTheme="minorHAnsi"/>
          <w:b/>
          <w:sz w:val="24"/>
          <w:szCs w:val="24"/>
        </w:rPr>
        <w:t>cuvânt</w:t>
      </w:r>
      <w:proofErr w:type="spellEnd"/>
      <w:r w:rsidRPr="00DA11A7">
        <w:rPr>
          <w:rFonts w:eastAsiaTheme="minorHAnsi"/>
          <w:sz w:val="24"/>
          <w:szCs w:val="24"/>
        </w:rPr>
        <w:t xml:space="preserve">. </w:t>
      </w:r>
      <w:proofErr w:type="spellStart"/>
      <w:r w:rsidRPr="00DA11A7">
        <w:rPr>
          <w:rFonts w:eastAsiaTheme="minorHAnsi"/>
          <w:sz w:val="24"/>
          <w:szCs w:val="24"/>
        </w:rPr>
        <w:t>Consilierii</w:t>
      </w:r>
      <w:proofErr w:type="spellEnd"/>
      <w:r w:rsidRPr="00DA11A7">
        <w:rPr>
          <w:rFonts w:eastAsiaTheme="minorHAnsi"/>
          <w:sz w:val="24"/>
          <w:szCs w:val="24"/>
        </w:rPr>
        <w:t xml:space="preserve"> </w:t>
      </w:r>
      <w:proofErr w:type="spellStart"/>
      <w:r w:rsidRPr="00DA11A7">
        <w:rPr>
          <w:rFonts w:eastAsiaTheme="minorHAnsi"/>
          <w:sz w:val="24"/>
          <w:szCs w:val="24"/>
        </w:rPr>
        <w:t>locali</w:t>
      </w:r>
      <w:proofErr w:type="spellEnd"/>
      <w:r w:rsidRPr="00DA11A7">
        <w:rPr>
          <w:rFonts w:eastAsiaTheme="minorHAnsi"/>
          <w:sz w:val="24"/>
          <w:szCs w:val="24"/>
        </w:rPr>
        <w:t xml:space="preserve"> sunt </w:t>
      </w:r>
      <w:proofErr w:type="spellStart"/>
      <w:r w:rsidRPr="00DA11A7">
        <w:rPr>
          <w:rFonts w:eastAsiaTheme="minorHAnsi"/>
          <w:b/>
          <w:sz w:val="24"/>
          <w:szCs w:val="24"/>
        </w:rPr>
        <w:t>obligaţi</w:t>
      </w:r>
      <w:proofErr w:type="spellEnd"/>
      <w:r w:rsidRPr="00DA11A7">
        <w:rPr>
          <w:rFonts w:eastAsiaTheme="minorHAnsi"/>
          <w:b/>
          <w:sz w:val="24"/>
          <w:szCs w:val="24"/>
        </w:rPr>
        <w:t xml:space="preserve"> </w:t>
      </w:r>
      <w:r w:rsidRPr="00DA11A7">
        <w:rPr>
          <w:rFonts w:eastAsiaTheme="minorHAnsi"/>
          <w:sz w:val="24"/>
          <w:szCs w:val="24"/>
        </w:rPr>
        <w:t xml:space="preserve">ca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cuvântul</w:t>
      </w:r>
      <w:proofErr w:type="spellEnd"/>
      <w:r w:rsidRPr="00DA11A7">
        <w:rPr>
          <w:rFonts w:eastAsiaTheme="minorHAnsi"/>
          <w:sz w:val="24"/>
          <w:szCs w:val="24"/>
        </w:rPr>
        <w:t xml:space="preserve"> lor </w:t>
      </w:r>
      <w:proofErr w:type="spellStart"/>
      <w:r w:rsidRPr="00DA11A7">
        <w:rPr>
          <w:rFonts w:eastAsiaTheme="minorHAnsi"/>
          <w:b/>
          <w:sz w:val="24"/>
          <w:szCs w:val="24"/>
        </w:rPr>
        <w:t>să</w:t>
      </w:r>
      <w:proofErr w:type="spellEnd"/>
      <w:r w:rsidRPr="00DA11A7">
        <w:rPr>
          <w:rFonts w:eastAsiaTheme="minorHAnsi"/>
          <w:b/>
          <w:sz w:val="24"/>
          <w:szCs w:val="24"/>
        </w:rPr>
        <w:t xml:space="preserve"> se </w:t>
      </w:r>
      <w:proofErr w:type="spellStart"/>
      <w:r w:rsidRPr="00DA11A7">
        <w:rPr>
          <w:rFonts w:eastAsiaTheme="minorHAnsi"/>
          <w:b/>
          <w:sz w:val="24"/>
          <w:szCs w:val="24"/>
        </w:rPr>
        <w:t>refere</w:t>
      </w:r>
      <w:proofErr w:type="spellEnd"/>
      <w:r w:rsidRPr="00DA11A7">
        <w:rPr>
          <w:rFonts w:eastAsiaTheme="minorHAnsi"/>
          <w:b/>
          <w:sz w:val="24"/>
          <w:szCs w:val="24"/>
        </w:rPr>
        <w:t xml:space="preserve"> </w:t>
      </w:r>
      <w:proofErr w:type="spellStart"/>
      <w:r w:rsidRPr="00DA11A7">
        <w:rPr>
          <w:rFonts w:eastAsiaTheme="minorHAnsi"/>
          <w:b/>
          <w:sz w:val="24"/>
          <w:szCs w:val="24"/>
        </w:rPr>
        <w:t>exclusiv</w:t>
      </w:r>
      <w:proofErr w:type="spellEnd"/>
      <w:r w:rsidRPr="00DA11A7">
        <w:rPr>
          <w:rFonts w:eastAsiaTheme="minorHAnsi"/>
          <w:b/>
          <w:sz w:val="24"/>
          <w:szCs w:val="24"/>
        </w:rPr>
        <w:t xml:space="preserve"> la </w:t>
      </w:r>
      <w:proofErr w:type="spellStart"/>
      <w:r w:rsidRPr="00DA11A7">
        <w:rPr>
          <w:rFonts w:eastAsiaTheme="minorHAnsi"/>
          <w:b/>
          <w:sz w:val="24"/>
          <w:szCs w:val="24"/>
        </w:rPr>
        <w:t>problema</w:t>
      </w:r>
      <w:proofErr w:type="spellEnd"/>
      <w:r w:rsidRPr="00DA11A7">
        <w:rPr>
          <w:rFonts w:eastAsiaTheme="minorHAnsi"/>
          <w:sz w:val="24"/>
          <w:szCs w:val="24"/>
        </w:rPr>
        <w:t xml:space="preserve"> </w:t>
      </w:r>
      <w:r w:rsidRPr="00DA11A7">
        <w:rPr>
          <w:rFonts w:eastAsiaTheme="minorHAnsi"/>
          <w:b/>
          <w:sz w:val="24"/>
          <w:szCs w:val="24"/>
        </w:rPr>
        <w:t xml:space="preserve">care </w:t>
      </w:r>
      <w:proofErr w:type="spellStart"/>
      <w:r w:rsidRPr="00DA11A7">
        <w:rPr>
          <w:rFonts w:eastAsiaTheme="minorHAnsi"/>
          <w:b/>
          <w:sz w:val="24"/>
          <w:szCs w:val="24"/>
        </w:rPr>
        <w:t>formează</w:t>
      </w:r>
      <w:proofErr w:type="spellEnd"/>
      <w:r w:rsidRPr="00DA11A7">
        <w:rPr>
          <w:rFonts w:eastAsiaTheme="minorHAnsi"/>
          <w:b/>
          <w:sz w:val="24"/>
          <w:szCs w:val="24"/>
        </w:rPr>
        <w:t xml:space="preserve"> </w:t>
      </w:r>
      <w:proofErr w:type="spellStart"/>
      <w:r w:rsidRPr="00DA11A7">
        <w:rPr>
          <w:rFonts w:eastAsiaTheme="minorHAnsi"/>
          <w:b/>
          <w:sz w:val="24"/>
          <w:szCs w:val="24"/>
        </w:rPr>
        <w:t>obiectul</w:t>
      </w:r>
      <w:proofErr w:type="spellEnd"/>
      <w:r w:rsidRPr="00DA11A7">
        <w:rPr>
          <w:rFonts w:eastAsiaTheme="minorHAnsi"/>
          <w:b/>
          <w:sz w:val="24"/>
          <w:szCs w:val="24"/>
        </w:rPr>
        <w:t xml:space="preserve"> </w:t>
      </w:r>
      <w:proofErr w:type="spellStart"/>
      <w:r w:rsidRPr="00DA11A7">
        <w:rPr>
          <w:rFonts w:eastAsiaTheme="minorHAnsi"/>
          <w:b/>
          <w:sz w:val="24"/>
          <w:szCs w:val="24"/>
        </w:rPr>
        <w:t>dezbaterii</w:t>
      </w:r>
      <w:proofErr w:type="spellEnd"/>
      <w:r w:rsidRPr="00DA11A7">
        <w:rPr>
          <w:rFonts w:eastAsiaTheme="minorHAnsi"/>
          <w:sz w:val="24"/>
          <w:szCs w:val="24"/>
        </w:rPr>
        <w:t>.</w:t>
      </w:r>
    </w:p>
    <w:p w14:paraId="4D566592" w14:textId="77777777" w:rsidR="00DA11A7" w:rsidRPr="00DA11A7" w:rsidRDefault="00DA11A7" w:rsidP="00DA11A7">
      <w:pPr>
        <w:numPr>
          <w:ilvl w:val="0"/>
          <w:numId w:val="64"/>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Preş</w:t>
      </w:r>
      <w:proofErr w:type="spellEnd"/>
      <w:r w:rsidRPr="00DA11A7">
        <w:rPr>
          <w:rFonts w:eastAsiaTheme="minorHAnsi"/>
          <w:sz w:val="24"/>
          <w:szCs w:val="24"/>
        </w:rPr>
        <w:t xml:space="preserve">. de </w:t>
      </w:r>
      <w:proofErr w:type="spellStart"/>
      <w:r w:rsidRPr="00DA11A7">
        <w:rPr>
          <w:rFonts w:eastAsiaTheme="minorHAnsi"/>
          <w:sz w:val="24"/>
          <w:szCs w:val="24"/>
        </w:rPr>
        <w:t>şedinţă</w:t>
      </w:r>
      <w:proofErr w:type="spellEnd"/>
      <w:r w:rsidRPr="00DA11A7">
        <w:rPr>
          <w:rFonts w:eastAsiaTheme="minorHAnsi"/>
          <w:sz w:val="24"/>
          <w:szCs w:val="24"/>
        </w:rPr>
        <w:t xml:space="preserve"> are </w:t>
      </w:r>
      <w:proofErr w:type="spellStart"/>
      <w:r w:rsidRPr="00DA11A7">
        <w:rPr>
          <w:rFonts w:eastAsiaTheme="minorHAnsi"/>
          <w:sz w:val="24"/>
          <w:szCs w:val="24"/>
        </w:rPr>
        <w:t>dreptul</w:t>
      </w:r>
      <w:proofErr w:type="spellEnd"/>
      <w:r w:rsidRPr="00DA11A7">
        <w:rPr>
          <w:rFonts w:eastAsiaTheme="minorHAnsi"/>
          <w:sz w:val="24"/>
          <w:szCs w:val="24"/>
        </w:rPr>
        <w:t xml:space="preserve"> </w:t>
      </w:r>
      <w:proofErr w:type="spellStart"/>
      <w:r w:rsidRPr="00DA11A7">
        <w:rPr>
          <w:rFonts w:eastAsiaTheme="minorHAnsi"/>
          <w:b/>
          <w:sz w:val="24"/>
          <w:szCs w:val="24"/>
        </w:rPr>
        <w:t>să</w:t>
      </w:r>
      <w:proofErr w:type="spellEnd"/>
      <w:r w:rsidRPr="00DA11A7">
        <w:rPr>
          <w:rFonts w:eastAsiaTheme="minorHAnsi"/>
          <w:b/>
          <w:sz w:val="24"/>
          <w:szCs w:val="24"/>
        </w:rPr>
        <w:t xml:space="preserve"> </w:t>
      </w:r>
      <w:proofErr w:type="spellStart"/>
      <w:r w:rsidRPr="00DA11A7">
        <w:rPr>
          <w:rFonts w:eastAsiaTheme="minorHAnsi"/>
          <w:b/>
          <w:sz w:val="24"/>
          <w:szCs w:val="24"/>
        </w:rPr>
        <w:t>limiteze</w:t>
      </w:r>
      <w:proofErr w:type="spellEnd"/>
      <w:r w:rsidRPr="00DA11A7">
        <w:rPr>
          <w:rFonts w:eastAsiaTheme="minorHAnsi"/>
          <w:b/>
          <w:sz w:val="24"/>
          <w:szCs w:val="24"/>
        </w:rPr>
        <w:t xml:space="preserve"> </w:t>
      </w:r>
      <w:proofErr w:type="spellStart"/>
      <w:r w:rsidRPr="00DA11A7">
        <w:rPr>
          <w:rFonts w:eastAsiaTheme="minorHAnsi"/>
          <w:b/>
          <w:sz w:val="24"/>
          <w:szCs w:val="24"/>
        </w:rPr>
        <w:t>durata</w:t>
      </w:r>
      <w:proofErr w:type="spellEnd"/>
      <w:r w:rsidRPr="00DA11A7">
        <w:rPr>
          <w:rFonts w:eastAsiaTheme="minorHAnsi"/>
          <w:b/>
          <w:sz w:val="24"/>
          <w:szCs w:val="24"/>
        </w:rPr>
        <w:t xml:space="preserve"> </w:t>
      </w:r>
      <w:proofErr w:type="spellStart"/>
      <w:r w:rsidRPr="00DA11A7">
        <w:rPr>
          <w:rFonts w:eastAsiaTheme="minorHAnsi"/>
          <w:b/>
          <w:sz w:val="24"/>
          <w:szCs w:val="24"/>
        </w:rPr>
        <w:t>luărilor</w:t>
      </w:r>
      <w:proofErr w:type="spellEnd"/>
      <w:r w:rsidRPr="00DA11A7">
        <w:rPr>
          <w:rFonts w:eastAsiaTheme="minorHAnsi"/>
          <w:b/>
          <w:sz w:val="24"/>
          <w:szCs w:val="24"/>
        </w:rPr>
        <w:t xml:space="preserve"> de </w:t>
      </w:r>
      <w:proofErr w:type="spellStart"/>
      <w:r w:rsidRPr="00DA11A7">
        <w:rPr>
          <w:rFonts w:eastAsiaTheme="minorHAnsi"/>
          <w:b/>
          <w:sz w:val="24"/>
          <w:szCs w:val="24"/>
        </w:rPr>
        <w:t>cuvânt</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funcţie</w:t>
      </w:r>
      <w:proofErr w:type="spellEnd"/>
      <w:r w:rsidRPr="00DA11A7">
        <w:rPr>
          <w:rFonts w:eastAsiaTheme="minorHAnsi"/>
          <w:b/>
          <w:sz w:val="24"/>
          <w:szCs w:val="24"/>
        </w:rPr>
        <w:t xml:space="preserve"> de </w:t>
      </w:r>
      <w:proofErr w:type="spellStart"/>
      <w:r w:rsidRPr="00DA11A7">
        <w:rPr>
          <w:rFonts w:eastAsiaTheme="minorHAnsi"/>
          <w:b/>
          <w:sz w:val="24"/>
          <w:szCs w:val="24"/>
        </w:rPr>
        <w:t>obiectul</w:t>
      </w:r>
      <w:proofErr w:type="spellEnd"/>
      <w:r w:rsidRPr="00DA11A7">
        <w:rPr>
          <w:rFonts w:eastAsiaTheme="minorHAnsi"/>
          <w:b/>
          <w:sz w:val="24"/>
          <w:szCs w:val="24"/>
        </w:rPr>
        <w:t xml:space="preserve"> </w:t>
      </w:r>
      <w:proofErr w:type="spellStart"/>
      <w:r w:rsidRPr="00DA11A7">
        <w:rPr>
          <w:rFonts w:eastAsiaTheme="minorHAnsi"/>
          <w:b/>
          <w:sz w:val="24"/>
          <w:szCs w:val="24"/>
        </w:rPr>
        <w:t>dezbaterii</w:t>
      </w:r>
      <w:proofErr w:type="spellEnd"/>
      <w:r w:rsidRPr="00DA11A7">
        <w:rPr>
          <w:rFonts w:eastAsiaTheme="minorHAnsi"/>
          <w:sz w:val="24"/>
          <w:szCs w:val="24"/>
        </w:rPr>
        <w:t xml:space="preserve">. </w:t>
      </w:r>
      <w:proofErr w:type="spellStart"/>
      <w:r w:rsidRPr="00DA11A7">
        <w:rPr>
          <w:rFonts w:eastAsiaTheme="minorHAnsi"/>
          <w:sz w:val="24"/>
          <w:szCs w:val="24"/>
        </w:rPr>
        <w:t>Propune</w:t>
      </w:r>
      <w:proofErr w:type="spellEnd"/>
      <w:r w:rsidRPr="00DA11A7">
        <w:rPr>
          <w:rFonts w:eastAsiaTheme="minorHAnsi"/>
          <w:sz w:val="24"/>
          <w:szCs w:val="24"/>
        </w:rPr>
        <w:t xml:space="preserve"> CL </w:t>
      </w:r>
      <w:proofErr w:type="spellStart"/>
      <w:r w:rsidRPr="00DA11A7">
        <w:rPr>
          <w:rFonts w:eastAsiaTheme="minorHAnsi"/>
          <w:b/>
          <w:sz w:val="24"/>
          <w:szCs w:val="24"/>
        </w:rPr>
        <w:t>aprobarea</w:t>
      </w:r>
      <w:proofErr w:type="spellEnd"/>
      <w:r w:rsidRPr="00DA11A7">
        <w:rPr>
          <w:rFonts w:eastAsiaTheme="minorHAnsi"/>
          <w:b/>
          <w:sz w:val="24"/>
          <w:szCs w:val="24"/>
        </w:rPr>
        <w:t xml:space="preserve"> </w:t>
      </w:r>
      <w:proofErr w:type="spellStart"/>
      <w:r w:rsidRPr="00DA11A7">
        <w:rPr>
          <w:rFonts w:eastAsiaTheme="minorHAnsi"/>
          <w:b/>
          <w:sz w:val="24"/>
          <w:szCs w:val="24"/>
        </w:rPr>
        <w:t>timpului</w:t>
      </w:r>
      <w:proofErr w:type="spellEnd"/>
      <w:r w:rsidRPr="00DA11A7">
        <w:rPr>
          <w:rFonts w:eastAsiaTheme="minorHAnsi"/>
          <w:b/>
          <w:sz w:val="24"/>
          <w:szCs w:val="24"/>
        </w:rPr>
        <w:t xml:space="preserve"> </w:t>
      </w:r>
      <w:proofErr w:type="spellStart"/>
      <w:r w:rsidRPr="00DA11A7">
        <w:rPr>
          <w:rFonts w:eastAsiaTheme="minorHAnsi"/>
          <w:b/>
          <w:sz w:val="24"/>
          <w:szCs w:val="24"/>
        </w:rPr>
        <w:t>alocat</w:t>
      </w:r>
      <w:proofErr w:type="spellEnd"/>
      <w:r w:rsidRPr="00DA11A7">
        <w:rPr>
          <w:rFonts w:eastAsiaTheme="minorHAnsi"/>
          <w:b/>
          <w:sz w:val="24"/>
          <w:szCs w:val="24"/>
        </w:rPr>
        <w:t xml:space="preserve"> </w:t>
      </w:r>
      <w:proofErr w:type="spellStart"/>
      <w:r w:rsidRPr="00DA11A7">
        <w:rPr>
          <w:rFonts w:eastAsiaTheme="minorHAnsi"/>
          <w:b/>
          <w:sz w:val="24"/>
          <w:szCs w:val="24"/>
        </w:rPr>
        <w:t>fiecărui</w:t>
      </w:r>
      <w:proofErr w:type="spellEnd"/>
      <w:r w:rsidRPr="00DA11A7">
        <w:rPr>
          <w:rFonts w:eastAsiaTheme="minorHAnsi"/>
          <w:b/>
          <w:sz w:val="24"/>
          <w:szCs w:val="24"/>
        </w:rPr>
        <w:t xml:space="preserve"> </w:t>
      </w:r>
      <w:proofErr w:type="spellStart"/>
      <w:r w:rsidRPr="00DA11A7">
        <w:rPr>
          <w:rFonts w:eastAsiaTheme="minorHAnsi"/>
          <w:b/>
          <w:sz w:val="24"/>
          <w:szCs w:val="24"/>
        </w:rPr>
        <w:t>vorbitor</w:t>
      </w:r>
      <w:proofErr w:type="spellEnd"/>
      <w:r w:rsidRPr="00DA11A7">
        <w:rPr>
          <w:rFonts w:eastAsiaTheme="minorHAnsi"/>
          <w:sz w:val="24"/>
          <w:szCs w:val="24"/>
        </w:rPr>
        <w:t xml:space="preserve">, precum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timpul</w:t>
      </w:r>
      <w:proofErr w:type="spellEnd"/>
      <w:r w:rsidRPr="00DA11A7">
        <w:rPr>
          <w:rFonts w:eastAsiaTheme="minorHAnsi"/>
          <w:b/>
          <w:sz w:val="24"/>
          <w:szCs w:val="24"/>
        </w:rPr>
        <w:t xml:space="preserve"> total</w:t>
      </w:r>
      <w:r w:rsidRPr="00DA11A7">
        <w:rPr>
          <w:rFonts w:eastAsiaTheme="minorHAnsi"/>
          <w:sz w:val="24"/>
          <w:szCs w:val="24"/>
        </w:rPr>
        <w:t xml:space="preserve"> de </w:t>
      </w:r>
      <w:proofErr w:type="spellStart"/>
      <w:r w:rsidRPr="00DA11A7">
        <w:rPr>
          <w:rFonts w:eastAsiaTheme="minorHAnsi"/>
          <w:sz w:val="24"/>
          <w:szCs w:val="24"/>
        </w:rPr>
        <w:t>dezbatere</w:t>
      </w:r>
      <w:proofErr w:type="spellEnd"/>
      <w:r w:rsidRPr="00DA11A7">
        <w:rPr>
          <w:rFonts w:eastAsiaTheme="minorHAnsi"/>
          <w:sz w:val="24"/>
          <w:szCs w:val="24"/>
        </w:rPr>
        <w:t xml:space="preserve"> a </w:t>
      </w:r>
      <w:proofErr w:type="spellStart"/>
      <w:r w:rsidRPr="00DA11A7">
        <w:rPr>
          <w:rFonts w:eastAsiaTheme="minorHAnsi"/>
          <w:sz w:val="24"/>
          <w:szCs w:val="24"/>
        </w:rPr>
        <w:t>proiectului</w:t>
      </w:r>
      <w:proofErr w:type="spellEnd"/>
      <w:r w:rsidRPr="00DA11A7">
        <w:rPr>
          <w:rFonts w:eastAsiaTheme="minorHAnsi"/>
          <w:sz w:val="24"/>
          <w:szCs w:val="24"/>
        </w:rPr>
        <w:t xml:space="preserve">. De </w:t>
      </w:r>
      <w:proofErr w:type="spellStart"/>
      <w:r w:rsidRPr="00DA11A7">
        <w:rPr>
          <w:rFonts w:eastAsiaTheme="minorHAnsi"/>
          <w:sz w:val="24"/>
          <w:szCs w:val="24"/>
        </w:rPr>
        <w:t>asemenea</w:t>
      </w:r>
      <w:proofErr w:type="spellEnd"/>
      <w:r w:rsidRPr="00DA11A7">
        <w:rPr>
          <w:rFonts w:eastAsiaTheme="minorHAnsi"/>
          <w:sz w:val="24"/>
          <w:szCs w:val="24"/>
        </w:rPr>
        <w:t xml:space="preserve">, </w:t>
      </w:r>
      <w:proofErr w:type="spellStart"/>
      <w:r w:rsidRPr="00DA11A7">
        <w:rPr>
          <w:rFonts w:eastAsiaTheme="minorHAnsi"/>
          <w:sz w:val="24"/>
          <w:szCs w:val="24"/>
        </w:rPr>
        <w:t>preşedintele</w:t>
      </w:r>
      <w:proofErr w:type="spellEnd"/>
      <w:r w:rsidRPr="00DA11A7">
        <w:rPr>
          <w:rFonts w:eastAsiaTheme="minorHAnsi"/>
          <w:sz w:val="24"/>
          <w:szCs w:val="24"/>
        </w:rPr>
        <w:t xml:space="preserve"> de </w:t>
      </w:r>
      <w:proofErr w:type="spellStart"/>
      <w:r w:rsidRPr="00DA11A7">
        <w:rPr>
          <w:rFonts w:eastAsiaTheme="minorHAnsi"/>
          <w:sz w:val="24"/>
          <w:szCs w:val="24"/>
        </w:rPr>
        <w:t>şedinţă</w:t>
      </w:r>
      <w:proofErr w:type="spellEnd"/>
      <w:r w:rsidRPr="00DA11A7">
        <w:rPr>
          <w:rFonts w:eastAsiaTheme="minorHAnsi"/>
          <w:sz w:val="24"/>
          <w:szCs w:val="24"/>
        </w:rPr>
        <w:t xml:space="preserve"> </w:t>
      </w:r>
      <w:proofErr w:type="spellStart"/>
      <w:r w:rsidRPr="00DA11A7">
        <w:rPr>
          <w:rFonts w:eastAsiaTheme="minorHAnsi"/>
          <w:b/>
          <w:sz w:val="24"/>
          <w:szCs w:val="24"/>
        </w:rPr>
        <w:t>permite</w:t>
      </w:r>
      <w:proofErr w:type="spellEnd"/>
      <w:r w:rsidRPr="00DA11A7">
        <w:rPr>
          <w:rFonts w:eastAsiaTheme="minorHAnsi"/>
          <w:b/>
          <w:sz w:val="24"/>
          <w:szCs w:val="24"/>
        </w:rPr>
        <w:t xml:space="preserve"> </w:t>
      </w:r>
      <w:proofErr w:type="spellStart"/>
      <w:r w:rsidRPr="00DA11A7">
        <w:rPr>
          <w:rFonts w:eastAsiaTheme="minorHAnsi"/>
          <w:b/>
          <w:sz w:val="24"/>
          <w:szCs w:val="24"/>
        </w:rPr>
        <w:t>oricând</w:t>
      </w:r>
      <w:proofErr w:type="spellEnd"/>
      <w:r w:rsidRPr="00DA11A7">
        <w:rPr>
          <w:rFonts w:eastAsiaTheme="minorHAnsi"/>
          <w:b/>
          <w:sz w:val="24"/>
          <w:szCs w:val="24"/>
        </w:rPr>
        <w:t xml:space="preserve"> </w:t>
      </w:r>
      <w:proofErr w:type="spellStart"/>
      <w:r w:rsidRPr="00DA11A7">
        <w:rPr>
          <w:rFonts w:eastAsiaTheme="minorHAnsi"/>
          <w:b/>
          <w:sz w:val="24"/>
          <w:szCs w:val="24"/>
        </w:rPr>
        <w:t>unui</w:t>
      </w:r>
      <w:proofErr w:type="spellEnd"/>
      <w:r w:rsidRPr="00DA11A7">
        <w:rPr>
          <w:rFonts w:eastAsiaTheme="minorHAnsi"/>
          <w:b/>
          <w:sz w:val="24"/>
          <w:szCs w:val="24"/>
        </w:rPr>
        <w:t xml:space="preserve"> </w:t>
      </w:r>
      <w:proofErr w:type="spellStart"/>
      <w:r w:rsidRPr="00DA11A7">
        <w:rPr>
          <w:rFonts w:eastAsiaTheme="minorHAnsi"/>
          <w:b/>
          <w:sz w:val="24"/>
          <w:szCs w:val="24"/>
        </w:rPr>
        <w:t>consilier</w:t>
      </w:r>
      <w:proofErr w:type="spellEnd"/>
      <w:r w:rsidRPr="00DA11A7">
        <w:rPr>
          <w:rFonts w:eastAsiaTheme="minorHAnsi"/>
          <w:b/>
          <w:sz w:val="24"/>
          <w:szCs w:val="24"/>
        </w:rPr>
        <w:t xml:space="preserve"> local </w:t>
      </w:r>
      <w:proofErr w:type="spellStart"/>
      <w:r w:rsidRPr="00DA11A7">
        <w:rPr>
          <w:rFonts w:eastAsiaTheme="minorHAnsi"/>
          <w:b/>
          <w:sz w:val="24"/>
          <w:szCs w:val="24"/>
        </w:rPr>
        <w:t>să</w:t>
      </w:r>
      <w:proofErr w:type="spellEnd"/>
      <w:r w:rsidRPr="00DA11A7">
        <w:rPr>
          <w:rFonts w:eastAsiaTheme="minorHAnsi"/>
          <w:b/>
          <w:sz w:val="24"/>
          <w:szCs w:val="24"/>
        </w:rPr>
        <w:t xml:space="preserve"> </w:t>
      </w:r>
      <w:proofErr w:type="spellStart"/>
      <w:r w:rsidRPr="00DA11A7">
        <w:rPr>
          <w:rFonts w:eastAsiaTheme="minorHAnsi"/>
          <w:b/>
          <w:sz w:val="24"/>
          <w:szCs w:val="24"/>
        </w:rPr>
        <w:t>răspundă</w:t>
      </w:r>
      <w:proofErr w:type="spellEnd"/>
      <w:r w:rsidRPr="00DA11A7">
        <w:rPr>
          <w:rFonts w:eastAsiaTheme="minorHAnsi"/>
          <w:b/>
          <w:sz w:val="24"/>
          <w:szCs w:val="24"/>
        </w:rPr>
        <w:t xml:space="preserve"> </w:t>
      </w:r>
      <w:proofErr w:type="spellStart"/>
      <w:r w:rsidRPr="00DA11A7">
        <w:rPr>
          <w:rFonts w:eastAsiaTheme="minorHAnsi"/>
          <w:sz w:val="24"/>
          <w:szCs w:val="24"/>
        </w:rPr>
        <w:t>într</w:t>
      </w:r>
      <w:proofErr w:type="spellEnd"/>
      <w:r w:rsidRPr="00DA11A7">
        <w:rPr>
          <w:rFonts w:eastAsiaTheme="minorHAnsi"/>
          <w:sz w:val="24"/>
          <w:szCs w:val="24"/>
        </w:rPr>
        <w:t xml:space="preserve">-o </w:t>
      </w:r>
      <w:proofErr w:type="spellStart"/>
      <w:r w:rsidRPr="00DA11A7">
        <w:rPr>
          <w:rFonts w:eastAsiaTheme="minorHAnsi"/>
          <w:sz w:val="24"/>
          <w:szCs w:val="24"/>
        </w:rPr>
        <w:t>problemă</w:t>
      </w:r>
      <w:proofErr w:type="spellEnd"/>
      <w:r w:rsidRPr="00DA11A7">
        <w:rPr>
          <w:rFonts w:eastAsiaTheme="minorHAnsi"/>
          <w:sz w:val="24"/>
          <w:szCs w:val="24"/>
        </w:rPr>
        <w:t xml:space="preserve"> de </w:t>
      </w:r>
      <w:proofErr w:type="spellStart"/>
      <w:r w:rsidRPr="00DA11A7">
        <w:rPr>
          <w:rFonts w:eastAsiaTheme="minorHAnsi"/>
          <w:sz w:val="24"/>
          <w:szCs w:val="24"/>
        </w:rPr>
        <w:t>ordin</w:t>
      </w:r>
      <w:proofErr w:type="spellEnd"/>
      <w:r w:rsidRPr="00DA11A7">
        <w:rPr>
          <w:rFonts w:eastAsiaTheme="minorHAnsi"/>
          <w:sz w:val="24"/>
          <w:szCs w:val="24"/>
        </w:rPr>
        <w:t xml:space="preserve"> personal,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probleme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de ROF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atunci</w:t>
      </w:r>
      <w:proofErr w:type="spellEnd"/>
      <w:r w:rsidRPr="00DA11A7">
        <w:rPr>
          <w:rFonts w:eastAsiaTheme="minorHAnsi"/>
          <w:sz w:val="24"/>
          <w:szCs w:val="24"/>
        </w:rPr>
        <w:t xml:space="preserve"> </w:t>
      </w:r>
      <w:proofErr w:type="spellStart"/>
      <w:r w:rsidRPr="00DA11A7">
        <w:rPr>
          <w:rFonts w:eastAsiaTheme="minorHAnsi"/>
          <w:sz w:val="24"/>
          <w:szCs w:val="24"/>
        </w:rPr>
        <w:t>când</w:t>
      </w:r>
      <w:proofErr w:type="spellEnd"/>
      <w:r w:rsidRPr="00DA11A7">
        <w:rPr>
          <w:rFonts w:eastAsiaTheme="minorHAnsi"/>
          <w:sz w:val="24"/>
          <w:szCs w:val="24"/>
        </w:rPr>
        <w:t xml:space="preserve"> a </w:t>
      </w:r>
      <w:proofErr w:type="spellStart"/>
      <w:r w:rsidRPr="00DA11A7">
        <w:rPr>
          <w:rFonts w:eastAsiaTheme="minorHAnsi"/>
          <w:sz w:val="24"/>
          <w:szCs w:val="24"/>
        </w:rPr>
        <w:t>fost</w:t>
      </w:r>
      <w:proofErr w:type="spellEnd"/>
      <w:r w:rsidRPr="00DA11A7">
        <w:rPr>
          <w:rFonts w:eastAsiaTheme="minorHAnsi"/>
          <w:sz w:val="24"/>
          <w:szCs w:val="24"/>
        </w:rPr>
        <w:t xml:space="preserve"> </w:t>
      </w:r>
      <w:proofErr w:type="spellStart"/>
      <w:r w:rsidRPr="00DA11A7">
        <w:rPr>
          <w:rFonts w:eastAsiaTheme="minorHAnsi"/>
          <w:sz w:val="24"/>
          <w:szCs w:val="24"/>
        </w:rPr>
        <w:t>nominalizat</w:t>
      </w:r>
      <w:proofErr w:type="spellEnd"/>
      <w:r w:rsidRPr="00DA11A7">
        <w:rPr>
          <w:rFonts w:eastAsiaTheme="minorHAnsi"/>
          <w:sz w:val="24"/>
          <w:szCs w:val="24"/>
        </w:rPr>
        <w:t xml:space="preserve"> de un alt </w:t>
      </w:r>
      <w:proofErr w:type="spellStart"/>
      <w:r w:rsidRPr="00DA11A7">
        <w:rPr>
          <w:rFonts w:eastAsiaTheme="minorHAnsi"/>
          <w:sz w:val="24"/>
          <w:szCs w:val="24"/>
        </w:rPr>
        <w:t>vorbitor</w:t>
      </w:r>
      <w:proofErr w:type="spellEnd"/>
      <w:r w:rsidRPr="00DA11A7">
        <w:rPr>
          <w:rFonts w:eastAsiaTheme="minorHAnsi"/>
          <w:sz w:val="24"/>
          <w:szCs w:val="24"/>
        </w:rPr>
        <w:t>.</w:t>
      </w:r>
    </w:p>
    <w:p w14:paraId="068374B9" w14:textId="77777777" w:rsidR="00DA11A7" w:rsidRPr="00DA11A7" w:rsidRDefault="00DA11A7" w:rsidP="00DA11A7">
      <w:pPr>
        <w:numPr>
          <w:ilvl w:val="0"/>
          <w:numId w:val="64"/>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Preşedintele</w:t>
      </w:r>
      <w:proofErr w:type="spellEnd"/>
      <w:r w:rsidRPr="00DA11A7">
        <w:rPr>
          <w:rFonts w:eastAsiaTheme="minorHAnsi"/>
          <w:b/>
          <w:sz w:val="24"/>
          <w:szCs w:val="24"/>
        </w:rPr>
        <w:t xml:space="preserve"> de </w:t>
      </w:r>
      <w:proofErr w:type="spellStart"/>
      <w:r w:rsidRPr="00DA11A7">
        <w:rPr>
          <w:rFonts w:eastAsiaTheme="minorHAnsi"/>
          <w:b/>
          <w:sz w:val="24"/>
          <w:szCs w:val="24"/>
        </w:rPr>
        <w:t>şedinţă</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reprezentantul</w:t>
      </w:r>
      <w:proofErr w:type="spellEnd"/>
      <w:r w:rsidRPr="00DA11A7">
        <w:rPr>
          <w:rFonts w:eastAsiaTheme="minorHAnsi"/>
          <w:b/>
          <w:sz w:val="24"/>
          <w:szCs w:val="24"/>
        </w:rPr>
        <w:t xml:space="preserve"> </w:t>
      </w:r>
      <w:proofErr w:type="spellStart"/>
      <w:r w:rsidRPr="00DA11A7">
        <w:rPr>
          <w:rFonts w:eastAsiaTheme="minorHAnsi"/>
          <w:b/>
          <w:sz w:val="24"/>
          <w:szCs w:val="24"/>
        </w:rPr>
        <w:t>oricărui</w:t>
      </w:r>
      <w:proofErr w:type="spellEnd"/>
      <w:r w:rsidRPr="00DA11A7">
        <w:rPr>
          <w:rFonts w:eastAsiaTheme="minorHAnsi"/>
          <w:b/>
          <w:sz w:val="24"/>
          <w:szCs w:val="24"/>
        </w:rPr>
        <w:t xml:space="preserve"> </w:t>
      </w:r>
      <w:proofErr w:type="spellStart"/>
      <w:r w:rsidRPr="00DA11A7">
        <w:rPr>
          <w:rFonts w:eastAsiaTheme="minorHAnsi"/>
          <w:b/>
          <w:sz w:val="24"/>
          <w:szCs w:val="24"/>
        </w:rPr>
        <w:t>grup</w:t>
      </w:r>
      <w:proofErr w:type="spellEnd"/>
      <w:r w:rsidRPr="00DA11A7">
        <w:rPr>
          <w:rFonts w:eastAsiaTheme="minorHAnsi"/>
          <w:b/>
          <w:sz w:val="24"/>
          <w:szCs w:val="24"/>
        </w:rPr>
        <w:t xml:space="preserve"> de </w:t>
      </w:r>
      <w:proofErr w:type="spellStart"/>
      <w:r w:rsidRPr="00DA11A7">
        <w:rPr>
          <w:rFonts w:eastAsiaTheme="minorHAnsi"/>
          <w:b/>
          <w:sz w:val="24"/>
          <w:szCs w:val="24"/>
        </w:rPr>
        <w:t>consilieri</w:t>
      </w:r>
      <w:proofErr w:type="spellEnd"/>
      <w:r w:rsidRPr="00DA11A7">
        <w:rPr>
          <w:rFonts w:eastAsiaTheme="minorHAnsi"/>
          <w:sz w:val="24"/>
          <w:szCs w:val="24"/>
        </w:rPr>
        <w:t xml:space="preserve"> </w:t>
      </w:r>
      <w:proofErr w:type="spellStart"/>
      <w:r w:rsidRPr="00DA11A7">
        <w:rPr>
          <w:rFonts w:eastAsiaTheme="minorHAnsi"/>
          <w:sz w:val="24"/>
          <w:szCs w:val="24"/>
        </w:rPr>
        <w:t>locali</w:t>
      </w:r>
      <w:proofErr w:type="spellEnd"/>
      <w:r w:rsidRPr="00DA11A7">
        <w:rPr>
          <w:rFonts w:eastAsiaTheme="minorHAnsi"/>
          <w:sz w:val="24"/>
          <w:szCs w:val="24"/>
        </w:rPr>
        <w:t xml:space="preserve"> </w:t>
      </w:r>
      <w:proofErr w:type="spellStart"/>
      <w:r w:rsidRPr="00DA11A7">
        <w:rPr>
          <w:rFonts w:eastAsiaTheme="minorHAnsi"/>
          <w:sz w:val="24"/>
          <w:szCs w:val="24"/>
        </w:rPr>
        <w:t>poate</w:t>
      </w:r>
      <w:proofErr w:type="spellEnd"/>
      <w:r w:rsidRPr="00DA11A7">
        <w:rPr>
          <w:rFonts w:eastAsiaTheme="minorHAnsi"/>
          <w:sz w:val="24"/>
          <w:szCs w:val="24"/>
        </w:rPr>
        <w:t xml:space="preserve"> </w:t>
      </w:r>
      <w:proofErr w:type="spellStart"/>
      <w:r w:rsidRPr="00DA11A7">
        <w:rPr>
          <w:rFonts w:eastAsiaTheme="minorHAnsi"/>
          <w:sz w:val="24"/>
          <w:szCs w:val="24"/>
        </w:rPr>
        <w:t>propune</w:t>
      </w:r>
      <w:proofErr w:type="spellEnd"/>
      <w:r w:rsidRPr="00DA11A7">
        <w:rPr>
          <w:rFonts w:eastAsiaTheme="minorHAnsi"/>
          <w:sz w:val="24"/>
          <w:szCs w:val="24"/>
        </w:rPr>
        <w:t xml:space="preserve"> </w:t>
      </w:r>
      <w:proofErr w:type="spellStart"/>
      <w:r w:rsidRPr="00DA11A7">
        <w:rPr>
          <w:rFonts w:eastAsiaTheme="minorHAnsi"/>
          <w:sz w:val="24"/>
          <w:szCs w:val="24"/>
        </w:rPr>
        <w:t>încheierea</w:t>
      </w:r>
      <w:proofErr w:type="spellEnd"/>
      <w:r w:rsidRPr="00DA11A7">
        <w:rPr>
          <w:rFonts w:eastAsiaTheme="minorHAnsi"/>
          <w:sz w:val="24"/>
          <w:szCs w:val="24"/>
        </w:rPr>
        <w:t xml:space="preserve"> </w:t>
      </w:r>
      <w:proofErr w:type="spellStart"/>
      <w:r w:rsidRPr="00DA11A7">
        <w:rPr>
          <w:rFonts w:eastAsiaTheme="minorHAnsi"/>
          <w:sz w:val="24"/>
          <w:szCs w:val="24"/>
        </w:rPr>
        <w:t>dezbaterii</w:t>
      </w:r>
      <w:proofErr w:type="spellEnd"/>
      <w:r w:rsidRPr="00DA11A7">
        <w:rPr>
          <w:rFonts w:eastAsiaTheme="minorHAnsi"/>
          <w:sz w:val="24"/>
          <w:szCs w:val="24"/>
        </w:rPr>
        <w:t xml:space="preserve"> </w:t>
      </w:r>
      <w:proofErr w:type="spellStart"/>
      <w:r w:rsidRPr="00DA11A7">
        <w:rPr>
          <w:rFonts w:eastAsiaTheme="minorHAnsi"/>
          <w:sz w:val="24"/>
          <w:szCs w:val="24"/>
        </w:rPr>
        <w:t>unei</w:t>
      </w:r>
      <w:proofErr w:type="spellEnd"/>
      <w:r w:rsidRPr="00DA11A7">
        <w:rPr>
          <w:rFonts w:eastAsiaTheme="minorHAnsi"/>
          <w:sz w:val="24"/>
          <w:szCs w:val="24"/>
        </w:rPr>
        <w:t xml:space="preserve"> </w:t>
      </w:r>
      <w:proofErr w:type="spellStart"/>
      <w:r w:rsidRPr="00DA11A7">
        <w:rPr>
          <w:rFonts w:eastAsiaTheme="minorHAnsi"/>
          <w:sz w:val="24"/>
          <w:szCs w:val="24"/>
        </w:rPr>
        <w:t>probleme</w:t>
      </w:r>
      <w:proofErr w:type="spellEnd"/>
      <w:r w:rsidRPr="00DA11A7">
        <w:rPr>
          <w:rFonts w:eastAsiaTheme="minorHAnsi"/>
          <w:sz w:val="24"/>
          <w:szCs w:val="24"/>
        </w:rPr>
        <w:t xml:space="preserve"> </w:t>
      </w:r>
      <w:proofErr w:type="spellStart"/>
      <w:r w:rsidRPr="00DA11A7">
        <w:rPr>
          <w:rFonts w:eastAsiaTheme="minorHAnsi"/>
          <w:sz w:val="24"/>
          <w:szCs w:val="24"/>
        </w:rPr>
        <w:t>puse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discuţia</w:t>
      </w:r>
      <w:proofErr w:type="spellEnd"/>
      <w:r w:rsidRPr="00DA11A7">
        <w:rPr>
          <w:rFonts w:eastAsiaTheme="minorHAnsi"/>
          <w:sz w:val="24"/>
          <w:szCs w:val="24"/>
        </w:rPr>
        <w:t xml:space="preserve"> CL. </w:t>
      </w:r>
      <w:proofErr w:type="spellStart"/>
      <w:r w:rsidRPr="00DA11A7">
        <w:rPr>
          <w:rFonts w:eastAsiaTheme="minorHAnsi"/>
          <w:sz w:val="24"/>
          <w:szCs w:val="24"/>
        </w:rPr>
        <w:t>Propunerea</w:t>
      </w:r>
      <w:proofErr w:type="spellEnd"/>
      <w:r w:rsidRPr="00DA11A7">
        <w:rPr>
          <w:rFonts w:eastAsiaTheme="minorHAnsi"/>
          <w:sz w:val="24"/>
          <w:szCs w:val="24"/>
        </w:rPr>
        <w:t xml:space="preserve"> de </w:t>
      </w:r>
      <w:proofErr w:type="spellStart"/>
      <w:r w:rsidRPr="00DA11A7">
        <w:rPr>
          <w:rFonts w:eastAsiaTheme="minorHAnsi"/>
          <w:sz w:val="24"/>
          <w:szCs w:val="24"/>
        </w:rPr>
        <w:t>încheiere</w:t>
      </w:r>
      <w:proofErr w:type="spellEnd"/>
      <w:r w:rsidRPr="00DA11A7">
        <w:rPr>
          <w:rFonts w:eastAsiaTheme="minorHAnsi"/>
          <w:sz w:val="24"/>
          <w:szCs w:val="24"/>
        </w:rPr>
        <w:t xml:space="preserve"> a </w:t>
      </w:r>
      <w:proofErr w:type="spellStart"/>
      <w:r w:rsidRPr="00DA11A7">
        <w:rPr>
          <w:rFonts w:eastAsiaTheme="minorHAnsi"/>
          <w:sz w:val="24"/>
          <w:szCs w:val="24"/>
        </w:rPr>
        <w:t>dezbaterii</w:t>
      </w:r>
      <w:proofErr w:type="spellEnd"/>
      <w:r w:rsidRPr="00DA11A7">
        <w:rPr>
          <w:rFonts w:eastAsiaTheme="minorHAnsi"/>
          <w:sz w:val="24"/>
          <w:szCs w:val="24"/>
        </w:rPr>
        <w:t xml:space="preserve"> </w:t>
      </w:r>
      <w:r w:rsidRPr="00DA11A7">
        <w:rPr>
          <w:rFonts w:eastAsiaTheme="minorHAnsi"/>
          <w:b/>
          <w:sz w:val="24"/>
          <w:szCs w:val="24"/>
        </w:rPr>
        <w:t xml:space="preserve">se </w:t>
      </w:r>
      <w:proofErr w:type="spellStart"/>
      <w:r w:rsidRPr="00DA11A7">
        <w:rPr>
          <w:rFonts w:eastAsiaTheme="minorHAnsi"/>
          <w:b/>
          <w:sz w:val="24"/>
          <w:szCs w:val="24"/>
        </w:rPr>
        <w:t>supune</w:t>
      </w:r>
      <w:proofErr w:type="spellEnd"/>
      <w:r w:rsidRPr="00DA11A7">
        <w:rPr>
          <w:rFonts w:eastAsiaTheme="minorHAnsi"/>
          <w:b/>
          <w:sz w:val="24"/>
          <w:szCs w:val="24"/>
        </w:rPr>
        <w:t xml:space="preserve"> </w:t>
      </w:r>
      <w:proofErr w:type="spellStart"/>
      <w:r w:rsidRPr="00DA11A7">
        <w:rPr>
          <w:rFonts w:eastAsiaTheme="minorHAnsi"/>
          <w:b/>
          <w:sz w:val="24"/>
          <w:szCs w:val="24"/>
        </w:rPr>
        <w:t>votului</w:t>
      </w:r>
      <w:proofErr w:type="spellEnd"/>
      <w:r w:rsidRPr="00DA11A7">
        <w:rPr>
          <w:rFonts w:eastAsiaTheme="minorHAnsi"/>
          <w:sz w:val="24"/>
          <w:szCs w:val="24"/>
        </w:rPr>
        <w:t xml:space="preserve">, </w:t>
      </w:r>
      <w:proofErr w:type="spellStart"/>
      <w:r w:rsidRPr="00DA11A7">
        <w:rPr>
          <w:rFonts w:eastAsiaTheme="minorHAnsi"/>
          <w:sz w:val="24"/>
          <w:szCs w:val="24"/>
        </w:rPr>
        <w:t>iar</w:t>
      </w:r>
      <w:proofErr w:type="spellEnd"/>
      <w:r w:rsidRPr="00DA11A7">
        <w:rPr>
          <w:rFonts w:eastAsiaTheme="minorHAnsi"/>
          <w:sz w:val="24"/>
          <w:szCs w:val="24"/>
        </w:rPr>
        <w:t xml:space="preserve"> </w:t>
      </w:r>
      <w:proofErr w:type="spellStart"/>
      <w:r w:rsidRPr="00DA11A7">
        <w:rPr>
          <w:rFonts w:eastAsiaTheme="minorHAnsi"/>
          <w:sz w:val="24"/>
          <w:szCs w:val="24"/>
        </w:rPr>
        <w:t>discuţiile</w:t>
      </w:r>
      <w:proofErr w:type="spellEnd"/>
      <w:r w:rsidRPr="00DA11A7">
        <w:rPr>
          <w:rFonts w:eastAsiaTheme="minorHAnsi"/>
          <w:sz w:val="24"/>
          <w:szCs w:val="24"/>
        </w:rPr>
        <w:t xml:space="preserve"> se </w:t>
      </w:r>
      <w:proofErr w:type="spellStart"/>
      <w:r w:rsidRPr="00DA11A7">
        <w:rPr>
          <w:rFonts w:eastAsiaTheme="minorHAnsi"/>
          <w:sz w:val="24"/>
          <w:szCs w:val="24"/>
        </w:rPr>
        <w:t>sistează</w:t>
      </w:r>
      <w:proofErr w:type="spellEnd"/>
      <w:r w:rsidRPr="00DA11A7">
        <w:rPr>
          <w:rFonts w:eastAsiaTheme="minorHAnsi"/>
          <w:sz w:val="24"/>
          <w:szCs w:val="24"/>
        </w:rPr>
        <w:t xml:space="preserve"> </w:t>
      </w:r>
      <w:proofErr w:type="spellStart"/>
      <w:r w:rsidRPr="00DA11A7">
        <w:rPr>
          <w:rFonts w:eastAsiaTheme="minorHAnsi"/>
          <w:sz w:val="24"/>
          <w:szCs w:val="24"/>
        </w:rPr>
        <w:t>dacă</w:t>
      </w:r>
      <w:proofErr w:type="spellEnd"/>
      <w:r w:rsidRPr="00DA11A7">
        <w:rPr>
          <w:rFonts w:eastAsiaTheme="minorHAnsi"/>
          <w:sz w:val="24"/>
          <w:szCs w:val="24"/>
        </w:rPr>
        <w:t xml:space="preserve"> </w:t>
      </w:r>
      <w:proofErr w:type="spellStart"/>
      <w:r w:rsidRPr="00DA11A7">
        <w:rPr>
          <w:rFonts w:eastAsiaTheme="minorHAnsi"/>
          <w:sz w:val="24"/>
          <w:szCs w:val="24"/>
        </w:rPr>
        <w:t>propunerea</w:t>
      </w:r>
      <w:proofErr w:type="spellEnd"/>
      <w:r w:rsidRPr="00DA11A7">
        <w:rPr>
          <w:rFonts w:eastAsiaTheme="minorHAnsi"/>
          <w:sz w:val="24"/>
          <w:szCs w:val="24"/>
        </w:rPr>
        <w:t xml:space="preserve"> </w:t>
      </w: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sz w:val="24"/>
          <w:szCs w:val="24"/>
        </w:rPr>
        <w:t>adoptată</w:t>
      </w:r>
      <w:proofErr w:type="spellEnd"/>
      <w:r w:rsidRPr="00DA11A7">
        <w:rPr>
          <w:rFonts w:eastAsiaTheme="minorHAnsi"/>
          <w:sz w:val="24"/>
          <w:szCs w:val="24"/>
        </w:rPr>
        <w:t xml:space="preserve"> </w:t>
      </w:r>
      <w:r w:rsidRPr="00DA11A7">
        <w:rPr>
          <w:rFonts w:eastAsiaTheme="minorHAnsi"/>
          <w:b/>
          <w:sz w:val="24"/>
          <w:szCs w:val="24"/>
        </w:rPr>
        <w:t xml:space="preserve">cu </w:t>
      </w:r>
      <w:proofErr w:type="spellStart"/>
      <w:r w:rsidRPr="00DA11A7">
        <w:rPr>
          <w:rFonts w:eastAsiaTheme="minorHAnsi"/>
          <w:b/>
          <w:sz w:val="24"/>
          <w:szCs w:val="24"/>
        </w:rPr>
        <w:t>majoritate</w:t>
      </w:r>
      <w:proofErr w:type="spellEnd"/>
      <w:r w:rsidRPr="00DA11A7">
        <w:rPr>
          <w:rFonts w:eastAsiaTheme="minorHAnsi"/>
          <w:b/>
          <w:sz w:val="24"/>
          <w:szCs w:val="24"/>
        </w:rPr>
        <w:t xml:space="preserve"> </w:t>
      </w:r>
      <w:proofErr w:type="spellStart"/>
      <w:r w:rsidRPr="00DA11A7">
        <w:rPr>
          <w:rFonts w:eastAsiaTheme="minorHAnsi"/>
          <w:b/>
          <w:sz w:val="24"/>
          <w:szCs w:val="24"/>
        </w:rPr>
        <w:t>simplă</w:t>
      </w:r>
      <w:proofErr w:type="spellEnd"/>
      <w:r w:rsidRPr="00DA11A7">
        <w:rPr>
          <w:rFonts w:eastAsiaTheme="minorHAnsi"/>
          <w:sz w:val="24"/>
          <w:szCs w:val="24"/>
        </w:rPr>
        <w:t xml:space="preserve">. </w:t>
      </w:r>
    </w:p>
    <w:p w14:paraId="7C219925" w14:textId="77777777" w:rsidR="00DA11A7" w:rsidRPr="00DA11A7" w:rsidRDefault="00DA11A7" w:rsidP="00DA11A7">
      <w:pPr>
        <w:numPr>
          <w:ilvl w:val="0"/>
          <w:numId w:val="64"/>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Este </w:t>
      </w:r>
      <w:proofErr w:type="spellStart"/>
      <w:r w:rsidRPr="00DA11A7">
        <w:rPr>
          <w:rFonts w:eastAsiaTheme="minorHAnsi"/>
          <w:sz w:val="24"/>
          <w:szCs w:val="24"/>
        </w:rPr>
        <w:t>interzisă</w:t>
      </w:r>
      <w:proofErr w:type="spellEnd"/>
      <w:r w:rsidRPr="00DA11A7">
        <w:rPr>
          <w:rFonts w:eastAsiaTheme="minorHAnsi"/>
          <w:sz w:val="24"/>
          <w:szCs w:val="24"/>
        </w:rPr>
        <w:t xml:space="preserve"> </w:t>
      </w:r>
      <w:proofErr w:type="spellStart"/>
      <w:r w:rsidRPr="00DA11A7">
        <w:rPr>
          <w:rFonts w:eastAsiaTheme="minorHAnsi"/>
          <w:sz w:val="24"/>
          <w:szCs w:val="24"/>
        </w:rPr>
        <w:t>adresarea</w:t>
      </w:r>
      <w:proofErr w:type="spellEnd"/>
      <w:r w:rsidRPr="00DA11A7">
        <w:rPr>
          <w:rFonts w:eastAsiaTheme="minorHAnsi"/>
          <w:sz w:val="24"/>
          <w:szCs w:val="24"/>
        </w:rPr>
        <w:t xml:space="preserve"> de </w:t>
      </w:r>
      <w:proofErr w:type="spellStart"/>
      <w:r w:rsidRPr="00DA11A7">
        <w:rPr>
          <w:rFonts w:eastAsiaTheme="minorHAnsi"/>
          <w:sz w:val="24"/>
          <w:szCs w:val="24"/>
        </w:rPr>
        <w:t>insulte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calomnii</w:t>
      </w:r>
      <w:proofErr w:type="spellEnd"/>
      <w:r w:rsidRPr="00DA11A7">
        <w:rPr>
          <w:rFonts w:eastAsiaTheme="minorHAnsi"/>
          <w:sz w:val="24"/>
          <w:szCs w:val="24"/>
        </w:rPr>
        <w:t xml:space="preserve"> de </w:t>
      </w:r>
      <w:proofErr w:type="spellStart"/>
      <w:r w:rsidRPr="00DA11A7">
        <w:rPr>
          <w:rFonts w:eastAsiaTheme="minorHAnsi"/>
          <w:sz w:val="24"/>
          <w:szCs w:val="24"/>
        </w:rPr>
        <w:t>către</w:t>
      </w:r>
      <w:proofErr w:type="spellEnd"/>
      <w:r w:rsidRPr="00DA11A7">
        <w:rPr>
          <w:rFonts w:eastAsiaTheme="minorHAnsi"/>
          <w:sz w:val="24"/>
          <w:szCs w:val="24"/>
        </w:rPr>
        <w:t xml:space="preserve"> </w:t>
      </w:r>
      <w:proofErr w:type="spellStart"/>
      <w:r w:rsidRPr="00DA11A7">
        <w:rPr>
          <w:rFonts w:eastAsiaTheme="minorHAnsi"/>
          <w:sz w:val="24"/>
          <w:szCs w:val="24"/>
        </w:rPr>
        <w:t>consilierii</w:t>
      </w:r>
      <w:proofErr w:type="spellEnd"/>
      <w:r w:rsidRPr="00DA11A7">
        <w:rPr>
          <w:rFonts w:eastAsiaTheme="minorHAnsi"/>
          <w:sz w:val="24"/>
          <w:szCs w:val="24"/>
        </w:rPr>
        <w:t xml:space="preserve"> </w:t>
      </w:r>
      <w:proofErr w:type="spellStart"/>
      <w:r w:rsidRPr="00DA11A7">
        <w:rPr>
          <w:rFonts w:eastAsiaTheme="minorHAnsi"/>
          <w:sz w:val="24"/>
          <w:szCs w:val="24"/>
        </w:rPr>
        <w:t>locali</w:t>
      </w:r>
      <w:proofErr w:type="spellEnd"/>
      <w:r w:rsidRPr="00DA11A7">
        <w:rPr>
          <w:rFonts w:eastAsiaTheme="minorHAnsi"/>
          <w:sz w:val="24"/>
          <w:szCs w:val="24"/>
        </w:rPr>
        <w:t xml:space="preserve"> </w:t>
      </w:r>
      <w:proofErr w:type="spellStart"/>
      <w:r w:rsidRPr="00DA11A7">
        <w:rPr>
          <w:rFonts w:eastAsiaTheme="minorHAnsi"/>
          <w:sz w:val="24"/>
          <w:szCs w:val="24"/>
        </w:rPr>
        <w:t>prezenţi</w:t>
      </w:r>
      <w:proofErr w:type="spellEnd"/>
      <w:r w:rsidRPr="00DA11A7">
        <w:rPr>
          <w:rFonts w:eastAsiaTheme="minorHAnsi"/>
          <w:sz w:val="24"/>
          <w:szCs w:val="24"/>
        </w:rPr>
        <w:t xml:space="preserve"> la </w:t>
      </w:r>
      <w:proofErr w:type="spellStart"/>
      <w:r w:rsidRPr="00DA11A7">
        <w:rPr>
          <w:rFonts w:eastAsiaTheme="minorHAnsi"/>
          <w:sz w:val="24"/>
          <w:szCs w:val="24"/>
        </w:rPr>
        <w:t>şedinţă</w:t>
      </w:r>
      <w:proofErr w:type="spellEnd"/>
      <w:r w:rsidRPr="00DA11A7">
        <w:rPr>
          <w:rFonts w:eastAsiaTheme="minorHAnsi"/>
          <w:sz w:val="24"/>
          <w:szCs w:val="24"/>
        </w:rPr>
        <w:t xml:space="preserve">, precum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dialogul</w:t>
      </w:r>
      <w:proofErr w:type="spellEnd"/>
      <w:r w:rsidRPr="00DA11A7">
        <w:rPr>
          <w:rFonts w:eastAsiaTheme="minorHAnsi"/>
          <w:sz w:val="24"/>
          <w:szCs w:val="24"/>
        </w:rPr>
        <w:t xml:space="preserve"> </w:t>
      </w:r>
      <w:proofErr w:type="spellStart"/>
      <w:r w:rsidRPr="00DA11A7">
        <w:rPr>
          <w:rFonts w:eastAsiaTheme="minorHAnsi"/>
          <w:sz w:val="24"/>
          <w:szCs w:val="24"/>
        </w:rPr>
        <w:t>dintre</w:t>
      </w:r>
      <w:proofErr w:type="spellEnd"/>
      <w:r w:rsidRPr="00DA11A7">
        <w:rPr>
          <w:rFonts w:eastAsiaTheme="minorHAnsi"/>
          <w:sz w:val="24"/>
          <w:szCs w:val="24"/>
        </w:rPr>
        <w:t xml:space="preserve"> </w:t>
      </w:r>
      <w:proofErr w:type="spellStart"/>
      <w:r w:rsidRPr="00DA11A7">
        <w:rPr>
          <w:rFonts w:eastAsiaTheme="minorHAnsi"/>
          <w:sz w:val="24"/>
          <w:szCs w:val="24"/>
        </w:rPr>
        <w:t>vorbitori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persoanele</w:t>
      </w:r>
      <w:proofErr w:type="spellEnd"/>
      <w:r w:rsidRPr="00DA11A7">
        <w:rPr>
          <w:rFonts w:eastAsiaTheme="minorHAnsi"/>
          <w:sz w:val="24"/>
          <w:szCs w:val="24"/>
        </w:rPr>
        <w:t xml:space="preserve"> </w:t>
      </w:r>
      <w:proofErr w:type="spellStart"/>
      <w:r w:rsidRPr="00DA11A7">
        <w:rPr>
          <w:rFonts w:eastAsiaTheme="minorHAnsi"/>
          <w:sz w:val="24"/>
          <w:szCs w:val="24"/>
        </w:rPr>
        <w:t>aflate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sală</w:t>
      </w:r>
      <w:proofErr w:type="spellEnd"/>
      <w:r w:rsidRPr="00DA11A7">
        <w:rPr>
          <w:rFonts w:eastAsiaTheme="minorHAnsi"/>
          <w:sz w:val="24"/>
          <w:szCs w:val="24"/>
        </w:rPr>
        <w:t>.</w:t>
      </w:r>
    </w:p>
    <w:p w14:paraId="2FFD2CA2" w14:textId="77777777" w:rsidR="00DA11A7" w:rsidRPr="00DA11A7" w:rsidRDefault="00DA11A7" w:rsidP="00DA11A7">
      <w:pPr>
        <w:numPr>
          <w:ilvl w:val="0"/>
          <w:numId w:val="64"/>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Proiectele</w:t>
      </w:r>
      <w:proofErr w:type="spellEnd"/>
      <w:r w:rsidRPr="00DA11A7">
        <w:rPr>
          <w:rFonts w:eastAsiaTheme="minorHAnsi"/>
          <w:sz w:val="24"/>
          <w:szCs w:val="24"/>
        </w:rPr>
        <w:t xml:space="preserve">  - </w:t>
      </w:r>
      <w:proofErr w:type="spellStart"/>
      <w:r w:rsidRPr="00DA11A7">
        <w:rPr>
          <w:rFonts w:eastAsiaTheme="minorHAnsi"/>
          <w:sz w:val="24"/>
          <w:szCs w:val="24"/>
        </w:rPr>
        <w:t>dezbateri</w:t>
      </w:r>
      <w:proofErr w:type="spellEnd"/>
      <w:r w:rsidRPr="00DA11A7">
        <w:rPr>
          <w:rFonts w:eastAsiaTheme="minorHAnsi"/>
          <w:sz w:val="24"/>
          <w:szCs w:val="24"/>
        </w:rPr>
        <w:t xml:space="preserve"> </w:t>
      </w:r>
      <w:proofErr w:type="spellStart"/>
      <w:r w:rsidRPr="00DA11A7">
        <w:rPr>
          <w:rFonts w:eastAsiaTheme="minorHAnsi"/>
          <w:sz w:val="24"/>
          <w:szCs w:val="24"/>
        </w:rPr>
        <w:t>generale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pe </w:t>
      </w:r>
      <w:proofErr w:type="spellStart"/>
      <w:r w:rsidRPr="00DA11A7">
        <w:rPr>
          <w:rFonts w:eastAsiaTheme="minorHAnsi"/>
          <w:sz w:val="24"/>
          <w:szCs w:val="24"/>
        </w:rPr>
        <w:t>articole</w:t>
      </w:r>
      <w:proofErr w:type="spellEnd"/>
      <w:r w:rsidRPr="00DA11A7">
        <w:rPr>
          <w:rFonts w:eastAsiaTheme="minorHAnsi"/>
          <w:sz w:val="24"/>
          <w:szCs w:val="24"/>
        </w:rPr>
        <w:t xml:space="preserve">, </w:t>
      </w:r>
      <w:r w:rsidRPr="00DA11A7">
        <w:rPr>
          <w:rFonts w:eastAsiaTheme="minorHAnsi"/>
          <w:b/>
          <w:sz w:val="24"/>
          <w:szCs w:val="24"/>
        </w:rPr>
        <w:t xml:space="preserve">cl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ceilalţi</w:t>
      </w:r>
      <w:proofErr w:type="spellEnd"/>
      <w:r w:rsidRPr="00DA11A7">
        <w:rPr>
          <w:rFonts w:eastAsiaTheme="minorHAnsi"/>
          <w:b/>
          <w:sz w:val="24"/>
          <w:szCs w:val="24"/>
        </w:rPr>
        <w:t xml:space="preserve"> </w:t>
      </w:r>
      <w:proofErr w:type="spellStart"/>
      <w:r w:rsidRPr="00DA11A7">
        <w:rPr>
          <w:rFonts w:eastAsiaTheme="minorHAnsi"/>
          <w:b/>
          <w:sz w:val="24"/>
          <w:szCs w:val="24"/>
        </w:rPr>
        <w:t>iniţiatori</w:t>
      </w:r>
      <w:proofErr w:type="spellEnd"/>
      <w:r w:rsidRPr="00DA11A7">
        <w:rPr>
          <w:rFonts w:eastAsiaTheme="minorHAnsi"/>
          <w:b/>
          <w:sz w:val="24"/>
          <w:szCs w:val="24"/>
        </w:rPr>
        <w:t xml:space="preserve"> </w:t>
      </w:r>
      <w:proofErr w:type="spellStart"/>
      <w:r w:rsidRPr="00DA11A7">
        <w:rPr>
          <w:rFonts w:eastAsiaTheme="minorHAnsi"/>
          <w:b/>
          <w:sz w:val="24"/>
          <w:szCs w:val="24"/>
        </w:rPr>
        <w:t>prezenţi</w:t>
      </w:r>
      <w:proofErr w:type="spellEnd"/>
      <w:r w:rsidRPr="00DA11A7">
        <w:rPr>
          <w:rFonts w:eastAsiaTheme="minorHAnsi"/>
          <w:b/>
          <w:sz w:val="24"/>
          <w:szCs w:val="24"/>
        </w:rPr>
        <w:t xml:space="preserve"> la </w:t>
      </w:r>
      <w:proofErr w:type="spellStart"/>
      <w:r w:rsidRPr="00DA11A7">
        <w:rPr>
          <w:rFonts w:eastAsiaTheme="minorHAnsi"/>
          <w:b/>
          <w:sz w:val="24"/>
          <w:szCs w:val="24"/>
        </w:rPr>
        <w:t>şedinţă</w:t>
      </w:r>
      <w:proofErr w:type="spellEnd"/>
      <w:r w:rsidRPr="00DA11A7">
        <w:rPr>
          <w:rFonts w:eastAsiaTheme="minorHAnsi"/>
          <w:b/>
          <w:sz w:val="24"/>
          <w:szCs w:val="24"/>
        </w:rPr>
        <w:t xml:space="preserve"> </w:t>
      </w:r>
      <w:proofErr w:type="spellStart"/>
      <w:r w:rsidRPr="00DA11A7">
        <w:rPr>
          <w:rFonts w:eastAsiaTheme="minorHAnsi"/>
          <w:b/>
          <w:sz w:val="24"/>
          <w:szCs w:val="24"/>
        </w:rPr>
        <w:t>putând</w:t>
      </w:r>
      <w:proofErr w:type="spellEnd"/>
      <w:r w:rsidRPr="00DA11A7">
        <w:rPr>
          <w:rFonts w:eastAsiaTheme="minorHAnsi"/>
          <w:b/>
          <w:sz w:val="24"/>
          <w:szCs w:val="24"/>
        </w:rPr>
        <w:t xml:space="preserve"> formula </w:t>
      </w:r>
      <w:proofErr w:type="spellStart"/>
      <w:r w:rsidRPr="00DA11A7">
        <w:rPr>
          <w:rFonts w:eastAsiaTheme="minorHAnsi"/>
          <w:b/>
          <w:sz w:val="24"/>
          <w:szCs w:val="24"/>
        </w:rPr>
        <w:t>amendamente</w:t>
      </w:r>
      <w:proofErr w:type="spellEnd"/>
      <w:r w:rsidRPr="00DA11A7">
        <w:rPr>
          <w:rFonts w:eastAsiaTheme="minorHAnsi"/>
          <w:sz w:val="24"/>
          <w:szCs w:val="24"/>
        </w:rPr>
        <w:t xml:space="preserve"> de fond </w:t>
      </w:r>
      <w:proofErr w:type="spellStart"/>
      <w:r w:rsidRPr="00DA11A7">
        <w:rPr>
          <w:rFonts w:eastAsiaTheme="minorHAnsi"/>
          <w:sz w:val="24"/>
          <w:szCs w:val="24"/>
        </w:rPr>
        <w:t>sau</w:t>
      </w:r>
      <w:proofErr w:type="spellEnd"/>
      <w:r w:rsidRPr="00DA11A7">
        <w:rPr>
          <w:rFonts w:eastAsiaTheme="minorHAnsi"/>
          <w:sz w:val="24"/>
          <w:szCs w:val="24"/>
        </w:rPr>
        <w:t xml:space="preserve"> de </w:t>
      </w:r>
      <w:proofErr w:type="spellStart"/>
      <w:r w:rsidRPr="00DA11A7">
        <w:rPr>
          <w:rFonts w:eastAsiaTheme="minorHAnsi"/>
          <w:sz w:val="24"/>
          <w:szCs w:val="24"/>
        </w:rPr>
        <w:t>formă</w:t>
      </w:r>
      <w:proofErr w:type="spellEnd"/>
      <w:r w:rsidRPr="00DA11A7">
        <w:rPr>
          <w:rFonts w:eastAsiaTheme="minorHAnsi"/>
          <w:sz w:val="24"/>
          <w:szCs w:val="24"/>
        </w:rPr>
        <w:t xml:space="preserve">. </w:t>
      </w:r>
      <w:proofErr w:type="spellStart"/>
      <w:r w:rsidRPr="00DA11A7">
        <w:rPr>
          <w:rFonts w:eastAsiaTheme="minorHAnsi"/>
          <w:b/>
          <w:sz w:val="24"/>
          <w:szCs w:val="24"/>
        </w:rPr>
        <w:t>Amendamentele</w:t>
      </w:r>
      <w:proofErr w:type="spellEnd"/>
      <w:r w:rsidRPr="00DA11A7">
        <w:rPr>
          <w:rFonts w:eastAsiaTheme="minorHAnsi"/>
          <w:b/>
          <w:sz w:val="24"/>
          <w:szCs w:val="24"/>
        </w:rPr>
        <w:t xml:space="preserve"> se </w:t>
      </w:r>
      <w:proofErr w:type="spellStart"/>
      <w:r w:rsidRPr="00DA11A7">
        <w:rPr>
          <w:rFonts w:eastAsiaTheme="minorHAnsi"/>
          <w:b/>
          <w:sz w:val="24"/>
          <w:szCs w:val="24"/>
        </w:rPr>
        <w:t>supun</w:t>
      </w:r>
      <w:proofErr w:type="spellEnd"/>
      <w:r w:rsidRPr="00DA11A7">
        <w:rPr>
          <w:rFonts w:eastAsiaTheme="minorHAnsi"/>
          <w:b/>
          <w:sz w:val="24"/>
          <w:szCs w:val="24"/>
        </w:rPr>
        <w:t xml:space="preserve"> </w:t>
      </w:r>
      <w:proofErr w:type="spellStart"/>
      <w:r w:rsidRPr="00DA11A7">
        <w:rPr>
          <w:rFonts w:eastAsiaTheme="minorHAnsi"/>
          <w:b/>
          <w:sz w:val="24"/>
          <w:szCs w:val="24"/>
        </w:rPr>
        <w:t>votului</w:t>
      </w:r>
      <w:proofErr w:type="spellEnd"/>
      <w:r w:rsidRPr="00DA11A7">
        <w:rPr>
          <w:rFonts w:eastAsiaTheme="minorHAnsi"/>
          <w:b/>
          <w:sz w:val="24"/>
          <w:szCs w:val="24"/>
        </w:rPr>
        <w:t xml:space="preserve">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w:t>
      </w:r>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ordinea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au </w:t>
      </w:r>
      <w:proofErr w:type="spellStart"/>
      <w:r w:rsidRPr="00DA11A7">
        <w:rPr>
          <w:rFonts w:eastAsiaTheme="minorHAnsi"/>
          <w:sz w:val="24"/>
          <w:szCs w:val="24"/>
        </w:rPr>
        <w:t>fost</w:t>
      </w:r>
      <w:proofErr w:type="spellEnd"/>
      <w:r w:rsidRPr="00DA11A7">
        <w:rPr>
          <w:rFonts w:eastAsiaTheme="minorHAnsi"/>
          <w:sz w:val="24"/>
          <w:szCs w:val="24"/>
        </w:rPr>
        <w:t xml:space="preserve"> formulate. </w:t>
      </w:r>
    </w:p>
    <w:p w14:paraId="1EA61700" w14:textId="77777777" w:rsidR="00DA11A7" w:rsidRPr="00DA11A7" w:rsidRDefault="00DA11A7" w:rsidP="00DA11A7">
      <w:pPr>
        <w:numPr>
          <w:ilvl w:val="0"/>
          <w:numId w:val="64"/>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lastRenderedPageBreak/>
        <w:t>Sinteza</w:t>
      </w:r>
      <w:proofErr w:type="spellEnd"/>
      <w:r w:rsidRPr="00DA11A7">
        <w:rPr>
          <w:rFonts w:eastAsiaTheme="minorHAnsi"/>
          <w:b/>
          <w:sz w:val="24"/>
          <w:szCs w:val="24"/>
        </w:rPr>
        <w:t xml:space="preserve"> </w:t>
      </w:r>
      <w:proofErr w:type="spellStart"/>
      <w:r w:rsidRPr="00DA11A7">
        <w:rPr>
          <w:rFonts w:eastAsiaTheme="minorHAnsi"/>
          <w:b/>
          <w:sz w:val="24"/>
          <w:szCs w:val="24"/>
        </w:rPr>
        <w:t>dezbaterilor</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modul</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care </w:t>
      </w:r>
      <w:proofErr w:type="spellStart"/>
      <w:r w:rsidRPr="00DA11A7">
        <w:rPr>
          <w:rFonts w:eastAsiaTheme="minorHAnsi"/>
          <w:b/>
          <w:sz w:val="24"/>
          <w:szCs w:val="24"/>
        </w:rPr>
        <w:t>şi</w:t>
      </w:r>
      <w:proofErr w:type="spellEnd"/>
      <w:r w:rsidRPr="00DA11A7">
        <w:rPr>
          <w:rFonts w:eastAsiaTheme="minorHAnsi"/>
          <w:b/>
          <w:sz w:val="24"/>
          <w:szCs w:val="24"/>
        </w:rPr>
        <w:t xml:space="preserve">-a </w:t>
      </w:r>
      <w:proofErr w:type="spellStart"/>
      <w:r w:rsidRPr="00DA11A7">
        <w:rPr>
          <w:rFonts w:eastAsiaTheme="minorHAnsi"/>
          <w:b/>
          <w:sz w:val="24"/>
          <w:szCs w:val="24"/>
        </w:rPr>
        <w:t>exercitat</w:t>
      </w:r>
      <w:proofErr w:type="spellEnd"/>
      <w:r w:rsidRPr="00DA11A7">
        <w:rPr>
          <w:rFonts w:eastAsiaTheme="minorHAnsi"/>
          <w:b/>
          <w:sz w:val="24"/>
          <w:szCs w:val="24"/>
        </w:rPr>
        <w:t xml:space="preserve"> </w:t>
      </w:r>
      <w:proofErr w:type="spellStart"/>
      <w:r w:rsidRPr="00DA11A7">
        <w:rPr>
          <w:rFonts w:eastAsiaTheme="minorHAnsi"/>
          <w:b/>
          <w:sz w:val="24"/>
          <w:szCs w:val="24"/>
        </w:rPr>
        <w:t>votul</w:t>
      </w:r>
      <w:proofErr w:type="spellEnd"/>
      <w:r w:rsidRPr="00DA11A7">
        <w:rPr>
          <w:rFonts w:eastAsiaTheme="minorHAnsi"/>
          <w:b/>
          <w:sz w:val="24"/>
          <w:szCs w:val="24"/>
        </w:rPr>
        <w:t xml:space="preserve"> </w:t>
      </w:r>
      <w:proofErr w:type="spellStart"/>
      <w:r w:rsidRPr="00DA11A7">
        <w:rPr>
          <w:rFonts w:eastAsiaTheme="minorHAnsi"/>
          <w:b/>
          <w:sz w:val="24"/>
          <w:szCs w:val="24"/>
        </w:rPr>
        <w:t>fiecare</w:t>
      </w:r>
      <w:proofErr w:type="spellEnd"/>
      <w:r w:rsidRPr="00DA11A7">
        <w:rPr>
          <w:rFonts w:eastAsiaTheme="minorHAnsi"/>
          <w:b/>
          <w:sz w:val="24"/>
          <w:szCs w:val="24"/>
        </w:rPr>
        <w:t xml:space="preserve"> cl</w:t>
      </w:r>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parte</w:t>
      </w:r>
      <w:proofErr w:type="spellEnd"/>
      <w:r w:rsidRPr="00DA11A7">
        <w:rPr>
          <w:rFonts w:eastAsiaTheme="minorHAnsi"/>
          <w:sz w:val="24"/>
          <w:szCs w:val="24"/>
        </w:rPr>
        <w:t xml:space="preserve"> se </w:t>
      </w:r>
      <w:proofErr w:type="spellStart"/>
      <w:r w:rsidRPr="00DA11A7">
        <w:rPr>
          <w:rFonts w:eastAsiaTheme="minorHAnsi"/>
          <w:sz w:val="24"/>
          <w:szCs w:val="24"/>
        </w:rPr>
        <w:t>consemnează</w:t>
      </w:r>
      <w:proofErr w:type="spellEnd"/>
      <w:r w:rsidRPr="00DA11A7">
        <w:rPr>
          <w:rFonts w:eastAsiaTheme="minorHAnsi"/>
          <w:sz w:val="24"/>
          <w:szCs w:val="24"/>
        </w:rPr>
        <w:t xml:space="preserve"> </w:t>
      </w:r>
      <w:proofErr w:type="spellStart"/>
      <w:r w:rsidRPr="00DA11A7">
        <w:rPr>
          <w:rFonts w:eastAsiaTheme="minorHAnsi"/>
          <w:sz w:val="24"/>
          <w:szCs w:val="24"/>
        </w:rPr>
        <w:t>într</w:t>
      </w:r>
      <w:proofErr w:type="spellEnd"/>
      <w:r w:rsidRPr="00DA11A7">
        <w:rPr>
          <w:rFonts w:eastAsiaTheme="minorHAnsi"/>
          <w:sz w:val="24"/>
          <w:szCs w:val="24"/>
        </w:rPr>
        <w:t xml:space="preserve">-un </w:t>
      </w:r>
      <w:r w:rsidRPr="00DA11A7">
        <w:rPr>
          <w:rFonts w:eastAsiaTheme="minorHAnsi"/>
          <w:b/>
          <w:sz w:val="24"/>
          <w:szCs w:val="24"/>
        </w:rPr>
        <w:t xml:space="preserve">proc.-verbal, </w:t>
      </w:r>
      <w:proofErr w:type="spellStart"/>
      <w:r w:rsidRPr="00DA11A7">
        <w:rPr>
          <w:rFonts w:eastAsiaTheme="minorHAnsi"/>
          <w:b/>
          <w:sz w:val="24"/>
          <w:szCs w:val="24"/>
        </w:rPr>
        <w:t>semnat</w:t>
      </w:r>
      <w:proofErr w:type="spellEnd"/>
      <w:r w:rsidRPr="00DA11A7">
        <w:rPr>
          <w:rFonts w:eastAsiaTheme="minorHAnsi"/>
          <w:b/>
          <w:sz w:val="24"/>
          <w:szCs w:val="24"/>
        </w:rPr>
        <w:t xml:space="preserve"> de </w:t>
      </w:r>
      <w:proofErr w:type="spellStart"/>
      <w:r w:rsidRPr="00DA11A7">
        <w:rPr>
          <w:rFonts w:eastAsiaTheme="minorHAnsi"/>
          <w:b/>
          <w:sz w:val="24"/>
          <w:szCs w:val="24"/>
        </w:rPr>
        <w:t>Preş</w:t>
      </w:r>
      <w:proofErr w:type="spellEnd"/>
      <w:r w:rsidRPr="00DA11A7">
        <w:rPr>
          <w:rFonts w:eastAsiaTheme="minorHAnsi"/>
          <w:b/>
          <w:sz w:val="24"/>
          <w:szCs w:val="24"/>
        </w:rPr>
        <w:t xml:space="preserve">. de </w:t>
      </w:r>
      <w:proofErr w:type="spellStart"/>
      <w:r w:rsidRPr="00DA11A7">
        <w:rPr>
          <w:rFonts w:eastAsiaTheme="minorHAnsi"/>
          <w:b/>
          <w:sz w:val="24"/>
          <w:szCs w:val="24"/>
        </w:rPr>
        <w:t>şedinţă</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de SG al UAT</w:t>
      </w:r>
      <w:r w:rsidRPr="00DA11A7">
        <w:rPr>
          <w:rFonts w:eastAsiaTheme="minorHAnsi"/>
          <w:sz w:val="24"/>
          <w:szCs w:val="24"/>
        </w:rPr>
        <w:t xml:space="preserve">. </w:t>
      </w:r>
      <w:proofErr w:type="spellStart"/>
      <w:r w:rsidRPr="00DA11A7">
        <w:rPr>
          <w:rFonts w:eastAsiaTheme="minorHAnsi"/>
          <w:sz w:val="24"/>
          <w:szCs w:val="24"/>
        </w:rPr>
        <w:t>Aceștia</w:t>
      </w:r>
      <w:proofErr w:type="spellEnd"/>
      <w:r w:rsidRPr="00DA11A7">
        <w:rPr>
          <w:rFonts w:eastAsiaTheme="minorHAnsi"/>
          <w:sz w:val="24"/>
          <w:szCs w:val="24"/>
        </w:rPr>
        <w:t xml:space="preserve"> </w:t>
      </w:r>
      <w:proofErr w:type="spellStart"/>
      <w:r w:rsidRPr="00DA11A7">
        <w:rPr>
          <w:rFonts w:eastAsiaTheme="minorHAnsi"/>
          <w:b/>
          <w:sz w:val="24"/>
          <w:szCs w:val="24"/>
        </w:rPr>
        <w:t>îşi</w:t>
      </w:r>
      <w:proofErr w:type="spellEnd"/>
      <w:r w:rsidRPr="00DA11A7">
        <w:rPr>
          <w:rFonts w:eastAsiaTheme="minorHAnsi"/>
          <w:b/>
          <w:sz w:val="24"/>
          <w:szCs w:val="24"/>
        </w:rPr>
        <w:t xml:space="preserve"> </w:t>
      </w:r>
      <w:proofErr w:type="spellStart"/>
      <w:r w:rsidRPr="00DA11A7">
        <w:rPr>
          <w:rFonts w:eastAsiaTheme="minorHAnsi"/>
          <w:b/>
          <w:sz w:val="24"/>
          <w:szCs w:val="24"/>
        </w:rPr>
        <w:t>asumă</w:t>
      </w:r>
      <w:proofErr w:type="spellEnd"/>
      <w:r w:rsidRPr="00DA11A7">
        <w:rPr>
          <w:rFonts w:eastAsiaTheme="minorHAnsi"/>
          <w:b/>
          <w:sz w:val="24"/>
          <w:szCs w:val="24"/>
        </w:rPr>
        <w:t xml:space="preserve">, </w:t>
      </w:r>
      <w:proofErr w:type="spellStart"/>
      <w:r w:rsidRPr="00DA11A7">
        <w:rPr>
          <w:rFonts w:eastAsiaTheme="minorHAnsi"/>
          <w:b/>
          <w:sz w:val="24"/>
          <w:szCs w:val="24"/>
        </w:rPr>
        <w:t>prin</w:t>
      </w:r>
      <w:proofErr w:type="spellEnd"/>
      <w:r w:rsidRPr="00DA11A7">
        <w:rPr>
          <w:rFonts w:eastAsiaTheme="minorHAnsi"/>
          <w:b/>
          <w:sz w:val="24"/>
          <w:szCs w:val="24"/>
        </w:rPr>
        <w:t xml:space="preserve"> </w:t>
      </w:r>
      <w:proofErr w:type="spellStart"/>
      <w:r w:rsidRPr="00DA11A7">
        <w:rPr>
          <w:rFonts w:eastAsiaTheme="minorHAnsi"/>
          <w:b/>
          <w:sz w:val="24"/>
          <w:szCs w:val="24"/>
        </w:rPr>
        <w:t>semnătură</w:t>
      </w:r>
      <w:proofErr w:type="spellEnd"/>
      <w:r w:rsidRPr="00DA11A7">
        <w:rPr>
          <w:rFonts w:eastAsiaTheme="minorHAnsi"/>
          <w:b/>
          <w:sz w:val="24"/>
          <w:szCs w:val="24"/>
        </w:rPr>
        <w:t xml:space="preserve">, </w:t>
      </w:r>
      <w:proofErr w:type="spellStart"/>
      <w:r w:rsidRPr="00DA11A7">
        <w:rPr>
          <w:rFonts w:eastAsiaTheme="minorHAnsi"/>
          <w:b/>
          <w:sz w:val="24"/>
          <w:szCs w:val="24"/>
        </w:rPr>
        <w:t>responsabilitatea</w:t>
      </w:r>
      <w:proofErr w:type="spellEnd"/>
      <w:r w:rsidRPr="00DA11A7">
        <w:rPr>
          <w:rFonts w:eastAsiaTheme="minorHAnsi"/>
          <w:b/>
          <w:sz w:val="24"/>
          <w:szCs w:val="24"/>
        </w:rPr>
        <w:t xml:space="preserve"> </w:t>
      </w:r>
      <w:proofErr w:type="spellStart"/>
      <w:r w:rsidRPr="00DA11A7">
        <w:rPr>
          <w:rFonts w:eastAsiaTheme="minorHAnsi"/>
          <w:b/>
          <w:sz w:val="24"/>
          <w:szCs w:val="24"/>
        </w:rPr>
        <w:t>veridicităţii</w:t>
      </w:r>
      <w:proofErr w:type="spellEnd"/>
      <w:r w:rsidRPr="00DA11A7">
        <w:rPr>
          <w:rFonts w:eastAsiaTheme="minorHAnsi"/>
          <w:b/>
          <w:sz w:val="24"/>
          <w:szCs w:val="24"/>
        </w:rPr>
        <w:t xml:space="preserve"> </w:t>
      </w:r>
      <w:proofErr w:type="spellStart"/>
      <w:r w:rsidRPr="00DA11A7">
        <w:rPr>
          <w:rFonts w:eastAsiaTheme="minorHAnsi"/>
          <w:sz w:val="24"/>
          <w:szCs w:val="24"/>
        </w:rPr>
        <w:t>celor</w:t>
      </w:r>
      <w:proofErr w:type="spellEnd"/>
      <w:r w:rsidRPr="00DA11A7">
        <w:rPr>
          <w:rFonts w:eastAsiaTheme="minorHAnsi"/>
          <w:sz w:val="24"/>
          <w:szCs w:val="24"/>
        </w:rPr>
        <w:t xml:space="preserve"> </w:t>
      </w:r>
      <w:proofErr w:type="spellStart"/>
      <w:r w:rsidRPr="00DA11A7">
        <w:rPr>
          <w:rFonts w:eastAsiaTheme="minorHAnsi"/>
          <w:sz w:val="24"/>
          <w:szCs w:val="24"/>
        </w:rPr>
        <w:t>consemnate</w:t>
      </w:r>
      <w:proofErr w:type="spellEnd"/>
      <w:r w:rsidRPr="00DA11A7">
        <w:rPr>
          <w:rFonts w:eastAsiaTheme="minorHAnsi"/>
          <w:sz w:val="24"/>
          <w:szCs w:val="24"/>
        </w:rPr>
        <w:t xml:space="preserve">. </w:t>
      </w:r>
    </w:p>
    <w:p w14:paraId="64CD0DCD" w14:textId="77777777" w:rsidR="00DA11A7" w:rsidRPr="00DA11A7" w:rsidRDefault="00DA11A7" w:rsidP="00DA11A7">
      <w:pPr>
        <w:numPr>
          <w:ilvl w:val="0"/>
          <w:numId w:val="64"/>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La </w:t>
      </w:r>
      <w:proofErr w:type="spellStart"/>
      <w:r w:rsidRPr="00DA11A7">
        <w:rPr>
          <w:rFonts w:eastAsiaTheme="minorHAnsi"/>
          <w:sz w:val="24"/>
          <w:szCs w:val="24"/>
        </w:rPr>
        <w:t>începutul</w:t>
      </w:r>
      <w:proofErr w:type="spellEnd"/>
      <w:r w:rsidRPr="00DA11A7">
        <w:rPr>
          <w:rFonts w:eastAsiaTheme="minorHAnsi"/>
          <w:sz w:val="24"/>
          <w:szCs w:val="24"/>
        </w:rPr>
        <w:t xml:space="preserve"> </w:t>
      </w:r>
      <w:proofErr w:type="spellStart"/>
      <w:r w:rsidRPr="00DA11A7">
        <w:rPr>
          <w:rFonts w:eastAsiaTheme="minorHAnsi"/>
          <w:sz w:val="24"/>
          <w:szCs w:val="24"/>
        </w:rPr>
        <w:t>fiecărei</w:t>
      </w:r>
      <w:proofErr w:type="spellEnd"/>
      <w:r w:rsidRPr="00DA11A7">
        <w:rPr>
          <w:rFonts w:eastAsiaTheme="minorHAnsi"/>
          <w:sz w:val="24"/>
          <w:szCs w:val="24"/>
        </w:rPr>
        <w:t xml:space="preserve"> </w:t>
      </w:r>
      <w:proofErr w:type="spellStart"/>
      <w:r w:rsidRPr="00DA11A7">
        <w:rPr>
          <w:rFonts w:eastAsiaTheme="minorHAnsi"/>
          <w:sz w:val="24"/>
          <w:szCs w:val="24"/>
        </w:rPr>
        <w:t>şedinţe</w:t>
      </w:r>
      <w:proofErr w:type="spellEnd"/>
      <w:r w:rsidRPr="00DA11A7">
        <w:rPr>
          <w:rFonts w:eastAsiaTheme="minorHAnsi"/>
          <w:sz w:val="24"/>
          <w:szCs w:val="24"/>
        </w:rPr>
        <w:t xml:space="preserve">, </w:t>
      </w:r>
      <w:r w:rsidRPr="00DA11A7">
        <w:rPr>
          <w:rFonts w:eastAsiaTheme="minorHAnsi"/>
          <w:b/>
          <w:sz w:val="24"/>
          <w:szCs w:val="24"/>
        </w:rPr>
        <w:t xml:space="preserve">SG al UAT </w:t>
      </w:r>
      <w:proofErr w:type="spellStart"/>
      <w:r w:rsidRPr="00DA11A7">
        <w:rPr>
          <w:rFonts w:eastAsiaTheme="minorHAnsi"/>
          <w:b/>
          <w:sz w:val="24"/>
          <w:szCs w:val="24"/>
        </w:rPr>
        <w:t>supune</w:t>
      </w:r>
      <w:proofErr w:type="spellEnd"/>
      <w:r w:rsidRPr="00DA11A7">
        <w:rPr>
          <w:rFonts w:eastAsiaTheme="minorHAnsi"/>
          <w:b/>
          <w:sz w:val="24"/>
          <w:szCs w:val="24"/>
        </w:rPr>
        <w:t xml:space="preserve"> </w:t>
      </w:r>
      <w:proofErr w:type="spellStart"/>
      <w:r w:rsidRPr="00DA11A7">
        <w:rPr>
          <w:rFonts w:eastAsiaTheme="minorHAnsi"/>
          <w:b/>
          <w:sz w:val="24"/>
          <w:szCs w:val="24"/>
        </w:rPr>
        <w:t>spre</w:t>
      </w:r>
      <w:proofErr w:type="spellEnd"/>
      <w:r w:rsidRPr="00DA11A7">
        <w:rPr>
          <w:rFonts w:eastAsiaTheme="minorHAnsi"/>
          <w:b/>
          <w:sz w:val="24"/>
          <w:szCs w:val="24"/>
        </w:rPr>
        <w:t xml:space="preserve"> </w:t>
      </w:r>
      <w:proofErr w:type="spellStart"/>
      <w:r w:rsidRPr="00DA11A7">
        <w:rPr>
          <w:rFonts w:eastAsiaTheme="minorHAnsi"/>
          <w:b/>
          <w:sz w:val="24"/>
          <w:szCs w:val="24"/>
        </w:rPr>
        <w:t>aprobare</w:t>
      </w:r>
      <w:proofErr w:type="spellEnd"/>
      <w:r w:rsidRPr="00DA11A7">
        <w:rPr>
          <w:rFonts w:eastAsiaTheme="minorHAnsi"/>
          <w:b/>
          <w:sz w:val="24"/>
          <w:szCs w:val="24"/>
        </w:rPr>
        <w:t xml:space="preserve"> </w:t>
      </w:r>
      <w:proofErr w:type="spellStart"/>
      <w:r w:rsidRPr="00DA11A7">
        <w:rPr>
          <w:rFonts w:eastAsiaTheme="minorHAnsi"/>
          <w:b/>
          <w:sz w:val="24"/>
          <w:szCs w:val="24"/>
        </w:rPr>
        <w:t>procesul</w:t>
      </w:r>
      <w:proofErr w:type="spellEnd"/>
      <w:r w:rsidRPr="00DA11A7">
        <w:rPr>
          <w:rFonts w:eastAsiaTheme="minorHAnsi"/>
          <w:b/>
          <w:sz w:val="24"/>
          <w:szCs w:val="24"/>
        </w:rPr>
        <w:t xml:space="preserve">-verbal al </w:t>
      </w:r>
      <w:proofErr w:type="spellStart"/>
      <w:r w:rsidRPr="00DA11A7">
        <w:rPr>
          <w:rFonts w:eastAsiaTheme="minorHAnsi"/>
          <w:b/>
          <w:sz w:val="24"/>
          <w:szCs w:val="24"/>
        </w:rPr>
        <w:t>şedinţei</w:t>
      </w:r>
      <w:proofErr w:type="spellEnd"/>
      <w:r w:rsidRPr="00DA11A7">
        <w:rPr>
          <w:rFonts w:eastAsiaTheme="minorHAnsi"/>
          <w:b/>
          <w:sz w:val="24"/>
          <w:szCs w:val="24"/>
        </w:rPr>
        <w:t xml:space="preserve"> </w:t>
      </w:r>
      <w:proofErr w:type="spellStart"/>
      <w:r w:rsidRPr="00DA11A7">
        <w:rPr>
          <w:rFonts w:eastAsiaTheme="minorHAnsi"/>
          <w:b/>
          <w:sz w:val="24"/>
          <w:szCs w:val="24"/>
        </w:rPr>
        <w:t>anterioare</w:t>
      </w:r>
      <w:proofErr w:type="spellEnd"/>
      <w:r w:rsidRPr="00DA11A7">
        <w:rPr>
          <w:rFonts w:eastAsiaTheme="minorHAnsi"/>
          <w:sz w:val="24"/>
          <w:szCs w:val="24"/>
        </w:rPr>
        <w:t xml:space="preserve">. </w:t>
      </w:r>
      <w:r w:rsidRPr="00DA11A7">
        <w:rPr>
          <w:rFonts w:eastAsiaTheme="minorHAnsi"/>
          <w:b/>
          <w:sz w:val="24"/>
          <w:szCs w:val="24"/>
        </w:rPr>
        <w:t xml:space="preserve">Cl </w:t>
      </w:r>
      <w:proofErr w:type="spellStart"/>
      <w:r w:rsidRPr="00DA11A7">
        <w:rPr>
          <w:rFonts w:eastAsiaTheme="minorHAnsi"/>
          <w:b/>
          <w:sz w:val="24"/>
          <w:szCs w:val="24"/>
        </w:rPr>
        <w:t>şi</w:t>
      </w:r>
      <w:proofErr w:type="spellEnd"/>
      <w:r w:rsidRPr="00DA11A7">
        <w:rPr>
          <w:rFonts w:eastAsiaTheme="minorHAnsi"/>
          <w:b/>
          <w:sz w:val="24"/>
          <w:szCs w:val="24"/>
        </w:rPr>
        <w:t xml:space="preserve"> P. au </w:t>
      </w:r>
      <w:proofErr w:type="spellStart"/>
      <w:r w:rsidRPr="00DA11A7">
        <w:rPr>
          <w:rFonts w:eastAsiaTheme="minorHAnsi"/>
          <w:b/>
          <w:sz w:val="24"/>
          <w:szCs w:val="24"/>
        </w:rPr>
        <w:t>dreptul</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şedinţa</w:t>
      </w:r>
      <w:proofErr w:type="spellEnd"/>
      <w:r w:rsidRPr="00DA11A7">
        <w:rPr>
          <w:rFonts w:eastAsiaTheme="minorHAnsi"/>
          <w:b/>
          <w:sz w:val="24"/>
          <w:szCs w:val="24"/>
        </w:rPr>
        <w:t xml:space="preserve"> </w:t>
      </w:r>
      <w:proofErr w:type="spellStart"/>
      <w:r w:rsidRPr="00DA11A7">
        <w:rPr>
          <w:rFonts w:eastAsiaTheme="minorHAnsi"/>
          <w:b/>
          <w:sz w:val="24"/>
          <w:szCs w:val="24"/>
        </w:rPr>
        <w:t>curentă</w:t>
      </w:r>
      <w:proofErr w:type="spellEnd"/>
      <w:r w:rsidRPr="00DA11A7">
        <w:rPr>
          <w:rFonts w:eastAsiaTheme="minorHAnsi"/>
          <w:b/>
          <w:sz w:val="24"/>
          <w:szCs w:val="24"/>
        </w:rPr>
        <w:t xml:space="preserve"> </w:t>
      </w:r>
      <w:proofErr w:type="spellStart"/>
      <w:r w:rsidRPr="00DA11A7">
        <w:rPr>
          <w:rFonts w:eastAsiaTheme="minorHAnsi"/>
          <w:b/>
          <w:sz w:val="24"/>
          <w:szCs w:val="24"/>
        </w:rPr>
        <w:t>să</w:t>
      </w:r>
      <w:proofErr w:type="spellEnd"/>
      <w:r w:rsidRPr="00DA11A7">
        <w:rPr>
          <w:rFonts w:eastAsiaTheme="minorHAnsi"/>
          <w:b/>
          <w:sz w:val="24"/>
          <w:szCs w:val="24"/>
        </w:rPr>
        <w:t xml:space="preserve"> </w:t>
      </w:r>
      <w:proofErr w:type="spellStart"/>
      <w:r w:rsidRPr="00DA11A7">
        <w:rPr>
          <w:rFonts w:eastAsiaTheme="minorHAnsi"/>
          <w:b/>
          <w:sz w:val="24"/>
          <w:szCs w:val="24"/>
        </w:rPr>
        <w:t>conteste</w:t>
      </w:r>
      <w:proofErr w:type="spellEnd"/>
      <w:r w:rsidRPr="00DA11A7">
        <w:rPr>
          <w:rFonts w:eastAsiaTheme="minorHAnsi"/>
          <w:b/>
          <w:sz w:val="24"/>
          <w:szCs w:val="24"/>
        </w:rPr>
        <w:t xml:space="preserve"> </w:t>
      </w:r>
      <w:proofErr w:type="spellStart"/>
      <w:r w:rsidRPr="00DA11A7">
        <w:rPr>
          <w:rFonts w:eastAsiaTheme="minorHAnsi"/>
          <w:b/>
          <w:sz w:val="24"/>
          <w:szCs w:val="24"/>
        </w:rPr>
        <w:t>conţinutul</w:t>
      </w:r>
      <w:proofErr w:type="spellEnd"/>
      <w:r w:rsidRPr="00DA11A7">
        <w:rPr>
          <w:rFonts w:eastAsiaTheme="minorHAnsi"/>
          <w:b/>
          <w:sz w:val="24"/>
          <w:szCs w:val="24"/>
        </w:rPr>
        <w:t xml:space="preserve"> </w:t>
      </w:r>
      <w:proofErr w:type="spellStart"/>
      <w:r w:rsidRPr="00DA11A7">
        <w:rPr>
          <w:rFonts w:eastAsiaTheme="minorHAnsi"/>
          <w:b/>
          <w:sz w:val="24"/>
          <w:szCs w:val="24"/>
        </w:rPr>
        <w:t>procesului</w:t>
      </w:r>
      <w:proofErr w:type="spellEnd"/>
      <w:r w:rsidRPr="00DA11A7">
        <w:rPr>
          <w:rFonts w:eastAsiaTheme="minorHAnsi"/>
          <w:b/>
          <w:sz w:val="24"/>
          <w:szCs w:val="24"/>
        </w:rPr>
        <w:t>-verbal</w:t>
      </w:r>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să</w:t>
      </w:r>
      <w:proofErr w:type="spellEnd"/>
      <w:r w:rsidRPr="00DA11A7">
        <w:rPr>
          <w:rFonts w:eastAsiaTheme="minorHAnsi"/>
          <w:sz w:val="24"/>
          <w:szCs w:val="24"/>
        </w:rPr>
        <w:t xml:space="preserve"> </w:t>
      </w:r>
      <w:proofErr w:type="spellStart"/>
      <w:r w:rsidRPr="00DA11A7">
        <w:rPr>
          <w:rFonts w:eastAsiaTheme="minorHAnsi"/>
          <w:sz w:val="24"/>
          <w:szCs w:val="24"/>
        </w:rPr>
        <w:t>ceară</w:t>
      </w:r>
      <w:proofErr w:type="spellEnd"/>
      <w:r w:rsidRPr="00DA11A7">
        <w:rPr>
          <w:rFonts w:eastAsiaTheme="minorHAnsi"/>
          <w:sz w:val="24"/>
          <w:szCs w:val="24"/>
        </w:rPr>
        <w:t xml:space="preserve"> </w:t>
      </w:r>
      <w:proofErr w:type="spellStart"/>
      <w:r w:rsidRPr="00DA11A7">
        <w:rPr>
          <w:rFonts w:eastAsiaTheme="minorHAnsi"/>
          <w:sz w:val="24"/>
          <w:szCs w:val="24"/>
        </w:rPr>
        <w:t>menţionarea</w:t>
      </w:r>
      <w:proofErr w:type="spellEnd"/>
      <w:r w:rsidRPr="00DA11A7">
        <w:rPr>
          <w:rFonts w:eastAsiaTheme="minorHAnsi"/>
          <w:sz w:val="24"/>
          <w:szCs w:val="24"/>
        </w:rPr>
        <w:t xml:space="preserve"> </w:t>
      </w:r>
      <w:proofErr w:type="spellStart"/>
      <w:r w:rsidRPr="00DA11A7">
        <w:rPr>
          <w:rFonts w:eastAsiaTheme="minorHAnsi"/>
          <w:sz w:val="24"/>
          <w:szCs w:val="24"/>
        </w:rPr>
        <w:t>exactă</w:t>
      </w:r>
      <w:proofErr w:type="spellEnd"/>
      <w:r w:rsidRPr="00DA11A7">
        <w:rPr>
          <w:rFonts w:eastAsiaTheme="minorHAnsi"/>
          <w:sz w:val="24"/>
          <w:szCs w:val="24"/>
        </w:rPr>
        <w:t xml:space="preserve"> a </w:t>
      </w:r>
      <w:proofErr w:type="spellStart"/>
      <w:r w:rsidRPr="00DA11A7">
        <w:rPr>
          <w:rFonts w:eastAsiaTheme="minorHAnsi"/>
          <w:sz w:val="24"/>
          <w:szCs w:val="24"/>
        </w:rPr>
        <w:t>opiniilor</w:t>
      </w:r>
      <w:proofErr w:type="spellEnd"/>
      <w:r w:rsidRPr="00DA11A7">
        <w:rPr>
          <w:rFonts w:eastAsiaTheme="minorHAnsi"/>
          <w:sz w:val="24"/>
          <w:szCs w:val="24"/>
        </w:rPr>
        <w:t xml:space="preserve"> </w:t>
      </w:r>
      <w:proofErr w:type="spellStart"/>
      <w:r w:rsidRPr="00DA11A7">
        <w:rPr>
          <w:rFonts w:eastAsiaTheme="minorHAnsi"/>
          <w:sz w:val="24"/>
          <w:szCs w:val="24"/>
        </w:rPr>
        <w:t>exprimate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şedinţa</w:t>
      </w:r>
      <w:proofErr w:type="spellEnd"/>
      <w:r w:rsidRPr="00DA11A7">
        <w:rPr>
          <w:rFonts w:eastAsiaTheme="minorHAnsi"/>
          <w:sz w:val="24"/>
          <w:szCs w:val="24"/>
        </w:rPr>
        <w:t xml:space="preserve"> </w:t>
      </w:r>
      <w:proofErr w:type="spellStart"/>
      <w:r w:rsidRPr="00DA11A7">
        <w:rPr>
          <w:rFonts w:eastAsiaTheme="minorHAnsi"/>
          <w:sz w:val="24"/>
          <w:szCs w:val="24"/>
        </w:rPr>
        <w:t>anterioară</w:t>
      </w:r>
      <w:proofErr w:type="spellEnd"/>
      <w:r w:rsidRPr="00DA11A7">
        <w:rPr>
          <w:rFonts w:eastAsiaTheme="minorHAnsi"/>
          <w:sz w:val="24"/>
          <w:szCs w:val="24"/>
        </w:rPr>
        <w:t xml:space="preserve">. </w:t>
      </w:r>
    </w:p>
    <w:p w14:paraId="29975128" w14:textId="77777777" w:rsidR="00DA11A7" w:rsidRPr="00DA11A7" w:rsidRDefault="00DA11A7" w:rsidP="00DA11A7">
      <w:pPr>
        <w:numPr>
          <w:ilvl w:val="0"/>
          <w:numId w:val="64"/>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Procesul</w:t>
      </w:r>
      <w:proofErr w:type="spellEnd"/>
      <w:r w:rsidRPr="00DA11A7">
        <w:rPr>
          <w:rFonts w:eastAsiaTheme="minorHAnsi"/>
          <w:b/>
          <w:sz w:val="24"/>
          <w:szCs w:val="24"/>
        </w:rPr>
        <w:t xml:space="preserve">-verbal </w:t>
      </w:r>
      <w:proofErr w:type="spellStart"/>
      <w:r w:rsidRPr="00DA11A7">
        <w:rPr>
          <w:rFonts w:eastAsiaTheme="minorHAnsi"/>
          <w:b/>
          <w:sz w:val="24"/>
          <w:szCs w:val="24"/>
        </w:rPr>
        <w:t>semnat</w:t>
      </w:r>
      <w:proofErr w:type="spellEnd"/>
      <w:r w:rsidRPr="00DA11A7">
        <w:rPr>
          <w:rFonts w:eastAsiaTheme="minorHAnsi"/>
          <w:b/>
          <w:sz w:val="24"/>
          <w:szCs w:val="24"/>
        </w:rPr>
        <w:t xml:space="preserve"> de </w:t>
      </w:r>
      <w:proofErr w:type="spellStart"/>
      <w:r w:rsidRPr="00DA11A7">
        <w:rPr>
          <w:rFonts w:eastAsiaTheme="minorHAnsi"/>
          <w:b/>
          <w:sz w:val="24"/>
          <w:szCs w:val="24"/>
        </w:rPr>
        <w:t>Preș</w:t>
      </w:r>
      <w:proofErr w:type="spellEnd"/>
      <w:r w:rsidRPr="00DA11A7">
        <w:rPr>
          <w:rFonts w:eastAsiaTheme="minorHAnsi"/>
          <w:b/>
          <w:sz w:val="24"/>
          <w:szCs w:val="24"/>
        </w:rPr>
        <w:t xml:space="preserve"> de </w:t>
      </w:r>
      <w:proofErr w:type="spellStart"/>
      <w:r w:rsidRPr="00DA11A7">
        <w:rPr>
          <w:rFonts w:eastAsiaTheme="minorHAnsi"/>
          <w:b/>
          <w:sz w:val="24"/>
          <w:szCs w:val="24"/>
        </w:rPr>
        <w:t>şed</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de SG al UAT, precum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documentele</w:t>
      </w:r>
      <w:proofErr w:type="spellEnd"/>
      <w:r w:rsidRPr="00DA11A7">
        <w:rPr>
          <w:rFonts w:eastAsiaTheme="minorHAnsi"/>
          <w:sz w:val="24"/>
          <w:szCs w:val="24"/>
        </w:rPr>
        <w:t xml:space="preserve"> </w:t>
      </w:r>
      <w:proofErr w:type="spellStart"/>
      <w:r w:rsidRPr="00DA11A7">
        <w:rPr>
          <w:rFonts w:eastAsiaTheme="minorHAnsi"/>
          <w:sz w:val="24"/>
          <w:szCs w:val="24"/>
        </w:rPr>
        <w:t>dezbătute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şedinţa</w:t>
      </w:r>
      <w:proofErr w:type="spellEnd"/>
      <w:r w:rsidRPr="00DA11A7">
        <w:rPr>
          <w:rFonts w:eastAsiaTheme="minorHAnsi"/>
          <w:sz w:val="24"/>
          <w:szCs w:val="24"/>
        </w:rPr>
        <w:t xml:space="preserve"> </w:t>
      </w:r>
      <w:proofErr w:type="spellStart"/>
      <w:r w:rsidRPr="00DA11A7">
        <w:rPr>
          <w:rFonts w:eastAsiaTheme="minorHAnsi"/>
          <w:sz w:val="24"/>
          <w:szCs w:val="24"/>
        </w:rPr>
        <w:t>anterioară</w:t>
      </w:r>
      <w:proofErr w:type="spellEnd"/>
      <w:r w:rsidRPr="00DA11A7">
        <w:rPr>
          <w:rFonts w:eastAsiaTheme="minorHAnsi"/>
          <w:sz w:val="24"/>
          <w:szCs w:val="24"/>
        </w:rPr>
        <w:t xml:space="preserve"> se </w:t>
      </w:r>
      <w:proofErr w:type="spellStart"/>
      <w:r w:rsidRPr="00DA11A7">
        <w:rPr>
          <w:rFonts w:eastAsiaTheme="minorHAnsi"/>
          <w:sz w:val="24"/>
          <w:szCs w:val="24"/>
        </w:rPr>
        <w:t>depun</w:t>
      </w:r>
      <w:proofErr w:type="spellEnd"/>
      <w:r w:rsidRPr="00DA11A7">
        <w:rPr>
          <w:rFonts w:eastAsiaTheme="minorHAnsi"/>
          <w:sz w:val="24"/>
          <w:szCs w:val="24"/>
        </w:rPr>
        <w:t xml:space="preserve"> </w:t>
      </w:r>
      <w:proofErr w:type="spellStart"/>
      <w:r w:rsidRPr="00DA11A7">
        <w:rPr>
          <w:rFonts w:eastAsiaTheme="minorHAnsi"/>
          <w:sz w:val="24"/>
          <w:szCs w:val="24"/>
        </w:rPr>
        <w:t>într</w:t>
      </w:r>
      <w:proofErr w:type="spellEnd"/>
      <w:r w:rsidRPr="00DA11A7">
        <w:rPr>
          <w:rFonts w:eastAsiaTheme="minorHAnsi"/>
          <w:sz w:val="24"/>
          <w:szCs w:val="24"/>
        </w:rPr>
        <w:t xml:space="preserve">-un </w:t>
      </w:r>
      <w:proofErr w:type="spellStart"/>
      <w:r w:rsidRPr="00DA11A7">
        <w:rPr>
          <w:rFonts w:eastAsiaTheme="minorHAnsi"/>
          <w:sz w:val="24"/>
          <w:szCs w:val="24"/>
        </w:rPr>
        <w:t>dosar</w:t>
      </w:r>
      <w:proofErr w:type="spellEnd"/>
      <w:r w:rsidRPr="00DA11A7">
        <w:rPr>
          <w:rFonts w:eastAsiaTheme="minorHAnsi"/>
          <w:sz w:val="24"/>
          <w:szCs w:val="24"/>
        </w:rPr>
        <w:t xml:space="preserve"> special al </w:t>
      </w:r>
      <w:proofErr w:type="spellStart"/>
      <w:r w:rsidRPr="00DA11A7">
        <w:rPr>
          <w:rFonts w:eastAsiaTheme="minorHAnsi"/>
          <w:sz w:val="24"/>
          <w:szCs w:val="24"/>
        </w:rPr>
        <w:t>şedinţei</w:t>
      </w:r>
      <w:proofErr w:type="spellEnd"/>
      <w:r w:rsidRPr="00DA11A7">
        <w:rPr>
          <w:rFonts w:eastAsiaTheme="minorHAnsi"/>
          <w:sz w:val="24"/>
          <w:szCs w:val="24"/>
        </w:rPr>
        <w:t xml:space="preserve"> respective, care se </w:t>
      </w:r>
      <w:proofErr w:type="spellStart"/>
      <w:r w:rsidRPr="00DA11A7">
        <w:rPr>
          <w:rFonts w:eastAsiaTheme="minorHAnsi"/>
          <w:sz w:val="24"/>
          <w:szCs w:val="24"/>
        </w:rPr>
        <w:t>numerotează</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se </w:t>
      </w:r>
      <w:proofErr w:type="spellStart"/>
      <w:r w:rsidRPr="00DA11A7">
        <w:rPr>
          <w:rFonts w:eastAsiaTheme="minorHAnsi"/>
          <w:sz w:val="24"/>
          <w:szCs w:val="24"/>
        </w:rPr>
        <w:t>sigilează</w:t>
      </w:r>
      <w:proofErr w:type="spellEnd"/>
      <w:r w:rsidRPr="00DA11A7">
        <w:rPr>
          <w:rFonts w:eastAsiaTheme="minorHAnsi"/>
          <w:sz w:val="24"/>
          <w:szCs w:val="24"/>
        </w:rPr>
        <w:t xml:space="preserve"> de </w:t>
      </w:r>
      <w:proofErr w:type="spellStart"/>
      <w:r w:rsidRPr="00DA11A7">
        <w:rPr>
          <w:rFonts w:eastAsiaTheme="minorHAnsi"/>
          <w:b/>
          <w:sz w:val="24"/>
          <w:szCs w:val="24"/>
        </w:rPr>
        <w:t>Preș</w:t>
      </w:r>
      <w:proofErr w:type="spellEnd"/>
      <w:r w:rsidRPr="00DA11A7">
        <w:rPr>
          <w:rFonts w:eastAsiaTheme="minorHAnsi"/>
          <w:b/>
          <w:sz w:val="24"/>
          <w:szCs w:val="24"/>
        </w:rPr>
        <w:t xml:space="preserve"> de </w:t>
      </w:r>
      <w:proofErr w:type="spellStart"/>
      <w:r w:rsidRPr="00DA11A7">
        <w:rPr>
          <w:rFonts w:eastAsiaTheme="minorHAnsi"/>
          <w:b/>
          <w:sz w:val="24"/>
          <w:szCs w:val="24"/>
        </w:rPr>
        <w:t>şed</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de SG al UAT</w:t>
      </w:r>
      <w:r w:rsidRPr="00DA11A7">
        <w:rPr>
          <w:rFonts w:eastAsiaTheme="minorHAnsi"/>
          <w:sz w:val="24"/>
          <w:szCs w:val="24"/>
        </w:rPr>
        <w:t xml:space="preserve">, </w:t>
      </w:r>
      <w:proofErr w:type="spellStart"/>
      <w:r w:rsidRPr="00DA11A7">
        <w:rPr>
          <w:rFonts w:eastAsiaTheme="minorHAnsi"/>
          <w:sz w:val="24"/>
          <w:szCs w:val="24"/>
        </w:rPr>
        <w:t>după</w:t>
      </w:r>
      <w:proofErr w:type="spellEnd"/>
      <w:r w:rsidRPr="00DA11A7">
        <w:rPr>
          <w:rFonts w:eastAsiaTheme="minorHAnsi"/>
          <w:sz w:val="24"/>
          <w:szCs w:val="24"/>
        </w:rPr>
        <w:t xml:space="preserve"> </w:t>
      </w:r>
      <w:proofErr w:type="spellStart"/>
      <w:r w:rsidRPr="00DA11A7">
        <w:rPr>
          <w:rFonts w:eastAsiaTheme="minorHAnsi"/>
          <w:sz w:val="24"/>
          <w:szCs w:val="24"/>
        </w:rPr>
        <w:t>aprobarea</w:t>
      </w:r>
      <w:proofErr w:type="spellEnd"/>
      <w:r w:rsidRPr="00DA11A7">
        <w:rPr>
          <w:rFonts w:eastAsiaTheme="minorHAnsi"/>
          <w:sz w:val="24"/>
          <w:szCs w:val="24"/>
        </w:rPr>
        <w:t xml:space="preserve"> </w:t>
      </w:r>
      <w:proofErr w:type="spellStart"/>
      <w:r w:rsidRPr="00DA11A7">
        <w:rPr>
          <w:rFonts w:eastAsiaTheme="minorHAnsi"/>
          <w:sz w:val="24"/>
          <w:szCs w:val="24"/>
        </w:rPr>
        <w:t>procesului</w:t>
      </w:r>
      <w:proofErr w:type="spellEnd"/>
      <w:r w:rsidRPr="00DA11A7">
        <w:rPr>
          <w:rFonts w:eastAsiaTheme="minorHAnsi"/>
          <w:sz w:val="24"/>
          <w:szCs w:val="24"/>
        </w:rPr>
        <w:t xml:space="preserve">-verbal </w:t>
      </w:r>
      <w:proofErr w:type="spellStart"/>
      <w:r w:rsidRPr="00DA11A7">
        <w:rPr>
          <w:rFonts w:eastAsiaTheme="minorHAnsi"/>
          <w:sz w:val="24"/>
          <w:szCs w:val="24"/>
        </w:rPr>
        <w:t>sau</w:t>
      </w:r>
      <w:proofErr w:type="spellEnd"/>
      <w:r w:rsidRPr="00DA11A7">
        <w:rPr>
          <w:rFonts w:eastAsiaTheme="minorHAnsi"/>
          <w:sz w:val="24"/>
          <w:szCs w:val="24"/>
        </w:rPr>
        <w:t xml:space="preserve"> de </w:t>
      </w:r>
      <w:proofErr w:type="spellStart"/>
      <w:r w:rsidRPr="00DA11A7">
        <w:rPr>
          <w:rFonts w:eastAsiaTheme="minorHAnsi"/>
          <w:sz w:val="24"/>
          <w:szCs w:val="24"/>
        </w:rPr>
        <w:t>către</w:t>
      </w:r>
      <w:proofErr w:type="spellEnd"/>
      <w:r w:rsidRPr="00DA11A7">
        <w:rPr>
          <w:rFonts w:eastAsiaTheme="minorHAnsi"/>
          <w:sz w:val="24"/>
          <w:szCs w:val="24"/>
        </w:rPr>
        <w:t xml:space="preserve"> </w:t>
      </w:r>
      <w:proofErr w:type="spellStart"/>
      <w:r w:rsidRPr="00DA11A7">
        <w:rPr>
          <w:rFonts w:eastAsiaTheme="minorHAnsi"/>
          <w:sz w:val="24"/>
          <w:szCs w:val="24"/>
        </w:rPr>
        <w:t>persoana</w:t>
      </w:r>
      <w:proofErr w:type="spellEnd"/>
      <w:r w:rsidRPr="00DA11A7">
        <w:rPr>
          <w:rFonts w:eastAsiaTheme="minorHAnsi"/>
          <w:sz w:val="24"/>
          <w:szCs w:val="24"/>
        </w:rPr>
        <w:t xml:space="preserve"> cu </w:t>
      </w:r>
      <w:proofErr w:type="spellStart"/>
      <w:r w:rsidRPr="00DA11A7">
        <w:rPr>
          <w:rFonts w:eastAsiaTheme="minorHAnsi"/>
          <w:sz w:val="24"/>
          <w:szCs w:val="24"/>
        </w:rPr>
        <w:t>atribuţii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acest</w:t>
      </w:r>
      <w:proofErr w:type="spellEnd"/>
      <w:r w:rsidRPr="00DA11A7">
        <w:rPr>
          <w:rFonts w:eastAsiaTheme="minorHAnsi"/>
          <w:sz w:val="24"/>
          <w:szCs w:val="24"/>
        </w:rPr>
        <w:t xml:space="preserve"> </w:t>
      </w:r>
      <w:proofErr w:type="spellStart"/>
      <w:r w:rsidRPr="00DA11A7">
        <w:rPr>
          <w:rFonts w:eastAsiaTheme="minorHAnsi"/>
          <w:sz w:val="24"/>
          <w:szCs w:val="24"/>
        </w:rPr>
        <w:t>sens</w:t>
      </w:r>
      <w:proofErr w:type="spellEnd"/>
      <w:r w:rsidRPr="00DA11A7">
        <w:rPr>
          <w:rFonts w:eastAsiaTheme="minorHAnsi"/>
          <w:sz w:val="24"/>
          <w:szCs w:val="24"/>
        </w:rPr>
        <w:t xml:space="preserve">, </w:t>
      </w:r>
      <w:proofErr w:type="spellStart"/>
      <w:r w:rsidRPr="00DA11A7">
        <w:rPr>
          <w:rFonts w:eastAsiaTheme="minorHAnsi"/>
          <w:sz w:val="24"/>
          <w:szCs w:val="24"/>
        </w:rPr>
        <w:t>desemnată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
    <w:p w14:paraId="2D1143A6" w14:textId="77777777" w:rsidR="00DA11A7" w:rsidRPr="00DA11A7" w:rsidRDefault="00DA11A7" w:rsidP="00DA11A7">
      <w:pPr>
        <w:numPr>
          <w:ilvl w:val="0"/>
          <w:numId w:val="64"/>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În</w:t>
      </w:r>
      <w:proofErr w:type="spellEnd"/>
      <w:r w:rsidRPr="00DA11A7">
        <w:rPr>
          <w:rFonts w:eastAsiaTheme="minorHAnsi"/>
          <w:sz w:val="24"/>
          <w:szCs w:val="24"/>
        </w:rPr>
        <w:t xml:space="preserve"> termen de </w:t>
      </w:r>
      <w:r w:rsidRPr="00DA11A7">
        <w:rPr>
          <w:rFonts w:eastAsiaTheme="minorHAnsi"/>
          <w:b/>
          <w:sz w:val="24"/>
          <w:szCs w:val="24"/>
        </w:rPr>
        <w:t xml:space="preserve">3 </w:t>
      </w:r>
      <w:proofErr w:type="spellStart"/>
      <w:r w:rsidRPr="00DA11A7">
        <w:rPr>
          <w:rFonts w:eastAsiaTheme="minorHAnsi"/>
          <w:b/>
          <w:sz w:val="24"/>
          <w:szCs w:val="24"/>
        </w:rPr>
        <w:t>zile</w:t>
      </w:r>
      <w:proofErr w:type="spellEnd"/>
      <w:r w:rsidRPr="00DA11A7">
        <w:rPr>
          <w:rFonts w:eastAsiaTheme="minorHAnsi"/>
          <w:b/>
          <w:sz w:val="24"/>
          <w:szCs w:val="24"/>
        </w:rPr>
        <w:t xml:space="preserve"> de la data </w:t>
      </w:r>
      <w:proofErr w:type="spellStart"/>
      <w:r w:rsidRPr="00DA11A7">
        <w:rPr>
          <w:rFonts w:eastAsiaTheme="minorHAnsi"/>
          <w:b/>
          <w:sz w:val="24"/>
          <w:szCs w:val="24"/>
        </w:rPr>
        <w:t>aprobării</w:t>
      </w:r>
      <w:proofErr w:type="spellEnd"/>
      <w:r w:rsidRPr="00DA11A7">
        <w:rPr>
          <w:rFonts w:eastAsiaTheme="minorHAnsi"/>
          <w:b/>
          <w:sz w:val="24"/>
          <w:szCs w:val="24"/>
        </w:rPr>
        <w:t xml:space="preserve"> </w:t>
      </w:r>
      <w:proofErr w:type="spellStart"/>
      <w:r w:rsidRPr="00DA11A7">
        <w:rPr>
          <w:rFonts w:eastAsiaTheme="minorHAnsi"/>
          <w:b/>
          <w:sz w:val="24"/>
          <w:szCs w:val="24"/>
        </w:rPr>
        <w:t>procesului</w:t>
      </w:r>
      <w:proofErr w:type="spellEnd"/>
      <w:r w:rsidRPr="00DA11A7">
        <w:rPr>
          <w:rFonts w:eastAsiaTheme="minorHAnsi"/>
          <w:b/>
          <w:sz w:val="24"/>
          <w:szCs w:val="24"/>
        </w:rPr>
        <w:t>-verbal</w:t>
      </w:r>
      <w:r w:rsidRPr="00DA11A7">
        <w:rPr>
          <w:rFonts w:eastAsiaTheme="minorHAnsi"/>
          <w:sz w:val="24"/>
          <w:szCs w:val="24"/>
        </w:rPr>
        <w:t xml:space="preserve"> al </w:t>
      </w:r>
      <w:proofErr w:type="spellStart"/>
      <w:r w:rsidRPr="00DA11A7">
        <w:rPr>
          <w:rFonts w:eastAsiaTheme="minorHAnsi"/>
          <w:sz w:val="24"/>
          <w:szCs w:val="24"/>
        </w:rPr>
        <w:t>şedinţei</w:t>
      </w:r>
      <w:proofErr w:type="spellEnd"/>
      <w:r w:rsidRPr="00DA11A7">
        <w:rPr>
          <w:rFonts w:eastAsiaTheme="minorHAnsi"/>
          <w:sz w:val="24"/>
          <w:szCs w:val="24"/>
        </w:rPr>
        <w:t xml:space="preserve">, SG al UAT </w:t>
      </w:r>
      <w:proofErr w:type="spellStart"/>
      <w:r w:rsidRPr="00DA11A7">
        <w:rPr>
          <w:rFonts w:eastAsiaTheme="minorHAnsi"/>
          <w:b/>
          <w:sz w:val="24"/>
          <w:szCs w:val="24"/>
        </w:rPr>
        <w:t>afişează</w:t>
      </w:r>
      <w:proofErr w:type="spellEnd"/>
      <w:r w:rsidRPr="00DA11A7">
        <w:rPr>
          <w:rFonts w:eastAsiaTheme="minorHAnsi"/>
          <w:b/>
          <w:sz w:val="24"/>
          <w:szCs w:val="24"/>
        </w:rPr>
        <w:t xml:space="preserve"> la </w:t>
      </w:r>
      <w:proofErr w:type="spellStart"/>
      <w:r w:rsidRPr="00DA11A7">
        <w:rPr>
          <w:rFonts w:eastAsiaTheme="minorHAnsi"/>
          <w:b/>
          <w:sz w:val="24"/>
          <w:szCs w:val="24"/>
        </w:rPr>
        <w:t>sediul</w:t>
      </w:r>
      <w:proofErr w:type="spellEnd"/>
      <w:r w:rsidRPr="00DA11A7">
        <w:rPr>
          <w:rFonts w:eastAsiaTheme="minorHAnsi"/>
          <w:b/>
          <w:sz w:val="24"/>
          <w:szCs w:val="24"/>
        </w:rPr>
        <w:t xml:space="preserve"> </w:t>
      </w:r>
      <w:proofErr w:type="spellStart"/>
      <w:r w:rsidRPr="00DA11A7">
        <w:rPr>
          <w:rFonts w:eastAsiaTheme="minorHAnsi"/>
          <w:b/>
          <w:sz w:val="24"/>
          <w:szCs w:val="24"/>
        </w:rPr>
        <w:t>primăriei</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publică</w:t>
      </w:r>
      <w:proofErr w:type="spellEnd"/>
      <w:r w:rsidRPr="00DA11A7">
        <w:rPr>
          <w:rFonts w:eastAsiaTheme="minorHAnsi"/>
          <w:b/>
          <w:sz w:val="24"/>
          <w:szCs w:val="24"/>
        </w:rPr>
        <w:t xml:space="preserve"> pe </w:t>
      </w:r>
      <w:proofErr w:type="spellStart"/>
      <w:r w:rsidRPr="00DA11A7">
        <w:rPr>
          <w:rFonts w:eastAsiaTheme="minorHAnsi"/>
          <w:b/>
          <w:sz w:val="24"/>
          <w:szCs w:val="24"/>
        </w:rPr>
        <w:t>pagina</w:t>
      </w:r>
      <w:proofErr w:type="spellEnd"/>
      <w:r w:rsidRPr="00DA11A7">
        <w:rPr>
          <w:rFonts w:eastAsiaTheme="minorHAnsi"/>
          <w:b/>
          <w:sz w:val="24"/>
          <w:szCs w:val="24"/>
        </w:rPr>
        <w:t xml:space="preserve"> de internet </w:t>
      </w:r>
      <w:r w:rsidRPr="00DA11A7">
        <w:rPr>
          <w:rFonts w:eastAsiaTheme="minorHAnsi"/>
          <w:sz w:val="24"/>
          <w:szCs w:val="24"/>
        </w:rPr>
        <w:t xml:space="preserve">a UAT o </w:t>
      </w:r>
      <w:proofErr w:type="spellStart"/>
      <w:r w:rsidRPr="00DA11A7">
        <w:rPr>
          <w:rFonts w:eastAsiaTheme="minorHAnsi"/>
          <w:sz w:val="24"/>
          <w:szCs w:val="24"/>
        </w:rPr>
        <w:t>copie</w:t>
      </w:r>
      <w:proofErr w:type="spellEnd"/>
      <w:r w:rsidRPr="00DA11A7">
        <w:rPr>
          <w:rFonts w:eastAsiaTheme="minorHAnsi"/>
          <w:sz w:val="24"/>
          <w:szCs w:val="24"/>
        </w:rPr>
        <w:t xml:space="preserve"> a </w:t>
      </w:r>
      <w:proofErr w:type="spellStart"/>
      <w:r w:rsidRPr="00DA11A7">
        <w:rPr>
          <w:rFonts w:eastAsiaTheme="minorHAnsi"/>
          <w:sz w:val="24"/>
          <w:szCs w:val="24"/>
        </w:rPr>
        <w:t>procesului</w:t>
      </w:r>
      <w:proofErr w:type="spellEnd"/>
      <w:r w:rsidRPr="00DA11A7">
        <w:rPr>
          <w:rFonts w:eastAsiaTheme="minorHAnsi"/>
          <w:sz w:val="24"/>
          <w:szCs w:val="24"/>
        </w:rPr>
        <w:t xml:space="preserve">-verbal al </w:t>
      </w:r>
      <w:proofErr w:type="spellStart"/>
      <w:r w:rsidRPr="00DA11A7">
        <w:rPr>
          <w:rFonts w:eastAsiaTheme="minorHAnsi"/>
          <w:sz w:val="24"/>
          <w:szCs w:val="24"/>
        </w:rPr>
        <w:t>şedinţei</w:t>
      </w:r>
      <w:proofErr w:type="spellEnd"/>
      <w:r w:rsidRPr="00DA11A7">
        <w:rPr>
          <w:rFonts w:eastAsiaTheme="minorHAnsi"/>
          <w:sz w:val="24"/>
          <w:szCs w:val="24"/>
        </w:rPr>
        <w:t>.</w:t>
      </w:r>
    </w:p>
    <w:p w14:paraId="0A5D0229" w14:textId="77777777" w:rsidR="00DA11A7" w:rsidRPr="00DA11A7" w:rsidRDefault="00DA11A7" w:rsidP="00DA11A7">
      <w:pPr>
        <w:autoSpaceDE w:val="0"/>
        <w:autoSpaceDN w:val="0"/>
        <w:adjustRightInd w:val="0"/>
        <w:jc w:val="both"/>
        <w:rPr>
          <w:rFonts w:eastAsiaTheme="minorHAnsi"/>
          <w:sz w:val="24"/>
          <w:szCs w:val="24"/>
        </w:rPr>
      </w:pPr>
    </w:p>
    <w:p w14:paraId="2D28A3FB" w14:textId="77777777" w:rsidR="00DA11A7" w:rsidRPr="00DA11A7" w:rsidRDefault="00DA11A7" w:rsidP="00DA11A7">
      <w:pPr>
        <w:numPr>
          <w:ilvl w:val="0"/>
          <w:numId w:val="62"/>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Adoptarea</w:t>
      </w:r>
      <w:proofErr w:type="spellEnd"/>
      <w:r w:rsidRPr="00DA11A7">
        <w:rPr>
          <w:rFonts w:eastAsiaTheme="minorHAnsi"/>
          <w:b/>
          <w:sz w:val="24"/>
          <w:szCs w:val="24"/>
        </w:rPr>
        <w:t xml:space="preserve"> </w:t>
      </w:r>
      <w:proofErr w:type="spellStart"/>
      <w:r w:rsidRPr="00DA11A7">
        <w:rPr>
          <w:rFonts w:eastAsiaTheme="minorHAnsi"/>
          <w:b/>
          <w:sz w:val="24"/>
          <w:szCs w:val="24"/>
        </w:rPr>
        <w:t>hotărârilor</w:t>
      </w:r>
      <w:proofErr w:type="spellEnd"/>
      <w:r w:rsidRPr="00DA11A7">
        <w:rPr>
          <w:rFonts w:eastAsiaTheme="minorHAnsi"/>
          <w:b/>
          <w:sz w:val="24"/>
          <w:szCs w:val="24"/>
        </w:rPr>
        <w:t xml:space="preserve">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w:t>
      </w:r>
      <w:r w:rsidRPr="00DA11A7">
        <w:rPr>
          <w:rFonts w:eastAsiaTheme="minorHAnsi"/>
          <w:sz w:val="24"/>
          <w:szCs w:val="24"/>
        </w:rPr>
        <w:t xml:space="preserve"> </w:t>
      </w:r>
    </w:p>
    <w:p w14:paraId="0B2799CC" w14:textId="77777777" w:rsidR="00DA11A7" w:rsidRPr="00DA11A7" w:rsidRDefault="00DA11A7" w:rsidP="00DA11A7">
      <w:pPr>
        <w:numPr>
          <w:ilvl w:val="0"/>
          <w:numId w:val="65"/>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Cl </w:t>
      </w:r>
      <w:proofErr w:type="spellStart"/>
      <w:r w:rsidRPr="00DA11A7">
        <w:rPr>
          <w:rFonts w:eastAsiaTheme="minorHAnsi"/>
          <w:sz w:val="24"/>
          <w:szCs w:val="24"/>
        </w:rPr>
        <w:t>adoptă</w:t>
      </w:r>
      <w:proofErr w:type="spellEnd"/>
      <w:r w:rsidRPr="00DA11A7">
        <w:rPr>
          <w:rFonts w:eastAsiaTheme="minorHAnsi"/>
          <w:sz w:val="24"/>
          <w:szCs w:val="24"/>
        </w:rPr>
        <w:t xml:space="preserve"> HCL, cu </w:t>
      </w:r>
      <w:proofErr w:type="spellStart"/>
      <w:r w:rsidRPr="00DA11A7">
        <w:rPr>
          <w:rFonts w:eastAsiaTheme="minorHAnsi"/>
          <w:b/>
          <w:sz w:val="24"/>
          <w:szCs w:val="24"/>
        </w:rPr>
        <w:t>majoritate</w:t>
      </w:r>
      <w:proofErr w:type="spellEnd"/>
      <w:r w:rsidRPr="00DA11A7">
        <w:rPr>
          <w:rFonts w:eastAsiaTheme="minorHAnsi"/>
          <w:b/>
          <w:sz w:val="24"/>
          <w:szCs w:val="24"/>
        </w:rPr>
        <w:t xml:space="preserve"> </w:t>
      </w:r>
      <w:proofErr w:type="spellStart"/>
      <w:r w:rsidRPr="00DA11A7">
        <w:rPr>
          <w:rFonts w:eastAsiaTheme="minorHAnsi"/>
          <w:b/>
          <w:sz w:val="24"/>
          <w:szCs w:val="24"/>
        </w:rPr>
        <w:t>absolută</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simplă</w:t>
      </w:r>
      <w:proofErr w:type="spellEnd"/>
      <w:r w:rsidRPr="00DA11A7">
        <w:rPr>
          <w:rFonts w:eastAsiaTheme="minorHAnsi"/>
          <w:sz w:val="24"/>
          <w:szCs w:val="24"/>
        </w:rPr>
        <w:t xml:space="preserve">, </w:t>
      </w:r>
      <w:proofErr w:type="spellStart"/>
      <w:r w:rsidRPr="00DA11A7">
        <w:rPr>
          <w:rFonts w:eastAsiaTheme="minorHAnsi"/>
          <w:sz w:val="24"/>
          <w:szCs w:val="24"/>
        </w:rPr>
        <w:t>după</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w:t>
      </w:r>
    </w:p>
    <w:p w14:paraId="0943D0C6" w14:textId="77777777" w:rsidR="00DA11A7" w:rsidRPr="00DA11A7" w:rsidRDefault="00DA11A7" w:rsidP="00DA11A7">
      <w:pPr>
        <w:numPr>
          <w:ilvl w:val="0"/>
          <w:numId w:val="65"/>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Prin </w:t>
      </w:r>
      <w:proofErr w:type="spellStart"/>
      <w:r w:rsidRPr="00DA11A7">
        <w:rPr>
          <w:rFonts w:eastAsiaTheme="minorHAnsi"/>
          <w:sz w:val="24"/>
          <w:szCs w:val="24"/>
        </w:rPr>
        <w:t>excepţie</w:t>
      </w:r>
      <w:proofErr w:type="spellEnd"/>
      <w:r w:rsidRPr="00DA11A7">
        <w:rPr>
          <w:rFonts w:eastAsiaTheme="minorHAnsi"/>
          <w:sz w:val="24"/>
          <w:szCs w:val="24"/>
        </w:rPr>
        <w:t xml:space="preserve">, </w:t>
      </w:r>
      <w:proofErr w:type="spellStart"/>
      <w:r w:rsidRPr="00DA11A7">
        <w:rPr>
          <w:rFonts w:eastAsiaTheme="minorHAnsi"/>
          <w:b/>
          <w:sz w:val="24"/>
          <w:szCs w:val="24"/>
        </w:rPr>
        <w:t>hotărârile</w:t>
      </w:r>
      <w:proofErr w:type="spellEnd"/>
      <w:r w:rsidRPr="00DA11A7">
        <w:rPr>
          <w:rFonts w:eastAsiaTheme="minorHAnsi"/>
          <w:b/>
          <w:sz w:val="24"/>
          <w:szCs w:val="24"/>
        </w:rPr>
        <w:t xml:space="preserve"> </w:t>
      </w:r>
      <w:proofErr w:type="spellStart"/>
      <w:r w:rsidRPr="00DA11A7">
        <w:rPr>
          <w:rFonts w:eastAsiaTheme="minorHAnsi"/>
          <w:b/>
          <w:sz w:val="24"/>
          <w:szCs w:val="24"/>
        </w:rPr>
        <w:t>privind</w:t>
      </w:r>
      <w:proofErr w:type="spellEnd"/>
      <w:r w:rsidRPr="00DA11A7">
        <w:rPr>
          <w:rFonts w:eastAsiaTheme="minorHAnsi"/>
          <w:b/>
          <w:sz w:val="24"/>
          <w:szCs w:val="24"/>
        </w:rPr>
        <w:t xml:space="preserve"> </w:t>
      </w:r>
      <w:proofErr w:type="spellStart"/>
      <w:r w:rsidRPr="00DA11A7">
        <w:rPr>
          <w:rFonts w:eastAsiaTheme="minorHAnsi"/>
          <w:b/>
          <w:sz w:val="24"/>
          <w:szCs w:val="24"/>
        </w:rPr>
        <w:t>dobândirea</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înstrăinarea</w:t>
      </w:r>
      <w:proofErr w:type="spellEnd"/>
      <w:r w:rsidRPr="00DA11A7">
        <w:rPr>
          <w:rFonts w:eastAsiaTheme="minorHAnsi"/>
          <w:b/>
          <w:sz w:val="24"/>
          <w:szCs w:val="24"/>
        </w:rPr>
        <w:t xml:space="preserve"> </w:t>
      </w:r>
      <w:proofErr w:type="spellStart"/>
      <w:r w:rsidRPr="00DA11A7">
        <w:rPr>
          <w:rFonts w:eastAsiaTheme="minorHAnsi"/>
          <w:b/>
          <w:sz w:val="24"/>
          <w:szCs w:val="24"/>
        </w:rPr>
        <w:t>dreptului</w:t>
      </w:r>
      <w:proofErr w:type="spellEnd"/>
      <w:r w:rsidRPr="00DA11A7">
        <w:rPr>
          <w:rFonts w:eastAsiaTheme="minorHAnsi"/>
          <w:b/>
          <w:sz w:val="24"/>
          <w:szCs w:val="24"/>
        </w:rPr>
        <w:t xml:space="preserve"> de </w:t>
      </w:r>
      <w:proofErr w:type="spellStart"/>
      <w:r w:rsidRPr="00DA11A7">
        <w:rPr>
          <w:rFonts w:eastAsiaTheme="minorHAnsi"/>
          <w:b/>
          <w:sz w:val="24"/>
          <w:szCs w:val="24"/>
        </w:rPr>
        <w:t>proprietate</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cazul</w:t>
      </w:r>
      <w:proofErr w:type="spellEnd"/>
      <w:r w:rsidRPr="00DA11A7">
        <w:rPr>
          <w:rFonts w:eastAsiaTheme="minorHAnsi"/>
          <w:b/>
          <w:sz w:val="24"/>
          <w:szCs w:val="24"/>
        </w:rPr>
        <w:t xml:space="preserve"> </w:t>
      </w:r>
      <w:proofErr w:type="spellStart"/>
      <w:r w:rsidRPr="00DA11A7">
        <w:rPr>
          <w:rFonts w:eastAsiaTheme="minorHAnsi"/>
          <w:b/>
          <w:sz w:val="24"/>
          <w:szCs w:val="24"/>
        </w:rPr>
        <w:t>bunurilor</w:t>
      </w:r>
      <w:proofErr w:type="spellEnd"/>
      <w:r w:rsidRPr="00DA11A7">
        <w:rPr>
          <w:rFonts w:eastAsiaTheme="minorHAnsi"/>
          <w:b/>
          <w:sz w:val="24"/>
          <w:szCs w:val="24"/>
        </w:rPr>
        <w:t xml:space="preserve"> </w:t>
      </w:r>
      <w:proofErr w:type="spellStart"/>
      <w:r w:rsidRPr="00DA11A7">
        <w:rPr>
          <w:rFonts w:eastAsiaTheme="minorHAnsi"/>
          <w:b/>
          <w:sz w:val="24"/>
          <w:szCs w:val="24"/>
        </w:rPr>
        <w:t>imobile</w:t>
      </w:r>
      <w:proofErr w:type="spellEnd"/>
      <w:r w:rsidRPr="00DA11A7">
        <w:rPr>
          <w:rFonts w:eastAsiaTheme="minorHAnsi"/>
          <w:sz w:val="24"/>
          <w:szCs w:val="24"/>
        </w:rPr>
        <w:t xml:space="preserve"> se </w:t>
      </w:r>
      <w:proofErr w:type="spellStart"/>
      <w:r w:rsidRPr="00DA11A7">
        <w:rPr>
          <w:rFonts w:eastAsiaTheme="minorHAnsi"/>
          <w:sz w:val="24"/>
          <w:szCs w:val="24"/>
        </w:rPr>
        <w:t>adoptă</w:t>
      </w:r>
      <w:proofErr w:type="spellEnd"/>
      <w:r w:rsidRPr="00DA11A7">
        <w:rPr>
          <w:rFonts w:eastAsiaTheme="minorHAnsi"/>
          <w:sz w:val="24"/>
          <w:szCs w:val="24"/>
        </w:rPr>
        <w:t xml:space="preserve"> de </w:t>
      </w:r>
      <w:proofErr w:type="spellStart"/>
      <w:r w:rsidRPr="00DA11A7">
        <w:rPr>
          <w:rFonts w:eastAsiaTheme="minorHAnsi"/>
          <w:sz w:val="24"/>
          <w:szCs w:val="24"/>
        </w:rPr>
        <w:t>consiliul</w:t>
      </w:r>
      <w:proofErr w:type="spellEnd"/>
      <w:r w:rsidRPr="00DA11A7">
        <w:rPr>
          <w:rFonts w:eastAsiaTheme="minorHAnsi"/>
          <w:sz w:val="24"/>
          <w:szCs w:val="24"/>
        </w:rPr>
        <w:t xml:space="preserve"> local </w:t>
      </w:r>
      <w:r w:rsidRPr="00DA11A7">
        <w:rPr>
          <w:rFonts w:eastAsiaTheme="minorHAnsi"/>
          <w:b/>
          <w:sz w:val="24"/>
          <w:szCs w:val="24"/>
        </w:rPr>
        <w:t xml:space="preserve">cu </w:t>
      </w:r>
      <w:proofErr w:type="spellStart"/>
      <w:r w:rsidRPr="00DA11A7">
        <w:rPr>
          <w:rFonts w:eastAsiaTheme="minorHAnsi"/>
          <w:b/>
          <w:sz w:val="24"/>
          <w:szCs w:val="24"/>
        </w:rPr>
        <w:t>majoritatea</w:t>
      </w:r>
      <w:proofErr w:type="spellEnd"/>
      <w:r w:rsidRPr="00DA11A7">
        <w:rPr>
          <w:rFonts w:eastAsiaTheme="minorHAnsi"/>
          <w:b/>
          <w:sz w:val="24"/>
          <w:szCs w:val="24"/>
        </w:rPr>
        <w:t xml:space="preserve"> </w:t>
      </w:r>
      <w:proofErr w:type="spellStart"/>
      <w:r w:rsidRPr="00DA11A7">
        <w:rPr>
          <w:rFonts w:eastAsiaTheme="minorHAnsi"/>
          <w:b/>
          <w:sz w:val="24"/>
          <w:szCs w:val="24"/>
        </w:rPr>
        <w:t>calificată</w:t>
      </w:r>
      <w:proofErr w:type="spellEnd"/>
      <w:r w:rsidRPr="00DA11A7">
        <w:rPr>
          <w:rFonts w:eastAsiaTheme="minorHAnsi"/>
          <w:sz w:val="24"/>
          <w:szCs w:val="24"/>
        </w:rPr>
        <w:t xml:space="preserve">, </w:t>
      </w:r>
      <w:r w:rsidRPr="00DA11A7">
        <w:rPr>
          <w:rFonts w:eastAsiaTheme="minorHAnsi"/>
          <w:b/>
          <w:sz w:val="24"/>
          <w:szCs w:val="24"/>
        </w:rPr>
        <w:t xml:space="preserve">de </w:t>
      </w:r>
      <w:proofErr w:type="spellStart"/>
      <w:r w:rsidRPr="00DA11A7">
        <w:rPr>
          <w:rFonts w:eastAsiaTheme="minorHAnsi"/>
          <w:b/>
          <w:sz w:val="24"/>
          <w:szCs w:val="24"/>
        </w:rPr>
        <w:t>două</w:t>
      </w:r>
      <w:proofErr w:type="spellEnd"/>
      <w:r w:rsidRPr="00DA11A7">
        <w:rPr>
          <w:rFonts w:eastAsiaTheme="minorHAnsi"/>
          <w:b/>
          <w:sz w:val="24"/>
          <w:szCs w:val="24"/>
        </w:rPr>
        <w:t xml:space="preserve"> </w:t>
      </w:r>
      <w:proofErr w:type="spellStart"/>
      <w:r w:rsidRPr="00DA11A7">
        <w:rPr>
          <w:rFonts w:eastAsiaTheme="minorHAnsi"/>
          <w:b/>
          <w:sz w:val="24"/>
          <w:szCs w:val="24"/>
        </w:rPr>
        <w:t>treimi</w:t>
      </w:r>
      <w:proofErr w:type="spellEnd"/>
      <w:r w:rsidRPr="00DA11A7">
        <w:rPr>
          <w:rFonts w:eastAsiaTheme="minorHAnsi"/>
          <w:b/>
          <w:sz w:val="24"/>
          <w:szCs w:val="24"/>
        </w:rPr>
        <w:t xml:space="preserve"> </w:t>
      </w:r>
      <w:r w:rsidRPr="00DA11A7">
        <w:rPr>
          <w:rFonts w:eastAsiaTheme="minorHAnsi"/>
          <w:sz w:val="24"/>
          <w:szCs w:val="24"/>
        </w:rPr>
        <w:t xml:space="preserve">din </w:t>
      </w:r>
      <w:proofErr w:type="spellStart"/>
      <w:r w:rsidRPr="00DA11A7">
        <w:rPr>
          <w:rFonts w:eastAsiaTheme="minorHAnsi"/>
          <w:sz w:val="24"/>
          <w:szCs w:val="24"/>
        </w:rPr>
        <w:t>numărul</w:t>
      </w:r>
      <w:proofErr w:type="spellEnd"/>
      <w:r w:rsidRPr="00DA11A7">
        <w:rPr>
          <w:rFonts w:eastAsiaTheme="minorHAnsi"/>
          <w:sz w:val="24"/>
          <w:szCs w:val="24"/>
        </w:rPr>
        <w:t xml:space="preserve"> </w:t>
      </w:r>
      <w:proofErr w:type="spellStart"/>
      <w:r w:rsidRPr="00DA11A7">
        <w:rPr>
          <w:rFonts w:eastAsiaTheme="minorHAnsi"/>
          <w:sz w:val="24"/>
          <w:szCs w:val="24"/>
        </w:rPr>
        <w:t>consilierilor</w:t>
      </w:r>
      <w:proofErr w:type="spellEnd"/>
      <w:r w:rsidRPr="00DA11A7">
        <w:rPr>
          <w:rFonts w:eastAsiaTheme="minorHAnsi"/>
          <w:sz w:val="24"/>
          <w:szCs w:val="24"/>
        </w:rPr>
        <w:t xml:space="preserve"> </w:t>
      </w:r>
      <w:proofErr w:type="spellStart"/>
      <w:r w:rsidRPr="00DA11A7">
        <w:rPr>
          <w:rFonts w:eastAsiaTheme="minorHAnsi"/>
          <w:sz w:val="24"/>
          <w:szCs w:val="24"/>
        </w:rPr>
        <w:t>locali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funcţie</w:t>
      </w:r>
      <w:proofErr w:type="spellEnd"/>
      <w:r w:rsidRPr="00DA11A7">
        <w:rPr>
          <w:rFonts w:eastAsiaTheme="minorHAnsi"/>
          <w:sz w:val="24"/>
          <w:szCs w:val="24"/>
        </w:rPr>
        <w:t>.</w:t>
      </w:r>
    </w:p>
    <w:p w14:paraId="09ACEF1C" w14:textId="77777777" w:rsidR="00DA11A7" w:rsidRPr="00DA11A7" w:rsidRDefault="00DA11A7" w:rsidP="00DA11A7">
      <w:pPr>
        <w:numPr>
          <w:ilvl w:val="0"/>
          <w:numId w:val="65"/>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Se </w:t>
      </w:r>
      <w:proofErr w:type="spellStart"/>
      <w:r w:rsidRPr="00DA11A7">
        <w:rPr>
          <w:rFonts w:eastAsiaTheme="minorHAnsi"/>
          <w:sz w:val="24"/>
          <w:szCs w:val="24"/>
        </w:rPr>
        <w:t>adoptă</w:t>
      </w:r>
      <w:proofErr w:type="spellEnd"/>
      <w:r w:rsidRPr="00DA11A7">
        <w:rPr>
          <w:rFonts w:eastAsiaTheme="minorHAnsi"/>
          <w:sz w:val="24"/>
          <w:szCs w:val="24"/>
        </w:rPr>
        <w:t xml:space="preserve"> cu </w:t>
      </w:r>
      <w:proofErr w:type="spellStart"/>
      <w:r w:rsidRPr="00DA11A7">
        <w:rPr>
          <w:rFonts w:eastAsiaTheme="minorHAnsi"/>
          <w:b/>
          <w:sz w:val="24"/>
          <w:szCs w:val="24"/>
        </w:rPr>
        <w:t>majoritatea</w:t>
      </w:r>
      <w:proofErr w:type="spellEnd"/>
      <w:r w:rsidRPr="00DA11A7">
        <w:rPr>
          <w:rFonts w:eastAsiaTheme="minorHAnsi"/>
          <w:b/>
          <w:sz w:val="24"/>
          <w:szCs w:val="24"/>
        </w:rPr>
        <w:t xml:space="preserve"> </w:t>
      </w:r>
      <w:proofErr w:type="spellStart"/>
      <w:r w:rsidRPr="00DA11A7">
        <w:rPr>
          <w:rFonts w:eastAsiaTheme="minorHAnsi"/>
          <w:b/>
          <w:sz w:val="24"/>
          <w:szCs w:val="24"/>
        </w:rPr>
        <w:t>absolută</w:t>
      </w:r>
      <w:proofErr w:type="spellEnd"/>
      <w:r w:rsidRPr="00DA11A7">
        <w:rPr>
          <w:rFonts w:eastAsiaTheme="minorHAnsi"/>
          <w:b/>
          <w:sz w:val="24"/>
          <w:szCs w:val="24"/>
        </w:rPr>
        <w:t xml:space="preserve"> a </w:t>
      </w:r>
      <w:proofErr w:type="spellStart"/>
      <w:r w:rsidRPr="00DA11A7">
        <w:rPr>
          <w:rFonts w:eastAsiaTheme="minorHAnsi"/>
          <w:b/>
          <w:sz w:val="24"/>
          <w:szCs w:val="24"/>
        </w:rPr>
        <w:t>consilierilor</w:t>
      </w:r>
      <w:proofErr w:type="spellEnd"/>
      <w:r w:rsidRPr="00DA11A7">
        <w:rPr>
          <w:rFonts w:eastAsiaTheme="minorHAnsi"/>
          <w:b/>
          <w:sz w:val="24"/>
          <w:szCs w:val="24"/>
        </w:rPr>
        <w:t xml:space="preserve"> </w:t>
      </w:r>
      <w:proofErr w:type="spellStart"/>
      <w:r w:rsidRPr="00DA11A7">
        <w:rPr>
          <w:rFonts w:eastAsiaTheme="minorHAnsi"/>
          <w:b/>
          <w:sz w:val="24"/>
          <w:szCs w:val="24"/>
        </w:rPr>
        <w:t>locali</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funcţie</w:t>
      </w:r>
      <w:proofErr w:type="spellEnd"/>
      <w:r w:rsidRPr="00DA11A7">
        <w:rPr>
          <w:rFonts w:eastAsiaTheme="minorHAnsi"/>
          <w:sz w:val="24"/>
          <w:szCs w:val="24"/>
        </w:rPr>
        <w:t xml:space="preserve"> </w:t>
      </w:r>
      <w:proofErr w:type="spellStart"/>
      <w:r w:rsidRPr="00DA11A7">
        <w:rPr>
          <w:rFonts w:eastAsiaTheme="minorHAnsi"/>
          <w:sz w:val="24"/>
          <w:szCs w:val="24"/>
        </w:rPr>
        <w:t>următoarele</w:t>
      </w:r>
      <w:proofErr w:type="spellEnd"/>
      <w:r w:rsidRPr="00DA11A7">
        <w:rPr>
          <w:rFonts w:eastAsiaTheme="minorHAnsi"/>
          <w:sz w:val="24"/>
          <w:szCs w:val="24"/>
        </w:rPr>
        <w:t xml:space="preserve"> </w:t>
      </w:r>
      <w:proofErr w:type="spellStart"/>
      <w:r w:rsidRPr="00DA11A7">
        <w:rPr>
          <w:rFonts w:eastAsiaTheme="minorHAnsi"/>
          <w:sz w:val="24"/>
          <w:szCs w:val="24"/>
        </w:rPr>
        <w:t>hotărâri</w:t>
      </w:r>
      <w:proofErr w:type="spellEnd"/>
      <w:r w:rsidRPr="00DA11A7">
        <w:rPr>
          <w:rFonts w:eastAsiaTheme="minorHAnsi"/>
          <w:sz w:val="24"/>
          <w:szCs w:val="24"/>
        </w:rPr>
        <w:t xml:space="preserve"> ale </w:t>
      </w:r>
      <w:proofErr w:type="spellStart"/>
      <w:r w:rsidRPr="00DA11A7">
        <w:rPr>
          <w:rFonts w:eastAsiaTheme="minorHAnsi"/>
          <w:sz w:val="24"/>
          <w:szCs w:val="24"/>
        </w:rPr>
        <w:t>consiliului</w:t>
      </w:r>
      <w:proofErr w:type="spellEnd"/>
      <w:r w:rsidRPr="00DA11A7">
        <w:rPr>
          <w:rFonts w:eastAsiaTheme="minorHAnsi"/>
          <w:sz w:val="24"/>
          <w:szCs w:val="24"/>
        </w:rPr>
        <w:t xml:space="preserve"> local:</w:t>
      </w:r>
    </w:p>
    <w:p w14:paraId="4A5DBAF8"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a) </w:t>
      </w:r>
      <w:proofErr w:type="spellStart"/>
      <w:r w:rsidRPr="00DA11A7">
        <w:rPr>
          <w:rFonts w:eastAsiaTheme="minorHAnsi"/>
          <w:sz w:val="24"/>
          <w:szCs w:val="24"/>
        </w:rPr>
        <w:t>hotărârile</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bugetul</w:t>
      </w:r>
      <w:proofErr w:type="spellEnd"/>
      <w:r w:rsidRPr="00DA11A7">
        <w:rPr>
          <w:rFonts w:eastAsiaTheme="minorHAnsi"/>
          <w:sz w:val="24"/>
          <w:szCs w:val="24"/>
        </w:rPr>
        <w:t xml:space="preserve"> local;</w:t>
      </w:r>
    </w:p>
    <w:p w14:paraId="08DAA5F9"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b) </w:t>
      </w:r>
      <w:proofErr w:type="spellStart"/>
      <w:r w:rsidRPr="00DA11A7">
        <w:rPr>
          <w:rFonts w:eastAsiaTheme="minorHAnsi"/>
          <w:sz w:val="24"/>
          <w:szCs w:val="24"/>
        </w:rPr>
        <w:t>hotărârile</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contractarea</w:t>
      </w:r>
      <w:proofErr w:type="spellEnd"/>
      <w:r w:rsidRPr="00DA11A7">
        <w:rPr>
          <w:rFonts w:eastAsiaTheme="minorHAnsi"/>
          <w:sz w:val="24"/>
          <w:szCs w:val="24"/>
        </w:rPr>
        <w:t xml:space="preserve"> de </w:t>
      </w:r>
      <w:proofErr w:type="spellStart"/>
      <w:r w:rsidRPr="00DA11A7">
        <w:rPr>
          <w:rFonts w:eastAsiaTheme="minorHAnsi"/>
          <w:sz w:val="24"/>
          <w:szCs w:val="24"/>
        </w:rPr>
        <w:t>împrumuturi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w:t>
      </w:r>
    </w:p>
    <w:p w14:paraId="471DE7D2"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c) </w:t>
      </w:r>
      <w:proofErr w:type="spellStart"/>
      <w:r w:rsidRPr="00DA11A7">
        <w:rPr>
          <w:rFonts w:eastAsiaTheme="minorHAnsi"/>
          <w:sz w:val="24"/>
          <w:szCs w:val="24"/>
        </w:rPr>
        <w:t>hotărârile</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care se </w:t>
      </w:r>
      <w:proofErr w:type="spellStart"/>
      <w:r w:rsidRPr="00DA11A7">
        <w:rPr>
          <w:rFonts w:eastAsiaTheme="minorHAnsi"/>
          <w:sz w:val="24"/>
          <w:szCs w:val="24"/>
        </w:rPr>
        <w:t>stabilesc</w:t>
      </w:r>
      <w:proofErr w:type="spellEnd"/>
      <w:r w:rsidRPr="00DA11A7">
        <w:rPr>
          <w:rFonts w:eastAsiaTheme="minorHAnsi"/>
          <w:sz w:val="24"/>
          <w:szCs w:val="24"/>
        </w:rPr>
        <w:t xml:space="preserve"> </w:t>
      </w:r>
      <w:proofErr w:type="spellStart"/>
      <w:r w:rsidRPr="00DA11A7">
        <w:rPr>
          <w:rFonts w:eastAsiaTheme="minorHAnsi"/>
          <w:sz w:val="24"/>
          <w:szCs w:val="24"/>
        </w:rPr>
        <w:t>impozite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taxe</w:t>
      </w:r>
      <w:proofErr w:type="spellEnd"/>
      <w:r w:rsidRPr="00DA11A7">
        <w:rPr>
          <w:rFonts w:eastAsiaTheme="minorHAnsi"/>
          <w:sz w:val="24"/>
          <w:szCs w:val="24"/>
        </w:rPr>
        <w:t xml:space="preserve"> locale;</w:t>
      </w:r>
    </w:p>
    <w:p w14:paraId="61533D20"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d) </w:t>
      </w:r>
      <w:proofErr w:type="spellStart"/>
      <w:r w:rsidRPr="00DA11A7">
        <w:rPr>
          <w:rFonts w:eastAsiaTheme="minorHAnsi"/>
          <w:sz w:val="24"/>
          <w:szCs w:val="24"/>
        </w:rPr>
        <w:t>hotărârile</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participarea</w:t>
      </w:r>
      <w:proofErr w:type="spellEnd"/>
      <w:r w:rsidRPr="00DA11A7">
        <w:rPr>
          <w:rFonts w:eastAsiaTheme="minorHAnsi"/>
          <w:sz w:val="24"/>
          <w:szCs w:val="24"/>
        </w:rPr>
        <w:t xml:space="preserve"> la </w:t>
      </w:r>
      <w:proofErr w:type="spellStart"/>
      <w:r w:rsidRPr="00DA11A7">
        <w:rPr>
          <w:rFonts w:eastAsiaTheme="minorHAnsi"/>
          <w:sz w:val="24"/>
          <w:szCs w:val="24"/>
        </w:rPr>
        <w:t>programe</w:t>
      </w:r>
      <w:proofErr w:type="spellEnd"/>
      <w:r w:rsidRPr="00DA11A7">
        <w:rPr>
          <w:rFonts w:eastAsiaTheme="minorHAnsi"/>
          <w:sz w:val="24"/>
          <w:szCs w:val="24"/>
        </w:rPr>
        <w:t xml:space="preserve"> de </w:t>
      </w:r>
      <w:proofErr w:type="spellStart"/>
      <w:r w:rsidRPr="00DA11A7">
        <w:rPr>
          <w:rFonts w:eastAsiaTheme="minorHAnsi"/>
          <w:sz w:val="24"/>
          <w:szCs w:val="24"/>
        </w:rPr>
        <w:t>dezvoltare</w:t>
      </w:r>
      <w:proofErr w:type="spellEnd"/>
      <w:r w:rsidRPr="00DA11A7">
        <w:rPr>
          <w:rFonts w:eastAsiaTheme="minorHAnsi"/>
          <w:sz w:val="24"/>
          <w:szCs w:val="24"/>
        </w:rPr>
        <w:t xml:space="preserve"> </w:t>
      </w:r>
      <w:proofErr w:type="spellStart"/>
      <w:r w:rsidRPr="00DA11A7">
        <w:rPr>
          <w:rFonts w:eastAsiaTheme="minorHAnsi"/>
          <w:sz w:val="24"/>
          <w:szCs w:val="24"/>
        </w:rPr>
        <w:t>judeţeană</w:t>
      </w:r>
      <w:proofErr w:type="spellEnd"/>
      <w:r w:rsidRPr="00DA11A7">
        <w:rPr>
          <w:rFonts w:eastAsiaTheme="minorHAnsi"/>
          <w:sz w:val="24"/>
          <w:szCs w:val="24"/>
        </w:rPr>
        <w:t xml:space="preserve">, </w:t>
      </w:r>
      <w:proofErr w:type="spellStart"/>
      <w:r w:rsidRPr="00DA11A7">
        <w:rPr>
          <w:rFonts w:eastAsiaTheme="minorHAnsi"/>
          <w:sz w:val="24"/>
          <w:szCs w:val="24"/>
        </w:rPr>
        <w:t>regională</w:t>
      </w:r>
      <w:proofErr w:type="spellEnd"/>
      <w:r w:rsidRPr="00DA11A7">
        <w:rPr>
          <w:rFonts w:eastAsiaTheme="minorHAnsi"/>
          <w:sz w:val="24"/>
          <w:szCs w:val="24"/>
        </w:rPr>
        <w:t xml:space="preserve">, </w:t>
      </w:r>
      <w:proofErr w:type="spellStart"/>
      <w:r w:rsidRPr="00DA11A7">
        <w:rPr>
          <w:rFonts w:eastAsiaTheme="minorHAnsi"/>
          <w:sz w:val="24"/>
          <w:szCs w:val="24"/>
        </w:rPr>
        <w:t>zonală</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de </w:t>
      </w:r>
      <w:proofErr w:type="spellStart"/>
      <w:r w:rsidRPr="00DA11A7">
        <w:rPr>
          <w:rFonts w:eastAsiaTheme="minorHAnsi"/>
          <w:sz w:val="24"/>
          <w:szCs w:val="24"/>
        </w:rPr>
        <w:t>cooperare</w:t>
      </w:r>
      <w:proofErr w:type="spellEnd"/>
      <w:r w:rsidRPr="00DA11A7">
        <w:rPr>
          <w:rFonts w:eastAsiaTheme="minorHAnsi"/>
          <w:sz w:val="24"/>
          <w:szCs w:val="24"/>
        </w:rPr>
        <w:t xml:space="preserve"> </w:t>
      </w:r>
      <w:proofErr w:type="spellStart"/>
      <w:r w:rsidRPr="00DA11A7">
        <w:rPr>
          <w:rFonts w:eastAsiaTheme="minorHAnsi"/>
          <w:sz w:val="24"/>
          <w:szCs w:val="24"/>
        </w:rPr>
        <w:t>transfrontalieră</w:t>
      </w:r>
      <w:proofErr w:type="spellEnd"/>
      <w:r w:rsidRPr="00DA11A7">
        <w:rPr>
          <w:rFonts w:eastAsiaTheme="minorHAnsi"/>
          <w:sz w:val="24"/>
          <w:szCs w:val="24"/>
        </w:rPr>
        <w:t>;</w:t>
      </w:r>
    </w:p>
    <w:p w14:paraId="515CECA9"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e) </w:t>
      </w:r>
      <w:proofErr w:type="spellStart"/>
      <w:r w:rsidRPr="00DA11A7">
        <w:rPr>
          <w:rFonts w:eastAsiaTheme="minorHAnsi"/>
          <w:sz w:val="24"/>
          <w:szCs w:val="24"/>
        </w:rPr>
        <w:t>hotărârile</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organizarea</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dezvoltarea</w:t>
      </w:r>
      <w:proofErr w:type="spellEnd"/>
      <w:r w:rsidRPr="00DA11A7">
        <w:rPr>
          <w:rFonts w:eastAsiaTheme="minorHAnsi"/>
          <w:sz w:val="24"/>
          <w:szCs w:val="24"/>
        </w:rPr>
        <w:t xml:space="preserve"> </w:t>
      </w:r>
      <w:proofErr w:type="spellStart"/>
      <w:r w:rsidRPr="00DA11A7">
        <w:rPr>
          <w:rFonts w:eastAsiaTheme="minorHAnsi"/>
          <w:sz w:val="24"/>
          <w:szCs w:val="24"/>
        </w:rPr>
        <w:t>urbanistică</w:t>
      </w:r>
      <w:proofErr w:type="spellEnd"/>
      <w:r w:rsidRPr="00DA11A7">
        <w:rPr>
          <w:rFonts w:eastAsiaTheme="minorHAnsi"/>
          <w:sz w:val="24"/>
          <w:szCs w:val="24"/>
        </w:rPr>
        <w:t xml:space="preserve"> a </w:t>
      </w:r>
      <w:proofErr w:type="spellStart"/>
      <w:r w:rsidRPr="00DA11A7">
        <w:rPr>
          <w:rFonts w:eastAsiaTheme="minorHAnsi"/>
          <w:sz w:val="24"/>
          <w:szCs w:val="24"/>
        </w:rPr>
        <w:t>localităţilor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amenajarea</w:t>
      </w:r>
      <w:proofErr w:type="spellEnd"/>
      <w:r w:rsidRPr="00DA11A7">
        <w:rPr>
          <w:rFonts w:eastAsiaTheme="minorHAnsi"/>
          <w:sz w:val="24"/>
          <w:szCs w:val="24"/>
        </w:rPr>
        <w:t xml:space="preserve"> </w:t>
      </w:r>
      <w:proofErr w:type="spellStart"/>
      <w:r w:rsidRPr="00DA11A7">
        <w:rPr>
          <w:rFonts w:eastAsiaTheme="minorHAnsi"/>
          <w:sz w:val="24"/>
          <w:szCs w:val="24"/>
        </w:rPr>
        <w:t>teritoriului</w:t>
      </w:r>
      <w:proofErr w:type="spellEnd"/>
      <w:r w:rsidRPr="00DA11A7">
        <w:rPr>
          <w:rFonts w:eastAsiaTheme="minorHAnsi"/>
          <w:sz w:val="24"/>
          <w:szCs w:val="24"/>
        </w:rPr>
        <w:t>;</w:t>
      </w:r>
    </w:p>
    <w:p w14:paraId="74EFE8C8"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f) </w:t>
      </w:r>
      <w:proofErr w:type="spellStart"/>
      <w:r w:rsidRPr="00DA11A7">
        <w:rPr>
          <w:rFonts w:eastAsiaTheme="minorHAnsi"/>
          <w:sz w:val="24"/>
          <w:szCs w:val="24"/>
        </w:rPr>
        <w:t>hotărârile</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asocierea</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cooperarea</w:t>
      </w:r>
      <w:proofErr w:type="spellEnd"/>
      <w:r w:rsidRPr="00DA11A7">
        <w:rPr>
          <w:rFonts w:eastAsiaTheme="minorHAnsi"/>
          <w:sz w:val="24"/>
          <w:szCs w:val="24"/>
        </w:rPr>
        <w:t xml:space="preserve"> cu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autorităţi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cu </w:t>
      </w:r>
      <w:proofErr w:type="spellStart"/>
      <w:r w:rsidRPr="00DA11A7">
        <w:rPr>
          <w:rFonts w:eastAsiaTheme="minorHAnsi"/>
          <w:sz w:val="24"/>
          <w:szCs w:val="24"/>
        </w:rPr>
        <w:t>persoane</w:t>
      </w:r>
      <w:proofErr w:type="spellEnd"/>
      <w:r w:rsidRPr="00DA11A7">
        <w:rPr>
          <w:rFonts w:eastAsiaTheme="minorHAnsi"/>
          <w:sz w:val="24"/>
          <w:szCs w:val="24"/>
        </w:rPr>
        <w:t xml:space="preserve"> </w:t>
      </w:r>
      <w:proofErr w:type="spellStart"/>
      <w:r w:rsidRPr="00DA11A7">
        <w:rPr>
          <w:rFonts w:eastAsiaTheme="minorHAnsi"/>
          <w:sz w:val="24"/>
          <w:szCs w:val="24"/>
        </w:rPr>
        <w:t>juridice</w:t>
      </w:r>
      <w:proofErr w:type="spellEnd"/>
      <w:r w:rsidRPr="00DA11A7">
        <w:rPr>
          <w:rFonts w:eastAsiaTheme="minorHAnsi"/>
          <w:sz w:val="24"/>
          <w:szCs w:val="24"/>
        </w:rPr>
        <w:t xml:space="preserve"> </w:t>
      </w:r>
      <w:proofErr w:type="spellStart"/>
      <w:r w:rsidRPr="00DA11A7">
        <w:rPr>
          <w:rFonts w:eastAsiaTheme="minorHAnsi"/>
          <w:sz w:val="24"/>
          <w:szCs w:val="24"/>
        </w:rPr>
        <w:t>române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străine</w:t>
      </w:r>
      <w:proofErr w:type="spellEnd"/>
      <w:r w:rsidRPr="00DA11A7">
        <w:rPr>
          <w:rFonts w:eastAsiaTheme="minorHAnsi"/>
          <w:sz w:val="24"/>
          <w:szCs w:val="24"/>
        </w:rPr>
        <w:t>;</w:t>
      </w:r>
    </w:p>
    <w:p w14:paraId="32C2353F"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g) </w:t>
      </w:r>
      <w:proofErr w:type="spellStart"/>
      <w:r w:rsidRPr="00DA11A7">
        <w:rPr>
          <w:rFonts w:eastAsiaTheme="minorHAnsi"/>
          <w:sz w:val="24"/>
          <w:szCs w:val="24"/>
        </w:rPr>
        <w:t>hotărârile</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administrarea</w:t>
      </w:r>
      <w:proofErr w:type="spellEnd"/>
      <w:r w:rsidRPr="00DA11A7">
        <w:rPr>
          <w:rFonts w:eastAsiaTheme="minorHAnsi"/>
          <w:sz w:val="24"/>
          <w:szCs w:val="24"/>
        </w:rPr>
        <w:t xml:space="preserve"> </w:t>
      </w:r>
      <w:proofErr w:type="spellStart"/>
      <w:r w:rsidRPr="00DA11A7">
        <w:rPr>
          <w:rFonts w:eastAsiaTheme="minorHAnsi"/>
          <w:sz w:val="24"/>
          <w:szCs w:val="24"/>
        </w:rPr>
        <w:t>patrimoniului</w:t>
      </w:r>
      <w:proofErr w:type="spellEnd"/>
      <w:r w:rsidRPr="00DA11A7">
        <w:rPr>
          <w:rFonts w:eastAsiaTheme="minorHAnsi"/>
          <w:sz w:val="24"/>
          <w:szCs w:val="24"/>
        </w:rPr>
        <w:t>;</w:t>
      </w:r>
    </w:p>
    <w:p w14:paraId="5F817DA3"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h) </w:t>
      </w:r>
      <w:proofErr w:type="spellStart"/>
      <w:r w:rsidRPr="00DA11A7">
        <w:rPr>
          <w:rFonts w:eastAsiaTheme="minorHAnsi"/>
          <w:sz w:val="24"/>
          <w:szCs w:val="24"/>
        </w:rPr>
        <w:t>hotărârile</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exercitarea</w:t>
      </w:r>
      <w:proofErr w:type="spellEnd"/>
      <w:r w:rsidRPr="00DA11A7">
        <w:rPr>
          <w:rFonts w:eastAsiaTheme="minorHAnsi"/>
          <w:sz w:val="24"/>
          <w:szCs w:val="24"/>
        </w:rPr>
        <w:t xml:space="preserve"> </w:t>
      </w:r>
      <w:proofErr w:type="spellStart"/>
      <w:r w:rsidRPr="00DA11A7">
        <w:rPr>
          <w:rFonts w:eastAsiaTheme="minorHAnsi"/>
          <w:sz w:val="24"/>
          <w:szCs w:val="24"/>
        </w:rPr>
        <w:t>atribuţiilor</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la art. 92 – </w:t>
      </w:r>
      <w:proofErr w:type="spellStart"/>
      <w:r w:rsidRPr="00DA11A7">
        <w:rPr>
          <w:rFonts w:eastAsiaTheme="minorHAnsi"/>
          <w:sz w:val="24"/>
          <w:szCs w:val="24"/>
        </w:rPr>
        <w:t>participarea</w:t>
      </w:r>
      <w:proofErr w:type="spellEnd"/>
      <w:r w:rsidRPr="00DA11A7">
        <w:rPr>
          <w:rFonts w:eastAsiaTheme="minorHAnsi"/>
          <w:sz w:val="24"/>
          <w:szCs w:val="24"/>
        </w:rPr>
        <w:t xml:space="preserve"> cu capital </w:t>
      </w:r>
      <w:proofErr w:type="spellStart"/>
      <w:r w:rsidRPr="00DA11A7">
        <w:rPr>
          <w:rFonts w:eastAsiaTheme="minorHAnsi"/>
          <w:sz w:val="24"/>
          <w:szCs w:val="24"/>
        </w:rPr>
        <w:t>și</w:t>
      </w:r>
      <w:proofErr w:type="spellEnd"/>
      <w:r w:rsidRPr="00DA11A7">
        <w:rPr>
          <w:rFonts w:eastAsiaTheme="minorHAnsi"/>
          <w:sz w:val="24"/>
          <w:szCs w:val="24"/>
        </w:rPr>
        <w:t xml:space="preserve"> </w:t>
      </w:r>
      <w:proofErr w:type="spellStart"/>
      <w:r w:rsidRPr="00DA11A7">
        <w:rPr>
          <w:rFonts w:eastAsiaTheme="minorHAnsi"/>
          <w:sz w:val="24"/>
          <w:szCs w:val="24"/>
        </w:rPr>
        <w:t>bunuri</w:t>
      </w:r>
      <w:proofErr w:type="spellEnd"/>
      <w:r w:rsidRPr="00DA11A7">
        <w:rPr>
          <w:rFonts w:eastAsiaTheme="minorHAnsi"/>
          <w:sz w:val="24"/>
          <w:szCs w:val="24"/>
        </w:rPr>
        <w:t xml:space="preserve">: </w:t>
      </w:r>
      <w:proofErr w:type="spellStart"/>
      <w:r w:rsidRPr="00DA11A7">
        <w:rPr>
          <w:rFonts w:eastAsiaTheme="minorHAnsi"/>
          <w:sz w:val="24"/>
          <w:szCs w:val="24"/>
        </w:rPr>
        <w:t>hotărâri</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asupra</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participării</w:t>
      </w:r>
      <w:proofErr w:type="spellEnd"/>
      <w:r w:rsidRPr="00DA11A7">
        <w:rPr>
          <w:rFonts w:eastAsiaTheme="minorHAnsi"/>
          <w:color w:val="000000"/>
          <w:sz w:val="24"/>
          <w:szCs w:val="24"/>
        </w:rPr>
        <w:t xml:space="preserve"> cu </w:t>
      </w:r>
      <w:proofErr w:type="spellStart"/>
      <w:r w:rsidRPr="00DA11A7">
        <w:rPr>
          <w:rFonts w:eastAsiaTheme="minorHAnsi"/>
          <w:color w:val="000000"/>
          <w:sz w:val="24"/>
          <w:szCs w:val="24"/>
        </w:rPr>
        <w:t>împrumuturi</w:t>
      </w:r>
      <w:proofErr w:type="spellEnd"/>
      <w:r w:rsidRPr="00DA11A7">
        <w:rPr>
          <w:rFonts w:eastAsiaTheme="minorHAnsi"/>
          <w:color w:val="000000"/>
          <w:sz w:val="24"/>
          <w:szCs w:val="24"/>
        </w:rPr>
        <w:t xml:space="preserve">, capital </w:t>
      </w:r>
      <w:proofErr w:type="spellStart"/>
      <w:r w:rsidRPr="00DA11A7">
        <w:rPr>
          <w:rFonts w:eastAsiaTheme="minorHAnsi"/>
          <w:color w:val="000000"/>
          <w:sz w:val="24"/>
          <w:szCs w:val="24"/>
        </w:rPr>
        <w:t>sau</w:t>
      </w:r>
      <w:proofErr w:type="spellEnd"/>
      <w:r w:rsidRPr="00DA11A7">
        <w:rPr>
          <w:rFonts w:eastAsiaTheme="minorHAnsi"/>
          <w:color w:val="000000"/>
          <w:sz w:val="24"/>
          <w:szCs w:val="24"/>
        </w:rPr>
        <w:t xml:space="preserve"> cu </w:t>
      </w:r>
      <w:proofErr w:type="spellStart"/>
      <w:r w:rsidRPr="00DA11A7">
        <w:rPr>
          <w:rFonts w:eastAsiaTheme="minorHAnsi"/>
          <w:color w:val="000000"/>
          <w:sz w:val="24"/>
          <w:szCs w:val="24"/>
        </w:rPr>
        <w:t>bunuri</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după</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caz</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în</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numele</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și</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în</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interesul</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colectivităților</w:t>
      </w:r>
      <w:proofErr w:type="spellEnd"/>
      <w:r w:rsidRPr="00DA11A7">
        <w:rPr>
          <w:rFonts w:eastAsiaTheme="minorHAnsi"/>
          <w:color w:val="000000"/>
          <w:sz w:val="24"/>
          <w:szCs w:val="24"/>
        </w:rPr>
        <w:t xml:space="preserve"> locale la </w:t>
      </w:r>
      <w:proofErr w:type="spellStart"/>
      <w:r w:rsidRPr="00DA11A7">
        <w:rPr>
          <w:rFonts w:eastAsiaTheme="minorHAnsi"/>
          <w:color w:val="000000"/>
          <w:sz w:val="24"/>
          <w:szCs w:val="24"/>
        </w:rPr>
        <w:t>nivelul</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cărora</w:t>
      </w:r>
      <w:proofErr w:type="spellEnd"/>
      <w:r w:rsidRPr="00DA11A7">
        <w:rPr>
          <w:rFonts w:eastAsiaTheme="minorHAnsi"/>
          <w:color w:val="000000"/>
          <w:sz w:val="24"/>
          <w:szCs w:val="24"/>
        </w:rPr>
        <w:t xml:space="preserve"> sunt </w:t>
      </w:r>
      <w:proofErr w:type="spellStart"/>
      <w:r w:rsidRPr="00DA11A7">
        <w:rPr>
          <w:rFonts w:eastAsiaTheme="minorHAnsi"/>
          <w:color w:val="000000"/>
          <w:sz w:val="24"/>
          <w:szCs w:val="24"/>
        </w:rPr>
        <w:t>alese</w:t>
      </w:r>
      <w:proofErr w:type="spellEnd"/>
      <w:r w:rsidRPr="00DA11A7">
        <w:rPr>
          <w:rFonts w:eastAsiaTheme="minorHAnsi"/>
          <w:color w:val="000000"/>
          <w:sz w:val="24"/>
          <w:szCs w:val="24"/>
        </w:rPr>
        <w:t xml:space="preserve">, la </w:t>
      </w:r>
      <w:proofErr w:type="spellStart"/>
      <w:r w:rsidRPr="00DA11A7">
        <w:rPr>
          <w:rFonts w:eastAsiaTheme="minorHAnsi"/>
          <w:color w:val="000000"/>
          <w:sz w:val="24"/>
          <w:szCs w:val="24"/>
        </w:rPr>
        <w:t>înființarea</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funcționarea</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și</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dezvoltarea</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unor</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organisme</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prestatoare</w:t>
      </w:r>
      <w:proofErr w:type="spellEnd"/>
      <w:r w:rsidRPr="00DA11A7">
        <w:rPr>
          <w:rFonts w:eastAsiaTheme="minorHAnsi"/>
          <w:color w:val="000000"/>
          <w:sz w:val="24"/>
          <w:szCs w:val="24"/>
        </w:rPr>
        <w:t xml:space="preserve"> de </w:t>
      </w:r>
      <w:proofErr w:type="spellStart"/>
      <w:r w:rsidRPr="00DA11A7">
        <w:rPr>
          <w:rFonts w:eastAsiaTheme="minorHAnsi"/>
          <w:color w:val="000000"/>
          <w:sz w:val="24"/>
          <w:szCs w:val="24"/>
        </w:rPr>
        <w:t>servicii</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publice</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și</w:t>
      </w:r>
      <w:proofErr w:type="spellEnd"/>
      <w:r w:rsidRPr="00DA11A7">
        <w:rPr>
          <w:rFonts w:eastAsiaTheme="minorHAnsi"/>
          <w:color w:val="000000"/>
          <w:sz w:val="24"/>
          <w:szCs w:val="24"/>
        </w:rPr>
        <w:t xml:space="preserve"> de </w:t>
      </w:r>
      <w:proofErr w:type="spellStart"/>
      <w:r w:rsidRPr="00DA11A7">
        <w:rPr>
          <w:rFonts w:eastAsiaTheme="minorHAnsi"/>
          <w:color w:val="000000"/>
          <w:sz w:val="24"/>
          <w:szCs w:val="24"/>
        </w:rPr>
        <w:t>utilitate</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publică</w:t>
      </w:r>
      <w:proofErr w:type="spellEnd"/>
      <w:r w:rsidRPr="00DA11A7">
        <w:rPr>
          <w:rFonts w:eastAsiaTheme="minorHAnsi"/>
          <w:color w:val="000000"/>
          <w:sz w:val="24"/>
          <w:szCs w:val="24"/>
        </w:rPr>
        <w:t xml:space="preserve"> de </w:t>
      </w:r>
      <w:proofErr w:type="spellStart"/>
      <w:r w:rsidRPr="00DA11A7">
        <w:rPr>
          <w:rFonts w:eastAsiaTheme="minorHAnsi"/>
          <w:color w:val="000000"/>
          <w:sz w:val="24"/>
          <w:szCs w:val="24"/>
        </w:rPr>
        <w:t>interes</w:t>
      </w:r>
      <w:proofErr w:type="spellEnd"/>
      <w:r w:rsidRPr="00DA11A7">
        <w:rPr>
          <w:rFonts w:eastAsiaTheme="minorHAnsi"/>
          <w:color w:val="000000"/>
          <w:sz w:val="24"/>
          <w:szCs w:val="24"/>
        </w:rPr>
        <w:t xml:space="preserve"> local </w:t>
      </w:r>
      <w:proofErr w:type="spellStart"/>
      <w:r w:rsidRPr="00DA11A7">
        <w:rPr>
          <w:rFonts w:eastAsiaTheme="minorHAnsi"/>
          <w:color w:val="000000"/>
          <w:sz w:val="24"/>
          <w:szCs w:val="24"/>
        </w:rPr>
        <w:t>sau</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județean</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în</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condițiile</w:t>
      </w:r>
      <w:proofErr w:type="spellEnd"/>
      <w:r w:rsidRPr="00DA11A7">
        <w:rPr>
          <w:rFonts w:eastAsiaTheme="minorHAnsi"/>
          <w:color w:val="000000"/>
          <w:sz w:val="24"/>
          <w:szCs w:val="24"/>
        </w:rPr>
        <w:t xml:space="preserve"> </w:t>
      </w:r>
      <w:proofErr w:type="spellStart"/>
      <w:r w:rsidRPr="00DA11A7">
        <w:rPr>
          <w:rFonts w:eastAsiaTheme="minorHAnsi"/>
          <w:color w:val="000000"/>
          <w:sz w:val="24"/>
          <w:szCs w:val="24"/>
        </w:rPr>
        <w:t>legii</w:t>
      </w:r>
      <w:proofErr w:type="spellEnd"/>
      <w:r w:rsidRPr="00DA11A7">
        <w:rPr>
          <w:rFonts w:eastAsiaTheme="minorHAnsi"/>
          <w:color w:val="000000"/>
          <w:sz w:val="24"/>
          <w:szCs w:val="24"/>
        </w:rPr>
        <w:t>.</w:t>
      </w:r>
      <w:r w:rsidRPr="00DA11A7">
        <w:rPr>
          <w:rFonts w:eastAsiaTheme="minorHAnsi"/>
          <w:sz w:val="24"/>
          <w:szCs w:val="24"/>
        </w:rPr>
        <w:t>;</w:t>
      </w:r>
    </w:p>
    <w:p w14:paraId="05BDC88F"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proofErr w:type="spellStart"/>
      <w:r w:rsidRPr="00DA11A7">
        <w:rPr>
          <w:rFonts w:eastAsiaTheme="minorHAnsi"/>
          <w:sz w:val="24"/>
          <w:szCs w:val="24"/>
        </w:rPr>
        <w:t>i</w:t>
      </w:r>
      <w:proofErr w:type="spellEnd"/>
      <w:r w:rsidRPr="00DA11A7">
        <w:rPr>
          <w:rFonts w:eastAsiaTheme="minorHAnsi"/>
          <w:sz w:val="24"/>
          <w:szCs w:val="24"/>
        </w:rPr>
        <w:t xml:space="preserve">)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hcl</w:t>
      </w:r>
      <w:proofErr w:type="spellEnd"/>
      <w:r w:rsidRPr="00DA11A7">
        <w:rPr>
          <w:rFonts w:eastAsiaTheme="minorHAnsi"/>
          <w:sz w:val="24"/>
          <w:szCs w:val="24"/>
        </w:rPr>
        <w:t xml:space="preserve"> - </w:t>
      </w:r>
      <w:proofErr w:type="spellStart"/>
      <w:r w:rsidRPr="00DA11A7">
        <w:rPr>
          <w:rFonts w:eastAsiaTheme="minorHAnsi"/>
          <w:sz w:val="24"/>
          <w:szCs w:val="24"/>
        </w:rPr>
        <w:t>stabilite</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legi</w:t>
      </w:r>
      <w:proofErr w:type="spellEnd"/>
      <w:r w:rsidRPr="00DA11A7">
        <w:rPr>
          <w:rFonts w:eastAsiaTheme="minorHAnsi"/>
          <w:sz w:val="24"/>
          <w:szCs w:val="24"/>
        </w:rPr>
        <w:t xml:space="preserve"> </w:t>
      </w:r>
      <w:proofErr w:type="spellStart"/>
      <w:r w:rsidRPr="00DA11A7">
        <w:rPr>
          <w:rFonts w:eastAsiaTheme="minorHAnsi"/>
          <w:sz w:val="24"/>
          <w:szCs w:val="24"/>
        </w:rPr>
        <w:t>speciale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ROF </w:t>
      </w:r>
    </w:p>
    <w:p w14:paraId="5CC3D077" w14:textId="77777777" w:rsidR="00DA11A7" w:rsidRPr="00DA11A7" w:rsidRDefault="00DA11A7" w:rsidP="00DA11A7">
      <w:pPr>
        <w:numPr>
          <w:ilvl w:val="0"/>
          <w:numId w:val="66"/>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lastRenderedPageBreak/>
        <w:t>Votul</w:t>
      </w:r>
      <w:proofErr w:type="spellEnd"/>
      <w:r w:rsidRPr="00DA11A7">
        <w:rPr>
          <w:rFonts w:eastAsiaTheme="minorHAnsi"/>
          <w:sz w:val="24"/>
          <w:szCs w:val="24"/>
        </w:rPr>
        <w:t xml:space="preserve"> </w:t>
      </w:r>
      <w:proofErr w:type="spellStart"/>
      <w:r w:rsidRPr="00DA11A7">
        <w:rPr>
          <w:rFonts w:eastAsiaTheme="minorHAnsi"/>
          <w:sz w:val="24"/>
          <w:szCs w:val="24"/>
        </w:rPr>
        <w:t>consilierilor</w:t>
      </w:r>
      <w:proofErr w:type="spellEnd"/>
      <w:r w:rsidRPr="00DA11A7">
        <w:rPr>
          <w:rFonts w:eastAsiaTheme="minorHAnsi"/>
          <w:sz w:val="24"/>
          <w:szCs w:val="24"/>
        </w:rPr>
        <w:t xml:space="preserve"> </w:t>
      </w:r>
      <w:proofErr w:type="spellStart"/>
      <w:r w:rsidRPr="00DA11A7">
        <w:rPr>
          <w:rFonts w:eastAsiaTheme="minorHAnsi"/>
          <w:sz w:val="24"/>
          <w:szCs w:val="24"/>
        </w:rPr>
        <w:t>locali</w:t>
      </w:r>
      <w:proofErr w:type="spellEnd"/>
      <w:r w:rsidRPr="00DA11A7">
        <w:rPr>
          <w:rFonts w:eastAsiaTheme="minorHAnsi"/>
          <w:sz w:val="24"/>
          <w:szCs w:val="24"/>
        </w:rPr>
        <w:t xml:space="preserve"> </w:t>
      </w:r>
      <w:proofErr w:type="spellStart"/>
      <w:r w:rsidRPr="00DA11A7">
        <w:rPr>
          <w:rFonts w:eastAsiaTheme="minorHAnsi"/>
          <w:sz w:val="24"/>
          <w:szCs w:val="24"/>
        </w:rPr>
        <w:t>este</w:t>
      </w:r>
      <w:proofErr w:type="spellEnd"/>
      <w:r w:rsidRPr="00DA11A7">
        <w:rPr>
          <w:rFonts w:eastAsiaTheme="minorHAnsi"/>
          <w:sz w:val="24"/>
          <w:szCs w:val="24"/>
        </w:rPr>
        <w:t xml:space="preserve"> individual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poate</w:t>
      </w:r>
      <w:proofErr w:type="spellEnd"/>
      <w:r w:rsidRPr="00DA11A7">
        <w:rPr>
          <w:rFonts w:eastAsiaTheme="minorHAnsi"/>
          <w:sz w:val="24"/>
          <w:szCs w:val="24"/>
        </w:rPr>
        <w:t xml:space="preserve"> fi </w:t>
      </w:r>
      <w:proofErr w:type="spellStart"/>
      <w:r w:rsidRPr="00DA11A7">
        <w:rPr>
          <w:rFonts w:eastAsiaTheme="minorHAnsi"/>
          <w:b/>
          <w:sz w:val="24"/>
          <w:szCs w:val="24"/>
        </w:rPr>
        <w:t>deschis</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secret</w:t>
      </w:r>
      <w:r w:rsidRPr="00DA11A7">
        <w:rPr>
          <w:rFonts w:eastAsiaTheme="minorHAnsi"/>
          <w:sz w:val="24"/>
          <w:szCs w:val="24"/>
        </w:rPr>
        <w:t xml:space="preserve">. </w:t>
      </w:r>
      <w:proofErr w:type="spellStart"/>
      <w:r w:rsidRPr="00DA11A7">
        <w:rPr>
          <w:rFonts w:eastAsiaTheme="minorHAnsi"/>
          <w:sz w:val="24"/>
          <w:szCs w:val="24"/>
        </w:rPr>
        <w:t>Votul</w:t>
      </w:r>
      <w:proofErr w:type="spellEnd"/>
      <w:r w:rsidRPr="00DA11A7">
        <w:rPr>
          <w:rFonts w:eastAsiaTheme="minorHAnsi"/>
          <w:sz w:val="24"/>
          <w:szCs w:val="24"/>
        </w:rPr>
        <w:t xml:space="preserve"> </w:t>
      </w:r>
      <w:proofErr w:type="spellStart"/>
      <w:r w:rsidRPr="00DA11A7">
        <w:rPr>
          <w:rFonts w:eastAsiaTheme="minorHAnsi"/>
          <w:sz w:val="24"/>
          <w:szCs w:val="24"/>
        </w:rPr>
        <w:t>deschis</w:t>
      </w:r>
      <w:proofErr w:type="spellEnd"/>
      <w:r w:rsidRPr="00DA11A7">
        <w:rPr>
          <w:rFonts w:eastAsiaTheme="minorHAnsi"/>
          <w:sz w:val="24"/>
          <w:szCs w:val="24"/>
        </w:rPr>
        <w:t xml:space="preserve"> se </w:t>
      </w:r>
      <w:proofErr w:type="spellStart"/>
      <w:r w:rsidRPr="00DA11A7">
        <w:rPr>
          <w:rFonts w:eastAsiaTheme="minorHAnsi"/>
          <w:sz w:val="24"/>
          <w:szCs w:val="24"/>
        </w:rPr>
        <w:t>exprimă</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oricare</w:t>
      </w:r>
      <w:proofErr w:type="spellEnd"/>
      <w:r w:rsidRPr="00DA11A7">
        <w:rPr>
          <w:rFonts w:eastAsiaTheme="minorHAnsi"/>
          <w:sz w:val="24"/>
          <w:szCs w:val="24"/>
        </w:rPr>
        <w:t xml:space="preserve"> din </w:t>
      </w:r>
      <w:proofErr w:type="spellStart"/>
      <w:r w:rsidRPr="00DA11A7">
        <w:rPr>
          <w:rFonts w:eastAsiaTheme="minorHAnsi"/>
          <w:sz w:val="24"/>
          <w:szCs w:val="24"/>
        </w:rPr>
        <w:t>următoarele</w:t>
      </w:r>
      <w:proofErr w:type="spellEnd"/>
      <w:r w:rsidRPr="00DA11A7">
        <w:rPr>
          <w:rFonts w:eastAsiaTheme="minorHAnsi"/>
          <w:sz w:val="24"/>
          <w:szCs w:val="24"/>
        </w:rPr>
        <w:t xml:space="preserve"> </w:t>
      </w:r>
      <w:proofErr w:type="spellStart"/>
      <w:r w:rsidRPr="00DA11A7">
        <w:rPr>
          <w:rFonts w:eastAsiaTheme="minorHAnsi"/>
          <w:sz w:val="24"/>
          <w:szCs w:val="24"/>
        </w:rPr>
        <w:t>modalităţi</w:t>
      </w:r>
      <w:proofErr w:type="spellEnd"/>
      <w:r w:rsidRPr="00DA11A7">
        <w:rPr>
          <w:rFonts w:eastAsiaTheme="minorHAnsi"/>
          <w:sz w:val="24"/>
          <w:szCs w:val="24"/>
        </w:rPr>
        <w:t xml:space="preserve">: a)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ridicarea</w:t>
      </w:r>
      <w:proofErr w:type="spellEnd"/>
      <w:r w:rsidRPr="00DA11A7">
        <w:rPr>
          <w:rFonts w:eastAsiaTheme="minorHAnsi"/>
          <w:sz w:val="24"/>
          <w:szCs w:val="24"/>
        </w:rPr>
        <w:t xml:space="preserve"> </w:t>
      </w:r>
      <w:proofErr w:type="spellStart"/>
      <w:r w:rsidRPr="00DA11A7">
        <w:rPr>
          <w:rFonts w:eastAsiaTheme="minorHAnsi"/>
          <w:sz w:val="24"/>
          <w:szCs w:val="24"/>
        </w:rPr>
        <w:t>mâinii</w:t>
      </w:r>
      <w:proofErr w:type="spellEnd"/>
      <w:r w:rsidRPr="00DA11A7">
        <w:rPr>
          <w:rFonts w:eastAsiaTheme="minorHAnsi"/>
          <w:sz w:val="24"/>
          <w:szCs w:val="24"/>
        </w:rPr>
        <w:t xml:space="preserve">; b)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apel</w:t>
      </w:r>
      <w:proofErr w:type="spellEnd"/>
      <w:r w:rsidRPr="00DA11A7">
        <w:rPr>
          <w:rFonts w:eastAsiaTheme="minorHAnsi"/>
          <w:sz w:val="24"/>
          <w:szCs w:val="24"/>
        </w:rPr>
        <w:t xml:space="preserve"> nominal, </w:t>
      </w:r>
      <w:proofErr w:type="spellStart"/>
      <w:r w:rsidRPr="00DA11A7">
        <w:rPr>
          <w:rFonts w:eastAsiaTheme="minorHAnsi"/>
          <w:sz w:val="24"/>
          <w:szCs w:val="24"/>
        </w:rPr>
        <w:t>efectuat</w:t>
      </w:r>
      <w:proofErr w:type="spellEnd"/>
      <w:r w:rsidRPr="00DA11A7">
        <w:rPr>
          <w:rFonts w:eastAsiaTheme="minorHAnsi"/>
          <w:sz w:val="24"/>
          <w:szCs w:val="24"/>
        </w:rPr>
        <w:t xml:space="preserve"> de </w:t>
      </w:r>
      <w:proofErr w:type="spellStart"/>
      <w:r w:rsidRPr="00DA11A7">
        <w:rPr>
          <w:rFonts w:eastAsiaTheme="minorHAnsi"/>
          <w:sz w:val="24"/>
          <w:szCs w:val="24"/>
        </w:rPr>
        <w:t>preşedintele</w:t>
      </w:r>
      <w:proofErr w:type="spellEnd"/>
      <w:r w:rsidRPr="00DA11A7">
        <w:rPr>
          <w:rFonts w:eastAsiaTheme="minorHAnsi"/>
          <w:sz w:val="24"/>
          <w:szCs w:val="24"/>
        </w:rPr>
        <w:t xml:space="preserve"> de </w:t>
      </w:r>
      <w:proofErr w:type="spellStart"/>
      <w:r w:rsidRPr="00DA11A7">
        <w:rPr>
          <w:rFonts w:eastAsiaTheme="minorHAnsi"/>
          <w:sz w:val="24"/>
          <w:szCs w:val="24"/>
        </w:rPr>
        <w:t>şedinţă</w:t>
      </w:r>
      <w:proofErr w:type="spellEnd"/>
      <w:r w:rsidRPr="00DA11A7">
        <w:rPr>
          <w:rFonts w:eastAsiaTheme="minorHAnsi"/>
          <w:sz w:val="24"/>
          <w:szCs w:val="24"/>
        </w:rPr>
        <w:t>; c) electronic.</w:t>
      </w:r>
    </w:p>
    <w:p w14:paraId="5F21601C" w14:textId="77777777" w:rsidR="00DA11A7" w:rsidRPr="00DA11A7" w:rsidRDefault="00DA11A7" w:rsidP="00DA11A7">
      <w:pPr>
        <w:numPr>
          <w:ilvl w:val="0"/>
          <w:numId w:val="66"/>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CL </w:t>
      </w:r>
      <w:proofErr w:type="spellStart"/>
      <w:r w:rsidRPr="00DA11A7">
        <w:rPr>
          <w:rFonts w:eastAsiaTheme="minorHAnsi"/>
          <w:sz w:val="24"/>
          <w:szCs w:val="24"/>
        </w:rPr>
        <w:t>poate</w:t>
      </w:r>
      <w:proofErr w:type="spellEnd"/>
      <w:r w:rsidRPr="00DA11A7">
        <w:rPr>
          <w:rFonts w:eastAsiaTheme="minorHAnsi"/>
          <w:sz w:val="24"/>
          <w:szCs w:val="24"/>
        </w:rPr>
        <w:t xml:space="preserve"> </w:t>
      </w:r>
      <w:proofErr w:type="spellStart"/>
      <w:r w:rsidRPr="00DA11A7">
        <w:rPr>
          <w:rFonts w:eastAsiaTheme="minorHAnsi"/>
          <w:sz w:val="24"/>
          <w:szCs w:val="24"/>
        </w:rPr>
        <w:t>stabili</w:t>
      </w:r>
      <w:proofErr w:type="spellEnd"/>
      <w:r w:rsidRPr="00DA11A7">
        <w:rPr>
          <w:rFonts w:eastAsiaTheme="minorHAnsi"/>
          <w:sz w:val="24"/>
          <w:szCs w:val="24"/>
        </w:rPr>
        <w:t xml:space="preserve"> ca </w:t>
      </w:r>
      <w:proofErr w:type="spellStart"/>
      <w:r w:rsidRPr="00DA11A7">
        <w:rPr>
          <w:rFonts w:eastAsiaTheme="minorHAnsi"/>
          <w:sz w:val="24"/>
          <w:szCs w:val="24"/>
        </w:rPr>
        <w:t>unele</w:t>
      </w:r>
      <w:proofErr w:type="spellEnd"/>
      <w:r w:rsidRPr="00DA11A7">
        <w:rPr>
          <w:rFonts w:eastAsiaTheme="minorHAnsi"/>
          <w:sz w:val="24"/>
          <w:szCs w:val="24"/>
        </w:rPr>
        <w:t xml:space="preserve"> </w:t>
      </w:r>
      <w:proofErr w:type="spellStart"/>
      <w:r w:rsidRPr="00DA11A7">
        <w:rPr>
          <w:rFonts w:eastAsiaTheme="minorHAnsi"/>
          <w:sz w:val="24"/>
          <w:szCs w:val="24"/>
        </w:rPr>
        <w:t>hotărâri</w:t>
      </w:r>
      <w:proofErr w:type="spellEnd"/>
      <w:r w:rsidRPr="00DA11A7">
        <w:rPr>
          <w:rFonts w:eastAsiaTheme="minorHAnsi"/>
          <w:sz w:val="24"/>
          <w:szCs w:val="24"/>
        </w:rPr>
        <w:t xml:space="preserve"> </w:t>
      </w:r>
      <w:proofErr w:type="spellStart"/>
      <w:r w:rsidRPr="00DA11A7">
        <w:rPr>
          <w:rFonts w:eastAsiaTheme="minorHAnsi"/>
          <w:sz w:val="24"/>
          <w:szCs w:val="24"/>
        </w:rPr>
        <w:t>să</w:t>
      </w:r>
      <w:proofErr w:type="spellEnd"/>
      <w:r w:rsidRPr="00DA11A7">
        <w:rPr>
          <w:rFonts w:eastAsiaTheme="minorHAnsi"/>
          <w:sz w:val="24"/>
          <w:szCs w:val="24"/>
        </w:rPr>
        <w:t xml:space="preserve"> fie </w:t>
      </w:r>
      <w:proofErr w:type="spellStart"/>
      <w:r w:rsidRPr="00DA11A7">
        <w:rPr>
          <w:rFonts w:eastAsiaTheme="minorHAnsi"/>
          <w:sz w:val="24"/>
          <w:szCs w:val="24"/>
        </w:rPr>
        <w:t>luate</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vot</w:t>
      </w:r>
      <w:proofErr w:type="spellEnd"/>
      <w:r w:rsidRPr="00DA11A7">
        <w:rPr>
          <w:rFonts w:eastAsiaTheme="minorHAnsi"/>
          <w:sz w:val="24"/>
          <w:szCs w:val="24"/>
        </w:rPr>
        <w:t xml:space="preserve"> secret. </w:t>
      </w:r>
      <w:r w:rsidRPr="00DA11A7">
        <w:rPr>
          <w:rFonts w:eastAsiaTheme="minorHAnsi"/>
          <w:b/>
          <w:sz w:val="24"/>
          <w:szCs w:val="24"/>
        </w:rPr>
        <w:t xml:space="preserve">HCL cu </w:t>
      </w:r>
      <w:proofErr w:type="spellStart"/>
      <w:r w:rsidRPr="00DA11A7">
        <w:rPr>
          <w:rFonts w:eastAsiaTheme="minorHAnsi"/>
          <w:b/>
          <w:sz w:val="24"/>
          <w:szCs w:val="24"/>
        </w:rPr>
        <w:t>caracter</w:t>
      </w:r>
      <w:proofErr w:type="spellEnd"/>
      <w:r w:rsidRPr="00DA11A7">
        <w:rPr>
          <w:rFonts w:eastAsiaTheme="minorHAnsi"/>
          <w:b/>
          <w:sz w:val="24"/>
          <w:szCs w:val="24"/>
        </w:rPr>
        <w:t xml:space="preserve"> individual cu </w:t>
      </w:r>
      <w:proofErr w:type="spellStart"/>
      <w:r w:rsidRPr="00DA11A7">
        <w:rPr>
          <w:rFonts w:eastAsiaTheme="minorHAnsi"/>
          <w:b/>
          <w:sz w:val="24"/>
          <w:szCs w:val="24"/>
        </w:rPr>
        <w:t>privire</w:t>
      </w:r>
      <w:proofErr w:type="spellEnd"/>
      <w:r w:rsidRPr="00DA11A7">
        <w:rPr>
          <w:rFonts w:eastAsiaTheme="minorHAnsi"/>
          <w:b/>
          <w:sz w:val="24"/>
          <w:szCs w:val="24"/>
        </w:rPr>
        <w:t xml:space="preserve"> la </w:t>
      </w:r>
      <w:proofErr w:type="spellStart"/>
      <w:r w:rsidRPr="00DA11A7">
        <w:rPr>
          <w:rFonts w:eastAsiaTheme="minorHAnsi"/>
          <w:b/>
          <w:sz w:val="24"/>
          <w:szCs w:val="24"/>
        </w:rPr>
        <w:t>persoane</w:t>
      </w:r>
      <w:proofErr w:type="spellEnd"/>
      <w:r w:rsidRPr="00DA11A7">
        <w:rPr>
          <w:rFonts w:eastAsiaTheme="minorHAnsi"/>
          <w:b/>
          <w:sz w:val="24"/>
          <w:szCs w:val="24"/>
        </w:rPr>
        <w:t xml:space="preserve"> sunt </w:t>
      </w:r>
      <w:proofErr w:type="spellStart"/>
      <w:r w:rsidRPr="00DA11A7">
        <w:rPr>
          <w:rFonts w:eastAsiaTheme="minorHAnsi"/>
          <w:b/>
          <w:sz w:val="24"/>
          <w:szCs w:val="24"/>
        </w:rPr>
        <w:t>luate</w:t>
      </w:r>
      <w:proofErr w:type="spellEnd"/>
      <w:r w:rsidRPr="00DA11A7">
        <w:rPr>
          <w:rFonts w:eastAsiaTheme="minorHAnsi"/>
          <w:b/>
          <w:sz w:val="24"/>
          <w:szCs w:val="24"/>
        </w:rPr>
        <w:t xml:space="preserve"> </w:t>
      </w:r>
      <w:proofErr w:type="spellStart"/>
      <w:r w:rsidRPr="00DA11A7">
        <w:rPr>
          <w:rFonts w:eastAsiaTheme="minorHAnsi"/>
          <w:b/>
          <w:sz w:val="24"/>
          <w:szCs w:val="24"/>
        </w:rPr>
        <w:t>întotdeauna</w:t>
      </w:r>
      <w:proofErr w:type="spellEnd"/>
      <w:r w:rsidRPr="00DA11A7">
        <w:rPr>
          <w:rFonts w:eastAsiaTheme="minorHAnsi"/>
          <w:b/>
          <w:sz w:val="24"/>
          <w:szCs w:val="24"/>
        </w:rPr>
        <w:t xml:space="preserve"> </w:t>
      </w:r>
      <w:proofErr w:type="spellStart"/>
      <w:r w:rsidRPr="00DA11A7">
        <w:rPr>
          <w:rFonts w:eastAsiaTheme="minorHAnsi"/>
          <w:b/>
          <w:sz w:val="24"/>
          <w:szCs w:val="24"/>
        </w:rPr>
        <w:t>prin</w:t>
      </w:r>
      <w:proofErr w:type="spellEnd"/>
      <w:r w:rsidRPr="00DA11A7">
        <w:rPr>
          <w:rFonts w:eastAsiaTheme="minorHAnsi"/>
          <w:b/>
          <w:sz w:val="24"/>
          <w:szCs w:val="24"/>
        </w:rPr>
        <w:t xml:space="preserve"> </w:t>
      </w:r>
      <w:proofErr w:type="spellStart"/>
      <w:r w:rsidRPr="00DA11A7">
        <w:rPr>
          <w:rFonts w:eastAsiaTheme="minorHAnsi"/>
          <w:b/>
          <w:sz w:val="24"/>
          <w:szCs w:val="24"/>
        </w:rPr>
        <w:t>vot</w:t>
      </w:r>
      <w:proofErr w:type="spellEnd"/>
      <w:r w:rsidRPr="00DA11A7">
        <w:rPr>
          <w:rFonts w:eastAsiaTheme="minorHAnsi"/>
          <w:b/>
          <w:sz w:val="24"/>
          <w:szCs w:val="24"/>
        </w:rPr>
        <w:t xml:space="preserve"> secret</w:t>
      </w:r>
      <w:r w:rsidRPr="00DA11A7">
        <w:rPr>
          <w:rFonts w:eastAsiaTheme="minorHAnsi"/>
          <w:sz w:val="24"/>
          <w:szCs w:val="24"/>
        </w:rPr>
        <w:t xml:space="preserve">, cu </w:t>
      </w:r>
      <w:proofErr w:type="spellStart"/>
      <w:r w:rsidRPr="00DA11A7">
        <w:rPr>
          <w:rFonts w:eastAsiaTheme="minorHAnsi"/>
          <w:sz w:val="24"/>
          <w:szCs w:val="24"/>
        </w:rPr>
        <w:t>excepţiile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de </w:t>
      </w:r>
      <w:proofErr w:type="spellStart"/>
      <w:r w:rsidRPr="00DA11A7">
        <w:rPr>
          <w:rFonts w:eastAsiaTheme="minorHAnsi"/>
          <w:sz w:val="24"/>
          <w:szCs w:val="24"/>
        </w:rPr>
        <w:t>lege</w:t>
      </w:r>
      <w:proofErr w:type="spellEnd"/>
      <w:r w:rsidRPr="00DA11A7">
        <w:rPr>
          <w:rFonts w:eastAsiaTheme="minorHAnsi"/>
          <w:sz w:val="24"/>
          <w:szCs w:val="24"/>
        </w:rPr>
        <w:t xml:space="preserve">. </w:t>
      </w:r>
    </w:p>
    <w:p w14:paraId="1E710E2E" w14:textId="77777777" w:rsidR="00DA11A7" w:rsidRPr="00DA11A7" w:rsidRDefault="00DA11A7" w:rsidP="00DA11A7">
      <w:pPr>
        <w:numPr>
          <w:ilvl w:val="0"/>
          <w:numId w:val="66"/>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exercitarea</w:t>
      </w:r>
      <w:proofErr w:type="spellEnd"/>
      <w:r w:rsidRPr="00DA11A7">
        <w:rPr>
          <w:rFonts w:eastAsiaTheme="minorHAnsi"/>
          <w:sz w:val="24"/>
          <w:szCs w:val="24"/>
        </w:rPr>
        <w:t xml:space="preserve"> </w:t>
      </w:r>
      <w:proofErr w:type="spellStart"/>
      <w:r w:rsidRPr="00DA11A7">
        <w:rPr>
          <w:rFonts w:eastAsiaTheme="minorHAnsi"/>
          <w:sz w:val="24"/>
          <w:szCs w:val="24"/>
        </w:rPr>
        <w:t>votului</w:t>
      </w:r>
      <w:proofErr w:type="spellEnd"/>
      <w:r w:rsidRPr="00DA11A7">
        <w:rPr>
          <w:rFonts w:eastAsiaTheme="minorHAnsi"/>
          <w:sz w:val="24"/>
          <w:szCs w:val="24"/>
        </w:rPr>
        <w:t xml:space="preserve"> secret se </w:t>
      </w:r>
      <w:proofErr w:type="spellStart"/>
      <w:r w:rsidRPr="00DA11A7">
        <w:rPr>
          <w:rFonts w:eastAsiaTheme="minorHAnsi"/>
          <w:sz w:val="24"/>
          <w:szCs w:val="24"/>
        </w:rPr>
        <w:t>folosesc</w:t>
      </w:r>
      <w:proofErr w:type="spellEnd"/>
      <w:r w:rsidRPr="00DA11A7">
        <w:rPr>
          <w:rFonts w:eastAsiaTheme="minorHAnsi"/>
          <w:sz w:val="24"/>
          <w:szCs w:val="24"/>
        </w:rPr>
        <w:t xml:space="preserve"> </w:t>
      </w:r>
      <w:proofErr w:type="spellStart"/>
      <w:r w:rsidRPr="00DA11A7">
        <w:rPr>
          <w:rFonts w:eastAsiaTheme="minorHAnsi"/>
          <w:sz w:val="24"/>
          <w:szCs w:val="24"/>
        </w:rPr>
        <w:t>buletine</w:t>
      </w:r>
      <w:proofErr w:type="spellEnd"/>
      <w:r w:rsidRPr="00DA11A7">
        <w:rPr>
          <w:rFonts w:eastAsiaTheme="minorHAnsi"/>
          <w:sz w:val="24"/>
          <w:szCs w:val="24"/>
        </w:rPr>
        <w:t xml:space="preserve"> de </w:t>
      </w:r>
      <w:proofErr w:type="spellStart"/>
      <w:r w:rsidRPr="00DA11A7">
        <w:rPr>
          <w:rFonts w:eastAsiaTheme="minorHAnsi"/>
          <w:sz w:val="24"/>
          <w:szCs w:val="24"/>
        </w:rPr>
        <w:t>vot</w:t>
      </w:r>
      <w:proofErr w:type="spellEnd"/>
      <w:r w:rsidRPr="00DA11A7">
        <w:rPr>
          <w:rFonts w:eastAsiaTheme="minorHAnsi"/>
          <w:sz w:val="24"/>
          <w:szCs w:val="24"/>
        </w:rPr>
        <w:t xml:space="preserve">. </w:t>
      </w:r>
      <w:proofErr w:type="spellStart"/>
      <w:r w:rsidRPr="00DA11A7">
        <w:rPr>
          <w:rFonts w:eastAsiaTheme="minorHAnsi"/>
          <w:sz w:val="24"/>
          <w:szCs w:val="24"/>
        </w:rPr>
        <w:t>Redactarea</w:t>
      </w:r>
      <w:proofErr w:type="spellEnd"/>
      <w:r w:rsidRPr="00DA11A7">
        <w:rPr>
          <w:rFonts w:eastAsiaTheme="minorHAnsi"/>
          <w:sz w:val="24"/>
          <w:szCs w:val="24"/>
        </w:rPr>
        <w:t xml:space="preserve"> </w:t>
      </w:r>
      <w:proofErr w:type="spellStart"/>
      <w:r w:rsidRPr="00DA11A7">
        <w:rPr>
          <w:rFonts w:eastAsiaTheme="minorHAnsi"/>
          <w:sz w:val="24"/>
          <w:szCs w:val="24"/>
        </w:rPr>
        <w:t>buletinelor</w:t>
      </w:r>
      <w:proofErr w:type="spellEnd"/>
      <w:r w:rsidRPr="00DA11A7">
        <w:rPr>
          <w:rFonts w:eastAsiaTheme="minorHAnsi"/>
          <w:sz w:val="24"/>
          <w:szCs w:val="24"/>
        </w:rPr>
        <w:t xml:space="preserve"> de </w:t>
      </w:r>
      <w:proofErr w:type="spellStart"/>
      <w:r w:rsidRPr="00DA11A7">
        <w:rPr>
          <w:rFonts w:eastAsiaTheme="minorHAnsi"/>
          <w:sz w:val="24"/>
          <w:szCs w:val="24"/>
        </w:rPr>
        <w:t>vot</w:t>
      </w:r>
      <w:proofErr w:type="spellEnd"/>
      <w:r w:rsidRPr="00DA11A7">
        <w:rPr>
          <w:rFonts w:eastAsiaTheme="minorHAnsi"/>
          <w:sz w:val="24"/>
          <w:szCs w:val="24"/>
        </w:rPr>
        <w:t xml:space="preserve"> </w:t>
      </w:r>
      <w:proofErr w:type="spellStart"/>
      <w:r w:rsidRPr="00DA11A7">
        <w:rPr>
          <w:rFonts w:eastAsiaTheme="minorHAnsi"/>
          <w:sz w:val="24"/>
          <w:szCs w:val="24"/>
        </w:rPr>
        <w:t>trebuie</w:t>
      </w:r>
      <w:proofErr w:type="spellEnd"/>
      <w:r w:rsidRPr="00DA11A7">
        <w:rPr>
          <w:rFonts w:eastAsiaTheme="minorHAnsi"/>
          <w:sz w:val="24"/>
          <w:szCs w:val="24"/>
        </w:rPr>
        <w:t xml:space="preserve"> </w:t>
      </w:r>
      <w:proofErr w:type="spellStart"/>
      <w:r w:rsidRPr="00DA11A7">
        <w:rPr>
          <w:rFonts w:eastAsiaTheme="minorHAnsi"/>
          <w:sz w:val="24"/>
          <w:szCs w:val="24"/>
        </w:rPr>
        <w:t>să</w:t>
      </w:r>
      <w:proofErr w:type="spellEnd"/>
      <w:r w:rsidRPr="00DA11A7">
        <w:rPr>
          <w:rFonts w:eastAsiaTheme="minorHAnsi"/>
          <w:sz w:val="24"/>
          <w:szCs w:val="24"/>
        </w:rPr>
        <w:t xml:space="preserve"> fie </w:t>
      </w:r>
      <w:proofErr w:type="spellStart"/>
      <w:r w:rsidRPr="00DA11A7">
        <w:rPr>
          <w:rFonts w:eastAsiaTheme="minorHAnsi"/>
          <w:sz w:val="24"/>
          <w:szCs w:val="24"/>
        </w:rPr>
        <w:t>fără</w:t>
      </w:r>
      <w:proofErr w:type="spellEnd"/>
      <w:r w:rsidRPr="00DA11A7">
        <w:rPr>
          <w:rFonts w:eastAsiaTheme="minorHAnsi"/>
          <w:sz w:val="24"/>
          <w:szCs w:val="24"/>
        </w:rPr>
        <w:t xml:space="preserve"> </w:t>
      </w:r>
      <w:proofErr w:type="spellStart"/>
      <w:r w:rsidRPr="00DA11A7">
        <w:rPr>
          <w:rFonts w:eastAsiaTheme="minorHAnsi"/>
          <w:sz w:val="24"/>
          <w:szCs w:val="24"/>
        </w:rPr>
        <w:t>echivoc</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exprimarea</w:t>
      </w:r>
      <w:proofErr w:type="spellEnd"/>
      <w:r w:rsidRPr="00DA11A7">
        <w:rPr>
          <w:rFonts w:eastAsiaTheme="minorHAnsi"/>
          <w:sz w:val="24"/>
          <w:szCs w:val="24"/>
        </w:rPr>
        <w:t xml:space="preserve"> </w:t>
      </w:r>
      <w:proofErr w:type="spellStart"/>
      <w:r w:rsidRPr="00DA11A7">
        <w:rPr>
          <w:rFonts w:eastAsiaTheme="minorHAnsi"/>
          <w:sz w:val="24"/>
          <w:szCs w:val="24"/>
        </w:rPr>
        <w:t>opţiunii</w:t>
      </w:r>
      <w:proofErr w:type="spellEnd"/>
      <w:r w:rsidRPr="00DA11A7">
        <w:rPr>
          <w:rFonts w:eastAsiaTheme="minorHAnsi"/>
          <w:sz w:val="24"/>
          <w:szCs w:val="24"/>
        </w:rPr>
        <w:t xml:space="preserve"> se </w:t>
      </w:r>
      <w:proofErr w:type="spellStart"/>
      <w:r w:rsidRPr="00DA11A7">
        <w:rPr>
          <w:rFonts w:eastAsiaTheme="minorHAnsi"/>
          <w:sz w:val="24"/>
          <w:szCs w:val="24"/>
        </w:rPr>
        <w:t>folosesc</w:t>
      </w:r>
      <w:proofErr w:type="spellEnd"/>
      <w:r w:rsidRPr="00DA11A7">
        <w:rPr>
          <w:rFonts w:eastAsiaTheme="minorHAnsi"/>
          <w:sz w:val="24"/>
          <w:szCs w:val="24"/>
        </w:rPr>
        <w:t xml:space="preserve">, de </w:t>
      </w:r>
      <w:proofErr w:type="spellStart"/>
      <w:r w:rsidRPr="00DA11A7">
        <w:rPr>
          <w:rFonts w:eastAsiaTheme="minorHAnsi"/>
          <w:sz w:val="24"/>
          <w:szCs w:val="24"/>
        </w:rPr>
        <w:t>regulă</w:t>
      </w:r>
      <w:proofErr w:type="spellEnd"/>
      <w:r w:rsidRPr="00DA11A7">
        <w:rPr>
          <w:rFonts w:eastAsiaTheme="minorHAnsi"/>
          <w:sz w:val="24"/>
          <w:szCs w:val="24"/>
        </w:rPr>
        <w:t xml:space="preserve">, </w:t>
      </w:r>
      <w:proofErr w:type="spellStart"/>
      <w:r w:rsidRPr="00DA11A7">
        <w:rPr>
          <w:rFonts w:eastAsiaTheme="minorHAnsi"/>
          <w:b/>
          <w:sz w:val="24"/>
          <w:szCs w:val="24"/>
        </w:rPr>
        <w:t>cuvintele</w:t>
      </w:r>
      <w:proofErr w:type="spellEnd"/>
      <w:r w:rsidRPr="00DA11A7">
        <w:rPr>
          <w:rFonts w:eastAsiaTheme="minorHAnsi"/>
          <w:b/>
          <w:sz w:val="24"/>
          <w:szCs w:val="24"/>
        </w:rPr>
        <w:t xml:space="preserve"> da </w:t>
      </w:r>
      <w:proofErr w:type="spellStart"/>
      <w:r w:rsidRPr="00DA11A7">
        <w:rPr>
          <w:rFonts w:eastAsiaTheme="minorHAnsi"/>
          <w:b/>
          <w:sz w:val="24"/>
          <w:szCs w:val="24"/>
        </w:rPr>
        <w:t>sau</w:t>
      </w:r>
      <w:proofErr w:type="spellEnd"/>
      <w:r w:rsidRPr="00DA11A7">
        <w:rPr>
          <w:rFonts w:eastAsiaTheme="minorHAnsi"/>
          <w:b/>
          <w:sz w:val="24"/>
          <w:szCs w:val="24"/>
        </w:rPr>
        <w:t xml:space="preserve"> nu</w:t>
      </w:r>
      <w:r w:rsidRPr="00DA11A7">
        <w:rPr>
          <w:rFonts w:eastAsiaTheme="minorHAnsi"/>
          <w:sz w:val="24"/>
          <w:szCs w:val="24"/>
        </w:rPr>
        <w:t xml:space="preserve">. </w:t>
      </w:r>
      <w:proofErr w:type="spellStart"/>
      <w:r w:rsidRPr="00DA11A7">
        <w:rPr>
          <w:rFonts w:eastAsiaTheme="minorHAnsi"/>
          <w:sz w:val="24"/>
          <w:szCs w:val="24"/>
        </w:rPr>
        <w:t>Buletinele</w:t>
      </w:r>
      <w:proofErr w:type="spellEnd"/>
      <w:r w:rsidRPr="00DA11A7">
        <w:rPr>
          <w:rFonts w:eastAsiaTheme="minorHAnsi"/>
          <w:sz w:val="24"/>
          <w:szCs w:val="24"/>
        </w:rPr>
        <w:t xml:space="preserve"> de </w:t>
      </w:r>
      <w:proofErr w:type="spellStart"/>
      <w:r w:rsidRPr="00DA11A7">
        <w:rPr>
          <w:rFonts w:eastAsiaTheme="minorHAnsi"/>
          <w:sz w:val="24"/>
          <w:szCs w:val="24"/>
        </w:rPr>
        <w:t>vot</w:t>
      </w:r>
      <w:proofErr w:type="spellEnd"/>
      <w:r w:rsidRPr="00DA11A7">
        <w:rPr>
          <w:rFonts w:eastAsiaTheme="minorHAnsi"/>
          <w:sz w:val="24"/>
          <w:szCs w:val="24"/>
        </w:rPr>
        <w:t xml:space="preserve"> se </w:t>
      </w:r>
      <w:proofErr w:type="spellStart"/>
      <w:r w:rsidRPr="00DA11A7">
        <w:rPr>
          <w:rFonts w:eastAsiaTheme="minorHAnsi"/>
          <w:sz w:val="24"/>
          <w:szCs w:val="24"/>
        </w:rPr>
        <w:t>introduc</w:t>
      </w:r>
      <w:proofErr w:type="spellEnd"/>
      <w:r w:rsidRPr="00DA11A7">
        <w:rPr>
          <w:rFonts w:eastAsiaTheme="minorHAnsi"/>
          <w:sz w:val="24"/>
          <w:szCs w:val="24"/>
        </w:rPr>
        <w:t xml:space="preserve"> </w:t>
      </w:r>
      <w:proofErr w:type="spellStart"/>
      <w:r w:rsidRPr="00DA11A7">
        <w:rPr>
          <w:rFonts w:eastAsiaTheme="minorHAnsi"/>
          <w:sz w:val="24"/>
          <w:szCs w:val="24"/>
        </w:rPr>
        <w:t>într</w:t>
      </w:r>
      <w:proofErr w:type="spellEnd"/>
      <w:r w:rsidRPr="00DA11A7">
        <w:rPr>
          <w:rFonts w:eastAsiaTheme="minorHAnsi"/>
          <w:sz w:val="24"/>
          <w:szCs w:val="24"/>
        </w:rPr>
        <w:t xml:space="preserve">-o </w:t>
      </w:r>
      <w:proofErr w:type="spellStart"/>
      <w:r w:rsidRPr="00DA11A7">
        <w:rPr>
          <w:rFonts w:eastAsiaTheme="minorHAnsi"/>
          <w:sz w:val="24"/>
          <w:szCs w:val="24"/>
        </w:rPr>
        <w:t>urnă</w:t>
      </w:r>
      <w:proofErr w:type="spellEnd"/>
      <w:r w:rsidRPr="00DA11A7">
        <w:rPr>
          <w:rFonts w:eastAsiaTheme="minorHAnsi"/>
          <w:sz w:val="24"/>
          <w:szCs w:val="24"/>
        </w:rPr>
        <w:t xml:space="preserve">. La </w:t>
      </w:r>
      <w:proofErr w:type="spellStart"/>
      <w:r w:rsidRPr="00DA11A7">
        <w:rPr>
          <w:rFonts w:eastAsiaTheme="minorHAnsi"/>
          <w:sz w:val="24"/>
          <w:szCs w:val="24"/>
        </w:rPr>
        <w:t>numărarea</w:t>
      </w:r>
      <w:proofErr w:type="spellEnd"/>
      <w:r w:rsidRPr="00DA11A7">
        <w:rPr>
          <w:rFonts w:eastAsiaTheme="minorHAnsi"/>
          <w:sz w:val="24"/>
          <w:szCs w:val="24"/>
        </w:rPr>
        <w:t xml:space="preserve"> </w:t>
      </w:r>
      <w:proofErr w:type="spellStart"/>
      <w:r w:rsidRPr="00DA11A7">
        <w:rPr>
          <w:rFonts w:eastAsiaTheme="minorHAnsi"/>
          <w:sz w:val="24"/>
          <w:szCs w:val="24"/>
        </w:rPr>
        <w:t>voturilor</w:t>
      </w:r>
      <w:proofErr w:type="spellEnd"/>
      <w:r w:rsidRPr="00DA11A7">
        <w:rPr>
          <w:rFonts w:eastAsiaTheme="minorHAnsi"/>
          <w:sz w:val="24"/>
          <w:szCs w:val="24"/>
        </w:rPr>
        <w:t xml:space="preserve"> nu se </w:t>
      </w:r>
      <w:proofErr w:type="spellStart"/>
      <w:r w:rsidRPr="00DA11A7">
        <w:rPr>
          <w:rFonts w:eastAsiaTheme="minorHAnsi"/>
          <w:sz w:val="24"/>
          <w:szCs w:val="24"/>
        </w:rPr>
        <w:t>iau</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calcul</w:t>
      </w:r>
      <w:proofErr w:type="spellEnd"/>
      <w:r w:rsidRPr="00DA11A7">
        <w:rPr>
          <w:rFonts w:eastAsiaTheme="minorHAnsi"/>
          <w:sz w:val="24"/>
          <w:szCs w:val="24"/>
        </w:rPr>
        <w:t xml:space="preserve"> </w:t>
      </w:r>
      <w:proofErr w:type="spellStart"/>
      <w:r w:rsidRPr="00DA11A7">
        <w:rPr>
          <w:rFonts w:eastAsiaTheme="minorHAnsi"/>
          <w:sz w:val="24"/>
          <w:szCs w:val="24"/>
        </w:rPr>
        <w:t>buletinele</w:t>
      </w:r>
      <w:proofErr w:type="spellEnd"/>
      <w:r w:rsidRPr="00DA11A7">
        <w:rPr>
          <w:rFonts w:eastAsiaTheme="minorHAnsi"/>
          <w:sz w:val="24"/>
          <w:szCs w:val="24"/>
        </w:rPr>
        <w:t xml:space="preserve"> de </w:t>
      </w:r>
      <w:proofErr w:type="spellStart"/>
      <w:r w:rsidRPr="00DA11A7">
        <w:rPr>
          <w:rFonts w:eastAsiaTheme="minorHAnsi"/>
          <w:sz w:val="24"/>
          <w:szCs w:val="24"/>
        </w:rPr>
        <w:t>vot</w:t>
      </w:r>
      <w:proofErr w:type="spellEnd"/>
      <w:r w:rsidRPr="00DA11A7">
        <w:rPr>
          <w:rFonts w:eastAsiaTheme="minorHAnsi"/>
          <w:sz w:val="24"/>
          <w:szCs w:val="24"/>
        </w:rPr>
        <w:t xml:space="preserve"> pe care nu a </w:t>
      </w:r>
      <w:proofErr w:type="spellStart"/>
      <w:r w:rsidRPr="00DA11A7">
        <w:rPr>
          <w:rFonts w:eastAsiaTheme="minorHAnsi"/>
          <w:sz w:val="24"/>
          <w:szCs w:val="24"/>
        </w:rPr>
        <w:t>fost</w:t>
      </w:r>
      <w:proofErr w:type="spellEnd"/>
      <w:r w:rsidRPr="00DA11A7">
        <w:rPr>
          <w:rFonts w:eastAsiaTheme="minorHAnsi"/>
          <w:sz w:val="24"/>
          <w:szCs w:val="24"/>
        </w:rPr>
        <w:t xml:space="preserve"> </w:t>
      </w:r>
      <w:proofErr w:type="spellStart"/>
      <w:r w:rsidRPr="00DA11A7">
        <w:rPr>
          <w:rFonts w:eastAsiaTheme="minorHAnsi"/>
          <w:sz w:val="24"/>
          <w:szCs w:val="24"/>
        </w:rPr>
        <w:t>exprimată</w:t>
      </w:r>
      <w:proofErr w:type="spellEnd"/>
      <w:r w:rsidRPr="00DA11A7">
        <w:rPr>
          <w:rFonts w:eastAsiaTheme="minorHAnsi"/>
          <w:sz w:val="24"/>
          <w:szCs w:val="24"/>
        </w:rPr>
        <w:t xml:space="preserve"> </w:t>
      </w:r>
      <w:proofErr w:type="spellStart"/>
      <w:r w:rsidRPr="00DA11A7">
        <w:rPr>
          <w:rFonts w:eastAsiaTheme="minorHAnsi"/>
          <w:sz w:val="24"/>
          <w:szCs w:val="24"/>
        </w:rPr>
        <w:t>opţiunea</w:t>
      </w:r>
      <w:proofErr w:type="spellEnd"/>
      <w:r w:rsidRPr="00DA11A7">
        <w:rPr>
          <w:rFonts w:eastAsiaTheme="minorHAnsi"/>
          <w:sz w:val="24"/>
          <w:szCs w:val="24"/>
        </w:rPr>
        <w:t xml:space="preserve"> </w:t>
      </w:r>
      <w:proofErr w:type="spellStart"/>
      <w:r w:rsidRPr="00DA11A7">
        <w:rPr>
          <w:rFonts w:eastAsiaTheme="minorHAnsi"/>
          <w:sz w:val="24"/>
          <w:szCs w:val="24"/>
        </w:rPr>
        <w:t>consilierului</w:t>
      </w:r>
      <w:proofErr w:type="spellEnd"/>
      <w:r w:rsidRPr="00DA11A7">
        <w:rPr>
          <w:rFonts w:eastAsiaTheme="minorHAnsi"/>
          <w:sz w:val="24"/>
          <w:szCs w:val="24"/>
        </w:rPr>
        <w:t xml:space="preserve"> local </w:t>
      </w:r>
      <w:proofErr w:type="spellStart"/>
      <w:r w:rsidRPr="00DA11A7">
        <w:rPr>
          <w:rFonts w:eastAsiaTheme="minorHAnsi"/>
          <w:sz w:val="24"/>
          <w:szCs w:val="24"/>
        </w:rPr>
        <w:t>sau</w:t>
      </w:r>
      <w:proofErr w:type="spellEnd"/>
      <w:r w:rsidRPr="00DA11A7">
        <w:rPr>
          <w:rFonts w:eastAsiaTheme="minorHAnsi"/>
          <w:sz w:val="24"/>
          <w:szCs w:val="24"/>
        </w:rPr>
        <w:t xml:space="preserve"> au </w:t>
      </w:r>
      <w:proofErr w:type="spellStart"/>
      <w:r w:rsidRPr="00DA11A7">
        <w:rPr>
          <w:rFonts w:eastAsiaTheme="minorHAnsi"/>
          <w:sz w:val="24"/>
          <w:szCs w:val="24"/>
        </w:rPr>
        <w:t>fost</w:t>
      </w:r>
      <w:proofErr w:type="spellEnd"/>
      <w:r w:rsidRPr="00DA11A7">
        <w:rPr>
          <w:rFonts w:eastAsiaTheme="minorHAnsi"/>
          <w:sz w:val="24"/>
          <w:szCs w:val="24"/>
        </w:rPr>
        <w:t xml:space="preserve"> </w:t>
      </w:r>
      <w:proofErr w:type="spellStart"/>
      <w:r w:rsidRPr="00DA11A7">
        <w:rPr>
          <w:rFonts w:eastAsiaTheme="minorHAnsi"/>
          <w:sz w:val="24"/>
          <w:szCs w:val="24"/>
        </w:rPr>
        <w:t>folosite</w:t>
      </w:r>
      <w:proofErr w:type="spellEnd"/>
      <w:r w:rsidRPr="00DA11A7">
        <w:rPr>
          <w:rFonts w:eastAsiaTheme="minorHAnsi"/>
          <w:sz w:val="24"/>
          <w:szCs w:val="24"/>
        </w:rPr>
        <w:t xml:space="preserve"> </w:t>
      </w:r>
      <w:proofErr w:type="spellStart"/>
      <w:r w:rsidRPr="00DA11A7">
        <w:rPr>
          <w:rFonts w:eastAsiaTheme="minorHAnsi"/>
          <w:sz w:val="24"/>
          <w:szCs w:val="24"/>
        </w:rPr>
        <w:t>ambele</w:t>
      </w:r>
      <w:proofErr w:type="spellEnd"/>
      <w:r w:rsidRPr="00DA11A7">
        <w:rPr>
          <w:rFonts w:eastAsiaTheme="minorHAnsi"/>
          <w:sz w:val="24"/>
          <w:szCs w:val="24"/>
        </w:rPr>
        <w:t xml:space="preserve"> </w:t>
      </w:r>
      <w:proofErr w:type="spellStart"/>
      <w:r w:rsidRPr="00DA11A7">
        <w:rPr>
          <w:rFonts w:eastAsiaTheme="minorHAnsi"/>
          <w:sz w:val="24"/>
          <w:szCs w:val="24"/>
        </w:rPr>
        <w:t>cuvinte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w:t>
      </w:r>
      <w:proofErr w:type="spellStart"/>
      <w:r w:rsidRPr="00DA11A7">
        <w:rPr>
          <w:rFonts w:eastAsiaTheme="minorHAnsi"/>
          <w:b/>
          <w:sz w:val="24"/>
          <w:szCs w:val="24"/>
        </w:rPr>
        <w:t>Abţinerile</w:t>
      </w:r>
      <w:proofErr w:type="spellEnd"/>
      <w:r w:rsidRPr="00DA11A7">
        <w:rPr>
          <w:rFonts w:eastAsiaTheme="minorHAnsi"/>
          <w:b/>
          <w:sz w:val="24"/>
          <w:szCs w:val="24"/>
        </w:rPr>
        <w:t xml:space="preserve"> se </w:t>
      </w:r>
      <w:proofErr w:type="spellStart"/>
      <w:r w:rsidRPr="00DA11A7">
        <w:rPr>
          <w:rFonts w:eastAsiaTheme="minorHAnsi"/>
          <w:b/>
          <w:sz w:val="24"/>
          <w:szCs w:val="24"/>
        </w:rPr>
        <w:t>numără</w:t>
      </w:r>
      <w:proofErr w:type="spellEnd"/>
      <w:r w:rsidRPr="00DA11A7">
        <w:rPr>
          <w:rFonts w:eastAsiaTheme="minorHAnsi"/>
          <w:b/>
          <w:sz w:val="24"/>
          <w:szCs w:val="24"/>
        </w:rPr>
        <w:t xml:space="preserve"> la </w:t>
      </w:r>
      <w:proofErr w:type="spellStart"/>
      <w:r w:rsidRPr="00DA11A7">
        <w:rPr>
          <w:rFonts w:eastAsiaTheme="minorHAnsi"/>
          <w:b/>
          <w:sz w:val="24"/>
          <w:szCs w:val="24"/>
        </w:rPr>
        <w:t>voturile</w:t>
      </w:r>
      <w:proofErr w:type="spellEnd"/>
      <w:r w:rsidRPr="00DA11A7">
        <w:rPr>
          <w:rFonts w:eastAsiaTheme="minorHAnsi"/>
          <w:b/>
          <w:sz w:val="24"/>
          <w:szCs w:val="24"/>
        </w:rPr>
        <w:t xml:space="preserve"> </w:t>
      </w:r>
      <w:proofErr w:type="spellStart"/>
      <w:r w:rsidRPr="00DA11A7">
        <w:rPr>
          <w:rFonts w:eastAsiaTheme="minorHAnsi"/>
          <w:b/>
          <w:sz w:val="24"/>
          <w:szCs w:val="24"/>
        </w:rPr>
        <w:t>împotrivă</w:t>
      </w:r>
      <w:proofErr w:type="spellEnd"/>
      <w:r w:rsidRPr="00DA11A7">
        <w:rPr>
          <w:rFonts w:eastAsiaTheme="minorHAnsi"/>
          <w:b/>
          <w:sz w:val="24"/>
          <w:szCs w:val="24"/>
        </w:rPr>
        <w:t>.</w:t>
      </w:r>
      <w:r w:rsidRPr="00DA11A7">
        <w:rPr>
          <w:rFonts w:eastAsiaTheme="minorHAnsi"/>
          <w:sz w:val="24"/>
          <w:szCs w:val="24"/>
        </w:rPr>
        <w:t xml:space="preserve"> </w:t>
      </w:r>
    </w:p>
    <w:p w14:paraId="7239C5C9" w14:textId="77777777" w:rsidR="00DA11A7" w:rsidRPr="00DA11A7" w:rsidRDefault="00DA11A7" w:rsidP="00DA11A7">
      <w:pPr>
        <w:numPr>
          <w:ilvl w:val="0"/>
          <w:numId w:val="66"/>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Dacă</w:t>
      </w:r>
      <w:proofErr w:type="spellEnd"/>
      <w:r w:rsidRPr="00DA11A7">
        <w:rPr>
          <w:rFonts w:eastAsiaTheme="minorHAnsi"/>
          <w:sz w:val="24"/>
          <w:szCs w:val="24"/>
        </w:rPr>
        <w:t xml:space="preserve"> nu </w:t>
      </w: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sz w:val="24"/>
          <w:szCs w:val="24"/>
        </w:rPr>
        <w:t>întrunită</w:t>
      </w:r>
      <w:proofErr w:type="spellEnd"/>
      <w:r w:rsidRPr="00DA11A7">
        <w:rPr>
          <w:rFonts w:eastAsiaTheme="minorHAnsi"/>
          <w:sz w:val="24"/>
          <w:szCs w:val="24"/>
        </w:rPr>
        <w:t xml:space="preserve"> </w:t>
      </w:r>
      <w:proofErr w:type="spellStart"/>
      <w:r w:rsidRPr="00DA11A7">
        <w:rPr>
          <w:rFonts w:eastAsiaTheme="minorHAnsi"/>
          <w:sz w:val="24"/>
          <w:szCs w:val="24"/>
        </w:rPr>
        <w:t>majoritatea</w:t>
      </w:r>
      <w:proofErr w:type="spellEnd"/>
      <w:r w:rsidRPr="00DA11A7">
        <w:rPr>
          <w:rFonts w:eastAsiaTheme="minorHAnsi"/>
          <w:sz w:val="24"/>
          <w:szCs w:val="24"/>
        </w:rPr>
        <w:t xml:space="preserve"> </w:t>
      </w:r>
      <w:proofErr w:type="spellStart"/>
      <w:r w:rsidRPr="00DA11A7">
        <w:rPr>
          <w:rFonts w:eastAsiaTheme="minorHAnsi"/>
          <w:sz w:val="24"/>
          <w:szCs w:val="24"/>
        </w:rPr>
        <w:t>legală</w:t>
      </w:r>
      <w:proofErr w:type="spellEnd"/>
      <w:r w:rsidRPr="00DA11A7">
        <w:rPr>
          <w:rFonts w:eastAsiaTheme="minorHAnsi"/>
          <w:sz w:val="24"/>
          <w:szCs w:val="24"/>
        </w:rPr>
        <w:t xml:space="preserve"> </w:t>
      </w:r>
      <w:proofErr w:type="spellStart"/>
      <w:r w:rsidRPr="00DA11A7">
        <w:rPr>
          <w:rFonts w:eastAsiaTheme="minorHAnsi"/>
          <w:sz w:val="24"/>
          <w:szCs w:val="24"/>
        </w:rPr>
        <w:t>necesară</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adoptarea</w:t>
      </w:r>
      <w:proofErr w:type="spellEnd"/>
      <w:r w:rsidRPr="00DA11A7">
        <w:rPr>
          <w:rFonts w:eastAsiaTheme="minorHAnsi"/>
          <w:sz w:val="24"/>
          <w:szCs w:val="24"/>
        </w:rPr>
        <w:t xml:space="preserve"> </w:t>
      </w:r>
      <w:proofErr w:type="spellStart"/>
      <w:r w:rsidRPr="00DA11A7">
        <w:rPr>
          <w:rFonts w:eastAsiaTheme="minorHAnsi"/>
          <w:sz w:val="24"/>
          <w:szCs w:val="24"/>
        </w:rPr>
        <w:t>proiectului</w:t>
      </w:r>
      <w:proofErr w:type="spellEnd"/>
      <w:r w:rsidRPr="00DA11A7">
        <w:rPr>
          <w:rFonts w:eastAsiaTheme="minorHAnsi"/>
          <w:sz w:val="24"/>
          <w:szCs w:val="24"/>
        </w:rPr>
        <w:t xml:space="preserve"> de </w:t>
      </w:r>
      <w:proofErr w:type="spellStart"/>
      <w:r w:rsidRPr="00DA11A7">
        <w:rPr>
          <w:rFonts w:eastAsiaTheme="minorHAnsi"/>
          <w:sz w:val="24"/>
          <w:szCs w:val="24"/>
        </w:rPr>
        <w:t>hotărâre</w:t>
      </w:r>
      <w:proofErr w:type="spellEnd"/>
      <w:r w:rsidRPr="00DA11A7">
        <w:rPr>
          <w:rFonts w:eastAsiaTheme="minorHAnsi"/>
          <w:sz w:val="24"/>
          <w:szCs w:val="24"/>
        </w:rPr>
        <w:t xml:space="preserve">, </w:t>
      </w:r>
      <w:proofErr w:type="spellStart"/>
      <w:r w:rsidRPr="00DA11A7">
        <w:rPr>
          <w:rFonts w:eastAsiaTheme="minorHAnsi"/>
          <w:sz w:val="24"/>
          <w:szCs w:val="24"/>
        </w:rPr>
        <w:t>preşedintele</w:t>
      </w:r>
      <w:proofErr w:type="spellEnd"/>
      <w:r w:rsidRPr="00DA11A7">
        <w:rPr>
          <w:rFonts w:eastAsiaTheme="minorHAnsi"/>
          <w:sz w:val="24"/>
          <w:szCs w:val="24"/>
        </w:rPr>
        <w:t xml:space="preserve"> de </w:t>
      </w:r>
      <w:proofErr w:type="spellStart"/>
      <w:r w:rsidRPr="00DA11A7">
        <w:rPr>
          <w:rFonts w:eastAsiaTheme="minorHAnsi"/>
          <w:sz w:val="24"/>
          <w:szCs w:val="24"/>
        </w:rPr>
        <w:t>şedinţă</w:t>
      </w:r>
      <w:proofErr w:type="spellEnd"/>
      <w:r w:rsidRPr="00DA11A7">
        <w:rPr>
          <w:rFonts w:eastAsiaTheme="minorHAnsi"/>
          <w:sz w:val="24"/>
          <w:szCs w:val="24"/>
        </w:rPr>
        <w:t xml:space="preserve"> </w:t>
      </w:r>
      <w:proofErr w:type="spellStart"/>
      <w:r w:rsidRPr="00DA11A7">
        <w:rPr>
          <w:rFonts w:eastAsiaTheme="minorHAnsi"/>
          <w:sz w:val="24"/>
          <w:szCs w:val="24"/>
        </w:rPr>
        <w:t>amână</w:t>
      </w:r>
      <w:proofErr w:type="spellEnd"/>
      <w:r w:rsidRPr="00DA11A7">
        <w:rPr>
          <w:rFonts w:eastAsiaTheme="minorHAnsi"/>
          <w:sz w:val="24"/>
          <w:szCs w:val="24"/>
        </w:rPr>
        <w:t xml:space="preserve"> </w:t>
      </w:r>
      <w:proofErr w:type="spellStart"/>
      <w:r w:rsidRPr="00DA11A7">
        <w:rPr>
          <w:rFonts w:eastAsiaTheme="minorHAnsi"/>
          <w:sz w:val="24"/>
          <w:szCs w:val="24"/>
        </w:rPr>
        <w:t>votarea</w:t>
      </w:r>
      <w:proofErr w:type="spellEnd"/>
      <w:r w:rsidRPr="00DA11A7">
        <w:rPr>
          <w:rFonts w:eastAsiaTheme="minorHAnsi"/>
          <w:sz w:val="24"/>
          <w:szCs w:val="24"/>
        </w:rPr>
        <w:t xml:space="preserve"> </w:t>
      </w:r>
      <w:proofErr w:type="spellStart"/>
      <w:r w:rsidRPr="00DA11A7">
        <w:rPr>
          <w:rFonts w:eastAsiaTheme="minorHAnsi"/>
          <w:sz w:val="24"/>
          <w:szCs w:val="24"/>
        </w:rPr>
        <w:t>până</w:t>
      </w:r>
      <w:proofErr w:type="spellEnd"/>
      <w:r w:rsidRPr="00DA11A7">
        <w:rPr>
          <w:rFonts w:eastAsiaTheme="minorHAnsi"/>
          <w:sz w:val="24"/>
          <w:szCs w:val="24"/>
        </w:rPr>
        <w:t xml:space="preserve"> la </w:t>
      </w:r>
      <w:proofErr w:type="spellStart"/>
      <w:r w:rsidRPr="00DA11A7">
        <w:rPr>
          <w:rFonts w:eastAsiaTheme="minorHAnsi"/>
          <w:sz w:val="24"/>
          <w:szCs w:val="24"/>
        </w:rPr>
        <w:t>întrunirea</w:t>
      </w:r>
      <w:proofErr w:type="spellEnd"/>
      <w:r w:rsidRPr="00DA11A7">
        <w:rPr>
          <w:rFonts w:eastAsiaTheme="minorHAnsi"/>
          <w:sz w:val="24"/>
          <w:szCs w:val="24"/>
        </w:rPr>
        <w:t xml:space="preserve"> </w:t>
      </w:r>
      <w:proofErr w:type="spellStart"/>
      <w:r w:rsidRPr="00DA11A7">
        <w:rPr>
          <w:rFonts w:eastAsiaTheme="minorHAnsi"/>
          <w:sz w:val="24"/>
          <w:szCs w:val="24"/>
        </w:rPr>
        <w:t>acesteia</w:t>
      </w:r>
      <w:proofErr w:type="spellEnd"/>
      <w:r w:rsidRPr="00DA11A7">
        <w:rPr>
          <w:rFonts w:eastAsiaTheme="minorHAnsi"/>
          <w:sz w:val="24"/>
          <w:szCs w:val="24"/>
        </w:rPr>
        <w:t xml:space="preserve">. </w:t>
      </w:r>
      <w:proofErr w:type="spellStart"/>
      <w:r w:rsidRPr="00DA11A7">
        <w:rPr>
          <w:rFonts w:eastAsiaTheme="minorHAnsi"/>
          <w:sz w:val="24"/>
          <w:szCs w:val="24"/>
        </w:rPr>
        <w:t>Dacă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urma</w:t>
      </w:r>
      <w:proofErr w:type="spellEnd"/>
      <w:r w:rsidRPr="00DA11A7">
        <w:rPr>
          <w:rFonts w:eastAsiaTheme="minorHAnsi"/>
          <w:sz w:val="24"/>
          <w:szCs w:val="24"/>
        </w:rPr>
        <w:t xml:space="preserve"> </w:t>
      </w:r>
      <w:proofErr w:type="spellStart"/>
      <w:r w:rsidRPr="00DA11A7">
        <w:rPr>
          <w:rFonts w:eastAsiaTheme="minorHAnsi"/>
          <w:sz w:val="24"/>
          <w:szCs w:val="24"/>
        </w:rPr>
        <w:t>dezbaterilor</w:t>
      </w:r>
      <w:proofErr w:type="spellEnd"/>
      <w:r w:rsidRPr="00DA11A7">
        <w:rPr>
          <w:rFonts w:eastAsiaTheme="minorHAnsi"/>
          <w:sz w:val="24"/>
          <w:szCs w:val="24"/>
        </w:rPr>
        <w:t xml:space="preserve"> din </w:t>
      </w:r>
      <w:proofErr w:type="spellStart"/>
      <w:r w:rsidRPr="00DA11A7">
        <w:rPr>
          <w:rFonts w:eastAsiaTheme="minorHAnsi"/>
          <w:sz w:val="24"/>
          <w:szCs w:val="24"/>
        </w:rPr>
        <w:t>şedinţa</w:t>
      </w:r>
      <w:proofErr w:type="spellEnd"/>
      <w:r w:rsidRPr="00DA11A7">
        <w:rPr>
          <w:rFonts w:eastAsiaTheme="minorHAnsi"/>
          <w:sz w:val="24"/>
          <w:szCs w:val="24"/>
        </w:rPr>
        <w:t xml:space="preserve"> </w:t>
      </w:r>
      <w:proofErr w:type="spellStart"/>
      <w:r w:rsidRPr="00DA11A7">
        <w:rPr>
          <w:rFonts w:eastAsiaTheme="minorHAnsi"/>
          <w:sz w:val="24"/>
          <w:szCs w:val="24"/>
        </w:rPr>
        <w:t>consiliului</w:t>
      </w:r>
      <w:proofErr w:type="spellEnd"/>
      <w:r w:rsidRPr="00DA11A7">
        <w:rPr>
          <w:rFonts w:eastAsiaTheme="minorHAnsi"/>
          <w:sz w:val="24"/>
          <w:szCs w:val="24"/>
        </w:rPr>
        <w:t xml:space="preserve"> local </w:t>
      </w:r>
      <w:r w:rsidRPr="00DA11A7">
        <w:rPr>
          <w:rFonts w:eastAsiaTheme="minorHAnsi"/>
          <w:b/>
          <w:sz w:val="24"/>
          <w:szCs w:val="24"/>
        </w:rPr>
        <w:t xml:space="preserve">se </w:t>
      </w:r>
      <w:proofErr w:type="spellStart"/>
      <w:r w:rsidRPr="00DA11A7">
        <w:rPr>
          <w:rFonts w:eastAsiaTheme="minorHAnsi"/>
          <w:b/>
          <w:sz w:val="24"/>
          <w:szCs w:val="24"/>
        </w:rPr>
        <w:t>impun</w:t>
      </w:r>
      <w:proofErr w:type="spellEnd"/>
      <w:r w:rsidRPr="00DA11A7">
        <w:rPr>
          <w:rFonts w:eastAsiaTheme="minorHAnsi"/>
          <w:b/>
          <w:sz w:val="24"/>
          <w:szCs w:val="24"/>
        </w:rPr>
        <w:t xml:space="preserve"> </w:t>
      </w:r>
      <w:proofErr w:type="spellStart"/>
      <w:r w:rsidRPr="00DA11A7">
        <w:rPr>
          <w:rFonts w:eastAsiaTheme="minorHAnsi"/>
          <w:b/>
          <w:sz w:val="24"/>
          <w:szCs w:val="24"/>
        </w:rPr>
        <w:t>modificări</w:t>
      </w:r>
      <w:proofErr w:type="spellEnd"/>
      <w:r w:rsidRPr="00DA11A7">
        <w:rPr>
          <w:rFonts w:eastAsiaTheme="minorHAnsi"/>
          <w:b/>
          <w:sz w:val="24"/>
          <w:szCs w:val="24"/>
        </w:rPr>
        <w:t xml:space="preserve"> de fond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conţinutul</w:t>
      </w:r>
      <w:proofErr w:type="spellEnd"/>
      <w:r w:rsidRPr="00DA11A7">
        <w:rPr>
          <w:rFonts w:eastAsiaTheme="minorHAnsi"/>
          <w:b/>
          <w:sz w:val="24"/>
          <w:szCs w:val="24"/>
        </w:rPr>
        <w:t xml:space="preserve"> </w:t>
      </w:r>
      <w:proofErr w:type="spellStart"/>
      <w:r w:rsidRPr="00DA11A7">
        <w:rPr>
          <w:rFonts w:eastAsiaTheme="minorHAnsi"/>
          <w:b/>
          <w:sz w:val="24"/>
          <w:szCs w:val="24"/>
        </w:rPr>
        <w:t>proiectului</w:t>
      </w:r>
      <w:proofErr w:type="spellEnd"/>
      <w:r w:rsidRPr="00DA11A7">
        <w:rPr>
          <w:rFonts w:eastAsiaTheme="minorHAnsi"/>
          <w:b/>
          <w:sz w:val="24"/>
          <w:szCs w:val="24"/>
        </w:rPr>
        <w:t xml:space="preserve"> de </w:t>
      </w:r>
      <w:proofErr w:type="spellStart"/>
      <w:r w:rsidRPr="00DA11A7">
        <w:rPr>
          <w:rFonts w:eastAsiaTheme="minorHAnsi"/>
          <w:b/>
          <w:sz w:val="24"/>
          <w:szCs w:val="24"/>
        </w:rPr>
        <w:t>hotărâre</w:t>
      </w:r>
      <w:proofErr w:type="spellEnd"/>
      <w:r w:rsidRPr="00DA11A7">
        <w:rPr>
          <w:rFonts w:eastAsiaTheme="minorHAnsi"/>
          <w:sz w:val="24"/>
          <w:szCs w:val="24"/>
        </w:rPr>
        <w:t xml:space="preserve">, la </w:t>
      </w:r>
      <w:proofErr w:type="spellStart"/>
      <w:r w:rsidRPr="00DA11A7">
        <w:rPr>
          <w:rFonts w:eastAsiaTheme="minorHAnsi"/>
          <w:sz w:val="24"/>
          <w:szCs w:val="24"/>
        </w:rPr>
        <w:t>propunerea</w:t>
      </w:r>
      <w:proofErr w:type="spellEnd"/>
      <w:r w:rsidRPr="00DA11A7">
        <w:rPr>
          <w:rFonts w:eastAsiaTheme="minorHAnsi"/>
          <w:sz w:val="24"/>
          <w:szCs w:val="24"/>
        </w:rPr>
        <w:t xml:space="preserve"> </w:t>
      </w:r>
      <w:r w:rsidRPr="00DA11A7">
        <w:rPr>
          <w:rFonts w:eastAsiaTheme="minorHAnsi"/>
          <w:b/>
          <w:sz w:val="24"/>
          <w:szCs w:val="24"/>
        </w:rPr>
        <w:t xml:space="preserve">P., SG al UAT </w:t>
      </w:r>
      <w:proofErr w:type="spellStart"/>
      <w:r w:rsidRPr="00DA11A7">
        <w:rPr>
          <w:rFonts w:eastAsiaTheme="minorHAnsi"/>
          <w:b/>
          <w:sz w:val="24"/>
          <w:szCs w:val="24"/>
        </w:rPr>
        <w:t>sau</w:t>
      </w:r>
      <w:proofErr w:type="spellEnd"/>
      <w:r w:rsidRPr="00DA11A7">
        <w:rPr>
          <w:rFonts w:eastAsiaTheme="minorHAnsi"/>
          <w:b/>
          <w:sz w:val="24"/>
          <w:szCs w:val="24"/>
        </w:rPr>
        <w:t xml:space="preserve"> a cl. </w:t>
      </w:r>
      <w:proofErr w:type="spellStart"/>
      <w:r w:rsidRPr="00DA11A7">
        <w:rPr>
          <w:rFonts w:eastAsiaTheme="minorHAnsi"/>
          <w:b/>
          <w:sz w:val="24"/>
          <w:szCs w:val="24"/>
        </w:rPr>
        <w:t>şi</w:t>
      </w:r>
      <w:proofErr w:type="spellEnd"/>
      <w:r w:rsidRPr="00DA11A7">
        <w:rPr>
          <w:rFonts w:eastAsiaTheme="minorHAnsi"/>
          <w:b/>
          <w:sz w:val="24"/>
          <w:szCs w:val="24"/>
        </w:rPr>
        <w:t xml:space="preserve"> cu </w:t>
      </w:r>
      <w:proofErr w:type="spellStart"/>
      <w:r w:rsidRPr="00DA11A7">
        <w:rPr>
          <w:rFonts w:eastAsiaTheme="minorHAnsi"/>
          <w:b/>
          <w:sz w:val="24"/>
          <w:szCs w:val="24"/>
        </w:rPr>
        <w:t>acordul</w:t>
      </w:r>
      <w:proofErr w:type="spellEnd"/>
      <w:r w:rsidRPr="00DA11A7">
        <w:rPr>
          <w:rFonts w:eastAsiaTheme="minorHAnsi"/>
          <w:b/>
          <w:sz w:val="24"/>
          <w:szCs w:val="24"/>
        </w:rPr>
        <w:t xml:space="preserve"> </w:t>
      </w:r>
      <w:proofErr w:type="spellStart"/>
      <w:r w:rsidRPr="00DA11A7">
        <w:rPr>
          <w:rFonts w:eastAsiaTheme="minorHAnsi"/>
          <w:b/>
          <w:sz w:val="24"/>
          <w:szCs w:val="24"/>
        </w:rPr>
        <w:t>majorităţii</w:t>
      </w:r>
      <w:proofErr w:type="spellEnd"/>
      <w:r w:rsidRPr="00DA11A7">
        <w:rPr>
          <w:rFonts w:eastAsiaTheme="minorHAnsi"/>
          <w:b/>
          <w:sz w:val="24"/>
          <w:szCs w:val="24"/>
        </w:rPr>
        <w:t xml:space="preserve"> </w:t>
      </w:r>
      <w:proofErr w:type="spellStart"/>
      <w:r w:rsidRPr="00DA11A7">
        <w:rPr>
          <w:rFonts w:eastAsiaTheme="minorHAnsi"/>
          <w:b/>
          <w:sz w:val="24"/>
          <w:szCs w:val="24"/>
        </w:rPr>
        <w:t>consilierilor</w:t>
      </w:r>
      <w:proofErr w:type="spellEnd"/>
      <w:r w:rsidRPr="00DA11A7">
        <w:rPr>
          <w:rFonts w:eastAsiaTheme="minorHAnsi"/>
          <w:b/>
          <w:sz w:val="24"/>
          <w:szCs w:val="24"/>
        </w:rPr>
        <w:t xml:space="preserve"> </w:t>
      </w:r>
      <w:proofErr w:type="spellStart"/>
      <w:r w:rsidRPr="00DA11A7">
        <w:rPr>
          <w:rFonts w:eastAsiaTheme="minorHAnsi"/>
          <w:b/>
          <w:sz w:val="24"/>
          <w:szCs w:val="24"/>
        </w:rPr>
        <w:t>locali</w:t>
      </w:r>
      <w:proofErr w:type="spellEnd"/>
      <w:r w:rsidRPr="00DA11A7">
        <w:rPr>
          <w:rFonts w:eastAsiaTheme="minorHAnsi"/>
          <w:b/>
          <w:sz w:val="24"/>
          <w:szCs w:val="24"/>
        </w:rPr>
        <w:t xml:space="preserve"> </w:t>
      </w:r>
      <w:proofErr w:type="spellStart"/>
      <w:r w:rsidRPr="00DA11A7">
        <w:rPr>
          <w:rFonts w:eastAsiaTheme="minorHAnsi"/>
          <w:b/>
          <w:sz w:val="24"/>
          <w:szCs w:val="24"/>
        </w:rPr>
        <w:t>prezenţi</w:t>
      </w:r>
      <w:proofErr w:type="spellEnd"/>
      <w:r w:rsidRPr="00DA11A7">
        <w:rPr>
          <w:rFonts w:eastAsiaTheme="minorHAnsi"/>
          <w:sz w:val="24"/>
          <w:szCs w:val="24"/>
        </w:rPr>
        <w:t xml:space="preserve">, </w:t>
      </w:r>
      <w:proofErr w:type="spellStart"/>
      <w:r w:rsidRPr="00DA11A7">
        <w:rPr>
          <w:rFonts w:eastAsiaTheme="minorHAnsi"/>
          <w:i/>
          <w:sz w:val="24"/>
          <w:szCs w:val="24"/>
        </w:rPr>
        <w:t>Preș</w:t>
      </w:r>
      <w:proofErr w:type="spellEnd"/>
      <w:r w:rsidRPr="00DA11A7">
        <w:rPr>
          <w:rFonts w:eastAsiaTheme="minorHAnsi"/>
          <w:i/>
          <w:sz w:val="24"/>
          <w:szCs w:val="24"/>
        </w:rPr>
        <w:t xml:space="preserve"> de </w:t>
      </w:r>
      <w:proofErr w:type="spellStart"/>
      <w:r w:rsidRPr="00DA11A7">
        <w:rPr>
          <w:rFonts w:eastAsiaTheme="minorHAnsi"/>
          <w:i/>
          <w:sz w:val="24"/>
          <w:szCs w:val="24"/>
        </w:rPr>
        <w:t>șed</w:t>
      </w:r>
      <w:proofErr w:type="spellEnd"/>
      <w:r w:rsidRPr="00DA11A7">
        <w:rPr>
          <w:rFonts w:eastAsiaTheme="minorHAnsi"/>
          <w:i/>
          <w:sz w:val="24"/>
          <w:szCs w:val="24"/>
        </w:rPr>
        <w:t xml:space="preserve">. </w:t>
      </w:r>
      <w:proofErr w:type="spellStart"/>
      <w:r w:rsidRPr="00DA11A7">
        <w:rPr>
          <w:rFonts w:eastAsiaTheme="minorHAnsi"/>
          <w:i/>
          <w:sz w:val="24"/>
          <w:szCs w:val="24"/>
        </w:rPr>
        <w:t>retransmite</w:t>
      </w:r>
      <w:proofErr w:type="spellEnd"/>
      <w:r w:rsidRPr="00DA11A7">
        <w:rPr>
          <w:rFonts w:eastAsiaTheme="minorHAnsi"/>
          <w:i/>
          <w:sz w:val="24"/>
          <w:szCs w:val="24"/>
        </w:rPr>
        <w:t xml:space="preserve"> </w:t>
      </w:r>
      <w:proofErr w:type="spellStart"/>
      <w:r w:rsidRPr="00DA11A7">
        <w:rPr>
          <w:rFonts w:eastAsiaTheme="minorHAnsi"/>
          <w:i/>
          <w:sz w:val="24"/>
          <w:szCs w:val="24"/>
        </w:rPr>
        <w:t>proiectul</w:t>
      </w:r>
      <w:proofErr w:type="spellEnd"/>
      <w:r w:rsidRPr="00DA11A7">
        <w:rPr>
          <w:rFonts w:eastAsiaTheme="minorHAnsi"/>
          <w:i/>
          <w:sz w:val="24"/>
          <w:szCs w:val="24"/>
        </w:rPr>
        <w:t xml:space="preserve"> de </w:t>
      </w:r>
      <w:proofErr w:type="spellStart"/>
      <w:r w:rsidRPr="00DA11A7">
        <w:rPr>
          <w:rFonts w:eastAsiaTheme="minorHAnsi"/>
          <w:i/>
          <w:sz w:val="24"/>
          <w:szCs w:val="24"/>
        </w:rPr>
        <w:t>hcl</w:t>
      </w:r>
      <w:proofErr w:type="spellEnd"/>
      <w:r w:rsidRPr="00DA11A7">
        <w:rPr>
          <w:rFonts w:eastAsiaTheme="minorHAnsi"/>
          <w:i/>
          <w:sz w:val="24"/>
          <w:szCs w:val="24"/>
        </w:rPr>
        <w:t xml:space="preserve">, </w:t>
      </w:r>
      <w:proofErr w:type="spellStart"/>
      <w:r w:rsidRPr="00DA11A7">
        <w:rPr>
          <w:rFonts w:eastAsiaTheme="minorHAnsi"/>
          <w:i/>
          <w:sz w:val="24"/>
          <w:szCs w:val="24"/>
        </w:rPr>
        <w:t>în</w:t>
      </w:r>
      <w:proofErr w:type="spellEnd"/>
      <w:r w:rsidRPr="00DA11A7">
        <w:rPr>
          <w:rFonts w:eastAsiaTheme="minorHAnsi"/>
          <w:i/>
          <w:sz w:val="24"/>
          <w:szCs w:val="24"/>
        </w:rPr>
        <w:t xml:space="preserve"> </w:t>
      </w:r>
      <w:proofErr w:type="spellStart"/>
      <w:r w:rsidRPr="00DA11A7">
        <w:rPr>
          <w:rFonts w:eastAsiaTheme="minorHAnsi"/>
          <w:i/>
          <w:sz w:val="24"/>
          <w:szCs w:val="24"/>
        </w:rPr>
        <w:t>vederea</w:t>
      </w:r>
      <w:proofErr w:type="spellEnd"/>
      <w:r w:rsidRPr="00DA11A7">
        <w:rPr>
          <w:rFonts w:eastAsiaTheme="minorHAnsi"/>
          <w:i/>
          <w:sz w:val="24"/>
          <w:szCs w:val="24"/>
        </w:rPr>
        <w:t xml:space="preserve"> </w:t>
      </w:r>
      <w:proofErr w:type="spellStart"/>
      <w:r w:rsidRPr="00DA11A7">
        <w:rPr>
          <w:rFonts w:eastAsiaTheme="minorHAnsi"/>
          <w:i/>
          <w:sz w:val="24"/>
          <w:szCs w:val="24"/>
        </w:rPr>
        <w:t>reexaminării</w:t>
      </w:r>
      <w:proofErr w:type="spellEnd"/>
      <w:r w:rsidRPr="00DA11A7">
        <w:rPr>
          <w:rFonts w:eastAsiaTheme="minorHAnsi"/>
          <w:i/>
          <w:sz w:val="24"/>
          <w:szCs w:val="24"/>
        </w:rPr>
        <w:t xml:space="preserve"> de </w:t>
      </w:r>
      <w:proofErr w:type="spellStart"/>
      <w:r w:rsidRPr="00DA11A7">
        <w:rPr>
          <w:rFonts w:eastAsiaTheme="minorHAnsi"/>
          <w:i/>
          <w:sz w:val="24"/>
          <w:szCs w:val="24"/>
        </w:rPr>
        <w:t>către</w:t>
      </w:r>
      <w:proofErr w:type="spellEnd"/>
      <w:r w:rsidRPr="00DA11A7">
        <w:rPr>
          <w:rFonts w:eastAsiaTheme="minorHAnsi"/>
          <w:i/>
          <w:sz w:val="24"/>
          <w:szCs w:val="24"/>
        </w:rPr>
        <w:t xml:space="preserve"> </w:t>
      </w:r>
      <w:proofErr w:type="spellStart"/>
      <w:r w:rsidRPr="00DA11A7">
        <w:rPr>
          <w:rFonts w:eastAsiaTheme="minorHAnsi"/>
          <w:i/>
          <w:sz w:val="24"/>
          <w:szCs w:val="24"/>
        </w:rPr>
        <w:t>iniţiator</w:t>
      </w:r>
      <w:proofErr w:type="spellEnd"/>
      <w:r w:rsidRPr="00DA11A7">
        <w:rPr>
          <w:rFonts w:eastAsiaTheme="minorHAnsi"/>
          <w:i/>
          <w:sz w:val="24"/>
          <w:szCs w:val="24"/>
        </w:rPr>
        <w:t xml:space="preserve"> </w:t>
      </w:r>
      <w:proofErr w:type="spellStart"/>
      <w:r w:rsidRPr="00DA11A7">
        <w:rPr>
          <w:rFonts w:eastAsiaTheme="minorHAnsi"/>
          <w:i/>
          <w:sz w:val="24"/>
          <w:szCs w:val="24"/>
        </w:rPr>
        <w:t>şi</w:t>
      </w:r>
      <w:proofErr w:type="spellEnd"/>
      <w:r w:rsidRPr="00DA11A7">
        <w:rPr>
          <w:rFonts w:eastAsiaTheme="minorHAnsi"/>
          <w:i/>
          <w:sz w:val="24"/>
          <w:szCs w:val="24"/>
        </w:rPr>
        <w:t xml:space="preserve"> de </w:t>
      </w:r>
      <w:proofErr w:type="spellStart"/>
      <w:r w:rsidRPr="00DA11A7">
        <w:rPr>
          <w:rFonts w:eastAsiaTheme="minorHAnsi"/>
          <w:i/>
          <w:sz w:val="24"/>
          <w:szCs w:val="24"/>
        </w:rPr>
        <w:t>către</w:t>
      </w:r>
      <w:proofErr w:type="spellEnd"/>
      <w:r w:rsidRPr="00DA11A7">
        <w:rPr>
          <w:rFonts w:eastAsiaTheme="minorHAnsi"/>
          <w:i/>
          <w:sz w:val="24"/>
          <w:szCs w:val="24"/>
        </w:rPr>
        <w:t xml:space="preserve"> </w:t>
      </w:r>
      <w:proofErr w:type="spellStart"/>
      <w:r w:rsidRPr="00DA11A7">
        <w:rPr>
          <w:rFonts w:eastAsiaTheme="minorHAnsi"/>
          <w:i/>
          <w:sz w:val="24"/>
          <w:szCs w:val="24"/>
        </w:rPr>
        <w:t>compartimentele</w:t>
      </w:r>
      <w:proofErr w:type="spellEnd"/>
      <w:r w:rsidRPr="00DA11A7">
        <w:rPr>
          <w:rFonts w:eastAsiaTheme="minorHAnsi"/>
          <w:i/>
          <w:sz w:val="24"/>
          <w:szCs w:val="24"/>
        </w:rPr>
        <w:t xml:space="preserve"> de </w:t>
      </w:r>
      <w:proofErr w:type="spellStart"/>
      <w:r w:rsidRPr="00DA11A7">
        <w:rPr>
          <w:rFonts w:eastAsiaTheme="minorHAnsi"/>
          <w:i/>
          <w:sz w:val="24"/>
          <w:szCs w:val="24"/>
        </w:rPr>
        <w:t>specialitate</w:t>
      </w:r>
      <w:proofErr w:type="spellEnd"/>
      <w:r w:rsidRPr="00DA11A7">
        <w:rPr>
          <w:rFonts w:eastAsiaTheme="minorHAnsi"/>
          <w:sz w:val="24"/>
          <w:szCs w:val="24"/>
        </w:rPr>
        <w:t>.</w:t>
      </w:r>
    </w:p>
    <w:p w14:paraId="2D65B060" w14:textId="77777777" w:rsidR="00DA11A7" w:rsidRPr="00DA11A7" w:rsidRDefault="00DA11A7" w:rsidP="00DA11A7">
      <w:pPr>
        <w:numPr>
          <w:ilvl w:val="0"/>
          <w:numId w:val="66"/>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Proiectele</w:t>
      </w:r>
      <w:proofErr w:type="spellEnd"/>
      <w:r w:rsidRPr="00DA11A7">
        <w:rPr>
          <w:rFonts w:eastAsiaTheme="minorHAnsi"/>
          <w:sz w:val="24"/>
          <w:szCs w:val="24"/>
        </w:rPr>
        <w:t xml:space="preserve"> de </w:t>
      </w:r>
      <w:proofErr w:type="spellStart"/>
      <w:r w:rsidRPr="00DA11A7">
        <w:rPr>
          <w:rFonts w:eastAsiaTheme="minorHAnsi"/>
          <w:sz w:val="24"/>
          <w:szCs w:val="24"/>
        </w:rPr>
        <w:t>hotărâri</w:t>
      </w:r>
      <w:proofErr w:type="spellEnd"/>
      <w:r w:rsidRPr="00DA11A7">
        <w:rPr>
          <w:rFonts w:eastAsiaTheme="minorHAnsi"/>
          <w:sz w:val="24"/>
          <w:szCs w:val="24"/>
        </w:rPr>
        <w:t xml:space="preserve"> </w:t>
      </w:r>
      <w:proofErr w:type="spellStart"/>
      <w:r w:rsidRPr="00DA11A7">
        <w:rPr>
          <w:rFonts w:eastAsiaTheme="minorHAnsi"/>
          <w:b/>
          <w:sz w:val="24"/>
          <w:szCs w:val="24"/>
        </w:rPr>
        <w:t>respinse</w:t>
      </w:r>
      <w:proofErr w:type="spellEnd"/>
      <w:r w:rsidRPr="00DA11A7">
        <w:rPr>
          <w:rFonts w:eastAsiaTheme="minorHAnsi"/>
          <w:sz w:val="24"/>
          <w:szCs w:val="24"/>
        </w:rPr>
        <w:t xml:space="preserve"> de CL nu pot fi </w:t>
      </w:r>
      <w:proofErr w:type="spellStart"/>
      <w:r w:rsidRPr="00DA11A7">
        <w:rPr>
          <w:rFonts w:eastAsiaTheme="minorHAnsi"/>
          <w:sz w:val="24"/>
          <w:szCs w:val="24"/>
        </w:rPr>
        <w:t>readuse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dezbaterea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cursul</w:t>
      </w:r>
      <w:proofErr w:type="spellEnd"/>
      <w:r w:rsidRPr="00DA11A7">
        <w:rPr>
          <w:rFonts w:eastAsiaTheme="minorHAnsi"/>
          <w:sz w:val="24"/>
          <w:szCs w:val="24"/>
        </w:rPr>
        <w:t xml:space="preserve"> </w:t>
      </w:r>
      <w:proofErr w:type="spellStart"/>
      <w:r w:rsidRPr="00DA11A7">
        <w:rPr>
          <w:rFonts w:eastAsiaTheme="minorHAnsi"/>
          <w:sz w:val="24"/>
          <w:szCs w:val="24"/>
        </w:rPr>
        <w:t>aceleiaşi</w:t>
      </w:r>
      <w:proofErr w:type="spellEnd"/>
      <w:r w:rsidRPr="00DA11A7">
        <w:rPr>
          <w:rFonts w:eastAsiaTheme="minorHAnsi"/>
          <w:sz w:val="24"/>
          <w:szCs w:val="24"/>
        </w:rPr>
        <w:t xml:space="preserve"> </w:t>
      </w:r>
      <w:proofErr w:type="spellStart"/>
      <w:r w:rsidRPr="00DA11A7">
        <w:rPr>
          <w:rFonts w:eastAsiaTheme="minorHAnsi"/>
          <w:sz w:val="24"/>
          <w:szCs w:val="24"/>
        </w:rPr>
        <w:t>şedinţe</w:t>
      </w:r>
      <w:proofErr w:type="spellEnd"/>
      <w:r w:rsidRPr="00DA11A7">
        <w:rPr>
          <w:rFonts w:eastAsiaTheme="minorHAnsi"/>
          <w:sz w:val="24"/>
          <w:szCs w:val="24"/>
        </w:rPr>
        <w:t>.</w:t>
      </w:r>
    </w:p>
    <w:p w14:paraId="312C0C32" w14:textId="77777777" w:rsidR="00DA11A7" w:rsidRPr="00DA11A7" w:rsidRDefault="00DA11A7" w:rsidP="00DA11A7">
      <w:pPr>
        <w:autoSpaceDE w:val="0"/>
        <w:autoSpaceDN w:val="0"/>
        <w:adjustRightInd w:val="0"/>
        <w:jc w:val="both"/>
        <w:rPr>
          <w:rFonts w:eastAsiaTheme="minorHAnsi"/>
          <w:b/>
          <w:sz w:val="24"/>
          <w:szCs w:val="24"/>
        </w:rPr>
      </w:pPr>
    </w:p>
    <w:p w14:paraId="01DCB249" w14:textId="77777777" w:rsidR="00DA11A7" w:rsidRPr="00DA11A7" w:rsidRDefault="00DA11A7" w:rsidP="00DA11A7">
      <w:pPr>
        <w:numPr>
          <w:ilvl w:val="0"/>
          <w:numId w:val="62"/>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Semnarea</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contrasemnarea</w:t>
      </w:r>
      <w:proofErr w:type="spellEnd"/>
      <w:r w:rsidRPr="00DA11A7">
        <w:rPr>
          <w:rFonts w:eastAsiaTheme="minorHAnsi"/>
          <w:b/>
          <w:sz w:val="24"/>
          <w:szCs w:val="24"/>
        </w:rPr>
        <w:t xml:space="preserve"> </w:t>
      </w:r>
      <w:proofErr w:type="spellStart"/>
      <w:r w:rsidRPr="00DA11A7">
        <w:rPr>
          <w:rFonts w:eastAsiaTheme="minorHAnsi"/>
          <w:b/>
          <w:sz w:val="24"/>
          <w:szCs w:val="24"/>
        </w:rPr>
        <w:t>hotărârilor</w:t>
      </w:r>
      <w:proofErr w:type="spellEnd"/>
      <w:r w:rsidRPr="00DA11A7">
        <w:rPr>
          <w:rFonts w:eastAsiaTheme="minorHAnsi"/>
          <w:b/>
          <w:sz w:val="24"/>
          <w:szCs w:val="24"/>
        </w:rPr>
        <w:t xml:space="preserve">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 </w:t>
      </w:r>
    </w:p>
    <w:p w14:paraId="0AB03F03" w14:textId="77777777" w:rsidR="00DA11A7" w:rsidRPr="00DA11A7" w:rsidRDefault="00DA11A7" w:rsidP="00DA11A7">
      <w:pPr>
        <w:numPr>
          <w:ilvl w:val="0"/>
          <w:numId w:val="67"/>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HCL se </w:t>
      </w:r>
      <w:proofErr w:type="spellStart"/>
      <w:r w:rsidRPr="00DA11A7">
        <w:rPr>
          <w:rFonts w:eastAsiaTheme="minorHAnsi"/>
          <w:b/>
          <w:sz w:val="24"/>
          <w:szCs w:val="24"/>
        </w:rPr>
        <w:t>semnează</w:t>
      </w:r>
      <w:proofErr w:type="spellEnd"/>
      <w:r w:rsidRPr="00DA11A7">
        <w:rPr>
          <w:rFonts w:eastAsiaTheme="minorHAnsi"/>
          <w:b/>
          <w:sz w:val="24"/>
          <w:szCs w:val="24"/>
        </w:rPr>
        <w:t xml:space="preserve"> de </w:t>
      </w:r>
      <w:proofErr w:type="spellStart"/>
      <w:r w:rsidRPr="00DA11A7">
        <w:rPr>
          <w:rFonts w:eastAsiaTheme="minorHAnsi"/>
          <w:b/>
          <w:sz w:val="24"/>
          <w:szCs w:val="24"/>
        </w:rPr>
        <w:t>către</w:t>
      </w:r>
      <w:proofErr w:type="spellEnd"/>
      <w:r w:rsidRPr="00DA11A7">
        <w:rPr>
          <w:rFonts w:eastAsiaTheme="minorHAnsi"/>
          <w:b/>
          <w:sz w:val="24"/>
          <w:szCs w:val="24"/>
        </w:rPr>
        <w:t xml:space="preserve"> </w:t>
      </w:r>
      <w:proofErr w:type="spellStart"/>
      <w:r w:rsidRPr="00DA11A7">
        <w:rPr>
          <w:rFonts w:eastAsiaTheme="minorHAnsi"/>
          <w:b/>
          <w:sz w:val="24"/>
          <w:szCs w:val="24"/>
        </w:rPr>
        <w:t>preşedintele</w:t>
      </w:r>
      <w:proofErr w:type="spellEnd"/>
      <w:r w:rsidRPr="00DA11A7">
        <w:rPr>
          <w:rFonts w:eastAsiaTheme="minorHAnsi"/>
          <w:b/>
          <w:sz w:val="24"/>
          <w:szCs w:val="24"/>
        </w:rPr>
        <w:t xml:space="preserve"> de </w:t>
      </w:r>
      <w:proofErr w:type="spellStart"/>
      <w:r w:rsidRPr="00DA11A7">
        <w:rPr>
          <w:rFonts w:eastAsiaTheme="minorHAnsi"/>
          <w:b/>
          <w:sz w:val="24"/>
          <w:szCs w:val="24"/>
        </w:rPr>
        <w:t>şedinţă</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se </w:t>
      </w:r>
      <w:proofErr w:type="spellStart"/>
      <w:r w:rsidRPr="00DA11A7">
        <w:rPr>
          <w:rFonts w:eastAsiaTheme="minorHAnsi"/>
          <w:b/>
          <w:sz w:val="24"/>
          <w:szCs w:val="24"/>
        </w:rPr>
        <w:t>contrasemnează</w:t>
      </w:r>
      <w:proofErr w:type="spellEnd"/>
      <w:r w:rsidRPr="00DA11A7">
        <w:rPr>
          <w:rFonts w:eastAsiaTheme="minorHAnsi"/>
          <w:b/>
          <w:sz w:val="24"/>
          <w:szCs w:val="24"/>
        </w:rPr>
        <w:t xml:space="preserve">, </w:t>
      </w:r>
      <w:proofErr w:type="spellStart"/>
      <w:r w:rsidRPr="00DA11A7">
        <w:rPr>
          <w:rFonts w:eastAsiaTheme="minorHAnsi"/>
          <w:b/>
          <w:sz w:val="24"/>
          <w:szCs w:val="24"/>
        </w:rPr>
        <w:t>pentru</w:t>
      </w:r>
      <w:proofErr w:type="spellEnd"/>
      <w:r w:rsidRPr="00DA11A7">
        <w:rPr>
          <w:rFonts w:eastAsiaTheme="minorHAnsi"/>
          <w:b/>
          <w:sz w:val="24"/>
          <w:szCs w:val="24"/>
        </w:rPr>
        <w:t xml:space="preserve"> </w:t>
      </w:r>
      <w:proofErr w:type="spellStart"/>
      <w:r w:rsidRPr="00DA11A7">
        <w:rPr>
          <w:rFonts w:eastAsiaTheme="minorHAnsi"/>
          <w:b/>
          <w:sz w:val="24"/>
          <w:szCs w:val="24"/>
        </w:rPr>
        <w:t>legalitate</w:t>
      </w:r>
      <w:proofErr w:type="spellEnd"/>
      <w:r w:rsidRPr="00DA11A7">
        <w:rPr>
          <w:rFonts w:eastAsiaTheme="minorHAnsi"/>
          <w:b/>
          <w:sz w:val="24"/>
          <w:szCs w:val="24"/>
        </w:rPr>
        <w:t xml:space="preserve">, de </w:t>
      </w:r>
      <w:proofErr w:type="spellStart"/>
      <w:r w:rsidRPr="00DA11A7">
        <w:rPr>
          <w:rFonts w:eastAsiaTheme="minorHAnsi"/>
          <w:b/>
          <w:sz w:val="24"/>
          <w:szCs w:val="24"/>
        </w:rPr>
        <w:t>către</w:t>
      </w:r>
      <w:proofErr w:type="spellEnd"/>
      <w:r w:rsidRPr="00DA11A7">
        <w:rPr>
          <w:rFonts w:eastAsiaTheme="minorHAnsi"/>
          <w:b/>
          <w:sz w:val="24"/>
          <w:szCs w:val="24"/>
        </w:rPr>
        <w:t xml:space="preserve"> SG al UAT</w:t>
      </w:r>
      <w:r w:rsidRPr="00DA11A7">
        <w:rPr>
          <w:rFonts w:eastAsiaTheme="minorHAnsi"/>
          <w:sz w:val="24"/>
          <w:szCs w:val="24"/>
        </w:rPr>
        <w:t xml:space="preserve">. </w:t>
      </w:r>
    </w:p>
    <w:p w14:paraId="266E1B2E" w14:textId="77777777" w:rsidR="00DA11A7" w:rsidRPr="00DA11A7" w:rsidRDefault="00DA11A7" w:rsidP="00DA11A7">
      <w:pPr>
        <w:numPr>
          <w:ilvl w:val="0"/>
          <w:numId w:val="67"/>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cazul</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proofErr w:type="spellStart"/>
      <w:r w:rsidRPr="00DA11A7">
        <w:rPr>
          <w:rFonts w:eastAsiaTheme="minorHAnsi"/>
          <w:b/>
          <w:sz w:val="24"/>
          <w:szCs w:val="24"/>
        </w:rPr>
        <w:t>Preș</w:t>
      </w:r>
      <w:proofErr w:type="spellEnd"/>
      <w:r w:rsidRPr="00DA11A7">
        <w:rPr>
          <w:rFonts w:eastAsiaTheme="minorHAnsi"/>
          <w:b/>
          <w:sz w:val="24"/>
          <w:szCs w:val="24"/>
        </w:rPr>
        <w:t xml:space="preserve"> de </w:t>
      </w:r>
      <w:proofErr w:type="spellStart"/>
      <w:r w:rsidRPr="00DA11A7">
        <w:rPr>
          <w:rFonts w:eastAsiaTheme="minorHAnsi"/>
          <w:b/>
          <w:sz w:val="24"/>
          <w:szCs w:val="24"/>
        </w:rPr>
        <w:t>șed</w:t>
      </w:r>
      <w:proofErr w:type="spellEnd"/>
      <w:r w:rsidRPr="00DA11A7">
        <w:rPr>
          <w:rFonts w:eastAsiaTheme="minorHAnsi"/>
          <w:b/>
          <w:sz w:val="24"/>
          <w:szCs w:val="24"/>
        </w:rPr>
        <w:t xml:space="preserve">. </w:t>
      </w:r>
      <w:proofErr w:type="spellStart"/>
      <w:r w:rsidRPr="00DA11A7">
        <w:rPr>
          <w:rFonts w:eastAsiaTheme="minorHAnsi"/>
          <w:b/>
          <w:sz w:val="24"/>
          <w:szCs w:val="24"/>
        </w:rPr>
        <w:t>refuză</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scris</w:t>
      </w:r>
      <w:proofErr w:type="spellEnd"/>
      <w:r w:rsidRPr="00DA11A7">
        <w:rPr>
          <w:rFonts w:eastAsiaTheme="minorHAnsi"/>
          <w:b/>
          <w:sz w:val="24"/>
          <w:szCs w:val="24"/>
        </w:rPr>
        <w:t xml:space="preserve">, </w:t>
      </w:r>
      <w:proofErr w:type="spellStart"/>
      <w:r w:rsidRPr="00DA11A7">
        <w:rPr>
          <w:rFonts w:eastAsiaTheme="minorHAnsi"/>
          <w:b/>
          <w:sz w:val="24"/>
          <w:szCs w:val="24"/>
        </w:rPr>
        <w:t>să</w:t>
      </w:r>
      <w:proofErr w:type="spellEnd"/>
      <w:r w:rsidRPr="00DA11A7">
        <w:rPr>
          <w:rFonts w:eastAsiaTheme="minorHAnsi"/>
          <w:b/>
          <w:sz w:val="24"/>
          <w:szCs w:val="24"/>
        </w:rPr>
        <w:t xml:space="preserve"> </w:t>
      </w:r>
      <w:proofErr w:type="spellStart"/>
      <w:r w:rsidRPr="00DA11A7">
        <w:rPr>
          <w:rFonts w:eastAsiaTheme="minorHAnsi"/>
          <w:b/>
          <w:sz w:val="24"/>
          <w:szCs w:val="24"/>
        </w:rPr>
        <w:t>semneze</w:t>
      </w:r>
      <w:proofErr w:type="spellEnd"/>
      <w:r w:rsidRPr="00DA11A7">
        <w:rPr>
          <w:rFonts w:eastAsiaTheme="minorHAnsi"/>
          <w:sz w:val="24"/>
          <w:szCs w:val="24"/>
        </w:rPr>
        <w:t xml:space="preserve">, HCL se </w:t>
      </w:r>
      <w:proofErr w:type="spellStart"/>
      <w:r w:rsidRPr="00DA11A7">
        <w:rPr>
          <w:rFonts w:eastAsiaTheme="minorHAnsi"/>
          <w:sz w:val="24"/>
          <w:szCs w:val="24"/>
        </w:rPr>
        <w:t>semnează</w:t>
      </w:r>
      <w:proofErr w:type="spellEnd"/>
      <w:r w:rsidRPr="00DA11A7">
        <w:rPr>
          <w:rFonts w:eastAsiaTheme="minorHAnsi"/>
          <w:sz w:val="24"/>
          <w:szCs w:val="24"/>
        </w:rPr>
        <w:t xml:space="preserve"> </w:t>
      </w:r>
      <w:r w:rsidRPr="00DA11A7">
        <w:rPr>
          <w:rFonts w:eastAsiaTheme="minorHAnsi"/>
          <w:b/>
          <w:sz w:val="24"/>
          <w:szCs w:val="24"/>
        </w:rPr>
        <w:t xml:space="preserve">de </w:t>
      </w:r>
      <w:proofErr w:type="spellStart"/>
      <w:r w:rsidRPr="00DA11A7">
        <w:rPr>
          <w:rFonts w:eastAsiaTheme="minorHAnsi"/>
          <w:b/>
          <w:sz w:val="24"/>
          <w:szCs w:val="24"/>
        </w:rPr>
        <w:t>cel</w:t>
      </w:r>
      <w:proofErr w:type="spellEnd"/>
      <w:r w:rsidRPr="00DA11A7">
        <w:rPr>
          <w:rFonts w:eastAsiaTheme="minorHAnsi"/>
          <w:b/>
          <w:sz w:val="24"/>
          <w:szCs w:val="24"/>
        </w:rPr>
        <w:t xml:space="preserve"> </w:t>
      </w:r>
      <w:proofErr w:type="spellStart"/>
      <w:r w:rsidRPr="00DA11A7">
        <w:rPr>
          <w:rFonts w:eastAsiaTheme="minorHAnsi"/>
          <w:b/>
          <w:sz w:val="24"/>
          <w:szCs w:val="24"/>
        </w:rPr>
        <w:t>puţin</w:t>
      </w:r>
      <w:proofErr w:type="spellEnd"/>
      <w:r w:rsidRPr="00DA11A7">
        <w:rPr>
          <w:rFonts w:eastAsiaTheme="minorHAnsi"/>
          <w:b/>
          <w:sz w:val="24"/>
          <w:szCs w:val="24"/>
        </w:rPr>
        <w:t xml:space="preserve"> 2 cl </w:t>
      </w:r>
      <w:r w:rsidRPr="00DA11A7">
        <w:rPr>
          <w:rFonts w:eastAsiaTheme="minorHAnsi"/>
          <w:sz w:val="24"/>
          <w:szCs w:val="24"/>
        </w:rPr>
        <w:t xml:space="preserve">care au </w:t>
      </w:r>
      <w:proofErr w:type="spellStart"/>
      <w:r w:rsidRPr="00DA11A7">
        <w:rPr>
          <w:rFonts w:eastAsiaTheme="minorHAnsi"/>
          <w:sz w:val="24"/>
          <w:szCs w:val="24"/>
        </w:rPr>
        <w:t>participat</w:t>
      </w:r>
      <w:proofErr w:type="spellEnd"/>
      <w:r w:rsidRPr="00DA11A7">
        <w:rPr>
          <w:rFonts w:eastAsiaTheme="minorHAnsi"/>
          <w:sz w:val="24"/>
          <w:szCs w:val="24"/>
        </w:rPr>
        <w:t xml:space="preserve"> la </w:t>
      </w:r>
      <w:proofErr w:type="spellStart"/>
      <w:r w:rsidRPr="00DA11A7">
        <w:rPr>
          <w:rFonts w:eastAsiaTheme="minorHAnsi"/>
          <w:sz w:val="24"/>
          <w:szCs w:val="24"/>
        </w:rPr>
        <w:t>şedinţă</w:t>
      </w:r>
      <w:proofErr w:type="spellEnd"/>
      <w:r w:rsidRPr="00DA11A7">
        <w:rPr>
          <w:rFonts w:eastAsiaTheme="minorHAnsi"/>
          <w:sz w:val="24"/>
          <w:szCs w:val="24"/>
        </w:rPr>
        <w:t xml:space="preserve">. </w:t>
      </w:r>
      <w:proofErr w:type="spellStart"/>
      <w:r w:rsidRPr="00DA11A7">
        <w:rPr>
          <w:rFonts w:eastAsiaTheme="minorHAnsi"/>
          <w:sz w:val="24"/>
          <w:szCs w:val="24"/>
        </w:rPr>
        <w:t>Desemnearea</w:t>
      </w:r>
      <w:proofErr w:type="spellEnd"/>
      <w:r w:rsidRPr="00DA11A7">
        <w:rPr>
          <w:rFonts w:eastAsiaTheme="minorHAnsi"/>
          <w:sz w:val="24"/>
          <w:szCs w:val="24"/>
        </w:rPr>
        <w:t xml:space="preserve"> se </w:t>
      </w:r>
      <w:proofErr w:type="spellStart"/>
      <w:r w:rsidRPr="00DA11A7">
        <w:rPr>
          <w:rFonts w:eastAsiaTheme="minorHAnsi"/>
          <w:sz w:val="24"/>
          <w:szCs w:val="24"/>
        </w:rPr>
        <w:t>stabileşte</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ROF a CL. </w:t>
      </w:r>
    </w:p>
    <w:p w14:paraId="691569F3" w14:textId="77777777" w:rsidR="00DA11A7" w:rsidRPr="00DA11A7" w:rsidRDefault="00DA11A7" w:rsidP="00DA11A7">
      <w:pPr>
        <w:numPr>
          <w:ilvl w:val="0"/>
          <w:numId w:val="67"/>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SG al UAT </w:t>
      </w:r>
      <w:r w:rsidRPr="00DA11A7">
        <w:rPr>
          <w:rFonts w:eastAsiaTheme="minorHAnsi"/>
          <w:b/>
          <w:sz w:val="24"/>
          <w:szCs w:val="24"/>
        </w:rPr>
        <w:t xml:space="preserve">nu </w:t>
      </w:r>
      <w:proofErr w:type="spellStart"/>
      <w:r w:rsidRPr="00DA11A7">
        <w:rPr>
          <w:rFonts w:eastAsiaTheme="minorHAnsi"/>
          <w:b/>
          <w:sz w:val="24"/>
          <w:szCs w:val="24"/>
        </w:rPr>
        <w:t>contrasemnează</w:t>
      </w:r>
      <w:proofErr w:type="spellEnd"/>
      <w:r w:rsidRPr="00DA11A7">
        <w:rPr>
          <w:rFonts w:eastAsiaTheme="minorHAnsi"/>
          <w:b/>
          <w:sz w:val="24"/>
          <w:szCs w:val="24"/>
        </w:rPr>
        <w:t xml:space="preserve"> HCL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cazul</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care </w:t>
      </w:r>
      <w:proofErr w:type="spellStart"/>
      <w:r w:rsidRPr="00DA11A7">
        <w:rPr>
          <w:rFonts w:eastAsiaTheme="minorHAnsi"/>
          <w:b/>
          <w:sz w:val="24"/>
          <w:szCs w:val="24"/>
        </w:rPr>
        <w:t>consideră</w:t>
      </w:r>
      <w:proofErr w:type="spellEnd"/>
      <w:r w:rsidRPr="00DA11A7">
        <w:rPr>
          <w:rFonts w:eastAsiaTheme="minorHAnsi"/>
          <w:b/>
          <w:sz w:val="24"/>
          <w:szCs w:val="24"/>
        </w:rPr>
        <w:t xml:space="preserve"> </w:t>
      </w:r>
      <w:proofErr w:type="spellStart"/>
      <w:r w:rsidRPr="00DA11A7">
        <w:rPr>
          <w:rFonts w:eastAsiaTheme="minorHAnsi"/>
          <w:b/>
          <w:sz w:val="24"/>
          <w:szCs w:val="24"/>
        </w:rPr>
        <w:t>că</w:t>
      </w:r>
      <w:proofErr w:type="spellEnd"/>
      <w:r w:rsidRPr="00DA11A7">
        <w:rPr>
          <w:rFonts w:eastAsiaTheme="minorHAnsi"/>
          <w:b/>
          <w:sz w:val="24"/>
          <w:szCs w:val="24"/>
        </w:rPr>
        <w:t xml:space="preserve"> </w:t>
      </w:r>
      <w:proofErr w:type="spellStart"/>
      <w:r w:rsidRPr="00DA11A7">
        <w:rPr>
          <w:rFonts w:eastAsiaTheme="minorHAnsi"/>
          <w:b/>
          <w:sz w:val="24"/>
          <w:szCs w:val="24"/>
        </w:rPr>
        <w:t>aceasta</w:t>
      </w:r>
      <w:proofErr w:type="spellEnd"/>
      <w:r w:rsidRPr="00DA11A7">
        <w:rPr>
          <w:rFonts w:eastAsiaTheme="minorHAnsi"/>
          <w:b/>
          <w:sz w:val="24"/>
          <w:szCs w:val="24"/>
        </w:rPr>
        <w:t xml:space="preserve"> </w:t>
      </w:r>
      <w:proofErr w:type="spellStart"/>
      <w:r w:rsidRPr="00DA11A7">
        <w:rPr>
          <w:rFonts w:eastAsiaTheme="minorHAnsi"/>
          <w:b/>
          <w:sz w:val="24"/>
          <w:szCs w:val="24"/>
        </w:rPr>
        <w:t>este</w:t>
      </w:r>
      <w:proofErr w:type="spellEnd"/>
      <w:r w:rsidRPr="00DA11A7">
        <w:rPr>
          <w:rFonts w:eastAsiaTheme="minorHAnsi"/>
          <w:b/>
          <w:sz w:val="24"/>
          <w:szCs w:val="24"/>
        </w:rPr>
        <w:t xml:space="preserve"> </w:t>
      </w:r>
      <w:proofErr w:type="spellStart"/>
      <w:r w:rsidRPr="00DA11A7">
        <w:rPr>
          <w:rFonts w:eastAsiaTheme="minorHAnsi"/>
          <w:b/>
          <w:sz w:val="24"/>
          <w:szCs w:val="24"/>
        </w:rPr>
        <w:t>ilegală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acest</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următoarea</w:t>
      </w:r>
      <w:proofErr w:type="spellEnd"/>
      <w:r w:rsidRPr="00DA11A7">
        <w:rPr>
          <w:rFonts w:eastAsiaTheme="minorHAnsi"/>
          <w:sz w:val="24"/>
          <w:szCs w:val="24"/>
        </w:rPr>
        <w:t xml:space="preserve"> </w:t>
      </w:r>
      <w:proofErr w:type="spellStart"/>
      <w:r w:rsidRPr="00DA11A7">
        <w:rPr>
          <w:rFonts w:eastAsiaTheme="minorHAnsi"/>
          <w:sz w:val="24"/>
          <w:szCs w:val="24"/>
        </w:rPr>
        <w:t>şedinţă</w:t>
      </w:r>
      <w:proofErr w:type="spellEnd"/>
      <w:r w:rsidRPr="00DA11A7">
        <w:rPr>
          <w:rFonts w:eastAsiaTheme="minorHAnsi"/>
          <w:sz w:val="24"/>
          <w:szCs w:val="24"/>
        </w:rPr>
        <w:t xml:space="preserve"> a </w:t>
      </w:r>
      <w:proofErr w:type="spellStart"/>
      <w:r w:rsidRPr="00DA11A7">
        <w:rPr>
          <w:rFonts w:eastAsiaTheme="minorHAnsi"/>
          <w:sz w:val="24"/>
          <w:szCs w:val="24"/>
        </w:rPr>
        <w:t>consiliului</w:t>
      </w:r>
      <w:proofErr w:type="spellEnd"/>
      <w:r w:rsidRPr="00DA11A7">
        <w:rPr>
          <w:rFonts w:eastAsiaTheme="minorHAnsi"/>
          <w:sz w:val="24"/>
          <w:szCs w:val="24"/>
        </w:rPr>
        <w:t xml:space="preserve"> local, </w:t>
      </w:r>
      <w:proofErr w:type="spellStart"/>
      <w:r w:rsidRPr="00DA11A7">
        <w:rPr>
          <w:rFonts w:eastAsiaTheme="minorHAnsi"/>
          <w:b/>
          <w:sz w:val="24"/>
          <w:szCs w:val="24"/>
        </w:rPr>
        <w:t>depune</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scris</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expune</w:t>
      </w:r>
      <w:proofErr w:type="spellEnd"/>
      <w:r w:rsidRPr="00DA11A7">
        <w:rPr>
          <w:rFonts w:eastAsiaTheme="minorHAnsi"/>
          <w:b/>
          <w:sz w:val="24"/>
          <w:szCs w:val="24"/>
        </w:rPr>
        <w:t xml:space="preserve"> CL</w:t>
      </w:r>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faţa</w:t>
      </w:r>
      <w:proofErr w:type="spellEnd"/>
      <w:r w:rsidRPr="00DA11A7">
        <w:rPr>
          <w:rFonts w:eastAsiaTheme="minorHAnsi"/>
          <w:sz w:val="24"/>
          <w:szCs w:val="24"/>
        </w:rPr>
        <w:t xml:space="preserve"> </w:t>
      </w:r>
      <w:proofErr w:type="spellStart"/>
      <w:r w:rsidRPr="00DA11A7">
        <w:rPr>
          <w:rFonts w:eastAsiaTheme="minorHAnsi"/>
          <w:sz w:val="24"/>
          <w:szCs w:val="24"/>
        </w:rPr>
        <w:t>acestuia</w:t>
      </w:r>
      <w:proofErr w:type="spellEnd"/>
      <w:r w:rsidRPr="00DA11A7">
        <w:rPr>
          <w:rFonts w:eastAsiaTheme="minorHAnsi"/>
          <w:sz w:val="24"/>
          <w:szCs w:val="24"/>
        </w:rPr>
        <w:t xml:space="preserve"> </w:t>
      </w:r>
      <w:proofErr w:type="spellStart"/>
      <w:r w:rsidRPr="00DA11A7">
        <w:rPr>
          <w:rFonts w:eastAsiaTheme="minorHAnsi"/>
          <w:b/>
          <w:sz w:val="24"/>
          <w:szCs w:val="24"/>
        </w:rPr>
        <w:t>opinia</w:t>
      </w:r>
      <w:proofErr w:type="spellEnd"/>
      <w:r w:rsidRPr="00DA11A7">
        <w:rPr>
          <w:rFonts w:eastAsiaTheme="minorHAnsi"/>
          <w:b/>
          <w:sz w:val="24"/>
          <w:szCs w:val="24"/>
        </w:rPr>
        <w:t xml:space="preserve"> </w:t>
      </w:r>
      <w:proofErr w:type="spellStart"/>
      <w:r w:rsidRPr="00DA11A7">
        <w:rPr>
          <w:rFonts w:eastAsiaTheme="minorHAnsi"/>
          <w:b/>
          <w:sz w:val="24"/>
          <w:szCs w:val="24"/>
        </w:rPr>
        <w:t>sa</w:t>
      </w:r>
      <w:proofErr w:type="spellEnd"/>
      <w:r w:rsidRPr="00DA11A7">
        <w:rPr>
          <w:rFonts w:eastAsiaTheme="minorHAnsi"/>
          <w:b/>
          <w:sz w:val="24"/>
          <w:szCs w:val="24"/>
        </w:rPr>
        <w:t xml:space="preserve"> </w:t>
      </w:r>
      <w:proofErr w:type="spellStart"/>
      <w:r w:rsidRPr="00DA11A7">
        <w:rPr>
          <w:rFonts w:eastAsiaTheme="minorHAnsi"/>
          <w:b/>
          <w:sz w:val="24"/>
          <w:szCs w:val="24"/>
        </w:rPr>
        <w:t>motivată</w:t>
      </w:r>
      <w:proofErr w:type="spellEnd"/>
      <w:r w:rsidRPr="00DA11A7">
        <w:rPr>
          <w:rFonts w:eastAsiaTheme="minorHAnsi"/>
          <w:sz w:val="24"/>
          <w:szCs w:val="24"/>
        </w:rPr>
        <w:t xml:space="preserve">, care se </w:t>
      </w:r>
      <w:proofErr w:type="spellStart"/>
      <w:r w:rsidRPr="00DA11A7">
        <w:rPr>
          <w:rFonts w:eastAsiaTheme="minorHAnsi"/>
          <w:sz w:val="24"/>
          <w:szCs w:val="24"/>
        </w:rPr>
        <w:t>consemnează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procesul</w:t>
      </w:r>
      <w:proofErr w:type="spellEnd"/>
      <w:r w:rsidRPr="00DA11A7">
        <w:rPr>
          <w:rFonts w:eastAsiaTheme="minorHAnsi"/>
          <w:sz w:val="24"/>
          <w:szCs w:val="24"/>
        </w:rPr>
        <w:t xml:space="preserve">-verbal al </w:t>
      </w:r>
      <w:proofErr w:type="spellStart"/>
      <w:r w:rsidRPr="00DA11A7">
        <w:rPr>
          <w:rFonts w:eastAsiaTheme="minorHAnsi"/>
          <w:sz w:val="24"/>
          <w:szCs w:val="24"/>
        </w:rPr>
        <w:t>şedinţei</w:t>
      </w:r>
      <w:proofErr w:type="spellEnd"/>
      <w:r w:rsidRPr="00DA11A7">
        <w:rPr>
          <w:rFonts w:eastAsiaTheme="minorHAnsi"/>
          <w:sz w:val="24"/>
          <w:szCs w:val="24"/>
        </w:rPr>
        <w:t>.</w:t>
      </w:r>
    </w:p>
    <w:p w14:paraId="758E6D59" w14:textId="77777777" w:rsidR="00DA11A7" w:rsidRPr="00DA11A7" w:rsidRDefault="00DA11A7" w:rsidP="00DA11A7">
      <w:pPr>
        <w:autoSpaceDE w:val="0"/>
        <w:autoSpaceDN w:val="0"/>
        <w:adjustRightInd w:val="0"/>
        <w:jc w:val="both"/>
        <w:rPr>
          <w:rFonts w:eastAsiaTheme="minorHAnsi"/>
          <w:b/>
          <w:sz w:val="24"/>
          <w:szCs w:val="24"/>
        </w:rPr>
      </w:pPr>
    </w:p>
    <w:p w14:paraId="7405DE39" w14:textId="77777777" w:rsidR="00DA11A7" w:rsidRPr="00DA11A7" w:rsidRDefault="00DA11A7" w:rsidP="00DA11A7">
      <w:pPr>
        <w:numPr>
          <w:ilvl w:val="0"/>
          <w:numId w:val="62"/>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Delegatul</w:t>
      </w:r>
      <w:proofErr w:type="spellEnd"/>
      <w:r w:rsidRPr="00DA11A7">
        <w:rPr>
          <w:rFonts w:eastAsiaTheme="minorHAnsi"/>
          <w:b/>
          <w:sz w:val="24"/>
          <w:szCs w:val="24"/>
        </w:rPr>
        <w:t xml:space="preserve"> </w:t>
      </w:r>
      <w:proofErr w:type="spellStart"/>
      <w:r w:rsidRPr="00DA11A7">
        <w:rPr>
          <w:rFonts w:eastAsiaTheme="minorHAnsi"/>
          <w:b/>
          <w:sz w:val="24"/>
          <w:szCs w:val="24"/>
        </w:rPr>
        <w:t>sătesc</w:t>
      </w:r>
      <w:proofErr w:type="spellEnd"/>
      <w:r w:rsidRPr="00DA11A7">
        <w:rPr>
          <w:rFonts w:eastAsiaTheme="minorHAnsi"/>
          <w:b/>
          <w:sz w:val="24"/>
          <w:szCs w:val="24"/>
        </w:rPr>
        <w:t xml:space="preserve">. </w:t>
      </w:r>
    </w:p>
    <w:p w14:paraId="202B2A51" w14:textId="77777777" w:rsidR="00DA11A7" w:rsidRPr="00DA11A7" w:rsidRDefault="00DA11A7" w:rsidP="00DA11A7">
      <w:pPr>
        <w:numPr>
          <w:ilvl w:val="0"/>
          <w:numId w:val="68"/>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Reprezentant</w:t>
      </w:r>
      <w:proofErr w:type="spellEnd"/>
      <w:r w:rsidRPr="00DA11A7">
        <w:rPr>
          <w:rFonts w:eastAsiaTheme="minorHAnsi"/>
          <w:sz w:val="24"/>
          <w:szCs w:val="24"/>
        </w:rPr>
        <w:t xml:space="preserve"> la </w:t>
      </w:r>
      <w:proofErr w:type="spellStart"/>
      <w:r w:rsidRPr="00DA11A7">
        <w:rPr>
          <w:rFonts w:eastAsiaTheme="minorHAnsi"/>
          <w:sz w:val="24"/>
          <w:szCs w:val="24"/>
        </w:rPr>
        <w:t>şedinţele</w:t>
      </w:r>
      <w:proofErr w:type="spellEnd"/>
      <w:r w:rsidRPr="00DA11A7">
        <w:rPr>
          <w:rFonts w:eastAsiaTheme="minorHAnsi"/>
          <w:sz w:val="24"/>
          <w:szCs w:val="24"/>
        </w:rPr>
        <w:t xml:space="preserve"> CL, al </w:t>
      </w:r>
      <w:proofErr w:type="spellStart"/>
      <w:r w:rsidRPr="00DA11A7">
        <w:rPr>
          <w:rFonts w:eastAsiaTheme="minorHAnsi"/>
          <w:sz w:val="24"/>
          <w:szCs w:val="24"/>
        </w:rPr>
        <w:t>locuitorii</w:t>
      </w:r>
      <w:proofErr w:type="spellEnd"/>
      <w:r w:rsidRPr="00DA11A7">
        <w:rPr>
          <w:rFonts w:eastAsiaTheme="minorHAnsi"/>
          <w:sz w:val="24"/>
          <w:szCs w:val="24"/>
        </w:rPr>
        <w:t xml:space="preserve"> </w:t>
      </w:r>
      <w:proofErr w:type="spellStart"/>
      <w:r w:rsidRPr="00DA11A7">
        <w:rPr>
          <w:rFonts w:eastAsiaTheme="minorHAnsi"/>
          <w:sz w:val="24"/>
          <w:szCs w:val="24"/>
        </w:rPr>
        <w:t>satelor</w:t>
      </w:r>
      <w:proofErr w:type="spellEnd"/>
      <w:r w:rsidRPr="00DA11A7">
        <w:rPr>
          <w:rFonts w:eastAsiaTheme="minorHAnsi"/>
          <w:sz w:val="24"/>
          <w:szCs w:val="24"/>
        </w:rPr>
        <w:t xml:space="preserve"> care nu au cl </w:t>
      </w:r>
      <w:proofErr w:type="spellStart"/>
      <w:r w:rsidRPr="00DA11A7">
        <w:rPr>
          <w:rFonts w:eastAsiaTheme="minorHAnsi"/>
          <w:sz w:val="24"/>
          <w:szCs w:val="24"/>
        </w:rPr>
        <w:t>aleşi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CL. </w:t>
      </w:r>
    </w:p>
    <w:p w14:paraId="330337C6" w14:textId="77777777" w:rsidR="00DA11A7" w:rsidRPr="00DA11A7" w:rsidRDefault="00DA11A7" w:rsidP="00DA11A7">
      <w:pPr>
        <w:numPr>
          <w:ilvl w:val="0"/>
          <w:numId w:val="68"/>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asimilat</w:t>
      </w:r>
      <w:proofErr w:type="spellEnd"/>
      <w:r w:rsidRPr="00DA11A7">
        <w:rPr>
          <w:rFonts w:eastAsiaTheme="minorHAnsi"/>
          <w:sz w:val="24"/>
          <w:szCs w:val="24"/>
        </w:rPr>
        <w:t xml:space="preserve"> </w:t>
      </w:r>
      <w:proofErr w:type="spellStart"/>
      <w:r w:rsidRPr="00DA11A7">
        <w:rPr>
          <w:rFonts w:eastAsiaTheme="minorHAnsi"/>
          <w:sz w:val="24"/>
          <w:szCs w:val="24"/>
        </w:rPr>
        <w:t>aleşilor</w:t>
      </w:r>
      <w:proofErr w:type="spellEnd"/>
      <w:r w:rsidRPr="00DA11A7">
        <w:rPr>
          <w:rFonts w:eastAsiaTheme="minorHAnsi"/>
          <w:sz w:val="24"/>
          <w:szCs w:val="24"/>
        </w:rPr>
        <w:t xml:space="preserve"> </w:t>
      </w:r>
      <w:proofErr w:type="spellStart"/>
      <w:r w:rsidRPr="00DA11A7">
        <w:rPr>
          <w:rFonts w:eastAsiaTheme="minorHAnsi"/>
          <w:sz w:val="24"/>
          <w:szCs w:val="24"/>
        </w:rPr>
        <w:t>locali</w:t>
      </w:r>
      <w:proofErr w:type="spellEnd"/>
      <w:r w:rsidRPr="00DA11A7">
        <w:rPr>
          <w:rFonts w:eastAsiaTheme="minorHAnsi"/>
          <w:sz w:val="24"/>
          <w:szCs w:val="24"/>
        </w:rPr>
        <w:t xml:space="preserve">. </w:t>
      </w:r>
    </w:p>
    <w:p w14:paraId="1D7F724F" w14:textId="77777777" w:rsidR="00DA11A7" w:rsidRPr="00DA11A7" w:rsidRDefault="00DA11A7" w:rsidP="00DA11A7">
      <w:pPr>
        <w:numPr>
          <w:ilvl w:val="0"/>
          <w:numId w:val="68"/>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ales pe </w:t>
      </w:r>
      <w:proofErr w:type="spellStart"/>
      <w:r w:rsidRPr="00DA11A7">
        <w:rPr>
          <w:rFonts w:eastAsiaTheme="minorHAnsi"/>
          <w:sz w:val="24"/>
          <w:szCs w:val="24"/>
        </w:rPr>
        <w:t>perioada</w:t>
      </w:r>
      <w:proofErr w:type="spellEnd"/>
      <w:r w:rsidRPr="00DA11A7">
        <w:rPr>
          <w:rFonts w:eastAsiaTheme="minorHAnsi"/>
          <w:sz w:val="24"/>
          <w:szCs w:val="24"/>
        </w:rPr>
        <w:t xml:space="preserve"> </w:t>
      </w:r>
      <w:proofErr w:type="spellStart"/>
      <w:r w:rsidRPr="00DA11A7">
        <w:rPr>
          <w:rFonts w:eastAsiaTheme="minorHAnsi"/>
          <w:sz w:val="24"/>
          <w:szCs w:val="24"/>
        </w:rPr>
        <w:t>mandatului</w:t>
      </w:r>
      <w:proofErr w:type="spellEnd"/>
      <w:r w:rsidRPr="00DA11A7">
        <w:rPr>
          <w:rFonts w:eastAsiaTheme="minorHAnsi"/>
          <w:sz w:val="24"/>
          <w:szCs w:val="24"/>
        </w:rPr>
        <w:t xml:space="preserve"> </w:t>
      </w:r>
      <w:proofErr w:type="spellStart"/>
      <w:r w:rsidRPr="00DA11A7">
        <w:rPr>
          <w:rFonts w:eastAsiaTheme="minorHAnsi"/>
          <w:sz w:val="24"/>
          <w:szCs w:val="24"/>
        </w:rPr>
        <w:t>consiliului</w:t>
      </w:r>
      <w:proofErr w:type="spellEnd"/>
      <w:r w:rsidRPr="00DA11A7">
        <w:rPr>
          <w:rFonts w:eastAsiaTheme="minorHAnsi"/>
          <w:sz w:val="24"/>
          <w:szCs w:val="24"/>
        </w:rPr>
        <w:t xml:space="preserve"> local, </w:t>
      </w:r>
      <w:proofErr w:type="spellStart"/>
      <w:r w:rsidRPr="00DA11A7">
        <w:rPr>
          <w:rFonts w:eastAsiaTheme="minorHAnsi"/>
          <w:sz w:val="24"/>
          <w:szCs w:val="24"/>
        </w:rPr>
        <w:t>în</w:t>
      </w:r>
      <w:proofErr w:type="spellEnd"/>
      <w:r w:rsidRPr="00DA11A7">
        <w:rPr>
          <w:rFonts w:eastAsiaTheme="minorHAnsi"/>
          <w:sz w:val="24"/>
          <w:szCs w:val="24"/>
        </w:rPr>
        <w:t xml:space="preserve"> termen de 20 de </w:t>
      </w:r>
      <w:proofErr w:type="spellStart"/>
      <w:r w:rsidRPr="00DA11A7">
        <w:rPr>
          <w:rFonts w:eastAsiaTheme="minorHAnsi"/>
          <w:sz w:val="24"/>
          <w:szCs w:val="24"/>
        </w:rPr>
        <w:t>zile</w:t>
      </w:r>
      <w:proofErr w:type="spellEnd"/>
      <w:r w:rsidRPr="00DA11A7">
        <w:rPr>
          <w:rFonts w:eastAsiaTheme="minorHAnsi"/>
          <w:sz w:val="24"/>
          <w:szCs w:val="24"/>
        </w:rPr>
        <w:t xml:space="preserve"> de la data </w:t>
      </w:r>
      <w:proofErr w:type="spellStart"/>
      <w:r w:rsidRPr="00DA11A7">
        <w:rPr>
          <w:rFonts w:eastAsiaTheme="minorHAnsi"/>
          <w:sz w:val="24"/>
          <w:szCs w:val="24"/>
        </w:rPr>
        <w:t>constituirii</w:t>
      </w:r>
      <w:proofErr w:type="spellEnd"/>
      <w:r w:rsidRPr="00DA11A7">
        <w:rPr>
          <w:rFonts w:eastAsiaTheme="minorHAnsi"/>
          <w:sz w:val="24"/>
          <w:szCs w:val="24"/>
        </w:rPr>
        <w:t xml:space="preserve"> CL, de o </w:t>
      </w:r>
      <w:proofErr w:type="spellStart"/>
      <w:r w:rsidRPr="00DA11A7">
        <w:rPr>
          <w:rFonts w:eastAsiaTheme="minorHAnsi"/>
          <w:sz w:val="24"/>
          <w:szCs w:val="24"/>
        </w:rPr>
        <w:t>adunare</w:t>
      </w:r>
      <w:proofErr w:type="spellEnd"/>
      <w:r w:rsidRPr="00DA11A7">
        <w:rPr>
          <w:rFonts w:eastAsiaTheme="minorHAnsi"/>
          <w:sz w:val="24"/>
          <w:szCs w:val="24"/>
        </w:rPr>
        <w:t xml:space="preserve"> </w:t>
      </w:r>
      <w:proofErr w:type="spellStart"/>
      <w:r w:rsidRPr="00DA11A7">
        <w:rPr>
          <w:rFonts w:eastAsiaTheme="minorHAnsi"/>
          <w:sz w:val="24"/>
          <w:szCs w:val="24"/>
        </w:rPr>
        <w:t>sătească</w:t>
      </w:r>
      <w:proofErr w:type="spellEnd"/>
      <w:r w:rsidRPr="00DA11A7">
        <w:rPr>
          <w:rFonts w:eastAsiaTheme="minorHAnsi"/>
          <w:sz w:val="24"/>
          <w:szCs w:val="24"/>
        </w:rPr>
        <w:t xml:space="preserve">, </w:t>
      </w:r>
      <w:proofErr w:type="spellStart"/>
      <w:r w:rsidRPr="00DA11A7">
        <w:rPr>
          <w:rFonts w:eastAsiaTheme="minorHAnsi"/>
          <w:sz w:val="24"/>
          <w:szCs w:val="24"/>
        </w:rPr>
        <w:t>convocată</w:t>
      </w:r>
      <w:proofErr w:type="spellEnd"/>
      <w:r w:rsidRPr="00DA11A7">
        <w:rPr>
          <w:rFonts w:eastAsiaTheme="minorHAnsi"/>
          <w:sz w:val="24"/>
          <w:szCs w:val="24"/>
        </w:rPr>
        <w:t xml:space="preserve"> de P., cu </w:t>
      </w:r>
      <w:proofErr w:type="spellStart"/>
      <w:r w:rsidRPr="00DA11A7">
        <w:rPr>
          <w:rFonts w:eastAsiaTheme="minorHAnsi"/>
          <w:sz w:val="24"/>
          <w:szCs w:val="24"/>
        </w:rPr>
        <w:t>cel</w:t>
      </w:r>
      <w:proofErr w:type="spellEnd"/>
      <w:r w:rsidRPr="00DA11A7">
        <w:rPr>
          <w:rFonts w:eastAsiaTheme="minorHAnsi"/>
          <w:sz w:val="24"/>
          <w:szCs w:val="24"/>
        </w:rPr>
        <w:t xml:space="preserve"> </w:t>
      </w:r>
      <w:proofErr w:type="spellStart"/>
      <w:r w:rsidRPr="00DA11A7">
        <w:rPr>
          <w:rFonts w:eastAsiaTheme="minorHAnsi"/>
          <w:sz w:val="24"/>
          <w:szCs w:val="24"/>
        </w:rPr>
        <w:t>puţin</w:t>
      </w:r>
      <w:proofErr w:type="spellEnd"/>
      <w:r w:rsidRPr="00DA11A7">
        <w:rPr>
          <w:rFonts w:eastAsiaTheme="minorHAnsi"/>
          <w:sz w:val="24"/>
          <w:szCs w:val="24"/>
        </w:rPr>
        <w:t xml:space="preserve"> 15 </w:t>
      </w:r>
      <w:proofErr w:type="spellStart"/>
      <w:r w:rsidRPr="00DA11A7">
        <w:rPr>
          <w:rFonts w:eastAsiaTheme="minorHAnsi"/>
          <w:sz w:val="24"/>
          <w:szCs w:val="24"/>
        </w:rPr>
        <w:t>zile</w:t>
      </w:r>
      <w:proofErr w:type="spellEnd"/>
      <w:r w:rsidRPr="00DA11A7">
        <w:rPr>
          <w:rFonts w:eastAsiaTheme="minorHAnsi"/>
          <w:sz w:val="24"/>
          <w:szCs w:val="24"/>
        </w:rPr>
        <w:t xml:space="preserve"> </w:t>
      </w:r>
      <w:proofErr w:type="spellStart"/>
      <w:r w:rsidRPr="00DA11A7">
        <w:rPr>
          <w:rFonts w:eastAsiaTheme="minorHAnsi"/>
          <w:sz w:val="24"/>
          <w:szCs w:val="24"/>
        </w:rPr>
        <w:t>înainte</w:t>
      </w:r>
      <w:proofErr w:type="spellEnd"/>
      <w:r w:rsidRPr="00DA11A7">
        <w:rPr>
          <w:rFonts w:eastAsiaTheme="minorHAnsi"/>
          <w:sz w:val="24"/>
          <w:szCs w:val="24"/>
        </w:rPr>
        <w:t xml:space="preserve">, </w:t>
      </w:r>
      <w:proofErr w:type="spellStart"/>
      <w:r w:rsidRPr="00DA11A7">
        <w:rPr>
          <w:rFonts w:eastAsiaTheme="minorHAnsi"/>
          <w:sz w:val="24"/>
          <w:szCs w:val="24"/>
        </w:rPr>
        <w:t>desfăşurată</w:t>
      </w:r>
      <w:proofErr w:type="spellEnd"/>
      <w:r w:rsidRPr="00DA11A7">
        <w:rPr>
          <w:rFonts w:eastAsiaTheme="minorHAnsi"/>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prezenţa</w:t>
      </w:r>
      <w:proofErr w:type="spellEnd"/>
      <w:r w:rsidRPr="00DA11A7">
        <w:rPr>
          <w:rFonts w:eastAsiaTheme="minorHAnsi"/>
          <w:b/>
          <w:sz w:val="24"/>
          <w:szCs w:val="24"/>
        </w:rPr>
        <w:t xml:space="preserve"> P.,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Vicep</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a SG al UAT. </w:t>
      </w:r>
    </w:p>
    <w:p w14:paraId="3D511033" w14:textId="77777777" w:rsidR="00DA11A7" w:rsidRPr="00DA11A7" w:rsidRDefault="00DA11A7" w:rsidP="00DA11A7">
      <w:pPr>
        <w:numPr>
          <w:ilvl w:val="0"/>
          <w:numId w:val="68"/>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lastRenderedPageBreak/>
        <w:t>Alegere</w:t>
      </w:r>
      <w:proofErr w:type="spellEnd"/>
      <w:r w:rsidRPr="00DA11A7">
        <w:rPr>
          <w:rFonts w:eastAsiaTheme="minorHAnsi"/>
          <w:sz w:val="24"/>
          <w:szCs w:val="24"/>
        </w:rPr>
        <w:t xml:space="preserve"> cu </w:t>
      </w:r>
      <w:proofErr w:type="spellStart"/>
      <w:r w:rsidRPr="00DA11A7">
        <w:rPr>
          <w:rFonts w:eastAsiaTheme="minorHAnsi"/>
          <w:b/>
          <w:sz w:val="24"/>
          <w:szCs w:val="24"/>
        </w:rPr>
        <w:t>majoritatea</w:t>
      </w:r>
      <w:proofErr w:type="spellEnd"/>
      <w:r w:rsidRPr="00DA11A7">
        <w:rPr>
          <w:rFonts w:eastAsiaTheme="minorHAnsi"/>
          <w:b/>
          <w:sz w:val="24"/>
          <w:szCs w:val="24"/>
        </w:rPr>
        <w:t xml:space="preserve"> </w:t>
      </w:r>
      <w:proofErr w:type="spellStart"/>
      <w:r w:rsidRPr="00DA11A7">
        <w:rPr>
          <w:rFonts w:eastAsiaTheme="minorHAnsi"/>
          <w:b/>
          <w:sz w:val="24"/>
          <w:szCs w:val="24"/>
        </w:rPr>
        <w:t>voturilor</w:t>
      </w:r>
      <w:proofErr w:type="spellEnd"/>
      <w:r w:rsidRPr="00DA11A7">
        <w:rPr>
          <w:rFonts w:eastAsiaTheme="minorHAnsi"/>
          <w:b/>
          <w:sz w:val="24"/>
          <w:szCs w:val="24"/>
        </w:rPr>
        <w:t xml:space="preserve"> </w:t>
      </w:r>
      <w:proofErr w:type="spellStart"/>
      <w:r w:rsidRPr="00DA11A7">
        <w:rPr>
          <w:rFonts w:eastAsiaTheme="minorHAnsi"/>
          <w:b/>
          <w:sz w:val="24"/>
          <w:szCs w:val="24"/>
        </w:rPr>
        <w:t>celor</w:t>
      </w:r>
      <w:proofErr w:type="spellEnd"/>
      <w:r w:rsidRPr="00DA11A7">
        <w:rPr>
          <w:rFonts w:eastAsiaTheme="minorHAnsi"/>
          <w:b/>
          <w:sz w:val="24"/>
          <w:szCs w:val="24"/>
        </w:rPr>
        <w:t xml:space="preserve"> </w:t>
      </w:r>
      <w:proofErr w:type="spellStart"/>
      <w:r w:rsidRPr="00DA11A7">
        <w:rPr>
          <w:rFonts w:eastAsiaTheme="minorHAnsi"/>
          <w:b/>
          <w:sz w:val="24"/>
          <w:szCs w:val="24"/>
        </w:rPr>
        <w:t>prezenţi</w:t>
      </w:r>
      <w:proofErr w:type="spellEnd"/>
      <w:r w:rsidRPr="00DA11A7">
        <w:rPr>
          <w:rFonts w:eastAsiaTheme="minorHAnsi"/>
          <w:b/>
          <w:sz w:val="24"/>
          <w:szCs w:val="24"/>
        </w:rPr>
        <w:t xml:space="preserve"> la </w:t>
      </w:r>
      <w:proofErr w:type="spellStart"/>
      <w:r w:rsidRPr="00DA11A7">
        <w:rPr>
          <w:rFonts w:eastAsiaTheme="minorHAnsi"/>
          <w:b/>
          <w:sz w:val="24"/>
          <w:szCs w:val="24"/>
        </w:rPr>
        <w:t>adunare</w:t>
      </w:r>
      <w:proofErr w:type="spellEnd"/>
      <w:r w:rsidRPr="00DA11A7">
        <w:rPr>
          <w:rFonts w:eastAsiaTheme="minorHAnsi"/>
          <w:sz w:val="24"/>
          <w:szCs w:val="24"/>
        </w:rPr>
        <w:t xml:space="preserve">, </w:t>
      </w:r>
      <w:proofErr w:type="spellStart"/>
      <w:r w:rsidRPr="00DA11A7">
        <w:rPr>
          <w:rFonts w:eastAsiaTheme="minorHAnsi"/>
          <w:sz w:val="24"/>
          <w:szCs w:val="24"/>
        </w:rPr>
        <w:t>consemnată</w:t>
      </w:r>
      <w:proofErr w:type="spellEnd"/>
      <w:r w:rsidRPr="00DA11A7">
        <w:rPr>
          <w:rFonts w:eastAsiaTheme="minorHAnsi"/>
          <w:sz w:val="24"/>
          <w:szCs w:val="24"/>
        </w:rPr>
        <w:t xml:space="preserve"> </w:t>
      </w:r>
      <w:proofErr w:type="spellStart"/>
      <w:r w:rsidRPr="00DA11A7">
        <w:rPr>
          <w:rFonts w:eastAsiaTheme="minorHAnsi"/>
          <w:sz w:val="24"/>
          <w:szCs w:val="24"/>
        </w:rPr>
        <w:t>într</w:t>
      </w:r>
      <w:proofErr w:type="spellEnd"/>
      <w:r w:rsidRPr="00DA11A7">
        <w:rPr>
          <w:rFonts w:eastAsiaTheme="minorHAnsi"/>
          <w:sz w:val="24"/>
          <w:szCs w:val="24"/>
        </w:rPr>
        <w:t xml:space="preserve">-un </w:t>
      </w:r>
      <w:proofErr w:type="spellStart"/>
      <w:r w:rsidRPr="00DA11A7">
        <w:rPr>
          <w:rFonts w:eastAsiaTheme="minorHAnsi"/>
          <w:sz w:val="24"/>
          <w:szCs w:val="24"/>
        </w:rPr>
        <w:t>proces</w:t>
      </w:r>
      <w:proofErr w:type="spellEnd"/>
      <w:r w:rsidRPr="00DA11A7">
        <w:rPr>
          <w:rFonts w:eastAsiaTheme="minorHAnsi"/>
          <w:sz w:val="24"/>
          <w:szCs w:val="24"/>
        </w:rPr>
        <w:t xml:space="preserve">-verbal care se </w:t>
      </w:r>
      <w:proofErr w:type="spellStart"/>
      <w:r w:rsidRPr="00DA11A7">
        <w:rPr>
          <w:rFonts w:eastAsiaTheme="minorHAnsi"/>
          <w:sz w:val="24"/>
          <w:szCs w:val="24"/>
        </w:rPr>
        <w:t>prezintă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prima </w:t>
      </w:r>
      <w:proofErr w:type="spellStart"/>
      <w:r w:rsidRPr="00DA11A7">
        <w:rPr>
          <w:rFonts w:eastAsiaTheme="minorHAnsi"/>
          <w:sz w:val="24"/>
          <w:szCs w:val="24"/>
        </w:rPr>
        <w:t>şedinţă</w:t>
      </w:r>
      <w:proofErr w:type="spellEnd"/>
      <w:r w:rsidRPr="00DA11A7">
        <w:rPr>
          <w:rFonts w:eastAsiaTheme="minorHAnsi"/>
          <w:sz w:val="24"/>
          <w:szCs w:val="24"/>
        </w:rPr>
        <w:t xml:space="preserve"> a </w:t>
      </w:r>
      <w:proofErr w:type="spellStart"/>
      <w:r w:rsidRPr="00DA11A7">
        <w:rPr>
          <w:rFonts w:eastAsiaTheme="minorHAnsi"/>
          <w:sz w:val="24"/>
          <w:szCs w:val="24"/>
        </w:rPr>
        <w:t>consiliului</w:t>
      </w:r>
      <w:proofErr w:type="spellEnd"/>
      <w:r w:rsidRPr="00DA11A7">
        <w:rPr>
          <w:rFonts w:eastAsiaTheme="minorHAnsi"/>
          <w:sz w:val="24"/>
          <w:szCs w:val="24"/>
        </w:rPr>
        <w:t xml:space="preserve"> local. La </w:t>
      </w:r>
      <w:proofErr w:type="spellStart"/>
      <w:r w:rsidRPr="00DA11A7">
        <w:rPr>
          <w:rFonts w:eastAsiaTheme="minorHAnsi"/>
          <w:sz w:val="24"/>
          <w:szCs w:val="24"/>
        </w:rPr>
        <w:t>adunarea</w:t>
      </w:r>
      <w:proofErr w:type="spellEnd"/>
      <w:r w:rsidRPr="00DA11A7">
        <w:rPr>
          <w:rFonts w:eastAsiaTheme="minorHAnsi"/>
          <w:sz w:val="24"/>
          <w:szCs w:val="24"/>
        </w:rPr>
        <w:t xml:space="preserve"> </w:t>
      </w:r>
      <w:proofErr w:type="spellStart"/>
      <w:r w:rsidRPr="00DA11A7">
        <w:rPr>
          <w:rFonts w:eastAsiaTheme="minorHAnsi"/>
          <w:sz w:val="24"/>
          <w:szCs w:val="24"/>
        </w:rPr>
        <w:t>sătească</w:t>
      </w:r>
      <w:proofErr w:type="spellEnd"/>
      <w:r w:rsidRPr="00DA11A7">
        <w:rPr>
          <w:rFonts w:eastAsiaTheme="minorHAnsi"/>
          <w:sz w:val="24"/>
          <w:szCs w:val="24"/>
        </w:rPr>
        <w:t xml:space="preserve"> </w:t>
      </w:r>
      <w:r w:rsidRPr="00DA11A7">
        <w:rPr>
          <w:rFonts w:eastAsiaTheme="minorHAnsi"/>
          <w:b/>
          <w:sz w:val="24"/>
          <w:szCs w:val="24"/>
        </w:rPr>
        <w:t xml:space="preserve">pot </w:t>
      </w:r>
      <w:proofErr w:type="spellStart"/>
      <w:r w:rsidRPr="00DA11A7">
        <w:rPr>
          <w:rFonts w:eastAsiaTheme="minorHAnsi"/>
          <w:b/>
          <w:sz w:val="24"/>
          <w:szCs w:val="24"/>
        </w:rPr>
        <w:t>participa</w:t>
      </w:r>
      <w:proofErr w:type="spellEnd"/>
      <w:r w:rsidRPr="00DA11A7">
        <w:rPr>
          <w:rFonts w:eastAsiaTheme="minorHAnsi"/>
          <w:b/>
          <w:sz w:val="24"/>
          <w:szCs w:val="24"/>
        </w:rPr>
        <w:t xml:space="preserve"> </w:t>
      </w:r>
      <w:proofErr w:type="spellStart"/>
      <w:r w:rsidRPr="00DA11A7">
        <w:rPr>
          <w:rFonts w:eastAsiaTheme="minorHAnsi"/>
          <w:b/>
          <w:sz w:val="24"/>
          <w:szCs w:val="24"/>
        </w:rPr>
        <w:t>toţi</w:t>
      </w:r>
      <w:proofErr w:type="spellEnd"/>
      <w:r w:rsidRPr="00DA11A7">
        <w:rPr>
          <w:rFonts w:eastAsiaTheme="minorHAnsi"/>
          <w:b/>
          <w:sz w:val="24"/>
          <w:szCs w:val="24"/>
        </w:rPr>
        <w:t xml:space="preserve"> </w:t>
      </w:r>
      <w:proofErr w:type="spellStart"/>
      <w:r w:rsidRPr="00DA11A7">
        <w:rPr>
          <w:rFonts w:eastAsiaTheme="minorHAnsi"/>
          <w:b/>
          <w:sz w:val="24"/>
          <w:szCs w:val="24"/>
        </w:rPr>
        <w:t>cetăţenii</w:t>
      </w:r>
      <w:proofErr w:type="spellEnd"/>
      <w:r w:rsidRPr="00DA11A7">
        <w:rPr>
          <w:rFonts w:eastAsiaTheme="minorHAnsi"/>
          <w:b/>
          <w:sz w:val="24"/>
          <w:szCs w:val="24"/>
        </w:rPr>
        <w:t xml:space="preserve"> cu </w:t>
      </w:r>
      <w:proofErr w:type="spellStart"/>
      <w:r w:rsidRPr="00DA11A7">
        <w:rPr>
          <w:rFonts w:eastAsiaTheme="minorHAnsi"/>
          <w:b/>
          <w:sz w:val="24"/>
          <w:szCs w:val="24"/>
        </w:rPr>
        <w:t>drept</w:t>
      </w:r>
      <w:proofErr w:type="spellEnd"/>
      <w:r w:rsidRPr="00DA11A7">
        <w:rPr>
          <w:rFonts w:eastAsiaTheme="minorHAnsi"/>
          <w:b/>
          <w:sz w:val="24"/>
          <w:szCs w:val="24"/>
        </w:rPr>
        <w:t xml:space="preserve"> de </w:t>
      </w:r>
      <w:proofErr w:type="spellStart"/>
      <w:r w:rsidRPr="00DA11A7">
        <w:rPr>
          <w:rFonts w:eastAsiaTheme="minorHAnsi"/>
          <w:b/>
          <w:sz w:val="24"/>
          <w:szCs w:val="24"/>
        </w:rPr>
        <w:t>vot</w:t>
      </w:r>
      <w:proofErr w:type="spellEnd"/>
      <w:r w:rsidRPr="00DA11A7">
        <w:rPr>
          <w:rFonts w:eastAsiaTheme="minorHAnsi"/>
          <w:b/>
          <w:sz w:val="24"/>
          <w:szCs w:val="24"/>
        </w:rPr>
        <w:t xml:space="preserve"> din </w:t>
      </w:r>
      <w:proofErr w:type="spellStart"/>
      <w:r w:rsidRPr="00DA11A7">
        <w:rPr>
          <w:rFonts w:eastAsiaTheme="minorHAnsi"/>
          <w:b/>
          <w:sz w:val="24"/>
          <w:szCs w:val="24"/>
        </w:rPr>
        <w:t>satul</w:t>
      </w:r>
      <w:proofErr w:type="spellEnd"/>
      <w:r w:rsidRPr="00DA11A7">
        <w:rPr>
          <w:rFonts w:eastAsiaTheme="minorHAnsi"/>
          <w:sz w:val="24"/>
          <w:szCs w:val="24"/>
        </w:rPr>
        <w:t xml:space="preserve"> </w:t>
      </w:r>
      <w:proofErr w:type="spellStart"/>
      <w:r w:rsidRPr="00DA11A7">
        <w:rPr>
          <w:rFonts w:eastAsiaTheme="minorHAnsi"/>
          <w:sz w:val="24"/>
          <w:szCs w:val="24"/>
        </w:rPr>
        <w:t>respectiv</w:t>
      </w:r>
      <w:proofErr w:type="spellEnd"/>
      <w:r w:rsidRPr="00DA11A7">
        <w:rPr>
          <w:rFonts w:eastAsiaTheme="minorHAnsi"/>
          <w:sz w:val="24"/>
          <w:szCs w:val="24"/>
        </w:rPr>
        <w:t xml:space="preserve">. </w:t>
      </w:r>
    </w:p>
    <w:p w14:paraId="69E743A6" w14:textId="77777777" w:rsidR="00DA11A7" w:rsidRPr="00DA11A7" w:rsidRDefault="00DA11A7" w:rsidP="00DA11A7">
      <w:pPr>
        <w:numPr>
          <w:ilvl w:val="0"/>
          <w:numId w:val="68"/>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Încetarea</w:t>
      </w:r>
      <w:proofErr w:type="spellEnd"/>
      <w:r w:rsidRPr="00DA11A7">
        <w:rPr>
          <w:rFonts w:eastAsiaTheme="minorHAnsi"/>
          <w:b/>
          <w:sz w:val="24"/>
          <w:szCs w:val="24"/>
        </w:rPr>
        <w:t xml:space="preserve"> de </w:t>
      </w:r>
      <w:proofErr w:type="spellStart"/>
      <w:r w:rsidRPr="00DA11A7">
        <w:rPr>
          <w:rFonts w:eastAsiaTheme="minorHAnsi"/>
          <w:b/>
          <w:sz w:val="24"/>
          <w:szCs w:val="24"/>
        </w:rPr>
        <w:t>drept</w:t>
      </w:r>
      <w:proofErr w:type="spellEnd"/>
      <w:r w:rsidRPr="00DA11A7">
        <w:rPr>
          <w:rFonts w:eastAsiaTheme="minorHAnsi"/>
          <w:sz w:val="24"/>
          <w:szCs w:val="24"/>
        </w:rPr>
        <w:t xml:space="preserve"> a </w:t>
      </w:r>
      <w:proofErr w:type="spellStart"/>
      <w:r w:rsidRPr="00DA11A7">
        <w:rPr>
          <w:rFonts w:eastAsiaTheme="minorHAnsi"/>
          <w:sz w:val="24"/>
          <w:szCs w:val="24"/>
        </w:rPr>
        <w:t>mandatului</w:t>
      </w:r>
      <w:proofErr w:type="spellEnd"/>
      <w:r w:rsidRPr="00DA11A7">
        <w:rPr>
          <w:rFonts w:eastAsiaTheme="minorHAnsi"/>
          <w:sz w:val="24"/>
          <w:szCs w:val="24"/>
        </w:rPr>
        <w:t xml:space="preserve"> </w:t>
      </w:r>
      <w:proofErr w:type="spellStart"/>
      <w:r w:rsidRPr="00DA11A7">
        <w:rPr>
          <w:rFonts w:eastAsiaTheme="minorHAnsi"/>
          <w:sz w:val="24"/>
          <w:szCs w:val="24"/>
        </w:rPr>
        <w:t>delegatului</w:t>
      </w:r>
      <w:proofErr w:type="spellEnd"/>
      <w:r w:rsidRPr="00DA11A7">
        <w:rPr>
          <w:rFonts w:eastAsiaTheme="minorHAnsi"/>
          <w:sz w:val="24"/>
          <w:szCs w:val="24"/>
        </w:rPr>
        <w:t xml:space="preserve"> </w:t>
      </w:r>
      <w:proofErr w:type="spellStart"/>
      <w:r w:rsidRPr="00DA11A7">
        <w:rPr>
          <w:rFonts w:eastAsiaTheme="minorHAnsi"/>
          <w:sz w:val="24"/>
          <w:szCs w:val="24"/>
        </w:rPr>
        <w:t>sătesc</w:t>
      </w:r>
      <w:proofErr w:type="spellEnd"/>
      <w:r w:rsidRPr="00DA11A7">
        <w:rPr>
          <w:rFonts w:eastAsiaTheme="minorHAnsi"/>
          <w:sz w:val="24"/>
          <w:szCs w:val="24"/>
        </w:rPr>
        <w:t xml:space="preserve"> - </w:t>
      </w:r>
      <w:proofErr w:type="spellStart"/>
      <w:r w:rsidRPr="00DA11A7">
        <w:rPr>
          <w:rFonts w:eastAsiaTheme="minorHAnsi"/>
          <w:sz w:val="24"/>
          <w:szCs w:val="24"/>
        </w:rPr>
        <w:t>situaţii</w:t>
      </w:r>
      <w:proofErr w:type="spellEnd"/>
      <w:r w:rsidRPr="00DA11A7">
        <w:rPr>
          <w:rFonts w:eastAsiaTheme="minorHAnsi"/>
          <w:sz w:val="24"/>
          <w:szCs w:val="24"/>
        </w:rPr>
        <w:t xml:space="preserve">: a) </w:t>
      </w:r>
      <w:proofErr w:type="spellStart"/>
      <w:r w:rsidRPr="00DA11A7">
        <w:rPr>
          <w:rFonts w:eastAsiaTheme="minorHAnsi"/>
          <w:sz w:val="24"/>
          <w:szCs w:val="24"/>
        </w:rPr>
        <w:t>demisie</w:t>
      </w:r>
      <w:proofErr w:type="spellEnd"/>
      <w:r w:rsidRPr="00DA11A7">
        <w:rPr>
          <w:rFonts w:eastAsiaTheme="minorHAnsi"/>
          <w:sz w:val="24"/>
          <w:szCs w:val="24"/>
        </w:rPr>
        <w:t xml:space="preserve">; b) </w:t>
      </w:r>
      <w:proofErr w:type="spellStart"/>
      <w:r w:rsidRPr="00DA11A7">
        <w:rPr>
          <w:rFonts w:eastAsiaTheme="minorHAnsi"/>
          <w:sz w:val="24"/>
          <w:szCs w:val="24"/>
        </w:rPr>
        <w:t>validarea</w:t>
      </w:r>
      <w:proofErr w:type="spellEnd"/>
      <w:r w:rsidRPr="00DA11A7">
        <w:rPr>
          <w:rFonts w:eastAsiaTheme="minorHAnsi"/>
          <w:sz w:val="24"/>
          <w:szCs w:val="24"/>
        </w:rPr>
        <w:t xml:space="preserve">, </w:t>
      </w:r>
      <w:proofErr w:type="spellStart"/>
      <w:r w:rsidRPr="00DA11A7">
        <w:rPr>
          <w:rFonts w:eastAsiaTheme="minorHAnsi"/>
          <w:sz w:val="24"/>
          <w:szCs w:val="24"/>
        </w:rPr>
        <w:t>unu</w:t>
      </w:r>
      <w:proofErr w:type="spellEnd"/>
      <w:r w:rsidRPr="00DA11A7">
        <w:rPr>
          <w:rFonts w:eastAsiaTheme="minorHAnsi"/>
          <w:sz w:val="24"/>
          <w:szCs w:val="24"/>
        </w:rPr>
        <w:t xml:space="preserve"> </w:t>
      </w:r>
      <w:proofErr w:type="spellStart"/>
      <w:r w:rsidRPr="00DA11A7">
        <w:rPr>
          <w:rFonts w:eastAsiaTheme="minorHAnsi"/>
          <w:sz w:val="24"/>
          <w:szCs w:val="24"/>
        </w:rPr>
        <w:t>supleant</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calitate</w:t>
      </w:r>
      <w:proofErr w:type="spellEnd"/>
      <w:r w:rsidRPr="00DA11A7">
        <w:rPr>
          <w:rFonts w:eastAsiaTheme="minorHAnsi"/>
          <w:sz w:val="24"/>
          <w:szCs w:val="24"/>
        </w:rPr>
        <w:t xml:space="preserve"> de cl cu </w:t>
      </w:r>
      <w:proofErr w:type="spellStart"/>
      <w:r w:rsidRPr="00DA11A7">
        <w:rPr>
          <w:rFonts w:eastAsiaTheme="minorHAnsi"/>
          <w:sz w:val="24"/>
          <w:szCs w:val="24"/>
        </w:rPr>
        <w:t>domiciliul</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satul</w:t>
      </w:r>
      <w:proofErr w:type="spellEnd"/>
      <w:r w:rsidRPr="00DA11A7">
        <w:rPr>
          <w:rFonts w:eastAsiaTheme="minorHAnsi"/>
          <w:sz w:val="24"/>
          <w:szCs w:val="24"/>
        </w:rPr>
        <w:t xml:space="preserve"> al </w:t>
      </w:r>
      <w:proofErr w:type="spellStart"/>
      <w:r w:rsidRPr="00DA11A7">
        <w:rPr>
          <w:rFonts w:eastAsiaTheme="minorHAnsi"/>
          <w:sz w:val="24"/>
          <w:szCs w:val="24"/>
        </w:rPr>
        <w:t>cărui</w:t>
      </w:r>
      <w:proofErr w:type="spellEnd"/>
      <w:r w:rsidRPr="00DA11A7">
        <w:rPr>
          <w:rFonts w:eastAsiaTheme="minorHAnsi"/>
          <w:sz w:val="24"/>
          <w:szCs w:val="24"/>
        </w:rPr>
        <w:t xml:space="preserve"> </w:t>
      </w:r>
      <w:proofErr w:type="spellStart"/>
      <w:r w:rsidRPr="00DA11A7">
        <w:rPr>
          <w:rFonts w:eastAsiaTheme="minorHAnsi"/>
          <w:sz w:val="24"/>
          <w:szCs w:val="24"/>
        </w:rPr>
        <w:t>delegat</w:t>
      </w:r>
      <w:proofErr w:type="spellEnd"/>
      <w:r w:rsidRPr="00DA11A7">
        <w:rPr>
          <w:rFonts w:eastAsiaTheme="minorHAnsi"/>
          <w:sz w:val="24"/>
          <w:szCs w:val="24"/>
        </w:rPr>
        <w:t xml:space="preserve"> </w:t>
      </w:r>
      <w:proofErr w:type="spellStart"/>
      <w:r w:rsidRPr="00DA11A7">
        <w:rPr>
          <w:rFonts w:eastAsiaTheme="minorHAnsi"/>
          <w:sz w:val="24"/>
          <w:szCs w:val="24"/>
        </w:rPr>
        <w:t>este</w:t>
      </w:r>
      <w:proofErr w:type="spellEnd"/>
      <w:r w:rsidRPr="00DA11A7">
        <w:rPr>
          <w:rFonts w:eastAsiaTheme="minorHAnsi"/>
          <w:sz w:val="24"/>
          <w:szCs w:val="24"/>
        </w:rPr>
        <w:t xml:space="preserve">; c) </w:t>
      </w:r>
      <w:proofErr w:type="spellStart"/>
      <w:r w:rsidRPr="00DA11A7">
        <w:rPr>
          <w:rFonts w:eastAsiaTheme="minorHAnsi"/>
          <w:sz w:val="24"/>
          <w:szCs w:val="24"/>
        </w:rPr>
        <w:t>schimbarea</w:t>
      </w:r>
      <w:proofErr w:type="spellEnd"/>
      <w:r w:rsidRPr="00DA11A7">
        <w:rPr>
          <w:rFonts w:eastAsiaTheme="minorHAnsi"/>
          <w:sz w:val="24"/>
          <w:szCs w:val="24"/>
        </w:rPr>
        <w:t xml:space="preserve"> </w:t>
      </w:r>
      <w:proofErr w:type="spellStart"/>
      <w:r w:rsidRPr="00DA11A7">
        <w:rPr>
          <w:rFonts w:eastAsiaTheme="minorHAnsi"/>
          <w:sz w:val="24"/>
          <w:szCs w:val="24"/>
        </w:rPr>
        <w:t>domiciliului</w:t>
      </w:r>
      <w:proofErr w:type="spellEnd"/>
      <w:r w:rsidRPr="00DA11A7">
        <w:rPr>
          <w:rFonts w:eastAsiaTheme="minorHAnsi"/>
          <w:sz w:val="24"/>
          <w:szCs w:val="24"/>
        </w:rPr>
        <w:t xml:space="preserve"> </w:t>
      </w:r>
      <w:proofErr w:type="spellStart"/>
      <w:r w:rsidRPr="00DA11A7">
        <w:rPr>
          <w:rFonts w:eastAsiaTheme="minorHAnsi"/>
          <w:sz w:val="24"/>
          <w:szCs w:val="24"/>
        </w:rPr>
        <w:t>într</w:t>
      </w:r>
      <w:proofErr w:type="spellEnd"/>
      <w:r w:rsidRPr="00DA11A7">
        <w:rPr>
          <w:rFonts w:eastAsiaTheme="minorHAnsi"/>
          <w:sz w:val="24"/>
          <w:szCs w:val="24"/>
        </w:rPr>
        <w:t xml:space="preserve">-un alt sat, </w:t>
      </w:r>
      <w:proofErr w:type="spellStart"/>
      <w:r w:rsidRPr="00DA11A7">
        <w:rPr>
          <w:rFonts w:eastAsiaTheme="minorHAnsi"/>
          <w:sz w:val="24"/>
          <w:szCs w:val="24"/>
        </w:rPr>
        <w:t>inclusiv</w:t>
      </w:r>
      <w:proofErr w:type="spellEnd"/>
      <w:r w:rsidRPr="00DA11A7">
        <w:rPr>
          <w:rFonts w:eastAsiaTheme="minorHAnsi"/>
          <w:sz w:val="24"/>
          <w:szCs w:val="24"/>
        </w:rPr>
        <w:t xml:space="preserve"> ca </w:t>
      </w:r>
      <w:proofErr w:type="spellStart"/>
      <w:r w:rsidRPr="00DA11A7">
        <w:rPr>
          <w:rFonts w:eastAsiaTheme="minorHAnsi"/>
          <w:sz w:val="24"/>
          <w:szCs w:val="24"/>
        </w:rPr>
        <w:t>urmare</w:t>
      </w:r>
      <w:proofErr w:type="spellEnd"/>
      <w:r w:rsidRPr="00DA11A7">
        <w:rPr>
          <w:rFonts w:eastAsiaTheme="minorHAnsi"/>
          <w:sz w:val="24"/>
          <w:szCs w:val="24"/>
        </w:rPr>
        <w:t xml:space="preserve"> a </w:t>
      </w:r>
      <w:proofErr w:type="spellStart"/>
      <w:r w:rsidRPr="00DA11A7">
        <w:rPr>
          <w:rFonts w:eastAsiaTheme="minorHAnsi"/>
          <w:sz w:val="24"/>
          <w:szCs w:val="24"/>
        </w:rPr>
        <w:t>reorganizării</w:t>
      </w:r>
      <w:proofErr w:type="spellEnd"/>
      <w:r w:rsidRPr="00DA11A7">
        <w:rPr>
          <w:rFonts w:eastAsiaTheme="minorHAnsi"/>
          <w:sz w:val="24"/>
          <w:szCs w:val="24"/>
        </w:rPr>
        <w:t xml:space="preserve"> UAT; d) </w:t>
      </w:r>
      <w:proofErr w:type="spellStart"/>
      <w:r w:rsidRPr="00DA11A7">
        <w:rPr>
          <w:rFonts w:eastAsiaTheme="minorHAnsi"/>
          <w:sz w:val="24"/>
          <w:szCs w:val="24"/>
        </w:rPr>
        <w:t>condamnarea</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hot. </w:t>
      </w:r>
      <w:proofErr w:type="spellStart"/>
      <w:r w:rsidRPr="00DA11A7">
        <w:rPr>
          <w:rFonts w:eastAsiaTheme="minorHAnsi"/>
          <w:sz w:val="24"/>
          <w:szCs w:val="24"/>
        </w:rPr>
        <w:t>jud</w:t>
      </w:r>
      <w:proofErr w:type="spellEnd"/>
      <w:r w:rsidRPr="00DA11A7">
        <w:rPr>
          <w:rFonts w:eastAsiaTheme="minorHAnsi"/>
          <w:sz w:val="24"/>
          <w:szCs w:val="24"/>
        </w:rPr>
        <w:t xml:space="preserve">. def. </w:t>
      </w:r>
      <w:proofErr w:type="spellStart"/>
      <w:r w:rsidRPr="00DA11A7">
        <w:rPr>
          <w:rFonts w:eastAsiaTheme="minorHAnsi"/>
          <w:sz w:val="24"/>
          <w:szCs w:val="24"/>
        </w:rPr>
        <w:t>initivă</w:t>
      </w:r>
      <w:proofErr w:type="spellEnd"/>
      <w:r w:rsidRPr="00DA11A7">
        <w:rPr>
          <w:rFonts w:eastAsiaTheme="minorHAnsi"/>
          <w:sz w:val="24"/>
          <w:szCs w:val="24"/>
        </w:rPr>
        <w:t xml:space="preserve">, la o </w:t>
      </w:r>
      <w:proofErr w:type="spellStart"/>
      <w:r w:rsidRPr="00DA11A7">
        <w:rPr>
          <w:rFonts w:eastAsiaTheme="minorHAnsi"/>
          <w:sz w:val="24"/>
          <w:szCs w:val="24"/>
        </w:rPr>
        <w:t>pedeapsă</w:t>
      </w:r>
      <w:proofErr w:type="spellEnd"/>
      <w:r w:rsidRPr="00DA11A7">
        <w:rPr>
          <w:rFonts w:eastAsiaTheme="minorHAnsi"/>
          <w:sz w:val="24"/>
          <w:szCs w:val="24"/>
        </w:rPr>
        <w:t xml:space="preserve"> </w:t>
      </w:r>
      <w:proofErr w:type="spellStart"/>
      <w:r w:rsidRPr="00DA11A7">
        <w:rPr>
          <w:rFonts w:eastAsiaTheme="minorHAnsi"/>
          <w:sz w:val="24"/>
          <w:szCs w:val="24"/>
        </w:rPr>
        <w:t>privativă</w:t>
      </w:r>
      <w:proofErr w:type="spellEnd"/>
      <w:r w:rsidRPr="00DA11A7">
        <w:rPr>
          <w:rFonts w:eastAsiaTheme="minorHAnsi"/>
          <w:sz w:val="24"/>
          <w:szCs w:val="24"/>
        </w:rPr>
        <w:t xml:space="preserve"> de libertate, </w:t>
      </w:r>
      <w:proofErr w:type="spellStart"/>
      <w:r w:rsidRPr="00DA11A7">
        <w:rPr>
          <w:rFonts w:eastAsiaTheme="minorHAnsi"/>
          <w:sz w:val="24"/>
          <w:szCs w:val="24"/>
        </w:rPr>
        <w:t>indiferent</w:t>
      </w:r>
      <w:proofErr w:type="spellEnd"/>
      <w:r w:rsidRPr="00DA11A7">
        <w:rPr>
          <w:rFonts w:eastAsiaTheme="minorHAnsi"/>
          <w:sz w:val="24"/>
          <w:szCs w:val="24"/>
        </w:rPr>
        <w:t xml:space="preserve"> de </w:t>
      </w:r>
      <w:proofErr w:type="spellStart"/>
      <w:r w:rsidRPr="00DA11A7">
        <w:rPr>
          <w:rFonts w:eastAsiaTheme="minorHAnsi"/>
          <w:sz w:val="24"/>
          <w:szCs w:val="24"/>
        </w:rPr>
        <w:t>modalitatea</w:t>
      </w:r>
      <w:proofErr w:type="spellEnd"/>
      <w:r w:rsidRPr="00DA11A7">
        <w:rPr>
          <w:rFonts w:eastAsiaTheme="minorHAnsi"/>
          <w:sz w:val="24"/>
          <w:szCs w:val="24"/>
        </w:rPr>
        <w:t xml:space="preserve"> de </w:t>
      </w:r>
      <w:proofErr w:type="spellStart"/>
      <w:r w:rsidRPr="00DA11A7">
        <w:rPr>
          <w:rFonts w:eastAsiaTheme="minorHAnsi"/>
          <w:sz w:val="24"/>
          <w:szCs w:val="24"/>
        </w:rPr>
        <w:t>individualizare</w:t>
      </w:r>
      <w:proofErr w:type="spellEnd"/>
      <w:r w:rsidRPr="00DA11A7">
        <w:rPr>
          <w:rFonts w:eastAsiaTheme="minorHAnsi"/>
          <w:sz w:val="24"/>
          <w:szCs w:val="24"/>
        </w:rPr>
        <w:t xml:space="preserve"> a </w:t>
      </w:r>
      <w:proofErr w:type="spellStart"/>
      <w:r w:rsidRPr="00DA11A7">
        <w:rPr>
          <w:rFonts w:eastAsiaTheme="minorHAnsi"/>
          <w:sz w:val="24"/>
          <w:szCs w:val="24"/>
        </w:rPr>
        <w:t>pedepsei</w:t>
      </w:r>
      <w:proofErr w:type="spellEnd"/>
      <w:r w:rsidRPr="00DA11A7">
        <w:rPr>
          <w:rFonts w:eastAsiaTheme="minorHAnsi"/>
          <w:sz w:val="24"/>
          <w:szCs w:val="24"/>
        </w:rPr>
        <w:t xml:space="preserve">; e) </w:t>
      </w:r>
      <w:proofErr w:type="spellStart"/>
      <w:r w:rsidRPr="00DA11A7">
        <w:rPr>
          <w:rFonts w:eastAsiaTheme="minorHAnsi"/>
          <w:sz w:val="24"/>
          <w:szCs w:val="24"/>
        </w:rPr>
        <w:t>punerea</w:t>
      </w:r>
      <w:proofErr w:type="spellEnd"/>
      <w:r w:rsidRPr="00DA11A7">
        <w:rPr>
          <w:rFonts w:eastAsiaTheme="minorHAnsi"/>
          <w:sz w:val="24"/>
          <w:szCs w:val="24"/>
        </w:rPr>
        <w:t xml:space="preserve"> sub </w:t>
      </w:r>
      <w:proofErr w:type="spellStart"/>
      <w:r w:rsidRPr="00DA11A7">
        <w:rPr>
          <w:rFonts w:eastAsiaTheme="minorHAnsi"/>
          <w:sz w:val="24"/>
          <w:szCs w:val="24"/>
        </w:rPr>
        <w:t>interdicţie</w:t>
      </w:r>
      <w:proofErr w:type="spellEnd"/>
      <w:r w:rsidRPr="00DA11A7">
        <w:rPr>
          <w:rFonts w:eastAsiaTheme="minorHAnsi"/>
          <w:sz w:val="24"/>
          <w:szCs w:val="24"/>
        </w:rPr>
        <w:t xml:space="preserve"> </w:t>
      </w:r>
      <w:proofErr w:type="spellStart"/>
      <w:r w:rsidRPr="00DA11A7">
        <w:rPr>
          <w:rFonts w:eastAsiaTheme="minorHAnsi"/>
          <w:sz w:val="24"/>
          <w:szCs w:val="24"/>
        </w:rPr>
        <w:t>jud</w:t>
      </w:r>
      <w:proofErr w:type="spellEnd"/>
      <w:r w:rsidRPr="00DA11A7">
        <w:rPr>
          <w:rFonts w:eastAsiaTheme="minorHAnsi"/>
          <w:sz w:val="24"/>
          <w:szCs w:val="24"/>
        </w:rPr>
        <w:t xml:space="preserve">.; f) </w:t>
      </w:r>
      <w:proofErr w:type="spellStart"/>
      <w:r w:rsidRPr="00DA11A7">
        <w:rPr>
          <w:rFonts w:eastAsiaTheme="minorHAnsi"/>
          <w:sz w:val="24"/>
          <w:szCs w:val="24"/>
        </w:rPr>
        <w:t>pierderea</w:t>
      </w:r>
      <w:proofErr w:type="spellEnd"/>
      <w:r w:rsidRPr="00DA11A7">
        <w:rPr>
          <w:rFonts w:eastAsiaTheme="minorHAnsi"/>
          <w:sz w:val="24"/>
          <w:szCs w:val="24"/>
        </w:rPr>
        <w:t xml:space="preserve"> </w:t>
      </w:r>
      <w:proofErr w:type="spellStart"/>
      <w:r w:rsidRPr="00DA11A7">
        <w:rPr>
          <w:rFonts w:eastAsiaTheme="minorHAnsi"/>
          <w:sz w:val="24"/>
          <w:szCs w:val="24"/>
        </w:rPr>
        <w:t>drepturilor</w:t>
      </w:r>
      <w:proofErr w:type="spellEnd"/>
      <w:r w:rsidRPr="00DA11A7">
        <w:rPr>
          <w:rFonts w:eastAsiaTheme="minorHAnsi"/>
          <w:sz w:val="24"/>
          <w:szCs w:val="24"/>
        </w:rPr>
        <w:t xml:space="preserve"> </w:t>
      </w:r>
      <w:proofErr w:type="spellStart"/>
      <w:r w:rsidRPr="00DA11A7">
        <w:rPr>
          <w:rFonts w:eastAsiaTheme="minorHAnsi"/>
          <w:sz w:val="24"/>
          <w:szCs w:val="24"/>
        </w:rPr>
        <w:t>electorale</w:t>
      </w:r>
      <w:proofErr w:type="spellEnd"/>
      <w:r w:rsidRPr="00DA11A7">
        <w:rPr>
          <w:rFonts w:eastAsiaTheme="minorHAnsi"/>
          <w:sz w:val="24"/>
          <w:szCs w:val="24"/>
        </w:rPr>
        <w:t xml:space="preserve">; g) </w:t>
      </w:r>
      <w:proofErr w:type="spellStart"/>
      <w:r w:rsidRPr="00DA11A7">
        <w:rPr>
          <w:rFonts w:eastAsiaTheme="minorHAnsi"/>
          <w:sz w:val="24"/>
          <w:szCs w:val="24"/>
        </w:rPr>
        <w:t>deces</w:t>
      </w:r>
      <w:proofErr w:type="spellEnd"/>
      <w:r w:rsidRPr="00DA11A7">
        <w:rPr>
          <w:rFonts w:eastAsiaTheme="minorHAnsi"/>
          <w:sz w:val="24"/>
          <w:szCs w:val="24"/>
        </w:rPr>
        <w:t>.</w:t>
      </w:r>
    </w:p>
    <w:p w14:paraId="681B3050" w14:textId="77777777" w:rsidR="00DA11A7" w:rsidRPr="00DA11A7" w:rsidRDefault="00DA11A7" w:rsidP="00DA11A7">
      <w:pPr>
        <w:numPr>
          <w:ilvl w:val="0"/>
          <w:numId w:val="68"/>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situaţiile</w:t>
      </w:r>
      <w:proofErr w:type="spellEnd"/>
      <w:r w:rsidRPr="00DA11A7">
        <w:rPr>
          <w:rFonts w:eastAsiaTheme="minorHAnsi"/>
          <w:sz w:val="24"/>
          <w:szCs w:val="24"/>
        </w:rPr>
        <w:t xml:space="preserve"> de </w:t>
      </w:r>
      <w:proofErr w:type="spellStart"/>
      <w:r w:rsidRPr="00DA11A7">
        <w:rPr>
          <w:rFonts w:eastAsiaTheme="minorHAnsi"/>
          <w:sz w:val="24"/>
          <w:szCs w:val="24"/>
        </w:rPr>
        <w:t>mai</w:t>
      </w:r>
      <w:proofErr w:type="spellEnd"/>
      <w:r w:rsidRPr="00DA11A7">
        <w:rPr>
          <w:rFonts w:eastAsiaTheme="minorHAnsi"/>
          <w:sz w:val="24"/>
          <w:szCs w:val="24"/>
        </w:rPr>
        <w:t xml:space="preserve"> sus </w:t>
      </w:r>
      <w:r w:rsidRPr="00DA11A7">
        <w:rPr>
          <w:rFonts w:eastAsiaTheme="minorHAnsi"/>
          <w:b/>
          <w:sz w:val="24"/>
          <w:szCs w:val="24"/>
        </w:rPr>
        <w:t xml:space="preserve">se </w:t>
      </w:r>
      <w:proofErr w:type="spellStart"/>
      <w:r w:rsidRPr="00DA11A7">
        <w:rPr>
          <w:rFonts w:eastAsiaTheme="minorHAnsi"/>
          <w:b/>
          <w:sz w:val="24"/>
          <w:szCs w:val="24"/>
        </w:rPr>
        <w:t>alege</w:t>
      </w:r>
      <w:proofErr w:type="spellEnd"/>
      <w:r w:rsidRPr="00DA11A7">
        <w:rPr>
          <w:rFonts w:eastAsiaTheme="minorHAnsi"/>
          <w:b/>
          <w:sz w:val="24"/>
          <w:szCs w:val="24"/>
        </w:rPr>
        <w:t xml:space="preserve"> un </w:t>
      </w:r>
      <w:proofErr w:type="spellStart"/>
      <w:r w:rsidRPr="00DA11A7">
        <w:rPr>
          <w:rFonts w:eastAsiaTheme="minorHAnsi"/>
          <w:b/>
          <w:sz w:val="24"/>
          <w:szCs w:val="24"/>
        </w:rPr>
        <w:t>nou</w:t>
      </w:r>
      <w:proofErr w:type="spellEnd"/>
      <w:r w:rsidRPr="00DA11A7">
        <w:rPr>
          <w:rFonts w:eastAsiaTheme="minorHAnsi"/>
          <w:b/>
          <w:sz w:val="24"/>
          <w:szCs w:val="24"/>
        </w:rPr>
        <w:t xml:space="preserve"> </w:t>
      </w:r>
      <w:proofErr w:type="spellStart"/>
      <w:r w:rsidRPr="00DA11A7">
        <w:rPr>
          <w:rFonts w:eastAsiaTheme="minorHAnsi"/>
          <w:b/>
          <w:sz w:val="24"/>
          <w:szCs w:val="24"/>
        </w:rPr>
        <w:t>delegat</w:t>
      </w:r>
      <w:proofErr w:type="spellEnd"/>
      <w:r w:rsidRPr="00DA11A7">
        <w:rPr>
          <w:rFonts w:eastAsiaTheme="minorHAnsi"/>
          <w:b/>
          <w:sz w:val="24"/>
          <w:szCs w:val="24"/>
        </w:rPr>
        <w:t xml:space="preserve"> </w:t>
      </w:r>
      <w:proofErr w:type="spellStart"/>
      <w:r w:rsidRPr="00DA11A7">
        <w:rPr>
          <w:rFonts w:eastAsiaTheme="minorHAnsi"/>
          <w:b/>
          <w:sz w:val="24"/>
          <w:szCs w:val="24"/>
        </w:rPr>
        <w:t>sătesc</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aceleași</w:t>
      </w:r>
      <w:proofErr w:type="spellEnd"/>
      <w:r w:rsidRPr="00DA11A7">
        <w:rPr>
          <w:rFonts w:eastAsiaTheme="minorHAnsi"/>
          <w:sz w:val="24"/>
          <w:szCs w:val="24"/>
        </w:rPr>
        <w:t xml:space="preserve"> </w:t>
      </w:r>
      <w:proofErr w:type="spellStart"/>
      <w:r w:rsidRPr="00DA11A7">
        <w:rPr>
          <w:rFonts w:eastAsiaTheme="minorHAnsi"/>
          <w:sz w:val="24"/>
          <w:szCs w:val="24"/>
        </w:rPr>
        <w:t>condiții</w:t>
      </w:r>
      <w:proofErr w:type="spellEnd"/>
      <w:r w:rsidRPr="00DA11A7">
        <w:rPr>
          <w:rFonts w:eastAsiaTheme="minorHAnsi"/>
          <w:sz w:val="24"/>
          <w:szCs w:val="24"/>
        </w:rPr>
        <w:t>.</w:t>
      </w:r>
    </w:p>
    <w:p w14:paraId="76195450" w14:textId="77777777" w:rsidR="00DA11A7" w:rsidRPr="00DA11A7" w:rsidRDefault="00DA11A7" w:rsidP="00DA11A7">
      <w:pPr>
        <w:numPr>
          <w:ilvl w:val="0"/>
          <w:numId w:val="68"/>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Adunarea</w:t>
      </w:r>
      <w:proofErr w:type="spellEnd"/>
      <w:r w:rsidRPr="00DA11A7">
        <w:rPr>
          <w:rFonts w:eastAsiaTheme="minorHAnsi"/>
          <w:sz w:val="24"/>
          <w:szCs w:val="24"/>
        </w:rPr>
        <w:t xml:space="preserve"> </w:t>
      </w:r>
      <w:proofErr w:type="spellStart"/>
      <w:r w:rsidRPr="00DA11A7">
        <w:rPr>
          <w:rFonts w:eastAsiaTheme="minorHAnsi"/>
          <w:sz w:val="24"/>
          <w:szCs w:val="24"/>
        </w:rPr>
        <w:t>sătească</w:t>
      </w:r>
      <w:proofErr w:type="spellEnd"/>
      <w:r w:rsidRPr="00DA11A7">
        <w:rPr>
          <w:rFonts w:eastAsiaTheme="minorHAnsi"/>
          <w:sz w:val="24"/>
          <w:szCs w:val="24"/>
        </w:rPr>
        <w:t xml:space="preserve">, </w:t>
      </w:r>
      <w:proofErr w:type="spellStart"/>
      <w:r w:rsidRPr="00DA11A7">
        <w:rPr>
          <w:rFonts w:eastAsiaTheme="minorHAnsi"/>
          <w:sz w:val="24"/>
          <w:szCs w:val="24"/>
        </w:rPr>
        <w:t>convocată</w:t>
      </w:r>
      <w:proofErr w:type="spellEnd"/>
      <w:r w:rsidRPr="00DA11A7">
        <w:rPr>
          <w:rFonts w:eastAsiaTheme="minorHAnsi"/>
          <w:sz w:val="24"/>
          <w:szCs w:val="24"/>
        </w:rPr>
        <w:t xml:space="preserve"> de </w:t>
      </w:r>
      <w:proofErr w:type="spellStart"/>
      <w:r w:rsidRPr="00DA11A7">
        <w:rPr>
          <w:rFonts w:eastAsiaTheme="minorHAnsi"/>
          <w:sz w:val="24"/>
          <w:szCs w:val="24"/>
        </w:rPr>
        <w:t>către</w:t>
      </w:r>
      <w:proofErr w:type="spellEnd"/>
      <w:r w:rsidRPr="00DA11A7">
        <w:rPr>
          <w:rFonts w:eastAsiaTheme="minorHAnsi"/>
          <w:sz w:val="24"/>
          <w:szCs w:val="24"/>
        </w:rPr>
        <w:t xml:space="preserve"> P., </w:t>
      </w:r>
      <w:proofErr w:type="spellStart"/>
      <w:r w:rsidRPr="00DA11A7">
        <w:rPr>
          <w:rFonts w:eastAsiaTheme="minorHAnsi"/>
          <w:sz w:val="24"/>
          <w:szCs w:val="24"/>
        </w:rPr>
        <w:t>poate</w:t>
      </w:r>
      <w:proofErr w:type="spellEnd"/>
      <w:r w:rsidRPr="00DA11A7">
        <w:rPr>
          <w:rFonts w:eastAsiaTheme="minorHAnsi"/>
          <w:sz w:val="24"/>
          <w:szCs w:val="24"/>
        </w:rPr>
        <w:t xml:space="preserve"> </w:t>
      </w:r>
      <w:proofErr w:type="spellStart"/>
      <w:r w:rsidRPr="00DA11A7">
        <w:rPr>
          <w:rFonts w:eastAsiaTheme="minorHAnsi"/>
          <w:sz w:val="24"/>
          <w:szCs w:val="24"/>
        </w:rPr>
        <w:t>hotărî</w:t>
      </w:r>
      <w:proofErr w:type="spellEnd"/>
      <w:r w:rsidRPr="00DA11A7">
        <w:rPr>
          <w:rFonts w:eastAsiaTheme="minorHAnsi"/>
          <w:sz w:val="24"/>
          <w:szCs w:val="24"/>
        </w:rPr>
        <w:t xml:space="preserve"> </w:t>
      </w:r>
      <w:proofErr w:type="spellStart"/>
      <w:r w:rsidRPr="00DA11A7">
        <w:rPr>
          <w:rFonts w:eastAsiaTheme="minorHAnsi"/>
          <w:b/>
          <w:sz w:val="24"/>
          <w:szCs w:val="24"/>
        </w:rPr>
        <w:t>oricând</w:t>
      </w:r>
      <w:proofErr w:type="spellEnd"/>
      <w:r w:rsidRPr="00DA11A7">
        <w:rPr>
          <w:rFonts w:eastAsiaTheme="minorHAnsi"/>
          <w:b/>
          <w:sz w:val="24"/>
          <w:szCs w:val="24"/>
        </w:rPr>
        <w:t xml:space="preserve"> </w:t>
      </w:r>
      <w:proofErr w:type="spellStart"/>
      <w:r w:rsidRPr="00DA11A7">
        <w:rPr>
          <w:rFonts w:eastAsiaTheme="minorHAnsi"/>
          <w:b/>
          <w:sz w:val="24"/>
          <w:szCs w:val="24"/>
        </w:rPr>
        <w:t>eliberarea</w:t>
      </w:r>
      <w:proofErr w:type="spellEnd"/>
      <w:r w:rsidRPr="00DA11A7">
        <w:rPr>
          <w:rFonts w:eastAsiaTheme="minorHAnsi"/>
          <w:b/>
          <w:sz w:val="24"/>
          <w:szCs w:val="24"/>
        </w:rPr>
        <w:t xml:space="preserve"> din </w:t>
      </w:r>
      <w:proofErr w:type="spellStart"/>
      <w:r w:rsidRPr="00DA11A7">
        <w:rPr>
          <w:rFonts w:eastAsiaTheme="minorHAnsi"/>
          <w:b/>
          <w:sz w:val="24"/>
          <w:szCs w:val="24"/>
        </w:rPr>
        <w:t>funcţie</w:t>
      </w:r>
      <w:proofErr w:type="spellEnd"/>
      <w:r w:rsidRPr="00DA11A7">
        <w:rPr>
          <w:rFonts w:eastAsiaTheme="minorHAnsi"/>
          <w:b/>
          <w:sz w:val="24"/>
          <w:szCs w:val="24"/>
        </w:rPr>
        <w:t xml:space="preserve"> a </w:t>
      </w:r>
      <w:proofErr w:type="spellStart"/>
      <w:r w:rsidRPr="00DA11A7">
        <w:rPr>
          <w:rFonts w:eastAsiaTheme="minorHAnsi"/>
          <w:b/>
          <w:sz w:val="24"/>
          <w:szCs w:val="24"/>
        </w:rPr>
        <w:t>delegatului</w:t>
      </w:r>
      <w:proofErr w:type="spellEnd"/>
      <w:r w:rsidRPr="00DA11A7">
        <w:rPr>
          <w:rFonts w:eastAsiaTheme="minorHAnsi"/>
          <w:b/>
          <w:sz w:val="24"/>
          <w:szCs w:val="24"/>
        </w:rPr>
        <w:t xml:space="preserve"> </w:t>
      </w:r>
      <w:proofErr w:type="spellStart"/>
      <w:r w:rsidRPr="00DA11A7">
        <w:rPr>
          <w:rFonts w:eastAsiaTheme="minorHAnsi"/>
          <w:b/>
          <w:sz w:val="24"/>
          <w:szCs w:val="24"/>
        </w:rPr>
        <w:t>sătesc</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alegerea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termen de </w:t>
      </w:r>
      <w:r w:rsidRPr="00DA11A7">
        <w:rPr>
          <w:rFonts w:eastAsiaTheme="minorHAnsi"/>
          <w:b/>
          <w:sz w:val="24"/>
          <w:szCs w:val="24"/>
        </w:rPr>
        <w:t xml:space="preserve">20 de </w:t>
      </w:r>
      <w:proofErr w:type="spellStart"/>
      <w:r w:rsidRPr="00DA11A7">
        <w:rPr>
          <w:rFonts w:eastAsiaTheme="minorHAnsi"/>
          <w:b/>
          <w:sz w:val="24"/>
          <w:szCs w:val="24"/>
        </w:rPr>
        <w:t>zile</w:t>
      </w:r>
      <w:proofErr w:type="spellEnd"/>
      <w:r w:rsidRPr="00DA11A7">
        <w:rPr>
          <w:rFonts w:eastAsiaTheme="minorHAnsi"/>
          <w:b/>
          <w:sz w:val="24"/>
          <w:szCs w:val="24"/>
        </w:rPr>
        <w:t xml:space="preserve"> de la </w:t>
      </w:r>
      <w:proofErr w:type="spellStart"/>
      <w:r w:rsidRPr="00DA11A7">
        <w:rPr>
          <w:rFonts w:eastAsiaTheme="minorHAnsi"/>
          <w:b/>
          <w:sz w:val="24"/>
          <w:szCs w:val="24"/>
        </w:rPr>
        <w:t>eliberare</w:t>
      </w:r>
      <w:proofErr w:type="spellEnd"/>
      <w:r w:rsidRPr="00DA11A7">
        <w:rPr>
          <w:rFonts w:eastAsiaTheme="minorHAnsi"/>
          <w:sz w:val="24"/>
          <w:szCs w:val="24"/>
        </w:rPr>
        <w:t xml:space="preserve">, a </w:t>
      </w:r>
      <w:proofErr w:type="spellStart"/>
      <w:r w:rsidRPr="00DA11A7">
        <w:rPr>
          <w:rFonts w:eastAsiaTheme="minorHAnsi"/>
          <w:sz w:val="24"/>
          <w:szCs w:val="24"/>
        </w:rPr>
        <w:t>unei</w:t>
      </w:r>
      <w:proofErr w:type="spellEnd"/>
      <w:r w:rsidRPr="00DA11A7">
        <w:rPr>
          <w:rFonts w:eastAsiaTheme="minorHAnsi"/>
          <w:sz w:val="24"/>
          <w:szCs w:val="24"/>
        </w:rPr>
        <w:t xml:space="preserve">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persoane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această</w:t>
      </w:r>
      <w:proofErr w:type="spellEnd"/>
      <w:r w:rsidRPr="00DA11A7">
        <w:rPr>
          <w:rFonts w:eastAsiaTheme="minorHAnsi"/>
          <w:sz w:val="24"/>
          <w:szCs w:val="24"/>
        </w:rPr>
        <w:t xml:space="preserve"> </w:t>
      </w:r>
      <w:proofErr w:type="spellStart"/>
      <w:r w:rsidRPr="00DA11A7">
        <w:rPr>
          <w:rFonts w:eastAsiaTheme="minorHAnsi"/>
          <w:sz w:val="24"/>
          <w:szCs w:val="24"/>
        </w:rPr>
        <w:t>funcţie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aceleași</w:t>
      </w:r>
      <w:proofErr w:type="spellEnd"/>
      <w:r w:rsidRPr="00DA11A7">
        <w:rPr>
          <w:rFonts w:eastAsiaTheme="minorHAnsi"/>
          <w:sz w:val="24"/>
          <w:szCs w:val="24"/>
        </w:rPr>
        <w:t xml:space="preserve"> </w:t>
      </w:r>
      <w:proofErr w:type="spellStart"/>
      <w:r w:rsidRPr="00DA11A7">
        <w:rPr>
          <w:rFonts w:eastAsiaTheme="minorHAnsi"/>
          <w:sz w:val="24"/>
          <w:szCs w:val="24"/>
        </w:rPr>
        <w:t>condiţii</w:t>
      </w:r>
      <w:proofErr w:type="spellEnd"/>
      <w:r w:rsidRPr="00DA11A7">
        <w:rPr>
          <w:rFonts w:eastAsiaTheme="minorHAnsi"/>
          <w:sz w:val="24"/>
          <w:szCs w:val="24"/>
        </w:rPr>
        <w:t>.</w:t>
      </w:r>
    </w:p>
    <w:p w14:paraId="44C46671" w14:textId="77777777" w:rsidR="00DA11A7" w:rsidRPr="00DA11A7" w:rsidRDefault="00DA11A7" w:rsidP="00DA11A7">
      <w:pPr>
        <w:numPr>
          <w:ilvl w:val="0"/>
          <w:numId w:val="68"/>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La </w:t>
      </w:r>
      <w:proofErr w:type="spellStart"/>
      <w:r w:rsidRPr="00DA11A7">
        <w:rPr>
          <w:rFonts w:eastAsiaTheme="minorHAnsi"/>
          <w:sz w:val="24"/>
          <w:szCs w:val="24"/>
        </w:rPr>
        <w:t>discutarea</w:t>
      </w:r>
      <w:proofErr w:type="spellEnd"/>
      <w:r w:rsidRPr="00DA11A7">
        <w:rPr>
          <w:rFonts w:eastAsiaTheme="minorHAnsi"/>
          <w:sz w:val="24"/>
          <w:szCs w:val="24"/>
        </w:rPr>
        <w:t xml:space="preserve"> </w:t>
      </w:r>
      <w:proofErr w:type="spellStart"/>
      <w:r w:rsidRPr="00DA11A7">
        <w:rPr>
          <w:rFonts w:eastAsiaTheme="minorHAnsi"/>
          <w:sz w:val="24"/>
          <w:szCs w:val="24"/>
        </w:rPr>
        <w:t>problemelor</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satele</w:t>
      </w:r>
      <w:proofErr w:type="spellEnd"/>
      <w:r w:rsidRPr="00DA11A7">
        <w:rPr>
          <w:rFonts w:eastAsiaTheme="minorHAnsi"/>
          <w:sz w:val="24"/>
          <w:szCs w:val="24"/>
        </w:rPr>
        <w:t xml:space="preserve"> pe care le </w:t>
      </w:r>
      <w:proofErr w:type="spellStart"/>
      <w:r w:rsidRPr="00DA11A7">
        <w:rPr>
          <w:rFonts w:eastAsiaTheme="minorHAnsi"/>
          <w:sz w:val="24"/>
          <w:szCs w:val="24"/>
        </w:rPr>
        <w:t>reprezintă</w:t>
      </w:r>
      <w:proofErr w:type="spellEnd"/>
      <w:r w:rsidRPr="00DA11A7">
        <w:rPr>
          <w:rFonts w:eastAsiaTheme="minorHAnsi"/>
          <w:sz w:val="24"/>
          <w:szCs w:val="24"/>
        </w:rPr>
        <w:t xml:space="preserve">, </w:t>
      </w:r>
      <w:proofErr w:type="spellStart"/>
      <w:r w:rsidRPr="00DA11A7">
        <w:rPr>
          <w:rFonts w:eastAsiaTheme="minorHAnsi"/>
          <w:b/>
          <w:sz w:val="24"/>
          <w:szCs w:val="24"/>
        </w:rPr>
        <w:t>delegaţii</w:t>
      </w:r>
      <w:proofErr w:type="spellEnd"/>
      <w:r w:rsidRPr="00DA11A7">
        <w:rPr>
          <w:rFonts w:eastAsiaTheme="minorHAnsi"/>
          <w:b/>
          <w:sz w:val="24"/>
          <w:szCs w:val="24"/>
        </w:rPr>
        <w:t xml:space="preserve"> </w:t>
      </w:r>
      <w:proofErr w:type="spellStart"/>
      <w:r w:rsidRPr="00DA11A7">
        <w:rPr>
          <w:rFonts w:eastAsiaTheme="minorHAnsi"/>
          <w:b/>
          <w:sz w:val="24"/>
          <w:szCs w:val="24"/>
        </w:rPr>
        <w:t>săteşti</w:t>
      </w:r>
      <w:proofErr w:type="spellEnd"/>
      <w:r w:rsidRPr="00DA11A7">
        <w:rPr>
          <w:rFonts w:eastAsiaTheme="minorHAnsi"/>
          <w:b/>
          <w:sz w:val="24"/>
          <w:szCs w:val="24"/>
        </w:rPr>
        <w:t xml:space="preserve"> sunt </w:t>
      </w:r>
      <w:proofErr w:type="spellStart"/>
      <w:r w:rsidRPr="00DA11A7">
        <w:rPr>
          <w:rFonts w:eastAsiaTheme="minorHAnsi"/>
          <w:b/>
          <w:sz w:val="24"/>
          <w:szCs w:val="24"/>
        </w:rPr>
        <w:t>invitaţi</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mod </w:t>
      </w:r>
      <w:proofErr w:type="spellStart"/>
      <w:r w:rsidRPr="00DA11A7">
        <w:rPr>
          <w:rFonts w:eastAsiaTheme="minorHAnsi"/>
          <w:b/>
          <w:sz w:val="24"/>
          <w:szCs w:val="24"/>
        </w:rPr>
        <w:t>obligatoriu</w:t>
      </w:r>
      <w:proofErr w:type="spellEnd"/>
      <w:r w:rsidRPr="00DA11A7">
        <w:rPr>
          <w:rFonts w:eastAsiaTheme="minorHAnsi"/>
          <w:sz w:val="24"/>
          <w:szCs w:val="24"/>
        </w:rPr>
        <w:t xml:space="preserve">. </w:t>
      </w:r>
    </w:p>
    <w:p w14:paraId="3D9ACDC0" w14:textId="77777777" w:rsidR="00DA11A7" w:rsidRPr="00DA11A7" w:rsidRDefault="00DA11A7" w:rsidP="00DA11A7">
      <w:pPr>
        <w:numPr>
          <w:ilvl w:val="0"/>
          <w:numId w:val="68"/>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au </w:t>
      </w:r>
      <w:proofErr w:type="spellStart"/>
      <w:r w:rsidRPr="00DA11A7">
        <w:rPr>
          <w:rFonts w:eastAsiaTheme="minorHAnsi"/>
          <w:sz w:val="24"/>
          <w:szCs w:val="24"/>
        </w:rPr>
        <w:t>dreptul</w:t>
      </w:r>
      <w:proofErr w:type="spellEnd"/>
      <w:r w:rsidRPr="00DA11A7">
        <w:rPr>
          <w:rFonts w:eastAsiaTheme="minorHAnsi"/>
          <w:sz w:val="24"/>
          <w:szCs w:val="24"/>
        </w:rPr>
        <w:t xml:space="preserve"> de a se </w:t>
      </w:r>
      <w:proofErr w:type="spellStart"/>
      <w:r w:rsidRPr="00DA11A7">
        <w:rPr>
          <w:rFonts w:eastAsiaTheme="minorHAnsi"/>
          <w:sz w:val="24"/>
          <w:szCs w:val="24"/>
        </w:rPr>
        <w:t>exprima</w:t>
      </w:r>
      <w:proofErr w:type="spellEnd"/>
      <w:r w:rsidRPr="00DA11A7">
        <w:rPr>
          <w:rFonts w:eastAsiaTheme="minorHAnsi"/>
          <w:sz w:val="24"/>
          <w:szCs w:val="24"/>
        </w:rPr>
        <w:t xml:space="preserve"> cu </w:t>
      </w:r>
      <w:proofErr w:type="spellStart"/>
      <w:r w:rsidRPr="00DA11A7">
        <w:rPr>
          <w:rFonts w:eastAsiaTheme="minorHAnsi"/>
          <w:sz w:val="24"/>
          <w:szCs w:val="24"/>
        </w:rPr>
        <w:t>privire</w:t>
      </w:r>
      <w:proofErr w:type="spellEnd"/>
      <w:r w:rsidRPr="00DA11A7">
        <w:rPr>
          <w:rFonts w:eastAsiaTheme="minorHAnsi"/>
          <w:sz w:val="24"/>
          <w:szCs w:val="24"/>
        </w:rPr>
        <w:t xml:space="preserve"> la </w:t>
      </w:r>
      <w:proofErr w:type="spellStart"/>
      <w:r w:rsidRPr="00DA11A7">
        <w:rPr>
          <w:rFonts w:eastAsiaTheme="minorHAnsi"/>
          <w:sz w:val="24"/>
          <w:szCs w:val="24"/>
        </w:rPr>
        <w:t>problemele</w:t>
      </w:r>
      <w:proofErr w:type="spellEnd"/>
      <w:r w:rsidRPr="00DA11A7">
        <w:rPr>
          <w:rFonts w:eastAsiaTheme="minorHAnsi"/>
          <w:sz w:val="24"/>
          <w:szCs w:val="24"/>
        </w:rPr>
        <w:t xml:space="preserve"> </w:t>
      </w:r>
      <w:proofErr w:type="spellStart"/>
      <w:r w:rsidRPr="00DA11A7">
        <w:rPr>
          <w:rFonts w:eastAsiaTheme="minorHAnsi"/>
          <w:sz w:val="24"/>
          <w:szCs w:val="24"/>
        </w:rPr>
        <w:t>discutate</w:t>
      </w:r>
      <w:proofErr w:type="spellEnd"/>
      <w:r w:rsidRPr="00DA11A7">
        <w:rPr>
          <w:rFonts w:eastAsiaTheme="minorHAnsi"/>
          <w:sz w:val="24"/>
          <w:szCs w:val="24"/>
        </w:rPr>
        <w:t xml:space="preserve">, </w:t>
      </w:r>
      <w:proofErr w:type="spellStart"/>
      <w:r w:rsidRPr="00DA11A7">
        <w:rPr>
          <w:rFonts w:eastAsiaTheme="minorHAnsi"/>
          <w:sz w:val="24"/>
          <w:szCs w:val="24"/>
        </w:rPr>
        <w:t>opinia</w:t>
      </w:r>
      <w:proofErr w:type="spellEnd"/>
      <w:r w:rsidRPr="00DA11A7">
        <w:rPr>
          <w:rFonts w:eastAsiaTheme="minorHAnsi"/>
          <w:sz w:val="24"/>
          <w:szCs w:val="24"/>
        </w:rPr>
        <w:t xml:space="preserve"> </w:t>
      </w:r>
      <w:proofErr w:type="spellStart"/>
      <w:r w:rsidRPr="00DA11A7">
        <w:rPr>
          <w:rFonts w:eastAsiaTheme="minorHAnsi"/>
          <w:sz w:val="24"/>
          <w:szCs w:val="24"/>
        </w:rPr>
        <w:t>acestora</w:t>
      </w:r>
      <w:proofErr w:type="spellEnd"/>
      <w:r w:rsidRPr="00DA11A7">
        <w:rPr>
          <w:rFonts w:eastAsiaTheme="minorHAnsi"/>
          <w:sz w:val="24"/>
          <w:szCs w:val="24"/>
        </w:rPr>
        <w:t xml:space="preserve"> </w:t>
      </w:r>
      <w:proofErr w:type="spellStart"/>
      <w:r w:rsidRPr="00DA11A7">
        <w:rPr>
          <w:rFonts w:eastAsiaTheme="minorHAnsi"/>
          <w:sz w:val="24"/>
          <w:szCs w:val="24"/>
        </w:rPr>
        <w:t>fiind</w:t>
      </w:r>
      <w:proofErr w:type="spellEnd"/>
      <w:r w:rsidRPr="00DA11A7">
        <w:rPr>
          <w:rFonts w:eastAsiaTheme="minorHAnsi"/>
          <w:sz w:val="24"/>
          <w:szCs w:val="24"/>
        </w:rPr>
        <w:t xml:space="preserve"> </w:t>
      </w:r>
      <w:proofErr w:type="spellStart"/>
      <w:r w:rsidRPr="00DA11A7">
        <w:rPr>
          <w:rFonts w:eastAsiaTheme="minorHAnsi"/>
          <w:sz w:val="24"/>
          <w:szCs w:val="24"/>
        </w:rPr>
        <w:t>consemnată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procesul</w:t>
      </w:r>
      <w:proofErr w:type="spellEnd"/>
      <w:r w:rsidRPr="00DA11A7">
        <w:rPr>
          <w:rFonts w:eastAsiaTheme="minorHAnsi"/>
          <w:sz w:val="24"/>
          <w:szCs w:val="24"/>
        </w:rPr>
        <w:t xml:space="preserve">-verbal al </w:t>
      </w:r>
      <w:proofErr w:type="spellStart"/>
      <w:r w:rsidRPr="00DA11A7">
        <w:rPr>
          <w:rFonts w:eastAsiaTheme="minorHAnsi"/>
          <w:sz w:val="24"/>
          <w:szCs w:val="24"/>
        </w:rPr>
        <w:t>şedinţei</w:t>
      </w:r>
      <w:proofErr w:type="spellEnd"/>
      <w:r w:rsidRPr="00DA11A7">
        <w:rPr>
          <w:rFonts w:eastAsiaTheme="minorHAnsi"/>
          <w:sz w:val="24"/>
          <w:szCs w:val="24"/>
        </w:rPr>
        <w:t>.</w:t>
      </w:r>
    </w:p>
    <w:p w14:paraId="76D40A46" w14:textId="77777777" w:rsidR="00DA11A7" w:rsidRPr="00DA11A7" w:rsidRDefault="00DA11A7" w:rsidP="00DA11A7">
      <w:pPr>
        <w:autoSpaceDE w:val="0"/>
        <w:autoSpaceDN w:val="0"/>
        <w:adjustRightInd w:val="0"/>
        <w:jc w:val="both"/>
        <w:rPr>
          <w:rFonts w:eastAsiaTheme="minorHAnsi"/>
          <w:sz w:val="24"/>
          <w:szCs w:val="24"/>
        </w:rPr>
      </w:pPr>
    </w:p>
    <w:p w14:paraId="3F9B233B" w14:textId="77777777" w:rsidR="00DA11A7" w:rsidRPr="00DA11A7" w:rsidRDefault="00DA11A7" w:rsidP="00DA11A7">
      <w:pPr>
        <w:numPr>
          <w:ilvl w:val="0"/>
          <w:numId w:val="62"/>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Dizolvarea</w:t>
      </w:r>
      <w:proofErr w:type="spellEnd"/>
      <w:r w:rsidRPr="00DA11A7">
        <w:rPr>
          <w:rFonts w:eastAsiaTheme="minorHAnsi"/>
          <w:b/>
          <w:sz w:val="24"/>
          <w:szCs w:val="24"/>
        </w:rPr>
        <w:t xml:space="preserve">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w:t>
      </w:r>
      <w:r w:rsidRPr="00DA11A7">
        <w:rPr>
          <w:rFonts w:eastAsiaTheme="minorHAnsi"/>
          <w:sz w:val="24"/>
          <w:szCs w:val="24"/>
        </w:rPr>
        <w:t xml:space="preserve">.  </w:t>
      </w:r>
      <w:proofErr w:type="spellStart"/>
      <w:r w:rsidRPr="00DA11A7">
        <w:rPr>
          <w:rFonts w:eastAsiaTheme="minorHAnsi"/>
          <w:sz w:val="24"/>
          <w:szCs w:val="24"/>
        </w:rPr>
        <w:t>Potrivit</w:t>
      </w:r>
      <w:proofErr w:type="spellEnd"/>
      <w:r w:rsidRPr="00DA11A7">
        <w:rPr>
          <w:rFonts w:eastAsiaTheme="minorHAnsi"/>
          <w:sz w:val="24"/>
          <w:szCs w:val="24"/>
        </w:rPr>
        <w:t xml:space="preserve"> art. 143, CL </w:t>
      </w:r>
      <w:r w:rsidRPr="00DA11A7">
        <w:rPr>
          <w:rFonts w:eastAsiaTheme="minorHAnsi"/>
          <w:b/>
          <w:sz w:val="24"/>
          <w:szCs w:val="24"/>
        </w:rPr>
        <w:t xml:space="preserve">se </w:t>
      </w:r>
      <w:proofErr w:type="spellStart"/>
      <w:r w:rsidRPr="00DA11A7">
        <w:rPr>
          <w:rFonts w:eastAsiaTheme="minorHAnsi"/>
          <w:b/>
          <w:sz w:val="24"/>
          <w:szCs w:val="24"/>
        </w:rPr>
        <w:t>dizolvă</w:t>
      </w:r>
      <w:proofErr w:type="spellEnd"/>
      <w:r w:rsidRPr="00DA11A7">
        <w:rPr>
          <w:rFonts w:eastAsiaTheme="minorHAnsi"/>
          <w:b/>
          <w:sz w:val="24"/>
          <w:szCs w:val="24"/>
        </w:rPr>
        <w:t xml:space="preserve"> de </w:t>
      </w:r>
      <w:proofErr w:type="spellStart"/>
      <w:r w:rsidRPr="00DA11A7">
        <w:rPr>
          <w:rFonts w:eastAsiaTheme="minorHAnsi"/>
          <w:b/>
          <w:sz w:val="24"/>
          <w:szCs w:val="24"/>
        </w:rPr>
        <w:t>drept</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prin</w:t>
      </w:r>
      <w:proofErr w:type="spellEnd"/>
      <w:r w:rsidRPr="00DA11A7">
        <w:rPr>
          <w:rFonts w:eastAsiaTheme="minorHAnsi"/>
          <w:b/>
          <w:sz w:val="24"/>
          <w:szCs w:val="24"/>
        </w:rPr>
        <w:t xml:space="preserve"> referendum local</w:t>
      </w:r>
      <w:r w:rsidRPr="00DA11A7">
        <w:rPr>
          <w:rFonts w:eastAsiaTheme="minorHAnsi"/>
          <w:sz w:val="24"/>
          <w:szCs w:val="24"/>
        </w:rPr>
        <w:t xml:space="preserve">. </w:t>
      </w:r>
    </w:p>
    <w:p w14:paraId="3DA35564"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A.  </w:t>
      </w:r>
      <w:proofErr w:type="spellStart"/>
      <w:r w:rsidRPr="00DA11A7">
        <w:rPr>
          <w:rFonts w:eastAsiaTheme="minorHAnsi"/>
          <w:b/>
          <w:color w:val="FF0000"/>
          <w:sz w:val="24"/>
          <w:szCs w:val="24"/>
        </w:rPr>
        <w:t>Consiliul</w:t>
      </w:r>
      <w:proofErr w:type="spellEnd"/>
      <w:r w:rsidRPr="00DA11A7">
        <w:rPr>
          <w:rFonts w:eastAsiaTheme="minorHAnsi"/>
          <w:b/>
          <w:color w:val="FF0000"/>
          <w:sz w:val="24"/>
          <w:szCs w:val="24"/>
        </w:rPr>
        <w:t xml:space="preserve"> local se </w:t>
      </w:r>
      <w:proofErr w:type="spellStart"/>
      <w:r w:rsidRPr="00DA11A7">
        <w:rPr>
          <w:rFonts w:eastAsiaTheme="minorHAnsi"/>
          <w:b/>
          <w:color w:val="FF0000"/>
          <w:sz w:val="24"/>
          <w:szCs w:val="24"/>
        </w:rPr>
        <w:t>dizolvă</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drept</w:t>
      </w:r>
      <w:proofErr w:type="spellEnd"/>
      <w:r w:rsidRPr="00DA11A7">
        <w:rPr>
          <w:rFonts w:eastAsiaTheme="minorHAnsi"/>
          <w:b/>
          <w:color w:val="FF0000"/>
          <w:sz w:val="24"/>
          <w:szCs w:val="24"/>
        </w:rPr>
        <w:t>:</w:t>
      </w:r>
    </w:p>
    <w:p w14:paraId="3E0FB7B1"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a)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cazul</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proofErr w:type="spellStart"/>
      <w:r w:rsidRPr="00DA11A7">
        <w:rPr>
          <w:rFonts w:eastAsiaTheme="minorHAnsi"/>
          <w:sz w:val="24"/>
          <w:szCs w:val="24"/>
        </w:rPr>
        <w:t>acesta</w:t>
      </w:r>
      <w:proofErr w:type="spellEnd"/>
      <w:r w:rsidRPr="00DA11A7">
        <w:rPr>
          <w:rFonts w:eastAsiaTheme="minorHAnsi"/>
          <w:sz w:val="24"/>
          <w:szCs w:val="24"/>
        </w:rPr>
        <w:t xml:space="preserve"> </w:t>
      </w:r>
      <w:r w:rsidRPr="00DA11A7">
        <w:rPr>
          <w:rFonts w:eastAsiaTheme="minorHAnsi"/>
          <w:b/>
          <w:sz w:val="24"/>
          <w:szCs w:val="24"/>
        </w:rPr>
        <w:t xml:space="preserve">nu se </w:t>
      </w:r>
      <w:proofErr w:type="spellStart"/>
      <w:r w:rsidRPr="00DA11A7">
        <w:rPr>
          <w:rFonts w:eastAsiaTheme="minorHAnsi"/>
          <w:b/>
          <w:sz w:val="24"/>
          <w:szCs w:val="24"/>
        </w:rPr>
        <w:t>întruneşte</w:t>
      </w:r>
      <w:proofErr w:type="spellEnd"/>
      <w:r w:rsidRPr="00DA11A7">
        <w:rPr>
          <w:rFonts w:eastAsiaTheme="minorHAnsi"/>
          <w:b/>
          <w:sz w:val="24"/>
          <w:szCs w:val="24"/>
        </w:rPr>
        <w:t xml:space="preserve"> </w:t>
      </w:r>
      <w:proofErr w:type="spellStart"/>
      <w:r w:rsidRPr="00DA11A7">
        <w:rPr>
          <w:rFonts w:eastAsiaTheme="minorHAnsi"/>
          <w:b/>
          <w:sz w:val="24"/>
          <w:szCs w:val="24"/>
        </w:rPr>
        <w:t>cel</w:t>
      </w:r>
      <w:proofErr w:type="spellEnd"/>
      <w:r w:rsidRPr="00DA11A7">
        <w:rPr>
          <w:rFonts w:eastAsiaTheme="minorHAnsi"/>
          <w:b/>
          <w:sz w:val="24"/>
          <w:szCs w:val="24"/>
        </w:rPr>
        <w:t xml:space="preserve"> </w:t>
      </w:r>
      <w:proofErr w:type="spellStart"/>
      <w:r w:rsidRPr="00DA11A7">
        <w:rPr>
          <w:rFonts w:eastAsiaTheme="minorHAnsi"/>
          <w:b/>
          <w:sz w:val="24"/>
          <w:szCs w:val="24"/>
        </w:rPr>
        <w:t>puţin</w:t>
      </w:r>
      <w:proofErr w:type="spellEnd"/>
      <w:r w:rsidRPr="00DA11A7">
        <w:rPr>
          <w:rFonts w:eastAsiaTheme="minorHAnsi"/>
          <w:b/>
          <w:sz w:val="24"/>
          <w:szCs w:val="24"/>
        </w:rPr>
        <w:t xml:space="preserve"> </w:t>
      </w:r>
      <w:proofErr w:type="spellStart"/>
      <w:r w:rsidRPr="00DA11A7">
        <w:rPr>
          <w:rFonts w:eastAsiaTheme="minorHAnsi"/>
          <w:b/>
          <w:sz w:val="24"/>
          <w:szCs w:val="24"/>
        </w:rPr>
        <w:t>într</w:t>
      </w:r>
      <w:proofErr w:type="spellEnd"/>
      <w:r w:rsidRPr="00DA11A7">
        <w:rPr>
          <w:rFonts w:eastAsiaTheme="minorHAnsi"/>
          <w:b/>
          <w:sz w:val="24"/>
          <w:szCs w:val="24"/>
        </w:rPr>
        <w:t xml:space="preserve">-o </w:t>
      </w:r>
      <w:proofErr w:type="spellStart"/>
      <w:r w:rsidRPr="00DA11A7">
        <w:rPr>
          <w:rFonts w:eastAsiaTheme="minorHAnsi"/>
          <w:b/>
          <w:sz w:val="24"/>
          <w:szCs w:val="24"/>
        </w:rPr>
        <w:t>şedinţă</w:t>
      </w:r>
      <w:proofErr w:type="spellEnd"/>
      <w:r w:rsidRPr="00DA11A7">
        <w:rPr>
          <w:rFonts w:eastAsiaTheme="minorHAnsi"/>
          <w:b/>
          <w:sz w:val="24"/>
          <w:szCs w:val="24"/>
        </w:rPr>
        <w:t xml:space="preserve"> </w:t>
      </w:r>
      <w:proofErr w:type="spellStart"/>
      <w:r w:rsidRPr="00DA11A7">
        <w:rPr>
          <w:rFonts w:eastAsiaTheme="minorHAnsi"/>
          <w:b/>
          <w:sz w:val="24"/>
          <w:szCs w:val="24"/>
        </w:rPr>
        <w:t>ordinară</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extraordinară</w:t>
      </w:r>
      <w:proofErr w:type="spellEnd"/>
      <w:r w:rsidRPr="00DA11A7">
        <w:rPr>
          <w:rFonts w:eastAsiaTheme="minorHAnsi"/>
          <w:b/>
          <w:sz w:val="24"/>
          <w:szCs w:val="24"/>
        </w:rPr>
        <w:t xml:space="preserve">, pe </w:t>
      </w:r>
      <w:proofErr w:type="spellStart"/>
      <w:r w:rsidRPr="00DA11A7">
        <w:rPr>
          <w:rFonts w:eastAsiaTheme="minorHAnsi"/>
          <w:b/>
          <w:sz w:val="24"/>
          <w:szCs w:val="24"/>
        </w:rPr>
        <w:t>durata</w:t>
      </w:r>
      <w:proofErr w:type="spellEnd"/>
      <w:r w:rsidRPr="00DA11A7">
        <w:rPr>
          <w:rFonts w:eastAsiaTheme="minorHAnsi"/>
          <w:b/>
          <w:sz w:val="24"/>
          <w:szCs w:val="24"/>
        </w:rPr>
        <w:t xml:space="preserve"> a </w:t>
      </w:r>
      <w:proofErr w:type="spellStart"/>
      <w:r w:rsidRPr="00DA11A7">
        <w:rPr>
          <w:rFonts w:eastAsiaTheme="minorHAnsi"/>
          <w:b/>
          <w:sz w:val="24"/>
          <w:szCs w:val="24"/>
        </w:rPr>
        <w:t>patru</w:t>
      </w:r>
      <w:proofErr w:type="spellEnd"/>
      <w:r w:rsidRPr="00DA11A7">
        <w:rPr>
          <w:rFonts w:eastAsiaTheme="minorHAnsi"/>
          <w:b/>
          <w:sz w:val="24"/>
          <w:szCs w:val="24"/>
        </w:rPr>
        <w:t xml:space="preserve"> </w:t>
      </w:r>
      <w:proofErr w:type="spellStart"/>
      <w:r w:rsidRPr="00DA11A7">
        <w:rPr>
          <w:rFonts w:eastAsiaTheme="minorHAnsi"/>
          <w:b/>
          <w:sz w:val="24"/>
          <w:szCs w:val="24"/>
        </w:rPr>
        <w:t>luni</w:t>
      </w:r>
      <w:proofErr w:type="spellEnd"/>
      <w:r w:rsidRPr="00DA11A7">
        <w:rPr>
          <w:rFonts w:eastAsiaTheme="minorHAnsi"/>
          <w:b/>
          <w:sz w:val="24"/>
          <w:szCs w:val="24"/>
        </w:rPr>
        <w:t xml:space="preserve"> </w:t>
      </w:r>
      <w:proofErr w:type="spellStart"/>
      <w:r w:rsidRPr="00DA11A7">
        <w:rPr>
          <w:rFonts w:eastAsiaTheme="minorHAnsi"/>
          <w:b/>
          <w:sz w:val="24"/>
          <w:szCs w:val="24"/>
        </w:rPr>
        <w:t>calendaristice</w:t>
      </w:r>
      <w:proofErr w:type="spellEnd"/>
      <w:r w:rsidRPr="00DA11A7">
        <w:rPr>
          <w:rFonts w:eastAsiaTheme="minorHAnsi"/>
          <w:b/>
          <w:sz w:val="24"/>
          <w:szCs w:val="24"/>
        </w:rPr>
        <w:t xml:space="preserve"> consecutive</w:t>
      </w:r>
      <w:r w:rsidRPr="00DA11A7">
        <w:rPr>
          <w:rFonts w:eastAsiaTheme="minorHAnsi"/>
          <w:sz w:val="24"/>
          <w:szCs w:val="24"/>
        </w:rPr>
        <w:t xml:space="preserve">, </w:t>
      </w:r>
      <w:proofErr w:type="spellStart"/>
      <w:r w:rsidRPr="00DA11A7">
        <w:rPr>
          <w:rFonts w:eastAsiaTheme="minorHAnsi"/>
          <w:sz w:val="24"/>
          <w:szCs w:val="24"/>
        </w:rPr>
        <w:t>deşi</w:t>
      </w:r>
      <w:proofErr w:type="spellEnd"/>
      <w:r w:rsidRPr="00DA11A7">
        <w:rPr>
          <w:rFonts w:eastAsiaTheme="minorHAnsi"/>
          <w:sz w:val="24"/>
          <w:szCs w:val="24"/>
        </w:rPr>
        <w:t xml:space="preserve"> a </w:t>
      </w:r>
      <w:proofErr w:type="spellStart"/>
      <w:r w:rsidRPr="00DA11A7">
        <w:rPr>
          <w:rFonts w:eastAsiaTheme="minorHAnsi"/>
          <w:sz w:val="24"/>
          <w:szCs w:val="24"/>
        </w:rPr>
        <w:t>fost</w:t>
      </w:r>
      <w:proofErr w:type="spellEnd"/>
      <w:r w:rsidRPr="00DA11A7">
        <w:rPr>
          <w:rFonts w:eastAsiaTheme="minorHAnsi"/>
          <w:sz w:val="24"/>
          <w:szCs w:val="24"/>
        </w:rPr>
        <w:t xml:space="preserve"> </w:t>
      </w:r>
      <w:proofErr w:type="spellStart"/>
      <w:r w:rsidRPr="00DA11A7">
        <w:rPr>
          <w:rFonts w:eastAsiaTheme="minorHAnsi"/>
          <w:sz w:val="24"/>
          <w:szCs w:val="24"/>
        </w:rPr>
        <w:t>convocat</w:t>
      </w:r>
      <w:proofErr w:type="spellEnd"/>
      <w:r w:rsidRPr="00DA11A7">
        <w:rPr>
          <w:rFonts w:eastAsiaTheme="minorHAnsi"/>
          <w:sz w:val="24"/>
          <w:szCs w:val="24"/>
        </w:rPr>
        <w:t xml:space="preserve"> conform </w:t>
      </w:r>
      <w:proofErr w:type="spellStart"/>
      <w:r w:rsidRPr="00DA11A7">
        <w:rPr>
          <w:rFonts w:eastAsiaTheme="minorHAnsi"/>
          <w:sz w:val="24"/>
          <w:szCs w:val="24"/>
        </w:rPr>
        <w:t>prevederilor</w:t>
      </w:r>
      <w:proofErr w:type="spellEnd"/>
      <w:r w:rsidRPr="00DA11A7">
        <w:rPr>
          <w:rFonts w:eastAsiaTheme="minorHAnsi"/>
          <w:sz w:val="24"/>
          <w:szCs w:val="24"/>
        </w:rPr>
        <w:t xml:space="preserve"> </w:t>
      </w:r>
      <w:proofErr w:type="spellStart"/>
      <w:r w:rsidRPr="00DA11A7">
        <w:rPr>
          <w:rFonts w:eastAsiaTheme="minorHAnsi"/>
          <w:sz w:val="24"/>
          <w:szCs w:val="24"/>
        </w:rPr>
        <w:t>legale</w:t>
      </w:r>
      <w:proofErr w:type="spellEnd"/>
      <w:r w:rsidRPr="00DA11A7">
        <w:rPr>
          <w:rFonts w:eastAsiaTheme="minorHAnsi"/>
          <w:sz w:val="24"/>
          <w:szCs w:val="24"/>
        </w:rPr>
        <w:t>;</w:t>
      </w:r>
    </w:p>
    <w:p w14:paraId="7C06DD62"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b)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cazul</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r w:rsidRPr="00DA11A7">
        <w:rPr>
          <w:rFonts w:eastAsiaTheme="minorHAnsi"/>
          <w:b/>
          <w:sz w:val="24"/>
          <w:szCs w:val="24"/>
        </w:rPr>
        <w:t xml:space="preserve">nu a </w:t>
      </w:r>
      <w:proofErr w:type="spellStart"/>
      <w:r w:rsidRPr="00DA11A7">
        <w:rPr>
          <w:rFonts w:eastAsiaTheme="minorHAnsi"/>
          <w:b/>
          <w:sz w:val="24"/>
          <w:szCs w:val="24"/>
        </w:rPr>
        <w:t>adoptat</w:t>
      </w:r>
      <w:proofErr w:type="spellEnd"/>
      <w:r w:rsidRPr="00DA11A7">
        <w:rPr>
          <w:rFonts w:eastAsiaTheme="minorHAnsi"/>
          <w:b/>
          <w:sz w:val="24"/>
          <w:szCs w:val="24"/>
        </w:rPr>
        <w:t xml:space="preserve"> </w:t>
      </w:r>
      <w:proofErr w:type="spellStart"/>
      <w:r w:rsidRPr="00DA11A7">
        <w:rPr>
          <w:rFonts w:eastAsiaTheme="minorHAnsi"/>
          <w:b/>
          <w:sz w:val="24"/>
          <w:szCs w:val="24"/>
        </w:rPr>
        <w:t>nicio</w:t>
      </w:r>
      <w:proofErr w:type="spellEnd"/>
      <w:r w:rsidRPr="00DA11A7">
        <w:rPr>
          <w:rFonts w:eastAsiaTheme="minorHAnsi"/>
          <w:b/>
          <w:sz w:val="24"/>
          <w:szCs w:val="24"/>
        </w:rPr>
        <w:t xml:space="preserve"> </w:t>
      </w:r>
      <w:proofErr w:type="spellStart"/>
      <w:r w:rsidRPr="00DA11A7">
        <w:rPr>
          <w:rFonts w:eastAsiaTheme="minorHAnsi"/>
          <w:b/>
          <w:sz w:val="24"/>
          <w:szCs w:val="24"/>
        </w:rPr>
        <w:t>hotărâre</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3 </w:t>
      </w:r>
      <w:proofErr w:type="spellStart"/>
      <w:r w:rsidRPr="00DA11A7">
        <w:rPr>
          <w:rFonts w:eastAsiaTheme="minorHAnsi"/>
          <w:b/>
          <w:sz w:val="24"/>
          <w:szCs w:val="24"/>
        </w:rPr>
        <w:t>şedinţe</w:t>
      </w:r>
      <w:proofErr w:type="spellEnd"/>
      <w:r w:rsidRPr="00DA11A7">
        <w:rPr>
          <w:rFonts w:eastAsiaTheme="minorHAnsi"/>
          <w:b/>
          <w:sz w:val="24"/>
          <w:szCs w:val="24"/>
        </w:rPr>
        <w:t xml:space="preserve"> </w:t>
      </w:r>
      <w:proofErr w:type="spellStart"/>
      <w:r w:rsidRPr="00DA11A7">
        <w:rPr>
          <w:rFonts w:eastAsiaTheme="minorHAnsi"/>
          <w:b/>
          <w:sz w:val="24"/>
          <w:szCs w:val="24"/>
        </w:rPr>
        <w:t>ordinare</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extraordinare</w:t>
      </w:r>
      <w:proofErr w:type="spellEnd"/>
      <w:r w:rsidRPr="00DA11A7">
        <w:rPr>
          <w:rFonts w:eastAsiaTheme="minorHAnsi"/>
          <w:b/>
          <w:sz w:val="24"/>
          <w:szCs w:val="24"/>
        </w:rPr>
        <w:t xml:space="preserve"> </w:t>
      </w:r>
      <w:proofErr w:type="spellStart"/>
      <w:r w:rsidRPr="00DA11A7">
        <w:rPr>
          <w:rFonts w:eastAsiaTheme="minorHAnsi"/>
          <w:b/>
          <w:sz w:val="24"/>
          <w:szCs w:val="24"/>
        </w:rPr>
        <w:t>ţinute</w:t>
      </w:r>
      <w:proofErr w:type="spellEnd"/>
      <w:r w:rsidRPr="00DA11A7">
        <w:rPr>
          <w:rFonts w:eastAsiaTheme="minorHAnsi"/>
          <w:b/>
          <w:sz w:val="24"/>
          <w:szCs w:val="24"/>
        </w:rPr>
        <w:t xml:space="preserve"> pe </w:t>
      </w:r>
      <w:proofErr w:type="spellStart"/>
      <w:r w:rsidRPr="00DA11A7">
        <w:rPr>
          <w:rFonts w:eastAsiaTheme="minorHAnsi"/>
          <w:b/>
          <w:sz w:val="24"/>
          <w:szCs w:val="24"/>
        </w:rPr>
        <w:t>durata</w:t>
      </w:r>
      <w:proofErr w:type="spellEnd"/>
      <w:r w:rsidRPr="00DA11A7">
        <w:rPr>
          <w:rFonts w:eastAsiaTheme="minorHAnsi"/>
          <w:b/>
          <w:sz w:val="24"/>
          <w:szCs w:val="24"/>
        </w:rPr>
        <w:t xml:space="preserve"> a </w:t>
      </w:r>
      <w:proofErr w:type="spellStart"/>
      <w:r w:rsidRPr="00DA11A7">
        <w:rPr>
          <w:rFonts w:eastAsiaTheme="minorHAnsi"/>
          <w:b/>
          <w:sz w:val="24"/>
          <w:szCs w:val="24"/>
        </w:rPr>
        <w:t>patru</w:t>
      </w:r>
      <w:proofErr w:type="spellEnd"/>
      <w:r w:rsidRPr="00DA11A7">
        <w:rPr>
          <w:rFonts w:eastAsiaTheme="minorHAnsi"/>
          <w:b/>
          <w:sz w:val="24"/>
          <w:szCs w:val="24"/>
        </w:rPr>
        <w:t xml:space="preserve"> </w:t>
      </w:r>
      <w:proofErr w:type="spellStart"/>
      <w:r w:rsidRPr="00DA11A7">
        <w:rPr>
          <w:rFonts w:eastAsiaTheme="minorHAnsi"/>
          <w:b/>
          <w:sz w:val="24"/>
          <w:szCs w:val="24"/>
        </w:rPr>
        <w:t>luni</w:t>
      </w:r>
      <w:proofErr w:type="spellEnd"/>
      <w:r w:rsidRPr="00DA11A7">
        <w:rPr>
          <w:rFonts w:eastAsiaTheme="minorHAnsi"/>
          <w:b/>
          <w:sz w:val="24"/>
          <w:szCs w:val="24"/>
        </w:rPr>
        <w:t xml:space="preserve"> </w:t>
      </w:r>
      <w:proofErr w:type="spellStart"/>
      <w:r w:rsidRPr="00DA11A7">
        <w:rPr>
          <w:rFonts w:eastAsiaTheme="minorHAnsi"/>
          <w:b/>
          <w:sz w:val="24"/>
          <w:szCs w:val="24"/>
        </w:rPr>
        <w:t>calendaristice</w:t>
      </w:r>
      <w:proofErr w:type="spellEnd"/>
      <w:r w:rsidRPr="00DA11A7">
        <w:rPr>
          <w:rFonts w:eastAsiaTheme="minorHAnsi"/>
          <w:b/>
          <w:sz w:val="24"/>
          <w:szCs w:val="24"/>
        </w:rPr>
        <w:t xml:space="preserve"> consecutive</w:t>
      </w:r>
      <w:r w:rsidRPr="00DA11A7">
        <w:rPr>
          <w:rFonts w:eastAsiaTheme="minorHAnsi"/>
          <w:sz w:val="24"/>
          <w:szCs w:val="24"/>
        </w:rPr>
        <w:t>;</w:t>
      </w:r>
    </w:p>
    <w:p w14:paraId="2E6801DF"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c)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cazul</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r w:rsidRPr="00DA11A7">
        <w:rPr>
          <w:rFonts w:eastAsiaTheme="minorHAnsi"/>
          <w:b/>
          <w:sz w:val="24"/>
          <w:szCs w:val="24"/>
        </w:rPr>
        <w:t xml:space="preserve">nr. cl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funcţie</w:t>
      </w:r>
      <w:proofErr w:type="spellEnd"/>
      <w:r w:rsidRPr="00DA11A7">
        <w:rPr>
          <w:rFonts w:eastAsiaTheme="minorHAnsi"/>
          <w:b/>
          <w:sz w:val="24"/>
          <w:szCs w:val="24"/>
        </w:rPr>
        <w:t xml:space="preserve"> </w:t>
      </w:r>
      <w:proofErr w:type="spellStart"/>
      <w:r w:rsidRPr="00DA11A7">
        <w:rPr>
          <w:rFonts w:eastAsiaTheme="minorHAnsi"/>
          <w:b/>
          <w:sz w:val="24"/>
          <w:szCs w:val="24"/>
        </w:rPr>
        <w:t>este</w:t>
      </w:r>
      <w:proofErr w:type="spellEnd"/>
      <w:r w:rsidRPr="00DA11A7">
        <w:rPr>
          <w:rFonts w:eastAsiaTheme="minorHAnsi"/>
          <w:b/>
          <w:sz w:val="24"/>
          <w:szCs w:val="24"/>
        </w:rPr>
        <w:t xml:space="preserve"> </w:t>
      </w:r>
      <w:proofErr w:type="spellStart"/>
      <w:r w:rsidRPr="00DA11A7">
        <w:rPr>
          <w:rFonts w:eastAsiaTheme="minorHAnsi"/>
          <w:b/>
          <w:sz w:val="24"/>
          <w:szCs w:val="24"/>
        </w:rPr>
        <w:t>mai</w:t>
      </w:r>
      <w:proofErr w:type="spellEnd"/>
      <w:r w:rsidRPr="00DA11A7">
        <w:rPr>
          <w:rFonts w:eastAsiaTheme="minorHAnsi"/>
          <w:b/>
          <w:sz w:val="24"/>
          <w:szCs w:val="24"/>
        </w:rPr>
        <w:t xml:space="preserve"> mic </w:t>
      </w:r>
      <w:proofErr w:type="spellStart"/>
      <w:r w:rsidRPr="00DA11A7">
        <w:rPr>
          <w:rFonts w:eastAsiaTheme="minorHAnsi"/>
          <w:b/>
          <w:sz w:val="24"/>
          <w:szCs w:val="24"/>
        </w:rPr>
        <w:t>decât</w:t>
      </w:r>
      <w:proofErr w:type="spellEnd"/>
      <w:r w:rsidRPr="00DA11A7">
        <w:rPr>
          <w:rFonts w:eastAsiaTheme="minorHAnsi"/>
          <w:b/>
          <w:sz w:val="24"/>
          <w:szCs w:val="24"/>
        </w:rPr>
        <w:t xml:space="preserve"> ½ din nr </w:t>
      </w:r>
      <w:proofErr w:type="spellStart"/>
      <w:r w:rsidRPr="00DA11A7">
        <w:rPr>
          <w:rFonts w:eastAsiaTheme="minorHAnsi"/>
          <w:b/>
          <w:sz w:val="24"/>
          <w:szCs w:val="24"/>
        </w:rPr>
        <w:t>membrilor</w:t>
      </w:r>
      <w:proofErr w:type="spellEnd"/>
      <w:r w:rsidRPr="00DA11A7">
        <w:rPr>
          <w:rFonts w:eastAsiaTheme="minorHAnsi"/>
          <w:b/>
          <w:sz w:val="24"/>
          <w:szCs w:val="24"/>
        </w:rPr>
        <w:t xml:space="preserve"> CL </w:t>
      </w:r>
      <w:proofErr w:type="spellStart"/>
      <w:r w:rsidRPr="00DA11A7">
        <w:rPr>
          <w:rFonts w:eastAsiaTheme="minorHAnsi"/>
          <w:b/>
          <w:sz w:val="24"/>
          <w:szCs w:val="24"/>
        </w:rPr>
        <w:t>şi</w:t>
      </w:r>
      <w:proofErr w:type="spellEnd"/>
      <w:r w:rsidRPr="00DA11A7">
        <w:rPr>
          <w:rFonts w:eastAsiaTheme="minorHAnsi"/>
          <w:b/>
          <w:sz w:val="24"/>
          <w:szCs w:val="24"/>
        </w:rPr>
        <w:t xml:space="preserve"> nu a </w:t>
      </w:r>
      <w:proofErr w:type="spellStart"/>
      <w:r w:rsidRPr="00DA11A7">
        <w:rPr>
          <w:rFonts w:eastAsiaTheme="minorHAnsi"/>
          <w:b/>
          <w:sz w:val="24"/>
          <w:szCs w:val="24"/>
        </w:rPr>
        <w:t>putut</w:t>
      </w:r>
      <w:proofErr w:type="spellEnd"/>
      <w:r w:rsidRPr="00DA11A7">
        <w:rPr>
          <w:rFonts w:eastAsiaTheme="minorHAnsi"/>
          <w:b/>
          <w:sz w:val="24"/>
          <w:szCs w:val="24"/>
        </w:rPr>
        <w:t xml:space="preserve"> fi </w:t>
      </w:r>
      <w:proofErr w:type="spellStart"/>
      <w:r w:rsidRPr="00DA11A7">
        <w:rPr>
          <w:rFonts w:eastAsiaTheme="minorHAnsi"/>
          <w:b/>
          <w:sz w:val="24"/>
          <w:szCs w:val="24"/>
        </w:rPr>
        <w:t>completat</w:t>
      </w:r>
      <w:proofErr w:type="spellEnd"/>
      <w:r w:rsidRPr="00DA11A7">
        <w:rPr>
          <w:rFonts w:eastAsiaTheme="minorHAnsi"/>
          <w:b/>
          <w:sz w:val="24"/>
          <w:szCs w:val="24"/>
        </w:rPr>
        <w:t xml:space="preserve"> cu </w:t>
      </w:r>
      <w:proofErr w:type="spellStart"/>
      <w:r w:rsidRPr="00DA11A7">
        <w:rPr>
          <w:rFonts w:eastAsiaTheme="minorHAnsi"/>
          <w:b/>
          <w:sz w:val="24"/>
          <w:szCs w:val="24"/>
        </w:rPr>
        <w:t>supleanţi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art. 122.</w:t>
      </w:r>
    </w:p>
    <w:p w14:paraId="671C98DB" w14:textId="77777777" w:rsidR="00DA11A7" w:rsidRPr="00DA11A7" w:rsidRDefault="00DA11A7" w:rsidP="00DA11A7">
      <w:pPr>
        <w:autoSpaceDE w:val="0"/>
        <w:autoSpaceDN w:val="0"/>
        <w:adjustRightInd w:val="0"/>
        <w:jc w:val="both"/>
        <w:rPr>
          <w:rFonts w:eastAsiaTheme="minorHAnsi"/>
          <w:sz w:val="24"/>
          <w:szCs w:val="24"/>
        </w:rPr>
      </w:pPr>
      <w:proofErr w:type="spellStart"/>
      <w:r w:rsidRPr="00DA11A7">
        <w:rPr>
          <w:rFonts w:eastAsiaTheme="minorHAnsi"/>
          <w:b/>
          <w:sz w:val="24"/>
          <w:szCs w:val="24"/>
        </w:rPr>
        <w:t>Procedură</w:t>
      </w:r>
      <w:proofErr w:type="spellEnd"/>
      <w:r w:rsidRPr="00DA11A7">
        <w:rPr>
          <w:rFonts w:eastAsiaTheme="minorHAnsi"/>
          <w:b/>
          <w:sz w:val="24"/>
          <w:szCs w:val="24"/>
        </w:rPr>
        <w:t>:</w:t>
      </w:r>
      <w:r w:rsidRPr="00DA11A7">
        <w:rPr>
          <w:rFonts w:eastAsiaTheme="minorHAnsi"/>
          <w:sz w:val="24"/>
          <w:szCs w:val="24"/>
        </w:rPr>
        <w:t xml:space="preserve"> </w:t>
      </w:r>
    </w:p>
    <w:p w14:paraId="4F210963" w14:textId="77777777" w:rsidR="00DA11A7" w:rsidRPr="00DA11A7" w:rsidRDefault="00DA11A7" w:rsidP="00DA11A7">
      <w:pPr>
        <w:numPr>
          <w:ilvl w:val="0"/>
          <w:numId w:val="69"/>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P., </w:t>
      </w:r>
      <w:proofErr w:type="spellStart"/>
      <w:r w:rsidRPr="00DA11A7">
        <w:rPr>
          <w:rFonts w:eastAsiaTheme="minorHAnsi"/>
          <w:sz w:val="24"/>
          <w:szCs w:val="24"/>
        </w:rPr>
        <w:t>Vicep</w:t>
      </w:r>
      <w:proofErr w:type="spellEnd"/>
      <w:r w:rsidRPr="00DA11A7">
        <w:rPr>
          <w:rFonts w:eastAsiaTheme="minorHAnsi"/>
          <w:sz w:val="24"/>
          <w:szCs w:val="24"/>
        </w:rPr>
        <w:t xml:space="preserve">., SG al UAT, </w:t>
      </w:r>
      <w:proofErr w:type="spellStart"/>
      <w:r w:rsidRPr="00DA11A7">
        <w:rPr>
          <w:rFonts w:eastAsiaTheme="minorHAnsi"/>
          <w:sz w:val="24"/>
          <w:szCs w:val="24"/>
        </w:rPr>
        <w:t>Prefectul</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orice</w:t>
      </w:r>
      <w:proofErr w:type="spellEnd"/>
      <w:r w:rsidRPr="00DA11A7">
        <w:rPr>
          <w:rFonts w:eastAsiaTheme="minorHAnsi"/>
          <w:sz w:val="24"/>
          <w:szCs w:val="24"/>
        </w:rPr>
        <w:t xml:space="preserve"> </w:t>
      </w:r>
      <w:proofErr w:type="spellStart"/>
      <w:r w:rsidRPr="00DA11A7">
        <w:rPr>
          <w:rFonts w:eastAsiaTheme="minorHAnsi"/>
          <w:sz w:val="24"/>
          <w:szCs w:val="24"/>
        </w:rPr>
        <w:t>altă</w:t>
      </w:r>
      <w:proofErr w:type="spellEnd"/>
      <w:r w:rsidRPr="00DA11A7">
        <w:rPr>
          <w:rFonts w:eastAsiaTheme="minorHAnsi"/>
          <w:sz w:val="24"/>
          <w:szCs w:val="24"/>
        </w:rPr>
        <w:t xml:space="preserve"> </w:t>
      </w:r>
      <w:proofErr w:type="spellStart"/>
      <w:r w:rsidRPr="00DA11A7">
        <w:rPr>
          <w:rFonts w:eastAsiaTheme="minorHAnsi"/>
          <w:sz w:val="24"/>
          <w:szCs w:val="24"/>
        </w:rPr>
        <w:t>persoană</w:t>
      </w:r>
      <w:proofErr w:type="spellEnd"/>
      <w:r w:rsidRPr="00DA11A7">
        <w:rPr>
          <w:rFonts w:eastAsiaTheme="minorHAnsi"/>
          <w:sz w:val="24"/>
          <w:szCs w:val="24"/>
        </w:rPr>
        <w:t xml:space="preserve"> </w:t>
      </w:r>
      <w:proofErr w:type="spellStart"/>
      <w:r w:rsidRPr="00DA11A7">
        <w:rPr>
          <w:rFonts w:eastAsiaTheme="minorHAnsi"/>
          <w:sz w:val="24"/>
          <w:szCs w:val="24"/>
        </w:rPr>
        <w:t>interesată</w:t>
      </w:r>
      <w:proofErr w:type="spellEnd"/>
      <w:r w:rsidRPr="00DA11A7">
        <w:rPr>
          <w:rFonts w:eastAsiaTheme="minorHAnsi"/>
          <w:sz w:val="24"/>
          <w:szCs w:val="24"/>
        </w:rPr>
        <w:t xml:space="preserve"> </w:t>
      </w:r>
      <w:proofErr w:type="spellStart"/>
      <w:r w:rsidRPr="00DA11A7">
        <w:rPr>
          <w:rFonts w:eastAsiaTheme="minorHAnsi"/>
          <w:b/>
          <w:sz w:val="24"/>
          <w:szCs w:val="24"/>
        </w:rPr>
        <w:t>sesizează</w:t>
      </w:r>
      <w:proofErr w:type="spellEnd"/>
      <w:r w:rsidRPr="00DA11A7">
        <w:rPr>
          <w:rFonts w:eastAsiaTheme="minorHAnsi"/>
          <w:b/>
          <w:sz w:val="24"/>
          <w:szCs w:val="24"/>
        </w:rPr>
        <w:t xml:space="preserve"> </w:t>
      </w:r>
      <w:proofErr w:type="spellStart"/>
      <w:r w:rsidRPr="00DA11A7">
        <w:rPr>
          <w:rFonts w:eastAsiaTheme="minorHAnsi"/>
          <w:b/>
          <w:sz w:val="24"/>
          <w:szCs w:val="24"/>
        </w:rPr>
        <w:t>instanţa</w:t>
      </w:r>
      <w:proofErr w:type="spellEnd"/>
      <w:r w:rsidRPr="00DA11A7">
        <w:rPr>
          <w:rFonts w:eastAsiaTheme="minorHAnsi"/>
          <w:b/>
          <w:sz w:val="24"/>
          <w:szCs w:val="24"/>
        </w:rPr>
        <w:t xml:space="preserve"> de </w:t>
      </w:r>
      <w:proofErr w:type="spellStart"/>
      <w:r w:rsidRPr="00DA11A7">
        <w:rPr>
          <w:rFonts w:eastAsiaTheme="minorHAnsi"/>
          <w:b/>
          <w:sz w:val="24"/>
          <w:szCs w:val="24"/>
        </w:rPr>
        <w:t>contencios</w:t>
      </w:r>
      <w:proofErr w:type="spellEnd"/>
      <w:r w:rsidRPr="00DA11A7">
        <w:rPr>
          <w:rFonts w:eastAsiaTheme="minorHAnsi"/>
          <w:b/>
          <w:sz w:val="24"/>
          <w:szCs w:val="24"/>
        </w:rPr>
        <w:t xml:space="preserve"> </w:t>
      </w:r>
      <w:proofErr w:type="spellStart"/>
      <w:r w:rsidRPr="00DA11A7">
        <w:rPr>
          <w:rFonts w:eastAsiaTheme="minorHAnsi"/>
          <w:b/>
          <w:sz w:val="24"/>
          <w:szCs w:val="24"/>
        </w:rPr>
        <w:t>administrativ</w:t>
      </w:r>
      <w:proofErr w:type="spellEnd"/>
      <w:r w:rsidRPr="00DA11A7">
        <w:rPr>
          <w:rFonts w:eastAsiaTheme="minorHAnsi"/>
          <w:sz w:val="24"/>
          <w:szCs w:val="24"/>
        </w:rPr>
        <w:t xml:space="preserve"> cu </w:t>
      </w:r>
      <w:proofErr w:type="spellStart"/>
      <w:r w:rsidRPr="00DA11A7">
        <w:rPr>
          <w:rFonts w:eastAsiaTheme="minorHAnsi"/>
          <w:sz w:val="24"/>
          <w:szCs w:val="24"/>
        </w:rPr>
        <w:t>privire</w:t>
      </w:r>
      <w:proofErr w:type="spellEnd"/>
      <w:r w:rsidRPr="00DA11A7">
        <w:rPr>
          <w:rFonts w:eastAsiaTheme="minorHAnsi"/>
          <w:sz w:val="24"/>
          <w:szCs w:val="24"/>
        </w:rPr>
        <w:t xml:space="preserve"> la </w:t>
      </w:r>
      <w:proofErr w:type="spellStart"/>
      <w:r w:rsidRPr="00DA11A7">
        <w:rPr>
          <w:rFonts w:eastAsiaTheme="minorHAnsi"/>
          <w:sz w:val="24"/>
          <w:szCs w:val="24"/>
        </w:rPr>
        <w:t>cazurile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w:t>
      </w:r>
      <w:proofErr w:type="spellStart"/>
      <w:r w:rsidRPr="00DA11A7">
        <w:rPr>
          <w:rFonts w:eastAsiaTheme="minorHAnsi"/>
          <w:sz w:val="24"/>
          <w:szCs w:val="24"/>
        </w:rPr>
        <w:t>mai</w:t>
      </w:r>
      <w:proofErr w:type="spellEnd"/>
      <w:r w:rsidRPr="00DA11A7">
        <w:rPr>
          <w:rFonts w:eastAsiaTheme="minorHAnsi"/>
          <w:sz w:val="24"/>
          <w:szCs w:val="24"/>
        </w:rPr>
        <w:t xml:space="preserve"> sus. </w:t>
      </w:r>
    </w:p>
    <w:p w14:paraId="4171F029" w14:textId="77777777" w:rsidR="00DA11A7" w:rsidRPr="00DA11A7" w:rsidRDefault="00DA11A7" w:rsidP="00DA11A7">
      <w:pPr>
        <w:numPr>
          <w:ilvl w:val="0"/>
          <w:numId w:val="69"/>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Instanţa</w:t>
      </w:r>
      <w:proofErr w:type="spellEnd"/>
      <w:r w:rsidRPr="00DA11A7">
        <w:rPr>
          <w:rFonts w:eastAsiaTheme="minorHAnsi"/>
          <w:sz w:val="24"/>
          <w:szCs w:val="24"/>
        </w:rPr>
        <w:t xml:space="preserve"> </w:t>
      </w:r>
      <w:proofErr w:type="spellStart"/>
      <w:r w:rsidRPr="00DA11A7">
        <w:rPr>
          <w:rFonts w:eastAsiaTheme="minorHAnsi"/>
          <w:b/>
          <w:sz w:val="24"/>
          <w:szCs w:val="24"/>
        </w:rPr>
        <w:t>analizează</w:t>
      </w:r>
      <w:proofErr w:type="spellEnd"/>
      <w:r w:rsidRPr="00DA11A7">
        <w:rPr>
          <w:rFonts w:eastAsiaTheme="minorHAnsi"/>
          <w:b/>
          <w:sz w:val="24"/>
          <w:szCs w:val="24"/>
        </w:rPr>
        <w:t xml:space="preserve"> </w:t>
      </w:r>
      <w:proofErr w:type="spellStart"/>
      <w:r w:rsidRPr="00DA11A7">
        <w:rPr>
          <w:rFonts w:eastAsiaTheme="minorHAnsi"/>
          <w:b/>
          <w:sz w:val="24"/>
          <w:szCs w:val="24"/>
        </w:rPr>
        <w:t>situaţia</w:t>
      </w:r>
      <w:proofErr w:type="spellEnd"/>
      <w:r w:rsidRPr="00DA11A7">
        <w:rPr>
          <w:rFonts w:eastAsiaTheme="minorHAnsi"/>
          <w:b/>
          <w:sz w:val="24"/>
          <w:szCs w:val="24"/>
        </w:rPr>
        <w:t xml:space="preserve"> de </w:t>
      </w:r>
      <w:proofErr w:type="spellStart"/>
      <w:r w:rsidRPr="00DA11A7">
        <w:rPr>
          <w:rFonts w:eastAsiaTheme="minorHAnsi"/>
          <w:b/>
          <w:sz w:val="24"/>
          <w:szCs w:val="24"/>
        </w:rPr>
        <w:t>fapt</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se </w:t>
      </w:r>
      <w:proofErr w:type="spellStart"/>
      <w:r w:rsidRPr="00DA11A7">
        <w:rPr>
          <w:rFonts w:eastAsiaTheme="minorHAnsi"/>
          <w:b/>
          <w:sz w:val="24"/>
          <w:szCs w:val="24"/>
        </w:rPr>
        <w:t>pronunţă</w:t>
      </w:r>
      <w:proofErr w:type="spellEnd"/>
      <w:r w:rsidRPr="00DA11A7">
        <w:rPr>
          <w:rFonts w:eastAsiaTheme="minorHAnsi"/>
          <w:b/>
          <w:sz w:val="24"/>
          <w:szCs w:val="24"/>
        </w:rPr>
        <w:t xml:space="preserve"> cu </w:t>
      </w:r>
      <w:proofErr w:type="spellStart"/>
      <w:r w:rsidRPr="00DA11A7">
        <w:rPr>
          <w:rFonts w:eastAsiaTheme="minorHAnsi"/>
          <w:b/>
          <w:sz w:val="24"/>
          <w:szCs w:val="24"/>
        </w:rPr>
        <w:t>privire</w:t>
      </w:r>
      <w:proofErr w:type="spellEnd"/>
      <w:r w:rsidRPr="00DA11A7">
        <w:rPr>
          <w:rFonts w:eastAsiaTheme="minorHAnsi"/>
          <w:b/>
          <w:sz w:val="24"/>
          <w:szCs w:val="24"/>
        </w:rPr>
        <w:t xml:space="preserve"> la </w:t>
      </w:r>
      <w:proofErr w:type="spellStart"/>
      <w:r w:rsidRPr="00DA11A7">
        <w:rPr>
          <w:rFonts w:eastAsiaTheme="minorHAnsi"/>
          <w:b/>
          <w:sz w:val="24"/>
          <w:szCs w:val="24"/>
        </w:rPr>
        <w:t>dizolvarea</w:t>
      </w:r>
      <w:proofErr w:type="spellEnd"/>
      <w:r w:rsidRPr="00DA11A7">
        <w:rPr>
          <w:rFonts w:eastAsiaTheme="minorHAnsi"/>
          <w:sz w:val="24"/>
          <w:szCs w:val="24"/>
        </w:rPr>
        <w:t xml:space="preserve"> </w:t>
      </w:r>
      <w:proofErr w:type="spellStart"/>
      <w:r w:rsidRPr="00DA11A7">
        <w:rPr>
          <w:rFonts w:eastAsiaTheme="minorHAnsi"/>
          <w:sz w:val="24"/>
          <w:szCs w:val="24"/>
        </w:rPr>
        <w:t>consiliului</w:t>
      </w:r>
      <w:proofErr w:type="spellEnd"/>
      <w:r w:rsidRPr="00DA11A7">
        <w:rPr>
          <w:rFonts w:eastAsiaTheme="minorHAnsi"/>
          <w:sz w:val="24"/>
          <w:szCs w:val="24"/>
        </w:rPr>
        <w:t xml:space="preserve"> local. </w:t>
      </w:r>
    </w:p>
    <w:p w14:paraId="4B171C87" w14:textId="77777777" w:rsidR="00DA11A7" w:rsidRPr="00DA11A7" w:rsidRDefault="00DA11A7" w:rsidP="00DA11A7">
      <w:pPr>
        <w:numPr>
          <w:ilvl w:val="0"/>
          <w:numId w:val="69"/>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Hotărârea</w:t>
      </w:r>
      <w:proofErr w:type="spellEnd"/>
      <w:r w:rsidRPr="00DA11A7">
        <w:rPr>
          <w:rFonts w:eastAsiaTheme="minorHAnsi"/>
          <w:sz w:val="24"/>
          <w:szCs w:val="24"/>
        </w:rPr>
        <w:t xml:space="preserve"> </w:t>
      </w:r>
      <w:proofErr w:type="spellStart"/>
      <w:r w:rsidRPr="00DA11A7">
        <w:rPr>
          <w:rFonts w:eastAsiaTheme="minorHAnsi"/>
          <w:sz w:val="24"/>
          <w:szCs w:val="24"/>
        </w:rPr>
        <w:t>instanţei</w:t>
      </w:r>
      <w:proofErr w:type="spellEnd"/>
      <w:r w:rsidRPr="00DA11A7">
        <w:rPr>
          <w:rFonts w:eastAsiaTheme="minorHAnsi"/>
          <w:sz w:val="24"/>
          <w:szCs w:val="24"/>
        </w:rPr>
        <w:t xml:space="preserve"> </w:t>
      </w: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b/>
          <w:sz w:val="24"/>
          <w:szCs w:val="24"/>
        </w:rPr>
        <w:t>definitivă</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se </w:t>
      </w:r>
      <w:proofErr w:type="spellStart"/>
      <w:r w:rsidRPr="00DA11A7">
        <w:rPr>
          <w:rFonts w:eastAsiaTheme="minorHAnsi"/>
          <w:b/>
          <w:sz w:val="24"/>
          <w:szCs w:val="24"/>
        </w:rPr>
        <w:t>comunică</w:t>
      </w:r>
      <w:proofErr w:type="spellEnd"/>
      <w:r w:rsidRPr="00DA11A7">
        <w:rPr>
          <w:rFonts w:eastAsiaTheme="minorHAnsi"/>
          <w:b/>
          <w:sz w:val="24"/>
          <w:szCs w:val="24"/>
        </w:rPr>
        <w:t xml:space="preserve"> </w:t>
      </w:r>
      <w:proofErr w:type="spellStart"/>
      <w:r w:rsidRPr="00DA11A7">
        <w:rPr>
          <w:rFonts w:eastAsiaTheme="minorHAnsi"/>
          <w:b/>
          <w:sz w:val="24"/>
          <w:szCs w:val="24"/>
        </w:rPr>
        <w:t>prefectului</w:t>
      </w:r>
      <w:proofErr w:type="spellEnd"/>
      <w:r w:rsidRPr="00DA11A7">
        <w:rPr>
          <w:rFonts w:eastAsiaTheme="minorHAnsi"/>
          <w:sz w:val="24"/>
          <w:szCs w:val="24"/>
        </w:rPr>
        <w:t>.</w:t>
      </w:r>
    </w:p>
    <w:p w14:paraId="50AE3365"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b/>
          <w:color w:val="FF0000"/>
          <w:sz w:val="24"/>
          <w:szCs w:val="24"/>
        </w:rPr>
        <w:t xml:space="preserve">B. </w:t>
      </w:r>
      <w:proofErr w:type="spellStart"/>
      <w:r w:rsidRPr="00DA11A7">
        <w:rPr>
          <w:rFonts w:eastAsiaTheme="minorHAnsi"/>
          <w:b/>
          <w:color w:val="FF0000"/>
          <w:sz w:val="24"/>
          <w:szCs w:val="24"/>
        </w:rPr>
        <w:t>Referendumul</w:t>
      </w:r>
      <w:proofErr w:type="spellEnd"/>
      <w:r w:rsidRPr="00DA11A7">
        <w:rPr>
          <w:rFonts w:eastAsiaTheme="minorHAnsi"/>
          <w:b/>
          <w:color w:val="FF0000"/>
          <w:sz w:val="24"/>
          <w:szCs w:val="24"/>
        </w:rPr>
        <w:t xml:space="preserve"> local.</w:t>
      </w:r>
      <w:r w:rsidRPr="00DA11A7">
        <w:rPr>
          <w:rFonts w:eastAsiaTheme="minorHAnsi"/>
          <w:color w:val="FF0000"/>
          <w:sz w:val="24"/>
          <w:szCs w:val="24"/>
        </w:rPr>
        <w:t xml:space="preserve">  </w:t>
      </w:r>
    </w:p>
    <w:p w14:paraId="45F6870D" w14:textId="77777777" w:rsidR="00DA11A7" w:rsidRPr="00DA11A7" w:rsidRDefault="00DA11A7" w:rsidP="00DA11A7">
      <w:pPr>
        <w:numPr>
          <w:ilvl w:val="0"/>
          <w:numId w:val="7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Potrivit</w:t>
      </w:r>
      <w:proofErr w:type="spellEnd"/>
      <w:r w:rsidRPr="00DA11A7">
        <w:rPr>
          <w:rFonts w:eastAsiaTheme="minorHAnsi"/>
          <w:sz w:val="24"/>
          <w:szCs w:val="24"/>
        </w:rPr>
        <w:t xml:space="preserve"> art. 144, </w:t>
      </w:r>
      <w:proofErr w:type="spellStart"/>
      <w:r w:rsidRPr="00DA11A7">
        <w:rPr>
          <w:rFonts w:eastAsiaTheme="minorHAnsi"/>
          <w:sz w:val="24"/>
          <w:szCs w:val="24"/>
        </w:rPr>
        <w:t>consiliul</w:t>
      </w:r>
      <w:proofErr w:type="spellEnd"/>
      <w:r w:rsidRPr="00DA11A7">
        <w:rPr>
          <w:rFonts w:eastAsiaTheme="minorHAnsi"/>
          <w:sz w:val="24"/>
          <w:szCs w:val="24"/>
        </w:rPr>
        <w:t xml:space="preserve"> local </w:t>
      </w:r>
      <w:proofErr w:type="spellStart"/>
      <w:r w:rsidRPr="00DA11A7">
        <w:rPr>
          <w:rFonts w:eastAsiaTheme="minorHAnsi"/>
          <w:sz w:val="24"/>
          <w:szCs w:val="24"/>
        </w:rPr>
        <w:t>poate</w:t>
      </w:r>
      <w:proofErr w:type="spellEnd"/>
      <w:r w:rsidRPr="00DA11A7">
        <w:rPr>
          <w:rFonts w:eastAsiaTheme="minorHAnsi"/>
          <w:sz w:val="24"/>
          <w:szCs w:val="24"/>
        </w:rPr>
        <w:t xml:space="preserve"> fi </w:t>
      </w:r>
      <w:proofErr w:type="spellStart"/>
      <w:r w:rsidRPr="00DA11A7">
        <w:rPr>
          <w:rFonts w:eastAsiaTheme="minorHAnsi"/>
          <w:sz w:val="24"/>
          <w:szCs w:val="24"/>
        </w:rPr>
        <w:t>dizolvat</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referendum local, </w:t>
      </w:r>
      <w:proofErr w:type="spellStart"/>
      <w:r w:rsidRPr="00DA11A7">
        <w:rPr>
          <w:rFonts w:eastAsiaTheme="minorHAnsi"/>
          <w:sz w:val="24"/>
          <w:szCs w:val="24"/>
        </w:rPr>
        <w:t>organizat</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
    <w:p w14:paraId="1DA7E401" w14:textId="77777777" w:rsidR="00DA11A7" w:rsidRPr="00DA11A7" w:rsidRDefault="00DA11A7" w:rsidP="00DA11A7">
      <w:pPr>
        <w:numPr>
          <w:ilvl w:val="0"/>
          <w:numId w:val="70"/>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se </w:t>
      </w:r>
      <w:proofErr w:type="spellStart"/>
      <w:r w:rsidRPr="00DA11A7">
        <w:rPr>
          <w:rFonts w:eastAsiaTheme="minorHAnsi"/>
          <w:sz w:val="24"/>
          <w:szCs w:val="24"/>
        </w:rPr>
        <w:t>organizează</w:t>
      </w:r>
      <w:proofErr w:type="spellEnd"/>
      <w:r w:rsidRPr="00DA11A7">
        <w:rPr>
          <w:rFonts w:eastAsiaTheme="minorHAnsi"/>
          <w:sz w:val="24"/>
          <w:szCs w:val="24"/>
        </w:rPr>
        <w:t xml:space="preserve"> ca </w:t>
      </w:r>
      <w:proofErr w:type="spellStart"/>
      <w:r w:rsidRPr="00DA11A7">
        <w:rPr>
          <w:rFonts w:eastAsiaTheme="minorHAnsi"/>
          <w:sz w:val="24"/>
          <w:szCs w:val="24"/>
        </w:rPr>
        <w:t>urmare</w:t>
      </w:r>
      <w:proofErr w:type="spellEnd"/>
      <w:r w:rsidRPr="00DA11A7">
        <w:rPr>
          <w:rFonts w:eastAsiaTheme="minorHAnsi"/>
          <w:sz w:val="24"/>
          <w:szCs w:val="24"/>
        </w:rPr>
        <w:t xml:space="preserve"> a </w:t>
      </w:r>
      <w:proofErr w:type="spellStart"/>
      <w:r w:rsidRPr="00DA11A7">
        <w:rPr>
          <w:rFonts w:eastAsiaTheme="minorHAnsi"/>
          <w:b/>
          <w:sz w:val="24"/>
          <w:szCs w:val="24"/>
        </w:rPr>
        <w:t>cererii</w:t>
      </w:r>
      <w:proofErr w:type="spellEnd"/>
      <w:r w:rsidRPr="00DA11A7">
        <w:rPr>
          <w:rFonts w:eastAsiaTheme="minorHAnsi"/>
          <w:b/>
          <w:sz w:val="24"/>
          <w:szCs w:val="24"/>
        </w:rPr>
        <w:t xml:space="preserve"> </w:t>
      </w:r>
      <w:proofErr w:type="spellStart"/>
      <w:r w:rsidRPr="00DA11A7">
        <w:rPr>
          <w:rFonts w:eastAsiaTheme="minorHAnsi"/>
          <w:b/>
          <w:sz w:val="24"/>
          <w:szCs w:val="24"/>
        </w:rPr>
        <w:t>adresate</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acest</w:t>
      </w:r>
      <w:proofErr w:type="spellEnd"/>
      <w:r w:rsidRPr="00DA11A7">
        <w:rPr>
          <w:rFonts w:eastAsiaTheme="minorHAnsi"/>
          <w:b/>
          <w:sz w:val="24"/>
          <w:szCs w:val="24"/>
        </w:rPr>
        <w:t xml:space="preserve"> </w:t>
      </w:r>
      <w:proofErr w:type="spellStart"/>
      <w:r w:rsidRPr="00DA11A7">
        <w:rPr>
          <w:rFonts w:eastAsiaTheme="minorHAnsi"/>
          <w:b/>
          <w:sz w:val="24"/>
          <w:szCs w:val="24"/>
        </w:rPr>
        <w:t>sens</w:t>
      </w:r>
      <w:proofErr w:type="spellEnd"/>
      <w:r w:rsidRPr="00DA11A7">
        <w:rPr>
          <w:rFonts w:eastAsiaTheme="minorHAnsi"/>
          <w:b/>
          <w:sz w:val="24"/>
          <w:szCs w:val="24"/>
        </w:rPr>
        <w:t xml:space="preserve"> </w:t>
      </w:r>
      <w:proofErr w:type="spellStart"/>
      <w:r w:rsidRPr="00DA11A7">
        <w:rPr>
          <w:rFonts w:eastAsiaTheme="minorHAnsi"/>
          <w:b/>
          <w:sz w:val="24"/>
          <w:szCs w:val="24"/>
        </w:rPr>
        <w:t>prefectului</w:t>
      </w:r>
      <w:proofErr w:type="spellEnd"/>
      <w:r w:rsidRPr="00DA11A7">
        <w:rPr>
          <w:rFonts w:eastAsiaTheme="minorHAnsi"/>
          <w:b/>
          <w:sz w:val="24"/>
          <w:szCs w:val="24"/>
        </w:rPr>
        <w:t xml:space="preserve"> de </w:t>
      </w:r>
      <w:proofErr w:type="spellStart"/>
      <w:r w:rsidRPr="00DA11A7">
        <w:rPr>
          <w:rFonts w:eastAsiaTheme="minorHAnsi"/>
          <w:b/>
          <w:sz w:val="24"/>
          <w:szCs w:val="24"/>
        </w:rPr>
        <w:t>cel</w:t>
      </w:r>
      <w:proofErr w:type="spellEnd"/>
      <w:r w:rsidRPr="00DA11A7">
        <w:rPr>
          <w:rFonts w:eastAsiaTheme="minorHAnsi"/>
          <w:b/>
          <w:sz w:val="24"/>
          <w:szCs w:val="24"/>
        </w:rPr>
        <w:t xml:space="preserve"> </w:t>
      </w:r>
      <w:proofErr w:type="spellStart"/>
      <w:r w:rsidRPr="00DA11A7">
        <w:rPr>
          <w:rFonts w:eastAsiaTheme="minorHAnsi"/>
          <w:b/>
          <w:sz w:val="24"/>
          <w:szCs w:val="24"/>
        </w:rPr>
        <w:t>puţin</w:t>
      </w:r>
      <w:proofErr w:type="spellEnd"/>
      <w:r w:rsidRPr="00DA11A7">
        <w:rPr>
          <w:rFonts w:eastAsiaTheme="minorHAnsi"/>
          <w:b/>
          <w:sz w:val="24"/>
          <w:szCs w:val="24"/>
        </w:rPr>
        <w:t xml:space="preserve"> 25% din </w:t>
      </w:r>
      <w:proofErr w:type="spellStart"/>
      <w:r w:rsidRPr="00DA11A7">
        <w:rPr>
          <w:rFonts w:eastAsiaTheme="minorHAnsi"/>
          <w:b/>
          <w:sz w:val="24"/>
          <w:szCs w:val="24"/>
        </w:rPr>
        <w:t>numărul</w:t>
      </w:r>
      <w:proofErr w:type="spellEnd"/>
      <w:r w:rsidRPr="00DA11A7">
        <w:rPr>
          <w:rFonts w:eastAsiaTheme="minorHAnsi"/>
          <w:b/>
          <w:sz w:val="24"/>
          <w:szCs w:val="24"/>
        </w:rPr>
        <w:t xml:space="preserve"> </w:t>
      </w:r>
      <w:proofErr w:type="spellStart"/>
      <w:r w:rsidRPr="00DA11A7">
        <w:rPr>
          <w:rFonts w:eastAsiaTheme="minorHAnsi"/>
          <w:b/>
          <w:sz w:val="24"/>
          <w:szCs w:val="24"/>
        </w:rPr>
        <w:t>cetăţenilor</w:t>
      </w:r>
      <w:proofErr w:type="spellEnd"/>
      <w:r w:rsidRPr="00DA11A7">
        <w:rPr>
          <w:rFonts w:eastAsiaTheme="minorHAnsi"/>
          <w:b/>
          <w:sz w:val="24"/>
          <w:szCs w:val="24"/>
        </w:rPr>
        <w:t xml:space="preserve"> cu </w:t>
      </w:r>
      <w:proofErr w:type="spellStart"/>
      <w:r w:rsidRPr="00DA11A7">
        <w:rPr>
          <w:rFonts w:eastAsiaTheme="minorHAnsi"/>
          <w:b/>
          <w:sz w:val="24"/>
          <w:szCs w:val="24"/>
        </w:rPr>
        <w:t>drept</w:t>
      </w:r>
      <w:proofErr w:type="spellEnd"/>
      <w:r w:rsidRPr="00DA11A7">
        <w:rPr>
          <w:rFonts w:eastAsiaTheme="minorHAnsi"/>
          <w:b/>
          <w:sz w:val="24"/>
          <w:szCs w:val="24"/>
        </w:rPr>
        <w:t xml:space="preserve"> de </w:t>
      </w:r>
      <w:proofErr w:type="spellStart"/>
      <w:r w:rsidRPr="00DA11A7">
        <w:rPr>
          <w:rFonts w:eastAsiaTheme="minorHAnsi"/>
          <w:b/>
          <w:sz w:val="24"/>
          <w:szCs w:val="24"/>
        </w:rPr>
        <w:t>vot</w:t>
      </w:r>
      <w:proofErr w:type="spellEnd"/>
      <w:r w:rsidRPr="00DA11A7">
        <w:rPr>
          <w:rFonts w:eastAsiaTheme="minorHAnsi"/>
          <w:b/>
          <w:sz w:val="24"/>
          <w:szCs w:val="24"/>
        </w:rPr>
        <w:t xml:space="preserve"> </w:t>
      </w:r>
      <w:proofErr w:type="spellStart"/>
      <w:r w:rsidRPr="00DA11A7">
        <w:rPr>
          <w:rFonts w:eastAsiaTheme="minorHAnsi"/>
          <w:sz w:val="24"/>
          <w:szCs w:val="24"/>
        </w:rPr>
        <w:t>înscrişi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Registrul</w:t>
      </w:r>
      <w:proofErr w:type="spellEnd"/>
      <w:r w:rsidRPr="00DA11A7">
        <w:rPr>
          <w:rFonts w:eastAsiaTheme="minorHAnsi"/>
          <w:sz w:val="24"/>
          <w:szCs w:val="24"/>
        </w:rPr>
        <w:t xml:space="preserve"> electoral cu </w:t>
      </w:r>
      <w:proofErr w:type="spellStart"/>
      <w:r w:rsidRPr="00DA11A7">
        <w:rPr>
          <w:rFonts w:eastAsiaTheme="minorHAnsi"/>
          <w:sz w:val="24"/>
          <w:szCs w:val="24"/>
        </w:rPr>
        <w:t>domiciliul</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reşedinţa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UAT. </w:t>
      </w:r>
    </w:p>
    <w:p w14:paraId="4CE2AB84" w14:textId="77777777" w:rsidR="00DA11A7" w:rsidRPr="00DA11A7" w:rsidRDefault="00DA11A7" w:rsidP="00DA11A7">
      <w:pPr>
        <w:numPr>
          <w:ilvl w:val="0"/>
          <w:numId w:val="7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lastRenderedPageBreak/>
        <w:t>Cererea</w:t>
      </w:r>
      <w:proofErr w:type="spellEnd"/>
      <w:r w:rsidRPr="00DA11A7">
        <w:rPr>
          <w:rFonts w:eastAsiaTheme="minorHAnsi"/>
          <w:sz w:val="24"/>
          <w:szCs w:val="24"/>
        </w:rPr>
        <w:t xml:space="preserve"> </w:t>
      </w:r>
      <w:proofErr w:type="spellStart"/>
      <w:r w:rsidRPr="00DA11A7">
        <w:rPr>
          <w:rFonts w:eastAsiaTheme="minorHAnsi"/>
          <w:sz w:val="24"/>
          <w:szCs w:val="24"/>
        </w:rPr>
        <w:t>cuprinde</w:t>
      </w:r>
      <w:proofErr w:type="spellEnd"/>
      <w:r w:rsidRPr="00DA11A7">
        <w:rPr>
          <w:rFonts w:eastAsiaTheme="minorHAnsi"/>
          <w:sz w:val="24"/>
          <w:szCs w:val="24"/>
        </w:rPr>
        <w:t xml:space="preserve"> </w:t>
      </w:r>
      <w:proofErr w:type="spellStart"/>
      <w:r w:rsidRPr="00DA11A7">
        <w:rPr>
          <w:rFonts w:eastAsiaTheme="minorHAnsi"/>
          <w:b/>
          <w:sz w:val="24"/>
          <w:szCs w:val="24"/>
        </w:rPr>
        <w:t>motivele</w:t>
      </w:r>
      <w:proofErr w:type="spellEnd"/>
      <w:r w:rsidRPr="00DA11A7">
        <w:rPr>
          <w:rFonts w:eastAsiaTheme="minorHAnsi"/>
          <w:sz w:val="24"/>
          <w:szCs w:val="24"/>
        </w:rPr>
        <w:t xml:space="preserve"> </w:t>
      </w:r>
      <w:proofErr w:type="spellStart"/>
      <w:r w:rsidRPr="00DA11A7">
        <w:rPr>
          <w:rFonts w:eastAsiaTheme="minorHAnsi"/>
          <w:sz w:val="24"/>
          <w:szCs w:val="24"/>
        </w:rPr>
        <w:t>ce</w:t>
      </w:r>
      <w:proofErr w:type="spellEnd"/>
      <w:r w:rsidRPr="00DA11A7">
        <w:rPr>
          <w:rFonts w:eastAsiaTheme="minorHAnsi"/>
          <w:sz w:val="24"/>
          <w:szCs w:val="24"/>
        </w:rPr>
        <w:t xml:space="preserve"> au stat la </w:t>
      </w:r>
      <w:proofErr w:type="spellStart"/>
      <w:r w:rsidRPr="00DA11A7">
        <w:rPr>
          <w:rFonts w:eastAsiaTheme="minorHAnsi"/>
          <w:sz w:val="24"/>
          <w:szCs w:val="24"/>
        </w:rPr>
        <w:t>baza</w:t>
      </w:r>
      <w:proofErr w:type="spellEnd"/>
      <w:r w:rsidRPr="00DA11A7">
        <w:rPr>
          <w:rFonts w:eastAsiaTheme="minorHAnsi"/>
          <w:sz w:val="24"/>
          <w:szCs w:val="24"/>
        </w:rPr>
        <w:t xml:space="preserve"> </w:t>
      </w:r>
      <w:proofErr w:type="spellStart"/>
      <w:r w:rsidRPr="00DA11A7">
        <w:rPr>
          <w:rFonts w:eastAsiaTheme="minorHAnsi"/>
          <w:sz w:val="24"/>
          <w:szCs w:val="24"/>
        </w:rPr>
        <w:t>acesteia</w:t>
      </w:r>
      <w:proofErr w:type="spellEnd"/>
      <w:r w:rsidRPr="00DA11A7">
        <w:rPr>
          <w:rFonts w:eastAsiaTheme="minorHAnsi"/>
          <w:sz w:val="24"/>
          <w:szCs w:val="24"/>
        </w:rPr>
        <w:t xml:space="preserve">, </w:t>
      </w:r>
      <w:proofErr w:type="spellStart"/>
      <w:r w:rsidRPr="00DA11A7">
        <w:rPr>
          <w:rFonts w:eastAsiaTheme="minorHAnsi"/>
          <w:sz w:val="24"/>
          <w:szCs w:val="24"/>
        </w:rPr>
        <w:t>numele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prenumele</w:t>
      </w:r>
      <w:proofErr w:type="spellEnd"/>
      <w:r w:rsidRPr="00DA11A7">
        <w:rPr>
          <w:rFonts w:eastAsiaTheme="minorHAnsi"/>
          <w:sz w:val="24"/>
          <w:szCs w:val="24"/>
        </w:rPr>
        <w:t xml:space="preserve">, data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locul</w:t>
      </w:r>
      <w:proofErr w:type="spellEnd"/>
      <w:r w:rsidRPr="00DA11A7">
        <w:rPr>
          <w:rFonts w:eastAsiaTheme="minorHAnsi"/>
          <w:sz w:val="24"/>
          <w:szCs w:val="24"/>
        </w:rPr>
        <w:t xml:space="preserve"> </w:t>
      </w:r>
      <w:proofErr w:type="spellStart"/>
      <w:r w:rsidRPr="00DA11A7">
        <w:rPr>
          <w:rFonts w:eastAsiaTheme="minorHAnsi"/>
          <w:sz w:val="24"/>
          <w:szCs w:val="24"/>
        </w:rPr>
        <w:t>naşterii</w:t>
      </w:r>
      <w:proofErr w:type="spellEnd"/>
      <w:r w:rsidRPr="00DA11A7">
        <w:rPr>
          <w:rFonts w:eastAsiaTheme="minorHAnsi"/>
          <w:sz w:val="24"/>
          <w:szCs w:val="24"/>
        </w:rPr>
        <w:t xml:space="preserve">, seria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numărul</w:t>
      </w:r>
      <w:proofErr w:type="spellEnd"/>
      <w:r w:rsidRPr="00DA11A7">
        <w:rPr>
          <w:rFonts w:eastAsiaTheme="minorHAnsi"/>
          <w:sz w:val="24"/>
          <w:szCs w:val="24"/>
        </w:rPr>
        <w:t xml:space="preserve"> </w:t>
      </w:r>
      <w:proofErr w:type="spellStart"/>
      <w:r w:rsidRPr="00DA11A7">
        <w:rPr>
          <w:rFonts w:eastAsiaTheme="minorHAnsi"/>
          <w:sz w:val="24"/>
          <w:szCs w:val="24"/>
        </w:rPr>
        <w:t>buletinului</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ale </w:t>
      </w:r>
      <w:proofErr w:type="spellStart"/>
      <w:r w:rsidRPr="00DA11A7">
        <w:rPr>
          <w:rFonts w:eastAsiaTheme="minorHAnsi"/>
          <w:sz w:val="24"/>
          <w:szCs w:val="24"/>
        </w:rPr>
        <w:t>cărţii</w:t>
      </w:r>
      <w:proofErr w:type="spellEnd"/>
      <w:r w:rsidRPr="00DA11A7">
        <w:rPr>
          <w:rFonts w:eastAsiaTheme="minorHAnsi"/>
          <w:sz w:val="24"/>
          <w:szCs w:val="24"/>
        </w:rPr>
        <w:t xml:space="preserve"> de </w:t>
      </w:r>
      <w:proofErr w:type="spellStart"/>
      <w:r w:rsidRPr="00DA11A7">
        <w:rPr>
          <w:rFonts w:eastAsiaTheme="minorHAnsi"/>
          <w:sz w:val="24"/>
          <w:szCs w:val="24"/>
        </w:rPr>
        <w:t>identitate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semnătura</w:t>
      </w:r>
      <w:proofErr w:type="spellEnd"/>
      <w:r w:rsidRPr="00DA11A7">
        <w:rPr>
          <w:rFonts w:eastAsiaTheme="minorHAnsi"/>
          <w:sz w:val="24"/>
          <w:szCs w:val="24"/>
        </w:rPr>
        <w:t xml:space="preserve"> </w:t>
      </w:r>
      <w:proofErr w:type="spellStart"/>
      <w:r w:rsidRPr="00DA11A7">
        <w:rPr>
          <w:rFonts w:eastAsiaTheme="minorHAnsi"/>
          <w:sz w:val="24"/>
          <w:szCs w:val="24"/>
        </w:rPr>
        <w:t>olografă</w:t>
      </w:r>
      <w:proofErr w:type="spellEnd"/>
      <w:r w:rsidRPr="00DA11A7">
        <w:rPr>
          <w:rFonts w:eastAsiaTheme="minorHAnsi"/>
          <w:sz w:val="24"/>
          <w:szCs w:val="24"/>
        </w:rPr>
        <w:t xml:space="preserve"> ale </w:t>
      </w:r>
      <w:proofErr w:type="spellStart"/>
      <w:r w:rsidRPr="00DA11A7">
        <w:rPr>
          <w:rFonts w:eastAsiaTheme="minorHAnsi"/>
          <w:sz w:val="24"/>
          <w:szCs w:val="24"/>
        </w:rPr>
        <w:t>cetăţenilor</w:t>
      </w:r>
      <w:proofErr w:type="spellEnd"/>
      <w:r w:rsidRPr="00DA11A7">
        <w:rPr>
          <w:rFonts w:eastAsiaTheme="minorHAnsi"/>
          <w:sz w:val="24"/>
          <w:szCs w:val="24"/>
        </w:rPr>
        <w:t xml:space="preserve"> care au </w:t>
      </w:r>
      <w:proofErr w:type="spellStart"/>
      <w:r w:rsidRPr="00DA11A7">
        <w:rPr>
          <w:rFonts w:eastAsiaTheme="minorHAnsi"/>
          <w:sz w:val="24"/>
          <w:szCs w:val="24"/>
        </w:rPr>
        <w:t>solicitat</w:t>
      </w:r>
      <w:proofErr w:type="spellEnd"/>
      <w:r w:rsidRPr="00DA11A7">
        <w:rPr>
          <w:rFonts w:eastAsiaTheme="minorHAnsi"/>
          <w:sz w:val="24"/>
          <w:szCs w:val="24"/>
        </w:rPr>
        <w:t xml:space="preserve"> </w:t>
      </w:r>
      <w:proofErr w:type="spellStart"/>
      <w:r w:rsidRPr="00DA11A7">
        <w:rPr>
          <w:rFonts w:eastAsiaTheme="minorHAnsi"/>
          <w:sz w:val="24"/>
          <w:szCs w:val="24"/>
        </w:rPr>
        <w:t>organizarea</w:t>
      </w:r>
      <w:proofErr w:type="spellEnd"/>
      <w:r w:rsidRPr="00DA11A7">
        <w:rPr>
          <w:rFonts w:eastAsiaTheme="minorHAnsi"/>
          <w:sz w:val="24"/>
          <w:szCs w:val="24"/>
        </w:rPr>
        <w:t xml:space="preserve"> </w:t>
      </w:r>
      <w:proofErr w:type="spellStart"/>
      <w:r w:rsidRPr="00DA11A7">
        <w:rPr>
          <w:rFonts w:eastAsiaTheme="minorHAnsi"/>
          <w:sz w:val="24"/>
          <w:szCs w:val="24"/>
        </w:rPr>
        <w:t>referendumului</w:t>
      </w:r>
      <w:proofErr w:type="spellEnd"/>
      <w:r w:rsidRPr="00DA11A7">
        <w:rPr>
          <w:rFonts w:eastAsiaTheme="minorHAnsi"/>
          <w:sz w:val="24"/>
          <w:szCs w:val="24"/>
        </w:rPr>
        <w:t>.</w:t>
      </w:r>
    </w:p>
    <w:p w14:paraId="2EDAC6CA" w14:textId="77777777" w:rsidR="00DA11A7" w:rsidRPr="00DA11A7" w:rsidRDefault="00DA11A7" w:rsidP="00DA11A7">
      <w:pPr>
        <w:numPr>
          <w:ilvl w:val="0"/>
          <w:numId w:val="7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Cheltuielile</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organizarea</w:t>
      </w:r>
      <w:proofErr w:type="spellEnd"/>
      <w:r w:rsidRPr="00DA11A7">
        <w:rPr>
          <w:rFonts w:eastAsiaTheme="minorHAnsi"/>
          <w:sz w:val="24"/>
          <w:szCs w:val="24"/>
        </w:rPr>
        <w:t xml:space="preserve"> </w:t>
      </w:r>
      <w:proofErr w:type="spellStart"/>
      <w:r w:rsidRPr="00DA11A7">
        <w:rPr>
          <w:rFonts w:eastAsiaTheme="minorHAnsi"/>
          <w:sz w:val="24"/>
          <w:szCs w:val="24"/>
        </w:rPr>
        <w:t>referendumului</w:t>
      </w:r>
      <w:proofErr w:type="spellEnd"/>
      <w:r w:rsidRPr="00DA11A7">
        <w:rPr>
          <w:rFonts w:eastAsiaTheme="minorHAnsi"/>
          <w:sz w:val="24"/>
          <w:szCs w:val="24"/>
        </w:rPr>
        <w:t xml:space="preserve"> local se </w:t>
      </w:r>
      <w:proofErr w:type="spellStart"/>
      <w:r w:rsidRPr="00DA11A7">
        <w:rPr>
          <w:rFonts w:eastAsiaTheme="minorHAnsi"/>
          <w:sz w:val="24"/>
          <w:szCs w:val="24"/>
        </w:rPr>
        <w:t>suportă</w:t>
      </w:r>
      <w:proofErr w:type="spellEnd"/>
      <w:r w:rsidRPr="00DA11A7">
        <w:rPr>
          <w:rFonts w:eastAsiaTheme="minorHAnsi"/>
          <w:sz w:val="24"/>
          <w:szCs w:val="24"/>
        </w:rPr>
        <w:t xml:space="preserve"> din </w:t>
      </w:r>
      <w:proofErr w:type="spellStart"/>
      <w:r w:rsidRPr="00DA11A7">
        <w:rPr>
          <w:rFonts w:eastAsiaTheme="minorHAnsi"/>
          <w:sz w:val="24"/>
          <w:szCs w:val="24"/>
        </w:rPr>
        <w:t>bugetul</w:t>
      </w:r>
      <w:proofErr w:type="spellEnd"/>
      <w:r w:rsidRPr="00DA11A7">
        <w:rPr>
          <w:rFonts w:eastAsiaTheme="minorHAnsi"/>
          <w:sz w:val="24"/>
          <w:szCs w:val="24"/>
        </w:rPr>
        <w:t xml:space="preserve"> UAT.</w:t>
      </w:r>
    </w:p>
    <w:p w14:paraId="1A08F313" w14:textId="77777777" w:rsidR="00DA11A7" w:rsidRPr="00DA11A7" w:rsidRDefault="00DA11A7" w:rsidP="00DA11A7">
      <w:pPr>
        <w:numPr>
          <w:ilvl w:val="0"/>
          <w:numId w:val="7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organizat</w:t>
      </w:r>
      <w:proofErr w:type="spellEnd"/>
      <w:r w:rsidRPr="00DA11A7">
        <w:rPr>
          <w:rFonts w:eastAsiaTheme="minorHAnsi"/>
          <w:sz w:val="24"/>
          <w:szCs w:val="24"/>
        </w:rPr>
        <w:t xml:space="preserve"> de </w:t>
      </w:r>
      <w:proofErr w:type="spellStart"/>
      <w:r w:rsidRPr="00DA11A7">
        <w:rPr>
          <w:rFonts w:eastAsiaTheme="minorHAnsi"/>
          <w:sz w:val="24"/>
          <w:szCs w:val="24"/>
        </w:rPr>
        <w:t>către</w:t>
      </w:r>
      <w:proofErr w:type="spellEnd"/>
      <w:r w:rsidRPr="00DA11A7">
        <w:rPr>
          <w:rFonts w:eastAsiaTheme="minorHAnsi"/>
          <w:sz w:val="24"/>
          <w:szCs w:val="24"/>
        </w:rPr>
        <w:t xml:space="preserve"> o </w:t>
      </w:r>
      <w:proofErr w:type="spellStart"/>
      <w:r w:rsidRPr="00DA11A7">
        <w:rPr>
          <w:rFonts w:eastAsiaTheme="minorHAnsi"/>
          <w:b/>
          <w:sz w:val="24"/>
          <w:szCs w:val="24"/>
        </w:rPr>
        <w:t>comisie</w:t>
      </w:r>
      <w:proofErr w:type="spellEnd"/>
      <w:r w:rsidRPr="00DA11A7">
        <w:rPr>
          <w:rFonts w:eastAsiaTheme="minorHAnsi"/>
          <w:b/>
          <w:sz w:val="24"/>
          <w:szCs w:val="24"/>
        </w:rPr>
        <w:t xml:space="preserve"> </w:t>
      </w:r>
      <w:proofErr w:type="spellStart"/>
      <w:r w:rsidRPr="00DA11A7">
        <w:rPr>
          <w:rFonts w:eastAsiaTheme="minorHAnsi"/>
          <w:b/>
          <w:sz w:val="24"/>
          <w:szCs w:val="24"/>
        </w:rPr>
        <w:t>numită</w:t>
      </w:r>
      <w:proofErr w:type="spellEnd"/>
      <w:r w:rsidRPr="00DA11A7">
        <w:rPr>
          <w:rFonts w:eastAsiaTheme="minorHAnsi"/>
          <w:b/>
          <w:sz w:val="24"/>
          <w:szCs w:val="24"/>
        </w:rPr>
        <w:t xml:space="preserve"> </w:t>
      </w:r>
      <w:proofErr w:type="spellStart"/>
      <w:r w:rsidRPr="00DA11A7">
        <w:rPr>
          <w:rFonts w:eastAsiaTheme="minorHAnsi"/>
          <w:b/>
          <w:sz w:val="24"/>
          <w:szCs w:val="24"/>
        </w:rPr>
        <w:t>prin</w:t>
      </w:r>
      <w:proofErr w:type="spellEnd"/>
      <w:r w:rsidRPr="00DA11A7">
        <w:rPr>
          <w:rFonts w:eastAsiaTheme="minorHAnsi"/>
          <w:b/>
          <w:sz w:val="24"/>
          <w:szCs w:val="24"/>
        </w:rPr>
        <w:t xml:space="preserve"> </w:t>
      </w:r>
      <w:proofErr w:type="spellStart"/>
      <w:r w:rsidRPr="00DA11A7">
        <w:rPr>
          <w:rFonts w:eastAsiaTheme="minorHAnsi"/>
          <w:b/>
          <w:sz w:val="24"/>
          <w:szCs w:val="24"/>
        </w:rPr>
        <w:t>ordin</w:t>
      </w:r>
      <w:proofErr w:type="spellEnd"/>
      <w:r w:rsidRPr="00DA11A7">
        <w:rPr>
          <w:rFonts w:eastAsiaTheme="minorHAnsi"/>
          <w:b/>
          <w:sz w:val="24"/>
          <w:szCs w:val="24"/>
        </w:rPr>
        <w:t xml:space="preserve"> al </w:t>
      </w:r>
      <w:proofErr w:type="spellStart"/>
      <w:r w:rsidRPr="00DA11A7">
        <w:rPr>
          <w:rFonts w:eastAsiaTheme="minorHAnsi"/>
          <w:b/>
          <w:sz w:val="24"/>
          <w:szCs w:val="24"/>
        </w:rPr>
        <w:t>prefectului</w:t>
      </w:r>
      <w:proofErr w:type="spellEnd"/>
      <w:r w:rsidRPr="00DA11A7">
        <w:rPr>
          <w:rFonts w:eastAsiaTheme="minorHAnsi"/>
          <w:sz w:val="24"/>
          <w:szCs w:val="24"/>
        </w:rPr>
        <w:t xml:space="preserve">, </w:t>
      </w:r>
      <w:proofErr w:type="spellStart"/>
      <w:r w:rsidRPr="00DA11A7">
        <w:rPr>
          <w:rFonts w:eastAsiaTheme="minorHAnsi"/>
          <w:sz w:val="24"/>
          <w:szCs w:val="24"/>
        </w:rPr>
        <w:t>compusă</w:t>
      </w:r>
      <w:proofErr w:type="spellEnd"/>
      <w:r w:rsidRPr="00DA11A7">
        <w:rPr>
          <w:rFonts w:eastAsiaTheme="minorHAnsi"/>
          <w:sz w:val="24"/>
          <w:szCs w:val="24"/>
        </w:rPr>
        <w:t xml:space="preserve"> din </w:t>
      </w:r>
      <w:proofErr w:type="spellStart"/>
      <w:r w:rsidRPr="00DA11A7">
        <w:rPr>
          <w:rFonts w:eastAsiaTheme="minorHAnsi"/>
          <w:sz w:val="24"/>
          <w:szCs w:val="24"/>
        </w:rPr>
        <w:t>câte</w:t>
      </w:r>
      <w:proofErr w:type="spellEnd"/>
      <w:r w:rsidRPr="00DA11A7">
        <w:rPr>
          <w:rFonts w:eastAsiaTheme="minorHAnsi"/>
          <w:sz w:val="24"/>
          <w:szCs w:val="24"/>
        </w:rPr>
        <w:t xml:space="preserve"> un </w:t>
      </w:r>
      <w:proofErr w:type="spellStart"/>
      <w:r w:rsidRPr="00DA11A7">
        <w:rPr>
          <w:rFonts w:eastAsiaTheme="minorHAnsi"/>
          <w:sz w:val="24"/>
          <w:szCs w:val="24"/>
        </w:rPr>
        <w:t>reprez</w:t>
      </w:r>
      <w:proofErr w:type="spellEnd"/>
      <w:r w:rsidRPr="00DA11A7">
        <w:rPr>
          <w:rFonts w:eastAsiaTheme="minorHAnsi"/>
          <w:sz w:val="24"/>
          <w:szCs w:val="24"/>
        </w:rPr>
        <w:t xml:space="preserve">. al:  Pref., P., CL., CJ., </w:t>
      </w:r>
      <w:proofErr w:type="spellStart"/>
      <w:r w:rsidRPr="00DA11A7">
        <w:rPr>
          <w:rFonts w:eastAsiaTheme="minorHAnsi"/>
          <w:sz w:val="24"/>
          <w:szCs w:val="24"/>
        </w:rPr>
        <w:t>şi</w:t>
      </w:r>
      <w:proofErr w:type="spellEnd"/>
      <w:r w:rsidRPr="00DA11A7">
        <w:rPr>
          <w:rFonts w:eastAsiaTheme="minorHAnsi"/>
          <w:sz w:val="24"/>
          <w:szCs w:val="24"/>
        </w:rPr>
        <w:t xml:space="preserve"> un </w:t>
      </w:r>
      <w:proofErr w:type="spellStart"/>
      <w:r w:rsidRPr="00DA11A7">
        <w:rPr>
          <w:rFonts w:eastAsiaTheme="minorHAnsi"/>
          <w:sz w:val="24"/>
          <w:szCs w:val="24"/>
        </w:rPr>
        <w:t>judecător</w:t>
      </w:r>
      <w:proofErr w:type="spellEnd"/>
      <w:r w:rsidRPr="00DA11A7">
        <w:rPr>
          <w:rFonts w:eastAsiaTheme="minorHAnsi"/>
          <w:sz w:val="24"/>
          <w:szCs w:val="24"/>
        </w:rPr>
        <w:t xml:space="preserve"> de la </w:t>
      </w:r>
      <w:proofErr w:type="spellStart"/>
      <w:r w:rsidRPr="00DA11A7">
        <w:rPr>
          <w:rFonts w:eastAsiaTheme="minorHAnsi"/>
          <w:sz w:val="24"/>
          <w:szCs w:val="24"/>
        </w:rPr>
        <w:t>judecătoria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a </w:t>
      </w:r>
      <w:proofErr w:type="spellStart"/>
      <w:r w:rsidRPr="00DA11A7">
        <w:rPr>
          <w:rFonts w:eastAsiaTheme="minorHAnsi"/>
          <w:sz w:val="24"/>
          <w:szCs w:val="24"/>
        </w:rPr>
        <w:t>cărei</w:t>
      </w:r>
      <w:proofErr w:type="spellEnd"/>
      <w:r w:rsidRPr="00DA11A7">
        <w:rPr>
          <w:rFonts w:eastAsiaTheme="minorHAnsi"/>
          <w:sz w:val="24"/>
          <w:szCs w:val="24"/>
        </w:rPr>
        <w:t xml:space="preserve"> </w:t>
      </w:r>
      <w:proofErr w:type="spellStart"/>
      <w:r w:rsidRPr="00DA11A7">
        <w:rPr>
          <w:rFonts w:eastAsiaTheme="minorHAnsi"/>
          <w:sz w:val="24"/>
          <w:szCs w:val="24"/>
        </w:rPr>
        <w:t>rază</w:t>
      </w:r>
      <w:proofErr w:type="spellEnd"/>
      <w:r w:rsidRPr="00DA11A7">
        <w:rPr>
          <w:rFonts w:eastAsiaTheme="minorHAnsi"/>
          <w:sz w:val="24"/>
          <w:szCs w:val="24"/>
        </w:rPr>
        <w:t xml:space="preserve"> </w:t>
      </w:r>
      <w:proofErr w:type="spellStart"/>
      <w:r w:rsidRPr="00DA11A7">
        <w:rPr>
          <w:rFonts w:eastAsiaTheme="minorHAnsi"/>
          <w:sz w:val="24"/>
          <w:szCs w:val="24"/>
        </w:rPr>
        <w:t>teritorială</w:t>
      </w:r>
      <w:proofErr w:type="spellEnd"/>
      <w:r w:rsidRPr="00DA11A7">
        <w:rPr>
          <w:rFonts w:eastAsiaTheme="minorHAnsi"/>
          <w:sz w:val="24"/>
          <w:szCs w:val="24"/>
        </w:rPr>
        <w:t xml:space="preserve"> se </w:t>
      </w:r>
      <w:proofErr w:type="spellStart"/>
      <w:r w:rsidRPr="00DA11A7">
        <w:rPr>
          <w:rFonts w:eastAsiaTheme="minorHAnsi"/>
          <w:sz w:val="24"/>
          <w:szCs w:val="24"/>
        </w:rPr>
        <w:t>află</w:t>
      </w:r>
      <w:proofErr w:type="spellEnd"/>
      <w:r w:rsidRPr="00DA11A7">
        <w:rPr>
          <w:rFonts w:eastAsiaTheme="minorHAnsi"/>
          <w:sz w:val="24"/>
          <w:szCs w:val="24"/>
        </w:rPr>
        <w:t xml:space="preserve"> UAT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cauză</w:t>
      </w:r>
      <w:proofErr w:type="spellEnd"/>
      <w:r w:rsidRPr="00DA11A7">
        <w:rPr>
          <w:rFonts w:eastAsiaTheme="minorHAnsi"/>
          <w:sz w:val="24"/>
          <w:szCs w:val="24"/>
        </w:rPr>
        <w:t xml:space="preserve">. </w:t>
      </w:r>
      <w:proofErr w:type="spellStart"/>
      <w:r w:rsidRPr="00DA11A7">
        <w:rPr>
          <w:rFonts w:eastAsiaTheme="minorHAnsi"/>
          <w:sz w:val="24"/>
          <w:szCs w:val="24"/>
        </w:rPr>
        <w:t>Secretariatul</w:t>
      </w:r>
      <w:proofErr w:type="spellEnd"/>
      <w:r w:rsidRPr="00DA11A7">
        <w:rPr>
          <w:rFonts w:eastAsiaTheme="minorHAnsi"/>
          <w:sz w:val="24"/>
          <w:szCs w:val="24"/>
        </w:rPr>
        <w:t xml:space="preserve"> </w:t>
      </w:r>
      <w:proofErr w:type="spellStart"/>
      <w:r w:rsidRPr="00DA11A7">
        <w:rPr>
          <w:rFonts w:eastAsiaTheme="minorHAnsi"/>
          <w:sz w:val="24"/>
          <w:szCs w:val="24"/>
        </w:rPr>
        <w:t>comisiei</w:t>
      </w:r>
      <w:proofErr w:type="spellEnd"/>
      <w:r w:rsidRPr="00DA11A7">
        <w:rPr>
          <w:rFonts w:eastAsiaTheme="minorHAnsi"/>
          <w:sz w:val="24"/>
          <w:szCs w:val="24"/>
        </w:rPr>
        <w:t xml:space="preserve"> </w:t>
      </w: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sz w:val="24"/>
          <w:szCs w:val="24"/>
        </w:rPr>
        <w:t>asigurat</w:t>
      </w:r>
      <w:proofErr w:type="spellEnd"/>
      <w:r w:rsidRPr="00DA11A7">
        <w:rPr>
          <w:rFonts w:eastAsiaTheme="minorHAnsi"/>
          <w:sz w:val="24"/>
          <w:szCs w:val="24"/>
        </w:rPr>
        <w:t xml:space="preserve"> de </w:t>
      </w:r>
      <w:proofErr w:type="spellStart"/>
      <w:r w:rsidRPr="00DA11A7">
        <w:rPr>
          <w:rFonts w:eastAsiaTheme="minorHAnsi"/>
          <w:sz w:val="24"/>
          <w:szCs w:val="24"/>
        </w:rPr>
        <w:t>instituţia</w:t>
      </w:r>
      <w:proofErr w:type="spellEnd"/>
      <w:r w:rsidRPr="00DA11A7">
        <w:rPr>
          <w:rFonts w:eastAsiaTheme="minorHAnsi"/>
          <w:sz w:val="24"/>
          <w:szCs w:val="24"/>
        </w:rPr>
        <w:t xml:space="preserve"> </w:t>
      </w:r>
      <w:proofErr w:type="spellStart"/>
      <w:r w:rsidRPr="00DA11A7">
        <w:rPr>
          <w:rFonts w:eastAsiaTheme="minorHAnsi"/>
          <w:sz w:val="24"/>
          <w:szCs w:val="24"/>
        </w:rPr>
        <w:t>prefectului</w:t>
      </w:r>
      <w:proofErr w:type="spellEnd"/>
      <w:r w:rsidRPr="00DA11A7">
        <w:rPr>
          <w:rFonts w:eastAsiaTheme="minorHAnsi"/>
          <w:sz w:val="24"/>
          <w:szCs w:val="24"/>
        </w:rPr>
        <w:t>.</w:t>
      </w:r>
    </w:p>
    <w:p w14:paraId="6461E283" w14:textId="77777777" w:rsidR="00DA11A7" w:rsidRPr="00DA11A7" w:rsidRDefault="00DA11A7" w:rsidP="00DA11A7">
      <w:pPr>
        <w:numPr>
          <w:ilvl w:val="0"/>
          <w:numId w:val="70"/>
        </w:numPr>
        <w:autoSpaceDE w:val="0"/>
        <w:autoSpaceDN w:val="0"/>
        <w:adjustRightInd w:val="0"/>
        <w:spacing w:after="200" w:line="276" w:lineRule="auto"/>
        <w:ind w:left="90" w:firstLine="990"/>
        <w:contextualSpacing/>
        <w:jc w:val="both"/>
        <w:rPr>
          <w:rFonts w:eastAsiaTheme="minorHAnsi"/>
          <w:sz w:val="24"/>
          <w:szCs w:val="24"/>
        </w:rPr>
      </w:pPr>
      <w:proofErr w:type="spellStart"/>
      <w:r w:rsidRPr="00DA11A7">
        <w:rPr>
          <w:rFonts w:eastAsiaTheme="minorHAnsi"/>
          <w:sz w:val="24"/>
          <w:szCs w:val="24"/>
        </w:rPr>
        <w:t>Referendumul</w:t>
      </w:r>
      <w:proofErr w:type="spellEnd"/>
      <w:r w:rsidRPr="00DA11A7">
        <w:rPr>
          <w:rFonts w:eastAsiaTheme="minorHAnsi"/>
          <w:sz w:val="24"/>
          <w:szCs w:val="24"/>
        </w:rPr>
        <w:t xml:space="preserve"> local </w:t>
      </w: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sz w:val="24"/>
          <w:szCs w:val="24"/>
        </w:rPr>
        <w:t>valabil</w:t>
      </w:r>
      <w:proofErr w:type="spellEnd"/>
      <w:r w:rsidRPr="00DA11A7">
        <w:rPr>
          <w:rFonts w:eastAsiaTheme="minorHAnsi"/>
          <w:sz w:val="24"/>
          <w:szCs w:val="24"/>
        </w:rPr>
        <w:t xml:space="preserve"> </w:t>
      </w:r>
      <w:proofErr w:type="spellStart"/>
      <w:r w:rsidRPr="00DA11A7">
        <w:rPr>
          <w:rFonts w:eastAsiaTheme="minorHAnsi"/>
          <w:sz w:val="24"/>
          <w:szCs w:val="24"/>
        </w:rPr>
        <w:t>dacă</w:t>
      </w:r>
      <w:proofErr w:type="spellEnd"/>
      <w:r w:rsidRPr="00DA11A7">
        <w:rPr>
          <w:rFonts w:eastAsiaTheme="minorHAnsi"/>
          <w:sz w:val="24"/>
          <w:szCs w:val="24"/>
        </w:rPr>
        <w:t xml:space="preserve"> s-au </w:t>
      </w:r>
      <w:proofErr w:type="spellStart"/>
      <w:r w:rsidRPr="00DA11A7">
        <w:rPr>
          <w:rFonts w:eastAsiaTheme="minorHAnsi"/>
          <w:b/>
          <w:sz w:val="24"/>
          <w:szCs w:val="24"/>
        </w:rPr>
        <w:t>prezentat</w:t>
      </w:r>
      <w:proofErr w:type="spellEnd"/>
      <w:r w:rsidRPr="00DA11A7">
        <w:rPr>
          <w:rFonts w:eastAsiaTheme="minorHAnsi"/>
          <w:b/>
          <w:sz w:val="24"/>
          <w:szCs w:val="24"/>
        </w:rPr>
        <w:t xml:space="preserve"> la </w:t>
      </w:r>
      <w:proofErr w:type="spellStart"/>
      <w:r w:rsidRPr="00DA11A7">
        <w:rPr>
          <w:rFonts w:eastAsiaTheme="minorHAnsi"/>
          <w:b/>
          <w:sz w:val="24"/>
          <w:szCs w:val="24"/>
        </w:rPr>
        <w:t>urne</w:t>
      </w:r>
      <w:proofErr w:type="spellEnd"/>
      <w:r w:rsidRPr="00DA11A7">
        <w:rPr>
          <w:rFonts w:eastAsiaTheme="minorHAnsi"/>
          <w:b/>
          <w:sz w:val="24"/>
          <w:szCs w:val="24"/>
        </w:rPr>
        <w:t xml:space="preserve"> </w:t>
      </w:r>
      <w:proofErr w:type="spellStart"/>
      <w:r w:rsidRPr="00DA11A7">
        <w:rPr>
          <w:rFonts w:eastAsiaTheme="minorHAnsi"/>
          <w:b/>
          <w:sz w:val="24"/>
          <w:szCs w:val="24"/>
        </w:rPr>
        <w:t>cel</w:t>
      </w:r>
      <w:proofErr w:type="spellEnd"/>
      <w:r w:rsidRPr="00DA11A7">
        <w:rPr>
          <w:rFonts w:eastAsiaTheme="minorHAnsi"/>
          <w:b/>
          <w:sz w:val="24"/>
          <w:szCs w:val="24"/>
        </w:rPr>
        <w:t xml:space="preserve"> </w:t>
      </w:r>
      <w:proofErr w:type="spellStart"/>
      <w:r w:rsidRPr="00DA11A7">
        <w:rPr>
          <w:rFonts w:eastAsiaTheme="minorHAnsi"/>
          <w:b/>
          <w:sz w:val="24"/>
          <w:szCs w:val="24"/>
        </w:rPr>
        <w:t>puţin</w:t>
      </w:r>
      <w:proofErr w:type="spellEnd"/>
      <w:r w:rsidRPr="00DA11A7">
        <w:rPr>
          <w:rFonts w:eastAsiaTheme="minorHAnsi"/>
          <w:b/>
          <w:sz w:val="24"/>
          <w:szCs w:val="24"/>
        </w:rPr>
        <w:t xml:space="preserve"> 30%</w:t>
      </w:r>
      <w:r w:rsidRPr="00DA11A7">
        <w:rPr>
          <w:rFonts w:eastAsiaTheme="minorHAnsi"/>
          <w:sz w:val="24"/>
          <w:szCs w:val="24"/>
        </w:rPr>
        <w:t xml:space="preserve"> din </w:t>
      </w:r>
      <w:proofErr w:type="spellStart"/>
      <w:r w:rsidRPr="00DA11A7">
        <w:rPr>
          <w:rFonts w:eastAsiaTheme="minorHAnsi"/>
          <w:sz w:val="24"/>
          <w:szCs w:val="24"/>
        </w:rPr>
        <w:t>numărul</w:t>
      </w:r>
      <w:proofErr w:type="spellEnd"/>
      <w:r w:rsidRPr="00DA11A7">
        <w:rPr>
          <w:rFonts w:eastAsiaTheme="minorHAnsi"/>
          <w:sz w:val="24"/>
          <w:szCs w:val="24"/>
        </w:rPr>
        <w:t xml:space="preserve"> total al </w:t>
      </w:r>
      <w:proofErr w:type="spellStart"/>
      <w:r w:rsidRPr="00DA11A7">
        <w:rPr>
          <w:rFonts w:eastAsiaTheme="minorHAnsi"/>
          <w:sz w:val="24"/>
          <w:szCs w:val="24"/>
        </w:rPr>
        <w:t>locuitorilor</w:t>
      </w:r>
      <w:proofErr w:type="spellEnd"/>
      <w:r w:rsidRPr="00DA11A7">
        <w:rPr>
          <w:rFonts w:eastAsiaTheme="minorHAnsi"/>
          <w:sz w:val="24"/>
          <w:szCs w:val="24"/>
        </w:rPr>
        <w:t xml:space="preserve"> cu </w:t>
      </w:r>
      <w:proofErr w:type="spellStart"/>
      <w:r w:rsidRPr="00DA11A7">
        <w:rPr>
          <w:rFonts w:eastAsiaTheme="minorHAnsi"/>
          <w:sz w:val="24"/>
          <w:szCs w:val="24"/>
        </w:rPr>
        <w:t>drept</w:t>
      </w:r>
      <w:proofErr w:type="spellEnd"/>
      <w:r w:rsidRPr="00DA11A7">
        <w:rPr>
          <w:rFonts w:eastAsiaTheme="minorHAnsi"/>
          <w:sz w:val="24"/>
          <w:szCs w:val="24"/>
        </w:rPr>
        <w:t xml:space="preserve"> de </w:t>
      </w:r>
      <w:proofErr w:type="spellStart"/>
      <w:r w:rsidRPr="00DA11A7">
        <w:rPr>
          <w:rFonts w:eastAsiaTheme="minorHAnsi"/>
          <w:sz w:val="24"/>
          <w:szCs w:val="24"/>
        </w:rPr>
        <w:t>vot</w:t>
      </w:r>
      <w:proofErr w:type="spellEnd"/>
      <w:r w:rsidRPr="00DA11A7">
        <w:rPr>
          <w:rFonts w:eastAsiaTheme="minorHAnsi"/>
          <w:sz w:val="24"/>
          <w:szCs w:val="24"/>
        </w:rPr>
        <w:t xml:space="preserve">.  </w:t>
      </w:r>
      <w:proofErr w:type="spellStart"/>
      <w:r w:rsidRPr="00DA11A7">
        <w:rPr>
          <w:rFonts w:eastAsiaTheme="minorHAnsi"/>
          <w:sz w:val="24"/>
          <w:szCs w:val="24"/>
        </w:rPr>
        <w:t>Activitatea</w:t>
      </w:r>
      <w:proofErr w:type="spellEnd"/>
      <w:r w:rsidRPr="00DA11A7">
        <w:rPr>
          <w:rFonts w:eastAsiaTheme="minorHAnsi"/>
          <w:sz w:val="24"/>
          <w:szCs w:val="24"/>
        </w:rPr>
        <w:t xml:space="preserve"> CL </w:t>
      </w:r>
      <w:proofErr w:type="spellStart"/>
      <w:r w:rsidRPr="00DA11A7">
        <w:rPr>
          <w:rFonts w:eastAsiaTheme="minorHAnsi"/>
          <w:sz w:val="24"/>
          <w:szCs w:val="24"/>
        </w:rPr>
        <w:t>încetează</w:t>
      </w:r>
      <w:proofErr w:type="spellEnd"/>
      <w:r w:rsidRPr="00DA11A7">
        <w:rPr>
          <w:rFonts w:eastAsiaTheme="minorHAnsi"/>
          <w:sz w:val="24"/>
          <w:szCs w:val="24"/>
        </w:rPr>
        <w:t xml:space="preserve"> </w:t>
      </w:r>
      <w:proofErr w:type="spellStart"/>
      <w:r w:rsidRPr="00DA11A7">
        <w:rPr>
          <w:rFonts w:eastAsiaTheme="minorHAnsi"/>
          <w:sz w:val="24"/>
          <w:szCs w:val="24"/>
        </w:rPr>
        <w:t>înainte</w:t>
      </w:r>
      <w:proofErr w:type="spellEnd"/>
      <w:r w:rsidRPr="00DA11A7">
        <w:rPr>
          <w:rFonts w:eastAsiaTheme="minorHAnsi"/>
          <w:sz w:val="24"/>
          <w:szCs w:val="24"/>
        </w:rPr>
        <w:t xml:space="preserve"> de termen </w:t>
      </w:r>
      <w:proofErr w:type="spellStart"/>
      <w:r w:rsidRPr="00DA11A7">
        <w:rPr>
          <w:rFonts w:eastAsiaTheme="minorHAnsi"/>
          <w:sz w:val="24"/>
          <w:szCs w:val="24"/>
        </w:rPr>
        <w:t>dacă</w:t>
      </w:r>
      <w:proofErr w:type="spellEnd"/>
      <w:r w:rsidRPr="00DA11A7">
        <w:rPr>
          <w:rFonts w:eastAsiaTheme="minorHAnsi"/>
          <w:sz w:val="24"/>
          <w:szCs w:val="24"/>
        </w:rPr>
        <w:t xml:space="preserve"> s-au </w:t>
      </w:r>
      <w:proofErr w:type="spellStart"/>
      <w:r w:rsidRPr="00DA11A7">
        <w:rPr>
          <w:rFonts w:eastAsiaTheme="minorHAnsi"/>
          <w:sz w:val="24"/>
          <w:szCs w:val="24"/>
        </w:rPr>
        <w:t>pronunţat</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acest</w:t>
      </w:r>
      <w:proofErr w:type="spellEnd"/>
      <w:r w:rsidRPr="00DA11A7">
        <w:rPr>
          <w:rFonts w:eastAsiaTheme="minorHAnsi"/>
          <w:sz w:val="24"/>
          <w:szCs w:val="24"/>
        </w:rPr>
        <w:t xml:space="preserve"> </w:t>
      </w:r>
      <w:proofErr w:type="spellStart"/>
      <w:r w:rsidRPr="00DA11A7">
        <w:rPr>
          <w:rFonts w:eastAsiaTheme="minorHAnsi"/>
          <w:sz w:val="24"/>
          <w:szCs w:val="24"/>
        </w:rPr>
        <w:t>sens</w:t>
      </w:r>
      <w:proofErr w:type="spellEnd"/>
      <w:r w:rsidRPr="00DA11A7">
        <w:rPr>
          <w:rFonts w:eastAsiaTheme="minorHAnsi"/>
          <w:sz w:val="24"/>
          <w:szCs w:val="24"/>
        </w:rPr>
        <w:t xml:space="preserve"> </w:t>
      </w:r>
      <w:proofErr w:type="spellStart"/>
      <w:r w:rsidRPr="00DA11A7">
        <w:rPr>
          <w:rFonts w:eastAsiaTheme="minorHAnsi"/>
          <w:b/>
          <w:sz w:val="24"/>
          <w:szCs w:val="24"/>
        </w:rPr>
        <w:t>cel</w:t>
      </w:r>
      <w:proofErr w:type="spellEnd"/>
      <w:r w:rsidRPr="00DA11A7">
        <w:rPr>
          <w:rFonts w:eastAsiaTheme="minorHAnsi"/>
          <w:b/>
          <w:sz w:val="24"/>
          <w:szCs w:val="24"/>
        </w:rPr>
        <w:t xml:space="preserve"> </w:t>
      </w:r>
      <w:proofErr w:type="spellStart"/>
      <w:r w:rsidRPr="00DA11A7">
        <w:rPr>
          <w:rFonts w:eastAsiaTheme="minorHAnsi"/>
          <w:b/>
          <w:sz w:val="24"/>
          <w:szCs w:val="24"/>
        </w:rPr>
        <w:t>puţin</w:t>
      </w:r>
      <w:proofErr w:type="spellEnd"/>
      <w:r w:rsidRPr="00DA11A7">
        <w:rPr>
          <w:rFonts w:eastAsiaTheme="minorHAnsi"/>
          <w:b/>
          <w:sz w:val="24"/>
          <w:szCs w:val="24"/>
        </w:rPr>
        <w:t xml:space="preserve"> 1/2 plus </w:t>
      </w:r>
      <w:proofErr w:type="spellStart"/>
      <w:r w:rsidRPr="00DA11A7">
        <w:rPr>
          <w:rFonts w:eastAsiaTheme="minorHAnsi"/>
          <w:b/>
          <w:sz w:val="24"/>
          <w:szCs w:val="24"/>
        </w:rPr>
        <w:t>unu</w:t>
      </w:r>
      <w:proofErr w:type="spellEnd"/>
      <w:r w:rsidRPr="00DA11A7">
        <w:rPr>
          <w:rFonts w:eastAsiaTheme="minorHAnsi"/>
          <w:b/>
          <w:sz w:val="24"/>
          <w:szCs w:val="24"/>
        </w:rPr>
        <w:t xml:space="preserve"> din </w:t>
      </w:r>
      <w:proofErr w:type="spellStart"/>
      <w:r w:rsidRPr="00DA11A7">
        <w:rPr>
          <w:rFonts w:eastAsiaTheme="minorHAnsi"/>
          <w:b/>
          <w:sz w:val="24"/>
          <w:szCs w:val="24"/>
        </w:rPr>
        <w:t>numărul</w:t>
      </w:r>
      <w:proofErr w:type="spellEnd"/>
      <w:r w:rsidRPr="00DA11A7">
        <w:rPr>
          <w:rFonts w:eastAsiaTheme="minorHAnsi"/>
          <w:b/>
          <w:sz w:val="24"/>
          <w:szCs w:val="24"/>
        </w:rPr>
        <w:t xml:space="preserve"> total al </w:t>
      </w:r>
      <w:proofErr w:type="spellStart"/>
      <w:r w:rsidRPr="00DA11A7">
        <w:rPr>
          <w:rFonts w:eastAsiaTheme="minorHAnsi"/>
          <w:b/>
          <w:sz w:val="24"/>
          <w:szCs w:val="24"/>
        </w:rPr>
        <w:t>voturilor</w:t>
      </w:r>
      <w:proofErr w:type="spellEnd"/>
      <w:r w:rsidRPr="00DA11A7">
        <w:rPr>
          <w:rFonts w:eastAsiaTheme="minorHAnsi"/>
          <w:b/>
          <w:sz w:val="24"/>
          <w:szCs w:val="24"/>
        </w:rPr>
        <w:t xml:space="preserve"> </w:t>
      </w:r>
      <w:proofErr w:type="spellStart"/>
      <w:r w:rsidRPr="00DA11A7">
        <w:rPr>
          <w:rFonts w:eastAsiaTheme="minorHAnsi"/>
          <w:b/>
          <w:sz w:val="24"/>
          <w:szCs w:val="24"/>
        </w:rPr>
        <w:t>valabil</w:t>
      </w:r>
      <w:proofErr w:type="spellEnd"/>
      <w:r w:rsidRPr="00DA11A7">
        <w:rPr>
          <w:rFonts w:eastAsiaTheme="minorHAnsi"/>
          <w:b/>
          <w:sz w:val="24"/>
          <w:szCs w:val="24"/>
        </w:rPr>
        <w:t xml:space="preserve"> </w:t>
      </w:r>
      <w:proofErr w:type="spellStart"/>
      <w:r w:rsidRPr="00DA11A7">
        <w:rPr>
          <w:rFonts w:eastAsiaTheme="minorHAnsi"/>
          <w:b/>
          <w:sz w:val="24"/>
          <w:szCs w:val="24"/>
        </w:rPr>
        <w:t>exprimate</w:t>
      </w:r>
      <w:proofErr w:type="spellEnd"/>
      <w:r w:rsidRPr="00DA11A7">
        <w:rPr>
          <w:rFonts w:eastAsiaTheme="minorHAnsi"/>
          <w:sz w:val="24"/>
          <w:szCs w:val="24"/>
        </w:rPr>
        <w:t xml:space="preserve">, </w:t>
      </w:r>
      <w:proofErr w:type="spellStart"/>
      <w:r w:rsidRPr="00DA11A7">
        <w:rPr>
          <w:rFonts w:eastAsiaTheme="minorHAnsi"/>
          <w:sz w:val="24"/>
          <w:szCs w:val="24"/>
        </w:rPr>
        <w:t>iar</w:t>
      </w:r>
      <w:proofErr w:type="spellEnd"/>
      <w:r w:rsidRPr="00DA11A7">
        <w:rPr>
          <w:rFonts w:eastAsiaTheme="minorHAnsi"/>
          <w:sz w:val="24"/>
          <w:szCs w:val="24"/>
        </w:rPr>
        <w:t xml:space="preserve"> </w:t>
      </w:r>
      <w:proofErr w:type="spellStart"/>
      <w:r w:rsidRPr="00DA11A7">
        <w:rPr>
          <w:rFonts w:eastAsiaTheme="minorHAnsi"/>
          <w:sz w:val="24"/>
          <w:szCs w:val="24"/>
        </w:rPr>
        <w:t>rezultatul</w:t>
      </w:r>
      <w:proofErr w:type="spellEnd"/>
      <w:r w:rsidRPr="00DA11A7">
        <w:rPr>
          <w:rFonts w:eastAsiaTheme="minorHAnsi"/>
          <w:sz w:val="24"/>
          <w:szCs w:val="24"/>
        </w:rPr>
        <w:t xml:space="preserve"> </w:t>
      </w:r>
      <w:proofErr w:type="spellStart"/>
      <w:r w:rsidRPr="00DA11A7">
        <w:rPr>
          <w:rFonts w:eastAsiaTheme="minorHAnsi"/>
          <w:sz w:val="24"/>
          <w:szCs w:val="24"/>
        </w:rPr>
        <w:t>referendumului</w:t>
      </w:r>
      <w:proofErr w:type="spellEnd"/>
      <w:r w:rsidRPr="00DA11A7">
        <w:rPr>
          <w:rFonts w:eastAsiaTheme="minorHAnsi"/>
          <w:sz w:val="24"/>
          <w:szCs w:val="24"/>
        </w:rPr>
        <w:t xml:space="preserve"> a </w:t>
      </w:r>
      <w:proofErr w:type="spellStart"/>
      <w:r w:rsidRPr="00DA11A7">
        <w:rPr>
          <w:rFonts w:eastAsiaTheme="minorHAnsi"/>
          <w:sz w:val="24"/>
          <w:szCs w:val="24"/>
        </w:rPr>
        <w:t>fost</w:t>
      </w:r>
      <w:proofErr w:type="spellEnd"/>
      <w:r w:rsidRPr="00DA11A7">
        <w:rPr>
          <w:rFonts w:eastAsiaTheme="minorHAnsi"/>
          <w:sz w:val="24"/>
          <w:szCs w:val="24"/>
        </w:rPr>
        <w:t xml:space="preserve"> </w:t>
      </w:r>
      <w:proofErr w:type="spellStart"/>
      <w:r w:rsidRPr="00DA11A7">
        <w:rPr>
          <w:rFonts w:eastAsiaTheme="minorHAnsi"/>
          <w:sz w:val="24"/>
          <w:szCs w:val="24"/>
        </w:rPr>
        <w:t>validat</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w:t>
      </w:r>
    </w:p>
    <w:p w14:paraId="1A3BA7CA" w14:textId="77777777" w:rsidR="00DA11A7" w:rsidRPr="00DA11A7" w:rsidRDefault="00DA11A7" w:rsidP="00DA11A7">
      <w:pPr>
        <w:autoSpaceDE w:val="0"/>
        <w:autoSpaceDN w:val="0"/>
        <w:adjustRightInd w:val="0"/>
        <w:jc w:val="both"/>
        <w:rPr>
          <w:rFonts w:eastAsiaTheme="minorHAnsi"/>
          <w:b/>
          <w:color w:val="0000FF"/>
          <w:sz w:val="24"/>
          <w:szCs w:val="24"/>
        </w:rPr>
      </w:pPr>
      <w:r w:rsidRPr="00DA11A7">
        <w:rPr>
          <w:rFonts w:eastAsiaTheme="minorHAnsi"/>
          <w:color w:val="0000FF"/>
          <w:sz w:val="24"/>
          <w:szCs w:val="24"/>
        </w:rPr>
        <w:t xml:space="preserve"> </w:t>
      </w:r>
      <w:r w:rsidRPr="00DA11A7">
        <w:rPr>
          <w:rFonts w:eastAsiaTheme="minorHAnsi"/>
          <w:color w:val="0000FF"/>
          <w:sz w:val="24"/>
          <w:szCs w:val="24"/>
        </w:rPr>
        <w:tab/>
      </w:r>
      <w:proofErr w:type="spellStart"/>
      <w:r w:rsidRPr="00DA11A7">
        <w:rPr>
          <w:rFonts w:eastAsiaTheme="minorHAnsi"/>
          <w:b/>
          <w:color w:val="0000FF"/>
          <w:sz w:val="24"/>
          <w:szCs w:val="24"/>
        </w:rPr>
        <w:t>Soluții</w:t>
      </w:r>
      <w:proofErr w:type="spellEnd"/>
      <w:r w:rsidRPr="00DA11A7">
        <w:rPr>
          <w:rFonts w:eastAsiaTheme="minorHAnsi"/>
          <w:b/>
          <w:color w:val="0000FF"/>
          <w:sz w:val="24"/>
          <w:szCs w:val="24"/>
        </w:rPr>
        <w:t xml:space="preserve">: </w:t>
      </w:r>
    </w:p>
    <w:p w14:paraId="7DA0AEF2" w14:textId="77777777" w:rsidR="00DA11A7" w:rsidRPr="00DA11A7" w:rsidRDefault="00DA11A7" w:rsidP="00DA11A7">
      <w:pPr>
        <w:numPr>
          <w:ilvl w:val="0"/>
          <w:numId w:val="71"/>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b/>
          <w:sz w:val="24"/>
          <w:szCs w:val="24"/>
        </w:rPr>
        <w:t>Organizarea</w:t>
      </w:r>
      <w:proofErr w:type="spellEnd"/>
      <w:r w:rsidRPr="00DA11A7">
        <w:rPr>
          <w:rFonts w:eastAsiaTheme="minorHAnsi"/>
          <w:b/>
          <w:sz w:val="24"/>
          <w:szCs w:val="24"/>
        </w:rPr>
        <w:t xml:space="preserve"> </w:t>
      </w:r>
      <w:proofErr w:type="spellStart"/>
      <w:r w:rsidRPr="00DA11A7">
        <w:rPr>
          <w:rFonts w:eastAsiaTheme="minorHAnsi"/>
          <w:b/>
          <w:sz w:val="24"/>
          <w:szCs w:val="24"/>
        </w:rPr>
        <w:t>alegerilor</w:t>
      </w:r>
      <w:proofErr w:type="spellEnd"/>
      <w:r w:rsidRPr="00DA11A7">
        <w:rPr>
          <w:rFonts w:eastAsiaTheme="minorHAnsi"/>
          <w:b/>
          <w:sz w:val="24"/>
          <w:szCs w:val="24"/>
        </w:rPr>
        <w:t xml:space="preserve"> </w:t>
      </w:r>
      <w:proofErr w:type="spellStart"/>
      <w:r w:rsidRPr="00DA11A7">
        <w:rPr>
          <w:rFonts w:eastAsiaTheme="minorHAnsi"/>
          <w:b/>
          <w:sz w:val="24"/>
          <w:szCs w:val="24"/>
        </w:rPr>
        <w:t>după</w:t>
      </w:r>
      <w:proofErr w:type="spellEnd"/>
      <w:r w:rsidRPr="00DA11A7">
        <w:rPr>
          <w:rFonts w:eastAsiaTheme="minorHAnsi"/>
          <w:b/>
          <w:sz w:val="24"/>
          <w:szCs w:val="24"/>
        </w:rPr>
        <w:t xml:space="preserve"> </w:t>
      </w:r>
      <w:proofErr w:type="spellStart"/>
      <w:r w:rsidRPr="00DA11A7">
        <w:rPr>
          <w:rFonts w:eastAsiaTheme="minorHAnsi"/>
          <w:b/>
          <w:sz w:val="24"/>
          <w:szCs w:val="24"/>
        </w:rPr>
        <w:t>dizolvarea</w:t>
      </w:r>
      <w:proofErr w:type="spellEnd"/>
      <w:r w:rsidRPr="00DA11A7">
        <w:rPr>
          <w:rFonts w:eastAsiaTheme="minorHAnsi"/>
          <w:b/>
          <w:sz w:val="24"/>
          <w:szCs w:val="24"/>
        </w:rPr>
        <w:t xml:space="preserve">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după</w:t>
      </w:r>
      <w:proofErr w:type="spellEnd"/>
      <w:r w:rsidRPr="00DA11A7">
        <w:rPr>
          <w:rFonts w:eastAsiaTheme="minorHAnsi"/>
          <w:b/>
          <w:sz w:val="24"/>
          <w:szCs w:val="24"/>
        </w:rPr>
        <w:t xml:space="preserve"> </w:t>
      </w:r>
      <w:proofErr w:type="spellStart"/>
      <w:r w:rsidRPr="00DA11A7">
        <w:rPr>
          <w:rFonts w:eastAsiaTheme="minorHAnsi"/>
          <w:b/>
          <w:sz w:val="24"/>
          <w:szCs w:val="24"/>
        </w:rPr>
        <w:t>validarea</w:t>
      </w:r>
      <w:proofErr w:type="spellEnd"/>
      <w:r w:rsidRPr="00DA11A7">
        <w:rPr>
          <w:rFonts w:eastAsiaTheme="minorHAnsi"/>
          <w:b/>
          <w:sz w:val="24"/>
          <w:szCs w:val="24"/>
        </w:rPr>
        <w:t xml:space="preserve"> </w:t>
      </w:r>
      <w:proofErr w:type="spellStart"/>
      <w:r w:rsidRPr="00DA11A7">
        <w:rPr>
          <w:rFonts w:eastAsiaTheme="minorHAnsi"/>
          <w:b/>
          <w:sz w:val="24"/>
          <w:szCs w:val="24"/>
        </w:rPr>
        <w:t>rezultatului</w:t>
      </w:r>
      <w:proofErr w:type="spellEnd"/>
      <w:r w:rsidRPr="00DA11A7">
        <w:rPr>
          <w:rFonts w:eastAsiaTheme="minorHAnsi"/>
          <w:b/>
          <w:sz w:val="24"/>
          <w:szCs w:val="24"/>
        </w:rPr>
        <w:t xml:space="preserve"> </w:t>
      </w:r>
      <w:proofErr w:type="spellStart"/>
      <w:r w:rsidRPr="00DA11A7">
        <w:rPr>
          <w:rFonts w:eastAsiaTheme="minorHAnsi"/>
          <w:b/>
          <w:sz w:val="24"/>
          <w:szCs w:val="24"/>
        </w:rPr>
        <w:t>referendumului</w:t>
      </w:r>
      <w:proofErr w:type="spellEnd"/>
      <w:r w:rsidRPr="00DA11A7">
        <w:rPr>
          <w:rFonts w:eastAsiaTheme="minorHAnsi"/>
          <w:b/>
          <w:sz w:val="24"/>
          <w:szCs w:val="24"/>
        </w:rPr>
        <w:t>:</w:t>
      </w:r>
    </w:p>
    <w:p w14:paraId="18646D75" w14:textId="77777777" w:rsidR="00DA11A7" w:rsidRPr="00DA11A7" w:rsidRDefault="00DA11A7" w:rsidP="00DA11A7">
      <w:pPr>
        <w:numPr>
          <w:ilvl w:val="0"/>
          <w:numId w:val="73"/>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În</w:t>
      </w:r>
      <w:proofErr w:type="spellEnd"/>
      <w:r w:rsidRPr="00DA11A7">
        <w:rPr>
          <w:rFonts w:eastAsiaTheme="minorHAnsi"/>
          <w:sz w:val="24"/>
          <w:szCs w:val="24"/>
        </w:rPr>
        <w:t xml:space="preserve"> termen de maximum </w:t>
      </w:r>
      <w:r w:rsidRPr="00DA11A7">
        <w:rPr>
          <w:rFonts w:eastAsiaTheme="minorHAnsi"/>
          <w:b/>
          <w:sz w:val="24"/>
          <w:szCs w:val="24"/>
        </w:rPr>
        <w:t xml:space="preserve">90 de </w:t>
      </w:r>
      <w:proofErr w:type="spellStart"/>
      <w:r w:rsidRPr="00DA11A7">
        <w:rPr>
          <w:rFonts w:eastAsiaTheme="minorHAnsi"/>
          <w:b/>
          <w:sz w:val="24"/>
          <w:szCs w:val="24"/>
        </w:rPr>
        <w:t>zile</w:t>
      </w:r>
      <w:proofErr w:type="spellEnd"/>
      <w:r w:rsidRPr="00DA11A7">
        <w:rPr>
          <w:rFonts w:eastAsiaTheme="minorHAnsi"/>
          <w:b/>
          <w:sz w:val="24"/>
          <w:szCs w:val="24"/>
        </w:rPr>
        <w:t xml:space="preserve"> de la </w:t>
      </w:r>
      <w:proofErr w:type="spellStart"/>
      <w:r w:rsidRPr="00DA11A7">
        <w:rPr>
          <w:rFonts w:eastAsiaTheme="minorHAnsi"/>
          <w:b/>
          <w:sz w:val="24"/>
          <w:szCs w:val="24"/>
        </w:rPr>
        <w:t>rămânerea</w:t>
      </w:r>
      <w:proofErr w:type="spellEnd"/>
      <w:r w:rsidRPr="00DA11A7">
        <w:rPr>
          <w:rFonts w:eastAsiaTheme="minorHAnsi"/>
          <w:b/>
          <w:sz w:val="24"/>
          <w:szCs w:val="24"/>
        </w:rPr>
        <w:t xml:space="preserve"> def. a hot. </w:t>
      </w:r>
      <w:proofErr w:type="spellStart"/>
      <w:r w:rsidRPr="00DA11A7">
        <w:rPr>
          <w:rFonts w:eastAsiaTheme="minorHAnsi"/>
          <w:b/>
          <w:sz w:val="24"/>
          <w:szCs w:val="24"/>
        </w:rPr>
        <w:t>judecătoreşti</w:t>
      </w:r>
      <w:proofErr w:type="spellEnd"/>
      <w:r w:rsidRPr="00DA11A7">
        <w:rPr>
          <w:rFonts w:eastAsiaTheme="minorHAnsi"/>
          <w:b/>
          <w:sz w:val="24"/>
          <w:szCs w:val="24"/>
        </w:rPr>
        <w:t xml:space="preserve"> </w:t>
      </w:r>
      <w:proofErr w:type="spellStart"/>
      <w:r w:rsidRPr="00DA11A7">
        <w:rPr>
          <w:rFonts w:eastAsiaTheme="minorHAnsi"/>
          <w:b/>
          <w:sz w:val="24"/>
          <w:szCs w:val="24"/>
        </w:rPr>
        <w:t>prin</w:t>
      </w:r>
      <w:proofErr w:type="spellEnd"/>
      <w:r w:rsidRPr="00DA11A7">
        <w:rPr>
          <w:rFonts w:eastAsiaTheme="minorHAnsi"/>
          <w:b/>
          <w:sz w:val="24"/>
          <w:szCs w:val="24"/>
        </w:rPr>
        <w:t xml:space="preserve"> care s-a </w:t>
      </w:r>
      <w:proofErr w:type="spellStart"/>
      <w:r w:rsidRPr="00DA11A7">
        <w:rPr>
          <w:rFonts w:eastAsiaTheme="minorHAnsi"/>
          <w:b/>
          <w:sz w:val="24"/>
          <w:szCs w:val="24"/>
        </w:rPr>
        <w:t>constatat</w:t>
      </w:r>
      <w:proofErr w:type="spellEnd"/>
      <w:r w:rsidRPr="00DA11A7">
        <w:rPr>
          <w:rFonts w:eastAsiaTheme="minorHAnsi"/>
          <w:b/>
          <w:sz w:val="24"/>
          <w:szCs w:val="24"/>
        </w:rPr>
        <w:t xml:space="preserve"> </w:t>
      </w:r>
      <w:proofErr w:type="spellStart"/>
      <w:r w:rsidRPr="00DA11A7">
        <w:rPr>
          <w:rFonts w:eastAsiaTheme="minorHAnsi"/>
          <w:b/>
          <w:sz w:val="24"/>
          <w:szCs w:val="24"/>
        </w:rPr>
        <w:t>dizolvarea</w:t>
      </w:r>
      <w:proofErr w:type="spellEnd"/>
      <w:r w:rsidRPr="00DA11A7">
        <w:rPr>
          <w:rFonts w:eastAsiaTheme="minorHAnsi"/>
          <w:b/>
          <w:sz w:val="24"/>
          <w:szCs w:val="24"/>
        </w:rPr>
        <w:t xml:space="preserve">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după</w:t>
      </w:r>
      <w:proofErr w:type="spellEnd"/>
      <w:r w:rsidRPr="00DA11A7">
        <w:rPr>
          <w:rFonts w:eastAsiaTheme="minorHAnsi"/>
          <w:b/>
          <w:sz w:val="24"/>
          <w:szCs w:val="24"/>
        </w:rPr>
        <w:t xml:space="preserve"> </w:t>
      </w:r>
      <w:proofErr w:type="spellStart"/>
      <w:r w:rsidRPr="00DA11A7">
        <w:rPr>
          <w:rFonts w:eastAsiaTheme="minorHAnsi"/>
          <w:b/>
          <w:sz w:val="24"/>
          <w:szCs w:val="24"/>
        </w:rPr>
        <w:t>caz</w:t>
      </w:r>
      <w:proofErr w:type="spellEnd"/>
      <w:r w:rsidRPr="00DA11A7">
        <w:rPr>
          <w:rFonts w:eastAsiaTheme="minorHAnsi"/>
          <w:b/>
          <w:sz w:val="24"/>
          <w:szCs w:val="24"/>
        </w:rPr>
        <w:t xml:space="preserve">, de la </w:t>
      </w:r>
      <w:proofErr w:type="spellStart"/>
      <w:r w:rsidRPr="00DA11A7">
        <w:rPr>
          <w:rFonts w:eastAsiaTheme="minorHAnsi"/>
          <w:b/>
          <w:sz w:val="24"/>
          <w:szCs w:val="24"/>
        </w:rPr>
        <w:t>validarea</w:t>
      </w:r>
      <w:proofErr w:type="spellEnd"/>
      <w:r w:rsidRPr="00DA11A7">
        <w:rPr>
          <w:rFonts w:eastAsiaTheme="minorHAnsi"/>
          <w:b/>
          <w:sz w:val="24"/>
          <w:szCs w:val="24"/>
        </w:rPr>
        <w:t xml:space="preserve"> </w:t>
      </w:r>
      <w:proofErr w:type="spellStart"/>
      <w:r w:rsidRPr="00DA11A7">
        <w:rPr>
          <w:rFonts w:eastAsiaTheme="minorHAnsi"/>
          <w:b/>
          <w:sz w:val="24"/>
          <w:szCs w:val="24"/>
        </w:rPr>
        <w:t>rezultatului</w:t>
      </w:r>
      <w:proofErr w:type="spellEnd"/>
      <w:r w:rsidRPr="00DA11A7">
        <w:rPr>
          <w:rFonts w:eastAsiaTheme="minorHAnsi"/>
          <w:b/>
          <w:sz w:val="24"/>
          <w:szCs w:val="24"/>
        </w:rPr>
        <w:t xml:space="preserve"> </w:t>
      </w:r>
      <w:proofErr w:type="spellStart"/>
      <w:r w:rsidRPr="00DA11A7">
        <w:rPr>
          <w:rFonts w:eastAsiaTheme="minorHAnsi"/>
          <w:b/>
          <w:sz w:val="24"/>
          <w:szCs w:val="24"/>
        </w:rPr>
        <w:t>referendumului</w:t>
      </w:r>
      <w:proofErr w:type="spellEnd"/>
      <w:r w:rsidRPr="00DA11A7">
        <w:rPr>
          <w:rFonts w:eastAsiaTheme="minorHAnsi"/>
          <w:sz w:val="24"/>
          <w:szCs w:val="24"/>
        </w:rPr>
        <w:t xml:space="preserve"> se </w:t>
      </w:r>
      <w:proofErr w:type="spellStart"/>
      <w:r w:rsidRPr="00DA11A7">
        <w:rPr>
          <w:rFonts w:eastAsiaTheme="minorHAnsi"/>
          <w:sz w:val="24"/>
          <w:szCs w:val="24"/>
        </w:rPr>
        <w:t>organizează</w:t>
      </w:r>
      <w:proofErr w:type="spellEnd"/>
      <w:r w:rsidRPr="00DA11A7">
        <w:rPr>
          <w:rFonts w:eastAsiaTheme="minorHAnsi"/>
          <w:sz w:val="24"/>
          <w:szCs w:val="24"/>
        </w:rPr>
        <w:t xml:space="preserve"> </w:t>
      </w:r>
      <w:proofErr w:type="spellStart"/>
      <w:r w:rsidRPr="00DA11A7">
        <w:rPr>
          <w:rFonts w:eastAsiaTheme="minorHAnsi"/>
          <w:b/>
          <w:sz w:val="24"/>
          <w:szCs w:val="24"/>
        </w:rPr>
        <w:t>alegeri</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un </w:t>
      </w:r>
      <w:proofErr w:type="spellStart"/>
      <w:r w:rsidRPr="00DA11A7">
        <w:rPr>
          <w:rFonts w:eastAsiaTheme="minorHAnsi"/>
          <w:sz w:val="24"/>
          <w:szCs w:val="24"/>
        </w:rPr>
        <w:t>nou</w:t>
      </w:r>
      <w:proofErr w:type="spellEnd"/>
      <w:r w:rsidRPr="00DA11A7">
        <w:rPr>
          <w:rFonts w:eastAsiaTheme="minorHAnsi"/>
          <w:sz w:val="24"/>
          <w:szCs w:val="24"/>
        </w:rPr>
        <w:t xml:space="preserve"> CL.  </w:t>
      </w:r>
    </w:p>
    <w:p w14:paraId="5FC7D893" w14:textId="77777777" w:rsidR="00DA11A7" w:rsidRPr="00DA11A7" w:rsidRDefault="00DA11A7" w:rsidP="00DA11A7">
      <w:pPr>
        <w:numPr>
          <w:ilvl w:val="0"/>
          <w:numId w:val="73"/>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Stabilirea</w:t>
      </w:r>
      <w:proofErr w:type="spellEnd"/>
      <w:r w:rsidRPr="00DA11A7">
        <w:rPr>
          <w:rFonts w:eastAsiaTheme="minorHAnsi"/>
          <w:sz w:val="24"/>
          <w:szCs w:val="24"/>
        </w:rPr>
        <w:t xml:space="preserve"> </w:t>
      </w:r>
      <w:proofErr w:type="spellStart"/>
      <w:r w:rsidRPr="00DA11A7">
        <w:rPr>
          <w:rFonts w:eastAsiaTheme="minorHAnsi"/>
          <w:sz w:val="24"/>
          <w:szCs w:val="24"/>
        </w:rPr>
        <w:t>datei</w:t>
      </w:r>
      <w:proofErr w:type="spellEnd"/>
      <w:r w:rsidRPr="00DA11A7">
        <w:rPr>
          <w:rFonts w:eastAsiaTheme="minorHAnsi"/>
          <w:sz w:val="24"/>
          <w:szCs w:val="24"/>
        </w:rPr>
        <w:t xml:space="preserve"> se face de </w:t>
      </w:r>
      <w:proofErr w:type="spellStart"/>
      <w:r w:rsidRPr="00DA11A7">
        <w:rPr>
          <w:rFonts w:eastAsiaTheme="minorHAnsi"/>
          <w:sz w:val="24"/>
          <w:szCs w:val="24"/>
        </w:rPr>
        <w:t>către</w:t>
      </w:r>
      <w:proofErr w:type="spellEnd"/>
      <w:r w:rsidRPr="00DA11A7">
        <w:rPr>
          <w:rFonts w:eastAsiaTheme="minorHAnsi"/>
          <w:sz w:val="24"/>
          <w:szCs w:val="24"/>
        </w:rPr>
        <w:t xml:space="preserve"> </w:t>
      </w:r>
      <w:proofErr w:type="spellStart"/>
      <w:r w:rsidRPr="00DA11A7">
        <w:rPr>
          <w:rFonts w:eastAsiaTheme="minorHAnsi"/>
          <w:b/>
          <w:sz w:val="24"/>
          <w:szCs w:val="24"/>
        </w:rPr>
        <w:t>Guvern</w:t>
      </w:r>
      <w:proofErr w:type="spellEnd"/>
      <w:r w:rsidRPr="00DA11A7">
        <w:rPr>
          <w:rFonts w:eastAsiaTheme="minorHAnsi"/>
          <w:b/>
          <w:sz w:val="24"/>
          <w:szCs w:val="24"/>
        </w:rPr>
        <w:t xml:space="preserve">, la </w:t>
      </w:r>
      <w:proofErr w:type="spellStart"/>
      <w:r w:rsidRPr="00DA11A7">
        <w:rPr>
          <w:rFonts w:eastAsiaTheme="minorHAnsi"/>
          <w:b/>
          <w:sz w:val="24"/>
          <w:szCs w:val="24"/>
        </w:rPr>
        <w:t>propunerea</w:t>
      </w:r>
      <w:proofErr w:type="spellEnd"/>
      <w:r w:rsidRPr="00DA11A7">
        <w:rPr>
          <w:rFonts w:eastAsiaTheme="minorHAnsi"/>
          <w:b/>
          <w:sz w:val="24"/>
          <w:szCs w:val="24"/>
        </w:rPr>
        <w:t xml:space="preserve"> </w:t>
      </w:r>
      <w:proofErr w:type="spellStart"/>
      <w:r w:rsidRPr="00DA11A7">
        <w:rPr>
          <w:rFonts w:eastAsiaTheme="minorHAnsi"/>
          <w:b/>
          <w:sz w:val="24"/>
          <w:szCs w:val="24"/>
        </w:rPr>
        <w:t>autorităţilor</w:t>
      </w:r>
      <w:proofErr w:type="spellEnd"/>
      <w:r w:rsidRPr="00DA11A7">
        <w:rPr>
          <w:rFonts w:eastAsiaTheme="minorHAnsi"/>
          <w:b/>
          <w:sz w:val="24"/>
          <w:szCs w:val="24"/>
        </w:rPr>
        <w:t xml:space="preserve"> cu </w:t>
      </w:r>
      <w:proofErr w:type="spellStart"/>
      <w:r w:rsidRPr="00DA11A7">
        <w:rPr>
          <w:rFonts w:eastAsiaTheme="minorHAnsi"/>
          <w:b/>
          <w:sz w:val="24"/>
          <w:szCs w:val="24"/>
        </w:rPr>
        <w:t>atribuţii</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organizarea</w:t>
      </w:r>
      <w:proofErr w:type="spellEnd"/>
      <w:r w:rsidRPr="00DA11A7">
        <w:rPr>
          <w:rFonts w:eastAsiaTheme="minorHAnsi"/>
          <w:b/>
          <w:sz w:val="24"/>
          <w:szCs w:val="24"/>
        </w:rPr>
        <w:t xml:space="preserve"> </w:t>
      </w:r>
      <w:proofErr w:type="spellStart"/>
      <w:r w:rsidRPr="00DA11A7">
        <w:rPr>
          <w:rFonts w:eastAsiaTheme="minorHAnsi"/>
          <w:b/>
          <w:sz w:val="24"/>
          <w:szCs w:val="24"/>
        </w:rPr>
        <w:t>alegerilor</w:t>
      </w:r>
      <w:proofErr w:type="spellEnd"/>
      <w:r w:rsidRPr="00DA11A7">
        <w:rPr>
          <w:rFonts w:eastAsiaTheme="minorHAnsi"/>
          <w:b/>
          <w:sz w:val="24"/>
          <w:szCs w:val="24"/>
        </w:rPr>
        <w:t xml:space="preserve"> locale, pe </w:t>
      </w:r>
      <w:proofErr w:type="spellStart"/>
      <w:r w:rsidRPr="00DA11A7">
        <w:rPr>
          <w:rFonts w:eastAsiaTheme="minorHAnsi"/>
          <w:b/>
          <w:sz w:val="24"/>
          <w:szCs w:val="24"/>
        </w:rPr>
        <w:t>baza</w:t>
      </w:r>
      <w:proofErr w:type="spellEnd"/>
      <w:r w:rsidRPr="00DA11A7">
        <w:rPr>
          <w:rFonts w:eastAsiaTheme="minorHAnsi"/>
          <w:b/>
          <w:sz w:val="24"/>
          <w:szCs w:val="24"/>
        </w:rPr>
        <w:t xml:space="preserve"> </w:t>
      </w:r>
      <w:proofErr w:type="spellStart"/>
      <w:r w:rsidRPr="00DA11A7">
        <w:rPr>
          <w:rFonts w:eastAsiaTheme="minorHAnsi"/>
          <w:b/>
          <w:sz w:val="24"/>
          <w:szCs w:val="24"/>
        </w:rPr>
        <w:t>solicitării</w:t>
      </w:r>
      <w:proofErr w:type="spellEnd"/>
      <w:r w:rsidRPr="00DA11A7">
        <w:rPr>
          <w:rFonts w:eastAsiaTheme="minorHAnsi"/>
          <w:b/>
          <w:sz w:val="24"/>
          <w:szCs w:val="24"/>
        </w:rPr>
        <w:t xml:space="preserve"> </w:t>
      </w:r>
      <w:proofErr w:type="spellStart"/>
      <w:r w:rsidRPr="00DA11A7">
        <w:rPr>
          <w:rFonts w:eastAsiaTheme="minorHAnsi"/>
          <w:b/>
          <w:sz w:val="24"/>
          <w:szCs w:val="24"/>
        </w:rPr>
        <w:t>prefectului</w:t>
      </w:r>
      <w:proofErr w:type="spellEnd"/>
      <w:r w:rsidRPr="00DA11A7">
        <w:rPr>
          <w:rFonts w:eastAsiaTheme="minorHAnsi"/>
          <w:sz w:val="24"/>
          <w:szCs w:val="24"/>
        </w:rPr>
        <w:t>.</w:t>
      </w:r>
    </w:p>
    <w:p w14:paraId="10CC6CA7" w14:textId="77777777" w:rsidR="00DA11A7" w:rsidRPr="00DA11A7" w:rsidRDefault="00DA11A7" w:rsidP="00DA11A7">
      <w:pPr>
        <w:numPr>
          <w:ilvl w:val="0"/>
          <w:numId w:val="71"/>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Rezolvarea</w:t>
      </w:r>
      <w:proofErr w:type="spellEnd"/>
      <w:r w:rsidRPr="00DA11A7">
        <w:rPr>
          <w:rFonts w:eastAsiaTheme="minorHAnsi"/>
          <w:b/>
          <w:sz w:val="24"/>
          <w:szCs w:val="24"/>
        </w:rPr>
        <w:t xml:space="preserve"> </w:t>
      </w:r>
      <w:proofErr w:type="spellStart"/>
      <w:r w:rsidRPr="00DA11A7">
        <w:rPr>
          <w:rFonts w:eastAsiaTheme="minorHAnsi"/>
          <w:b/>
          <w:sz w:val="24"/>
          <w:szCs w:val="24"/>
        </w:rPr>
        <w:t>treburilor</w:t>
      </w:r>
      <w:proofErr w:type="spellEnd"/>
      <w:r w:rsidRPr="00DA11A7">
        <w:rPr>
          <w:rFonts w:eastAsiaTheme="minorHAnsi"/>
          <w:b/>
          <w:sz w:val="24"/>
          <w:szCs w:val="24"/>
        </w:rPr>
        <w:t xml:space="preserve"> </w:t>
      </w:r>
      <w:proofErr w:type="spellStart"/>
      <w:r w:rsidRPr="00DA11A7">
        <w:rPr>
          <w:rFonts w:eastAsiaTheme="minorHAnsi"/>
          <w:b/>
          <w:sz w:val="24"/>
          <w:szCs w:val="24"/>
        </w:rPr>
        <w:t>publice</w:t>
      </w:r>
      <w:proofErr w:type="spellEnd"/>
      <w:r w:rsidRPr="00DA11A7">
        <w:rPr>
          <w:rFonts w:eastAsiaTheme="minorHAnsi"/>
          <w:b/>
          <w:sz w:val="24"/>
          <w:szCs w:val="24"/>
        </w:rPr>
        <w:t xml:space="preserve"> </w:t>
      </w:r>
      <w:proofErr w:type="spellStart"/>
      <w:r w:rsidRPr="00DA11A7">
        <w:rPr>
          <w:rFonts w:eastAsiaTheme="minorHAnsi"/>
          <w:b/>
          <w:sz w:val="24"/>
          <w:szCs w:val="24"/>
        </w:rPr>
        <w:t>curente</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cazul</w:t>
      </w:r>
      <w:proofErr w:type="spellEnd"/>
      <w:r w:rsidRPr="00DA11A7">
        <w:rPr>
          <w:rFonts w:eastAsiaTheme="minorHAnsi"/>
          <w:b/>
          <w:sz w:val="24"/>
          <w:szCs w:val="24"/>
        </w:rPr>
        <w:t xml:space="preserve"> </w:t>
      </w:r>
      <w:proofErr w:type="spellStart"/>
      <w:r w:rsidRPr="00DA11A7">
        <w:rPr>
          <w:rFonts w:eastAsiaTheme="minorHAnsi"/>
          <w:b/>
          <w:sz w:val="24"/>
          <w:szCs w:val="24"/>
        </w:rPr>
        <w:t>dizolvării</w:t>
      </w:r>
      <w:proofErr w:type="spellEnd"/>
      <w:r w:rsidRPr="00DA11A7">
        <w:rPr>
          <w:rFonts w:eastAsiaTheme="minorHAnsi"/>
          <w:b/>
          <w:sz w:val="24"/>
          <w:szCs w:val="24"/>
        </w:rPr>
        <w:t xml:space="preserve">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w:t>
      </w:r>
      <w:r w:rsidRPr="00DA11A7">
        <w:rPr>
          <w:rFonts w:eastAsiaTheme="minorHAnsi"/>
          <w:sz w:val="24"/>
          <w:szCs w:val="24"/>
        </w:rPr>
        <w:t xml:space="preserve">. </w:t>
      </w:r>
    </w:p>
    <w:p w14:paraId="0D70EFB4" w14:textId="77777777" w:rsidR="00DA11A7" w:rsidRPr="00DA11A7" w:rsidRDefault="00DA11A7" w:rsidP="00DA11A7">
      <w:pPr>
        <w:numPr>
          <w:ilvl w:val="0"/>
          <w:numId w:val="72"/>
        </w:numPr>
        <w:autoSpaceDE w:val="0"/>
        <w:autoSpaceDN w:val="0"/>
        <w:adjustRightInd w:val="0"/>
        <w:spacing w:after="200" w:line="276" w:lineRule="auto"/>
        <w:ind w:left="0" w:firstLine="90"/>
        <w:contextualSpacing/>
        <w:jc w:val="both"/>
        <w:rPr>
          <w:rFonts w:eastAsiaTheme="minorHAnsi"/>
          <w:sz w:val="24"/>
          <w:szCs w:val="24"/>
        </w:rPr>
      </w:pPr>
      <w:proofErr w:type="spellStart"/>
      <w:r w:rsidRPr="00DA11A7">
        <w:rPr>
          <w:rFonts w:eastAsiaTheme="minorHAnsi"/>
          <w:sz w:val="24"/>
          <w:szCs w:val="24"/>
        </w:rPr>
        <w:t>Până</w:t>
      </w:r>
      <w:proofErr w:type="spellEnd"/>
      <w:r w:rsidRPr="00DA11A7">
        <w:rPr>
          <w:rFonts w:eastAsiaTheme="minorHAnsi"/>
          <w:sz w:val="24"/>
          <w:szCs w:val="24"/>
        </w:rPr>
        <w:t xml:space="preserve"> la </w:t>
      </w:r>
      <w:proofErr w:type="spellStart"/>
      <w:r w:rsidRPr="00DA11A7">
        <w:rPr>
          <w:rFonts w:eastAsiaTheme="minorHAnsi"/>
          <w:b/>
          <w:sz w:val="24"/>
          <w:szCs w:val="24"/>
        </w:rPr>
        <w:t>constituirea</w:t>
      </w:r>
      <w:proofErr w:type="spellEnd"/>
      <w:r w:rsidRPr="00DA11A7">
        <w:rPr>
          <w:rFonts w:eastAsiaTheme="minorHAnsi"/>
          <w:b/>
          <w:sz w:val="24"/>
          <w:szCs w:val="24"/>
        </w:rPr>
        <w:t xml:space="preserve"> </w:t>
      </w:r>
      <w:proofErr w:type="spellStart"/>
      <w:r w:rsidRPr="00DA11A7">
        <w:rPr>
          <w:rFonts w:eastAsiaTheme="minorHAnsi"/>
          <w:b/>
          <w:sz w:val="24"/>
          <w:szCs w:val="24"/>
        </w:rPr>
        <w:t>noului</w:t>
      </w:r>
      <w:proofErr w:type="spellEnd"/>
      <w:r w:rsidRPr="00DA11A7">
        <w:rPr>
          <w:rFonts w:eastAsiaTheme="minorHAnsi"/>
          <w:b/>
          <w:sz w:val="24"/>
          <w:szCs w:val="24"/>
        </w:rPr>
        <w:t xml:space="preserve"> CL</w:t>
      </w:r>
      <w:r w:rsidRPr="00DA11A7">
        <w:rPr>
          <w:rFonts w:eastAsiaTheme="minorHAnsi"/>
          <w:sz w:val="24"/>
          <w:szCs w:val="24"/>
        </w:rPr>
        <w:t xml:space="preserve">, </w:t>
      </w:r>
      <w:r w:rsidRPr="00DA11A7">
        <w:rPr>
          <w:rFonts w:eastAsiaTheme="minorHAnsi"/>
          <w:b/>
          <w:color w:val="FF0000"/>
          <w:sz w:val="24"/>
          <w:szCs w:val="24"/>
        </w:rPr>
        <w:t xml:space="preserve">P., </w:t>
      </w:r>
      <w:proofErr w:type="spellStart"/>
      <w:r w:rsidRPr="00DA11A7">
        <w:rPr>
          <w:rFonts w:eastAsiaTheme="minorHAnsi"/>
          <w:b/>
          <w:color w:val="FF0000"/>
          <w:sz w:val="24"/>
          <w:szCs w:val="24"/>
        </w:rPr>
        <w:t>sau</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în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absenţa</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acestuia</w:t>
      </w:r>
      <w:proofErr w:type="spellEnd"/>
      <w:r w:rsidRPr="00DA11A7">
        <w:rPr>
          <w:rFonts w:eastAsiaTheme="minorHAnsi"/>
          <w:b/>
          <w:color w:val="FF0000"/>
          <w:sz w:val="24"/>
          <w:szCs w:val="24"/>
        </w:rPr>
        <w:t xml:space="preserve">, SG al UAT </w:t>
      </w:r>
      <w:proofErr w:type="spellStart"/>
      <w:r w:rsidRPr="00DA11A7">
        <w:rPr>
          <w:rFonts w:eastAsiaTheme="minorHAnsi"/>
          <w:sz w:val="24"/>
          <w:szCs w:val="24"/>
        </w:rPr>
        <w:t>rezolvă</w:t>
      </w:r>
      <w:proofErr w:type="spellEnd"/>
      <w:r w:rsidRPr="00DA11A7">
        <w:rPr>
          <w:rFonts w:eastAsiaTheme="minorHAnsi"/>
          <w:sz w:val="24"/>
          <w:szCs w:val="24"/>
        </w:rPr>
        <w:t xml:space="preserve"> </w:t>
      </w:r>
      <w:proofErr w:type="spellStart"/>
      <w:r w:rsidRPr="00DA11A7">
        <w:rPr>
          <w:rFonts w:eastAsiaTheme="minorHAnsi"/>
          <w:sz w:val="24"/>
          <w:szCs w:val="24"/>
        </w:rPr>
        <w:t>problemele</w:t>
      </w:r>
      <w:proofErr w:type="spellEnd"/>
      <w:r w:rsidRPr="00DA11A7">
        <w:rPr>
          <w:rFonts w:eastAsiaTheme="minorHAnsi"/>
          <w:sz w:val="24"/>
          <w:szCs w:val="24"/>
        </w:rPr>
        <w:t xml:space="preserve"> </w:t>
      </w:r>
      <w:proofErr w:type="spellStart"/>
      <w:r w:rsidRPr="00DA11A7">
        <w:rPr>
          <w:rFonts w:eastAsiaTheme="minorHAnsi"/>
          <w:sz w:val="24"/>
          <w:szCs w:val="24"/>
        </w:rPr>
        <w:t>curente</w:t>
      </w:r>
      <w:proofErr w:type="spellEnd"/>
      <w:r w:rsidRPr="00DA11A7">
        <w:rPr>
          <w:rFonts w:eastAsiaTheme="minorHAnsi"/>
          <w:sz w:val="24"/>
          <w:szCs w:val="24"/>
        </w:rPr>
        <w:t xml:space="preserve"> ale C., O., </w:t>
      </w:r>
      <w:proofErr w:type="spellStart"/>
      <w:r w:rsidRPr="00DA11A7">
        <w:rPr>
          <w:rFonts w:eastAsiaTheme="minorHAnsi"/>
          <w:sz w:val="24"/>
          <w:szCs w:val="24"/>
        </w:rPr>
        <w:t>sau</w:t>
      </w:r>
      <w:proofErr w:type="spellEnd"/>
      <w:r w:rsidRPr="00DA11A7">
        <w:rPr>
          <w:rFonts w:eastAsiaTheme="minorHAnsi"/>
          <w:sz w:val="24"/>
          <w:szCs w:val="24"/>
        </w:rPr>
        <w:t xml:space="preserve"> M. </w:t>
      </w:r>
    </w:p>
    <w:p w14:paraId="40A8863C" w14:textId="77777777" w:rsidR="00DA11A7" w:rsidRPr="00DA11A7" w:rsidRDefault="00DA11A7" w:rsidP="00DA11A7">
      <w:pPr>
        <w:numPr>
          <w:ilvl w:val="0"/>
          <w:numId w:val="72"/>
        </w:numPr>
        <w:autoSpaceDE w:val="0"/>
        <w:autoSpaceDN w:val="0"/>
        <w:adjustRightInd w:val="0"/>
        <w:spacing w:after="200" w:line="276" w:lineRule="auto"/>
        <w:ind w:left="0" w:firstLine="90"/>
        <w:contextualSpacing/>
        <w:jc w:val="both"/>
        <w:rPr>
          <w:rFonts w:eastAsiaTheme="minorHAnsi"/>
          <w:sz w:val="24"/>
          <w:szCs w:val="24"/>
        </w:rPr>
      </w:pPr>
      <w:proofErr w:type="spellStart"/>
      <w:r w:rsidRPr="00DA11A7">
        <w:rPr>
          <w:rFonts w:eastAsiaTheme="minorHAnsi"/>
          <w:sz w:val="24"/>
          <w:szCs w:val="24"/>
        </w:rPr>
        <w:t>Dacă</w:t>
      </w:r>
      <w:proofErr w:type="spellEnd"/>
      <w:r w:rsidRPr="00DA11A7">
        <w:rPr>
          <w:rFonts w:eastAsiaTheme="minorHAnsi"/>
          <w:b/>
          <w:sz w:val="24"/>
          <w:szCs w:val="24"/>
        </w:rPr>
        <w:t xml:space="preserve"> P. se </w:t>
      </w:r>
      <w:proofErr w:type="spellStart"/>
      <w:r w:rsidRPr="00DA11A7">
        <w:rPr>
          <w:rFonts w:eastAsiaTheme="minorHAnsi"/>
          <w:b/>
          <w:sz w:val="24"/>
          <w:szCs w:val="24"/>
        </w:rPr>
        <w:t>află</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imposibilitatea</w:t>
      </w:r>
      <w:proofErr w:type="spellEnd"/>
      <w:r w:rsidRPr="00DA11A7">
        <w:rPr>
          <w:rFonts w:eastAsiaTheme="minorHAnsi"/>
          <w:sz w:val="24"/>
          <w:szCs w:val="24"/>
        </w:rPr>
        <w:t xml:space="preserve"> </w:t>
      </w:r>
      <w:proofErr w:type="spellStart"/>
      <w:r w:rsidRPr="00DA11A7">
        <w:rPr>
          <w:rFonts w:eastAsiaTheme="minorHAnsi"/>
          <w:b/>
          <w:sz w:val="24"/>
          <w:szCs w:val="24"/>
        </w:rPr>
        <w:t>exercitării</w:t>
      </w:r>
      <w:proofErr w:type="spellEnd"/>
      <w:r w:rsidRPr="00DA11A7">
        <w:rPr>
          <w:rFonts w:eastAsiaTheme="minorHAnsi"/>
          <w:b/>
          <w:sz w:val="24"/>
          <w:szCs w:val="24"/>
        </w:rPr>
        <w:t xml:space="preserve"> </w:t>
      </w:r>
      <w:proofErr w:type="spellStart"/>
      <w:r w:rsidRPr="00DA11A7">
        <w:rPr>
          <w:rFonts w:eastAsiaTheme="minorHAnsi"/>
          <w:b/>
          <w:sz w:val="24"/>
          <w:szCs w:val="24"/>
        </w:rPr>
        <w:t>atribuţiilor</w:t>
      </w:r>
      <w:proofErr w:type="spellEnd"/>
      <w:r w:rsidRPr="00DA11A7">
        <w:rPr>
          <w:rFonts w:eastAsiaTheme="minorHAnsi"/>
          <w:sz w:val="24"/>
          <w:szCs w:val="24"/>
        </w:rPr>
        <w:t xml:space="preserve"> sale ca </w:t>
      </w:r>
      <w:proofErr w:type="spellStart"/>
      <w:r w:rsidRPr="00DA11A7">
        <w:rPr>
          <w:rFonts w:eastAsiaTheme="minorHAnsi"/>
          <w:sz w:val="24"/>
          <w:szCs w:val="24"/>
        </w:rPr>
        <w:t>urmare</w:t>
      </w:r>
      <w:proofErr w:type="spellEnd"/>
      <w:r w:rsidRPr="00DA11A7">
        <w:rPr>
          <w:rFonts w:eastAsiaTheme="minorHAnsi"/>
          <w:sz w:val="24"/>
          <w:szCs w:val="24"/>
        </w:rPr>
        <w:t xml:space="preserve"> a </w:t>
      </w:r>
      <w:proofErr w:type="spellStart"/>
      <w:r w:rsidRPr="00DA11A7">
        <w:rPr>
          <w:rFonts w:eastAsiaTheme="minorHAnsi"/>
          <w:sz w:val="24"/>
          <w:szCs w:val="24"/>
        </w:rPr>
        <w:t>încetării</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suspendării</w:t>
      </w:r>
      <w:proofErr w:type="spellEnd"/>
      <w:r w:rsidRPr="00DA11A7">
        <w:rPr>
          <w:rFonts w:eastAsiaTheme="minorHAnsi"/>
          <w:sz w:val="24"/>
          <w:szCs w:val="24"/>
        </w:rPr>
        <w:t xml:space="preserve"> </w:t>
      </w:r>
      <w:proofErr w:type="spellStart"/>
      <w:r w:rsidRPr="00DA11A7">
        <w:rPr>
          <w:rFonts w:eastAsiaTheme="minorHAnsi"/>
          <w:sz w:val="24"/>
          <w:szCs w:val="24"/>
        </w:rPr>
        <w:t>mandatului</w:t>
      </w:r>
      <w:proofErr w:type="spellEnd"/>
      <w:r w:rsidRPr="00DA11A7">
        <w:rPr>
          <w:rFonts w:eastAsiaTheme="minorHAnsi"/>
          <w:sz w:val="24"/>
          <w:szCs w:val="24"/>
        </w:rPr>
        <w:t xml:space="preserve"> </w:t>
      </w:r>
      <w:proofErr w:type="spellStart"/>
      <w:r w:rsidRPr="00DA11A7">
        <w:rPr>
          <w:rFonts w:eastAsiaTheme="minorHAnsi"/>
          <w:sz w:val="24"/>
          <w:szCs w:val="24"/>
        </w:rPr>
        <w:t>său</w:t>
      </w:r>
      <w:proofErr w:type="spellEnd"/>
      <w:r w:rsidRPr="00DA11A7">
        <w:rPr>
          <w:rFonts w:eastAsiaTheme="minorHAnsi"/>
          <w:sz w:val="24"/>
          <w:szCs w:val="24"/>
        </w:rPr>
        <w:t xml:space="preserve"> </w:t>
      </w:r>
      <w:proofErr w:type="spellStart"/>
      <w:r w:rsidRPr="00DA11A7">
        <w:rPr>
          <w:rFonts w:eastAsiaTheme="minorHAnsi"/>
          <w:sz w:val="24"/>
          <w:szCs w:val="24"/>
        </w:rPr>
        <w:t>ori</w:t>
      </w:r>
      <w:proofErr w:type="spellEnd"/>
      <w:r w:rsidRPr="00DA11A7">
        <w:rPr>
          <w:rFonts w:eastAsiaTheme="minorHAnsi"/>
          <w:sz w:val="24"/>
          <w:szCs w:val="24"/>
        </w:rPr>
        <w:t xml:space="preserve"> a </w:t>
      </w:r>
      <w:proofErr w:type="spellStart"/>
      <w:r w:rsidRPr="00DA11A7">
        <w:rPr>
          <w:rFonts w:eastAsiaTheme="minorHAnsi"/>
          <w:sz w:val="24"/>
          <w:szCs w:val="24"/>
        </w:rPr>
        <w:t>altor</w:t>
      </w:r>
      <w:proofErr w:type="spellEnd"/>
      <w:r w:rsidRPr="00DA11A7">
        <w:rPr>
          <w:rFonts w:eastAsiaTheme="minorHAnsi"/>
          <w:sz w:val="24"/>
          <w:szCs w:val="24"/>
        </w:rPr>
        <w:t xml:space="preserve"> </w:t>
      </w:r>
      <w:proofErr w:type="spellStart"/>
      <w:r w:rsidRPr="00DA11A7">
        <w:rPr>
          <w:rFonts w:eastAsiaTheme="minorHAnsi"/>
          <w:sz w:val="24"/>
          <w:szCs w:val="24"/>
        </w:rPr>
        <w:t>situaţii</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de </w:t>
      </w:r>
      <w:proofErr w:type="spellStart"/>
      <w:r w:rsidRPr="00DA11A7">
        <w:rPr>
          <w:rFonts w:eastAsiaTheme="minorHAnsi"/>
          <w:sz w:val="24"/>
          <w:szCs w:val="24"/>
        </w:rPr>
        <w:t>lege</w:t>
      </w:r>
      <w:proofErr w:type="spellEnd"/>
      <w:r w:rsidRPr="00DA11A7">
        <w:rPr>
          <w:rFonts w:eastAsiaTheme="minorHAnsi"/>
          <w:sz w:val="24"/>
          <w:szCs w:val="24"/>
        </w:rPr>
        <w:t xml:space="preserve">, </w:t>
      </w:r>
      <w:proofErr w:type="spellStart"/>
      <w:r w:rsidRPr="00DA11A7">
        <w:rPr>
          <w:rFonts w:eastAsiaTheme="minorHAnsi"/>
          <w:sz w:val="24"/>
          <w:szCs w:val="24"/>
        </w:rPr>
        <w:t>iar</w:t>
      </w:r>
      <w:proofErr w:type="spellEnd"/>
      <w:r w:rsidRPr="00DA11A7">
        <w:rPr>
          <w:rFonts w:eastAsiaTheme="minorHAnsi"/>
          <w:sz w:val="24"/>
          <w:szCs w:val="24"/>
        </w:rPr>
        <w:t xml:space="preserve"> </w:t>
      </w:r>
      <w:proofErr w:type="spellStart"/>
      <w:r w:rsidRPr="00DA11A7">
        <w:rPr>
          <w:rFonts w:eastAsiaTheme="minorHAnsi"/>
          <w:b/>
          <w:sz w:val="24"/>
          <w:szCs w:val="24"/>
        </w:rPr>
        <w:t>funcţia</w:t>
      </w:r>
      <w:proofErr w:type="spellEnd"/>
      <w:r w:rsidRPr="00DA11A7">
        <w:rPr>
          <w:rFonts w:eastAsiaTheme="minorHAnsi"/>
          <w:b/>
          <w:sz w:val="24"/>
          <w:szCs w:val="24"/>
        </w:rPr>
        <w:t xml:space="preserve"> de SG al UAT </w:t>
      </w:r>
      <w:proofErr w:type="spellStart"/>
      <w:r w:rsidRPr="00DA11A7">
        <w:rPr>
          <w:rFonts w:eastAsiaTheme="minorHAnsi"/>
          <w:b/>
          <w:sz w:val="24"/>
          <w:szCs w:val="24"/>
        </w:rPr>
        <w:t>este</w:t>
      </w:r>
      <w:proofErr w:type="spellEnd"/>
      <w:r w:rsidRPr="00DA11A7">
        <w:rPr>
          <w:rFonts w:eastAsiaTheme="minorHAnsi"/>
          <w:b/>
          <w:sz w:val="24"/>
          <w:szCs w:val="24"/>
        </w:rPr>
        <w:t xml:space="preserve"> </w:t>
      </w:r>
      <w:proofErr w:type="spellStart"/>
      <w:r w:rsidRPr="00DA11A7">
        <w:rPr>
          <w:rFonts w:eastAsiaTheme="minorHAnsi"/>
          <w:b/>
          <w:sz w:val="24"/>
          <w:szCs w:val="24"/>
        </w:rPr>
        <w:t>vacantă</w:t>
      </w:r>
      <w:proofErr w:type="spellEnd"/>
      <w:r w:rsidRPr="00DA11A7">
        <w:rPr>
          <w:rFonts w:eastAsiaTheme="minorHAnsi"/>
          <w:sz w:val="24"/>
          <w:szCs w:val="24"/>
        </w:rPr>
        <w:t xml:space="preserve">, </w:t>
      </w:r>
      <w:proofErr w:type="spellStart"/>
      <w:r w:rsidRPr="00DA11A7">
        <w:rPr>
          <w:rFonts w:eastAsiaTheme="minorHAnsi"/>
          <w:b/>
          <w:color w:val="FF0000"/>
          <w:sz w:val="24"/>
          <w:szCs w:val="24"/>
        </w:rPr>
        <w:t>Prefectul</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numeşte</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prin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ordin</w:t>
      </w:r>
      <w:proofErr w:type="spellEnd"/>
      <w:r w:rsidRPr="00DA11A7">
        <w:rPr>
          <w:rFonts w:eastAsiaTheme="minorHAnsi"/>
          <w:b/>
          <w:color w:val="FF0000"/>
          <w:sz w:val="24"/>
          <w:szCs w:val="24"/>
        </w:rPr>
        <w:t xml:space="preserve"> o </w:t>
      </w:r>
      <w:proofErr w:type="spellStart"/>
      <w:r w:rsidRPr="00DA11A7">
        <w:rPr>
          <w:rFonts w:eastAsiaTheme="minorHAnsi"/>
          <w:b/>
          <w:color w:val="FF0000"/>
          <w:sz w:val="24"/>
          <w:szCs w:val="24"/>
        </w:rPr>
        <w:t>persoană</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prin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detaşare</w:t>
      </w:r>
      <w:proofErr w:type="spellEnd"/>
      <w:r w:rsidRPr="00DA11A7">
        <w:rPr>
          <w:rFonts w:eastAsiaTheme="minorHAnsi"/>
          <w:color w:val="FF0000"/>
          <w:sz w:val="24"/>
          <w:szCs w:val="24"/>
        </w:rPr>
        <w:t xml:space="preserve">, care </w:t>
      </w:r>
      <w:proofErr w:type="spellStart"/>
      <w:r w:rsidRPr="00DA11A7">
        <w:rPr>
          <w:rFonts w:eastAsiaTheme="minorHAnsi"/>
          <w:b/>
          <w:color w:val="FF0000"/>
          <w:sz w:val="24"/>
          <w:szCs w:val="24"/>
        </w:rPr>
        <w:t>să</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exercite</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atribuţiile</w:t>
      </w:r>
      <w:proofErr w:type="spellEnd"/>
      <w:r w:rsidRPr="00DA11A7">
        <w:rPr>
          <w:rFonts w:eastAsiaTheme="minorHAnsi"/>
          <w:b/>
          <w:color w:val="FF0000"/>
          <w:sz w:val="24"/>
          <w:szCs w:val="24"/>
        </w:rPr>
        <w:t xml:space="preserve"> de SG al UAT </w:t>
      </w:r>
      <w:proofErr w:type="spellStart"/>
      <w:r w:rsidRPr="00DA11A7">
        <w:rPr>
          <w:rFonts w:eastAsiaTheme="minorHAnsi"/>
          <w:sz w:val="24"/>
          <w:szCs w:val="24"/>
        </w:rPr>
        <w:t>pentru</w:t>
      </w:r>
      <w:proofErr w:type="spellEnd"/>
      <w:r w:rsidRPr="00DA11A7">
        <w:rPr>
          <w:rFonts w:eastAsiaTheme="minorHAnsi"/>
          <w:sz w:val="24"/>
          <w:szCs w:val="24"/>
        </w:rPr>
        <w:t xml:space="preserve"> a </w:t>
      </w:r>
      <w:proofErr w:type="spellStart"/>
      <w:r w:rsidRPr="00DA11A7">
        <w:rPr>
          <w:rFonts w:eastAsiaTheme="minorHAnsi"/>
          <w:sz w:val="24"/>
          <w:szCs w:val="24"/>
        </w:rPr>
        <w:t>rezolva</w:t>
      </w:r>
      <w:proofErr w:type="spellEnd"/>
      <w:r w:rsidRPr="00DA11A7">
        <w:rPr>
          <w:rFonts w:eastAsiaTheme="minorHAnsi"/>
          <w:sz w:val="24"/>
          <w:szCs w:val="24"/>
        </w:rPr>
        <w:t xml:space="preserve"> </w:t>
      </w:r>
      <w:proofErr w:type="spellStart"/>
      <w:r w:rsidRPr="00DA11A7">
        <w:rPr>
          <w:rFonts w:eastAsiaTheme="minorHAnsi"/>
          <w:sz w:val="24"/>
          <w:szCs w:val="24"/>
        </w:rPr>
        <w:t>problemele</w:t>
      </w:r>
      <w:proofErr w:type="spellEnd"/>
      <w:r w:rsidRPr="00DA11A7">
        <w:rPr>
          <w:rFonts w:eastAsiaTheme="minorHAnsi"/>
          <w:sz w:val="24"/>
          <w:szCs w:val="24"/>
        </w:rPr>
        <w:t xml:space="preserve"> </w:t>
      </w:r>
      <w:proofErr w:type="spellStart"/>
      <w:r w:rsidRPr="00DA11A7">
        <w:rPr>
          <w:rFonts w:eastAsiaTheme="minorHAnsi"/>
          <w:sz w:val="24"/>
          <w:szCs w:val="24"/>
        </w:rPr>
        <w:t>curente</w:t>
      </w:r>
      <w:proofErr w:type="spellEnd"/>
      <w:r w:rsidRPr="00DA11A7">
        <w:rPr>
          <w:rFonts w:eastAsiaTheme="minorHAnsi"/>
          <w:sz w:val="24"/>
          <w:szCs w:val="24"/>
        </w:rPr>
        <w:t xml:space="preserve"> ale C., O. </w:t>
      </w:r>
      <w:proofErr w:type="spellStart"/>
      <w:r w:rsidRPr="00DA11A7">
        <w:rPr>
          <w:rFonts w:eastAsiaTheme="minorHAnsi"/>
          <w:sz w:val="24"/>
          <w:szCs w:val="24"/>
        </w:rPr>
        <w:t>sau</w:t>
      </w:r>
      <w:proofErr w:type="spellEnd"/>
      <w:r w:rsidRPr="00DA11A7">
        <w:rPr>
          <w:rFonts w:eastAsiaTheme="minorHAnsi"/>
          <w:sz w:val="24"/>
          <w:szCs w:val="24"/>
        </w:rPr>
        <w:t xml:space="preserve"> M., </w:t>
      </w:r>
      <w:proofErr w:type="spellStart"/>
      <w:r w:rsidRPr="00DA11A7">
        <w:rPr>
          <w:rFonts w:eastAsiaTheme="minorHAnsi"/>
          <w:sz w:val="24"/>
          <w:szCs w:val="24"/>
        </w:rPr>
        <w:t>până</w:t>
      </w:r>
      <w:proofErr w:type="spellEnd"/>
      <w:r w:rsidRPr="00DA11A7">
        <w:rPr>
          <w:rFonts w:eastAsiaTheme="minorHAnsi"/>
          <w:sz w:val="24"/>
          <w:szCs w:val="24"/>
        </w:rPr>
        <w:t xml:space="preserve"> la </w:t>
      </w:r>
      <w:proofErr w:type="spellStart"/>
      <w:r w:rsidRPr="00DA11A7">
        <w:rPr>
          <w:rFonts w:eastAsiaTheme="minorHAnsi"/>
          <w:sz w:val="24"/>
          <w:szCs w:val="24"/>
        </w:rPr>
        <w:t>ocuparea</w:t>
      </w:r>
      <w:proofErr w:type="spellEnd"/>
      <w:r w:rsidRPr="00DA11A7">
        <w:rPr>
          <w:rFonts w:eastAsiaTheme="minorHAnsi"/>
          <w:sz w:val="24"/>
          <w:szCs w:val="24"/>
        </w:rPr>
        <w:t xml:space="preserve"> </w:t>
      </w:r>
      <w:proofErr w:type="spellStart"/>
      <w:r w:rsidRPr="00DA11A7">
        <w:rPr>
          <w:rFonts w:eastAsiaTheme="minorHAnsi"/>
          <w:sz w:val="24"/>
          <w:szCs w:val="24"/>
        </w:rPr>
        <w:t>funcţiei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de </w:t>
      </w:r>
      <w:proofErr w:type="spellStart"/>
      <w:r w:rsidRPr="00DA11A7">
        <w:rPr>
          <w:rFonts w:eastAsiaTheme="minorHAnsi"/>
          <w:sz w:val="24"/>
          <w:szCs w:val="24"/>
        </w:rPr>
        <w:t>conducere</w:t>
      </w:r>
      <w:proofErr w:type="spellEnd"/>
      <w:r w:rsidRPr="00DA11A7">
        <w:rPr>
          <w:rFonts w:eastAsiaTheme="minorHAnsi"/>
          <w:sz w:val="24"/>
          <w:szCs w:val="24"/>
        </w:rPr>
        <w:t xml:space="preserve"> de SG al UAT,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sz w:val="24"/>
          <w:szCs w:val="24"/>
        </w:rPr>
        <w:t>Persoana</w:t>
      </w:r>
      <w:proofErr w:type="spellEnd"/>
      <w:r w:rsidRPr="00DA11A7">
        <w:rPr>
          <w:rFonts w:eastAsiaTheme="minorHAnsi"/>
          <w:sz w:val="24"/>
          <w:szCs w:val="24"/>
        </w:rPr>
        <w:t xml:space="preserve"> </w:t>
      </w:r>
      <w:proofErr w:type="spellStart"/>
      <w:r w:rsidRPr="00DA11A7">
        <w:rPr>
          <w:rFonts w:eastAsiaTheme="minorHAnsi"/>
          <w:sz w:val="24"/>
          <w:szCs w:val="24"/>
        </w:rPr>
        <w:t>desemnată</w:t>
      </w:r>
      <w:proofErr w:type="spellEnd"/>
      <w:r w:rsidRPr="00DA11A7">
        <w:rPr>
          <w:rFonts w:eastAsiaTheme="minorHAnsi"/>
          <w:sz w:val="24"/>
          <w:szCs w:val="24"/>
        </w:rPr>
        <w:t xml:space="preserve"> </w:t>
      </w:r>
      <w:proofErr w:type="spellStart"/>
      <w:r w:rsidRPr="00DA11A7">
        <w:rPr>
          <w:rFonts w:eastAsiaTheme="minorHAnsi"/>
          <w:sz w:val="24"/>
          <w:szCs w:val="24"/>
        </w:rPr>
        <w:t>trebuie</w:t>
      </w:r>
      <w:proofErr w:type="spellEnd"/>
      <w:r w:rsidRPr="00DA11A7">
        <w:rPr>
          <w:rFonts w:eastAsiaTheme="minorHAnsi"/>
          <w:sz w:val="24"/>
          <w:szCs w:val="24"/>
        </w:rPr>
        <w:t xml:space="preserve"> </w:t>
      </w:r>
      <w:proofErr w:type="spellStart"/>
      <w:r w:rsidRPr="00DA11A7">
        <w:rPr>
          <w:rFonts w:eastAsiaTheme="minorHAnsi"/>
          <w:sz w:val="24"/>
          <w:szCs w:val="24"/>
        </w:rPr>
        <w:t>să</w:t>
      </w:r>
      <w:proofErr w:type="spellEnd"/>
      <w:r w:rsidRPr="00DA11A7">
        <w:rPr>
          <w:rFonts w:eastAsiaTheme="minorHAnsi"/>
          <w:sz w:val="24"/>
          <w:szCs w:val="24"/>
        </w:rPr>
        <w:t xml:space="preserve"> </w:t>
      </w:r>
      <w:proofErr w:type="spellStart"/>
      <w:r w:rsidRPr="00DA11A7">
        <w:rPr>
          <w:rFonts w:eastAsiaTheme="minorHAnsi"/>
          <w:sz w:val="24"/>
          <w:szCs w:val="24"/>
        </w:rPr>
        <w:t>îndeplinească</w:t>
      </w:r>
      <w:proofErr w:type="spellEnd"/>
      <w:r w:rsidRPr="00DA11A7">
        <w:rPr>
          <w:rFonts w:eastAsiaTheme="minorHAnsi"/>
          <w:sz w:val="24"/>
          <w:szCs w:val="24"/>
        </w:rPr>
        <w:t xml:space="preserve"> </w:t>
      </w:r>
      <w:proofErr w:type="spellStart"/>
      <w:r w:rsidRPr="00DA11A7">
        <w:rPr>
          <w:rFonts w:eastAsiaTheme="minorHAnsi"/>
          <w:b/>
          <w:color w:val="FF0000"/>
          <w:sz w:val="24"/>
          <w:szCs w:val="24"/>
        </w:rPr>
        <w:t>condiţiile</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studii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şi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vechime</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în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specialitatea</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studiilor</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necesare</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ocuparea</w:t>
      </w:r>
      <w:proofErr w:type="spellEnd"/>
      <w:r w:rsidRPr="00DA11A7">
        <w:rPr>
          <w:rFonts w:eastAsiaTheme="minorHAnsi"/>
          <w:sz w:val="24"/>
          <w:szCs w:val="24"/>
        </w:rPr>
        <w:t xml:space="preserve"> </w:t>
      </w:r>
      <w:proofErr w:type="spellStart"/>
      <w:r w:rsidRPr="00DA11A7">
        <w:rPr>
          <w:rFonts w:eastAsiaTheme="minorHAnsi"/>
          <w:sz w:val="24"/>
          <w:szCs w:val="24"/>
        </w:rPr>
        <w:t>funcţiei</w:t>
      </w:r>
      <w:proofErr w:type="spellEnd"/>
      <w:r w:rsidRPr="00DA11A7">
        <w:rPr>
          <w:rFonts w:eastAsiaTheme="minorHAnsi"/>
          <w:sz w:val="24"/>
          <w:szCs w:val="24"/>
        </w:rPr>
        <w:t xml:space="preserve"> de SG al UAT.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această</w:t>
      </w:r>
      <w:proofErr w:type="spellEnd"/>
      <w:r w:rsidRPr="00DA11A7">
        <w:rPr>
          <w:rFonts w:eastAsiaTheme="minorHAnsi"/>
          <w:sz w:val="24"/>
          <w:szCs w:val="24"/>
        </w:rPr>
        <w:t xml:space="preserve"> </w:t>
      </w:r>
      <w:proofErr w:type="spellStart"/>
      <w:r w:rsidRPr="00DA11A7">
        <w:rPr>
          <w:rFonts w:eastAsiaTheme="minorHAnsi"/>
          <w:sz w:val="24"/>
          <w:szCs w:val="24"/>
        </w:rPr>
        <w:t>situație</w:t>
      </w:r>
      <w:proofErr w:type="spellEnd"/>
      <w:r w:rsidRPr="00DA11A7">
        <w:rPr>
          <w:rFonts w:eastAsiaTheme="minorHAnsi"/>
          <w:sz w:val="24"/>
          <w:szCs w:val="24"/>
        </w:rPr>
        <w:t xml:space="preserve">, </w:t>
      </w:r>
      <w:proofErr w:type="spellStart"/>
      <w:r w:rsidRPr="00DA11A7">
        <w:rPr>
          <w:rFonts w:eastAsiaTheme="minorHAnsi"/>
          <w:b/>
          <w:sz w:val="24"/>
          <w:szCs w:val="24"/>
        </w:rPr>
        <w:t>prin</w:t>
      </w:r>
      <w:proofErr w:type="spellEnd"/>
      <w:r w:rsidRPr="00DA11A7">
        <w:rPr>
          <w:rFonts w:eastAsiaTheme="minorHAnsi"/>
          <w:b/>
          <w:sz w:val="24"/>
          <w:szCs w:val="24"/>
        </w:rPr>
        <w:t xml:space="preserve"> </w:t>
      </w:r>
      <w:proofErr w:type="spellStart"/>
      <w:r w:rsidRPr="00DA11A7">
        <w:rPr>
          <w:rFonts w:eastAsiaTheme="minorHAnsi"/>
          <w:b/>
          <w:sz w:val="24"/>
          <w:szCs w:val="24"/>
        </w:rPr>
        <w:t>excepţie</w:t>
      </w:r>
      <w:proofErr w:type="spellEnd"/>
      <w:r w:rsidRPr="00DA11A7">
        <w:rPr>
          <w:rFonts w:eastAsiaTheme="minorHAnsi"/>
          <w:b/>
          <w:sz w:val="24"/>
          <w:szCs w:val="24"/>
        </w:rPr>
        <w:t xml:space="preserve">, </w:t>
      </w:r>
      <w:proofErr w:type="spellStart"/>
      <w:r w:rsidRPr="00DA11A7">
        <w:rPr>
          <w:rFonts w:eastAsiaTheme="minorHAnsi"/>
          <w:b/>
          <w:sz w:val="24"/>
          <w:szCs w:val="24"/>
        </w:rPr>
        <w:t>concursul</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ocuparea</w:t>
      </w:r>
      <w:proofErr w:type="spellEnd"/>
      <w:r w:rsidRPr="00DA11A7">
        <w:rPr>
          <w:rFonts w:eastAsiaTheme="minorHAnsi"/>
          <w:sz w:val="24"/>
          <w:szCs w:val="24"/>
        </w:rPr>
        <w:t xml:space="preserve"> </w:t>
      </w:r>
      <w:proofErr w:type="spellStart"/>
      <w:r w:rsidRPr="00DA11A7">
        <w:rPr>
          <w:rFonts w:eastAsiaTheme="minorHAnsi"/>
          <w:sz w:val="24"/>
          <w:szCs w:val="24"/>
        </w:rPr>
        <w:t>funcţiei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de </w:t>
      </w:r>
      <w:proofErr w:type="spellStart"/>
      <w:r w:rsidRPr="00DA11A7">
        <w:rPr>
          <w:rFonts w:eastAsiaTheme="minorHAnsi"/>
          <w:sz w:val="24"/>
          <w:szCs w:val="24"/>
        </w:rPr>
        <w:t>conducere</w:t>
      </w:r>
      <w:proofErr w:type="spellEnd"/>
      <w:r w:rsidRPr="00DA11A7">
        <w:rPr>
          <w:rFonts w:eastAsiaTheme="minorHAnsi"/>
          <w:sz w:val="24"/>
          <w:szCs w:val="24"/>
        </w:rPr>
        <w:t xml:space="preserve"> de SG al UAT se </w:t>
      </w:r>
      <w:proofErr w:type="spellStart"/>
      <w:r w:rsidRPr="00DA11A7">
        <w:rPr>
          <w:rFonts w:eastAsiaTheme="minorHAnsi"/>
          <w:sz w:val="24"/>
          <w:szCs w:val="24"/>
        </w:rPr>
        <w:t>organizează</w:t>
      </w:r>
      <w:proofErr w:type="spellEnd"/>
      <w:r w:rsidRPr="00DA11A7">
        <w:rPr>
          <w:rFonts w:eastAsiaTheme="minorHAnsi"/>
          <w:sz w:val="24"/>
          <w:szCs w:val="24"/>
        </w:rPr>
        <w:t xml:space="preserve"> de </w:t>
      </w:r>
      <w:proofErr w:type="spellStart"/>
      <w:r w:rsidRPr="00DA11A7">
        <w:rPr>
          <w:rFonts w:eastAsiaTheme="minorHAnsi"/>
          <w:b/>
          <w:sz w:val="24"/>
          <w:szCs w:val="24"/>
        </w:rPr>
        <w:t>instituţia</w:t>
      </w:r>
      <w:proofErr w:type="spellEnd"/>
      <w:r w:rsidRPr="00DA11A7">
        <w:rPr>
          <w:rFonts w:eastAsiaTheme="minorHAnsi"/>
          <w:b/>
          <w:sz w:val="24"/>
          <w:szCs w:val="24"/>
        </w:rPr>
        <w:t xml:space="preserve"> </w:t>
      </w:r>
      <w:proofErr w:type="spellStart"/>
      <w:r w:rsidRPr="00DA11A7">
        <w:rPr>
          <w:rFonts w:eastAsiaTheme="minorHAnsi"/>
          <w:b/>
          <w:sz w:val="24"/>
          <w:szCs w:val="24"/>
        </w:rPr>
        <w:t>prefectului</w:t>
      </w:r>
      <w:proofErr w:type="spellEnd"/>
      <w:r w:rsidRPr="00DA11A7">
        <w:rPr>
          <w:rFonts w:eastAsiaTheme="minorHAnsi"/>
          <w:b/>
          <w:sz w:val="24"/>
          <w:szCs w:val="24"/>
        </w:rPr>
        <w:t>.</w:t>
      </w:r>
      <w:r w:rsidRPr="00DA11A7">
        <w:rPr>
          <w:rFonts w:eastAsiaTheme="minorHAnsi"/>
          <w:sz w:val="24"/>
          <w:szCs w:val="24"/>
        </w:rPr>
        <w:t xml:space="preserve"> </w:t>
      </w:r>
      <w:proofErr w:type="spellStart"/>
      <w:r w:rsidRPr="00DA11A7">
        <w:rPr>
          <w:rFonts w:eastAsiaTheme="minorHAnsi"/>
          <w:b/>
          <w:sz w:val="24"/>
          <w:szCs w:val="24"/>
        </w:rPr>
        <w:t>Numirea</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funcţia</w:t>
      </w:r>
      <w:proofErr w:type="spellEnd"/>
      <w:r w:rsidRPr="00DA11A7">
        <w:rPr>
          <w:rFonts w:eastAsiaTheme="minorHAnsi"/>
          <w:b/>
          <w:sz w:val="24"/>
          <w:szCs w:val="24"/>
        </w:rPr>
        <w:t xml:space="preserve"> de SG al UAT </w:t>
      </w:r>
      <w:proofErr w:type="spellStart"/>
      <w:r w:rsidRPr="00DA11A7">
        <w:rPr>
          <w:rFonts w:eastAsiaTheme="minorHAnsi"/>
          <w:sz w:val="24"/>
          <w:szCs w:val="24"/>
        </w:rPr>
        <w:t>în</w:t>
      </w:r>
      <w:proofErr w:type="spellEnd"/>
      <w:r w:rsidRPr="00DA11A7">
        <w:rPr>
          <w:rFonts w:eastAsiaTheme="minorHAnsi"/>
          <w:sz w:val="24"/>
          <w:szCs w:val="24"/>
        </w:rPr>
        <w:t xml:space="preserve"> sit. de </w:t>
      </w:r>
      <w:proofErr w:type="spellStart"/>
      <w:r w:rsidRPr="00DA11A7">
        <w:rPr>
          <w:rFonts w:eastAsiaTheme="minorHAnsi"/>
          <w:sz w:val="24"/>
          <w:szCs w:val="24"/>
        </w:rPr>
        <w:t>mai</w:t>
      </w:r>
      <w:proofErr w:type="spellEnd"/>
      <w:r w:rsidRPr="00DA11A7">
        <w:rPr>
          <w:rFonts w:eastAsiaTheme="minorHAnsi"/>
          <w:sz w:val="24"/>
          <w:szCs w:val="24"/>
        </w:rPr>
        <w:t xml:space="preserve"> sus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situaţia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proofErr w:type="spellStart"/>
      <w:r w:rsidRPr="00DA11A7">
        <w:rPr>
          <w:rFonts w:eastAsiaTheme="minorHAnsi"/>
          <w:sz w:val="24"/>
          <w:szCs w:val="24"/>
        </w:rPr>
        <w:t>procedura</w:t>
      </w:r>
      <w:proofErr w:type="spellEnd"/>
      <w:r w:rsidRPr="00DA11A7">
        <w:rPr>
          <w:rFonts w:eastAsiaTheme="minorHAnsi"/>
          <w:sz w:val="24"/>
          <w:szCs w:val="24"/>
        </w:rPr>
        <w:t xml:space="preserve"> de </w:t>
      </w:r>
      <w:proofErr w:type="spellStart"/>
      <w:r w:rsidRPr="00DA11A7">
        <w:rPr>
          <w:rFonts w:eastAsiaTheme="minorHAnsi"/>
          <w:sz w:val="24"/>
          <w:szCs w:val="24"/>
        </w:rPr>
        <w:t>organizare</w:t>
      </w:r>
      <w:proofErr w:type="spellEnd"/>
      <w:r w:rsidRPr="00DA11A7">
        <w:rPr>
          <w:rFonts w:eastAsiaTheme="minorHAnsi"/>
          <w:sz w:val="24"/>
          <w:szCs w:val="24"/>
        </w:rPr>
        <w:t xml:space="preserve"> a </w:t>
      </w:r>
      <w:proofErr w:type="spellStart"/>
      <w:r w:rsidRPr="00DA11A7">
        <w:rPr>
          <w:rFonts w:eastAsiaTheme="minorHAnsi"/>
          <w:sz w:val="24"/>
          <w:szCs w:val="24"/>
        </w:rPr>
        <w:t>concursului</w:t>
      </w:r>
      <w:proofErr w:type="spellEnd"/>
      <w:r w:rsidRPr="00DA11A7">
        <w:rPr>
          <w:rFonts w:eastAsiaTheme="minorHAnsi"/>
          <w:sz w:val="24"/>
          <w:szCs w:val="24"/>
        </w:rPr>
        <w:t xml:space="preserve"> a </w:t>
      </w:r>
      <w:proofErr w:type="spellStart"/>
      <w:r w:rsidRPr="00DA11A7">
        <w:rPr>
          <w:rFonts w:eastAsiaTheme="minorHAnsi"/>
          <w:sz w:val="24"/>
          <w:szCs w:val="24"/>
        </w:rPr>
        <w:t>fost</w:t>
      </w:r>
      <w:proofErr w:type="spellEnd"/>
      <w:r w:rsidRPr="00DA11A7">
        <w:rPr>
          <w:rFonts w:eastAsiaTheme="minorHAnsi"/>
          <w:sz w:val="24"/>
          <w:szCs w:val="24"/>
        </w:rPr>
        <w:t xml:space="preserve"> </w:t>
      </w:r>
      <w:proofErr w:type="spellStart"/>
      <w:r w:rsidRPr="00DA11A7">
        <w:rPr>
          <w:rFonts w:eastAsiaTheme="minorHAnsi"/>
          <w:sz w:val="24"/>
          <w:szCs w:val="24"/>
        </w:rPr>
        <w:t>demarată</w:t>
      </w:r>
      <w:proofErr w:type="spellEnd"/>
      <w:r w:rsidRPr="00DA11A7">
        <w:rPr>
          <w:rFonts w:eastAsiaTheme="minorHAnsi"/>
          <w:sz w:val="24"/>
          <w:szCs w:val="24"/>
        </w:rPr>
        <w:t xml:space="preserve"> anterior </w:t>
      </w:r>
      <w:proofErr w:type="spellStart"/>
      <w:r w:rsidRPr="00DA11A7">
        <w:rPr>
          <w:rFonts w:eastAsiaTheme="minorHAnsi"/>
          <w:sz w:val="24"/>
          <w:szCs w:val="24"/>
        </w:rPr>
        <w:t>situaţiei</w:t>
      </w:r>
      <w:proofErr w:type="spellEnd"/>
      <w:r w:rsidRPr="00DA11A7">
        <w:rPr>
          <w:rFonts w:eastAsiaTheme="minorHAnsi"/>
          <w:sz w:val="24"/>
          <w:szCs w:val="24"/>
        </w:rPr>
        <w:t xml:space="preserve"> </w:t>
      </w:r>
      <w:proofErr w:type="spellStart"/>
      <w:r w:rsidRPr="00DA11A7">
        <w:rPr>
          <w:rFonts w:eastAsiaTheme="minorHAnsi"/>
          <w:sz w:val="24"/>
          <w:szCs w:val="24"/>
        </w:rPr>
        <w:t>excepţionale</w:t>
      </w:r>
      <w:proofErr w:type="spellEnd"/>
      <w:r w:rsidRPr="00DA11A7">
        <w:rPr>
          <w:rFonts w:eastAsiaTheme="minorHAnsi"/>
          <w:sz w:val="24"/>
          <w:szCs w:val="24"/>
        </w:rPr>
        <w:t xml:space="preserve">, </w:t>
      </w:r>
      <w:r w:rsidRPr="00DA11A7">
        <w:rPr>
          <w:rFonts w:eastAsiaTheme="minorHAnsi"/>
          <w:b/>
          <w:sz w:val="24"/>
          <w:szCs w:val="24"/>
        </w:rPr>
        <w:t xml:space="preserve">de </w:t>
      </w:r>
      <w:proofErr w:type="spellStart"/>
      <w:r w:rsidRPr="00DA11A7">
        <w:rPr>
          <w:rFonts w:eastAsiaTheme="minorHAnsi"/>
          <w:b/>
          <w:sz w:val="24"/>
          <w:szCs w:val="24"/>
        </w:rPr>
        <w:t>către</w:t>
      </w:r>
      <w:proofErr w:type="spellEnd"/>
      <w:r w:rsidRPr="00DA11A7">
        <w:rPr>
          <w:rFonts w:eastAsiaTheme="minorHAnsi"/>
          <w:b/>
          <w:sz w:val="24"/>
          <w:szCs w:val="24"/>
        </w:rPr>
        <w:t xml:space="preserve"> prefect</w:t>
      </w:r>
      <w:r w:rsidRPr="00DA11A7">
        <w:rPr>
          <w:rFonts w:eastAsiaTheme="minorHAnsi"/>
          <w:sz w:val="24"/>
          <w:szCs w:val="24"/>
        </w:rPr>
        <w:t xml:space="preserve">, </w:t>
      </w:r>
      <w:proofErr w:type="spellStart"/>
      <w:r w:rsidRPr="00DA11A7">
        <w:rPr>
          <w:rFonts w:eastAsiaTheme="minorHAnsi"/>
          <w:sz w:val="24"/>
          <w:szCs w:val="24"/>
        </w:rPr>
        <w:t>dacă</w:t>
      </w:r>
      <w:proofErr w:type="spellEnd"/>
      <w:r w:rsidRPr="00DA11A7">
        <w:rPr>
          <w:rFonts w:eastAsiaTheme="minorHAnsi"/>
          <w:sz w:val="24"/>
          <w:szCs w:val="24"/>
        </w:rPr>
        <w:t xml:space="preserve"> nu a </w:t>
      </w:r>
      <w:proofErr w:type="spellStart"/>
      <w:r w:rsidRPr="00DA11A7">
        <w:rPr>
          <w:rFonts w:eastAsiaTheme="minorHAnsi"/>
          <w:sz w:val="24"/>
          <w:szCs w:val="24"/>
        </w:rPr>
        <w:t>încetat</w:t>
      </w:r>
      <w:proofErr w:type="spellEnd"/>
      <w:r w:rsidRPr="00DA11A7">
        <w:rPr>
          <w:rFonts w:eastAsiaTheme="minorHAnsi"/>
          <w:sz w:val="24"/>
          <w:szCs w:val="24"/>
        </w:rPr>
        <w:t xml:space="preserve"> </w:t>
      </w:r>
      <w:proofErr w:type="spellStart"/>
      <w:r w:rsidRPr="00DA11A7">
        <w:rPr>
          <w:rFonts w:eastAsiaTheme="minorHAnsi"/>
          <w:sz w:val="24"/>
          <w:szCs w:val="24"/>
        </w:rPr>
        <w:t>situaţia</w:t>
      </w:r>
      <w:proofErr w:type="spellEnd"/>
      <w:r w:rsidRPr="00DA11A7">
        <w:rPr>
          <w:rFonts w:eastAsiaTheme="minorHAnsi"/>
          <w:sz w:val="24"/>
          <w:szCs w:val="24"/>
        </w:rPr>
        <w:t xml:space="preserve"> care a </w:t>
      </w:r>
      <w:proofErr w:type="spellStart"/>
      <w:r w:rsidRPr="00DA11A7">
        <w:rPr>
          <w:rFonts w:eastAsiaTheme="minorHAnsi"/>
          <w:sz w:val="24"/>
          <w:szCs w:val="24"/>
        </w:rPr>
        <w:t>determinat</w:t>
      </w:r>
      <w:proofErr w:type="spellEnd"/>
      <w:r w:rsidRPr="00DA11A7">
        <w:rPr>
          <w:rFonts w:eastAsiaTheme="minorHAnsi"/>
          <w:sz w:val="24"/>
          <w:szCs w:val="24"/>
        </w:rPr>
        <w:t xml:space="preserve"> </w:t>
      </w:r>
      <w:proofErr w:type="spellStart"/>
      <w:r w:rsidRPr="00DA11A7">
        <w:rPr>
          <w:rFonts w:eastAsiaTheme="minorHAnsi"/>
          <w:sz w:val="24"/>
          <w:szCs w:val="24"/>
        </w:rPr>
        <w:t>imposibilitatea</w:t>
      </w:r>
      <w:proofErr w:type="spellEnd"/>
      <w:r w:rsidRPr="00DA11A7">
        <w:rPr>
          <w:rFonts w:eastAsiaTheme="minorHAnsi"/>
          <w:sz w:val="24"/>
          <w:szCs w:val="24"/>
        </w:rPr>
        <w:t xml:space="preserve"> </w:t>
      </w:r>
      <w:proofErr w:type="spellStart"/>
      <w:r w:rsidRPr="00DA11A7">
        <w:rPr>
          <w:rFonts w:eastAsiaTheme="minorHAnsi"/>
          <w:sz w:val="24"/>
          <w:szCs w:val="24"/>
        </w:rPr>
        <w:t>exercitării</w:t>
      </w:r>
      <w:proofErr w:type="spellEnd"/>
      <w:r w:rsidRPr="00DA11A7">
        <w:rPr>
          <w:rFonts w:eastAsiaTheme="minorHAnsi"/>
          <w:sz w:val="24"/>
          <w:szCs w:val="24"/>
        </w:rPr>
        <w:t xml:space="preserve"> </w:t>
      </w:r>
      <w:proofErr w:type="spellStart"/>
      <w:r w:rsidRPr="00DA11A7">
        <w:rPr>
          <w:rFonts w:eastAsiaTheme="minorHAnsi"/>
          <w:sz w:val="24"/>
          <w:szCs w:val="24"/>
        </w:rPr>
        <w:t>atribuţiilor</w:t>
      </w:r>
      <w:proofErr w:type="spellEnd"/>
      <w:r w:rsidRPr="00DA11A7">
        <w:rPr>
          <w:rFonts w:eastAsiaTheme="minorHAnsi"/>
          <w:sz w:val="24"/>
          <w:szCs w:val="24"/>
        </w:rPr>
        <w:t xml:space="preserve"> de </w:t>
      </w:r>
      <w:proofErr w:type="spellStart"/>
      <w:r w:rsidRPr="00DA11A7">
        <w:rPr>
          <w:rFonts w:eastAsiaTheme="minorHAnsi"/>
          <w:sz w:val="24"/>
          <w:szCs w:val="24"/>
        </w:rPr>
        <w:t>către</w:t>
      </w:r>
      <w:proofErr w:type="spellEnd"/>
      <w:r w:rsidRPr="00DA11A7">
        <w:rPr>
          <w:rFonts w:eastAsiaTheme="minorHAnsi"/>
          <w:sz w:val="24"/>
          <w:szCs w:val="24"/>
        </w:rPr>
        <w:t xml:space="preserve"> </w:t>
      </w:r>
      <w:proofErr w:type="spellStart"/>
      <w:r w:rsidRPr="00DA11A7">
        <w:rPr>
          <w:rFonts w:eastAsiaTheme="minorHAnsi"/>
          <w:sz w:val="24"/>
          <w:szCs w:val="24"/>
        </w:rPr>
        <w:t>primar</w:t>
      </w:r>
      <w:proofErr w:type="spellEnd"/>
      <w:r w:rsidRPr="00DA11A7">
        <w:rPr>
          <w:rFonts w:eastAsiaTheme="minorHAnsi"/>
          <w:sz w:val="24"/>
          <w:szCs w:val="24"/>
        </w:rPr>
        <w:t>.</w:t>
      </w:r>
    </w:p>
    <w:p w14:paraId="1C328E55" w14:textId="77777777" w:rsidR="00DA11A7" w:rsidRPr="00DA11A7" w:rsidRDefault="00DA11A7" w:rsidP="00DA11A7">
      <w:pPr>
        <w:tabs>
          <w:tab w:val="left" w:pos="10156"/>
        </w:tabs>
        <w:rPr>
          <w:rFonts w:eastAsiaTheme="minorHAnsi"/>
          <w:sz w:val="24"/>
          <w:szCs w:val="24"/>
        </w:rPr>
      </w:pPr>
    </w:p>
    <w:p w14:paraId="5A8B00E2" w14:textId="77777777" w:rsidR="00DA11A7" w:rsidRPr="00DA11A7" w:rsidRDefault="00DA11A7" w:rsidP="00DA11A7">
      <w:pPr>
        <w:tabs>
          <w:tab w:val="left" w:pos="10156"/>
        </w:tabs>
        <w:rPr>
          <w:rFonts w:eastAsiaTheme="minorHAnsi"/>
          <w:sz w:val="24"/>
          <w:szCs w:val="24"/>
        </w:rPr>
      </w:pPr>
    </w:p>
    <w:p w14:paraId="21ADCC2C" w14:textId="77777777" w:rsidR="00DA11A7" w:rsidRPr="00DA11A7" w:rsidRDefault="00DA11A7" w:rsidP="00DA11A7">
      <w:pPr>
        <w:autoSpaceDE w:val="0"/>
        <w:autoSpaceDN w:val="0"/>
        <w:adjustRightInd w:val="0"/>
        <w:jc w:val="center"/>
        <w:rPr>
          <w:rFonts w:eastAsiaTheme="minorHAnsi"/>
          <w:b/>
          <w:sz w:val="28"/>
          <w:szCs w:val="28"/>
        </w:rPr>
      </w:pPr>
      <w:proofErr w:type="spellStart"/>
      <w:r w:rsidRPr="00DA11A7">
        <w:rPr>
          <w:rFonts w:eastAsiaTheme="minorHAnsi"/>
          <w:b/>
          <w:sz w:val="28"/>
          <w:szCs w:val="28"/>
        </w:rPr>
        <w:t>Primarul</w:t>
      </w:r>
      <w:proofErr w:type="spellEnd"/>
    </w:p>
    <w:p w14:paraId="237E874F"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p>
    <w:p w14:paraId="48199493" w14:textId="77777777" w:rsidR="00DA11A7" w:rsidRPr="00DA11A7" w:rsidRDefault="00DA11A7" w:rsidP="00DA11A7">
      <w:pPr>
        <w:numPr>
          <w:ilvl w:val="0"/>
          <w:numId w:val="76"/>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lastRenderedPageBreak/>
        <w:t>Primarul</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viceprimarul</w:t>
      </w:r>
      <w:proofErr w:type="spellEnd"/>
      <w:r w:rsidRPr="00DA11A7">
        <w:rPr>
          <w:rFonts w:eastAsiaTheme="minorHAnsi"/>
          <w:b/>
          <w:sz w:val="24"/>
          <w:szCs w:val="24"/>
        </w:rPr>
        <w:t xml:space="preserve">. </w:t>
      </w:r>
    </w:p>
    <w:p w14:paraId="1865B20F" w14:textId="77777777" w:rsidR="00DA11A7" w:rsidRPr="00DA11A7" w:rsidRDefault="00DA11A7" w:rsidP="00DA11A7">
      <w:pPr>
        <w:numPr>
          <w:ilvl w:val="0"/>
          <w:numId w:val="71"/>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O. M. -  un </w:t>
      </w:r>
      <w:proofErr w:type="spellStart"/>
      <w:r w:rsidRPr="00DA11A7">
        <w:rPr>
          <w:rFonts w:eastAsiaTheme="minorHAnsi"/>
          <w:sz w:val="24"/>
          <w:szCs w:val="24"/>
        </w:rPr>
        <w:t>primar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câte</w:t>
      </w:r>
      <w:proofErr w:type="spellEnd"/>
      <w:r w:rsidRPr="00DA11A7">
        <w:rPr>
          <w:rFonts w:eastAsiaTheme="minorHAnsi"/>
          <w:sz w:val="24"/>
          <w:szCs w:val="24"/>
        </w:rPr>
        <w:t xml:space="preserve"> un </w:t>
      </w:r>
      <w:proofErr w:type="spellStart"/>
      <w:r w:rsidRPr="00DA11A7">
        <w:rPr>
          <w:rFonts w:eastAsiaTheme="minorHAnsi"/>
          <w:sz w:val="24"/>
          <w:szCs w:val="24"/>
        </w:rPr>
        <w:t>viceprimar</w:t>
      </w:r>
      <w:proofErr w:type="spellEnd"/>
      <w:r w:rsidRPr="00DA11A7">
        <w:rPr>
          <w:rFonts w:eastAsiaTheme="minorHAnsi"/>
          <w:sz w:val="24"/>
          <w:szCs w:val="24"/>
        </w:rPr>
        <w:t xml:space="preserve">;  M. </w:t>
      </w:r>
      <w:proofErr w:type="spellStart"/>
      <w:r w:rsidRPr="00DA11A7">
        <w:rPr>
          <w:rFonts w:eastAsiaTheme="minorHAnsi"/>
          <w:sz w:val="24"/>
          <w:szCs w:val="24"/>
        </w:rPr>
        <w:t>reşedinţă</w:t>
      </w:r>
      <w:proofErr w:type="spellEnd"/>
      <w:r w:rsidRPr="00DA11A7">
        <w:rPr>
          <w:rFonts w:eastAsiaTheme="minorHAnsi"/>
          <w:sz w:val="24"/>
          <w:szCs w:val="24"/>
        </w:rPr>
        <w:t xml:space="preserve"> de </w:t>
      </w:r>
      <w:proofErr w:type="spellStart"/>
      <w:r w:rsidRPr="00DA11A7">
        <w:rPr>
          <w:rFonts w:eastAsiaTheme="minorHAnsi"/>
          <w:sz w:val="24"/>
          <w:szCs w:val="24"/>
        </w:rPr>
        <w:t>judeţ</w:t>
      </w:r>
      <w:proofErr w:type="spellEnd"/>
      <w:r w:rsidRPr="00DA11A7">
        <w:rPr>
          <w:rFonts w:eastAsiaTheme="minorHAnsi"/>
          <w:sz w:val="24"/>
          <w:szCs w:val="24"/>
        </w:rPr>
        <w:t xml:space="preserve"> - un </w:t>
      </w:r>
      <w:proofErr w:type="spellStart"/>
      <w:r w:rsidRPr="00DA11A7">
        <w:rPr>
          <w:rFonts w:eastAsiaTheme="minorHAnsi"/>
          <w:sz w:val="24"/>
          <w:szCs w:val="24"/>
        </w:rPr>
        <w:t>primar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câte</w:t>
      </w:r>
      <w:proofErr w:type="spellEnd"/>
      <w:r w:rsidRPr="00DA11A7">
        <w:rPr>
          <w:rFonts w:eastAsiaTheme="minorHAnsi"/>
          <w:sz w:val="24"/>
          <w:szCs w:val="24"/>
        </w:rPr>
        <w:t xml:space="preserve"> 2 </w:t>
      </w:r>
      <w:proofErr w:type="spellStart"/>
      <w:r w:rsidRPr="00DA11A7">
        <w:rPr>
          <w:rFonts w:eastAsiaTheme="minorHAnsi"/>
          <w:sz w:val="24"/>
          <w:szCs w:val="24"/>
        </w:rPr>
        <w:t>viceprimari</w:t>
      </w:r>
      <w:proofErr w:type="spellEnd"/>
      <w:r w:rsidRPr="00DA11A7">
        <w:rPr>
          <w:rFonts w:eastAsiaTheme="minorHAnsi"/>
          <w:sz w:val="24"/>
          <w:szCs w:val="24"/>
        </w:rPr>
        <w:t xml:space="preserve">; </w:t>
      </w:r>
    </w:p>
    <w:p w14:paraId="106C9715" w14:textId="77777777" w:rsidR="00DA11A7" w:rsidRPr="00DA11A7" w:rsidRDefault="00DA11A7" w:rsidP="00DA11A7">
      <w:pPr>
        <w:autoSpaceDE w:val="0"/>
        <w:autoSpaceDN w:val="0"/>
        <w:adjustRightInd w:val="0"/>
        <w:jc w:val="both"/>
        <w:rPr>
          <w:rFonts w:eastAsiaTheme="minorHAnsi"/>
          <w:b/>
          <w:sz w:val="24"/>
          <w:szCs w:val="24"/>
        </w:rPr>
      </w:pPr>
      <w:r w:rsidRPr="00DA11A7">
        <w:rPr>
          <w:rFonts w:eastAsiaTheme="minorHAnsi"/>
          <w:sz w:val="24"/>
          <w:szCs w:val="24"/>
        </w:rPr>
        <w:t>*</w:t>
      </w:r>
      <w:r w:rsidRPr="00DA11A7">
        <w:rPr>
          <w:rFonts w:eastAsiaTheme="minorHAnsi"/>
          <w:b/>
          <w:sz w:val="24"/>
          <w:szCs w:val="24"/>
        </w:rPr>
        <w:t xml:space="preserve">sunt </w:t>
      </w:r>
      <w:proofErr w:type="spellStart"/>
      <w:r w:rsidRPr="00DA11A7">
        <w:rPr>
          <w:rFonts w:eastAsiaTheme="minorHAnsi"/>
          <w:b/>
          <w:sz w:val="24"/>
          <w:szCs w:val="24"/>
        </w:rPr>
        <w:t>funcţii</w:t>
      </w:r>
      <w:proofErr w:type="spellEnd"/>
      <w:r w:rsidRPr="00DA11A7">
        <w:rPr>
          <w:rFonts w:eastAsiaTheme="minorHAnsi"/>
          <w:b/>
          <w:sz w:val="24"/>
          <w:szCs w:val="24"/>
        </w:rPr>
        <w:t xml:space="preserve"> de </w:t>
      </w:r>
      <w:proofErr w:type="spellStart"/>
      <w:r w:rsidRPr="00DA11A7">
        <w:rPr>
          <w:rFonts w:eastAsiaTheme="minorHAnsi"/>
          <w:b/>
          <w:sz w:val="24"/>
          <w:szCs w:val="24"/>
        </w:rPr>
        <w:t>demnitate</w:t>
      </w:r>
      <w:proofErr w:type="spellEnd"/>
      <w:r w:rsidRPr="00DA11A7">
        <w:rPr>
          <w:rFonts w:eastAsiaTheme="minorHAnsi"/>
          <w:b/>
          <w:sz w:val="24"/>
          <w:szCs w:val="24"/>
        </w:rPr>
        <w:t xml:space="preserve"> </w:t>
      </w:r>
      <w:proofErr w:type="spellStart"/>
      <w:r w:rsidRPr="00DA11A7">
        <w:rPr>
          <w:rFonts w:eastAsiaTheme="minorHAnsi"/>
          <w:b/>
          <w:sz w:val="24"/>
          <w:szCs w:val="24"/>
        </w:rPr>
        <w:t>publică</w:t>
      </w:r>
      <w:proofErr w:type="spellEnd"/>
      <w:r w:rsidRPr="00DA11A7">
        <w:rPr>
          <w:rFonts w:eastAsiaTheme="minorHAnsi"/>
          <w:b/>
          <w:sz w:val="24"/>
          <w:szCs w:val="24"/>
        </w:rPr>
        <w:t>.</w:t>
      </w:r>
    </w:p>
    <w:p w14:paraId="30ECCBDC" w14:textId="77777777" w:rsidR="00DA11A7" w:rsidRPr="00DA11A7" w:rsidRDefault="00DA11A7" w:rsidP="00DA11A7">
      <w:pPr>
        <w:autoSpaceDE w:val="0"/>
        <w:autoSpaceDN w:val="0"/>
        <w:adjustRightInd w:val="0"/>
        <w:jc w:val="both"/>
        <w:rPr>
          <w:rFonts w:eastAsiaTheme="minorHAnsi"/>
          <w:sz w:val="24"/>
          <w:szCs w:val="24"/>
        </w:rPr>
      </w:pPr>
    </w:p>
    <w:p w14:paraId="0755787D" w14:textId="77777777" w:rsidR="00DA11A7" w:rsidRPr="00DA11A7" w:rsidRDefault="00DA11A7" w:rsidP="00DA11A7">
      <w:pPr>
        <w:numPr>
          <w:ilvl w:val="0"/>
          <w:numId w:val="76"/>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color w:val="0000FF"/>
          <w:sz w:val="24"/>
          <w:szCs w:val="24"/>
        </w:rPr>
        <w:t>V</w:t>
      </w:r>
      <w:r w:rsidRPr="00DA11A7">
        <w:rPr>
          <w:rFonts w:eastAsiaTheme="minorHAnsi"/>
          <w:b/>
          <w:sz w:val="24"/>
          <w:szCs w:val="24"/>
        </w:rPr>
        <w:t>alidarea</w:t>
      </w:r>
      <w:proofErr w:type="spellEnd"/>
      <w:r w:rsidRPr="00DA11A7">
        <w:rPr>
          <w:rFonts w:eastAsiaTheme="minorHAnsi"/>
          <w:b/>
          <w:sz w:val="24"/>
          <w:szCs w:val="24"/>
        </w:rPr>
        <w:t xml:space="preserve"> </w:t>
      </w:r>
      <w:proofErr w:type="spellStart"/>
      <w:r w:rsidRPr="00DA11A7">
        <w:rPr>
          <w:rFonts w:eastAsiaTheme="minorHAnsi"/>
          <w:b/>
          <w:sz w:val="24"/>
          <w:szCs w:val="24"/>
        </w:rPr>
        <w:t>alegerii</w:t>
      </w:r>
      <w:proofErr w:type="spellEnd"/>
      <w:r w:rsidRPr="00DA11A7">
        <w:rPr>
          <w:rFonts w:eastAsiaTheme="minorHAnsi"/>
          <w:b/>
          <w:sz w:val="24"/>
          <w:szCs w:val="24"/>
        </w:rPr>
        <w:t xml:space="preserve"> </w:t>
      </w:r>
      <w:proofErr w:type="spellStart"/>
      <w:r w:rsidRPr="00DA11A7">
        <w:rPr>
          <w:rFonts w:eastAsiaTheme="minorHAnsi"/>
          <w:b/>
          <w:sz w:val="24"/>
          <w:szCs w:val="24"/>
        </w:rPr>
        <w:t>primarului</w:t>
      </w:r>
      <w:proofErr w:type="spellEnd"/>
      <w:r w:rsidRPr="00DA11A7">
        <w:rPr>
          <w:rFonts w:eastAsiaTheme="minorHAnsi"/>
          <w:b/>
          <w:sz w:val="24"/>
          <w:szCs w:val="24"/>
        </w:rPr>
        <w:t xml:space="preserve">. </w:t>
      </w:r>
    </w:p>
    <w:p w14:paraId="74FC0469" w14:textId="77777777" w:rsidR="00DA11A7" w:rsidRPr="00DA11A7" w:rsidRDefault="00DA11A7" w:rsidP="00DA11A7">
      <w:pPr>
        <w:autoSpaceDE w:val="0"/>
        <w:autoSpaceDN w:val="0"/>
        <w:adjustRightInd w:val="0"/>
        <w:contextualSpacing/>
        <w:jc w:val="both"/>
        <w:rPr>
          <w:rFonts w:eastAsiaTheme="minorHAnsi"/>
          <w:b/>
          <w:color w:val="0000FF"/>
          <w:sz w:val="24"/>
          <w:szCs w:val="24"/>
        </w:rPr>
      </w:pPr>
    </w:p>
    <w:p w14:paraId="03422869" w14:textId="77777777" w:rsidR="00DA11A7" w:rsidRPr="00DA11A7" w:rsidRDefault="00DA11A7" w:rsidP="00DA11A7">
      <w:pPr>
        <w:autoSpaceDE w:val="0"/>
        <w:autoSpaceDN w:val="0"/>
        <w:adjustRightInd w:val="0"/>
        <w:contextualSpacing/>
        <w:jc w:val="both"/>
        <w:rPr>
          <w:rFonts w:eastAsiaTheme="minorHAnsi"/>
          <w:b/>
          <w:color w:val="0000FF"/>
          <w:sz w:val="24"/>
          <w:szCs w:val="24"/>
        </w:rPr>
      </w:pPr>
      <w:r w:rsidRPr="00DA11A7">
        <w:rPr>
          <w:rFonts w:eastAsiaTheme="minorHAnsi"/>
          <w:b/>
          <w:noProof/>
          <w:color w:val="0000FF"/>
          <w:sz w:val="24"/>
          <w:szCs w:val="24"/>
        </w:rPr>
        <mc:AlternateContent>
          <mc:Choice Requires="wps">
            <w:drawing>
              <wp:anchor distT="0" distB="0" distL="114300" distR="114300" simplePos="0" relativeHeight="251745280" behindDoc="0" locked="0" layoutInCell="1" allowOverlap="1" wp14:anchorId="595CAFAB" wp14:editId="53CC0E28">
                <wp:simplePos x="0" y="0"/>
                <wp:positionH relativeFrom="column">
                  <wp:posOffset>4876800</wp:posOffset>
                </wp:positionH>
                <wp:positionV relativeFrom="paragraph">
                  <wp:posOffset>100330</wp:posOffset>
                </wp:positionV>
                <wp:extent cx="2575560" cy="1066800"/>
                <wp:effectExtent l="0" t="0" r="15240" b="19050"/>
                <wp:wrapNone/>
                <wp:docPr id="75" name="Rounded Rectangle 75"/>
                <wp:cNvGraphicFramePr/>
                <a:graphic xmlns:a="http://schemas.openxmlformats.org/drawingml/2006/main">
                  <a:graphicData uri="http://schemas.microsoft.com/office/word/2010/wordprocessingShape">
                    <wps:wsp>
                      <wps:cNvSpPr/>
                      <wps:spPr>
                        <a:xfrm>
                          <a:off x="0" y="0"/>
                          <a:ext cx="2575560" cy="1066800"/>
                        </a:xfrm>
                        <a:prstGeom prst="roundRect">
                          <a:avLst/>
                        </a:prstGeom>
                        <a:solidFill>
                          <a:srgbClr val="4F81BD"/>
                        </a:solidFill>
                        <a:ln w="25400" cap="flat" cmpd="sng" algn="ctr">
                          <a:solidFill>
                            <a:srgbClr val="4F81BD">
                              <a:shade val="50000"/>
                            </a:srgbClr>
                          </a:solidFill>
                          <a:prstDash val="solid"/>
                        </a:ln>
                        <a:effectLst/>
                      </wps:spPr>
                      <wps:txbx>
                        <w:txbxContent>
                          <w:p w14:paraId="38EDB695" w14:textId="77777777" w:rsidR="00AC500C" w:rsidRPr="006E3FCD" w:rsidRDefault="00AC500C" w:rsidP="00DA11A7">
                            <w:pPr>
                              <w:jc w:val="center"/>
                              <w:rPr>
                                <w:b/>
                                <w:sz w:val="24"/>
                                <w:szCs w:val="24"/>
                                <w:lang w:val="ro-RO"/>
                              </w:rPr>
                            </w:pPr>
                            <w:r w:rsidRPr="006E3FCD">
                              <w:rPr>
                                <w:b/>
                                <w:sz w:val="24"/>
                                <w:szCs w:val="24"/>
                                <w:lang w:val="ro-RO"/>
                              </w:rPr>
                              <w:t>Încheiere validare sau</w:t>
                            </w:r>
                          </w:p>
                          <w:p w14:paraId="12824BAC" w14:textId="77777777" w:rsidR="00AC500C" w:rsidRPr="006E3FCD" w:rsidRDefault="00AC500C" w:rsidP="00DA11A7">
                            <w:pPr>
                              <w:jc w:val="center"/>
                              <w:rPr>
                                <w:b/>
                                <w:sz w:val="24"/>
                                <w:szCs w:val="24"/>
                                <w:lang w:val="ro-RO"/>
                              </w:rPr>
                            </w:pPr>
                            <w:r w:rsidRPr="006E3FCD">
                              <w:rPr>
                                <w:b/>
                                <w:sz w:val="24"/>
                                <w:szCs w:val="24"/>
                                <w:lang w:val="ro-RO"/>
                              </w:rPr>
                              <w:t>de invalidare(încălcare cond. de eligibilitate sau frauda electorală)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CAFAB" id="Rounded Rectangle 75" o:spid="_x0000_s1070" style="position:absolute;left:0;text-align:left;margin-left:384pt;margin-top:7.9pt;width:202.8pt;height:8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" fillcolor="#4f81bd" strokecolor="#385d8a" strokeweight="2pt">
                <v:textbox>
                  <w:txbxContent>
                    <w:p w14:paraId="38EDB695" w14:textId="77777777" w:rsidR="00AC500C" w:rsidRPr="006E3FCD" w:rsidRDefault="00AC500C" w:rsidP="00DA11A7">
                      <w:pPr>
                        <w:jc w:val="center"/>
                        <w:rPr>
                          <w:b/>
                          <w:sz w:val="24"/>
                          <w:szCs w:val="24"/>
                          <w:lang w:val="ro-RO"/>
                        </w:rPr>
                      </w:pPr>
                      <w:r w:rsidRPr="006E3FCD">
                        <w:rPr>
                          <w:b/>
                          <w:sz w:val="24"/>
                          <w:szCs w:val="24"/>
                          <w:lang w:val="ro-RO"/>
                        </w:rPr>
                        <w:t>Încheiere validare sau</w:t>
                      </w:r>
                    </w:p>
                    <w:p w14:paraId="12824BAC" w14:textId="77777777" w:rsidR="00AC500C" w:rsidRPr="006E3FCD" w:rsidRDefault="00AC500C" w:rsidP="00DA11A7">
                      <w:pPr>
                        <w:jc w:val="center"/>
                        <w:rPr>
                          <w:b/>
                          <w:sz w:val="24"/>
                          <w:szCs w:val="24"/>
                          <w:lang w:val="ro-RO"/>
                        </w:rPr>
                      </w:pPr>
                      <w:r w:rsidRPr="006E3FCD">
                        <w:rPr>
                          <w:b/>
                          <w:sz w:val="24"/>
                          <w:szCs w:val="24"/>
                          <w:lang w:val="ro-RO"/>
                        </w:rPr>
                        <w:t>de invalidare(încălcare cond. de eligibilitate sau frauda electorală)</w:t>
                      </w:r>
                    </w:p>
                  </w:txbxContent>
                </v:textbox>
              </v:roundrect>
            </w:pict>
          </mc:Fallback>
        </mc:AlternateContent>
      </w:r>
      <w:r w:rsidRPr="00DA11A7">
        <w:rPr>
          <w:rFonts w:eastAsiaTheme="minorHAnsi"/>
          <w:b/>
          <w:noProof/>
          <w:color w:val="0000FF"/>
          <w:sz w:val="24"/>
          <w:szCs w:val="24"/>
        </w:rPr>
        <mc:AlternateContent>
          <mc:Choice Requires="wps">
            <w:drawing>
              <wp:anchor distT="0" distB="0" distL="114300" distR="114300" simplePos="0" relativeHeight="251743232" behindDoc="0" locked="0" layoutInCell="1" allowOverlap="1" wp14:anchorId="564808F8" wp14:editId="248CF646">
                <wp:simplePos x="0" y="0"/>
                <wp:positionH relativeFrom="column">
                  <wp:posOffset>2286000</wp:posOffset>
                </wp:positionH>
                <wp:positionV relativeFrom="paragraph">
                  <wp:posOffset>31750</wp:posOffset>
                </wp:positionV>
                <wp:extent cx="2392680" cy="1188720"/>
                <wp:effectExtent l="0" t="0" r="26670" b="11430"/>
                <wp:wrapNone/>
                <wp:docPr id="50" name="Rectangle 50"/>
                <wp:cNvGraphicFramePr/>
                <a:graphic xmlns:a="http://schemas.openxmlformats.org/drawingml/2006/main">
                  <a:graphicData uri="http://schemas.microsoft.com/office/word/2010/wordprocessingShape">
                    <wps:wsp>
                      <wps:cNvSpPr/>
                      <wps:spPr>
                        <a:xfrm>
                          <a:off x="0" y="0"/>
                          <a:ext cx="2392680" cy="1188720"/>
                        </a:xfrm>
                        <a:prstGeom prst="rect">
                          <a:avLst/>
                        </a:prstGeom>
                        <a:solidFill>
                          <a:srgbClr val="4F81BD"/>
                        </a:solidFill>
                        <a:ln w="25400" cap="flat" cmpd="sng" algn="ctr">
                          <a:solidFill>
                            <a:srgbClr val="4F81BD">
                              <a:shade val="50000"/>
                            </a:srgbClr>
                          </a:solidFill>
                          <a:prstDash val="solid"/>
                        </a:ln>
                        <a:effectLst/>
                      </wps:spPr>
                      <wps:txbx>
                        <w:txbxContent>
                          <w:p w14:paraId="5D26A307" w14:textId="77777777" w:rsidR="00AC500C" w:rsidRDefault="00AC500C" w:rsidP="00DA11A7">
                            <w:pPr>
                              <w:jc w:val="center"/>
                              <w:rPr>
                                <w:sz w:val="24"/>
                                <w:szCs w:val="24"/>
                                <w:lang w:val="ro-RO"/>
                              </w:rPr>
                            </w:pPr>
                            <w:r w:rsidRPr="005062FC">
                              <w:rPr>
                                <w:b/>
                                <w:sz w:val="24"/>
                                <w:szCs w:val="24"/>
                                <w:lang w:val="ro-RO"/>
                              </w:rPr>
                              <w:t>Judecătoria de circumscriptie</w:t>
                            </w:r>
                            <w:r w:rsidRPr="005062FC">
                              <w:rPr>
                                <w:sz w:val="24"/>
                                <w:szCs w:val="24"/>
                                <w:lang w:val="ro-RO"/>
                              </w:rPr>
                              <w:t xml:space="preserve">, </w:t>
                            </w:r>
                            <w:r w:rsidRPr="006E3FCD">
                              <w:rPr>
                                <w:b/>
                                <w:sz w:val="24"/>
                                <w:szCs w:val="24"/>
                                <w:lang w:val="ro-RO"/>
                              </w:rPr>
                              <w:t>procedură necont., după depunerea raportului priv. veniturile si cheltuielile electorale, camera de consiliu.</w:t>
                            </w:r>
                          </w:p>
                          <w:p w14:paraId="2E4936A2" w14:textId="77777777" w:rsidR="00AC500C" w:rsidRPr="005062FC" w:rsidRDefault="00AC500C" w:rsidP="00DA11A7">
                            <w:pPr>
                              <w:jc w:val="center"/>
                              <w:rPr>
                                <w:sz w:val="24"/>
                                <w:szCs w:val="24"/>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808F8" id="Rectangle 50" o:spid="_x0000_s1071" style="position:absolute;left:0;text-align:left;margin-left:180pt;margin-top:2.5pt;width:188.4pt;height:9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" fillcolor="#4f81bd" strokecolor="#385d8a" strokeweight="2pt">
                <v:textbox>
                  <w:txbxContent>
                    <w:p w14:paraId="5D26A307" w14:textId="77777777" w:rsidR="00AC500C" w:rsidRDefault="00AC500C" w:rsidP="00DA11A7">
                      <w:pPr>
                        <w:jc w:val="center"/>
                        <w:rPr>
                          <w:sz w:val="24"/>
                          <w:szCs w:val="24"/>
                          <w:lang w:val="ro-RO"/>
                        </w:rPr>
                      </w:pPr>
                      <w:r w:rsidRPr="005062FC">
                        <w:rPr>
                          <w:b/>
                          <w:sz w:val="24"/>
                          <w:szCs w:val="24"/>
                          <w:lang w:val="ro-RO"/>
                        </w:rPr>
                        <w:t>Judecătoria de circumscriptie</w:t>
                      </w:r>
                      <w:r w:rsidRPr="005062FC">
                        <w:rPr>
                          <w:sz w:val="24"/>
                          <w:szCs w:val="24"/>
                          <w:lang w:val="ro-RO"/>
                        </w:rPr>
                        <w:t xml:space="preserve">, </w:t>
                      </w:r>
                      <w:r w:rsidRPr="006E3FCD">
                        <w:rPr>
                          <w:b/>
                          <w:sz w:val="24"/>
                          <w:szCs w:val="24"/>
                          <w:lang w:val="ro-RO"/>
                        </w:rPr>
                        <w:t>procedură necont., după depunerea raportului priv. veniturile si cheltuielile electorale, camera de consiliu.</w:t>
                      </w:r>
                    </w:p>
                    <w:p w14:paraId="2E4936A2" w14:textId="77777777" w:rsidR="00AC500C" w:rsidRPr="005062FC" w:rsidRDefault="00AC500C" w:rsidP="00DA11A7">
                      <w:pPr>
                        <w:jc w:val="center"/>
                        <w:rPr>
                          <w:sz w:val="24"/>
                          <w:szCs w:val="24"/>
                          <w:lang w:val="ro-RO"/>
                        </w:rPr>
                      </w:pPr>
                    </w:p>
                  </w:txbxContent>
                </v:textbox>
              </v:rect>
            </w:pict>
          </mc:Fallback>
        </mc:AlternateContent>
      </w:r>
      <w:r w:rsidRPr="00DA11A7">
        <w:rPr>
          <w:rFonts w:eastAsiaTheme="minorHAnsi"/>
          <w:b/>
          <w:noProof/>
          <w:color w:val="0000FF"/>
          <w:sz w:val="24"/>
          <w:szCs w:val="24"/>
        </w:rPr>
        <mc:AlternateContent>
          <mc:Choice Requires="wps">
            <w:drawing>
              <wp:anchor distT="0" distB="0" distL="114300" distR="114300" simplePos="0" relativeHeight="251744256" behindDoc="0" locked="0" layoutInCell="1" allowOverlap="1" wp14:anchorId="4ED0AFA6" wp14:editId="36EF5370">
                <wp:simplePos x="0" y="0"/>
                <wp:positionH relativeFrom="column">
                  <wp:posOffset>182880</wp:posOffset>
                </wp:positionH>
                <wp:positionV relativeFrom="paragraph">
                  <wp:posOffset>100330</wp:posOffset>
                </wp:positionV>
                <wp:extent cx="1935480" cy="929640"/>
                <wp:effectExtent l="19050" t="19050" r="26670" b="41910"/>
                <wp:wrapNone/>
                <wp:docPr id="51" name="Notched Right Arrow 51"/>
                <wp:cNvGraphicFramePr/>
                <a:graphic xmlns:a="http://schemas.openxmlformats.org/drawingml/2006/main">
                  <a:graphicData uri="http://schemas.microsoft.com/office/word/2010/wordprocessingShape">
                    <wps:wsp>
                      <wps:cNvSpPr/>
                      <wps:spPr>
                        <a:xfrm>
                          <a:off x="0" y="0"/>
                          <a:ext cx="1935480" cy="929640"/>
                        </a:xfrm>
                        <a:prstGeom prst="notchedRightArrow">
                          <a:avLst/>
                        </a:prstGeom>
                        <a:solidFill>
                          <a:srgbClr val="4F81BD"/>
                        </a:solidFill>
                        <a:ln w="25400" cap="flat" cmpd="sng" algn="ctr">
                          <a:solidFill>
                            <a:srgbClr val="4F81BD">
                              <a:shade val="50000"/>
                            </a:srgbClr>
                          </a:solidFill>
                          <a:prstDash val="solid"/>
                        </a:ln>
                        <a:effectLst/>
                      </wps:spPr>
                      <wps:txbx>
                        <w:txbxContent>
                          <w:p w14:paraId="28BD5DF9" w14:textId="77777777" w:rsidR="00AC500C" w:rsidRPr="006E3FCD" w:rsidRDefault="00AC500C" w:rsidP="00DA11A7">
                            <w:pPr>
                              <w:jc w:val="center"/>
                              <w:rPr>
                                <w:b/>
                                <w:lang w:val="ro-RO"/>
                              </w:rPr>
                            </w:pPr>
                            <w:r w:rsidRPr="006E3FCD">
                              <w:rPr>
                                <w:b/>
                                <w:lang w:val="ro-RO"/>
                              </w:rPr>
                              <w:t>În 20 zile de la data alegerilor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0AFA6"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51" o:spid="_x0000_s1072" type="#_x0000_t94" style="position:absolute;left:0;text-align:left;margin-left:14.4pt;margin-top:7.9pt;width:152.4pt;height:73.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" adj="16413" fillcolor="#4f81bd" strokecolor="#385d8a" strokeweight="2pt">
                <v:textbox>
                  <w:txbxContent>
                    <w:p w14:paraId="28BD5DF9" w14:textId="77777777" w:rsidR="00AC500C" w:rsidRPr="006E3FCD" w:rsidRDefault="00AC500C" w:rsidP="00DA11A7">
                      <w:pPr>
                        <w:jc w:val="center"/>
                        <w:rPr>
                          <w:b/>
                          <w:lang w:val="ro-RO"/>
                        </w:rPr>
                      </w:pPr>
                      <w:r w:rsidRPr="006E3FCD">
                        <w:rPr>
                          <w:b/>
                          <w:lang w:val="ro-RO"/>
                        </w:rPr>
                        <w:t>În 20 zile de la data alegerilor</w:t>
                      </w:r>
                    </w:p>
                  </w:txbxContent>
                </v:textbox>
              </v:shape>
            </w:pict>
          </mc:Fallback>
        </mc:AlternateContent>
      </w:r>
    </w:p>
    <w:p w14:paraId="1C14E5CA" w14:textId="77777777" w:rsidR="00DA11A7" w:rsidRPr="00DA11A7" w:rsidRDefault="00DA11A7" w:rsidP="00DA11A7">
      <w:pPr>
        <w:autoSpaceDE w:val="0"/>
        <w:autoSpaceDN w:val="0"/>
        <w:adjustRightInd w:val="0"/>
        <w:contextualSpacing/>
        <w:jc w:val="both"/>
        <w:rPr>
          <w:rFonts w:eastAsiaTheme="minorHAnsi"/>
          <w:b/>
          <w:color w:val="0000FF"/>
          <w:sz w:val="24"/>
          <w:szCs w:val="24"/>
        </w:rPr>
      </w:pPr>
    </w:p>
    <w:p w14:paraId="68C03F37" w14:textId="77777777" w:rsidR="00DA11A7" w:rsidRPr="00DA11A7" w:rsidRDefault="00DA11A7" w:rsidP="00DA11A7">
      <w:pPr>
        <w:autoSpaceDE w:val="0"/>
        <w:autoSpaceDN w:val="0"/>
        <w:adjustRightInd w:val="0"/>
        <w:contextualSpacing/>
        <w:jc w:val="both"/>
        <w:rPr>
          <w:rFonts w:eastAsiaTheme="minorHAnsi"/>
          <w:b/>
          <w:color w:val="0000FF"/>
          <w:sz w:val="24"/>
          <w:szCs w:val="24"/>
        </w:rPr>
      </w:pPr>
    </w:p>
    <w:p w14:paraId="324600BD" w14:textId="77777777" w:rsidR="00DA11A7" w:rsidRPr="00DA11A7" w:rsidRDefault="00DA11A7" w:rsidP="00DA11A7">
      <w:pPr>
        <w:tabs>
          <w:tab w:val="left" w:pos="2388"/>
        </w:tabs>
        <w:autoSpaceDE w:val="0"/>
        <w:autoSpaceDN w:val="0"/>
        <w:adjustRightInd w:val="0"/>
        <w:contextualSpacing/>
        <w:jc w:val="both"/>
        <w:rPr>
          <w:rFonts w:eastAsiaTheme="minorHAnsi"/>
          <w:b/>
          <w:color w:val="0000FF"/>
          <w:sz w:val="24"/>
          <w:szCs w:val="24"/>
        </w:rPr>
      </w:pPr>
      <w:r w:rsidRPr="00DA11A7">
        <w:rPr>
          <w:rFonts w:eastAsiaTheme="minorHAnsi"/>
          <w:b/>
          <w:noProof/>
          <w:color w:val="0000FF"/>
          <w:sz w:val="24"/>
          <w:szCs w:val="24"/>
        </w:rPr>
        <mc:AlternateContent>
          <mc:Choice Requires="wps">
            <w:drawing>
              <wp:anchor distT="0" distB="0" distL="114300" distR="114300" simplePos="0" relativeHeight="251754496" behindDoc="0" locked="0" layoutInCell="1" allowOverlap="1" wp14:anchorId="1660CB41" wp14:editId="1A622EBE">
                <wp:simplePos x="0" y="0"/>
                <wp:positionH relativeFrom="column">
                  <wp:posOffset>4678680</wp:posOffset>
                </wp:positionH>
                <wp:positionV relativeFrom="paragraph">
                  <wp:posOffset>46990</wp:posOffset>
                </wp:positionV>
                <wp:extent cx="198120" cy="7620"/>
                <wp:effectExtent l="0" t="0" r="11430" b="30480"/>
                <wp:wrapNone/>
                <wp:docPr id="95" name="Straight Connector 95"/>
                <wp:cNvGraphicFramePr/>
                <a:graphic xmlns:a="http://schemas.openxmlformats.org/drawingml/2006/main">
                  <a:graphicData uri="http://schemas.microsoft.com/office/word/2010/wordprocessingShape">
                    <wps:wsp>
                      <wps:cNvCnPr/>
                      <wps:spPr>
                        <a:xfrm flipV="1">
                          <a:off x="0" y="0"/>
                          <a:ext cx="19812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834D3B5" id="Straight Connector 95" o:spid="_x0000_s1026" style="position:absolute;flip:y;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4pt,3.7pt" to="38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" strokecolor="#4a7ebb"/>
            </w:pict>
          </mc:Fallback>
        </mc:AlternateContent>
      </w:r>
      <w:r w:rsidRPr="00DA11A7">
        <w:rPr>
          <w:rFonts w:eastAsiaTheme="minorHAnsi"/>
          <w:b/>
          <w:color w:val="0000FF"/>
          <w:sz w:val="24"/>
          <w:szCs w:val="24"/>
        </w:rPr>
        <w:tab/>
      </w:r>
    </w:p>
    <w:p w14:paraId="429731BF" w14:textId="77777777" w:rsidR="00DA11A7" w:rsidRPr="00DA11A7" w:rsidRDefault="00DA11A7" w:rsidP="00DA11A7">
      <w:pPr>
        <w:autoSpaceDE w:val="0"/>
        <w:autoSpaceDN w:val="0"/>
        <w:adjustRightInd w:val="0"/>
        <w:contextualSpacing/>
        <w:jc w:val="both"/>
        <w:rPr>
          <w:rFonts w:eastAsiaTheme="minorHAnsi"/>
          <w:b/>
          <w:color w:val="0000FF"/>
          <w:sz w:val="24"/>
          <w:szCs w:val="24"/>
        </w:rPr>
      </w:pPr>
    </w:p>
    <w:p w14:paraId="3D5C331F" w14:textId="77777777" w:rsidR="00DA11A7" w:rsidRPr="00DA11A7" w:rsidRDefault="00DA11A7" w:rsidP="00DA11A7">
      <w:pPr>
        <w:autoSpaceDE w:val="0"/>
        <w:autoSpaceDN w:val="0"/>
        <w:adjustRightInd w:val="0"/>
        <w:contextualSpacing/>
        <w:jc w:val="both"/>
        <w:rPr>
          <w:rFonts w:eastAsiaTheme="minorHAnsi"/>
          <w:b/>
          <w:color w:val="0000FF"/>
          <w:sz w:val="24"/>
          <w:szCs w:val="24"/>
        </w:rPr>
      </w:pPr>
    </w:p>
    <w:p w14:paraId="1521F1B9" w14:textId="77777777" w:rsidR="00DA11A7" w:rsidRPr="00DA11A7" w:rsidRDefault="00DA11A7" w:rsidP="00DA11A7">
      <w:pPr>
        <w:autoSpaceDE w:val="0"/>
        <w:autoSpaceDN w:val="0"/>
        <w:adjustRightInd w:val="0"/>
        <w:contextualSpacing/>
        <w:jc w:val="both"/>
        <w:rPr>
          <w:rFonts w:eastAsiaTheme="minorHAnsi"/>
          <w:b/>
          <w:color w:val="0000FF"/>
          <w:sz w:val="24"/>
          <w:szCs w:val="24"/>
        </w:rPr>
      </w:pPr>
      <w:r w:rsidRPr="00DA11A7">
        <w:rPr>
          <w:rFonts w:eastAsiaTheme="minorHAnsi"/>
          <w:b/>
          <w:noProof/>
          <w:color w:val="0000FF"/>
          <w:sz w:val="24"/>
          <w:szCs w:val="24"/>
        </w:rPr>
        <mc:AlternateContent>
          <mc:Choice Requires="wps">
            <w:drawing>
              <wp:anchor distT="0" distB="0" distL="114300" distR="114300" simplePos="0" relativeHeight="251748352" behindDoc="0" locked="0" layoutInCell="1" allowOverlap="1" wp14:anchorId="43A7F65B" wp14:editId="1DA2D7E7">
                <wp:simplePos x="0" y="0"/>
                <wp:positionH relativeFrom="column">
                  <wp:posOffset>5745480</wp:posOffset>
                </wp:positionH>
                <wp:positionV relativeFrom="paragraph">
                  <wp:posOffset>115570</wp:posOffset>
                </wp:positionV>
                <wp:extent cx="167640" cy="571500"/>
                <wp:effectExtent l="0" t="0" r="60960" b="57150"/>
                <wp:wrapNone/>
                <wp:docPr id="88" name="Straight Arrow Connector 88"/>
                <wp:cNvGraphicFramePr/>
                <a:graphic xmlns:a="http://schemas.openxmlformats.org/drawingml/2006/main">
                  <a:graphicData uri="http://schemas.microsoft.com/office/word/2010/wordprocessingShape">
                    <wps:wsp>
                      <wps:cNvCnPr/>
                      <wps:spPr>
                        <a:xfrm>
                          <a:off x="0" y="0"/>
                          <a:ext cx="167640" cy="571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9275FD" id="Straight Arrow Connector 88" o:spid="_x0000_s1026" type="#_x0000_t32" style="position:absolute;margin-left:452.4pt;margin-top:9.1pt;width:13.2pt;height: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" strokecolor="#4a7ebb">
                <v:stroke endarrow="open"/>
              </v:shape>
            </w:pict>
          </mc:Fallback>
        </mc:AlternateContent>
      </w:r>
      <w:r w:rsidRPr="00DA11A7">
        <w:rPr>
          <w:rFonts w:eastAsiaTheme="minorHAnsi"/>
          <w:b/>
          <w:noProof/>
          <w:color w:val="0000FF"/>
          <w:sz w:val="24"/>
          <w:szCs w:val="24"/>
        </w:rPr>
        <mc:AlternateContent>
          <mc:Choice Requires="wps">
            <w:drawing>
              <wp:anchor distT="0" distB="0" distL="114300" distR="114300" simplePos="0" relativeHeight="251746304" behindDoc="0" locked="0" layoutInCell="1" allowOverlap="1" wp14:anchorId="0B418067" wp14:editId="6AE7ADD5">
                <wp:simplePos x="0" y="0"/>
                <wp:positionH relativeFrom="column">
                  <wp:posOffset>5265420</wp:posOffset>
                </wp:positionH>
                <wp:positionV relativeFrom="paragraph">
                  <wp:posOffset>168910</wp:posOffset>
                </wp:positionV>
                <wp:extent cx="236220" cy="518160"/>
                <wp:effectExtent l="38100" t="0" r="30480" b="53340"/>
                <wp:wrapNone/>
                <wp:docPr id="84" name="Straight Arrow Connector 84"/>
                <wp:cNvGraphicFramePr/>
                <a:graphic xmlns:a="http://schemas.openxmlformats.org/drawingml/2006/main">
                  <a:graphicData uri="http://schemas.microsoft.com/office/word/2010/wordprocessingShape">
                    <wps:wsp>
                      <wps:cNvCnPr/>
                      <wps:spPr>
                        <a:xfrm flipH="1">
                          <a:off x="0" y="0"/>
                          <a:ext cx="236220" cy="518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3641D2" id="Straight Arrow Connector 84" o:spid="_x0000_s1026" type="#_x0000_t32" style="position:absolute;margin-left:414.6pt;margin-top:13.3pt;width:18.6pt;height:40.8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" strokecolor="#4a7ebb">
                <v:stroke endarrow="open"/>
              </v:shape>
            </w:pict>
          </mc:Fallback>
        </mc:AlternateContent>
      </w:r>
    </w:p>
    <w:p w14:paraId="5243084B" w14:textId="77777777" w:rsidR="00DA11A7" w:rsidRPr="00DA11A7" w:rsidRDefault="00DA11A7" w:rsidP="00DA11A7">
      <w:pPr>
        <w:tabs>
          <w:tab w:val="left" w:pos="5580"/>
        </w:tabs>
        <w:autoSpaceDE w:val="0"/>
        <w:autoSpaceDN w:val="0"/>
        <w:adjustRightInd w:val="0"/>
        <w:contextualSpacing/>
        <w:jc w:val="both"/>
        <w:rPr>
          <w:rFonts w:eastAsiaTheme="minorHAnsi"/>
          <w:b/>
          <w:color w:val="0000FF"/>
          <w:sz w:val="24"/>
          <w:szCs w:val="24"/>
        </w:rPr>
      </w:pPr>
      <w:r w:rsidRPr="00DA11A7">
        <w:rPr>
          <w:rFonts w:eastAsiaTheme="minorHAnsi"/>
          <w:b/>
          <w:noProof/>
          <w:color w:val="0000FF"/>
          <w:sz w:val="24"/>
          <w:szCs w:val="24"/>
        </w:rPr>
        <mc:AlternateContent>
          <mc:Choice Requires="wps">
            <w:drawing>
              <wp:anchor distT="0" distB="0" distL="114300" distR="114300" simplePos="0" relativeHeight="251760640" behindDoc="0" locked="0" layoutInCell="1" allowOverlap="1" wp14:anchorId="5504A9FB" wp14:editId="2EF9E7B6">
                <wp:simplePos x="0" y="0"/>
                <wp:positionH relativeFrom="column">
                  <wp:posOffset>1082040</wp:posOffset>
                </wp:positionH>
                <wp:positionV relativeFrom="paragraph">
                  <wp:posOffset>46990</wp:posOffset>
                </wp:positionV>
                <wp:extent cx="1973580" cy="1036320"/>
                <wp:effectExtent l="19050" t="19050" r="45720" b="30480"/>
                <wp:wrapNone/>
                <wp:docPr id="103" name="Notched Right Arrow 103"/>
                <wp:cNvGraphicFramePr/>
                <a:graphic xmlns:a="http://schemas.openxmlformats.org/drawingml/2006/main">
                  <a:graphicData uri="http://schemas.microsoft.com/office/word/2010/wordprocessingShape">
                    <wps:wsp>
                      <wps:cNvSpPr/>
                      <wps:spPr>
                        <a:xfrm>
                          <a:off x="0" y="0"/>
                          <a:ext cx="1973580" cy="1036320"/>
                        </a:xfrm>
                        <a:prstGeom prst="notchedRightArrow">
                          <a:avLst/>
                        </a:prstGeom>
                        <a:solidFill>
                          <a:srgbClr val="4F81BD"/>
                        </a:solidFill>
                        <a:ln w="25400" cap="flat" cmpd="sng" algn="ctr">
                          <a:solidFill>
                            <a:srgbClr val="4F81BD">
                              <a:shade val="50000"/>
                            </a:srgbClr>
                          </a:solidFill>
                          <a:prstDash val="solid"/>
                        </a:ln>
                        <a:effectLst/>
                      </wps:spPr>
                      <wps:txbx>
                        <w:txbxContent>
                          <w:p w14:paraId="1BD33D0F" w14:textId="77777777" w:rsidR="00AC500C" w:rsidRPr="006E3FCD" w:rsidRDefault="00AC500C" w:rsidP="00DA11A7">
                            <w:pPr>
                              <w:jc w:val="center"/>
                              <w:rPr>
                                <w:b/>
                                <w:lang w:val="ro-RO"/>
                              </w:rPr>
                            </w:pPr>
                            <w:r w:rsidRPr="006E3FCD">
                              <w:rPr>
                                <w:b/>
                                <w:lang w:val="ro-RO"/>
                              </w:rPr>
                              <w:t>90 zile, Guvern, la prop AEP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4A9FB" id="Notched Right Arrow 103" o:spid="_x0000_s1073" type="#_x0000_t94" style="position:absolute;left:0;text-align:left;margin-left:85.2pt;margin-top:3.7pt;width:155.4pt;height:81.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" adj="15929" fillcolor="#4f81bd" strokecolor="#385d8a" strokeweight="2pt">
                <v:textbox>
                  <w:txbxContent>
                    <w:p w14:paraId="1BD33D0F" w14:textId="77777777" w:rsidR="00AC500C" w:rsidRPr="006E3FCD" w:rsidRDefault="00AC500C" w:rsidP="00DA11A7">
                      <w:pPr>
                        <w:jc w:val="center"/>
                        <w:rPr>
                          <w:b/>
                          <w:lang w:val="ro-RO"/>
                        </w:rPr>
                      </w:pPr>
                      <w:r w:rsidRPr="006E3FCD">
                        <w:rPr>
                          <w:b/>
                          <w:lang w:val="ro-RO"/>
                        </w:rPr>
                        <w:t>90 zile, Guvern, la prop AEP</w:t>
                      </w:r>
                    </w:p>
                  </w:txbxContent>
                </v:textbox>
              </v:shape>
            </w:pict>
          </mc:Fallback>
        </mc:AlternateContent>
      </w:r>
      <w:r w:rsidRPr="00DA11A7">
        <w:rPr>
          <w:rFonts w:eastAsiaTheme="minorHAnsi"/>
          <w:b/>
          <w:noProof/>
          <w:color w:val="0000FF"/>
          <w:sz w:val="24"/>
          <w:szCs w:val="24"/>
        </w:rPr>
        <mc:AlternateContent>
          <mc:Choice Requires="wps">
            <w:drawing>
              <wp:anchor distT="0" distB="0" distL="114300" distR="114300" simplePos="0" relativeHeight="251759616" behindDoc="0" locked="0" layoutInCell="1" allowOverlap="1" wp14:anchorId="443B0FAD" wp14:editId="28D54288">
                <wp:simplePos x="0" y="0"/>
                <wp:positionH relativeFrom="column">
                  <wp:posOffset>-22860</wp:posOffset>
                </wp:positionH>
                <wp:positionV relativeFrom="paragraph">
                  <wp:posOffset>46990</wp:posOffset>
                </wp:positionV>
                <wp:extent cx="1028700" cy="1112520"/>
                <wp:effectExtent l="0" t="0" r="19050" b="11430"/>
                <wp:wrapNone/>
                <wp:docPr id="102" name="Rounded Rectangle 102"/>
                <wp:cNvGraphicFramePr/>
                <a:graphic xmlns:a="http://schemas.openxmlformats.org/drawingml/2006/main">
                  <a:graphicData uri="http://schemas.microsoft.com/office/word/2010/wordprocessingShape">
                    <wps:wsp>
                      <wps:cNvSpPr/>
                      <wps:spPr>
                        <a:xfrm>
                          <a:off x="0" y="0"/>
                          <a:ext cx="1028700" cy="1112520"/>
                        </a:xfrm>
                        <a:prstGeom prst="roundRect">
                          <a:avLst/>
                        </a:prstGeom>
                        <a:solidFill>
                          <a:srgbClr val="9BBB59"/>
                        </a:solidFill>
                        <a:ln w="25400" cap="flat" cmpd="sng" algn="ctr">
                          <a:solidFill>
                            <a:srgbClr val="9BBB59">
                              <a:shade val="50000"/>
                            </a:srgbClr>
                          </a:solidFill>
                          <a:prstDash val="solid"/>
                        </a:ln>
                        <a:effectLst/>
                      </wps:spPr>
                      <wps:txbx>
                        <w:txbxContent>
                          <w:p w14:paraId="7B117ADD" w14:textId="77777777" w:rsidR="00AC500C" w:rsidRPr="006E3FCD" w:rsidRDefault="00AC500C" w:rsidP="00DA11A7">
                            <w:pPr>
                              <w:jc w:val="center"/>
                              <w:rPr>
                                <w:b/>
                                <w:lang w:val="ro-RO"/>
                              </w:rPr>
                            </w:pPr>
                            <w:r w:rsidRPr="006E3FCD">
                              <w:rPr>
                                <w:b/>
                                <w:lang w:val="ro-RO"/>
                              </w:rPr>
                              <w:t>Invalidare sau rămânere def. A hot</w:t>
                            </w:r>
                          </w:p>
                          <w:p w14:paraId="68A37787" w14:textId="77777777" w:rsidR="00AC500C" w:rsidRPr="002F0B30" w:rsidRDefault="00AC500C" w:rsidP="00DA11A7">
                            <w:pPr>
                              <w:jc w:val="center"/>
                              <w:rPr>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B0FAD" id="Rounded Rectangle 102" o:spid="_x0000_s1074" style="position:absolute;left:0;text-align:left;margin-left:-1.8pt;margin-top:3.7pt;width:81pt;height:8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" fillcolor="#9bbb59" strokecolor="#71893f" strokeweight="2pt">
                <v:textbox>
                  <w:txbxContent>
                    <w:p w14:paraId="7B117ADD" w14:textId="77777777" w:rsidR="00AC500C" w:rsidRPr="006E3FCD" w:rsidRDefault="00AC500C" w:rsidP="00DA11A7">
                      <w:pPr>
                        <w:jc w:val="center"/>
                        <w:rPr>
                          <w:b/>
                          <w:lang w:val="ro-RO"/>
                        </w:rPr>
                      </w:pPr>
                      <w:r w:rsidRPr="006E3FCD">
                        <w:rPr>
                          <w:b/>
                          <w:lang w:val="ro-RO"/>
                        </w:rPr>
                        <w:t>Invalidare sau rămânere def. A hot</w:t>
                      </w:r>
                    </w:p>
                    <w:p w14:paraId="68A37787" w14:textId="77777777" w:rsidR="00AC500C" w:rsidRPr="002F0B30" w:rsidRDefault="00AC500C" w:rsidP="00DA11A7">
                      <w:pPr>
                        <w:jc w:val="center"/>
                        <w:rPr>
                          <w:lang w:val="ro-RO"/>
                        </w:rPr>
                      </w:pPr>
                    </w:p>
                  </w:txbxContent>
                </v:textbox>
              </v:roundrect>
            </w:pict>
          </mc:Fallback>
        </mc:AlternateContent>
      </w:r>
      <w:r w:rsidRPr="00DA11A7">
        <w:rPr>
          <w:rFonts w:eastAsiaTheme="minorHAnsi"/>
          <w:b/>
          <w:color w:val="0000FF"/>
          <w:sz w:val="24"/>
          <w:szCs w:val="24"/>
        </w:rPr>
        <w:tab/>
      </w:r>
    </w:p>
    <w:p w14:paraId="70A20706" w14:textId="77777777" w:rsidR="00DA11A7" w:rsidRPr="00DA11A7" w:rsidRDefault="00DA11A7" w:rsidP="00DA11A7">
      <w:pPr>
        <w:autoSpaceDE w:val="0"/>
        <w:autoSpaceDN w:val="0"/>
        <w:adjustRightInd w:val="0"/>
        <w:contextualSpacing/>
        <w:jc w:val="both"/>
        <w:rPr>
          <w:rFonts w:eastAsiaTheme="minorHAnsi"/>
          <w:b/>
          <w:color w:val="0000FF"/>
          <w:sz w:val="24"/>
          <w:szCs w:val="24"/>
        </w:rPr>
      </w:pPr>
      <w:r w:rsidRPr="00DA11A7">
        <w:rPr>
          <w:rFonts w:eastAsiaTheme="minorHAnsi"/>
          <w:b/>
          <w:noProof/>
          <w:color w:val="0000FF"/>
          <w:sz w:val="24"/>
          <w:szCs w:val="24"/>
        </w:rPr>
        <mc:AlternateContent>
          <mc:Choice Requires="wps">
            <w:drawing>
              <wp:anchor distT="0" distB="0" distL="114300" distR="114300" simplePos="0" relativeHeight="251761664" behindDoc="0" locked="0" layoutInCell="1" allowOverlap="1" wp14:anchorId="1866175A" wp14:editId="1F9A9729">
                <wp:simplePos x="0" y="0"/>
                <wp:positionH relativeFrom="column">
                  <wp:posOffset>3169920</wp:posOffset>
                </wp:positionH>
                <wp:positionV relativeFrom="paragraph">
                  <wp:posOffset>62230</wp:posOffset>
                </wp:positionV>
                <wp:extent cx="1104900" cy="845820"/>
                <wp:effectExtent l="0" t="0" r="19050" b="11430"/>
                <wp:wrapNone/>
                <wp:docPr id="104" name="Rounded Rectangle 104"/>
                <wp:cNvGraphicFramePr/>
                <a:graphic xmlns:a="http://schemas.openxmlformats.org/drawingml/2006/main">
                  <a:graphicData uri="http://schemas.microsoft.com/office/word/2010/wordprocessingShape">
                    <wps:wsp>
                      <wps:cNvSpPr/>
                      <wps:spPr>
                        <a:xfrm>
                          <a:off x="0" y="0"/>
                          <a:ext cx="1104900" cy="845820"/>
                        </a:xfrm>
                        <a:prstGeom prst="roundRect">
                          <a:avLst/>
                        </a:prstGeom>
                        <a:solidFill>
                          <a:srgbClr val="9BBB59"/>
                        </a:solidFill>
                        <a:ln w="25400" cap="flat" cmpd="sng" algn="ctr">
                          <a:solidFill>
                            <a:srgbClr val="9BBB59">
                              <a:shade val="50000"/>
                            </a:srgbClr>
                          </a:solidFill>
                          <a:prstDash val="solid"/>
                        </a:ln>
                        <a:effectLst/>
                      </wps:spPr>
                      <wps:txbx>
                        <w:txbxContent>
                          <w:p w14:paraId="0454E99E" w14:textId="77777777" w:rsidR="00AC500C" w:rsidRPr="006E3FCD" w:rsidRDefault="00AC500C" w:rsidP="00DA11A7">
                            <w:pPr>
                              <w:jc w:val="center"/>
                              <w:rPr>
                                <w:b/>
                                <w:sz w:val="28"/>
                                <w:szCs w:val="28"/>
                                <w:lang w:val="ro-RO"/>
                              </w:rPr>
                            </w:pPr>
                            <w:r w:rsidRPr="006E3FCD">
                              <w:rPr>
                                <w:b/>
                                <w:sz w:val="28"/>
                                <w:szCs w:val="28"/>
                                <w:lang w:val="ro-RO"/>
                              </w:rPr>
                              <w:t>alegeri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66175A" id="Rounded Rectangle 104" o:spid="_x0000_s1075" style="position:absolute;left:0;text-align:left;margin-left:249.6pt;margin-top:4.9pt;width:87pt;height:66.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" fillcolor="#9bbb59" strokecolor="#71893f" strokeweight="2pt">
                <v:textbox>
                  <w:txbxContent>
                    <w:p w14:paraId="0454E99E" w14:textId="77777777" w:rsidR="00AC500C" w:rsidRPr="006E3FCD" w:rsidRDefault="00AC500C" w:rsidP="00DA11A7">
                      <w:pPr>
                        <w:jc w:val="center"/>
                        <w:rPr>
                          <w:b/>
                          <w:sz w:val="28"/>
                          <w:szCs w:val="28"/>
                          <w:lang w:val="ro-RO"/>
                        </w:rPr>
                      </w:pPr>
                      <w:r w:rsidRPr="006E3FCD">
                        <w:rPr>
                          <w:b/>
                          <w:sz w:val="28"/>
                          <w:szCs w:val="28"/>
                          <w:lang w:val="ro-RO"/>
                        </w:rPr>
                        <w:t>alegeri</w:t>
                      </w:r>
                    </w:p>
                  </w:txbxContent>
                </v:textbox>
              </v:roundrect>
            </w:pict>
          </mc:Fallback>
        </mc:AlternateContent>
      </w:r>
    </w:p>
    <w:p w14:paraId="12F472F5" w14:textId="77777777" w:rsidR="00DA11A7" w:rsidRPr="00DA11A7" w:rsidRDefault="00DA11A7" w:rsidP="00DA11A7">
      <w:pPr>
        <w:autoSpaceDE w:val="0"/>
        <w:autoSpaceDN w:val="0"/>
        <w:adjustRightInd w:val="0"/>
        <w:contextualSpacing/>
        <w:jc w:val="both"/>
        <w:rPr>
          <w:rFonts w:eastAsiaTheme="minorHAnsi"/>
          <w:b/>
          <w:color w:val="0000FF"/>
          <w:sz w:val="24"/>
          <w:szCs w:val="24"/>
        </w:rPr>
      </w:pPr>
      <w:r w:rsidRPr="00DA11A7">
        <w:rPr>
          <w:rFonts w:eastAsiaTheme="minorHAnsi"/>
          <w:b/>
          <w:noProof/>
          <w:color w:val="0000FF"/>
          <w:sz w:val="24"/>
          <w:szCs w:val="24"/>
        </w:rPr>
        <mc:AlternateContent>
          <mc:Choice Requires="wps">
            <w:drawing>
              <wp:anchor distT="0" distB="0" distL="114300" distR="114300" simplePos="0" relativeHeight="251747328" behindDoc="0" locked="0" layoutInCell="1" allowOverlap="1" wp14:anchorId="08A5D3F8" wp14:editId="5CC17CED">
                <wp:simplePos x="0" y="0"/>
                <wp:positionH relativeFrom="column">
                  <wp:posOffset>4533900</wp:posOffset>
                </wp:positionH>
                <wp:positionV relativeFrom="paragraph">
                  <wp:posOffset>146050</wp:posOffset>
                </wp:positionV>
                <wp:extent cx="967740" cy="495300"/>
                <wp:effectExtent l="0" t="0" r="22860" b="19050"/>
                <wp:wrapNone/>
                <wp:docPr id="87" name="Rectangle 87"/>
                <wp:cNvGraphicFramePr/>
                <a:graphic xmlns:a="http://schemas.openxmlformats.org/drawingml/2006/main">
                  <a:graphicData uri="http://schemas.microsoft.com/office/word/2010/wordprocessingShape">
                    <wps:wsp>
                      <wps:cNvSpPr/>
                      <wps:spPr>
                        <a:xfrm>
                          <a:off x="0" y="0"/>
                          <a:ext cx="967740" cy="495300"/>
                        </a:xfrm>
                        <a:prstGeom prst="rect">
                          <a:avLst/>
                        </a:prstGeom>
                        <a:solidFill>
                          <a:srgbClr val="4F81BD"/>
                        </a:solidFill>
                        <a:ln w="25400" cap="flat" cmpd="sng" algn="ctr">
                          <a:solidFill>
                            <a:srgbClr val="4F81BD">
                              <a:shade val="50000"/>
                            </a:srgbClr>
                          </a:solidFill>
                          <a:prstDash val="solid"/>
                        </a:ln>
                        <a:effectLst/>
                      </wps:spPr>
                      <wps:txbx>
                        <w:txbxContent>
                          <w:p w14:paraId="4880D4A3" w14:textId="77777777" w:rsidR="00AC500C" w:rsidRPr="006E3FCD" w:rsidRDefault="00AC500C" w:rsidP="00DA11A7">
                            <w:pPr>
                              <w:jc w:val="center"/>
                              <w:rPr>
                                <w:b/>
                                <w:sz w:val="24"/>
                                <w:szCs w:val="24"/>
                                <w:lang w:val="ro-RO"/>
                              </w:rPr>
                            </w:pPr>
                            <w:r w:rsidRPr="006E3FCD">
                              <w:rPr>
                                <w:b/>
                                <w:sz w:val="24"/>
                                <w:szCs w:val="24"/>
                                <w:lang w:val="ro-RO"/>
                              </w:rPr>
                              <w:t>Prefect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5D3F8" id="Rectangle 87" o:spid="_x0000_s1076" style="position:absolute;left:0;text-align:left;margin-left:357pt;margin-top:11.5pt;width:76.2pt;height: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" fillcolor="#4f81bd" strokecolor="#385d8a" strokeweight="2pt">
                <v:textbox>
                  <w:txbxContent>
                    <w:p w14:paraId="4880D4A3" w14:textId="77777777" w:rsidR="00AC500C" w:rsidRPr="006E3FCD" w:rsidRDefault="00AC500C" w:rsidP="00DA11A7">
                      <w:pPr>
                        <w:jc w:val="center"/>
                        <w:rPr>
                          <w:b/>
                          <w:sz w:val="24"/>
                          <w:szCs w:val="24"/>
                          <w:lang w:val="ro-RO"/>
                        </w:rPr>
                      </w:pPr>
                      <w:r w:rsidRPr="006E3FCD">
                        <w:rPr>
                          <w:b/>
                          <w:sz w:val="24"/>
                          <w:szCs w:val="24"/>
                          <w:lang w:val="ro-RO"/>
                        </w:rPr>
                        <w:t>Prefect</w:t>
                      </w:r>
                    </w:p>
                  </w:txbxContent>
                </v:textbox>
              </v:rect>
            </w:pict>
          </mc:Fallback>
        </mc:AlternateContent>
      </w:r>
    </w:p>
    <w:p w14:paraId="46EAEB8F" w14:textId="77777777" w:rsidR="00DA11A7" w:rsidRPr="00DA11A7" w:rsidRDefault="00DA11A7" w:rsidP="00DA11A7">
      <w:pPr>
        <w:autoSpaceDE w:val="0"/>
        <w:autoSpaceDN w:val="0"/>
        <w:adjustRightInd w:val="0"/>
        <w:contextualSpacing/>
        <w:jc w:val="both"/>
        <w:rPr>
          <w:rFonts w:eastAsiaTheme="minorHAnsi"/>
          <w:b/>
          <w:color w:val="0000FF"/>
          <w:sz w:val="24"/>
          <w:szCs w:val="24"/>
        </w:rPr>
      </w:pPr>
      <w:r w:rsidRPr="00DA11A7">
        <w:rPr>
          <w:rFonts w:eastAsiaTheme="minorHAnsi"/>
          <w:b/>
          <w:noProof/>
          <w:color w:val="0000FF"/>
          <w:sz w:val="24"/>
          <w:szCs w:val="24"/>
        </w:rPr>
        <mc:AlternateContent>
          <mc:Choice Requires="wps">
            <w:drawing>
              <wp:anchor distT="0" distB="0" distL="114300" distR="114300" simplePos="0" relativeHeight="251749376" behindDoc="0" locked="0" layoutInCell="1" allowOverlap="1" wp14:anchorId="05E273E8" wp14:editId="5B853CA8">
                <wp:simplePos x="0" y="0"/>
                <wp:positionH relativeFrom="column">
                  <wp:posOffset>5745480</wp:posOffset>
                </wp:positionH>
                <wp:positionV relativeFrom="paragraph">
                  <wp:posOffset>8890</wp:posOffset>
                </wp:positionV>
                <wp:extent cx="1013460" cy="457200"/>
                <wp:effectExtent l="0" t="0" r="15240" b="19050"/>
                <wp:wrapNone/>
                <wp:docPr id="90" name="Rectangle 90"/>
                <wp:cNvGraphicFramePr/>
                <a:graphic xmlns:a="http://schemas.openxmlformats.org/drawingml/2006/main">
                  <a:graphicData uri="http://schemas.microsoft.com/office/word/2010/wordprocessingShape">
                    <wps:wsp>
                      <wps:cNvSpPr/>
                      <wps:spPr>
                        <a:xfrm>
                          <a:off x="0" y="0"/>
                          <a:ext cx="1013460" cy="457200"/>
                        </a:xfrm>
                        <a:prstGeom prst="rect">
                          <a:avLst/>
                        </a:prstGeom>
                        <a:solidFill>
                          <a:srgbClr val="4F81BD"/>
                        </a:solidFill>
                        <a:ln w="25400" cap="flat" cmpd="sng" algn="ctr">
                          <a:solidFill>
                            <a:srgbClr val="4F81BD">
                              <a:shade val="50000"/>
                            </a:srgbClr>
                          </a:solidFill>
                          <a:prstDash val="solid"/>
                        </a:ln>
                        <a:effectLst/>
                      </wps:spPr>
                      <wps:txbx>
                        <w:txbxContent>
                          <w:p w14:paraId="362465E1" w14:textId="77777777" w:rsidR="00AC500C" w:rsidRPr="006E3FCD" w:rsidRDefault="00AC500C" w:rsidP="00DA11A7">
                            <w:pPr>
                              <w:rPr>
                                <w:b/>
                                <w:sz w:val="24"/>
                                <w:szCs w:val="24"/>
                                <w:lang w:val="ro-RO"/>
                              </w:rPr>
                            </w:pPr>
                            <w:r w:rsidRPr="006E3FCD">
                              <w:rPr>
                                <w:b/>
                                <w:sz w:val="24"/>
                                <w:szCs w:val="24"/>
                                <w:lang w:val="ro-RO"/>
                              </w:rPr>
                              <w:t>SG al UAT</w:t>
                            </w:r>
                          </w:p>
                          <w:p w14:paraId="2D653996" w14:textId="77777777" w:rsidR="00AC500C" w:rsidRPr="00CB441D" w:rsidRDefault="00AC500C" w:rsidP="00DA11A7">
                            <w:pPr>
                              <w:rPr>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273E8" id="Rectangle 90" o:spid="_x0000_s1077" style="position:absolute;left:0;text-align:left;margin-left:452.4pt;margin-top:.7pt;width:79.8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" fillcolor="#4f81bd" strokecolor="#385d8a" strokeweight="2pt">
                <v:textbox>
                  <w:txbxContent>
                    <w:p w14:paraId="362465E1" w14:textId="77777777" w:rsidR="00AC500C" w:rsidRPr="006E3FCD" w:rsidRDefault="00AC500C" w:rsidP="00DA11A7">
                      <w:pPr>
                        <w:rPr>
                          <w:b/>
                          <w:sz w:val="24"/>
                          <w:szCs w:val="24"/>
                          <w:lang w:val="ro-RO"/>
                        </w:rPr>
                      </w:pPr>
                      <w:r w:rsidRPr="006E3FCD">
                        <w:rPr>
                          <w:b/>
                          <w:sz w:val="24"/>
                          <w:szCs w:val="24"/>
                          <w:lang w:val="ro-RO"/>
                        </w:rPr>
                        <w:t>SG al UAT</w:t>
                      </w:r>
                    </w:p>
                    <w:p w14:paraId="2D653996" w14:textId="77777777" w:rsidR="00AC500C" w:rsidRPr="00CB441D" w:rsidRDefault="00AC500C" w:rsidP="00DA11A7">
                      <w:pPr>
                        <w:rPr>
                          <w:lang w:val="ro-RO"/>
                        </w:rPr>
                      </w:pPr>
                    </w:p>
                  </w:txbxContent>
                </v:textbox>
              </v:rect>
            </w:pict>
          </mc:Fallback>
        </mc:AlternateContent>
      </w:r>
    </w:p>
    <w:p w14:paraId="3D5B9C86" w14:textId="77777777" w:rsidR="00DA11A7" w:rsidRPr="00DA11A7" w:rsidRDefault="00DA11A7" w:rsidP="00DA11A7">
      <w:pPr>
        <w:tabs>
          <w:tab w:val="left" w:pos="1932"/>
          <w:tab w:val="left" w:pos="3912"/>
        </w:tabs>
        <w:autoSpaceDE w:val="0"/>
        <w:autoSpaceDN w:val="0"/>
        <w:adjustRightInd w:val="0"/>
        <w:contextualSpacing/>
        <w:jc w:val="both"/>
        <w:rPr>
          <w:rFonts w:eastAsiaTheme="minorHAnsi"/>
          <w:b/>
          <w:color w:val="0000FF"/>
          <w:sz w:val="24"/>
          <w:szCs w:val="24"/>
        </w:rPr>
      </w:pPr>
      <w:r w:rsidRPr="00DA11A7">
        <w:rPr>
          <w:rFonts w:eastAsiaTheme="minorHAnsi"/>
          <w:b/>
          <w:color w:val="0000FF"/>
          <w:sz w:val="24"/>
          <w:szCs w:val="24"/>
        </w:rPr>
        <w:tab/>
      </w:r>
      <w:r w:rsidRPr="00DA11A7">
        <w:rPr>
          <w:rFonts w:eastAsiaTheme="minorHAnsi"/>
          <w:b/>
          <w:color w:val="0000FF"/>
          <w:sz w:val="24"/>
          <w:szCs w:val="24"/>
        </w:rPr>
        <w:tab/>
      </w:r>
    </w:p>
    <w:p w14:paraId="7E9096C5" w14:textId="77777777" w:rsidR="00DA11A7" w:rsidRPr="00DA11A7" w:rsidRDefault="00DA11A7" w:rsidP="00DA11A7">
      <w:pPr>
        <w:autoSpaceDE w:val="0"/>
        <w:autoSpaceDN w:val="0"/>
        <w:adjustRightInd w:val="0"/>
        <w:contextualSpacing/>
        <w:jc w:val="both"/>
        <w:rPr>
          <w:rFonts w:eastAsiaTheme="minorHAnsi"/>
          <w:b/>
          <w:color w:val="0000FF"/>
          <w:sz w:val="24"/>
          <w:szCs w:val="24"/>
        </w:rPr>
      </w:pPr>
    </w:p>
    <w:p w14:paraId="0BF4F875" w14:textId="77777777" w:rsidR="00DA11A7" w:rsidRPr="00DA11A7" w:rsidRDefault="00DA11A7" w:rsidP="00DA11A7">
      <w:pPr>
        <w:autoSpaceDE w:val="0"/>
        <w:autoSpaceDN w:val="0"/>
        <w:adjustRightInd w:val="0"/>
        <w:contextualSpacing/>
        <w:jc w:val="both"/>
        <w:rPr>
          <w:rFonts w:eastAsiaTheme="minorHAnsi"/>
          <w:b/>
          <w:color w:val="0000FF"/>
          <w:sz w:val="24"/>
          <w:szCs w:val="24"/>
        </w:rPr>
      </w:pPr>
      <w:r w:rsidRPr="00DA11A7">
        <w:rPr>
          <w:rFonts w:eastAsiaTheme="minorHAnsi"/>
          <w:b/>
          <w:noProof/>
          <w:color w:val="0000FF"/>
          <w:sz w:val="24"/>
          <w:szCs w:val="24"/>
        </w:rPr>
        <mc:AlternateContent>
          <mc:Choice Requires="wps">
            <w:drawing>
              <wp:anchor distT="0" distB="0" distL="114300" distR="114300" simplePos="0" relativeHeight="251752448" behindDoc="0" locked="0" layoutInCell="1" allowOverlap="1" wp14:anchorId="2174EDC6" wp14:editId="1DD27842">
                <wp:simplePos x="0" y="0"/>
                <wp:positionH relativeFrom="column">
                  <wp:posOffset>6568440</wp:posOffset>
                </wp:positionH>
                <wp:positionV relativeFrom="paragraph">
                  <wp:posOffset>153670</wp:posOffset>
                </wp:positionV>
                <wp:extent cx="1386840" cy="967740"/>
                <wp:effectExtent l="19050" t="19050" r="22860" b="41910"/>
                <wp:wrapNone/>
                <wp:docPr id="93" name="Notched Right Arrow 93"/>
                <wp:cNvGraphicFramePr/>
                <a:graphic xmlns:a="http://schemas.openxmlformats.org/drawingml/2006/main">
                  <a:graphicData uri="http://schemas.microsoft.com/office/word/2010/wordprocessingShape">
                    <wps:wsp>
                      <wps:cNvSpPr/>
                      <wps:spPr>
                        <a:xfrm>
                          <a:off x="0" y="0"/>
                          <a:ext cx="1386840" cy="967740"/>
                        </a:xfrm>
                        <a:prstGeom prst="notchedRightArrow">
                          <a:avLst/>
                        </a:prstGeom>
                        <a:solidFill>
                          <a:srgbClr val="4F81BD"/>
                        </a:solidFill>
                        <a:ln w="25400" cap="flat" cmpd="sng" algn="ctr">
                          <a:solidFill>
                            <a:srgbClr val="4F81BD">
                              <a:shade val="50000"/>
                            </a:srgbClr>
                          </a:solidFill>
                          <a:prstDash val="solid"/>
                        </a:ln>
                        <a:effectLst/>
                      </wps:spPr>
                      <wps:txbx>
                        <w:txbxContent>
                          <w:p w14:paraId="1BE77433" w14:textId="77777777" w:rsidR="00AC500C" w:rsidRPr="006E3FCD" w:rsidRDefault="00AC500C" w:rsidP="00DA11A7">
                            <w:pPr>
                              <w:jc w:val="center"/>
                              <w:rPr>
                                <w:b/>
                                <w:sz w:val="24"/>
                                <w:szCs w:val="24"/>
                                <w:lang w:val="ro-RO"/>
                              </w:rPr>
                            </w:pPr>
                            <w:r w:rsidRPr="006E3FCD">
                              <w:rPr>
                                <w:b/>
                                <w:sz w:val="24"/>
                                <w:szCs w:val="24"/>
                                <w:lang w:val="ro-RO"/>
                              </w:rPr>
                              <w:t>In 2 zile, apel</w:t>
                            </w:r>
                          </w:p>
                          <w:p w14:paraId="19619029" w14:textId="77777777" w:rsidR="00AC500C" w:rsidRDefault="00AC500C" w:rsidP="00DA11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4EDC6" id="Notched Right Arrow 93" o:spid="_x0000_s1078" type="#_x0000_t94" style="position:absolute;left:0;text-align:left;margin-left:517.2pt;margin-top:12.1pt;width:109.2pt;height:76.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" adj="14064" fillcolor="#4f81bd" strokecolor="#385d8a" strokeweight="2pt">
                <v:textbox>
                  <w:txbxContent>
                    <w:p w14:paraId="1BE77433" w14:textId="77777777" w:rsidR="00AC500C" w:rsidRPr="006E3FCD" w:rsidRDefault="00AC500C" w:rsidP="00DA11A7">
                      <w:pPr>
                        <w:jc w:val="center"/>
                        <w:rPr>
                          <w:b/>
                          <w:sz w:val="24"/>
                          <w:szCs w:val="24"/>
                          <w:lang w:val="ro-RO"/>
                        </w:rPr>
                      </w:pPr>
                      <w:r w:rsidRPr="006E3FCD">
                        <w:rPr>
                          <w:b/>
                          <w:sz w:val="24"/>
                          <w:szCs w:val="24"/>
                          <w:lang w:val="ro-RO"/>
                        </w:rPr>
                        <w:t>In 2 zile, apel</w:t>
                      </w:r>
                    </w:p>
                    <w:p w14:paraId="19619029" w14:textId="77777777" w:rsidR="00AC500C" w:rsidRDefault="00AC500C" w:rsidP="00DA11A7"/>
                  </w:txbxContent>
                </v:textbox>
              </v:shape>
            </w:pict>
          </mc:Fallback>
        </mc:AlternateContent>
      </w:r>
      <w:r w:rsidRPr="00DA11A7">
        <w:rPr>
          <w:rFonts w:eastAsiaTheme="minorHAnsi"/>
          <w:b/>
          <w:noProof/>
          <w:color w:val="0000FF"/>
          <w:sz w:val="24"/>
          <w:szCs w:val="24"/>
        </w:rPr>
        <mc:AlternateContent>
          <mc:Choice Requires="wps">
            <w:drawing>
              <wp:anchor distT="0" distB="0" distL="114300" distR="114300" simplePos="0" relativeHeight="251753472" behindDoc="0" locked="0" layoutInCell="1" allowOverlap="1" wp14:anchorId="2E5C3FB7" wp14:editId="24050AC0">
                <wp:simplePos x="0" y="0"/>
                <wp:positionH relativeFrom="column">
                  <wp:posOffset>7879080</wp:posOffset>
                </wp:positionH>
                <wp:positionV relativeFrom="paragraph">
                  <wp:posOffset>107950</wp:posOffset>
                </wp:positionV>
                <wp:extent cx="876300" cy="1135380"/>
                <wp:effectExtent l="0" t="0" r="19050" b="26670"/>
                <wp:wrapNone/>
                <wp:docPr id="94" name="Rectangle 94"/>
                <wp:cNvGraphicFramePr/>
                <a:graphic xmlns:a="http://schemas.openxmlformats.org/drawingml/2006/main">
                  <a:graphicData uri="http://schemas.microsoft.com/office/word/2010/wordprocessingShape">
                    <wps:wsp>
                      <wps:cNvSpPr/>
                      <wps:spPr>
                        <a:xfrm>
                          <a:off x="0" y="0"/>
                          <a:ext cx="876300" cy="1135380"/>
                        </a:xfrm>
                        <a:prstGeom prst="rect">
                          <a:avLst/>
                        </a:prstGeom>
                        <a:solidFill>
                          <a:srgbClr val="4F81BD"/>
                        </a:solidFill>
                        <a:ln w="25400" cap="flat" cmpd="sng" algn="ctr">
                          <a:solidFill>
                            <a:srgbClr val="4F81BD">
                              <a:shade val="50000"/>
                            </a:srgbClr>
                          </a:solidFill>
                          <a:prstDash val="solid"/>
                        </a:ln>
                        <a:effectLst/>
                      </wps:spPr>
                      <wps:txbx>
                        <w:txbxContent>
                          <w:p w14:paraId="25A7EB40" w14:textId="77777777" w:rsidR="00AC500C" w:rsidRPr="006E3FCD" w:rsidRDefault="00AC500C" w:rsidP="00DA11A7">
                            <w:pPr>
                              <w:rPr>
                                <w:b/>
                                <w:lang w:val="ro-RO"/>
                              </w:rPr>
                            </w:pPr>
                            <w:r w:rsidRPr="006E3FCD">
                              <w:rPr>
                                <w:b/>
                                <w:lang w:val="ro-RO"/>
                              </w:rPr>
                              <w:t>Tribunal, hot. definitiva, în 5 zile de la sesizare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C3FB7" id="Rectangle 94" o:spid="_x0000_s1079" style="position:absolute;left:0;text-align:left;margin-left:620.4pt;margin-top:8.5pt;width:69pt;height:89.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" fillcolor="#4f81bd" strokecolor="#385d8a" strokeweight="2pt">
                <v:textbox>
                  <w:txbxContent>
                    <w:p w14:paraId="25A7EB40" w14:textId="77777777" w:rsidR="00AC500C" w:rsidRPr="006E3FCD" w:rsidRDefault="00AC500C" w:rsidP="00DA11A7">
                      <w:pPr>
                        <w:rPr>
                          <w:b/>
                          <w:lang w:val="ro-RO"/>
                        </w:rPr>
                      </w:pPr>
                      <w:r w:rsidRPr="006E3FCD">
                        <w:rPr>
                          <w:b/>
                          <w:lang w:val="ro-RO"/>
                        </w:rPr>
                        <w:t>Tribunal, hot. definitiva, în 5 zile de la sesizare</w:t>
                      </w:r>
                    </w:p>
                  </w:txbxContent>
                </v:textbox>
              </v:rect>
            </w:pict>
          </mc:Fallback>
        </mc:AlternateContent>
      </w:r>
      <w:r w:rsidRPr="00DA11A7">
        <w:rPr>
          <w:rFonts w:eastAsiaTheme="minorHAnsi"/>
          <w:b/>
          <w:noProof/>
          <w:color w:val="0000FF"/>
          <w:sz w:val="24"/>
          <w:szCs w:val="24"/>
        </w:rPr>
        <mc:AlternateContent>
          <mc:Choice Requires="wps">
            <w:drawing>
              <wp:anchor distT="0" distB="0" distL="114300" distR="114300" simplePos="0" relativeHeight="251750400" behindDoc="0" locked="0" layoutInCell="1" allowOverlap="1" wp14:anchorId="707A3539" wp14:editId="1B58C4DE">
                <wp:simplePos x="0" y="0"/>
                <wp:positionH relativeFrom="column">
                  <wp:posOffset>6111240</wp:posOffset>
                </wp:positionH>
                <wp:positionV relativeFrom="paragraph">
                  <wp:posOffset>31750</wp:posOffset>
                </wp:positionV>
                <wp:extent cx="0" cy="289560"/>
                <wp:effectExtent l="95250" t="0" r="57150" b="53340"/>
                <wp:wrapNone/>
                <wp:docPr id="91" name="Straight Arrow Connector 91"/>
                <wp:cNvGraphicFramePr/>
                <a:graphic xmlns:a="http://schemas.openxmlformats.org/drawingml/2006/main">
                  <a:graphicData uri="http://schemas.microsoft.com/office/word/2010/wordprocessingShape">
                    <wps:wsp>
                      <wps:cNvCnPr/>
                      <wps:spPr>
                        <a:xfrm>
                          <a:off x="0" y="0"/>
                          <a:ext cx="0" cy="2895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719752" id="Straight Arrow Connector 91" o:spid="_x0000_s1026" type="#_x0000_t32" style="position:absolute;margin-left:481.2pt;margin-top:2.5pt;width:0;height:22.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" strokecolor="#4a7ebb">
                <v:stroke endarrow="open"/>
              </v:shape>
            </w:pict>
          </mc:Fallback>
        </mc:AlternateContent>
      </w:r>
    </w:p>
    <w:p w14:paraId="4FEC61C4" w14:textId="77777777" w:rsidR="00DA11A7" w:rsidRPr="00DA11A7" w:rsidRDefault="00DA11A7" w:rsidP="00DA11A7">
      <w:pPr>
        <w:autoSpaceDE w:val="0"/>
        <w:autoSpaceDN w:val="0"/>
        <w:adjustRightInd w:val="0"/>
        <w:contextualSpacing/>
        <w:jc w:val="both"/>
        <w:rPr>
          <w:rFonts w:eastAsiaTheme="minorHAnsi"/>
          <w:b/>
          <w:color w:val="0000FF"/>
          <w:sz w:val="24"/>
          <w:szCs w:val="24"/>
        </w:rPr>
      </w:pPr>
      <w:r w:rsidRPr="00DA11A7">
        <w:rPr>
          <w:rFonts w:eastAsiaTheme="minorHAnsi"/>
          <w:b/>
          <w:noProof/>
          <w:color w:val="0000FF"/>
          <w:sz w:val="24"/>
          <w:szCs w:val="24"/>
        </w:rPr>
        <mc:AlternateContent>
          <mc:Choice Requires="wps">
            <w:drawing>
              <wp:anchor distT="0" distB="0" distL="114300" distR="114300" simplePos="0" relativeHeight="251764736" behindDoc="0" locked="0" layoutInCell="1" allowOverlap="1" wp14:anchorId="3785478C" wp14:editId="0F16A9F8">
                <wp:simplePos x="0" y="0"/>
                <wp:positionH relativeFrom="column">
                  <wp:posOffset>1645920</wp:posOffset>
                </wp:positionH>
                <wp:positionV relativeFrom="paragraph">
                  <wp:posOffset>40005</wp:posOffset>
                </wp:positionV>
                <wp:extent cx="1630680" cy="617220"/>
                <wp:effectExtent l="0" t="0" r="26670" b="11430"/>
                <wp:wrapNone/>
                <wp:docPr id="107" name="Rectangle 107"/>
                <wp:cNvGraphicFramePr/>
                <a:graphic xmlns:a="http://schemas.openxmlformats.org/drawingml/2006/main">
                  <a:graphicData uri="http://schemas.microsoft.com/office/word/2010/wordprocessingShape">
                    <wps:wsp>
                      <wps:cNvSpPr/>
                      <wps:spPr>
                        <a:xfrm>
                          <a:off x="0" y="0"/>
                          <a:ext cx="1630680" cy="617220"/>
                        </a:xfrm>
                        <a:prstGeom prst="rect">
                          <a:avLst/>
                        </a:prstGeom>
                        <a:solidFill>
                          <a:srgbClr val="C0504D"/>
                        </a:solidFill>
                        <a:ln w="25400" cap="flat" cmpd="sng" algn="ctr">
                          <a:solidFill>
                            <a:srgbClr val="C0504D">
                              <a:shade val="50000"/>
                            </a:srgbClr>
                          </a:solidFill>
                          <a:prstDash val="solid"/>
                        </a:ln>
                        <a:effectLst/>
                      </wps:spPr>
                      <wps:txbx>
                        <w:txbxContent>
                          <w:p w14:paraId="217140C7" w14:textId="77777777" w:rsidR="00AC500C" w:rsidRPr="00CC2DD4" w:rsidRDefault="00AC500C" w:rsidP="00DA11A7">
                            <w:pPr>
                              <w:jc w:val="center"/>
                              <w:rPr>
                                <w:lang w:val="ro-RO"/>
                              </w:rPr>
                            </w:pPr>
                            <w:r>
                              <w:rPr>
                                <w:lang w:val="ro-RO"/>
                              </w:rPr>
                              <w:t>În prima șed. de constituire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5478C" id="Rectangle 107" o:spid="_x0000_s1080" style="position:absolute;left:0;text-align:left;margin-left:129.6pt;margin-top:3.15pt;width:128.4pt;height:48.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" fillcolor="#c0504d" strokecolor="#8c3836" strokeweight="2pt">
                <v:textbox>
                  <w:txbxContent>
                    <w:p w14:paraId="217140C7" w14:textId="77777777" w:rsidR="00AC500C" w:rsidRPr="00CC2DD4" w:rsidRDefault="00AC500C" w:rsidP="00DA11A7">
                      <w:pPr>
                        <w:jc w:val="center"/>
                        <w:rPr>
                          <w:lang w:val="ro-RO"/>
                        </w:rPr>
                      </w:pPr>
                      <w:r>
                        <w:rPr>
                          <w:lang w:val="ro-RO"/>
                        </w:rPr>
                        <w:t>În prima șed. de constituire</w:t>
                      </w:r>
                    </w:p>
                  </w:txbxContent>
                </v:textbox>
              </v:rect>
            </w:pict>
          </mc:Fallback>
        </mc:AlternateContent>
      </w:r>
      <w:r w:rsidRPr="00DA11A7">
        <w:rPr>
          <w:rFonts w:eastAsiaTheme="minorHAnsi"/>
          <w:b/>
          <w:noProof/>
          <w:color w:val="0000FF"/>
          <w:sz w:val="24"/>
          <w:szCs w:val="24"/>
        </w:rPr>
        <mc:AlternateContent>
          <mc:Choice Requires="wps">
            <w:drawing>
              <wp:anchor distT="0" distB="0" distL="114300" distR="114300" simplePos="0" relativeHeight="251751424" behindDoc="0" locked="0" layoutInCell="1" allowOverlap="1" wp14:anchorId="738335FB" wp14:editId="0BBAC271">
                <wp:simplePos x="0" y="0"/>
                <wp:positionH relativeFrom="column">
                  <wp:posOffset>4678680</wp:posOffset>
                </wp:positionH>
                <wp:positionV relativeFrom="paragraph">
                  <wp:posOffset>161925</wp:posOffset>
                </wp:positionV>
                <wp:extent cx="1706880" cy="571500"/>
                <wp:effectExtent l="0" t="0" r="26670" b="19050"/>
                <wp:wrapNone/>
                <wp:docPr id="92" name="Rectangle 92"/>
                <wp:cNvGraphicFramePr/>
                <a:graphic xmlns:a="http://schemas.openxmlformats.org/drawingml/2006/main">
                  <a:graphicData uri="http://schemas.microsoft.com/office/word/2010/wordprocessingShape">
                    <wps:wsp>
                      <wps:cNvSpPr/>
                      <wps:spPr>
                        <a:xfrm>
                          <a:off x="0" y="0"/>
                          <a:ext cx="1706880" cy="571500"/>
                        </a:xfrm>
                        <a:prstGeom prst="rect">
                          <a:avLst/>
                        </a:prstGeom>
                        <a:solidFill>
                          <a:srgbClr val="4F81BD"/>
                        </a:solidFill>
                        <a:ln w="25400" cap="flat" cmpd="sng" algn="ctr">
                          <a:solidFill>
                            <a:srgbClr val="4F81BD">
                              <a:shade val="50000"/>
                            </a:srgbClr>
                          </a:solidFill>
                          <a:prstDash val="solid"/>
                        </a:ln>
                        <a:effectLst/>
                      </wps:spPr>
                      <wps:txbx>
                        <w:txbxContent>
                          <w:p w14:paraId="686BDDE4" w14:textId="77777777" w:rsidR="00AC500C" w:rsidRPr="006E3FCD" w:rsidRDefault="00AC500C" w:rsidP="00DA11A7">
                            <w:pPr>
                              <w:jc w:val="center"/>
                              <w:rPr>
                                <w:b/>
                                <w:lang w:val="ro-RO"/>
                              </w:rPr>
                            </w:pPr>
                            <w:r w:rsidRPr="006E3FCD">
                              <w:rPr>
                                <w:b/>
                                <w:lang w:val="ro-RO"/>
                              </w:rPr>
                              <w:t>Adusă la cunoștința publică în 24 de 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335FB" id="Rectangle 92" o:spid="_x0000_s1081" style="position:absolute;left:0;text-align:left;margin-left:368.4pt;margin-top:12.75pt;width:134.4pt;height: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" fillcolor="#4f81bd" strokecolor="#385d8a" strokeweight="2pt">
                <v:textbox>
                  <w:txbxContent>
                    <w:p w14:paraId="686BDDE4" w14:textId="77777777" w:rsidR="00AC500C" w:rsidRPr="006E3FCD" w:rsidRDefault="00AC500C" w:rsidP="00DA11A7">
                      <w:pPr>
                        <w:jc w:val="center"/>
                        <w:rPr>
                          <w:b/>
                          <w:lang w:val="ro-RO"/>
                        </w:rPr>
                      </w:pPr>
                      <w:r w:rsidRPr="006E3FCD">
                        <w:rPr>
                          <w:b/>
                          <w:lang w:val="ro-RO"/>
                        </w:rPr>
                        <w:t>Adusă la cunoștința publică în 24 de ore</w:t>
                      </w:r>
                    </w:p>
                  </w:txbxContent>
                </v:textbox>
              </v:rect>
            </w:pict>
          </mc:Fallback>
        </mc:AlternateContent>
      </w:r>
    </w:p>
    <w:p w14:paraId="3A6F7E0F" w14:textId="77777777" w:rsidR="00DA11A7" w:rsidRPr="00DA11A7" w:rsidRDefault="00DA11A7" w:rsidP="00DA11A7">
      <w:pPr>
        <w:autoSpaceDE w:val="0"/>
        <w:autoSpaceDN w:val="0"/>
        <w:adjustRightInd w:val="0"/>
        <w:contextualSpacing/>
        <w:jc w:val="both"/>
        <w:rPr>
          <w:rFonts w:eastAsiaTheme="minorHAnsi"/>
          <w:b/>
          <w:color w:val="0000FF"/>
          <w:sz w:val="24"/>
          <w:szCs w:val="24"/>
        </w:rPr>
      </w:pPr>
      <w:r w:rsidRPr="00DA11A7">
        <w:rPr>
          <w:rFonts w:eastAsiaTheme="minorHAnsi"/>
          <w:b/>
          <w:noProof/>
          <w:color w:val="0000FF"/>
          <w:sz w:val="24"/>
          <w:szCs w:val="24"/>
        </w:rPr>
        <mc:AlternateContent>
          <mc:Choice Requires="wps">
            <w:drawing>
              <wp:anchor distT="0" distB="0" distL="114300" distR="114300" simplePos="0" relativeHeight="251763712" behindDoc="0" locked="0" layoutInCell="1" allowOverlap="1" wp14:anchorId="16C21E07" wp14:editId="3006B621">
                <wp:simplePos x="0" y="0"/>
                <wp:positionH relativeFrom="column">
                  <wp:posOffset>1082040</wp:posOffset>
                </wp:positionH>
                <wp:positionV relativeFrom="paragraph">
                  <wp:posOffset>154305</wp:posOffset>
                </wp:positionV>
                <wp:extent cx="502920" cy="327660"/>
                <wp:effectExtent l="0" t="38100" r="49530" b="34290"/>
                <wp:wrapNone/>
                <wp:docPr id="106" name="Straight Arrow Connector 106"/>
                <wp:cNvGraphicFramePr/>
                <a:graphic xmlns:a="http://schemas.openxmlformats.org/drawingml/2006/main">
                  <a:graphicData uri="http://schemas.microsoft.com/office/word/2010/wordprocessingShape">
                    <wps:wsp>
                      <wps:cNvCnPr/>
                      <wps:spPr>
                        <a:xfrm flipV="1">
                          <a:off x="0" y="0"/>
                          <a:ext cx="502920" cy="3276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A6C43F0" id="Straight Arrow Connector 106" o:spid="_x0000_s1026" type="#_x0000_t32" style="position:absolute;margin-left:85.2pt;margin-top:12.15pt;width:39.6pt;height:25.8pt;flip:y;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" strokecolor="#4a7ebb">
                <v:stroke endarrow="open"/>
              </v:shape>
            </w:pict>
          </mc:Fallback>
        </mc:AlternateContent>
      </w:r>
    </w:p>
    <w:p w14:paraId="6243E7D4" w14:textId="77777777" w:rsidR="00DA11A7" w:rsidRPr="00DA11A7" w:rsidRDefault="00DA11A7" w:rsidP="00DA11A7">
      <w:pPr>
        <w:autoSpaceDE w:val="0"/>
        <w:autoSpaceDN w:val="0"/>
        <w:adjustRightInd w:val="0"/>
        <w:contextualSpacing/>
        <w:jc w:val="both"/>
        <w:rPr>
          <w:rFonts w:eastAsiaTheme="minorHAnsi"/>
          <w:b/>
          <w:color w:val="0000FF"/>
          <w:sz w:val="24"/>
          <w:szCs w:val="24"/>
        </w:rPr>
      </w:pPr>
      <w:r w:rsidRPr="00DA11A7">
        <w:rPr>
          <w:rFonts w:eastAsiaTheme="minorHAnsi"/>
          <w:b/>
          <w:noProof/>
          <w:color w:val="0000FF"/>
          <w:sz w:val="24"/>
          <w:szCs w:val="24"/>
        </w:rPr>
        <mc:AlternateContent>
          <mc:Choice Requires="wps">
            <w:drawing>
              <wp:anchor distT="0" distB="0" distL="114300" distR="114300" simplePos="0" relativeHeight="251762688" behindDoc="0" locked="0" layoutInCell="1" allowOverlap="1" wp14:anchorId="0C85E3B0" wp14:editId="077C864C">
                <wp:simplePos x="0" y="0"/>
                <wp:positionH relativeFrom="column">
                  <wp:posOffset>91440</wp:posOffset>
                </wp:positionH>
                <wp:positionV relativeFrom="paragraph">
                  <wp:posOffset>40005</wp:posOffset>
                </wp:positionV>
                <wp:extent cx="914400" cy="914400"/>
                <wp:effectExtent l="0" t="0" r="19050" b="19050"/>
                <wp:wrapNone/>
                <wp:docPr id="105" name="Rectangle 105"/>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C0504D"/>
                        </a:solidFill>
                        <a:ln w="25400" cap="flat" cmpd="sng" algn="ctr">
                          <a:solidFill>
                            <a:srgbClr val="C0504D">
                              <a:shade val="50000"/>
                            </a:srgbClr>
                          </a:solidFill>
                          <a:prstDash val="solid"/>
                        </a:ln>
                        <a:effectLst/>
                      </wps:spPr>
                      <wps:txbx>
                        <w:txbxContent>
                          <w:p w14:paraId="79F110AA" w14:textId="77777777" w:rsidR="00AC500C" w:rsidRPr="00CC2DD4" w:rsidRDefault="00AC500C" w:rsidP="00DA11A7">
                            <w:pPr>
                              <w:jc w:val="center"/>
                              <w:rPr>
                                <w:lang w:val="ro-RO"/>
                              </w:rPr>
                            </w:pPr>
                            <w:r>
                              <w:rPr>
                                <w:lang w:val="ro-RO"/>
                              </w:rPr>
                              <w:t>jurământul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5E3B0" id="Rectangle 105" o:spid="_x0000_s1082" style="position:absolute;left:0;text-align:left;margin-left:7.2pt;margin-top:3.15pt;width:1in;height:1in;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" fillcolor="#c0504d" strokecolor="#8c3836" strokeweight="2pt">
                <v:textbox>
                  <w:txbxContent>
                    <w:p w14:paraId="79F110AA" w14:textId="77777777" w:rsidR="00AC500C" w:rsidRPr="00CC2DD4" w:rsidRDefault="00AC500C" w:rsidP="00DA11A7">
                      <w:pPr>
                        <w:jc w:val="center"/>
                        <w:rPr>
                          <w:lang w:val="ro-RO"/>
                        </w:rPr>
                      </w:pPr>
                      <w:r>
                        <w:rPr>
                          <w:lang w:val="ro-RO"/>
                        </w:rPr>
                        <w:t>jurământul</w:t>
                      </w:r>
                    </w:p>
                  </w:txbxContent>
                </v:textbox>
              </v:rect>
            </w:pict>
          </mc:Fallback>
        </mc:AlternateContent>
      </w:r>
    </w:p>
    <w:p w14:paraId="62219CCF" w14:textId="77777777" w:rsidR="00DA11A7" w:rsidRPr="00DA11A7" w:rsidRDefault="00DA11A7" w:rsidP="00DA11A7">
      <w:pPr>
        <w:tabs>
          <w:tab w:val="left" w:pos="5724"/>
          <w:tab w:val="center" w:pos="6840"/>
          <w:tab w:val="left" w:pos="7824"/>
        </w:tabs>
        <w:autoSpaceDE w:val="0"/>
        <w:autoSpaceDN w:val="0"/>
        <w:adjustRightInd w:val="0"/>
        <w:contextualSpacing/>
        <w:jc w:val="both"/>
        <w:rPr>
          <w:rFonts w:eastAsiaTheme="minorHAnsi"/>
          <w:b/>
          <w:color w:val="0000FF"/>
          <w:sz w:val="24"/>
          <w:szCs w:val="24"/>
        </w:rPr>
      </w:pPr>
      <w:r w:rsidRPr="00DA11A7">
        <w:rPr>
          <w:rFonts w:eastAsiaTheme="minorHAnsi"/>
          <w:b/>
          <w:noProof/>
          <w:color w:val="0000FF"/>
          <w:sz w:val="24"/>
          <w:szCs w:val="24"/>
        </w:rPr>
        <mc:AlternateContent>
          <mc:Choice Requires="wps">
            <w:drawing>
              <wp:anchor distT="0" distB="0" distL="114300" distR="114300" simplePos="0" relativeHeight="251765760" behindDoc="0" locked="0" layoutInCell="1" allowOverlap="1" wp14:anchorId="4F38BD4B" wp14:editId="4EC2BC1D">
                <wp:simplePos x="0" y="0"/>
                <wp:positionH relativeFrom="column">
                  <wp:posOffset>1691640</wp:posOffset>
                </wp:positionH>
                <wp:positionV relativeFrom="paragraph">
                  <wp:posOffset>131445</wp:posOffset>
                </wp:positionV>
                <wp:extent cx="2400300" cy="815340"/>
                <wp:effectExtent l="0" t="0" r="19050" b="22860"/>
                <wp:wrapNone/>
                <wp:docPr id="108" name="Rectangle 108"/>
                <wp:cNvGraphicFramePr/>
                <a:graphic xmlns:a="http://schemas.openxmlformats.org/drawingml/2006/main">
                  <a:graphicData uri="http://schemas.microsoft.com/office/word/2010/wordprocessingShape">
                    <wps:wsp>
                      <wps:cNvSpPr/>
                      <wps:spPr>
                        <a:xfrm>
                          <a:off x="0" y="0"/>
                          <a:ext cx="2400300" cy="815340"/>
                        </a:xfrm>
                        <a:prstGeom prst="rect">
                          <a:avLst/>
                        </a:prstGeom>
                        <a:solidFill>
                          <a:srgbClr val="C0504D"/>
                        </a:solidFill>
                        <a:ln w="25400" cap="flat" cmpd="sng" algn="ctr">
                          <a:solidFill>
                            <a:srgbClr val="C0504D">
                              <a:shade val="50000"/>
                            </a:srgbClr>
                          </a:solidFill>
                          <a:prstDash val="solid"/>
                        </a:ln>
                        <a:effectLst/>
                      </wps:spPr>
                      <wps:txbx>
                        <w:txbxContent>
                          <w:p w14:paraId="56E0A0F9" w14:textId="77777777" w:rsidR="00AC500C" w:rsidRDefault="00AC500C" w:rsidP="00DA11A7">
                            <w:pPr>
                              <w:jc w:val="center"/>
                              <w:rPr>
                                <w:lang w:val="ro-RO"/>
                              </w:rPr>
                            </w:pPr>
                            <w:r>
                              <w:rPr>
                                <w:lang w:val="ro-RO"/>
                              </w:rPr>
                              <w:t>În fața judecătorului delegat</w:t>
                            </w:r>
                          </w:p>
                          <w:p w14:paraId="028C54B7" w14:textId="77777777" w:rsidR="00AC500C" w:rsidRPr="00CC2DD4" w:rsidRDefault="00AC500C" w:rsidP="00DA11A7">
                            <w:pPr>
                              <w:rPr>
                                <w:lang w:val="ro-RO"/>
                              </w:rPr>
                            </w:pPr>
                            <w:r>
                              <w:rPr>
                                <w:lang w:val="ro-RO"/>
                              </w:rPr>
                              <w:t>Daca sed. nu are loc în 60 de zile de la data alegerilor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8BD4B" id="Rectangle 108" o:spid="_x0000_s1083" style="position:absolute;left:0;text-align:left;margin-left:133.2pt;margin-top:10.35pt;width:189pt;height:64.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" fillcolor="#c0504d" strokecolor="#8c3836" strokeweight="2pt">
                <v:textbox>
                  <w:txbxContent>
                    <w:p w14:paraId="56E0A0F9" w14:textId="77777777" w:rsidR="00AC500C" w:rsidRDefault="00AC500C" w:rsidP="00DA11A7">
                      <w:pPr>
                        <w:jc w:val="center"/>
                        <w:rPr>
                          <w:lang w:val="ro-RO"/>
                        </w:rPr>
                      </w:pPr>
                      <w:r>
                        <w:rPr>
                          <w:lang w:val="ro-RO"/>
                        </w:rPr>
                        <w:t>În fața judecătorului delegat</w:t>
                      </w:r>
                    </w:p>
                    <w:p w14:paraId="028C54B7" w14:textId="77777777" w:rsidR="00AC500C" w:rsidRPr="00CC2DD4" w:rsidRDefault="00AC500C" w:rsidP="00DA11A7">
                      <w:pPr>
                        <w:rPr>
                          <w:lang w:val="ro-RO"/>
                        </w:rPr>
                      </w:pPr>
                      <w:r>
                        <w:rPr>
                          <w:lang w:val="ro-RO"/>
                        </w:rPr>
                        <w:t>Daca sed. nu are loc în 60 de zile de la data alegerilor</w:t>
                      </w:r>
                    </w:p>
                  </w:txbxContent>
                </v:textbox>
              </v:rect>
            </w:pict>
          </mc:Fallback>
        </mc:AlternateContent>
      </w:r>
      <w:r w:rsidRPr="00DA11A7">
        <w:rPr>
          <w:rFonts w:eastAsiaTheme="minorHAnsi"/>
          <w:b/>
          <w:color w:val="0000FF"/>
          <w:sz w:val="24"/>
          <w:szCs w:val="24"/>
        </w:rPr>
        <w:tab/>
      </w:r>
      <w:r w:rsidRPr="00DA11A7">
        <w:rPr>
          <w:rFonts w:eastAsiaTheme="minorHAnsi"/>
          <w:b/>
          <w:color w:val="0000FF"/>
          <w:sz w:val="24"/>
          <w:szCs w:val="24"/>
        </w:rPr>
        <w:tab/>
      </w:r>
      <w:r w:rsidRPr="00DA11A7">
        <w:rPr>
          <w:rFonts w:eastAsiaTheme="minorHAnsi"/>
          <w:b/>
          <w:color w:val="0000FF"/>
          <w:sz w:val="24"/>
          <w:szCs w:val="24"/>
        </w:rPr>
        <w:tab/>
      </w:r>
    </w:p>
    <w:p w14:paraId="3E89A783" w14:textId="77777777" w:rsidR="00DA11A7" w:rsidRPr="00DA11A7" w:rsidRDefault="00DA11A7" w:rsidP="00DA11A7">
      <w:pPr>
        <w:tabs>
          <w:tab w:val="left" w:pos="3024"/>
          <w:tab w:val="left" w:pos="9228"/>
          <w:tab w:val="left" w:pos="11832"/>
        </w:tabs>
        <w:autoSpaceDE w:val="0"/>
        <w:autoSpaceDN w:val="0"/>
        <w:adjustRightInd w:val="0"/>
        <w:contextualSpacing/>
        <w:jc w:val="both"/>
        <w:rPr>
          <w:rFonts w:eastAsiaTheme="minorHAnsi"/>
          <w:b/>
          <w:color w:val="0000FF"/>
          <w:sz w:val="24"/>
          <w:szCs w:val="24"/>
        </w:rPr>
      </w:pPr>
      <w:r w:rsidRPr="00DA11A7">
        <w:rPr>
          <w:rFonts w:eastAsiaTheme="minorHAnsi"/>
          <w:b/>
          <w:color w:val="0000FF"/>
          <w:sz w:val="24"/>
          <w:szCs w:val="24"/>
        </w:rPr>
        <w:tab/>
      </w:r>
      <w:r w:rsidRPr="00DA11A7">
        <w:rPr>
          <w:rFonts w:eastAsiaTheme="minorHAnsi"/>
          <w:b/>
          <w:color w:val="0000FF"/>
          <w:sz w:val="24"/>
          <w:szCs w:val="24"/>
        </w:rPr>
        <w:tab/>
      </w:r>
      <w:r w:rsidRPr="00DA11A7">
        <w:rPr>
          <w:rFonts w:eastAsiaTheme="minorHAnsi"/>
          <w:b/>
          <w:color w:val="0000FF"/>
          <w:sz w:val="24"/>
          <w:szCs w:val="24"/>
        </w:rPr>
        <w:tab/>
      </w:r>
    </w:p>
    <w:p w14:paraId="41EC1F29" w14:textId="77777777" w:rsidR="00DA11A7" w:rsidRPr="00DA11A7" w:rsidRDefault="00DA11A7" w:rsidP="00DA11A7">
      <w:pPr>
        <w:autoSpaceDE w:val="0"/>
        <w:autoSpaceDN w:val="0"/>
        <w:adjustRightInd w:val="0"/>
        <w:contextualSpacing/>
        <w:jc w:val="both"/>
        <w:rPr>
          <w:rFonts w:eastAsiaTheme="minorHAnsi"/>
          <w:b/>
          <w:color w:val="0000FF"/>
          <w:sz w:val="24"/>
          <w:szCs w:val="24"/>
        </w:rPr>
      </w:pPr>
      <w:r w:rsidRPr="00DA11A7">
        <w:rPr>
          <w:rFonts w:eastAsiaTheme="minorHAnsi"/>
          <w:b/>
          <w:noProof/>
          <w:color w:val="0000FF"/>
          <w:sz w:val="24"/>
          <w:szCs w:val="24"/>
        </w:rPr>
        <mc:AlternateContent>
          <mc:Choice Requires="wps">
            <w:drawing>
              <wp:anchor distT="0" distB="0" distL="114300" distR="114300" simplePos="0" relativeHeight="251766784" behindDoc="0" locked="0" layoutInCell="1" allowOverlap="1" wp14:anchorId="1FB78485" wp14:editId="5E63AFF1">
                <wp:simplePos x="0" y="0"/>
                <wp:positionH relativeFrom="column">
                  <wp:posOffset>1051560</wp:posOffset>
                </wp:positionH>
                <wp:positionV relativeFrom="paragraph">
                  <wp:posOffset>70485</wp:posOffset>
                </wp:positionV>
                <wp:extent cx="640080" cy="45720"/>
                <wp:effectExtent l="0" t="38100" r="26670" b="106680"/>
                <wp:wrapNone/>
                <wp:docPr id="109" name="Straight Arrow Connector 109"/>
                <wp:cNvGraphicFramePr/>
                <a:graphic xmlns:a="http://schemas.openxmlformats.org/drawingml/2006/main">
                  <a:graphicData uri="http://schemas.microsoft.com/office/word/2010/wordprocessingShape">
                    <wps:wsp>
                      <wps:cNvCnPr/>
                      <wps:spPr>
                        <a:xfrm>
                          <a:off x="0" y="0"/>
                          <a:ext cx="640080" cy="457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7C00CB" id="Straight Arrow Connector 109" o:spid="_x0000_s1026" type="#_x0000_t32" style="position:absolute;margin-left:82.8pt;margin-top:5.55pt;width:50.4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" strokecolor="#4a7ebb">
                <v:stroke endarrow="open"/>
              </v:shape>
            </w:pict>
          </mc:Fallback>
        </mc:AlternateContent>
      </w:r>
    </w:p>
    <w:p w14:paraId="1A74482E" w14:textId="77777777" w:rsidR="00DA11A7" w:rsidRPr="00DA11A7" w:rsidRDefault="00DA11A7" w:rsidP="00DA11A7">
      <w:pPr>
        <w:tabs>
          <w:tab w:val="left" w:pos="1872"/>
          <w:tab w:val="right" w:pos="12960"/>
        </w:tabs>
        <w:autoSpaceDE w:val="0"/>
        <w:autoSpaceDN w:val="0"/>
        <w:adjustRightInd w:val="0"/>
        <w:contextualSpacing/>
        <w:rPr>
          <w:rFonts w:eastAsiaTheme="minorHAnsi"/>
          <w:b/>
          <w:color w:val="0000FF"/>
          <w:sz w:val="24"/>
          <w:szCs w:val="24"/>
        </w:rPr>
      </w:pPr>
      <w:r w:rsidRPr="00DA11A7">
        <w:rPr>
          <w:rFonts w:eastAsiaTheme="minorHAnsi"/>
          <w:b/>
          <w:noProof/>
          <w:color w:val="0000FF"/>
          <w:sz w:val="24"/>
          <w:szCs w:val="24"/>
        </w:rPr>
        <mc:AlternateContent>
          <mc:Choice Requires="wps">
            <w:drawing>
              <wp:anchor distT="0" distB="0" distL="114300" distR="114300" simplePos="0" relativeHeight="251767808" behindDoc="0" locked="0" layoutInCell="1" allowOverlap="1" wp14:anchorId="31619149" wp14:editId="070F641B">
                <wp:simplePos x="0" y="0"/>
                <wp:positionH relativeFrom="column">
                  <wp:posOffset>1082040</wp:posOffset>
                </wp:positionH>
                <wp:positionV relativeFrom="paragraph">
                  <wp:posOffset>131445</wp:posOffset>
                </wp:positionV>
                <wp:extent cx="358140" cy="396240"/>
                <wp:effectExtent l="0" t="0" r="60960" b="60960"/>
                <wp:wrapNone/>
                <wp:docPr id="110" name="Straight Arrow Connector 110"/>
                <wp:cNvGraphicFramePr/>
                <a:graphic xmlns:a="http://schemas.openxmlformats.org/drawingml/2006/main">
                  <a:graphicData uri="http://schemas.microsoft.com/office/word/2010/wordprocessingShape">
                    <wps:wsp>
                      <wps:cNvCnPr/>
                      <wps:spPr>
                        <a:xfrm>
                          <a:off x="0" y="0"/>
                          <a:ext cx="358140" cy="3962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45D8F5" id="Straight Arrow Connector 110" o:spid="_x0000_s1026" type="#_x0000_t32" style="position:absolute;margin-left:85.2pt;margin-top:10.35pt;width:28.2pt;height:31.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" strokecolor="#4a7ebb">
                <v:stroke endarrow="open"/>
              </v:shape>
            </w:pict>
          </mc:Fallback>
        </mc:AlternateContent>
      </w:r>
      <w:r w:rsidRPr="00DA11A7">
        <w:rPr>
          <w:rFonts w:eastAsiaTheme="minorHAnsi"/>
          <w:b/>
          <w:color w:val="0000FF"/>
          <w:sz w:val="24"/>
          <w:szCs w:val="24"/>
        </w:rPr>
        <w:tab/>
      </w:r>
      <w:r w:rsidRPr="00DA11A7">
        <w:rPr>
          <w:rFonts w:eastAsiaTheme="minorHAnsi"/>
          <w:b/>
          <w:color w:val="0000FF"/>
          <w:sz w:val="24"/>
          <w:szCs w:val="24"/>
        </w:rPr>
        <w:tab/>
      </w:r>
      <w:r w:rsidRPr="00DA11A7">
        <w:rPr>
          <w:rFonts w:eastAsiaTheme="minorHAnsi"/>
          <w:b/>
          <w:noProof/>
          <w:color w:val="0000FF"/>
          <w:sz w:val="24"/>
          <w:szCs w:val="24"/>
        </w:rPr>
        <mc:AlternateContent>
          <mc:Choice Requires="wps">
            <w:drawing>
              <wp:anchor distT="0" distB="0" distL="114300" distR="114300" simplePos="0" relativeHeight="251757568" behindDoc="0" locked="0" layoutInCell="1" allowOverlap="1" wp14:anchorId="74801754" wp14:editId="710BE235">
                <wp:simplePos x="0" y="0"/>
                <wp:positionH relativeFrom="column">
                  <wp:posOffset>6423660</wp:posOffset>
                </wp:positionH>
                <wp:positionV relativeFrom="paragraph">
                  <wp:posOffset>55245</wp:posOffset>
                </wp:positionV>
                <wp:extent cx="1783080" cy="411480"/>
                <wp:effectExtent l="38100" t="0" r="26670" b="83820"/>
                <wp:wrapNone/>
                <wp:docPr id="98" name="Straight Arrow Connector 98"/>
                <wp:cNvGraphicFramePr/>
                <a:graphic xmlns:a="http://schemas.openxmlformats.org/drawingml/2006/main">
                  <a:graphicData uri="http://schemas.microsoft.com/office/word/2010/wordprocessingShape">
                    <wps:wsp>
                      <wps:cNvCnPr/>
                      <wps:spPr>
                        <a:xfrm flipH="1">
                          <a:off x="0" y="0"/>
                          <a:ext cx="1783080" cy="4114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577549" id="Straight Arrow Connector 98" o:spid="_x0000_s1026" type="#_x0000_t32" style="position:absolute;margin-left:505.8pt;margin-top:4.35pt;width:140.4pt;height:32.4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" strokecolor="#4a7ebb">
                <v:stroke endarrow="open"/>
              </v:shape>
            </w:pict>
          </mc:Fallback>
        </mc:AlternateContent>
      </w:r>
      <w:r w:rsidRPr="00DA11A7">
        <w:rPr>
          <w:rFonts w:eastAsiaTheme="minorHAnsi"/>
          <w:b/>
          <w:noProof/>
          <w:color w:val="0000FF"/>
          <w:sz w:val="24"/>
          <w:szCs w:val="24"/>
        </w:rPr>
        <mc:AlternateContent>
          <mc:Choice Requires="wps">
            <w:drawing>
              <wp:anchor distT="0" distB="0" distL="114300" distR="114300" simplePos="0" relativeHeight="251755520" behindDoc="0" locked="0" layoutInCell="1" allowOverlap="1" wp14:anchorId="6FF1EC49" wp14:editId="2F028F0D">
                <wp:simplePos x="0" y="0"/>
                <wp:positionH relativeFrom="column">
                  <wp:posOffset>8206740</wp:posOffset>
                </wp:positionH>
                <wp:positionV relativeFrom="paragraph">
                  <wp:posOffset>55245</wp:posOffset>
                </wp:positionV>
                <wp:extent cx="0" cy="320040"/>
                <wp:effectExtent l="95250" t="0" r="76200" b="60960"/>
                <wp:wrapNone/>
                <wp:docPr id="96" name="Straight Arrow Connector 96"/>
                <wp:cNvGraphicFramePr/>
                <a:graphic xmlns:a="http://schemas.openxmlformats.org/drawingml/2006/main">
                  <a:graphicData uri="http://schemas.microsoft.com/office/word/2010/wordprocessingShape">
                    <wps:wsp>
                      <wps:cNvCnPr/>
                      <wps:spPr>
                        <a:xfrm>
                          <a:off x="0" y="0"/>
                          <a:ext cx="0" cy="3200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68D0DF" id="Straight Arrow Connector 96" o:spid="_x0000_s1026" type="#_x0000_t32" style="position:absolute;margin-left:646.2pt;margin-top:4.35pt;width:0;height:25.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" strokecolor="#4a7ebb">
                <v:stroke endarrow="open"/>
              </v:shape>
            </w:pict>
          </mc:Fallback>
        </mc:AlternateContent>
      </w:r>
    </w:p>
    <w:p w14:paraId="7A01CFD8" w14:textId="77777777" w:rsidR="00DA11A7" w:rsidRPr="00DA11A7" w:rsidRDefault="00DA11A7" w:rsidP="00DA11A7">
      <w:pPr>
        <w:tabs>
          <w:tab w:val="left" w:pos="1764"/>
          <w:tab w:val="left" w:pos="3900"/>
        </w:tabs>
        <w:autoSpaceDE w:val="0"/>
        <w:autoSpaceDN w:val="0"/>
        <w:adjustRightInd w:val="0"/>
        <w:contextualSpacing/>
        <w:jc w:val="both"/>
        <w:rPr>
          <w:rFonts w:eastAsiaTheme="minorHAnsi"/>
          <w:b/>
          <w:color w:val="0000FF"/>
          <w:sz w:val="24"/>
          <w:szCs w:val="24"/>
        </w:rPr>
      </w:pPr>
      <w:r w:rsidRPr="00DA11A7">
        <w:rPr>
          <w:rFonts w:eastAsiaTheme="minorHAnsi"/>
          <w:b/>
          <w:color w:val="0000FF"/>
          <w:sz w:val="24"/>
          <w:szCs w:val="24"/>
        </w:rPr>
        <w:tab/>
      </w:r>
      <w:r w:rsidRPr="00DA11A7">
        <w:rPr>
          <w:rFonts w:eastAsiaTheme="minorHAnsi"/>
          <w:b/>
          <w:color w:val="0000FF"/>
          <w:sz w:val="24"/>
          <w:szCs w:val="24"/>
        </w:rPr>
        <w:tab/>
      </w:r>
    </w:p>
    <w:p w14:paraId="328F8815" w14:textId="77777777" w:rsidR="00DA11A7" w:rsidRPr="00DA11A7" w:rsidRDefault="00DA11A7" w:rsidP="00DA11A7">
      <w:pPr>
        <w:autoSpaceDE w:val="0"/>
        <w:autoSpaceDN w:val="0"/>
        <w:adjustRightInd w:val="0"/>
        <w:contextualSpacing/>
        <w:jc w:val="both"/>
        <w:rPr>
          <w:rFonts w:eastAsiaTheme="minorHAnsi"/>
          <w:sz w:val="24"/>
          <w:szCs w:val="24"/>
        </w:rPr>
      </w:pPr>
      <w:r w:rsidRPr="00DA11A7">
        <w:rPr>
          <w:rFonts w:eastAsiaTheme="minorHAnsi"/>
          <w:b/>
          <w:noProof/>
          <w:color w:val="0000FF"/>
          <w:sz w:val="24"/>
          <w:szCs w:val="24"/>
        </w:rPr>
        <mc:AlternateContent>
          <mc:Choice Requires="wps">
            <w:drawing>
              <wp:anchor distT="0" distB="0" distL="114300" distR="114300" simplePos="0" relativeHeight="251768832" behindDoc="0" locked="0" layoutInCell="1" allowOverlap="1" wp14:anchorId="1036BA2C" wp14:editId="1E90D24C">
                <wp:simplePos x="0" y="0"/>
                <wp:positionH relativeFrom="column">
                  <wp:posOffset>1485900</wp:posOffset>
                </wp:positionH>
                <wp:positionV relativeFrom="paragraph">
                  <wp:posOffset>70485</wp:posOffset>
                </wp:positionV>
                <wp:extent cx="2453640" cy="487680"/>
                <wp:effectExtent l="0" t="0" r="22860" b="26670"/>
                <wp:wrapNone/>
                <wp:docPr id="111" name="Rectangle 111"/>
                <wp:cNvGraphicFramePr/>
                <a:graphic xmlns:a="http://schemas.openxmlformats.org/drawingml/2006/main">
                  <a:graphicData uri="http://schemas.microsoft.com/office/word/2010/wordprocessingShape">
                    <wps:wsp>
                      <wps:cNvSpPr/>
                      <wps:spPr>
                        <a:xfrm>
                          <a:off x="0" y="0"/>
                          <a:ext cx="2453640" cy="487680"/>
                        </a:xfrm>
                        <a:prstGeom prst="rect">
                          <a:avLst/>
                        </a:prstGeom>
                        <a:solidFill>
                          <a:srgbClr val="C0504D"/>
                        </a:solidFill>
                        <a:ln w="25400" cap="flat" cmpd="sng" algn="ctr">
                          <a:solidFill>
                            <a:srgbClr val="C0504D">
                              <a:shade val="50000"/>
                            </a:srgbClr>
                          </a:solidFill>
                          <a:prstDash val="solid"/>
                        </a:ln>
                        <a:effectLst/>
                      </wps:spPr>
                      <wps:txbx>
                        <w:txbxContent>
                          <w:p w14:paraId="33C47D5A" w14:textId="77777777" w:rsidR="00AC500C" w:rsidRPr="00CC2DD4" w:rsidRDefault="00AC500C" w:rsidP="00DA11A7">
                            <w:pPr>
                              <w:jc w:val="center"/>
                              <w:rPr>
                                <w:lang w:val="ro-RO"/>
                              </w:rPr>
                            </w:pPr>
                            <w:r>
                              <w:rPr>
                                <w:lang w:val="ro-RO"/>
                              </w:rPr>
                              <w:t>Refuz = demisie de drept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6BA2C" id="Rectangle 111" o:spid="_x0000_s1084" style="position:absolute;left:0;text-align:left;margin-left:117pt;margin-top:5.55pt;width:193.2pt;height:38.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" fillcolor="#c0504d" strokecolor="#8c3836" strokeweight="2pt">
                <v:textbox>
                  <w:txbxContent>
                    <w:p w14:paraId="33C47D5A" w14:textId="77777777" w:rsidR="00AC500C" w:rsidRPr="00CC2DD4" w:rsidRDefault="00AC500C" w:rsidP="00DA11A7">
                      <w:pPr>
                        <w:jc w:val="center"/>
                        <w:rPr>
                          <w:lang w:val="ro-RO"/>
                        </w:rPr>
                      </w:pPr>
                      <w:r>
                        <w:rPr>
                          <w:lang w:val="ro-RO"/>
                        </w:rPr>
                        <w:t>Refuz = demisie de drept</w:t>
                      </w:r>
                    </w:p>
                  </w:txbxContent>
                </v:textbox>
              </v:rect>
            </w:pict>
          </mc:Fallback>
        </mc:AlternateContent>
      </w:r>
      <w:r w:rsidRPr="00DA11A7">
        <w:rPr>
          <w:rFonts w:eastAsiaTheme="minorHAnsi"/>
          <w:b/>
          <w:noProof/>
          <w:color w:val="0000FF"/>
          <w:sz w:val="24"/>
          <w:szCs w:val="24"/>
        </w:rPr>
        <mc:AlternateContent>
          <mc:Choice Requires="wps">
            <w:drawing>
              <wp:anchor distT="0" distB="0" distL="114300" distR="114300" simplePos="0" relativeHeight="251758592" behindDoc="0" locked="0" layoutInCell="1" allowOverlap="1" wp14:anchorId="34E07CCF" wp14:editId="2320EAD1">
                <wp:simplePos x="0" y="0"/>
                <wp:positionH relativeFrom="column">
                  <wp:posOffset>6964680</wp:posOffset>
                </wp:positionH>
                <wp:positionV relativeFrom="paragraph">
                  <wp:posOffset>70485</wp:posOffset>
                </wp:positionV>
                <wp:extent cx="1630680" cy="784860"/>
                <wp:effectExtent l="0" t="0" r="26670" b="15240"/>
                <wp:wrapNone/>
                <wp:docPr id="99" name="Rectangle 99"/>
                <wp:cNvGraphicFramePr/>
                <a:graphic xmlns:a="http://schemas.openxmlformats.org/drawingml/2006/main">
                  <a:graphicData uri="http://schemas.microsoft.com/office/word/2010/wordprocessingShape">
                    <wps:wsp>
                      <wps:cNvSpPr/>
                      <wps:spPr>
                        <a:xfrm>
                          <a:off x="0" y="0"/>
                          <a:ext cx="1630680" cy="784860"/>
                        </a:xfrm>
                        <a:prstGeom prst="rect">
                          <a:avLst/>
                        </a:prstGeom>
                        <a:solidFill>
                          <a:srgbClr val="4F81BD"/>
                        </a:solidFill>
                        <a:ln w="25400" cap="flat" cmpd="sng" algn="ctr">
                          <a:solidFill>
                            <a:srgbClr val="4F81BD">
                              <a:shade val="50000"/>
                            </a:srgbClr>
                          </a:solidFill>
                          <a:prstDash val="solid"/>
                        </a:ln>
                        <a:effectLst/>
                      </wps:spPr>
                      <wps:txbx>
                        <w:txbxContent>
                          <w:p w14:paraId="5308F355" w14:textId="77777777" w:rsidR="00AC500C" w:rsidRPr="006E3FCD" w:rsidRDefault="00AC500C" w:rsidP="00DA11A7">
                            <w:pPr>
                              <w:jc w:val="center"/>
                              <w:rPr>
                                <w:b/>
                                <w:lang w:val="ro-RO"/>
                              </w:rPr>
                            </w:pPr>
                            <w:r w:rsidRPr="006E3FCD">
                              <w:rPr>
                                <w:b/>
                                <w:lang w:val="ro-RO"/>
                              </w:rPr>
                              <w:t>Se prezintă in prima sed. de constit. Sau sed. extraordinară a 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07CCF" id="Rectangle 99" o:spid="_x0000_s1085" style="position:absolute;left:0;text-align:left;margin-left:548.4pt;margin-top:5.55pt;width:128.4pt;height:6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" fillcolor="#4f81bd" strokecolor="#385d8a" strokeweight="2pt">
                <v:textbox>
                  <w:txbxContent>
                    <w:p w14:paraId="5308F355" w14:textId="77777777" w:rsidR="00AC500C" w:rsidRPr="006E3FCD" w:rsidRDefault="00AC500C" w:rsidP="00DA11A7">
                      <w:pPr>
                        <w:jc w:val="center"/>
                        <w:rPr>
                          <w:b/>
                          <w:lang w:val="ro-RO"/>
                        </w:rPr>
                      </w:pPr>
                      <w:r w:rsidRPr="006E3FCD">
                        <w:rPr>
                          <w:b/>
                          <w:lang w:val="ro-RO"/>
                        </w:rPr>
                        <w:t>Se prezintă in prima sed. de constit. Sau sed. extraordinară a CL</w:t>
                      </w:r>
                    </w:p>
                  </w:txbxContent>
                </v:textbox>
              </v:rect>
            </w:pict>
          </mc:Fallback>
        </mc:AlternateContent>
      </w:r>
      <w:r w:rsidRPr="00DA11A7">
        <w:rPr>
          <w:rFonts w:eastAsiaTheme="minorHAnsi"/>
          <w:b/>
          <w:noProof/>
          <w:color w:val="0000FF"/>
          <w:sz w:val="24"/>
          <w:szCs w:val="24"/>
        </w:rPr>
        <mc:AlternateContent>
          <mc:Choice Requires="wps">
            <w:drawing>
              <wp:anchor distT="0" distB="0" distL="114300" distR="114300" simplePos="0" relativeHeight="251756544" behindDoc="0" locked="0" layoutInCell="1" allowOverlap="1" wp14:anchorId="40DD10B1" wp14:editId="7BD63C0D">
                <wp:simplePos x="0" y="0"/>
                <wp:positionH relativeFrom="column">
                  <wp:posOffset>4533900</wp:posOffset>
                </wp:positionH>
                <wp:positionV relativeFrom="paragraph">
                  <wp:posOffset>24765</wp:posOffset>
                </wp:positionV>
                <wp:extent cx="1844040" cy="731520"/>
                <wp:effectExtent l="0" t="0" r="22860" b="11430"/>
                <wp:wrapNone/>
                <wp:docPr id="97" name="Rectangle 97"/>
                <wp:cNvGraphicFramePr/>
                <a:graphic xmlns:a="http://schemas.openxmlformats.org/drawingml/2006/main">
                  <a:graphicData uri="http://schemas.microsoft.com/office/word/2010/wordprocessingShape">
                    <wps:wsp>
                      <wps:cNvSpPr/>
                      <wps:spPr>
                        <a:xfrm>
                          <a:off x="0" y="0"/>
                          <a:ext cx="1844040" cy="731520"/>
                        </a:xfrm>
                        <a:prstGeom prst="rect">
                          <a:avLst/>
                        </a:prstGeom>
                        <a:solidFill>
                          <a:srgbClr val="4F81BD"/>
                        </a:solidFill>
                        <a:ln w="25400" cap="flat" cmpd="sng" algn="ctr">
                          <a:solidFill>
                            <a:srgbClr val="4F81BD">
                              <a:shade val="50000"/>
                            </a:srgbClr>
                          </a:solidFill>
                          <a:prstDash val="solid"/>
                        </a:ln>
                        <a:effectLst/>
                      </wps:spPr>
                      <wps:txbx>
                        <w:txbxContent>
                          <w:p w14:paraId="5A288D63" w14:textId="77777777" w:rsidR="00AC500C" w:rsidRPr="006E3FCD" w:rsidRDefault="00AC500C" w:rsidP="00DA11A7">
                            <w:pPr>
                              <w:jc w:val="center"/>
                              <w:rPr>
                                <w:b/>
                                <w:lang w:val="ro-RO"/>
                              </w:rPr>
                            </w:pPr>
                            <w:r w:rsidRPr="006E3FCD">
                              <w:rPr>
                                <w:b/>
                                <w:lang w:val="ro-RO"/>
                              </w:rPr>
                              <w:t>Comunicată: Prefrect, SG al UAT, Primarului ales, cunoștință publică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D10B1" id="Rectangle 97" o:spid="_x0000_s1086" style="position:absolute;left:0;text-align:left;margin-left:357pt;margin-top:1.95pt;width:145.2pt;height:57.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" fillcolor="#4f81bd" strokecolor="#385d8a" strokeweight="2pt">
                <v:textbox>
                  <w:txbxContent>
                    <w:p w14:paraId="5A288D63" w14:textId="77777777" w:rsidR="00AC500C" w:rsidRPr="006E3FCD" w:rsidRDefault="00AC500C" w:rsidP="00DA11A7">
                      <w:pPr>
                        <w:jc w:val="center"/>
                        <w:rPr>
                          <w:b/>
                          <w:lang w:val="ro-RO"/>
                        </w:rPr>
                      </w:pPr>
                      <w:r w:rsidRPr="006E3FCD">
                        <w:rPr>
                          <w:b/>
                          <w:lang w:val="ro-RO"/>
                        </w:rPr>
                        <w:t>Comunicată: Prefrect, SG al UAT, Primarului ales, cunoștință publică</w:t>
                      </w:r>
                    </w:p>
                  </w:txbxContent>
                </v:textbox>
              </v:rect>
            </w:pict>
          </mc:Fallback>
        </mc:AlternateContent>
      </w:r>
    </w:p>
    <w:p w14:paraId="476455C9" w14:textId="77777777" w:rsidR="00DA11A7" w:rsidRPr="00DA11A7" w:rsidRDefault="00DA11A7" w:rsidP="00DA11A7">
      <w:pPr>
        <w:tabs>
          <w:tab w:val="left" w:pos="1728"/>
          <w:tab w:val="left" w:pos="2376"/>
        </w:tabs>
        <w:spacing w:after="200" w:line="276" w:lineRule="auto"/>
        <w:rPr>
          <w:rFonts w:asciiTheme="minorHAnsi" w:eastAsiaTheme="minorHAnsi" w:hAnsiTheme="minorHAnsi" w:cstheme="minorBidi"/>
          <w:sz w:val="22"/>
          <w:szCs w:val="22"/>
        </w:rPr>
      </w:pPr>
      <w:r w:rsidRPr="00DA11A7">
        <w:rPr>
          <w:rFonts w:asciiTheme="minorHAnsi" w:eastAsiaTheme="minorHAnsi" w:hAnsiTheme="minorHAnsi" w:cstheme="minorBidi"/>
          <w:sz w:val="22"/>
          <w:szCs w:val="22"/>
        </w:rPr>
        <w:tab/>
      </w:r>
      <w:r w:rsidRPr="00DA11A7">
        <w:rPr>
          <w:rFonts w:asciiTheme="minorHAnsi" w:eastAsiaTheme="minorHAnsi" w:hAnsiTheme="minorHAnsi" w:cstheme="minorBidi"/>
          <w:sz w:val="22"/>
          <w:szCs w:val="22"/>
        </w:rPr>
        <w:tab/>
      </w:r>
    </w:p>
    <w:p w14:paraId="6F3BD6C9" w14:textId="77777777" w:rsidR="00DA11A7" w:rsidRPr="00DA11A7" w:rsidRDefault="00DA11A7" w:rsidP="00DA11A7">
      <w:pPr>
        <w:numPr>
          <w:ilvl w:val="0"/>
          <w:numId w:val="77"/>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lastRenderedPageBreak/>
        <w:t>în</w:t>
      </w:r>
      <w:proofErr w:type="spellEnd"/>
      <w:r w:rsidRPr="00DA11A7">
        <w:rPr>
          <w:rFonts w:eastAsiaTheme="minorHAnsi"/>
          <w:sz w:val="24"/>
          <w:szCs w:val="24"/>
        </w:rPr>
        <w:t xml:space="preserve"> termen de 20 de </w:t>
      </w:r>
      <w:proofErr w:type="spellStart"/>
      <w:r w:rsidRPr="00DA11A7">
        <w:rPr>
          <w:rFonts w:eastAsiaTheme="minorHAnsi"/>
          <w:sz w:val="24"/>
          <w:szCs w:val="24"/>
        </w:rPr>
        <w:t>zile</w:t>
      </w:r>
      <w:proofErr w:type="spellEnd"/>
      <w:r w:rsidRPr="00DA11A7">
        <w:rPr>
          <w:rFonts w:eastAsiaTheme="minorHAnsi"/>
          <w:sz w:val="24"/>
          <w:szCs w:val="24"/>
        </w:rPr>
        <w:t xml:space="preserve"> de la data </w:t>
      </w:r>
      <w:proofErr w:type="spellStart"/>
      <w:r w:rsidRPr="00DA11A7">
        <w:rPr>
          <w:rFonts w:eastAsiaTheme="minorHAnsi"/>
          <w:sz w:val="24"/>
          <w:szCs w:val="24"/>
        </w:rPr>
        <w:t>desfăşurării</w:t>
      </w:r>
      <w:proofErr w:type="spellEnd"/>
      <w:r w:rsidRPr="00DA11A7">
        <w:rPr>
          <w:rFonts w:eastAsiaTheme="minorHAnsi"/>
          <w:sz w:val="24"/>
          <w:szCs w:val="24"/>
        </w:rPr>
        <w:t xml:space="preserve"> </w:t>
      </w:r>
      <w:proofErr w:type="spellStart"/>
      <w:r w:rsidRPr="00DA11A7">
        <w:rPr>
          <w:rFonts w:eastAsiaTheme="minorHAnsi"/>
          <w:sz w:val="24"/>
          <w:szCs w:val="24"/>
        </w:rPr>
        <w:t>alegerilor</w:t>
      </w:r>
      <w:proofErr w:type="spellEnd"/>
      <w:r w:rsidRPr="00DA11A7">
        <w:rPr>
          <w:rFonts w:eastAsiaTheme="minorHAnsi"/>
          <w:sz w:val="24"/>
          <w:szCs w:val="24"/>
        </w:rPr>
        <w:t xml:space="preserve"> de </w:t>
      </w:r>
      <w:proofErr w:type="spellStart"/>
      <w:r w:rsidRPr="00DA11A7">
        <w:rPr>
          <w:rFonts w:eastAsiaTheme="minorHAnsi"/>
          <w:sz w:val="24"/>
          <w:szCs w:val="24"/>
        </w:rPr>
        <w:t>către</w:t>
      </w:r>
      <w:proofErr w:type="spellEnd"/>
      <w:r w:rsidRPr="00DA11A7">
        <w:rPr>
          <w:rFonts w:eastAsiaTheme="minorHAnsi"/>
          <w:sz w:val="24"/>
          <w:szCs w:val="24"/>
        </w:rPr>
        <w:t xml:space="preserve"> </w:t>
      </w:r>
      <w:proofErr w:type="spellStart"/>
      <w:r w:rsidRPr="00DA11A7">
        <w:rPr>
          <w:rFonts w:eastAsiaTheme="minorHAnsi"/>
          <w:sz w:val="24"/>
          <w:szCs w:val="24"/>
        </w:rPr>
        <w:t>judecătoria</w:t>
      </w:r>
      <w:proofErr w:type="spellEnd"/>
      <w:r w:rsidRPr="00DA11A7">
        <w:rPr>
          <w:rFonts w:eastAsiaTheme="minorHAnsi"/>
          <w:sz w:val="24"/>
          <w:szCs w:val="24"/>
        </w:rPr>
        <w:t xml:space="preserve"> de </w:t>
      </w:r>
      <w:proofErr w:type="spellStart"/>
      <w:r w:rsidRPr="00DA11A7">
        <w:rPr>
          <w:rFonts w:eastAsiaTheme="minorHAnsi"/>
          <w:sz w:val="24"/>
          <w:szCs w:val="24"/>
        </w:rPr>
        <w:t>circumscripție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procedură</w:t>
      </w:r>
      <w:proofErr w:type="spellEnd"/>
      <w:r w:rsidRPr="00DA11A7">
        <w:rPr>
          <w:rFonts w:eastAsiaTheme="minorHAnsi"/>
          <w:sz w:val="24"/>
          <w:szCs w:val="24"/>
        </w:rPr>
        <w:t xml:space="preserve"> </w:t>
      </w:r>
      <w:proofErr w:type="spellStart"/>
      <w:r w:rsidRPr="00DA11A7">
        <w:rPr>
          <w:rFonts w:eastAsiaTheme="minorHAnsi"/>
          <w:sz w:val="24"/>
          <w:szCs w:val="24"/>
        </w:rPr>
        <w:t>necontencioasă</w:t>
      </w:r>
      <w:proofErr w:type="spellEnd"/>
      <w:r w:rsidRPr="00DA11A7">
        <w:rPr>
          <w:rFonts w:eastAsiaTheme="minorHAnsi"/>
          <w:sz w:val="24"/>
          <w:szCs w:val="24"/>
        </w:rPr>
        <w:t xml:space="preserve">, </w:t>
      </w:r>
      <w:proofErr w:type="spellStart"/>
      <w:r w:rsidRPr="00DA11A7">
        <w:rPr>
          <w:rFonts w:eastAsiaTheme="minorHAnsi"/>
          <w:sz w:val="24"/>
          <w:szCs w:val="24"/>
        </w:rPr>
        <w:t>după</w:t>
      </w:r>
      <w:proofErr w:type="spellEnd"/>
      <w:r w:rsidRPr="00DA11A7">
        <w:rPr>
          <w:rFonts w:eastAsiaTheme="minorHAnsi"/>
          <w:sz w:val="24"/>
          <w:szCs w:val="24"/>
        </w:rPr>
        <w:t xml:space="preserve"> </w:t>
      </w:r>
      <w:proofErr w:type="spellStart"/>
      <w:r w:rsidRPr="00DA11A7">
        <w:rPr>
          <w:rFonts w:eastAsiaTheme="minorHAnsi"/>
          <w:sz w:val="24"/>
          <w:szCs w:val="24"/>
        </w:rPr>
        <w:t>depunerea</w:t>
      </w:r>
      <w:proofErr w:type="spellEnd"/>
      <w:r w:rsidRPr="00DA11A7">
        <w:rPr>
          <w:rFonts w:eastAsiaTheme="minorHAnsi"/>
          <w:sz w:val="24"/>
          <w:szCs w:val="24"/>
        </w:rPr>
        <w:t xml:space="preserve"> </w:t>
      </w:r>
      <w:proofErr w:type="spellStart"/>
      <w:r w:rsidRPr="00DA11A7">
        <w:rPr>
          <w:rFonts w:eastAsiaTheme="minorHAnsi"/>
          <w:sz w:val="24"/>
          <w:szCs w:val="24"/>
        </w:rPr>
        <w:t>raportului</w:t>
      </w:r>
      <w:proofErr w:type="spellEnd"/>
      <w:r w:rsidRPr="00DA11A7">
        <w:rPr>
          <w:rFonts w:eastAsiaTheme="minorHAnsi"/>
          <w:sz w:val="24"/>
          <w:szCs w:val="24"/>
        </w:rPr>
        <w:t xml:space="preserve"> </w:t>
      </w:r>
      <w:proofErr w:type="spellStart"/>
      <w:r w:rsidRPr="00DA11A7">
        <w:rPr>
          <w:rFonts w:eastAsiaTheme="minorHAnsi"/>
          <w:sz w:val="24"/>
          <w:szCs w:val="24"/>
        </w:rPr>
        <w:t>detaliat</w:t>
      </w:r>
      <w:proofErr w:type="spellEnd"/>
      <w:r w:rsidRPr="00DA11A7">
        <w:rPr>
          <w:rFonts w:eastAsiaTheme="minorHAnsi"/>
          <w:sz w:val="24"/>
          <w:szCs w:val="24"/>
        </w:rPr>
        <w:t xml:space="preserve"> al </w:t>
      </w:r>
      <w:proofErr w:type="spellStart"/>
      <w:r w:rsidRPr="00DA11A7">
        <w:rPr>
          <w:rFonts w:eastAsiaTheme="minorHAnsi"/>
          <w:sz w:val="24"/>
          <w:szCs w:val="24"/>
        </w:rPr>
        <w:t>veniturilor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cheltuielilor</w:t>
      </w:r>
      <w:proofErr w:type="spellEnd"/>
      <w:r w:rsidRPr="00DA11A7">
        <w:rPr>
          <w:rFonts w:eastAsiaTheme="minorHAnsi"/>
          <w:sz w:val="24"/>
          <w:szCs w:val="24"/>
        </w:rPr>
        <w:t xml:space="preserve"> </w:t>
      </w:r>
      <w:proofErr w:type="spellStart"/>
      <w:r w:rsidRPr="00DA11A7">
        <w:rPr>
          <w:rFonts w:eastAsiaTheme="minorHAnsi"/>
          <w:sz w:val="24"/>
          <w:szCs w:val="24"/>
        </w:rPr>
        <w:t>electorale</w:t>
      </w:r>
      <w:proofErr w:type="spellEnd"/>
      <w:r w:rsidRPr="00DA11A7">
        <w:rPr>
          <w:rFonts w:eastAsiaTheme="minorHAnsi"/>
          <w:sz w:val="24"/>
          <w:szCs w:val="24"/>
        </w:rPr>
        <w:t xml:space="preserve">, </w:t>
      </w:r>
      <w:proofErr w:type="spellStart"/>
      <w:r w:rsidRPr="00DA11A7">
        <w:rPr>
          <w:rFonts w:eastAsiaTheme="minorHAnsi"/>
          <w:sz w:val="24"/>
          <w:szCs w:val="24"/>
        </w:rPr>
        <w:t>potrivit</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finanţarea</w:t>
      </w:r>
      <w:proofErr w:type="spellEnd"/>
      <w:r w:rsidRPr="00DA11A7">
        <w:rPr>
          <w:rFonts w:eastAsiaTheme="minorHAnsi"/>
          <w:sz w:val="24"/>
          <w:szCs w:val="24"/>
        </w:rPr>
        <w:t xml:space="preserve"> </w:t>
      </w:r>
      <w:proofErr w:type="spellStart"/>
      <w:r w:rsidRPr="00DA11A7">
        <w:rPr>
          <w:rFonts w:eastAsiaTheme="minorHAnsi"/>
          <w:sz w:val="24"/>
          <w:szCs w:val="24"/>
        </w:rPr>
        <w:t>partidelor</w:t>
      </w:r>
      <w:proofErr w:type="spellEnd"/>
      <w:r w:rsidRPr="00DA11A7">
        <w:rPr>
          <w:rFonts w:eastAsiaTheme="minorHAnsi"/>
          <w:sz w:val="24"/>
          <w:szCs w:val="24"/>
        </w:rPr>
        <w:t xml:space="preserve"> </w:t>
      </w:r>
      <w:proofErr w:type="spellStart"/>
      <w:r w:rsidRPr="00DA11A7">
        <w:rPr>
          <w:rFonts w:eastAsiaTheme="minorHAnsi"/>
          <w:sz w:val="24"/>
          <w:szCs w:val="24"/>
        </w:rPr>
        <w:t>politice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a </w:t>
      </w:r>
      <w:proofErr w:type="spellStart"/>
      <w:r w:rsidRPr="00DA11A7">
        <w:rPr>
          <w:rFonts w:eastAsiaTheme="minorHAnsi"/>
          <w:sz w:val="24"/>
          <w:szCs w:val="24"/>
        </w:rPr>
        <w:t>campaniilor</w:t>
      </w:r>
      <w:proofErr w:type="spellEnd"/>
      <w:r w:rsidRPr="00DA11A7">
        <w:rPr>
          <w:rFonts w:eastAsiaTheme="minorHAnsi"/>
          <w:sz w:val="24"/>
          <w:szCs w:val="24"/>
        </w:rPr>
        <w:t xml:space="preserve"> </w:t>
      </w:r>
      <w:proofErr w:type="spellStart"/>
      <w:r w:rsidRPr="00DA11A7">
        <w:rPr>
          <w:rFonts w:eastAsiaTheme="minorHAnsi"/>
          <w:sz w:val="24"/>
          <w:szCs w:val="24"/>
        </w:rPr>
        <w:t>electorale</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încheiere</w:t>
      </w:r>
      <w:proofErr w:type="spellEnd"/>
      <w:r w:rsidRPr="00DA11A7">
        <w:rPr>
          <w:rFonts w:eastAsiaTheme="minorHAnsi"/>
          <w:sz w:val="24"/>
          <w:szCs w:val="24"/>
        </w:rPr>
        <w:t xml:space="preserve"> </w:t>
      </w:r>
      <w:proofErr w:type="spellStart"/>
      <w:r w:rsidRPr="00DA11A7">
        <w:rPr>
          <w:rFonts w:eastAsiaTheme="minorHAnsi"/>
          <w:sz w:val="24"/>
          <w:szCs w:val="24"/>
        </w:rPr>
        <w:t>pronunţată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camera de </w:t>
      </w:r>
      <w:proofErr w:type="spellStart"/>
      <w:r w:rsidRPr="00DA11A7">
        <w:rPr>
          <w:rFonts w:eastAsiaTheme="minorHAnsi"/>
          <w:sz w:val="24"/>
          <w:szCs w:val="24"/>
        </w:rPr>
        <w:t>consiliu</w:t>
      </w:r>
      <w:proofErr w:type="spellEnd"/>
      <w:r w:rsidRPr="00DA11A7">
        <w:rPr>
          <w:rFonts w:eastAsiaTheme="minorHAnsi"/>
          <w:sz w:val="24"/>
          <w:szCs w:val="24"/>
        </w:rPr>
        <w:t xml:space="preserve">. </w:t>
      </w:r>
    </w:p>
    <w:p w14:paraId="65ABC3E5" w14:textId="77777777" w:rsidR="00DA11A7" w:rsidRPr="00DA11A7" w:rsidRDefault="00DA11A7" w:rsidP="00DA11A7">
      <w:pPr>
        <w:numPr>
          <w:ilvl w:val="0"/>
          <w:numId w:val="77"/>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sz w:val="24"/>
          <w:szCs w:val="24"/>
        </w:rPr>
        <w:t>Invalidarea</w:t>
      </w:r>
      <w:proofErr w:type="spellEnd"/>
      <w:r w:rsidRPr="00DA11A7">
        <w:rPr>
          <w:rFonts w:eastAsiaTheme="minorHAnsi"/>
          <w:sz w:val="24"/>
          <w:szCs w:val="24"/>
        </w:rPr>
        <w:t xml:space="preserve">: </w:t>
      </w:r>
      <w:proofErr w:type="spellStart"/>
      <w:r w:rsidRPr="00DA11A7">
        <w:rPr>
          <w:rFonts w:eastAsiaTheme="minorHAnsi"/>
          <w:sz w:val="24"/>
          <w:szCs w:val="24"/>
        </w:rPr>
        <w:t>dacă</w:t>
      </w:r>
      <w:proofErr w:type="spellEnd"/>
      <w:r w:rsidRPr="00DA11A7">
        <w:rPr>
          <w:rFonts w:eastAsiaTheme="minorHAnsi"/>
          <w:sz w:val="24"/>
          <w:szCs w:val="24"/>
        </w:rPr>
        <w:t xml:space="preserve"> se </w:t>
      </w:r>
      <w:proofErr w:type="spellStart"/>
      <w:r w:rsidRPr="00DA11A7">
        <w:rPr>
          <w:rFonts w:eastAsiaTheme="minorHAnsi"/>
          <w:sz w:val="24"/>
          <w:szCs w:val="24"/>
        </w:rPr>
        <w:t>constată</w:t>
      </w:r>
      <w:proofErr w:type="spellEnd"/>
      <w:r w:rsidRPr="00DA11A7">
        <w:rPr>
          <w:rFonts w:eastAsiaTheme="minorHAnsi"/>
          <w:sz w:val="24"/>
          <w:szCs w:val="24"/>
        </w:rPr>
        <w:t xml:space="preserve"> </w:t>
      </w:r>
      <w:proofErr w:type="spellStart"/>
      <w:r w:rsidRPr="00DA11A7">
        <w:rPr>
          <w:rFonts w:eastAsiaTheme="minorHAnsi"/>
          <w:b/>
          <w:sz w:val="24"/>
          <w:szCs w:val="24"/>
        </w:rPr>
        <w:t>încălcarea</w:t>
      </w:r>
      <w:proofErr w:type="spellEnd"/>
      <w:r w:rsidRPr="00DA11A7">
        <w:rPr>
          <w:rFonts w:eastAsiaTheme="minorHAnsi"/>
          <w:b/>
          <w:sz w:val="24"/>
          <w:szCs w:val="24"/>
        </w:rPr>
        <w:t xml:space="preserve"> </w:t>
      </w:r>
      <w:proofErr w:type="spellStart"/>
      <w:r w:rsidRPr="00DA11A7">
        <w:rPr>
          <w:rFonts w:eastAsiaTheme="minorHAnsi"/>
          <w:b/>
          <w:sz w:val="24"/>
          <w:szCs w:val="24"/>
        </w:rPr>
        <w:t>condiţiilor</w:t>
      </w:r>
      <w:proofErr w:type="spellEnd"/>
      <w:r w:rsidRPr="00DA11A7">
        <w:rPr>
          <w:rFonts w:eastAsiaTheme="minorHAnsi"/>
          <w:b/>
          <w:sz w:val="24"/>
          <w:szCs w:val="24"/>
        </w:rPr>
        <w:t xml:space="preserve"> de </w:t>
      </w:r>
      <w:proofErr w:type="spellStart"/>
      <w:r w:rsidRPr="00DA11A7">
        <w:rPr>
          <w:rFonts w:eastAsiaTheme="minorHAnsi"/>
          <w:b/>
          <w:sz w:val="24"/>
          <w:szCs w:val="24"/>
        </w:rPr>
        <w:t>eligibilitate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dacă</w:t>
      </w:r>
      <w:proofErr w:type="spellEnd"/>
      <w:r w:rsidRPr="00DA11A7">
        <w:rPr>
          <w:rFonts w:eastAsiaTheme="minorHAnsi"/>
          <w:sz w:val="24"/>
          <w:szCs w:val="24"/>
        </w:rPr>
        <w:t xml:space="preserve"> </w:t>
      </w:r>
      <w:proofErr w:type="spellStart"/>
      <w:r w:rsidRPr="00DA11A7">
        <w:rPr>
          <w:rFonts w:eastAsiaTheme="minorHAnsi"/>
          <w:b/>
          <w:sz w:val="24"/>
          <w:szCs w:val="24"/>
        </w:rPr>
        <w:t>alegerea</w:t>
      </w:r>
      <w:proofErr w:type="spellEnd"/>
      <w:r w:rsidRPr="00DA11A7">
        <w:rPr>
          <w:rFonts w:eastAsiaTheme="minorHAnsi"/>
          <w:b/>
          <w:sz w:val="24"/>
          <w:szCs w:val="24"/>
        </w:rPr>
        <w:t xml:space="preserve"> </w:t>
      </w:r>
      <w:proofErr w:type="spellStart"/>
      <w:r w:rsidRPr="00DA11A7">
        <w:rPr>
          <w:rFonts w:eastAsiaTheme="minorHAnsi"/>
          <w:b/>
          <w:sz w:val="24"/>
          <w:szCs w:val="24"/>
        </w:rPr>
        <w:t>acestuia</w:t>
      </w:r>
      <w:proofErr w:type="spellEnd"/>
      <w:r w:rsidRPr="00DA11A7">
        <w:rPr>
          <w:rFonts w:eastAsiaTheme="minorHAnsi"/>
          <w:b/>
          <w:sz w:val="24"/>
          <w:szCs w:val="24"/>
        </w:rPr>
        <w:t xml:space="preserve"> s-a </w:t>
      </w:r>
      <w:proofErr w:type="spellStart"/>
      <w:r w:rsidRPr="00DA11A7">
        <w:rPr>
          <w:rFonts w:eastAsiaTheme="minorHAnsi"/>
          <w:b/>
          <w:sz w:val="24"/>
          <w:szCs w:val="24"/>
        </w:rPr>
        <w:t>făcut</w:t>
      </w:r>
      <w:proofErr w:type="spellEnd"/>
      <w:r w:rsidRPr="00DA11A7">
        <w:rPr>
          <w:rFonts w:eastAsiaTheme="minorHAnsi"/>
          <w:b/>
          <w:sz w:val="24"/>
          <w:szCs w:val="24"/>
        </w:rPr>
        <w:t xml:space="preserve"> </w:t>
      </w:r>
      <w:proofErr w:type="spellStart"/>
      <w:r w:rsidRPr="00DA11A7">
        <w:rPr>
          <w:rFonts w:eastAsiaTheme="minorHAnsi"/>
          <w:b/>
          <w:sz w:val="24"/>
          <w:szCs w:val="24"/>
        </w:rPr>
        <w:t>prin</w:t>
      </w:r>
      <w:proofErr w:type="spellEnd"/>
      <w:r w:rsidRPr="00DA11A7">
        <w:rPr>
          <w:rFonts w:eastAsiaTheme="minorHAnsi"/>
          <w:b/>
          <w:sz w:val="24"/>
          <w:szCs w:val="24"/>
        </w:rPr>
        <w:t xml:space="preserve"> </w:t>
      </w:r>
      <w:proofErr w:type="spellStart"/>
      <w:r w:rsidRPr="00DA11A7">
        <w:rPr>
          <w:rFonts w:eastAsiaTheme="minorHAnsi"/>
          <w:b/>
          <w:sz w:val="24"/>
          <w:szCs w:val="24"/>
        </w:rPr>
        <w:t>fraudă</w:t>
      </w:r>
      <w:proofErr w:type="spellEnd"/>
      <w:r w:rsidRPr="00DA11A7">
        <w:rPr>
          <w:rFonts w:eastAsiaTheme="minorHAnsi"/>
          <w:b/>
          <w:sz w:val="24"/>
          <w:szCs w:val="24"/>
        </w:rPr>
        <w:t xml:space="preserve"> </w:t>
      </w:r>
      <w:proofErr w:type="spellStart"/>
      <w:r w:rsidRPr="00DA11A7">
        <w:rPr>
          <w:rFonts w:eastAsiaTheme="minorHAnsi"/>
          <w:b/>
          <w:sz w:val="24"/>
          <w:szCs w:val="24"/>
        </w:rPr>
        <w:t>electorală</w:t>
      </w:r>
      <w:proofErr w:type="spellEnd"/>
      <w:r w:rsidRPr="00DA11A7">
        <w:rPr>
          <w:rFonts w:eastAsiaTheme="minorHAnsi"/>
          <w:b/>
          <w:sz w:val="24"/>
          <w:szCs w:val="24"/>
        </w:rPr>
        <w:t xml:space="preserve">. </w:t>
      </w:r>
    </w:p>
    <w:p w14:paraId="0987112B" w14:textId="77777777" w:rsidR="00DA11A7" w:rsidRPr="00DA11A7" w:rsidRDefault="00DA11A7" w:rsidP="00DA11A7">
      <w:pPr>
        <w:numPr>
          <w:ilvl w:val="0"/>
          <w:numId w:val="77"/>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sz w:val="24"/>
          <w:szCs w:val="24"/>
        </w:rPr>
        <w:t>Încheierea</w:t>
      </w:r>
      <w:proofErr w:type="spellEnd"/>
      <w:r w:rsidRPr="00DA11A7">
        <w:rPr>
          <w:rFonts w:eastAsiaTheme="minorHAnsi"/>
          <w:sz w:val="24"/>
          <w:szCs w:val="24"/>
        </w:rPr>
        <w:t xml:space="preserve"> </w:t>
      </w:r>
      <w:proofErr w:type="spellStart"/>
      <w:r w:rsidRPr="00DA11A7">
        <w:rPr>
          <w:rFonts w:eastAsiaTheme="minorHAnsi"/>
          <w:sz w:val="24"/>
          <w:szCs w:val="24"/>
        </w:rPr>
        <w:t>judecătoriei</w:t>
      </w:r>
      <w:proofErr w:type="spellEnd"/>
      <w:r w:rsidRPr="00DA11A7">
        <w:rPr>
          <w:rFonts w:eastAsiaTheme="minorHAnsi"/>
          <w:sz w:val="24"/>
          <w:szCs w:val="24"/>
        </w:rPr>
        <w:t xml:space="preserve"> de </w:t>
      </w:r>
      <w:proofErr w:type="spellStart"/>
      <w:r w:rsidRPr="00DA11A7">
        <w:rPr>
          <w:rFonts w:eastAsiaTheme="minorHAnsi"/>
          <w:sz w:val="24"/>
          <w:szCs w:val="24"/>
        </w:rPr>
        <w:t>validarea</w:t>
      </w:r>
      <w:proofErr w:type="spellEnd"/>
      <w:r w:rsidRPr="00DA11A7">
        <w:rPr>
          <w:rFonts w:eastAsiaTheme="minorHAnsi"/>
          <w:sz w:val="24"/>
          <w:szCs w:val="24"/>
        </w:rPr>
        <w:t>/</w:t>
      </w:r>
      <w:proofErr w:type="spellStart"/>
      <w:r w:rsidRPr="00DA11A7">
        <w:rPr>
          <w:rFonts w:eastAsiaTheme="minorHAnsi"/>
          <w:sz w:val="24"/>
          <w:szCs w:val="24"/>
        </w:rPr>
        <w:t>invalidarea</w:t>
      </w:r>
      <w:proofErr w:type="spellEnd"/>
      <w:r w:rsidRPr="00DA11A7">
        <w:rPr>
          <w:rFonts w:eastAsiaTheme="minorHAnsi"/>
          <w:sz w:val="24"/>
          <w:szCs w:val="24"/>
        </w:rPr>
        <w:t xml:space="preserve"> </w:t>
      </w:r>
      <w:r w:rsidRPr="00DA11A7">
        <w:rPr>
          <w:rFonts w:eastAsiaTheme="minorHAnsi"/>
          <w:b/>
          <w:sz w:val="24"/>
          <w:szCs w:val="24"/>
        </w:rPr>
        <w:t xml:space="preserve">se </w:t>
      </w:r>
      <w:proofErr w:type="spellStart"/>
      <w:r w:rsidRPr="00DA11A7">
        <w:rPr>
          <w:rFonts w:eastAsiaTheme="minorHAnsi"/>
          <w:b/>
          <w:sz w:val="24"/>
          <w:szCs w:val="24"/>
        </w:rPr>
        <w:t>comunică</w:t>
      </w:r>
      <w:proofErr w:type="spellEnd"/>
      <w:r w:rsidRPr="00DA11A7">
        <w:rPr>
          <w:rFonts w:eastAsiaTheme="minorHAnsi"/>
          <w:b/>
          <w:sz w:val="24"/>
          <w:szCs w:val="24"/>
        </w:rPr>
        <w:t xml:space="preserve"> de </w:t>
      </w:r>
      <w:proofErr w:type="spellStart"/>
      <w:r w:rsidRPr="00DA11A7">
        <w:rPr>
          <w:rFonts w:eastAsiaTheme="minorHAnsi"/>
          <w:b/>
          <w:sz w:val="24"/>
          <w:szCs w:val="24"/>
        </w:rPr>
        <w:t>îndată</w:t>
      </w:r>
      <w:proofErr w:type="spellEnd"/>
      <w:r w:rsidRPr="00DA11A7">
        <w:rPr>
          <w:rFonts w:eastAsiaTheme="minorHAnsi"/>
          <w:b/>
          <w:sz w:val="24"/>
          <w:szCs w:val="24"/>
        </w:rPr>
        <w:t xml:space="preserve"> </w:t>
      </w:r>
      <w:proofErr w:type="spellStart"/>
      <w:r w:rsidRPr="00DA11A7">
        <w:rPr>
          <w:rFonts w:eastAsiaTheme="minorHAnsi"/>
          <w:b/>
          <w:sz w:val="24"/>
          <w:szCs w:val="24"/>
        </w:rPr>
        <w:t>Prefectului</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SG al UAT</w:t>
      </w:r>
      <w:r w:rsidRPr="00DA11A7">
        <w:rPr>
          <w:rFonts w:eastAsiaTheme="minorHAnsi"/>
          <w:sz w:val="24"/>
          <w:szCs w:val="24"/>
        </w:rPr>
        <w:t xml:space="preserve">, care are </w:t>
      </w:r>
      <w:proofErr w:type="spellStart"/>
      <w:r w:rsidRPr="00DA11A7">
        <w:rPr>
          <w:rFonts w:eastAsiaTheme="minorHAnsi"/>
          <w:sz w:val="24"/>
          <w:szCs w:val="24"/>
        </w:rPr>
        <w:t>obligaţia</w:t>
      </w:r>
      <w:proofErr w:type="spellEnd"/>
      <w:r w:rsidRPr="00DA11A7">
        <w:rPr>
          <w:rFonts w:eastAsiaTheme="minorHAnsi"/>
          <w:sz w:val="24"/>
          <w:szCs w:val="24"/>
        </w:rPr>
        <w:t xml:space="preserve"> </w:t>
      </w:r>
      <w:proofErr w:type="spellStart"/>
      <w:r w:rsidRPr="00DA11A7">
        <w:rPr>
          <w:rFonts w:eastAsiaTheme="minorHAnsi"/>
          <w:b/>
          <w:sz w:val="24"/>
          <w:szCs w:val="24"/>
        </w:rPr>
        <w:t>aducerii</w:t>
      </w:r>
      <w:proofErr w:type="spellEnd"/>
      <w:r w:rsidRPr="00DA11A7">
        <w:rPr>
          <w:rFonts w:eastAsiaTheme="minorHAnsi"/>
          <w:b/>
          <w:sz w:val="24"/>
          <w:szCs w:val="24"/>
        </w:rPr>
        <w:t xml:space="preserve"> la </w:t>
      </w:r>
      <w:proofErr w:type="spellStart"/>
      <w:r w:rsidRPr="00DA11A7">
        <w:rPr>
          <w:rFonts w:eastAsiaTheme="minorHAnsi"/>
          <w:b/>
          <w:sz w:val="24"/>
          <w:szCs w:val="24"/>
        </w:rPr>
        <w:t>cunoştinţă</w:t>
      </w:r>
      <w:proofErr w:type="spellEnd"/>
      <w:r w:rsidRPr="00DA11A7">
        <w:rPr>
          <w:rFonts w:eastAsiaTheme="minorHAnsi"/>
          <w:b/>
          <w:sz w:val="24"/>
          <w:szCs w:val="24"/>
        </w:rPr>
        <w:t xml:space="preserve"> </w:t>
      </w:r>
      <w:proofErr w:type="spellStart"/>
      <w:r w:rsidRPr="00DA11A7">
        <w:rPr>
          <w:rFonts w:eastAsiaTheme="minorHAnsi"/>
          <w:b/>
          <w:sz w:val="24"/>
          <w:szCs w:val="24"/>
        </w:rPr>
        <w:t>publică</w:t>
      </w:r>
      <w:proofErr w:type="spellEnd"/>
      <w:r w:rsidRPr="00DA11A7">
        <w:rPr>
          <w:rFonts w:eastAsiaTheme="minorHAnsi"/>
          <w:b/>
          <w:sz w:val="24"/>
          <w:szCs w:val="24"/>
        </w:rPr>
        <w:t xml:space="preserve"> </w:t>
      </w:r>
      <w:proofErr w:type="spellStart"/>
      <w:r w:rsidRPr="00DA11A7">
        <w:rPr>
          <w:rFonts w:eastAsiaTheme="minorHAnsi"/>
          <w:b/>
          <w:sz w:val="24"/>
          <w:szCs w:val="24"/>
        </w:rPr>
        <w:t>prin</w:t>
      </w:r>
      <w:proofErr w:type="spellEnd"/>
      <w:r w:rsidRPr="00DA11A7">
        <w:rPr>
          <w:rFonts w:eastAsiaTheme="minorHAnsi"/>
          <w:b/>
          <w:sz w:val="24"/>
          <w:szCs w:val="24"/>
        </w:rPr>
        <w:t xml:space="preserve"> </w:t>
      </w:r>
      <w:proofErr w:type="spellStart"/>
      <w:r w:rsidRPr="00DA11A7">
        <w:rPr>
          <w:rFonts w:eastAsiaTheme="minorHAnsi"/>
          <w:b/>
          <w:sz w:val="24"/>
          <w:szCs w:val="24"/>
        </w:rPr>
        <w:t>afişarea</w:t>
      </w:r>
      <w:proofErr w:type="spellEnd"/>
      <w:r w:rsidRPr="00DA11A7">
        <w:rPr>
          <w:rFonts w:eastAsiaTheme="minorHAnsi"/>
          <w:sz w:val="24"/>
          <w:szCs w:val="24"/>
        </w:rPr>
        <w:t xml:space="preserve"> </w:t>
      </w:r>
      <w:proofErr w:type="spellStart"/>
      <w:r w:rsidRPr="00DA11A7">
        <w:rPr>
          <w:rFonts w:eastAsiaTheme="minorHAnsi"/>
          <w:sz w:val="24"/>
          <w:szCs w:val="24"/>
        </w:rPr>
        <w:t>acesteia</w:t>
      </w:r>
      <w:proofErr w:type="spellEnd"/>
      <w:r w:rsidRPr="00DA11A7">
        <w:rPr>
          <w:rFonts w:eastAsiaTheme="minorHAnsi"/>
          <w:sz w:val="24"/>
          <w:szCs w:val="24"/>
        </w:rPr>
        <w:t xml:space="preserve"> la </w:t>
      </w:r>
      <w:proofErr w:type="spellStart"/>
      <w:r w:rsidRPr="00DA11A7">
        <w:rPr>
          <w:rFonts w:eastAsiaTheme="minorHAnsi"/>
          <w:sz w:val="24"/>
          <w:szCs w:val="24"/>
        </w:rPr>
        <w:t>sediul</w:t>
      </w:r>
      <w:proofErr w:type="spellEnd"/>
      <w:r w:rsidRPr="00DA11A7">
        <w:rPr>
          <w:rFonts w:eastAsiaTheme="minorHAnsi"/>
          <w:sz w:val="24"/>
          <w:szCs w:val="24"/>
        </w:rPr>
        <w:t xml:space="preserve"> UAT, </w:t>
      </w:r>
      <w:proofErr w:type="spellStart"/>
      <w:r w:rsidRPr="00DA11A7">
        <w:rPr>
          <w:rFonts w:eastAsiaTheme="minorHAnsi"/>
          <w:sz w:val="24"/>
          <w:szCs w:val="24"/>
        </w:rPr>
        <w:t>în</w:t>
      </w:r>
      <w:proofErr w:type="spellEnd"/>
      <w:r w:rsidRPr="00DA11A7">
        <w:rPr>
          <w:rFonts w:eastAsiaTheme="minorHAnsi"/>
          <w:sz w:val="24"/>
          <w:szCs w:val="24"/>
        </w:rPr>
        <w:t xml:space="preserve"> termen de </w:t>
      </w:r>
      <w:proofErr w:type="spellStart"/>
      <w:r w:rsidRPr="00DA11A7">
        <w:rPr>
          <w:rFonts w:eastAsiaTheme="minorHAnsi"/>
          <w:sz w:val="24"/>
          <w:szCs w:val="24"/>
        </w:rPr>
        <w:t>cel</w:t>
      </w:r>
      <w:proofErr w:type="spellEnd"/>
      <w:r w:rsidRPr="00DA11A7">
        <w:rPr>
          <w:rFonts w:eastAsiaTheme="minorHAnsi"/>
          <w:sz w:val="24"/>
          <w:szCs w:val="24"/>
        </w:rPr>
        <w:t xml:space="preserve"> </w:t>
      </w:r>
      <w:proofErr w:type="spellStart"/>
      <w:r w:rsidRPr="00DA11A7">
        <w:rPr>
          <w:rFonts w:eastAsiaTheme="minorHAnsi"/>
          <w:sz w:val="24"/>
          <w:szCs w:val="24"/>
        </w:rPr>
        <w:t>mult</w:t>
      </w:r>
      <w:proofErr w:type="spellEnd"/>
      <w:r w:rsidRPr="00DA11A7">
        <w:rPr>
          <w:rFonts w:eastAsiaTheme="minorHAnsi"/>
          <w:sz w:val="24"/>
          <w:szCs w:val="24"/>
        </w:rPr>
        <w:t xml:space="preserve"> 24 de ore de la </w:t>
      </w:r>
      <w:proofErr w:type="spellStart"/>
      <w:r w:rsidRPr="00DA11A7">
        <w:rPr>
          <w:rFonts w:eastAsiaTheme="minorHAnsi"/>
          <w:sz w:val="24"/>
          <w:szCs w:val="24"/>
        </w:rPr>
        <w:t>comunicare</w:t>
      </w:r>
      <w:proofErr w:type="spellEnd"/>
      <w:r w:rsidRPr="00DA11A7">
        <w:rPr>
          <w:rFonts w:eastAsiaTheme="minorHAnsi"/>
          <w:sz w:val="24"/>
          <w:szCs w:val="24"/>
        </w:rPr>
        <w:t>.</w:t>
      </w:r>
    </w:p>
    <w:p w14:paraId="1DAA6475" w14:textId="77777777" w:rsidR="00DA11A7" w:rsidRPr="00DA11A7" w:rsidRDefault="00DA11A7" w:rsidP="00DA11A7">
      <w:pPr>
        <w:numPr>
          <w:ilvl w:val="0"/>
          <w:numId w:val="77"/>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sz w:val="24"/>
          <w:szCs w:val="24"/>
        </w:rPr>
        <w:t>În</w:t>
      </w:r>
      <w:proofErr w:type="spellEnd"/>
      <w:r w:rsidRPr="00DA11A7">
        <w:rPr>
          <w:rFonts w:eastAsiaTheme="minorHAnsi"/>
          <w:sz w:val="24"/>
          <w:szCs w:val="24"/>
        </w:rPr>
        <w:t xml:space="preserve"> termen de 2 </w:t>
      </w:r>
      <w:proofErr w:type="spellStart"/>
      <w:r w:rsidRPr="00DA11A7">
        <w:rPr>
          <w:rFonts w:eastAsiaTheme="minorHAnsi"/>
          <w:sz w:val="24"/>
          <w:szCs w:val="24"/>
        </w:rPr>
        <w:t>zile</w:t>
      </w:r>
      <w:proofErr w:type="spellEnd"/>
      <w:r w:rsidRPr="00DA11A7">
        <w:rPr>
          <w:rFonts w:eastAsiaTheme="minorHAnsi"/>
          <w:sz w:val="24"/>
          <w:szCs w:val="24"/>
        </w:rPr>
        <w:t xml:space="preserve"> de la </w:t>
      </w:r>
      <w:proofErr w:type="spellStart"/>
      <w:r w:rsidRPr="00DA11A7">
        <w:rPr>
          <w:rFonts w:eastAsiaTheme="minorHAnsi"/>
          <w:sz w:val="24"/>
          <w:szCs w:val="24"/>
        </w:rPr>
        <w:t>aducerea</w:t>
      </w:r>
      <w:proofErr w:type="spellEnd"/>
      <w:r w:rsidRPr="00DA11A7">
        <w:rPr>
          <w:rFonts w:eastAsiaTheme="minorHAnsi"/>
          <w:sz w:val="24"/>
          <w:szCs w:val="24"/>
        </w:rPr>
        <w:t xml:space="preserve"> la </w:t>
      </w:r>
      <w:proofErr w:type="spellStart"/>
      <w:r w:rsidRPr="00DA11A7">
        <w:rPr>
          <w:rFonts w:eastAsiaTheme="minorHAnsi"/>
          <w:sz w:val="24"/>
          <w:szCs w:val="24"/>
        </w:rPr>
        <w:t>cunoştinţă</w:t>
      </w:r>
      <w:proofErr w:type="spellEnd"/>
      <w:r w:rsidRPr="00DA11A7">
        <w:rPr>
          <w:rFonts w:eastAsiaTheme="minorHAnsi"/>
          <w:sz w:val="24"/>
          <w:szCs w:val="24"/>
        </w:rPr>
        <w:t xml:space="preserve"> </w:t>
      </w:r>
      <w:proofErr w:type="spellStart"/>
      <w:r w:rsidRPr="00DA11A7">
        <w:rPr>
          <w:rFonts w:eastAsiaTheme="minorHAnsi"/>
          <w:sz w:val="24"/>
          <w:szCs w:val="24"/>
        </w:rPr>
        <w:t>publică</w:t>
      </w:r>
      <w:proofErr w:type="spellEnd"/>
      <w:r w:rsidRPr="00DA11A7">
        <w:rPr>
          <w:rFonts w:eastAsiaTheme="minorHAnsi"/>
          <w:sz w:val="24"/>
          <w:szCs w:val="24"/>
        </w:rPr>
        <w:t xml:space="preserve">, </w:t>
      </w:r>
      <w:proofErr w:type="spellStart"/>
      <w:r w:rsidRPr="00DA11A7">
        <w:rPr>
          <w:rFonts w:eastAsiaTheme="minorHAnsi"/>
          <w:sz w:val="24"/>
          <w:szCs w:val="24"/>
        </w:rPr>
        <w:t>cei</w:t>
      </w:r>
      <w:proofErr w:type="spellEnd"/>
      <w:r w:rsidRPr="00DA11A7">
        <w:rPr>
          <w:rFonts w:eastAsiaTheme="minorHAnsi"/>
          <w:sz w:val="24"/>
          <w:szCs w:val="24"/>
        </w:rPr>
        <w:t xml:space="preserve"> </w:t>
      </w:r>
      <w:proofErr w:type="spellStart"/>
      <w:r w:rsidRPr="00DA11A7">
        <w:rPr>
          <w:rFonts w:eastAsiaTheme="minorHAnsi"/>
          <w:sz w:val="24"/>
          <w:szCs w:val="24"/>
        </w:rPr>
        <w:t>interesaţi</w:t>
      </w:r>
      <w:proofErr w:type="spellEnd"/>
      <w:r w:rsidRPr="00DA11A7">
        <w:rPr>
          <w:rFonts w:eastAsiaTheme="minorHAnsi"/>
          <w:sz w:val="24"/>
          <w:szCs w:val="24"/>
        </w:rPr>
        <w:t xml:space="preserve"> pot formula </w:t>
      </w:r>
      <w:proofErr w:type="spellStart"/>
      <w:r w:rsidRPr="00DA11A7">
        <w:rPr>
          <w:rFonts w:eastAsiaTheme="minorHAnsi"/>
          <w:sz w:val="24"/>
          <w:szCs w:val="24"/>
        </w:rPr>
        <w:t>apel</w:t>
      </w:r>
      <w:proofErr w:type="spellEnd"/>
      <w:r w:rsidRPr="00DA11A7">
        <w:rPr>
          <w:rFonts w:eastAsiaTheme="minorHAnsi"/>
          <w:sz w:val="24"/>
          <w:szCs w:val="24"/>
        </w:rPr>
        <w:t xml:space="preserve"> </w:t>
      </w:r>
      <w:proofErr w:type="spellStart"/>
      <w:r w:rsidRPr="00DA11A7">
        <w:rPr>
          <w:rFonts w:eastAsiaTheme="minorHAnsi"/>
          <w:sz w:val="24"/>
          <w:szCs w:val="24"/>
        </w:rPr>
        <w:t>împotriva</w:t>
      </w:r>
      <w:proofErr w:type="spellEnd"/>
      <w:r w:rsidRPr="00DA11A7">
        <w:rPr>
          <w:rFonts w:eastAsiaTheme="minorHAnsi"/>
          <w:sz w:val="24"/>
          <w:szCs w:val="24"/>
        </w:rPr>
        <w:t xml:space="preserve"> </w:t>
      </w:r>
      <w:proofErr w:type="spellStart"/>
      <w:r w:rsidRPr="00DA11A7">
        <w:rPr>
          <w:rFonts w:eastAsiaTheme="minorHAnsi"/>
          <w:sz w:val="24"/>
          <w:szCs w:val="24"/>
        </w:rPr>
        <w:t>încheierii</w:t>
      </w:r>
      <w:proofErr w:type="spellEnd"/>
      <w:r w:rsidRPr="00DA11A7">
        <w:rPr>
          <w:rFonts w:eastAsiaTheme="minorHAnsi"/>
          <w:sz w:val="24"/>
          <w:szCs w:val="24"/>
        </w:rPr>
        <w:t xml:space="preserve"> </w:t>
      </w:r>
      <w:proofErr w:type="spellStart"/>
      <w:r w:rsidRPr="00DA11A7">
        <w:rPr>
          <w:rFonts w:eastAsiaTheme="minorHAnsi"/>
          <w:sz w:val="24"/>
          <w:szCs w:val="24"/>
        </w:rPr>
        <w:t>judecătoriei</w:t>
      </w:r>
      <w:proofErr w:type="spellEnd"/>
      <w:r w:rsidRPr="00DA11A7">
        <w:rPr>
          <w:rFonts w:eastAsiaTheme="minorHAnsi"/>
          <w:sz w:val="24"/>
          <w:szCs w:val="24"/>
        </w:rPr>
        <w:t xml:space="preserve"> de </w:t>
      </w:r>
      <w:proofErr w:type="spellStart"/>
      <w:r w:rsidRPr="00DA11A7">
        <w:rPr>
          <w:rFonts w:eastAsiaTheme="minorHAnsi"/>
          <w:sz w:val="24"/>
          <w:szCs w:val="24"/>
        </w:rPr>
        <w:t>validare</w:t>
      </w:r>
      <w:proofErr w:type="spellEnd"/>
      <w:r w:rsidRPr="00DA11A7">
        <w:rPr>
          <w:rFonts w:eastAsiaTheme="minorHAnsi"/>
          <w:sz w:val="24"/>
          <w:szCs w:val="24"/>
        </w:rPr>
        <w:t>/</w:t>
      </w:r>
      <w:proofErr w:type="spellStart"/>
      <w:r w:rsidRPr="00DA11A7">
        <w:rPr>
          <w:rFonts w:eastAsiaTheme="minorHAnsi"/>
          <w:sz w:val="24"/>
          <w:szCs w:val="24"/>
        </w:rPr>
        <w:t>invalidare</w:t>
      </w:r>
      <w:proofErr w:type="spellEnd"/>
      <w:r w:rsidRPr="00DA11A7">
        <w:rPr>
          <w:rFonts w:eastAsiaTheme="minorHAnsi"/>
          <w:sz w:val="24"/>
          <w:szCs w:val="24"/>
        </w:rPr>
        <w:t xml:space="preserve">, la tribunal. </w:t>
      </w:r>
      <w:proofErr w:type="spellStart"/>
      <w:r w:rsidRPr="00DA11A7">
        <w:rPr>
          <w:rFonts w:eastAsiaTheme="minorHAnsi"/>
          <w:sz w:val="24"/>
          <w:szCs w:val="24"/>
        </w:rPr>
        <w:t>Apelul</w:t>
      </w:r>
      <w:proofErr w:type="spellEnd"/>
      <w:r w:rsidRPr="00DA11A7">
        <w:rPr>
          <w:rFonts w:eastAsiaTheme="minorHAnsi"/>
          <w:sz w:val="24"/>
          <w:szCs w:val="24"/>
        </w:rPr>
        <w:t xml:space="preserve"> se </w:t>
      </w:r>
      <w:proofErr w:type="spellStart"/>
      <w:r w:rsidRPr="00DA11A7">
        <w:rPr>
          <w:rFonts w:eastAsiaTheme="minorHAnsi"/>
          <w:sz w:val="24"/>
          <w:szCs w:val="24"/>
        </w:rPr>
        <w:t>soluţionează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termen de 5 </w:t>
      </w:r>
      <w:proofErr w:type="spellStart"/>
      <w:r w:rsidRPr="00DA11A7">
        <w:rPr>
          <w:rFonts w:eastAsiaTheme="minorHAnsi"/>
          <w:sz w:val="24"/>
          <w:szCs w:val="24"/>
        </w:rPr>
        <w:t>zile</w:t>
      </w:r>
      <w:proofErr w:type="spellEnd"/>
      <w:r w:rsidRPr="00DA11A7">
        <w:rPr>
          <w:rFonts w:eastAsiaTheme="minorHAnsi"/>
          <w:sz w:val="24"/>
          <w:szCs w:val="24"/>
        </w:rPr>
        <w:t xml:space="preserve"> de la </w:t>
      </w:r>
      <w:proofErr w:type="spellStart"/>
      <w:r w:rsidRPr="00DA11A7">
        <w:rPr>
          <w:rFonts w:eastAsiaTheme="minorHAnsi"/>
          <w:sz w:val="24"/>
          <w:szCs w:val="24"/>
        </w:rPr>
        <w:t>sesizare</w:t>
      </w:r>
      <w:proofErr w:type="spellEnd"/>
      <w:r w:rsidRPr="00DA11A7">
        <w:rPr>
          <w:rFonts w:eastAsiaTheme="minorHAnsi"/>
          <w:sz w:val="24"/>
          <w:szCs w:val="24"/>
        </w:rPr>
        <w:t xml:space="preserve">, </w:t>
      </w:r>
      <w:proofErr w:type="spellStart"/>
      <w:r w:rsidRPr="00DA11A7">
        <w:rPr>
          <w:rFonts w:eastAsiaTheme="minorHAnsi"/>
          <w:sz w:val="24"/>
          <w:szCs w:val="24"/>
        </w:rPr>
        <w:t>hotărârea</w:t>
      </w:r>
      <w:proofErr w:type="spellEnd"/>
      <w:r w:rsidRPr="00DA11A7">
        <w:rPr>
          <w:rFonts w:eastAsiaTheme="minorHAnsi"/>
          <w:sz w:val="24"/>
          <w:szCs w:val="24"/>
        </w:rPr>
        <w:t xml:space="preserve"> </w:t>
      </w:r>
      <w:proofErr w:type="spellStart"/>
      <w:r w:rsidRPr="00DA11A7">
        <w:rPr>
          <w:rFonts w:eastAsiaTheme="minorHAnsi"/>
          <w:sz w:val="24"/>
          <w:szCs w:val="24"/>
        </w:rPr>
        <w:t>fiind</w:t>
      </w:r>
      <w:proofErr w:type="spellEnd"/>
      <w:r w:rsidRPr="00DA11A7">
        <w:rPr>
          <w:rFonts w:eastAsiaTheme="minorHAnsi"/>
          <w:sz w:val="24"/>
          <w:szCs w:val="24"/>
        </w:rPr>
        <w:t xml:space="preserve"> </w:t>
      </w:r>
      <w:proofErr w:type="spellStart"/>
      <w:r w:rsidRPr="00DA11A7">
        <w:rPr>
          <w:rFonts w:eastAsiaTheme="minorHAnsi"/>
          <w:sz w:val="24"/>
          <w:szCs w:val="24"/>
        </w:rPr>
        <w:t>definitivă</w:t>
      </w:r>
      <w:proofErr w:type="spellEnd"/>
      <w:r w:rsidRPr="00DA11A7">
        <w:rPr>
          <w:rFonts w:eastAsiaTheme="minorHAnsi"/>
          <w:sz w:val="24"/>
          <w:szCs w:val="24"/>
        </w:rPr>
        <w:t xml:space="preserve">; </w:t>
      </w:r>
      <w:proofErr w:type="spellStart"/>
      <w:r w:rsidRPr="00DA11A7">
        <w:rPr>
          <w:rFonts w:eastAsiaTheme="minorHAnsi"/>
          <w:sz w:val="24"/>
          <w:szCs w:val="24"/>
        </w:rPr>
        <w:t>Hotărârea</w:t>
      </w:r>
      <w:proofErr w:type="spellEnd"/>
      <w:r w:rsidRPr="00DA11A7">
        <w:rPr>
          <w:rFonts w:eastAsiaTheme="minorHAnsi"/>
          <w:sz w:val="24"/>
          <w:szCs w:val="24"/>
        </w:rPr>
        <w:t xml:space="preserve"> se </w:t>
      </w:r>
      <w:proofErr w:type="spellStart"/>
      <w:r w:rsidRPr="00DA11A7">
        <w:rPr>
          <w:rFonts w:eastAsiaTheme="minorHAnsi"/>
          <w:sz w:val="24"/>
          <w:szCs w:val="24"/>
        </w:rPr>
        <w:t>comunică</w:t>
      </w:r>
      <w:proofErr w:type="spellEnd"/>
      <w:r w:rsidRPr="00DA11A7">
        <w:rPr>
          <w:rFonts w:eastAsiaTheme="minorHAnsi"/>
          <w:sz w:val="24"/>
          <w:szCs w:val="24"/>
        </w:rPr>
        <w:t xml:space="preserve"> de </w:t>
      </w:r>
      <w:proofErr w:type="spellStart"/>
      <w:r w:rsidRPr="00DA11A7">
        <w:rPr>
          <w:rFonts w:eastAsiaTheme="minorHAnsi"/>
          <w:sz w:val="24"/>
          <w:szCs w:val="24"/>
        </w:rPr>
        <w:t>îndată</w:t>
      </w:r>
      <w:proofErr w:type="spellEnd"/>
      <w:r w:rsidRPr="00DA11A7">
        <w:rPr>
          <w:rFonts w:eastAsiaTheme="minorHAnsi"/>
          <w:sz w:val="24"/>
          <w:szCs w:val="24"/>
        </w:rPr>
        <w:t xml:space="preserve"> </w:t>
      </w:r>
      <w:proofErr w:type="spellStart"/>
      <w:r w:rsidRPr="00DA11A7">
        <w:rPr>
          <w:rFonts w:eastAsiaTheme="minorHAnsi"/>
          <w:b/>
          <w:sz w:val="24"/>
          <w:szCs w:val="24"/>
        </w:rPr>
        <w:t>Prefectului</w:t>
      </w:r>
      <w:proofErr w:type="spellEnd"/>
      <w:r w:rsidRPr="00DA11A7">
        <w:rPr>
          <w:rFonts w:eastAsiaTheme="minorHAnsi"/>
          <w:b/>
          <w:sz w:val="24"/>
          <w:szCs w:val="24"/>
        </w:rPr>
        <w:t xml:space="preserve">, SG al UAT, P. </w:t>
      </w:r>
      <w:proofErr w:type="spellStart"/>
      <w:r w:rsidRPr="00DA11A7">
        <w:rPr>
          <w:rFonts w:eastAsiaTheme="minorHAnsi"/>
          <w:b/>
          <w:sz w:val="24"/>
          <w:szCs w:val="24"/>
        </w:rPr>
        <w:t>declarat</w:t>
      </w:r>
      <w:proofErr w:type="spellEnd"/>
      <w:r w:rsidRPr="00DA11A7">
        <w:rPr>
          <w:rFonts w:eastAsiaTheme="minorHAnsi"/>
          <w:b/>
          <w:sz w:val="24"/>
          <w:szCs w:val="24"/>
        </w:rPr>
        <w:t xml:space="preserve"> ales </w:t>
      </w:r>
      <w:proofErr w:type="spellStart"/>
      <w:r w:rsidRPr="00DA11A7">
        <w:rPr>
          <w:rFonts w:eastAsiaTheme="minorHAnsi"/>
          <w:b/>
          <w:sz w:val="24"/>
          <w:szCs w:val="24"/>
        </w:rPr>
        <w:t>şi</w:t>
      </w:r>
      <w:proofErr w:type="spellEnd"/>
      <w:r w:rsidRPr="00DA11A7">
        <w:rPr>
          <w:rFonts w:eastAsiaTheme="minorHAnsi"/>
          <w:b/>
          <w:sz w:val="24"/>
          <w:szCs w:val="24"/>
        </w:rPr>
        <w:t xml:space="preserve"> se </w:t>
      </w:r>
      <w:proofErr w:type="spellStart"/>
      <w:r w:rsidRPr="00DA11A7">
        <w:rPr>
          <w:rFonts w:eastAsiaTheme="minorHAnsi"/>
          <w:b/>
          <w:sz w:val="24"/>
          <w:szCs w:val="24"/>
        </w:rPr>
        <w:t>aduce</w:t>
      </w:r>
      <w:proofErr w:type="spellEnd"/>
      <w:r w:rsidRPr="00DA11A7">
        <w:rPr>
          <w:rFonts w:eastAsiaTheme="minorHAnsi"/>
          <w:b/>
          <w:sz w:val="24"/>
          <w:szCs w:val="24"/>
        </w:rPr>
        <w:t xml:space="preserve"> la </w:t>
      </w:r>
      <w:proofErr w:type="spellStart"/>
      <w:r w:rsidRPr="00DA11A7">
        <w:rPr>
          <w:rFonts w:eastAsiaTheme="minorHAnsi"/>
          <w:b/>
          <w:sz w:val="24"/>
          <w:szCs w:val="24"/>
        </w:rPr>
        <w:t>cunoştinţă</w:t>
      </w:r>
      <w:proofErr w:type="spellEnd"/>
      <w:r w:rsidRPr="00DA11A7">
        <w:rPr>
          <w:rFonts w:eastAsiaTheme="minorHAnsi"/>
          <w:b/>
          <w:sz w:val="24"/>
          <w:szCs w:val="24"/>
        </w:rPr>
        <w:t xml:space="preserve"> </w:t>
      </w:r>
      <w:proofErr w:type="spellStart"/>
      <w:r w:rsidRPr="00DA11A7">
        <w:rPr>
          <w:rFonts w:eastAsiaTheme="minorHAnsi"/>
          <w:b/>
          <w:sz w:val="24"/>
          <w:szCs w:val="24"/>
        </w:rPr>
        <w:t>publică</w:t>
      </w:r>
      <w:proofErr w:type="spellEnd"/>
      <w:r w:rsidRPr="00DA11A7">
        <w:rPr>
          <w:rFonts w:eastAsiaTheme="minorHAnsi"/>
          <w:sz w:val="24"/>
          <w:szCs w:val="24"/>
        </w:rPr>
        <w:t>.</w:t>
      </w:r>
    </w:p>
    <w:p w14:paraId="2CDC9B12" w14:textId="77777777" w:rsidR="00DA11A7" w:rsidRPr="00DA11A7" w:rsidRDefault="00DA11A7" w:rsidP="00DA11A7">
      <w:pPr>
        <w:numPr>
          <w:ilvl w:val="0"/>
          <w:numId w:val="77"/>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sz w:val="24"/>
          <w:szCs w:val="24"/>
        </w:rPr>
        <w:t>Pronunţarea</w:t>
      </w:r>
      <w:proofErr w:type="spellEnd"/>
      <w:r w:rsidRPr="00DA11A7">
        <w:rPr>
          <w:rFonts w:eastAsiaTheme="minorHAnsi"/>
          <w:sz w:val="24"/>
          <w:szCs w:val="24"/>
        </w:rPr>
        <w:t xml:space="preserve"> </w:t>
      </w:r>
      <w:proofErr w:type="spellStart"/>
      <w:r w:rsidRPr="00DA11A7">
        <w:rPr>
          <w:rFonts w:eastAsiaTheme="minorHAnsi"/>
          <w:sz w:val="24"/>
          <w:szCs w:val="24"/>
        </w:rPr>
        <w:t>încheierii</w:t>
      </w:r>
      <w:proofErr w:type="spellEnd"/>
      <w:r w:rsidRPr="00DA11A7">
        <w:rPr>
          <w:rFonts w:eastAsiaTheme="minorHAnsi"/>
          <w:sz w:val="24"/>
          <w:szCs w:val="24"/>
        </w:rPr>
        <w:t xml:space="preserve"> </w:t>
      </w:r>
      <w:proofErr w:type="spellStart"/>
      <w:r w:rsidRPr="00DA11A7">
        <w:rPr>
          <w:rFonts w:eastAsiaTheme="minorHAnsi"/>
          <w:sz w:val="24"/>
          <w:szCs w:val="24"/>
        </w:rPr>
        <w:t>judecătoriei</w:t>
      </w:r>
      <w:proofErr w:type="spellEnd"/>
      <w:r w:rsidRPr="00DA11A7">
        <w:rPr>
          <w:rFonts w:eastAsiaTheme="minorHAnsi"/>
          <w:sz w:val="24"/>
          <w:szCs w:val="24"/>
        </w:rPr>
        <w:t xml:space="preserve">, </w:t>
      </w:r>
      <w:proofErr w:type="spellStart"/>
      <w:r w:rsidRPr="00DA11A7">
        <w:rPr>
          <w:rFonts w:eastAsiaTheme="minorHAnsi"/>
          <w:sz w:val="24"/>
          <w:szCs w:val="24"/>
        </w:rPr>
        <w:t>respectiv</w:t>
      </w:r>
      <w:proofErr w:type="spellEnd"/>
      <w:r w:rsidRPr="00DA11A7">
        <w:rPr>
          <w:rFonts w:eastAsiaTheme="minorHAnsi"/>
          <w:sz w:val="24"/>
          <w:szCs w:val="24"/>
        </w:rPr>
        <w:t xml:space="preserve"> </w:t>
      </w:r>
      <w:proofErr w:type="spellStart"/>
      <w:r w:rsidRPr="00DA11A7">
        <w:rPr>
          <w:rFonts w:eastAsiaTheme="minorHAnsi"/>
          <w:sz w:val="24"/>
          <w:szCs w:val="24"/>
        </w:rPr>
        <w:t>pronunţarea</w:t>
      </w:r>
      <w:proofErr w:type="spellEnd"/>
      <w:r w:rsidRPr="00DA11A7">
        <w:rPr>
          <w:rFonts w:eastAsiaTheme="minorHAnsi"/>
          <w:sz w:val="24"/>
          <w:szCs w:val="24"/>
        </w:rPr>
        <w:t xml:space="preserve"> </w:t>
      </w:r>
      <w:proofErr w:type="spellStart"/>
      <w:r w:rsidRPr="00DA11A7">
        <w:rPr>
          <w:rFonts w:eastAsiaTheme="minorHAnsi"/>
          <w:sz w:val="24"/>
          <w:szCs w:val="24"/>
        </w:rPr>
        <w:t>hotărârii</w:t>
      </w:r>
      <w:proofErr w:type="spellEnd"/>
      <w:r w:rsidRPr="00DA11A7">
        <w:rPr>
          <w:rFonts w:eastAsiaTheme="minorHAnsi"/>
          <w:sz w:val="24"/>
          <w:szCs w:val="24"/>
        </w:rPr>
        <w:t xml:space="preserve"> </w:t>
      </w:r>
      <w:proofErr w:type="spellStart"/>
      <w:r w:rsidRPr="00DA11A7">
        <w:rPr>
          <w:rFonts w:eastAsiaTheme="minorHAnsi"/>
          <w:sz w:val="24"/>
          <w:szCs w:val="24"/>
        </w:rPr>
        <w:t>tribunalului</w:t>
      </w:r>
      <w:proofErr w:type="spellEnd"/>
      <w:r w:rsidRPr="00DA11A7">
        <w:rPr>
          <w:rFonts w:eastAsiaTheme="minorHAnsi"/>
          <w:sz w:val="24"/>
          <w:szCs w:val="24"/>
        </w:rPr>
        <w:t xml:space="preserve"> se </w:t>
      </w:r>
      <w:proofErr w:type="spellStart"/>
      <w:r w:rsidRPr="00DA11A7">
        <w:rPr>
          <w:rFonts w:eastAsiaTheme="minorHAnsi"/>
          <w:sz w:val="24"/>
          <w:szCs w:val="24"/>
        </w:rPr>
        <w:t>poate</w:t>
      </w:r>
      <w:proofErr w:type="spellEnd"/>
      <w:r w:rsidRPr="00DA11A7">
        <w:rPr>
          <w:rFonts w:eastAsiaTheme="minorHAnsi"/>
          <w:sz w:val="24"/>
          <w:szCs w:val="24"/>
        </w:rPr>
        <w:t xml:space="preserve"> </w:t>
      </w:r>
      <w:proofErr w:type="spellStart"/>
      <w:r w:rsidRPr="00DA11A7">
        <w:rPr>
          <w:rFonts w:eastAsiaTheme="minorHAnsi"/>
          <w:sz w:val="24"/>
          <w:szCs w:val="24"/>
        </w:rPr>
        <w:t>amâna</w:t>
      </w:r>
      <w:proofErr w:type="spellEnd"/>
      <w:r w:rsidRPr="00DA11A7">
        <w:rPr>
          <w:rFonts w:eastAsiaTheme="minorHAnsi"/>
          <w:sz w:val="24"/>
          <w:szCs w:val="24"/>
        </w:rPr>
        <w:t xml:space="preserve">, o </w:t>
      </w:r>
      <w:proofErr w:type="spellStart"/>
      <w:r w:rsidRPr="00DA11A7">
        <w:rPr>
          <w:rFonts w:eastAsiaTheme="minorHAnsi"/>
          <w:sz w:val="24"/>
          <w:szCs w:val="24"/>
        </w:rPr>
        <w:t>singură</w:t>
      </w:r>
      <w:proofErr w:type="spellEnd"/>
      <w:r w:rsidRPr="00DA11A7">
        <w:rPr>
          <w:rFonts w:eastAsiaTheme="minorHAnsi"/>
          <w:sz w:val="24"/>
          <w:szCs w:val="24"/>
        </w:rPr>
        <w:t xml:space="preserve"> </w:t>
      </w:r>
      <w:proofErr w:type="spellStart"/>
      <w:r w:rsidRPr="00DA11A7">
        <w:rPr>
          <w:rFonts w:eastAsiaTheme="minorHAnsi"/>
          <w:sz w:val="24"/>
          <w:szCs w:val="24"/>
        </w:rPr>
        <w:t>dată</w:t>
      </w:r>
      <w:proofErr w:type="spellEnd"/>
      <w:r w:rsidRPr="00DA11A7">
        <w:rPr>
          <w:rFonts w:eastAsiaTheme="minorHAnsi"/>
          <w:sz w:val="24"/>
          <w:szCs w:val="24"/>
        </w:rPr>
        <w:t xml:space="preserve">, </w:t>
      </w:r>
      <w:proofErr w:type="spellStart"/>
      <w:r w:rsidRPr="00DA11A7">
        <w:rPr>
          <w:rFonts w:eastAsiaTheme="minorHAnsi"/>
          <w:sz w:val="24"/>
          <w:szCs w:val="24"/>
        </w:rPr>
        <w:t>cel</w:t>
      </w:r>
      <w:proofErr w:type="spellEnd"/>
      <w:r w:rsidRPr="00DA11A7">
        <w:rPr>
          <w:rFonts w:eastAsiaTheme="minorHAnsi"/>
          <w:sz w:val="24"/>
          <w:szCs w:val="24"/>
        </w:rPr>
        <w:t xml:space="preserve"> </w:t>
      </w:r>
      <w:proofErr w:type="spellStart"/>
      <w:r w:rsidRPr="00DA11A7">
        <w:rPr>
          <w:rFonts w:eastAsiaTheme="minorHAnsi"/>
          <w:sz w:val="24"/>
          <w:szCs w:val="24"/>
        </w:rPr>
        <w:t>mult</w:t>
      </w:r>
      <w:proofErr w:type="spellEnd"/>
      <w:r w:rsidRPr="00DA11A7">
        <w:rPr>
          <w:rFonts w:eastAsiaTheme="minorHAnsi"/>
          <w:sz w:val="24"/>
          <w:szCs w:val="24"/>
        </w:rPr>
        <w:t xml:space="preserve"> 24 de ore, </w:t>
      </w:r>
      <w:proofErr w:type="spellStart"/>
      <w:r w:rsidRPr="00DA11A7">
        <w:rPr>
          <w:rFonts w:eastAsiaTheme="minorHAnsi"/>
          <w:sz w:val="24"/>
          <w:szCs w:val="24"/>
        </w:rPr>
        <w:t>iar</w:t>
      </w:r>
      <w:proofErr w:type="spellEnd"/>
      <w:r w:rsidRPr="00DA11A7">
        <w:rPr>
          <w:rFonts w:eastAsiaTheme="minorHAnsi"/>
          <w:sz w:val="24"/>
          <w:szCs w:val="24"/>
        </w:rPr>
        <w:t xml:space="preserve"> </w:t>
      </w:r>
      <w:proofErr w:type="spellStart"/>
      <w:r w:rsidRPr="00DA11A7">
        <w:rPr>
          <w:rFonts w:eastAsiaTheme="minorHAnsi"/>
          <w:sz w:val="24"/>
          <w:szCs w:val="24"/>
        </w:rPr>
        <w:t>termenul</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motivarea</w:t>
      </w:r>
      <w:proofErr w:type="spellEnd"/>
      <w:r w:rsidRPr="00DA11A7">
        <w:rPr>
          <w:rFonts w:eastAsiaTheme="minorHAnsi"/>
          <w:sz w:val="24"/>
          <w:szCs w:val="24"/>
        </w:rPr>
        <w:t xml:space="preserve"> </w:t>
      </w:r>
      <w:proofErr w:type="spellStart"/>
      <w:r w:rsidRPr="00DA11A7">
        <w:rPr>
          <w:rFonts w:eastAsiaTheme="minorHAnsi"/>
          <w:sz w:val="24"/>
          <w:szCs w:val="24"/>
        </w:rPr>
        <w:t>încheierii</w:t>
      </w:r>
      <w:proofErr w:type="spellEnd"/>
      <w:r w:rsidRPr="00DA11A7">
        <w:rPr>
          <w:rFonts w:eastAsiaTheme="minorHAnsi"/>
          <w:sz w:val="24"/>
          <w:szCs w:val="24"/>
        </w:rPr>
        <w:t xml:space="preserve">, </w:t>
      </w:r>
      <w:proofErr w:type="spellStart"/>
      <w:r w:rsidRPr="00DA11A7">
        <w:rPr>
          <w:rFonts w:eastAsiaTheme="minorHAnsi"/>
          <w:sz w:val="24"/>
          <w:szCs w:val="24"/>
        </w:rPr>
        <w:t>respectiv</w:t>
      </w:r>
      <w:proofErr w:type="spellEnd"/>
      <w:r w:rsidRPr="00DA11A7">
        <w:rPr>
          <w:rFonts w:eastAsiaTheme="minorHAnsi"/>
          <w:sz w:val="24"/>
          <w:szCs w:val="24"/>
        </w:rPr>
        <w:t xml:space="preserve"> a </w:t>
      </w:r>
      <w:proofErr w:type="spellStart"/>
      <w:r w:rsidRPr="00DA11A7">
        <w:rPr>
          <w:rFonts w:eastAsiaTheme="minorHAnsi"/>
          <w:sz w:val="24"/>
          <w:szCs w:val="24"/>
        </w:rPr>
        <w:t>hotărârii</w:t>
      </w:r>
      <w:proofErr w:type="spellEnd"/>
      <w:r w:rsidRPr="00DA11A7">
        <w:rPr>
          <w:rFonts w:eastAsiaTheme="minorHAnsi"/>
          <w:sz w:val="24"/>
          <w:szCs w:val="24"/>
        </w:rPr>
        <w:t xml:space="preserve"> </w:t>
      </w:r>
      <w:proofErr w:type="spellStart"/>
      <w:r w:rsidRPr="00DA11A7">
        <w:rPr>
          <w:rFonts w:eastAsiaTheme="minorHAnsi"/>
          <w:sz w:val="24"/>
          <w:szCs w:val="24"/>
        </w:rPr>
        <w:t>este</w:t>
      </w:r>
      <w:proofErr w:type="spellEnd"/>
      <w:r w:rsidRPr="00DA11A7">
        <w:rPr>
          <w:rFonts w:eastAsiaTheme="minorHAnsi"/>
          <w:sz w:val="24"/>
          <w:szCs w:val="24"/>
        </w:rPr>
        <w:t xml:space="preserve"> de </w:t>
      </w:r>
      <w:proofErr w:type="spellStart"/>
      <w:r w:rsidRPr="00DA11A7">
        <w:rPr>
          <w:rFonts w:eastAsiaTheme="minorHAnsi"/>
          <w:sz w:val="24"/>
          <w:szCs w:val="24"/>
        </w:rPr>
        <w:t>cel</w:t>
      </w:r>
      <w:proofErr w:type="spellEnd"/>
      <w:r w:rsidRPr="00DA11A7">
        <w:rPr>
          <w:rFonts w:eastAsiaTheme="minorHAnsi"/>
          <w:sz w:val="24"/>
          <w:szCs w:val="24"/>
        </w:rPr>
        <w:t xml:space="preserve"> </w:t>
      </w:r>
      <w:proofErr w:type="spellStart"/>
      <w:r w:rsidRPr="00DA11A7">
        <w:rPr>
          <w:rFonts w:eastAsiaTheme="minorHAnsi"/>
          <w:sz w:val="24"/>
          <w:szCs w:val="24"/>
        </w:rPr>
        <w:t>mult</w:t>
      </w:r>
      <w:proofErr w:type="spellEnd"/>
      <w:r w:rsidRPr="00DA11A7">
        <w:rPr>
          <w:rFonts w:eastAsiaTheme="minorHAnsi"/>
          <w:sz w:val="24"/>
          <w:szCs w:val="24"/>
        </w:rPr>
        <w:t xml:space="preserve"> 48 de ore de la </w:t>
      </w:r>
      <w:proofErr w:type="spellStart"/>
      <w:r w:rsidRPr="00DA11A7">
        <w:rPr>
          <w:rFonts w:eastAsiaTheme="minorHAnsi"/>
          <w:sz w:val="24"/>
          <w:szCs w:val="24"/>
        </w:rPr>
        <w:t>pronunţare</w:t>
      </w:r>
      <w:proofErr w:type="spellEnd"/>
      <w:r w:rsidRPr="00DA11A7">
        <w:rPr>
          <w:rFonts w:eastAsiaTheme="minorHAnsi"/>
          <w:sz w:val="24"/>
          <w:szCs w:val="24"/>
        </w:rPr>
        <w:t xml:space="preserve">. </w:t>
      </w:r>
    </w:p>
    <w:p w14:paraId="2635CEB8" w14:textId="77777777" w:rsidR="00DA11A7" w:rsidRPr="00DA11A7" w:rsidRDefault="00DA11A7" w:rsidP="00DA11A7">
      <w:pPr>
        <w:numPr>
          <w:ilvl w:val="0"/>
          <w:numId w:val="77"/>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sz w:val="24"/>
          <w:szCs w:val="24"/>
        </w:rPr>
        <w:t>Rezultatul</w:t>
      </w:r>
      <w:proofErr w:type="spellEnd"/>
      <w:r w:rsidRPr="00DA11A7">
        <w:rPr>
          <w:rFonts w:eastAsiaTheme="minorHAnsi"/>
          <w:sz w:val="24"/>
          <w:szCs w:val="24"/>
        </w:rPr>
        <w:t xml:space="preserve"> </w:t>
      </w:r>
      <w:proofErr w:type="spellStart"/>
      <w:r w:rsidRPr="00DA11A7">
        <w:rPr>
          <w:rFonts w:eastAsiaTheme="minorHAnsi"/>
          <w:b/>
          <w:sz w:val="24"/>
          <w:szCs w:val="24"/>
        </w:rPr>
        <w:t>validării</w:t>
      </w:r>
      <w:proofErr w:type="spellEnd"/>
      <w:r w:rsidRPr="00DA11A7">
        <w:rPr>
          <w:rFonts w:eastAsiaTheme="minorHAnsi"/>
          <w:b/>
          <w:sz w:val="24"/>
          <w:szCs w:val="24"/>
        </w:rPr>
        <w:t>/</w:t>
      </w:r>
      <w:proofErr w:type="spellStart"/>
      <w:r w:rsidRPr="00DA11A7">
        <w:rPr>
          <w:rFonts w:eastAsiaTheme="minorHAnsi"/>
          <w:b/>
          <w:sz w:val="24"/>
          <w:szCs w:val="24"/>
        </w:rPr>
        <w:t>invalidării</w:t>
      </w:r>
      <w:proofErr w:type="spellEnd"/>
      <w:r w:rsidRPr="00DA11A7">
        <w:rPr>
          <w:rFonts w:eastAsiaTheme="minorHAnsi"/>
          <w:b/>
          <w:sz w:val="24"/>
          <w:szCs w:val="24"/>
        </w:rPr>
        <w:t xml:space="preserve"> se </w:t>
      </w:r>
      <w:proofErr w:type="spellStart"/>
      <w:r w:rsidRPr="00DA11A7">
        <w:rPr>
          <w:rFonts w:eastAsiaTheme="minorHAnsi"/>
          <w:b/>
          <w:sz w:val="24"/>
          <w:szCs w:val="24"/>
        </w:rPr>
        <w:t>prezintă</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prima </w:t>
      </w:r>
      <w:proofErr w:type="spellStart"/>
      <w:r w:rsidRPr="00DA11A7">
        <w:rPr>
          <w:rFonts w:eastAsiaTheme="minorHAnsi"/>
          <w:b/>
          <w:sz w:val="24"/>
          <w:szCs w:val="24"/>
        </w:rPr>
        <w:t>şedinţă</w:t>
      </w:r>
      <w:proofErr w:type="spellEnd"/>
      <w:r w:rsidRPr="00DA11A7">
        <w:rPr>
          <w:rFonts w:eastAsiaTheme="minorHAnsi"/>
          <w:b/>
          <w:sz w:val="24"/>
          <w:szCs w:val="24"/>
        </w:rPr>
        <w:t xml:space="preserve"> </w:t>
      </w:r>
      <w:proofErr w:type="spellStart"/>
      <w:r w:rsidRPr="00DA11A7">
        <w:rPr>
          <w:rFonts w:eastAsiaTheme="minorHAnsi"/>
          <w:b/>
          <w:sz w:val="24"/>
          <w:szCs w:val="24"/>
        </w:rPr>
        <w:t>privind</w:t>
      </w:r>
      <w:proofErr w:type="spellEnd"/>
      <w:r w:rsidRPr="00DA11A7">
        <w:rPr>
          <w:rFonts w:eastAsiaTheme="minorHAnsi"/>
          <w:b/>
          <w:sz w:val="24"/>
          <w:szCs w:val="24"/>
        </w:rPr>
        <w:t xml:space="preserve"> </w:t>
      </w:r>
      <w:proofErr w:type="spellStart"/>
      <w:r w:rsidRPr="00DA11A7">
        <w:rPr>
          <w:rFonts w:eastAsiaTheme="minorHAnsi"/>
          <w:b/>
          <w:sz w:val="24"/>
          <w:szCs w:val="24"/>
        </w:rPr>
        <w:t>ceremonia</w:t>
      </w:r>
      <w:proofErr w:type="spellEnd"/>
      <w:r w:rsidRPr="00DA11A7">
        <w:rPr>
          <w:rFonts w:eastAsiaTheme="minorHAnsi"/>
          <w:b/>
          <w:sz w:val="24"/>
          <w:szCs w:val="24"/>
        </w:rPr>
        <w:t xml:space="preserve"> de </w:t>
      </w:r>
      <w:proofErr w:type="spellStart"/>
      <w:r w:rsidRPr="00DA11A7">
        <w:rPr>
          <w:rFonts w:eastAsiaTheme="minorHAnsi"/>
          <w:b/>
          <w:sz w:val="24"/>
          <w:szCs w:val="24"/>
        </w:rPr>
        <w:t>constituire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b/>
          <w:sz w:val="24"/>
          <w:szCs w:val="24"/>
        </w:rPr>
        <w:t>după</w:t>
      </w:r>
      <w:proofErr w:type="spellEnd"/>
      <w:r w:rsidRPr="00DA11A7">
        <w:rPr>
          <w:rFonts w:eastAsiaTheme="minorHAnsi"/>
          <w:b/>
          <w:sz w:val="24"/>
          <w:szCs w:val="24"/>
        </w:rPr>
        <w:t xml:space="preserve"> </w:t>
      </w:r>
      <w:proofErr w:type="spellStart"/>
      <w:r w:rsidRPr="00DA11A7">
        <w:rPr>
          <w:rFonts w:eastAsiaTheme="minorHAnsi"/>
          <w:b/>
          <w:sz w:val="24"/>
          <w:szCs w:val="24"/>
        </w:rPr>
        <w:t>caz</w:t>
      </w:r>
      <w:proofErr w:type="spellEnd"/>
      <w:r w:rsidRPr="00DA11A7">
        <w:rPr>
          <w:rFonts w:eastAsiaTheme="minorHAnsi"/>
          <w:b/>
          <w:sz w:val="24"/>
          <w:szCs w:val="24"/>
        </w:rPr>
        <w:t xml:space="preserve">, </w:t>
      </w:r>
      <w:proofErr w:type="spellStart"/>
      <w:r w:rsidRPr="00DA11A7">
        <w:rPr>
          <w:rFonts w:eastAsiaTheme="minorHAnsi"/>
          <w:b/>
          <w:sz w:val="24"/>
          <w:szCs w:val="24"/>
        </w:rPr>
        <w:t>într</w:t>
      </w:r>
      <w:proofErr w:type="spellEnd"/>
      <w:r w:rsidRPr="00DA11A7">
        <w:rPr>
          <w:rFonts w:eastAsiaTheme="minorHAnsi"/>
          <w:b/>
          <w:sz w:val="24"/>
          <w:szCs w:val="24"/>
        </w:rPr>
        <w:t xml:space="preserve">-o </w:t>
      </w:r>
      <w:proofErr w:type="spellStart"/>
      <w:r w:rsidRPr="00DA11A7">
        <w:rPr>
          <w:rFonts w:eastAsiaTheme="minorHAnsi"/>
          <w:b/>
          <w:sz w:val="24"/>
          <w:szCs w:val="24"/>
        </w:rPr>
        <w:t>şedinţă</w:t>
      </w:r>
      <w:proofErr w:type="spellEnd"/>
      <w:r w:rsidRPr="00DA11A7">
        <w:rPr>
          <w:rFonts w:eastAsiaTheme="minorHAnsi"/>
          <w:b/>
          <w:sz w:val="24"/>
          <w:szCs w:val="24"/>
        </w:rPr>
        <w:t xml:space="preserve"> </w:t>
      </w:r>
      <w:proofErr w:type="spellStart"/>
      <w:r w:rsidRPr="00DA11A7">
        <w:rPr>
          <w:rFonts w:eastAsiaTheme="minorHAnsi"/>
          <w:b/>
          <w:sz w:val="24"/>
          <w:szCs w:val="24"/>
        </w:rPr>
        <w:t>extraordinară</w:t>
      </w:r>
      <w:proofErr w:type="spellEnd"/>
      <w:r w:rsidRPr="00DA11A7">
        <w:rPr>
          <w:rFonts w:eastAsiaTheme="minorHAnsi"/>
          <w:b/>
          <w:sz w:val="24"/>
          <w:szCs w:val="24"/>
        </w:rPr>
        <w:t xml:space="preserve"> a CL</w:t>
      </w:r>
      <w:r w:rsidRPr="00DA11A7">
        <w:rPr>
          <w:rFonts w:eastAsiaTheme="minorHAnsi"/>
          <w:sz w:val="24"/>
          <w:szCs w:val="24"/>
        </w:rPr>
        <w:t>.</w:t>
      </w:r>
    </w:p>
    <w:p w14:paraId="79481FC3" w14:textId="77777777" w:rsidR="00DA11A7" w:rsidRPr="00DA11A7" w:rsidRDefault="00DA11A7" w:rsidP="00DA11A7">
      <w:pPr>
        <w:numPr>
          <w:ilvl w:val="0"/>
          <w:numId w:val="77"/>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 xml:space="preserve"> de </w:t>
      </w:r>
      <w:proofErr w:type="spellStart"/>
      <w:r w:rsidRPr="00DA11A7">
        <w:rPr>
          <w:rFonts w:eastAsiaTheme="minorHAnsi"/>
          <w:b/>
          <w:sz w:val="24"/>
          <w:szCs w:val="24"/>
        </w:rPr>
        <w:t>invalidare</w:t>
      </w:r>
      <w:proofErr w:type="spellEnd"/>
      <w:r w:rsidRPr="00DA11A7">
        <w:rPr>
          <w:rFonts w:eastAsiaTheme="minorHAnsi"/>
          <w:sz w:val="24"/>
          <w:szCs w:val="24"/>
        </w:rPr>
        <w:t xml:space="preserve"> a </w:t>
      </w:r>
      <w:proofErr w:type="spellStart"/>
      <w:r w:rsidRPr="00DA11A7">
        <w:rPr>
          <w:rFonts w:eastAsiaTheme="minorHAnsi"/>
          <w:sz w:val="24"/>
          <w:szCs w:val="24"/>
        </w:rPr>
        <w:t>alegerii</w:t>
      </w:r>
      <w:proofErr w:type="spellEnd"/>
      <w:r w:rsidRPr="00DA11A7">
        <w:rPr>
          <w:rFonts w:eastAsiaTheme="minorHAnsi"/>
          <w:sz w:val="24"/>
          <w:szCs w:val="24"/>
        </w:rPr>
        <w:t xml:space="preserve"> </w:t>
      </w:r>
      <w:proofErr w:type="spellStart"/>
      <w:r w:rsidRPr="00DA11A7">
        <w:rPr>
          <w:rFonts w:eastAsiaTheme="minorHAnsi"/>
          <w:sz w:val="24"/>
          <w:szCs w:val="24"/>
        </w:rPr>
        <w:t>primarului</w:t>
      </w:r>
      <w:proofErr w:type="spellEnd"/>
      <w:r w:rsidRPr="00DA11A7">
        <w:rPr>
          <w:rFonts w:eastAsiaTheme="minorHAnsi"/>
          <w:sz w:val="24"/>
          <w:szCs w:val="24"/>
        </w:rPr>
        <w:t xml:space="preserve">, </w:t>
      </w:r>
      <w:proofErr w:type="spellStart"/>
      <w:r w:rsidRPr="00DA11A7">
        <w:rPr>
          <w:rFonts w:eastAsiaTheme="minorHAnsi"/>
          <w:b/>
          <w:sz w:val="24"/>
          <w:szCs w:val="24"/>
        </w:rPr>
        <w:t>Guvernul</w:t>
      </w:r>
      <w:proofErr w:type="spellEnd"/>
      <w:r w:rsidRPr="00DA11A7">
        <w:rPr>
          <w:rFonts w:eastAsiaTheme="minorHAnsi"/>
          <w:b/>
          <w:sz w:val="24"/>
          <w:szCs w:val="24"/>
        </w:rPr>
        <w:t xml:space="preserve">, la </w:t>
      </w:r>
      <w:proofErr w:type="spellStart"/>
      <w:r w:rsidRPr="00DA11A7">
        <w:rPr>
          <w:rFonts w:eastAsiaTheme="minorHAnsi"/>
          <w:b/>
          <w:sz w:val="24"/>
          <w:szCs w:val="24"/>
        </w:rPr>
        <w:t>propunerea</w:t>
      </w:r>
      <w:proofErr w:type="spellEnd"/>
      <w:r w:rsidRPr="00DA11A7">
        <w:rPr>
          <w:rFonts w:eastAsiaTheme="minorHAnsi"/>
          <w:b/>
          <w:sz w:val="24"/>
          <w:szCs w:val="24"/>
        </w:rPr>
        <w:t xml:space="preserve"> </w:t>
      </w:r>
      <w:proofErr w:type="spellStart"/>
      <w:r w:rsidRPr="00DA11A7">
        <w:rPr>
          <w:rFonts w:eastAsiaTheme="minorHAnsi"/>
          <w:b/>
          <w:sz w:val="24"/>
          <w:szCs w:val="24"/>
        </w:rPr>
        <w:t>autorităţilor</w:t>
      </w:r>
      <w:proofErr w:type="spellEnd"/>
      <w:r w:rsidRPr="00DA11A7">
        <w:rPr>
          <w:rFonts w:eastAsiaTheme="minorHAnsi"/>
          <w:b/>
          <w:sz w:val="24"/>
          <w:szCs w:val="24"/>
        </w:rPr>
        <w:t xml:space="preserve"> cu </w:t>
      </w:r>
      <w:proofErr w:type="spellStart"/>
      <w:r w:rsidRPr="00DA11A7">
        <w:rPr>
          <w:rFonts w:eastAsiaTheme="minorHAnsi"/>
          <w:b/>
          <w:sz w:val="24"/>
          <w:szCs w:val="24"/>
        </w:rPr>
        <w:t>atribuţii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organizarea</w:t>
      </w:r>
      <w:proofErr w:type="spellEnd"/>
      <w:r w:rsidRPr="00DA11A7">
        <w:rPr>
          <w:rFonts w:eastAsiaTheme="minorHAnsi"/>
          <w:sz w:val="24"/>
          <w:szCs w:val="24"/>
        </w:rPr>
        <w:t xml:space="preserve"> </w:t>
      </w:r>
      <w:proofErr w:type="spellStart"/>
      <w:r w:rsidRPr="00DA11A7">
        <w:rPr>
          <w:rFonts w:eastAsiaTheme="minorHAnsi"/>
          <w:sz w:val="24"/>
          <w:szCs w:val="24"/>
        </w:rPr>
        <w:t>alegerilor</w:t>
      </w:r>
      <w:proofErr w:type="spellEnd"/>
      <w:r w:rsidRPr="00DA11A7">
        <w:rPr>
          <w:rFonts w:eastAsiaTheme="minorHAnsi"/>
          <w:sz w:val="24"/>
          <w:szCs w:val="24"/>
        </w:rPr>
        <w:t xml:space="preserve"> locale, </w:t>
      </w:r>
      <w:r w:rsidRPr="00DA11A7">
        <w:rPr>
          <w:rFonts w:eastAsiaTheme="minorHAnsi"/>
          <w:b/>
          <w:sz w:val="24"/>
          <w:szCs w:val="24"/>
        </w:rPr>
        <w:t xml:space="preserve">pe </w:t>
      </w:r>
      <w:proofErr w:type="spellStart"/>
      <w:r w:rsidRPr="00DA11A7">
        <w:rPr>
          <w:rFonts w:eastAsiaTheme="minorHAnsi"/>
          <w:b/>
          <w:sz w:val="24"/>
          <w:szCs w:val="24"/>
        </w:rPr>
        <w:t>baza</w:t>
      </w:r>
      <w:proofErr w:type="spellEnd"/>
      <w:r w:rsidRPr="00DA11A7">
        <w:rPr>
          <w:rFonts w:eastAsiaTheme="minorHAnsi"/>
          <w:b/>
          <w:sz w:val="24"/>
          <w:szCs w:val="24"/>
        </w:rPr>
        <w:t xml:space="preserve"> </w:t>
      </w:r>
      <w:proofErr w:type="spellStart"/>
      <w:r w:rsidRPr="00DA11A7">
        <w:rPr>
          <w:rFonts w:eastAsiaTheme="minorHAnsi"/>
          <w:b/>
          <w:sz w:val="24"/>
          <w:szCs w:val="24"/>
        </w:rPr>
        <w:t>solicitării</w:t>
      </w:r>
      <w:proofErr w:type="spellEnd"/>
      <w:r w:rsidRPr="00DA11A7">
        <w:rPr>
          <w:rFonts w:eastAsiaTheme="minorHAnsi"/>
          <w:b/>
          <w:sz w:val="24"/>
          <w:szCs w:val="24"/>
        </w:rPr>
        <w:t xml:space="preserve"> </w:t>
      </w:r>
      <w:proofErr w:type="spellStart"/>
      <w:r w:rsidRPr="00DA11A7">
        <w:rPr>
          <w:rFonts w:eastAsiaTheme="minorHAnsi"/>
          <w:b/>
          <w:sz w:val="24"/>
          <w:szCs w:val="24"/>
        </w:rPr>
        <w:t>prefectului</w:t>
      </w:r>
      <w:proofErr w:type="spellEnd"/>
      <w:r w:rsidRPr="00DA11A7">
        <w:rPr>
          <w:rFonts w:eastAsiaTheme="minorHAnsi"/>
          <w:sz w:val="24"/>
          <w:szCs w:val="24"/>
        </w:rPr>
        <w:t xml:space="preserve">, </w:t>
      </w:r>
      <w:proofErr w:type="spellStart"/>
      <w:r w:rsidRPr="00DA11A7">
        <w:rPr>
          <w:rFonts w:eastAsiaTheme="minorHAnsi"/>
          <w:sz w:val="24"/>
          <w:szCs w:val="24"/>
        </w:rPr>
        <w:t>stabileşte</w:t>
      </w:r>
      <w:proofErr w:type="spellEnd"/>
      <w:r w:rsidRPr="00DA11A7">
        <w:rPr>
          <w:rFonts w:eastAsiaTheme="minorHAnsi"/>
          <w:sz w:val="24"/>
          <w:szCs w:val="24"/>
        </w:rPr>
        <w:t xml:space="preserve"> data </w:t>
      </w:r>
      <w:proofErr w:type="spellStart"/>
      <w:r w:rsidRPr="00DA11A7">
        <w:rPr>
          <w:rFonts w:eastAsiaTheme="minorHAnsi"/>
          <w:sz w:val="24"/>
          <w:szCs w:val="24"/>
        </w:rPr>
        <w:t>alegerilor</w:t>
      </w:r>
      <w:proofErr w:type="spellEnd"/>
      <w:r w:rsidRPr="00DA11A7">
        <w:rPr>
          <w:rFonts w:eastAsiaTheme="minorHAnsi"/>
          <w:sz w:val="24"/>
          <w:szCs w:val="24"/>
        </w:rPr>
        <w:t xml:space="preserve">. </w:t>
      </w:r>
      <w:proofErr w:type="spellStart"/>
      <w:r w:rsidRPr="00DA11A7">
        <w:rPr>
          <w:rFonts w:eastAsiaTheme="minorHAnsi"/>
          <w:sz w:val="24"/>
          <w:szCs w:val="24"/>
        </w:rPr>
        <w:t>Acestea</w:t>
      </w:r>
      <w:proofErr w:type="spellEnd"/>
      <w:r w:rsidRPr="00DA11A7">
        <w:rPr>
          <w:rFonts w:eastAsiaTheme="minorHAnsi"/>
          <w:sz w:val="24"/>
          <w:szCs w:val="24"/>
        </w:rPr>
        <w:t xml:space="preserve"> se </w:t>
      </w:r>
      <w:proofErr w:type="spellStart"/>
      <w:r w:rsidRPr="00DA11A7">
        <w:rPr>
          <w:rFonts w:eastAsiaTheme="minorHAnsi"/>
          <w:sz w:val="24"/>
          <w:szCs w:val="24"/>
        </w:rPr>
        <w:t>organizează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termen de </w:t>
      </w:r>
      <w:r w:rsidRPr="00DA11A7">
        <w:rPr>
          <w:rFonts w:eastAsiaTheme="minorHAnsi"/>
          <w:b/>
          <w:sz w:val="24"/>
          <w:szCs w:val="24"/>
        </w:rPr>
        <w:t xml:space="preserve">maximum 90 de </w:t>
      </w:r>
      <w:proofErr w:type="spellStart"/>
      <w:r w:rsidRPr="00DA11A7">
        <w:rPr>
          <w:rFonts w:eastAsiaTheme="minorHAnsi"/>
          <w:b/>
          <w:sz w:val="24"/>
          <w:szCs w:val="24"/>
        </w:rPr>
        <w:t>zile</w:t>
      </w:r>
      <w:proofErr w:type="spellEnd"/>
      <w:r w:rsidRPr="00DA11A7">
        <w:rPr>
          <w:rFonts w:eastAsiaTheme="minorHAnsi"/>
          <w:b/>
          <w:sz w:val="24"/>
          <w:szCs w:val="24"/>
        </w:rPr>
        <w:t xml:space="preserve"> de la data </w:t>
      </w:r>
      <w:proofErr w:type="spellStart"/>
      <w:r w:rsidRPr="00DA11A7">
        <w:rPr>
          <w:rFonts w:eastAsiaTheme="minorHAnsi"/>
          <w:b/>
          <w:sz w:val="24"/>
          <w:szCs w:val="24"/>
        </w:rPr>
        <w:t>invalidării</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b/>
          <w:sz w:val="24"/>
          <w:szCs w:val="24"/>
        </w:rPr>
        <w:t>după</w:t>
      </w:r>
      <w:proofErr w:type="spellEnd"/>
      <w:r w:rsidRPr="00DA11A7">
        <w:rPr>
          <w:rFonts w:eastAsiaTheme="minorHAnsi"/>
          <w:b/>
          <w:sz w:val="24"/>
          <w:szCs w:val="24"/>
        </w:rPr>
        <w:t xml:space="preserve"> </w:t>
      </w:r>
      <w:proofErr w:type="spellStart"/>
      <w:r w:rsidRPr="00DA11A7">
        <w:rPr>
          <w:rFonts w:eastAsiaTheme="minorHAnsi"/>
          <w:b/>
          <w:sz w:val="24"/>
          <w:szCs w:val="24"/>
        </w:rPr>
        <w:t>caz</w:t>
      </w:r>
      <w:proofErr w:type="spellEnd"/>
      <w:r w:rsidRPr="00DA11A7">
        <w:rPr>
          <w:rFonts w:eastAsiaTheme="minorHAnsi"/>
          <w:b/>
          <w:sz w:val="24"/>
          <w:szCs w:val="24"/>
        </w:rPr>
        <w:t xml:space="preserve">, de la data </w:t>
      </w:r>
      <w:proofErr w:type="spellStart"/>
      <w:r w:rsidRPr="00DA11A7">
        <w:rPr>
          <w:rFonts w:eastAsiaTheme="minorHAnsi"/>
          <w:b/>
          <w:sz w:val="24"/>
          <w:szCs w:val="24"/>
        </w:rPr>
        <w:t>rămânerii</w:t>
      </w:r>
      <w:proofErr w:type="spellEnd"/>
      <w:r w:rsidRPr="00DA11A7">
        <w:rPr>
          <w:rFonts w:eastAsiaTheme="minorHAnsi"/>
          <w:b/>
          <w:sz w:val="24"/>
          <w:szCs w:val="24"/>
        </w:rPr>
        <w:t xml:space="preserve"> definitive a </w:t>
      </w:r>
      <w:proofErr w:type="spellStart"/>
      <w:r w:rsidRPr="00DA11A7">
        <w:rPr>
          <w:rFonts w:eastAsiaTheme="minorHAnsi"/>
          <w:b/>
          <w:sz w:val="24"/>
          <w:szCs w:val="24"/>
        </w:rPr>
        <w:t>hotărârii</w:t>
      </w:r>
      <w:proofErr w:type="spellEnd"/>
      <w:r w:rsidRPr="00DA11A7">
        <w:rPr>
          <w:rFonts w:eastAsiaTheme="minorHAnsi"/>
          <w:b/>
          <w:sz w:val="24"/>
          <w:szCs w:val="24"/>
        </w:rPr>
        <w:t xml:space="preserve"> </w:t>
      </w:r>
      <w:proofErr w:type="spellStart"/>
      <w:r w:rsidRPr="00DA11A7">
        <w:rPr>
          <w:rFonts w:eastAsiaTheme="minorHAnsi"/>
          <w:b/>
          <w:sz w:val="24"/>
          <w:szCs w:val="24"/>
        </w:rPr>
        <w:t>judecătoreşti</w:t>
      </w:r>
      <w:proofErr w:type="spellEnd"/>
      <w:r w:rsidRPr="00DA11A7">
        <w:rPr>
          <w:rFonts w:eastAsiaTheme="minorHAnsi"/>
          <w:b/>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w:t>
      </w:r>
    </w:p>
    <w:p w14:paraId="5EF78183" w14:textId="77777777" w:rsidR="00DA11A7" w:rsidRPr="00DA11A7" w:rsidRDefault="00DA11A7" w:rsidP="00DA11A7">
      <w:pPr>
        <w:autoSpaceDE w:val="0"/>
        <w:autoSpaceDN w:val="0"/>
        <w:adjustRightInd w:val="0"/>
        <w:contextualSpacing/>
        <w:jc w:val="both"/>
        <w:rPr>
          <w:rFonts w:eastAsiaTheme="minorHAnsi"/>
          <w:b/>
          <w:sz w:val="24"/>
          <w:szCs w:val="24"/>
        </w:rPr>
      </w:pPr>
    </w:p>
    <w:p w14:paraId="58305A3A" w14:textId="77777777" w:rsidR="00DA11A7" w:rsidRPr="00DA11A7" w:rsidRDefault="00DA11A7" w:rsidP="00DA11A7">
      <w:pPr>
        <w:numPr>
          <w:ilvl w:val="0"/>
          <w:numId w:val="76"/>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Depunerea</w:t>
      </w:r>
      <w:proofErr w:type="spellEnd"/>
      <w:r w:rsidRPr="00DA11A7">
        <w:rPr>
          <w:rFonts w:eastAsiaTheme="minorHAnsi"/>
          <w:b/>
          <w:sz w:val="24"/>
          <w:szCs w:val="24"/>
        </w:rPr>
        <w:t xml:space="preserve"> </w:t>
      </w:r>
      <w:proofErr w:type="spellStart"/>
      <w:r w:rsidRPr="00DA11A7">
        <w:rPr>
          <w:rFonts w:eastAsiaTheme="minorHAnsi"/>
          <w:b/>
          <w:sz w:val="24"/>
          <w:szCs w:val="24"/>
        </w:rPr>
        <w:t>jurământului</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intrarea</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exerciţiul</w:t>
      </w:r>
      <w:proofErr w:type="spellEnd"/>
      <w:r w:rsidRPr="00DA11A7">
        <w:rPr>
          <w:rFonts w:eastAsiaTheme="minorHAnsi"/>
          <w:b/>
          <w:sz w:val="24"/>
          <w:szCs w:val="24"/>
        </w:rPr>
        <w:t xml:space="preserve"> de </w:t>
      </w:r>
      <w:proofErr w:type="spellStart"/>
      <w:r w:rsidRPr="00DA11A7">
        <w:rPr>
          <w:rFonts w:eastAsiaTheme="minorHAnsi"/>
          <w:b/>
          <w:sz w:val="24"/>
          <w:szCs w:val="24"/>
        </w:rPr>
        <w:t>drept</w:t>
      </w:r>
      <w:proofErr w:type="spellEnd"/>
      <w:r w:rsidRPr="00DA11A7">
        <w:rPr>
          <w:rFonts w:eastAsiaTheme="minorHAnsi"/>
          <w:b/>
          <w:sz w:val="24"/>
          <w:szCs w:val="24"/>
        </w:rPr>
        <w:t xml:space="preserve"> al </w:t>
      </w:r>
      <w:proofErr w:type="spellStart"/>
      <w:r w:rsidRPr="00DA11A7">
        <w:rPr>
          <w:rFonts w:eastAsiaTheme="minorHAnsi"/>
          <w:b/>
          <w:sz w:val="24"/>
          <w:szCs w:val="24"/>
        </w:rPr>
        <w:t>mandatului</w:t>
      </w:r>
      <w:proofErr w:type="spellEnd"/>
      <w:r w:rsidRPr="00DA11A7">
        <w:rPr>
          <w:rFonts w:eastAsiaTheme="minorHAnsi"/>
          <w:b/>
          <w:sz w:val="24"/>
          <w:szCs w:val="24"/>
        </w:rPr>
        <w:t xml:space="preserve">.  </w:t>
      </w:r>
    </w:p>
    <w:p w14:paraId="52024287" w14:textId="77777777" w:rsidR="00DA11A7" w:rsidRPr="00DA11A7" w:rsidRDefault="00DA11A7" w:rsidP="00DA11A7">
      <w:pPr>
        <w:numPr>
          <w:ilvl w:val="0"/>
          <w:numId w:val="78"/>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Jurământul</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prima </w:t>
      </w:r>
      <w:proofErr w:type="spellStart"/>
      <w:r w:rsidRPr="00DA11A7">
        <w:rPr>
          <w:rFonts w:eastAsiaTheme="minorHAnsi"/>
          <w:sz w:val="24"/>
          <w:szCs w:val="24"/>
        </w:rPr>
        <w:t>şedinţă</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b/>
          <w:sz w:val="24"/>
          <w:szCs w:val="24"/>
        </w:rPr>
        <w:t>ceremonia</w:t>
      </w:r>
      <w:proofErr w:type="spellEnd"/>
      <w:r w:rsidRPr="00DA11A7">
        <w:rPr>
          <w:rFonts w:eastAsiaTheme="minorHAnsi"/>
          <w:b/>
          <w:sz w:val="24"/>
          <w:szCs w:val="24"/>
        </w:rPr>
        <w:t xml:space="preserve"> de </w:t>
      </w:r>
      <w:proofErr w:type="spellStart"/>
      <w:r w:rsidRPr="00DA11A7">
        <w:rPr>
          <w:rFonts w:eastAsiaTheme="minorHAnsi"/>
          <w:b/>
          <w:sz w:val="24"/>
          <w:szCs w:val="24"/>
        </w:rPr>
        <w:t>constituire</w:t>
      </w:r>
      <w:proofErr w:type="spellEnd"/>
      <w:r w:rsidRPr="00DA11A7">
        <w:rPr>
          <w:rFonts w:eastAsiaTheme="minorHAnsi"/>
          <w:b/>
          <w:sz w:val="24"/>
          <w:szCs w:val="24"/>
        </w:rPr>
        <w:t xml:space="preserve"> a CL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faţa</w:t>
      </w:r>
      <w:proofErr w:type="spellEnd"/>
      <w:r w:rsidRPr="00DA11A7">
        <w:rPr>
          <w:rFonts w:eastAsiaTheme="minorHAnsi"/>
          <w:b/>
          <w:sz w:val="24"/>
          <w:szCs w:val="24"/>
        </w:rPr>
        <w:t xml:space="preserve"> </w:t>
      </w:r>
      <w:proofErr w:type="spellStart"/>
      <w:r w:rsidRPr="00DA11A7">
        <w:rPr>
          <w:rFonts w:eastAsiaTheme="minorHAnsi"/>
          <w:b/>
          <w:sz w:val="24"/>
          <w:szCs w:val="24"/>
        </w:rPr>
        <w:t>judecătorului</w:t>
      </w:r>
      <w:proofErr w:type="spellEnd"/>
      <w:r w:rsidRPr="00DA11A7">
        <w:rPr>
          <w:rFonts w:eastAsiaTheme="minorHAnsi"/>
          <w:b/>
          <w:sz w:val="24"/>
          <w:szCs w:val="24"/>
        </w:rPr>
        <w:t xml:space="preserve"> </w:t>
      </w:r>
      <w:proofErr w:type="spellStart"/>
      <w:r w:rsidRPr="00DA11A7">
        <w:rPr>
          <w:rFonts w:eastAsiaTheme="minorHAnsi"/>
          <w:b/>
          <w:sz w:val="24"/>
          <w:szCs w:val="24"/>
        </w:rPr>
        <w:t>delegat</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camera de </w:t>
      </w:r>
      <w:proofErr w:type="spellStart"/>
      <w:r w:rsidRPr="00DA11A7">
        <w:rPr>
          <w:rFonts w:eastAsiaTheme="minorHAnsi"/>
          <w:sz w:val="24"/>
          <w:szCs w:val="24"/>
        </w:rPr>
        <w:t>consiliu</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cazul</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prima </w:t>
      </w:r>
      <w:proofErr w:type="spellStart"/>
      <w:r w:rsidRPr="00DA11A7">
        <w:rPr>
          <w:rFonts w:eastAsiaTheme="minorHAnsi"/>
          <w:sz w:val="24"/>
          <w:szCs w:val="24"/>
        </w:rPr>
        <w:t>şedinţă</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ceremonia</w:t>
      </w:r>
      <w:proofErr w:type="spellEnd"/>
      <w:r w:rsidRPr="00DA11A7">
        <w:rPr>
          <w:rFonts w:eastAsiaTheme="minorHAnsi"/>
          <w:sz w:val="24"/>
          <w:szCs w:val="24"/>
        </w:rPr>
        <w:t xml:space="preserve"> de </w:t>
      </w:r>
      <w:proofErr w:type="spellStart"/>
      <w:r w:rsidRPr="00DA11A7">
        <w:rPr>
          <w:rFonts w:eastAsiaTheme="minorHAnsi"/>
          <w:sz w:val="24"/>
          <w:szCs w:val="24"/>
        </w:rPr>
        <w:t>constituire</w:t>
      </w:r>
      <w:proofErr w:type="spellEnd"/>
      <w:r w:rsidRPr="00DA11A7">
        <w:rPr>
          <w:rFonts w:eastAsiaTheme="minorHAnsi"/>
          <w:sz w:val="24"/>
          <w:szCs w:val="24"/>
        </w:rPr>
        <w:t xml:space="preserve"> a </w:t>
      </w:r>
      <w:proofErr w:type="spellStart"/>
      <w:r w:rsidRPr="00DA11A7">
        <w:rPr>
          <w:rFonts w:eastAsiaTheme="minorHAnsi"/>
          <w:sz w:val="24"/>
          <w:szCs w:val="24"/>
        </w:rPr>
        <w:t>consiliului</w:t>
      </w:r>
      <w:proofErr w:type="spellEnd"/>
      <w:r w:rsidRPr="00DA11A7">
        <w:rPr>
          <w:rFonts w:eastAsiaTheme="minorHAnsi"/>
          <w:sz w:val="24"/>
          <w:szCs w:val="24"/>
        </w:rPr>
        <w:t xml:space="preserve"> local nu are loc </w:t>
      </w:r>
      <w:proofErr w:type="spellStart"/>
      <w:r w:rsidRPr="00DA11A7">
        <w:rPr>
          <w:rFonts w:eastAsiaTheme="minorHAnsi"/>
          <w:sz w:val="24"/>
          <w:szCs w:val="24"/>
        </w:rPr>
        <w:t>în</w:t>
      </w:r>
      <w:proofErr w:type="spellEnd"/>
      <w:r w:rsidRPr="00DA11A7">
        <w:rPr>
          <w:rFonts w:eastAsiaTheme="minorHAnsi"/>
          <w:sz w:val="24"/>
          <w:szCs w:val="24"/>
        </w:rPr>
        <w:t xml:space="preserve"> termen de 60 de </w:t>
      </w:r>
      <w:proofErr w:type="spellStart"/>
      <w:r w:rsidRPr="00DA11A7">
        <w:rPr>
          <w:rFonts w:eastAsiaTheme="minorHAnsi"/>
          <w:sz w:val="24"/>
          <w:szCs w:val="24"/>
        </w:rPr>
        <w:t>zile</w:t>
      </w:r>
      <w:proofErr w:type="spellEnd"/>
      <w:r w:rsidRPr="00DA11A7">
        <w:rPr>
          <w:rFonts w:eastAsiaTheme="minorHAnsi"/>
          <w:sz w:val="24"/>
          <w:szCs w:val="24"/>
        </w:rPr>
        <w:t xml:space="preserve"> de la data </w:t>
      </w:r>
      <w:proofErr w:type="spellStart"/>
      <w:r w:rsidRPr="00DA11A7">
        <w:rPr>
          <w:rFonts w:eastAsiaTheme="minorHAnsi"/>
          <w:sz w:val="24"/>
          <w:szCs w:val="24"/>
        </w:rPr>
        <w:t>alegerilor</w:t>
      </w:r>
      <w:proofErr w:type="spellEnd"/>
      <w:r w:rsidRPr="00DA11A7">
        <w:rPr>
          <w:rFonts w:eastAsiaTheme="minorHAnsi"/>
          <w:sz w:val="24"/>
          <w:szCs w:val="24"/>
        </w:rPr>
        <w:t xml:space="preserve">. </w:t>
      </w:r>
    </w:p>
    <w:p w14:paraId="3BBF1E9E" w14:textId="77777777" w:rsidR="00DA11A7" w:rsidRPr="00DA11A7" w:rsidRDefault="00DA11A7" w:rsidP="00DA11A7">
      <w:pPr>
        <w:numPr>
          <w:ilvl w:val="0"/>
          <w:numId w:val="78"/>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Refuzul</w:t>
      </w:r>
      <w:proofErr w:type="spellEnd"/>
      <w:r w:rsidRPr="00DA11A7">
        <w:rPr>
          <w:rFonts w:eastAsiaTheme="minorHAnsi"/>
          <w:sz w:val="24"/>
          <w:szCs w:val="24"/>
        </w:rPr>
        <w:t xml:space="preserve"> </w:t>
      </w:r>
      <w:proofErr w:type="spellStart"/>
      <w:r w:rsidRPr="00DA11A7">
        <w:rPr>
          <w:rFonts w:eastAsiaTheme="minorHAnsi"/>
          <w:sz w:val="24"/>
          <w:szCs w:val="24"/>
        </w:rPr>
        <w:t>depunerii</w:t>
      </w:r>
      <w:proofErr w:type="spellEnd"/>
      <w:r w:rsidRPr="00DA11A7">
        <w:rPr>
          <w:rFonts w:eastAsiaTheme="minorHAnsi"/>
          <w:sz w:val="24"/>
          <w:szCs w:val="24"/>
        </w:rPr>
        <w:t xml:space="preserve"> </w:t>
      </w:r>
      <w:proofErr w:type="spellStart"/>
      <w:r w:rsidRPr="00DA11A7">
        <w:rPr>
          <w:rFonts w:eastAsiaTheme="minorHAnsi"/>
          <w:sz w:val="24"/>
          <w:szCs w:val="24"/>
        </w:rPr>
        <w:t>jurământul</w:t>
      </w:r>
      <w:proofErr w:type="spellEnd"/>
      <w:r w:rsidRPr="00DA11A7">
        <w:rPr>
          <w:rFonts w:eastAsiaTheme="minorHAnsi"/>
          <w:sz w:val="24"/>
          <w:szCs w:val="24"/>
        </w:rPr>
        <w:t xml:space="preserve"> = </w:t>
      </w:r>
      <w:proofErr w:type="spellStart"/>
      <w:r w:rsidRPr="00DA11A7">
        <w:rPr>
          <w:rFonts w:eastAsiaTheme="minorHAnsi"/>
          <w:sz w:val="24"/>
          <w:szCs w:val="24"/>
        </w:rPr>
        <w:t>considerat</w:t>
      </w:r>
      <w:proofErr w:type="spellEnd"/>
      <w:r w:rsidRPr="00DA11A7">
        <w:rPr>
          <w:rFonts w:eastAsiaTheme="minorHAnsi"/>
          <w:sz w:val="24"/>
          <w:szCs w:val="24"/>
        </w:rPr>
        <w:t xml:space="preserve"> </w:t>
      </w:r>
      <w:proofErr w:type="spellStart"/>
      <w:r w:rsidRPr="00DA11A7">
        <w:rPr>
          <w:rFonts w:eastAsiaTheme="minorHAnsi"/>
          <w:sz w:val="24"/>
          <w:szCs w:val="24"/>
        </w:rPr>
        <w:t>demisionat</w:t>
      </w:r>
      <w:proofErr w:type="spellEnd"/>
      <w:r w:rsidRPr="00DA11A7">
        <w:rPr>
          <w:rFonts w:eastAsiaTheme="minorHAnsi"/>
          <w:sz w:val="24"/>
          <w:szCs w:val="24"/>
        </w:rPr>
        <w:t xml:space="preserve"> de </w:t>
      </w:r>
      <w:proofErr w:type="spellStart"/>
      <w:r w:rsidRPr="00DA11A7">
        <w:rPr>
          <w:rFonts w:eastAsiaTheme="minorHAnsi"/>
          <w:sz w:val="24"/>
          <w:szCs w:val="24"/>
        </w:rPr>
        <w:t>drept</w:t>
      </w:r>
      <w:proofErr w:type="spellEnd"/>
      <w:r w:rsidRPr="00DA11A7">
        <w:rPr>
          <w:rFonts w:eastAsiaTheme="minorHAnsi"/>
          <w:sz w:val="24"/>
          <w:szCs w:val="24"/>
        </w:rPr>
        <w:t xml:space="preserve">. </w:t>
      </w:r>
      <w:proofErr w:type="spellStart"/>
      <w:r w:rsidRPr="00DA11A7">
        <w:rPr>
          <w:rFonts w:eastAsiaTheme="minorHAnsi"/>
          <w:sz w:val="24"/>
          <w:szCs w:val="24"/>
        </w:rPr>
        <w:t>După</w:t>
      </w:r>
      <w:proofErr w:type="spellEnd"/>
      <w:r w:rsidRPr="00DA11A7">
        <w:rPr>
          <w:rFonts w:eastAsiaTheme="minorHAnsi"/>
          <w:sz w:val="24"/>
          <w:szCs w:val="24"/>
        </w:rPr>
        <w:t xml:space="preserve"> </w:t>
      </w:r>
      <w:proofErr w:type="spellStart"/>
      <w:r w:rsidRPr="00DA11A7">
        <w:rPr>
          <w:rFonts w:eastAsiaTheme="minorHAnsi"/>
          <w:sz w:val="24"/>
          <w:szCs w:val="24"/>
        </w:rPr>
        <w:t>depunerea</w:t>
      </w:r>
      <w:proofErr w:type="spellEnd"/>
      <w:r w:rsidRPr="00DA11A7">
        <w:rPr>
          <w:rFonts w:eastAsiaTheme="minorHAnsi"/>
          <w:sz w:val="24"/>
          <w:szCs w:val="24"/>
        </w:rPr>
        <w:t xml:space="preserve"> </w:t>
      </w:r>
      <w:proofErr w:type="spellStart"/>
      <w:r w:rsidRPr="00DA11A7">
        <w:rPr>
          <w:rFonts w:eastAsiaTheme="minorHAnsi"/>
          <w:sz w:val="24"/>
          <w:szCs w:val="24"/>
        </w:rPr>
        <w:t>jurământului</w:t>
      </w:r>
      <w:proofErr w:type="spellEnd"/>
      <w:r w:rsidRPr="00DA11A7">
        <w:rPr>
          <w:rFonts w:eastAsiaTheme="minorHAnsi"/>
          <w:sz w:val="24"/>
          <w:szCs w:val="24"/>
        </w:rPr>
        <w:t xml:space="preserve">, </w:t>
      </w:r>
      <w:proofErr w:type="spellStart"/>
      <w:r w:rsidRPr="00DA11A7">
        <w:rPr>
          <w:rFonts w:eastAsiaTheme="minorHAnsi"/>
          <w:sz w:val="24"/>
          <w:szCs w:val="24"/>
        </w:rPr>
        <w:t>primarul</w:t>
      </w:r>
      <w:proofErr w:type="spellEnd"/>
      <w:r w:rsidRPr="00DA11A7">
        <w:rPr>
          <w:rFonts w:eastAsiaTheme="minorHAnsi"/>
          <w:sz w:val="24"/>
          <w:szCs w:val="24"/>
        </w:rPr>
        <w:t xml:space="preserve"> </w:t>
      </w:r>
      <w:proofErr w:type="spellStart"/>
      <w:r w:rsidRPr="00DA11A7">
        <w:rPr>
          <w:rFonts w:eastAsiaTheme="minorHAnsi"/>
          <w:sz w:val="24"/>
          <w:szCs w:val="24"/>
        </w:rPr>
        <w:t>intră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exerciţiul</w:t>
      </w:r>
      <w:proofErr w:type="spellEnd"/>
      <w:r w:rsidRPr="00DA11A7">
        <w:rPr>
          <w:rFonts w:eastAsiaTheme="minorHAnsi"/>
          <w:sz w:val="24"/>
          <w:szCs w:val="24"/>
        </w:rPr>
        <w:t xml:space="preserve"> de </w:t>
      </w:r>
      <w:proofErr w:type="spellStart"/>
      <w:r w:rsidRPr="00DA11A7">
        <w:rPr>
          <w:rFonts w:eastAsiaTheme="minorHAnsi"/>
          <w:sz w:val="24"/>
          <w:szCs w:val="24"/>
        </w:rPr>
        <w:t>drept</w:t>
      </w:r>
      <w:proofErr w:type="spellEnd"/>
      <w:r w:rsidRPr="00DA11A7">
        <w:rPr>
          <w:rFonts w:eastAsiaTheme="minorHAnsi"/>
          <w:sz w:val="24"/>
          <w:szCs w:val="24"/>
        </w:rPr>
        <w:t xml:space="preserve"> al </w:t>
      </w:r>
      <w:proofErr w:type="spellStart"/>
      <w:r w:rsidRPr="00DA11A7">
        <w:rPr>
          <w:rFonts w:eastAsiaTheme="minorHAnsi"/>
          <w:sz w:val="24"/>
          <w:szCs w:val="24"/>
        </w:rPr>
        <w:t>mandatului</w:t>
      </w:r>
      <w:proofErr w:type="spellEnd"/>
      <w:r w:rsidRPr="00DA11A7">
        <w:rPr>
          <w:rFonts w:eastAsiaTheme="minorHAnsi"/>
          <w:sz w:val="24"/>
          <w:szCs w:val="24"/>
        </w:rPr>
        <w:t>.</w:t>
      </w:r>
    </w:p>
    <w:p w14:paraId="2E066A9E" w14:textId="77777777" w:rsidR="00DA11A7" w:rsidRPr="00DA11A7" w:rsidRDefault="00DA11A7" w:rsidP="00DA11A7">
      <w:pPr>
        <w:numPr>
          <w:ilvl w:val="0"/>
          <w:numId w:val="76"/>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Mandatul</w:t>
      </w:r>
      <w:proofErr w:type="spellEnd"/>
      <w:r w:rsidRPr="00DA11A7">
        <w:rPr>
          <w:rFonts w:eastAsiaTheme="minorHAnsi"/>
          <w:b/>
          <w:sz w:val="24"/>
          <w:szCs w:val="24"/>
        </w:rPr>
        <w:t xml:space="preserve"> </w:t>
      </w:r>
      <w:proofErr w:type="spellStart"/>
      <w:r w:rsidRPr="00DA11A7">
        <w:rPr>
          <w:rFonts w:eastAsiaTheme="minorHAnsi"/>
          <w:b/>
          <w:sz w:val="24"/>
          <w:szCs w:val="24"/>
        </w:rPr>
        <w:t>primarului</w:t>
      </w:r>
      <w:proofErr w:type="spellEnd"/>
      <w:r w:rsidRPr="00DA11A7">
        <w:rPr>
          <w:rFonts w:eastAsiaTheme="minorHAnsi"/>
          <w:b/>
          <w:sz w:val="24"/>
          <w:szCs w:val="24"/>
        </w:rPr>
        <w:t xml:space="preserve">.  </w:t>
      </w:r>
      <w:proofErr w:type="spellStart"/>
      <w:r w:rsidRPr="00DA11A7">
        <w:rPr>
          <w:rFonts w:eastAsiaTheme="minorHAnsi"/>
          <w:sz w:val="24"/>
          <w:szCs w:val="24"/>
        </w:rPr>
        <w:t>Mandatul</w:t>
      </w:r>
      <w:proofErr w:type="spellEnd"/>
      <w:r w:rsidRPr="00DA11A7">
        <w:rPr>
          <w:rFonts w:eastAsiaTheme="minorHAnsi"/>
          <w:sz w:val="24"/>
          <w:szCs w:val="24"/>
        </w:rPr>
        <w:t xml:space="preserve"> </w:t>
      </w:r>
      <w:proofErr w:type="spellStart"/>
      <w:r w:rsidRPr="00DA11A7">
        <w:rPr>
          <w:rFonts w:eastAsiaTheme="minorHAnsi"/>
          <w:sz w:val="24"/>
          <w:szCs w:val="24"/>
        </w:rPr>
        <w:t>primarului</w:t>
      </w:r>
      <w:proofErr w:type="spellEnd"/>
      <w:r w:rsidRPr="00DA11A7">
        <w:rPr>
          <w:rFonts w:eastAsiaTheme="minorHAnsi"/>
          <w:sz w:val="24"/>
          <w:szCs w:val="24"/>
        </w:rPr>
        <w:t xml:space="preserve"> </w:t>
      </w:r>
      <w:proofErr w:type="spellStart"/>
      <w:r w:rsidRPr="00DA11A7">
        <w:rPr>
          <w:rFonts w:eastAsiaTheme="minorHAnsi"/>
          <w:sz w:val="24"/>
          <w:szCs w:val="24"/>
        </w:rPr>
        <w:t>este</w:t>
      </w:r>
      <w:proofErr w:type="spellEnd"/>
      <w:r w:rsidRPr="00DA11A7">
        <w:rPr>
          <w:rFonts w:eastAsiaTheme="minorHAnsi"/>
          <w:sz w:val="24"/>
          <w:szCs w:val="24"/>
        </w:rPr>
        <w:t xml:space="preserve"> de 4 ani, </w:t>
      </w:r>
      <w:proofErr w:type="spellStart"/>
      <w:r w:rsidRPr="00DA11A7">
        <w:rPr>
          <w:rFonts w:eastAsiaTheme="minorHAnsi"/>
          <w:sz w:val="24"/>
          <w:szCs w:val="24"/>
        </w:rPr>
        <w:t>constituie</w:t>
      </w:r>
      <w:proofErr w:type="spellEnd"/>
      <w:r w:rsidRPr="00DA11A7">
        <w:rPr>
          <w:rFonts w:eastAsiaTheme="minorHAnsi"/>
          <w:sz w:val="24"/>
          <w:szCs w:val="24"/>
        </w:rPr>
        <w:t xml:space="preserve"> </w:t>
      </w:r>
      <w:proofErr w:type="spellStart"/>
      <w:r w:rsidRPr="00DA11A7">
        <w:rPr>
          <w:rFonts w:eastAsiaTheme="minorHAnsi"/>
          <w:sz w:val="24"/>
          <w:szCs w:val="24"/>
        </w:rPr>
        <w:t>vechime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muncă</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specialitatea</w:t>
      </w:r>
      <w:proofErr w:type="spellEnd"/>
      <w:r w:rsidRPr="00DA11A7">
        <w:rPr>
          <w:rFonts w:eastAsiaTheme="minorHAnsi"/>
          <w:sz w:val="24"/>
          <w:szCs w:val="24"/>
        </w:rPr>
        <w:t xml:space="preserve"> </w:t>
      </w:r>
      <w:proofErr w:type="spellStart"/>
      <w:r w:rsidRPr="00DA11A7">
        <w:rPr>
          <w:rFonts w:eastAsiaTheme="minorHAnsi"/>
          <w:sz w:val="24"/>
          <w:szCs w:val="24"/>
        </w:rPr>
        <w:t>studiilor</w:t>
      </w:r>
      <w:proofErr w:type="spellEnd"/>
      <w:r w:rsidRPr="00DA11A7">
        <w:rPr>
          <w:rFonts w:eastAsiaTheme="minorHAnsi"/>
          <w:sz w:val="24"/>
          <w:szCs w:val="24"/>
        </w:rPr>
        <w:t xml:space="preserve"> </w:t>
      </w:r>
      <w:proofErr w:type="spellStart"/>
      <w:r w:rsidRPr="00DA11A7">
        <w:rPr>
          <w:rFonts w:eastAsiaTheme="minorHAnsi"/>
          <w:sz w:val="24"/>
          <w:szCs w:val="24"/>
        </w:rPr>
        <w:t>absolvite</w:t>
      </w:r>
      <w:proofErr w:type="spellEnd"/>
      <w:r w:rsidRPr="00DA11A7">
        <w:rPr>
          <w:rFonts w:eastAsiaTheme="minorHAnsi"/>
          <w:sz w:val="24"/>
          <w:szCs w:val="24"/>
        </w:rPr>
        <w:t xml:space="preserve">. Se </w:t>
      </w:r>
      <w:proofErr w:type="spellStart"/>
      <w:r w:rsidRPr="00DA11A7">
        <w:rPr>
          <w:rFonts w:eastAsiaTheme="minorHAnsi"/>
          <w:sz w:val="24"/>
          <w:szCs w:val="24"/>
        </w:rPr>
        <w:t>exercită</w:t>
      </w:r>
      <w:proofErr w:type="spellEnd"/>
      <w:r w:rsidRPr="00DA11A7">
        <w:rPr>
          <w:rFonts w:eastAsiaTheme="minorHAnsi"/>
          <w:sz w:val="24"/>
          <w:szCs w:val="24"/>
        </w:rPr>
        <w:t xml:space="preserve"> </w:t>
      </w:r>
      <w:proofErr w:type="spellStart"/>
      <w:r w:rsidRPr="00DA11A7">
        <w:rPr>
          <w:rFonts w:eastAsiaTheme="minorHAnsi"/>
          <w:sz w:val="24"/>
          <w:szCs w:val="24"/>
        </w:rPr>
        <w:t>până</w:t>
      </w:r>
      <w:proofErr w:type="spellEnd"/>
      <w:r w:rsidRPr="00DA11A7">
        <w:rPr>
          <w:rFonts w:eastAsiaTheme="minorHAnsi"/>
          <w:sz w:val="24"/>
          <w:szCs w:val="24"/>
        </w:rPr>
        <w:t xml:space="preserve"> la </w:t>
      </w:r>
      <w:proofErr w:type="spellStart"/>
      <w:r w:rsidRPr="00DA11A7">
        <w:rPr>
          <w:rFonts w:eastAsiaTheme="minorHAnsi"/>
          <w:sz w:val="24"/>
          <w:szCs w:val="24"/>
        </w:rPr>
        <w:t>depunerea</w:t>
      </w:r>
      <w:proofErr w:type="spellEnd"/>
      <w:r w:rsidRPr="00DA11A7">
        <w:rPr>
          <w:rFonts w:eastAsiaTheme="minorHAnsi"/>
          <w:sz w:val="24"/>
          <w:szCs w:val="24"/>
        </w:rPr>
        <w:t xml:space="preserve"> </w:t>
      </w:r>
      <w:proofErr w:type="spellStart"/>
      <w:r w:rsidRPr="00DA11A7">
        <w:rPr>
          <w:rFonts w:eastAsiaTheme="minorHAnsi"/>
          <w:sz w:val="24"/>
          <w:szCs w:val="24"/>
        </w:rPr>
        <w:t>jurământului</w:t>
      </w:r>
      <w:proofErr w:type="spellEnd"/>
      <w:r w:rsidRPr="00DA11A7">
        <w:rPr>
          <w:rFonts w:eastAsiaTheme="minorHAnsi"/>
          <w:sz w:val="24"/>
          <w:szCs w:val="24"/>
        </w:rPr>
        <w:t xml:space="preserve"> de </w:t>
      </w:r>
      <w:proofErr w:type="spellStart"/>
      <w:r w:rsidRPr="00DA11A7">
        <w:rPr>
          <w:rFonts w:eastAsiaTheme="minorHAnsi"/>
          <w:sz w:val="24"/>
          <w:szCs w:val="24"/>
        </w:rPr>
        <w:t>către</w:t>
      </w:r>
      <w:proofErr w:type="spellEnd"/>
      <w:r w:rsidRPr="00DA11A7">
        <w:rPr>
          <w:rFonts w:eastAsiaTheme="minorHAnsi"/>
          <w:sz w:val="24"/>
          <w:szCs w:val="24"/>
        </w:rPr>
        <w:t xml:space="preserve"> </w:t>
      </w:r>
      <w:proofErr w:type="spellStart"/>
      <w:r w:rsidRPr="00DA11A7">
        <w:rPr>
          <w:rFonts w:eastAsiaTheme="minorHAnsi"/>
          <w:sz w:val="24"/>
          <w:szCs w:val="24"/>
        </w:rPr>
        <w:t>primarul</w:t>
      </w:r>
      <w:proofErr w:type="spellEnd"/>
      <w:r w:rsidRPr="00DA11A7">
        <w:rPr>
          <w:rFonts w:eastAsiaTheme="minorHAnsi"/>
          <w:sz w:val="24"/>
          <w:szCs w:val="24"/>
        </w:rPr>
        <w:t xml:space="preserve"> </w:t>
      </w:r>
      <w:proofErr w:type="spellStart"/>
      <w:r w:rsidRPr="00DA11A7">
        <w:rPr>
          <w:rFonts w:eastAsiaTheme="minorHAnsi"/>
          <w:sz w:val="24"/>
          <w:szCs w:val="24"/>
        </w:rPr>
        <w:t>nou</w:t>
      </w:r>
      <w:proofErr w:type="spellEnd"/>
      <w:r w:rsidRPr="00DA11A7">
        <w:rPr>
          <w:rFonts w:eastAsiaTheme="minorHAnsi"/>
          <w:sz w:val="24"/>
          <w:szCs w:val="24"/>
        </w:rPr>
        <w:t xml:space="preserve">-ales. </w:t>
      </w:r>
      <w:proofErr w:type="spellStart"/>
      <w:r w:rsidRPr="00DA11A7">
        <w:rPr>
          <w:rFonts w:eastAsiaTheme="minorHAnsi"/>
          <w:sz w:val="24"/>
          <w:szCs w:val="24"/>
        </w:rPr>
        <w:t>Mandatul</w:t>
      </w:r>
      <w:proofErr w:type="spellEnd"/>
      <w:r w:rsidRPr="00DA11A7">
        <w:rPr>
          <w:rFonts w:eastAsiaTheme="minorHAnsi"/>
          <w:sz w:val="24"/>
          <w:szCs w:val="24"/>
        </w:rPr>
        <w:t xml:space="preserve"> </w:t>
      </w:r>
      <w:proofErr w:type="spellStart"/>
      <w:r w:rsidRPr="00DA11A7">
        <w:rPr>
          <w:rFonts w:eastAsiaTheme="minorHAnsi"/>
          <w:sz w:val="24"/>
          <w:szCs w:val="24"/>
        </w:rPr>
        <w:t>primarului</w:t>
      </w:r>
      <w:proofErr w:type="spellEnd"/>
      <w:r w:rsidRPr="00DA11A7">
        <w:rPr>
          <w:rFonts w:eastAsiaTheme="minorHAnsi"/>
          <w:sz w:val="24"/>
          <w:szCs w:val="24"/>
        </w:rPr>
        <w:t xml:space="preserve"> </w:t>
      </w:r>
      <w:proofErr w:type="spellStart"/>
      <w:r w:rsidRPr="00DA11A7">
        <w:rPr>
          <w:rFonts w:eastAsiaTheme="minorHAnsi"/>
          <w:sz w:val="24"/>
          <w:szCs w:val="24"/>
        </w:rPr>
        <w:t>poate</w:t>
      </w:r>
      <w:proofErr w:type="spellEnd"/>
      <w:r w:rsidRPr="00DA11A7">
        <w:rPr>
          <w:rFonts w:eastAsiaTheme="minorHAnsi"/>
          <w:sz w:val="24"/>
          <w:szCs w:val="24"/>
        </w:rPr>
        <w:t xml:space="preserve"> fi </w:t>
      </w:r>
      <w:proofErr w:type="spellStart"/>
      <w:r w:rsidRPr="00DA11A7">
        <w:rPr>
          <w:rFonts w:eastAsiaTheme="minorHAnsi"/>
          <w:sz w:val="24"/>
          <w:szCs w:val="24"/>
        </w:rPr>
        <w:t>prelungit</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lege</w:t>
      </w:r>
      <w:proofErr w:type="spellEnd"/>
      <w:r w:rsidRPr="00DA11A7">
        <w:rPr>
          <w:rFonts w:eastAsiaTheme="minorHAnsi"/>
          <w:sz w:val="24"/>
          <w:szCs w:val="24"/>
        </w:rPr>
        <w:t xml:space="preserve"> </w:t>
      </w:r>
      <w:proofErr w:type="spellStart"/>
      <w:r w:rsidRPr="00DA11A7">
        <w:rPr>
          <w:rFonts w:eastAsiaTheme="minorHAnsi"/>
          <w:sz w:val="24"/>
          <w:szCs w:val="24"/>
        </w:rPr>
        <w:t>organică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 xml:space="preserve"> de </w:t>
      </w:r>
      <w:proofErr w:type="spellStart"/>
      <w:r w:rsidRPr="00DA11A7">
        <w:rPr>
          <w:rFonts w:eastAsiaTheme="minorHAnsi"/>
          <w:sz w:val="24"/>
          <w:szCs w:val="24"/>
        </w:rPr>
        <w:t>război</w:t>
      </w:r>
      <w:proofErr w:type="spellEnd"/>
      <w:r w:rsidRPr="00DA11A7">
        <w:rPr>
          <w:rFonts w:eastAsiaTheme="minorHAnsi"/>
          <w:sz w:val="24"/>
          <w:szCs w:val="24"/>
        </w:rPr>
        <w:t xml:space="preserve">, </w:t>
      </w:r>
      <w:proofErr w:type="spellStart"/>
      <w:r w:rsidRPr="00DA11A7">
        <w:rPr>
          <w:rFonts w:eastAsiaTheme="minorHAnsi"/>
          <w:sz w:val="24"/>
          <w:szCs w:val="24"/>
        </w:rPr>
        <w:t>calamitate</w:t>
      </w:r>
      <w:proofErr w:type="spellEnd"/>
      <w:r w:rsidRPr="00DA11A7">
        <w:rPr>
          <w:rFonts w:eastAsiaTheme="minorHAnsi"/>
          <w:sz w:val="24"/>
          <w:szCs w:val="24"/>
        </w:rPr>
        <w:t xml:space="preserve"> </w:t>
      </w:r>
      <w:proofErr w:type="spellStart"/>
      <w:r w:rsidRPr="00DA11A7">
        <w:rPr>
          <w:rFonts w:eastAsiaTheme="minorHAnsi"/>
          <w:sz w:val="24"/>
          <w:szCs w:val="24"/>
        </w:rPr>
        <w:t>naturală</w:t>
      </w:r>
      <w:proofErr w:type="spellEnd"/>
      <w:r w:rsidRPr="00DA11A7">
        <w:rPr>
          <w:rFonts w:eastAsiaTheme="minorHAnsi"/>
          <w:sz w:val="24"/>
          <w:szCs w:val="24"/>
        </w:rPr>
        <w:t xml:space="preserve">, </w:t>
      </w:r>
      <w:proofErr w:type="spellStart"/>
      <w:r w:rsidRPr="00DA11A7">
        <w:rPr>
          <w:rFonts w:eastAsiaTheme="minorHAnsi"/>
          <w:sz w:val="24"/>
          <w:szCs w:val="24"/>
        </w:rPr>
        <w:t>dezastru</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sinistru</w:t>
      </w:r>
      <w:proofErr w:type="spellEnd"/>
      <w:r w:rsidRPr="00DA11A7">
        <w:rPr>
          <w:rFonts w:eastAsiaTheme="minorHAnsi"/>
          <w:sz w:val="24"/>
          <w:szCs w:val="24"/>
        </w:rPr>
        <w:t xml:space="preserve"> </w:t>
      </w:r>
      <w:proofErr w:type="spellStart"/>
      <w:r w:rsidRPr="00DA11A7">
        <w:rPr>
          <w:rFonts w:eastAsiaTheme="minorHAnsi"/>
          <w:sz w:val="24"/>
          <w:szCs w:val="24"/>
        </w:rPr>
        <w:t>deosebit</w:t>
      </w:r>
      <w:proofErr w:type="spellEnd"/>
      <w:r w:rsidRPr="00DA11A7">
        <w:rPr>
          <w:rFonts w:eastAsiaTheme="minorHAnsi"/>
          <w:sz w:val="24"/>
          <w:szCs w:val="24"/>
        </w:rPr>
        <w:t xml:space="preserve"> de </w:t>
      </w:r>
      <w:proofErr w:type="spellStart"/>
      <w:r w:rsidRPr="00DA11A7">
        <w:rPr>
          <w:rFonts w:eastAsiaTheme="minorHAnsi"/>
          <w:sz w:val="24"/>
          <w:szCs w:val="24"/>
        </w:rPr>
        <w:t>grav</w:t>
      </w:r>
      <w:proofErr w:type="spellEnd"/>
      <w:r w:rsidRPr="00DA11A7">
        <w:rPr>
          <w:rFonts w:eastAsiaTheme="minorHAnsi"/>
          <w:sz w:val="24"/>
          <w:szCs w:val="24"/>
        </w:rPr>
        <w:t>.</w:t>
      </w:r>
    </w:p>
    <w:p w14:paraId="4734F35C" w14:textId="77777777" w:rsidR="00DA11A7" w:rsidRPr="00DA11A7" w:rsidRDefault="00DA11A7" w:rsidP="00DA11A7">
      <w:pPr>
        <w:autoSpaceDE w:val="0"/>
        <w:autoSpaceDN w:val="0"/>
        <w:adjustRightInd w:val="0"/>
        <w:jc w:val="both"/>
        <w:rPr>
          <w:rFonts w:eastAsiaTheme="minorHAnsi"/>
          <w:sz w:val="24"/>
          <w:szCs w:val="24"/>
        </w:rPr>
      </w:pPr>
    </w:p>
    <w:p w14:paraId="5568E098" w14:textId="77777777" w:rsidR="00DA11A7" w:rsidRPr="00DA11A7" w:rsidRDefault="00DA11A7" w:rsidP="00DA11A7">
      <w:pPr>
        <w:numPr>
          <w:ilvl w:val="0"/>
          <w:numId w:val="76"/>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b/>
          <w:sz w:val="24"/>
          <w:szCs w:val="24"/>
        </w:rPr>
        <w:t>Rolul</w:t>
      </w:r>
      <w:proofErr w:type="spellEnd"/>
      <w:r w:rsidRPr="00DA11A7">
        <w:rPr>
          <w:rFonts w:eastAsiaTheme="minorHAnsi"/>
          <w:b/>
          <w:sz w:val="24"/>
          <w:szCs w:val="24"/>
        </w:rPr>
        <w:t xml:space="preserve">, </w:t>
      </w:r>
      <w:proofErr w:type="spellStart"/>
      <w:r w:rsidRPr="00DA11A7">
        <w:rPr>
          <w:rFonts w:eastAsiaTheme="minorHAnsi"/>
          <w:b/>
          <w:sz w:val="24"/>
          <w:szCs w:val="24"/>
        </w:rPr>
        <w:t>numirea</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eliberarea</w:t>
      </w:r>
      <w:proofErr w:type="spellEnd"/>
      <w:r w:rsidRPr="00DA11A7">
        <w:rPr>
          <w:rFonts w:eastAsiaTheme="minorHAnsi"/>
          <w:b/>
          <w:sz w:val="24"/>
          <w:szCs w:val="24"/>
        </w:rPr>
        <w:t xml:space="preserve"> din </w:t>
      </w:r>
      <w:proofErr w:type="spellStart"/>
      <w:r w:rsidRPr="00DA11A7">
        <w:rPr>
          <w:rFonts w:eastAsiaTheme="minorHAnsi"/>
          <w:b/>
          <w:sz w:val="24"/>
          <w:szCs w:val="24"/>
        </w:rPr>
        <w:t>funcţie</w:t>
      </w:r>
      <w:proofErr w:type="spellEnd"/>
      <w:r w:rsidRPr="00DA11A7">
        <w:rPr>
          <w:rFonts w:eastAsiaTheme="minorHAnsi"/>
          <w:b/>
          <w:sz w:val="24"/>
          <w:szCs w:val="24"/>
        </w:rPr>
        <w:t xml:space="preserve"> a </w:t>
      </w:r>
      <w:proofErr w:type="spellStart"/>
      <w:r w:rsidRPr="00DA11A7">
        <w:rPr>
          <w:rFonts w:eastAsiaTheme="minorHAnsi"/>
          <w:b/>
          <w:sz w:val="24"/>
          <w:szCs w:val="24"/>
        </w:rPr>
        <w:t>viceprimarului</w:t>
      </w:r>
      <w:proofErr w:type="spellEnd"/>
      <w:r w:rsidRPr="00DA11A7">
        <w:rPr>
          <w:rFonts w:eastAsiaTheme="minorHAnsi"/>
          <w:b/>
          <w:sz w:val="24"/>
          <w:szCs w:val="24"/>
        </w:rPr>
        <w:t xml:space="preserve">. </w:t>
      </w:r>
    </w:p>
    <w:p w14:paraId="337D0EB2" w14:textId="77777777" w:rsidR="00DA11A7" w:rsidRPr="00DA11A7" w:rsidRDefault="00DA11A7" w:rsidP="00DA11A7">
      <w:pPr>
        <w:numPr>
          <w:ilvl w:val="0"/>
          <w:numId w:val="79"/>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lastRenderedPageBreak/>
        <w:t>Viceprimarul</w:t>
      </w:r>
      <w:proofErr w:type="spellEnd"/>
      <w:r w:rsidRPr="00DA11A7">
        <w:rPr>
          <w:rFonts w:eastAsiaTheme="minorHAnsi"/>
          <w:sz w:val="24"/>
          <w:szCs w:val="24"/>
        </w:rPr>
        <w:t xml:space="preserve"> -  </w:t>
      </w:r>
      <w:proofErr w:type="spellStart"/>
      <w:r w:rsidRPr="00DA11A7">
        <w:rPr>
          <w:rFonts w:eastAsiaTheme="minorHAnsi"/>
          <w:b/>
          <w:sz w:val="24"/>
          <w:szCs w:val="24"/>
        </w:rPr>
        <w:t>subordonat</w:t>
      </w:r>
      <w:proofErr w:type="spellEnd"/>
      <w:r w:rsidRPr="00DA11A7">
        <w:rPr>
          <w:rFonts w:eastAsiaTheme="minorHAnsi"/>
          <w:b/>
          <w:sz w:val="24"/>
          <w:szCs w:val="24"/>
        </w:rPr>
        <w:t xml:space="preserve"> al P</w:t>
      </w:r>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situaţiile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de </w:t>
      </w:r>
      <w:proofErr w:type="spellStart"/>
      <w:r w:rsidRPr="00DA11A7">
        <w:rPr>
          <w:rFonts w:eastAsiaTheme="minorHAnsi"/>
          <w:sz w:val="24"/>
          <w:szCs w:val="24"/>
        </w:rPr>
        <w:t>lege</w:t>
      </w:r>
      <w:proofErr w:type="spellEnd"/>
      <w:r w:rsidRPr="00DA11A7">
        <w:rPr>
          <w:rFonts w:eastAsiaTheme="minorHAnsi"/>
          <w:sz w:val="24"/>
          <w:szCs w:val="24"/>
        </w:rPr>
        <w:t xml:space="preserve">, </w:t>
      </w:r>
      <w:proofErr w:type="spellStart"/>
      <w:r w:rsidRPr="00DA11A7">
        <w:rPr>
          <w:rFonts w:eastAsiaTheme="minorHAnsi"/>
          <w:b/>
          <w:sz w:val="24"/>
          <w:szCs w:val="24"/>
        </w:rPr>
        <w:t>înlocuitorul</w:t>
      </w:r>
      <w:proofErr w:type="spellEnd"/>
      <w:r w:rsidRPr="00DA11A7">
        <w:rPr>
          <w:rFonts w:eastAsiaTheme="minorHAnsi"/>
          <w:b/>
          <w:sz w:val="24"/>
          <w:szCs w:val="24"/>
        </w:rPr>
        <w:t xml:space="preserve"> de </w:t>
      </w:r>
      <w:proofErr w:type="spellStart"/>
      <w:r w:rsidRPr="00DA11A7">
        <w:rPr>
          <w:rFonts w:eastAsiaTheme="minorHAnsi"/>
          <w:b/>
          <w:sz w:val="24"/>
          <w:szCs w:val="24"/>
        </w:rPr>
        <w:t>drept</w:t>
      </w:r>
      <w:proofErr w:type="spellEnd"/>
      <w:r w:rsidRPr="00DA11A7">
        <w:rPr>
          <w:rFonts w:eastAsiaTheme="minorHAnsi"/>
          <w:b/>
          <w:sz w:val="24"/>
          <w:szCs w:val="24"/>
        </w:rPr>
        <w:t xml:space="preserve"> al </w:t>
      </w:r>
      <w:proofErr w:type="spellStart"/>
      <w:r w:rsidRPr="00DA11A7">
        <w:rPr>
          <w:rFonts w:eastAsiaTheme="minorHAnsi"/>
          <w:b/>
          <w:sz w:val="24"/>
          <w:szCs w:val="24"/>
        </w:rPr>
        <w:t>acestuia</w:t>
      </w:r>
      <w:proofErr w:type="spellEnd"/>
      <w:r w:rsidRPr="00DA11A7">
        <w:rPr>
          <w:rFonts w:eastAsiaTheme="minorHAnsi"/>
          <w:sz w:val="24"/>
          <w:szCs w:val="24"/>
        </w:rPr>
        <w:t xml:space="preserve">, </w:t>
      </w:r>
      <w:proofErr w:type="spellStart"/>
      <w:r w:rsidRPr="00DA11A7">
        <w:rPr>
          <w:rFonts w:eastAsiaTheme="minorHAnsi"/>
          <w:sz w:val="24"/>
          <w:szCs w:val="24"/>
        </w:rPr>
        <w:t>situaţie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proofErr w:type="spellStart"/>
      <w:r w:rsidRPr="00DA11A7">
        <w:rPr>
          <w:rFonts w:eastAsiaTheme="minorHAnsi"/>
          <w:sz w:val="24"/>
          <w:szCs w:val="24"/>
        </w:rPr>
        <w:t>exercită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numele</w:t>
      </w:r>
      <w:proofErr w:type="spellEnd"/>
      <w:r w:rsidRPr="00DA11A7">
        <w:rPr>
          <w:rFonts w:eastAsiaTheme="minorHAnsi"/>
          <w:sz w:val="24"/>
          <w:szCs w:val="24"/>
        </w:rPr>
        <w:t xml:space="preserve"> </w:t>
      </w:r>
      <w:proofErr w:type="spellStart"/>
      <w:r w:rsidRPr="00DA11A7">
        <w:rPr>
          <w:rFonts w:eastAsiaTheme="minorHAnsi"/>
          <w:sz w:val="24"/>
          <w:szCs w:val="24"/>
        </w:rPr>
        <w:t>primarului</w:t>
      </w:r>
      <w:proofErr w:type="spellEnd"/>
      <w:r w:rsidRPr="00DA11A7">
        <w:rPr>
          <w:rFonts w:eastAsiaTheme="minorHAnsi"/>
          <w:sz w:val="24"/>
          <w:szCs w:val="24"/>
        </w:rPr>
        <w:t xml:space="preserve">, </w:t>
      </w:r>
      <w:proofErr w:type="spellStart"/>
      <w:r w:rsidRPr="00DA11A7">
        <w:rPr>
          <w:rFonts w:eastAsiaTheme="minorHAnsi"/>
          <w:sz w:val="24"/>
          <w:szCs w:val="24"/>
        </w:rPr>
        <w:t>atribuţiile</w:t>
      </w:r>
      <w:proofErr w:type="spellEnd"/>
      <w:r w:rsidRPr="00DA11A7">
        <w:rPr>
          <w:rFonts w:eastAsiaTheme="minorHAnsi"/>
          <w:sz w:val="24"/>
          <w:szCs w:val="24"/>
        </w:rPr>
        <w:t xml:space="preserve"> </w:t>
      </w:r>
      <w:proofErr w:type="spellStart"/>
      <w:r w:rsidRPr="00DA11A7">
        <w:rPr>
          <w:rFonts w:eastAsiaTheme="minorHAnsi"/>
          <w:sz w:val="24"/>
          <w:szCs w:val="24"/>
        </w:rPr>
        <w:t>ce</w:t>
      </w:r>
      <w:proofErr w:type="spellEnd"/>
      <w:r w:rsidRPr="00DA11A7">
        <w:rPr>
          <w:rFonts w:eastAsiaTheme="minorHAnsi"/>
          <w:sz w:val="24"/>
          <w:szCs w:val="24"/>
        </w:rPr>
        <w:t xml:space="preserve"> </w:t>
      </w:r>
      <w:proofErr w:type="spellStart"/>
      <w:r w:rsidRPr="00DA11A7">
        <w:rPr>
          <w:rFonts w:eastAsiaTheme="minorHAnsi"/>
          <w:sz w:val="24"/>
          <w:szCs w:val="24"/>
        </w:rPr>
        <w:t>îi</w:t>
      </w:r>
      <w:proofErr w:type="spellEnd"/>
      <w:r w:rsidRPr="00DA11A7">
        <w:rPr>
          <w:rFonts w:eastAsiaTheme="minorHAnsi"/>
          <w:sz w:val="24"/>
          <w:szCs w:val="24"/>
        </w:rPr>
        <w:t xml:space="preserve"> </w:t>
      </w:r>
      <w:proofErr w:type="spellStart"/>
      <w:r w:rsidRPr="00DA11A7">
        <w:rPr>
          <w:rFonts w:eastAsiaTheme="minorHAnsi"/>
          <w:sz w:val="24"/>
          <w:szCs w:val="24"/>
        </w:rPr>
        <w:t>revin</w:t>
      </w:r>
      <w:proofErr w:type="spellEnd"/>
      <w:r w:rsidRPr="00DA11A7">
        <w:rPr>
          <w:rFonts w:eastAsiaTheme="minorHAnsi"/>
          <w:sz w:val="24"/>
          <w:szCs w:val="24"/>
        </w:rPr>
        <w:t xml:space="preserve"> </w:t>
      </w:r>
      <w:proofErr w:type="spellStart"/>
      <w:r w:rsidRPr="00DA11A7">
        <w:rPr>
          <w:rFonts w:eastAsiaTheme="minorHAnsi"/>
          <w:sz w:val="24"/>
          <w:szCs w:val="24"/>
        </w:rPr>
        <w:t>acestuia</w:t>
      </w:r>
      <w:proofErr w:type="spellEnd"/>
      <w:r w:rsidRPr="00DA11A7">
        <w:rPr>
          <w:rFonts w:eastAsiaTheme="minorHAnsi"/>
          <w:sz w:val="24"/>
          <w:szCs w:val="24"/>
        </w:rPr>
        <w:t xml:space="preserve">. </w:t>
      </w:r>
    </w:p>
    <w:p w14:paraId="5FA99695" w14:textId="77777777" w:rsidR="00DA11A7" w:rsidRPr="00DA11A7" w:rsidRDefault="00DA11A7" w:rsidP="00DA11A7">
      <w:pPr>
        <w:numPr>
          <w:ilvl w:val="0"/>
          <w:numId w:val="79"/>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P. </w:t>
      </w:r>
      <w:proofErr w:type="spellStart"/>
      <w:r w:rsidRPr="00DA11A7">
        <w:rPr>
          <w:rFonts w:eastAsiaTheme="minorHAnsi"/>
          <w:sz w:val="24"/>
          <w:szCs w:val="24"/>
        </w:rPr>
        <w:t>poate</w:t>
      </w:r>
      <w:proofErr w:type="spellEnd"/>
      <w:r w:rsidRPr="00DA11A7">
        <w:rPr>
          <w:rFonts w:eastAsiaTheme="minorHAnsi"/>
          <w:sz w:val="24"/>
          <w:szCs w:val="24"/>
        </w:rPr>
        <w:t xml:space="preserve"> </w:t>
      </w:r>
      <w:proofErr w:type="spellStart"/>
      <w:r w:rsidRPr="00DA11A7">
        <w:rPr>
          <w:rFonts w:eastAsiaTheme="minorHAnsi"/>
          <w:sz w:val="24"/>
          <w:szCs w:val="24"/>
        </w:rPr>
        <w:t>delega</w:t>
      </w:r>
      <w:proofErr w:type="spellEnd"/>
      <w:r w:rsidRPr="00DA11A7">
        <w:rPr>
          <w:rFonts w:eastAsiaTheme="minorHAnsi"/>
          <w:sz w:val="24"/>
          <w:szCs w:val="24"/>
        </w:rPr>
        <w:t xml:space="preserve"> o </w:t>
      </w:r>
      <w:proofErr w:type="spellStart"/>
      <w:r w:rsidRPr="00DA11A7">
        <w:rPr>
          <w:rFonts w:eastAsiaTheme="minorHAnsi"/>
          <w:sz w:val="24"/>
          <w:szCs w:val="24"/>
        </w:rPr>
        <w:t>parte</w:t>
      </w:r>
      <w:proofErr w:type="spellEnd"/>
      <w:r w:rsidRPr="00DA11A7">
        <w:rPr>
          <w:rFonts w:eastAsiaTheme="minorHAnsi"/>
          <w:sz w:val="24"/>
          <w:szCs w:val="24"/>
        </w:rPr>
        <w:t xml:space="preserve"> din </w:t>
      </w:r>
      <w:proofErr w:type="spellStart"/>
      <w:r w:rsidRPr="00DA11A7">
        <w:rPr>
          <w:rFonts w:eastAsiaTheme="minorHAnsi"/>
          <w:sz w:val="24"/>
          <w:szCs w:val="24"/>
        </w:rPr>
        <w:t>atribuţiile</w:t>
      </w:r>
      <w:proofErr w:type="spellEnd"/>
      <w:r w:rsidRPr="00DA11A7">
        <w:rPr>
          <w:rFonts w:eastAsiaTheme="minorHAnsi"/>
          <w:sz w:val="24"/>
          <w:szCs w:val="24"/>
        </w:rPr>
        <w:t xml:space="preserve"> sale </w:t>
      </w:r>
      <w:proofErr w:type="spellStart"/>
      <w:r w:rsidRPr="00DA11A7">
        <w:rPr>
          <w:rFonts w:eastAsiaTheme="minorHAnsi"/>
          <w:sz w:val="24"/>
          <w:szCs w:val="24"/>
        </w:rPr>
        <w:t>viceprimarului</w:t>
      </w:r>
      <w:proofErr w:type="spellEnd"/>
      <w:r w:rsidRPr="00DA11A7">
        <w:rPr>
          <w:rFonts w:eastAsiaTheme="minorHAnsi"/>
          <w:sz w:val="24"/>
          <w:szCs w:val="24"/>
        </w:rPr>
        <w:t xml:space="preserve">. </w:t>
      </w:r>
    </w:p>
    <w:p w14:paraId="0802BCC1" w14:textId="77777777" w:rsidR="00DA11A7" w:rsidRPr="00DA11A7" w:rsidRDefault="00DA11A7" w:rsidP="00DA11A7">
      <w:pPr>
        <w:numPr>
          <w:ilvl w:val="0"/>
          <w:numId w:val="79"/>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Viceprimarul</w:t>
      </w:r>
      <w:proofErr w:type="spellEnd"/>
      <w:r w:rsidRPr="00DA11A7">
        <w:rPr>
          <w:rFonts w:eastAsiaTheme="minorHAnsi"/>
          <w:sz w:val="24"/>
          <w:szCs w:val="24"/>
        </w:rPr>
        <w:t xml:space="preserve"> </w:t>
      </w:r>
      <w:proofErr w:type="spellStart"/>
      <w:r w:rsidRPr="00DA11A7">
        <w:rPr>
          <w:rFonts w:eastAsiaTheme="minorHAnsi"/>
          <w:sz w:val="24"/>
          <w:szCs w:val="24"/>
        </w:rPr>
        <w:t>îşi</w:t>
      </w:r>
      <w:proofErr w:type="spellEnd"/>
      <w:r w:rsidRPr="00DA11A7">
        <w:rPr>
          <w:rFonts w:eastAsiaTheme="minorHAnsi"/>
          <w:sz w:val="24"/>
          <w:szCs w:val="24"/>
        </w:rPr>
        <w:t xml:space="preserve"> </w:t>
      </w:r>
      <w:proofErr w:type="spellStart"/>
      <w:r w:rsidRPr="00DA11A7">
        <w:rPr>
          <w:rFonts w:eastAsiaTheme="minorHAnsi"/>
          <w:sz w:val="24"/>
          <w:szCs w:val="24"/>
        </w:rPr>
        <w:t>păstrează</w:t>
      </w:r>
      <w:proofErr w:type="spellEnd"/>
      <w:r w:rsidRPr="00DA11A7">
        <w:rPr>
          <w:rFonts w:eastAsiaTheme="minorHAnsi"/>
          <w:sz w:val="24"/>
          <w:szCs w:val="24"/>
        </w:rPr>
        <w:t xml:space="preserve"> </w:t>
      </w:r>
      <w:proofErr w:type="spellStart"/>
      <w:r w:rsidRPr="00DA11A7">
        <w:rPr>
          <w:rFonts w:eastAsiaTheme="minorHAnsi"/>
          <w:sz w:val="24"/>
          <w:szCs w:val="24"/>
        </w:rPr>
        <w:t>statutul</w:t>
      </w:r>
      <w:proofErr w:type="spellEnd"/>
      <w:r w:rsidRPr="00DA11A7">
        <w:rPr>
          <w:rFonts w:eastAsiaTheme="minorHAnsi"/>
          <w:sz w:val="24"/>
          <w:szCs w:val="24"/>
        </w:rPr>
        <w:t xml:space="preserve"> de </w:t>
      </w:r>
      <w:proofErr w:type="spellStart"/>
      <w:r w:rsidRPr="00DA11A7">
        <w:rPr>
          <w:rFonts w:eastAsiaTheme="minorHAnsi"/>
          <w:sz w:val="24"/>
          <w:szCs w:val="24"/>
        </w:rPr>
        <w:t>consilier</w:t>
      </w:r>
      <w:proofErr w:type="spellEnd"/>
      <w:r w:rsidRPr="00DA11A7">
        <w:rPr>
          <w:rFonts w:eastAsiaTheme="minorHAnsi"/>
          <w:sz w:val="24"/>
          <w:szCs w:val="24"/>
        </w:rPr>
        <w:t xml:space="preserve"> local, </w:t>
      </w:r>
      <w:proofErr w:type="spellStart"/>
      <w:r w:rsidRPr="00DA11A7">
        <w:rPr>
          <w:rFonts w:eastAsiaTheme="minorHAnsi"/>
          <w:sz w:val="24"/>
          <w:szCs w:val="24"/>
        </w:rPr>
        <w:t>fără</w:t>
      </w:r>
      <w:proofErr w:type="spellEnd"/>
      <w:r w:rsidRPr="00DA11A7">
        <w:rPr>
          <w:rFonts w:eastAsiaTheme="minorHAnsi"/>
          <w:sz w:val="24"/>
          <w:szCs w:val="24"/>
        </w:rPr>
        <w:t xml:space="preserve"> a beneficia de </w:t>
      </w:r>
      <w:proofErr w:type="spellStart"/>
      <w:r w:rsidRPr="00DA11A7">
        <w:rPr>
          <w:rFonts w:eastAsiaTheme="minorHAnsi"/>
          <w:sz w:val="24"/>
          <w:szCs w:val="24"/>
        </w:rPr>
        <w:t>indemnizaţia</w:t>
      </w:r>
      <w:proofErr w:type="spellEnd"/>
      <w:r w:rsidRPr="00DA11A7">
        <w:rPr>
          <w:rFonts w:eastAsiaTheme="minorHAnsi"/>
          <w:sz w:val="24"/>
          <w:szCs w:val="24"/>
        </w:rPr>
        <w:t xml:space="preserve"> </w:t>
      </w:r>
      <w:proofErr w:type="spellStart"/>
      <w:r w:rsidRPr="00DA11A7">
        <w:rPr>
          <w:rFonts w:eastAsiaTheme="minorHAnsi"/>
          <w:sz w:val="24"/>
          <w:szCs w:val="24"/>
        </w:rPr>
        <w:t>aferentă</w:t>
      </w:r>
      <w:proofErr w:type="spellEnd"/>
      <w:r w:rsidRPr="00DA11A7">
        <w:rPr>
          <w:rFonts w:eastAsiaTheme="minorHAnsi"/>
          <w:sz w:val="24"/>
          <w:szCs w:val="24"/>
        </w:rPr>
        <w:t xml:space="preserve"> </w:t>
      </w:r>
      <w:proofErr w:type="spellStart"/>
      <w:r w:rsidRPr="00DA11A7">
        <w:rPr>
          <w:rFonts w:eastAsiaTheme="minorHAnsi"/>
          <w:sz w:val="24"/>
          <w:szCs w:val="24"/>
        </w:rPr>
        <w:t>acestui</w:t>
      </w:r>
      <w:proofErr w:type="spellEnd"/>
      <w:r w:rsidRPr="00DA11A7">
        <w:rPr>
          <w:rFonts w:eastAsiaTheme="minorHAnsi"/>
          <w:sz w:val="24"/>
          <w:szCs w:val="24"/>
        </w:rPr>
        <w:t xml:space="preserve"> </w:t>
      </w:r>
      <w:proofErr w:type="spellStart"/>
      <w:r w:rsidRPr="00DA11A7">
        <w:rPr>
          <w:rFonts w:eastAsiaTheme="minorHAnsi"/>
          <w:sz w:val="24"/>
          <w:szCs w:val="24"/>
        </w:rPr>
        <w:t>statut</w:t>
      </w:r>
      <w:proofErr w:type="spellEnd"/>
      <w:r w:rsidRPr="00DA11A7">
        <w:rPr>
          <w:rFonts w:eastAsiaTheme="minorHAnsi"/>
          <w:sz w:val="24"/>
          <w:szCs w:val="24"/>
        </w:rPr>
        <w:t xml:space="preserve">, </w:t>
      </w:r>
      <w:proofErr w:type="spellStart"/>
      <w:r w:rsidRPr="00DA11A7">
        <w:rPr>
          <w:rFonts w:eastAsiaTheme="minorHAnsi"/>
          <w:sz w:val="24"/>
          <w:szCs w:val="24"/>
        </w:rPr>
        <w:t>fiindu-i</w:t>
      </w:r>
      <w:proofErr w:type="spellEnd"/>
      <w:r w:rsidRPr="00DA11A7">
        <w:rPr>
          <w:rFonts w:eastAsiaTheme="minorHAnsi"/>
          <w:sz w:val="24"/>
          <w:szCs w:val="24"/>
        </w:rPr>
        <w:t xml:space="preserve"> </w:t>
      </w:r>
      <w:proofErr w:type="spellStart"/>
      <w:r w:rsidRPr="00DA11A7">
        <w:rPr>
          <w:rFonts w:eastAsiaTheme="minorHAnsi"/>
          <w:sz w:val="24"/>
          <w:szCs w:val="24"/>
        </w:rPr>
        <w:t>aplicabile</w:t>
      </w:r>
      <w:proofErr w:type="spellEnd"/>
      <w:r w:rsidRPr="00DA11A7">
        <w:rPr>
          <w:rFonts w:eastAsiaTheme="minorHAnsi"/>
          <w:sz w:val="24"/>
          <w:szCs w:val="24"/>
        </w:rPr>
        <w:t xml:space="preserve"> </w:t>
      </w:r>
      <w:proofErr w:type="spellStart"/>
      <w:r w:rsidRPr="00DA11A7">
        <w:rPr>
          <w:rFonts w:eastAsiaTheme="minorHAnsi"/>
          <w:sz w:val="24"/>
          <w:szCs w:val="24"/>
        </w:rPr>
        <w:t>incompatibilităţile</w:t>
      </w:r>
      <w:proofErr w:type="spellEnd"/>
      <w:r w:rsidRPr="00DA11A7">
        <w:rPr>
          <w:rFonts w:eastAsiaTheme="minorHAnsi"/>
          <w:sz w:val="24"/>
          <w:szCs w:val="24"/>
        </w:rPr>
        <w:t xml:space="preserve"> </w:t>
      </w:r>
      <w:proofErr w:type="spellStart"/>
      <w:r w:rsidRPr="00DA11A7">
        <w:rPr>
          <w:rFonts w:eastAsiaTheme="minorHAnsi"/>
          <w:sz w:val="24"/>
          <w:szCs w:val="24"/>
        </w:rPr>
        <w:t>specifice</w:t>
      </w:r>
      <w:proofErr w:type="spellEnd"/>
      <w:r w:rsidRPr="00DA11A7">
        <w:rPr>
          <w:rFonts w:eastAsiaTheme="minorHAnsi"/>
          <w:sz w:val="24"/>
          <w:szCs w:val="24"/>
        </w:rPr>
        <w:t xml:space="preserve"> </w:t>
      </w:r>
      <w:proofErr w:type="spellStart"/>
      <w:r w:rsidRPr="00DA11A7">
        <w:rPr>
          <w:rFonts w:eastAsiaTheme="minorHAnsi"/>
          <w:sz w:val="24"/>
          <w:szCs w:val="24"/>
        </w:rPr>
        <w:t>funcţiei</w:t>
      </w:r>
      <w:proofErr w:type="spellEnd"/>
      <w:r w:rsidRPr="00DA11A7">
        <w:rPr>
          <w:rFonts w:eastAsiaTheme="minorHAnsi"/>
          <w:sz w:val="24"/>
          <w:szCs w:val="24"/>
        </w:rPr>
        <w:t xml:space="preserve"> de </w:t>
      </w:r>
      <w:proofErr w:type="spellStart"/>
      <w:r w:rsidRPr="00DA11A7">
        <w:rPr>
          <w:rFonts w:eastAsiaTheme="minorHAnsi"/>
          <w:sz w:val="24"/>
          <w:szCs w:val="24"/>
        </w:rPr>
        <w:t>viceprimar</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de </w:t>
      </w:r>
      <w:r w:rsidRPr="00DA11A7">
        <w:rPr>
          <w:rFonts w:eastAsiaTheme="minorHAnsi"/>
          <w:vanish/>
          <w:sz w:val="24"/>
          <w:szCs w:val="24"/>
        </w:rPr>
        <w:t>&lt;LLNK 12003   161 12 2D2   1 41&gt;</w:t>
      </w:r>
      <w:proofErr w:type="spellStart"/>
      <w:r w:rsidRPr="00DA11A7">
        <w:rPr>
          <w:rFonts w:eastAsiaTheme="minorHAnsi"/>
          <w:color w:val="0000FF"/>
          <w:sz w:val="24"/>
          <w:szCs w:val="24"/>
          <w:u w:val="single"/>
        </w:rPr>
        <w:t>cartea</w:t>
      </w:r>
      <w:proofErr w:type="spellEnd"/>
      <w:r w:rsidRPr="00DA11A7">
        <w:rPr>
          <w:rFonts w:eastAsiaTheme="minorHAnsi"/>
          <w:color w:val="0000FF"/>
          <w:sz w:val="24"/>
          <w:szCs w:val="24"/>
          <w:u w:val="single"/>
        </w:rPr>
        <w:t xml:space="preserve"> I </w:t>
      </w:r>
      <w:proofErr w:type="spellStart"/>
      <w:r w:rsidRPr="00DA11A7">
        <w:rPr>
          <w:rFonts w:eastAsiaTheme="minorHAnsi"/>
          <w:color w:val="0000FF"/>
          <w:sz w:val="24"/>
          <w:szCs w:val="24"/>
          <w:u w:val="single"/>
        </w:rPr>
        <w:t>titlul</w:t>
      </w:r>
      <w:proofErr w:type="spellEnd"/>
      <w:r w:rsidRPr="00DA11A7">
        <w:rPr>
          <w:rFonts w:eastAsiaTheme="minorHAnsi"/>
          <w:color w:val="0000FF"/>
          <w:sz w:val="24"/>
          <w:szCs w:val="24"/>
          <w:u w:val="single"/>
        </w:rPr>
        <w:t xml:space="preserve"> IV din </w:t>
      </w:r>
      <w:proofErr w:type="spellStart"/>
      <w:r w:rsidRPr="00DA11A7">
        <w:rPr>
          <w:rFonts w:eastAsiaTheme="minorHAnsi"/>
          <w:color w:val="0000FF"/>
          <w:sz w:val="24"/>
          <w:szCs w:val="24"/>
          <w:u w:val="single"/>
        </w:rPr>
        <w:t>Legea</w:t>
      </w:r>
      <w:proofErr w:type="spellEnd"/>
      <w:r w:rsidRPr="00DA11A7">
        <w:rPr>
          <w:rFonts w:eastAsiaTheme="minorHAnsi"/>
          <w:color w:val="0000FF"/>
          <w:sz w:val="24"/>
          <w:szCs w:val="24"/>
          <w:u w:val="single"/>
        </w:rPr>
        <w:t xml:space="preserve"> nr. 161/2003</w:t>
      </w:r>
      <w:r w:rsidRPr="00DA11A7">
        <w:rPr>
          <w:rFonts w:eastAsiaTheme="minorHAnsi"/>
          <w:sz w:val="24"/>
          <w:szCs w:val="24"/>
        </w:rPr>
        <w:t xml:space="preserve">, cu </w:t>
      </w:r>
      <w:proofErr w:type="spellStart"/>
      <w:r w:rsidRPr="00DA11A7">
        <w:rPr>
          <w:rFonts w:eastAsiaTheme="minorHAnsi"/>
          <w:sz w:val="24"/>
          <w:szCs w:val="24"/>
        </w:rPr>
        <w:t>modificările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completările</w:t>
      </w:r>
      <w:proofErr w:type="spellEnd"/>
      <w:r w:rsidRPr="00DA11A7">
        <w:rPr>
          <w:rFonts w:eastAsiaTheme="minorHAnsi"/>
          <w:sz w:val="24"/>
          <w:szCs w:val="24"/>
        </w:rPr>
        <w:t xml:space="preserve"> </w:t>
      </w:r>
      <w:proofErr w:type="spellStart"/>
      <w:r w:rsidRPr="00DA11A7">
        <w:rPr>
          <w:rFonts w:eastAsiaTheme="minorHAnsi"/>
          <w:sz w:val="24"/>
          <w:szCs w:val="24"/>
        </w:rPr>
        <w:t>ulterioare</w:t>
      </w:r>
      <w:proofErr w:type="spellEnd"/>
      <w:r w:rsidRPr="00DA11A7">
        <w:rPr>
          <w:rFonts w:eastAsiaTheme="minorHAnsi"/>
          <w:sz w:val="24"/>
          <w:szCs w:val="24"/>
        </w:rPr>
        <w:t xml:space="preserve">. </w:t>
      </w:r>
    </w:p>
    <w:p w14:paraId="6C0FFDCB" w14:textId="77777777" w:rsidR="00DA11A7" w:rsidRPr="00DA11A7" w:rsidRDefault="00DA11A7" w:rsidP="00DA11A7">
      <w:pPr>
        <w:numPr>
          <w:ilvl w:val="0"/>
          <w:numId w:val="79"/>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Durata</w:t>
      </w:r>
      <w:proofErr w:type="spellEnd"/>
      <w:r w:rsidRPr="00DA11A7">
        <w:rPr>
          <w:rFonts w:eastAsiaTheme="minorHAnsi"/>
          <w:sz w:val="24"/>
          <w:szCs w:val="24"/>
        </w:rPr>
        <w:t xml:space="preserve"> </w:t>
      </w:r>
      <w:proofErr w:type="spellStart"/>
      <w:r w:rsidRPr="00DA11A7">
        <w:rPr>
          <w:rFonts w:eastAsiaTheme="minorHAnsi"/>
          <w:sz w:val="24"/>
          <w:szCs w:val="24"/>
        </w:rPr>
        <w:t>mandatului</w:t>
      </w:r>
      <w:proofErr w:type="spellEnd"/>
      <w:r w:rsidRPr="00DA11A7">
        <w:rPr>
          <w:rFonts w:eastAsiaTheme="minorHAnsi"/>
          <w:sz w:val="24"/>
          <w:szCs w:val="24"/>
        </w:rPr>
        <w:t xml:space="preserve"> </w:t>
      </w:r>
      <w:proofErr w:type="spellStart"/>
      <w:r w:rsidRPr="00DA11A7">
        <w:rPr>
          <w:rFonts w:eastAsiaTheme="minorHAnsi"/>
          <w:sz w:val="24"/>
          <w:szCs w:val="24"/>
        </w:rPr>
        <w:t>viceprimarului</w:t>
      </w:r>
      <w:proofErr w:type="spellEnd"/>
      <w:r w:rsidRPr="00DA11A7">
        <w:rPr>
          <w:rFonts w:eastAsiaTheme="minorHAnsi"/>
          <w:sz w:val="24"/>
          <w:szCs w:val="24"/>
        </w:rPr>
        <w:t xml:space="preserve"> </w:t>
      </w: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sz w:val="24"/>
          <w:szCs w:val="24"/>
        </w:rPr>
        <w:t>egală</w:t>
      </w:r>
      <w:proofErr w:type="spellEnd"/>
      <w:r w:rsidRPr="00DA11A7">
        <w:rPr>
          <w:rFonts w:eastAsiaTheme="minorHAnsi"/>
          <w:sz w:val="24"/>
          <w:szCs w:val="24"/>
        </w:rPr>
        <w:t xml:space="preserve"> cu </w:t>
      </w:r>
      <w:proofErr w:type="spellStart"/>
      <w:r w:rsidRPr="00DA11A7">
        <w:rPr>
          <w:rFonts w:eastAsiaTheme="minorHAnsi"/>
          <w:sz w:val="24"/>
          <w:szCs w:val="24"/>
        </w:rPr>
        <w:t>durata</w:t>
      </w:r>
      <w:proofErr w:type="spellEnd"/>
      <w:r w:rsidRPr="00DA11A7">
        <w:rPr>
          <w:rFonts w:eastAsiaTheme="minorHAnsi"/>
          <w:sz w:val="24"/>
          <w:szCs w:val="24"/>
        </w:rPr>
        <w:t xml:space="preserve"> </w:t>
      </w:r>
      <w:proofErr w:type="spellStart"/>
      <w:r w:rsidRPr="00DA11A7">
        <w:rPr>
          <w:rFonts w:eastAsiaTheme="minorHAnsi"/>
          <w:sz w:val="24"/>
          <w:szCs w:val="24"/>
        </w:rPr>
        <w:t>mandatului</w:t>
      </w:r>
      <w:proofErr w:type="spellEnd"/>
      <w:r w:rsidRPr="00DA11A7">
        <w:rPr>
          <w:rFonts w:eastAsiaTheme="minorHAnsi"/>
          <w:sz w:val="24"/>
          <w:szCs w:val="24"/>
        </w:rPr>
        <w:t xml:space="preserve"> </w:t>
      </w:r>
      <w:proofErr w:type="spellStart"/>
      <w:r w:rsidRPr="00DA11A7">
        <w:rPr>
          <w:rFonts w:eastAsiaTheme="minorHAnsi"/>
          <w:sz w:val="24"/>
          <w:szCs w:val="24"/>
        </w:rPr>
        <w:t>consiliului</w:t>
      </w:r>
      <w:proofErr w:type="spellEnd"/>
      <w:r w:rsidRPr="00DA11A7">
        <w:rPr>
          <w:rFonts w:eastAsiaTheme="minorHAnsi"/>
          <w:sz w:val="24"/>
          <w:szCs w:val="24"/>
        </w:rPr>
        <w:t xml:space="preserve"> local.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cazul</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proofErr w:type="spellStart"/>
      <w:r w:rsidRPr="00DA11A7">
        <w:rPr>
          <w:rFonts w:eastAsiaTheme="minorHAnsi"/>
          <w:b/>
          <w:sz w:val="24"/>
          <w:szCs w:val="24"/>
        </w:rPr>
        <w:t>mandatul</w:t>
      </w:r>
      <w:proofErr w:type="spellEnd"/>
      <w:r w:rsidRPr="00DA11A7">
        <w:rPr>
          <w:rFonts w:eastAsiaTheme="minorHAnsi"/>
          <w:b/>
          <w:sz w:val="24"/>
          <w:szCs w:val="24"/>
        </w:rPr>
        <w:t xml:space="preserve"> CL  </w:t>
      </w:r>
      <w:proofErr w:type="spellStart"/>
      <w:r w:rsidRPr="00DA11A7">
        <w:rPr>
          <w:rFonts w:eastAsiaTheme="minorHAnsi"/>
          <w:b/>
          <w:sz w:val="24"/>
          <w:szCs w:val="24"/>
        </w:rPr>
        <w:t>încetează</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încetează</w:t>
      </w:r>
      <w:proofErr w:type="spellEnd"/>
      <w:r w:rsidRPr="00DA11A7">
        <w:rPr>
          <w:rFonts w:eastAsiaTheme="minorHAnsi"/>
          <w:b/>
          <w:sz w:val="24"/>
          <w:szCs w:val="24"/>
        </w:rPr>
        <w:t xml:space="preserve"> </w:t>
      </w:r>
      <w:proofErr w:type="spellStart"/>
      <w:r w:rsidRPr="00DA11A7">
        <w:rPr>
          <w:rFonts w:eastAsiaTheme="minorHAnsi"/>
          <w:b/>
          <w:sz w:val="24"/>
          <w:szCs w:val="24"/>
        </w:rPr>
        <w:t>calitatea</w:t>
      </w:r>
      <w:proofErr w:type="spellEnd"/>
      <w:r w:rsidRPr="00DA11A7">
        <w:rPr>
          <w:rFonts w:eastAsiaTheme="minorHAnsi"/>
          <w:b/>
          <w:sz w:val="24"/>
          <w:szCs w:val="24"/>
        </w:rPr>
        <w:t xml:space="preserve"> de </w:t>
      </w:r>
      <w:proofErr w:type="spellStart"/>
      <w:r w:rsidRPr="00DA11A7">
        <w:rPr>
          <w:rFonts w:eastAsiaTheme="minorHAnsi"/>
          <w:b/>
          <w:sz w:val="24"/>
          <w:szCs w:val="24"/>
        </w:rPr>
        <w:t>consilier</w:t>
      </w:r>
      <w:proofErr w:type="spellEnd"/>
      <w:r w:rsidRPr="00DA11A7">
        <w:rPr>
          <w:rFonts w:eastAsiaTheme="minorHAnsi"/>
          <w:b/>
          <w:sz w:val="24"/>
          <w:szCs w:val="24"/>
        </w:rPr>
        <w:t xml:space="preserve"> local</w:t>
      </w:r>
      <w:r w:rsidRPr="00DA11A7">
        <w:rPr>
          <w:rFonts w:eastAsiaTheme="minorHAnsi"/>
          <w:sz w:val="24"/>
          <w:szCs w:val="24"/>
        </w:rPr>
        <w:t xml:space="preserve">, </w:t>
      </w:r>
      <w:proofErr w:type="spellStart"/>
      <w:r w:rsidRPr="00DA11A7">
        <w:rPr>
          <w:rFonts w:eastAsiaTheme="minorHAnsi"/>
          <w:sz w:val="24"/>
          <w:szCs w:val="24"/>
        </w:rPr>
        <w:t>înainte</w:t>
      </w:r>
      <w:proofErr w:type="spellEnd"/>
      <w:r w:rsidRPr="00DA11A7">
        <w:rPr>
          <w:rFonts w:eastAsiaTheme="minorHAnsi"/>
          <w:sz w:val="24"/>
          <w:szCs w:val="24"/>
        </w:rPr>
        <w:t xml:space="preserve"> de </w:t>
      </w:r>
      <w:proofErr w:type="spellStart"/>
      <w:r w:rsidRPr="00DA11A7">
        <w:rPr>
          <w:rFonts w:eastAsiaTheme="minorHAnsi"/>
          <w:sz w:val="24"/>
          <w:szCs w:val="24"/>
        </w:rPr>
        <w:t>expirarea</w:t>
      </w:r>
      <w:proofErr w:type="spellEnd"/>
      <w:r w:rsidRPr="00DA11A7">
        <w:rPr>
          <w:rFonts w:eastAsiaTheme="minorHAnsi"/>
          <w:sz w:val="24"/>
          <w:szCs w:val="24"/>
        </w:rPr>
        <w:t xml:space="preserve"> </w:t>
      </w:r>
      <w:proofErr w:type="spellStart"/>
      <w:r w:rsidRPr="00DA11A7">
        <w:rPr>
          <w:rFonts w:eastAsiaTheme="minorHAnsi"/>
          <w:sz w:val="24"/>
          <w:szCs w:val="24"/>
        </w:rPr>
        <w:t>duratei</w:t>
      </w:r>
      <w:proofErr w:type="spellEnd"/>
      <w:r w:rsidRPr="00DA11A7">
        <w:rPr>
          <w:rFonts w:eastAsiaTheme="minorHAnsi"/>
          <w:sz w:val="24"/>
          <w:szCs w:val="24"/>
        </w:rPr>
        <w:t xml:space="preserve"> </w:t>
      </w:r>
      <w:proofErr w:type="spellStart"/>
      <w:r w:rsidRPr="00DA11A7">
        <w:rPr>
          <w:rFonts w:eastAsiaTheme="minorHAnsi"/>
          <w:sz w:val="24"/>
          <w:szCs w:val="24"/>
        </w:rPr>
        <w:t>normale</w:t>
      </w:r>
      <w:proofErr w:type="spellEnd"/>
      <w:r w:rsidRPr="00DA11A7">
        <w:rPr>
          <w:rFonts w:eastAsiaTheme="minorHAnsi"/>
          <w:sz w:val="24"/>
          <w:szCs w:val="24"/>
        </w:rPr>
        <w:t xml:space="preserve"> de 4 ani, </w:t>
      </w:r>
      <w:proofErr w:type="spellStart"/>
      <w:r w:rsidRPr="00DA11A7">
        <w:rPr>
          <w:rFonts w:eastAsiaTheme="minorHAnsi"/>
          <w:b/>
          <w:sz w:val="24"/>
          <w:szCs w:val="24"/>
        </w:rPr>
        <w:t>încetează</w:t>
      </w:r>
      <w:proofErr w:type="spellEnd"/>
      <w:r w:rsidRPr="00DA11A7">
        <w:rPr>
          <w:rFonts w:eastAsiaTheme="minorHAnsi"/>
          <w:b/>
          <w:sz w:val="24"/>
          <w:szCs w:val="24"/>
        </w:rPr>
        <w:t xml:space="preserve"> de </w:t>
      </w:r>
      <w:proofErr w:type="spellStart"/>
      <w:r w:rsidRPr="00DA11A7">
        <w:rPr>
          <w:rFonts w:eastAsiaTheme="minorHAnsi"/>
          <w:b/>
          <w:sz w:val="24"/>
          <w:szCs w:val="24"/>
        </w:rPr>
        <w:t>drept</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mandatul</w:t>
      </w:r>
      <w:proofErr w:type="spellEnd"/>
      <w:r w:rsidRPr="00DA11A7">
        <w:rPr>
          <w:rFonts w:eastAsiaTheme="minorHAnsi"/>
          <w:b/>
          <w:sz w:val="24"/>
          <w:szCs w:val="24"/>
        </w:rPr>
        <w:t xml:space="preserve"> </w:t>
      </w:r>
      <w:proofErr w:type="spellStart"/>
      <w:r w:rsidRPr="00DA11A7">
        <w:rPr>
          <w:rFonts w:eastAsiaTheme="minorHAnsi"/>
          <w:b/>
          <w:sz w:val="24"/>
          <w:szCs w:val="24"/>
        </w:rPr>
        <w:t>viceprimarului</w:t>
      </w:r>
      <w:proofErr w:type="spellEnd"/>
      <w:r w:rsidRPr="00DA11A7">
        <w:rPr>
          <w:rFonts w:eastAsiaTheme="minorHAnsi"/>
          <w:b/>
          <w:sz w:val="24"/>
          <w:szCs w:val="24"/>
        </w:rPr>
        <w:t>,</w:t>
      </w:r>
      <w:r w:rsidRPr="00DA11A7">
        <w:rPr>
          <w:rFonts w:eastAsiaTheme="minorHAnsi"/>
          <w:sz w:val="24"/>
          <w:szCs w:val="24"/>
        </w:rPr>
        <w:t xml:space="preserve"> </w:t>
      </w:r>
      <w:proofErr w:type="spellStart"/>
      <w:r w:rsidRPr="00DA11A7">
        <w:rPr>
          <w:rFonts w:eastAsiaTheme="minorHAnsi"/>
          <w:sz w:val="24"/>
          <w:szCs w:val="24"/>
        </w:rPr>
        <w:t>fără</w:t>
      </w:r>
      <w:proofErr w:type="spellEnd"/>
      <w:r w:rsidRPr="00DA11A7">
        <w:rPr>
          <w:rFonts w:eastAsiaTheme="minorHAnsi"/>
          <w:sz w:val="24"/>
          <w:szCs w:val="24"/>
        </w:rPr>
        <w:t xml:space="preserve"> </w:t>
      </w:r>
      <w:proofErr w:type="spellStart"/>
      <w:r w:rsidRPr="00DA11A7">
        <w:rPr>
          <w:rFonts w:eastAsiaTheme="minorHAnsi"/>
          <w:sz w:val="24"/>
          <w:szCs w:val="24"/>
        </w:rPr>
        <w:t>vreo</w:t>
      </w:r>
      <w:proofErr w:type="spellEnd"/>
      <w:r w:rsidRPr="00DA11A7">
        <w:rPr>
          <w:rFonts w:eastAsiaTheme="minorHAnsi"/>
          <w:sz w:val="24"/>
          <w:szCs w:val="24"/>
        </w:rPr>
        <w:t xml:space="preserve"> </w:t>
      </w:r>
      <w:proofErr w:type="spellStart"/>
      <w:r w:rsidRPr="00DA11A7">
        <w:rPr>
          <w:rFonts w:eastAsiaTheme="minorHAnsi"/>
          <w:sz w:val="24"/>
          <w:szCs w:val="24"/>
        </w:rPr>
        <w:t>altă</w:t>
      </w:r>
      <w:proofErr w:type="spellEnd"/>
      <w:r w:rsidRPr="00DA11A7">
        <w:rPr>
          <w:rFonts w:eastAsiaTheme="minorHAnsi"/>
          <w:sz w:val="24"/>
          <w:szCs w:val="24"/>
        </w:rPr>
        <w:t xml:space="preserve"> </w:t>
      </w:r>
      <w:proofErr w:type="spellStart"/>
      <w:r w:rsidRPr="00DA11A7">
        <w:rPr>
          <w:rFonts w:eastAsiaTheme="minorHAnsi"/>
          <w:sz w:val="24"/>
          <w:szCs w:val="24"/>
        </w:rPr>
        <w:t>formalitate</w:t>
      </w:r>
      <w:proofErr w:type="spellEnd"/>
      <w:r w:rsidRPr="00DA11A7">
        <w:rPr>
          <w:rFonts w:eastAsiaTheme="minorHAnsi"/>
          <w:sz w:val="24"/>
          <w:szCs w:val="24"/>
        </w:rPr>
        <w:t>.</w:t>
      </w:r>
    </w:p>
    <w:p w14:paraId="3C88521A" w14:textId="77777777" w:rsidR="00DA11A7" w:rsidRPr="00DA11A7" w:rsidRDefault="00DA11A7" w:rsidP="00DA11A7">
      <w:pPr>
        <w:numPr>
          <w:ilvl w:val="0"/>
          <w:numId w:val="79"/>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Viceprimarul</w:t>
      </w:r>
      <w:proofErr w:type="spellEnd"/>
      <w:r w:rsidRPr="00DA11A7">
        <w:rPr>
          <w:rFonts w:eastAsiaTheme="minorHAnsi"/>
          <w:sz w:val="24"/>
          <w:szCs w:val="24"/>
        </w:rPr>
        <w:t xml:space="preserve">  - ales,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vot</w:t>
      </w:r>
      <w:proofErr w:type="spellEnd"/>
      <w:r w:rsidRPr="00DA11A7">
        <w:rPr>
          <w:rFonts w:eastAsiaTheme="minorHAnsi"/>
          <w:sz w:val="24"/>
          <w:szCs w:val="24"/>
        </w:rPr>
        <w:t xml:space="preserve"> secret, </w:t>
      </w:r>
      <w:r w:rsidRPr="00DA11A7">
        <w:rPr>
          <w:rFonts w:eastAsiaTheme="minorHAnsi"/>
          <w:b/>
          <w:sz w:val="24"/>
          <w:szCs w:val="24"/>
        </w:rPr>
        <w:t xml:space="preserve">cu </w:t>
      </w:r>
      <w:proofErr w:type="spellStart"/>
      <w:r w:rsidRPr="00DA11A7">
        <w:rPr>
          <w:rFonts w:eastAsiaTheme="minorHAnsi"/>
          <w:b/>
          <w:sz w:val="24"/>
          <w:szCs w:val="24"/>
        </w:rPr>
        <w:t>majoritate</w:t>
      </w:r>
      <w:proofErr w:type="spellEnd"/>
      <w:r w:rsidRPr="00DA11A7">
        <w:rPr>
          <w:rFonts w:eastAsiaTheme="minorHAnsi"/>
          <w:b/>
          <w:sz w:val="24"/>
          <w:szCs w:val="24"/>
        </w:rPr>
        <w:t xml:space="preserve"> </w:t>
      </w:r>
      <w:proofErr w:type="spellStart"/>
      <w:r w:rsidRPr="00DA11A7">
        <w:rPr>
          <w:rFonts w:eastAsiaTheme="minorHAnsi"/>
          <w:b/>
          <w:sz w:val="24"/>
          <w:szCs w:val="24"/>
        </w:rPr>
        <w:t>absolută</w:t>
      </w:r>
      <w:proofErr w:type="spellEnd"/>
      <w:r w:rsidRPr="00DA11A7">
        <w:rPr>
          <w:rFonts w:eastAsiaTheme="minorHAnsi"/>
          <w:sz w:val="24"/>
          <w:szCs w:val="24"/>
        </w:rPr>
        <w:t xml:space="preserve">, din </w:t>
      </w:r>
      <w:proofErr w:type="spellStart"/>
      <w:r w:rsidRPr="00DA11A7">
        <w:rPr>
          <w:rFonts w:eastAsiaTheme="minorHAnsi"/>
          <w:sz w:val="24"/>
          <w:szCs w:val="24"/>
        </w:rPr>
        <w:t>rândul</w:t>
      </w:r>
      <w:proofErr w:type="spellEnd"/>
      <w:r w:rsidRPr="00DA11A7">
        <w:rPr>
          <w:rFonts w:eastAsiaTheme="minorHAnsi"/>
          <w:sz w:val="24"/>
          <w:szCs w:val="24"/>
        </w:rPr>
        <w:t xml:space="preserve"> </w:t>
      </w:r>
      <w:proofErr w:type="spellStart"/>
      <w:r w:rsidRPr="00DA11A7">
        <w:rPr>
          <w:rFonts w:eastAsiaTheme="minorHAnsi"/>
          <w:sz w:val="24"/>
          <w:szCs w:val="24"/>
        </w:rPr>
        <w:t>membrilor</w:t>
      </w:r>
      <w:proofErr w:type="spellEnd"/>
      <w:r w:rsidRPr="00DA11A7">
        <w:rPr>
          <w:rFonts w:eastAsiaTheme="minorHAnsi"/>
          <w:sz w:val="24"/>
          <w:szCs w:val="24"/>
        </w:rPr>
        <w:t xml:space="preserve"> CL, </w:t>
      </w:r>
      <w:r w:rsidRPr="00DA11A7">
        <w:rPr>
          <w:rFonts w:eastAsiaTheme="minorHAnsi"/>
          <w:b/>
          <w:sz w:val="24"/>
          <w:szCs w:val="24"/>
        </w:rPr>
        <w:t xml:space="preserve">la </w:t>
      </w:r>
      <w:proofErr w:type="spellStart"/>
      <w:r w:rsidRPr="00DA11A7">
        <w:rPr>
          <w:rFonts w:eastAsiaTheme="minorHAnsi"/>
          <w:b/>
          <w:sz w:val="24"/>
          <w:szCs w:val="24"/>
        </w:rPr>
        <w:t>propunerea</w:t>
      </w:r>
      <w:proofErr w:type="spellEnd"/>
      <w:r w:rsidRPr="00DA11A7">
        <w:rPr>
          <w:rFonts w:eastAsiaTheme="minorHAnsi"/>
          <w:b/>
          <w:sz w:val="24"/>
          <w:szCs w:val="24"/>
        </w:rPr>
        <w:t xml:space="preserve"> </w:t>
      </w:r>
      <w:proofErr w:type="spellStart"/>
      <w:r w:rsidRPr="00DA11A7">
        <w:rPr>
          <w:rFonts w:eastAsiaTheme="minorHAnsi"/>
          <w:b/>
          <w:sz w:val="24"/>
          <w:szCs w:val="24"/>
        </w:rPr>
        <w:t>primarului</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a </w:t>
      </w:r>
      <w:proofErr w:type="spellStart"/>
      <w:r w:rsidRPr="00DA11A7">
        <w:rPr>
          <w:rFonts w:eastAsiaTheme="minorHAnsi"/>
          <w:b/>
          <w:sz w:val="24"/>
          <w:szCs w:val="24"/>
        </w:rPr>
        <w:t>consilierilor</w:t>
      </w:r>
      <w:proofErr w:type="spellEnd"/>
      <w:r w:rsidRPr="00DA11A7">
        <w:rPr>
          <w:rFonts w:eastAsiaTheme="minorHAnsi"/>
          <w:b/>
          <w:sz w:val="24"/>
          <w:szCs w:val="24"/>
        </w:rPr>
        <w:t xml:space="preserve"> </w:t>
      </w:r>
      <w:proofErr w:type="spellStart"/>
      <w:r w:rsidRPr="00DA11A7">
        <w:rPr>
          <w:rFonts w:eastAsiaTheme="minorHAnsi"/>
          <w:b/>
          <w:sz w:val="24"/>
          <w:szCs w:val="24"/>
        </w:rPr>
        <w:t>locali</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HCL. </w:t>
      </w:r>
    </w:p>
    <w:p w14:paraId="54C284F0" w14:textId="77777777" w:rsidR="00DA11A7" w:rsidRPr="00DA11A7" w:rsidRDefault="00DA11A7" w:rsidP="00DA11A7">
      <w:pPr>
        <w:numPr>
          <w:ilvl w:val="0"/>
          <w:numId w:val="79"/>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situaţia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se </w:t>
      </w:r>
      <w:proofErr w:type="spellStart"/>
      <w:r w:rsidRPr="00DA11A7">
        <w:rPr>
          <w:rFonts w:eastAsiaTheme="minorHAnsi"/>
          <w:sz w:val="24"/>
          <w:szCs w:val="24"/>
        </w:rPr>
        <w:t>aleg</w:t>
      </w:r>
      <w:proofErr w:type="spellEnd"/>
      <w:r w:rsidRPr="00DA11A7">
        <w:rPr>
          <w:rFonts w:eastAsiaTheme="minorHAnsi"/>
          <w:sz w:val="24"/>
          <w:szCs w:val="24"/>
        </w:rPr>
        <w:t xml:space="preserve"> </w:t>
      </w:r>
      <w:proofErr w:type="spellStart"/>
      <w:r w:rsidRPr="00DA11A7">
        <w:rPr>
          <w:rFonts w:eastAsiaTheme="minorHAnsi"/>
          <w:sz w:val="24"/>
          <w:szCs w:val="24"/>
        </w:rPr>
        <w:t>doi</w:t>
      </w:r>
      <w:proofErr w:type="spellEnd"/>
      <w:r w:rsidRPr="00DA11A7">
        <w:rPr>
          <w:rFonts w:eastAsiaTheme="minorHAnsi"/>
          <w:sz w:val="24"/>
          <w:szCs w:val="24"/>
        </w:rPr>
        <w:t xml:space="preserve"> </w:t>
      </w:r>
      <w:proofErr w:type="spellStart"/>
      <w:r w:rsidRPr="00DA11A7">
        <w:rPr>
          <w:rFonts w:eastAsiaTheme="minorHAnsi"/>
          <w:sz w:val="24"/>
          <w:szCs w:val="24"/>
        </w:rPr>
        <w:t>viceprimari</w:t>
      </w:r>
      <w:proofErr w:type="spellEnd"/>
      <w:r w:rsidRPr="00DA11A7">
        <w:rPr>
          <w:rFonts w:eastAsiaTheme="minorHAnsi"/>
          <w:sz w:val="24"/>
          <w:szCs w:val="24"/>
        </w:rPr>
        <w:t xml:space="preserve">, sunt </w:t>
      </w:r>
      <w:proofErr w:type="spellStart"/>
      <w:r w:rsidRPr="00DA11A7">
        <w:rPr>
          <w:rFonts w:eastAsiaTheme="minorHAnsi"/>
          <w:sz w:val="24"/>
          <w:szCs w:val="24"/>
        </w:rPr>
        <w:t>declaraţi</w:t>
      </w:r>
      <w:proofErr w:type="spellEnd"/>
      <w:r w:rsidRPr="00DA11A7">
        <w:rPr>
          <w:rFonts w:eastAsiaTheme="minorHAnsi"/>
          <w:sz w:val="24"/>
          <w:szCs w:val="24"/>
        </w:rPr>
        <w:t xml:space="preserve"> </w:t>
      </w:r>
      <w:proofErr w:type="spellStart"/>
      <w:r w:rsidRPr="00DA11A7">
        <w:rPr>
          <w:rFonts w:eastAsiaTheme="minorHAnsi"/>
          <w:sz w:val="24"/>
          <w:szCs w:val="24"/>
        </w:rPr>
        <w:t>aleşi</w:t>
      </w:r>
      <w:proofErr w:type="spellEnd"/>
      <w:r w:rsidRPr="00DA11A7">
        <w:rPr>
          <w:rFonts w:eastAsiaTheme="minorHAnsi"/>
          <w:sz w:val="24"/>
          <w:szCs w:val="24"/>
        </w:rPr>
        <w:t xml:space="preserve"> </w:t>
      </w:r>
      <w:proofErr w:type="spellStart"/>
      <w:r w:rsidRPr="00DA11A7">
        <w:rPr>
          <w:rFonts w:eastAsiaTheme="minorHAnsi"/>
          <w:sz w:val="24"/>
          <w:szCs w:val="24"/>
        </w:rPr>
        <w:t>candidaţii</w:t>
      </w:r>
      <w:proofErr w:type="spellEnd"/>
      <w:r w:rsidRPr="00DA11A7">
        <w:rPr>
          <w:rFonts w:eastAsiaTheme="minorHAnsi"/>
          <w:sz w:val="24"/>
          <w:szCs w:val="24"/>
        </w:rPr>
        <w:t xml:space="preserve"> care au </w:t>
      </w:r>
      <w:proofErr w:type="spellStart"/>
      <w:r w:rsidRPr="00DA11A7">
        <w:rPr>
          <w:rFonts w:eastAsiaTheme="minorHAnsi"/>
          <w:sz w:val="24"/>
          <w:szCs w:val="24"/>
        </w:rPr>
        <w:t>obţinut</w:t>
      </w:r>
      <w:proofErr w:type="spellEnd"/>
      <w:r w:rsidRPr="00DA11A7">
        <w:rPr>
          <w:rFonts w:eastAsiaTheme="minorHAnsi"/>
          <w:sz w:val="24"/>
          <w:szCs w:val="24"/>
        </w:rPr>
        <w:t xml:space="preserve"> </w:t>
      </w:r>
      <w:proofErr w:type="spellStart"/>
      <w:r w:rsidRPr="00DA11A7">
        <w:rPr>
          <w:rFonts w:eastAsiaTheme="minorHAnsi"/>
          <w:sz w:val="24"/>
          <w:szCs w:val="24"/>
        </w:rPr>
        <w:t>votul</w:t>
      </w:r>
      <w:proofErr w:type="spellEnd"/>
      <w:r w:rsidRPr="00DA11A7">
        <w:rPr>
          <w:rFonts w:eastAsiaTheme="minorHAnsi"/>
          <w:sz w:val="24"/>
          <w:szCs w:val="24"/>
        </w:rPr>
        <w:t xml:space="preserve"> </w:t>
      </w:r>
      <w:proofErr w:type="spellStart"/>
      <w:r w:rsidRPr="00DA11A7">
        <w:rPr>
          <w:rFonts w:eastAsiaTheme="minorHAnsi"/>
          <w:sz w:val="24"/>
          <w:szCs w:val="24"/>
        </w:rPr>
        <w:t>majorităţii</w:t>
      </w:r>
      <w:proofErr w:type="spellEnd"/>
      <w:r w:rsidRPr="00DA11A7">
        <w:rPr>
          <w:rFonts w:eastAsiaTheme="minorHAnsi"/>
          <w:sz w:val="24"/>
          <w:szCs w:val="24"/>
        </w:rPr>
        <w:t xml:space="preserve"> absolute.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această</w:t>
      </w:r>
      <w:proofErr w:type="spellEnd"/>
      <w:r w:rsidRPr="00DA11A7">
        <w:rPr>
          <w:rFonts w:eastAsiaTheme="minorHAnsi"/>
          <w:sz w:val="24"/>
          <w:szCs w:val="24"/>
        </w:rPr>
        <w:t xml:space="preserve"> </w:t>
      </w:r>
      <w:proofErr w:type="spellStart"/>
      <w:r w:rsidRPr="00DA11A7">
        <w:rPr>
          <w:rFonts w:eastAsiaTheme="minorHAnsi"/>
          <w:sz w:val="24"/>
          <w:szCs w:val="24"/>
        </w:rPr>
        <w:t>situaţie</w:t>
      </w:r>
      <w:proofErr w:type="spellEnd"/>
      <w:r w:rsidRPr="00DA11A7">
        <w:rPr>
          <w:rFonts w:eastAsiaTheme="minorHAnsi"/>
          <w:sz w:val="24"/>
          <w:szCs w:val="24"/>
        </w:rPr>
        <w:t xml:space="preserve">, </w:t>
      </w:r>
      <w:r w:rsidRPr="00DA11A7">
        <w:rPr>
          <w:rFonts w:eastAsiaTheme="minorHAnsi"/>
          <w:b/>
          <w:sz w:val="24"/>
          <w:szCs w:val="24"/>
        </w:rPr>
        <w:t xml:space="preserve">CL </w:t>
      </w:r>
      <w:proofErr w:type="spellStart"/>
      <w:r w:rsidRPr="00DA11A7">
        <w:rPr>
          <w:rFonts w:eastAsiaTheme="minorHAnsi"/>
          <w:b/>
          <w:sz w:val="24"/>
          <w:szCs w:val="24"/>
        </w:rPr>
        <w:t>desemnează</w:t>
      </w:r>
      <w:proofErr w:type="spellEnd"/>
      <w:r w:rsidRPr="00DA11A7">
        <w:rPr>
          <w:rFonts w:eastAsiaTheme="minorHAnsi"/>
          <w:b/>
          <w:sz w:val="24"/>
          <w:szCs w:val="24"/>
        </w:rPr>
        <w:t xml:space="preserve">, </w:t>
      </w:r>
      <w:proofErr w:type="spellStart"/>
      <w:r w:rsidRPr="00DA11A7">
        <w:rPr>
          <w:rFonts w:eastAsiaTheme="minorHAnsi"/>
          <w:b/>
          <w:sz w:val="24"/>
          <w:szCs w:val="24"/>
        </w:rPr>
        <w:t>prin</w:t>
      </w:r>
      <w:proofErr w:type="spellEnd"/>
      <w:r w:rsidRPr="00DA11A7">
        <w:rPr>
          <w:rFonts w:eastAsiaTheme="minorHAnsi"/>
          <w:b/>
          <w:sz w:val="24"/>
          <w:szCs w:val="24"/>
        </w:rPr>
        <w:t xml:space="preserve"> HCL, care </w:t>
      </w:r>
      <w:proofErr w:type="spellStart"/>
      <w:r w:rsidRPr="00DA11A7">
        <w:rPr>
          <w:rFonts w:eastAsiaTheme="minorHAnsi"/>
          <w:b/>
          <w:sz w:val="24"/>
          <w:szCs w:val="24"/>
        </w:rPr>
        <w:t>dintre</w:t>
      </w:r>
      <w:proofErr w:type="spellEnd"/>
      <w:r w:rsidRPr="00DA11A7">
        <w:rPr>
          <w:rFonts w:eastAsiaTheme="minorHAnsi"/>
          <w:b/>
          <w:sz w:val="24"/>
          <w:szCs w:val="24"/>
        </w:rPr>
        <w:t xml:space="preserve"> </w:t>
      </w:r>
      <w:proofErr w:type="spellStart"/>
      <w:r w:rsidRPr="00DA11A7">
        <w:rPr>
          <w:rFonts w:eastAsiaTheme="minorHAnsi"/>
          <w:b/>
          <w:sz w:val="24"/>
          <w:szCs w:val="24"/>
        </w:rPr>
        <w:t>cei</w:t>
      </w:r>
      <w:proofErr w:type="spellEnd"/>
      <w:r w:rsidRPr="00DA11A7">
        <w:rPr>
          <w:rFonts w:eastAsiaTheme="minorHAnsi"/>
          <w:b/>
          <w:sz w:val="24"/>
          <w:szCs w:val="24"/>
        </w:rPr>
        <w:t xml:space="preserve"> </w:t>
      </w:r>
      <w:proofErr w:type="spellStart"/>
      <w:r w:rsidRPr="00DA11A7">
        <w:rPr>
          <w:rFonts w:eastAsiaTheme="minorHAnsi"/>
          <w:b/>
          <w:sz w:val="24"/>
          <w:szCs w:val="24"/>
        </w:rPr>
        <w:t>doi</w:t>
      </w:r>
      <w:proofErr w:type="spellEnd"/>
      <w:r w:rsidRPr="00DA11A7">
        <w:rPr>
          <w:rFonts w:eastAsiaTheme="minorHAnsi"/>
          <w:sz w:val="24"/>
          <w:szCs w:val="24"/>
        </w:rPr>
        <w:t xml:space="preserve"> </w:t>
      </w:r>
      <w:proofErr w:type="spellStart"/>
      <w:r w:rsidRPr="00DA11A7">
        <w:rPr>
          <w:rFonts w:eastAsiaTheme="minorHAnsi"/>
          <w:sz w:val="24"/>
          <w:szCs w:val="24"/>
        </w:rPr>
        <w:t>viceprimari</w:t>
      </w:r>
      <w:proofErr w:type="spellEnd"/>
      <w:r w:rsidRPr="00DA11A7">
        <w:rPr>
          <w:rFonts w:eastAsiaTheme="minorHAnsi"/>
          <w:sz w:val="24"/>
          <w:szCs w:val="24"/>
        </w:rPr>
        <w:t xml:space="preserve"> </w:t>
      </w:r>
      <w:proofErr w:type="spellStart"/>
      <w:r w:rsidRPr="00DA11A7">
        <w:rPr>
          <w:rFonts w:eastAsiaTheme="minorHAnsi"/>
          <w:b/>
          <w:sz w:val="24"/>
          <w:szCs w:val="24"/>
        </w:rPr>
        <w:t>exercită</w:t>
      </w:r>
      <w:proofErr w:type="spellEnd"/>
      <w:r w:rsidRPr="00DA11A7">
        <w:rPr>
          <w:rFonts w:eastAsiaTheme="minorHAnsi"/>
          <w:b/>
          <w:sz w:val="24"/>
          <w:szCs w:val="24"/>
        </w:rPr>
        <w:t xml:space="preserve"> </w:t>
      </w:r>
      <w:proofErr w:type="spellStart"/>
      <w:r w:rsidRPr="00DA11A7">
        <w:rPr>
          <w:rFonts w:eastAsiaTheme="minorHAnsi"/>
          <w:b/>
          <w:sz w:val="24"/>
          <w:szCs w:val="24"/>
        </w:rPr>
        <w:t>primul</w:t>
      </w:r>
      <w:proofErr w:type="spellEnd"/>
      <w:r w:rsidRPr="00DA11A7">
        <w:rPr>
          <w:rFonts w:eastAsiaTheme="minorHAnsi"/>
          <w:b/>
          <w:sz w:val="24"/>
          <w:szCs w:val="24"/>
        </w:rPr>
        <w:t xml:space="preserve"> </w:t>
      </w:r>
      <w:proofErr w:type="spellStart"/>
      <w:r w:rsidRPr="00DA11A7">
        <w:rPr>
          <w:rFonts w:eastAsiaTheme="minorHAnsi"/>
          <w:b/>
          <w:sz w:val="24"/>
          <w:szCs w:val="24"/>
        </w:rPr>
        <w:t>calitatea</w:t>
      </w:r>
      <w:proofErr w:type="spellEnd"/>
      <w:r w:rsidRPr="00DA11A7">
        <w:rPr>
          <w:rFonts w:eastAsiaTheme="minorHAnsi"/>
          <w:b/>
          <w:sz w:val="24"/>
          <w:szCs w:val="24"/>
        </w:rPr>
        <w:t xml:space="preserve"> de </w:t>
      </w:r>
      <w:proofErr w:type="spellStart"/>
      <w:r w:rsidRPr="00DA11A7">
        <w:rPr>
          <w:rFonts w:eastAsiaTheme="minorHAnsi"/>
          <w:b/>
          <w:sz w:val="24"/>
          <w:szCs w:val="24"/>
        </w:rPr>
        <w:t>înlocuitor</w:t>
      </w:r>
      <w:proofErr w:type="spellEnd"/>
      <w:r w:rsidRPr="00DA11A7">
        <w:rPr>
          <w:rFonts w:eastAsiaTheme="minorHAnsi"/>
          <w:b/>
          <w:sz w:val="24"/>
          <w:szCs w:val="24"/>
        </w:rPr>
        <w:t xml:space="preserve"> de </w:t>
      </w:r>
      <w:proofErr w:type="spellStart"/>
      <w:r w:rsidRPr="00DA11A7">
        <w:rPr>
          <w:rFonts w:eastAsiaTheme="minorHAnsi"/>
          <w:b/>
          <w:sz w:val="24"/>
          <w:szCs w:val="24"/>
        </w:rPr>
        <w:t>drept</w:t>
      </w:r>
      <w:proofErr w:type="spellEnd"/>
      <w:r w:rsidRPr="00DA11A7">
        <w:rPr>
          <w:rFonts w:eastAsiaTheme="minorHAnsi"/>
          <w:b/>
          <w:sz w:val="24"/>
          <w:szCs w:val="24"/>
        </w:rPr>
        <w:t xml:space="preserve"> al </w:t>
      </w:r>
      <w:proofErr w:type="spellStart"/>
      <w:r w:rsidRPr="00DA11A7">
        <w:rPr>
          <w:rFonts w:eastAsiaTheme="minorHAnsi"/>
          <w:b/>
          <w:sz w:val="24"/>
          <w:szCs w:val="24"/>
        </w:rPr>
        <w:t>primarului</w:t>
      </w:r>
      <w:proofErr w:type="spellEnd"/>
      <w:r w:rsidRPr="00DA11A7">
        <w:rPr>
          <w:rFonts w:eastAsiaTheme="minorHAnsi"/>
          <w:sz w:val="24"/>
          <w:szCs w:val="24"/>
        </w:rPr>
        <w:t xml:space="preserve">. </w:t>
      </w:r>
    </w:p>
    <w:p w14:paraId="4572CEB1" w14:textId="77777777" w:rsidR="00DA11A7" w:rsidRPr="00DA11A7" w:rsidRDefault="00DA11A7" w:rsidP="00DA11A7">
      <w:pPr>
        <w:numPr>
          <w:ilvl w:val="0"/>
          <w:numId w:val="79"/>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Eliberarea</w:t>
      </w:r>
      <w:proofErr w:type="spellEnd"/>
      <w:r w:rsidRPr="00DA11A7">
        <w:rPr>
          <w:rFonts w:eastAsiaTheme="minorHAnsi"/>
          <w:sz w:val="24"/>
          <w:szCs w:val="24"/>
        </w:rPr>
        <w:t xml:space="preserve"> din </w:t>
      </w:r>
      <w:proofErr w:type="spellStart"/>
      <w:r w:rsidRPr="00DA11A7">
        <w:rPr>
          <w:rFonts w:eastAsiaTheme="minorHAnsi"/>
          <w:sz w:val="24"/>
          <w:szCs w:val="24"/>
        </w:rPr>
        <w:t>funcţie</w:t>
      </w:r>
      <w:proofErr w:type="spellEnd"/>
      <w:r w:rsidRPr="00DA11A7">
        <w:rPr>
          <w:rFonts w:eastAsiaTheme="minorHAnsi"/>
          <w:sz w:val="24"/>
          <w:szCs w:val="24"/>
        </w:rPr>
        <w:t xml:space="preserve"> a </w:t>
      </w:r>
      <w:proofErr w:type="spellStart"/>
      <w:r w:rsidRPr="00DA11A7">
        <w:rPr>
          <w:rFonts w:eastAsiaTheme="minorHAnsi"/>
          <w:sz w:val="24"/>
          <w:szCs w:val="24"/>
        </w:rPr>
        <w:t>viceprimarului</w:t>
      </w:r>
      <w:proofErr w:type="spellEnd"/>
      <w:r w:rsidRPr="00DA11A7">
        <w:rPr>
          <w:rFonts w:eastAsiaTheme="minorHAnsi"/>
          <w:b/>
          <w:sz w:val="24"/>
          <w:szCs w:val="24"/>
        </w:rPr>
        <w:t xml:space="preserve">: HCL, </w:t>
      </w:r>
      <w:proofErr w:type="spellStart"/>
      <w:r w:rsidRPr="00DA11A7">
        <w:rPr>
          <w:rFonts w:eastAsiaTheme="minorHAnsi"/>
          <w:b/>
          <w:sz w:val="24"/>
          <w:szCs w:val="24"/>
        </w:rPr>
        <w:t>prin</w:t>
      </w:r>
      <w:proofErr w:type="spellEnd"/>
      <w:r w:rsidRPr="00DA11A7">
        <w:rPr>
          <w:rFonts w:eastAsiaTheme="minorHAnsi"/>
          <w:b/>
          <w:sz w:val="24"/>
          <w:szCs w:val="24"/>
        </w:rPr>
        <w:t xml:space="preserve"> </w:t>
      </w:r>
      <w:proofErr w:type="spellStart"/>
      <w:r w:rsidRPr="00DA11A7">
        <w:rPr>
          <w:rFonts w:eastAsiaTheme="minorHAnsi"/>
          <w:b/>
          <w:sz w:val="24"/>
          <w:szCs w:val="24"/>
        </w:rPr>
        <w:t>vot</w:t>
      </w:r>
      <w:proofErr w:type="spellEnd"/>
      <w:r w:rsidRPr="00DA11A7">
        <w:rPr>
          <w:rFonts w:eastAsiaTheme="minorHAnsi"/>
          <w:b/>
          <w:sz w:val="24"/>
          <w:szCs w:val="24"/>
        </w:rPr>
        <w:t xml:space="preserve"> secret, cu </w:t>
      </w:r>
      <w:proofErr w:type="spellStart"/>
      <w:r w:rsidRPr="00DA11A7">
        <w:rPr>
          <w:rFonts w:eastAsiaTheme="minorHAnsi"/>
          <w:b/>
          <w:sz w:val="24"/>
          <w:szCs w:val="24"/>
        </w:rPr>
        <w:t>majoritatea</w:t>
      </w:r>
      <w:proofErr w:type="spellEnd"/>
      <w:r w:rsidRPr="00DA11A7">
        <w:rPr>
          <w:rFonts w:eastAsiaTheme="minorHAnsi"/>
          <w:b/>
          <w:sz w:val="24"/>
          <w:szCs w:val="24"/>
        </w:rPr>
        <w:t xml:space="preserve"> a </w:t>
      </w:r>
      <w:proofErr w:type="spellStart"/>
      <w:r w:rsidRPr="00DA11A7">
        <w:rPr>
          <w:rFonts w:eastAsiaTheme="minorHAnsi"/>
          <w:b/>
          <w:sz w:val="24"/>
          <w:szCs w:val="24"/>
        </w:rPr>
        <w:t>două</w:t>
      </w:r>
      <w:proofErr w:type="spellEnd"/>
      <w:r w:rsidRPr="00DA11A7">
        <w:rPr>
          <w:rFonts w:eastAsiaTheme="minorHAnsi"/>
          <w:b/>
          <w:sz w:val="24"/>
          <w:szCs w:val="24"/>
        </w:rPr>
        <w:t xml:space="preserve"> </w:t>
      </w:r>
      <w:proofErr w:type="spellStart"/>
      <w:r w:rsidRPr="00DA11A7">
        <w:rPr>
          <w:rFonts w:eastAsiaTheme="minorHAnsi"/>
          <w:b/>
          <w:sz w:val="24"/>
          <w:szCs w:val="24"/>
        </w:rPr>
        <w:t>treimi</w:t>
      </w:r>
      <w:proofErr w:type="spellEnd"/>
      <w:r w:rsidRPr="00DA11A7">
        <w:rPr>
          <w:rFonts w:eastAsiaTheme="minorHAnsi"/>
          <w:sz w:val="24"/>
          <w:szCs w:val="24"/>
        </w:rPr>
        <w:t xml:space="preserve"> din </w:t>
      </w:r>
      <w:proofErr w:type="spellStart"/>
      <w:r w:rsidRPr="00DA11A7">
        <w:rPr>
          <w:rFonts w:eastAsiaTheme="minorHAnsi"/>
          <w:sz w:val="24"/>
          <w:szCs w:val="24"/>
        </w:rPr>
        <w:t>numărul</w:t>
      </w:r>
      <w:proofErr w:type="spellEnd"/>
      <w:r w:rsidRPr="00DA11A7">
        <w:rPr>
          <w:rFonts w:eastAsiaTheme="minorHAnsi"/>
          <w:sz w:val="24"/>
          <w:szCs w:val="24"/>
        </w:rPr>
        <w:t xml:space="preserve"> cl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funcţie</w:t>
      </w:r>
      <w:proofErr w:type="spellEnd"/>
      <w:r w:rsidRPr="00DA11A7">
        <w:rPr>
          <w:rFonts w:eastAsiaTheme="minorHAnsi"/>
          <w:sz w:val="24"/>
          <w:szCs w:val="24"/>
        </w:rPr>
        <w:t xml:space="preserve">, </w:t>
      </w:r>
      <w:r w:rsidRPr="00DA11A7">
        <w:rPr>
          <w:rFonts w:eastAsiaTheme="minorHAnsi"/>
          <w:b/>
          <w:sz w:val="24"/>
          <w:szCs w:val="24"/>
        </w:rPr>
        <w:t xml:space="preserve">la </w:t>
      </w:r>
      <w:proofErr w:type="spellStart"/>
      <w:r w:rsidRPr="00DA11A7">
        <w:rPr>
          <w:rFonts w:eastAsiaTheme="minorHAnsi"/>
          <w:b/>
          <w:sz w:val="24"/>
          <w:szCs w:val="24"/>
        </w:rPr>
        <w:t>propunerea</w:t>
      </w:r>
      <w:proofErr w:type="spellEnd"/>
      <w:r w:rsidRPr="00DA11A7">
        <w:rPr>
          <w:rFonts w:eastAsiaTheme="minorHAnsi"/>
          <w:b/>
          <w:sz w:val="24"/>
          <w:szCs w:val="24"/>
        </w:rPr>
        <w:t xml:space="preserve"> </w:t>
      </w:r>
      <w:proofErr w:type="spellStart"/>
      <w:r w:rsidRPr="00DA11A7">
        <w:rPr>
          <w:rFonts w:eastAsiaTheme="minorHAnsi"/>
          <w:b/>
          <w:sz w:val="24"/>
          <w:szCs w:val="24"/>
        </w:rPr>
        <w:t>temeinic</w:t>
      </w:r>
      <w:proofErr w:type="spellEnd"/>
      <w:r w:rsidRPr="00DA11A7">
        <w:rPr>
          <w:rFonts w:eastAsiaTheme="minorHAnsi"/>
          <w:b/>
          <w:sz w:val="24"/>
          <w:szCs w:val="24"/>
        </w:rPr>
        <w:t xml:space="preserve"> </w:t>
      </w:r>
      <w:proofErr w:type="spellStart"/>
      <w:r w:rsidRPr="00DA11A7">
        <w:rPr>
          <w:rFonts w:eastAsiaTheme="minorHAnsi"/>
          <w:b/>
          <w:sz w:val="24"/>
          <w:szCs w:val="24"/>
        </w:rPr>
        <w:t>motivată</w:t>
      </w:r>
      <w:proofErr w:type="spellEnd"/>
      <w:r w:rsidRPr="00DA11A7">
        <w:rPr>
          <w:rFonts w:eastAsiaTheme="minorHAnsi"/>
          <w:b/>
          <w:sz w:val="24"/>
          <w:szCs w:val="24"/>
        </w:rPr>
        <w:t xml:space="preserve"> a P. </w:t>
      </w:r>
      <w:proofErr w:type="spellStart"/>
      <w:r w:rsidRPr="00DA11A7">
        <w:rPr>
          <w:rFonts w:eastAsiaTheme="minorHAnsi"/>
          <w:b/>
          <w:sz w:val="24"/>
          <w:szCs w:val="24"/>
        </w:rPr>
        <w:t>sau</w:t>
      </w:r>
      <w:proofErr w:type="spellEnd"/>
      <w:r w:rsidRPr="00DA11A7">
        <w:rPr>
          <w:rFonts w:eastAsiaTheme="minorHAnsi"/>
          <w:b/>
          <w:sz w:val="24"/>
          <w:szCs w:val="24"/>
        </w:rPr>
        <w:t xml:space="preserve"> a 1/3 din </w:t>
      </w:r>
      <w:proofErr w:type="spellStart"/>
      <w:r w:rsidRPr="00DA11A7">
        <w:rPr>
          <w:rFonts w:eastAsiaTheme="minorHAnsi"/>
          <w:b/>
          <w:sz w:val="24"/>
          <w:szCs w:val="24"/>
        </w:rPr>
        <w:t>numărul</w:t>
      </w:r>
      <w:proofErr w:type="spellEnd"/>
      <w:r w:rsidRPr="00DA11A7">
        <w:rPr>
          <w:rFonts w:eastAsiaTheme="minorHAnsi"/>
          <w:b/>
          <w:sz w:val="24"/>
          <w:szCs w:val="24"/>
        </w:rPr>
        <w:t xml:space="preserve"> cl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funcţie</w:t>
      </w:r>
      <w:proofErr w:type="spellEnd"/>
      <w:r w:rsidRPr="00DA11A7">
        <w:rPr>
          <w:rFonts w:eastAsiaTheme="minorHAnsi"/>
          <w:sz w:val="24"/>
          <w:szCs w:val="24"/>
        </w:rPr>
        <w:t xml:space="preserve">. </w:t>
      </w:r>
      <w:proofErr w:type="spellStart"/>
      <w:r w:rsidRPr="00DA11A7">
        <w:rPr>
          <w:rFonts w:eastAsiaTheme="minorHAnsi"/>
          <w:sz w:val="24"/>
          <w:szCs w:val="24"/>
        </w:rPr>
        <w:t>Eliberarea</w:t>
      </w:r>
      <w:proofErr w:type="spellEnd"/>
      <w:r w:rsidRPr="00DA11A7">
        <w:rPr>
          <w:rFonts w:eastAsiaTheme="minorHAnsi"/>
          <w:sz w:val="24"/>
          <w:szCs w:val="24"/>
        </w:rPr>
        <w:t xml:space="preserve"> din </w:t>
      </w:r>
      <w:proofErr w:type="spellStart"/>
      <w:r w:rsidRPr="00DA11A7">
        <w:rPr>
          <w:rFonts w:eastAsiaTheme="minorHAnsi"/>
          <w:sz w:val="24"/>
          <w:szCs w:val="24"/>
        </w:rPr>
        <w:t>funcţie</w:t>
      </w:r>
      <w:proofErr w:type="spellEnd"/>
      <w:r w:rsidRPr="00DA11A7">
        <w:rPr>
          <w:rFonts w:eastAsiaTheme="minorHAnsi"/>
          <w:sz w:val="24"/>
          <w:szCs w:val="24"/>
        </w:rPr>
        <w:t xml:space="preserve"> a </w:t>
      </w:r>
      <w:proofErr w:type="spellStart"/>
      <w:r w:rsidRPr="00DA11A7">
        <w:rPr>
          <w:rFonts w:eastAsiaTheme="minorHAnsi"/>
          <w:sz w:val="24"/>
          <w:szCs w:val="24"/>
        </w:rPr>
        <w:t>viceprimarului</w:t>
      </w:r>
      <w:proofErr w:type="spellEnd"/>
      <w:r w:rsidRPr="00DA11A7">
        <w:rPr>
          <w:rFonts w:eastAsiaTheme="minorHAnsi"/>
          <w:sz w:val="24"/>
          <w:szCs w:val="24"/>
        </w:rPr>
        <w:t xml:space="preserve"> nu se </w:t>
      </w:r>
      <w:proofErr w:type="spellStart"/>
      <w:r w:rsidRPr="00DA11A7">
        <w:rPr>
          <w:rFonts w:eastAsiaTheme="minorHAnsi"/>
          <w:sz w:val="24"/>
          <w:szCs w:val="24"/>
        </w:rPr>
        <w:t>poate</w:t>
      </w:r>
      <w:proofErr w:type="spellEnd"/>
      <w:r w:rsidRPr="00DA11A7">
        <w:rPr>
          <w:rFonts w:eastAsiaTheme="minorHAnsi"/>
          <w:sz w:val="24"/>
          <w:szCs w:val="24"/>
        </w:rPr>
        <w:t xml:space="preserve"> face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ultimele</w:t>
      </w:r>
      <w:proofErr w:type="spellEnd"/>
      <w:r w:rsidRPr="00DA11A7">
        <w:rPr>
          <w:rFonts w:eastAsiaTheme="minorHAnsi"/>
          <w:sz w:val="24"/>
          <w:szCs w:val="24"/>
        </w:rPr>
        <w:t xml:space="preserve"> 6 </w:t>
      </w:r>
      <w:proofErr w:type="spellStart"/>
      <w:r w:rsidRPr="00DA11A7">
        <w:rPr>
          <w:rFonts w:eastAsiaTheme="minorHAnsi"/>
          <w:sz w:val="24"/>
          <w:szCs w:val="24"/>
        </w:rPr>
        <w:t>luni</w:t>
      </w:r>
      <w:proofErr w:type="spellEnd"/>
      <w:r w:rsidRPr="00DA11A7">
        <w:rPr>
          <w:rFonts w:eastAsiaTheme="minorHAnsi"/>
          <w:sz w:val="24"/>
          <w:szCs w:val="24"/>
        </w:rPr>
        <w:t xml:space="preserve"> ale </w:t>
      </w:r>
      <w:proofErr w:type="spellStart"/>
      <w:r w:rsidRPr="00DA11A7">
        <w:rPr>
          <w:rFonts w:eastAsiaTheme="minorHAnsi"/>
          <w:sz w:val="24"/>
          <w:szCs w:val="24"/>
        </w:rPr>
        <w:t>mandatului</w:t>
      </w:r>
      <w:proofErr w:type="spellEnd"/>
      <w:r w:rsidRPr="00DA11A7">
        <w:rPr>
          <w:rFonts w:eastAsiaTheme="minorHAnsi"/>
          <w:sz w:val="24"/>
          <w:szCs w:val="24"/>
        </w:rPr>
        <w:t xml:space="preserve"> </w:t>
      </w:r>
      <w:proofErr w:type="spellStart"/>
      <w:r w:rsidRPr="00DA11A7">
        <w:rPr>
          <w:rFonts w:eastAsiaTheme="minorHAnsi"/>
          <w:sz w:val="24"/>
          <w:szCs w:val="24"/>
        </w:rPr>
        <w:t>consiliului</w:t>
      </w:r>
      <w:proofErr w:type="spellEnd"/>
      <w:r w:rsidRPr="00DA11A7">
        <w:rPr>
          <w:rFonts w:eastAsiaTheme="minorHAnsi"/>
          <w:sz w:val="24"/>
          <w:szCs w:val="24"/>
        </w:rPr>
        <w:t xml:space="preserve"> local. </w:t>
      </w:r>
    </w:p>
    <w:p w14:paraId="60703E88" w14:textId="77777777" w:rsidR="00DA11A7" w:rsidRPr="00DA11A7" w:rsidRDefault="00DA11A7" w:rsidP="00DA11A7">
      <w:pPr>
        <w:numPr>
          <w:ilvl w:val="0"/>
          <w:numId w:val="79"/>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La </w:t>
      </w:r>
      <w:proofErr w:type="spellStart"/>
      <w:r w:rsidRPr="00DA11A7">
        <w:rPr>
          <w:rFonts w:eastAsiaTheme="minorHAnsi"/>
          <w:sz w:val="24"/>
          <w:szCs w:val="24"/>
        </w:rPr>
        <w:t>deliberarea</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adoptarea</w:t>
      </w:r>
      <w:proofErr w:type="spellEnd"/>
      <w:r w:rsidRPr="00DA11A7">
        <w:rPr>
          <w:rFonts w:eastAsiaTheme="minorHAnsi"/>
          <w:sz w:val="24"/>
          <w:szCs w:val="24"/>
        </w:rPr>
        <w:t xml:space="preserve"> </w:t>
      </w:r>
      <w:proofErr w:type="spellStart"/>
      <w:r w:rsidRPr="00DA11A7">
        <w:rPr>
          <w:rFonts w:eastAsiaTheme="minorHAnsi"/>
          <w:sz w:val="24"/>
          <w:szCs w:val="24"/>
        </w:rPr>
        <w:t>hotărârilor</w:t>
      </w:r>
      <w:proofErr w:type="spellEnd"/>
      <w:r w:rsidRPr="00DA11A7">
        <w:rPr>
          <w:rFonts w:eastAsiaTheme="minorHAnsi"/>
          <w:sz w:val="24"/>
          <w:szCs w:val="24"/>
        </w:rPr>
        <w:t xml:space="preserve"> care </w:t>
      </w:r>
      <w:proofErr w:type="spellStart"/>
      <w:r w:rsidRPr="00DA11A7">
        <w:rPr>
          <w:rFonts w:eastAsiaTheme="minorHAnsi"/>
          <w:sz w:val="24"/>
          <w:szCs w:val="24"/>
        </w:rPr>
        <w:t>privesc</w:t>
      </w:r>
      <w:proofErr w:type="spellEnd"/>
      <w:r w:rsidRPr="00DA11A7">
        <w:rPr>
          <w:rFonts w:eastAsiaTheme="minorHAnsi"/>
          <w:sz w:val="24"/>
          <w:szCs w:val="24"/>
        </w:rPr>
        <w:t xml:space="preserve"> </w:t>
      </w:r>
      <w:proofErr w:type="spellStart"/>
      <w:r w:rsidRPr="00DA11A7">
        <w:rPr>
          <w:rFonts w:eastAsiaTheme="minorHAnsi"/>
          <w:sz w:val="24"/>
          <w:szCs w:val="24"/>
        </w:rPr>
        <w:t>alegerea</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eliberarea</w:t>
      </w:r>
      <w:proofErr w:type="spellEnd"/>
      <w:r w:rsidRPr="00DA11A7">
        <w:rPr>
          <w:rFonts w:eastAsiaTheme="minorHAnsi"/>
          <w:sz w:val="24"/>
          <w:szCs w:val="24"/>
        </w:rPr>
        <w:t xml:space="preserve"> din </w:t>
      </w:r>
      <w:proofErr w:type="spellStart"/>
      <w:r w:rsidRPr="00DA11A7">
        <w:rPr>
          <w:rFonts w:eastAsiaTheme="minorHAnsi"/>
          <w:sz w:val="24"/>
          <w:szCs w:val="24"/>
        </w:rPr>
        <w:t>funcţie</w:t>
      </w:r>
      <w:proofErr w:type="spellEnd"/>
      <w:r w:rsidRPr="00DA11A7">
        <w:rPr>
          <w:rFonts w:eastAsiaTheme="minorHAnsi"/>
          <w:sz w:val="24"/>
          <w:szCs w:val="24"/>
        </w:rPr>
        <w:t xml:space="preserve"> a </w:t>
      </w:r>
      <w:proofErr w:type="spellStart"/>
      <w:r w:rsidRPr="00DA11A7">
        <w:rPr>
          <w:rFonts w:eastAsiaTheme="minorHAnsi"/>
          <w:sz w:val="24"/>
          <w:szCs w:val="24"/>
        </w:rPr>
        <w:t>viceprimarului</w:t>
      </w:r>
      <w:proofErr w:type="spellEnd"/>
      <w:r w:rsidRPr="00DA11A7">
        <w:rPr>
          <w:rFonts w:eastAsiaTheme="minorHAnsi"/>
          <w:sz w:val="24"/>
          <w:szCs w:val="24"/>
        </w:rPr>
        <w:t xml:space="preserve"> </w:t>
      </w:r>
      <w:proofErr w:type="spellStart"/>
      <w:r w:rsidRPr="00DA11A7">
        <w:rPr>
          <w:rFonts w:eastAsiaTheme="minorHAnsi"/>
          <w:b/>
          <w:sz w:val="24"/>
          <w:szCs w:val="24"/>
        </w:rPr>
        <w:t>participă</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votează</w:t>
      </w:r>
      <w:proofErr w:type="spellEnd"/>
      <w:r w:rsidRPr="00DA11A7">
        <w:rPr>
          <w:rFonts w:eastAsiaTheme="minorHAnsi"/>
          <w:b/>
          <w:sz w:val="24"/>
          <w:szCs w:val="24"/>
        </w:rPr>
        <w:t xml:space="preserve"> </w:t>
      </w:r>
      <w:proofErr w:type="spellStart"/>
      <w:r w:rsidRPr="00DA11A7">
        <w:rPr>
          <w:rFonts w:eastAsiaTheme="minorHAnsi"/>
          <w:sz w:val="24"/>
          <w:szCs w:val="24"/>
        </w:rPr>
        <w:t>consilierul</w:t>
      </w:r>
      <w:proofErr w:type="spellEnd"/>
      <w:r w:rsidRPr="00DA11A7">
        <w:rPr>
          <w:rFonts w:eastAsiaTheme="minorHAnsi"/>
          <w:sz w:val="24"/>
          <w:szCs w:val="24"/>
        </w:rPr>
        <w:t xml:space="preserve"> local care </w:t>
      </w:r>
      <w:proofErr w:type="spellStart"/>
      <w:r w:rsidRPr="00DA11A7">
        <w:rPr>
          <w:rFonts w:eastAsiaTheme="minorHAnsi"/>
          <w:sz w:val="24"/>
          <w:szCs w:val="24"/>
        </w:rPr>
        <w:t>candidează</w:t>
      </w:r>
      <w:proofErr w:type="spellEnd"/>
      <w:r w:rsidRPr="00DA11A7">
        <w:rPr>
          <w:rFonts w:eastAsiaTheme="minorHAnsi"/>
          <w:sz w:val="24"/>
          <w:szCs w:val="24"/>
        </w:rPr>
        <w:t xml:space="preserve"> la </w:t>
      </w:r>
      <w:proofErr w:type="spellStart"/>
      <w:r w:rsidRPr="00DA11A7">
        <w:rPr>
          <w:rFonts w:eastAsiaTheme="minorHAnsi"/>
          <w:sz w:val="24"/>
          <w:szCs w:val="24"/>
        </w:rPr>
        <w:t>funcţia</w:t>
      </w:r>
      <w:proofErr w:type="spellEnd"/>
      <w:r w:rsidRPr="00DA11A7">
        <w:rPr>
          <w:rFonts w:eastAsiaTheme="minorHAnsi"/>
          <w:sz w:val="24"/>
          <w:szCs w:val="24"/>
        </w:rPr>
        <w:t xml:space="preserve"> de </w:t>
      </w:r>
      <w:proofErr w:type="spellStart"/>
      <w:r w:rsidRPr="00DA11A7">
        <w:rPr>
          <w:rFonts w:eastAsiaTheme="minorHAnsi"/>
          <w:sz w:val="24"/>
          <w:szCs w:val="24"/>
        </w:rPr>
        <w:t>viceprimar</w:t>
      </w:r>
      <w:proofErr w:type="spellEnd"/>
      <w:r w:rsidRPr="00DA11A7">
        <w:rPr>
          <w:rFonts w:eastAsiaTheme="minorHAnsi"/>
          <w:sz w:val="24"/>
          <w:szCs w:val="24"/>
        </w:rPr>
        <w:t xml:space="preserve">, </w:t>
      </w:r>
      <w:proofErr w:type="spellStart"/>
      <w:r w:rsidRPr="00DA11A7">
        <w:rPr>
          <w:rFonts w:eastAsiaTheme="minorHAnsi"/>
          <w:sz w:val="24"/>
          <w:szCs w:val="24"/>
        </w:rPr>
        <w:t>respectiv</w:t>
      </w:r>
      <w:proofErr w:type="spellEnd"/>
      <w:r w:rsidRPr="00DA11A7">
        <w:rPr>
          <w:rFonts w:eastAsiaTheme="minorHAnsi"/>
          <w:sz w:val="24"/>
          <w:szCs w:val="24"/>
        </w:rPr>
        <w:t xml:space="preserve"> </w:t>
      </w:r>
      <w:proofErr w:type="spellStart"/>
      <w:r w:rsidRPr="00DA11A7">
        <w:rPr>
          <w:rFonts w:eastAsiaTheme="minorHAnsi"/>
          <w:sz w:val="24"/>
          <w:szCs w:val="24"/>
        </w:rPr>
        <w:t>viceprimarul</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funcţie</w:t>
      </w:r>
      <w:proofErr w:type="spellEnd"/>
      <w:r w:rsidRPr="00DA11A7">
        <w:rPr>
          <w:rFonts w:eastAsiaTheme="minorHAnsi"/>
          <w:sz w:val="24"/>
          <w:szCs w:val="24"/>
        </w:rPr>
        <w:t xml:space="preserve"> a </w:t>
      </w:r>
      <w:proofErr w:type="spellStart"/>
      <w:r w:rsidRPr="00DA11A7">
        <w:rPr>
          <w:rFonts w:eastAsiaTheme="minorHAnsi"/>
          <w:sz w:val="24"/>
          <w:szCs w:val="24"/>
        </w:rPr>
        <w:t>cărui</w:t>
      </w:r>
      <w:proofErr w:type="spellEnd"/>
      <w:r w:rsidRPr="00DA11A7">
        <w:rPr>
          <w:rFonts w:eastAsiaTheme="minorHAnsi"/>
          <w:sz w:val="24"/>
          <w:szCs w:val="24"/>
        </w:rPr>
        <w:t xml:space="preserve"> </w:t>
      </w:r>
      <w:proofErr w:type="spellStart"/>
      <w:r w:rsidRPr="00DA11A7">
        <w:rPr>
          <w:rFonts w:eastAsiaTheme="minorHAnsi"/>
          <w:sz w:val="24"/>
          <w:szCs w:val="24"/>
        </w:rPr>
        <w:t>schimbare</w:t>
      </w:r>
      <w:proofErr w:type="spellEnd"/>
      <w:r w:rsidRPr="00DA11A7">
        <w:rPr>
          <w:rFonts w:eastAsiaTheme="minorHAnsi"/>
          <w:sz w:val="24"/>
          <w:szCs w:val="24"/>
        </w:rPr>
        <w:t xml:space="preserve"> se </w:t>
      </w:r>
      <w:proofErr w:type="spellStart"/>
      <w:r w:rsidRPr="00DA11A7">
        <w:rPr>
          <w:rFonts w:eastAsiaTheme="minorHAnsi"/>
          <w:sz w:val="24"/>
          <w:szCs w:val="24"/>
        </w:rPr>
        <w:t>propune</w:t>
      </w:r>
      <w:proofErr w:type="spellEnd"/>
      <w:r w:rsidRPr="00DA11A7">
        <w:rPr>
          <w:rFonts w:eastAsiaTheme="minorHAnsi"/>
          <w:sz w:val="24"/>
          <w:szCs w:val="24"/>
        </w:rPr>
        <w:t>.</w:t>
      </w:r>
    </w:p>
    <w:p w14:paraId="4D1BC644" w14:textId="77777777" w:rsidR="00DA11A7" w:rsidRPr="00DA11A7" w:rsidRDefault="00DA11A7" w:rsidP="00DA11A7">
      <w:pPr>
        <w:numPr>
          <w:ilvl w:val="0"/>
          <w:numId w:val="79"/>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Pe </w:t>
      </w:r>
      <w:proofErr w:type="spellStart"/>
      <w:r w:rsidRPr="00DA11A7">
        <w:rPr>
          <w:rFonts w:eastAsiaTheme="minorHAnsi"/>
          <w:sz w:val="24"/>
          <w:szCs w:val="24"/>
        </w:rPr>
        <w:t>durata</w:t>
      </w:r>
      <w:proofErr w:type="spellEnd"/>
      <w:r w:rsidRPr="00DA11A7">
        <w:rPr>
          <w:rFonts w:eastAsiaTheme="minorHAnsi"/>
          <w:sz w:val="24"/>
          <w:szCs w:val="24"/>
        </w:rPr>
        <w:t xml:space="preserve"> </w:t>
      </w:r>
      <w:proofErr w:type="spellStart"/>
      <w:r w:rsidRPr="00DA11A7">
        <w:rPr>
          <w:rFonts w:eastAsiaTheme="minorHAnsi"/>
          <w:sz w:val="24"/>
          <w:szCs w:val="24"/>
        </w:rPr>
        <w:t>mandatului</w:t>
      </w:r>
      <w:proofErr w:type="spellEnd"/>
      <w:r w:rsidRPr="00DA11A7">
        <w:rPr>
          <w:rFonts w:eastAsiaTheme="minorHAnsi"/>
          <w:sz w:val="24"/>
          <w:szCs w:val="24"/>
        </w:rPr>
        <w:t xml:space="preserve">, </w:t>
      </w:r>
      <w:proofErr w:type="spellStart"/>
      <w:r w:rsidRPr="00DA11A7">
        <w:rPr>
          <w:rFonts w:eastAsiaTheme="minorHAnsi"/>
          <w:sz w:val="24"/>
          <w:szCs w:val="24"/>
        </w:rPr>
        <w:t>primarii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viceprimarii</w:t>
      </w:r>
      <w:proofErr w:type="spellEnd"/>
      <w:r w:rsidRPr="00DA11A7">
        <w:rPr>
          <w:rFonts w:eastAsiaTheme="minorHAnsi"/>
          <w:sz w:val="24"/>
          <w:szCs w:val="24"/>
        </w:rPr>
        <w:t xml:space="preserve"> au </w:t>
      </w:r>
      <w:proofErr w:type="spellStart"/>
      <w:r w:rsidRPr="00DA11A7">
        <w:rPr>
          <w:rFonts w:eastAsiaTheme="minorHAnsi"/>
          <w:sz w:val="24"/>
          <w:szCs w:val="24"/>
        </w:rPr>
        <w:t>dreptul</w:t>
      </w:r>
      <w:proofErr w:type="spellEnd"/>
      <w:r w:rsidRPr="00DA11A7">
        <w:rPr>
          <w:rFonts w:eastAsiaTheme="minorHAnsi"/>
          <w:sz w:val="24"/>
          <w:szCs w:val="24"/>
        </w:rPr>
        <w:t xml:space="preserve"> la o </w:t>
      </w:r>
      <w:proofErr w:type="spellStart"/>
      <w:r w:rsidRPr="00DA11A7">
        <w:rPr>
          <w:rFonts w:eastAsiaTheme="minorHAnsi"/>
          <w:sz w:val="24"/>
          <w:szCs w:val="24"/>
        </w:rPr>
        <w:t>indemnizaţie</w:t>
      </w:r>
      <w:proofErr w:type="spellEnd"/>
      <w:r w:rsidRPr="00DA11A7">
        <w:rPr>
          <w:rFonts w:eastAsiaTheme="minorHAnsi"/>
          <w:sz w:val="24"/>
          <w:szCs w:val="24"/>
        </w:rPr>
        <w:t xml:space="preserve"> </w:t>
      </w:r>
      <w:proofErr w:type="spellStart"/>
      <w:r w:rsidRPr="00DA11A7">
        <w:rPr>
          <w:rFonts w:eastAsiaTheme="minorHAnsi"/>
          <w:sz w:val="24"/>
          <w:szCs w:val="24"/>
        </w:rPr>
        <w:t>lunară</w:t>
      </w:r>
      <w:proofErr w:type="spellEnd"/>
      <w:r w:rsidRPr="00DA11A7">
        <w:rPr>
          <w:rFonts w:eastAsiaTheme="minorHAnsi"/>
          <w:sz w:val="24"/>
          <w:szCs w:val="24"/>
        </w:rPr>
        <w:t xml:space="preserve">, </w:t>
      </w:r>
      <w:proofErr w:type="spellStart"/>
      <w:r w:rsidRPr="00DA11A7">
        <w:rPr>
          <w:rFonts w:eastAsiaTheme="minorHAnsi"/>
          <w:sz w:val="24"/>
          <w:szCs w:val="24"/>
        </w:rPr>
        <w:t>stabilită</w:t>
      </w:r>
      <w:proofErr w:type="spellEnd"/>
      <w:r w:rsidRPr="00DA11A7">
        <w:rPr>
          <w:rFonts w:eastAsiaTheme="minorHAnsi"/>
          <w:sz w:val="24"/>
          <w:szCs w:val="24"/>
        </w:rPr>
        <w:t xml:space="preserve"> </w:t>
      </w:r>
      <w:proofErr w:type="spellStart"/>
      <w:r w:rsidRPr="00DA11A7">
        <w:rPr>
          <w:rFonts w:eastAsiaTheme="minorHAnsi"/>
          <w:sz w:val="24"/>
          <w:szCs w:val="24"/>
        </w:rPr>
        <w:t>potrivit</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salarizarea</w:t>
      </w:r>
      <w:proofErr w:type="spellEnd"/>
      <w:r w:rsidRPr="00DA11A7">
        <w:rPr>
          <w:rFonts w:eastAsiaTheme="minorHAnsi"/>
          <w:sz w:val="24"/>
          <w:szCs w:val="24"/>
        </w:rPr>
        <w:t xml:space="preserve"> </w:t>
      </w:r>
      <w:proofErr w:type="spellStart"/>
      <w:r w:rsidRPr="00DA11A7">
        <w:rPr>
          <w:rFonts w:eastAsiaTheme="minorHAnsi"/>
          <w:sz w:val="24"/>
          <w:szCs w:val="24"/>
        </w:rPr>
        <w:t>personalului</w:t>
      </w:r>
      <w:proofErr w:type="spellEnd"/>
      <w:r w:rsidRPr="00DA11A7">
        <w:rPr>
          <w:rFonts w:eastAsiaTheme="minorHAnsi"/>
          <w:sz w:val="24"/>
          <w:szCs w:val="24"/>
        </w:rPr>
        <w:t xml:space="preserve"> </w:t>
      </w:r>
      <w:proofErr w:type="spellStart"/>
      <w:r w:rsidRPr="00DA11A7">
        <w:rPr>
          <w:rFonts w:eastAsiaTheme="minorHAnsi"/>
          <w:sz w:val="24"/>
          <w:szCs w:val="24"/>
        </w:rPr>
        <w:t>plătit</w:t>
      </w:r>
      <w:proofErr w:type="spellEnd"/>
      <w:r w:rsidRPr="00DA11A7">
        <w:rPr>
          <w:rFonts w:eastAsiaTheme="minorHAnsi"/>
          <w:sz w:val="24"/>
          <w:szCs w:val="24"/>
        </w:rPr>
        <w:t xml:space="preserve"> din </w:t>
      </w:r>
      <w:proofErr w:type="spellStart"/>
      <w:r w:rsidRPr="00DA11A7">
        <w:rPr>
          <w:rFonts w:eastAsiaTheme="minorHAnsi"/>
          <w:sz w:val="24"/>
          <w:szCs w:val="24"/>
        </w:rPr>
        <w:t>fonduri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w:t>
      </w:r>
      <w:proofErr w:type="spellStart"/>
      <w:r w:rsidRPr="00DA11A7">
        <w:rPr>
          <w:rFonts w:eastAsiaTheme="minorHAnsi"/>
          <w:sz w:val="24"/>
          <w:szCs w:val="24"/>
        </w:rPr>
        <w:t>Primarii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viceprimarii</w:t>
      </w:r>
      <w:proofErr w:type="spellEnd"/>
      <w:r w:rsidRPr="00DA11A7">
        <w:rPr>
          <w:rFonts w:eastAsiaTheme="minorHAnsi"/>
          <w:sz w:val="24"/>
          <w:szCs w:val="24"/>
        </w:rPr>
        <w:t xml:space="preserve"> au </w:t>
      </w:r>
      <w:proofErr w:type="spellStart"/>
      <w:r w:rsidRPr="00DA11A7">
        <w:rPr>
          <w:rFonts w:eastAsiaTheme="minorHAnsi"/>
          <w:sz w:val="24"/>
          <w:szCs w:val="24"/>
        </w:rPr>
        <w:t>dreptul</w:t>
      </w:r>
      <w:proofErr w:type="spellEnd"/>
      <w:r w:rsidRPr="00DA11A7">
        <w:rPr>
          <w:rFonts w:eastAsiaTheme="minorHAnsi"/>
          <w:sz w:val="24"/>
          <w:szCs w:val="24"/>
        </w:rPr>
        <w:t xml:space="preserve"> la </w:t>
      </w:r>
      <w:proofErr w:type="spellStart"/>
      <w:r w:rsidRPr="00DA11A7">
        <w:rPr>
          <w:rFonts w:eastAsiaTheme="minorHAnsi"/>
          <w:sz w:val="24"/>
          <w:szCs w:val="24"/>
        </w:rPr>
        <w:t>decontarea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a </w:t>
      </w:r>
      <w:proofErr w:type="spellStart"/>
      <w:r w:rsidRPr="00DA11A7">
        <w:rPr>
          <w:rFonts w:eastAsiaTheme="minorHAnsi"/>
          <w:sz w:val="24"/>
          <w:szCs w:val="24"/>
        </w:rPr>
        <w:t>cheltuielilor</w:t>
      </w:r>
      <w:proofErr w:type="spellEnd"/>
      <w:r w:rsidRPr="00DA11A7">
        <w:rPr>
          <w:rFonts w:eastAsiaTheme="minorHAnsi"/>
          <w:sz w:val="24"/>
          <w:szCs w:val="24"/>
        </w:rPr>
        <w:t xml:space="preserve"> legate de </w:t>
      </w:r>
      <w:proofErr w:type="spellStart"/>
      <w:r w:rsidRPr="00DA11A7">
        <w:rPr>
          <w:rFonts w:eastAsiaTheme="minorHAnsi"/>
          <w:sz w:val="24"/>
          <w:szCs w:val="24"/>
        </w:rPr>
        <w:t>exercitarea</w:t>
      </w:r>
      <w:proofErr w:type="spellEnd"/>
      <w:r w:rsidRPr="00DA11A7">
        <w:rPr>
          <w:rFonts w:eastAsiaTheme="minorHAnsi"/>
          <w:sz w:val="24"/>
          <w:szCs w:val="24"/>
        </w:rPr>
        <w:t xml:space="preserve"> </w:t>
      </w:r>
      <w:proofErr w:type="spellStart"/>
      <w:r w:rsidRPr="00DA11A7">
        <w:rPr>
          <w:rFonts w:eastAsiaTheme="minorHAnsi"/>
          <w:sz w:val="24"/>
          <w:szCs w:val="24"/>
        </w:rPr>
        <w:t>mandatului</w:t>
      </w:r>
      <w:proofErr w:type="spellEnd"/>
      <w:r w:rsidRPr="00DA11A7">
        <w:rPr>
          <w:rFonts w:eastAsiaTheme="minorHAnsi"/>
          <w:sz w:val="24"/>
          <w:szCs w:val="24"/>
        </w:rPr>
        <w:t xml:space="preserve">, </w:t>
      </w:r>
      <w:proofErr w:type="spellStart"/>
      <w:r w:rsidRPr="00DA11A7">
        <w:rPr>
          <w:rFonts w:eastAsiaTheme="minorHAnsi"/>
          <w:sz w:val="24"/>
          <w:szCs w:val="24"/>
        </w:rPr>
        <w:t>respectiv</w:t>
      </w:r>
      <w:proofErr w:type="spellEnd"/>
      <w:r w:rsidRPr="00DA11A7">
        <w:rPr>
          <w:rFonts w:eastAsiaTheme="minorHAnsi"/>
          <w:sz w:val="24"/>
          <w:szCs w:val="24"/>
        </w:rPr>
        <w:t xml:space="preserve"> </w:t>
      </w:r>
      <w:proofErr w:type="spellStart"/>
      <w:r w:rsidRPr="00DA11A7">
        <w:rPr>
          <w:rFonts w:eastAsiaTheme="minorHAnsi"/>
          <w:sz w:val="24"/>
          <w:szCs w:val="24"/>
        </w:rPr>
        <w:t>plata</w:t>
      </w:r>
      <w:proofErr w:type="spellEnd"/>
      <w:r w:rsidRPr="00DA11A7">
        <w:rPr>
          <w:rFonts w:eastAsiaTheme="minorHAnsi"/>
          <w:sz w:val="24"/>
          <w:szCs w:val="24"/>
        </w:rPr>
        <w:t xml:space="preserve"> </w:t>
      </w:r>
      <w:proofErr w:type="spellStart"/>
      <w:r w:rsidRPr="00DA11A7">
        <w:rPr>
          <w:rFonts w:eastAsiaTheme="minorHAnsi"/>
          <w:sz w:val="24"/>
          <w:szCs w:val="24"/>
        </w:rPr>
        <w:t>cheltuielilor</w:t>
      </w:r>
      <w:proofErr w:type="spellEnd"/>
      <w:r w:rsidRPr="00DA11A7">
        <w:rPr>
          <w:rFonts w:eastAsiaTheme="minorHAnsi"/>
          <w:sz w:val="24"/>
          <w:szCs w:val="24"/>
        </w:rPr>
        <w:t xml:space="preserve"> de transport, </w:t>
      </w:r>
      <w:proofErr w:type="spellStart"/>
      <w:r w:rsidRPr="00DA11A7">
        <w:rPr>
          <w:rFonts w:eastAsiaTheme="minorHAnsi"/>
          <w:sz w:val="24"/>
          <w:szCs w:val="24"/>
        </w:rPr>
        <w:t>cazare</w:t>
      </w:r>
      <w:proofErr w:type="spellEnd"/>
      <w:r w:rsidRPr="00DA11A7">
        <w:rPr>
          <w:rFonts w:eastAsiaTheme="minorHAnsi"/>
          <w:sz w:val="24"/>
          <w:szCs w:val="24"/>
        </w:rPr>
        <w:t xml:space="preserve">, </w:t>
      </w:r>
      <w:proofErr w:type="spellStart"/>
      <w:r w:rsidRPr="00DA11A7">
        <w:rPr>
          <w:rFonts w:eastAsiaTheme="minorHAnsi"/>
          <w:sz w:val="24"/>
          <w:szCs w:val="24"/>
        </w:rPr>
        <w:t>indemnizaţia</w:t>
      </w:r>
      <w:proofErr w:type="spellEnd"/>
      <w:r w:rsidRPr="00DA11A7">
        <w:rPr>
          <w:rFonts w:eastAsiaTheme="minorHAnsi"/>
          <w:sz w:val="24"/>
          <w:szCs w:val="24"/>
        </w:rPr>
        <w:t xml:space="preserve"> de </w:t>
      </w:r>
      <w:proofErr w:type="spellStart"/>
      <w:r w:rsidRPr="00DA11A7">
        <w:rPr>
          <w:rFonts w:eastAsiaTheme="minorHAnsi"/>
          <w:sz w:val="24"/>
          <w:szCs w:val="24"/>
        </w:rPr>
        <w:t>delegare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deplasare</w:t>
      </w:r>
      <w:proofErr w:type="spellEnd"/>
      <w:r w:rsidRPr="00DA11A7">
        <w:rPr>
          <w:rFonts w:eastAsiaTheme="minorHAnsi"/>
          <w:sz w:val="24"/>
          <w:szCs w:val="24"/>
        </w:rPr>
        <w:t xml:space="preserve">, </w:t>
      </w:r>
      <w:proofErr w:type="spellStart"/>
      <w:r w:rsidRPr="00DA11A7">
        <w:rPr>
          <w:rFonts w:eastAsiaTheme="minorHAnsi"/>
          <w:sz w:val="24"/>
          <w:szCs w:val="24"/>
        </w:rPr>
        <w:t>după</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 xml:space="preserve">, precum </w:t>
      </w:r>
      <w:proofErr w:type="spellStart"/>
      <w:r w:rsidRPr="00DA11A7">
        <w:rPr>
          <w:rFonts w:eastAsiaTheme="minorHAnsi"/>
          <w:sz w:val="24"/>
          <w:szCs w:val="24"/>
        </w:rPr>
        <w:t>şi</w:t>
      </w:r>
      <w:proofErr w:type="spellEnd"/>
      <w:r w:rsidRPr="00DA11A7">
        <w:rPr>
          <w:rFonts w:eastAsiaTheme="minorHAnsi"/>
          <w:sz w:val="24"/>
          <w:szCs w:val="24"/>
        </w:rPr>
        <w:t xml:space="preserve"> a </w:t>
      </w:r>
      <w:proofErr w:type="spellStart"/>
      <w:r w:rsidRPr="00DA11A7">
        <w:rPr>
          <w:rFonts w:eastAsiaTheme="minorHAnsi"/>
          <w:sz w:val="24"/>
          <w:szCs w:val="24"/>
        </w:rPr>
        <w:t>altor</w:t>
      </w:r>
      <w:proofErr w:type="spellEnd"/>
      <w:r w:rsidRPr="00DA11A7">
        <w:rPr>
          <w:rFonts w:eastAsiaTheme="minorHAnsi"/>
          <w:sz w:val="24"/>
          <w:szCs w:val="24"/>
        </w:rPr>
        <w:t xml:space="preserve"> </w:t>
      </w:r>
      <w:proofErr w:type="spellStart"/>
      <w:r w:rsidRPr="00DA11A7">
        <w:rPr>
          <w:rFonts w:eastAsiaTheme="minorHAnsi"/>
          <w:sz w:val="24"/>
          <w:szCs w:val="24"/>
        </w:rPr>
        <w:t>cheltuieli</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de </w:t>
      </w:r>
      <w:proofErr w:type="spellStart"/>
      <w:r w:rsidRPr="00DA11A7">
        <w:rPr>
          <w:rFonts w:eastAsiaTheme="minorHAnsi"/>
          <w:sz w:val="24"/>
          <w:szCs w:val="24"/>
        </w:rPr>
        <w:t>lege</w:t>
      </w:r>
      <w:proofErr w:type="spellEnd"/>
      <w:r w:rsidRPr="00DA11A7">
        <w:rPr>
          <w:rFonts w:eastAsiaTheme="minorHAnsi"/>
          <w:sz w:val="24"/>
          <w:szCs w:val="24"/>
        </w:rPr>
        <w:t xml:space="preserve">, </w:t>
      </w:r>
      <w:proofErr w:type="spellStart"/>
      <w:r w:rsidRPr="00DA11A7">
        <w:rPr>
          <w:rFonts w:eastAsiaTheme="minorHAnsi"/>
          <w:sz w:val="24"/>
          <w:szCs w:val="24"/>
        </w:rPr>
        <w:t>altele</w:t>
      </w:r>
      <w:proofErr w:type="spellEnd"/>
      <w:r w:rsidRPr="00DA11A7">
        <w:rPr>
          <w:rFonts w:eastAsiaTheme="minorHAnsi"/>
          <w:sz w:val="24"/>
          <w:szCs w:val="24"/>
        </w:rPr>
        <w:t xml:space="preserve"> </w:t>
      </w:r>
      <w:proofErr w:type="spellStart"/>
      <w:r w:rsidRPr="00DA11A7">
        <w:rPr>
          <w:rFonts w:eastAsiaTheme="minorHAnsi"/>
          <w:sz w:val="24"/>
          <w:szCs w:val="24"/>
        </w:rPr>
        <w:t>decât</w:t>
      </w:r>
      <w:proofErr w:type="spellEnd"/>
      <w:r w:rsidRPr="00DA11A7">
        <w:rPr>
          <w:rFonts w:eastAsiaTheme="minorHAnsi"/>
          <w:sz w:val="24"/>
          <w:szCs w:val="24"/>
        </w:rPr>
        <w:t xml:space="preserve"> </w:t>
      </w:r>
      <w:proofErr w:type="spellStart"/>
      <w:r w:rsidRPr="00DA11A7">
        <w:rPr>
          <w:rFonts w:eastAsiaTheme="minorHAnsi"/>
          <w:sz w:val="24"/>
          <w:szCs w:val="24"/>
        </w:rPr>
        <w:t>indemnizaţia</w:t>
      </w:r>
      <w:proofErr w:type="spellEnd"/>
      <w:r w:rsidRPr="00DA11A7">
        <w:rPr>
          <w:rFonts w:eastAsiaTheme="minorHAnsi"/>
          <w:sz w:val="24"/>
          <w:szCs w:val="24"/>
        </w:rPr>
        <w:t xml:space="preserve"> </w:t>
      </w:r>
      <w:proofErr w:type="spellStart"/>
      <w:r w:rsidRPr="00DA11A7">
        <w:rPr>
          <w:rFonts w:eastAsiaTheme="minorHAnsi"/>
          <w:sz w:val="24"/>
          <w:szCs w:val="24"/>
        </w:rPr>
        <w:t>prevăzută</w:t>
      </w:r>
      <w:proofErr w:type="spellEnd"/>
      <w:r w:rsidRPr="00DA11A7">
        <w:rPr>
          <w:rFonts w:eastAsiaTheme="minorHAnsi"/>
          <w:sz w:val="24"/>
          <w:szCs w:val="24"/>
        </w:rPr>
        <w:t xml:space="preserve"> la </w:t>
      </w:r>
      <w:proofErr w:type="spellStart"/>
      <w:r w:rsidRPr="00DA11A7">
        <w:rPr>
          <w:rFonts w:eastAsiaTheme="minorHAnsi"/>
          <w:sz w:val="24"/>
          <w:szCs w:val="24"/>
        </w:rPr>
        <w:t>alin</w:t>
      </w:r>
      <w:proofErr w:type="spellEnd"/>
      <w:r w:rsidRPr="00DA11A7">
        <w:rPr>
          <w:rFonts w:eastAsiaTheme="minorHAnsi"/>
          <w:sz w:val="24"/>
          <w:szCs w:val="24"/>
        </w:rPr>
        <w:t>. (1).</w:t>
      </w:r>
    </w:p>
    <w:p w14:paraId="3D91F6E5" w14:textId="77777777" w:rsidR="00DA11A7" w:rsidRPr="00DA11A7" w:rsidRDefault="00DA11A7" w:rsidP="00DA11A7">
      <w:pPr>
        <w:autoSpaceDE w:val="0"/>
        <w:autoSpaceDN w:val="0"/>
        <w:adjustRightInd w:val="0"/>
        <w:contextualSpacing/>
        <w:jc w:val="both"/>
        <w:rPr>
          <w:rFonts w:eastAsiaTheme="minorHAnsi"/>
          <w:sz w:val="24"/>
          <w:szCs w:val="24"/>
        </w:rPr>
      </w:pPr>
    </w:p>
    <w:p w14:paraId="23B98104" w14:textId="77777777" w:rsidR="00DA11A7" w:rsidRPr="00DA11A7" w:rsidRDefault="00DA11A7" w:rsidP="00DA11A7">
      <w:pPr>
        <w:numPr>
          <w:ilvl w:val="0"/>
          <w:numId w:val="76"/>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Rolul</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atribuţiile</w:t>
      </w:r>
      <w:proofErr w:type="spellEnd"/>
      <w:r w:rsidRPr="00DA11A7">
        <w:rPr>
          <w:rFonts w:eastAsiaTheme="minorHAnsi"/>
          <w:b/>
          <w:sz w:val="24"/>
          <w:szCs w:val="24"/>
        </w:rPr>
        <w:t xml:space="preserve"> </w:t>
      </w:r>
      <w:proofErr w:type="spellStart"/>
      <w:r w:rsidRPr="00DA11A7">
        <w:rPr>
          <w:rFonts w:eastAsiaTheme="minorHAnsi"/>
          <w:b/>
          <w:sz w:val="24"/>
          <w:szCs w:val="24"/>
        </w:rPr>
        <w:t>primarului</w:t>
      </w:r>
      <w:proofErr w:type="spellEnd"/>
      <w:r w:rsidRPr="00DA11A7">
        <w:rPr>
          <w:rFonts w:eastAsiaTheme="minorHAnsi"/>
          <w:b/>
          <w:sz w:val="24"/>
          <w:szCs w:val="24"/>
        </w:rPr>
        <w:t xml:space="preserve">. </w:t>
      </w:r>
    </w:p>
    <w:p w14:paraId="1E97376B" w14:textId="77777777" w:rsidR="00DA11A7" w:rsidRPr="00DA11A7" w:rsidRDefault="00DA11A7" w:rsidP="00DA11A7">
      <w:pPr>
        <w:numPr>
          <w:ilvl w:val="0"/>
          <w:numId w:val="74"/>
        </w:numPr>
        <w:autoSpaceDE w:val="0"/>
        <w:autoSpaceDN w:val="0"/>
        <w:adjustRightInd w:val="0"/>
        <w:spacing w:after="200" w:line="276" w:lineRule="auto"/>
        <w:ind w:firstLine="360"/>
        <w:contextualSpacing/>
        <w:jc w:val="both"/>
        <w:rPr>
          <w:rFonts w:eastAsiaTheme="minorHAnsi"/>
          <w:sz w:val="24"/>
          <w:szCs w:val="24"/>
        </w:rPr>
      </w:pPr>
      <w:proofErr w:type="spellStart"/>
      <w:r w:rsidRPr="00DA11A7">
        <w:rPr>
          <w:rFonts w:eastAsiaTheme="minorHAnsi"/>
          <w:b/>
          <w:sz w:val="24"/>
          <w:szCs w:val="24"/>
        </w:rPr>
        <w:t>Rolul</w:t>
      </w:r>
      <w:proofErr w:type="spellEnd"/>
      <w:r w:rsidRPr="00DA11A7">
        <w:rPr>
          <w:rFonts w:eastAsiaTheme="minorHAnsi"/>
          <w:b/>
          <w:sz w:val="24"/>
          <w:szCs w:val="24"/>
        </w:rPr>
        <w:t xml:space="preserve"> </w:t>
      </w:r>
      <w:proofErr w:type="spellStart"/>
      <w:r w:rsidRPr="00DA11A7">
        <w:rPr>
          <w:rFonts w:eastAsiaTheme="minorHAnsi"/>
          <w:b/>
          <w:sz w:val="24"/>
          <w:szCs w:val="24"/>
        </w:rPr>
        <w:t>primarului</w:t>
      </w:r>
      <w:proofErr w:type="spellEnd"/>
      <w:r w:rsidRPr="00DA11A7">
        <w:rPr>
          <w:rFonts w:eastAsiaTheme="minorHAnsi"/>
          <w:b/>
          <w:sz w:val="24"/>
          <w:szCs w:val="24"/>
        </w:rPr>
        <w:t xml:space="preserve">: </w:t>
      </w:r>
    </w:p>
    <w:p w14:paraId="2A35C9DB" w14:textId="77777777" w:rsidR="00DA11A7" w:rsidRPr="00DA11A7" w:rsidRDefault="00DA11A7" w:rsidP="00DA11A7">
      <w:pPr>
        <w:numPr>
          <w:ilvl w:val="0"/>
          <w:numId w:val="8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asigură</w:t>
      </w:r>
      <w:proofErr w:type="spellEnd"/>
      <w:r w:rsidRPr="00DA11A7">
        <w:rPr>
          <w:rFonts w:eastAsiaTheme="minorHAnsi"/>
          <w:sz w:val="24"/>
          <w:szCs w:val="24"/>
        </w:rPr>
        <w:t xml:space="preserve"> </w:t>
      </w:r>
      <w:proofErr w:type="spellStart"/>
      <w:r w:rsidRPr="00DA11A7">
        <w:rPr>
          <w:rFonts w:eastAsiaTheme="minorHAnsi"/>
          <w:b/>
          <w:sz w:val="24"/>
          <w:szCs w:val="24"/>
        </w:rPr>
        <w:t>respectarea</w:t>
      </w:r>
      <w:proofErr w:type="spellEnd"/>
      <w:r w:rsidRPr="00DA11A7">
        <w:rPr>
          <w:rFonts w:eastAsiaTheme="minorHAnsi"/>
          <w:b/>
          <w:sz w:val="24"/>
          <w:szCs w:val="24"/>
        </w:rPr>
        <w:t xml:space="preserve"> </w:t>
      </w:r>
      <w:proofErr w:type="spellStart"/>
      <w:r w:rsidRPr="00DA11A7">
        <w:rPr>
          <w:rFonts w:eastAsiaTheme="minorHAnsi"/>
          <w:b/>
          <w:sz w:val="24"/>
          <w:szCs w:val="24"/>
        </w:rPr>
        <w:t>drepturilor</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libertăţilor</w:t>
      </w:r>
      <w:proofErr w:type="spellEnd"/>
      <w:r w:rsidRPr="00DA11A7">
        <w:rPr>
          <w:rFonts w:eastAsiaTheme="minorHAnsi"/>
          <w:b/>
          <w:sz w:val="24"/>
          <w:szCs w:val="24"/>
        </w:rPr>
        <w:t xml:space="preserve"> </w:t>
      </w:r>
      <w:proofErr w:type="spellStart"/>
      <w:r w:rsidRPr="00DA11A7">
        <w:rPr>
          <w:rFonts w:eastAsiaTheme="minorHAnsi"/>
          <w:b/>
          <w:sz w:val="24"/>
          <w:szCs w:val="24"/>
        </w:rPr>
        <w:t>fundamentale</w:t>
      </w:r>
      <w:proofErr w:type="spellEnd"/>
      <w:r w:rsidRPr="00DA11A7">
        <w:rPr>
          <w:rFonts w:eastAsiaTheme="minorHAnsi"/>
          <w:sz w:val="24"/>
          <w:szCs w:val="24"/>
        </w:rPr>
        <w:t xml:space="preserve"> ale </w:t>
      </w:r>
      <w:proofErr w:type="spellStart"/>
      <w:r w:rsidRPr="00DA11A7">
        <w:rPr>
          <w:rFonts w:eastAsiaTheme="minorHAnsi"/>
          <w:sz w:val="24"/>
          <w:szCs w:val="24"/>
        </w:rPr>
        <w:t>cetăţenilor</w:t>
      </w:r>
      <w:proofErr w:type="spellEnd"/>
      <w:r w:rsidRPr="00DA11A7">
        <w:rPr>
          <w:rFonts w:eastAsiaTheme="minorHAnsi"/>
          <w:sz w:val="24"/>
          <w:szCs w:val="24"/>
        </w:rPr>
        <w:t xml:space="preserve">, </w:t>
      </w:r>
      <w:r w:rsidRPr="00DA11A7">
        <w:rPr>
          <w:rFonts w:eastAsiaTheme="minorHAnsi"/>
          <w:b/>
          <w:sz w:val="24"/>
          <w:szCs w:val="24"/>
        </w:rPr>
        <w:t xml:space="preserve">a </w:t>
      </w:r>
      <w:proofErr w:type="spellStart"/>
      <w:r w:rsidRPr="00DA11A7">
        <w:rPr>
          <w:rFonts w:eastAsiaTheme="minorHAnsi"/>
          <w:b/>
          <w:sz w:val="24"/>
          <w:szCs w:val="24"/>
        </w:rPr>
        <w:t>prevederilor</w:t>
      </w:r>
      <w:proofErr w:type="spellEnd"/>
      <w:r w:rsidRPr="00DA11A7">
        <w:rPr>
          <w:rFonts w:eastAsiaTheme="minorHAnsi"/>
          <w:b/>
          <w:sz w:val="24"/>
          <w:szCs w:val="24"/>
        </w:rPr>
        <w:t xml:space="preserve"> </w:t>
      </w:r>
      <w:r w:rsidRPr="00DA11A7">
        <w:rPr>
          <w:rFonts w:eastAsiaTheme="minorHAnsi"/>
          <w:b/>
          <w:vanish/>
          <w:sz w:val="24"/>
          <w:szCs w:val="24"/>
        </w:rPr>
        <w:t>&lt;LLNK 11991     0221 201   0 12&gt;</w:t>
      </w:r>
      <w:proofErr w:type="spellStart"/>
      <w:r w:rsidRPr="00DA11A7">
        <w:rPr>
          <w:rFonts w:eastAsiaTheme="minorHAnsi"/>
          <w:b/>
          <w:color w:val="0000FF"/>
          <w:sz w:val="24"/>
          <w:szCs w:val="24"/>
          <w:u w:val="single"/>
        </w:rPr>
        <w:t>Constituţiei</w:t>
      </w:r>
      <w:proofErr w:type="spellEnd"/>
      <w:r w:rsidRPr="00DA11A7">
        <w:rPr>
          <w:rFonts w:eastAsiaTheme="minorHAnsi"/>
          <w:b/>
          <w:sz w:val="24"/>
          <w:szCs w:val="24"/>
        </w:rPr>
        <w:t xml:space="preserve">, precum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punerea</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aplicare</w:t>
      </w:r>
      <w:proofErr w:type="spellEnd"/>
      <w:r w:rsidRPr="00DA11A7">
        <w:rPr>
          <w:rFonts w:eastAsiaTheme="minorHAnsi"/>
          <w:b/>
          <w:sz w:val="24"/>
          <w:szCs w:val="24"/>
        </w:rPr>
        <w:t xml:space="preserve"> a </w:t>
      </w:r>
      <w:proofErr w:type="spellStart"/>
      <w:r w:rsidRPr="00DA11A7">
        <w:rPr>
          <w:rFonts w:eastAsiaTheme="minorHAnsi"/>
          <w:b/>
          <w:sz w:val="24"/>
          <w:szCs w:val="24"/>
        </w:rPr>
        <w:t>legilor</w:t>
      </w:r>
      <w:proofErr w:type="spellEnd"/>
      <w:r w:rsidRPr="00DA11A7">
        <w:rPr>
          <w:rFonts w:eastAsiaTheme="minorHAnsi"/>
          <w:b/>
          <w:sz w:val="24"/>
          <w:szCs w:val="24"/>
        </w:rPr>
        <w:t xml:space="preserve">, a </w:t>
      </w:r>
      <w:proofErr w:type="spellStart"/>
      <w:r w:rsidRPr="00DA11A7">
        <w:rPr>
          <w:rFonts w:eastAsiaTheme="minorHAnsi"/>
          <w:b/>
          <w:sz w:val="24"/>
          <w:szCs w:val="24"/>
        </w:rPr>
        <w:t>decretelor</w:t>
      </w:r>
      <w:proofErr w:type="spellEnd"/>
      <w:r w:rsidRPr="00DA11A7">
        <w:rPr>
          <w:rFonts w:eastAsiaTheme="minorHAnsi"/>
          <w:b/>
          <w:sz w:val="24"/>
          <w:szCs w:val="24"/>
        </w:rPr>
        <w:t xml:space="preserve"> </w:t>
      </w:r>
      <w:proofErr w:type="spellStart"/>
      <w:r w:rsidRPr="00DA11A7">
        <w:rPr>
          <w:rFonts w:eastAsiaTheme="minorHAnsi"/>
          <w:b/>
          <w:sz w:val="24"/>
          <w:szCs w:val="24"/>
        </w:rPr>
        <w:t>Preşedintelui</w:t>
      </w:r>
      <w:proofErr w:type="spellEnd"/>
      <w:r w:rsidRPr="00DA11A7">
        <w:rPr>
          <w:rFonts w:eastAsiaTheme="minorHAnsi"/>
          <w:b/>
          <w:sz w:val="24"/>
          <w:szCs w:val="24"/>
        </w:rPr>
        <w:t xml:space="preserve"> </w:t>
      </w:r>
      <w:proofErr w:type="spellStart"/>
      <w:r w:rsidRPr="00DA11A7">
        <w:rPr>
          <w:rFonts w:eastAsiaTheme="minorHAnsi"/>
          <w:b/>
          <w:sz w:val="24"/>
          <w:szCs w:val="24"/>
        </w:rPr>
        <w:t>României</w:t>
      </w:r>
      <w:proofErr w:type="spellEnd"/>
      <w:r w:rsidRPr="00DA11A7">
        <w:rPr>
          <w:rFonts w:eastAsiaTheme="minorHAnsi"/>
          <w:b/>
          <w:sz w:val="24"/>
          <w:szCs w:val="24"/>
        </w:rPr>
        <w:t xml:space="preserve">, a </w:t>
      </w:r>
      <w:proofErr w:type="spellStart"/>
      <w:r w:rsidRPr="00DA11A7">
        <w:rPr>
          <w:rFonts w:eastAsiaTheme="minorHAnsi"/>
          <w:b/>
          <w:sz w:val="24"/>
          <w:szCs w:val="24"/>
        </w:rPr>
        <w:t>ordonanţelor</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hotărârilor</w:t>
      </w:r>
      <w:proofErr w:type="spellEnd"/>
      <w:r w:rsidRPr="00DA11A7">
        <w:rPr>
          <w:rFonts w:eastAsiaTheme="minorHAnsi"/>
          <w:b/>
          <w:sz w:val="24"/>
          <w:szCs w:val="24"/>
        </w:rPr>
        <w:t xml:space="preserve"> </w:t>
      </w:r>
      <w:proofErr w:type="spellStart"/>
      <w:r w:rsidRPr="00DA11A7">
        <w:rPr>
          <w:rFonts w:eastAsiaTheme="minorHAnsi"/>
          <w:b/>
          <w:sz w:val="24"/>
          <w:szCs w:val="24"/>
        </w:rPr>
        <w:t>Guvernului</w:t>
      </w:r>
      <w:proofErr w:type="spellEnd"/>
      <w:r w:rsidRPr="00DA11A7">
        <w:rPr>
          <w:rFonts w:eastAsiaTheme="minorHAnsi"/>
          <w:b/>
          <w:sz w:val="24"/>
          <w:szCs w:val="24"/>
        </w:rPr>
        <w:t xml:space="preserve">, a </w:t>
      </w:r>
      <w:proofErr w:type="spellStart"/>
      <w:r w:rsidRPr="00DA11A7">
        <w:rPr>
          <w:rFonts w:eastAsiaTheme="minorHAnsi"/>
          <w:b/>
          <w:sz w:val="24"/>
          <w:szCs w:val="24"/>
        </w:rPr>
        <w:lastRenderedPageBreak/>
        <w:t>hotărârilor</w:t>
      </w:r>
      <w:proofErr w:type="spellEnd"/>
      <w:r w:rsidRPr="00DA11A7">
        <w:rPr>
          <w:rFonts w:eastAsiaTheme="minorHAnsi"/>
          <w:b/>
          <w:sz w:val="24"/>
          <w:szCs w:val="24"/>
        </w:rPr>
        <w:t xml:space="preserve"> </w:t>
      </w:r>
      <w:proofErr w:type="spellStart"/>
      <w:r w:rsidRPr="00DA11A7">
        <w:rPr>
          <w:rFonts w:eastAsiaTheme="minorHAnsi"/>
          <w:b/>
          <w:sz w:val="24"/>
          <w:szCs w:val="24"/>
        </w:rPr>
        <w:t>consiliului</w:t>
      </w:r>
      <w:proofErr w:type="spellEnd"/>
      <w:r w:rsidRPr="00DA11A7">
        <w:rPr>
          <w:rFonts w:eastAsiaTheme="minorHAnsi"/>
          <w:b/>
          <w:sz w:val="24"/>
          <w:szCs w:val="24"/>
        </w:rPr>
        <w:t xml:space="preserve"> local.</w:t>
      </w:r>
      <w:r w:rsidRPr="00DA11A7">
        <w:rPr>
          <w:rFonts w:eastAsiaTheme="minorHAnsi"/>
          <w:sz w:val="24"/>
          <w:szCs w:val="24"/>
        </w:rPr>
        <w:t xml:space="preserve"> </w:t>
      </w:r>
      <w:proofErr w:type="spellStart"/>
      <w:r w:rsidRPr="00DA11A7">
        <w:rPr>
          <w:rFonts w:eastAsiaTheme="minorHAnsi"/>
          <w:sz w:val="24"/>
          <w:szCs w:val="24"/>
        </w:rPr>
        <w:t>Primarul</w:t>
      </w:r>
      <w:proofErr w:type="spellEnd"/>
      <w:r w:rsidRPr="00DA11A7">
        <w:rPr>
          <w:rFonts w:eastAsiaTheme="minorHAnsi"/>
          <w:sz w:val="24"/>
          <w:szCs w:val="24"/>
        </w:rPr>
        <w:t xml:space="preserve"> </w:t>
      </w:r>
      <w:proofErr w:type="spellStart"/>
      <w:r w:rsidRPr="00DA11A7">
        <w:rPr>
          <w:rFonts w:eastAsiaTheme="minorHAnsi"/>
          <w:b/>
          <w:sz w:val="24"/>
          <w:szCs w:val="24"/>
        </w:rPr>
        <w:t>dispune</w:t>
      </w:r>
      <w:proofErr w:type="spellEnd"/>
      <w:r w:rsidRPr="00DA11A7">
        <w:rPr>
          <w:rFonts w:eastAsiaTheme="minorHAnsi"/>
          <w:b/>
          <w:sz w:val="24"/>
          <w:szCs w:val="24"/>
        </w:rPr>
        <w:t xml:space="preserve"> </w:t>
      </w:r>
      <w:proofErr w:type="spellStart"/>
      <w:r w:rsidRPr="00DA11A7">
        <w:rPr>
          <w:rFonts w:eastAsiaTheme="minorHAnsi"/>
          <w:b/>
          <w:sz w:val="24"/>
          <w:szCs w:val="24"/>
        </w:rPr>
        <w:t>măsurile</w:t>
      </w:r>
      <w:proofErr w:type="spellEnd"/>
      <w:r w:rsidRPr="00DA11A7">
        <w:rPr>
          <w:rFonts w:eastAsiaTheme="minorHAnsi"/>
          <w:b/>
          <w:sz w:val="24"/>
          <w:szCs w:val="24"/>
        </w:rPr>
        <w:t xml:space="preserve"> </w:t>
      </w:r>
      <w:proofErr w:type="spellStart"/>
      <w:r w:rsidRPr="00DA11A7">
        <w:rPr>
          <w:rFonts w:eastAsiaTheme="minorHAnsi"/>
          <w:b/>
          <w:sz w:val="24"/>
          <w:szCs w:val="24"/>
        </w:rPr>
        <w:t>necesare</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acordă</w:t>
      </w:r>
      <w:proofErr w:type="spellEnd"/>
      <w:r w:rsidRPr="00DA11A7">
        <w:rPr>
          <w:rFonts w:eastAsiaTheme="minorHAnsi"/>
          <w:b/>
          <w:sz w:val="24"/>
          <w:szCs w:val="24"/>
        </w:rPr>
        <w:t xml:space="preserve"> </w:t>
      </w:r>
      <w:proofErr w:type="spellStart"/>
      <w:r w:rsidRPr="00DA11A7">
        <w:rPr>
          <w:rFonts w:eastAsiaTheme="minorHAnsi"/>
          <w:b/>
          <w:sz w:val="24"/>
          <w:szCs w:val="24"/>
        </w:rPr>
        <w:t>sprijin</w:t>
      </w:r>
      <w:proofErr w:type="spellEnd"/>
      <w:r w:rsidRPr="00DA11A7">
        <w:rPr>
          <w:rFonts w:eastAsiaTheme="minorHAnsi"/>
          <w:b/>
          <w:sz w:val="24"/>
          <w:szCs w:val="24"/>
        </w:rPr>
        <w:t xml:space="preserve"> </w:t>
      </w:r>
      <w:proofErr w:type="spellStart"/>
      <w:r w:rsidRPr="00DA11A7">
        <w:rPr>
          <w:rFonts w:eastAsiaTheme="minorHAnsi"/>
          <w:b/>
          <w:sz w:val="24"/>
          <w:szCs w:val="24"/>
        </w:rPr>
        <w:t>pentru</w:t>
      </w:r>
      <w:proofErr w:type="spellEnd"/>
      <w:r w:rsidRPr="00DA11A7">
        <w:rPr>
          <w:rFonts w:eastAsiaTheme="minorHAnsi"/>
          <w:b/>
          <w:sz w:val="24"/>
          <w:szCs w:val="24"/>
        </w:rPr>
        <w:t xml:space="preserve"> </w:t>
      </w:r>
      <w:proofErr w:type="spellStart"/>
      <w:r w:rsidRPr="00DA11A7">
        <w:rPr>
          <w:rFonts w:eastAsiaTheme="minorHAnsi"/>
          <w:b/>
          <w:sz w:val="24"/>
          <w:szCs w:val="24"/>
        </w:rPr>
        <w:t>aplicarea</w:t>
      </w:r>
      <w:proofErr w:type="spellEnd"/>
      <w:r w:rsidRPr="00DA11A7">
        <w:rPr>
          <w:rFonts w:eastAsiaTheme="minorHAnsi"/>
          <w:b/>
          <w:sz w:val="24"/>
          <w:szCs w:val="24"/>
        </w:rPr>
        <w:t xml:space="preserve"> </w:t>
      </w:r>
      <w:proofErr w:type="spellStart"/>
      <w:r w:rsidRPr="00DA11A7">
        <w:rPr>
          <w:rFonts w:eastAsiaTheme="minorHAnsi"/>
          <w:b/>
          <w:sz w:val="24"/>
          <w:szCs w:val="24"/>
        </w:rPr>
        <w:t>ordinelor</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instrucţiunilor</w:t>
      </w:r>
      <w:proofErr w:type="spellEnd"/>
      <w:r w:rsidRPr="00DA11A7">
        <w:rPr>
          <w:rFonts w:eastAsiaTheme="minorHAnsi"/>
          <w:b/>
          <w:sz w:val="24"/>
          <w:szCs w:val="24"/>
        </w:rPr>
        <w:t xml:space="preserve"> </w:t>
      </w:r>
      <w:r w:rsidRPr="00DA11A7">
        <w:rPr>
          <w:rFonts w:eastAsiaTheme="minorHAnsi"/>
          <w:b/>
          <w:color w:val="FF0000"/>
          <w:sz w:val="24"/>
          <w:szCs w:val="24"/>
        </w:rPr>
        <w:t xml:space="preserve">cu </w:t>
      </w:r>
      <w:proofErr w:type="spellStart"/>
      <w:r w:rsidRPr="00DA11A7">
        <w:rPr>
          <w:rFonts w:eastAsiaTheme="minorHAnsi"/>
          <w:b/>
          <w:color w:val="FF0000"/>
          <w:sz w:val="24"/>
          <w:szCs w:val="24"/>
        </w:rPr>
        <w:t>caracter</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normativ</w:t>
      </w:r>
      <w:proofErr w:type="spellEnd"/>
      <w:r w:rsidRPr="00DA11A7">
        <w:rPr>
          <w:rFonts w:eastAsiaTheme="minorHAnsi"/>
          <w:b/>
          <w:color w:val="FF0000"/>
          <w:sz w:val="24"/>
          <w:szCs w:val="24"/>
        </w:rPr>
        <w:t xml:space="preserve"> </w:t>
      </w:r>
      <w:r w:rsidRPr="00DA11A7">
        <w:rPr>
          <w:rFonts w:eastAsiaTheme="minorHAnsi"/>
          <w:sz w:val="24"/>
          <w:szCs w:val="24"/>
        </w:rPr>
        <w:t xml:space="preserve">ale </w:t>
      </w:r>
      <w:proofErr w:type="spellStart"/>
      <w:r w:rsidRPr="00DA11A7">
        <w:rPr>
          <w:rFonts w:eastAsiaTheme="minorHAnsi"/>
          <w:b/>
          <w:sz w:val="24"/>
          <w:szCs w:val="24"/>
        </w:rPr>
        <w:t>miniştrilor</w:t>
      </w:r>
      <w:proofErr w:type="spellEnd"/>
      <w:r w:rsidRPr="00DA11A7">
        <w:rPr>
          <w:rFonts w:eastAsiaTheme="minorHAnsi"/>
          <w:b/>
          <w:sz w:val="24"/>
          <w:szCs w:val="24"/>
        </w:rPr>
        <w:t xml:space="preserve">, ale </w:t>
      </w:r>
      <w:proofErr w:type="spellStart"/>
      <w:r w:rsidRPr="00DA11A7">
        <w:rPr>
          <w:rFonts w:eastAsiaTheme="minorHAnsi"/>
          <w:b/>
          <w:sz w:val="24"/>
          <w:szCs w:val="24"/>
        </w:rPr>
        <w:t>celorlalţi</w:t>
      </w:r>
      <w:proofErr w:type="spellEnd"/>
      <w:r w:rsidRPr="00DA11A7">
        <w:rPr>
          <w:rFonts w:eastAsiaTheme="minorHAnsi"/>
          <w:b/>
          <w:sz w:val="24"/>
          <w:szCs w:val="24"/>
        </w:rPr>
        <w:t xml:space="preserve"> cond. ai </w:t>
      </w:r>
      <w:proofErr w:type="spellStart"/>
      <w:r w:rsidRPr="00DA11A7">
        <w:rPr>
          <w:rFonts w:eastAsiaTheme="minorHAnsi"/>
          <w:b/>
          <w:sz w:val="24"/>
          <w:szCs w:val="24"/>
        </w:rPr>
        <w:t>autorităţilor</w:t>
      </w:r>
      <w:proofErr w:type="spellEnd"/>
      <w:r w:rsidRPr="00DA11A7">
        <w:rPr>
          <w:rFonts w:eastAsiaTheme="minorHAnsi"/>
          <w:b/>
          <w:sz w:val="24"/>
          <w:szCs w:val="24"/>
        </w:rPr>
        <w:t xml:space="preserve"> </w:t>
      </w:r>
      <w:proofErr w:type="spellStart"/>
      <w:r w:rsidRPr="00DA11A7">
        <w:rPr>
          <w:rFonts w:eastAsiaTheme="minorHAnsi"/>
          <w:b/>
          <w:sz w:val="24"/>
          <w:szCs w:val="24"/>
        </w:rPr>
        <w:t>apc</w:t>
      </w:r>
      <w:proofErr w:type="spellEnd"/>
      <w:r w:rsidRPr="00DA11A7">
        <w:rPr>
          <w:rFonts w:eastAsiaTheme="minorHAnsi"/>
          <w:b/>
          <w:sz w:val="24"/>
          <w:szCs w:val="24"/>
        </w:rPr>
        <w:t xml:space="preserve">, ale </w:t>
      </w:r>
      <w:proofErr w:type="spellStart"/>
      <w:r w:rsidRPr="00DA11A7">
        <w:rPr>
          <w:rFonts w:eastAsiaTheme="minorHAnsi"/>
          <w:b/>
          <w:sz w:val="24"/>
          <w:szCs w:val="24"/>
        </w:rPr>
        <w:t>prefectului</w:t>
      </w:r>
      <w:proofErr w:type="spellEnd"/>
      <w:r w:rsidRPr="00DA11A7">
        <w:rPr>
          <w:rFonts w:eastAsiaTheme="minorHAnsi"/>
          <w:b/>
          <w:sz w:val="24"/>
          <w:szCs w:val="24"/>
        </w:rPr>
        <w:t xml:space="preserve">, a </w:t>
      </w:r>
      <w:proofErr w:type="spellStart"/>
      <w:r w:rsidRPr="00DA11A7">
        <w:rPr>
          <w:rFonts w:eastAsiaTheme="minorHAnsi"/>
          <w:b/>
          <w:sz w:val="24"/>
          <w:szCs w:val="24"/>
        </w:rPr>
        <w:t>dispoziţiilor</w:t>
      </w:r>
      <w:proofErr w:type="spellEnd"/>
      <w:r w:rsidRPr="00DA11A7">
        <w:rPr>
          <w:rFonts w:eastAsiaTheme="minorHAnsi"/>
          <w:b/>
          <w:sz w:val="24"/>
          <w:szCs w:val="24"/>
        </w:rPr>
        <w:t xml:space="preserve"> </w:t>
      </w:r>
      <w:proofErr w:type="spellStart"/>
      <w:r w:rsidRPr="00DA11A7">
        <w:rPr>
          <w:rFonts w:eastAsiaTheme="minorHAnsi"/>
          <w:b/>
          <w:sz w:val="24"/>
          <w:szCs w:val="24"/>
        </w:rPr>
        <w:t>preşedintelui</w:t>
      </w:r>
      <w:proofErr w:type="spellEnd"/>
      <w:r w:rsidRPr="00DA11A7">
        <w:rPr>
          <w:rFonts w:eastAsiaTheme="minorHAnsi"/>
          <w:b/>
          <w:sz w:val="24"/>
          <w:szCs w:val="24"/>
        </w:rPr>
        <w:t xml:space="preserve"> </w:t>
      </w:r>
      <w:proofErr w:type="spellStart"/>
      <w:r w:rsidRPr="00DA11A7">
        <w:rPr>
          <w:rFonts w:eastAsiaTheme="minorHAnsi"/>
          <w:b/>
          <w:sz w:val="24"/>
          <w:szCs w:val="24"/>
        </w:rPr>
        <w:t>consiliului</w:t>
      </w:r>
      <w:proofErr w:type="spellEnd"/>
      <w:r w:rsidRPr="00DA11A7">
        <w:rPr>
          <w:rFonts w:eastAsiaTheme="minorHAnsi"/>
          <w:b/>
          <w:sz w:val="24"/>
          <w:szCs w:val="24"/>
        </w:rPr>
        <w:t xml:space="preserve"> </w:t>
      </w:r>
      <w:proofErr w:type="spellStart"/>
      <w:r w:rsidRPr="00DA11A7">
        <w:rPr>
          <w:rFonts w:eastAsiaTheme="minorHAnsi"/>
          <w:b/>
          <w:sz w:val="24"/>
          <w:szCs w:val="24"/>
        </w:rPr>
        <w:t>judeţean</w:t>
      </w:r>
      <w:proofErr w:type="spellEnd"/>
      <w:r w:rsidRPr="00DA11A7">
        <w:rPr>
          <w:rFonts w:eastAsiaTheme="minorHAnsi"/>
          <w:b/>
          <w:sz w:val="24"/>
          <w:szCs w:val="24"/>
        </w:rPr>
        <w:t xml:space="preserve">, precum </w:t>
      </w:r>
      <w:proofErr w:type="spellStart"/>
      <w:r w:rsidRPr="00DA11A7">
        <w:rPr>
          <w:rFonts w:eastAsiaTheme="minorHAnsi"/>
          <w:b/>
          <w:sz w:val="24"/>
          <w:szCs w:val="24"/>
        </w:rPr>
        <w:t>şi</w:t>
      </w:r>
      <w:proofErr w:type="spellEnd"/>
      <w:r w:rsidRPr="00DA11A7">
        <w:rPr>
          <w:rFonts w:eastAsiaTheme="minorHAnsi"/>
          <w:b/>
          <w:sz w:val="24"/>
          <w:szCs w:val="24"/>
        </w:rPr>
        <w:t xml:space="preserve"> a </w:t>
      </w:r>
      <w:proofErr w:type="spellStart"/>
      <w:r w:rsidRPr="00DA11A7">
        <w:rPr>
          <w:rFonts w:eastAsiaTheme="minorHAnsi"/>
          <w:b/>
          <w:sz w:val="24"/>
          <w:szCs w:val="24"/>
        </w:rPr>
        <w:t>hotărârilor</w:t>
      </w:r>
      <w:proofErr w:type="spellEnd"/>
      <w:r w:rsidRPr="00DA11A7">
        <w:rPr>
          <w:rFonts w:eastAsiaTheme="minorHAnsi"/>
          <w:b/>
          <w:sz w:val="24"/>
          <w:szCs w:val="24"/>
        </w:rPr>
        <w:t xml:space="preserve"> </w:t>
      </w:r>
      <w:proofErr w:type="spellStart"/>
      <w:r w:rsidRPr="00DA11A7">
        <w:rPr>
          <w:rFonts w:eastAsiaTheme="minorHAnsi"/>
          <w:b/>
          <w:sz w:val="24"/>
          <w:szCs w:val="24"/>
        </w:rPr>
        <w:t>consiliului</w:t>
      </w:r>
      <w:proofErr w:type="spellEnd"/>
      <w:r w:rsidRPr="00DA11A7">
        <w:rPr>
          <w:rFonts w:eastAsiaTheme="minorHAnsi"/>
          <w:b/>
          <w:sz w:val="24"/>
          <w:szCs w:val="24"/>
        </w:rPr>
        <w:t xml:space="preserve"> </w:t>
      </w:r>
      <w:proofErr w:type="spellStart"/>
      <w:r w:rsidRPr="00DA11A7">
        <w:rPr>
          <w:rFonts w:eastAsiaTheme="minorHAnsi"/>
          <w:b/>
          <w:sz w:val="24"/>
          <w:szCs w:val="24"/>
        </w:rPr>
        <w:t>judeţean</w:t>
      </w:r>
      <w:proofErr w:type="spellEnd"/>
      <w:r w:rsidRPr="00DA11A7">
        <w:rPr>
          <w:rFonts w:eastAsiaTheme="minorHAnsi"/>
          <w:b/>
          <w:sz w:val="24"/>
          <w:szCs w:val="24"/>
        </w:rPr>
        <w:t>,</w:t>
      </w:r>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
    <w:p w14:paraId="6C8DA30F" w14:textId="77777777" w:rsidR="00DA11A7" w:rsidRPr="00DA11A7" w:rsidRDefault="00DA11A7" w:rsidP="00DA11A7">
      <w:pPr>
        <w:numPr>
          <w:ilvl w:val="0"/>
          <w:numId w:val="80"/>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Are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subordine</w:t>
      </w:r>
      <w:proofErr w:type="spellEnd"/>
      <w:r w:rsidRPr="00DA11A7">
        <w:rPr>
          <w:rFonts w:eastAsiaTheme="minorHAnsi"/>
          <w:sz w:val="24"/>
          <w:szCs w:val="24"/>
        </w:rPr>
        <w:t xml:space="preserve"> un </w:t>
      </w:r>
      <w:proofErr w:type="spellStart"/>
      <w:r w:rsidRPr="00DA11A7">
        <w:rPr>
          <w:rFonts w:eastAsiaTheme="minorHAnsi"/>
          <w:sz w:val="24"/>
          <w:szCs w:val="24"/>
        </w:rPr>
        <w:t>aparat</w:t>
      </w:r>
      <w:proofErr w:type="spellEnd"/>
      <w:r w:rsidRPr="00DA11A7">
        <w:rPr>
          <w:rFonts w:eastAsiaTheme="minorHAnsi"/>
          <w:sz w:val="24"/>
          <w:szCs w:val="24"/>
        </w:rPr>
        <w:t xml:space="preserve"> de </w:t>
      </w:r>
      <w:proofErr w:type="spellStart"/>
      <w:r w:rsidRPr="00DA11A7">
        <w:rPr>
          <w:rFonts w:eastAsiaTheme="minorHAnsi"/>
          <w:sz w:val="24"/>
          <w:szCs w:val="24"/>
        </w:rPr>
        <w:t>specialitate</w:t>
      </w:r>
      <w:proofErr w:type="spellEnd"/>
      <w:r w:rsidRPr="00DA11A7">
        <w:rPr>
          <w:rFonts w:eastAsiaTheme="minorHAnsi"/>
          <w:sz w:val="24"/>
          <w:szCs w:val="24"/>
        </w:rPr>
        <w:t xml:space="preserve">. </w:t>
      </w:r>
      <w:r w:rsidRPr="00DA11A7">
        <w:rPr>
          <w:rFonts w:eastAsiaTheme="minorHAnsi"/>
          <w:b/>
          <w:sz w:val="24"/>
          <w:szCs w:val="24"/>
        </w:rPr>
        <w:t>Ap. de spec. al P</w:t>
      </w:r>
      <w:r w:rsidRPr="00DA11A7">
        <w:rPr>
          <w:rFonts w:eastAsiaTheme="minorHAnsi"/>
          <w:sz w:val="24"/>
          <w:szCs w:val="24"/>
        </w:rPr>
        <w:t xml:space="preserve">. </w:t>
      </w: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sz w:val="24"/>
          <w:szCs w:val="24"/>
        </w:rPr>
        <w:t>structurat</w:t>
      </w:r>
      <w:proofErr w:type="spellEnd"/>
      <w:r w:rsidRPr="00DA11A7">
        <w:rPr>
          <w:rFonts w:eastAsiaTheme="minorHAnsi"/>
          <w:sz w:val="24"/>
          <w:szCs w:val="24"/>
        </w:rPr>
        <w:t xml:space="preserve"> pe </w:t>
      </w:r>
      <w:proofErr w:type="spellStart"/>
      <w:r w:rsidRPr="00DA11A7">
        <w:rPr>
          <w:rFonts w:eastAsiaTheme="minorHAnsi"/>
          <w:sz w:val="24"/>
          <w:szCs w:val="24"/>
        </w:rPr>
        <w:t>compartimente</w:t>
      </w:r>
      <w:proofErr w:type="spellEnd"/>
      <w:r w:rsidRPr="00DA11A7">
        <w:rPr>
          <w:rFonts w:eastAsiaTheme="minorHAnsi"/>
          <w:sz w:val="24"/>
          <w:szCs w:val="24"/>
        </w:rPr>
        <w:t xml:space="preserve"> </w:t>
      </w:r>
      <w:proofErr w:type="spellStart"/>
      <w:r w:rsidRPr="00DA11A7">
        <w:rPr>
          <w:rFonts w:eastAsiaTheme="minorHAnsi"/>
          <w:sz w:val="24"/>
          <w:szCs w:val="24"/>
        </w:rPr>
        <w:t>funcţionale</w:t>
      </w:r>
      <w:proofErr w:type="spellEnd"/>
      <w:r w:rsidRPr="00DA11A7">
        <w:rPr>
          <w:rFonts w:eastAsiaTheme="minorHAnsi"/>
          <w:sz w:val="24"/>
          <w:szCs w:val="24"/>
        </w:rPr>
        <w:t xml:space="preserve"> </w:t>
      </w:r>
      <w:proofErr w:type="spellStart"/>
      <w:r w:rsidRPr="00DA11A7">
        <w:rPr>
          <w:rFonts w:eastAsiaTheme="minorHAnsi"/>
          <w:sz w:val="24"/>
          <w:szCs w:val="24"/>
        </w:rPr>
        <w:t>încadrate</w:t>
      </w:r>
      <w:proofErr w:type="spellEnd"/>
      <w:r w:rsidRPr="00DA11A7">
        <w:rPr>
          <w:rFonts w:eastAsiaTheme="minorHAnsi"/>
          <w:sz w:val="24"/>
          <w:szCs w:val="24"/>
        </w:rPr>
        <w:t xml:space="preserve"> cu </w:t>
      </w:r>
      <w:proofErr w:type="spellStart"/>
      <w:r w:rsidRPr="00DA11A7">
        <w:rPr>
          <w:rFonts w:eastAsiaTheme="minorHAnsi"/>
          <w:b/>
          <w:sz w:val="24"/>
          <w:szCs w:val="24"/>
        </w:rPr>
        <w:t>funcţionari</w:t>
      </w:r>
      <w:proofErr w:type="spellEnd"/>
      <w:r w:rsidRPr="00DA11A7">
        <w:rPr>
          <w:rFonts w:eastAsiaTheme="minorHAnsi"/>
          <w:b/>
          <w:sz w:val="24"/>
          <w:szCs w:val="24"/>
        </w:rPr>
        <w:t xml:space="preserve"> </w:t>
      </w:r>
      <w:proofErr w:type="spellStart"/>
      <w:r w:rsidRPr="00DA11A7">
        <w:rPr>
          <w:rFonts w:eastAsiaTheme="minorHAnsi"/>
          <w:b/>
          <w:sz w:val="24"/>
          <w:szCs w:val="24"/>
        </w:rPr>
        <w:t>publici</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personal contractual</w:t>
      </w:r>
      <w:r w:rsidRPr="00DA11A7">
        <w:rPr>
          <w:rFonts w:eastAsiaTheme="minorHAnsi"/>
          <w:sz w:val="24"/>
          <w:szCs w:val="24"/>
        </w:rPr>
        <w:t>.</w:t>
      </w:r>
    </w:p>
    <w:p w14:paraId="10B561C0" w14:textId="77777777" w:rsidR="00DA11A7" w:rsidRPr="00DA11A7" w:rsidRDefault="00DA11A7" w:rsidP="00DA11A7">
      <w:pPr>
        <w:numPr>
          <w:ilvl w:val="0"/>
          <w:numId w:val="8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Primarul</w:t>
      </w:r>
      <w:proofErr w:type="spellEnd"/>
      <w:r w:rsidRPr="00DA11A7">
        <w:rPr>
          <w:rFonts w:eastAsiaTheme="minorHAnsi"/>
          <w:sz w:val="24"/>
          <w:szCs w:val="24"/>
        </w:rPr>
        <w:t xml:space="preserve"> </w:t>
      </w:r>
      <w:r w:rsidRPr="00DA11A7">
        <w:rPr>
          <w:rFonts w:eastAsiaTheme="minorHAnsi"/>
          <w:b/>
          <w:sz w:val="24"/>
          <w:szCs w:val="24"/>
        </w:rPr>
        <w:t xml:space="preserve">conduce </w:t>
      </w:r>
      <w:proofErr w:type="spellStart"/>
      <w:r w:rsidRPr="00DA11A7">
        <w:rPr>
          <w:rFonts w:eastAsiaTheme="minorHAnsi"/>
          <w:b/>
          <w:sz w:val="24"/>
          <w:szCs w:val="24"/>
        </w:rPr>
        <w:t>instituţiile</w:t>
      </w:r>
      <w:proofErr w:type="spellEnd"/>
      <w:r w:rsidRPr="00DA11A7">
        <w:rPr>
          <w:rFonts w:eastAsiaTheme="minorHAnsi"/>
          <w:b/>
          <w:sz w:val="24"/>
          <w:szCs w:val="24"/>
        </w:rPr>
        <w:t xml:space="preserve"> </w:t>
      </w:r>
      <w:proofErr w:type="spellStart"/>
      <w:r w:rsidRPr="00DA11A7">
        <w:rPr>
          <w:rFonts w:eastAsiaTheme="minorHAnsi"/>
          <w:b/>
          <w:sz w:val="24"/>
          <w:szCs w:val="24"/>
        </w:rPr>
        <w:t>publice</w:t>
      </w:r>
      <w:proofErr w:type="spellEnd"/>
      <w:r w:rsidRPr="00DA11A7">
        <w:rPr>
          <w:rFonts w:eastAsiaTheme="minorHAnsi"/>
          <w:b/>
          <w:sz w:val="24"/>
          <w:szCs w:val="24"/>
        </w:rPr>
        <w:t xml:space="preserve"> de </w:t>
      </w:r>
      <w:proofErr w:type="spellStart"/>
      <w:r w:rsidRPr="00DA11A7">
        <w:rPr>
          <w:rFonts w:eastAsiaTheme="minorHAnsi"/>
          <w:b/>
          <w:sz w:val="24"/>
          <w:szCs w:val="24"/>
        </w:rPr>
        <w:t>interes</w:t>
      </w:r>
      <w:proofErr w:type="spellEnd"/>
      <w:r w:rsidRPr="00DA11A7">
        <w:rPr>
          <w:rFonts w:eastAsiaTheme="minorHAnsi"/>
          <w:b/>
          <w:sz w:val="24"/>
          <w:szCs w:val="24"/>
        </w:rPr>
        <w:t xml:space="preserve"> local</w:t>
      </w:r>
      <w:r w:rsidRPr="00DA11A7">
        <w:rPr>
          <w:rFonts w:eastAsiaTheme="minorHAnsi"/>
          <w:sz w:val="24"/>
          <w:szCs w:val="24"/>
        </w:rPr>
        <w:t xml:space="preserve">, precum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b/>
          <w:sz w:val="24"/>
          <w:szCs w:val="24"/>
        </w:rPr>
        <w:t>serviciile</w:t>
      </w:r>
      <w:proofErr w:type="spellEnd"/>
      <w:r w:rsidRPr="00DA11A7">
        <w:rPr>
          <w:rFonts w:eastAsiaTheme="minorHAnsi"/>
          <w:b/>
          <w:sz w:val="24"/>
          <w:szCs w:val="24"/>
        </w:rPr>
        <w:t xml:space="preserve"> </w:t>
      </w:r>
      <w:proofErr w:type="spellStart"/>
      <w:r w:rsidRPr="00DA11A7">
        <w:rPr>
          <w:rFonts w:eastAsiaTheme="minorHAnsi"/>
          <w:b/>
          <w:sz w:val="24"/>
          <w:szCs w:val="24"/>
        </w:rPr>
        <w:t>publice</w:t>
      </w:r>
      <w:proofErr w:type="spellEnd"/>
      <w:r w:rsidRPr="00DA11A7">
        <w:rPr>
          <w:rFonts w:eastAsiaTheme="minorHAnsi"/>
          <w:b/>
          <w:sz w:val="24"/>
          <w:szCs w:val="24"/>
        </w:rPr>
        <w:t xml:space="preserve"> de </w:t>
      </w:r>
      <w:proofErr w:type="spellStart"/>
      <w:r w:rsidRPr="00DA11A7">
        <w:rPr>
          <w:rFonts w:eastAsiaTheme="minorHAnsi"/>
          <w:b/>
          <w:sz w:val="24"/>
          <w:szCs w:val="24"/>
        </w:rPr>
        <w:t>interes</w:t>
      </w:r>
      <w:proofErr w:type="spellEnd"/>
      <w:r w:rsidRPr="00DA11A7">
        <w:rPr>
          <w:rFonts w:eastAsiaTheme="minorHAnsi"/>
          <w:b/>
          <w:sz w:val="24"/>
          <w:szCs w:val="24"/>
        </w:rPr>
        <w:t xml:space="preserve"> local</w:t>
      </w:r>
      <w:r w:rsidRPr="00DA11A7">
        <w:rPr>
          <w:rFonts w:eastAsiaTheme="minorHAnsi"/>
          <w:sz w:val="24"/>
          <w:szCs w:val="24"/>
        </w:rPr>
        <w:t xml:space="preserve">. </w:t>
      </w:r>
    </w:p>
    <w:p w14:paraId="1973BA6D" w14:textId="77777777" w:rsidR="00DA11A7" w:rsidRPr="00DA11A7" w:rsidRDefault="00DA11A7" w:rsidP="00DA11A7">
      <w:pPr>
        <w:numPr>
          <w:ilvl w:val="0"/>
          <w:numId w:val="8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Primarul</w:t>
      </w:r>
      <w:proofErr w:type="spellEnd"/>
      <w:r w:rsidRPr="00DA11A7">
        <w:rPr>
          <w:rFonts w:eastAsiaTheme="minorHAnsi"/>
          <w:sz w:val="24"/>
          <w:szCs w:val="24"/>
        </w:rPr>
        <w:t xml:space="preserve"> </w:t>
      </w:r>
      <w:proofErr w:type="spellStart"/>
      <w:r w:rsidRPr="00DA11A7">
        <w:rPr>
          <w:rFonts w:eastAsiaTheme="minorHAnsi"/>
          <w:b/>
          <w:sz w:val="24"/>
          <w:szCs w:val="24"/>
        </w:rPr>
        <w:t>participă</w:t>
      </w:r>
      <w:proofErr w:type="spellEnd"/>
      <w:r w:rsidRPr="00DA11A7">
        <w:rPr>
          <w:rFonts w:eastAsiaTheme="minorHAnsi"/>
          <w:b/>
          <w:sz w:val="24"/>
          <w:szCs w:val="24"/>
        </w:rPr>
        <w:t xml:space="preserve"> la </w:t>
      </w:r>
      <w:proofErr w:type="spellStart"/>
      <w:r w:rsidRPr="00DA11A7">
        <w:rPr>
          <w:rFonts w:eastAsiaTheme="minorHAnsi"/>
          <w:b/>
          <w:sz w:val="24"/>
          <w:szCs w:val="24"/>
        </w:rPr>
        <w:t>şedinţele</w:t>
      </w:r>
      <w:proofErr w:type="spellEnd"/>
      <w:r w:rsidRPr="00DA11A7">
        <w:rPr>
          <w:rFonts w:eastAsiaTheme="minorHAnsi"/>
          <w:b/>
          <w:sz w:val="24"/>
          <w:szCs w:val="24"/>
        </w:rPr>
        <w:t xml:space="preserve"> CL </w:t>
      </w:r>
      <w:proofErr w:type="spellStart"/>
      <w:r w:rsidRPr="00DA11A7">
        <w:rPr>
          <w:rFonts w:eastAsiaTheme="minorHAnsi"/>
          <w:b/>
          <w:sz w:val="24"/>
          <w:szCs w:val="24"/>
        </w:rPr>
        <w:t>şi</w:t>
      </w:r>
      <w:proofErr w:type="spellEnd"/>
      <w:r w:rsidRPr="00DA11A7">
        <w:rPr>
          <w:rFonts w:eastAsiaTheme="minorHAnsi"/>
          <w:b/>
          <w:sz w:val="24"/>
          <w:szCs w:val="24"/>
        </w:rPr>
        <w:t xml:space="preserve"> are </w:t>
      </w:r>
      <w:proofErr w:type="spellStart"/>
      <w:r w:rsidRPr="00DA11A7">
        <w:rPr>
          <w:rFonts w:eastAsiaTheme="minorHAnsi"/>
          <w:b/>
          <w:sz w:val="24"/>
          <w:szCs w:val="24"/>
        </w:rPr>
        <w:t>dreptul</w:t>
      </w:r>
      <w:proofErr w:type="spellEnd"/>
      <w:r w:rsidRPr="00DA11A7">
        <w:rPr>
          <w:rFonts w:eastAsiaTheme="minorHAnsi"/>
          <w:b/>
          <w:sz w:val="24"/>
          <w:szCs w:val="24"/>
        </w:rPr>
        <w:t xml:space="preserve"> </w:t>
      </w:r>
      <w:proofErr w:type="spellStart"/>
      <w:r w:rsidRPr="00DA11A7">
        <w:rPr>
          <w:rFonts w:eastAsiaTheme="minorHAnsi"/>
          <w:b/>
          <w:sz w:val="24"/>
          <w:szCs w:val="24"/>
        </w:rPr>
        <w:t>să</w:t>
      </w:r>
      <w:proofErr w:type="spellEnd"/>
      <w:r w:rsidRPr="00DA11A7">
        <w:rPr>
          <w:rFonts w:eastAsiaTheme="minorHAnsi"/>
          <w:b/>
          <w:sz w:val="24"/>
          <w:szCs w:val="24"/>
        </w:rPr>
        <w:t xml:space="preserve"> </w:t>
      </w:r>
      <w:proofErr w:type="spellStart"/>
      <w:r w:rsidRPr="00DA11A7">
        <w:rPr>
          <w:rFonts w:eastAsiaTheme="minorHAnsi"/>
          <w:b/>
          <w:sz w:val="24"/>
          <w:szCs w:val="24"/>
        </w:rPr>
        <w:t>îşi</w:t>
      </w:r>
      <w:proofErr w:type="spellEnd"/>
      <w:r w:rsidRPr="00DA11A7">
        <w:rPr>
          <w:rFonts w:eastAsiaTheme="minorHAnsi"/>
          <w:b/>
          <w:sz w:val="24"/>
          <w:szCs w:val="24"/>
        </w:rPr>
        <w:t xml:space="preserve"> </w:t>
      </w:r>
      <w:proofErr w:type="spellStart"/>
      <w:r w:rsidRPr="00DA11A7">
        <w:rPr>
          <w:rFonts w:eastAsiaTheme="minorHAnsi"/>
          <w:b/>
          <w:sz w:val="24"/>
          <w:szCs w:val="24"/>
        </w:rPr>
        <w:t>exprime</w:t>
      </w:r>
      <w:proofErr w:type="spellEnd"/>
      <w:r w:rsidRPr="00DA11A7">
        <w:rPr>
          <w:rFonts w:eastAsiaTheme="minorHAnsi"/>
          <w:b/>
          <w:sz w:val="24"/>
          <w:szCs w:val="24"/>
        </w:rPr>
        <w:t xml:space="preserve"> </w:t>
      </w:r>
      <w:proofErr w:type="spellStart"/>
      <w:r w:rsidRPr="00DA11A7">
        <w:rPr>
          <w:rFonts w:eastAsiaTheme="minorHAnsi"/>
          <w:b/>
          <w:sz w:val="24"/>
          <w:szCs w:val="24"/>
        </w:rPr>
        <w:t>punctul</w:t>
      </w:r>
      <w:proofErr w:type="spellEnd"/>
      <w:r w:rsidRPr="00DA11A7">
        <w:rPr>
          <w:rFonts w:eastAsiaTheme="minorHAnsi"/>
          <w:b/>
          <w:sz w:val="24"/>
          <w:szCs w:val="24"/>
        </w:rPr>
        <w:t xml:space="preserve"> de </w:t>
      </w:r>
      <w:proofErr w:type="spellStart"/>
      <w:r w:rsidRPr="00DA11A7">
        <w:rPr>
          <w:rFonts w:eastAsiaTheme="minorHAnsi"/>
          <w:b/>
          <w:sz w:val="24"/>
          <w:szCs w:val="24"/>
        </w:rPr>
        <w:t>vedere</w:t>
      </w:r>
      <w:proofErr w:type="spellEnd"/>
      <w:r w:rsidRPr="00DA11A7">
        <w:rPr>
          <w:rFonts w:eastAsiaTheme="minorHAnsi"/>
          <w:sz w:val="24"/>
          <w:szCs w:val="24"/>
        </w:rPr>
        <w:t xml:space="preserve"> </w:t>
      </w:r>
      <w:proofErr w:type="spellStart"/>
      <w:r w:rsidRPr="00DA11A7">
        <w:rPr>
          <w:rFonts w:eastAsiaTheme="minorHAnsi"/>
          <w:sz w:val="24"/>
          <w:szCs w:val="24"/>
        </w:rPr>
        <w:t>asupra</w:t>
      </w:r>
      <w:proofErr w:type="spellEnd"/>
      <w:r w:rsidRPr="00DA11A7">
        <w:rPr>
          <w:rFonts w:eastAsiaTheme="minorHAnsi"/>
          <w:sz w:val="24"/>
          <w:szCs w:val="24"/>
        </w:rPr>
        <w:t xml:space="preserve"> </w:t>
      </w:r>
      <w:proofErr w:type="spellStart"/>
      <w:r w:rsidRPr="00DA11A7">
        <w:rPr>
          <w:rFonts w:eastAsiaTheme="minorHAnsi"/>
          <w:sz w:val="24"/>
          <w:szCs w:val="24"/>
        </w:rPr>
        <w:t>tuturor</w:t>
      </w:r>
      <w:proofErr w:type="spellEnd"/>
      <w:r w:rsidRPr="00DA11A7">
        <w:rPr>
          <w:rFonts w:eastAsiaTheme="minorHAnsi"/>
          <w:sz w:val="24"/>
          <w:szCs w:val="24"/>
        </w:rPr>
        <w:t xml:space="preserve"> </w:t>
      </w:r>
      <w:proofErr w:type="spellStart"/>
      <w:r w:rsidRPr="00DA11A7">
        <w:rPr>
          <w:rFonts w:eastAsiaTheme="minorHAnsi"/>
          <w:sz w:val="24"/>
          <w:szCs w:val="24"/>
        </w:rPr>
        <w:t>problemelor</w:t>
      </w:r>
      <w:proofErr w:type="spellEnd"/>
      <w:r w:rsidRPr="00DA11A7">
        <w:rPr>
          <w:rFonts w:eastAsiaTheme="minorHAnsi"/>
          <w:sz w:val="24"/>
          <w:szCs w:val="24"/>
        </w:rPr>
        <w:t xml:space="preserve"> </w:t>
      </w:r>
      <w:proofErr w:type="spellStart"/>
      <w:r w:rsidRPr="00DA11A7">
        <w:rPr>
          <w:rFonts w:eastAsiaTheme="minorHAnsi"/>
          <w:sz w:val="24"/>
          <w:szCs w:val="24"/>
        </w:rPr>
        <w:t>înscrise</w:t>
      </w:r>
      <w:proofErr w:type="spellEnd"/>
      <w:r w:rsidRPr="00DA11A7">
        <w:rPr>
          <w:rFonts w:eastAsiaTheme="minorHAnsi"/>
          <w:sz w:val="24"/>
          <w:szCs w:val="24"/>
        </w:rPr>
        <w:t xml:space="preserve"> pe </w:t>
      </w:r>
      <w:proofErr w:type="spellStart"/>
      <w:r w:rsidRPr="00DA11A7">
        <w:rPr>
          <w:rFonts w:eastAsiaTheme="minorHAnsi"/>
          <w:sz w:val="24"/>
          <w:szCs w:val="24"/>
        </w:rPr>
        <w:t>ordinea</w:t>
      </w:r>
      <w:proofErr w:type="spellEnd"/>
      <w:r w:rsidRPr="00DA11A7">
        <w:rPr>
          <w:rFonts w:eastAsiaTheme="minorHAnsi"/>
          <w:sz w:val="24"/>
          <w:szCs w:val="24"/>
        </w:rPr>
        <w:t xml:space="preserve"> de zi, precum </w:t>
      </w:r>
      <w:proofErr w:type="spellStart"/>
      <w:r w:rsidRPr="00DA11A7">
        <w:rPr>
          <w:rFonts w:eastAsiaTheme="minorHAnsi"/>
          <w:b/>
          <w:sz w:val="24"/>
          <w:szCs w:val="24"/>
        </w:rPr>
        <w:t>şi</w:t>
      </w:r>
      <w:proofErr w:type="spellEnd"/>
      <w:r w:rsidRPr="00DA11A7">
        <w:rPr>
          <w:rFonts w:eastAsiaTheme="minorHAnsi"/>
          <w:b/>
          <w:sz w:val="24"/>
          <w:szCs w:val="24"/>
        </w:rPr>
        <w:t xml:space="preserve"> de a formula </w:t>
      </w:r>
      <w:proofErr w:type="spellStart"/>
      <w:r w:rsidRPr="00DA11A7">
        <w:rPr>
          <w:rFonts w:eastAsiaTheme="minorHAnsi"/>
          <w:b/>
          <w:sz w:val="24"/>
          <w:szCs w:val="24"/>
        </w:rPr>
        <w:t>amendamente</w:t>
      </w:r>
      <w:proofErr w:type="spellEnd"/>
      <w:r w:rsidRPr="00DA11A7">
        <w:rPr>
          <w:rFonts w:eastAsiaTheme="minorHAnsi"/>
          <w:b/>
          <w:sz w:val="24"/>
          <w:szCs w:val="24"/>
        </w:rPr>
        <w:t xml:space="preserve"> de fond </w:t>
      </w:r>
      <w:proofErr w:type="spellStart"/>
      <w:r w:rsidRPr="00DA11A7">
        <w:rPr>
          <w:rFonts w:eastAsiaTheme="minorHAnsi"/>
          <w:b/>
          <w:sz w:val="24"/>
          <w:szCs w:val="24"/>
        </w:rPr>
        <w:t>sau</w:t>
      </w:r>
      <w:proofErr w:type="spellEnd"/>
      <w:r w:rsidRPr="00DA11A7">
        <w:rPr>
          <w:rFonts w:eastAsiaTheme="minorHAnsi"/>
          <w:b/>
          <w:sz w:val="24"/>
          <w:szCs w:val="24"/>
        </w:rPr>
        <w:t xml:space="preserve"> de </w:t>
      </w:r>
      <w:proofErr w:type="spellStart"/>
      <w:r w:rsidRPr="00DA11A7">
        <w:rPr>
          <w:rFonts w:eastAsiaTheme="minorHAnsi"/>
          <w:b/>
          <w:sz w:val="24"/>
          <w:szCs w:val="24"/>
        </w:rPr>
        <w:t>formă</w:t>
      </w:r>
      <w:proofErr w:type="spellEnd"/>
      <w:r w:rsidRPr="00DA11A7">
        <w:rPr>
          <w:rFonts w:eastAsiaTheme="minorHAnsi"/>
          <w:sz w:val="24"/>
          <w:szCs w:val="24"/>
        </w:rPr>
        <w:t xml:space="preserve"> </w:t>
      </w:r>
      <w:proofErr w:type="spellStart"/>
      <w:r w:rsidRPr="00DA11A7">
        <w:rPr>
          <w:rFonts w:eastAsiaTheme="minorHAnsi"/>
          <w:sz w:val="24"/>
          <w:szCs w:val="24"/>
        </w:rPr>
        <w:t>asupra</w:t>
      </w:r>
      <w:proofErr w:type="spellEnd"/>
      <w:r w:rsidRPr="00DA11A7">
        <w:rPr>
          <w:rFonts w:eastAsiaTheme="minorHAnsi"/>
          <w:sz w:val="24"/>
          <w:szCs w:val="24"/>
        </w:rPr>
        <w:t xml:space="preserve"> </w:t>
      </w:r>
      <w:proofErr w:type="spellStart"/>
      <w:r w:rsidRPr="00DA11A7">
        <w:rPr>
          <w:rFonts w:eastAsiaTheme="minorHAnsi"/>
          <w:sz w:val="24"/>
          <w:szCs w:val="24"/>
        </w:rPr>
        <w:t>oricăror</w:t>
      </w:r>
      <w:proofErr w:type="spellEnd"/>
      <w:r w:rsidRPr="00DA11A7">
        <w:rPr>
          <w:rFonts w:eastAsiaTheme="minorHAnsi"/>
          <w:sz w:val="24"/>
          <w:szCs w:val="24"/>
        </w:rPr>
        <w:t xml:space="preserve"> </w:t>
      </w:r>
      <w:proofErr w:type="spellStart"/>
      <w:r w:rsidRPr="00DA11A7">
        <w:rPr>
          <w:rFonts w:eastAsiaTheme="minorHAnsi"/>
          <w:sz w:val="24"/>
          <w:szCs w:val="24"/>
        </w:rPr>
        <w:t>proiecte</w:t>
      </w:r>
      <w:proofErr w:type="spellEnd"/>
      <w:r w:rsidRPr="00DA11A7">
        <w:rPr>
          <w:rFonts w:eastAsiaTheme="minorHAnsi"/>
          <w:sz w:val="24"/>
          <w:szCs w:val="24"/>
        </w:rPr>
        <w:t xml:space="preserve"> de </w:t>
      </w:r>
      <w:proofErr w:type="spellStart"/>
      <w:r w:rsidRPr="00DA11A7">
        <w:rPr>
          <w:rFonts w:eastAsiaTheme="minorHAnsi"/>
          <w:sz w:val="24"/>
          <w:szCs w:val="24"/>
        </w:rPr>
        <w:t>hotărâri</w:t>
      </w:r>
      <w:proofErr w:type="spellEnd"/>
      <w:r w:rsidRPr="00DA11A7">
        <w:rPr>
          <w:rFonts w:eastAsiaTheme="minorHAnsi"/>
          <w:sz w:val="24"/>
          <w:szCs w:val="24"/>
        </w:rPr>
        <w:t xml:space="preserve">, </w:t>
      </w:r>
      <w:proofErr w:type="spellStart"/>
      <w:r w:rsidRPr="00DA11A7">
        <w:rPr>
          <w:rFonts w:eastAsiaTheme="minorHAnsi"/>
          <w:sz w:val="24"/>
          <w:szCs w:val="24"/>
        </w:rPr>
        <w:t>inclusiv</w:t>
      </w:r>
      <w:proofErr w:type="spellEnd"/>
      <w:r w:rsidRPr="00DA11A7">
        <w:rPr>
          <w:rFonts w:eastAsiaTheme="minorHAnsi"/>
          <w:sz w:val="24"/>
          <w:szCs w:val="24"/>
        </w:rPr>
        <w:t xml:space="preserve"> ale </w:t>
      </w:r>
      <w:proofErr w:type="spellStart"/>
      <w:r w:rsidRPr="00DA11A7">
        <w:rPr>
          <w:rFonts w:eastAsiaTheme="minorHAnsi"/>
          <w:sz w:val="24"/>
          <w:szCs w:val="24"/>
        </w:rPr>
        <w:t>altor</w:t>
      </w:r>
      <w:proofErr w:type="spellEnd"/>
      <w:r w:rsidRPr="00DA11A7">
        <w:rPr>
          <w:rFonts w:eastAsiaTheme="minorHAnsi"/>
          <w:sz w:val="24"/>
          <w:szCs w:val="24"/>
        </w:rPr>
        <w:t xml:space="preserve"> </w:t>
      </w:r>
      <w:proofErr w:type="spellStart"/>
      <w:r w:rsidRPr="00DA11A7">
        <w:rPr>
          <w:rFonts w:eastAsiaTheme="minorHAnsi"/>
          <w:sz w:val="24"/>
          <w:szCs w:val="24"/>
        </w:rPr>
        <w:t>iniţiatori</w:t>
      </w:r>
      <w:proofErr w:type="spellEnd"/>
      <w:r w:rsidRPr="00DA11A7">
        <w:rPr>
          <w:rFonts w:eastAsiaTheme="minorHAnsi"/>
          <w:sz w:val="24"/>
          <w:szCs w:val="24"/>
        </w:rPr>
        <w:t xml:space="preserve">. </w:t>
      </w:r>
      <w:proofErr w:type="spellStart"/>
      <w:r w:rsidRPr="00DA11A7">
        <w:rPr>
          <w:rFonts w:eastAsiaTheme="minorHAnsi"/>
          <w:b/>
          <w:sz w:val="24"/>
          <w:szCs w:val="24"/>
        </w:rPr>
        <w:t>Punctul</w:t>
      </w:r>
      <w:proofErr w:type="spellEnd"/>
      <w:r w:rsidRPr="00DA11A7">
        <w:rPr>
          <w:rFonts w:eastAsiaTheme="minorHAnsi"/>
          <w:b/>
          <w:sz w:val="24"/>
          <w:szCs w:val="24"/>
        </w:rPr>
        <w:t xml:space="preserve"> de </w:t>
      </w:r>
      <w:proofErr w:type="spellStart"/>
      <w:r w:rsidRPr="00DA11A7">
        <w:rPr>
          <w:rFonts w:eastAsiaTheme="minorHAnsi"/>
          <w:b/>
          <w:sz w:val="24"/>
          <w:szCs w:val="24"/>
        </w:rPr>
        <w:t>vedere</w:t>
      </w:r>
      <w:proofErr w:type="spellEnd"/>
      <w:r w:rsidRPr="00DA11A7">
        <w:rPr>
          <w:rFonts w:eastAsiaTheme="minorHAnsi"/>
          <w:b/>
          <w:sz w:val="24"/>
          <w:szCs w:val="24"/>
        </w:rPr>
        <w:t xml:space="preserve"> al </w:t>
      </w:r>
      <w:proofErr w:type="spellStart"/>
      <w:r w:rsidRPr="00DA11A7">
        <w:rPr>
          <w:rFonts w:eastAsiaTheme="minorHAnsi"/>
          <w:b/>
          <w:sz w:val="24"/>
          <w:szCs w:val="24"/>
        </w:rPr>
        <w:t>primarului</w:t>
      </w:r>
      <w:proofErr w:type="spellEnd"/>
      <w:r w:rsidRPr="00DA11A7">
        <w:rPr>
          <w:rFonts w:eastAsiaTheme="minorHAnsi"/>
          <w:b/>
          <w:sz w:val="24"/>
          <w:szCs w:val="24"/>
        </w:rPr>
        <w:t xml:space="preserve"> se </w:t>
      </w:r>
      <w:proofErr w:type="spellStart"/>
      <w:r w:rsidRPr="00DA11A7">
        <w:rPr>
          <w:rFonts w:eastAsiaTheme="minorHAnsi"/>
          <w:b/>
          <w:sz w:val="24"/>
          <w:szCs w:val="24"/>
        </w:rPr>
        <w:t>consemnează</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mod </w:t>
      </w:r>
      <w:proofErr w:type="spellStart"/>
      <w:r w:rsidRPr="00DA11A7">
        <w:rPr>
          <w:rFonts w:eastAsiaTheme="minorHAnsi"/>
          <w:b/>
          <w:sz w:val="24"/>
          <w:szCs w:val="24"/>
        </w:rPr>
        <w:t>obligatoriu</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procesul</w:t>
      </w:r>
      <w:proofErr w:type="spellEnd"/>
      <w:r w:rsidRPr="00DA11A7">
        <w:rPr>
          <w:rFonts w:eastAsiaTheme="minorHAnsi"/>
          <w:sz w:val="24"/>
          <w:szCs w:val="24"/>
        </w:rPr>
        <w:t xml:space="preserve">-verbal al </w:t>
      </w:r>
      <w:proofErr w:type="spellStart"/>
      <w:r w:rsidRPr="00DA11A7">
        <w:rPr>
          <w:rFonts w:eastAsiaTheme="minorHAnsi"/>
          <w:sz w:val="24"/>
          <w:szCs w:val="24"/>
        </w:rPr>
        <w:t>şedinţei</w:t>
      </w:r>
      <w:proofErr w:type="spellEnd"/>
      <w:r w:rsidRPr="00DA11A7">
        <w:rPr>
          <w:rFonts w:eastAsiaTheme="minorHAnsi"/>
          <w:sz w:val="24"/>
          <w:szCs w:val="24"/>
        </w:rPr>
        <w:t xml:space="preserve">. </w:t>
      </w:r>
    </w:p>
    <w:p w14:paraId="07C39981" w14:textId="77777777" w:rsidR="00DA11A7" w:rsidRPr="00DA11A7" w:rsidRDefault="00DA11A7" w:rsidP="00DA11A7">
      <w:pPr>
        <w:numPr>
          <w:ilvl w:val="0"/>
          <w:numId w:val="80"/>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Primarul</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calitatea</w:t>
      </w:r>
      <w:proofErr w:type="spellEnd"/>
      <w:r w:rsidRPr="00DA11A7">
        <w:rPr>
          <w:rFonts w:eastAsiaTheme="minorHAnsi"/>
          <w:sz w:val="24"/>
          <w:szCs w:val="24"/>
        </w:rPr>
        <w:t xml:space="preserve"> </w:t>
      </w:r>
      <w:proofErr w:type="spellStart"/>
      <w:r w:rsidRPr="00DA11A7">
        <w:rPr>
          <w:rFonts w:eastAsiaTheme="minorHAnsi"/>
          <w:sz w:val="24"/>
          <w:szCs w:val="24"/>
        </w:rPr>
        <w:t>sa</w:t>
      </w:r>
      <w:proofErr w:type="spellEnd"/>
      <w:r w:rsidRPr="00DA11A7">
        <w:rPr>
          <w:rFonts w:eastAsiaTheme="minorHAnsi"/>
          <w:sz w:val="24"/>
          <w:szCs w:val="24"/>
        </w:rPr>
        <w:t xml:space="preserve"> de </w:t>
      </w:r>
      <w:proofErr w:type="spellStart"/>
      <w:r w:rsidRPr="00DA11A7">
        <w:rPr>
          <w:rFonts w:eastAsiaTheme="minorHAnsi"/>
          <w:sz w:val="24"/>
          <w:szCs w:val="24"/>
        </w:rPr>
        <w:t>autoritate</w:t>
      </w:r>
      <w:proofErr w:type="spellEnd"/>
      <w:r w:rsidRPr="00DA11A7">
        <w:rPr>
          <w:rFonts w:eastAsiaTheme="minorHAnsi"/>
          <w:sz w:val="24"/>
          <w:szCs w:val="24"/>
        </w:rPr>
        <w:t xml:space="preserve"> </w:t>
      </w:r>
      <w:proofErr w:type="spellStart"/>
      <w:r w:rsidRPr="00DA11A7">
        <w:rPr>
          <w:rFonts w:eastAsiaTheme="minorHAnsi"/>
          <w:sz w:val="24"/>
          <w:szCs w:val="24"/>
        </w:rPr>
        <w:t>publică</w:t>
      </w:r>
      <w:proofErr w:type="spellEnd"/>
      <w:r w:rsidRPr="00DA11A7">
        <w:rPr>
          <w:rFonts w:eastAsiaTheme="minorHAnsi"/>
          <w:sz w:val="24"/>
          <w:szCs w:val="24"/>
        </w:rPr>
        <w:t xml:space="preserve"> </w:t>
      </w:r>
      <w:proofErr w:type="spellStart"/>
      <w:r w:rsidRPr="00DA11A7">
        <w:rPr>
          <w:rFonts w:eastAsiaTheme="minorHAnsi"/>
          <w:sz w:val="24"/>
          <w:szCs w:val="24"/>
        </w:rPr>
        <w:t>executivă</w:t>
      </w:r>
      <w:proofErr w:type="spellEnd"/>
      <w:r w:rsidRPr="00DA11A7">
        <w:rPr>
          <w:rFonts w:eastAsiaTheme="minorHAnsi"/>
          <w:sz w:val="24"/>
          <w:szCs w:val="24"/>
        </w:rPr>
        <w:t xml:space="preserve"> a </w:t>
      </w:r>
      <w:proofErr w:type="spellStart"/>
      <w:r w:rsidRPr="00DA11A7">
        <w:rPr>
          <w:rFonts w:eastAsiaTheme="minorHAnsi"/>
          <w:sz w:val="24"/>
          <w:szCs w:val="24"/>
        </w:rPr>
        <w:t>administraţiei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locale, </w:t>
      </w:r>
      <w:proofErr w:type="spellStart"/>
      <w:r w:rsidRPr="00DA11A7">
        <w:rPr>
          <w:rFonts w:eastAsiaTheme="minorHAnsi"/>
          <w:b/>
          <w:sz w:val="24"/>
          <w:szCs w:val="24"/>
        </w:rPr>
        <w:t>reprezintă</w:t>
      </w:r>
      <w:proofErr w:type="spellEnd"/>
      <w:r w:rsidRPr="00DA11A7">
        <w:rPr>
          <w:rFonts w:eastAsiaTheme="minorHAnsi"/>
          <w:b/>
          <w:sz w:val="24"/>
          <w:szCs w:val="24"/>
        </w:rPr>
        <w:t xml:space="preserve"> UAT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relaţiile</w:t>
      </w:r>
      <w:proofErr w:type="spellEnd"/>
      <w:r w:rsidRPr="00DA11A7">
        <w:rPr>
          <w:rFonts w:eastAsiaTheme="minorHAnsi"/>
          <w:b/>
          <w:sz w:val="24"/>
          <w:szCs w:val="24"/>
        </w:rPr>
        <w:t xml:space="preserve"> cu </w:t>
      </w:r>
      <w:proofErr w:type="spellStart"/>
      <w:r w:rsidRPr="00DA11A7">
        <w:rPr>
          <w:rFonts w:eastAsiaTheme="minorHAnsi"/>
          <w:b/>
          <w:sz w:val="24"/>
          <w:szCs w:val="24"/>
        </w:rPr>
        <w:t>alte</w:t>
      </w:r>
      <w:proofErr w:type="spellEnd"/>
      <w:r w:rsidRPr="00DA11A7">
        <w:rPr>
          <w:rFonts w:eastAsiaTheme="minorHAnsi"/>
          <w:b/>
          <w:sz w:val="24"/>
          <w:szCs w:val="24"/>
        </w:rPr>
        <w:t xml:space="preserve"> </w:t>
      </w:r>
      <w:proofErr w:type="spellStart"/>
      <w:r w:rsidRPr="00DA11A7">
        <w:rPr>
          <w:rFonts w:eastAsiaTheme="minorHAnsi"/>
          <w:b/>
          <w:sz w:val="24"/>
          <w:szCs w:val="24"/>
        </w:rPr>
        <w:t>autorităţi</w:t>
      </w:r>
      <w:proofErr w:type="spellEnd"/>
      <w:r w:rsidRPr="00DA11A7">
        <w:rPr>
          <w:rFonts w:eastAsiaTheme="minorHAnsi"/>
          <w:b/>
          <w:sz w:val="24"/>
          <w:szCs w:val="24"/>
        </w:rPr>
        <w:t xml:space="preserve"> </w:t>
      </w:r>
      <w:proofErr w:type="spellStart"/>
      <w:r w:rsidRPr="00DA11A7">
        <w:rPr>
          <w:rFonts w:eastAsiaTheme="minorHAnsi"/>
          <w:b/>
          <w:sz w:val="24"/>
          <w:szCs w:val="24"/>
        </w:rPr>
        <w:t>publice</w:t>
      </w:r>
      <w:proofErr w:type="spellEnd"/>
      <w:r w:rsidRPr="00DA11A7">
        <w:rPr>
          <w:rFonts w:eastAsiaTheme="minorHAnsi"/>
          <w:b/>
          <w:sz w:val="24"/>
          <w:szCs w:val="24"/>
        </w:rPr>
        <w:t xml:space="preserve">, cu pers. </w:t>
      </w:r>
      <w:proofErr w:type="spellStart"/>
      <w:r w:rsidRPr="00DA11A7">
        <w:rPr>
          <w:rFonts w:eastAsiaTheme="minorHAnsi"/>
          <w:b/>
          <w:sz w:val="24"/>
          <w:szCs w:val="24"/>
        </w:rPr>
        <w:t>fizice</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juridice</w:t>
      </w:r>
      <w:proofErr w:type="spellEnd"/>
      <w:r w:rsidRPr="00DA11A7">
        <w:rPr>
          <w:rFonts w:eastAsiaTheme="minorHAnsi"/>
          <w:b/>
          <w:sz w:val="24"/>
          <w:szCs w:val="24"/>
        </w:rPr>
        <w:t xml:space="preserve"> </w:t>
      </w:r>
      <w:proofErr w:type="spellStart"/>
      <w:r w:rsidRPr="00DA11A7">
        <w:rPr>
          <w:rFonts w:eastAsiaTheme="minorHAnsi"/>
          <w:b/>
          <w:sz w:val="24"/>
          <w:szCs w:val="24"/>
        </w:rPr>
        <w:t>române</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străine</w:t>
      </w:r>
      <w:proofErr w:type="spellEnd"/>
      <w:r w:rsidRPr="00DA11A7">
        <w:rPr>
          <w:rFonts w:eastAsiaTheme="minorHAnsi"/>
          <w:b/>
          <w:sz w:val="24"/>
          <w:szCs w:val="24"/>
        </w:rPr>
        <w:t xml:space="preserve">, </w:t>
      </w:r>
      <w:r w:rsidRPr="00DA11A7">
        <w:rPr>
          <w:rFonts w:eastAsiaTheme="minorHAnsi"/>
          <w:sz w:val="24"/>
          <w:szCs w:val="24"/>
        </w:rPr>
        <w:t xml:space="preserve">precum </w:t>
      </w:r>
      <w:proofErr w:type="spellStart"/>
      <w:r w:rsidRPr="00DA11A7">
        <w:rPr>
          <w:rFonts w:eastAsiaTheme="minorHAnsi"/>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justiţie</w:t>
      </w:r>
      <w:proofErr w:type="spellEnd"/>
      <w:r w:rsidRPr="00DA11A7">
        <w:rPr>
          <w:rFonts w:eastAsiaTheme="minorHAnsi"/>
          <w:sz w:val="24"/>
          <w:szCs w:val="24"/>
        </w:rPr>
        <w:t>.</w:t>
      </w:r>
    </w:p>
    <w:p w14:paraId="75E49C49" w14:textId="77777777" w:rsidR="00DA11A7" w:rsidRPr="00DA11A7" w:rsidRDefault="00DA11A7" w:rsidP="00DA11A7">
      <w:pPr>
        <w:autoSpaceDE w:val="0"/>
        <w:autoSpaceDN w:val="0"/>
        <w:adjustRightInd w:val="0"/>
        <w:jc w:val="both"/>
        <w:rPr>
          <w:rFonts w:eastAsiaTheme="minorHAnsi"/>
          <w:b/>
          <w:sz w:val="24"/>
          <w:szCs w:val="24"/>
        </w:rPr>
      </w:pPr>
    </w:p>
    <w:p w14:paraId="5E4CA616"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b/>
          <w:sz w:val="24"/>
          <w:szCs w:val="24"/>
        </w:rPr>
        <w:t xml:space="preserve">b. </w:t>
      </w:r>
      <w:proofErr w:type="spellStart"/>
      <w:r w:rsidRPr="00DA11A7">
        <w:rPr>
          <w:rFonts w:eastAsiaTheme="minorHAnsi"/>
          <w:b/>
          <w:sz w:val="24"/>
          <w:szCs w:val="24"/>
        </w:rPr>
        <w:t>Atribuţiile</w:t>
      </w:r>
      <w:proofErr w:type="spellEnd"/>
      <w:r w:rsidRPr="00DA11A7">
        <w:rPr>
          <w:rFonts w:eastAsiaTheme="minorHAnsi"/>
          <w:b/>
          <w:sz w:val="24"/>
          <w:szCs w:val="24"/>
        </w:rPr>
        <w:t xml:space="preserve"> </w:t>
      </w:r>
      <w:proofErr w:type="spellStart"/>
      <w:r w:rsidRPr="00DA11A7">
        <w:rPr>
          <w:rFonts w:eastAsiaTheme="minorHAnsi"/>
          <w:b/>
          <w:sz w:val="24"/>
          <w:szCs w:val="24"/>
        </w:rPr>
        <w:t>primarului</w:t>
      </w:r>
      <w:proofErr w:type="spellEnd"/>
      <w:r w:rsidRPr="00DA11A7">
        <w:rPr>
          <w:rFonts w:eastAsiaTheme="minorHAnsi"/>
          <w:b/>
          <w:sz w:val="24"/>
          <w:szCs w:val="24"/>
        </w:rPr>
        <w:t>.</w:t>
      </w:r>
      <w:r w:rsidRPr="00DA11A7">
        <w:rPr>
          <w:rFonts w:eastAsiaTheme="minorHAnsi"/>
          <w:sz w:val="24"/>
          <w:szCs w:val="24"/>
        </w:rPr>
        <w:t xml:space="preserve"> </w:t>
      </w:r>
      <w:proofErr w:type="spellStart"/>
      <w:r w:rsidRPr="00DA11A7">
        <w:rPr>
          <w:rFonts w:eastAsiaTheme="minorHAnsi"/>
          <w:sz w:val="24"/>
          <w:szCs w:val="24"/>
        </w:rPr>
        <w:t>Potrivit</w:t>
      </w:r>
      <w:proofErr w:type="spellEnd"/>
      <w:r w:rsidRPr="00DA11A7">
        <w:rPr>
          <w:rFonts w:eastAsiaTheme="minorHAnsi"/>
          <w:sz w:val="24"/>
          <w:szCs w:val="24"/>
        </w:rPr>
        <w:t xml:space="preserve"> art. 155, </w:t>
      </w:r>
      <w:proofErr w:type="spellStart"/>
      <w:r w:rsidRPr="00DA11A7">
        <w:rPr>
          <w:rFonts w:eastAsiaTheme="minorHAnsi"/>
          <w:sz w:val="24"/>
          <w:szCs w:val="24"/>
        </w:rPr>
        <w:t>alin</w:t>
      </w:r>
      <w:proofErr w:type="spellEnd"/>
      <w:r w:rsidRPr="00DA11A7">
        <w:rPr>
          <w:rFonts w:eastAsiaTheme="minorHAnsi"/>
          <w:sz w:val="24"/>
          <w:szCs w:val="24"/>
        </w:rPr>
        <w:t xml:space="preserve">. (1), </w:t>
      </w:r>
      <w:proofErr w:type="spellStart"/>
      <w:r w:rsidRPr="00DA11A7">
        <w:rPr>
          <w:rFonts w:eastAsiaTheme="minorHAnsi"/>
          <w:sz w:val="24"/>
          <w:szCs w:val="24"/>
        </w:rPr>
        <w:t>primarul</w:t>
      </w:r>
      <w:proofErr w:type="spellEnd"/>
      <w:r w:rsidRPr="00DA11A7">
        <w:rPr>
          <w:rFonts w:eastAsiaTheme="minorHAnsi"/>
          <w:sz w:val="24"/>
          <w:szCs w:val="24"/>
        </w:rPr>
        <w:t xml:space="preserve"> </w:t>
      </w:r>
      <w:proofErr w:type="spellStart"/>
      <w:r w:rsidRPr="00DA11A7">
        <w:rPr>
          <w:rFonts w:eastAsiaTheme="minorHAnsi"/>
          <w:sz w:val="24"/>
          <w:szCs w:val="24"/>
        </w:rPr>
        <w:t>îndeplineşte</w:t>
      </w:r>
      <w:proofErr w:type="spellEnd"/>
      <w:r w:rsidRPr="00DA11A7">
        <w:rPr>
          <w:rFonts w:eastAsiaTheme="minorHAnsi"/>
          <w:sz w:val="24"/>
          <w:szCs w:val="24"/>
        </w:rPr>
        <w:t xml:space="preserve"> </w:t>
      </w:r>
      <w:proofErr w:type="spellStart"/>
      <w:r w:rsidRPr="00DA11A7">
        <w:rPr>
          <w:rFonts w:eastAsiaTheme="minorHAnsi"/>
          <w:sz w:val="24"/>
          <w:szCs w:val="24"/>
        </w:rPr>
        <w:t>următoarele</w:t>
      </w:r>
      <w:proofErr w:type="spellEnd"/>
      <w:r w:rsidRPr="00DA11A7">
        <w:rPr>
          <w:rFonts w:eastAsiaTheme="minorHAnsi"/>
          <w:sz w:val="24"/>
          <w:szCs w:val="24"/>
        </w:rPr>
        <w:t xml:space="preserve"> </w:t>
      </w:r>
      <w:proofErr w:type="spellStart"/>
      <w:r w:rsidRPr="00DA11A7">
        <w:rPr>
          <w:rFonts w:eastAsiaTheme="minorHAnsi"/>
          <w:b/>
          <w:sz w:val="24"/>
          <w:szCs w:val="24"/>
        </w:rPr>
        <w:t>categorii</w:t>
      </w:r>
      <w:proofErr w:type="spellEnd"/>
      <w:r w:rsidRPr="00DA11A7">
        <w:rPr>
          <w:rFonts w:eastAsiaTheme="minorHAnsi"/>
          <w:b/>
          <w:sz w:val="24"/>
          <w:szCs w:val="24"/>
        </w:rPr>
        <w:t xml:space="preserve"> </w:t>
      </w:r>
      <w:proofErr w:type="spellStart"/>
      <w:r w:rsidRPr="00DA11A7">
        <w:rPr>
          <w:rFonts w:eastAsiaTheme="minorHAnsi"/>
          <w:b/>
          <w:sz w:val="24"/>
          <w:szCs w:val="24"/>
        </w:rPr>
        <w:t>principale</w:t>
      </w:r>
      <w:proofErr w:type="spellEnd"/>
      <w:r w:rsidRPr="00DA11A7">
        <w:rPr>
          <w:rFonts w:eastAsiaTheme="minorHAnsi"/>
          <w:sz w:val="24"/>
          <w:szCs w:val="24"/>
        </w:rPr>
        <w:t xml:space="preserve"> de </w:t>
      </w:r>
      <w:proofErr w:type="spellStart"/>
      <w:r w:rsidRPr="00DA11A7">
        <w:rPr>
          <w:rFonts w:eastAsiaTheme="minorHAnsi"/>
          <w:sz w:val="24"/>
          <w:szCs w:val="24"/>
        </w:rPr>
        <w:t>atribuţii</w:t>
      </w:r>
      <w:proofErr w:type="spellEnd"/>
      <w:r w:rsidRPr="00DA11A7">
        <w:rPr>
          <w:rFonts w:eastAsiaTheme="minorHAnsi"/>
          <w:sz w:val="24"/>
          <w:szCs w:val="24"/>
        </w:rPr>
        <w:t>:</w:t>
      </w:r>
    </w:p>
    <w:p w14:paraId="3D8C86B7"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1) </w:t>
      </w:r>
      <w:proofErr w:type="spellStart"/>
      <w:r w:rsidRPr="00DA11A7">
        <w:rPr>
          <w:rFonts w:eastAsiaTheme="minorHAnsi"/>
          <w:b/>
          <w:color w:val="FF0000"/>
          <w:sz w:val="24"/>
          <w:szCs w:val="24"/>
        </w:rPr>
        <w:t>atribuţii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exercitate</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în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calitate</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reprezentant</w:t>
      </w:r>
      <w:proofErr w:type="spellEnd"/>
      <w:r w:rsidRPr="00DA11A7">
        <w:rPr>
          <w:rFonts w:eastAsiaTheme="minorHAnsi"/>
          <w:b/>
          <w:color w:val="FF0000"/>
          <w:sz w:val="24"/>
          <w:szCs w:val="24"/>
        </w:rPr>
        <w:t xml:space="preserve"> al </w:t>
      </w:r>
      <w:proofErr w:type="spellStart"/>
      <w:r w:rsidRPr="00DA11A7">
        <w:rPr>
          <w:rFonts w:eastAsiaTheme="minorHAnsi"/>
          <w:b/>
          <w:color w:val="FF0000"/>
          <w:sz w:val="24"/>
          <w:szCs w:val="24"/>
        </w:rPr>
        <w:t>statului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acestă</w:t>
      </w:r>
      <w:proofErr w:type="spellEnd"/>
      <w:r w:rsidRPr="00DA11A7">
        <w:rPr>
          <w:rFonts w:eastAsiaTheme="minorHAnsi"/>
          <w:sz w:val="24"/>
          <w:szCs w:val="24"/>
        </w:rPr>
        <w:t xml:space="preserve"> </w:t>
      </w:r>
      <w:proofErr w:type="spellStart"/>
      <w:r w:rsidRPr="00DA11A7">
        <w:rPr>
          <w:rFonts w:eastAsiaTheme="minorHAnsi"/>
          <w:sz w:val="24"/>
          <w:szCs w:val="24"/>
        </w:rPr>
        <w:t>calitate</w:t>
      </w:r>
      <w:proofErr w:type="spellEnd"/>
      <w:r w:rsidRPr="00DA11A7">
        <w:rPr>
          <w:rFonts w:eastAsiaTheme="minorHAnsi"/>
          <w:sz w:val="24"/>
          <w:szCs w:val="24"/>
        </w:rPr>
        <w:t xml:space="preserve"> P.  </w:t>
      </w:r>
      <w:proofErr w:type="spellStart"/>
      <w:r w:rsidRPr="00DA11A7">
        <w:rPr>
          <w:rFonts w:eastAsiaTheme="minorHAnsi"/>
          <w:sz w:val="24"/>
          <w:szCs w:val="24"/>
        </w:rPr>
        <w:t>îndeplineşte</w:t>
      </w:r>
      <w:proofErr w:type="spellEnd"/>
      <w:r w:rsidRPr="00DA11A7">
        <w:rPr>
          <w:rFonts w:eastAsiaTheme="minorHAnsi"/>
          <w:sz w:val="24"/>
          <w:szCs w:val="24"/>
        </w:rPr>
        <w:t>:</w:t>
      </w:r>
    </w:p>
    <w:p w14:paraId="5318E376"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 a) </w:t>
      </w:r>
      <w:proofErr w:type="spellStart"/>
      <w:r w:rsidRPr="00DA11A7">
        <w:rPr>
          <w:rFonts w:eastAsiaTheme="minorHAnsi"/>
          <w:sz w:val="24"/>
          <w:szCs w:val="24"/>
        </w:rPr>
        <w:t>funcţia</w:t>
      </w:r>
      <w:proofErr w:type="spellEnd"/>
      <w:r w:rsidRPr="00DA11A7">
        <w:rPr>
          <w:rFonts w:eastAsiaTheme="minorHAnsi"/>
          <w:sz w:val="24"/>
          <w:szCs w:val="24"/>
        </w:rPr>
        <w:t xml:space="preserve"> de </w:t>
      </w:r>
      <w:proofErr w:type="spellStart"/>
      <w:r w:rsidRPr="00DA11A7">
        <w:rPr>
          <w:rFonts w:eastAsiaTheme="minorHAnsi"/>
          <w:sz w:val="24"/>
          <w:szCs w:val="24"/>
        </w:rPr>
        <w:t>ofiţer</w:t>
      </w:r>
      <w:proofErr w:type="spellEnd"/>
      <w:r w:rsidRPr="00DA11A7">
        <w:rPr>
          <w:rFonts w:eastAsiaTheme="minorHAnsi"/>
          <w:sz w:val="24"/>
          <w:szCs w:val="24"/>
        </w:rPr>
        <w:t xml:space="preserve"> de stare </w:t>
      </w:r>
      <w:proofErr w:type="spellStart"/>
      <w:r w:rsidRPr="00DA11A7">
        <w:rPr>
          <w:rFonts w:eastAsiaTheme="minorHAnsi"/>
          <w:sz w:val="24"/>
          <w:szCs w:val="24"/>
        </w:rPr>
        <w:t>civilă</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de </w:t>
      </w:r>
      <w:proofErr w:type="spellStart"/>
      <w:r w:rsidRPr="00DA11A7">
        <w:rPr>
          <w:rFonts w:eastAsiaTheme="minorHAnsi"/>
          <w:sz w:val="24"/>
          <w:szCs w:val="24"/>
        </w:rPr>
        <w:t>autoritate</w:t>
      </w:r>
      <w:proofErr w:type="spellEnd"/>
      <w:r w:rsidRPr="00DA11A7">
        <w:rPr>
          <w:rFonts w:eastAsiaTheme="minorHAnsi"/>
          <w:sz w:val="24"/>
          <w:szCs w:val="24"/>
        </w:rPr>
        <w:t xml:space="preserve"> </w:t>
      </w:r>
      <w:proofErr w:type="spellStart"/>
      <w:r w:rsidRPr="00DA11A7">
        <w:rPr>
          <w:rFonts w:eastAsiaTheme="minorHAnsi"/>
          <w:sz w:val="24"/>
          <w:szCs w:val="24"/>
        </w:rPr>
        <w:t>tutelară</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asigură</w:t>
      </w:r>
      <w:proofErr w:type="spellEnd"/>
      <w:r w:rsidRPr="00DA11A7">
        <w:rPr>
          <w:rFonts w:eastAsiaTheme="minorHAnsi"/>
          <w:sz w:val="24"/>
          <w:szCs w:val="24"/>
        </w:rPr>
        <w:t xml:space="preserve"> </w:t>
      </w:r>
      <w:proofErr w:type="spellStart"/>
      <w:r w:rsidRPr="00DA11A7">
        <w:rPr>
          <w:rFonts w:eastAsiaTheme="minorHAnsi"/>
          <w:sz w:val="24"/>
          <w:szCs w:val="24"/>
        </w:rPr>
        <w:t>funcţionarea</w:t>
      </w:r>
      <w:proofErr w:type="spellEnd"/>
      <w:r w:rsidRPr="00DA11A7">
        <w:rPr>
          <w:rFonts w:eastAsiaTheme="minorHAnsi"/>
          <w:sz w:val="24"/>
          <w:szCs w:val="24"/>
        </w:rPr>
        <w:t xml:space="preserve"> </w:t>
      </w:r>
      <w:proofErr w:type="spellStart"/>
      <w:r w:rsidRPr="00DA11A7">
        <w:rPr>
          <w:rFonts w:eastAsiaTheme="minorHAnsi"/>
          <w:sz w:val="24"/>
          <w:szCs w:val="24"/>
        </w:rPr>
        <w:t>serviciilor</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locale de </w:t>
      </w:r>
      <w:proofErr w:type="spellStart"/>
      <w:r w:rsidRPr="00DA11A7">
        <w:rPr>
          <w:rFonts w:eastAsiaTheme="minorHAnsi"/>
          <w:sz w:val="24"/>
          <w:szCs w:val="24"/>
        </w:rPr>
        <w:t>profil</w:t>
      </w:r>
      <w:proofErr w:type="spellEnd"/>
      <w:r w:rsidRPr="00DA11A7">
        <w:rPr>
          <w:rFonts w:eastAsiaTheme="minorHAnsi"/>
          <w:sz w:val="24"/>
          <w:szCs w:val="24"/>
        </w:rPr>
        <w:t>;</w:t>
      </w:r>
    </w:p>
    <w:p w14:paraId="7CDAFC8E"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 b) </w:t>
      </w:r>
      <w:proofErr w:type="spellStart"/>
      <w:r w:rsidRPr="00DA11A7">
        <w:rPr>
          <w:rFonts w:eastAsiaTheme="minorHAnsi"/>
          <w:sz w:val="24"/>
          <w:szCs w:val="24"/>
        </w:rPr>
        <w:t>atribuţii</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organizarea</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desfăşurarea</w:t>
      </w:r>
      <w:proofErr w:type="spellEnd"/>
      <w:r w:rsidRPr="00DA11A7">
        <w:rPr>
          <w:rFonts w:eastAsiaTheme="minorHAnsi"/>
          <w:sz w:val="24"/>
          <w:szCs w:val="24"/>
        </w:rPr>
        <w:t xml:space="preserve"> </w:t>
      </w:r>
      <w:proofErr w:type="spellStart"/>
      <w:r w:rsidRPr="00DA11A7">
        <w:rPr>
          <w:rFonts w:eastAsiaTheme="minorHAnsi"/>
          <w:sz w:val="24"/>
          <w:szCs w:val="24"/>
        </w:rPr>
        <w:t>alegerilor</w:t>
      </w:r>
      <w:proofErr w:type="spellEnd"/>
      <w:r w:rsidRPr="00DA11A7">
        <w:rPr>
          <w:rFonts w:eastAsiaTheme="minorHAnsi"/>
          <w:sz w:val="24"/>
          <w:szCs w:val="24"/>
        </w:rPr>
        <w:t xml:space="preserve">, </w:t>
      </w:r>
      <w:proofErr w:type="spellStart"/>
      <w:r w:rsidRPr="00DA11A7">
        <w:rPr>
          <w:rFonts w:eastAsiaTheme="minorHAnsi"/>
          <w:sz w:val="24"/>
          <w:szCs w:val="24"/>
        </w:rPr>
        <w:t>referendumului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a </w:t>
      </w:r>
      <w:proofErr w:type="spellStart"/>
      <w:r w:rsidRPr="00DA11A7">
        <w:rPr>
          <w:rFonts w:eastAsiaTheme="minorHAnsi"/>
          <w:sz w:val="24"/>
          <w:szCs w:val="24"/>
        </w:rPr>
        <w:t>recensământului</w:t>
      </w:r>
      <w:proofErr w:type="spellEnd"/>
      <w:r w:rsidRPr="00DA11A7">
        <w:rPr>
          <w:rFonts w:eastAsiaTheme="minorHAnsi"/>
          <w:sz w:val="24"/>
          <w:szCs w:val="24"/>
        </w:rPr>
        <w:t>;</w:t>
      </w:r>
    </w:p>
    <w:p w14:paraId="7817D9DB"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 c) </w:t>
      </w:r>
      <w:proofErr w:type="spellStart"/>
      <w:r w:rsidRPr="00DA11A7">
        <w:rPr>
          <w:rFonts w:eastAsiaTheme="minorHAnsi"/>
          <w:sz w:val="24"/>
          <w:szCs w:val="24"/>
        </w:rPr>
        <w:t>îndeplineşte</w:t>
      </w:r>
      <w:proofErr w:type="spellEnd"/>
      <w:r w:rsidRPr="00DA11A7">
        <w:rPr>
          <w:rFonts w:eastAsiaTheme="minorHAnsi"/>
          <w:sz w:val="24"/>
          <w:szCs w:val="24"/>
        </w:rPr>
        <w:t xml:space="preserve">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atribuţii</w:t>
      </w:r>
      <w:proofErr w:type="spellEnd"/>
      <w:r w:rsidRPr="00DA11A7">
        <w:rPr>
          <w:rFonts w:eastAsiaTheme="minorHAnsi"/>
          <w:sz w:val="24"/>
          <w:szCs w:val="24"/>
        </w:rPr>
        <w:t xml:space="preserve"> </w:t>
      </w:r>
      <w:proofErr w:type="spellStart"/>
      <w:r w:rsidRPr="00DA11A7">
        <w:rPr>
          <w:rFonts w:eastAsiaTheme="minorHAnsi"/>
          <w:sz w:val="24"/>
          <w:szCs w:val="24"/>
        </w:rPr>
        <w:t>stabilite</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lege</w:t>
      </w:r>
      <w:proofErr w:type="spellEnd"/>
      <w:r w:rsidRPr="00DA11A7">
        <w:rPr>
          <w:rFonts w:eastAsiaTheme="minorHAnsi"/>
          <w:sz w:val="24"/>
          <w:szCs w:val="24"/>
        </w:rPr>
        <w:t>.</w:t>
      </w:r>
    </w:p>
    <w:p w14:paraId="460D9394" w14:textId="77777777" w:rsidR="00DA11A7" w:rsidRPr="00DA11A7" w:rsidRDefault="00DA11A7" w:rsidP="00DA11A7">
      <w:pPr>
        <w:autoSpaceDE w:val="0"/>
        <w:autoSpaceDN w:val="0"/>
        <w:adjustRightInd w:val="0"/>
        <w:jc w:val="both"/>
        <w:rPr>
          <w:rFonts w:eastAsiaTheme="minorHAnsi"/>
          <w:sz w:val="24"/>
          <w:szCs w:val="24"/>
        </w:rPr>
      </w:pPr>
    </w:p>
    <w:p w14:paraId="11E379B2"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exercitarea</w:t>
      </w:r>
      <w:proofErr w:type="spellEnd"/>
      <w:r w:rsidRPr="00DA11A7">
        <w:rPr>
          <w:rFonts w:eastAsiaTheme="minorHAnsi"/>
          <w:sz w:val="24"/>
          <w:szCs w:val="24"/>
        </w:rPr>
        <w:t xml:space="preserve"> </w:t>
      </w:r>
      <w:proofErr w:type="spellStart"/>
      <w:r w:rsidRPr="00DA11A7">
        <w:rPr>
          <w:rFonts w:eastAsiaTheme="minorHAnsi"/>
          <w:sz w:val="24"/>
          <w:szCs w:val="24"/>
        </w:rPr>
        <w:t>atribuţiilor</w:t>
      </w:r>
      <w:proofErr w:type="spellEnd"/>
      <w:r w:rsidRPr="00DA11A7">
        <w:rPr>
          <w:rFonts w:eastAsiaTheme="minorHAnsi"/>
          <w:sz w:val="24"/>
          <w:szCs w:val="24"/>
        </w:rPr>
        <w:t xml:space="preserve"> de </w:t>
      </w:r>
      <w:proofErr w:type="spellStart"/>
      <w:r w:rsidRPr="00DA11A7">
        <w:rPr>
          <w:rFonts w:eastAsiaTheme="minorHAnsi"/>
          <w:color w:val="FF0000"/>
          <w:sz w:val="24"/>
          <w:szCs w:val="24"/>
        </w:rPr>
        <w:t>autoritate</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tutelară</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şi</w:t>
      </w:r>
      <w:proofErr w:type="spellEnd"/>
      <w:r w:rsidRPr="00DA11A7">
        <w:rPr>
          <w:rFonts w:eastAsiaTheme="minorHAnsi"/>
          <w:color w:val="FF0000"/>
          <w:sz w:val="24"/>
          <w:szCs w:val="24"/>
        </w:rPr>
        <w:t xml:space="preserve"> de </w:t>
      </w:r>
      <w:proofErr w:type="spellStart"/>
      <w:r w:rsidRPr="00DA11A7">
        <w:rPr>
          <w:rFonts w:eastAsiaTheme="minorHAnsi"/>
          <w:color w:val="FF0000"/>
          <w:sz w:val="24"/>
          <w:szCs w:val="24"/>
        </w:rPr>
        <w:t>ofiţer</w:t>
      </w:r>
      <w:proofErr w:type="spellEnd"/>
      <w:r w:rsidRPr="00DA11A7">
        <w:rPr>
          <w:rFonts w:eastAsiaTheme="minorHAnsi"/>
          <w:color w:val="FF0000"/>
          <w:sz w:val="24"/>
          <w:szCs w:val="24"/>
        </w:rPr>
        <w:t xml:space="preserve"> de stare </w:t>
      </w:r>
      <w:proofErr w:type="spellStart"/>
      <w:r w:rsidRPr="00DA11A7">
        <w:rPr>
          <w:rFonts w:eastAsiaTheme="minorHAnsi"/>
          <w:color w:val="FF0000"/>
          <w:sz w:val="24"/>
          <w:szCs w:val="24"/>
        </w:rPr>
        <w:t>civilă</w:t>
      </w:r>
      <w:proofErr w:type="spellEnd"/>
      <w:r w:rsidRPr="00DA11A7">
        <w:rPr>
          <w:rFonts w:eastAsiaTheme="minorHAnsi"/>
          <w:color w:val="FF0000"/>
          <w:sz w:val="24"/>
          <w:szCs w:val="24"/>
        </w:rPr>
        <w:t xml:space="preserve">, a </w:t>
      </w:r>
      <w:proofErr w:type="spellStart"/>
      <w:r w:rsidRPr="00DA11A7">
        <w:rPr>
          <w:rFonts w:eastAsiaTheme="minorHAnsi"/>
          <w:color w:val="FF0000"/>
          <w:sz w:val="24"/>
          <w:szCs w:val="24"/>
        </w:rPr>
        <w:t>sarcinilor</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ce</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îi</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revin</w:t>
      </w:r>
      <w:proofErr w:type="spellEnd"/>
      <w:r w:rsidRPr="00DA11A7">
        <w:rPr>
          <w:rFonts w:eastAsiaTheme="minorHAnsi"/>
          <w:color w:val="FF0000"/>
          <w:sz w:val="24"/>
          <w:szCs w:val="24"/>
        </w:rPr>
        <w:t xml:space="preserve"> din </w:t>
      </w:r>
      <w:proofErr w:type="spellStart"/>
      <w:r w:rsidRPr="00DA11A7">
        <w:rPr>
          <w:rFonts w:eastAsiaTheme="minorHAnsi"/>
          <w:color w:val="FF0000"/>
          <w:sz w:val="24"/>
          <w:szCs w:val="24"/>
        </w:rPr>
        <w:t>actele</w:t>
      </w:r>
      <w:proofErr w:type="spellEnd"/>
      <w:r w:rsidRPr="00DA11A7">
        <w:rPr>
          <w:rFonts w:eastAsiaTheme="minorHAnsi"/>
          <w:color w:val="FF0000"/>
          <w:sz w:val="24"/>
          <w:szCs w:val="24"/>
        </w:rPr>
        <w:t xml:space="preserve"> normative </w:t>
      </w:r>
      <w:proofErr w:type="spellStart"/>
      <w:r w:rsidRPr="00DA11A7">
        <w:rPr>
          <w:rFonts w:eastAsiaTheme="minorHAnsi"/>
          <w:color w:val="FF0000"/>
          <w:sz w:val="24"/>
          <w:szCs w:val="24"/>
        </w:rPr>
        <w:t>privitoare</w:t>
      </w:r>
      <w:proofErr w:type="spellEnd"/>
      <w:r w:rsidRPr="00DA11A7">
        <w:rPr>
          <w:rFonts w:eastAsiaTheme="minorHAnsi"/>
          <w:color w:val="FF0000"/>
          <w:sz w:val="24"/>
          <w:szCs w:val="24"/>
        </w:rPr>
        <w:t xml:space="preserve"> la </w:t>
      </w:r>
      <w:proofErr w:type="spellStart"/>
      <w:r w:rsidRPr="00DA11A7">
        <w:rPr>
          <w:rFonts w:eastAsiaTheme="minorHAnsi"/>
          <w:color w:val="FF0000"/>
          <w:sz w:val="24"/>
          <w:szCs w:val="24"/>
        </w:rPr>
        <w:t>recensământ</w:t>
      </w:r>
      <w:proofErr w:type="spellEnd"/>
      <w:r w:rsidRPr="00DA11A7">
        <w:rPr>
          <w:rFonts w:eastAsiaTheme="minorHAnsi"/>
          <w:color w:val="FF0000"/>
          <w:sz w:val="24"/>
          <w:szCs w:val="24"/>
        </w:rPr>
        <w:t xml:space="preserve">, la </w:t>
      </w:r>
      <w:proofErr w:type="spellStart"/>
      <w:r w:rsidRPr="00DA11A7">
        <w:rPr>
          <w:rFonts w:eastAsiaTheme="minorHAnsi"/>
          <w:color w:val="FF0000"/>
          <w:sz w:val="24"/>
          <w:szCs w:val="24"/>
        </w:rPr>
        <w:t>organizarea</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şi</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desfăşurarea</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alegerilor</w:t>
      </w:r>
      <w:proofErr w:type="spellEnd"/>
      <w:r w:rsidRPr="00DA11A7">
        <w:rPr>
          <w:rFonts w:eastAsiaTheme="minorHAnsi"/>
          <w:color w:val="FF0000"/>
          <w:sz w:val="24"/>
          <w:szCs w:val="24"/>
        </w:rPr>
        <w:t xml:space="preserve">, la </w:t>
      </w:r>
      <w:proofErr w:type="spellStart"/>
      <w:r w:rsidRPr="00DA11A7">
        <w:rPr>
          <w:rFonts w:eastAsiaTheme="minorHAnsi"/>
          <w:color w:val="FF0000"/>
          <w:sz w:val="24"/>
          <w:szCs w:val="24"/>
        </w:rPr>
        <w:t>luarea</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măsurilor</w:t>
      </w:r>
      <w:proofErr w:type="spellEnd"/>
      <w:r w:rsidRPr="00DA11A7">
        <w:rPr>
          <w:rFonts w:eastAsiaTheme="minorHAnsi"/>
          <w:color w:val="FF0000"/>
          <w:sz w:val="24"/>
          <w:szCs w:val="24"/>
        </w:rPr>
        <w:t xml:space="preserve"> de </w:t>
      </w:r>
      <w:proofErr w:type="spellStart"/>
      <w:r w:rsidRPr="00DA11A7">
        <w:rPr>
          <w:rFonts w:eastAsiaTheme="minorHAnsi"/>
          <w:color w:val="FF0000"/>
          <w:sz w:val="24"/>
          <w:szCs w:val="24"/>
        </w:rPr>
        <w:t>protecţie</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civilă</w:t>
      </w:r>
      <w:proofErr w:type="spellEnd"/>
      <w:r w:rsidRPr="00DA11A7">
        <w:rPr>
          <w:rFonts w:eastAsiaTheme="minorHAnsi"/>
          <w:color w:val="FF0000"/>
          <w:sz w:val="24"/>
          <w:szCs w:val="24"/>
        </w:rPr>
        <w:t xml:space="preserve">, precum </w:t>
      </w:r>
      <w:proofErr w:type="spellStart"/>
      <w:r w:rsidRPr="00DA11A7">
        <w:rPr>
          <w:rFonts w:eastAsiaTheme="minorHAnsi"/>
          <w:color w:val="FF0000"/>
          <w:sz w:val="24"/>
          <w:szCs w:val="24"/>
        </w:rPr>
        <w:t>şi</w:t>
      </w:r>
      <w:proofErr w:type="spellEnd"/>
      <w:r w:rsidRPr="00DA11A7">
        <w:rPr>
          <w:rFonts w:eastAsiaTheme="minorHAnsi"/>
          <w:color w:val="FF0000"/>
          <w:sz w:val="24"/>
          <w:szCs w:val="24"/>
        </w:rPr>
        <w:t xml:space="preserve"> a </w:t>
      </w:r>
      <w:proofErr w:type="spellStart"/>
      <w:r w:rsidRPr="00DA11A7">
        <w:rPr>
          <w:rFonts w:eastAsiaTheme="minorHAnsi"/>
          <w:color w:val="FF0000"/>
          <w:sz w:val="24"/>
          <w:szCs w:val="24"/>
        </w:rPr>
        <w:t>altor</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atribuţii</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stabilite</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prin</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lege</w:t>
      </w:r>
      <w:proofErr w:type="spellEnd"/>
      <w:r w:rsidRPr="00DA11A7">
        <w:rPr>
          <w:rFonts w:eastAsiaTheme="minorHAnsi"/>
          <w:color w:val="FF0000"/>
          <w:sz w:val="24"/>
          <w:szCs w:val="24"/>
        </w:rPr>
        <w:t>,</w:t>
      </w:r>
      <w:r w:rsidRPr="00DA11A7">
        <w:rPr>
          <w:rFonts w:eastAsiaTheme="minorHAnsi"/>
          <w:sz w:val="24"/>
          <w:szCs w:val="24"/>
        </w:rPr>
        <w:t xml:space="preserve"> </w:t>
      </w:r>
      <w:proofErr w:type="spellStart"/>
      <w:r w:rsidRPr="00DA11A7">
        <w:rPr>
          <w:rFonts w:eastAsiaTheme="minorHAnsi"/>
          <w:sz w:val="24"/>
          <w:szCs w:val="24"/>
        </w:rPr>
        <w:t>primarul</w:t>
      </w:r>
      <w:proofErr w:type="spellEnd"/>
      <w:r w:rsidRPr="00DA11A7">
        <w:rPr>
          <w:rFonts w:eastAsiaTheme="minorHAnsi"/>
          <w:sz w:val="24"/>
          <w:szCs w:val="24"/>
        </w:rPr>
        <w:t xml:space="preserve"> </w:t>
      </w:r>
      <w:proofErr w:type="spellStart"/>
      <w:r w:rsidRPr="00DA11A7">
        <w:rPr>
          <w:rFonts w:eastAsiaTheme="minorHAnsi"/>
          <w:sz w:val="24"/>
          <w:szCs w:val="24"/>
        </w:rPr>
        <w:t>acţionează</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ca </w:t>
      </w:r>
      <w:proofErr w:type="spellStart"/>
      <w:r w:rsidRPr="00DA11A7">
        <w:rPr>
          <w:rFonts w:eastAsiaTheme="minorHAnsi"/>
          <w:sz w:val="24"/>
          <w:szCs w:val="24"/>
        </w:rPr>
        <w:t>reprezentant</w:t>
      </w:r>
      <w:proofErr w:type="spellEnd"/>
      <w:r w:rsidRPr="00DA11A7">
        <w:rPr>
          <w:rFonts w:eastAsiaTheme="minorHAnsi"/>
          <w:sz w:val="24"/>
          <w:szCs w:val="24"/>
        </w:rPr>
        <w:t xml:space="preserve"> al </w:t>
      </w:r>
      <w:proofErr w:type="spellStart"/>
      <w:r w:rsidRPr="00DA11A7">
        <w:rPr>
          <w:rFonts w:eastAsiaTheme="minorHAnsi"/>
          <w:sz w:val="24"/>
          <w:szCs w:val="24"/>
        </w:rPr>
        <w:t>statului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comuna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oraşul</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municipiul</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a </w:t>
      </w:r>
      <w:proofErr w:type="spellStart"/>
      <w:r w:rsidRPr="00DA11A7">
        <w:rPr>
          <w:rFonts w:eastAsiaTheme="minorHAnsi"/>
          <w:sz w:val="24"/>
          <w:szCs w:val="24"/>
        </w:rPr>
        <w:t>fost</w:t>
      </w:r>
      <w:proofErr w:type="spellEnd"/>
      <w:r w:rsidRPr="00DA11A7">
        <w:rPr>
          <w:rFonts w:eastAsiaTheme="minorHAnsi"/>
          <w:sz w:val="24"/>
          <w:szCs w:val="24"/>
        </w:rPr>
        <w:t xml:space="preserve"> ales.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această</w:t>
      </w:r>
      <w:proofErr w:type="spellEnd"/>
      <w:r w:rsidRPr="00DA11A7">
        <w:rPr>
          <w:rFonts w:eastAsiaTheme="minorHAnsi"/>
          <w:sz w:val="24"/>
          <w:szCs w:val="24"/>
        </w:rPr>
        <w:t xml:space="preserve"> </w:t>
      </w:r>
      <w:proofErr w:type="spellStart"/>
      <w:r w:rsidRPr="00DA11A7">
        <w:rPr>
          <w:rFonts w:eastAsiaTheme="minorHAnsi"/>
          <w:sz w:val="24"/>
          <w:szCs w:val="24"/>
        </w:rPr>
        <w:t>calitate</w:t>
      </w:r>
      <w:proofErr w:type="spellEnd"/>
      <w:r w:rsidRPr="00DA11A7">
        <w:rPr>
          <w:rFonts w:eastAsiaTheme="minorHAnsi"/>
          <w:sz w:val="24"/>
          <w:szCs w:val="24"/>
        </w:rPr>
        <w:t xml:space="preserve">, </w:t>
      </w:r>
      <w:proofErr w:type="spellStart"/>
      <w:r w:rsidRPr="00DA11A7">
        <w:rPr>
          <w:rFonts w:eastAsiaTheme="minorHAnsi"/>
          <w:sz w:val="24"/>
          <w:szCs w:val="24"/>
        </w:rPr>
        <w:t>primarul</w:t>
      </w:r>
      <w:proofErr w:type="spellEnd"/>
      <w:r w:rsidRPr="00DA11A7">
        <w:rPr>
          <w:rFonts w:eastAsiaTheme="minorHAnsi"/>
          <w:sz w:val="24"/>
          <w:szCs w:val="24"/>
        </w:rPr>
        <w:t xml:space="preserve"> </w:t>
      </w:r>
      <w:proofErr w:type="spellStart"/>
      <w:r w:rsidRPr="00DA11A7">
        <w:rPr>
          <w:rFonts w:eastAsiaTheme="minorHAnsi"/>
          <w:b/>
          <w:sz w:val="24"/>
          <w:szCs w:val="24"/>
        </w:rPr>
        <w:t>poate</w:t>
      </w:r>
      <w:proofErr w:type="spellEnd"/>
      <w:r w:rsidRPr="00DA11A7">
        <w:rPr>
          <w:rFonts w:eastAsiaTheme="minorHAnsi"/>
          <w:b/>
          <w:sz w:val="24"/>
          <w:szCs w:val="24"/>
        </w:rPr>
        <w:t xml:space="preserve"> </w:t>
      </w:r>
      <w:proofErr w:type="spellStart"/>
      <w:r w:rsidRPr="00DA11A7">
        <w:rPr>
          <w:rFonts w:eastAsiaTheme="minorHAnsi"/>
          <w:b/>
          <w:sz w:val="24"/>
          <w:szCs w:val="24"/>
        </w:rPr>
        <w:t>solicita</w:t>
      </w:r>
      <w:proofErr w:type="spellEnd"/>
      <w:r w:rsidRPr="00DA11A7">
        <w:rPr>
          <w:rFonts w:eastAsiaTheme="minorHAnsi"/>
          <w:b/>
          <w:sz w:val="24"/>
          <w:szCs w:val="24"/>
        </w:rPr>
        <w:t xml:space="preserve"> </w:t>
      </w:r>
      <w:proofErr w:type="spellStart"/>
      <w:r w:rsidRPr="00DA11A7">
        <w:rPr>
          <w:rFonts w:eastAsiaTheme="minorHAnsi"/>
          <w:b/>
          <w:sz w:val="24"/>
          <w:szCs w:val="24"/>
        </w:rPr>
        <w:t>prefectului</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condiţiile</w:t>
      </w:r>
      <w:proofErr w:type="spellEnd"/>
      <w:r w:rsidRPr="00DA11A7">
        <w:rPr>
          <w:rFonts w:eastAsiaTheme="minorHAnsi"/>
          <w:b/>
          <w:sz w:val="24"/>
          <w:szCs w:val="24"/>
        </w:rPr>
        <w:t xml:space="preserve"> </w:t>
      </w:r>
      <w:proofErr w:type="spellStart"/>
      <w:r w:rsidRPr="00DA11A7">
        <w:rPr>
          <w:rFonts w:eastAsiaTheme="minorHAnsi"/>
          <w:b/>
          <w:sz w:val="24"/>
          <w:szCs w:val="24"/>
        </w:rPr>
        <w:t>legii</w:t>
      </w:r>
      <w:proofErr w:type="spellEnd"/>
      <w:r w:rsidRPr="00DA11A7">
        <w:rPr>
          <w:rFonts w:eastAsiaTheme="minorHAnsi"/>
          <w:b/>
          <w:sz w:val="24"/>
          <w:szCs w:val="24"/>
        </w:rPr>
        <w:t xml:space="preserve">, </w:t>
      </w:r>
      <w:proofErr w:type="spellStart"/>
      <w:r w:rsidRPr="00DA11A7">
        <w:rPr>
          <w:rFonts w:eastAsiaTheme="minorHAnsi"/>
          <w:b/>
          <w:sz w:val="24"/>
          <w:szCs w:val="24"/>
        </w:rPr>
        <w:t>sprijinul</w:t>
      </w:r>
      <w:proofErr w:type="spellEnd"/>
      <w:r w:rsidRPr="00DA11A7">
        <w:rPr>
          <w:rFonts w:eastAsiaTheme="minorHAnsi"/>
          <w:b/>
          <w:sz w:val="24"/>
          <w:szCs w:val="24"/>
        </w:rPr>
        <w:t xml:space="preserve"> </w:t>
      </w:r>
      <w:proofErr w:type="spellStart"/>
      <w:r w:rsidRPr="00DA11A7">
        <w:rPr>
          <w:rFonts w:eastAsiaTheme="minorHAnsi"/>
          <w:b/>
          <w:sz w:val="24"/>
          <w:szCs w:val="24"/>
        </w:rPr>
        <w:t>conducătorilor</w:t>
      </w:r>
      <w:proofErr w:type="spellEnd"/>
      <w:r w:rsidRPr="00DA11A7">
        <w:rPr>
          <w:rFonts w:eastAsiaTheme="minorHAnsi"/>
          <w:b/>
          <w:sz w:val="24"/>
          <w:szCs w:val="24"/>
        </w:rPr>
        <w:t xml:space="preserve"> </w:t>
      </w:r>
      <w:proofErr w:type="spellStart"/>
      <w:r w:rsidRPr="00DA11A7">
        <w:rPr>
          <w:rFonts w:eastAsiaTheme="minorHAnsi"/>
          <w:b/>
          <w:sz w:val="24"/>
          <w:szCs w:val="24"/>
        </w:rPr>
        <w:t>serviciilor</w:t>
      </w:r>
      <w:proofErr w:type="spellEnd"/>
      <w:r w:rsidRPr="00DA11A7">
        <w:rPr>
          <w:rFonts w:eastAsiaTheme="minorHAnsi"/>
          <w:b/>
          <w:sz w:val="24"/>
          <w:szCs w:val="24"/>
        </w:rPr>
        <w:t xml:space="preserve"> </w:t>
      </w:r>
      <w:proofErr w:type="spellStart"/>
      <w:r w:rsidRPr="00DA11A7">
        <w:rPr>
          <w:rFonts w:eastAsiaTheme="minorHAnsi"/>
          <w:b/>
          <w:sz w:val="24"/>
          <w:szCs w:val="24"/>
        </w:rPr>
        <w:t>publice</w:t>
      </w:r>
      <w:proofErr w:type="spellEnd"/>
      <w:r w:rsidRPr="00DA11A7">
        <w:rPr>
          <w:rFonts w:eastAsiaTheme="minorHAnsi"/>
          <w:b/>
          <w:sz w:val="24"/>
          <w:szCs w:val="24"/>
        </w:rPr>
        <w:t xml:space="preserve"> deconcentrate </w:t>
      </w:r>
      <w:r w:rsidRPr="00DA11A7">
        <w:rPr>
          <w:rFonts w:eastAsiaTheme="minorHAnsi"/>
          <w:sz w:val="24"/>
          <w:szCs w:val="24"/>
        </w:rPr>
        <w:t xml:space="preserve">ale </w:t>
      </w:r>
      <w:proofErr w:type="spellStart"/>
      <w:r w:rsidRPr="00DA11A7">
        <w:rPr>
          <w:rFonts w:eastAsiaTheme="minorHAnsi"/>
          <w:sz w:val="24"/>
          <w:szCs w:val="24"/>
        </w:rPr>
        <w:t>ministerelor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ale </w:t>
      </w:r>
      <w:proofErr w:type="spellStart"/>
      <w:r w:rsidRPr="00DA11A7">
        <w:rPr>
          <w:rFonts w:eastAsiaTheme="minorHAnsi"/>
          <w:sz w:val="24"/>
          <w:szCs w:val="24"/>
        </w:rPr>
        <w:t>celorlalte</w:t>
      </w:r>
      <w:proofErr w:type="spellEnd"/>
      <w:r w:rsidRPr="00DA11A7">
        <w:rPr>
          <w:rFonts w:eastAsiaTheme="minorHAnsi"/>
          <w:sz w:val="24"/>
          <w:szCs w:val="24"/>
        </w:rPr>
        <w:t xml:space="preserve"> </w:t>
      </w:r>
      <w:proofErr w:type="spellStart"/>
      <w:r w:rsidRPr="00DA11A7">
        <w:rPr>
          <w:rFonts w:eastAsiaTheme="minorHAnsi"/>
          <w:sz w:val="24"/>
          <w:szCs w:val="24"/>
        </w:rPr>
        <w:t>organe</w:t>
      </w:r>
      <w:proofErr w:type="spellEnd"/>
      <w:r w:rsidRPr="00DA11A7">
        <w:rPr>
          <w:rFonts w:eastAsiaTheme="minorHAnsi"/>
          <w:sz w:val="24"/>
          <w:szCs w:val="24"/>
        </w:rPr>
        <w:t xml:space="preserve"> de </w:t>
      </w:r>
      <w:proofErr w:type="spellStart"/>
      <w:r w:rsidRPr="00DA11A7">
        <w:rPr>
          <w:rFonts w:eastAsiaTheme="minorHAnsi"/>
          <w:sz w:val="24"/>
          <w:szCs w:val="24"/>
        </w:rPr>
        <w:t>specialitate</w:t>
      </w:r>
      <w:proofErr w:type="spellEnd"/>
      <w:r w:rsidRPr="00DA11A7">
        <w:rPr>
          <w:rFonts w:eastAsiaTheme="minorHAnsi"/>
          <w:sz w:val="24"/>
          <w:szCs w:val="24"/>
        </w:rPr>
        <w:t xml:space="preserve"> ale </w:t>
      </w:r>
      <w:proofErr w:type="spellStart"/>
      <w:r w:rsidRPr="00DA11A7">
        <w:rPr>
          <w:rFonts w:eastAsiaTheme="minorHAnsi"/>
          <w:sz w:val="24"/>
          <w:szCs w:val="24"/>
        </w:rPr>
        <w:t>administraţiei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centrale din </w:t>
      </w:r>
      <w:proofErr w:type="spellStart"/>
      <w:r w:rsidRPr="00DA11A7">
        <w:rPr>
          <w:rFonts w:eastAsiaTheme="minorHAnsi"/>
          <w:sz w:val="24"/>
          <w:szCs w:val="24"/>
        </w:rPr>
        <w:t>unităţile</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administrativ-teritoriale</w:t>
      </w:r>
      <w:proofErr w:type="spellEnd"/>
      <w:r w:rsidRPr="00DA11A7">
        <w:rPr>
          <w:rFonts w:eastAsiaTheme="minorHAnsi"/>
          <w:sz w:val="24"/>
          <w:szCs w:val="24"/>
        </w:rPr>
        <w:t xml:space="preserve">, </w:t>
      </w:r>
      <w:proofErr w:type="spellStart"/>
      <w:r w:rsidRPr="00DA11A7">
        <w:rPr>
          <w:rFonts w:eastAsiaTheme="minorHAnsi"/>
          <w:sz w:val="24"/>
          <w:szCs w:val="24"/>
        </w:rPr>
        <w:t>dacă</w:t>
      </w:r>
      <w:proofErr w:type="spellEnd"/>
      <w:r w:rsidRPr="00DA11A7">
        <w:rPr>
          <w:rFonts w:eastAsiaTheme="minorHAnsi"/>
          <w:sz w:val="24"/>
          <w:szCs w:val="24"/>
        </w:rPr>
        <w:t xml:space="preserve"> </w:t>
      </w:r>
      <w:proofErr w:type="spellStart"/>
      <w:r w:rsidRPr="00DA11A7">
        <w:rPr>
          <w:rFonts w:eastAsiaTheme="minorHAnsi"/>
          <w:sz w:val="24"/>
          <w:szCs w:val="24"/>
        </w:rPr>
        <w:t>sarcinile</w:t>
      </w:r>
      <w:proofErr w:type="spellEnd"/>
      <w:r w:rsidRPr="00DA11A7">
        <w:rPr>
          <w:rFonts w:eastAsiaTheme="minorHAnsi"/>
          <w:sz w:val="24"/>
          <w:szCs w:val="24"/>
        </w:rPr>
        <w:t xml:space="preserve"> </w:t>
      </w:r>
      <w:proofErr w:type="spellStart"/>
      <w:r w:rsidRPr="00DA11A7">
        <w:rPr>
          <w:rFonts w:eastAsiaTheme="minorHAnsi"/>
          <w:sz w:val="24"/>
          <w:szCs w:val="24"/>
        </w:rPr>
        <w:t>ce</w:t>
      </w:r>
      <w:proofErr w:type="spellEnd"/>
      <w:r w:rsidRPr="00DA11A7">
        <w:rPr>
          <w:rFonts w:eastAsiaTheme="minorHAnsi"/>
          <w:sz w:val="24"/>
          <w:szCs w:val="24"/>
        </w:rPr>
        <w:t xml:space="preserve"> </w:t>
      </w:r>
      <w:proofErr w:type="spellStart"/>
      <w:r w:rsidRPr="00DA11A7">
        <w:rPr>
          <w:rFonts w:eastAsiaTheme="minorHAnsi"/>
          <w:sz w:val="24"/>
          <w:szCs w:val="24"/>
        </w:rPr>
        <w:t>îi</w:t>
      </w:r>
      <w:proofErr w:type="spellEnd"/>
      <w:r w:rsidRPr="00DA11A7">
        <w:rPr>
          <w:rFonts w:eastAsiaTheme="minorHAnsi"/>
          <w:sz w:val="24"/>
          <w:szCs w:val="24"/>
        </w:rPr>
        <w:t xml:space="preserve"> </w:t>
      </w:r>
      <w:proofErr w:type="spellStart"/>
      <w:r w:rsidRPr="00DA11A7">
        <w:rPr>
          <w:rFonts w:eastAsiaTheme="minorHAnsi"/>
          <w:sz w:val="24"/>
          <w:szCs w:val="24"/>
        </w:rPr>
        <w:t>revin</w:t>
      </w:r>
      <w:proofErr w:type="spellEnd"/>
      <w:r w:rsidRPr="00DA11A7">
        <w:rPr>
          <w:rFonts w:eastAsiaTheme="minorHAnsi"/>
          <w:sz w:val="24"/>
          <w:szCs w:val="24"/>
        </w:rPr>
        <w:t xml:space="preserve"> nu pot fi </w:t>
      </w:r>
      <w:proofErr w:type="spellStart"/>
      <w:r w:rsidRPr="00DA11A7">
        <w:rPr>
          <w:rFonts w:eastAsiaTheme="minorHAnsi"/>
          <w:sz w:val="24"/>
          <w:szCs w:val="24"/>
        </w:rPr>
        <w:t>rezolvate</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aparatul</w:t>
      </w:r>
      <w:proofErr w:type="spellEnd"/>
      <w:r w:rsidRPr="00DA11A7">
        <w:rPr>
          <w:rFonts w:eastAsiaTheme="minorHAnsi"/>
          <w:sz w:val="24"/>
          <w:szCs w:val="24"/>
        </w:rPr>
        <w:t xml:space="preserve"> de </w:t>
      </w:r>
      <w:proofErr w:type="spellStart"/>
      <w:r w:rsidRPr="00DA11A7">
        <w:rPr>
          <w:rFonts w:eastAsiaTheme="minorHAnsi"/>
          <w:sz w:val="24"/>
          <w:szCs w:val="24"/>
        </w:rPr>
        <w:t>specialitate</w:t>
      </w:r>
      <w:proofErr w:type="spellEnd"/>
      <w:r w:rsidRPr="00DA11A7">
        <w:rPr>
          <w:rFonts w:eastAsiaTheme="minorHAnsi"/>
          <w:sz w:val="24"/>
          <w:szCs w:val="24"/>
        </w:rPr>
        <w:t>.</w:t>
      </w:r>
    </w:p>
    <w:p w14:paraId="5EC06ED7"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p>
    <w:p w14:paraId="17690B65" w14:textId="77777777" w:rsidR="00DA11A7" w:rsidRPr="00DA11A7" w:rsidRDefault="00DA11A7" w:rsidP="00DA11A7">
      <w:pPr>
        <w:autoSpaceDE w:val="0"/>
        <w:autoSpaceDN w:val="0"/>
        <w:adjustRightInd w:val="0"/>
        <w:jc w:val="both"/>
        <w:rPr>
          <w:rFonts w:eastAsiaTheme="minorHAnsi"/>
          <w:b/>
          <w:color w:val="FF0000"/>
          <w:sz w:val="24"/>
          <w:szCs w:val="24"/>
        </w:rPr>
      </w:pPr>
      <w:r w:rsidRPr="00DA11A7">
        <w:rPr>
          <w:rFonts w:eastAsiaTheme="minorHAnsi"/>
          <w:b/>
          <w:color w:val="FF0000"/>
          <w:sz w:val="24"/>
          <w:szCs w:val="24"/>
        </w:rPr>
        <w:t xml:space="preserve">2)  </w:t>
      </w:r>
      <w:proofErr w:type="spellStart"/>
      <w:r w:rsidRPr="00DA11A7">
        <w:rPr>
          <w:rFonts w:eastAsiaTheme="minorHAnsi"/>
          <w:b/>
          <w:color w:val="FF0000"/>
          <w:sz w:val="24"/>
          <w:szCs w:val="24"/>
        </w:rPr>
        <w:t>atribuţii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referitoare</w:t>
      </w:r>
      <w:proofErr w:type="spellEnd"/>
      <w:r w:rsidRPr="00DA11A7">
        <w:rPr>
          <w:rFonts w:eastAsiaTheme="minorHAnsi"/>
          <w:b/>
          <w:color w:val="FF0000"/>
          <w:sz w:val="24"/>
          <w:szCs w:val="24"/>
        </w:rPr>
        <w:t xml:space="preserve"> la </w:t>
      </w:r>
      <w:proofErr w:type="spellStart"/>
      <w:r w:rsidRPr="00DA11A7">
        <w:rPr>
          <w:rFonts w:eastAsiaTheme="minorHAnsi"/>
          <w:b/>
          <w:color w:val="FF0000"/>
          <w:sz w:val="24"/>
          <w:szCs w:val="24"/>
        </w:rPr>
        <w:t>relaţia</w:t>
      </w:r>
      <w:proofErr w:type="spellEnd"/>
      <w:r w:rsidRPr="00DA11A7">
        <w:rPr>
          <w:rFonts w:eastAsiaTheme="minorHAnsi"/>
          <w:b/>
          <w:color w:val="FF0000"/>
          <w:sz w:val="24"/>
          <w:szCs w:val="24"/>
        </w:rPr>
        <w:t xml:space="preserve"> cu </w:t>
      </w:r>
      <w:proofErr w:type="spellStart"/>
      <w:r w:rsidRPr="00DA11A7">
        <w:rPr>
          <w:rFonts w:eastAsiaTheme="minorHAnsi"/>
          <w:b/>
          <w:color w:val="FF0000"/>
          <w:sz w:val="24"/>
          <w:szCs w:val="24"/>
        </w:rPr>
        <w:t>consiliul</w:t>
      </w:r>
      <w:proofErr w:type="spellEnd"/>
      <w:r w:rsidRPr="00DA11A7">
        <w:rPr>
          <w:rFonts w:eastAsiaTheme="minorHAnsi"/>
          <w:b/>
          <w:color w:val="FF0000"/>
          <w:sz w:val="24"/>
          <w:szCs w:val="24"/>
        </w:rPr>
        <w:t xml:space="preserve"> local; </w:t>
      </w:r>
    </w:p>
    <w:p w14:paraId="33E6DAA3" w14:textId="77777777" w:rsidR="00DA11A7" w:rsidRPr="00DA11A7" w:rsidRDefault="00DA11A7" w:rsidP="00DA11A7">
      <w:pPr>
        <w:autoSpaceDE w:val="0"/>
        <w:autoSpaceDN w:val="0"/>
        <w:adjustRightInd w:val="0"/>
        <w:jc w:val="both"/>
        <w:rPr>
          <w:rFonts w:eastAsiaTheme="minorHAnsi"/>
          <w:sz w:val="24"/>
          <w:szCs w:val="24"/>
        </w:rPr>
      </w:pPr>
      <w:proofErr w:type="spellStart"/>
      <w:r w:rsidRPr="00DA11A7">
        <w:rPr>
          <w:rFonts w:eastAsiaTheme="minorHAnsi"/>
          <w:sz w:val="24"/>
          <w:szCs w:val="24"/>
        </w:rPr>
        <w:t>Astfel</w:t>
      </w:r>
      <w:proofErr w:type="spellEnd"/>
      <w:r w:rsidRPr="00DA11A7">
        <w:rPr>
          <w:rFonts w:eastAsiaTheme="minorHAnsi"/>
          <w:sz w:val="24"/>
          <w:szCs w:val="24"/>
        </w:rPr>
        <w:t xml:space="preserve">: a) </w:t>
      </w:r>
      <w:proofErr w:type="spellStart"/>
      <w:r w:rsidRPr="00DA11A7">
        <w:rPr>
          <w:rFonts w:eastAsiaTheme="minorHAnsi"/>
          <w:sz w:val="24"/>
          <w:szCs w:val="24"/>
        </w:rPr>
        <w:t>prezintă</w:t>
      </w:r>
      <w:proofErr w:type="spellEnd"/>
      <w:r w:rsidRPr="00DA11A7">
        <w:rPr>
          <w:rFonts w:eastAsiaTheme="minorHAnsi"/>
          <w:sz w:val="24"/>
          <w:szCs w:val="24"/>
        </w:rPr>
        <w:t xml:space="preserve"> </w:t>
      </w:r>
      <w:proofErr w:type="spellStart"/>
      <w:r w:rsidRPr="00DA11A7">
        <w:rPr>
          <w:rFonts w:eastAsiaTheme="minorHAnsi"/>
          <w:sz w:val="24"/>
          <w:szCs w:val="24"/>
        </w:rPr>
        <w:t>consiliului</w:t>
      </w:r>
      <w:proofErr w:type="spellEnd"/>
      <w:r w:rsidRPr="00DA11A7">
        <w:rPr>
          <w:rFonts w:eastAsiaTheme="minorHAnsi"/>
          <w:sz w:val="24"/>
          <w:szCs w:val="24"/>
        </w:rPr>
        <w:t xml:space="preserve"> local,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primul</w:t>
      </w:r>
      <w:proofErr w:type="spellEnd"/>
      <w:r w:rsidRPr="00DA11A7">
        <w:rPr>
          <w:rFonts w:eastAsiaTheme="minorHAnsi"/>
          <w:b/>
          <w:sz w:val="24"/>
          <w:szCs w:val="24"/>
        </w:rPr>
        <w:t xml:space="preserve"> </w:t>
      </w:r>
      <w:proofErr w:type="spellStart"/>
      <w:r w:rsidRPr="00DA11A7">
        <w:rPr>
          <w:rFonts w:eastAsiaTheme="minorHAnsi"/>
          <w:b/>
          <w:sz w:val="24"/>
          <w:szCs w:val="24"/>
        </w:rPr>
        <w:t>trimestru</w:t>
      </w:r>
      <w:proofErr w:type="spellEnd"/>
      <w:r w:rsidRPr="00DA11A7">
        <w:rPr>
          <w:rFonts w:eastAsiaTheme="minorHAnsi"/>
          <w:b/>
          <w:sz w:val="24"/>
          <w:szCs w:val="24"/>
        </w:rPr>
        <w:t xml:space="preserve"> al </w:t>
      </w:r>
      <w:proofErr w:type="spellStart"/>
      <w:r w:rsidRPr="00DA11A7">
        <w:rPr>
          <w:rFonts w:eastAsiaTheme="minorHAnsi"/>
          <w:b/>
          <w:sz w:val="24"/>
          <w:szCs w:val="24"/>
        </w:rPr>
        <w:t>anului</w:t>
      </w:r>
      <w:proofErr w:type="spellEnd"/>
      <w:r w:rsidRPr="00DA11A7">
        <w:rPr>
          <w:rFonts w:eastAsiaTheme="minorHAnsi"/>
          <w:b/>
          <w:sz w:val="24"/>
          <w:szCs w:val="24"/>
        </w:rPr>
        <w:t xml:space="preserve">, un </w:t>
      </w:r>
      <w:proofErr w:type="spellStart"/>
      <w:r w:rsidRPr="00DA11A7">
        <w:rPr>
          <w:rFonts w:eastAsiaTheme="minorHAnsi"/>
          <w:b/>
          <w:sz w:val="24"/>
          <w:szCs w:val="24"/>
        </w:rPr>
        <w:t>raport</w:t>
      </w:r>
      <w:proofErr w:type="spellEnd"/>
      <w:r w:rsidRPr="00DA11A7">
        <w:rPr>
          <w:rFonts w:eastAsiaTheme="minorHAnsi"/>
          <w:b/>
          <w:sz w:val="24"/>
          <w:szCs w:val="24"/>
        </w:rPr>
        <w:t xml:space="preserve"> </w:t>
      </w:r>
      <w:proofErr w:type="spellStart"/>
      <w:r w:rsidRPr="00DA11A7">
        <w:rPr>
          <w:rFonts w:eastAsiaTheme="minorHAnsi"/>
          <w:b/>
          <w:sz w:val="24"/>
          <w:szCs w:val="24"/>
        </w:rPr>
        <w:t>anual</w:t>
      </w:r>
      <w:proofErr w:type="spellEnd"/>
      <w:r w:rsidRPr="00DA11A7">
        <w:rPr>
          <w:rFonts w:eastAsiaTheme="minorHAnsi"/>
          <w:b/>
          <w:sz w:val="24"/>
          <w:szCs w:val="24"/>
        </w:rPr>
        <w:t xml:space="preserve"> </w:t>
      </w:r>
      <w:proofErr w:type="spellStart"/>
      <w:r w:rsidRPr="00DA11A7">
        <w:rPr>
          <w:rFonts w:eastAsiaTheme="minorHAnsi"/>
          <w:b/>
          <w:sz w:val="24"/>
          <w:szCs w:val="24"/>
        </w:rPr>
        <w:t>privind</w:t>
      </w:r>
      <w:proofErr w:type="spellEnd"/>
      <w:r w:rsidRPr="00DA11A7">
        <w:rPr>
          <w:rFonts w:eastAsiaTheme="minorHAnsi"/>
          <w:b/>
          <w:sz w:val="24"/>
          <w:szCs w:val="24"/>
        </w:rPr>
        <w:t xml:space="preserve"> </w:t>
      </w:r>
      <w:proofErr w:type="spellStart"/>
      <w:r w:rsidRPr="00DA11A7">
        <w:rPr>
          <w:rFonts w:eastAsiaTheme="minorHAnsi"/>
          <w:b/>
          <w:sz w:val="24"/>
          <w:szCs w:val="24"/>
        </w:rPr>
        <w:t>starea</w:t>
      </w:r>
      <w:proofErr w:type="spellEnd"/>
      <w:r w:rsidRPr="00DA11A7">
        <w:rPr>
          <w:rFonts w:eastAsiaTheme="minorHAnsi"/>
          <w:b/>
          <w:sz w:val="24"/>
          <w:szCs w:val="24"/>
        </w:rPr>
        <w:t xml:space="preserve"> </w:t>
      </w:r>
      <w:proofErr w:type="spellStart"/>
      <w:r w:rsidRPr="00DA11A7">
        <w:rPr>
          <w:rFonts w:eastAsiaTheme="minorHAnsi"/>
          <w:b/>
          <w:sz w:val="24"/>
          <w:szCs w:val="24"/>
        </w:rPr>
        <w:t>economică</w:t>
      </w:r>
      <w:proofErr w:type="spellEnd"/>
      <w:r w:rsidRPr="00DA11A7">
        <w:rPr>
          <w:rFonts w:eastAsiaTheme="minorHAnsi"/>
          <w:b/>
          <w:sz w:val="24"/>
          <w:szCs w:val="24"/>
        </w:rPr>
        <w:t xml:space="preserve">, </w:t>
      </w:r>
      <w:proofErr w:type="spellStart"/>
      <w:r w:rsidRPr="00DA11A7">
        <w:rPr>
          <w:rFonts w:eastAsiaTheme="minorHAnsi"/>
          <w:b/>
          <w:sz w:val="24"/>
          <w:szCs w:val="24"/>
        </w:rPr>
        <w:t>socială</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de </w:t>
      </w:r>
      <w:proofErr w:type="spellStart"/>
      <w:r w:rsidRPr="00DA11A7">
        <w:rPr>
          <w:rFonts w:eastAsiaTheme="minorHAnsi"/>
          <w:b/>
          <w:sz w:val="24"/>
          <w:szCs w:val="24"/>
        </w:rPr>
        <w:t>mediu</w:t>
      </w:r>
      <w:proofErr w:type="spellEnd"/>
      <w:r w:rsidRPr="00DA11A7">
        <w:rPr>
          <w:rFonts w:eastAsiaTheme="minorHAnsi"/>
          <w:sz w:val="24"/>
          <w:szCs w:val="24"/>
        </w:rPr>
        <w:t xml:space="preserve"> a UAT, care se </w:t>
      </w:r>
      <w:proofErr w:type="spellStart"/>
      <w:r w:rsidRPr="00DA11A7">
        <w:rPr>
          <w:rFonts w:eastAsiaTheme="minorHAnsi"/>
          <w:sz w:val="24"/>
          <w:szCs w:val="24"/>
        </w:rPr>
        <w:t>publică</w:t>
      </w:r>
      <w:proofErr w:type="spellEnd"/>
      <w:r w:rsidRPr="00DA11A7">
        <w:rPr>
          <w:rFonts w:eastAsiaTheme="minorHAnsi"/>
          <w:sz w:val="24"/>
          <w:szCs w:val="24"/>
        </w:rPr>
        <w:t xml:space="preserve"> pe </w:t>
      </w:r>
      <w:proofErr w:type="spellStart"/>
      <w:r w:rsidRPr="00DA11A7">
        <w:rPr>
          <w:rFonts w:eastAsiaTheme="minorHAnsi"/>
          <w:sz w:val="24"/>
          <w:szCs w:val="24"/>
        </w:rPr>
        <w:t>pagina</w:t>
      </w:r>
      <w:proofErr w:type="spellEnd"/>
      <w:r w:rsidRPr="00DA11A7">
        <w:rPr>
          <w:rFonts w:eastAsiaTheme="minorHAnsi"/>
          <w:sz w:val="24"/>
          <w:szCs w:val="24"/>
        </w:rPr>
        <w:t xml:space="preserve"> de internet a UAT;</w:t>
      </w:r>
    </w:p>
    <w:p w14:paraId="3A5E7ADA"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b) </w:t>
      </w:r>
      <w:proofErr w:type="spellStart"/>
      <w:r w:rsidRPr="00DA11A7">
        <w:rPr>
          <w:rFonts w:eastAsiaTheme="minorHAnsi"/>
          <w:sz w:val="24"/>
          <w:szCs w:val="24"/>
        </w:rPr>
        <w:t>participă</w:t>
      </w:r>
      <w:proofErr w:type="spellEnd"/>
      <w:r w:rsidRPr="00DA11A7">
        <w:rPr>
          <w:rFonts w:eastAsiaTheme="minorHAnsi"/>
          <w:sz w:val="24"/>
          <w:szCs w:val="24"/>
        </w:rPr>
        <w:t xml:space="preserve"> la </w:t>
      </w:r>
      <w:proofErr w:type="spellStart"/>
      <w:r w:rsidRPr="00DA11A7">
        <w:rPr>
          <w:rFonts w:eastAsiaTheme="minorHAnsi"/>
          <w:sz w:val="24"/>
          <w:szCs w:val="24"/>
        </w:rPr>
        <w:t>şedinţele</w:t>
      </w:r>
      <w:proofErr w:type="spellEnd"/>
      <w:r w:rsidRPr="00DA11A7">
        <w:rPr>
          <w:rFonts w:eastAsiaTheme="minorHAnsi"/>
          <w:sz w:val="24"/>
          <w:szCs w:val="24"/>
        </w:rPr>
        <w:t xml:space="preserve"> CL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dispune</w:t>
      </w:r>
      <w:proofErr w:type="spellEnd"/>
      <w:r w:rsidRPr="00DA11A7">
        <w:rPr>
          <w:rFonts w:eastAsiaTheme="minorHAnsi"/>
          <w:sz w:val="24"/>
          <w:szCs w:val="24"/>
        </w:rPr>
        <w:t xml:space="preserve"> </w:t>
      </w:r>
      <w:proofErr w:type="spellStart"/>
      <w:r w:rsidRPr="00DA11A7">
        <w:rPr>
          <w:rFonts w:eastAsiaTheme="minorHAnsi"/>
          <w:sz w:val="24"/>
          <w:szCs w:val="24"/>
        </w:rPr>
        <w:t>măsurile</w:t>
      </w:r>
      <w:proofErr w:type="spellEnd"/>
      <w:r w:rsidRPr="00DA11A7">
        <w:rPr>
          <w:rFonts w:eastAsiaTheme="minorHAnsi"/>
          <w:sz w:val="24"/>
          <w:szCs w:val="24"/>
        </w:rPr>
        <w:t xml:space="preserve"> </w:t>
      </w:r>
      <w:proofErr w:type="spellStart"/>
      <w:r w:rsidRPr="00DA11A7">
        <w:rPr>
          <w:rFonts w:eastAsiaTheme="minorHAnsi"/>
          <w:sz w:val="24"/>
          <w:szCs w:val="24"/>
        </w:rPr>
        <w:t>necesare</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pregătirea</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desfăşurarea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bune</w:t>
      </w:r>
      <w:proofErr w:type="spellEnd"/>
      <w:r w:rsidRPr="00DA11A7">
        <w:rPr>
          <w:rFonts w:eastAsiaTheme="minorHAnsi"/>
          <w:sz w:val="24"/>
          <w:szCs w:val="24"/>
        </w:rPr>
        <w:t xml:space="preserve"> </w:t>
      </w:r>
      <w:proofErr w:type="spellStart"/>
      <w:r w:rsidRPr="00DA11A7">
        <w:rPr>
          <w:rFonts w:eastAsiaTheme="minorHAnsi"/>
          <w:sz w:val="24"/>
          <w:szCs w:val="24"/>
        </w:rPr>
        <w:t>condiţii</w:t>
      </w:r>
      <w:proofErr w:type="spellEnd"/>
      <w:r w:rsidRPr="00DA11A7">
        <w:rPr>
          <w:rFonts w:eastAsiaTheme="minorHAnsi"/>
          <w:sz w:val="24"/>
          <w:szCs w:val="24"/>
        </w:rPr>
        <w:t xml:space="preserve"> a </w:t>
      </w:r>
      <w:proofErr w:type="spellStart"/>
      <w:r w:rsidRPr="00DA11A7">
        <w:rPr>
          <w:rFonts w:eastAsiaTheme="minorHAnsi"/>
          <w:sz w:val="24"/>
          <w:szCs w:val="24"/>
        </w:rPr>
        <w:t>acestora</w:t>
      </w:r>
      <w:proofErr w:type="spellEnd"/>
      <w:r w:rsidRPr="00DA11A7">
        <w:rPr>
          <w:rFonts w:eastAsiaTheme="minorHAnsi"/>
          <w:sz w:val="24"/>
          <w:szCs w:val="24"/>
        </w:rPr>
        <w:t>;</w:t>
      </w:r>
    </w:p>
    <w:p w14:paraId="559BDCA7"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c) </w:t>
      </w:r>
      <w:proofErr w:type="spellStart"/>
      <w:r w:rsidRPr="00DA11A7">
        <w:rPr>
          <w:rFonts w:eastAsiaTheme="minorHAnsi"/>
          <w:sz w:val="24"/>
          <w:szCs w:val="24"/>
        </w:rPr>
        <w:t>prezintă</w:t>
      </w:r>
      <w:proofErr w:type="spellEnd"/>
      <w:r w:rsidRPr="00DA11A7">
        <w:rPr>
          <w:rFonts w:eastAsiaTheme="minorHAnsi"/>
          <w:sz w:val="24"/>
          <w:szCs w:val="24"/>
        </w:rPr>
        <w:t xml:space="preserve">, la </w:t>
      </w:r>
      <w:proofErr w:type="spellStart"/>
      <w:r w:rsidRPr="00DA11A7">
        <w:rPr>
          <w:rFonts w:eastAsiaTheme="minorHAnsi"/>
          <w:sz w:val="24"/>
          <w:szCs w:val="24"/>
        </w:rPr>
        <w:t>solicitarea</w:t>
      </w:r>
      <w:proofErr w:type="spellEnd"/>
      <w:r w:rsidRPr="00DA11A7">
        <w:rPr>
          <w:rFonts w:eastAsiaTheme="minorHAnsi"/>
          <w:sz w:val="24"/>
          <w:szCs w:val="24"/>
        </w:rPr>
        <w:t xml:space="preserve"> CL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rapoarte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informări</w:t>
      </w:r>
      <w:proofErr w:type="spellEnd"/>
      <w:r w:rsidRPr="00DA11A7">
        <w:rPr>
          <w:rFonts w:eastAsiaTheme="minorHAnsi"/>
          <w:sz w:val="24"/>
          <w:szCs w:val="24"/>
        </w:rPr>
        <w:t>;</w:t>
      </w:r>
    </w:p>
    <w:p w14:paraId="576CDC3E"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lastRenderedPageBreak/>
        <w:t xml:space="preserve">    </w:t>
      </w:r>
      <w:r w:rsidRPr="00DA11A7">
        <w:rPr>
          <w:rFonts w:eastAsiaTheme="minorHAnsi"/>
          <w:sz w:val="24"/>
          <w:szCs w:val="24"/>
        </w:rPr>
        <w:tab/>
      </w:r>
      <w:r w:rsidRPr="00DA11A7">
        <w:rPr>
          <w:rFonts w:eastAsiaTheme="minorHAnsi"/>
          <w:sz w:val="24"/>
          <w:szCs w:val="24"/>
        </w:rPr>
        <w:tab/>
        <w:t xml:space="preserve">d) </w:t>
      </w:r>
      <w:proofErr w:type="spellStart"/>
      <w:r w:rsidRPr="00DA11A7">
        <w:rPr>
          <w:rFonts w:eastAsiaTheme="minorHAnsi"/>
          <w:sz w:val="24"/>
          <w:szCs w:val="24"/>
        </w:rPr>
        <w:t>elaborează</w:t>
      </w:r>
      <w:proofErr w:type="spellEnd"/>
      <w:r w:rsidRPr="00DA11A7">
        <w:rPr>
          <w:rFonts w:eastAsiaTheme="minorHAnsi"/>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urma</w:t>
      </w:r>
      <w:proofErr w:type="spellEnd"/>
      <w:r w:rsidRPr="00DA11A7">
        <w:rPr>
          <w:rFonts w:eastAsiaTheme="minorHAnsi"/>
          <w:b/>
          <w:sz w:val="24"/>
          <w:szCs w:val="24"/>
        </w:rPr>
        <w:t xml:space="preserve"> </w:t>
      </w:r>
      <w:proofErr w:type="spellStart"/>
      <w:r w:rsidRPr="00DA11A7">
        <w:rPr>
          <w:rFonts w:eastAsiaTheme="minorHAnsi"/>
          <w:b/>
          <w:sz w:val="24"/>
          <w:szCs w:val="24"/>
        </w:rPr>
        <w:t>consultărilor</w:t>
      </w:r>
      <w:proofErr w:type="spellEnd"/>
      <w:r w:rsidRPr="00DA11A7">
        <w:rPr>
          <w:rFonts w:eastAsiaTheme="minorHAnsi"/>
          <w:b/>
          <w:sz w:val="24"/>
          <w:szCs w:val="24"/>
        </w:rPr>
        <w:t xml:space="preserve"> </w:t>
      </w:r>
      <w:proofErr w:type="spellStart"/>
      <w:r w:rsidRPr="00DA11A7">
        <w:rPr>
          <w:rFonts w:eastAsiaTheme="minorHAnsi"/>
          <w:b/>
          <w:sz w:val="24"/>
          <w:szCs w:val="24"/>
        </w:rPr>
        <w:t>publice</w:t>
      </w:r>
      <w:proofErr w:type="spellEnd"/>
      <w:r w:rsidRPr="00DA11A7">
        <w:rPr>
          <w:rFonts w:eastAsiaTheme="minorHAnsi"/>
          <w:sz w:val="24"/>
          <w:szCs w:val="24"/>
        </w:rPr>
        <w:t xml:space="preserve">, </w:t>
      </w:r>
      <w:proofErr w:type="spellStart"/>
      <w:r w:rsidRPr="00DA11A7">
        <w:rPr>
          <w:rFonts w:eastAsiaTheme="minorHAnsi"/>
          <w:sz w:val="24"/>
          <w:szCs w:val="24"/>
        </w:rPr>
        <w:t>proiectele</w:t>
      </w:r>
      <w:proofErr w:type="spellEnd"/>
      <w:r w:rsidRPr="00DA11A7">
        <w:rPr>
          <w:rFonts w:eastAsiaTheme="minorHAnsi"/>
          <w:sz w:val="24"/>
          <w:szCs w:val="24"/>
        </w:rPr>
        <w:t xml:space="preserve"> de </w:t>
      </w:r>
      <w:proofErr w:type="spellStart"/>
      <w:r w:rsidRPr="00DA11A7">
        <w:rPr>
          <w:rFonts w:eastAsiaTheme="minorHAnsi"/>
          <w:sz w:val="24"/>
          <w:szCs w:val="24"/>
        </w:rPr>
        <w:t>strategii</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starea</w:t>
      </w:r>
      <w:proofErr w:type="spellEnd"/>
      <w:r w:rsidRPr="00DA11A7">
        <w:rPr>
          <w:rFonts w:eastAsiaTheme="minorHAnsi"/>
          <w:sz w:val="24"/>
          <w:szCs w:val="24"/>
        </w:rPr>
        <w:t xml:space="preserve"> </w:t>
      </w:r>
      <w:proofErr w:type="spellStart"/>
      <w:r w:rsidRPr="00DA11A7">
        <w:rPr>
          <w:rFonts w:eastAsiaTheme="minorHAnsi"/>
          <w:sz w:val="24"/>
          <w:szCs w:val="24"/>
        </w:rPr>
        <w:t>economică</w:t>
      </w:r>
      <w:proofErr w:type="spellEnd"/>
      <w:r w:rsidRPr="00DA11A7">
        <w:rPr>
          <w:rFonts w:eastAsiaTheme="minorHAnsi"/>
          <w:sz w:val="24"/>
          <w:szCs w:val="24"/>
        </w:rPr>
        <w:t xml:space="preserve">, </w:t>
      </w:r>
      <w:proofErr w:type="spellStart"/>
      <w:r w:rsidRPr="00DA11A7">
        <w:rPr>
          <w:rFonts w:eastAsiaTheme="minorHAnsi"/>
          <w:sz w:val="24"/>
          <w:szCs w:val="24"/>
        </w:rPr>
        <w:t>socială</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de </w:t>
      </w:r>
      <w:proofErr w:type="spellStart"/>
      <w:r w:rsidRPr="00DA11A7">
        <w:rPr>
          <w:rFonts w:eastAsiaTheme="minorHAnsi"/>
          <w:sz w:val="24"/>
          <w:szCs w:val="24"/>
        </w:rPr>
        <w:t>mediu</w:t>
      </w:r>
      <w:proofErr w:type="spellEnd"/>
      <w:r w:rsidRPr="00DA11A7">
        <w:rPr>
          <w:rFonts w:eastAsiaTheme="minorHAnsi"/>
          <w:sz w:val="24"/>
          <w:szCs w:val="24"/>
        </w:rPr>
        <w:t xml:space="preserve"> a </w:t>
      </w:r>
      <w:proofErr w:type="spellStart"/>
      <w:r w:rsidRPr="00DA11A7">
        <w:rPr>
          <w:rFonts w:eastAsiaTheme="minorHAnsi"/>
          <w:sz w:val="24"/>
          <w:szCs w:val="24"/>
        </w:rPr>
        <w:t>unităţii</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administrativ-teritoriale</w:t>
      </w:r>
      <w:proofErr w:type="spellEnd"/>
      <w:r w:rsidRPr="00DA11A7">
        <w:rPr>
          <w:rFonts w:eastAsiaTheme="minorHAnsi"/>
          <w:sz w:val="24"/>
          <w:szCs w:val="24"/>
        </w:rPr>
        <w:t xml:space="preserve">, </w:t>
      </w:r>
      <w:r w:rsidRPr="00DA11A7">
        <w:rPr>
          <w:rFonts w:eastAsiaTheme="minorHAnsi"/>
          <w:b/>
          <w:sz w:val="24"/>
          <w:szCs w:val="24"/>
        </w:rPr>
        <w:t xml:space="preserve">le </w:t>
      </w:r>
      <w:proofErr w:type="spellStart"/>
      <w:r w:rsidRPr="00DA11A7">
        <w:rPr>
          <w:rFonts w:eastAsiaTheme="minorHAnsi"/>
          <w:b/>
          <w:sz w:val="24"/>
          <w:szCs w:val="24"/>
        </w:rPr>
        <w:t>publică</w:t>
      </w:r>
      <w:proofErr w:type="spellEnd"/>
      <w:r w:rsidRPr="00DA11A7">
        <w:rPr>
          <w:rFonts w:eastAsiaTheme="minorHAnsi"/>
          <w:b/>
          <w:sz w:val="24"/>
          <w:szCs w:val="24"/>
        </w:rPr>
        <w:t xml:space="preserve"> pe site-</w:t>
      </w:r>
      <w:proofErr w:type="spellStart"/>
      <w:r w:rsidRPr="00DA11A7">
        <w:rPr>
          <w:rFonts w:eastAsiaTheme="minorHAnsi"/>
          <w:b/>
          <w:sz w:val="24"/>
          <w:szCs w:val="24"/>
        </w:rPr>
        <w:t>ul</w:t>
      </w:r>
      <w:proofErr w:type="spellEnd"/>
      <w:r w:rsidRPr="00DA11A7">
        <w:rPr>
          <w:rFonts w:eastAsiaTheme="minorHAnsi"/>
          <w:b/>
          <w:sz w:val="24"/>
          <w:szCs w:val="24"/>
        </w:rPr>
        <w:t xml:space="preserve"> UAT </w:t>
      </w:r>
      <w:proofErr w:type="spellStart"/>
      <w:r w:rsidRPr="00DA11A7">
        <w:rPr>
          <w:rFonts w:eastAsiaTheme="minorHAnsi"/>
          <w:b/>
          <w:sz w:val="24"/>
          <w:szCs w:val="24"/>
        </w:rPr>
        <w:t>şi</w:t>
      </w:r>
      <w:proofErr w:type="spellEnd"/>
      <w:r w:rsidRPr="00DA11A7">
        <w:rPr>
          <w:rFonts w:eastAsiaTheme="minorHAnsi"/>
          <w:b/>
          <w:sz w:val="24"/>
          <w:szCs w:val="24"/>
        </w:rPr>
        <w:t xml:space="preserve"> le </w:t>
      </w:r>
      <w:proofErr w:type="spellStart"/>
      <w:r w:rsidRPr="00DA11A7">
        <w:rPr>
          <w:rFonts w:eastAsiaTheme="minorHAnsi"/>
          <w:b/>
          <w:sz w:val="24"/>
          <w:szCs w:val="24"/>
        </w:rPr>
        <w:t>supune</w:t>
      </w:r>
      <w:proofErr w:type="spellEnd"/>
      <w:r w:rsidRPr="00DA11A7">
        <w:rPr>
          <w:rFonts w:eastAsiaTheme="minorHAnsi"/>
          <w:b/>
          <w:sz w:val="24"/>
          <w:szCs w:val="24"/>
        </w:rPr>
        <w:t xml:space="preserve"> </w:t>
      </w:r>
      <w:proofErr w:type="spellStart"/>
      <w:r w:rsidRPr="00DA11A7">
        <w:rPr>
          <w:rFonts w:eastAsiaTheme="minorHAnsi"/>
          <w:b/>
          <w:sz w:val="24"/>
          <w:szCs w:val="24"/>
        </w:rPr>
        <w:t>aprobării</w:t>
      </w:r>
      <w:proofErr w:type="spellEnd"/>
      <w:r w:rsidRPr="00DA11A7">
        <w:rPr>
          <w:rFonts w:eastAsiaTheme="minorHAnsi"/>
          <w:sz w:val="24"/>
          <w:szCs w:val="24"/>
        </w:rPr>
        <w:t xml:space="preserve"> CL.</w:t>
      </w:r>
    </w:p>
    <w:p w14:paraId="064A0DBE" w14:textId="77777777" w:rsidR="00DA11A7" w:rsidRPr="00DA11A7" w:rsidRDefault="00DA11A7" w:rsidP="00DA11A7">
      <w:pPr>
        <w:autoSpaceDE w:val="0"/>
        <w:autoSpaceDN w:val="0"/>
        <w:adjustRightInd w:val="0"/>
        <w:jc w:val="both"/>
        <w:rPr>
          <w:rFonts w:eastAsiaTheme="minorHAnsi"/>
          <w:sz w:val="24"/>
          <w:szCs w:val="24"/>
        </w:rPr>
      </w:pPr>
    </w:p>
    <w:p w14:paraId="61FDF5FB" w14:textId="77777777" w:rsidR="00DA11A7" w:rsidRPr="00DA11A7" w:rsidRDefault="00DA11A7" w:rsidP="00DA11A7">
      <w:pPr>
        <w:autoSpaceDE w:val="0"/>
        <w:autoSpaceDN w:val="0"/>
        <w:adjustRightInd w:val="0"/>
        <w:jc w:val="both"/>
        <w:rPr>
          <w:rFonts w:eastAsiaTheme="minorHAnsi"/>
          <w:b/>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b/>
          <w:color w:val="FF0000"/>
          <w:sz w:val="24"/>
          <w:szCs w:val="24"/>
        </w:rPr>
        <w:t xml:space="preserve">3) </w:t>
      </w:r>
      <w:proofErr w:type="spellStart"/>
      <w:r w:rsidRPr="00DA11A7">
        <w:rPr>
          <w:rFonts w:eastAsiaTheme="minorHAnsi"/>
          <w:b/>
          <w:color w:val="FF0000"/>
          <w:sz w:val="24"/>
          <w:szCs w:val="24"/>
        </w:rPr>
        <w:t>atribuţii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referitoare</w:t>
      </w:r>
      <w:proofErr w:type="spellEnd"/>
      <w:r w:rsidRPr="00DA11A7">
        <w:rPr>
          <w:rFonts w:eastAsiaTheme="minorHAnsi"/>
          <w:b/>
          <w:color w:val="FF0000"/>
          <w:sz w:val="24"/>
          <w:szCs w:val="24"/>
        </w:rPr>
        <w:t xml:space="preserve"> la </w:t>
      </w:r>
      <w:proofErr w:type="spellStart"/>
      <w:r w:rsidRPr="00DA11A7">
        <w:rPr>
          <w:rFonts w:eastAsiaTheme="minorHAnsi"/>
          <w:b/>
          <w:color w:val="FF0000"/>
          <w:sz w:val="24"/>
          <w:szCs w:val="24"/>
        </w:rPr>
        <w:t>bugetul</w:t>
      </w:r>
      <w:proofErr w:type="spellEnd"/>
      <w:r w:rsidRPr="00DA11A7">
        <w:rPr>
          <w:rFonts w:eastAsiaTheme="minorHAnsi"/>
          <w:b/>
          <w:color w:val="FF0000"/>
          <w:sz w:val="24"/>
          <w:szCs w:val="24"/>
        </w:rPr>
        <w:t xml:space="preserve"> local al </w:t>
      </w:r>
      <w:proofErr w:type="spellStart"/>
      <w:r w:rsidRPr="00DA11A7">
        <w:rPr>
          <w:rFonts w:eastAsiaTheme="minorHAnsi"/>
          <w:b/>
          <w:color w:val="FF0000"/>
          <w:sz w:val="24"/>
          <w:szCs w:val="24"/>
        </w:rPr>
        <w:t>unităţii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administrativ-teritoriale</w:t>
      </w:r>
      <w:proofErr w:type="spellEnd"/>
      <w:r w:rsidRPr="00DA11A7">
        <w:rPr>
          <w:rFonts w:eastAsiaTheme="minorHAnsi"/>
          <w:b/>
          <w:color w:val="FF0000"/>
          <w:sz w:val="24"/>
          <w:szCs w:val="24"/>
        </w:rPr>
        <w:t>;</w:t>
      </w:r>
    </w:p>
    <w:p w14:paraId="66D294B8" w14:textId="77777777" w:rsidR="00DA11A7" w:rsidRPr="00DA11A7" w:rsidRDefault="00DA11A7" w:rsidP="00DA11A7">
      <w:pPr>
        <w:autoSpaceDE w:val="0"/>
        <w:autoSpaceDN w:val="0"/>
        <w:adjustRightInd w:val="0"/>
        <w:jc w:val="both"/>
        <w:rPr>
          <w:rFonts w:eastAsiaTheme="minorHAnsi"/>
          <w:sz w:val="24"/>
          <w:szCs w:val="24"/>
        </w:rPr>
      </w:pPr>
      <w:proofErr w:type="spellStart"/>
      <w:r w:rsidRPr="00DA11A7">
        <w:rPr>
          <w:rFonts w:eastAsiaTheme="minorHAnsi"/>
          <w:b/>
          <w:sz w:val="24"/>
          <w:szCs w:val="24"/>
        </w:rPr>
        <w:t>Astfel</w:t>
      </w:r>
      <w:proofErr w:type="spellEnd"/>
      <w:r w:rsidRPr="00DA11A7">
        <w:rPr>
          <w:rFonts w:eastAsiaTheme="minorHAnsi"/>
          <w:b/>
          <w:sz w:val="24"/>
          <w:szCs w:val="24"/>
        </w:rPr>
        <w:t xml:space="preserve">: </w:t>
      </w:r>
      <w:r w:rsidRPr="00DA11A7">
        <w:rPr>
          <w:rFonts w:eastAsiaTheme="minorHAnsi"/>
          <w:sz w:val="24"/>
          <w:szCs w:val="24"/>
        </w:rPr>
        <w:t xml:space="preserve">a) </w:t>
      </w:r>
      <w:proofErr w:type="spellStart"/>
      <w:r w:rsidRPr="00DA11A7">
        <w:rPr>
          <w:rFonts w:eastAsiaTheme="minorHAnsi"/>
          <w:sz w:val="24"/>
          <w:szCs w:val="24"/>
        </w:rPr>
        <w:t>exercită</w:t>
      </w:r>
      <w:proofErr w:type="spellEnd"/>
      <w:r w:rsidRPr="00DA11A7">
        <w:rPr>
          <w:rFonts w:eastAsiaTheme="minorHAnsi"/>
          <w:sz w:val="24"/>
          <w:szCs w:val="24"/>
        </w:rPr>
        <w:t xml:space="preserve"> </w:t>
      </w:r>
      <w:proofErr w:type="spellStart"/>
      <w:r w:rsidRPr="00DA11A7">
        <w:rPr>
          <w:rFonts w:eastAsiaTheme="minorHAnsi"/>
          <w:sz w:val="24"/>
          <w:szCs w:val="24"/>
        </w:rPr>
        <w:t>funcţia</w:t>
      </w:r>
      <w:proofErr w:type="spellEnd"/>
      <w:r w:rsidRPr="00DA11A7">
        <w:rPr>
          <w:rFonts w:eastAsiaTheme="minorHAnsi"/>
          <w:sz w:val="24"/>
          <w:szCs w:val="24"/>
        </w:rPr>
        <w:t xml:space="preserve"> de </w:t>
      </w:r>
      <w:proofErr w:type="spellStart"/>
      <w:r w:rsidRPr="00DA11A7">
        <w:rPr>
          <w:rFonts w:eastAsiaTheme="minorHAnsi"/>
          <w:sz w:val="24"/>
          <w:szCs w:val="24"/>
        </w:rPr>
        <w:t>ordonator</w:t>
      </w:r>
      <w:proofErr w:type="spellEnd"/>
      <w:r w:rsidRPr="00DA11A7">
        <w:rPr>
          <w:rFonts w:eastAsiaTheme="minorHAnsi"/>
          <w:sz w:val="24"/>
          <w:szCs w:val="24"/>
        </w:rPr>
        <w:t xml:space="preserve"> principal de </w:t>
      </w:r>
      <w:proofErr w:type="spellStart"/>
      <w:r w:rsidRPr="00DA11A7">
        <w:rPr>
          <w:rFonts w:eastAsiaTheme="minorHAnsi"/>
          <w:sz w:val="24"/>
          <w:szCs w:val="24"/>
        </w:rPr>
        <w:t>credite</w:t>
      </w:r>
      <w:proofErr w:type="spellEnd"/>
      <w:r w:rsidRPr="00DA11A7">
        <w:rPr>
          <w:rFonts w:eastAsiaTheme="minorHAnsi"/>
          <w:sz w:val="24"/>
          <w:szCs w:val="24"/>
        </w:rPr>
        <w:t>;</w:t>
      </w:r>
    </w:p>
    <w:p w14:paraId="37A03E52"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 b) </w:t>
      </w:r>
      <w:proofErr w:type="spellStart"/>
      <w:r w:rsidRPr="00DA11A7">
        <w:rPr>
          <w:rFonts w:eastAsiaTheme="minorHAnsi"/>
          <w:sz w:val="24"/>
          <w:szCs w:val="24"/>
        </w:rPr>
        <w:t>întocmeşte</w:t>
      </w:r>
      <w:proofErr w:type="spellEnd"/>
      <w:r w:rsidRPr="00DA11A7">
        <w:rPr>
          <w:rFonts w:eastAsiaTheme="minorHAnsi"/>
          <w:sz w:val="24"/>
          <w:szCs w:val="24"/>
        </w:rPr>
        <w:t xml:space="preserve"> </w:t>
      </w:r>
      <w:proofErr w:type="spellStart"/>
      <w:r w:rsidRPr="00DA11A7">
        <w:rPr>
          <w:rFonts w:eastAsiaTheme="minorHAnsi"/>
          <w:sz w:val="24"/>
          <w:szCs w:val="24"/>
        </w:rPr>
        <w:t>proiectul</w:t>
      </w:r>
      <w:proofErr w:type="spellEnd"/>
      <w:r w:rsidRPr="00DA11A7">
        <w:rPr>
          <w:rFonts w:eastAsiaTheme="minorHAnsi"/>
          <w:sz w:val="24"/>
          <w:szCs w:val="24"/>
        </w:rPr>
        <w:t xml:space="preserve"> </w:t>
      </w:r>
      <w:proofErr w:type="spellStart"/>
      <w:r w:rsidRPr="00DA11A7">
        <w:rPr>
          <w:rFonts w:eastAsiaTheme="minorHAnsi"/>
          <w:sz w:val="24"/>
          <w:szCs w:val="24"/>
        </w:rPr>
        <w:t>bugetului</w:t>
      </w:r>
      <w:proofErr w:type="spellEnd"/>
      <w:r w:rsidRPr="00DA11A7">
        <w:rPr>
          <w:rFonts w:eastAsiaTheme="minorHAnsi"/>
          <w:sz w:val="24"/>
          <w:szCs w:val="24"/>
        </w:rPr>
        <w:t xml:space="preserve"> </w:t>
      </w:r>
      <w:proofErr w:type="spellStart"/>
      <w:r w:rsidRPr="00DA11A7">
        <w:rPr>
          <w:rFonts w:eastAsiaTheme="minorHAnsi"/>
          <w:sz w:val="24"/>
          <w:szCs w:val="24"/>
        </w:rPr>
        <w:t>unităţii</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contul</w:t>
      </w:r>
      <w:proofErr w:type="spellEnd"/>
      <w:r w:rsidRPr="00DA11A7">
        <w:rPr>
          <w:rFonts w:eastAsiaTheme="minorHAnsi"/>
          <w:sz w:val="24"/>
          <w:szCs w:val="24"/>
        </w:rPr>
        <w:t xml:space="preserve"> de </w:t>
      </w:r>
      <w:proofErr w:type="spellStart"/>
      <w:r w:rsidRPr="00DA11A7">
        <w:rPr>
          <w:rFonts w:eastAsiaTheme="minorHAnsi"/>
          <w:sz w:val="24"/>
          <w:szCs w:val="24"/>
        </w:rPr>
        <w:t>încheiere</w:t>
      </w:r>
      <w:proofErr w:type="spellEnd"/>
      <w:r w:rsidRPr="00DA11A7">
        <w:rPr>
          <w:rFonts w:eastAsiaTheme="minorHAnsi"/>
          <w:sz w:val="24"/>
          <w:szCs w:val="24"/>
        </w:rPr>
        <w:t xml:space="preserve"> a </w:t>
      </w:r>
      <w:proofErr w:type="spellStart"/>
      <w:r w:rsidRPr="00DA11A7">
        <w:rPr>
          <w:rFonts w:eastAsiaTheme="minorHAnsi"/>
          <w:sz w:val="24"/>
          <w:szCs w:val="24"/>
        </w:rPr>
        <w:t>exerciţiului</w:t>
      </w:r>
      <w:proofErr w:type="spellEnd"/>
      <w:r w:rsidRPr="00DA11A7">
        <w:rPr>
          <w:rFonts w:eastAsiaTheme="minorHAnsi"/>
          <w:sz w:val="24"/>
          <w:szCs w:val="24"/>
        </w:rPr>
        <w:t xml:space="preserve"> </w:t>
      </w:r>
      <w:proofErr w:type="spellStart"/>
      <w:r w:rsidRPr="00DA11A7">
        <w:rPr>
          <w:rFonts w:eastAsiaTheme="minorHAnsi"/>
          <w:sz w:val="24"/>
          <w:szCs w:val="24"/>
        </w:rPr>
        <w:t>bugetar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le </w:t>
      </w:r>
      <w:proofErr w:type="spellStart"/>
      <w:r w:rsidRPr="00DA11A7">
        <w:rPr>
          <w:rFonts w:eastAsiaTheme="minorHAnsi"/>
          <w:sz w:val="24"/>
          <w:szCs w:val="24"/>
        </w:rPr>
        <w:t>supune</w:t>
      </w:r>
      <w:proofErr w:type="spellEnd"/>
      <w:r w:rsidRPr="00DA11A7">
        <w:rPr>
          <w:rFonts w:eastAsiaTheme="minorHAnsi"/>
          <w:sz w:val="24"/>
          <w:szCs w:val="24"/>
        </w:rPr>
        <w:t xml:space="preserve"> </w:t>
      </w:r>
      <w:proofErr w:type="spellStart"/>
      <w:r w:rsidRPr="00DA11A7">
        <w:rPr>
          <w:rFonts w:eastAsiaTheme="minorHAnsi"/>
          <w:sz w:val="24"/>
          <w:szCs w:val="24"/>
        </w:rPr>
        <w:t>spre</w:t>
      </w:r>
      <w:proofErr w:type="spellEnd"/>
      <w:r w:rsidRPr="00DA11A7">
        <w:rPr>
          <w:rFonts w:eastAsiaTheme="minorHAnsi"/>
          <w:sz w:val="24"/>
          <w:szCs w:val="24"/>
        </w:rPr>
        <w:t xml:space="preserve"> </w:t>
      </w:r>
      <w:proofErr w:type="spellStart"/>
      <w:r w:rsidRPr="00DA11A7">
        <w:rPr>
          <w:rFonts w:eastAsiaTheme="minorHAnsi"/>
          <w:sz w:val="24"/>
          <w:szCs w:val="24"/>
        </w:rPr>
        <w:t>aprobare</w:t>
      </w:r>
      <w:proofErr w:type="spellEnd"/>
      <w:r w:rsidRPr="00DA11A7">
        <w:rPr>
          <w:rFonts w:eastAsiaTheme="minorHAnsi"/>
          <w:sz w:val="24"/>
          <w:szCs w:val="24"/>
        </w:rPr>
        <w:t xml:space="preserve"> </w:t>
      </w:r>
      <w:proofErr w:type="spellStart"/>
      <w:r w:rsidRPr="00DA11A7">
        <w:rPr>
          <w:rFonts w:eastAsiaTheme="minorHAnsi"/>
          <w:sz w:val="24"/>
          <w:szCs w:val="24"/>
        </w:rPr>
        <w:t>consiliului</w:t>
      </w:r>
      <w:proofErr w:type="spellEnd"/>
      <w:r w:rsidRPr="00DA11A7">
        <w:rPr>
          <w:rFonts w:eastAsiaTheme="minorHAnsi"/>
          <w:sz w:val="24"/>
          <w:szCs w:val="24"/>
        </w:rPr>
        <w:t xml:space="preserve"> local,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la </w:t>
      </w:r>
      <w:proofErr w:type="spellStart"/>
      <w:r w:rsidRPr="00DA11A7">
        <w:rPr>
          <w:rFonts w:eastAsiaTheme="minorHAnsi"/>
          <w:sz w:val="24"/>
          <w:szCs w:val="24"/>
        </w:rPr>
        <w:t>termenele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de </w:t>
      </w:r>
      <w:proofErr w:type="spellStart"/>
      <w:r w:rsidRPr="00DA11A7">
        <w:rPr>
          <w:rFonts w:eastAsiaTheme="minorHAnsi"/>
          <w:sz w:val="24"/>
          <w:szCs w:val="24"/>
        </w:rPr>
        <w:t>lege</w:t>
      </w:r>
      <w:proofErr w:type="spellEnd"/>
      <w:r w:rsidRPr="00DA11A7">
        <w:rPr>
          <w:rFonts w:eastAsiaTheme="minorHAnsi"/>
          <w:sz w:val="24"/>
          <w:szCs w:val="24"/>
        </w:rPr>
        <w:t>;</w:t>
      </w:r>
    </w:p>
    <w:p w14:paraId="1983A3B6"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c) </w:t>
      </w:r>
      <w:proofErr w:type="spellStart"/>
      <w:r w:rsidRPr="00DA11A7">
        <w:rPr>
          <w:rFonts w:eastAsiaTheme="minorHAnsi"/>
          <w:sz w:val="24"/>
          <w:szCs w:val="24"/>
        </w:rPr>
        <w:t>prezintă</w:t>
      </w:r>
      <w:proofErr w:type="spellEnd"/>
      <w:r w:rsidRPr="00DA11A7">
        <w:rPr>
          <w:rFonts w:eastAsiaTheme="minorHAnsi"/>
          <w:sz w:val="24"/>
          <w:szCs w:val="24"/>
        </w:rPr>
        <w:t xml:space="preserve"> </w:t>
      </w:r>
      <w:proofErr w:type="spellStart"/>
      <w:r w:rsidRPr="00DA11A7">
        <w:rPr>
          <w:rFonts w:eastAsiaTheme="minorHAnsi"/>
          <w:sz w:val="24"/>
          <w:szCs w:val="24"/>
        </w:rPr>
        <w:t>consiliului</w:t>
      </w:r>
      <w:proofErr w:type="spellEnd"/>
      <w:r w:rsidRPr="00DA11A7">
        <w:rPr>
          <w:rFonts w:eastAsiaTheme="minorHAnsi"/>
          <w:sz w:val="24"/>
          <w:szCs w:val="24"/>
        </w:rPr>
        <w:t xml:space="preserve"> local </w:t>
      </w:r>
      <w:proofErr w:type="spellStart"/>
      <w:r w:rsidRPr="00DA11A7">
        <w:rPr>
          <w:rFonts w:eastAsiaTheme="minorHAnsi"/>
          <w:sz w:val="24"/>
          <w:szCs w:val="24"/>
        </w:rPr>
        <w:t>informări</w:t>
      </w:r>
      <w:proofErr w:type="spellEnd"/>
      <w:r w:rsidRPr="00DA11A7">
        <w:rPr>
          <w:rFonts w:eastAsiaTheme="minorHAnsi"/>
          <w:sz w:val="24"/>
          <w:szCs w:val="24"/>
        </w:rPr>
        <w:t xml:space="preserve"> </w:t>
      </w:r>
      <w:proofErr w:type="spellStart"/>
      <w:r w:rsidRPr="00DA11A7">
        <w:rPr>
          <w:rFonts w:eastAsiaTheme="minorHAnsi"/>
          <w:sz w:val="24"/>
          <w:szCs w:val="24"/>
        </w:rPr>
        <w:t>periodice</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execuţia</w:t>
      </w:r>
      <w:proofErr w:type="spellEnd"/>
      <w:r w:rsidRPr="00DA11A7">
        <w:rPr>
          <w:rFonts w:eastAsiaTheme="minorHAnsi"/>
          <w:sz w:val="24"/>
          <w:szCs w:val="24"/>
        </w:rPr>
        <w:t xml:space="preserve"> </w:t>
      </w:r>
      <w:proofErr w:type="spellStart"/>
      <w:r w:rsidRPr="00DA11A7">
        <w:rPr>
          <w:rFonts w:eastAsiaTheme="minorHAnsi"/>
          <w:sz w:val="24"/>
          <w:szCs w:val="24"/>
        </w:rPr>
        <w:t>bugetară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w:t>
      </w:r>
    </w:p>
    <w:p w14:paraId="6A2C4160"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d) </w:t>
      </w:r>
      <w:proofErr w:type="spellStart"/>
      <w:r w:rsidRPr="00DA11A7">
        <w:rPr>
          <w:rFonts w:eastAsiaTheme="minorHAnsi"/>
          <w:sz w:val="24"/>
          <w:szCs w:val="24"/>
        </w:rPr>
        <w:t>iniţiază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sz w:val="24"/>
          <w:szCs w:val="24"/>
        </w:rPr>
        <w:t>negocieri</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contractarea</w:t>
      </w:r>
      <w:proofErr w:type="spellEnd"/>
      <w:r w:rsidRPr="00DA11A7">
        <w:rPr>
          <w:rFonts w:eastAsiaTheme="minorHAnsi"/>
          <w:sz w:val="24"/>
          <w:szCs w:val="24"/>
        </w:rPr>
        <w:t xml:space="preserve"> de </w:t>
      </w:r>
      <w:proofErr w:type="spellStart"/>
      <w:r w:rsidRPr="00DA11A7">
        <w:rPr>
          <w:rFonts w:eastAsiaTheme="minorHAnsi"/>
          <w:sz w:val="24"/>
          <w:szCs w:val="24"/>
        </w:rPr>
        <w:t>împrumuturi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emiterea</w:t>
      </w:r>
      <w:proofErr w:type="spellEnd"/>
      <w:r w:rsidRPr="00DA11A7">
        <w:rPr>
          <w:rFonts w:eastAsiaTheme="minorHAnsi"/>
          <w:sz w:val="24"/>
          <w:szCs w:val="24"/>
        </w:rPr>
        <w:t xml:space="preserve"> de </w:t>
      </w:r>
      <w:proofErr w:type="spellStart"/>
      <w:r w:rsidRPr="00DA11A7">
        <w:rPr>
          <w:rFonts w:eastAsiaTheme="minorHAnsi"/>
          <w:sz w:val="24"/>
          <w:szCs w:val="24"/>
        </w:rPr>
        <w:t>titluri</w:t>
      </w:r>
      <w:proofErr w:type="spellEnd"/>
      <w:r w:rsidRPr="00DA11A7">
        <w:rPr>
          <w:rFonts w:eastAsiaTheme="minorHAnsi"/>
          <w:sz w:val="24"/>
          <w:szCs w:val="24"/>
        </w:rPr>
        <w:t xml:space="preserve"> de </w:t>
      </w:r>
      <w:proofErr w:type="spellStart"/>
      <w:r w:rsidRPr="00DA11A7">
        <w:rPr>
          <w:rFonts w:eastAsiaTheme="minorHAnsi"/>
          <w:sz w:val="24"/>
          <w:szCs w:val="24"/>
        </w:rPr>
        <w:t>valoare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numele</w:t>
      </w:r>
      <w:proofErr w:type="spellEnd"/>
      <w:r w:rsidRPr="00DA11A7">
        <w:rPr>
          <w:rFonts w:eastAsiaTheme="minorHAnsi"/>
          <w:sz w:val="24"/>
          <w:szCs w:val="24"/>
        </w:rPr>
        <w:t xml:space="preserve"> </w:t>
      </w:r>
      <w:proofErr w:type="spellStart"/>
      <w:r w:rsidRPr="00DA11A7">
        <w:rPr>
          <w:rFonts w:eastAsiaTheme="minorHAnsi"/>
          <w:sz w:val="24"/>
          <w:szCs w:val="24"/>
        </w:rPr>
        <w:t>unităţii</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administrativ-teritoriale</w:t>
      </w:r>
      <w:proofErr w:type="spellEnd"/>
      <w:r w:rsidRPr="00DA11A7">
        <w:rPr>
          <w:rFonts w:eastAsiaTheme="minorHAnsi"/>
          <w:sz w:val="24"/>
          <w:szCs w:val="24"/>
        </w:rPr>
        <w:t>;</w:t>
      </w:r>
    </w:p>
    <w:p w14:paraId="3ED4EBEC"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t xml:space="preserve">e) </w:t>
      </w:r>
      <w:proofErr w:type="spellStart"/>
      <w:r w:rsidRPr="00DA11A7">
        <w:rPr>
          <w:rFonts w:eastAsiaTheme="minorHAnsi"/>
          <w:sz w:val="24"/>
          <w:szCs w:val="24"/>
        </w:rPr>
        <w:t>verifică</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compartimentele</w:t>
      </w:r>
      <w:proofErr w:type="spellEnd"/>
      <w:r w:rsidRPr="00DA11A7">
        <w:rPr>
          <w:rFonts w:eastAsiaTheme="minorHAnsi"/>
          <w:sz w:val="24"/>
          <w:szCs w:val="24"/>
        </w:rPr>
        <w:t xml:space="preserve"> de </w:t>
      </w:r>
      <w:proofErr w:type="spellStart"/>
      <w:r w:rsidRPr="00DA11A7">
        <w:rPr>
          <w:rFonts w:eastAsiaTheme="minorHAnsi"/>
          <w:sz w:val="24"/>
          <w:szCs w:val="24"/>
        </w:rPr>
        <w:t>specialitate</w:t>
      </w:r>
      <w:proofErr w:type="spellEnd"/>
      <w:r w:rsidRPr="00DA11A7">
        <w:rPr>
          <w:rFonts w:eastAsiaTheme="minorHAnsi"/>
          <w:sz w:val="24"/>
          <w:szCs w:val="24"/>
        </w:rPr>
        <w:t xml:space="preserve">, </w:t>
      </w:r>
      <w:proofErr w:type="spellStart"/>
      <w:r w:rsidRPr="00DA11A7">
        <w:rPr>
          <w:rFonts w:eastAsiaTheme="minorHAnsi"/>
          <w:sz w:val="24"/>
          <w:szCs w:val="24"/>
        </w:rPr>
        <w:t>corecta</w:t>
      </w:r>
      <w:proofErr w:type="spellEnd"/>
      <w:r w:rsidRPr="00DA11A7">
        <w:rPr>
          <w:rFonts w:eastAsiaTheme="minorHAnsi"/>
          <w:sz w:val="24"/>
          <w:szCs w:val="24"/>
        </w:rPr>
        <w:t xml:space="preserve"> </w:t>
      </w:r>
      <w:proofErr w:type="spellStart"/>
      <w:r w:rsidRPr="00DA11A7">
        <w:rPr>
          <w:rFonts w:eastAsiaTheme="minorHAnsi"/>
          <w:sz w:val="24"/>
          <w:szCs w:val="24"/>
        </w:rPr>
        <w:t>înregistrare</w:t>
      </w:r>
      <w:proofErr w:type="spellEnd"/>
      <w:r w:rsidRPr="00DA11A7">
        <w:rPr>
          <w:rFonts w:eastAsiaTheme="minorHAnsi"/>
          <w:sz w:val="24"/>
          <w:szCs w:val="24"/>
        </w:rPr>
        <w:t xml:space="preserve"> </w:t>
      </w:r>
      <w:proofErr w:type="spellStart"/>
      <w:r w:rsidRPr="00DA11A7">
        <w:rPr>
          <w:rFonts w:eastAsiaTheme="minorHAnsi"/>
          <w:sz w:val="24"/>
          <w:szCs w:val="24"/>
        </w:rPr>
        <w:t>fiscală</w:t>
      </w:r>
      <w:proofErr w:type="spellEnd"/>
      <w:r w:rsidRPr="00DA11A7">
        <w:rPr>
          <w:rFonts w:eastAsiaTheme="minorHAnsi"/>
          <w:sz w:val="24"/>
          <w:szCs w:val="24"/>
        </w:rPr>
        <w:t xml:space="preserve"> a </w:t>
      </w:r>
      <w:proofErr w:type="spellStart"/>
      <w:r w:rsidRPr="00DA11A7">
        <w:rPr>
          <w:rFonts w:eastAsiaTheme="minorHAnsi"/>
          <w:sz w:val="24"/>
          <w:szCs w:val="24"/>
        </w:rPr>
        <w:t>contribuabililor</w:t>
      </w:r>
      <w:proofErr w:type="spellEnd"/>
      <w:r w:rsidRPr="00DA11A7">
        <w:rPr>
          <w:rFonts w:eastAsiaTheme="minorHAnsi"/>
          <w:sz w:val="24"/>
          <w:szCs w:val="24"/>
        </w:rPr>
        <w:t xml:space="preserve"> la </w:t>
      </w:r>
      <w:proofErr w:type="spellStart"/>
      <w:r w:rsidRPr="00DA11A7">
        <w:rPr>
          <w:rFonts w:eastAsiaTheme="minorHAnsi"/>
          <w:sz w:val="24"/>
          <w:szCs w:val="24"/>
        </w:rPr>
        <w:t>organul</w:t>
      </w:r>
      <w:proofErr w:type="spellEnd"/>
      <w:r w:rsidRPr="00DA11A7">
        <w:rPr>
          <w:rFonts w:eastAsiaTheme="minorHAnsi"/>
          <w:sz w:val="24"/>
          <w:szCs w:val="24"/>
        </w:rPr>
        <w:t xml:space="preserve"> fiscal </w:t>
      </w:r>
      <w:proofErr w:type="spellStart"/>
      <w:r w:rsidRPr="00DA11A7">
        <w:rPr>
          <w:rFonts w:eastAsiaTheme="minorHAnsi"/>
          <w:sz w:val="24"/>
          <w:szCs w:val="24"/>
        </w:rPr>
        <w:t>teritorial</w:t>
      </w:r>
      <w:proofErr w:type="spellEnd"/>
      <w:r w:rsidRPr="00DA11A7">
        <w:rPr>
          <w:rFonts w:eastAsiaTheme="minorHAnsi"/>
          <w:sz w:val="24"/>
          <w:szCs w:val="24"/>
        </w:rPr>
        <w:t xml:space="preserve">, </w:t>
      </w:r>
      <w:proofErr w:type="spellStart"/>
      <w:r w:rsidRPr="00DA11A7">
        <w:rPr>
          <w:rFonts w:eastAsiaTheme="minorHAnsi"/>
          <w:sz w:val="24"/>
          <w:szCs w:val="24"/>
        </w:rPr>
        <w:t>atât</w:t>
      </w:r>
      <w:proofErr w:type="spellEnd"/>
      <w:r w:rsidRPr="00DA11A7">
        <w:rPr>
          <w:rFonts w:eastAsiaTheme="minorHAnsi"/>
          <w:sz w:val="24"/>
          <w:szCs w:val="24"/>
        </w:rPr>
        <w:t xml:space="preserve"> a </w:t>
      </w:r>
      <w:proofErr w:type="spellStart"/>
      <w:r w:rsidRPr="00DA11A7">
        <w:rPr>
          <w:rFonts w:eastAsiaTheme="minorHAnsi"/>
          <w:sz w:val="24"/>
          <w:szCs w:val="24"/>
        </w:rPr>
        <w:t>sediului</w:t>
      </w:r>
      <w:proofErr w:type="spellEnd"/>
      <w:r w:rsidRPr="00DA11A7">
        <w:rPr>
          <w:rFonts w:eastAsiaTheme="minorHAnsi"/>
          <w:sz w:val="24"/>
          <w:szCs w:val="24"/>
        </w:rPr>
        <w:t xml:space="preserve"> social principal, </w:t>
      </w:r>
      <w:proofErr w:type="spellStart"/>
      <w:r w:rsidRPr="00DA11A7">
        <w:rPr>
          <w:rFonts w:eastAsiaTheme="minorHAnsi"/>
          <w:sz w:val="24"/>
          <w:szCs w:val="24"/>
        </w:rPr>
        <w:t>cât</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a </w:t>
      </w:r>
      <w:proofErr w:type="spellStart"/>
      <w:r w:rsidRPr="00DA11A7">
        <w:rPr>
          <w:rFonts w:eastAsiaTheme="minorHAnsi"/>
          <w:sz w:val="24"/>
          <w:szCs w:val="24"/>
        </w:rPr>
        <w:t>sediului</w:t>
      </w:r>
      <w:proofErr w:type="spellEnd"/>
      <w:r w:rsidRPr="00DA11A7">
        <w:rPr>
          <w:rFonts w:eastAsiaTheme="minorHAnsi"/>
          <w:sz w:val="24"/>
          <w:szCs w:val="24"/>
        </w:rPr>
        <w:t xml:space="preserve"> </w:t>
      </w:r>
      <w:proofErr w:type="spellStart"/>
      <w:r w:rsidRPr="00DA11A7">
        <w:rPr>
          <w:rFonts w:eastAsiaTheme="minorHAnsi"/>
          <w:sz w:val="24"/>
          <w:szCs w:val="24"/>
        </w:rPr>
        <w:t>secundar</w:t>
      </w:r>
      <w:proofErr w:type="spellEnd"/>
      <w:r w:rsidRPr="00DA11A7">
        <w:rPr>
          <w:rFonts w:eastAsiaTheme="minorHAnsi"/>
          <w:sz w:val="24"/>
          <w:szCs w:val="24"/>
        </w:rPr>
        <w:t>.</w:t>
      </w:r>
    </w:p>
    <w:p w14:paraId="096B93BB" w14:textId="77777777" w:rsidR="00DA11A7" w:rsidRPr="00DA11A7" w:rsidRDefault="00DA11A7" w:rsidP="00DA11A7">
      <w:pPr>
        <w:autoSpaceDE w:val="0"/>
        <w:autoSpaceDN w:val="0"/>
        <w:adjustRightInd w:val="0"/>
        <w:jc w:val="both"/>
        <w:rPr>
          <w:rFonts w:eastAsiaTheme="minorHAnsi"/>
          <w:sz w:val="24"/>
          <w:szCs w:val="24"/>
        </w:rPr>
      </w:pPr>
    </w:p>
    <w:p w14:paraId="7F0F1BFC" w14:textId="77777777" w:rsidR="00DA11A7" w:rsidRPr="00DA11A7" w:rsidRDefault="00DA11A7" w:rsidP="00DA11A7">
      <w:pPr>
        <w:autoSpaceDE w:val="0"/>
        <w:autoSpaceDN w:val="0"/>
        <w:adjustRightInd w:val="0"/>
        <w:jc w:val="both"/>
        <w:rPr>
          <w:rFonts w:eastAsiaTheme="minorHAnsi"/>
          <w:b/>
          <w:color w:val="FF0000"/>
          <w:sz w:val="24"/>
          <w:szCs w:val="24"/>
        </w:rPr>
      </w:pPr>
      <w:r w:rsidRPr="00DA11A7">
        <w:rPr>
          <w:rFonts w:eastAsiaTheme="minorHAnsi"/>
          <w:b/>
          <w:color w:val="FF0000"/>
          <w:sz w:val="24"/>
          <w:szCs w:val="24"/>
        </w:rPr>
        <w:t xml:space="preserve">4) </w:t>
      </w:r>
      <w:proofErr w:type="spellStart"/>
      <w:r w:rsidRPr="00DA11A7">
        <w:rPr>
          <w:rFonts w:eastAsiaTheme="minorHAnsi"/>
          <w:b/>
          <w:color w:val="FF0000"/>
          <w:sz w:val="24"/>
          <w:szCs w:val="24"/>
        </w:rPr>
        <w:t>atribuţii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privind</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serviciile</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publice</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asigurate</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cetăţenilor</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interes</w:t>
      </w:r>
      <w:proofErr w:type="spellEnd"/>
      <w:r w:rsidRPr="00DA11A7">
        <w:rPr>
          <w:rFonts w:eastAsiaTheme="minorHAnsi"/>
          <w:b/>
          <w:color w:val="FF0000"/>
          <w:sz w:val="24"/>
          <w:szCs w:val="24"/>
        </w:rPr>
        <w:t xml:space="preserve"> local;</w:t>
      </w:r>
    </w:p>
    <w:p w14:paraId="01B19573" w14:textId="77777777" w:rsidR="00DA11A7" w:rsidRPr="00DA11A7" w:rsidRDefault="00DA11A7" w:rsidP="00DA11A7">
      <w:pPr>
        <w:autoSpaceDE w:val="0"/>
        <w:autoSpaceDN w:val="0"/>
        <w:adjustRightInd w:val="0"/>
        <w:jc w:val="both"/>
        <w:rPr>
          <w:rFonts w:eastAsiaTheme="minorHAnsi"/>
          <w:sz w:val="24"/>
          <w:szCs w:val="24"/>
        </w:rPr>
      </w:pPr>
      <w:proofErr w:type="spellStart"/>
      <w:r w:rsidRPr="00DA11A7">
        <w:rPr>
          <w:rFonts w:eastAsiaTheme="minorHAnsi"/>
          <w:b/>
          <w:sz w:val="24"/>
          <w:szCs w:val="24"/>
        </w:rPr>
        <w:t>Astfel</w:t>
      </w:r>
      <w:proofErr w:type="spellEnd"/>
      <w:r w:rsidRPr="00DA11A7">
        <w:rPr>
          <w:rFonts w:eastAsiaTheme="minorHAnsi"/>
          <w:b/>
          <w:sz w:val="24"/>
          <w:szCs w:val="24"/>
        </w:rPr>
        <w:t>:</w:t>
      </w:r>
      <w:r w:rsidRPr="00DA11A7">
        <w:rPr>
          <w:rFonts w:eastAsiaTheme="minorHAnsi"/>
          <w:sz w:val="24"/>
          <w:szCs w:val="24"/>
        </w:rPr>
        <w:t xml:space="preserve"> a) </w:t>
      </w:r>
      <w:proofErr w:type="spellStart"/>
      <w:r w:rsidRPr="00DA11A7">
        <w:rPr>
          <w:rFonts w:eastAsiaTheme="minorHAnsi"/>
          <w:sz w:val="24"/>
          <w:szCs w:val="24"/>
        </w:rPr>
        <w:t>coordonează</w:t>
      </w:r>
      <w:proofErr w:type="spellEnd"/>
      <w:r w:rsidRPr="00DA11A7">
        <w:rPr>
          <w:rFonts w:eastAsiaTheme="minorHAnsi"/>
          <w:sz w:val="24"/>
          <w:szCs w:val="24"/>
        </w:rPr>
        <w:t xml:space="preserve"> </w:t>
      </w:r>
      <w:proofErr w:type="spellStart"/>
      <w:r w:rsidRPr="00DA11A7">
        <w:rPr>
          <w:rFonts w:eastAsiaTheme="minorHAnsi"/>
          <w:sz w:val="24"/>
          <w:szCs w:val="24"/>
        </w:rPr>
        <w:t>realizarea</w:t>
      </w:r>
      <w:proofErr w:type="spellEnd"/>
      <w:r w:rsidRPr="00DA11A7">
        <w:rPr>
          <w:rFonts w:eastAsiaTheme="minorHAnsi"/>
          <w:sz w:val="24"/>
          <w:szCs w:val="24"/>
        </w:rPr>
        <w:t xml:space="preserve"> </w:t>
      </w:r>
      <w:proofErr w:type="spellStart"/>
      <w:r w:rsidRPr="00DA11A7">
        <w:rPr>
          <w:rFonts w:eastAsiaTheme="minorHAnsi"/>
          <w:sz w:val="24"/>
          <w:szCs w:val="24"/>
        </w:rPr>
        <w:t>serviciilor</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de </w:t>
      </w:r>
      <w:proofErr w:type="spellStart"/>
      <w:r w:rsidRPr="00DA11A7">
        <w:rPr>
          <w:rFonts w:eastAsiaTheme="minorHAnsi"/>
          <w:sz w:val="24"/>
          <w:szCs w:val="24"/>
        </w:rPr>
        <w:t>interes</w:t>
      </w:r>
      <w:proofErr w:type="spellEnd"/>
      <w:r w:rsidRPr="00DA11A7">
        <w:rPr>
          <w:rFonts w:eastAsiaTheme="minorHAnsi"/>
          <w:sz w:val="24"/>
          <w:szCs w:val="24"/>
        </w:rPr>
        <w:t xml:space="preserve"> local,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intermediul</w:t>
      </w:r>
      <w:proofErr w:type="spellEnd"/>
      <w:r w:rsidRPr="00DA11A7">
        <w:rPr>
          <w:rFonts w:eastAsiaTheme="minorHAnsi"/>
          <w:sz w:val="24"/>
          <w:szCs w:val="24"/>
        </w:rPr>
        <w:t xml:space="preserve"> </w:t>
      </w:r>
      <w:proofErr w:type="spellStart"/>
      <w:r w:rsidRPr="00DA11A7">
        <w:rPr>
          <w:rFonts w:eastAsiaTheme="minorHAnsi"/>
          <w:sz w:val="24"/>
          <w:szCs w:val="24"/>
        </w:rPr>
        <w:t>aparatului</w:t>
      </w:r>
      <w:proofErr w:type="spellEnd"/>
      <w:r w:rsidRPr="00DA11A7">
        <w:rPr>
          <w:rFonts w:eastAsiaTheme="minorHAnsi"/>
          <w:sz w:val="24"/>
          <w:szCs w:val="24"/>
        </w:rPr>
        <w:t xml:space="preserve"> de </w:t>
      </w:r>
      <w:proofErr w:type="spellStart"/>
      <w:r w:rsidRPr="00DA11A7">
        <w:rPr>
          <w:rFonts w:eastAsiaTheme="minorHAnsi"/>
          <w:sz w:val="24"/>
          <w:szCs w:val="24"/>
        </w:rPr>
        <w:t>specialitate</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intermediul</w:t>
      </w:r>
      <w:proofErr w:type="spellEnd"/>
      <w:r w:rsidRPr="00DA11A7">
        <w:rPr>
          <w:rFonts w:eastAsiaTheme="minorHAnsi"/>
          <w:sz w:val="24"/>
          <w:szCs w:val="24"/>
        </w:rPr>
        <w:t xml:space="preserve"> </w:t>
      </w:r>
      <w:proofErr w:type="spellStart"/>
      <w:r w:rsidRPr="00DA11A7">
        <w:rPr>
          <w:rFonts w:eastAsiaTheme="minorHAnsi"/>
          <w:sz w:val="24"/>
          <w:szCs w:val="24"/>
        </w:rPr>
        <w:t>organismelor</w:t>
      </w:r>
      <w:proofErr w:type="spellEnd"/>
      <w:r w:rsidRPr="00DA11A7">
        <w:rPr>
          <w:rFonts w:eastAsiaTheme="minorHAnsi"/>
          <w:sz w:val="24"/>
          <w:szCs w:val="24"/>
        </w:rPr>
        <w:t xml:space="preserve"> </w:t>
      </w:r>
      <w:proofErr w:type="spellStart"/>
      <w:r w:rsidRPr="00DA11A7">
        <w:rPr>
          <w:rFonts w:eastAsiaTheme="minorHAnsi"/>
          <w:sz w:val="24"/>
          <w:szCs w:val="24"/>
        </w:rPr>
        <w:t>prestatoare</w:t>
      </w:r>
      <w:proofErr w:type="spellEnd"/>
      <w:r w:rsidRPr="00DA11A7">
        <w:rPr>
          <w:rFonts w:eastAsiaTheme="minorHAnsi"/>
          <w:sz w:val="24"/>
          <w:szCs w:val="24"/>
        </w:rPr>
        <w:t xml:space="preserve"> de </w:t>
      </w:r>
      <w:proofErr w:type="spellStart"/>
      <w:r w:rsidRPr="00DA11A7">
        <w:rPr>
          <w:rFonts w:eastAsiaTheme="minorHAnsi"/>
          <w:sz w:val="24"/>
          <w:szCs w:val="24"/>
        </w:rPr>
        <w:t>servicii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de </w:t>
      </w:r>
      <w:proofErr w:type="spellStart"/>
      <w:r w:rsidRPr="00DA11A7">
        <w:rPr>
          <w:rFonts w:eastAsiaTheme="minorHAnsi"/>
          <w:sz w:val="24"/>
          <w:szCs w:val="24"/>
        </w:rPr>
        <w:t>utilitate</w:t>
      </w:r>
      <w:proofErr w:type="spellEnd"/>
      <w:r w:rsidRPr="00DA11A7">
        <w:rPr>
          <w:rFonts w:eastAsiaTheme="minorHAnsi"/>
          <w:sz w:val="24"/>
          <w:szCs w:val="24"/>
        </w:rPr>
        <w:t xml:space="preserve"> </w:t>
      </w:r>
      <w:proofErr w:type="spellStart"/>
      <w:r w:rsidRPr="00DA11A7">
        <w:rPr>
          <w:rFonts w:eastAsiaTheme="minorHAnsi"/>
          <w:sz w:val="24"/>
          <w:szCs w:val="24"/>
        </w:rPr>
        <w:t>publică</w:t>
      </w:r>
      <w:proofErr w:type="spellEnd"/>
      <w:r w:rsidRPr="00DA11A7">
        <w:rPr>
          <w:rFonts w:eastAsiaTheme="minorHAnsi"/>
          <w:sz w:val="24"/>
          <w:szCs w:val="24"/>
        </w:rPr>
        <w:t xml:space="preserve"> de </w:t>
      </w:r>
      <w:proofErr w:type="spellStart"/>
      <w:r w:rsidRPr="00DA11A7">
        <w:rPr>
          <w:rFonts w:eastAsiaTheme="minorHAnsi"/>
          <w:sz w:val="24"/>
          <w:szCs w:val="24"/>
        </w:rPr>
        <w:t>interes</w:t>
      </w:r>
      <w:proofErr w:type="spellEnd"/>
      <w:r w:rsidRPr="00DA11A7">
        <w:rPr>
          <w:rFonts w:eastAsiaTheme="minorHAnsi"/>
          <w:sz w:val="24"/>
          <w:szCs w:val="24"/>
        </w:rPr>
        <w:t xml:space="preserve"> local;</w:t>
      </w:r>
    </w:p>
    <w:p w14:paraId="14BF1CD8"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b) </w:t>
      </w:r>
      <w:proofErr w:type="spellStart"/>
      <w:r w:rsidRPr="00DA11A7">
        <w:rPr>
          <w:rFonts w:eastAsiaTheme="minorHAnsi"/>
          <w:sz w:val="24"/>
          <w:szCs w:val="24"/>
        </w:rPr>
        <w:t>ia</w:t>
      </w:r>
      <w:proofErr w:type="spellEnd"/>
      <w:r w:rsidRPr="00DA11A7">
        <w:rPr>
          <w:rFonts w:eastAsiaTheme="minorHAnsi"/>
          <w:sz w:val="24"/>
          <w:szCs w:val="24"/>
        </w:rPr>
        <w:t xml:space="preserve"> </w:t>
      </w:r>
      <w:proofErr w:type="spellStart"/>
      <w:r w:rsidRPr="00DA11A7">
        <w:rPr>
          <w:rFonts w:eastAsiaTheme="minorHAnsi"/>
          <w:sz w:val="24"/>
          <w:szCs w:val="24"/>
        </w:rPr>
        <w:t>măsuri</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prevenirea</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după</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 xml:space="preserve">, </w:t>
      </w:r>
      <w:proofErr w:type="spellStart"/>
      <w:r w:rsidRPr="00DA11A7">
        <w:rPr>
          <w:rFonts w:eastAsiaTheme="minorHAnsi"/>
          <w:sz w:val="24"/>
          <w:szCs w:val="24"/>
        </w:rPr>
        <w:t>gestionarea</w:t>
      </w:r>
      <w:proofErr w:type="spellEnd"/>
      <w:r w:rsidRPr="00DA11A7">
        <w:rPr>
          <w:rFonts w:eastAsiaTheme="minorHAnsi"/>
          <w:sz w:val="24"/>
          <w:szCs w:val="24"/>
        </w:rPr>
        <w:t xml:space="preserve"> </w:t>
      </w:r>
      <w:proofErr w:type="spellStart"/>
      <w:r w:rsidRPr="00DA11A7">
        <w:rPr>
          <w:rFonts w:eastAsiaTheme="minorHAnsi"/>
          <w:sz w:val="24"/>
          <w:szCs w:val="24"/>
        </w:rPr>
        <w:t>situaţiilor</w:t>
      </w:r>
      <w:proofErr w:type="spellEnd"/>
      <w:r w:rsidRPr="00DA11A7">
        <w:rPr>
          <w:rFonts w:eastAsiaTheme="minorHAnsi"/>
          <w:sz w:val="24"/>
          <w:szCs w:val="24"/>
        </w:rPr>
        <w:t xml:space="preserve"> de </w:t>
      </w:r>
      <w:proofErr w:type="spellStart"/>
      <w:r w:rsidRPr="00DA11A7">
        <w:rPr>
          <w:rFonts w:eastAsiaTheme="minorHAnsi"/>
          <w:sz w:val="24"/>
          <w:szCs w:val="24"/>
        </w:rPr>
        <w:t>urgenţă</w:t>
      </w:r>
      <w:proofErr w:type="spellEnd"/>
      <w:r w:rsidRPr="00DA11A7">
        <w:rPr>
          <w:rFonts w:eastAsiaTheme="minorHAnsi"/>
          <w:sz w:val="24"/>
          <w:szCs w:val="24"/>
        </w:rPr>
        <w:t>;</w:t>
      </w:r>
    </w:p>
    <w:p w14:paraId="02C24991"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c) </w:t>
      </w:r>
      <w:proofErr w:type="spellStart"/>
      <w:r w:rsidRPr="00DA11A7">
        <w:rPr>
          <w:rFonts w:eastAsiaTheme="minorHAnsi"/>
          <w:sz w:val="24"/>
          <w:szCs w:val="24"/>
        </w:rPr>
        <w:t>ia</w:t>
      </w:r>
      <w:proofErr w:type="spellEnd"/>
      <w:r w:rsidRPr="00DA11A7">
        <w:rPr>
          <w:rFonts w:eastAsiaTheme="minorHAnsi"/>
          <w:sz w:val="24"/>
          <w:szCs w:val="24"/>
        </w:rPr>
        <w:t xml:space="preserve"> </w:t>
      </w:r>
      <w:proofErr w:type="spellStart"/>
      <w:r w:rsidRPr="00DA11A7">
        <w:rPr>
          <w:rFonts w:eastAsiaTheme="minorHAnsi"/>
          <w:sz w:val="24"/>
          <w:szCs w:val="24"/>
        </w:rPr>
        <w:t>măsuri</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organizarea</w:t>
      </w:r>
      <w:proofErr w:type="spellEnd"/>
      <w:r w:rsidRPr="00DA11A7">
        <w:rPr>
          <w:rFonts w:eastAsiaTheme="minorHAnsi"/>
          <w:sz w:val="24"/>
          <w:szCs w:val="24"/>
        </w:rPr>
        <w:t xml:space="preserve"> </w:t>
      </w:r>
      <w:proofErr w:type="spellStart"/>
      <w:r w:rsidRPr="00DA11A7">
        <w:rPr>
          <w:rFonts w:eastAsiaTheme="minorHAnsi"/>
          <w:sz w:val="24"/>
          <w:szCs w:val="24"/>
        </w:rPr>
        <w:t>executării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executarea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concret</w:t>
      </w:r>
      <w:proofErr w:type="spellEnd"/>
      <w:r w:rsidRPr="00DA11A7">
        <w:rPr>
          <w:rFonts w:eastAsiaTheme="minorHAnsi"/>
          <w:sz w:val="24"/>
          <w:szCs w:val="24"/>
        </w:rPr>
        <w:t xml:space="preserve"> a </w:t>
      </w:r>
      <w:proofErr w:type="spellStart"/>
      <w:r w:rsidRPr="00DA11A7">
        <w:rPr>
          <w:rFonts w:eastAsiaTheme="minorHAnsi"/>
          <w:sz w:val="24"/>
          <w:szCs w:val="24"/>
        </w:rPr>
        <w:t>activităţilor</w:t>
      </w:r>
      <w:proofErr w:type="spellEnd"/>
      <w:r w:rsidRPr="00DA11A7">
        <w:rPr>
          <w:rFonts w:eastAsiaTheme="minorHAnsi"/>
          <w:sz w:val="24"/>
          <w:szCs w:val="24"/>
        </w:rPr>
        <w:t xml:space="preserve"> din </w:t>
      </w:r>
      <w:proofErr w:type="spellStart"/>
      <w:r w:rsidRPr="00DA11A7">
        <w:rPr>
          <w:rFonts w:eastAsiaTheme="minorHAnsi"/>
          <w:sz w:val="24"/>
          <w:szCs w:val="24"/>
        </w:rPr>
        <w:t>domeniile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la art. 129 </w:t>
      </w:r>
      <w:proofErr w:type="spellStart"/>
      <w:r w:rsidRPr="00DA11A7">
        <w:rPr>
          <w:rFonts w:eastAsiaTheme="minorHAnsi"/>
          <w:sz w:val="24"/>
          <w:szCs w:val="24"/>
        </w:rPr>
        <w:t>alin</w:t>
      </w:r>
      <w:proofErr w:type="spellEnd"/>
      <w:r w:rsidRPr="00DA11A7">
        <w:rPr>
          <w:rFonts w:eastAsiaTheme="minorHAnsi"/>
          <w:sz w:val="24"/>
          <w:szCs w:val="24"/>
        </w:rPr>
        <w:t xml:space="preserve">. (6) </w:t>
      </w:r>
      <w:proofErr w:type="spellStart"/>
      <w:r w:rsidRPr="00DA11A7">
        <w:rPr>
          <w:rFonts w:eastAsiaTheme="minorHAnsi"/>
          <w:sz w:val="24"/>
          <w:szCs w:val="24"/>
        </w:rPr>
        <w:t>şi</w:t>
      </w:r>
      <w:proofErr w:type="spellEnd"/>
      <w:r w:rsidRPr="00DA11A7">
        <w:rPr>
          <w:rFonts w:eastAsiaTheme="minorHAnsi"/>
          <w:sz w:val="24"/>
          <w:szCs w:val="24"/>
        </w:rPr>
        <w:t xml:space="preserve"> (7);</w:t>
      </w:r>
    </w:p>
    <w:p w14:paraId="728CE18A"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d) </w:t>
      </w:r>
      <w:proofErr w:type="spellStart"/>
      <w:r w:rsidRPr="00DA11A7">
        <w:rPr>
          <w:rFonts w:eastAsiaTheme="minorHAnsi"/>
          <w:sz w:val="24"/>
          <w:szCs w:val="24"/>
        </w:rPr>
        <w:t>ia</w:t>
      </w:r>
      <w:proofErr w:type="spellEnd"/>
      <w:r w:rsidRPr="00DA11A7">
        <w:rPr>
          <w:rFonts w:eastAsiaTheme="minorHAnsi"/>
          <w:sz w:val="24"/>
          <w:szCs w:val="24"/>
        </w:rPr>
        <w:t xml:space="preserve"> </w:t>
      </w:r>
      <w:proofErr w:type="spellStart"/>
      <w:r w:rsidRPr="00DA11A7">
        <w:rPr>
          <w:rFonts w:eastAsiaTheme="minorHAnsi"/>
          <w:sz w:val="24"/>
          <w:szCs w:val="24"/>
        </w:rPr>
        <w:t>măsuri</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asigurarea</w:t>
      </w:r>
      <w:proofErr w:type="spellEnd"/>
      <w:r w:rsidRPr="00DA11A7">
        <w:rPr>
          <w:rFonts w:eastAsiaTheme="minorHAnsi"/>
          <w:sz w:val="24"/>
          <w:szCs w:val="24"/>
        </w:rPr>
        <w:t xml:space="preserve"> </w:t>
      </w:r>
      <w:proofErr w:type="spellStart"/>
      <w:r w:rsidRPr="00DA11A7">
        <w:rPr>
          <w:rFonts w:eastAsiaTheme="minorHAnsi"/>
          <w:sz w:val="24"/>
          <w:szCs w:val="24"/>
        </w:rPr>
        <w:t>inventarierii</w:t>
      </w:r>
      <w:proofErr w:type="spellEnd"/>
      <w:r w:rsidRPr="00DA11A7">
        <w:rPr>
          <w:rFonts w:eastAsiaTheme="minorHAnsi"/>
          <w:sz w:val="24"/>
          <w:szCs w:val="24"/>
        </w:rPr>
        <w:t xml:space="preserve">, </w:t>
      </w:r>
      <w:proofErr w:type="spellStart"/>
      <w:r w:rsidRPr="00DA11A7">
        <w:rPr>
          <w:rFonts w:eastAsiaTheme="minorHAnsi"/>
          <w:sz w:val="24"/>
          <w:szCs w:val="24"/>
        </w:rPr>
        <w:t>evidenţei</w:t>
      </w:r>
      <w:proofErr w:type="spellEnd"/>
      <w:r w:rsidRPr="00DA11A7">
        <w:rPr>
          <w:rFonts w:eastAsiaTheme="minorHAnsi"/>
          <w:sz w:val="24"/>
          <w:szCs w:val="24"/>
        </w:rPr>
        <w:t xml:space="preserve"> </w:t>
      </w:r>
      <w:proofErr w:type="spellStart"/>
      <w:r w:rsidRPr="00DA11A7">
        <w:rPr>
          <w:rFonts w:eastAsiaTheme="minorHAnsi"/>
          <w:sz w:val="24"/>
          <w:szCs w:val="24"/>
        </w:rPr>
        <w:t>statistice</w:t>
      </w:r>
      <w:proofErr w:type="spellEnd"/>
      <w:r w:rsidRPr="00DA11A7">
        <w:rPr>
          <w:rFonts w:eastAsiaTheme="minorHAnsi"/>
          <w:sz w:val="24"/>
          <w:szCs w:val="24"/>
        </w:rPr>
        <w:t xml:space="preserve">, </w:t>
      </w:r>
      <w:proofErr w:type="spellStart"/>
      <w:r w:rsidRPr="00DA11A7">
        <w:rPr>
          <w:rFonts w:eastAsiaTheme="minorHAnsi"/>
          <w:sz w:val="24"/>
          <w:szCs w:val="24"/>
        </w:rPr>
        <w:t>inspecţiei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controlului</w:t>
      </w:r>
      <w:proofErr w:type="spellEnd"/>
      <w:r w:rsidRPr="00DA11A7">
        <w:rPr>
          <w:rFonts w:eastAsiaTheme="minorHAnsi"/>
          <w:sz w:val="24"/>
          <w:szCs w:val="24"/>
        </w:rPr>
        <w:t xml:space="preserve"> </w:t>
      </w:r>
      <w:proofErr w:type="spellStart"/>
      <w:r w:rsidRPr="00DA11A7">
        <w:rPr>
          <w:rFonts w:eastAsiaTheme="minorHAnsi"/>
          <w:sz w:val="24"/>
          <w:szCs w:val="24"/>
        </w:rPr>
        <w:t>furnizării</w:t>
      </w:r>
      <w:proofErr w:type="spellEnd"/>
      <w:r w:rsidRPr="00DA11A7">
        <w:rPr>
          <w:rFonts w:eastAsiaTheme="minorHAnsi"/>
          <w:sz w:val="24"/>
          <w:szCs w:val="24"/>
        </w:rPr>
        <w:t xml:space="preserve"> </w:t>
      </w:r>
      <w:proofErr w:type="spellStart"/>
      <w:r w:rsidRPr="00DA11A7">
        <w:rPr>
          <w:rFonts w:eastAsiaTheme="minorHAnsi"/>
          <w:sz w:val="24"/>
          <w:szCs w:val="24"/>
        </w:rPr>
        <w:t>serviciilor</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de </w:t>
      </w:r>
      <w:proofErr w:type="spellStart"/>
      <w:r w:rsidRPr="00DA11A7">
        <w:rPr>
          <w:rFonts w:eastAsiaTheme="minorHAnsi"/>
          <w:sz w:val="24"/>
          <w:szCs w:val="24"/>
        </w:rPr>
        <w:t>interes</w:t>
      </w:r>
      <w:proofErr w:type="spellEnd"/>
      <w:r w:rsidRPr="00DA11A7">
        <w:rPr>
          <w:rFonts w:eastAsiaTheme="minorHAnsi"/>
          <w:sz w:val="24"/>
          <w:szCs w:val="24"/>
        </w:rPr>
        <w:t xml:space="preserve"> local </w:t>
      </w:r>
      <w:proofErr w:type="spellStart"/>
      <w:r w:rsidRPr="00DA11A7">
        <w:rPr>
          <w:rFonts w:eastAsiaTheme="minorHAnsi"/>
          <w:sz w:val="24"/>
          <w:szCs w:val="24"/>
        </w:rPr>
        <w:t>prevăzute</w:t>
      </w:r>
      <w:proofErr w:type="spellEnd"/>
      <w:r w:rsidRPr="00DA11A7">
        <w:rPr>
          <w:rFonts w:eastAsiaTheme="minorHAnsi"/>
          <w:sz w:val="24"/>
          <w:szCs w:val="24"/>
        </w:rPr>
        <w:t xml:space="preserve"> la art. 129 </w:t>
      </w:r>
      <w:proofErr w:type="spellStart"/>
      <w:r w:rsidRPr="00DA11A7">
        <w:rPr>
          <w:rFonts w:eastAsiaTheme="minorHAnsi"/>
          <w:sz w:val="24"/>
          <w:szCs w:val="24"/>
        </w:rPr>
        <w:t>alin</w:t>
      </w:r>
      <w:proofErr w:type="spellEnd"/>
      <w:r w:rsidRPr="00DA11A7">
        <w:rPr>
          <w:rFonts w:eastAsiaTheme="minorHAnsi"/>
          <w:sz w:val="24"/>
          <w:szCs w:val="24"/>
        </w:rPr>
        <w:t xml:space="preserve">. (6) </w:t>
      </w:r>
      <w:proofErr w:type="spellStart"/>
      <w:r w:rsidRPr="00DA11A7">
        <w:rPr>
          <w:rFonts w:eastAsiaTheme="minorHAnsi"/>
          <w:sz w:val="24"/>
          <w:szCs w:val="24"/>
        </w:rPr>
        <w:t>şi</w:t>
      </w:r>
      <w:proofErr w:type="spellEnd"/>
      <w:r w:rsidRPr="00DA11A7">
        <w:rPr>
          <w:rFonts w:eastAsiaTheme="minorHAnsi"/>
          <w:sz w:val="24"/>
          <w:szCs w:val="24"/>
        </w:rPr>
        <w:t xml:space="preserve"> (7), precum </w:t>
      </w:r>
      <w:proofErr w:type="spellStart"/>
      <w:r w:rsidRPr="00DA11A7">
        <w:rPr>
          <w:rFonts w:eastAsiaTheme="minorHAnsi"/>
          <w:sz w:val="24"/>
          <w:szCs w:val="24"/>
        </w:rPr>
        <w:t>şi</w:t>
      </w:r>
      <w:proofErr w:type="spellEnd"/>
      <w:r w:rsidRPr="00DA11A7">
        <w:rPr>
          <w:rFonts w:eastAsiaTheme="minorHAnsi"/>
          <w:sz w:val="24"/>
          <w:szCs w:val="24"/>
        </w:rPr>
        <w:t xml:space="preserve"> a </w:t>
      </w:r>
      <w:proofErr w:type="spellStart"/>
      <w:r w:rsidRPr="00DA11A7">
        <w:rPr>
          <w:rFonts w:eastAsiaTheme="minorHAnsi"/>
          <w:sz w:val="24"/>
          <w:szCs w:val="24"/>
        </w:rPr>
        <w:t>bunurilor</w:t>
      </w:r>
      <w:proofErr w:type="spellEnd"/>
      <w:r w:rsidRPr="00DA11A7">
        <w:rPr>
          <w:rFonts w:eastAsiaTheme="minorHAnsi"/>
          <w:sz w:val="24"/>
          <w:szCs w:val="24"/>
        </w:rPr>
        <w:t xml:space="preserve"> din </w:t>
      </w:r>
      <w:proofErr w:type="spellStart"/>
      <w:r w:rsidRPr="00DA11A7">
        <w:rPr>
          <w:rFonts w:eastAsiaTheme="minorHAnsi"/>
          <w:sz w:val="24"/>
          <w:szCs w:val="24"/>
        </w:rPr>
        <w:t>patrimoniul</w:t>
      </w:r>
      <w:proofErr w:type="spellEnd"/>
      <w:r w:rsidRPr="00DA11A7">
        <w:rPr>
          <w:rFonts w:eastAsiaTheme="minorHAnsi"/>
          <w:sz w:val="24"/>
          <w:szCs w:val="24"/>
        </w:rPr>
        <w:t xml:space="preserve"> public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privat</w:t>
      </w:r>
      <w:proofErr w:type="spellEnd"/>
      <w:r w:rsidRPr="00DA11A7">
        <w:rPr>
          <w:rFonts w:eastAsiaTheme="minorHAnsi"/>
          <w:sz w:val="24"/>
          <w:szCs w:val="24"/>
        </w:rPr>
        <w:t xml:space="preserve"> al </w:t>
      </w:r>
      <w:proofErr w:type="spellStart"/>
      <w:r w:rsidRPr="00DA11A7">
        <w:rPr>
          <w:rFonts w:eastAsiaTheme="minorHAnsi"/>
          <w:sz w:val="24"/>
          <w:szCs w:val="24"/>
        </w:rPr>
        <w:t>unităţii</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administrativ-teritoriale</w:t>
      </w:r>
      <w:proofErr w:type="spellEnd"/>
      <w:r w:rsidRPr="00DA11A7">
        <w:rPr>
          <w:rFonts w:eastAsiaTheme="minorHAnsi"/>
          <w:sz w:val="24"/>
          <w:szCs w:val="24"/>
        </w:rPr>
        <w:t>;</w:t>
      </w:r>
    </w:p>
    <w:p w14:paraId="21B56F3C"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e) </w:t>
      </w:r>
      <w:proofErr w:type="spellStart"/>
      <w:r w:rsidRPr="00DA11A7">
        <w:rPr>
          <w:rFonts w:eastAsiaTheme="minorHAnsi"/>
          <w:sz w:val="24"/>
          <w:szCs w:val="24"/>
        </w:rPr>
        <w:t>numeşte</w:t>
      </w:r>
      <w:proofErr w:type="spellEnd"/>
      <w:r w:rsidRPr="00DA11A7">
        <w:rPr>
          <w:rFonts w:eastAsiaTheme="minorHAnsi"/>
          <w:sz w:val="24"/>
          <w:szCs w:val="24"/>
        </w:rPr>
        <w:t xml:space="preserve">, </w:t>
      </w:r>
      <w:proofErr w:type="spellStart"/>
      <w:r w:rsidRPr="00DA11A7">
        <w:rPr>
          <w:rFonts w:eastAsiaTheme="minorHAnsi"/>
          <w:sz w:val="24"/>
          <w:szCs w:val="24"/>
        </w:rPr>
        <w:t>sancţionează</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dispune</w:t>
      </w:r>
      <w:proofErr w:type="spellEnd"/>
      <w:r w:rsidRPr="00DA11A7">
        <w:rPr>
          <w:rFonts w:eastAsiaTheme="minorHAnsi"/>
          <w:sz w:val="24"/>
          <w:szCs w:val="24"/>
        </w:rPr>
        <w:t xml:space="preserve"> </w:t>
      </w:r>
      <w:proofErr w:type="spellStart"/>
      <w:r w:rsidRPr="00DA11A7">
        <w:rPr>
          <w:rFonts w:eastAsiaTheme="minorHAnsi"/>
          <w:sz w:val="24"/>
          <w:szCs w:val="24"/>
        </w:rPr>
        <w:t>suspendarea</w:t>
      </w:r>
      <w:proofErr w:type="spellEnd"/>
      <w:r w:rsidRPr="00DA11A7">
        <w:rPr>
          <w:rFonts w:eastAsiaTheme="minorHAnsi"/>
          <w:sz w:val="24"/>
          <w:szCs w:val="24"/>
        </w:rPr>
        <w:t xml:space="preserve">, </w:t>
      </w:r>
      <w:proofErr w:type="spellStart"/>
      <w:r w:rsidRPr="00DA11A7">
        <w:rPr>
          <w:rFonts w:eastAsiaTheme="minorHAnsi"/>
          <w:sz w:val="24"/>
          <w:szCs w:val="24"/>
        </w:rPr>
        <w:t>modificarea</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încetarea</w:t>
      </w:r>
      <w:proofErr w:type="spellEnd"/>
      <w:r w:rsidRPr="00DA11A7">
        <w:rPr>
          <w:rFonts w:eastAsiaTheme="minorHAnsi"/>
          <w:sz w:val="24"/>
          <w:szCs w:val="24"/>
        </w:rPr>
        <w:t xml:space="preserve"> </w:t>
      </w:r>
      <w:proofErr w:type="spellStart"/>
      <w:r w:rsidRPr="00DA11A7">
        <w:rPr>
          <w:rFonts w:eastAsiaTheme="minorHAnsi"/>
          <w:sz w:val="24"/>
          <w:szCs w:val="24"/>
        </w:rPr>
        <w:t>raporturilor</w:t>
      </w:r>
      <w:proofErr w:type="spellEnd"/>
      <w:r w:rsidRPr="00DA11A7">
        <w:rPr>
          <w:rFonts w:eastAsiaTheme="minorHAnsi"/>
          <w:sz w:val="24"/>
          <w:szCs w:val="24"/>
        </w:rPr>
        <w:t xml:space="preserve"> de </w:t>
      </w:r>
      <w:proofErr w:type="spellStart"/>
      <w:r w:rsidRPr="00DA11A7">
        <w:rPr>
          <w:rFonts w:eastAsiaTheme="minorHAnsi"/>
          <w:sz w:val="24"/>
          <w:szCs w:val="24"/>
        </w:rPr>
        <w:t>serviciu</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după</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 xml:space="preserve">, a </w:t>
      </w:r>
      <w:proofErr w:type="spellStart"/>
      <w:r w:rsidRPr="00DA11A7">
        <w:rPr>
          <w:rFonts w:eastAsiaTheme="minorHAnsi"/>
          <w:sz w:val="24"/>
          <w:szCs w:val="24"/>
        </w:rPr>
        <w:t>raporturilor</w:t>
      </w:r>
      <w:proofErr w:type="spellEnd"/>
      <w:r w:rsidRPr="00DA11A7">
        <w:rPr>
          <w:rFonts w:eastAsiaTheme="minorHAnsi"/>
          <w:sz w:val="24"/>
          <w:szCs w:val="24"/>
        </w:rPr>
        <w:t xml:space="preserve"> de </w:t>
      </w:r>
      <w:proofErr w:type="spellStart"/>
      <w:r w:rsidRPr="00DA11A7">
        <w:rPr>
          <w:rFonts w:eastAsiaTheme="minorHAnsi"/>
          <w:sz w:val="24"/>
          <w:szCs w:val="24"/>
        </w:rPr>
        <w:t>muncă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personalul</w:t>
      </w:r>
      <w:proofErr w:type="spellEnd"/>
      <w:r w:rsidRPr="00DA11A7">
        <w:rPr>
          <w:rFonts w:eastAsiaTheme="minorHAnsi"/>
          <w:sz w:val="24"/>
          <w:szCs w:val="24"/>
        </w:rPr>
        <w:t xml:space="preserve"> din </w:t>
      </w:r>
      <w:proofErr w:type="spellStart"/>
      <w:r w:rsidRPr="00DA11A7">
        <w:rPr>
          <w:rFonts w:eastAsiaTheme="minorHAnsi"/>
          <w:sz w:val="24"/>
          <w:szCs w:val="24"/>
        </w:rPr>
        <w:t>cadrul</w:t>
      </w:r>
      <w:proofErr w:type="spellEnd"/>
      <w:r w:rsidRPr="00DA11A7">
        <w:rPr>
          <w:rFonts w:eastAsiaTheme="minorHAnsi"/>
          <w:sz w:val="24"/>
          <w:szCs w:val="24"/>
        </w:rPr>
        <w:t xml:space="preserve"> </w:t>
      </w:r>
      <w:proofErr w:type="spellStart"/>
      <w:r w:rsidRPr="00DA11A7">
        <w:rPr>
          <w:rFonts w:eastAsiaTheme="minorHAnsi"/>
          <w:sz w:val="24"/>
          <w:szCs w:val="24"/>
        </w:rPr>
        <w:t>aparatului</w:t>
      </w:r>
      <w:proofErr w:type="spellEnd"/>
      <w:r w:rsidRPr="00DA11A7">
        <w:rPr>
          <w:rFonts w:eastAsiaTheme="minorHAnsi"/>
          <w:sz w:val="24"/>
          <w:szCs w:val="24"/>
        </w:rPr>
        <w:t xml:space="preserve"> de </w:t>
      </w:r>
      <w:proofErr w:type="spellStart"/>
      <w:r w:rsidRPr="00DA11A7">
        <w:rPr>
          <w:rFonts w:eastAsiaTheme="minorHAnsi"/>
          <w:sz w:val="24"/>
          <w:szCs w:val="24"/>
        </w:rPr>
        <w:t>specialitate</w:t>
      </w:r>
      <w:proofErr w:type="spellEnd"/>
      <w:r w:rsidRPr="00DA11A7">
        <w:rPr>
          <w:rFonts w:eastAsiaTheme="minorHAnsi"/>
          <w:sz w:val="24"/>
          <w:szCs w:val="24"/>
        </w:rPr>
        <w:t xml:space="preserve">, precum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conducătorii</w:t>
      </w:r>
      <w:proofErr w:type="spellEnd"/>
      <w:r w:rsidRPr="00DA11A7">
        <w:rPr>
          <w:rFonts w:eastAsiaTheme="minorHAnsi"/>
          <w:sz w:val="24"/>
          <w:szCs w:val="24"/>
        </w:rPr>
        <w:t xml:space="preserve"> </w:t>
      </w:r>
      <w:proofErr w:type="spellStart"/>
      <w:r w:rsidRPr="00DA11A7">
        <w:rPr>
          <w:rFonts w:eastAsiaTheme="minorHAnsi"/>
          <w:sz w:val="24"/>
          <w:szCs w:val="24"/>
        </w:rPr>
        <w:t>instituţiilor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serviciilor</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de </w:t>
      </w:r>
      <w:proofErr w:type="spellStart"/>
      <w:r w:rsidRPr="00DA11A7">
        <w:rPr>
          <w:rFonts w:eastAsiaTheme="minorHAnsi"/>
          <w:sz w:val="24"/>
          <w:szCs w:val="24"/>
        </w:rPr>
        <w:t>interes</w:t>
      </w:r>
      <w:proofErr w:type="spellEnd"/>
      <w:r w:rsidRPr="00DA11A7">
        <w:rPr>
          <w:rFonts w:eastAsiaTheme="minorHAnsi"/>
          <w:sz w:val="24"/>
          <w:szCs w:val="24"/>
        </w:rPr>
        <w:t xml:space="preserve"> local;</w:t>
      </w:r>
    </w:p>
    <w:p w14:paraId="48792431"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f) </w:t>
      </w:r>
      <w:proofErr w:type="spellStart"/>
      <w:r w:rsidRPr="00DA11A7">
        <w:rPr>
          <w:rFonts w:eastAsiaTheme="minorHAnsi"/>
          <w:sz w:val="24"/>
          <w:szCs w:val="24"/>
        </w:rPr>
        <w:t>asigură</w:t>
      </w:r>
      <w:proofErr w:type="spellEnd"/>
      <w:r w:rsidRPr="00DA11A7">
        <w:rPr>
          <w:rFonts w:eastAsiaTheme="minorHAnsi"/>
          <w:sz w:val="24"/>
          <w:szCs w:val="24"/>
        </w:rPr>
        <w:t xml:space="preserve"> </w:t>
      </w:r>
      <w:proofErr w:type="spellStart"/>
      <w:r w:rsidRPr="00DA11A7">
        <w:rPr>
          <w:rFonts w:eastAsiaTheme="minorHAnsi"/>
          <w:sz w:val="24"/>
          <w:szCs w:val="24"/>
        </w:rPr>
        <w:t>elaborarea</w:t>
      </w:r>
      <w:proofErr w:type="spellEnd"/>
      <w:r w:rsidRPr="00DA11A7">
        <w:rPr>
          <w:rFonts w:eastAsiaTheme="minorHAnsi"/>
          <w:sz w:val="24"/>
          <w:szCs w:val="24"/>
        </w:rPr>
        <w:t xml:space="preserve"> </w:t>
      </w:r>
      <w:proofErr w:type="spellStart"/>
      <w:r w:rsidRPr="00DA11A7">
        <w:rPr>
          <w:rFonts w:eastAsiaTheme="minorHAnsi"/>
          <w:sz w:val="24"/>
          <w:szCs w:val="24"/>
        </w:rPr>
        <w:t>planurilor</w:t>
      </w:r>
      <w:proofErr w:type="spellEnd"/>
      <w:r w:rsidRPr="00DA11A7">
        <w:rPr>
          <w:rFonts w:eastAsiaTheme="minorHAnsi"/>
          <w:sz w:val="24"/>
          <w:szCs w:val="24"/>
        </w:rPr>
        <w:t xml:space="preserve"> </w:t>
      </w:r>
      <w:proofErr w:type="spellStart"/>
      <w:r w:rsidRPr="00DA11A7">
        <w:rPr>
          <w:rFonts w:eastAsiaTheme="minorHAnsi"/>
          <w:sz w:val="24"/>
          <w:szCs w:val="24"/>
        </w:rPr>
        <w:t>urbanistice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de </w:t>
      </w:r>
      <w:proofErr w:type="spellStart"/>
      <w:r w:rsidRPr="00DA11A7">
        <w:rPr>
          <w:rFonts w:eastAsiaTheme="minorHAnsi"/>
          <w:sz w:val="24"/>
          <w:szCs w:val="24"/>
        </w:rPr>
        <w:t>lege</w:t>
      </w:r>
      <w:proofErr w:type="spellEnd"/>
      <w:r w:rsidRPr="00DA11A7">
        <w:rPr>
          <w:rFonts w:eastAsiaTheme="minorHAnsi"/>
          <w:sz w:val="24"/>
          <w:szCs w:val="24"/>
        </w:rPr>
        <w:t xml:space="preserve">, le </w:t>
      </w:r>
      <w:proofErr w:type="spellStart"/>
      <w:r w:rsidRPr="00DA11A7">
        <w:rPr>
          <w:rFonts w:eastAsiaTheme="minorHAnsi"/>
          <w:sz w:val="24"/>
          <w:szCs w:val="24"/>
        </w:rPr>
        <w:t>supune</w:t>
      </w:r>
      <w:proofErr w:type="spellEnd"/>
      <w:r w:rsidRPr="00DA11A7">
        <w:rPr>
          <w:rFonts w:eastAsiaTheme="minorHAnsi"/>
          <w:sz w:val="24"/>
          <w:szCs w:val="24"/>
        </w:rPr>
        <w:t xml:space="preserve"> </w:t>
      </w:r>
      <w:proofErr w:type="spellStart"/>
      <w:r w:rsidRPr="00DA11A7">
        <w:rPr>
          <w:rFonts w:eastAsiaTheme="minorHAnsi"/>
          <w:sz w:val="24"/>
          <w:szCs w:val="24"/>
        </w:rPr>
        <w:t>aprobării</w:t>
      </w:r>
      <w:proofErr w:type="spellEnd"/>
      <w:r w:rsidRPr="00DA11A7">
        <w:rPr>
          <w:rFonts w:eastAsiaTheme="minorHAnsi"/>
          <w:sz w:val="24"/>
          <w:szCs w:val="24"/>
        </w:rPr>
        <w:t xml:space="preserve"> </w:t>
      </w:r>
      <w:proofErr w:type="spellStart"/>
      <w:r w:rsidRPr="00DA11A7">
        <w:rPr>
          <w:rFonts w:eastAsiaTheme="minorHAnsi"/>
          <w:sz w:val="24"/>
          <w:szCs w:val="24"/>
        </w:rPr>
        <w:t>consiliului</w:t>
      </w:r>
      <w:proofErr w:type="spellEnd"/>
      <w:r w:rsidRPr="00DA11A7">
        <w:rPr>
          <w:rFonts w:eastAsiaTheme="minorHAnsi"/>
          <w:sz w:val="24"/>
          <w:szCs w:val="24"/>
        </w:rPr>
        <w:t xml:space="preserve"> local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acţionează</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respectarea</w:t>
      </w:r>
      <w:proofErr w:type="spellEnd"/>
      <w:r w:rsidRPr="00DA11A7">
        <w:rPr>
          <w:rFonts w:eastAsiaTheme="minorHAnsi"/>
          <w:sz w:val="24"/>
          <w:szCs w:val="24"/>
        </w:rPr>
        <w:t xml:space="preserve"> </w:t>
      </w:r>
      <w:proofErr w:type="spellStart"/>
      <w:r w:rsidRPr="00DA11A7">
        <w:rPr>
          <w:rFonts w:eastAsiaTheme="minorHAnsi"/>
          <w:sz w:val="24"/>
          <w:szCs w:val="24"/>
        </w:rPr>
        <w:t>prevederilor</w:t>
      </w:r>
      <w:proofErr w:type="spellEnd"/>
      <w:r w:rsidRPr="00DA11A7">
        <w:rPr>
          <w:rFonts w:eastAsiaTheme="minorHAnsi"/>
          <w:sz w:val="24"/>
          <w:szCs w:val="24"/>
        </w:rPr>
        <w:t xml:space="preserve"> </w:t>
      </w:r>
      <w:proofErr w:type="spellStart"/>
      <w:r w:rsidRPr="00DA11A7">
        <w:rPr>
          <w:rFonts w:eastAsiaTheme="minorHAnsi"/>
          <w:sz w:val="24"/>
          <w:szCs w:val="24"/>
        </w:rPr>
        <w:t>acestora</w:t>
      </w:r>
      <w:proofErr w:type="spellEnd"/>
      <w:r w:rsidRPr="00DA11A7">
        <w:rPr>
          <w:rFonts w:eastAsiaTheme="minorHAnsi"/>
          <w:sz w:val="24"/>
          <w:szCs w:val="24"/>
        </w:rPr>
        <w:t>;</w:t>
      </w:r>
    </w:p>
    <w:p w14:paraId="6A6E4C02"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g) </w:t>
      </w:r>
      <w:proofErr w:type="spellStart"/>
      <w:r w:rsidRPr="00DA11A7">
        <w:rPr>
          <w:rFonts w:eastAsiaTheme="minorHAnsi"/>
          <w:sz w:val="24"/>
          <w:szCs w:val="24"/>
        </w:rPr>
        <w:t>emite</w:t>
      </w:r>
      <w:proofErr w:type="spellEnd"/>
      <w:r w:rsidRPr="00DA11A7">
        <w:rPr>
          <w:rFonts w:eastAsiaTheme="minorHAnsi"/>
          <w:sz w:val="24"/>
          <w:szCs w:val="24"/>
        </w:rPr>
        <w:t xml:space="preserve"> </w:t>
      </w:r>
      <w:proofErr w:type="spellStart"/>
      <w:r w:rsidRPr="00DA11A7">
        <w:rPr>
          <w:rFonts w:eastAsiaTheme="minorHAnsi"/>
          <w:sz w:val="24"/>
          <w:szCs w:val="24"/>
        </w:rPr>
        <w:t>avizele</w:t>
      </w:r>
      <w:proofErr w:type="spellEnd"/>
      <w:r w:rsidRPr="00DA11A7">
        <w:rPr>
          <w:rFonts w:eastAsiaTheme="minorHAnsi"/>
          <w:sz w:val="24"/>
          <w:szCs w:val="24"/>
        </w:rPr>
        <w:t xml:space="preserve">, </w:t>
      </w:r>
      <w:proofErr w:type="spellStart"/>
      <w:r w:rsidRPr="00DA11A7">
        <w:rPr>
          <w:rFonts w:eastAsiaTheme="minorHAnsi"/>
          <w:sz w:val="24"/>
          <w:szCs w:val="24"/>
        </w:rPr>
        <w:t>acordurile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autorizaţiile</w:t>
      </w:r>
      <w:proofErr w:type="spellEnd"/>
      <w:r w:rsidRPr="00DA11A7">
        <w:rPr>
          <w:rFonts w:eastAsiaTheme="minorHAnsi"/>
          <w:sz w:val="24"/>
          <w:szCs w:val="24"/>
        </w:rPr>
        <w:t xml:space="preserve"> date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competenţa</w:t>
      </w:r>
      <w:proofErr w:type="spellEnd"/>
      <w:r w:rsidRPr="00DA11A7">
        <w:rPr>
          <w:rFonts w:eastAsiaTheme="minorHAnsi"/>
          <w:sz w:val="24"/>
          <w:szCs w:val="24"/>
        </w:rPr>
        <w:t xml:space="preserve"> </w:t>
      </w:r>
      <w:proofErr w:type="spellStart"/>
      <w:r w:rsidRPr="00DA11A7">
        <w:rPr>
          <w:rFonts w:eastAsiaTheme="minorHAnsi"/>
          <w:sz w:val="24"/>
          <w:szCs w:val="24"/>
        </w:rPr>
        <w:t>sa</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lege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acte</w:t>
      </w:r>
      <w:proofErr w:type="spellEnd"/>
      <w:r w:rsidRPr="00DA11A7">
        <w:rPr>
          <w:rFonts w:eastAsiaTheme="minorHAnsi"/>
          <w:sz w:val="24"/>
          <w:szCs w:val="24"/>
        </w:rPr>
        <w:t xml:space="preserve"> normative, ulterior </w:t>
      </w:r>
      <w:proofErr w:type="spellStart"/>
      <w:r w:rsidRPr="00DA11A7">
        <w:rPr>
          <w:rFonts w:eastAsiaTheme="minorHAnsi"/>
          <w:sz w:val="24"/>
          <w:szCs w:val="24"/>
        </w:rPr>
        <w:t>verificării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certificării</w:t>
      </w:r>
      <w:proofErr w:type="spellEnd"/>
      <w:r w:rsidRPr="00DA11A7">
        <w:rPr>
          <w:rFonts w:eastAsiaTheme="minorHAnsi"/>
          <w:sz w:val="24"/>
          <w:szCs w:val="24"/>
        </w:rPr>
        <w:t xml:space="preserve"> de </w:t>
      </w:r>
      <w:proofErr w:type="spellStart"/>
      <w:r w:rsidRPr="00DA11A7">
        <w:rPr>
          <w:rFonts w:eastAsiaTheme="minorHAnsi"/>
          <w:sz w:val="24"/>
          <w:szCs w:val="24"/>
        </w:rPr>
        <w:t>către</w:t>
      </w:r>
      <w:proofErr w:type="spellEnd"/>
      <w:r w:rsidRPr="00DA11A7">
        <w:rPr>
          <w:rFonts w:eastAsiaTheme="minorHAnsi"/>
          <w:sz w:val="24"/>
          <w:szCs w:val="24"/>
        </w:rPr>
        <w:t xml:space="preserve"> </w:t>
      </w:r>
      <w:proofErr w:type="spellStart"/>
      <w:r w:rsidRPr="00DA11A7">
        <w:rPr>
          <w:rFonts w:eastAsiaTheme="minorHAnsi"/>
          <w:sz w:val="24"/>
          <w:szCs w:val="24"/>
        </w:rPr>
        <w:t>compartimentele</w:t>
      </w:r>
      <w:proofErr w:type="spellEnd"/>
      <w:r w:rsidRPr="00DA11A7">
        <w:rPr>
          <w:rFonts w:eastAsiaTheme="minorHAnsi"/>
          <w:sz w:val="24"/>
          <w:szCs w:val="24"/>
        </w:rPr>
        <w:t xml:space="preserve"> de </w:t>
      </w:r>
      <w:proofErr w:type="spellStart"/>
      <w:r w:rsidRPr="00DA11A7">
        <w:rPr>
          <w:rFonts w:eastAsiaTheme="minorHAnsi"/>
          <w:sz w:val="24"/>
          <w:szCs w:val="24"/>
        </w:rPr>
        <w:t>specialitate</w:t>
      </w:r>
      <w:proofErr w:type="spellEnd"/>
      <w:r w:rsidRPr="00DA11A7">
        <w:rPr>
          <w:rFonts w:eastAsiaTheme="minorHAnsi"/>
          <w:sz w:val="24"/>
          <w:szCs w:val="24"/>
        </w:rPr>
        <w:t xml:space="preserve"> din </w:t>
      </w:r>
      <w:proofErr w:type="spellStart"/>
      <w:r w:rsidRPr="00DA11A7">
        <w:rPr>
          <w:rFonts w:eastAsiaTheme="minorHAnsi"/>
          <w:sz w:val="24"/>
          <w:szCs w:val="24"/>
        </w:rPr>
        <w:t>punctul</w:t>
      </w:r>
      <w:proofErr w:type="spellEnd"/>
      <w:r w:rsidRPr="00DA11A7">
        <w:rPr>
          <w:rFonts w:eastAsiaTheme="minorHAnsi"/>
          <w:sz w:val="24"/>
          <w:szCs w:val="24"/>
        </w:rPr>
        <w:t xml:space="preserve"> de </w:t>
      </w:r>
      <w:proofErr w:type="spellStart"/>
      <w:r w:rsidRPr="00DA11A7">
        <w:rPr>
          <w:rFonts w:eastAsiaTheme="minorHAnsi"/>
          <w:sz w:val="24"/>
          <w:szCs w:val="24"/>
        </w:rPr>
        <w:t>vedere</w:t>
      </w:r>
      <w:proofErr w:type="spellEnd"/>
      <w:r w:rsidRPr="00DA11A7">
        <w:rPr>
          <w:rFonts w:eastAsiaTheme="minorHAnsi"/>
          <w:sz w:val="24"/>
          <w:szCs w:val="24"/>
        </w:rPr>
        <w:t xml:space="preserve"> al </w:t>
      </w:r>
      <w:proofErr w:type="spellStart"/>
      <w:r w:rsidRPr="00DA11A7">
        <w:rPr>
          <w:rFonts w:eastAsiaTheme="minorHAnsi"/>
          <w:sz w:val="24"/>
          <w:szCs w:val="24"/>
        </w:rPr>
        <w:t>regularităţii</w:t>
      </w:r>
      <w:proofErr w:type="spellEnd"/>
      <w:r w:rsidRPr="00DA11A7">
        <w:rPr>
          <w:rFonts w:eastAsiaTheme="minorHAnsi"/>
          <w:sz w:val="24"/>
          <w:szCs w:val="24"/>
        </w:rPr>
        <w:t xml:space="preserve">, </w:t>
      </w:r>
      <w:proofErr w:type="spellStart"/>
      <w:r w:rsidRPr="00DA11A7">
        <w:rPr>
          <w:rFonts w:eastAsiaTheme="minorHAnsi"/>
          <w:sz w:val="24"/>
          <w:szCs w:val="24"/>
        </w:rPr>
        <w:t>legalităţii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de </w:t>
      </w:r>
      <w:proofErr w:type="spellStart"/>
      <w:r w:rsidRPr="00DA11A7">
        <w:rPr>
          <w:rFonts w:eastAsiaTheme="minorHAnsi"/>
          <w:sz w:val="24"/>
          <w:szCs w:val="24"/>
        </w:rPr>
        <w:t>îndeplinire</w:t>
      </w:r>
      <w:proofErr w:type="spellEnd"/>
      <w:r w:rsidRPr="00DA11A7">
        <w:rPr>
          <w:rFonts w:eastAsiaTheme="minorHAnsi"/>
          <w:sz w:val="24"/>
          <w:szCs w:val="24"/>
        </w:rPr>
        <w:t xml:space="preserve"> a </w:t>
      </w:r>
      <w:proofErr w:type="spellStart"/>
      <w:r w:rsidRPr="00DA11A7">
        <w:rPr>
          <w:rFonts w:eastAsiaTheme="minorHAnsi"/>
          <w:sz w:val="24"/>
          <w:szCs w:val="24"/>
        </w:rPr>
        <w:t>cerinţelor</w:t>
      </w:r>
      <w:proofErr w:type="spellEnd"/>
      <w:r w:rsidRPr="00DA11A7">
        <w:rPr>
          <w:rFonts w:eastAsiaTheme="minorHAnsi"/>
          <w:sz w:val="24"/>
          <w:szCs w:val="24"/>
        </w:rPr>
        <w:t xml:space="preserve"> </w:t>
      </w:r>
      <w:proofErr w:type="spellStart"/>
      <w:r w:rsidRPr="00DA11A7">
        <w:rPr>
          <w:rFonts w:eastAsiaTheme="minorHAnsi"/>
          <w:sz w:val="24"/>
          <w:szCs w:val="24"/>
        </w:rPr>
        <w:t>tehnice</w:t>
      </w:r>
      <w:proofErr w:type="spellEnd"/>
      <w:r w:rsidRPr="00DA11A7">
        <w:rPr>
          <w:rFonts w:eastAsiaTheme="minorHAnsi"/>
          <w:sz w:val="24"/>
          <w:szCs w:val="24"/>
        </w:rPr>
        <w:t>;</w:t>
      </w:r>
    </w:p>
    <w:p w14:paraId="2466CB42"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h) </w:t>
      </w:r>
      <w:proofErr w:type="spellStart"/>
      <w:r w:rsidRPr="00DA11A7">
        <w:rPr>
          <w:rFonts w:eastAsiaTheme="minorHAnsi"/>
          <w:sz w:val="24"/>
          <w:szCs w:val="24"/>
        </w:rPr>
        <w:t>asigură</w:t>
      </w:r>
      <w:proofErr w:type="spellEnd"/>
      <w:r w:rsidRPr="00DA11A7">
        <w:rPr>
          <w:rFonts w:eastAsiaTheme="minorHAnsi"/>
          <w:sz w:val="24"/>
          <w:szCs w:val="24"/>
        </w:rPr>
        <w:t xml:space="preserve"> </w:t>
      </w:r>
      <w:proofErr w:type="spellStart"/>
      <w:r w:rsidRPr="00DA11A7">
        <w:rPr>
          <w:rFonts w:eastAsiaTheme="minorHAnsi"/>
          <w:sz w:val="24"/>
          <w:szCs w:val="24"/>
        </w:rPr>
        <w:t>realizarea</w:t>
      </w:r>
      <w:proofErr w:type="spellEnd"/>
      <w:r w:rsidRPr="00DA11A7">
        <w:rPr>
          <w:rFonts w:eastAsiaTheme="minorHAnsi"/>
          <w:sz w:val="24"/>
          <w:szCs w:val="24"/>
        </w:rPr>
        <w:t xml:space="preserve"> </w:t>
      </w:r>
      <w:proofErr w:type="spellStart"/>
      <w:r w:rsidRPr="00DA11A7">
        <w:rPr>
          <w:rFonts w:eastAsiaTheme="minorHAnsi"/>
          <w:sz w:val="24"/>
          <w:szCs w:val="24"/>
        </w:rPr>
        <w:t>lucrărilor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ia</w:t>
      </w:r>
      <w:proofErr w:type="spellEnd"/>
      <w:r w:rsidRPr="00DA11A7">
        <w:rPr>
          <w:rFonts w:eastAsiaTheme="minorHAnsi"/>
          <w:sz w:val="24"/>
          <w:szCs w:val="24"/>
        </w:rPr>
        <w:t xml:space="preserve"> </w:t>
      </w:r>
      <w:proofErr w:type="spellStart"/>
      <w:r w:rsidRPr="00DA11A7">
        <w:rPr>
          <w:rFonts w:eastAsiaTheme="minorHAnsi"/>
          <w:sz w:val="24"/>
          <w:szCs w:val="24"/>
        </w:rPr>
        <w:t>măsurile</w:t>
      </w:r>
      <w:proofErr w:type="spellEnd"/>
      <w:r w:rsidRPr="00DA11A7">
        <w:rPr>
          <w:rFonts w:eastAsiaTheme="minorHAnsi"/>
          <w:sz w:val="24"/>
          <w:szCs w:val="24"/>
        </w:rPr>
        <w:t xml:space="preserve"> </w:t>
      </w:r>
      <w:proofErr w:type="spellStart"/>
      <w:r w:rsidRPr="00DA11A7">
        <w:rPr>
          <w:rFonts w:eastAsiaTheme="minorHAnsi"/>
          <w:sz w:val="24"/>
          <w:szCs w:val="24"/>
        </w:rPr>
        <w:t>necesare</w:t>
      </w:r>
      <w:proofErr w:type="spellEnd"/>
      <w:r w:rsidRPr="00DA11A7">
        <w:rPr>
          <w:rFonts w:eastAsiaTheme="minorHAnsi"/>
          <w:sz w:val="24"/>
          <w:szCs w:val="24"/>
        </w:rPr>
        <w:t xml:space="preserve"> </w:t>
      </w:r>
      <w:proofErr w:type="spellStart"/>
      <w:r w:rsidRPr="00DA11A7">
        <w:rPr>
          <w:rFonts w:eastAsiaTheme="minorHAnsi"/>
          <w:sz w:val="24"/>
          <w:szCs w:val="24"/>
        </w:rPr>
        <w:t>conformării</w:t>
      </w:r>
      <w:proofErr w:type="spellEnd"/>
      <w:r w:rsidRPr="00DA11A7">
        <w:rPr>
          <w:rFonts w:eastAsiaTheme="minorHAnsi"/>
          <w:sz w:val="24"/>
          <w:szCs w:val="24"/>
        </w:rPr>
        <w:t xml:space="preserve"> cu </w:t>
      </w:r>
      <w:proofErr w:type="spellStart"/>
      <w:r w:rsidRPr="00DA11A7">
        <w:rPr>
          <w:rFonts w:eastAsiaTheme="minorHAnsi"/>
          <w:sz w:val="24"/>
          <w:szCs w:val="24"/>
        </w:rPr>
        <w:t>prevederile</w:t>
      </w:r>
      <w:proofErr w:type="spellEnd"/>
      <w:r w:rsidRPr="00DA11A7">
        <w:rPr>
          <w:rFonts w:eastAsiaTheme="minorHAnsi"/>
          <w:sz w:val="24"/>
          <w:szCs w:val="24"/>
        </w:rPr>
        <w:t xml:space="preserve"> </w:t>
      </w:r>
      <w:proofErr w:type="spellStart"/>
      <w:r w:rsidRPr="00DA11A7">
        <w:rPr>
          <w:rFonts w:eastAsiaTheme="minorHAnsi"/>
          <w:sz w:val="24"/>
          <w:szCs w:val="24"/>
        </w:rPr>
        <w:t>angajamentelor</w:t>
      </w:r>
      <w:proofErr w:type="spellEnd"/>
      <w:r w:rsidRPr="00DA11A7">
        <w:rPr>
          <w:rFonts w:eastAsiaTheme="minorHAnsi"/>
          <w:sz w:val="24"/>
          <w:szCs w:val="24"/>
        </w:rPr>
        <w:t xml:space="preserve"> </w:t>
      </w:r>
      <w:proofErr w:type="spellStart"/>
      <w:r w:rsidRPr="00DA11A7">
        <w:rPr>
          <w:rFonts w:eastAsiaTheme="minorHAnsi"/>
          <w:sz w:val="24"/>
          <w:szCs w:val="24"/>
        </w:rPr>
        <w:t>asumate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procesul</w:t>
      </w:r>
      <w:proofErr w:type="spellEnd"/>
      <w:r w:rsidRPr="00DA11A7">
        <w:rPr>
          <w:rFonts w:eastAsiaTheme="minorHAnsi"/>
          <w:sz w:val="24"/>
          <w:szCs w:val="24"/>
        </w:rPr>
        <w:t xml:space="preserve"> de </w:t>
      </w:r>
      <w:proofErr w:type="spellStart"/>
      <w:r w:rsidRPr="00DA11A7">
        <w:rPr>
          <w:rFonts w:eastAsiaTheme="minorHAnsi"/>
          <w:sz w:val="24"/>
          <w:szCs w:val="24"/>
        </w:rPr>
        <w:t>integrare</w:t>
      </w:r>
      <w:proofErr w:type="spellEnd"/>
      <w:r w:rsidRPr="00DA11A7">
        <w:rPr>
          <w:rFonts w:eastAsiaTheme="minorHAnsi"/>
          <w:sz w:val="24"/>
          <w:szCs w:val="24"/>
        </w:rPr>
        <w:t xml:space="preserve"> </w:t>
      </w:r>
      <w:proofErr w:type="spellStart"/>
      <w:r w:rsidRPr="00DA11A7">
        <w:rPr>
          <w:rFonts w:eastAsiaTheme="minorHAnsi"/>
          <w:sz w:val="24"/>
          <w:szCs w:val="24"/>
        </w:rPr>
        <w:t>europeană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domeniul</w:t>
      </w:r>
      <w:proofErr w:type="spellEnd"/>
      <w:r w:rsidRPr="00DA11A7">
        <w:rPr>
          <w:rFonts w:eastAsiaTheme="minorHAnsi"/>
          <w:sz w:val="24"/>
          <w:szCs w:val="24"/>
        </w:rPr>
        <w:t xml:space="preserve"> </w:t>
      </w:r>
      <w:proofErr w:type="spellStart"/>
      <w:r w:rsidRPr="00DA11A7">
        <w:rPr>
          <w:rFonts w:eastAsiaTheme="minorHAnsi"/>
          <w:sz w:val="24"/>
          <w:szCs w:val="24"/>
        </w:rPr>
        <w:t>protecţiei</w:t>
      </w:r>
      <w:proofErr w:type="spellEnd"/>
      <w:r w:rsidRPr="00DA11A7">
        <w:rPr>
          <w:rFonts w:eastAsiaTheme="minorHAnsi"/>
          <w:sz w:val="24"/>
          <w:szCs w:val="24"/>
        </w:rPr>
        <w:t xml:space="preserve"> </w:t>
      </w:r>
      <w:proofErr w:type="spellStart"/>
      <w:r w:rsidRPr="00DA11A7">
        <w:rPr>
          <w:rFonts w:eastAsiaTheme="minorHAnsi"/>
          <w:sz w:val="24"/>
          <w:szCs w:val="24"/>
        </w:rPr>
        <w:t>mediului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gospodăririi</w:t>
      </w:r>
      <w:proofErr w:type="spellEnd"/>
      <w:r w:rsidRPr="00DA11A7">
        <w:rPr>
          <w:rFonts w:eastAsiaTheme="minorHAnsi"/>
          <w:sz w:val="24"/>
          <w:szCs w:val="24"/>
        </w:rPr>
        <w:t xml:space="preserve"> </w:t>
      </w:r>
      <w:proofErr w:type="spellStart"/>
      <w:r w:rsidRPr="00DA11A7">
        <w:rPr>
          <w:rFonts w:eastAsiaTheme="minorHAnsi"/>
          <w:sz w:val="24"/>
          <w:szCs w:val="24"/>
        </w:rPr>
        <w:t>apelor</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serviciile</w:t>
      </w:r>
      <w:proofErr w:type="spellEnd"/>
      <w:r w:rsidRPr="00DA11A7">
        <w:rPr>
          <w:rFonts w:eastAsiaTheme="minorHAnsi"/>
          <w:sz w:val="24"/>
          <w:szCs w:val="24"/>
        </w:rPr>
        <w:t xml:space="preserve"> </w:t>
      </w:r>
      <w:proofErr w:type="spellStart"/>
      <w:r w:rsidRPr="00DA11A7">
        <w:rPr>
          <w:rFonts w:eastAsiaTheme="minorHAnsi"/>
          <w:sz w:val="24"/>
          <w:szCs w:val="24"/>
        </w:rPr>
        <w:t>furnizate</w:t>
      </w:r>
      <w:proofErr w:type="spellEnd"/>
      <w:r w:rsidRPr="00DA11A7">
        <w:rPr>
          <w:rFonts w:eastAsiaTheme="minorHAnsi"/>
          <w:sz w:val="24"/>
          <w:szCs w:val="24"/>
        </w:rPr>
        <w:t xml:space="preserve"> </w:t>
      </w:r>
      <w:proofErr w:type="spellStart"/>
      <w:r w:rsidRPr="00DA11A7">
        <w:rPr>
          <w:rFonts w:eastAsiaTheme="minorHAnsi"/>
          <w:sz w:val="24"/>
          <w:szCs w:val="24"/>
        </w:rPr>
        <w:t>cetăţenilor</w:t>
      </w:r>
      <w:proofErr w:type="spellEnd"/>
      <w:r w:rsidRPr="00DA11A7">
        <w:rPr>
          <w:rFonts w:eastAsiaTheme="minorHAnsi"/>
          <w:sz w:val="24"/>
          <w:szCs w:val="24"/>
        </w:rPr>
        <w:t>.</w:t>
      </w:r>
    </w:p>
    <w:p w14:paraId="16907759" w14:textId="77777777" w:rsidR="00DA11A7" w:rsidRPr="00DA11A7" w:rsidRDefault="00DA11A7" w:rsidP="00DA11A7">
      <w:pPr>
        <w:autoSpaceDE w:val="0"/>
        <w:autoSpaceDN w:val="0"/>
        <w:adjustRightInd w:val="0"/>
        <w:jc w:val="both"/>
        <w:rPr>
          <w:rFonts w:eastAsiaTheme="minorHAnsi"/>
          <w:b/>
          <w:sz w:val="24"/>
          <w:szCs w:val="24"/>
        </w:rPr>
      </w:pPr>
    </w:p>
    <w:p w14:paraId="3F3F590A" w14:textId="77777777" w:rsidR="00DA11A7" w:rsidRPr="00DA11A7" w:rsidRDefault="00DA11A7" w:rsidP="00DA11A7">
      <w:pPr>
        <w:autoSpaceDE w:val="0"/>
        <w:autoSpaceDN w:val="0"/>
        <w:adjustRightInd w:val="0"/>
        <w:jc w:val="both"/>
        <w:rPr>
          <w:rFonts w:eastAsiaTheme="minorHAnsi"/>
          <w:b/>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b/>
          <w:color w:val="FF0000"/>
          <w:sz w:val="24"/>
          <w:szCs w:val="24"/>
        </w:rPr>
        <w:t xml:space="preserve">5) </w:t>
      </w:r>
      <w:proofErr w:type="spellStart"/>
      <w:r w:rsidRPr="00DA11A7">
        <w:rPr>
          <w:rFonts w:eastAsiaTheme="minorHAnsi"/>
          <w:b/>
          <w:color w:val="FF0000"/>
          <w:sz w:val="24"/>
          <w:szCs w:val="24"/>
        </w:rPr>
        <w:t>alte</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atribuţii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stabilite</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prin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lege</w:t>
      </w:r>
      <w:proofErr w:type="spellEnd"/>
      <w:r w:rsidRPr="00DA11A7">
        <w:rPr>
          <w:rFonts w:eastAsiaTheme="minorHAnsi"/>
          <w:b/>
          <w:color w:val="FF0000"/>
          <w:sz w:val="24"/>
          <w:szCs w:val="24"/>
        </w:rPr>
        <w:t>.</w:t>
      </w:r>
    </w:p>
    <w:p w14:paraId="7C47A7F3" w14:textId="77777777" w:rsidR="00DA11A7" w:rsidRPr="00DA11A7" w:rsidRDefault="00DA11A7" w:rsidP="00DA11A7">
      <w:pPr>
        <w:autoSpaceDE w:val="0"/>
        <w:autoSpaceDN w:val="0"/>
        <w:adjustRightInd w:val="0"/>
        <w:jc w:val="both"/>
        <w:rPr>
          <w:rFonts w:eastAsiaTheme="minorHAnsi"/>
          <w:sz w:val="24"/>
          <w:szCs w:val="24"/>
        </w:rPr>
      </w:pPr>
    </w:p>
    <w:p w14:paraId="640314E1"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lastRenderedPageBreak/>
        <w:t xml:space="preserve">- </w:t>
      </w:r>
      <w:proofErr w:type="spellStart"/>
      <w:r w:rsidRPr="00DA11A7">
        <w:rPr>
          <w:rFonts w:eastAsiaTheme="minorHAnsi"/>
          <w:sz w:val="24"/>
          <w:szCs w:val="24"/>
        </w:rPr>
        <w:t>Primarul</w:t>
      </w:r>
      <w:proofErr w:type="spellEnd"/>
      <w:r w:rsidRPr="00DA11A7">
        <w:rPr>
          <w:rFonts w:eastAsiaTheme="minorHAnsi"/>
          <w:sz w:val="24"/>
          <w:szCs w:val="24"/>
        </w:rPr>
        <w:t xml:space="preserve"> </w:t>
      </w:r>
      <w:proofErr w:type="spellStart"/>
      <w:r w:rsidRPr="00DA11A7">
        <w:rPr>
          <w:rFonts w:eastAsiaTheme="minorHAnsi"/>
          <w:sz w:val="24"/>
          <w:szCs w:val="24"/>
        </w:rPr>
        <w:t>desemnează</w:t>
      </w:r>
      <w:proofErr w:type="spellEnd"/>
      <w:r w:rsidRPr="00DA11A7">
        <w:rPr>
          <w:rFonts w:eastAsiaTheme="minorHAnsi"/>
          <w:sz w:val="24"/>
          <w:szCs w:val="24"/>
        </w:rPr>
        <w:t xml:space="preserve"> </w:t>
      </w:r>
      <w:proofErr w:type="spellStart"/>
      <w:r w:rsidRPr="00DA11A7">
        <w:rPr>
          <w:rFonts w:eastAsiaTheme="minorHAnsi"/>
          <w:sz w:val="24"/>
          <w:szCs w:val="24"/>
        </w:rPr>
        <w:t>funcţionarii</w:t>
      </w:r>
      <w:proofErr w:type="spellEnd"/>
      <w:r w:rsidRPr="00DA11A7">
        <w:rPr>
          <w:rFonts w:eastAsiaTheme="minorHAnsi"/>
          <w:sz w:val="24"/>
          <w:szCs w:val="24"/>
        </w:rPr>
        <w:t xml:space="preserve"> </w:t>
      </w:r>
      <w:proofErr w:type="spellStart"/>
      <w:r w:rsidRPr="00DA11A7">
        <w:rPr>
          <w:rFonts w:eastAsiaTheme="minorHAnsi"/>
          <w:sz w:val="24"/>
          <w:szCs w:val="24"/>
        </w:rPr>
        <w:t>publici</w:t>
      </w:r>
      <w:proofErr w:type="spellEnd"/>
      <w:r w:rsidRPr="00DA11A7">
        <w:rPr>
          <w:rFonts w:eastAsiaTheme="minorHAnsi"/>
          <w:sz w:val="24"/>
          <w:szCs w:val="24"/>
        </w:rPr>
        <w:t xml:space="preserve"> </w:t>
      </w:r>
      <w:proofErr w:type="spellStart"/>
      <w:r w:rsidRPr="00DA11A7">
        <w:rPr>
          <w:rFonts w:eastAsiaTheme="minorHAnsi"/>
          <w:sz w:val="24"/>
          <w:szCs w:val="24"/>
        </w:rPr>
        <w:t>anume</w:t>
      </w:r>
      <w:proofErr w:type="spellEnd"/>
      <w:r w:rsidRPr="00DA11A7">
        <w:rPr>
          <w:rFonts w:eastAsiaTheme="minorHAnsi"/>
          <w:sz w:val="24"/>
          <w:szCs w:val="24"/>
        </w:rPr>
        <w:t xml:space="preserve"> </w:t>
      </w:r>
      <w:proofErr w:type="spellStart"/>
      <w:r w:rsidRPr="00DA11A7">
        <w:rPr>
          <w:rFonts w:eastAsiaTheme="minorHAnsi"/>
          <w:sz w:val="24"/>
          <w:szCs w:val="24"/>
        </w:rPr>
        <w:t>împuterniciţi</w:t>
      </w:r>
      <w:proofErr w:type="spellEnd"/>
      <w:r w:rsidRPr="00DA11A7">
        <w:rPr>
          <w:rFonts w:eastAsiaTheme="minorHAnsi"/>
          <w:sz w:val="24"/>
          <w:szCs w:val="24"/>
        </w:rPr>
        <w:t xml:space="preserve"> </w:t>
      </w:r>
      <w:proofErr w:type="spellStart"/>
      <w:r w:rsidRPr="00DA11A7">
        <w:rPr>
          <w:rFonts w:eastAsiaTheme="minorHAnsi"/>
          <w:sz w:val="24"/>
          <w:szCs w:val="24"/>
        </w:rPr>
        <w:t>să</w:t>
      </w:r>
      <w:proofErr w:type="spellEnd"/>
      <w:r w:rsidRPr="00DA11A7">
        <w:rPr>
          <w:rFonts w:eastAsiaTheme="minorHAnsi"/>
          <w:sz w:val="24"/>
          <w:szCs w:val="24"/>
        </w:rPr>
        <w:t xml:space="preserve"> </w:t>
      </w:r>
      <w:proofErr w:type="spellStart"/>
      <w:r w:rsidRPr="00DA11A7">
        <w:rPr>
          <w:rFonts w:eastAsiaTheme="minorHAnsi"/>
          <w:sz w:val="24"/>
          <w:szCs w:val="24"/>
        </w:rPr>
        <w:t>ducă</w:t>
      </w:r>
      <w:proofErr w:type="spellEnd"/>
      <w:r w:rsidRPr="00DA11A7">
        <w:rPr>
          <w:rFonts w:eastAsiaTheme="minorHAnsi"/>
          <w:sz w:val="24"/>
          <w:szCs w:val="24"/>
        </w:rPr>
        <w:t xml:space="preserve"> la </w:t>
      </w:r>
      <w:proofErr w:type="spellStart"/>
      <w:r w:rsidRPr="00DA11A7">
        <w:rPr>
          <w:rFonts w:eastAsiaTheme="minorHAnsi"/>
          <w:sz w:val="24"/>
          <w:szCs w:val="24"/>
        </w:rPr>
        <w:t>îndeplinire</w:t>
      </w:r>
      <w:proofErr w:type="spellEnd"/>
      <w:r w:rsidRPr="00DA11A7">
        <w:rPr>
          <w:rFonts w:eastAsiaTheme="minorHAnsi"/>
          <w:sz w:val="24"/>
          <w:szCs w:val="24"/>
        </w:rPr>
        <w:t xml:space="preserve"> </w:t>
      </w:r>
      <w:proofErr w:type="spellStart"/>
      <w:r w:rsidRPr="00DA11A7">
        <w:rPr>
          <w:rFonts w:eastAsiaTheme="minorHAnsi"/>
          <w:sz w:val="24"/>
          <w:szCs w:val="24"/>
        </w:rPr>
        <w:t>obligaţiile</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comunicarea</w:t>
      </w:r>
      <w:proofErr w:type="spellEnd"/>
      <w:r w:rsidRPr="00DA11A7">
        <w:rPr>
          <w:rFonts w:eastAsiaTheme="minorHAnsi"/>
          <w:sz w:val="24"/>
          <w:szCs w:val="24"/>
        </w:rPr>
        <w:t xml:space="preserve"> </w:t>
      </w:r>
      <w:proofErr w:type="spellStart"/>
      <w:r w:rsidRPr="00DA11A7">
        <w:rPr>
          <w:rFonts w:eastAsiaTheme="minorHAnsi"/>
          <w:sz w:val="24"/>
          <w:szCs w:val="24"/>
        </w:rPr>
        <w:t>citaţiilor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a </w:t>
      </w:r>
      <w:proofErr w:type="spellStart"/>
      <w:r w:rsidRPr="00DA11A7">
        <w:rPr>
          <w:rFonts w:eastAsiaTheme="minorHAnsi"/>
          <w:sz w:val="24"/>
          <w:szCs w:val="24"/>
        </w:rPr>
        <w:t>altor</w:t>
      </w:r>
      <w:proofErr w:type="spellEnd"/>
      <w:r w:rsidRPr="00DA11A7">
        <w:rPr>
          <w:rFonts w:eastAsiaTheme="minorHAnsi"/>
          <w:sz w:val="24"/>
          <w:szCs w:val="24"/>
        </w:rPr>
        <w:t xml:space="preserve"> </w:t>
      </w:r>
      <w:proofErr w:type="spellStart"/>
      <w:r w:rsidRPr="00DA11A7">
        <w:rPr>
          <w:rFonts w:eastAsiaTheme="minorHAnsi"/>
          <w:sz w:val="24"/>
          <w:szCs w:val="24"/>
        </w:rPr>
        <w:t>acte</w:t>
      </w:r>
      <w:proofErr w:type="spellEnd"/>
      <w:r w:rsidRPr="00DA11A7">
        <w:rPr>
          <w:rFonts w:eastAsiaTheme="minorHAnsi"/>
          <w:sz w:val="24"/>
          <w:szCs w:val="24"/>
        </w:rPr>
        <w:t xml:space="preserve"> de </w:t>
      </w:r>
      <w:proofErr w:type="spellStart"/>
      <w:r w:rsidRPr="00DA11A7">
        <w:rPr>
          <w:rFonts w:eastAsiaTheme="minorHAnsi"/>
          <w:sz w:val="24"/>
          <w:szCs w:val="24"/>
        </w:rPr>
        <w:t>procedură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r w:rsidRPr="00DA11A7">
        <w:rPr>
          <w:rFonts w:eastAsiaTheme="minorHAnsi"/>
          <w:vanish/>
          <w:sz w:val="24"/>
          <w:szCs w:val="24"/>
        </w:rPr>
        <w:t>&lt;LLNK 12017     0912 2b1   0 19&gt;</w:t>
      </w:r>
      <w:proofErr w:type="spellStart"/>
      <w:r w:rsidRPr="00DA11A7">
        <w:rPr>
          <w:rFonts w:eastAsiaTheme="minorHAnsi"/>
          <w:color w:val="0000FF"/>
          <w:sz w:val="24"/>
          <w:szCs w:val="24"/>
          <w:u w:val="single"/>
        </w:rPr>
        <w:t>Legii</w:t>
      </w:r>
      <w:proofErr w:type="spellEnd"/>
      <w:r w:rsidRPr="00DA11A7">
        <w:rPr>
          <w:rFonts w:eastAsiaTheme="minorHAnsi"/>
          <w:color w:val="0000FF"/>
          <w:sz w:val="24"/>
          <w:szCs w:val="24"/>
          <w:u w:val="single"/>
        </w:rPr>
        <w:t xml:space="preserve"> nr. 135/2010,</w:t>
      </w:r>
      <w:r w:rsidRPr="00DA11A7">
        <w:rPr>
          <w:rFonts w:eastAsiaTheme="minorHAnsi"/>
          <w:sz w:val="24"/>
          <w:szCs w:val="24"/>
        </w:rPr>
        <w:t xml:space="preserve"> cu </w:t>
      </w:r>
      <w:proofErr w:type="spellStart"/>
      <w:r w:rsidRPr="00DA11A7">
        <w:rPr>
          <w:rFonts w:eastAsiaTheme="minorHAnsi"/>
          <w:sz w:val="24"/>
          <w:szCs w:val="24"/>
        </w:rPr>
        <w:t>modificările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completările</w:t>
      </w:r>
      <w:proofErr w:type="spellEnd"/>
      <w:r w:rsidRPr="00DA11A7">
        <w:rPr>
          <w:rFonts w:eastAsiaTheme="minorHAnsi"/>
          <w:sz w:val="24"/>
          <w:szCs w:val="24"/>
        </w:rPr>
        <w:t xml:space="preserve"> </w:t>
      </w:r>
      <w:proofErr w:type="spellStart"/>
      <w:r w:rsidRPr="00DA11A7">
        <w:rPr>
          <w:rFonts w:eastAsiaTheme="minorHAnsi"/>
          <w:sz w:val="24"/>
          <w:szCs w:val="24"/>
        </w:rPr>
        <w:t>ulterioare</w:t>
      </w:r>
      <w:proofErr w:type="spellEnd"/>
      <w:r w:rsidRPr="00DA11A7">
        <w:rPr>
          <w:rFonts w:eastAsiaTheme="minorHAnsi"/>
          <w:sz w:val="24"/>
          <w:szCs w:val="24"/>
        </w:rPr>
        <w:t>.</w:t>
      </w:r>
    </w:p>
    <w:p w14:paraId="6544E277"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proofErr w:type="spellStart"/>
      <w:r w:rsidRPr="00DA11A7">
        <w:rPr>
          <w:rFonts w:eastAsiaTheme="minorHAnsi"/>
          <w:sz w:val="24"/>
          <w:szCs w:val="24"/>
        </w:rPr>
        <w:t>primarul</w:t>
      </w:r>
      <w:proofErr w:type="spellEnd"/>
      <w:r w:rsidRPr="00DA11A7">
        <w:rPr>
          <w:rFonts w:eastAsiaTheme="minorHAnsi"/>
          <w:sz w:val="24"/>
          <w:szCs w:val="24"/>
        </w:rPr>
        <w:t xml:space="preserve"> </w:t>
      </w:r>
      <w:proofErr w:type="spellStart"/>
      <w:r w:rsidRPr="00DA11A7">
        <w:rPr>
          <w:rFonts w:eastAsiaTheme="minorHAnsi"/>
          <w:sz w:val="24"/>
          <w:szCs w:val="24"/>
        </w:rPr>
        <w:t>colaborează</w:t>
      </w:r>
      <w:proofErr w:type="spellEnd"/>
      <w:r w:rsidRPr="00DA11A7">
        <w:rPr>
          <w:rFonts w:eastAsiaTheme="minorHAnsi"/>
          <w:sz w:val="24"/>
          <w:szCs w:val="24"/>
        </w:rPr>
        <w:t xml:space="preserve"> cu </w:t>
      </w:r>
      <w:proofErr w:type="spellStart"/>
      <w:r w:rsidRPr="00DA11A7">
        <w:rPr>
          <w:rFonts w:eastAsiaTheme="minorHAnsi"/>
          <w:sz w:val="24"/>
          <w:szCs w:val="24"/>
        </w:rPr>
        <w:t>serviciile</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deconcentrate ale </w:t>
      </w:r>
      <w:proofErr w:type="spellStart"/>
      <w:r w:rsidRPr="00DA11A7">
        <w:rPr>
          <w:rFonts w:eastAsiaTheme="minorHAnsi"/>
          <w:sz w:val="24"/>
          <w:szCs w:val="24"/>
        </w:rPr>
        <w:t>ministerelor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ale </w:t>
      </w:r>
      <w:proofErr w:type="spellStart"/>
      <w:r w:rsidRPr="00DA11A7">
        <w:rPr>
          <w:rFonts w:eastAsiaTheme="minorHAnsi"/>
          <w:sz w:val="24"/>
          <w:szCs w:val="24"/>
        </w:rPr>
        <w:t>celorlalte</w:t>
      </w:r>
      <w:proofErr w:type="spellEnd"/>
      <w:r w:rsidRPr="00DA11A7">
        <w:rPr>
          <w:rFonts w:eastAsiaTheme="minorHAnsi"/>
          <w:sz w:val="24"/>
          <w:szCs w:val="24"/>
        </w:rPr>
        <w:t xml:space="preserve"> </w:t>
      </w:r>
      <w:proofErr w:type="spellStart"/>
      <w:r w:rsidRPr="00DA11A7">
        <w:rPr>
          <w:rFonts w:eastAsiaTheme="minorHAnsi"/>
          <w:sz w:val="24"/>
          <w:szCs w:val="24"/>
        </w:rPr>
        <w:t>organe</w:t>
      </w:r>
      <w:proofErr w:type="spellEnd"/>
      <w:r w:rsidRPr="00DA11A7">
        <w:rPr>
          <w:rFonts w:eastAsiaTheme="minorHAnsi"/>
          <w:sz w:val="24"/>
          <w:szCs w:val="24"/>
        </w:rPr>
        <w:t xml:space="preserve"> de </w:t>
      </w:r>
      <w:proofErr w:type="spellStart"/>
      <w:r w:rsidRPr="00DA11A7">
        <w:rPr>
          <w:rFonts w:eastAsiaTheme="minorHAnsi"/>
          <w:sz w:val="24"/>
          <w:szCs w:val="24"/>
        </w:rPr>
        <w:t>specialitate</w:t>
      </w:r>
      <w:proofErr w:type="spellEnd"/>
      <w:r w:rsidRPr="00DA11A7">
        <w:rPr>
          <w:rFonts w:eastAsiaTheme="minorHAnsi"/>
          <w:sz w:val="24"/>
          <w:szCs w:val="24"/>
        </w:rPr>
        <w:t xml:space="preserve"> ale </w:t>
      </w:r>
      <w:proofErr w:type="spellStart"/>
      <w:r w:rsidRPr="00DA11A7">
        <w:rPr>
          <w:rFonts w:eastAsiaTheme="minorHAnsi"/>
          <w:sz w:val="24"/>
          <w:szCs w:val="24"/>
        </w:rPr>
        <w:t>administraţiei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centrale din </w:t>
      </w:r>
      <w:proofErr w:type="spellStart"/>
      <w:r w:rsidRPr="00DA11A7">
        <w:rPr>
          <w:rFonts w:eastAsiaTheme="minorHAnsi"/>
          <w:sz w:val="24"/>
          <w:szCs w:val="24"/>
        </w:rPr>
        <w:t>unităţile</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administrativ-teritoriale</w:t>
      </w:r>
      <w:proofErr w:type="spellEnd"/>
      <w:r w:rsidRPr="00DA11A7">
        <w:rPr>
          <w:rFonts w:eastAsiaTheme="minorHAnsi"/>
          <w:sz w:val="24"/>
          <w:szCs w:val="24"/>
        </w:rPr>
        <w:t xml:space="preserve">, precum </w:t>
      </w:r>
      <w:proofErr w:type="spellStart"/>
      <w:r w:rsidRPr="00DA11A7">
        <w:rPr>
          <w:rFonts w:eastAsiaTheme="minorHAnsi"/>
          <w:sz w:val="24"/>
          <w:szCs w:val="24"/>
        </w:rPr>
        <w:t>şi</w:t>
      </w:r>
      <w:proofErr w:type="spellEnd"/>
      <w:r w:rsidRPr="00DA11A7">
        <w:rPr>
          <w:rFonts w:eastAsiaTheme="minorHAnsi"/>
          <w:sz w:val="24"/>
          <w:szCs w:val="24"/>
        </w:rPr>
        <w:t xml:space="preserve"> cu </w:t>
      </w:r>
      <w:proofErr w:type="spellStart"/>
      <w:r w:rsidRPr="00DA11A7">
        <w:rPr>
          <w:rFonts w:eastAsiaTheme="minorHAnsi"/>
          <w:sz w:val="24"/>
          <w:szCs w:val="24"/>
        </w:rPr>
        <w:t>autorităţile</w:t>
      </w:r>
      <w:proofErr w:type="spellEnd"/>
      <w:r w:rsidRPr="00DA11A7">
        <w:rPr>
          <w:rFonts w:eastAsiaTheme="minorHAnsi"/>
          <w:sz w:val="24"/>
          <w:szCs w:val="24"/>
        </w:rPr>
        <w:t xml:space="preserve"> </w:t>
      </w:r>
      <w:proofErr w:type="spellStart"/>
      <w:r w:rsidRPr="00DA11A7">
        <w:rPr>
          <w:rFonts w:eastAsiaTheme="minorHAnsi"/>
          <w:sz w:val="24"/>
          <w:szCs w:val="24"/>
        </w:rPr>
        <w:t>administraţiei</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locale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judeţene</w:t>
      </w:r>
      <w:proofErr w:type="spellEnd"/>
      <w:r w:rsidRPr="00DA11A7">
        <w:rPr>
          <w:rFonts w:eastAsiaTheme="minorHAnsi"/>
          <w:sz w:val="24"/>
          <w:szCs w:val="24"/>
        </w:rPr>
        <w:t>.</w:t>
      </w:r>
    </w:p>
    <w:p w14:paraId="1EB0CA32"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proofErr w:type="spellStart"/>
      <w:r w:rsidRPr="00DA11A7">
        <w:rPr>
          <w:rFonts w:eastAsiaTheme="minorHAnsi"/>
          <w:sz w:val="24"/>
          <w:szCs w:val="24"/>
        </w:rPr>
        <w:t>Numirea</w:t>
      </w:r>
      <w:proofErr w:type="spellEnd"/>
      <w:r w:rsidRPr="00DA11A7">
        <w:rPr>
          <w:rFonts w:eastAsiaTheme="minorHAnsi"/>
          <w:sz w:val="24"/>
          <w:szCs w:val="24"/>
        </w:rPr>
        <w:t xml:space="preserve"> cond. IP de </w:t>
      </w:r>
      <w:proofErr w:type="spellStart"/>
      <w:r w:rsidRPr="00DA11A7">
        <w:rPr>
          <w:rFonts w:eastAsiaTheme="minorHAnsi"/>
          <w:sz w:val="24"/>
          <w:szCs w:val="24"/>
        </w:rPr>
        <w:t>interes</w:t>
      </w:r>
      <w:proofErr w:type="spellEnd"/>
      <w:r w:rsidRPr="00DA11A7">
        <w:rPr>
          <w:rFonts w:eastAsiaTheme="minorHAnsi"/>
          <w:sz w:val="24"/>
          <w:szCs w:val="24"/>
        </w:rPr>
        <w:t xml:space="preserve"> local, </w:t>
      </w:r>
      <w:proofErr w:type="spellStart"/>
      <w:r w:rsidRPr="00DA11A7">
        <w:rPr>
          <w:rFonts w:eastAsiaTheme="minorHAnsi"/>
          <w:sz w:val="24"/>
          <w:szCs w:val="24"/>
        </w:rPr>
        <w:t>respectiv</w:t>
      </w:r>
      <w:proofErr w:type="spellEnd"/>
      <w:r w:rsidRPr="00DA11A7">
        <w:rPr>
          <w:rFonts w:eastAsiaTheme="minorHAnsi"/>
          <w:sz w:val="24"/>
          <w:szCs w:val="24"/>
        </w:rPr>
        <w:t xml:space="preserve"> ai SP de </w:t>
      </w:r>
      <w:proofErr w:type="spellStart"/>
      <w:r w:rsidRPr="00DA11A7">
        <w:rPr>
          <w:rFonts w:eastAsiaTheme="minorHAnsi"/>
          <w:sz w:val="24"/>
          <w:szCs w:val="24"/>
        </w:rPr>
        <w:t>interes</w:t>
      </w:r>
      <w:proofErr w:type="spellEnd"/>
      <w:r w:rsidRPr="00DA11A7">
        <w:rPr>
          <w:rFonts w:eastAsiaTheme="minorHAnsi"/>
          <w:sz w:val="24"/>
          <w:szCs w:val="24"/>
        </w:rPr>
        <w:t xml:space="preserve"> local se face pe </w:t>
      </w:r>
      <w:proofErr w:type="spellStart"/>
      <w:r w:rsidRPr="00DA11A7">
        <w:rPr>
          <w:rFonts w:eastAsiaTheme="minorHAnsi"/>
          <w:sz w:val="24"/>
          <w:szCs w:val="24"/>
        </w:rPr>
        <w:t>baza</w:t>
      </w:r>
      <w:proofErr w:type="spellEnd"/>
      <w:r w:rsidRPr="00DA11A7">
        <w:rPr>
          <w:rFonts w:eastAsiaTheme="minorHAnsi"/>
          <w:sz w:val="24"/>
          <w:szCs w:val="24"/>
        </w:rPr>
        <w:t xml:space="preserve"> </w:t>
      </w:r>
      <w:proofErr w:type="spellStart"/>
      <w:r w:rsidRPr="00DA11A7">
        <w:rPr>
          <w:rFonts w:eastAsiaTheme="minorHAnsi"/>
          <w:sz w:val="24"/>
          <w:szCs w:val="24"/>
        </w:rPr>
        <w:t>concursului</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examenului</w:t>
      </w:r>
      <w:proofErr w:type="spellEnd"/>
      <w:r w:rsidRPr="00DA11A7">
        <w:rPr>
          <w:rFonts w:eastAsiaTheme="minorHAnsi"/>
          <w:sz w:val="24"/>
          <w:szCs w:val="24"/>
        </w:rPr>
        <w:t xml:space="preserve"> </w:t>
      </w:r>
      <w:proofErr w:type="spellStart"/>
      <w:r w:rsidRPr="00DA11A7">
        <w:rPr>
          <w:rFonts w:eastAsiaTheme="minorHAnsi"/>
          <w:sz w:val="24"/>
          <w:szCs w:val="24"/>
        </w:rPr>
        <w:t>organizat</w:t>
      </w:r>
      <w:proofErr w:type="spellEnd"/>
      <w:r w:rsidRPr="00DA11A7">
        <w:rPr>
          <w:rFonts w:eastAsiaTheme="minorHAnsi"/>
          <w:sz w:val="24"/>
          <w:szCs w:val="24"/>
        </w:rPr>
        <w:t xml:space="preserve"> </w:t>
      </w:r>
      <w:proofErr w:type="spellStart"/>
      <w:r w:rsidRPr="00DA11A7">
        <w:rPr>
          <w:rFonts w:eastAsiaTheme="minorHAnsi"/>
          <w:sz w:val="24"/>
          <w:szCs w:val="24"/>
        </w:rPr>
        <w:t>potrivit</w:t>
      </w:r>
      <w:proofErr w:type="spellEnd"/>
      <w:r w:rsidRPr="00DA11A7">
        <w:rPr>
          <w:rFonts w:eastAsiaTheme="minorHAnsi"/>
          <w:sz w:val="24"/>
          <w:szCs w:val="24"/>
        </w:rPr>
        <w:t xml:space="preserve"> </w:t>
      </w:r>
      <w:proofErr w:type="spellStart"/>
      <w:r w:rsidRPr="00DA11A7">
        <w:rPr>
          <w:rFonts w:eastAsiaTheme="minorHAnsi"/>
          <w:sz w:val="24"/>
          <w:szCs w:val="24"/>
        </w:rPr>
        <w:t>procedurilor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criteriilor</w:t>
      </w:r>
      <w:proofErr w:type="spellEnd"/>
      <w:r w:rsidRPr="00DA11A7">
        <w:rPr>
          <w:rFonts w:eastAsiaTheme="minorHAnsi"/>
          <w:sz w:val="24"/>
          <w:szCs w:val="24"/>
        </w:rPr>
        <w:t xml:space="preserve"> </w:t>
      </w:r>
      <w:proofErr w:type="spellStart"/>
      <w:r w:rsidRPr="00DA11A7">
        <w:rPr>
          <w:rFonts w:eastAsiaTheme="minorHAnsi"/>
          <w:sz w:val="24"/>
          <w:szCs w:val="24"/>
        </w:rPr>
        <w:t>aprobate</w:t>
      </w:r>
      <w:proofErr w:type="spellEnd"/>
      <w:r w:rsidRPr="00DA11A7">
        <w:rPr>
          <w:rFonts w:eastAsiaTheme="minorHAnsi"/>
          <w:sz w:val="24"/>
          <w:szCs w:val="24"/>
        </w:rPr>
        <w:t xml:space="preserve"> de </w:t>
      </w:r>
      <w:proofErr w:type="spellStart"/>
      <w:r w:rsidRPr="00DA11A7">
        <w:rPr>
          <w:rFonts w:eastAsiaTheme="minorHAnsi"/>
          <w:sz w:val="24"/>
          <w:szCs w:val="24"/>
        </w:rPr>
        <w:t>consiliul</w:t>
      </w:r>
      <w:proofErr w:type="spellEnd"/>
      <w:r w:rsidRPr="00DA11A7">
        <w:rPr>
          <w:rFonts w:eastAsiaTheme="minorHAnsi"/>
          <w:sz w:val="24"/>
          <w:szCs w:val="24"/>
        </w:rPr>
        <w:t xml:space="preserve"> local la </w:t>
      </w:r>
      <w:proofErr w:type="spellStart"/>
      <w:r w:rsidRPr="00DA11A7">
        <w:rPr>
          <w:rFonts w:eastAsiaTheme="minorHAnsi"/>
          <w:sz w:val="24"/>
          <w:szCs w:val="24"/>
        </w:rPr>
        <w:t>propunerea</w:t>
      </w:r>
      <w:proofErr w:type="spellEnd"/>
      <w:r w:rsidRPr="00DA11A7">
        <w:rPr>
          <w:rFonts w:eastAsiaTheme="minorHAnsi"/>
          <w:sz w:val="24"/>
          <w:szCs w:val="24"/>
        </w:rPr>
        <w:t xml:space="preserve"> </w:t>
      </w:r>
      <w:proofErr w:type="spellStart"/>
      <w:r w:rsidRPr="00DA11A7">
        <w:rPr>
          <w:rFonts w:eastAsiaTheme="minorHAnsi"/>
          <w:sz w:val="24"/>
          <w:szCs w:val="24"/>
        </w:rPr>
        <w:t>primarului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părţii</w:t>
      </w:r>
      <w:proofErr w:type="spellEnd"/>
      <w:r w:rsidRPr="00DA11A7">
        <w:rPr>
          <w:rFonts w:eastAsiaTheme="minorHAnsi"/>
          <w:sz w:val="24"/>
          <w:szCs w:val="24"/>
        </w:rPr>
        <w:t xml:space="preserve"> a VI-a </w:t>
      </w:r>
      <w:proofErr w:type="spellStart"/>
      <w:r w:rsidRPr="00DA11A7">
        <w:rPr>
          <w:rFonts w:eastAsiaTheme="minorHAnsi"/>
          <w:sz w:val="24"/>
          <w:szCs w:val="24"/>
        </w:rPr>
        <w:t>titlul</w:t>
      </w:r>
      <w:proofErr w:type="spellEnd"/>
      <w:r w:rsidRPr="00DA11A7">
        <w:rPr>
          <w:rFonts w:eastAsiaTheme="minorHAnsi"/>
          <w:sz w:val="24"/>
          <w:szCs w:val="24"/>
        </w:rPr>
        <w:t xml:space="preserve"> II </w:t>
      </w:r>
      <w:proofErr w:type="spellStart"/>
      <w:r w:rsidRPr="00DA11A7">
        <w:rPr>
          <w:rFonts w:eastAsiaTheme="minorHAnsi"/>
          <w:sz w:val="24"/>
          <w:szCs w:val="24"/>
        </w:rPr>
        <w:t>capitolul</w:t>
      </w:r>
      <w:proofErr w:type="spellEnd"/>
      <w:r w:rsidRPr="00DA11A7">
        <w:rPr>
          <w:rFonts w:eastAsiaTheme="minorHAnsi"/>
          <w:sz w:val="24"/>
          <w:szCs w:val="24"/>
        </w:rPr>
        <w:t xml:space="preserve"> VI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titlul</w:t>
      </w:r>
      <w:proofErr w:type="spellEnd"/>
      <w:r w:rsidRPr="00DA11A7">
        <w:rPr>
          <w:rFonts w:eastAsiaTheme="minorHAnsi"/>
          <w:sz w:val="24"/>
          <w:szCs w:val="24"/>
        </w:rPr>
        <w:t xml:space="preserve"> III </w:t>
      </w:r>
      <w:proofErr w:type="spellStart"/>
      <w:r w:rsidRPr="00DA11A7">
        <w:rPr>
          <w:rFonts w:eastAsiaTheme="minorHAnsi"/>
          <w:sz w:val="24"/>
          <w:szCs w:val="24"/>
        </w:rPr>
        <w:t>capitolul</w:t>
      </w:r>
      <w:proofErr w:type="spellEnd"/>
      <w:r w:rsidRPr="00DA11A7">
        <w:rPr>
          <w:rFonts w:eastAsiaTheme="minorHAnsi"/>
          <w:sz w:val="24"/>
          <w:szCs w:val="24"/>
        </w:rPr>
        <w:t xml:space="preserve"> IV, </w:t>
      </w:r>
      <w:proofErr w:type="spellStart"/>
      <w:r w:rsidRPr="00DA11A7">
        <w:rPr>
          <w:rFonts w:eastAsiaTheme="minorHAnsi"/>
          <w:sz w:val="24"/>
          <w:szCs w:val="24"/>
        </w:rPr>
        <w:t>după</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w:t>
      </w:r>
    </w:p>
    <w:p w14:paraId="7F49A744" w14:textId="77777777" w:rsidR="00DA11A7" w:rsidRPr="00DA11A7" w:rsidRDefault="00DA11A7" w:rsidP="00DA11A7">
      <w:pPr>
        <w:autoSpaceDE w:val="0"/>
        <w:autoSpaceDN w:val="0"/>
        <w:adjustRightInd w:val="0"/>
        <w:jc w:val="both"/>
        <w:rPr>
          <w:rFonts w:eastAsiaTheme="minorHAnsi"/>
          <w:sz w:val="24"/>
          <w:szCs w:val="24"/>
        </w:rPr>
      </w:pPr>
    </w:p>
    <w:p w14:paraId="47A2EA5E" w14:textId="77777777" w:rsidR="00DA11A7" w:rsidRPr="00DA11A7" w:rsidRDefault="00DA11A7" w:rsidP="00DA11A7">
      <w:pPr>
        <w:numPr>
          <w:ilvl w:val="0"/>
          <w:numId w:val="82"/>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b/>
          <w:sz w:val="24"/>
          <w:szCs w:val="24"/>
        </w:rPr>
        <w:t>Delegarea</w:t>
      </w:r>
      <w:proofErr w:type="spellEnd"/>
      <w:r w:rsidRPr="00DA11A7">
        <w:rPr>
          <w:rFonts w:eastAsiaTheme="minorHAnsi"/>
          <w:b/>
          <w:sz w:val="24"/>
          <w:szCs w:val="24"/>
        </w:rPr>
        <w:t xml:space="preserve"> </w:t>
      </w:r>
      <w:proofErr w:type="spellStart"/>
      <w:r w:rsidRPr="00DA11A7">
        <w:rPr>
          <w:rFonts w:eastAsiaTheme="minorHAnsi"/>
          <w:b/>
          <w:sz w:val="24"/>
          <w:szCs w:val="24"/>
        </w:rPr>
        <w:t>atribuţiilor</w:t>
      </w:r>
      <w:proofErr w:type="spellEnd"/>
      <w:r w:rsidRPr="00DA11A7">
        <w:rPr>
          <w:rFonts w:eastAsiaTheme="minorHAnsi"/>
          <w:b/>
          <w:sz w:val="24"/>
          <w:szCs w:val="24"/>
        </w:rPr>
        <w:t>:</w:t>
      </w:r>
    </w:p>
    <w:p w14:paraId="5005EBFE" w14:textId="77777777" w:rsidR="00DA11A7" w:rsidRPr="00DA11A7" w:rsidRDefault="00DA11A7" w:rsidP="00DA11A7">
      <w:pPr>
        <w:numPr>
          <w:ilvl w:val="0"/>
          <w:numId w:val="81"/>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Primarul</w:t>
      </w:r>
      <w:proofErr w:type="spellEnd"/>
      <w:r w:rsidRPr="00DA11A7">
        <w:rPr>
          <w:rFonts w:eastAsiaTheme="minorHAnsi"/>
          <w:sz w:val="24"/>
          <w:szCs w:val="24"/>
        </w:rPr>
        <w:t xml:space="preserve"> </w:t>
      </w:r>
      <w:proofErr w:type="spellStart"/>
      <w:r w:rsidRPr="00DA11A7">
        <w:rPr>
          <w:rFonts w:eastAsiaTheme="minorHAnsi"/>
          <w:b/>
          <w:sz w:val="24"/>
          <w:szCs w:val="24"/>
        </w:rPr>
        <w:t>poate</w:t>
      </w:r>
      <w:proofErr w:type="spellEnd"/>
      <w:r w:rsidRPr="00DA11A7">
        <w:rPr>
          <w:rFonts w:eastAsiaTheme="minorHAnsi"/>
          <w:b/>
          <w:sz w:val="24"/>
          <w:szCs w:val="24"/>
        </w:rPr>
        <w:t xml:space="preserve"> </w:t>
      </w:r>
      <w:proofErr w:type="spellStart"/>
      <w:r w:rsidRPr="00DA11A7">
        <w:rPr>
          <w:rFonts w:eastAsiaTheme="minorHAnsi"/>
          <w:b/>
          <w:sz w:val="24"/>
          <w:szCs w:val="24"/>
        </w:rPr>
        <w:t>delega</w:t>
      </w:r>
      <w:proofErr w:type="spellEnd"/>
      <w:r w:rsidRPr="00DA11A7">
        <w:rPr>
          <w:rFonts w:eastAsiaTheme="minorHAnsi"/>
          <w:b/>
          <w:sz w:val="24"/>
          <w:szCs w:val="24"/>
        </w:rPr>
        <w:t xml:space="preserve">, </w:t>
      </w:r>
      <w:proofErr w:type="spellStart"/>
      <w:r w:rsidRPr="00DA11A7">
        <w:rPr>
          <w:rFonts w:eastAsiaTheme="minorHAnsi"/>
          <w:b/>
          <w:sz w:val="24"/>
          <w:szCs w:val="24"/>
        </w:rPr>
        <w:t>prin</w:t>
      </w:r>
      <w:proofErr w:type="spellEnd"/>
      <w:r w:rsidRPr="00DA11A7">
        <w:rPr>
          <w:rFonts w:eastAsiaTheme="minorHAnsi"/>
          <w:b/>
          <w:sz w:val="24"/>
          <w:szCs w:val="24"/>
        </w:rPr>
        <w:t xml:space="preserve"> </w:t>
      </w:r>
      <w:proofErr w:type="spellStart"/>
      <w:r w:rsidRPr="00DA11A7">
        <w:rPr>
          <w:rFonts w:eastAsiaTheme="minorHAnsi"/>
          <w:b/>
          <w:sz w:val="24"/>
          <w:szCs w:val="24"/>
        </w:rPr>
        <w:t>dispoziţie</w:t>
      </w:r>
      <w:proofErr w:type="spellEnd"/>
      <w:r w:rsidRPr="00DA11A7">
        <w:rPr>
          <w:rFonts w:eastAsiaTheme="minorHAnsi"/>
          <w:sz w:val="24"/>
          <w:szCs w:val="24"/>
        </w:rPr>
        <w:t xml:space="preserve">, </w:t>
      </w:r>
      <w:proofErr w:type="spellStart"/>
      <w:r w:rsidRPr="00DA11A7">
        <w:rPr>
          <w:rFonts w:eastAsiaTheme="minorHAnsi"/>
          <w:sz w:val="24"/>
          <w:szCs w:val="24"/>
        </w:rPr>
        <w:t>atribuţiile</w:t>
      </w:r>
      <w:proofErr w:type="spellEnd"/>
      <w:r w:rsidRPr="00DA11A7">
        <w:rPr>
          <w:rFonts w:eastAsiaTheme="minorHAnsi"/>
          <w:sz w:val="24"/>
          <w:szCs w:val="24"/>
        </w:rPr>
        <w:t xml:space="preserve"> </w:t>
      </w:r>
      <w:proofErr w:type="spellStart"/>
      <w:r w:rsidRPr="00DA11A7">
        <w:rPr>
          <w:rFonts w:eastAsiaTheme="minorHAnsi"/>
          <w:sz w:val="24"/>
          <w:szCs w:val="24"/>
        </w:rPr>
        <w:t>ce</w:t>
      </w:r>
      <w:proofErr w:type="spellEnd"/>
      <w:r w:rsidRPr="00DA11A7">
        <w:rPr>
          <w:rFonts w:eastAsiaTheme="minorHAnsi"/>
          <w:sz w:val="24"/>
          <w:szCs w:val="24"/>
        </w:rPr>
        <w:t xml:space="preserve"> </w:t>
      </w:r>
      <w:proofErr w:type="spellStart"/>
      <w:r w:rsidRPr="00DA11A7">
        <w:rPr>
          <w:rFonts w:eastAsiaTheme="minorHAnsi"/>
          <w:sz w:val="24"/>
          <w:szCs w:val="24"/>
        </w:rPr>
        <w:t>îi</w:t>
      </w:r>
      <w:proofErr w:type="spellEnd"/>
      <w:r w:rsidRPr="00DA11A7">
        <w:rPr>
          <w:rFonts w:eastAsiaTheme="minorHAnsi"/>
          <w:sz w:val="24"/>
          <w:szCs w:val="24"/>
        </w:rPr>
        <w:t xml:space="preserve"> sunt </w:t>
      </w:r>
      <w:proofErr w:type="spellStart"/>
      <w:r w:rsidRPr="00DA11A7">
        <w:rPr>
          <w:rFonts w:eastAsiaTheme="minorHAnsi"/>
          <w:sz w:val="24"/>
          <w:szCs w:val="24"/>
        </w:rPr>
        <w:t>conferite</w:t>
      </w:r>
      <w:proofErr w:type="spellEnd"/>
      <w:r w:rsidRPr="00DA11A7">
        <w:rPr>
          <w:rFonts w:eastAsiaTheme="minorHAnsi"/>
          <w:sz w:val="24"/>
          <w:szCs w:val="24"/>
        </w:rPr>
        <w:t xml:space="preserve"> de </w:t>
      </w:r>
      <w:proofErr w:type="spellStart"/>
      <w:r w:rsidRPr="00DA11A7">
        <w:rPr>
          <w:rFonts w:eastAsiaTheme="minorHAnsi"/>
          <w:sz w:val="24"/>
          <w:szCs w:val="24"/>
        </w:rPr>
        <w:t>lege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alte</w:t>
      </w:r>
      <w:proofErr w:type="spellEnd"/>
      <w:r w:rsidRPr="00DA11A7">
        <w:rPr>
          <w:rFonts w:eastAsiaTheme="minorHAnsi"/>
          <w:sz w:val="24"/>
          <w:szCs w:val="24"/>
        </w:rPr>
        <w:t xml:space="preserve"> </w:t>
      </w:r>
      <w:proofErr w:type="spellStart"/>
      <w:r w:rsidRPr="00DA11A7">
        <w:rPr>
          <w:rFonts w:eastAsiaTheme="minorHAnsi"/>
          <w:sz w:val="24"/>
          <w:szCs w:val="24"/>
        </w:rPr>
        <w:t>acte</w:t>
      </w:r>
      <w:proofErr w:type="spellEnd"/>
      <w:r w:rsidRPr="00DA11A7">
        <w:rPr>
          <w:rFonts w:eastAsiaTheme="minorHAnsi"/>
          <w:sz w:val="24"/>
          <w:szCs w:val="24"/>
        </w:rPr>
        <w:t xml:space="preserve"> normative </w:t>
      </w:r>
      <w:proofErr w:type="spellStart"/>
      <w:r w:rsidRPr="00DA11A7">
        <w:rPr>
          <w:rFonts w:eastAsiaTheme="minorHAnsi"/>
          <w:b/>
          <w:sz w:val="24"/>
          <w:szCs w:val="24"/>
        </w:rPr>
        <w:t>viceprimarului</w:t>
      </w:r>
      <w:proofErr w:type="spellEnd"/>
      <w:r w:rsidRPr="00DA11A7">
        <w:rPr>
          <w:rFonts w:eastAsiaTheme="minorHAnsi"/>
          <w:b/>
          <w:sz w:val="24"/>
          <w:szCs w:val="24"/>
        </w:rPr>
        <w:t xml:space="preserve">, SG al UAT, cond. </w:t>
      </w:r>
      <w:proofErr w:type="spellStart"/>
      <w:r w:rsidRPr="00DA11A7">
        <w:rPr>
          <w:rFonts w:eastAsiaTheme="minorHAnsi"/>
          <w:b/>
          <w:sz w:val="24"/>
          <w:szCs w:val="24"/>
        </w:rPr>
        <w:t>compartimentelor</w:t>
      </w:r>
      <w:proofErr w:type="spellEnd"/>
      <w:r w:rsidRPr="00DA11A7">
        <w:rPr>
          <w:rFonts w:eastAsiaTheme="minorHAnsi"/>
          <w:b/>
          <w:sz w:val="24"/>
          <w:szCs w:val="24"/>
        </w:rPr>
        <w:t xml:space="preserve"> </w:t>
      </w:r>
      <w:proofErr w:type="spellStart"/>
      <w:r w:rsidRPr="00DA11A7">
        <w:rPr>
          <w:rFonts w:eastAsiaTheme="minorHAnsi"/>
          <w:b/>
          <w:sz w:val="24"/>
          <w:szCs w:val="24"/>
        </w:rPr>
        <w:t>funcţionale</w:t>
      </w:r>
      <w:proofErr w:type="spellEnd"/>
      <w:r w:rsidRPr="00DA11A7">
        <w:rPr>
          <w:rFonts w:eastAsiaTheme="minorHAnsi"/>
          <w:b/>
          <w:sz w:val="24"/>
          <w:szCs w:val="24"/>
        </w:rPr>
        <w:t xml:space="preserve"> </w:t>
      </w:r>
      <w:proofErr w:type="spellStart"/>
      <w:r w:rsidRPr="00DA11A7">
        <w:rPr>
          <w:rFonts w:eastAsiaTheme="minorHAnsi"/>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personalului</w:t>
      </w:r>
      <w:proofErr w:type="spellEnd"/>
      <w:r w:rsidRPr="00DA11A7">
        <w:rPr>
          <w:rFonts w:eastAsiaTheme="minorHAnsi"/>
          <w:b/>
          <w:sz w:val="24"/>
          <w:szCs w:val="24"/>
        </w:rPr>
        <w:t xml:space="preserve"> din Ap de spec. </w:t>
      </w:r>
      <w:proofErr w:type="spellStart"/>
      <w:r w:rsidRPr="00DA11A7">
        <w:rPr>
          <w:rFonts w:eastAsiaTheme="minorHAnsi"/>
          <w:b/>
          <w:sz w:val="24"/>
          <w:szCs w:val="24"/>
        </w:rPr>
        <w:t>administratorului</w:t>
      </w:r>
      <w:proofErr w:type="spellEnd"/>
      <w:r w:rsidRPr="00DA11A7">
        <w:rPr>
          <w:rFonts w:eastAsiaTheme="minorHAnsi"/>
          <w:b/>
          <w:sz w:val="24"/>
          <w:szCs w:val="24"/>
        </w:rPr>
        <w:t xml:space="preserve"> public, </w:t>
      </w:r>
      <w:r w:rsidRPr="00DA11A7">
        <w:rPr>
          <w:rFonts w:eastAsiaTheme="minorHAnsi"/>
          <w:sz w:val="24"/>
          <w:szCs w:val="24"/>
        </w:rPr>
        <w:t xml:space="preserve">precum </w:t>
      </w:r>
      <w:proofErr w:type="spellStart"/>
      <w:r w:rsidRPr="00DA11A7">
        <w:rPr>
          <w:rFonts w:eastAsiaTheme="minorHAnsi"/>
          <w:sz w:val="24"/>
          <w:szCs w:val="24"/>
        </w:rPr>
        <w:t>şi</w:t>
      </w:r>
      <w:proofErr w:type="spellEnd"/>
      <w:r w:rsidRPr="00DA11A7">
        <w:rPr>
          <w:rFonts w:eastAsiaTheme="minorHAnsi"/>
          <w:b/>
          <w:sz w:val="24"/>
          <w:szCs w:val="24"/>
        </w:rPr>
        <w:t xml:space="preserve"> cond. Ip </w:t>
      </w:r>
      <w:proofErr w:type="spellStart"/>
      <w:r w:rsidRPr="00DA11A7">
        <w:rPr>
          <w:rFonts w:eastAsiaTheme="minorHAnsi"/>
          <w:b/>
          <w:sz w:val="24"/>
          <w:szCs w:val="24"/>
        </w:rPr>
        <w:t>şi</w:t>
      </w:r>
      <w:proofErr w:type="spellEnd"/>
      <w:r w:rsidRPr="00DA11A7">
        <w:rPr>
          <w:rFonts w:eastAsiaTheme="minorHAnsi"/>
          <w:b/>
          <w:sz w:val="24"/>
          <w:szCs w:val="24"/>
        </w:rPr>
        <w:t xml:space="preserve"> sp. de </w:t>
      </w:r>
      <w:proofErr w:type="spellStart"/>
      <w:r w:rsidRPr="00DA11A7">
        <w:rPr>
          <w:rFonts w:eastAsiaTheme="minorHAnsi"/>
          <w:b/>
          <w:sz w:val="24"/>
          <w:szCs w:val="24"/>
        </w:rPr>
        <w:t>interes</w:t>
      </w:r>
      <w:proofErr w:type="spellEnd"/>
      <w:r w:rsidRPr="00DA11A7">
        <w:rPr>
          <w:rFonts w:eastAsiaTheme="minorHAnsi"/>
          <w:b/>
          <w:sz w:val="24"/>
          <w:szCs w:val="24"/>
        </w:rPr>
        <w:t xml:space="preserve"> local</w:t>
      </w:r>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funcţie</w:t>
      </w:r>
      <w:proofErr w:type="spellEnd"/>
      <w:r w:rsidRPr="00DA11A7">
        <w:rPr>
          <w:rFonts w:eastAsiaTheme="minorHAnsi"/>
          <w:sz w:val="24"/>
          <w:szCs w:val="24"/>
        </w:rPr>
        <w:t xml:space="preserve"> de </w:t>
      </w:r>
      <w:proofErr w:type="spellStart"/>
      <w:r w:rsidRPr="00DA11A7">
        <w:rPr>
          <w:rFonts w:eastAsiaTheme="minorHAnsi"/>
          <w:sz w:val="24"/>
          <w:szCs w:val="24"/>
        </w:rPr>
        <w:t>competenţele</w:t>
      </w:r>
      <w:proofErr w:type="spellEnd"/>
      <w:r w:rsidRPr="00DA11A7">
        <w:rPr>
          <w:rFonts w:eastAsiaTheme="minorHAnsi"/>
          <w:sz w:val="24"/>
          <w:szCs w:val="24"/>
        </w:rPr>
        <w:t xml:space="preserve"> </w:t>
      </w:r>
      <w:proofErr w:type="spellStart"/>
      <w:r w:rsidRPr="00DA11A7">
        <w:rPr>
          <w:rFonts w:eastAsiaTheme="minorHAnsi"/>
          <w:sz w:val="24"/>
          <w:szCs w:val="24"/>
        </w:rPr>
        <w:t>ce</w:t>
      </w:r>
      <w:proofErr w:type="spellEnd"/>
      <w:r w:rsidRPr="00DA11A7">
        <w:rPr>
          <w:rFonts w:eastAsiaTheme="minorHAnsi"/>
          <w:sz w:val="24"/>
          <w:szCs w:val="24"/>
        </w:rPr>
        <w:t xml:space="preserve"> le </w:t>
      </w:r>
      <w:proofErr w:type="spellStart"/>
      <w:r w:rsidRPr="00DA11A7">
        <w:rPr>
          <w:rFonts w:eastAsiaTheme="minorHAnsi"/>
          <w:sz w:val="24"/>
          <w:szCs w:val="24"/>
        </w:rPr>
        <w:t>revin</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domeniile</w:t>
      </w:r>
      <w:proofErr w:type="spellEnd"/>
      <w:r w:rsidRPr="00DA11A7">
        <w:rPr>
          <w:rFonts w:eastAsiaTheme="minorHAnsi"/>
          <w:sz w:val="24"/>
          <w:szCs w:val="24"/>
        </w:rPr>
        <w:t xml:space="preserve"> respective.</w:t>
      </w:r>
    </w:p>
    <w:p w14:paraId="0E3B52EE" w14:textId="77777777" w:rsidR="00DA11A7" w:rsidRPr="00DA11A7" w:rsidRDefault="00DA11A7" w:rsidP="00DA11A7">
      <w:pPr>
        <w:numPr>
          <w:ilvl w:val="0"/>
          <w:numId w:val="81"/>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Dispoziţia</w:t>
      </w:r>
      <w:proofErr w:type="spellEnd"/>
      <w:r w:rsidRPr="00DA11A7">
        <w:rPr>
          <w:rFonts w:eastAsiaTheme="minorHAnsi"/>
          <w:sz w:val="24"/>
          <w:szCs w:val="24"/>
        </w:rPr>
        <w:t xml:space="preserve"> de </w:t>
      </w:r>
      <w:proofErr w:type="spellStart"/>
      <w:r w:rsidRPr="00DA11A7">
        <w:rPr>
          <w:rFonts w:eastAsiaTheme="minorHAnsi"/>
          <w:sz w:val="24"/>
          <w:szCs w:val="24"/>
        </w:rPr>
        <w:t>delegare</w:t>
      </w:r>
      <w:proofErr w:type="spellEnd"/>
      <w:r w:rsidRPr="00DA11A7">
        <w:rPr>
          <w:rFonts w:eastAsiaTheme="minorHAnsi"/>
          <w:sz w:val="24"/>
          <w:szCs w:val="24"/>
        </w:rPr>
        <w:t xml:space="preserve"> </w:t>
      </w:r>
      <w:proofErr w:type="spellStart"/>
      <w:r w:rsidRPr="00DA11A7">
        <w:rPr>
          <w:rFonts w:eastAsiaTheme="minorHAnsi"/>
          <w:sz w:val="24"/>
          <w:szCs w:val="24"/>
        </w:rPr>
        <w:t>prevede</w:t>
      </w:r>
      <w:proofErr w:type="spellEnd"/>
      <w:r w:rsidRPr="00DA11A7">
        <w:rPr>
          <w:rFonts w:eastAsiaTheme="minorHAnsi"/>
          <w:sz w:val="24"/>
          <w:szCs w:val="24"/>
        </w:rPr>
        <w:t xml:space="preserve">: </w:t>
      </w:r>
      <w:proofErr w:type="spellStart"/>
      <w:r w:rsidRPr="00DA11A7">
        <w:rPr>
          <w:rFonts w:eastAsiaTheme="minorHAnsi"/>
          <w:b/>
          <w:sz w:val="24"/>
          <w:szCs w:val="24"/>
        </w:rPr>
        <w:t>perioada</w:t>
      </w:r>
      <w:proofErr w:type="spellEnd"/>
      <w:r w:rsidRPr="00DA11A7">
        <w:rPr>
          <w:rFonts w:eastAsiaTheme="minorHAnsi"/>
          <w:b/>
          <w:sz w:val="24"/>
          <w:szCs w:val="24"/>
        </w:rPr>
        <w:t xml:space="preserve">, </w:t>
      </w:r>
      <w:proofErr w:type="spellStart"/>
      <w:r w:rsidRPr="00DA11A7">
        <w:rPr>
          <w:rFonts w:eastAsiaTheme="minorHAnsi"/>
          <w:b/>
          <w:sz w:val="24"/>
          <w:szCs w:val="24"/>
        </w:rPr>
        <w:t>atribuţiile</w:t>
      </w:r>
      <w:proofErr w:type="spellEnd"/>
      <w:r w:rsidRPr="00DA11A7">
        <w:rPr>
          <w:rFonts w:eastAsiaTheme="minorHAnsi"/>
          <w:b/>
          <w:sz w:val="24"/>
          <w:szCs w:val="24"/>
        </w:rPr>
        <w:t xml:space="preserve"> delegate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limitele</w:t>
      </w:r>
      <w:proofErr w:type="spellEnd"/>
      <w:r w:rsidRPr="00DA11A7">
        <w:rPr>
          <w:rFonts w:eastAsiaTheme="minorHAnsi"/>
          <w:b/>
          <w:sz w:val="24"/>
          <w:szCs w:val="24"/>
        </w:rPr>
        <w:t xml:space="preserve"> </w:t>
      </w:r>
      <w:proofErr w:type="spellStart"/>
      <w:r w:rsidRPr="00DA11A7">
        <w:rPr>
          <w:rFonts w:eastAsiaTheme="minorHAnsi"/>
          <w:b/>
          <w:sz w:val="24"/>
          <w:szCs w:val="24"/>
        </w:rPr>
        <w:t>exercitării</w:t>
      </w:r>
      <w:proofErr w:type="spellEnd"/>
      <w:r w:rsidRPr="00DA11A7">
        <w:rPr>
          <w:rFonts w:eastAsiaTheme="minorHAnsi"/>
          <w:b/>
          <w:sz w:val="24"/>
          <w:szCs w:val="24"/>
        </w:rPr>
        <w:t xml:space="preserve"> </w:t>
      </w:r>
      <w:proofErr w:type="spellStart"/>
      <w:r w:rsidRPr="00DA11A7">
        <w:rPr>
          <w:rFonts w:eastAsiaTheme="minorHAnsi"/>
          <w:b/>
          <w:sz w:val="24"/>
          <w:szCs w:val="24"/>
        </w:rPr>
        <w:t>atribuţiilor</w:t>
      </w:r>
      <w:proofErr w:type="spellEnd"/>
      <w:r w:rsidRPr="00DA11A7">
        <w:rPr>
          <w:rFonts w:eastAsiaTheme="minorHAnsi"/>
          <w:b/>
          <w:sz w:val="24"/>
          <w:szCs w:val="24"/>
        </w:rPr>
        <w:t xml:space="preserve"> delegate</w:t>
      </w:r>
      <w:r w:rsidRPr="00DA11A7">
        <w:rPr>
          <w:rFonts w:eastAsiaTheme="minorHAnsi"/>
          <w:sz w:val="24"/>
          <w:szCs w:val="24"/>
        </w:rPr>
        <w:t xml:space="preserve">, sub </w:t>
      </w:r>
      <w:proofErr w:type="spellStart"/>
      <w:r w:rsidRPr="00DA11A7">
        <w:rPr>
          <w:rFonts w:eastAsiaTheme="minorHAnsi"/>
          <w:sz w:val="24"/>
          <w:szCs w:val="24"/>
        </w:rPr>
        <w:t>sancţiunea</w:t>
      </w:r>
      <w:proofErr w:type="spellEnd"/>
      <w:r w:rsidRPr="00DA11A7">
        <w:rPr>
          <w:rFonts w:eastAsiaTheme="minorHAnsi"/>
          <w:sz w:val="24"/>
          <w:szCs w:val="24"/>
        </w:rPr>
        <w:t xml:space="preserve"> </w:t>
      </w:r>
      <w:proofErr w:type="spellStart"/>
      <w:r w:rsidRPr="00DA11A7">
        <w:rPr>
          <w:rFonts w:eastAsiaTheme="minorHAnsi"/>
          <w:sz w:val="24"/>
          <w:szCs w:val="24"/>
        </w:rPr>
        <w:t>nulităţii</w:t>
      </w:r>
      <w:proofErr w:type="spellEnd"/>
      <w:r w:rsidRPr="00DA11A7">
        <w:rPr>
          <w:rFonts w:eastAsiaTheme="minorHAnsi"/>
          <w:sz w:val="24"/>
          <w:szCs w:val="24"/>
        </w:rPr>
        <w:t xml:space="preserve">. </w:t>
      </w:r>
    </w:p>
    <w:p w14:paraId="14E93E45" w14:textId="77777777" w:rsidR="00DA11A7" w:rsidRPr="00DA11A7" w:rsidRDefault="00DA11A7" w:rsidP="00DA11A7">
      <w:pPr>
        <w:numPr>
          <w:ilvl w:val="0"/>
          <w:numId w:val="81"/>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Dispoziţia</w:t>
      </w:r>
      <w:proofErr w:type="spellEnd"/>
      <w:r w:rsidRPr="00DA11A7">
        <w:rPr>
          <w:rFonts w:eastAsiaTheme="minorHAnsi"/>
          <w:sz w:val="24"/>
          <w:szCs w:val="24"/>
        </w:rPr>
        <w:t xml:space="preserve"> de </w:t>
      </w:r>
      <w:proofErr w:type="spellStart"/>
      <w:r w:rsidRPr="00DA11A7">
        <w:rPr>
          <w:rFonts w:eastAsiaTheme="minorHAnsi"/>
          <w:sz w:val="24"/>
          <w:szCs w:val="24"/>
        </w:rPr>
        <w:t>delegare</w:t>
      </w:r>
      <w:proofErr w:type="spellEnd"/>
      <w:r w:rsidRPr="00DA11A7">
        <w:rPr>
          <w:rFonts w:eastAsiaTheme="minorHAnsi"/>
          <w:sz w:val="24"/>
          <w:szCs w:val="24"/>
        </w:rPr>
        <w:t xml:space="preserve"> </w:t>
      </w:r>
      <w:r w:rsidRPr="00DA11A7">
        <w:rPr>
          <w:rFonts w:eastAsiaTheme="minorHAnsi"/>
          <w:b/>
          <w:sz w:val="24"/>
          <w:szCs w:val="24"/>
        </w:rPr>
        <w:t xml:space="preserve">nu </w:t>
      </w:r>
      <w:proofErr w:type="spellStart"/>
      <w:r w:rsidRPr="00DA11A7">
        <w:rPr>
          <w:rFonts w:eastAsiaTheme="minorHAnsi"/>
          <w:b/>
          <w:sz w:val="24"/>
          <w:szCs w:val="24"/>
        </w:rPr>
        <w:t>poate</w:t>
      </w:r>
      <w:proofErr w:type="spellEnd"/>
      <w:r w:rsidRPr="00DA11A7">
        <w:rPr>
          <w:rFonts w:eastAsiaTheme="minorHAnsi"/>
          <w:b/>
          <w:sz w:val="24"/>
          <w:szCs w:val="24"/>
        </w:rPr>
        <w:t xml:space="preserve"> </w:t>
      </w:r>
      <w:proofErr w:type="spellStart"/>
      <w:r w:rsidRPr="00DA11A7">
        <w:rPr>
          <w:rFonts w:eastAsiaTheme="minorHAnsi"/>
          <w:b/>
          <w:sz w:val="24"/>
          <w:szCs w:val="24"/>
        </w:rPr>
        <w:t>avea</w:t>
      </w:r>
      <w:proofErr w:type="spellEnd"/>
      <w:r w:rsidRPr="00DA11A7">
        <w:rPr>
          <w:rFonts w:eastAsiaTheme="minorHAnsi"/>
          <w:b/>
          <w:sz w:val="24"/>
          <w:szCs w:val="24"/>
        </w:rPr>
        <w:t xml:space="preserve"> ca </w:t>
      </w:r>
      <w:proofErr w:type="spellStart"/>
      <w:r w:rsidRPr="00DA11A7">
        <w:rPr>
          <w:rFonts w:eastAsiaTheme="minorHAnsi"/>
          <w:b/>
          <w:sz w:val="24"/>
          <w:szCs w:val="24"/>
        </w:rPr>
        <w:t>obiect</w:t>
      </w:r>
      <w:proofErr w:type="spellEnd"/>
      <w:r w:rsidRPr="00DA11A7">
        <w:rPr>
          <w:rFonts w:eastAsiaTheme="minorHAnsi"/>
          <w:b/>
          <w:sz w:val="24"/>
          <w:szCs w:val="24"/>
        </w:rPr>
        <w:t xml:space="preserve"> </w:t>
      </w:r>
      <w:proofErr w:type="spellStart"/>
      <w:r w:rsidRPr="00DA11A7">
        <w:rPr>
          <w:rFonts w:eastAsiaTheme="minorHAnsi"/>
          <w:b/>
          <w:sz w:val="24"/>
          <w:szCs w:val="24"/>
        </w:rPr>
        <w:t>toate</w:t>
      </w:r>
      <w:proofErr w:type="spellEnd"/>
      <w:r w:rsidRPr="00DA11A7">
        <w:rPr>
          <w:rFonts w:eastAsiaTheme="minorHAnsi"/>
          <w:b/>
          <w:sz w:val="24"/>
          <w:szCs w:val="24"/>
        </w:rPr>
        <w:t xml:space="preserve"> </w:t>
      </w:r>
      <w:proofErr w:type="spellStart"/>
      <w:r w:rsidRPr="00DA11A7">
        <w:rPr>
          <w:rFonts w:eastAsiaTheme="minorHAnsi"/>
          <w:b/>
          <w:sz w:val="24"/>
          <w:szCs w:val="24"/>
        </w:rPr>
        <w:t>atribuţiile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de </w:t>
      </w:r>
      <w:proofErr w:type="spellStart"/>
      <w:r w:rsidRPr="00DA11A7">
        <w:rPr>
          <w:rFonts w:eastAsiaTheme="minorHAnsi"/>
          <w:sz w:val="24"/>
          <w:szCs w:val="24"/>
        </w:rPr>
        <w:t>lege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sarcina</w:t>
      </w:r>
      <w:proofErr w:type="spellEnd"/>
      <w:r w:rsidRPr="00DA11A7">
        <w:rPr>
          <w:rFonts w:eastAsiaTheme="minorHAnsi"/>
          <w:sz w:val="24"/>
          <w:szCs w:val="24"/>
        </w:rPr>
        <w:t xml:space="preserve"> </w:t>
      </w:r>
      <w:proofErr w:type="spellStart"/>
      <w:r w:rsidRPr="00DA11A7">
        <w:rPr>
          <w:rFonts w:eastAsiaTheme="minorHAnsi"/>
          <w:sz w:val="24"/>
          <w:szCs w:val="24"/>
        </w:rPr>
        <w:t>primarului</w:t>
      </w:r>
      <w:proofErr w:type="spellEnd"/>
      <w:r w:rsidRPr="00DA11A7">
        <w:rPr>
          <w:rFonts w:eastAsiaTheme="minorHAnsi"/>
          <w:sz w:val="24"/>
          <w:szCs w:val="24"/>
        </w:rPr>
        <w:t xml:space="preserve">. </w:t>
      </w:r>
    </w:p>
    <w:p w14:paraId="53068D52" w14:textId="77777777" w:rsidR="00DA11A7" w:rsidRPr="00DA11A7" w:rsidRDefault="00DA11A7" w:rsidP="00DA11A7">
      <w:pPr>
        <w:numPr>
          <w:ilvl w:val="0"/>
          <w:numId w:val="81"/>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Delegarea</w:t>
      </w:r>
      <w:proofErr w:type="spellEnd"/>
      <w:r w:rsidRPr="00DA11A7">
        <w:rPr>
          <w:rFonts w:eastAsiaTheme="minorHAnsi"/>
          <w:sz w:val="24"/>
          <w:szCs w:val="24"/>
        </w:rPr>
        <w:t xml:space="preserve"> de </w:t>
      </w:r>
      <w:proofErr w:type="spellStart"/>
      <w:r w:rsidRPr="00DA11A7">
        <w:rPr>
          <w:rFonts w:eastAsiaTheme="minorHAnsi"/>
          <w:sz w:val="24"/>
          <w:szCs w:val="24"/>
        </w:rPr>
        <w:t>atribuţii</w:t>
      </w:r>
      <w:proofErr w:type="spellEnd"/>
      <w:r w:rsidRPr="00DA11A7">
        <w:rPr>
          <w:rFonts w:eastAsiaTheme="minorHAnsi"/>
          <w:sz w:val="24"/>
          <w:szCs w:val="24"/>
        </w:rPr>
        <w:t xml:space="preserve"> se face </w:t>
      </w:r>
      <w:proofErr w:type="spellStart"/>
      <w:r w:rsidRPr="00DA11A7">
        <w:rPr>
          <w:rFonts w:eastAsiaTheme="minorHAnsi"/>
          <w:b/>
          <w:sz w:val="24"/>
          <w:szCs w:val="24"/>
        </w:rPr>
        <w:t>numai</w:t>
      </w:r>
      <w:proofErr w:type="spellEnd"/>
      <w:r w:rsidRPr="00DA11A7">
        <w:rPr>
          <w:rFonts w:eastAsiaTheme="minorHAnsi"/>
          <w:b/>
          <w:sz w:val="24"/>
          <w:szCs w:val="24"/>
        </w:rPr>
        <w:t xml:space="preserve"> cu </w:t>
      </w:r>
      <w:proofErr w:type="spellStart"/>
      <w:r w:rsidRPr="00DA11A7">
        <w:rPr>
          <w:rFonts w:eastAsiaTheme="minorHAnsi"/>
          <w:b/>
          <w:sz w:val="24"/>
          <w:szCs w:val="24"/>
        </w:rPr>
        <w:t>informarea</w:t>
      </w:r>
      <w:proofErr w:type="spellEnd"/>
      <w:r w:rsidRPr="00DA11A7">
        <w:rPr>
          <w:rFonts w:eastAsiaTheme="minorHAnsi"/>
          <w:b/>
          <w:sz w:val="24"/>
          <w:szCs w:val="24"/>
        </w:rPr>
        <w:t xml:space="preserve"> </w:t>
      </w:r>
      <w:proofErr w:type="spellStart"/>
      <w:r w:rsidRPr="00DA11A7">
        <w:rPr>
          <w:rFonts w:eastAsiaTheme="minorHAnsi"/>
          <w:b/>
          <w:sz w:val="24"/>
          <w:szCs w:val="24"/>
        </w:rPr>
        <w:t>prealabilă</w:t>
      </w:r>
      <w:proofErr w:type="spellEnd"/>
      <w:r w:rsidRPr="00DA11A7">
        <w:rPr>
          <w:rFonts w:eastAsiaTheme="minorHAnsi"/>
          <w:b/>
          <w:sz w:val="24"/>
          <w:szCs w:val="24"/>
        </w:rPr>
        <w:t xml:space="preserve"> a </w:t>
      </w:r>
      <w:proofErr w:type="spellStart"/>
      <w:r w:rsidRPr="00DA11A7">
        <w:rPr>
          <w:rFonts w:eastAsiaTheme="minorHAnsi"/>
          <w:b/>
          <w:sz w:val="24"/>
          <w:szCs w:val="24"/>
        </w:rPr>
        <w:t>persoanei</w:t>
      </w:r>
      <w:proofErr w:type="spellEnd"/>
      <w:r w:rsidRPr="00DA11A7">
        <w:rPr>
          <w:rFonts w:eastAsiaTheme="minorHAnsi"/>
          <w:b/>
          <w:sz w:val="24"/>
          <w:szCs w:val="24"/>
        </w:rPr>
        <w:t xml:space="preserve"> </w:t>
      </w:r>
      <w:proofErr w:type="spellStart"/>
      <w:r w:rsidRPr="00DA11A7">
        <w:rPr>
          <w:rFonts w:eastAsiaTheme="minorHAnsi"/>
          <w:sz w:val="24"/>
          <w:szCs w:val="24"/>
        </w:rPr>
        <w:t>căreia</w:t>
      </w:r>
      <w:proofErr w:type="spellEnd"/>
      <w:r w:rsidRPr="00DA11A7">
        <w:rPr>
          <w:rFonts w:eastAsiaTheme="minorHAnsi"/>
          <w:sz w:val="24"/>
          <w:szCs w:val="24"/>
        </w:rPr>
        <w:t xml:space="preserve"> </w:t>
      </w:r>
      <w:proofErr w:type="spellStart"/>
      <w:r w:rsidRPr="00DA11A7">
        <w:rPr>
          <w:rFonts w:eastAsiaTheme="minorHAnsi"/>
          <w:sz w:val="24"/>
          <w:szCs w:val="24"/>
        </w:rPr>
        <w:t>i</w:t>
      </w:r>
      <w:proofErr w:type="spellEnd"/>
      <w:r w:rsidRPr="00DA11A7">
        <w:rPr>
          <w:rFonts w:eastAsiaTheme="minorHAnsi"/>
          <w:sz w:val="24"/>
          <w:szCs w:val="24"/>
        </w:rPr>
        <w:t xml:space="preserve"> se </w:t>
      </w:r>
      <w:proofErr w:type="spellStart"/>
      <w:r w:rsidRPr="00DA11A7">
        <w:rPr>
          <w:rFonts w:eastAsiaTheme="minorHAnsi"/>
          <w:sz w:val="24"/>
          <w:szCs w:val="24"/>
        </w:rPr>
        <w:t>deleagă</w:t>
      </w:r>
      <w:proofErr w:type="spellEnd"/>
      <w:r w:rsidRPr="00DA11A7">
        <w:rPr>
          <w:rFonts w:eastAsiaTheme="minorHAnsi"/>
          <w:sz w:val="24"/>
          <w:szCs w:val="24"/>
        </w:rPr>
        <w:t xml:space="preserve"> </w:t>
      </w:r>
      <w:proofErr w:type="spellStart"/>
      <w:r w:rsidRPr="00DA11A7">
        <w:rPr>
          <w:rFonts w:eastAsiaTheme="minorHAnsi"/>
          <w:sz w:val="24"/>
          <w:szCs w:val="24"/>
        </w:rPr>
        <w:t>atribuţiile</w:t>
      </w:r>
      <w:proofErr w:type="spellEnd"/>
      <w:r w:rsidRPr="00DA11A7">
        <w:rPr>
          <w:rFonts w:eastAsiaTheme="minorHAnsi"/>
          <w:sz w:val="24"/>
          <w:szCs w:val="24"/>
        </w:rPr>
        <w:t xml:space="preserve">. </w:t>
      </w:r>
      <w:proofErr w:type="spellStart"/>
      <w:r w:rsidRPr="00DA11A7">
        <w:rPr>
          <w:rFonts w:eastAsiaTheme="minorHAnsi"/>
          <w:sz w:val="24"/>
          <w:szCs w:val="24"/>
        </w:rPr>
        <w:t>Persoana</w:t>
      </w:r>
      <w:proofErr w:type="spellEnd"/>
      <w:r w:rsidRPr="00DA11A7">
        <w:rPr>
          <w:rFonts w:eastAsiaTheme="minorHAnsi"/>
          <w:sz w:val="24"/>
          <w:szCs w:val="24"/>
        </w:rPr>
        <w:t xml:space="preserve"> </w:t>
      </w:r>
      <w:proofErr w:type="spellStart"/>
      <w:r w:rsidRPr="00DA11A7">
        <w:rPr>
          <w:rFonts w:eastAsiaTheme="minorHAnsi"/>
          <w:sz w:val="24"/>
          <w:szCs w:val="24"/>
        </w:rPr>
        <w:t>căreia</w:t>
      </w:r>
      <w:proofErr w:type="spellEnd"/>
      <w:r w:rsidRPr="00DA11A7">
        <w:rPr>
          <w:rFonts w:eastAsiaTheme="minorHAnsi"/>
          <w:sz w:val="24"/>
          <w:szCs w:val="24"/>
        </w:rPr>
        <w:t xml:space="preserve"> </w:t>
      </w:r>
      <w:proofErr w:type="spellStart"/>
      <w:r w:rsidRPr="00DA11A7">
        <w:rPr>
          <w:rFonts w:eastAsiaTheme="minorHAnsi"/>
          <w:sz w:val="24"/>
          <w:szCs w:val="24"/>
        </w:rPr>
        <w:t>i</w:t>
      </w:r>
      <w:proofErr w:type="spellEnd"/>
      <w:r w:rsidRPr="00DA11A7">
        <w:rPr>
          <w:rFonts w:eastAsiaTheme="minorHAnsi"/>
          <w:sz w:val="24"/>
          <w:szCs w:val="24"/>
        </w:rPr>
        <w:t xml:space="preserve">-au </w:t>
      </w:r>
      <w:proofErr w:type="spellStart"/>
      <w:r w:rsidRPr="00DA11A7">
        <w:rPr>
          <w:rFonts w:eastAsiaTheme="minorHAnsi"/>
          <w:sz w:val="24"/>
          <w:szCs w:val="24"/>
        </w:rPr>
        <w:t>fost</w:t>
      </w:r>
      <w:proofErr w:type="spellEnd"/>
      <w:r w:rsidRPr="00DA11A7">
        <w:rPr>
          <w:rFonts w:eastAsiaTheme="minorHAnsi"/>
          <w:sz w:val="24"/>
          <w:szCs w:val="24"/>
        </w:rPr>
        <w:t xml:space="preserve"> delegate </w:t>
      </w:r>
      <w:proofErr w:type="spellStart"/>
      <w:r w:rsidRPr="00DA11A7">
        <w:rPr>
          <w:rFonts w:eastAsiaTheme="minorHAnsi"/>
          <w:sz w:val="24"/>
          <w:szCs w:val="24"/>
        </w:rPr>
        <w:t>atribuţii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aceste</w:t>
      </w:r>
      <w:proofErr w:type="spellEnd"/>
      <w:r w:rsidRPr="00DA11A7">
        <w:rPr>
          <w:rFonts w:eastAsiaTheme="minorHAnsi"/>
          <w:sz w:val="24"/>
          <w:szCs w:val="24"/>
        </w:rPr>
        <w:t xml:space="preserve"> </w:t>
      </w:r>
      <w:proofErr w:type="spellStart"/>
      <w:r w:rsidRPr="00DA11A7">
        <w:rPr>
          <w:rFonts w:eastAsiaTheme="minorHAnsi"/>
          <w:sz w:val="24"/>
          <w:szCs w:val="24"/>
        </w:rPr>
        <w:t>condiţii</w:t>
      </w:r>
      <w:proofErr w:type="spellEnd"/>
      <w:r w:rsidRPr="00DA11A7">
        <w:rPr>
          <w:rFonts w:eastAsiaTheme="minorHAnsi"/>
          <w:sz w:val="24"/>
          <w:szCs w:val="24"/>
        </w:rPr>
        <w:t xml:space="preserve">, </w:t>
      </w:r>
      <w:proofErr w:type="spellStart"/>
      <w:r w:rsidRPr="00DA11A7">
        <w:rPr>
          <w:rFonts w:eastAsiaTheme="minorHAnsi"/>
          <w:b/>
          <w:sz w:val="24"/>
          <w:szCs w:val="24"/>
        </w:rPr>
        <w:t>exercită</w:t>
      </w:r>
      <w:proofErr w:type="spellEnd"/>
      <w:r w:rsidRPr="00DA11A7">
        <w:rPr>
          <w:rFonts w:eastAsiaTheme="minorHAnsi"/>
          <w:b/>
          <w:sz w:val="24"/>
          <w:szCs w:val="24"/>
        </w:rPr>
        <w:t xml:space="preserve"> pe </w:t>
      </w:r>
      <w:proofErr w:type="spellStart"/>
      <w:r w:rsidRPr="00DA11A7">
        <w:rPr>
          <w:rFonts w:eastAsiaTheme="minorHAnsi"/>
          <w:b/>
          <w:sz w:val="24"/>
          <w:szCs w:val="24"/>
        </w:rPr>
        <w:t>perioada</w:t>
      </w:r>
      <w:proofErr w:type="spellEnd"/>
      <w:r w:rsidRPr="00DA11A7">
        <w:rPr>
          <w:rFonts w:eastAsiaTheme="minorHAnsi"/>
          <w:b/>
          <w:sz w:val="24"/>
          <w:szCs w:val="24"/>
        </w:rPr>
        <w:t xml:space="preserve"> </w:t>
      </w:r>
      <w:proofErr w:type="spellStart"/>
      <w:r w:rsidRPr="00DA11A7">
        <w:rPr>
          <w:rFonts w:eastAsiaTheme="minorHAnsi"/>
          <w:b/>
          <w:sz w:val="24"/>
          <w:szCs w:val="24"/>
        </w:rPr>
        <w:t>delegării</w:t>
      </w:r>
      <w:proofErr w:type="spellEnd"/>
      <w:r w:rsidRPr="00DA11A7">
        <w:rPr>
          <w:rFonts w:eastAsiaTheme="minorHAnsi"/>
          <w:b/>
          <w:sz w:val="24"/>
          <w:szCs w:val="24"/>
        </w:rPr>
        <w:t xml:space="preserve"> </w:t>
      </w:r>
      <w:proofErr w:type="spellStart"/>
      <w:r w:rsidRPr="00DA11A7">
        <w:rPr>
          <w:rFonts w:eastAsiaTheme="minorHAnsi"/>
          <w:b/>
          <w:sz w:val="24"/>
          <w:szCs w:val="24"/>
        </w:rPr>
        <w:t>atribuţiile</w:t>
      </w:r>
      <w:proofErr w:type="spellEnd"/>
      <w:r w:rsidRPr="00DA11A7">
        <w:rPr>
          <w:rFonts w:eastAsiaTheme="minorHAnsi"/>
          <w:b/>
          <w:sz w:val="24"/>
          <w:szCs w:val="24"/>
        </w:rPr>
        <w:t xml:space="preserve"> </w:t>
      </w:r>
      <w:proofErr w:type="spellStart"/>
      <w:r w:rsidRPr="00DA11A7">
        <w:rPr>
          <w:rFonts w:eastAsiaTheme="minorHAnsi"/>
          <w:b/>
          <w:sz w:val="24"/>
          <w:szCs w:val="24"/>
        </w:rPr>
        <w:t>funcţiei</w:t>
      </w:r>
      <w:proofErr w:type="spellEnd"/>
      <w:r w:rsidRPr="00DA11A7">
        <w:rPr>
          <w:rFonts w:eastAsiaTheme="minorHAnsi"/>
          <w:b/>
          <w:sz w:val="24"/>
          <w:szCs w:val="24"/>
        </w:rPr>
        <w:t xml:space="preserve"> pe care o </w:t>
      </w:r>
      <w:proofErr w:type="spellStart"/>
      <w:r w:rsidRPr="00DA11A7">
        <w:rPr>
          <w:rFonts w:eastAsiaTheme="minorHAnsi"/>
          <w:b/>
          <w:sz w:val="24"/>
          <w:szCs w:val="24"/>
        </w:rPr>
        <w:t>deţine</w:t>
      </w:r>
      <w:proofErr w:type="spellEnd"/>
      <w:r w:rsidRPr="00DA11A7">
        <w:rPr>
          <w:rFonts w:eastAsiaTheme="minorHAnsi"/>
          <w:b/>
          <w:sz w:val="24"/>
          <w:szCs w:val="24"/>
        </w:rPr>
        <w:t xml:space="preserve">, precum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atribuţiile</w:t>
      </w:r>
      <w:proofErr w:type="spellEnd"/>
      <w:r w:rsidRPr="00DA11A7">
        <w:rPr>
          <w:rFonts w:eastAsiaTheme="minorHAnsi"/>
          <w:b/>
          <w:sz w:val="24"/>
          <w:szCs w:val="24"/>
        </w:rPr>
        <w:t xml:space="preserve"> delegate</w:t>
      </w:r>
      <w:r w:rsidRPr="00DA11A7">
        <w:rPr>
          <w:rFonts w:eastAsiaTheme="minorHAnsi"/>
          <w:sz w:val="24"/>
          <w:szCs w:val="24"/>
        </w:rPr>
        <w:t>;</w:t>
      </w:r>
    </w:p>
    <w:p w14:paraId="3D685BBB" w14:textId="77777777" w:rsidR="00DA11A7" w:rsidRPr="00DA11A7" w:rsidRDefault="00DA11A7" w:rsidP="00DA11A7">
      <w:pPr>
        <w:numPr>
          <w:ilvl w:val="0"/>
          <w:numId w:val="81"/>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sz w:val="24"/>
          <w:szCs w:val="24"/>
        </w:rPr>
        <w:t>interzisă</w:t>
      </w:r>
      <w:proofErr w:type="spellEnd"/>
      <w:r w:rsidRPr="00DA11A7">
        <w:rPr>
          <w:rFonts w:eastAsiaTheme="minorHAnsi"/>
          <w:sz w:val="24"/>
          <w:szCs w:val="24"/>
        </w:rPr>
        <w:t xml:space="preserve"> </w:t>
      </w:r>
      <w:proofErr w:type="spellStart"/>
      <w:r w:rsidRPr="00DA11A7">
        <w:rPr>
          <w:rFonts w:eastAsiaTheme="minorHAnsi"/>
          <w:sz w:val="24"/>
          <w:szCs w:val="24"/>
        </w:rPr>
        <w:t>subdelegarea</w:t>
      </w:r>
      <w:proofErr w:type="spellEnd"/>
      <w:r w:rsidRPr="00DA11A7">
        <w:rPr>
          <w:rFonts w:eastAsiaTheme="minorHAnsi"/>
          <w:sz w:val="24"/>
          <w:szCs w:val="24"/>
        </w:rPr>
        <w:t xml:space="preserve"> </w:t>
      </w:r>
      <w:proofErr w:type="spellStart"/>
      <w:r w:rsidRPr="00DA11A7">
        <w:rPr>
          <w:rFonts w:eastAsiaTheme="minorHAnsi"/>
          <w:sz w:val="24"/>
          <w:szCs w:val="24"/>
        </w:rPr>
        <w:t>atribuţiilor</w:t>
      </w:r>
      <w:proofErr w:type="spellEnd"/>
      <w:r w:rsidRPr="00DA11A7">
        <w:rPr>
          <w:rFonts w:eastAsiaTheme="minorHAnsi"/>
          <w:sz w:val="24"/>
          <w:szCs w:val="24"/>
        </w:rPr>
        <w:t xml:space="preserve">. </w:t>
      </w:r>
    </w:p>
    <w:p w14:paraId="6793DFB6" w14:textId="77777777" w:rsidR="00DA11A7" w:rsidRPr="00DA11A7" w:rsidRDefault="00DA11A7" w:rsidP="00DA11A7">
      <w:pPr>
        <w:numPr>
          <w:ilvl w:val="0"/>
          <w:numId w:val="81"/>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Persoana</w:t>
      </w:r>
      <w:proofErr w:type="spellEnd"/>
      <w:r w:rsidRPr="00DA11A7">
        <w:rPr>
          <w:rFonts w:eastAsiaTheme="minorHAnsi"/>
          <w:sz w:val="24"/>
          <w:szCs w:val="24"/>
        </w:rPr>
        <w:t xml:space="preserve"> </w:t>
      </w:r>
      <w:proofErr w:type="spellStart"/>
      <w:r w:rsidRPr="00DA11A7">
        <w:rPr>
          <w:rFonts w:eastAsiaTheme="minorHAnsi"/>
          <w:sz w:val="24"/>
          <w:szCs w:val="24"/>
        </w:rPr>
        <w:t>căreia</w:t>
      </w:r>
      <w:proofErr w:type="spellEnd"/>
      <w:r w:rsidRPr="00DA11A7">
        <w:rPr>
          <w:rFonts w:eastAsiaTheme="minorHAnsi"/>
          <w:sz w:val="24"/>
          <w:szCs w:val="24"/>
        </w:rPr>
        <w:t xml:space="preserve"> </w:t>
      </w:r>
      <w:proofErr w:type="spellStart"/>
      <w:r w:rsidRPr="00DA11A7">
        <w:rPr>
          <w:rFonts w:eastAsiaTheme="minorHAnsi"/>
          <w:sz w:val="24"/>
          <w:szCs w:val="24"/>
        </w:rPr>
        <w:t>i</w:t>
      </w:r>
      <w:proofErr w:type="spellEnd"/>
      <w:r w:rsidRPr="00DA11A7">
        <w:rPr>
          <w:rFonts w:eastAsiaTheme="minorHAnsi"/>
          <w:sz w:val="24"/>
          <w:szCs w:val="24"/>
        </w:rPr>
        <w:t xml:space="preserve">-au </w:t>
      </w:r>
      <w:proofErr w:type="spellStart"/>
      <w:r w:rsidRPr="00DA11A7">
        <w:rPr>
          <w:rFonts w:eastAsiaTheme="minorHAnsi"/>
          <w:sz w:val="24"/>
          <w:szCs w:val="24"/>
        </w:rPr>
        <w:t>fost</w:t>
      </w:r>
      <w:proofErr w:type="spellEnd"/>
      <w:r w:rsidRPr="00DA11A7">
        <w:rPr>
          <w:rFonts w:eastAsiaTheme="minorHAnsi"/>
          <w:sz w:val="24"/>
          <w:szCs w:val="24"/>
        </w:rPr>
        <w:t xml:space="preserve"> delegate </w:t>
      </w:r>
      <w:proofErr w:type="spellStart"/>
      <w:r w:rsidRPr="00DA11A7">
        <w:rPr>
          <w:rFonts w:eastAsiaTheme="minorHAnsi"/>
          <w:sz w:val="24"/>
          <w:szCs w:val="24"/>
        </w:rPr>
        <w:t>atribuţii</w:t>
      </w:r>
      <w:proofErr w:type="spellEnd"/>
      <w:r w:rsidRPr="00DA11A7">
        <w:rPr>
          <w:rFonts w:eastAsiaTheme="minorHAnsi"/>
          <w:sz w:val="24"/>
          <w:szCs w:val="24"/>
        </w:rPr>
        <w:t xml:space="preserve"> </w:t>
      </w:r>
      <w:proofErr w:type="spellStart"/>
      <w:r w:rsidRPr="00DA11A7">
        <w:rPr>
          <w:rFonts w:eastAsiaTheme="minorHAnsi"/>
          <w:b/>
          <w:sz w:val="24"/>
          <w:szCs w:val="24"/>
        </w:rPr>
        <w:t>răspunde</w:t>
      </w:r>
      <w:proofErr w:type="spellEnd"/>
      <w:r w:rsidRPr="00DA11A7">
        <w:rPr>
          <w:rFonts w:eastAsiaTheme="minorHAnsi"/>
          <w:b/>
          <w:sz w:val="24"/>
          <w:szCs w:val="24"/>
        </w:rPr>
        <w:t xml:space="preserve"> civil, </w:t>
      </w:r>
      <w:proofErr w:type="spellStart"/>
      <w:r w:rsidRPr="00DA11A7">
        <w:rPr>
          <w:rFonts w:eastAsiaTheme="minorHAnsi"/>
          <w:b/>
          <w:sz w:val="24"/>
          <w:szCs w:val="24"/>
        </w:rPr>
        <w:t>administrativ</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penal</w:t>
      </w:r>
      <w:r w:rsidRPr="00DA11A7">
        <w:rPr>
          <w:rFonts w:eastAsiaTheme="minorHAnsi"/>
          <w:sz w:val="24"/>
          <w:szCs w:val="24"/>
        </w:rPr>
        <w:t xml:space="preserve">, </w:t>
      </w:r>
      <w:proofErr w:type="spellStart"/>
      <w:r w:rsidRPr="00DA11A7">
        <w:rPr>
          <w:rFonts w:eastAsiaTheme="minorHAnsi"/>
          <w:sz w:val="24"/>
          <w:szCs w:val="24"/>
        </w:rPr>
        <w:t>după</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faptele</w:t>
      </w:r>
      <w:proofErr w:type="spellEnd"/>
      <w:r w:rsidRPr="00DA11A7">
        <w:rPr>
          <w:rFonts w:eastAsiaTheme="minorHAnsi"/>
          <w:sz w:val="24"/>
          <w:szCs w:val="24"/>
        </w:rPr>
        <w:t xml:space="preserve"> </w:t>
      </w:r>
      <w:proofErr w:type="spellStart"/>
      <w:r w:rsidRPr="00DA11A7">
        <w:rPr>
          <w:rFonts w:eastAsiaTheme="minorHAnsi"/>
          <w:sz w:val="24"/>
          <w:szCs w:val="24"/>
        </w:rPr>
        <w:t>săvârşite</w:t>
      </w:r>
      <w:proofErr w:type="spellEnd"/>
      <w:r w:rsidRPr="00DA11A7">
        <w:rPr>
          <w:rFonts w:eastAsiaTheme="minorHAnsi"/>
          <w:sz w:val="24"/>
          <w:szCs w:val="24"/>
        </w:rPr>
        <w:t xml:space="preserve"> cu </w:t>
      </w:r>
      <w:proofErr w:type="spellStart"/>
      <w:r w:rsidRPr="00DA11A7">
        <w:rPr>
          <w:rFonts w:eastAsiaTheme="minorHAnsi"/>
          <w:sz w:val="24"/>
          <w:szCs w:val="24"/>
        </w:rPr>
        <w:t>încălcarea</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exercitarea</w:t>
      </w:r>
      <w:proofErr w:type="spellEnd"/>
      <w:r w:rsidRPr="00DA11A7">
        <w:rPr>
          <w:rFonts w:eastAsiaTheme="minorHAnsi"/>
          <w:sz w:val="24"/>
          <w:szCs w:val="24"/>
        </w:rPr>
        <w:t xml:space="preserve"> </w:t>
      </w:r>
      <w:proofErr w:type="spellStart"/>
      <w:r w:rsidRPr="00DA11A7">
        <w:rPr>
          <w:rFonts w:eastAsiaTheme="minorHAnsi"/>
          <w:sz w:val="24"/>
          <w:szCs w:val="24"/>
        </w:rPr>
        <w:t>acestor</w:t>
      </w:r>
      <w:proofErr w:type="spellEnd"/>
      <w:r w:rsidRPr="00DA11A7">
        <w:rPr>
          <w:rFonts w:eastAsiaTheme="minorHAnsi"/>
          <w:sz w:val="24"/>
          <w:szCs w:val="24"/>
        </w:rPr>
        <w:t xml:space="preserve"> </w:t>
      </w:r>
      <w:proofErr w:type="spellStart"/>
      <w:r w:rsidRPr="00DA11A7">
        <w:rPr>
          <w:rFonts w:eastAsiaTheme="minorHAnsi"/>
          <w:sz w:val="24"/>
          <w:szCs w:val="24"/>
        </w:rPr>
        <w:t>atribuţii</w:t>
      </w:r>
      <w:proofErr w:type="spellEnd"/>
      <w:r w:rsidRPr="00DA11A7">
        <w:rPr>
          <w:rFonts w:eastAsiaTheme="minorHAnsi"/>
          <w:sz w:val="24"/>
          <w:szCs w:val="24"/>
        </w:rPr>
        <w:t>.</w:t>
      </w:r>
    </w:p>
    <w:p w14:paraId="2EFA2D99" w14:textId="77777777" w:rsidR="00DA11A7" w:rsidRPr="00DA11A7" w:rsidRDefault="00DA11A7" w:rsidP="00DA11A7">
      <w:pPr>
        <w:autoSpaceDE w:val="0"/>
        <w:autoSpaceDN w:val="0"/>
        <w:adjustRightInd w:val="0"/>
        <w:jc w:val="both"/>
        <w:rPr>
          <w:rFonts w:eastAsiaTheme="minorHAnsi"/>
          <w:sz w:val="24"/>
          <w:szCs w:val="24"/>
        </w:rPr>
      </w:pPr>
    </w:p>
    <w:p w14:paraId="4EB41050" w14:textId="77777777" w:rsidR="00DA11A7" w:rsidRPr="00DA11A7" w:rsidRDefault="00DA11A7" w:rsidP="00DA11A7">
      <w:pPr>
        <w:autoSpaceDE w:val="0"/>
        <w:autoSpaceDN w:val="0"/>
        <w:adjustRightInd w:val="0"/>
        <w:jc w:val="both"/>
        <w:rPr>
          <w:rFonts w:eastAsiaTheme="minorHAnsi"/>
          <w:b/>
          <w:sz w:val="24"/>
          <w:szCs w:val="24"/>
        </w:rPr>
      </w:pPr>
      <w:r w:rsidRPr="00DA11A7">
        <w:rPr>
          <w:rFonts w:eastAsiaTheme="minorHAnsi"/>
          <w:b/>
          <w:sz w:val="24"/>
          <w:szCs w:val="24"/>
        </w:rPr>
        <w:t xml:space="preserve">d. </w:t>
      </w:r>
      <w:proofErr w:type="spellStart"/>
      <w:r w:rsidRPr="00DA11A7">
        <w:rPr>
          <w:rFonts w:eastAsiaTheme="minorHAnsi"/>
          <w:b/>
          <w:sz w:val="24"/>
          <w:szCs w:val="24"/>
        </w:rPr>
        <w:t>Cabinetul</w:t>
      </w:r>
      <w:proofErr w:type="spellEnd"/>
      <w:r w:rsidRPr="00DA11A7">
        <w:rPr>
          <w:rFonts w:eastAsiaTheme="minorHAnsi"/>
          <w:b/>
          <w:sz w:val="24"/>
          <w:szCs w:val="24"/>
        </w:rPr>
        <w:t xml:space="preserve"> </w:t>
      </w:r>
      <w:proofErr w:type="spellStart"/>
      <w:r w:rsidRPr="00DA11A7">
        <w:rPr>
          <w:rFonts w:eastAsiaTheme="minorHAnsi"/>
          <w:b/>
          <w:sz w:val="24"/>
          <w:szCs w:val="24"/>
        </w:rPr>
        <w:t>primarului</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viceprimarului</w:t>
      </w:r>
      <w:proofErr w:type="spellEnd"/>
    </w:p>
    <w:p w14:paraId="6CE29CB5"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proofErr w:type="spellStart"/>
      <w:r w:rsidRPr="00DA11A7">
        <w:rPr>
          <w:rFonts w:eastAsiaTheme="minorHAnsi"/>
          <w:sz w:val="24"/>
          <w:szCs w:val="24"/>
        </w:rPr>
        <w:t>Primarii</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viceprimarii</w:t>
      </w:r>
      <w:proofErr w:type="spellEnd"/>
      <w:r w:rsidRPr="00DA11A7">
        <w:rPr>
          <w:rFonts w:eastAsiaTheme="minorHAnsi"/>
          <w:sz w:val="24"/>
          <w:szCs w:val="24"/>
        </w:rPr>
        <w:t xml:space="preserve"> </w:t>
      </w:r>
      <w:proofErr w:type="spellStart"/>
      <w:r w:rsidRPr="00DA11A7">
        <w:rPr>
          <w:rFonts w:eastAsiaTheme="minorHAnsi"/>
          <w:sz w:val="24"/>
          <w:szCs w:val="24"/>
        </w:rPr>
        <w:t>comunelor</w:t>
      </w:r>
      <w:proofErr w:type="spellEnd"/>
      <w:r w:rsidRPr="00DA11A7">
        <w:rPr>
          <w:rFonts w:eastAsiaTheme="minorHAnsi"/>
          <w:sz w:val="24"/>
          <w:szCs w:val="24"/>
        </w:rPr>
        <w:t xml:space="preserve">, ai </w:t>
      </w:r>
      <w:proofErr w:type="spellStart"/>
      <w:r w:rsidRPr="00DA11A7">
        <w:rPr>
          <w:rFonts w:eastAsiaTheme="minorHAnsi"/>
          <w:sz w:val="24"/>
          <w:szCs w:val="24"/>
        </w:rPr>
        <w:t>oraşelor</w:t>
      </w:r>
      <w:proofErr w:type="spellEnd"/>
      <w:r w:rsidRPr="00DA11A7">
        <w:rPr>
          <w:rFonts w:eastAsiaTheme="minorHAnsi"/>
          <w:sz w:val="24"/>
          <w:szCs w:val="24"/>
        </w:rPr>
        <w:t xml:space="preserve">, ai </w:t>
      </w:r>
      <w:proofErr w:type="spellStart"/>
      <w:r w:rsidRPr="00DA11A7">
        <w:rPr>
          <w:rFonts w:eastAsiaTheme="minorHAnsi"/>
          <w:sz w:val="24"/>
          <w:szCs w:val="24"/>
        </w:rPr>
        <w:t>municipiilor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ai </w:t>
      </w:r>
      <w:proofErr w:type="spellStart"/>
      <w:r w:rsidRPr="00DA11A7">
        <w:rPr>
          <w:rFonts w:eastAsiaTheme="minorHAnsi"/>
          <w:sz w:val="24"/>
          <w:szCs w:val="24"/>
        </w:rPr>
        <w:t>sectoarelor</w:t>
      </w:r>
      <w:proofErr w:type="spellEnd"/>
      <w:r w:rsidRPr="00DA11A7">
        <w:rPr>
          <w:rFonts w:eastAsiaTheme="minorHAnsi"/>
          <w:sz w:val="24"/>
          <w:szCs w:val="24"/>
        </w:rPr>
        <w:t xml:space="preserve"> </w:t>
      </w:r>
      <w:proofErr w:type="spellStart"/>
      <w:r w:rsidRPr="00DA11A7">
        <w:rPr>
          <w:rFonts w:eastAsiaTheme="minorHAnsi"/>
          <w:sz w:val="24"/>
          <w:szCs w:val="24"/>
        </w:rPr>
        <w:t>municipiului</w:t>
      </w:r>
      <w:proofErr w:type="spellEnd"/>
      <w:r w:rsidRPr="00DA11A7">
        <w:rPr>
          <w:rFonts w:eastAsiaTheme="minorHAnsi"/>
          <w:sz w:val="24"/>
          <w:szCs w:val="24"/>
        </w:rPr>
        <w:t xml:space="preserve"> </w:t>
      </w:r>
      <w:proofErr w:type="spellStart"/>
      <w:r w:rsidRPr="00DA11A7">
        <w:rPr>
          <w:rFonts w:eastAsiaTheme="minorHAnsi"/>
          <w:sz w:val="24"/>
          <w:szCs w:val="24"/>
        </w:rPr>
        <w:t>Bucureşti</w:t>
      </w:r>
      <w:proofErr w:type="spellEnd"/>
      <w:r w:rsidRPr="00DA11A7">
        <w:rPr>
          <w:rFonts w:eastAsiaTheme="minorHAnsi"/>
          <w:sz w:val="24"/>
          <w:szCs w:val="24"/>
        </w:rPr>
        <w:t xml:space="preserve"> pot </w:t>
      </w:r>
      <w:proofErr w:type="spellStart"/>
      <w:r w:rsidRPr="00DA11A7">
        <w:rPr>
          <w:rFonts w:eastAsiaTheme="minorHAnsi"/>
          <w:sz w:val="24"/>
          <w:szCs w:val="24"/>
        </w:rPr>
        <w:t>înfiinţa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limita</w:t>
      </w:r>
      <w:proofErr w:type="spellEnd"/>
      <w:r w:rsidRPr="00DA11A7">
        <w:rPr>
          <w:rFonts w:eastAsiaTheme="minorHAnsi"/>
          <w:sz w:val="24"/>
          <w:szCs w:val="24"/>
        </w:rPr>
        <w:t xml:space="preserve"> </w:t>
      </w:r>
      <w:proofErr w:type="spellStart"/>
      <w:r w:rsidRPr="00DA11A7">
        <w:rPr>
          <w:rFonts w:eastAsiaTheme="minorHAnsi"/>
          <w:sz w:val="24"/>
          <w:szCs w:val="24"/>
        </w:rPr>
        <w:t>numărului</w:t>
      </w:r>
      <w:proofErr w:type="spellEnd"/>
      <w:r w:rsidRPr="00DA11A7">
        <w:rPr>
          <w:rFonts w:eastAsiaTheme="minorHAnsi"/>
          <w:sz w:val="24"/>
          <w:szCs w:val="24"/>
        </w:rPr>
        <w:t xml:space="preserve"> maxim de </w:t>
      </w:r>
      <w:proofErr w:type="spellStart"/>
      <w:r w:rsidRPr="00DA11A7">
        <w:rPr>
          <w:rFonts w:eastAsiaTheme="minorHAnsi"/>
          <w:sz w:val="24"/>
          <w:szCs w:val="24"/>
        </w:rPr>
        <w:t>posturi</w:t>
      </w:r>
      <w:proofErr w:type="spellEnd"/>
      <w:r w:rsidRPr="00DA11A7">
        <w:rPr>
          <w:rFonts w:eastAsiaTheme="minorHAnsi"/>
          <w:sz w:val="24"/>
          <w:szCs w:val="24"/>
        </w:rPr>
        <w:t xml:space="preserve"> </w:t>
      </w:r>
      <w:proofErr w:type="spellStart"/>
      <w:r w:rsidRPr="00DA11A7">
        <w:rPr>
          <w:rFonts w:eastAsiaTheme="minorHAnsi"/>
          <w:sz w:val="24"/>
          <w:szCs w:val="24"/>
        </w:rPr>
        <w:t>aprobate</w:t>
      </w:r>
      <w:proofErr w:type="spellEnd"/>
      <w:r w:rsidRPr="00DA11A7">
        <w:rPr>
          <w:rFonts w:eastAsiaTheme="minorHAnsi"/>
          <w:sz w:val="24"/>
          <w:szCs w:val="24"/>
        </w:rPr>
        <w:t xml:space="preserve">, </w:t>
      </w:r>
      <w:proofErr w:type="spellStart"/>
      <w:r w:rsidRPr="00DA11A7">
        <w:rPr>
          <w:rFonts w:eastAsiaTheme="minorHAnsi"/>
          <w:b/>
          <w:sz w:val="24"/>
          <w:szCs w:val="24"/>
        </w:rPr>
        <w:t>cabinetul</w:t>
      </w:r>
      <w:proofErr w:type="spellEnd"/>
      <w:r w:rsidRPr="00DA11A7">
        <w:rPr>
          <w:rFonts w:eastAsiaTheme="minorHAnsi"/>
          <w:b/>
          <w:sz w:val="24"/>
          <w:szCs w:val="24"/>
        </w:rPr>
        <w:t xml:space="preserve"> </w:t>
      </w:r>
      <w:proofErr w:type="spellStart"/>
      <w:r w:rsidRPr="00DA11A7">
        <w:rPr>
          <w:rFonts w:eastAsiaTheme="minorHAnsi"/>
          <w:b/>
          <w:sz w:val="24"/>
          <w:szCs w:val="24"/>
        </w:rPr>
        <w:t>primarului</w:t>
      </w:r>
      <w:proofErr w:type="spellEnd"/>
      <w:r w:rsidRPr="00DA11A7">
        <w:rPr>
          <w:rFonts w:eastAsiaTheme="minorHAnsi"/>
          <w:b/>
          <w:sz w:val="24"/>
          <w:szCs w:val="24"/>
        </w:rPr>
        <w:t xml:space="preserve">, </w:t>
      </w:r>
      <w:proofErr w:type="spellStart"/>
      <w:r w:rsidRPr="00DA11A7">
        <w:rPr>
          <w:rFonts w:eastAsiaTheme="minorHAnsi"/>
          <w:b/>
          <w:sz w:val="24"/>
          <w:szCs w:val="24"/>
        </w:rPr>
        <w:t>respectiv</w:t>
      </w:r>
      <w:proofErr w:type="spellEnd"/>
      <w:r w:rsidRPr="00DA11A7">
        <w:rPr>
          <w:rFonts w:eastAsiaTheme="minorHAnsi"/>
          <w:b/>
          <w:sz w:val="24"/>
          <w:szCs w:val="24"/>
        </w:rPr>
        <w:t xml:space="preserve"> al </w:t>
      </w:r>
      <w:proofErr w:type="spellStart"/>
      <w:r w:rsidRPr="00DA11A7">
        <w:rPr>
          <w:rFonts w:eastAsiaTheme="minorHAnsi"/>
          <w:b/>
          <w:sz w:val="24"/>
          <w:szCs w:val="24"/>
        </w:rPr>
        <w:t>viceprimarului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de </w:t>
      </w:r>
      <w:proofErr w:type="spellStart"/>
      <w:r w:rsidRPr="00DA11A7">
        <w:rPr>
          <w:rFonts w:eastAsiaTheme="minorHAnsi"/>
          <w:sz w:val="24"/>
          <w:szCs w:val="24"/>
        </w:rPr>
        <w:t>partea</w:t>
      </w:r>
      <w:proofErr w:type="spellEnd"/>
      <w:r w:rsidRPr="00DA11A7">
        <w:rPr>
          <w:rFonts w:eastAsiaTheme="minorHAnsi"/>
          <w:sz w:val="24"/>
          <w:szCs w:val="24"/>
        </w:rPr>
        <w:t xml:space="preserve"> a VI-a </w:t>
      </w:r>
      <w:proofErr w:type="spellStart"/>
      <w:r w:rsidRPr="00DA11A7">
        <w:rPr>
          <w:rFonts w:eastAsiaTheme="minorHAnsi"/>
          <w:sz w:val="24"/>
          <w:szCs w:val="24"/>
        </w:rPr>
        <w:t>titlul</w:t>
      </w:r>
      <w:proofErr w:type="spellEnd"/>
      <w:r w:rsidRPr="00DA11A7">
        <w:rPr>
          <w:rFonts w:eastAsiaTheme="minorHAnsi"/>
          <w:sz w:val="24"/>
          <w:szCs w:val="24"/>
        </w:rPr>
        <w:t xml:space="preserve"> III </w:t>
      </w:r>
      <w:proofErr w:type="spellStart"/>
      <w:r w:rsidRPr="00DA11A7">
        <w:rPr>
          <w:rFonts w:eastAsiaTheme="minorHAnsi"/>
          <w:sz w:val="24"/>
          <w:szCs w:val="24"/>
        </w:rPr>
        <w:t>capitolul</w:t>
      </w:r>
      <w:proofErr w:type="spellEnd"/>
      <w:r w:rsidRPr="00DA11A7">
        <w:rPr>
          <w:rFonts w:eastAsiaTheme="minorHAnsi"/>
          <w:sz w:val="24"/>
          <w:szCs w:val="24"/>
        </w:rPr>
        <w:t xml:space="preserve"> II, din </w:t>
      </w:r>
      <w:proofErr w:type="spellStart"/>
      <w:r w:rsidRPr="00DA11A7">
        <w:rPr>
          <w:rFonts w:eastAsiaTheme="minorHAnsi"/>
          <w:sz w:val="24"/>
          <w:szCs w:val="24"/>
        </w:rPr>
        <w:t>codul</w:t>
      </w:r>
      <w:proofErr w:type="spellEnd"/>
      <w:r w:rsidRPr="00DA11A7">
        <w:rPr>
          <w:rFonts w:eastAsiaTheme="minorHAnsi"/>
          <w:sz w:val="24"/>
          <w:szCs w:val="24"/>
        </w:rPr>
        <w:t xml:space="preserve"> </w:t>
      </w:r>
      <w:proofErr w:type="spellStart"/>
      <w:r w:rsidRPr="00DA11A7">
        <w:rPr>
          <w:rFonts w:eastAsiaTheme="minorHAnsi"/>
          <w:sz w:val="24"/>
          <w:szCs w:val="24"/>
        </w:rPr>
        <w:t>administrativ</w:t>
      </w:r>
      <w:proofErr w:type="spellEnd"/>
      <w:r w:rsidRPr="00DA11A7">
        <w:rPr>
          <w:rFonts w:eastAsiaTheme="minorHAnsi"/>
          <w:sz w:val="24"/>
          <w:szCs w:val="24"/>
        </w:rPr>
        <w:t>.</w:t>
      </w:r>
    </w:p>
    <w:p w14:paraId="4CA2CF2D" w14:textId="77777777" w:rsidR="00DA11A7" w:rsidRPr="00DA11A7" w:rsidRDefault="00DA11A7" w:rsidP="00DA11A7">
      <w:pPr>
        <w:autoSpaceDE w:val="0"/>
        <w:autoSpaceDN w:val="0"/>
        <w:adjustRightInd w:val="0"/>
        <w:jc w:val="both"/>
        <w:rPr>
          <w:rFonts w:eastAsiaTheme="minorHAnsi"/>
          <w:sz w:val="24"/>
          <w:szCs w:val="24"/>
        </w:rPr>
      </w:pPr>
    </w:p>
    <w:p w14:paraId="1CF2E244" w14:textId="77777777" w:rsidR="00DA11A7" w:rsidRPr="00DA11A7" w:rsidRDefault="00DA11A7" w:rsidP="00DA11A7">
      <w:pPr>
        <w:numPr>
          <w:ilvl w:val="0"/>
          <w:numId w:val="76"/>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Suspendarea</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încetarea</w:t>
      </w:r>
      <w:proofErr w:type="spellEnd"/>
      <w:r w:rsidRPr="00DA11A7">
        <w:rPr>
          <w:rFonts w:eastAsiaTheme="minorHAnsi"/>
          <w:b/>
          <w:sz w:val="24"/>
          <w:szCs w:val="24"/>
        </w:rPr>
        <w:t xml:space="preserve"> </w:t>
      </w:r>
      <w:proofErr w:type="spellStart"/>
      <w:r w:rsidRPr="00DA11A7">
        <w:rPr>
          <w:rFonts w:eastAsiaTheme="minorHAnsi"/>
          <w:b/>
          <w:sz w:val="24"/>
          <w:szCs w:val="24"/>
        </w:rPr>
        <w:t>mandatului</w:t>
      </w:r>
      <w:proofErr w:type="spellEnd"/>
      <w:r w:rsidRPr="00DA11A7">
        <w:rPr>
          <w:rFonts w:eastAsiaTheme="minorHAnsi"/>
          <w:b/>
          <w:sz w:val="24"/>
          <w:szCs w:val="24"/>
        </w:rPr>
        <w:t xml:space="preserve"> </w:t>
      </w:r>
      <w:proofErr w:type="spellStart"/>
      <w:r w:rsidRPr="00DA11A7">
        <w:rPr>
          <w:rFonts w:eastAsiaTheme="minorHAnsi"/>
          <w:b/>
          <w:sz w:val="24"/>
          <w:szCs w:val="24"/>
        </w:rPr>
        <w:t>primarului</w:t>
      </w:r>
      <w:proofErr w:type="spellEnd"/>
      <w:r w:rsidRPr="00DA11A7">
        <w:rPr>
          <w:rFonts w:eastAsiaTheme="minorHAnsi"/>
          <w:b/>
          <w:sz w:val="24"/>
          <w:szCs w:val="24"/>
        </w:rPr>
        <w:t xml:space="preserve">. </w:t>
      </w:r>
    </w:p>
    <w:p w14:paraId="2CDF1A47" w14:textId="77777777" w:rsidR="00DA11A7" w:rsidRPr="00DA11A7" w:rsidRDefault="00DA11A7" w:rsidP="00DA11A7">
      <w:pPr>
        <w:numPr>
          <w:ilvl w:val="0"/>
          <w:numId w:val="75"/>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Potrivit</w:t>
      </w:r>
      <w:proofErr w:type="spellEnd"/>
      <w:r w:rsidRPr="00DA11A7">
        <w:rPr>
          <w:rFonts w:eastAsiaTheme="minorHAnsi"/>
          <w:b/>
          <w:sz w:val="24"/>
          <w:szCs w:val="24"/>
        </w:rPr>
        <w:t xml:space="preserve"> art. 159, </w:t>
      </w:r>
      <w:proofErr w:type="spellStart"/>
      <w:r w:rsidRPr="00DA11A7">
        <w:rPr>
          <w:rFonts w:eastAsiaTheme="minorHAnsi"/>
          <w:b/>
          <w:sz w:val="24"/>
          <w:szCs w:val="24"/>
        </w:rPr>
        <w:t>alin</w:t>
      </w:r>
      <w:proofErr w:type="spellEnd"/>
      <w:r w:rsidRPr="00DA11A7">
        <w:rPr>
          <w:rFonts w:eastAsiaTheme="minorHAnsi"/>
          <w:b/>
          <w:sz w:val="24"/>
          <w:szCs w:val="24"/>
        </w:rPr>
        <w:t xml:space="preserve">. </w:t>
      </w:r>
      <w:r w:rsidRPr="00DA11A7">
        <w:rPr>
          <w:rFonts w:eastAsiaTheme="minorHAnsi"/>
          <w:sz w:val="24"/>
          <w:szCs w:val="24"/>
        </w:rPr>
        <w:t xml:space="preserve">(1), </w:t>
      </w:r>
      <w:proofErr w:type="spellStart"/>
      <w:r w:rsidRPr="00DA11A7">
        <w:rPr>
          <w:rFonts w:eastAsiaTheme="minorHAnsi"/>
          <w:b/>
          <w:color w:val="FF0000"/>
          <w:sz w:val="24"/>
          <w:szCs w:val="24"/>
        </w:rPr>
        <w:t>mandatul</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primarului</w:t>
      </w:r>
      <w:proofErr w:type="spellEnd"/>
      <w:r w:rsidRPr="00DA11A7">
        <w:rPr>
          <w:rFonts w:eastAsiaTheme="minorHAnsi"/>
          <w:b/>
          <w:color w:val="FF0000"/>
          <w:sz w:val="24"/>
          <w:szCs w:val="24"/>
        </w:rPr>
        <w:t xml:space="preserve"> se </w:t>
      </w:r>
      <w:proofErr w:type="spellStart"/>
      <w:r w:rsidRPr="00DA11A7">
        <w:rPr>
          <w:rFonts w:eastAsiaTheme="minorHAnsi"/>
          <w:b/>
          <w:color w:val="FF0000"/>
          <w:sz w:val="24"/>
          <w:szCs w:val="24"/>
        </w:rPr>
        <w:t>suspendă</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drept</w:t>
      </w:r>
      <w:proofErr w:type="spellEnd"/>
      <w:r w:rsidRPr="00DA11A7">
        <w:rPr>
          <w:rFonts w:eastAsiaTheme="minorHAnsi"/>
          <w:color w:val="FF0000"/>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următoarele</w:t>
      </w:r>
      <w:proofErr w:type="spellEnd"/>
      <w:r w:rsidRPr="00DA11A7">
        <w:rPr>
          <w:rFonts w:eastAsiaTheme="minorHAnsi"/>
          <w:sz w:val="24"/>
          <w:szCs w:val="24"/>
        </w:rPr>
        <w:t xml:space="preserve"> </w:t>
      </w:r>
      <w:proofErr w:type="spellStart"/>
      <w:r w:rsidRPr="00DA11A7">
        <w:rPr>
          <w:rFonts w:eastAsiaTheme="minorHAnsi"/>
          <w:sz w:val="24"/>
          <w:szCs w:val="24"/>
        </w:rPr>
        <w:t>situaţii</w:t>
      </w:r>
      <w:proofErr w:type="spellEnd"/>
      <w:r w:rsidRPr="00DA11A7">
        <w:rPr>
          <w:rFonts w:eastAsiaTheme="minorHAnsi"/>
          <w:sz w:val="24"/>
          <w:szCs w:val="24"/>
        </w:rPr>
        <w:t>:</w:t>
      </w:r>
    </w:p>
    <w:p w14:paraId="05FFEBE4"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a) a </w:t>
      </w:r>
      <w:proofErr w:type="spellStart"/>
      <w:r w:rsidRPr="00DA11A7">
        <w:rPr>
          <w:rFonts w:eastAsiaTheme="minorHAnsi"/>
          <w:sz w:val="24"/>
          <w:szCs w:val="24"/>
        </w:rPr>
        <w:t>fost</w:t>
      </w:r>
      <w:proofErr w:type="spellEnd"/>
      <w:r w:rsidRPr="00DA11A7">
        <w:rPr>
          <w:rFonts w:eastAsiaTheme="minorHAnsi"/>
          <w:sz w:val="24"/>
          <w:szCs w:val="24"/>
        </w:rPr>
        <w:t xml:space="preserve"> </w:t>
      </w:r>
      <w:proofErr w:type="spellStart"/>
      <w:r w:rsidRPr="00DA11A7">
        <w:rPr>
          <w:rFonts w:eastAsiaTheme="minorHAnsi"/>
          <w:sz w:val="24"/>
          <w:szCs w:val="24"/>
        </w:rPr>
        <w:t>dispusă</w:t>
      </w:r>
      <w:proofErr w:type="spellEnd"/>
      <w:r w:rsidRPr="00DA11A7">
        <w:rPr>
          <w:rFonts w:eastAsiaTheme="minorHAnsi"/>
          <w:sz w:val="24"/>
          <w:szCs w:val="24"/>
        </w:rPr>
        <w:t xml:space="preserve"> </w:t>
      </w:r>
      <w:proofErr w:type="spellStart"/>
      <w:r w:rsidRPr="00DA11A7">
        <w:rPr>
          <w:rFonts w:eastAsiaTheme="minorHAnsi"/>
          <w:sz w:val="24"/>
          <w:szCs w:val="24"/>
        </w:rPr>
        <w:t>măsura</w:t>
      </w:r>
      <w:proofErr w:type="spellEnd"/>
      <w:r w:rsidRPr="00DA11A7">
        <w:rPr>
          <w:rFonts w:eastAsiaTheme="minorHAnsi"/>
          <w:sz w:val="24"/>
          <w:szCs w:val="24"/>
        </w:rPr>
        <w:t xml:space="preserve"> </w:t>
      </w:r>
      <w:proofErr w:type="spellStart"/>
      <w:r w:rsidRPr="00DA11A7">
        <w:rPr>
          <w:rFonts w:eastAsiaTheme="minorHAnsi"/>
          <w:sz w:val="24"/>
          <w:szCs w:val="24"/>
        </w:rPr>
        <w:t>arestării</w:t>
      </w:r>
      <w:proofErr w:type="spellEnd"/>
      <w:r w:rsidRPr="00DA11A7">
        <w:rPr>
          <w:rFonts w:eastAsiaTheme="minorHAnsi"/>
          <w:sz w:val="24"/>
          <w:szCs w:val="24"/>
        </w:rPr>
        <w:t xml:space="preserve"> preventive;</w:t>
      </w:r>
    </w:p>
    <w:p w14:paraId="460931FD"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b) a </w:t>
      </w:r>
      <w:proofErr w:type="spellStart"/>
      <w:r w:rsidRPr="00DA11A7">
        <w:rPr>
          <w:rFonts w:eastAsiaTheme="minorHAnsi"/>
          <w:sz w:val="24"/>
          <w:szCs w:val="24"/>
        </w:rPr>
        <w:t>fost</w:t>
      </w:r>
      <w:proofErr w:type="spellEnd"/>
      <w:r w:rsidRPr="00DA11A7">
        <w:rPr>
          <w:rFonts w:eastAsiaTheme="minorHAnsi"/>
          <w:sz w:val="24"/>
          <w:szCs w:val="24"/>
        </w:rPr>
        <w:t xml:space="preserve"> </w:t>
      </w:r>
      <w:proofErr w:type="spellStart"/>
      <w:r w:rsidRPr="00DA11A7">
        <w:rPr>
          <w:rFonts w:eastAsiaTheme="minorHAnsi"/>
          <w:sz w:val="24"/>
          <w:szCs w:val="24"/>
        </w:rPr>
        <w:t>dispusă</w:t>
      </w:r>
      <w:proofErr w:type="spellEnd"/>
      <w:r w:rsidRPr="00DA11A7">
        <w:rPr>
          <w:rFonts w:eastAsiaTheme="minorHAnsi"/>
          <w:sz w:val="24"/>
          <w:szCs w:val="24"/>
        </w:rPr>
        <w:t xml:space="preserve"> </w:t>
      </w:r>
      <w:proofErr w:type="spellStart"/>
      <w:r w:rsidRPr="00DA11A7">
        <w:rPr>
          <w:rFonts w:eastAsiaTheme="minorHAnsi"/>
          <w:sz w:val="24"/>
          <w:szCs w:val="24"/>
        </w:rPr>
        <w:t>măsura</w:t>
      </w:r>
      <w:proofErr w:type="spellEnd"/>
      <w:r w:rsidRPr="00DA11A7">
        <w:rPr>
          <w:rFonts w:eastAsiaTheme="minorHAnsi"/>
          <w:sz w:val="24"/>
          <w:szCs w:val="24"/>
        </w:rPr>
        <w:t xml:space="preserve"> </w:t>
      </w:r>
      <w:proofErr w:type="spellStart"/>
      <w:r w:rsidRPr="00DA11A7">
        <w:rPr>
          <w:rFonts w:eastAsiaTheme="minorHAnsi"/>
          <w:sz w:val="24"/>
          <w:szCs w:val="24"/>
        </w:rPr>
        <w:t>arestului</w:t>
      </w:r>
      <w:proofErr w:type="spellEnd"/>
      <w:r w:rsidRPr="00DA11A7">
        <w:rPr>
          <w:rFonts w:eastAsiaTheme="minorHAnsi"/>
          <w:sz w:val="24"/>
          <w:szCs w:val="24"/>
        </w:rPr>
        <w:t xml:space="preserve"> la </w:t>
      </w:r>
      <w:proofErr w:type="spellStart"/>
      <w:r w:rsidRPr="00DA11A7">
        <w:rPr>
          <w:rFonts w:eastAsiaTheme="minorHAnsi"/>
          <w:sz w:val="24"/>
          <w:szCs w:val="24"/>
        </w:rPr>
        <w:t>domiciliu</w:t>
      </w:r>
      <w:proofErr w:type="spellEnd"/>
      <w:r w:rsidRPr="00DA11A7">
        <w:rPr>
          <w:rFonts w:eastAsiaTheme="minorHAnsi"/>
          <w:sz w:val="24"/>
          <w:szCs w:val="24"/>
        </w:rPr>
        <w:t>.</w:t>
      </w:r>
    </w:p>
    <w:p w14:paraId="69CF9E89" w14:textId="77777777" w:rsidR="00DA11A7" w:rsidRPr="00DA11A7" w:rsidRDefault="00DA11A7" w:rsidP="00DA11A7">
      <w:pPr>
        <w:autoSpaceDE w:val="0"/>
        <w:autoSpaceDN w:val="0"/>
        <w:adjustRightInd w:val="0"/>
        <w:jc w:val="both"/>
        <w:rPr>
          <w:rFonts w:eastAsiaTheme="minorHAnsi"/>
          <w:sz w:val="24"/>
          <w:szCs w:val="24"/>
        </w:rPr>
      </w:pPr>
      <w:proofErr w:type="spellStart"/>
      <w:r w:rsidRPr="00DA11A7">
        <w:rPr>
          <w:rFonts w:eastAsiaTheme="minorHAnsi"/>
          <w:sz w:val="24"/>
          <w:szCs w:val="24"/>
        </w:rPr>
        <w:lastRenderedPageBreak/>
        <w:t>Aceste</w:t>
      </w:r>
      <w:proofErr w:type="spellEnd"/>
      <w:r w:rsidRPr="00DA11A7">
        <w:rPr>
          <w:rFonts w:eastAsiaTheme="minorHAnsi"/>
          <w:sz w:val="24"/>
          <w:szCs w:val="24"/>
        </w:rPr>
        <w:t xml:space="preserve"> </w:t>
      </w:r>
      <w:proofErr w:type="spellStart"/>
      <w:r w:rsidRPr="00DA11A7">
        <w:rPr>
          <w:rFonts w:eastAsiaTheme="minorHAnsi"/>
          <w:sz w:val="24"/>
          <w:szCs w:val="24"/>
        </w:rPr>
        <w:t>măsuri</w:t>
      </w:r>
      <w:proofErr w:type="spellEnd"/>
      <w:r w:rsidRPr="00DA11A7">
        <w:rPr>
          <w:rFonts w:eastAsiaTheme="minorHAnsi"/>
          <w:sz w:val="24"/>
          <w:szCs w:val="24"/>
        </w:rPr>
        <w:t xml:space="preserve">, </w:t>
      </w:r>
      <w:proofErr w:type="spellStart"/>
      <w:r w:rsidRPr="00DA11A7">
        <w:rPr>
          <w:rFonts w:eastAsiaTheme="minorHAnsi"/>
          <w:sz w:val="24"/>
          <w:szCs w:val="24"/>
        </w:rPr>
        <w:t>dispuse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r w:rsidRPr="00DA11A7">
        <w:rPr>
          <w:rFonts w:eastAsiaTheme="minorHAnsi"/>
          <w:vanish/>
          <w:sz w:val="24"/>
          <w:szCs w:val="24"/>
        </w:rPr>
        <w:t>&lt;LLNK 12017     0912 2b1   0 52&gt;</w:t>
      </w:r>
      <w:proofErr w:type="spellStart"/>
      <w:r w:rsidRPr="00DA11A7">
        <w:rPr>
          <w:rFonts w:eastAsiaTheme="minorHAnsi"/>
          <w:color w:val="0000FF"/>
          <w:sz w:val="24"/>
          <w:szCs w:val="24"/>
          <w:u w:val="single"/>
        </w:rPr>
        <w:t>Legii</w:t>
      </w:r>
      <w:proofErr w:type="spellEnd"/>
      <w:r w:rsidRPr="00DA11A7">
        <w:rPr>
          <w:rFonts w:eastAsiaTheme="minorHAnsi"/>
          <w:color w:val="0000FF"/>
          <w:sz w:val="24"/>
          <w:szCs w:val="24"/>
          <w:u w:val="single"/>
        </w:rPr>
        <w:t xml:space="preserve"> nr. 135/2010 </w:t>
      </w:r>
      <w:proofErr w:type="spellStart"/>
      <w:r w:rsidRPr="00DA11A7">
        <w:rPr>
          <w:rFonts w:eastAsiaTheme="minorHAnsi"/>
          <w:color w:val="0000FF"/>
          <w:sz w:val="24"/>
          <w:szCs w:val="24"/>
          <w:u w:val="single"/>
        </w:rPr>
        <w:t>privind</w:t>
      </w:r>
      <w:proofErr w:type="spellEnd"/>
      <w:r w:rsidRPr="00DA11A7">
        <w:rPr>
          <w:rFonts w:eastAsiaTheme="minorHAnsi"/>
          <w:color w:val="0000FF"/>
          <w:sz w:val="24"/>
          <w:szCs w:val="24"/>
          <w:u w:val="single"/>
        </w:rPr>
        <w:t xml:space="preserve"> </w:t>
      </w:r>
      <w:proofErr w:type="spellStart"/>
      <w:r w:rsidRPr="00DA11A7">
        <w:rPr>
          <w:rFonts w:eastAsiaTheme="minorHAnsi"/>
          <w:color w:val="0000FF"/>
          <w:sz w:val="24"/>
          <w:szCs w:val="24"/>
          <w:u w:val="single"/>
        </w:rPr>
        <w:t>Codul</w:t>
      </w:r>
      <w:proofErr w:type="spellEnd"/>
      <w:r w:rsidRPr="00DA11A7">
        <w:rPr>
          <w:rFonts w:eastAsiaTheme="minorHAnsi"/>
          <w:color w:val="0000FF"/>
          <w:sz w:val="24"/>
          <w:szCs w:val="24"/>
          <w:u w:val="single"/>
        </w:rPr>
        <w:t xml:space="preserve"> de </w:t>
      </w:r>
      <w:proofErr w:type="spellStart"/>
      <w:r w:rsidRPr="00DA11A7">
        <w:rPr>
          <w:rFonts w:eastAsiaTheme="minorHAnsi"/>
          <w:color w:val="0000FF"/>
          <w:sz w:val="24"/>
          <w:szCs w:val="24"/>
          <w:u w:val="single"/>
        </w:rPr>
        <w:t>procedură</w:t>
      </w:r>
      <w:proofErr w:type="spellEnd"/>
      <w:r w:rsidRPr="00DA11A7">
        <w:rPr>
          <w:rFonts w:eastAsiaTheme="minorHAnsi"/>
          <w:color w:val="0000FF"/>
          <w:sz w:val="24"/>
          <w:szCs w:val="24"/>
          <w:u w:val="single"/>
        </w:rPr>
        <w:t xml:space="preserve"> </w:t>
      </w:r>
      <w:proofErr w:type="spellStart"/>
      <w:r w:rsidRPr="00DA11A7">
        <w:rPr>
          <w:rFonts w:eastAsiaTheme="minorHAnsi"/>
          <w:color w:val="0000FF"/>
          <w:sz w:val="24"/>
          <w:szCs w:val="24"/>
          <w:u w:val="single"/>
        </w:rPr>
        <w:t>penală</w:t>
      </w:r>
      <w:proofErr w:type="spellEnd"/>
      <w:r w:rsidRPr="00DA11A7">
        <w:rPr>
          <w:rFonts w:eastAsiaTheme="minorHAnsi"/>
          <w:sz w:val="24"/>
          <w:szCs w:val="24"/>
        </w:rPr>
        <w:t xml:space="preserve">, cu </w:t>
      </w:r>
      <w:proofErr w:type="spellStart"/>
      <w:r w:rsidRPr="00DA11A7">
        <w:rPr>
          <w:rFonts w:eastAsiaTheme="minorHAnsi"/>
          <w:sz w:val="24"/>
          <w:szCs w:val="24"/>
        </w:rPr>
        <w:t>modificările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completările</w:t>
      </w:r>
      <w:proofErr w:type="spellEnd"/>
      <w:r w:rsidRPr="00DA11A7">
        <w:rPr>
          <w:rFonts w:eastAsiaTheme="minorHAnsi"/>
          <w:sz w:val="24"/>
          <w:szCs w:val="24"/>
        </w:rPr>
        <w:t xml:space="preserve"> </w:t>
      </w:r>
      <w:proofErr w:type="spellStart"/>
      <w:r w:rsidRPr="00DA11A7">
        <w:rPr>
          <w:rFonts w:eastAsiaTheme="minorHAnsi"/>
          <w:sz w:val="24"/>
          <w:szCs w:val="24"/>
        </w:rPr>
        <w:t>ulterioare</w:t>
      </w:r>
      <w:proofErr w:type="spellEnd"/>
      <w:r w:rsidRPr="00DA11A7">
        <w:rPr>
          <w:rFonts w:eastAsiaTheme="minorHAnsi"/>
          <w:sz w:val="24"/>
          <w:szCs w:val="24"/>
        </w:rPr>
        <w:t xml:space="preserve">, </w:t>
      </w:r>
      <w:r w:rsidRPr="00DA11A7">
        <w:rPr>
          <w:rFonts w:eastAsiaTheme="minorHAnsi"/>
          <w:b/>
          <w:color w:val="FF0000"/>
          <w:sz w:val="24"/>
          <w:szCs w:val="24"/>
        </w:rPr>
        <w:t xml:space="preserve">se </w:t>
      </w:r>
      <w:proofErr w:type="spellStart"/>
      <w:r w:rsidRPr="00DA11A7">
        <w:rPr>
          <w:rFonts w:eastAsiaTheme="minorHAnsi"/>
          <w:b/>
          <w:color w:val="FF0000"/>
          <w:sz w:val="24"/>
          <w:szCs w:val="24"/>
        </w:rPr>
        <w:t>comunică</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îndată</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către</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instanţa</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judecată</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prefectului</w:t>
      </w:r>
      <w:proofErr w:type="spellEnd"/>
      <w:r w:rsidRPr="00DA11A7">
        <w:rPr>
          <w:rFonts w:eastAsiaTheme="minorHAnsi"/>
          <w:sz w:val="24"/>
          <w:szCs w:val="24"/>
        </w:rPr>
        <w:t xml:space="preserve">, care, </w:t>
      </w:r>
      <w:proofErr w:type="spellStart"/>
      <w:r w:rsidRPr="00DA11A7">
        <w:rPr>
          <w:rFonts w:eastAsiaTheme="minorHAnsi"/>
          <w:b/>
          <w:color w:val="FF0000"/>
          <w:sz w:val="24"/>
          <w:szCs w:val="24"/>
        </w:rPr>
        <w:t>prin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ordin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în</w:t>
      </w:r>
      <w:proofErr w:type="spellEnd"/>
      <w:r w:rsidRPr="00DA11A7">
        <w:rPr>
          <w:rFonts w:eastAsiaTheme="minorHAnsi"/>
          <w:b/>
          <w:color w:val="FF0000"/>
          <w:sz w:val="24"/>
          <w:szCs w:val="24"/>
        </w:rPr>
        <w:t xml:space="preserve"> termen de maximum 48 de ore de la </w:t>
      </w:r>
      <w:proofErr w:type="spellStart"/>
      <w:r w:rsidRPr="00DA11A7">
        <w:rPr>
          <w:rFonts w:eastAsiaTheme="minorHAnsi"/>
          <w:b/>
          <w:color w:val="FF0000"/>
          <w:sz w:val="24"/>
          <w:szCs w:val="24"/>
        </w:rPr>
        <w:t>comunicare</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constată</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suspendarea</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mandatului</w:t>
      </w:r>
      <w:proofErr w:type="spellEnd"/>
      <w:r w:rsidRPr="00DA11A7">
        <w:rPr>
          <w:rFonts w:eastAsiaTheme="minorHAnsi"/>
          <w:sz w:val="24"/>
          <w:szCs w:val="24"/>
        </w:rPr>
        <w:t xml:space="preserve">. </w:t>
      </w:r>
      <w:proofErr w:type="spellStart"/>
      <w:r w:rsidRPr="00DA11A7">
        <w:rPr>
          <w:rFonts w:eastAsiaTheme="minorHAnsi"/>
          <w:sz w:val="24"/>
          <w:szCs w:val="24"/>
        </w:rPr>
        <w:t>Ordinul</w:t>
      </w:r>
      <w:proofErr w:type="spellEnd"/>
      <w:r w:rsidRPr="00DA11A7">
        <w:rPr>
          <w:rFonts w:eastAsiaTheme="minorHAnsi"/>
          <w:sz w:val="24"/>
          <w:szCs w:val="24"/>
        </w:rPr>
        <w:t xml:space="preserve"> de </w:t>
      </w:r>
      <w:proofErr w:type="spellStart"/>
      <w:r w:rsidRPr="00DA11A7">
        <w:rPr>
          <w:rFonts w:eastAsiaTheme="minorHAnsi"/>
          <w:sz w:val="24"/>
          <w:szCs w:val="24"/>
        </w:rPr>
        <w:t>suspendare</w:t>
      </w:r>
      <w:proofErr w:type="spellEnd"/>
      <w:r w:rsidRPr="00DA11A7">
        <w:rPr>
          <w:rFonts w:eastAsiaTheme="minorHAnsi"/>
          <w:sz w:val="24"/>
          <w:szCs w:val="24"/>
        </w:rPr>
        <w:t xml:space="preserve"> se </w:t>
      </w:r>
      <w:proofErr w:type="spellStart"/>
      <w:r w:rsidRPr="00DA11A7">
        <w:rPr>
          <w:rFonts w:eastAsiaTheme="minorHAnsi"/>
          <w:sz w:val="24"/>
          <w:szCs w:val="24"/>
        </w:rPr>
        <w:t>comunică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termen de maximum 48 de ore de la </w:t>
      </w:r>
      <w:proofErr w:type="spellStart"/>
      <w:r w:rsidRPr="00DA11A7">
        <w:rPr>
          <w:rFonts w:eastAsiaTheme="minorHAnsi"/>
          <w:sz w:val="24"/>
          <w:szCs w:val="24"/>
        </w:rPr>
        <w:t>emitere</w:t>
      </w:r>
      <w:proofErr w:type="spellEnd"/>
      <w:r w:rsidRPr="00DA11A7">
        <w:rPr>
          <w:rFonts w:eastAsiaTheme="minorHAnsi"/>
          <w:sz w:val="24"/>
          <w:szCs w:val="24"/>
        </w:rPr>
        <w:t xml:space="preserve">, </w:t>
      </w:r>
      <w:proofErr w:type="spellStart"/>
      <w:r w:rsidRPr="00DA11A7">
        <w:rPr>
          <w:rFonts w:eastAsiaTheme="minorHAnsi"/>
          <w:sz w:val="24"/>
          <w:szCs w:val="24"/>
        </w:rPr>
        <w:t>primarului</w:t>
      </w:r>
      <w:proofErr w:type="spellEnd"/>
      <w:r w:rsidRPr="00DA11A7">
        <w:rPr>
          <w:rFonts w:eastAsiaTheme="minorHAnsi"/>
          <w:sz w:val="24"/>
          <w:szCs w:val="24"/>
        </w:rPr>
        <w:t xml:space="preserve">. </w:t>
      </w:r>
    </w:p>
    <w:p w14:paraId="5D01CFA0" w14:textId="77777777" w:rsidR="00DA11A7" w:rsidRPr="00DA11A7" w:rsidRDefault="00DA11A7" w:rsidP="00DA11A7">
      <w:pPr>
        <w:autoSpaceDE w:val="0"/>
        <w:autoSpaceDN w:val="0"/>
        <w:adjustRightInd w:val="0"/>
        <w:jc w:val="both"/>
        <w:rPr>
          <w:rFonts w:eastAsiaTheme="minorHAnsi"/>
          <w:sz w:val="24"/>
          <w:szCs w:val="24"/>
        </w:rPr>
      </w:pPr>
      <w:proofErr w:type="spellStart"/>
      <w:r w:rsidRPr="00DA11A7">
        <w:rPr>
          <w:rFonts w:eastAsiaTheme="minorHAnsi"/>
          <w:sz w:val="24"/>
          <w:szCs w:val="24"/>
        </w:rPr>
        <w:t>Suspendarea</w:t>
      </w:r>
      <w:proofErr w:type="spellEnd"/>
      <w:r w:rsidRPr="00DA11A7">
        <w:rPr>
          <w:rFonts w:eastAsiaTheme="minorHAnsi"/>
          <w:sz w:val="24"/>
          <w:szCs w:val="24"/>
        </w:rPr>
        <w:t xml:space="preserve"> </w:t>
      </w:r>
      <w:proofErr w:type="spellStart"/>
      <w:r w:rsidRPr="00DA11A7">
        <w:rPr>
          <w:rFonts w:eastAsiaTheme="minorHAnsi"/>
          <w:sz w:val="24"/>
          <w:szCs w:val="24"/>
        </w:rPr>
        <w:t>durează</w:t>
      </w:r>
      <w:proofErr w:type="spellEnd"/>
      <w:r w:rsidRPr="00DA11A7">
        <w:rPr>
          <w:rFonts w:eastAsiaTheme="minorHAnsi"/>
          <w:sz w:val="24"/>
          <w:szCs w:val="24"/>
        </w:rPr>
        <w:t xml:space="preserve"> </w:t>
      </w:r>
      <w:proofErr w:type="spellStart"/>
      <w:r w:rsidRPr="00DA11A7">
        <w:rPr>
          <w:rFonts w:eastAsiaTheme="minorHAnsi"/>
          <w:sz w:val="24"/>
          <w:szCs w:val="24"/>
        </w:rPr>
        <w:t>până</w:t>
      </w:r>
      <w:proofErr w:type="spellEnd"/>
      <w:r w:rsidRPr="00DA11A7">
        <w:rPr>
          <w:rFonts w:eastAsiaTheme="minorHAnsi"/>
          <w:sz w:val="24"/>
          <w:szCs w:val="24"/>
        </w:rPr>
        <w:t xml:space="preserve"> la </w:t>
      </w:r>
      <w:proofErr w:type="spellStart"/>
      <w:r w:rsidRPr="00DA11A7">
        <w:rPr>
          <w:rFonts w:eastAsiaTheme="minorHAnsi"/>
          <w:sz w:val="24"/>
          <w:szCs w:val="24"/>
        </w:rPr>
        <w:t>încetarea</w:t>
      </w:r>
      <w:proofErr w:type="spellEnd"/>
      <w:r w:rsidRPr="00DA11A7">
        <w:rPr>
          <w:rFonts w:eastAsiaTheme="minorHAnsi"/>
          <w:sz w:val="24"/>
          <w:szCs w:val="24"/>
        </w:rPr>
        <w:t xml:space="preserve"> </w:t>
      </w:r>
      <w:proofErr w:type="spellStart"/>
      <w:r w:rsidRPr="00DA11A7">
        <w:rPr>
          <w:rFonts w:eastAsiaTheme="minorHAnsi"/>
          <w:sz w:val="24"/>
          <w:szCs w:val="24"/>
        </w:rPr>
        <w:t>situaţiilor</w:t>
      </w:r>
      <w:proofErr w:type="spellEnd"/>
      <w:r w:rsidRPr="00DA11A7">
        <w:rPr>
          <w:rFonts w:eastAsiaTheme="minorHAnsi"/>
          <w:sz w:val="24"/>
          <w:szCs w:val="24"/>
        </w:rPr>
        <w:t xml:space="preserve"> </w:t>
      </w:r>
      <w:proofErr w:type="spellStart"/>
      <w:r w:rsidRPr="00DA11A7">
        <w:rPr>
          <w:rFonts w:eastAsiaTheme="minorHAnsi"/>
          <w:sz w:val="24"/>
          <w:szCs w:val="24"/>
        </w:rPr>
        <w:t>mai</w:t>
      </w:r>
      <w:proofErr w:type="spellEnd"/>
      <w:r w:rsidRPr="00DA11A7">
        <w:rPr>
          <w:rFonts w:eastAsiaTheme="minorHAnsi"/>
          <w:sz w:val="24"/>
          <w:szCs w:val="24"/>
        </w:rPr>
        <w:t xml:space="preserve"> sus </w:t>
      </w:r>
      <w:proofErr w:type="spellStart"/>
      <w:r w:rsidRPr="00DA11A7">
        <w:rPr>
          <w:rFonts w:eastAsiaTheme="minorHAnsi"/>
          <w:sz w:val="24"/>
          <w:szCs w:val="24"/>
        </w:rPr>
        <w:t>precizate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cazul</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proofErr w:type="spellStart"/>
      <w:r w:rsidRPr="00DA11A7">
        <w:rPr>
          <w:rFonts w:eastAsiaTheme="minorHAnsi"/>
          <w:sz w:val="24"/>
          <w:szCs w:val="24"/>
        </w:rPr>
        <w:t>faţă</w:t>
      </w:r>
      <w:proofErr w:type="spellEnd"/>
      <w:r w:rsidRPr="00DA11A7">
        <w:rPr>
          <w:rFonts w:eastAsiaTheme="minorHAnsi"/>
          <w:sz w:val="24"/>
          <w:szCs w:val="24"/>
        </w:rPr>
        <w:t xml:space="preserve"> de </w:t>
      </w:r>
      <w:proofErr w:type="spellStart"/>
      <w:r w:rsidRPr="00DA11A7">
        <w:rPr>
          <w:rFonts w:eastAsiaTheme="minorHAnsi"/>
          <w:sz w:val="24"/>
          <w:szCs w:val="24"/>
        </w:rPr>
        <w:t>primarul</w:t>
      </w:r>
      <w:proofErr w:type="spellEnd"/>
      <w:r w:rsidRPr="00DA11A7">
        <w:rPr>
          <w:rFonts w:eastAsiaTheme="minorHAnsi"/>
          <w:sz w:val="24"/>
          <w:szCs w:val="24"/>
        </w:rPr>
        <w:t xml:space="preserve"> </w:t>
      </w:r>
      <w:proofErr w:type="spellStart"/>
      <w:r w:rsidRPr="00DA11A7">
        <w:rPr>
          <w:rFonts w:eastAsiaTheme="minorHAnsi"/>
          <w:sz w:val="24"/>
          <w:szCs w:val="24"/>
        </w:rPr>
        <w:t>suspendat</w:t>
      </w:r>
      <w:proofErr w:type="spellEnd"/>
      <w:r w:rsidRPr="00DA11A7">
        <w:rPr>
          <w:rFonts w:eastAsiaTheme="minorHAnsi"/>
          <w:sz w:val="24"/>
          <w:szCs w:val="24"/>
        </w:rPr>
        <w:t xml:space="preserve"> din </w:t>
      </w:r>
      <w:proofErr w:type="spellStart"/>
      <w:r w:rsidRPr="00DA11A7">
        <w:rPr>
          <w:rFonts w:eastAsiaTheme="minorHAnsi"/>
          <w:sz w:val="24"/>
          <w:szCs w:val="24"/>
        </w:rPr>
        <w:t>funcţie</w:t>
      </w:r>
      <w:proofErr w:type="spellEnd"/>
      <w:r w:rsidRPr="00DA11A7">
        <w:rPr>
          <w:rFonts w:eastAsiaTheme="minorHAnsi"/>
          <w:sz w:val="24"/>
          <w:szCs w:val="24"/>
        </w:rPr>
        <w:t xml:space="preserve"> a </w:t>
      </w:r>
      <w:proofErr w:type="spellStart"/>
      <w:r w:rsidRPr="00DA11A7">
        <w:rPr>
          <w:rFonts w:eastAsiaTheme="minorHAnsi"/>
          <w:sz w:val="24"/>
          <w:szCs w:val="24"/>
        </w:rPr>
        <w:t>fost</w:t>
      </w:r>
      <w:proofErr w:type="spellEnd"/>
      <w:r w:rsidRPr="00DA11A7">
        <w:rPr>
          <w:rFonts w:eastAsiaTheme="minorHAnsi"/>
          <w:sz w:val="24"/>
          <w:szCs w:val="24"/>
        </w:rPr>
        <w:t xml:space="preserve"> </w:t>
      </w:r>
      <w:proofErr w:type="spellStart"/>
      <w:r w:rsidRPr="00DA11A7">
        <w:rPr>
          <w:rFonts w:eastAsiaTheme="minorHAnsi"/>
          <w:b/>
          <w:sz w:val="24"/>
          <w:szCs w:val="24"/>
        </w:rPr>
        <w:t>dispusă</w:t>
      </w:r>
      <w:proofErr w:type="spellEnd"/>
      <w:r w:rsidRPr="00DA11A7">
        <w:rPr>
          <w:rFonts w:eastAsiaTheme="minorHAnsi"/>
          <w:b/>
          <w:sz w:val="24"/>
          <w:szCs w:val="24"/>
        </w:rPr>
        <w:t xml:space="preserve"> </w:t>
      </w:r>
      <w:proofErr w:type="spellStart"/>
      <w:r w:rsidRPr="00DA11A7">
        <w:rPr>
          <w:rFonts w:eastAsiaTheme="minorHAnsi"/>
          <w:b/>
          <w:sz w:val="24"/>
          <w:szCs w:val="24"/>
        </w:rPr>
        <w:t>clasarea</w:t>
      </w:r>
      <w:proofErr w:type="spellEnd"/>
      <w:r w:rsidRPr="00DA11A7">
        <w:rPr>
          <w:rFonts w:eastAsiaTheme="minorHAnsi"/>
          <w:b/>
          <w:sz w:val="24"/>
          <w:szCs w:val="24"/>
        </w:rPr>
        <w:t xml:space="preserve"> </w:t>
      </w:r>
      <w:proofErr w:type="spellStart"/>
      <w:r w:rsidRPr="00DA11A7">
        <w:rPr>
          <w:rFonts w:eastAsiaTheme="minorHAnsi"/>
          <w:b/>
          <w:sz w:val="24"/>
          <w:szCs w:val="24"/>
        </w:rPr>
        <w:t>ori</w:t>
      </w:r>
      <w:proofErr w:type="spellEnd"/>
      <w:r w:rsidRPr="00DA11A7">
        <w:rPr>
          <w:rFonts w:eastAsiaTheme="minorHAnsi"/>
          <w:b/>
          <w:sz w:val="24"/>
          <w:szCs w:val="24"/>
        </w:rPr>
        <w:t xml:space="preserve"> </w:t>
      </w:r>
      <w:proofErr w:type="spellStart"/>
      <w:r w:rsidRPr="00DA11A7">
        <w:rPr>
          <w:rFonts w:eastAsiaTheme="minorHAnsi"/>
          <w:b/>
          <w:sz w:val="24"/>
          <w:szCs w:val="24"/>
        </w:rPr>
        <w:t>renunţarea</w:t>
      </w:r>
      <w:proofErr w:type="spellEnd"/>
      <w:r w:rsidRPr="00DA11A7">
        <w:rPr>
          <w:rFonts w:eastAsiaTheme="minorHAnsi"/>
          <w:b/>
          <w:sz w:val="24"/>
          <w:szCs w:val="24"/>
        </w:rPr>
        <w:t xml:space="preserve"> la </w:t>
      </w:r>
      <w:proofErr w:type="spellStart"/>
      <w:r w:rsidRPr="00DA11A7">
        <w:rPr>
          <w:rFonts w:eastAsiaTheme="minorHAnsi"/>
          <w:b/>
          <w:sz w:val="24"/>
          <w:szCs w:val="24"/>
        </w:rPr>
        <w:t>urmărirea</w:t>
      </w:r>
      <w:proofErr w:type="spellEnd"/>
      <w:r w:rsidRPr="00DA11A7">
        <w:rPr>
          <w:rFonts w:eastAsiaTheme="minorHAnsi"/>
          <w:b/>
          <w:sz w:val="24"/>
          <w:szCs w:val="24"/>
        </w:rPr>
        <w:t xml:space="preserve"> </w:t>
      </w:r>
      <w:proofErr w:type="spellStart"/>
      <w:r w:rsidRPr="00DA11A7">
        <w:rPr>
          <w:rFonts w:eastAsiaTheme="minorHAnsi"/>
          <w:b/>
          <w:sz w:val="24"/>
          <w:szCs w:val="24"/>
        </w:rPr>
        <w:t>penală</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instanţa</w:t>
      </w:r>
      <w:proofErr w:type="spellEnd"/>
      <w:r w:rsidRPr="00DA11A7">
        <w:rPr>
          <w:rFonts w:eastAsiaTheme="minorHAnsi"/>
          <w:sz w:val="24"/>
          <w:szCs w:val="24"/>
        </w:rPr>
        <w:t xml:space="preserve"> </w:t>
      </w:r>
      <w:proofErr w:type="spellStart"/>
      <w:r w:rsidRPr="00DA11A7">
        <w:rPr>
          <w:rFonts w:eastAsiaTheme="minorHAnsi"/>
          <w:sz w:val="24"/>
          <w:szCs w:val="24"/>
        </w:rPr>
        <w:t>judecătorească</w:t>
      </w:r>
      <w:proofErr w:type="spellEnd"/>
      <w:r w:rsidRPr="00DA11A7">
        <w:rPr>
          <w:rFonts w:eastAsiaTheme="minorHAnsi"/>
          <w:sz w:val="24"/>
          <w:szCs w:val="24"/>
        </w:rPr>
        <w:t xml:space="preserve"> a </w:t>
      </w:r>
      <w:proofErr w:type="spellStart"/>
      <w:r w:rsidRPr="00DA11A7">
        <w:rPr>
          <w:rFonts w:eastAsiaTheme="minorHAnsi"/>
          <w:sz w:val="24"/>
          <w:szCs w:val="24"/>
        </w:rPr>
        <w:t>dispus</w:t>
      </w:r>
      <w:proofErr w:type="spellEnd"/>
      <w:r w:rsidRPr="00DA11A7">
        <w:rPr>
          <w:rFonts w:eastAsiaTheme="minorHAnsi"/>
          <w:sz w:val="24"/>
          <w:szCs w:val="24"/>
        </w:rPr>
        <w:t xml:space="preserve"> </w:t>
      </w:r>
      <w:proofErr w:type="spellStart"/>
      <w:r w:rsidRPr="00DA11A7">
        <w:rPr>
          <w:rFonts w:eastAsiaTheme="minorHAnsi"/>
          <w:b/>
          <w:sz w:val="24"/>
          <w:szCs w:val="24"/>
        </w:rPr>
        <w:t>achitarea</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w:t>
      </w:r>
      <w:proofErr w:type="spellStart"/>
      <w:r w:rsidRPr="00DA11A7">
        <w:rPr>
          <w:rFonts w:eastAsiaTheme="minorHAnsi"/>
          <w:b/>
          <w:sz w:val="24"/>
          <w:szCs w:val="24"/>
        </w:rPr>
        <w:t>încetarea</w:t>
      </w:r>
      <w:proofErr w:type="spellEnd"/>
      <w:r w:rsidRPr="00DA11A7">
        <w:rPr>
          <w:rFonts w:eastAsiaTheme="minorHAnsi"/>
          <w:b/>
          <w:sz w:val="24"/>
          <w:szCs w:val="24"/>
        </w:rPr>
        <w:t xml:space="preserve">  </w:t>
      </w:r>
      <w:proofErr w:type="spellStart"/>
      <w:r w:rsidRPr="00DA11A7">
        <w:rPr>
          <w:rFonts w:eastAsiaTheme="minorHAnsi"/>
          <w:b/>
          <w:sz w:val="24"/>
          <w:szCs w:val="24"/>
        </w:rPr>
        <w:t>procesului</w:t>
      </w:r>
      <w:proofErr w:type="spellEnd"/>
      <w:r w:rsidRPr="00DA11A7">
        <w:rPr>
          <w:rFonts w:eastAsiaTheme="minorHAnsi"/>
          <w:b/>
          <w:sz w:val="24"/>
          <w:szCs w:val="24"/>
        </w:rPr>
        <w:t xml:space="preserve"> penal</w:t>
      </w:r>
      <w:r w:rsidRPr="00DA11A7">
        <w:rPr>
          <w:rFonts w:eastAsiaTheme="minorHAnsi"/>
          <w:sz w:val="24"/>
          <w:szCs w:val="24"/>
        </w:rPr>
        <w:t xml:space="preserve">, </w:t>
      </w:r>
      <w:proofErr w:type="spellStart"/>
      <w:r w:rsidRPr="00DA11A7">
        <w:rPr>
          <w:rFonts w:eastAsiaTheme="minorHAnsi"/>
          <w:sz w:val="24"/>
          <w:szCs w:val="24"/>
        </w:rPr>
        <w:t>acesta</w:t>
      </w:r>
      <w:proofErr w:type="spellEnd"/>
      <w:r w:rsidRPr="00DA11A7">
        <w:rPr>
          <w:rFonts w:eastAsiaTheme="minorHAnsi"/>
          <w:sz w:val="24"/>
          <w:szCs w:val="24"/>
        </w:rPr>
        <w:t xml:space="preserve"> are </w:t>
      </w:r>
      <w:proofErr w:type="spellStart"/>
      <w:r w:rsidRPr="00DA11A7">
        <w:rPr>
          <w:rFonts w:eastAsiaTheme="minorHAnsi"/>
          <w:sz w:val="24"/>
          <w:szCs w:val="24"/>
        </w:rPr>
        <w:t>dreptul</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la </w:t>
      </w:r>
      <w:proofErr w:type="spellStart"/>
      <w:r w:rsidRPr="00DA11A7">
        <w:rPr>
          <w:rFonts w:eastAsiaTheme="minorHAnsi"/>
          <w:b/>
          <w:sz w:val="24"/>
          <w:szCs w:val="24"/>
        </w:rPr>
        <w:t>plata</w:t>
      </w:r>
      <w:proofErr w:type="spellEnd"/>
      <w:r w:rsidRPr="00DA11A7">
        <w:rPr>
          <w:rFonts w:eastAsiaTheme="minorHAnsi"/>
          <w:b/>
          <w:sz w:val="24"/>
          <w:szCs w:val="24"/>
        </w:rPr>
        <w:t xml:space="preserve"> </w:t>
      </w:r>
      <w:proofErr w:type="spellStart"/>
      <w:r w:rsidRPr="00DA11A7">
        <w:rPr>
          <w:rFonts w:eastAsiaTheme="minorHAnsi"/>
          <w:b/>
          <w:sz w:val="24"/>
          <w:szCs w:val="24"/>
        </w:rPr>
        <w:t>drepturilor</w:t>
      </w:r>
      <w:proofErr w:type="spellEnd"/>
      <w:r w:rsidRPr="00DA11A7">
        <w:rPr>
          <w:rFonts w:eastAsiaTheme="minorHAnsi"/>
          <w:b/>
          <w:sz w:val="24"/>
          <w:szCs w:val="24"/>
        </w:rPr>
        <w:t xml:space="preserve"> </w:t>
      </w:r>
      <w:proofErr w:type="spellStart"/>
      <w:r w:rsidRPr="00DA11A7">
        <w:rPr>
          <w:rFonts w:eastAsiaTheme="minorHAnsi"/>
          <w:b/>
          <w:sz w:val="24"/>
          <w:szCs w:val="24"/>
        </w:rPr>
        <w:t>salariale</w:t>
      </w:r>
      <w:proofErr w:type="spellEnd"/>
      <w:r w:rsidRPr="00DA11A7">
        <w:rPr>
          <w:rFonts w:eastAsiaTheme="minorHAnsi"/>
          <w:b/>
          <w:sz w:val="24"/>
          <w:szCs w:val="24"/>
        </w:rPr>
        <w:t xml:space="preserve"> </w:t>
      </w:r>
      <w:proofErr w:type="spellStart"/>
      <w:r w:rsidRPr="00DA11A7">
        <w:rPr>
          <w:rFonts w:eastAsiaTheme="minorHAnsi"/>
          <w:b/>
          <w:sz w:val="24"/>
          <w:szCs w:val="24"/>
        </w:rPr>
        <w:t>corespunzătoare</w:t>
      </w:r>
      <w:proofErr w:type="spellEnd"/>
      <w:r w:rsidRPr="00DA11A7">
        <w:rPr>
          <w:rFonts w:eastAsiaTheme="minorHAnsi"/>
          <w:b/>
          <w:sz w:val="24"/>
          <w:szCs w:val="24"/>
        </w:rPr>
        <w:t xml:space="preserve"> </w:t>
      </w:r>
      <w:proofErr w:type="spellStart"/>
      <w:r w:rsidRPr="00DA11A7">
        <w:rPr>
          <w:rFonts w:eastAsiaTheme="minorHAnsi"/>
          <w:b/>
          <w:sz w:val="24"/>
          <w:szCs w:val="24"/>
        </w:rPr>
        <w:t>perioadei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a </w:t>
      </w:r>
      <w:proofErr w:type="spellStart"/>
      <w:r w:rsidRPr="00DA11A7">
        <w:rPr>
          <w:rFonts w:eastAsiaTheme="minorHAnsi"/>
          <w:sz w:val="24"/>
          <w:szCs w:val="24"/>
        </w:rPr>
        <w:t>fost</w:t>
      </w:r>
      <w:proofErr w:type="spellEnd"/>
      <w:r w:rsidRPr="00DA11A7">
        <w:rPr>
          <w:rFonts w:eastAsiaTheme="minorHAnsi"/>
          <w:sz w:val="24"/>
          <w:szCs w:val="24"/>
        </w:rPr>
        <w:t xml:space="preserve"> </w:t>
      </w:r>
      <w:proofErr w:type="spellStart"/>
      <w:r w:rsidRPr="00DA11A7">
        <w:rPr>
          <w:rFonts w:eastAsiaTheme="minorHAnsi"/>
          <w:sz w:val="24"/>
          <w:szCs w:val="24"/>
        </w:rPr>
        <w:t>suspendat</w:t>
      </w:r>
      <w:proofErr w:type="spellEnd"/>
      <w:r w:rsidRPr="00DA11A7">
        <w:rPr>
          <w:rFonts w:eastAsiaTheme="minorHAnsi"/>
          <w:sz w:val="24"/>
          <w:szCs w:val="24"/>
        </w:rPr>
        <w:t>.</w:t>
      </w:r>
    </w:p>
    <w:p w14:paraId="29870F82" w14:textId="77777777" w:rsidR="00DA11A7" w:rsidRPr="00DA11A7" w:rsidRDefault="00DA11A7" w:rsidP="00DA11A7">
      <w:pPr>
        <w:autoSpaceDE w:val="0"/>
        <w:autoSpaceDN w:val="0"/>
        <w:adjustRightInd w:val="0"/>
        <w:jc w:val="both"/>
        <w:rPr>
          <w:rFonts w:eastAsiaTheme="minorHAnsi"/>
          <w:sz w:val="24"/>
          <w:szCs w:val="24"/>
        </w:rPr>
      </w:pPr>
      <w:proofErr w:type="spellStart"/>
      <w:r w:rsidRPr="00DA11A7">
        <w:rPr>
          <w:rFonts w:eastAsiaTheme="minorHAnsi"/>
          <w:sz w:val="24"/>
          <w:szCs w:val="24"/>
        </w:rPr>
        <w:t>Toate</w:t>
      </w:r>
      <w:proofErr w:type="spellEnd"/>
      <w:r w:rsidRPr="00DA11A7">
        <w:rPr>
          <w:rFonts w:eastAsiaTheme="minorHAnsi"/>
          <w:sz w:val="24"/>
          <w:szCs w:val="24"/>
        </w:rPr>
        <w:t xml:space="preserve"> </w:t>
      </w:r>
      <w:proofErr w:type="spellStart"/>
      <w:r w:rsidRPr="00DA11A7">
        <w:rPr>
          <w:rFonts w:eastAsiaTheme="minorHAnsi"/>
          <w:sz w:val="24"/>
          <w:szCs w:val="24"/>
        </w:rPr>
        <w:t>aceste</w:t>
      </w:r>
      <w:proofErr w:type="spellEnd"/>
      <w:r w:rsidRPr="00DA11A7">
        <w:rPr>
          <w:rFonts w:eastAsiaTheme="minorHAnsi"/>
          <w:sz w:val="24"/>
          <w:szCs w:val="24"/>
        </w:rPr>
        <w:t xml:space="preserve"> </w:t>
      </w:r>
      <w:proofErr w:type="spellStart"/>
      <w:r w:rsidRPr="00DA11A7">
        <w:rPr>
          <w:rFonts w:eastAsiaTheme="minorHAnsi"/>
          <w:sz w:val="24"/>
          <w:szCs w:val="24"/>
        </w:rPr>
        <w:t>prevederi</w:t>
      </w:r>
      <w:proofErr w:type="spellEnd"/>
      <w:r w:rsidRPr="00DA11A7">
        <w:rPr>
          <w:rFonts w:eastAsiaTheme="minorHAnsi"/>
          <w:sz w:val="24"/>
          <w:szCs w:val="24"/>
        </w:rPr>
        <w:t xml:space="preserve"> se </w:t>
      </w:r>
      <w:proofErr w:type="spellStart"/>
      <w:r w:rsidRPr="00DA11A7">
        <w:rPr>
          <w:rFonts w:eastAsiaTheme="minorHAnsi"/>
          <w:sz w:val="24"/>
          <w:szCs w:val="24"/>
        </w:rPr>
        <w:t>aplica</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viceprimarului</w:t>
      </w:r>
      <w:proofErr w:type="spellEnd"/>
      <w:r w:rsidRPr="00DA11A7">
        <w:rPr>
          <w:rFonts w:eastAsiaTheme="minorHAnsi"/>
          <w:sz w:val="24"/>
          <w:szCs w:val="24"/>
        </w:rPr>
        <w:t>.</w:t>
      </w:r>
    </w:p>
    <w:p w14:paraId="3D6AB4A9" w14:textId="77777777" w:rsidR="00DA11A7" w:rsidRPr="00DA11A7" w:rsidRDefault="00DA11A7" w:rsidP="00DA11A7">
      <w:pPr>
        <w:autoSpaceDE w:val="0"/>
        <w:autoSpaceDN w:val="0"/>
        <w:adjustRightInd w:val="0"/>
        <w:jc w:val="both"/>
        <w:rPr>
          <w:rFonts w:eastAsiaTheme="minorHAnsi"/>
          <w:sz w:val="24"/>
          <w:szCs w:val="24"/>
        </w:rPr>
      </w:pPr>
    </w:p>
    <w:p w14:paraId="41A18758"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2. </w:t>
      </w:r>
      <w:proofErr w:type="spellStart"/>
      <w:r w:rsidRPr="00DA11A7">
        <w:rPr>
          <w:rFonts w:eastAsiaTheme="minorHAnsi"/>
          <w:sz w:val="24"/>
          <w:szCs w:val="24"/>
        </w:rPr>
        <w:t>Potrivit</w:t>
      </w:r>
      <w:proofErr w:type="spellEnd"/>
      <w:r w:rsidRPr="00DA11A7">
        <w:rPr>
          <w:rFonts w:eastAsiaTheme="minorHAnsi"/>
          <w:sz w:val="24"/>
          <w:szCs w:val="24"/>
        </w:rPr>
        <w:t xml:space="preserve"> art. 160, </w:t>
      </w:r>
      <w:proofErr w:type="spellStart"/>
      <w:r w:rsidRPr="00DA11A7">
        <w:rPr>
          <w:rFonts w:eastAsiaTheme="minorHAnsi"/>
          <w:sz w:val="24"/>
          <w:szCs w:val="24"/>
        </w:rPr>
        <w:t>alin</w:t>
      </w:r>
      <w:proofErr w:type="spellEnd"/>
      <w:r w:rsidRPr="00DA11A7">
        <w:rPr>
          <w:rFonts w:eastAsiaTheme="minorHAnsi"/>
          <w:sz w:val="24"/>
          <w:szCs w:val="24"/>
        </w:rPr>
        <w:t xml:space="preserve">. (1), </w:t>
      </w:r>
      <w:proofErr w:type="spellStart"/>
      <w:r w:rsidRPr="00DA11A7">
        <w:rPr>
          <w:rFonts w:eastAsiaTheme="minorHAnsi"/>
          <w:b/>
          <w:color w:val="FF0000"/>
          <w:sz w:val="24"/>
          <w:szCs w:val="24"/>
        </w:rPr>
        <w:t>mandatul</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primarului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încetează</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drept</w:t>
      </w:r>
      <w:proofErr w:type="spellEnd"/>
      <w:r w:rsidRPr="00DA11A7">
        <w:rPr>
          <w:rFonts w:eastAsiaTheme="minorHAnsi"/>
          <w:color w:val="FF0000"/>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următoarele</w:t>
      </w:r>
      <w:proofErr w:type="spellEnd"/>
      <w:r w:rsidRPr="00DA11A7">
        <w:rPr>
          <w:rFonts w:eastAsiaTheme="minorHAnsi"/>
          <w:sz w:val="24"/>
          <w:szCs w:val="24"/>
        </w:rPr>
        <w:t xml:space="preserve"> </w:t>
      </w:r>
      <w:proofErr w:type="spellStart"/>
      <w:r w:rsidRPr="00DA11A7">
        <w:rPr>
          <w:rFonts w:eastAsiaTheme="minorHAnsi"/>
          <w:sz w:val="24"/>
          <w:szCs w:val="24"/>
        </w:rPr>
        <w:t>cazuri</w:t>
      </w:r>
      <w:proofErr w:type="spellEnd"/>
      <w:r w:rsidRPr="00DA11A7">
        <w:rPr>
          <w:rFonts w:eastAsiaTheme="minorHAnsi"/>
          <w:sz w:val="24"/>
          <w:szCs w:val="24"/>
        </w:rPr>
        <w:t>:</w:t>
      </w:r>
    </w:p>
    <w:p w14:paraId="6CD20D8A"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 a) </w:t>
      </w:r>
      <w:proofErr w:type="spellStart"/>
      <w:r w:rsidRPr="00DA11A7">
        <w:rPr>
          <w:rFonts w:eastAsiaTheme="minorHAnsi"/>
          <w:sz w:val="24"/>
          <w:szCs w:val="24"/>
        </w:rPr>
        <w:t>demisie</w:t>
      </w:r>
      <w:proofErr w:type="spellEnd"/>
      <w:r w:rsidRPr="00DA11A7">
        <w:rPr>
          <w:rFonts w:eastAsiaTheme="minorHAnsi"/>
          <w:sz w:val="24"/>
          <w:szCs w:val="24"/>
        </w:rPr>
        <w:t xml:space="preserve">; </w:t>
      </w:r>
      <w:proofErr w:type="spellStart"/>
      <w:r w:rsidRPr="00DA11A7">
        <w:rPr>
          <w:rFonts w:eastAsiaTheme="minorHAnsi"/>
          <w:b/>
          <w:sz w:val="24"/>
          <w:szCs w:val="24"/>
        </w:rPr>
        <w:t>primarul</w:t>
      </w:r>
      <w:proofErr w:type="spellEnd"/>
      <w:r w:rsidRPr="00DA11A7">
        <w:rPr>
          <w:rFonts w:eastAsiaTheme="minorHAnsi"/>
          <w:b/>
          <w:sz w:val="24"/>
          <w:szCs w:val="24"/>
        </w:rPr>
        <w:t xml:space="preserve"> </w:t>
      </w:r>
      <w:proofErr w:type="spellStart"/>
      <w:r w:rsidRPr="00DA11A7">
        <w:rPr>
          <w:rFonts w:eastAsiaTheme="minorHAnsi"/>
          <w:b/>
          <w:sz w:val="24"/>
          <w:szCs w:val="24"/>
        </w:rPr>
        <w:t>poate</w:t>
      </w:r>
      <w:proofErr w:type="spellEnd"/>
      <w:r w:rsidRPr="00DA11A7">
        <w:rPr>
          <w:rFonts w:eastAsiaTheme="minorHAnsi"/>
          <w:b/>
          <w:sz w:val="24"/>
          <w:szCs w:val="24"/>
        </w:rPr>
        <w:t xml:space="preserve"> </w:t>
      </w:r>
      <w:proofErr w:type="spellStart"/>
      <w:r w:rsidRPr="00DA11A7">
        <w:rPr>
          <w:rFonts w:eastAsiaTheme="minorHAnsi"/>
          <w:b/>
          <w:sz w:val="24"/>
          <w:szCs w:val="24"/>
        </w:rPr>
        <w:t>demisiona</w:t>
      </w:r>
      <w:proofErr w:type="spellEnd"/>
      <w:r w:rsidRPr="00DA11A7">
        <w:rPr>
          <w:rFonts w:eastAsiaTheme="minorHAnsi"/>
          <w:sz w:val="24"/>
          <w:szCs w:val="24"/>
        </w:rPr>
        <w:t xml:space="preserve">, </w:t>
      </w:r>
      <w:proofErr w:type="spellStart"/>
      <w:r w:rsidRPr="00DA11A7">
        <w:rPr>
          <w:rFonts w:eastAsiaTheme="minorHAnsi"/>
          <w:sz w:val="24"/>
          <w:szCs w:val="24"/>
        </w:rPr>
        <w:t>anunţând</w:t>
      </w:r>
      <w:proofErr w:type="spellEnd"/>
      <w:r w:rsidRPr="00DA11A7">
        <w:rPr>
          <w:rFonts w:eastAsiaTheme="minorHAnsi"/>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scris</w:t>
      </w:r>
      <w:proofErr w:type="spellEnd"/>
      <w:r w:rsidRPr="00DA11A7">
        <w:rPr>
          <w:rFonts w:eastAsiaTheme="minorHAnsi"/>
          <w:b/>
          <w:sz w:val="24"/>
          <w:szCs w:val="24"/>
        </w:rPr>
        <w:t xml:space="preserve"> CL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prefectul</w:t>
      </w:r>
      <w:proofErr w:type="spellEnd"/>
      <w:r w:rsidRPr="00DA11A7">
        <w:rPr>
          <w:rFonts w:eastAsiaTheme="minorHAnsi"/>
          <w:sz w:val="24"/>
          <w:szCs w:val="24"/>
        </w:rPr>
        <w:t xml:space="preserve">. La prima </w:t>
      </w:r>
      <w:proofErr w:type="spellStart"/>
      <w:r w:rsidRPr="00DA11A7">
        <w:rPr>
          <w:rFonts w:eastAsiaTheme="minorHAnsi"/>
          <w:sz w:val="24"/>
          <w:szCs w:val="24"/>
        </w:rPr>
        <w:t>şedinţă</w:t>
      </w:r>
      <w:proofErr w:type="spellEnd"/>
      <w:r w:rsidRPr="00DA11A7">
        <w:rPr>
          <w:rFonts w:eastAsiaTheme="minorHAnsi"/>
          <w:sz w:val="24"/>
          <w:szCs w:val="24"/>
        </w:rPr>
        <w:t xml:space="preserve"> a </w:t>
      </w:r>
      <w:proofErr w:type="spellStart"/>
      <w:r w:rsidRPr="00DA11A7">
        <w:rPr>
          <w:rFonts w:eastAsiaTheme="minorHAnsi"/>
          <w:sz w:val="24"/>
          <w:szCs w:val="24"/>
        </w:rPr>
        <w:t>consiliului</w:t>
      </w:r>
      <w:proofErr w:type="spellEnd"/>
      <w:r w:rsidRPr="00DA11A7">
        <w:rPr>
          <w:rFonts w:eastAsiaTheme="minorHAnsi"/>
          <w:sz w:val="24"/>
          <w:szCs w:val="24"/>
        </w:rPr>
        <w:t xml:space="preserve">, </w:t>
      </w:r>
      <w:proofErr w:type="spellStart"/>
      <w:r w:rsidRPr="00DA11A7">
        <w:rPr>
          <w:rFonts w:eastAsiaTheme="minorHAnsi"/>
          <w:sz w:val="24"/>
          <w:szCs w:val="24"/>
        </w:rPr>
        <w:t>demisia</w:t>
      </w:r>
      <w:proofErr w:type="spellEnd"/>
      <w:r w:rsidRPr="00DA11A7">
        <w:rPr>
          <w:rFonts w:eastAsiaTheme="minorHAnsi"/>
          <w:sz w:val="24"/>
          <w:szCs w:val="24"/>
        </w:rPr>
        <w:t xml:space="preserve"> se </w:t>
      </w:r>
      <w:proofErr w:type="spellStart"/>
      <w:r w:rsidRPr="00DA11A7">
        <w:rPr>
          <w:rFonts w:eastAsiaTheme="minorHAnsi"/>
          <w:sz w:val="24"/>
          <w:szCs w:val="24"/>
        </w:rPr>
        <w:t>consemnează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procesul</w:t>
      </w:r>
      <w:proofErr w:type="spellEnd"/>
      <w:r w:rsidRPr="00DA11A7">
        <w:rPr>
          <w:rFonts w:eastAsiaTheme="minorHAnsi"/>
          <w:sz w:val="24"/>
          <w:szCs w:val="24"/>
        </w:rPr>
        <w:t>-verbal.</w:t>
      </w:r>
    </w:p>
    <w:p w14:paraId="515E476A"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 b) </w:t>
      </w:r>
      <w:proofErr w:type="spellStart"/>
      <w:r w:rsidRPr="00DA11A7">
        <w:rPr>
          <w:rFonts w:eastAsiaTheme="minorHAnsi"/>
          <w:sz w:val="24"/>
          <w:szCs w:val="24"/>
        </w:rPr>
        <w:t>constatarea</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sancţionarea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integritatea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exercitarea</w:t>
      </w:r>
      <w:proofErr w:type="spellEnd"/>
      <w:r w:rsidRPr="00DA11A7">
        <w:rPr>
          <w:rFonts w:eastAsiaTheme="minorHAnsi"/>
          <w:sz w:val="24"/>
          <w:szCs w:val="24"/>
        </w:rPr>
        <w:t xml:space="preserve"> </w:t>
      </w:r>
      <w:proofErr w:type="spellStart"/>
      <w:r w:rsidRPr="00DA11A7">
        <w:rPr>
          <w:rFonts w:eastAsiaTheme="minorHAnsi"/>
          <w:sz w:val="24"/>
          <w:szCs w:val="24"/>
        </w:rPr>
        <w:t>funcţiilor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demnităţilor</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a </w:t>
      </w:r>
      <w:proofErr w:type="spellStart"/>
      <w:r w:rsidRPr="00DA11A7">
        <w:rPr>
          <w:rFonts w:eastAsiaTheme="minorHAnsi"/>
          <w:sz w:val="24"/>
          <w:szCs w:val="24"/>
        </w:rPr>
        <w:t>unei</w:t>
      </w:r>
      <w:proofErr w:type="spellEnd"/>
      <w:r w:rsidRPr="00DA11A7">
        <w:rPr>
          <w:rFonts w:eastAsiaTheme="minorHAnsi"/>
          <w:sz w:val="24"/>
          <w:szCs w:val="24"/>
        </w:rPr>
        <w:t xml:space="preserve"> </w:t>
      </w:r>
      <w:proofErr w:type="spellStart"/>
      <w:r w:rsidRPr="00DA11A7">
        <w:rPr>
          <w:rFonts w:eastAsiaTheme="minorHAnsi"/>
          <w:sz w:val="24"/>
          <w:szCs w:val="24"/>
        </w:rPr>
        <w:t>stări</w:t>
      </w:r>
      <w:proofErr w:type="spellEnd"/>
      <w:r w:rsidRPr="00DA11A7">
        <w:rPr>
          <w:rFonts w:eastAsiaTheme="minorHAnsi"/>
          <w:sz w:val="24"/>
          <w:szCs w:val="24"/>
        </w:rPr>
        <w:t xml:space="preserve"> de </w:t>
      </w:r>
      <w:proofErr w:type="spellStart"/>
      <w:r w:rsidRPr="00DA11A7">
        <w:rPr>
          <w:rFonts w:eastAsiaTheme="minorHAnsi"/>
          <w:sz w:val="24"/>
          <w:szCs w:val="24"/>
        </w:rPr>
        <w:t>incompatibilitate</w:t>
      </w:r>
      <w:proofErr w:type="spellEnd"/>
      <w:r w:rsidRPr="00DA11A7">
        <w:rPr>
          <w:rFonts w:eastAsiaTheme="minorHAnsi"/>
          <w:sz w:val="24"/>
          <w:szCs w:val="24"/>
        </w:rPr>
        <w:t>;</w:t>
      </w:r>
    </w:p>
    <w:p w14:paraId="28E69715"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c) </w:t>
      </w:r>
      <w:proofErr w:type="spellStart"/>
      <w:r w:rsidRPr="00DA11A7">
        <w:rPr>
          <w:rFonts w:eastAsiaTheme="minorHAnsi"/>
          <w:sz w:val="24"/>
          <w:szCs w:val="24"/>
        </w:rPr>
        <w:t>schimbarea</w:t>
      </w:r>
      <w:proofErr w:type="spellEnd"/>
      <w:r w:rsidRPr="00DA11A7">
        <w:rPr>
          <w:rFonts w:eastAsiaTheme="minorHAnsi"/>
          <w:sz w:val="24"/>
          <w:szCs w:val="24"/>
        </w:rPr>
        <w:t xml:space="preserve"> </w:t>
      </w:r>
      <w:proofErr w:type="spellStart"/>
      <w:r w:rsidRPr="00DA11A7">
        <w:rPr>
          <w:rFonts w:eastAsiaTheme="minorHAnsi"/>
          <w:sz w:val="24"/>
          <w:szCs w:val="24"/>
        </w:rPr>
        <w:t>domiciliului</w:t>
      </w:r>
      <w:proofErr w:type="spellEnd"/>
      <w:r w:rsidRPr="00DA11A7">
        <w:rPr>
          <w:rFonts w:eastAsiaTheme="minorHAnsi"/>
          <w:sz w:val="24"/>
          <w:szCs w:val="24"/>
        </w:rPr>
        <w:t xml:space="preserve"> </w:t>
      </w:r>
      <w:proofErr w:type="spellStart"/>
      <w:r w:rsidRPr="00DA11A7">
        <w:rPr>
          <w:rFonts w:eastAsiaTheme="minorHAnsi"/>
          <w:sz w:val="24"/>
          <w:szCs w:val="24"/>
        </w:rPr>
        <w:t>într</w:t>
      </w:r>
      <w:proofErr w:type="spellEnd"/>
      <w:r w:rsidRPr="00DA11A7">
        <w:rPr>
          <w:rFonts w:eastAsiaTheme="minorHAnsi"/>
          <w:sz w:val="24"/>
          <w:szCs w:val="24"/>
        </w:rPr>
        <w:t xml:space="preserve">-o </w:t>
      </w:r>
      <w:proofErr w:type="spellStart"/>
      <w:r w:rsidRPr="00DA11A7">
        <w:rPr>
          <w:rFonts w:eastAsiaTheme="minorHAnsi"/>
          <w:sz w:val="24"/>
          <w:szCs w:val="24"/>
        </w:rPr>
        <w:t>altă</w:t>
      </w:r>
      <w:proofErr w:type="spellEnd"/>
      <w:r w:rsidRPr="00DA11A7">
        <w:rPr>
          <w:rFonts w:eastAsiaTheme="minorHAnsi"/>
          <w:sz w:val="24"/>
          <w:szCs w:val="24"/>
        </w:rPr>
        <w:t xml:space="preserve"> </w:t>
      </w:r>
      <w:proofErr w:type="spellStart"/>
      <w:r w:rsidRPr="00DA11A7">
        <w:rPr>
          <w:rFonts w:eastAsiaTheme="minorHAnsi"/>
          <w:sz w:val="24"/>
          <w:szCs w:val="24"/>
        </w:rPr>
        <w:t>unitate</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administrativ-teritorială</w:t>
      </w:r>
      <w:proofErr w:type="spellEnd"/>
      <w:r w:rsidRPr="00DA11A7">
        <w:rPr>
          <w:rFonts w:eastAsiaTheme="minorHAnsi"/>
          <w:sz w:val="24"/>
          <w:szCs w:val="24"/>
        </w:rPr>
        <w:t>;</w:t>
      </w:r>
    </w:p>
    <w:p w14:paraId="313ED7D9"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d) </w:t>
      </w:r>
      <w:proofErr w:type="spellStart"/>
      <w:r w:rsidRPr="00DA11A7">
        <w:rPr>
          <w:rFonts w:eastAsiaTheme="minorHAnsi"/>
          <w:sz w:val="24"/>
          <w:szCs w:val="24"/>
        </w:rPr>
        <w:t>condamnarea</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hotărâre</w:t>
      </w:r>
      <w:proofErr w:type="spellEnd"/>
      <w:r w:rsidRPr="00DA11A7">
        <w:rPr>
          <w:rFonts w:eastAsiaTheme="minorHAnsi"/>
          <w:sz w:val="24"/>
          <w:szCs w:val="24"/>
        </w:rPr>
        <w:t xml:space="preserve"> </w:t>
      </w:r>
      <w:proofErr w:type="spellStart"/>
      <w:r w:rsidRPr="00DA11A7">
        <w:rPr>
          <w:rFonts w:eastAsiaTheme="minorHAnsi"/>
          <w:sz w:val="24"/>
          <w:szCs w:val="24"/>
        </w:rPr>
        <w:t>judecătorească</w:t>
      </w:r>
      <w:proofErr w:type="spellEnd"/>
      <w:r w:rsidRPr="00DA11A7">
        <w:rPr>
          <w:rFonts w:eastAsiaTheme="minorHAnsi"/>
          <w:sz w:val="24"/>
          <w:szCs w:val="24"/>
        </w:rPr>
        <w:t xml:space="preserve"> </w:t>
      </w:r>
      <w:proofErr w:type="spellStart"/>
      <w:r w:rsidRPr="00DA11A7">
        <w:rPr>
          <w:rFonts w:eastAsiaTheme="minorHAnsi"/>
          <w:sz w:val="24"/>
          <w:szCs w:val="24"/>
        </w:rPr>
        <w:t>rămasă</w:t>
      </w:r>
      <w:proofErr w:type="spellEnd"/>
      <w:r w:rsidRPr="00DA11A7">
        <w:rPr>
          <w:rFonts w:eastAsiaTheme="minorHAnsi"/>
          <w:sz w:val="24"/>
          <w:szCs w:val="24"/>
        </w:rPr>
        <w:t xml:space="preserve"> </w:t>
      </w:r>
      <w:proofErr w:type="spellStart"/>
      <w:r w:rsidRPr="00DA11A7">
        <w:rPr>
          <w:rFonts w:eastAsiaTheme="minorHAnsi"/>
          <w:sz w:val="24"/>
          <w:szCs w:val="24"/>
        </w:rPr>
        <w:t>definitivă</w:t>
      </w:r>
      <w:proofErr w:type="spellEnd"/>
      <w:r w:rsidRPr="00DA11A7">
        <w:rPr>
          <w:rFonts w:eastAsiaTheme="minorHAnsi"/>
          <w:sz w:val="24"/>
          <w:szCs w:val="24"/>
        </w:rPr>
        <w:t xml:space="preserve"> la o </w:t>
      </w:r>
      <w:proofErr w:type="spellStart"/>
      <w:r w:rsidRPr="00DA11A7">
        <w:rPr>
          <w:rFonts w:eastAsiaTheme="minorHAnsi"/>
          <w:sz w:val="24"/>
          <w:szCs w:val="24"/>
        </w:rPr>
        <w:t>pedeapsă</w:t>
      </w:r>
      <w:proofErr w:type="spellEnd"/>
      <w:r w:rsidRPr="00DA11A7">
        <w:rPr>
          <w:rFonts w:eastAsiaTheme="minorHAnsi"/>
          <w:sz w:val="24"/>
          <w:szCs w:val="24"/>
        </w:rPr>
        <w:t xml:space="preserve"> </w:t>
      </w:r>
      <w:proofErr w:type="spellStart"/>
      <w:r w:rsidRPr="00DA11A7">
        <w:rPr>
          <w:rFonts w:eastAsiaTheme="minorHAnsi"/>
          <w:sz w:val="24"/>
          <w:szCs w:val="24"/>
        </w:rPr>
        <w:t>privativă</w:t>
      </w:r>
      <w:proofErr w:type="spellEnd"/>
      <w:r w:rsidRPr="00DA11A7">
        <w:rPr>
          <w:rFonts w:eastAsiaTheme="minorHAnsi"/>
          <w:sz w:val="24"/>
          <w:szCs w:val="24"/>
        </w:rPr>
        <w:t xml:space="preserve"> de libertate, </w:t>
      </w:r>
      <w:proofErr w:type="spellStart"/>
      <w:r w:rsidRPr="00DA11A7">
        <w:rPr>
          <w:rFonts w:eastAsiaTheme="minorHAnsi"/>
          <w:sz w:val="24"/>
          <w:szCs w:val="24"/>
        </w:rPr>
        <w:t>indiferent</w:t>
      </w:r>
      <w:proofErr w:type="spellEnd"/>
      <w:r w:rsidRPr="00DA11A7">
        <w:rPr>
          <w:rFonts w:eastAsiaTheme="minorHAnsi"/>
          <w:sz w:val="24"/>
          <w:szCs w:val="24"/>
        </w:rPr>
        <w:t xml:space="preserve"> de </w:t>
      </w:r>
      <w:proofErr w:type="spellStart"/>
      <w:r w:rsidRPr="00DA11A7">
        <w:rPr>
          <w:rFonts w:eastAsiaTheme="minorHAnsi"/>
          <w:sz w:val="24"/>
          <w:szCs w:val="24"/>
        </w:rPr>
        <w:t>modalitatea</w:t>
      </w:r>
      <w:proofErr w:type="spellEnd"/>
      <w:r w:rsidRPr="00DA11A7">
        <w:rPr>
          <w:rFonts w:eastAsiaTheme="minorHAnsi"/>
          <w:sz w:val="24"/>
          <w:szCs w:val="24"/>
        </w:rPr>
        <w:t xml:space="preserve"> de </w:t>
      </w:r>
      <w:proofErr w:type="spellStart"/>
      <w:r w:rsidRPr="00DA11A7">
        <w:rPr>
          <w:rFonts w:eastAsiaTheme="minorHAnsi"/>
          <w:sz w:val="24"/>
          <w:szCs w:val="24"/>
        </w:rPr>
        <w:t>individualizare</w:t>
      </w:r>
      <w:proofErr w:type="spellEnd"/>
      <w:r w:rsidRPr="00DA11A7">
        <w:rPr>
          <w:rFonts w:eastAsiaTheme="minorHAnsi"/>
          <w:sz w:val="24"/>
          <w:szCs w:val="24"/>
        </w:rPr>
        <w:t xml:space="preserve"> a </w:t>
      </w:r>
      <w:proofErr w:type="spellStart"/>
      <w:r w:rsidRPr="00DA11A7">
        <w:rPr>
          <w:rFonts w:eastAsiaTheme="minorHAnsi"/>
          <w:sz w:val="24"/>
          <w:szCs w:val="24"/>
        </w:rPr>
        <w:t>executării</w:t>
      </w:r>
      <w:proofErr w:type="spellEnd"/>
      <w:r w:rsidRPr="00DA11A7">
        <w:rPr>
          <w:rFonts w:eastAsiaTheme="minorHAnsi"/>
          <w:sz w:val="24"/>
          <w:szCs w:val="24"/>
        </w:rPr>
        <w:t xml:space="preserve"> </w:t>
      </w:r>
      <w:proofErr w:type="spellStart"/>
      <w:r w:rsidRPr="00DA11A7">
        <w:rPr>
          <w:rFonts w:eastAsiaTheme="minorHAnsi"/>
          <w:sz w:val="24"/>
          <w:szCs w:val="24"/>
        </w:rPr>
        <w:t>pedepsei</w:t>
      </w:r>
      <w:proofErr w:type="spellEnd"/>
      <w:r w:rsidRPr="00DA11A7">
        <w:rPr>
          <w:rFonts w:eastAsiaTheme="minorHAnsi"/>
          <w:sz w:val="24"/>
          <w:szCs w:val="24"/>
        </w:rPr>
        <w:t>;</w:t>
      </w:r>
    </w:p>
    <w:p w14:paraId="52EB63CB"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e) </w:t>
      </w:r>
      <w:proofErr w:type="spellStart"/>
      <w:r w:rsidRPr="00DA11A7">
        <w:rPr>
          <w:rFonts w:eastAsiaTheme="minorHAnsi"/>
          <w:sz w:val="24"/>
          <w:szCs w:val="24"/>
        </w:rPr>
        <w:t>punerea</w:t>
      </w:r>
      <w:proofErr w:type="spellEnd"/>
      <w:r w:rsidRPr="00DA11A7">
        <w:rPr>
          <w:rFonts w:eastAsiaTheme="minorHAnsi"/>
          <w:sz w:val="24"/>
          <w:szCs w:val="24"/>
        </w:rPr>
        <w:t xml:space="preserve"> sub </w:t>
      </w:r>
      <w:proofErr w:type="spellStart"/>
      <w:r w:rsidRPr="00DA11A7">
        <w:rPr>
          <w:rFonts w:eastAsiaTheme="minorHAnsi"/>
          <w:sz w:val="24"/>
          <w:szCs w:val="24"/>
        </w:rPr>
        <w:t>interdicţie</w:t>
      </w:r>
      <w:proofErr w:type="spellEnd"/>
      <w:r w:rsidRPr="00DA11A7">
        <w:rPr>
          <w:rFonts w:eastAsiaTheme="minorHAnsi"/>
          <w:sz w:val="24"/>
          <w:szCs w:val="24"/>
        </w:rPr>
        <w:t xml:space="preserve"> </w:t>
      </w:r>
      <w:proofErr w:type="spellStart"/>
      <w:r w:rsidRPr="00DA11A7">
        <w:rPr>
          <w:rFonts w:eastAsiaTheme="minorHAnsi"/>
          <w:sz w:val="24"/>
          <w:szCs w:val="24"/>
        </w:rPr>
        <w:t>judecătorească</w:t>
      </w:r>
      <w:proofErr w:type="spellEnd"/>
      <w:r w:rsidRPr="00DA11A7">
        <w:rPr>
          <w:rFonts w:eastAsiaTheme="minorHAnsi"/>
          <w:sz w:val="24"/>
          <w:szCs w:val="24"/>
        </w:rPr>
        <w:t>;</w:t>
      </w:r>
    </w:p>
    <w:p w14:paraId="2B6032EC"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f) </w:t>
      </w:r>
      <w:proofErr w:type="spellStart"/>
      <w:r w:rsidRPr="00DA11A7">
        <w:rPr>
          <w:rFonts w:eastAsiaTheme="minorHAnsi"/>
          <w:sz w:val="24"/>
          <w:szCs w:val="24"/>
        </w:rPr>
        <w:t>pierderea</w:t>
      </w:r>
      <w:proofErr w:type="spellEnd"/>
      <w:r w:rsidRPr="00DA11A7">
        <w:rPr>
          <w:rFonts w:eastAsiaTheme="minorHAnsi"/>
          <w:sz w:val="24"/>
          <w:szCs w:val="24"/>
        </w:rPr>
        <w:t xml:space="preserve"> </w:t>
      </w:r>
      <w:proofErr w:type="spellStart"/>
      <w:r w:rsidRPr="00DA11A7">
        <w:rPr>
          <w:rFonts w:eastAsiaTheme="minorHAnsi"/>
          <w:sz w:val="24"/>
          <w:szCs w:val="24"/>
        </w:rPr>
        <w:t>drepturilor</w:t>
      </w:r>
      <w:proofErr w:type="spellEnd"/>
      <w:r w:rsidRPr="00DA11A7">
        <w:rPr>
          <w:rFonts w:eastAsiaTheme="minorHAnsi"/>
          <w:sz w:val="24"/>
          <w:szCs w:val="24"/>
        </w:rPr>
        <w:t xml:space="preserve"> </w:t>
      </w:r>
      <w:proofErr w:type="spellStart"/>
      <w:r w:rsidRPr="00DA11A7">
        <w:rPr>
          <w:rFonts w:eastAsiaTheme="minorHAnsi"/>
          <w:sz w:val="24"/>
          <w:szCs w:val="24"/>
        </w:rPr>
        <w:t>electorale</w:t>
      </w:r>
      <w:proofErr w:type="spellEnd"/>
      <w:r w:rsidRPr="00DA11A7">
        <w:rPr>
          <w:rFonts w:eastAsiaTheme="minorHAnsi"/>
          <w:sz w:val="24"/>
          <w:szCs w:val="24"/>
        </w:rPr>
        <w:t>;</w:t>
      </w:r>
    </w:p>
    <w:p w14:paraId="248E48D9"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g) </w:t>
      </w:r>
      <w:proofErr w:type="spellStart"/>
      <w:r w:rsidRPr="00DA11A7">
        <w:rPr>
          <w:rFonts w:eastAsiaTheme="minorHAnsi"/>
          <w:sz w:val="24"/>
          <w:szCs w:val="24"/>
        </w:rPr>
        <w:t>imposibilitatea</w:t>
      </w:r>
      <w:proofErr w:type="spellEnd"/>
      <w:r w:rsidRPr="00DA11A7">
        <w:rPr>
          <w:rFonts w:eastAsiaTheme="minorHAnsi"/>
          <w:sz w:val="24"/>
          <w:szCs w:val="24"/>
        </w:rPr>
        <w:t xml:space="preserve"> </w:t>
      </w:r>
      <w:proofErr w:type="spellStart"/>
      <w:r w:rsidRPr="00DA11A7">
        <w:rPr>
          <w:rFonts w:eastAsiaTheme="minorHAnsi"/>
          <w:sz w:val="24"/>
          <w:szCs w:val="24"/>
        </w:rPr>
        <w:t>exercitării</w:t>
      </w:r>
      <w:proofErr w:type="spellEnd"/>
      <w:r w:rsidRPr="00DA11A7">
        <w:rPr>
          <w:rFonts w:eastAsiaTheme="minorHAnsi"/>
          <w:sz w:val="24"/>
          <w:szCs w:val="24"/>
        </w:rPr>
        <w:t xml:space="preserve"> </w:t>
      </w:r>
      <w:proofErr w:type="spellStart"/>
      <w:r w:rsidRPr="00DA11A7">
        <w:rPr>
          <w:rFonts w:eastAsiaTheme="minorHAnsi"/>
          <w:sz w:val="24"/>
          <w:szCs w:val="24"/>
        </w:rPr>
        <w:t>funcţiei</w:t>
      </w:r>
      <w:proofErr w:type="spellEnd"/>
      <w:r w:rsidRPr="00DA11A7">
        <w:rPr>
          <w:rFonts w:eastAsiaTheme="minorHAnsi"/>
          <w:sz w:val="24"/>
          <w:szCs w:val="24"/>
        </w:rPr>
        <w:t xml:space="preserve"> din </w:t>
      </w:r>
      <w:proofErr w:type="spellStart"/>
      <w:r w:rsidRPr="00DA11A7">
        <w:rPr>
          <w:rFonts w:eastAsiaTheme="minorHAnsi"/>
          <w:sz w:val="24"/>
          <w:szCs w:val="24"/>
        </w:rPr>
        <w:t>cauza</w:t>
      </w:r>
      <w:proofErr w:type="spellEnd"/>
      <w:r w:rsidRPr="00DA11A7">
        <w:rPr>
          <w:rFonts w:eastAsiaTheme="minorHAnsi"/>
          <w:sz w:val="24"/>
          <w:szCs w:val="24"/>
        </w:rPr>
        <w:t xml:space="preserve"> </w:t>
      </w:r>
      <w:proofErr w:type="spellStart"/>
      <w:r w:rsidRPr="00DA11A7">
        <w:rPr>
          <w:rFonts w:eastAsiaTheme="minorHAnsi"/>
          <w:sz w:val="24"/>
          <w:szCs w:val="24"/>
        </w:rPr>
        <w:t>unei</w:t>
      </w:r>
      <w:proofErr w:type="spellEnd"/>
      <w:r w:rsidRPr="00DA11A7">
        <w:rPr>
          <w:rFonts w:eastAsiaTheme="minorHAnsi"/>
          <w:sz w:val="24"/>
          <w:szCs w:val="24"/>
        </w:rPr>
        <w:t xml:space="preserve"> </w:t>
      </w:r>
      <w:proofErr w:type="spellStart"/>
      <w:r w:rsidRPr="00DA11A7">
        <w:rPr>
          <w:rFonts w:eastAsiaTheme="minorHAnsi"/>
          <w:sz w:val="24"/>
          <w:szCs w:val="24"/>
        </w:rPr>
        <w:t>boli</w:t>
      </w:r>
      <w:proofErr w:type="spellEnd"/>
      <w:r w:rsidRPr="00DA11A7">
        <w:rPr>
          <w:rFonts w:eastAsiaTheme="minorHAnsi"/>
          <w:sz w:val="24"/>
          <w:szCs w:val="24"/>
        </w:rPr>
        <w:t xml:space="preserve"> grave, certificate, </w:t>
      </w:r>
      <w:proofErr w:type="spellStart"/>
      <w:r w:rsidRPr="00DA11A7">
        <w:rPr>
          <w:rFonts w:eastAsiaTheme="minorHAnsi"/>
          <w:sz w:val="24"/>
          <w:szCs w:val="24"/>
        </w:rPr>
        <w:t>sau</w:t>
      </w:r>
      <w:proofErr w:type="spellEnd"/>
      <w:r w:rsidRPr="00DA11A7">
        <w:rPr>
          <w:rFonts w:eastAsiaTheme="minorHAnsi"/>
          <w:sz w:val="24"/>
          <w:szCs w:val="24"/>
        </w:rPr>
        <w:t xml:space="preserve"> a </w:t>
      </w:r>
      <w:proofErr w:type="spellStart"/>
      <w:r w:rsidRPr="00DA11A7">
        <w:rPr>
          <w:rFonts w:eastAsiaTheme="minorHAnsi"/>
          <w:sz w:val="24"/>
          <w:szCs w:val="24"/>
        </w:rPr>
        <w:t>altor</w:t>
      </w:r>
      <w:proofErr w:type="spellEnd"/>
      <w:r w:rsidRPr="00DA11A7">
        <w:rPr>
          <w:rFonts w:eastAsiaTheme="minorHAnsi"/>
          <w:sz w:val="24"/>
          <w:szCs w:val="24"/>
        </w:rPr>
        <w:t xml:space="preserve"> motive </w:t>
      </w:r>
      <w:proofErr w:type="spellStart"/>
      <w:r w:rsidRPr="00DA11A7">
        <w:rPr>
          <w:rFonts w:eastAsiaTheme="minorHAnsi"/>
          <w:sz w:val="24"/>
          <w:szCs w:val="24"/>
        </w:rPr>
        <w:t>temeinice</w:t>
      </w:r>
      <w:proofErr w:type="spellEnd"/>
      <w:r w:rsidRPr="00DA11A7">
        <w:rPr>
          <w:rFonts w:eastAsiaTheme="minorHAnsi"/>
          <w:sz w:val="24"/>
          <w:szCs w:val="24"/>
        </w:rPr>
        <w:t xml:space="preserve"> </w:t>
      </w:r>
      <w:proofErr w:type="spellStart"/>
      <w:r w:rsidRPr="00DA11A7">
        <w:rPr>
          <w:rFonts w:eastAsiaTheme="minorHAnsi"/>
          <w:sz w:val="24"/>
          <w:szCs w:val="24"/>
        </w:rPr>
        <w:t>dovedite</w:t>
      </w:r>
      <w:proofErr w:type="spellEnd"/>
      <w:r w:rsidRPr="00DA11A7">
        <w:rPr>
          <w:rFonts w:eastAsiaTheme="minorHAnsi"/>
          <w:sz w:val="24"/>
          <w:szCs w:val="24"/>
        </w:rPr>
        <w:t xml:space="preserve">, care nu permit </w:t>
      </w:r>
      <w:proofErr w:type="spellStart"/>
      <w:r w:rsidRPr="00DA11A7">
        <w:rPr>
          <w:rFonts w:eastAsiaTheme="minorHAnsi"/>
          <w:sz w:val="24"/>
          <w:szCs w:val="24"/>
        </w:rPr>
        <w:t>desfăşurarea</w:t>
      </w:r>
      <w:proofErr w:type="spellEnd"/>
      <w:r w:rsidRPr="00DA11A7">
        <w:rPr>
          <w:rFonts w:eastAsiaTheme="minorHAnsi"/>
          <w:sz w:val="24"/>
          <w:szCs w:val="24"/>
        </w:rPr>
        <w:t xml:space="preserve"> </w:t>
      </w:r>
      <w:proofErr w:type="spellStart"/>
      <w:r w:rsidRPr="00DA11A7">
        <w:rPr>
          <w:rFonts w:eastAsiaTheme="minorHAnsi"/>
          <w:sz w:val="24"/>
          <w:szCs w:val="24"/>
        </w:rPr>
        <w:t>activităţii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bune</w:t>
      </w:r>
      <w:proofErr w:type="spellEnd"/>
      <w:r w:rsidRPr="00DA11A7">
        <w:rPr>
          <w:rFonts w:eastAsiaTheme="minorHAnsi"/>
          <w:sz w:val="24"/>
          <w:szCs w:val="24"/>
        </w:rPr>
        <w:t xml:space="preserve"> </w:t>
      </w:r>
      <w:proofErr w:type="spellStart"/>
      <w:r w:rsidRPr="00DA11A7">
        <w:rPr>
          <w:rFonts w:eastAsiaTheme="minorHAnsi"/>
          <w:sz w:val="24"/>
          <w:szCs w:val="24"/>
        </w:rPr>
        <w:t>condiţii</w:t>
      </w:r>
      <w:proofErr w:type="spellEnd"/>
      <w:r w:rsidRPr="00DA11A7">
        <w:rPr>
          <w:rFonts w:eastAsiaTheme="minorHAnsi"/>
          <w:sz w:val="24"/>
          <w:szCs w:val="24"/>
        </w:rPr>
        <w:t xml:space="preserve"> </w:t>
      </w:r>
      <w:proofErr w:type="spellStart"/>
      <w:r w:rsidRPr="00DA11A7">
        <w:rPr>
          <w:rFonts w:eastAsiaTheme="minorHAnsi"/>
          <w:sz w:val="24"/>
          <w:szCs w:val="24"/>
        </w:rPr>
        <w:t>timp</w:t>
      </w:r>
      <w:proofErr w:type="spellEnd"/>
      <w:r w:rsidRPr="00DA11A7">
        <w:rPr>
          <w:rFonts w:eastAsiaTheme="minorHAnsi"/>
          <w:sz w:val="24"/>
          <w:szCs w:val="24"/>
        </w:rPr>
        <w:t xml:space="preserve"> de 6 </w:t>
      </w:r>
      <w:proofErr w:type="spellStart"/>
      <w:r w:rsidRPr="00DA11A7">
        <w:rPr>
          <w:rFonts w:eastAsiaTheme="minorHAnsi"/>
          <w:sz w:val="24"/>
          <w:szCs w:val="24"/>
        </w:rPr>
        <w:t>luni</w:t>
      </w:r>
      <w:proofErr w:type="spellEnd"/>
      <w:r w:rsidRPr="00DA11A7">
        <w:rPr>
          <w:rFonts w:eastAsiaTheme="minorHAnsi"/>
          <w:sz w:val="24"/>
          <w:szCs w:val="24"/>
        </w:rPr>
        <w:t xml:space="preserve">, pe </w:t>
      </w:r>
      <w:proofErr w:type="spellStart"/>
      <w:r w:rsidRPr="00DA11A7">
        <w:rPr>
          <w:rFonts w:eastAsiaTheme="minorHAnsi"/>
          <w:sz w:val="24"/>
          <w:szCs w:val="24"/>
        </w:rPr>
        <w:t>parcursul</w:t>
      </w:r>
      <w:proofErr w:type="spellEnd"/>
      <w:r w:rsidRPr="00DA11A7">
        <w:rPr>
          <w:rFonts w:eastAsiaTheme="minorHAnsi"/>
          <w:sz w:val="24"/>
          <w:szCs w:val="24"/>
        </w:rPr>
        <w:t xml:space="preserve"> </w:t>
      </w:r>
      <w:proofErr w:type="spellStart"/>
      <w:r w:rsidRPr="00DA11A7">
        <w:rPr>
          <w:rFonts w:eastAsiaTheme="minorHAnsi"/>
          <w:sz w:val="24"/>
          <w:szCs w:val="24"/>
        </w:rPr>
        <w:t>unui</w:t>
      </w:r>
      <w:proofErr w:type="spellEnd"/>
      <w:r w:rsidRPr="00DA11A7">
        <w:rPr>
          <w:rFonts w:eastAsiaTheme="minorHAnsi"/>
          <w:sz w:val="24"/>
          <w:szCs w:val="24"/>
        </w:rPr>
        <w:t xml:space="preserve"> an </w:t>
      </w:r>
      <w:proofErr w:type="spellStart"/>
      <w:r w:rsidRPr="00DA11A7">
        <w:rPr>
          <w:rFonts w:eastAsiaTheme="minorHAnsi"/>
          <w:sz w:val="24"/>
          <w:szCs w:val="24"/>
        </w:rPr>
        <w:t>calendaristic</w:t>
      </w:r>
      <w:proofErr w:type="spellEnd"/>
      <w:r w:rsidRPr="00DA11A7">
        <w:rPr>
          <w:rFonts w:eastAsiaTheme="minorHAnsi"/>
          <w:sz w:val="24"/>
          <w:szCs w:val="24"/>
        </w:rPr>
        <w:t>;</w:t>
      </w:r>
    </w:p>
    <w:p w14:paraId="018D80C1"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h) </w:t>
      </w:r>
      <w:proofErr w:type="spellStart"/>
      <w:r w:rsidRPr="00DA11A7">
        <w:rPr>
          <w:rFonts w:eastAsiaTheme="minorHAnsi"/>
          <w:sz w:val="24"/>
          <w:szCs w:val="24"/>
        </w:rPr>
        <w:t>pierderea</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demisie</w:t>
      </w:r>
      <w:proofErr w:type="spellEnd"/>
      <w:r w:rsidRPr="00DA11A7">
        <w:rPr>
          <w:rFonts w:eastAsiaTheme="minorHAnsi"/>
          <w:sz w:val="24"/>
          <w:szCs w:val="24"/>
        </w:rPr>
        <w:t xml:space="preserve">, a </w:t>
      </w:r>
      <w:proofErr w:type="spellStart"/>
      <w:r w:rsidRPr="00DA11A7">
        <w:rPr>
          <w:rFonts w:eastAsiaTheme="minorHAnsi"/>
          <w:sz w:val="24"/>
          <w:szCs w:val="24"/>
        </w:rPr>
        <w:t>calităţii</w:t>
      </w:r>
      <w:proofErr w:type="spellEnd"/>
      <w:r w:rsidRPr="00DA11A7">
        <w:rPr>
          <w:rFonts w:eastAsiaTheme="minorHAnsi"/>
          <w:sz w:val="24"/>
          <w:szCs w:val="24"/>
        </w:rPr>
        <w:t xml:space="preserve"> de </w:t>
      </w:r>
      <w:proofErr w:type="spellStart"/>
      <w:r w:rsidRPr="00DA11A7">
        <w:rPr>
          <w:rFonts w:eastAsiaTheme="minorHAnsi"/>
          <w:sz w:val="24"/>
          <w:szCs w:val="24"/>
        </w:rPr>
        <w:t>membru</w:t>
      </w:r>
      <w:proofErr w:type="spellEnd"/>
      <w:r w:rsidRPr="00DA11A7">
        <w:rPr>
          <w:rFonts w:eastAsiaTheme="minorHAnsi"/>
          <w:sz w:val="24"/>
          <w:szCs w:val="24"/>
        </w:rPr>
        <w:t xml:space="preserve"> al </w:t>
      </w:r>
      <w:proofErr w:type="spellStart"/>
      <w:r w:rsidRPr="00DA11A7">
        <w:rPr>
          <w:rFonts w:eastAsiaTheme="minorHAnsi"/>
          <w:sz w:val="24"/>
          <w:szCs w:val="24"/>
        </w:rPr>
        <w:t>partidului</w:t>
      </w:r>
      <w:proofErr w:type="spellEnd"/>
      <w:r w:rsidRPr="00DA11A7">
        <w:rPr>
          <w:rFonts w:eastAsiaTheme="minorHAnsi"/>
          <w:sz w:val="24"/>
          <w:szCs w:val="24"/>
        </w:rPr>
        <w:t xml:space="preserve"> politic </w:t>
      </w:r>
      <w:proofErr w:type="spellStart"/>
      <w:r w:rsidRPr="00DA11A7">
        <w:rPr>
          <w:rFonts w:eastAsiaTheme="minorHAnsi"/>
          <w:sz w:val="24"/>
          <w:szCs w:val="24"/>
        </w:rPr>
        <w:t>sau</w:t>
      </w:r>
      <w:proofErr w:type="spellEnd"/>
      <w:r w:rsidRPr="00DA11A7">
        <w:rPr>
          <w:rFonts w:eastAsiaTheme="minorHAnsi"/>
          <w:sz w:val="24"/>
          <w:szCs w:val="24"/>
        </w:rPr>
        <w:t xml:space="preserve"> al </w:t>
      </w:r>
      <w:proofErr w:type="spellStart"/>
      <w:r w:rsidRPr="00DA11A7">
        <w:rPr>
          <w:rFonts w:eastAsiaTheme="minorHAnsi"/>
          <w:sz w:val="24"/>
          <w:szCs w:val="24"/>
        </w:rPr>
        <w:t>organizaţiei</w:t>
      </w:r>
      <w:proofErr w:type="spellEnd"/>
      <w:r w:rsidRPr="00DA11A7">
        <w:rPr>
          <w:rFonts w:eastAsiaTheme="minorHAnsi"/>
          <w:sz w:val="24"/>
          <w:szCs w:val="24"/>
        </w:rPr>
        <w:t xml:space="preserve"> </w:t>
      </w:r>
      <w:proofErr w:type="spellStart"/>
      <w:r w:rsidRPr="00DA11A7">
        <w:rPr>
          <w:rFonts w:eastAsiaTheme="minorHAnsi"/>
          <w:sz w:val="24"/>
          <w:szCs w:val="24"/>
        </w:rPr>
        <w:t>minorităţii</w:t>
      </w:r>
      <w:proofErr w:type="spellEnd"/>
      <w:r w:rsidRPr="00DA11A7">
        <w:rPr>
          <w:rFonts w:eastAsiaTheme="minorHAnsi"/>
          <w:sz w:val="24"/>
          <w:szCs w:val="24"/>
        </w:rPr>
        <w:t xml:space="preserve"> </w:t>
      </w:r>
      <w:proofErr w:type="spellStart"/>
      <w:r w:rsidRPr="00DA11A7">
        <w:rPr>
          <w:rFonts w:eastAsiaTheme="minorHAnsi"/>
          <w:sz w:val="24"/>
          <w:szCs w:val="24"/>
        </w:rPr>
        <w:t>naţionale</w:t>
      </w:r>
      <w:proofErr w:type="spellEnd"/>
      <w:r w:rsidRPr="00DA11A7">
        <w:rPr>
          <w:rFonts w:eastAsiaTheme="minorHAnsi"/>
          <w:sz w:val="24"/>
          <w:szCs w:val="24"/>
        </w:rPr>
        <w:t xml:space="preserve"> pe a </w:t>
      </w:r>
      <w:proofErr w:type="spellStart"/>
      <w:r w:rsidRPr="00DA11A7">
        <w:rPr>
          <w:rFonts w:eastAsiaTheme="minorHAnsi"/>
          <w:sz w:val="24"/>
          <w:szCs w:val="24"/>
        </w:rPr>
        <w:t>cărei</w:t>
      </w:r>
      <w:proofErr w:type="spellEnd"/>
      <w:r w:rsidRPr="00DA11A7">
        <w:rPr>
          <w:rFonts w:eastAsiaTheme="minorHAnsi"/>
          <w:sz w:val="24"/>
          <w:szCs w:val="24"/>
        </w:rPr>
        <w:t xml:space="preserve"> </w:t>
      </w:r>
      <w:proofErr w:type="spellStart"/>
      <w:r w:rsidRPr="00DA11A7">
        <w:rPr>
          <w:rFonts w:eastAsiaTheme="minorHAnsi"/>
          <w:sz w:val="24"/>
          <w:szCs w:val="24"/>
        </w:rPr>
        <w:t>listă</w:t>
      </w:r>
      <w:proofErr w:type="spellEnd"/>
      <w:r w:rsidRPr="00DA11A7">
        <w:rPr>
          <w:rFonts w:eastAsiaTheme="minorHAnsi"/>
          <w:sz w:val="24"/>
          <w:szCs w:val="24"/>
        </w:rPr>
        <w:t xml:space="preserve"> a </w:t>
      </w:r>
      <w:proofErr w:type="spellStart"/>
      <w:r w:rsidRPr="00DA11A7">
        <w:rPr>
          <w:rFonts w:eastAsiaTheme="minorHAnsi"/>
          <w:sz w:val="24"/>
          <w:szCs w:val="24"/>
        </w:rPr>
        <w:t>fost</w:t>
      </w:r>
      <w:proofErr w:type="spellEnd"/>
      <w:r w:rsidRPr="00DA11A7">
        <w:rPr>
          <w:rFonts w:eastAsiaTheme="minorHAnsi"/>
          <w:sz w:val="24"/>
          <w:szCs w:val="24"/>
        </w:rPr>
        <w:t xml:space="preserve"> ales;</w:t>
      </w:r>
    </w:p>
    <w:p w14:paraId="2C913060"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r>
      <w:proofErr w:type="spellStart"/>
      <w:r w:rsidRPr="00DA11A7">
        <w:rPr>
          <w:rFonts w:eastAsiaTheme="minorHAnsi"/>
          <w:sz w:val="24"/>
          <w:szCs w:val="24"/>
        </w:rPr>
        <w:t>i</w:t>
      </w:r>
      <w:proofErr w:type="spellEnd"/>
      <w:r w:rsidRPr="00DA11A7">
        <w:rPr>
          <w:rFonts w:eastAsiaTheme="minorHAnsi"/>
          <w:sz w:val="24"/>
          <w:szCs w:val="24"/>
        </w:rPr>
        <w:t xml:space="preserve">) </w:t>
      </w:r>
      <w:proofErr w:type="spellStart"/>
      <w:r w:rsidRPr="00DA11A7">
        <w:rPr>
          <w:rFonts w:eastAsiaTheme="minorHAnsi"/>
          <w:sz w:val="24"/>
          <w:szCs w:val="24"/>
        </w:rPr>
        <w:t>condamnarea</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w:t>
      </w:r>
      <w:proofErr w:type="spellStart"/>
      <w:r w:rsidRPr="00DA11A7">
        <w:rPr>
          <w:rFonts w:eastAsiaTheme="minorHAnsi"/>
          <w:sz w:val="24"/>
          <w:szCs w:val="24"/>
        </w:rPr>
        <w:t>hotărâre</w:t>
      </w:r>
      <w:proofErr w:type="spellEnd"/>
      <w:r w:rsidRPr="00DA11A7">
        <w:rPr>
          <w:rFonts w:eastAsiaTheme="minorHAnsi"/>
          <w:sz w:val="24"/>
          <w:szCs w:val="24"/>
        </w:rPr>
        <w:t xml:space="preserve"> </w:t>
      </w:r>
      <w:proofErr w:type="spellStart"/>
      <w:r w:rsidRPr="00DA11A7">
        <w:rPr>
          <w:rFonts w:eastAsiaTheme="minorHAnsi"/>
          <w:sz w:val="24"/>
          <w:szCs w:val="24"/>
        </w:rPr>
        <w:t>rămasă</w:t>
      </w:r>
      <w:proofErr w:type="spellEnd"/>
      <w:r w:rsidRPr="00DA11A7">
        <w:rPr>
          <w:rFonts w:eastAsiaTheme="minorHAnsi"/>
          <w:sz w:val="24"/>
          <w:szCs w:val="24"/>
        </w:rPr>
        <w:t xml:space="preserve"> </w:t>
      </w:r>
      <w:proofErr w:type="spellStart"/>
      <w:r w:rsidRPr="00DA11A7">
        <w:rPr>
          <w:rFonts w:eastAsiaTheme="minorHAnsi"/>
          <w:sz w:val="24"/>
          <w:szCs w:val="24"/>
        </w:rPr>
        <w:t>definitivă</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săvârşirea</w:t>
      </w:r>
      <w:proofErr w:type="spellEnd"/>
      <w:r w:rsidRPr="00DA11A7">
        <w:rPr>
          <w:rFonts w:eastAsiaTheme="minorHAnsi"/>
          <w:sz w:val="24"/>
          <w:szCs w:val="24"/>
        </w:rPr>
        <w:t xml:space="preserve"> </w:t>
      </w:r>
      <w:proofErr w:type="spellStart"/>
      <w:r w:rsidRPr="00DA11A7">
        <w:rPr>
          <w:rFonts w:eastAsiaTheme="minorHAnsi"/>
          <w:sz w:val="24"/>
          <w:szCs w:val="24"/>
        </w:rPr>
        <w:t>unei</w:t>
      </w:r>
      <w:proofErr w:type="spellEnd"/>
      <w:r w:rsidRPr="00DA11A7">
        <w:rPr>
          <w:rFonts w:eastAsiaTheme="minorHAnsi"/>
          <w:sz w:val="24"/>
          <w:szCs w:val="24"/>
        </w:rPr>
        <w:t xml:space="preserve"> </w:t>
      </w:r>
      <w:proofErr w:type="spellStart"/>
      <w:r w:rsidRPr="00DA11A7">
        <w:rPr>
          <w:rFonts w:eastAsiaTheme="minorHAnsi"/>
          <w:sz w:val="24"/>
          <w:szCs w:val="24"/>
        </w:rPr>
        <w:t>infracţiuni</w:t>
      </w:r>
      <w:proofErr w:type="spellEnd"/>
      <w:r w:rsidRPr="00DA11A7">
        <w:rPr>
          <w:rFonts w:eastAsiaTheme="minorHAnsi"/>
          <w:sz w:val="24"/>
          <w:szCs w:val="24"/>
        </w:rPr>
        <w:t xml:space="preserve"> </w:t>
      </w:r>
      <w:proofErr w:type="spellStart"/>
      <w:r w:rsidRPr="00DA11A7">
        <w:rPr>
          <w:rFonts w:eastAsiaTheme="minorHAnsi"/>
          <w:sz w:val="24"/>
          <w:szCs w:val="24"/>
        </w:rPr>
        <w:t>electorale</w:t>
      </w:r>
      <w:proofErr w:type="spellEnd"/>
      <w:r w:rsidRPr="00DA11A7">
        <w:rPr>
          <w:rFonts w:eastAsiaTheme="minorHAnsi"/>
          <w:sz w:val="24"/>
          <w:szCs w:val="24"/>
        </w:rPr>
        <w:t xml:space="preserve"> pe </w:t>
      </w:r>
      <w:proofErr w:type="spellStart"/>
      <w:r w:rsidRPr="00DA11A7">
        <w:rPr>
          <w:rFonts w:eastAsiaTheme="minorHAnsi"/>
          <w:sz w:val="24"/>
          <w:szCs w:val="24"/>
        </w:rPr>
        <w:t>durata</w:t>
      </w:r>
      <w:proofErr w:type="spellEnd"/>
      <w:r w:rsidRPr="00DA11A7">
        <w:rPr>
          <w:rFonts w:eastAsiaTheme="minorHAnsi"/>
          <w:sz w:val="24"/>
          <w:szCs w:val="24"/>
        </w:rPr>
        <w:t xml:space="preserve"> </w:t>
      </w:r>
      <w:proofErr w:type="spellStart"/>
      <w:r w:rsidRPr="00DA11A7">
        <w:rPr>
          <w:rFonts w:eastAsiaTheme="minorHAnsi"/>
          <w:sz w:val="24"/>
          <w:szCs w:val="24"/>
        </w:rPr>
        <w:t>procesului</w:t>
      </w:r>
      <w:proofErr w:type="spellEnd"/>
      <w:r w:rsidRPr="00DA11A7">
        <w:rPr>
          <w:rFonts w:eastAsiaTheme="minorHAnsi"/>
          <w:sz w:val="24"/>
          <w:szCs w:val="24"/>
        </w:rPr>
        <w:t xml:space="preserve"> electoral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cadrul</w:t>
      </w:r>
      <w:proofErr w:type="spellEnd"/>
      <w:r w:rsidRPr="00DA11A7">
        <w:rPr>
          <w:rFonts w:eastAsiaTheme="minorHAnsi"/>
          <w:sz w:val="24"/>
          <w:szCs w:val="24"/>
        </w:rPr>
        <w:t xml:space="preserve"> </w:t>
      </w:r>
      <w:proofErr w:type="spellStart"/>
      <w:r w:rsidRPr="00DA11A7">
        <w:rPr>
          <w:rFonts w:eastAsiaTheme="minorHAnsi"/>
          <w:sz w:val="24"/>
          <w:szCs w:val="24"/>
        </w:rPr>
        <w:t>căruia</w:t>
      </w:r>
      <w:proofErr w:type="spellEnd"/>
      <w:r w:rsidRPr="00DA11A7">
        <w:rPr>
          <w:rFonts w:eastAsiaTheme="minorHAnsi"/>
          <w:sz w:val="24"/>
          <w:szCs w:val="24"/>
        </w:rPr>
        <w:t xml:space="preserve"> a </w:t>
      </w:r>
      <w:proofErr w:type="spellStart"/>
      <w:r w:rsidRPr="00DA11A7">
        <w:rPr>
          <w:rFonts w:eastAsiaTheme="minorHAnsi"/>
          <w:sz w:val="24"/>
          <w:szCs w:val="24"/>
        </w:rPr>
        <w:t>fost</w:t>
      </w:r>
      <w:proofErr w:type="spellEnd"/>
      <w:r w:rsidRPr="00DA11A7">
        <w:rPr>
          <w:rFonts w:eastAsiaTheme="minorHAnsi"/>
          <w:sz w:val="24"/>
          <w:szCs w:val="24"/>
        </w:rPr>
        <w:t xml:space="preserve"> ales, </w:t>
      </w:r>
      <w:proofErr w:type="spellStart"/>
      <w:r w:rsidRPr="00DA11A7">
        <w:rPr>
          <w:rFonts w:eastAsiaTheme="minorHAnsi"/>
          <w:sz w:val="24"/>
          <w:szCs w:val="24"/>
        </w:rPr>
        <w:t>indiferent</w:t>
      </w:r>
      <w:proofErr w:type="spellEnd"/>
      <w:r w:rsidRPr="00DA11A7">
        <w:rPr>
          <w:rFonts w:eastAsiaTheme="minorHAnsi"/>
          <w:sz w:val="24"/>
          <w:szCs w:val="24"/>
        </w:rPr>
        <w:t xml:space="preserve"> de </w:t>
      </w:r>
      <w:proofErr w:type="spellStart"/>
      <w:r w:rsidRPr="00DA11A7">
        <w:rPr>
          <w:rFonts w:eastAsiaTheme="minorHAnsi"/>
          <w:sz w:val="24"/>
          <w:szCs w:val="24"/>
        </w:rPr>
        <w:t>pedeapsa</w:t>
      </w:r>
      <w:proofErr w:type="spellEnd"/>
      <w:r w:rsidRPr="00DA11A7">
        <w:rPr>
          <w:rFonts w:eastAsiaTheme="minorHAnsi"/>
          <w:sz w:val="24"/>
          <w:szCs w:val="24"/>
        </w:rPr>
        <w:t xml:space="preserve"> </w:t>
      </w:r>
      <w:proofErr w:type="spellStart"/>
      <w:r w:rsidRPr="00DA11A7">
        <w:rPr>
          <w:rFonts w:eastAsiaTheme="minorHAnsi"/>
          <w:sz w:val="24"/>
          <w:szCs w:val="24"/>
        </w:rPr>
        <w:t>aplicată</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de </w:t>
      </w:r>
      <w:proofErr w:type="spellStart"/>
      <w:r w:rsidRPr="00DA11A7">
        <w:rPr>
          <w:rFonts w:eastAsiaTheme="minorHAnsi"/>
          <w:sz w:val="24"/>
          <w:szCs w:val="24"/>
        </w:rPr>
        <w:t>modalitatea</w:t>
      </w:r>
      <w:proofErr w:type="spellEnd"/>
      <w:r w:rsidRPr="00DA11A7">
        <w:rPr>
          <w:rFonts w:eastAsiaTheme="minorHAnsi"/>
          <w:sz w:val="24"/>
          <w:szCs w:val="24"/>
        </w:rPr>
        <w:t xml:space="preserve"> de </w:t>
      </w:r>
      <w:proofErr w:type="spellStart"/>
      <w:r w:rsidRPr="00DA11A7">
        <w:rPr>
          <w:rFonts w:eastAsiaTheme="minorHAnsi"/>
          <w:sz w:val="24"/>
          <w:szCs w:val="24"/>
        </w:rPr>
        <w:t>individualizare</w:t>
      </w:r>
      <w:proofErr w:type="spellEnd"/>
      <w:r w:rsidRPr="00DA11A7">
        <w:rPr>
          <w:rFonts w:eastAsiaTheme="minorHAnsi"/>
          <w:sz w:val="24"/>
          <w:szCs w:val="24"/>
        </w:rPr>
        <w:t xml:space="preserve"> a </w:t>
      </w:r>
      <w:proofErr w:type="spellStart"/>
      <w:r w:rsidRPr="00DA11A7">
        <w:rPr>
          <w:rFonts w:eastAsiaTheme="minorHAnsi"/>
          <w:sz w:val="24"/>
          <w:szCs w:val="24"/>
        </w:rPr>
        <w:t>executării</w:t>
      </w:r>
      <w:proofErr w:type="spellEnd"/>
      <w:r w:rsidRPr="00DA11A7">
        <w:rPr>
          <w:rFonts w:eastAsiaTheme="minorHAnsi"/>
          <w:sz w:val="24"/>
          <w:szCs w:val="24"/>
        </w:rPr>
        <w:t xml:space="preserve"> </w:t>
      </w:r>
      <w:proofErr w:type="spellStart"/>
      <w:r w:rsidRPr="00DA11A7">
        <w:rPr>
          <w:rFonts w:eastAsiaTheme="minorHAnsi"/>
          <w:sz w:val="24"/>
          <w:szCs w:val="24"/>
        </w:rPr>
        <w:t>acesteia</w:t>
      </w:r>
      <w:proofErr w:type="spellEnd"/>
      <w:r w:rsidRPr="00DA11A7">
        <w:rPr>
          <w:rFonts w:eastAsiaTheme="minorHAnsi"/>
          <w:sz w:val="24"/>
          <w:szCs w:val="24"/>
        </w:rPr>
        <w:t>;</w:t>
      </w:r>
    </w:p>
    <w:p w14:paraId="58F9988F"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    </w:t>
      </w:r>
      <w:r w:rsidRPr="00DA11A7">
        <w:rPr>
          <w:rFonts w:eastAsiaTheme="minorHAnsi"/>
          <w:sz w:val="24"/>
          <w:szCs w:val="24"/>
        </w:rPr>
        <w:tab/>
      </w:r>
      <w:r w:rsidRPr="00DA11A7">
        <w:rPr>
          <w:rFonts w:eastAsiaTheme="minorHAnsi"/>
          <w:sz w:val="24"/>
          <w:szCs w:val="24"/>
        </w:rPr>
        <w:tab/>
        <w:t xml:space="preserve">j) </w:t>
      </w:r>
      <w:proofErr w:type="spellStart"/>
      <w:r w:rsidRPr="00DA11A7">
        <w:rPr>
          <w:rFonts w:eastAsiaTheme="minorHAnsi"/>
          <w:sz w:val="24"/>
          <w:szCs w:val="24"/>
        </w:rPr>
        <w:t>deces</w:t>
      </w:r>
      <w:proofErr w:type="spellEnd"/>
      <w:r w:rsidRPr="00DA11A7">
        <w:rPr>
          <w:rFonts w:eastAsiaTheme="minorHAnsi"/>
          <w:sz w:val="24"/>
          <w:szCs w:val="24"/>
        </w:rPr>
        <w:t>.</w:t>
      </w:r>
    </w:p>
    <w:p w14:paraId="7A5E8870" w14:textId="77777777" w:rsidR="00DA11A7" w:rsidRPr="00DA11A7" w:rsidRDefault="00DA11A7" w:rsidP="00DA11A7">
      <w:pPr>
        <w:autoSpaceDE w:val="0"/>
        <w:autoSpaceDN w:val="0"/>
        <w:adjustRightInd w:val="0"/>
        <w:jc w:val="both"/>
        <w:rPr>
          <w:rFonts w:eastAsiaTheme="minorHAnsi"/>
          <w:sz w:val="24"/>
          <w:szCs w:val="24"/>
        </w:rPr>
      </w:pPr>
      <w:r w:rsidRPr="00DA11A7">
        <w:rPr>
          <w:rFonts w:eastAsiaTheme="minorHAnsi"/>
          <w:sz w:val="24"/>
          <w:szCs w:val="24"/>
        </w:rPr>
        <w:t xml:space="preserve">Data </w:t>
      </w:r>
      <w:proofErr w:type="spellStart"/>
      <w:r w:rsidRPr="00DA11A7">
        <w:rPr>
          <w:rFonts w:eastAsiaTheme="minorHAnsi"/>
          <w:sz w:val="24"/>
          <w:szCs w:val="24"/>
        </w:rPr>
        <w:t>încetării</w:t>
      </w:r>
      <w:proofErr w:type="spellEnd"/>
      <w:r w:rsidRPr="00DA11A7">
        <w:rPr>
          <w:rFonts w:eastAsiaTheme="minorHAnsi"/>
          <w:sz w:val="24"/>
          <w:szCs w:val="24"/>
        </w:rPr>
        <w:t xml:space="preserve"> de </w:t>
      </w:r>
      <w:proofErr w:type="spellStart"/>
      <w:r w:rsidRPr="00DA11A7">
        <w:rPr>
          <w:rFonts w:eastAsiaTheme="minorHAnsi"/>
          <w:sz w:val="24"/>
          <w:szCs w:val="24"/>
        </w:rPr>
        <w:t>drept</w:t>
      </w:r>
      <w:proofErr w:type="spellEnd"/>
      <w:r w:rsidRPr="00DA11A7">
        <w:rPr>
          <w:rFonts w:eastAsiaTheme="minorHAnsi"/>
          <w:sz w:val="24"/>
          <w:szCs w:val="24"/>
        </w:rPr>
        <w:t xml:space="preserve"> a </w:t>
      </w:r>
      <w:proofErr w:type="spellStart"/>
      <w:r w:rsidRPr="00DA11A7">
        <w:rPr>
          <w:rFonts w:eastAsiaTheme="minorHAnsi"/>
          <w:sz w:val="24"/>
          <w:szCs w:val="24"/>
        </w:rPr>
        <w:t>mandatului</w:t>
      </w:r>
      <w:proofErr w:type="spellEnd"/>
      <w:r w:rsidRPr="00DA11A7">
        <w:rPr>
          <w:rFonts w:eastAsiaTheme="minorHAnsi"/>
          <w:sz w:val="24"/>
          <w:szCs w:val="24"/>
        </w:rPr>
        <w:t>:</w:t>
      </w:r>
    </w:p>
    <w:p w14:paraId="17A53B28" w14:textId="77777777" w:rsidR="00DA11A7" w:rsidRPr="00DA11A7" w:rsidRDefault="00DA11A7" w:rsidP="00DA11A7">
      <w:pPr>
        <w:numPr>
          <w:ilvl w:val="0"/>
          <w:numId w:val="83"/>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cazurile</w:t>
      </w:r>
      <w:proofErr w:type="spellEnd"/>
      <w:r w:rsidRPr="00DA11A7">
        <w:rPr>
          <w:rFonts w:eastAsiaTheme="minorHAnsi"/>
          <w:sz w:val="24"/>
          <w:szCs w:val="24"/>
        </w:rPr>
        <w:t xml:space="preserve"> enumerate la </w:t>
      </w:r>
      <w:proofErr w:type="spellStart"/>
      <w:r w:rsidRPr="00DA11A7">
        <w:rPr>
          <w:rFonts w:eastAsiaTheme="minorHAnsi"/>
          <w:sz w:val="24"/>
          <w:szCs w:val="24"/>
        </w:rPr>
        <w:t>alin</w:t>
      </w:r>
      <w:proofErr w:type="spellEnd"/>
      <w:r w:rsidRPr="00DA11A7">
        <w:rPr>
          <w:rFonts w:eastAsiaTheme="minorHAnsi"/>
          <w:sz w:val="24"/>
          <w:szCs w:val="24"/>
        </w:rPr>
        <w:t xml:space="preserve">. (1) lit. a), c), g) </w:t>
      </w:r>
      <w:proofErr w:type="spellStart"/>
      <w:r w:rsidRPr="00DA11A7">
        <w:rPr>
          <w:rFonts w:eastAsiaTheme="minorHAnsi"/>
          <w:sz w:val="24"/>
          <w:szCs w:val="24"/>
        </w:rPr>
        <w:t>şi</w:t>
      </w:r>
      <w:proofErr w:type="spellEnd"/>
      <w:r w:rsidRPr="00DA11A7">
        <w:rPr>
          <w:rFonts w:eastAsiaTheme="minorHAnsi"/>
          <w:sz w:val="24"/>
          <w:szCs w:val="24"/>
        </w:rPr>
        <w:t xml:space="preserve"> h), </w:t>
      </w:r>
      <w:proofErr w:type="spellStart"/>
      <w:r w:rsidRPr="00DA11A7">
        <w:rPr>
          <w:rFonts w:eastAsiaTheme="minorHAnsi"/>
          <w:sz w:val="24"/>
          <w:szCs w:val="24"/>
        </w:rPr>
        <w:t>este</w:t>
      </w:r>
      <w:proofErr w:type="spellEnd"/>
      <w:r w:rsidRPr="00DA11A7">
        <w:rPr>
          <w:rFonts w:eastAsiaTheme="minorHAnsi"/>
          <w:sz w:val="24"/>
          <w:szCs w:val="24"/>
        </w:rPr>
        <w:t xml:space="preserve"> </w:t>
      </w:r>
      <w:r w:rsidRPr="00DA11A7">
        <w:rPr>
          <w:rFonts w:eastAsiaTheme="minorHAnsi"/>
          <w:b/>
          <w:sz w:val="24"/>
          <w:szCs w:val="24"/>
        </w:rPr>
        <w:t xml:space="preserve">data </w:t>
      </w:r>
      <w:proofErr w:type="spellStart"/>
      <w:r w:rsidRPr="00DA11A7">
        <w:rPr>
          <w:rFonts w:eastAsiaTheme="minorHAnsi"/>
          <w:b/>
          <w:sz w:val="24"/>
          <w:szCs w:val="24"/>
        </w:rPr>
        <w:t>apariţiei</w:t>
      </w:r>
      <w:proofErr w:type="spellEnd"/>
      <w:r w:rsidRPr="00DA11A7">
        <w:rPr>
          <w:rFonts w:eastAsiaTheme="minorHAnsi"/>
          <w:b/>
          <w:sz w:val="24"/>
          <w:szCs w:val="24"/>
        </w:rPr>
        <w:t xml:space="preserve"> </w:t>
      </w:r>
      <w:proofErr w:type="spellStart"/>
      <w:r w:rsidRPr="00DA11A7">
        <w:rPr>
          <w:rFonts w:eastAsiaTheme="minorHAnsi"/>
          <w:b/>
          <w:sz w:val="24"/>
          <w:szCs w:val="24"/>
        </w:rPr>
        <w:t>evenimentului</w:t>
      </w:r>
      <w:proofErr w:type="spellEnd"/>
      <w:r w:rsidRPr="00DA11A7">
        <w:rPr>
          <w:rFonts w:eastAsiaTheme="minorHAnsi"/>
          <w:b/>
          <w:sz w:val="24"/>
          <w:szCs w:val="24"/>
        </w:rPr>
        <w:t xml:space="preserve"> </w:t>
      </w:r>
      <w:proofErr w:type="spellStart"/>
      <w:r w:rsidRPr="00DA11A7">
        <w:rPr>
          <w:rFonts w:eastAsiaTheme="minorHAnsi"/>
          <w:b/>
          <w:sz w:val="24"/>
          <w:szCs w:val="24"/>
        </w:rPr>
        <w:t>sau</w:t>
      </w:r>
      <w:proofErr w:type="spellEnd"/>
      <w:r w:rsidRPr="00DA11A7">
        <w:rPr>
          <w:rFonts w:eastAsiaTheme="minorHAnsi"/>
          <w:b/>
          <w:sz w:val="24"/>
          <w:szCs w:val="24"/>
        </w:rPr>
        <w:t xml:space="preserve"> a </w:t>
      </w:r>
      <w:proofErr w:type="spellStart"/>
      <w:r w:rsidRPr="00DA11A7">
        <w:rPr>
          <w:rFonts w:eastAsiaTheme="minorHAnsi"/>
          <w:b/>
          <w:sz w:val="24"/>
          <w:szCs w:val="24"/>
        </w:rPr>
        <w:t>împlinirii</w:t>
      </w:r>
      <w:proofErr w:type="spellEnd"/>
      <w:r w:rsidRPr="00DA11A7">
        <w:rPr>
          <w:rFonts w:eastAsiaTheme="minorHAnsi"/>
          <w:b/>
          <w:sz w:val="24"/>
          <w:szCs w:val="24"/>
        </w:rPr>
        <w:t xml:space="preserve"> </w:t>
      </w:r>
      <w:proofErr w:type="spellStart"/>
      <w:r w:rsidRPr="00DA11A7">
        <w:rPr>
          <w:rFonts w:eastAsiaTheme="minorHAnsi"/>
          <w:b/>
          <w:sz w:val="24"/>
          <w:szCs w:val="24"/>
        </w:rPr>
        <w:t>condiţiilor</w:t>
      </w:r>
      <w:proofErr w:type="spellEnd"/>
      <w:r w:rsidRPr="00DA11A7">
        <w:rPr>
          <w:rFonts w:eastAsiaTheme="minorHAnsi"/>
          <w:b/>
          <w:sz w:val="24"/>
          <w:szCs w:val="24"/>
        </w:rPr>
        <w:t xml:space="preserve"> care </w:t>
      </w:r>
      <w:proofErr w:type="spellStart"/>
      <w:r w:rsidRPr="00DA11A7">
        <w:rPr>
          <w:rFonts w:eastAsiaTheme="minorHAnsi"/>
          <w:b/>
          <w:sz w:val="24"/>
          <w:szCs w:val="24"/>
        </w:rPr>
        <w:t>determină</w:t>
      </w:r>
      <w:proofErr w:type="spellEnd"/>
      <w:r w:rsidRPr="00DA11A7">
        <w:rPr>
          <w:rFonts w:eastAsiaTheme="minorHAnsi"/>
          <w:b/>
          <w:sz w:val="24"/>
          <w:szCs w:val="24"/>
        </w:rPr>
        <w:t xml:space="preserve"> </w:t>
      </w:r>
      <w:proofErr w:type="spellStart"/>
      <w:r w:rsidRPr="00DA11A7">
        <w:rPr>
          <w:rFonts w:eastAsiaTheme="minorHAnsi"/>
          <w:b/>
          <w:sz w:val="24"/>
          <w:szCs w:val="24"/>
        </w:rPr>
        <w:t>situaţia</w:t>
      </w:r>
      <w:proofErr w:type="spellEnd"/>
      <w:r w:rsidRPr="00DA11A7">
        <w:rPr>
          <w:rFonts w:eastAsiaTheme="minorHAnsi"/>
          <w:b/>
          <w:sz w:val="24"/>
          <w:szCs w:val="24"/>
        </w:rPr>
        <w:t xml:space="preserve"> de </w:t>
      </w:r>
      <w:proofErr w:type="spellStart"/>
      <w:r w:rsidRPr="00DA11A7">
        <w:rPr>
          <w:rFonts w:eastAsiaTheme="minorHAnsi"/>
          <w:b/>
          <w:sz w:val="24"/>
          <w:szCs w:val="24"/>
        </w:rPr>
        <w:t>încetare</w:t>
      </w:r>
      <w:proofErr w:type="spellEnd"/>
      <w:r w:rsidRPr="00DA11A7">
        <w:rPr>
          <w:rFonts w:eastAsiaTheme="minorHAnsi"/>
          <w:sz w:val="24"/>
          <w:szCs w:val="24"/>
        </w:rPr>
        <w:t xml:space="preserve">, </w:t>
      </w:r>
      <w:proofErr w:type="spellStart"/>
      <w:r w:rsidRPr="00DA11A7">
        <w:rPr>
          <w:rFonts w:eastAsiaTheme="minorHAnsi"/>
          <w:sz w:val="24"/>
          <w:szCs w:val="24"/>
        </w:rPr>
        <w:t>după</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 xml:space="preserve">. </w:t>
      </w:r>
    </w:p>
    <w:p w14:paraId="38DB3AC8" w14:textId="77777777" w:rsidR="00DA11A7" w:rsidRPr="00DA11A7" w:rsidRDefault="00DA11A7" w:rsidP="00DA11A7">
      <w:pPr>
        <w:numPr>
          <w:ilvl w:val="0"/>
          <w:numId w:val="83"/>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cazul</w:t>
      </w:r>
      <w:proofErr w:type="spellEnd"/>
      <w:r w:rsidRPr="00DA11A7">
        <w:rPr>
          <w:rFonts w:eastAsiaTheme="minorHAnsi"/>
          <w:sz w:val="24"/>
          <w:szCs w:val="24"/>
        </w:rPr>
        <w:t xml:space="preserve"> </w:t>
      </w:r>
      <w:proofErr w:type="spellStart"/>
      <w:r w:rsidRPr="00DA11A7">
        <w:rPr>
          <w:rFonts w:eastAsiaTheme="minorHAnsi"/>
          <w:sz w:val="24"/>
          <w:szCs w:val="24"/>
        </w:rPr>
        <w:t>prevăzut</w:t>
      </w:r>
      <w:proofErr w:type="spellEnd"/>
      <w:r w:rsidRPr="00DA11A7">
        <w:rPr>
          <w:rFonts w:eastAsiaTheme="minorHAnsi"/>
          <w:sz w:val="24"/>
          <w:szCs w:val="24"/>
        </w:rPr>
        <w:t xml:space="preserve"> la </w:t>
      </w:r>
      <w:proofErr w:type="spellStart"/>
      <w:r w:rsidRPr="00DA11A7">
        <w:rPr>
          <w:rFonts w:eastAsiaTheme="minorHAnsi"/>
          <w:sz w:val="24"/>
          <w:szCs w:val="24"/>
        </w:rPr>
        <w:t>alin</w:t>
      </w:r>
      <w:proofErr w:type="spellEnd"/>
      <w:r w:rsidRPr="00DA11A7">
        <w:rPr>
          <w:rFonts w:eastAsiaTheme="minorHAnsi"/>
          <w:sz w:val="24"/>
          <w:szCs w:val="24"/>
        </w:rPr>
        <w:t xml:space="preserve">. (1) lit. b),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situaţia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proofErr w:type="spellStart"/>
      <w:r w:rsidRPr="00DA11A7">
        <w:rPr>
          <w:rFonts w:eastAsiaTheme="minorHAnsi"/>
          <w:sz w:val="24"/>
          <w:szCs w:val="24"/>
        </w:rPr>
        <w:t>legalitatea</w:t>
      </w:r>
      <w:proofErr w:type="spellEnd"/>
      <w:r w:rsidRPr="00DA11A7">
        <w:rPr>
          <w:rFonts w:eastAsiaTheme="minorHAnsi"/>
          <w:sz w:val="24"/>
          <w:szCs w:val="24"/>
        </w:rPr>
        <w:t xml:space="preserve"> </w:t>
      </w:r>
      <w:proofErr w:type="spellStart"/>
      <w:r w:rsidRPr="00DA11A7">
        <w:rPr>
          <w:rFonts w:eastAsiaTheme="minorHAnsi"/>
          <w:sz w:val="24"/>
          <w:szCs w:val="24"/>
        </w:rPr>
        <w:t>raportului</w:t>
      </w:r>
      <w:proofErr w:type="spellEnd"/>
      <w:r w:rsidRPr="00DA11A7">
        <w:rPr>
          <w:rFonts w:eastAsiaTheme="minorHAnsi"/>
          <w:sz w:val="24"/>
          <w:szCs w:val="24"/>
        </w:rPr>
        <w:t xml:space="preserve"> de </w:t>
      </w:r>
      <w:proofErr w:type="spellStart"/>
      <w:r w:rsidRPr="00DA11A7">
        <w:rPr>
          <w:rFonts w:eastAsiaTheme="minorHAnsi"/>
          <w:sz w:val="24"/>
          <w:szCs w:val="24"/>
        </w:rPr>
        <w:t>evaluare</w:t>
      </w:r>
      <w:proofErr w:type="spellEnd"/>
      <w:r w:rsidRPr="00DA11A7">
        <w:rPr>
          <w:rFonts w:eastAsiaTheme="minorHAnsi"/>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care s-a </w:t>
      </w:r>
      <w:proofErr w:type="spellStart"/>
      <w:r w:rsidRPr="00DA11A7">
        <w:rPr>
          <w:rFonts w:eastAsiaTheme="minorHAnsi"/>
          <w:sz w:val="24"/>
          <w:szCs w:val="24"/>
        </w:rPr>
        <w:t>constatat</w:t>
      </w:r>
      <w:proofErr w:type="spellEnd"/>
      <w:r w:rsidRPr="00DA11A7">
        <w:rPr>
          <w:rFonts w:eastAsiaTheme="minorHAnsi"/>
          <w:sz w:val="24"/>
          <w:szCs w:val="24"/>
        </w:rPr>
        <w:t xml:space="preserve"> </w:t>
      </w:r>
      <w:proofErr w:type="spellStart"/>
      <w:r w:rsidRPr="00DA11A7">
        <w:rPr>
          <w:rFonts w:eastAsiaTheme="minorHAnsi"/>
          <w:sz w:val="24"/>
          <w:szCs w:val="24"/>
        </w:rPr>
        <w:t>starea</w:t>
      </w:r>
      <w:proofErr w:type="spellEnd"/>
      <w:r w:rsidRPr="00DA11A7">
        <w:rPr>
          <w:rFonts w:eastAsiaTheme="minorHAnsi"/>
          <w:sz w:val="24"/>
          <w:szCs w:val="24"/>
        </w:rPr>
        <w:t xml:space="preserve"> de </w:t>
      </w:r>
      <w:proofErr w:type="spellStart"/>
      <w:r w:rsidRPr="00DA11A7">
        <w:rPr>
          <w:rFonts w:eastAsiaTheme="minorHAnsi"/>
          <w:sz w:val="24"/>
          <w:szCs w:val="24"/>
        </w:rPr>
        <w:t>incompatibilitate</w:t>
      </w:r>
      <w:proofErr w:type="spellEnd"/>
      <w:r w:rsidRPr="00DA11A7">
        <w:rPr>
          <w:rFonts w:eastAsiaTheme="minorHAnsi"/>
          <w:sz w:val="24"/>
          <w:szCs w:val="24"/>
        </w:rPr>
        <w:t xml:space="preserve"> nu a </w:t>
      </w:r>
      <w:proofErr w:type="spellStart"/>
      <w:r w:rsidRPr="00DA11A7">
        <w:rPr>
          <w:rFonts w:eastAsiaTheme="minorHAnsi"/>
          <w:sz w:val="24"/>
          <w:szCs w:val="24"/>
        </w:rPr>
        <w:t>fost</w:t>
      </w:r>
      <w:proofErr w:type="spellEnd"/>
      <w:r w:rsidRPr="00DA11A7">
        <w:rPr>
          <w:rFonts w:eastAsiaTheme="minorHAnsi"/>
          <w:sz w:val="24"/>
          <w:szCs w:val="24"/>
        </w:rPr>
        <w:t xml:space="preserve"> </w:t>
      </w:r>
      <w:proofErr w:type="spellStart"/>
      <w:r w:rsidRPr="00DA11A7">
        <w:rPr>
          <w:rFonts w:eastAsiaTheme="minorHAnsi"/>
          <w:sz w:val="24"/>
          <w:szCs w:val="24"/>
        </w:rPr>
        <w:t>contestată</w:t>
      </w:r>
      <w:proofErr w:type="spellEnd"/>
      <w:r w:rsidRPr="00DA11A7">
        <w:rPr>
          <w:rFonts w:eastAsiaTheme="minorHAnsi"/>
          <w:sz w:val="24"/>
          <w:szCs w:val="24"/>
        </w:rPr>
        <w:t xml:space="preserve">, </w:t>
      </w:r>
      <w:proofErr w:type="spellStart"/>
      <w:r w:rsidRPr="00DA11A7">
        <w:rPr>
          <w:rFonts w:eastAsiaTheme="minorHAnsi"/>
          <w:sz w:val="24"/>
          <w:szCs w:val="24"/>
        </w:rPr>
        <w:t>este</w:t>
      </w:r>
      <w:proofErr w:type="spellEnd"/>
      <w:r w:rsidRPr="00DA11A7">
        <w:rPr>
          <w:rFonts w:eastAsiaTheme="minorHAnsi"/>
          <w:sz w:val="24"/>
          <w:szCs w:val="24"/>
        </w:rPr>
        <w:t xml:space="preserve"> </w:t>
      </w:r>
      <w:r w:rsidRPr="00DA11A7">
        <w:rPr>
          <w:rFonts w:eastAsiaTheme="minorHAnsi"/>
          <w:b/>
          <w:sz w:val="24"/>
          <w:szCs w:val="24"/>
        </w:rPr>
        <w:t xml:space="preserve">data </w:t>
      </w:r>
      <w:proofErr w:type="spellStart"/>
      <w:r w:rsidRPr="00DA11A7">
        <w:rPr>
          <w:rFonts w:eastAsiaTheme="minorHAnsi"/>
          <w:b/>
          <w:sz w:val="24"/>
          <w:szCs w:val="24"/>
        </w:rPr>
        <w:t>expirării</w:t>
      </w:r>
      <w:proofErr w:type="spellEnd"/>
      <w:r w:rsidRPr="00DA11A7">
        <w:rPr>
          <w:rFonts w:eastAsiaTheme="minorHAnsi"/>
          <w:b/>
          <w:sz w:val="24"/>
          <w:szCs w:val="24"/>
        </w:rPr>
        <w:t xml:space="preserve"> </w:t>
      </w:r>
      <w:proofErr w:type="spellStart"/>
      <w:r w:rsidRPr="00DA11A7">
        <w:rPr>
          <w:rFonts w:eastAsiaTheme="minorHAnsi"/>
          <w:b/>
          <w:sz w:val="24"/>
          <w:szCs w:val="24"/>
        </w:rPr>
        <w:t>perioadei</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care </w:t>
      </w:r>
      <w:proofErr w:type="spellStart"/>
      <w:r w:rsidRPr="00DA11A7">
        <w:rPr>
          <w:rFonts w:eastAsiaTheme="minorHAnsi"/>
          <w:b/>
          <w:sz w:val="24"/>
          <w:szCs w:val="24"/>
        </w:rPr>
        <w:t>primarul</w:t>
      </w:r>
      <w:proofErr w:type="spellEnd"/>
      <w:r w:rsidRPr="00DA11A7">
        <w:rPr>
          <w:rFonts w:eastAsiaTheme="minorHAnsi"/>
          <w:b/>
          <w:sz w:val="24"/>
          <w:szCs w:val="24"/>
        </w:rPr>
        <w:t xml:space="preserve"> are </w:t>
      </w:r>
      <w:proofErr w:type="spellStart"/>
      <w:r w:rsidRPr="00DA11A7">
        <w:rPr>
          <w:rFonts w:eastAsiaTheme="minorHAnsi"/>
          <w:b/>
          <w:sz w:val="24"/>
          <w:szCs w:val="24"/>
        </w:rPr>
        <w:t>dreptul</w:t>
      </w:r>
      <w:proofErr w:type="spellEnd"/>
      <w:r w:rsidRPr="00DA11A7">
        <w:rPr>
          <w:rFonts w:eastAsiaTheme="minorHAnsi"/>
          <w:b/>
          <w:sz w:val="24"/>
          <w:szCs w:val="24"/>
        </w:rPr>
        <w:t xml:space="preserve"> </w:t>
      </w:r>
      <w:proofErr w:type="spellStart"/>
      <w:r w:rsidRPr="00DA11A7">
        <w:rPr>
          <w:rFonts w:eastAsiaTheme="minorHAnsi"/>
          <w:b/>
          <w:sz w:val="24"/>
          <w:szCs w:val="24"/>
        </w:rPr>
        <w:t>să</w:t>
      </w:r>
      <w:proofErr w:type="spellEnd"/>
      <w:r w:rsidRPr="00DA11A7">
        <w:rPr>
          <w:rFonts w:eastAsiaTheme="minorHAnsi"/>
          <w:b/>
          <w:sz w:val="24"/>
          <w:szCs w:val="24"/>
        </w:rPr>
        <w:t xml:space="preserve"> </w:t>
      </w:r>
      <w:proofErr w:type="spellStart"/>
      <w:r w:rsidRPr="00DA11A7">
        <w:rPr>
          <w:rFonts w:eastAsiaTheme="minorHAnsi"/>
          <w:b/>
          <w:sz w:val="24"/>
          <w:szCs w:val="24"/>
        </w:rPr>
        <w:t>conteste</w:t>
      </w:r>
      <w:proofErr w:type="spellEnd"/>
      <w:r w:rsidRPr="00DA11A7">
        <w:rPr>
          <w:rFonts w:eastAsiaTheme="minorHAnsi"/>
          <w:b/>
          <w:sz w:val="24"/>
          <w:szCs w:val="24"/>
        </w:rPr>
        <w:t xml:space="preserve"> </w:t>
      </w:r>
      <w:proofErr w:type="spellStart"/>
      <w:r w:rsidRPr="00DA11A7">
        <w:rPr>
          <w:rFonts w:eastAsiaTheme="minorHAnsi"/>
          <w:b/>
          <w:sz w:val="24"/>
          <w:szCs w:val="24"/>
        </w:rPr>
        <w:t>raportul</w:t>
      </w:r>
      <w:proofErr w:type="spellEnd"/>
      <w:r w:rsidRPr="00DA11A7">
        <w:rPr>
          <w:rFonts w:eastAsiaTheme="minorHAnsi"/>
          <w:sz w:val="24"/>
          <w:szCs w:val="24"/>
        </w:rPr>
        <w:t xml:space="preserve"> de </w:t>
      </w:r>
      <w:proofErr w:type="spellStart"/>
      <w:r w:rsidRPr="00DA11A7">
        <w:rPr>
          <w:rFonts w:eastAsiaTheme="minorHAnsi"/>
          <w:sz w:val="24"/>
          <w:szCs w:val="24"/>
        </w:rPr>
        <w:t>evaluare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sz w:val="24"/>
          <w:szCs w:val="24"/>
        </w:rPr>
        <w:t>privind</w:t>
      </w:r>
      <w:proofErr w:type="spellEnd"/>
      <w:r w:rsidRPr="00DA11A7">
        <w:rPr>
          <w:rFonts w:eastAsiaTheme="minorHAnsi"/>
          <w:sz w:val="24"/>
          <w:szCs w:val="24"/>
        </w:rPr>
        <w:t xml:space="preserve"> </w:t>
      </w:r>
      <w:proofErr w:type="spellStart"/>
      <w:r w:rsidRPr="00DA11A7">
        <w:rPr>
          <w:rFonts w:eastAsiaTheme="minorHAnsi"/>
          <w:sz w:val="24"/>
          <w:szCs w:val="24"/>
        </w:rPr>
        <w:t>integritatea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exercitarea</w:t>
      </w:r>
      <w:proofErr w:type="spellEnd"/>
      <w:r w:rsidRPr="00DA11A7">
        <w:rPr>
          <w:rFonts w:eastAsiaTheme="minorHAnsi"/>
          <w:sz w:val="24"/>
          <w:szCs w:val="24"/>
        </w:rPr>
        <w:t xml:space="preserve"> </w:t>
      </w:r>
      <w:proofErr w:type="spellStart"/>
      <w:r w:rsidRPr="00DA11A7">
        <w:rPr>
          <w:rFonts w:eastAsiaTheme="minorHAnsi"/>
          <w:sz w:val="24"/>
          <w:szCs w:val="24"/>
        </w:rPr>
        <w:t>funcţiilor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demnităţilor</w:t>
      </w:r>
      <w:proofErr w:type="spellEnd"/>
      <w:r w:rsidRPr="00DA11A7">
        <w:rPr>
          <w:rFonts w:eastAsiaTheme="minorHAnsi"/>
          <w:sz w:val="24"/>
          <w:szCs w:val="24"/>
        </w:rPr>
        <w:t xml:space="preserve"> </w:t>
      </w:r>
      <w:proofErr w:type="spellStart"/>
      <w:r w:rsidRPr="00DA11A7">
        <w:rPr>
          <w:rFonts w:eastAsiaTheme="minorHAnsi"/>
          <w:sz w:val="24"/>
          <w:szCs w:val="24"/>
        </w:rPr>
        <w:t>publice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situaţia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sz w:val="24"/>
          <w:szCs w:val="24"/>
        </w:rPr>
        <w:lastRenderedPageBreak/>
        <w:t>contestată</w:t>
      </w:r>
      <w:proofErr w:type="spellEnd"/>
      <w:r w:rsidRPr="00DA11A7">
        <w:rPr>
          <w:rFonts w:eastAsiaTheme="minorHAnsi"/>
          <w:sz w:val="24"/>
          <w:szCs w:val="24"/>
        </w:rPr>
        <w:t xml:space="preserve"> </w:t>
      </w:r>
      <w:proofErr w:type="spellStart"/>
      <w:r w:rsidRPr="00DA11A7">
        <w:rPr>
          <w:rFonts w:eastAsiaTheme="minorHAnsi"/>
          <w:sz w:val="24"/>
          <w:szCs w:val="24"/>
        </w:rPr>
        <w:t>legalitatea</w:t>
      </w:r>
      <w:proofErr w:type="spellEnd"/>
      <w:r w:rsidRPr="00DA11A7">
        <w:rPr>
          <w:rFonts w:eastAsiaTheme="minorHAnsi"/>
          <w:sz w:val="24"/>
          <w:szCs w:val="24"/>
        </w:rPr>
        <w:t xml:space="preserve"> </w:t>
      </w:r>
      <w:proofErr w:type="spellStart"/>
      <w:r w:rsidRPr="00DA11A7">
        <w:rPr>
          <w:rFonts w:eastAsiaTheme="minorHAnsi"/>
          <w:sz w:val="24"/>
          <w:szCs w:val="24"/>
        </w:rPr>
        <w:t>acestui</w:t>
      </w:r>
      <w:proofErr w:type="spellEnd"/>
      <w:r w:rsidRPr="00DA11A7">
        <w:rPr>
          <w:rFonts w:eastAsiaTheme="minorHAnsi"/>
          <w:sz w:val="24"/>
          <w:szCs w:val="24"/>
        </w:rPr>
        <w:t xml:space="preserve"> act, </w:t>
      </w:r>
      <w:r w:rsidRPr="00DA11A7">
        <w:rPr>
          <w:rFonts w:eastAsiaTheme="minorHAnsi"/>
          <w:b/>
          <w:sz w:val="24"/>
          <w:szCs w:val="24"/>
        </w:rPr>
        <w:t xml:space="preserve">data </w:t>
      </w:r>
      <w:proofErr w:type="spellStart"/>
      <w:r w:rsidRPr="00DA11A7">
        <w:rPr>
          <w:rFonts w:eastAsiaTheme="minorHAnsi"/>
          <w:b/>
          <w:sz w:val="24"/>
          <w:szCs w:val="24"/>
        </w:rPr>
        <w:t>încetării</w:t>
      </w:r>
      <w:proofErr w:type="spellEnd"/>
      <w:r w:rsidRPr="00DA11A7">
        <w:rPr>
          <w:rFonts w:eastAsiaTheme="minorHAnsi"/>
          <w:b/>
          <w:sz w:val="24"/>
          <w:szCs w:val="24"/>
        </w:rPr>
        <w:t xml:space="preserve"> de </w:t>
      </w:r>
      <w:proofErr w:type="spellStart"/>
      <w:r w:rsidRPr="00DA11A7">
        <w:rPr>
          <w:rFonts w:eastAsiaTheme="minorHAnsi"/>
          <w:b/>
          <w:sz w:val="24"/>
          <w:szCs w:val="24"/>
        </w:rPr>
        <w:t>drept</w:t>
      </w:r>
      <w:proofErr w:type="spellEnd"/>
      <w:r w:rsidRPr="00DA11A7">
        <w:rPr>
          <w:rFonts w:eastAsiaTheme="minorHAnsi"/>
          <w:b/>
          <w:sz w:val="24"/>
          <w:szCs w:val="24"/>
        </w:rPr>
        <w:t xml:space="preserve"> a </w:t>
      </w:r>
      <w:proofErr w:type="spellStart"/>
      <w:r w:rsidRPr="00DA11A7">
        <w:rPr>
          <w:rFonts w:eastAsiaTheme="minorHAnsi"/>
          <w:b/>
          <w:sz w:val="24"/>
          <w:szCs w:val="24"/>
        </w:rPr>
        <w:t>mandatului</w:t>
      </w:r>
      <w:proofErr w:type="spellEnd"/>
      <w:r w:rsidRPr="00DA11A7">
        <w:rPr>
          <w:rFonts w:eastAsiaTheme="minorHAnsi"/>
          <w:b/>
          <w:sz w:val="24"/>
          <w:szCs w:val="24"/>
        </w:rPr>
        <w:t xml:space="preserve"> </w:t>
      </w:r>
      <w:proofErr w:type="spellStart"/>
      <w:r w:rsidRPr="00DA11A7">
        <w:rPr>
          <w:rFonts w:eastAsiaTheme="minorHAnsi"/>
          <w:b/>
          <w:sz w:val="24"/>
          <w:szCs w:val="24"/>
        </w:rPr>
        <w:t>este</w:t>
      </w:r>
      <w:proofErr w:type="spellEnd"/>
      <w:r w:rsidRPr="00DA11A7">
        <w:rPr>
          <w:rFonts w:eastAsiaTheme="minorHAnsi"/>
          <w:b/>
          <w:sz w:val="24"/>
          <w:szCs w:val="24"/>
        </w:rPr>
        <w:t xml:space="preserve"> data </w:t>
      </w:r>
      <w:proofErr w:type="spellStart"/>
      <w:r w:rsidRPr="00DA11A7">
        <w:rPr>
          <w:rFonts w:eastAsiaTheme="minorHAnsi"/>
          <w:b/>
          <w:sz w:val="24"/>
          <w:szCs w:val="24"/>
        </w:rPr>
        <w:t>rămânerii</w:t>
      </w:r>
      <w:proofErr w:type="spellEnd"/>
      <w:r w:rsidRPr="00DA11A7">
        <w:rPr>
          <w:rFonts w:eastAsiaTheme="minorHAnsi"/>
          <w:b/>
          <w:sz w:val="24"/>
          <w:szCs w:val="24"/>
        </w:rPr>
        <w:t xml:space="preserve"> definitive a </w:t>
      </w:r>
      <w:proofErr w:type="spellStart"/>
      <w:r w:rsidRPr="00DA11A7">
        <w:rPr>
          <w:rFonts w:eastAsiaTheme="minorHAnsi"/>
          <w:b/>
          <w:sz w:val="24"/>
          <w:szCs w:val="24"/>
        </w:rPr>
        <w:t>hotărârii</w:t>
      </w:r>
      <w:proofErr w:type="spellEnd"/>
      <w:r w:rsidRPr="00DA11A7">
        <w:rPr>
          <w:rFonts w:eastAsiaTheme="minorHAnsi"/>
          <w:b/>
          <w:sz w:val="24"/>
          <w:szCs w:val="24"/>
        </w:rPr>
        <w:t xml:space="preserve"> </w:t>
      </w:r>
      <w:proofErr w:type="spellStart"/>
      <w:r w:rsidRPr="00DA11A7">
        <w:rPr>
          <w:rFonts w:eastAsiaTheme="minorHAnsi"/>
          <w:b/>
          <w:sz w:val="24"/>
          <w:szCs w:val="24"/>
        </w:rPr>
        <w:t>judecătoreşti</w:t>
      </w:r>
      <w:proofErr w:type="spellEnd"/>
      <w:r w:rsidRPr="00DA11A7">
        <w:rPr>
          <w:rFonts w:eastAsiaTheme="minorHAnsi"/>
          <w:b/>
          <w:sz w:val="24"/>
          <w:szCs w:val="24"/>
        </w:rPr>
        <w:t>.</w:t>
      </w:r>
    </w:p>
    <w:p w14:paraId="4D6AEEE9" w14:textId="77777777" w:rsidR="00DA11A7" w:rsidRPr="00DA11A7" w:rsidRDefault="00DA11A7" w:rsidP="00DA11A7">
      <w:pPr>
        <w:numPr>
          <w:ilvl w:val="0"/>
          <w:numId w:val="83"/>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sz w:val="24"/>
          <w:szCs w:val="24"/>
        </w:rPr>
        <w:t>Încetarea</w:t>
      </w:r>
      <w:proofErr w:type="spellEnd"/>
      <w:r w:rsidRPr="00DA11A7">
        <w:rPr>
          <w:rFonts w:eastAsiaTheme="minorHAnsi"/>
          <w:sz w:val="24"/>
          <w:szCs w:val="24"/>
        </w:rPr>
        <w:t xml:space="preserve"> </w:t>
      </w:r>
      <w:proofErr w:type="spellStart"/>
      <w:r w:rsidRPr="00DA11A7">
        <w:rPr>
          <w:rFonts w:eastAsiaTheme="minorHAnsi"/>
          <w:sz w:val="24"/>
          <w:szCs w:val="24"/>
        </w:rPr>
        <w:t>mandatului</w:t>
      </w:r>
      <w:proofErr w:type="spellEnd"/>
      <w:r w:rsidRPr="00DA11A7">
        <w:rPr>
          <w:rFonts w:eastAsiaTheme="minorHAnsi"/>
          <w:sz w:val="24"/>
          <w:szCs w:val="24"/>
        </w:rPr>
        <w:t xml:space="preserve"> de </w:t>
      </w:r>
      <w:proofErr w:type="spellStart"/>
      <w:r w:rsidRPr="00DA11A7">
        <w:rPr>
          <w:rFonts w:eastAsiaTheme="minorHAnsi"/>
          <w:sz w:val="24"/>
          <w:szCs w:val="24"/>
        </w:rPr>
        <w:t>primar</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cazul</w:t>
      </w:r>
      <w:proofErr w:type="spellEnd"/>
      <w:r w:rsidRPr="00DA11A7">
        <w:rPr>
          <w:rFonts w:eastAsiaTheme="minorHAnsi"/>
          <w:sz w:val="24"/>
          <w:szCs w:val="24"/>
        </w:rPr>
        <w:t xml:space="preserve"> </w:t>
      </w:r>
      <w:proofErr w:type="spellStart"/>
      <w:r w:rsidRPr="00DA11A7">
        <w:rPr>
          <w:rFonts w:eastAsiaTheme="minorHAnsi"/>
          <w:sz w:val="24"/>
          <w:szCs w:val="24"/>
        </w:rPr>
        <w:t>schimbării</w:t>
      </w:r>
      <w:proofErr w:type="spellEnd"/>
      <w:r w:rsidRPr="00DA11A7">
        <w:rPr>
          <w:rFonts w:eastAsiaTheme="minorHAnsi"/>
          <w:sz w:val="24"/>
          <w:szCs w:val="24"/>
        </w:rPr>
        <w:t xml:space="preserve"> </w:t>
      </w:r>
      <w:proofErr w:type="spellStart"/>
      <w:r w:rsidRPr="00DA11A7">
        <w:rPr>
          <w:rFonts w:eastAsiaTheme="minorHAnsi"/>
          <w:sz w:val="24"/>
          <w:szCs w:val="24"/>
        </w:rPr>
        <w:t>domiciliului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altă</w:t>
      </w:r>
      <w:proofErr w:type="spellEnd"/>
      <w:r w:rsidRPr="00DA11A7">
        <w:rPr>
          <w:rFonts w:eastAsiaTheme="minorHAnsi"/>
          <w:sz w:val="24"/>
          <w:szCs w:val="24"/>
        </w:rPr>
        <w:t xml:space="preserve"> </w:t>
      </w:r>
      <w:proofErr w:type="spellStart"/>
      <w:r w:rsidRPr="00DA11A7">
        <w:rPr>
          <w:rFonts w:eastAsiaTheme="minorHAnsi"/>
          <w:sz w:val="24"/>
          <w:szCs w:val="24"/>
        </w:rPr>
        <w:t>unitate</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administrativ-teritorială</w:t>
      </w:r>
      <w:proofErr w:type="spellEnd"/>
      <w:r w:rsidRPr="00DA11A7">
        <w:rPr>
          <w:rFonts w:eastAsiaTheme="minorHAnsi"/>
          <w:sz w:val="24"/>
          <w:szCs w:val="24"/>
        </w:rPr>
        <w:t xml:space="preserve"> </w:t>
      </w:r>
      <w:proofErr w:type="spellStart"/>
      <w:r w:rsidRPr="00DA11A7">
        <w:rPr>
          <w:rFonts w:eastAsiaTheme="minorHAnsi"/>
          <w:sz w:val="24"/>
          <w:szCs w:val="24"/>
        </w:rPr>
        <w:t>poate</w:t>
      </w:r>
      <w:proofErr w:type="spellEnd"/>
      <w:r w:rsidRPr="00DA11A7">
        <w:rPr>
          <w:rFonts w:eastAsiaTheme="minorHAnsi"/>
          <w:sz w:val="24"/>
          <w:szCs w:val="24"/>
        </w:rPr>
        <w:t xml:space="preserve"> </w:t>
      </w:r>
      <w:proofErr w:type="spellStart"/>
      <w:r w:rsidRPr="00DA11A7">
        <w:rPr>
          <w:rFonts w:eastAsiaTheme="minorHAnsi"/>
          <w:sz w:val="24"/>
          <w:szCs w:val="24"/>
        </w:rPr>
        <w:t>interveni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aceleaşi</w:t>
      </w:r>
      <w:proofErr w:type="spellEnd"/>
      <w:r w:rsidRPr="00DA11A7">
        <w:rPr>
          <w:rFonts w:eastAsiaTheme="minorHAnsi"/>
          <w:sz w:val="24"/>
          <w:szCs w:val="24"/>
        </w:rPr>
        <w:t xml:space="preserve"> </w:t>
      </w:r>
      <w:proofErr w:type="spellStart"/>
      <w:r w:rsidRPr="00DA11A7">
        <w:rPr>
          <w:rFonts w:eastAsiaTheme="minorHAnsi"/>
          <w:sz w:val="24"/>
          <w:szCs w:val="24"/>
        </w:rPr>
        <w:t>condiţii</w:t>
      </w:r>
      <w:proofErr w:type="spellEnd"/>
      <w:r w:rsidRPr="00DA11A7">
        <w:rPr>
          <w:rFonts w:eastAsiaTheme="minorHAnsi"/>
          <w:sz w:val="24"/>
          <w:szCs w:val="24"/>
        </w:rPr>
        <w:t xml:space="preserve"> ca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încetarea</w:t>
      </w:r>
      <w:proofErr w:type="spellEnd"/>
      <w:r w:rsidRPr="00DA11A7">
        <w:rPr>
          <w:rFonts w:eastAsiaTheme="minorHAnsi"/>
          <w:sz w:val="24"/>
          <w:szCs w:val="24"/>
        </w:rPr>
        <w:t xml:space="preserve"> </w:t>
      </w:r>
      <w:proofErr w:type="spellStart"/>
      <w:r w:rsidRPr="00DA11A7">
        <w:rPr>
          <w:rFonts w:eastAsiaTheme="minorHAnsi"/>
          <w:sz w:val="24"/>
          <w:szCs w:val="24"/>
        </w:rPr>
        <w:t>mandatului</w:t>
      </w:r>
      <w:proofErr w:type="spellEnd"/>
      <w:r w:rsidRPr="00DA11A7">
        <w:rPr>
          <w:rFonts w:eastAsiaTheme="minorHAnsi"/>
          <w:sz w:val="24"/>
          <w:szCs w:val="24"/>
        </w:rPr>
        <w:t xml:space="preserve"> </w:t>
      </w:r>
      <w:proofErr w:type="spellStart"/>
      <w:r w:rsidRPr="00DA11A7">
        <w:rPr>
          <w:rFonts w:eastAsiaTheme="minorHAnsi"/>
          <w:sz w:val="24"/>
          <w:szCs w:val="24"/>
        </w:rPr>
        <w:t>consilierului</w:t>
      </w:r>
      <w:proofErr w:type="spellEnd"/>
      <w:r w:rsidRPr="00DA11A7">
        <w:rPr>
          <w:rFonts w:eastAsiaTheme="minorHAnsi"/>
          <w:sz w:val="24"/>
          <w:szCs w:val="24"/>
        </w:rPr>
        <w:t xml:space="preserve"> local.</w:t>
      </w:r>
    </w:p>
    <w:p w14:paraId="1A5C3BD6" w14:textId="77777777" w:rsidR="00DA11A7" w:rsidRPr="00DA11A7" w:rsidRDefault="00DA11A7" w:rsidP="00DA11A7">
      <w:pPr>
        <w:autoSpaceDE w:val="0"/>
        <w:autoSpaceDN w:val="0"/>
        <w:adjustRightInd w:val="0"/>
        <w:jc w:val="both"/>
        <w:rPr>
          <w:rFonts w:eastAsiaTheme="minorHAnsi"/>
          <w:sz w:val="24"/>
          <w:szCs w:val="24"/>
        </w:rPr>
      </w:pP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cazurile</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la </w:t>
      </w:r>
      <w:proofErr w:type="spellStart"/>
      <w:r w:rsidRPr="00DA11A7">
        <w:rPr>
          <w:rFonts w:eastAsiaTheme="minorHAnsi"/>
          <w:sz w:val="24"/>
          <w:szCs w:val="24"/>
        </w:rPr>
        <w:t>alin</w:t>
      </w:r>
      <w:proofErr w:type="spellEnd"/>
      <w:r w:rsidRPr="00DA11A7">
        <w:rPr>
          <w:rFonts w:eastAsiaTheme="minorHAnsi"/>
          <w:sz w:val="24"/>
          <w:szCs w:val="24"/>
        </w:rPr>
        <w:t xml:space="preserve">. (1) lit. d)-f)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i</w:t>
      </w:r>
      <w:proofErr w:type="spellEnd"/>
      <w:r w:rsidRPr="00DA11A7">
        <w:rPr>
          <w:rFonts w:eastAsiaTheme="minorHAnsi"/>
          <w:sz w:val="24"/>
          <w:szCs w:val="24"/>
        </w:rPr>
        <w:t xml:space="preserve">), </w:t>
      </w:r>
      <w:proofErr w:type="spellStart"/>
      <w:r w:rsidRPr="00DA11A7">
        <w:rPr>
          <w:rFonts w:eastAsiaTheme="minorHAnsi"/>
          <w:sz w:val="24"/>
          <w:szCs w:val="24"/>
        </w:rPr>
        <w:t>încetarea</w:t>
      </w:r>
      <w:proofErr w:type="spellEnd"/>
      <w:r w:rsidRPr="00DA11A7">
        <w:rPr>
          <w:rFonts w:eastAsiaTheme="minorHAnsi"/>
          <w:sz w:val="24"/>
          <w:szCs w:val="24"/>
        </w:rPr>
        <w:t xml:space="preserve"> </w:t>
      </w:r>
      <w:proofErr w:type="spellStart"/>
      <w:r w:rsidRPr="00DA11A7">
        <w:rPr>
          <w:rFonts w:eastAsiaTheme="minorHAnsi"/>
          <w:sz w:val="24"/>
          <w:szCs w:val="24"/>
        </w:rPr>
        <w:t>mandatului</w:t>
      </w:r>
      <w:proofErr w:type="spellEnd"/>
      <w:r w:rsidRPr="00DA11A7">
        <w:rPr>
          <w:rFonts w:eastAsiaTheme="minorHAnsi"/>
          <w:sz w:val="24"/>
          <w:szCs w:val="24"/>
        </w:rPr>
        <w:t xml:space="preserve"> </w:t>
      </w:r>
      <w:proofErr w:type="spellStart"/>
      <w:r w:rsidRPr="00DA11A7">
        <w:rPr>
          <w:rFonts w:eastAsiaTheme="minorHAnsi"/>
          <w:sz w:val="24"/>
          <w:szCs w:val="24"/>
        </w:rPr>
        <w:t>poate</w:t>
      </w:r>
      <w:proofErr w:type="spellEnd"/>
      <w:r w:rsidRPr="00DA11A7">
        <w:rPr>
          <w:rFonts w:eastAsiaTheme="minorHAnsi"/>
          <w:sz w:val="24"/>
          <w:szCs w:val="24"/>
        </w:rPr>
        <w:t xml:space="preserve"> </w:t>
      </w:r>
      <w:proofErr w:type="spellStart"/>
      <w:r w:rsidRPr="00DA11A7">
        <w:rPr>
          <w:rFonts w:eastAsiaTheme="minorHAnsi"/>
          <w:sz w:val="24"/>
          <w:szCs w:val="24"/>
        </w:rPr>
        <w:t>avea</w:t>
      </w:r>
      <w:proofErr w:type="spellEnd"/>
      <w:r w:rsidRPr="00DA11A7">
        <w:rPr>
          <w:rFonts w:eastAsiaTheme="minorHAnsi"/>
          <w:sz w:val="24"/>
          <w:szCs w:val="24"/>
        </w:rPr>
        <w:t xml:space="preserve"> loc </w:t>
      </w:r>
      <w:proofErr w:type="spellStart"/>
      <w:r w:rsidRPr="00DA11A7">
        <w:rPr>
          <w:rFonts w:eastAsiaTheme="minorHAnsi"/>
          <w:sz w:val="24"/>
          <w:szCs w:val="24"/>
        </w:rPr>
        <w:t>numai</w:t>
      </w:r>
      <w:proofErr w:type="spellEnd"/>
      <w:r w:rsidRPr="00DA11A7">
        <w:rPr>
          <w:rFonts w:eastAsiaTheme="minorHAnsi"/>
          <w:sz w:val="24"/>
          <w:szCs w:val="24"/>
        </w:rPr>
        <w:t xml:space="preserve"> </w:t>
      </w:r>
      <w:proofErr w:type="spellStart"/>
      <w:r w:rsidRPr="00DA11A7">
        <w:rPr>
          <w:rFonts w:eastAsiaTheme="minorHAnsi"/>
          <w:sz w:val="24"/>
          <w:szCs w:val="24"/>
        </w:rPr>
        <w:t>după</w:t>
      </w:r>
      <w:proofErr w:type="spellEnd"/>
      <w:r w:rsidRPr="00DA11A7">
        <w:rPr>
          <w:rFonts w:eastAsiaTheme="minorHAnsi"/>
          <w:sz w:val="24"/>
          <w:szCs w:val="24"/>
        </w:rPr>
        <w:t xml:space="preserve"> </w:t>
      </w:r>
      <w:proofErr w:type="spellStart"/>
      <w:r w:rsidRPr="00DA11A7">
        <w:rPr>
          <w:rFonts w:eastAsiaTheme="minorHAnsi"/>
          <w:sz w:val="24"/>
          <w:szCs w:val="24"/>
        </w:rPr>
        <w:t>rămânerea</w:t>
      </w:r>
      <w:proofErr w:type="spellEnd"/>
      <w:r w:rsidRPr="00DA11A7">
        <w:rPr>
          <w:rFonts w:eastAsiaTheme="minorHAnsi"/>
          <w:sz w:val="24"/>
          <w:szCs w:val="24"/>
        </w:rPr>
        <w:t xml:space="preserve"> </w:t>
      </w:r>
      <w:proofErr w:type="spellStart"/>
      <w:r w:rsidRPr="00DA11A7">
        <w:rPr>
          <w:rFonts w:eastAsiaTheme="minorHAnsi"/>
          <w:sz w:val="24"/>
          <w:szCs w:val="24"/>
        </w:rPr>
        <w:t>definitivă</w:t>
      </w:r>
      <w:proofErr w:type="spellEnd"/>
      <w:r w:rsidRPr="00DA11A7">
        <w:rPr>
          <w:rFonts w:eastAsiaTheme="minorHAnsi"/>
          <w:sz w:val="24"/>
          <w:szCs w:val="24"/>
        </w:rPr>
        <w:t xml:space="preserve"> a </w:t>
      </w:r>
      <w:proofErr w:type="spellStart"/>
      <w:r w:rsidRPr="00DA11A7">
        <w:rPr>
          <w:rFonts w:eastAsiaTheme="minorHAnsi"/>
          <w:sz w:val="24"/>
          <w:szCs w:val="24"/>
        </w:rPr>
        <w:t>hotărârii</w:t>
      </w:r>
      <w:proofErr w:type="spellEnd"/>
      <w:r w:rsidRPr="00DA11A7">
        <w:rPr>
          <w:rFonts w:eastAsiaTheme="minorHAnsi"/>
          <w:sz w:val="24"/>
          <w:szCs w:val="24"/>
        </w:rPr>
        <w:t xml:space="preserve"> </w:t>
      </w:r>
      <w:proofErr w:type="spellStart"/>
      <w:r w:rsidRPr="00DA11A7">
        <w:rPr>
          <w:rFonts w:eastAsiaTheme="minorHAnsi"/>
          <w:sz w:val="24"/>
          <w:szCs w:val="24"/>
        </w:rPr>
        <w:t>judecătoreşti</w:t>
      </w:r>
      <w:proofErr w:type="spellEnd"/>
      <w:r w:rsidRPr="00DA11A7">
        <w:rPr>
          <w:rFonts w:eastAsiaTheme="minorHAnsi"/>
          <w:sz w:val="24"/>
          <w:szCs w:val="24"/>
        </w:rPr>
        <w:t>.</w:t>
      </w:r>
    </w:p>
    <w:p w14:paraId="5F703664" w14:textId="77777777" w:rsidR="00DA11A7" w:rsidRPr="00DA11A7" w:rsidRDefault="00DA11A7" w:rsidP="00DA11A7">
      <w:pPr>
        <w:autoSpaceDE w:val="0"/>
        <w:autoSpaceDN w:val="0"/>
        <w:adjustRightInd w:val="0"/>
        <w:jc w:val="both"/>
        <w:rPr>
          <w:rFonts w:eastAsiaTheme="minorHAnsi"/>
          <w:b/>
          <w:sz w:val="24"/>
          <w:szCs w:val="24"/>
        </w:rPr>
      </w:pPr>
    </w:p>
    <w:p w14:paraId="6EE37643" w14:textId="77777777" w:rsidR="00DA11A7" w:rsidRPr="00DA11A7" w:rsidRDefault="00DA11A7" w:rsidP="00DA11A7">
      <w:pPr>
        <w:autoSpaceDE w:val="0"/>
        <w:autoSpaceDN w:val="0"/>
        <w:adjustRightInd w:val="0"/>
        <w:jc w:val="both"/>
        <w:rPr>
          <w:rFonts w:eastAsiaTheme="minorHAnsi"/>
          <w:b/>
          <w:sz w:val="24"/>
          <w:szCs w:val="24"/>
        </w:rPr>
      </w:pPr>
      <w:proofErr w:type="spellStart"/>
      <w:r w:rsidRPr="00DA11A7">
        <w:rPr>
          <w:rFonts w:eastAsiaTheme="minorHAnsi"/>
          <w:b/>
          <w:sz w:val="24"/>
          <w:szCs w:val="24"/>
        </w:rPr>
        <w:t>Procedură</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toate</w:t>
      </w:r>
      <w:proofErr w:type="spellEnd"/>
      <w:r w:rsidRPr="00DA11A7">
        <w:rPr>
          <w:rFonts w:eastAsiaTheme="minorHAnsi"/>
          <w:b/>
          <w:sz w:val="24"/>
          <w:szCs w:val="24"/>
        </w:rPr>
        <w:t xml:space="preserve"> </w:t>
      </w:r>
      <w:proofErr w:type="spellStart"/>
      <w:r w:rsidRPr="00DA11A7">
        <w:rPr>
          <w:rFonts w:eastAsiaTheme="minorHAnsi"/>
          <w:b/>
          <w:sz w:val="24"/>
          <w:szCs w:val="24"/>
        </w:rPr>
        <w:t>cazurile</w:t>
      </w:r>
      <w:proofErr w:type="spellEnd"/>
      <w:r w:rsidRPr="00DA11A7">
        <w:rPr>
          <w:rFonts w:eastAsiaTheme="minorHAnsi"/>
          <w:b/>
          <w:sz w:val="24"/>
          <w:szCs w:val="24"/>
        </w:rPr>
        <w:t xml:space="preserve"> de </w:t>
      </w:r>
      <w:proofErr w:type="spellStart"/>
      <w:r w:rsidRPr="00DA11A7">
        <w:rPr>
          <w:rFonts w:eastAsiaTheme="minorHAnsi"/>
          <w:b/>
          <w:sz w:val="24"/>
          <w:szCs w:val="24"/>
        </w:rPr>
        <w:t>încetare</w:t>
      </w:r>
      <w:proofErr w:type="spellEnd"/>
      <w:r w:rsidRPr="00DA11A7">
        <w:rPr>
          <w:rFonts w:eastAsiaTheme="minorHAnsi"/>
          <w:b/>
          <w:sz w:val="24"/>
          <w:szCs w:val="24"/>
        </w:rPr>
        <w:t xml:space="preserve"> </w:t>
      </w:r>
      <w:proofErr w:type="spellStart"/>
      <w:r w:rsidRPr="00DA11A7">
        <w:rPr>
          <w:rFonts w:eastAsiaTheme="minorHAnsi"/>
          <w:b/>
          <w:sz w:val="24"/>
          <w:szCs w:val="24"/>
        </w:rPr>
        <w:t>înainte</w:t>
      </w:r>
      <w:proofErr w:type="spellEnd"/>
      <w:r w:rsidRPr="00DA11A7">
        <w:rPr>
          <w:rFonts w:eastAsiaTheme="minorHAnsi"/>
          <w:b/>
          <w:sz w:val="24"/>
          <w:szCs w:val="24"/>
        </w:rPr>
        <w:t xml:space="preserve"> de termen: </w:t>
      </w:r>
    </w:p>
    <w:p w14:paraId="273CE3AC" w14:textId="77777777" w:rsidR="00DA11A7" w:rsidRPr="00DA11A7" w:rsidRDefault="00DA11A7" w:rsidP="00DA11A7">
      <w:pPr>
        <w:numPr>
          <w:ilvl w:val="0"/>
          <w:numId w:val="84"/>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color w:val="FF0000"/>
          <w:sz w:val="24"/>
          <w:szCs w:val="24"/>
        </w:rPr>
        <w:t>prefectul</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emite</w:t>
      </w:r>
      <w:proofErr w:type="spellEnd"/>
      <w:r w:rsidRPr="00DA11A7">
        <w:rPr>
          <w:rFonts w:eastAsiaTheme="minorHAnsi"/>
          <w:b/>
          <w:color w:val="FF0000"/>
          <w:sz w:val="24"/>
          <w:szCs w:val="24"/>
        </w:rPr>
        <w:t xml:space="preserve"> un </w:t>
      </w:r>
      <w:proofErr w:type="spellStart"/>
      <w:r w:rsidRPr="00DA11A7">
        <w:rPr>
          <w:rFonts w:eastAsiaTheme="minorHAnsi"/>
          <w:b/>
          <w:color w:val="FF0000"/>
          <w:sz w:val="24"/>
          <w:szCs w:val="24"/>
        </w:rPr>
        <w:t>ordin</w:t>
      </w:r>
      <w:proofErr w:type="spellEnd"/>
      <w:r w:rsidRPr="00DA11A7">
        <w:rPr>
          <w:rFonts w:eastAsiaTheme="minorHAnsi"/>
          <w:color w:val="FF0000"/>
          <w:sz w:val="24"/>
          <w:szCs w:val="24"/>
        </w:rPr>
        <w:t xml:space="preserve"> </w:t>
      </w:r>
      <w:proofErr w:type="spellStart"/>
      <w:r w:rsidRPr="00DA11A7">
        <w:rPr>
          <w:rFonts w:eastAsiaTheme="minorHAnsi"/>
          <w:sz w:val="24"/>
          <w:szCs w:val="24"/>
        </w:rPr>
        <w:t>prin</w:t>
      </w:r>
      <w:proofErr w:type="spellEnd"/>
      <w:r w:rsidRPr="00DA11A7">
        <w:rPr>
          <w:rFonts w:eastAsiaTheme="minorHAnsi"/>
          <w:sz w:val="24"/>
          <w:szCs w:val="24"/>
        </w:rPr>
        <w:t xml:space="preserve"> care </w:t>
      </w:r>
      <w:proofErr w:type="spellStart"/>
      <w:r w:rsidRPr="00DA11A7">
        <w:rPr>
          <w:rFonts w:eastAsiaTheme="minorHAnsi"/>
          <w:sz w:val="24"/>
          <w:szCs w:val="24"/>
        </w:rPr>
        <w:t>constată</w:t>
      </w:r>
      <w:proofErr w:type="spellEnd"/>
      <w:r w:rsidRPr="00DA11A7">
        <w:rPr>
          <w:rFonts w:eastAsiaTheme="minorHAnsi"/>
          <w:sz w:val="24"/>
          <w:szCs w:val="24"/>
        </w:rPr>
        <w:t xml:space="preserve"> </w:t>
      </w:r>
      <w:proofErr w:type="spellStart"/>
      <w:r w:rsidRPr="00DA11A7">
        <w:rPr>
          <w:rFonts w:eastAsiaTheme="minorHAnsi"/>
          <w:sz w:val="24"/>
          <w:szCs w:val="24"/>
        </w:rPr>
        <w:t>încetarea</w:t>
      </w:r>
      <w:proofErr w:type="spellEnd"/>
      <w:r w:rsidRPr="00DA11A7">
        <w:rPr>
          <w:rFonts w:eastAsiaTheme="minorHAnsi"/>
          <w:sz w:val="24"/>
          <w:szCs w:val="24"/>
        </w:rPr>
        <w:t xml:space="preserve"> </w:t>
      </w:r>
      <w:proofErr w:type="spellStart"/>
      <w:r w:rsidRPr="00DA11A7">
        <w:rPr>
          <w:rFonts w:eastAsiaTheme="minorHAnsi"/>
          <w:sz w:val="24"/>
          <w:szCs w:val="24"/>
        </w:rPr>
        <w:t>mandatului</w:t>
      </w:r>
      <w:proofErr w:type="spellEnd"/>
      <w:r w:rsidRPr="00DA11A7">
        <w:rPr>
          <w:rFonts w:eastAsiaTheme="minorHAnsi"/>
          <w:sz w:val="24"/>
          <w:szCs w:val="24"/>
        </w:rPr>
        <w:t xml:space="preserve"> </w:t>
      </w:r>
      <w:proofErr w:type="spellStart"/>
      <w:r w:rsidRPr="00DA11A7">
        <w:rPr>
          <w:rFonts w:eastAsiaTheme="minorHAnsi"/>
          <w:sz w:val="24"/>
          <w:szCs w:val="24"/>
        </w:rPr>
        <w:t>primarului</w:t>
      </w:r>
      <w:proofErr w:type="spellEnd"/>
      <w:r w:rsidRPr="00DA11A7">
        <w:rPr>
          <w:rFonts w:eastAsiaTheme="minorHAnsi"/>
          <w:sz w:val="24"/>
          <w:szCs w:val="24"/>
        </w:rPr>
        <w:t xml:space="preserve">. </w:t>
      </w:r>
    </w:p>
    <w:p w14:paraId="65F716B9" w14:textId="77777777" w:rsidR="00DA11A7" w:rsidRPr="00DA11A7" w:rsidRDefault="00DA11A7" w:rsidP="00DA11A7">
      <w:pPr>
        <w:numPr>
          <w:ilvl w:val="0"/>
          <w:numId w:val="84"/>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Ordinul</w:t>
      </w:r>
      <w:proofErr w:type="spellEnd"/>
      <w:r w:rsidRPr="00DA11A7">
        <w:rPr>
          <w:rFonts w:eastAsiaTheme="minorHAnsi"/>
          <w:sz w:val="24"/>
          <w:szCs w:val="24"/>
        </w:rPr>
        <w:t xml:space="preserve"> are la </w:t>
      </w:r>
      <w:proofErr w:type="spellStart"/>
      <w:r w:rsidRPr="00DA11A7">
        <w:rPr>
          <w:rFonts w:eastAsiaTheme="minorHAnsi"/>
          <w:sz w:val="24"/>
          <w:szCs w:val="24"/>
        </w:rPr>
        <w:t>bază</w:t>
      </w:r>
      <w:proofErr w:type="spellEnd"/>
      <w:r w:rsidRPr="00DA11A7">
        <w:rPr>
          <w:rFonts w:eastAsiaTheme="minorHAnsi"/>
          <w:sz w:val="24"/>
          <w:szCs w:val="24"/>
        </w:rPr>
        <w:t xml:space="preserve"> un </w:t>
      </w:r>
      <w:proofErr w:type="spellStart"/>
      <w:r w:rsidRPr="00DA11A7">
        <w:rPr>
          <w:rFonts w:eastAsiaTheme="minorHAnsi"/>
          <w:b/>
          <w:sz w:val="24"/>
          <w:szCs w:val="24"/>
        </w:rPr>
        <w:t>referat</w:t>
      </w:r>
      <w:proofErr w:type="spellEnd"/>
      <w:r w:rsidRPr="00DA11A7">
        <w:rPr>
          <w:rFonts w:eastAsiaTheme="minorHAnsi"/>
          <w:b/>
          <w:sz w:val="24"/>
          <w:szCs w:val="24"/>
        </w:rPr>
        <w:t xml:space="preserve"> </w:t>
      </w:r>
      <w:proofErr w:type="spellStart"/>
      <w:r w:rsidRPr="00DA11A7">
        <w:rPr>
          <w:rFonts w:eastAsiaTheme="minorHAnsi"/>
          <w:b/>
          <w:sz w:val="24"/>
          <w:szCs w:val="24"/>
        </w:rPr>
        <w:t>semnat</w:t>
      </w:r>
      <w:proofErr w:type="spellEnd"/>
      <w:r w:rsidRPr="00DA11A7">
        <w:rPr>
          <w:rFonts w:eastAsiaTheme="minorHAnsi"/>
          <w:b/>
          <w:sz w:val="24"/>
          <w:szCs w:val="24"/>
        </w:rPr>
        <w:t xml:space="preserve"> de SG al UAT, precum </w:t>
      </w:r>
      <w:proofErr w:type="spellStart"/>
      <w:r w:rsidRPr="00DA11A7">
        <w:rPr>
          <w:rFonts w:eastAsiaTheme="minorHAnsi"/>
          <w:b/>
          <w:sz w:val="24"/>
          <w:szCs w:val="24"/>
        </w:rPr>
        <w:t>şi</w:t>
      </w:r>
      <w:proofErr w:type="spellEnd"/>
      <w:r w:rsidRPr="00DA11A7">
        <w:rPr>
          <w:rFonts w:eastAsiaTheme="minorHAnsi"/>
          <w:b/>
          <w:sz w:val="24"/>
          <w:szCs w:val="24"/>
        </w:rPr>
        <w:t xml:space="preserve"> </w:t>
      </w:r>
      <w:proofErr w:type="spellStart"/>
      <w:r w:rsidRPr="00DA11A7">
        <w:rPr>
          <w:rFonts w:eastAsiaTheme="minorHAnsi"/>
          <w:b/>
          <w:sz w:val="24"/>
          <w:szCs w:val="24"/>
        </w:rPr>
        <w:t>actele</w:t>
      </w:r>
      <w:proofErr w:type="spellEnd"/>
      <w:r w:rsidRPr="00DA11A7">
        <w:rPr>
          <w:rFonts w:eastAsiaTheme="minorHAnsi"/>
          <w:b/>
          <w:sz w:val="24"/>
          <w:szCs w:val="24"/>
        </w:rPr>
        <w:t xml:space="preserve"> din care </w:t>
      </w:r>
      <w:proofErr w:type="spellStart"/>
      <w:r w:rsidRPr="00DA11A7">
        <w:rPr>
          <w:rFonts w:eastAsiaTheme="minorHAnsi"/>
          <w:b/>
          <w:sz w:val="24"/>
          <w:szCs w:val="24"/>
        </w:rPr>
        <w:t>rezultă</w:t>
      </w:r>
      <w:proofErr w:type="spellEnd"/>
      <w:r w:rsidRPr="00DA11A7">
        <w:rPr>
          <w:rFonts w:eastAsiaTheme="minorHAnsi"/>
          <w:b/>
          <w:sz w:val="24"/>
          <w:szCs w:val="24"/>
        </w:rPr>
        <w:t xml:space="preserve"> </w:t>
      </w:r>
      <w:proofErr w:type="spellStart"/>
      <w:r w:rsidRPr="00DA11A7">
        <w:rPr>
          <w:rFonts w:eastAsiaTheme="minorHAnsi"/>
          <w:b/>
          <w:sz w:val="24"/>
          <w:szCs w:val="24"/>
        </w:rPr>
        <w:t>motivul</w:t>
      </w:r>
      <w:proofErr w:type="spellEnd"/>
      <w:r w:rsidRPr="00DA11A7">
        <w:rPr>
          <w:rFonts w:eastAsiaTheme="minorHAnsi"/>
          <w:b/>
          <w:sz w:val="24"/>
          <w:szCs w:val="24"/>
        </w:rPr>
        <w:t xml:space="preserve"> legal de </w:t>
      </w:r>
      <w:proofErr w:type="spellStart"/>
      <w:r w:rsidRPr="00DA11A7">
        <w:rPr>
          <w:rFonts w:eastAsiaTheme="minorHAnsi"/>
          <w:b/>
          <w:sz w:val="24"/>
          <w:szCs w:val="24"/>
        </w:rPr>
        <w:t>încetare</w:t>
      </w:r>
      <w:proofErr w:type="spellEnd"/>
      <w:r w:rsidRPr="00DA11A7">
        <w:rPr>
          <w:rFonts w:eastAsiaTheme="minorHAnsi"/>
          <w:sz w:val="24"/>
          <w:szCs w:val="24"/>
        </w:rPr>
        <w:t xml:space="preserve"> a </w:t>
      </w:r>
      <w:proofErr w:type="spellStart"/>
      <w:r w:rsidRPr="00DA11A7">
        <w:rPr>
          <w:rFonts w:eastAsiaTheme="minorHAnsi"/>
          <w:sz w:val="24"/>
          <w:szCs w:val="24"/>
        </w:rPr>
        <w:t>mandatului</w:t>
      </w:r>
      <w:proofErr w:type="spellEnd"/>
      <w:r w:rsidRPr="00DA11A7">
        <w:rPr>
          <w:rFonts w:eastAsiaTheme="minorHAnsi"/>
          <w:sz w:val="24"/>
          <w:szCs w:val="24"/>
        </w:rPr>
        <w:t xml:space="preserve">. </w:t>
      </w:r>
    </w:p>
    <w:p w14:paraId="532F9DDC" w14:textId="77777777" w:rsidR="00DA11A7" w:rsidRPr="00DA11A7" w:rsidRDefault="00DA11A7" w:rsidP="00DA11A7">
      <w:pPr>
        <w:numPr>
          <w:ilvl w:val="0"/>
          <w:numId w:val="84"/>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Referatul</w:t>
      </w:r>
      <w:proofErr w:type="spellEnd"/>
      <w:r w:rsidRPr="00DA11A7">
        <w:rPr>
          <w:rFonts w:eastAsiaTheme="minorHAnsi"/>
          <w:sz w:val="24"/>
          <w:szCs w:val="24"/>
        </w:rPr>
        <w:t xml:space="preserve"> SG al UAT se </w:t>
      </w:r>
      <w:proofErr w:type="spellStart"/>
      <w:r w:rsidRPr="00DA11A7">
        <w:rPr>
          <w:rFonts w:eastAsiaTheme="minorHAnsi"/>
          <w:sz w:val="24"/>
          <w:szCs w:val="24"/>
        </w:rPr>
        <w:t>transmite</w:t>
      </w:r>
      <w:proofErr w:type="spellEnd"/>
      <w:r w:rsidRPr="00DA11A7">
        <w:rPr>
          <w:rFonts w:eastAsiaTheme="minorHAnsi"/>
          <w:sz w:val="24"/>
          <w:szCs w:val="24"/>
        </w:rPr>
        <w:t xml:space="preserve"> </w:t>
      </w:r>
      <w:proofErr w:type="spellStart"/>
      <w:r w:rsidRPr="00DA11A7">
        <w:rPr>
          <w:rFonts w:eastAsiaTheme="minorHAnsi"/>
          <w:sz w:val="24"/>
          <w:szCs w:val="24"/>
        </w:rPr>
        <w:t>prefectului</w:t>
      </w:r>
      <w:proofErr w:type="spellEnd"/>
      <w:r w:rsidRPr="00DA11A7">
        <w:rPr>
          <w:rFonts w:eastAsiaTheme="minorHAnsi"/>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termen de 10 </w:t>
      </w:r>
      <w:proofErr w:type="spellStart"/>
      <w:r w:rsidRPr="00DA11A7">
        <w:rPr>
          <w:rFonts w:eastAsiaTheme="minorHAnsi"/>
          <w:b/>
          <w:sz w:val="24"/>
          <w:szCs w:val="24"/>
        </w:rPr>
        <w:t>zile</w:t>
      </w:r>
      <w:proofErr w:type="spellEnd"/>
      <w:r w:rsidRPr="00DA11A7">
        <w:rPr>
          <w:rFonts w:eastAsiaTheme="minorHAnsi"/>
          <w:b/>
          <w:sz w:val="24"/>
          <w:szCs w:val="24"/>
        </w:rPr>
        <w:t xml:space="preserve"> de la data </w:t>
      </w:r>
      <w:proofErr w:type="spellStart"/>
      <w:r w:rsidRPr="00DA11A7">
        <w:rPr>
          <w:rFonts w:eastAsiaTheme="minorHAnsi"/>
          <w:b/>
          <w:sz w:val="24"/>
          <w:szCs w:val="24"/>
        </w:rPr>
        <w:t>intervenirii</w:t>
      </w:r>
      <w:proofErr w:type="spellEnd"/>
      <w:r w:rsidRPr="00DA11A7">
        <w:rPr>
          <w:rFonts w:eastAsiaTheme="minorHAnsi"/>
          <w:b/>
          <w:sz w:val="24"/>
          <w:szCs w:val="24"/>
        </w:rPr>
        <w:t xml:space="preserve"> </w:t>
      </w:r>
      <w:proofErr w:type="spellStart"/>
      <w:r w:rsidRPr="00DA11A7">
        <w:rPr>
          <w:rFonts w:eastAsiaTheme="minorHAnsi"/>
          <w:b/>
          <w:sz w:val="24"/>
          <w:szCs w:val="24"/>
        </w:rPr>
        <w:t>situaţiei</w:t>
      </w:r>
      <w:proofErr w:type="spellEnd"/>
      <w:r w:rsidRPr="00DA11A7">
        <w:rPr>
          <w:rFonts w:eastAsiaTheme="minorHAnsi"/>
          <w:sz w:val="24"/>
          <w:szCs w:val="24"/>
        </w:rPr>
        <w:t xml:space="preserve"> de </w:t>
      </w:r>
      <w:proofErr w:type="spellStart"/>
      <w:r w:rsidRPr="00DA11A7">
        <w:rPr>
          <w:rFonts w:eastAsiaTheme="minorHAnsi"/>
          <w:sz w:val="24"/>
          <w:szCs w:val="24"/>
        </w:rPr>
        <w:t>încetare</w:t>
      </w:r>
      <w:proofErr w:type="spellEnd"/>
      <w:r w:rsidRPr="00DA11A7">
        <w:rPr>
          <w:rFonts w:eastAsiaTheme="minorHAnsi"/>
          <w:sz w:val="24"/>
          <w:szCs w:val="24"/>
        </w:rPr>
        <w:t xml:space="preserve"> de </w:t>
      </w:r>
      <w:proofErr w:type="spellStart"/>
      <w:r w:rsidRPr="00DA11A7">
        <w:rPr>
          <w:rFonts w:eastAsiaTheme="minorHAnsi"/>
          <w:sz w:val="24"/>
          <w:szCs w:val="24"/>
        </w:rPr>
        <w:t>drept</w:t>
      </w:r>
      <w:proofErr w:type="spellEnd"/>
      <w:r w:rsidRPr="00DA11A7">
        <w:rPr>
          <w:rFonts w:eastAsiaTheme="minorHAnsi"/>
          <w:sz w:val="24"/>
          <w:szCs w:val="24"/>
        </w:rPr>
        <w:t xml:space="preserve"> a </w:t>
      </w:r>
      <w:proofErr w:type="spellStart"/>
      <w:r w:rsidRPr="00DA11A7">
        <w:rPr>
          <w:rFonts w:eastAsiaTheme="minorHAnsi"/>
          <w:sz w:val="24"/>
          <w:szCs w:val="24"/>
        </w:rPr>
        <w:t>mandatului</w:t>
      </w:r>
      <w:proofErr w:type="spellEnd"/>
      <w:r w:rsidRPr="00DA11A7">
        <w:rPr>
          <w:rFonts w:eastAsiaTheme="minorHAnsi"/>
          <w:sz w:val="24"/>
          <w:szCs w:val="24"/>
        </w:rPr>
        <w:t xml:space="preserve"> </w:t>
      </w:r>
      <w:proofErr w:type="spellStart"/>
      <w:r w:rsidRPr="00DA11A7">
        <w:rPr>
          <w:rFonts w:eastAsiaTheme="minorHAnsi"/>
          <w:sz w:val="24"/>
          <w:szCs w:val="24"/>
        </w:rPr>
        <w:t>primarului</w:t>
      </w:r>
      <w:proofErr w:type="spellEnd"/>
      <w:r w:rsidRPr="00DA11A7">
        <w:rPr>
          <w:rFonts w:eastAsiaTheme="minorHAnsi"/>
          <w:sz w:val="24"/>
          <w:szCs w:val="24"/>
        </w:rPr>
        <w:t xml:space="preserve">. </w:t>
      </w:r>
    </w:p>
    <w:p w14:paraId="64C7D4EA" w14:textId="77777777" w:rsidR="00DA11A7" w:rsidRPr="00DA11A7" w:rsidRDefault="00DA11A7" w:rsidP="00DA11A7">
      <w:pPr>
        <w:numPr>
          <w:ilvl w:val="0"/>
          <w:numId w:val="84"/>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Ordinul</w:t>
      </w:r>
      <w:proofErr w:type="spellEnd"/>
      <w:r w:rsidRPr="00DA11A7">
        <w:rPr>
          <w:rFonts w:eastAsiaTheme="minorHAnsi"/>
          <w:sz w:val="24"/>
          <w:szCs w:val="24"/>
        </w:rPr>
        <w:t xml:space="preserve"> </w:t>
      </w:r>
      <w:proofErr w:type="spellStart"/>
      <w:r w:rsidRPr="00DA11A7">
        <w:rPr>
          <w:rFonts w:eastAsiaTheme="minorHAnsi"/>
          <w:sz w:val="24"/>
          <w:szCs w:val="24"/>
        </w:rPr>
        <w:t>prefectului</w:t>
      </w:r>
      <w:proofErr w:type="spellEnd"/>
      <w:r w:rsidRPr="00DA11A7">
        <w:rPr>
          <w:rFonts w:eastAsiaTheme="minorHAnsi"/>
          <w:sz w:val="24"/>
          <w:szCs w:val="24"/>
        </w:rPr>
        <w:t xml:space="preserve"> </w:t>
      </w:r>
      <w:proofErr w:type="spellStart"/>
      <w:r w:rsidRPr="00DA11A7">
        <w:rPr>
          <w:rFonts w:eastAsiaTheme="minorHAnsi"/>
          <w:sz w:val="24"/>
          <w:szCs w:val="24"/>
        </w:rPr>
        <w:t>poate</w:t>
      </w:r>
      <w:proofErr w:type="spellEnd"/>
      <w:r w:rsidRPr="00DA11A7">
        <w:rPr>
          <w:rFonts w:eastAsiaTheme="minorHAnsi"/>
          <w:sz w:val="24"/>
          <w:szCs w:val="24"/>
        </w:rPr>
        <w:t xml:space="preserve"> fi </w:t>
      </w:r>
      <w:proofErr w:type="spellStart"/>
      <w:r w:rsidRPr="00DA11A7">
        <w:rPr>
          <w:rFonts w:eastAsiaTheme="minorHAnsi"/>
          <w:b/>
          <w:sz w:val="24"/>
          <w:szCs w:val="24"/>
        </w:rPr>
        <w:t>atacat</w:t>
      </w:r>
      <w:proofErr w:type="spellEnd"/>
      <w:r w:rsidRPr="00DA11A7">
        <w:rPr>
          <w:rFonts w:eastAsiaTheme="minorHAnsi"/>
          <w:b/>
          <w:sz w:val="24"/>
          <w:szCs w:val="24"/>
        </w:rPr>
        <w:t xml:space="preserve"> de </w:t>
      </w:r>
      <w:proofErr w:type="spellStart"/>
      <w:r w:rsidRPr="00DA11A7">
        <w:rPr>
          <w:rFonts w:eastAsiaTheme="minorHAnsi"/>
          <w:b/>
          <w:sz w:val="24"/>
          <w:szCs w:val="24"/>
        </w:rPr>
        <w:t>primar</w:t>
      </w:r>
      <w:proofErr w:type="spellEnd"/>
      <w:r w:rsidRPr="00DA11A7">
        <w:rPr>
          <w:rFonts w:eastAsiaTheme="minorHAnsi"/>
          <w:b/>
          <w:sz w:val="24"/>
          <w:szCs w:val="24"/>
        </w:rPr>
        <w:t xml:space="preserve"> la ICA</w:t>
      </w:r>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termen de </w:t>
      </w:r>
      <w:r w:rsidRPr="00DA11A7">
        <w:rPr>
          <w:rFonts w:eastAsiaTheme="minorHAnsi"/>
          <w:b/>
          <w:sz w:val="24"/>
          <w:szCs w:val="24"/>
        </w:rPr>
        <w:t xml:space="preserve">10 </w:t>
      </w:r>
      <w:proofErr w:type="spellStart"/>
      <w:r w:rsidRPr="00DA11A7">
        <w:rPr>
          <w:rFonts w:eastAsiaTheme="minorHAnsi"/>
          <w:b/>
          <w:sz w:val="24"/>
          <w:szCs w:val="24"/>
        </w:rPr>
        <w:t>zile</w:t>
      </w:r>
      <w:proofErr w:type="spellEnd"/>
      <w:r w:rsidRPr="00DA11A7">
        <w:rPr>
          <w:rFonts w:eastAsiaTheme="minorHAnsi"/>
          <w:b/>
          <w:sz w:val="24"/>
          <w:szCs w:val="24"/>
        </w:rPr>
        <w:t xml:space="preserve"> de la </w:t>
      </w:r>
      <w:proofErr w:type="spellStart"/>
      <w:r w:rsidRPr="00DA11A7">
        <w:rPr>
          <w:rFonts w:eastAsiaTheme="minorHAnsi"/>
          <w:b/>
          <w:sz w:val="24"/>
          <w:szCs w:val="24"/>
        </w:rPr>
        <w:t>comunicare</w:t>
      </w:r>
      <w:proofErr w:type="spellEnd"/>
      <w:r w:rsidRPr="00DA11A7">
        <w:rPr>
          <w:rFonts w:eastAsiaTheme="minorHAnsi"/>
          <w:sz w:val="24"/>
          <w:szCs w:val="24"/>
        </w:rPr>
        <w:t xml:space="preserve">. </w:t>
      </w:r>
    </w:p>
    <w:p w14:paraId="61400699" w14:textId="77777777" w:rsidR="00DA11A7" w:rsidRPr="00DA11A7" w:rsidRDefault="00DA11A7" w:rsidP="00DA11A7">
      <w:pPr>
        <w:numPr>
          <w:ilvl w:val="0"/>
          <w:numId w:val="84"/>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ICA </w:t>
      </w: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b/>
          <w:sz w:val="24"/>
          <w:szCs w:val="24"/>
        </w:rPr>
        <w:t>obligată</w:t>
      </w:r>
      <w:proofErr w:type="spellEnd"/>
      <w:r w:rsidRPr="00DA11A7">
        <w:rPr>
          <w:rFonts w:eastAsiaTheme="minorHAnsi"/>
          <w:b/>
          <w:sz w:val="24"/>
          <w:szCs w:val="24"/>
        </w:rPr>
        <w:t xml:space="preserve"> </w:t>
      </w:r>
      <w:proofErr w:type="spellStart"/>
      <w:r w:rsidRPr="00DA11A7">
        <w:rPr>
          <w:rFonts w:eastAsiaTheme="minorHAnsi"/>
          <w:b/>
          <w:sz w:val="24"/>
          <w:szCs w:val="24"/>
        </w:rPr>
        <w:t>să</w:t>
      </w:r>
      <w:proofErr w:type="spellEnd"/>
      <w:r w:rsidRPr="00DA11A7">
        <w:rPr>
          <w:rFonts w:eastAsiaTheme="minorHAnsi"/>
          <w:b/>
          <w:sz w:val="24"/>
          <w:szCs w:val="24"/>
        </w:rPr>
        <w:t xml:space="preserve"> se </w:t>
      </w:r>
      <w:proofErr w:type="spellStart"/>
      <w:r w:rsidRPr="00DA11A7">
        <w:rPr>
          <w:rFonts w:eastAsiaTheme="minorHAnsi"/>
          <w:b/>
          <w:sz w:val="24"/>
          <w:szCs w:val="24"/>
        </w:rPr>
        <w:t>pronunţe</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termen de 30 de </w:t>
      </w:r>
      <w:proofErr w:type="spellStart"/>
      <w:r w:rsidRPr="00DA11A7">
        <w:rPr>
          <w:rFonts w:eastAsiaTheme="minorHAnsi"/>
          <w:b/>
          <w:sz w:val="24"/>
          <w:szCs w:val="24"/>
        </w:rPr>
        <w:t>zile</w:t>
      </w:r>
      <w:proofErr w:type="spellEnd"/>
      <w:r w:rsidRPr="00DA11A7">
        <w:rPr>
          <w:rFonts w:eastAsiaTheme="minorHAnsi"/>
          <w:b/>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acest</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 xml:space="preserve">, </w:t>
      </w:r>
      <w:proofErr w:type="spellStart"/>
      <w:r w:rsidRPr="00DA11A7">
        <w:rPr>
          <w:rFonts w:eastAsiaTheme="minorHAnsi"/>
          <w:sz w:val="24"/>
          <w:szCs w:val="24"/>
        </w:rPr>
        <w:t>procedura</w:t>
      </w:r>
      <w:proofErr w:type="spellEnd"/>
      <w:r w:rsidRPr="00DA11A7">
        <w:rPr>
          <w:rFonts w:eastAsiaTheme="minorHAnsi"/>
          <w:sz w:val="24"/>
          <w:szCs w:val="24"/>
        </w:rPr>
        <w:t xml:space="preserve"> </w:t>
      </w:r>
      <w:proofErr w:type="spellStart"/>
      <w:r w:rsidRPr="00DA11A7">
        <w:rPr>
          <w:rFonts w:eastAsiaTheme="minorHAnsi"/>
          <w:sz w:val="24"/>
          <w:szCs w:val="24"/>
        </w:rPr>
        <w:t>prealabilă</w:t>
      </w:r>
      <w:proofErr w:type="spellEnd"/>
      <w:r w:rsidRPr="00DA11A7">
        <w:rPr>
          <w:rFonts w:eastAsiaTheme="minorHAnsi"/>
          <w:sz w:val="24"/>
          <w:szCs w:val="24"/>
        </w:rPr>
        <w:t xml:space="preserve"> nu se </w:t>
      </w:r>
      <w:proofErr w:type="spellStart"/>
      <w:r w:rsidRPr="00DA11A7">
        <w:rPr>
          <w:rFonts w:eastAsiaTheme="minorHAnsi"/>
          <w:sz w:val="24"/>
          <w:szCs w:val="24"/>
        </w:rPr>
        <w:t>mai</w:t>
      </w:r>
      <w:proofErr w:type="spellEnd"/>
      <w:r w:rsidRPr="00DA11A7">
        <w:rPr>
          <w:rFonts w:eastAsiaTheme="minorHAnsi"/>
          <w:sz w:val="24"/>
          <w:szCs w:val="24"/>
        </w:rPr>
        <w:t xml:space="preserve"> </w:t>
      </w:r>
      <w:proofErr w:type="spellStart"/>
      <w:r w:rsidRPr="00DA11A7">
        <w:rPr>
          <w:rFonts w:eastAsiaTheme="minorHAnsi"/>
          <w:sz w:val="24"/>
          <w:szCs w:val="24"/>
        </w:rPr>
        <w:t>efectuează</w:t>
      </w:r>
      <w:proofErr w:type="spellEnd"/>
      <w:r w:rsidRPr="00DA11A7">
        <w:rPr>
          <w:rFonts w:eastAsiaTheme="minorHAnsi"/>
          <w:sz w:val="24"/>
          <w:szCs w:val="24"/>
        </w:rPr>
        <w:t xml:space="preserve">, </w:t>
      </w:r>
      <w:proofErr w:type="spellStart"/>
      <w:r w:rsidRPr="00DA11A7">
        <w:rPr>
          <w:rFonts w:eastAsiaTheme="minorHAnsi"/>
          <w:sz w:val="24"/>
          <w:szCs w:val="24"/>
        </w:rPr>
        <w:t>iar</w:t>
      </w:r>
      <w:proofErr w:type="spellEnd"/>
      <w:r w:rsidRPr="00DA11A7">
        <w:rPr>
          <w:rFonts w:eastAsiaTheme="minorHAnsi"/>
          <w:sz w:val="24"/>
          <w:szCs w:val="24"/>
        </w:rPr>
        <w:t xml:space="preserve"> </w:t>
      </w:r>
      <w:proofErr w:type="spellStart"/>
      <w:r w:rsidRPr="00DA11A7">
        <w:rPr>
          <w:rFonts w:eastAsiaTheme="minorHAnsi"/>
          <w:sz w:val="24"/>
          <w:szCs w:val="24"/>
        </w:rPr>
        <w:t>hotărârea</w:t>
      </w:r>
      <w:proofErr w:type="spellEnd"/>
      <w:r w:rsidRPr="00DA11A7">
        <w:rPr>
          <w:rFonts w:eastAsiaTheme="minorHAnsi"/>
          <w:sz w:val="24"/>
          <w:szCs w:val="24"/>
        </w:rPr>
        <w:t xml:space="preserve"> </w:t>
      </w:r>
      <w:proofErr w:type="spellStart"/>
      <w:r w:rsidRPr="00DA11A7">
        <w:rPr>
          <w:rFonts w:eastAsiaTheme="minorHAnsi"/>
          <w:sz w:val="24"/>
          <w:szCs w:val="24"/>
        </w:rPr>
        <w:t>primei</w:t>
      </w:r>
      <w:proofErr w:type="spellEnd"/>
      <w:r w:rsidRPr="00DA11A7">
        <w:rPr>
          <w:rFonts w:eastAsiaTheme="minorHAnsi"/>
          <w:sz w:val="24"/>
          <w:szCs w:val="24"/>
        </w:rPr>
        <w:t xml:space="preserve"> </w:t>
      </w:r>
      <w:proofErr w:type="spellStart"/>
      <w:r w:rsidRPr="00DA11A7">
        <w:rPr>
          <w:rFonts w:eastAsiaTheme="minorHAnsi"/>
          <w:sz w:val="24"/>
          <w:szCs w:val="24"/>
        </w:rPr>
        <w:t>instanţe</w:t>
      </w:r>
      <w:proofErr w:type="spellEnd"/>
      <w:r w:rsidRPr="00DA11A7">
        <w:rPr>
          <w:rFonts w:eastAsiaTheme="minorHAnsi"/>
          <w:sz w:val="24"/>
          <w:szCs w:val="24"/>
        </w:rPr>
        <w:t xml:space="preserve"> </w:t>
      </w:r>
      <w:proofErr w:type="spellStart"/>
      <w:r w:rsidRPr="00DA11A7">
        <w:rPr>
          <w:rFonts w:eastAsiaTheme="minorHAnsi"/>
          <w:sz w:val="24"/>
          <w:szCs w:val="24"/>
        </w:rPr>
        <w:t>este</w:t>
      </w:r>
      <w:proofErr w:type="spellEnd"/>
      <w:r w:rsidRPr="00DA11A7">
        <w:rPr>
          <w:rFonts w:eastAsiaTheme="minorHAnsi"/>
          <w:sz w:val="24"/>
          <w:szCs w:val="24"/>
        </w:rPr>
        <w:t xml:space="preserve"> </w:t>
      </w:r>
      <w:proofErr w:type="spellStart"/>
      <w:r w:rsidRPr="00DA11A7">
        <w:rPr>
          <w:rFonts w:eastAsiaTheme="minorHAnsi"/>
          <w:sz w:val="24"/>
          <w:szCs w:val="24"/>
        </w:rPr>
        <w:t>definitivă</w:t>
      </w:r>
      <w:proofErr w:type="spellEnd"/>
      <w:r w:rsidRPr="00DA11A7">
        <w:rPr>
          <w:rFonts w:eastAsiaTheme="minorHAnsi"/>
          <w:sz w:val="24"/>
          <w:szCs w:val="24"/>
        </w:rPr>
        <w:t>.</w:t>
      </w:r>
    </w:p>
    <w:p w14:paraId="704A0381" w14:textId="77777777" w:rsidR="00DA11A7" w:rsidRPr="00DA11A7" w:rsidRDefault="00DA11A7" w:rsidP="00DA11A7">
      <w:pPr>
        <w:numPr>
          <w:ilvl w:val="0"/>
          <w:numId w:val="84"/>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b/>
          <w:sz w:val="24"/>
          <w:szCs w:val="24"/>
        </w:rPr>
        <w:t>Guvern</w:t>
      </w:r>
      <w:r w:rsidRPr="00DA11A7">
        <w:rPr>
          <w:rFonts w:eastAsiaTheme="minorHAnsi"/>
          <w:sz w:val="24"/>
          <w:szCs w:val="24"/>
        </w:rPr>
        <w:t>ul</w:t>
      </w:r>
      <w:proofErr w:type="spellEnd"/>
      <w:r w:rsidRPr="00DA11A7">
        <w:rPr>
          <w:rFonts w:eastAsiaTheme="minorHAnsi"/>
          <w:sz w:val="24"/>
          <w:szCs w:val="24"/>
        </w:rPr>
        <w:t xml:space="preserve"> </w:t>
      </w:r>
      <w:proofErr w:type="spellStart"/>
      <w:r w:rsidRPr="00DA11A7">
        <w:rPr>
          <w:rFonts w:eastAsiaTheme="minorHAnsi"/>
          <w:sz w:val="24"/>
          <w:szCs w:val="24"/>
        </w:rPr>
        <w:t>stabileşte</w:t>
      </w:r>
      <w:proofErr w:type="spellEnd"/>
      <w:r w:rsidRPr="00DA11A7">
        <w:rPr>
          <w:rFonts w:eastAsiaTheme="minorHAnsi"/>
          <w:sz w:val="24"/>
          <w:szCs w:val="24"/>
        </w:rPr>
        <w:t xml:space="preserve"> data </w:t>
      </w:r>
      <w:proofErr w:type="spellStart"/>
      <w:r w:rsidRPr="00DA11A7">
        <w:rPr>
          <w:rFonts w:eastAsiaTheme="minorHAnsi"/>
          <w:sz w:val="24"/>
          <w:szCs w:val="24"/>
        </w:rPr>
        <w:t>organizării</w:t>
      </w:r>
      <w:proofErr w:type="spellEnd"/>
      <w:r w:rsidRPr="00DA11A7">
        <w:rPr>
          <w:rFonts w:eastAsiaTheme="minorHAnsi"/>
          <w:sz w:val="24"/>
          <w:szCs w:val="24"/>
        </w:rPr>
        <w:t xml:space="preserve"> </w:t>
      </w:r>
      <w:proofErr w:type="spellStart"/>
      <w:r w:rsidRPr="00DA11A7">
        <w:rPr>
          <w:rFonts w:eastAsiaTheme="minorHAnsi"/>
          <w:sz w:val="24"/>
          <w:szCs w:val="24"/>
        </w:rPr>
        <w:t>alegerilor</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funcţia</w:t>
      </w:r>
      <w:proofErr w:type="spellEnd"/>
      <w:r w:rsidRPr="00DA11A7">
        <w:rPr>
          <w:rFonts w:eastAsiaTheme="minorHAnsi"/>
          <w:sz w:val="24"/>
          <w:szCs w:val="24"/>
        </w:rPr>
        <w:t xml:space="preserve"> de P., </w:t>
      </w:r>
      <w:r w:rsidRPr="00DA11A7">
        <w:rPr>
          <w:rFonts w:eastAsiaTheme="minorHAnsi"/>
          <w:b/>
          <w:sz w:val="24"/>
          <w:szCs w:val="24"/>
        </w:rPr>
        <w:t xml:space="preserve">la </w:t>
      </w:r>
      <w:proofErr w:type="spellStart"/>
      <w:r w:rsidRPr="00DA11A7">
        <w:rPr>
          <w:rFonts w:eastAsiaTheme="minorHAnsi"/>
          <w:b/>
          <w:sz w:val="24"/>
          <w:szCs w:val="24"/>
        </w:rPr>
        <w:t>propunerea</w:t>
      </w:r>
      <w:proofErr w:type="spellEnd"/>
      <w:r w:rsidRPr="00DA11A7">
        <w:rPr>
          <w:rFonts w:eastAsiaTheme="minorHAnsi"/>
          <w:b/>
          <w:sz w:val="24"/>
          <w:szCs w:val="24"/>
        </w:rPr>
        <w:t xml:space="preserve"> </w:t>
      </w:r>
      <w:proofErr w:type="spellStart"/>
      <w:r w:rsidRPr="00DA11A7">
        <w:rPr>
          <w:rFonts w:eastAsiaTheme="minorHAnsi"/>
          <w:b/>
          <w:sz w:val="24"/>
          <w:szCs w:val="24"/>
        </w:rPr>
        <w:t>autorităţilor</w:t>
      </w:r>
      <w:proofErr w:type="spellEnd"/>
      <w:r w:rsidRPr="00DA11A7">
        <w:rPr>
          <w:rFonts w:eastAsiaTheme="minorHAnsi"/>
          <w:b/>
          <w:sz w:val="24"/>
          <w:szCs w:val="24"/>
        </w:rPr>
        <w:t xml:space="preserve"> cu </w:t>
      </w:r>
      <w:proofErr w:type="spellStart"/>
      <w:r w:rsidRPr="00DA11A7">
        <w:rPr>
          <w:rFonts w:eastAsiaTheme="minorHAnsi"/>
          <w:b/>
          <w:sz w:val="24"/>
          <w:szCs w:val="24"/>
        </w:rPr>
        <w:t>atribuţii</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organizarea</w:t>
      </w:r>
      <w:proofErr w:type="spellEnd"/>
      <w:r w:rsidRPr="00DA11A7">
        <w:rPr>
          <w:rFonts w:eastAsiaTheme="minorHAnsi"/>
          <w:b/>
          <w:sz w:val="24"/>
          <w:szCs w:val="24"/>
        </w:rPr>
        <w:t xml:space="preserve"> </w:t>
      </w:r>
      <w:proofErr w:type="spellStart"/>
      <w:r w:rsidRPr="00DA11A7">
        <w:rPr>
          <w:rFonts w:eastAsiaTheme="minorHAnsi"/>
          <w:b/>
          <w:sz w:val="24"/>
          <w:szCs w:val="24"/>
        </w:rPr>
        <w:t>alegerilor</w:t>
      </w:r>
      <w:proofErr w:type="spellEnd"/>
      <w:r w:rsidRPr="00DA11A7">
        <w:rPr>
          <w:rFonts w:eastAsiaTheme="minorHAnsi"/>
          <w:b/>
          <w:sz w:val="24"/>
          <w:szCs w:val="24"/>
        </w:rPr>
        <w:t xml:space="preserve">, pe </w:t>
      </w:r>
      <w:proofErr w:type="spellStart"/>
      <w:r w:rsidRPr="00DA11A7">
        <w:rPr>
          <w:rFonts w:eastAsiaTheme="minorHAnsi"/>
          <w:b/>
          <w:sz w:val="24"/>
          <w:szCs w:val="24"/>
        </w:rPr>
        <w:t>baza</w:t>
      </w:r>
      <w:proofErr w:type="spellEnd"/>
      <w:r w:rsidRPr="00DA11A7">
        <w:rPr>
          <w:rFonts w:eastAsiaTheme="minorHAnsi"/>
          <w:b/>
          <w:sz w:val="24"/>
          <w:szCs w:val="24"/>
        </w:rPr>
        <w:t xml:space="preserve"> </w:t>
      </w:r>
      <w:proofErr w:type="spellStart"/>
      <w:r w:rsidRPr="00DA11A7">
        <w:rPr>
          <w:rFonts w:eastAsiaTheme="minorHAnsi"/>
          <w:b/>
          <w:sz w:val="24"/>
          <w:szCs w:val="24"/>
        </w:rPr>
        <w:t>solicitării</w:t>
      </w:r>
      <w:proofErr w:type="spellEnd"/>
      <w:r w:rsidRPr="00DA11A7">
        <w:rPr>
          <w:rFonts w:eastAsiaTheme="minorHAnsi"/>
          <w:b/>
          <w:sz w:val="24"/>
          <w:szCs w:val="24"/>
        </w:rPr>
        <w:t xml:space="preserve"> </w:t>
      </w:r>
      <w:proofErr w:type="spellStart"/>
      <w:r w:rsidRPr="00DA11A7">
        <w:rPr>
          <w:rFonts w:eastAsiaTheme="minorHAnsi"/>
          <w:b/>
          <w:sz w:val="24"/>
          <w:szCs w:val="24"/>
        </w:rPr>
        <w:t>prefectului</w:t>
      </w:r>
      <w:proofErr w:type="spellEnd"/>
      <w:r w:rsidRPr="00DA11A7">
        <w:rPr>
          <w:rFonts w:eastAsiaTheme="minorHAnsi"/>
          <w:sz w:val="24"/>
          <w:szCs w:val="24"/>
        </w:rPr>
        <w:t xml:space="preserve">. </w:t>
      </w:r>
      <w:proofErr w:type="spellStart"/>
      <w:r w:rsidRPr="00DA11A7">
        <w:rPr>
          <w:rFonts w:eastAsiaTheme="minorHAnsi"/>
          <w:sz w:val="24"/>
          <w:szCs w:val="24"/>
        </w:rPr>
        <w:t>Acestea</w:t>
      </w:r>
      <w:proofErr w:type="spellEnd"/>
      <w:r w:rsidRPr="00DA11A7">
        <w:rPr>
          <w:rFonts w:eastAsiaTheme="minorHAnsi"/>
          <w:sz w:val="24"/>
          <w:szCs w:val="24"/>
        </w:rPr>
        <w:t xml:space="preserve"> se </w:t>
      </w:r>
      <w:proofErr w:type="spellStart"/>
      <w:r w:rsidRPr="00DA11A7">
        <w:rPr>
          <w:rFonts w:eastAsiaTheme="minorHAnsi"/>
          <w:sz w:val="24"/>
          <w:szCs w:val="24"/>
        </w:rPr>
        <w:t>organizează</w:t>
      </w:r>
      <w:proofErr w:type="spellEnd"/>
      <w:r w:rsidRPr="00DA11A7">
        <w:rPr>
          <w:rFonts w:eastAsiaTheme="minorHAnsi"/>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termen de maximum 90 de </w:t>
      </w:r>
      <w:proofErr w:type="spellStart"/>
      <w:r w:rsidRPr="00DA11A7">
        <w:rPr>
          <w:rFonts w:eastAsiaTheme="minorHAnsi"/>
          <w:b/>
          <w:sz w:val="24"/>
          <w:szCs w:val="24"/>
        </w:rPr>
        <w:t>zile</w:t>
      </w:r>
      <w:proofErr w:type="spellEnd"/>
      <w:r w:rsidRPr="00DA11A7">
        <w:rPr>
          <w:rFonts w:eastAsiaTheme="minorHAnsi"/>
          <w:b/>
          <w:sz w:val="24"/>
          <w:szCs w:val="24"/>
        </w:rPr>
        <w:t xml:space="preserve"> de la </w:t>
      </w:r>
      <w:proofErr w:type="spellStart"/>
      <w:r w:rsidRPr="00DA11A7">
        <w:rPr>
          <w:rFonts w:eastAsiaTheme="minorHAnsi"/>
          <w:b/>
          <w:sz w:val="24"/>
          <w:szCs w:val="24"/>
        </w:rPr>
        <w:t>expirarea</w:t>
      </w:r>
      <w:proofErr w:type="spellEnd"/>
      <w:r w:rsidRPr="00DA11A7">
        <w:rPr>
          <w:rFonts w:eastAsiaTheme="minorHAnsi"/>
          <w:b/>
          <w:sz w:val="24"/>
          <w:szCs w:val="24"/>
        </w:rPr>
        <w:t xml:space="preserve"> </w:t>
      </w:r>
      <w:proofErr w:type="spellStart"/>
      <w:r w:rsidRPr="00DA11A7">
        <w:rPr>
          <w:rFonts w:eastAsiaTheme="minorHAnsi"/>
          <w:b/>
          <w:sz w:val="24"/>
          <w:szCs w:val="24"/>
        </w:rPr>
        <w:t>termenului</w:t>
      </w:r>
      <w:proofErr w:type="spellEnd"/>
      <w:r w:rsidRPr="00DA11A7">
        <w:rPr>
          <w:rFonts w:eastAsiaTheme="minorHAnsi"/>
          <w:b/>
          <w:sz w:val="24"/>
          <w:szCs w:val="24"/>
        </w:rPr>
        <w:t xml:space="preserve"> de 10 </w:t>
      </w:r>
      <w:proofErr w:type="spellStart"/>
      <w:r w:rsidRPr="00DA11A7">
        <w:rPr>
          <w:rFonts w:eastAsiaTheme="minorHAnsi"/>
          <w:b/>
          <w:sz w:val="24"/>
          <w:szCs w:val="24"/>
        </w:rPr>
        <w:t>zile</w:t>
      </w:r>
      <w:proofErr w:type="spellEnd"/>
      <w:r w:rsidRPr="00DA11A7">
        <w:rPr>
          <w:rFonts w:eastAsiaTheme="minorHAnsi"/>
          <w:b/>
          <w:sz w:val="24"/>
          <w:szCs w:val="24"/>
        </w:rPr>
        <w:t xml:space="preserve"> de la </w:t>
      </w:r>
      <w:proofErr w:type="spellStart"/>
      <w:r w:rsidRPr="00DA11A7">
        <w:rPr>
          <w:rFonts w:eastAsiaTheme="minorHAnsi"/>
          <w:b/>
          <w:sz w:val="24"/>
          <w:szCs w:val="24"/>
        </w:rPr>
        <w:t>comunicare</w:t>
      </w:r>
      <w:proofErr w:type="spellEnd"/>
      <w:r w:rsidRPr="00DA11A7">
        <w:rPr>
          <w:rFonts w:eastAsiaTheme="minorHAnsi"/>
          <w:sz w:val="24"/>
          <w:szCs w:val="24"/>
        </w:rPr>
        <w:t xml:space="preserve"> (</w:t>
      </w:r>
      <w:r w:rsidRPr="00DA11A7">
        <w:rPr>
          <w:rFonts w:eastAsiaTheme="minorHAnsi"/>
          <w:sz w:val="24"/>
          <w:szCs w:val="24"/>
          <w:lang w:val="ro-RO"/>
        </w:rPr>
        <w:t>în care ordinul prefectului putea fi atacat la instanța de contencios administrativ)</w:t>
      </w:r>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r w:rsidRPr="00DA11A7">
        <w:rPr>
          <w:rFonts w:eastAsiaTheme="minorHAnsi"/>
          <w:b/>
          <w:sz w:val="24"/>
          <w:szCs w:val="24"/>
        </w:rPr>
        <w:t xml:space="preserve">de la data </w:t>
      </w:r>
      <w:proofErr w:type="spellStart"/>
      <w:r w:rsidRPr="00DA11A7">
        <w:rPr>
          <w:rFonts w:eastAsiaTheme="minorHAnsi"/>
          <w:b/>
          <w:sz w:val="24"/>
          <w:szCs w:val="24"/>
        </w:rPr>
        <w:t>pronunţării</w:t>
      </w:r>
      <w:proofErr w:type="spellEnd"/>
      <w:r w:rsidRPr="00DA11A7">
        <w:rPr>
          <w:rFonts w:eastAsiaTheme="minorHAnsi"/>
          <w:b/>
          <w:sz w:val="24"/>
          <w:szCs w:val="24"/>
        </w:rPr>
        <w:t xml:space="preserve"> </w:t>
      </w:r>
      <w:proofErr w:type="spellStart"/>
      <w:r w:rsidRPr="00DA11A7">
        <w:rPr>
          <w:rFonts w:eastAsiaTheme="minorHAnsi"/>
          <w:b/>
          <w:sz w:val="24"/>
          <w:szCs w:val="24"/>
        </w:rPr>
        <w:t>hotărârii</w:t>
      </w:r>
      <w:proofErr w:type="spellEnd"/>
      <w:r w:rsidRPr="00DA11A7">
        <w:rPr>
          <w:rFonts w:eastAsiaTheme="minorHAnsi"/>
          <w:b/>
          <w:sz w:val="24"/>
          <w:szCs w:val="24"/>
        </w:rPr>
        <w:t xml:space="preserve"> </w:t>
      </w:r>
      <w:proofErr w:type="spellStart"/>
      <w:r w:rsidRPr="00DA11A7">
        <w:rPr>
          <w:rFonts w:eastAsiaTheme="minorHAnsi"/>
          <w:b/>
          <w:sz w:val="24"/>
          <w:szCs w:val="24"/>
        </w:rPr>
        <w:t>instanţei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w:t>
      </w:r>
      <w:proofErr w:type="spellStart"/>
      <w:r w:rsidRPr="00DA11A7">
        <w:rPr>
          <w:rFonts w:eastAsiaTheme="minorHAnsi"/>
          <w:sz w:val="24"/>
          <w:szCs w:val="24"/>
        </w:rPr>
        <w:t>atacării</w:t>
      </w:r>
      <w:proofErr w:type="spellEnd"/>
      <w:r w:rsidRPr="00DA11A7">
        <w:rPr>
          <w:rFonts w:eastAsiaTheme="minorHAnsi"/>
          <w:sz w:val="24"/>
          <w:szCs w:val="24"/>
        </w:rPr>
        <w:t xml:space="preserve"> </w:t>
      </w:r>
      <w:proofErr w:type="spellStart"/>
      <w:r w:rsidRPr="00DA11A7">
        <w:rPr>
          <w:rFonts w:eastAsiaTheme="minorHAnsi"/>
          <w:sz w:val="24"/>
          <w:szCs w:val="24"/>
        </w:rPr>
        <w:t>ordinului</w:t>
      </w:r>
      <w:proofErr w:type="spellEnd"/>
      <w:r w:rsidRPr="00DA11A7">
        <w:rPr>
          <w:rFonts w:eastAsiaTheme="minorHAnsi"/>
          <w:sz w:val="24"/>
          <w:szCs w:val="24"/>
        </w:rPr>
        <w:t xml:space="preserve"> </w:t>
      </w:r>
      <w:proofErr w:type="spellStart"/>
      <w:r w:rsidRPr="00DA11A7">
        <w:rPr>
          <w:rFonts w:eastAsiaTheme="minorHAnsi"/>
          <w:sz w:val="24"/>
          <w:szCs w:val="24"/>
        </w:rPr>
        <w:t>prefectului</w:t>
      </w:r>
      <w:proofErr w:type="spellEnd"/>
      <w:r w:rsidRPr="00DA11A7">
        <w:rPr>
          <w:rFonts w:eastAsiaTheme="minorHAnsi"/>
          <w:sz w:val="24"/>
          <w:szCs w:val="24"/>
        </w:rPr>
        <w:t xml:space="preserve">, </w:t>
      </w:r>
      <w:proofErr w:type="spellStart"/>
      <w:r w:rsidRPr="00DA11A7">
        <w:rPr>
          <w:rFonts w:eastAsiaTheme="minorHAnsi"/>
          <w:sz w:val="24"/>
          <w:szCs w:val="24"/>
        </w:rPr>
        <w:t>potrivit</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
    <w:p w14:paraId="62756997" w14:textId="77777777" w:rsidR="00DA11A7" w:rsidRPr="00DA11A7" w:rsidRDefault="00DA11A7" w:rsidP="00DA11A7">
      <w:pPr>
        <w:autoSpaceDE w:val="0"/>
        <w:autoSpaceDN w:val="0"/>
        <w:adjustRightInd w:val="0"/>
        <w:contextualSpacing/>
        <w:jc w:val="both"/>
        <w:rPr>
          <w:rFonts w:eastAsiaTheme="minorHAnsi"/>
          <w:sz w:val="24"/>
          <w:szCs w:val="24"/>
        </w:rPr>
      </w:pPr>
    </w:p>
    <w:p w14:paraId="4D60BE44" w14:textId="77777777" w:rsidR="00246174" w:rsidRDefault="00246174" w:rsidP="00DA11A7">
      <w:pPr>
        <w:autoSpaceDE w:val="0"/>
        <w:autoSpaceDN w:val="0"/>
        <w:adjustRightInd w:val="0"/>
        <w:contextualSpacing/>
        <w:jc w:val="both"/>
        <w:rPr>
          <w:rFonts w:eastAsiaTheme="minorHAnsi"/>
          <w:sz w:val="24"/>
          <w:szCs w:val="24"/>
        </w:rPr>
      </w:pPr>
    </w:p>
    <w:p w14:paraId="13700C93" w14:textId="77777777" w:rsidR="00246174" w:rsidRDefault="00246174" w:rsidP="00DA11A7">
      <w:pPr>
        <w:autoSpaceDE w:val="0"/>
        <w:autoSpaceDN w:val="0"/>
        <w:adjustRightInd w:val="0"/>
        <w:contextualSpacing/>
        <w:jc w:val="both"/>
        <w:rPr>
          <w:rFonts w:eastAsiaTheme="minorHAnsi"/>
          <w:sz w:val="24"/>
          <w:szCs w:val="24"/>
        </w:rPr>
      </w:pPr>
    </w:p>
    <w:p w14:paraId="4C9F1D06" w14:textId="77777777" w:rsidR="00246174" w:rsidRDefault="00246174" w:rsidP="00DA11A7">
      <w:pPr>
        <w:autoSpaceDE w:val="0"/>
        <w:autoSpaceDN w:val="0"/>
        <w:adjustRightInd w:val="0"/>
        <w:contextualSpacing/>
        <w:jc w:val="both"/>
        <w:rPr>
          <w:rFonts w:eastAsiaTheme="minorHAnsi"/>
          <w:sz w:val="24"/>
          <w:szCs w:val="24"/>
        </w:rPr>
      </w:pPr>
    </w:p>
    <w:p w14:paraId="0F293CCF" w14:textId="77777777" w:rsidR="00246174" w:rsidRDefault="00246174" w:rsidP="00DA11A7">
      <w:pPr>
        <w:autoSpaceDE w:val="0"/>
        <w:autoSpaceDN w:val="0"/>
        <w:adjustRightInd w:val="0"/>
        <w:contextualSpacing/>
        <w:jc w:val="both"/>
        <w:rPr>
          <w:rFonts w:eastAsiaTheme="minorHAnsi"/>
          <w:sz w:val="24"/>
          <w:szCs w:val="24"/>
        </w:rPr>
      </w:pPr>
      <w:r w:rsidRPr="00DA11A7">
        <w:rPr>
          <w:rFonts w:eastAsiaTheme="minorHAnsi"/>
          <w:noProof/>
          <w:sz w:val="24"/>
          <w:szCs w:val="24"/>
        </w:rPr>
        <mc:AlternateContent>
          <mc:Choice Requires="wps">
            <w:drawing>
              <wp:anchor distT="0" distB="0" distL="114300" distR="114300" simplePos="0" relativeHeight="251770880" behindDoc="0" locked="0" layoutInCell="1" allowOverlap="1" wp14:anchorId="64CAB22F" wp14:editId="4F22B1D4">
                <wp:simplePos x="0" y="0"/>
                <wp:positionH relativeFrom="column">
                  <wp:posOffset>4468495</wp:posOffset>
                </wp:positionH>
                <wp:positionV relativeFrom="paragraph">
                  <wp:posOffset>7620</wp:posOffset>
                </wp:positionV>
                <wp:extent cx="914400" cy="1074420"/>
                <wp:effectExtent l="0" t="0" r="19050" b="11430"/>
                <wp:wrapNone/>
                <wp:docPr id="114" name="Rounded Rectangle 114"/>
                <wp:cNvGraphicFramePr/>
                <a:graphic xmlns:a="http://schemas.openxmlformats.org/drawingml/2006/main">
                  <a:graphicData uri="http://schemas.microsoft.com/office/word/2010/wordprocessingShape">
                    <wps:wsp>
                      <wps:cNvSpPr/>
                      <wps:spPr>
                        <a:xfrm>
                          <a:off x="0" y="0"/>
                          <a:ext cx="914400" cy="1074420"/>
                        </a:xfrm>
                        <a:prstGeom prst="roundRect">
                          <a:avLst/>
                        </a:prstGeom>
                        <a:solidFill>
                          <a:srgbClr val="4F81BD"/>
                        </a:solidFill>
                        <a:ln w="25400" cap="flat" cmpd="sng" algn="ctr">
                          <a:solidFill>
                            <a:srgbClr val="4F81BD">
                              <a:shade val="50000"/>
                            </a:srgbClr>
                          </a:solidFill>
                          <a:prstDash val="solid"/>
                        </a:ln>
                        <a:effectLst/>
                      </wps:spPr>
                      <wps:txbx>
                        <w:txbxContent>
                          <w:p w14:paraId="7C74A065" w14:textId="77777777" w:rsidR="00AC500C" w:rsidRDefault="00AC500C" w:rsidP="00DA11A7">
                            <w:pPr>
                              <w:jc w:val="center"/>
                              <w:rPr>
                                <w:lang w:val="ro-RO"/>
                              </w:rPr>
                            </w:pPr>
                            <w:r>
                              <w:rPr>
                                <w:lang w:val="ro-RO"/>
                              </w:rPr>
                              <w:t>Prefect</w:t>
                            </w:r>
                          </w:p>
                          <w:p w14:paraId="213A314A" w14:textId="77777777" w:rsidR="00AC500C" w:rsidRPr="00495EEE" w:rsidRDefault="00AC500C" w:rsidP="00DA11A7">
                            <w:pPr>
                              <w:jc w:val="center"/>
                              <w:rPr>
                                <w:lang w:val="ro-RO"/>
                              </w:rPr>
                            </w:pPr>
                            <w:r>
                              <w:rPr>
                                <w:lang w:val="ro-RO"/>
                              </w:rPr>
                              <w:t>Ordin, constată încetarea</w:t>
                            </w:r>
                          </w:p>
                          <w:p w14:paraId="50819B41" w14:textId="77777777" w:rsidR="00AC500C" w:rsidRDefault="00AC500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CAB22F" id="Rounded Rectangle 114" o:spid="_x0000_s1087" style="position:absolute;left:0;text-align:left;margin-left:351.85pt;margin-top:.6pt;width:1in;height:84.6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" fillcolor="#4f81bd" strokecolor="#385d8a" strokeweight="2pt">
                <v:textbox>
                  <w:txbxContent>
                    <w:p w14:paraId="7C74A065" w14:textId="77777777" w:rsidR="00AC500C" w:rsidRDefault="00AC500C" w:rsidP="00DA11A7">
                      <w:pPr>
                        <w:jc w:val="center"/>
                        <w:rPr>
                          <w:lang w:val="ro-RO"/>
                        </w:rPr>
                      </w:pPr>
                      <w:r>
                        <w:rPr>
                          <w:lang w:val="ro-RO"/>
                        </w:rPr>
                        <w:t>Prefect</w:t>
                      </w:r>
                    </w:p>
                    <w:p w14:paraId="213A314A" w14:textId="77777777" w:rsidR="00AC500C" w:rsidRPr="00495EEE" w:rsidRDefault="00AC500C" w:rsidP="00DA11A7">
                      <w:pPr>
                        <w:jc w:val="center"/>
                        <w:rPr>
                          <w:lang w:val="ro-RO"/>
                        </w:rPr>
                      </w:pPr>
                      <w:r>
                        <w:rPr>
                          <w:lang w:val="ro-RO"/>
                        </w:rPr>
                        <w:t>Ordin, constată încetarea</w:t>
                      </w:r>
                    </w:p>
                    <w:p w14:paraId="50819B41" w14:textId="77777777" w:rsidR="00AC500C" w:rsidRDefault="00AC500C"/>
                  </w:txbxContent>
                </v:textbox>
              </v:roundrect>
            </w:pict>
          </mc:Fallback>
        </mc:AlternateContent>
      </w:r>
    </w:p>
    <w:p w14:paraId="3C0E8B92" w14:textId="77777777" w:rsidR="00DA11A7" w:rsidRPr="00DA11A7" w:rsidRDefault="00DA11A7" w:rsidP="00DA11A7">
      <w:pPr>
        <w:autoSpaceDE w:val="0"/>
        <w:autoSpaceDN w:val="0"/>
        <w:adjustRightInd w:val="0"/>
        <w:contextualSpacing/>
        <w:jc w:val="both"/>
        <w:rPr>
          <w:rFonts w:eastAsiaTheme="minorHAnsi"/>
          <w:sz w:val="24"/>
          <w:szCs w:val="24"/>
        </w:rPr>
      </w:pPr>
      <w:r w:rsidRPr="00DA11A7">
        <w:rPr>
          <w:rFonts w:eastAsiaTheme="minorHAnsi"/>
          <w:noProof/>
          <w:sz w:val="24"/>
          <w:szCs w:val="24"/>
        </w:rPr>
        <mc:AlternateContent>
          <mc:Choice Requires="wps">
            <w:drawing>
              <wp:anchor distT="0" distB="0" distL="114300" distR="114300" simplePos="0" relativeHeight="251771904" behindDoc="0" locked="0" layoutInCell="1" allowOverlap="1" wp14:anchorId="010CFC6B" wp14:editId="6A3C45A6">
                <wp:simplePos x="0" y="0"/>
                <wp:positionH relativeFrom="column">
                  <wp:posOffset>2362200</wp:posOffset>
                </wp:positionH>
                <wp:positionV relativeFrom="paragraph">
                  <wp:posOffset>10795</wp:posOffset>
                </wp:positionV>
                <wp:extent cx="1463040" cy="914400"/>
                <wp:effectExtent l="0" t="0" r="22860" b="19050"/>
                <wp:wrapNone/>
                <wp:docPr id="115" name="Rectangle 115"/>
                <wp:cNvGraphicFramePr/>
                <a:graphic xmlns:a="http://schemas.openxmlformats.org/drawingml/2006/main">
                  <a:graphicData uri="http://schemas.microsoft.com/office/word/2010/wordprocessingShape">
                    <wps:wsp>
                      <wps:cNvSpPr/>
                      <wps:spPr>
                        <a:xfrm>
                          <a:off x="0" y="0"/>
                          <a:ext cx="1463040" cy="914400"/>
                        </a:xfrm>
                        <a:prstGeom prst="rect">
                          <a:avLst/>
                        </a:prstGeom>
                        <a:solidFill>
                          <a:srgbClr val="4F81BD"/>
                        </a:solidFill>
                        <a:ln w="25400" cap="flat" cmpd="sng" algn="ctr">
                          <a:solidFill>
                            <a:srgbClr val="4F81BD">
                              <a:shade val="50000"/>
                            </a:srgbClr>
                          </a:solidFill>
                          <a:prstDash val="solid"/>
                        </a:ln>
                        <a:effectLst/>
                      </wps:spPr>
                      <wps:txbx>
                        <w:txbxContent>
                          <w:p w14:paraId="5844D26C" w14:textId="77777777" w:rsidR="00AC500C" w:rsidRDefault="00AC500C" w:rsidP="00DA11A7">
                            <w:pPr>
                              <w:jc w:val="center"/>
                              <w:rPr>
                                <w:lang w:val="ro-RO"/>
                              </w:rPr>
                            </w:pPr>
                            <w:r>
                              <w:rPr>
                                <w:lang w:val="ro-RO"/>
                              </w:rPr>
                              <w:t>In 10 zile SG al UAT</w:t>
                            </w:r>
                          </w:p>
                          <w:p w14:paraId="63495AF0" w14:textId="77777777" w:rsidR="00AC500C" w:rsidRPr="00495EEE" w:rsidRDefault="00AC500C" w:rsidP="00DA11A7">
                            <w:pPr>
                              <w:jc w:val="center"/>
                              <w:rPr>
                                <w:lang w:val="ro-RO"/>
                              </w:rPr>
                            </w:pPr>
                            <w:r>
                              <w:rPr>
                                <w:lang w:val="ro-RO"/>
                              </w:rPr>
                              <w:t>Referat+documente motiv legal</w:t>
                            </w:r>
                          </w:p>
                          <w:p w14:paraId="1032A400" w14:textId="77777777" w:rsidR="00AC500C" w:rsidRDefault="00AC500C" w:rsidP="00DA1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0CFC6B" id="Rectangle 115" o:spid="_x0000_s1088" style="position:absolute;left:0;text-align:left;margin-left:186pt;margin-top:.85pt;width:115.2pt;height:1in;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" fillcolor="#4f81bd" strokecolor="#385d8a" strokeweight="2pt">
                <v:textbox>
                  <w:txbxContent>
                    <w:p w14:paraId="5844D26C" w14:textId="77777777" w:rsidR="00AC500C" w:rsidRDefault="00AC500C" w:rsidP="00DA11A7">
                      <w:pPr>
                        <w:jc w:val="center"/>
                        <w:rPr>
                          <w:lang w:val="ro-RO"/>
                        </w:rPr>
                      </w:pPr>
                      <w:r>
                        <w:rPr>
                          <w:lang w:val="ro-RO"/>
                        </w:rPr>
                        <w:t>In 10 zile SG al UAT</w:t>
                      </w:r>
                    </w:p>
                    <w:p w14:paraId="63495AF0" w14:textId="77777777" w:rsidR="00AC500C" w:rsidRPr="00495EEE" w:rsidRDefault="00AC500C" w:rsidP="00DA11A7">
                      <w:pPr>
                        <w:jc w:val="center"/>
                        <w:rPr>
                          <w:lang w:val="ro-RO"/>
                        </w:rPr>
                      </w:pPr>
                      <w:r>
                        <w:rPr>
                          <w:lang w:val="ro-RO"/>
                        </w:rPr>
                        <w:t>Referat+documente motiv legal</w:t>
                      </w:r>
                    </w:p>
                    <w:p w14:paraId="1032A400" w14:textId="77777777" w:rsidR="00AC500C" w:rsidRDefault="00AC500C" w:rsidP="00DA11A7">
                      <w:pPr>
                        <w:jc w:val="center"/>
                      </w:pPr>
                    </w:p>
                  </w:txbxContent>
                </v:textbox>
              </v:rect>
            </w:pict>
          </mc:Fallback>
        </mc:AlternateContent>
      </w:r>
      <w:r w:rsidRPr="00DA11A7">
        <w:rPr>
          <w:rFonts w:eastAsiaTheme="minorHAnsi"/>
          <w:noProof/>
          <w:sz w:val="24"/>
          <w:szCs w:val="24"/>
        </w:rPr>
        <mc:AlternateContent>
          <mc:Choice Requires="wps">
            <w:drawing>
              <wp:anchor distT="0" distB="0" distL="114300" distR="114300" simplePos="0" relativeHeight="251769856" behindDoc="0" locked="0" layoutInCell="1" allowOverlap="1" wp14:anchorId="2548D4AA" wp14:editId="76133726">
                <wp:simplePos x="0" y="0"/>
                <wp:positionH relativeFrom="column">
                  <wp:posOffset>22860</wp:posOffset>
                </wp:positionH>
                <wp:positionV relativeFrom="paragraph">
                  <wp:posOffset>86995</wp:posOffset>
                </wp:positionV>
                <wp:extent cx="1447800" cy="739140"/>
                <wp:effectExtent l="0" t="0" r="19050" b="22860"/>
                <wp:wrapNone/>
                <wp:docPr id="112" name="Rounded Rectangle 112"/>
                <wp:cNvGraphicFramePr/>
                <a:graphic xmlns:a="http://schemas.openxmlformats.org/drawingml/2006/main">
                  <a:graphicData uri="http://schemas.microsoft.com/office/word/2010/wordprocessingShape">
                    <wps:wsp>
                      <wps:cNvSpPr/>
                      <wps:spPr>
                        <a:xfrm>
                          <a:off x="0" y="0"/>
                          <a:ext cx="1447800" cy="739140"/>
                        </a:xfrm>
                        <a:prstGeom prst="roundRect">
                          <a:avLst/>
                        </a:prstGeom>
                        <a:solidFill>
                          <a:srgbClr val="4F81BD"/>
                        </a:solidFill>
                        <a:ln w="25400" cap="flat" cmpd="sng" algn="ctr">
                          <a:solidFill>
                            <a:srgbClr val="4F81BD">
                              <a:shade val="50000"/>
                            </a:srgbClr>
                          </a:solidFill>
                          <a:prstDash val="solid"/>
                        </a:ln>
                        <a:effectLst/>
                      </wps:spPr>
                      <wps:txbx>
                        <w:txbxContent>
                          <w:p w14:paraId="46789843" w14:textId="77777777" w:rsidR="00AC500C" w:rsidRPr="00495EEE" w:rsidRDefault="00AC500C" w:rsidP="00DA11A7">
                            <w:pPr>
                              <w:jc w:val="center"/>
                              <w:rPr>
                                <w:lang w:val="ro-RO"/>
                              </w:rPr>
                            </w:pPr>
                            <w:r>
                              <w:rPr>
                                <w:lang w:val="ro-RO"/>
                              </w:rPr>
                              <w:t>Interventie situație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8D4AA" id="Rounded Rectangle 112" o:spid="_x0000_s1089" style="position:absolute;left:0;text-align:left;margin-left:1.8pt;margin-top:6.85pt;width:114pt;height:58.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" fillcolor="#4f81bd" strokecolor="#385d8a" strokeweight="2pt">
                <v:textbox>
                  <w:txbxContent>
                    <w:p w14:paraId="46789843" w14:textId="77777777" w:rsidR="00AC500C" w:rsidRPr="00495EEE" w:rsidRDefault="00AC500C" w:rsidP="00DA11A7">
                      <w:pPr>
                        <w:jc w:val="center"/>
                        <w:rPr>
                          <w:lang w:val="ro-RO"/>
                        </w:rPr>
                      </w:pPr>
                      <w:r>
                        <w:rPr>
                          <w:lang w:val="ro-RO"/>
                        </w:rPr>
                        <w:t>Interventie situație</w:t>
                      </w:r>
                    </w:p>
                  </w:txbxContent>
                </v:textbox>
              </v:roundrect>
            </w:pict>
          </mc:Fallback>
        </mc:AlternateContent>
      </w:r>
    </w:p>
    <w:p w14:paraId="150D26A0" w14:textId="77777777" w:rsidR="00DA11A7" w:rsidRPr="00DA11A7" w:rsidRDefault="00DA11A7" w:rsidP="00DA11A7">
      <w:pPr>
        <w:autoSpaceDE w:val="0"/>
        <w:autoSpaceDN w:val="0"/>
        <w:adjustRightInd w:val="0"/>
        <w:contextualSpacing/>
        <w:jc w:val="both"/>
        <w:rPr>
          <w:rFonts w:eastAsiaTheme="minorHAnsi"/>
          <w:sz w:val="24"/>
          <w:szCs w:val="24"/>
        </w:rPr>
      </w:pPr>
    </w:p>
    <w:p w14:paraId="348F7FA6" w14:textId="77777777" w:rsidR="00DA11A7" w:rsidRPr="00DA11A7" w:rsidRDefault="00DA11A7" w:rsidP="00DA11A7">
      <w:pPr>
        <w:autoSpaceDE w:val="0"/>
        <w:autoSpaceDN w:val="0"/>
        <w:adjustRightInd w:val="0"/>
        <w:contextualSpacing/>
        <w:jc w:val="both"/>
        <w:rPr>
          <w:rFonts w:eastAsiaTheme="minorHAnsi"/>
          <w:sz w:val="24"/>
          <w:szCs w:val="24"/>
        </w:rPr>
      </w:pPr>
      <w:r w:rsidRPr="00DA11A7">
        <w:rPr>
          <w:rFonts w:eastAsiaTheme="minorHAnsi"/>
          <w:noProof/>
          <w:sz w:val="24"/>
          <w:szCs w:val="24"/>
        </w:rPr>
        <mc:AlternateContent>
          <mc:Choice Requires="wps">
            <w:drawing>
              <wp:anchor distT="0" distB="0" distL="114300" distR="114300" simplePos="0" relativeHeight="251772928" behindDoc="0" locked="0" layoutInCell="1" allowOverlap="1" wp14:anchorId="5A37B240" wp14:editId="25BE2E6C">
                <wp:simplePos x="0" y="0"/>
                <wp:positionH relativeFrom="column">
                  <wp:posOffset>1539240</wp:posOffset>
                </wp:positionH>
                <wp:positionV relativeFrom="paragraph">
                  <wp:posOffset>79375</wp:posOffset>
                </wp:positionV>
                <wp:extent cx="2895600" cy="7620"/>
                <wp:effectExtent l="0" t="76200" r="19050" b="106680"/>
                <wp:wrapNone/>
                <wp:docPr id="116" name="Straight Arrow Connector 116"/>
                <wp:cNvGraphicFramePr/>
                <a:graphic xmlns:a="http://schemas.openxmlformats.org/drawingml/2006/main">
                  <a:graphicData uri="http://schemas.microsoft.com/office/word/2010/wordprocessingShape">
                    <wps:wsp>
                      <wps:cNvCnPr/>
                      <wps:spPr>
                        <a:xfrm flipV="1">
                          <a:off x="0" y="0"/>
                          <a:ext cx="2895600" cy="76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D565D2E" id="Straight Arrow Connector 116" o:spid="_x0000_s1026" type="#_x0000_t32" style="position:absolute;margin-left:121.2pt;margin-top:6.25pt;width:228pt;height:.6pt;flip:y;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" strokecolor="#4a7ebb">
                <v:stroke endarrow="open"/>
              </v:shape>
            </w:pict>
          </mc:Fallback>
        </mc:AlternateContent>
      </w:r>
    </w:p>
    <w:p w14:paraId="0020CDA3" w14:textId="77777777" w:rsidR="00DA11A7" w:rsidRPr="00DA11A7" w:rsidRDefault="00DA11A7" w:rsidP="00DA11A7">
      <w:pPr>
        <w:autoSpaceDE w:val="0"/>
        <w:autoSpaceDN w:val="0"/>
        <w:adjustRightInd w:val="0"/>
        <w:contextualSpacing/>
        <w:jc w:val="both"/>
        <w:rPr>
          <w:rFonts w:eastAsiaTheme="minorHAnsi"/>
          <w:sz w:val="24"/>
          <w:szCs w:val="24"/>
        </w:rPr>
      </w:pPr>
    </w:p>
    <w:p w14:paraId="057DA0E3" w14:textId="77777777" w:rsidR="00DA11A7" w:rsidRPr="00DA11A7" w:rsidRDefault="00DA11A7" w:rsidP="00DA11A7">
      <w:pPr>
        <w:tabs>
          <w:tab w:val="left" w:pos="2496"/>
          <w:tab w:val="left" w:pos="11868"/>
        </w:tabs>
        <w:autoSpaceDE w:val="0"/>
        <w:autoSpaceDN w:val="0"/>
        <w:adjustRightInd w:val="0"/>
        <w:contextualSpacing/>
        <w:jc w:val="both"/>
        <w:rPr>
          <w:rFonts w:eastAsiaTheme="minorHAnsi"/>
          <w:sz w:val="24"/>
          <w:szCs w:val="24"/>
        </w:rPr>
      </w:pPr>
      <w:r w:rsidRPr="00DA11A7">
        <w:rPr>
          <w:rFonts w:eastAsiaTheme="minorHAnsi"/>
          <w:sz w:val="24"/>
          <w:szCs w:val="24"/>
        </w:rPr>
        <w:tab/>
      </w:r>
      <w:r w:rsidRPr="00DA11A7">
        <w:rPr>
          <w:rFonts w:eastAsiaTheme="minorHAnsi"/>
          <w:sz w:val="24"/>
          <w:szCs w:val="24"/>
        </w:rPr>
        <w:tab/>
      </w:r>
    </w:p>
    <w:p w14:paraId="3F91E08F" w14:textId="77777777" w:rsidR="00DA11A7" w:rsidRPr="00DA11A7" w:rsidRDefault="00DA11A7" w:rsidP="00DA11A7">
      <w:pPr>
        <w:autoSpaceDE w:val="0"/>
        <w:autoSpaceDN w:val="0"/>
        <w:adjustRightInd w:val="0"/>
        <w:contextualSpacing/>
        <w:jc w:val="both"/>
        <w:rPr>
          <w:rFonts w:eastAsiaTheme="minorHAnsi"/>
          <w:sz w:val="24"/>
          <w:szCs w:val="24"/>
        </w:rPr>
      </w:pPr>
      <w:r w:rsidRPr="00DA11A7">
        <w:rPr>
          <w:rFonts w:eastAsiaTheme="minorHAnsi"/>
          <w:noProof/>
          <w:sz w:val="24"/>
          <w:szCs w:val="24"/>
        </w:rPr>
        <mc:AlternateContent>
          <mc:Choice Requires="wps">
            <w:drawing>
              <wp:anchor distT="0" distB="0" distL="114300" distR="114300" simplePos="0" relativeHeight="251774976" behindDoc="0" locked="0" layoutInCell="1" allowOverlap="1" wp14:anchorId="0C07B1AA" wp14:editId="1E3784BA">
                <wp:simplePos x="0" y="0"/>
                <wp:positionH relativeFrom="column">
                  <wp:posOffset>5006340</wp:posOffset>
                </wp:positionH>
                <wp:positionV relativeFrom="paragraph">
                  <wp:posOffset>102235</wp:posOffset>
                </wp:positionV>
                <wp:extent cx="7620" cy="419100"/>
                <wp:effectExtent l="76200" t="0" r="68580" b="57150"/>
                <wp:wrapNone/>
                <wp:docPr id="118" name="Straight Arrow Connector 118"/>
                <wp:cNvGraphicFramePr/>
                <a:graphic xmlns:a="http://schemas.openxmlformats.org/drawingml/2006/main">
                  <a:graphicData uri="http://schemas.microsoft.com/office/word/2010/wordprocessingShape">
                    <wps:wsp>
                      <wps:cNvCnPr/>
                      <wps:spPr>
                        <a:xfrm>
                          <a:off x="0" y="0"/>
                          <a:ext cx="762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3D5EEA9" id="Straight Arrow Connector 118" o:spid="_x0000_s1026" type="#_x0000_t32" style="position:absolute;margin-left:394.2pt;margin-top:8.05pt;width:.6pt;height:33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" strokecolor="#4a7ebb">
                <v:stroke endarrow="open"/>
              </v:shape>
            </w:pict>
          </mc:Fallback>
        </mc:AlternateContent>
      </w:r>
    </w:p>
    <w:p w14:paraId="5A60A9B9" w14:textId="77777777" w:rsidR="00DA11A7" w:rsidRPr="00DA11A7" w:rsidRDefault="00DA11A7" w:rsidP="00DA11A7">
      <w:pPr>
        <w:autoSpaceDE w:val="0"/>
        <w:autoSpaceDN w:val="0"/>
        <w:adjustRightInd w:val="0"/>
        <w:contextualSpacing/>
        <w:jc w:val="both"/>
        <w:rPr>
          <w:rFonts w:eastAsiaTheme="minorHAnsi"/>
          <w:sz w:val="24"/>
          <w:szCs w:val="24"/>
        </w:rPr>
      </w:pPr>
    </w:p>
    <w:p w14:paraId="495BF4C0" w14:textId="77777777" w:rsidR="00DA11A7" w:rsidRPr="00DA11A7" w:rsidRDefault="00DA11A7" w:rsidP="00DA11A7">
      <w:pPr>
        <w:autoSpaceDE w:val="0"/>
        <w:autoSpaceDN w:val="0"/>
        <w:adjustRightInd w:val="0"/>
        <w:contextualSpacing/>
        <w:jc w:val="both"/>
        <w:rPr>
          <w:rFonts w:eastAsiaTheme="minorHAnsi"/>
          <w:sz w:val="24"/>
          <w:szCs w:val="24"/>
        </w:rPr>
      </w:pPr>
      <w:r w:rsidRPr="00DA11A7">
        <w:rPr>
          <w:rFonts w:eastAsiaTheme="minorHAnsi"/>
          <w:noProof/>
          <w:sz w:val="24"/>
          <w:szCs w:val="24"/>
        </w:rPr>
        <mc:AlternateContent>
          <mc:Choice Requires="wps">
            <w:drawing>
              <wp:anchor distT="0" distB="0" distL="114300" distR="114300" simplePos="0" relativeHeight="251773952" behindDoc="0" locked="0" layoutInCell="1" allowOverlap="1" wp14:anchorId="52EB8F5D" wp14:editId="31E7BAAD">
                <wp:simplePos x="0" y="0"/>
                <wp:positionH relativeFrom="column">
                  <wp:posOffset>6096000</wp:posOffset>
                </wp:positionH>
                <wp:positionV relativeFrom="paragraph">
                  <wp:posOffset>3175</wp:posOffset>
                </wp:positionV>
                <wp:extent cx="914400" cy="914400"/>
                <wp:effectExtent l="0" t="0" r="19050" b="19050"/>
                <wp:wrapNone/>
                <wp:docPr id="117" name="Rectangle 117"/>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txbx>
                        <w:txbxContent>
                          <w:p w14:paraId="1D1B59C7" w14:textId="77777777" w:rsidR="00AC500C" w:rsidRPr="00495EEE" w:rsidRDefault="00AC500C" w:rsidP="00DA11A7">
                            <w:pPr>
                              <w:jc w:val="center"/>
                              <w:rPr>
                                <w:lang w:val="ro-RO"/>
                              </w:rPr>
                            </w:pPr>
                            <w:r>
                              <w:rPr>
                                <w:lang w:val="ro-RO"/>
                              </w:rPr>
                              <w:t>ICA se pronuntă în 30 de zile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B8F5D" id="Rectangle 117" o:spid="_x0000_s1090" style="position:absolute;left:0;text-align:left;margin-left:480pt;margin-top:.25pt;width:1in;height:1in;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" fillcolor="#4f81bd" strokecolor="#385d8a" strokeweight="2pt">
                <v:textbox>
                  <w:txbxContent>
                    <w:p w14:paraId="1D1B59C7" w14:textId="77777777" w:rsidR="00AC500C" w:rsidRPr="00495EEE" w:rsidRDefault="00AC500C" w:rsidP="00DA11A7">
                      <w:pPr>
                        <w:jc w:val="center"/>
                        <w:rPr>
                          <w:lang w:val="ro-RO"/>
                        </w:rPr>
                      </w:pPr>
                      <w:r>
                        <w:rPr>
                          <w:lang w:val="ro-RO"/>
                        </w:rPr>
                        <w:t>ICA se pronuntă în 30 de zile</w:t>
                      </w:r>
                    </w:p>
                  </w:txbxContent>
                </v:textbox>
              </v:rect>
            </w:pict>
          </mc:Fallback>
        </mc:AlternateContent>
      </w:r>
      <w:r w:rsidRPr="00DA11A7">
        <w:rPr>
          <w:rFonts w:eastAsiaTheme="minorHAnsi"/>
          <w:noProof/>
          <w:sz w:val="24"/>
          <w:szCs w:val="24"/>
        </w:rPr>
        <mc:AlternateContent>
          <mc:Choice Requires="wps">
            <w:drawing>
              <wp:anchor distT="0" distB="0" distL="114300" distR="114300" simplePos="0" relativeHeight="251776000" behindDoc="0" locked="0" layoutInCell="1" allowOverlap="1" wp14:anchorId="21F15B29" wp14:editId="43430557">
                <wp:simplePos x="0" y="0"/>
                <wp:positionH relativeFrom="column">
                  <wp:posOffset>4511040</wp:posOffset>
                </wp:positionH>
                <wp:positionV relativeFrom="paragraph">
                  <wp:posOffset>170815</wp:posOffset>
                </wp:positionV>
                <wp:extent cx="914400" cy="685800"/>
                <wp:effectExtent l="0" t="0" r="19050" b="19050"/>
                <wp:wrapNone/>
                <wp:docPr id="119" name="Rectangle 119"/>
                <wp:cNvGraphicFramePr/>
                <a:graphic xmlns:a="http://schemas.openxmlformats.org/drawingml/2006/main">
                  <a:graphicData uri="http://schemas.microsoft.com/office/word/2010/wordprocessingShape">
                    <wps:wsp>
                      <wps:cNvSpPr/>
                      <wps:spPr>
                        <a:xfrm>
                          <a:off x="0" y="0"/>
                          <a:ext cx="914400" cy="685800"/>
                        </a:xfrm>
                        <a:prstGeom prst="rect">
                          <a:avLst/>
                        </a:prstGeom>
                        <a:solidFill>
                          <a:srgbClr val="4F81BD"/>
                        </a:solidFill>
                        <a:ln w="25400" cap="flat" cmpd="sng" algn="ctr">
                          <a:solidFill>
                            <a:srgbClr val="4F81BD">
                              <a:shade val="50000"/>
                            </a:srgbClr>
                          </a:solidFill>
                          <a:prstDash val="solid"/>
                        </a:ln>
                        <a:effectLst/>
                      </wps:spPr>
                      <wps:txbx>
                        <w:txbxContent>
                          <w:p w14:paraId="3BF5C453" w14:textId="77777777" w:rsidR="00AC500C" w:rsidRPr="00495EEE" w:rsidRDefault="00AC500C" w:rsidP="00DA11A7">
                            <w:pPr>
                              <w:jc w:val="center"/>
                              <w:rPr>
                                <w:lang w:val="ro-RO"/>
                              </w:rPr>
                            </w:pPr>
                            <w:r>
                              <w:rPr>
                                <w:lang w:val="ro-RO"/>
                              </w:rPr>
                              <w:t>Primar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15B29" id="Rectangle 119" o:spid="_x0000_s1091" style="position:absolute;left:0;text-align:left;margin-left:355.2pt;margin-top:13.45pt;width:1in;height:54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" fillcolor="#4f81bd" strokecolor="#385d8a" strokeweight="2pt">
                <v:textbox>
                  <w:txbxContent>
                    <w:p w14:paraId="3BF5C453" w14:textId="77777777" w:rsidR="00AC500C" w:rsidRPr="00495EEE" w:rsidRDefault="00AC500C" w:rsidP="00DA11A7">
                      <w:pPr>
                        <w:jc w:val="center"/>
                        <w:rPr>
                          <w:lang w:val="ro-RO"/>
                        </w:rPr>
                      </w:pPr>
                      <w:r>
                        <w:rPr>
                          <w:lang w:val="ro-RO"/>
                        </w:rPr>
                        <w:t>Primar</w:t>
                      </w:r>
                    </w:p>
                  </w:txbxContent>
                </v:textbox>
              </v:rect>
            </w:pict>
          </mc:Fallback>
        </mc:AlternateContent>
      </w:r>
    </w:p>
    <w:p w14:paraId="67C93BB8" w14:textId="77777777" w:rsidR="00DA11A7" w:rsidRPr="00DA11A7" w:rsidRDefault="00DA11A7" w:rsidP="00DA11A7">
      <w:pPr>
        <w:tabs>
          <w:tab w:val="left" w:pos="8016"/>
        </w:tabs>
        <w:autoSpaceDE w:val="0"/>
        <w:autoSpaceDN w:val="0"/>
        <w:adjustRightInd w:val="0"/>
        <w:contextualSpacing/>
        <w:jc w:val="both"/>
        <w:rPr>
          <w:rFonts w:eastAsiaTheme="minorHAnsi"/>
          <w:sz w:val="24"/>
          <w:szCs w:val="24"/>
        </w:rPr>
      </w:pPr>
      <w:r w:rsidRPr="00DA11A7">
        <w:rPr>
          <w:rFonts w:eastAsiaTheme="minorHAnsi"/>
          <w:sz w:val="24"/>
          <w:szCs w:val="24"/>
        </w:rPr>
        <w:tab/>
      </w:r>
    </w:p>
    <w:p w14:paraId="2E04F71C" w14:textId="77777777" w:rsidR="00DA11A7" w:rsidRPr="00DA11A7" w:rsidRDefault="00DA11A7" w:rsidP="00DA11A7">
      <w:pPr>
        <w:tabs>
          <w:tab w:val="left" w:pos="8688"/>
        </w:tabs>
        <w:autoSpaceDE w:val="0"/>
        <w:autoSpaceDN w:val="0"/>
        <w:adjustRightInd w:val="0"/>
        <w:contextualSpacing/>
        <w:jc w:val="both"/>
        <w:rPr>
          <w:rFonts w:eastAsiaTheme="minorHAnsi"/>
          <w:sz w:val="24"/>
          <w:szCs w:val="24"/>
        </w:rPr>
      </w:pPr>
      <w:r w:rsidRPr="00DA11A7">
        <w:rPr>
          <w:rFonts w:eastAsiaTheme="minorHAnsi"/>
          <w:noProof/>
          <w:sz w:val="24"/>
          <w:szCs w:val="24"/>
        </w:rPr>
        <mc:AlternateContent>
          <mc:Choice Requires="wps">
            <w:drawing>
              <wp:anchor distT="0" distB="0" distL="114300" distR="114300" simplePos="0" relativeHeight="251777024" behindDoc="0" locked="0" layoutInCell="1" allowOverlap="1" wp14:anchorId="7D30C573" wp14:editId="5313CDBA">
                <wp:simplePos x="0" y="0"/>
                <wp:positionH relativeFrom="column">
                  <wp:posOffset>5425440</wp:posOffset>
                </wp:positionH>
                <wp:positionV relativeFrom="paragraph">
                  <wp:posOffset>163195</wp:posOffset>
                </wp:positionV>
                <wp:extent cx="586740" cy="0"/>
                <wp:effectExtent l="0" t="76200" r="22860" b="114300"/>
                <wp:wrapNone/>
                <wp:docPr id="120" name="Straight Arrow Connector 120"/>
                <wp:cNvGraphicFramePr/>
                <a:graphic xmlns:a="http://schemas.openxmlformats.org/drawingml/2006/main">
                  <a:graphicData uri="http://schemas.microsoft.com/office/word/2010/wordprocessingShape">
                    <wps:wsp>
                      <wps:cNvCnPr/>
                      <wps:spPr>
                        <a:xfrm>
                          <a:off x="0" y="0"/>
                          <a:ext cx="5867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7BE420E" id="Straight Arrow Connector 120" o:spid="_x0000_s1026" type="#_x0000_t32" style="position:absolute;margin-left:427.2pt;margin-top:12.85pt;width:46.2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" strokecolor="#4a7ebb">
                <v:stroke endarrow="open"/>
              </v:shape>
            </w:pict>
          </mc:Fallback>
        </mc:AlternateContent>
      </w:r>
      <w:r w:rsidRPr="00DA11A7">
        <w:rPr>
          <w:rFonts w:eastAsiaTheme="minorHAnsi"/>
          <w:sz w:val="24"/>
          <w:szCs w:val="24"/>
        </w:rPr>
        <w:tab/>
      </w:r>
      <w:proofErr w:type="spellStart"/>
      <w:r w:rsidRPr="00DA11A7">
        <w:rPr>
          <w:rFonts w:eastAsiaTheme="minorHAnsi"/>
          <w:sz w:val="24"/>
          <w:szCs w:val="24"/>
        </w:rPr>
        <w:t>În</w:t>
      </w:r>
      <w:proofErr w:type="spellEnd"/>
      <w:r w:rsidRPr="00DA11A7">
        <w:rPr>
          <w:rFonts w:eastAsiaTheme="minorHAnsi"/>
          <w:sz w:val="24"/>
          <w:szCs w:val="24"/>
        </w:rPr>
        <w:t xml:space="preserve"> 10 </w:t>
      </w:r>
      <w:proofErr w:type="spellStart"/>
      <w:r w:rsidRPr="00DA11A7">
        <w:rPr>
          <w:rFonts w:eastAsiaTheme="minorHAnsi"/>
          <w:sz w:val="24"/>
          <w:szCs w:val="24"/>
        </w:rPr>
        <w:t>zile</w:t>
      </w:r>
      <w:proofErr w:type="spellEnd"/>
    </w:p>
    <w:p w14:paraId="0F88AAEB" w14:textId="77777777" w:rsidR="00DA11A7" w:rsidRPr="00DA11A7" w:rsidRDefault="00DA11A7" w:rsidP="00DA11A7">
      <w:pPr>
        <w:autoSpaceDE w:val="0"/>
        <w:autoSpaceDN w:val="0"/>
        <w:adjustRightInd w:val="0"/>
        <w:contextualSpacing/>
        <w:jc w:val="both"/>
        <w:rPr>
          <w:rFonts w:eastAsiaTheme="minorHAnsi"/>
          <w:sz w:val="24"/>
          <w:szCs w:val="24"/>
        </w:rPr>
      </w:pPr>
      <w:r w:rsidRPr="00DA11A7">
        <w:rPr>
          <w:rFonts w:eastAsiaTheme="minorHAnsi"/>
          <w:noProof/>
          <w:sz w:val="24"/>
          <w:szCs w:val="24"/>
        </w:rPr>
        <mc:AlternateContent>
          <mc:Choice Requires="wps">
            <w:drawing>
              <wp:anchor distT="0" distB="0" distL="114300" distR="114300" simplePos="0" relativeHeight="251779072" behindDoc="0" locked="0" layoutInCell="1" allowOverlap="1" wp14:anchorId="39C849A3" wp14:editId="53BDCFB9">
                <wp:simplePos x="0" y="0"/>
                <wp:positionH relativeFrom="column">
                  <wp:posOffset>5814060</wp:posOffset>
                </wp:positionH>
                <wp:positionV relativeFrom="paragraph">
                  <wp:posOffset>71755</wp:posOffset>
                </wp:positionV>
                <wp:extent cx="0" cy="381000"/>
                <wp:effectExtent l="95250" t="0" r="114300" b="57150"/>
                <wp:wrapNone/>
                <wp:docPr id="122" name="Straight Arrow Connector 122"/>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A7F33DF" id="Straight Arrow Connector 122" o:spid="_x0000_s1026" type="#_x0000_t32" style="position:absolute;margin-left:457.8pt;margin-top:5.65pt;width:0;height:30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" strokecolor="#4a7ebb">
                <v:stroke endarrow="open"/>
              </v:shape>
            </w:pict>
          </mc:Fallback>
        </mc:AlternateContent>
      </w:r>
    </w:p>
    <w:p w14:paraId="0911A043" w14:textId="77777777" w:rsidR="00DA11A7" w:rsidRPr="00DA11A7" w:rsidRDefault="00DA11A7" w:rsidP="00DA11A7">
      <w:pPr>
        <w:tabs>
          <w:tab w:val="left" w:pos="9048"/>
        </w:tabs>
        <w:autoSpaceDE w:val="0"/>
        <w:autoSpaceDN w:val="0"/>
        <w:adjustRightInd w:val="0"/>
        <w:contextualSpacing/>
        <w:jc w:val="both"/>
        <w:rPr>
          <w:rFonts w:eastAsiaTheme="minorHAnsi"/>
          <w:sz w:val="24"/>
          <w:szCs w:val="24"/>
        </w:rPr>
      </w:pPr>
      <w:r w:rsidRPr="00DA11A7">
        <w:rPr>
          <w:rFonts w:eastAsiaTheme="minorHAnsi"/>
          <w:sz w:val="24"/>
          <w:szCs w:val="24"/>
        </w:rPr>
        <w:tab/>
      </w:r>
    </w:p>
    <w:p w14:paraId="043DE83C" w14:textId="77777777" w:rsidR="00DA11A7" w:rsidRPr="00DA11A7" w:rsidRDefault="00DA11A7" w:rsidP="00DA11A7">
      <w:pPr>
        <w:tabs>
          <w:tab w:val="left" w:pos="8916"/>
        </w:tabs>
        <w:autoSpaceDE w:val="0"/>
        <w:autoSpaceDN w:val="0"/>
        <w:adjustRightInd w:val="0"/>
        <w:contextualSpacing/>
        <w:jc w:val="both"/>
        <w:rPr>
          <w:rFonts w:eastAsiaTheme="minorHAnsi"/>
          <w:sz w:val="24"/>
          <w:szCs w:val="24"/>
        </w:rPr>
      </w:pPr>
      <w:r w:rsidRPr="00DA11A7">
        <w:rPr>
          <w:rFonts w:eastAsiaTheme="minorHAnsi"/>
          <w:sz w:val="24"/>
          <w:szCs w:val="24"/>
        </w:rPr>
        <w:tab/>
      </w:r>
    </w:p>
    <w:p w14:paraId="5602FA9F" w14:textId="77777777" w:rsidR="00DA11A7" w:rsidRPr="00DA11A7" w:rsidRDefault="00DA11A7" w:rsidP="00DA11A7">
      <w:pPr>
        <w:autoSpaceDE w:val="0"/>
        <w:autoSpaceDN w:val="0"/>
        <w:adjustRightInd w:val="0"/>
        <w:contextualSpacing/>
        <w:jc w:val="both"/>
        <w:rPr>
          <w:rFonts w:eastAsiaTheme="minorHAnsi"/>
          <w:sz w:val="24"/>
          <w:szCs w:val="24"/>
        </w:rPr>
      </w:pPr>
      <w:r w:rsidRPr="00DA11A7">
        <w:rPr>
          <w:rFonts w:eastAsiaTheme="minorHAnsi"/>
          <w:noProof/>
          <w:sz w:val="24"/>
          <w:szCs w:val="24"/>
        </w:rPr>
        <mc:AlternateContent>
          <mc:Choice Requires="wps">
            <w:drawing>
              <wp:anchor distT="0" distB="0" distL="114300" distR="114300" simplePos="0" relativeHeight="251778048" behindDoc="0" locked="0" layoutInCell="1" allowOverlap="1" wp14:anchorId="33D6E06C" wp14:editId="556C5E82">
                <wp:simplePos x="0" y="0"/>
                <wp:positionH relativeFrom="column">
                  <wp:posOffset>4434840</wp:posOffset>
                </wp:positionH>
                <wp:positionV relativeFrom="paragraph">
                  <wp:posOffset>26035</wp:posOffset>
                </wp:positionV>
                <wp:extent cx="2636520" cy="914400"/>
                <wp:effectExtent l="0" t="0" r="11430" b="19050"/>
                <wp:wrapNone/>
                <wp:docPr id="121" name="Rounded Rectangle 121"/>
                <wp:cNvGraphicFramePr/>
                <a:graphic xmlns:a="http://schemas.openxmlformats.org/drawingml/2006/main">
                  <a:graphicData uri="http://schemas.microsoft.com/office/word/2010/wordprocessingShape">
                    <wps:wsp>
                      <wps:cNvSpPr/>
                      <wps:spPr>
                        <a:xfrm>
                          <a:off x="0" y="0"/>
                          <a:ext cx="2636520" cy="914400"/>
                        </a:xfrm>
                        <a:prstGeom prst="roundRect">
                          <a:avLst/>
                        </a:prstGeom>
                        <a:solidFill>
                          <a:srgbClr val="4F81BD"/>
                        </a:solidFill>
                        <a:ln w="25400" cap="flat" cmpd="sng" algn="ctr">
                          <a:solidFill>
                            <a:srgbClr val="4F81BD">
                              <a:shade val="50000"/>
                            </a:srgbClr>
                          </a:solidFill>
                          <a:prstDash val="solid"/>
                        </a:ln>
                        <a:effectLst/>
                      </wps:spPr>
                      <wps:txbx>
                        <w:txbxContent>
                          <w:p w14:paraId="75595126" w14:textId="77777777" w:rsidR="00AC500C" w:rsidRPr="00D33B3B" w:rsidRDefault="00AC500C" w:rsidP="00DA11A7">
                            <w:pPr>
                              <w:rPr>
                                <w:lang w:val="ro-RO"/>
                              </w:rPr>
                            </w:pPr>
                            <w:r>
                              <w:rPr>
                                <w:lang w:val="ro-RO"/>
                              </w:rPr>
                              <w:t>data stab. de Guvern, Alegeri în  90 de zile de la explirarea termenului de 10 zile sau de la data pronuntarii instanței</w:t>
                            </w:r>
                          </w:p>
                          <w:p w14:paraId="7E8B248C" w14:textId="77777777" w:rsidR="00AC500C" w:rsidRDefault="00AC500C" w:rsidP="00DA11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D6E06C" id="Rounded Rectangle 121" o:spid="_x0000_s1092" style="position:absolute;left:0;text-align:left;margin-left:349.2pt;margin-top:2.05pt;width:207.6pt;height:1in;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" fillcolor="#4f81bd" strokecolor="#385d8a" strokeweight="2pt">
                <v:textbox>
                  <w:txbxContent>
                    <w:p w14:paraId="75595126" w14:textId="77777777" w:rsidR="00AC500C" w:rsidRPr="00D33B3B" w:rsidRDefault="00AC500C" w:rsidP="00DA11A7">
                      <w:pPr>
                        <w:rPr>
                          <w:lang w:val="ro-RO"/>
                        </w:rPr>
                      </w:pPr>
                      <w:r>
                        <w:rPr>
                          <w:lang w:val="ro-RO"/>
                        </w:rPr>
                        <w:t>data stab. de Guvern, Alegeri în  90 de zile de la explirarea termenului de 10 zile sau de la data pronuntarii instanței</w:t>
                      </w:r>
                    </w:p>
                    <w:p w14:paraId="7E8B248C" w14:textId="77777777" w:rsidR="00AC500C" w:rsidRDefault="00AC500C" w:rsidP="00DA11A7"/>
                  </w:txbxContent>
                </v:textbox>
              </v:roundrect>
            </w:pict>
          </mc:Fallback>
        </mc:AlternateContent>
      </w:r>
    </w:p>
    <w:p w14:paraId="4B5581C6" w14:textId="77777777" w:rsidR="004E3009" w:rsidRDefault="004E3009" w:rsidP="00DA11A7">
      <w:pPr>
        <w:tabs>
          <w:tab w:val="left" w:pos="9072"/>
        </w:tabs>
        <w:autoSpaceDE w:val="0"/>
        <w:autoSpaceDN w:val="0"/>
        <w:adjustRightInd w:val="0"/>
        <w:contextualSpacing/>
        <w:jc w:val="both"/>
        <w:rPr>
          <w:rFonts w:eastAsiaTheme="minorHAnsi"/>
          <w:sz w:val="24"/>
          <w:szCs w:val="24"/>
        </w:rPr>
      </w:pPr>
    </w:p>
    <w:p w14:paraId="2A6064DE" w14:textId="77777777" w:rsidR="004E3009" w:rsidRDefault="004E3009" w:rsidP="00DA11A7">
      <w:pPr>
        <w:tabs>
          <w:tab w:val="left" w:pos="9072"/>
        </w:tabs>
        <w:autoSpaceDE w:val="0"/>
        <w:autoSpaceDN w:val="0"/>
        <w:adjustRightInd w:val="0"/>
        <w:contextualSpacing/>
        <w:jc w:val="both"/>
        <w:rPr>
          <w:rFonts w:eastAsiaTheme="minorHAnsi"/>
          <w:sz w:val="24"/>
          <w:szCs w:val="24"/>
        </w:rPr>
      </w:pPr>
    </w:p>
    <w:p w14:paraId="4F0A6D9E" w14:textId="77777777" w:rsidR="004E3009" w:rsidRDefault="004E3009" w:rsidP="00DA11A7">
      <w:pPr>
        <w:tabs>
          <w:tab w:val="left" w:pos="9072"/>
        </w:tabs>
        <w:autoSpaceDE w:val="0"/>
        <w:autoSpaceDN w:val="0"/>
        <w:adjustRightInd w:val="0"/>
        <w:contextualSpacing/>
        <w:jc w:val="both"/>
        <w:rPr>
          <w:rFonts w:eastAsiaTheme="minorHAnsi"/>
          <w:sz w:val="24"/>
          <w:szCs w:val="24"/>
        </w:rPr>
      </w:pPr>
    </w:p>
    <w:p w14:paraId="5E1C1F7D" w14:textId="77777777" w:rsidR="004E3009" w:rsidRDefault="004E3009" w:rsidP="00DA11A7">
      <w:pPr>
        <w:tabs>
          <w:tab w:val="left" w:pos="9072"/>
        </w:tabs>
        <w:autoSpaceDE w:val="0"/>
        <w:autoSpaceDN w:val="0"/>
        <w:adjustRightInd w:val="0"/>
        <w:contextualSpacing/>
        <w:jc w:val="both"/>
        <w:rPr>
          <w:rFonts w:eastAsiaTheme="minorHAnsi"/>
          <w:sz w:val="24"/>
          <w:szCs w:val="24"/>
        </w:rPr>
      </w:pPr>
    </w:p>
    <w:p w14:paraId="77F0D71F" w14:textId="77777777" w:rsidR="00DA11A7" w:rsidRPr="00DA11A7" w:rsidRDefault="00DA11A7" w:rsidP="00DA11A7">
      <w:pPr>
        <w:tabs>
          <w:tab w:val="left" w:pos="9072"/>
        </w:tabs>
        <w:autoSpaceDE w:val="0"/>
        <w:autoSpaceDN w:val="0"/>
        <w:adjustRightInd w:val="0"/>
        <w:contextualSpacing/>
        <w:jc w:val="both"/>
        <w:rPr>
          <w:rFonts w:eastAsiaTheme="minorHAnsi"/>
          <w:sz w:val="24"/>
          <w:szCs w:val="24"/>
        </w:rPr>
      </w:pPr>
      <w:r w:rsidRPr="00DA11A7">
        <w:rPr>
          <w:rFonts w:eastAsiaTheme="minorHAnsi"/>
          <w:sz w:val="24"/>
          <w:szCs w:val="24"/>
        </w:rPr>
        <w:tab/>
      </w:r>
    </w:p>
    <w:p w14:paraId="6D79C2DC" w14:textId="77777777" w:rsidR="00DA11A7" w:rsidRPr="00DA11A7" w:rsidRDefault="00DA11A7" w:rsidP="00DA11A7">
      <w:pPr>
        <w:autoSpaceDE w:val="0"/>
        <w:autoSpaceDN w:val="0"/>
        <w:adjustRightInd w:val="0"/>
        <w:jc w:val="both"/>
        <w:rPr>
          <w:rFonts w:eastAsiaTheme="minorHAnsi"/>
          <w:sz w:val="24"/>
          <w:szCs w:val="24"/>
        </w:rPr>
      </w:pPr>
    </w:p>
    <w:p w14:paraId="733562D6" w14:textId="77777777" w:rsidR="00DA11A7" w:rsidRPr="00DA11A7" w:rsidRDefault="00DA11A7" w:rsidP="00DA11A7">
      <w:pPr>
        <w:numPr>
          <w:ilvl w:val="0"/>
          <w:numId w:val="86"/>
        </w:numPr>
        <w:autoSpaceDE w:val="0"/>
        <w:autoSpaceDN w:val="0"/>
        <w:adjustRightInd w:val="0"/>
        <w:spacing w:after="200" w:line="276" w:lineRule="auto"/>
        <w:contextualSpacing/>
        <w:jc w:val="both"/>
        <w:rPr>
          <w:rFonts w:eastAsiaTheme="minorHAnsi"/>
          <w:b/>
          <w:color w:val="FF0000"/>
          <w:sz w:val="24"/>
          <w:szCs w:val="24"/>
        </w:rPr>
      </w:pPr>
      <w:proofErr w:type="spellStart"/>
      <w:r w:rsidRPr="00DA11A7">
        <w:rPr>
          <w:rFonts w:eastAsiaTheme="minorHAnsi"/>
          <w:b/>
          <w:color w:val="FF0000"/>
          <w:sz w:val="24"/>
          <w:szCs w:val="24"/>
        </w:rPr>
        <w:t>Încetarea</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mandatului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în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urma</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referendumului</w:t>
      </w:r>
      <w:proofErr w:type="spellEnd"/>
      <w:r w:rsidRPr="00DA11A7">
        <w:rPr>
          <w:rFonts w:eastAsiaTheme="minorHAnsi"/>
          <w:b/>
          <w:color w:val="FF0000"/>
          <w:sz w:val="24"/>
          <w:szCs w:val="24"/>
        </w:rPr>
        <w:t>.</w:t>
      </w:r>
    </w:p>
    <w:p w14:paraId="621DA1C1" w14:textId="77777777" w:rsidR="00DA11A7" w:rsidRPr="00DA11A7" w:rsidRDefault="00DA11A7" w:rsidP="00DA11A7">
      <w:pPr>
        <w:numPr>
          <w:ilvl w:val="0"/>
          <w:numId w:val="85"/>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mandatul</w:t>
      </w:r>
      <w:proofErr w:type="spellEnd"/>
      <w:r w:rsidRPr="00DA11A7">
        <w:rPr>
          <w:rFonts w:eastAsiaTheme="minorHAnsi"/>
          <w:sz w:val="24"/>
          <w:szCs w:val="24"/>
        </w:rPr>
        <w:t xml:space="preserve"> </w:t>
      </w:r>
      <w:proofErr w:type="spellStart"/>
      <w:r w:rsidRPr="00DA11A7">
        <w:rPr>
          <w:rFonts w:eastAsiaTheme="minorHAnsi"/>
          <w:sz w:val="24"/>
          <w:szCs w:val="24"/>
        </w:rPr>
        <w:t>primarului</w:t>
      </w:r>
      <w:proofErr w:type="spellEnd"/>
      <w:r w:rsidRPr="00DA11A7">
        <w:rPr>
          <w:rFonts w:eastAsiaTheme="minorHAnsi"/>
          <w:sz w:val="24"/>
          <w:szCs w:val="24"/>
        </w:rPr>
        <w:t xml:space="preserve"> </w:t>
      </w:r>
      <w:proofErr w:type="spellStart"/>
      <w:r w:rsidRPr="00DA11A7">
        <w:rPr>
          <w:rFonts w:eastAsiaTheme="minorHAnsi"/>
          <w:sz w:val="24"/>
          <w:szCs w:val="24"/>
        </w:rPr>
        <w:t>încetează</w:t>
      </w:r>
      <w:proofErr w:type="spellEnd"/>
      <w:r w:rsidRPr="00DA11A7">
        <w:rPr>
          <w:rFonts w:eastAsiaTheme="minorHAnsi"/>
          <w:sz w:val="24"/>
          <w:szCs w:val="24"/>
        </w:rPr>
        <w:t xml:space="preserve"> ca </w:t>
      </w:r>
      <w:proofErr w:type="spellStart"/>
      <w:r w:rsidRPr="00DA11A7">
        <w:rPr>
          <w:rFonts w:eastAsiaTheme="minorHAnsi"/>
          <w:sz w:val="24"/>
          <w:szCs w:val="24"/>
        </w:rPr>
        <w:t>urmare</w:t>
      </w:r>
      <w:proofErr w:type="spellEnd"/>
      <w:r w:rsidRPr="00DA11A7">
        <w:rPr>
          <w:rFonts w:eastAsiaTheme="minorHAnsi"/>
          <w:sz w:val="24"/>
          <w:szCs w:val="24"/>
        </w:rPr>
        <w:t xml:space="preserve"> a </w:t>
      </w:r>
      <w:proofErr w:type="spellStart"/>
      <w:r w:rsidRPr="00DA11A7">
        <w:rPr>
          <w:rFonts w:eastAsiaTheme="minorHAnsi"/>
          <w:sz w:val="24"/>
          <w:szCs w:val="24"/>
        </w:rPr>
        <w:t>rezultatului</w:t>
      </w:r>
      <w:proofErr w:type="spellEnd"/>
      <w:r w:rsidRPr="00DA11A7">
        <w:rPr>
          <w:rFonts w:eastAsiaTheme="minorHAnsi"/>
          <w:sz w:val="24"/>
          <w:szCs w:val="24"/>
        </w:rPr>
        <w:t xml:space="preserve"> </w:t>
      </w:r>
      <w:proofErr w:type="spellStart"/>
      <w:r w:rsidRPr="00DA11A7">
        <w:rPr>
          <w:rFonts w:eastAsiaTheme="minorHAnsi"/>
          <w:sz w:val="24"/>
          <w:szCs w:val="24"/>
        </w:rPr>
        <w:t>unui</w:t>
      </w:r>
      <w:proofErr w:type="spellEnd"/>
      <w:r w:rsidRPr="00DA11A7">
        <w:rPr>
          <w:rFonts w:eastAsiaTheme="minorHAnsi"/>
          <w:sz w:val="24"/>
          <w:szCs w:val="24"/>
        </w:rPr>
        <w:t xml:space="preserve"> referendum local </w:t>
      </w:r>
      <w:proofErr w:type="spellStart"/>
      <w:r w:rsidRPr="00DA11A7">
        <w:rPr>
          <w:rFonts w:eastAsiaTheme="minorHAnsi"/>
          <w:sz w:val="24"/>
          <w:szCs w:val="24"/>
        </w:rPr>
        <w:t>având</w:t>
      </w:r>
      <w:proofErr w:type="spellEnd"/>
      <w:r w:rsidRPr="00DA11A7">
        <w:rPr>
          <w:rFonts w:eastAsiaTheme="minorHAnsi"/>
          <w:sz w:val="24"/>
          <w:szCs w:val="24"/>
        </w:rPr>
        <w:t xml:space="preserve"> ca </w:t>
      </w:r>
      <w:proofErr w:type="spellStart"/>
      <w:r w:rsidRPr="00DA11A7">
        <w:rPr>
          <w:rFonts w:eastAsiaTheme="minorHAnsi"/>
          <w:sz w:val="24"/>
          <w:szCs w:val="24"/>
        </w:rPr>
        <w:t>obiect</w:t>
      </w:r>
      <w:proofErr w:type="spellEnd"/>
      <w:r w:rsidRPr="00DA11A7">
        <w:rPr>
          <w:rFonts w:eastAsiaTheme="minorHAnsi"/>
          <w:sz w:val="24"/>
          <w:szCs w:val="24"/>
        </w:rPr>
        <w:t xml:space="preserve"> </w:t>
      </w:r>
      <w:proofErr w:type="spellStart"/>
      <w:r w:rsidRPr="00DA11A7">
        <w:rPr>
          <w:rFonts w:eastAsiaTheme="minorHAnsi"/>
          <w:sz w:val="24"/>
          <w:szCs w:val="24"/>
        </w:rPr>
        <w:t>demiterea</w:t>
      </w:r>
      <w:proofErr w:type="spellEnd"/>
      <w:r w:rsidRPr="00DA11A7">
        <w:rPr>
          <w:rFonts w:eastAsiaTheme="minorHAnsi"/>
          <w:sz w:val="24"/>
          <w:szCs w:val="24"/>
        </w:rPr>
        <w:t xml:space="preserve"> </w:t>
      </w:r>
      <w:proofErr w:type="spellStart"/>
      <w:r w:rsidRPr="00DA11A7">
        <w:rPr>
          <w:rFonts w:eastAsiaTheme="minorHAnsi"/>
          <w:sz w:val="24"/>
          <w:szCs w:val="24"/>
        </w:rPr>
        <w:t>acestuia</w:t>
      </w:r>
      <w:proofErr w:type="spellEnd"/>
      <w:r w:rsidRPr="00DA11A7">
        <w:rPr>
          <w:rFonts w:eastAsiaTheme="minorHAnsi"/>
          <w:sz w:val="24"/>
          <w:szCs w:val="24"/>
        </w:rPr>
        <w:t xml:space="preserve">, conform </w:t>
      </w:r>
      <w:proofErr w:type="spellStart"/>
      <w:r w:rsidRPr="00DA11A7">
        <w:rPr>
          <w:rFonts w:eastAsiaTheme="minorHAnsi"/>
          <w:sz w:val="24"/>
          <w:szCs w:val="24"/>
        </w:rPr>
        <w:t>procedurii</w:t>
      </w:r>
      <w:proofErr w:type="spellEnd"/>
      <w:r w:rsidRPr="00DA11A7">
        <w:rPr>
          <w:rFonts w:eastAsiaTheme="minorHAnsi"/>
          <w:sz w:val="24"/>
          <w:szCs w:val="24"/>
        </w:rPr>
        <w:t xml:space="preserve"> </w:t>
      </w:r>
      <w:proofErr w:type="spellStart"/>
      <w:r w:rsidRPr="00DA11A7">
        <w:rPr>
          <w:rFonts w:eastAsiaTheme="minorHAnsi"/>
          <w:sz w:val="24"/>
          <w:szCs w:val="24"/>
        </w:rPr>
        <w:t>prevăzute</w:t>
      </w:r>
      <w:proofErr w:type="spellEnd"/>
      <w:r w:rsidRPr="00DA11A7">
        <w:rPr>
          <w:rFonts w:eastAsiaTheme="minorHAnsi"/>
          <w:sz w:val="24"/>
          <w:szCs w:val="24"/>
        </w:rPr>
        <w:t xml:space="preserve"> la art. 144 </w:t>
      </w:r>
      <w:proofErr w:type="spellStart"/>
      <w:r w:rsidRPr="00DA11A7">
        <w:rPr>
          <w:rFonts w:eastAsiaTheme="minorHAnsi"/>
          <w:sz w:val="24"/>
          <w:szCs w:val="24"/>
        </w:rPr>
        <w:t>şi</w:t>
      </w:r>
      <w:proofErr w:type="spellEnd"/>
      <w:r w:rsidRPr="00DA11A7">
        <w:rPr>
          <w:rFonts w:eastAsiaTheme="minorHAnsi"/>
          <w:sz w:val="24"/>
          <w:szCs w:val="24"/>
        </w:rPr>
        <w:t xml:space="preserve"> 145 </w:t>
      </w:r>
      <w:proofErr w:type="spellStart"/>
      <w:r w:rsidRPr="00DA11A7">
        <w:rPr>
          <w:rFonts w:eastAsiaTheme="minorHAnsi"/>
          <w:sz w:val="24"/>
          <w:szCs w:val="24"/>
        </w:rPr>
        <w:t>prevăzute</w:t>
      </w:r>
      <w:proofErr w:type="spellEnd"/>
      <w:r w:rsidRPr="00DA11A7">
        <w:rPr>
          <w:rFonts w:eastAsiaTheme="minorHAnsi"/>
          <w:sz w:val="24"/>
          <w:szCs w:val="24"/>
        </w:rPr>
        <w:t xml:space="preserve"> </w:t>
      </w:r>
      <w:proofErr w:type="spellStart"/>
      <w:r w:rsidRPr="00DA11A7">
        <w:rPr>
          <w:rFonts w:eastAsiaTheme="minorHAnsi"/>
          <w:sz w:val="24"/>
          <w:szCs w:val="24"/>
        </w:rPr>
        <w:t>pentru</w:t>
      </w:r>
      <w:proofErr w:type="spellEnd"/>
      <w:r w:rsidRPr="00DA11A7">
        <w:rPr>
          <w:rFonts w:eastAsiaTheme="minorHAnsi"/>
          <w:sz w:val="24"/>
          <w:szCs w:val="24"/>
        </w:rPr>
        <w:t xml:space="preserve"> </w:t>
      </w:r>
      <w:proofErr w:type="spellStart"/>
      <w:r w:rsidRPr="00DA11A7">
        <w:rPr>
          <w:rFonts w:eastAsiaTheme="minorHAnsi"/>
          <w:sz w:val="24"/>
          <w:szCs w:val="24"/>
        </w:rPr>
        <w:t>consiliul</w:t>
      </w:r>
      <w:proofErr w:type="spellEnd"/>
      <w:r w:rsidRPr="00DA11A7">
        <w:rPr>
          <w:rFonts w:eastAsiaTheme="minorHAnsi"/>
          <w:sz w:val="24"/>
          <w:szCs w:val="24"/>
        </w:rPr>
        <w:t xml:space="preserve"> local, care se </w:t>
      </w:r>
      <w:proofErr w:type="spellStart"/>
      <w:r w:rsidRPr="00DA11A7">
        <w:rPr>
          <w:rFonts w:eastAsiaTheme="minorHAnsi"/>
          <w:sz w:val="24"/>
          <w:szCs w:val="24"/>
        </w:rPr>
        <w:t>aplică</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mod </w:t>
      </w:r>
      <w:proofErr w:type="spellStart"/>
      <w:r w:rsidRPr="00DA11A7">
        <w:rPr>
          <w:rFonts w:eastAsiaTheme="minorHAnsi"/>
          <w:sz w:val="24"/>
          <w:szCs w:val="24"/>
        </w:rPr>
        <w:t>corespunzător</w:t>
      </w:r>
      <w:proofErr w:type="spellEnd"/>
      <w:r w:rsidRPr="00DA11A7">
        <w:rPr>
          <w:rFonts w:eastAsiaTheme="minorHAnsi"/>
          <w:sz w:val="24"/>
          <w:szCs w:val="24"/>
        </w:rPr>
        <w:t xml:space="preserve">. </w:t>
      </w:r>
    </w:p>
    <w:p w14:paraId="25D34640" w14:textId="77777777" w:rsidR="00DA11A7" w:rsidRPr="00DA11A7" w:rsidRDefault="00DA11A7" w:rsidP="00DA11A7">
      <w:pPr>
        <w:numPr>
          <w:ilvl w:val="0"/>
          <w:numId w:val="85"/>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t xml:space="preserve">se </w:t>
      </w:r>
      <w:proofErr w:type="spellStart"/>
      <w:r w:rsidRPr="00DA11A7">
        <w:rPr>
          <w:rFonts w:eastAsiaTheme="minorHAnsi"/>
          <w:sz w:val="24"/>
          <w:szCs w:val="24"/>
        </w:rPr>
        <w:t>organizează</w:t>
      </w:r>
      <w:proofErr w:type="spellEnd"/>
      <w:r w:rsidRPr="00DA11A7">
        <w:rPr>
          <w:rFonts w:eastAsiaTheme="minorHAnsi"/>
          <w:sz w:val="24"/>
          <w:szCs w:val="24"/>
        </w:rPr>
        <w:t xml:space="preserve"> ca </w:t>
      </w:r>
      <w:proofErr w:type="spellStart"/>
      <w:r w:rsidRPr="00DA11A7">
        <w:rPr>
          <w:rFonts w:eastAsiaTheme="minorHAnsi"/>
          <w:sz w:val="24"/>
          <w:szCs w:val="24"/>
        </w:rPr>
        <w:t>urmare</w:t>
      </w:r>
      <w:proofErr w:type="spellEnd"/>
      <w:r w:rsidRPr="00DA11A7">
        <w:rPr>
          <w:rFonts w:eastAsiaTheme="minorHAnsi"/>
          <w:sz w:val="24"/>
          <w:szCs w:val="24"/>
        </w:rPr>
        <w:t xml:space="preserve"> a </w:t>
      </w:r>
      <w:proofErr w:type="spellStart"/>
      <w:r w:rsidRPr="00DA11A7">
        <w:rPr>
          <w:rFonts w:eastAsiaTheme="minorHAnsi"/>
          <w:sz w:val="24"/>
          <w:szCs w:val="24"/>
        </w:rPr>
        <w:t>cererii</w:t>
      </w:r>
      <w:proofErr w:type="spellEnd"/>
      <w:r w:rsidRPr="00DA11A7">
        <w:rPr>
          <w:rFonts w:eastAsiaTheme="minorHAnsi"/>
          <w:sz w:val="24"/>
          <w:szCs w:val="24"/>
        </w:rPr>
        <w:t xml:space="preserve"> </w:t>
      </w:r>
      <w:proofErr w:type="spellStart"/>
      <w:r w:rsidRPr="00DA11A7">
        <w:rPr>
          <w:rFonts w:eastAsiaTheme="minorHAnsi"/>
          <w:sz w:val="24"/>
          <w:szCs w:val="24"/>
        </w:rPr>
        <w:t>adresate</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acest</w:t>
      </w:r>
      <w:proofErr w:type="spellEnd"/>
      <w:r w:rsidRPr="00DA11A7">
        <w:rPr>
          <w:rFonts w:eastAsiaTheme="minorHAnsi"/>
          <w:sz w:val="24"/>
          <w:szCs w:val="24"/>
        </w:rPr>
        <w:t xml:space="preserve"> </w:t>
      </w:r>
      <w:proofErr w:type="spellStart"/>
      <w:r w:rsidRPr="00DA11A7">
        <w:rPr>
          <w:rFonts w:eastAsiaTheme="minorHAnsi"/>
          <w:sz w:val="24"/>
          <w:szCs w:val="24"/>
        </w:rPr>
        <w:t>sens</w:t>
      </w:r>
      <w:proofErr w:type="spellEnd"/>
      <w:r w:rsidRPr="00DA11A7">
        <w:rPr>
          <w:rFonts w:eastAsiaTheme="minorHAnsi"/>
          <w:sz w:val="24"/>
          <w:szCs w:val="24"/>
        </w:rPr>
        <w:t xml:space="preserve"> </w:t>
      </w:r>
      <w:proofErr w:type="spellStart"/>
      <w:r w:rsidRPr="00DA11A7">
        <w:rPr>
          <w:rFonts w:eastAsiaTheme="minorHAnsi"/>
          <w:sz w:val="24"/>
          <w:szCs w:val="24"/>
        </w:rPr>
        <w:t>prefectului</w:t>
      </w:r>
      <w:proofErr w:type="spellEnd"/>
      <w:r w:rsidRPr="00DA11A7">
        <w:rPr>
          <w:rFonts w:eastAsiaTheme="minorHAnsi"/>
          <w:sz w:val="24"/>
          <w:szCs w:val="24"/>
        </w:rPr>
        <w:t xml:space="preserve"> de </w:t>
      </w:r>
      <w:proofErr w:type="spellStart"/>
      <w:r w:rsidRPr="00DA11A7">
        <w:rPr>
          <w:rFonts w:eastAsiaTheme="minorHAnsi"/>
          <w:sz w:val="24"/>
          <w:szCs w:val="24"/>
        </w:rPr>
        <w:t>locuitorii</w:t>
      </w:r>
      <w:proofErr w:type="spellEnd"/>
      <w:r w:rsidRPr="00DA11A7">
        <w:rPr>
          <w:rFonts w:eastAsiaTheme="minorHAnsi"/>
          <w:sz w:val="24"/>
          <w:szCs w:val="24"/>
        </w:rPr>
        <w:t xml:space="preserve"> </w:t>
      </w:r>
      <w:proofErr w:type="spellStart"/>
      <w:r w:rsidRPr="00DA11A7">
        <w:rPr>
          <w:rFonts w:eastAsiaTheme="minorHAnsi"/>
          <w:sz w:val="24"/>
          <w:szCs w:val="24"/>
        </w:rPr>
        <w:t>comunei</w:t>
      </w:r>
      <w:proofErr w:type="spellEnd"/>
      <w:r w:rsidRPr="00DA11A7">
        <w:rPr>
          <w:rFonts w:eastAsiaTheme="minorHAnsi"/>
          <w:sz w:val="24"/>
          <w:szCs w:val="24"/>
        </w:rPr>
        <w:t xml:space="preserve">, </w:t>
      </w:r>
      <w:proofErr w:type="spellStart"/>
      <w:r w:rsidRPr="00DA11A7">
        <w:rPr>
          <w:rFonts w:eastAsiaTheme="minorHAnsi"/>
          <w:sz w:val="24"/>
          <w:szCs w:val="24"/>
        </w:rPr>
        <w:t>oraşului</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municipiului</w:t>
      </w:r>
      <w:proofErr w:type="spellEnd"/>
      <w:r w:rsidRPr="00DA11A7">
        <w:rPr>
          <w:rFonts w:eastAsiaTheme="minorHAnsi"/>
          <w:sz w:val="24"/>
          <w:szCs w:val="24"/>
        </w:rPr>
        <w:t xml:space="preserve">, ca </w:t>
      </w:r>
      <w:proofErr w:type="spellStart"/>
      <w:r w:rsidRPr="00DA11A7">
        <w:rPr>
          <w:rFonts w:eastAsiaTheme="minorHAnsi"/>
          <w:b/>
          <w:sz w:val="24"/>
          <w:szCs w:val="24"/>
        </w:rPr>
        <w:t>urmare</w:t>
      </w:r>
      <w:proofErr w:type="spellEnd"/>
      <w:r w:rsidRPr="00DA11A7">
        <w:rPr>
          <w:rFonts w:eastAsiaTheme="minorHAnsi"/>
          <w:b/>
          <w:sz w:val="24"/>
          <w:szCs w:val="24"/>
        </w:rPr>
        <w:t xml:space="preserve"> a </w:t>
      </w:r>
      <w:proofErr w:type="spellStart"/>
      <w:r w:rsidRPr="00DA11A7">
        <w:rPr>
          <w:rFonts w:eastAsiaTheme="minorHAnsi"/>
          <w:b/>
          <w:sz w:val="24"/>
          <w:szCs w:val="24"/>
        </w:rPr>
        <w:t>nesocotirii</w:t>
      </w:r>
      <w:proofErr w:type="spellEnd"/>
      <w:r w:rsidRPr="00DA11A7">
        <w:rPr>
          <w:rFonts w:eastAsiaTheme="minorHAnsi"/>
          <w:b/>
          <w:sz w:val="24"/>
          <w:szCs w:val="24"/>
        </w:rPr>
        <w:t xml:space="preserve"> de </w:t>
      </w:r>
      <w:proofErr w:type="spellStart"/>
      <w:r w:rsidRPr="00DA11A7">
        <w:rPr>
          <w:rFonts w:eastAsiaTheme="minorHAnsi"/>
          <w:b/>
          <w:sz w:val="24"/>
          <w:szCs w:val="24"/>
        </w:rPr>
        <w:t>către</w:t>
      </w:r>
      <w:proofErr w:type="spellEnd"/>
      <w:r w:rsidRPr="00DA11A7">
        <w:rPr>
          <w:rFonts w:eastAsiaTheme="minorHAnsi"/>
          <w:b/>
          <w:sz w:val="24"/>
          <w:szCs w:val="24"/>
        </w:rPr>
        <w:t xml:space="preserve"> </w:t>
      </w:r>
      <w:proofErr w:type="spellStart"/>
      <w:r w:rsidRPr="00DA11A7">
        <w:rPr>
          <w:rFonts w:eastAsiaTheme="minorHAnsi"/>
          <w:b/>
          <w:sz w:val="24"/>
          <w:szCs w:val="24"/>
        </w:rPr>
        <w:t>acesta</w:t>
      </w:r>
      <w:proofErr w:type="spellEnd"/>
      <w:r w:rsidRPr="00DA11A7">
        <w:rPr>
          <w:rFonts w:eastAsiaTheme="minorHAnsi"/>
          <w:b/>
          <w:sz w:val="24"/>
          <w:szCs w:val="24"/>
        </w:rPr>
        <w:t xml:space="preserve"> a </w:t>
      </w:r>
      <w:proofErr w:type="spellStart"/>
      <w:r w:rsidRPr="00DA11A7">
        <w:rPr>
          <w:rFonts w:eastAsiaTheme="minorHAnsi"/>
          <w:b/>
          <w:sz w:val="24"/>
          <w:szCs w:val="24"/>
        </w:rPr>
        <w:t>intereselor</w:t>
      </w:r>
      <w:proofErr w:type="spellEnd"/>
      <w:r w:rsidRPr="00DA11A7">
        <w:rPr>
          <w:rFonts w:eastAsiaTheme="minorHAnsi"/>
          <w:b/>
          <w:sz w:val="24"/>
          <w:szCs w:val="24"/>
        </w:rPr>
        <w:t xml:space="preserve"> </w:t>
      </w:r>
      <w:proofErr w:type="spellStart"/>
      <w:r w:rsidRPr="00DA11A7">
        <w:rPr>
          <w:rFonts w:eastAsiaTheme="minorHAnsi"/>
          <w:b/>
          <w:sz w:val="24"/>
          <w:szCs w:val="24"/>
        </w:rPr>
        <w:t>generale</w:t>
      </w:r>
      <w:proofErr w:type="spellEnd"/>
      <w:r w:rsidRPr="00DA11A7">
        <w:rPr>
          <w:rFonts w:eastAsiaTheme="minorHAnsi"/>
          <w:b/>
          <w:sz w:val="24"/>
          <w:szCs w:val="24"/>
        </w:rPr>
        <w:t xml:space="preserve"> ale </w:t>
      </w:r>
      <w:proofErr w:type="spellStart"/>
      <w:r w:rsidRPr="00DA11A7">
        <w:rPr>
          <w:rFonts w:eastAsiaTheme="minorHAnsi"/>
          <w:b/>
          <w:sz w:val="24"/>
          <w:szCs w:val="24"/>
        </w:rPr>
        <w:t>colectivităţii</w:t>
      </w:r>
      <w:proofErr w:type="spellEnd"/>
      <w:r w:rsidRPr="00DA11A7">
        <w:rPr>
          <w:rFonts w:eastAsiaTheme="minorHAnsi"/>
          <w:b/>
          <w:sz w:val="24"/>
          <w:szCs w:val="24"/>
        </w:rPr>
        <w:t xml:space="preserve"> locale </w:t>
      </w:r>
      <w:proofErr w:type="spellStart"/>
      <w:r w:rsidRPr="00DA11A7">
        <w:rPr>
          <w:rFonts w:eastAsiaTheme="minorHAnsi"/>
          <w:b/>
          <w:sz w:val="24"/>
          <w:szCs w:val="24"/>
        </w:rPr>
        <w:t>sau</w:t>
      </w:r>
      <w:proofErr w:type="spellEnd"/>
      <w:r w:rsidRPr="00DA11A7">
        <w:rPr>
          <w:rFonts w:eastAsiaTheme="minorHAnsi"/>
          <w:b/>
          <w:sz w:val="24"/>
          <w:szCs w:val="24"/>
        </w:rPr>
        <w:t xml:space="preserve"> a </w:t>
      </w:r>
      <w:proofErr w:type="spellStart"/>
      <w:r w:rsidRPr="00DA11A7">
        <w:rPr>
          <w:rFonts w:eastAsiaTheme="minorHAnsi"/>
          <w:b/>
          <w:sz w:val="24"/>
          <w:szCs w:val="24"/>
        </w:rPr>
        <w:t>neexercitării</w:t>
      </w:r>
      <w:proofErr w:type="spellEnd"/>
      <w:r w:rsidRPr="00DA11A7">
        <w:rPr>
          <w:rFonts w:eastAsiaTheme="minorHAnsi"/>
          <w:b/>
          <w:sz w:val="24"/>
          <w:szCs w:val="24"/>
        </w:rPr>
        <w:t xml:space="preserve"> </w:t>
      </w:r>
      <w:proofErr w:type="spellStart"/>
      <w:r w:rsidRPr="00DA11A7">
        <w:rPr>
          <w:rFonts w:eastAsiaTheme="minorHAnsi"/>
          <w:b/>
          <w:sz w:val="24"/>
          <w:szCs w:val="24"/>
        </w:rPr>
        <w:t>atribuţiilor</w:t>
      </w:r>
      <w:proofErr w:type="spellEnd"/>
      <w:r w:rsidRPr="00DA11A7">
        <w:rPr>
          <w:rFonts w:eastAsiaTheme="minorHAnsi"/>
          <w:b/>
          <w:sz w:val="24"/>
          <w:szCs w:val="24"/>
        </w:rPr>
        <w:t xml:space="preserve"> </w:t>
      </w:r>
      <w:proofErr w:type="spellStart"/>
      <w:r w:rsidRPr="00DA11A7">
        <w:rPr>
          <w:rFonts w:eastAsiaTheme="minorHAnsi"/>
          <w:sz w:val="24"/>
          <w:szCs w:val="24"/>
        </w:rPr>
        <w:t>ce</w:t>
      </w:r>
      <w:proofErr w:type="spellEnd"/>
      <w:r w:rsidRPr="00DA11A7">
        <w:rPr>
          <w:rFonts w:eastAsiaTheme="minorHAnsi"/>
          <w:sz w:val="24"/>
          <w:szCs w:val="24"/>
        </w:rPr>
        <w:t xml:space="preserve"> </w:t>
      </w:r>
      <w:proofErr w:type="spellStart"/>
      <w:r w:rsidRPr="00DA11A7">
        <w:rPr>
          <w:rFonts w:eastAsiaTheme="minorHAnsi"/>
          <w:sz w:val="24"/>
          <w:szCs w:val="24"/>
        </w:rPr>
        <w:t>îi</w:t>
      </w:r>
      <w:proofErr w:type="spellEnd"/>
      <w:r w:rsidRPr="00DA11A7">
        <w:rPr>
          <w:rFonts w:eastAsiaTheme="minorHAnsi"/>
          <w:sz w:val="24"/>
          <w:szCs w:val="24"/>
        </w:rPr>
        <w:t xml:space="preserve"> </w:t>
      </w:r>
      <w:proofErr w:type="spellStart"/>
      <w:r w:rsidRPr="00DA11A7">
        <w:rPr>
          <w:rFonts w:eastAsiaTheme="minorHAnsi"/>
          <w:sz w:val="24"/>
          <w:szCs w:val="24"/>
        </w:rPr>
        <w:t>revin</w:t>
      </w:r>
      <w:proofErr w:type="spellEnd"/>
      <w:r w:rsidRPr="00DA11A7">
        <w:rPr>
          <w:rFonts w:eastAsiaTheme="minorHAnsi"/>
          <w:sz w:val="24"/>
          <w:szCs w:val="24"/>
        </w:rPr>
        <w:t xml:space="preserve">, </w:t>
      </w:r>
      <w:proofErr w:type="spellStart"/>
      <w:r w:rsidRPr="00DA11A7">
        <w:rPr>
          <w:rFonts w:eastAsiaTheme="minorHAnsi"/>
          <w:sz w:val="24"/>
          <w:szCs w:val="24"/>
        </w:rPr>
        <w:t>potrivit</w:t>
      </w:r>
      <w:proofErr w:type="spellEnd"/>
      <w:r w:rsidRPr="00DA11A7">
        <w:rPr>
          <w:rFonts w:eastAsiaTheme="minorHAnsi"/>
          <w:sz w:val="24"/>
          <w:szCs w:val="24"/>
        </w:rPr>
        <w:t xml:space="preserve"> </w:t>
      </w:r>
      <w:proofErr w:type="spellStart"/>
      <w:r w:rsidRPr="00DA11A7">
        <w:rPr>
          <w:rFonts w:eastAsiaTheme="minorHAnsi"/>
          <w:sz w:val="24"/>
          <w:szCs w:val="24"/>
        </w:rPr>
        <w:t>legii</w:t>
      </w:r>
      <w:proofErr w:type="spellEnd"/>
      <w:r w:rsidRPr="00DA11A7">
        <w:rPr>
          <w:rFonts w:eastAsiaTheme="minorHAnsi"/>
          <w:sz w:val="24"/>
          <w:szCs w:val="24"/>
        </w:rPr>
        <w:t xml:space="preserve">, </w:t>
      </w:r>
      <w:proofErr w:type="spellStart"/>
      <w:r w:rsidRPr="00DA11A7">
        <w:rPr>
          <w:rFonts w:eastAsiaTheme="minorHAnsi"/>
          <w:sz w:val="24"/>
          <w:szCs w:val="24"/>
        </w:rPr>
        <w:t>inclusiv</w:t>
      </w:r>
      <w:proofErr w:type="spellEnd"/>
      <w:r w:rsidRPr="00DA11A7">
        <w:rPr>
          <w:rFonts w:eastAsiaTheme="minorHAnsi"/>
          <w:sz w:val="24"/>
          <w:szCs w:val="24"/>
        </w:rPr>
        <w:t xml:space="preserve"> a </w:t>
      </w:r>
      <w:proofErr w:type="spellStart"/>
      <w:r w:rsidRPr="00DA11A7">
        <w:rPr>
          <w:rFonts w:eastAsiaTheme="minorHAnsi"/>
          <w:sz w:val="24"/>
          <w:szCs w:val="24"/>
        </w:rPr>
        <w:t>celor</w:t>
      </w:r>
      <w:proofErr w:type="spellEnd"/>
      <w:r w:rsidRPr="00DA11A7">
        <w:rPr>
          <w:rFonts w:eastAsiaTheme="minorHAnsi"/>
          <w:sz w:val="24"/>
          <w:szCs w:val="24"/>
        </w:rPr>
        <w:t xml:space="preserve"> pe care le </w:t>
      </w:r>
      <w:proofErr w:type="spellStart"/>
      <w:r w:rsidRPr="00DA11A7">
        <w:rPr>
          <w:rFonts w:eastAsiaTheme="minorHAnsi"/>
          <w:sz w:val="24"/>
          <w:szCs w:val="24"/>
        </w:rPr>
        <w:t>exercită</w:t>
      </w:r>
      <w:proofErr w:type="spellEnd"/>
      <w:r w:rsidRPr="00DA11A7">
        <w:rPr>
          <w:rFonts w:eastAsiaTheme="minorHAnsi"/>
          <w:sz w:val="24"/>
          <w:szCs w:val="24"/>
        </w:rPr>
        <w:t xml:space="preserve"> ca </w:t>
      </w:r>
      <w:proofErr w:type="spellStart"/>
      <w:r w:rsidRPr="00DA11A7">
        <w:rPr>
          <w:rFonts w:eastAsiaTheme="minorHAnsi"/>
          <w:sz w:val="24"/>
          <w:szCs w:val="24"/>
        </w:rPr>
        <w:t>reprezentant</w:t>
      </w:r>
      <w:proofErr w:type="spellEnd"/>
      <w:r w:rsidRPr="00DA11A7">
        <w:rPr>
          <w:rFonts w:eastAsiaTheme="minorHAnsi"/>
          <w:sz w:val="24"/>
          <w:szCs w:val="24"/>
        </w:rPr>
        <w:t xml:space="preserve"> al </w:t>
      </w:r>
      <w:proofErr w:type="spellStart"/>
      <w:r w:rsidRPr="00DA11A7">
        <w:rPr>
          <w:rFonts w:eastAsiaTheme="minorHAnsi"/>
          <w:sz w:val="24"/>
          <w:szCs w:val="24"/>
        </w:rPr>
        <w:t>statului</w:t>
      </w:r>
      <w:proofErr w:type="spellEnd"/>
      <w:r w:rsidRPr="00DA11A7">
        <w:rPr>
          <w:rFonts w:eastAsiaTheme="minorHAnsi"/>
          <w:sz w:val="24"/>
          <w:szCs w:val="24"/>
        </w:rPr>
        <w:t>.</w:t>
      </w:r>
    </w:p>
    <w:p w14:paraId="353AD6A0" w14:textId="77777777" w:rsidR="00DA11A7" w:rsidRPr="00DA11A7" w:rsidRDefault="00DA11A7" w:rsidP="00DA11A7">
      <w:pPr>
        <w:numPr>
          <w:ilvl w:val="0"/>
          <w:numId w:val="85"/>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Cererea</w:t>
      </w:r>
      <w:proofErr w:type="spellEnd"/>
      <w:r w:rsidRPr="00DA11A7">
        <w:rPr>
          <w:rFonts w:eastAsiaTheme="minorHAnsi"/>
          <w:sz w:val="24"/>
          <w:szCs w:val="24"/>
        </w:rPr>
        <w:t xml:space="preserve"> </w:t>
      </w:r>
      <w:proofErr w:type="spellStart"/>
      <w:r w:rsidRPr="00DA11A7">
        <w:rPr>
          <w:rFonts w:eastAsiaTheme="minorHAnsi"/>
          <w:sz w:val="24"/>
          <w:szCs w:val="24"/>
        </w:rPr>
        <w:t>cuprinde</w:t>
      </w:r>
      <w:proofErr w:type="spellEnd"/>
      <w:r w:rsidRPr="00DA11A7">
        <w:rPr>
          <w:rFonts w:eastAsiaTheme="minorHAnsi"/>
          <w:sz w:val="24"/>
          <w:szCs w:val="24"/>
        </w:rPr>
        <w:t xml:space="preserve">: </w:t>
      </w:r>
      <w:proofErr w:type="spellStart"/>
      <w:r w:rsidRPr="00DA11A7">
        <w:rPr>
          <w:rFonts w:eastAsiaTheme="minorHAnsi"/>
          <w:b/>
          <w:sz w:val="24"/>
          <w:szCs w:val="24"/>
        </w:rPr>
        <w:t>motivele</w:t>
      </w:r>
      <w:proofErr w:type="spellEnd"/>
      <w:r w:rsidRPr="00DA11A7">
        <w:rPr>
          <w:rFonts w:eastAsiaTheme="minorHAnsi"/>
          <w:sz w:val="24"/>
          <w:szCs w:val="24"/>
        </w:rPr>
        <w:t xml:space="preserve"> </w:t>
      </w:r>
      <w:proofErr w:type="spellStart"/>
      <w:r w:rsidRPr="00DA11A7">
        <w:rPr>
          <w:rFonts w:eastAsiaTheme="minorHAnsi"/>
          <w:sz w:val="24"/>
          <w:szCs w:val="24"/>
        </w:rPr>
        <w:t>ce</w:t>
      </w:r>
      <w:proofErr w:type="spellEnd"/>
      <w:r w:rsidRPr="00DA11A7">
        <w:rPr>
          <w:rFonts w:eastAsiaTheme="minorHAnsi"/>
          <w:sz w:val="24"/>
          <w:szCs w:val="24"/>
        </w:rPr>
        <w:t xml:space="preserve"> au stat la </w:t>
      </w:r>
      <w:proofErr w:type="spellStart"/>
      <w:r w:rsidRPr="00DA11A7">
        <w:rPr>
          <w:rFonts w:eastAsiaTheme="minorHAnsi"/>
          <w:sz w:val="24"/>
          <w:szCs w:val="24"/>
        </w:rPr>
        <w:t>baza</w:t>
      </w:r>
      <w:proofErr w:type="spellEnd"/>
      <w:r w:rsidRPr="00DA11A7">
        <w:rPr>
          <w:rFonts w:eastAsiaTheme="minorHAnsi"/>
          <w:sz w:val="24"/>
          <w:szCs w:val="24"/>
        </w:rPr>
        <w:t xml:space="preserve"> </w:t>
      </w:r>
      <w:proofErr w:type="spellStart"/>
      <w:r w:rsidRPr="00DA11A7">
        <w:rPr>
          <w:rFonts w:eastAsiaTheme="minorHAnsi"/>
          <w:sz w:val="24"/>
          <w:szCs w:val="24"/>
        </w:rPr>
        <w:t>acesteia</w:t>
      </w:r>
      <w:proofErr w:type="spellEnd"/>
      <w:r w:rsidRPr="00DA11A7">
        <w:rPr>
          <w:rFonts w:eastAsiaTheme="minorHAnsi"/>
          <w:sz w:val="24"/>
          <w:szCs w:val="24"/>
        </w:rPr>
        <w:t xml:space="preserve">, </w:t>
      </w:r>
      <w:proofErr w:type="spellStart"/>
      <w:r w:rsidRPr="00DA11A7">
        <w:rPr>
          <w:rFonts w:eastAsiaTheme="minorHAnsi"/>
          <w:sz w:val="24"/>
          <w:szCs w:val="24"/>
        </w:rPr>
        <w:t>numele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prenumele</w:t>
      </w:r>
      <w:proofErr w:type="spellEnd"/>
      <w:r w:rsidRPr="00DA11A7">
        <w:rPr>
          <w:rFonts w:eastAsiaTheme="minorHAnsi"/>
          <w:sz w:val="24"/>
          <w:szCs w:val="24"/>
        </w:rPr>
        <w:t xml:space="preserve">, data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locul</w:t>
      </w:r>
      <w:proofErr w:type="spellEnd"/>
      <w:r w:rsidRPr="00DA11A7">
        <w:rPr>
          <w:rFonts w:eastAsiaTheme="minorHAnsi"/>
          <w:sz w:val="24"/>
          <w:szCs w:val="24"/>
        </w:rPr>
        <w:t xml:space="preserve"> </w:t>
      </w:r>
      <w:proofErr w:type="spellStart"/>
      <w:r w:rsidRPr="00DA11A7">
        <w:rPr>
          <w:rFonts w:eastAsiaTheme="minorHAnsi"/>
          <w:sz w:val="24"/>
          <w:szCs w:val="24"/>
        </w:rPr>
        <w:t>naşterii</w:t>
      </w:r>
      <w:proofErr w:type="spellEnd"/>
      <w:r w:rsidRPr="00DA11A7">
        <w:rPr>
          <w:rFonts w:eastAsiaTheme="minorHAnsi"/>
          <w:sz w:val="24"/>
          <w:szCs w:val="24"/>
        </w:rPr>
        <w:t xml:space="preserve">, seria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numărul</w:t>
      </w:r>
      <w:proofErr w:type="spellEnd"/>
      <w:r w:rsidRPr="00DA11A7">
        <w:rPr>
          <w:rFonts w:eastAsiaTheme="minorHAnsi"/>
          <w:sz w:val="24"/>
          <w:szCs w:val="24"/>
        </w:rPr>
        <w:t xml:space="preserve"> </w:t>
      </w:r>
      <w:proofErr w:type="spellStart"/>
      <w:r w:rsidRPr="00DA11A7">
        <w:rPr>
          <w:rFonts w:eastAsiaTheme="minorHAnsi"/>
          <w:sz w:val="24"/>
          <w:szCs w:val="24"/>
        </w:rPr>
        <w:t>buletinului</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ale </w:t>
      </w:r>
      <w:proofErr w:type="spellStart"/>
      <w:r w:rsidRPr="00DA11A7">
        <w:rPr>
          <w:rFonts w:eastAsiaTheme="minorHAnsi"/>
          <w:sz w:val="24"/>
          <w:szCs w:val="24"/>
        </w:rPr>
        <w:t>cărţii</w:t>
      </w:r>
      <w:proofErr w:type="spellEnd"/>
      <w:r w:rsidRPr="00DA11A7">
        <w:rPr>
          <w:rFonts w:eastAsiaTheme="minorHAnsi"/>
          <w:sz w:val="24"/>
          <w:szCs w:val="24"/>
        </w:rPr>
        <w:t xml:space="preserve"> de </w:t>
      </w:r>
      <w:proofErr w:type="spellStart"/>
      <w:r w:rsidRPr="00DA11A7">
        <w:rPr>
          <w:rFonts w:eastAsiaTheme="minorHAnsi"/>
          <w:sz w:val="24"/>
          <w:szCs w:val="24"/>
        </w:rPr>
        <w:t>identitate</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semnătură</w:t>
      </w:r>
      <w:proofErr w:type="spellEnd"/>
      <w:r w:rsidRPr="00DA11A7">
        <w:rPr>
          <w:rFonts w:eastAsiaTheme="minorHAnsi"/>
          <w:sz w:val="24"/>
          <w:szCs w:val="24"/>
        </w:rPr>
        <w:t xml:space="preserve"> </w:t>
      </w:r>
      <w:proofErr w:type="spellStart"/>
      <w:r w:rsidRPr="00DA11A7">
        <w:rPr>
          <w:rFonts w:eastAsiaTheme="minorHAnsi"/>
          <w:sz w:val="24"/>
          <w:szCs w:val="24"/>
        </w:rPr>
        <w:t>olografă</w:t>
      </w:r>
      <w:proofErr w:type="spellEnd"/>
      <w:r w:rsidRPr="00DA11A7">
        <w:rPr>
          <w:rFonts w:eastAsiaTheme="minorHAnsi"/>
          <w:sz w:val="24"/>
          <w:szCs w:val="24"/>
        </w:rPr>
        <w:t xml:space="preserve"> ale </w:t>
      </w:r>
      <w:proofErr w:type="spellStart"/>
      <w:r w:rsidRPr="00DA11A7">
        <w:rPr>
          <w:rFonts w:eastAsiaTheme="minorHAnsi"/>
          <w:sz w:val="24"/>
          <w:szCs w:val="24"/>
        </w:rPr>
        <w:t>cetăţenilor</w:t>
      </w:r>
      <w:proofErr w:type="spellEnd"/>
      <w:r w:rsidRPr="00DA11A7">
        <w:rPr>
          <w:rFonts w:eastAsiaTheme="minorHAnsi"/>
          <w:sz w:val="24"/>
          <w:szCs w:val="24"/>
        </w:rPr>
        <w:t xml:space="preserve"> care au </w:t>
      </w:r>
      <w:proofErr w:type="spellStart"/>
      <w:r w:rsidRPr="00DA11A7">
        <w:rPr>
          <w:rFonts w:eastAsiaTheme="minorHAnsi"/>
          <w:sz w:val="24"/>
          <w:szCs w:val="24"/>
        </w:rPr>
        <w:t>solicitat</w:t>
      </w:r>
      <w:proofErr w:type="spellEnd"/>
      <w:r w:rsidRPr="00DA11A7">
        <w:rPr>
          <w:rFonts w:eastAsiaTheme="minorHAnsi"/>
          <w:sz w:val="24"/>
          <w:szCs w:val="24"/>
        </w:rPr>
        <w:t xml:space="preserve"> </w:t>
      </w:r>
      <w:proofErr w:type="spellStart"/>
      <w:r w:rsidRPr="00DA11A7">
        <w:rPr>
          <w:rFonts w:eastAsiaTheme="minorHAnsi"/>
          <w:sz w:val="24"/>
          <w:szCs w:val="24"/>
        </w:rPr>
        <w:t>organizarea</w:t>
      </w:r>
      <w:proofErr w:type="spellEnd"/>
      <w:r w:rsidRPr="00DA11A7">
        <w:rPr>
          <w:rFonts w:eastAsiaTheme="minorHAnsi"/>
          <w:sz w:val="24"/>
          <w:szCs w:val="24"/>
        </w:rPr>
        <w:t xml:space="preserve"> </w:t>
      </w:r>
      <w:proofErr w:type="spellStart"/>
      <w:r w:rsidRPr="00DA11A7">
        <w:rPr>
          <w:rFonts w:eastAsiaTheme="minorHAnsi"/>
          <w:sz w:val="24"/>
          <w:szCs w:val="24"/>
        </w:rPr>
        <w:t>referendumului</w:t>
      </w:r>
      <w:proofErr w:type="spellEnd"/>
      <w:r w:rsidRPr="00DA11A7">
        <w:rPr>
          <w:rFonts w:eastAsiaTheme="minorHAnsi"/>
          <w:sz w:val="24"/>
          <w:szCs w:val="24"/>
        </w:rPr>
        <w:t xml:space="preserve">. </w:t>
      </w:r>
    </w:p>
    <w:p w14:paraId="2D4875A5" w14:textId="77777777" w:rsidR="00DA11A7" w:rsidRPr="00DA11A7" w:rsidRDefault="00DA11A7" w:rsidP="00DA11A7">
      <w:pPr>
        <w:numPr>
          <w:ilvl w:val="0"/>
          <w:numId w:val="85"/>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Organizarea</w:t>
      </w:r>
      <w:proofErr w:type="spellEnd"/>
      <w:r w:rsidRPr="00DA11A7">
        <w:rPr>
          <w:rFonts w:eastAsiaTheme="minorHAnsi"/>
          <w:sz w:val="24"/>
          <w:szCs w:val="24"/>
        </w:rPr>
        <w:t xml:space="preserve"> </w:t>
      </w:r>
      <w:proofErr w:type="spellStart"/>
      <w:r w:rsidRPr="00DA11A7">
        <w:rPr>
          <w:rFonts w:eastAsiaTheme="minorHAnsi"/>
          <w:sz w:val="24"/>
          <w:szCs w:val="24"/>
        </w:rPr>
        <w:t>referendumului</w:t>
      </w:r>
      <w:proofErr w:type="spellEnd"/>
      <w:r w:rsidRPr="00DA11A7">
        <w:rPr>
          <w:rFonts w:eastAsiaTheme="minorHAnsi"/>
          <w:sz w:val="24"/>
          <w:szCs w:val="24"/>
        </w:rPr>
        <w:t xml:space="preserve"> </w:t>
      </w:r>
      <w:proofErr w:type="spellStart"/>
      <w:r w:rsidRPr="00DA11A7">
        <w:rPr>
          <w:rFonts w:eastAsiaTheme="minorHAnsi"/>
          <w:sz w:val="24"/>
          <w:szCs w:val="24"/>
        </w:rPr>
        <w:t>trebuie</w:t>
      </w:r>
      <w:proofErr w:type="spellEnd"/>
      <w:r w:rsidRPr="00DA11A7">
        <w:rPr>
          <w:rFonts w:eastAsiaTheme="minorHAnsi"/>
          <w:sz w:val="24"/>
          <w:szCs w:val="24"/>
        </w:rPr>
        <w:t xml:space="preserve"> </w:t>
      </w:r>
      <w:proofErr w:type="spellStart"/>
      <w:r w:rsidRPr="00DA11A7">
        <w:rPr>
          <w:rFonts w:eastAsiaTheme="minorHAnsi"/>
          <w:sz w:val="24"/>
          <w:szCs w:val="24"/>
        </w:rPr>
        <w:t>să</w:t>
      </w:r>
      <w:proofErr w:type="spellEnd"/>
      <w:r w:rsidRPr="00DA11A7">
        <w:rPr>
          <w:rFonts w:eastAsiaTheme="minorHAnsi"/>
          <w:sz w:val="24"/>
          <w:szCs w:val="24"/>
        </w:rPr>
        <w:t xml:space="preserve"> fie </w:t>
      </w:r>
      <w:proofErr w:type="spellStart"/>
      <w:r w:rsidRPr="00DA11A7">
        <w:rPr>
          <w:rFonts w:eastAsiaTheme="minorHAnsi"/>
          <w:sz w:val="24"/>
          <w:szCs w:val="24"/>
        </w:rPr>
        <w:t>solicitată</w:t>
      </w:r>
      <w:proofErr w:type="spellEnd"/>
      <w:r w:rsidRPr="00DA11A7">
        <w:rPr>
          <w:rFonts w:eastAsiaTheme="minorHAnsi"/>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scris</w:t>
      </w:r>
      <w:proofErr w:type="spellEnd"/>
      <w:r w:rsidRPr="00DA11A7">
        <w:rPr>
          <w:rFonts w:eastAsiaTheme="minorHAnsi"/>
          <w:b/>
          <w:sz w:val="24"/>
          <w:szCs w:val="24"/>
        </w:rPr>
        <w:t xml:space="preserve">, de </w:t>
      </w:r>
      <w:proofErr w:type="spellStart"/>
      <w:r w:rsidRPr="00DA11A7">
        <w:rPr>
          <w:rFonts w:eastAsiaTheme="minorHAnsi"/>
          <w:b/>
          <w:sz w:val="24"/>
          <w:szCs w:val="24"/>
        </w:rPr>
        <w:t>cel</w:t>
      </w:r>
      <w:proofErr w:type="spellEnd"/>
      <w:r w:rsidRPr="00DA11A7">
        <w:rPr>
          <w:rFonts w:eastAsiaTheme="minorHAnsi"/>
          <w:b/>
          <w:sz w:val="24"/>
          <w:szCs w:val="24"/>
        </w:rPr>
        <w:t xml:space="preserve"> </w:t>
      </w:r>
      <w:proofErr w:type="spellStart"/>
      <w:r w:rsidRPr="00DA11A7">
        <w:rPr>
          <w:rFonts w:eastAsiaTheme="minorHAnsi"/>
          <w:b/>
          <w:sz w:val="24"/>
          <w:szCs w:val="24"/>
        </w:rPr>
        <w:t>puţin</w:t>
      </w:r>
      <w:proofErr w:type="spellEnd"/>
      <w:r w:rsidRPr="00DA11A7">
        <w:rPr>
          <w:rFonts w:eastAsiaTheme="minorHAnsi"/>
          <w:b/>
          <w:sz w:val="24"/>
          <w:szCs w:val="24"/>
        </w:rPr>
        <w:t xml:space="preserve"> 25% </w:t>
      </w:r>
      <w:proofErr w:type="spellStart"/>
      <w:r w:rsidRPr="00DA11A7">
        <w:rPr>
          <w:rFonts w:eastAsiaTheme="minorHAnsi"/>
          <w:b/>
          <w:sz w:val="24"/>
          <w:szCs w:val="24"/>
        </w:rPr>
        <w:t>dintre</w:t>
      </w:r>
      <w:proofErr w:type="spellEnd"/>
      <w:r w:rsidRPr="00DA11A7">
        <w:rPr>
          <w:rFonts w:eastAsiaTheme="minorHAnsi"/>
          <w:b/>
          <w:sz w:val="24"/>
          <w:szCs w:val="24"/>
        </w:rPr>
        <w:t xml:space="preserve"> </w:t>
      </w:r>
      <w:proofErr w:type="spellStart"/>
      <w:r w:rsidRPr="00DA11A7">
        <w:rPr>
          <w:rFonts w:eastAsiaTheme="minorHAnsi"/>
          <w:b/>
          <w:sz w:val="24"/>
          <w:szCs w:val="24"/>
        </w:rPr>
        <w:t>locuitorii</w:t>
      </w:r>
      <w:proofErr w:type="spellEnd"/>
      <w:r w:rsidRPr="00DA11A7">
        <w:rPr>
          <w:rFonts w:eastAsiaTheme="minorHAnsi"/>
          <w:b/>
          <w:sz w:val="24"/>
          <w:szCs w:val="24"/>
        </w:rPr>
        <w:t xml:space="preserve"> cu </w:t>
      </w:r>
      <w:proofErr w:type="spellStart"/>
      <w:r w:rsidRPr="00DA11A7">
        <w:rPr>
          <w:rFonts w:eastAsiaTheme="minorHAnsi"/>
          <w:b/>
          <w:sz w:val="24"/>
          <w:szCs w:val="24"/>
        </w:rPr>
        <w:t>drept</w:t>
      </w:r>
      <w:proofErr w:type="spellEnd"/>
      <w:r w:rsidRPr="00DA11A7">
        <w:rPr>
          <w:rFonts w:eastAsiaTheme="minorHAnsi"/>
          <w:b/>
          <w:sz w:val="24"/>
          <w:szCs w:val="24"/>
        </w:rPr>
        <w:t xml:space="preserve"> de </w:t>
      </w:r>
      <w:proofErr w:type="spellStart"/>
      <w:r w:rsidRPr="00DA11A7">
        <w:rPr>
          <w:rFonts w:eastAsiaTheme="minorHAnsi"/>
          <w:b/>
          <w:sz w:val="24"/>
          <w:szCs w:val="24"/>
        </w:rPr>
        <w:t>vot</w:t>
      </w:r>
      <w:proofErr w:type="spellEnd"/>
      <w:r w:rsidRPr="00DA11A7">
        <w:rPr>
          <w:rFonts w:eastAsiaTheme="minorHAnsi"/>
          <w:sz w:val="24"/>
          <w:szCs w:val="24"/>
        </w:rPr>
        <w:t xml:space="preserve"> </w:t>
      </w:r>
      <w:proofErr w:type="spellStart"/>
      <w:r w:rsidRPr="00DA11A7">
        <w:rPr>
          <w:rFonts w:eastAsiaTheme="minorHAnsi"/>
          <w:sz w:val="24"/>
          <w:szCs w:val="24"/>
        </w:rPr>
        <w:t>înscrişi</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Registrul</w:t>
      </w:r>
      <w:proofErr w:type="spellEnd"/>
      <w:r w:rsidRPr="00DA11A7">
        <w:rPr>
          <w:rFonts w:eastAsiaTheme="minorHAnsi"/>
          <w:sz w:val="24"/>
          <w:szCs w:val="24"/>
        </w:rPr>
        <w:t xml:space="preserve"> electoral cu </w:t>
      </w:r>
      <w:proofErr w:type="spellStart"/>
      <w:r w:rsidRPr="00DA11A7">
        <w:rPr>
          <w:rFonts w:eastAsiaTheme="minorHAnsi"/>
          <w:sz w:val="24"/>
          <w:szCs w:val="24"/>
        </w:rPr>
        <w:t>domiciliul</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reşedinţa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unitatea</w:t>
      </w:r>
      <w:proofErr w:type="spellEnd"/>
      <w:r w:rsidRPr="00DA11A7">
        <w:rPr>
          <w:rFonts w:eastAsiaTheme="minorHAnsi"/>
          <w:sz w:val="24"/>
          <w:szCs w:val="24"/>
        </w:rPr>
        <w:t xml:space="preserve"> </w:t>
      </w:r>
      <w:proofErr w:type="spellStart"/>
      <w:r w:rsidRPr="00DA11A7">
        <w:rPr>
          <w:rFonts w:eastAsiaTheme="minorHAnsi"/>
          <w:sz w:val="24"/>
          <w:szCs w:val="24"/>
        </w:rPr>
        <w:t>administrativ-teritorială</w:t>
      </w:r>
      <w:proofErr w:type="spellEnd"/>
      <w:r w:rsidRPr="00DA11A7">
        <w:rPr>
          <w:rFonts w:eastAsiaTheme="minorHAnsi"/>
          <w:sz w:val="24"/>
          <w:szCs w:val="24"/>
        </w:rPr>
        <w:t xml:space="preserve">. </w:t>
      </w:r>
      <w:proofErr w:type="spellStart"/>
      <w:r w:rsidRPr="00DA11A7">
        <w:rPr>
          <w:rFonts w:eastAsiaTheme="minorHAnsi"/>
          <w:sz w:val="24"/>
          <w:szCs w:val="24"/>
        </w:rPr>
        <w:t>Acest</w:t>
      </w:r>
      <w:proofErr w:type="spellEnd"/>
      <w:r w:rsidRPr="00DA11A7">
        <w:rPr>
          <w:rFonts w:eastAsiaTheme="minorHAnsi"/>
          <w:sz w:val="24"/>
          <w:szCs w:val="24"/>
        </w:rPr>
        <w:t xml:space="preserve"> </w:t>
      </w:r>
      <w:proofErr w:type="spellStart"/>
      <w:r w:rsidRPr="00DA11A7">
        <w:rPr>
          <w:rFonts w:eastAsiaTheme="minorHAnsi"/>
          <w:sz w:val="24"/>
          <w:szCs w:val="24"/>
        </w:rPr>
        <w:t>procent</w:t>
      </w:r>
      <w:proofErr w:type="spellEnd"/>
      <w:r w:rsidRPr="00DA11A7">
        <w:rPr>
          <w:rFonts w:eastAsiaTheme="minorHAnsi"/>
          <w:sz w:val="24"/>
          <w:szCs w:val="24"/>
        </w:rPr>
        <w:t xml:space="preserve"> </w:t>
      </w:r>
      <w:proofErr w:type="spellStart"/>
      <w:r w:rsidRPr="00DA11A7">
        <w:rPr>
          <w:rFonts w:eastAsiaTheme="minorHAnsi"/>
          <w:sz w:val="24"/>
          <w:szCs w:val="24"/>
        </w:rPr>
        <w:t>trebuie</w:t>
      </w:r>
      <w:proofErr w:type="spellEnd"/>
      <w:r w:rsidRPr="00DA11A7">
        <w:rPr>
          <w:rFonts w:eastAsiaTheme="minorHAnsi"/>
          <w:sz w:val="24"/>
          <w:szCs w:val="24"/>
        </w:rPr>
        <w:t xml:space="preserve"> </w:t>
      </w:r>
      <w:proofErr w:type="spellStart"/>
      <w:r w:rsidRPr="00DA11A7">
        <w:rPr>
          <w:rFonts w:eastAsiaTheme="minorHAnsi"/>
          <w:sz w:val="24"/>
          <w:szCs w:val="24"/>
        </w:rPr>
        <w:t>să</w:t>
      </w:r>
      <w:proofErr w:type="spellEnd"/>
      <w:r w:rsidRPr="00DA11A7">
        <w:rPr>
          <w:rFonts w:eastAsiaTheme="minorHAnsi"/>
          <w:sz w:val="24"/>
          <w:szCs w:val="24"/>
        </w:rPr>
        <w:t xml:space="preserve"> fie </w:t>
      </w:r>
      <w:proofErr w:type="spellStart"/>
      <w:r w:rsidRPr="00DA11A7">
        <w:rPr>
          <w:rFonts w:eastAsiaTheme="minorHAnsi"/>
          <w:b/>
          <w:sz w:val="24"/>
          <w:szCs w:val="24"/>
        </w:rPr>
        <w:t>realizat</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w:t>
      </w:r>
      <w:proofErr w:type="spellStart"/>
      <w:r w:rsidRPr="00DA11A7">
        <w:rPr>
          <w:rFonts w:eastAsiaTheme="minorHAnsi"/>
          <w:b/>
          <w:sz w:val="24"/>
          <w:szCs w:val="24"/>
        </w:rPr>
        <w:t>fiecare</w:t>
      </w:r>
      <w:proofErr w:type="spellEnd"/>
      <w:r w:rsidRPr="00DA11A7">
        <w:rPr>
          <w:rFonts w:eastAsiaTheme="minorHAnsi"/>
          <w:b/>
          <w:sz w:val="24"/>
          <w:szCs w:val="24"/>
        </w:rPr>
        <w:t xml:space="preserve"> </w:t>
      </w:r>
      <w:proofErr w:type="spellStart"/>
      <w:r w:rsidRPr="00DA11A7">
        <w:rPr>
          <w:rFonts w:eastAsiaTheme="minorHAnsi"/>
          <w:b/>
          <w:sz w:val="24"/>
          <w:szCs w:val="24"/>
        </w:rPr>
        <w:t>dintre</w:t>
      </w:r>
      <w:proofErr w:type="spellEnd"/>
      <w:r w:rsidRPr="00DA11A7">
        <w:rPr>
          <w:rFonts w:eastAsiaTheme="minorHAnsi"/>
          <w:b/>
          <w:sz w:val="24"/>
          <w:szCs w:val="24"/>
        </w:rPr>
        <w:t xml:space="preserve"> </w:t>
      </w:r>
      <w:proofErr w:type="spellStart"/>
      <w:r w:rsidRPr="00DA11A7">
        <w:rPr>
          <w:rFonts w:eastAsiaTheme="minorHAnsi"/>
          <w:b/>
          <w:sz w:val="24"/>
          <w:szCs w:val="24"/>
        </w:rPr>
        <w:t>localităţile</w:t>
      </w:r>
      <w:proofErr w:type="spellEnd"/>
      <w:r w:rsidRPr="00DA11A7">
        <w:rPr>
          <w:rFonts w:eastAsiaTheme="minorHAnsi"/>
          <w:b/>
          <w:sz w:val="24"/>
          <w:szCs w:val="24"/>
        </w:rPr>
        <w:t xml:space="preserve"> </w:t>
      </w:r>
      <w:proofErr w:type="spellStart"/>
      <w:r w:rsidRPr="00DA11A7">
        <w:rPr>
          <w:rFonts w:eastAsiaTheme="minorHAnsi"/>
          <w:b/>
          <w:sz w:val="24"/>
          <w:szCs w:val="24"/>
        </w:rPr>
        <w:t>componente</w:t>
      </w:r>
      <w:proofErr w:type="spellEnd"/>
      <w:r w:rsidRPr="00DA11A7">
        <w:rPr>
          <w:rFonts w:eastAsiaTheme="minorHAnsi"/>
          <w:b/>
          <w:sz w:val="24"/>
          <w:szCs w:val="24"/>
        </w:rPr>
        <w:t xml:space="preserve"> </w:t>
      </w:r>
      <w:r w:rsidRPr="00DA11A7">
        <w:rPr>
          <w:rFonts w:eastAsiaTheme="minorHAnsi"/>
          <w:sz w:val="24"/>
          <w:szCs w:val="24"/>
        </w:rPr>
        <w:t xml:space="preserve">ale C., O. </w:t>
      </w:r>
      <w:proofErr w:type="spellStart"/>
      <w:r w:rsidRPr="00DA11A7">
        <w:rPr>
          <w:rFonts w:eastAsiaTheme="minorHAnsi"/>
          <w:sz w:val="24"/>
          <w:szCs w:val="24"/>
        </w:rPr>
        <w:t>sau</w:t>
      </w:r>
      <w:proofErr w:type="spellEnd"/>
      <w:r w:rsidRPr="00DA11A7">
        <w:rPr>
          <w:rFonts w:eastAsiaTheme="minorHAnsi"/>
          <w:sz w:val="24"/>
          <w:szCs w:val="24"/>
        </w:rPr>
        <w:t xml:space="preserve"> M.</w:t>
      </w:r>
    </w:p>
    <w:p w14:paraId="4FD5F349" w14:textId="77777777" w:rsidR="00DA11A7" w:rsidRPr="00DA11A7" w:rsidRDefault="00DA11A7" w:rsidP="00DA11A7">
      <w:pPr>
        <w:autoSpaceDE w:val="0"/>
        <w:autoSpaceDN w:val="0"/>
        <w:adjustRightInd w:val="0"/>
        <w:jc w:val="both"/>
        <w:rPr>
          <w:rFonts w:eastAsiaTheme="minorHAnsi"/>
          <w:sz w:val="24"/>
          <w:szCs w:val="24"/>
        </w:rPr>
      </w:pPr>
    </w:p>
    <w:p w14:paraId="5DE32823" w14:textId="77777777" w:rsidR="00DA11A7" w:rsidRPr="00DA11A7" w:rsidRDefault="00DA11A7" w:rsidP="00DA11A7">
      <w:pPr>
        <w:numPr>
          <w:ilvl w:val="0"/>
          <w:numId w:val="86"/>
        </w:numPr>
        <w:autoSpaceDE w:val="0"/>
        <w:autoSpaceDN w:val="0"/>
        <w:adjustRightInd w:val="0"/>
        <w:spacing w:after="200" w:line="276" w:lineRule="auto"/>
        <w:contextualSpacing/>
        <w:jc w:val="both"/>
        <w:rPr>
          <w:rFonts w:eastAsiaTheme="minorHAnsi"/>
          <w:b/>
          <w:sz w:val="24"/>
          <w:szCs w:val="24"/>
        </w:rPr>
      </w:pPr>
      <w:proofErr w:type="spellStart"/>
      <w:r w:rsidRPr="00DA11A7">
        <w:rPr>
          <w:rFonts w:eastAsiaTheme="minorHAnsi"/>
          <w:b/>
          <w:sz w:val="24"/>
          <w:szCs w:val="24"/>
        </w:rPr>
        <w:t>Exercitarea</w:t>
      </w:r>
      <w:proofErr w:type="spellEnd"/>
      <w:r w:rsidRPr="00DA11A7">
        <w:rPr>
          <w:rFonts w:eastAsiaTheme="minorHAnsi"/>
          <w:b/>
          <w:sz w:val="24"/>
          <w:szCs w:val="24"/>
        </w:rPr>
        <w:t xml:space="preserve"> </w:t>
      </w:r>
      <w:proofErr w:type="spellStart"/>
      <w:r w:rsidRPr="00DA11A7">
        <w:rPr>
          <w:rFonts w:eastAsiaTheme="minorHAnsi"/>
          <w:b/>
          <w:sz w:val="24"/>
          <w:szCs w:val="24"/>
        </w:rPr>
        <w:t>temporară</w:t>
      </w:r>
      <w:proofErr w:type="spellEnd"/>
      <w:r w:rsidRPr="00DA11A7">
        <w:rPr>
          <w:rFonts w:eastAsiaTheme="minorHAnsi"/>
          <w:b/>
          <w:sz w:val="24"/>
          <w:szCs w:val="24"/>
        </w:rPr>
        <w:t xml:space="preserve"> a </w:t>
      </w:r>
      <w:proofErr w:type="spellStart"/>
      <w:r w:rsidRPr="00DA11A7">
        <w:rPr>
          <w:rFonts w:eastAsiaTheme="minorHAnsi"/>
          <w:b/>
          <w:sz w:val="24"/>
          <w:szCs w:val="24"/>
        </w:rPr>
        <w:t>atribuţiilor</w:t>
      </w:r>
      <w:proofErr w:type="spellEnd"/>
      <w:r w:rsidRPr="00DA11A7">
        <w:rPr>
          <w:rFonts w:eastAsiaTheme="minorHAnsi"/>
          <w:b/>
          <w:sz w:val="24"/>
          <w:szCs w:val="24"/>
        </w:rPr>
        <w:t xml:space="preserve"> </w:t>
      </w:r>
      <w:proofErr w:type="spellStart"/>
      <w:r w:rsidRPr="00DA11A7">
        <w:rPr>
          <w:rFonts w:eastAsiaTheme="minorHAnsi"/>
          <w:b/>
          <w:sz w:val="24"/>
          <w:szCs w:val="24"/>
        </w:rPr>
        <w:t>primarului</w:t>
      </w:r>
      <w:proofErr w:type="spellEnd"/>
      <w:r w:rsidRPr="00DA11A7">
        <w:rPr>
          <w:rFonts w:eastAsiaTheme="minorHAnsi"/>
          <w:b/>
          <w:sz w:val="24"/>
          <w:szCs w:val="24"/>
        </w:rPr>
        <w:t xml:space="preserve">. </w:t>
      </w:r>
    </w:p>
    <w:p w14:paraId="6E87A0C7" w14:textId="77777777" w:rsidR="00DA11A7" w:rsidRPr="00DA11A7" w:rsidRDefault="00DA11A7" w:rsidP="00DA11A7">
      <w:pPr>
        <w:numPr>
          <w:ilvl w:val="0"/>
          <w:numId w:val="87"/>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 xml:space="preserve"> de </w:t>
      </w:r>
      <w:proofErr w:type="spellStart"/>
      <w:r w:rsidRPr="00DA11A7">
        <w:rPr>
          <w:rFonts w:eastAsiaTheme="minorHAnsi"/>
          <w:b/>
          <w:color w:val="FF0000"/>
          <w:sz w:val="24"/>
          <w:szCs w:val="24"/>
        </w:rPr>
        <w:t>vacanţă</w:t>
      </w:r>
      <w:proofErr w:type="spellEnd"/>
      <w:r w:rsidRPr="00DA11A7">
        <w:rPr>
          <w:rFonts w:eastAsiaTheme="minorHAnsi"/>
          <w:b/>
          <w:color w:val="FF0000"/>
          <w:sz w:val="24"/>
          <w:szCs w:val="24"/>
        </w:rPr>
        <w:t xml:space="preserve"> a </w:t>
      </w:r>
      <w:proofErr w:type="spellStart"/>
      <w:r w:rsidRPr="00DA11A7">
        <w:rPr>
          <w:rFonts w:eastAsiaTheme="minorHAnsi"/>
          <w:b/>
          <w:color w:val="FF0000"/>
          <w:sz w:val="24"/>
          <w:szCs w:val="24"/>
        </w:rPr>
        <w:t>funcţiei</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primar</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în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caz</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suspendare</w:t>
      </w:r>
      <w:proofErr w:type="spellEnd"/>
      <w:r w:rsidRPr="00DA11A7">
        <w:rPr>
          <w:rFonts w:eastAsiaTheme="minorHAnsi"/>
          <w:b/>
          <w:color w:val="FF0000"/>
          <w:sz w:val="24"/>
          <w:szCs w:val="24"/>
        </w:rPr>
        <w:t xml:space="preserve"> din </w:t>
      </w:r>
      <w:proofErr w:type="spellStart"/>
      <w:r w:rsidRPr="00DA11A7">
        <w:rPr>
          <w:rFonts w:eastAsiaTheme="minorHAnsi"/>
          <w:b/>
          <w:color w:val="FF0000"/>
          <w:sz w:val="24"/>
          <w:szCs w:val="24"/>
        </w:rPr>
        <w:t>funcţie</w:t>
      </w:r>
      <w:proofErr w:type="spellEnd"/>
      <w:r w:rsidRPr="00DA11A7">
        <w:rPr>
          <w:rFonts w:eastAsiaTheme="minorHAnsi"/>
          <w:b/>
          <w:color w:val="FF0000"/>
          <w:sz w:val="24"/>
          <w:szCs w:val="24"/>
        </w:rPr>
        <w:t xml:space="preserve"> a </w:t>
      </w:r>
      <w:proofErr w:type="spellStart"/>
      <w:r w:rsidRPr="00DA11A7">
        <w:rPr>
          <w:rFonts w:eastAsiaTheme="minorHAnsi"/>
          <w:b/>
          <w:color w:val="FF0000"/>
          <w:sz w:val="24"/>
          <w:szCs w:val="24"/>
        </w:rPr>
        <w:t>acestuia</w:t>
      </w:r>
      <w:proofErr w:type="spellEnd"/>
      <w:r w:rsidRPr="00DA11A7">
        <w:rPr>
          <w:rFonts w:eastAsiaTheme="minorHAnsi"/>
          <w:color w:val="FF0000"/>
          <w:sz w:val="24"/>
          <w:szCs w:val="24"/>
        </w:rPr>
        <w:t xml:space="preserve">, precum </w:t>
      </w:r>
      <w:proofErr w:type="spellStart"/>
      <w:r w:rsidRPr="00DA11A7">
        <w:rPr>
          <w:rFonts w:eastAsiaTheme="minorHAnsi"/>
          <w:b/>
          <w:color w:val="FF0000"/>
          <w:sz w:val="24"/>
          <w:szCs w:val="24"/>
        </w:rPr>
        <w:t>şi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în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situaţiile</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imposibilitate</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exercitare</w:t>
      </w:r>
      <w:proofErr w:type="spellEnd"/>
      <w:r w:rsidRPr="00DA11A7">
        <w:rPr>
          <w:rFonts w:eastAsiaTheme="minorHAnsi"/>
          <w:b/>
          <w:color w:val="FF0000"/>
          <w:sz w:val="24"/>
          <w:szCs w:val="24"/>
        </w:rPr>
        <w:t xml:space="preserve"> a </w:t>
      </w:r>
      <w:proofErr w:type="spellStart"/>
      <w:r w:rsidRPr="00DA11A7">
        <w:rPr>
          <w:rFonts w:eastAsiaTheme="minorHAnsi"/>
          <w:b/>
          <w:color w:val="FF0000"/>
          <w:sz w:val="24"/>
          <w:szCs w:val="24"/>
        </w:rPr>
        <w:t>mandatului</w:t>
      </w:r>
      <w:proofErr w:type="spellEnd"/>
      <w:r w:rsidRPr="00DA11A7">
        <w:rPr>
          <w:rFonts w:eastAsiaTheme="minorHAnsi"/>
          <w:color w:val="FF0000"/>
          <w:sz w:val="24"/>
          <w:szCs w:val="24"/>
        </w:rPr>
        <w:t>,</w:t>
      </w:r>
      <w:r w:rsidRPr="00DA11A7">
        <w:rPr>
          <w:rFonts w:eastAsiaTheme="minorHAnsi"/>
          <w:sz w:val="24"/>
          <w:szCs w:val="24"/>
        </w:rPr>
        <w:t xml:space="preserve"> </w:t>
      </w:r>
      <w:proofErr w:type="spellStart"/>
      <w:r w:rsidRPr="00DA11A7">
        <w:rPr>
          <w:rFonts w:eastAsiaTheme="minorHAnsi"/>
          <w:sz w:val="24"/>
          <w:szCs w:val="24"/>
        </w:rPr>
        <w:t>atribuţiile</w:t>
      </w:r>
      <w:proofErr w:type="spellEnd"/>
      <w:r w:rsidRPr="00DA11A7">
        <w:rPr>
          <w:rFonts w:eastAsiaTheme="minorHAnsi"/>
          <w:sz w:val="24"/>
          <w:szCs w:val="24"/>
        </w:rPr>
        <w:t xml:space="preserve"> </w:t>
      </w:r>
      <w:proofErr w:type="spellStart"/>
      <w:r w:rsidRPr="00DA11A7">
        <w:rPr>
          <w:rFonts w:eastAsiaTheme="minorHAnsi"/>
          <w:sz w:val="24"/>
          <w:szCs w:val="24"/>
        </w:rPr>
        <w:t>ce</w:t>
      </w:r>
      <w:proofErr w:type="spellEnd"/>
      <w:r w:rsidRPr="00DA11A7">
        <w:rPr>
          <w:rFonts w:eastAsiaTheme="minorHAnsi"/>
          <w:sz w:val="24"/>
          <w:szCs w:val="24"/>
        </w:rPr>
        <w:t xml:space="preserve"> </w:t>
      </w:r>
      <w:proofErr w:type="spellStart"/>
      <w:r w:rsidRPr="00DA11A7">
        <w:rPr>
          <w:rFonts w:eastAsiaTheme="minorHAnsi"/>
          <w:sz w:val="24"/>
          <w:szCs w:val="24"/>
        </w:rPr>
        <w:t>îi</w:t>
      </w:r>
      <w:proofErr w:type="spellEnd"/>
      <w:r w:rsidRPr="00DA11A7">
        <w:rPr>
          <w:rFonts w:eastAsiaTheme="minorHAnsi"/>
          <w:sz w:val="24"/>
          <w:szCs w:val="24"/>
        </w:rPr>
        <w:t xml:space="preserve"> sunt </w:t>
      </w:r>
      <w:proofErr w:type="spellStart"/>
      <w:r w:rsidRPr="00DA11A7">
        <w:rPr>
          <w:rFonts w:eastAsiaTheme="minorHAnsi"/>
          <w:sz w:val="24"/>
          <w:szCs w:val="24"/>
        </w:rPr>
        <w:t>conferite</w:t>
      </w:r>
      <w:proofErr w:type="spellEnd"/>
      <w:r w:rsidRPr="00DA11A7">
        <w:rPr>
          <w:rFonts w:eastAsiaTheme="minorHAnsi"/>
          <w:sz w:val="24"/>
          <w:szCs w:val="24"/>
        </w:rPr>
        <w:t xml:space="preserve"> de </w:t>
      </w:r>
      <w:proofErr w:type="spellStart"/>
      <w:r w:rsidRPr="00DA11A7">
        <w:rPr>
          <w:rFonts w:eastAsiaTheme="minorHAnsi"/>
          <w:sz w:val="24"/>
          <w:szCs w:val="24"/>
        </w:rPr>
        <w:t>lege</w:t>
      </w:r>
      <w:proofErr w:type="spellEnd"/>
      <w:r w:rsidRPr="00DA11A7">
        <w:rPr>
          <w:rFonts w:eastAsiaTheme="minorHAnsi"/>
          <w:sz w:val="24"/>
          <w:szCs w:val="24"/>
        </w:rPr>
        <w:t xml:space="preserve"> sunt </w:t>
      </w:r>
      <w:proofErr w:type="spellStart"/>
      <w:r w:rsidRPr="00DA11A7">
        <w:rPr>
          <w:rFonts w:eastAsiaTheme="minorHAnsi"/>
          <w:b/>
          <w:sz w:val="24"/>
          <w:szCs w:val="24"/>
        </w:rPr>
        <w:t>exercitate</w:t>
      </w:r>
      <w:proofErr w:type="spellEnd"/>
      <w:r w:rsidRPr="00DA11A7">
        <w:rPr>
          <w:rFonts w:eastAsiaTheme="minorHAnsi"/>
          <w:b/>
          <w:sz w:val="24"/>
          <w:szCs w:val="24"/>
        </w:rPr>
        <w:t xml:space="preserve"> de </w:t>
      </w:r>
      <w:proofErr w:type="spellStart"/>
      <w:r w:rsidRPr="00DA11A7">
        <w:rPr>
          <w:rFonts w:eastAsiaTheme="minorHAnsi"/>
          <w:b/>
          <w:sz w:val="24"/>
          <w:szCs w:val="24"/>
        </w:rPr>
        <w:t>drept</w:t>
      </w:r>
      <w:proofErr w:type="spellEnd"/>
      <w:r w:rsidRPr="00DA11A7">
        <w:rPr>
          <w:rFonts w:eastAsiaTheme="minorHAnsi"/>
          <w:b/>
          <w:sz w:val="24"/>
          <w:szCs w:val="24"/>
        </w:rPr>
        <w:t xml:space="preserve"> de </w:t>
      </w:r>
      <w:proofErr w:type="spellStart"/>
      <w:r w:rsidRPr="00DA11A7">
        <w:rPr>
          <w:rFonts w:eastAsiaTheme="minorHAnsi"/>
          <w:b/>
          <w:sz w:val="24"/>
          <w:szCs w:val="24"/>
        </w:rPr>
        <w:t>viceprimar</w:t>
      </w:r>
      <w:proofErr w:type="spellEnd"/>
      <w:r w:rsidRPr="00DA11A7">
        <w:rPr>
          <w:rFonts w:eastAsiaTheme="minorHAnsi"/>
          <w:sz w:val="24"/>
          <w:szCs w:val="24"/>
        </w:rPr>
        <w:t xml:space="preserve"> </w:t>
      </w:r>
      <w:proofErr w:type="spellStart"/>
      <w:r w:rsidRPr="00DA11A7">
        <w:rPr>
          <w:rFonts w:eastAsiaTheme="minorHAnsi"/>
          <w:sz w:val="24"/>
          <w:szCs w:val="24"/>
        </w:rPr>
        <w:t>sau</w:t>
      </w:r>
      <w:proofErr w:type="spellEnd"/>
      <w:r w:rsidRPr="00DA11A7">
        <w:rPr>
          <w:rFonts w:eastAsiaTheme="minorHAnsi"/>
          <w:sz w:val="24"/>
          <w:szCs w:val="24"/>
        </w:rPr>
        <w:t xml:space="preserve">, </w:t>
      </w:r>
      <w:proofErr w:type="spellStart"/>
      <w:r w:rsidRPr="00DA11A7">
        <w:rPr>
          <w:rFonts w:eastAsiaTheme="minorHAnsi"/>
          <w:sz w:val="24"/>
          <w:szCs w:val="24"/>
        </w:rPr>
        <w:t>după</w:t>
      </w:r>
      <w:proofErr w:type="spellEnd"/>
      <w:r w:rsidRPr="00DA11A7">
        <w:rPr>
          <w:rFonts w:eastAsiaTheme="minorHAnsi"/>
          <w:sz w:val="24"/>
          <w:szCs w:val="24"/>
        </w:rPr>
        <w:t xml:space="preserve"> </w:t>
      </w:r>
      <w:proofErr w:type="spellStart"/>
      <w:r w:rsidRPr="00DA11A7">
        <w:rPr>
          <w:rFonts w:eastAsiaTheme="minorHAnsi"/>
          <w:sz w:val="24"/>
          <w:szCs w:val="24"/>
        </w:rPr>
        <w:t>caz</w:t>
      </w:r>
      <w:proofErr w:type="spellEnd"/>
      <w:r w:rsidRPr="00DA11A7">
        <w:rPr>
          <w:rFonts w:eastAsiaTheme="minorHAnsi"/>
          <w:sz w:val="24"/>
          <w:szCs w:val="24"/>
        </w:rPr>
        <w:t xml:space="preserve">, de </w:t>
      </w:r>
      <w:proofErr w:type="spellStart"/>
      <w:r w:rsidRPr="00DA11A7">
        <w:rPr>
          <w:rFonts w:eastAsiaTheme="minorHAnsi"/>
          <w:sz w:val="24"/>
          <w:szCs w:val="24"/>
        </w:rPr>
        <w:t>unul</w:t>
      </w:r>
      <w:proofErr w:type="spellEnd"/>
      <w:r w:rsidRPr="00DA11A7">
        <w:rPr>
          <w:rFonts w:eastAsiaTheme="minorHAnsi"/>
          <w:sz w:val="24"/>
          <w:szCs w:val="24"/>
        </w:rPr>
        <w:t xml:space="preserve"> </w:t>
      </w:r>
      <w:proofErr w:type="spellStart"/>
      <w:r w:rsidRPr="00DA11A7">
        <w:rPr>
          <w:rFonts w:eastAsiaTheme="minorHAnsi"/>
          <w:sz w:val="24"/>
          <w:szCs w:val="24"/>
        </w:rPr>
        <w:t>dintre</w:t>
      </w:r>
      <w:proofErr w:type="spellEnd"/>
      <w:r w:rsidRPr="00DA11A7">
        <w:rPr>
          <w:rFonts w:eastAsiaTheme="minorHAnsi"/>
          <w:sz w:val="24"/>
          <w:szCs w:val="24"/>
        </w:rPr>
        <w:t xml:space="preserve"> </w:t>
      </w:r>
      <w:proofErr w:type="spellStart"/>
      <w:r w:rsidRPr="00DA11A7">
        <w:rPr>
          <w:rFonts w:eastAsiaTheme="minorHAnsi"/>
          <w:sz w:val="24"/>
          <w:szCs w:val="24"/>
        </w:rPr>
        <w:t>viceprimari</w:t>
      </w:r>
      <w:proofErr w:type="spellEnd"/>
      <w:r w:rsidRPr="00DA11A7">
        <w:rPr>
          <w:rFonts w:eastAsiaTheme="minorHAnsi"/>
          <w:sz w:val="24"/>
          <w:szCs w:val="24"/>
        </w:rPr>
        <w:t xml:space="preserve">, </w:t>
      </w:r>
      <w:proofErr w:type="spellStart"/>
      <w:r w:rsidRPr="00DA11A7">
        <w:rPr>
          <w:rFonts w:eastAsiaTheme="minorHAnsi"/>
          <w:sz w:val="24"/>
          <w:szCs w:val="24"/>
        </w:rPr>
        <w:t>desemnat</w:t>
      </w:r>
      <w:proofErr w:type="spellEnd"/>
      <w:r w:rsidRPr="00DA11A7">
        <w:rPr>
          <w:rFonts w:eastAsiaTheme="minorHAnsi"/>
          <w:sz w:val="24"/>
          <w:szCs w:val="24"/>
        </w:rPr>
        <w:t xml:space="preserve"> de </w:t>
      </w:r>
      <w:proofErr w:type="spellStart"/>
      <w:r w:rsidRPr="00DA11A7">
        <w:rPr>
          <w:rFonts w:eastAsiaTheme="minorHAnsi"/>
          <w:sz w:val="24"/>
          <w:szCs w:val="24"/>
        </w:rPr>
        <w:t>consiliul</w:t>
      </w:r>
      <w:proofErr w:type="spellEnd"/>
      <w:r w:rsidRPr="00DA11A7">
        <w:rPr>
          <w:rFonts w:eastAsiaTheme="minorHAnsi"/>
          <w:sz w:val="24"/>
          <w:szCs w:val="24"/>
        </w:rPr>
        <w:t xml:space="preserve"> local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art. 152 </w:t>
      </w:r>
      <w:proofErr w:type="spellStart"/>
      <w:r w:rsidRPr="00DA11A7">
        <w:rPr>
          <w:rFonts w:eastAsiaTheme="minorHAnsi"/>
          <w:sz w:val="24"/>
          <w:szCs w:val="24"/>
        </w:rPr>
        <w:t>alin</w:t>
      </w:r>
      <w:proofErr w:type="spellEnd"/>
      <w:r w:rsidRPr="00DA11A7">
        <w:rPr>
          <w:rFonts w:eastAsiaTheme="minorHAnsi"/>
          <w:sz w:val="24"/>
          <w:szCs w:val="24"/>
        </w:rPr>
        <w:t xml:space="preserve">. (4), cu </w:t>
      </w:r>
      <w:proofErr w:type="spellStart"/>
      <w:r w:rsidRPr="00DA11A7">
        <w:rPr>
          <w:rFonts w:eastAsiaTheme="minorHAnsi"/>
          <w:sz w:val="24"/>
          <w:szCs w:val="24"/>
        </w:rPr>
        <w:t>respectarea</w:t>
      </w:r>
      <w:proofErr w:type="spellEnd"/>
      <w:r w:rsidRPr="00DA11A7">
        <w:rPr>
          <w:rFonts w:eastAsiaTheme="minorHAnsi"/>
          <w:sz w:val="24"/>
          <w:szCs w:val="24"/>
        </w:rPr>
        <w:t xml:space="preserve"> </w:t>
      </w:r>
      <w:proofErr w:type="spellStart"/>
      <w:r w:rsidRPr="00DA11A7">
        <w:rPr>
          <w:rFonts w:eastAsiaTheme="minorHAnsi"/>
          <w:sz w:val="24"/>
          <w:szCs w:val="24"/>
        </w:rPr>
        <w:t>drepturilor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obligaţiilor</w:t>
      </w:r>
      <w:proofErr w:type="spellEnd"/>
      <w:r w:rsidRPr="00DA11A7">
        <w:rPr>
          <w:rFonts w:eastAsiaTheme="minorHAnsi"/>
          <w:sz w:val="24"/>
          <w:szCs w:val="24"/>
        </w:rPr>
        <w:t xml:space="preserve"> </w:t>
      </w:r>
      <w:proofErr w:type="spellStart"/>
      <w:r w:rsidRPr="00DA11A7">
        <w:rPr>
          <w:rFonts w:eastAsiaTheme="minorHAnsi"/>
          <w:sz w:val="24"/>
          <w:szCs w:val="24"/>
        </w:rPr>
        <w:t>corespunzătoare</w:t>
      </w:r>
      <w:proofErr w:type="spellEnd"/>
      <w:r w:rsidRPr="00DA11A7">
        <w:rPr>
          <w:rFonts w:eastAsiaTheme="minorHAnsi"/>
          <w:sz w:val="24"/>
          <w:szCs w:val="24"/>
        </w:rPr>
        <w:t xml:space="preserve"> </w:t>
      </w:r>
      <w:proofErr w:type="spellStart"/>
      <w:r w:rsidRPr="00DA11A7">
        <w:rPr>
          <w:rFonts w:eastAsiaTheme="minorHAnsi"/>
          <w:sz w:val="24"/>
          <w:szCs w:val="24"/>
        </w:rPr>
        <w:t>funcţiei</w:t>
      </w:r>
      <w:proofErr w:type="spellEnd"/>
      <w:r w:rsidRPr="00DA11A7">
        <w:rPr>
          <w:rFonts w:eastAsiaTheme="minorHAnsi"/>
          <w:sz w:val="24"/>
          <w:szCs w:val="24"/>
        </w:rPr>
        <w:t xml:space="preserve">. </w:t>
      </w:r>
    </w:p>
    <w:p w14:paraId="642FD8DE" w14:textId="77777777" w:rsidR="00DA11A7" w:rsidRPr="00DA11A7" w:rsidRDefault="00DA11A7" w:rsidP="00DA11A7">
      <w:pPr>
        <w:numPr>
          <w:ilvl w:val="0"/>
          <w:numId w:val="53"/>
        </w:numPr>
        <w:autoSpaceDE w:val="0"/>
        <w:autoSpaceDN w:val="0"/>
        <w:adjustRightInd w:val="0"/>
        <w:spacing w:after="200" w:line="276" w:lineRule="auto"/>
        <w:contextualSpacing/>
        <w:jc w:val="both"/>
        <w:rPr>
          <w:rFonts w:eastAsiaTheme="minorHAnsi"/>
          <w:sz w:val="24"/>
          <w:szCs w:val="24"/>
        </w:rPr>
      </w:pPr>
      <w:r w:rsidRPr="00DA11A7">
        <w:rPr>
          <w:rFonts w:eastAsiaTheme="minorHAnsi"/>
          <w:sz w:val="24"/>
          <w:szCs w:val="24"/>
        </w:rPr>
        <w:lastRenderedPageBreak/>
        <w:t xml:space="preserve">Pe </w:t>
      </w:r>
      <w:proofErr w:type="spellStart"/>
      <w:r w:rsidRPr="00DA11A7">
        <w:rPr>
          <w:rFonts w:eastAsiaTheme="minorHAnsi"/>
          <w:sz w:val="24"/>
          <w:szCs w:val="24"/>
        </w:rPr>
        <w:t>perioada</w:t>
      </w:r>
      <w:proofErr w:type="spellEnd"/>
      <w:r w:rsidRPr="00DA11A7">
        <w:rPr>
          <w:rFonts w:eastAsiaTheme="minorHAnsi"/>
          <w:sz w:val="24"/>
          <w:szCs w:val="24"/>
        </w:rPr>
        <w:t xml:space="preserve"> </w:t>
      </w:r>
      <w:proofErr w:type="spellStart"/>
      <w:r w:rsidRPr="00DA11A7">
        <w:rPr>
          <w:rFonts w:eastAsiaTheme="minorHAnsi"/>
          <w:sz w:val="24"/>
          <w:szCs w:val="24"/>
        </w:rPr>
        <w:t>exercitării</w:t>
      </w:r>
      <w:proofErr w:type="spellEnd"/>
      <w:r w:rsidRPr="00DA11A7">
        <w:rPr>
          <w:rFonts w:eastAsiaTheme="minorHAnsi"/>
          <w:sz w:val="24"/>
          <w:szCs w:val="24"/>
        </w:rPr>
        <w:t xml:space="preserve"> de </w:t>
      </w:r>
      <w:proofErr w:type="spellStart"/>
      <w:r w:rsidRPr="00DA11A7">
        <w:rPr>
          <w:rFonts w:eastAsiaTheme="minorHAnsi"/>
          <w:sz w:val="24"/>
          <w:szCs w:val="24"/>
        </w:rPr>
        <w:t>drept</w:t>
      </w:r>
      <w:proofErr w:type="spellEnd"/>
      <w:r w:rsidRPr="00DA11A7">
        <w:rPr>
          <w:rFonts w:eastAsiaTheme="minorHAnsi"/>
          <w:sz w:val="24"/>
          <w:szCs w:val="24"/>
        </w:rPr>
        <w:t xml:space="preserve"> a </w:t>
      </w:r>
      <w:proofErr w:type="spellStart"/>
      <w:r w:rsidRPr="00DA11A7">
        <w:rPr>
          <w:rFonts w:eastAsiaTheme="minorHAnsi"/>
          <w:sz w:val="24"/>
          <w:szCs w:val="24"/>
        </w:rPr>
        <w:t>atribuţiilor</w:t>
      </w:r>
      <w:proofErr w:type="spellEnd"/>
      <w:r w:rsidRPr="00DA11A7">
        <w:rPr>
          <w:rFonts w:eastAsiaTheme="minorHAnsi"/>
          <w:sz w:val="24"/>
          <w:szCs w:val="24"/>
        </w:rPr>
        <w:t xml:space="preserve"> de </w:t>
      </w:r>
      <w:proofErr w:type="spellStart"/>
      <w:r w:rsidRPr="00DA11A7">
        <w:rPr>
          <w:rFonts w:eastAsiaTheme="minorHAnsi"/>
          <w:sz w:val="24"/>
          <w:szCs w:val="24"/>
        </w:rPr>
        <w:t>primar</w:t>
      </w:r>
      <w:proofErr w:type="spellEnd"/>
      <w:r w:rsidRPr="00DA11A7">
        <w:rPr>
          <w:rFonts w:eastAsiaTheme="minorHAnsi"/>
          <w:sz w:val="24"/>
          <w:szCs w:val="24"/>
        </w:rPr>
        <w:t xml:space="preserve">, </w:t>
      </w:r>
      <w:proofErr w:type="spellStart"/>
      <w:r w:rsidRPr="00DA11A7">
        <w:rPr>
          <w:rFonts w:eastAsiaTheme="minorHAnsi"/>
          <w:b/>
          <w:sz w:val="24"/>
          <w:szCs w:val="24"/>
        </w:rPr>
        <w:t>viceprimarul</w:t>
      </w:r>
      <w:proofErr w:type="spellEnd"/>
      <w:r w:rsidRPr="00DA11A7">
        <w:rPr>
          <w:rFonts w:eastAsiaTheme="minorHAnsi"/>
          <w:b/>
          <w:sz w:val="24"/>
          <w:szCs w:val="24"/>
        </w:rPr>
        <w:t xml:space="preserve"> </w:t>
      </w:r>
      <w:proofErr w:type="spellStart"/>
      <w:r w:rsidRPr="00DA11A7">
        <w:rPr>
          <w:rFonts w:eastAsiaTheme="minorHAnsi"/>
          <w:b/>
          <w:sz w:val="24"/>
          <w:szCs w:val="24"/>
        </w:rPr>
        <w:t>îşi</w:t>
      </w:r>
      <w:proofErr w:type="spellEnd"/>
      <w:r w:rsidRPr="00DA11A7">
        <w:rPr>
          <w:rFonts w:eastAsiaTheme="minorHAnsi"/>
          <w:b/>
          <w:sz w:val="24"/>
          <w:szCs w:val="24"/>
        </w:rPr>
        <w:t xml:space="preserve"> </w:t>
      </w:r>
      <w:proofErr w:type="spellStart"/>
      <w:r w:rsidRPr="00DA11A7">
        <w:rPr>
          <w:rFonts w:eastAsiaTheme="minorHAnsi"/>
          <w:b/>
          <w:sz w:val="24"/>
          <w:szCs w:val="24"/>
        </w:rPr>
        <w:t>păstrează</w:t>
      </w:r>
      <w:proofErr w:type="spellEnd"/>
      <w:r w:rsidRPr="00DA11A7">
        <w:rPr>
          <w:rFonts w:eastAsiaTheme="minorHAnsi"/>
          <w:b/>
          <w:sz w:val="24"/>
          <w:szCs w:val="24"/>
        </w:rPr>
        <w:t xml:space="preserve"> </w:t>
      </w:r>
      <w:proofErr w:type="spellStart"/>
      <w:r w:rsidRPr="00DA11A7">
        <w:rPr>
          <w:rFonts w:eastAsiaTheme="minorHAnsi"/>
          <w:b/>
          <w:sz w:val="24"/>
          <w:szCs w:val="24"/>
        </w:rPr>
        <w:t>dreptul</w:t>
      </w:r>
      <w:proofErr w:type="spellEnd"/>
      <w:r w:rsidRPr="00DA11A7">
        <w:rPr>
          <w:rFonts w:eastAsiaTheme="minorHAnsi"/>
          <w:b/>
          <w:sz w:val="24"/>
          <w:szCs w:val="24"/>
        </w:rPr>
        <w:t xml:space="preserve"> de </w:t>
      </w:r>
      <w:proofErr w:type="spellStart"/>
      <w:r w:rsidRPr="00DA11A7">
        <w:rPr>
          <w:rFonts w:eastAsiaTheme="minorHAnsi"/>
          <w:b/>
          <w:sz w:val="24"/>
          <w:szCs w:val="24"/>
        </w:rPr>
        <w:t>vot</w:t>
      </w:r>
      <w:proofErr w:type="spellEnd"/>
      <w:r w:rsidRPr="00DA11A7">
        <w:rPr>
          <w:rFonts w:eastAsiaTheme="minorHAnsi"/>
          <w:b/>
          <w:sz w:val="24"/>
          <w:szCs w:val="24"/>
        </w:rPr>
        <w:t xml:space="preserve"> </w:t>
      </w:r>
      <w:proofErr w:type="spellStart"/>
      <w:r w:rsidRPr="00DA11A7">
        <w:rPr>
          <w:rFonts w:eastAsiaTheme="minorHAnsi"/>
          <w:b/>
          <w:sz w:val="24"/>
          <w:szCs w:val="24"/>
        </w:rPr>
        <w:t>în</w:t>
      </w:r>
      <w:proofErr w:type="spellEnd"/>
      <w:r w:rsidRPr="00DA11A7">
        <w:rPr>
          <w:rFonts w:eastAsiaTheme="minorHAnsi"/>
          <w:b/>
          <w:sz w:val="24"/>
          <w:szCs w:val="24"/>
        </w:rPr>
        <w:t xml:space="preserve"> CL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primeşte</w:t>
      </w:r>
      <w:proofErr w:type="spellEnd"/>
      <w:r w:rsidRPr="00DA11A7">
        <w:rPr>
          <w:rFonts w:eastAsiaTheme="minorHAnsi"/>
          <w:sz w:val="24"/>
          <w:szCs w:val="24"/>
        </w:rPr>
        <w:t xml:space="preserve"> o </w:t>
      </w:r>
      <w:proofErr w:type="spellStart"/>
      <w:r w:rsidRPr="00DA11A7">
        <w:rPr>
          <w:rFonts w:eastAsiaTheme="minorHAnsi"/>
          <w:sz w:val="24"/>
          <w:szCs w:val="24"/>
        </w:rPr>
        <w:t>indemnizaţie</w:t>
      </w:r>
      <w:proofErr w:type="spellEnd"/>
      <w:r w:rsidRPr="00DA11A7">
        <w:rPr>
          <w:rFonts w:eastAsiaTheme="minorHAnsi"/>
          <w:sz w:val="24"/>
          <w:szCs w:val="24"/>
        </w:rPr>
        <w:t xml:space="preserve"> </w:t>
      </w:r>
      <w:proofErr w:type="spellStart"/>
      <w:r w:rsidRPr="00DA11A7">
        <w:rPr>
          <w:rFonts w:eastAsiaTheme="minorHAnsi"/>
          <w:sz w:val="24"/>
          <w:szCs w:val="24"/>
        </w:rPr>
        <w:t>lunară</w:t>
      </w:r>
      <w:proofErr w:type="spellEnd"/>
      <w:r w:rsidRPr="00DA11A7">
        <w:rPr>
          <w:rFonts w:eastAsiaTheme="minorHAnsi"/>
          <w:sz w:val="24"/>
          <w:szCs w:val="24"/>
        </w:rPr>
        <w:t xml:space="preserve"> </w:t>
      </w:r>
      <w:proofErr w:type="spellStart"/>
      <w:r w:rsidRPr="00DA11A7">
        <w:rPr>
          <w:rFonts w:eastAsiaTheme="minorHAnsi"/>
          <w:sz w:val="24"/>
          <w:szCs w:val="24"/>
        </w:rPr>
        <w:t>unică</w:t>
      </w:r>
      <w:proofErr w:type="spellEnd"/>
      <w:r w:rsidRPr="00DA11A7">
        <w:rPr>
          <w:rFonts w:eastAsiaTheme="minorHAnsi"/>
          <w:sz w:val="24"/>
          <w:szCs w:val="24"/>
        </w:rPr>
        <w:t xml:space="preserve"> </w:t>
      </w:r>
      <w:proofErr w:type="spellStart"/>
      <w:r w:rsidRPr="00DA11A7">
        <w:rPr>
          <w:rFonts w:eastAsiaTheme="minorHAnsi"/>
          <w:sz w:val="24"/>
          <w:szCs w:val="24"/>
        </w:rPr>
        <w:t>egală</w:t>
      </w:r>
      <w:proofErr w:type="spellEnd"/>
      <w:r w:rsidRPr="00DA11A7">
        <w:rPr>
          <w:rFonts w:eastAsiaTheme="minorHAnsi"/>
          <w:sz w:val="24"/>
          <w:szCs w:val="24"/>
        </w:rPr>
        <w:t xml:space="preserve"> cu </w:t>
      </w:r>
      <w:proofErr w:type="spellStart"/>
      <w:r w:rsidRPr="00DA11A7">
        <w:rPr>
          <w:rFonts w:eastAsiaTheme="minorHAnsi"/>
          <w:sz w:val="24"/>
          <w:szCs w:val="24"/>
        </w:rPr>
        <w:t>cea</w:t>
      </w:r>
      <w:proofErr w:type="spellEnd"/>
      <w:r w:rsidRPr="00DA11A7">
        <w:rPr>
          <w:rFonts w:eastAsiaTheme="minorHAnsi"/>
          <w:sz w:val="24"/>
          <w:szCs w:val="24"/>
        </w:rPr>
        <w:t xml:space="preserve"> a </w:t>
      </w:r>
      <w:proofErr w:type="spellStart"/>
      <w:r w:rsidRPr="00DA11A7">
        <w:rPr>
          <w:rFonts w:eastAsiaTheme="minorHAnsi"/>
          <w:sz w:val="24"/>
          <w:szCs w:val="24"/>
        </w:rPr>
        <w:t>funcţiei</w:t>
      </w:r>
      <w:proofErr w:type="spellEnd"/>
      <w:r w:rsidRPr="00DA11A7">
        <w:rPr>
          <w:rFonts w:eastAsiaTheme="minorHAnsi"/>
          <w:sz w:val="24"/>
          <w:szCs w:val="24"/>
        </w:rPr>
        <w:t xml:space="preserve"> de </w:t>
      </w:r>
      <w:proofErr w:type="spellStart"/>
      <w:r w:rsidRPr="00DA11A7">
        <w:rPr>
          <w:rFonts w:eastAsiaTheme="minorHAnsi"/>
          <w:sz w:val="24"/>
          <w:szCs w:val="24"/>
        </w:rPr>
        <w:t>primar</w:t>
      </w:r>
      <w:proofErr w:type="spellEnd"/>
      <w:r w:rsidRPr="00DA11A7">
        <w:rPr>
          <w:rFonts w:eastAsiaTheme="minorHAnsi"/>
          <w:sz w:val="24"/>
          <w:szCs w:val="24"/>
        </w:rPr>
        <w:t>.</w:t>
      </w:r>
    </w:p>
    <w:p w14:paraId="1A9FB01E" w14:textId="77777777" w:rsidR="00DA11A7" w:rsidRPr="00DA11A7" w:rsidRDefault="00DA11A7" w:rsidP="00DA11A7">
      <w:pPr>
        <w:numPr>
          <w:ilvl w:val="0"/>
          <w:numId w:val="53"/>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această</w:t>
      </w:r>
      <w:proofErr w:type="spellEnd"/>
      <w:r w:rsidRPr="00DA11A7">
        <w:rPr>
          <w:rFonts w:eastAsiaTheme="minorHAnsi"/>
          <w:sz w:val="24"/>
          <w:szCs w:val="24"/>
        </w:rPr>
        <w:t xml:space="preserve"> </w:t>
      </w:r>
      <w:proofErr w:type="spellStart"/>
      <w:r w:rsidRPr="00DA11A7">
        <w:rPr>
          <w:rFonts w:eastAsiaTheme="minorHAnsi"/>
          <w:sz w:val="24"/>
          <w:szCs w:val="24"/>
        </w:rPr>
        <w:t>situaţie</w:t>
      </w:r>
      <w:proofErr w:type="spellEnd"/>
      <w:r w:rsidRPr="00DA11A7">
        <w:rPr>
          <w:rFonts w:eastAsiaTheme="minorHAnsi"/>
          <w:sz w:val="24"/>
          <w:szCs w:val="24"/>
        </w:rPr>
        <w:t xml:space="preserve">, </w:t>
      </w:r>
      <w:r w:rsidRPr="00DA11A7">
        <w:rPr>
          <w:rFonts w:eastAsiaTheme="minorHAnsi"/>
          <w:b/>
          <w:sz w:val="24"/>
          <w:szCs w:val="24"/>
        </w:rPr>
        <w:t xml:space="preserve">CL </w:t>
      </w:r>
      <w:proofErr w:type="spellStart"/>
      <w:r w:rsidRPr="00DA11A7">
        <w:rPr>
          <w:rFonts w:eastAsiaTheme="minorHAnsi"/>
          <w:b/>
          <w:sz w:val="24"/>
          <w:szCs w:val="24"/>
        </w:rPr>
        <w:t>poate</w:t>
      </w:r>
      <w:proofErr w:type="spellEnd"/>
      <w:r w:rsidRPr="00DA11A7">
        <w:rPr>
          <w:rFonts w:eastAsiaTheme="minorHAnsi"/>
          <w:b/>
          <w:sz w:val="24"/>
          <w:szCs w:val="24"/>
        </w:rPr>
        <w:t xml:space="preserve"> </w:t>
      </w:r>
      <w:proofErr w:type="spellStart"/>
      <w:r w:rsidRPr="00DA11A7">
        <w:rPr>
          <w:rFonts w:eastAsiaTheme="minorHAnsi"/>
          <w:b/>
          <w:sz w:val="24"/>
          <w:szCs w:val="24"/>
        </w:rPr>
        <w:t>delega</w:t>
      </w:r>
      <w:proofErr w:type="spellEnd"/>
      <w:r w:rsidRPr="00DA11A7">
        <w:rPr>
          <w:rFonts w:eastAsiaTheme="minorHAnsi"/>
          <w:b/>
          <w:sz w:val="24"/>
          <w:szCs w:val="24"/>
        </w:rPr>
        <w:t xml:space="preserve">, </w:t>
      </w:r>
      <w:proofErr w:type="spellStart"/>
      <w:r w:rsidRPr="00DA11A7">
        <w:rPr>
          <w:rFonts w:eastAsiaTheme="minorHAnsi"/>
          <w:b/>
          <w:sz w:val="24"/>
          <w:szCs w:val="24"/>
        </w:rPr>
        <w:t>prin</w:t>
      </w:r>
      <w:proofErr w:type="spellEnd"/>
      <w:r w:rsidRPr="00DA11A7">
        <w:rPr>
          <w:rFonts w:eastAsiaTheme="minorHAnsi"/>
          <w:b/>
          <w:sz w:val="24"/>
          <w:szCs w:val="24"/>
        </w:rPr>
        <w:t xml:space="preserve"> HCL din </w:t>
      </w:r>
      <w:proofErr w:type="spellStart"/>
      <w:r w:rsidRPr="00DA11A7">
        <w:rPr>
          <w:rFonts w:eastAsiaTheme="minorHAnsi"/>
          <w:b/>
          <w:sz w:val="24"/>
          <w:szCs w:val="24"/>
        </w:rPr>
        <w:t>rândul</w:t>
      </w:r>
      <w:proofErr w:type="spellEnd"/>
      <w:r w:rsidRPr="00DA11A7">
        <w:rPr>
          <w:rFonts w:eastAsiaTheme="minorHAnsi"/>
          <w:b/>
          <w:sz w:val="24"/>
          <w:szCs w:val="24"/>
        </w:rPr>
        <w:t xml:space="preserve"> </w:t>
      </w:r>
      <w:proofErr w:type="spellStart"/>
      <w:r w:rsidRPr="00DA11A7">
        <w:rPr>
          <w:rFonts w:eastAsiaTheme="minorHAnsi"/>
          <w:b/>
          <w:sz w:val="24"/>
          <w:szCs w:val="24"/>
        </w:rPr>
        <w:t>membrilor</w:t>
      </w:r>
      <w:proofErr w:type="spellEnd"/>
      <w:r w:rsidRPr="00DA11A7">
        <w:rPr>
          <w:rFonts w:eastAsiaTheme="minorHAnsi"/>
          <w:b/>
          <w:sz w:val="24"/>
          <w:szCs w:val="24"/>
        </w:rPr>
        <w:t xml:space="preserve"> </w:t>
      </w:r>
      <w:proofErr w:type="spellStart"/>
      <w:r w:rsidRPr="00DA11A7">
        <w:rPr>
          <w:rFonts w:eastAsiaTheme="minorHAnsi"/>
          <w:b/>
          <w:sz w:val="24"/>
          <w:szCs w:val="24"/>
        </w:rPr>
        <w:t>săi</w:t>
      </w:r>
      <w:proofErr w:type="spellEnd"/>
      <w:r w:rsidRPr="00DA11A7">
        <w:rPr>
          <w:rFonts w:eastAsiaTheme="minorHAnsi"/>
          <w:b/>
          <w:sz w:val="24"/>
          <w:szCs w:val="24"/>
        </w:rPr>
        <w:t xml:space="preserve">, un cons. local care </w:t>
      </w:r>
      <w:proofErr w:type="spellStart"/>
      <w:r w:rsidRPr="00DA11A7">
        <w:rPr>
          <w:rFonts w:eastAsiaTheme="minorHAnsi"/>
          <w:b/>
          <w:sz w:val="24"/>
          <w:szCs w:val="24"/>
        </w:rPr>
        <w:t>îndeplineşte</w:t>
      </w:r>
      <w:proofErr w:type="spellEnd"/>
      <w:r w:rsidRPr="00DA11A7">
        <w:rPr>
          <w:rFonts w:eastAsiaTheme="minorHAnsi"/>
          <w:b/>
          <w:sz w:val="24"/>
          <w:szCs w:val="24"/>
        </w:rPr>
        <w:t xml:space="preserve"> </w:t>
      </w:r>
      <w:proofErr w:type="spellStart"/>
      <w:r w:rsidRPr="00DA11A7">
        <w:rPr>
          <w:rFonts w:eastAsiaTheme="minorHAnsi"/>
          <w:b/>
          <w:sz w:val="24"/>
          <w:szCs w:val="24"/>
        </w:rPr>
        <w:t>temporar</w:t>
      </w:r>
      <w:proofErr w:type="spellEnd"/>
      <w:r w:rsidRPr="00DA11A7">
        <w:rPr>
          <w:rFonts w:eastAsiaTheme="minorHAnsi"/>
          <w:b/>
          <w:sz w:val="24"/>
          <w:szCs w:val="24"/>
        </w:rPr>
        <w:t xml:space="preserve"> </w:t>
      </w:r>
      <w:proofErr w:type="spellStart"/>
      <w:r w:rsidRPr="00DA11A7">
        <w:rPr>
          <w:rFonts w:eastAsiaTheme="minorHAnsi"/>
          <w:b/>
          <w:sz w:val="24"/>
          <w:szCs w:val="24"/>
        </w:rPr>
        <w:t>atribuţiile</w:t>
      </w:r>
      <w:proofErr w:type="spellEnd"/>
      <w:r w:rsidRPr="00DA11A7">
        <w:rPr>
          <w:rFonts w:eastAsiaTheme="minorHAnsi"/>
          <w:b/>
          <w:sz w:val="24"/>
          <w:szCs w:val="24"/>
        </w:rPr>
        <w:t xml:space="preserve"> </w:t>
      </w:r>
      <w:proofErr w:type="spellStart"/>
      <w:r w:rsidRPr="00DA11A7">
        <w:rPr>
          <w:rFonts w:eastAsiaTheme="minorHAnsi"/>
          <w:b/>
          <w:sz w:val="24"/>
          <w:szCs w:val="24"/>
        </w:rPr>
        <w:t>viceprimarului</w:t>
      </w:r>
      <w:proofErr w:type="spellEnd"/>
      <w:r w:rsidRPr="00DA11A7">
        <w:rPr>
          <w:rFonts w:eastAsiaTheme="minorHAnsi"/>
          <w:sz w:val="24"/>
          <w:szCs w:val="24"/>
        </w:rPr>
        <w:t xml:space="preserve">, cu </w:t>
      </w:r>
      <w:proofErr w:type="spellStart"/>
      <w:r w:rsidRPr="00DA11A7">
        <w:rPr>
          <w:rFonts w:eastAsiaTheme="minorHAnsi"/>
          <w:sz w:val="24"/>
          <w:szCs w:val="24"/>
        </w:rPr>
        <w:t>respectarea</w:t>
      </w:r>
      <w:proofErr w:type="spellEnd"/>
      <w:r w:rsidRPr="00DA11A7">
        <w:rPr>
          <w:rFonts w:eastAsiaTheme="minorHAnsi"/>
          <w:sz w:val="24"/>
          <w:szCs w:val="24"/>
        </w:rPr>
        <w:t xml:space="preserve"> </w:t>
      </w:r>
      <w:proofErr w:type="spellStart"/>
      <w:r w:rsidRPr="00DA11A7">
        <w:rPr>
          <w:rFonts w:eastAsiaTheme="minorHAnsi"/>
          <w:sz w:val="24"/>
          <w:szCs w:val="24"/>
        </w:rPr>
        <w:t>drepturilor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obligaţiilor</w:t>
      </w:r>
      <w:proofErr w:type="spellEnd"/>
      <w:r w:rsidRPr="00DA11A7">
        <w:rPr>
          <w:rFonts w:eastAsiaTheme="minorHAnsi"/>
          <w:sz w:val="24"/>
          <w:szCs w:val="24"/>
        </w:rPr>
        <w:t xml:space="preserve"> </w:t>
      </w:r>
      <w:proofErr w:type="spellStart"/>
      <w:r w:rsidRPr="00DA11A7">
        <w:rPr>
          <w:rFonts w:eastAsiaTheme="minorHAnsi"/>
          <w:sz w:val="24"/>
          <w:szCs w:val="24"/>
        </w:rPr>
        <w:t>corespunzătoare</w:t>
      </w:r>
      <w:proofErr w:type="spellEnd"/>
      <w:r w:rsidRPr="00DA11A7">
        <w:rPr>
          <w:rFonts w:eastAsiaTheme="minorHAnsi"/>
          <w:sz w:val="24"/>
          <w:szCs w:val="24"/>
        </w:rPr>
        <w:t xml:space="preserve"> </w:t>
      </w:r>
      <w:proofErr w:type="spellStart"/>
      <w:r w:rsidRPr="00DA11A7">
        <w:rPr>
          <w:rFonts w:eastAsiaTheme="minorHAnsi"/>
          <w:sz w:val="24"/>
          <w:szCs w:val="24"/>
        </w:rPr>
        <w:t>funcţiei</w:t>
      </w:r>
      <w:proofErr w:type="spellEnd"/>
      <w:r w:rsidRPr="00DA11A7">
        <w:rPr>
          <w:rFonts w:eastAsiaTheme="minorHAnsi"/>
          <w:sz w:val="24"/>
          <w:szCs w:val="24"/>
        </w:rPr>
        <w:t xml:space="preserve">. Pe </w:t>
      </w:r>
      <w:proofErr w:type="spellStart"/>
      <w:r w:rsidRPr="00DA11A7">
        <w:rPr>
          <w:rFonts w:eastAsiaTheme="minorHAnsi"/>
          <w:sz w:val="24"/>
          <w:szCs w:val="24"/>
        </w:rPr>
        <w:t>perioada</w:t>
      </w:r>
      <w:proofErr w:type="spellEnd"/>
      <w:r w:rsidRPr="00DA11A7">
        <w:rPr>
          <w:rFonts w:eastAsiaTheme="minorHAnsi"/>
          <w:sz w:val="24"/>
          <w:szCs w:val="24"/>
        </w:rPr>
        <w:t xml:space="preserve"> </w:t>
      </w:r>
      <w:proofErr w:type="spellStart"/>
      <w:r w:rsidRPr="00DA11A7">
        <w:rPr>
          <w:rFonts w:eastAsiaTheme="minorHAnsi"/>
          <w:sz w:val="24"/>
          <w:szCs w:val="24"/>
        </w:rPr>
        <w:t>exercitării</w:t>
      </w:r>
      <w:proofErr w:type="spellEnd"/>
      <w:r w:rsidRPr="00DA11A7">
        <w:rPr>
          <w:rFonts w:eastAsiaTheme="minorHAnsi"/>
          <w:sz w:val="24"/>
          <w:szCs w:val="24"/>
        </w:rPr>
        <w:t xml:space="preserve"> </w:t>
      </w:r>
      <w:proofErr w:type="spellStart"/>
      <w:r w:rsidRPr="00DA11A7">
        <w:rPr>
          <w:rFonts w:eastAsiaTheme="minorHAnsi"/>
          <w:sz w:val="24"/>
          <w:szCs w:val="24"/>
        </w:rPr>
        <w:t>funcţiei</w:t>
      </w:r>
      <w:proofErr w:type="spellEnd"/>
      <w:r w:rsidRPr="00DA11A7">
        <w:rPr>
          <w:rFonts w:eastAsiaTheme="minorHAnsi"/>
          <w:sz w:val="24"/>
          <w:szCs w:val="24"/>
        </w:rPr>
        <w:t xml:space="preserve"> de </w:t>
      </w:r>
      <w:proofErr w:type="spellStart"/>
      <w:r w:rsidRPr="00DA11A7">
        <w:rPr>
          <w:rFonts w:eastAsiaTheme="minorHAnsi"/>
          <w:sz w:val="24"/>
          <w:szCs w:val="24"/>
        </w:rPr>
        <w:t>viceprimar</w:t>
      </w:r>
      <w:proofErr w:type="spellEnd"/>
      <w:r w:rsidRPr="00DA11A7">
        <w:rPr>
          <w:rFonts w:eastAsiaTheme="minorHAnsi"/>
          <w:sz w:val="24"/>
          <w:szCs w:val="24"/>
        </w:rPr>
        <w:t xml:space="preserve">, </w:t>
      </w:r>
      <w:proofErr w:type="spellStart"/>
      <w:r w:rsidRPr="00DA11A7">
        <w:rPr>
          <w:rFonts w:eastAsiaTheme="minorHAnsi"/>
          <w:sz w:val="24"/>
          <w:szCs w:val="24"/>
        </w:rPr>
        <w:t>consilierul</w:t>
      </w:r>
      <w:proofErr w:type="spellEnd"/>
      <w:r w:rsidRPr="00DA11A7">
        <w:rPr>
          <w:rFonts w:eastAsiaTheme="minorHAnsi"/>
          <w:sz w:val="24"/>
          <w:szCs w:val="24"/>
        </w:rPr>
        <w:t xml:space="preserve"> local </w:t>
      </w:r>
      <w:proofErr w:type="spellStart"/>
      <w:r w:rsidRPr="00DA11A7">
        <w:rPr>
          <w:rFonts w:eastAsiaTheme="minorHAnsi"/>
          <w:sz w:val="24"/>
          <w:szCs w:val="24"/>
        </w:rPr>
        <w:t>beneficiază</w:t>
      </w:r>
      <w:proofErr w:type="spellEnd"/>
      <w:r w:rsidRPr="00DA11A7">
        <w:rPr>
          <w:rFonts w:eastAsiaTheme="minorHAnsi"/>
          <w:sz w:val="24"/>
          <w:szCs w:val="24"/>
        </w:rPr>
        <w:t xml:space="preserve"> de o </w:t>
      </w:r>
      <w:proofErr w:type="spellStart"/>
      <w:r w:rsidRPr="00DA11A7">
        <w:rPr>
          <w:rFonts w:eastAsiaTheme="minorHAnsi"/>
          <w:sz w:val="24"/>
          <w:szCs w:val="24"/>
        </w:rPr>
        <w:t>unică</w:t>
      </w:r>
      <w:proofErr w:type="spellEnd"/>
      <w:r w:rsidRPr="00DA11A7">
        <w:rPr>
          <w:rFonts w:eastAsiaTheme="minorHAnsi"/>
          <w:sz w:val="24"/>
          <w:szCs w:val="24"/>
        </w:rPr>
        <w:t xml:space="preserve"> </w:t>
      </w:r>
      <w:proofErr w:type="spellStart"/>
      <w:r w:rsidRPr="00DA11A7">
        <w:rPr>
          <w:rFonts w:eastAsiaTheme="minorHAnsi"/>
          <w:sz w:val="24"/>
          <w:szCs w:val="24"/>
        </w:rPr>
        <w:t>indemnizaţie</w:t>
      </w:r>
      <w:proofErr w:type="spellEnd"/>
      <w:r w:rsidRPr="00DA11A7">
        <w:rPr>
          <w:rFonts w:eastAsiaTheme="minorHAnsi"/>
          <w:sz w:val="24"/>
          <w:szCs w:val="24"/>
        </w:rPr>
        <w:t xml:space="preserve"> </w:t>
      </w:r>
      <w:proofErr w:type="spellStart"/>
      <w:r w:rsidRPr="00DA11A7">
        <w:rPr>
          <w:rFonts w:eastAsiaTheme="minorHAnsi"/>
          <w:sz w:val="24"/>
          <w:szCs w:val="24"/>
        </w:rPr>
        <w:t>lunară</w:t>
      </w:r>
      <w:proofErr w:type="spellEnd"/>
      <w:r w:rsidRPr="00DA11A7">
        <w:rPr>
          <w:rFonts w:eastAsiaTheme="minorHAnsi"/>
          <w:sz w:val="24"/>
          <w:szCs w:val="24"/>
        </w:rPr>
        <w:t xml:space="preserve"> </w:t>
      </w:r>
      <w:proofErr w:type="spellStart"/>
      <w:r w:rsidRPr="00DA11A7">
        <w:rPr>
          <w:rFonts w:eastAsiaTheme="minorHAnsi"/>
          <w:sz w:val="24"/>
          <w:szCs w:val="24"/>
        </w:rPr>
        <w:t>egală</w:t>
      </w:r>
      <w:proofErr w:type="spellEnd"/>
      <w:r w:rsidRPr="00DA11A7">
        <w:rPr>
          <w:rFonts w:eastAsiaTheme="minorHAnsi"/>
          <w:sz w:val="24"/>
          <w:szCs w:val="24"/>
        </w:rPr>
        <w:t xml:space="preserve"> cu </w:t>
      </w:r>
      <w:proofErr w:type="spellStart"/>
      <w:r w:rsidRPr="00DA11A7">
        <w:rPr>
          <w:rFonts w:eastAsiaTheme="minorHAnsi"/>
          <w:sz w:val="24"/>
          <w:szCs w:val="24"/>
        </w:rPr>
        <w:t>cea</w:t>
      </w:r>
      <w:proofErr w:type="spellEnd"/>
      <w:r w:rsidRPr="00DA11A7">
        <w:rPr>
          <w:rFonts w:eastAsiaTheme="minorHAnsi"/>
          <w:sz w:val="24"/>
          <w:szCs w:val="24"/>
        </w:rPr>
        <w:t xml:space="preserve"> a </w:t>
      </w:r>
      <w:proofErr w:type="spellStart"/>
      <w:r w:rsidRPr="00DA11A7">
        <w:rPr>
          <w:rFonts w:eastAsiaTheme="minorHAnsi"/>
          <w:sz w:val="24"/>
          <w:szCs w:val="24"/>
        </w:rPr>
        <w:t>funcţiei</w:t>
      </w:r>
      <w:proofErr w:type="spellEnd"/>
      <w:r w:rsidRPr="00DA11A7">
        <w:rPr>
          <w:rFonts w:eastAsiaTheme="minorHAnsi"/>
          <w:sz w:val="24"/>
          <w:szCs w:val="24"/>
        </w:rPr>
        <w:t xml:space="preserve"> de </w:t>
      </w:r>
      <w:proofErr w:type="spellStart"/>
      <w:r w:rsidRPr="00DA11A7">
        <w:rPr>
          <w:rFonts w:eastAsiaTheme="minorHAnsi"/>
          <w:sz w:val="24"/>
          <w:szCs w:val="24"/>
        </w:rPr>
        <w:t>viceprimar</w:t>
      </w:r>
      <w:proofErr w:type="spellEnd"/>
      <w:r w:rsidRPr="00DA11A7">
        <w:rPr>
          <w:rFonts w:eastAsiaTheme="minorHAnsi"/>
          <w:sz w:val="24"/>
          <w:szCs w:val="24"/>
        </w:rPr>
        <w:t>.</w:t>
      </w:r>
    </w:p>
    <w:p w14:paraId="7B341ED9" w14:textId="77777777" w:rsidR="00DA11A7" w:rsidRPr="00DA11A7" w:rsidRDefault="00DA11A7" w:rsidP="00DA11A7">
      <w:pPr>
        <w:numPr>
          <w:ilvl w:val="0"/>
          <w:numId w:val="53"/>
        </w:numPr>
        <w:autoSpaceDE w:val="0"/>
        <w:autoSpaceDN w:val="0"/>
        <w:adjustRightInd w:val="0"/>
        <w:spacing w:after="200" w:line="276" w:lineRule="auto"/>
        <w:contextualSpacing/>
        <w:jc w:val="both"/>
        <w:rPr>
          <w:rFonts w:eastAsiaTheme="minorHAnsi"/>
          <w:sz w:val="24"/>
          <w:szCs w:val="24"/>
        </w:rPr>
      </w:pPr>
      <w:r w:rsidRPr="00DA11A7">
        <w:rPr>
          <w:rFonts w:eastAsiaTheme="minorHAnsi"/>
          <w:b/>
          <w:sz w:val="24"/>
          <w:szCs w:val="24"/>
        </w:rPr>
        <w:t xml:space="preserve">CL </w:t>
      </w:r>
      <w:proofErr w:type="spellStart"/>
      <w:r w:rsidRPr="00DA11A7">
        <w:rPr>
          <w:rFonts w:eastAsiaTheme="minorHAnsi"/>
          <w:b/>
          <w:sz w:val="24"/>
          <w:szCs w:val="24"/>
        </w:rPr>
        <w:t>poate</w:t>
      </w:r>
      <w:proofErr w:type="spellEnd"/>
      <w:r w:rsidRPr="00DA11A7">
        <w:rPr>
          <w:rFonts w:eastAsiaTheme="minorHAnsi"/>
          <w:b/>
          <w:sz w:val="24"/>
          <w:szCs w:val="24"/>
        </w:rPr>
        <w:t xml:space="preserve"> </w:t>
      </w:r>
      <w:proofErr w:type="spellStart"/>
      <w:r w:rsidRPr="00DA11A7">
        <w:rPr>
          <w:rFonts w:eastAsiaTheme="minorHAnsi"/>
          <w:b/>
          <w:sz w:val="24"/>
          <w:szCs w:val="24"/>
        </w:rPr>
        <w:t>hotărî</w:t>
      </w:r>
      <w:proofErr w:type="spellEnd"/>
      <w:r w:rsidRPr="00DA11A7">
        <w:rPr>
          <w:rFonts w:eastAsiaTheme="minorHAnsi"/>
          <w:b/>
          <w:sz w:val="24"/>
          <w:szCs w:val="24"/>
        </w:rPr>
        <w:t xml:space="preserve"> </w:t>
      </w:r>
      <w:proofErr w:type="spellStart"/>
      <w:r w:rsidRPr="00DA11A7">
        <w:rPr>
          <w:rFonts w:eastAsiaTheme="minorHAnsi"/>
          <w:b/>
          <w:sz w:val="24"/>
          <w:szCs w:val="24"/>
        </w:rPr>
        <w:t>retragerea</w:t>
      </w:r>
      <w:proofErr w:type="spellEnd"/>
      <w:r w:rsidRPr="00DA11A7">
        <w:rPr>
          <w:rFonts w:eastAsiaTheme="minorHAnsi"/>
          <w:b/>
          <w:sz w:val="24"/>
          <w:szCs w:val="24"/>
        </w:rPr>
        <w:t xml:space="preserve"> </w:t>
      </w:r>
      <w:proofErr w:type="spellStart"/>
      <w:r w:rsidRPr="00DA11A7">
        <w:rPr>
          <w:rFonts w:eastAsiaTheme="minorHAnsi"/>
          <w:b/>
          <w:sz w:val="24"/>
          <w:szCs w:val="24"/>
        </w:rPr>
        <w:t>delegării</w:t>
      </w:r>
      <w:proofErr w:type="spellEnd"/>
      <w:r w:rsidRPr="00DA11A7">
        <w:rPr>
          <w:rFonts w:eastAsiaTheme="minorHAnsi"/>
          <w:sz w:val="24"/>
          <w:szCs w:val="24"/>
        </w:rPr>
        <w:t xml:space="preserve"> </w:t>
      </w:r>
      <w:proofErr w:type="spellStart"/>
      <w:r w:rsidRPr="00DA11A7">
        <w:rPr>
          <w:rFonts w:eastAsiaTheme="minorHAnsi"/>
          <w:b/>
          <w:sz w:val="24"/>
          <w:szCs w:val="24"/>
        </w:rPr>
        <w:t>consilierului</w:t>
      </w:r>
      <w:proofErr w:type="spellEnd"/>
      <w:r w:rsidRPr="00DA11A7">
        <w:rPr>
          <w:rFonts w:eastAsiaTheme="minorHAnsi"/>
          <w:b/>
          <w:sz w:val="24"/>
          <w:szCs w:val="24"/>
        </w:rPr>
        <w:t xml:space="preserve"> local</w:t>
      </w:r>
      <w:r w:rsidRPr="00DA11A7">
        <w:rPr>
          <w:rFonts w:eastAsiaTheme="minorHAnsi"/>
          <w:sz w:val="24"/>
          <w:szCs w:val="24"/>
        </w:rPr>
        <w:t xml:space="preserve"> care </w:t>
      </w:r>
      <w:proofErr w:type="spellStart"/>
      <w:r w:rsidRPr="00DA11A7">
        <w:rPr>
          <w:rFonts w:eastAsiaTheme="minorHAnsi"/>
          <w:sz w:val="24"/>
          <w:szCs w:val="24"/>
        </w:rPr>
        <w:t>îndeplineşte</w:t>
      </w:r>
      <w:proofErr w:type="spellEnd"/>
      <w:r w:rsidRPr="00DA11A7">
        <w:rPr>
          <w:rFonts w:eastAsiaTheme="minorHAnsi"/>
          <w:sz w:val="24"/>
          <w:szCs w:val="24"/>
        </w:rPr>
        <w:t xml:space="preserve"> </w:t>
      </w:r>
      <w:proofErr w:type="spellStart"/>
      <w:r w:rsidRPr="00DA11A7">
        <w:rPr>
          <w:rFonts w:eastAsiaTheme="minorHAnsi"/>
          <w:sz w:val="24"/>
          <w:szCs w:val="24"/>
        </w:rPr>
        <w:t>temporar</w:t>
      </w:r>
      <w:proofErr w:type="spellEnd"/>
      <w:r w:rsidRPr="00DA11A7">
        <w:rPr>
          <w:rFonts w:eastAsiaTheme="minorHAnsi"/>
          <w:sz w:val="24"/>
          <w:szCs w:val="24"/>
        </w:rPr>
        <w:t xml:space="preserve"> </w:t>
      </w:r>
      <w:proofErr w:type="spellStart"/>
      <w:r w:rsidRPr="00DA11A7">
        <w:rPr>
          <w:rFonts w:eastAsiaTheme="minorHAnsi"/>
          <w:sz w:val="24"/>
          <w:szCs w:val="24"/>
        </w:rPr>
        <w:t>atribuţiile</w:t>
      </w:r>
      <w:proofErr w:type="spellEnd"/>
      <w:r w:rsidRPr="00DA11A7">
        <w:rPr>
          <w:rFonts w:eastAsiaTheme="minorHAnsi"/>
          <w:sz w:val="24"/>
          <w:szCs w:val="24"/>
        </w:rPr>
        <w:t xml:space="preserve"> </w:t>
      </w:r>
      <w:proofErr w:type="spellStart"/>
      <w:r w:rsidRPr="00DA11A7">
        <w:rPr>
          <w:rFonts w:eastAsiaTheme="minorHAnsi"/>
          <w:sz w:val="24"/>
          <w:szCs w:val="24"/>
        </w:rPr>
        <w:t>viceprimarului</w:t>
      </w:r>
      <w:proofErr w:type="spellEnd"/>
    </w:p>
    <w:p w14:paraId="199074A1" w14:textId="77777777" w:rsidR="00DA11A7" w:rsidRPr="00DA11A7" w:rsidRDefault="00DA11A7" w:rsidP="00DA11A7">
      <w:pPr>
        <w:numPr>
          <w:ilvl w:val="0"/>
          <w:numId w:val="53"/>
        </w:numPr>
        <w:autoSpaceDE w:val="0"/>
        <w:autoSpaceDN w:val="0"/>
        <w:adjustRightInd w:val="0"/>
        <w:spacing w:after="200" w:line="276" w:lineRule="auto"/>
        <w:contextualSpacing/>
        <w:jc w:val="both"/>
        <w:rPr>
          <w:rFonts w:eastAsiaTheme="minorHAnsi"/>
          <w:sz w:val="24"/>
          <w:szCs w:val="24"/>
        </w:rPr>
      </w:pPr>
      <w:r w:rsidRPr="00DA11A7">
        <w:rPr>
          <w:rFonts w:eastAsiaTheme="minorHAnsi"/>
          <w:b/>
          <w:sz w:val="24"/>
          <w:szCs w:val="24"/>
        </w:rPr>
        <w:t xml:space="preserve">CL </w:t>
      </w:r>
      <w:proofErr w:type="spellStart"/>
      <w:r w:rsidRPr="00DA11A7">
        <w:rPr>
          <w:rFonts w:eastAsiaTheme="minorHAnsi"/>
          <w:b/>
          <w:sz w:val="24"/>
          <w:szCs w:val="24"/>
        </w:rPr>
        <w:t>poate</w:t>
      </w:r>
      <w:proofErr w:type="spellEnd"/>
      <w:r w:rsidRPr="00DA11A7">
        <w:rPr>
          <w:rFonts w:eastAsiaTheme="minorHAnsi"/>
          <w:b/>
          <w:sz w:val="24"/>
          <w:szCs w:val="24"/>
        </w:rPr>
        <w:t xml:space="preserve"> </w:t>
      </w:r>
      <w:proofErr w:type="spellStart"/>
      <w:r w:rsidRPr="00DA11A7">
        <w:rPr>
          <w:rFonts w:eastAsiaTheme="minorHAnsi"/>
          <w:b/>
          <w:sz w:val="24"/>
          <w:szCs w:val="24"/>
        </w:rPr>
        <w:t>hotărî</w:t>
      </w:r>
      <w:proofErr w:type="spellEnd"/>
      <w:r w:rsidRPr="00DA11A7">
        <w:rPr>
          <w:rFonts w:eastAsiaTheme="minorHAnsi"/>
          <w:b/>
          <w:sz w:val="24"/>
          <w:szCs w:val="24"/>
        </w:rPr>
        <w:t xml:space="preserve"> </w:t>
      </w:r>
      <w:proofErr w:type="spellStart"/>
      <w:r w:rsidRPr="00DA11A7">
        <w:rPr>
          <w:rFonts w:eastAsiaTheme="minorHAnsi"/>
          <w:b/>
          <w:sz w:val="24"/>
          <w:szCs w:val="24"/>
        </w:rPr>
        <w:t>înlocuirea</w:t>
      </w:r>
      <w:proofErr w:type="spellEnd"/>
      <w:r w:rsidRPr="00DA11A7">
        <w:rPr>
          <w:rFonts w:eastAsiaTheme="minorHAnsi"/>
          <w:b/>
          <w:sz w:val="24"/>
          <w:szCs w:val="24"/>
        </w:rPr>
        <w:t xml:space="preserve"> </w:t>
      </w:r>
      <w:proofErr w:type="spellStart"/>
      <w:r w:rsidRPr="00DA11A7">
        <w:rPr>
          <w:rFonts w:eastAsiaTheme="minorHAnsi"/>
          <w:b/>
          <w:sz w:val="24"/>
          <w:szCs w:val="24"/>
        </w:rPr>
        <w:t>viceprimarului</w:t>
      </w:r>
      <w:proofErr w:type="spellEnd"/>
      <w:r w:rsidRPr="00DA11A7">
        <w:rPr>
          <w:rFonts w:eastAsiaTheme="minorHAnsi"/>
          <w:sz w:val="24"/>
          <w:szCs w:val="24"/>
        </w:rPr>
        <w:t xml:space="preserve"> care </w:t>
      </w:r>
      <w:proofErr w:type="spellStart"/>
      <w:r w:rsidRPr="00DA11A7">
        <w:rPr>
          <w:rFonts w:eastAsiaTheme="minorHAnsi"/>
          <w:sz w:val="24"/>
          <w:szCs w:val="24"/>
        </w:rPr>
        <w:t>exercită</w:t>
      </w:r>
      <w:proofErr w:type="spellEnd"/>
      <w:r w:rsidRPr="00DA11A7">
        <w:rPr>
          <w:rFonts w:eastAsiaTheme="minorHAnsi"/>
          <w:sz w:val="24"/>
          <w:szCs w:val="24"/>
        </w:rPr>
        <w:t xml:space="preserve"> </w:t>
      </w:r>
      <w:proofErr w:type="spellStart"/>
      <w:r w:rsidRPr="00DA11A7">
        <w:rPr>
          <w:rFonts w:eastAsiaTheme="minorHAnsi"/>
          <w:sz w:val="24"/>
          <w:szCs w:val="24"/>
        </w:rPr>
        <w:t>primul</w:t>
      </w:r>
      <w:proofErr w:type="spellEnd"/>
      <w:r w:rsidRPr="00DA11A7">
        <w:rPr>
          <w:rFonts w:eastAsiaTheme="minorHAnsi"/>
          <w:sz w:val="24"/>
          <w:szCs w:val="24"/>
        </w:rPr>
        <w:t xml:space="preserve"> </w:t>
      </w:r>
      <w:proofErr w:type="spellStart"/>
      <w:r w:rsidRPr="00DA11A7">
        <w:rPr>
          <w:rFonts w:eastAsiaTheme="minorHAnsi"/>
          <w:sz w:val="24"/>
          <w:szCs w:val="24"/>
        </w:rPr>
        <w:t>calitatea</w:t>
      </w:r>
      <w:proofErr w:type="spellEnd"/>
      <w:r w:rsidRPr="00DA11A7">
        <w:rPr>
          <w:rFonts w:eastAsiaTheme="minorHAnsi"/>
          <w:sz w:val="24"/>
          <w:szCs w:val="24"/>
        </w:rPr>
        <w:t xml:space="preserve"> de </w:t>
      </w:r>
      <w:proofErr w:type="spellStart"/>
      <w:r w:rsidRPr="00DA11A7">
        <w:rPr>
          <w:rFonts w:eastAsiaTheme="minorHAnsi"/>
          <w:sz w:val="24"/>
          <w:szCs w:val="24"/>
        </w:rPr>
        <w:t>înlocuitor</w:t>
      </w:r>
      <w:proofErr w:type="spellEnd"/>
      <w:r w:rsidRPr="00DA11A7">
        <w:rPr>
          <w:rFonts w:eastAsiaTheme="minorHAnsi"/>
          <w:sz w:val="24"/>
          <w:szCs w:val="24"/>
        </w:rPr>
        <w:t xml:space="preserve"> de </w:t>
      </w:r>
      <w:proofErr w:type="spellStart"/>
      <w:r w:rsidRPr="00DA11A7">
        <w:rPr>
          <w:rFonts w:eastAsiaTheme="minorHAnsi"/>
          <w:sz w:val="24"/>
          <w:szCs w:val="24"/>
        </w:rPr>
        <w:t>drept</w:t>
      </w:r>
      <w:proofErr w:type="spellEnd"/>
      <w:r w:rsidRPr="00DA11A7">
        <w:rPr>
          <w:rFonts w:eastAsiaTheme="minorHAnsi"/>
          <w:sz w:val="24"/>
          <w:szCs w:val="24"/>
        </w:rPr>
        <w:t xml:space="preserve"> al </w:t>
      </w:r>
      <w:proofErr w:type="spellStart"/>
      <w:r w:rsidRPr="00DA11A7">
        <w:rPr>
          <w:rFonts w:eastAsiaTheme="minorHAnsi"/>
          <w:sz w:val="24"/>
          <w:szCs w:val="24"/>
        </w:rPr>
        <w:t>primarului</w:t>
      </w:r>
      <w:proofErr w:type="spellEnd"/>
      <w:r w:rsidRPr="00DA11A7">
        <w:rPr>
          <w:rFonts w:eastAsiaTheme="minorHAnsi"/>
          <w:sz w:val="24"/>
          <w:szCs w:val="24"/>
        </w:rPr>
        <w:t xml:space="preserve">, ales </w:t>
      </w: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condiţiile</w:t>
      </w:r>
      <w:proofErr w:type="spellEnd"/>
      <w:r w:rsidRPr="00DA11A7">
        <w:rPr>
          <w:rFonts w:eastAsiaTheme="minorHAnsi"/>
          <w:sz w:val="24"/>
          <w:szCs w:val="24"/>
        </w:rPr>
        <w:t xml:space="preserve"> art. 152 </w:t>
      </w:r>
      <w:proofErr w:type="spellStart"/>
      <w:r w:rsidRPr="00DA11A7">
        <w:rPr>
          <w:rFonts w:eastAsiaTheme="minorHAnsi"/>
          <w:sz w:val="24"/>
          <w:szCs w:val="24"/>
        </w:rPr>
        <w:t>alin</w:t>
      </w:r>
      <w:proofErr w:type="spellEnd"/>
      <w:r w:rsidRPr="00DA11A7">
        <w:rPr>
          <w:rFonts w:eastAsiaTheme="minorHAnsi"/>
          <w:sz w:val="24"/>
          <w:szCs w:val="24"/>
        </w:rPr>
        <w:t xml:space="preserve">. (4). </w:t>
      </w:r>
    </w:p>
    <w:p w14:paraId="55D6F976" w14:textId="77777777" w:rsidR="00DA11A7" w:rsidRPr="00DA11A7" w:rsidRDefault="00DA11A7" w:rsidP="00DA11A7">
      <w:pPr>
        <w:autoSpaceDE w:val="0"/>
        <w:autoSpaceDN w:val="0"/>
        <w:adjustRightInd w:val="0"/>
        <w:jc w:val="both"/>
        <w:rPr>
          <w:rFonts w:eastAsiaTheme="minorHAnsi"/>
          <w:sz w:val="24"/>
          <w:szCs w:val="24"/>
        </w:rPr>
      </w:pPr>
    </w:p>
    <w:p w14:paraId="332D0DD1" w14:textId="77777777" w:rsidR="00DA11A7" w:rsidRPr="00DA11A7" w:rsidRDefault="00DA11A7" w:rsidP="00DA11A7">
      <w:pPr>
        <w:numPr>
          <w:ilvl w:val="0"/>
          <w:numId w:val="87"/>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În</w:t>
      </w:r>
      <w:proofErr w:type="spellEnd"/>
      <w:r w:rsidRPr="00DA11A7">
        <w:rPr>
          <w:rFonts w:eastAsiaTheme="minorHAnsi"/>
          <w:sz w:val="24"/>
          <w:szCs w:val="24"/>
        </w:rPr>
        <w:t xml:space="preserve"> </w:t>
      </w:r>
      <w:proofErr w:type="spellStart"/>
      <w:r w:rsidRPr="00DA11A7">
        <w:rPr>
          <w:rFonts w:eastAsiaTheme="minorHAnsi"/>
          <w:sz w:val="24"/>
          <w:szCs w:val="24"/>
        </w:rPr>
        <w:t>situaţia</w:t>
      </w:r>
      <w:proofErr w:type="spellEnd"/>
      <w:r w:rsidRPr="00DA11A7">
        <w:rPr>
          <w:rFonts w:eastAsiaTheme="minorHAnsi"/>
          <w:sz w:val="24"/>
          <w:szCs w:val="24"/>
        </w:rPr>
        <w:t xml:space="preserve"> </w:t>
      </w:r>
      <w:proofErr w:type="spellStart"/>
      <w:r w:rsidRPr="00DA11A7">
        <w:rPr>
          <w:rFonts w:eastAsiaTheme="minorHAnsi"/>
          <w:sz w:val="24"/>
          <w:szCs w:val="24"/>
        </w:rPr>
        <w:t>în</w:t>
      </w:r>
      <w:proofErr w:type="spellEnd"/>
      <w:r w:rsidRPr="00DA11A7">
        <w:rPr>
          <w:rFonts w:eastAsiaTheme="minorHAnsi"/>
          <w:sz w:val="24"/>
          <w:szCs w:val="24"/>
        </w:rPr>
        <w:t xml:space="preserve"> care </w:t>
      </w:r>
      <w:r w:rsidRPr="00DA11A7">
        <w:rPr>
          <w:rFonts w:eastAsiaTheme="minorHAnsi"/>
          <w:b/>
          <w:color w:val="FF0000"/>
          <w:sz w:val="24"/>
          <w:szCs w:val="24"/>
        </w:rPr>
        <w:t xml:space="preserve">sunt </w:t>
      </w:r>
      <w:proofErr w:type="spellStart"/>
      <w:r w:rsidRPr="00DA11A7">
        <w:rPr>
          <w:rFonts w:eastAsiaTheme="minorHAnsi"/>
          <w:b/>
          <w:color w:val="FF0000"/>
          <w:sz w:val="24"/>
          <w:szCs w:val="24"/>
        </w:rPr>
        <w:t>suspendaţi</w:t>
      </w:r>
      <w:proofErr w:type="spellEnd"/>
      <w:r w:rsidRPr="00DA11A7">
        <w:rPr>
          <w:rFonts w:eastAsiaTheme="minorHAnsi"/>
          <w:b/>
          <w:color w:val="FF0000"/>
          <w:sz w:val="24"/>
          <w:szCs w:val="24"/>
        </w:rPr>
        <w:t xml:space="preserve"> din </w:t>
      </w:r>
      <w:proofErr w:type="spellStart"/>
      <w:r w:rsidRPr="00DA11A7">
        <w:rPr>
          <w:rFonts w:eastAsiaTheme="minorHAnsi"/>
          <w:b/>
          <w:color w:val="FF0000"/>
          <w:sz w:val="24"/>
          <w:szCs w:val="24"/>
        </w:rPr>
        <w:t>funcţie</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în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acelaşi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timp</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atât</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primarul</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cât</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şi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viceprimarul</w:t>
      </w:r>
      <w:proofErr w:type="spellEnd"/>
      <w:r w:rsidRPr="00DA11A7">
        <w:rPr>
          <w:rFonts w:eastAsiaTheme="minorHAnsi"/>
          <w:b/>
          <w:color w:val="FF0000"/>
          <w:sz w:val="24"/>
          <w:szCs w:val="24"/>
        </w:rPr>
        <w:t xml:space="preserve">, precum </w:t>
      </w:r>
      <w:proofErr w:type="spellStart"/>
      <w:r w:rsidRPr="00DA11A7">
        <w:rPr>
          <w:rFonts w:eastAsiaTheme="minorHAnsi"/>
          <w:b/>
          <w:color w:val="FF0000"/>
          <w:sz w:val="24"/>
          <w:szCs w:val="24"/>
        </w:rPr>
        <w:t>şi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în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situaţiile</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imposibilitate</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exercitare</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către</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aceştia</w:t>
      </w:r>
      <w:proofErr w:type="spellEnd"/>
      <w:r w:rsidRPr="00DA11A7">
        <w:rPr>
          <w:rFonts w:eastAsiaTheme="minorHAnsi"/>
          <w:b/>
          <w:color w:val="FF0000"/>
          <w:sz w:val="24"/>
          <w:szCs w:val="24"/>
        </w:rPr>
        <w:t xml:space="preserve"> a </w:t>
      </w:r>
      <w:proofErr w:type="spellStart"/>
      <w:r w:rsidRPr="00DA11A7">
        <w:rPr>
          <w:rFonts w:eastAsiaTheme="minorHAnsi"/>
          <w:b/>
          <w:color w:val="FF0000"/>
          <w:sz w:val="24"/>
          <w:szCs w:val="24"/>
        </w:rPr>
        <w:t>mandatului</w:t>
      </w:r>
      <w:proofErr w:type="spellEnd"/>
      <w:r w:rsidRPr="00DA11A7">
        <w:rPr>
          <w:rFonts w:eastAsiaTheme="minorHAnsi"/>
          <w:sz w:val="24"/>
          <w:szCs w:val="24"/>
        </w:rPr>
        <w:t xml:space="preserve">, </w:t>
      </w:r>
      <w:r w:rsidRPr="00DA11A7">
        <w:rPr>
          <w:rFonts w:eastAsiaTheme="minorHAnsi"/>
          <w:b/>
          <w:sz w:val="24"/>
          <w:szCs w:val="24"/>
        </w:rPr>
        <w:t xml:space="preserve">CL </w:t>
      </w:r>
      <w:proofErr w:type="spellStart"/>
      <w:r w:rsidRPr="00DA11A7">
        <w:rPr>
          <w:rFonts w:eastAsiaTheme="minorHAnsi"/>
          <w:b/>
          <w:sz w:val="24"/>
          <w:szCs w:val="24"/>
        </w:rPr>
        <w:t>deleagă</w:t>
      </w:r>
      <w:proofErr w:type="spellEnd"/>
      <w:r w:rsidRPr="00DA11A7">
        <w:rPr>
          <w:rFonts w:eastAsiaTheme="minorHAnsi"/>
          <w:b/>
          <w:sz w:val="24"/>
          <w:szCs w:val="24"/>
        </w:rPr>
        <w:t xml:space="preserve"> un </w:t>
      </w:r>
      <w:proofErr w:type="spellStart"/>
      <w:r w:rsidRPr="00DA11A7">
        <w:rPr>
          <w:rFonts w:eastAsiaTheme="minorHAnsi"/>
          <w:b/>
          <w:sz w:val="24"/>
          <w:szCs w:val="24"/>
        </w:rPr>
        <w:t>consilier</w:t>
      </w:r>
      <w:proofErr w:type="spellEnd"/>
      <w:r w:rsidRPr="00DA11A7">
        <w:rPr>
          <w:rFonts w:eastAsiaTheme="minorHAnsi"/>
          <w:b/>
          <w:sz w:val="24"/>
          <w:szCs w:val="24"/>
        </w:rPr>
        <w:t xml:space="preserve"> local</w:t>
      </w:r>
      <w:r w:rsidRPr="00DA11A7">
        <w:rPr>
          <w:rFonts w:eastAsiaTheme="minorHAnsi"/>
          <w:color w:val="FF0000"/>
          <w:sz w:val="24"/>
          <w:szCs w:val="24"/>
        </w:rPr>
        <w:t xml:space="preserve"> </w:t>
      </w:r>
      <w:r w:rsidRPr="00DA11A7">
        <w:rPr>
          <w:rFonts w:eastAsiaTheme="minorHAnsi"/>
          <w:sz w:val="24"/>
          <w:szCs w:val="24"/>
        </w:rPr>
        <w:t xml:space="preserve">care </w:t>
      </w:r>
      <w:proofErr w:type="spellStart"/>
      <w:r w:rsidRPr="00DA11A7">
        <w:rPr>
          <w:rFonts w:eastAsiaTheme="minorHAnsi"/>
          <w:b/>
          <w:sz w:val="24"/>
          <w:szCs w:val="24"/>
        </w:rPr>
        <w:t>îndeplineşte</w:t>
      </w:r>
      <w:proofErr w:type="spellEnd"/>
      <w:r w:rsidRPr="00DA11A7">
        <w:rPr>
          <w:rFonts w:eastAsiaTheme="minorHAnsi"/>
          <w:b/>
          <w:sz w:val="24"/>
          <w:szCs w:val="24"/>
        </w:rPr>
        <w:t xml:space="preserve"> </w:t>
      </w:r>
      <w:proofErr w:type="spellStart"/>
      <w:r w:rsidRPr="00DA11A7">
        <w:rPr>
          <w:rFonts w:eastAsiaTheme="minorHAnsi"/>
          <w:b/>
          <w:sz w:val="24"/>
          <w:szCs w:val="24"/>
        </w:rPr>
        <w:t>atât</w:t>
      </w:r>
      <w:proofErr w:type="spellEnd"/>
      <w:r w:rsidRPr="00DA11A7">
        <w:rPr>
          <w:rFonts w:eastAsiaTheme="minorHAnsi"/>
          <w:b/>
          <w:sz w:val="24"/>
          <w:szCs w:val="24"/>
        </w:rPr>
        <w:t xml:space="preserve"> </w:t>
      </w:r>
      <w:proofErr w:type="spellStart"/>
      <w:r w:rsidRPr="00DA11A7">
        <w:rPr>
          <w:rFonts w:eastAsiaTheme="minorHAnsi"/>
          <w:b/>
          <w:sz w:val="24"/>
          <w:szCs w:val="24"/>
        </w:rPr>
        <w:t>atribuţiile</w:t>
      </w:r>
      <w:proofErr w:type="spellEnd"/>
      <w:r w:rsidRPr="00DA11A7">
        <w:rPr>
          <w:rFonts w:eastAsiaTheme="minorHAnsi"/>
          <w:b/>
          <w:sz w:val="24"/>
          <w:szCs w:val="24"/>
        </w:rPr>
        <w:t xml:space="preserve"> </w:t>
      </w:r>
      <w:proofErr w:type="spellStart"/>
      <w:r w:rsidRPr="00DA11A7">
        <w:rPr>
          <w:rFonts w:eastAsiaTheme="minorHAnsi"/>
          <w:b/>
          <w:sz w:val="24"/>
          <w:szCs w:val="24"/>
        </w:rPr>
        <w:t>primarului</w:t>
      </w:r>
      <w:proofErr w:type="spellEnd"/>
      <w:r w:rsidRPr="00DA11A7">
        <w:rPr>
          <w:rFonts w:eastAsiaTheme="minorHAnsi"/>
          <w:b/>
          <w:sz w:val="24"/>
          <w:szCs w:val="24"/>
        </w:rPr>
        <w:t xml:space="preserve">, </w:t>
      </w:r>
      <w:proofErr w:type="spellStart"/>
      <w:r w:rsidRPr="00DA11A7">
        <w:rPr>
          <w:rFonts w:eastAsiaTheme="minorHAnsi"/>
          <w:b/>
          <w:sz w:val="24"/>
          <w:szCs w:val="24"/>
        </w:rPr>
        <w:t>cât</w:t>
      </w:r>
      <w:proofErr w:type="spellEnd"/>
      <w:r w:rsidRPr="00DA11A7">
        <w:rPr>
          <w:rFonts w:eastAsiaTheme="minorHAnsi"/>
          <w:b/>
          <w:sz w:val="24"/>
          <w:szCs w:val="24"/>
        </w:rPr>
        <w:t xml:space="preserve"> </w:t>
      </w:r>
      <w:proofErr w:type="spellStart"/>
      <w:r w:rsidRPr="00DA11A7">
        <w:rPr>
          <w:rFonts w:eastAsiaTheme="minorHAnsi"/>
          <w:b/>
          <w:sz w:val="24"/>
          <w:szCs w:val="24"/>
        </w:rPr>
        <w:t>şi</w:t>
      </w:r>
      <w:proofErr w:type="spellEnd"/>
      <w:r w:rsidRPr="00DA11A7">
        <w:rPr>
          <w:rFonts w:eastAsiaTheme="minorHAnsi"/>
          <w:b/>
          <w:sz w:val="24"/>
          <w:szCs w:val="24"/>
        </w:rPr>
        <w:t xml:space="preserve"> pe </w:t>
      </w:r>
      <w:proofErr w:type="spellStart"/>
      <w:r w:rsidRPr="00DA11A7">
        <w:rPr>
          <w:rFonts w:eastAsiaTheme="minorHAnsi"/>
          <w:b/>
          <w:sz w:val="24"/>
          <w:szCs w:val="24"/>
        </w:rPr>
        <w:t>cele</w:t>
      </w:r>
      <w:proofErr w:type="spellEnd"/>
      <w:r w:rsidRPr="00DA11A7">
        <w:rPr>
          <w:rFonts w:eastAsiaTheme="minorHAnsi"/>
          <w:b/>
          <w:sz w:val="24"/>
          <w:szCs w:val="24"/>
        </w:rPr>
        <w:t xml:space="preserve"> ale </w:t>
      </w:r>
      <w:proofErr w:type="spellStart"/>
      <w:r w:rsidRPr="00DA11A7">
        <w:rPr>
          <w:rFonts w:eastAsiaTheme="minorHAnsi"/>
          <w:b/>
          <w:sz w:val="24"/>
          <w:szCs w:val="24"/>
        </w:rPr>
        <w:t>viceprimarului</w:t>
      </w:r>
      <w:proofErr w:type="spellEnd"/>
      <w:r w:rsidRPr="00DA11A7">
        <w:rPr>
          <w:rFonts w:eastAsiaTheme="minorHAnsi"/>
          <w:sz w:val="24"/>
          <w:szCs w:val="24"/>
        </w:rPr>
        <w:t xml:space="preserve">, </w:t>
      </w:r>
      <w:proofErr w:type="spellStart"/>
      <w:r w:rsidRPr="00DA11A7">
        <w:rPr>
          <w:rFonts w:eastAsiaTheme="minorHAnsi"/>
          <w:sz w:val="24"/>
          <w:szCs w:val="24"/>
        </w:rPr>
        <w:t>până</w:t>
      </w:r>
      <w:proofErr w:type="spellEnd"/>
      <w:r w:rsidRPr="00DA11A7">
        <w:rPr>
          <w:rFonts w:eastAsiaTheme="minorHAnsi"/>
          <w:sz w:val="24"/>
          <w:szCs w:val="24"/>
        </w:rPr>
        <w:t xml:space="preserve"> la </w:t>
      </w:r>
      <w:proofErr w:type="spellStart"/>
      <w:r w:rsidRPr="00DA11A7">
        <w:rPr>
          <w:rFonts w:eastAsiaTheme="minorHAnsi"/>
          <w:sz w:val="24"/>
          <w:szCs w:val="24"/>
        </w:rPr>
        <w:t>încetarea</w:t>
      </w:r>
      <w:proofErr w:type="spellEnd"/>
      <w:r w:rsidRPr="00DA11A7">
        <w:rPr>
          <w:rFonts w:eastAsiaTheme="minorHAnsi"/>
          <w:sz w:val="24"/>
          <w:szCs w:val="24"/>
        </w:rPr>
        <w:t xml:space="preserve"> </w:t>
      </w:r>
      <w:proofErr w:type="spellStart"/>
      <w:r w:rsidRPr="00DA11A7">
        <w:rPr>
          <w:rFonts w:eastAsiaTheme="minorHAnsi"/>
          <w:sz w:val="24"/>
          <w:szCs w:val="24"/>
        </w:rPr>
        <w:t>situaţiei</w:t>
      </w:r>
      <w:proofErr w:type="spellEnd"/>
      <w:r w:rsidRPr="00DA11A7">
        <w:rPr>
          <w:rFonts w:eastAsiaTheme="minorHAnsi"/>
          <w:sz w:val="24"/>
          <w:szCs w:val="24"/>
        </w:rPr>
        <w:t xml:space="preserve"> respective, cu </w:t>
      </w:r>
      <w:proofErr w:type="spellStart"/>
      <w:r w:rsidRPr="00DA11A7">
        <w:rPr>
          <w:rFonts w:eastAsiaTheme="minorHAnsi"/>
          <w:sz w:val="24"/>
          <w:szCs w:val="24"/>
        </w:rPr>
        <w:t>respectarea</w:t>
      </w:r>
      <w:proofErr w:type="spellEnd"/>
      <w:r w:rsidRPr="00DA11A7">
        <w:rPr>
          <w:rFonts w:eastAsiaTheme="minorHAnsi"/>
          <w:sz w:val="24"/>
          <w:szCs w:val="24"/>
        </w:rPr>
        <w:t xml:space="preserve"> </w:t>
      </w:r>
      <w:proofErr w:type="spellStart"/>
      <w:r w:rsidRPr="00DA11A7">
        <w:rPr>
          <w:rFonts w:eastAsiaTheme="minorHAnsi"/>
          <w:sz w:val="24"/>
          <w:szCs w:val="24"/>
        </w:rPr>
        <w:t>drepturilor</w:t>
      </w:r>
      <w:proofErr w:type="spellEnd"/>
      <w:r w:rsidRPr="00DA11A7">
        <w:rPr>
          <w:rFonts w:eastAsiaTheme="minorHAnsi"/>
          <w:sz w:val="24"/>
          <w:szCs w:val="24"/>
        </w:rPr>
        <w:t xml:space="preserve"> </w:t>
      </w:r>
      <w:proofErr w:type="spellStart"/>
      <w:r w:rsidRPr="00DA11A7">
        <w:rPr>
          <w:rFonts w:eastAsiaTheme="minorHAnsi"/>
          <w:sz w:val="24"/>
          <w:szCs w:val="24"/>
        </w:rPr>
        <w:t>şi</w:t>
      </w:r>
      <w:proofErr w:type="spellEnd"/>
      <w:r w:rsidRPr="00DA11A7">
        <w:rPr>
          <w:rFonts w:eastAsiaTheme="minorHAnsi"/>
          <w:sz w:val="24"/>
          <w:szCs w:val="24"/>
        </w:rPr>
        <w:t xml:space="preserve"> </w:t>
      </w:r>
      <w:proofErr w:type="spellStart"/>
      <w:r w:rsidRPr="00DA11A7">
        <w:rPr>
          <w:rFonts w:eastAsiaTheme="minorHAnsi"/>
          <w:sz w:val="24"/>
          <w:szCs w:val="24"/>
        </w:rPr>
        <w:t>obligaţiilor</w:t>
      </w:r>
      <w:proofErr w:type="spellEnd"/>
      <w:r w:rsidRPr="00DA11A7">
        <w:rPr>
          <w:rFonts w:eastAsiaTheme="minorHAnsi"/>
          <w:sz w:val="24"/>
          <w:szCs w:val="24"/>
        </w:rPr>
        <w:t xml:space="preserve"> </w:t>
      </w:r>
      <w:proofErr w:type="spellStart"/>
      <w:r w:rsidRPr="00DA11A7">
        <w:rPr>
          <w:rFonts w:eastAsiaTheme="minorHAnsi"/>
          <w:sz w:val="24"/>
          <w:szCs w:val="24"/>
        </w:rPr>
        <w:t>corespunzătoare</w:t>
      </w:r>
      <w:proofErr w:type="spellEnd"/>
      <w:r w:rsidRPr="00DA11A7">
        <w:rPr>
          <w:rFonts w:eastAsiaTheme="minorHAnsi"/>
          <w:sz w:val="24"/>
          <w:szCs w:val="24"/>
        </w:rPr>
        <w:t xml:space="preserve"> </w:t>
      </w:r>
      <w:proofErr w:type="spellStart"/>
      <w:r w:rsidRPr="00DA11A7">
        <w:rPr>
          <w:rFonts w:eastAsiaTheme="minorHAnsi"/>
          <w:sz w:val="24"/>
          <w:szCs w:val="24"/>
        </w:rPr>
        <w:t>funcţiei</w:t>
      </w:r>
      <w:proofErr w:type="spellEnd"/>
      <w:r w:rsidRPr="00DA11A7">
        <w:rPr>
          <w:rFonts w:eastAsiaTheme="minorHAnsi"/>
          <w:sz w:val="24"/>
          <w:szCs w:val="24"/>
        </w:rPr>
        <w:t xml:space="preserve"> de </w:t>
      </w:r>
      <w:proofErr w:type="spellStart"/>
      <w:r w:rsidRPr="00DA11A7">
        <w:rPr>
          <w:rFonts w:eastAsiaTheme="minorHAnsi"/>
          <w:sz w:val="24"/>
          <w:szCs w:val="24"/>
        </w:rPr>
        <w:t>primar</w:t>
      </w:r>
      <w:proofErr w:type="spellEnd"/>
      <w:r w:rsidRPr="00DA11A7">
        <w:rPr>
          <w:rFonts w:eastAsiaTheme="minorHAnsi"/>
          <w:sz w:val="24"/>
          <w:szCs w:val="24"/>
        </w:rPr>
        <w:t xml:space="preserve">. Pe </w:t>
      </w:r>
      <w:proofErr w:type="spellStart"/>
      <w:r w:rsidRPr="00DA11A7">
        <w:rPr>
          <w:rFonts w:eastAsiaTheme="minorHAnsi"/>
          <w:sz w:val="24"/>
          <w:szCs w:val="24"/>
        </w:rPr>
        <w:t>perioada</w:t>
      </w:r>
      <w:proofErr w:type="spellEnd"/>
      <w:r w:rsidRPr="00DA11A7">
        <w:rPr>
          <w:rFonts w:eastAsiaTheme="minorHAnsi"/>
          <w:sz w:val="24"/>
          <w:szCs w:val="24"/>
        </w:rPr>
        <w:t xml:space="preserve"> </w:t>
      </w:r>
      <w:proofErr w:type="spellStart"/>
      <w:r w:rsidRPr="00DA11A7">
        <w:rPr>
          <w:rFonts w:eastAsiaTheme="minorHAnsi"/>
          <w:sz w:val="24"/>
          <w:szCs w:val="24"/>
        </w:rPr>
        <w:t>exercitării</w:t>
      </w:r>
      <w:proofErr w:type="spellEnd"/>
      <w:r w:rsidRPr="00DA11A7">
        <w:rPr>
          <w:rFonts w:eastAsiaTheme="minorHAnsi"/>
          <w:sz w:val="24"/>
          <w:szCs w:val="24"/>
        </w:rPr>
        <w:t xml:space="preserve"> </w:t>
      </w:r>
      <w:proofErr w:type="spellStart"/>
      <w:r w:rsidRPr="00DA11A7">
        <w:rPr>
          <w:rFonts w:eastAsiaTheme="minorHAnsi"/>
          <w:sz w:val="24"/>
          <w:szCs w:val="24"/>
        </w:rPr>
        <w:t>atribuţiilor</w:t>
      </w:r>
      <w:proofErr w:type="spellEnd"/>
      <w:r w:rsidRPr="00DA11A7">
        <w:rPr>
          <w:rFonts w:eastAsiaTheme="minorHAnsi"/>
          <w:sz w:val="24"/>
          <w:szCs w:val="24"/>
        </w:rPr>
        <w:t xml:space="preserve"> de </w:t>
      </w:r>
      <w:proofErr w:type="spellStart"/>
      <w:r w:rsidRPr="00DA11A7">
        <w:rPr>
          <w:rFonts w:eastAsiaTheme="minorHAnsi"/>
          <w:sz w:val="24"/>
          <w:szCs w:val="24"/>
        </w:rPr>
        <w:t>primar</w:t>
      </w:r>
      <w:proofErr w:type="spellEnd"/>
      <w:r w:rsidRPr="00DA11A7">
        <w:rPr>
          <w:rFonts w:eastAsiaTheme="minorHAnsi"/>
          <w:sz w:val="24"/>
          <w:szCs w:val="24"/>
        </w:rPr>
        <w:t xml:space="preserve">, precum </w:t>
      </w:r>
      <w:proofErr w:type="spellStart"/>
      <w:r w:rsidRPr="00DA11A7">
        <w:rPr>
          <w:rFonts w:eastAsiaTheme="minorHAnsi"/>
          <w:sz w:val="24"/>
          <w:szCs w:val="24"/>
        </w:rPr>
        <w:t>şi</w:t>
      </w:r>
      <w:proofErr w:type="spellEnd"/>
      <w:r w:rsidRPr="00DA11A7">
        <w:rPr>
          <w:rFonts w:eastAsiaTheme="minorHAnsi"/>
          <w:sz w:val="24"/>
          <w:szCs w:val="24"/>
        </w:rPr>
        <w:t xml:space="preserve"> de </w:t>
      </w:r>
      <w:proofErr w:type="spellStart"/>
      <w:r w:rsidRPr="00DA11A7">
        <w:rPr>
          <w:rFonts w:eastAsiaTheme="minorHAnsi"/>
          <w:sz w:val="24"/>
          <w:szCs w:val="24"/>
        </w:rPr>
        <w:t>viceprimar</w:t>
      </w:r>
      <w:proofErr w:type="spellEnd"/>
      <w:r w:rsidRPr="00DA11A7">
        <w:rPr>
          <w:rFonts w:eastAsiaTheme="minorHAnsi"/>
          <w:sz w:val="24"/>
          <w:szCs w:val="24"/>
        </w:rPr>
        <w:t xml:space="preserve">, </w:t>
      </w:r>
      <w:proofErr w:type="spellStart"/>
      <w:r w:rsidRPr="00DA11A7">
        <w:rPr>
          <w:rFonts w:eastAsiaTheme="minorHAnsi"/>
          <w:sz w:val="24"/>
          <w:szCs w:val="24"/>
        </w:rPr>
        <w:t>consilierul</w:t>
      </w:r>
      <w:proofErr w:type="spellEnd"/>
      <w:r w:rsidRPr="00DA11A7">
        <w:rPr>
          <w:rFonts w:eastAsiaTheme="minorHAnsi"/>
          <w:sz w:val="24"/>
          <w:szCs w:val="24"/>
        </w:rPr>
        <w:t xml:space="preserve"> local </w:t>
      </w:r>
      <w:proofErr w:type="spellStart"/>
      <w:r w:rsidRPr="00DA11A7">
        <w:rPr>
          <w:rFonts w:eastAsiaTheme="minorHAnsi"/>
          <w:sz w:val="24"/>
          <w:szCs w:val="24"/>
        </w:rPr>
        <w:t>beneficiază</w:t>
      </w:r>
      <w:proofErr w:type="spellEnd"/>
      <w:r w:rsidRPr="00DA11A7">
        <w:rPr>
          <w:rFonts w:eastAsiaTheme="minorHAnsi"/>
          <w:sz w:val="24"/>
          <w:szCs w:val="24"/>
        </w:rPr>
        <w:t xml:space="preserve"> de o </w:t>
      </w:r>
      <w:proofErr w:type="spellStart"/>
      <w:r w:rsidRPr="00DA11A7">
        <w:rPr>
          <w:rFonts w:eastAsiaTheme="minorHAnsi"/>
          <w:sz w:val="24"/>
          <w:szCs w:val="24"/>
        </w:rPr>
        <w:t>unică</w:t>
      </w:r>
      <w:proofErr w:type="spellEnd"/>
      <w:r w:rsidRPr="00DA11A7">
        <w:rPr>
          <w:rFonts w:eastAsiaTheme="minorHAnsi"/>
          <w:sz w:val="24"/>
          <w:szCs w:val="24"/>
        </w:rPr>
        <w:t xml:space="preserve"> </w:t>
      </w:r>
      <w:proofErr w:type="spellStart"/>
      <w:r w:rsidRPr="00DA11A7">
        <w:rPr>
          <w:rFonts w:eastAsiaTheme="minorHAnsi"/>
          <w:sz w:val="24"/>
          <w:szCs w:val="24"/>
        </w:rPr>
        <w:t>indemnizaţie</w:t>
      </w:r>
      <w:proofErr w:type="spellEnd"/>
      <w:r w:rsidRPr="00DA11A7">
        <w:rPr>
          <w:rFonts w:eastAsiaTheme="minorHAnsi"/>
          <w:sz w:val="24"/>
          <w:szCs w:val="24"/>
        </w:rPr>
        <w:t xml:space="preserve"> </w:t>
      </w:r>
      <w:proofErr w:type="spellStart"/>
      <w:r w:rsidRPr="00DA11A7">
        <w:rPr>
          <w:rFonts w:eastAsiaTheme="minorHAnsi"/>
          <w:sz w:val="24"/>
          <w:szCs w:val="24"/>
        </w:rPr>
        <w:t>lunară</w:t>
      </w:r>
      <w:proofErr w:type="spellEnd"/>
      <w:r w:rsidRPr="00DA11A7">
        <w:rPr>
          <w:rFonts w:eastAsiaTheme="minorHAnsi"/>
          <w:sz w:val="24"/>
          <w:szCs w:val="24"/>
        </w:rPr>
        <w:t xml:space="preserve"> </w:t>
      </w:r>
      <w:proofErr w:type="spellStart"/>
      <w:r w:rsidRPr="00DA11A7">
        <w:rPr>
          <w:rFonts w:eastAsiaTheme="minorHAnsi"/>
          <w:sz w:val="24"/>
          <w:szCs w:val="24"/>
        </w:rPr>
        <w:t>egală</w:t>
      </w:r>
      <w:proofErr w:type="spellEnd"/>
      <w:r w:rsidRPr="00DA11A7">
        <w:rPr>
          <w:rFonts w:eastAsiaTheme="minorHAnsi"/>
          <w:sz w:val="24"/>
          <w:szCs w:val="24"/>
        </w:rPr>
        <w:t xml:space="preserve"> cu </w:t>
      </w:r>
      <w:proofErr w:type="spellStart"/>
      <w:r w:rsidRPr="00DA11A7">
        <w:rPr>
          <w:rFonts w:eastAsiaTheme="minorHAnsi"/>
          <w:sz w:val="24"/>
          <w:szCs w:val="24"/>
        </w:rPr>
        <w:t>cea</w:t>
      </w:r>
      <w:proofErr w:type="spellEnd"/>
      <w:r w:rsidRPr="00DA11A7">
        <w:rPr>
          <w:rFonts w:eastAsiaTheme="minorHAnsi"/>
          <w:sz w:val="24"/>
          <w:szCs w:val="24"/>
        </w:rPr>
        <w:t xml:space="preserve"> a </w:t>
      </w:r>
      <w:proofErr w:type="spellStart"/>
      <w:r w:rsidRPr="00DA11A7">
        <w:rPr>
          <w:rFonts w:eastAsiaTheme="minorHAnsi"/>
          <w:sz w:val="24"/>
          <w:szCs w:val="24"/>
        </w:rPr>
        <w:t>funcţiei</w:t>
      </w:r>
      <w:proofErr w:type="spellEnd"/>
      <w:r w:rsidRPr="00DA11A7">
        <w:rPr>
          <w:rFonts w:eastAsiaTheme="minorHAnsi"/>
          <w:sz w:val="24"/>
          <w:szCs w:val="24"/>
        </w:rPr>
        <w:t xml:space="preserve"> de </w:t>
      </w:r>
      <w:proofErr w:type="spellStart"/>
      <w:r w:rsidRPr="00DA11A7">
        <w:rPr>
          <w:rFonts w:eastAsiaTheme="minorHAnsi"/>
          <w:sz w:val="24"/>
          <w:szCs w:val="24"/>
        </w:rPr>
        <w:t>primar</w:t>
      </w:r>
      <w:proofErr w:type="spellEnd"/>
      <w:r w:rsidRPr="00DA11A7">
        <w:rPr>
          <w:rFonts w:eastAsiaTheme="minorHAnsi"/>
          <w:sz w:val="24"/>
          <w:szCs w:val="24"/>
        </w:rPr>
        <w:t>.</w:t>
      </w:r>
    </w:p>
    <w:p w14:paraId="6277DE9E" w14:textId="77777777" w:rsidR="00DA11A7" w:rsidRPr="00DA11A7" w:rsidRDefault="00DA11A7" w:rsidP="00DA11A7">
      <w:pPr>
        <w:autoSpaceDE w:val="0"/>
        <w:autoSpaceDN w:val="0"/>
        <w:adjustRightInd w:val="0"/>
        <w:jc w:val="both"/>
        <w:rPr>
          <w:rFonts w:eastAsiaTheme="minorHAnsi"/>
          <w:sz w:val="24"/>
          <w:szCs w:val="24"/>
        </w:rPr>
      </w:pPr>
    </w:p>
    <w:p w14:paraId="2BA44F7B" w14:textId="77777777" w:rsidR="00DA11A7" w:rsidRPr="00DA11A7" w:rsidRDefault="00DA11A7" w:rsidP="00DA11A7">
      <w:pPr>
        <w:numPr>
          <w:ilvl w:val="0"/>
          <w:numId w:val="87"/>
        </w:numPr>
        <w:autoSpaceDE w:val="0"/>
        <w:autoSpaceDN w:val="0"/>
        <w:adjustRightInd w:val="0"/>
        <w:spacing w:after="200" w:line="276" w:lineRule="auto"/>
        <w:contextualSpacing/>
        <w:jc w:val="both"/>
        <w:rPr>
          <w:rFonts w:eastAsiaTheme="minorHAnsi"/>
          <w:sz w:val="24"/>
          <w:szCs w:val="24"/>
        </w:rPr>
      </w:pPr>
      <w:proofErr w:type="spellStart"/>
      <w:r w:rsidRPr="00DA11A7">
        <w:rPr>
          <w:rFonts w:eastAsiaTheme="minorHAnsi"/>
          <w:sz w:val="24"/>
          <w:szCs w:val="24"/>
        </w:rPr>
        <w:t>Dacă</w:t>
      </w:r>
      <w:proofErr w:type="spellEnd"/>
      <w:r w:rsidRPr="00DA11A7">
        <w:rPr>
          <w:rFonts w:eastAsiaTheme="minorHAnsi"/>
          <w:sz w:val="24"/>
          <w:szCs w:val="24"/>
        </w:rPr>
        <w:t xml:space="preserve"> </w:t>
      </w:r>
      <w:proofErr w:type="spellStart"/>
      <w:r w:rsidRPr="00DA11A7">
        <w:rPr>
          <w:rFonts w:eastAsiaTheme="minorHAnsi"/>
          <w:b/>
          <w:color w:val="FF0000"/>
          <w:sz w:val="24"/>
          <w:szCs w:val="24"/>
        </w:rPr>
        <w:t>devin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vacante</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în</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acelaşi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timp</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atât</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funcţia</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primar</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cât</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şi</w:t>
      </w:r>
      <w:proofErr w:type="spellEnd"/>
      <w:r w:rsidRPr="00DA11A7">
        <w:rPr>
          <w:rFonts w:eastAsiaTheme="minorHAnsi"/>
          <w:b/>
          <w:color w:val="FF0000"/>
          <w:sz w:val="24"/>
          <w:szCs w:val="24"/>
        </w:rPr>
        <w:t xml:space="preserve"> </w:t>
      </w:r>
      <w:proofErr w:type="spellStart"/>
      <w:r w:rsidRPr="00DA11A7">
        <w:rPr>
          <w:rFonts w:eastAsiaTheme="minorHAnsi"/>
          <w:b/>
          <w:color w:val="FF0000"/>
          <w:sz w:val="24"/>
          <w:szCs w:val="24"/>
        </w:rPr>
        <w:t>cea</w:t>
      </w:r>
      <w:proofErr w:type="spellEnd"/>
      <w:r w:rsidRPr="00DA11A7">
        <w:rPr>
          <w:rFonts w:eastAsiaTheme="minorHAnsi"/>
          <w:b/>
          <w:color w:val="FF0000"/>
          <w:sz w:val="24"/>
          <w:szCs w:val="24"/>
        </w:rPr>
        <w:t xml:space="preserve"> de </w:t>
      </w:r>
      <w:proofErr w:type="spellStart"/>
      <w:r w:rsidRPr="00DA11A7">
        <w:rPr>
          <w:rFonts w:eastAsiaTheme="minorHAnsi"/>
          <w:b/>
          <w:color w:val="FF0000"/>
          <w:sz w:val="24"/>
          <w:szCs w:val="24"/>
        </w:rPr>
        <w:t>viceprimar</w:t>
      </w:r>
      <w:proofErr w:type="spellEnd"/>
      <w:r w:rsidRPr="00DA11A7">
        <w:rPr>
          <w:rFonts w:eastAsiaTheme="minorHAnsi"/>
          <w:sz w:val="24"/>
          <w:szCs w:val="24"/>
        </w:rPr>
        <w:t xml:space="preserve">, </w:t>
      </w:r>
      <w:r w:rsidRPr="00DA11A7">
        <w:rPr>
          <w:rFonts w:eastAsiaTheme="minorHAnsi"/>
          <w:b/>
          <w:sz w:val="24"/>
          <w:szCs w:val="24"/>
        </w:rPr>
        <w:t xml:space="preserve">CL </w:t>
      </w:r>
      <w:proofErr w:type="spellStart"/>
      <w:r w:rsidRPr="00DA11A7">
        <w:rPr>
          <w:rFonts w:eastAsiaTheme="minorHAnsi"/>
          <w:b/>
          <w:sz w:val="24"/>
          <w:szCs w:val="24"/>
        </w:rPr>
        <w:t>alege</w:t>
      </w:r>
      <w:proofErr w:type="spellEnd"/>
      <w:r w:rsidRPr="00DA11A7">
        <w:rPr>
          <w:rFonts w:eastAsiaTheme="minorHAnsi"/>
          <w:b/>
          <w:sz w:val="24"/>
          <w:szCs w:val="24"/>
        </w:rPr>
        <w:t xml:space="preserve"> un </w:t>
      </w:r>
      <w:proofErr w:type="spellStart"/>
      <w:r w:rsidRPr="00DA11A7">
        <w:rPr>
          <w:rFonts w:eastAsiaTheme="minorHAnsi"/>
          <w:b/>
          <w:sz w:val="24"/>
          <w:szCs w:val="24"/>
        </w:rPr>
        <w:t>nou</w:t>
      </w:r>
      <w:proofErr w:type="spellEnd"/>
      <w:r w:rsidRPr="00DA11A7">
        <w:rPr>
          <w:rFonts w:eastAsiaTheme="minorHAnsi"/>
          <w:b/>
          <w:sz w:val="24"/>
          <w:szCs w:val="24"/>
        </w:rPr>
        <w:t xml:space="preserve"> </w:t>
      </w:r>
      <w:proofErr w:type="spellStart"/>
      <w:r w:rsidRPr="00DA11A7">
        <w:rPr>
          <w:rFonts w:eastAsiaTheme="minorHAnsi"/>
          <w:b/>
          <w:sz w:val="24"/>
          <w:szCs w:val="24"/>
        </w:rPr>
        <w:t>viceprimar</w:t>
      </w:r>
      <w:proofErr w:type="spellEnd"/>
      <w:r w:rsidRPr="00DA11A7">
        <w:rPr>
          <w:rFonts w:eastAsiaTheme="minorHAnsi"/>
          <w:sz w:val="24"/>
          <w:szCs w:val="24"/>
        </w:rPr>
        <w:t xml:space="preserve">, </w:t>
      </w:r>
      <w:proofErr w:type="spellStart"/>
      <w:r w:rsidRPr="00DA11A7">
        <w:rPr>
          <w:rFonts w:eastAsiaTheme="minorHAnsi"/>
          <w:sz w:val="24"/>
          <w:szCs w:val="24"/>
        </w:rPr>
        <w:t>prevederile</w:t>
      </w:r>
      <w:proofErr w:type="spellEnd"/>
      <w:r w:rsidRPr="00DA11A7">
        <w:rPr>
          <w:rFonts w:eastAsiaTheme="minorHAnsi"/>
          <w:sz w:val="24"/>
          <w:szCs w:val="24"/>
        </w:rPr>
        <w:t xml:space="preserve"> de </w:t>
      </w:r>
      <w:proofErr w:type="spellStart"/>
      <w:r w:rsidRPr="00DA11A7">
        <w:rPr>
          <w:rFonts w:eastAsiaTheme="minorHAnsi"/>
          <w:sz w:val="24"/>
          <w:szCs w:val="24"/>
        </w:rPr>
        <w:t>mai</w:t>
      </w:r>
      <w:proofErr w:type="spellEnd"/>
      <w:r w:rsidRPr="00DA11A7">
        <w:rPr>
          <w:rFonts w:eastAsiaTheme="minorHAnsi"/>
          <w:sz w:val="24"/>
          <w:szCs w:val="24"/>
        </w:rPr>
        <w:t xml:space="preserve"> sus </w:t>
      </w:r>
      <w:proofErr w:type="spellStart"/>
      <w:r w:rsidRPr="00DA11A7">
        <w:rPr>
          <w:rFonts w:eastAsiaTheme="minorHAnsi"/>
          <w:sz w:val="24"/>
          <w:szCs w:val="24"/>
        </w:rPr>
        <w:t>referitoare</w:t>
      </w:r>
      <w:proofErr w:type="spellEnd"/>
      <w:r w:rsidRPr="00DA11A7">
        <w:rPr>
          <w:rFonts w:eastAsiaTheme="minorHAnsi"/>
          <w:color w:val="FF0000"/>
          <w:sz w:val="24"/>
          <w:szCs w:val="24"/>
        </w:rPr>
        <w:t xml:space="preserve"> la </w:t>
      </w:r>
      <w:proofErr w:type="spellStart"/>
      <w:r w:rsidRPr="00DA11A7">
        <w:rPr>
          <w:rFonts w:eastAsiaTheme="minorHAnsi"/>
          <w:color w:val="FF0000"/>
          <w:sz w:val="24"/>
          <w:szCs w:val="24"/>
        </w:rPr>
        <w:t>exercitarea</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temporară</w:t>
      </w:r>
      <w:proofErr w:type="spellEnd"/>
      <w:r w:rsidRPr="00DA11A7">
        <w:rPr>
          <w:rFonts w:eastAsiaTheme="minorHAnsi"/>
          <w:color w:val="FF0000"/>
          <w:sz w:val="24"/>
          <w:szCs w:val="24"/>
        </w:rPr>
        <w:t xml:space="preserve"> a </w:t>
      </w:r>
      <w:proofErr w:type="spellStart"/>
      <w:r w:rsidRPr="00DA11A7">
        <w:rPr>
          <w:rFonts w:eastAsiaTheme="minorHAnsi"/>
          <w:color w:val="FF0000"/>
          <w:sz w:val="24"/>
          <w:szCs w:val="24"/>
        </w:rPr>
        <w:t>atribuțiilor</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primarului</w:t>
      </w:r>
      <w:proofErr w:type="spellEnd"/>
      <w:r w:rsidRPr="00DA11A7">
        <w:rPr>
          <w:rFonts w:eastAsiaTheme="minorHAnsi"/>
          <w:color w:val="FF0000"/>
          <w:sz w:val="24"/>
          <w:szCs w:val="24"/>
        </w:rPr>
        <w:t xml:space="preserve"> de </w:t>
      </w:r>
      <w:proofErr w:type="spellStart"/>
      <w:r w:rsidRPr="00DA11A7">
        <w:rPr>
          <w:rFonts w:eastAsiaTheme="minorHAnsi"/>
          <w:color w:val="FF0000"/>
          <w:sz w:val="24"/>
          <w:szCs w:val="24"/>
        </w:rPr>
        <w:t>către</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viceprimar</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în</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caz</w:t>
      </w:r>
      <w:proofErr w:type="spellEnd"/>
      <w:r w:rsidRPr="00DA11A7">
        <w:rPr>
          <w:rFonts w:eastAsiaTheme="minorHAnsi"/>
          <w:color w:val="FF0000"/>
          <w:sz w:val="24"/>
          <w:szCs w:val="24"/>
        </w:rPr>
        <w:t xml:space="preserve"> de </w:t>
      </w:r>
      <w:proofErr w:type="spellStart"/>
      <w:r w:rsidRPr="00DA11A7">
        <w:rPr>
          <w:rFonts w:eastAsiaTheme="minorHAnsi"/>
          <w:color w:val="FF0000"/>
          <w:sz w:val="24"/>
          <w:szCs w:val="24"/>
        </w:rPr>
        <w:t>vacanță</w:t>
      </w:r>
      <w:proofErr w:type="spellEnd"/>
      <w:r w:rsidRPr="00DA11A7">
        <w:rPr>
          <w:rFonts w:eastAsiaTheme="minorHAnsi"/>
          <w:sz w:val="24"/>
          <w:szCs w:val="24"/>
        </w:rPr>
        <w:t xml:space="preserve"> a </w:t>
      </w:r>
      <w:proofErr w:type="spellStart"/>
      <w:r w:rsidRPr="00DA11A7">
        <w:rPr>
          <w:rFonts w:eastAsiaTheme="minorHAnsi"/>
          <w:sz w:val="24"/>
          <w:szCs w:val="24"/>
        </w:rPr>
        <w:t>funcției</w:t>
      </w:r>
      <w:proofErr w:type="spellEnd"/>
      <w:r w:rsidRPr="00DA11A7">
        <w:rPr>
          <w:rFonts w:eastAsiaTheme="minorHAnsi"/>
          <w:sz w:val="24"/>
          <w:szCs w:val="24"/>
        </w:rPr>
        <w:t xml:space="preserve"> de </w:t>
      </w:r>
      <w:proofErr w:type="spellStart"/>
      <w:r w:rsidRPr="00DA11A7">
        <w:rPr>
          <w:rFonts w:eastAsiaTheme="minorHAnsi"/>
          <w:sz w:val="24"/>
          <w:szCs w:val="24"/>
        </w:rPr>
        <w:t>primar</w:t>
      </w:r>
      <w:proofErr w:type="spellEnd"/>
      <w:r w:rsidRPr="00DA11A7">
        <w:rPr>
          <w:rFonts w:eastAsiaTheme="minorHAnsi"/>
          <w:sz w:val="24"/>
          <w:szCs w:val="24"/>
        </w:rPr>
        <w:t xml:space="preserve">, </w:t>
      </w:r>
      <w:proofErr w:type="spellStart"/>
      <w:r w:rsidRPr="00DA11A7">
        <w:rPr>
          <w:rFonts w:eastAsiaTheme="minorHAnsi"/>
          <w:sz w:val="24"/>
          <w:szCs w:val="24"/>
        </w:rPr>
        <w:t>respectiv</w:t>
      </w:r>
      <w:proofErr w:type="spellEnd"/>
      <w:r w:rsidRPr="00DA11A7">
        <w:rPr>
          <w:rFonts w:eastAsiaTheme="minorHAnsi"/>
          <w:sz w:val="24"/>
          <w:szCs w:val="24"/>
        </w:rPr>
        <w:t xml:space="preserve"> </w:t>
      </w:r>
      <w:proofErr w:type="spellStart"/>
      <w:r w:rsidRPr="00DA11A7">
        <w:rPr>
          <w:rFonts w:eastAsiaTheme="minorHAnsi"/>
          <w:sz w:val="24"/>
          <w:szCs w:val="24"/>
        </w:rPr>
        <w:t>referitoare</w:t>
      </w:r>
      <w:proofErr w:type="spellEnd"/>
      <w:r w:rsidRPr="00DA11A7">
        <w:rPr>
          <w:rFonts w:eastAsiaTheme="minorHAnsi"/>
          <w:sz w:val="24"/>
          <w:szCs w:val="24"/>
        </w:rPr>
        <w:t xml:space="preserve"> </w:t>
      </w:r>
      <w:r w:rsidRPr="00DA11A7">
        <w:rPr>
          <w:rFonts w:eastAsiaTheme="minorHAnsi"/>
          <w:color w:val="FF0000"/>
          <w:sz w:val="24"/>
          <w:szCs w:val="24"/>
        </w:rPr>
        <w:t xml:space="preserve">la </w:t>
      </w:r>
      <w:proofErr w:type="spellStart"/>
      <w:r w:rsidRPr="00DA11A7">
        <w:rPr>
          <w:rFonts w:eastAsiaTheme="minorHAnsi"/>
          <w:color w:val="FF0000"/>
          <w:sz w:val="24"/>
          <w:szCs w:val="24"/>
        </w:rPr>
        <w:t>delegarea</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prin</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hotărâre</w:t>
      </w:r>
      <w:proofErr w:type="spellEnd"/>
      <w:r w:rsidRPr="00DA11A7">
        <w:rPr>
          <w:rFonts w:eastAsiaTheme="minorHAnsi"/>
          <w:color w:val="FF0000"/>
          <w:sz w:val="24"/>
          <w:szCs w:val="24"/>
        </w:rPr>
        <w:t xml:space="preserve">, a </w:t>
      </w:r>
      <w:proofErr w:type="spellStart"/>
      <w:r w:rsidRPr="00DA11A7">
        <w:rPr>
          <w:rFonts w:eastAsiaTheme="minorHAnsi"/>
          <w:color w:val="FF0000"/>
          <w:sz w:val="24"/>
          <w:szCs w:val="24"/>
        </w:rPr>
        <w:t>unui</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consilier</w:t>
      </w:r>
      <w:proofErr w:type="spellEnd"/>
      <w:r w:rsidRPr="00DA11A7">
        <w:rPr>
          <w:rFonts w:eastAsiaTheme="minorHAnsi"/>
          <w:color w:val="FF0000"/>
          <w:sz w:val="24"/>
          <w:szCs w:val="24"/>
        </w:rPr>
        <w:t xml:space="preserve"> local care </w:t>
      </w:r>
      <w:proofErr w:type="spellStart"/>
      <w:r w:rsidRPr="00DA11A7">
        <w:rPr>
          <w:rFonts w:eastAsiaTheme="minorHAnsi"/>
          <w:color w:val="FF0000"/>
          <w:sz w:val="24"/>
          <w:szCs w:val="24"/>
        </w:rPr>
        <w:t>să</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îndeplinească</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temporar</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atribuţiile</w:t>
      </w:r>
      <w:proofErr w:type="spellEnd"/>
      <w:r w:rsidRPr="00DA11A7">
        <w:rPr>
          <w:rFonts w:eastAsiaTheme="minorHAnsi"/>
          <w:color w:val="FF0000"/>
          <w:sz w:val="24"/>
          <w:szCs w:val="24"/>
        </w:rPr>
        <w:t xml:space="preserve"> </w:t>
      </w:r>
      <w:proofErr w:type="spellStart"/>
      <w:r w:rsidRPr="00DA11A7">
        <w:rPr>
          <w:rFonts w:eastAsiaTheme="minorHAnsi"/>
          <w:color w:val="FF0000"/>
          <w:sz w:val="24"/>
          <w:szCs w:val="24"/>
        </w:rPr>
        <w:t>viceprimarului</w:t>
      </w:r>
      <w:proofErr w:type="spellEnd"/>
      <w:r w:rsidRPr="00DA11A7">
        <w:rPr>
          <w:rFonts w:eastAsiaTheme="minorHAnsi"/>
          <w:sz w:val="24"/>
          <w:szCs w:val="24"/>
        </w:rPr>
        <w:t xml:space="preserve">, </w:t>
      </w:r>
      <w:proofErr w:type="spellStart"/>
      <w:r w:rsidRPr="00DA11A7">
        <w:rPr>
          <w:rFonts w:eastAsiaTheme="minorHAnsi"/>
          <w:sz w:val="24"/>
          <w:szCs w:val="24"/>
        </w:rPr>
        <w:t>aplicându</w:t>
      </w:r>
      <w:proofErr w:type="spellEnd"/>
      <w:r w:rsidRPr="00DA11A7">
        <w:rPr>
          <w:rFonts w:eastAsiaTheme="minorHAnsi"/>
          <w:sz w:val="24"/>
          <w:szCs w:val="24"/>
        </w:rPr>
        <w:t xml:space="preserve">-se </w:t>
      </w:r>
      <w:proofErr w:type="spellStart"/>
      <w:r w:rsidRPr="00DA11A7">
        <w:rPr>
          <w:rFonts w:eastAsiaTheme="minorHAnsi"/>
          <w:sz w:val="24"/>
          <w:szCs w:val="24"/>
        </w:rPr>
        <w:t>până</w:t>
      </w:r>
      <w:proofErr w:type="spellEnd"/>
      <w:r w:rsidRPr="00DA11A7">
        <w:rPr>
          <w:rFonts w:eastAsiaTheme="minorHAnsi"/>
          <w:sz w:val="24"/>
          <w:szCs w:val="24"/>
        </w:rPr>
        <w:t xml:space="preserve"> la </w:t>
      </w:r>
      <w:proofErr w:type="spellStart"/>
      <w:r w:rsidRPr="00DA11A7">
        <w:rPr>
          <w:rFonts w:eastAsiaTheme="minorHAnsi"/>
          <w:sz w:val="24"/>
          <w:szCs w:val="24"/>
        </w:rPr>
        <w:t>alegerea</w:t>
      </w:r>
      <w:proofErr w:type="spellEnd"/>
      <w:r w:rsidRPr="00DA11A7">
        <w:rPr>
          <w:rFonts w:eastAsiaTheme="minorHAnsi"/>
          <w:sz w:val="24"/>
          <w:szCs w:val="24"/>
        </w:rPr>
        <w:t xml:space="preserve"> </w:t>
      </w:r>
      <w:proofErr w:type="spellStart"/>
      <w:r w:rsidRPr="00DA11A7">
        <w:rPr>
          <w:rFonts w:eastAsiaTheme="minorHAnsi"/>
          <w:sz w:val="24"/>
          <w:szCs w:val="24"/>
        </w:rPr>
        <w:t>unui</w:t>
      </w:r>
      <w:proofErr w:type="spellEnd"/>
      <w:r w:rsidRPr="00DA11A7">
        <w:rPr>
          <w:rFonts w:eastAsiaTheme="minorHAnsi"/>
          <w:sz w:val="24"/>
          <w:szCs w:val="24"/>
        </w:rPr>
        <w:t xml:space="preserve"> </w:t>
      </w:r>
      <w:proofErr w:type="spellStart"/>
      <w:r w:rsidRPr="00DA11A7">
        <w:rPr>
          <w:rFonts w:eastAsiaTheme="minorHAnsi"/>
          <w:sz w:val="24"/>
          <w:szCs w:val="24"/>
        </w:rPr>
        <w:t>nou</w:t>
      </w:r>
      <w:proofErr w:type="spellEnd"/>
      <w:r w:rsidRPr="00DA11A7">
        <w:rPr>
          <w:rFonts w:eastAsiaTheme="minorHAnsi"/>
          <w:sz w:val="24"/>
          <w:szCs w:val="24"/>
        </w:rPr>
        <w:t xml:space="preserve"> </w:t>
      </w:r>
      <w:proofErr w:type="spellStart"/>
      <w:r w:rsidRPr="00DA11A7">
        <w:rPr>
          <w:rFonts w:eastAsiaTheme="minorHAnsi"/>
          <w:sz w:val="24"/>
          <w:szCs w:val="24"/>
        </w:rPr>
        <w:t>primar</w:t>
      </w:r>
      <w:proofErr w:type="spellEnd"/>
      <w:r w:rsidRPr="00DA11A7">
        <w:rPr>
          <w:rFonts w:eastAsiaTheme="minorHAnsi"/>
          <w:sz w:val="24"/>
          <w:szCs w:val="24"/>
        </w:rPr>
        <w:t>.</w:t>
      </w:r>
    </w:p>
    <w:p w14:paraId="5989F3BB" w14:textId="77777777" w:rsidR="00DA11A7" w:rsidRPr="00DA11A7" w:rsidRDefault="00DA11A7" w:rsidP="00DA11A7">
      <w:pPr>
        <w:autoSpaceDE w:val="0"/>
        <w:autoSpaceDN w:val="0"/>
        <w:adjustRightInd w:val="0"/>
        <w:jc w:val="both"/>
        <w:rPr>
          <w:rFonts w:eastAsiaTheme="minorHAnsi"/>
          <w:sz w:val="24"/>
          <w:szCs w:val="24"/>
        </w:rPr>
      </w:pPr>
    </w:p>
    <w:p w14:paraId="1C5822CE" w14:textId="77777777" w:rsidR="00DA11A7" w:rsidRPr="00DA11A7" w:rsidRDefault="00DA11A7" w:rsidP="00DA11A7">
      <w:pPr>
        <w:autoSpaceDE w:val="0"/>
        <w:autoSpaceDN w:val="0"/>
        <w:adjustRightInd w:val="0"/>
        <w:jc w:val="both"/>
        <w:rPr>
          <w:rFonts w:eastAsiaTheme="minorHAnsi"/>
          <w:sz w:val="24"/>
          <w:szCs w:val="24"/>
        </w:rPr>
      </w:pPr>
    </w:p>
    <w:p w14:paraId="7C3BF274" w14:textId="77777777" w:rsidR="00DA11A7" w:rsidRDefault="00DA11A7" w:rsidP="00DA11A7">
      <w:pPr>
        <w:autoSpaceDE w:val="0"/>
        <w:autoSpaceDN w:val="0"/>
        <w:adjustRightInd w:val="0"/>
        <w:jc w:val="both"/>
        <w:rPr>
          <w:rFonts w:eastAsiaTheme="minorHAnsi"/>
          <w:sz w:val="24"/>
          <w:szCs w:val="24"/>
        </w:rPr>
      </w:pPr>
    </w:p>
    <w:p w14:paraId="22D14022" w14:textId="77777777" w:rsidR="004E3009" w:rsidRDefault="004E3009" w:rsidP="00DA11A7">
      <w:pPr>
        <w:autoSpaceDE w:val="0"/>
        <w:autoSpaceDN w:val="0"/>
        <w:adjustRightInd w:val="0"/>
        <w:jc w:val="both"/>
        <w:rPr>
          <w:rFonts w:eastAsiaTheme="minorHAnsi"/>
          <w:sz w:val="24"/>
          <w:szCs w:val="24"/>
        </w:rPr>
      </w:pPr>
    </w:p>
    <w:p w14:paraId="509612B8" w14:textId="77777777" w:rsidR="00246174" w:rsidRDefault="00246174" w:rsidP="00DA11A7">
      <w:pPr>
        <w:autoSpaceDE w:val="0"/>
        <w:autoSpaceDN w:val="0"/>
        <w:adjustRightInd w:val="0"/>
        <w:jc w:val="both"/>
        <w:rPr>
          <w:rFonts w:eastAsiaTheme="minorHAnsi"/>
          <w:sz w:val="24"/>
          <w:szCs w:val="24"/>
        </w:rPr>
      </w:pPr>
      <w:r>
        <w:rPr>
          <w:rFonts w:eastAsiaTheme="minorHAnsi"/>
          <w:sz w:val="24"/>
          <w:szCs w:val="24"/>
        </w:rPr>
        <w:br w:type="page"/>
      </w:r>
    </w:p>
    <w:p w14:paraId="285909CB" w14:textId="77777777" w:rsidR="00246174" w:rsidRDefault="00246174" w:rsidP="00DA11A7">
      <w:pPr>
        <w:autoSpaceDE w:val="0"/>
        <w:autoSpaceDN w:val="0"/>
        <w:adjustRightInd w:val="0"/>
        <w:jc w:val="both"/>
        <w:rPr>
          <w:rFonts w:eastAsiaTheme="minorHAnsi"/>
          <w:sz w:val="24"/>
          <w:szCs w:val="24"/>
        </w:rPr>
        <w:sectPr w:rsidR="00246174" w:rsidSect="00DA11A7">
          <w:headerReference w:type="default" r:id="rId9"/>
          <w:footerReference w:type="default" r:id="rId10"/>
          <w:pgSz w:w="15840" w:h="12240" w:orient="landscape"/>
          <w:pgMar w:top="1440" w:right="1440" w:bottom="1440" w:left="1440" w:header="720" w:footer="720" w:gutter="0"/>
          <w:cols w:space="720"/>
          <w:docGrid w:linePitch="360"/>
        </w:sectPr>
      </w:pPr>
    </w:p>
    <w:p w14:paraId="7AD96844" w14:textId="77777777" w:rsidR="004E3009" w:rsidRDefault="004E3009" w:rsidP="00DA11A7">
      <w:pPr>
        <w:autoSpaceDE w:val="0"/>
        <w:autoSpaceDN w:val="0"/>
        <w:adjustRightInd w:val="0"/>
        <w:jc w:val="both"/>
        <w:rPr>
          <w:rFonts w:eastAsiaTheme="minorHAnsi"/>
          <w:sz w:val="24"/>
          <w:szCs w:val="24"/>
        </w:rPr>
      </w:pPr>
    </w:p>
    <w:p w14:paraId="0181E966" w14:textId="77777777" w:rsidR="00246174" w:rsidRPr="00246174" w:rsidRDefault="00246174" w:rsidP="00246174">
      <w:pPr>
        <w:numPr>
          <w:ilvl w:val="0"/>
          <w:numId w:val="95"/>
        </w:numPr>
        <w:spacing w:after="200" w:line="276" w:lineRule="auto"/>
        <w:contextualSpacing/>
        <w:rPr>
          <w:rFonts w:eastAsiaTheme="minorHAnsi"/>
          <w:b/>
          <w:sz w:val="24"/>
          <w:szCs w:val="24"/>
          <w:lang w:val="ro-RO"/>
        </w:rPr>
      </w:pPr>
      <w:r w:rsidRPr="00246174">
        <w:rPr>
          <w:rFonts w:eastAsiaTheme="minorHAnsi"/>
          <w:b/>
          <w:sz w:val="24"/>
          <w:szCs w:val="24"/>
          <w:lang w:val="ro-RO"/>
        </w:rPr>
        <w:t>CJ diferente fata de CL</w:t>
      </w:r>
    </w:p>
    <w:p w14:paraId="6FE3A8B9" w14:textId="77777777" w:rsidR="00246174" w:rsidRPr="00246174" w:rsidRDefault="00246174" w:rsidP="00246174">
      <w:pPr>
        <w:numPr>
          <w:ilvl w:val="0"/>
          <w:numId w:val="88"/>
        </w:numPr>
        <w:spacing w:after="200" w:line="276" w:lineRule="auto"/>
        <w:contextualSpacing/>
        <w:rPr>
          <w:rFonts w:eastAsiaTheme="minorHAnsi"/>
          <w:sz w:val="24"/>
          <w:szCs w:val="24"/>
          <w:lang w:val="ro-RO"/>
        </w:rPr>
      </w:pPr>
      <w:r w:rsidRPr="00246174">
        <w:rPr>
          <w:rFonts w:eastAsiaTheme="minorHAnsi"/>
          <w:sz w:val="24"/>
          <w:szCs w:val="24"/>
          <w:lang w:val="ro-RO"/>
        </w:rPr>
        <w:t xml:space="preserve">ROLUL CJ: </w:t>
      </w:r>
      <w:proofErr w:type="spellStart"/>
      <w:r w:rsidRPr="00246174">
        <w:rPr>
          <w:rFonts w:eastAsiaTheme="minorHAnsi"/>
          <w:sz w:val="24"/>
          <w:szCs w:val="24"/>
        </w:rPr>
        <w:t>Consiliul</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w:t>
      </w:r>
      <w:proofErr w:type="spellStart"/>
      <w:r w:rsidRPr="00246174">
        <w:rPr>
          <w:rFonts w:eastAsiaTheme="minorHAnsi"/>
          <w:sz w:val="24"/>
          <w:szCs w:val="24"/>
        </w:rPr>
        <w:t>este</w:t>
      </w:r>
      <w:proofErr w:type="spellEnd"/>
      <w:r w:rsidRPr="00246174">
        <w:rPr>
          <w:rFonts w:eastAsiaTheme="minorHAnsi"/>
          <w:sz w:val="24"/>
          <w:szCs w:val="24"/>
        </w:rPr>
        <w:t xml:space="preserve"> </w:t>
      </w:r>
      <w:proofErr w:type="spellStart"/>
      <w:r w:rsidRPr="00246174">
        <w:rPr>
          <w:rFonts w:eastAsiaTheme="minorHAnsi"/>
          <w:sz w:val="24"/>
          <w:szCs w:val="24"/>
        </w:rPr>
        <w:t>autoritatea</w:t>
      </w:r>
      <w:proofErr w:type="spellEnd"/>
      <w:r w:rsidRPr="00246174">
        <w:rPr>
          <w:rFonts w:eastAsiaTheme="minorHAnsi"/>
          <w:sz w:val="24"/>
          <w:szCs w:val="24"/>
        </w:rPr>
        <w:t xml:space="preserve"> </w:t>
      </w:r>
      <w:proofErr w:type="spellStart"/>
      <w:r w:rsidRPr="00246174">
        <w:rPr>
          <w:rFonts w:eastAsiaTheme="minorHAnsi"/>
          <w:sz w:val="24"/>
          <w:szCs w:val="24"/>
        </w:rPr>
        <w:t>administraţiei</w:t>
      </w:r>
      <w:proofErr w:type="spellEnd"/>
      <w:r w:rsidRPr="00246174">
        <w:rPr>
          <w:rFonts w:eastAsiaTheme="minorHAnsi"/>
          <w:sz w:val="24"/>
          <w:szCs w:val="24"/>
        </w:rPr>
        <w:t xml:space="preserve"> </w:t>
      </w:r>
      <w:proofErr w:type="spellStart"/>
      <w:r w:rsidRPr="00246174">
        <w:rPr>
          <w:rFonts w:eastAsiaTheme="minorHAnsi"/>
          <w:sz w:val="24"/>
          <w:szCs w:val="24"/>
        </w:rPr>
        <w:t>publice</w:t>
      </w:r>
      <w:proofErr w:type="spellEnd"/>
      <w:r w:rsidRPr="00246174">
        <w:rPr>
          <w:rFonts w:eastAsiaTheme="minorHAnsi"/>
          <w:sz w:val="24"/>
          <w:szCs w:val="24"/>
        </w:rPr>
        <w:t xml:space="preserve"> locale, </w:t>
      </w:r>
      <w:proofErr w:type="spellStart"/>
      <w:r w:rsidRPr="00246174">
        <w:rPr>
          <w:rFonts w:eastAsiaTheme="minorHAnsi"/>
          <w:sz w:val="24"/>
          <w:szCs w:val="24"/>
        </w:rPr>
        <w:t>constituită</w:t>
      </w:r>
      <w:proofErr w:type="spellEnd"/>
      <w:r w:rsidRPr="00246174">
        <w:rPr>
          <w:rFonts w:eastAsiaTheme="minorHAnsi"/>
          <w:sz w:val="24"/>
          <w:szCs w:val="24"/>
        </w:rPr>
        <w:t xml:space="preserve"> la </w:t>
      </w:r>
      <w:proofErr w:type="spellStart"/>
      <w:r w:rsidRPr="00246174">
        <w:rPr>
          <w:rFonts w:eastAsiaTheme="minorHAnsi"/>
          <w:sz w:val="24"/>
          <w:szCs w:val="24"/>
        </w:rPr>
        <w:t>nivel</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w:t>
      </w:r>
      <w:proofErr w:type="spellStart"/>
      <w:r w:rsidRPr="00246174">
        <w:rPr>
          <w:rFonts w:eastAsiaTheme="minorHAnsi"/>
          <w:sz w:val="24"/>
          <w:szCs w:val="24"/>
        </w:rPr>
        <w:t>pentru</w:t>
      </w:r>
      <w:proofErr w:type="spellEnd"/>
      <w:r w:rsidRPr="00246174">
        <w:rPr>
          <w:rFonts w:eastAsiaTheme="minorHAnsi"/>
          <w:sz w:val="24"/>
          <w:szCs w:val="24"/>
        </w:rPr>
        <w:t xml:space="preserve"> </w:t>
      </w:r>
      <w:proofErr w:type="spellStart"/>
      <w:r w:rsidRPr="00246174">
        <w:rPr>
          <w:rFonts w:eastAsiaTheme="minorHAnsi"/>
          <w:sz w:val="24"/>
          <w:szCs w:val="24"/>
        </w:rPr>
        <w:t>coordonarea</w:t>
      </w:r>
      <w:proofErr w:type="spellEnd"/>
      <w:r w:rsidRPr="00246174">
        <w:rPr>
          <w:rFonts w:eastAsiaTheme="minorHAnsi"/>
          <w:sz w:val="24"/>
          <w:szCs w:val="24"/>
        </w:rPr>
        <w:t xml:space="preserve"> </w:t>
      </w:r>
      <w:proofErr w:type="spellStart"/>
      <w:r w:rsidRPr="00246174">
        <w:rPr>
          <w:rFonts w:eastAsiaTheme="minorHAnsi"/>
          <w:sz w:val="24"/>
          <w:szCs w:val="24"/>
        </w:rPr>
        <w:t>activităţii</w:t>
      </w:r>
      <w:proofErr w:type="spellEnd"/>
      <w:r w:rsidRPr="00246174">
        <w:rPr>
          <w:rFonts w:eastAsiaTheme="minorHAnsi"/>
          <w:sz w:val="24"/>
          <w:szCs w:val="24"/>
        </w:rPr>
        <w:t xml:space="preserve"> </w:t>
      </w:r>
      <w:proofErr w:type="spellStart"/>
      <w:r w:rsidRPr="00246174">
        <w:rPr>
          <w:rFonts w:eastAsiaTheme="minorHAnsi"/>
          <w:sz w:val="24"/>
          <w:szCs w:val="24"/>
        </w:rPr>
        <w:t>consiliilor</w:t>
      </w:r>
      <w:proofErr w:type="spellEnd"/>
      <w:r w:rsidRPr="00246174">
        <w:rPr>
          <w:rFonts w:eastAsiaTheme="minorHAnsi"/>
          <w:sz w:val="24"/>
          <w:szCs w:val="24"/>
        </w:rPr>
        <w:t xml:space="preserve"> </w:t>
      </w:r>
      <w:proofErr w:type="spellStart"/>
      <w:r w:rsidRPr="00246174">
        <w:rPr>
          <w:rFonts w:eastAsiaTheme="minorHAnsi"/>
          <w:sz w:val="24"/>
          <w:szCs w:val="24"/>
        </w:rPr>
        <w:t>comunale</w:t>
      </w:r>
      <w:proofErr w:type="spellEnd"/>
      <w:r w:rsidRPr="00246174">
        <w:rPr>
          <w:rFonts w:eastAsiaTheme="minorHAnsi"/>
          <w:sz w:val="24"/>
          <w:szCs w:val="24"/>
        </w:rPr>
        <w:t xml:space="preserve">, </w:t>
      </w:r>
      <w:proofErr w:type="spellStart"/>
      <w:r w:rsidRPr="00246174">
        <w:rPr>
          <w:rFonts w:eastAsiaTheme="minorHAnsi"/>
          <w:sz w:val="24"/>
          <w:szCs w:val="24"/>
        </w:rPr>
        <w:t>orăşeneşti</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municipale</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vederea</w:t>
      </w:r>
      <w:proofErr w:type="spellEnd"/>
      <w:r w:rsidRPr="00246174">
        <w:rPr>
          <w:rFonts w:eastAsiaTheme="minorHAnsi"/>
          <w:sz w:val="24"/>
          <w:szCs w:val="24"/>
        </w:rPr>
        <w:t xml:space="preserve"> </w:t>
      </w:r>
      <w:proofErr w:type="spellStart"/>
      <w:r w:rsidRPr="00246174">
        <w:rPr>
          <w:rFonts w:eastAsiaTheme="minorHAnsi"/>
          <w:sz w:val="24"/>
          <w:szCs w:val="24"/>
        </w:rPr>
        <w:t>realizării</w:t>
      </w:r>
      <w:proofErr w:type="spellEnd"/>
      <w:r w:rsidRPr="00246174">
        <w:rPr>
          <w:rFonts w:eastAsiaTheme="minorHAnsi"/>
          <w:sz w:val="24"/>
          <w:szCs w:val="24"/>
        </w:rPr>
        <w:t xml:space="preserve"> </w:t>
      </w:r>
      <w:proofErr w:type="spellStart"/>
      <w:r w:rsidRPr="00246174">
        <w:rPr>
          <w:rFonts w:eastAsiaTheme="minorHAnsi"/>
          <w:sz w:val="24"/>
          <w:szCs w:val="24"/>
        </w:rPr>
        <w:t>serviciilor</w:t>
      </w:r>
      <w:proofErr w:type="spellEnd"/>
      <w:r w:rsidRPr="00246174">
        <w:rPr>
          <w:rFonts w:eastAsiaTheme="minorHAnsi"/>
          <w:sz w:val="24"/>
          <w:szCs w:val="24"/>
        </w:rPr>
        <w:t xml:space="preserve"> </w:t>
      </w:r>
      <w:proofErr w:type="spellStart"/>
      <w:r w:rsidRPr="00246174">
        <w:rPr>
          <w:rFonts w:eastAsiaTheme="minorHAnsi"/>
          <w:sz w:val="24"/>
          <w:szCs w:val="24"/>
        </w:rPr>
        <w:t>publice</w:t>
      </w:r>
      <w:proofErr w:type="spellEnd"/>
      <w:r w:rsidRPr="00246174">
        <w:rPr>
          <w:rFonts w:eastAsiaTheme="minorHAnsi"/>
          <w:sz w:val="24"/>
          <w:szCs w:val="24"/>
        </w:rPr>
        <w:t xml:space="preserve"> de </w:t>
      </w:r>
      <w:proofErr w:type="spellStart"/>
      <w:r w:rsidRPr="00246174">
        <w:rPr>
          <w:rFonts w:eastAsiaTheme="minorHAnsi"/>
          <w:sz w:val="24"/>
          <w:szCs w:val="24"/>
        </w:rPr>
        <w:t>interes</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w:t>
      </w:r>
    </w:p>
    <w:p w14:paraId="0BCCA3AB" w14:textId="77777777" w:rsidR="00246174" w:rsidRPr="00246174" w:rsidRDefault="00246174" w:rsidP="00246174">
      <w:pPr>
        <w:numPr>
          <w:ilvl w:val="0"/>
          <w:numId w:val="88"/>
        </w:numPr>
        <w:spacing w:after="200" w:line="276" w:lineRule="auto"/>
        <w:contextualSpacing/>
        <w:rPr>
          <w:rFonts w:eastAsiaTheme="minorHAnsi"/>
          <w:sz w:val="24"/>
          <w:szCs w:val="24"/>
          <w:lang w:val="ro-RO"/>
        </w:rPr>
      </w:pPr>
      <w:r w:rsidRPr="00246174">
        <w:rPr>
          <w:rFonts w:eastAsiaTheme="minorHAnsi"/>
          <w:sz w:val="24"/>
          <w:szCs w:val="24"/>
          <w:lang w:val="ro-RO"/>
        </w:rPr>
        <w:t>NR de cons. Județeni: 30-36; se completează cu Preș. CJ</w:t>
      </w:r>
    </w:p>
    <w:p w14:paraId="44AF89B3" w14:textId="77777777" w:rsidR="00246174" w:rsidRPr="00246174" w:rsidRDefault="00246174" w:rsidP="00246174">
      <w:pPr>
        <w:numPr>
          <w:ilvl w:val="0"/>
          <w:numId w:val="88"/>
        </w:numPr>
        <w:spacing w:after="200" w:line="276" w:lineRule="auto"/>
        <w:contextualSpacing/>
        <w:rPr>
          <w:rFonts w:eastAsiaTheme="minorHAnsi"/>
          <w:sz w:val="24"/>
          <w:szCs w:val="24"/>
          <w:lang w:val="ro-RO"/>
        </w:rPr>
      </w:pPr>
      <w:proofErr w:type="spellStart"/>
      <w:r w:rsidRPr="00246174">
        <w:rPr>
          <w:rFonts w:eastAsiaTheme="minorHAnsi"/>
          <w:sz w:val="24"/>
          <w:szCs w:val="24"/>
        </w:rPr>
        <w:t>validarea</w:t>
      </w:r>
      <w:proofErr w:type="spellEnd"/>
      <w:r w:rsidRPr="00246174">
        <w:rPr>
          <w:rFonts w:eastAsiaTheme="minorHAnsi"/>
          <w:sz w:val="24"/>
          <w:szCs w:val="24"/>
        </w:rPr>
        <w:t xml:space="preserve"> </w:t>
      </w:r>
      <w:proofErr w:type="spellStart"/>
      <w:r w:rsidRPr="00246174">
        <w:rPr>
          <w:rFonts w:eastAsiaTheme="minorHAnsi"/>
          <w:sz w:val="24"/>
          <w:szCs w:val="24"/>
        </w:rPr>
        <w:t>mandatelor</w:t>
      </w:r>
      <w:proofErr w:type="spellEnd"/>
      <w:r w:rsidRPr="00246174">
        <w:rPr>
          <w:rFonts w:eastAsiaTheme="minorHAnsi"/>
          <w:sz w:val="24"/>
          <w:szCs w:val="24"/>
        </w:rPr>
        <w:t xml:space="preserve">: </w:t>
      </w:r>
      <w:proofErr w:type="spellStart"/>
      <w:r w:rsidRPr="00246174">
        <w:rPr>
          <w:rFonts w:eastAsiaTheme="minorHAnsi"/>
          <w:sz w:val="24"/>
          <w:szCs w:val="24"/>
        </w:rPr>
        <w:t>Tribunalul</w:t>
      </w:r>
      <w:proofErr w:type="spellEnd"/>
      <w:r w:rsidRPr="00246174">
        <w:rPr>
          <w:rFonts w:eastAsiaTheme="minorHAnsi"/>
          <w:sz w:val="24"/>
          <w:szCs w:val="24"/>
        </w:rPr>
        <w:t xml:space="preserve">, </w:t>
      </w:r>
      <w:proofErr w:type="spellStart"/>
      <w:r w:rsidRPr="00246174">
        <w:rPr>
          <w:rFonts w:eastAsiaTheme="minorHAnsi"/>
          <w:sz w:val="24"/>
          <w:szCs w:val="24"/>
        </w:rPr>
        <w:t>atacarea</w:t>
      </w:r>
      <w:proofErr w:type="spellEnd"/>
      <w:r w:rsidRPr="00246174">
        <w:rPr>
          <w:rFonts w:eastAsiaTheme="minorHAnsi"/>
          <w:sz w:val="24"/>
          <w:szCs w:val="24"/>
        </w:rPr>
        <w:t xml:space="preserve"> </w:t>
      </w:r>
      <w:proofErr w:type="spellStart"/>
      <w:r w:rsidRPr="00246174">
        <w:rPr>
          <w:rFonts w:eastAsiaTheme="minorHAnsi"/>
          <w:sz w:val="24"/>
          <w:szCs w:val="24"/>
        </w:rPr>
        <w:t>încheierii</w:t>
      </w:r>
      <w:proofErr w:type="spellEnd"/>
      <w:r w:rsidRPr="00246174">
        <w:rPr>
          <w:rFonts w:eastAsiaTheme="minorHAnsi"/>
          <w:sz w:val="24"/>
          <w:szCs w:val="24"/>
        </w:rPr>
        <w:t xml:space="preserve"> la </w:t>
      </w:r>
      <w:proofErr w:type="spellStart"/>
      <w:r w:rsidRPr="00246174">
        <w:rPr>
          <w:rFonts w:eastAsiaTheme="minorHAnsi"/>
          <w:sz w:val="24"/>
          <w:szCs w:val="24"/>
        </w:rPr>
        <w:t>Curtea</w:t>
      </w:r>
      <w:proofErr w:type="spellEnd"/>
      <w:r w:rsidRPr="00246174">
        <w:rPr>
          <w:rFonts w:eastAsiaTheme="minorHAnsi"/>
          <w:sz w:val="24"/>
          <w:szCs w:val="24"/>
        </w:rPr>
        <w:t xml:space="preserve"> de Apel</w:t>
      </w:r>
    </w:p>
    <w:p w14:paraId="1D4262CF" w14:textId="77777777" w:rsidR="00246174" w:rsidRPr="00246174" w:rsidRDefault="00246174" w:rsidP="00246174">
      <w:pPr>
        <w:numPr>
          <w:ilvl w:val="0"/>
          <w:numId w:val="88"/>
        </w:numPr>
        <w:spacing w:after="200" w:line="276" w:lineRule="auto"/>
        <w:contextualSpacing/>
        <w:rPr>
          <w:rFonts w:eastAsiaTheme="minorHAnsi"/>
          <w:sz w:val="24"/>
          <w:szCs w:val="24"/>
          <w:lang w:val="ro-RO"/>
        </w:rPr>
      </w:pPr>
      <w:r w:rsidRPr="00246174">
        <w:rPr>
          <w:rFonts w:eastAsiaTheme="minorHAnsi"/>
          <w:sz w:val="24"/>
          <w:szCs w:val="24"/>
          <w:lang w:val="ro-RO"/>
        </w:rPr>
        <w:t>ședintele CJ – conduse de Preș. CJ</w:t>
      </w:r>
    </w:p>
    <w:p w14:paraId="16D55D51" w14:textId="77777777" w:rsidR="00246174" w:rsidRPr="00246174" w:rsidRDefault="00246174" w:rsidP="00246174">
      <w:pPr>
        <w:numPr>
          <w:ilvl w:val="0"/>
          <w:numId w:val="88"/>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Referendumul</w:t>
      </w:r>
      <w:proofErr w:type="spellEnd"/>
      <w:r w:rsidRPr="00246174">
        <w:rPr>
          <w:rFonts w:eastAsiaTheme="minorHAnsi"/>
          <w:sz w:val="24"/>
          <w:szCs w:val="24"/>
        </w:rPr>
        <w:t xml:space="preserve"> local pt </w:t>
      </w:r>
      <w:proofErr w:type="spellStart"/>
      <w:r w:rsidRPr="00246174">
        <w:rPr>
          <w:rFonts w:eastAsiaTheme="minorHAnsi"/>
          <w:sz w:val="24"/>
          <w:szCs w:val="24"/>
        </w:rPr>
        <w:t>dizolvare</w:t>
      </w:r>
      <w:proofErr w:type="spellEnd"/>
      <w:r w:rsidRPr="00246174">
        <w:rPr>
          <w:rFonts w:eastAsiaTheme="minorHAnsi"/>
          <w:sz w:val="24"/>
          <w:szCs w:val="24"/>
        </w:rPr>
        <w:t xml:space="preserve">: </w:t>
      </w:r>
      <w:proofErr w:type="spellStart"/>
      <w:r w:rsidRPr="00246174">
        <w:rPr>
          <w:rFonts w:eastAsiaTheme="minorHAnsi"/>
          <w:sz w:val="24"/>
          <w:szCs w:val="24"/>
        </w:rPr>
        <w:t>organizat</w:t>
      </w:r>
      <w:proofErr w:type="spellEnd"/>
      <w:r w:rsidRPr="00246174">
        <w:rPr>
          <w:rFonts w:eastAsiaTheme="minorHAnsi"/>
          <w:sz w:val="24"/>
          <w:szCs w:val="24"/>
        </w:rPr>
        <w:t xml:space="preserve"> de o </w:t>
      </w:r>
      <w:proofErr w:type="spellStart"/>
      <w:r w:rsidRPr="00246174">
        <w:rPr>
          <w:rFonts w:eastAsiaTheme="minorHAnsi"/>
          <w:sz w:val="24"/>
          <w:szCs w:val="24"/>
        </w:rPr>
        <w:t>comisie</w:t>
      </w:r>
      <w:proofErr w:type="spellEnd"/>
      <w:r w:rsidRPr="00246174">
        <w:rPr>
          <w:rFonts w:eastAsiaTheme="minorHAnsi"/>
          <w:sz w:val="24"/>
          <w:szCs w:val="24"/>
        </w:rPr>
        <w:t xml:space="preserve"> </w:t>
      </w:r>
      <w:proofErr w:type="spellStart"/>
      <w:r w:rsidRPr="00246174">
        <w:rPr>
          <w:rFonts w:eastAsiaTheme="minorHAnsi"/>
          <w:sz w:val="24"/>
          <w:szCs w:val="24"/>
        </w:rPr>
        <w:t>compusă</w:t>
      </w:r>
      <w:proofErr w:type="spellEnd"/>
      <w:r w:rsidRPr="00246174">
        <w:rPr>
          <w:rFonts w:eastAsiaTheme="minorHAnsi"/>
          <w:sz w:val="24"/>
          <w:szCs w:val="24"/>
        </w:rPr>
        <w:t xml:space="preserve"> din prefect, un </w:t>
      </w:r>
      <w:proofErr w:type="spellStart"/>
      <w:r w:rsidRPr="00246174">
        <w:rPr>
          <w:rFonts w:eastAsiaTheme="minorHAnsi"/>
          <w:sz w:val="24"/>
          <w:szCs w:val="24"/>
        </w:rPr>
        <w:t>reprezentant</w:t>
      </w:r>
      <w:proofErr w:type="spellEnd"/>
      <w:r w:rsidRPr="00246174">
        <w:rPr>
          <w:rFonts w:eastAsiaTheme="minorHAnsi"/>
          <w:sz w:val="24"/>
          <w:szCs w:val="24"/>
        </w:rPr>
        <w:t xml:space="preserve"> al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w:t>
      </w:r>
      <w:proofErr w:type="spellStart"/>
      <w:r w:rsidRPr="00246174">
        <w:rPr>
          <w:rFonts w:eastAsiaTheme="minorHAnsi"/>
          <w:sz w:val="24"/>
          <w:szCs w:val="24"/>
        </w:rPr>
        <w:t>desemnat</w:t>
      </w:r>
      <w:proofErr w:type="spellEnd"/>
      <w:r w:rsidRPr="00246174">
        <w:rPr>
          <w:rFonts w:eastAsiaTheme="minorHAnsi"/>
          <w:sz w:val="24"/>
          <w:szCs w:val="24"/>
        </w:rPr>
        <w:t xml:space="preserve"> </w:t>
      </w:r>
      <w:proofErr w:type="spellStart"/>
      <w:r w:rsidRPr="00246174">
        <w:rPr>
          <w:rFonts w:eastAsiaTheme="minorHAnsi"/>
          <w:sz w:val="24"/>
          <w:szCs w:val="24"/>
        </w:rPr>
        <w:t>prin</w:t>
      </w:r>
      <w:proofErr w:type="spellEnd"/>
      <w:r w:rsidRPr="00246174">
        <w:rPr>
          <w:rFonts w:eastAsiaTheme="minorHAnsi"/>
          <w:sz w:val="24"/>
          <w:szCs w:val="24"/>
        </w:rPr>
        <w:t xml:space="preserve"> </w:t>
      </w:r>
      <w:proofErr w:type="spellStart"/>
      <w:r w:rsidRPr="00246174">
        <w:rPr>
          <w:rFonts w:eastAsiaTheme="minorHAnsi"/>
          <w:sz w:val="24"/>
          <w:szCs w:val="24"/>
        </w:rPr>
        <w:t>hotărâre</w:t>
      </w:r>
      <w:proofErr w:type="spellEnd"/>
      <w:r w:rsidRPr="00246174">
        <w:rPr>
          <w:rFonts w:eastAsiaTheme="minorHAnsi"/>
          <w:sz w:val="24"/>
          <w:szCs w:val="24"/>
        </w:rPr>
        <w:t xml:space="preserve"> a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un </w:t>
      </w:r>
      <w:proofErr w:type="spellStart"/>
      <w:r w:rsidRPr="00246174">
        <w:rPr>
          <w:rFonts w:eastAsiaTheme="minorHAnsi"/>
          <w:sz w:val="24"/>
          <w:szCs w:val="24"/>
        </w:rPr>
        <w:t>judecător</w:t>
      </w:r>
      <w:proofErr w:type="spellEnd"/>
      <w:r w:rsidRPr="00246174">
        <w:rPr>
          <w:rFonts w:eastAsiaTheme="minorHAnsi"/>
          <w:sz w:val="24"/>
          <w:szCs w:val="24"/>
        </w:rPr>
        <w:t xml:space="preserve"> de la tribunal.</w:t>
      </w:r>
    </w:p>
    <w:p w14:paraId="1269B629" w14:textId="77777777" w:rsidR="00246174" w:rsidRPr="00246174" w:rsidRDefault="00246174" w:rsidP="00246174">
      <w:pPr>
        <w:spacing w:after="200" w:line="276" w:lineRule="auto"/>
        <w:ind w:left="360"/>
        <w:rPr>
          <w:rFonts w:eastAsiaTheme="minorHAnsi"/>
          <w:sz w:val="24"/>
          <w:szCs w:val="24"/>
          <w:lang w:val="ro-RO"/>
        </w:rPr>
      </w:pPr>
    </w:p>
    <w:p w14:paraId="7C7DEC2D" w14:textId="77777777" w:rsidR="00246174" w:rsidRPr="00246174" w:rsidRDefault="00246174" w:rsidP="00246174">
      <w:pPr>
        <w:numPr>
          <w:ilvl w:val="0"/>
          <w:numId w:val="95"/>
        </w:numPr>
        <w:spacing w:after="200" w:line="276" w:lineRule="auto"/>
        <w:contextualSpacing/>
        <w:rPr>
          <w:rFonts w:eastAsiaTheme="minorHAnsi"/>
          <w:b/>
          <w:sz w:val="24"/>
          <w:szCs w:val="24"/>
          <w:lang w:val="ro-RO"/>
        </w:rPr>
      </w:pPr>
      <w:r w:rsidRPr="00246174">
        <w:rPr>
          <w:rFonts w:eastAsiaTheme="minorHAnsi"/>
          <w:b/>
          <w:sz w:val="24"/>
          <w:szCs w:val="24"/>
          <w:lang w:val="ro-RO"/>
        </w:rPr>
        <w:t>Preș Cj diferențe față de Primar</w:t>
      </w:r>
    </w:p>
    <w:p w14:paraId="05DA7DC7" w14:textId="77777777" w:rsidR="00246174" w:rsidRPr="00246174" w:rsidRDefault="00246174" w:rsidP="00246174">
      <w:pPr>
        <w:numPr>
          <w:ilvl w:val="0"/>
          <w:numId w:val="89"/>
        </w:numPr>
        <w:spacing w:after="200" w:line="276" w:lineRule="auto"/>
        <w:contextualSpacing/>
        <w:rPr>
          <w:rFonts w:eastAsiaTheme="minorHAnsi"/>
          <w:sz w:val="24"/>
          <w:szCs w:val="24"/>
          <w:lang w:val="ro-RO"/>
        </w:rPr>
      </w:pPr>
      <w:proofErr w:type="spellStart"/>
      <w:r w:rsidRPr="00246174">
        <w:rPr>
          <w:rFonts w:eastAsiaTheme="minorHAnsi"/>
          <w:sz w:val="24"/>
          <w:szCs w:val="24"/>
        </w:rPr>
        <w:t>Validarea</w:t>
      </w:r>
      <w:proofErr w:type="spellEnd"/>
      <w:r w:rsidRPr="00246174">
        <w:rPr>
          <w:rFonts w:eastAsiaTheme="minorHAnsi"/>
          <w:sz w:val="24"/>
          <w:szCs w:val="24"/>
        </w:rPr>
        <w:t xml:space="preserve"> </w:t>
      </w:r>
      <w:proofErr w:type="spellStart"/>
      <w:r w:rsidRPr="00246174">
        <w:rPr>
          <w:rFonts w:eastAsiaTheme="minorHAnsi"/>
          <w:sz w:val="24"/>
          <w:szCs w:val="24"/>
        </w:rPr>
        <w:t>mandatului</w:t>
      </w:r>
      <w:proofErr w:type="spellEnd"/>
      <w:r w:rsidRPr="00246174">
        <w:rPr>
          <w:rFonts w:eastAsiaTheme="minorHAnsi"/>
          <w:sz w:val="24"/>
          <w:szCs w:val="24"/>
        </w:rPr>
        <w:t xml:space="preserve"> de </w:t>
      </w:r>
      <w:proofErr w:type="spellStart"/>
      <w:r w:rsidRPr="00246174">
        <w:rPr>
          <w:rFonts w:eastAsiaTheme="minorHAnsi"/>
          <w:sz w:val="24"/>
          <w:szCs w:val="24"/>
        </w:rPr>
        <w:t>preşedinte</w:t>
      </w:r>
      <w:proofErr w:type="spellEnd"/>
      <w:r w:rsidRPr="00246174">
        <w:rPr>
          <w:rFonts w:eastAsiaTheme="minorHAnsi"/>
          <w:sz w:val="24"/>
          <w:szCs w:val="24"/>
        </w:rPr>
        <w:t xml:space="preserve"> al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se </w:t>
      </w:r>
      <w:proofErr w:type="spellStart"/>
      <w:r w:rsidRPr="00246174">
        <w:rPr>
          <w:rFonts w:eastAsiaTheme="minorHAnsi"/>
          <w:sz w:val="24"/>
          <w:szCs w:val="24"/>
        </w:rPr>
        <w:t>realizează</w:t>
      </w:r>
      <w:proofErr w:type="spellEnd"/>
      <w:r w:rsidRPr="00246174">
        <w:rPr>
          <w:rFonts w:eastAsiaTheme="minorHAnsi"/>
          <w:sz w:val="24"/>
          <w:szCs w:val="24"/>
        </w:rPr>
        <w:t xml:space="preserve"> de </w:t>
      </w:r>
      <w:proofErr w:type="spellStart"/>
      <w:r w:rsidRPr="00246174">
        <w:rPr>
          <w:rFonts w:eastAsiaTheme="minorHAnsi"/>
          <w:sz w:val="24"/>
          <w:szCs w:val="24"/>
        </w:rPr>
        <w:t>către</w:t>
      </w:r>
      <w:proofErr w:type="spellEnd"/>
      <w:r w:rsidRPr="00246174">
        <w:rPr>
          <w:rFonts w:eastAsiaTheme="minorHAnsi"/>
          <w:sz w:val="24"/>
          <w:szCs w:val="24"/>
        </w:rPr>
        <w:t xml:space="preserve"> tribunal</w:t>
      </w:r>
    </w:p>
    <w:p w14:paraId="2A17DF7C" w14:textId="77777777" w:rsidR="00246174" w:rsidRPr="00246174" w:rsidRDefault="00246174" w:rsidP="00246174">
      <w:pPr>
        <w:numPr>
          <w:ilvl w:val="0"/>
          <w:numId w:val="89"/>
        </w:numPr>
        <w:spacing w:after="200" w:line="276" w:lineRule="auto"/>
        <w:contextualSpacing/>
        <w:rPr>
          <w:rFonts w:eastAsiaTheme="minorHAnsi"/>
          <w:sz w:val="24"/>
          <w:szCs w:val="24"/>
          <w:lang w:val="ro-RO"/>
        </w:rPr>
      </w:pPr>
      <w:proofErr w:type="spellStart"/>
      <w:r w:rsidRPr="00246174">
        <w:rPr>
          <w:rFonts w:eastAsiaTheme="minorHAnsi"/>
          <w:sz w:val="24"/>
          <w:szCs w:val="24"/>
        </w:rPr>
        <w:t>depune</w:t>
      </w:r>
      <w:proofErr w:type="spellEnd"/>
      <w:r w:rsidRPr="00246174">
        <w:rPr>
          <w:rFonts w:eastAsiaTheme="minorHAnsi"/>
          <w:sz w:val="24"/>
          <w:szCs w:val="24"/>
        </w:rPr>
        <w:t xml:space="preserve"> </w:t>
      </w:r>
      <w:proofErr w:type="spellStart"/>
      <w:r w:rsidRPr="00246174">
        <w:rPr>
          <w:rFonts w:eastAsiaTheme="minorHAnsi"/>
          <w:sz w:val="24"/>
          <w:szCs w:val="24"/>
        </w:rPr>
        <w:t>jurământul</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prima </w:t>
      </w:r>
      <w:proofErr w:type="spellStart"/>
      <w:r w:rsidRPr="00246174">
        <w:rPr>
          <w:rFonts w:eastAsiaTheme="minorHAnsi"/>
          <w:sz w:val="24"/>
          <w:szCs w:val="24"/>
        </w:rPr>
        <w:t>şedinţă</w:t>
      </w:r>
      <w:proofErr w:type="spellEnd"/>
      <w:r w:rsidRPr="00246174">
        <w:rPr>
          <w:rFonts w:eastAsiaTheme="minorHAnsi"/>
          <w:sz w:val="24"/>
          <w:szCs w:val="24"/>
        </w:rPr>
        <w:t xml:space="preserve"> </w:t>
      </w:r>
      <w:proofErr w:type="spellStart"/>
      <w:r w:rsidRPr="00246174">
        <w:rPr>
          <w:rFonts w:eastAsiaTheme="minorHAnsi"/>
          <w:sz w:val="24"/>
          <w:szCs w:val="24"/>
        </w:rPr>
        <w:t>privind</w:t>
      </w:r>
      <w:proofErr w:type="spellEnd"/>
      <w:r w:rsidRPr="00246174">
        <w:rPr>
          <w:rFonts w:eastAsiaTheme="minorHAnsi"/>
          <w:sz w:val="24"/>
          <w:szCs w:val="24"/>
        </w:rPr>
        <w:t xml:space="preserve"> </w:t>
      </w:r>
      <w:proofErr w:type="spellStart"/>
      <w:r w:rsidRPr="00246174">
        <w:rPr>
          <w:rFonts w:eastAsiaTheme="minorHAnsi"/>
          <w:sz w:val="24"/>
          <w:szCs w:val="24"/>
        </w:rPr>
        <w:t>ceremonia</w:t>
      </w:r>
      <w:proofErr w:type="spellEnd"/>
      <w:r w:rsidRPr="00246174">
        <w:rPr>
          <w:rFonts w:eastAsiaTheme="minorHAnsi"/>
          <w:sz w:val="24"/>
          <w:szCs w:val="24"/>
        </w:rPr>
        <w:t xml:space="preserve"> de </w:t>
      </w:r>
      <w:proofErr w:type="spellStart"/>
      <w:r w:rsidRPr="00246174">
        <w:rPr>
          <w:rFonts w:eastAsiaTheme="minorHAnsi"/>
          <w:sz w:val="24"/>
          <w:szCs w:val="24"/>
        </w:rPr>
        <w:t>constituire</w:t>
      </w:r>
      <w:proofErr w:type="spellEnd"/>
      <w:r w:rsidRPr="00246174">
        <w:rPr>
          <w:rFonts w:eastAsiaTheme="minorHAnsi"/>
          <w:sz w:val="24"/>
          <w:szCs w:val="24"/>
        </w:rPr>
        <w:t xml:space="preserve"> a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w:t>
      </w:r>
      <w:proofErr w:type="spellStart"/>
      <w:r w:rsidRPr="00246174">
        <w:rPr>
          <w:rFonts w:eastAsiaTheme="minorHAnsi"/>
          <w:sz w:val="24"/>
          <w:szCs w:val="24"/>
        </w:rPr>
        <w:t>sau</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faţa</w:t>
      </w:r>
      <w:proofErr w:type="spellEnd"/>
      <w:r w:rsidRPr="00246174">
        <w:rPr>
          <w:rFonts w:eastAsiaTheme="minorHAnsi"/>
          <w:sz w:val="24"/>
          <w:szCs w:val="24"/>
        </w:rPr>
        <w:t xml:space="preserve"> </w:t>
      </w:r>
      <w:proofErr w:type="spellStart"/>
      <w:r w:rsidRPr="00246174">
        <w:rPr>
          <w:rFonts w:eastAsiaTheme="minorHAnsi"/>
          <w:sz w:val="24"/>
          <w:szCs w:val="24"/>
        </w:rPr>
        <w:t>preşedintelui</w:t>
      </w:r>
      <w:proofErr w:type="spellEnd"/>
      <w:r w:rsidRPr="00246174">
        <w:rPr>
          <w:rFonts w:eastAsiaTheme="minorHAnsi"/>
          <w:sz w:val="24"/>
          <w:szCs w:val="24"/>
        </w:rPr>
        <w:t xml:space="preserve"> </w:t>
      </w:r>
      <w:proofErr w:type="spellStart"/>
      <w:r w:rsidRPr="00246174">
        <w:rPr>
          <w:rFonts w:eastAsiaTheme="minorHAnsi"/>
          <w:sz w:val="24"/>
          <w:szCs w:val="24"/>
        </w:rPr>
        <w:t>tribunalului</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camera de </w:t>
      </w:r>
      <w:proofErr w:type="spellStart"/>
      <w:r w:rsidRPr="00246174">
        <w:rPr>
          <w:rFonts w:eastAsiaTheme="minorHAnsi"/>
          <w:sz w:val="24"/>
          <w:szCs w:val="24"/>
        </w:rPr>
        <w:t>consiliu</w:t>
      </w:r>
      <w:proofErr w:type="spellEnd"/>
    </w:p>
    <w:p w14:paraId="70E5679E" w14:textId="77777777" w:rsidR="00246174" w:rsidRPr="00246174" w:rsidRDefault="00246174" w:rsidP="00246174">
      <w:pPr>
        <w:numPr>
          <w:ilvl w:val="0"/>
          <w:numId w:val="89"/>
        </w:numPr>
        <w:spacing w:after="200" w:line="276" w:lineRule="auto"/>
        <w:contextualSpacing/>
        <w:rPr>
          <w:rFonts w:eastAsiaTheme="minorHAnsi"/>
          <w:sz w:val="24"/>
          <w:szCs w:val="24"/>
          <w:lang w:val="ro-RO"/>
        </w:rPr>
      </w:pPr>
      <w:proofErr w:type="spellStart"/>
      <w:r w:rsidRPr="00246174">
        <w:rPr>
          <w:rFonts w:eastAsiaTheme="minorHAnsi"/>
          <w:sz w:val="24"/>
          <w:szCs w:val="24"/>
        </w:rPr>
        <w:t>Durata</w:t>
      </w:r>
      <w:proofErr w:type="spellEnd"/>
      <w:r w:rsidRPr="00246174">
        <w:rPr>
          <w:rFonts w:eastAsiaTheme="minorHAnsi"/>
          <w:sz w:val="24"/>
          <w:szCs w:val="24"/>
        </w:rPr>
        <w:t xml:space="preserve"> </w:t>
      </w:r>
      <w:proofErr w:type="spellStart"/>
      <w:r w:rsidRPr="00246174">
        <w:rPr>
          <w:rFonts w:eastAsiaTheme="minorHAnsi"/>
          <w:sz w:val="24"/>
          <w:szCs w:val="24"/>
        </w:rPr>
        <w:t>mandatului</w:t>
      </w:r>
      <w:proofErr w:type="spellEnd"/>
      <w:r w:rsidRPr="00246174">
        <w:rPr>
          <w:rFonts w:eastAsiaTheme="minorHAnsi"/>
          <w:sz w:val="24"/>
          <w:szCs w:val="24"/>
        </w:rPr>
        <w:t xml:space="preserve"> </w:t>
      </w:r>
      <w:proofErr w:type="spellStart"/>
      <w:r w:rsidRPr="00246174">
        <w:rPr>
          <w:rFonts w:eastAsiaTheme="minorHAnsi"/>
          <w:sz w:val="24"/>
          <w:szCs w:val="24"/>
        </w:rPr>
        <w:t>preşedintelui</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al </w:t>
      </w:r>
      <w:proofErr w:type="spellStart"/>
      <w:r w:rsidRPr="00246174">
        <w:rPr>
          <w:rFonts w:eastAsiaTheme="minorHAnsi"/>
          <w:sz w:val="24"/>
          <w:szCs w:val="24"/>
        </w:rPr>
        <w:t>vicepreşedinţilor</w:t>
      </w:r>
      <w:proofErr w:type="spellEnd"/>
      <w:r w:rsidRPr="00246174">
        <w:rPr>
          <w:rFonts w:eastAsiaTheme="minorHAnsi"/>
          <w:sz w:val="24"/>
          <w:szCs w:val="24"/>
        </w:rPr>
        <w:t xml:space="preserve">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w:t>
      </w:r>
      <w:proofErr w:type="spellStart"/>
      <w:r w:rsidRPr="00246174">
        <w:rPr>
          <w:rFonts w:eastAsiaTheme="minorHAnsi"/>
          <w:sz w:val="24"/>
          <w:szCs w:val="24"/>
        </w:rPr>
        <w:t>este</w:t>
      </w:r>
      <w:proofErr w:type="spellEnd"/>
      <w:r w:rsidRPr="00246174">
        <w:rPr>
          <w:rFonts w:eastAsiaTheme="minorHAnsi"/>
          <w:sz w:val="24"/>
          <w:szCs w:val="24"/>
        </w:rPr>
        <w:t xml:space="preserve"> </w:t>
      </w:r>
      <w:proofErr w:type="spellStart"/>
      <w:r w:rsidRPr="00246174">
        <w:rPr>
          <w:rFonts w:eastAsiaTheme="minorHAnsi"/>
          <w:sz w:val="24"/>
          <w:szCs w:val="24"/>
        </w:rPr>
        <w:t>egală</w:t>
      </w:r>
      <w:proofErr w:type="spellEnd"/>
      <w:r w:rsidRPr="00246174">
        <w:rPr>
          <w:rFonts w:eastAsiaTheme="minorHAnsi"/>
          <w:sz w:val="24"/>
          <w:szCs w:val="24"/>
        </w:rPr>
        <w:t xml:space="preserve">, de </w:t>
      </w:r>
      <w:proofErr w:type="spellStart"/>
      <w:r w:rsidRPr="00246174">
        <w:rPr>
          <w:rFonts w:eastAsiaTheme="minorHAnsi"/>
          <w:sz w:val="24"/>
          <w:szCs w:val="24"/>
        </w:rPr>
        <w:t>regulă</w:t>
      </w:r>
      <w:proofErr w:type="spellEnd"/>
      <w:r w:rsidRPr="00246174">
        <w:rPr>
          <w:rFonts w:eastAsiaTheme="minorHAnsi"/>
          <w:sz w:val="24"/>
          <w:szCs w:val="24"/>
        </w:rPr>
        <w:t xml:space="preserve">, cu </w:t>
      </w:r>
      <w:proofErr w:type="spellStart"/>
      <w:r w:rsidRPr="00246174">
        <w:rPr>
          <w:rFonts w:eastAsiaTheme="minorHAnsi"/>
          <w:sz w:val="24"/>
          <w:szCs w:val="24"/>
        </w:rPr>
        <w:t>durata</w:t>
      </w:r>
      <w:proofErr w:type="spellEnd"/>
      <w:r w:rsidRPr="00246174">
        <w:rPr>
          <w:rFonts w:eastAsiaTheme="minorHAnsi"/>
          <w:sz w:val="24"/>
          <w:szCs w:val="24"/>
        </w:rPr>
        <w:t xml:space="preserve"> </w:t>
      </w:r>
      <w:proofErr w:type="spellStart"/>
      <w:r w:rsidRPr="00246174">
        <w:rPr>
          <w:rFonts w:eastAsiaTheme="minorHAnsi"/>
          <w:sz w:val="24"/>
          <w:szCs w:val="24"/>
        </w:rPr>
        <w:t>mandatului</w:t>
      </w:r>
      <w:proofErr w:type="spellEnd"/>
      <w:r w:rsidRPr="00246174">
        <w:rPr>
          <w:rFonts w:eastAsiaTheme="minorHAnsi"/>
          <w:sz w:val="24"/>
          <w:szCs w:val="24"/>
        </w:rPr>
        <w:t xml:space="preserve">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cazul</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care </w:t>
      </w:r>
      <w:proofErr w:type="spellStart"/>
      <w:r w:rsidRPr="00246174">
        <w:rPr>
          <w:rFonts w:eastAsiaTheme="minorHAnsi"/>
          <w:sz w:val="24"/>
          <w:szCs w:val="24"/>
        </w:rPr>
        <w:t>mandatul</w:t>
      </w:r>
      <w:proofErr w:type="spellEnd"/>
      <w:r w:rsidRPr="00246174">
        <w:rPr>
          <w:rFonts w:eastAsiaTheme="minorHAnsi"/>
          <w:sz w:val="24"/>
          <w:szCs w:val="24"/>
        </w:rPr>
        <w:t xml:space="preserve">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w:t>
      </w:r>
      <w:proofErr w:type="spellStart"/>
      <w:r w:rsidRPr="00246174">
        <w:rPr>
          <w:rFonts w:eastAsiaTheme="minorHAnsi"/>
          <w:sz w:val="24"/>
          <w:szCs w:val="24"/>
        </w:rPr>
        <w:t>încetează</w:t>
      </w:r>
      <w:proofErr w:type="spellEnd"/>
      <w:r w:rsidRPr="00246174">
        <w:rPr>
          <w:rFonts w:eastAsiaTheme="minorHAnsi"/>
          <w:sz w:val="24"/>
          <w:szCs w:val="24"/>
        </w:rPr>
        <w:t xml:space="preserve"> </w:t>
      </w:r>
      <w:proofErr w:type="spellStart"/>
      <w:r w:rsidRPr="00246174">
        <w:rPr>
          <w:rFonts w:eastAsiaTheme="minorHAnsi"/>
          <w:sz w:val="24"/>
          <w:szCs w:val="24"/>
        </w:rPr>
        <w:t>înainte</w:t>
      </w:r>
      <w:proofErr w:type="spellEnd"/>
      <w:r w:rsidRPr="00246174">
        <w:rPr>
          <w:rFonts w:eastAsiaTheme="minorHAnsi"/>
          <w:sz w:val="24"/>
          <w:szCs w:val="24"/>
        </w:rPr>
        <w:t xml:space="preserve"> de </w:t>
      </w:r>
      <w:proofErr w:type="spellStart"/>
      <w:r w:rsidRPr="00246174">
        <w:rPr>
          <w:rFonts w:eastAsiaTheme="minorHAnsi"/>
          <w:sz w:val="24"/>
          <w:szCs w:val="24"/>
        </w:rPr>
        <w:t>expirarea</w:t>
      </w:r>
      <w:proofErr w:type="spellEnd"/>
      <w:r w:rsidRPr="00246174">
        <w:rPr>
          <w:rFonts w:eastAsiaTheme="minorHAnsi"/>
          <w:sz w:val="24"/>
          <w:szCs w:val="24"/>
        </w:rPr>
        <w:t xml:space="preserve"> </w:t>
      </w:r>
      <w:proofErr w:type="spellStart"/>
      <w:r w:rsidRPr="00246174">
        <w:rPr>
          <w:rFonts w:eastAsiaTheme="minorHAnsi"/>
          <w:sz w:val="24"/>
          <w:szCs w:val="24"/>
        </w:rPr>
        <w:t>duratei</w:t>
      </w:r>
      <w:proofErr w:type="spellEnd"/>
      <w:r w:rsidRPr="00246174">
        <w:rPr>
          <w:rFonts w:eastAsiaTheme="minorHAnsi"/>
          <w:sz w:val="24"/>
          <w:szCs w:val="24"/>
        </w:rPr>
        <w:t xml:space="preserve"> </w:t>
      </w:r>
      <w:proofErr w:type="spellStart"/>
      <w:r w:rsidRPr="00246174">
        <w:rPr>
          <w:rFonts w:eastAsiaTheme="minorHAnsi"/>
          <w:sz w:val="24"/>
          <w:szCs w:val="24"/>
        </w:rPr>
        <w:t>normale</w:t>
      </w:r>
      <w:proofErr w:type="spellEnd"/>
      <w:r w:rsidRPr="00246174">
        <w:rPr>
          <w:rFonts w:eastAsiaTheme="minorHAnsi"/>
          <w:sz w:val="24"/>
          <w:szCs w:val="24"/>
        </w:rPr>
        <w:t xml:space="preserve"> de 4 ani, </w:t>
      </w:r>
      <w:proofErr w:type="spellStart"/>
      <w:r w:rsidRPr="00246174">
        <w:rPr>
          <w:rFonts w:eastAsiaTheme="minorHAnsi"/>
          <w:sz w:val="24"/>
          <w:szCs w:val="24"/>
        </w:rPr>
        <w:t>încetează</w:t>
      </w:r>
      <w:proofErr w:type="spellEnd"/>
      <w:r w:rsidRPr="00246174">
        <w:rPr>
          <w:rFonts w:eastAsiaTheme="minorHAnsi"/>
          <w:sz w:val="24"/>
          <w:szCs w:val="24"/>
        </w:rPr>
        <w:t xml:space="preserve"> de </w:t>
      </w:r>
      <w:proofErr w:type="spellStart"/>
      <w:r w:rsidRPr="00246174">
        <w:rPr>
          <w:rFonts w:eastAsiaTheme="minorHAnsi"/>
          <w:sz w:val="24"/>
          <w:szCs w:val="24"/>
        </w:rPr>
        <w:t>drept</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mandatul</w:t>
      </w:r>
      <w:proofErr w:type="spellEnd"/>
      <w:r w:rsidRPr="00246174">
        <w:rPr>
          <w:rFonts w:eastAsiaTheme="minorHAnsi"/>
          <w:sz w:val="24"/>
          <w:szCs w:val="24"/>
        </w:rPr>
        <w:t xml:space="preserve"> </w:t>
      </w:r>
      <w:proofErr w:type="spellStart"/>
      <w:r w:rsidRPr="00246174">
        <w:rPr>
          <w:rFonts w:eastAsiaTheme="minorHAnsi"/>
          <w:sz w:val="24"/>
          <w:szCs w:val="24"/>
        </w:rPr>
        <w:t>vicepreşedinţilor</w:t>
      </w:r>
      <w:proofErr w:type="spellEnd"/>
      <w:r w:rsidRPr="00246174">
        <w:rPr>
          <w:rFonts w:eastAsiaTheme="minorHAnsi"/>
          <w:sz w:val="24"/>
          <w:szCs w:val="24"/>
        </w:rPr>
        <w:t xml:space="preserve">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w:t>
      </w:r>
      <w:proofErr w:type="spellStart"/>
      <w:r w:rsidRPr="00246174">
        <w:rPr>
          <w:rFonts w:eastAsiaTheme="minorHAnsi"/>
          <w:sz w:val="24"/>
          <w:szCs w:val="24"/>
        </w:rPr>
        <w:t>fără</w:t>
      </w:r>
      <w:proofErr w:type="spellEnd"/>
      <w:r w:rsidRPr="00246174">
        <w:rPr>
          <w:rFonts w:eastAsiaTheme="minorHAnsi"/>
          <w:sz w:val="24"/>
          <w:szCs w:val="24"/>
        </w:rPr>
        <w:t xml:space="preserve"> </w:t>
      </w:r>
      <w:proofErr w:type="spellStart"/>
      <w:r w:rsidRPr="00246174">
        <w:rPr>
          <w:rFonts w:eastAsiaTheme="minorHAnsi"/>
          <w:sz w:val="24"/>
          <w:szCs w:val="24"/>
        </w:rPr>
        <w:t>vreo</w:t>
      </w:r>
      <w:proofErr w:type="spellEnd"/>
      <w:r w:rsidRPr="00246174">
        <w:rPr>
          <w:rFonts w:eastAsiaTheme="minorHAnsi"/>
          <w:sz w:val="24"/>
          <w:szCs w:val="24"/>
        </w:rPr>
        <w:t xml:space="preserve"> </w:t>
      </w:r>
      <w:proofErr w:type="spellStart"/>
      <w:r w:rsidRPr="00246174">
        <w:rPr>
          <w:rFonts w:eastAsiaTheme="minorHAnsi"/>
          <w:sz w:val="24"/>
          <w:szCs w:val="24"/>
        </w:rPr>
        <w:t>altă</w:t>
      </w:r>
      <w:proofErr w:type="spellEnd"/>
      <w:r w:rsidRPr="00246174">
        <w:rPr>
          <w:rFonts w:eastAsiaTheme="minorHAnsi"/>
          <w:sz w:val="24"/>
          <w:szCs w:val="24"/>
        </w:rPr>
        <w:t xml:space="preserve"> </w:t>
      </w:r>
      <w:proofErr w:type="spellStart"/>
      <w:r w:rsidRPr="00246174">
        <w:rPr>
          <w:rFonts w:eastAsiaTheme="minorHAnsi"/>
          <w:sz w:val="24"/>
          <w:szCs w:val="24"/>
        </w:rPr>
        <w:t>formalitate</w:t>
      </w:r>
      <w:proofErr w:type="spellEnd"/>
      <w:r w:rsidRPr="00246174">
        <w:rPr>
          <w:rFonts w:eastAsiaTheme="minorHAnsi"/>
          <w:sz w:val="24"/>
          <w:szCs w:val="24"/>
        </w:rPr>
        <w:t>.</w:t>
      </w:r>
    </w:p>
    <w:p w14:paraId="2BC514DB" w14:textId="77777777" w:rsidR="00246174" w:rsidRPr="00246174" w:rsidRDefault="00246174" w:rsidP="00246174">
      <w:pPr>
        <w:numPr>
          <w:ilvl w:val="0"/>
          <w:numId w:val="89"/>
        </w:numPr>
        <w:spacing w:after="200" w:line="276" w:lineRule="auto"/>
        <w:contextualSpacing/>
        <w:rPr>
          <w:rFonts w:eastAsiaTheme="minorHAnsi"/>
          <w:sz w:val="24"/>
          <w:szCs w:val="24"/>
          <w:lang w:val="ro-RO"/>
        </w:rPr>
      </w:pPr>
      <w:r w:rsidRPr="00246174">
        <w:rPr>
          <w:rFonts w:eastAsiaTheme="minorHAnsi"/>
          <w:sz w:val="24"/>
          <w:szCs w:val="24"/>
          <w:lang w:val="ro-RO"/>
        </w:rPr>
        <w:t>NU are în atribuții categoria de atribuții pe carele exercită în calitate de reprezentatnt al statului</w:t>
      </w:r>
    </w:p>
    <w:p w14:paraId="42BDE429" w14:textId="77777777" w:rsidR="00246174" w:rsidRPr="00246174" w:rsidRDefault="00246174" w:rsidP="00246174">
      <w:pPr>
        <w:numPr>
          <w:ilvl w:val="0"/>
          <w:numId w:val="89"/>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situaţii</w:t>
      </w:r>
      <w:proofErr w:type="spellEnd"/>
      <w:r w:rsidRPr="00246174">
        <w:rPr>
          <w:rFonts w:eastAsiaTheme="minorHAnsi"/>
          <w:sz w:val="24"/>
          <w:szCs w:val="24"/>
        </w:rPr>
        <w:t xml:space="preserve"> de </w:t>
      </w:r>
      <w:proofErr w:type="spellStart"/>
      <w:r w:rsidRPr="00246174">
        <w:rPr>
          <w:rFonts w:eastAsiaTheme="minorHAnsi"/>
          <w:sz w:val="24"/>
          <w:szCs w:val="24"/>
        </w:rPr>
        <w:t>urgenţă</w:t>
      </w:r>
      <w:proofErr w:type="spellEnd"/>
      <w:r w:rsidRPr="00246174">
        <w:rPr>
          <w:rFonts w:eastAsiaTheme="minorHAnsi"/>
          <w:sz w:val="24"/>
          <w:szCs w:val="24"/>
        </w:rPr>
        <w:t xml:space="preserve"> </w:t>
      </w:r>
      <w:proofErr w:type="spellStart"/>
      <w:r w:rsidRPr="00246174">
        <w:rPr>
          <w:rFonts w:eastAsiaTheme="minorHAnsi"/>
          <w:sz w:val="24"/>
          <w:szCs w:val="24"/>
        </w:rPr>
        <w:t>sau</w:t>
      </w:r>
      <w:proofErr w:type="spellEnd"/>
      <w:r w:rsidRPr="00246174">
        <w:rPr>
          <w:rFonts w:eastAsiaTheme="minorHAnsi"/>
          <w:sz w:val="24"/>
          <w:szCs w:val="24"/>
        </w:rPr>
        <w:t xml:space="preserve"> de </w:t>
      </w:r>
      <w:proofErr w:type="spellStart"/>
      <w:r w:rsidRPr="00246174">
        <w:rPr>
          <w:rFonts w:eastAsiaTheme="minorHAnsi"/>
          <w:sz w:val="24"/>
          <w:szCs w:val="24"/>
        </w:rPr>
        <w:t>forţă</w:t>
      </w:r>
      <w:proofErr w:type="spellEnd"/>
      <w:r w:rsidRPr="00246174">
        <w:rPr>
          <w:rFonts w:eastAsiaTheme="minorHAnsi"/>
          <w:sz w:val="24"/>
          <w:szCs w:val="24"/>
        </w:rPr>
        <w:t xml:space="preserve"> </w:t>
      </w:r>
      <w:proofErr w:type="spellStart"/>
      <w:r w:rsidRPr="00246174">
        <w:rPr>
          <w:rFonts w:eastAsiaTheme="minorHAnsi"/>
          <w:sz w:val="24"/>
          <w:szCs w:val="24"/>
        </w:rPr>
        <w:t>majoră</w:t>
      </w:r>
      <w:proofErr w:type="spellEnd"/>
      <w:r w:rsidRPr="00246174">
        <w:rPr>
          <w:rFonts w:eastAsiaTheme="minorHAnsi"/>
          <w:sz w:val="24"/>
          <w:szCs w:val="24"/>
        </w:rPr>
        <w:t xml:space="preserve">, </w:t>
      </w:r>
      <w:proofErr w:type="spellStart"/>
      <w:r w:rsidRPr="00246174">
        <w:rPr>
          <w:rFonts w:eastAsiaTheme="minorHAnsi"/>
          <w:sz w:val="24"/>
          <w:szCs w:val="24"/>
        </w:rPr>
        <w:t>preşedintele</w:t>
      </w:r>
      <w:proofErr w:type="spellEnd"/>
      <w:r w:rsidRPr="00246174">
        <w:rPr>
          <w:rFonts w:eastAsiaTheme="minorHAnsi"/>
          <w:sz w:val="24"/>
          <w:szCs w:val="24"/>
        </w:rPr>
        <w:t xml:space="preserve">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calitatea</w:t>
      </w:r>
      <w:proofErr w:type="spellEnd"/>
      <w:r w:rsidRPr="00246174">
        <w:rPr>
          <w:rFonts w:eastAsiaTheme="minorHAnsi"/>
          <w:sz w:val="24"/>
          <w:szCs w:val="24"/>
        </w:rPr>
        <w:t xml:space="preserve"> </w:t>
      </w:r>
      <w:proofErr w:type="spellStart"/>
      <w:r w:rsidRPr="00246174">
        <w:rPr>
          <w:rFonts w:eastAsiaTheme="minorHAnsi"/>
          <w:sz w:val="24"/>
          <w:szCs w:val="24"/>
        </w:rPr>
        <w:t>sa</w:t>
      </w:r>
      <w:proofErr w:type="spellEnd"/>
      <w:r w:rsidRPr="00246174">
        <w:rPr>
          <w:rFonts w:eastAsiaTheme="minorHAnsi"/>
          <w:sz w:val="24"/>
          <w:szCs w:val="24"/>
        </w:rPr>
        <w:t xml:space="preserve"> de </w:t>
      </w:r>
      <w:proofErr w:type="spellStart"/>
      <w:r w:rsidRPr="00246174">
        <w:rPr>
          <w:rFonts w:eastAsiaTheme="minorHAnsi"/>
          <w:sz w:val="24"/>
          <w:szCs w:val="24"/>
        </w:rPr>
        <w:t>vicepreşedinte</w:t>
      </w:r>
      <w:proofErr w:type="spellEnd"/>
      <w:r w:rsidRPr="00246174">
        <w:rPr>
          <w:rFonts w:eastAsiaTheme="minorHAnsi"/>
          <w:sz w:val="24"/>
          <w:szCs w:val="24"/>
        </w:rPr>
        <w:t xml:space="preserve"> al </w:t>
      </w:r>
      <w:proofErr w:type="spellStart"/>
      <w:r w:rsidRPr="00246174">
        <w:rPr>
          <w:rFonts w:eastAsiaTheme="minorHAnsi"/>
          <w:sz w:val="24"/>
          <w:szCs w:val="24"/>
        </w:rPr>
        <w:t>comitetului</w:t>
      </w:r>
      <w:proofErr w:type="spellEnd"/>
      <w:r w:rsidRPr="00246174">
        <w:rPr>
          <w:rFonts w:eastAsiaTheme="minorHAnsi"/>
          <w:sz w:val="24"/>
          <w:szCs w:val="24"/>
        </w:rPr>
        <w:t xml:space="preserve"> </w:t>
      </w:r>
      <w:proofErr w:type="spellStart"/>
      <w:r w:rsidRPr="00246174">
        <w:rPr>
          <w:rFonts w:eastAsiaTheme="minorHAnsi"/>
          <w:sz w:val="24"/>
          <w:szCs w:val="24"/>
        </w:rPr>
        <w:t>pentru</w:t>
      </w:r>
      <w:proofErr w:type="spellEnd"/>
      <w:r w:rsidRPr="00246174">
        <w:rPr>
          <w:rFonts w:eastAsiaTheme="minorHAnsi"/>
          <w:sz w:val="24"/>
          <w:szCs w:val="24"/>
        </w:rPr>
        <w:t xml:space="preserve"> </w:t>
      </w:r>
      <w:proofErr w:type="spellStart"/>
      <w:r w:rsidRPr="00246174">
        <w:rPr>
          <w:rFonts w:eastAsiaTheme="minorHAnsi"/>
          <w:sz w:val="24"/>
          <w:szCs w:val="24"/>
        </w:rPr>
        <w:t>situaţii</w:t>
      </w:r>
      <w:proofErr w:type="spellEnd"/>
      <w:r w:rsidRPr="00246174">
        <w:rPr>
          <w:rFonts w:eastAsiaTheme="minorHAnsi"/>
          <w:sz w:val="24"/>
          <w:szCs w:val="24"/>
        </w:rPr>
        <w:t xml:space="preserve"> de </w:t>
      </w:r>
      <w:proofErr w:type="spellStart"/>
      <w:r w:rsidRPr="00246174">
        <w:rPr>
          <w:rFonts w:eastAsiaTheme="minorHAnsi"/>
          <w:sz w:val="24"/>
          <w:szCs w:val="24"/>
        </w:rPr>
        <w:t>urgenţă</w:t>
      </w:r>
      <w:proofErr w:type="spellEnd"/>
      <w:r w:rsidRPr="00246174">
        <w:rPr>
          <w:rFonts w:eastAsiaTheme="minorHAnsi"/>
          <w:sz w:val="24"/>
          <w:szCs w:val="24"/>
        </w:rPr>
        <w:t xml:space="preserve">, </w:t>
      </w:r>
      <w:proofErr w:type="spellStart"/>
      <w:r w:rsidRPr="00246174">
        <w:rPr>
          <w:rFonts w:eastAsiaTheme="minorHAnsi"/>
          <w:sz w:val="24"/>
          <w:szCs w:val="24"/>
        </w:rPr>
        <w:t>colaborează</w:t>
      </w:r>
      <w:proofErr w:type="spellEnd"/>
      <w:r w:rsidRPr="00246174">
        <w:rPr>
          <w:rFonts w:eastAsiaTheme="minorHAnsi"/>
          <w:sz w:val="24"/>
          <w:szCs w:val="24"/>
        </w:rPr>
        <w:t xml:space="preserve"> cu </w:t>
      </w:r>
      <w:proofErr w:type="spellStart"/>
      <w:r w:rsidRPr="00246174">
        <w:rPr>
          <w:rFonts w:eastAsiaTheme="minorHAnsi"/>
          <w:sz w:val="24"/>
          <w:szCs w:val="24"/>
        </w:rPr>
        <w:t>prefectul</w:t>
      </w:r>
      <w:proofErr w:type="spellEnd"/>
      <w:r w:rsidRPr="00246174">
        <w:rPr>
          <w:rFonts w:eastAsiaTheme="minorHAnsi"/>
          <w:sz w:val="24"/>
          <w:szCs w:val="24"/>
        </w:rPr>
        <w:t xml:space="preserve"> </w:t>
      </w:r>
      <w:proofErr w:type="spellStart"/>
      <w:r w:rsidRPr="00246174">
        <w:rPr>
          <w:rFonts w:eastAsiaTheme="minorHAnsi"/>
          <w:sz w:val="24"/>
          <w:szCs w:val="24"/>
        </w:rPr>
        <w:t>judeţului</w:t>
      </w:r>
      <w:proofErr w:type="spellEnd"/>
      <w:r w:rsidRPr="00246174">
        <w:rPr>
          <w:rFonts w:eastAsiaTheme="minorHAnsi"/>
          <w:sz w:val="24"/>
          <w:szCs w:val="24"/>
        </w:rPr>
        <w:t>.</w:t>
      </w:r>
    </w:p>
    <w:p w14:paraId="09E6C121" w14:textId="77777777" w:rsidR="00246174" w:rsidRPr="00246174" w:rsidRDefault="00246174" w:rsidP="00246174">
      <w:pPr>
        <w:numPr>
          <w:ilvl w:val="0"/>
          <w:numId w:val="89"/>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Preşedintele</w:t>
      </w:r>
      <w:proofErr w:type="spellEnd"/>
      <w:r w:rsidRPr="00246174">
        <w:rPr>
          <w:rFonts w:eastAsiaTheme="minorHAnsi"/>
          <w:sz w:val="24"/>
          <w:szCs w:val="24"/>
        </w:rPr>
        <w:t xml:space="preserve">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w:t>
      </w:r>
      <w:proofErr w:type="spellStart"/>
      <w:r w:rsidRPr="00246174">
        <w:rPr>
          <w:rFonts w:eastAsiaTheme="minorHAnsi"/>
          <w:sz w:val="24"/>
          <w:szCs w:val="24"/>
        </w:rPr>
        <w:t>poate</w:t>
      </w:r>
      <w:proofErr w:type="spellEnd"/>
      <w:r w:rsidRPr="00246174">
        <w:rPr>
          <w:rFonts w:eastAsiaTheme="minorHAnsi"/>
          <w:sz w:val="24"/>
          <w:szCs w:val="24"/>
        </w:rPr>
        <w:t xml:space="preserve"> fi </w:t>
      </w:r>
      <w:proofErr w:type="spellStart"/>
      <w:r w:rsidRPr="00246174">
        <w:rPr>
          <w:rFonts w:eastAsiaTheme="minorHAnsi"/>
          <w:sz w:val="24"/>
          <w:szCs w:val="24"/>
        </w:rPr>
        <w:t>membru</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autoritatea</w:t>
      </w:r>
      <w:proofErr w:type="spellEnd"/>
      <w:r w:rsidRPr="00246174">
        <w:rPr>
          <w:rFonts w:eastAsiaTheme="minorHAnsi"/>
          <w:sz w:val="24"/>
          <w:szCs w:val="24"/>
        </w:rPr>
        <w:t xml:space="preserve"> </w:t>
      </w:r>
      <w:proofErr w:type="spellStart"/>
      <w:r w:rsidRPr="00246174">
        <w:rPr>
          <w:rFonts w:eastAsiaTheme="minorHAnsi"/>
          <w:sz w:val="24"/>
          <w:szCs w:val="24"/>
        </w:rPr>
        <w:t>teritorială</w:t>
      </w:r>
      <w:proofErr w:type="spellEnd"/>
      <w:r w:rsidRPr="00246174">
        <w:rPr>
          <w:rFonts w:eastAsiaTheme="minorHAnsi"/>
          <w:sz w:val="24"/>
          <w:szCs w:val="24"/>
        </w:rPr>
        <w:t xml:space="preserve"> de </w:t>
      </w:r>
      <w:proofErr w:type="spellStart"/>
      <w:r w:rsidRPr="00246174">
        <w:rPr>
          <w:rFonts w:eastAsiaTheme="minorHAnsi"/>
          <w:sz w:val="24"/>
          <w:szCs w:val="24"/>
        </w:rPr>
        <w:t>ordine</w:t>
      </w:r>
      <w:proofErr w:type="spellEnd"/>
      <w:r w:rsidRPr="00246174">
        <w:rPr>
          <w:rFonts w:eastAsiaTheme="minorHAnsi"/>
          <w:sz w:val="24"/>
          <w:szCs w:val="24"/>
        </w:rPr>
        <w:t xml:space="preserve"> </w:t>
      </w:r>
      <w:proofErr w:type="spellStart"/>
      <w:r w:rsidRPr="00246174">
        <w:rPr>
          <w:rFonts w:eastAsiaTheme="minorHAnsi"/>
          <w:sz w:val="24"/>
          <w:szCs w:val="24"/>
        </w:rPr>
        <w:t>publică</w:t>
      </w:r>
      <w:proofErr w:type="spellEnd"/>
      <w:r w:rsidRPr="00246174">
        <w:rPr>
          <w:rFonts w:eastAsiaTheme="minorHAnsi"/>
          <w:sz w:val="24"/>
          <w:szCs w:val="24"/>
        </w:rPr>
        <w:t>.</w:t>
      </w:r>
    </w:p>
    <w:p w14:paraId="748BC65B" w14:textId="77777777" w:rsidR="00246174" w:rsidRPr="00246174" w:rsidRDefault="00246174" w:rsidP="00246174">
      <w:pPr>
        <w:spacing w:after="200" w:line="276" w:lineRule="auto"/>
        <w:ind w:left="768"/>
        <w:rPr>
          <w:rFonts w:eastAsiaTheme="minorHAnsi"/>
          <w:sz w:val="24"/>
          <w:szCs w:val="24"/>
          <w:lang w:val="ro-RO"/>
        </w:rPr>
      </w:pPr>
    </w:p>
    <w:p w14:paraId="31459A2E" w14:textId="77777777" w:rsidR="00246174" w:rsidRPr="00246174" w:rsidRDefault="00246174" w:rsidP="00246174">
      <w:pPr>
        <w:numPr>
          <w:ilvl w:val="0"/>
          <w:numId w:val="95"/>
        </w:numPr>
        <w:spacing w:after="200" w:line="276" w:lineRule="auto"/>
        <w:contextualSpacing/>
        <w:rPr>
          <w:rFonts w:eastAsiaTheme="minorHAnsi"/>
          <w:b/>
          <w:sz w:val="24"/>
          <w:szCs w:val="24"/>
          <w:lang w:val="ro-RO"/>
        </w:rPr>
      </w:pPr>
      <w:r w:rsidRPr="00246174">
        <w:rPr>
          <w:rFonts w:eastAsiaTheme="minorHAnsi"/>
          <w:b/>
          <w:sz w:val="24"/>
          <w:szCs w:val="24"/>
          <w:lang w:val="ro-RO"/>
        </w:rPr>
        <w:t>Aspecte comune aplicabile autorităților administratiei publice</w:t>
      </w:r>
    </w:p>
    <w:p w14:paraId="563899C5" w14:textId="77777777" w:rsidR="00246174" w:rsidRPr="00246174" w:rsidRDefault="00246174" w:rsidP="00246174">
      <w:pPr>
        <w:numPr>
          <w:ilvl w:val="0"/>
          <w:numId w:val="96"/>
        </w:numPr>
        <w:spacing w:after="200" w:line="276" w:lineRule="auto"/>
        <w:contextualSpacing/>
        <w:rPr>
          <w:rFonts w:eastAsiaTheme="minorHAnsi"/>
          <w:b/>
          <w:sz w:val="24"/>
          <w:szCs w:val="24"/>
        </w:rPr>
      </w:pPr>
      <w:r w:rsidRPr="00246174">
        <w:rPr>
          <w:rFonts w:eastAsiaTheme="minorHAnsi"/>
          <w:b/>
          <w:sz w:val="24"/>
          <w:szCs w:val="24"/>
        </w:rPr>
        <w:t xml:space="preserve">Limba </w:t>
      </w:r>
      <w:proofErr w:type="spellStart"/>
      <w:r w:rsidRPr="00246174">
        <w:rPr>
          <w:rFonts w:eastAsiaTheme="minorHAnsi"/>
          <w:b/>
          <w:sz w:val="24"/>
          <w:szCs w:val="24"/>
        </w:rPr>
        <w:t>oficială</w:t>
      </w:r>
      <w:proofErr w:type="spellEnd"/>
      <w:r w:rsidRPr="00246174">
        <w:rPr>
          <w:rFonts w:eastAsiaTheme="minorHAnsi"/>
          <w:b/>
          <w:sz w:val="24"/>
          <w:szCs w:val="24"/>
        </w:rPr>
        <w:t xml:space="preserve"> </w:t>
      </w:r>
      <w:proofErr w:type="spellStart"/>
      <w:r w:rsidRPr="00246174">
        <w:rPr>
          <w:rFonts w:eastAsiaTheme="minorHAnsi"/>
          <w:b/>
          <w:sz w:val="24"/>
          <w:szCs w:val="24"/>
        </w:rPr>
        <w:t>şi</w:t>
      </w:r>
      <w:proofErr w:type="spellEnd"/>
      <w:r w:rsidRPr="00246174">
        <w:rPr>
          <w:rFonts w:eastAsiaTheme="minorHAnsi"/>
          <w:b/>
          <w:sz w:val="24"/>
          <w:szCs w:val="24"/>
        </w:rPr>
        <w:t xml:space="preserve"> </w:t>
      </w:r>
      <w:proofErr w:type="spellStart"/>
      <w:r w:rsidRPr="00246174">
        <w:rPr>
          <w:rFonts w:eastAsiaTheme="minorHAnsi"/>
          <w:b/>
          <w:sz w:val="24"/>
          <w:szCs w:val="24"/>
        </w:rPr>
        <w:t>folosirea</w:t>
      </w:r>
      <w:proofErr w:type="spellEnd"/>
      <w:r w:rsidRPr="00246174">
        <w:rPr>
          <w:rFonts w:eastAsiaTheme="minorHAnsi"/>
          <w:b/>
          <w:sz w:val="24"/>
          <w:szCs w:val="24"/>
        </w:rPr>
        <w:t xml:space="preserve"> </w:t>
      </w:r>
      <w:proofErr w:type="spellStart"/>
      <w:r w:rsidRPr="00246174">
        <w:rPr>
          <w:rFonts w:eastAsiaTheme="minorHAnsi"/>
          <w:b/>
          <w:sz w:val="24"/>
          <w:szCs w:val="24"/>
        </w:rPr>
        <w:t>limbii</w:t>
      </w:r>
      <w:proofErr w:type="spellEnd"/>
      <w:r w:rsidRPr="00246174">
        <w:rPr>
          <w:rFonts w:eastAsiaTheme="minorHAnsi"/>
          <w:b/>
          <w:sz w:val="24"/>
          <w:szCs w:val="24"/>
        </w:rPr>
        <w:t xml:space="preserve"> </w:t>
      </w:r>
      <w:proofErr w:type="spellStart"/>
      <w:r w:rsidRPr="00246174">
        <w:rPr>
          <w:rFonts w:eastAsiaTheme="minorHAnsi"/>
          <w:b/>
          <w:sz w:val="24"/>
          <w:szCs w:val="24"/>
        </w:rPr>
        <w:t>minorităţilor</w:t>
      </w:r>
      <w:proofErr w:type="spellEnd"/>
      <w:r w:rsidRPr="00246174">
        <w:rPr>
          <w:rFonts w:eastAsiaTheme="minorHAnsi"/>
          <w:b/>
          <w:sz w:val="24"/>
          <w:szCs w:val="24"/>
        </w:rPr>
        <w:t xml:space="preserve"> </w:t>
      </w:r>
      <w:proofErr w:type="spellStart"/>
      <w:r w:rsidRPr="00246174">
        <w:rPr>
          <w:rFonts w:eastAsiaTheme="minorHAnsi"/>
          <w:b/>
          <w:sz w:val="24"/>
          <w:szCs w:val="24"/>
        </w:rPr>
        <w:t>naţionale</w:t>
      </w:r>
      <w:proofErr w:type="spellEnd"/>
    </w:p>
    <w:p w14:paraId="54700A35" w14:textId="77777777" w:rsidR="00246174" w:rsidRPr="00246174" w:rsidRDefault="00246174" w:rsidP="00246174">
      <w:pPr>
        <w:numPr>
          <w:ilvl w:val="0"/>
          <w:numId w:val="90"/>
        </w:numPr>
        <w:autoSpaceDE w:val="0"/>
        <w:autoSpaceDN w:val="0"/>
        <w:adjustRightInd w:val="0"/>
        <w:spacing w:after="200" w:line="276" w:lineRule="auto"/>
        <w:contextualSpacing/>
        <w:jc w:val="both"/>
        <w:rPr>
          <w:rFonts w:eastAsiaTheme="minorHAnsi"/>
          <w:b/>
          <w:color w:val="FF0000"/>
          <w:sz w:val="24"/>
          <w:szCs w:val="24"/>
        </w:rPr>
      </w:pPr>
      <w:proofErr w:type="spellStart"/>
      <w:r w:rsidRPr="00246174">
        <w:rPr>
          <w:rFonts w:eastAsiaTheme="minorHAnsi"/>
          <w:sz w:val="24"/>
          <w:szCs w:val="24"/>
        </w:rPr>
        <w:t>minorităţi</w:t>
      </w:r>
      <w:proofErr w:type="spellEnd"/>
      <w:r w:rsidRPr="00246174">
        <w:rPr>
          <w:rFonts w:eastAsiaTheme="minorHAnsi"/>
          <w:sz w:val="24"/>
          <w:szCs w:val="24"/>
        </w:rPr>
        <w:t xml:space="preserve"> </w:t>
      </w:r>
      <w:proofErr w:type="spellStart"/>
      <w:r w:rsidRPr="00246174">
        <w:rPr>
          <w:rFonts w:eastAsiaTheme="minorHAnsi"/>
          <w:sz w:val="24"/>
          <w:szCs w:val="24"/>
        </w:rPr>
        <w:t>naţionale</w:t>
      </w:r>
      <w:proofErr w:type="spellEnd"/>
      <w:r w:rsidRPr="00246174">
        <w:rPr>
          <w:rFonts w:eastAsiaTheme="minorHAnsi"/>
          <w:sz w:val="24"/>
          <w:szCs w:val="24"/>
        </w:rPr>
        <w:t xml:space="preserve"> - </w:t>
      </w:r>
      <w:proofErr w:type="spellStart"/>
      <w:r w:rsidRPr="00246174">
        <w:rPr>
          <w:rFonts w:eastAsiaTheme="minorHAnsi"/>
          <w:sz w:val="24"/>
          <w:szCs w:val="24"/>
        </w:rPr>
        <w:t>pondere</w:t>
      </w:r>
      <w:proofErr w:type="spellEnd"/>
      <w:r w:rsidRPr="00246174">
        <w:rPr>
          <w:rFonts w:eastAsiaTheme="minorHAnsi"/>
          <w:sz w:val="24"/>
          <w:szCs w:val="24"/>
        </w:rPr>
        <w:t xml:space="preserve"> de </w:t>
      </w:r>
      <w:proofErr w:type="spellStart"/>
      <w:r w:rsidRPr="00246174">
        <w:rPr>
          <w:rFonts w:eastAsiaTheme="minorHAnsi"/>
          <w:sz w:val="24"/>
          <w:szCs w:val="24"/>
        </w:rPr>
        <w:t>peste</w:t>
      </w:r>
      <w:proofErr w:type="spellEnd"/>
      <w:r w:rsidRPr="00246174">
        <w:rPr>
          <w:rFonts w:eastAsiaTheme="minorHAnsi"/>
          <w:sz w:val="24"/>
          <w:szCs w:val="24"/>
        </w:rPr>
        <w:t xml:space="preserve"> 20% din </w:t>
      </w:r>
      <w:proofErr w:type="spellStart"/>
      <w:r w:rsidRPr="00246174">
        <w:rPr>
          <w:rFonts w:eastAsiaTheme="minorHAnsi"/>
          <w:sz w:val="24"/>
          <w:szCs w:val="24"/>
        </w:rPr>
        <w:t>numărul</w:t>
      </w:r>
      <w:proofErr w:type="spellEnd"/>
      <w:r w:rsidRPr="00246174">
        <w:rPr>
          <w:rFonts w:eastAsiaTheme="minorHAnsi"/>
          <w:sz w:val="24"/>
          <w:szCs w:val="24"/>
        </w:rPr>
        <w:t xml:space="preserve"> </w:t>
      </w:r>
      <w:proofErr w:type="spellStart"/>
      <w:r w:rsidRPr="00246174">
        <w:rPr>
          <w:rFonts w:eastAsiaTheme="minorHAnsi"/>
          <w:sz w:val="24"/>
          <w:szCs w:val="24"/>
        </w:rPr>
        <w:t>locuitorilor</w:t>
      </w:r>
      <w:proofErr w:type="spellEnd"/>
      <w:r w:rsidRPr="00246174">
        <w:rPr>
          <w:rFonts w:eastAsiaTheme="minorHAnsi"/>
          <w:sz w:val="24"/>
          <w:szCs w:val="24"/>
        </w:rPr>
        <w:t xml:space="preserve"> (</w:t>
      </w:r>
      <w:proofErr w:type="spellStart"/>
      <w:r w:rsidRPr="00246174">
        <w:rPr>
          <w:rFonts w:eastAsiaTheme="minorHAnsi"/>
          <w:sz w:val="24"/>
          <w:szCs w:val="24"/>
        </w:rPr>
        <w:t>ultimul</w:t>
      </w:r>
      <w:proofErr w:type="spellEnd"/>
      <w:r w:rsidRPr="00246174">
        <w:rPr>
          <w:rFonts w:eastAsiaTheme="minorHAnsi"/>
          <w:sz w:val="24"/>
          <w:szCs w:val="24"/>
        </w:rPr>
        <w:t xml:space="preserve"> </w:t>
      </w:r>
      <w:proofErr w:type="spellStart"/>
      <w:r w:rsidRPr="00246174">
        <w:rPr>
          <w:rFonts w:eastAsiaTheme="minorHAnsi"/>
          <w:sz w:val="24"/>
          <w:szCs w:val="24"/>
        </w:rPr>
        <w:t>recensământ</w:t>
      </w:r>
      <w:proofErr w:type="spellEnd"/>
      <w:r w:rsidRPr="00246174">
        <w:rPr>
          <w:rFonts w:eastAsiaTheme="minorHAnsi"/>
          <w:sz w:val="24"/>
          <w:szCs w:val="24"/>
        </w:rPr>
        <w:t xml:space="preserve">), </w:t>
      </w:r>
      <w:proofErr w:type="spellStart"/>
      <w:r w:rsidRPr="00246174">
        <w:rPr>
          <w:rFonts w:eastAsiaTheme="minorHAnsi"/>
          <w:b/>
          <w:sz w:val="24"/>
          <w:szCs w:val="24"/>
        </w:rPr>
        <w:t>în</w:t>
      </w:r>
      <w:proofErr w:type="spellEnd"/>
      <w:r w:rsidRPr="00246174">
        <w:rPr>
          <w:rFonts w:eastAsiaTheme="minorHAnsi"/>
          <w:b/>
          <w:sz w:val="24"/>
          <w:szCs w:val="24"/>
        </w:rPr>
        <w:t xml:space="preserve"> </w:t>
      </w:r>
      <w:proofErr w:type="spellStart"/>
      <w:r w:rsidRPr="00246174">
        <w:rPr>
          <w:rFonts w:eastAsiaTheme="minorHAnsi"/>
          <w:b/>
          <w:sz w:val="24"/>
          <w:szCs w:val="24"/>
        </w:rPr>
        <w:t>raporturile</w:t>
      </w:r>
      <w:proofErr w:type="spellEnd"/>
      <w:r w:rsidRPr="00246174">
        <w:rPr>
          <w:rFonts w:eastAsiaTheme="minorHAnsi"/>
          <w:b/>
          <w:sz w:val="24"/>
          <w:szCs w:val="24"/>
        </w:rPr>
        <w:t xml:space="preserve"> lor cu </w:t>
      </w:r>
      <w:proofErr w:type="spellStart"/>
      <w:r w:rsidRPr="00246174">
        <w:rPr>
          <w:rFonts w:eastAsiaTheme="minorHAnsi"/>
          <w:b/>
          <w:sz w:val="24"/>
          <w:szCs w:val="24"/>
        </w:rPr>
        <w:t>autorităţile</w:t>
      </w:r>
      <w:proofErr w:type="spellEnd"/>
      <w:r w:rsidRPr="00246174">
        <w:rPr>
          <w:rFonts w:eastAsiaTheme="minorHAnsi"/>
          <w:b/>
          <w:sz w:val="24"/>
          <w:szCs w:val="24"/>
        </w:rPr>
        <w:t xml:space="preserve"> </w:t>
      </w:r>
      <w:proofErr w:type="spellStart"/>
      <w:r w:rsidRPr="00246174">
        <w:rPr>
          <w:rFonts w:eastAsiaTheme="minorHAnsi"/>
          <w:b/>
          <w:sz w:val="24"/>
          <w:szCs w:val="24"/>
        </w:rPr>
        <w:t>apl</w:t>
      </w:r>
      <w:proofErr w:type="spellEnd"/>
      <w:r w:rsidRPr="00246174">
        <w:rPr>
          <w:rFonts w:eastAsiaTheme="minorHAnsi"/>
          <w:b/>
          <w:sz w:val="24"/>
          <w:szCs w:val="24"/>
        </w:rPr>
        <w:t xml:space="preserve">, cu ap. de </w:t>
      </w:r>
      <w:proofErr w:type="spellStart"/>
      <w:r w:rsidRPr="00246174">
        <w:rPr>
          <w:rFonts w:eastAsiaTheme="minorHAnsi"/>
          <w:b/>
          <w:sz w:val="24"/>
          <w:szCs w:val="24"/>
        </w:rPr>
        <w:t>specialitate</w:t>
      </w:r>
      <w:proofErr w:type="spellEnd"/>
      <w:r w:rsidRPr="00246174">
        <w:rPr>
          <w:rFonts w:eastAsiaTheme="minorHAnsi"/>
          <w:b/>
          <w:sz w:val="24"/>
          <w:szCs w:val="24"/>
        </w:rPr>
        <w:t xml:space="preserve"> </w:t>
      </w:r>
      <w:proofErr w:type="spellStart"/>
      <w:r w:rsidRPr="00246174">
        <w:rPr>
          <w:rFonts w:eastAsiaTheme="minorHAnsi"/>
          <w:b/>
          <w:sz w:val="24"/>
          <w:szCs w:val="24"/>
        </w:rPr>
        <w:t>şi</w:t>
      </w:r>
      <w:proofErr w:type="spellEnd"/>
      <w:r w:rsidRPr="00246174">
        <w:rPr>
          <w:rFonts w:eastAsiaTheme="minorHAnsi"/>
          <w:b/>
          <w:sz w:val="24"/>
          <w:szCs w:val="24"/>
        </w:rPr>
        <w:t xml:space="preserve"> </w:t>
      </w:r>
      <w:proofErr w:type="spellStart"/>
      <w:r w:rsidRPr="00246174">
        <w:rPr>
          <w:rFonts w:eastAsiaTheme="minorHAnsi"/>
          <w:b/>
          <w:sz w:val="24"/>
          <w:szCs w:val="24"/>
        </w:rPr>
        <w:t>organismele</w:t>
      </w:r>
      <w:proofErr w:type="spellEnd"/>
      <w:r w:rsidRPr="00246174">
        <w:rPr>
          <w:rFonts w:eastAsiaTheme="minorHAnsi"/>
          <w:b/>
          <w:sz w:val="24"/>
          <w:szCs w:val="24"/>
        </w:rPr>
        <w:t xml:space="preserve"> </w:t>
      </w:r>
      <w:proofErr w:type="spellStart"/>
      <w:r w:rsidRPr="00246174">
        <w:rPr>
          <w:rFonts w:eastAsiaTheme="minorHAnsi"/>
          <w:b/>
          <w:sz w:val="24"/>
          <w:szCs w:val="24"/>
        </w:rPr>
        <w:t>subordonate</w:t>
      </w:r>
      <w:proofErr w:type="spellEnd"/>
      <w:r w:rsidRPr="00246174">
        <w:rPr>
          <w:rFonts w:eastAsiaTheme="minorHAnsi"/>
          <w:b/>
          <w:sz w:val="24"/>
          <w:szCs w:val="24"/>
        </w:rPr>
        <w:t xml:space="preserve"> </w:t>
      </w:r>
      <w:proofErr w:type="spellStart"/>
      <w:r w:rsidRPr="00246174">
        <w:rPr>
          <w:rFonts w:eastAsiaTheme="minorHAnsi"/>
          <w:b/>
          <w:sz w:val="24"/>
          <w:szCs w:val="24"/>
        </w:rPr>
        <w:t>acestora</w:t>
      </w:r>
      <w:proofErr w:type="spellEnd"/>
      <w:r w:rsidRPr="00246174">
        <w:rPr>
          <w:rFonts w:eastAsiaTheme="minorHAnsi"/>
          <w:b/>
          <w:sz w:val="24"/>
          <w:szCs w:val="24"/>
        </w:rPr>
        <w:t xml:space="preserve">, se pot </w:t>
      </w:r>
      <w:proofErr w:type="spellStart"/>
      <w:r w:rsidRPr="00246174">
        <w:rPr>
          <w:rFonts w:eastAsiaTheme="minorHAnsi"/>
          <w:b/>
          <w:sz w:val="24"/>
          <w:szCs w:val="24"/>
        </w:rPr>
        <w:t>adresa</w:t>
      </w:r>
      <w:proofErr w:type="spellEnd"/>
      <w:r w:rsidRPr="00246174">
        <w:rPr>
          <w:rFonts w:eastAsiaTheme="minorHAnsi"/>
          <w:b/>
          <w:sz w:val="24"/>
          <w:szCs w:val="24"/>
        </w:rPr>
        <w:t xml:space="preserve">, oral </w:t>
      </w:r>
      <w:proofErr w:type="spellStart"/>
      <w:r w:rsidRPr="00246174">
        <w:rPr>
          <w:rFonts w:eastAsiaTheme="minorHAnsi"/>
          <w:b/>
          <w:sz w:val="24"/>
          <w:szCs w:val="24"/>
        </w:rPr>
        <w:t>sau</w:t>
      </w:r>
      <w:proofErr w:type="spellEnd"/>
      <w:r w:rsidRPr="00246174">
        <w:rPr>
          <w:rFonts w:eastAsiaTheme="minorHAnsi"/>
          <w:b/>
          <w:sz w:val="24"/>
          <w:szCs w:val="24"/>
        </w:rPr>
        <w:t xml:space="preserve"> </w:t>
      </w:r>
      <w:proofErr w:type="spellStart"/>
      <w:r w:rsidRPr="00246174">
        <w:rPr>
          <w:rFonts w:eastAsiaTheme="minorHAnsi"/>
          <w:b/>
          <w:sz w:val="24"/>
          <w:szCs w:val="24"/>
        </w:rPr>
        <w:t>în</w:t>
      </w:r>
      <w:proofErr w:type="spellEnd"/>
      <w:r w:rsidRPr="00246174">
        <w:rPr>
          <w:rFonts w:eastAsiaTheme="minorHAnsi"/>
          <w:b/>
          <w:sz w:val="24"/>
          <w:szCs w:val="24"/>
        </w:rPr>
        <w:t xml:space="preserve"> </w:t>
      </w:r>
      <w:proofErr w:type="spellStart"/>
      <w:r w:rsidRPr="00246174">
        <w:rPr>
          <w:rFonts w:eastAsiaTheme="minorHAnsi"/>
          <w:b/>
          <w:sz w:val="24"/>
          <w:szCs w:val="24"/>
        </w:rPr>
        <w:t>scris</w:t>
      </w:r>
      <w:proofErr w:type="spellEnd"/>
      <w:r w:rsidRPr="00246174">
        <w:rPr>
          <w:rFonts w:eastAsiaTheme="minorHAnsi"/>
          <w:sz w:val="24"/>
          <w:szCs w:val="24"/>
        </w:rPr>
        <w:t xml:space="preserve">, </w:t>
      </w:r>
      <w:proofErr w:type="spellStart"/>
      <w:r w:rsidRPr="00246174">
        <w:rPr>
          <w:rFonts w:eastAsiaTheme="minorHAnsi"/>
          <w:b/>
          <w:color w:val="FF0000"/>
          <w:sz w:val="24"/>
          <w:szCs w:val="24"/>
        </w:rPr>
        <w:t>şi</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în</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limba</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minorităţii</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naţionale</w:t>
      </w:r>
      <w:proofErr w:type="spellEnd"/>
      <w:r w:rsidRPr="00246174">
        <w:rPr>
          <w:rFonts w:eastAsiaTheme="minorHAnsi"/>
          <w:b/>
          <w:color w:val="FF0000"/>
          <w:sz w:val="24"/>
          <w:szCs w:val="24"/>
        </w:rPr>
        <w:t xml:space="preserve"> respective </w:t>
      </w:r>
      <w:proofErr w:type="spellStart"/>
      <w:r w:rsidRPr="00246174">
        <w:rPr>
          <w:rFonts w:eastAsiaTheme="minorHAnsi"/>
          <w:b/>
          <w:color w:val="FF0000"/>
          <w:sz w:val="24"/>
          <w:szCs w:val="24"/>
        </w:rPr>
        <w:t>şi</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primesc</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răspunsul</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atât</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în</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limba</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română</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cât</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şi</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în</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limba</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minorităţii</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naţionale</w:t>
      </w:r>
      <w:proofErr w:type="spellEnd"/>
      <w:r w:rsidRPr="00246174">
        <w:rPr>
          <w:rFonts w:eastAsiaTheme="minorHAnsi"/>
          <w:b/>
          <w:color w:val="FF0000"/>
          <w:sz w:val="24"/>
          <w:szCs w:val="24"/>
        </w:rPr>
        <w:t xml:space="preserve"> respective.</w:t>
      </w:r>
    </w:p>
    <w:p w14:paraId="694485D1" w14:textId="77777777" w:rsidR="00246174" w:rsidRPr="00246174" w:rsidRDefault="00246174" w:rsidP="00246174">
      <w:pPr>
        <w:numPr>
          <w:ilvl w:val="0"/>
          <w:numId w:val="90"/>
        </w:numPr>
        <w:autoSpaceDE w:val="0"/>
        <w:autoSpaceDN w:val="0"/>
        <w:adjustRightInd w:val="0"/>
        <w:spacing w:after="200" w:line="276" w:lineRule="auto"/>
        <w:contextualSpacing/>
        <w:jc w:val="both"/>
        <w:rPr>
          <w:rFonts w:eastAsiaTheme="minorHAnsi"/>
          <w:b/>
          <w:color w:val="FF0000"/>
          <w:sz w:val="24"/>
          <w:szCs w:val="24"/>
        </w:rPr>
      </w:pPr>
      <w:proofErr w:type="spellStart"/>
      <w:r w:rsidRPr="00246174">
        <w:rPr>
          <w:rFonts w:eastAsiaTheme="minorHAnsi"/>
          <w:b/>
          <w:sz w:val="24"/>
          <w:szCs w:val="24"/>
        </w:rPr>
        <w:t>autorităţile</w:t>
      </w:r>
      <w:proofErr w:type="spellEnd"/>
      <w:r w:rsidRPr="00246174">
        <w:rPr>
          <w:rFonts w:eastAsiaTheme="minorHAnsi"/>
          <w:b/>
          <w:sz w:val="24"/>
          <w:szCs w:val="24"/>
        </w:rPr>
        <w:t xml:space="preserve"> </w:t>
      </w:r>
      <w:proofErr w:type="spellStart"/>
      <w:r w:rsidRPr="00246174">
        <w:rPr>
          <w:rFonts w:eastAsiaTheme="minorHAnsi"/>
          <w:b/>
          <w:sz w:val="24"/>
          <w:szCs w:val="24"/>
        </w:rPr>
        <w:t>apl</w:t>
      </w:r>
      <w:proofErr w:type="spellEnd"/>
      <w:r w:rsidRPr="00246174">
        <w:rPr>
          <w:rFonts w:eastAsiaTheme="minorHAnsi"/>
          <w:b/>
          <w:sz w:val="24"/>
          <w:szCs w:val="24"/>
        </w:rPr>
        <w:t xml:space="preserve">, Ip subordinate </w:t>
      </w:r>
      <w:proofErr w:type="spellStart"/>
      <w:r w:rsidRPr="00246174">
        <w:rPr>
          <w:rFonts w:eastAsiaTheme="minorHAnsi"/>
          <w:b/>
          <w:sz w:val="24"/>
          <w:szCs w:val="24"/>
        </w:rPr>
        <w:t>acestora</w:t>
      </w:r>
      <w:proofErr w:type="spellEnd"/>
      <w:r w:rsidRPr="00246174">
        <w:rPr>
          <w:rFonts w:eastAsiaTheme="minorHAnsi"/>
          <w:b/>
          <w:sz w:val="24"/>
          <w:szCs w:val="24"/>
        </w:rPr>
        <w:t xml:space="preserve">, </w:t>
      </w:r>
      <w:proofErr w:type="spellStart"/>
      <w:r w:rsidRPr="00246174">
        <w:rPr>
          <w:rFonts w:eastAsiaTheme="minorHAnsi"/>
          <w:b/>
          <w:sz w:val="24"/>
          <w:szCs w:val="24"/>
        </w:rPr>
        <w:t>şi</w:t>
      </w:r>
      <w:proofErr w:type="spellEnd"/>
      <w:r w:rsidRPr="00246174">
        <w:rPr>
          <w:rFonts w:eastAsiaTheme="minorHAnsi"/>
          <w:b/>
          <w:sz w:val="24"/>
          <w:szCs w:val="24"/>
        </w:rPr>
        <w:t xml:space="preserve"> SPD(deconcentrate) </w:t>
      </w:r>
      <w:r w:rsidRPr="00246174">
        <w:rPr>
          <w:rFonts w:eastAsiaTheme="minorHAnsi"/>
          <w:sz w:val="24"/>
          <w:szCs w:val="24"/>
        </w:rPr>
        <w:t xml:space="preserve">au </w:t>
      </w:r>
      <w:proofErr w:type="spellStart"/>
      <w:r w:rsidRPr="00246174">
        <w:rPr>
          <w:rFonts w:eastAsiaTheme="minorHAnsi"/>
          <w:sz w:val="24"/>
          <w:szCs w:val="24"/>
        </w:rPr>
        <w:t>obligaţia</w:t>
      </w:r>
      <w:proofErr w:type="spellEnd"/>
      <w:r w:rsidRPr="00246174">
        <w:rPr>
          <w:rFonts w:eastAsiaTheme="minorHAnsi"/>
          <w:sz w:val="24"/>
          <w:szCs w:val="24"/>
        </w:rPr>
        <w:t xml:space="preserve"> </w:t>
      </w:r>
      <w:proofErr w:type="spellStart"/>
      <w:r w:rsidRPr="00246174">
        <w:rPr>
          <w:rFonts w:eastAsiaTheme="minorHAnsi"/>
          <w:sz w:val="24"/>
          <w:szCs w:val="24"/>
        </w:rPr>
        <w:t>să</w:t>
      </w:r>
      <w:proofErr w:type="spellEnd"/>
      <w:r w:rsidRPr="00246174">
        <w:rPr>
          <w:rFonts w:eastAsiaTheme="minorHAnsi"/>
          <w:sz w:val="24"/>
          <w:szCs w:val="24"/>
        </w:rPr>
        <w:t xml:space="preserve"> </w:t>
      </w:r>
      <w:proofErr w:type="spellStart"/>
      <w:r w:rsidRPr="00246174">
        <w:rPr>
          <w:rFonts w:eastAsiaTheme="minorHAnsi"/>
          <w:sz w:val="24"/>
          <w:szCs w:val="24"/>
        </w:rPr>
        <w:t>pună</w:t>
      </w:r>
      <w:proofErr w:type="spellEnd"/>
      <w:r w:rsidRPr="00246174">
        <w:rPr>
          <w:rFonts w:eastAsiaTheme="minorHAnsi"/>
          <w:sz w:val="24"/>
          <w:szCs w:val="24"/>
        </w:rPr>
        <w:t xml:space="preserve"> la </w:t>
      </w:r>
      <w:proofErr w:type="spellStart"/>
      <w:r w:rsidRPr="00246174">
        <w:rPr>
          <w:rFonts w:eastAsiaTheme="minorHAnsi"/>
          <w:sz w:val="24"/>
          <w:szCs w:val="24"/>
        </w:rPr>
        <w:t>dispoziţia</w:t>
      </w:r>
      <w:proofErr w:type="spellEnd"/>
      <w:r w:rsidRPr="00246174">
        <w:rPr>
          <w:rFonts w:eastAsiaTheme="minorHAnsi"/>
          <w:sz w:val="24"/>
          <w:szCs w:val="24"/>
        </w:rPr>
        <w:t xml:space="preserve"> </w:t>
      </w:r>
      <w:proofErr w:type="spellStart"/>
      <w:r w:rsidRPr="00246174">
        <w:rPr>
          <w:rFonts w:eastAsiaTheme="minorHAnsi"/>
          <w:sz w:val="24"/>
          <w:szCs w:val="24"/>
        </w:rPr>
        <w:t>cetăţenilor</w:t>
      </w:r>
      <w:proofErr w:type="spellEnd"/>
      <w:r w:rsidRPr="00246174">
        <w:rPr>
          <w:rFonts w:eastAsiaTheme="minorHAnsi"/>
          <w:sz w:val="24"/>
          <w:szCs w:val="24"/>
        </w:rPr>
        <w:t xml:space="preserve"> </w:t>
      </w:r>
      <w:proofErr w:type="spellStart"/>
      <w:r w:rsidRPr="00246174">
        <w:rPr>
          <w:rFonts w:eastAsiaTheme="minorHAnsi"/>
          <w:sz w:val="24"/>
          <w:szCs w:val="24"/>
        </w:rPr>
        <w:t>aparţinând</w:t>
      </w:r>
      <w:proofErr w:type="spellEnd"/>
      <w:r w:rsidRPr="00246174">
        <w:rPr>
          <w:rFonts w:eastAsiaTheme="minorHAnsi"/>
          <w:sz w:val="24"/>
          <w:szCs w:val="24"/>
        </w:rPr>
        <w:t xml:space="preserve"> </w:t>
      </w:r>
      <w:proofErr w:type="spellStart"/>
      <w:r w:rsidRPr="00246174">
        <w:rPr>
          <w:rFonts w:eastAsiaTheme="minorHAnsi"/>
          <w:sz w:val="24"/>
          <w:szCs w:val="24"/>
        </w:rPr>
        <w:t>unei</w:t>
      </w:r>
      <w:proofErr w:type="spellEnd"/>
      <w:r w:rsidRPr="00246174">
        <w:rPr>
          <w:rFonts w:eastAsiaTheme="minorHAnsi"/>
          <w:sz w:val="24"/>
          <w:szCs w:val="24"/>
        </w:rPr>
        <w:t xml:space="preserve"> </w:t>
      </w:r>
      <w:proofErr w:type="spellStart"/>
      <w:r w:rsidRPr="00246174">
        <w:rPr>
          <w:rFonts w:eastAsiaTheme="minorHAnsi"/>
          <w:sz w:val="24"/>
          <w:szCs w:val="24"/>
        </w:rPr>
        <w:t>minorităţi</w:t>
      </w:r>
      <w:proofErr w:type="spellEnd"/>
      <w:r w:rsidRPr="00246174">
        <w:rPr>
          <w:rFonts w:eastAsiaTheme="minorHAnsi"/>
          <w:sz w:val="24"/>
          <w:szCs w:val="24"/>
        </w:rPr>
        <w:t xml:space="preserve"> </w:t>
      </w:r>
      <w:proofErr w:type="spellStart"/>
      <w:r w:rsidRPr="00246174">
        <w:rPr>
          <w:rFonts w:eastAsiaTheme="minorHAnsi"/>
          <w:sz w:val="24"/>
          <w:szCs w:val="24"/>
        </w:rPr>
        <w:t>naţionale</w:t>
      </w:r>
      <w:proofErr w:type="spellEnd"/>
      <w:r w:rsidRPr="00246174">
        <w:rPr>
          <w:rFonts w:eastAsiaTheme="minorHAnsi"/>
          <w:sz w:val="24"/>
          <w:szCs w:val="24"/>
        </w:rPr>
        <w:t xml:space="preserve"> </w:t>
      </w:r>
      <w:proofErr w:type="spellStart"/>
      <w:r w:rsidRPr="00246174">
        <w:rPr>
          <w:rFonts w:eastAsiaTheme="minorHAnsi"/>
          <w:b/>
          <w:sz w:val="24"/>
          <w:szCs w:val="24"/>
        </w:rPr>
        <w:t>formulare</w:t>
      </w:r>
      <w:proofErr w:type="spellEnd"/>
      <w:r w:rsidRPr="00246174">
        <w:rPr>
          <w:rFonts w:eastAsiaTheme="minorHAnsi"/>
          <w:b/>
          <w:sz w:val="24"/>
          <w:szCs w:val="24"/>
        </w:rPr>
        <w:t xml:space="preserve"> </w:t>
      </w:r>
      <w:proofErr w:type="spellStart"/>
      <w:r w:rsidRPr="00246174">
        <w:rPr>
          <w:rFonts w:eastAsiaTheme="minorHAnsi"/>
          <w:b/>
          <w:sz w:val="24"/>
          <w:szCs w:val="24"/>
        </w:rPr>
        <w:t>şi</w:t>
      </w:r>
      <w:proofErr w:type="spellEnd"/>
      <w:r w:rsidRPr="00246174">
        <w:rPr>
          <w:rFonts w:eastAsiaTheme="minorHAnsi"/>
          <w:b/>
          <w:sz w:val="24"/>
          <w:szCs w:val="24"/>
        </w:rPr>
        <w:t xml:space="preserve"> </w:t>
      </w:r>
      <w:proofErr w:type="spellStart"/>
      <w:r w:rsidRPr="00246174">
        <w:rPr>
          <w:rFonts w:eastAsiaTheme="minorHAnsi"/>
          <w:b/>
          <w:sz w:val="24"/>
          <w:szCs w:val="24"/>
        </w:rPr>
        <w:t>texte</w:t>
      </w:r>
      <w:proofErr w:type="spellEnd"/>
      <w:r w:rsidRPr="00246174">
        <w:rPr>
          <w:rFonts w:eastAsiaTheme="minorHAnsi"/>
          <w:b/>
          <w:sz w:val="24"/>
          <w:szCs w:val="24"/>
        </w:rPr>
        <w:t xml:space="preserve"> administrative de </w:t>
      </w:r>
      <w:proofErr w:type="spellStart"/>
      <w:r w:rsidRPr="00246174">
        <w:rPr>
          <w:rFonts w:eastAsiaTheme="minorHAnsi"/>
          <w:b/>
          <w:sz w:val="24"/>
          <w:szCs w:val="24"/>
        </w:rPr>
        <w:t>uz</w:t>
      </w:r>
      <w:proofErr w:type="spellEnd"/>
      <w:r w:rsidRPr="00246174">
        <w:rPr>
          <w:rFonts w:eastAsiaTheme="minorHAnsi"/>
          <w:b/>
          <w:sz w:val="24"/>
          <w:szCs w:val="24"/>
        </w:rPr>
        <w:t xml:space="preserve"> </w:t>
      </w:r>
      <w:proofErr w:type="spellStart"/>
      <w:r w:rsidRPr="00246174">
        <w:rPr>
          <w:rFonts w:eastAsiaTheme="minorHAnsi"/>
          <w:b/>
          <w:sz w:val="24"/>
          <w:szCs w:val="24"/>
        </w:rPr>
        <w:t>curent</w:t>
      </w:r>
      <w:proofErr w:type="spellEnd"/>
      <w:r w:rsidRPr="00246174">
        <w:rPr>
          <w:rFonts w:eastAsiaTheme="minorHAnsi"/>
          <w:b/>
          <w:sz w:val="24"/>
          <w:szCs w:val="24"/>
        </w:rPr>
        <w:t xml:space="preserve"> </w:t>
      </w:r>
      <w:proofErr w:type="spellStart"/>
      <w:r w:rsidRPr="00246174">
        <w:rPr>
          <w:rFonts w:eastAsiaTheme="minorHAnsi"/>
          <w:b/>
          <w:sz w:val="24"/>
          <w:szCs w:val="24"/>
        </w:rPr>
        <w:t>în</w:t>
      </w:r>
      <w:proofErr w:type="spellEnd"/>
      <w:r w:rsidRPr="00246174">
        <w:rPr>
          <w:rFonts w:eastAsiaTheme="minorHAnsi"/>
          <w:b/>
          <w:sz w:val="24"/>
          <w:szCs w:val="24"/>
        </w:rPr>
        <w:t xml:space="preserve"> format </w:t>
      </w:r>
      <w:proofErr w:type="spellStart"/>
      <w:r w:rsidRPr="00246174">
        <w:rPr>
          <w:rFonts w:eastAsiaTheme="minorHAnsi"/>
          <w:b/>
          <w:sz w:val="24"/>
          <w:szCs w:val="24"/>
        </w:rPr>
        <w:t>bilingv</w:t>
      </w:r>
      <w:proofErr w:type="spellEnd"/>
    </w:p>
    <w:p w14:paraId="04CE98B8" w14:textId="77777777" w:rsidR="00246174" w:rsidRPr="00246174" w:rsidRDefault="00246174" w:rsidP="00246174">
      <w:pPr>
        <w:numPr>
          <w:ilvl w:val="0"/>
          <w:numId w:val="90"/>
        </w:numPr>
        <w:autoSpaceDE w:val="0"/>
        <w:autoSpaceDN w:val="0"/>
        <w:adjustRightInd w:val="0"/>
        <w:spacing w:after="200" w:line="276" w:lineRule="auto"/>
        <w:contextualSpacing/>
        <w:jc w:val="both"/>
        <w:rPr>
          <w:rFonts w:eastAsiaTheme="minorHAnsi"/>
          <w:b/>
          <w:color w:val="FF0000"/>
          <w:sz w:val="24"/>
          <w:szCs w:val="24"/>
        </w:rPr>
      </w:pPr>
      <w:proofErr w:type="spellStart"/>
      <w:r w:rsidRPr="00246174">
        <w:rPr>
          <w:rFonts w:eastAsiaTheme="minorHAnsi"/>
          <w:sz w:val="24"/>
          <w:szCs w:val="24"/>
        </w:rPr>
        <w:lastRenderedPageBreak/>
        <w:t>încadrare</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posturi</w:t>
      </w:r>
      <w:proofErr w:type="spellEnd"/>
      <w:r w:rsidRPr="00246174">
        <w:rPr>
          <w:rFonts w:eastAsiaTheme="minorHAnsi"/>
          <w:sz w:val="24"/>
          <w:szCs w:val="24"/>
        </w:rPr>
        <w:t xml:space="preserve"> cu </w:t>
      </w:r>
      <w:proofErr w:type="spellStart"/>
      <w:r w:rsidRPr="00246174">
        <w:rPr>
          <w:rFonts w:eastAsiaTheme="minorHAnsi"/>
          <w:sz w:val="24"/>
          <w:szCs w:val="24"/>
        </w:rPr>
        <w:t>atributii</w:t>
      </w:r>
      <w:proofErr w:type="spellEnd"/>
      <w:r w:rsidRPr="00246174">
        <w:rPr>
          <w:rFonts w:eastAsiaTheme="minorHAnsi"/>
          <w:sz w:val="24"/>
          <w:szCs w:val="24"/>
        </w:rPr>
        <w:t xml:space="preserve"> de rel. cu </w:t>
      </w:r>
      <w:proofErr w:type="spellStart"/>
      <w:r w:rsidRPr="00246174">
        <w:rPr>
          <w:rFonts w:eastAsiaTheme="minorHAnsi"/>
          <w:sz w:val="24"/>
          <w:szCs w:val="24"/>
        </w:rPr>
        <w:t>publicul</w:t>
      </w:r>
      <w:proofErr w:type="spellEnd"/>
      <w:r w:rsidRPr="00246174">
        <w:rPr>
          <w:rFonts w:eastAsiaTheme="minorHAnsi"/>
          <w:sz w:val="24"/>
          <w:szCs w:val="24"/>
        </w:rPr>
        <w:t xml:space="preserve"> </w:t>
      </w:r>
      <w:proofErr w:type="spellStart"/>
      <w:r w:rsidRPr="00246174">
        <w:rPr>
          <w:rFonts w:eastAsiaTheme="minorHAnsi"/>
          <w:b/>
          <w:sz w:val="24"/>
          <w:szCs w:val="24"/>
        </w:rPr>
        <w:t>şi</w:t>
      </w:r>
      <w:proofErr w:type="spellEnd"/>
      <w:r w:rsidRPr="00246174">
        <w:rPr>
          <w:rFonts w:eastAsiaTheme="minorHAnsi"/>
          <w:b/>
          <w:sz w:val="24"/>
          <w:szCs w:val="24"/>
        </w:rPr>
        <w:t xml:space="preserve"> </w:t>
      </w:r>
      <w:proofErr w:type="spellStart"/>
      <w:r w:rsidRPr="00246174">
        <w:rPr>
          <w:rFonts w:eastAsiaTheme="minorHAnsi"/>
          <w:b/>
          <w:sz w:val="24"/>
          <w:szCs w:val="24"/>
        </w:rPr>
        <w:t>persoane</w:t>
      </w:r>
      <w:proofErr w:type="spellEnd"/>
      <w:r w:rsidRPr="00246174">
        <w:rPr>
          <w:rFonts w:eastAsiaTheme="minorHAnsi"/>
          <w:b/>
          <w:sz w:val="24"/>
          <w:szCs w:val="24"/>
        </w:rPr>
        <w:t xml:space="preserve"> care </w:t>
      </w:r>
      <w:proofErr w:type="spellStart"/>
      <w:r w:rsidRPr="00246174">
        <w:rPr>
          <w:rFonts w:eastAsiaTheme="minorHAnsi"/>
          <w:b/>
          <w:sz w:val="24"/>
          <w:szCs w:val="24"/>
        </w:rPr>
        <w:t>cunosc</w:t>
      </w:r>
      <w:proofErr w:type="spellEnd"/>
      <w:r w:rsidRPr="00246174">
        <w:rPr>
          <w:rFonts w:eastAsiaTheme="minorHAnsi"/>
          <w:b/>
          <w:sz w:val="24"/>
          <w:szCs w:val="24"/>
        </w:rPr>
        <w:t xml:space="preserve"> </w:t>
      </w:r>
      <w:proofErr w:type="spellStart"/>
      <w:r w:rsidRPr="00246174">
        <w:rPr>
          <w:rFonts w:eastAsiaTheme="minorHAnsi"/>
          <w:b/>
          <w:sz w:val="24"/>
          <w:szCs w:val="24"/>
        </w:rPr>
        <w:t>limba</w:t>
      </w:r>
      <w:proofErr w:type="spellEnd"/>
      <w:r w:rsidRPr="00246174">
        <w:rPr>
          <w:rFonts w:eastAsiaTheme="minorHAnsi"/>
          <w:b/>
          <w:sz w:val="24"/>
          <w:szCs w:val="24"/>
        </w:rPr>
        <w:t xml:space="preserve"> </w:t>
      </w:r>
      <w:proofErr w:type="spellStart"/>
      <w:r w:rsidRPr="00246174">
        <w:rPr>
          <w:rFonts w:eastAsiaTheme="minorHAnsi"/>
          <w:b/>
          <w:sz w:val="24"/>
          <w:szCs w:val="24"/>
        </w:rPr>
        <w:t>minorităţii</w:t>
      </w:r>
      <w:proofErr w:type="spellEnd"/>
      <w:r w:rsidRPr="00246174">
        <w:rPr>
          <w:rFonts w:eastAsiaTheme="minorHAnsi"/>
          <w:b/>
          <w:sz w:val="24"/>
          <w:szCs w:val="24"/>
        </w:rPr>
        <w:t xml:space="preserve"> </w:t>
      </w:r>
      <w:proofErr w:type="spellStart"/>
      <w:r w:rsidRPr="00246174">
        <w:rPr>
          <w:rFonts w:eastAsiaTheme="minorHAnsi"/>
          <w:b/>
          <w:sz w:val="24"/>
          <w:szCs w:val="24"/>
        </w:rPr>
        <w:t>naţionale</w:t>
      </w:r>
      <w:proofErr w:type="spellEnd"/>
      <w:r w:rsidRPr="00246174">
        <w:rPr>
          <w:rFonts w:eastAsiaTheme="minorHAnsi"/>
          <w:sz w:val="24"/>
          <w:szCs w:val="24"/>
        </w:rPr>
        <w:t xml:space="preserve"> respective</w:t>
      </w:r>
    </w:p>
    <w:p w14:paraId="04C56CA4" w14:textId="77777777" w:rsidR="00246174" w:rsidRPr="00246174" w:rsidRDefault="00246174" w:rsidP="00246174">
      <w:pPr>
        <w:numPr>
          <w:ilvl w:val="0"/>
          <w:numId w:val="90"/>
        </w:numPr>
        <w:autoSpaceDE w:val="0"/>
        <w:autoSpaceDN w:val="0"/>
        <w:adjustRightInd w:val="0"/>
        <w:spacing w:after="200" w:line="276" w:lineRule="auto"/>
        <w:contextualSpacing/>
        <w:jc w:val="both"/>
        <w:rPr>
          <w:rFonts w:eastAsiaTheme="minorHAnsi"/>
          <w:b/>
          <w:color w:val="FF0000"/>
          <w:sz w:val="24"/>
          <w:szCs w:val="24"/>
        </w:rPr>
      </w:pPr>
      <w:proofErr w:type="spellStart"/>
      <w:r w:rsidRPr="00246174">
        <w:rPr>
          <w:rFonts w:eastAsiaTheme="minorHAnsi"/>
          <w:sz w:val="24"/>
          <w:szCs w:val="24"/>
        </w:rPr>
        <w:t>Autorităţile</w:t>
      </w:r>
      <w:proofErr w:type="spellEnd"/>
      <w:r w:rsidRPr="00246174">
        <w:rPr>
          <w:rFonts w:eastAsiaTheme="minorHAnsi"/>
          <w:sz w:val="24"/>
          <w:szCs w:val="24"/>
        </w:rPr>
        <w:t xml:space="preserve"> </w:t>
      </w:r>
      <w:proofErr w:type="spellStart"/>
      <w:r w:rsidRPr="00246174">
        <w:rPr>
          <w:rFonts w:eastAsiaTheme="minorHAnsi"/>
          <w:sz w:val="24"/>
          <w:szCs w:val="24"/>
        </w:rPr>
        <w:t>apl</w:t>
      </w:r>
      <w:proofErr w:type="spellEnd"/>
      <w:r w:rsidRPr="00246174">
        <w:rPr>
          <w:rFonts w:eastAsiaTheme="minorHAnsi"/>
          <w:sz w:val="24"/>
          <w:szCs w:val="24"/>
        </w:rPr>
        <w:t xml:space="preserve"> </w:t>
      </w:r>
      <w:proofErr w:type="spellStart"/>
      <w:r w:rsidRPr="00246174">
        <w:rPr>
          <w:rFonts w:eastAsiaTheme="minorHAnsi"/>
          <w:sz w:val="24"/>
          <w:szCs w:val="24"/>
        </w:rPr>
        <w:t>asigură</w:t>
      </w:r>
      <w:proofErr w:type="spellEnd"/>
      <w:r w:rsidRPr="00246174">
        <w:rPr>
          <w:rFonts w:eastAsiaTheme="minorHAnsi"/>
          <w:sz w:val="24"/>
          <w:szCs w:val="24"/>
        </w:rPr>
        <w:t xml:space="preserve"> </w:t>
      </w:r>
      <w:proofErr w:type="spellStart"/>
      <w:r w:rsidRPr="00246174">
        <w:rPr>
          <w:rFonts w:eastAsiaTheme="minorHAnsi"/>
          <w:b/>
          <w:sz w:val="24"/>
          <w:szCs w:val="24"/>
        </w:rPr>
        <w:t>inscripţionarea</w:t>
      </w:r>
      <w:proofErr w:type="spellEnd"/>
      <w:r w:rsidRPr="00246174">
        <w:rPr>
          <w:rFonts w:eastAsiaTheme="minorHAnsi"/>
          <w:b/>
          <w:sz w:val="24"/>
          <w:szCs w:val="24"/>
        </w:rPr>
        <w:t xml:space="preserve"> </w:t>
      </w:r>
      <w:proofErr w:type="spellStart"/>
      <w:r w:rsidRPr="00246174">
        <w:rPr>
          <w:rFonts w:eastAsiaTheme="minorHAnsi"/>
          <w:b/>
          <w:sz w:val="24"/>
          <w:szCs w:val="24"/>
        </w:rPr>
        <w:t>denumirii</w:t>
      </w:r>
      <w:proofErr w:type="spellEnd"/>
      <w:r w:rsidRPr="00246174">
        <w:rPr>
          <w:rFonts w:eastAsiaTheme="minorHAnsi"/>
          <w:b/>
          <w:sz w:val="24"/>
          <w:szCs w:val="24"/>
        </w:rPr>
        <w:t xml:space="preserve"> </w:t>
      </w:r>
      <w:proofErr w:type="spellStart"/>
      <w:r w:rsidRPr="00246174">
        <w:rPr>
          <w:rFonts w:eastAsiaTheme="minorHAnsi"/>
          <w:b/>
          <w:sz w:val="24"/>
          <w:szCs w:val="24"/>
        </w:rPr>
        <w:t>localităţilor</w:t>
      </w:r>
      <w:proofErr w:type="spellEnd"/>
      <w:r w:rsidRPr="00246174">
        <w:rPr>
          <w:rFonts w:eastAsiaTheme="minorHAnsi"/>
          <w:b/>
          <w:sz w:val="24"/>
          <w:szCs w:val="24"/>
        </w:rPr>
        <w:t xml:space="preserve"> </w:t>
      </w:r>
      <w:proofErr w:type="spellStart"/>
      <w:r w:rsidRPr="00246174">
        <w:rPr>
          <w:rFonts w:eastAsiaTheme="minorHAnsi"/>
          <w:b/>
          <w:sz w:val="24"/>
          <w:szCs w:val="24"/>
        </w:rPr>
        <w:t>şi</w:t>
      </w:r>
      <w:proofErr w:type="spellEnd"/>
      <w:r w:rsidRPr="00246174">
        <w:rPr>
          <w:rFonts w:eastAsiaTheme="minorHAnsi"/>
          <w:b/>
          <w:sz w:val="24"/>
          <w:szCs w:val="24"/>
        </w:rPr>
        <w:t xml:space="preserve"> a </w:t>
      </w:r>
      <w:proofErr w:type="spellStart"/>
      <w:r w:rsidRPr="00246174">
        <w:rPr>
          <w:rFonts w:eastAsiaTheme="minorHAnsi"/>
          <w:b/>
          <w:sz w:val="24"/>
          <w:szCs w:val="24"/>
        </w:rPr>
        <w:t>instituţiilor</w:t>
      </w:r>
      <w:proofErr w:type="spellEnd"/>
      <w:r w:rsidRPr="00246174">
        <w:rPr>
          <w:rFonts w:eastAsiaTheme="minorHAnsi"/>
          <w:b/>
          <w:sz w:val="24"/>
          <w:szCs w:val="24"/>
        </w:rPr>
        <w:t xml:space="preserve"> </w:t>
      </w:r>
      <w:proofErr w:type="spellStart"/>
      <w:r w:rsidRPr="00246174">
        <w:rPr>
          <w:rFonts w:eastAsiaTheme="minorHAnsi"/>
          <w:b/>
          <w:sz w:val="24"/>
          <w:szCs w:val="24"/>
        </w:rPr>
        <w:t>publice</w:t>
      </w:r>
      <w:proofErr w:type="spellEnd"/>
      <w:r w:rsidRPr="00246174">
        <w:rPr>
          <w:rFonts w:eastAsiaTheme="minorHAnsi"/>
          <w:sz w:val="24"/>
          <w:szCs w:val="24"/>
        </w:rPr>
        <w:t xml:space="preserve"> de sub </w:t>
      </w:r>
      <w:proofErr w:type="spellStart"/>
      <w:r w:rsidRPr="00246174">
        <w:rPr>
          <w:rFonts w:eastAsiaTheme="minorHAnsi"/>
          <w:sz w:val="24"/>
          <w:szCs w:val="24"/>
        </w:rPr>
        <w:t>autoritatea</w:t>
      </w:r>
      <w:proofErr w:type="spellEnd"/>
      <w:r w:rsidRPr="00246174">
        <w:rPr>
          <w:rFonts w:eastAsiaTheme="minorHAnsi"/>
          <w:sz w:val="24"/>
          <w:szCs w:val="24"/>
        </w:rPr>
        <w:t xml:space="preserve"> lor, precum </w:t>
      </w:r>
      <w:proofErr w:type="spellStart"/>
      <w:r w:rsidRPr="00246174">
        <w:rPr>
          <w:rFonts w:eastAsiaTheme="minorHAnsi"/>
          <w:b/>
          <w:sz w:val="24"/>
          <w:szCs w:val="24"/>
        </w:rPr>
        <w:t>şi</w:t>
      </w:r>
      <w:proofErr w:type="spellEnd"/>
      <w:r w:rsidRPr="00246174">
        <w:rPr>
          <w:rFonts w:eastAsiaTheme="minorHAnsi"/>
          <w:b/>
          <w:sz w:val="24"/>
          <w:szCs w:val="24"/>
        </w:rPr>
        <w:t xml:space="preserve"> </w:t>
      </w:r>
      <w:proofErr w:type="spellStart"/>
      <w:r w:rsidRPr="00246174">
        <w:rPr>
          <w:rFonts w:eastAsiaTheme="minorHAnsi"/>
          <w:b/>
          <w:sz w:val="24"/>
          <w:szCs w:val="24"/>
        </w:rPr>
        <w:t>afişarea</w:t>
      </w:r>
      <w:proofErr w:type="spellEnd"/>
      <w:r w:rsidRPr="00246174">
        <w:rPr>
          <w:rFonts w:eastAsiaTheme="minorHAnsi"/>
          <w:b/>
          <w:sz w:val="24"/>
          <w:szCs w:val="24"/>
        </w:rPr>
        <w:t xml:space="preserve"> </w:t>
      </w:r>
      <w:proofErr w:type="spellStart"/>
      <w:r w:rsidRPr="00246174">
        <w:rPr>
          <w:rFonts w:eastAsiaTheme="minorHAnsi"/>
          <w:b/>
          <w:sz w:val="24"/>
          <w:szCs w:val="24"/>
        </w:rPr>
        <w:t>anunţurilor</w:t>
      </w:r>
      <w:proofErr w:type="spellEnd"/>
      <w:r w:rsidRPr="00246174">
        <w:rPr>
          <w:rFonts w:eastAsiaTheme="minorHAnsi"/>
          <w:b/>
          <w:sz w:val="24"/>
          <w:szCs w:val="24"/>
        </w:rPr>
        <w:t xml:space="preserve"> de </w:t>
      </w:r>
      <w:proofErr w:type="spellStart"/>
      <w:r w:rsidRPr="00246174">
        <w:rPr>
          <w:rFonts w:eastAsiaTheme="minorHAnsi"/>
          <w:b/>
          <w:sz w:val="24"/>
          <w:szCs w:val="24"/>
        </w:rPr>
        <w:t>interes</w:t>
      </w:r>
      <w:proofErr w:type="spellEnd"/>
      <w:r w:rsidRPr="00246174">
        <w:rPr>
          <w:rFonts w:eastAsiaTheme="minorHAnsi"/>
          <w:b/>
          <w:sz w:val="24"/>
          <w:szCs w:val="24"/>
        </w:rPr>
        <w:t xml:space="preserve"> public</w:t>
      </w:r>
      <w:r w:rsidRPr="00246174">
        <w:rPr>
          <w:rFonts w:eastAsiaTheme="minorHAnsi"/>
          <w:sz w:val="24"/>
          <w:szCs w:val="24"/>
        </w:rPr>
        <w:t xml:space="preserve"> </w:t>
      </w:r>
      <w:proofErr w:type="spellStart"/>
      <w:r w:rsidRPr="00246174">
        <w:rPr>
          <w:rFonts w:eastAsiaTheme="minorHAnsi"/>
          <w:sz w:val="24"/>
          <w:szCs w:val="24"/>
        </w:rPr>
        <w:t>atât</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limba</w:t>
      </w:r>
      <w:proofErr w:type="spellEnd"/>
      <w:r w:rsidRPr="00246174">
        <w:rPr>
          <w:rFonts w:eastAsiaTheme="minorHAnsi"/>
          <w:sz w:val="24"/>
          <w:szCs w:val="24"/>
        </w:rPr>
        <w:t xml:space="preserve"> </w:t>
      </w:r>
      <w:proofErr w:type="spellStart"/>
      <w:r w:rsidRPr="00246174">
        <w:rPr>
          <w:rFonts w:eastAsiaTheme="minorHAnsi"/>
          <w:sz w:val="24"/>
          <w:szCs w:val="24"/>
        </w:rPr>
        <w:t>română</w:t>
      </w:r>
      <w:proofErr w:type="spellEnd"/>
      <w:r w:rsidRPr="00246174">
        <w:rPr>
          <w:rFonts w:eastAsiaTheme="minorHAnsi"/>
          <w:sz w:val="24"/>
          <w:szCs w:val="24"/>
        </w:rPr>
        <w:t xml:space="preserve">, </w:t>
      </w:r>
      <w:proofErr w:type="spellStart"/>
      <w:r w:rsidRPr="00246174">
        <w:rPr>
          <w:rFonts w:eastAsiaTheme="minorHAnsi"/>
          <w:sz w:val="24"/>
          <w:szCs w:val="24"/>
        </w:rPr>
        <w:t>cât</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limba</w:t>
      </w:r>
      <w:proofErr w:type="spellEnd"/>
      <w:r w:rsidRPr="00246174">
        <w:rPr>
          <w:rFonts w:eastAsiaTheme="minorHAnsi"/>
          <w:sz w:val="24"/>
          <w:szCs w:val="24"/>
        </w:rPr>
        <w:t xml:space="preserve"> </w:t>
      </w:r>
      <w:proofErr w:type="spellStart"/>
      <w:r w:rsidRPr="00246174">
        <w:rPr>
          <w:rFonts w:eastAsiaTheme="minorHAnsi"/>
          <w:sz w:val="24"/>
          <w:szCs w:val="24"/>
        </w:rPr>
        <w:t>minorităţii</w:t>
      </w:r>
      <w:proofErr w:type="spellEnd"/>
      <w:r w:rsidRPr="00246174">
        <w:rPr>
          <w:rFonts w:eastAsiaTheme="minorHAnsi"/>
          <w:sz w:val="24"/>
          <w:szCs w:val="24"/>
        </w:rPr>
        <w:t xml:space="preserve"> </w:t>
      </w:r>
      <w:proofErr w:type="spellStart"/>
      <w:r w:rsidRPr="00246174">
        <w:rPr>
          <w:rFonts w:eastAsiaTheme="minorHAnsi"/>
          <w:sz w:val="24"/>
          <w:szCs w:val="24"/>
        </w:rPr>
        <w:t>naţionale</w:t>
      </w:r>
      <w:proofErr w:type="spellEnd"/>
      <w:r w:rsidRPr="00246174">
        <w:rPr>
          <w:rFonts w:eastAsiaTheme="minorHAnsi"/>
          <w:sz w:val="24"/>
          <w:szCs w:val="24"/>
        </w:rPr>
        <w:t xml:space="preserve"> respective</w:t>
      </w:r>
    </w:p>
    <w:p w14:paraId="24E57FFC" w14:textId="77777777" w:rsidR="00246174" w:rsidRPr="00246174" w:rsidRDefault="00246174" w:rsidP="00246174">
      <w:pPr>
        <w:numPr>
          <w:ilvl w:val="0"/>
          <w:numId w:val="90"/>
        </w:numPr>
        <w:autoSpaceDE w:val="0"/>
        <w:autoSpaceDN w:val="0"/>
        <w:adjustRightInd w:val="0"/>
        <w:spacing w:after="200" w:line="276" w:lineRule="auto"/>
        <w:contextualSpacing/>
        <w:jc w:val="both"/>
        <w:rPr>
          <w:rFonts w:eastAsiaTheme="minorHAnsi"/>
          <w:b/>
          <w:color w:val="FF0000"/>
          <w:sz w:val="24"/>
          <w:szCs w:val="24"/>
        </w:rPr>
      </w:pPr>
      <w:proofErr w:type="spellStart"/>
      <w:r w:rsidRPr="00246174">
        <w:rPr>
          <w:rFonts w:eastAsiaTheme="minorHAnsi"/>
          <w:sz w:val="24"/>
          <w:szCs w:val="24"/>
        </w:rPr>
        <w:t>Actele</w:t>
      </w:r>
      <w:proofErr w:type="spellEnd"/>
      <w:r w:rsidRPr="00246174">
        <w:rPr>
          <w:rFonts w:eastAsiaTheme="minorHAnsi"/>
          <w:sz w:val="24"/>
          <w:szCs w:val="24"/>
        </w:rPr>
        <w:t xml:space="preserve"> </w:t>
      </w:r>
      <w:proofErr w:type="spellStart"/>
      <w:r w:rsidRPr="00246174">
        <w:rPr>
          <w:rFonts w:eastAsiaTheme="minorHAnsi"/>
          <w:sz w:val="24"/>
          <w:szCs w:val="24"/>
        </w:rPr>
        <w:t>oficiale</w:t>
      </w:r>
      <w:proofErr w:type="spellEnd"/>
      <w:r w:rsidRPr="00246174">
        <w:rPr>
          <w:rFonts w:eastAsiaTheme="minorHAnsi"/>
          <w:sz w:val="24"/>
          <w:szCs w:val="24"/>
        </w:rPr>
        <w:t xml:space="preserve"> se </w:t>
      </w:r>
      <w:proofErr w:type="spellStart"/>
      <w:r w:rsidRPr="00246174">
        <w:rPr>
          <w:rFonts w:eastAsiaTheme="minorHAnsi"/>
          <w:sz w:val="24"/>
          <w:szCs w:val="24"/>
        </w:rPr>
        <w:t>întocmesc</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mod </w:t>
      </w:r>
      <w:proofErr w:type="spellStart"/>
      <w:r w:rsidRPr="00246174">
        <w:rPr>
          <w:rFonts w:eastAsiaTheme="minorHAnsi"/>
          <w:sz w:val="24"/>
          <w:szCs w:val="24"/>
        </w:rPr>
        <w:t>obligatoriu</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limba</w:t>
      </w:r>
      <w:proofErr w:type="spellEnd"/>
      <w:r w:rsidRPr="00246174">
        <w:rPr>
          <w:rFonts w:eastAsiaTheme="minorHAnsi"/>
          <w:sz w:val="24"/>
          <w:szCs w:val="24"/>
        </w:rPr>
        <w:t xml:space="preserve"> </w:t>
      </w:r>
      <w:proofErr w:type="spellStart"/>
      <w:r w:rsidRPr="00246174">
        <w:rPr>
          <w:rFonts w:eastAsiaTheme="minorHAnsi"/>
          <w:sz w:val="24"/>
          <w:szCs w:val="24"/>
        </w:rPr>
        <w:t>română</w:t>
      </w:r>
      <w:proofErr w:type="spellEnd"/>
      <w:r w:rsidRPr="00246174">
        <w:rPr>
          <w:rFonts w:eastAsiaTheme="minorHAnsi"/>
          <w:sz w:val="24"/>
          <w:szCs w:val="24"/>
        </w:rPr>
        <w:t xml:space="preserve">, sub </w:t>
      </w:r>
      <w:proofErr w:type="spellStart"/>
      <w:r w:rsidRPr="00246174">
        <w:rPr>
          <w:rFonts w:eastAsiaTheme="minorHAnsi"/>
          <w:sz w:val="24"/>
          <w:szCs w:val="24"/>
        </w:rPr>
        <w:t>sancţiunea</w:t>
      </w:r>
      <w:proofErr w:type="spellEnd"/>
      <w:r w:rsidRPr="00246174">
        <w:rPr>
          <w:rFonts w:eastAsiaTheme="minorHAnsi"/>
          <w:sz w:val="24"/>
          <w:szCs w:val="24"/>
        </w:rPr>
        <w:t xml:space="preserve"> </w:t>
      </w:r>
      <w:proofErr w:type="spellStart"/>
      <w:r w:rsidRPr="00246174">
        <w:rPr>
          <w:rFonts w:eastAsiaTheme="minorHAnsi"/>
          <w:sz w:val="24"/>
          <w:szCs w:val="24"/>
        </w:rPr>
        <w:t>nulităţii</w:t>
      </w:r>
      <w:proofErr w:type="spellEnd"/>
      <w:r w:rsidRPr="00246174">
        <w:rPr>
          <w:rFonts w:eastAsiaTheme="minorHAnsi"/>
          <w:sz w:val="24"/>
          <w:szCs w:val="24"/>
        </w:rPr>
        <w:t>.</w:t>
      </w:r>
    </w:p>
    <w:p w14:paraId="136BA710" w14:textId="77777777" w:rsidR="00246174" w:rsidRPr="00246174" w:rsidRDefault="00246174" w:rsidP="00246174">
      <w:pPr>
        <w:autoSpaceDE w:val="0"/>
        <w:autoSpaceDN w:val="0"/>
        <w:adjustRightInd w:val="0"/>
        <w:ind w:left="720"/>
        <w:contextualSpacing/>
        <w:jc w:val="both"/>
        <w:rPr>
          <w:rFonts w:eastAsiaTheme="minorHAnsi"/>
          <w:b/>
          <w:color w:val="FF0000"/>
          <w:sz w:val="24"/>
          <w:szCs w:val="24"/>
        </w:rPr>
      </w:pPr>
    </w:p>
    <w:p w14:paraId="23F4D35A" w14:textId="77777777" w:rsidR="00246174" w:rsidRPr="00246174" w:rsidRDefault="00246174" w:rsidP="00246174">
      <w:pPr>
        <w:autoSpaceDE w:val="0"/>
        <w:autoSpaceDN w:val="0"/>
        <w:adjustRightInd w:val="0"/>
        <w:ind w:left="720"/>
        <w:contextualSpacing/>
        <w:jc w:val="both"/>
        <w:rPr>
          <w:rFonts w:eastAsiaTheme="minorHAnsi"/>
          <w:b/>
          <w:color w:val="FF0000"/>
          <w:sz w:val="24"/>
          <w:szCs w:val="24"/>
        </w:rPr>
      </w:pPr>
    </w:p>
    <w:p w14:paraId="025CE290" w14:textId="77777777" w:rsidR="00246174" w:rsidRPr="00246174" w:rsidRDefault="00246174" w:rsidP="00246174">
      <w:pPr>
        <w:numPr>
          <w:ilvl w:val="0"/>
          <w:numId w:val="96"/>
        </w:numPr>
        <w:autoSpaceDE w:val="0"/>
        <w:autoSpaceDN w:val="0"/>
        <w:adjustRightInd w:val="0"/>
        <w:spacing w:after="200" w:line="276" w:lineRule="auto"/>
        <w:contextualSpacing/>
        <w:jc w:val="both"/>
        <w:rPr>
          <w:rFonts w:eastAsiaTheme="minorHAnsi"/>
          <w:b/>
          <w:sz w:val="24"/>
          <w:szCs w:val="24"/>
        </w:rPr>
      </w:pPr>
      <w:proofErr w:type="spellStart"/>
      <w:r w:rsidRPr="00246174">
        <w:rPr>
          <w:rFonts w:eastAsiaTheme="minorHAnsi"/>
          <w:b/>
          <w:sz w:val="24"/>
          <w:szCs w:val="24"/>
        </w:rPr>
        <w:t>Actele</w:t>
      </w:r>
      <w:proofErr w:type="spellEnd"/>
      <w:r w:rsidRPr="00246174">
        <w:rPr>
          <w:rFonts w:eastAsiaTheme="minorHAnsi"/>
          <w:b/>
          <w:sz w:val="24"/>
          <w:szCs w:val="24"/>
        </w:rPr>
        <w:t xml:space="preserve"> administrative ale </w:t>
      </w:r>
      <w:proofErr w:type="spellStart"/>
      <w:r w:rsidRPr="00246174">
        <w:rPr>
          <w:rFonts w:eastAsiaTheme="minorHAnsi"/>
          <w:b/>
          <w:sz w:val="24"/>
          <w:szCs w:val="24"/>
        </w:rPr>
        <w:t>autorităților</w:t>
      </w:r>
      <w:proofErr w:type="spellEnd"/>
      <w:r w:rsidRPr="00246174">
        <w:rPr>
          <w:rFonts w:eastAsiaTheme="minorHAnsi"/>
          <w:b/>
          <w:sz w:val="24"/>
          <w:szCs w:val="24"/>
        </w:rPr>
        <w:t xml:space="preserve"> </w:t>
      </w:r>
      <w:proofErr w:type="spellStart"/>
      <w:r w:rsidRPr="00246174">
        <w:rPr>
          <w:rFonts w:eastAsiaTheme="minorHAnsi"/>
          <w:b/>
          <w:sz w:val="24"/>
          <w:szCs w:val="24"/>
        </w:rPr>
        <w:t>apl</w:t>
      </w:r>
      <w:proofErr w:type="spellEnd"/>
    </w:p>
    <w:p w14:paraId="406C7100" w14:textId="77777777" w:rsidR="00246174" w:rsidRPr="00246174" w:rsidRDefault="00246174" w:rsidP="00246174">
      <w:pPr>
        <w:numPr>
          <w:ilvl w:val="0"/>
          <w:numId w:val="90"/>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exercitare</w:t>
      </w:r>
      <w:proofErr w:type="spellEnd"/>
      <w:r w:rsidRPr="00246174">
        <w:rPr>
          <w:rFonts w:eastAsiaTheme="minorHAnsi"/>
          <w:sz w:val="24"/>
          <w:szCs w:val="24"/>
        </w:rPr>
        <w:t xml:space="preserve"> </w:t>
      </w:r>
      <w:proofErr w:type="spellStart"/>
      <w:r w:rsidRPr="00246174">
        <w:rPr>
          <w:rFonts w:eastAsiaTheme="minorHAnsi"/>
          <w:sz w:val="24"/>
          <w:szCs w:val="24"/>
        </w:rPr>
        <w:t>atribuţii</w:t>
      </w:r>
      <w:proofErr w:type="spellEnd"/>
      <w:r w:rsidRPr="00246174">
        <w:rPr>
          <w:rFonts w:eastAsiaTheme="minorHAnsi"/>
          <w:sz w:val="24"/>
          <w:szCs w:val="24"/>
        </w:rPr>
        <w:t xml:space="preserve">: </w:t>
      </w:r>
      <w:proofErr w:type="spellStart"/>
      <w:r w:rsidRPr="00246174">
        <w:rPr>
          <w:rFonts w:eastAsiaTheme="minorHAnsi"/>
          <w:sz w:val="24"/>
          <w:szCs w:val="24"/>
        </w:rPr>
        <w:t>adoptare</w:t>
      </w:r>
      <w:proofErr w:type="spellEnd"/>
      <w:r w:rsidRPr="00246174">
        <w:rPr>
          <w:rFonts w:eastAsiaTheme="minorHAnsi"/>
          <w:sz w:val="24"/>
          <w:szCs w:val="24"/>
        </w:rPr>
        <w:t xml:space="preserve"> </w:t>
      </w:r>
      <w:proofErr w:type="spellStart"/>
      <w:r w:rsidRPr="00246174">
        <w:rPr>
          <w:rFonts w:eastAsiaTheme="minorHAnsi"/>
          <w:sz w:val="24"/>
          <w:szCs w:val="24"/>
        </w:rPr>
        <w:t>sau</w:t>
      </w:r>
      <w:proofErr w:type="spellEnd"/>
      <w:r w:rsidRPr="00246174">
        <w:rPr>
          <w:rFonts w:eastAsiaTheme="minorHAnsi"/>
          <w:sz w:val="24"/>
          <w:szCs w:val="24"/>
        </w:rPr>
        <w:t xml:space="preserve"> </w:t>
      </w:r>
      <w:proofErr w:type="spellStart"/>
      <w:r w:rsidRPr="00246174">
        <w:rPr>
          <w:rFonts w:eastAsiaTheme="minorHAnsi"/>
          <w:sz w:val="24"/>
          <w:szCs w:val="24"/>
        </w:rPr>
        <w:t>emitere</w:t>
      </w:r>
      <w:proofErr w:type="spellEnd"/>
      <w:r w:rsidRPr="00246174">
        <w:rPr>
          <w:rFonts w:eastAsiaTheme="minorHAnsi"/>
          <w:sz w:val="24"/>
          <w:szCs w:val="24"/>
        </w:rPr>
        <w:t xml:space="preserve">, </w:t>
      </w:r>
      <w:proofErr w:type="spellStart"/>
      <w:r w:rsidRPr="00246174">
        <w:rPr>
          <w:rFonts w:eastAsiaTheme="minorHAnsi"/>
          <w:sz w:val="24"/>
          <w:szCs w:val="24"/>
        </w:rPr>
        <w:t>după</w:t>
      </w:r>
      <w:proofErr w:type="spellEnd"/>
      <w:r w:rsidRPr="00246174">
        <w:rPr>
          <w:rFonts w:eastAsiaTheme="minorHAnsi"/>
          <w:sz w:val="24"/>
          <w:szCs w:val="24"/>
        </w:rPr>
        <w:t xml:space="preserve"> </w:t>
      </w:r>
      <w:proofErr w:type="spellStart"/>
      <w:r w:rsidRPr="00246174">
        <w:rPr>
          <w:rFonts w:eastAsiaTheme="minorHAnsi"/>
          <w:sz w:val="24"/>
          <w:szCs w:val="24"/>
        </w:rPr>
        <w:t>caz</w:t>
      </w:r>
      <w:proofErr w:type="spellEnd"/>
      <w:r w:rsidRPr="00246174">
        <w:rPr>
          <w:rFonts w:eastAsiaTheme="minorHAnsi"/>
          <w:sz w:val="24"/>
          <w:szCs w:val="24"/>
        </w:rPr>
        <w:t xml:space="preserve">; </w:t>
      </w:r>
    </w:p>
    <w:p w14:paraId="1B37D9CE" w14:textId="77777777" w:rsidR="00246174" w:rsidRPr="00246174" w:rsidRDefault="00246174" w:rsidP="00246174">
      <w:pPr>
        <w:numPr>
          <w:ilvl w:val="0"/>
          <w:numId w:val="90"/>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acte</w:t>
      </w:r>
      <w:proofErr w:type="spellEnd"/>
      <w:r w:rsidRPr="00246174">
        <w:rPr>
          <w:rFonts w:eastAsiaTheme="minorHAnsi"/>
          <w:sz w:val="24"/>
          <w:szCs w:val="24"/>
        </w:rPr>
        <w:t xml:space="preserve"> administrative cu </w:t>
      </w:r>
      <w:proofErr w:type="spellStart"/>
      <w:r w:rsidRPr="00246174">
        <w:rPr>
          <w:rFonts w:eastAsiaTheme="minorHAnsi"/>
          <w:sz w:val="24"/>
          <w:szCs w:val="24"/>
        </w:rPr>
        <w:t>caracter</w:t>
      </w:r>
      <w:proofErr w:type="spellEnd"/>
      <w:r w:rsidRPr="00246174">
        <w:rPr>
          <w:rFonts w:eastAsiaTheme="minorHAnsi"/>
          <w:sz w:val="24"/>
          <w:szCs w:val="24"/>
        </w:rPr>
        <w:t xml:space="preserve"> </w:t>
      </w:r>
      <w:proofErr w:type="spellStart"/>
      <w:r w:rsidRPr="00246174">
        <w:rPr>
          <w:rFonts w:eastAsiaTheme="minorHAnsi"/>
          <w:sz w:val="24"/>
          <w:szCs w:val="24"/>
        </w:rPr>
        <w:t>normativ</w:t>
      </w:r>
      <w:proofErr w:type="spellEnd"/>
      <w:r w:rsidRPr="00246174">
        <w:rPr>
          <w:rFonts w:eastAsiaTheme="minorHAnsi"/>
          <w:sz w:val="24"/>
          <w:szCs w:val="24"/>
        </w:rPr>
        <w:t xml:space="preserve"> </w:t>
      </w:r>
      <w:proofErr w:type="spellStart"/>
      <w:r w:rsidRPr="00246174">
        <w:rPr>
          <w:rFonts w:eastAsiaTheme="minorHAnsi"/>
          <w:sz w:val="24"/>
          <w:szCs w:val="24"/>
        </w:rPr>
        <w:t>sau</w:t>
      </w:r>
      <w:proofErr w:type="spellEnd"/>
      <w:r w:rsidRPr="00246174">
        <w:rPr>
          <w:rFonts w:eastAsiaTheme="minorHAnsi"/>
          <w:sz w:val="24"/>
          <w:szCs w:val="24"/>
        </w:rPr>
        <w:t xml:space="preserve"> individual, </w:t>
      </w:r>
      <w:proofErr w:type="spellStart"/>
      <w:r w:rsidRPr="00246174">
        <w:rPr>
          <w:rFonts w:eastAsiaTheme="minorHAnsi"/>
          <w:sz w:val="24"/>
          <w:szCs w:val="24"/>
        </w:rPr>
        <w:t>astfel</w:t>
      </w:r>
      <w:proofErr w:type="spellEnd"/>
      <w:r w:rsidRPr="00246174">
        <w:rPr>
          <w:rFonts w:eastAsiaTheme="minorHAnsi"/>
          <w:sz w:val="24"/>
          <w:szCs w:val="24"/>
        </w:rPr>
        <w:t xml:space="preserve">: a) CL </w:t>
      </w:r>
      <w:proofErr w:type="spellStart"/>
      <w:r w:rsidRPr="00246174">
        <w:rPr>
          <w:rFonts w:eastAsiaTheme="minorHAnsi"/>
          <w:sz w:val="24"/>
          <w:szCs w:val="24"/>
        </w:rPr>
        <w:t>și</w:t>
      </w:r>
      <w:proofErr w:type="spellEnd"/>
      <w:r w:rsidRPr="00246174">
        <w:rPr>
          <w:rFonts w:eastAsiaTheme="minorHAnsi"/>
          <w:sz w:val="24"/>
          <w:szCs w:val="24"/>
        </w:rPr>
        <w:t xml:space="preserve"> CJ </w:t>
      </w:r>
      <w:proofErr w:type="spellStart"/>
      <w:r w:rsidRPr="00246174">
        <w:rPr>
          <w:rFonts w:eastAsiaTheme="minorHAnsi"/>
          <w:sz w:val="24"/>
          <w:szCs w:val="24"/>
        </w:rPr>
        <w:t>adoptă</w:t>
      </w:r>
      <w:proofErr w:type="spellEnd"/>
      <w:r w:rsidRPr="00246174">
        <w:rPr>
          <w:rFonts w:eastAsiaTheme="minorHAnsi"/>
          <w:sz w:val="24"/>
          <w:szCs w:val="24"/>
        </w:rPr>
        <w:t xml:space="preserve"> </w:t>
      </w:r>
      <w:proofErr w:type="spellStart"/>
      <w:r w:rsidRPr="00246174">
        <w:rPr>
          <w:rFonts w:eastAsiaTheme="minorHAnsi"/>
          <w:b/>
          <w:color w:val="FF0000"/>
          <w:sz w:val="24"/>
          <w:szCs w:val="24"/>
        </w:rPr>
        <w:t>hotărâri</w:t>
      </w:r>
      <w:proofErr w:type="spellEnd"/>
      <w:r w:rsidRPr="00246174">
        <w:rPr>
          <w:rFonts w:eastAsiaTheme="minorHAnsi"/>
          <w:sz w:val="24"/>
          <w:szCs w:val="24"/>
        </w:rPr>
        <w:t xml:space="preserve">; b) </w:t>
      </w:r>
      <w:proofErr w:type="spellStart"/>
      <w:r w:rsidRPr="00246174">
        <w:rPr>
          <w:rFonts w:eastAsiaTheme="minorHAnsi"/>
          <w:sz w:val="24"/>
          <w:szCs w:val="24"/>
        </w:rPr>
        <w:t>primarul</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preş</w:t>
      </w:r>
      <w:proofErr w:type="spellEnd"/>
      <w:r w:rsidRPr="00246174">
        <w:rPr>
          <w:rFonts w:eastAsiaTheme="minorHAnsi"/>
          <w:sz w:val="24"/>
          <w:szCs w:val="24"/>
        </w:rPr>
        <w:t xml:space="preserve">. </w:t>
      </w:r>
      <w:proofErr w:type="spellStart"/>
      <w:r w:rsidRPr="00246174">
        <w:rPr>
          <w:rFonts w:eastAsiaTheme="minorHAnsi"/>
          <w:sz w:val="24"/>
          <w:szCs w:val="24"/>
        </w:rPr>
        <w:t>Cj</w:t>
      </w:r>
      <w:proofErr w:type="spellEnd"/>
      <w:r w:rsidRPr="00246174">
        <w:rPr>
          <w:rFonts w:eastAsiaTheme="minorHAnsi"/>
          <w:sz w:val="24"/>
          <w:szCs w:val="24"/>
        </w:rPr>
        <w:t xml:space="preserve"> emit </w:t>
      </w:r>
      <w:proofErr w:type="spellStart"/>
      <w:r w:rsidRPr="00246174">
        <w:rPr>
          <w:rFonts w:eastAsiaTheme="minorHAnsi"/>
          <w:b/>
          <w:color w:val="FF0000"/>
          <w:sz w:val="24"/>
          <w:szCs w:val="24"/>
        </w:rPr>
        <w:t>dispoziţii</w:t>
      </w:r>
      <w:proofErr w:type="spellEnd"/>
      <w:r w:rsidRPr="00246174">
        <w:rPr>
          <w:rFonts w:eastAsiaTheme="minorHAnsi"/>
          <w:b/>
          <w:color w:val="FF0000"/>
          <w:sz w:val="24"/>
          <w:szCs w:val="24"/>
        </w:rPr>
        <w:t>.</w:t>
      </w:r>
    </w:p>
    <w:p w14:paraId="48AB8548" w14:textId="77777777" w:rsidR="00246174" w:rsidRPr="00246174" w:rsidRDefault="00246174" w:rsidP="00246174">
      <w:pPr>
        <w:numPr>
          <w:ilvl w:val="0"/>
          <w:numId w:val="90"/>
        </w:numPr>
        <w:autoSpaceDE w:val="0"/>
        <w:autoSpaceDN w:val="0"/>
        <w:adjustRightInd w:val="0"/>
        <w:spacing w:after="200" w:line="276" w:lineRule="auto"/>
        <w:contextualSpacing/>
        <w:jc w:val="both"/>
        <w:rPr>
          <w:rFonts w:eastAsiaTheme="minorHAnsi"/>
          <w:sz w:val="24"/>
          <w:szCs w:val="24"/>
        </w:rPr>
      </w:pPr>
      <w:r w:rsidRPr="00246174">
        <w:rPr>
          <w:rFonts w:eastAsiaTheme="minorHAnsi"/>
          <w:b/>
          <w:color w:val="FF0000"/>
          <w:sz w:val="24"/>
          <w:szCs w:val="24"/>
        </w:rPr>
        <w:t>SG al UAT</w:t>
      </w:r>
      <w:r w:rsidRPr="00246174">
        <w:rPr>
          <w:rFonts w:eastAsiaTheme="minorHAnsi"/>
          <w:color w:val="FF0000"/>
          <w:sz w:val="24"/>
          <w:szCs w:val="24"/>
        </w:rPr>
        <w:t xml:space="preserve"> </w:t>
      </w:r>
      <w:proofErr w:type="spellStart"/>
      <w:r w:rsidRPr="00246174">
        <w:rPr>
          <w:rFonts w:eastAsiaTheme="minorHAnsi"/>
          <w:sz w:val="24"/>
          <w:szCs w:val="24"/>
        </w:rPr>
        <w:t>comunică</w:t>
      </w:r>
      <w:proofErr w:type="spellEnd"/>
      <w:r w:rsidRPr="00246174">
        <w:rPr>
          <w:rFonts w:eastAsiaTheme="minorHAnsi"/>
          <w:sz w:val="24"/>
          <w:szCs w:val="24"/>
        </w:rPr>
        <w:t xml:space="preserve"> </w:t>
      </w:r>
      <w:proofErr w:type="spellStart"/>
      <w:r w:rsidRPr="00246174">
        <w:rPr>
          <w:rFonts w:eastAsiaTheme="minorHAnsi"/>
          <w:sz w:val="24"/>
          <w:szCs w:val="24"/>
        </w:rPr>
        <w:t>actele</w:t>
      </w:r>
      <w:proofErr w:type="spellEnd"/>
      <w:r w:rsidRPr="00246174">
        <w:rPr>
          <w:rFonts w:eastAsiaTheme="minorHAnsi"/>
          <w:sz w:val="24"/>
          <w:szCs w:val="24"/>
        </w:rPr>
        <w:t xml:space="preserve"> administrative (</w:t>
      </w:r>
      <w:proofErr w:type="spellStart"/>
      <w:r w:rsidRPr="00246174">
        <w:rPr>
          <w:rFonts w:eastAsiaTheme="minorHAnsi"/>
          <w:sz w:val="24"/>
          <w:szCs w:val="24"/>
        </w:rPr>
        <w:t>hotărârile</w:t>
      </w:r>
      <w:proofErr w:type="spellEnd"/>
      <w:r w:rsidRPr="00246174">
        <w:rPr>
          <w:rFonts w:eastAsiaTheme="minorHAnsi"/>
          <w:sz w:val="24"/>
          <w:szCs w:val="24"/>
        </w:rPr>
        <w:t xml:space="preserve"> </w:t>
      </w:r>
      <w:proofErr w:type="spellStart"/>
      <w:r w:rsidRPr="00246174">
        <w:rPr>
          <w:rFonts w:eastAsiaTheme="minorHAnsi"/>
          <w:sz w:val="24"/>
          <w:szCs w:val="24"/>
        </w:rPr>
        <w:t>și</w:t>
      </w:r>
      <w:proofErr w:type="spellEnd"/>
      <w:r w:rsidRPr="00246174">
        <w:rPr>
          <w:rFonts w:eastAsiaTheme="minorHAnsi"/>
          <w:sz w:val="24"/>
          <w:szCs w:val="24"/>
        </w:rPr>
        <w:t xml:space="preserve"> </w:t>
      </w:r>
      <w:proofErr w:type="spellStart"/>
      <w:r w:rsidRPr="00246174">
        <w:rPr>
          <w:rFonts w:eastAsiaTheme="minorHAnsi"/>
          <w:sz w:val="24"/>
          <w:szCs w:val="24"/>
        </w:rPr>
        <w:t>dispozițiile</w:t>
      </w:r>
      <w:proofErr w:type="spellEnd"/>
      <w:r w:rsidRPr="00246174">
        <w:rPr>
          <w:rFonts w:eastAsiaTheme="minorHAnsi"/>
          <w:sz w:val="24"/>
          <w:szCs w:val="24"/>
        </w:rPr>
        <w:t xml:space="preserve">) </w:t>
      </w:r>
      <w:proofErr w:type="spellStart"/>
      <w:r w:rsidRPr="00246174">
        <w:rPr>
          <w:rFonts w:eastAsiaTheme="minorHAnsi"/>
          <w:b/>
          <w:color w:val="FF0000"/>
          <w:sz w:val="24"/>
          <w:szCs w:val="24"/>
        </w:rPr>
        <w:t>prefectului</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cel</w:t>
      </w:r>
      <w:proofErr w:type="spellEnd"/>
      <w:r w:rsidRPr="00246174">
        <w:rPr>
          <w:rFonts w:eastAsiaTheme="minorHAnsi"/>
          <w:sz w:val="24"/>
          <w:szCs w:val="24"/>
        </w:rPr>
        <w:t xml:space="preserve"> </w:t>
      </w:r>
      <w:proofErr w:type="spellStart"/>
      <w:r w:rsidRPr="00246174">
        <w:rPr>
          <w:rFonts w:eastAsiaTheme="minorHAnsi"/>
          <w:sz w:val="24"/>
          <w:szCs w:val="24"/>
        </w:rPr>
        <w:t>mult</w:t>
      </w:r>
      <w:proofErr w:type="spellEnd"/>
      <w:r w:rsidRPr="00246174">
        <w:rPr>
          <w:rFonts w:eastAsiaTheme="minorHAnsi"/>
          <w:sz w:val="24"/>
          <w:szCs w:val="24"/>
        </w:rPr>
        <w:t xml:space="preserve"> 10 </w:t>
      </w:r>
      <w:proofErr w:type="spellStart"/>
      <w:r w:rsidRPr="00246174">
        <w:rPr>
          <w:rFonts w:eastAsiaTheme="minorHAnsi"/>
          <w:sz w:val="24"/>
          <w:szCs w:val="24"/>
        </w:rPr>
        <w:t>zile</w:t>
      </w:r>
      <w:proofErr w:type="spellEnd"/>
      <w:r w:rsidRPr="00246174">
        <w:rPr>
          <w:rFonts w:eastAsiaTheme="minorHAnsi"/>
          <w:sz w:val="24"/>
          <w:szCs w:val="24"/>
        </w:rPr>
        <w:t xml:space="preserve"> </w:t>
      </w:r>
      <w:proofErr w:type="spellStart"/>
      <w:r w:rsidRPr="00246174">
        <w:rPr>
          <w:rFonts w:eastAsiaTheme="minorHAnsi"/>
          <w:sz w:val="24"/>
          <w:szCs w:val="24"/>
        </w:rPr>
        <w:t>lucrătoare</w:t>
      </w:r>
      <w:proofErr w:type="spellEnd"/>
      <w:r w:rsidRPr="00246174">
        <w:rPr>
          <w:rFonts w:eastAsiaTheme="minorHAnsi"/>
          <w:sz w:val="24"/>
          <w:szCs w:val="24"/>
        </w:rPr>
        <w:t xml:space="preserve"> de la data </w:t>
      </w:r>
      <w:proofErr w:type="spellStart"/>
      <w:r w:rsidRPr="00246174">
        <w:rPr>
          <w:rFonts w:eastAsiaTheme="minorHAnsi"/>
          <w:sz w:val="24"/>
          <w:szCs w:val="24"/>
        </w:rPr>
        <w:t>adoptării</w:t>
      </w:r>
      <w:proofErr w:type="spellEnd"/>
      <w:r w:rsidRPr="00246174">
        <w:rPr>
          <w:rFonts w:eastAsiaTheme="minorHAnsi"/>
          <w:sz w:val="24"/>
          <w:szCs w:val="24"/>
        </w:rPr>
        <w:t xml:space="preserve">, </w:t>
      </w:r>
      <w:proofErr w:type="spellStart"/>
      <w:r w:rsidRPr="00246174">
        <w:rPr>
          <w:rFonts w:eastAsiaTheme="minorHAnsi"/>
          <w:sz w:val="24"/>
          <w:szCs w:val="24"/>
        </w:rPr>
        <w:t>respectiv</w:t>
      </w:r>
      <w:proofErr w:type="spellEnd"/>
      <w:r w:rsidRPr="00246174">
        <w:rPr>
          <w:rFonts w:eastAsiaTheme="minorHAnsi"/>
          <w:sz w:val="24"/>
          <w:szCs w:val="24"/>
        </w:rPr>
        <w:t xml:space="preserve"> </w:t>
      </w:r>
      <w:proofErr w:type="spellStart"/>
      <w:r w:rsidRPr="00246174">
        <w:rPr>
          <w:rFonts w:eastAsiaTheme="minorHAnsi"/>
          <w:sz w:val="24"/>
          <w:szCs w:val="24"/>
        </w:rPr>
        <w:t>emiterii</w:t>
      </w:r>
      <w:proofErr w:type="spellEnd"/>
      <w:r w:rsidRPr="00246174">
        <w:rPr>
          <w:rFonts w:eastAsiaTheme="minorHAnsi"/>
          <w:sz w:val="24"/>
          <w:szCs w:val="24"/>
        </w:rPr>
        <w:t xml:space="preserve">. </w:t>
      </w:r>
    </w:p>
    <w:p w14:paraId="77250600" w14:textId="77777777" w:rsidR="00246174" w:rsidRPr="00246174" w:rsidRDefault="00246174" w:rsidP="00246174">
      <w:pPr>
        <w:numPr>
          <w:ilvl w:val="0"/>
          <w:numId w:val="90"/>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Hotărârile</w:t>
      </w:r>
      <w:proofErr w:type="spellEnd"/>
      <w:r w:rsidRPr="00246174">
        <w:rPr>
          <w:rFonts w:eastAsiaTheme="minorHAnsi"/>
          <w:sz w:val="24"/>
          <w:szCs w:val="24"/>
        </w:rPr>
        <w:t xml:space="preserve"> </w:t>
      </w:r>
      <w:proofErr w:type="spellStart"/>
      <w:r w:rsidRPr="00246174">
        <w:rPr>
          <w:rFonts w:eastAsiaTheme="minorHAnsi"/>
          <w:sz w:val="24"/>
          <w:szCs w:val="24"/>
        </w:rPr>
        <w:t>consiliului</w:t>
      </w:r>
      <w:proofErr w:type="spellEnd"/>
      <w:r w:rsidRPr="00246174">
        <w:rPr>
          <w:rFonts w:eastAsiaTheme="minorHAnsi"/>
          <w:sz w:val="24"/>
          <w:szCs w:val="24"/>
        </w:rPr>
        <w:t xml:space="preserve"> local se </w:t>
      </w:r>
      <w:proofErr w:type="spellStart"/>
      <w:r w:rsidRPr="00246174">
        <w:rPr>
          <w:rFonts w:eastAsiaTheme="minorHAnsi"/>
          <w:sz w:val="24"/>
          <w:szCs w:val="24"/>
        </w:rPr>
        <w:t>comunică</w:t>
      </w:r>
      <w:proofErr w:type="spellEnd"/>
      <w:r w:rsidRPr="00246174">
        <w:rPr>
          <w:rFonts w:eastAsiaTheme="minorHAnsi"/>
          <w:sz w:val="24"/>
          <w:szCs w:val="24"/>
        </w:rPr>
        <w:t xml:space="preserve"> </w:t>
      </w:r>
      <w:proofErr w:type="spellStart"/>
      <w:r w:rsidRPr="00246174">
        <w:rPr>
          <w:rFonts w:eastAsiaTheme="minorHAnsi"/>
          <w:sz w:val="24"/>
          <w:szCs w:val="24"/>
        </w:rPr>
        <w:t>primarului</w:t>
      </w:r>
      <w:proofErr w:type="spellEnd"/>
      <w:r w:rsidRPr="00246174">
        <w:rPr>
          <w:rFonts w:eastAsiaTheme="minorHAnsi"/>
          <w:sz w:val="24"/>
          <w:szCs w:val="24"/>
        </w:rPr>
        <w:t>.</w:t>
      </w:r>
    </w:p>
    <w:p w14:paraId="62642EF3" w14:textId="77777777" w:rsidR="00246174" w:rsidRPr="00246174" w:rsidRDefault="00246174" w:rsidP="00246174">
      <w:pPr>
        <w:numPr>
          <w:ilvl w:val="0"/>
          <w:numId w:val="90"/>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Comunicarea</w:t>
      </w:r>
      <w:proofErr w:type="spellEnd"/>
      <w:r w:rsidRPr="00246174">
        <w:rPr>
          <w:rFonts w:eastAsiaTheme="minorHAnsi"/>
          <w:sz w:val="24"/>
          <w:szCs w:val="24"/>
        </w:rPr>
        <w:t xml:space="preserve">, </w:t>
      </w:r>
      <w:proofErr w:type="spellStart"/>
      <w:r w:rsidRPr="00246174">
        <w:rPr>
          <w:rFonts w:eastAsiaTheme="minorHAnsi"/>
          <w:sz w:val="24"/>
          <w:szCs w:val="24"/>
        </w:rPr>
        <w:t>însoţită</w:t>
      </w:r>
      <w:proofErr w:type="spellEnd"/>
      <w:r w:rsidRPr="00246174">
        <w:rPr>
          <w:rFonts w:eastAsiaTheme="minorHAnsi"/>
          <w:sz w:val="24"/>
          <w:szCs w:val="24"/>
        </w:rPr>
        <w:t xml:space="preserve"> de </w:t>
      </w:r>
      <w:proofErr w:type="spellStart"/>
      <w:r w:rsidRPr="00246174">
        <w:rPr>
          <w:rFonts w:eastAsiaTheme="minorHAnsi"/>
          <w:sz w:val="24"/>
          <w:szCs w:val="24"/>
        </w:rPr>
        <w:t>eventualele</w:t>
      </w:r>
      <w:proofErr w:type="spellEnd"/>
      <w:r w:rsidRPr="00246174">
        <w:rPr>
          <w:rFonts w:eastAsiaTheme="minorHAnsi"/>
          <w:sz w:val="24"/>
          <w:szCs w:val="24"/>
        </w:rPr>
        <w:t xml:space="preserve"> </w:t>
      </w:r>
      <w:proofErr w:type="spellStart"/>
      <w:r w:rsidRPr="00246174">
        <w:rPr>
          <w:rFonts w:eastAsiaTheme="minorHAnsi"/>
          <w:sz w:val="24"/>
          <w:szCs w:val="24"/>
        </w:rPr>
        <w:t>obiecţii</w:t>
      </w:r>
      <w:proofErr w:type="spellEnd"/>
      <w:r w:rsidRPr="00246174">
        <w:rPr>
          <w:rFonts w:eastAsiaTheme="minorHAnsi"/>
          <w:sz w:val="24"/>
          <w:szCs w:val="24"/>
        </w:rPr>
        <w:t xml:space="preserve"> motivate cu </w:t>
      </w:r>
      <w:proofErr w:type="spellStart"/>
      <w:r w:rsidRPr="00246174">
        <w:rPr>
          <w:rFonts w:eastAsiaTheme="minorHAnsi"/>
          <w:sz w:val="24"/>
          <w:szCs w:val="24"/>
        </w:rPr>
        <w:t>privire</w:t>
      </w:r>
      <w:proofErr w:type="spellEnd"/>
      <w:r w:rsidRPr="00246174">
        <w:rPr>
          <w:rFonts w:eastAsiaTheme="minorHAnsi"/>
          <w:sz w:val="24"/>
          <w:szCs w:val="24"/>
        </w:rPr>
        <w:t xml:space="preserve"> la </w:t>
      </w:r>
      <w:proofErr w:type="spellStart"/>
      <w:r w:rsidRPr="00246174">
        <w:rPr>
          <w:rFonts w:eastAsiaTheme="minorHAnsi"/>
          <w:sz w:val="24"/>
          <w:szCs w:val="24"/>
        </w:rPr>
        <w:t>legalitate</w:t>
      </w:r>
      <w:proofErr w:type="spellEnd"/>
      <w:r w:rsidRPr="00246174">
        <w:rPr>
          <w:rFonts w:eastAsiaTheme="minorHAnsi"/>
          <w:sz w:val="24"/>
          <w:szCs w:val="24"/>
        </w:rPr>
        <w:t xml:space="preserve">, se </w:t>
      </w:r>
      <w:proofErr w:type="spellStart"/>
      <w:r w:rsidRPr="00246174">
        <w:rPr>
          <w:rFonts w:eastAsiaTheme="minorHAnsi"/>
          <w:sz w:val="24"/>
          <w:szCs w:val="24"/>
        </w:rPr>
        <w:t>înregistrează</w:t>
      </w:r>
      <w:proofErr w:type="spellEnd"/>
      <w:r w:rsidRPr="00246174">
        <w:rPr>
          <w:rFonts w:eastAsiaTheme="minorHAnsi"/>
          <w:sz w:val="24"/>
          <w:szCs w:val="24"/>
        </w:rPr>
        <w:t xml:space="preserve"> </w:t>
      </w:r>
      <w:proofErr w:type="spellStart"/>
      <w:r w:rsidRPr="00246174">
        <w:rPr>
          <w:rFonts w:eastAsiaTheme="minorHAnsi"/>
          <w:sz w:val="24"/>
          <w:szCs w:val="24"/>
        </w:rPr>
        <w:t>într</w:t>
      </w:r>
      <w:proofErr w:type="spellEnd"/>
      <w:r w:rsidRPr="00246174">
        <w:rPr>
          <w:rFonts w:eastAsiaTheme="minorHAnsi"/>
          <w:sz w:val="24"/>
          <w:szCs w:val="24"/>
        </w:rPr>
        <w:t xml:space="preserve">-un </w:t>
      </w:r>
      <w:proofErr w:type="spellStart"/>
      <w:r w:rsidRPr="00246174">
        <w:rPr>
          <w:rFonts w:eastAsiaTheme="minorHAnsi"/>
          <w:sz w:val="24"/>
          <w:szCs w:val="24"/>
        </w:rPr>
        <w:t>registru</w:t>
      </w:r>
      <w:proofErr w:type="spellEnd"/>
      <w:r w:rsidRPr="00246174">
        <w:rPr>
          <w:rFonts w:eastAsiaTheme="minorHAnsi"/>
          <w:sz w:val="24"/>
          <w:szCs w:val="24"/>
        </w:rPr>
        <w:t xml:space="preserve"> special, de </w:t>
      </w:r>
      <w:proofErr w:type="spellStart"/>
      <w:r w:rsidRPr="00246174">
        <w:rPr>
          <w:rFonts w:eastAsiaTheme="minorHAnsi"/>
          <w:sz w:val="24"/>
          <w:szCs w:val="24"/>
        </w:rPr>
        <w:t>către</w:t>
      </w:r>
      <w:proofErr w:type="spellEnd"/>
      <w:r w:rsidRPr="00246174">
        <w:rPr>
          <w:rFonts w:eastAsiaTheme="minorHAnsi"/>
          <w:sz w:val="24"/>
          <w:szCs w:val="24"/>
        </w:rPr>
        <w:t xml:space="preserve"> SG al UAT</w:t>
      </w:r>
    </w:p>
    <w:p w14:paraId="386A1158" w14:textId="77777777" w:rsidR="00246174" w:rsidRPr="00246174" w:rsidRDefault="00246174" w:rsidP="00246174">
      <w:pPr>
        <w:numPr>
          <w:ilvl w:val="0"/>
          <w:numId w:val="90"/>
        </w:numPr>
        <w:autoSpaceDE w:val="0"/>
        <w:autoSpaceDN w:val="0"/>
        <w:adjustRightInd w:val="0"/>
        <w:spacing w:after="200" w:line="276" w:lineRule="auto"/>
        <w:contextualSpacing/>
        <w:jc w:val="both"/>
        <w:rPr>
          <w:rFonts w:eastAsiaTheme="minorHAnsi"/>
          <w:sz w:val="24"/>
          <w:szCs w:val="24"/>
        </w:rPr>
      </w:pPr>
      <w:r w:rsidRPr="00246174">
        <w:rPr>
          <w:rFonts w:eastAsiaTheme="minorHAnsi"/>
          <w:sz w:val="24"/>
          <w:szCs w:val="24"/>
        </w:rPr>
        <w:t xml:space="preserve">SG al UAT </w:t>
      </w:r>
      <w:proofErr w:type="spellStart"/>
      <w:r w:rsidRPr="00246174">
        <w:rPr>
          <w:rFonts w:eastAsiaTheme="minorHAnsi"/>
          <w:sz w:val="24"/>
          <w:szCs w:val="24"/>
        </w:rPr>
        <w:t>asigură</w:t>
      </w:r>
      <w:proofErr w:type="spellEnd"/>
      <w:r w:rsidRPr="00246174">
        <w:rPr>
          <w:rFonts w:eastAsiaTheme="minorHAnsi"/>
          <w:sz w:val="24"/>
          <w:szCs w:val="24"/>
        </w:rPr>
        <w:t xml:space="preserve"> </w:t>
      </w:r>
      <w:proofErr w:type="spellStart"/>
      <w:r w:rsidRPr="00246174">
        <w:rPr>
          <w:rFonts w:eastAsiaTheme="minorHAnsi"/>
          <w:sz w:val="24"/>
          <w:szCs w:val="24"/>
        </w:rPr>
        <w:t>aducerea</w:t>
      </w:r>
      <w:proofErr w:type="spellEnd"/>
      <w:r w:rsidRPr="00246174">
        <w:rPr>
          <w:rFonts w:eastAsiaTheme="minorHAnsi"/>
          <w:sz w:val="24"/>
          <w:szCs w:val="24"/>
        </w:rPr>
        <w:t xml:space="preserve"> la </w:t>
      </w:r>
      <w:proofErr w:type="spellStart"/>
      <w:r w:rsidRPr="00246174">
        <w:rPr>
          <w:rFonts w:eastAsiaTheme="minorHAnsi"/>
          <w:sz w:val="24"/>
          <w:szCs w:val="24"/>
        </w:rPr>
        <w:t>cunoştinţa</w:t>
      </w:r>
      <w:proofErr w:type="spellEnd"/>
      <w:r w:rsidRPr="00246174">
        <w:rPr>
          <w:rFonts w:eastAsiaTheme="minorHAnsi"/>
          <w:sz w:val="24"/>
          <w:szCs w:val="24"/>
        </w:rPr>
        <w:t xml:space="preserve"> </w:t>
      </w:r>
      <w:proofErr w:type="spellStart"/>
      <w:r w:rsidRPr="00246174">
        <w:rPr>
          <w:rFonts w:eastAsiaTheme="minorHAnsi"/>
          <w:sz w:val="24"/>
          <w:szCs w:val="24"/>
        </w:rPr>
        <w:t>publică</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comunicarea</w:t>
      </w:r>
      <w:proofErr w:type="spellEnd"/>
      <w:r w:rsidRPr="00246174">
        <w:rPr>
          <w:rFonts w:eastAsiaTheme="minorHAnsi"/>
          <w:sz w:val="24"/>
          <w:szCs w:val="24"/>
        </w:rPr>
        <w:t xml:space="preserve"> </w:t>
      </w:r>
      <w:proofErr w:type="spellStart"/>
      <w:r w:rsidRPr="00246174">
        <w:rPr>
          <w:rFonts w:eastAsiaTheme="minorHAnsi"/>
          <w:sz w:val="24"/>
          <w:szCs w:val="24"/>
        </w:rPr>
        <w:t>hotărârilor</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dispoziţiilor</w:t>
      </w:r>
      <w:proofErr w:type="spellEnd"/>
      <w:r w:rsidRPr="00246174">
        <w:rPr>
          <w:rFonts w:eastAsiaTheme="minorHAnsi"/>
          <w:sz w:val="24"/>
          <w:szCs w:val="24"/>
        </w:rPr>
        <w:t xml:space="preserve"> </w:t>
      </w:r>
    </w:p>
    <w:p w14:paraId="58283A7A" w14:textId="77777777" w:rsidR="00246174" w:rsidRPr="00246174" w:rsidRDefault="00246174" w:rsidP="00246174">
      <w:pPr>
        <w:numPr>
          <w:ilvl w:val="0"/>
          <w:numId w:val="90"/>
        </w:numPr>
        <w:autoSpaceDE w:val="0"/>
        <w:autoSpaceDN w:val="0"/>
        <w:adjustRightInd w:val="0"/>
        <w:spacing w:after="200" w:line="276" w:lineRule="auto"/>
        <w:contextualSpacing/>
        <w:jc w:val="both"/>
        <w:rPr>
          <w:rFonts w:eastAsiaTheme="minorHAnsi"/>
          <w:sz w:val="24"/>
          <w:szCs w:val="24"/>
        </w:rPr>
      </w:pPr>
      <w:r w:rsidRPr="00246174">
        <w:rPr>
          <w:rFonts w:eastAsiaTheme="minorHAnsi"/>
          <w:b/>
          <w:sz w:val="24"/>
          <w:szCs w:val="24"/>
        </w:rPr>
        <w:t xml:space="preserve">A. </w:t>
      </w:r>
      <w:proofErr w:type="spellStart"/>
      <w:r w:rsidRPr="00246174">
        <w:rPr>
          <w:rFonts w:eastAsiaTheme="minorHAnsi"/>
          <w:b/>
          <w:sz w:val="24"/>
          <w:szCs w:val="24"/>
        </w:rPr>
        <w:t>adm.</w:t>
      </w:r>
      <w:proofErr w:type="spellEnd"/>
      <w:r w:rsidRPr="00246174">
        <w:rPr>
          <w:rFonts w:eastAsiaTheme="minorHAnsi"/>
          <w:b/>
          <w:sz w:val="24"/>
          <w:szCs w:val="24"/>
        </w:rPr>
        <w:t xml:space="preserve"> cu </w:t>
      </w:r>
      <w:proofErr w:type="spellStart"/>
      <w:r w:rsidRPr="00246174">
        <w:rPr>
          <w:rFonts w:eastAsiaTheme="minorHAnsi"/>
          <w:b/>
          <w:sz w:val="24"/>
          <w:szCs w:val="24"/>
        </w:rPr>
        <w:t>caracter</w:t>
      </w:r>
      <w:proofErr w:type="spellEnd"/>
      <w:r w:rsidRPr="00246174">
        <w:rPr>
          <w:rFonts w:eastAsiaTheme="minorHAnsi"/>
          <w:b/>
          <w:sz w:val="24"/>
          <w:szCs w:val="24"/>
        </w:rPr>
        <w:t xml:space="preserve"> normative(</w:t>
      </w:r>
      <w:proofErr w:type="spellStart"/>
      <w:r w:rsidRPr="00246174">
        <w:rPr>
          <w:rFonts w:eastAsiaTheme="minorHAnsi"/>
          <w:sz w:val="24"/>
          <w:szCs w:val="24"/>
        </w:rPr>
        <w:t>Hotărârile</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dispoziţiile</w:t>
      </w:r>
      <w:proofErr w:type="spellEnd"/>
      <w:r w:rsidRPr="00246174">
        <w:rPr>
          <w:rFonts w:eastAsiaTheme="minorHAnsi"/>
          <w:sz w:val="24"/>
          <w:szCs w:val="24"/>
        </w:rPr>
        <w:t xml:space="preserve">): </w:t>
      </w:r>
      <w:proofErr w:type="spellStart"/>
      <w:r w:rsidRPr="00246174">
        <w:rPr>
          <w:rFonts w:eastAsiaTheme="minorHAnsi"/>
          <w:b/>
          <w:sz w:val="24"/>
          <w:szCs w:val="24"/>
        </w:rPr>
        <w:t>devin</w:t>
      </w:r>
      <w:proofErr w:type="spellEnd"/>
      <w:r w:rsidRPr="00246174">
        <w:rPr>
          <w:rFonts w:eastAsiaTheme="minorHAnsi"/>
          <w:b/>
          <w:sz w:val="24"/>
          <w:szCs w:val="24"/>
        </w:rPr>
        <w:t xml:space="preserve"> </w:t>
      </w:r>
      <w:proofErr w:type="spellStart"/>
      <w:r w:rsidRPr="00246174">
        <w:rPr>
          <w:rFonts w:eastAsiaTheme="minorHAnsi"/>
          <w:b/>
          <w:sz w:val="24"/>
          <w:szCs w:val="24"/>
        </w:rPr>
        <w:t>obligatorii</w:t>
      </w:r>
      <w:proofErr w:type="spellEnd"/>
      <w:r w:rsidRPr="00246174">
        <w:rPr>
          <w:rFonts w:eastAsiaTheme="minorHAnsi"/>
          <w:b/>
          <w:sz w:val="24"/>
          <w:szCs w:val="24"/>
        </w:rPr>
        <w:t xml:space="preserve"> de la data </w:t>
      </w:r>
      <w:proofErr w:type="spellStart"/>
      <w:r w:rsidRPr="00246174">
        <w:rPr>
          <w:rFonts w:eastAsiaTheme="minorHAnsi"/>
          <w:b/>
          <w:sz w:val="24"/>
          <w:szCs w:val="24"/>
        </w:rPr>
        <w:t>aducerii</w:t>
      </w:r>
      <w:proofErr w:type="spellEnd"/>
      <w:r w:rsidRPr="00246174">
        <w:rPr>
          <w:rFonts w:eastAsiaTheme="minorHAnsi"/>
          <w:b/>
          <w:sz w:val="24"/>
          <w:szCs w:val="24"/>
        </w:rPr>
        <w:t xml:space="preserve"> lor la </w:t>
      </w:r>
      <w:proofErr w:type="spellStart"/>
      <w:r w:rsidRPr="00246174">
        <w:rPr>
          <w:rFonts w:eastAsiaTheme="minorHAnsi"/>
          <w:b/>
          <w:sz w:val="24"/>
          <w:szCs w:val="24"/>
        </w:rPr>
        <w:t>cunoştinţă</w:t>
      </w:r>
      <w:proofErr w:type="spellEnd"/>
      <w:r w:rsidRPr="00246174">
        <w:rPr>
          <w:rFonts w:eastAsiaTheme="minorHAnsi"/>
          <w:b/>
          <w:sz w:val="24"/>
          <w:szCs w:val="24"/>
        </w:rPr>
        <w:t xml:space="preserve"> </w:t>
      </w:r>
      <w:proofErr w:type="spellStart"/>
      <w:r w:rsidRPr="00246174">
        <w:rPr>
          <w:rFonts w:eastAsiaTheme="minorHAnsi"/>
          <w:b/>
          <w:sz w:val="24"/>
          <w:szCs w:val="24"/>
        </w:rPr>
        <w:t>publică</w:t>
      </w:r>
      <w:proofErr w:type="spellEnd"/>
      <w:r w:rsidRPr="00246174">
        <w:rPr>
          <w:rFonts w:eastAsiaTheme="minorHAnsi"/>
          <w:sz w:val="24"/>
          <w:szCs w:val="24"/>
        </w:rPr>
        <w:t xml:space="preserve">, </w:t>
      </w:r>
      <w:proofErr w:type="spellStart"/>
      <w:r w:rsidRPr="00246174">
        <w:rPr>
          <w:rFonts w:eastAsiaTheme="minorHAnsi"/>
          <w:b/>
          <w:sz w:val="24"/>
          <w:szCs w:val="24"/>
        </w:rPr>
        <w:t>în</w:t>
      </w:r>
      <w:proofErr w:type="spellEnd"/>
      <w:r w:rsidRPr="00246174">
        <w:rPr>
          <w:rFonts w:eastAsiaTheme="minorHAnsi"/>
          <w:b/>
          <w:sz w:val="24"/>
          <w:szCs w:val="24"/>
        </w:rPr>
        <w:t xml:space="preserve"> termen de 5 </w:t>
      </w:r>
      <w:proofErr w:type="spellStart"/>
      <w:r w:rsidRPr="00246174">
        <w:rPr>
          <w:rFonts w:eastAsiaTheme="minorHAnsi"/>
          <w:b/>
          <w:sz w:val="24"/>
          <w:szCs w:val="24"/>
        </w:rPr>
        <w:t>zile</w:t>
      </w:r>
      <w:proofErr w:type="spellEnd"/>
      <w:r w:rsidRPr="00246174">
        <w:rPr>
          <w:rFonts w:eastAsiaTheme="minorHAnsi"/>
          <w:b/>
          <w:sz w:val="24"/>
          <w:szCs w:val="24"/>
        </w:rPr>
        <w:t xml:space="preserve"> de la data </w:t>
      </w:r>
      <w:proofErr w:type="spellStart"/>
      <w:r w:rsidRPr="00246174">
        <w:rPr>
          <w:rFonts w:eastAsiaTheme="minorHAnsi"/>
          <w:b/>
          <w:sz w:val="24"/>
          <w:szCs w:val="24"/>
        </w:rPr>
        <w:t>comunicării</w:t>
      </w:r>
      <w:proofErr w:type="spellEnd"/>
      <w:r w:rsidRPr="00246174">
        <w:rPr>
          <w:rFonts w:eastAsiaTheme="minorHAnsi"/>
          <w:b/>
          <w:sz w:val="24"/>
          <w:szCs w:val="24"/>
        </w:rPr>
        <w:t xml:space="preserve"> </w:t>
      </w:r>
      <w:proofErr w:type="spellStart"/>
      <w:r w:rsidRPr="00246174">
        <w:rPr>
          <w:rFonts w:eastAsiaTheme="minorHAnsi"/>
          <w:b/>
          <w:sz w:val="24"/>
          <w:szCs w:val="24"/>
        </w:rPr>
        <w:t>oficiale</w:t>
      </w:r>
      <w:proofErr w:type="spellEnd"/>
      <w:r w:rsidRPr="00246174">
        <w:rPr>
          <w:rFonts w:eastAsiaTheme="minorHAnsi"/>
          <w:b/>
          <w:sz w:val="24"/>
          <w:szCs w:val="24"/>
        </w:rPr>
        <w:t xml:space="preserve"> </w:t>
      </w:r>
      <w:proofErr w:type="spellStart"/>
      <w:r w:rsidRPr="00246174">
        <w:rPr>
          <w:rFonts w:eastAsiaTheme="minorHAnsi"/>
          <w:b/>
          <w:sz w:val="24"/>
          <w:szCs w:val="24"/>
        </w:rPr>
        <w:t>către</w:t>
      </w:r>
      <w:proofErr w:type="spellEnd"/>
      <w:r w:rsidRPr="00246174">
        <w:rPr>
          <w:rFonts w:eastAsiaTheme="minorHAnsi"/>
          <w:b/>
          <w:sz w:val="24"/>
          <w:szCs w:val="24"/>
        </w:rPr>
        <w:t xml:space="preserve"> prefect</w:t>
      </w:r>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UAT </w:t>
      </w:r>
      <w:proofErr w:type="spellStart"/>
      <w:r w:rsidRPr="00246174">
        <w:rPr>
          <w:rFonts w:eastAsiaTheme="minorHAnsi"/>
          <w:sz w:val="24"/>
          <w:szCs w:val="24"/>
        </w:rPr>
        <w:t>unde</w:t>
      </w:r>
      <w:proofErr w:type="spellEnd"/>
      <w:r w:rsidRPr="00246174">
        <w:rPr>
          <w:rFonts w:eastAsiaTheme="minorHAnsi"/>
          <w:sz w:val="24"/>
          <w:szCs w:val="24"/>
        </w:rPr>
        <w:t xml:space="preserve"> </w:t>
      </w:r>
      <w:proofErr w:type="spellStart"/>
      <w:r w:rsidRPr="00246174">
        <w:rPr>
          <w:rFonts w:eastAsiaTheme="minorHAnsi"/>
          <w:sz w:val="24"/>
          <w:szCs w:val="24"/>
        </w:rPr>
        <w:t>minorităţi</w:t>
      </w:r>
      <w:proofErr w:type="spellEnd"/>
      <w:r w:rsidRPr="00246174">
        <w:rPr>
          <w:rFonts w:eastAsiaTheme="minorHAnsi"/>
          <w:sz w:val="24"/>
          <w:szCs w:val="24"/>
        </w:rPr>
        <w:t xml:space="preserve"> </w:t>
      </w:r>
      <w:proofErr w:type="spellStart"/>
      <w:r w:rsidRPr="00246174">
        <w:rPr>
          <w:rFonts w:eastAsiaTheme="minorHAnsi"/>
          <w:sz w:val="24"/>
          <w:szCs w:val="24"/>
        </w:rPr>
        <w:t>naţionale</w:t>
      </w:r>
      <w:proofErr w:type="spellEnd"/>
      <w:r w:rsidRPr="00246174">
        <w:rPr>
          <w:rFonts w:eastAsiaTheme="minorHAnsi"/>
          <w:sz w:val="24"/>
          <w:szCs w:val="24"/>
        </w:rPr>
        <w:t xml:space="preserve"> au o </w:t>
      </w:r>
      <w:proofErr w:type="spellStart"/>
      <w:r w:rsidRPr="00246174">
        <w:rPr>
          <w:rFonts w:eastAsiaTheme="minorHAnsi"/>
          <w:sz w:val="24"/>
          <w:szCs w:val="24"/>
        </w:rPr>
        <w:t>pondere</w:t>
      </w:r>
      <w:proofErr w:type="spellEnd"/>
      <w:r w:rsidRPr="00246174">
        <w:rPr>
          <w:rFonts w:eastAsiaTheme="minorHAnsi"/>
          <w:sz w:val="24"/>
          <w:szCs w:val="24"/>
        </w:rPr>
        <w:t xml:space="preserve"> de </w:t>
      </w:r>
      <w:proofErr w:type="spellStart"/>
      <w:r w:rsidRPr="00246174">
        <w:rPr>
          <w:rFonts w:eastAsiaTheme="minorHAnsi"/>
          <w:sz w:val="24"/>
          <w:szCs w:val="24"/>
        </w:rPr>
        <w:t>peste</w:t>
      </w:r>
      <w:proofErr w:type="spellEnd"/>
      <w:r w:rsidRPr="00246174">
        <w:rPr>
          <w:rFonts w:eastAsiaTheme="minorHAnsi"/>
          <w:sz w:val="24"/>
          <w:szCs w:val="24"/>
        </w:rPr>
        <w:t xml:space="preserve"> 20% a. </w:t>
      </w:r>
      <w:proofErr w:type="spellStart"/>
      <w:r w:rsidRPr="00246174">
        <w:rPr>
          <w:rFonts w:eastAsiaTheme="minorHAnsi"/>
          <w:sz w:val="24"/>
          <w:szCs w:val="24"/>
        </w:rPr>
        <w:t>adm</w:t>
      </w:r>
      <w:proofErr w:type="spellEnd"/>
      <w:r w:rsidRPr="00246174">
        <w:rPr>
          <w:rFonts w:eastAsiaTheme="minorHAnsi"/>
          <w:sz w:val="24"/>
          <w:szCs w:val="24"/>
        </w:rPr>
        <w:t xml:space="preserve"> se </w:t>
      </w:r>
      <w:proofErr w:type="spellStart"/>
      <w:r w:rsidRPr="00246174">
        <w:rPr>
          <w:rFonts w:eastAsiaTheme="minorHAnsi"/>
          <w:sz w:val="24"/>
          <w:szCs w:val="24"/>
        </w:rPr>
        <w:t>aduc</w:t>
      </w:r>
      <w:proofErr w:type="spellEnd"/>
      <w:r w:rsidRPr="00246174">
        <w:rPr>
          <w:rFonts w:eastAsiaTheme="minorHAnsi"/>
          <w:sz w:val="24"/>
          <w:szCs w:val="24"/>
        </w:rPr>
        <w:t xml:space="preserve"> la </w:t>
      </w:r>
      <w:proofErr w:type="spellStart"/>
      <w:r w:rsidRPr="00246174">
        <w:rPr>
          <w:rFonts w:eastAsiaTheme="minorHAnsi"/>
          <w:sz w:val="24"/>
          <w:szCs w:val="24"/>
        </w:rPr>
        <w:t>cunoştinţă</w:t>
      </w:r>
      <w:proofErr w:type="spellEnd"/>
      <w:r w:rsidRPr="00246174">
        <w:rPr>
          <w:rFonts w:eastAsiaTheme="minorHAnsi"/>
          <w:sz w:val="24"/>
          <w:szCs w:val="24"/>
        </w:rPr>
        <w:t xml:space="preserve"> </w:t>
      </w:r>
      <w:proofErr w:type="spellStart"/>
      <w:r w:rsidRPr="00246174">
        <w:rPr>
          <w:rFonts w:eastAsiaTheme="minorHAnsi"/>
          <w:sz w:val="24"/>
          <w:szCs w:val="24"/>
        </w:rPr>
        <w:t>publică</w:t>
      </w:r>
      <w:proofErr w:type="spellEnd"/>
      <w:r w:rsidRPr="00246174">
        <w:rPr>
          <w:rFonts w:eastAsiaTheme="minorHAnsi"/>
          <w:sz w:val="24"/>
          <w:szCs w:val="24"/>
        </w:rPr>
        <w:t xml:space="preserve"> </w:t>
      </w:r>
      <w:proofErr w:type="spellStart"/>
      <w:r w:rsidRPr="00246174">
        <w:rPr>
          <w:rFonts w:eastAsiaTheme="minorHAnsi"/>
          <w:b/>
          <w:sz w:val="24"/>
          <w:szCs w:val="24"/>
        </w:rPr>
        <w:t>atât</w:t>
      </w:r>
      <w:proofErr w:type="spellEnd"/>
      <w:r w:rsidRPr="00246174">
        <w:rPr>
          <w:rFonts w:eastAsiaTheme="minorHAnsi"/>
          <w:b/>
          <w:sz w:val="24"/>
          <w:szCs w:val="24"/>
        </w:rPr>
        <w:t xml:space="preserve"> </w:t>
      </w:r>
      <w:proofErr w:type="spellStart"/>
      <w:r w:rsidRPr="00246174">
        <w:rPr>
          <w:rFonts w:eastAsiaTheme="minorHAnsi"/>
          <w:b/>
          <w:sz w:val="24"/>
          <w:szCs w:val="24"/>
        </w:rPr>
        <w:t>în</w:t>
      </w:r>
      <w:proofErr w:type="spellEnd"/>
      <w:r w:rsidRPr="00246174">
        <w:rPr>
          <w:rFonts w:eastAsiaTheme="minorHAnsi"/>
          <w:b/>
          <w:sz w:val="24"/>
          <w:szCs w:val="24"/>
        </w:rPr>
        <w:t xml:space="preserve"> </w:t>
      </w:r>
      <w:proofErr w:type="spellStart"/>
      <w:r w:rsidRPr="00246174">
        <w:rPr>
          <w:rFonts w:eastAsiaTheme="minorHAnsi"/>
          <w:b/>
          <w:sz w:val="24"/>
          <w:szCs w:val="24"/>
        </w:rPr>
        <w:t>limba</w:t>
      </w:r>
      <w:proofErr w:type="spellEnd"/>
      <w:r w:rsidRPr="00246174">
        <w:rPr>
          <w:rFonts w:eastAsiaTheme="minorHAnsi"/>
          <w:b/>
          <w:sz w:val="24"/>
          <w:szCs w:val="24"/>
        </w:rPr>
        <w:t xml:space="preserve"> </w:t>
      </w:r>
      <w:proofErr w:type="spellStart"/>
      <w:r w:rsidRPr="00246174">
        <w:rPr>
          <w:rFonts w:eastAsiaTheme="minorHAnsi"/>
          <w:b/>
          <w:sz w:val="24"/>
          <w:szCs w:val="24"/>
        </w:rPr>
        <w:t>română</w:t>
      </w:r>
      <w:proofErr w:type="spellEnd"/>
      <w:r w:rsidRPr="00246174">
        <w:rPr>
          <w:rFonts w:eastAsiaTheme="minorHAnsi"/>
          <w:b/>
          <w:sz w:val="24"/>
          <w:szCs w:val="24"/>
        </w:rPr>
        <w:t xml:space="preserve">, </w:t>
      </w:r>
      <w:proofErr w:type="spellStart"/>
      <w:r w:rsidRPr="00246174">
        <w:rPr>
          <w:rFonts w:eastAsiaTheme="minorHAnsi"/>
          <w:b/>
          <w:sz w:val="24"/>
          <w:szCs w:val="24"/>
        </w:rPr>
        <w:t>cât</w:t>
      </w:r>
      <w:proofErr w:type="spellEnd"/>
      <w:r w:rsidRPr="00246174">
        <w:rPr>
          <w:rFonts w:eastAsiaTheme="minorHAnsi"/>
          <w:b/>
          <w:sz w:val="24"/>
          <w:szCs w:val="24"/>
        </w:rPr>
        <w:t xml:space="preserve"> </w:t>
      </w:r>
      <w:proofErr w:type="spellStart"/>
      <w:r w:rsidRPr="00246174">
        <w:rPr>
          <w:rFonts w:eastAsiaTheme="minorHAnsi"/>
          <w:b/>
          <w:sz w:val="24"/>
          <w:szCs w:val="24"/>
        </w:rPr>
        <w:t>şi</w:t>
      </w:r>
      <w:proofErr w:type="spellEnd"/>
      <w:r w:rsidRPr="00246174">
        <w:rPr>
          <w:rFonts w:eastAsiaTheme="minorHAnsi"/>
          <w:b/>
          <w:sz w:val="24"/>
          <w:szCs w:val="24"/>
        </w:rPr>
        <w:t xml:space="preserve"> </w:t>
      </w:r>
      <w:proofErr w:type="spellStart"/>
      <w:r w:rsidRPr="00246174">
        <w:rPr>
          <w:rFonts w:eastAsiaTheme="minorHAnsi"/>
          <w:b/>
          <w:sz w:val="24"/>
          <w:szCs w:val="24"/>
        </w:rPr>
        <w:t>în</w:t>
      </w:r>
      <w:proofErr w:type="spellEnd"/>
      <w:r w:rsidRPr="00246174">
        <w:rPr>
          <w:rFonts w:eastAsiaTheme="minorHAnsi"/>
          <w:b/>
          <w:sz w:val="24"/>
          <w:szCs w:val="24"/>
        </w:rPr>
        <w:t xml:space="preserve"> </w:t>
      </w:r>
      <w:proofErr w:type="spellStart"/>
      <w:r w:rsidRPr="00246174">
        <w:rPr>
          <w:rFonts w:eastAsiaTheme="minorHAnsi"/>
          <w:b/>
          <w:sz w:val="24"/>
          <w:szCs w:val="24"/>
        </w:rPr>
        <w:t>limba</w:t>
      </w:r>
      <w:proofErr w:type="spellEnd"/>
      <w:r w:rsidRPr="00246174">
        <w:rPr>
          <w:rFonts w:eastAsiaTheme="minorHAnsi"/>
          <w:b/>
          <w:sz w:val="24"/>
          <w:szCs w:val="24"/>
        </w:rPr>
        <w:t xml:space="preserve"> </w:t>
      </w:r>
      <w:proofErr w:type="spellStart"/>
      <w:r w:rsidRPr="00246174">
        <w:rPr>
          <w:rFonts w:eastAsiaTheme="minorHAnsi"/>
          <w:b/>
          <w:sz w:val="24"/>
          <w:szCs w:val="24"/>
        </w:rPr>
        <w:t>minorităţii</w:t>
      </w:r>
      <w:proofErr w:type="spellEnd"/>
      <w:r w:rsidRPr="00246174">
        <w:rPr>
          <w:rFonts w:eastAsiaTheme="minorHAnsi"/>
          <w:b/>
          <w:sz w:val="24"/>
          <w:szCs w:val="24"/>
        </w:rPr>
        <w:t xml:space="preserve"> respective</w:t>
      </w:r>
      <w:r w:rsidRPr="00246174">
        <w:rPr>
          <w:rFonts w:eastAsiaTheme="minorHAnsi"/>
          <w:sz w:val="24"/>
          <w:szCs w:val="24"/>
        </w:rPr>
        <w:t xml:space="preserve">. </w:t>
      </w:r>
    </w:p>
    <w:p w14:paraId="1A584E89" w14:textId="77777777" w:rsidR="00246174" w:rsidRPr="00246174" w:rsidRDefault="00246174" w:rsidP="00246174">
      <w:pPr>
        <w:numPr>
          <w:ilvl w:val="0"/>
          <w:numId w:val="90"/>
        </w:numPr>
        <w:autoSpaceDE w:val="0"/>
        <w:autoSpaceDN w:val="0"/>
        <w:adjustRightInd w:val="0"/>
        <w:spacing w:after="200" w:line="276" w:lineRule="auto"/>
        <w:contextualSpacing/>
        <w:jc w:val="both"/>
        <w:rPr>
          <w:rFonts w:eastAsiaTheme="minorHAnsi"/>
          <w:sz w:val="24"/>
          <w:szCs w:val="24"/>
        </w:rPr>
      </w:pPr>
      <w:r w:rsidRPr="00246174">
        <w:rPr>
          <w:rFonts w:eastAsiaTheme="minorHAnsi"/>
          <w:b/>
          <w:sz w:val="24"/>
          <w:szCs w:val="24"/>
        </w:rPr>
        <w:t xml:space="preserve">A. </w:t>
      </w:r>
      <w:proofErr w:type="spellStart"/>
      <w:r w:rsidRPr="00246174">
        <w:rPr>
          <w:rFonts w:eastAsiaTheme="minorHAnsi"/>
          <w:b/>
          <w:sz w:val="24"/>
          <w:szCs w:val="24"/>
        </w:rPr>
        <w:t>adm.</w:t>
      </w:r>
      <w:proofErr w:type="spellEnd"/>
      <w:r w:rsidRPr="00246174">
        <w:rPr>
          <w:rFonts w:eastAsiaTheme="minorHAnsi"/>
          <w:b/>
          <w:sz w:val="24"/>
          <w:szCs w:val="24"/>
        </w:rPr>
        <w:t xml:space="preserve"> cu </w:t>
      </w:r>
      <w:proofErr w:type="spellStart"/>
      <w:r w:rsidRPr="00246174">
        <w:rPr>
          <w:rFonts w:eastAsiaTheme="minorHAnsi"/>
          <w:b/>
          <w:sz w:val="24"/>
          <w:szCs w:val="24"/>
        </w:rPr>
        <w:t>caracter</w:t>
      </w:r>
      <w:proofErr w:type="spellEnd"/>
      <w:r w:rsidRPr="00246174">
        <w:rPr>
          <w:rFonts w:eastAsiaTheme="minorHAnsi"/>
          <w:b/>
          <w:sz w:val="24"/>
          <w:szCs w:val="24"/>
        </w:rPr>
        <w:t xml:space="preserve"> individual: </w:t>
      </w:r>
      <w:proofErr w:type="spellStart"/>
      <w:r w:rsidRPr="00246174">
        <w:rPr>
          <w:rFonts w:eastAsiaTheme="minorHAnsi"/>
          <w:sz w:val="24"/>
          <w:szCs w:val="24"/>
        </w:rPr>
        <w:t>hotărârilor</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dispoziţiilor</w:t>
      </w:r>
      <w:proofErr w:type="spellEnd"/>
      <w:r w:rsidRPr="00246174">
        <w:rPr>
          <w:rFonts w:eastAsiaTheme="minorHAnsi"/>
          <w:sz w:val="24"/>
          <w:szCs w:val="24"/>
        </w:rPr>
        <w:t xml:space="preserve"> </w:t>
      </w:r>
      <w:r w:rsidRPr="00246174">
        <w:rPr>
          <w:rFonts w:eastAsiaTheme="minorHAnsi"/>
          <w:b/>
          <w:sz w:val="24"/>
          <w:szCs w:val="24"/>
        </w:rPr>
        <w:t xml:space="preserve">se </w:t>
      </w:r>
      <w:proofErr w:type="spellStart"/>
      <w:r w:rsidRPr="00246174">
        <w:rPr>
          <w:rFonts w:eastAsiaTheme="minorHAnsi"/>
          <w:b/>
          <w:sz w:val="24"/>
          <w:szCs w:val="24"/>
        </w:rPr>
        <w:t>c</w:t>
      </w:r>
      <w:r w:rsidRPr="00246174">
        <w:rPr>
          <w:rFonts w:eastAsiaTheme="minorHAnsi"/>
          <w:sz w:val="24"/>
          <w:szCs w:val="24"/>
        </w:rPr>
        <w:t>omunică</w:t>
      </w:r>
      <w:proofErr w:type="spellEnd"/>
      <w:r w:rsidRPr="00246174">
        <w:rPr>
          <w:rFonts w:eastAsiaTheme="minorHAnsi"/>
          <w:sz w:val="24"/>
          <w:szCs w:val="24"/>
        </w:rPr>
        <w:t xml:space="preserve"> cu </w:t>
      </w:r>
      <w:proofErr w:type="spellStart"/>
      <w:r w:rsidRPr="00246174">
        <w:rPr>
          <w:rFonts w:eastAsiaTheme="minorHAnsi"/>
          <w:sz w:val="24"/>
          <w:szCs w:val="24"/>
        </w:rPr>
        <w:t>caracter</w:t>
      </w:r>
      <w:proofErr w:type="spellEnd"/>
      <w:r w:rsidRPr="00246174">
        <w:rPr>
          <w:rFonts w:eastAsiaTheme="minorHAnsi"/>
          <w:sz w:val="24"/>
          <w:szCs w:val="24"/>
        </w:rPr>
        <w:t xml:space="preserve"> individual </w:t>
      </w:r>
      <w:proofErr w:type="spellStart"/>
      <w:r w:rsidRPr="00246174">
        <w:rPr>
          <w:rFonts w:eastAsiaTheme="minorHAnsi"/>
          <w:sz w:val="24"/>
          <w:szCs w:val="24"/>
        </w:rPr>
        <w:t>către</w:t>
      </w:r>
      <w:proofErr w:type="spellEnd"/>
      <w:r w:rsidRPr="00246174">
        <w:rPr>
          <w:rFonts w:eastAsiaTheme="minorHAnsi"/>
          <w:sz w:val="24"/>
          <w:szCs w:val="24"/>
        </w:rPr>
        <w:t xml:space="preserve"> </w:t>
      </w:r>
      <w:proofErr w:type="spellStart"/>
      <w:r w:rsidRPr="00246174">
        <w:rPr>
          <w:rFonts w:eastAsiaTheme="minorHAnsi"/>
          <w:sz w:val="24"/>
          <w:szCs w:val="24"/>
        </w:rPr>
        <w:t>persoanele</w:t>
      </w:r>
      <w:proofErr w:type="spellEnd"/>
      <w:r w:rsidRPr="00246174">
        <w:rPr>
          <w:rFonts w:eastAsiaTheme="minorHAnsi"/>
          <w:sz w:val="24"/>
          <w:szCs w:val="24"/>
        </w:rPr>
        <w:t xml:space="preserve"> </w:t>
      </w:r>
      <w:proofErr w:type="spellStart"/>
      <w:r w:rsidRPr="00246174">
        <w:rPr>
          <w:rFonts w:eastAsiaTheme="minorHAnsi"/>
          <w:sz w:val="24"/>
          <w:szCs w:val="24"/>
        </w:rPr>
        <w:t>cărora</w:t>
      </w:r>
      <w:proofErr w:type="spellEnd"/>
      <w:r w:rsidRPr="00246174">
        <w:rPr>
          <w:rFonts w:eastAsiaTheme="minorHAnsi"/>
          <w:sz w:val="24"/>
          <w:szCs w:val="24"/>
        </w:rPr>
        <w:t xml:space="preserve"> li se </w:t>
      </w:r>
      <w:proofErr w:type="spellStart"/>
      <w:r w:rsidRPr="00246174">
        <w:rPr>
          <w:rFonts w:eastAsiaTheme="minorHAnsi"/>
          <w:sz w:val="24"/>
          <w:szCs w:val="24"/>
        </w:rPr>
        <w:t>adresează</w:t>
      </w:r>
      <w:proofErr w:type="spellEnd"/>
      <w:r w:rsidRPr="00246174">
        <w:rPr>
          <w:rFonts w:eastAsiaTheme="minorHAnsi"/>
          <w:sz w:val="24"/>
          <w:szCs w:val="24"/>
        </w:rPr>
        <w:t xml:space="preserve"> se face </w:t>
      </w:r>
      <w:proofErr w:type="spellStart"/>
      <w:r w:rsidRPr="00246174">
        <w:rPr>
          <w:rFonts w:eastAsiaTheme="minorHAnsi"/>
          <w:b/>
          <w:sz w:val="24"/>
          <w:szCs w:val="24"/>
        </w:rPr>
        <w:t>în</w:t>
      </w:r>
      <w:proofErr w:type="spellEnd"/>
      <w:r w:rsidRPr="00246174">
        <w:rPr>
          <w:rFonts w:eastAsiaTheme="minorHAnsi"/>
          <w:b/>
          <w:sz w:val="24"/>
          <w:szCs w:val="24"/>
        </w:rPr>
        <w:t xml:space="preserve"> </w:t>
      </w:r>
      <w:proofErr w:type="spellStart"/>
      <w:r w:rsidRPr="00246174">
        <w:rPr>
          <w:rFonts w:eastAsiaTheme="minorHAnsi"/>
          <w:b/>
          <w:sz w:val="24"/>
          <w:szCs w:val="24"/>
        </w:rPr>
        <w:t>cel</w:t>
      </w:r>
      <w:proofErr w:type="spellEnd"/>
      <w:r w:rsidRPr="00246174">
        <w:rPr>
          <w:rFonts w:eastAsiaTheme="minorHAnsi"/>
          <w:b/>
          <w:sz w:val="24"/>
          <w:szCs w:val="24"/>
        </w:rPr>
        <w:t xml:space="preserve"> </w:t>
      </w:r>
      <w:proofErr w:type="spellStart"/>
      <w:r w:rsidRPr="00246174">
        <w:rPr>
          <w:rFonts w:eastAsiaTheme="minorHAnsi"/>
          <w:b/>
          <w:sz w:val="24"/>
          <w:szCs w:val="24"/>
        </w:rPr>
        <w:t>mult</w:t>
      </w:r>
      <w:proofErr w:type="spellEnd"/>
      <w:r w:rsidRPr="00246174">
        <w:rPr>
          <w:rFonts w:eastAsiaTheme="minorHAnsi"/>
          <w:b/>
          <w:sz w:val="24"/>
          <w:szCs w:val="24"/>
        </w:rPr>
        <w:t xml:space="preserve"> 5 </w:t>
      </w:r>
      <w:proofErr w:type="spellStart"/>
      <w:r w:rsidRPr="00246174">
        <w:rPr>
          <w:rFonts w:eastAsiaTheme="minorHAnsi"/>
          <w:b/>
          <w:sz w:val="24"/>
          <w:szCs w:val="24"/>
        </w:rPr>
        <w:t>zile</w:t>
      </w:r>
      <w:proofErr w:type="spellEnd"/>
      <w:r w:rsidRPr="00246174">
        <w:rPr>
          <w:rFonts w:eastAsiaTheme="minorHAnsi"/>
          <w:b/>
          <w:sz w:val="24"/>
          <w:szCs w:val="24"/>
        </w:rPr>
        <w:t xml:space="preserve"> de la data </w:t>
      </w:r>
      <w:proofErr w:type="spellStart"/>
      <w:r w:rsidRPr="00246174">
        <w:rPr>
          <w:rFonts w:eastAsiaTheme="minorHAnsi"/>
          <w:b/>
          <w:sz w:val="24"/>
          <w:szCs w:val="24"/>
        </w:rPr>
        <w:t>comunicării</w:t>
      </w:r>
      <w:proofErr w:type="spellEnd"/>
      <w:r w:rsidRPr="00246174">
        <w:rPr>
          <w:rFonts w:eastAsiaTheme="minorHAnsi"/>
          <w:b/>
          <w:sz w:val="24"/>
          <w:szCs w:val="24"/>
        </w:rPr>
        <w:t xml:space="preserve"> </w:t>
      </w:r>
      <w:proofErr w:type="spellStart"/>
      <w:r w:rsidRPr="00246174">
        <w:rPr>
          <w:rFonts w:eastAsiaTheme="minorHAnsi"/>
          <w:b/>
          <w:sz w:val="24"/>
          <w:szCs w:val="24"/>
        </w:rPr>
        <w:t>oficiale</w:t>
      </w:r>
      <w:proofErr w:type="spellEnd"/>
      <w:r w:rsidRPr="00246174">
        <w:rPr>
          <w:rFonts w:eastAsiaTheme="minorHAnsi"/>
          <w:b/>
          <w:sz w:val="24"/>
          <w:szCs w:val="24"/>
        </w:rPr>
        <w:t xml:space="preserve"> </w:t>
      </w:r>
      <w:proofErr w:type="spellStart"/>
      <w:r w:rsidRPr="00246174">
        <w:rPr>
          <w:rFonts w:eastAsiaTheme="minorHAnsi"/>
          <w:b/>
          <w:sz w:val="24"/>
          <w:szCs w:val="24"/>
        </w:rPr>
        <w:t>către</w:t>
      </w:r>
      <w:proofErr w:type="spellEnd"/>
      <w:r w:rsidRPr="00246174">
        <w:rPr>
          <w:rFonts w:eastAsiaTheme="minorHAnsi"/>
          <w:b/>
          <w:sz w:val="24"/>
          <w:szCs w:val="24"/>
        </w:rPr>
        <w:t xml:space="preserve"> prefect;</w:t>
      </w:r>
      <w:r w:rsidRPr="00246174">
        <w:rPr>
          <w:rFonts w:eastAsiaTheme="minorHAnsi"/>
          <w:sz w:val="24"/>
          <w:szCs w:val="24"/>
        </w:rPr>
        <w:t xml:space="preserve"> </w:t>
      </w:r>
      <w:proofErr w:type="spellStart"/>
      <w:r w:rsidRPr="00246174">
        <w:rPr>
          <w:rFonts w:eastAsiaTheme="minorHAnsi"/>
          <w:sz w:val="24"/>
          <w:szCs w:val="24"/>
        </w:rPr>
        <w:t>produc</w:t>
      </w:r>
      <w:proofErr w:type="spellEnd"/>
      <w:r w:rsidRPr="00246174">
        <w:rPr>
          <w:rFonts w:eastAsiaTheme="minorHAnsi"/>
          <w:sz w:val="24"/>
          <w:szCs w:val="24"/>
        </w:rPr>
        <w:t xml:space="preserve"> </w:t>
      </w:r>
      <w:proofErr w:type="spellStart"/>
      <w:r w:rsidRPr="00246174">
        <w:rPr>
          <w:rFonts w:eastAsiaTheme="minorHAnsi"/>
          <w:sz w:val="24"/>
          <w:szCs w:val="24"/>
        </w:rPr>
        <w:t>efecte</w:t>
      </w:r>
      <w:proofErr w:type="spellEnd"/>
      <w:r w:rsidRPr="00246174">
        <w:rPr>
          <w:rFonts w:eastAsiaTheme="minorHAnsi"/>
          <w:sz w:val="24"/>
          <w:szCs w:val="24"/>
        </w:rPr>
        <w:t xml:space="preserve"> </w:t>
      </w:r>
      <w:proofErr w:type="spellStart"/>
      <w:r w:rsidRPr="00246174">
        <w:rPr>
          <w:rFonts w:eastAsiaTheme="minorHAnsi"/>
          <w:sz w:val="24"/>
          <w:szCs w:val="24"/>
        </w:rPr>
        <w:t>juridice</w:t>
      </w:r>
      <w:proofErr w:type="spellEnd"/>
      <w:r w:rsidRPr="00246174">
        <w:rPr>
          <w:rFonts w:eastAsiaTheme="minorHAnsi"/>
          <w:sz w:val="24"/>
          <w:szCs w:val="24"/>
        </w:rPr>
        <w:t xml:space="preserve"> </w:t>
      </w:r>
      <w:r w:rsidRPr="00246174">
        <w:rPr>
          <w:rFonts w:eastAsiaTheme="minorHAnsi"/>
          <w:b/>
          <w:sz w:val="24"/>
          <w:szCs w:val="24"/>
        </w:rPr>
        <w:t xml:space="preserve">de la data </w:t>
      </w:r>
      <w:proofErr w:type="spellStart"/>
      <w:r w:rsidRPr="00246174">
        <w:rPr>
          <w:rFonts w:eastAsiaTheme="minorHAnsi"/>
          <w:b/>
          <w:sz w:val="24"/>
          <w:szCs w:val="24"/>
        </w:rPr>
        <w:t>comunicării</w:t>
      </w:r>
      <w:proofErr w:type="spellEnd"/>
      <w:r w:rsidRPr="00246174">
        <w:rPr>
          <w:rFonts w:eastAsiaTheme="minorHAnsi"/>
          <w:sz w:val="24"/>
          <w:szCs w:val="24"/>
        </w:rPr>
        <w:t xml:space="preserve"> </w:t>
      </w:r>
      <w:proofErr w:type="spellStart"/>
      <w:r w:rsidRPr="00246174">
        <w:rPr>
          <w:rFonts w:eastAsiaTheme="minorHAnsi"/>
          <w:b/>
          <w:sz w:val="24"/>
          <w:szCs w:val="24"/>
        </w:rPr>
        <w:t>către</w:t>
      </w:r>
      <w:proofErr w:type="spellEnd"/>
      <w:r w:rsidRPr="00246174">
        <w:rPr>
          <w:rFonts w:eastAsiaTheme="minorHAnsi"/>
          <w:b/>
          <w:sz w:val="24"/>
          <w:szCs w:val="24"/>
        </w:rPr>
        <w:t xml:space="preserve"> </w:t>
      </w:r>
      <w:proofErr w:type="spellStart"/>
      <w:r w:rsidRPr="00246174">
        <w:rPr>
          <w:rFonts w:eastAsiaTheme="minorHAnsi"/>
          <w:b/>
          <w:sz w:val="24"/>
          <w:szCs w:val="24"/>
        </w:rPr>
        <w:t>persoanele</w:t>
      </w:r>
      <w:proofErr w:type="spellEnd"/>
      <w:r w:rsidRPr="00246174">
        <w:rPr>
          <w:rFonts w:eastAsiaTheme="minorHAnsi"/>
          <w:sz w:val="24"/>
          <w:szCs w:val="24"/>
        </w:rPr>
        <w:t xml:space="preserve"> </w:t>
      </w:r>
      <w:proofErr w:type="spellStart"/>
      <w:r w:rsidRPr="00246174">
        <w:rPr>
          <w:rFonts w:eastAsiaTheme="minorHAnsi"/>
          <w:sz w:val="24"/>
          <w:szCs w:val="24"/>
        </w:rPr>
        <w:t>cărora</w:t>
      </w:r>
      <w:proofErr w:type="spellEnd"/>
      <w:r w:rsidRPr="00246174">
        <w:rPr>
          <w:rFonts w:eastAsiaTheme="minorHAnsi"/>
          <w:sz w:val="24"/>
          <w:szCs w:val="24"/>
        </w:rPr>
        <w:t xml:space="preserve"> li se </w:t>
      </w:r>
      <w:proofErr w:type="spellStart"/>
      <w:r w:rsidRPr="00246174">
        <w:rPr>
          <w:rFonts w:eastAsiaTheme="minorHAnsi"/>
          <w:sz w:val="24"/>
          <w:szCs w:val="24"/>
        </w:rPr>
        <w:t>adresează</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UAT </w:t>
      </w:r>
      <w:proofErr w:type="spellStart"/>
      <w:r w:rsidRPr="00246174">
        <w:rPr>
          <w:rFonts w:eastAsiaTheme="minorHAnsi"/>
          <w:sz w:val="24"/>
          <w:szCs w:val="24"/>
        </w:rPr>
        <w:t>unde</w:t>
      </w:r>
      <w:proofErr w:type="spellEnd"/>
      <w:r w:rsidRPr="00246174">
        <w:rPr>
          <w:rFonts w:eastAsiaTheme="minorHAnsi"/>
          <w:sz w:val="24"/>
          <w:szCs w:val="24"/>
        </w:rPr>
        <w:t xml:space="preserve"> </w:t>
      </w:r>
      <w:proofErr w:type="spellStart"/>
      <w:r w:rsidRPr="00246174">
        <w:rPr>
          <w:rFonts w:eastAsiaTheme="minorHAnsi"/>
          <w:sz w:val="24"/>
          <w:szCs w:val="24"/>
        </w:rPr>
        <w:t>cetăţenii</w:t>
      </w:r>
      <w:proofErr w:type="spellEnd"/>
      <w:r w:rsidRPr="00246174">
        <w:rPr>
          <w:rFonts w:eastAsiaTheme="minorHAnsi"/>
          <w:sz w:val="24"/>
          <w:szCs w:val="24"/>
        </w:rPr>
        <w:t xml:space="preserve"> </w:t>
      </w:r>
      <w:proofErr w:type="spellStart"/>
      <w:r w:rsidRPr="00246174">
        <w:rPr>
          <w:rFonts w:eastAsiaTheme="minorHAnsi"/>
          <w:sz w:val="24"/>
          <w:szCs w:val="24"/>
        </w:rPr>
        <w:t>aparţinând</w:t>
      </w:r>
      <w:proofErr w:type="spellEnd"/>
      <w:r w:rsidRPr="00246174">
        <w:rPr>
          <w:rFonts w:eastAsiaTheme="minorHAnsi"/>
          <w:sz w:val="24"/>
          <w:szCs w:val="24"/>
        </w:rPr>
        <w:t xml:space="preserve"> </w:t>
      </w:r>
      <w:proofErr w:type="spellStart"/>
      <w:r w:rsidRPr="00246174">
        <w:rPr>
          <w:rFonts w:eastAsiaTheme="minorHAnsi"/>
          <w:sz w:val="24"/>
          <w:szCs w:val="24"/>
        </w:rPr>
        <w:t>unei</w:t>
      </w:r>
      <w:proofErr w:type="spellEnd"/>
      <w:r w:rsidRPr="00246174">
        <w:rPr>
          <w:rFonts w:eastAsiaTheme="minorHAnsi"/>
          <w:sz w:val="24"/>
          <w:szCs w:val="24"/>
        </w:rPr>
        <w:t xml:space="preserve"> </w:t>
      </w:r>
      <w:proofErr w:type="spellStart"/>
      <w:r w:rsidRPr="00246174">
        <w:rPr>
          <w:rFonts w:eastAsiaTheme="minorHAnsi"/>
          <w:sz w:val="24"/>
          <w:szCs w:val="24"/>
        </w:rPr>
        <w:t>minorităţi</w:t>
      </w:r>
      <w:proofErr w:type="spellEnd"/>
      <w:r w:rsidRPr="00246174">
        <w:rPr>
          <w:rFonts w:eastAsiaTheme="minorHAnsi"/>
          <w:sz w:val="24"/>
          <w:szCs w:val="24"/>
        </w:rPr>
        <w:t xml:space="preserve"> </w:t>
      </w:r>
      <w:proofErr w:type="spellStart"/>
      <w:r w:rsidRPr="00246174">
        <w:rPr>
          <w:rFonts w:eastAsiaTheme="minorHAnsi"/>
          <w:sz w:val="24"/>
          <w:szCs w:val="24"/>
        </w:rPr>
        <w:t>naţionale</w:t>
      </w:r>
      <w:proofErr w:type="spellEnd"/>
      <w:r w:rsidRPr="00246174">
        <w:rPr>
          <w:rFonts w:eastAsiaTheme="minorHAnsi"/>
          <w:sz w:val="24"/>
          <w:szCs w:val="24"/>
        </w:rPr>
        <w:t xml:space="preserve"> au o </w:t>
      </w:r>
      <w:proofErr w:type="spellStart"/>
      <w:r w:rsidRPr="00246174">
        <w:rPr>
          <w:rFonts w:eastAsiaTheme="minorHAnsi"/>
          <w:sz w:val="24"/>
          <w:szCs w:val="24"/>
        </w:rPr>
        <w:t>pondere</w:t>
      </w:r>
      <w:proofErr w:type="spellEnd"/>
      <w:r w:rsidRPr="00246174">
        <w:rPr>
          <w:rFonts w:eastAsiaTheme="minorHAnsi"/>
          <w:sz w:val="24"/>
          <w:szCs w:val="24"/>
        </w:rPr>
        <w:t xml:space="preserve"> de </w:t>
      </w:r>
      <w:proofErr w:type="spellStart"/>
      <w:r w:rsidRPr="00246174">
        <w:rPr>
          <w:rFonts w:eastAsiaTheme="minorHAnsi"/>
          <w:sz w:val="24"/>
          <w:szCs w:val="24"/>
        </w:rPr>
        <w:t>peste</w:t>
      </w:r>
      <w:proofErr w:type="spellEnd"/>
      <w:r w:rsidRPr="00246174">
        <w:rPr>
          <w:rFonts w:eastAsiaTheme="minorHAnsi"/>
          <w:sz w:val="24"/>
          <w:szCs w:val="24"/>
        </w:rPr>
        <w:t xml:space="preserve"> 20% </w:t>
      </w:r>
      <w:proofErr w:type="spellStart"/>
      <w:r w:rsidRPr="00246174">
        <w:rPr>
          <w:rFonts w:eastAsiaTheme="minorHAnsi"/>
          <w:sz w:val="24"/>
          <w:szCs w:val="24"/>
        </w:rPr>
        <w:t>hotărârile</w:t>
      </w:r>
      <w:proofErr w:type="spellEnd"/>
      <w:r w:rsidRPr="00246174">
        <w:rPr>
          <w:rFonts w:eastAsiaTheme="minorHAnsi"/>
          <w:sz w:val="24"/>
          <w:szCs w:val="24"/>
        </w:rPr>
        <w:t xml:space="preserve"> cu </w:t>
      </w:r>
      <w:proofErr w:type="spellStart"/>
      <w:r w:rsidRPr="00246174">
        <w:rPr>
          <w:rFonts w:eastAsiaTheme="minorHAnsi"/>
          <w:sz w:val="24"/>
          <w:szCs w:val="24"/>
        </w:rPr>
        <w:t>caracter</w:t>
      </w:r>
      <w:proofErr w:type="spellEnd"/>
      <w:r w:rsidRPr="00246174">
        <w:rPr>
          <w:rFonts w:eastAsiaTheme="minorHAnsi"/>
          <w:sz w:val="24"/>
          <w:szCs w:val="24"/>
        </w:rPr>
        <w:t xml:space="preserve"> individual se </w:t>
      </w:r>
      <w:proofErr w:type="spellStart"/>
      <w:r w:rsidRPr="00246174">
        <w:rPr>
          <w:rFonts w:eastAsiaTheme="minorHAnsi"/>
          <w:sz w:val="24"/>
          <w:szCs w:val="24"/>
        </w:rPr>
        <w:t>comunică</w:t>
      </w:r>
      <w:proofErr w:type="spellEnd"/>
      <w:r w:rsidRPr="00246174">
        <w:rPr>
          <w:rFonts w:eastAsiaTheme="minorHAnsi"/>
          <w:sz w:val="24"/>
          <w:szCs w:val="24"/>
        </w:rPr>
        <w:t xml:space="preserve">, la </w:t>
      </w:r>
      <w:proofErr w:type="spellStart"/>
      <w:r w:rsidRPr="00246174">
        <w:rPr>
          <w:rFonts w:eastAsiaTheme="minorHAnsi"/>
          <w:sz w:val="24"/>
          <w:szCs w:val="24"/>
        </w:rPr>
        <w:t>cerere</w:t>
      </w:r>
      <w:proofErr w:type="spellEnd"/>
      <w:r w:rsidRPr="00246174">
        <w:rPr>
          <w:rFonts w:eastAsiaTheme="minorHAnsi"/>
          <w:sz w:val="24"/>
          <w:szCs w:val="24"/>
        </w:rPr>
        <w:t xml:space="preserve">, </w:t>
      </w:r>
      <w:proofErr w:type="spellStart"/>
      <w:r w:rsidRPr="00246174">
        <w:rPr>
          <w:rFonts w:eastAsiaTheme="minorHAnsi"/>
          <w:b/>
          <w:sz w:val="24"/>
          <w:szCs w:val="24"/>
        </w:rPr>
        <w:t>şi</w:t>
      </w:r>
      <w:proofErr w:type="spellEnd"/>
      <w:r w:rsidRPr="00246174">
        <w:rPr>
          <w:rFonts w:eastAsiaTheme="minorHAnsi"/>
          <w:b/>
          <w:sz w:val="24"/>
          <w:szCs w:val="24"/>
        </w:rPr>
        <w:t xml:space="preserve"> </w:t>
      </w:r>
      <w:proofErr w:type="spellStart"/>
      <w:r w:rsidRPr="00246174">
        <w:rPr>
          <w:rFonts w:eastAsiaTheme="minorHAnsi"/>
          <w:b/>
          <w:sz w:val="24"/>
          <w:szCs w:val="24"/>
        </w:rPr>
        <w:t>în</w:t>
      </w:r>
      <w:proofErr w:type="spellEnd"/>
      <w:r w:rsidRPr="00246174">
        <w:rPr>
          <w:rFonts w:eastAsiaTheme="minorHAnsi"/>
          <w:b/>
          <w:sz w:val="24"/>
          <w:szCs w:val="24"/>
        </w:rPr>
        <w:t xml:space="preserve"> </w:t>
      </w:r>
      <w:proofErr w:type="spellStart"/>
      <w:r w:rsidRPr="00246174">
        <w:rPr>
          <w:rFonts w:eastAsiaTheme="minorHAnsi"/>
          <w:b/>
          <w:sz w:val="24"/>
          <w:szCs w:val="24"/>
        </w:rPr>
        <w:t>limba</w:t>
      </w:r>
      <w:proofErr w:type="spellEnd"/>
      <w:r w:rsidRPr="00246174">
        <w:rPr>
          <w:rFonts w:eastAsiaTheme="minorHAnsi"/>
          <w:b/>
          <w:sz w:val="24"/>
          <w:szCs w:val="24"/>
        </w:rPr>
        <w:t xml:space="preserve"> </w:t>
      </w:r>
      <w:proofErr w:type="spellStart"/>
      <w:r w:rsidRPr="00246174">
        <w:rPr>
          <w:rFonts w:eastAsiaTheme="minorHAnsi"/>
          <w:b/>
          <w:sz w:val="24"/>
          <w:szCs w:val="24"/>
        </w:rPr>
        <w:t>minorităţii</w:t>
      </w:r>
      <w:proofErr w:type="spellEnd"/>
      <w:r w:rsidRPr="00246174">
        <w:rPr>
          <w:rFonts w:eastAsiaTheme="minorHAnsi"/>
          <w:b/>
          <w:sz w:val="24"/>
          <w:szCs w:val="24"/>
        </w:rPr>
        <w:t xml:space="preserve"> respective</w:t>
      </w:r>
      <w:r w:rsidRPr="00246174">
        <w:rPr>
          <w:rFonts w:eastAsiaTheme="minorHAnsi"/>
          <w:sz w:val="24"/>
          <w:szCs w:val="24"/>
        </w:rPr>
        <w:t>.</w:t>
      </w:r>
    </w:p>
    <w:p w14:paraId="48C9AD0B" w14:textId="77777777" w:rsidR="00246174" w:rsidRPr="00246174" w:rsidRDefault="00246174" w:rsidP="00246174">
      <w:pPr>
        <w:numPr>
          <w:ilvl w:val="0"/>
          <w:numId w:val="90"/>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b/>
          <w:sz w:val="24"/>
          <w:szCs w:val="24"/>
        </w:rPr>
        <w:t>Di</w:t>
      </w:r>
      <w:r w:rsidRPr="00246174">
        <w:rPr>
          <w:rFonts w:eastAsiaTheme="minorHAnsi"/>
          <w:sz w:val="24"/>
          <w:szCs w:val="24"/>
        </w:rPr>
        <w:t>spoziţiile</w:t>
      </w:r>
      <w:proofErr w:type="spellEnd"/>
      <w:r w:rsidRPr="00246174">
        <w:rPr>
          <w:rFonts w:eastAsiaTheme="minorHAnsi"/>
          <w:sz w:val="24"/>
          <w:szCs w:val="24"/>
        </w:rPr>
        <w:t xml:space="preserve"> </w:t>
      </w:r>
      <w:proofErr w:type="spellStart"/>
      <w:r w:rsidRPr="00246174">
        <w:rPr>
          <w:rFonts w:eastAsiaTheme="minorHAnsi"/>
          <w:sz w:val="24"/>
          <w:szCs w:val="24"/>
        </w:rPr>
        <w:t>primarului</w:t>
      </w:r>
      <w:proofErr w:type="spellEnd"/>
      <w:r w:rsidRPr="00246174">
        <w:rPr>
          <w:rFonts w:eastAsiaTheme="minorHAnsi"/>
          <w:sz w:val="24"/>
          <w:szCs w:val="24"/>
        </w:rPr>
        <w:t xml:space="preserve">, </w:t>
      </w:r>
      <w:proofErr w:type="spellStart"/>
      <w:r w:rsidRPr="00246174">
        <w:rPr>
          <w:rFonts w:eastAsiaTheme="minorHAnsi"/>
          <w:sz w:val="24"/>
          <w:szCs w:val="24"/>
        </w:rPr>
        <w:t>hotărârile</w:t>
      </w:r>
      <w:proofErr w:type="spellEnd"/>
      <w:r w:rsidRPr="00246174">
        <w:rPr>
          <w:rFonts w:eastAsiaTheme="minorHAnsi"/>
          <w:sz w:val="24"/>
          <w:szCs w:val="24"/>
        </w:rPr>
        <w:t xml:space="preserve"> </w:t>
      </w:r>
      <w:proofErr w:type="spellStart"/>
      <w:r w:rsidRPr="00246174">
        <w:rPr>
          <w:rFonts w:eastAsiaTheme="minorHAnsi"/>
          <w:sz w:val="24"/>
          <w:szCs w:val="24"/>
        </w:rPr>
        <w:t>consiliului</w:t>
      </w:r>
      <w:proofErr w:type="spellEnd"/>
      <w:r w:rsidRPr="00246174">
        <w:rPr>
          <w:rFonts w:eastAsiaTheme="minorHAnsi"/>
          <w:sz w:val="24"/>
          <w:szCs w:val="24"/>
        </w:rPr>
        <w:t xml:space="preserve"> local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hotărârile</w:t>
      </w:r>
      <w:proofErr w:type="spellEnd"/>
      <w:r w:rsidRPr="00246174">
        <w:rPr>
          <w:rFonts w:eastAsiaTheme="minorHAnsi"/>
          <w:sz w:val="24"/>
          <w:szCs w:val="24"/>
        </w:rPr>
        <w:t xml:space="preserve">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sunt </w:t>
      </w:r>
      <w:proofErr w:type="spellStart"/>
      <w:r w:rsidRPr="00246174">
        <w:rPr>
          <w:rFonts w:eastAsiaTheme="minorHAnsi"/>
          <w:sz w:val="24"/>
          <w:szCs w:val="24"/>
        </w:rPr>
        <w:t>supuse</w:t>
      </w:r>
      <w:proofErr w:type="spellEnd"/>
      <w:r w:rsidRPr="00246174">
        <w:rPr>
          <w:rFonts w:eastAsiaTheme="minorHAnsi"/>
          <w:sz w:val="24"/>
          <w:szCs w:val="24"/>
        </w:rPr>
        <w:t xml:space="preserve"> </w:t>
      </w:r>
      <w:proofErr w:type="spellStart"/>
      <w:r w:rsidRPr="00246174">
        <w:rPr>
          <w:rFonts w:eastAsiaTheme="minorHAnsi"/>
          <w:sz w:val="24"/>
          <w:szCs w:val="24"/>
        </w:rPr>
        <w:t>controlului</w:t>
      </w:r>
      <w:proofErr w:type="spellEnd"/>
      <w:r w:rsidRPr="00246174">
        <w:rPr>
          <w:rFonts w:eastAsiaTheme="minorHAnsi"/>
          <w:sz w:val="24"/>
          <w:szCs w:val="24"/>
        </w:rPr>
        <w:t xml:space="preserve"> de </w:t>
      </w:r>
      <w:proofErr w:type="spellStart"/>
      <w:r w:rsidRPr="00246174">
        <w:rPr>
          <w:rFonts w:eastAsiaTheme="minorHAnsi"/>
          <w:sz w:val="24"/>
          <w:szCs w:val="24"/>
        </w:rPr>
        <w:t>legalitate</w:t>
      </w:r>
      <w:proofErr w:type="spellEnd"/>
      <w:r w:rsidRPr="00246174">
        <w:rPr>
          <w:rFonts w:eastAsiaTheme="minorHAnsi"/>
          <w:sz w:val="24"/>
          <w:szCs w:val="24"/>
        </w:rPr>
        <w:t xml:space="preserve"> </w:t>
      </w:r>
      <w:proofErr w:type="spellStart"/>
      <w:r w:rsidRPr="00246174">
        <w:rPr>
          <w:rFonts w:eastAsiaTheme="minorHAnsi"/>
          <w:sz w:val="24"/>
          <w:szCs w:val="24"/>
        </w:rPr>
        <w:t>exercitat</w:t>
      </w:r>
      <w:proofErr w:type="spellEnd"/>
      <w:r w:rsidRPr="00246174">
        <w:rPr>
          <w:rFonts w:eastAsiaTheme="minorHAnsi"/>
          <w:sz w:val="24"/>
          <w:szCs w:val="24"/>
        </w:rPr>
        <w:t xml:space="preserve"> de </w:t>
      </w:r>
      <w:proofErr w:type="spellStart"/>
      <w:r w:rsidRPr="00246174">
        <w:rPr>
          <w:rFonts w:eastAsiaTheme="minorHAnsi"/>
          <w:sz w:val="24"/>
          <w:szCs w:val="24"/>
        </w:rPr>
        <w:t>către</w:t>
      </w:r>
      <w:proofErr w:type="spellEnd"/>
      <w:r w:rsidRPr="00246174">
        <w:rPr>
          <w:rFonts w:eastAsiaTheme="minorHAnsi"/>
          <w:sz w:val="24"/>
          <w:szCs w:val="24"/>
        </w:rPr>
        <w:t xml:space="preserve"> prefect</w:t>
      </w:r>
    </w:p>
    <w:p w14:paraId="7C005F93" w14:textId="77777777" w:rsidR="00246174" w:rsidRPr="00246174" w:rsidRDefault="00246174" w:rsidP="00246174">
      <w:pPr>
        <w:autoSpaceDE w:val="0"/>
        <w:autoSpaceDN w:val="0"/>
        <w:adjustRightInd w:val="0"/>
        <w:jc w:val="both"/>
        <w:rPr>
          <w:rFonts w:eastAsiaTheme="minorHAnsi"/>
          <w:sz w:val="24"/>
          <w:szCs w:val="24"/>
        </w:rPr>
      </w:pPr>
    </w:p>
    <w:p w14:paraId="355F8FC7" w14:textId="77777777" w:rsidR="00246174" w:rsidRPr="00246174" w:rsidRDefault="00246174" w:rsidP="00246174">
      <w:pPr>
        <w:numPr>
          <w:ilvl w:val="0"/>
          <w:numId w:val="96"/>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b/>
          <w:sz w:val="24"/>
          <w:szCs w:val="24"/>
        </w:rPr>
        <w:t>Încetarea</w:t>
      </w:r>
      <w:proofErr w:type="spellEnd"/>
      <w:r w:rsidRPr="00246174">
        <w:rPr>
          <w:rFonts w:eastAsiaTheme="minorHAnsi"/>
          <w:b/>
          <w:sz w:val="24"/>
          <w:szCs w:val="24"/>
        </w:rPr>
        <w:t xml:space="preserve"> </w:t>
      </w:r>
      <w:proofErr w:type="spellStart"/>
      <w:r w:rsidRPr="00246174">
        <w:rPr>
          <w:rFonts w:eastAsiaTheme="minorHAnsi"/>
          <w:b/>
          <w:sz w:val="24"/>
          <w:szCs w:val="24"/>
        </w:rPr>
        <w:t>mandatului</w:t>
      </w:r>
      <w:proofErr w:type="spellEnd"/>
      <w:r w:rsidRPr="00246174">
        <w:rPr>
          <w:rFonts w:eastAsiaTheme="minorHAnsi"/>
          <w:b/>
          <w:sz w:val="24"/>
          <w:szCs w:val="24"/>
        </w:rPr>
        <w:t xml:space="preserve"> de </w:t>
      </w:r>
      <w:proofErr w:type="spellStart"/>
      <w:r w:rsidRPr="00246174">
        <w:rPr>
          <w:rFonts w:eastAsiaTheme="minorHAnsi"/>
          <w:b/>
          <w:sz w:val="24"/>
          <w:szCs w:val="24"/>
        </w:rPr>
        <w:t>consilier</w:t>
      </w:r>
      <w:proofErr w:type="spellEnd"/>
      <w:r w:rsidRPr="00246174">
        <w:rPr>
          <w:rFonts w:eastAsiaTheme="minorHAnsi"/>
          <w:b/>
          <w:sz w:val="24"/>
          <w:szCs w:val="24"/>
        </w:rPr>
        <w:t xml:space="preserve"> local </w:t>
      </w:r>
      <w:proofErr w:type="spellStart"/>
      <w:r w:rsidRPr="00246174">
        <w:rPr>
          <w:rFonts w:eastAsiaTheme="minorHAnsi"/>
          <w:b/>
          <w:sz w:val="24"/>
          <w:szCs w:val="24"/>
        </w:rPr>
        <w:t>şi</w:t>
      </w:r>
      <w:proofErr w:type="spellEnd"/>
      <w:r w:rsidRPr="00246174">
        <w:rPr>
          <w:rFonts w:eastAsiaTheme="minorHAnsi"/>
          <w:b/>
          <w:sz w:val="24"/>
          <w:szCs w:val="24"/>
        </w:rPr>
        <w:t xml:space="preserve"> de </w:t>
      </w:r>
      <w:proofErr w:type="spellStart"/>
      <w:r w:rsidRPr="00246174">
        <w:rPr>
          <w:rFonts w:eastAsiaTheme="minorHAnsi"/>
          <w:b/>
          <w:sz w:val="24"/>
          <w:szCs w:val="24"/>
        </w:rPr>
        <w:t>consilier</w:t>
      </w:r>
      <w:proofErr w:type="spellEnd"/>
      <w:r w:rsidRPr="00246174">
        <w:rPr>
          <w:rFonts w:eastAsiaTheme="minorHAnsi"/>
          <w:b/>
          <w:sz w:val="24"/>
          <w:szCs w:val="24"/>
        </w:rPr>
        <w:t xml:space="preserve"> </w:t>
      </w:r>
      <w:proofErr w:type="spellStart"/>
      <w:r w:rsidRPr="00246174">
        <w:rPr>
          <w:rFonts w:eastAsiaTheme="minorHAnsi"/>
          <w:b/>
          <w:sz w:val="24"/>
          <w:szCs w:val="24"/>
        </w:rPr>
        <w:t>judeţean</w:t>
      </w:r>
      <w:proofErr w:type="spellEnd"/>
      <w:r w:rsidRPr="00246174">
        <w:rPr>
          <w:rFonts w:eastAsiaTheme="minorHAnsi"/>
          <w:b/>
          <w:sz w:val="24"/>
          <w:szCs w:val="24"/>
        </w:rPr>
        <w:t xml:space="preserve">. </w:t>
      </w:r>
      <w:proofErr w:type="spellStart"/>
      <w:r w:rsidRPr="00246174">
        <w:rPr>
          <w:rFonts w:eastAsiaTheme="minorHAnsi"/>
          <w:sz w:val="24"/>
          <w:szCs w:val="24"/>
        </w:rPr>
        <w:t>cazuri</w:t>
      </w:r>
      <w:proofErr w:type="spellEnd"/>
      <w:r w:rsidRPr="00246174">
        <w:rPr>
          <w:rFonts w:eastAsiaTheme="minorHAnsi"/>
          <w:sz w:val="24"/>
          <w:szCs w:val="24"/>
        </w:rPr>
        <w:t>:</w:t>
      </w:r>
    </w:p>
    <w:p w14:paraId="2E1B850F" w14:textId="77777777" w:rsidR="00246174" w:rsidRPr="00246174" w:rsidRDefault="00246174" w:rsidP="00246174">
      <w:pPr>
        <w:numPr>
          <w:ilvl w:val="0"/>
          <w:numId w:val="91"/>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demisie</w:t>
      </w:r>
      <w:proofErr w:type="spellEnd"/>
      <w:r w:rsidRPr="00246174">
        <w:rPr>
          <w:rFonts w:eastAsiaTheme="minorHAnsi"/>
          <w:sz w:val="24"/>
          <w:szCs w:val="24"/>
        </w:rPr>
        <w:t>;</w:t>
      </w:r>
    </w:p>
    <w:p w14:paraId="70CC5A07" w14:textId="77777777" w:rsidR="00246174" w:rsidRPr="00246174" w:rsidRDefault="00246174" w:rsidP="00246174">
      <w:pPr>
        <w:numPr>
          <w:ilvl w:val="0"/>
          <w:numId w:val="91"/>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constatare</w:t>
      </w:r>
      <w:proofErr w:type="spellEnd"/>
      <w:r w:rsidRPr="00246174">
        <w:rPr>
          <w:rFonts w:eastAsiaTheme="minorHAnsi"/>
          <w:sz w:val="24"/>
          <w:szCs w:val="24"/>
        </w:rPr>
        <w:t xml:space="preserve"> </w:t>
      </w:r>
      <w:proofErr w:type="spellStart"/>
      <w:r w:rsidRPr="00246174">
        <w:rPr>
          <w:rFonts w:eastAsiaTheme="minorHAnsi"/>
          <w:sz w:val="24"/>
          <w:szCs w:val="24"/>
        </w:rPr>
        <w:t>incompatibilitate</w:t>
      </w:r>
      <w:proofErr w:type="spellEnd"/>
      <w:r w:rsidRPr="00246174">
        <w:rPr>
          <w:rFonts w:eastAsiaTheme="minorHAnsi"/>
          <w:sz w:val="24"/>
          <w:szCs w:val="24"/>
        </w:rPr>
        <w:t>;</w:t>
      </w:r>
    </w:p>
    <w:p w14:paraId="6AA6A69E" w14:textId="77777777" w:rsidR="00246174" w:rsidRPr="00246174" w:rsidRDefault="00246174" w:rsidP="00246174">
      <w:pPr>
        <w:numPr>
          <w:ilvl w:val="0"/>
          <w:numId w:val="91"/>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schimbarea</w:t>
      </w:r>
      <w:proofErr w:type="spellEnd"/>
      <w:r w:rsidRPr="00246174">
        <w:rPr>
          <w:rFonts w:eastAsiaTheme="minorHAnsi"/>
          <w:sz w:val="24"/>
          <w:szCs w:val="24"/>
        </w:rPr>
        <w:t xml:space="preserve"> </w:t>
      </w:r>
      <w:proofErr w:type="spellStart"/>
      <w:r w:rsidRPr="00246174">
        <w:rPr>
          <w:rFonts w:eastAsiaTheme="minorHAnsi"/>
          <w:sz w:val="24"/>
          <w:szCs w:val="24"/>
        </w:rPr>
        <w:t>domiciliului</w:t>
      </w:r>
      <w:proofErr w:type="spellEnd"/>
      <w:r w:rsidRPr="00246174">
        <w:rPr>
          <w:rFonts w:eastAsiaTheme="minorHAnsi"/>
          <w:sz w:val="24"/>
          <w:szCs w:val="24"/>
        </w:rPr>
        <w:t xml:space="preserve"> </w:t>
      </w:r>
      <w:proofErr w:type="spellStart"/>
      <w:r w:rsidRPr="00246174">
        <w:rPr>
          <w:rFonts w:eastAsiaTheme="minorHAnsi"/>
          <w:sz w:val="24"/>
          <w:szCs w:val="24"/>
        </w:rPr>
        <w:t>într</w:t>
      </w:r>
      <w:proofErr w:type="spellEnd"/>
      <w:r w:rsidRPr="00246174">
        <w:rPr>
          <w:rFonts w:eastAsiaTheme="minorHAnsi"/>
          <w:sz w:val="24"/>
          <w:szCs w:val="24"/>
        </w:rPr>
        <w:t xml:space="preserve">-o </w:t>
      </w:r>
      <w:proofErr w:type="spellStart"/>
      <w:r w:rsidRPr="00246174">
        <w:rPr>
          <w:rFonts w:eastAsiaTheme="minorHAnsi"/>
          <w:sz w:val="24"/>
          <w:szCs w:val="24"/>
        </w:rPr>
        <w:t>altă</w:t>
      </w:r>
      <w:proofErr w:type="spellEnd"/>
      <w:r w:rsidRPr="00246174">
        <w:rPr>
          <w:rFonts w:eastAsiaTheme="minorHAnsi"/>
          <w:sz w:val="24"/>
          <w:szCs w:val="24"/>
        </w:rPr>
        <w:t xml:space="preserve"> </w:t>
      </w:r>
      <w:proofErr w:type="spellStart"/>
      <w:r w:rsidRPr="00246174">
        <w:rPr>
          <w:rFonts w:eastAsiaTheme="minorHAnsi"/>
          <w:sz w:val="24"/>
          <w:szCs w:val="24"/>
        </w:rPr>
        <w:t>unitate</w:t>
      </w:r>
      <w:proofErr w:type="spellEnd"/>
      <w:r w:rsidRPr="00246174">
        <w:rPr>
          <w:rFonts w:eastAsiaTheme="minorHAnsi"/>
          <w:sz w:val="24"/>
          <w:szCs w:val="24"/>
        </w:rPr>
        <w:t xml:space="preserve"> </w:t>
      </w:r>
      <w:proofErr w:type="spellStart"/>
      <w:r w:rsidRPr="00246174">
        <w:rPr>
          <w:rFonts w:eastAsiaTheme="minorHAnsi"/>
          <w:sz w:val="24"/>
          <w:szCs w:val="24"/>
        </w:rPr>
        <w:t>administrativ-teritorială</w:t>
      </w:r>
      <w:proofErr w:type="spellEnd"/>
      <w:r w:rsidRPr="00246174">
        <w:rPr>
          <w:rFonts w:eastAsiaTheme="minorHAnsi"/>
          <w:sz w:val="24"/>
          <w:szCs w:val="24"/>
        </w:rPr>
        <w:t xml:space="preserve">, </w:t>
      </w:r>
      <w:proofErr w:type="spellStart"/>
      <w:r w:rsidRPr="00246174">
        <w:rPr>
          <w:rFonts w:eastAsiaTheme="minorHAnsi"/>
          <w:sz w:val="24"/>
          <w:szCs w:val="24"/>
        </w:rPr>
        <w:t>inclusiv</w:t>
      </w:r>
      <w:proofErr w:type="spellEnd"/>
      <w:r w:rsidRPr="00246174">
        <w:rPr>
          <w:rFonts w:eastAsiaTheme="minorHAnsi"/>
          <w:sz w:val="24"/>
          <w:szCs w:val="24"/>
        </w:rPr>
        <w:t xml:space="preserve"> ca </w:t>
      </w:r>
      <w:proofErr w:type="spellStart"/>
      <w:r w:rsidRPr="00246174">
        <w:rPr>
          <w:rFonts w:eastAsiaTheme="minorHAnsi"/>
          <w:sz w:val="24"/>
          <w:szCs w:val="24"/>
        </w:rPr>
        <w:t>urmare</w:t>
      </w:r>
      <w:proofErr w:type="spellEnd"/>
      <w:r w:rsidRPr="00246174">
        <w:rPr>
          <w:rFonts w:eastAsiaTheme="minorHAnsi"/>
          <w:sz w:val="24"/>
          <w:szCs w:val="24"/>
        </w:rPr>
        <w:t xml:space="preserve"> a </w:t>
      </w:r>
      <w:proofErr w:type="spellStart"/>
      <w:r w:rsidRPr="00246174">
        <w:rPr>
          <w:rFonts w:eastAsiaTheme="minorHAnsi"/>
          <w:sz w:val="24"/>
          <w:szCs w:val="24"/>
        </w:rPr>
        <w:t>reorganizării</w:t>
      </w:r>
      <w:proofErr w:type="spellEnd"/>
      <w:r w:rsidRPr="00246174">
        <w:rPr>
          <w:rFonts w:eastAsiaTheme="minorHAnsi"/>
          <w:sz w:val="24"/>
          <w:szCs w:val="24"/>
        </w:rPr>
        <w:t xml:space="preserve"> </w:t>
      </w:r>
      <w:proofErr w:type="spellStart"/>
      <w:r w:rsidRPr="00246174">
        <w:rPr>
          <w:rFonts w:eastAsiaTheme="minorHAnsi"/>
          <w:sz w:val="24"/>
          <w:szCs w:val="24"/>
        </w:rPr>
        <w:t>acesteia</w:t>
      </w:r>
      <w:proofErr w:type="spellEnd"/>
      <w:r w:rsidRPr="00246174">
        <w:rPr>
          <w:rFonts w:eastAsiaTheme="minorHAnsi"/>
          <w:sz w:val="24"/>
          <w:szCs w:val="24"/>
        </w:rPr>
        <w:t>;</w:t>
      </w:r>
    </w:p>
    <w:p w14:paraId="1652E0C7" w14:textId="77777777" w:rsidR="00246174" w:rsidRPr="00246174" w:rsidRDefault="00246174" w:rsidP="00246174">
      <w:pPr>
        <w:numPr>
          <w:ilvl w:val="0"/>
          <w:numId w:val="91"/>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lipsa</w:t>
      </w:r>
      <w:proofErr w:type="spellEnd"/>
      <w:r w:rsidRPr="00246174">
        <w:rPr>
          <w:rFonts w:eastAsiaTheme="minorHAnsi"/>
          <w:sz w:val="24"/>
          <w:szCs w:val="24"/>
        </w:rPr>
        <w:t xml:space="preserve"> </w:t>
      </w:r>
      <w:proofErr w:type="spellStart"/>
      <w:r w:rsidRPr="00246174">
        <w:rPr>
          <w:rFonts w:eastAsiaTheme="minorHAnsi"/>
          <w:sz w:val="24"/>
          <w:szCs w:val="24"/>
        </w:rPr>
        <w:t>nemotivată</w:t>
      </w:r>
      <w:proofErr w:type="spellEnd"/>
      <w:r w:rsidRPr="00246174">
        <w:rPr>
          <w:rFonts w:eastAsiaTheme="minorHAnsi"/>
          <w:sz w:val="24"/>
          <w:szCs w:val="24"/>
        </w:rPr>
        <w:t xml:space="preserve"> de la </w:t>
      </w:r>
      <w:proofErr w:type="spellStart"/>
      <w:r w:rsidRPr="00246174">
        <w:rPr>
          <w:rFonts w:eastAsiaTheme="minorHAnsi"/>
          <w:sz w:val="24"/>
          <w:szCs w:val="24"/>
        </w:rPr>
        <w:t>mai</w:t>
      </w:r>
      <w:proofErr w:type="spellEnd"/>
      <w:r w:rsidRPr="00246174">
        <w:rPr>
          <w:rFonts w:eastAsiaTheme="minorHAnsi"/>
          <w:sz w:val="24"/>
          <w:szCs w:val="24"/>
        </w:rPr>
        <w:t xml:space="preserve"> </w:t>
      </w:r>
      <w:proofErr w:type="spellStart"/>
      <w:r w:rsidRPr="00246174">
        <w:rPr>
          <w:rFonts w:eastAsiaTheme="minorHAnsi"/>
          <w:sz w:val="24"/>
          <w:szCs w:val="24"/>
        </w:rPr>
        <w:t>mult</w:t>
      </w:r>
      <w:proofErr w:type="spellEnd"/>
      <w:r w:rsidRPr="00246174">
        <w:rPr>
          <w:rFonts w:eastAsiaTheme="minorHAnsi"/>
          <w:sz w:val="24"/>
          <w:szCs w:val="24"/>
        </w:rPr>
        <w:t xml:space="preserve"> de 3 </w:t>
      </w:r>
      <w:proofErr w:type="spellStart"/>
      <w:r w:rsidRPr="00246174">
        <w:rPr>
          <w:rFonts w:eastAsiaTheme="minorHAnsi"/>
          <w:sz w:val="24"/>
          <w:szCs w:val="24"/>
        </w:rPr>
        <w:t>şedinţe</w:t>
      </w:r>
      <w:proofErr w:type="spellEnd"/>
      <w:r w:rsidRPr="00246174">
        <w:rPr>
          <w:rFonts w:eastAsiaTheme="minorHAnsi"/>
          <w:sz w:val="24"/>
          <w:szCs w:val="24"/>
        </w:rPr>
        <w:t xml:space="preserve"> </w:t>
      </w:r>
      <w:proofErr w:type="spellStart"/>
      <w:r w:rsidRPr="00246174">
        <w:rPr>
          <w:rFonts w:eastAsiaTheme="minorHAnsi"/>
          <w:sz w:val="24"/>
          <w:szCs w:val="24"/>
        </w:rPr>
        <w:t>ordinare</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w:t>
      </w:r>
      <w:proofErr w:type="spellStart"/>
      <w:r w:rsidRPr="00246174">
        <w:rPr>
          <w:rFonts w:eastAsiaTheme="minorHAnsi"/>
          <w:sz w:val="24"/>
          <w:szCs w:val="24"/>
        </w:rPr>
        <w:t>sau</w:t>
      </w:r>
      <w:proofErr w:type="spellEnd"/>
      <w:r w:rsidRPr="00246174">
        <w:rPr>
          <w:rFonts w:eastAsiaTheme="minorHAnsi"/>
          <w:sz w:val="24"/>
          <w:szCs w:val="24"/>
        </w:rPr>
        <w:t xml:space="preserve"> </w:t>
      </w:r>
      <w:proofErr w:type="spellStart"/>
      <w:r w:rsidRPr="00246174">
        <w:rPr>
          <w:rFonts w:eastAsiaTheme="minorHAnsi"/>
          <w:sz w:val="24"/>
          <w:szCs w:val="24"/>
        </w:rPr>
        <w:t>extraordinare</w:t>
      </w:r>
      <w:proofErr w:type="spellEnd"/>
      <w:r w:rsidRPr="00246174">
        <w:rPr>
          <w:rFonts w:eastAsiaTheme="minorHAnsi"/>
          <w:sz w:val="24"/>
          <w:szCs w:val="24"/>
        </w:rPr>
        <w:t xml:space="preserve"> consecutive ale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desfăşurate</w:t>
      </w:r>
      <w:proofErr w:type="spellEnd"/>
      <w:r w:rsidRPr="00246174">
        <w:rPr>
          <w:rFonts w:eastAsiaTheme="minorHAnsi"/>
          <w:sz w:val="24"/>
          <w:szCs w:val="24"/>
        </w:rPr>
        <w:t xml:space="preserve"> pe </w:t>
      </w:r>
      <w:proofErr w:type="spellStart"/>
      <w:r w:rsidRPr="00246174">
        <w:rPr>
          <w:rFonts w:eastAsiaTheme="minorHAnsi"/>
          <w:sz w:val="24"/>
          <w:szCs w:val="24"/>
        </w:rPr>
        <w:t>durata</w:t>
      </w:r>
      <w:proofErr w:type="spellEnd"/>
      <w:r w:rsidRPr="00246174">
        <w:rPr>
          <w:rFonts w:eastAsiaTheme="minorHAnsi"/>
          <w:sz w:val="24"/>
          <w:szCs w:val="24"/>
        </w:rPr>
        <w:t xml:space="preserve"> a </w:t>
      </w:r>
      <w:proofErr w:type="spellStart"/>
      <w:r w:rsidRPr="00246174">
        <w:rPr>
          <w:rFonts w:eastAsiaTheme="minorHAnsi"/>
          <w:sz w:val="24"/>
          <w:szCs w:val="24"/>
        </w:rPr>
        <w:t>trei</w:t>
      </w:r>
      <w:proofErr w:type="spellEnd"/>
      <w:r w:rsidRPr="00246174">
        <w:rPr>
          <w:rFonts w:eastAsiaTheme="minorHAnsi"/>
          <w:sz w:val="24"/>
          <w:szCs w:val="24"/>
        </w:rPr>
        <w:t xml:space="preserve"> </w:t>
      </w:r>
      <w:proofErr w:type="spellStart"/>
      <w:r w:rsidRPr="00246174">
        <w:rPr>
          <w:rFonts w:eastAsiaTheme="minorHAnsi"/>
          <w:sz w:val="24"/>
          <w:szCs w:val="24"/>
        </w:rPr>
        <w:t>luni</w:t>
      </w:r>
      <w:proofErr w:type="spellEnd"/>
      <w:r w:rsidRPr="00246174">
        <w:rPr>
          <w:rFonts w:eastAsiaTheme="minorHAnsi"/>
          <w:sz w:val="24"/>
          <w:szCs w:val="24"/>
        </w:rPr>
        <w:t xml:space="preserve"> </w:t>
      </w:r>
      <w:proofErr w:type="spellStart"/>
      <w:r w:rsidRPr="00246174">
        <w:rPr>
          <w:rFonts w:eastAsiaTheme="minorHAnsi"/>
          <w:sz w:val="24"/>
          <w:szCs w:val="24"/>
        </w:rPr>
        <w:t>calendaristice</w:t>
      </w:r>
      <w:proofErr w:type="spellEnd"/>
      <w:r w:rsidRPr="00246174">
        <w:rPr>
          <w:rFonts w:eastAsiaTheme="minorHAnsi"/>
          <w:sz w:val="24"/>
          <w:szCs w:val="24"/>
        </w:rPr>
        <w:t>;</w:t>
      </w:r>
    </w:p>
    <w:p w14:paraId="048602EB" w14:textId="77777777" w:rsidR="00246174" w:rsidRPr="00246174" w:rsidRDefault="00246174" w:rsidP="00246174">
      <w:pPr>
        <w:numPr>
          <w:ilvl w:val="0"/>
          <w:numId w:val="91"/>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lastRenderedPageBreak/>
        <w:t>lipsa</w:t>
      </w:r>
      <w:proofErr w:type="spellEnd"/>
      <w:r w:rsidRPr="00246174">
        <w:rPr>
          <w:rFonts w:eastAsiaTheme="minorHAnsi"/>
          <w:sz w:val="24"/>
          <w:szCs w:val="24"/>
        </w:rPr>
        <w:t xml:space="preserve"> </w:t>
      </w:r>
      <w:proofErr w:type="spellStart"/>
      <w:r w:rsidRPr="00246174">
        <w:rPr>
          <w:rFonts w:eastAsiaTheme="minorHAnsi"/>
          <w:sz w:val="24"/>
          <w:szCs w:val="24"/>
        </w:rPr>
        <w:t>nemotivată</w:t>
      </w:r>
      <w:proofErr w:type="spellEnd"/>
      <w:r w:rsidRPr="00246174">
        <w:rPr>
          <w:rFonts w:eastAsiaTheme="minorHAnsi"/>
          <w:sz w:val="24"/>
          <w:szCs w:val="24"/>
        </w:rPr>
        <w:t xml:space="preserve"> de la 3 </w:t>
      </w:r>
      <w:proofErr w:type="spellStart"/>
      <w:r w:rsidRPr="00246174">
        <w:rPr>
          <w:rFonts w:eastAsiaTheme="minorHAnsi"/>
          <w:sz w:val="24"/>
          <w:szCs w:val="24"/>
        </w:rPr>
        <w:t>întruniri</w:t>
      </w:r>
      <w:proofErr w:type="spellEnd"/>
      <w:r w:rsidRPr="00246174">
        <w:rPr>
          <w:rFonts w:eastAsiaTheme="minorHAnsi"/>
          <w:sz w:val="24"/>
          <w:szCs w:val="24"/>
        </w:rPr>
        <w:t xml:space="preserve"> ale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convocate</w:t>
      </w:r>
      <w:proofErr w:type="spellEnd"/>
      <w:r w:rsidRPr="00246174">
        <w:rPr>
          <w:rFonts w:eastAsiaTheme="minorHAnsi"/>
          <w:sz w:val="24"/>
          <w:szCs w:val="24"/>
        </w:rPr>
        <w:t xml:space="preserve"> pe </w:t>
      </w:r>
      <w:proofErr w:type="spellStart"/>
      <w:r w:rsidRPr="00246174">
        <w:rPr>
          <w:rFonts w:eastAsiaTheme="minorHAnsi"/>
          <w:sz w:val="24"/>
          <w:szCs w:val="24"/>
        </w:rPr>
        <w:t>durata</w:t>
      </w:r>
      <w:proofErr w:type="spellEnd"/>
      <w:r w:rsidRPr="00246174">
        <w:rPr>
          <w:rFonts w:eastAsiaTheme="minorHAnsi"/>
          <w:sz w:val="24"/>
          <w:szCs w:val="24"/>
        </w:rPr>
        <w:t xml:space="preserve"> a 3 </w:t>
      </w:r>
      <w:proofErr w:type="spellStart"/>
      <w:r w:rsidRPr="00246174">
        <w:rPr>
          <w:rFonts w:eastAsiaTheme="minorHAnsi"/>
          <w:sz w:val="24"/>
          <w:szCs w:val="24"/>
        </w:rPr>
        <w:t>luni</w:t>
      </w:r>
      <w:proofErr w:type="spellEnd"/>
      <w:r w:rsidRPr="00246174">
        <w:rPr>
          <w:rFonts w:eastAsiaTheme="minorHAnsi"/>
          <w:sz w:val="24"/>
          <w:szCs w:val="24"/>
        </w:rPr>
        <w:t xml:space="preserve"> </w:t>
      </w:r>
      <w:proofErr w:type="spellStart"/>
      <w:r w:rsidRPr="00246174">
        <w:rPr>
          <w:rFonts w:eastAsiaTheme="minorHAnsi"/>
          <w:sz w:val="24"/>
          <w:szCs w:val="24"/>
        </w:rPr>
        <w:t>calendaristice</w:t>
      </w:r>
      <w:proofErr w:type="spellEnd"/>
      <w:r w:rsidRPr="00246174">
        <w:rPr>
          <w:rFonts w:eastAsiaTheme="minorHAnsi"/>
          <w:sz w:val="24"/>
          <w:szCs w:val="24"/>
        </w:rPr>
        <w:t xml:space="preserve">, care </w:t>
      </w:r>
      <w:proofErr w:type="spellStart"/>
      <w:r w:rsidRPr="00246174">
        <w:rPr>
          <w:rFonts w:eastAsiaTheme="minorHAnsi"/>
          <w:sz w:val="24"/>
          <w:szCs w:val="24"/>
        </w:rPr>
        <w:t>determină</w:t>
      </w:r>
      <w:proofErr w:type="spellEnd"/>
      <w:r w:rsidRPr="00246174">
        <w:rPr>
          <w:rFonts w:eastAsiaTheme="minorHAnsi"/>
          <w:sz w:val="24"/>
          <w:szCs w:val="24"/>
        </w:rPr>
        <w:t xml:space="preserve"> </w:t>
      </w:r>
      <w:proofErr w:type="spellStart"/>
      <w:r w:rsidRPr="00246174">
        <w:rPr>
          <w:rFonts w:eastAsiaTheme="minorHAnsi"/>
          <w:sz w:val="24"/>
          <w:szCs w:val="24"/>
        </w:rPr>
        <w:t>imposibilitatea</w:t>
      </w:r>
      <w:proofErr w:type="spellEnd"/>
      <w:r w:rsidRPr="00246174">
        <w:rPr>
          <w:rFonts w:eastAsiaTheme="minorHAnsi"/>
          <w:sz w:val="24"/>
          <w:szCs w:val="24"/>
        </w:rPr>
        <w:t xml:space="preserve"> </w:t>
      </w:r>
      <w:proofErr w:type="spellStart"/>
      <w:r w:rsidRPr="00246174">
        <w:rPr>
          <w:rFonts w:eastAsiaTheme="minorHAnsi"/>
          <w:sz w:val="24"/>
          <w:szCs w:val="24"/>
        </w:rPr>
        <w:t>desfăşurării</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condiţiile</w:t>
      </w:r>
      <w:proofErr w:type="spellEnd"/>
      <w:r w:rsidRPr="00246174">
        <w:rPr>
          <w:rFonts w:eastAsiaTheme="minorHAnsi"/>
          <w:sz w:val="24"/>
          <w:szCs w:val="24"/>
        </w:rPr>
        <w:t xml:space="preserve"> </w:t>
      </w:r>
      <w:proofErr w:type="spellStart"/>
      <w:r w:rsidRPr="00246174">
        <w:rPr>
          <w:rFonts w:eastAsiaTheme="minorHAnsi"/>
          <w:sz w:val="24"/>
          <w:szCs w:val="24"/>
        </w:rPr>
        <w:t>legii</w:t>
      </w:r>
      <w:proofErr w:type="spellEnd"/>
      <w:r w:rsidRPr="00246174">
        <w:rPr>
          <w:rFonts w:eastAsiaTheme="minorHAnsi"/>
          <w:sz w:val="24"/>
          <w:szCs w:val="24"/>
        </w:rPr>
        <w:t xml:space="preserve">, a </w:t>
      </w:r>
      <w:proofErr w:type="spellStart"/>
      <w:r w:rsidRPr="00246174">
        <w:rPr>
          <w:rFonts w:eastAsiaTheme="minorHAnsi"/>
          <w:sz w:val="24"/>
          <w:szCs w:val="24"/>
        </w:rPr>
        <w:t>şedinţelor</w:t>
      </w:r>
      <w:proofErr w:type="spellEnd"/>
      <w:r w:rsidRPr="00246174">
        <w:rPr>
          <w:rFonts w:eastAsiaTheme="minorHAnsi"/>
          <w:sz w:val="24"/>
          <w:szCs w:val="24"/>
        </w:rPr>
        <w:t xml:space="preserve"> </w:t>
      </w:r>
      <w:proofErr w:type="spellStart"/>
      <w:r w:rsidRPr="00246174">
        <w:rPr>
          <w:rFonts w:eastAsiaTheme="minorHAnsi"/>
          <w:sz w:val="24"/>
          <w:szCs w:val="24"/>
        </w:rPr>
        <w:t>ordinare</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w:t>
      </w:r>
      <w:proofErr w:type="spellStart"/>
      <w:r w:rsidRPr="00246174">
        <w:rPr>
          <w:rFonts w:eastAsiaTheme="minorHAnsi"/>
          <w:sz w:val="24"/>
          <w:szCs w:val="24"/>
        </w:rPr>
        <w:t>sau</w:t>
      </w:r>
      <w:proofErr w:type="spellEnd"/>
      <w:r w:rsidRPr="00246174">
        <w:rPr>
          <w:rFonts w:eastAsiaTheme="minorHAnsi"/>
          <w:sz w:val="24"/>
          <w:szCs w:val="24"/>
        </w:rPr>
        <w:t xml:space="preserve"> </w:t>
      </w:r>
      <w:proofErr w:type="spellStart"/>
      <w:r w:rsidRPr="00246174">
        <w:rPr>
          <w:rFonts w:eastAsiaTheme="minorHAnsi"/>
          <w:sz w:val="24"/>
          <w:szCs w:val="24"/>
        </w:rPr>
        <w:t>extraordinare</w:t>
      </w:r>
      <w:proofErr w:type="spellEnd"/>
      <w:r w:rsidRPr="00246174">
        <w:rPr>
          <w:rFonts w:eastAsiaTheme="minorHAnsi"/>
          <w:sz w:val="24"/>
          <w:szCs w:val="24"/>
        </w:rPr>
        <w:t>;</w:t>
      </w:r>
    </w:p>
    <w:p w14:paraId="242AB5EF" w14:textId="77777777" w:rsidR="00246174" w:rsidRPr="00246174" w:rsidRDefault="00246174" w:rsidP="00246174">
      <w:pPr>
        <w:numPr>
          <w:ilvl w:val="0"/>
          <w:numId w:val="91"/>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imposibilitatea</w:t>
      </w:r>
      <w:proofErr w:type="spellEnd"/>
      <w:r w:rsidRPr="00246174">
        <w:rPr>
          <w:rFonts w:eastAsiaTheme="minorHAnsi"/>
          <w:sz w:val="24"/>
          <w:szCs w:val="24"/>
        </w:rPr>
        <w:t xml:space="preserve"> </w:t>
      </w:r>
      <w:proofErr w:type="spellStart"/>
      <w:r w:rsidRPr="00246174">
        <w:rPr>
          <w:rFonts w:eastAsiaTheme="minorHAnsi"/>
          <w:sz w:val="24"/>
          <w:szCs w:val="24"/>
        </w:rPr>
        <w:t>exercitării</w:t>
      </w:r>
      <w:proofErr w:type="spellEnd"/>
      <w:r w:rsidRPr="00246174">
        <w:rPr>
          <w:rFonts w:eastAsiaTheme="minorHAnsi"/>
          <w:sz w:val="24"/>
          <w:szCs w:val="24"/>
        </w:rPr>
        <w:t xml:space="preserve"> </w:t>
      </w:r>
      <w:proofErr w:type="spellStart"/>
      <w:r w:rsidRPr="00246174">
        <w:rPr>
          <w:rFonts w:eastAsiaTheme="minorHAnsi"/>
          <w:sz w:val="24"/>
          <w:szCs w:val="24"/>
        </w:rPr>
        <w:t>mandatului</w:t>
      </w:r>
      <w:proofErr w:type="spellEnd"/>
      <w:r w:rsidRPr="00246174">
        <w:rPr>
          <w:rFonts w:eastAsiaTheme="minorHAnsi"/>
          <w:sz w:val="24"/>
          <w:szCs w:val="24"/>
        </w:rPr>
        <w:t xml:space="preserve"> pe o </w:t>
      </w:r>
      <w:proofErr w:type="spellStart"/>
      <w:r w:rsidRPr="00246174">
        <w:rPr>
          <w:rFonts w:eastAsiaTheme="minorHAnsi"/>
          <w:sz w:val="24"/>
          <w:szCs w:val="24"/>
        </w:rPr>
        <w:t>perioadă</w:t>
      </w:r>
      <w:proofErr w:type="spellEnd"/>
      <w:r w:rsidRPr="00246174">
        <w:rPr>
          <w:rFonts w:eastAsiaTheme="minorHAnsi"/>
          <w:sz w:val="24"/>
          <w:szCs w:val="24"/>
        </w:rPr>
        <w:t xml:space="preserve"> </w:t>
      </w:r>
      <w:proofErr w:type="spellStart"/>
      <w:r w:rsidRPr="00246174">
        <w:rPr>
          <w:rFonts w:eastAsiaTheme="minorHAnsi"/>
          <w:sz w:val="24"/>
          <w:szCs w:val="24"/>
        </w:rPr>
        <w:t>mai</w:t>
      </w:r>
      <w:proofErr w:type="spellEnd"/>
      <w:r w:rsidRPr="00246174">
        <w:rPr>
          <w:rFonts w:eastAsiaTheme="minorHAnsi"/>
          <w:sz w:val="24"/>
          <w:szCs w:val="24"/>
        </w:rPr>
        <w:t xml:space="preserve"> mare de 6 </w:t>
      </w:r>
      <w:proofErr w:type="spellStart"/>
      <w:r w:rsidRPr="00246174">
        <w:rPr>
          <w:rFonts w:eastAsiaTheme="minorHAnsi"/>
          <w:sz w:val="24"/>
          <w:szCs w:val="24"/>
        </w:rPr>
        <w:t>luni</w:t>
      </w:r>
      <w:proofErr w:type="spellEnd"/>
      <w:r w:rsidRPr="00246174">
        <w:rPr>
          <w:rFonts w:eastAsiaTheme="minorHAnsi"/>
          <w:sz w:val="24"/>
          <w:szCs w:val="24"/>
        </w:rPr>
        <w:t xml:space="preserve"> consecutive, cu </w:t>
      </w:r>
      <w:proofErr w:type="spellStart"/>
      <w:r w:rsidRPr="00246174">
        <w:rPr>
          <w:rFonts w:eastAsiaTheme="minorHAnsi"/>
          <w:sz w:val="24"/>
          <w:szCs w:val="24"/>
        </w:rPr>
        <w:t>excepţia</w:t>
      </w:r>
      <w:proofErr w:type="spellEnd"/>
      <w:r w:rsidRPr="00246174">
        <w:rPr>
          <w:rFonts w:eastAsiaTheme="minorHAnsi"/>
          <w:sz w:val="24"/>
          <w:szCs w:val="24"/>
        </w:rPr>
        <w:t xml:space="preserve"> </w:t>
      </w:r>
      <w:proofErr w:type="spellStart"/>
      <w:r w:rsidRPr="00246174">
        <w:rPr>
          <w:rFonts w:eastAsiaTheme="minorHAnsi"/>
          <w:sz w:val="24"/>
          <w:szCs w:val="24"/>
        </w:rPr>
        <w:t>cazurilor</w:t>
      </w:r>
      <w:proofErr w:type="spellEnd"/>
      <w:r w:rsidRPr="00246174">
        <w:rPr>
          <w:rFonts w:eastAsiaTheme="minorHAnsi"/>
          <w:sz w:val="24"/>
          <w:szCs w:val="24"/>
        </w:rPr>
        <w:t xml:space="preserve"> </w:t>
      </w:r>
      <w:proofErr w:type="spellStart"/>
      <w:r w:rsidRPr="00246174">
        <w:rPr>
          <w:rFonts w:eastAsiaTheme="minorHAnsi"/>
          <w:sz w:val="24"/>
          <w:szCs w:val="24"/>
        </w:rPr>
        <w:t>prevăzute</w:t>
      </w:r>
      <w:proofErr w:type="spellEnd"/>
      <w:r w:rsidRPr="00246174">
        <w:rPr>
          <w:rFonts w:eastAsiaTheme="minorHAnsi"/>
          <w:sz w:val="24"/>
          <w:szCs w:val="24"/>
        </w:rPr>
        <w:t xml:space="preserve"> de </w:t>
      </w:r>
      <w:proofErr w:type="spellStart"/>
      <w:r w:rsidRPr="00246174">
        <w:rPr>
          <w:rFonts w:eastAsiaTheme="minorHAnsi"/>
          <w:sz w:val="24"/>
          <w:szCs w:val="24"/>
        </w:rPr>
        <w:t>lege</w:t>
      </w:r>
      <w:proofErr w:type="spellEnd"/>
      <w:r w:rsidRPr="00246174">
        <w:rPr>
          <w:rFonts w:eastAsiaTheme="minorHAnsi"/>
          <w:sz w:val="24"/>
          <w:szCs w:val="24"/>
        </w:rPr>
        <w:t>;</w:t>
      </w:r>
    </w:p>
    <w:p w14:paraId="15924D05" w14:textId="77777777" w:rsidR="00246174" w:rsidRPr="00246174" w:rsidRDefault="00246174" w:rsidP="00246174">
      <w:pPr>
        <w:numPr>
          <w:ilvl w:val="0"/>
          <w:numId w:val="91"/>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condamnarea</w:t>
      </w:r>
      <w:proofErr w:type="spellEnd"/>
      <w:r w:rsidRPr="00246174">
        <w:rPr>
          <w:rFonts w:eastAsiaTheme="minorHAnsi"/>
          <w:sz w:val="24"/>
          <w:szCs w:val="24"/>
        </w:rPr>
        <w:t xml:space="preserve">, </w:t>
      </w:r>
      <w:proofErr w:type="spellStart"/>
      <w:r w:rsidRPr="00246174">
        <w:rPr>
          <w:rFonts w:eastAsiaTheme="minorHAnsi"/>
          <w:sz w:val="24"/>
          <w:szCs w:val="24"/>
        </w:rPr>
        <w:t>prin</w:t>
      </w:r>
      <w:proofErr w:type="spellEnd"/>
      <w:r w:rsidRPr="00246174">
        <w:rPr>
          <w:rFonts w:eastAsiaTheme="minorHAnsi"/>
          <w:sz w:val="24"/>
          <w:szCs w:val="24"/>
        </w:rPr>
        <w:t xml:space="preserve"> </w:t>
      </w:r>
      <w:proofErr w:type="spellStart"/>
      <w:r w:rsidRPr="00246174">
        <w:rPr>
          <w:rFonts w:eastAsiaTheme="minorHAnsi"/>
          <w:sz w:val="24"/>
          <w:szCs w:val="24"/>
        </w:rPr>
        <w:t>hotărâre</w:t>
      </w:r>
      <w:proofErr w:type="spellEnd"/>
      <w:r w:rsidRPr="00246174">
        <w:rPr>
          <w:rFonts w:eastAsiaTheme="minorHAnsi"/>
          <w:sz w:val="24"/>
          <w:szCs w:val="24"/>
        </w:rPr>
        <w:t xml:space="preserve"> </w:t>
      </w:r>
      <w:proofErr w:type="spellStart"/>
      <w:r w:rsidRPr="00246174">
        <w:rPr>
          <w:rFonts w:eastAsiaTheme="minorHAnsi"/>
          <w:sz w:val="24"/>
          <w:szCs w:val="24"/>
        </w:rPr>
        <w:t>judecătorească</w:t>
      </w:r>
      <w:proofErr w:type="spellEnd"/>
      <w:r w:rsidRPr="00246174">
        <w:rPr>
          <w:rFonts w:eastAsiaTheme="minorHAnsi"/>
          <w:sz w:val="24"/>
          <w:szCs w:val="24"/>
        </w:rPr>
        <w:t xml:space="preserve"> </w:t>
      </w:r>
      <w:proofErr w:type="spellStart"/>
      <w:r w:rsidRPr="00246174">
        <w:rPr>
          <w:rFonts w:eastAsiaTheme="minorHAnsi"/>
          <w:sz w:val="24"/>
          <w:szCs w:val="24"/>
        </w:rPr>
        <w:t>rămasă</w:t>
      </w:r>
      <w:proofErr w:type="spellEnd"/>
      <w:r w:rsidRPr="00246174">
        <w:rPr>
          <w:rFonts w:eastAsiaTheme="minorHAnsi"/>
          <w:sz w:val="24"/>
          <w:szCs w:val="24"/>
        </w:rPr>
        <w:t xml:space="preserve"> </w:t>
      </w:r>
      <w:proofErr w:type="spellStart"/>
      <w:r w:rsidRPr="00246174">
        <w:rPr>
          <w:rFonts w:eastAsiaTheme="minorHAnsi"/>
          <w:sz w:val="24"/>
          <w:szCs w:val="24"/>
        </w:rPr>
        <w:t>definitivă</w:t>
      </w:r>
      <w:proofErr w:type="spellEnd"/>
      <w:r w:rsidRPr="00246174">
        <w:rPr>
          <w:rFonts w:eastAsiaTheme="minorHAnsi"/>
          <w:sz w:val="24"/>
          <w:szCs w:val="24"/>
        </w:rPr>
        <w:t xml:space="preserve">, la o </w:t>
      </w:r>
      <w:proofErr w:type="spellStart"/>
      <w:r w:rsidRPr="00246174">
        <w:rPr>
          <w:rFonts w:eastAsiaTheme="minorHAnsi"/>
          <w:sz w:val="24"/>
          <w:szCs w:val="24"/>
        </w:rPr>
        <w:t>pedeapsă</w:t>
      </w:r>
      <w:proofErr w:type="spellEnd"/>
      <w:r w:rsidRPr="00246174">
        <w:rPr>
          <w:rFonts w:eastAsiaTheme="minorHAnsi"/>
          <w:sz w:val="24"/>
          <w:szCs w:val="24"/>
        </w:rPr>
        <w:t xml:space="preserve"> </w:t>
      </w:r>
      <w:proofErr w:type="spellStart"/>
      <w:r w:rsidRPr="00246174">
        <w:rPr>
          <w:rFonts w:eastAsiaTheme="minorHAnsi"/>
          <w:sz w:val="24"/>
          <w:szCs w:val="24"/>
        </w:rPr>
        <w:t>privativă</w:t>
      </w:r>
      <w:proofErr w:type="spellEnd"/>
      <w:r w:rsidRPr="00246174">
        <w:rPr>
          <w:rFonts w:eastAsiaTheme="minorHAnsi"/>
          <w:sz w:val="24"/>
          <w:szCs w:val="24"/>
        </w:rPr>
        <w:t xml:space="preserve"> de libertate, </w:t>
      </w:r>
      <w:proofErr w:type="spellStart"/>
      <w:r w:rsidRPr="00246174">
        <w:rPr>
          <w:rFonts w:eastAsiaTheme="minorHAnsi"/>
          <w:sz w:val="24"/>
          <w:szCs w:val="24"/>
        </w:rPr>
        <w:t>indiferent</w:t>
      </w:r>
      <w:proofErr w:type="spellEnd"/>
      <w:r w:rsidRPr="00246174">
        <w:rPr>
          <w:rFonts w:eastAsiaTheme="minorHAnsi"/>
          <w:sz w:val="24"/>
          <w:szCs w:val="24"/>
        </w:rPr>
        <w:t xml:space="preserve"> de </w:t>
      </w:r>
      <w:proofErr w:type="spellStart"/>
      <w:r w:rsidRPr="00246174">
        <w:rPr>
          <w:rFonts w:eastAsiaTheme="minorHAnsi"/>
          <w:sz w:val="24"/>
          <w:szCs w:val="24"/>
        </w:rPr>
        <w:t>modalitatea</w:t>
      </w:r>
      <w:proofErr w:type="spellEnd"/>
      <w:r w:rsidRPr="00246174">
        <w:rPr>
          <w:rFonts w:eastAsiaTheme="minorHAnsi"/>
          <w:sz w:val="24"/>
          <w:szCs w:val="24"/>
        </w:rPr>
        <w:t xml:space="preserve"> de </w:t>
      </w:r>
      <w:proofErr w:type="spellStart"/>
      <w:r w:rsidRPr="00246174">
        <w:rPr>
          <w:rFonts w:eastAsiaTheme="minorHAnsi"/>
          <w:sz w:val="24"/>
          <w:szCs w:val="24"/>
        </w:rPr>
        <w:t>individualizare</w:t>
      </w:r>
      <w:proofErr w:type="spellEnd"/>
      <w:r w:rsidRPr="00246174">
        <w:rPr>
          <w:rFonts w:eastAsiaTheme="minorHAnsi"/>
          <w:sz w:val="24"/>
          <w:szCs w:val="24"/>
        </w:rPr>
        <w:t xml:space="preserve"> a </w:t>
      </w:r>
      <w:proofErr w:type="spellStart"/>
      <w:r w:rsidRPr="00246174">
        <w:rPr>
          <w:rFonts w:eastAsiaTheme="minorHAnsi"/>
          <w:sz w:val="24"/>
          <w:szCs w:val="24"/>
        </w:rPr>
        <w:t>executării</w:t>
      </w:r>
      <w:proofErr w:type="spellEnd"/>
      <w:r w:rsidRPr="00246174">
        <w:rPr>
          <w:rFonts w:eastAsiaTheme="minorHAnsi"/>
          <w:sz w:val="24"/>
          <w:szCs w:val="24"/>
        </w:rPr>
        <w:t xml:space="preserve"> </w:t>
      </w:r>
      <w:proofErr w:type="spellStart"/>
      <w:r w:rsidRPr="00246174">
        <w:rPr>
          <w:rFonts w:eastAsiaTheme="minorHAnsi"/>
          <w:sz w:val="24"/>
          <w:szCs w:val="24"/>
        </w:rPr>
        <w:t>pedepsei</w:t>
      </w:r>
      <w:proofErr w:type="spellEnd"/>
      <w:r w:rsidRPr="00246174">
        <w:rPr>
          <w:rFonts w:eastAsiaTheme="minorHAnsi"/>
          <w:sz w:val="24"/>
          <w:szCs w:val="24"/>
        </w:rPr>
        <w:t>;</w:t>
      </w:r>
    </w:p>
    <w:p w14:paraId="28A17F53" w14:textId="77777777" w:rsidR="00246174" w:rsidRPr="00246174" w:rsidRDefault="00246174" w:rsidP="00246174">
      <w:pPr>
        <w:numPr>
          <w:ilvl w:val="0"/>
          <w:numId w:val="91"/>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punerea</w:t>
      </w:r>
      <w:proofErr w:type="spellEnd"/>
      <w:r w:rsidRPr="00246174">
        <w:rPr>
          <w:rFonts w:eastAsiaTheme="minorHAnsi"/>
          <w:sz w:val="24"/>
          <w:szCs w:val="24"/>
        </w:rPr>
        <w:t xml:space="preserve"> sub </w:t>
      </w:r>
      <w:proofErr w:type="spellStart"/>
      <w:r w:rsidRPr="00246174">
        <w:rPr>
          <w:rFonts w:eastAsiaTheme="minorHAnsi"/>
          <w:sz w:val="24"/>
          <w:szCs w:val="24"/>
        </w:rPr>
        <w:t>interdicţie</w:t>
      </w:r>
      <w:proofErr w:type="spellEnd"/>
      <w:r w:rsidRPr="00246174">
        <w:rPr>
          <w:rFonts w:eastAsiaTheme="minorHAnsi"/>
          <w:sz w:val="24"/>
          <w:szCs w:val="24"/>
        </w:rPr>
        <w:t xml:space="preserve"> </w:t>
      </w:r>
      <w:proofErr w:type="spellStart"/>
      <w:r w:rsidRPr="00246174">
        <w:rPr>
          <w:rFonts w:eastAsiaTheme="minorHAnsi"/>
          <w:sz w:val="24"/>
          <w:szCs w:val="24"/>
        </w:rPr>
        <w:t>judecătorească</w:t>
      </w:r>
      <w:proofErr w:type="spellEnd"/>
      <w:r w:rsidRPr="00246174">
        <w:rPr>
          <w:rFonts w:eastAsiaTheme="minorHAnsi"/>
          <w:sz w:val="24"/>
          <w:szCs w:val="24"/>
        </w:rPr>
        <w:t>;</w:t>
      </w:r>
    </w:p>
    <w:p w14:paraId="569E6A11" w14:textId="77777777" w:rsidR="00246174" w:rsidRPr="00246174" w:rsidRDefault="00246174" w:rsidP="00246174">
      <w:pPr>
        <w:numPr>
          <w:ilvl w:val="0"/>
          <w:numId w:val="91"/>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pierderea</w:t>
      </w:r>
      <w:proofErr w:type="spellEnd"/>
      <w:r w:rsidRPr="00246174">
        <w:rPr>
          <w:rFonts w:eastAsiaTheme="minorHAnsi"/>
          <w:sz w:val="24"/>
          <w:szCs w:val="24"/>
        </w:rPr>
        <w:t xml:space="preserve"> </w:t>
      </w:r>
      <w:proofErr w:type="spellStart"/>
      <w:r w:rsidRPr="00246174">
        <w:rPr>
          <w:rFonts w:eastAsiaTheme="minorHAnsi"/>
          <w:sz w:val="24"/>
          <w:szCs w:val="24"/>
        </w:rPr>
        <w:t>drepturilor</w:t>
      </w:r>
      <w:proofErr w:type="spellEnd"/>
      <w:r w:rsidRPr="00246174">
        <w:rPr>
          <w:rFonts w:eastAsiaTheme="minorHAnsi"/>
          <w:sz w:val="24"/>
          <w:szCs w:val="24"/>
        </w:rPr>
        <w:t xml:space="preserve"> </w:t>
      </w:r>
      <w:proofErr w:type="spellStart"/>
      <w:r w:rsidRPr="00246174">
        <w:rPr>
          <w:rFonts w:eastAsiaTheme="minorHAnsi"/>
          <w:sz w:val="24"/>
          <w:szCs w:val="24"/>
        </w:rPr>
        <w:t>electorale</w:t>
      </w:r>
      <w:proofErr w:type="spellEnd"/>
      <w:r w:rsidRPr="00246174">
        <w:rPr>
          <w:rFonts w:eastAsiaTheme="minorHAnsi"/>
          <w:sz w:val="24"/>
          <w:szCs w:val="24"/>
        </w:rPr>
        <w:t>;</w:t>
      </w:r>
    </w:p>
    <w:p w14:paraId="165802FE" w14:textId="77777777" w:rsidR="00246174" w:rsidRPr="00246174" w:rsidRDefault="00246174" w:rsidP="00246174">
      <w:pPr>
        <w:numPr>
          <w:ilvl w:val="0"/>
          <w:numId w:val="91"/>
        </w:numPr>
        <w:autoSpaceDE w:val="0"/>
        <w:autoSpaceDN w:val="0"/>
        <w:adjustRightInd w:val="0"/>
        <w:spacing w:after="200" w:line="276" w:lineRule="auto"/>
        <w:contextualSpacing/>
        <w:jc w:val="both"/>
        <w:rPr>
          <w:rFonts w:eastAsiaTheme="minorHAnsi"/>
          <w:sz w:val="24"/>
          <w:szCs w:val="24"/>
        </w:rPr>
      </w:pPr>
      <w:r w:rsidRPr="00246174">
        <w:rPr>
          <w:rFonts w:eastAsiaTheme="minorHAnsi"/>
          <w:sz w:val="24"/>
          <w:szCs w:val="24"/>
        </w:rPr>
        <w:t xml:space="preserve"> </w:t>
      </w:r>
      <w:proofErr w:type="spellStart"/>
      <w:r w:rsidRPr="00246174">
        <w:rPr>
          <w:rFonts w:eastAsiaTheme="minorHAnsi"/>
          <w:sz w:val="24"/>
          <w:szCs w:val="24"/>
        </w:rPr>
        <w:t>pierderea</w:t>
      </w:r>
      <w:proofErr w:type="spellEnd"/>
      <w:r w:rsidRPr="00246174">
        <w:rPr>
          <w:rFonts w:eastAsiaTheme="minorHAnsi"/>
          <w:sz w:val="24"/>
          <w:szCs w:val="24"/>
        </w:rPr>
        <w:t xml:space="preserve"> </w:t>
      </w:r>
      <w:proofErr w:type="spellStart"/>
      <w:r w:rsidRPr="00246174">
        <w:rPr>
          <w:rFonts w:eastAsiaTheme="minorHAnsi"/>
          <w:sz w:val="24"/>
          <w:szCs w:val="24"/>
        </w:rPr>
        <w:t>calităţii</w:t>
      </w:r>
      <w:proofErr w:type="spellEnd"/>
      <w:r w:rsidRPr="00246174">
        <w:rPr>
          <w:rFonts w:eastAsiaTheme="minorHAnsi"/>
          <w:sz w:val="24"/>
          <w:szCs w:val="24"/>
        </w:rPr>
        <w:t xml:space="preserve"> de </w:t>
      </w:r>
      <w:proofErr w:type="spellStart"/>
      <w:r w:rsidRPr="00246174">
        <w:rPr>
          <w:rFonts w:eastAsiaTheme="minorHAnsi"/>
          <w:sz w:val="24"/>
          <w:szCs w:val="24"/>
        </w:rPr>
        <w:t>membru</w:t>
      </w:r>
      <w:proofErr w:type="spellEnd"/>
      <w:r w:rsidRPr="00246174">
        <w:rPr>
          <w:rFonts w:eastAsiaTheme="minorHAnsi"/>
          <w:sz w:val="24"/>
          <w:szCs w:val="24"/>
        </w:rPr>
        <w:t xml:space="preserve"> al </w:t>
      </w:r>
      <w:proofErr w:type="spellStart"/>
      <w:r w:rsidRPr="00246174">
        <w:rPr>
          <w:rFonts w:eastAsiaTheme="minorHAnsi"/>
          <w:sz w:val="24"/>
          <w:szCs w:val="24"/>
        </w:rPr>
        <w:t>partidului</w:t>
      </w:r>
      <w:proofErr w:type="spellEnd"/>
      <w:r w:rsidRPr="00246174">
        <w:rPr>
          <w:rFonts w:eastAsiaTheme="minorHAnsi"/>
          <w:sz w:val="24"/>
          <w:szCs w:val="24"/>
        </w:rPr>
        <w:t xml:space="preserve"> politic </w:t>
      </w:r>
      <w:proofErr w:type="spellStart"/>
      <w:r w:rsidRPr="00246174">
        <w:rPr>
          <w:rFonts w:eastAsiaTheme="minorHAnsi"/>
          <w:sz w:val="24"/>
          <w:szCs w:val="24"/>
        </w:rPr>
        <w:t>sau</w:t>
      </w:r>
      <w:proofErr w:type="spellEnd"/>
      <w:r w:rsidRPr="00246174">
        <w:rPr>
          <w:rFonts w:eastAsiaTheme="minorHAnsi"/>
          <w:sz w:val="24"/>
          <w:szCs w:val="24"/>
        </w:rPr>
        <w:t xml:space="preserve"> al </w:t>
      </w:r>
      <w:proofErr w:type="spellStart"/>
      <w:r w:rsidRPr="00246174">
        <w:rPr>
          <w:rFonts w:eastAsiaTheme="minorHAnsi"/>
          <w:sz w:val="24"/>
          <w:szCs w:val="24"/>
        </w:rPr>
        <w:t>organizaţiei</w:t>
      </w:r>
      <w:proofErr w:type="spellEnd"/>
      <w:r w:rsidRPr="00246174">
        <w:rPr>
          <w:rFonts w:eastAsiaTheme="minorHAnsi"/>
          <w:sz w:val="24"/>
          <w:szCs w:val="24"/>
        </w:rPr>
        <w:t xml:space="preserve"> </w:t>
      </w:r>
      <w:proofErr w:type="spellStart"/>
      <w:r w:rsidRPr="00246174">
        <w:rPr>
          <w:rFonts w:eastAsiaTheme="minorHAnsi"/>
          <w:sz w:val="24"/>
          <w:szCs w:val="24"/>
        </w:rPr>
        <w:t>minorităţilor</w:t>
      </w:r>
      <w:proofErr w:type="spellEnd"/>
      <w:r w:rsidRPr="00246174">
        <w:rPr>
          <w:rFonts w:eastAsiaTheme="minorHAnsi"/>
          <w:sz w:val="24"/>
          <w:szCs w:val="24"/>
        </w:rPr>
        <w:t xml:space="preserve"> </w:t>
      </w:r>
      <w:proofErr w:type="spellStart"/>
      <w:r w:rsidRPr="00246174">
        <w:rPr>
          <w:rFonts w:eastAsiaTheme="minorHAnsi"/>
          <w:sz w:val="24"/>
          <w:szCs w:val="24"/>
        </w:rPr>
        <w:t>naţionale</w:t>
      </w:r>
      <w:proofErr w:type="spellEnd"/>
      <w:r w:rsidRPr="00246174">
        <w:rPr>
          <w:rFonts w:eastAsiaTheme="minorHAnsi"/>
          <w:sz w:val="24"/>
          <w:szCs w:val="24"/>
        </w:rPr>
        <w:t xml:space="preserve"> pe a </w:t>
      </w:r>
      <w:proofErr w:type="spellStart"/>
      <w:r w:rsidRPr="00246174">
        <w:rPr>
          <w:rFonts w:eastAsiaTheme="minorHAnsi"/>
          <w:sz w:val="24"/>
          <w:szCs w:val="24"/>
        </w:rPr>
        <w:t>cărei</w:t>
      </w:r>
      <w:proofErr w:type="spellEnd"/>
      <w:r w:rsidRPr="00246174">
        <w:rPr>
          <w:rFonts w:eastAsiaTheme="minorHAnsi"/>
          <w:sz w:val="24"/>
          <w:szCs w:val="24"/>
        </w:rPr>
        <w:t xml:space="preserve"> </w:t>
      </w:r>
      <w:proofErr w:type="spellStart"/>
      <w:r w:rsidRPr="00246174">
        <w:rPr>
          <w:rFonts w:eastAsiaTheme="minorHAnsi"/>
          <w:sz w:val="24"/>
          <w:szCs w:val="24"/>
        </w:rPr>
        <w:t>listă</w:t>
      </w:r>
      <w:proofErr w:type="spellEnd"/>
      <w:r w:rsidRPr="00246174">
        <w:rPr>
          <w:rFonts w:eastAsiaTheme="minorHAnsi"/>
          <w:sz w:val="24"/>
          <w:szCs w:val="24"/>
        </w:rPr>
        <w:t xml:space="preserve"> a </w:t>
      </w:r>
      <w:proofErr w:type="spellStart"/>
      <w:r w:rsidRPr="00246174">
        <w:rPr>
          <w:rFonts w:eastAsiaTheme="minorHAnsi"/>
          <w:sz w:val="24"/>
          <w:szCs w:val="24"/>
        </w:rPr>
        <w:t>fost</w:t>
      </w:r>
      <w:proofErr w:type="spellEnd"/>
      <w:r w:rsidRPr="00246174">
        <w:rPr>
          <w:rFonts w:eastAsiaTheme="minorHAnsi"/>
          <w:sz w:val="24"/>
          <w:szCs w:val="24"/>
        </w:rPr>
        <w:t xml:space="preserve"> ales;</w:t>
      </w:r>
    </w:p>
    <w:p w14:paraId="49778491" w14:textId="77777777" w:rsidR="00246174" w:rsidRPr="00246174" w:rsidRDefault="00246174" w:rsidP="00246174">
      <w:pPr>
        <w:numPr>
          <w:ilvl w:val="0"/>
          <w:numId w:val="91"/>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condamnarea</w:t>
      </w:r>
      <w:proofErr w:type="spellEnd"/>
      <w:r w:rsidRPr="00246174">
        <w:rPr>
          <w:rFonts w:eastAsiaTheme="minorHAnsi"/>
          <w:sz w:val="24"/>
          <w:szCs w:val="24"/>
        </w:rPr>
        <w:t xml:space="preserve"> </w:t>
      </w:r>
      <w:proofErr w:type="spellStart"/>
      <w:r w:rsidRPr="00246174">
        <w:rPr>
          <w:rFonts w:eastAsiaTheme="minorHAnsi"/>
          <w:sz w:val="24"/>
          <w:szCs w:val="24"/>
        </w:rPr>
        <w:t>prin</w:t>
      </w:r>
      <w:proofErr w:type="spellEnd"/>
      <w:r w:rsidRPr="00246174">
        <w:rPr>
          <w:rFonts w:eastAsiaTheme="minorHAnsi"/>
          <w:sz w:val="24"/>
          <w:szCs w:val="24"/>
        </w:rPr>
        <w:t xml:space="preserve"> </w:t>
      </w:r>
      <w:proofErr w:type="spellStart"/>
      <w:r w:rsidRPr="00246174">
        <w:rPr>
          <w:rFonts w:eastAsiaTheme="minorHAnsi"/>
          <w:sz w:val="24"/>
          <w:szCs w:val="24"/>
        </w:rPr>
        <w:t>hotărâre</w:t>
      </w:r>
      <w:proofErr w:type="spellEnd"/>
      <w:r w:rsidRPr="00246174">
        <w:rPr>
          <w:rFonts w:eastAsiaTheme="minorHAnsi"/>
          <w:sz w:val="24"/>
          <w:szCs w:val="24"/>
        </w:rPr>
        <w:t xml:space="preserve"> </w:t>
      </w:r>
      <w:proofErr w:type="spellStart"/>
      <w:r w:rsidRPr="00246174">
        <w:rPr>
          <w:rFonts w:eastAsiaTheme="minorHAnsi"/>
          <w:sz w:val="24"/>
          <w:szCs w:val="24"/>
        </w:rPr>
        <w:t>judecătorească</w:t>
      </w:r>
      <w:proofErr w:type="spellEnd"/>
      <w:r w:rsidRPr="00246174">
        <w:rPr>
          <w:rFonts w:eastAsiaTheme="minorHAnsi"/>
          <w:sz w:val="24"/>
          <w:szCs w:val="24"/>
        </w:rPr>
        <w:t xml:space="preserve"> </w:t>
      </w:r>
      <w:proofErr w:type="spellStart"/>
      <w:r w:rsidRPr="00246174">
        <w:rPr>
          <w:rFonts w:eastAsiaTheme="minorHAnsi"/>
          <w:sz w:val="24"/>
          <w:szCs w:val="24"/>
        </w:rPr>
        <w:t>rămasă</w:t>
      </w:r>
      <w:proofErr w:type="spellEnd"/>
      <w:r w:rsidRPr="00246174">
        <w:rPr>
          <w:rFonts w:eastAsiaTheme="minorHAnsi"/>
          <w:sz w:val="24"/>
          <w:szCs w:val="24"/>
        </w:rPr>
        <w:t xml:space="preserve"> </w:t>
      </w:r>
      <w:proofErr w:type="spellStart"/>
      <w:r w:rsidRPr="00246174">
        <w:rPr>
          <w:rFonts w:eastAsiaTheme="minorHAnsi"/>
          <w:sz w:val="24"/>
          <w:szCs w:val="24"/>
        </w:rPr>
        <w:t>definitivă</w:t>
      </w:r>
      <w:proofErr w:type="spellEnd"/>
      <w:r w:rsidRPr="00246174">
        <w:rPr>
          <w:rFonts w:eastAsiaTheme="minorHAnsi"/>
          <w:sz w:val="24"/>
          <w:szCs w:val="24"/>
        </w:rPr>
        <w:t xml:space="preserve"> </w:t>
      </w:r>
      <w:proofErr w:type="spellStart"/>
      <w:r w:rsidRPr="00246174">
        <w:rPr>
          <w:rFonts w:eastAsiaTheme="minorHAnsi"/>
          <w:sz w:val="24"/>
          <w:szCs w:val="24"/>
        </w:rPr>
        <w:t>pentru</w:t>
      </w:r>
      <w:proofErr w:type="spellEnd"/>
      <w:r w:rsidRPr="00246174">
        <w:rPr>
          <w:rFonts w:eastAsiaTheme="minorHAnsi"/>
          <w:sz w:val="24"/>
          <w:szCs w:val="24"/>
        </w:rPr>
        <w:t xml:space="preserve"> </w:t>
      </w:r>
      <w:proofErr w:type="spellStart"/>
      <w:r w:rsidRPr="00246174">
        <w:rPr>
          <w:rFonts w:eastAsiaTheme="minorHAnsi"/>
          <w:sz w:val="24"/>
          <w:szCs w:val="24"/>
        </w:rPr>
        <w:t>săvârşirea</w:t>
      </w:r>
      <w:proofErr w:type="spellEnd"/>
      <w:r w:rsidRPr="00246174">
        <w:rPr>
          <w:rFonts w:eastAsiaTheme="minorHAnsi"/>
          <w:sz w:val="24"/>
          <w:szCs w:val="24"/>
        </w:rPr>
        <w:t xml:space="preserve"> </w:t>
      </w:r>
      <w:proofErr w:type="spellStart"/>
      <w:r w:rsidRPr="00246174">
        <w:rPr>
          <w:rFonts w:eastAsiaTheme="minorHAnsi"/>
          <w:sz w:val="24"/>
          <w:szCs w:val="24"/>
        </w:rPr>
        <w:t>unei</w:t>
      </w:r>
      <w:proofErr w:type="spellEnd"/>
      <w:r w:rsidRPr="00246174">
        <w:rPr>
          <w:rFonts w:eastAsiaTheme="minorHAnsi"/>
          <w:sz w:val="24"/>
          <w:szCs w:val="24"/>
        </w:rPr>
        <w:t xml:space="preserve"> </w:t>
      </w:r>
      <w:proofErr w:type="spellStart"/>
      <w:r w:rsidRPr="00246174">
        <w:rPr>
          <w:rFonts w:eastAsiaTheme="minorHAnsi"/>
          <w:sz w:val="24"/>
          <w:szCs w:val="24"/>
        </w:rPr>
        <w:t>infracţiuni</w:t>
      </w:r>
      <w:proofErr w:type="spellEnd"/>
      <w:r w:rsidRPr="00246174">
        <w:rPr>
          <w:rFonts w:eastAsiaTheme="minorHAnsi"/>
          <w:sz w:val="24"/>
          <w:szCs w:val="24"/>
        </w:rPr>
        <w:t xml:space="preserve"> </w:t>
      </w:r>
      <w:proofErr w:type="spellStart"/>
      <w:r w:rsidRPr="00246174">
        <w:rPr>
          <w:rFonts w:eastAsiaTheme="minorHAnsi"/>
          <w:sz w:val="24"/>
          <w:szCs w:val="24"/>
        </w:rPr>
        <w:t>electorale</w:t>
      </w:r>
      <w:proofErr w:type="spellEnd"/>
      <w:r w:rsidRPr="00246174">
        <w:rPr>
          <w:rFonts w:eastAsiaTheme="minorHAnsi"/>
          <w:sz w:val="24"/>
          <w:szCs w:val="24"/>
        </w:rPr>
        <w:t xml:space="preserve"> pe </w:t>
      </w:r>
      <w:proofErr w:type="spellStart"/>
      <w:r w:rsidRPr="00246174">
        <w:rPr>
          <w:rFonts w:eastAsiaTheme="minorHAnsi"/>
          <w:sz w:val="24"/>
          <w:szCs w:val="24"/>
        </w:rPr>
        <w:t>durata</w:t>
      </w:r>
      <w:proofErr w:type="spellEnd"/>
      <w:r w:rsidRPr="00246174">
        <w:rPr>
          <w:rFonts w:eastAsiaTheme="minorHAnsi"/>
          <w:sz w:val="24"/>
          <w:szCs w:val="24"/>
        </w:rPr>
        <w:t xml:space="preserve"> </w:t>
      </w:r>
      <w:proofErr w:type="spellStart"/>
      <w:r w:rsidRPr="00246174">
        <w:rPr>
          <w:rFonts w:eastAsiaTheme="minorHAnsi"/>
          <w:sz w:val="24"/>
          <w:szCs w:val="24"/>
        </w:rPr>
        <w:t>procesului</w:t>
      </w:r>
      <w:proofErr w:type="spellEnd"/>
      <w:r w:rsidRPr="00246174">
        <w:rPr>
          <w:rFonts w:eastAsiaTheme="minorHAnsi"/>
          <w:sz w:val="24"/>
          <w:szCs w:val="24"/>
        </w:rPr>
        <w:t xml:space="preserve"> electoral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cadrul</w:t>
      </w:r>
      <w:proofErr w:type="spellEnd"/>
      <w:r w:rsidRPr="00246174">
        <w:rPr>
          <w:rFonts w:eastAsiaTheme="minorHAnsi"/>
          <w:sz w:val="24"/>
          <w:szCs w:val="24"/>
        </w:rPr>
        <w:t xml:space="preserve"> </w:t>
      </w:r>
      <w:proofErr w:type="spellStart"/>
      <w:r w:rsidRPr="00246174">
        <w:rPr>
          <w:rFonts w:eastAsiaTheme="minorHAnsi"/>
          <w:sz w:val="24"/>
          <w:szCs w:val="24"/>
        </w:rPr>
        <w:t>căruia</w:t>
      </w:r>
      <w:proofErr w:type="spellEnd"/>
      <w:r w:rsidRPr="00246174">
        <w:rPr>
          <w:rFonts w:eastAsiaTheme="minorHAnsi"/>
          <w:sz w:val="24"/>
          <w:szCs w:val="24"/>
        </w:rPr>
        <w:t xml:space="preserve"> a </w:t>
      </w:r>
      <w:proofErr w:type="spellStart"/>
      <w:r w:rsidRPr="00246174">
        <w:rPr>
          <w:rFonts w:eastAsiaTheme="minorHAnsi"/>
          <w:sz w:val="24"/>
          <w:szCs w:val="24"/>
        </w:rPr>
        <w:t>fost</w:t>
      </w:r>
      <w:proofErr w:type="spellEnd"/>
      <w:r w:rsidRPr="00246174">
        <w:rPr>
          <w:rFonts w:eastAsiaTheme="minorHAnsi"/>
          <w:sz w:val="24"/>
          <w:szCs w:val="24"/>
        </w:rPr>
        <w:t xml:space="preserve"> ales, </w:t>
      </w:r>
      <w:proofErr w:type="spellStart"/>
      <w:r w:rsidRPr="00246174">
        <w:rPr>
          <w:rFonts w:eastAsiaTheme="minorHAnsi"/>
          <w:sz w:val="24"/>
          <w:szCs w:val="24"/>
        </w:rPr>
        <w:t>indiferent</w:t>
      </w:r>
      <w:proofErr w:type="spellEnd"/>
      <w:r w:rsidRPr="00246174">
        <w:rPr>
          <w:rFonts w:eastAsiaTheme="minorHAnsi"/>
          <w:sz w:val="24"/>
          <w:szCs w:val="24"/>
        </w:rPr>
        <w:t xml:space="preserve"> de </w:t>
      </w:r>
      <w:proofErr w:type="spellStart"/>
      <w:r w:rsidRPr="00246174">
        <w:rPr>
          <w:rFonts w:eastAsiaTheme="minorHAnsi"/>
          <w:sz w:val="24"/>
          <w:szCs w:val="24"/>
        </w:rPr>
        <w:t>pedeapsa</w:t>
      </w:r>
      <w:proofErr w:type="spellEnd"/>
      <w:r w:rsidRPr="00246174">
        <w:rPr>
          <w:rFonts w:eastAsiaTheme="minorHAnsi"/>
          <w:sz w:val="24"/>
          <w:szCs w:val="24"/>
        </w:rPr>
        <w:t xml:space="preserve"> </w:t>
      </w:r>
      <w:proofErr w:type="spellStart"/>
      <w:r w:rsidRPr="00246174">
        <w:rPr>
          <w:rFonts w:eastAsiaTheme="minorHAnsi"/>
          <w:sz w:val="24"/>
          <w:szCs w:val="24"/>
        </w:rPr>
        <w:t>aplicată</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de </w:t>
      </w:r>
      <w:proofErr w:type="spellStart"/>
      <w:r w:rsidRPr="00246174">
        <w:rPr>
          <w:rFonts w:eastAsiaTheme="minorHAnsi"/>
          <w:sz w:val="24"/>
          <w:szCs w:val="24"/>
        </w:rPr>
        <w:t>modalitatea</w:t>
      </w:r>
      <w:proofErr w:type="spellEnd"/>
      <w:r w:rsidRPr="00246174">
        <w:rPr>
          <w:rFonts w:eastAsiaTheme="minorHAnsi"/>
          <w:sz w:val="24"/>
          <w:szCs w:val="24"/>
        </w:rPr>
        <w:t xml:space="preserve"> de </w:t>
      </w:r>
      <w:proofErr w:type="spellStart"/>
      <w:r w:rsidRPr="00246174">
        <w:rPr>
          <w:rFonts w:eastAsiaTheme="minorHAnsi"/>
          <w:sz w:val="24"/>
          <w:szCs w:val="24"/>
        </w:rPr>
        <w:t>individualizare</w:t>
      </w:r>
      <w:proofErr w:type="spellEnd"/>
      <w:r w:rsidRPr="00246174">
        <w:rPr>
          <w:rFonts w:eastAsiaTheme="minorHAnsi"/>
          <w:sz w:val="24"/>
          <w:szCs w:val="24"/>
        </w:rPr>
        <w:t xml:space="preserve"> a </w:t>
      </w:r>
      <w:proofErr w:type="spellStart"/>
      <w:r w:rsidRPr="00246174">
        <w:rPr>
          <w:rFonts w:eastAsiaTheme="minorHAnsi"/>
          <w:sz w:val="24"/>
          <w:szCs w:val="24"/>
        </w:rPr>
        <w:t>executării</w:t>
      </w:r>
      <w:proofErr w:type="spellEnd"/>
      <w:r w:rsidRPr="00246174">
        <w:rPr>
          <w:rFonts w:eastAsiaTheme="minorHAnsi"/>
          <w:sz w:val="24"/>
          <w:szCs w:val="24"/>
        </w:rPr>
        <w:t xml:space="preserve"> </w:t>
      </w:r>
      <w:proofErr w:type="spellStart"/>
      <w:r w:rsidRPr="00246174">
        <w:rPr>
          <w:rFonts w:eastAsiaTheme="minorHAnsi"/>
          <w:sz w:val="24"/>
          <w:szCs w:val="24"/>
        </w:rPr>
        <w:t>acesteia</w:t>
      </w:r>
      <w:proofErr w:type="spellEnd"/>
      <w:r w:rsidRPr="00246174">
        <w:rPr>
          <w:rFonts w:eastAsiaTheme="minorHAnsi"/>
          <w:sz w:val="24"/>
          <w:szCs w:val="24"/>
        </w:rPr>
        <w:t>;</w:t>
      </w:r>
    </w:p>
    <w:p w14:paraId="092594A8" w14:textId="77777777" w:rsidR="00246174" w:rsidRPr="00246174" w:rsidRDefault="00246174" w:rsidP="00246174">
      <w:pPr>
        <w:numPr>
          <w:ilvl w:val="0"/>
          <w:numId w:val="91"/>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deces</w:t>
      </w:r>
      <w:proofErr w:type="spellEnd"/>
      <w:r w:rsidRPr="00246174">
        <w:rPr>
          <w:rFonts w:eastAsiaTheme="minorHAnsi"/>
          <w:sz w:val="24"/>
          <w:szCs w:val="24"/>
        </w:rPr>
        <w:t>.</w:t>
      </w:r>
    </w:p>
    <w:p w14:paraId="01C4ACAE" w14:textId="77777777" w:rsidR="00246174" w:rsidRPr="00246174" w:rsidRDefault="00246174" w:rsidP="00246174">
      <w:pPr>
        <w:autoSpaceDE w:val="0"/>
        <w:autoSpaceDN w:val="0"/>
        <w:adjustRightInd w:val="0"/>
        <w:jc w:val="both"/>
        <w:rPr>
          <w:rFonts w:eastAsiaTheme="minorHAnsi"/>
          <w:sz w:val="24"/>
          <w:szCs w:val="24"/>
        </w:rPr>
      </w:pPr>
    </w:p>
    <w:p w14:paraId="712132CD" w14:textId="77777777" w:rsidR="00246174" w:rsidRPr="00246174" w:rsidRDefault="00246174" w:rsidP="00246174">
      <w:pPr>
        <w:numPr>
          <w:ilvl w:val="0"/>
          <w:numId w:val="96"/>
        </w:numPr>
        <w:autoSpaceDE w:val="0"/>
        <w:autoSpaceDN w:val="0"/>
        <w:adjustRightInd w:val="0"/>
        <w:spacing w:after="200" w:line="276" w:lineRule="auto"/>
        <w:contextualSpacing/>
        <w:rPr>
          <w:rFonts w:eastAsiaTheme="minorHAnsi"/>
          <w:b/>
          <w:sz w:val="24"/>
          <w:szCs w:val="24"/>
        </w:rPr>
      </w:pPr>
      <w:proofErr w:type="spellStart"/>
      <w:r w:rsidRPr="00246174">
        <w:rPr>
          <w:rFonts w:eastAsiaTheme="minorHAnsi"/>
          <w:b/>
          <w:sz w:val="24"/>
          <w:szCs w:val="24"/>
        </w:rPr>
        <w:t>Secretarul</w:t>
      </w:r>
      <w:proofErr w:type="spellEnd"/>
      <w:r w:rsidRPr="00246174">
        <w:rPr>
          <w:rFonts w:eastAsiaTheme="minorHAnsi"/>
          <w:b/>
          <w:sz w:val="24"/>
          <w:szCs w:val="24"/>
        </w:rPr>
        <w:t xml:space="preserve"> general al </w:t>
      </w:r>
      <w:proofErr w:type="spellStart"/>
      <w:r w:rsidRPr="00246174">
        <w:rPr>
          <w:rFonts w:eastAsiaTheme="minorHAnsi"/>
          <w:b/>
          <w:sz w:val="24"/>
          <w:szCs w:val="24"/>
        </w:rPr>
        <w:t>unităţii</w:t>
      </w:r>
      <w:proofErr w:type="spellEnd"/>
      <w:r w:rsidRPr="00246174">
        <w:rPr>
          <w:rFonts w:eastAsiaTheme="minorHAnsi"/>
          <w:b/>
          <w:sz w:val="24"/>
          <w:szCs w:val="24"/>
        </w:rPr>
        <w:t>/</w:t>
      </w:r>
      <w:proofErr w:type="spellStart"/>
      <w:r w:rsidRPr="00246174">
        <w:rPr>
          <w:rFonts w:eastAsiaTheme="minorHAnsi"/>
          <w:b/>
          <w:sz w:val="24"/>
          <w:szCs w:val="24"/>
        </w:rPr>
        <w:t>subdiviziunii</w:t>
      </w:r>
      <w:proofErr w:type="spellEnd"/>
      <w:r w:rsidRPr="00246174">
        <w:rPr>
          <w:rFonts w:eastAsiaTheme="minorHAnsi"/>
          <w:b/>
          <w:sz w:val="24"/>
          <w:szCs w:val="24"/>
        </w:rPr>
        <w:t xml:space="preserve">  </w:t>
      </w:r>
      <w:proofErr w:type="spellStart"/>
      <w:r w:rsidRPr="00246174">
        <w:rPr>
          <w:rFonts w:eastAsiaTheme="minorHAnsi"/>
          <w:b/>
          <w:sz w:val="24"/>
          <w:szCs w:val="24"/>
        </w:rPr>
        <w:t>administrativ-teritoriale</w:t>
      </w:r>
      <w:proofErr w:type="spellEnd"/>
    </w:p>
    <w:p w14:paraId="21A6C708" w14:textId="77777777" w:rsidR="00246174" w:rsidRPr="00246174" w:rsidRDefault="00246174" w:rsidP="00246174">
      <w:pPr>
        <w:numPr>
          <w:ilvl w:val="0"/>
          <w:numId w:val="92"/>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fiecare</w:t>
      </w:r>
      <w:proofErr w:type="spellEnd"/>
      <w:r w:rsidRPr="00246174">
        <w:rPr>
          <w:rFonts w:eastAsiaTheme="minorHAnsi"/>
          <w:sz w:val="24"/>
          <w:szCs w:val="24"/>
        </w:rPr>
        <w:t xml:space="preserve"> UAT </w:t>
      </w:r>
      <w:proofErr w:type="spellStart"/>
      <w:r w:rsidRPr="00246174">
        <w:rPr>
          <w:rFonts w:eastAsiaTheme="minorHAnsi"/>
          <w:sz w:val="24"/>
          <w:szCs w:val="24"/>
        </w:rPr>
        <w:t>și</w:t>
      </w:r>
      <w:proofErr w:type="spellEnd"/>
      <w:r w:rsidRPr="00246174">
        <w:rPr>
          <w:rFonts w:eastAsiaTheme="minorHAnsi"/>
          <w:sz w:val="24"/>
          <w:szCs w:val="24"/>
        </w:rPr>
        <w:t xml:space="preserve"> </w:t>
      </w:r>
      <w:proofErr w:type="spellStart"/>
      <w:r w:rsidRPr="00246174">
        <w:rPr>
          <w:rFonts w:eastAsiaTheme="minorHAnsi"/>
          <w:sz w:val="24"/>
          <w:szCs w:val="24"/>
        </w:rPr>
        <w:t>subdiviziune</w:t>
      </w:r>
      <w:proofErr w:type="spellEnd"/>
      <w:r w:rsidRPr="00246174">
        <w:rPr>
          <w:rFonts w:eastAsiaTheme="minorHAnsi"/>
          <w:sz w:val="24"/>
          <w:szCs w:val="24"/>
        </w:rPr>
        <w:t xml:space="preserve"> </w:t>
      </w:r>
      <w:proofErr w:type="spellStart"/>
      <w:r w:rsidRPr="00246174">
        <w:rPr>
          <w:rFonts w:eastAsiaTheme="minorHAnsi"/>
          <w:sz w:val="24"/>
          <w:szCs w:val="24"/>
        </w:rPr>
        <w:t>adm</w:t>
      </w:r>
      <w:proofErr w:type="spellEnd"/>
      <w:r w:rsidRPr="00246174">
        <w:rPr>
          <w:rFonts w:eastAsiaTheme="minorHAnsi"/>
          <w:sz w:val="24"/>
          <w:szCs w:val="24"/>
        </w:rPr>
        <w:t>.-</w:t>
      </w:r>
      <w:proofErr w:type="spellStart"/>
      <w:r w:rsidRPr="00246174">
        <w:rPr>
          <w:rFonts w:eastAsiaTheme="minorHAnsi"/>
          <w:sz w:val="24"/>
          <w:szCs w:val="24"/>
        </w:rPr>
        <w:t>teritorială</w:t>
      </w:r>
      <w:proofErr w:type="spellEnd"/>
      <w:r w:rsidRPr="00246174">
        <w:rPr>
          <w:rFonts w:eastAsiaTheme="minorHAnsi"/>
          <w:sz w:val="24"/>
          <w:szCs w:val="24"/>
        </w:rPr>
        <w:t xml:space="preserve"> a </w:t>
      </w:r>
      <w:proofErr w:type="spellStart"/>
      <w:r w:rsidRPr="00246174">
        <w:rPr>
          <w:rFonts w:eastAsiaTheme="minorHAnsi"/>
          <w:sz w:val="24"/>
          <w:szCs w:val="24"/>
        </w:rPr>
        <w:t>municipiilor</w:t>
      </w:r>
      <w:proofErr w:type="spellEnd"/>
      <w:r w:rsidRPr="00246174">
        <w:rPr>
          <w:rFonts w:eastAsiaTheme="minorHAnsi"/>
          <w:sz w:val="24"/>
          <w:szCs w:val="24"/>
        </w:rPr>
        <w:t xml:space="preserve"> are un SG al UAT</w:t>
      </w:r>
    </w:p>
    <w:p w14:paraId="162E3F52" w14:textId="77777777" w:rsidR="00246174" w:rsidRPr="00246174" w:rsidRDefault="00246174" w:rsidP="00246174">
      <w:pPr>
        <w:numPr>
          <w:ilvl w:val="0"/>
          <w:numId w:val="92"/>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salarizat</w:t>
      </w:r>
      <w:proofErr w:type="spellEnd"/>
      <w:r w:rsidRPr="00246174">
        <w:rPr>
          <w:rFonts w:eastAsiaTheme="minorHAnsi"/>
          <w:sz w:val="24"/>
          <w:szCs w:val="24"/>
        </w:rPr>
        <w:t xml:space="preserve"> din </w:t>
      </w:r>
      <w:proofErr w:type="spellStart"/>
      <w:r w:rsidRPr="00246174">
        <w:rPr>
          <w:rFonts w:eastAsiaTheme="minorHAnsi"/>
          <w:sz w:val="24"/>
          <w:szCs w:val="24"/>
        </w:rPr>
        <w:t>bugetul</w:t>
      </w:r>
      <w:proofErr w:type="spellEnd"/>
      <w:r w:rsidRPr="00246174">
        <w:rPr>
          <w:rFonts w:eastAsiaTheme="minorHAnsi"/>
          <w:sz w:val="24"/>
          <w:szCs w:val="24"/>
        </w:rPr>
        <w:t xml:space="preserve"> local</w:t>
      </w:r>
    </w:p>
    <w:p w14:paraId="073FF639" w14:textId="77777777" w:rsidR="00246174" w:rsidRPr="00246174" w:rsidRDefault="00246174" w:rsidP="00246174">
      <w:pPr>
        <w:numPr>
          <w:ilvl w:val="0"/>
          <w:numId w:val="92"/>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funcţionar</w:t>
      </w:r>
      <w:proofErr w:type="spellEnd"/>
      <w:r w:rsidRPr="00246174">
        <w:rPr>
          <w:rFonts w:eastAsiaTheme="minorHAnsi"/>
          <w:sz w:val="24"/>
          <w:szCs w:val="24"/>
        </w:rPr>
        <w:t xml:space="preserve"> public de </w:t>
      </w:r>
      <w:proofErr w:type="spellStart"/>
      <w:r w:rsidRPr="00246174">
        <w:rPr>
          <w:rFonts w:eastAsiaTheme="minorHAnsi"/>
          <w:sz w:val="24"/>
          <w:szCs w:val="24"/>
        </w:rPr>
        <w:t>conducere</w:t>
      </w:r>
      <w:proofErr w:type="spellEnd"/>
    </w:p>
    <w:p w14:paraId="3BD59C7C" w14:textId="77777777" w:rsidR="00246174" w:rsidRPr="00246174" w:rsidRDefault="00246174" w:rsidP="00246174">
      <w:pPr>
        <w:numPr>
          <w:ilvl w:val="0"/>
          <w:numId w:val="92"/>
        </w:numPr>
        <w:autoSpaceDE w:val="0"/>
        <w:autoSpaceDN w:val="0"/>
        <w:adjustRightInd w:val="0"/>
        <w:spacing w:after="200" w:line="276" w:lineRule="auto"/>
        <w:contextualSpacing/>
        <w:jc w:val="both"/>
        <w:rPr>
          <w:rFonts w:eastAsiaTheme="minorHAnsi"/>
          <w:sz w:val="24"/>
          <w:szCs w:val="24"/>
        </w:rPr>
      </w:pPr>
      <w:r w:rsidRPr="00246174">
        <w:rPr>
          <w:rFonts w:eastAsiaTheme="minorHAnsi"/>
          <w:sz w:val="24"/>
          <w:szCs w:val="24"/>
        </w:rPr>
        <w:t xml:space="preserve">cu </w:t>
      </w:r>
      <w:proofErr w:type="spellStart"/>
      <w:r w:rsidRPr="00246174">
        <w:rPr>
          <w:rFonts w:eastAsiaTheme="minorHAnsi"/>
          <w:sz w:val="24"/>
          <w:szCs w:val="24"/>
        </w:rPr>
        <w:t>studii</w:t>
      </w:r>
      <w:proofErr w:type="spellEnd"/>
      <w:r w:rsidRPr="00246174">
        <w:rPr>
          <w:rFonts w:eastAsiaTheme="minorHAnsi"/>
          <w:sz w:val="24"/>
          <w:szCs w:val="24"/>
        </w:rPr>
        <w:t xml:space="preserve"> </w:t>
      </w:r>
      <w:proofErr w:type="spellStart"/>
      <w:r w:rsidRPr="00246174">
        <w:rPr>
          <w:rFonts w:eastAsiaTheme="minorHAnsi"/>
          <w:sz w:val="24"/>
          <w:szCs w:val="24"/>
        </w:rPr>
        <w:t>superioare</w:t>
      </w:r>
      <w:proofErr w:type="spellEnd"/>
      <w:r w:rsidRPr="00246174">
        <w:rPr>
          <w:rFonts w:eastAsiaTheme="minorHAnsi"/>
          <w:sz w:val="24"/>
          <w:szCs w:val="24"/>
        </w:rPr>
        <w:t xml:space="preserve"> </w:t>
      </w:r>
      <w:proofErr w:type="spellStart"/>
      <w:r w:rsidRPr="00246174">
        <w:rPr>
          <w:rFonts w:eastAsiaTheme="minorHAnsi"/>
          <w:sz w:val="24"/>
          <w:szCs w:val="24"/>
        </w:rPr>
        <w:t>juridice</w:t>
      </w:r>
      <w:proofErr w:type="spellEnd"/>
      <w:r w:rsidRPr="00246174">
        <w:rPr>
          <w:rFonts w:eastAsiaTheme="minorHAnsi"/>
          <w:sz w:val="24"/>
          <w:szCs w:val="24"/>
        </w:rPr>
        <w:t xml:space="preserve">, administrative </w:t>
      </w:r>
      <w:proofErr w:type="spellStart"/>
      <w:r w:rsidRPr="00246174">
        <w:rPr>
          <w:rFonts w:eastAsiaTheme="minorHAnsi"/>
          <w:sz w:val="24"/>
          <w:szCs w:val="24"/>
        </w:rPr>
        <w:t>sau</w:t>
      </w:r>
      <w:proofErr w:type="spellEnd"/>
      <w:r w:rsidRPr="00246174">
        <w:rPr>
          <w:rFonts w:eastAsiaTheme="minorHAnsi"/>
          <w:sz w:val="24"/>
          <w:szCs w:val="24"/>
        </w:rPr>
        <w:t xml:space="preserve"> </w:t>
      </w:r>
      <w:proofErr w:type="spellStart"/>
      <w:r w:rsidRPr="00246174">
        <w:rPr>
          <w:rFonts w:eastAsiaTheme="minorHAnsi"/>
          <w:sz w:val="24"/>
          <w:szCs w:val="24"/>
        </w:rPr>
        <w:t>ştiinţe</w:t>
      </w:r>
      <w:proofErr w:type="spellEnd"/>
      <w:r w:rsidRPr="00246174">
        <w:rPr>
          <w:rFonts w:eastAsiaTheme="minorHAnsi"/>
          <w:sz w:val="24"/>
          <w:szCs w:val="24"/>
        </w:rPr>
        <w:t xml:space="preserve"> </w:t>
      </w:r>
      <w:proofErr w:type="spellStart"/>
      <w:r w:rsidRPr="00246174">
        <w:rPr>
          <w:rFonts w:eastAsiaTheme="minorHAnsi"/>
          <w:sz w:val="24"/>
          <w:szCs w:val="24"/>
        </w:rPr>
        <w:t>politice</w:t>
      </w:r>
      <w:proofErr w:type="spellEnd"/>
    </w:p>
    <w:p w14:paraId="0CE1083B" w14:textId="77777777" w:rsidR="00246174" w:rsidRPr="00246174" w:rsidRDefault="00246174" w:rsidP="00246174">
      <w:pPr>
        <w:numPr>
          <w:ilvl w:val="0"/>
          <w:numId w:val="92"/>
        </w:numPr>
        <w:autoSpaceDE w:val="0"/>
        <w:autoSpaceDN w:val="0"/>
        <w:adjustRightInd w:val="0"/>
        <w:spacing w:after="200" w:line="276" w:lineRule="auto"/>
        <w:contextualSpacing/>
        <w:jc w:val="both"/>
        <w:rPr>
          <w:rFonts w:eastAsiaTheme="minorHAnsi"/>
          <w:sz w:val="24"/>
          <w:szCs w:val="24"/>
        </w:rPr>
      </w:pPr>
      <w:r w:rsidRPr="00246174">
        <w:rPr>
          <w:rFonts w:eastAsiaTheme="minorHAnsi"/>
          <w:sz w:val="24"/>
          <w:szCs w:val="24"/>
        </w:rPr>
        <w:t xml:space="preserve">ROL: </w:t>
      </w:r>
      <w:proofErr w:type="spellStart"/>
      <w:r w:rsidRPr="00246174">
        <w:rPr>
          <w:rFonts w:eastAsiaTheme="minorHAnsi"/>
          <w:sz w:val="24"/>
          <w:szCs w:val="24"/>
        </w:rPr>
        <w:t>asigură</w:t>
      </w:r>
      <w:proofErr w:type="spellEnd"/>
      <w:r w:rsidRPr="00246174">
        <w:rPr>
          <w:rFonts w:eastAsiaTheme="minorHAnsi"/>
          <w:sz w:val="24"/>
          <w:szCs w:val="24"/>
        </w:rPr>
        <w:t xml:space="preserve"> </w:t>
      </w:r>
      <w:proofErr w:type="spellStart"/>
      <w:r w:rsidRPr="00246174">
        <w:rPr>
          <w:rFonts w:eastAsiaTheme="minorHAnsi"/>
          <w:sz w:val="24"/>
          <w:szCs w:val="24"/>
        </w:rPr>
        <w:t>respectarea</w:t>
      </w:r>
      <w:proofErr w:type="spellEnd"/>
      <w:r w:rsidRPr="00246174">
        <w:rPr>
          <w:rFonts w:eastAsiaTheme="minorHAnsi"/>
          <w:sz w:val="24"/>
          <w:szCs w:val="24"/>
        </w:rPr>
        <w:t xml:space="preserve"> </w:t>
      </w:r>
      <w:proofErr w:type="spellStart"/>
      <w:r w:rsidRPr="00246174">
        <w:rPr>
          <w:rFonts w:eastAsiaTheme="minorHAnsi"/>
          <w:sz w:val="24"/>
          <w:szCs w:val="24"/>
        </w:rPr>
        <w:t>principiului</w:t>
      </w:r>
      <w:proofErr w:type="spellEnd"/>
      <w:r w:rsidRPr="00246174">
        <w:rPr>
          <w:rFonts w:eastAsiaTheme="minorHAnsi"/>
          <w:sz w:val="24"/>
          <w:szCs w:val="24"/>
        </w:rPr>
        <w:t xml:space="preserve"> </w:t>
      </w:r>
      <w:proofErr w:type="spellStart"/>
      <w:r w:rsidRPr="00246174">
        <w:rPr>
          <w:rFonts w:eastAsiaTheme="minorHAnsi"/>
          <w:sz w:val="24"/>
          <w:szCs w:val="24"/>
        </w:rPr>
        <w:t>legalităţii</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activitatea</w:t>
      </w:r>
      <w:proofErr w:type="spellEnd"/>
      <w:r w:rsidRPr="00246174">
        <w:rPr>
          <w:rFonts w:eastAsiaTheme="minorHAnsi"/>
          <w:sz w:val="24"/>
          <w:szCs w:val="24"/>
        </w:rPr>
        <w:t xml:space="preserve"> de </w:t>
      </w:r>
      <w:proofErr w:type="spellStart"/>
      <w:r w:rsidRPr="00246174">
        <w:rPr>
          <w:rFonts w:eastAsiaTheme="minorHAnsi"/>
          <w:sz w:val="24"/>
          <w:szCs w:val="24"/>
        </w:rPr>
        <w:t>emitere</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adoptare</w:t>
      </w:r>
      <w:proofErr w:type="spellEnd"/>
      <w:r w:rsidRPr="00246174">
        <w:rPr>
          <w:rFonts w:eastAsiaTheme="minorHAnsi"/>
          <w:sz w:val="24"/>
          <w:szCs w:val="24"/>
        </w:rPr>
        <w:t xml:space="preserve"> a </w:t>
      </w:r>
      <w:proofErr w:type="spellStart"/>
      <w:r w:rsidRPr="00246174">
        <w:rPr>
          <w:rFonts w:eastAsiaTheme="minorHAnsi"/>
          <w:sz w:val="24"/>
          <w:szCs w:val="24"/>
        </w:rPr>
        <w:t>actelor</w:t>
      </w:r>
      <w:proofErr w:type="spellEnd"/>
      <w:r w:rsidRPr="00246174">
        <w:rPr>
          <w:rFonts w:eastAsiaTheme="minorHAnsi"/>
          <w:sz w:val="24"/>
          <w:szCs w:val="24"/>
        </w:rPr>
        <w:t xml:space="preserve"> administrative, </w:t>
      </w:r>
      <w:proofErr w:type="spellStart"/>
      <w:r w:rsidRPr="00246174">
        <w:rPr>
          <w:rFonts w:eastAsiaTheme="minorHAnsi"/>
          <w:sz w:val="24"/>
          <w:szCs w:val="24"/>
        </w:rPr>
        <w:t>stabilitatea</w:t>
      </w:r>
      <w:proofErr w:type="spellEnd"/>
      <w:r w:rsidRPr="00246174">
        <w:rPr>
          <w:rFonts w:eastAsiaTheme="minorHAnsi"/>
          <w:sz w:val="24"/>
          <w:szCs w:val="24"/>
        </w:rPr>
        <w:t xml:space="preserve"> </w:t>
      </w:r>
      <w:proofErr w:type="spellStart"/>
      <w:r w:rsidRPr="00246174">
        <w:rPr>
          <w:rFonts w:eastAsiaTheme="minorHAnsi"/>
          <w:sz w:val="24"/>
          <w:szCs w:val="24"/>
        </w:rPr>
        <w:t>funcţionării</w:t>
      </w:r>
      <w:proofErr w:type="spellEnd"/>
      <w:r w:rsidRPr="00246174">
        <w:rPr>
          <w:rFonts w:eastAsiaTheme="minorHAnsi"/>
          <w:sz w:val="24"/>
          <w:szCs w:val="24"/>
        </w:rPr>
        <w:t xml:space="preserve"> </w:t>
      </w:r>
      <w:proofErr w:type="spellStart"/>
      <w:r w:rsidRPr="00246174">
        <w:rPr>
          <w:rFonts w:eastAsiaTheme="minorHAnsi"/>
          <w:sz w:val="24"/>
          <w:szCs w:val="24"/>
        </w:rPr>
        <w:t>aparatului</w:t>
      </w:r>
      <w:proofErr w:type="spellEnd"/>
      <w:r w:rsidRPr="00246174">
        <w:rPr>
          <w:rFonts w:eastAsiaTheme="minorHAnsi"/>
          <w:sz w:val="24"/>
          <w:szCs w:val="24"/>
        </w:rPr>
        <w:t xml:space="preserve"> de </w:t>
      </w:r>
      <w:proofErr w:type="spellStart"/>
      <w:r w:rsidRPr="00246174">
        <w:rPr>
          <w:rFonts w:eastAsiaTheme="minorHAnsi"/>
          <w:sz w:val="24"/>
          <w:szCs w:val="24"/>
        </w:rPr>
        <w:t>specialitate</w:t>
      </w:r>
      <w:proofErr w:type="spellEnd"/>
      <w:r w:rsidRPr="00246174">
        <w:rPr>
          <w:rFonts w:eastAsiaTheme="minorHAnsi"/>
          <w:sz w:val="24"/>
          <w:szCs w:val="24"/>
        </w:rPr>
        <w:t xml:space="preserve"> al </w:t>
      </w:r>
      <w:proofErr w:type="spellStart"/>
      <w:r w:rsidRPr="00246174">
        <w:rPr>
          <w:rFonts w:eastAsiaTheme="minorHAnsi"/>
          <w:sz w:val="24"/>
          <w:szCs w:val="24"/>
        </w:rPr>
        <w:t>primarului</w:t>
      </w:r>
      <w:proofErr w:type="spellEnd"/>
      <w:r w:rsidRPr="00246174">
        <w:rPr>
          <w:rFonts w:eastAsiaTheme="minorHAnsi"/>
          <w:sz w:val="24"/>
          <w:szCs w:val="24"/>
        </w:rPr>
        <w:t xml:space="preserve"> </w:t>
      </w:r>
      <w:proofErr w:type="spellStart"/>
      <w:r w:rsidRPr="00246174">
        <w:rPr>
          <w:rFonts w:eastAsiaTheme="minorHAnsi"/>
          <w:sz w:val="24"/>
          <w:szCs w:val="24"/>
        </w:rPr>
        <w:t>sau</w:t>
      </w:r>
      <w:proofErr w:type="spellEnd"/>
      <w:r w:rsidRPr="00246174">
        <w:rPr>
          <w:rFonts w:eastAsiaTheme="minorHAnsi"/>
          <w:sz w:val="24"/>
          <w:szCs w:val="24"/>
        </w:rPr>
        <w:t xml:space="preserve">, </w:t>
      </w:r>
      <w:proofErr w:type="spellStart"/>
      <w:r w:rsidRPr="00246174">
        <w:rPr>
          <w:rFonts w:eastAsiaTheme="minorHAnsi"/>
          <w:sz w:val="24"/>
          <w:szCs w:val="24"/>
        </w:rPr>
        <w:t>după</w:t>
      </w:r>
      <w:proofErr w:type="spellEnd"/>
      <w:r w:rsidRPr="00246174">
        <w:rPr>
          <w:rFonts w:eastAsiaTheme="minorHAnsi"/>
          <w:sz w:val="24"/>
          <w:szCs w:val="24"/>
        </w:rPr>
        <w:t xml:space="preserve"> </w:t>
      </w:r>
      <w:proofErr w:type="spellStart"/>
      <w:r w:rsidRPr="00246174">
        <w:rPr>
          <w:rFonts w:eastAsiaTheme="minorHAnsi"/>
          <w:sz w:val="24"/>
          <w:szCs w:val="24"/>
        </w:rPr>
        <w:t>caz</w:t>
      </w:r>
      <w:proofErr w:type="spellEnd"/>
      <w:r w:rsidRPr="00246174">
        <w:rPr>
          <w:rFonts w:eastAsiaTheme="minorHAnsi"/>
          <w:sz w:val="24"/>
          <w:szCs w:val="24"/>
        </w:rPr>
        <w:t xml:space="preserve">, al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w:t>
      </w:r>
      <w:proofErr w:type="spellStart"/>
      <w:r w:rsidRPr="00246174">
        <w:rPr>
          <w:rFonts w:eastAsiaTheme="minorHAnsi"/>
          <w:sz w:val="24"/>
          <w:szCs w:val="24"/>
        </w:rPr>
        <w:t>continuitatea</w:t>
      </w:r>
      <w:proofErr w:type="spellEnd"/>
      <w:r w:rsidRPr="00246174">
        <w:rPr>
          <w:rFonts w:eastAsiaTheme="minorHAnsi"/>
          <w:sz w:val="24"/>
          <w:szCs w:val="24"/>
        </w:rPr>
        <w:t xml:space="preserve"> </w:t>
      </w:r>
      <w:proofErr w:type="spellStart"/>
      <w:r w:rsidRPr="00246174">
        <w:rPr>
          <w:rFonts w:eastAsiaTheme="minorHAnsi"/>
          <w:sz w:val="24"/>
          <w:szCs w:val="24"/>
        </w:rPr>
        <w:t>conducerii</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realizarea</w:t>
      </w:r>
      <w:proofErr w:type="spellEnd"/>
      <w:r w:rsidRPr="00246174">
        <w:rPr>
          <w:rFonts w:eastAsiaTheme="minorHAnsi"/>
          <w:sz w:val="24"/>
          <w:szCs w:val="24"/>
        </w:rPr>
        <w:t xml:space="preserve"> </w:t>
      </w:r>
      <w:proofErr w:type="spellStart"/>
      <w:r w:rsidRPr="00246174">
        <w:rPr>
          <w:rFonts w:eastAsiaTheme="minorHAnsi"/>
          <w:sz w:val="24"/>
          <w:szCs w:val="24"/>
        </w:rPr>
        <w:t>legăturilor</w:t>
      </w:r>
      <w:proofErr w:type="spellEnd"/>
      <w:r w:rsidRPr="00246174">
        <w:rPr>
          <w:rFonts w:eastAsiaTheme="minorHAnsi"/>
          <w:sz w:val="24"/>
          <w:szCs w:val="24"/>
        </w:rPr>
        <w:t xml:space="preserve"> </w:t>
      </w:r>
      <w:proofErr w:type="spellStart"/>
      <w:r w:rsidRPr="00246174">
        <w:rPr>
          <w:rFonts w:eastAsiaTheme="minorHAnsi"/>
          <w:sz w:val="24"/>
          <w:szCs w:val="24"/>
        </w:rPr>
        <w:t>funcţionale</w:t>
      </w:r>
      <w:proofErr w:type="spellEnd"/>
      <w:r w:rsidRPr="00246174">
        <w:rPr>
          <w:rFonts w:eastAsiaTheme="minorHAnsi"/>
          <w:sz w:val="24"/>
          <w:szCs w:val="24"/>
        </w:rPr>
        <w:t xml:space="preserve"> </w:t>
      </w:r>
      <w:proofErr w:type="spellStart"/>
      <w:r w:rsidRPr="00246174">
        <w:rPr>
          <w:rFonts w:eastAsiaTheme="minorHAnsi"/>
          <w:sz w:val="24"/>
          <w:szCs w:val="24"/>
        </w:rPr>
        <w:t>între</w:t>
      </w:r>
      <w:proofErr w:type="spellEnd"/>
      <w:r w:rsidRPr="00246174">
        <w:rPr>
          <w:rFonts w:eastAsiaTheme="minorHAnsi"/>
          <w:sz w:val="24"/>
          <w:szCs w:val="24"/>
        </w:rPr>
        <w:t xml:space="preserve"> </w:t>
      </w:r>
      <w:proofErr w:type="spellStart"/>
      <w:r w:rsidRPr="00246174">
        <w:rPr>
          <w:rFonts w:eastAsiaTheme="minorHAnsi"/>
          <w:sz w:val="24"/>
          <w:szCs w:val="24"/>
        </w:rPr>
        <w:t>compartimentele</w:t>
      </w:r>
      <w:proofErr w:type="spellEnd"/>
      <w:r w:rsidRPr="00246174">
        <w:rPr>
          <w:rFonts w:eastAsiaTheme="minorHAnsi"/>
          <w:sz w:val="24"/>
          <w:szCs w:val="24"/>
        </w:rPr>
        <w:t xml:space="preserve"> din </w:t>
      </w:r>
      <w:proofErr w:type="spellStart"/>
      <w:r w:rsidRPr="00246174">
        <w:rPr>
          <w:rFonts w:eastAsiaTheme="minorHAnsi"/>
          <w:sz w:val="24"/>
          <w:szCs w:val="24"/>
        </w:rPr>
        <w:t>cadrul</w:t>
      </w:r>
      <w:proofErr w:type="spellEnd"/>
      <w:r w:rsidRPr="00246174">
        <w:rPr>
          <w:rFonts w:eastAsiaTheme="minorHAnsi"/>
          <w:sz w:val="24"/>
          <w:szCs w:val="24"/>
        </w:rPr>
        <w:t xml:space="preserve"> </w:t>
      </w:r>
      <w:proofErr w:type="spellStart"/>
      <w:r w:rsidRPr="00246174">
        <w:rPr>
          <w:rFonts w:eastAsiaTheme="minorHAnsi"/>
          <w:sz w:val="24"/>
          <w:szCs w:val="24"/>
        </w:rPr>
        <w:t>acestora</w:t>
      </w:r>
      <w:proofErr w:type="spellEnd"/>
    </w:p>
    <w:p w14:paraId="30058857" w14:textId="77777777" w:rsidR="00246174" w:rsidRPr="00246174" w:rsidRDefault="00246174" w:rsidP="00246174">
      <w:pPr>
        <w:numPr>
          <w:ilvl w:val="0"/>
          <w:numId w:val="92"/>
        </w:numPr>
        <w:autoSpaceDE w:val="0"/>
        <w:autoSpaceDN w:val="0"/>
        <w:adjustRightInd w:val="0"/>
        <w:spacing w:after="200" w:line="276" w:lineRule="auto"/>
        <w:contextualSpacing/>
        <w:jc w:val="both"/>
        <w:rPr>
          <w:rFonts w:eastAsiaTheme="minorHAnsi"/>
          <w:sz w:val="24"/>
          <w:szCs w:val="24"/>
        </w:rPr>
      </w:pPr>
      <w:r w:rsidRPr="00246174">
        <w:rPr>
          <w:rFonts w:eastAsiaTheme="minorHAnsi"/>
          <w:sz w:val="24"/>
          <w:szCs w:val="24"/>
        </w:rPr>
        <w:t xml:space="preserve">nu </w:t>
      </w:r>
      <w:proofErr w:type="spellStart"/>
      <w:r w:rsidRPr="00246174">
        <w:rPr>
          <w:rFonts w:eastAsiaTheme="minorHAnsi"/>
          <w:sz w:val="24"/>
          <w:szCs w:val="24"/>
        </w:rPr>
        <w:t>poate</w:t>
      </w:r>
      <w:proofErr w:type="spellEnd"/>
      <w:r w:rsidRPr="00246174">
        <w:rPr>
          <w:rFonts w:eastAsiaTheme="minorHAnsi"/>
          <w:sz w:val="24"/>
          <w:szCs w:val="24"/>
        </w:rPr>
        <w:t xml:space="preserve"> fi </w:t>
      </w:r>
      <w:proofErr w:type="spellStart"/>
      <w:r w:rsidRPr="00246174">
        <w:rPr>
          <w:rFonts w:eastAsiaTheme="minorHAnsi"/>
          <w:sz w:val="24"/>
          <w:szCs w:val="24"/>
        </w:rPr>
        <w:t>soţ</w:t>
      </w:r>
      <w:proofErr w:type="spellEnd"/>
      <w:r w:rsidRPr="00246174">
        <w:rPr>
          <w:rFonts w:eastAsiaTheme="minorHAnsi"/>
          <w:sz w:val="24"/>
          <w:szCs w:val="24"/>
        </w:rPr>
        <w:t xml:space="preserve">, </w:t>
      </w:r>
      <w:proofErr w:type="spellStart"/>
      <w:r w:rsidRPr="00246174">
        <w:rPr>
          <w:rFonts w:eastAsiaTheme="minorHAnsi"/>
          <w:sz w:val="24"/>
          <w:szCs w:val="24"/>
        </w:rPr>
        <w:t>soţie</w:t>
      </w:r>
      <w:proofErr w:type="spellEnd"/>
      <w:r w:rsidRPr="00246174">
        <w:rPr>
          <w:rFonts w:eastAsiaTheme="minorHAnsi"/>
          <w:sz w:val="24"/>
          <w:szCs w:val="24"/>
        </w:rPr>
        <w:t xml:space="preserve"> </w:t>
      </w:r>
      <w:proofErr w:type="spellStart"/>
      <w:r w:rsidRPr="00246174">
        <w:rPr>
          <w:rFonts w:eastAsiaTheme="minorHAnsi"/>
          <w:sz w:val="24"/>
          <w:szCs w:val="24"/>
        </w:rPr>
        <w:t>sau</w:t>
      </w:r>
      <w:proofErr w:type="spellEnd"/>
      <w:r w:rsidRPr="00246174">
        <w:rPr>
          <w:rFonts w:eastAsiaTheme="minorHAnsi"/>
          <w:sz w:val="24"/>
          <w:szCs w:val="24"/>
        </w:rPr>
        <w:t xml:space="preserve"> </w:t>
      </w:r>
      <w:proofErr w:type="spellStart"/>
      <w:r w:rsidRPr="00246174">
        <w:rPr>
          <w:rFonts w:eastAsiaTheme="minorHAnsi"/>
          <w:sz w:val="24"/>
          <w:szCs w:val="24"/>
        </w:rPr>
        <w:t>rudă</w:t>
      </w:r>
      <w:proofErr w:type="spellEnd"/>
      <w:r w:rsidRPr="00246174">
        <w:rPr>
          <w:rFonts w:eastAsiaTheme="minorHAnsi"/>
          <w:sz w:val="24"/>
          <w:szCs w:val="24"/>
        </w:rPr>
        <w:t xml:space="preserve"> </w:t>
      </w:r>
      <w:proofErr w:type="spellStart"/>
      <w:r w:rsidRPr="00246174">
        <w:rPr>
          <w:rFonts w:eastAsiaTheme="minorHAnsi"/>
          <w:sz w:val="24"/>
          <w:szCs w:val="24"/>
        </w:rPr>
        <w:t>până</w:t>
      </w:r>
      <w:proofErr w:type="spellEnd"/>
      <w:r w:rsidRPr="00246174">
        <w:rPr>
          <w:rFonts w:eastAsiaTheme="minorHAnsi"/>
          <w:sz w:val="24"/>
          <w:szCs w:val="24"/>
        </w:rPr>
        <w:t xml:space="preserve"> la </w:t>
      </w:r>
      <w:proofErr w:type="spellStart"/>
      <w:r w:rsidRPr="00246174">
        <w:rPr>
          <w:rFonts w:eastAsiaTheme="minorHAnsi"/>
          <w:sz w:val="24"/>
          <w:szCs w:val="24"/>
        </w:rPr>
        <w:t>gradul</w:t>
      </w:r>
      <w:proofErr w:type="spellEnd"/>
      <w:r w:rsidRPr="00246174">
        <w:rPr>
          <w:rFonts w:eastAsiaTheme="minorHAnsi"/>
          <w:sz w:val="24"/>
          <w:szCs w:val="24"/>
        </w:rPr>
        <w:t xml:space="preserve"> al II-lea cu </w:t>
      </w:r>
      <w:proofErr w:type="spellStart"/>
      <w:r w:rsidRPr="00246174">
        <w:rPr>
          <w:rFonts w:eastAsiaTheme="minorHAnsi"/>
          <w:sz w:val="24"/>
          <w:szCs w:val="24"/>
        </w:rPr>
        <w:t>primarul</w:t>
      </w:r>
      <w:proofErr w:type="spellEnd"/>
      <w:r w:rsidRPr="00246174">
        <w:rPr>
          <w:rFonts w:eastAsiaTheme="minorHAnsi"/>
          <w:sz w:val="24"/>
          <w:szCs w:val="24"/>
        </w:rPr>
        <w:t xml:space="preserve"> </w:t>
      </w:r>
      <w:proofErr w:type="spellStart"/>
      <w:r w:rsidRPr="00246174">
        <w:rPr>
          <w:rFonts w:eastAsiaTheme="minorHAnsi"/>
          <w:sz w:val="24"/>
          <w:szCs w:val="24"/>
        </w:rPr>
        <w:t>sau</w:t>
      </w:r>
      <w:proofErr w:type="spellEnd"/>
      <w:r w:rsidRPr="00246174">
        <w:rPr>
          <w:rFonts w:eastAsiaTheme="minorHAnsi"/>
          <w:sz w:val="24"/>
          <w:szCs w:val="24"/>
        </w:rPr>
        <w:t xml:space="preserve"> cu </w:t>
      </w:r>
      <w:proofErr w:type="spellStart"/>
      <w:r w:rsidRPr="00246174">
        <w:rPr>
          <w:rFonts w:eastAsiaTheme="minorHAnsi"/>
          <w:sz w:val="24"/>
          <w:szCs w:val="24"/>
        </w:rPr>
        <w:t>viceprimarul</w:t>
      </w:r>
      <w:proofErr w:type="spellEnd"/>
      <w:r w:rsidRPr="00246174">
        <w:rPr>
          <w:rFonts w:eastAsiaTheme="minorHAnsi"/>
          <w:sz w:val="24"/>
          <w:szCs w:val="24"/>
        </w:rPr>
        <w:t xml:space="preserve">, </w:t>
      </w:r>
      <w:proofErr w:type="spellStart"/>
      <w:r w:rsidRPr="00246174">
        <w:rPr>
          <w:rFonts w:eastAsiaTheme="minorHAnsi"/>
          <w:sz w:val="24"/>
          <w:szCs w:val="24"/>
        </w:rPr>
        <w:t>respectiv</w:t>
      </w:r>
      <w:proofErr w:type="spellEnd"/>
      <w:r w:rsidRPr="00246174">
        <w:rPr>
          <w:rFonts w:eastAsiaTheme="minorHAnsi"/>
          <w:sz w:val="24"/>
          <w:szCs w:val="24"/>
        </w:rPr>
        <w:t xml:space="preserve"> cu </w:t>
      </w:r>
      <w:proofErr w:type="spellStart"/>
      <w:r w:rsidRPr="00246174">
        <w:rPr>
          <w:rFonts w:eastAsiaTheme="minorHAnsi"/>
          <w:sz w:val="24"/>
          <w:szCs w:val="24"/>
        </w:rPr>
        <w:t>preşedintele</w:t>
      </w:r>
      <w:proofErr w:type="spellEnd"/>
      <w:r w:rsidRPr="00246174">
        <w:rPr>
          <w:rFonts w:eastAsiaTheme="minorHAnsi"/>
          <w:sz w:val="24"/>
          <w:szCs w:val="24"/>
        </w:rPr>
        <w:t xml:space="preserve"> </w:t>
      </w:r>
      <w:proofErr w:type="spellStart"/>
      <w:r w:rsidRPr="00246174">
        <w:rPr>
          <w:rFonts w:eastAsiaTheme="minorHAnsi"/>
          <w:sz w:val="24"/>
          <w:szCs w:val="24"/>
        </w:rPr>
        <w:t>sau</w:t>
      </w:r>
      <w:proofErr w:type="spellEnd"/>
      <w:r w:rsidRPr="00246174">
        <w:rPr>
          <w:rFonts w:eastAsiaTheme="minorHAnsi"/>
          <w:sz w:val="24"/>
          <w:szCs w:val="24"/>
        </w:rPr>
        <w:t xml:space="preserve"> </w:t>
      </w:r>
      <w:proofErr w:type="spellStart"/>
      <w:r w:rsidRPr="00246174">
        <w:rPr>
          <w:rFonts w:eastAsiaTheme="minorHAnsi"/>
          <w:sz w:val="24"/>
          <w:szCs w:val="24"/>
        </w:rPr>
        <w:t>vicepreşedintele</w:t>
      </w:r>
      <w:proofErr w:type="spellEnd"/>
      <w:r w:rsidRPr="00246174">
        <w:rPr>
          <w:rFonts w:eastAsiaTheme="minorHAnsi"/>
          <w:sz w:val="24"/>
          <w:szCs w:val="24"/>
        </w:rPr>
        <w:t xml:space="preserve">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sub </w:t>
      </w:r>
      <w:proofErr w:type="spellStart"/>
      <w:r w:rsidRPr="00246174">
        <w:rPr>
          <w:rFonts w:eastAsiaTheme="minorHAnsi"/>
          <w:sz w:val="24"/>
          <w:szCs w:val="24"/>
        </w:rPr>
        <w:t>sancţiunea</w:t>
      </w:r>
      <w:proofErr w:type="spellEnd"/>
      <w:r w:rsidRPr="00246174">
        <w:rPr>
          <w:rFonts w:eastAsiaTheme="minorHAnsi"/>
          <w:sz w:val="24"/>
          <w:szCs w:val="24"/>
        </w:rPr>
        <w:t xml:space="preserve"> </w:t>
      </w:r>
      <w:proofErr w:type="spellStart"/>
      <w:r w:rsidRPr="00246174">
        <w:rPr>
          <w:rFonts w:eastAsiaTheme="minorHAnsi"/>
          <w:sz w:val="24"/>
          <w:szCs w:val="24"/>
        </w:rPr>
        <w:t>eliberării</w:t>
      </w:r>
      <w:proofErr w:type="spellEnd"/>
      <w:r w:rsidRPr="00246174">
        <w:rPr>
          <w:rFonts w:eastAsiaTheme="minorHAnsi"/>
          <w:sz w:val="24"/>
          <w:szCs w:val="24"/>
        </w:rPr>
        <w:t xml:space="preserve"> din </w:t>
      </w:r>
      <w:proofErr w:type="spellStart"/>
      <w:r w:rsidRPr="00246174">
        <w:rPr>
          <w:rFonts w:eastAsiaTheme="minorHAnsi"/>
          <w:sz w:val="24"/>
          <w:szCs w:val="24"/>
        </w:rPr>
        <w:t>funcţie</w:t>
      </w:r>
      <w:proofErr w:type="spellEnd"/>
      <w:r w:rsidRPr="00246174">
        <w:rPr>
          <w:rFonts w:eastAsiaTheme="minorHAnsi"/>
          <w:sz w:val="24"/>
          <w:szCs w:val="24"/>
        </w:rPr>
        <w:t>.</w:t>
      </w:r>
    </w:p>
    <w:p w14:paraId="5F4C4154" w14:textId="77777777" w:rsidR="00246174" w:rsidRPr="00246174" w:rsidRDefault="00246174" w:rsidP="00246174">
      <w:pPr>
        <w:numPr>
          <w:ilvl w:val="0"/>
          <w:numId w:val="92"/>
        </w:numPr>
        <w:autoSpaceDE w:val="0"/>
        <w:autoSpaceDN w:val="0"/>
        <w:adjustRightInd w:val="0"/>
        <w:spacing w:after="200" w:line="276" w:lineRule="auto"/>
        <w:contextualSpacing/>
        <w:jc w:val="both"/>
        <w:rPr>
          <w:rFonts w:eastAsiaTheme="minorHAnsi"/>
          <w:sz w:val="24"/>
          <w:szCs w:val="24"/>
        </w:rPr>
      </w:pPr>
      <w:r w:rsidRPr="00246174">
        <w:rPr>
          <w:rFonts w:eastAsiaTheme="minorHAnsi"/>
          <w:sz w:val="24"/>
          <w:szCs w:val="24"/>
        </w:rPr>
        <w:t xml:space="preserve">nu </w:t>
      </w:r>
      <w:proofErr w:type="spellStart"/>
      <w:r w:rsidRPr="00246174">
        <w:rPr>
          <w:rFonts w:eastAsiaTheme="minorHAnsi"/>
          <w:sz w:val="24"/>
          <w:szCs w:val="24"/>
        </w:rPr>
        <w:t>poate</w:t>
      </w:r>
      <w:proofErr w:type="spellEnd"/>
      <w:r w:rsidRPr="00246174">
        <w:rPr>
          <w:rFonts w:eastAsiaTheme="minorHAnsi"/>
          <w:sz w:val="24"/>
          <w:szCs w:val="24"/>
        </w:rPr>
        <w:t xml:space="preserve"> fi </w:t>
      </w:r>
      <w:proofErr w:type="spellStart"/>
      <w:r w:rsidRPr="00246174">
        <w:rPr>
          <w:rFonts w:eastAsiaTheme="minorHAnsi"/>
          <w:sz w:val="24"/>
          <w:szCs w:val="24"/>
        </w:rPr>
        <w:t>membru</w:t>
      </w:r>
      <w:proofErr w:type="spellEnd"/>
      <w:r w:rsidRPr="00246174">
        <w:rPr>
          <w:rFonts w:eastAsiaTheme="minorHAnsi"/>
          <w:sz w:val="24"/>
          <w:szCs w:val="24"/>
        </w:rPr>
        <w:t xml:space="preserve"> al </w:t>
      </w:r>
      <w:proofErr w:type="spellStart"/>
      <w:r w:rsidRPr="00246174">
        <w:rPr>
          <w:rFonts w:eastAsiaTheme="minorHAnsi"/>
          <w:sz w:val="24"/>
          <w:szCs w:val="24"/>
        </w:rPr>
        <w:t>unui</w:t>
      </w:r>
      <w:proofErr w:type="spellEnd"/>
      <w:r w:rsidRPr="00246174">
        <w:rPr>
          <w:rFonts w:eastAsiaTheme="minorHAnsi"/>
          <w:sz w:val="24"/>
          <w:szCs w:val="24"/>
        </w:rPr>
        <w:t xml:space="preserve"> </w:t>
      </w:r>
      <w:proofErr w:type="spellStart"/>
      <w:r w:rsidRPr="00246174">
        <w:rPr>
          <w:rFonts w:eastAsiaTheme="minorHAnsi"/>
          <w:sz w:val="24"/>
          <w:szCs w:val="24"/>
        </w:rPr>
        <w:t>partid</w:t>
      </w:r>
      <w:proofErr w:type="spellEnd"/>
      <w:r w:rsidRPr="00246174">
        <w:rPr>
          <w:rFonts w:eastAsiaTheme="minorHAnsi"/>
          <w:sz w:val="24"/>
          <w:szCs w:val="24"/>
        </w:rPr>
        <w:t xml:space="preserve"> politic, sub </w:t>
      </w:r>
      <w:proofErr w:type="spellStart"/>
      <w:r w:rsidRPr="00246174">
        <w:rPr>
          <w:rFonts w:eastAsiaTheme="minorHAnsi"/>
          <w:sz w:val="24"/>
          <w:szCs w:val="24"/>
        </w:rPr>
        <w:t>sancţiunea</w:t>
      </w:r>
      <w:proofErr w:type="spellEnd"/>
      <w:r w:rsidRPr="00246174">
        <w:rPr>
          <w:rFonts w:eastAsiaTheme="minorHAnsi"/>
          <w:sz w:val="24"/>
          <w:szCs w:val="24"/>
        </w:rPr>
        <w:t xml:space="preserve"> </w:t>
      </w:r>
      <w:proofErr w:type="spellStart"/>
      <w:r w:rsidRPr="00246174">
        <w:rPr>
          <w:rFonts w:eastAsiaTheme="minorHAnsi"/>
          <w:sz w:val="24"/>
          <w:szCs w:val="24"/>
        </w:rPr>
        <w:t>destituirii</w:t>
      </w:r>
      <w:proofErr w:type="spellEnd"/>
      <w:r w:rsidRPr="00246174">
        <w:rPr>
          <w:rFonts w:eastAsiaTheme="minorHAnsi"/>
          <w:sz w:val="24"/>
          <w:szCs w:val="24"/>
        </w:rPr>
        <w:t xml:space="preserve"> din </w:t>
      </w:r>
      <w:proofErr w:type="spellStart"/>
      <w:r w:rsidRPr="00246174">
        <w:rPr>
          <w:rFonts w:eastAsiaTheme="minorHAnsi"/>
          <w:sz w:val="24"/>
          <w:szCs w:val="24"/>
        </w:rPr>
        <w:t>funcţie</w:t>
      </w:r>
      <w:proofErr w:type="spellEnd"/>
      <w:r w:rsidRPr="00246174">
        <w:rPr>
          <w:rFonts w:eastAsiaTheme="minorHAnsi"/>
          <w:sz w:val="24"/>
          <w:szCs w:val="24"/>
        </w:rPr>
        <w:t>.</w:t>
      </w:r>
    </w:p>
    <w:p w14:paraId="0B73178C" w14:textId="77777777" w:rsidR="00246174" w:rsidRPr="00246174" w:rsidRDefault="00246174" w:rsidP="00246174">
      <w:pPr>
        <w:numPr>
          <w:ilvl w:val="0"/>
          <w:numId w:val="92"/>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Recrutarea</w:t>
      </w:r>
      <w:proofErr w:type="spellEnd"/>
      <w:r w:rsidRPr="00246174">
        <w:rPr>
          <w:rFonts w:eastAsiaTheme="minorHAnsi"/>
          <w:sz w:val="24"/>
          <w:szCs w:val="24"/>
        </w:rPr>
        <w:t xml:space="preserve">, </w:t>
      </w:r>
      <w:proofErr w:type="spellStart"/>
      <w:r w:rsidRPr="00246174">
        <w:rPr>
          <w:rFonts w:eastAsiaTheme="minorHAnsi"/>
          <w:sz w:val="24"/>
          <w:szCs w:val="24"/>
        </w:rPr>
        <w:t>numirea</w:t>
      </w:r>
      <w:proofErr w:type="spellEnd"/>
      <w:r w:rsidRPr="00246174">
        <w:rPr>
          <w:rFonts w:eastAsiaTheme="minorHAnsi"/>
          <w:sz w:val="24"/>
          <w:szCs w:val="24"/>
        </w:rPr>
        <w:t xml:space="preserve">, </w:t>
      </w:r>
      <w:proofErr w:type="spellStart"/>
      <w:r w:rsidRPr="00246174">
        <w:rPr>
          <w:rFonts w:eastAsiaTheme="minorHAnsi"/>
          <w:sz w:val="24"/>
          <w:szCs w:val="24"/>
        </w:rPr>
        <w:t>suspendarea</w:t>
      </w:r>
      <w:proofErr w:type="spellEnd"/>
      <w:r w:rsidRPr="00246174">
        <w:rPr>
          <w:rFonts w:eastAsiaTheme="minorHAnsi"/>
          <w:sz w:val="24"/>
          <w:szCs w:val="24"/>
        </w:rPr>
        <w:t xml:space="preserve">, </w:t>
      </w:r>
      <w:proofErr w:type="spellStart"/>
      <w:r w:rsidRPr="00246174">
        <w:rPr>
          <w:rFonts w:eastAsiaTheme="minorHAnsi"/>
          <w:sz w:val="24"/>
          <w:szCs w:val="24"/>
        </w:rPr>
        <w:t>modificarea</w:t>
      </w:r>
      <w:proofErr w:type="spellEnd"/>
      <w:r w:rsidRPr="00246174">
        <w:rPr>
          <w:rFonts w:eastAsiaTheme="minorHAnsi"/>
          <w:sz w:val="24"/>
          <w:szCs w:val="24"/>
        </w:rPr>
        <w:t xml:space="preserve">, </w:t>
      </w:r>
      <w:proofErr w:type="spellStart"/>
      <w:r w:rsidRPr="00246174">
        <w:rPr>
          <w:rFonts w:eastAsiaTheme="minorHAnsi"/>
          <w:sz w:val="24"/>
          <w:szCs w:val="24"/>
        </w:rPr>
        <w:t>încetarea</w:t>
      </w:r>
      <w:proofErr w:type="spellEnd"/>
      <w:r w:rsidRPr="00246174">
        <w:rPr>
          <w:rFonts w:eastAsiaTheme="minorHAnsi"/>
          <w:sz w:val="24"/>
          <w:szCs w:val="24"/>
        </w:rPr>
        <w:t xml:space="preserve"> </w:t>
      </w:r>
      <w:proofErr w:type="spellStart"/>
      <w:r w:rsidRPr="00246174">
        <w:rPr>
          <w:rFonts w:eastAsiaTheme="minorHAnsi"/>
          <w:sz w:val="24"/>
          <w:szCs w:val="24"/>
        </w:rPr>
        <w:t>raporturilor</w:t>
      </w:r>
      <w:proofErr w:type="spellEnd"/>
      <w:r w:rsidRPr="00246174">
        <w:rPr>
          <w:rFonts w:eastAsiaTheme="minorHAnsi"/>
          <w:sz w:val="24"/>
          <w:szCs w:val="24"/>
        </w:rPr>
        <w:t xml:space="preserve"> de </w:t>
      </w:r>
      <w:proofErr w:type="spellStart"/>
      <w:r w:rsidRPr="00246174">
        <w:rPr>
          <w:rFonts w:eastAsiaTheme="minorHAnsi"/>
          <w:sz w:val="24"/>
          <w:szCs w:val="24"/>
        </w:rPr>
        <w:t>serviciu</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regimul</w:t>
      </w:r>
      <w:proofErr w:type="spellEnd"/>
      <w:r w:rsidRPr="00246174">
        <w:rPr>
          <w:rFonts w:eastAsiaTheme="minorHAnsi"/>
          <w:sz w:val="24"/>
          <w:szCs w:val="24"/>
        </w:rPr>
        <w:t xml:space="preserve"> </w:t>
      </w:r>
      <w:proofErr w:type="spellStart"/>
      <w:r w:rsidRPr="00246174">
        <w:rPr>
          <w:rFonts w:eastAsiaTheme="minorHAnsi"/>
          <w:sz w:val="24"/>
          <w:szCs w:val="24"/>
        </w:rPr>
        <w:t>disciplinar</w:t>
      </w:r>
      <w:proofErr w:type="spellEnd"/>
      <w:r w:rsidRPr="00246174">
        <w:rPr>
          <w:rFonts w:eastAsiaTheme="minorHAnsi"/>
          <w:sz w:val="24"/>
          <w:szCs w:val="24"/>
        </w:rPr>
        <w:t xml:space="preserve"> ale </w:t>
      </w:r>
      <w:proofErr w:type="spellStart"/>
      <w:r w:rsidRPr="00246174">
        <w:rPr>
          <w:rFonts w:eastAsiaTheme="minorHAnsi"/>
          <w:sz w:val="24"/>
          <w:szCs w:val="24"/>
        </w:rPr>
        <w:t>secretarului</w:t>
      </w:r>
      <w:proofErr w:type="spellEnd"/>
      <w:r w:rsidRPr="00246174">
        <w:rPr>
          <w:rFonts w:eastAsiaTheme="minorHAnsi"/>
          <w:sz w:val="24"/>
          <w:szCs w:val="24"/>
        </w:rPr>
        <w:t xml:space="preserve"> general al </w:t>
      </w:r>
      <w:proofErr w:type="spellStart"/>
      <w:r w:rsidRPr="00246174">
        <w:rPr>
          <w:rFonts w:eastAsiaTheme="minorHAnsi"/>
          <w:sz w:val="24"/>
          <w:szCs w:val="24"/>
        </w:rPr>
        <w:t>unităţii</w:t>
      </w:r>
      <w:proofErr w:type="spellEnd"/>
      <w:r w:rsidRPr="00246174">
        <w:rPr>
          <w:rFonts w:eastAsiaTheme="minorHAnsi"/>
          <w:sz w:val="24"/>
          <w:szCs w:val="24"/>
        </w:rPr>
        <w:t>/</w:t>
      </w:r>
      <w:proofErr w:type="spellStart"/>
      <w:r w:rsidRPr="00246174">
        <w:rPr>
          <w:rFonts w:eastAsiaTheme="minorHAnsi"/>
          <w:sz w:val="24"/>
          <w:szCs w:val="24"/>
        </w:rPr>
        <w:t>subdiviziunii</w:t>
      </w:r>
      <w:proofErr w:type="spellEnd"/>
      <w:r w:rsidRPr="00246174">
        <w:rPr>
          <w:rFonts w:eastAsiaTheme="minorHAnsi"/>
          <w:sz w:val="24"/>
          <w:szCs w:val="24"/>
        </w:rPr>
        <w:t xml:space="preserve"> </w:t>
      </w:r>
      <w:proofErr w:type="spellStart"/>
      <w:r w:rsidRPr="00246174">
        <w:rPr>
          <w:rFonts w:eastAsiaTheme="minorHAnsi"/>
          <w:sz w:val="24"/>
          <w:szCs w:val="24"/>
        </w:rPr>
        <w:t>administrativ-teritoriale</w:t>
      </w:r>
      <w:proofErr w:type="spellEnd"/>
      <w:r w:rsidRPr="00246174">
        <w:rPr>
          <w:rFonts w:eastAsiaTheme="minorHAnsi"/>
          <w:sz w:val="24"/>
          <w:szCs w:val="24"/>
        </w:rPr>
        <w:t xml:space="preserve"> se fac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conformitate</w:t>
      </w:r>
      <w:proofErr w:type="spellEnd"/>
      <w:r w:rsidRPr="00246174">
        <w:rPr>
          <w:rFonts w:eastAsiaTheme="minorHAnsi"/>
          <w:sz w:val="24"/>
          <w:szCs w:val="24"/>
        </w:rPr>
        <w:t xml:space="preserve"> cu </w:t>
      </w:r>
      <w:proofErr w:type="spellStart"/>
      <w:r w:rsidRPr="00246174">
        <w:rPr>
          <w:rFonts w:eastAsiaTheme="minorHAnsi"/>
          <w:sz w:val="24"/>
          <w:szCs w:val="24"/>
        </w:rPr>
        <w:t>prevederile</w:t>
      </w:r>
      <w:proofErr w:type="spellEnd"/>
      <w:r w:rsidRPr="00246174">
        <w:rPr>
          <w:rFonts w:eastAsiaTheme="minorHAnsi"/>
          <w:sz w:val="24"/>
          <w:szCs w:val="24"/>
        </w:rPr>
        <w:t xml:space="preserve"> </w:t>
      </w:r>
      <w:proofErr w:type="spellStart"/>
      <w:r w:rsidRPr="00246174">
        <w:rPr>
          <w:rFonts w:eastAsiaTheme="minorHAnsi"/>
          <w:sz w:val="24"/>
          <w:szCs w:val="24"/>
        </w:rPr>
        <w:t>părţii</w:t>
      </w:r>
      <w:proofErr w:type="spellEnd"/>
      <w:r w:rsidRPr="00246174">
        <w:rPr>
          <w:rFonts w:eastAsiaTheme="minorHAnsi"/>
          <w:sz w:val="24"/>
          <w:szCs w:val="24"/>
        </w:rPr>
        <w:t xml:space="preserve"> a VI-a, </w:t>
      </w:r>
      <w:proofErr w:type="spellStart"/>
      <w:r w:rsidRPr="00246174">
        <w:rPr>
          <w:rFonts w:eastAsiaTheme="minorHAnsi"/>
          <w:sz w:val="24"/>
          <w:szCs w:val="24"/>
        </w:rPr>
        <w:t>titlul</w:t>
      </w:r>
      <w:proofErr w:type="spellEnd"/>
      <w:r w:rsidRPr="00246174">
        <w:rPr>
          <w:rFonts w:eastAsiaTheme="minorHAnsi"/>
          <w:sz w:val="24"/>
          <w:szCs w:val="24"/>
        </w:rPr>
        <w:t xml:space="preserve"> II</w:t>
      </w:r>
    </w:p>
    <w:p w14:paraId="595B1C24" w14:textId="77777777" w:rsidR="00246174" w:rsidRPr="00246174" w:rsidRDefault="00246174" w:rsidP="00246174">
      <w:pPr>
        <w:numPr>
          <w:ilvl w:val="0"/>
          <w:numId w:val="92"/>
        </w:numPr>
        <w:autoSpaceDE w:val="0"/>
        <w:autoSpaceDN w:val="0"/>
        <w:adjustRightInd w:val="0"/>
        <w:spacing w:after="200" w:line="276" w:lineRule="auto"/>
        <w:contextualSpacing/>
        <w:jc w:val="both"/>
        <w:rPr>
          <w:rFonts w:eastAsiaTheme="minorHAnsi"/>
          <w:b/>
          <w:color w:val="FF0000"/>
          <w:sz w:val="24"/>
          <w:szCs w:val="24"/>
        </w:rPr>
      </w:pPr>
      <w:proofErr w:type="spellStart"/>
      <w:r w:rsidRPr="00246174">
        <w:rPr>
          <w:rFonts w:eastAsiaTheme="minorHAnsi"/>
          <w:sz w:val="24"/>
          <w:szCs w:val="24"/>
        </w:rPr>
        <w:t>Atribuții</w:t>
      </w:r>
      <w:proofErr w:type="spellEnd"/>
      <w:r w:rsidRPr="00246174">
        <w:rPr>
          <w:rFonts w:eastAsiaTheme="minorHAnsi"/>
          <w:sz w:val="24"/>
          <w:szCs w:val="24"/>
        </w:rPr>
        <w:t xml:space="preserve">: a) </w:t>
      </w:r>
      <w:proofErr w:type="spellStart"/>
      <w:r w:rsidRPr="00246174">
        <w:rPr>
          <w:rFonts w:eastAsiaTheme="minorHAnsi"/>
          <w:sz w:val="24"/>
          <w:szCs w:val="24"/>
        </w:rPr>
        <w:t>avizează</w:t>
      </w:r>
      <w:proofErr w:type="spellEnd"/>
      <w:r w:rsidRPr="00246174">
        <w:rPr>
          <w:rFonts w:eastAsiaTheme="minorHAnsi"/>
          <w:sz w:val="24"/>
          <w:szCs w:val="24"/>
        </w:rPr>
        <w:t xml:space="preserve"> </w:t>
      </w:r>
      <w:proofErr w:type="spellStart"/>
      <w:r w:rsidRPr="00246174">
        <w:rPr>
          <w:rFonts w:eastAsiaTheme="minorHAnsi"/>
          <w:sz w:val="24"/>
          <w:szCs w:val="24"/>
        </w:rPr>
        <w:t>proiectele</w:t>
      </w:r>
      <w:proofErr w:type="spellEnd"/>
      <w:r w:rsidRPr="00246174">
        <w:rPr>
          <w:rFonts w:eastAsiaTheme="minorHAnsi"/>
          <w:sz w:val="24"/>
          <w:szCs w:val="24"/>
        </w:rPr>
        <w:t xml:space="preserve"> de hot.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contrasemnează</w:t>
      </w:r>
      <w:proofErr w:type="spellEnd"/>
      <w:r w:rsidRPr="00246174">
        <w:rPr>
          <w:rFonts w:eastAsiaTheme="minorHAnsi"/>
          <w:sz w:val="24"/>
          <w:szCs w:val="24"/>
        </w:rPr>
        <w:t xml:space="preserve"> </w:t>
      </w:r>
      <w:proofErr w:type="spellStart"/>
      <w:r w:rsidRPr="00246174">
        <w:rPr>
          <w:rFonts w:eastAsiaTheme="minorHAnsi"/>
          <w:sz w:val="24"/>
          <w:szCs w:val="24"/>
        </w:rPr>
        <w:t>actele</w:t>
      </w:r>
      <w:proofErr w:type="spellEnd"/>
      <w:r w:rsidRPr="00246174">
        <w:rPr>
          <w:rFonts w:eastAsiaTheme="minorHAnsi"/>
          <w:sz w:val="24"/>
          <w:szCs w:val="24"/>
        </w:rPr>
        <w:t xml:space="preserve"> </w:t>
      </w:r>
      <w:proofErr w:type="spellStart"/>
      <w:r w:rsidRPr="00246174">
        <w:rPr>
          <w:rFonts w:eastAsiaTheme="minorHAnsi"/>
          <w:sz w:val="24"/>
          <w:szCs w:val="24"/>
        </w:rPr>
        <w:t>aut</w:t>
      </w:r>
      <w:proofErr w:type="spellEnd"/>
      <w:r w:rsidRPr="00246174">
        <w:rPr>
          <w:rFonts w:eastAsiaTheme="minorHAnsi"/>
          <w:sz w:val="24"/>
          <w:szCs w:val="24"/>
        </w:rPr>
        <w:t xml:space="preserve">. </w:t>
      </w:r>
      <w:proofErr w:type="spellStart"/>
      <w:r w:rsidRPr="00246174">
        <w:rPr>
          <w:rFonts w:eastAsiaTheme="minorHAnsi"/>
          <w:sz w:val="24"/>
          <w:szCs w:val="24"/>
        </w:rPr>
        <w:t>Apl.b</w:t>
      </w:r>
      <w:proofErr w:type="spellEnd"/>
      <w:r w:rsidRPr="00246174">
        <w:rPr>
          <w:rFonts w:eastAsiaTheme="minorHAnsi"/>
          <w:sz w:val="24"/>
          <w:szCs w:val="24"/>
        </w:rPr>
        <w:t xml:space="preserve">) </w:t>
      </w:r>
      <w:proofErr w:type="spellStart"/>
      <w:r w:rsidRPr="00246174">
        <w:rPr>
          <w:rFonts w:eastAsiaTheme="minorHAnsi"/>
          <w:sz w:val="24"/>
          <w:szCs w:val="24"/>
        </w:rPr>
        <w:t>participă</w:t>
      </w:r>
      <w:proofErr w:type="spellEnd"/>
      <w:r w:rsidRPr="00246174">
        <w:rPr>
          <w:rFonts w:eastAsiaTheme="minorHAnsi"/>
          <w:sz w:val="24"/>
          <w:szCs w:val="24"/>
        </w:rPr>
        <w:t xml:space="preserve"> la </w:t>
      </w:r>
      <w:proofErr w:type="spellStart"/>
      <w:r w:rsidRPr="00246174">
        <w:rPr>
          <w:rFonts w:eastAsiaTheme="minorHAnsi"/>
          <w:sz w:val="24"/>
          <w:szCs w:val="24"/>
        </w:rPr>
        <w:t>şedinţele</w:t>
      </w:r>
      <w:proofErr w:type="spellEnd"/>
      <w:r w:rsidRPr="00246174">
        <w:rPr>
          <w:rFonts w:eastAsiaTheme="minorHAnsi"/>
          <w:sz w:val="24"/>
          <w:szCs w:val="24"/>
        </w:rPr>
        <w:t xml:space="preserve"> CL/</w:t>
      </w:r>
      <w:proofErr w:type="spellStart"/>
      <w:r w:rsidRPr="00246174">
        <w:rPr>
          <w:rFonts w:eastAsiaTheme="minorHAnsi"/>
          <w:sz w:val="24"/>
          <w:szCs w:val="24"/>
        </w:rPr>
        <w:t>CJconsiliului</w:t>
      </w:r>
      <w:proofErr w:type="spellEnd"/>
      <w:r w:rsidRPr="00246174">
        <w:rPr>
          <w:rFonts w:eastAsiaTheme="minorHAnsi"/>
          <w:sz w:val="24"/>
          <w:szCs w:val="24"/>
        </w:rPr>
        <w:t xml:space="preserve"> local; c) </w:t>
      </w:r>
      <w:proofErr w:type="spellStart"/>
      <w:r w:rsidRPr="00246174">
        <w:rPr>
          <w:rFonts w:eastAsiaTheme="minorHAnsi"/>
          <w:sz w:val="24"/>
          <w:szCs w:val="24"/>
        </w:rPr>
        <w:t>asigură</w:t>
      </w:r>
      <w:proofErr w:type="spellEnd"/>
      <w:r w:rsidRPr="00246174">
        <w:rPr>
          <w:rFonts w:eastAsiaTheme="minorHAnsi"/>
          <w:sz w:val="24"/>
          <w:szCs w:val="24"/>
        </w:rPr>
        <w:t xml:space="preserve"> </w:t>
      </w:r>
      <w:proofErr w:type="spellStart"/>
      <w:r w:rsidRPr="00246174">
        <w:rPr>
          <w:rFonts w:eastAsiaTheme="minorHAnsi"/>
          <w:sz w:val="24"/>
          <w:szCs w:val="24"/>
        </w:rPr>
        <w:t>gestionarea</w:t>
      </w:r>
      <w:proofErr w:type="spellEnd"/>
      <w:r w:rsidRPr="00246174">
        <w:rPr>
          <w:rFonts w:eastAsiaTheme="minorHAnsi"/>
          <w:sz w:val="24"/>
          <w:szCs w:val="24"/>
        </w:rPr>
        <w:t xml:space="preserve"> </w:t>
      </w:r>
      <w:proofErr w:type="spellStart"/>
      <w:r w:rsidRPr="00246174">
        <w:rPr>
          <w:rFonts w:eastAsiaTheme="minorHAnsi"/>
          <w:sz w:val="24"/>
          <w:szCs w:val="24"/>
        </w:rPr>
        <w:t>procedurilor</w:t>
      </w:r>
      <w:proofErr w:type="spellEnd"/>
      <w:r w:rsidRPr="00246174">
        <w:rPr>
          <w:rFonts w:eastAsiaTheme="minorHAnsi"/>
          <w:sz w:val="24"/>
          <w:szCs w:val="24"/>
        </w:rPr>
        <w:t xml:space="preserve"> administrative </w:t>
      </w:r>
      <w:proofErr w:type="spellStart"/>
      <w:r w:rsidRPr="00246174">
        <w:rPr>
          <w:rFonts w:eastAsiaTheme="minorHAnsi"/>
          <w:sz w:val="24"/>
          <w:szCs w:val="24"/>
        </w:rPr>
        <w:t>privind</w:t>
      </w:r>
      <w:proofErr w:type="spellEnd"/>
      <w:r w:rsidRPr="00246174">
        <w:rPr>
          <w:rFonts w:eastAsiaTheme="minorHAnsi"/>
          <w:sz w:val="24"/>
          <w:szCs w:val="24"/>
        </w:rPr>
        <w:t xml:space="preserve"> </w:t>
      </w:r>
      <w:proofErr w:type="spellStart"/>
      <w:r w:rsidRPr="00246174">
        <w:rPr>
          <w:rFonts w:eastAsiaTheme="minorHAnsi"/>
          <w:sz w:val="24"/>
          <w:szCs w:val="24"/>
        </w:rPr>
        <w:t>relaţia</w:t>
      </w:r>
      <w:proofErr w:type="spellEnd"/>
      <w:r w:rsidRPr="00246174">
        <w:rPr>
          <w:rFonts w:eastAsiaTheme="minorHAnsi"/>
          <w:sz w:val="24"/>
          <w:szCs w:val="24"/>
        </w:rPr>
        <w:t xml:space="preserve"> </w:t>
      </w:r>
      <w:proofErr w:type="spellStart"/>
      <w:r w:rsidRPr="00246174">
        <w:rPr>
          <w:rFonts w:eastAsiaTheme="minorHAnsi"/>
          <w:sz w:val="24"/>
          <w:szCs w:val="24"/>
        </w:rPr>
        <w:t>dintre</w:t>
      </w:r>
      <w:proofErr w:type="spellEnd"/>
      <w:r w:rsidRPr="00246174">
        <w:rPr>
          <w:rFonts w:eastAsiaTheme="minorHAnsi"/>
          <w:sz w:val="24"/>
          <w:szCs w:val="24"/>
        </w:rPr>
        <w:t xml:space="preserve">  CL –P., CJ-Pres CJ., precum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între</w:t>
      </w:r>
      <w:proofErr w:type="spellEnd"/>
      <w:r w:rsidRPr="00246174">
        <w:rPr>
          <w:rFonts w:eastAsiaTheme="minorHAnsi"/>
          <w:sz w:val="24"/>
          <w:szCs w:val="24"/>
        </w:rPr>
        <w:t xml:space="preserve"> </w:t>
      </w:r>
      <w:proofErr w:type="spellStart"/>
      <w:r w:rsidRPr="00246174">
        <w:rPr>
          <w:rFonts w:eastAsiaTheme="minorHAnsi"/>
          <w:sz w:val="24"/>
          <w:szCs w:val="24"/>
        </w:rPr>
        <w:t>aceştia</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prefect; d) </w:t>
      </w:r>
      <w:proofErr w:type="spellStart"/>
      <w:r w:rsidRPr="00246174">
        <w:rPr>
          <w:rFonts w:eastAsiaTheme="minorHAnsi"/>
          <w:sz w:val="24"/>
          <w:szCs w:val="24"/>
        </w:rPr>
        <w:t>coordonează</w:t>
      </w:r>
      <w:proofErr w:type="spellEnd"/>
      <w:r w:rsidRPr="00246174">
        <w:rPr>
          <w:rFonts w:eastAsiaTheme="minorHAnsi"/>
          <w:sz w:val="24"/>
          <w:szCs w:val="24"/>
        </w:rPr>
        <w:t xml:space="preserve"> </w:t>
      </w:r>
      <w:proofErr w:type="spellStart"/>
      <w:r w:rsidRPr="00246174">
        <w:rPr>
          <w:rFonts w:eastAsiaTheme="minorHAnsi"/>
          <w:sz w:val="24"/>
          <w:szCs w:val="24"/>
        </w:rPr>
        <w:t>organizarea</w:t>
      </w:r>
      <w:proofErr w:type="spellEnd"/>
      <w:r w:rsidRPr="00246174">
        <w:rPr>
          <w:rFonts w:eastAsiaTheme="minorHAnsi"/>
          <w:sz w:val="24"/>
          <w:szCs w:val="24"/>
        </w:rPr>
        <w:t xml:space="preserve"> </w:t>
      </w:r>
      <w:proofErr w:type="spellStart"/>
      <w:r w:rsidRPr="00246174">
        <w:rPr>
          <w:rFonts w:eastAsiaTheme="minorHAnsi"/>
          <w:sz w:val="24"/>
          <w:szCs w:val="24"/>
        </w:rPr>
        <w:t>arhivei</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evidenţa</w:t>
      </w:r>
      <w:proofErr w:type="spellEnd"/>
      <w:r w:rsidRPr="00246174">
        <w:rPr>
          <w:rFonts w:eastAsiaTheme="minorHAnsi"/>
          <w:sz w:val="24"/>
          <w:szCs w:val="24"/>
        </w:rPr>
        <w:t xml:space="preserve"> </w:t>
      </w:r>
      <w:proofErr w:type="spellStart"/>
      <w:r w:rsidRPr="00246174">
        <w:rPr>
          <w:rFonts w:eastAsiaTheme="minorHAnsi"/>
          <w:sz w:val="24"/>
          <w:szCs w:val="24"/>
        </w:rPr>
        <w:t>statistică</w:t>
      </w:r>
      <w:proofErr w:type="spellEnd"/>
      <w:r w:rsidRPr="00246174">
        <w:rPr>
          <w:rFonts w:eastAsiaTheme="minorHAnsi"/>
          <w:sz w:val="24"/>
          <w:szCs w:val="24"/>
        </w:rPr>
        <w:t xml:space="preserve"> a </w:t>
      </w:r>
      <w:proofErr w:type="spellStart"/>
      <w:r w:rsidRPr="00246174">
        <w:rPr>
          <w:rFonts w:eastAsiaTheme="minorHAnsi"/>
          <w:sz w:val="24"/>
          <w:szCs w:val="24"/>
        </w:rPr>
        <w:t>actelor</w:t>
      </w:r>
      <w:proofErr w:type="spellEnd"/>
      <w:r w:rsidRPr="00246174">
        <w:rPr>
          <w:rFonts w:eastAsiaTheme="minorHAnsi"/>
          <w:sz w:val="24"/>
          <w:szCs w:val="24"/>
        </w:rPr>
        <w:t xml:space="preserve"> </w:t>
      </w:r>
      <w:proofErr w:type="spellStart"/>
      <w:r w:rsidRPr="00246174">
        <w:rPr>
          <w:rFonts w:eastAsiaTheme="minorHAnsi"/>
          <w:sz w:val="24"/>
          <w:szCs w:val="24"/>
        </w:rPr>
        <w:t>adm.</w:t>
      </w:r>
      <w:proofErr w:type="spellEnd"/>
      <w:r w:rsidRPr="00246174">
        <w:rPr>
          <w:rFonts w:eastAsiaTheme="minorHAnsi"/>
          <w:sz w:val="24"/>
          <w:szCs w:val="24"/>
        </w:rPr>
        <w:t xml:space="preserve">; e) </w:t>
      </w:r>
      <w:proofErr w:type="spellStart"/>
      <w:r w:rsidRPr="00246174">
        <w:rPr>
          <w:rFonts w:eastAsiaTheme="minorHAnsi"/>
          <w:sz w:val="24"/>
          <w:szCs w:val="24"/>
        </w:rPr>
        <w:t>asigură</w:t>
      </w:r>
      <w:proofErr w:type="spellEnd"/>
      <w:r w:rsidRPr="00246174">
        <w:rPr>
          <w:rFonts w:eastAsiaTheme="minorHAnsi"/>
          <w:sz w:val="24"/>
          <w:szCs w:val="24"/>
        </w:rPr>
        <w:t xml:space="preserve"> </w:t>
      </w:r>
      <w:proofErr w:type="spellStart"/>
      <w:r w:rsidRPr="00246174">
        <w:rPr>
          <w:rFonts w:eastAsiaTheme="minorHAnsi"/>
          <w:sz w:val="24"/>
          <w:szCs w:val="24"/>
        </w:rPr>
        <w:t>transparenţa</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comunicarea</w:t>
      </w:r>
      <w:proofErr w:type="spellEnd"/>
      <w:r w:rsidRPr="00246174">
        <w:rPr>
          <w:rFonts w:eastAsiaTheme="minorHAnsi"/>
          <w:sz w:val="24"/>
          <w:szCs w:val="24"/>
        </w:rPr>
        <w:t xml:space="preserve">; f) </w:t>
      </w:r>
      <w:proofErr w:type="spellStart"/>
      <w:r w:rsidRPr="00246174">
        <w:rPr>
          <w:rFonts w:eastAsiaTheme="minorHAnsi"/>
          <w:sz w:val="24"/>
          <w:szCs w:val="24"/>
        </w:rPr>
        <w:t>convocare</w:t>
      </w:r>
      <w:proofErr w:type="spellEnd"/>
      <w:r w:rsidRPr="00246174">
        <w:rPr>
          <w:rFonts w:eastAsiaTheme="minorHAnsi"/>
          <w:sz w:val="24"/>
          <w:szCs w:val="24"/>
        </w:rPr>
        <w:t xml:space="preserve"> </w:t>
      </w:r>
      <w:proofErr w:type="spellStart"/>
      <w:r w:rsidRPr="00246174">
        <w:rPr>
          <w:rFonts w:eastAsiaTheme="minorHAnsi"/>
          <w:sz w:val="24"/>
          <w:szCs w:val="24"/>
        </w:rPr>
        <w:t>sedinte</w:t>
      </w:r>
      <w:proofErr w:type="spellEnd"/>
      <w:r w:rsidRPr="00246174">
        <w:rPr>
          <w:rFonts w:eastAsiaTheme="minorHAnsi"/>
          <w:sz w:val="24"/>
          <w:szCs w:val="24"/>
        </w:rPr>
        <w:t>; g)</w:t>
      </w:r>
      <w:proofErr w:type="spellStart"/>
      <w:r w:rsidRPr="00246174">
        <w:rPr>
          <w:rFonts w:eastAsiaTheme="minorHAnsi"/>
          <w:sz w:val="24"/>
          <w:szCs w:val="24"/>
        </w:rPr>
        <w:t>pregătire</w:t>
      </w:r>
      <w:proofErr w:type="spellEnd"/>
      <w:r w:rsidRPr="00246174">
        <w:rPr>
          <w:rFonts w:eastAsiaTheme="minorHAnsi"/>
          <w:sz w:val="24"/>
          <w:szCs w:val="24"/>
        </w:rPr>
        <w:t xml:space="preserve"> </w:t>
      </w:r>
      <w:proofErr w:type="spellStart"/>
      <w:r w:rsidRPr="00246174">
        <w:rPr>
          <w:rFonts w:eastAsiaTheme="minorHAnsi"/>
          <w:sz w:val="24"/>
          <w:szCs w:val="24"/>
        </w:rPr>
        <w:t>lucrări</w:t>
      </w:r>
      <w:proofErr w:type="spellEnd"/>
      <w:r w:rsidRPr="00246174">
        <w:rPr>
          <w:rFonts w:eastAsiaTheme="minorHAnsi"/>
          <w:sz w:val="24"/>
          <w:szCs w:val="24"/>
        </w:rPr>
        <w:t xml:space="preserve"> </w:t>
      </w:r>
      <w:proofErr w:type="spellStart"/>
      <w:r w:rsidRPr="00246174">
        <w:rPr>
          <w:rFonts w:eastAsiaTheme="minorHAnsi"/>
          <w:sz w:val="24"/>
          <w:szCs w:val="24"/>
        </w:rPr>
        <w:t>ședințe</w:t>
      </w:r>
      <w:proofErr w:type="spellEnd"/>
      <w:r w:rsidRPr="00246174">
        <w:rPr>
          <w:rFonts w:eastAsiaTheme="minorHAnsi"/>
          <w:sz w:val="24"/>
          <w:szCs w:val="24"/>
        </w:rPr>
        <w:t>; h)</w:t>
      </w:r>
      <w:proofErr w:type="spellStart"/>
      <w:r w:rsidRPr="00246174">
        <w:rPr>
          <w:rFonts w:eastAsiaTheme="minorHAnsi"/>
          <w:sz w:val="24"/>
          <w:szCs w:val="24"/>
        </w:rPr>
        <w:t>atestă</w:t>
      </w:r>
      <w:proofErr w:type="spellEnd"/>
      <w:r w:rsidRPr="00246174">
        <w:rPr>
          <w:rFonts w:eastAsiaTheme="minorHAnsi"/>
          <w:sz w:val="24"/>
          <w:szCs w:val="24"/>
        </w:rPr>
        <w:t xml:space="preserve"> </w:t>
      </w:r>
      <w:proofErr w:type="spellStart"/>
      <w:r w:rsidRPr="00246174">
        <w:rPr>
          <w:rFonts w:eastAsiaTheme="minorHAnsi"/>
          <w:sz w:val="24"/>
          <w:szCs w:val="24"/>
        </w:rPr>
        <w:t>actul</w:t>
      </w:r>
      <w:proofErr w:type="spellEnd"/>
      <w:r w:rsidRPr="00246174">
        <w:rPr>
          <w:rFonts w:eastAsiaTheme="minorHAnsi"/>
          <w:sz w:val="24"/>
          <w:szCs w:val="24"/>
        </w:rPr>
        <w:t xml:space="preserve"> </w:t>
      </w:r>
      <w:proofErr w:type="spellStart"/>
      <w:r w:rsidRPr="00246174">
        <w:rPr>
          <w:rFonts w:eastAsiaTheme="minorHAnsi"/>
          <w:sz w:val="24"/>
          <w:szCs w:val="24"/>
        </w:rPr>
        <w:t>constitutiv</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statutul</w:t>
      </w:r>
      <w:proofErr w:type="spellEnd"/>
      <w:r w:rsidRPr="00246174">
        <w:rPr>
          <w:rFonts w:eastAsiaTheme="minorHAnsi"/>
          <w:sz w:val="24"/>
          <w:szCs w:val="24"/>
        </w:rPr>
        <w:t xml:space="preserve"> </w:t>
      </w:r>
      <w:proofErr w:type="spellStart"/>
      <w:r w:rsidRPr="00246174">
        <w:rPr>
          <w:rFonts w:eastAsiaTheme="minorHAnsi"/>
          <w:sz w:val="24"/>
          <w:szCs w:val="24"/>
        </w:rPr>
        <w:t>asociaţiilor</w:t>
      </w:r>
      <w:proofErr w:type="spellEnd"/>
      <w:r w:rsidRPr="00246174">
        <w:rPr>
          <w:rFonts w:eastAsiaTheme="minorHAnsi"/>
          <w:sz w:val="24"/>
          <w:szCs w:val="24"/>
        </w:rPr>
        <w:t xml:space="preserve"> de </w:t>
      </w:r>
      <w:proofErr w:type="spellStart"/>
      <w:r w:rsidRPr="00246174">
        <w:rPr>
          <w:rFonts w:eastAsiaTheme="minorHAnsi"/>
          <w:sz w:val="24"/>
          <w:szCs w:val="24"/>
        </w:rPr>
        <w:t>dezvoltare</w:t>
      </w:r>
      <w:proofErr w:type="spellEnd"/>
      <w:r w:rsidRPr="00246174">
        <w:rPr>
          <w:rFonts w:eastAsiaTheme="minorHAnsi"/>
          <w:sz w:val="24"/>
          <w:szCs w:val="24"/>
        </w:rPr>
        <w:t xml:space="preserve"> </w:t>
      </w:r>
      <w:proofErr w:type="spellStart"/>
      <w:r w:rsidRPr="00246174">
        <w:rPr>
          <w:rFonts w:eastAsiaTheme="minorHAnsi"/>
          <w:sz w:val="24"/>
          <w:szCs w:val="24"/>
        </w:rPr>
        <w:t>intercomunitară</w:t>
      </w:r>
      <w:proofErr w:type="spellEnd"/>
      <w:r w:rsidRPr="00246174">
        <w:rPr>
          <w:rFonts w:eastAsiaTheme="minorHAnsi"/>
          <w:sz w:val="24"/>
          <w:szCs w:val="24"/>
        </w:rPr>
        <w:t xml:space="preserve"> din care face </w:t>
      </w:r>
      <w:proofErr w:type="spellStart"/>
      <w:r w:rsidRPr="00246174">
        <w:rPr>
          <w:rFonts w:eastAsiaTheme="minorHAnsi"/>
          <w:sz w:val="24"/>
          <w:szCs w:val="24"/>
        </w:rPr>
        <w:t>parte</w:t>
      </w:r>
      <w:proofErr w:type="spellEnd"/>
      <w:r w:rsidRPr="00246174">
        <w:rPr>
          <w:rFonts w:eastAsiaTheme="minorHAnsi"/>
          <w:sz w:val="24"/>
          <w:szCs w:val="24"/>
        </w:rPr>
        <w:t xml:space="preserve"> </w:t>
      </w:r>
      <w:proofErr w:type="spellStart"/>
      <w:r w:rsidRPr="00246174">
        <w:rPr>
          <w:rFonts w:eastAsiaTheme="minorHAnsi"/>
          <w:sz w:val="24"/>
          <w:szCs w:val="24"/>
        </w:rPr>
        <w:t>unitatea</w:t>
      </w:r>
      <w:proofErr w:type="spellEnd"/>
      <w:r w:rsidRPr="00246174">
        <w:rPr>
          <w:rFonts w:eastAsiaTheme="minorHAnsi"/>
          <w:sz w:val="24"/>
          <w:szCs w:val="24"/>
        </w:rPr>
        <w:t xml:space="preserve"> </w:t>
      </w:r>
      <w:proofErr w:type="spellStart"/>
      <w:r w:rsidRPr="00246174">
        <w:rPr>
          <w:rFonts w:eastAsiaTheme="minorHAnsi"/>
          <w:sz w:val="24"/>
          <w:szCs w:val="24"/>
        </w:rPr>
        <w:t>administrativ-teritorială</w:t>
      </w:r>
      <w:proofErr w:type="spellEnd"/>
      <w:r w:rsidRPr="00246174">
        <w:rPr>
          <w:rFonts w:eastAsiaTheme="minorHAnsi"/>
          <w:sz w:val="24"/>
          <w:szCs w:val="24"/>
        </w:rPr>
        <w:t xml:space="preserve">; h) </w:t>
      </w:r>
      <w:proofErr w:type="spellStart"/>
      <w:r w:rsidRPr="00246174">
        <w:rPr>
          <w:rFonts w:eastAsiaTheme="minorHAnsi"/>
          <w:sz w:val="24"/>
          <w:szCs w:val="24"/>
        </w:rPr>
        <w:t>propune</w:t>
      </w:r>
      <w:proofErr w:type="spellEnd"/>
      <w:r w:rsidRPr="00246174">
        <w:rPr>
          <w:rFonts w:eastAsiaTheme="minorHAnsi"/>
          <w:sz w:val="24"/>
          <w:szCs w:val="24"/>
        </w:rPr>
        <w:t xml:space="preserve"> P </w:t>
      </w:r>
      <w:proofErr w:type="spellStart"/>
      <w:r w:rsidRPr="00246174">
        <w:rPr>
          <w:rFonts w:eastAsiaTheme="minorHAnsi"/>
          <w:sz w:val="24"/>
          <w:szCs w:val="24"/>
        </w:rPr>
        <w:t>sau</w:t>
      </w:r>
      <w:proofErr w:type="spellEnd"/>
      <w:r w:rsidRPr="00246174">
        <w:rPr>
          <w:rFonts w:eastAsiaTheme="minorHAnsi"/>
          <w:sz w:val="24"/>
          <w:szCs w:val="24"/>
        </w:rPr>
        <w:t xml:space="preserve"> </w:t>
      </w:r>
      <w:proofErr w:type="spellStart"/>
      <w:r w:rsidRPr="00246174">
        <w:rPr>
          <w:rFonts w:eastAsiaTheme="minorHAnsi"/>
          <w:sz w:val="24"/>
          <w:szCs w:val="24"/>
        </w:rPr>
        <w:t>Preș</w:t>
      </w:r>
      <w:proofErr w:type="spellEnd"/>
      <w:r w:rsidRPr="00246174">
        <w:rPr>
          <w:rFonts w:eastAsiaTheme="minorHAnsi"/>
          <w:sz w:val="24"/>
          <w:szCs w:val="24"/>
        </w:rPr>
        <w:t xml:space="preserve"> CJ </w:t>
      </w:r>
      <w:proofErr w:type="spellStart"/>
      <w:r w:rsidRPr="00246174">
        <w:rPr>
          <w:rFonts w:eastAsiaTheme="minorHAnsi"/>
          <w:sz w:val="24"/>
          <w:szCs w:val="24"/>
        </w:rPr>
        <w:t>înscrierea</w:t>
      </w:r>
      <w:proofErr w:type="spellEnd"/>
      <w:r w:rsidRPr="00246174">
        <w:rPr>
          <w:rFonts w:eastAsiaTheme="minorHAnsi"/>
          <w:sz w:val="24"/>
          <w:szCs w:val="24"/>
        </w:rPr>
        <w:t xml:space="preserve"> </w:t>
      </w:r>
      <w:proofErr w:type="spellStart"/>
      <w:r w:rsidRPr="00246174">
        <w:rPr>
          <w:rFonts w:eastAsiaTheme="minorHAnsi"/>
          <w:sz w:val="24"/>
          <w:szCs w:val="24"/>
        </w:rPr>
        <w:t>unor</w:t>
      </w:r>
      <w:proofErr w:type="spellEnd"/>
      <w:r w:rsidRPr="00246174">
        <w:rPr>
          <w:rFonts w:eastAsiaTheme="minorHAnsi"/>
          <w:sz w:val="24"/>
          <w:szCs w:val="24"/>
        </w:rPr>
        <w:t xml:space="preserve"> </w:t>
      </w:r>
      <w:proofErr w:type="spellStart"/>
      <w:r w:rsidRPr="00246174">
        <w:rPr>
          <w:rFonts w:eastAsiaTheme="minorHAnsi"/>
          <w:sz w:val="24"/>
          <w:szCs w:val="24"/>
        </w:rPr>
        <w:t>probleme</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proiectul</w:t>
      </w:r>
      <w:proofErr w:type="spellEnd"/>
      <w:r w:rsidRPr="00246174">
        <w:rPr>
          <w:rFonts w:eastAsiaTheme="minorHAnsi"/>
          <w:sz w:val="24"/>
          <w:szCs w:val="24"/>
        </w:rPr>
        <w:t xml:space="preserve"> </w:t>
      </w:r>
      <w:proofErr w:type="spellStart"/>
      <w:r w:rsidRPr="00246174">
        <w:rPr>
          <w:rFonts w:eastAsiaTheme="minorHAnsi"/>
          <w:sz w:val="24"/>
          <w:szCs w:val="24"/>
        </w:rPr>
        <w:t>ordinii</w:t>
      </w:r>
      <w:proofErr w:type="spellEnd"/>
      <w:r w:rsidRPr="00246174">
        <w:rPr>
          <w:rFonts w:eastAsiaTheme="minorHAnsi"/>
          <w:sz w:val="24"/>
          <w:szCs w:val="24"/>
        </w:rPr>
        <w:t xml:space="preserve"> de zi a </w:t>
      </w:r>
      <w:proofErr w:type="spellStart"/>
      <w:r w:rsidRPr="00246174">
        <w:rPr>
          <w:rFonts w:eastAsiaTheme="minorHAnsi"/>
          <w:sz w:val="24"/>
          <w:szCs w:val="24"/>
        </w:rPr>
        <w:t>şedinţelor</w:t>
      </w:r>
      <w:proofErr w:type="spellEnd"/>
      <w:r w:rsidRPr="00246174">
        <w:rPr>
          <w:rFonts w:eastAsiaTheme="minorHAnsi"/>
          <w:sz w:val="24"/>
          <w:szCs w:val="24"/>
        </w:rPr>
        <w:t xml:space="preserve"> </w:t>
      </w:r>
      <w:proofErr w:type="spellStart"/>
      <w:r w:rsidRPr="00246174">
        <w:rPr>
          <w:rFonts w:eastAsiaTheme="minorHAnsi"/>
          <w:sz w:val="24"/>
          <w:szCs w:val="24"/>
        </w:rPr>
        <w:t>ordinare</w:t>
      </w:r>
      <w:proofErr w:type="spellEnd"/>
      <w:r w:rsidRPr="00246174">
        <w:rPr>
          <w:rFonts w:eastAsiaTheme="minorHAnsi"/>
          <w:sz w:val="24"/>
          <w:szCs w:val="24"/>
        </w:rPr>
        <w:t xml:space="preserve">; </w:t>
      </w:r>
      <w:proofErr w:type="spellStart"/>
      <w:r w:rsidRPr="00246174">
        <w:rPr>
          <w:rFonts w:eastAsiaTheme="minorHAnsi"/>
          <w:sz w:val="24"/>
          <w:szCs w:val="24"/>
        </w:rPr>
        <w:t>i</w:t>
      </w:r>
      <w:proofErr w:type="spellEnd"/>
      <w:r w:rsidRPr="00246174">
        <w:rPr>
          <w:rFonts w:eastAsiaTheme="minorHAnsi"/>
          <w:sz w:val="24"/>
          <w:szCs w:val="24"/>
        </w:rPr>
        <w:t xml:space="preserve">) </w:t>
      </w:r>
      <w:proofErr w:type="spellStart"/>
      <w:r w:rsidRPr="00246174">
        <w:rPr>
          <w:rFonts w:eastAsiaTheme="minorHAnsi"/>
          <w:sz w:val="24"/>
          <w:szCs w:val="24"/>
        </w:rPr>
        <w:t>certifică</w:t>
      </w:r>
      <w:proofErr w:type="spellEnd"/>
      <w:r w:rsidRPr="00246174">
        <w:rPr>
          <w:rFonts w:eastAsiaTheme="minorHAnsi"/>
          <w:sz w:val="24"/>
          <w:szCs w:val="24"/>
        </w:rPr>
        <w:t xml:space="preserve"> </w:t>
      </w:r>
      <w:proofErr w:type="spellStart"/>
      <w:r w:rsidRPr="00246174">
        <w:rPr>
          <w:rFonts w:eastAsiaTheme="minorHAnsi"/>
          <w:sz w:val="24"/>
          <w:szCs w:val="24"/>
        </w:rPr>
        <w:t>conformitatea</w:t>
      </w:r>
      <w:proofErr w:type="spellEnd"/>
      <w:r w:rsidRPr="00246174">
        <w:rPr>
          <w:rFonts w:eastAsiaTheme="minorHAnsi"/>
          <w:sz w:val="24"/>
          <w:szCs w:val="24"/>
        </w:rPr>
        <w:t xml:space="preserve"> </w:t>
      </w:r>
      <w:proofErr w:type="spellStart"/>
      <w:r w:rsidRPr="00246174">
        <w:rPr>
          <w:rFonts w:eastAsiaTheme="minorHAnsi"/>
          <w:sz w:val="24"/>
          <w:szCs w:val="24"/>
        </w:rPr>
        <w:t>copiei</w:t>
      </w:r>
      <w:proofErr w:type="spellEnd"/>
      <w:r w:rsidRPr="00246174">
        <w:rPr>
          <w:rFonts w:eastAsiaTheme="minorHAnsi"/>
          <w:sz w:val="24"/>
          <w:szCs w:val="24"/>
        </w:rPr>
        <w:t xml:space="preserve"> cu </w:t>
      </w:r>
      <w:proofErr w:type="spellStart"/>
      <w:r w:rsidRPr="00246174">
        <w:rPr>
          <w:rFonts w:eastAsiaTheme="minorHAnsi"/>
          <w:sz w:val="24"/>
          <w:szCs w:val="24"/>
        </w:rPr>
        <w:t>actele</w:t>
      </w:r>
      <w:proofErr w:type="spellEnd"/>
      <w:r w:rsidRPr="00246174">
        <w:rPr>
          <w:rFonts w:eastAsiaTheme="minorHAnsi"/>
          <w:sz w:val="24"/>
          <w:szCs w:val="24"/>
        </w:rPr>
        <w:t xml:space="preserve"> </w:t>
      </w:r>
      <w:proofErr w:type="spellStart"/>
      <w:r w:rsidRPr="00246174">
        <w:rPr>
          <w:rFonts w:eastAsiaTheme="minorHAnsi"/>
          <w:sz w:val="24"/>
          <w:szCs w:val="24"/>
        </w:rPr>
        <w:t>originale</w:t>
      </w:r>
      <w:proofErr w:type="spellEnd"/>
      <w:r w:rsidRPr="00246174">
        <w:rPr>
          <w:rFonts w:eastAsiaTheme="minorHAnsi"/>
          <w:sz w:val="24"/>
          <w:szCs w:val="24"/>
        </w:rPr>
        <w:t xml:space="preserve"> din </w:t>
      </w:r>
      <w:proofErr w:type="spellStart"/>
      <w:r w:rsidRPr="00246174">
        <w:rPr>
          <w:rFonts w:eastAsiaTheme="minorHAnsi"/>
          <w:sz w:val="24"/>
          <w:szCs w:val="24"/>
        </w:rPr>
        <w:lastRenderedPageBreak/>
        <w:t>arhiva</w:t>
      </w:r>
      <w:proofErr w:type="spellEnd"/>
      <w:r w:rsidRPr="00246174">
        <w:rPr>
          <w:rFonts w:eastAsiaTheme="minorHAnsi"/>
          <w:sz w:val="24"/>
          <w:szCs w:val="24"/>
        </w:rPr>
        <w:t xml:space="preserve"> </w:t>
      </w:r>
      <w:proofErr w:type="spellStart"/>
      <w:r w:rsidRPr="00246174">
        <w:rPr>
          <w:rFonts w:eastAsiaTheme="minorHAnsi"/>
          <w:sz w:val="24"/>
          <w:szCs w:val="24"/>
        </w:rPr>
        <w:t>unităţii</w:t>
      </w:r>
      <w:proofErr w:type="spellEnd"/>
      <w:r w:rsidRPr="00246174">
        <w:rPr>
          <w:rFonts w:eastAsiaTheme="minorHAnsi"/>
          <w:sz w:val="24"/>
          <w:szCs w:val="24"/>
        </w:rPr>
        <w:t>/</w:t>
      </w:r>
      <w:proofErr w:type="spellStart"/>
      <w:r w:rsidRPr="00246174">
        <w:rPr>
          <w:rFonts w:eastAsiaTheme="minorHAnsi"/>
          <w:sz w:val="24"/>
          <w:szCs w:val="24"/>
        </w:rPr>
        <w:t>subdiviziunii</w:t>
      </w:r>
      <w:proofErr w:type="spellEnd"/>
      <w:r w:rsidRPr="00246174">
        <w:rPr>
          <w:rFonts w:eastAsiaTheme="minorHAnsi"/>
          <w:sz w:val="24"/>
          <w:szCs w:val="24"/>
        </w:rPr>
        <w:t xml:space="preserve"> </w:t>
      </w:r>
      <w:proofErr w:type="spellStart"/>
      <w:r w:rsidRPr="00246174">
        <w:rPr>
          <w:rFonts w:eastAsiaTheme="minorHAnsi"/>
          <w:sz w:val="24"/>
          <w:szCs w:val="24"/>
        </w:rPr>
        <w:t>administrativ-teritoriale</w:t>
      </w:r>
      <w:proofErr w:type="spellEnd"/>
      <w:r w:rsidRPr="00246174">
        <w:rPr>
          <w:rFonts w:eastAsiaTheme="minorHAnsi"/>
          <w:sz w:val="24"/>
          <w:szCs w:val="24"/>
        </w:rPr>
        <w:t xml:space="preserve">; j) </w:t>
      </w:r>
      <w:proofErr w:type="spellStart"/>
      <w:r w:rsidRPr="00246174">
        <w:rPr>
          <w:rFonts w:eastAsiaTheme="minorHAnsi"/>
          <w:sz w:val="24"/>
          <w:szCs w:val="24"/>
        </w:rPr>
        <w:t>comunică</w:t>
      </w:r>
      <w:proofErr w:type="spellEnd"/>
      <w:r w:rsidRPr="00246174">
        <w:rPr>
          <w:rFonts w:eastAsiaTheme="minorHAnsi"/>
          <w:sz w:val="24"/>
          <w:szCs w:val="24"/>
        </w:rPr>
        <w:t xml:space="preserve"> o </w:t>
      </w:r>
      <w:proofErr w:type="spellStart"/>
      <w:r w:rsidRPr="00246174">
        <w:rPr>
          <w:rFonts w:eastAsiaTheme="minorHAnsi"/>
          <w:sz w:val="24"/>
          <w:szCs w:val="24"/>
        </w:rPr>
        <w:t>sesizare</w:t>
      </w:r>
      <w:proofErr w:type="spellEnd"/>
      <w:r w:rsidRPr="00246174">
        <w:rPr>
          <w:rFonts w:eastAsiaTheme="minorHAnsi"/>
          <w:sz w:val="24"/>
          <w:szCs w:val="24"/>
        </w:rPr>
        <w:t xml:space="preserve"> </w:t>
      </w:r>
      <w:proofErr w:type="spellStart"/>
      <w:r w:rsidRPr="00246174">
        <w:rPr>
          <w:rFonts w:eastAsiaTheme="minorHAnsi"/>
          <w:sz w:val="24"/>
          <w:szCs w:val="24"/>
        </w:rPr>
        <w:t>pentru</w:t>
      </w:r>
      <w:proofErr w:type="spellEnd"/>
      <w:r w:rsidRPr="00246174">
        <w:rPr>
          <w:rFonts w:eastAsiaTheme="minorHAnsi"/>
          <w:sz w:val="24"/>
          <w:szCs w:val="24"/>
        </w:rPr>
        <w:t xml:space="preserve"> </w:t>
      </w:r>
      <w:proofErr w:type="spellStart"/>
      <w:r w:rsidRPr="00246174">
        <w:rPr>
          <w:rFonts w:eastAsiaTheme="minorHAnsi"/>
          <w:sz w:val="24"/>
          <w:szCs w:val="24"/>
        </w:rPr>
        <w:t>deschiderea</w:t>
      </w:r>
      <w:proofErr w:type="spellEnd"/>
      <w:r w:rsidRPr="00246174">
        <w:rPr>
          <w:rFonts w:eastAsiaTheme="minorHAnsi"/>
          <w:sz w:val="24"/>
          <w:szCs w:val="24"/>
        </w:rPr>
        <w:t xml:space="preserve"> </w:t>
      </w:r>
      <w:proofErr w:type="spellStart"/>
      <w:r w:rsidRPr="00246174">
        <w:rPr>
          <w:rFonts w:eastAsiaTheme="minorHAnsi"/>
          <w:sz w:val="24"/>
          <w:szCs w:val="24"/>
        </w:rPr>
        <w:t>procedurii</w:t>
      </w:r>
      <w:proofErr w:type="spellEnd"/>
      <w:r w:rsidRPr="00246174">
        <w:rPr>
          <w:rFonts w:eastAsiaTheme="minorHAnsi"/>
          <w:sz w:val="24"/>
          <w:szCs w:val="24"/>
        </w:rPr>
        <w:t xml:space="preserve"> </w:t>
      </w:r>
      <w:proofErr w:type="spellStart"/>
      <w:r w:rsidRPr="00246174">
        <w:rPr>
          <w:rFonts w:eastAsiaTheme="minorHAnsi"/>
          <w:sz w:val="24"/>
          <w:szCs w:val="24"/>
        </w:rPr>
        <w:t>succesorale</w:t>
      </w:r>
      <w:proofErr w:type="spellEnd"/>
      <w:r w:rsidRPr="00246174">
        <w:rPr>
          <w:rFonts w:eastAsiaTheme="minorHAnsi"/>
          <w:sz w:val="24"/>
          <w:szCs w:val="24"/>
        </w:rPr>
        <w:t xml:space="preserve"> </w:t>
      </w:r>
      <w:proofErr w:type="spellStart"/>
      <w:r w:rsidRPr="00246174">
        <w:rPr>
          <w:rFonts w:eastAsiaTheme="minorHAnsi"/>
          <w:sz w:val="24"/>
          <w:szCs w:val="24"/>
        </w:rPr>
        <w:t>camerei</w:t>
      </w:r>
      <w:proofErr w:type="spellEnd"/>
      <w:r w:rsidRPr="00246174">
        <w:rPr>
          <w:rFonts w:eastAsiaTheme="minorHAnsi"/>
          <w:sz w:val="24"/>
          <w:szCs w:val="24"/>
        </w:rPr>
        <w:t xml:space="preserve"> </w:t>
      </w:r>
      <w:proofErr w:type="spellStart"/>
      <w:r w:rsidRPr="00246174">
        <w:rPr>
          <w:rFonts w:eastAsiaTheme="minorHAnsi"/>
          <w:sz w:val="24"/>
          <w:szCs w:val="24"/>
        </w:rPr>
        <w:t>notarilor</w:t>
      </w:r>
      <w:proofErr w:type="spellEnd"/>
      <w:r w:rsidRPr="00246174">
        <w:rPr>
          <w:rFonts w:eastAsiaTheme="minorHAnsi"/>
          <w:sz w:val="24"/>
          <w:szCs w:val="24"/>
        </w:rPr>
        <w:t xml:space="preserve"> </w:t>
      </w:r>
      <w:proofErr w:type="spellStart"/>
      <w:r w:rsidRPr="00246174">
        <w:rPr>
          <w:rFonts w:eastAsiaTheme="minorHAnsi"/>
          <w:sz w:val="24"/>
          <w:szCs w:val="24"/>
        </w:rPr>
        <w:t>publici</w:t>
      </w:r>
      <w:proofErr w:type="spellEnd"/>
      <w:r w:rsidRPr="00246174">
        <w:rPr>
          <w:rFonts w:eastAsiaTheme="minorHAnsi"/>
          <w:sz w:val="24"/>
          <w:szCs w:val="24"/>
        </w:rPr>
        <w:t xml:space="preserve">, precum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oficiului</w:t>
      </w:r>
      <w:proofErr w:type="spellEnd"/>
      <w:r w:rsidRPr="00246174">
        <w:rPr>
          <w:rFonts w:eastAsiaTheme="minorHAnsi"/>
          <w:sz w:val="24"/>
          <w:szCs w:val="24"/>
        </w:rPr>
        <w:t xml:space="preserve"> de </w:t>
      </w:r>
      <w:proofErr w:type="spellStart"/>
      <w:r w:rsidRPr="00246174">
        <w:rPr>
          <w:rFonts w:eastAsiaTheme="minorHAnsi"/>
          <w:sz w:val="24"/>
          <w:szCs w:val="24"/>
        </w:rPr>
        <w:t>cadastru</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publicitate</w:t>
      </w:r>
      <w:proofErr w:type="spellEnd"/>
      <w:r w:rsidRPr="00246174">
        <w:rPr>
          <w:rFonts w:eastAsiaTheme="minorHAnsi"/>
          <w:sz w:val="24"/>
          <w:szCs w:val="24"/>
        </w:rPr>
        <w:t xml:space="preserve"> </w:t>
      </w:r>
      <w:proofErr w:type="spellStart"/>
      <w:r w:rsidRPr="00246174">
        <w:rPr>
          <w:rFonts w:eastAsiaTheme="minorHAnsi"/>
          <w:sz w:val="24"/>
          <w:szCs w:val="24"/>
        </w:rPr>
        <w:t>imobiliară</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a </w:t>
      </w:r>
      <w:proofErr w:type="spellStart"/>
      <w:r w:rsidRPr="00246174">
        <w:rPr>
          <w:rFonts w:eastAsiaTheme="minorHAnsi"/>
          <w:sz w:val="24"/>
          <w:szCs w:val="24"/>
        </w:rPr>
        <w:t>cărei</w:t>
      </w:r>
      <w:proofErr w:type="spellEnd"/>
      <w:r w:rsidRPr="00246174">
        <w:rPr>
          <w:rFonts w:eastAsiaTheme="minorHAnsi"/>
          <w:sz w:val="24"/>
          <w:szCs w:val="24"/>
        </w:rPr>
        <w:t xml:space="preserve"> </w:t>
      </w:r>
      <w:proofErr w:type="spellStart"/>
      <w:r w:rsidRPr="00246174">
        <w:rPr>
          <w:rFonts w:eastAsiaTheme="minorHAnsi"/>
          <w:sz w:val="24"/>
          <w:szCs w:val="24"/>
        </w:rPr>
        <w:t>circumscripţie</w:t>
      </w:r>
      <w:proofErr w:type="spellEnd"/>
      <w:r w:rsidRPr="00246174">
        <w:rPr>
          <w:rFonts w:eastAsiaTheme="minorHAnsi"/>
          <w:sz w:val="24"/>
          <w:szCs w:val="24"/>
        </w:rPr>
        <w:t xml:space="preserve"> </w:t>
      </w:r>
      <w:proofErr w:type="spellStart"/>
      <w:r w:rsidRPr="00246174">
        <w:rPr>
          <w:rFonts w:eastAsiaTheme="minorHAnsi"/>
          <w:sz w:val="24"/>
          <w:szCs w:val="24"/>
        </w:rPr>
        <w:t>teritorială</w:t>
      </w:r>
      <w:proofErr w:type="spellEnd"/>
      <w:r w:rsidRPr="00246174">
        <w:rPr>
          <w:rFonts w:eastAsiaTheme="minorHAnsi"/>
          <w:sz w:val="24"/>
          <w:szCs w:val="24"/>
        </w:rPr>
        <w:t xml:space="preserve"> </w:t>
      </w:r>
      <w:proofErr w:type="spellStart"/>
      <w:r w:rsidRPr="00246174">
        <w:rPr>
          <w:rFonts w:eastAsiaTheme="minorHAnsi"/>
          <w:sz w:val="24"/>
          <w:szCs w:val="24"/>
        </w:rPr>
        <w:t>defunctul</w:t>
      </w:r>
      <w:proofErr w:type="spellEnd"/>
      <w:r w:rsidRPr="00246174">
        <w:rPr>
          <w:rFonts w:eastAsiaTheme="minorHAnsi"/>
          <w:sz w:val="24"/>
          <w:szCs w:val="24"/>
        </w:rPr>
        <w:t xml:space="preserve"> a </w:t>
      </w:r>
      <w:proofErr w:type="spellStart"/>
      <w:r w:rsidRPr="00246174">
        <w:rPr>
          <w:rFonts w:eastAsiaTheme="minorHAnsi"/>
          <w:sz w:val="24"/>
          <w:szCs w:val="24"/>
        </w:rPr>
        <w:t>avut</w:t>
      </w:r>
      <w:proofErr w:type="spellEnd"/>
      <w:r w:rsidRPr="00246174">
        <w:rPr>
          <w:rFonts w:eastAsiaTheme="minorHAnsi"/>
          <w:sz w:val="24"/>
          <w:szCs w:val="24"/>
        </w:rPr>
        <w:t xml:space="preserve"> </w:t>
      </w:r>
      <w:proofErr w:type="spellStart"/>
      <w:r w:rsidRPr="00246174">
        <w:rPr>
          <w:rFonts w:eastAsiaTheme="minorHAnsi"/>
          <w:sz w:val="24"/>
          <w:szCs w:val="24"/>
        </w:rPr>
        <w:t>ultimul</w:t>
      </w:r>
      <w:proofErr w:type="spellEnd"/>
      <w:r w:rsidRPr="00246174">
        <w:rPr>
          <w:rFonts w:eastAsiaTheme="minorHAnsi"/>
          <w:sz w:val="24"/>
          <w:szCs w:val="24"/>
        </w:rPr>
        <w:t xml:space="preserve"> </w:t>
      </w:r>
      <w:proofErr w:type="spellStart"/>
      <w:r w:rsidRPr="00246174">
        <w:rPr>
          <w:rFonts w:eastAsiaTheme="minorHAnsi"/>
          <w:sz w:val="24"/>
          <w:szCs w:val="24"/>
        </w:rPr>
        <w:t>domiciliu</w:t>
      </w:r>
      <w:proofErr w:type="spellEnd"/>
    </w:p>
    <w:p w14:paraId="17537975" w14:textId="77777777" w:rsidR="00246174" w:rsidRPr="00246174" w:rsidRDefault="00246174" w:rsidP="00246174">
      <w:pPr>
        <w:numPr>
          <w:ilvl w:val="0"/>
          <w:numId w:val="92"/>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îndeplineşte</w:t>
      </w:r>
      <w:proofErr w:type="spellEnd"/>
      <w:r w:rsidRPr="00246174">
        <w:rPr>
          <w:rFonts w:eastAsiaTheme="minorHAnsi"/>
          <w:sz w:val="24"/>
          <w:szCs w:val="24"/>
        </w:rPr>
        <w:t xml:space="preserve"> </w:t>
      </w:r>
      <w:proofErr w:type="spellStart"/>
      <w:r w:rsidRPr="00246174">
        <w:rPr>
          <w:rFonts w:eastAsiaTheme="minorHAnsi"/>
          <w:sz w:val="24"/>
          <w:szCs w:val="24"/>
        </w:rPr>
        <w:t>funcţia</w:t>
      </w:r>
      <w:proofErr w:type="spellEnd"/>
      <w:r w:rsidRPr="00246174">
        <w:rPr>
          <w:rFonts w:eastAsiaTheme="minorHAnsi"/>
          <w:sz w:val="24"/>
          <w:szCs w:val="24"/>
        </w:rPr>
        <w:t xml:space="preserve"> de </w:t>
      </w:r>
      <w:proofErr w:type="spellStart"/>
      <w:r w:rsidRPr="00246174">
        <w:rPr>
          <w:rFonts w:eastAsiaTheme="minorHAnsi"/>
          <w:sz w:val="24"/>
          <w:szCs w:val="24"/>
        </w:rPr>
        <w:t>ordonator</w:t>
      </w:r>
      <w:proofErr w:type="spellEnd"/>
      <w:r w:rsidRPr="00246174">
        <w:rPr>
          <w:rFonts w:eastAsiaTheme="minorHAnsi"/>
          <w:sz w:val="24"/>
          <w:szCs w:val="24"/>
        </w:rPr>
        <w:t xml:space="preserve"> principal de </w:t>
      </w:r>
      <w:proofErr w:type="spellStart"/>
      <w:r w:rsidRPr="00246174">
        <w:rPr>
          <w:rFonts w:eastAsiaTheme="minorHAnsi"/>
          <w:sz w:val="24"/>
          <w:szCs w:val="24"/>
        </w:rPr>
        <w:t>credite</w:t>
      </w:r>
      <w:proofErr w:type="spellEnd"/>
      <w:r w:rsidRPr="00246174">
        <w:rPr>
          <w:rFonts w:eastAsiaTheme="minorHAnsi"/>
          <w:sz w:val="24"/>
          <w:szCs w:val="24"/>
        </w:rPr>
        <w:t xml:space="preserve"> </w:t>
      </w:r>
      <w:proofErr w:type="spellStart"/>
      <w:r w:rsidRPr="00246174">
        <w:rPr>
          <w:rFonts w:eastAsiaTheme="minorHAnsi"/>
          <w:sz w:val="24"/>
          <w:szCs w:val="24"/>
        </w:rPr>
        <w:t>pentru</w:t>
      </w:r>
      <w:proofErr w:type="spellEnd"/>
      <w:r w:rsidRPr="00246174">
        <w:rPr>
          <w:rFonts w:eastAsiaTheme="minorHAnsi"/>
          <w:sz w:val="24"/>
          <w:szCs w:val="24"/>
        </w:rPr>
        <w:t xml:space="preserve"> </w:t>
      </w:r>
      <w:proofErr w:type="spellStart"/>
      <w:r w:rsidRPr="00246174">
        <w:rPr>
          <w:rFonts w:eastAsiaTheme="minorHAnsi"/>
          <w:sz w:val="24"/>
          <w:szCs w:val="24"/>
        </w:rPr>
        <w:t>activităţile</w:t>
      </w:r>
      <w:proofErr w:type="spellEnd"/>
      <w:r w:rsidRPr="00246174">
        <w:rPr>
          <w:rFonts w:eastAsiaTheme="minorHAnsi"/>
          <w:sz w:val="24"/>
          <w:szCs w:val="24"/>
        </w:rPr>
        <w:t xml:space="preserve"> </w:t>
      </w:r>
      <w:proofErr w:type="spellStart"/>
      <w:r w:rsidRPr="00246174">
        <w:rPr>
          <w:rFonts w:eastAsiaTheme="minorHAnsi"/>
          <w:sz w:val="24"/>
          <w:szCs w:val="24"/>
        </w:rPr>
        <w:t>curente</w:t>
      </w:r>
      <w:proofErr w:type="spellEnd"/>
      <w:r w:rsidRPr="00246174">
        <w:rPr>
          <w:rFonts w:eastAsiaTheme="minorHAnsi"/>
          <w:sz w:val="24"/>
          <w:szCs w:val="24"/>
        </w:rPr>
        <w:t>.</w:t>
      </w:r>
    </w:p>
    <w:p w14:paraId="786731F3" w14:textId="77777777" w:rsidR="00246174" w:rsidRPr="00246174" w:rsidRDefault="00246174" w:rsidP="00246174">
      <w:pPr>
        <w:numPr>
          <w:ilvl w:val="0"/>
          <w:numId w:val="92"/>
        </w:numPr>
        <w:autoSpaceDE w:val="0"/>
        <w:autoSpaceDN w:val="0"/>
        <w:adjustRightInd w:val="0"/>
        <w:spacing w:after="200" w:line="276" w:lineRule="auto"/>
        <w:contextualSpacing/>
        <w:jc w:val="both"/>
        <w:rPr>
          <w:rFonts w:eastAsiaTheme="minorHAnsi"/>
          <w:sz w:val="24"/>
          <w:szCs w:val="24"/>
        </w:rPr>
      </w:pPr>
      <w:r w:rsidRPr="00246174">
        <w:rPr>
          <w:rFonts w:eastAsiaTheme="minorHAnsi"/>
          <w:sz w:val="24"/>
          <w:szCs w:val="24"/>
        </w:rPr>
        <w:t xml:space="preserve">SG al UAT, </w:t>
      </w:r>
      <w:proofErr w:type="spellStart"/>
      <w:r w:rsidRPr="00246174">
        <w:rPr>
          <w:rFonts w:eastAsiaTheme="minorHAnsi"/>
          <w:sz w:val="24"/>
          <w:szCs w:val="24"/>
        </w:rPr>
        <w:t>în</w:t>
      </w:r>
      <w:proofErr w:type="spellEnd"/>
      <w:r w:rsidRPr="00246174">
        <w:rPr>
          <w:rFonts w:eastAsiaTheme="minorHAnsi"/>
          <w:sz w:val="24"/>
          <w:szCs w:val="24"/>
        </w:rPr>
        <w:t xml:space="preserve"> UAT </w:t>
      </w:r>
      <w:proofErr w:type="spellStart"/>
      <w:r w:rsidRPr="00246174">
        <w:rPr>
          <w:rFonts w:eastAsiaTheme="minorHAnsi"/>
          <w:sz w:val="24"/>
          <w:szCs w:val="24"/>
        </w:rPr>
        <w:t>unde</w:t>
      </w:r>
      <w:proofErr w:type="spellEnd"/>
      <w:r w:rsidRPr="00246174">
        <w:rPr>
          <w:rFonts w:eastAsiaTheme="minorHAnsi"/>
          <w:sz w:val="24"/>
          <w:szCs w:val="24"/>
        </w:rPr>
        <w:t xml:space="preserve"> nu </w:t>
      </w:r>
      <w:proofErr w:type="spellStart"/>
      <w:r w:rsidRPr="00246174">
        <w:rPr>
          <w:rFonts w:eastAsiaTheme="minorHAnsi"/>
          <w:sz w:val="24"/>
          <w:szCs w:val="24"/>
        </w:rPr>
        <w:t>funcţionează</w:t>
      </w:r>
      <w:proofErr w:type="spellEnd"/>
      <w:r w:rsidRPr="00246174">
        <w:rPr>
          <w:rFonts w:eastAsiaTheme="minorHAnsi"/>
          <w:sz w:val="24"/>
          <w:szCs w:val="24"/>
        </w:rPr>
        <w:t xml:space="preserve"> </w:t>
      </w:r>
      <w:proofErr w:type="spellStart"/>
      <w:r w:rsidRPr="00246174">
        <w:rPr>
          <w:rFonts w:eastAsiaTheme="minorHAnsi"/>
          <w:sz w:val="24"/>
          <w:szCs w:val="24"/>
        </w:rPr>
        <w:t>birouri</w:t>
      </w:r>
      <w:proofErr w:type="spellEnd"/>
      <w:r w:rsidRPr="00246174">
        <w:rPr>
          <w:rFonts w:eastAsiaTheme="minorHAnsi"/>
          <w:sz w:val="24"/>
          <w:szCs w:val="24"/>
        </w:rPr>
        <w:t xml:space="preserve"> ale </w:t>
      </w:r>
      <w:proofErr w:type="spellStart"/>
      <w:r w:rsidRPr="00246174">
        <w:rPr>
          <w:rFonts w:eastAsiaTheme="minorHAnsi"/>
          <w:sz w:val="24"/>
          <w:szCs w:val="24"/>
        </w:rPr>
        <w:t>notarilor</w:t>
      </w:r>
      <w:proofErr w:type="spellEnd"/>
      <w:r w:rsidRPr="00246174">
        <w:rPr>
          <w:rFonts w:eastAsiaTheme="minorHAnsi"/>
          <w:sz w:val="24"/>
          <w:szCs w:val="24"/>
        </w:rPr>
        <w:t xml:space="preserve"> </w:t>
      </w:r>
      <w:proofErr w:type="spellStart"/>
      <w:r w:rsidRPr="00246174">
        <w:rPr>
          <w:rFonts w:eastAsiaTheme="minorHAnsi"/>
          <w:sz w:val="24"/>
          <w:szCs w:val="24"/>
        </w:rPr>
        <w:t>publici</w:t>
      </w:r>
      <w:proofErr w:type="spellEnd"/>
      <w:r w:rsidRPr="00246174">
        <w:rPr>
          <w:rFonts w:eastAsiaTheme="minorHAnsi"/>
          <w:sz w:val="24"/>
          <w:szCs w:val="24"/>
        </w:rPr>
        <w:t xml:space="preserve">, la </w:t>
      </w:r>
      <w:proofErr w:type="spellStart"/>
      <w:r w:rsidRPr="00246174">
        <w:rPr>
          <w:rFonts w:eastAsiaTheme="minorHAnsi"/>
          <w:sz w:val="24"/>
          <w:szCs w:val="24"/>
        </w:rPr>
        <w:t>cererea</w:t>
      </w:r>
      <w:proofErr w:type="spellEnd"/>
      <w:r w:rsidRPr="00246174">
        <w:rPr>
          <w:rFonts w:eastAsiaTheme="minorHAnsi"/>
          <w:sz w:val="24"/>
          <w:szCs w:val="24"/>
        </w:rPr>
        <w:t xml:space="preserve"> </w:t>
      </w:r>
      <w:proofErr w:type="spellStart"/>
      <w:r w:rsidRPr="00246174">
        <w:rPr>
          <w:rFonts w:eastAsiaTheme="minorHAnsi"/>
          <w:sz w:val="24"/>
          <w:szCs w:val="24"/>
        </w:rPr>
        <w:t>părţilor</w:t>
      </w:r>
      <w:proofErr w:type="spellEnd"/>
      <w:r w:rsidRPr="00246174">
        <w:rPr>
          <w:rFonts w:eastAsiaTheme="minorHAnsi"/>
          <w:sz w:val="24"/>
          <w:szCs w:val="24"/>
        </w:rPr>
        <w:t xml:space="preserve">, </w:t>
      </w:r>
      <w:proofErr w:type="spellStart"/>
      <w:r w:rsidRPr="00246174">
        <w:rPr>
          <w:rFonts w:eastAsiaTheme="minorHAnsi"/>
          <w:sz w:val="24"/>
          <w:szCs w:val="24"/>
        </w:rPr>
        <w:t>realizează</w:t>
      </w:r>
      <w:proofErr w:type="spellEnd"/>
      <w:r w:rsidRPr="00246174">
        <w:rPr>
          <w:rFonts w:eastAsiaTheme="minorHAnsi"/>
          <w:sz w:val="24"/>
          <w:szCs w:val="24"/>
        </w:rPr>
        <w:t xml:space="preserve"> </w:t>
      </w:r>
      <w:proofErr w:type="spellStart"/>
      <w:r w:rsidRPr="00246174">
        <w:rPr>
          <w:rFonts w:eastAsiaTheme="minorHAnsi"/>
          <w:sz w:val="24"/>
          <w:szCs w:val="24"/>
        </w:rPr>
        <w:t>următoarele</w:t>
      </w:r>
      <w:proofErr w:type="spellEnd"/>
      <w:r w:rsidRPr="00246174">
        <w:rPr>
          <w:rFonts w:eastAsiaTheme="minorHAnsi"/>
          <w:sz w:val="24"/>
          <w:szCs w:val="24"/>
        </w:rPr>
        <w:t xml:space="preserve"> </w:t>
      </w:r>
      <w:proofErr w:type="spellStart"/>
      <w:r w:rsidRPr="00246174">
        <w:rPr>
          <w:rFonts w:eastAsiaTheme="minorHAnsi"/>
          <w:sz w:val="24"/>
          <w:szCs w:val="24"/>
        </w:rPr>
        <w:t>acte</w:t>
      </w:r>
      <w:proofErr w:type="spellEnd"/>
      <w:r w:rsidRPr="00246174">
        <w:rPr>
          <w:rFonts w:eastAsiaTheme="minorHAnsi"/>
          <w:sz w:val="24"/>
          <w:szCs w:val="24"/>
        </w:rPr>
        <w:t xml:space="preserve"> </w:t>
      </w:r>
      <w:proofErr w:type="spellStart"/>
      <w:r w:rsidRPr="00246174">
        <w:rPr>
          <w:rFonts w:eastAsiaTheme="minorHAnsi"/>
          <w:sz w:val="24"/>
          <w:szCs w:val="24"/>
        </w:rPr>
        <w:t>notariale</w:t>
      </w:r>
      <w:proofErr w:type="spellEnd"/>
      <w:r w:rsidRPr="00246174">
        <w:rPr>
          <w:rFonts w:eastAsiaTheme="minorHAnsi"/>
          <w:sz w:val="24"/>
          <w:szCs w:val="24"/>
        </w:rPr>
        <w:t>:</w:t>
      </w:r>
    </w:p>
    <w:p w14:paraId="29F43D2D" w14:textId="77777777" w:rsidR="00246174" w:rsidRPr="00246174" w:rsidRDefault="00246174" w:rsidP="00246174">
      <w:pPr>
        <w:autoSpaceDE w:val="0"/>
        <w:autoSpaceDN w:val="0"/>
        <w:adjustRightInd w:val="0"/>
        <w:ind w:left="720"/>
        <w:contextualSpacing/>
        <w:jc w:val="both"/>
        <w:rPr>
          <w:rFonts w:eastAsiaTheme="minorHAnsi"/>
          <w:sz w:val="24"/>
          <w:szCs w:val="24"/>
        </w:rPr>
      </w:pPr>
      <w:r w:rsidRPr="00246174">
        <w:rPr>
          <w:rFonts w:eastAsiaTheme="minorHAnsi"/>
          <w:sz w:val="24"/>
          <w:szCs w:val="24"/>
        </w:rPr>
        <w:t xml:space="preserve">a) </w:t>
      </w:r>
      <w:proofErr w:type="spellStart"/>
      <w:r w:rsidRPr="00246174">
        <w:rPr>
          <w:rFonts w:eastAsiaTheme="minorHAnsi"/>
          <w:b/>
          <w:sz w:val="24"/>
          <w:szCs w:val="24"/>
        </w:rPr>
        <w:t>legalizarea</w:t>
      </w:r>
      <w:proofErr w:type="spellEnd"/>
      <w:r w:rsidRPr="00246174">
        <w:rPr>
          <w:rFonts w:eastAsiaTheme="minorHAnsi"/>
          <w:b/>
          <w:sz w:val="24"/>
          <w:szCs w:val="24"/>
        </w:rPr>
        <w:t xml:space="preserve"> </w:t>
      </w:r>
      <w:proofErr w:type="spellStart"/>
      <w:r w:rsidRPr="00246174">
        <w:rPr>
          <w:rFonts w:eastAsiaTheme="minorHAnsi"/>
          <w:b/>
          <w:sz w:val="24"/>
          <w:szCs w:val="24"/>
        </w:rPr>
        <w:t>semnăturilor</w:t>
      </w:r>
      <w:proofErr w:type="spellEnd"/>
      <w:r w:rsidRPr="00246174">
        <w:rPr>
          <w:rFonts w:eastAsiaTheme="minorHAnsi"/>
          <w:b/>
          <w:sz w:val="24"/>
          <w:szCs w:val="24"/>
        </w:rPr>
        <w:t xml:space="preserve"> de pe </w:t>
      </w:r>
      <w:proofErr w:type="spellStart"/>
      <w:r w:rsidRPr="00246174">
        <w:rPr>
          <w:rFonts w:eastAsiaTheme="minorHAnsi"/>
          <w:b/>
          <w:sz w:val="24"/>
          <w:szCs w:val="24"/>
        </w:rPr>
        <w:t>înscrisurile</w:t>
      </w:r>
      <w:proofErr w:type="spellEnd"/>
      <w:r w:rsidRPr="00246174">
        <w:rPr>
          <w:rFonts w:eastAsiaTheme="minorHAnsi"/>
          <w:b/>
          <w:sz w:val="24"/>
          <w:szCs w:val="24"/>
        </w:rPr>
        <w:t xml:space="preserve"> </w:t>
      </w:r>
      <w:proofErr w:type="spellStart"/>
      <w:r w:rsidRPr="00246174">
        <w:rPr>
          <w:rFonts w:eastAsiaTheme="minorHAnsi"/>
          <w:b/>
          <w:sz w:val="24"/>
          <w:szCs w:val="24"/>
        </w:rPr>
        <w:t>prezentate</w:t>
      </w:r>
      <w:proofErr w:type="spellEnd"/>
      <w:r w:rsidRPr="00246174">
        <w:rPr>
          <w:rFonts w:eastAsiaTheme="minorHAnsi"/>
          <w:b/>
          <w:sz w:val="24"/>
          <w:szCs w:val="24"/>
        </w:rPr>
        <w:t xml:space="preserve"> de </w:t>
      </w:r>
      <w:proofErr w:type="spellStart"/>
      <w:r w:rsidRPr="00246174">
        <w:rPr>
          <w:rFonts w:eastAsiaTheme="minorHAnsi"/>
          <w:b/>
          <w:sz w:val="24"/>
          <w:szCs w:val="24"/>
        </w:rPr>
        <w:t>părţi</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vederea</w:t>
      </w:r>
      <w:proofErr w:type="spellEnd"/>
      <w:r w:rsidRPr="00246174">
        <w:rPr>
          <w:rFonts w:eastAsiaTheme="minorHAnsi"/>
          <w:sz w:val="24"/>
          <w:szCs w:val="24"/>
        </w:rPr>
        <w:t xml:space="preserve"> </w:t>
      </w:r>
      <w:proofErr w:type="spellStart"/>
      <w:r w:rsidRPr="00246174">
        <w:rPr>
          <w:rFonts w:eastAsiaTheme="minorHAnsi"/>
          <w:sz w:val="24"/>
          <w:szCs w:val="24"/>
        </w:rPr>
        <w:t>acordării</w:t>
      </w:r>
      <w:proofErr w:type="spellEnd"/>
      <w:r w:rsidRPr="00246174">
        <w:rPr>
          <w:rFonts w:eastAsiaTheme="minorHAnsi"/>
          <w:sz w:val="24"/>
          <w:szCs w:val="24"/>
        </w:rPr>
        <w:t xml:space="preserve"> de </w:t>
      </w:r>
      <w:proofErr w:type="spellStart"/>
      <w:r w:rsidRPr="00246174">
        <w:rPr>
          <w:rFonts w:eastAsiaTheme="minorHAnsi"/>
          <w:sz w:val="24"/>
          <w:szCs w:val="24"/>
        </w:rPr>
        <w:t>către</w:t>
      </w:r>
      <w:proofErr w:type="spellEnd"/>
      <w:r w:rsidRPr="00246174">
        <w:rPr>
          <w:rFonts w:eastAsiaTheme="minorHAnsi"/>
          <w:sz w:val="24"/>
          <w:szCs w:val="24"/>
        </w:rPr>
        <w:t xml:space="preserve"> </w:t>
      </w:r>
      <w:proofErr w:type="spellStart"/>
      <w:r w:rsidRPr="00246174">
        <w:rPr>
          <w:rFonts w:eastAsiaTheme="minorHAnsi"/>
          <w:sz w:val="24"/>
          <w:szCs w:val="24"/>
        </w:rPr>
        <w:t>autorităţile</w:t>
      </w:r>
      <w:proofErr w:type="spellEnd"/>
      <w:r w:rsidRPr="00246174">
        <w:rPr>
          <w:rFonts w:eastAsiaTheme="minorHAnsi"/>
          <w:sz w:val="24"/>
          <w:szCs w:val="24"/>
        </w:rPr>
        <w:t xml:space="preserve"> </w:t>
      </w:r>
      <w:proofErr w:type="spellStart"/>
      <w:r w:rsidRPr="00246174">
        <w:rPr>
          <w:rFonts w:eastAsiaTheme="minorHAnsi"/>
          <w:sz w:val="24"/>
          <w:szCs w:val="24"/>
        </w:rPr>
        <w:t>administraţiei</w:t>
      </w:r>
      <w:proofErr w:type="spellEnd"/>
      <w:r w:rsidRPr="00246174">
        <w:rPr>
          <w:rFonts w:eastAsiaTheme="minorHAnsi"/>
          <w:sz w:val="24"/>
          <w:szCs w:val="24"/>
        </w:rPr>
        <w:t xml:space="preserve"> </w:t>
      </w:r>
      <w:proofErr w:type="spellStart"/>
      <w:r w:rsidRPr="00246174">
        <w:rPr>
          <w:rFonts w:eastAsiaTheme="minorHAnsi"/>
          <w:sz w:val="24"/>
          <w:szCs w:val="24"/>
        </w:rPr>
        <w:t>publice</w:t>
      </w:r>
      <w:proofErr w:type="spellEnd"/>
      <w:r w:rsidRPr="00246174">
        <w:rPr>
          <w:rFonts w:eastAsiaTheme="minorHAnsi"/>
          <w:sz w:val="24"/>
          <w:szCs w:val="24"/>
        </w:rPr>
        <w:t xml:space="preserve"> locale de la </w:t>
      </w:r>
      <w:proofErr w:type="spellStart"/>
      <w:r w:rsidRPr="00246174">
        <w:rPr>
          <w:rFonts w:eastAsiaTheme="minorHAnsi"/>
          <w:sz w:val="24"/>
          <w:szCs w:val="24"/>
        </w:rPr>
        <w:t>nivelul</w:t>
      </w:r>
      <w:proofErr w:type="spellEnd"/>
      <w:r w:rsidRPr="00246174">
        <w:rPr>
          <w:rFonts w:eastAsiaTheme="minorHAnsi"/>
          <w:sz w:val="24"/>
          <w:szCs w:val="24"/>
        </w:rPr>
        <w:t xml:space="preserve"> </w:t>
      </w:r>
      <w:proofErr w:type="spellStart"/>
      <w:r w:rsidRPr="00246174">
        <w:rPr>
          <w:rFonts w:eastAsiaTheme="minorHAnsi"/>
          <w:sz w:val="24"/>
          <w:szCs w:val="24"/>
        </w:rPr>
        <w:t>comunelor</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oraşelor</w:t>
      </w:r>
      <w:proofErr w:type="spellEnd"/>
      <w:r w:rsidRPr="00246174">
        <w:rPr>
          <w:rFonts w:eastAsiaTheme="minorHAnsi"/>
          <w:sz w:val="24"/>
          <w:szCs w:val="24"/>
        </w:rPr>
        <w:t xml:space="preserve"> a </w:t>
      </w:r>
      <w:proofErr w:type="spellStart"/>
      <w:r w:rsidRPr="00246174">
        <w:rPr>
          <w:rFonts w:eastAsiaTheme="minorHAnsi"/>
          <w:sz w:val="24"/>
          <w:szCs w:val="24"/>
        </w:rPr>
        <w:t>beneficiilor</w:t>
      </w:r>
      <w:proofErr w:type="spellEnd"/>
      <w:r w:rsidRPr="00246174">
        <w:rPr>
          <w:rFonts w:eastAsiaTheme="minorHAnsi"/>
          <w:sz w:val="24"/>
          <w:szCs w:val="24"/>
        </w:rPr>
        <w:t xml:space="preserve"> de </w:t>
      </w:r>
      <w:proofErr w:type="spellStart"/>
      <w:r w:rsidRPr="00246174">
        <w:rPr>
          <w:rFonts w:eastAsiaTheme="minorHAnsi"/>
          <w:sz w:val="24"/>
          <w:szCs w:val="24"/>
        </w:rPr>
        <w:t>asistenţă</w:t>
      </w:r>
      <w:proofErr w:type="spellEnd"/>
      <w:r w:rsidRPr="00246174">
        <w:rPr>
          <w:rFonts w:eastAsiaTheme="minorHAnsi"/>
          <w:sz w:val="24"/>
          <w:szCs w:val="24"/>
        </w:rPr>
        <w:t xml:space="preserve"> </w:t>
      </w:r>
      <w:proofErr w:type="spellStart"/>
      <w:r w:rsidRPr="00246174">
        <w:rPr>
          <w:rFonts w:eastAsiaTheme="minorHAnsi"/>
          <w:sz w:val="24"/>
          <w:szCs w:val="24"/>
        </w:rPr>
        <w:t>socială</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w:t>
      </w:r>
      <w:proofErr w:type="spellStart"/>
      <w:r w:rsidRPr="00246174">
        <w:rPr>
          <w:rFonts w:eastAsiaTheme="minorHAnsi"/>
          <w:sz w:val="24"/>
          <w:szCs w:val="24"/>
        </w:rPr>
        <w:t>sau</w:t>
      </w:r>
      <w:proofErr w:type="spellEnd"/>
      <w:r w:rsidRPr="00246174">
        <w:rPr>
          <w:rFonts w:eastAsiaTheme="minorHAnsi"/>
          <w:sz w:val="24"/>
          <w:szCs w:val="24"/>
        </w:rPr>
        <w:t xml:space="preserve"> </w:t>
      </w:r>
      <w:proofErr w:type="spellStart"/>
      <w:r w:rsidRPr="00246174">
        <w:rPr>
          <w:rFonts w:eastAsiaTheme="minorHAnsi"/>
          <w:sz w:val="24"/>
          <w:szCs w:val="24"/>
        </w:rPr>
        <w:t>serviciilor</w:t>
      </w:r>
      <w:proofErr w:type="spellEnd"/>
      <w:r w:rsidRPr="00246174">
        <w:rPr>
          <w:rFonts w:eastAsiaTheme="minorHAnsi"/>
          <w:sz w:val="24"/>
          <w:szCs w:val="24"/>
        </w:rPr>
        <w:t xml:space="preserve"> </w:t>
      </w:r>
      <w:proofErr w:type="spellStart"/>
      <w:r w:rsidRPr="00246174">
        <w:rPr>
          <w:rFonts w:eastAsiaTheme="minorHAnsi"/>
          <w:sz w:val="24"/>
          <w:szCs w:val="24"/>
        </w:rPr>
        <w:t>sociale</w:t>
      </w:r>
      <w:proofErr w:type="spellEnd"/>
      <w:r w:rsidRPr="00246174">
        <w:rPr>
          <w:rFonts w:eastAsiaTheme="minorHAnsi"/>
          <w:sz w:val="24"/>
          <w:szCs w:val="24"/>
        </w:rPr>
        <w:t>;</w:t>
      </w:r>
    </w:p>
    <w:p w14:paraId="19DBB19B" w14:textId="77777777" w:rsidR="00246174" w:rsidRPr="00246174" w:rsidRDefault="00246174" w:rsidP="00246174">
      <w:pPr>
        <w:autoSpaceDE w:val="0"/>
        <w:autoSpaceDN w:val="0"/>
        <w:adjustRightInd w:val="0"/>
        <w:ind w:left="720"/>
        <w:contextualSpacing/>
        <w:jc w:val="both"/>
        <w:rPr>
          <w:rFonts w:eastAsiaTheme="minorHAnsi"/>
          <w:sz w:val="24"/>
          <w:szCs w:val="24"/>
        </w:rPr>
      </w:pPr>
      <w:r w:rsidRPr="00246174">
        <w:rPr>
          <w:rFonts w:eastAsiaTheme="minorHAnsi"/>
          <w:sz w:val="24"/>
          <w:szCs w:val="24"/>
        </w:rPr>
        <w:t xml:space="preserve">b) </w:t>
      </w:r>
      <w:proofErr w:type="spellStart"/>
      <w:r w:rsidRPr="00246174">
        <w:rPr>
          <w:rFonts w:eastAsiaTheme="minorHAnsi"/>
          <w:b/>
          <w:sz w:val="24"/>
          <w:szCs w:val="24"/>
        </w:rPr>
        <w:t>legalizarea</w:t>
      </w:r>
      <w:proofErr w:type="spellEnd"/>
      <w:r w:rsidRPr="00246174">
        <w:rPr>
          <w:rFonts w:eastAsiaTheme="minorHAnsi"/>
          <w:b/>
          <w:sz w:val="24"/>
          <w:szCs w:val="24"/>
        </w:rPr>
        <w:t xml:space="preserve"> </w:t>
      </w:r>
      <w:proofErr w:type="spellStart"/>
      <w:r w:rsidRPr="00246174">
        <w:rPr>
          <w:rFonts w:eastAsiaTheme="minorHAnsi"/>
          <w:b/>
          <w:sz w:val="24"/>
          <w:szCs w:val="24"/>
        </w:rPr>
        <w:t>copiilor</w:t>
      </w:r>
      <w:proofErr w:type="spellEnd"/>
      <w:r w:rsidRPr="00246174">
        <w:rPr>
          <w:rFonts w:eastAsiaTheme="minorHAnsi"/>
          <w:b/>
          <w:sz w:val="24"/>
          <w:szCs w:val="24"/>
        </w:rPr>
        <w:t xml:space="preserve"> de pe </w:t>
      </w:r>
      <w:proofErr w:type="spellStart"/>
      <w:r w:rsidRPr="00246174">
        <w:rPr>
          <w:rFonts w:eastAsiaTheme="minorHAnsi"/>
          <w:b/>
          <w:sz w:val="24"/>
          <w:szCs w:val="24"/>
        </w:rPr>
        <w:t>înscrisurile</w:t>
      </w:r>
      <w:proofErr w:type="spellEnd"/>
      <w:r w:rsidRPr="00246174">
        <w:rPr>
          <w:rFonts w:eastAsiaTheme="minorHAnsi"/>
          <w:b/>
          <w:sz w:val="24"/>
          <w:szCs w:val="24"/>
        </w:rPr>
        <w:t xml:space="preserve"> </w:t>
      </w:r>
      <w:proofErr w:type="spellStart"/>
      <w:r w:rsidRPr="00246174">
        <w:rPr>
          <w:rFonts w:eastAsiaTheme="minorHAnsi"/>
          <w:b/>
          <w:sz w:val="24"/>
          <w:szCs w:val="24"/>
        </w:rPr>
        <w:t>prezentate</w:t>
      </w:r>
      <w:proofErr w:type="spellEnd"/>
      <w:r w:rsidRPr="00246174">
        <w:rPr>
          <w:rFonts w:eastAsiaTheme="minorHAnsi"/>
          <w:b/>
          <w:sz w:val="24"/>
          <w:szCs w:val="24"/>
        </w:rPr>
        <w:t xml:space="preserve"> de </w:t>
      </w:r>
      <w:proofErr w:type="spellStart"/>
      <w:r w:rsidRPr="00246174">
        <w:rPr>
          <w:rFonts w:eastAsiaTheme="minorHAnsi"/>
          <w:b/>
          <w:sz w:val="24"/>
          <w:szCs w:val="24"/>
        </w:rPr>
        <w:t>părţi</w:t>
      </w:r>
      <w:proofErr w:type="spellEnd"/>
      <w:r w:rsidRPr="00246174">
        <w:rPr>
          <w:rFonts w:eastAsiaTheme="minorHAnsi"/>
          <w:sz w:val="24"/>
          <w:szCs w:val="24"/>
        </w:rPr>
        <w:t xml:space="preserve">, cu </w:t>
      </w:r>
      <w:proofErr w:type="spellStart"/>
      <w:r w:rsidRPr="00246174">
        <w:rPr>
          <w:rFonts w:eastAsiaTheme="minorHAnsi"/>
          <w:sz w:val="24"/>
          <w:szCs w:val="24"/>
        </w:rPr>
        <w:t>excepţia</w:t>
      </w:r>
      <w:proofErr w:type="spellEnd"/>
      <w:r w:rsidRPr="00246174">
        <w:rPr>
          <w:rFonts w:eastAsiaTheme="minorHAnsi"/>
          <w:sz w:val="24"/>
          <w:szCs w:val="24"/>
        </w:rPr>
        <w:t xml:space="preserve"> </w:t>
      </w:r>
      <w:proofErr w:type="spellStart"/>
      <w:r w:rsidRPr="00246174">
        <w:rPr>
          <w:rFonts w:eastAsiaTheme="minorHAnsi"/>
          <w:sz w:val="24"/>
          <w:szCs w:val="24"/>
        </w:rPr>
        <w:t>înscrisurilor</w:t>
      </w:r>
      <w:proofErr w:type="spellEnd"/>
      <w:r w:rsidRPr="00246174">
        <w:rPr>
          <w:rFonts w:eastAsiaTheme="minorHAnsi"/>
          <w:sz w:val="24"/>
          <w:szCs w:val="24"/>
        </w:rPr>
        <w:t xml:space="preserve"> sub </w:t>
      </w:r>
      <w:proofErr w:type="spellStart"/>
      <w:r w:rsidRPr="00246174">
        <w:rPr>
          <w:rFonts w:eastAsiaTheme="minorHAnsi"/>
          <w:sz w:val="24"/>
          <w:szCs w:val="24"/>
        </w:rPr>
        <w:t>semnătură</w:t>
      </w:r>
      <w:proofErr w:type="spellEnd"/>
      <w:r w:rsidRPr="00246174">
        <w:rPr>
          <w:rFonts w:eastAsiaTheme="minorHAnsi"/>
          <w:sz w:val="24"/>
          <w:szCs w:val="24"/>
        </w:rPr>
        <w:t xml:space="preserve"> </w:t>
      </w:r>
      <w:proofErr w:type="spellStart"/>
      <w:r w:rsidRPr="00246174">
        <w:rPr>
          <w:rFonts w:eastAsiaTheme="minorHAnsi"/>
          <w:sz w:val="24"/>
          <w:szCs w:val="24"/>
        </w:rPr>
        <w:t>privată</w:t>
      </w:r>
      <w:proofErr w:type="spellEnd"/>
      <w:r w:rsidRPr="00246174">
        <w:rPr>
          <w:rFonts w:eastAsiaTheme="minorHAnsi"/>
          <w:sz w:val="24"/>
          <w:szCs w:val="24"/>
        </w:rPr>
        <w:t>.</w:t>
      </w:r>
    </w:p>
    <w:p w14:paraId="1C393B03" w14:textId="77777777" w:rsidR="00246174" w:rsidRPr="00246174" w:rsidRDefault="00246174" w:rsidP="00246174">
      <w:pPr>
        <w:autoSpaceDE w:val="0"/>
        <w:autoSpaceDN w:val="0"/>
        <w:adjustRightInd w:val="0"/>
        <w:ind w:left="720"/>
        <w:contextualSpacing/>
        <w:jc w:val="both"/>
        <w:rPr>
          <w:rFonts w:eastAsiaTheme="minorHAnsi"/>
          <w:sz w:val="24"/>
          <w:szCs w:val="24"/>
        </w:rPr>
      </w:pPr>
    </w:p>
    <w:p w14:paraId="5A99A24D" w14:textId="77777777" w:rsidR="00246174" w:rsidRPr="00246174" w:rsidRDefault="00246174" w:rsidP="00246174">
      <w:pPr>
        <w:numPr>
          <w:ilvl w:val="0"/>
          <w:numId w:val="96"/>
        </w:numPr>
        <w:autoSpaceDE w:val="0"/>
        <w:autoSpaceDN w:val="0"/>
        <w:adjustRightInd w:val="0"/>
        <w:spacing w:after="200" w:line="276" w:lineRule="auto"/>
        <w:contextualSpacing/>
        <w:rPr>
          <w:rFonts w:eastAsiaTheme="minorHAnsi"/>
          <w:b/>
          <w:sz w:val="24"/>
          <w:szCs w:val="24"/>
        </w:rPr>
      </w:pPr>
      <w:proofErr w:type="spellStart"/>
      <w:r w:rsidRPr="00246174">
        <w:rPr>
          <w:rFonts w:eastAsiaTheme="minorHAnsi"/>
          <w:b/>
          <w:sz w:val="24"/>
          <w:szCs w:val="24"/>
        </w:rPr>
        <w:t>Iniţiativa</w:t>
      </w:r>
      <w:proofErr w:type="spellEnd"/>
      <w:r w:rsidRPr="00246174">
        <w:rPr>
          <w:rFonts w:eastAsiaTheme="minorHAnsi"/>
          <w:b/>
          <w:sz w:val="24"/>
          <w:szCs w:val="24"/>
        </w:rPr>
        <w:t xml:space="preserve"> </w:t>
      </w:r>
      <w:proofErr w:type="spellStart"/>
      <w:r w:rsidRPr="00246174">
        <w:rPr>
          <w:rFonts w:eastAsiaTheme="minorHAnsi"/>
          <w:b/>
          <w:sz w:val="24"/>
          <w:szCs w:val="24"/>
        </w:rPr>
        <w:t>cetăţenească</w:t>
      </w:r>
      <w:proofErr w:type="spellEnd"/>
      <w:r w:rsidRPr="00246174">
        <w:rPr>
          <w:rFonts w:eastAsiaTheme="minorHAnsi"/>
          <w:b/>
          <w:sz w:val="24"/>
          <w:szCs w:val="24"/>
        </w:rPr>
        <w:t xml:space="preserve"> </w:t>
      </w:r>
      <w:proofErr w:type="spellStart"/>
      <w:r w:rsidRPr="00246174">
        <w:rPr>
          <w:rFonts w:eastAsiaTheme="minorHAnsi"/>
          <w:b/>
          <w:sz w:val="24"/>
          <w:szCs w:val="24"/>
        </w:rPr>
        <w:t>şi</w:t>
      </w:r>
      <w:proofErr w:type="spellEnd"/>
      <w:r w:rsidRPr="00246174">
        <w:rPr>
          <w:rFonts w:eastAsiaTheme="minorHAnsi"/>
          <w:b/>
          <w:sz w:val="24"/>
          <w:szCs w:val="24"/>
        </w:rPr>
        <w:t xml:space="preserve"> </w:t>
      </w:r>
      <w:proofErr w:type="spellStart"/>
      <w:r w:rsidRPr="00246174">
        <w:rPr>
          <w:rFonts w:eastAsiaTheme="minorHAnsi"/>
          <w:b/>
          <w:sz w:val="24"/>
          <w:szCs w:val="24"/>
        </w:rPr>
        <w:t>adunările</w:t>
      </w:r>
      <w:proofErr w:type="spellEnd"/>
      <w:r w:rsidRPr="00246174">
        <w:rPr>
          <w:rFonts w:eastAsiaTheme="minorHAnsi"/>
          <w:b/>
          <w:sz w:val="24"/>
          <w:szCs w:val="24"/>
        </w:rPr>
        <w:t xml:space="preserve"> </w:t>
      </w:r>
      <w:proofErr w:type="spellStart"/>
      <w:r w:rsidRPr="00246174">
        <w:rPr>
          <w:rFonts w:eastAsiaTheme="minorHAnsi"/>
          <w:b/>
          <w:sz w:val="24"/>
          <w:szCs w:val="24"/>
        </w:rPr>
        <w:t>cetăţeneşti</w:t>
      </w:r>
      <w:proofErr w:type="spellEnd"/>
    </w:p>
    <w:p w14:paraId="52F4575D" w14:textId="77777777" w:rsidR="00246174" w:rsidRPr="00246174" w:rsidRDefault="00246174" w:rsidP="00246174">
      <w:pPr>
        <w:numPr>
          <w:ilvl w:val="0"/>
          <w:numId w:val="94"/>
        </w:numPr>
        <w:autoSpaceDE w:val="0"/>
        <w:autoSpaceDN w:val="0"/>
        <w:adjustRightInd w:val="0"/>
        <w:spacing w:after="200" w:line="276" w:lineRule="auto"/>
        <w:contextualSpacing/>
        <w:rPr>
          <w:rFonts w:eastAsiaTheme="minorHAnsi"/>
          <w:b/>
          <w:sz w:val="24"/>
          <w:szCs w:val="24"/>
        </w:rPr>
      </w:pPr>
      <w:proofErr w:type="spellStart"/>
      <w:r w:rsidRPr="00246174">
        <w:rPr>
          <w:rFonts w:eastAsiaTheme="minorHAnsi"/>
          <w:sz w:val="24"/>
          <w:szCs w:val="24"/>
        </w:rPr>
        <w:t>Cetăţenii</w:t>
      </w:r>
      <w:proofErr w:type="spellEnd"/>
      <w:r w:rsidRPr="00246174">
        <w:rPr>
          <w:rFonts w:eastAsiaTheme="minorHAnsi"/>
          <w:sz w:val="24"/>
          <w:szCs w:val="24"/>
        </w:rPr>
        <w:t xml:space="preserve"> pot </w:t>
      </w:r>
      <w:proofErr w:type="spellStart"/>
      <w:r w:rsidRPr="00246174">
        <w:rPr>
          <w:rFonts w:eastAsiaTheme="minorHAnsi"/>
          <w:sz w:val="24"/>
          <w:szCs w:val="24"/>
        </w:rPr>
        <w:t>propune</w:t>
      </w:r>
      <w:proofErr w:type="spellEnd"/>
      <w:r w:rsidRPr="00246174">
        <w:rPr>
          <w:rFonts w:eastAsiaTheme="minorHAnsi"/>
          <w:sz w:val="24"/>
          <w:szCs w:val="24"/>
        </w:rPr>
        <w:t xml:space="preserve"> CL </w:t>
      </w:r>
      <w:proofErr w:type="spellStart"/>
      <w:r w:rsidRPr="00246174">
        <w:rPr>
          <w:rFonts w:eastAsiaTheme="minorHAnsi"/>
          <w:sz w:val="24"/>
          <w:szCs w:val="24"/>
        </w:rPr>
        <w:t>și</w:t>
      </w:r>
      <w:proofErr w:type="spellEnd"/>
      <w:r w:rsidRPr="00246174">
        <w:rPr>
          <w:rFonts w:eastAsiaTheme="minorHAnsi"/>
          <w:sz w:val="24"/>
          <w:szCs w:val="24"/>
        </w:rPr>
        <w:t xml:space="preserve"> CJ </w:t>
      </w:r>
      <w:proofErr w:type="spellStart"/>
      <w:r w:rsidRPr="00246174">
        <w:rPr>
          <w:rFonts w:eastAsiaTheme="minorHAnsi"/>
          <w:sz w:val="24"/>
          <w:szCs w:val="24"/>
        </w:rPr>
        <w:t>spre</w:t>
      </w:r>
      <w:proofErr w:type="spellEnd"/>
      <w:r w:rsidRPr="00246174">
        <w:rPr>
          <w:rFonts w:eastAsiaTheme="minorHAnsi"/>
          <w:sz w:val="24"/>
          <w:szCs w:val="24"/>
        </w:rPr>
        <w:t xml:space="preserve"> </w:t>
      </w:r>
      <w:proofErr w:type="spellStart"/>
      <w:r w:rsidRPr="00246174">
        <w:rPr>
          <w:rFonts w:eastAsiaTheme="minorHAnsi"/>
          <w:sz w:val="24"/>
          <w:szCs w:val="24"/>
        </w:rPr>
        <w:t>dezbatere</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adoptare</w:t>
      </w:r>
      <w:proofErr w:type="spellEnd"/>
      <w:r w:rsidRPr="00246174">
        <w:rPr>
          <w:rFonts w:eastAsiaTheme="minorHAnsi"/>
          <w:sz w:val="24"/>
          <w:szCs w:val="24"/>
        </w:rPr>
        <w:t xml:space="preserve">, </w:t>
      </w:r>
      <w:proofErr w:type="spellStart"/>
      <w:r w:rsidRPr="00246174">
        <w:rPr>
          <w:rFonts w:eastAsiaTheme="minorHAnsi"/>
          <w:b/>
          <w:sz w:val="24"/>
          <w:szCs w:val="24"/>
        </w:rPr>
        <w:t>proiecte</w:t>
      </w:r>
      <w:proofErr w:type="spellEnd"/>
      <w:r w:rsidRPr="00246174">
        <w:rPr>
          <w:rFonts w:eastAsiaTheme="minorHAnsi"/>
          <w:b/>
          <w:sz w:val="24"/>
          <w:szCs w:val="24"/>
        </w:rPr>
        <w:t xml:space="preserve"> de </w:t>
      </w:r>
      <w:proofErr w:type="spellStart"/>
      <w:r w:rsidRPr="00246174">
        <w:rPr>
          <w:rFonts w:eastAsiaTheme="minorHAnsi"/>
          <w:b/>
          <w:sz w:val="24"/>
          <w:szCs w:val="24"/>
        </w:rPr>
        <w:t>hotărâri</w:t>
      </w:r>
      <w:proofErr w:type="spellEnd"/>
    </w:p>
    <w:p w14:paraId="02C85A23" w14:textId="77777777" w:rsidR="00246174" w:rsidRPr="00246174" w:rsidRDefault="00246174" w:rsidP="00246174">
      <w:pPr>
        <w:numPr>
          <w:ilvl w:val="0"/>
          <w:numId w:val="94"/>
        </w:numPr>
        <w:autoSpaceDE w:val="0"/>
        <w:autoSpaceDN w:val="0"/>
        <w:adjustRightInd w:val="0"/>
        <w:spacing w:after="200" w:line="276" w:lineRule="auto"/>
        <w:contextualSpacing/>
        <w:rPr>
          <w:rFonts w:eastAsiaTheme="minorHAnsi"/>
          <w:b/>
          <w:sz w:val="24"/>
          <w:szCs w:val="24"/>
        </w:rPr>
      </w:pPr>
      <w:proofErr w:type="spellStart"/>
      <w:r w:rsidRPr="00246174">
        <w:rPr>
          <w:rFonts w:eastAsiaTheme="minorHAnsi"/>
          <w:sz w:val="24"/>
          <w:szCs w:val="24"/>
        </w:rPr>
        <w:t>unul</w:t>
      </w:r>
      <w:proofErr w:type="spellEnd"/>
      <w:r w:rsidRPr="00246174">
        <w:rPr>
          <w:rFonts w:eastAsiaTheme="minorHAnsi"/>
          <w:sz w:val="24"/>
          <w:szCs w:val="24"/>
        </w:rPr>
        <w:t xml:space="preserve"> </w:t>
      </w:r>
      <w:proofErr w:type="spellStart"/>
      <w:r w:rsidRPr="00246174">
        <w:rPr>
          <w:rFonts w:eastAsiaTheme="minorHAnsi"/>
          <w:sz w:val="24"/>
          <w:szCs w:val="24"/>
        </w:rPr>
        <w:t>sau</w:t>
      </w:r>
      <w:proofErr w:type="spellEnd"/>
      <w:r w:rsidRPr="00246174">
        <w:rPr>
          <w:rFonts w:eastAsiaTheme="minorHAnsi"/>
          <w:sz w:val="24"/>
          <w:szCs w:val="24"/>
        </w:rPr>
        <w:t xml:space="preserve"> de </w:t>
      </w:r>
      <w:proofErr w:type="spellStart"/>
      <w:r w:rsidRPr="00246174">
        <w:rPr>
          <w:rFonts w:eastAsiaTheme="minorHAnsi"/>
          <w:sz w:val="24"/>
          <w:szCs w:val="24"/>
        </w:rPr>
        <w:t>mai</w:t>
      </w:r>
      <w:proofErr w:type="spellEnd"/>
      <w:r w:rsidRPr="00246174">
        <w:rPr>
          <w:rFonts w:eastAsiaTheme="minorHAnsi"/>
          <w:sz w:val="24"/>
          <w:szCs w:val="24"/>
        </w:rPr>
        <w:t xml:space="preserve"> </w:t>
      </w:r>
      <w:proofErr w:type="spellStart"/>
      <w:r w:rsidRPr="00246174">
        <w:rPr>
          <w:rFonts w:eastAsiaTheme="minorHAnsi"/>
          <w:sz w:val="24"/>
          <w:szCs w:val="24"/>
        </w:rPr>
        <w:t>mulţi</w:t>
      </w:r>
      <w:proofErr w:type="spellEnd"/>
      <w:r w:rsidRPr="00246174">
        <w:rPr>
          <w:rFonts w:eastAsiaTheme="minorHAnsi"/>
          <w:sz w:val="24"/>
          <w:szCs w:val="24"/>
        </w:rPr>
        <w:t xml:space="preserve"> </w:t>
      </w:r>
      <w:proofErr w:type="spellStart"/>
      <w:r w:rsidRPr="00246174">
        <w:rPr>
          <w:rFonts w:eastAsiaTheme="minorHAnsi"/>
          <w:sz w:val="24"/>
          <w:szCs w:val="24"/>
        </w:rPr>
        <w:t>cetăţeni</w:t>
      </w:r>
      <w:proofErr w:type="spellEnd"/>
      <w:r w:rsidRPr="00246174">
        <w:rPr>
          <w:rFonts w:eastAsiaTheme="minorHAnsi"/>
          <w:sz w:val="24"/>
          <w:szCs w:val="24"/>
        </w:rPr>
        <w:t xml:space="preserve"> cu </w:t>
      </w:r>
      <w:proofErr w:type="spellStart"/>
      <w:r w:rsidRPr="00246174">
        <w:rPr>
          <w:rFonts w:eastAsiaTheme="minorHAnsi"/>
          <w:sz w:val="24"/>
          <w:szCs w:val="24"/>
        </w:rPr>
        <w:t>drept</w:t>
      </w:r>
      <w:proofErr w:type="spellEnd"/>
      <w:r w:rsidRPr="00246174">
        <w:rPr>
          <w:rFonts w:eastAsiaTheme="minorHAnsi"/>
          <w:sz w:val="24"/>
          <w:szCs w:val="24"/>
        </w:rPr>
        <w:t xml:space="preserve"> de </w:t>
      </w:r>
      <w:proofErr w:type="spellStart"/>
      <w:r w:rsidRPr="00246174">
        <w:rPr>
          <w:rFonts w:eastAsiaTheme="minorHAnsi"/>
          <w:sz w:val="24"/>
          <w:szCs w:val="24"/>
        </w:rPr>
        <w:t>vot</w:t>
      </w:r>
      <w:proofErr w:type="spellEnd"/>
      <w:r w:rsidRPr="00246174">
        <w:rPr>
          <w:rFonts w:eastAsiaTheme="minorHAnsi"/>
          <w:sz w:val="24"/>
          <w:szCs w:val="24"/>
        </w:rPr>
        <w:t xml:space="preserve">, </w:t>
      </w:r>
      <w:proofErr w:type="spellStart"/>
      <w:r w:rsidRPr="00246174">
        <w:rPr>
          <w:rFonts w:eastAsiaTheme="minorHAnsi"/>
          <w:sz w:val="24"/>
          <w:szCs w:val="24"/>
        </w:rPr>
        <w:t>dacă</w:t>
      </w:r>
      <w:proofErr w:type="spellEnd"/>
      <w:r w:rsidRPr="00246174">
        <w:rPr>
          <w:rFonts w:eastAsiaTheme="minorHAnsi"/>
          <w:sz w:val="24"/>
          <w:szCs w:val="24"/>
        </w:rPr>
        <w:t xml:space="preserve"> </w:t>
      </w:r>
      <w:proofErr w:type="spellStart"/>
      <w:r w:rsidRPr="00246174">
        <w:rPr>
          <w:rFonts w:eastAsiaTheme="minorHAnsi"/>
          <w:sz w:val="24"/>
          <w:szCs w:val="24"/>
        </w:rPr>
        <w:t>acesta</w:t>
      </w:r>
      <w:proofErr w:type="spellEnd"/>
      <w:r w:rsidRPr="00246174">
        <w:rPr>
          <w:rFonts w:eastAsiaTheme="minorHAnsi"/>
          <w:sz w:val="24"/>
          <w:szCs w:val="24"/>
        </w:rPr>
        <w:t xml:space="preserve"> </w:t>
      </w:r>
      <w:proofErr w:type="spellStart"/>
      <w:r w:rsidRPr="00246174">
        <w:rPr>
          <w:rFonts w:eastAsiaTheme="minorHAnsi"/>
          <w:sz w:val="24"/>
          <w:szCs w:val="24"/>
        </w:rPr>
        <w:t>este</w:t>
      </w:r>
      <w:proofErr w:type="spellEnd"/>
      <w:r w:rsidRPr="00246174">
        <w:rPr>
          <w:rFonts w:eastAsiaTheme="minorHAnsi"/>
          <w:sz w:val="24"/>
          <w:szCs w:val="24"/>
        </w:rPr>
        <w:t xml:space="preserve"> </w:t>
      </w:r>
      <w:proofErr w:type="spellStart"/>
      <w:r w:rsidRPr="00246174">
        <w:rPr>
          <w:rFonts w:eastAsiaTheme="minorHAnsi"/>
          <w:sz w:val="24"/>
          <w:szCs w:val="24"/>
        </w:rPr>
        <w:t>susţinut</w:t>
      </w:r>
      <w:proofErr w:type="spellEnd"/>
      <w:r w:rsidRPr="00246174">
        <w:rPr>
          <w:rFonts w:eastAsiaTheme="minorHAnsi"/>
          <w:sz w:val="24"/>
          <w:szCs w:val="24"/>
        </w:rPr>
        <w:t xml:space="preserve"> </w:t>
      </w:r>
      <w:proofErr w:type="spellStart"/>
      <w:r w:rsidRPr="00246174">
        <w:rPr>
          <w:rFonts w:eastAsiaTheme="minorHAnsi"/>
          <w:sz w:val="24"/>
          <w:szCs w:val="24"/>
        </w:rPr>
        <w:t>prin</w:t>
      </w:r>
      <w:proofErr w:type="spellEnd"/>
      <w:r w:rsidRPr="00246174">
        <w:rPr>
          <w:rFonts w:eastAsiaTheme="minorHAnsi"/>
          <w:sz w:val="24"/>
          <w:szCs w:val="24"/>
        </w:rPr>
        <w:t xml:space="preserve"> </w:t>
      </w:r>
      <w:proofErr w:type="spellStart"/>
      <w:r w:rsidRPr="00246174">
        <w:rPr>
          <w:rFonts w:eastAsiaTheme="minorHAnsi"/>
          <w:sz w:val="24"/>
          <w:szCs w:val="24"/>
        </w:rPr>
        <w:t>semnături</w:t>
      </w:r>
      <w:proofErr w:type="spellEnd"/>
      <w:r w:rsidRPr="00246174">
        <w:rPr>
          <w:rFonts w:eastAsiaTheme="minorHAnsi"/>
          <w:sz w:val="24"/>
          <w:szCs w:val="24"/>
        </w:rPr>
        <w:t xml:space="preserve"> de </w:t>
      </w:r>
      <w:proofErr w:type="spellStart"/>
      <w:r w:rsidRPr="00246174">
        <w:rPr>
          <w:rFonts w:eastAsiaTheme="minorHAnsi"/>
          <w:sz w:val="24"/>
          <w:szCs w:val="24"/>
        </w:rPr>
        <w:t>cel</w:t>
      </w:r>
      <w:proofErr w:type="spellEnd"/>
      <w:r w:rsidRPr="00246174">
        <w:rPr>
          <w:rFonts w:eastAsiaTheme="minorHAnsi"/>
          <w:sz w:val="24"/>
          <w:szCs w:val="24"/>
        </w:rPr>
        <w:t xml:space="preserve"> </w:t>
      </w:r>
      <w:proofErr w:type="spellStart"/>
      <w:r w:rsidRPr="00246174">
        <w:rPr>
          <w:rFonts w:eastAsiaTheme="minorHAnsi"/>
          <w:sz w:val="24"/>
          <w:szCs w:val="24"/>
        </w:rPr>
        <w:t>puţin</w:t>
      </w:r>
      <w:proofErr w:type="spellEnd"/>
      <w:r w:rsidRPr="00246174">
        <w:rPr>
          <w:rFonts w:eastAsiaTheme="minorHAnsi"/>
          <w:sz w:val="24"/>
          <w:szCs w:val="24"/>
        </w:rPr>
        <w:t xml:space="preserve"> 5% din </w:t>
      </w:r>
      <w:proofErr w:type="spellStart"/>
      <w:r w:rsidRPr="00246174">
        <w:rPr>
          <w:rFonts w:eastAsiaTheme="minorHAnsi"/>
          <w:sz w:val="24"/>
          <w:szCs w:val="24"/>
        </w:rPr>
        <w:t>populaţia</w:t>
      </w:r>
      <w:proofErr w:type="spellEnd"/>
      <w:r w:rsidRPr="00246174">
        <w:rPr>
          <w:rFonts w:eastAsiaTheme="minorHAnsi"/>
          <w:sz w:val="24"/>
          <w:szCs w:val="24"/>
        </w:rPr>
        <w:t xml:space="preserve"> cu </w:t>
      </w:r>
      <w:proofErr w:type="spellStart"/>
      <w:r w:rsidRPr="00246174">
        <w:rPr>
          <w:rFonts w:eastAsiaTheme="minorHAnsi"/>
          <w:sz w:val="24"/>
          <w:szCs w:val="24"/>
        </w:rPr>
        <w:t>drept</w:t>
      </w:r>
      <w:proofErr w:type="spellEnd"/>
      <w:r w:rsidRPr="00246174">
        <w:rPr>
          <w:rFonts w:eastAsiaTheme="minorHAnsi"/>
          <w:sz w:val="24"/>
          <w:szCs w:val="24"/>
        </w:rPr>
        <w:t xml:space="preserve"> de </w:t>
      </w:r>
      <w:proofErr w:type="spellStart"/>
      <w:r w:rsidRPr="00246174">
        <w:rPr>
          <w:rFonts w:eastAsiaTheme="minorHAnsi"/>
          <w:sz w:val="24"/>
          <w:szCs w:val="24"/>
        </w:rPr>
        <w:t>vot</w:t>
      </w:r>
      <w:proofErr w:type="spellEnd"/>
    </w:p>
    <w:p w14:paraId="5B36B1E7" w14:textId="77777777" w:rsidR="00246174" w:rsidRPr="00246174" w:rsidRDefault="00246174" w:rsidP="00246174">
      <w:pPr>
        <w:numPr>
          <w:ilvl w:val="0"/>
          <w:numId w:val="94"/>
        </w:numPr>
        <w:autoSpaceDE w:val="0"/>
        <w:autoSpaceDN w:val="0"/>
        <w:adjustRightInd w:val="0"/>
        <w:spacing w:after="200" w:line="276" w:lineRule="auto"/>
        <w:contextualSpacing/>
        <w:rPr>
          <w:rFonts w:eastAsiaTheme="minorHAnsi"/>
          <w:b/>
          <w:sz w:val="24"/>
          <w:szCs w:val="24"/>
        </w:rPr>
      </w:pPr>
      <w:proofErr w:type="spellStart"/>
      <w:r w:rsidRPr="00246174">
        <w:rPr>
          <w:rFonts w:eastAsiaTheme="minorHAnsi"/>
          <w:sz w:val="24"/>
          <w:szCs w:val="24"/>
        </w:rPr>
        <w:t>Iniţiatorii</w:t>
      </w:r>
      <w:proofErr w:type="spellEnd"/>
      <w:r w:rsidRPr="00246174">
        <w:rPr>
          <w:rFonts w:eastAsiaTheme="minorHAnsi"/>
          <w:sz w:val="24"/>
          <w:szCs w:val="24"/>
        </w:rPr>
        <w:t xml:space="preserve"> </w:t>
      </w:r>
      <w:proofErr w:type="spellStart"/>
      <w:r w:rsidRPr="00246174">
        <w:rPr>
          <w:rFonts w:eastAsiaTheme="minorHAnsi"/>
          <w:sz w:val="24"/>
          <w:szCs w:val="24"/>
        </w:rPr>
        <w:t>depun</w:t>
      </w:r>
      <w:proofErr w:type="spellEnd"/>
      <w:r w:rsidRPr="00246174">
        <w:rPr>
          <w:rFonts w:eastAsiaTheme="minorHAnsi"/>
          <w:sz w:val="24"/>
          <w:szCs w:val="24"/>
        </w:rPr>
        <w:t xml:space="preserve"> la SG al UAT forma </w:t>
      </w:r>
      <w:proofErr w:type="spellStart"/>
      <w:r w:rsidRPr="00246174">
        <w:rPr>
          <w:rFonts w:eastAsiaTheme="minorHAnsi"/>
          <w:sz w:val="24"/>
          <w:szCs w:val="24"/>
        </w:rPr>
        <w:t>propusă</w:t>
      </w:r>
      <w:proofErr w:type="spellEnd"/>
      <w:r w:rsidRPr="00246174">
        <w:rPr>
          <w:rFonts w:eastAsiaTheme="minorHAnsi"/>
          <w:sz w:val="24"/>
          <w:szCs w:val="24"/>
        </w:rPr>
        <w:t xml:space="preserve"> </w:t>
      </w:r>
      <w:proofErr w:type="spellStart"/>
      <w:r w:rsidRPr="00246174">
        <w:rPr>
          <w:rFonts w:eastAsiaTheme="minorHAnsi"/>
          <w:sz w:val="24"/>
          <w:szCs w:val="24"/>
        </w:rPr>
        <w:t>pentru</w:t>
      </w:r>
      <w:proofErr w:type="spellEnd"/>
      <w:r w:rsidRPr="00246174">
        <w:rPr>
          <w:rFonts w:eastAsiaTheme="minorHAnsi"/>
          <w:sz w:val="24"/>
          <w:szCs w:val="24"/>
        </w:rPr>
        <w:t xml:space="preserve"> </w:t>
      </w:r>
      <w:proofErr w:type="spellStart"/>
      <w:r w:rsidRPr="00246174">
        <w:rPr>
          <w:rFonts w:eastAsiaTheme="minorHAnsi"/>
          <w:sz w:val="24"/>
          <w:szCs w:val="24"/>
        </w:rPr>
        <w:t>proiectul</w:t>
      </w:r>
      <w:proofErr w:type="spellEnd"/>
      <w:r w:rsidRPr="00246174">
        <w:rPr>
          <w:rFonts w:eastAsiaTheme="minorHAnsi"/>
          <w:sz w:val="24"/>
          <w:szCs w:val="24"/>
        </w:rPr>
        <w:t xml:space="preserve"> de </w:t>
      </w:r>
      <w:proofErr w:type="spellStart"/>
      <w:r w:rsidRPr="00246174">
        <w:rPr>
          <w:rFonts w:eastAsiaTheme="minorHAnsi"/>
          <w:sz w:val="24"/>
          <w:szCs w:val="24"/>
        </w:rPr>
        <w:t>hotărâre</w:t>
      </w:r>
      <w:proofErr w:type="spellEnd"/>
      <w:r w:rsidRPr="00246174">
        <w:rPr>
          <w:rFonts w:eastAsiaTheme="minorHAnsi"/>
          <w:sz w:val="24"/>
          <w:szCs w:val="24"/>
        </w:rPr>
        <w:t>.</w:t>
      </w:r>
    </w:p>
    <w:p w14:paraId="5C53C5CF" w14:textId="77777777" w:rsidR="00246174" w:rsidRPr="00246174" w:rsidRDefault="00246174" w:rsidP="00246174">
      <w:pPr>
        <w:numPr>
          <w:ilvl w:val="0"/>
          <w:numId w:val="94"/>
        </w:numPr>
        <w:autoSpaceDE w:val="0"/>
        <w:autoSpaceDN w:val="0"/>
        <w:adjustRightInd w:val="0"/>
        <w:spacing w:after="200" w:line="276" w:lineRule="auto"/>
        <w:contextualSpacing/>
        <w:rPr>
          <w:rFonts w:eastAsiaTheme="minorHAnsi"/>
          <w:b/>
          <w:sz w:val="24"/>
          <w:szCs w:val="24"/>
        </w:rPr>
      </w:pPr>
      <w:proofErr w:type="spellStart"/>
      <w:r w:rsidRPr="00246174">
        <w:rPr>
          <w:rFonts w:eastAsiaTheme="minorHAnsi"/>
          <w:sz w:val="24"/>
          <w:szCs w:val="24"/>
        </w:rPr>
        <w:t>Proiectul</w:t>
      </w:r>
      <w:proofErr w:type="spellEnd"/>
      <w:r w:rsidRPr="00246174">
        <w:rPr>
          <w:rFonts w:eastAsiaTheme="minorHAnsi"/>
          <w:sz w:val="24"/>
          <w:szCs w:val="24"/>
        </w:rPr>
        <w:t xml:space="preserve"> se </w:t>
      </w:r>
      <w:proofErr w:type="spellStart"/>
      <w:r w:rsidRPr="00246174">
        <w:rPr>
          <w:rFonts w:eastAsiaTheme="minorHAnsi"/>
          <w:sz w:val="24"/>
          <w:szCs w:val="24"/>
        </w:rPr>
        <w:t>afişează</w:t>
      </w:r>
      <w:proofErr w:type="spellEnd"/>
      <w:r w:rsidRPr="00246174">
        <w:rPr>
          <w:rFonts w:eastAsiaTheme="minorHAnsi"/>
          <w:sz w:val="24"/>
          <w:szCs w:val="24"/>
        </w:rPr>
        <w:t xml:space="preserve"> </w:t>
      </w:r>
      <w:proofErr w:type="spellStart"/>
      <w:r w:rsidRPr="00246174">
        <w:rPr>
          <w:rFonts w:eastAsiaTheme="minorHAnsi"/>
          <w:sz w:val="24"/>
          <w:szCs w:val="24"/>
        </w:rPr>
        <w:t>spre</w:t>
      </w:r>
      <w:proofErr w:type="spellEnd"/>
      <w:r w:rsidRPr="00246174">
        <w:rPr>
          <w:rFonts w:eastAsiaTheme="minorHAnsi"/>
          <w:sz w:val="24"/>
          <w:szCs w:val="24"/>
        </w:rPr>
        <w:t xml:space="preserve"> </w:t>
      </w:r>
      <w:proofErr w:type="spellStart"/>
      <w:r w:rsidRPr="00246174">
        <w:rPr>
          <w:rFonts w:eastAsiaTheme="minorHAnsi"/>
          <w:sz w:val="24"/>
          <w:szCs w:val="24"/>
        </w:rPr>
        <w:t>informare</w:t>
      </w:r>
      <w:proofErr w:type="spellEnd"/>
      <w:r w:rsidRPr="00246174">
        <w:rPr>
          <w:rFonts w:eastAsiaTheme="minorHAnsi"/>
          <w:sz w:val="24"/>
          <w:szCs w:val="24"/>
        </w:rPr>
        <w:t xml:space="preserve"> </w:t>
      </w:r>
      <w:proofErr w:type="spellStart"/>
      <w:r w:rsidRPr="00246174">
        <w:rPr>
          <w:rFonts w:eastAsiaTheme="minorHAnsi"/>
          <w:sz w:val="24"/>
          <w:szCs w:val="24"/>
        </w:rPr>
        <w:t>publică</w:t>
      </w:r>
      <w:proofErr w:type="spellEnd"/>
      <w:r w:rsidRPr="00246174">
        <w:rPr>
          <w:rFonts w:eastAsiaTheme="minorHAnsi"/>
          <w:sz w:val="24"/>
          <w:szCs w:val="24"/>
        </w:rPr>
        <w:t xml:space="preserve"> </w:t>
      </w:r>
      <w:proofErr w:type="spellStart"/>
      <w:r w:rsidRPr="00246174">
        <w:rPr>
          <w:rFonts w:eastAsiaTheme="minorHAnsi"/>
          <w:sz w:val="24"/>
          <w:szCs w:val="24"/>
        </w:rPr>
        <w:t>prin</w:t>
      </w:r>
      <w:proofErr w:type="spellEnd"/>
      <w:r w:rsidRPr="00246174">
        <w:rPr>
          <w:rFonts w:eastAsiaTheme="minorHAnsi"/>
          <w:sz w:val="24"/>
          <w:szCs w:val="24"/>
        </w:rPr>
        <w:t xml:space="preserve"> </w:t>
      </w:r>
      <w:proofErr w:type="spellStart"/>
      <w:r w:rsidRPr="00246174">
        <w:rPr>
          <w:rFonts w:eastAsiaTheme="minorHAnsi"/>
          <w:sz w:val="24"/>
          <w:szCs w:val="24"/>
        </w:rPr>
        <w:t>grija</w:t>
      </w:r>
      <w:proofErr w:type="spellEnd"/>
      <w:r w:rsidRPr="00246174">
        <w:rPr>
          <w:rFonts w:eastAsiaTheme="minorHAnsi"/>
          <w:sz w:val="24"/>
          <w:szCs w:val="24"/>
        </w:rPr>
        <w:t xml:space="preserve"> SG al UAT </w:t>
      </w:r>
    </w:p>
    <w:p w14:paraId="14D86D58" w14:textId="77777777" w:rsidR="00246174" w:rsidRPr="00246174" w:rsidRDefault="00246174" w:rsidP="00246174">
      <w:pPr>
        <w:numPr>
          <w:ilvl w:val="0"/>
          <w:numId w:val="94"/>
        </w:numPr>
        <w:autoSpaceDE w:val="0"/>
        <w:autoSpaceDN w:val="0"/>
        <w:adjustRightInd w:val="0"/>
        <w:spacing w:after="200" w:line="276" w:lineRule="auto"/>
        <w:contextualSpacing/>
        <w:rPr>
          <w:rFonts w:eastAsiaTheme="minorHAnsi"/>
          <w:b/>
          <w:sz w:val="24"/>
          <w:szCs w:val="24"/>
        </w:rPr>
      </w:pPr>
      <w:proofErr w:type="spellStart"/>
      <w:r w:rsidRPr="00246174">
        <w:rPr>
          <w:rFonts w:eastAsiaTheme="minorHAnsi"/>
          <w:sz w:val="24"/>
          <w:szCs w:val="24"/>
        </w:rPr>
        <w:t>Iniţiatorii</w:t>
      </w:r>
      <w:proofErr w:type="spellEnd"/>
      <w:r w:rsidRPr="00246174">
        <w:rPr>
          <w:rFonts w:eastAsiaTheme="minorHAnsi"/>
          <w:sz w:val="24"/>
          <w:szCs w:val="24"/>
        </w:rPr>
        <w:t xml:space="preserve"> </w:t>
      </w:r>
      <w:proofErr w:type="spellStart"/>
      <w:r w:rsidRPr="00246174">
        <w:rPr>
          <w:rFonts w:eastAsiaTheme="minorHAnsi"/>
          <w:sz w:val="24"/>
          <w:szCs w:val="24"/>
        </w:rPr>
        <w:t>asigură</w:t>
      </w:r>
      <w:proofErr w:type="spellEnd"/>
      <w:r w:rsidRPr="00246174">
        <w:rPr>
          <w:rFonts w:eastAsiaTheme="minorHAnsi"/>
          <w:sz w:val="24"/>
          <w:szCs w:val="24"/>
        </w:rPr>
        <w:t xml:space="preserve"> </w:t>
      </w:r>
      <w:proofErr w:type="spellStart"/>
      <w:r w:rsidRPr="00246174">
        <w:rPr>
          <w:rFonts w:eastAsiaTheme="minorHAnsi"/>
          <w:sz w:val="24"/>
          <w:szCs w:val="24"/>
        </w:rPr>
        <w:t>întocmirea</w:t>
      </w:r>
      <w:proofErr w:type="spellEnd"/>
      <w:r w:rsidRPr="00246174">
        <w:rPr>
          <w:rFonts w:eastAsiaTheme="minorHAnsi"/>
          <w:sz w:val="24"/>
          <w:szCs w:val="24"/>
        </w:rPr>
        <w:t xml:space="preserve"> </w:t>
      </w:r>
      <w:proofErr w:type="spellStart"/>
      <w:r w:rsidRPr="00246174">
        <w:rPr>
          <w:rFonts w:eastAsiaTheme="minorHAnsi"/>
          <w:sz w:val="24"/>
          <w:szCs w:val="24"/>
        </w:rPr>
        <w:t>listelor</w:t>
      </w:r>
      <w:proofErr w:type="spellEnd"/>
      <w:r w:rsidRPr="00246174">
        <w:rPr>
          <w:rFonts w:eastAsiaTheme="minorHAnsi"/>
          <w:sz w:val="24"/>
          <w:szCs w:val="24"/>
        </w:rPr>
        <w:t xml:space="preserve"> de </w:t>
      </w:r>
      <w:proofErr w:type="spellStart"/>
      <w:r w:rsidRPr="00246174">
        <w:rPr>
          <w:rFonts w:eastAsiaTheme="minorHAnsi"/>
          <w:sz w:val="24"/>
          <w:szCs w:val="24"/>
        </w:rPr>
        <w:t>susţinători</w:t>
      </w:r>
      <w:proofErr w:type="spellEnd"/>
    </w:p>
    <w:p w14:paraId="4DE785F6" w14:textId="77777777" w:rsidR="00246174" w:rsidRPr="00246174" w:rsidRDefault="00246174" w:rsidP="00246174">
      <w:pPr>
        <w:numPr>
          <w:ilvl w:val="0"/>
          <w:numId w:val="94"/>
        </w:numPr>
        <w:autoSpaceDE w:val="0"/>
        <w:autoSpaceDN w:val="0"/>
        <w:adjustRightInd w:val="0"/>
        <w:spacing w:after="200" w:line="276" w:lineRule="auto"/>
        <w:contextualSpacing/>
        <w:rPr>
          <w:rFonts w:eastAsiaTheme="minorHAnsi"/>
          <w:b/>
          <w:sz w:val="24"/>
          <w:szCs w:val="24"/>
        </w:rPr>
      </w:pPr>
      <w:proofErr w:type="spellStart"/>
      <w:r w:rsidRPr="00246174">
        <w:rPr>
          <w:rFonts w:eastAsiaTheme="minorHAnsi"/>
          <w:sz w:val="24"/>
          <w:szCs w:val="24"/>
        </w:rPr>
        <w:t>depunerea</w:t>
      </w:r>
      <w:proofErr w:type="spellEnd"/>
      <w:r w:rsidRPr="00246174">
        <w:rPr>
          <w:rFonts w:eastAsiaTheme="minorHAnsi"/>
          <w:sz w:val="24"/>
          <w:szCs w:val="24"/>
        </w:rPr>
        <w:t xml:space="preserve"> </w:t>
      </w:r>
      <w:proofErr w:type="spellStart"/>
      <w:r w:rsidRPr="00246174">
        <w:rPr>
          <w:rFonts w:eastAsiaTheme="minorHAnsi"/>
          <w:sz w:val="24"/>
          <w:szCs w:val="24"/>
        </w:rPr>
        <w:t>documentaţiei</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verificarea</w:t>
      </w:r>
      <w:proofErr w:type="spellEnd"/>
      <w:r w:rsidRPr="00246174">
        <w:rPr>
          <w:rFonts w:eastAsiaTheme="minorHAnsi"/>
          <w:sz w:val="24"/>
          <w:szCs w:val="24"/>
        </w:rPr>
        <w:t xml:space="preserve"> </w:t>
      </w:r>
      <w:proofErr w:type="spellStart"/>
      <w:r w:rsidRPr="00246174">
        <w:rPr>
          <w:rFonts w:eastAsiaTheme="minorHAnsi"/>
          <w:sz w:val="24"/>
          <w:szCs w:val="24"/>
        </w:rPr>
        <w:t>acesteia</w:t>
      </w:r>
      <w:proofErr w:type="spellEnd"/>
      <w:r w:rsidRPr="00246174">
        <w:rPr>
          <w:rFonts w:eastAsiaTheme="minorHAnsi"/>
          <w:sz w:val="24"/>
          <w:szCs w:val="24"/>
        </w:rPr>
        <w:t xml:space="preserve"> de </w:t>
      </w:r>
      <w:proofErr w:type="spellStart"/>
      <w:r w:rsidRPr="00246174">
        <w:rPr>
          <w:rFonts w:eastAsiaTheme="minorHAnsi"/>
          <w:sz w:val="24"/>
          <w:szCs w:val="24"/>
        </w:rPr>
        <w:t>către</w:t>
      </w:r>
      <w:proofErr w:type="spellEnd"/>
      <w:r w:rsidRPr="00246174">
        <w:rPr>
          <w:rFonts w:eastAsiaTheme="minorHAnsi"/>
          <w:sz w:val="24"/>
          <w:szCs w:val="24"/>
        </w:rPr>
        <w:t xml:space="preserve"> SG al UAT </w:t>
      </w:r>
      <w:proofErr w:type="spellStart"/>
      <w:r w:rsidRPr="00246174">
        <w:rPr>
          <w:rFonts w:eastAsiaTheme="minorHAnsi"/>
          <w:sz w:val="24"/>
          <w:szCs w:val="24"/>
        </w:rPr>
        <w:t>proiectul</w:t>
      </w:r>
      <w:proofErr w:type="spellEnd"/>
      <w:r w:rsidRPr="00246174">
        <w:rPr>
          <w:rFonts w:eastAsiaTheme="minorHAnsi"/>
          <w:sz w:val="24"/>
          <w:szCs w:val="24"/>
        </w:rPr>
        <w:t xml:space="preserve"> de </w:t>
      </w:r>
      <w:proofErr w:type="spellStart"/>
      <w:r w:rsidRPr="00246174">
        <w:rPr>
          <w:rFonts w:eastAsiaTheme="minorHAnsi"/>
          <w:sz w:val="24"/>
          <w:szCs w:val="24"/>
        </w:rPr>
        <w:t>hotărâre</w:t>
      </w:r>
      <w:proofErr w:type="spellEnd"/>
      <w:r w:rsidRPr="00246174">
        <w:rPr>
          <w:rFonts w:eastAsiaTheme="minorHAnsi"/>
          <w:sz w:val="24"/>
          <w:szCs w:val="24"/>
        </w:rPr>
        <w:t xml:space="preserve"> </w:t>
      </w:r>
      <w:proofErr w:type="spellStart"/>
      <w:r w:rsidRPr="00246174">
        <w:rPr>
          <w:rFonts w:eastAsiaTheme="minorHAnsi"/>
          <w:sz w:val="24"/>
          <w:szCs w:val="24"/>
        </w:rPr>
        <w:t>urmează</w:t>
      </w:r>
      <w:proofErr w:type="spellEnd"/>
      <w:r w:rsidRPr="00246174">
        <w:rPr>
          <w:rFonts w:eastAsiaTheme="minorHAnsi"/>
          <w:sz w:val="24"/>
          <w:szCs w:val="24"/>
        </w:rPr>
        <w:t xml:space="preserve"> </w:t>
      </w:r>
      <w:proofErr w:type="spellStart"/>
      <w:r w:rsidRPr="00246174">
        <w:rPr>
          <w:rFonts w:eastAsiaTheme="minorHAnsi"/>
          <w:sz w:val="24"/>
          <w:szCs w:val="24"/>
        </w:rPr>
        <w:t>procedurile</w:t>
      </w:r>
      <w:proofErr w:type="spellEnd"/>
      <w:r w:rsidRPr="00246174">
        <w:rPr>
          <w:rFonts w:eastAsiaTheme="minorHAnsi"/>
          <w:sz w:val="24"/>
          <w:szCs w:val="24"/>
        </w:rPr>
        <w:t xml:space="preserve"> </w:t>
      </w:r>
      <w:proofErr w:type="spellStart"/>
      <w:r w:rsidRPr="00246174">
        <w:rPr>
          <w:rFonts w:eastAsiaTheme="minorHAnsi"/>
          <w:sz w:val="24"/>
          <w:szCs w:val="24"/>
        </w:rPr>
        <w:t>regulamentare</w:t>
      </w:r>
      <w:proofErr w:type="spellEnd"/>
      <w:r w:rsidRPr="00246174">
        <w:rPr>
          <w:rFonts w:eastAsiaTheme="minorHAnsi"/>
          <w:sz w:val="24"/>
          <w:szCs w:val="24"/>
        </w:rPr>
        <w:t xml:space="preserve"> de </w:t>
      </w:r>
      <w:proofErr w:type="spellStart"/>
      <w:r w:rsidRPr="00246174">
        <w:rPr>
          <w:rFonts w:eastAsiaTheme="minorHAnsi"/>
          <w:sz w:val="24"/>
          <w:szCs w:val="24"/>
        </w:rPr>
        <w:t>lucru</w:t>
      </w:r>
      <w:proofErr w:type="spellEnd"/>
      <w:r w:rsidRPr="00246174">
        <w:rPr>
          <w:rFonts w:eastAsiaTheme="minorHAnsi"/>
          <w:sz w:val="24"/>
          <w:szCs w:val="24"/>
        </w:rPr>
        <w:t xml:space="preserve"> ale CL </w:t>
      </w:r>
      <w:proofErr w:type="spellStart"/>
      <w:r w:rsidRPr="00246174">
        <w:rPr>
          <w:rFonts w:eastAsiaTheme="minorHAnsi"/>
          <w:sz w:val="24"/>
          <w:szCs w:val="24"/>
        </w:rPr>
        <w:t>sau</w:t>
      </w:r>
      <w:proofErr w:type="spellEnd"/>
      <w:r w:rsidRPr="00246174">
        <w:rPr>
          <w:rFonts w:eastAsiaTheme="minorHAnsi"/>
          <w:sz w:val="24"/>
          <w:szCs w:val="24"/>
        </w:rPr>
        <w:t xml:space="preserve"> CJ </w:t>
      </w:r>
    </w:p>
    <w:p w14:paraId="460B02A9" w14:textId="77777777" w:rsidR="00246174" w:rsidRPr="00246174" w:rsidRDefault="00246174" w:rsidP="00246174">
      <w:pPr>
        <w:autoSpaceDE w:val="0"/>
        <w:autoSpaceDN w:val="0"/>
        <w:adjustRightInd w:val="0"/>
        <w:ind w:left="720"/>
        <w:contextualSpacing/>
        <w:rPr>
          <w:rFonts w:eastAsiaTheme="minorHAnsi"/>
          <w:b/>
          <w:sz w:val="24"/>
          <w:szCs w:val="24"/>
        </w:rPr>
      </w:pPr>
    </w:p>
    <w:p w14:paraId="2F71F47F" w14:textId="77777777" w:rsidR="00246174" w:rsidRPr="00246174" w:rsidRDefault="00246174" w:rsidP="00246174">
      <w:pPr>
        <w:numPr>
          <w:ilvl w:val="0"/>
          <w:numId w:val="96"/>
        </w:numPr>
        <w:autoSpaceDE w:val="0"/>
        <w:autoSpaceDN w:val="0"/>
        <w:adjustRightInd w:val="0"/>
        <w:spacing w:after="200" w:line="276" w:lineRule="auto"/>
        <w:contextualSpacing/>
        <w:rPr>
          <w:rFonts w:eastAsiaTheme="minorHAnsi"/>
          <w:b/>
          <w:sz w:val="24"/>
          <w:szCs w:val="24"/>
        </w:rPr>
      </w:pPr>
      <w:proofErr w:type="spellStart"/>
      <w:r w:rsidRPr="00246174">
        <w:rPr>
          <w:rFonts w:eastAsiaTheme="minorHAnsi"/>
          <w:b/>
          <w:sz w:val="24"/>
          <w:szCs w:val="24"/>
        </w:rPr>
        <w:t>Adunările</w:t>
      </w:r>
      <w:proofErr w:type="spellEnd"/>
      <w:r w:rsidRPr="00246174">
        <w:rPr>
          <w:rFonts w:eastAsiaTheme="minorHAnsi"/>
          <w:b/>
          <w:sz w:val="24"/>
          <w:szCs w:val="24"/>
        </w:rPr>
        <w:t xml:space="preserve"> </w:t>
      </w:r>
      <w:proofErr w:type="spellStart"/>
      <w:r w:rsidRPr="00246174">
        <w:rPr>
          <w:rFonts w:eastAsiaTheme="minorHAnsi"/>
          <w:b/>
          <w:sz w:val="24"/>
          <w:szCs w:val="24"/>
        </w:rPr>
        <w:t>cetăţeneşti</w:t>
      </w:r>
      <w:proofErr w:type="spellEnd"/>
      <w:r w:rsidRPr="00246174">
        <w:rPr>
          <w:rFonts w:eastAsiaTheme="minorHAnsi"/>
          <w:b/>
          <w:sz w:val="24"/>
          <w:szCs w:val="24"/>
        </w:rPr>
        <w:t xml:space="preserve"> </w:t>
      </w:r>
    </w:p>
    <w:p w14:paraId="41BD8394" w14:textId="77777777" w:rsidR="00246174" w:rsidRPr="00246174" w:rsidRDefault="00246174" w:rsidP="00246174">
      <w:pPr>
        <w:numPr>
          <w:ilvl w:val="0"/>
          <w:numId w:val="93"/>
        </w:numPr>
        <w:autoSpaceDE w:val="0"/>
        <w:autoSpaceDN w:val="0"/>
        <w:adjustRightInd w:val="0"/>
        <w:spacing w:after="200" w:line="276" w:lineRule="auto"/>
        <w:contextualSpacing/>
        <w:rPr>
          <w:rFonts w:eastAsiaTheme="minorHAnsi"/>
          <w:b/>
          <w:sz w:val="24"/>
          <w:szCs w:val="24"/>
        </w:rPr>
      </w:pPr>
      <w:r w:rsidRPr="00246174">
        <w:rPr>
          <w:rFonts w:eastAsiaTheme="minorHAnsi"/>
          <w:b/>
          <w:sz w:val="24"/>
          <w:szCs w:val="24"/>
        </w:rPr>
        <w:t>Consultative</w:t>
      </w:r>
    </w:p>
    <w:p w14:paraId="1E6D9DA2" w14:textId="77777777" w:rsidR="00246174" w:rsidRPr="00246174" w:rsidRDefault="00246174" w:rsidP="00246174">
      <w:pPr>
        <w:numPr>
          <w:ilvl w:val="0"/>
          <w:numId w:val="93"/>
        </w:numPr>
        <w:autoSpaceDE w:val="0"/>
        <w:autoSpaceDN w:val="0"/>
        <w:adjustRightInd w:val="0"/>
        <w:spacing w:after="200" w:line="276" w:lineRule="auto"/>
        <w:contextualSpacing/>
        <w:rPr>
          <w:rFonts w:eastAsiaTheme="minorHAnsi"/>
          <w:b/>
          <w:sz w:val="24"/>
          <w:szCs w:val="24"/>
        </w:rPr>
      </w:pPr>
      <w:proofErr w:type="spellStart"/>
      <w:r w:rsidRPr="00246174">
        <w:rPr>
          <w:rFonts w:eastAsiaTheme="minorHAnsi"/>
          <w:sz w:val="24"/>
          <w:szCs w:val="24"/>
        </w:rPr>
        <w:t>Convocarea</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organizarea</w:t>
      </w:r>
      <w:proofErr w:type="spellEnd"/>
      <w:r w:rsidRPr="00246174">
        <w:rPr>
          <w:rFonts w:eastAsiaTheme="minorHAnsi"/>
          <w:sz w:val="24"/>
          <w:szCs w:val="24"/>
        </w:rPr>
        <w:t xml:space="preserve"> </w:t>
      </w:r>
      <w:proofErr w:type="spellStart"/>
      <w:r w:rsidRPr="00246174">
        <w:rPr>
          <w:rFonts w:eastAsiaTheme="minorHAnsi"/>
          <w:sz w:val="24"/>
          <w:szCs w:val="24"/>
        </w:rPr>
        <w:t>adunărilor</w:t>
      </w:r>
      <w:proofErr w:type="spellEnd"/>
      <w:r w:rsidRPr="00246174">
        <w:rPr>
          <w:rFonts w:eastAsiaTheme="minorHAnsi"/>
          <w:sz w:val="24"/>
          <w:szCs w:val="24"/>
        </w:rPr>
        <w:t xml:space="preserve"> </w:t>
      </w:r>
      <w:proofErr w:type="spellStart"/>
      <w:r w:rsidRPr="00246174">
        <w:rPr>
          <w:rFonts w:eastAsiaTheme="minorHAnsi"/>
          <w:sz w:val="24"/>
          <w:szCs w:val="24"/>
        </w:rPr>
        <w:t>cetăţeneşti</w:t>
      </w:r>
      <w:proofErr w:type="spellEnd"/>
      <w:r w:rsidRPr="00246174">
        <w:rPr>
          <w:rFonts w:eastAsiaTheme="minorHAnsi"/>
          <w:sz w:val="24"/>
          <w:szCs w:val="24"/>
        </w:rPr>
        <w:t xml:space="preserve"> se fac de </w:t>
      </w:r>
      <w:proofErr w:type="spellStart"/>
      <w:r w:rsidRPr="00246174">
        <w:rPr>
          <w:rFonts w:eastAsiaTheme="minorHAnsi"/>
          <w:sz w:val="24"/>
          <w:szCs w:val="24"/>
        </w:rPr>
        <w:t>către</w:t>
      </w:r>
      <w:proofErr w:type="spellEnd"/>
      <w:r w:rsidRPr="00246174">
        <w:rPr>
          <w:rFonts w:eastAsiaTheme="minorHAnsi"/>
          <w:sz w:val="24"/>
          <w:szCs w:val="24"/>
        </w:rPr>
        <w:t xml:space="preserve"> </w:t>
      </w:r>
      <w:proofErr w:type="spellStart"/>
      <w:r w:rsidRPr="00246174">
        <w:rPr>
          <w:rFonts w:eastAsiaTheme="minorHAnsi"/>
          <w:sz w:val="24"/>
          <w:szCs w:val="24"/>
        </w:rPr>
        <w:t>primar</w:t>
      </w:r>
      <w:proofErr w:type="spellEnd"/>
      <w:r w:rsidRPr="00246174">
        <w:rPr>
          <w:rFonts w:eastAsiaTheme="minorHAnsi"/>
          <w:sz w:val="24"/>
          <w:szCs w:val="24"/>
        </w:rPr>
        <w:t xml:space="preserve">, la </w:t>
      </w:r>
      <w:proofErr w:type="spellStart"/>
      <w:r w:rsidRPr="00246174">
        <w:rPr>
          <w:rFonts w:eastAsiaTheme="minorHAnsi"/>
          <w:sz w:val="24"/>
          <w:szCs w:val="24"/>
        </w:rPr>
        <w:t>iniţiativa</w:t>
      </w:r>
      <w:proofErr w:type="spellEnd"/>
      <w:r w:rsidRPr="00246174">
        <w:rPr>
          <w:rFonts w:eastAsiaTheme="minorHAnsi"/>
          <w:sz w:val="24"/>
          <w:szCs w:val="24"/>
        </w:rPr>
        <w:t xml:space="preserve"> </w:t>
      </w:r>
      <w:proofErr w:type="spellStart"/>
      <w:r w:rsidRPr="00246174">
        <w:rPr>
          <w:rFonts w:eastAsiaTheme="minorHAnsi"/>
          <w:sz w:val="24"/>
          <w:szCs w:val="24"/>
        </w:rPr>
        <w:t>acestuia</w:t>
      </w:r>
      <w:proofErr w:type="spellEnd"/>
      <w:r w:rsidRPr="00246174">
        <w:rPr>
          <w:rFonts w:eastAsiaTheme="minorHAnsi"/>
          <w:sz w:val="24"/>
          <w:szCs w:val="24"/>
        </w:rPr>
        <w:t xml:space="preserve"> </w:t>
      </w:r>
      <w:proofErr w:type="spellStart"/>
      <w:r w:rsidRPr="00246174">
        <w:rPr>
          <w:rFonts w:eastAsiaTheme="minorHAnsi"/>
          <w:sz w:val="24"/>
          <w:szCs w:val="24"/>
        </w:rPr>
        <w:t>ori</w:t>
      </w:r>
      <w:proofErr w:type="spellEnd"/>
      <w:r w:rsidRPr="00246174">
        <w:rPr>
          <w:rFonts w:eastAsiaTheme="minorHAnsi"/>
          <w:sz w:val="24"/>
          <w:szCs w:val="24"/>
        </w:rPr>
        <w:t xml:space="preserve"> a </w:t>
      </w:r>
      <w:proofErr w:type="spellStart"/>
      <w:r w:rsidRPr="00246174">
        <w:rPr>
          <w:rFonts w:eastAsiaTheme="minorHAnsi"/>
          <w:sz w:val="24"/>
          <w:szCs w:val="24"/>
        </w:rPr>
        <w:t>unei</w:t>
      </w:r>
      <w:proofErr w:type="spellEnd"/>
      <w:r w:rsidRPr="00246174">
        <w:rPr>
          <w:rFonts w:eastAsiaTheme="minorHAnsi"/>
          <w:sz w:val="24"/>
          <w:szCs w:val="24"/>
        </w:rPr>
        <w:t xml:space="preserve"> </w:t>
      </w:r>
      <w:proofErr w:type="spellStart"/>
      <w:r w:rsidRPr="00246174">
        <w:rPr>
          <w:rFonts w:eastAsiaTheme="minorHAnsi"/>
          <w:sz w:val="24"/>
          <w:szCs w:val="24"/>
        </w:rPr>
        <w:t>treimi</w:t>
      </w:r>
      <w:proofErr w:type="spellEnd"/>
      <w:r w:rsidRPr="00246174">
        <w:rPr>
          <w:rFonts w:eastAsiaTheme="minorHAnsi"/>
          <w:sz w:val="24"/>
          <w:szCs w:val="24"/>
        </w:rPr>
        <w:t xml:space="preserve"> din </w:t>
      </w:r>
      <w:proofErr w:type="spellStart"/>
      <w:r w:rsidRPr="00246174">
        <w:rPr>
          <w:rFonts w:eastAsiaTheme="minorHAnsi"/>
          <w:sz w:val="24"/>
          <w:szCs w:val="24"/>
        </w:rPr>
        <w:t>numărul</w:t>
      </w:r>
      <w:proofErr w:type="spellEnd"/>
      <w:r w:rsidRPr="00246174">
        <w:rPr>
          <w:rFonts w:eastAsiaTheme="minorHAnsi"/>
          <w:sz w:val="24"/>
          <w:szCs w:val="24"/>
        </w:rPr>
        <w:t xml:space="preserve"> </w:t>
      </w:r>
      <w:proofErr w:type="spellStart"/>
      <w:r w:rsidRPr="00246174">
        <w:rPr>
          <w:rFonts w:eastAsiaTheme="minorHAnsi"/>
          <w:sz w:val="24"/>
          <w:szCs w:val="24"/>
        </w:rPr>
        <w:t>consilierilor</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funcţie</w:t>
      </w:r>
      <w:proofErr w:type="spellEnd"/>
    </w:p>
    <w:p w14:paraId="6E4513A9" w14:textId="77777777" w:rsidR="00246174" w:rsidRPr="00246174" w:rsidRDefault="00246174" w:rsidP="00246174">
      <w:pPr>
        <w:numPr>
          <w:ilvl w:val="0"/>
          <w:numId w:val="93"/>
        </w:numPr>
        <w:autoSpaceDE w:val="0"/>
        <w:autoSpaceDN w:val="0"/>
        <w:adjustRightInd w:val="0"/>
        <w:spacing w:after="200" w:line="276" w:lineRule="auto"/>
        <w:contextualSpacing/>
        <w:rPr>
          <w:rFonts w:eastAsiaTheme="minorHAnsi"/>
          <w:b/>
          <w:sz w:val="24"/>
          <w:szCs w:val="24"/>
        </w:rPr>
      </w:pPr>
      <w:proofErr w:type="spellStart"/>
      <w:r w:rsidRPr="00246174">
        <w:rPr>
          <w:rFonts w:eastAsiaTheme="minorHAnsi"/>
          <w:sz w:val="24"/>
          <w:szCs w:val="24"/>
        </w:rPr>
        <w:t>Convocarea</w:t>
      </w:r>
      <w:proofErr w:type="spellEnd"/>
      <w:r w:rsidRPr="00246174">
        <w:rPr>
          <w:rFonts w:eastAsiaTheme="minorHAnsi"/>
          <w:sz w:val="24"/>
          <w:szCs w:val="24"/>
        </w:rPr>
        <w:t xml:space="preserve"> </w:t>
      </w:r>
      <w:proofErr w:type="spellStart"/>
      <w:r w:rsidRPr="00246174">
        <w:rPr>
          <w:rFonts w:eastAsiaTheme="minorHAnsi"/>
          <w:sz w:val="24"/>
          <w:szCs w:val="24"/>
        </w:rPr>
        <w:t>adunării</w:t>
      </w:r>
      <w:proofErr w:type="spellEnd"/>
      <w:r w:rsidRPr="00246174">
        <w:rPr>
          <w:rFonts w:eastAsiaTheme="minorHAnsi"/>
          <w:sz w:val="24"/>
          <w:szCs w:val="24"/>
        </w:rPr>
        <w:t xml:space="preserve"> </w:t>
      </w:r>
      <w:proofErr w:type="spellStart"/>
      <w:r w:rsidRPr="00246174">
        <w:rPr>
          <w:rFonts w:eastAsiaTheme="minorHAnsi"/>
          <w:sz w:val="24"/>
          <w:szCs w:val="24"/>
        </w:rPr>
        <w:t>cetăţeneşti</w:t>
      </w:r>
      <w:proofErr w:type="spellEnd"/>
      <w:r w:rsidRPr="00246174">
        <w:rPr>
          <w:rFonts w:eastAsiaTheme="minorHAnsi"/>
          <w:sz w:val="24"/>
          <w:szCs w:val="24"/>
        </w:rPr>
        <w:t xml:space="preserve"> se face </w:t>
      </w:r>
      <w:proofErr w:type="spellStart"/>
      <w:r w:rsidRPr="00246174">
        <w:rPr>
          <w:rFonts w:eastAsiaTheme="minorHAnsi"/>
          <w:sz w:val="24"/>
          <w:szCs w:val="24"/>
        </w:rPr>
        <w:t>prin</w:t>
      </w:r>
      <w:proofErr w:type="spellEnd"/>
      <w:r w:rsidRPr="00246174">
        <w:rPr>
          <w:rFonts w:eastAsiaTheme="minorHAnsi"/>
          <w:sz w:val="24"/>
          <w:szCs w:val="24"/>
        </w:rPr>
        <w:t xml:space="preserve"> </w:t>
      </w:r>
      <w:proofErr w:type="spellStart"/>
      <w:r w:rsidRPr="00246174">
        <w:rPr>
          <w:rFonts w:eastAsiaTheme="minorHAnsi"/>
          <w:sz w:val="24"/>
          <w:szCs w:val="24"/>
        </w:rPr>
        <w:t>aducerea</w:t>
      </w:r>
      <w:proofErr w:type="spellEnd"/>
      <w:r w:rsidRPr="00246174">
        <w:rPr>
          <w:rFonts w:eastAsiaTheme="minorHAnsi"/>
          <w:sz w:val="24"/>
          <w:szCs w:val="24"/>
        </w:rPr>
        <w:t xml:space="preserve"> la </w:t>
      </w:r>
      <w:proofErr w:type="spellStart"/>
      <w:r w:rsidRPr="00246174">
        <w:rPr>
          <w:rFonts w:eastAsiaTheme="minorHAnsi"/>
          <w:sz w:val="24"/>
          <w:szCs w:val="24"/>
        </w:rPr>
        <w:t>cunoştinţă</w:t>
      </w:r>
      <w:proofErr w:type="spellEnd"/>
      <w:r w:rsidRPr="00246174">
        <w:rPr>
          <w:rFonts w:eastAsiaTheme="minorHAnsi"/>
          <w:sz w:val="24"/>
          <w:szCs w:val="24"/>
        </w:rPr>
        <w:t xml:space="preserve"> </w:t>
      </w:r>
      <w:proofErr w:type="spellStart"/>
      <w:r w:rsidRPr="00246174">
        <w:rPr>
          <w:rFonts w:eastAsiaTheme="minorHAnsi"/>
          <w:sz w:val="24"/>
          <w:szCs w:val="24"/>
        </w:rPr>
        <w:t>publică</w:t>
      </w:r>
      <w:proofErr w:type="spellEnd"/>
      <w:r w:rsidRPr="00246174">
        <w:rPr>
          <w:rFonts w:eastAsiaTheme="minorHAnsi"/>
          <w:sz w:val="24"/>
          <w:szCs w:val="24"/>
        </w:rPr>
        <w:t xml:space="preserve"> a </w:t>
      </w:r>
      <w:proofErr w:type="spellStart"/>
      <w:r w:rsidRPr="00246174">
        <w:rPr>
          <w:rFonts w:eastAsiaTheme="minorHAnsi"/>
          <w:sz w:val="24"/>
          <w:szCs w:val="24"/>
        </w:rPr>
        <w:t>scopului</w:t>
      </w:r>
      <w:proofErr w:type="spellEnd"/>
      <w:r w:rsidRPr="00246174">
        <w:rPr>
          <w:rFonts w:eastAsiaTheme="minorHAnsi"/>
          <w:sz w:val="24"/>
          <w:szCs w:val="24"/>
        </w:rPr>
        <w:t xml:space="preserve">, </w:t>
      </w:r>
      <w:proofErr w:type="spellStart"/>
      <w:r w:rsidRPr="00246174">
        <w:rPr>
          <w:rFonts w:eastAsiaTheme="minorHAnsi"/>
          <w:sz w:val="24"/>
          <w:szCs w:val="24"/>
        </w:rPr>
        <w:t>datei</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a </w:t>
      </w:r>
      <w:proofErr w:type="spellStart"/>
      <w:r w:rsidRPr="00246174">
        <w:rPr>
          <w:rFonts w:eastAsiaTheme="minorHAnsi"/>
          <w:sz w:val="24"/>
          <w:szCs w:val="24"/>
        </w:rPr>
        <w:t>locului</w:t>
      </w:r>
      <w:proofErr w:type="spellEnd"/>
    </w:p>
    <w:p w14:paraId="6B1022FE" w14:textId="77777777" w:rsidR="00246174" w:rsidRPr="00246174" w:rsidRDefault="00246174" w:rsidP="00246174">
      <w:pPr>
        <w:numPr>
          <w:ilvl w:val="0"/>
          <w:numId w:val="93"/>
        </w:numPr>
        <w:autoSpaceDE w:val="0"/>
        <w:autoSpaceDN w:val="0"/>
        <w:adjustRightInd w:val="0"/>
        <w:spacing w:after="200" w:line="276" w:lineRule="auto"/>
        <w:contextualSpacing/>
        <w:rPr>
          <w:rFonts w:eastAsiaTheme="minorHAnsi"/>
          <w:b/>
          <w:sz w:val="24"/>
          <w:szCs w:val="24"/>
        </w:rPr>
      </w:pPr>
      <w:proofErr w:type="spellStart"/>
      <w:r w:rsidRPr="00246174">
        <w:rPr>
          <w:rFonts w:eastAsiaTheme="minorHAnsi"/>
          <w:sz w:val="24"/>
          <w:szCs w:val="24"/>
        </w:rPr>
        <w:t>Adunarea</w:t>
      </w:r>
      <w:proofErr w:type="spellEnd"/>
      <w:r w:rsidRPr="00246174">
        <w:rPr>
          <w:rFonts w:eastAsiaTheme="minorHAnsi"/>
          <w:sz w:val="24"/>
          <w:szCs w:val="24"/>
        </w:rPr>
        <w:t xml:space="preserve"> </w:t>
      </w:r>
      <w:proofErr w:type="spellStart"/>
      <w:r w:rsidRPr="00246174">
        <w:rPr>
          <w:rFonts w:eastAsiaTheme="minorHAnsi"/>
          <w:sz w:val="24"/>
          <w:szCs w:val="24"/>
        </w:rPr>
        <w:t>cetăţenească</w:t>
      </w:r>
      <w:proofErr w:type="spellEnd"/>
      <w:r w:rsidRPr="00246174">
        <w:rPr>
          <w:rFonts w:eastAsiaTheme="minorHAnsi"/>
          <w:sz w:val="24"/>
          <w:szCs w:val="24"/>
        </w:rPr>
        <w:t xml:space="preserve"> </w:t>
      </w:r>
      <w:proofErr w:type="spellStart"/>
      <w:r w:rsidRPr="00246174">
        <w:rPr>
          <w:rFonts w:eastAsiaTheme="minorHAnsi"/>
          <w:sz w:val="24"/>
          <w:szCs w:val="24"/>
        </w:rPr>
        <w:t>este</w:t>
      </w:r>
      <w:proofErr w:type="spellEnd"/>
      <w:r w:rsidRPr="00246174">
        <w:rPr>
          <w:rFonts w:eastAsiaTheme="minorHAnsi"/>
          <w:sz w:val="24"/>
          <w:szCs w:val="24"/>
        </w:rPr>
        <w:t xml:space="preserve"> </w:t>
      </w:r>
      <w:proofErr w:type="spellStart"/>
      <w:r w:rsidRPr="00246174">
        <w:rPr>
          <w:rFonts w:eastAsiaTheme="minorHAnsi"/>
          <w:sz w:val="24"/>
          <w:szCs w:val="24"/>
        </w:rPr>
        <w:t>valabil</w:t>
      </w:r>
      <w:proofErr w:type="spellEnd"/>
      <w:r w:rsidRPr="00246174">
        <w:rPr>
          <w:rFonts w:eastAsiaTheme="minorHAnsi"/>
          <w:sz w:val="24"/>
          <w:szCs w:val="24"/>
        </w:rPr>
        <w:t xml:space="preserve"> </w:t>
      </w:r>
      <w:proofErr w:type="spellStart"/>
      <w:r w:rsidRPr="00246174">
        <w:rPr>
          <w:rFonts w:eastAsiaTheme="minorHAnsi"/>
          <w:sz w:val="24"/>
          <w:szCs w:val="24"/>
        </w:rPr>
        <w:t>constituită</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prezenta</w:t>
      </w:r>
      <w:proofErr w:type="spellEnd"/>
      <w:r w:rsidRPr="00246174">
        <w:rPr>
          <w:rFonts w:eastAsiaTheme="minorHAnsi"/>
          <w:sz w:val="24"/>
          <w:szCs w:val="24"/>
        </w:rPr>
        <w:t xml:space="preserve"> </w:t>
      </w:r>
      <w:proofErr w:type="spellStart"/>
      <w:r w:rsidRPr="00246174">
        <w:rPr>
          <w:rFonts w:eastAsiaTheme="minorHAnsi"/>
          <w:sz w:val="24"/>
          <w:szCs w:val="24"/>
        </w:rPr>
        <w:t>majorităţii</w:t>
      </w:r>
      <w:proofErr w:type="spellEnd"/>
      <w:r w:rsidRPr="00246174">
        <w:rPr>
          <w:rFonts w:eastAsiaTheme="minorHAnsi"/>
          <w:sz w:val="24"/>
          <w:szCs w:val="24"/>
        </w:rPr>
        <w:t xml:space="preserve"> </w:t>
      </w:r>
      <w:proofErr w:type="spellStart"/>
      <w:r w:rsidRPr="00246174">
        <w:rPr>
          <w:rFonts w:eastAsiaTheme="minorHAnsi"/>
          <w:sz w:val="24"/>
          <w:szCs w:val="24"/>
        </w:rPr>
        <w:t>cetăţenilor</w:t>
      </w:r>
      <w:proofErr w:type="spellEnd"/>
      <w:r w:rsidRPr="00246174">
        <w:rPr>
          <w:rFonts w:eastAsiaTheme="minorHAnsi"/>
          <w:sz w:val="24"/>
          <w:szCs w:val="24"/>
        </w:rPr>
        <w:t xml:space="preserve"> cu </w:t>
      </w:r>
      <w:proofErr w:type="spellStart"/>
      <w:r w:rsidRPr="00246174">
        <w:rPr>
          <w:rFonts w:eastAsiaTheme="minorHAnsi"/>
          <w:sz w:val="24"/>
          <w:szCs w:val="24"/>
        </w:rPr>
        <w:t>drept</w:t>
      </w:r>
      <w:proofErr w:type="spellEnd"/>
      <w:r w:rsidRPr="00246174">
        <w:rPr>
          <w:rFonts w:eastAsiaTheme="minorHAnsi"/>
          <w:sz w:val="24"/>
          <w:szCs w:val="24"/>
        </w:rPr>
        <w:t xml:space="preserve"> de </w:t>
      </w:r>
      <w:proofErr w:type="spellStart"/>
      <w:r w:rsidRPr="00246174">
        <w:rPr>
          <w:rFonts w:eastAsiaTheme="minorHAnsi"/>
          <w:sz w:val="24"/>
          <w:szCs w:val="24"/>
        </w:rPr>
        <w:t>vot</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adoptă</w:t>
      </w:r>
      <w:proofErr w:type="spellEnd"/>
      <w:r w:rsidRPr="00246174">
        <w:rPr>
          <w:rFonts w:eastAsiaTheme="minorHAnsi"/>
          <w:sz w:val="24"/>
          <w:szCs w:val="24"/>
        </w:rPr>
        <w:t xml:space="preserve"> </w:t>
      </w:r>
      <w:proofErr w:type="spellStart"/>
      <w:r w:rsidRPr="00246174">
        <w:rPr>
          <w:rFonts w:eastAsiaTheme="minorHAnsi"/>
          <w:sz w:val="24"/>
          <w:szCs w:val="24"/>
        </w:rPr>
        <w:t>propuneri</w:t>
      </w:r>
      <w:proofErr w:type="spellEnd"/>
      <w:r w:rsidRPr="00246174">
        <w:rPr>
          <w:rFonts w:eastAsiaTheme="minorHAnsi"/>
          <w:sz w:val="24"/>
          <w:szCs w:val="24"/>
        </w:rPr>
        <w:t xml:space="preserve"> cu </w:t>
      </w:r>
      <w:proofErr w:type="spellStart"/>
      <w:r w:rsidRPr="00246174">
        <w:rPr>
          <w:rFonts w:eastAsiaTheme="minorHAnsi"/>
          <w:sz w:val="24"/>
          <w:szCs w:val="24"/>
        </w:rPr>
        <w:t>majoritatea</w:t>
      </w:r>
      <w:proofErr w:type="spellEnd"/>
      <w:r w:rsidRPr="00246174">
        <w:rPr>
          <w:rFonts w:eastAsiaTheme="minorHAnsi"/>
          <w:sz w:val="24"/>
          <w:szCs w:val="24"/>
        </w:rPr>
        <w:t xml:space="preserve"> </w:t>
      </w:r>
      <w:proofErr w:type="spellStart"/>
      <w:r w:rsidRPr="00246174">
        <w:rPr>
          <w:rFonts w:eastAsiaTheme="minorHAnsi"/>
          <w:sz w:val="24"/>
          <w:szCs w:val="24"/>
        </w:rPr>
        <w:t>celor</w:t>
      </w:r>
      <w:proofErr w:type="spellEnd"/>
      <w:r w:rsidRPr="00246174">
        <w:rPr>
          <w:rFonts w:eastAsiaTheme="minorHAnsi"/>
          <w:sz w:val="24"/>
          <w:szCs w:val="24"/>
        </w:rPr>
        <w:t xml:space="preserve"> </w:t>
      </w:r>
      <w:proofErr w:type="spellStart"/>
      <w:r w:rsidRPr="00246174">
        <w:rPr>
          <w:rFonts w:eastAsiaTheme="minorHAnsi"/>
          <w:sz w:val="24"/>
          <w:szCs w:val="24"/>
        </w:rPr>
        <w:t>prezenţi</w:t>
      </w:r>
      <w:proofErr w:type="spellEnd"/>
    </w:p>
    <w:p w14:paraId="651B59FD" w14:textId="77777777" w:rsidR="00246174" w:rsidRPr="00246174" w:rsidRDefault="00246174" w:rsidP="00246174">
      <w:pPr>
        <w:numPr>
          <w:ilvl w:val="0"/>
          <w:numId w:val="93"/>
        </w:numPr>
        <w:autoSpaceDE w:val="0"/>
        <w:autoSpaceDN w:val="0"/>
        <w:adjustRightInd w:val="0"/>
        <w:spacing w:after="200" w:line="276" w:lineRule="auto"/>
        <w:contextualSpacing/>
        <w:rPr>
          <w:rFonts w:eastAsiaTheme="minorHAnsi"/>
          <w:b/>
          <w:sz w:val="24"/>
          <w:szCs w:val="24"/>
        </w:rPr>
      </w:pPr>
      <w:proofErr w:type="spellStart"/>
      <w:r w:rsidRPr="00246174">
        <w:rPr>
          <w:rFonts w:eastAsiaTheme="minorHAnsi"/>
          <w:sz w:val="24"/>
          <w:szCs w:val="24"/>
        </w:rPr>
        <w:t>Propunerile</w:t>
      </w:r>
      <w:proofErr w:type="spellEnd"/>
      <w:r w:rsidRPr="00246174">
        <w:rPr>
          <w:rFonts w:eastAsiaTheme="minorHAnsi"/>
          <w:sz w:val="24"/>
          <w:szCs w:val="24"/>
        </w:rPr>
        <w:t xml:space="preserve"> se </w:t>
      </w:r>
      <w:proofErr w:type="spellStart"/>
      <w:r w:rsidRPr="00246174">
        <w:rPr>
          <w:rFonts w:eastAsiaTheme="minorHAnsi"/>
          <w:sz w:val="24"/>
          <w:szCs w:val="24"/>
        </w:rPr>
        <w:t>consemnează</w:t>
      </w:r>
      <w:proofErr w:type="spellEnd"/>
      <w:r w:rsidRPr="00246174">
        <w:rPr>
          <w:rFonts w:eastAsiaTheme="minorHAnsi"/>
          <w:sz w:val="24"/>
          <w:szCs w:val="24"/>
        </w:rPr>
        <w:t xml:space="preserve"> </w:t>
      </w:r>
      <w:proofErr w:type="spellStart"/>
      <w:r w:rsidRPr="00246174">
        <w:rPr>
          <w:rFonts w:eastAsiaTheme="minorHAnsi"/>
          <w:sz w:val="24"/>
          <w:szCs w:val="24"/>
        </w:rPr>
        <w:t>într</w:t>
      </w:r>
      <w:proofErr w:type="spellEnd"/>
      <w:r w:rsidRPr="00246174">
        <w:rPr>
          <w:rFonts w:eastAsiaTheme="minorHAnsi"/>
          <w:sz w:val="24"/>
          <w:szCs w:val="24"/>
        </w:rPr>
        <w:t xml:space="preserve">-un </w:t>
      </w:r>
      <w:proofErr w:type="spellStart"/>
      <w:r w:rsidRPr="00246174">
        <w:rPr>
          <w:rFonts w:eastAsiaTheme="minorHAnsi"/>
          <w:sz w:val="24"/>
          <w:szCs w:val="24"/>
        </w:rPr>
        <w:t>proces</w:t>
      </w:r>
      <w:proofErr w:type="spellEnd"/>
      <w:r w:rsidRPr="00246174">
        <w:rPr>
          <w:rFonts w:eastAsiaTheme="minorHAnsi"/>
          <w:sz w:val="24"/>
          <w:szCs w:val="24"/>
        </w:rPr>
        <w:t xml:space="preserve">-verbal </w:t>
      </w:r>
      <w:proofErr w:type="spellStart"/>
      <w:r w:rsidRPr="00246174">
        <w:rPr>
          <w:rFonts w:eastAsiaTheme="minorHAnsi"/>
          <w:sz w:val="24"/>
          <w:szCs w:val="24"/>
        </w:rPr>
        <w:t>şi</w:t>
      </w:r>
      <w:proofErr w:type="spellEnd"/>
      <w:r w:rsidRPr="00246174">
        <w:rPr>
          <w:rFonts w:eastAsiaTheme="minorHAnsi"/>
          <w:sz w:val="24"/>
          <w:szCs w:val="24"/>
        </w:rPr>
        <w:t xml:space="preserve"> se </w:t>
      </w:r>
      <w:proofErr w:type="spellStart"/>
      <w:r w:rsidRPr="00246174">
        <w:rPr>
          <w:rFonts w:eastAsiaTheme="minorHAnsi"/>
          <w:sz w:val="24"/>
          <w:szCs w:val="24"/>
        </w:rPr>
        <w:t>înaintează</w:t>
      </w:r>
      <w:proofErr w:type="spellEnd"/>
      <w:r w:rsidRPr="00246174">
        <w:rPr>
          <w:rFonts w:eastAsiaTheme="minorHAnsi"/>
          <w:sz w:val="24"/>
          <w:szCs w:val="24"/>
        </w:rPr>
        <w:t xml:space="preserve"> </w:t>
      </w:r>
      <w:proofErr w:type="spellStart"/>
      <w:r w:rsidRPr="00246174">
        <w:rPr>
          <w:rFonts w:eastAsiaTheme="minorHAnsi"/>
          <w:sz w:val="24"/>
          <w:szCs w:val="24"/>
        </w:rPr>
        <w:t>primarului</w:t>
      </w:r>
      <w:proofErr w:type="spellEnd"/>
    </w:p>
    <w:p w14:paraId="65583884" w14:textId="77777777" w:rsidR="00246174" w:rsidRPr="00246174" w:rsidRDefault="00246174" w:rsidP="00246174">
      <w:pPr>
        <w:numPr>
          <w:ilvl w:val="0"/>
          <w:numId w:val="93"/>
        </w:numPr>
        <w:autoSpaceDE w:val="0"/>
        <w:autoSpaceDN w:val="0"/>
        <w:adjustRightInd w:val="0"/>
        <w:spacing w:after="200" w:line="276" w:lineRule="auto"/>
        <w:contextualSpacing/>
        <w:rPr>
          <w:rFonts w:eastAsiaTheme="minorHAnsi"/>
          <w:b/>
          <w:sz w:val="24"/>
          <w:szCs w:val="24"/>
        </w:rPr>
      </w:pPr>
      <w:proofErr w:type="spellStart"/>
      <w:r w:rsidRPr="00246174">
        <w:rPr>
          <w:rFonts w:eastAsiaTheme="minorHAnsi"/>
          <w:b/>
          <w:sz w:val="24"/>
          <w:szCs w:val="24"/>
        </w:rPr>
        <w:t>Primarul</w:t>
      </w:r>
      <w:proofErr w:type="spellEnd"/>
      <w:r w:rsidRPr="00246174">
        <w:rPr>
          <w:rFonts w:eastAsiaTheme="minorHAnsi"/>
          <w:b/>
          <w:sz w:val="24"/>
          <w:szCs w:val="24"/>
        </w:rPr>
        <w:t xml:space="preserve"> </w:t>
      </w:r>
      <w:r w:rsidRPr="00246174">
        <w:rPr>
          <w:rFonts w:eastAsiaTheme="minorHAnsi"/>
          <w:sz w:val="24"/>
          <w:szCs w:val="24"/>
        </w:rPr>
        <w:t xml:space="preserve">le </w:t>
      </w:r>
      <w:proofErr w:type="spellStart"/>
      <w:r w:rsidRPr="00246174">
        <w:rPr>
          <w:rFonts w:eastAsiaTheme="minorHAnsi"/>
          <w:sz w:val="24"/>
          <w:szCs w:val="24"/>
        </w:rPr>
        <w:t>supune</w:t>
      </w:r>
      <w:proofErr w:type="spellEnd"/>
      <w:r w:rsidRPr="00246174">
        <w:rPr>
          <w:rFonts w:eastAsiaTheme="minorHAnsi"/>
          <w:sz w:val="24"/>
          <w:szCs w:val="24"/>
        </w:rPr>
        <w:t xml:space="preserve"> </w:t>
      </w:r>
      <w:proofErr w:type="spellStart"/>
      <w:r w:rsidRPr="00246174">
        <w:rPr>
          <w:rFonts w:eastAsiaTheme="minorHAnsi"/>
          <w:sz w:val="24"/>
          <w:szCs w:val="24"/>
        </w:rPr>
        <w:t>dezbaterii</w:t>
      </w:r>
      <w:proofErr w:type="spellEnd"/>
      <w:r w:rsidRPr="00246174">
        <w:rPr>
          <w:rFonts w:eastAsiaTheme="minorHAnsi"/>
          <w:sz w:val="24"/>
          <w:szCs w:val="24"/>
        </w:rPr>
        <w:t xml:space="preserve"> </w:t>
      </w:r>
      <w:proofErr w:type="spellStart"/>
      <w:r w:rsidRPr="00246174">
        <w:rPr>
          <w:rFonts w:eastAsiaTheme="minorHAnsi"/>
          <w:sz w:val="24"/>
          <w:szCs w:val="24"/>
        </w:rPr>
        <w:t>consiliului</w:t>
      </w:r>
      <w:proofErr w:type="spellEnd"/>
      <w:r w:rsidRPr="00246174">
        <w:rPr>
          <w:rFonts w:eastAsiaTheme="minorHAnsi"/>
          <w:sz w:val="24"/>
          <w:szCs w:val="24"/>
        </w:rPr>
        <w:t xml:space="preserve"> local </w:t>
      </w:r>
      <w:proofErr w:type="spellStart"/>
      <w:r w:rsidRPr="00246174">
        <w:rPr>
          <w:rFonts w:eastAsiaTheme="minorHAnsi"/>
          <w:sz w:val="24"/>
          <w:szCs w:val="24"/>
        </w:rPr>
        <w:t>în</w:t>
      </w:r>
      <w:proofErr w:type="spellEnd"/>
      <w:r w:rsidRPr="00246174">
        <w:rPr>
          <w:rFonts w:eastAsiaTheme="minorHAnsi"/>
          <w:sz w:val="24"/>
          <w:szCs w:val="24"/>
        </w:rPr>
        <w:t xml:space="preserve"> prima </w:t>
      </w:r>
      <w:proofErr w:type="spellStart"/>
      <w:r w:rsidRPr="00246174">
        <w:rPr>
          <w:rFonts w:eastAsiaTheme="minorHAnsi"/>
          <w:sz w:val="24"/>
          <w:szCs w:val="24"/>
        </w:rPr>
        <w:t>şedinţă</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vederea</w:t>
      </w:r>
      <w:proofErr w:type="spellEnd"/>
      <w:r w:rsidRPr="00246174">
        <w:rPr>
          <w:rFonts w:eastAsiaTheme="minorHAnsi"/>
          <w:sz w:val="24"/>
          <w:szCs w:val="24"/>
        </w:rPr>
        <w:t xml:space="preserve"> </w:t>
      </w:r>
      <w:proofErr w:type="spellStart"/>
      <w:r w:rsidRPr="00246174">
        <w:rPr>
          <w:rFonts w:eastAsiaTheme="minorHAnsi"/>
          <w:sz w:val="24"/>
          <w:szCs w:val="24"/>
        </w:rPr>
        <w:t>stabilirii</w:t>
      </w:r>
      <w:proofErr w:type="spellEnd"/>
      <w:r w:rsidRPr="00246174">
        <w:rPr>
          <w:rFonts w:eastAsiaTheme="minorHAnsi"/>
          <w:sz w:val="24"/>
          <w:szCs w:val="24"/>
        </w:rPr>
        <w:t xml:space="preserve"> </w:t>
      </w:r>
      <w:proofErr w:type="spellStart"/>
      <w:r w:rsidRPr="00246174">
        <w:rPr>
          <w:rFonts w:eastAsiaTheme="minorHAnsi"/>
          <w:sz w:val="24"/>
          <w:szCs w:val="24"/>
        </w:rPr>
        <w:t>modalităţilor</w:t>
      </w:r>
      <w:proofErr w:type="spellEnd"/>
      <w:r w:rsidRPr="00246174">
        <w:rPr>
          <w:rFonts w:eastAsiaTheme="minorHAnsi"/>
          <w:sz w:val="24"/>
          <w:szCs w:val="24"/>
        </w:rPr>
        <w:t xml:space="preserve"> concrete de </w:t>
      </w:r>
      <w:proofErr w:type="spellStart"/>
      <w:r w:rsidRPr="00246174">
        <w:rPr>
          <w:rFonts w:eastAsiaTheme="minorHAnsi"/>
          <w:sz w:val="24"/>
          <w:szCs w:val="24"/>
        </w:rPr>
        <w:t>realizare</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de </w:t>
      </w:r>
      <w:proofErr w:type="spellStart"/>
      <w:r w:rsidRPr="00246174">
        <w:rPr>
          <w:rFonts w:eastAsiaTheme="minorHAnsi"/>
          <w:sz w:val="24"/>
          <w:szCs w:val="24"/>
        </w:rPr>
        <w:t>finanţare</w:t>
      </w:r>
      <w:proofErr w:type="spellEnd"/>
    </w:p>
    <w:p w14:paraId="047D1897" w14:textId="77777777" w:rsidR="00246174" w:rsidRPr="00246174" w:rsidRDefault="00246174" w:rsidP="00246174">
      <w:pPr>
        <w:numPr>
          <w:ilvl w:val="0"/>
          <w:numId w:val="93"/>
        </w:numPr>
        <w:autoSpaceDE w:val="0"/>
        <w:autoSpaceDN w:val="0"/>
        <w:adjustRightInd w:val="0"/>
        <w:spacing w:after="200" w:line="276" w:lineRule="auto"/>
        <w:contextualSpacing/>
        <w:rPr>
          <w:rFonts w:eastAsiaTheme="minorHAnsi"/>
          <w:b/>
          <w:sz w:val="24"/>
          <w:szCs w:val="24"/>
        </w:rPr>
      </w:pPr>
      <w:proofErr w:type="spellStart"/>
      <w:r w:rsidRPr="00246174">
        <w:rPr>
          <w:rFonts w:eastAsiaTheme="minorHAnsi"/>
          <w:sz w:val="24"/>
          <w:szCs w:val="24"/>
        </w:rPr>
        <w:t>Soluţia</w:t>
      </w:r>
      <w:proofErr w:type="spellEnd"/>
      <w:r w:rsidRPr="00246174">
        <w:rPr>
          <w:rFonts w:eastAsiaTheme="minorHAnsi"/>
          <w:sz w:val="24"/>
          <w:szCs w:val="24"/>
        </w:rPr>
        <w:t xml:space="preserve"> </w:t>
      </w:r>
      <w:proofErr w:type="spellStart"/>
      <w:r w:rsidRPr="00246174">
        <w:rPr>
          <w:rFonts w:eastAsiaTheme="minorHAnsi"/>
          <w:sz w:val="24"/>
          <w:szCs w:val="24"/>
        </w:rPr>
        <w:t>adoptată</w:t>
      </w:r>
      <w:proofErr w:type="spellEnd"/>
      <w:r w:rsidRPr="00246174">
        <w:rPr>
          <w:rFonts w:eastAsiaTheme="minorHAnsi"/>
          <w:sz w:val="24"/>
          <w:szCs w:val="24"/>
        </w:rPr>
        <w:t xml:space="preserve"> de </w:t>
      </w:r>
      <w:proofErr w:type="spellStart"/>
      <w:r w:rsidRPr="00246174">
        <w:rPr>
          <w:rFonts w:eastAsiaTheme="minorHAnsi"/>
          <w:sz w:val="24"/>
          <w:szCs w:val="24"/>
        </w:rPr>
        <w:t>consiliul</w:t>
      </w:r>
      <w:proofErr w:type="spellEnd"/>
      <w:r w:rsidRPr="00246174">
        <w:rPr>
          <w:rFonts w:eastAsiaTheme="minorHAnsi"/>
          <w:sz w:val="24"/>
          <w:szCs w:val="24"/>
        </w:rPr>
        <w:t xml:space="preserve"> local  - </w:t>
      </w:r>
      <w:proofErr w:type="spellStart"/>
      <w:r w:rsidRPr="00246174">
        <w:rPr>
          <w:rFonts w:eastAsiaTheme="minorHAnsi"/>
          <w:sz w:val="24"/>
          <w:szCs w:val="24"/>
        </w:rPr>
        <w:t>adusă</w:t>
      </w:r>
      <w:proofErr w:type="spellEnd"/>
      <w:r w:rsidRPr="00246174">
        <w:rPr>
          <w:rFonts w:eastAsiaTheme="minorHAnsi"/>
          <w:sz w:val="24"/>
          <w:szCs w:val="24"/>
        </w:rPr>
        <w:t xml:space="preserve"> la </w:t>
      </w:r>
      <w:proofErr w:type="spellStart"/>
      <w:r w:rsidRPr="00246174">
        <w:rPr>
          <w:rFonts w:eastAsiaTheme="minorHAnsi"/>
          <w:sz w:val="24"/>
          <w:szCs w:val="24"/>
        </w:rPr>
        <w:t>cunoştinţă</w:t>
      </w:r>
      <w:proofErr w:type="spellEnd"/>
      <w:r w:rsidRPr="00246174">
        <w:rPr>
          <w:rFonts w:eastAsiaTheme="minorHAnsi"/>
          <w:sz w:val="24"/>
          <w:szCs w:val="24"/>
        </w:rPr>
        <w:t xml:space="preserve"> </w:t>
      </w:r>
      <w:proofErr w:type="spellStart"/>
      <w:r w:rsidRPr="00246174">
        <w:rPr>
          <w:rFonts w:eastAsiaTheme="minorHAnsi"/>
          <w:sz w:val="24"/>
          <w:szCs w:val="24"/>
        </w:rPr>
        <w:t>publică</w:t>
      </w:r>
      <w:proofErr w:type="spellEnd"/>
      <w:r w:rsidRPr="00246174">
        <w:rPr>
          <w:rFonts w:eastAsiaTheme="minorHAnsi"/>
          <w:sz w:val="24"/>
          <w:szCs w:val="24"/>
        </w:rPr>
        <w:t xml:space="preserve"> </w:t>
      </w:r>
      <w:proofErr w:type="spellStart"/>
      <w:r w:rsidRPr="00246174">
        <w:rPr>
          <w:rFonts w:eastAsiaTheme="minorHAnsi"/>
          <w:sz w:val="24"/>
          <w:szCs w:val="24"/>
        </w:rPr>
        <w:t>prin</w:t>
      </w:r>
      <w:proofErr w:type="spellEnd"/>
      <w:r w:rsidRPr="00246174">
        <w:rPr>
          <w:rFonts w:eastAsiaTheme="minorHAnsi"/>
          <w:sz w:val="24"/>
          <w:szCs w:val="24"/>
        </w:rPr>
        <w:t xml:space="preserve"> </w:t>
      </w:r>
      <w:proofErr w:type="spellStart"/>
      <w:r w:rsidRPr="00246174">
        <w:rPr>
          <w:rFonts w:eastAsiaTheme="minorHAnsi"/>
          <w:sz w:val="24"/>
          <w:szCs w:val="24"/>
        </w:rPr>
        <w:t>grija</w:t>
      </w:r>
      <w:proofErr w:type="spellEnd"/>
      <w:r w:rsidRPr="00246174">
        <w:rPr>
          <w:rFonts w:eastAsiaTheme="minorHAnsi"/>
          <w:sz w:val="24"/>
          <w:szCs w:val="24"/>
        </w:rPr>
        <w:t xml:space="preserve"> SG al UAT </w:t>
      </w:r>
    </w:p>
    <w:p w14:paraId="4E251D44" w14:textId="77777777" w:rsidR="00246174" w:rsidRPr="00246174" w:rsidRDefault="00246174" w:rsidP="00246174">
      <w:pPr>
        <w:autoSpaceDE w:val="0"/>
        <w:autoSpaceDN w:val="0"/>
        <w:adjustRightInd w:val="0"/>
        <w:ind w:left="720"/>
        <w:contextualSpacing/>
        <w:jc w:val="both"/>
        <w:rPr>
          <w:rFonts w:eastAsiaTheme="minorHAnsi"/>
          <w:sz w:val="24"/>
          <w:szCs w:val="24"/>
        </w:rPr>
      </w:pPr>
    </w:p>
    <w:p w14:paraId="00E08D54" w14:textId="77777777" w:rsidR="00246174" w:rsidRPr="00246174" w:rsidRDefault="00246174" w:rsidP="00246174">
      <w:pPr>
        <w:autoSpaceDE w:val="0"/>
        <w:autoSpaceDN w:val="0"/>
        <w:adjustRightInd w:val="0"/>
        <w:ind w:left="720"/>
        <w:contextualSpacing/>
        <w:jc w:val="both"/>
        <w:rPr>
          <w:rFonts w:eastAsiaTheme="minorHAnsi"/>
          <w:b/>
          <w:sz w:val="24"/>
          <w:szCs w:val="24"/>
        </w:rPr>
      </w:pPr>
    </w:p>
    <w:p w14:paraId="419A77E7" w14:textId="77777777" w:rsidR="00246174" w:rsidRPr="00246174" w:rsidRDefault="00246174" w:rsidP="00246174">
      <w:pPr>
        <w:numPr>
          <w:ilvl w:val="0"/>
          <w:numId w:val="95"/>
        </w:numPr>
        <w:autoSpaceDE w:val="0"/>
        <w:autoSpaceDN w:val="0"/>
        <w:adjustRightInd w:val="0"/>
        <w:spacing w:after="200" w:line="276" w:lineRule="auto"/>
        <w:contextualSpacing/>
        <w:jc w:val="both"/>
        <w:rPr>
          <w:rFonts w:eastAsiaTheme="minorHAnsi"/>
          <w:b/>
          <w:sz w:val="24"/>
          <w:szCs w:val="24"/>
        </w:rPr>
      </w:pPr>
      <w:proofErr w:type="spellStart"/>
      <w:r w:rsidRPr="00246174">
        <w:rPr>
          <w:rFonts w:eastAsiaTheme="minorHAnsi"/>
          <w:b/>
          <w:sz w:val="24"/>
          <w:szCs w:val="24"/>
        </w:rPr>
        <w:t>Prefectul</w:t>
      </w:r>
      <w:proofErr w:type="spellEnd"/>
    </w:p>
    <w:p w14:paraId="5DF6AF16" w14:textId="77777777" w:rsidR="00246174" w:rsidRPr="00246174" w:rsidRDefault="00246174" w:rsidP="00246174">
      <w:pPr>
        <w:numPr>
          <w:ilvl w:val="0"/>
          <w:numId w:val="93"/>
        </w:numPr>
        <w:autoSpaceDE w:val="0"/>
        <w:autoSpaceDN w:val="0"/>
        <w:adjustRightInd w:val="0"/>
        <w:spacing w:after="200" w:line="276" w:lineRule="auto"/>
        <w:contextualSpacing/>
        <w:jc w:val="both"/>
        <w:rPr>
          <w:rFonts w:eastAsiaTheme="minorHAnsi"/>
          <w:b/>
          <w:sz w:val="24"/>
          <w:szCs w:val="24"/>
        </w:rPr>
      </w:pPr>
      <w:proofErr w:type="spellStart"/>
      <w:r w:rsidRPr="00246174">
        <w:rPr>
          <w:rFonts w:eastAsiaTheme="minorHAnsi"/>
          <w:sz w:val="24"/>
          <w:szCs w:val="24"/>
        </w:rPr>
        <w:t>reprezentantul</w:t>
      </w:r>
      <w:proofErr w:type="spellEnd"/>
      <w:r w:rsidRPr="00246174">
        <w:rPr>
          <w:rFonts w:eastAsiaTheme="minorHAnsi"/>
          <w:sz w:val="24"/>
          <w:szCs w:val="24"/>
        </w:rPr>
        <w:t xml:space="preserve"> </w:t>
      </w:r>
      <w:proofErr w:type="spellStart"/>
      <w:r w:rsidRPr="00246174">
        <w:rPr>
          <w:rFonts w:eastAsiaTheme="minorHAnsi"/>
          <w:sz w:val="24"/>
          <w:szCs w:val="24"/>
        </w:rPr>
        <w:t>Guvernului</w:t>
      </w:r>
      <w:proofErr w:type="spellEnd"/>
      <w:r w:rsidRPr="00246174">
        <w:rPr>
          <w:rFonts w:eastAsiaTheme="minorHAnsi"/>
          <w:sz w:val="24"/>
          <w:szCs w:val="24"/>
        </w:rPr>
        <w:t xml:space="preserve"> pe plan local</w:t>
      </w:r>
    </w:p>
    <w:p w14:paraId="5BA7BFF3" w14:textId="77777777" w:rsidR="00246174" w:rsidRPr="00246174" w:rsidRDefault="00246174" w:rsidP="00246174">
      <w:pPr>
        <w:numPr>
          <w:ilvl w:val="0"/>
          <w:numId w:val="93"/>
        </w:numPr>
        <w:autoSpaceDE w:val="0"/>
        <w:autoSpaceDN w:val="0"/>
        <w:adjustRightInd w:val="0"/>
        <w:spacing w:after="200" w:line="276" w:lineRule="auto"/>
        <w:contextualSpacing/>
        <w:jc w:val="both"/>
        <w:rPr>
          <w:rFonts w:eastAsiaTheme="minorHAnsi"/>
          <w:b/>
          <w:sz w:val="24"/>
          <w:szCs w:val="24"/>
        </w:rPr>
      </w:pPr>
      <w:r w:rsidRPr="00246174">
        <w:rPr>
          <w:rFonts w:eastAsiaTheme="minorHAnsi"/>
          <w:sz w:val="24"/>
          <w:szCs w:val="24"/>
        </w:rPr>
        <w:t xml:space="preserve">conduce SPD </w:t>
      </w:r>
      <w:proofErr w:type="spellStart"/>
      <w:r w:rsidRPr="00246174">
        <w:rPr>
          <w:rFonts w:eastAsiaTheme="minorHAnsi"/>
          <w:sz w:val="24"/>
          <w:szCs w:val="24"/>
        </w:rPr>
        <w:t>şi</w:t>
      </w:r>
      <w:proofErr w:type="spellEnd"/>
      <w:r w:rsidRPr="00246174">
        <w:rPr>
          <w:rFonts w:eastAsiaTheme="minorHAnsi"/>
          <w:sz w:val="24"/>
          <w:szCs w:val="24"/>
        </w:rPr>
        <w:t xml:space="preserve"> ale </w:t>
      </w:r>
      <w:proofErr w:type="spellStart"/>
      <w:r w:rsidRPr="00246174">
        <w:rPr>
          <w:rFonts w:eastAsiaTheme="minorHAnsi"/>
          <w:sz w:val="24"/>
          <w:szCs w:val="24"/>
        </w:rPr>
        <w:t>celorlalte</w:t>
      </w:r>
      <w:proofErr w:type="spellEnd"/>
      <w:r w:rsidRPr="00246174">
        <w:rPr>
          <w:rFonts w:eastAsiaTheme="minorHAnsi"/>
          <w:sz w:val="24"/>
          <w:szCs w:val="24"/>
        </w:rPr>
        <w:t xml:space="preserve"> org. ale </w:t>
      </w:r>
      <w:proofErr w:type="spellStart"/>
      <w:r w:rsidRPr="00246174">
        <w:rPr>
          <w:rFonts w:eastAsiaTheme="minorHAnsi"/>
          <w:sz w:val="24"/>
          <w:szCs w:val="24"/>
        </w:rPr>
        <w:t>apc</w:t>
      </w:r>
      <w:proofErr w:type="spellEnd"/>
      <w:r w:rsidRPr="00246174">
        <w:rPr>
          <w:rFonts w:eastAsiaTheme="minorHAnsi"/>
          <w:sz w:val="24"/>
          <w:szCs w:val="24"/>
        </w:rPr>
        <w:t>. din UAT</w:t>
      </w:r>
    </w:p>
    <w:p w14:paraId="4D7BA8C4" w14:textId="77777777" w:rsidR="00246174" w:rsidRPr="00246174" w:rsidRDefault="00246174" w:rsidP="00246174">
      <w:pPr>
        <w:numPr>
          <w:ilvl w:val="0"/>
          <w:numId w:val="93"/>
        </w:numPr>
        <w:autoSpaceDE w:val="0"/>
        <w:autoSpaceDN w:val="0"/>
        <w:adjustRightInd w:val="0"/>
        <w:spacing w:after="200" w:line="276" w:lineRule="auto"/>
        <w:contextualSpacing/>
        <w:jc w:val="both"/>
        <w:rPr>
          <w:rFonts w:eastAsiaTheme="minorHAnsi"/>
          <w:b/>
          <w:sz w:val="24"/>
          <w:szCs w:val="24"/>
        </w:rPr>
      </w:pPr>
      <w:r w:rsidRPr="00246174">
        <w:rPr>
          <w:rFonts w:eastAsiaTheme="minorHAnsi"/>
          <w:sz w:val="24"/>
          <w:szCs w:val="24"/>
        </w:rPr>
        <w:t xml:space="preserve">conduce </w:t>
      </w:r>
      <w:proofErr w:type="spellStart"/>
      <w:r w:rsidRPr="00246174">
        <w:rPr>
          <w:rFonts w:eastAsiaTheme="minorHAnsi"/>
          <w:sz w:val="24"/>
          <w:szCs w:val="24"/>
        </w:rPr>
        <w:t>comitetele</w:t>
      </w:r>
      <w:proofErr w:type="spellEnd"/>
      <w:r w:rsidRPr="00246174">
        <w:rPr>
          <w:rFonts w:eastAsiaTheme="minorHAnsi"/>
          <w:sz w:val="24"/>
          <w:szCs w:val="24"/>
        </w:rPr>
        <w:t xml:space="preserve"> </w:t>
      </w:r>
      <w:proofErr w:type="spellStart"/>
      <w:r w:rsidRPr="00246174">
        <w:rPr>
          <w:rFonts w:eastAsiaTheme="minorHAnsi"/>
          <w:sz w:val="24"/>
          <w:szCs w:val="24"/>
        </w:rPr>
        <w:t>judeţene</w:t>
      </w:r>
      <w:proofErr w:type="spellEnd"/>
      <w:r w:rsidRPr="00246174">
        <w:rPr>
          <w:rFonts w:eastAsiaTheme="minorHAnsi"/>
          <w:sz w:val="24"/>
          <w:szCs w:val="24"/>
        </w:rPr>
        <w:t xml:space="preserve"> </w:t>
      </w:r>
      <w:proofErr w:type="spellStart"/>
      <w:r w:rsidRPr="00246174">
        <w:rPr>
          <w:rFonts w:eastAsiaTheme="minorHAnsi"/>
          <w:sz w:val="24"/>
          <w:szCs w:val="24"/>
        </w:rPr>
        <w:t>pentru</w:t>
      </w:r>
      <w:proofErr w:type="spellEnd"/>
      <w:r w:rsidRPr="00246174">
        <w:rPr>
          <w:rFonts w:eastAsiaTheme="minorHAnsi"/>
          <w:sz w:val="24"/>
          <w:szCs w:val="24"/>
        </w:rPr>
        <w:t xml:space="preserve"> </w:t>
      </w:r>
      <w:proofErr w:type="spellStart"/>
      <w:r w:rsidRPr="00246174">
        <w:rPr>
          <w:rFonts w:eastAsiaTheme="minorHAnsi"/>
          <w:sz w:val="24"/>
          <w:szCs w:val="24"/>
        </w:rPr>
        <w:t>situaţii</w:t>
      </w:r>
      <w:proofErr w:type="spellEnd"/>
      <w:r w:rsidRPr="00246174">
        <w:rPr>
          <w:rFonts w:eastAsiaTheme="minorHAnsi"/>
          <w:sz w:val="24"/>
          <w:szCs w:val="24"/>
        </w:rPr>
        <w:t xml:space="preserve"> de </w:t>
      </w:r>
      <w:proofErr w:type="spellStart"/>
      <w:r w:rsidRPr="00246174">
        <w:rPr>
          <w:rFonts w:eastAsiaTheme="minorHAnsi"/>
          <w:sz w:val="24"/>
          <w:szCs w:val="24"/>
        </w:rPr>
        <w:t>urgenţă</w:t>
      </w:r>
      <w:proofErr w:type="spellEnd"/>
    </w:p>
    <w:p w14:paraId="1C0638BA" w14:textId="77777777" w:rsidR="00246174" w:rsidRPr="00246174" w:rsidRDefault="00246174" w:rsidP="00246174">
      <w:pPr>
        <w:numPr>
          <w:ilvl w:val="0"/>
          <w:numId w:val="93"/>
        </w:numPr>
        <w:autoSpaceDE w:val="0"/>
        <w:autoSpaceDN w:val="0"/>
        <w:adjustRightInd w:val="0"/>
        <w:spacing w:after="200" w:line="276" w:lineRule="auto"/>
        <w:contextualSpacing/>
        <w:jc w:val="both"/>
        <w:rPr>
          <w:rFonts w:eastAsiaTheme="minorHAnsi"/>
          <w:b/>
          <w:sz w:val="24"/>
          <w:szCs w:val="24"/>
        </w:rPr>
      </w:pPr>
      <w:proofErr w:type="spellStart"/>
      <w:r w:rsidRPr="00246174">
        <w:rPr>
          <w:rFonts w:eastAsiaTheme="minorHAnsi"/>
          <w:sz w:val="24"/>
          <w:szCs w:val="24"/>
        </w:rPr>
        <w:lastRenderedPageBreak/>
        <w:t>asigură</w:t>
      </w:r>
      <w:proofErr w:type="spellEnd"/>
      <w:r w:rsidRPr="00246174">
        <w:rPr>
          <w:rFonts w:eastAsiaTheme="minorHAnsi"/>
          <w:sz w:val="24"/>
          <w:szCs w:val="24"/>
        </w:rPr>
        <w:t xml:space="preserve"> </w:t>
      </w:r>
      <w:proofErr w:type="spellStart"/>
      <w:r w:rsidRPr="00246174">
        <w:rPr>
          <w:rFonts w:eastAsiaTheme="minorHAnsi"/>
          <w:sz w:val="24"/>
          <w:szCs w:val="24"/>
        </w:rPr>
        <w:t>verificarea</w:t>
      </w:r>
      <w:proofErr w:type="spellEnd"/>
      <w:r w:rsidRPr="00246174">
        <w:rPr>
          <w:rFonts w:eastAsiaTheme="minorHAnsi"/>
          <w:sz w:val="24"/>
          <w:szCs w:val="24"/>
        </w:rPr>
        <w:t xml:space="preserve"> </w:t>
      </w:r>
      <w:proofErr w:type="spellStart"/>
      <w:r w:rsidRPr="00246174">
        <w:rPr>
          <w:rFonts w:eastAsiaTheme="minorHAnsi"/>
          <w:sz w:val="24"/>
          <w:szCs w:val="24"/>
        </w:rPr>
        <w:t>legalităţii</w:t>
      </w:r>
      <w:proofErr w:type="spellEnd"/>
      <w:r w:rsidRPr="00246174">
        <w:rPr>
          <w:rFonts w:eastAsiaTheme="minorHAnsi"/>
          <w:sz w:val="24"/>
          <w:szCs w:val="24"/>
        </w:rPr>
        <w:t xml:space="preserve"> </w:t>
      </w:r>
      <w:proofErr w:type="spellStart"/>
      <w:r w:rsidRPr="00246174">
        <w:rPr>
          <w:rFonts w:eastAsiaTheme="minorHAnsi"/>
          <w:sz w:val="24"/>
          <w:szCs w:val="24"/>
        </w:rPr>
        <w:t>actelor</w:t>
      </w:r>
      <w:proofErr w:type="spellEnd"/>
      <w:r w:rsidRPr="00246174">
        <w:rPr>
          <w:rFonts w:eastAsiaTheme="minorHAnsi"/>
          <w:sz w:val="24"/>
          <w:szCs w:val="24"/>
        </w:rPr>
        <w:t xml:space="preserve"> administrative ale </w:t>
      </w:r>
      <w:proofErr w:type="spellStart"/>
      <w:r w:rsidRPr="00246174">
        <w:rPr>
          <w:rFonts w:eastAsiaTheme="minorHAnsi"/>
          <w:sz w:val="24"/>
          <w:szCs w:val="24"/>
        </w:rPr>
        <w:t>autorităţilor</w:t>
      </w:r>
      <w:proofErr w:type="spellEnd"/>
      <w:r w:rsidRPr="00246174">
        <w:rPr>
          <w:rFonts w:eastAsiaTheme="minorHAnsi"/>
          <w:sz w:val="24"/>
          <w:szCs w:val="24"/>
        </w:rPr>
        <w:t xml:space="preserve"> </w:t>
      </w:r>
      <w:proofErr w:type="spellStart"/>
      <w:r w:rsidRPr="00246174">
        <w:rPr>
          <w:rFonts w:eastAsiaTheme="minorHAnsi"/>
          <w:sz w:val="24"/>
          <w:szCs w:val="24"/>
        </w:rPr>
        <w:t>apl</w:t>
      </w:r>
      <w:proofErr w:type="spellEnd"/>
      <w:r w:rsidRPr="00246174">
        <w:rPr>
          <w:rFonts w:eastAsiaTheme="minorHAnsi"/>
          <w:sz w:val="24"/>
          <w:szCs w:val="24"/>
        </w:rPr>
        <w:t xml:space="preserve"> (</w:t>
      </w:r>
      <w:proofErr w:type="spellStart"/>
      <w:r w:rsidRPr="00246174">
        <w:rPr>
          <w:rFonts w:eastAsiaTheme="minorHAnsi"/>
          <w:sz w:val="24"/>
          <w:szCs w:val="24"/>
        </w:rPr>
        <w:t>consiliului</w:t>
      </w:r>
      <w:proofErr w:type="spellEnd"/>
      <w:r w:rsidRPr="00246174">
        <w:rPr>
          <w:rFonts w:eastAsiaTheme="minorHAnsi"/>
          <w:sz w:val="24"/>
          <w:szCs w:val="24"/>
        </w:rPr>
        <w:t xml:space="preserve"> </w:t>
      </w:r>
      <w:proofErr w:type="spellStart"/>
      <w:r w:rsidRPr="00246174">
        <w:rPr>
          <w:rFonts w:eastAsiaTheme="minorHAnsi"/>
          <w:sz w:val="24"/>
          <w:szCs w:val="24"/>
        </w:rPr>
        <w:t>judeţean</w:t>
      </w:r>
      <w:proofErr w:type="spellEnd"/>
      <w:r w:rsidRPr="00246174">
        <w:rPr>
          <w:rFonts w:eastAsiaTheme="minorHAnsi"/>
          <w:sz w:val="24"/>
          <w:szCs w:val="24"/>
        </w:rPr>
        <w:t xml:space="preserve">, ale </w:t>
      </w:r>
      <w:proofErr w:type="spellStart"/>
      <w:r w:rsidRPr="00246174">
        <w:rPr>
          <w:rFonts w:eastAsiaTheme="minorHAnsi"/>
          <w:sz w:val="24"/>
          <w:szCs w:val="24"/>
        </w:rPr>
        <w:t>consiliului</w:t>
      </w:r>
      <w:proofErr w:type="spellEnd"/>
      <w:r w:rsidRPr="00246174">
        <w:rPr>
          <w:rFonts w:eastAsiaTheme="minorHAnsi"/>
          <w:sz w:val="24"/>
          <w:szCs w:val="24"/>
        </w:rPr>
        <w:t xml:space="preserve"> local </w:t>
      </w:r>
      <w:proofErr w:type="spellStart"/>
      <w:r w:rsidRPr="00246174">
        <w:rPr>
          <w:rFonts w:eastAsiaTheme="minorHAnsi"/>
          <w:sz w:val="24"/>
          <w:szCs w:val="24"/>
        </w:rPr>
        <w:t>şi</w:t>
      </w:r>
      <w:proofErr w:type="spellEnd"/>
      <w:r w:rsidRPr="00246174">
        <w:rPr>
          <w:rFonts w:eastAsiaTheme="minorHAnsi"/>
          <w:sz w:val="24"/>
          <w:szCs w:val="24"/>
        </w:rPr>
        <w:t xml:space="preserve"> ale </w:t>
      </w:r>
      <w:proofErr w:type="spellStart"/>
      <w:r w:rsidRPr="00246174">
        <w:rPr>
          <w:rFonts w:eastAsiaTheme="minorHAnsi"/>
          <w:sz w:val="24"/>
          <w:szCs w:val="24"/>
        </w:rPr>
        <w:t>primarului</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poate</w:t>
      </w:r>
      <w:proofErr w:type="spellEnd"/>
      <w:r w:rsidRPr="00246174">
        <w:rPr>
          <w:rFonts w:eastAsiaTheme="minorHAnsi"/>
          <w:sz w:val="24"/>
          <w:szCs w:val="24"/>
        </w:rPr>
        <w:t xml:space="preserve"> </w:t>
      </w:r>
      <w:proofErr w:type="spellStart"/>
      <w:r w:rsidRPr="00246174">
        <w:rPr>
          <w:rFonts w:eastAsiaTheme="minorHAnsi"/>
          <w:sz w:val="24"/>
          <w:szCs w:val="24"/>
        </w:rPr>
        <w:t>ataca</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faţa</w:t>
      </w:r>
      <w:proofErr w:type="spellEnd"/>
      <w:r w:rsidRPr="00246174">
        <w:rPr>
          <w:rFonts w:eastAsiaTheme="minorHAnsi"/>
          <w:sz w:val="24"/>
          <w:szCs w:val="24"/>
        </w:rPr>
        <w:t xml:space="preserve"> </w:t>
      </w:r>
      <w:proofErr w:type="spellStart"/>
      <w:r w:rsidRPr="00246174">
        <w:rPr>
          <w:rFonts w:eastAsiaTheme="minorHAnsi"/>
          <w:sz w:val="24"/>
          <w:szCs w:val="24"/>
        </w:rPr>
        <w:t>instanţei</w:t>
      </w:r>
      <w:proofErr w:type="spellEnd"/>
      <w:r w:rsidRPr="00246174">
        <w:rPr>
          <w:rFonts w:eastAsiaTheme="minorHAnsi"/>
          <w:sz w:val="24"/>
          <w:szCs w:val="24"/>
        </w:rPr>
        <w:t xml:space="preserve"> de </w:t>
      </w:r>
      <w:proofErr w:type="spellStart"/>
      <w:r w:rsidRPr="00246174">
        <w:rPr>
          <w:rFonts w:eastAsiaTheme="minorHAnsi"/>
          <w:sz w:val="24"/>
          <w:szCs w:val="24"/>
        </w:rPr>
        <w:t>contencios</w:t>
      </w:r>
      <w:proofErr w:type="spellEnd"/>
      <w:r w:rsidRPr="00246174">
        <w:rPr>
          <w:rFonts w:eastAsiaTheme="minorHAnsi"/>
          <w:sz w:val="24"/>
          <w:szCs w:val="24"/>
        </w:rPr>
        <w:t xml:space="preserve"> </w:t>
      </w:r>
      <w:proofErr w:type="spellStart"/>
      <w:r w:rsidRPr="00246174">
        <w:rPr>
          <w:rFonts w:eastAsiaTheme="minorHAnsi"/>
          <w:sz w:val="24"/>
          <w:szCs w:val="24"/>
        </w:rPr>
        <w:t>administrativ</w:t>
      </w:r>
      <w:proofErr w:type="spellEnd"/>
      <w:r w:rsidRPr="00246174">
        <w:rPr>
          <w:rFonts w:eastAsiaTheme="minorHAnsi"/>
          <w:sz w:val="24"/>
          <w:szCs w:val="24"/>
        </w:rPr>
        <w:t xml:space="preserve"> </w:t>
      </w:r>
      <w:proofErr w:type="spellStart"/>
      <w:r w:rsidRPr="00246174">
        <w:rPr>
          <w:rFonts w:eastAsiaTheme="minorHAnsi"/>
          <w:sz w:val="24"/>
          <w:szCs w:val="24"/>
        </w:rPr>
        <w:t>actele</w:t>
      </w:r>
      <w:proofErr w:type="spellEnd"/>
      <w:r w:rsidRPr="00246174">
        <w:rPr>
          <w:rFonts w:eastAsiaTheme="minorHAnsi"/>
          <w:sz w:val="24"/>
          <w:szCs w:val="24"/>
        </w:rPr>
        <w:t xml:space="preserve"> </w:t>
      </w:r>
      <w:proofErr w:type="spellStart"/>
      <w:r w:rsidRPr="00246174">
        <w:rPr>
          <w:rFonts w:eastAsiaTheme="minorHAnsi"/>
          <w:sz w:val="24"/>
          <w:szCs w:val="24"/>
        </w:rPr>
        <w:t>acestora</w:t>
      </w:r>
      <w:proofErr w:type="spellEnd"/>
      <w:r w:rsidRPr="00246174">
        <w:rPr>
          <w:rFonts w:eastAsiaTheme="minorHAnsi"/>
          <w:sz w:val="24"/>
          <w:szCs w:val="24"/>
        </w:rPr>
        <w:t xml:space="preserve"> pe care le </w:t>
      </w:r>
      <w:proofErr w:type="spellStart"/>
      <w:r w:rsidRPr="00246174">
        <w:rPr>
          <w:rFonts w:eastAsiaTheme="minorHAnsi"/>
          <w:sz w:val="24"/>
          <w:szCs w:val="24"/>
        </w:rPr>
        <w:t>consideră</w:t>
      </w:r>
      <w:proofErr w:type="spellEnd"/>
      <w:r w:rsidRPr="00246174">
        <w:rPr>
          <w:rFonts w:eastAsiaTheme="minorHAnsi"/>
          <w:sz w:val="24"/>
          <w:szCs w:val="24"/>
        </w:rPr>
        <w:t xml:space="preserve"> </w:t>
      </w:r>
      <w:proofErr w:type="spellStart"/>
      <w:r w:rsidRPr="00246174">
        <w:rPr>
          <w:rFonts w:eastAsiaTheme="minorHAnsi"/>
          <w:sz w:val="24"/>
          <w:szCs w:val="24"/>
        </w:rPr>
        <w:t>ilegale</w:t>
      </w:r>
      <w:proofErr w:type="spellEnd"/>
    </w:p>
    <w:p w14:paraId="35BB0306" w14:textId="77777777" w:rsidR="00246174" w:rsidRPr="00246174" w:rsidRDefault="00246174" w:rsidP="00246174">
      <w:pPr>
        <w:numPr>
          <w:ilvl w:val="0"/>
          <w:numId w:val="93"/>
        </w:numPr>
        <w:autoSpaceDE w:val="0"/>
        <w:autoSpaceDN w:val="0"/>
        <w:adjustRightInd w:val="0"/>
        <w:spacing w:after="200" w:line="276" w:lineRule="auto"/>
        <w:contextualSpacing/>
        <w:jc w:val="both"/>
        <w:rPr>
          <w:rFonts w:eastAsiaTheme="minorHAnsi"/>
          <w:b/>
          <w:sz w:val="24"/>
          <w:szCs w:val="24"/>
        </w:rPr>
      </w:pPr>
      <w:proofErr w:type="spellStart"/>
      <w:r w:rsidRPr="00246174">
        <w:rPr>
          <w:rFonts w:eastAsiaTheme="minorHAnsi"/>
          <w:sz w:val="24"/>
          <w:szCs w:val="24"/>
        </w:rPr>
        <w:t>ajutat</w:t>
      </w:r>
      <w:proofErr w:type="spellEnd"/>
      <w:r w:rsidRPr="00246174">
        <w:rPr>
          <w:rFonts w:eastAsiaTheme="minorHAnsi"/>
          <w:sz w:val="24"/>
          <w:szCs w:val="24"/>
        </w:rPr>
        <w:t xml:space="preserve"> de 2 </w:t>
      </w:r>
      <w:proofErr w:type="spellStart"/>
      <w:r w:rsidRPr="00246174">
        <w:rPr>
          <w:rFonts w:eastAsiaTheme="minorHAnsi"/>
          <w:sz w:val="24"/>
          <w:szCs w:val="24"/>
        </w:rPr>
        <w:t>subprefecţi</w:t>
      </w:r>
      <w:proofErr w:type="spellEnd"/>
    </w:p>
    <w:p w14:paraId="626FD3A5" w14:textId="48F1C3FE" w:rsidR="00246174" w:rsidRPr="00246174" w:rsidRDefault="00246174" w:rsidP="00246174">
      <w:pPr>
        <w:numPr>
          <w:ilvl w:val="0"/>
          <w:numId w:val="93"/>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Funcţiile</w:t>
      </w:r>
      <w:proofErr w:type="spellEnd"/>
      <w:r w:rsidRPr="00246174">
        <w:rPr>
          <w:rFonts w:eastAsiaTheme="minorHAnsi"/>
          <w:sz w:val="24"/>
          <w:szCs w:val="24"/>
        </w:rPr>
        <w:t xml:space="preserve"> de prefect </w:t>
      </w:r>
      <w:proofErr w:type="spellStart"/>
      <w:r w:rsidRPr="00246174">
        <w:rPr>
          <w:rFonts w:eastAsiaTheme="minorHAnsi"/>
          <w:sz w:val="24"/>
          <w:szCs w:val="24"/>
        </w:rPr>
        <w:t>şi</w:t>
      </w:r>
      <w:proofErr w:type="spellEnd"/>
      <w:r w:rsidRPr="00246174">
        <w:rPr>
          <w:rFonts w:eastAsiaTheme="minorHAnsi"/>
          <w:sz w:val="24"/>
          <w:szCs w:val="24"/>
        </w:rPr>
        <w:t xml:space="preserve"> de subprefect sunt </w:t>
      </w:r>
      <w:proofErr w:type="spellStart"/>
      <w:r w:rsidRPr="00246174">
        <w:rPr>
          <w:rFonts w:eastAsiaTheme="minorHAnsi"/>
          <w:sz w:val="24"/>
          <w:szCs w:val="24"/>
        </w:rPr>
        <w:t>funcţii</w:t>
      </w:r>
      <w:proofErr w:type="spellEnd"/>
      <w:r w:rsidRPr="00246174">
        <w:rPr>
          <w:rFonts w:eastAsiaTheme="minorHAnsi"/>
          <w:sz w:val="24"/>
          <w:szCs w:val="24"/>
        </w:rPr>
        <w:t xml:space="preserve"> </w:t>
      </w:r>
      <w:r w:rsidR="00FF052E">
        <w:rPr>
          <w:rFonts w:eastAsiaTheme="minorHAnsi"/>
          <w:sz w:val="24"/>
          <w:szCs w:val="24"/>
        </w:rPr>
        <w:t xml:space="preserve">de </w:t>
      </w:r>
      <w:proofErr w:type="spellStart"/>
      <w:r w:rsidR="00FF052E">
        <w:rPr>
          <w:rFonts w:eastAsiaTheme="minorHAnsi"/>
          <w:sz w:val="24"/>
          <w:szCs w:val="24"/>
        </w:rPr>
        <w:t>demnitate</w:t>
      </w:r>
      <w:proofErr w:type="spellEnd"/>
      <w:r w:rsidR="00FF052E">
        <w:rPr>
          <w:rFonts w:eastAsiaTheme="minorHAnsi"/>
          <w:sz w:val="24"/>
          <w:szCs w:val="24"/>
        </w:rPr>
        <w:t xml:space="preserve"> </w:t>
      </w:r>
      <w:proofErr w:type="spellStart"/>
      <w:r w:rsidR="00FF052E">
        <w:rPr>
          <w:rFonts w:eastAsiaTheme="minorHAnsi"/>
          <w:sz w:val="24"/>
          <w:szCs w:val="24"/>
        </w:rPr>
        <w:t>publică</w:t>
      </w:r>
      <w:proofErr w:type="spellEnd"/>
      <w:r w:rsidRPr="00246174">
        <w:rPr>
          <w:rFonts w:eastAsiaTheme="minorHAnsi"/>
          <w:sz w:val="24"/>
          <w:szCs w:val="24"/>
        </w:rPr>
        <w:t>.</w:t>
      </w:r>
    </w:p>
    <w:p w14:paraId="7717524E" w14:textId="476DB1C2" w:rsidR="00246174" w:rsidRPr="00FF052E" w:rsidRDefault="00FF052E" w:rsidP="00FF052E">
      <w:pPr>
        <w:numPr>
          <w:ilvl w:val="0"/>
          <w:numId w:val="93"/>
        </w:numPr>
        <w:autoSpaceDE w:val="0"/>
        <w:autoSpaceDN w:val="0"/>
        <w:adjustRightInd w:val="0"/>
        <w:spacing w:after="200"/>
        <w:rPr>
          <w:rFonts w:eastAsiaTheme="minorHAnsi"/>
          <w:b/>
          <w:sz w:val="24"/>
          <w:szCs w:val="24"/>
          <w:lang w:val="en-GB"/>
        </w:rPr>
      </w:pPr>
      <w:proofErr w:type="spellStart"/>
      <w:r w:rsidRPr="00FF052E">
        <w:rPr>
          <w:rFonts w:eastAsiaTheme="minorHAnsi"/>
          <w:b/>
          <w:bCs/>
          <w:sz w:val="24"/>
          <w:szCs w:val="24"/>
        </w:rPr>
        <w:t>Numirea</w:t>
      </w:r>
      <w:proofErr w:type="spellEnd"/>
      <w:r w:rsidRPr="00FF052E">
        <w:rPr>
          <w:rFonts w:eastAsiaTheme="minorHAnsi"/>
          <w:b/>
          <w:bCs/>
          <w:sz w:val="24"/>
          <w:szCs w:val="24"/>
        </w:rPr>
        <w:t xml:space="preserve"> </w:t>
      </w:r>
      <w:proofErr w:type="spellStart"/>
      <w:r w:rsidRPr="00FF052E">
        <w:rPr>
          <w:rFonts w:eastAsiaTheme="minorHAnsi"/>
          <w:b/>
          <w:bCs/>
          <w:sz w:val="24"/>
          <w:szCs w:val="24"/>
        </w:rPr>
        <w:t>şi</w:t>
      </w:r>
      <w:proofErr w:type="spellEnd"/>
      <w:r w:rsidRPr="00FF052E">
        <w:rPr>
          <w:rFonts w:eastAsiaTheme="minorHAnsi"/>
          <w:b/>
          <w:bCs/>
          <w:sz w:val="24"/>
          <w:szCs w:val="24"/>
        </w:rPr>
        <w:t xml:space="preserve"> </w:t>
      </w:r>
      <w:proofErr w:type="spellStart"/>
      <w:r w:rsidRPr="00FF052E">
        <w:rPr>
          <w:rFonts w:eastAsiaTheme="minorHAnsi"/>
          <w:b/>
          <w:bCs/>
          <w:sz w:val="24"/>
          <w:szCs w:val="24"/>
        </w:rPr>
        <w:t>eliberarea</w:t>
      </w:r>
      <w:proofErr w:type="spellEnd"/>
      <w:r w:rsidRPr="00FF052E">
        <w:rPr>
          <w:rFonts w:eastAsiaTheme="minorHAnsi"/>
          <w:b/>
          <w:bCs/>
          <w:sz w:val="24"/>
          <w:szCs w:val="24"/>
        </w:rPr>
        <w:t xml:space="preserve"> din </w:t>
      </w:r>
      <w:proofErr w:type="spellStart"/>
      <w:r w:rsidRPr="00FF052E">
        <w:rPr>
          <w:rFonts w:eastAsiaTheme="minorHAnsi"/>
          <w:b/>
          <w:bCs/>
          <w:sz w:val="24"/>
          <w:szCs w:val="24"/>
        </w:rPr>
        <w:t>funcţie</w:t>
      </w:r>
      <w:proofErr w:type="spellEnd"/>
      <w:r w:rsidRPr="00FF052E">
        <w:rPr>
          <w:rFonts w:eastAsiaTheme="minorHAnsi"/>
          <w:b/>
          <w:bCs/>
          <w:sz w:val="24"/>
          <w:szCs w:val="24"/>
        </w:rPr>
        <w:t xml:space="preserve"> a </w:t>
      </w:r>
      <w:proofErr w:type="spellStart"/>
      <w:r w:rsidRPr="00FF052E">
        <w:rPr>
          <w:rFonts w:eastAsiaTheme="minorHAnsi"/>
          <w:b/>
          <w:bCs/>
          <w:sz w:val="24"/>
          <w:szCs w:val="24"/>
        </w:rPr>
        <w:t>prefectului</w:t>
      </w:r>
      <w:proofErr w:type="spellEnd"/>
      <w:r w:rsidRPr="00FF052E">
        <w:rPr>
          <w:rFonts w:eastAsiaTheme="minorHAnsi"/>
          <w:b/>
          <w:bCs/>
          <w:sz w:val="24"/>
          <w:szCs w:val="24"/>
        </w:rPr>
        <w:t xml:space="preserve"> </w:t>
      </w:r>
      <w:proofErr w:type="spellStart"/>
      <w:r w:rsidRPr="00FF052E">
        <w:rPr>
          <w:rFonts w:eastAsiaTheme="minorHAnsi"/>
          <w:b/>
          <w:bCs/>
          <w:sz w:val="24"/>
          <w:szCs w:val="24"/>
        </w:rPr>
        <w:t>şi</w:t>
      </w:r>
      <w:proofErr w:type="spellEnd"/>
      <w:r w:rsidRPr="00FF052E">
        <w:rPr>
          <w:rFonts w:eastAsiaTheme="minorHAnsi"/>
          <w:b/>
          <w:bCs/>
          <w:sz w:val="24"/>
          <w:szCs w:val="24"/>
        </w:rPr>
        <w:t xml:space="preserve"> a </w:t>
      </w:r>
      <w:proofErr w:type="spellStart"/>
      <w:r w:rsidRPr="00FF052E">
        <w:rPr>
          <w:rFonts w:eastAsiaTheme="minorHAnsi"/>
          <w:b/>
          <w:bCs/>
          <w:sz w:val="24"/>
          <w:szCs w:val="24"/>
        </w:rPr>
        <w:t>subprefectului</w:t>
      </w:r>
      <w:proofErr w:type="spellEnd"/>
      <w:r w:rsidRPr="00FF052E">
        <w:rPr>
          <w:rFonts w:eastAsiaTheme="minorHAnsi"/>
          <w:b/>
          <w:bCs/>
          <w:sz w:val="24"/>
          <w:szCs w:val="24"/>
        </w:rPr>
        <w:t xml:space="preserve">: </w:t>
      </w:r>
      <w:proofErr w:type="spellStart"/>
      <w:r w:rsidRPr="00FF052E">
        <w:rPr>
          <w:rFonts w:eastAsiaTheme="minorHAnsi"/>
          <w:b/>
          <w:bCs/>
          <w:sz w:val="24"/>
          <w:szCs w:val="24"/>
        </w:rPr>
        <w:t>Guvernul</w:t>
      </w:r>
      <w:proofErr w:type="spellEnd"/>
      <w:r w:rsidRPr="00FF052E">
        <w:rPr>
          <w:rFonts w:eastAsiaTheme="minorHAnsi"/>
          <w:b/>
          <w:bCs/>
          <w:sz w:val="24"/>
          <w:szCs w:val="24"/>
        </w:rPr>
        <w:t xml:space="preserve">, </w:t>
      </w:r>
      <w:proofErr w:type="spellStart"/>
      <w:r w:rsidRPr="00FF052E">
        <w:rPr>
          <w:rFonts w:eastAsiaTheme="minorHAnsi"/>
          <w:b/>
          <w:bCs/>
          <w:sz w:val="24"/>
          <w:szCs w:val="24"/>
        </w:rPr>
        <w:t>prin</w:t>
      </w:r>
      <w:proofErr w:type="spellEnd"/>
      <w:r w:rsidRPr="00FF052E">
        <w:rPr>
          <w:rFonts w:eastAsiaTheme="minorHAnsi"/>
          <w:b/>
          <w:bCs/>
          <w:sz w:val="24"/>
          <w:szCs w:val="24"/>
        </w:rPr>
        <w:t xml:space="preserve"> HG</w:t>
      </w:r>
      <w:r w:rsidRPr="00FF052E">
        <w:rPr>
          <w:rFonts w:eastAsiaTheme="minorHAnsi"/>
          <w:b/>
          <w:bCs/>
          <w:sz w:val="24"/>
          <w:szCs w:val="24"/>
          <w:lang w:val="ro-RO"/>
        </w:rPr>
        <w:t>, la prop. Ministrului care coordonează instituția prefectului. Depune jumământ în fața Guvernului.</w:t>
      </w:r>
    </w:p>
    <w:p w14:paraId="54BD73B8" w14:textId="77777777" w:rsidR="00246174" w:rsidRPr="00246174" w:rsidRDefault="00246174" w:rsidP="00246174">
      <w:pPr>
        <w:numPr>
          <w:ilvl w:val="0"/>
          <w:numId w:val="93"/>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sz w:val="24"/>
          <w:szCs w:val="24"/>
        </w:rPr>
        <w:t>Miniştrii</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w:t>
      </w:r>
      <w:proofErr w:type="spellStart"/>
      <w:r w:rsidRPr="00246174">
        <w:rPr>
          <w:rFonts w:eastAsiaTheme="minorHAnsi"/>
          <w:sz w:val="24"/>
          <w:szCs w:val="24"/>
        </w:rPr>
        <w:t>conducătorii</w:t>
      </w:r>
      <w:proofErr w:type="spellEnd"/>
      <w:r w:rsidRPr="00246174">
        <w:rPr>
          <w:rFonts w:eastAsiaTheme="minorHAnsi"/>
          <w:sz w:val="24"/>
          <w:szCs w:val="24"/>
        </w:rPr>
        <w:t xml:space="preserve"> </w:t>
      </w:r>
      <w:proofErr w:type="spellStart"/>
      <w:r w:rsidRPr="00246174">
        <w:rPr>
          <w:rFonts w:eastAsiaTheme="minorHAnsi"/>
          <w:sz w:val="24"/>
          <w:szCs w:val="24"/>
        </w:rPr>
        <w:t>celorlalte</w:t>
      </w:r>
      <w:proofErr w:type="spellEnd"/>
      <w:r w:rsidRPr="00246174">
        <w:rPr>
          <w:rFonts w:eastAsiaTheme="minorHAnsi"/>
          <w:sz w:val="24"/>
          <w:szCs w:val="24"/>
        </w:rPr>
        <w:t xml:space="preserve"> </w:t>
      </w:r>
      <w:proofErr w:type="spellStart"/>
      <w:r w:rsidRPr="00246174">
        <w:rPr>
          <w:rFonts w:eastAsiaTheme="minorHAnsi"/>
          <w:sz w:val="24"/>
          <w:szCs w:val="24"/>
        </w:rPr>
        <w:t>organe</w:t>
      </w:r>
      <w:proofErr w:type="spellEnd"/>
      <w:r w:rsidRPr="00246174">
        <w:rPr>
          <w:rFonts w:eastAsiaTheme="minorHAnsi"/>
          <w:sz w:val="24"/>
          <w:szCs w:val="24"/>
        </w:rPr>
        <w:t xml:space="preserve"> ale </w:t>
      </w:r>
      <w:proofErr w:type="spellStart"/>
      <w:r w:rsidRPr="00246174">
        <w:rPr>
          <w:rFonts w:eastAsiaTheme="minorHAnsi"/>
          <w:sz w:val="24"/>
          <w:szCs w:val="24"/>
        </w:rPr>
        <w:t>administraţiei</w:t>
      </w:r>
      <w:proofErr w:type="spellEnd"/>
      <w:r w:rsidRPr="00246174">
        <w:rPr>
          <w:rFonts w:eastAsiaTheme="minorHAnsi"/>
          <w:sz w:val="24"/>
          <w:szCs w:val="24"/>
        </w:rPr>
        <w:t xml:space="preserve"> </w:t>
      </w:r>
      <w:proofErr w:type="spellStart"/>
      <w:r w:rsidRPr="00246174">
        <w:rPr>
          <w:rFonts w:eastAsiaTheme="minorHAnsi"/>
          <w:sz w:val="24"/>
          <w:szCs w:val="24"/>
        </w:rPr>
        <w:t>publice</w:t>
      </w:r>
      <w:proofErr w:type="spellEnd"/>
      <w:r w:rsidRPr="00246174">
        <w:rPr>
          <w:rFonts w:eastAsiaTheme="minorHAnsi"/>
          <w:sz w:val="24"/>
          <w:szCs w:val="24"/>
        </w:rPr>
        <w:t xml:space="preserve"> centrale din </w:t>
      </w:r>
      <w:proofErr w:type="spellStart"/>
      <w:r w:rsidRPr="00246174">
        <w:rPr>
          <w:rFonts w:eastAsiaTheme="minorHAnsi"/>
          <w:sz w:val="24"/>
          <w:szCs w:val="24"/>
        </w:rPr>
        <w:t>subordinea</w:t>
      </w:r>
      <w:proofErr w:type="spellEnd"/>
      <w:r w:rsidRPr="00246174">
        <w:rPr>
          <w:rFonts w:eastAsiaTheme="minorHAnsi"/>
          <w:sz w:val="24"/>
          <w:szCs w:val="24"/>
        </w:rPr>
        <w:t xml:space="preserve"> </w:t>
      </w:r>
      <w:proofErr w:type="spellStart"/>
      <w:r w:rsidRPr="00246174">
        <w:rPr>
          <w:rFonts w:eastAsiaTheme="minorHAnsi"/>
          <w:sz w:val="24"/>
          <w:szCs w:val="24"/>
        </w:rPr>
        <w:t>Guvernului</w:t>
      </w:r>
      <w:proofErr w:type="spellEnd"/>
      <w:r w:rsidRPr="00246174">
        <w:rPr>
          <w:rFonts w:eastAsiaTheme="minorHAnsi"/>
          <w:sz w:val="24"/>
          <w:szCs w:val="24"/>
        </w:rPr>
        <w:t xml:space="preserve"> pot </w:t>
      </w:r>
      <w:proofErr w:type="spellStart"/>
      <w:r w:rsidRPr="00246174">
        <w:rPr>
          <w:rFonts w:eastAsiaTheme="minorHAnsi"/>
          <w:sz w:val="24"/>
          <w:szCs w:val="24"/>
        </w:rPr>
        <w:t>delega</w:t>
      </w:r>
      <w:proofErr w:type="spellEnd"/>
      <w:r w:rsidRPr="00246174">
        <w:rPr>
          <w:rFonts w:eastAsiaTheme="minorHAnsi"/>
          <w:sz w:val="24"/>
          <w:szCs w:val="24"/>
        </w:rPr>
        <w:t xml:space="preserve"> </w:t>
      </w:r>
      <w:proofErr w:type="spellStart"/>
      <w:r w:rsidRPr="00246174">
        <w:rPr>
          <w:rFonts w:eastAsiaTheme="minorHAnsi"/>
          <w:sz w:val="24"/>
          <w:szCs w:val="24"/>
        </w:rPr>
        <w:t>prefectului</w:t>
      </w:r>
      <w:proofErr w:type="spellEnd"/>
      <w:r w:rsidRPr="00246174">
        <w:rPr>
          <w:rFonts w:eastAsiaTheme="minorHAnsi"/>
          <w:sz w:val="24"/>
          <w:szCs w:val="24"/>
        </w:rPr>
        <w:t xml:space="preserve"> </w:t>
      </w:r>
      <w:proofErr w:type="spellStart"/>
      <w:r w:rsidRPr="00246174">
        <w:rPr>
          <w:rFonts w:eastAsiaTheme="minorHAnsi"/>
          <w:sz w:val="24"/>
          <w:szCs w:val="24"/>
        </w:rPr>
        <w:t>unele</w:t>
      </w:r>
      <w:proofErr w:type="spellEnd"/>
      <w:r w:rsidRPr="00246174">
        <w:rPr>
          <w:rFonts w:eastAsiaTheme="minorHAnsi"/>
          <w:sz w:val="24"/>
          <w:szCs w:val="24"/>
        </w:rPr>
        <w:t xml:space="preserve"> </w:t>
      </w:r>
      <w:proofErr w:type="spellStart"/>
      <w:r w:rsidRPr="00246174">
        <w:rPr>
          <w:rFonts w:eastAsiaTheme="minorHAnsi"/>
          <w:sz w:val="24"/>
          <w:szCs w:val="24"/>
        </w:rPr>
        <w:t>atribuţii</w:t>
      </w:r>
      <w:proofErr w:type="spellEnd"/>
      <w:r w:rsidRPr="00246174">
        <w:rPr>
          <w:rFonts w:eastAsiaTheme="minorHAnsi"/>
          <w:sz w:val="24"/>
          <w:szCs w:val="24"/>
        </w:rPr>
        <w:t xml:space="preserve"> de </w:t>
      </w:r>
      <w:proofErr w:type="spellStart"/>
      <w:r w:rsidRPr="00246174">
        <w:rPr>
          <w:rFonts w:eastAsiaTheme="minorHAnsi"/>
          <w:sz w:val="24"/>
          <w:szCs w:val="24"/>
        </w:rPr>
        <w:t>conducere</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control, precum: a) </w:t>
      </w:r>
      <w:proofErr w:type="spellStart"/>
      <w:r w:rsidRPr="00246174">
        <w:rPr>
          <w:rFonts w:eastAsiaTheme="minorHAnsi"/>
          <w:sz w:val="24"/>
          <w:szCs w:val="24"/>
        </w:rPr>
        <w:t>verificarea</w:t>
      </w:r>
      <w:proofErr w:type="spellEnd"/>
      <w:r w:rsidRPr="00246174">
        <w:rPr>
          <w:rFonts w:eastAsiaTheme="minorHAnsi"/>
          <w:sz w:val="24"/>
          <w:szCs w:val="24"/>
        </w:rPr>
        <w:t xml:space="preserve"> </w:t>
      </w:r>
      <w:proofErr w:type="spellStart"/>
      <w:r w:rsidRPr="00246174">
        <w:rPr>
          <w:rFonts w:eastAsiaTheme="minorHAnsi"/>
          <w:sz w:val="24"/>
          <w:szCs w:val="24"/>
        </w:rPr>
        <w:t>modului</w:t>
      </w:r>
      <w:proofErr w:type="spellEnd"/>
      <w:r w:rsidRPr="00246174">
        <w:rPr>
          <w:rFonts w:eastAsiaTheme="minorHAnsi"/>
          <w:sz w:val="24"/>
          <w:szCs w:val="24"/>
        </w:rPr>
        <w:t xml:space="preserve"> de </w:t>
      </w:r>
      <w:proofErr w:type="spellStart"/>
      <w:r w:rsidRPr="00246174">
        <w:rPr>
          <w:rFonts w:eastAsiaTheme="minorHAnsi"/>
          <w:sz w:val="24"/>
          <w:szCs w:val="24"/>
        </w:rPr>
        <w:t>utilizare</w:t>
      </w:r>
      <w:proofErr w:type="spellEnd"/>
      <w:r w:rsidRPr="00246174">
        <w:rPr>
          <w:rFonts w:eastAsiaTheme="minorHAnsi"/>
          <w:sz w:val="24"/>
          <w:szCs w:val="24"/>
        </w:rPr>
        <w:t xml:space="preserve"> a </w:t>
      </w:r>
      <w:proofErr w:type="spellStart"/>
      <w:r w:rsidRPr="00246174">
        <w:rPr>
          <w:rFonts w:eastAsiaTheme="minorHAnsi"/>
          <w:sz w:val="24"/>
          <w:szCs w:val="24"/>
        </w:rPr>
        <w:t>fondurilor</w:t>
      </w:r>
      <w:proofErr w:type="spellEnd"/>
      <w:r w:rsidRPr="00246174">
        <w:rPr>
          <w:rFonts w:eastAsiaTheme="minorHAnsi"/>
          <w:sz w:val="24"/>
          <w:szCs w:val="24"/>
        </w:rPr>
        <w:t xml:space="preserve"> </w:t>
      </w:r>
      <w:proofErr w:type="spellStart"/>
      <w:r w:rsidRPr="00246174">
        <w:rPr>
          <w:rFonts w:eastAsiaTheme="minorHAnsi"/>
          <w:sz w:val="24"/>
          <w:szCs w:val="24"/>
        </w:rPr>
        <w:t>publice</w:t>
      </w:r>
      <w:proofErr w:type="spellEnd"/>
      <w:r w:rsidRPr="00246174">
        <w:rPr>
          <w:rFonts w:eastAsiaTheme="minorHAnsi"/>
          <w:sz w:val="24"/>
          <w:szCs w:val="24"/>
        </w:rPr>
        <w:t xml:space="preserve"> </w:t>
      </w:r>
      <w:proofErr w:type="spellStart"/>
      <w:r w:rsidRPr="00246174">
        <w:rPr>
          <w:rFonts w:eastAsiaTheme="minorHAnsi"/>
          <w:sz w:val="24"/>
          <w:szCs w:val="24"/>
        </w:rPr>
        <w:t>alocate</w:t>
      </w:r>
      <w:proofErr w:type="spellEnd"/>
      <w:r w:rsidRPr="00246174">
        <w:rPr>
          <w:rFonts w:eastAsiaTheme="minorHAnsi"/>
          <w:sz w:val="24"/>
          <w:szCs w:val="24"/>
        </w:rPr>
        <w:t xml:space="preserve"> </w:t>
      </w:r>
      <w:proofErr w:type="spellStart"/>
      <w:r w:rsidRPr="00246174">
        <w:rPr>
          <w:rFonts w:eastAsiaTheme="minorHAnsi"/>
          <w:sz w:val="24"/>
          <w:szCs w:val="24"/>
        </w:rPr>
        <w:t>serviciilor</w:t>
      </w:r>
      <w:proofErr w:type="spellEnd"/>
      <w:r w:rsidRPr="00246174">
        <w:rPr>
          <w:rFonts w:eastAsiaTheme="minorHAnsi"/>
          <w:sz w:val="24"/>
          <w:szCs w:val="24"/>
        </w:rPr>
        <w:t xml:space="preserve"> </w:t>
      </w:r>
      <w:proofErr w:type="spellStart"/>
      <w:r w:rsidRPr="00246174">
        <w:rPr>
          <w:rFonts w:eastAsiaTheme="minorHAnsi"/>
          <w:sz w:val="24"/>
          <w:szCs w:val="24"/>
        </w:rPr>
        <w:t>publice</w:t>
      </w:r>
      <w:proofErr w:type="spellEnd"/>
      <w:r w:rsidRPr="00246174">
        <w:rPr>
          <w:rFonts w:eastAsiaTheme="minorHAnsi"/>
          <w:sz w:val="24"/>
          <w:szCs w:val="24"/>
        </w:rPr>
        <w:t xml:space="preserve"> deconcentrate; b) </w:t>
      </w:r>
      <w:proofErr w:type="spellStart"/>
      <w:r w:rsidRPr="00246174">
        <w:rPr>
          <w:rFonts w:eastAsiaTheme="minorHAnsi"/>
          <w:sz w:val="24"/>
          <w:szCs w:val="24"/>
        </w:rPr>
        <w:t>verificarea</w:t>
      </w:r>
      <w:proofErr w:type="spellEnd"/>
      <w:r w:rsidRPr="00246174">
        <w:rPr>
          <w:rFonts w:eastAsiaTheme="minorHAnsi"/>
          <w:sz w:val="24"/>
          <w:szCs w:val="24"/>
        </w:rPr>
        <w:t xml:space="preserve"> </w:t>
      </w:r>
      <w:proofErr w:type="spellStart"/>
      <w:r w:rsidRPr="00246174">
        <w:rPr>
          <w:rFonts w:eastAsiaTheme="minorHAnsi"/>
          <w:sz w:val="24"/>
          <w:szCs w:val="24"/>
        </w:rPr>
        <w:t>modului</w:t>
      </w:r>
      <w:proofErr w:type="spellEnd"/>
      <w:r w:rsidRPr="00246174">
        <w:rPr>
          <w:rFonts w:eastAsiaTheme="minorHAnsi"/>
          <w:sz w:val="24"/>
          <w:szCs w:val="24"/>
        </w:rPr>
        <w:t xml:space="preserve"> de </w:t>
      </w:r>
      <w:proofErr w:type="spellStart"/>
      <w:r w:rsidRPr="00246174">
        <w:rPr>
          <w:rFonts w:eastAsiaTheme="minorHAnsi"/>
          <w:sz w:val="24"/>
          <w:szCs w:val="24"/>
        </w:rPr>
        <w:t>realizare</w:t>
      </w:r>
      <w:proofErr w:type="spellEnd"/>
      <w:r w:rsidRPr="00246174">
        <w:rPr>
          <w:rFonts w:eastAsiaTheme="minorHAnsi"/>
          <w:sz w:val="24"/>
          <w:szCs w:val="24"/>
        </w:rPr>
        <w:t xml:space="preserve"> a </w:t>
      </w:r>
      <w:proofErr w:type="spellStart"/>
      <w:r w:rsidRPr="00246174">
        <w:rPr>
          <w:rFonts w:eastAsiaTheme="minorHAnsi"/>
          <w:sz w:val="24"/>
          <w:szCs w:val="24"/>
        </w:rPr>
        <w:t>obiectivelor</w:t>
      </w:r>
      <w:proofErr w:type="spellEnd"/>
      <w:r w:rsidRPr="00246174">
        <w:rPr>
          <w:rFonts w:eastAsiaTheme="minorHAnsi"/>
          <w:sz w:val="24"/>
          <w:szCs w:val="24"/>
        </w:rPr>
        <w:t xml:space="preserve"> </w:t>
      </w:r>
      <w:proofErr w:type="spellStart"/>
      <w:r w:rsidRPr="00246174">
        <w:rPr>
          <w:rFonts w:eastAsiaTheme="minorHAnsi"/>
          <w:sz w:val="24"/>
          <w:szCs w:val="24"/>
        </w:rPr>
        <w:t>cuprinse</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strategiile</w:t>
      </w:r>
      <w:proofErr w:type="spellEnd"/>
      <w:r w:rsidRPr="00246174">
        <w:rPr>
          <w:rFonts w:eastAsiaTheme="minorHAnsi"/>
          <w:sz w:val="24"/>
          <w:szCs w:val="24"/>
        </w:rPr>
        <w:t xml:space="preserve"> </w:t>
      </w:r>
      <w:proofErr w:type="spellStart"/>
      <w:r w:rsidRPr="00246174">
        <w:rPr>
          <w:rFonts w:eastAsiaTheme="minorHAnsi"/>
          <w:sz w:val="24"/>
          <w:szCs w:val="24"/>
        </w:rPr>
        <w:t>sectoriale</w:t>
      </w:r>
      <w:proofErr w:type="spellEnd"/>
      <w:r w:rsidRPr="00246174">
        <w:rPr>
          <w:rFonts w:eastAsiaTheme="minorHAnsi"/>
          <w:sz w:val="24"/>
          <w:szCs w:val="24"/>
        </w:rPr>
        <w:t xml:space="preserve">; c) </w:t>
      </w:r>
      <w:proofErr w:type="spellStart"/>
      <w:r w:rsidRPr="00246174">
        <w:rPr>
          <w:rFonts w:eastAsiaTheme="minorHAnsi"/>
          <w:sz w:val="24"/>
          <w:szCs w:val="24"/>
        </w:rPr>
        <w:t>analizarea</w:t>
      </w:r>
      <w:proofErr w:type="spellEnd"/>
      <w:r w:rsidRPr="00246174">
        <w:rPr>
          <w:rFonts w:eastAsiaTheme="minorHAnsi"/>
          <w:sz w:val="24"/>
          <w:szCs w:val="24"/>
        </w:rPr>
        <w:t xml:space="preserve"> </w:t>
      </w:r>
      <w:proofErr w:type="spellStart"/>
      <w:r w:rsidRPr="00246174">
        <w:rPr>
          <w:rFonts w:eastAsiaTheme="minorHAnsi"/>
          <w:sz w:val="24"/>
          <w:szCs w:val="24"/>
        </w:rPr>
        <w:t>modului</w:t>
      </w:r>
      <w:proofErr w:type="spellEnd"/>
      <w:r w:rsidRPr="00246174">
        <w:rPr>
          <w:rFonts w:eastAsiaTheme="minorHAnsi"/>
          <w:sz w:val="24"/>
          <w:szCs w:val="24"/>
        </w:rPr>
        <w:t xml:space="preserve"> de </w:t>
      </w:r>
      <w:proofErr w:type="spellStart"/>
      <w:r w:rsidRPr="00246174">
        <w:rPr>
          <w:rFonts w:eastAsiaTheme="minorHAnsi"/>
          <w:sz w:val="24"/>
          <w:szCs w:val="24"/>
        </w:rPr>
        <w:t>realizare</w:t>
      </w:r>
      <w:proofErr w:type="spellEnd"/>
      <w:r w:rsidRPr="00246174">
        <w:rPr>
          <w:rFonts w:eastAsiaTheme="minorHAnsi"/>
          <w:sz w:val="24"/>
          <w:szCs w:val="24"/>
        </w:rPr>
        <w:t xml:space="preserve"> a </w:t>
      </w:r>
      <w:proofErr w:type="spellStart"/>
      <w:r w:rsidRPr="00246174">
        <w:rPr>
          <w:rFonts w:eastAsiaTheme="minorHAnsi"/>
          <w:sz w:val="24"/>
          <w:szCs w:val="24"/>
        </w:rPr>
        <w:t>acţiunilor</w:t>
      </w:r>
      <w:proofErr w:type="spellEnd"/>
      <w:r w:rsidRPr="00246174">
        <w:rPr>
          <w:rFonts w:eastAsiaTheme="minorHAnsi"/>
          <w:sz w:val="24"/>
          <w:szCs w:val="24"/>
        </w:rPr>
        <w:t xml:space="preserve"> cu </w:t>
      </w:r>
      <w:proofErr w:type="spellStart"/>
      <w:r w:rsidRPr="00246174">
        <w:rPr>
          <w:rFonts w:eastAsiaTheme="minorHAnsi"/>
          <w:sz w:val="24"/>
          <w:szCs w:val="24"/>
        </w:rPr>
        <w:t>caracter</w:t>
      </w:r>
      <w:proofErr w:type="spellEnd"/>
      <w:r w:rsidRPr="00246174">
        <w:rPr>
          <w:rFonts w:eastAsiaTheme="minorHAnsi"/>
          <w:sz w:val="24"/>
          <w:szCs w:val="24"/>
        </w:rPr>
        <w:t xml:space="preserve"> interministerial care au ca scop </w:t>
      </w:r>
      <w:proofErr w:type="spellStart"/>
      <w:r w:rsidRPr="00246174">
        <w:rPr>
          <w:rFonts w:eastAsiaTheme="minorHAnsi"/>
          <w:sz w:val="24"/>
          <w:szCs w:val="24"/>
        </w:rPr>
        <w:t>creşterea</w:t>
      </w:r>
      <w:proofErr w:type="spellEnd"/>
      <w:r w:rsidRPr="00246174">
        <w:rPr>
          <w:rFonts w:eastAsiaTheme="minorHAnsi"/>
          <w:sz w:val="24"/>
          <w:szCs w:val="24"/>
        </w:rPr>
        <w:t xml:space="preserve"> </w:t>
      </w:r>
      <w:proofErr w:type="spellStart"/>
      <w:r w:rsidRPr="00246174">
        <w:rPr>
          <w:rFonts w:eastAsiaTheme="minorHAnsi"/>
          <w:sz w:val="24"/>
          <w:szCs w:val="24"/>
        </w:rPr>
        <w:t>calităţii</w:t>
      </w:r>
      <w:proofErr w:type="spellEnd"/>
      <w:r w:rsidRPr="00246174">
        <w:rPr>
          <w:rFonts w:eastAsiaTheme="minorHAnsi"/>
          <w:sz w:val="24"/>
          <w:szCs w:val="24"/>
        </w:rPr>
        <w:t xml:space="preserve"> </w:t>
      </w:r>
      <w:proofErr w:type="spellStart"/>
      <w:r w:rsidRPr="00246174">
        <w:rPr>
          <w:rFonts w:eastAsiaTheme="minorHAnsi"/>
          <w:sz w:val="24"/>
          <w:szCs w:val="24"/>
        </w:rPr>
        <w:t>serviciilor</w:t>
      </w:r>
      <w:proofErr w:type="spellEnd"/>
      <w:r w:rsidRPr="00246174">
        <w:rPr>
          <w:rFonts w:eastAsiaTheme="minorHAnsi"/>
          <w:sz w:val="24"/>
          <w:szCs w:val="24"/>
        </w:rPr>
        <w:t xml:space="preserve"> </w:t>
      </w:r>
      <w:proofErr w:type="spellStart"/>
      <w:r w:rsidRPr="00246174">
        <w:rPr>
          <w:rFonts w:eastAsiaTheme="minorHAnsi"/>
          <w:sz w:val="24"/>
          <w:szCs w:val="24"/>
        </w:rPr>
        <w:t>publice</w:t>
      </w:r>
      <w:proofErr w:type="spellEnd"/>
      <w:r w:rsidRPr="00246174">
        <w:rPr>
          <w:rFonts w:eastAsiaTheme="minorHAnsi"/>
          <w:sz w:val="24"/>
          <w:szCs w:val="24"/>
        </w:rPr>
        <w:t xml:space="preserve">; d) </w:t>
      </w:r>
      <w:proofErr w:type="spellStart"/>
      <w:r w:rsidRPr="00246174">
        <w:rPr>
          <w:rFonts w:eastAsiaTheme="minorHAnsi"/>
          <w:sz w:val="24"/>
          <w:szCs w:val="24"/>
        </w:rPr>
        <w:t>reprezentarea</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faţa</w:t>
      </w:r>
      <w:proofErr w:type="spellEnd"/>
      <w:r w:rsidRPr="00246174">
        <w:rPr>
          <w:rFonts w:eastAsiaTheme="minorHAnsi"/>
          <w:sz w:val="24"/>
          <w:szCs w:val="24"/>
        </w:rPr>
        <w:t xml:space="preserve"> </w:t>
      </w:r>
      <w:proofErr w:type="spellStart"/>
      <w:r w:rsidRPr="00246174">
        <w:rPr>
          <w:rFonts w:eastAsiaTheme="minorHAnsi"/>
          <w:sz w:val="24"/>
          <w:szCs w:val="24"/>
        </w:rPr>
        <w:t>instanţelor</w:t>
      </w:r>
      <w:proofErr w:type="spellEnd"/>
      <w:r w:rsidRPr="00246174">
        <w:rPr>
          <w:rFonts w:eastAsiaTheme="minorHAnsi"/>
          <w:sz w:val="24"/>
          <w:szCs w:val="24"/>
        </w:rPr>
        <w:t xml:space="preserve"> </w:t>
      </w:r>
      <w:proofErr w:type="spellStart"/>
      <w:r w:rsidRPr="00246174">
        <w:rPr>
          <w:rFonts w:eastAsiaTheme="minorHAnsi"/>
          <w:sz w:val="24"/>
          <w:szCs w:val="24"/>
        </w:rPr>
        <w:t>judecătoreşti</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cazul</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care </w:t>
      </w:r>
      <w:proofErr w:type="spellStart"/>
      <w:r w:rsidRPr="00246174">
        <w:rPr>
          <w:rFonts w:eastAsiaTheme="minorHAnsi"/>
          <w:sz w:val="24"/>
          <w:szCs w:val="24"/>
        </w:rPr>
        <w:t>serviciile</w:t>
      </w:r>
      <w:proofErr w:type="spellEnd"/>
      <w:r w:rsidRPr="00246174">
        <w:rPr>
          <w:rFonts w:eastAsiaTheme="minorHAnsi"/>
          <w:sz w:val="24"/>
          <w:szCs w:val="24"/>
        </w:rPr>
        <w:t xml:space="preserve"> </w:t>
      </w:r>
      <w:proofErr w:type="spellStart"/>
      <w:r w:rsidRPr="00246174">
        <w:rPr>
          <w:rFonts w:eastAsiaTheme="minorHAnsi"/>
          <w:sz w:val="24"/>
          <w:szCs w:val="24"/>
        </w:rPr>
        <w:t>publice</w:t>
      </w:r>
      <w:proofErr w:type="spellEnd"/>
      <w:r w:rsidRPr="00246174">
        <w:rPr>
          <w:rFonts w:eastAsiaTheme="minorHAnsi"/>
          <w:sz w:val="24"/>
          <w:szCs w:val="24"/>
        </w:rPr>
        <w:t xml:space="preserve"> deconcentrate din </w:t>
      </w:r>
      <w:proofErr w:type="spellStart"/>
      <w:r w:rsidRPr="00246174">
        <w:rPr>
          <w:rFonts w:eastAsiaTheme="minorHAnsi"/>
          <w:sz w:val="24"/>
          <w:szCs w:val="24"/>
        </w:rPr>
        <w:t>subordine</w:t>
      </w:r>
      <w:proofErr w:type="spellEnd"/>
      <w:r w:rsidRPr="00246174">
        <w:rPr>
          <w:rFonts w:eastAsiaTheme="minorHAnsi"/>
          <w:sz w:val="24"/>
          <w:szCs w:val="24"/>
        </w:rPr>
        <w:t xml:space="preserve"> nu pot fi </w:t>
      </w:r>
      <w:proofErr w:type="spellStart"/>
      <w:r w:rsidRPr="00246174">
        <w:rPr>
          <w:rFonts w:eastAsiaTheme="minorHAnsi"/>
          <w:sz w:val="24"/>
          <w:szCs w:val="24"/>
        </w:rPr>
        <w:t>mandatate</w:t>
      </w:r>
      <w:proofErr w:type="spellEnd"/>
      <w:r w:rsidRPr="00246174">
        <w:rPr>
          <w:rFonts w:eastAsiaTheme="minorHAnsi"/>
          <w:sz w:val="24"/>
          <w:szCs w:val="24"/>
        </w:rPr>
        <w:t xml:space="preserve">; e) </w:t>
      </w:r>
      <w:proofErr w:type="spellStart"/>
      <w:r w:rsidRPr="00246174">
        <w:rPr>
          <w:rFonts w:eastAsiaTheme="minorHAnsi"/>
          <w:sz w:val="24"/>
          <w:szCs w:val="24"/>
        </w:rPr>
        <w:t>alte</w:t>
      </w:r>
      <w:proofErr w:type="spellEnd"/>
      <w:r w:rsidRPr="00246174">
        <w:rPr>
          <w:rFonts w:eastAsiaTheme="minorHAnsi"/>
          <w:sz w:val="24"/>
          <w:szCs w:val="24"/>
        </w:rPr>
        <w:t xml:space="preserve"> </w:t>
      </w:r>
      <w:proofErr w:type="spellStart"/>
      <w:r w:rsidRPr="00246174">
        <w:rPr>
          <w:rFonts w:eastAsiaTheme="minorHAnsi"/>
          <w:sz w:val="24"/>
          <w:szCs w:val="24"/>
        </w:rPr>
        <w:t>atribuţii</w:t>
      </w:r>
      <w:proofErr w:type="spellEnd"/>
      <w:r w:rsidRPr="00246174">
        <w:rPr>
          <w:rFonts w:eastAsiaTheme="minorHAnsi"/>
          <w:sz w:val="24"/>
          <w:szCs w:val="24"/>
        </w:rPr>
        <w:t xml:space="preserve"> </w:t>
      </w:r>
      <w:proofErr w:type="spellStart"/>
      <w:r w:rsidRPr="00246174">
        <w:rPr>
          <w:rFonts w:eastAsiaTheme="minorHAnsi"/>
          <w:sz w:val="24"/>
          <w:szCs w:val="24"/>
        </w:rPr>
        <w:t>stabilite</w:t>
      </w:r>
      <w:proofErr w:type="spellEnd"/>
      <w:r w:rsidRPr="00246174">
        <w:rPr>
          <w:rFonts w:eastAsiaTheme="minorHAnsi"/>
          <w:sz w:val="24"/>
          <w:szCs w:val="24"/>
        </w:rPr>
        <w:t xml:space="preserve"> </w:t>
      </w:r>
      <w:proofErr w:type="spellStart"/>
      <w:r w:rsidRPr="00246174">
        <w:rPr>
          <w:rFonts w:eastAsiaTheme="minorHAnsi"/>
          <w:sz w:val="24"/>
          <w:szCs w:val="24"/>
        </w:rPr>
        <w:t>prin</w:t>
      </w:r>
      <w:proofErr w:type="spellEnd"/>
      <w:r w:rsidRPr="00246174">
        <w:rPr>
          <w:rFonts w:eastAsiaTheme="minorHAnsi"/>
          <w:sz w:val="24"/>
          <w:szCs w:val="24"/>
        </w:rPr>
        <w:t xml:space="preserve"> </w:t>
      </w:r>
      <w:proofErr w:type="spellStart"/>
      <w:r w:rsidRPr="00246174">
        <w:rPr>
          <w:rFonts w:eastAsiaTheme="minorHAnsi"/>
          <w:sz w:val="24"/>
          <w:szCs w:val="24"/>
        </w:rPr>
        <w:t>ordin</w:t>
      </w:r>
      <w:proofErr w:type="spellEnd"/>
      <w:r w:rsidRPr="00246174">
        <w:rPr>
          <w:rFonts w:eastAsiaTheme="minorHAnsi"/>
          <w:sz w:val="24"/>
          <w:szCs w:val="24"/>
        </w:rPr>
        <w:t xml:space="preserve"> al </w:t>
      </w:r>
      <w:proofErr w:type="spellStart"/>
      <w:r w:rsidRPr="00246174">
        <w:rPr>
          <w:rFonts w:eastAsiaTheme="minorHAnsi"/>
          <w:sz w:val="24"/>
          <w:szCs w:val="24"/>
        </w:rPr>
        <w:t>conducătorului</w:t>
      </w:r>
      <w:proofErr w:type="spellEnd"/>
      <w:r w:rsidRPr="00246174">
        <w:rPr>
          <w:rFonts w:eastAsiaTheme="minorHAnsi"/>
          <w:sz w:val="24"/>
          <w:szCs w:val="24"/>
        </w:rPr>
        <w:t xml:space="preserve"> </w:t>
      </w:r>
      <w:proofErr w:type="spellStart"/>
      <w:r w:rsidRPr="00246174">
        <w:rPr>
          <w:rFonts w:eastAsiaTheme="minorHAnsi"/>
          <w:sz w:val="24"/>
          <w:szCs w:val="24"/>
        </w:rPr>
        <w:t>instituţiei</w:t>
      </w:r>
      <w:proofErr w:type="spellEnd"/>
      <w:r w:rsidRPr="00246174">
        <w:rPr>
          <w:rFonts w:eastAsiaTheme="minorHAnsi"/>
          <w:sz w:val="24"/>
          <w:szCs w:val="24"/>
        </w:rPr>
        <w:t xml:space="preserve"> </w:t>
      </w:r>
      <w:proofErr w:type="spellStart"/>
      <w:r w:rsidRPr="00246174">
        <w:rPr>
          <w:rFonts w:eastAsiaTheme="minorHAnsi"/>
          <w:sz w:val="24"/>
          <w:szCs w:val="24"/>
        </w:rPr>
        <w:t>ierarhic</w:t>
      </w:r>
      <w:proofErr w:type="spellEnd"/>
      <w:r w:rsidRPr="00246174">
        <w:rPr>
          <w:rFonts w:eastAsiaTheme="minorHAnsi"/>
          <w:sz w:val="24"/>
          <w:szCs w:val="24"/>
        </w:rPr>
        <w:t xml:space="preserve"> </w:t>
      </w:r>
      <w:proofErr w:type="spellStart"/>
      <w:r w:rsidRPr="00246174">
        <w:rPr>
          <w:rFonts w:eastAsiaTheme="minorHAnsi"/>
          <w:sz w:val="24"/>
          <w:szCs w:val="24"/>
        </w:rPr>
        <w:t>superioare</w:t>
      </w:r>
      <w:proofErr w:type="spellEnd"/>
      <w:r w:rsidRPr="00246174">
        <w:rPr>
          <w:rFonts w:eastAsiaTheme="minorHAnsi"/>
          <w:sz w:val="24"/>
          <w:szCs w:val="24"/>
        </w:rPr>
        <w:t xml:space="preserve"> </w:t>
      </w:r>
      <w:proofErr w:type="spellStart"/>
      <w:r w:rsidRPr="00246174">
        <w:rPr>
          <w:rFonts w:eastAsiaTheme="minorHAnsi"/>
          <w:sz w:val="24"/>
          <w:szCs w:val="24"/>
        </w:rPr>
        <w:t>serviciului</w:t>
      </w:r>
      <w:proofErr w:type="spellEnd"/>
      <w:r w:rsidRPr="00246174">
        <w:rPr>
          <w:rFonts w:eastAsiaTheme="minorHAnsi"/>
          <w:sz w:val="24"/>
          <w:szCs w:val="24"/>
        </w:rPr>
        <w:t xml:space="preserve"> public </w:t>
      </w:r>
      <w:proofErr w:type="spellStart"/>
      <w:r w:rsidRPr="00246174">
        <w:rPr>
          <w:rFonts w:eastAsiaTheme="minorHAnsi"/>
          <w:sz w:val="24"/>
          <w:szCs w:val="24"/>
        </w:rPr>
        <w:t>deconcentrat</w:t>
      </w:r>
      <w:proofErr w:type="spellEnd"/>
      <w:r w:rsidRPr="00246174">
        <w:rPr>
          <w:rFonts w:eastAsiaTheme="minorHAnsi"/>
          <w:sz w:val="24"/>
          <w:szCs w:val="24"/>
        </w:rPr>
        <w:t>.</w:t>
      </w:r>
    </w:p>
    <w:p w14:paraId="030D3D94" w14:textId="77777777" w:rsidR="00246174" w:rsidRPr="00246174" w:rsidRDefault="00246174" w:rsidP="00246174">
      <w:pPr>
        <w:numPr>
          <w:ilvl w:val="0"/>
          <w:numId w:val="93"/>
        </w:numPr>
        <w:autoSpaceDE w:val="0"/>
        <w:autoSpaceDN w:val="0"/>
        <w:adjustRightInd w:val="0"/>
        <w:spacing w:after="200" w:line="276" w:lineRule="auto"/>
        <w:contextualSpacing/>
        <w:jc w:val="both"/>
        <w:rPr>
          <w:rFonts w:eastAsiaTheme="minorHAnsi"/>
          <w:sz w:val="24"/>
          <w:szCs w:val="24"/>
        </w:rPr>
      </w:pPr>
      <w:proofErr w:type="spellStart"/>
      <w:r w:rsidRPr="00246174">
        <w:rPr>
          <w:rFonts w:eastAsiaTheme="minorHAnsi"/>
          <w:b/>
          <w:color w:val="FF0000"/>
          <w:sz w:val="24"/>
          <w:szCs w:val="24"/>
        </w:rPr>
        <w:t>Actele</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prefectului</w:t>
      </w:r>
      <w:proofErr w:type="spellEnd"/>
      <w:r w:rsidRPr="00246174">
        <w:rPr>
          <w:rFonts w:eastAsiaTheme="minorHAnsi"/>
          <w:b/>
          <w:color w:val="FF0000"/>
          <w:sz w:val="24"/>
          <w:szCs w:val="24"/>
        </w:rPr>
        <w:t xml:space="preserve">: </w:t>
      </w:r>
      <w:proofErr w:type="spellStart"/>
      <w:r w:rsidRPr="00246174">
        <w:rPr>
          <w:rFonts w:eastAsiaTheme="minorHAnsi"/>
          <w:b/>
          <w:color w:val="FF0000"/>
          <w:sz w:val="24"/>
          <w:szCs w:val="24"/>
        </w:rPr>
        <w:t>ordine</w:t>
      </w:r>
      <w:proofErr w:type="spellEnd"/>
      <w:r w:rsidRPr="00246174">
        <w:rPr>
          <w:rFonts w:eastAsiaTheme="minorHAnsi"/>
          <w:b/>
          <w:color w:val="FF0000"/>
          <w:sz w:val="24"/>
          <w:szCs w:val="24"/>
        </w:rPr>
        <w:t xml:space="preserve"> cu </w:t>
      </w:r>
      <w:proofErr w:type="spellStart"/>
      <w:r w:rsidRPr="00246174">
        <w:rPr>
          <w:rFonts w:eastAsiaTheme="minorHAnsi"/>
          <w:b/>
          <w:color w:val="FF0000"/>
          <w:sz w:val="24"/>
          <w:szCs w:val="24"/>
        </w:rPr>
        <w:t>caracter</w:t>
      </w:r>
      <w:proofErr w:type="spellEnd"/>
      <w:r w:rsidRPr="00246174">
        <w:rPr>
          <w:rFonts w:eastAsiaTheme="minorHAnsi"/>
          <w:b/>
          <w:color w:val="FF0000"/>
          <w:sz w:val="24"/>
          <w:szCs w:val="24"/>
        </w:rPr>
        <w:t xml:space="preserve"> normative </w:t>
      </w:r>
      <w:proofErr w:type="spellStart"/>
      <w:r w:rsidRPr="00246174">
        <w:rPr>
          <w:rFonts w:eastAsiaTheme="minorHAnsi"/>
          <w:b/>
          <w:color w:val="FF0000"/>
          <w:sz w:val="24"/>
          <w:szCs w:val="24"/>
        </w:rPr>
        <w:t>sau</w:t>
      </w:r>
      <w:proofErr w:type="spellEnd"/>
      <w:r w:rsidRPr="00246174">
        <w:rPr>
          <w:rFonts w:eastAsiaTheme="minorHAnsi"/>
          <w:b/>
          <w:color w:val="FF0000"/>
          <w:sz w:val="24"/>
          <w:szCs w:val="24"/>
        </w:rPr>
        <w:t xml:space="preserve"> individual; </w:t>
      </w:r>
      <w:proofErr w:type="spellStart"/>
      <w:r w:rsidRPr="00246174">
        <w:rPr>
          <w:rFonts w:eastAsiaTheme="minorHAnsi"/>
          <w:sz w:val="24"/>
          <w:szCs w:val="24"/>
        </w:rPr>
        <w:t>Ministrul</w:t>
      </w:r>
      <w:proofErr w:type="spellEnd"/>
      <w:r w:rsidRPr="00246174">
        <w:rPr>
          <w:rFonts w:eastAsiaTheme="minorHAnsi"/>
          <w:sz w:val="24"/>
          <w:szCs w:val="24"/>
        </w:rPr>
        <w:t xml:space="preserve"> care </w:t>
      </w:r>
      <w:proofErr w:type="spellStart"/>
      <w:r w:rsidRPr="00246174">
        <w:rPr>
          <w:rFonts w:eastAsiaTheme="minorHAnsi"/>
          <w:sz w:val="24"/>
          <w:szCs w:val="24"/>
        </w:rPr>
        <w:t>coordonează</w:t>
      </w:r>
      <w:proofErr w:type="spellEnd"/>
      <w:r w:rsidRPr="00246174">
        <w:rPr>
          <w:rFonts w:eastAsiaTheme="minorHAnsi"/>
          <w:sz w:val="24"/>
          <w:szCs w:val="24"/>
        </w:rPr>
        <w:t xml:space="preserve"> </w:t>
      </w:r>
      <w:proofErr w:type="spellStart"/>
      <w:r w:rsidRPr="00246174">
        <w:rPr>
          <w:rFonts w:eastAsiaTheme="minorHAnsi"/>
          <w:sz w:val="24"/>
          <w:szCs w:val="24"/>
        </w:rPr>
        <w:t>instituţia</w:t>
      </w:r>
      <w:proofErr w:type="spellEnd"/>
      <w:r w:rsidRPr="00246174">
        <w:rPr>
          <w:rFonts w:eastAsiaTheme="minorHAnsi"/>
          <w:sz w:val="24"/>
          <w:szCs w:val="24"/>
        </w:rPr>
        <w:t xml:space="preserve"> </w:t>
      </w:r>
      <w:proofErr w:type="spellStart"/>
      <w:r w:rsidRPr="00246174">
        <w:rPr>
          <w:rFonts w:eastAsiaTheme="minorHAnsi"/>
          <w:sz w:val="24"/>
          <w:szCs w:val="24"/>
        </w:rPr>
        <w:t>prefectului</w:t>
      </w:r>
      <w:proofErr w:type="spellEnd"/>
      <w:r w:rsidRPr="00246174">
        <w:rPr>
          <w:rFonts w:eastAsiaTheme="minorHAnsi"/>
          <w:sz w:val="24"/>
          <w:szCs w:val="24"/>
        </w:rPr>
        <w:t xml:space="preserve"> </w:t>
      </w:r>
      <w:proofErr w:type="spellStart"/>
      <w:r w:rsidRPr="00246174">
        <w:rPr>
          <w:rFonts w:eastAsiaTheme="minorHAnsi"/>
          <w:sz w:val="24"/>
          <w:szCs w:val="24"/>
        </w:rPr>
        <w:t>poate</w:t>
      </w:r>
      <w:proofErr w:type="spellEnd"/>
      <w:r w:rsidRPr="00246174">
        <w:rPr>
          <w:rFonts w:eastAsiaTheme="minorHAnsi"/>
          <w:sz w:val="24"/>
          <w:szCs w:val="24"/>
        </w:rPr>
        <w:t xml:space="preserve"> </w:t>
      </w:r>
      <w:proofErr w:type="spellStart"/>
      <w:r w:rsidRPr="00246174">
        <w:rPr>
          <w:rFonts w:eastAsiaTheme="minorHAnsi"/>
          <w:sz w:val="24"/>
          <w:szCs w:val="24"/>
        </w:rPr>
        <w:t>propune</w:t>
      </w:r>
      <w:proofErr w:type="spellEnd"/>
      <w:r w:rsidRPr="00246174">
        <w:rPr>
          <w:rFonts w:eastAsiaTheme="minorHAnsi"/>
          <w:sz w:val="24"/>
          <w:szCs w:val="24"/>
        </w:rPr>
        <w:t xml:space="preserve"> </w:t>
      </w:r>
      <w:proofErr w:type="spellStart"/>
      <w:r w:rsidRPr="00246174">
        <w:rPr>
          <w:rFonts w:eastAsiaTheme="minorHAnsi"/>
          <w:sz w:val="24"/>
          <w:szCs w:val="24"/>
        </w:rPr>
        <w:t>Guvernului</w:t>
      </w:r>
      <w:proofErr w:type="spellEnd"/>
      <w:r w:rsidRPr="00246174">
        <w:rPr>
          <w:rFonts w:eastAsiaTheme="minorHAnsi"/>
          <w:sz w:val="24"/>
          <w:szCs w:val="24"/>
        </w:rPr>
        <w:t xml:space="preserve"> </w:t>
      </w:r>
      <w:proofErr w:type="spellStart"/>
      <w:r w:rsidRPr="00246174">
        <w:rPr>
          <w:rFonts w:eastAsiaTheme="minorHAnsi"/>
          <w:sz w:val="24"/>
          <w:szCs w:val="24"/>
        </w:rPr>
        <w:t>revocarea</w:t>
      </w:r>
      <w:proofErr w:type="spellEnd"/>
      <w:r w:rsidRPr="00246174">
        <w:rPr>
          <w:rFonts w:eastAsiaTheme="minorHAnsi"/>
          <w:sz w:val="24"/>
          <w:szCs w:val="24"/>
        </w:rPr>
        <w:t xml:space="preserve"> </w:t>
      </w:r>
      <w:proofErr w:type="spellStart"/>
      <w:r w:rsidRPr="00246174">
        <w:rPr>
          <w:rFonts w:eastAsiaTheme="minorHAnsi"/>
          <w:sz w:val="24"/>
          <w:szCs w:val="24"/>
        </w:rPr>
        <w:t>ordinelor</w:t>
      </w:r>
      <w:proofErr w:type="spellEnd"/>
      <w:r w:rsidRPr="00246174">
        <w:rPr>
          <w:rFonts w:eastAsiaTheme="minorHAnsi"/>
          <w:sz w:val="24"/>
          <w:szCs w:val="24"/>
        </w:rPr>
        <w:t xml:space="preserve"> </w:t>
      </w:r>
      <w:proofErr w:type="spellStart"/>
      <w:r w:rsidRPr="00246174">
        <w:rPr>
          <w:rFonts w:eastAsiaTheme="minorHAnsi"/>
          <w:sz w:val="24"/>
          <w:szCs w:val="24"/>
        </w:rPr>
        <w:t>emise</w:t>
      </w:r>
      <w:proofErr w:type="spellEnd"/>
      <w:r w:rsidRPr="00246174">
        <w:rPr>
          <w:rFonts w:eastAsiaTheme="minorHAnsi"/>
          <w:sz w:val="24"/>
          <w:szCs w:val="24"/>
        </w:rPr>
        <w:t xml:space="preserve"> de prefect care au </w:t>
      </w:r>
      <w:proofErr w:type="spellStart"/>
      <w:r w:rsidRPr="00246174">
        <w:rPr>
          <w:rFonts w:eastAsiaTheme="minorHAnsi"/>
          <w:sz w:val="24"/>
          <w:szCs w:val="24"/>
        </w:rPr>
        <w:t>caracter</w:t>
      </w:r>
      <w:proofErr w:type="spellEnd"/>
      <w:r w:rsidRPr="00246174">
        <w:rPr>
          <w:rFonts w:eastAsiaTheme="minorHAnsi"/>
          <w:sz w:val="24"/>
          <w:szCs w:val="24"/>
        </w:rPr>
        <w:t xml:space="preserve"> </w:t>
      </w:r>
      <w:proofErr w:type="spellStart"/>
      <w:r w:rsidRPr="00246174">
        <w:rPr>
          <w:rFonts w:eastAsiaTheme="minorHAnsi"/>
          <w:sz w:val="24"/>
          <w:szCs w:val="24"/>
        </w:rPr>
        <w:t>normativ</w:t>
      </w:r>
      <w:proofErr w:type="spellEnd"/>
      <w:r w:rsidRPr="00246174">
        <w:rPr>
          <w:rFonts w:eastAsiaTheme="minorHAnsi"/>
          <w:sz w:val="24"/>
          <w:szCs w:val="24"/>
        </w:rPr>
        <w:t xml:space="preserve">, </w:t>
      </w:r>
      <w:proofErr w:type="spellStart"/>
      <w:r w:rsidRPr="00246174">
        <w:rPr>
          <w:rFonts w:eastAsiaTheme="minorHAnsi"/>
          <w:sz w:val="24"/>
          <w:szCs w:val="24"/>
        </w:rPr>
        <w:t>dacă</w:t>
      </w:r>
      <w:proofErr w:type="spellEnd"/>
      <w:r w:rsidRPr="00246174">
        <w:rPr>
          <w:rFonts w:eastAsiaTheme="minorHAnsi"/>
          <w:sz w:val="24"/>
          <w:szCs w:val="24"/>
        </w:rPr>
        <w:t xml:space="preserve"> le </w:t>
      </w:r>
      <w:proofErr w:type="spellStart"/>
      <w:r w:rsidRPr="00246174">
        <w:rPr>
          <w:rFonts w:eastAsiaTheme="minorHAnsi"/>
          <w:sz w:val="24"/>
          <w:szCs w:val="24"/>
        </w:rPr>
        <w:t>consideră</w:t>
      </w:r>
      <w:proofErr w:type="spellEnd"/>
      <w:r w:rsidRPr="00246174">
        <w:rPr>
          <w:rFonts w:eastAsiaTheme="minorHAnsi"/>
          <w:sz w:val="24"/>
          <w:szCs w:val="24"/>
        </w:rPr>
        <w:t xml:space="preserve"> </w:t>
      </w:r>
      <w:proofErr w:type="spellStart"/>
      <w:r w:rsidRPr="00246174">
        <w:rPr>
          <w:rFonts w:eastAsiaTheme="minorHAnsi"/>
          <w:sz w:val="24"/>
          <w:szCs w:val="24"/>
        </w:rPr>
        <w:t>nelegale</w:t>
      </w:r>
      <w:proofErr w:type="spellEnd"/>
      <w:r w:rsidRPr="00246174">
        <w:rPr>
          <w:rFonts w:eastAsiaTheme="minorHAnsi"/>
          <w:sz w:val="24"/>
          <w:szCs w:val="24"/>
        </w:rPr>
        <w:t xml:space="preserve"> </w:t>
      </w:r>
      <w:proofErr w:type="spellStart"/>
      <w:r w:rsidRPr="00246174">
        <w:rPr>
          <w:rFonts w:eastAsiaTheme="minorHAnsi"/>
          <w:sz w:val="24"/>
          <w:szCs w:val="24"/>
        </w:rPr>
        <w:t>sau</w:t>
      </w:r>
      <w:proofErr w:type="spellEnd"/>
      <w:r w:rsidRPr="00246174">
        <w:rPr>
          <w:rFonts w:eastAsiaTheme="minorHAnsi"/>
          <w:sz w:val="24"/>
          <w:szCs w:val="24"/>
        </w:rPr>
        <w:t xml:space="preserve"> </w:t>
      </w:r>
      <w:proofErr w:type="spellStart"/>
      <w:r w:rsidRPr="00246174">
        <w:rPr>
          <w:rFonts w:eastAsiaTheme="minorHAnsi"/>
          <w:sz w:val="24"/>
          <w:szCs w:val="24"/>
        </w:rPr>
        <w:t>netemeinice</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cazul</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care </w:t>
      </w:r>
      <w:proofErr w:type="spellStart"/>
      <w:r w:rsidRPr="00246174">
        <w:rPr>
          <w:rFonts w:eastAsiaTheme="minorHAnsi"/>
          <w:sz w:val="24"/>
          <w:szCs w:val="24"/>
        </w:rPr>
        <w:t>acestea</w:t>
      </w:r>
      <w:proofErr w:type="spellEnd"/>
      <w:r w:rsidRPr="00246174">
        <w:rPr>
          <w:rFonts w:eastAsiaTheme="minorHAnsi"/>
          <w:sz w:val="24"/>
          <w:szCs w:val="24"/>
        </w:rPr>
        <w:t xml:space="preserve"> nu au </w:t>
      </w:r>
      <w:proofErr w:type="spellStart"/>
      <w:r w:rsidRPr="00246174">
        <w:rPr>
          <w:rFonts w:eastAsiaTheme="minorHAnsi"/>
          <w:sz w:val="24"/>
          <w:szCs w:val="24"/>
        </w:rPr>
        <w:t>intrat</w:t>
      </w:r>
      <w:proofErr w:type="spellEnd"/>
      <w:r w:rsidRPr="00246174">
        <w:rPr>
          <w:rFonts w:eastAsiaTheme="minorHAnsi"/>
          <w:sz w:val="24"/>
          <w:szCs w:val="24"/>
        </w:rPr>
        <w:t xml:space="preserve"> </w:t>
      </w:r>
      <w:proofErr w:type="spellStart"/>
      <w:r w:rsidRPr="00246174">
        <w:rPr>
          <w:rFonts w:eastAsiaTheme="minorHAnsi"/>
          <w:sz w:val="24"/>
          <w:szCs w:val="24"/>
        </w:rPr>
        <w:t>în</w:t>
      </w:r>
      <w:proofErr w:type="spellEnd"/>
      <w:r w:rsidRPr="00246174">
        <w:rPr>
          <w:rFonts w:eastAsiaTheme="minorHAnsi"/>
          <w:sz w:val="24"/>
          <w:szCs w:val="24"/>
        </w:rPr>
        <w:t xml:space="preserve"> </w:t>
      </w:r>
      <w:proofErr w:type="spellStart"/>
      <w:r w:rsidRPr="00246174">
        <w:rPr>
          <w:rFonts w:eastAsiaTheme="minorHAnsi"/>
          <w:sz w:val="24"/>
          <w:szCs w:val="24"/>
        </w:rPr>
        <w:t>circuitul</w:t>
      </w:r>
      <w:proofErr w:type="spellEnd"/>
      <w:r w:rsidRPr="00246174">
        <w:rPr>
          <w:rFonts w:eastAsiaTheme="minorHAnsi"/>
          <w:sz w:val="24"/>
          <w:szCs w:val="24"/>
        </w:rPr>
        <w:t xml:space="preserve"> civil </w:t>
      </w:r>
      <w:proofErr w:type="spellStart"/>
      <w:r w:rsidRPr="00246174">
        <w:rPr>
          <w:rFonts w:eastAsiaTheme="minorHAnsi"/>
          <w:sz w:val="24"/>
          <w:szCs w:val="24"/>
        </w:rPr>
        <w:t>şi</w:t>
      </w:r>
      <w:proofErr w:type="spellEnd"/>
      <w:r w:rsidRPr="00246174">
        <w:rPr>
          <w:rFonts w:eastAsiaTheme="minorHAnsi"/>
          <w:sz w:val="24"/>
          <w:szCs w:val="24"/>
        </w:rPr>
        <w:t xml:space="preserve"> nu au </w:t>
      </w:r>
      <w:proofErr w:type="spellStart"/>
      <w:r w:rsidRPr="00246174">
        <w:rPr>
          <w:rFonts w:eastAsiaTheme="minorHAnsi"/>
          <w:sz w:val="24"/>
          <w:szCs w:val="24"/>
        </w:rPr>
        <w:t>produs</w:t>
      </w:r>
      <w:proofErr w:type="spellEnd"/>
      <w:r w:rsidRPr="00246174">
        <w:rPr>
          <w:rFonts w:eastAsiaTheme="minorHAnsi"/>
          <w:sz w:val="24"/>
          <w:szCs w:val="24"/>
        </w:rPr>
        <w:t xml:space="preserve"> </w:t>
      </w:r>
      <w:proofErr w:type="spellStart"/>
      <w:r w:rsidRPr="00246174">
        <w:rPr>
          <w:rFonts w:eastAsiaTheme="minorHAnsi"/>
          <w:sz w:val="24"/>
          <w:szCs w:val="24"/>
        </w:rPr>
        <w:t>efecte</w:t>
      </w:r>
      <w:proofErr w:type="spellEnd"/>
      <w:r w:rsidRPr="00246174">
        <w:rPr>
          <w:rFonts w:eastAsiaTheme="minorHAnsi"/>
          <w:sz w:val="24"/>
          <w:szCs w:val="24"/>
        </w:rPr>
        <w:t xml:space="preserve"> </w:t>
      </w:r>
      <w:proofErr w:type="spellStart"/>
      <w:r w:rsidRPr="00246174">
        <w:rPr>
          <w:rFonts w:eastAsiaTheme="minorHAnsi"/>
          <w:sz w:val="24"/>
          <w:szCs w:val="24"/>
        </w:rPr>
        <w:t>juridice</w:t>
      </w:r>
      <w:proofErr w:type="spellEnd"/>
      <w:r w:rsidRPr="00246174">
        <w:rPr>
          <w:rFonts w:eastAsiaTheme="minorHAnsi"/>
          <w:sz w:val="24"/>
          <w:szCs w:val="24"/>
        </w:rPr>
        <w:t xml:space="preserve"> </w:t>
      </w:r>
      <w:proofErr w:type="spellStart"/>
      <w:r w:rsidRPr="00246174">
        <w:rPr>
          <w:rFonts w:eastAsiaTheme="minorHAnsi"/>
          <w:sz w:val="24"/>
          <w:szCs w:val="24"/>
        </w:rPr>
        <w:t>şi</w:t>
      </w:r>
      <w:proofErr w:type="spellEnd"/>
      <w:r w:rsidRPr="00246174">
        <w:rPr>
          <w:rFonts w:eastAsiaTheme="minorHAnsi"/>
          <w:sz w:val="24"/>
          <w:szCs w:val="24"/>
        </w:rPr>
        <w:t xml:space="preserve"> pot leza </w:t>
      </w:r>
      <w:proofErr w:type="spellStart"/>
      <w:r w:rsidRPr="00246174">
        <w:rPr>
          <w:rFonts w:eastAsiaTheme="minorHAnsi"/>
          <w:sz w:val="24"/>
          <w:szCs w:val="24"/>
        </w:rPr>
        <w:t>interesul</w:t>
      </w:r>
      <w:proofErr w:type="spellEnd"/>
      <w:r w:rsidRPr="00246174">
        <w:rPr>
          <w:rFonts w:eastAsiaTheme="minorHAnsi"/>
          <w:sz w:val="24"/>
          <w:szCs w:val="24"/>
        </w:rPr>
        <w:t xml:space="preserve"> public. </w:t>
      </w:r>
    </w:p>
    <w:p w14:paraId="2E00012D" w14:textId="77777777" w:rsidR="00246174" w:rsidRPr="00246174" w:rsidRDefault="00246174" w:rsidP="00246174">
      <w:pPr>
        <w:autoSpaceDE w:val="0"/>
        <w:autoSpaceDN w:val="0"/>
        <w:adjustRightInd w:val="0"/>
        <w:ind w:left="720"/>
        <w:contextualSpacing/>
        <w:jc w:val="both"/>
        <w:rPr>
          <w:rFonts w:eastAsiaTheme="minorHAnsi"/>
          <w:b/>
          <w:color w:val="FF0000"/>
          <w:sz w:val="24"/>
          <w:szCs w:val="24"/>
        </w:rPr>
      </w:pPr>
    </w:p>
    <w:p w14:paraId="5139EDD8" w14:textId="77777777" w:rsidR="004E3009" w:rsidRDefault="004E3009" w:rsidP="00DA11A7">
      <w:pPr>
        <w:autoSpaceDE w:val="0"/>
        <w:autoSpaceDN w:val="0"/>
        <w:adjustRightInd w:val="0"/>
        <w:jc w:val="both"/>
        <w:rPr>
          <w:rFonts w:eastAsiaTheme="minorHAnsi"/>
          <w:sz w:val="24"/>
          <w:szCs w:val="24"/>
        </w:rPr>
      </w:pPr>
    </w:p>
    <w:p w14:paraId="366667CA" w14:textId="77777777" w:rsidR="004E3009" w:rsidRDefault="004E3009" w:rsidP="00DA11A7">
      <w:pPr>
        <w:autoSpaceDE w:val="0"/>
        <w:autoSpaceDN w:val="0"/>
        <w:adjustRightInd w:val="0"/>
        <w:jc w:val="both"/>
        <w:rPr>
          <w:rFonts w:eastAsiaTheme="minorHAnsi"/>
          <w:sz w:val="24"/>
          <w:szCs w:val="24"/>
        </w:rPr>
      </w:pPr>
    </w:p>
    <w:p w14:paraId="11A86E94" w14:textId="77777777" w:rsidR="00C4499E" w:rsidRDefault="00C4499E" w:rsidP="004E3009">
      <w:pPr>
        <w:autoSpaceDE w:val="0"/>
        <w:autoSpaceDN w:val="0"/>
        <w:adjustRightInd w:val="0"/>
        <w:jc w:val="both"/>
        <w:rPr>
          <w:rFonts w:eastAsiaTheme="minorHAnsi"/>
          <w:sz w:val="24"/>
          <w:szCs w:val="24"/>
        </w:rPr>
      </w:pPr>
    </w:p>
    <w:p w14:paraId="05A6CE1B" w14:textId="77777777" w:rsidR="00C4499E" w:rsidRPr="000D787F" w:rsidRDefault="004E3009" w:rsidP="00C4499E">
      <w:pPr>
        <w:ind w:left="547" w:hanging="547"/>
        <w:jc w:val="center"/>
        <w:textAlignment w:val="baseline"/>
        <w:rPr>
          <w:rFonts w:eastAsia="+mn-ea"/>
          <w:b/>
          <w:color w:val="000000"/>
          <w:sz w:val="24"/>
          <w:szCs w:val="24"/>
          <w:lang w:val="fr-FR" w:eastAsia="ro-RO"/>
        </w:rPr>
      </w:pPr>
      <w:r>
        <w:rPr>
          <w:rFonts w:eastAsiaTheme="minorHAnsi"/>
          <w:sz w:val="24"/>
          <w:szCs w:val="24"/>
        </w:rPr>
        <w:br w:type="page"/>
      </w:r>
      <w:proofErr w:type="spellStart"/>
      <w:r w:rsidR="00C4499E" w:rsidRPr="000D787F">
        <w:rPr>
          <w:rFonts w:eastAsia="+mn-ea"/>
          <w:b/>
          <w:color w:val="000000"/>
          <w:sz w:val="24"/>
          <w:szCs w:val="24"/>
          <w:lang w:val="fr-FR" w:eastAsia="ro-RO"/>
        </w:rPr>
        <w:lastRenderedPageBreak/>
        <w:t>Formele</w:t>
      </w:r>
      <w:proofErr w:type="spellEnd"/>
      <w:r w:rsidR="00C4499E" w:rsidRPr="000D787F">
        <w:rPr>
          <w:rFonts w:eastAsia="+mn-ea"/>
          <w:b/>
          <w:color w:val="000000"/>
          <w:sz w:val="24"/>
          <w:szCs w:val="24"/>
          <w:lang w:val="fr-FR" w:eastAsia="ro-RO"/>
        </w:rPr>
        <w:t xml:space="preserve"> </w:t>
      </w:r>
      <w:proofErr w:type="spellStart"/>
      <w:r w:rsidR="00C4499E" w:rsidRPr="000D787F">
        <w:rPr>
          <w:rFonts w:eastAsia="+mn-ea"/>
          <w:b/>
          <w:color w:val="000000"/>
          <w:sz w:val="24"/>
          <w:szCs w:val="24"/>
          <w:lang w:val="fr-FR" w:eastAsia="ro-RO"/>
        </w:rPr>
        <w:t>juridice</w:t>
      </w:r>
      <w:proofErr w:type="spellEnd"/>
      <w:r w:rsidR="00C4499E" w:rsidRPr="000D787F">
        <w:rPr>
          <w:rFonts w:eastAsia="+mn-ea"/>
          <w:b/>
          <w:color w:val="000000"/>
          <w:sz w:val="24"/>
          <w:szCs w:val="24"/>
          <w:lang w:val="fr-FR" w:eastAsia="ro-RO"/>
        </w:rPr>
        <w:t xml:space="preserve"> de </w:t>
      </w:r>
      <w:proofErr w:type="spellStart"/>
      <w:r w:rsidR="00C4499E" w:rsidRPr="000D787F">
        <w:rPr>
          <w:rFonts w:eastAsia="+mn-ea"/>
          <w:b/>
          <w:color w:val="000000"/>
          <w:sz w:val="24"/>
          <w:szCs w:val="24"/>
          <w:lang w:val="fr-FR" w:eastAsia="ro-RO"/>
        </w:rPr>
        <w:t>activitate</w:t>
      </w:r>
      <w:proofErr w:type="spellEnd"/>
      <w:r w:rsidR="00C4499E" w:rsidRPr="000D787F">
        <w:rPr>
          <w:rFonts w:eastAsia="+mn-ea"/>
          <w:b/>
          <w:color w:val="000000"/>
          <w:sz w:val="24"/>
          <w:szCs w:val="24"/>
          <w:lang w:val="fr-FR" w:eastAsia="ro-RO"/>
        </w:rPr>
        <w:t xml:space="preserve"> ale </w:t>
      </w:r>
      <w:proofErr w:type="spellStart"/>
      <w:r w:rsidR="00C4499E" w:rsidRPr="000D787F">
        <w:rPr>
          <w:rFonts w:eastAsia="+mn-ea"/>
          <w:b/>
          <w:color w:val="000000"/>
          <w:sz w:val="24"/>
          <w:szCs w:val="24"/>
          <w:lang w:val="fr-FR" w:eastAsia="ro-RO"/>
        </w:rPr>
        <w:t>administratiei</w:t>
      </w:r>
      <w:proofErr w:type="spellEnd"/>
      <w:r w:rsidR="00C4499E" w:rsidRPr="000D787F">
        <w:rPr>
          <w:rFonts w:eastAsia="+mn-ea"/>
          <w:b/>
          <w:color w:val="000000"/>
          <w:sz w:val="24"/>
          <w:szCs w:val="24"/>
          <w:lang w:val="fr-FR" w:eastAsia="ro-RO"/>
        </w:rPr>
        <w:t xml:space="preserve"> </w:t>
      </w:r>
      <w:proofErr w:type="spellStart"/>
      <w:r w:rsidR="00C4499E" w:rsidRPr="000D787F">
        <w:rPr>
          <w:rFonts w:eastAsia="+mn-ea"/>
          <w:b/>
          <w:color w:val="000000"/>
          <w:sz w:val="24"/>
          <w:szCs w:val="24"/>
          <w:lang w:val="fr-FR" w:eastAsia="ro-RO"/>
        </w:rPr>
        <w:t>publice</w:t>
      </w:r>
      <w:proofErr w:type="spellEnd"/>
    </w:p>
    <w:p w14:paraId="6B3D86F9" w14:textId="77777777" w:rsidR="00C4499E" w:rsidRPr="000D787F" w:rsidRDefault="00C4499E" w:rsidP="00C4499E">
      <w:pPr>
        <w:ind w:left="547" w:hanging="547"/>
        <w:jc w:val="center"/>
        <w:textAlignment w:val="baseline"/>
        <w:rPr>
          <w:rFonts w:eastAsia="+mn-ea"/>
          <w:b/>
          <w:color w:val="000000"/>
          <w:sz w:val="24"/>
          <w:szCs w:val="24"/>
          <w:lang w:val="fr-FR" w:eastAsia="ro-RO"/>
        </w:rPr>
      </w:pPr>
      <w:r w:rsidRPr="000D787F">
        <w:rPr>
          <w:rFonts w:eastAsia="+mn-ea"/>
          <w:b/>
          <w:color w:val="000000"/>
          <w:sz w:val="24"/>
          <w:szCs w:val="24"/>
          <w:lang w:val="fr-FR" w:eastAsia="ro-RO"/>
        </w:rPr>
        <w:t>(</w:t>
      </w:r>
      <w:proofErr w:type="spellStart"/>
      <w:r w:rsidRPr="000D787F">
        <w:rPr>
          <w:rFonts w:eastAsia="+mn-ea"/>
          <w:b/>
          <w:color w:val="000000"/>
          <w:sz w:val="24"/>
          <w:szCs w:val="24"/>
          <w:lang w:val="fr-FR" w:eastAsia="ro-RO"/>
        </w:rPr>
        <w:t>Actul</w:t>
      </w:r>
      <w:proofErr w:type="spellEnd"/>
      <w:r w:rsidRPr="000D787F">
        <w:rPr>
          <w:rFonts w:eastAsia="+mn-ea"/>
          <w:b/>
          <w:color w:val="000000"/>
          <w:sz w:val="24"/>
          <w:szCs w:val="24"/>
          <w:lang w:val="fr-FR" w:eastAsia="ro-RO"/>
        </w:rPr>
        <w:t xml:space="preserve"> </w:t>
      </w:r>
      <w:proofErr w:type="spellStart"/>
      <w:r w:rsidRPr="000D787F">
        <w:rPr>
          <w:rFonts w:eastAsia="+mn-ea"/>
          <w:b/>
          <w:color w:val="000000"/>
          <w:sz w:val="24"/>
          <w:szCs w:val="24"/>
          <w:lang w:val="fr-FR" w:eastAsia="ro-RO"/>
        </w:rPr>
        <w:t>administrativ</w:t>
      </w:r>
      <w:proofErr w:type="spellEnd"/>
      <w:r w:rsidRPr="000D787F">
        <w:rPr>
          <w:rFonts w:eastAsia="+mn-ea"/>
          <w:b/>
          <w:color w:val="000000"/>
          <w:sz w:val="24"/>
          <w:szCs w:val="24"/>
          <w:lang w:val="fr-FR" w:eastAsia="ro-RO"/>
        </w:rPr>
        <w:t>)</w:t>
      </w:r>
    </w:p>
    <w:p w14:paraId="326FDBE5" w14:textId="77777777" w:rsidR="00C4499E" w:rsidRDefault="00C4499E" w:rsidP="00C4499E">
      <w:pPr>
        <w:ind w:left="547" w:hanging="547"/>
        <w:jc w:val="center"/>
        <w:textAlignment w:val="baseline"/>
        <w:rPr>
          <w:rFonts w:eastAsia="+mn-ea"/>
          <w:color w:val="000000"/>
          <w:sz w:val="24"/>
          <w:szCs w:val="24"/>
          <w:lang w:val="fr-FR" w:eastAsia="ro-RO"/>
        </w:rPr>
      </w:pPr>
      <w:r>
        <w:rPr>
          <w:rFonts w:eastAsia="+mn-ea"/>
          <w:color w:val="000000"/>
          <w:sz w:val="24"/>
          <w:szCs w:val="24"/>
          <w:lang w:val="fr-FR" w:eastAsia="ro-RO"/>
        </w:rPr>
        <w:t xml:space="preserve"> </w:t>
      </w:r>
    </w:p>
    <w:p w14:paraId="0853A727"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color w:val="000000"/>
          <w:sz w:val="24"/>
          <w:szCs w:val="24"/>
          <w:lang w:val="fr-FR" w:eastAsia="ro-RO"/>
        </w:rPr>
        <w:t>Misiunea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administraţiei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 xml:space="preserve"> </w:t>
      </w:r>
      <w:r w:rsidRPr="000D787F">
        <w:rPr>
          <w:rFonts w:eastAsia="+mn-ea"/>
          <w:i/>
          <w:iCs/>
          <w:color w:val="000000"/>
          <w:sz w:val="24"/>
          <w:szCs w:val="24"/>
          <w:lang w:val="fr-FR" w:eastAsia="ro-RO"/>
        </w:rPr>
        <w:t xml:space="preserve">de </w:t>
      </w:r>
      <w:proofErr w:type="spellStart"/>
      <w:r w:rsidRPr="000D787F">
        <w:rPr>
          <w:rFonts w:eastAsia="+mn-ea"/>
          <w:i/>
          <w:iCs/>
          <w:color w:val="000000"/>
          <w:sz w:val="24"/>
          <w:szCs w:val="24"/>
          <w:lang w:val="fr-FR" w:eastAsia="ro-RO"/>
        </w:rPr>
        <w:t>organizare</w:t>
      </w:r>
      <w:proofErr w:type="spellEnd"/>
      <w:r w:rsidRPr="000D787F">
        <w:rPr>
          <w:rFonts w:eastAsia="+mn-ea"/>
          <w:i/>
          <w:iCs/>
          <w:color w:val="000000"/>
          <w:sz w:val="24"/>
          <w:szCs w:val="24"/>
          <w:lang w:val="fr-FR" w:eastAsia="ro-RO"/>
        </w:rPr>
        <w:t xml:space="preserve"> a </w:t>
      </w:r>
      <w:proofErr w:type="spellStart"/>
      <w:r w:rsidRPr="000D787F">
        <w:rPr>
          <w:rFonts w:eastAsia="+mn-ea"/>
          <w:i/>
          <w:iCs/>
          <w:color w:val="000000"/>
          <w:sz w:val="24"/>
          <w:szCs w:val="24"/>
          <w:lang w:val="fr-FR" w:eastAsia="ro-RO"/>
        </w:rPr>
        <w:t>aplicării</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şi</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aplicare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în</w:t>
      </w:r>
      <w:proofErr w:type="spellEnd"/>
      <w:r w:rsidRPr="000D787F">
        <w:rPr>
          <w:rFonts w:eastAsia="+mn-ea"/>
          <w:i/>
          <w:iCs/>
          <w:color w:val="000000"/>
          <w:sz w:val="24"/>
          <w:szCs w:val="24"/>
          <w:lang w:val="fr-FR" w:eastAsia="ro-RO"/>
        </w:rPr>
        <w:t xml:space="preserve"> concret a </w:t>
      </w:r>
      <w:proofErr w:type="spellStart"/>
      <w:r w:rsidRPr="000D787F">
        <w:rPr>
          <w:rFonts w:eastAsia="+mn-ea"/>
          <w:i/>
          <w:iCs/>
          <w:color w:val="000000"/>
          <w:sz w:val="24"/>
          <w:szCs w:val="24"/>
          <w:lang w:val="fr-FR" w:eastAsia="ro-RO"/>
        </w:rPr>
        <w:t>legii</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precum</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şi</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prestare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respectiv</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organizare</w:t>
      </w:r>
      <w:proofErr w:type="spellEnd"/>
      <w:r w:rsidRPr="000D787F">
        <w:rPr>
          <w:rFonts w:eastAsia="+mn-ea"/>
          <w:i/>
          <w:iCs/>
          <w:color w:val="000000"/>
          <w:sz w:val="24"/>
          <w:szCs w:val="24"/>
          <w:lang w:val="fr-FR" w:eastAsia="ro-RO"/>
        </w:rPr>
        <w:t xml:space="preserve"> a </w:t>
      </w:r>
      <w:proofErr w:type="spellStart"/>
      <w:r w:rsidRPr="000D787F">
        <w:rPr>
          <w:rFonts w:eastAsia="+mn-ea"/>
          <w:i/>
          <w:iCs/>
          <w:color w:val="000000"/>
          <w:sz w:val="24"/>
          <w:szCs w:val="24"/>
          <w:lang w:val="fr-FR" w:eastAsia="ro-RO"/>
        </w:rPr>
        <w:t>prestării</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serviciilor</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publice</w:t>
      </w:r>
      <w:proofErr w:type="spellEnd"/>
      <w:r w:rsidRPr="000D787F">
        <w:rPr>
          <w:rFonts w:eastAsia="+mn-ea"/>
          <w:i/>
          <w:iCs/>
          <w:color w:val="000000"/>
          <w:sz w:val="24"/>
          <w:szCs w:val="24"/>
          <w:lang w:val="fr-FR" w:eastAsia="ro-RO"/>
        </w:rPr>
        <w:t xml:space="preserve"> </w:t>
      </w:r>
      <w:r w:rsidRPr="000D787F">
        <w:rPr>
          <w:rFonts w:eastAsia="+mn-ea"/>
          <w:color w:val="000000"/>
          <w:sz w:val="24"/>
          <w:szCs w:val="24"/>
          <w:lang w:val="fr-FR" w:eastAsia="ro-RO"/>
        </w:rPr>
        <w:t xml:space="preserve">este </w:t>
      </w:r>
      <w:proofErr w:type="spellStart"/>
      <w:r w:rsidRPr="000D787F">
        <w:rPr>
          <w:rFonts w:eastAsia="+mn-ea"/>
          <w:color w:val="000000"/>
          <w:sz w:val="24"/>
          <w:szCs w:val="24"/>
          <w:lang w:val="fr-FR" w:eastAsia="ro-RO"/>
        </w:rPr>
        <w:t>îndeplinită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mijloacele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acţiune</w:t>
      </w:r>
      <w:proofErr w:type="spellEnd"/>
      <w:r w:rsidRPr="000D787F">
        <w:rPr>
          <w:rFonts w:eastAsia="+mn-ea"/>
          <w:color w:val="000000"/>
          <w:sz w:val="24"/>
          <w:szCs w:val="24"/>
          <w:lang w:val="fr-FR" w:eastAsia="ro-RO"/>
        </w:rPr>
        <w:t xml:space="preserve"> (forme </w:t>
      </w:r>
      <w:proofErr w:type="spellStart"/>
      <w:r w:rsidRPr="000D787F">
        <w:rPr>
          <w:rFonts w:eastAsia="+mn-ea"/>
          <w:color w:val="000000"/>
          <w:sz w:val="24"/>
          <w:szCs w:val="24"/>
          <w:lang w:val="fr-FR" w:eastAsia="ro-RO"/>
        </w:rPr>
        <w:t>concrete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activitate</w:t>
      </w:r>
      <w:proofErr w:type="spellEnd"/>
      <w:r w:rsidRPr="000D787F">
        <w:rPr>
          <w:rFonts w:eastAsia="+mn-ea"/>
          <w:color w:val="000000"/>
          <w:sz w:val="24"/>
          <w:szCs w:val="24"/>
          <w:lang w:val="fr-FR" w:eastAsia="ro-RO"/>
        </w:rPr>
        <w:t xml:space="preserve">) ale </w:t>
      </w:r>
      <w:proofErr w:type="spellStart"/>
      <w:r w:rsidRPr="000D787F">
        <w:rPr>
          <w:rFonts w:eastAsia="+mn-ea"/>
          <w:color w:val="000000"/>
          <w:sz w:val="24"/>
          <w:szCs w:val="24"/>
          <w:lang w:val="fr-FR" w:eastAsia="ro-RO"/>
        </w:rPr>
        <w:t>autorităţilor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administraţiei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w:t>
      </w:r>
    </w:p>
    <w:p w14:paraId="0C40372C"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ab/>
      </w:r>
      <w:r w:rsidRPr="000D787F">
        <w:rPr>
          <w:rFonts w:eastAsia="+mn-ea"/>
          <w:color w:val="000000"/>
          <w:sz w:val="24"/>
          <w:szCs w:val="24"/>
          <w:lang w:val="fr-FR" w:eastAsia="ro-RO"/>
        </w:rPr>
        <w:tab/>
      </w:r>
      <w:proofErr w:type="spellStart"/>
      <w:r w:rsidRPr="000D787F">
        <w:rPr>
          <w:rFonts w:eastAsia="+mn-ea"/>
          <w:color w:val="000000"/>
          <w:sz w:val="24"/>
          <w:szCs w:val="24"/>
          <w:lang w:val="fr-FR" w:eastAsia="ro-RO"/>
        </w:rPr>
        <w:t>Explicaţia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dublei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naturi</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activităţii</w:t>
      </w:r>
      <w:proofErr w:type="spellEnd"/>
      <w:r w:rsidRPr="000D787F">
        <w:rPr>
          <w:rFonts w:eastAsia="+mn-ea"/>
          <w:color w:val="000000"/>
          <w:sz w:val="24"/>
          <w:szCs w:val="24"/>
          <w:lang w:val="fr-FR" w:eastAsia="ro-RO"/>
        </w:rPr>
        <w:t xml:space="preserve"> administrative: </w:t>
      </w:r>
    </w:p>
    <w:p w14:paraId="169148B6" w14:textId="77777777" w:rsidR="00C4499E" w:rsidRPr="000D787F" w:rsidRDefault="00C4499E" w:rsidP="006A0E1D">
      <w:pPr>
        <w:numPr>
          <w:ilvl w:val="0"/>
          <w:numId w:val="125"/>
        </w:numPr>
        <w:contextualSpacing/>
        <w:jc w:val="both"/>
        <w:textAlignment w:val="baseline"/>
        <w:rPr>
          <w:sz w:val="24"/>
          <w:szCs w:val="24"/>
          <w:lang w:eastAsia="ro-RO"/>
        </w:rPr>
      </w:pPr>
      <w:proofErr w:type="spellStart"/>
      <w:r w:rsidRPr="000D787F">
        <w:rPr>
          <w:rFonts w:eastAsia="+mn-ea"/>
          <w:color w:val="000000"/>
          <w:sz w:val="24"/>
          <w:szCs w:val="24"/>
          <w:lang w:val="fr-FR" w:eastAsia="ro-RO"/>
        </w:rPr>
        <w:t>administraţia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aplică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legile</w:t>
      </w:r>
      <w:proofErr w:type="spellEnd"/>
      <w:r w:rsidRPr="000D787F">
        <w:rPr>
          <w:rFonts w:eastAsia="+mn-ea"/>
          <w:color w:val="000000"/>
          <w:sz w:val="24"/>
          <w:szCs w:val="24"/>
          <w:lang w:val="fr-FR" w:eastAsia="ro-RO"/>
        </w:rPr>
        <w:t xml:space="preserve">, dar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organizează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activitatea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altor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actori</w:t>
      </w:r>
      <w:proofErr w:type="spellEnd"/>
      <w:r w:rsidRPr="000D787F">
        <w:rPr>
          <w:rFonts w:eastAsia="+mn-ea"/>
          <w:color w:val="000000"/>
          <w:sz w:val="24"/>
          <w:szCs w:val="24"/>
          <w:lang w:val="fr-FR" w:eastAsia="ro-RO"/>
        </w:rPr>
        <w:t xml:space="preserve"> ai </w:t>
      </w:r>
      <w:proofErr w:type="spellStart"/>
      <w:r w:rsidRPr="000D787F">
        <w:rPr>
          <w:rFonts w:eastAsia="+mn-ea"/>
          <w:color w:val="000000"/>
          <w:sz w:val="24"/>
          <w:szCs w:val="24"/>
          <w:lang w:val="fr-FR" w:eastAsia="ro-RO"/>
        </w:rPr>
        <w:t>sistemului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aplicare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legii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
    <w:p w14:paraId="5E9F2AA8" w14:textId="77777777" w:rsidR="00C4499E" w:rsidRPr="000D787F" w:rsidRDefault="00C4499E" w:rsidP="006A0E1D">
      <w:pPr>
        <w:numPr>
          <w:ilvl w:val="0"/>
          <w:numId w:val="125"/>
        </w:numPr>
        <w:contextualSpacing/>
        <w:jc w:val="both"/>
        <w:textAlignment w:val="baseline"/>
        <w:rPr>
          <w:sz w:val="24"/>
          <w:szCs w:val="24"/>
          <w:lang w:eastAsia="ro-RO"/>
        </w:rPr>
      </w:pPr>
      <w:proofErr w:type="spellStart"/>
      <w:r w:rsidRPr="000D787F">
        <w:rPr>
          <w:rFonts w:eastAsia="+mn-ea"/>
          <w:color w:val="000000"/>
          <w:sz w:val="24"/>
          <w:szCs w:val="24"/>
          <w:lang w:val="fr-FR" w:eastAsia="ro-RO"/>
        </w:rPr>
        <w:t>administraţia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publică</w:t>
      </w:r>
      <w:proofErr w:type="spellEnd"/>
      <w:r w:rsidRPr="000D787F">
        <w:rPr>
          <w:rFonts w:eastAsia="+mn-ea"/>
          <w:color w:val="000000"/>
          <w:sz w:val="24"/>
          <w:szCs w:val="24"/>
          <w:lang w:val="fr-FR" w:eastAsia="ro-RO"/>
        </w:rPr>
        <w:t xml:space="preserve"> nu mai este </w:t>
      </w:r>
      <w:proofErr w:type="spellStart"/>
      <w:r w:rsidRPr="000D787F">
        <w:rPr>
          <w:rFonts w:eastAsia="+mn-ea"/>
          <w:color w:val="000000"/>
          <w:sz w:val="24"/>
          <w:szCs w:val="24"/>
          <w:lang w:val="fr-FR" w:eastAsia="ro-RO"/>
        </w:rPr>
        <w:t>singura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chemată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capabilă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presteze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serviciile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tot</w:t>
      </w:r>
      <w:proofErr w:type="spellEnd"/>
      <w:r w:rsidRPr="000D787F">
        <w:rPr>
          <w:rFonts w:eastAsia="+mn-ea"/>
          <w:color w:val="000000"/>
          <w:sz w:val="24"/>
          <w:szCs w:val="24"/>
          <w:lang w:val="fr-FR" w:eastAsia="ro-RO"/>
        </w:rPr>
        <w:t xml:space="preserve"> mai mare </w:t>
      </w:r>
      <w:proofErr w:type="spellStart"/>
      <w:r w:rsidRPr="000D787F">
        <w:rPr>
          <w:rFonts w:eastAsia="+mn-ea"/>
          <w:color w:val="000000"/>
          <w:sz w:val="24"/>
          <w:szCs w:val="24"/>
          <w:lang w:val="fr-FR" w:eastAsia="ro-RO"/>
        </w:rPr>
        <w:t>importanţă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primesc</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serviciile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prestate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agenţi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privaţi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sub</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supravegherea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administraţiei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w:t>
      </w:r>
    </w:p>
    <w:p w14:paraId="1B34663F" w14:textId="77777777" w:rsidR="00C4499E" w:rsidRPr="000D787F" w:rsidRDefault="00C4499E" w:rsidP="00C4499E">
      <w:pPr>
        <w:jc w:val="both"/>
        <w:rPr>
          <w:rFonts w:eastAsia="+mj-ea"/>
          <w:b/>
          <w:bCs/>
          <w:color w:val="000000"/>
          <w:sz w:val="24"/>
          <w:szCs w:val="24"/>
          <w:lang w:val="fr-FR"/>
        </w:rPr>
      </w:pPr>
    </w:p>
    <w:p w14:paraId="444331FD" w14:textId="77777777" w:rsidR="00C4499E" w:rsidRPr="000D787F" w:rsidRDefault="00C4499E" w:rsidP="00C4499E">
      <w:pPr>
        <w:jc w:val="both"/>
        <w:rPr>
          <w:rFonts w:eastAsia="+mj-ea"/>
          <w:b/>
          <w:bCs/>
          <w:color w:val="000000"/>
          <w:sz w:val="24"/>
          <w:szCs w:val="24"/>
          <w:lang w:val="fr-FR"/>
        </w:rPr>
      </w:pPr>
      <w:r w:rsidRPr="000D787F">
        <w:rPr>
          <w:rFonts w:eastAsia="+mj-ea"/>
          <w:b/>
          <w:bCs/>
          <w:color w:val="000000"/>
          <w:sz w:val="24"/>
          <w:szCs w:val="24"/>
          <w:lang w:val="fr-FR"/>
        </w:rPr>
        <w:t xml:space="preserve">Forme de </w:t>
      </w:r>
      <w:proofErr w:type="spellStart"/>
      <w:r w:rsidRPr="000D787F">
        <w:rPr>
          <w:rFonts w:eastAsia="+mj-ea"/>
          <w:b/>
          <w:bCs/>
          <w:color w:val="000000"/>
          <w:sz w:val="24"/>
          <w:szCs w:val="24"/>
          <w:lang w:val="fr-FR"/>
        </w:rPr>
        <w:t>activitate</w:t>
      </w:r>
      <w:proofErr w:type="spellEnd"/>
      <w:r w:rsidRPr="000D787F">
        <w:rPr>
          <w:rFonts w:eastAsia="+mj-ea"/>
          <w:b/>
          <w:bCs/>
          <w:color w:val="000000"/>
          <w:sz w:val="24"/>
          <w:szCs w:val="24"/>
          <w:lang w:val="fr-FR"/>
        </w:rPr>
        <w:t xml:space="preserve"> ale </w:t>
      </w:r>
      <w:proofErr w:type="spellStart"/>
      <w:r w:rsidRPr="000D787F">
        <w:rPr>
          <w:rFonts w:eastAsia="+mj-ea"/>
          <w:b/>
          <w:bCs/>
          <w:color w:val="000000"/>
          <w:sz w:val="24"/>
          <w:szCs w:val="24"/>
          <w:lang w:val="fr-FR"/>
        </w:rPr>
        <w:t>administraţiei</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publice</w:t>
      </w:r>
      <w:proofErr w:type="spellEnd"/>
      <w:r w:rsidRPr="000D787F">
        <w:rPr>
          <w:rFonts w:eastAsia="+mj-ea"/>
          <w:b/>
          <w:bCs/>
          <w:color w:val="000000"/>
          <w:sz w:val="24"/>
          <w:szCs w:val="24"/>
          <w:lang w:val="fr-FR"/>
        </w:rPr>
        <w:t>:</w:t>
      </w:r>
    </w:p>
    <w:p w14:paraId="60E18C1A" w14:textId="77777777" w:rsidR="00C4499E" w:rsidRPr="000D787F" w:rsidRDefault="00C4499E" w:rsidP="00C4499E">
      <w:pPr>
        <w:ind w:left="547" w:hanging="547"/>
        <w:jc w:val="both"/>
        <w:textAlignment w:val="baseline"/>
        <w:rPr>
          <w:sz w:val="24"/>
          <w:szCs w:val="24"/>
          <w:lang w:eastAsia="ro-RO"/>
        </w:rPr>
      </w:pPr>
      <w:r w:rsidRPr="000D787F">
        <w:rPr>
          <w:rFonts w:eastAsia="+mn-ea"/>
          <w:b/>
          <w:bCs/>
          <w:color w:val="000000"/>
          <w:sz w:val="24"/>
          <w:szCs w:val="24"/>
          <w:lang w:val="fr-FR" w:eastAsia="ro-RO"/>
        </w:rPr>
        <w:t>a)</w:t>
      </w:r>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actele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juridice</w:t>
      </w:r>
      <w:proofErr w:type="spellEnd"/>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actele</w:t>
      </w:r>
      <w:proofErr w:type="spellEnd"/>
      <w:r w:rsidRPr="000D787F">
        <w:rPr>
          <w:rFonts w:eastAsia="+mn-ea"/>
          <w:color w:val="000000"/>
          <w:sz w:val="24"/>
          <w:szCs w:val="24"/>
          <w:lang w:val="fr-FR" w:eastAsia="ro-RO"/>
        </w:rPr>
        <w:t xml:space="preserve"> administrative, </w:t>
      </w:r>
      <w:proofErr w:type="spellStart"/>
      <w:r w:rsidRPr="000D787F">
        <w:rPr>
          <w:rFonts w:eastAsia="+mn-ea"/>
          <w:color w:val="000000"/>
          <w:sz w:val="24"/>
          <w:szCs w:val="24"/>
          <w:lang w:val="fr-FR" w:eastAsia="ro-RO"/>
        </w:rPr>
        <w:t>contractele</w:t>
      </w:r>
      <w:proofErr w:type="spellEnd"/>
      <w:r w:rsidRPr="000D787F">
        <w:rPr>
          <w:rFonts w:eastAsia="+mn-ea"/>
          <w:color w:val="000000"/>
          <w:sz w:val="24"/>
          <w:szCs w:val="24"/>
          <w:lang w:val="fr-FR" w:eastAsia="ro-RO"/>
        </w:rPr>
        <w:t xml:space="preserve"> administrative, </w:t>
      </w:r>
      <w:proofErr w:type="spellStart"/>
      <w:r w:rsidRPr="000D787F">
        <w:rPr>
          <w:rFonts w:eastAsia="+mn-ea"/>
          <w:color w:val="000000"/>
          <w:sz w:val="24"/>
          <w:szCs w:val="24"/>
          <w:lang w:val="fr-FR" w:eastAsia="ro-RO"/>
        </w:rPr>
        <w:t>contractele</w:t>
      </w:r>
      <w:proofErr w:type="spellEnd"/>
      <w:r w:rsidRPr="000D787F">
        <w:rPr>
          <w:rFonts w:eastAsia="+mn-ea"/>
          <w:color w:val="000000"/>
          <w:sz w:val="24"/>
          <w:szCs w:val="24"/>
          <w:lang w:val="fr-FR" w:eastAsia="ro-RO"/>
        </w:rPr>
        <w:t xml:space="preserve"> civile (</w:t>
      </w:r>
      <w:proofErr w:type="spellStart"/>
      <w:r w:rsidRPr="000D787F">
        <w:rPr>
          <w:rFonts w:eastAsia="+mn-ea"/>
          <w:color w:val="000000"/>
          <w:sz w:val="24"/>
          <w:szCs w:val="24"/>
          <w:lang w:val="fr-FR" w:eastAsia="ro-RO"/>
        </w:rPr>
        <w:t>dreptul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studiază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doar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actele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contractele</w:t>
      </w:r>
      <w:proofErr w:type="spellEnd"/>
      <w:r w:rsidRPr="000D787F">
        <w:rPr>
          <w:rFonts w:eastAsia="+mn-ea"/>
          <w:color w:val="000000"/>
          <w:sz w:val="24"/>
          <w:szCs w:val="24"/>
          <w:lang w:val="fr-FR" w:eastAsia="ro-RO"/>
        </w:rPr>
        <w:t xml:space="preserve"> administrative).</w:t>
      </w:r>
    </w:p>
    <w:p w14:paraId="47C8AF71" w14:textId="77777777" w:rsidR="00C4499E" w:rsidRPr="000D787F" w:rsidRDefault="00C4499E" w:rsidP="00C4499E">
      <w:pPr>
        <w:ind w:left="547" w:hanging="547"/>
        <w:jc w:val="both"/>
        <w:textAlignment w:val="baseline"/>
        <w:rPr>
          <w:sz w:val="24"/>
          <w:szCs w:val="24"/>
          <w:lang w:eastAsia="ro-RO"/>
        </w:rPr>
      </w:pPr>
      <w:r w:rsidRPr="000D787F">
        <w:rPr>
          <w:rFonts w:eastAsia="+mn-ea"/>
          <w:b/>
          <w:bCs/>
          <w:color w:val="000000"/>
          <w:sz w:val="24"/>
          <w:szCs w:val="24"/>
          <w:lang w:val="fr-FR" w:eastAsia="ro-RO"/>
        </w:rPr>
        <w:t>b)</w:t>
      </w:r>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actele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cu</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caracter</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exclusiv</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politic</w:t>
      </w:r>
      <w:proofErr w:type="spellEnd"/>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emise</w:t>
      </w:r>
      <w:proofErr w:type="spellEnd"/>
      <w:r w:rsidRPr="000D787F">
        <w:rPr>
          <w:rFonts w:eastAsia="+mn-ea"/>
          <w:color w:val="000000"/>
          <w:sz w:val="24"/>
          <w:szCs w:val="24"/>
          <w:lang w:val="fr-FR" w:eastAsia="ro-RO"/>
        </w:rPr>
        <w:t xml:space="preserve"> fie de </w:t>
      </w:r>
      <w:proofErr w:type="spellStart"/>
      <w:r w:rsidRPr="000D787F">
        <w:rPr>
          <w:rFonts w:eastAsia="+mn-ea"/>
          <w:color w:val="000000"/>
          <w:sz w:val="24"/>
          <w:szCs w:val="24"/>
          <w:lang w:val="fr-FR" w:eastAsia="ro-RO"/>
        </w:rPr>
        <w:t>autorităţile</w:t>
      </w:r>
      <w:proofErr w:type="spellEnd"/>
      <w:r w:rsidRPr="000D787F">
        <w:rPr>
          <w:rFonts w:eastAsia="+mn-ea"/>
          <w:color w:val="000000"/>
          <w:sz w:val="24"/>
          <w:szCs w:val="24"/>
          <w:lang w:val="fr-FR" w:eastAsia="ro-RO"/>
        </w:rPr>
        <w:t xml:space="preserve"> centrale – </w:t>
      </w:r>
      <w:proofErr w:type="spellStart"/>
      <w:r w:rsidRPr="000D787F">
        <w:rPr>
          <w:rFonts w:eastAsia="+mn-ea"/>
          <w:color w:val="000000"/>
          <w:sz w:val="24"/>
          <w:szCs w:val="24"/>
          <w:lang w:val="fr-FR" w:eastAsia="ro-RO"/>
        </w:rPr>
        <w:t>Guvern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Preşedinte</w:t>
      </w:r>
      <w:proofErr w:type="spellEnd"/>
      <w:r w:rsidRPr="000D787F">
        <w:rPr>
          <w:rFonts w:eastAsia="+mn-ea"/>
          <w:color w:val="000000"/>
          <w:sz w:val="24"/>
          <w:szCs w:val="24"/>
          <w:lang w:val="fr-FR" w:eastAsia="ro-RO"/>
        </w:rPr>
        <w:t xml:space="preserve">, fie de </w:t>
      </w:r>
      <w:proofErr w:type="spellStart"/>
      <w:r w:rsidRPr="000D787F">
        <w:rPr>
          <w:rFonts w:eastAsia="+mn-ea"/>
          <w:color w:val="000000"/>
          <w:sz w:val="24"/>
          <w:szCs w:val="24"/>
          <w:lang w:val="fr-FR" w:eastAsia="ro-RO"/>
        </w:rPr>
        <w:t>autorităţi</w:t>
      </w:r>
      <w:proofErr w:type="spellEnd"/>
      <w:r w:rsidRPr="000D787F">
        <w:rPr>
          <w:rFonts w:eastAsia="+mn-ea"/>
          <w:color w:val="000000"/>
          <w:sz w:val="24"/>
          <w:szCs w:val="24"/>
          <w:lang w:val="fr-FR" w:eastAsia="ro-RO"/>
        </w:rPr>
        <w:t xml:space="preserve"> locale (</w:t>
      </w:r>
      <w:proofErr w:type="spellStart"/>
      <w:r w:rsidRPr="000D787F">
        <w:rPr>
          <w:rFonts w:eastAsia="+mn-ea"/>
          <w:color w:val="000000"/>
          <w:sz w:val="24"/>
          <w:szCs w:val="24"/>
          <w:lang w:val="fr-FR" w:eastAsia="ro-RO"/>
        </w:rPr>
        <w:t>Primarul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Consiliul</w:t>
      </w:r>
      <w:proofErr w:type="spellEnd"/>
      <w:r w:rsidRPr="000D787F">
        <w:rPr>
          <w:rFonts w:eastAsia="+mn-ea"/>
          <w:color w:val="000000"/>
          <w:sz w:val="24"/>
          <w:szCs w:val="24"/>
          <w:lang w:val="fr-FR" w:eastAsia="ro-RO"/>
        </w:rPr>
        <w:t xml:space="preserve"> local, </w:t>
      </w:r>
      <w:proofErr w:type="spellStart"/>
      <w:r w:rsidRPr="000D787F">
        <w:rPr>
          <w:rFonts w:eastAsia="+mn-ea"/>
          <w:color w:val="000000"/>
          <w:sz w:val="24"/>
          <w:szCs w:val="24"/>
          <w:lang w:val="fr-FR" w:eastAsia="ro-RO"/>
        </w:rPr>
        <w:t>Prefectul</w:t>
      </w:r>
      <w:proofErr w:type="spellEnd"/>
      <w:r w:rsidRPr="000D787F">
        <w:rPr>
          <w:rFonts w:eastAsia="+mn-ea"/>
          <w:color w:val="000000"/>
          <w:sz w:val="24"/>
          <w:szCs w:val="24"/>
          <w:lang w:val="fr-FR" w:eastAsia="ro-RO"/>
        </w:rPr>
        <w:t>).</w:t>
      </w:r>
      <w:proofErr w:type="spellStart"/>
      <w:r w:rsidRPr="000D787F">
        <w:rPr>
          <w:rFonts w:eastAsia="+mn-ea"/>
          <w:color w:val="000000"/>
          <w:sz w:val="24"/>
          <w:szCs w:val="24"/>
          <w:lang w:val="fr-FR" w:eastAsia="ro-RO"/>
        </w:rPr>
        <w:t>Având</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caracter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declarativ</w:t>
      </w:r>
      <w:proofErr w:type="spellEnd"/>
      <w:r w:rsidRPr="000D787F">
        <w:rPr>
          <w:rFonts w:eastAsia="+mn-ea"/>
          <w:color w:val="000000"/>
          <w:sz w:val="24"/>
          <w:szCs w:val="24"/>
          <w:lang w:val="fr-FR" w:eastAsia="ro-RO"/>
        </w:rPr>
        <w:t xml:space="preserve">, nu </w:t>
      </w:r>
      <w:proofErr w:type="spellStart"/>
      <w:r w:rsidRPr="000D787F">
        <w:rPr>
          <w:rFonts w:eastAsia="+mn-ea"/>
          <w:color w:val="000000"/>
          <w:sz w:val="24"/>
          <w:szCs w:val="24"/>
          <w:lang w:val="fr-FR" w:eastAsia="ro-RO"/>
        </w:rPr>
        <w:t>sunt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studiate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dreptul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w:t>
      </w:r>
      <w:r w:rsidRPr="000D787F">
        <w:rPr>
          <w:rFonts w:eastAsia="+mn-ea"/>
          <w:b/>
          <w:bCs/>
          <w:color w:val="000000"/>
          <w:sz w:val="24"/>
          <w:szCs w:val="24"/>
          <w:lang w:val="fr-FR" w:eastAsia="ro-RO"/>
        </w:rPr>
        <w:t xml:space="preserve">Nu </w:t>
      </w:r>
      <w:r w:rsidRPr="000D787F">
        <w:rPr>
          <w:rFonts w:eastAsia="+mn-ea"/>
          <w:color w:val="000000"/>
          <w:sz w:val="24"/>
          <w:szCs w:val="24"/>
          <w:lang w:val="fr-FR" w:eastAsia="ro-RO"/>
        </w:rPr>
        <w:t xml:space="preserve">produc </w:t>
      </w:r>
      <w:proofErr w:type="spellStart"/>
      <w:r w:rsidRPr="000D787F">
        <w:rPr>
          <w:rFonts w:eastAsia="+mn-ea"/>
          <w:color w:val="000000"/>
          <w:sz w:val="24"/>
          <w:szCs w:val="24"/>
          <w:lang w:val="fr-FR" w:eastAsia="ro-RO"/>
        </w:rPr>
        <w:t>efecte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eventuala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autoritate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fiind</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dată</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prestigiul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poziţia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stat a </w:t>
      </w:r>
      <w:proofErr w:type="spellStart"/>
      <w:r w:rsidRPr="000D787F">
        <w:rPr>
          <w:rFonts w:eastAsia="+mn-ea"/>
          <w:color w:val="000000"/>
          <w:sz w:val="24"/>
          <w:szCs w:val="24"/>
          <w:lang w:val="fr-FR" w:eastAsia="ro-RO"/>
        </w:rPr>
        <w:t>emitentului</w:t>
      </w:r>
      <w:proofErr w:type="spellEnd"/>
      <w:r w:rsidRPr="000D787F">
        <w:rPr>
          <w:rFonts w:eastAsia="+mn-ea"/>
          <w:color w:val="000000"/>
          <w:sz w:val="24"/>
          <w:szCs w:val="24"/>
          <w:lang w:val="fr-FR" w:eastAsia="ro-RO"/>
        </w:rPr>
        <w:t>.</w:t>
      </w:r>
    </w:p>
    <w:p w14:paraId="78FF4E66" w14:textId="77777777" w:rsidR="00C4499E" w:rsidRPr="000D787F" w:rsidRDefault="00C4499E" w:rsidP="00C4499E">
      <w:pPr>
        <w:ind w:left="547" w:hanging="547"/>
        <w:jc w:val="both"/>
        <w:textAlignment w:val="baseline"/>
        <w:rPr>
          <w:sz w:val="24"/>
          <w:szCs w:val="24"/>
          <w:lang w:eastAsia="ro-RO"/>
        </w:rPr>
      </w:pPr>
      <w:r w:rsidRPr="000D787F">
        <w:rPr>
          <w:rFonts w:eastAsia="+mn-ea"/>
          <w:b/>
          <w:bCs/>
          <w:color w:val="000000"/>
          <w:sz w:val="24"/>
          <w:szCs w:val="24"/>
          <w:lang w:val="fr-FR" w:eastAsia="ro-RO"/>
        </w:rPr>
        <w:t>c)</w:t>
      </w:r>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faptele</w:t>
      </w:r>
      <w:proofErr w:type="spellEnd"/>
      <w:r w:rsidRPr="000D787F">
        <w:rPr>
          <w:rFonts w:eastAsia="+mn-ea"/>
          <w:i/>
          <w:iCs/>
          <w:color w:val="000000"/>
          <w:sz w:val="24"/>
          <w:szCs w:val="24"/>
          <w:lang w:val="fr-FR" w:eastAsia="ro-RO"/>
        </w:rPr>
        <w:t xml:space="preserve"> administrative -</w:t>
      </w: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fapte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materiale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juridice</w:t>
      </w:r>
      <w:proofErr w:type="spellEnd"/>
      <w:r w:rsidRPr="000D787F">
        <w:rPr>
          <w:rFonts w:eastAsia="+mn-ea"/>
          <w:color w:val="000000"/>
          <w:sz w:val="24"/>
          <w:szCs w:val="24"/>
          <w:lang w:val="fr-FR" w:eastAsia="ro-RO"/>
        </w:rPr>
        <w:t xml:space="preserve"> care </w:t>
      </w:r>
      <w:proofErr w:type="spellStart"/>
      <w:r w:rsidRPr="000D787F">
        <w:rPr>
          <w:rFonts w:eastAsia="+mn-ea"/>
          <w:color w:val="000000"/>
          <w:sz w:val="24"/>
          <w:szCs w:val="24"/>
          <w:lang w:val="fr-FR" w:eastAsia="ro-RO"/>
        </w:rPr>
        <w:t>intervin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sfera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administraţiei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transformări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lumea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înconjurătoare</w:t>
      </w:r>
      <w:proofErr w:type="spellEnd"/>
      <w:r w:rsidRPr="000D787F">
        <w:rPr>
          <w:rFonts w:eastAsia="+mn-ea"/>
          <w:color w:val="000000"/>
          <w:sz w:val="24"/>
          <w:szCs w:val="24"/>
          <w:lang w:val="fr-FR" w:eastAsia="ro-RO"/>
        </w:rPr>
        <w:t xml:space="preserve"> care </w:t>
      </w:r>
      <w:r w:rsidRPr="000D787F">
        <w:rPr>
          <w:rFonts w:eastAsia="+mn-ea"/>
          <w:b/>
          <w:bCs/>
          <w:color w:val="000000"/>
          <w:sz w:val="24"/>
          <w:szCs w:val="24"/>
          <w:lang w:val="fr-FR" w:eastAsia="ro-RO"/>
        </w:rPr>
        <w:t xml:space="preserve">produc </w:t>
      </w:r>
      <w:proofErr w:type="spellStart"/>
      <w:r w:rsidRPr="000D787F">
        <w:rPr>
          <w:rFonts w:eastAsia="+mn-ea"/>
          <w:b/>
          <w:bCs/>
          <w:color w:val="000000"/>
          <w:sz w:val="24"/>
          <w:szCs w:val="24"/>
          <w:lang w:val="fr-FR" w:eastAsia="ro-RO"/>
        </w:rPr>
        <w:t>efecte</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juridice</w:t>
      </w:r>
      <w:proofErr w:type="spellEnd"/>
      <w:r w:rsidRPr="000D787F">
        <w:rPr>
          <w:rFonts w:eastAsia="+mn-ea"/>
          <w:b/>
          <w:bCs/>
          <w:color w:val="000000"/>
          <w:sz w:val="24"/>
          <w:szCs w:val="24"/>
          <w:lang w:val="fr-FR" w:eastAsia="ro-RO"/>
        </w:rPr>
        <w:t>,</w:t>
      </w: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independent</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existenţa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manifestări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voinţă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acest</w:t>
      </w:r>
      <w:proofErr w:type="spellEnd"/>
      <w:r w:rsidRPr="000D787F">
        <w:rPr>
          <w:rFonts w:eastAsia="+mn-ea"/>
          <w:color w:val="000000"/>
          <w:sz w:val="24"/>
          <w:szCs w:val="24"/>
          <w:lang w:val="fr-FR" w:eastAsia="ro-RO"/>
        </w:rPr>
        <w:t xml:space="preserve"> sens a </w:t>
      </w:r>
      <w:proofErr w:type="spellStart"/>
      <w:r w:rsidRPr="000D787F">
        <w:rPr>
          <w:rFonts w:eastAsia="+mn-ea"/>
          <w:color w:val="000000"/>
          <w:sz w:val="24"/>
          <w:szCs w:val="24"/>
          <w:lang w:val="fr-FR" w:eastAsia="ro-RO"/>
        </w:rPr>
        <w:t>autorităţilor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exemplu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construirea</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către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primărie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unei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clădiri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terenul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proprietatea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localităţii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omisiunea</w:t>
      </w:r>
      <w:proofErr w:type="spellEnd"/>
      <w:r w:rsidRPr="000D787F">
        <w:rPr>
          <w:rFonts w:eastAsia="+mn-ea"/>
          <w:color w:val="000000"/>
          <w:sz w:val="24"/>
          <w:szCs w:val="24"/>
          <w:lang w:val="fr-FR" w:eastAsia="ro-RO"/>
        </w:rPr>
        <w:t xml:space="preserve"> de a </w:t>
      </w:r>
      <w:proofErr w:type="spellStart"/>
      <w:r w:rsidRPr="000D787F">
        <w:rPr>
          <w:rFonts w:eastAsia="+mn-ea"/>
          <w:color w:val="000000"/>
          <w:sz w:val="24"/>
          <w:szCs w:val="24"/>
          <w:lang w:val="fr-FR" w:eastAsia="ro-RO"/>
        </w:rPr>
        <w:t>răspunde</w:t>
      </w:r>
      <w:proofErr w:type="spellEnd"/>
      <w:r w:rsidRPr="000D787F">
        <w:rPr>
          <w:rFonts w:eastAsia="+mn-ea"/>
          <w:color w:val="000000"/>
          <w:sz w:val="24"/>
          <w:szCs w:val="24"/>
          <w:lang w:val="fr-FR" w:eastAsia="ro-RO"/>
        </w:rPr>
        <w:t xml:space="preserve"> la o </w:t>
      </w:r>
      <w:proofErr w:type="spellStart"/>
      <w:r w:rsidRPr="000D787F">
        <w:rPr>
          <w:rFonts w:eastAsia="+mn-ea"/>
          <w:color w:val="000000"/>
          <w:sz w:val="24"/>
          <w:szCs w:val="24"/>
          <w:lang w:val="fr-FR" w:eastAsia="ro-RO"/>
        </w:rPr>
        <w:t>cerere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informaţii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interes</w:t>
      </w:r>
      <w:proofErr w:type="spellEnd"/>
      <w:r w:rsidRPr="000D787F">
        <w:rPr>
          <w:rFonts w:eastAsia="+mn-ea"/>
          <w:color w:val="000000"/>
          <w:sz w:val="24"/>
          <w:szCs w:val="24"/>
          <w:lang w:val="fr-FR" w:eastAsia="ro-RO"/>
        </w:rPr>
        <w:t xml:space="preserve"> public, etc.), ci </w:t>
      </w:r>
      <w:proofErr w:type="spellStart"/>
      <w:r w:rsidRPr="000D787F">
        <w:rPr>
          <w:rFonts w:eastAsia="+mn-ea"/>
          <w:b/>
          <w:bCs/>
          <w:color w:val="000000"/>
          <w:sz w:val="24"/>
          <w:szCs w:val="24"/>
          <w:lang w:val="fr-FR" w:eastAsia="ro-RO"/>
        </w:rPr>
        <w:t>doar</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în</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baza</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legii</w:t>
      </w:r>
      <w:proofErr w:type="spellEnd"/>
      <w:r w:rsidRPr="000D787F">
        <w:rPr>
          <w:rFonts w:eastAsia="+mn-ea"/>
          <w:color w:val="000000"/>
          <w:sz w:val="24"/>
          <w:szCs w:val="24"/>
          <w:lang w:val="fr-FR" w:eastAsia="ro-RO"/>
        </w:rPr>
        <w:t>.</w:t>
      </w:r>
    </w:p>
    <w:p w14:paraId="756FA2C7" w14:textId="77777777" w:rsidR="00C4499E" w:rsidRPr="000D787F" w:rsidRDefault="00C4499E" w:rsidP="00C4499E">
      <w:pPr>
        <w:ind w:left="547" w:hanging="547"/>
        <w:jc w:val="both"/>
        <w:textAlignment w:val="baseline"/>
        <w:rPr>
          <w:sz w:val="24"/>
          <w:szCs w:val="24"/>
          <w:lang w:eastAsia="ro-RO"/>
        </w:rPr>
      </w:pPr>
      <w:r w:rsidRPr="000D787F">
        <w:rPr>
          <w:rFonts w:eastAsia="+mn-ea"/>
          <w:b/>
          <w:bCs/>
          <w:color w:val="000000"/>
          <w:sz w:val="24"/>
          <w:szCs w:val="24"/>
          <w:lang w:val="fr-FR" w:eastAsia="ro-RO"/>
        </w:rPr>
        <w:t>d)</w:t>
      </w:r>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operaţiunile</w:t>
      </w:r>
      <w:proofErr w:type="spellEnd"/>
      <w:r w:rsidRPr="000D787F">
        <w:rPr>
          <w:rFonts w:eastAsia="+mn-ea"/>
          <w:i/>
          <w:iCs/>
          <w:color w:val="000000"/>
          <w:sz w:val="24"/>
          <w:szCs w:val="24"/>
          <w:lang w:val="fr-FR" w:eastAsia="ro-RO"/>
        </w:rPr>
        <w:t xml:space="preserve"> administrative</w:t>
      </w: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sunt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operaţiuni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material-tehnice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activităţi</w:t>
      </w:r>
      <w:proofErr w:type="spellEnd"/>
      <w:r w:rsidRPr="000D787F">
        <w:rPr>
          <w:rFonts w:eastAsia="+mn-ea"/>
          <w:color w:val="000000"/>
          <w:sz w:val="24"/>
          <w:szCs w:val="24"/>
          <w:lang w:val="fr-FR" w:eastAsia="ro-RO"/>
        </w:rPr>
        <w:t xml:space="preserve"> ale </w:t>
      </w:r>
      <w:proofErr w:type="spellStart"/>
      <w:r w:rsidRPr="000D787F">
        <w:rPr>
          <w:rFonts w:eastAsia="+mn-ea"/>
          <w:color w:val="000000"/>
          <w:sz w:val="24"/>
          <w:szCs w:val="24"/>
          <w:lang w:val="fr-FR" w:eastAsia="ro-RO"/>
        </w:rPr>
        <w:t>administraţiei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 xml:space="preserve"> care nu produc </w:t>
      </w:r>
      <w:proofErr w:type="spellStart"/>
      <w:r w:rsidRPr="000D787F">
        <w:rPr>
          <w:rFonts w:eastAsia="+mn-ea"/>
          <w:color w:val="000000"/>
          <w:sz w:val="24"/>
          <w:szCs w:val="24"/>
          <w:lang w:val="fr-FR" w:eastAsia="ro-RO"/>
        </w:rPr>
        <w:t>efecte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însele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avize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dări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seamă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referate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comunicări</w:t>
      </w:r>
      <w:proofErr w:type="spellEnd"/>
      <w:r w:rsidRPr="000D787F">
        <w:rPr>
          <w:rFonts w:eastAsia="+mn-ea"/>
          <w:color w:val="000000"/>
          <w:sz w:val="24"/>
          <w:szCs w:val="24"/>
          <w:lang w:val="fr-FR" w:eastAsia="ro-RO"/>
        </w:rPr>
        <w:t xml:space="preserve">, note interne, </w:t>
      </w:r>
      <w:proofErr w:type="spellStart"/>
      <w:r w:rsidRPr="000D787F">
        <w:rPr>
          <w:rFonts w:eastAsia="+mn-ea"/>
          <w:color w:val="000000"/>
          <w:sz w:val="24"/>
          <w:szCs w:val="24"/>
          <w:lang w:val="fr-FR" w:eastAsia="ro-RO"/>
        </w:rPr>
        <w:t>statistici</w:t>
      </w:r>
      <w:proofErr w:type="spellEnd"/>
      <w:r w:rsidRPr="000D787F">
        <w:rPr>
          <w:rFonts w:eastAsia="+mn-ea"/>
          <w:color w:val="000000"/>
          <w:sz w:val="24"/>
          <w:szCs w:val="24"/>
          <w:lang w:val="fr-FR" w:eastAsia="ro-RO"/>
        </w:rPr>
        <w:t>, etc.</w:t>
      </w:r>
    </w:p>
    <w:p w14:paraId="56C492B8" w14:textId="77777777" w:rsidR="00C4499E" w:rsidRPr="000D787F" w:rsidRDefault="00C4499E" w:rsidP="00C4499E">
      <w:pPr>
        <w:jc w:val="both"/>
        <w:rPr>
          <w:rFonts w:eastAsia="+mj-ea"/>
          <w:b/>
          <w:bCs/>
          <w:color w:val="000000"/>
          <w:sz w:val="24"/>
          <w:szCs w:val="24"/>
          <w:lang w:val="fr-FR"/>
        </w:rPr>
      </w:pPr>
      <w:proofErr w:type="spellStart"/>
      <w:r w:rsidRPr="000D787F">
        <w:rPr>
          <w:rFonts w:eastAsia="+mj-ea"/>
          <w:b/>
          <w:bCs/>
          <w:color w:val="000000"/>
          <w:sz w:val="24"/>
          <w:szCs w:val="24"/>
          <w:lang w:val="fr-FR"/>
        </w:rPr>
        <w:t>Deosebire</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Importanţa</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deosebirii</w:t>
      </w:r>
      <w:proofErr w:type="spellEnd"/>
      <w:r w:rsidRPr="000D787F">
        <w:rPr>
          <w:rFonts w:eastAsia="+mj-ea"/>
          <w:b/>
          <w:bCs/>
          <w:color w:val="000000"/>
          <w:sz w:val="24"/>
          <w:szCs w:val="24"/>
          <w:lang w:val="fr-FR"/>
        </w:rPr>
        <w:t>.</w:t>
      </w:r>
    </w:p>
    <w:p w14:paraId="4E3D825F" w14:textId="77777777" w:rsidR="00C4499E" w:rsidRPr="000D787F" w:rsidRDefault="00C4499E" w:rsidP="006A0E1D">
      <w:pPr>
        <w:numPr>
          <w:ilvl w:val="0"/>
          <w:numId w:val="126"/>
        </w:numPr>
        <w:contextualSpacing/>
        <w:jc w:val="both"/>
        <w:textAlignment w:val="baseline"/>
        <w:rPr>
          <w:sz w:val="24"/>
          <w:szCs w:val="24"/>
          <w:lang w:eastAsia="ro-RO"/>
        </w:rPr>
      </w:pPr>
      <w:proofErr w:type="spellStart"/>
      <w:r w:rsidRPr="000D787F">
        <w:rPr>
          <w:rFonts w:eastAsia="+mn-ea"/>
          <w:i/>
          <w:iCs/>
          <w:color w:val="000000"/>
          <w:sz w:val="24"/>
          <w:szCs w:val="24"/>
          <w:lang w:eastAsia="ro-RO"/>
        </w:rPr>
        <w:t>Actul</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administrativ</w:t>
      </w:r>
      <w:proofErr w:type="spellEnd"/>
      <w:r w:rsidRPr="000D787F">
        <w:rPr>
          <w:rFonts w:eastAsia="+mn-ea"/>
          <w:color w:val="000000"/>
          <w:sz w:val="24"/>
          <w:szCs w:val="24"/>
          <w:lang w:eastAsia="ro-RO"/>
        </w:rPr>
        <w:t xml:space="preserve"> produce </w:t>
      </w:r>
      <w:proofErr w:type="spellStart"/>
      <w:r w:rsidRPr="000D787F">
        <w:rPr>
          <w:rFonts w:eastAsia="+mn-ea"/>
          <w:color w:val="000000"/>
          <w:sz w:val="24"/>
          <w:szCs w:val="24"/>
          <w:lang w:eastAsia="ro-RO"/>
        </w:rPr>
        <w:t>efecte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juridice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datorită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manifestării</w:t>
      </w:r>
      <w:proofErr w:type="spellEnd"/>
      <w:r w:rsidRPr="000D787F">
        <w:rPr>
          <w:rFonts w:eastAsia="+mn-ea"/>
          <w:color w:val="000000"/>
          <w:sz w:val="24"/>
          <w:szCs w:val="24"/>
          <w:lang w:eastAsia="ro-RO"/>
        </w:rPr>
        <w:t xml:space="preserve"> de </w:t>
      </w:r>
      <w:proofErr w:type="spellStart"/>
      <w:r w:rsidRPr="000D787F">
        <w:rPr>
          <w:rFonts w:eastAsia="+mn-ea"/>
          <w:color w:val="000000"/>
          <w:sz w:val="24"/>
          <w:szCs w:val="24"/>
          <w:lang w:eastAsia="ro-RO"/>
        </w:rPr>
        <w:t>voinţă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în</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acest</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sens</w:t>
      </w:r>
      <w:proofErr w:type="spellEnd"/>
      <w:r w:rsidRPr="000D787F">
        <w:rPr>
          <w:rFonts w:eastAsia="+mn-ea"/>
          <w:color w:val="000000"/>
          <w:sz w:val="24"/>
          <w:szCs w:val="24"/>
          <w:lang w:eastAsia="ro-RO"/>
        </w:rPr>
        <w:t xml:space="preserve"> a </w:t>
      </w:r>
      <w:proofErr w:type="spellStart"/>
      <w:r w:rsidRPr="000D787F">
        <w:rPr>
          <w:rFonts w:eastAsia="+mn-ea"/>
          <w:color w:val="000000"/>
          <w:sz w:val="24"/>
          <w:szCs w:val="24"/>
          <w:lang w:eastAsia="ro-RO"/>
        </w:rPr>
        <w:t>autorităţii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publice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emitente</w:t>
      </w:r>
      <w:proofErr w:type="spellEnd"/>
      <w:r w:rsidRPr="000D787F">
        <w:rPr>
          <w:rFonts w:eastAsia="+mn-ea"/>
          <w:color w:val="000000"/>
          <w:sz w:val="24"/>
          <w:szCs w:val="24"/>
          <w:lang w:eastAsia="ro-RO"/>
        </w:rPr>
        <w:t>.</w:t>
      </w:r>
    </w:p>
    <w:p w14:paraId="28BF5513" w14:textId="77777777" w:rsidR="00C4499E" w:rsidRPr="000D787F" w:rsidRDefault="00C4499E" w:rsidP="006A0E1D">
      <w:pPr>
        <w:numPr>
          <w:ilvl w:val="0"/>
          <w:numId w:val="126"/>
        </w:numPr>
        <w:contextualSpacing/>
        <w:jc w:val="both"/>
        <w:textAlignment w:val="baseline"/>
        <w:rPr>
          <w:sz w:val="24"/>
          <w:szCs w:val="24"/>
          <w:lang w:eastAsia="ro-RO"/>
        </w:rPr>
      </w:pPr>
      <w:proofErr w:type="spellStart"/>
      <w:r w:rsidRPr="000D787F">
        <w:rPr>
          <w:rFonts w:eastAsia="+mn-ea"/>
          <w:i/>
          <w:iCs/>
          <w:color w:val="000000"/>
          <w:sz w:val="24"/>
          <w:szCs w:val="24"/>
          <w:lang w:eastAsia="ro-RO"/>
        </w:rPr>
        <w:t>Faptul</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administrativ</w:t>
      </w:r>
      <w:proofErr w:type="spellEnd"/>
      <w:r w:rsidRPr="000D787F">
        <w:rPr>
          <w:rFonts w:eastAsia="+mn-ea"/>
          <w:color w:val="000000"/>
          <w:sz w:val="24"/>
          <w:szCs w:val="24"/>
          <w:lang w:eastAsia="ro-RO"/>
        </w:rPr>
        <w:t xml:space="preserve"> produce </w:t>
      </w:r>
      <w:proofErr w:type="spellStart"/>
      <w:r w:rsidRPr="000D787F">
        <w:rPr>
          <w:rFonts w:eastAsia="+mn-ea"/>
          <w:color w:val="000000"/>
          <w:sz w:val="24"/>
          <w:szCs w:val="24"/>
          <w:lang w:eastAsia="ro-RO"/>
        </w:rPr>
        <w:t>efecte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juridice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deşi</w:t>
      </w:r>
      <w:proofErr w:type="spellEnd"/>
      <w:r w:rsidRPr="000D787F">
        <w:rPr>
          <w:rFonts w:eastAsia="+mn-ea"/>
          <w:color w:val="000000"/>
          <w:sz w:val="24"/>
          <w:szCs w:val="24"/>
          <w:lang w:eastAsia="ro-RO"/>
        </w:rPr>
        <w:t xml:space="preserve"> nu </w:t>
      </w:r>
      <w:proofErr w:type="spellStart"/>
      <w:r w:rsidRPr="000D787F">
        <w:rPr>
          <w:rFonts w:eastAsia="+mn-ea"/>
          <w:color w:val="000000"/>
          <w:sz w:val="24"/>
          <w:szCs w:val="24"/>
          <w:lang w:eastAsia="ro-RO"/>
        </w:rPr>
        <w:t>există</w:t>
      </w:r>
      <w:proofErr w:type="spellEnd"/>
      <w:r w:rsidRPr="000D787F">
        <w:rPr>
          <w:rFonts w:eastAsia="+mn-ea"/>
          <w:color w:val="000000"/>
          <w:sz w:val="24"/>
          <w:szCs w:val="24"/>
          <w:lang w:eastAsia="ro-RO"/>
        </w:rPr>
        <w:t xml:space="preserve"> o </w:t>
      </w:r>
      <w:proofErr w:type="spellStart"/>
      <w:r w:rsidRPr="000D787F">
        <w:rPr>
          <w:rFonts w:eastAsia="+mn-ea"/>
          <w:color w:val="000000"/>
          <w:sz w:val="24"/>
          <w:szCs w:val="24"/>
          <w:lang w:eastAsia="ro-RO"/>
        </w:rPr>
        <w:t>manifestare</w:t>
      </w:r>
      <w:proofErr w:type="spellEnd"/>
      <w:r w:rsidRPr="000D787F">
        <w:rPr>
          <w:rFonts w:eastAsia="+mn-ea"/>
          <w:color w:val="000000"/>
          <w:sz w:val="24"/>
          <w:szCs w:val="24"/>
          <w:lang w:eastAsia="ro-RO"/>
        </w:rPr>
        <w:t xml:space="preserve"> de </w:t>
      </w:r>
      <w:proofErr w:type="spellStart"/>
      <w:r w:rsidRPr="000D787F">
        <w:rPr>
          <w:rFonts w:eastAsia="+mn-ea"/>
          <w:color w:val="000000"/>
          <w:sz w:val="24"/>
          <w:szCs w:val="24"/>
          <w:lang w:eastAsia="ro-RO"/>
        </w:rPr>
        <w:t>voinţă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în</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acest</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sens.</w:t>
      </w:r>
      <w:proofErr w:type="spellEnd"/>
    </w:p>
    <w:p w14:paraId="4F2F7638" w14:textId="77777777" w:rsidR="00C4499E" w:rsidRPr="000D787F" w:rsidRDefault="00C4499E" w:rsidP="006A0E1D">
      <w:pPr>
        <w:numPr>
          <w:ilvl w:val="0"/>
          <w:numId w:val="126"/>
        </w:numPr>
        <w:contextualSpacing/>
        <w:jc w:val="both"/>
        <w:textAlignment w:val="baseline"/>
        <w:rPr>
          <w:sz w:val="24"/>
          <w:szCs w:val="24"/>
          <w:lang w:eastAsia="ro-RO"/>
        </w:rPr>
      </w:pPr>
      <w:proofErr w:type="spellStart"/>
      <w:r w:rsidRPr="000D787F">
        <w:rPr>
          <w:rFonts w:eastAsia="+mn-ea"/>
          <w:i/>
          <w:iCs/>
          <w:color w:val="000000"/>
          <w:sz w:val="24"/>
          <w:szCs w:val="24"/>
          <w:lang w:val="fr-FR" w:eastAsia="ro-RO"/>
        </w:rPr>
        <w:t>Operaţiunile</w:t>
      </w:r>
      <w:proofErr w:type="spellEnd"/>
      <w:r w:rsidRPr="000D787F">
        <w:rPr>
          <w:rFonts w:eastAsia="+mn-ea"/>
          <w:i/>
          <w:iCs/>
          <w:color w:val="000000"/>
          <w:sz w:val="24"/>
          <w:szCs w:val="24"/>
          <w:lang w:val="fr-FR" w:eastAsia="ro-RO"/>
        </w:rPr>
        <w:t xml:space="preserve"> administrative</w:t>
      </w: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sunt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manifestări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voinţă</w:t>
      </w:r>
      <w:proofErr w:type="spellEnd"/>
      <w:r w:rsidRPr="000D787F">
        <w:rPr>
          <w:rFonts w:eastAsia="+mn-ea"/>
          <w:color w:val="000000"/>
          <w:sz w:val="24"/>
          <w:szCs w:val="24"/>
          <w:lang w:val="fr-FR" w:eastAsia="ro-RO"/>
        </w:rPr>
        <w:t xml:space="preserve"> ale </w:t>
      </w:r>
      <w:proofErr w:type="spellStart"/>
      <w:r w:rsidRPr="000D787F">
        <w:rPr>
          <w:rFonts w:eastAsia="+mn-ea"/>
          <w:color w:val="000000"/>
          <w:sz w:val="24"/>
          <w:szCs w:val="24"/>
          <w:lang w:val="fr-FR" w:eastAsia="ro-RO"/>
        </w:rPr>
        <w:t>autorităţilor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 xml:space="preserve">, nu produc </w:t>
      </w:r>
      <w:proofErr w:type="spellStart"/>
      <w:r w:rsidRPr="000D787F">
        <w:rPr>
          <w:rFonts w:eastAsia="+mn-ea"/>
          <w:color w:val="000000"/>
          <w:sz w:val="24"/>
          <w:szCs w:val="24"/>
          <w:lang w:val="fr-FR" w:eastAsia="ro-RO"/>
        </w:rPr>
        <w:t>efecte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juridice</w:t>
      </w:r>
      <w:proofErr w:type="spellEnd"/>
      <w:r w:rsidRPr="000D787F">
        <w:rPr>
          <w:rFonts w:eastAsia="+mn-ea"/>
          <w:color w:val="000000"/>
          <w:sz w:val="24"/>
          <w:szCs w:val="24"/>
          <w:lang w:val="fr-FR" w:eastAsia="ro-RO"/>
        </w:rPr>
        <w:t>.</w:t>
      </w:r>
    </w:p>
    <w:p w14:paraId="6AD724A6"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i/>
          <w:iCs/>
          <w:color w:val="000000"/>
          <w:sz w:val="24"/>
          <w:szCs w:val="24"/>
          <w:lang w:eastAsia="ro-RO"/>
        </w:rPr>
        <w:t>Importanţa</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distincţiei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apare</w:t>
      </w:r>
      <w:proofErr w:type="spellEnd"/>
      <w:r w:rsidRPr="000D787F">
        <w:rPr>
          <w:rFonts w:eastAsia="+mn-ea"/>
          <w:color w:val="000000"/>
          <w:sz w:val="24"/>
          <w:szCs w:val="24"/>
          <w:lang w:eastAsia="ro-RO"/>
        </w:rPr>
        <w:t xml:space="preserve"> </w:t>
      </w:r>
      <w:r w:rsidRPr="000D787F">
        <w:rPr>
          <w:rFonts w:eastAsia="+mn-ea"/>
          <w:i/>
          <w:iCs/>
          <w:color w:val="000000"/>
          <w:sz w:val="24"/>
          <w:szCs w:val="24"/>
          <w:u w:val="single"/>
          <w:lang w:eastAsia="ro-RO"/>
        </w:rPr>
        <w:t xml:space="preserve">din </w:t>
      </w:r>
      <w:proofErr w:type="spellStart"/>
      <w:r w:rsidRPr="000D787F">
        <w:rPr>
          <w:rFonts w:eastAsia="+mn-ea"/>
          <w:i/>
          <w:iCs/>
          <w:color w:val="000000"/>
          <w:sz w:val="24"/>
          <w:szCs w:val="24"/>
          <w:u w:val="single"/>
          <w:lang w:eastAsia="ro-RO"/>
        </w:rPr>
        <w:t>perspectiva</w:t>
      </w:r>
      <w:proofErr w:type="spellEnd"/>
      <w:r w:rsidRPr="000D787F">
        <w:rPr>
          <w:rFonts w:eastAsia="+mn-ea"/>
          <w:i/>
          <w:iCs/>
          <w:color w:val="000000"/>
          <w:sz w:val="24"/>
          <w:szCs w:val="24"/>
          <w:u w:val="single"/>
          <w:lang w:eastAsia="ro-RO"/>
        </w:rPr>
        <w:t xml:space="preserve"> </w:t>
      </w:r>
      <w:proofErr w:type="spellStart"/>
      <w:r w:rsidRPr="000D787F">
        <w:rPr>
          <w:rFonts w:eastAsia="+mn-ea"/>
          <w:i/>
          <w:iCs/>
          <w:color w:val="000000"/>
          <w:sz w:val="24"/>
          <w:szCs w:val="24"/>
          <w:u w:val="single"/>
          <w:lang w:eastAsia="ro-RO"/>
        </w:rPr>
        <w:t>efectelor</w:t>
      </w:r>
      <w:proofErr w:type="spellEnd"/>
      <w:r w:rsidRPr="000D787F">
        <w:rPr>
          <w:rFonts w:eastAsia="+mn-ea"/>
          <w:i/>
          <w:iCs/>
          <w:color w:val="000000"/>
          <w:sz w:val="24"/>
          <w:szCs w:val="24"/>
          <w:u w:val="single"/>
          <w:lang w:eastAsia="ro-RO"/>
        </w:rPr>
        <w:t xml:space="preserve"> </w:t>
      </w:r>
      <w:proofErr w:type="spellStart"/>
      <w:r w:rsidRPr="000D787F">
        <w:rPr>
          <w:rFonts w:eastAsia="+mn-ea"/>
          <w:i/>
          <w:iCs/>
          <w:color w:val="000000"/>
          <w:sz w:val="24"/>
          <w:szCs w:val="24"/>
          <w:u w:val="single"/>
          <w:lang w:eastAsia="ro-RO"/>
        </w:rPr>
        <w:t>juridice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produse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în</w:t>
      </w:r>
      <w:proofErr w:type="spellEnd"/>
      <w:r w:rsidRPr="000D787F">
        <w:rPr>
          <w:rFonts w:eastAsia="+mn-ea"/>
          <w:color w:val="000000"/>
          <w:sz w:val="24"/>
          <w:szCs w:val="24"/>
          <w:lang w:eastAsia="ro-RO"/>
        </w:rPr>
        <w:t xml:space="preserve"> mod </w:t>
      </w:r>
    </w:p>
    <w:p w14:paraId="5AA5DA22"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eastAsia="ro-RO"/>
        </w:rPr>
        <w:t xml:space="preserve">direct, </w:t>
      </w:r>
      <w:proofErr w:type="spellStart"/>
      <w:r w:rsidRPr="000D787F">
        <w:rPr>
          <w:rFonts w:eastAsia="+mn-ea"/>
          <w:color w:val="000000"/>
          <w:sz w:val="24"/>
          <w:szCs w:val="24"/>
          <w:lang w:eastAsia="ro-RO"/>
        </w:rPr>
        <w:t>dar</w:t>
      </w:r>
      <w:proofErr w:type="spellEnd"/>
      <w:r w:rsidRPr="000D787F">
        <w:rPr>
          <w:rFonts w:eastAsia="+mn-ea"/>
          <w:color w:val="000000"/>
          <w:sz w:val="24"/>
          <w:szCs w:val="24"/>
          <w:lang w:eastAsia="ro-RO"/>
        </w:rPr>
        <w:t xml:space="preserve"> </w:t>
      </w:r>
      <w:proofErr w:type="spellStart"/>
      <w:r w:rsidRPr="000D787F">
        <w:rPr>
          <w:rFonts w:eastAsia="+mn-ea"/>
          <w:i/>
          <w:iCs/>
          <w:color w:val="000000"/>
          <w:sz w:val="24"/>
          <w:szCs w:val="24"/>
          <w:u w:val="single"/>
          <w:lang w:eastAsia="ro-RO"/>
        </w:rPr>
        <w:t>şi</w:t>
      </w:r>
      <w:proofErr w:type="spellEnd"/>
      <w:r w:rsidRPr="000D787F">
        <w:rPr>
          <w:rFonts w:eastAsia="+mn-ea"/>
          <w:i/>
          <w:iCs/>
          <w:color w:val="000000"/>
          <w:sz w:val="24"/>
          <w:szCs w:val="24"/>
          <w:u w:val="single"/>
          <w:lang w:eastAsia="ro-RO"/>
        </w:rPr>
        <w:t xml:space="preserve"> a </w:t>
      </w:r>
      <w:proofErr w:type="spellStart"/>
      <w:r w:rsidRPr="000D787F">
        <w:rPr>
          <w:rFonts w:eastAsia="+mn-ea"/>
          <w:i/>
          <w:iCs/>
          <w:color w:val="000000"/>
          <w:sz w:val="24"/>
          <w:szCs w:val="24"/>
          <w:u w:val="single"/>
          <w:lang w:eastAsia="ro-RO"/>
        </w:rPr>
        <w:t>acţiunilor</w:t>
      </w:r>
      <w:proofErr w:type="spellEnd"/>
      <w:r w:rsidRPr="000D787F">
        <w:rPr>
          <w:rFonts w:eastAsia="+mn-ea"/>
          <w:i/>
          <w:iCs/>
          <w:color w:val="000000"/>
          <w:sz w:val="24"/>
          <w:szCs w:val="24"/>
          <w:u w:val="single"/>
          <w:lang w:eastAsia="ro-RO"/>
        </w:rPr>
        <w:t xml:space="preserve"> </w:t>
      </w:r>
      <w:proofErr w:type="spellStart"/>
      <w:r w:rsidRPr="000D787F">
        <w:rPr>
          <w:rFonts w:eastAsia="+mn-ea"/>
          <w:i/>
          <w:iCs/>
          <w:color w:val="000000"/>
          <w:sz w:val="24"/>
          <w:szCs w:val="24"/>
          <w:u w:val="single"/>
          <w:lang w:eastAsia="ro-RO"/>
        </w:rPr>
        <w:t>în</w:t>
      </w:r>
      <w:proofErr w:type="spellEnd"/>
      <w:r w:rsidRPr="000D787F">
        <w:rPr>
          <w:rFonts w:eastAsia="+mn-ea"/>
          <w:i/>
          <w:iCs/>
          <w:color w:val="000000"/>
          <w:sz w:val="24"/>
          <w:szCs w:val="24"/>
          <w:u w:val="single"/>
          <w:lang w:eastAsia="ro-RO"/>
        </w:rPr>
        <w:t xml:space="preserve"> </w:t>
      </w:r>
      <w:proofErr w:type="spellStart"/>
      <w:r w:rsidRPr="000D787F">
        <w:rPr>
          <w:rFonts w:eastAsia="+mn-ea"/>
          <w:i/>
          <w:iCs/>
          <w:color w:val="000000"/>
          <w:sz w:val="24"/>
          <w:szCs w:val="24"/>
          <w:u w:val="single"/>
          <w:lang w:eastAsia="ro-RO"/>
        </w:rPr>
        <w:t>contencios</w:t>
      </w:r>
      <w:proofErr w:type="spellEnd"/>
      <w:r w:rsidRPr="000D787F">
        <w:rPr>
          <w:rFonts w:eastAsia="+mn-ea"/>
          <w:i/>
          <w:iCs/>
          <w:color w:val="000000"/>
          <w:sz w:val="24"/>
          <w:szCs w:val="24"/>
          <w:u w:val="single"/>
          <w:lang w:eastAsia="ro-RO"/>
        </w:rPr>
        <w:t xml:space="preserve"> </w:t>
      </w:r>
      <w:proofErr w:type="spellStart"/>
      <w:r w:rsidRPr="000D787F">
        <w:rPr>
          <w:rFonts w:eastAsia="+mn-ea"/>
          <w:i/>
          <w:iCs/>
          <w:color w:val="000000"/>
          <w:sz w:val="24"/>
          <w:szCs w:val="24"/>
          <w:u w:val="single"/>
          <w:lang w:eastAsia="ro-RO"/>
        </w:rPr>
        <w:t>administrativ</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doar</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actele</w:t>
      </w:r>
      <w:proofErr w:type="spellEnd"/>
      <w:r w:rsidRPr="000D787F">
        <w:rPr>
          <w:rFonts w:eastAsia="+mn-ea"/>
          <w:color w:val="000000"/>
          <w:sz w:val="24"/>
          <w:szCs w:val="24"/>
          <w:lang w:eastAsia="ro-RO"/>
        </w:rPr>
        <w:t xml:space="preserve"> </w:t>
      </w:r>
    </w:p>
    <w:p w14:paraId="27AE1E7F"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eastAsia="ro-RO"/>
        </w:rPr>
        <w:t xml:space="preserve">administrative, </w:t>
      </w:r>
      <w:proofErr w:type="spellStart"/>
      <w:r w:rsidRPr="000D787F">
        <w:rPr>
          <w:rFonts w:eastAsia="+mn-ea"/>
          <w:color w:val="000000"/>
          <w:sz w:val="24"/>
          <w:szCs w:val="24"/>
          <w:lang w:eastAsia="ro-RO"/>
        </w:rPr>
        <w:t>contractele</w:t>
      </w:r>
      <w:proofErr w:type="spellEnd"/>
      <w:r w:rsidRPr="000D787F">
        <w:rPr>
          <w:rFonts w:eastAsia="+mn-ea"/>
          <w:color w:val="000000"/>
          <w:sz w:val="24"/>
          <w:szCs w:val="24"/>
          <w:lang w:eastAsia="ro-RO"/>
        </w:rPr>
        <w:t xml:space="preserve"> administrative </w:t>
      </w:r>
      <w:proofErr w:type="spellStart"/>
      <w:r w:rsidRPr="000D787F">
        <w:rPr>
          <w:rFonts w:eastAsia="+mn-ea"/>
          <w:color w:val="000000"/>
          <w:sz w:val="24"/>
          <w:szCs w:val="24"/>
          <w:lang w:eastAsia="ro-RO"/>
        </w:rPr>
        <w:t>şi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faptul</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administrativ</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denumit</w:t>
      </w:r>
      <w:proofErr w:type="spellEnd"/>
      <w:r w:rsidRPr="000D787F">
        <w:rPr>
          <w:rFonts w:eastAsia="+mn-ea"/>
          <w:color w:val="000000"/>
          <w:sz w:val="24"/>
          <w:szCs w:val="24"/>
          <w:lang w:eastAsia="ro-RO"/>
        </w:rPr>
        <w:t xml:space="preserve"> </w:t>
      </w:r>
    </w:p>
    <w:p w14:paraId="5DD4C74D"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eastAsia="ro-RO"/>
        </w:rPr>
        <w:t>“</w:t>
      </w:r>
      <w:proofErr w:type="spellStart"/>
      <w:r w:rsidRPr="000D787F">
        <w:rPr>
          <w:rFonts w:eastAsia="+mn-ea"/>
          <w:color w:val="000000"/>
          <w:sz w:val="24"/>
          <w:szCs w:val="24"/>
          <w:lang w:eastAsia="ro-RO"/>
        </w:rPr>
        <w:t>tăcerea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administraţiei</w:t>
      </w:r>
      <w:proofErr w:type="spellEnd"/>
      <w:r w:rsidRPr="000D787F">
        <w:rPr>
          <w:rFonts w:eastAsia="+mn-ea"/>
          <w:color w:val="000000"/>
          <w:sz w:val="24"/>
          <w:szCs w:val="24"/>
          <w:lang w:eastAsia="ro-RO"/>
        </w:rPr>
        <w:t xml:space="preserve">” pot fi </w:t>
      </w:r>
      <w:proofErr w:type="spellStart"/>
      <w:r w:rsidRPr="000D787F">
        <w:rPr>
          <w:rFonts w:eastAsia="+mn-ea"/>
          <w:color w:val="000000"/>
          <w:sz w:val="24"/>
          <w:szCs w:val="24"/>
          <w:lang w:eastAsia="ro-RO"/>
        </w:rPr>
        <w:t>contestate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prin</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acţiune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directă</w:t>
      </w:r>
      <w:proofErr w:type="spellEnd"/>
      <w:r w:rsidRPr="000D787F">
        <w:rPr>
          <w:rFonts w:eastAsia="+mn-ea"/>
          <w:color w:val="000000"/>
          <w:sz w:val="24"/>
          <w:szCs w:val="24"/>
          <w:lang w:eastAsia="ro-RO"/>
        </w:rPr>
        <w:t xml:space="preserve">, nu </w:t>
      </w:r>
      <w:proofErr w:type="spellStart"/>
      <w:r w:rsidRPr="000D787F">
        <w:rPr>
          <w:rFonts w:eastAsia="+mn-ea"/>
          <w:color w:val="000000"/>
          <w:sz w:val="24"/>
          <w:szCs w:val="24"/>
          <w:lang w:eastAsia="ro-RO"/>
        </w:rPr>
        <w:t>şi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operaţiunile</w:t>
      </w:r>
      <w:proofErr w:type="spellEnd"/>
      <w:r w:rsidRPr="000D787F">
        <w:rPr>
          <w:rFonts w:eastAsia="+mn-ea"/>
          <w:color w:val="000000"/>
          <w:sz w:val="24"/>
          <w:szCs w:val="24"/>
          <w:lang w:eastAsia="ro-RO"/>
        </w:rPr>
        <w:t xml:space="preserve"> </w:t>
      </w:r>
    </w:p>
    <w:p w14:paraId="46EEB4A8"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eastAsia="ro-RO"/>
        </w:rPr>
        <w:t>administrative.</w:t>
      </w:r>
    </w:p>
    <w:p w14:paraId="4E956925" w14:textId="77777777" w:rsidR="00C4499E" w:rsidRPr="000D787F" w:rsidRDefault="00C4499E" w:rsidP="00C4499E">
      <w:pPr>
        <w:jc w:val="both"/>
        <w:rPr>
          <w:sz w:val="24"/>
          <w:szCs w:val="24"/>
        </w:rPr>
      </w:pPr>
    </w:p>
    <w:p w14:paraId="54EFA1A8" w14:textId="77777777" w:rsidR="00C4499E" w:rsidRPr="000D787F" w:rsidRDefault="00C4499E" w:rsidP="00C4499E">
      <w:pPr>
        <w:jc w:val="both"/>
        <w:rPr>
          <w:b/>
          <w:sz w:val="24"/>
          <w:szCs w:val="24"/>
        </w:rPr>
      </w:pPr>
      <w:proofErr w:type="spellStart"/>
      <w:r w:rsidRPr="000D787F">
        <w:rPr>
          <w:b/>
          <w:sz w:val="24"/>
          <w:szCs w:val="24"/>
        </w:rPr>
        <w:t>Definiţie</w:t>
      </w:r>
      <w:proofErr w:type="spellEnd"/>
    </w:p>
    <w:p w14:paraId="0819957B" w14:textId="77777777" w:rsidR="00C4499E" w:rsidRPr="000D787F" w:rsidRDefault="00C4499E" w:rsidP="00C4499E">
      <w:pPr>
        <w:ind w:left="547" w:hanging="547"/>
        <w:jc w:val="both"/>
        <w:textAlignment w:val="baseline"/>
        <w:rPr>
          <w:sz w:val="24"/>
          <w:szCs w:val="24"/>
          <w:lang w:eastAsia="ro-RO"/>
        </w:rPr>
      </w:pPr>
      <w:proofErr w:type="spellStart"/>
      <w:r w:rsidRPr="00C4499E">
        <w:rPr>
          <w:rFonts w:eastAsia="+mn-ea"/>
          <w:b/>
          <w:color w:val="000000"/>
          <w:sz w:val="24"/>
          <w:szCs w:val="24"/>
          <w:lang w:eastAsia="ro-RO"/>
        </w:rPr>
        <w:t>Actul</w:t>
      </w:r>
      <w:proofErr w:type="spellEnd"/>
      <w:r w:rsidRPr="00C4499E">
        <w:rPr>
          <w:rFonts w:eastAsia="+mn-ea"/>
          <w:b/>
          <w:color w:val="000000"/>
          <w:sz w:val="24"/>
          <w:szCs w:val="24"/>
          <w:lang w:eastAsia="ro-RO"/>
        </w:rPr>
        <w:t xml:space="preserve"> </w:t>
      </w:r>
      <w:proofErr w:type="spellStart"/>
      <w:r w:rsidRPr="00C4499E">
        <w:rPr>
          <w:rFonts w:eastAsia="+mn-ea"/>
          <w:b/>
          <w:color w:val="000000"/>
          <w:sz w:val="24"/>
          <w:szCs w:val="24"/>
          <w:lang w:eastAsia="ro-RO"/>
        </w:rPr>
        <w:t>administrativ</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este</w:t>
      </w:r>
      <w:proofErr w:type="spellEnd"/>
      <w:r w:rsidRPr="000D787F">
        <w:rPr>
          <w:rFonts w:eastAsia="+mn-ea"/>
          <w:color w:val="000000"/>
          <w:sz w:val="24"/>
          <w:szCs w:val="24"/>
          <w:lang w:eastAsia="ro-RO"/>
        </w:rPr>
        <w:t xml:space="preserve"> </w:t>
      </w:r>
      <w:proofErr w:type="spellStart"/>
      <w:r w:rsidRPr="000D787F">
        <w:rPr>
          <w:rFonts w:eastAsia="+mn-ea"/>
          <w:i/>
          <w:iCs/>
          <w:color w:val="000000"/>
          <w:sz w:val="24"/>
          <w:szCs w:val="24"/>
          <w:lang w:eastAsia="ro-RO"/>
        </w:rPr>
        <w:t>manifestarea</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unilaterală</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şi</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expresă</w:t>
      </w:r>
      <w:proofErr w:type="spellEnd"/>
      <w:r w:rsidRPr="000D787F">
        <w:rPr>
          <w:rFonts w:eastAsia="+mn-ea"/>
          <w:i/>
          <w:iCs/>
          <w:color w:val="000000"/>
          <w:sz w:val="24"/>
          <w:szCs w:val="24"/>
          <w:lang w:eastAsia="ro-RO"/>
        </w:rPr>
        <w:t xml:space="preserve"> de </w:t>
      </w:r>
      <w:proofErr w:type="spellStart"/>
      <w:r w:rsidRPr="000D787F">
        <w:rPr>
          <w:rFonts w:eastAsia="+mn-ea"/>
          <w:i/>
          <w:iCs/>
          <w:color w:val="000000"/>
          <w:sz w:val="24"/>
          <w:szCs w:val="24"/>
          <w:lang w:eastAsia="ro-RO"/>
        </w:rPr>
        <w:t>voinţă</w:t>
      </w:r>
      <w:proofErr w:type="spellEnd"/>
      <w:r w:rsidRPr="000D787F">
        <w:rPr>
          <w:rFonts w:eastAsia="+mn-ea"/>
          <w:i/>
          <w:iCs/>
          <w:color w:val="000000"/>
          <w:sz w:val="24"/>
          <w:szCs w:val="24"/>
          <w:lang w:eastAsia="ro-RO"/>
        </w:rPr>
        <w:t xml:space="preserve"> a </w:t>
      </w:r>
      <w:proofErr w:type="spellStart"/>
      <w:r w:rsidRPr="000D787F">
        <w:rPr>
          <w:rFonts w:eastAsia="+mn-ea"/>
          <w:i/>
          <w:iCs/>
          <w:color w:val="000000"/>
          <w:sz w:val="24"/>
          <w:szCs w:val="24"/>
          <w:lang w:eastAsia="ro-RO"/>
        </w:rPr>
        <w:t>autorităţilor</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publice</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realizată</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în</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scopul</w:t>
      </w:r>
      <w:proofErr w:type="spellEnd"/>
      <w:r w:rsidRPr="000D787F">
        <w:rPr>
          <w:rFonts w:eastAsia="+mn-ea"/>
          <w:i/>
          <w:iCs/>
          <w:color w:val="000000"/>
          <w:sz w:val="24"/>
          <w:szCs w:val="24"/>
          <w:lang w:eastAsia="ro-RO"/>
        </w:rPr>
        <w:t xml:space="preserve"> de a produce </w:t>
      </w:r>
      <w:proofErr w:type="spellStart"/>
      <w:r w:rsidRPr="000D787F">
        <w:rPr>
          <w:rFonts w:eastAsia="+mn-ea"/>
          <w:i/>
          <w:iCs/>
          <w:color w:val="000000"/>
          <w:sz w:val="24"/>
          <w:szCs w:val="24"/>
          <w:lang w:eastAsia="ro-RO"/>
        </w:rPr>
        <w:t>efecte</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juridice</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în</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temeiul</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puterii</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publice</w:t>
      </w:r>
      <w:proofErr w:type="spellEnd"/>
      <w:r w:rsidRPr="000D787F">
        <w:rPr>
          <w:rFonts w:eastAsia="+mn-ea"/>
          <w:color w:val="000000"/>
          <w:sz w:val="24"/>
          <w:szCs w:val="24"/>
          <w:lang w:eastAsia="ro-RO"/>
        </w:rPr>
        <w:t>.</w:t>
      </w:r>
    </w:p>
    <w:p w14:paraId="5888554A" w14:textId="77777777" w:rsidR="00C4499E" w:rsidRPr="000D787F" w:rsidRDefault="00C4499E" w:rsidP="006A0E1D">
      <w:pPr>
        <w:numPr>
          <w:ilvl w:val="0"/>
          <w:numId w:val="127"/>
        </w:numPr>
        <w:contextualSpacing/>
        <w:jc w:val="both"/>
        <w:textAlignment w:val="baseline"/>
        <w:rPr>
          <w:sz w:val="24"/>
          <w:szCs w:val="24"/>
          <w:lang w:eastAsia="ro-RO"/>
        </w:rPr>
      </w:pPr>
      <w:r w:rsidRPr="000D787F">
        <w:rPr>
          <w:rFonts w:eastAsia="+mn-ea"/>
          <w:color w:val="000000"/>
          <w:sz w:val="24"/>
          <w:szCs w:val="24"/>
          <w:lang w:val="fr-FR" w:eastAsia="ro-RO"/>
        </w:rPr>
        <w:t xml:space="preserve">Din </w:t>
      </w:r>
      <w:proofErr w:type="spellStart"/>
      <w:r w:rsidRPr="000D787F">
        <w:rPr>
          <w:rFonts w:eastAsia="+mn-ea"/>
          <w:color w:val="000000"/>
          <w:sz w:val="24"/>
          <w:szCs w:val="24"/>
          <w:lang w:val="fr-FR" w:eastAsia="ro-RO"/>
        </w:rPr>
        <w:t>perspectivă</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formală</w:t>
      </w:r>
      <w:proofErr w:type="spellEnd"/>
      <w:r w:rsidRPr="000D787F">
        <w:rPr>
          <w:rFonts w:eastAsia="+mn-ea"/>
          <w:i/>
          <w:iCs/>
          <w:color w:val="000000"/>
          <w:sz w:val="24"/>
          <w:szCs w:val="24"/>
          <w:lang w:val="fr-FR" w:eastAsia="ro-RO"/>
        </w:rPr>
        <w:t xml:space="preserve">,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este </w:t>
      </w:r>
      <w:proofErr w:type="spellStart"/>
      <w:r w:rsidRPr="000D787F">
        <w:rPr>
          <w:rFonts w:eastAsia="+mn-ea"/>
          <w:color w:val="000000"/>
          <w:sz w:val="24"/>
          <w:szCs w:val="24"/>
          <w:lang w:val="fr-FR" w:eastAsia="ro-RO"/>
        </w:rPr>
        <w:t>emis</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autorităţi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 xml:space="preserve">, </w:t>
      </w:r>
    </w:p>
    <w:p w14:paraId="013CEE46" w14:textId="77777777" w:rsidR="00C4499E" w:rsidRPr="000D787F" w:rsidRDefault="00C4499E" w:rsidP="006A0E1D">
      <w:pPr>
        <w:numPr>
          <w:ilvl w:val="0"/>
          <w:numId w:val="127"/>
        </w:numPr>
        <w:contextualSpacing/>
        <w:jc w:val="both"/>
        <w:textAlignment w:val="baseline"/>
        <w:rPr>
          <w:sz w:val="24"/>
          <w:szCs w:val="24"/>
          <w:lang w:eastAsia="ro-RO"/>
        </w:rPr>
      </w:pPr>
      <w:r w:rsidRPr="000D787F">
        <w:rPr>
          <w:rFonts w:eastAsia="+mn-ea"/>
          <w:color w:val="000000"/>
          <w:sz w:val="24"/>
          <w:szCs w:val="24"/>
          <w:lang w:val="fr-FR" w:eastAsia="ro-RO"/>
        </w:rPr>
        <w:lastRenderedPageBreak/>
        <w:t xml:space="preserve">Din </w:t>
      </w:r>
      <w:proofErr w:type="spellStart"/>
      <w:r w:rsidRPr="000D787F">
        <w:rPr>
          <w:rFonts w:eastAsia="+mn-ea"/>
          <w:color w:val="000000"/>
          <w:sz w:val="24"/>
          <w:szCs w:val="24"/>
          <w:lang w:val="fr-FR" w:eastAsia="ro-RO"/>
        </w:rPr>
        <w:t>perspectiva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aspectul</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material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referitor</w:t>
      </w:r>
      <w:proofErr w:type="spellEnd"/>
      <w:r w:rsidRPr="000D787F">
        <w:rPr>
          <w:rFonts w:eastAsia="+mn-ea"/>
          <w:color w:val="000000"/>
          <w:sz w:val="24"/>
          <w:szCs w:val="24"/>
          <w:lang w:val="fr-FR" w:eastAsia="ro-RO"/>
        </w:rPr>
        <w:t xml:space="preserve"> la </w:t>
      </w:r>
      <w:proofErr w:type="spellStart"/>
      <w:r w:rsidRPr="000D787F">
        <w:rPr>
          <w:rFonts w:eastAsia="+mn-ea"/>
          <w:color w:val="000000"/>
          <w:sz w:val="24"/>
          <w:szCs w:val="24"/>
          <w:lang w:val="fr-FR" w:eastAsia="ro-RO"/>
        </w:rPr>
        <w:t>conţinutul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conţinutul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trebuie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rezulte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emiterea</w:t>
      </w:r>
      <w:proofErr w:type="spellEnd"/>
      <w:r w:rsidRPr="000D787F">
        <w:rPr>
          <w:rFonts w:eastAsia="+mn-ea"/>
          <w:color w:val="000000"/>
          <w:sz w:val="24"/>
          <w:szCs w:val="24"/>
          <w:lang w:val="fr-FR" w:eastAsia="ro-RO"/>
        </w:rPr>
        <w:t xml:space="preserve"> sa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temeiul</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puterii</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publice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cu</w:t>
      </w:r>
      <w:proofErr w:type="spellEnd"/>
      <w:r w:rsidRPr="000D787F">
        <w:rPr>
          <w:rFonts w:eastAsia="+mn-ea"/>
          <w:color w:val="000000"/>
          <w:sz w:val="24"/>
          <w:szCs w:val="24"/>
          <w:lang w:val="fr-FR" w:eastAsia="ro-RO"/>
        </w:rPr>
        <w:t xml:space="preserve"> care </w:t>
      </w:r>
      <w:proofErr w:type="spellStart"/>
      <w:r w:rsidRPr="000D787F">
        <w:rPr>
          <w:rFonts w:eastAsia="+mn-ea"/>
          <w:color w:val="000000"/>
          <w:sz w:val="24"/>
          <w:szCs w:val="24"/>
          <w:lang w:val="fr-FR" w:eastAsia="ro-RO"/>
        </w:rPr>
        <w:t>sunt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înzestrate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autorităţile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 xml:space="preserve">. </w:t>
      </w:r>
    </w:p>
    <w:p w14:paraId="198DA69C" w14:textId="77777777" w:rsidR="00C4499E" w:rsidRPr="000D787F" w:rsidRDefault="00C4499E" w:rsidP="00C4499E">
      <w:pPr>
        <w:ind w:left="547" w:hanging="547"/>
        <w:jc w:val="both"/>
        <w:textAlignment w:val="baseline"/>
        <w:rPr>
          <w:rFonts w:eastAsia="+mn-ea"/>
          <w:color w:val="000000"/>
          <w:sz w:val="24"/>
          <w:szCs w:val="24"/>
          <w:lang w:val="fr-FR" w:eastAsia="ro-RO"/>
        </w:rPr>
      </w:pPr>
      <w:r w:rsidRPr="000D787F">
        <w:rPr>
          <w:rFonts w:eastAsia="+mn-ea"/>
          <w:i/>
          <w:iCs/>
          <w:color w:val="000000"/>
          <w:sz w:val="24"/>
          <w:szCs w:val="24"/>
          <w:lang w:val="fr-FR" w:eastAsia="ro-RO"/>
        </w:rPr>
        <w:tab/>
      </w:r>
      <w:r w:rsidRPr="000D787F">
        <w:rPr>
          <w:rFonts w:eastAsia="+mn-ea"/>
          <w:i/>
          <w:iCs/>
          <w:color w:val="000000"/>
          <w:sz w:val="24"/>
          <w:szCs w:val="24"/>
          <w:lang w:val="fr-FR" w:eastAsia="ro-RO"/>
        </w:rPr>
        <w:tab/>
      </w:r>
      <w:proofErr w:type="spellStart"/>
      <w:r w:rsidRPr="000D787F">
        <w:rPr>
          <w:rFonts w:eastAsia="+mn-ea"/>
          <w:i/>
          <w:iCs/>
          <w:color w:val="000000"/>
          <w:sz w:val="24"/>
          <w:szCs w:val="24"/>
          <w:lang w:val="fr-FR" w:eastAsia="ro-RO"/>
        </w:rPr>
        <w:t>Puterea</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publică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poate</w:t>
      </w:r>
      <w:proofErr w:type="spellEnd"/>
      <w:r w:rsidRPr="000D787F">
        <w:rPr>
          <w:rFonts w:eastAsia="+mn-ea"/>
          <w:color w:val="000000"/>
          <w:sz w:val="24"/>
          <w:szCs w:val="24"/>
          <w:lang w:val="fr-FR" w:eastAsia="ro-RO"/>
        </w:rPr>
        <w:t xml:space="preserve"> fi </w:t>
      </w:r>
      <w:proofErr w:type="spellStart"/>
      <w:r w:rsidRPr="000D787F">
        <w:rPr>
          <w:rFonts w:eastAsia="+mn-ea"/>
          <w:color w:val="000000"/>
          <w:sz w:val="24"/>
          <w:szCs w:val="24"/>
          <w:lang w:val="fr-FR" w:eastAsia="ro-RO"/>
        </w:rPr>
        <w:t>definită</w:t>
      </w:r>
      <w:proofErr w:type="spellEnd"/>
      <w:r w:rsidRPr="000D787F">
        <w:rPr>
          <w:rFonts w:eastAsia="+mn-ea"/>
          <w:color w:val="000000"/>
          <w:sz w:val="24"/>
          <w:szCs w:val="24"/>
          <w:lang w:val="fr-FR" w:eastAsia="ro-RO"/>
        </w:rPr>
        <w:t xml:space="preserve"> ca </w:t>
      </w:r>
      <w:proofErr w:type="spellStart"/>
      <w:r w:rsidRPr="000D787F">
        <w:rPr>
          <w:rFonts w:eastAsia="+mn-ea"/>
          <w:color w:val="000000"/>
          <w:sz w:val="24"/>
          <w:szCs w:val="24"/>
          <w:lang w:val="fr-FR" w:eastAsia="ro-RO"/>
        </w:rPr>
        <w:t>dreptul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derivat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din</w:t>
      </w:r>
      <w:proofErr w:type="spellEnd"/>
      <w:r w:rsidRPr="000D787F">
        <w:rPr>
          <w:rFonts w:eastAsia="+mn-ea"/>
          <w:color w:val="000000"/>
          <w:sz w:val="24"/>
          <w:szCs w:val="24"/>
          <w:lang w:val="fr-FR" w:eastAsia="ro-RO"/>
        </w:rPr>
        <w:t xml:space="preserve"> lege  </w:t>
      </w:r>
      <w:proofErr w:type="spellStart"/>
      <w:r w:rsidRPr="000D787F">
        <w:rPr>
          <w:rFonts w:eastAsia="+mn-ea"/>
          <w:color w:val="000000"/>
          <w:sz w:val="24"/>
          <w:szCs w:val="24"/>
          <w:lang w:val="fr-FR" w:eastAsia="ro-RO"/>
        </w:rPr>
        <w:t>pe</w:t>
      </w:r>
      <w:proofErr w:type="spellEnd"/>
      <w:r w:rsidRPr="000D787F">
        <w:rPr>
          <w:rFonts w:eastAsia="+mn-ea"/>
          <w:color w:val="000000"/>
          <w:sz w:val="24"/>
          <w:szCs w:val="24"/>
          <w:lang w:val="fr-FR" w:eastAsia="ro-RO"/>
        </w:rPr>
        <w:t xml:space="preserve"> care-l are o </w:t>
      </w:r>
      <w:proofErr w:type="spellStart"/>
      <w:r w:rsidRPr="000D787F">
        <w:rPr>
          <w:rFonts w:eastAsia="+mn-ea"/>
          <w:color w:val="000000"/>
          <w:sz w:val="24"/>
          <w:szCs w:val="24"/>
          <w:lang w:val="fr-FR" w:eastAsia="ro-RO"/>
        </w:rPr>
        <w:t>anumită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entitate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persoană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fizică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juridică</w:t>
      </w:r>
      <w:proofErr w:type="spellEnd"/>
      <w:r w:rsidRPr="000D787F">
        <w:rPr>
          <w:rFonts w:eastAsia="+mn-ea"/>
          <w:color w:val="000000"/>
          <w:sz w:val="24"/>
          <w:szCs w:val="24"/>
          <w:lang w:val="fr-FR" w:eastAsia="ro-RO"/>
        </w:rPr>
        <w:t xml:space="preserve"> de a-</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impune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forţă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obligatorie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deciziile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altor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subiecte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drept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persoane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fizice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juridice</w:t>
      </w:r>
      <w:proofErr w:type="spellEnd"/>
      <w:r w:rsidRPr="000D787F">
        <w:rPr>
          <w:rFonts w:eastAsia="+mn-ea"/>
          <w:color w:val="000000"/>
          <w:sz w:val="24"/>
          <w:szCs w:val="24"/>
          <w:lang w:val="fr-FR" w:eastAsia="ro-RO"/>
        </w:rPr>
        <w:t>).</w:t>
      </w:r>
    </w:p>
    <w:p w14:paraId="6A3D6478" w14:textId="77777777" w:rsidR="00C4499E" w:rsidRPr="000D787F" w:rsidRDefault="00C4499E" w:rsidP="00C4499E">
      <w:pPr>
        <w:ind w:left="547" w:hanging="547"/>
        <w:jc w:val="both"/>
        <w:textAlignment w:val="baseline"/>
        <w:rPr>
          <w:b/>
          <w:sz w:val="24"/>
          <w:szCs w:val="24"/>
          <w:lang w:eastAsia="ro-RO"/>
        </w:rPr>
      </w:pPr>
      <w:proofErr w:type="spellStart"/>
      <w:r w:rsidRPr="000D787F">
        <w:rPr>
          <w:rFonts w:eastAsia="+mn-ea"/>
          <w:b/>
          <w:iCs/>
          <w:color w:val="000000"/>
          <w:sz w:val="24"/>
          <w:szCs w:val="24"/>
          <w:lang w:val="fr-FR" w:eastAsia="ro-RO"/>
        </w:rPr>
        <w:t>Caracteristici</w:t>
      </w:r>
      <w:proofErr w:type="spellEnd"/>
    </w:p>
    <w:p w14:paraId="504444F8" w14:textId="77777777" w:rsidR="00C4499E" w:rsidRPr="00C4499E" w:rsidRDefault="00C4499E" w:rsidP="00C4499E">
      <w:pPr>
        <w:ind w:left="547" w:hanging="547"/>
        <w:jc w:val="both"/>
        <w:textAlignment w:val="baseline"/>
        <w:rPr>
          <w:rFonts w:eastAsia="+mn-ea"/>
          <w:color w:val="000000"/>
          <w:sz w:val="24"/>
          <w:szCs w:val="24"/>
          <w:lang w:val="fr-FR" w:eastAsia="ro-RO"/>
        </w:rPr>
      </w:pPr>
      <w:r w:rsidRPr="00A975B1">
        <w:rPr>
          <w:rFonts w:eastAsia="+mn-ea"/>
          <w:b/>
          <w:color w:val="000000"/>
          <w:sz w:val="24"/>
          <w:szCs w:val="24"/>
          <w:lang w:val="fr-FR" w:eastAsia="ro-RO"/>
        </w:rPr>
        <w:t xml:space="preserve">● </w:t>
      </w:r>
      <w:proofErr w:type="spellStart"/>
      <w:r w:rsidRPr="00A975B1">
        <w:rPr>
          <w:rFonts w:eastAsia="+mn-ea"/>
          <w:b/>
          <w:color w:val="000000"/>
          <w:sz w:val="24"/>
          <w:szCs w:val="24"/>
          <w:lang w:val="fr-FR" w:eastAsia="ro-RO"/>
        </w:rPr>
        <w:t>manifestare</w:t>
      </w:r>
      <w:proofErr w:type="spellEnd"/>
      <w:r w:rsidRPr="00A975B1">
        <w:rPr>
          <w:rFonts w:eastAsia="+mn-ea"/>
          <w:b/>
          <w:color w:val="000000"/>
          <w:sz w:val="24"/>
          <w:szCs w:val="24"/>
          <w:lang w:val="fr-FR" w:eastAsia="ro-RO"/>
        </w:rPr>
        <w:t xml:space="preserve"> </w:t>
      </w:r>
      <w:proofErr w:type="spellStart"/>
      <w:r w:rsidRPr="00A975B1">
        <w:rPr>
          <w:rFonts w:eastAsia="+mn-ea"/>
          <w:b/>
          <w:i/>
          <w:iCs/>
          <w:color w:val="000000"/>
          <w:sz w:val="24"/>
          <w:szCs w:val="24"/>
          <w:lang w:val="fr-FR" w:eastAsia="ro-RO"/>
        </w:rPr>
        <w:t>unilaterală</w:t>
      </w:r>
      <w:proofErr w:type="spellEnd"/>
      <w:r w:rsidRPr="00A975B1">
        <w:rPr>
          <w:rFonts w:eastAsia="+mn-ea"/>
          <w:b/>
          <w:color w:val="000000"/>
          <w:sz w:val="24"/>
          <w:szCs w:val="24"/>
          <w:lang w:val="fr-FR" w:eastAsia="ro-RO"/>
        </w:rPr>
        <w:t xml:space="preserve"> de </w:t>
      </w:r>
      <w:proofErr w:type="spellStart"/>
      <w:r w:rsidRPr="00A975B1">
        <w:rPr>
          <w:rFonts w:eastAsia="+mn-ea"/>
          <w:b/>
          <w:color w:val="000000"/>
          <w:sz w:val="24"/>
          <w:szCs w:val="24"/>
          <w:lang w:val="fr-FR" w:eastAsia="ro-RO"/>
        </w:rPr>
        <w:t>voinţă</w:t>
      </w:r>
      <w:proofErr w:type="spellEnd"/>
      <w:r w:rsidRPr="000D787F">
        <w:rPr>
          <w:rFonts w:eastAsia="+mn-ea"/>
          <w:color w:val="000000"/>
          <w:sz w:val="24"/>
          <w:szCs w:val="24"/>
          <w:lang w:val="fr-FR" w:eastAsia="ro-RO"/>
        </w:rPr>
        <w:t>.</w:t>
      </w:r>
      <w:r w:rsidRPr="00C4499E">
        <w:t xml:space="preserve"> </w:t>
      </w:r>
      <w:r w:rsidRPr="00C4499E">
        <w:rPr>
          <w:rFonts w:eastAsia="+mn-ea"/>
          <w:color w:val="000000"/>
          <w:sz w:val="24"/>
          <w:szCs w:val="24"/>
          <w:lang w:val="fr-FR" w:eastAsia="ro-RO"/>
        </w:rPr>
        <w:t xml:space="preserve">Prin </w:t>
      </w:r>
      <w:proofErr w:type="spellStart"/>
      <w:r w:rsidRPr="00C4499E">
        <w:rPr>
          <w:rFonts w:eastAsia="+mn-ea"/>
          <w:color w:val="000000"/>
          <w:sz w:val="24"/>
          <w:szCs w:val="24"/>
          <w:lang w:val="fr-FR" w:eastAsia="ro-RO"/>
        </w:rPr>
        <w:t>această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caracteristică</w:t>
      </w:r>
      <w:proofErr w:type="spellEnd"/>
      <w:r w:rsidRPr="00C4499E">
        <w:rPr>
          <w:rFonts w:eastAsia="+mn-ea"/>
          <w:color w:val="000000"/>
          <w:sz w:val="24"/>
          <w:szCs w:val="24"/>
          <w:lang w:val="fr-FR" w:eastAsia="ro-RO"/>
        </w:rPr>
        <w:t xml:space="preserve">, el se </w:t>
      </w:r>
      <w:proofErr w:type="spellStart"/>
      <w:r w:rsidRPr="00C4499E">
        <w:rPr>
          <w:rFonts w:eastAsia="+mn-ea"/>
          <w:color w:val="000000"/>
          <w:sz w:val="24"/>
          <w:szCs w:val="24"/>
          <w:lang w:val="fr-FR" w:eastAsia="ro-RO"/>
        </w:rPr>
        <w:t>deosebeşte</w:t>
      </w:r>
      <w:proofErr w:type="spellEnd"/>
      <w:r w:rsidRPr="00C4499E">
        <w:rPr>
          <w:rFonts w:eastAsia="+mn-ea"/>
          <w:color w:val="000000"/>
          <w:sz w:val="24"/>
          <w:szCs w:val="24"/>
          <w:lang w:val="fr-FR" w:eastAsia="ro-RO"/>
        </w:rPr>
        <w:t xml:space="preserve"> de </w:t>
      </w:r>
      <w:proofErr w:type="spellStart"/>
      <w:r w:rsidRPr="00C4499E">
        <w:rPr>
          <w:rFonts w:eastAsia="+mn-ea"/>
          <w:color w:val="000000"/>
          <w:sz w:val="24"/>
          <w:szCs w:val="24"/>
          <w:lang w:val="fr-FR" w:eastAsia="ro-RO"/>
        </w:rPr>
        <w:t>actele</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contractuale</w:t>
      </w:r>
      <w:proofErr w:type="spellEnd"/>
      <w:r w:rsidRPr="00C4499E">
        <w:rPr>
          <w:rFonts w:eastAsia="+mn-ea"/>
          <w:color w:val="000000"/>
          <w:sz w:val="24"/>
          <w:szCs w:val="24"/>
          <w:lang w:val="fr-FR" w:eastAsia="ro-RO"/>
        </w:rPr>
        <w:t xml:space="preserve"> ale </w:t>
      </w:r>
      <w:proofErr w:type="spellStart"/>
      <w:r w:rsidRPr="00C4499E">
        <w:rPr>
          <w:rFonts w:eastAsia="+mn-ea"/>
          <w:color w:val="000000"/>
          <w:sz w:val="24"/>
          <w:szCs w:val="24"/>
          <w:lang w:val="fr-FR" w:eastAsia="ro-RO"/>
        </w:rPr>
        <w:t>administraţiei</w:t>
      </w:r>
      <w:proofErr w:type="spellEnd"/>
      <w:r w:rsidRPr="00C4499E">
        <w:rPr>
          <w:rFonts w:eastAsia="+mn-ea"/>
          <w:color w:val="000000"/>
          <w:sz w:val="24"/>
          <w:szCs w:val="24"/>
          <w:lang w:val="fr-FR" w:eastAsia="ro-RO"/>
        </w:rPr>
        <w:t xml:space="preserve">, fie </w:t>
      </w:r>
      <w:proofErr w:type="spellStart"/>
      <w:r w:rsidRPr="00C4499E">
        <w:rPr>
          <w:rFonts w:eastAsia="+mn-ea"/>
          <w:color w:val="000000"/>
          <w:sz w:val="24"/>
          <w:szCs w:val="24"/>
          <w:lang w:val="fr-FR" w:eastAsia="ro-RO"/>
        </w:rPr>
        <w:t>ele</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guvernate</w:t>
      </w:r>
      <w:proofErr w:type="spellEnd"/>
      <w:r w:rsidRPr="00C4499E">
        <w:rPr>
          <w:rFonts w:eastAsia="+mn-ea"/>
          <w:color w:val="000000"/>
          <w:sz w:val="24"/>
          <w:szCs w:val="24"/>
          <w:lang w:val="fr-FR" w:eastAsia="ro-RO"/>
        </w:rPr>
        <w:t xml:space="preserve"> de </w:t>
      </w:r>
      <w:proofErr w:type="spellStart"/>
      <w:r w:rsidRPr="00C4499E">
        <w:rPr>
          <w:rFonts w:eastAsia="+mn-ea"/>
          <w:color w:val="000000"/>
          <w:sz w:val="24"/>
          <w:szCs w:val="24"/>
          <w:lang w:val="fr-FR" w:eastAsia="ro-RO"/>
        </w:rPr>
        <w:t>regimul</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juridic</w:t>
      </w:r>
      <w:proofErr w:type="spellEnd"/>
      <w:r w:rsidRPr="00C4499E">
        <w:rPr>
          <w:rFonts w:eastAsia="+mn-ea"/>
          <w:color w:val="000000"/>
          <w:sz w:val="24"/>
          <w:szCs w:val="24"/>
          <w:lang w:val="fr-FR" w:eastAsia="ro-RO"/>
        </w:rPr>
        <w:t xml:space="preserve"> de </w:t>
      </w:r>
      <w:proofErr w:type="spellStart"/>
      <w:r w:rsidRPr="00C4499E">
        <w:rPr>
          <w:rFonts w:eastAsia="+mn-ea"/>
          <w:color w:val="000000"/>
          <w:sz w:val="24"/>
          <w:szCs w:val="24"/>
          <w:lang w:val="fr-FR" w:eastAsia="ro-RO"/>
        </w:rPr>
        <w:t>drept</w:t>
      </w:r>
      <w:proofErr w:type="spellEnd"/>
      <w:r w:rsidRPr="00C4499E">
        <w:rPr>
          <w:rFonts w:eastAsia="+mn-ea"/>
          <w:color w:val="000000"/>
          <w:sz w:val="24"/>
          <w:szCs w:val="24"/>
          <w:lang w:val="fr-FR" w:eastAsia="ro-RO"/>
        </w:rPr>
        <w:t xml:space="preserve"> public </w:t>
      </w:r>
      <w:proofErr w:type="spellStart"/>
      <w:r w:rsidRPr="00C4499E">
        <w:rPr>
          <w:rFonts w:eastAsia="+mn-ea"/>
          <w:color w:val="000000"/>
          <w:sz w:val="24"/>
          <w:szCs w:val="24"/>
          <w:lang w:val="fr-FR" w:eastAsia="ro-RO"/>
        </w:rPr>
        <w:t>sau</w:t>
      </w:r>
      <w:proofErr w:type="spellEnd"/>
      <w:r w:rsidRPr="00C4499E">
        <w:rPr>
          <w:rFonts w:eastAsia="+mn-ea"/>
          <w:color w:val="000000"/>
          <w:sz w:val="24"/>
          <w:szCs w:val="24"/>
          <w:lang w:val="fr-FR" w:eastAsia="ro-RO"/>
        </w:rPr>
        <w:t xml:space="preserve"> de </w:t>
      </w:r>
      <w:proofErr w:type="spellStart"/>
      <w:r w:rsidRPr="00C4499E">
        <w:rPr>
          <w:rFonts w:eastAsia="+mn-ea"/>
          <w:color w:val="000000"/>
          <w:sz w:val="24"/>
          <w:szCs w:val="24"/>
          <w:lang w:val="fr-FR" w:eastAsia="ro-RO"/>
        </w:rPr>
        <w:t>regimul</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juridic</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privat</w:t>
      </w:r>
      <w:proofErr w:type="spellEnd"/>
      <w:r w:rsidRPr="00C4499E">
        <w:rPr>
          <w:rFonts w:eastAsia="+mn-ea"/>
          <w:color w:val="000000"/>
          <w:sz w:val="24"/>
          <w:szCs w:val="24"/>
          <w:lang w:val="fr-FR" w:eastAsia="ro-RO"/>
        </w:rPr>
        <w:t xml:space="preserve">. </w:t>
      </w:r>
      <w:proofErr w:type="spellStart"/>
      <w:r w:rsidRPr="00C4499E">
        <w:rPr>
          <w:rFonts w:eastAsia="+mn-ea"/>
          <w:i/>
          <w:color w:val="000000"/>
          <w:sz w:val="24"/>
          <w:szCs w:val="24"/>
          <w:lang w:val="fr-FR" w:eastAsia="ro-RO"/>
        </w:rPr>
        <w:t>Actul</w:t>
      </w:r>
      <w:proofErr w:type="spellEnd"/>
      <w:r w:rsidRPr="00C4499E">
        <w:rPr>
          <w:rFonts w:eastAsia="+mn-ea"/>
          <w:i/>
          <w:color w:val="000000"/>
          <w:sz w:val="24"/>
          <w:szCs w:val="24"/>
          <w:lang w:val="fr-FR" w:eastAsia="ro-RO"/>
        </w:rPr>
        <w:t xml:space="preserve"> </w:t>
      </w:r>
      <w:proofErr w:type="spellStart"/>
      <w:r w:rsidRPr="00C4499E">
        <w:rPr>
          <w:rFonts w:eastAsia="+mn-ea"/>
          <w:i/>
          <w:color w:val="000000"/>
          <w:sz w:val="24"/>
          <w:szCs w:val="24"/>
          <w:lang w:val="fr-FR" w:eastAsia="ro-RO"/>
        </w:rPr>
        <w:t>administrativ</w:t>
      </w:r>
      <w:proofErr w:type="spellEnd"/>
      <w:r w:rsidRPr="00C4499E">
        <w:rPr>
          <w:rFonts w:eastAsia="+mn-ea"/>
          <w:i/>
          <w:color w:val="000000"/>
          <w:sz w:val="24"/>
          <w:szCs w:val="24"/>
          <w:lang w:val="fr-FR" w:eastAsia="ro-RO"/>
        </w:rPr>
        <w:t xml:space="preserve"> </w:t>
      </w:r>
      <w:proofErr w:type="spellStart"/>
      <w:r w:rsidRPr="00C4499E">
        <w:rPr>
          <w:rFonts w:eastAsia="+mn-ea"/>
          <w:i/>
          <w:color w:val="000000"/>
          <w:sz w:val="24"/>
          <w:szCs w:val="24"/>
          <w:lang w:val="fr-FR" w:eastAsia="ro-RO"/>
        </w:rPr>
        <w:t>îşi</w:t>
      </w:r>
      <w:proofErr w:type="spellEnd"/>
      <w:r w:rsidRPr="00C4499E">
        <w:rPr>
          <w:rFonts w:eastAsia="+mn-ea"/>
          <w:i/>
          <w:color w:val="000000"/>
          <w:sz w:val="24"/>
          <w:szCs w:val="24"/>
          <w:lang w:val="fr-FR" w:eastAsia="ro-RO"/>
        </w:rPr>
        <w:t xml:space="preserve"> </w:t>
      </w:r>
      <w:proofErr w:type="spellStart"/>
      <w:r w:rsidRPr="00C4499E">
        <w:rPr>
          <w:rFonts w:eastAsia="+mn-ea"/>
          <w:i/>
          <w:color w:val="000000"/>
          <w:sz w:val="24"/>
          <w:szCs w:val="24"/>
          <w:lang w:val="fr-FR" w:eastAsia="ro-RO"/>
        </w:rPr>
        <w:t>păstrează</w:t>
      </w:r>
      <w:proofErr w:type="spellEnd"/>
      <w:r w:rsidRPr="00C4499E">
        <w:rPr>
          <w:rFonts w:eastAsia="+mn-ea"/>
          <w:i/>
          <w:color w:val="000000"/>
          <w:sz w:val="24"/>
          <w:szCs w:val="24"/>
          <w:lang w:val="fr-FR" w:eastAsia="ro-RO"/>
        </w:rPr>
        <w:t xml:space="preserve"> </w:t>
      </w:r>
      <w:proofErr w:type="spellStart"/>
      <w:r w:rsidRPr="00C4499E">
        <w:rPr>
          <w:rFonts w:eastAsia="+mn-ea"/>
          <w:i/>
          <w:color w:val="000000"/>
          <w:sz w:val="24"/>
          <w:szCs w:val="24"/>
          <w:lang w:val="fr-FR" w:eastAsia="ro-RO"/>
        </w:rPr>
        <w:t>caracterul</w:t>
      </w:r>
      <w:proofErr w:type="spellEnd"/>
      <w:r w:rsidRPr="00C4499E">
        <w:rPr>
          <w:rFonts w:eastAsia="+mn-ea"/>
          <w:i/>
          <w:color w:val="000000"/>
          <w:sz w:val="24"/>
          <w:szCs w:val="24"/>
          <w:lang w:val="fr-FR" w:eastAsia="ro-RO"/>
        </w:rPr>
        <w:t xml:space="preserve"> </w:t>
      </w:r>
      <w:proofErr w:type="spellStart"/>
      <w:r w:rsidRPr="00C4499E">
        <w:rPr>
          <w:rFonts w:eastAsia="+mn-ea"/>
          <w:i/>
          <w:color w:val="000000"/>
          <w:sz w:val="24"/>
          <w:szCs w:val="24"/>
          <w:lang w:val="fr-FR" w:eastAsia="ro-RO"/>
        </w:rPr>
        <w:t>unilateral</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şi</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în</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cazul</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în</w:t>
      </w:r>
      <w:proofErr w:type="spellEnd"/>
      <w:r w:rsidRPr="00C4499E">
        <w:rPr>
          <w:rFonts w:eastAsia="+mn-ea"/>
          <w:color w:val="000000"/>
          <w:sz w:val="24"/>
          <w:szCs w:val="24"/>
          <w:lang w:val="fr-FR" w:eastAsia="ro-RO"/>
        </w:rPr>
        <w:t xml:space="preserve"> care este </w:t>
      </w:r>
      <w:proofErr w:type="spellStart"/>
      <w:r w:rsidRPr="00C4499E">
        <w:rPr>
          <w:rFonts w:eastAsia="+mn-ea"/>
          <w:color w:val="000000"/>
          <w:sz w:val="24"/>
          <w:szCs w:val="24"/>
          <w:lang w:val="fr-FR" w:eastAsia="ro-RO"/>
        </w:rPr>
        <w:t>emis</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în</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urma</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unei</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cereri</w:t>
      </w:r>
      <w:proofErr w:type="spellEnd"/>
      <w:r w:rsidRPr="00C4499E">
        <w:rPr>
          <w:rFonts w:eastAsia="+mn-ea"/>
          <w:color w:val="000000"/>
          <w:sz w:val="24"/>
          <w:szCs w:val="24"/>
          <w:lang w:val="fr-FR" w:eastAsia="ro-RO"/>
        </w:rPr>
        <w:t xml:space="preserve"> a </w:t>
      </w:r>
      <w:proofErr w:type="spellStart"/>
      <w:r w:rsidRPr="00C4499E">
        <w:rPr>
          <w:rFonts w:eastAsia="+mn-ea"/>
          <w:color w:val="000000"/>
          <w:sz w:val="24"/>
          <w:szCs w:val="24"/>
          <w:lang w:val="fr-FR" w:eastAsia="ro-RO"/>
        </w:rPr>
        <w:t>particularilor</w:t>
      </w:r>
      <w:proofErr w:type="spellEnd"/>
      <w:r w:rsidRPr="00C4499E">
        <w:rPr>
          <w:rFonts w:eastAsia="+mn-ea"/>
          <w:color w:val="000000"/>
          <w:sz w:val="24"/>
          <w:szCs w:val="24"/>
          <w:lang w:val="fr-FR" w:eastAsia="ro-RO"/>
        </w:rPr>
        <w:t xml:space="preserve"> (de </w:t>
      </w:r>
      <w:proofErr w:type="spellStart"/>
      <w:r w:rsidRPr="00C4499E">
        <w:rPr>
          <w:rFonts w:eastAsia="+mn-ea"/>
          <w:color w:val="000000"/>
          <w:sz w:val="24"/>
          <w:szCs w:val="24"/>
          <w:lang w:val="fr-FR" w:eastAsia="ro-RO"/>
        </w:rPr>
        <w:t>exemplu</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autorizaţia</w:t>
      </w:r>
      <w:proofErr w:type="spellEnd"/>
      <w:r w:rsidRPr="00C4499E">
        <w:rPr>
          <w:rFonts w:eastAsia="+mn-ea"/>
          <w:color w:val="000000"/>
          <w:sz w:val="24"/>
          <w:szCs w:val="24"/>
          <w:lang w:val="fr-FR" w:eastAsia="ro-RO"/>
        </w:rPr>
        <w:t xml:space="preserve"> de </w:t>
      </w:r>
      <w:proofErr w:type="spellStart"/>
      <w:r w:rsidRPr="00C4499E">
        <w:rPr>
          <w:rFonts w:eastAsia="+mn-ea"/>
          <w:color w:val="000000"/>
          <w:sz w:val="24"/>
          <w:szCs w:val="24"/>
          <w:lang w:val="fr-FR" w:eastAsia="ro-RO"/>
        </w:rPr>
        <w:t>construcţie</w:t>
      </w:r>
      <w:proofErr w:type="spellEnd"/>
      <w:r w:rsidRPr="00C4499E">
        <w:rPr>
          <w:rFonts w:eastAsia="+mn-ea"/>
          <w:color w:val="000000"/>
          <w:sz w:val="24"/>
          <w:szCs w:val="24"/>
          <w:lang w:val="fr-FR" w:eastAsia="ro-RO"/>
        </w:rPr>
        <w:t xml:space="preserve">) , </w:t>
      </w:r>
      <w:proofErr w:type="spellStart"/>
      <w:r w:rsidRPr="00C4499E">
        <w:rPr>
          <w:rFonts w:eastAsia="+mn-ea"/>
          <w:color w:val="000000"/>
          <w:sz w:val="24"/>
          <w:szCs w:val="24"/>
          <w:lang w:val="fr-FR" w:eastAsia="ro-RO"/>
        </w:rPr>
        <w:t>când</w:t>
      </w:r>
      <w:proofErr w:type="spellEnd"/>
      <w:r w:rsidRPr="00C4499E">
        <w:rPr>
          <w:rFonts w:eastAsia="+mn-ea"/>
          <w:color w:val="000000"/>
          <w:sz w:val="24"/>
          <w:szCs w:val="24"/>
          <w:lang w:val="fr-FR" w:eastAsia="ro-RO"/>
        </w:rPr>
        <w:t xml:space="preserve"> este </w:t>
      </w:r>
      <w:proofErr w:type="spellStart"/>
      <w:r w:rsidRPr="00C4499E">
        <w:rPr>
          <w:rFonts w:eastAsia="+mn-ea"/>
          <w:color w:val="000000"/>
          <w:sz w:val="24"/>
          <w:szCs w:val="24"/>
          <w:lang w:val="fr-FR" w:eastAsia="ro-RO"/>
        </w:rPr>
        <w:t>adoptat</w:t>
      </w:r>
      <w:proofErr w:type="spellEnd"/>
      <w:r w:rsidRPr="00C4499E">
        <w:rPr>
          <w:rFonts w:eastAsia="+mn-ea"/>
          <w:color w:val="000000"/>
          <w:sz w:val="24"/>
          <w:szCs w:val="24"/>
          <w:lang w:val="fr-FR" w:eastAsia="ro-RO"/>
        </w:rPr>
        <w:t xml:space="preserve"> de </w:t>
      </w:r>
      <w:proofErr w:type="spellStart"/>
      <w:r w:rsidRPr="00C4499E">
        <w:rPr>
          <w:rFonts w:eastAsia="+mn-ea"/>
          <w:color w:val="000000"/>
          <w:sz w:val="24"/>
          <w:szCs w:val="24"/>
          <w:lang w:val="fr-FR" w:eastAsia="ro-RO"/>
        </w:rPr>
        <w:t>două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sau</w:t>
      </w:r>
      <w:proofErr w:type="spellEnd"/>
      <w:r w:rsidRPr="00C4499E">
        <w:rPr>
          <w:rFonts w:eastAsia="+mn-ea"/>
          <w:color w:val="000000"/>
          <w:sz w:val="24"/>
          <w:szCs w:val="24"/>
          <w:lang w:val="fr-FR" w:eastAsia="ro-RO"/>
        </w:rPr>
        <w:t xml:space="preserve"> mai </w:t>
      </w:r>
      <w:proofErr w:type="spellStart"/>
      <w:r w:rsidRPr="00C4499E">
        <w:rPr>
          <w:rFonts w:eastAsia="+mn-ea"/>
          <w:color w:val="000000"/>
          <w:sz w:val="24"/>
          <w:szCs w:val="24"/>
          <w:lang w:val="fr-FR" w:eastAsia="ro-RO"/>
        </w:rPr>
        <w:t>multe</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autorităţi</w:t>
      </w:r>
      <w:proofErr w:type="spellEnd"/>
      <w:r w:rsidRPr="00C4499E">
        <w:rPr>
          <w:rFonts w:eastAsia="+mn-ea"/>
          <w:color w:val="000000"/>
          <w:sz w:val="24"/>
          <w:szCs w:val="24"/>
          <w:lang w:val="fr-FR" w:eastAsia="ro-RO"/>
        </w:rPr>
        <w:t xml:space="preserve"> administrative </w:t>
      </w:r>
      <w:proofErr w:type="spellStart"/>
      <w:r w:rsidRPr="00C4499E">
        <w:rPr>
          <w:rFonts w:eastAsia="+mn-ea"/>
          <w:color w:val="000000"/>
          <w:sz w:val="24"/>
          <w:szCs w:val="24"/>
          <w:lang w:val="fr-FR" w:eastAsia="ro-RO"/>
        </w:rPr>
        <w:t>împreună</w:t>
      </w:r>
      <w:proofErr w:type="spellEnd"/>
      <w:r w:rsidRPr="00C4499E">
        <w:rPr>
          <w:rFonts w:eastAsia="+mn-ea"/>
          <w:color w:val="000000"/>
          <w:sz w:val="24"/>
          <w:szCs w:val="24"/>
          <w:lang w:val="fr-FR" w:eastAsia="ro-RO"/>
        </w:rPr>
        <w:t xml:space="preserve"> (un </w:t>
      </w:r>
      <w:proofErr w:type="spellStart"/>
      <w:r w:rsidRPr="00C4499E">
        <w:rPr>
          <w:rFonts w:eastAsia="+mn-ea"/>
          <w:color w:val="000000"/>
          <w:sz w:val="24"/>
          <w:szCs w:val="24"/>
          <w:lang w:val="fr-FR" w:eastAsia="ro-RO"/>
        </w:rPr>
        <w:t>ordin</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comun</w:t>
      </w:r>
      <w:proofErr w:type="spellEnd"/>
      <w:r w:rsidRPr="00C4499E">
        <w:rPr>
          <w:rFonts w:eastAsia="+mn-ea"/>
          <w:color w:val="000000"/>
          <w:sz w:val="24"/>
          <w:szCs w:val="24"/>
          <w:lang w:val="fr-FR" w:eastAsia="ro-RO"/>
        </w:rPr>
        <w:t xml:space="preserve"> al mai </w:t>
      </w:r>
      <w:proofErr w:type="spellStart"/>
      <w:r w:rsidRPr="00C4499E">
        <w:rPr>
          <w:rFonts w:eastAsia="+mn-ea"/>
          <w:color w:val="000000"/>
          <w:sz w:val="24"/>
          <w:szCs w:val="24"/>
          <w:lang w:val="fr-FR" w:eastAsia="ro-RO"/>
        </w:rPr>
        <w:t>multor</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miniştri</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spre</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exemplu</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sau</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cu</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participarea</w:t>
      </w:r>
      <w:proofErr w:type="spellEnd"/>
      <w:r w:rsidRPr="00C4499E">
        <w:rPr>
          <w:rFonts w:eastAsia="+mn-ea"/>
          <w:color w:val="000000"/>
          <w:sz w:val="24"/>
          <w:szCs w:val="24"/>
          <w:lang w:val="fr-FR" w:eastAsia="ro-RO"/>
        </w:rPr>
        <w:t xml:space="preserve"> mai </w:t>
      </w:r>
      <w:proofErr w:type="spellStart"/>
      <w:r w:rsidRPr="00C4499E">
        <w:rPr>
          <w:rFonts w:eastAsia="+mn-ea"/>
          <w:color w:val="000000"/>
          <w:sz w:val="24"/>
          <w:szCs w:val="24"/>
          <w:lang w:val="fr-FR" w:eastAsia="ro-RO"/>
        </w:rPr>
        <w:t>multor</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persoane</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fizice</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actele</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organelor</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colegiale</w:t>
      </w:r>
      <w:proofErr w:type="spellEnd"/>
      <w:r w:rsidRPr="00C4499E">
        <w:rPr>
          <w:rFonts w:eastAsia="+mn-ea"/>
          <w:color w:val="000000"/>
          <w:sz w:val="24"/>
          <w:szCs w:val="24"/>
          <w:lang w:val="fr-FR" w:eastAsia="ro-RO"/>
        </w:rPr>
        <w:t xml:space="preserve">, cum </w:t>
      </w:r>
      <w:proofErr w:type="spellStart"/>
      <w:r w:rsidRPr="00C4499E">
        <w:rPr>
          <w:rFonts w:eastAsia="+mn-ea"/>
          <w:color w:val="000000"/>
          <w:sz w:val="24"/>
          <w:szCs w:val="24"/>
          <w:lang w:val="fr-FR" w:eastAsia="ro-RO"/>
        </w:rPr>
        <w:t>ar</w:t>
      </w:r>
      <w:proofErr w:type="spellEnd"/>
      <w:r w:rsidRPr="00C4499E">
        <w:rPr>
          <w:rFonts w:eastAsia="+mn-ea"/>
          <w:color w:val="000000"/>
          <w:sz w:val="24"/>
          <w:szCs w:val="24"/>
          <w:lang w:val="fr-FR" w:eastAsia="ro-RO"/>
        </w:rPr>
        <w:t xml:space="preserve"> fi </w:t>
      </w:r>
      <w:proofErr w:type="spellStart"/>
      <w:r w:rsidRPr="00C4499E">
        <w:rPr>
          <w:rFonts w:eastAsia="+mn-ea"/>
          <w:color w:val="000000"/>
          <w:sz w:val="24"/>
          <w:szCs w:val="24"/>
          <w:lang w:val="fr-FR" w:eastAsia="ro-RO"/>
        </w:rPr>
        <w:t>Consiliul</w:t>
      </w:r>
      <w:proofErr w:type="spellEnd"/>
      <w:r w:rsidRPr="00C4499E">
        <w:rPr>
          <w:rFonts w:eastAsia="+mn-ea"/>
          <w:color w:val="000000"/>
          <w:sz w:val="24"/>
          <w:szCs w:val="24"/>
          <w:lang w:val="fr-FR" w:eastAsia="ro-RO"/>
        </w:rPr>
        <w:t xml:space="preserve"> local, </w:t>
      </w:r>
      <w:proofErr w:type="spellStart"/>
      <w:r w:rsidRPr="00C4499E">
        <w:rPr>
          <w:rFonts w:eastAsia="+mn-ea"/>
          <w:color w:val="000000"/>
          <w:sz w:val="24"/>
          <w:szCs w:val="24"/>
          <w:lang w:val="fr-FR" w:eastAsia="ro-RO"/>
        </w:rPr>
        <w:t>Consiliul</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judeţean</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Guvernul</w:t>
      </w:r>
      <w:proofErr w:type="spellEnd"/>
      <w:r w:rsidRPr="00C4499E">
        <w:rPr>
          <w:rFonts w:eastAsia="+mn-ea"/>
          <w:color w:val="000000"/>
          <w:sz w:val="24"/>
          <w:szCs w:val="24"/>
          <w:lang w:val="fr-FR" w:eastAsia="ro-RO"/>
        </w:rPr>
        <w:t>).</w:t>
      </w:r>
    </w:p>
    <w:p w14:paraId="6616B981"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 xml:space="preserve">● </w:t>
      </w:r>
      <w:proofErr w:type="spellStart"/>
      <w:r w:rsidRPr="00A975B1">
        <w:rPr>
          <w:rFonts w:eastAsia="+mn-ea"/>
          <w:b/>
          <w:i/>
          <w:color w:val="000000"/>
          <w:sz w:val="24"/>
          <w:szCs w:val="24"/>
          <w:lang w:val="fr-FR" w:eastAsia="ro-RO"/>
        </w:rPr>
        <w:t>concretizează</w:t>
      </w:r>
      <w:proofErr w:type="spellEnd"/>
      <w:r w:rsidRPr="00A975B1">
        <w:rPr>
          <w:rFonts w:eastAsia="+mn-ea"/>
          <w:b/>
          <w:i/>
          <w:color w:val="000000"/>
          <w:sz w:val="24"/>
          <w:szCs w:val="24"/>
          <w:lang w:val="fr-FR" w:eastAsia="ro-RO"/>
        </w:rPr>
        <w:t xml:space="preserve"> </w:t>
      </w:r>
      <w:proofErr w:type="spellStart"/>
      <w:r w:rsidRPr="00A975B1">
        <w:rPr>
          <w:rFonts w:eastAsia="+mn-ea"/>
          <w:b/>
          <w:i/>
          <w:color w:val="000000"/>
          <w:sz w:val="24"/>
          <w:szCs w:val="24"/>
          <w:lang w:val="fr-FR" w:eastAsia="ro-RO"/>
        </w:rPr>
        <w:t>voinţa</w:t>
      </w:r>
      <w:proofErr w:type="spellEnd"/>
      <w:r w:rsidRPr="00A975B1">
        <w:rPr>
          <w:rFonts w:eastAsia="+mn-ea"/>
          <w:b/>
          <w:i/>
          <w:color w:val="000000"/>
          <w:sz w:val="24"/>
          <w:szCs w:val="24"/>
          <w:lang w:val="fr-FR" w:eastAsia="ro-RO"/>
        </w:rPr>
        <w:t xml:space="preserve"> </w:t>
      </w:r>
      <w:proofErr w:type="spellStart"/>
      <w:r w:rsidRPr="00A975B1">
        <w:rPr>
          <w:rFonts w:eastAsia="+mn-ea"/>
          <w:b/>
          <w:i/>
          <w:color w:val="000000"/>
          <w:sz w:val="24"/>
          <w:szCs w:val="24"/>
          <w:lang w:val="fr-FR" w:eastAsia="ro-RO"/>
        </w:rPr>
        <w:t>autorităţii</w:t>
      </w:r>
      <w:proofErr w:type="spellEnd"/>
      <w:r w:rsidRPr="00A975B1">
        <w:rPr>
          <w:rFonts w:eastAsia="+mn-ea"/>
          <w:b/>
          <w:i/>
          <w:color w:val="000000"/>
          <w:sz w:val="24"/>
          <w:szCs w:val="24"/>
          <w:lang w:val="fr-FR" w:eastAsia="ro-RO"/>
        </w:rPr>
        <w:t xml:space="preserve"> </w:t>
      </w:r>
      <w:proofErr w:type="spellStart"/>
      <w:r w:rsidRPr="00A975B1">
        <w:rPr>
          <w:rFonts w:eastAsia="+mn-ea"/>
          <w:b/>
          <w:i/>
          <w:color w:val="000000"/>
          <w:sz w:val="24"/>
          <w:szCs w:val="24"/>
          <w:lang w:val="fr-FR" w:eastAsia="ro-RO"/>
        </w:rPr>
        <w:t>publice</w:t>
      </w:r>
      <w:proofErr w:type="spellEnd"/>
      <w:r w:rsidRPr="00A975B1">
        <w:rPr>
          <w:rFonts w:eastAsia="+mn-ea"/>
          <w:b/>
          <w:i/>
          <w:color w:val="000000"/>
          <w:sz w:val="24"/>
          <w:szCs w:val="24"/>
          <w:lang w:val="fr-FR" w:eastAsia="ro-RO"/>
        </w:rPr>
        <w:t xml:space="preserve"> ca </w:t>
      </w:r>
      <w:proofErr w:type="spellStart"/>
      <w:r w:rsidRPr="00A975B1">
        <w:rPr>
          <w:rFonts w:eastAsia="+mn-ea"/>
          <w:b/>
          <w:i/>
          <w:color w:val="000000"/>
          <w:sz w:val="24"/>
          <w:szCs w:val="24"/>
          <w:lang w:val="fr-FR" w:eastAsia="ro-RO"/>
        </w:rPr>
        <w:t>subiect</w:t>
      </w:r>
      <w:proofErr w:type="spellEnd"/>
      <w:r w:rsidRPr="00A975B1">
        <w:rPr>
          <w:rFonts w:eastAsia="+mn-ea"/>
          <w:b/>
          <w:i/>
          <w:color w:val="000000"/>
          <w:sz w:val="24"/>
          <w:szCs w:val="24"/>
          <w:lang w:val="fr-FR" w:eastAsia="ro-RO"/>
        </w:rPr>
        <w:t xml:space="preserve"> de </w:t>
      </w:r>
      <w:proofErr w:type="spellStart"/>
      <w:r w:rsidRPr="00A975B1">
        <w:rPr>
          <w:rFonts w:eastAsia="+mn-ea"/>
          <w:b/>
          <w:i/>
          <w:color w:val="000000"/>
          <w:sz w:val="24"/>
          <w:szCs w:val="24"/>
          <w:lang w:val="fr-FR" w:eastAsia="ro-RO"/>
        </w:rPr>
        <w:t>drept</w:t>
      </w:r>
      <w:proofErr w:type="spellEnd"/>
      <w:r w:rsidRPr="00A975B1">
        <w:rPr>
          <w:rFonts w:eastAsia="+mn-ea"/>
          <w:b/>
          <w:i/>
          <w:color w:val="000000"/>
          <w:sz w:val="24"/>
          <w:szCs w:val="24"/>
          <w:lang w:val="fr-FR" w:eastAsia="ro-RO"/>
        </w:rPr>
        <w:t xml:space="preserve"> </w:t>
      </w:r>
      <w:proofErr w:type="spellStart"/>
      <w:r w:rsidRPr="00A975B1">
        <w:rPr>
          <w:rFonts w:eastAsia="+mn-ea"/>
          <w:b/>
          <w:i/>
          <w:color w:val="000000"/>
          <w:sz w:val="24"/>
          <w:szCs w:val="24"/>
          <w:lang w:val="fr-FR" w:eastAsia="ro-RO"/>
        </w:rPr>
        <w:t>special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învestit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cu</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putere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publică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consecinţă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produce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efecte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juridice</w:t>
      </w:r>
      <w:proofErr w:type="spellEnd"/>
      <w:r w:rsidRPr="000D787F">
        <w:rPr>
          <w:rFonts w:eastAsia="+mn-ea"/>
          <w:color w:val="000000"/>
          <w:sz w:val="24"/>
          <w:szCs w:val="24"/>
          <w:lang w:val="fr-FR" w:eastAsia="ro-RO"/>
        </w:rPr>
        <w:t xml:space="preserve"> care vor fi </w:t>
      </w:r>
      <w:proofErr w:type="spellStart"/>
      <w:r w:rsidRPr="000D787F">
        <w:rPr>
          <w:rFonts w:eastAsia="+mn-ea"/>
          <w:color w:val="000000"/>
          <w:sz w:val="24"/>
          <w:szCs w:val="24"/>
          <w:lang w:val="fr-FR" w:eastAsia="ro-RO"/>
        </w:rPr>
        <w:t>guvernate</w:t>
      </w:r>
      <w:proofErr w:type="spellEnd"/>
      <w:r w:rsidRPr="000D787F">
        <w:rPr>
          <w:rFonts w:eastAsia="+mn-ea"/>
          <w:color w:val="000000"/>
          <w:sz w:val="24"/>
          <w:szCs w:val="24"/>
          <w:lang w:val="fr-FR" w:eastAsia="ro-RO"/>
        </w:rPr>
        <w:t xml:space="preserve"> de </w:t>
      </w:r>
      <w:proofErr w:type="spellStart"/>
      <w:r w:rsidRPr="000D787F">
        <w:rPr>
          <w:rFonts w:eastAsia="+mn-ea"/>
          <w:i/>
          <w:iCs/>
          <w:color w:val="000000"/>
          <w:sz w:val="24"/>
          <w:szCs w:val="24"/>
          <w:lang w:val="fr-FR" w:eastAsia="ro-RO"/>
        </w:rPr>
        <w:t>regimul</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juridic</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drept</w:t>
      </w:r>
      <w:proofErr w:type="spellEnd"/>
      <w:r w:rsidRPr="000D787F">
        <w:rPr>
          <w:rFonts w:eastAsia="+mn-ea"/>
          <w:i/>
          <w:iCs/>
          <w:color w:val="000000"/>
          <w:sz w:val="24"/>
          <w:szCs w:val="24"/>
          <w:lang w:val="fr-FR" w:eastAsia="ro-RO"/>
        </w:rPr>
        <w:t xml:space="preserve"> public</w:t>
      </w:r>
      <w:r w:rsidRPr="000D787F">
        <w:rPr>
          <w:rFonts w:eastAsia="+mn-ea"/>
          <w:color w:val="000000"/>
          <w:sz w:val="24"/>
          <w:szCs w:val="24"/>
          <w:lang w:val="fr-FR" w:eastAsia="ro-RO"/>
        </w:rPr>
        <w:t>.</w:t>
      </w:r>
    </w:p>
    <w:p w14:paraId="10D77AC9" w14:textId="77777777" w:rsidR="00C4499E" w:rsidRDefault="00C4499E" w:rsidP="00C4499E">
      <w:pPr>
        <w:ind w:left="547" w:hanging="547"/>
        <w:jc w:val="both"/>
        <w:textAlignment w:val="baseline"/>
        <w:rPr>
          <w:rFonts w:eastAsia="+mn-ea"/>
          <w:color w:val="000000"/>
          <w:sz w:val="24"/>
          <w:szCs w:val="24"/>
          <w:lang w:val="fr-FR" w:eastAsia="ro-RO"/>
        </w:rPr>
      </w:pPr>
      <w:r w:rsidRPr="000D787F">
        <w:rPr>
          <w:rFonts w:eastAsia="+mn-ea"/>
          <w:color w:val="000000"/>
          <w:sz w:val="24"/>
          <w:szCs w:val="24"/>
          <w:lang w:val="fr-FR" w:eastAsia="ro-RO"/>
        </w:rPr>
        <w:t xml:space="preserve">● </w:t>
      </w:r>
      <w:r w:rsidRPr="00A975B1">
        <w:rPr>
          <w:rFonts w:eastAsia="+mn-ea"/>
          <w:b/>
          <w:i/>
          <w:color w:val="000000"/>
          <w:sz w:val="24"/>
          <w:szCs w:val="24"/>
          <w:lang w:val="fr-FR" w:eastAsia="ro-RO"/>
        </w:rPr>
        <w:t xml:space="preserve">este </w:t>
      </w:r>
      <w:proofErr w:type="spellStart"/>
      <w:r w:rsidRPr="00A975B1">
        <w:rPr>
          <w:rFonts w:eastAsia="+mn-ea"/>
          <w:b/>
          <w:i/>
          <w:iCs/>
          <w:color w:val="000000"/>
          <w:sz w:val="24"/>
          <w:szCs w:val="24"/>
          <w:lang w:val="fr-FR" w:eastAsia="ro-RO"/>
        </w:rPr>
        <w:t>obligatoriu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pentru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toate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subiectele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drept</w:t>
      </w:r>
      <w:proofErr w:type="spellEnd"/>
      <w:r w:rsidRPr="000D787F">
        <w:rPr>
          <w:rFonts w:eastAsia="+mn-ea"/>
          <w:color w:val="000000"/>
          <w:sz w:val="24"/>
          <w:szCs w:val="24"/>
          <w:lang w:val="fr-FR" w:eastAsia="ro-RO"/>
        </w:rPr>
        <w:t xml:space="preserve"> care </w:t>
      </w:r>
      <w:proofErr w:type="spellStart"/>
      <w:r w:rsidRPr="000D787F">
        <w:rPr>
          <w:rFonts w:eastAsia="+mn-ea"/>
          <w:color w:val="000000"/>
          <w:sz w:val="24"/>
          <w:szCs w:val="24"/>
          <w:lang w:val="fr-FR" w:eastAsia="ro-RO"/>
        </w:rPr>
        <w:t>intră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sub</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incidenţa</w:t>
      </w:r>
      <w:proofErr w:type="spellEnd"/>
      <w:r w:rsidRPr="000D787F">
        <w:rPr>
          <w:rFonts w:eastAsia="+mn-ea"/>
          <w:color w:val="000000"/>
          <w:sz w:val="24"/>
          <w:szCs w:val="24"/>
          <w:lang w:val="fr-FR" w:eastAsia="ro-RO"/>
        </w:rPr>
        <w:t xml:space="preserve"> sa (1), </w:t>
      </w:r>
      <w:proofErr w:type="spellStart"/>
      <w:r w:rsidRPr="000D787F">
        <w:rPr>
          <w:rFonts w:eastAsia="+mn-ea"/>
          <w:color w:val="000000"/>
          <w:sz w:val="24"/>
          <w:szCs w:val="24"/>
          <w:lang w:val="fr-FR" w:eastAsia="ro-RO"/>
        </w:rPr>
        <w:t>pentru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autoritatea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emitentă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inferioară</w:t>
      </w:r>
      <w:proofErr w:type="spellEnd"/>
      <w:r w:rsidRPr="000D787F">
        <w:rPr>
          <w:rFonts w:eastAsia="+mn-ea"/>
          <w:color w:val="000000"/>
          <w:sz w:val="24"/>
          <w:szCs w:val="24"/>
          <w:lang w:val="fr-FR" w:eastAsia="ro-RO"/>
        </w:rPr>
        <w:t xml:space="preserve"> (2), </w:t>
      </w:r>
      <w:proofErr w:type="spellStart"/>
      <w:r w:rsidRPr="000D787F">
        <w:rPr>
          <w:rFonts w:eastAsia="+mn-ea"/>
          <w:color w:val="000000"/>
          <w:sz w:val="24"/>
          <w:szCs w:val="24"/>
          <w:lang w:val="fr-FR" w:eastAsia="ro-RO"/>
        </w:rPr>
        <w:t>precum</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pentru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autoritatea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superioară</w:t>
      </w:r>
      <w:proofErr w:type="spellEnd"/>
      <w:r w:rsidRPr="000D787F">
        <w:rPr>
          <w:rFonts w:eastAsia="+mn-ea"/>
          <w:color w:val="000000"/>
          <w:sz w:val="24"/>
          <w:szCs w:val="24"/>
          <w:lang w:val="fr-FR" w:eastAsia="ro-RO"/>
        </w:rPr>
        <w:t xml:space="preserve"> (3). </w:t>
      </w:r>
    </w:p>
    <w:p w14:paraId="358E1A3B" w14:textId="77777777" w:rsidR="00C4499E" w:rsidRPr="00C4499E" w:rsidRDefault="00C4499E" w:rsidP="00C4499E">
      <w:pPr>
        <w:ind w:left="547" w:firstLine="173"/>
        <w:jc w:val="both"/>
        <w:textAlignment w:val="baseline"/>
        <w:rPr>
          <w:rFonts w:eastAsia="+mn-ea"/>
          <w:color w:val="000000"/>
          <w:sz w:val="24"/>
          <w:szCs w:val="24"/>
          <w:lang w:val="fr-FR" w:eastAsia="ro-RO"/>
        </w:rPr>
      </w:pPr>
      <w:proofErr w:type="spellStart"/>
      <w:r w:rsidRPr="00C4499E">
        <w:rPr>
          <w:rFonts w:eastAsia="+mn-ea"/>
          <w:color w:val="000000"/>
          <w:sz w:val="24"/>
          <w:szCs w:val="24"/>
          <w:lang w:val="fr-FR" w:eastAsia="ro-RO"/>
        </w:rPr>
        <w:t>Afirmaţia</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necesită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însă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anumite</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precizări</w:t>
      </w:r>
      <w:proofErr w:type="spellEnd"/>
      <w:r w:rsidRPr="00C4499E">
        <w:rPr>
          <w:rFonts w:eastAsia="+mn-ea"/>
          <w:color w:val="000000"/>
          <w:sz w:val="24"/>
          <w:szCs w:val="24"/>
          <w:lang w:val="fr-FR" w:eastAsia="ro-RO"/>
        </w:rPr>
        <w:t>:</w:t>
      </w:r>
    </w:p>
    <w:p w14:paraId="27911F87" w14:textId="77777777" w:rsidR="00C4499E" w:rsidRPr="00C4499E" w:rsidRDefault="00C4499E" w:rsidP="00C4499E">
      <w:pPr>
        <w:ind w:left="547"/>
        <w:jc w:val="both"/>
        <w:textAlignment w:val="baseline"/>
        <w:rPr>
          <w:rFonts w:eastAsia="+mn-ea"/>
          <w:color w:val="000000"/>
          <w:sz w:val="24"/>
          <w:szCs w:val="24"/>
          <w:lang w:val="fr-FR" w:eastAsia="ro-RO"/>
        </w:rPr>
      </w:pPr>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obligativitatea</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actului</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administrativ</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încetează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în</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primul</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caz</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prin</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revocare</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sau</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anulare</w:t>
      </w:r>
      <w:proofErr w:type="spellEnd"/>
      <w:r w:rsidRPr="00C4499E">
        <w:rPr>
          <w:rFonts w:eastAsia="+mn-ea"/>
          <w:color w:val="000000"/>
          <w:sz w:val="24"/>
          <w:szCs w:val="24"/>
          <w:lang w:val="fr-FR" w:eastAsia="ro-RO"/>
        </w:rPr>
        <w:t>;</w:t>
      </w:r>
    </w:p>
    <w:p w14:paraId="05734C92" w14:textId="77777777" w:rsidR="00C4499E" w:rsidRPr="00C4499E" w:rsidRDefault="00C4499E" w:rsidP="00C4499E">
      <w:pPr>
        <w:ind w:left="547"/>
        <w:jc w:val="both"/>
        <w:textAlignment w:val="baseline"/>
        <w:rPr>
          <w:rFonts w:eastAsia="+mn-ea"/>
          <w:color w:val="000000"/>
          <w:sz w:val="24"/>
          <w:szCs w:val="24"/>
          <w:lang w:val="fr-FR" w:eastAsia="ro-RO"/>
        </w:rPr>
      </w:pPr>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în</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cel</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de-al</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doilea</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caz</w:t>
      </w:r>
      <w:proofErr w:type="spellEnd"/>
      <w:r w:rsidRPr="00C4499E">
        <w:rPr>
          <w:rFonts w:eastAsia="+mn-ea"/>
          <w:color w:val="000000"/>
          <w:sz w:val="24"/>
          <w:szCs w:val="24"/>
          <w:lang w:val="fr-FR" w:eastAsia="ro-RO"/>
        </w:rPr>
        <w:t xml:space="preserve">, de </w:t>
      </w:r>
      <w:proofErr w:type="spellStart"/>
      <w:r w:rsidRPr="00C4499E">
        <w:rPr>
          <w:rFonts w:eastAsia="+mn-ea"/>
          <w:color w:val="000000"/>
          <w:sz w:val="24"/>
          <w:szCs w:val="24"/>
          <w:lang w:val="fr-FR" w:eastAsia="ro-RO"/>
        </w:rPr>
        <w:t>asemenea</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autoritatea</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publică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poate</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revoca</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actul</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sau</w:t>
      </w:r>
      <w:proofErr w:type="spellEnd"/>
      <w:r w:rsidRPr="00C4499E">
        <w:rPr>
          <w:rFonts w:eastAsia="+mn-ea"/>
          <w:color w:val="000000"/>
          <w:sz w:val="24"/>
          <w:szCs w:val="24"/>
          <w:lang w:val="fr-FR" w:eastAsia="ro-RO"/>
        </w:rPr>
        <w:t xml:space="preserve"> el </w:t>
      </w:r>
      <w:proofErr w:type="spellStart"/>
      <w:r w:rsidRPr="00C4499E">
        <w:rPr>
          <w:rFonts w:eastAsia="+mn-ea"/>
          <w:color w:val="000000"/>
          <w:sz w:val="24"/>
          <w:szCs w:val="24"/>
          <w:lang w:val="fr-FR" w:eastAsia="ro-RO"/>
        </w:rPr>
        <w:t>poate</w:t>
      </w:r>
      <w:proofErr w:type="spellEnd"/>
      <w:r w:rsidRPr="00C4499E">
        <w:rPr>
          <w:rFonts w:eastAsia="+mn-ea"/>
          <w:color w:val="000000"/>
          <w:sz w:val="24"/>
          <w:szCs w:val="24"/>
          <w:lang w:val="fr-FR" w:eastAsia="ro-RO"/>
        </w:rPr>
        <w:t xml:space="preserve"> fi </w:t>
      </w:r>
      <w:proofErr w:type="spellStart"/>
      <w:r w:rsidRPr="00C4499E">
        <w:rPr>
          <w:rFonts w:eastAsia="+mn-ea"/>
          <w:color w:val="000000"/>
          <w:sz w:val="24"/>
          <w:szCs w:val="24"/>
          <w:lang w:val="fr-FR" w:eastAsia="ro-RO"/>
        </w:rPr>
        <w:t>abrogat</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sau</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anulat</w:t>
      </w:r>
      <w:proofErr w:type="spellEnd"/>
      <w:r w:rsidRPr="00C4499E">
        <w:rPr>
          <w:rFonts w:eastAsia="+mn-ea"/>
          <w:color w:val="000000"/>
          <w:sz w:val="24"/>
          <w:szCs w:val="24"/>
          <w:lang w:val="fr-FR" w:eastAsia="ro-RO"/>
        </w:rPr>
        <w:t xml:space="preserve"> de </w:t>
      </w:r>
      <w:proofErr w:type="spellStart"/>
      <w:r w:rsidRPr="00C4499E">
        <w:rPr>
          <w:rFonts w:eastAsia="+mn-ea"/>
          <w:color w:val="000000"/>
          <w:sz w:val="24"/>
          <w:szCs w:val="24"/>
          <w:lang w:val="fr-FR" w:eastAsia="ro-RO"/>
        </w:rPr>
        <w:t>autoritatea</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publică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superioară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respectiv</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anulat</w:t>
      </w:r>
      <w:proofErr w:type="spellEnd"/>
      <w:r w:rsidRPr="00C4499E">
        <w:rPr>
          <w:rFonts w:eastAsia="+mn-ea"/>
          <w:color w:val="000000"/>
          <w:sz w:val="24"/>
          <w:szCs w:val="24"/>
          <w:lang w:val="fr-FR" w:eastAsia="ro-RO"/>
        </w:rPr>
        <w:t xml:space="preserve"> de </w:t>
      </w:r>
      <w:proofErr w:type="spellStart"/>
      <w:r w:rsidRPr="00C4499E">
        <w:rPr>
          <w:rFonts w:eastAsia="+mn-ea"/>
          <w:color w:val="000000"/>
          <w:sz w:val="24"/>
          <w:szCs w:val="24"/>
          <w:lang w:val="fr-FR" w:eastAsia="ro-RO"/>
        </w:rPr>
        <w:t>instanţa</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judecătorească</w:t>
      </w:r>
      <w:proofErr w:type="spellEnd"/>
      <w:r w:rsidRPr="00C4499E">
        <w:rPr>
          <w:rFonts w:eastAsia="+mn-ea"/>
          <w:color w:val="000000"/>
          <w:sz w:val="24"/>
          <w:szCs w:val="24"/>
          <w:lang w:val="fr-FR" w:eastAsia="ro-RO"/>
        </w:rPr>
        <w:t>;</w:t>
      </w:r>
    </w:p>
    <w:p w14:paraId="334D3E4D" w14:textId="77777777" w:rsidR="00C4499E" w:rsidRPr="000D787F" w:rsidRDefault="00C4499E" w:rsidP="00C4499E">
      <w:pPr>
        <w:ind w:left="547"/>
        <w:jc w:val="both"/>
        <w:textAlignment w:val="baseline"/>
        <w:rPr>
          <w:sz w:val="24"/>
          <w:szCs w:val="24"/>
          <w:lang w:eastAsia="ro-RO"/>
        </w:rPr>
      </w:pPr>
      <w:r>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sub</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aspectul</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obligativităţii</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pentru</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autoritatea</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publică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superioară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există</w:t>
      </w:r>
      <w:proofErr w:type="spellEnd"/>
      <w:r w:rsidRPr="00C4499E">
        <w:rPr>
          <w:rFonts w:eastAsia="+mn-ea"/>
          <w:color w:val="000000"/>
          <w:sz w:val="24"/>
          <w:szCs w:val="24"/>
          <w:lang w:val="fr-FR" w:eastAsia="ro-RO"/>
        </w:rPr>
        <w:t xml:space="preserve"> mai </w:t>
      </w:r>
      <w:proofErr w:type="spellStart"/>
      <w:r w:rsidRPr="00C4499E">
        <w:rPr>
          <w:rFonts w:eastAsia="+mn-ea"/>
          <w:color w:val="000000"/>
          <w:sz w:val="24"/>
          <w:szCs w:val="24"/>
          <w:lang w:val="fr-FR" w:eastAsia="ro-RO"/>
        </w:rPr>
        <w:t>multe</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ipoteze</w:t>
      </w:r>
      <w:proofErr w:type="spellEnd"/>
      <w:r w:rsidRPr="00C4499E">
        <w:rPr>
          <w:rFonts w:eastAsia="+mn-ea"/>
          <w:color w:val="000000"/>
          <w:sz w:val="24"/>
          <w:szCs w:val="24"/>
          <w:lang w:val="fr-FR" w:eastAsia="ro-RO"/>
        </w:rPr>
        <w:t xml:space="preserve">: a) </w:t>
      </w:r>
      <w:proofErr w:type="spellStart"/>
      <w:r w:rsidRPr="00C4499E">
        <w:rPr>
          <w:rFonts w:eastAsia="+mn-ea"/>
          <w:color w:val="000000"/>
          <w:sz w:val="24"/>
          <w:szCs w:val="24"/>
          <w:lang w:val="fr-FR" w:eastAsia="ro-RO"/>
        </w:rPr>
        <w:t>autoritatea</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superioară</w:t>
      </w:r>
      <w:proofErr w:type="spellEnd"/>
      <w:r w:rsidRPr="00C4499E">
        <w:rPr>
          <w:rFonts w:eastAsia="+mn-ea"/>
          <w:color w:val="000000"/>
          <w:sz w:val="24"/>
          <w:szCs w:val="24"/>
          <w:lang w:val="fr-FR" w:eastAsia="ro-RO"/>
        </w:rPr>
        <w:t xml:space="preserve"> este </w:t>
      </w:r>
      <w:proofErr w:type="spellStart"/>
      <w:r w:rsidRPr="00C4499E">
        <w:rPr>
          <w:rFonts w:eastAsia="+mn-ea"/>
          <w:color w:val="000000"/>
          <w:sz w:val="24"/>
          <w:szCs w:val="24"/>
          <w:lang w:val="fr-FR" w:eastAsia="ro-RO"/>
        </w:rPr>
        <w:t>ţinută</w:t>
      </w:r>
      <w:proofErr w:type="spellEnd"/>
      <w:r w:rsidRPr="00C4499E">
        <w:rPr>
          <w:rFonts w:eastAsia="+mn-ea"/>
          <w:color w:val="000000"/>
          <w:sz w:val="24"/>
          <w:szCs w:val="24"/>
          <w:lang w:val="fr-FR" w:eastAsia="ro-RO"/>
        </w:rPr>
        <w:t xml:space="preserve"> la </w:t>
      </w:r>
      <w:proofErr w:type="spellStart"/>
      <w:r w:rsidRPr="00C4499E">
        <w:rPr>
          <w:rFonts w:eastAsia="+mn-ea"/>
          <w:color w:val="000000"/>
          <w:sz w:val="24"/>
          <w:szCs w:val="24"/>
          <w:lang w:val="fr-FR" w:eastAsia="ro-RO"/>
        </w:rPr>
        <w:t>respectarea</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actelor</w:t>
      </w:r>
      <w:proofErr w:type="spellEnd"/>
      <w:r w:rsidRPr="00C4499E">
        <w:rPr>
          <w:rFonts w:eastAsia="+mn-ea"/>
          <w:color w:val="000000"/>
          <w:sz w:val="24"/>
          <w:szCs w:val="24"/>
          <w:lang w:val="fr-FR" w:eastAsia="ro-RO"/>
        </w:rPr>
        <w:t xml:space="preserve"> normative ale </w:t>
      </w:r>
      <w:proofErr w:type="spellStart"/>
      <w:r w:rsidRPr="00C4499E">
        <w:rPr>
          <w:rFonts w:eastAsia="+mn-ea"/>
          <w:color w:val="000000"/>
          <w:sz w:val="24"/>
          <w:szCs w:val="24"/>
          <w:lang w:val="fr-FR" w:eastAsia="ro-RO"/>
        </w:rPr>
        <w:t>autorităţilor</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inferioare</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până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când</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emite</w:t>
      </w:r>
      <w:proofErr w:type="spellEnd"/>
      <w:r w:rsidRPr="00C4499E">
        <w:rPr>
          <w:rFonts w:eastAsia="+mn-ea"/>
          <w:color w:val="000000"/>
          <w:sz w:val="24"/>
          <w:szCs w:val="24"/>
          <w:lang w:val="fr-FR" w:eastAsia="ro-RO"/>
        </w:rPr>
        <w:t xml:space="preserve"> un </w:t>
      </w:r>
      <w:proofErr w:type="spellStart"/>
      <w:r w:rsidRPr="00C4499E">
        <w:rPr>
          <w:rFonts w:eastAsia="+mn-ea"/>
          <w:color w:val="000000"/>
          <w:sz w:val="24"/>
          <w:szCs w:val="24"/>
          <w:lang w:val="fr-FR" w:eastAsia="ro-RO"/>
        </w:rPr>
        <w:t>act</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normativ</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cu</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conţinut</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contrar</w:t>
      </w:r>
      <w:proofErr w:type="spellEnd"/>
      <w:r w:rsidRPr="00C4499E">
        <w:rPr>
          <w:rFonts w:eastAsia="+mn-ea"/>
          <w:color w:val="000000"/>
          <w:sz w:val="24"/>
          <w:szCs w:val="24"/>
          <w:lang w:val="fr-FR" w:eastAsia="ro-RO"/>
        </w:rPr>
        <w:t xml:space="preserve">, care </w:t>
      </w:r>
      <w:proofErr w:type="spellStart"/>
      <w:r w:rsidRPr="00C4499E">
        <w:rPr>
          <w:rFonts w:eastAsia="+mn-ea"/>
          <w:color w:val="000000"/>
          <w:sz w:val="24"/>
          <w:szCs w:val="24"/>
          <w:lang w:val="fr-FR" w:eastAsia="ro-RO"/>
        </w:rPr>
        <w:t>abrogă</w:t>
      </w:r>
      <w:proofErr w:type="spellEnd"/>
      <w:r w:rsidRPr="00C4499E">
        <w:rPr>
          <w:rFonts w:eastAsia="+mn-ea"/>
          <w:color w:val="000000"/>
          <w:sz w:val="24"/>
          <w:szCs w:val="24"/>
          <w:lang w:val="fr-FR" w:eastAsia="ro-RO"/>
        </w:rPr>
        <w:t xml:space="preserve"> total </w:t>
      </w:r>
      <w:proofErr w:type="spellStart"/>
      <w:r w:rsidRPr="00C4499E">
        <w:rPr>
          <w:rFonts w:eastAsia="+mn-ea"/>
          <w:color w:val="000000"/>
          <w:sz w:val="24"/>
          <w:szCs w:val="24"/>
          <w:lang w:val="fr-FR" w:eastAsia="ro-RO"/>
        </w:rPr>
        <w:t>sau</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parţial</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actul</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autorităţii</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inferioare</w:t>
      </w:r>
      <w:proofErr w:type="spellEnd"/>
      <w:r w:rsidRPr="00C4499E">
        <w:rPr>
          <w:rFonts w:eastAsia="+mn-ea"/>
          <w:color w:val="000000"/>
          <w:sz w:val="24"/>
          <w:szCs w:val="24"/>
          <w:lang w:val="fr-FR" w:eastAsia="ro-RO"/>
        </w:rPr>
        <w:t xml:space="preserve">; b) </w:t>
      </w:r>
      <w:proofErr w:type="spellStart"/>
      <w:r w:rsidRPr="00C4499E">
        <w:rPr>
          <w:rFonts w:eastAsia="+mn-ea"/>
          <w:color w:val="000000"/>
          <w:sz w:val="24"/>
          <w:szCs w:val="24"/>
          <w:lang w:val="fr-FR" w:eastAsia="ro-RO"/>
        </w:rPr>
        <w:t>autoritatea</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superioară</w:t>
      </w:r>
      <w:proofErr w:type="spellEnd"/>
      <w:r w:rsidRPr="00C4499E">
        <w:rPr>
          <w:rFonts w:eastAsia="+mn-ea"/>
          <w:color w:val="000000"/>
          <w:sz w:val="24"/>
          <w:szCs w:val="24"/>
          <w:lang w:val="fr-FR" w:eastAsia="ro-RO"/>
        </w:rPr>
        <w:t xml:space="preserve"> va respecta </w:t>
      </w:r>
      <w:proofErr w:type="spellStart"/>
      <w:r w:rsidRPr="00C4499E">
        <w:rPr>
          <w:rFonts w:eastAsia="+mn-ea"/>
          <w:color w:val="000000"/>
          <w:sz w:val="24"/>
          <w:szCs w:val="24"/>
          <w:lang w:val="fr-FR" w:eastAsia="ro-RO"/>
        </w:rPr>
        <w:t>actul</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individual</w:t>
      </w:r>
      <w:proofErr w:type="spellEnd"/>
      <w:r w:rsidRPr="00C4499E">
        <w:rPr>
          <w:rFonts w:eastAsia="+mn-ea"/>
          <w:color w:val="000000"/>
          <w:sz w:val="24"/>
          <w:szCs w:val="24"/>
          <w:lang w:val="fr-FR" w:eastAsia="ro-RO"/>
        </w:rPr>
        <w:t xml:space="preserve"> al </w:t>
      </w:r>
      <w:proofErr w:type="spellStart"/>
      <w:r w:rsidRPr="00C4499E">
        <w:rPr>
          <w:rFonts w:eastAsia="+mn-ea"/>
          <w:color w:val="000000"/>
          <w:sz w:val="24"/>
          <w:szCs w:val="24"/>
          <w:lang w:val="fr-FR" w:eastAsia="ro-RO"/>
        </w:rPr>
        <w:t>autorităţii</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inferioare</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până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când</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îl</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anulează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emiţând</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în</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locul</w:t>
      </w:r>
      <w:proofErr w:type="spellEnd"/>
      <w:r w:rsidRPr="00C4499E">
        <w:rPr>
          <w:rFonts w:eastAsia="+mn-ea"/>
          <w:color w:val="000000"/>
          <w:sz w:val="24"/>
          <w:szCs w:val="24"/>
          <w:lang w:val="fr-FR" w:eastAsia="ro-RO"/>
        </w:rPr>
        <w:t xml:space="preserve"> lui un </w:t>
      </w:r>
      <w:proofErr w:type="spellStart"/>
      <w:r w:rsidRPr="00C4499E">
        <w:rPr>
          <w:rFonts w:eastAsia="+mn-ea"/>
          <w:color w:val="000000"/>
          <w:sz w:val="24"/>
          <w:szCs w:val="24"/>
          <w:lang w:val="fr-FR" w:eastAsia="ro-RO"/>
        </w:rPr>
        <w:t>act</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propriu</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sau</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atunci</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când</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legea</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nu-i</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dă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această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posibilitate</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obligând</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autoritatea</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inferioară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să</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emită</w:t>
      </w:r>
      <w:proofErr w:type="spellEnd"/>
      <w:r w:rsidRPr="00C4499E">
        <w:rPr>
          <w:rFonts w:eastAsia="+mn-ea"/>
          <w:color w:val="000000"/>
          <w:sz w:val="24"/>
          <w:szCs w:val="24"/>
          <w:lang w:val="fr-FR" w:eastAsia="ro-RO"/>
        </w:rPr>
        <w:t xml:space="preserve"> un </w:t>
      </w:r>
      <w:proofErr w:type="spellStart"/>
      <w:r w:rsidRPr="00C4499E">
        <w:rPr>
          <w:rFonts w:eastAsia="+mn-ea"/>
          <w:color w:val="000000"/>
          <w:sz w:val="24"/>
          <w:szCs w:val="24"/>
          <w:lang w:val="fr-FR" w:eastAsia="ro-RO"/>
        </w:rPr>
        <w:t>act</w:t>
      </w:r>
      <w:proofErr w:type="spellEnd"/>
      <w:r w:rsidRPr="00C4499E">
        <w:rPr>
          <w:rFonts w:eastAsia="+mn-ea"/>
          <w:color w:val="000000"/>
          <w:sz w:val="24"/>
          <w:szCs w:val="24"/>
          <w:lang w:val="fr-FR" w:eastAsia="ro-RO"/>
        </w:rPr>
        <w:t xml:space="preserve"> </w:t>
      </w:r>
      <w:proofErr w:type="spellStart"/>
      <w:r w:rsidRPr="00C4499E">
        <w:rPr>
          <w:rFonts w:eastAsia="+mn-ea"/>
          <w:color w:val="000000"/>
          <w:sz w:val="24"/>
          <w:szCs w:val="24"/>
          <w:lang w:val="fr-FR" w:eastAsia="ro-RO"/>
        </w:rPr>
        <w:t>legal</w:t>
      </w:r>
      <w:proofErr w:type="spellEnd"/>
      <w:r w:rsidRPr="00C4499E">
        <w:rPr>
          <w:rFonts w:eastAsia="+mn-ea"/>
          <w:color w:val="000000"/>
          <w:sz w:val="24"/>
          <w:szCs w:val="24"/>
          <w:lang w:val="fr-FR" w:eastAsia="ro-RO"/>
        </w:rPr>
        <w:t>.</w:t>
      </w:r>
    </w:p>
    <w:p w14:paraId="355BF1D4" w14:textId="77777777" w:rsidR="00C4499E" w:rsidRDefault="00C4499E" w:rsidP="00C4499E">
      <w:pPr>
        <w:ind w:left="547" w:hanging="547"/>
        <w:jc w:val="both"/>
        <w:textAlignment w:val="baseline"/>
        <w:rPr>
          <w:rFonts w:eastAsia="+mn-ea"/>
          <w:color w:val="000000"/>
          <w:sz w:val="24"/>
          <w:szCs w:val="24"/>
          <w:lang w:eastAsia="ro-RO"/>
        </w:rPr>
      </w:pPr>
      <w:r w:rsidRPr="000D787F">
        <w:rPr>
          <w:rFonts w:eastAsia="+mn-ea"/>
          <w:color w:val="000000"/>
          <w:sz w:val="24"/>
          <w:szCs w:val="24"/>
          <w:lang w:eastAsia="ro-RO"/>
        </w:rPr>
        <w:t xml:space="preserve">● </w:t>
      </w:r>
      <w:proofErr w:type="spellStart"/>
      <w:r w:rsidRPr="00A975B1">
        <w:rPr>
          <w:rFonts w:eastAsia="+mn-ea"/>
          <w:b/>
          <w:i/>
          <w:color w:val="000000"/>
          <w:sz w:val="24"/>
          <w:szCs w:val="24"/>
          <w:lang w:eastAsia="ro-RO"/>
        </w:rPr>
        <w:t>este</w:t>
      </w:r>
      <w:proofErr w:type="spellEnd"/>
      <w:r w:rsidRPr="00A975B1">
        <w:rPr>
          <w:rFonts w:eastAsia="+mn-ea"/>
          <w:b/>
          <w:i/>
          <w:color w:val="000000"/>
          <w:sz w:val="24"/>
          <w:szCs w:val="24"/>
          <w:lang w:eastAsia="ro-RO"/>
        </w:rPr>
        <w:t xml:space="preserve"> </w:t>
      </w:r>
      <w:proofErr w:type="spellStart"/>
      <w:r w:rsidRPr="00A975B1">
        <w:rPr>
          <w:rFonts w:eastAsia="+mn-ea"/>
          <w:b/>
          <w:i/>
          <w:iCs/>
          <w:color w:val="000000"/>
          <w:sz w:val="24"/>
          <w:szCs w:val="24"/>
          <w:lang w:eastAsia="ro-RO"/>
        </w:rPr>
        <w:t>executoriu</w:t>
      </w:r>
      <w:proofErr w:type="spellEnd"/>
      <w:r w:rsidRPr="00A975B1">
        <w:rPr>
          <w:rFonts w:eastAsia="+mn-ea"/>
          <w:b/>
          <w:i/>
          <w:iCs/>
          <w:color w:val="000000"/>
          <w:sz w:val="24"/>
          <w:szCs w:val="24"/>
          <w:lang w:eastAsia="ro-RO"/>
        </w:rPr>
        <w:t xml:space="preserve"> </w:t>
      </w:r>
      <w:r w:rsidRPr="00A975B1">
        <w:rPr>
          <w:rFonts w:eastAsia="+mn-ea"/>
          <w:b/>
          <w:i/>
          <w:color w:val="000000"/>
          <w:sz w:val="24"/>
          <w:szCs w:val="24"/>
          <w:lang w:eastAsia="ro-RO"/>
        </w:rPr>
        <w:t xml:space="preserve">din </w:t>
      </w:r>
      <w:proofErr w:type="spellStart"/>
      <w:r w:rsidRPr="00A975B1">
        <w:rPr>
          <w:rFonts w:eastAsia="+mn-ea"/>
          <w:b/>
          <w:i/>
          <w:color w:val="000000"/>
          <w:sz w:val="24"/>
          <w:szCs w:val="24"/>
          <w:lang w:eastAsia="ro-RO"/>
        </w:rPr>
        <w:t>oficiu</w:t>
      </w:r>
      <w:proofErr w:type="spellEnd"/>
      <w:r>
        <w:rPr>
          <w:rFonts w:eastAsia="+mn-ea"/>
          <w:color w:val="000000"/>
          <w:sz w:val="24"/>
          <w:szCs w:val="24"/>
          <w:lang w:eastAsia="ro-RO"/>
        </w:rPr>
        <w:t xml:space="preserve">, </w:t>
      </w:r>
      <w:proofErr w:type="spellStart"/>
      <w:r w:rsidRPr="00C4499E">
        <w:rPr>
          <w:rFonts w:eastAsia="+mn-ea"/>
          <w:color w:val="000000"/>
          <w:sz w:val="24"/>
          <w:szCs w:val="24"/>
          <w:lang w:eastAsia="ro-RO"/>
        </w:rPr>
        <w:t>în</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sensul</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că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poate</w:t>
      </w:r>
      <w:proofErr w:type="spellEnd"/>
      <w:r w:rsidRPr="00C4499E">
        <w:rPr>
          <w:rFonts w:eastAsia="+mn-ea"/>
          <w:color w:val="000000"/>
          <w:sz w:val="24"/>
          <w:szCs w:val="24"/>
          <w:lang w:eastAsia="ro-RO"/>
        </w:rPr>
        <w:t xml:space="preserve"> fi </w:t>
      </w:r>
      <w:proofErr w:type="spellStart"/>
      <w:r w:rsidRPr="00C4499E">
        <w:rPr>
          <w:rFonts w:eastAsia="+mn-ea"/>
          <w:color w:val="000000"/>
          <w:sz w:val="24"/>
          <w:szCs w:val="24"/>
          <w:lang w:eastAsia="ro-RO"/>
        </w:rPr>
        <w:t>executat</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imediat</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după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aducerea</w:t>
      </w:r>
      <w:proofErr w:type="spellEnd"/>
      <w:r w:rsidRPr="00C4499E">
        <w:rPr>
          <w:rFonts w:eastAsia="+mn-ea"/>
          <w:color w:val="000000"/>
          <w:sz w:val="24"/>
          <w:szCs w:val="24"/>
          <w:lang w:eastAsia="ro-RO"/>
        </w:rPr>
        <w:t xml:space="preserve"> la </w:t>
      </w:r>
      <w:proofErr w:type="spellStart"/>
      <w:r w:rsidRPr="00C4499E">
        <w:rPr>
          <w:rFonts w:eastAsia="+mn-ea"/>
          <w:color w:val="000000"/>
          <w:sz w:val="24"/>
          <w:szCs w:val="24"/>
          <w:lang w:eastAsia="ro-RO"/>
        </w:rPr>
        <w:t>cunoştinţa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persoanelor</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interesate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respectiv</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publicarea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sa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aşadar</w:t>
      </w:r>
      <w:proofErr w:type="spellEnd"/>
      <w:r w:rsidRPr="00C4499E">
        <w:rPr>
          <w:rFonts w:eastAsia="+mn-ea"/>
          <w:color w:val="000000"/>
          <w:sz w:val="24"/>
          <w:szCs w:val="24"/>
          <w:lang w:eastAsia="ro-RO"/>
        </w:rPr>
        <w:t xml:space="preserve"> din </w:t>
      </w:r>
      <w:proofErr w:type="spellStart"/>
      <w:r w:rsidRPr="00C4499E">
        <w:rPr>
          <w:rFonts w:eastAsia="+mn-ea"/>
          <w:color w:val="000000"/>
          <w:sz w:val="24"/>
          <w:szCs w:val="24"/>
          <w:lang w:eastAsia="ro-RO"/>
        </w:rPr>
        <w:t>momentul</w:t>
      </w:r>
      <w:proofErr w:type="spellEnd"/>
      <w:r w:rsidRPr="00C4499E">
        <w:rPr>
          <w:rFonts w:eastAsia="+mn-ea"/>
          <w:color w:val="000000"/>
          <w:sz w:val="24"/>
          <w:szCs w:val="24"/>
          <w:lang w:eastAsia="ro-RO"/>
        </w:rPr>
        <w:t xml:space="preserve"> din care produce </w:t>
      </w:r>
      <w:proofErr w:type="spellStart"/>
      <w:r w:rsidRPr="00C4499E">
        <w:rPr>
          <w:rFonts w:eastAsia="+mn-ea"/>
          <w:color w:val="000000"/>
          <w:sz w:val="24"/>
          <w:szCs w:val="24"/>
          <w:lang w:eastAsia="ro-RO"/>
        </w:rPr>
        <w:t>efecte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juridice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fără</w:t>
      </w:r>
      <w:proofErr w:type="spellEnd"/>
      <w:r w:rsidRPr="00C4499E">
        <w:rPr>
          <w:rFonts w:eastAsia="+mn-ea"/>
          <w:color w:val="000000"/>
          <w:sz w:val="24"/>
          <w:szCs w:val="24"/>
          <w:lang w:eastAsia="ro-RO"/>
        </w:rPr>
        <w:t xml:space="preserve"> a </w:t>
      </w:r>
      <w:proofErr w:type="spellStart"/>
      <w:r w:rsidRPr="00C4499E">
        <w:rPr>
          <w:rFonts w:eastAsia="+mn-ea"/>
          <w:color w:val="000000"/>
          <w:sz w:val="24"/>
          <w:szCs w:val="24"/>
          <w:lang w:eastAsia="ro-RO"/>
        </w:rPr>
        <w:t>mai</w:t>
      </w:r>
      <w:proofErr w:type="spellEnd"/>
      <w:r w:rsidRPr="00C4499E">
        <w:rPr>
          <w:rFonts w:eastAsia="+mn-ea"/>
          <w:color w:val="000000"/>
          <w:sz w:val="24"/>
          <w:szCs w:val="24"/>
          <w:lang w:eastAsia="ro-RO"/>
        </w:rPr>
        <w:t xml:space="preserve"> fi </w:t>
      </w:r>
      <w:proofErr w:type="spellStart"/>
      <w:r w:rsidRPr="00C4499E">
        <w:rPr>
          <w:rFonts w:eastAsia="+mn-ea"/>
          <w:color w:val="000000"/>
          <w:sz w:val="24"/>
          <w:szCs w:val="24"/>
          <w:lang w:eastAsia="ro-RO"/>
        </w:rPr>
        <w:t>nevoie</w:t>
      </w:r>
      <w:proofErr w:type="spellEnd"/>
      <w:r w:rsidRPr="00C4499E">
        <w:rPr>
          <w:rFonts w:eastAsia="+mn-ea"/>
          <w:color w:val="000000"/>
          <w:sz w:val="24"/>
          <w:szCs w:val="24"/>
          <w:lang w:eastAsia="ro-RO"/>
        </w:rPr>
        <w:t xml:space="preserve"> de </w:t>
      </w:r>
      <w:proofErr w:type="spellStart"/>
      <w:r w:rsidRPr="00C4499E">
        <w:rPr>
          <w:rFonts w:eastAsia="+mn-ea"/>
          <w:color w:val="000000"/>
          <w:sz w:val="24"/>
          <w:szCs w:val="24"/>
          <w:lang w:eastAsia="ro-RO"/>
        </w:rPr>
        <w:t>intervenţia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unui</w:t>
      </w:r>
      <w:proofErr w:type="spellEnd"/>
      <w:r w:rsidRPr="00C4499E">
        <w:rPr>
          <w:rFonts w:eastAsia="+mn-ea"/>
          <w:color w:val="000000"/>
          <w:sz w:val="24"/>
          <w:szCs w:val="24"/>
          <w:lang w:eastAsia="ro-RO"/>
        </w:rPr>
        <w:t xml:space="preserve"> alt act </w:t>
      </w:r>
      <w:proofErr w:type="spellStart"/>
      <w:r w:rsidRPr="00C4499E">
        <w:rPr>
          <w:rFonts w:eastAsia="+mn-ea"/>
          <w:color w:val="000000"/>
          <w:sz w:val="24"/>
          <w:szCs w:val="24"/>
          <w:lang w:eastAsia="ro-RO"/>
        </w:rPr>
        <w:t>în</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acest</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sens.</w:t>
      </w:r>
      <w:proofErr w:type="spellEnd"/>
      <w:r w:rsidRPr="00C4499E">
        <w:rPr>
          <w:rFonts w:eastAsia="+mn-ea"/>
          <w:color w:val="000000"/>
          <w:sz w:val="24"/>
          <w:szCs w:val="24"/>
          <w:lang w:eastAsia="ro-RO"/>
        </w:rPr>
        <w:t xml:space="preserve"> Din </w:t>
      </w:r>
      <w:proofErr w:type="spellStart"/>
      <w:r w:rsidRPr="00C4499E">
        <w:rPr>
          <w:rFonts w:eastAsia="+mn-ea"/>
          <w:color w:val="000000"/>
          <w:sz w:val="24"/>
          <w:szCs w:val="24"/>
          <w:lang w:eastAsia="ro-RO"/>
        </w:rPr>
        <w:t>această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perspectivă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actele</w:t>
      </w:r>
      <w:proofErr w:type="spellEnd"/>
      <w:r w:rsidRPr="00C4499E">
        <w:rPr>
          <w:rFonts w:eastAsia="+mn-ea"/>
          <w:color w:val="000000"/>
          <w:sz w:val="24"/>
          <w:szCs w:val="24"/>
          <w:lang w:eastAsia="ro-RO"/>
        </w:rPr>
        <w:t xml:space="preserve"> administrative se </w:t>
      </w:r>
      <w:proofErr w:type="spellStart"/>
      <w:r w:rsidRPr="00C4499E">
        <w:rPr>
          <w:rFonts w:eastAsia="+mn-ea"/>
          <w:color w:val="000000"/>
          <w:sz w:val="24"/>
          <w:szCs w:val="24"/>
          <w:lang w:eastAsia="ro-RO"/>
        </w:rPr>
        <w:t>deosebesc</w:t>
      </w:r>
      <w:proofErr w:type="spellEnd"/>
      <w:r w:rsidRPr="00C4499E">
        <w:rPr>
          <w:rFonts w:eastAsia="+mn-ea"/>
          <w:color w:val="000000"/>
          <w:sz w:val="24"/>
          <w:szCs w:val="24"/>
          <w:lang w:eastAsia="ro-RO"/>
        </w:rPr>
        <w:t xml:space="preserve"> de </w:t>
      </w:r>
      <w:proofErr w:type="spellStart"/>
      <w:r w:rsidRPr="00C4499E">
        <w:rPr>
          <w:rFonts w:eastAsia="+mn-ea"/>
          <w:color w:val="000000"/>
          <w:sz w:val="24"/>
          <w:szCs w:val="24"/>
          <w:lang w:eastAsia="ro-RO"/>
        </w:rPr>
        <w:t>hotărârile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judecătoreşti</w:t>
      </w:r>
      <w:proofErr w:type="spellEnd"/>
      <w:r w:rsidRPr="00C4499E">
        <w:rPr>
          <w:rFonts w:eastAsia="+mn-ea"/>
          <w:color w:val="000000"/>
          <w:sz w:val="24"/>
          <w:szCs w:val="24"/>
          <w:lang w:eastAsia="ro-RO"/>
        </w:rPr>
        <w:t xml:space="preserve">, care au </w:t>
      </w:r>
      <w:proofErr w:type="spellStart"/>
      <w:r w:rsidRPr="00C4499E">
        <w:rPr>
          <w:rFonts w:eastAsia="+mn-ea"/>
          <w:color w:val="000000"/>
          <w:sz w:val="24"/>
          <w:szCs w:val="24"/>
          <w:lang w:eastAsia="ro-RO"/>
        </w:rPr>
        <w:t>nevoie</w:t>
      </w:r>
      <w:proofErr w:type="spellEnd"/>
      <w:r w:rsidRPr="00C4499E">
        <w:rPr>
          <w:rFonts w:eastAsia="+mn-ea"/>
          <w:color w:val="000000"/>
          <w:sz w:val="24"/>
          <w:szCs w:val="24"/>
          <w:lang w:eastAsia="ro-RO"/>
        </w:rPr>
        <w:t xml:space="preserve"> de o </w:t>
      </w:r>
      <w:proofErr w:type="spellStart"/>
      <w:r w:rsidRPr="00C4499E">
        <w:rPr>
          <w:rFonts w:eastAsia="+mn-ea"/>
          <w:color w:val="000000"/>
          <w:sz w:val="24"/>
          <w:szCs w:val="24"/>
          <w:lang w:eastAsia="ro-RO"/>
        </w:rPr>
        <w:t>procedură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posterioară</w:t>
      </w:r>
      <w:proofErr w:type="spellEnd"/>
      <w:r w:rsidRPr="00C4499E">
        <w:rPr>
          <w:rFonts w:eastAsia="+mn-ea"/>
          <w:color w:val="000000"/>
          <w:sz w:val="24"/>
          <w:szCs w:val="24"/>
          <w:lang w:eastAsia="ro-RO"/>
        </w:rPr>
        <w:t xml:space="preserve">, de </w:t>
      </w:r>
      <w:proofErr w:type="spellStart"/>
      <w:r w:rsidRPr="00C4499E">
        <w:rPr>
          <w:rFonts w:eastAsia="+mn-ea"/>
          <w:color w:val="000000"/>
          <w:sz w:val="24"/>
          <w:szCs w:val="24"/>
          <w:lang w:eastAsia="ro-RO"/>
        </w:rPr>
        <w:t>învestire</w:t>
      </w:r>
      <w:proofErr w:type="spellEnd"/>
      <w:r w:rsidRPr="00C4499E">
        <w:rPr>
          <w:rFonts w:eastAsia="+mn-ea"/>
          <w:color w:val="000000"/>
          <w:sz w:val="24"/>
          <w:szCs w:val="24"/>
          <w:lang w:eastAsia="ro-RO"/>
        </w:rPr>
        <w:t xml:space="preserve"> cu </w:t>
      </w:r>
      <w:proofErr w:type="spellStart"/>
      <w:r w:rsidRPr="00C4499E">
        <w:rPr>
          <w:rFonts w:eastAsia="+mn-ea"/>
          <w:color w:val="000000"/>
          <w:sz w:val="24"/>
          <w:szCs w:val="24"/>
          <w:lang w:eastAsia="ro-RO"/>
        </w:rPr>
        <w:t>formulă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executorie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pentr</w:t>
      </w:r>
      <w:r>
        <w:rPr>
          <w:rFonts w:eastAsia="+mn-ea"/>
          <w:color w:val="000000"/>
          <w:sz w:val="24"/>
          <w:szCs w:val="24"/>
          <w:lang w:eastAsia="ro-RO"/>
        </w:rPr>
        <w:t>u</w:t>
      </w:r>
      <w:proofErr w:type="spellEnd"/>
      <w:r>
        <w:rPr>
          <w:rFonts w:eastAsia="+mn-ea"/>
          <w:color w:val="000000"/>
          <w:sz w:val="24"/>
          <w:szCs w:val="24"/>
          <w:lang w:eastAsia="ro-RO"/>
        </w:rPr>
        <w:t xml:space="preserve"> a </w:t>
      </w:r>
      <w:proofErr w:type="spellStart"/>
      <w:r>
        <w:rPr>
          <w:rFonts w:eastAsia="+mn-ea"/>
          <w:color w:val="000000"/>
          <w:sz w:val="24"/>
          <w:szCs w:val="24"/>
          <w:lang w:eastAsia="ro-RO"/>
        </w:rPr>
        <w:t>putea</w:t>
      </w:r>
      <w:proofErr w:type="spellEnd"/>
      <w:r>
        <w:rPr>
          <w:rFonts w:eastAsia="+mn-ea"/>
          <w:color w:val="000000"/>
          <w:sz w:val="24"/>
          <w:szCs w:val="24"/>
          <w:lang w:eastAsia="ro-RO"/>
        </w:rPr>
        <w:t xml:space="preserve"> fi </w:t>
      </w:r>
      <w:proofErr w:type="spellStart"/>
      <w:r>
        <w:rPr>
          <w:rFonts w:eastAsia="+mn-ea"/>
          <w:color w:val="000000"/>
          <w:sz w:val="24"/>
          <w:szCs w:val="24"/>
          <w:lang w:eastAsia="ro-RO"/>
        </w:rPr>
        <w:t>puse</w:t>
      </w:r>
      <w:proofErr w:type="spellEnd"/>
      <w:r>
        <w:rPr>
          <w:rFonts w:eastAsia="+mn-ea"/>
          <w:color w:val="000000"/>
          <w:sz w:val="24"/>
          <w:szCs w:val="24"/>
          <w:lang w:eastAsia="ro-RO"/>
        </w:rPr>
        <w:t xml:space="preserve"> </w:t>
      </w:r>
      <w:proofErr w:type="spellStart"/>
      <w:r>
        <w:rPr>
          <w:rFonts w:eastAsia="+mn-ea"/>
          <w:color w:val="000000"/>
          <w:sz w:val="24"/>
          <w:szCs w:val="24"/>
          <w:lang w:eastAsia="ro-RO"/>
        </w:rPr>
        <w:t>în</w:t>
      </w:r>
      <w:proofErr w:type="spellEnd"/>
      <w:r>
        <w:rPr>
          <w:rFonts w:eastAsia="+mn-ea"/>
          <w:color w:val="000000"/>
          <w:sz w:val="24"/>
          <w:szCs w:val="24"/>
          <w:lang w:eastAsia="ro-RO"/>
        </w:rPr>
        <w:t xml:space="preserve"> </w:t>
      </w:r>
      <w:proofErr w:type="spellStart"/>
      <w:r>
        <w:rPr>
          <w:rFonts w:eastAsia="+mn-ea"/>
          <w:color w:val="000000"/>
          <w:sz w:val="24"/>
          <w:szCs w:val="24"/>
          <w:lang w:eastAsia="ro-RO"/>
        </w:rPr>
        <w:t>executare</w:t>
      </w:r>
      <w:proofErr w:type="spellEnd"/>
      <w:r>
        <w:rPr>
          <w:rFonts w:eastAsia="+mn-ea"/>
          <w:color w:val="000000"/>
          <w:sz w:val="24"/>
          <w:szCs w:val="24"/>
          <w:lang w:eastAsia="ro-RO"/>
        </w:rPr>
        <w:t>.</w:t>
      </w:r>
    </w:p>
    <w:p w14:paraId="23593466" w14:textId="77777777" w:rsidR="00C4499E" w:rsidRDefault="00C4499E" w:rsidP="00C4499E">
      <w:pPr>
        <w:ind w:left="547" w:firstLine="173"/>
        <w:jc w:val="both"/>
        <w:textAlignment w:val="baseline"/>
        <w:rPr>
          <w:rFonts w:eastAsia="+mn-ea"/>
          <w:color w:val="000000"/>
          <w:sz w:val="24"/>
          <w:szCs w:val="24"/>
          <w:lang w:eastAsia="ro-RO"/>
        </w:rPr>
      </w:pPr>
      <w:r w:rsidRPr="00C4499E">
        <w:rPr>
          <w:rFonts w:eastAsia="+mn-ea"/>
          <w:color w:val="000000"/>
          <w:sz w:val="24"/>
          <w:szCs w:val="24"/>
          <w:lang w:eastAsia="ro-RO"/>
        </w:rPr>
        <w:t xml:space="preserve">Din </w:t>
      </w:r>
      <w:proofErr w:type="spellStart"/>
      <w:r w:rsidRPr="00C4499E">
        <w:rPr>
          <w:rFonts w:eastAsia="+mn-ea"/>
          <w:color w:val="000000"/>
          <w:sz w:val="24"/>
          <w:szCs w:val="24"/>
          <w:lang w:eastAsia="ro-RO"/>
        </w:rPr>
        <w:t>altă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perspectivă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actul</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administrativ</w:t>
      </w:r>
      <w:proofErr w:type="spellEnd"/>
      <w:r w:rsidRPr="00C4499E">
        <w:rPr>
          <w:rFonts w:eastAsia="+mn-ea"/>
          <w:color w:val="000000"/>
          <w:sz w:val="24"/>
          <w:szCs w:val="24"/>
          <w:lang w:eastAsia="ro-RO"/>
        </w:rPr>
        <w:t xml:space="preserve"> are </w:t>
      </w:r>
      <w:proofErr w:type="spellStart"/>
      <w:r w:rsidRPr="00C4499E">
        <w:rPr>
          <w:rFonts w:eastAsia="+mn-ea"/>
          <w:color w:val="000000"/>
          <w:sz w:val="24"/>
          <w:szCs w:val="24"/>
          <w:lang w:eastAsia="ro-RO"/>
        </w:rPr>
        <w:t>forţă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executorie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şi</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impune</w:t>
      </w:r>
      <w:proofErr w:type="spellEnd"/>
      <w:r w:rsidRPr="00C4499E">
        <w:rPr>
          <w:rFonts w:eastAsia="+mn-ea"/>
          <w:color w:val="000000"/>
          <w:sz w:val="24"/>
          <w:szCs w:val="24"/>
          <w:lang w:eastAsia="ro-RO"/>
        </w:rPr>
        <w:t xml:space="preserve"> unilateral </w:t>
      </w:r>
      <w:proofErr w:type="spellStart"/>
      <w:r w:rsidRPr="00C4499E">
        <w:rPr>
          <w:rFonts w:eastAsia="+mn-ea"/>
          <w:color w:val="000000"/>
          <w:sz w:val="24"/>
          <w:szCs w:val="24"/>
          <w:lang w:eastAsia="ro-RO"/>
        </w:rPr>
        <w:t>fără</w:t>
      </w:r>
      <w:proofErr w:type="spellEnd"/>
      <w:r w:rsidRPr="00C4499E">
        <w:rPr>
          <w:rFonts w:eastAsia="+mn-ea"/>
          <w:color w:val="000000"/>
          <w:sz w:val="24"/>
          <w:szCs w:val="24"/>
          <w:lang w:eastAsia="ro-RO"/>
        </w:rPr>
        <w:t xml:space="preserve"> ca, de </w:t>
      </w:r>
      <w:proofErr w:type="spellStart"/>
      <w:r w:rsidRPr="00C4499E">
        <w:rPr>
          <w:rFonts w:eastAsia="+mn-ea"/>
          <w:color w:val="000000"/>
          <w:sz w:val="24"/>
          <w:szCs w:val="24"/>
          <w:lang w:eastAsia="ro-RO"/>
        </w:rPr>
        <w:t>regulă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contestarea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sa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să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aibă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efect</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suspensiv</w:t>
      </w:r>
      <w:proofErr w:type="spellEnd"/>
      <w:r w:rsidRPr="00C4499E">
        <w:rPr>
          <w:rFonts w:eastAsia="+mn-ea"/>
          <w:color w:val="000000"/>
          <w:sz w:val="24"/>
          <w:szCs w:val="24"/>
          <w:lang w:eastAsia="ro-RO"/>
        </w:rPr>
        <w:t xml:space="preserve"> de </w:t>
      </w:r>
      <w:proofErr w:type="spellStart"/>
      <w:r w:rsidRPr="00C4499E">
        <w:rPr>
          <w:rFonts w:eastAsia="+mn-ea"/>
          <w:color w:val="000000"/>
          <w:sz w:val="24"/>
          <w:szCs w:val="24"/>
          <w:lang w:eastAsia="ro-RO"/>
        </w:rPr>
        <w:t>executare</w:t>
      </w:r>
      <w:proofErr w:type="spellEnd"/>
      <w:r w:rsidRPr="00C4499E">
        <w:rPr>
          <w:rFonts w:eastAsia="+mn-ea"/>
          <w:color w:val="000000"/>
          <w:sz w:val="24"/>
          <w:szCs w:val="24"/>
          <w:lang w:eastAsia="ro-RO"/>
        </w:rPr>
        <w:t xml:space="preserve">. Prin </w:t>
      </w:r>
      <w:proofErr w:type="spellStart"/>
      <w:r w:rsidRPr="00C4499E">
        <w:rPr>
          <w:rFonts w:eastAsia="+mn-ea"/>
          <w:color w:val="000000"/>
          <w:sz w:val="24"/>
          <w:szCs w:val="24"/>
          <w:lang w:eastAsia="ro-RO"/>
        </w:rPr>
        <w:t>excepţie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unele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legi</w:t>
      </w:r>
      <w:proofErr w:type="spellEnd"/>
      <w:r w:rsidRPr="00C4499E">
        <w:rPr>
          <w:rFonts w:eastAsia="+mn-ea"/>
          <w:color w:val="000000"/>
          <w:sz w:val="24"/>
          <w:szCs w:val="24"/>
          <w:lang w:eastAsia="ro-RO"/>
        </w:rPr>
        <w:t xml:space="preserve"> pot </w:t>
      </w:r>
      <w:proofErr w:type="spellStart"/>
      <w:r w:rsidRPr="00C4499E">
        <w:rPr>
          <w:rFonts w:eastAsia="+mn-ea"/>
          <w:color w:val="000000"/>
          <w:sz w:val="24"/>
          <w:szCs w:val="24"/>
          <w:lang w:eastAsia="ro-RO"/>
        </w:rPr>
        <w:t>prevedea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efectul</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suspensiv</w:t>
      </w:r>
      <w:proofErr w:type="spellEnd"/>
      <w:r w:rsidRPr="00C4499E">
        <w:rPr>
          <w:rFonts w:eastAsia="+mn-ea"/>
          <w:color w:val="000000"/>
          <w:sz w:val="24"/>
          <w:szCs w:val="24"/>
          <w:lang w:eastAsia="ro-RO"/>
        </w:rPr>
        <w:t xml:space="preserve"> de </w:t>
      </w:r>
      <w:proofErr w:type="spellStart"/>
      <w:r w:rsidRPr="00C4499E">
        <w:rPr>
          <w:rFonts w:eastAsia="+mn-ea"/>
          <w:color w:val="000000"/>
          <w:sz w:val="24"/>
          <w:szCs w:val="24"/>
          <w:lang w:eastAsia="ro-RO"/>
        </w:rPr>
        <w:t>executare</w:t>
      </w:r>
      <w:proofErr w:type="spellEnd"/>
      <w:r w:rsidRPr="00C4499E">
        <w:rPr>
          <w:rFonts w:eastAsia="+mn-ea"/>
          <w:color w:val="000000"/>
          <w:sz w:val="24"/>
          <w:szCs w:val="24"/>
          <w:lang w:eastAsia="ro-RO"/>
        </w:rPr>
        <w:t xml:space="preserve"> al </w:t>
      </w:r>
      <w:proofErr w:type="spellStart"/>
      <w:r w:rsidRPr="00C4499E">
        <w:rPr>
          <w:rFonts w:eastAsia="+mn-ea"/>
          <w:color w:val="000000"/>
          <w:sz w:val="24"/>
          <w:szCs w:val="24"/>
          <w:lang w:eastAsia="ro-RO"/>
        </w:rPr>
        <w:t>recursului</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administrativ</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sau</w:t>
      </w:r>
      <w:proofErr w:type="spellEnd"/>
      <w:r w:rsidRPr="00C4499E">
        <w:rPr>
          <w:rFonts w:eastAsia="+mn-ea"/>
          <w:color w:val="000000"/>
          <w:sz w:val="24"/>
          <w:szCs w:val="24"/>
          <w:lang w:eastAsia="ro-RO"/>
        </w:rPr>
        <w:t xml:space="preserve"> al </w:t>
      </w:r>
      <w:proofErr w:type="spellStart"/>
      <w:r w:rsidRPr="00C4499E">
        <w:rPr>
          <w:rFonts w:eastAsia="+mn-ea"/>
          <w:color w:val="000000"/>
          <w:sz w:val="24"/>
          <w:szCs w:val="24"/>
          <w:lang w:eastAsia="ro-RO"/>
        </w:rPr>
        <w:t>acţiunii</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în</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contencios</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administrativ</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însă</w:t>
      </w:r>
      <w:proofErr w:type="spellEnd"/>
      <w:r w:rsidRPr="00C4499E">
        <w:rPr>
          <w:rFonts w:eastAsia="+mn-ea"/>
          <w:color w:val="000000"/>
          <w:sz w:val="24"/>
          <w:szCs w:val="24"/>
          <w:lang w:eastAsia="ro-RO"/>
        </w:rPr>
        <w:t xml:space="preserve"> o </w:t>
      </w:r>
      <w:proofErr w:type="spellStart"/>
      <w:r w:rsidRPr="00C4499E">
        <w:rPr>
          <w:rFonts w:eastAsia="+mn-ea"/>
          <w:color w:val="000000"/>
          <w:sz w:val="24"/>
          <w:szCs w:val="24"/>
          <w:lang w:eastAsia="ro-RO"/>
        </w:rPr>
        <w:t>astfel</w:t>
      </w:r>
      <w:proofErr w:type="spellEnd"/>
      <w:r w:rsidRPr="00C4499E">
        <w:rPr>
          <w:rFonts w:eastAsia="+mn-ea"/>
          <w:color w:val="000000"/>
          <w:sz w:val="24"/>
          <w:szCs w:val="24"/>
          <w:lang w:eastAsia="ro-RO"/>
        </w:rPr>
        <w:t xml:space="preserve"> de </w:t>
      </w:r>
      <w:proofErr w:type="spellStart"/>
      <w:r w:rsidRPr="00C4499E">
        <w:rPr>
          <w:rFonts w:eastAsia="+mn-ea"/>
          <w:color w:val="000000"/>
          <w:sz w:val="24"/>
          <w:szCs w:val="24"/>
          <w:lang w:eastAsia="ro-RO"/>
        </w:rPr>
        <w:t>soluţie</w:t>
      </w:r>
      <w:proofErr w:type="spellEnd"/>
      <w:r w:rsidRPr="00C4499E">
        <w:rPr>
          <w:rFonts w:eastAsia="+mn-ea"/>
          <w:color w:val="000000"/>
          <w:sz w:val="24"/>
          <w:szCs w:val="24"/>
          <w:lang w:eastAsia="ro-RO"/>
        </w:rPr>
        <w:t xml:space="preserve"> nu </w:t>
      </w:r>
      <w:proofErr w:type="spellStart"/>
      <w:r w:rsidRPr="00C4499E">
        <w:rPr>
          <w:rFonts w:eastAsia="+mn-ea"/>
          <w:color w:val="000000"/>
          <w:sz w:val="24"/>
          <w:szCs w:val="24"/>
          <w:lang w:eastAsia="ro-RO"/>
        </w:rPr>
        <w:t>este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îmbrăţişată</w:t>
      </w:r>
      <w:proofErr w:type="spellEnd"/>
      <w:r w:rsidRPr="00C4499E">
        <w:rPr>
          <w:rFonts w:eastAsia="+mn-ea"/>
          <w:color w:val="000000"/>
          <w:sz w:val="24"/>
          <w:szCs w:val="24"/>
          <w:lang w:eastAsia="ro-RO"/>
        </w:rPr>
        <w:t xml:space="preserve"> ca un </w:t>
      </w:r>
      <w:proofErr w:type="spellStart"/>
      <w:r w:rsidRPr="00C4499E">
        <w:rPr>
          <w:rFonts w:eastAsia="+mn-ea"/>
          <w:color w:val="000000"/>
          <w:sz w:val="24"/>
          <w:szCs w:val="24"/>
          <w:lang w:eastAsia="ro-RO"/>
        </w:rPr>
        <w:t>principiu</w:t>
      </w:r>
      <w:proofErr w:type="spellEnd"/>
      <w:r w:rsidRPr="00C4499E">
        <w:rPr>
          <w:rFonts w:eastAsia="+mn-ea"/>
          <w:color w:val="000000"/>
          <w:sz w:val="24"/>
          <w:szCs w:val="24"/>
          <w:lang w:eastAsia="ro-RO"/>
        </w:rPr>
        <w:t xml:space="preserve"> de </w:t>
      </w:r>
      <w:proofErr w:type="spellStart"/>
      <w:r w:rsidRPr="00C4499E">
        <w:rPr>
          <w:rFonts w:eastAsia="+mn-ea"/>
          <w:color w:val="000000"/>
          <w:sz w:val="24"/>
          <w:szCs w:val="24"/>
          <w:lang w:eastAsia="ro-RO"/>
        </w:rPr>
        <w:t>drept</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administrati</w:t>
      </w:r>
      <w:r>
        <w:rPr>
          <w:rFonts w:eastAsia="+mn-ea"/>
          <w:color w:val="000000"/>
          <w:sz w:val="24"/>
          <w:szCs w:val="24"/>
          <w:lang w:eastAsia="ro-RO"/>
        </w:rPr>
        <w:t>v</w:t>
      </w:r>
      <w:proofErr w:type="spellEnd"/>
      <w:r>
        <w:rPr>
          <w:rFonts w:eastAsia="+mn-ea"/>
          <w:color w:val="000000"/>
          <w:sz w:val="24"/>
          <w:szCs w:val="24"/>
          <w:lang w:eastAsia="ro-RO"/>
        </w:rPr>
        <w:t xml:space="preserve"> </w:t>
      </w:r>
      <w:proofErr w:type="spellStart"/>
      <w:r>
        <w:rPr>
          <w:rFonts w:eastAsia="+mn-ea"/>
          <w:color w:val="000000"/>
          <w:sz w:val="24"/>
          <w:szCs w:val="24"/>
          <w:lang w:eastAsia="ro-RO"/>
        </w:rPr>
        <w:t>în</w:t>
      </w:r>
      <w:proofErr w:type="spellEnd"/>
      <w:r>
        <w:rPr>
          <w:rFonts w:eastAsia="+mn-ea"/>
          <w:color w:val="000000"/>
          <w:sz w:val="24"/>
          <w:szCs w:val="24"/>
          <w:lang w:eastAsia="ro-RO"/>
        </w:rPr>
        <w:t xml:space="preserve"> </w:t>
      </w:r>
      <w:proofErr w:type="spellStart"/>
      <w:r>
        <w:rPr>
          <w:rFonts w:eastAsia="+mn-ea"/>
          <w:color w:val="000000"/>
          <w:sz w:val="24"/>
          <w:szCs w:val="24"/>
          <w:lang w:eastAsia="ro-RO"/>
        </w:rPr>
        <w:t>sistemul</w:t>
      </w:r>
      <w:proofErr w:type="spellEnd"/>
      <w:r>
        <w:rPr>
          <w:rFonts w:eastAsia="+mn-ea"/>
          <w:color w:val="000000"/>
          <w:sz w:val="24"/>
          <w:szCs w:val="24"/>
          <w:lang w:eastAsia="ro-RO"/>
        </w:rPr>
        <w:t xml:space="preserve"> </w:t>
      </w:r>
      <w:proofErr w:type="spellStart"/>
      <w:r>
        <w:rPr>
          <w:rFonts w:eastAsia="+mn-ea"/>
          <w:color w:val="000000"/>
          <w:sz w:val="24"/>
          <w:szCs w:val="24"/>
          <w:lang w:eastAsia="ro-RO"/>
        </w:rPr>
        <w:t>nostru</w:t>
      </w:r>
      <w:proofErr w:type="spellEnd"/>
      <w:r>
        <w:rPr>
          <w:rFonts w:eastAsia="+mn-ea"/>
          <w:color w:val="000000"/>
          <w:sz w:val="24"/>
          <w:szCs w:val="24"/>
          <w:lang w:eastAsia="ro-RO"/>
        </w:rPr>
        <w:t xml:space="preserve"> de </w:t>
      </w:r>
      <w:proofErr w:type="spellStart"/>
      <w:r>
        <w:rPr>
          <w:rFonts w:eastAsia="+mn-ea"/>
          <w:color w:val="000000"/>
          <w:sz w:val="24"/>
          <w:szCs w:val="24"/>
          <w:lang w:eastAsia="ro-RO"/>
        </w:rPr>
        <w:t>drept</w:t>
      </w:r>
      <w:proofErr w:type="spellEnd"/>
      <w:r>
        <w:rPr>
          <w:rFonts w:eastAsia="+mn-ea"/>
          <w:color w:val="000000"/>
          <w:sz w:val="24"/>
          <w:szCs w:val="24"/>
          <w:lang w:eastAsia="ro-RO"/>
        </w:rPr>
        <w:t>.</w:t>
      </w:r>
    </w:p>
    <w:p w14:paraId="303BF37D" w14:textId="77777777" w:rsidR="00C4499E" w:rsidRPr="00C4499E" w:rsidRDefault="00C4499E" w:rsidP="00C4499E">
      <w:pPr>
        <w:ind w:left="547" w:firstLine="173"/>
        <w:jc w:val="both"/>
        <w:textAlignment w:val="baseline"/>
        <w:rPr>
          <w:rFonts w:eastAsia="+mn-ea"/>
          <w:color w:val="000000"/>
          <w:sz w:val="24"/>
          <w:szCs w:val="24"/>
          <w:lang w:eastAsia="ro-RO"/>
        </w:rPr>
      </w:pPr>
      <w:proofErr w:type="spellStart"/>
      <w:r w:rsidRPr="00C4499E">
        <w:rPr>
          <w:rFonts w:eastAsia="+mn-ea"/>
          <w:color w:val="000000"/>
          <w:sz w:val="24"/>
          <w:szCs w:val="24"/>
          <w:lang w:eastAsia="ro-RO"/>
        </w:rPr>
        <w:t>Forţa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executorie</w:t>
      </w:r>
      <w:proofErr w:type="spellEnd"/>
      <w:r w:rsidRPr="00C4499E">
        <w:rPr>
          <w:rFonts w:eastAsia="+mn-ea"/>
          <w:color w:val="000000"/>
          <w:sz w:val="24"/>
          <w:szCs w:val="24"/>
          <w:lang w:eastAsia="ro-RO"/>
        </w:rPr>
        <w:t xml:space="preserve"> nu </w:t>
      </w:r>
      <w:proofErr w:type="spellStart"/>
      <w:r w:rsidRPr="00C4499E">
        <w:rPr>
          <w:rFonts w:eastAsia="+mn-ea"/>
          <w:color w:val="000000"/>
          <w:sz w:val="24"/>
          <w:szCs w:val="24"/>
          <w:lang w:eastAsia="ro-RO"/>
        </w:rPr>
        <w:t>trebuie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confundată</w:t>
      </w:r>
      <w:proofErr w:type="spellEnd"/>
      <w:r w:rsidRPr="00C4499E">
        <w:rPr>
          <w:rFonts w:eastAsia="+mn-ea"/>
          <w:color w:val="000000"/>
          <w:sz w:val="24"/>
          <w:szCs w:val="24"/>
          <w:lang w:eastAsia="ro-RO"/>
        </w:rPr>
        <w:t xml:space="preserve"> cu </w:t>
      </w:r>
      <w:proofErr w:type="spellStart"/>
      <w:r w:rsidRPr="00C4499E">
        <w:rPr>
          <w:rFonts w:eastAsia="+mn-ea"/>
          <w:color w:val="000000"/>
          <w:sz w:val="24"/>
          <w:szCs w:val="24"/>
          <w:lang w:eastAsia="ro-RO"/>
        </w:rPr>
        <w:t>executarea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forţată</w:t>
      </w:r>
      <w:proofErr w:type="spellEnd"/>
      <w:r w:rsidRPr="00C4499E">
        <w:rPr>
          <w:rFonts w:eastAsia="+mn-ea"/>
          <w:color w:val="000000"/>
          <w:sz w:val="24"/>
          <w:szCs w:val="24"/>
          <w:lang w:eastAsia="ro-RO"/>
        </w:rPr>
        <w:t xml:space="preserve"> (din </w:t>
      </w:r>
      <w:proofErr w:type="spellStart"/>
      <w:r w:rsidRPr="00C4499E">
        <w:rPr>
          <w:rFonts w:eastAsia="+mn-ea"/>
          <w:color w:val="000000"/>
          <w:sz w:val="24"/>
          <w:szCs w:val="24"/>
          <w:lang w:eastAsia="ro-RO"/>
        </w:rPr>
        <w:t>oficiu</w:t>
      </w:r>
      <w:proofErr w:type="spellEnd"/>
      <w:r w:rsidRPr="00C4499E">
        <w:rPr>
          <w:rFonts w:eastAsia="+mn-ea"/>
          <w:color w:val="000000"/>
          <w:sz w:val="24"/>
          <w:szCs w:val="24"/>
          <w:lang w:eastAsia="ro-RO"/>
        </w:rPr>
        <w:t xml:space="preserve">) a </w:t>
      </w:r>
      <w:proofErr w:type="spellStart"/>
      <w:r w:rsidRPr="00C4499E">
        <w:rPr>
          <w:rFonts w:eastAsia="+mn-ea"/>
          <w:color w:val="000000"/>
          <w:sz w:val="24"/>
          <w:szCs w:val="24"/>
          <w:lang w:eastAsia="ro-RO"/>
        </w:rPr>
        <w:t>actului</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administrativ</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ce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poate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apărea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doar</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în</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anumite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condiţii</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şi</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anume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când</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legea</w:t>
      </w:r>
      <w:proofErr w:type="spellEnd"/>
      <w:r w:rsidRPr="00C4499E">
        <w:rPr>
          <w:rFonts w:eastAsia="+mn-ea"/>
          <w:color w:val="000000"/>
          <w:sz w:val="24"/>
          <w:szCs w:val="24"/>
          <w:lang w:eastAsia="ro-RO"/>
        </w:rPr>
        <w:t xml:space="preserve"> o </w:t>
      </w:r>
      <w:proofErr w:type="spellStart"/>
      <w:r w:rsidRPr="00C4499E">
        <w:rPr>
          <w:rFonts w:eastAsia="+mn-ea"/>
          <w:color w:val="000000"/>
          <w:sz w:val="24"/>
          <w:szCs w:val="24"/>
          <w:lang w:eastAsia="ro-RO"/>
        </w:rPr>
        <w:t>autorizează</w:t>
      </w:r>
      <w:proofErr w:type="spellEnd"/>
      <w:r w:rsidRPr="00C4499E">
        <w:rPr>
          <w:rFonts w:eastAsia="+mn-ea"/>
          <w:color w:val="000000"/>
          <w:sz w:val="24"/>
          <w:szCs w:val="24"/>
          <w:lang w:eastAsia="ro-RO"/>
        </w:rPr>
        <w:t xml:space="preserve"> (ex.: </w:t>
      </w:r>
      <w:proofErr w:type="spellStart"/>
      <w:r w:rsidRPr="00C4499E">
        <w:rPr>
          <w:rFonts w:eastAsia="+mn-ea"/>
          <w:color w:val="000000"/>
          <w:sz w:val="24"/>
          <w:szCs w:val="24"/>
          <w:lang w:eastAsia="ro-RO"/>
        </w:rPr>
        <w:t>expulzarea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unui</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cetăţean</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străin</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confiscarea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anumitor</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bunuri</w:t>
      </w:r>
      <w:proofErr w:type="spellEnd"/>
      <w:r w:rsidRPr="00C4499E">
        <w:rPr>
          <w:rFonts w:eastAsia="+mn-ea"/>
          <w:color w:val="000000"/>
          <w:sz w:val="24"/>
          <w:szCs w:val="24"/>
          <w:lang w:eastAsia="ro-RO"/>
        </w:rPr>
        <w:t xml:space="preserve"> de </w:t>
      </w:r>
      <w:proofErr w:type="spellStart"/>
      <w:r w:rsidRPr="00C4499E">
        <w:rPr>
          <w:rFonts w:eastAsia="+mn-ea"/>
          <w:color w:val="000000"/>
          <w:sz w:val="24"/>
          <w:szCs w:val="24"/>
          <w:lang w:eastAsia="ro-RO"/>
        </w:rPr>
        <w:t>către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agentul</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constatator</w:t>
      </w:r>
      <w:proofErr w:type="spellEnd"/>
      <w:r w:rsidRPr="00C4499E">
        <w:rPr>
          <w:rFonts w:eastAsia="+mn-ea"/>
          <w:color w:val="000000"/>
          <w:sz w:val="24"/>
          <w:szCs w:val="24"/>
          <w:lang w:eastAsia="ro-RO"/>
        </w:rPr>
        <w:t xml:space="preserve"> al </w:t>
      </w:r>
      <w:proofErr w:type="spellStart"/>
      <w:r w:rsidRPr="00C4499E">
        <w:rPr>
          <w:rFonts w:eastAsia="+mn-ea"/>
          <w:color w:val="000000"/>
          <w:sz w:val="24"/>
          <w:szCs w:val="24"/>
          <w:lang w:eastAsia="ro-RO"/>
        </w:rPr>
        <w:t>contravenţiei</w:t>
      </w:r>
      <w:proofErr w:type="spellEnd"/>
      <w:r w:rsidRPr="00C4499E">
        <w:rPr>
          <w:rFonts w:eastAsia="+mn-ea"/>
          <w:color w:val="000000"/>
          <w:sz w:val="24"/>
          <w:szCs w:val="24"/>
          <w:lang w:eastAsia="ro-RO"/>
        </w:rPr>
        <w:t xml:space="preserve">, etc.) </w:t>
      </w:r>
      <w:proofErr w:type="spellStart"/>
      <w:r w:rsidRPr="00C4499E">
        <w:rPr>
          <w:rFonts w:eastAsia="+mn-ea"/>
          <w:color w:val="000000"/>
          <w:sz w:val="24"/>
          <w:szCs w:val="24"/>
          <w:lang w:eastAsia="ro-RO"/>
        </w:rPr>
        <w:t>sau</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când</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există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anumite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circumstanţe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excepţionale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În</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restul</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cazurilor</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executarea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silită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sau</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forţată</w:t>
      </w:r>
      <w:proofErr w:type="spellEnd"/>
      <w:r w:rsidRPr="00C4499E">
        <w:rPr>
          <w:rFonts w:eastAsia="+mn-ea"/>
          <w:color w:val="000000"/>
          <w:sz w:val="24"/>
          <w:szCs w:val="24"/>
          <w:lang w:eastAsia="ro-RO"/>
        </w:rPr>
        <w:t xml:space="preserve"> se face </w:t>
      </w:r>
      <w:proofErr w:type="spellStart"/>
      <w:r w:rsidRPr="00C4499E">
        <w:rPr>
          <w:rFonts w:eastAsia="+mn-ea"/>
          <w:color w:val="000000"/>
          <w:sz w:val="24"/>
          <w:szCs w:val="24"/>
          <w:lang w:eastAsia="ro-RO"/>
        </w:rPr>
        <w:t>numai</w:t>
      </w:r>
      <w:proofErr w:type="spellEnd"/>
      <w:r w:rsidRPr="00C4499E">
        <w:rPr>
          <w:rFonts w:eastAsia="+mn-ea"/>
          <w:color w:val="000000"/>
          <w:sz w:val="24"/>
          <w:szCs w:val="24"/>
          <w:lang w:eastAsia="ro-RO"/>
        </w:rPr>
        <w:t xml:space="preserve"> cu </w:t>
      </w:r>
      <w:proofErr w:type="spellStart"/>
      <w:r w:rsidRPr="00C4499E">
        <w:rPr>
          <w:rFonts w:eastAsia="+mn-ea"/>
          <w:color w:val="000000"/>
          <w:sz w:val="24"/>
          <w:szCs w:val="24"/>
          <w:lang w:eastAsia="ro-RO"/>
        </w:rPr>
        <w:t>ajutorul</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justiţiei</w:t>
      </w:r>
      <w:proofErr w:type="spellEnd"/>
      <w:r w:rsidRPr="00C4499E">
        <w:rPr>
          <w:rFonts w:eastAsia="+mn-ea"/>
          <w:color w:val="000000"/>
          <w:sz w:val="24"/>
          <w:szCs w:val="24"/>
          <w:lang w:eastAsia="ro-RO"/>
        </w:rPr>
        <w:t>.</w:t>
      </w:r>
    </w:p>
    <w:p w14:paraId="06F8D25D" w14:textId="77777777" w:rsidR="00C4499E" w:rsidRDefault="00C4499E" w:rsidP="00C4499E">
      <w:pPr>
        <w:ind w:left="547" w:hanging="547"/>
        <w:jc w:val="both"/>
        <w:textAlignment w:val="baseline"/>
        <w:rPr>
          <w:rFonts w:eastAsia="+mn-ea"/>
          <w:color w:val="000000"/>
          <w:sz w:val="24"/>
          <w:szCs w:val="24"/>
          <w:lang w:eastAsia="ro-RO"/>
        </w:rPr>
      </w:pPr>
      <w:r w:rsidRPr="000D787F">
        <w:rPr>
          <w:rFonts w:eastAsia="+mn-ea"/>
          <w:color w:val="000000"/>
          <w:sz w:val="24"/>
          <w:szCs w:val="24"/>
          <w:lang w:eastAsia="ro-RO"/>
        </w:rPr>
        <w:lastRenderedPageBreak/>
        <w:t xml:space="preserve">● </w:t>
      </w:r>
      <w:r w:rsidRPr="00A975B1">
        <w:rPr>
          <w:rFonts w:eastAsia="+mn-ea"/>
          <w:b/>
          <w:i/>
          <w:color w:val="000000"/>
          <w:sz w:val="24"/>
          <w:szCs w:val="24"/>
          <w:lang w:eastAsia="ro-RO"/>
        </w:rPr>
        <w:t xml:space="preserve">sunt </w:t>
      </w:r>
      <w:proofErr w:type="spellStart"/>
      <w:r w:rsidRPr="00A975B1">
        <w:rPr>
          <w:rFonts w:eastAsia="+mn-ea"/>
          <w:b/>
          <w:i/>
          <w:color w:val="000000"/>
          <w:sz w:val="24"/>
          <w:szCs w:val="24"/>
          <w:lang w:eastAsia="ro-RO"/>
        </w:rPr>
        <w:t>emise</w:t>
      </w:r>
      <w:proofErr w:type="spellEnd"/>
      <w:r w:rsidRPr="00A975B1">
        <w:rPr>
          <w:rFonts w:eastAsia="+mn-ea"/>
          <w:b/>
          <w:i/>
          <w:color w:val="000000"/>
          <w:sz w:val="24"/>
          <w:szCs w:val="24"/>
          <w:lang w:eastAsia="ro-RO"/>
        </w:rPr>
        <w:t xml:space="preserve"> </w:t>
      </w:r>
      <w:r w:rsidRPr="00A975B1">
        <w:rPr>
          <w:rFonts w:eastAsia="+mn-ea"/>
          <w:b/>
          <w:i/>
          <w:iCs/>
          <w:color w:val="000000"/>
          <w:sz w:val="24"/>
          <w:szCs w:val="24"/>
          <w:lang w:eastAsia="ro-RO"/>
        </w:rPr>
        <w:t xml:space="preserve">pe </w:t>
      </w:r>
      <w:proofErr w:type="spellStart"/>
      <w:r w:rsidRPr="00A975B1">
        <w:rPr>
          <w:rFonts w:eastAsia="+mn-ea"/>
          <w:b/>
          <w:i/>
          <w:iCs/>
          <w:color w:val="000000"/>
          <w:sz w:val="24"/>
          <w:szCs w:val="24"/>
          <w:lang w:eastAsia="ro-RO"/>
        </w:rPr>
        <w:t>baza</w:t>
      </w:r>
      <w:proofErr w:type="spellEnd"/>
      <w:r w:rsidRPr="00A975B1">
        <w:rPr>
          <w:rFonts w:eastAsia="+mn-ea"/>
          <w:b/>
          <w:i/>
          <w:iCs/>
          <w:color w:val="000000"/>
          <w:sz w:val="24"/>
          <w:szCs w:val="24"/>
          <w:lang w:eastAsia="ro-RO"/>
        </w:rPr>
        <w:t xml:space="preserve"> </w:t>
      </w:r>
      <w:proofErr w:type="spellStart"/>
      <w:r w:rsidRPr="00A975B1">
        <w:rPr>
          <w:rFonts w:eastAsia="+mn-ea"/>
          <w:b/>
          <w:i/>
          <w:iCs/>
          <w:color w:val="000000"/>
          <w:sz w:val="24"/>
          <w:szCs w:val="24"/>
          <w:lang w:eastAsia="ro-RO"/>
        </w:rPr>
        <w:t>legii</w:t>
      </w:r>
      <w:proofErr w:type="spellEnd"/>
      <w:r w:rsidRPr="00A975B1">
        <w:rPr>
          <w:rFonts w:eastAsia="+mn-ea"/>
          <w:b/>
          <w:i/>
          <w:color w:val="000000"/>
          <w:sz w:val="24"/>
          <w:szCs w:val="24"/>
          <w:lang w:eastAsia="ro-RO"/>
        </w:rPr>
        <w:t xml:space="preserve">, </w:t>
      </w:r>
      <w:proofErr w:type="spellStart"/>
      <w:r w:rsidRPr="00A975B1">
        <w:rPr>
          <w:rFonts w:eastAsia="+mn-ea"/>
          <w:b/>
          <w:i/>
          <w:iCs/>
          <w:color w:val="000000"/>
          <w:sz w:val="24"/>
          <w:szCs w:val="24"/>
          <w:lang w:eastAsia="ro-RO"/>
        </w:rPr>
        <w:t>în</w:t>
      </w:r>
      <w:proofErr w:type="spellEnd"/>
      <w:r w:rsidRPr="00A975B1">
        <w:rPr>
          <w:rFonts w:eastAsia="+mn-ea"/>
          <w:b/>
          <w:i/>
          <w:iCs/>
          <w:color w:val="000000"/>
          <w:sz w:val="24"/>
          <w:szCs w:val="24"/>
          <w:lang w:eastAsia="ro-RO"/>
        </w:rPr>
        <w:t xml:space="preserve"> </w:t>
      </w:r>
      <w:proofErr w:type="spellStart"/>
      <w:r w:rsidRPr="00A975B1">
        <w:rPr>
          <w:rFonts w:eastAsia="+mn-ea"/>
          <w:b/>
          <w:i/>
          <w:iCs/>
          <w:color w:val="000000"/>
          <w:sz w:val="24"/>
          <w:szCs w:val="24"/>
          <w:lang w:eastAsia="ro-RO"/>
        </w:rPr>
        <w:t>scopul</w:t>
      </w:r>
      <w:proofErr w:type="spellEnd"/>
      <w:r w:rsidRPr="00A975B1">
        <w:rPr>
          <w:rFonts w:eastAsia="+mn-ea"/>
          <w:b/>
          <w:i/>
          <w:iCs/>
          <w:color w:val="000000"/>
          <w:sz w:val="24"/>
          <w:szCs w:val="24"/>
          <w:lang w:eastAsia="ro-RO"/>
        </w:rPr>
        <w:t xml:space="preserve"> </w:t>
      </w:r>
      <w:proofErr w:type="spellStart"/>
      <w:r w:rsidRPr="00A975B1">
        <w:rPr>
          <w:rFonts w:eastAsia="+mn-ea"/>
          <w:b/>
          <w:i/>
          <w:iCs/>
          <w:color w:val="000000"/>
          <w:sz w:val="24"/>
          <w:szCs w:val="24"/>
          <w:lang w:eastAsia="ro-RO"/>
        </w:rPr>
        <w:t>executării</w:t>
      </w:r>
      <w:proofErr w:type="spellEnd"/>
      <w:r w:rsidRPr="00A975B1">
        <w:rPr>
          <w:rFonts w:eastAsia="+mn-ea"/>
          <w:b/>
          <w:i/>
          <w:iCs/>
          <w:color w:val="000000"/>
          <w:sz w:val="24"/>
          <w:szCs w:val="24"/>
          <w:lang w:eastAsia="ro-RO"/>
        </w:rPr>
        <w:t xml:space="preserve"> </w:t>
      </w:r>
      <w:proofErr w:type="spellStart"/>
      <w:r w:rsidRPr="00A975B1">
        <w:rPr>
          <w:rFonts w:eastAsia="+mn-ea"/>
          <w:b/>
          <w:i/>
          <w:iCs/>
          <w:color w:val="000000"/>
          <w:sz w:val="24"/>
          <w:szCs w:val="24"/>
          <w:lang w:eastAsia="ro-RO"/>
        </w:rPr>
        <w:t>sau</w:t>
      </w:r>
      <w:proofErr w:type="spellEnd"/>
      <w:r w:rsidRPr="00A975B1">
        <w:rPr>
          <w:rFonts w:eastAsia="+mn-ea"/>
          <w:b/>
          <w:i/>
          <w:iCs/>
          <w:color w:val="000000"/>
          <w:sz w:val="24"/>
          <w:szCs w:val="24"/>
          <w:lang w:eastAsia="ro-RO"/>
        </w:rPr>
        <w:t xml:space="preserve"> </w:t>
      </w:r>
      <w:proofErr w:type="spellStart"/>
      <w:r w:rsidRPr="00A975B1">
        <w:rPr>
          <w:rFonts w:eastAsia="+mn-ea"/>
          <w:b/>
          <w:i/>
          <w:iCs/>
          <w:color w:val="000000"/>
          <w:sz w:val="24"/>
          <w:szCs w:val="24"/>
          <w:lang w:eastAsia="ro-RO"/>
        </w:rPr>
        <w:t>organizării</w:t>
      </w:r>
      <w:proofErr w:type="spellEnd"/>
      <w:r w:rsidRPr="00A975B1">
        <w:rPr>
          <w:rFonts w:eastAsia="+mn-ea"/>
          <w:b/>
          <w:i/>
          <w:iCs/>
          <w:color w:val="000000"/>
          <w:sz w:val="24"/>
          <w:szCs w:val="24"/>
          <w:lang w:eastAsia="ro-RO"/>
        </w:rPr>
        <w:t xml:space="preserve"> </w:t>
      </w:r>
      <w:proofErr w:type="spellStart"/>
      <w:r w:rsidRPr="00A975B1">
        <w:rPr>
          <w:rFonts w:eastAsia="+mn-ea"/>
          <w:b/>
          <w:i/>
          <w:iCs/>
          <w:color w:val="000000"/>
          <w:sz w:val="24"/>
          <w:szCs w:val="24"/>
          <w:lang w:eastAsia="ro-RO"/>
        </w:rPr>
        <w:t>executării</w:t>
      </w:r>
      <w:proofErr w:type="spellEnd"/>
      <w:r w:rsidRPr="00A975B1">
        <w:rPr>
          <w:rFonts w:eastAsia="+mn-ea"/>
          <w:b/>
          <w:i/>
          <w:iCs/>
          <w:color w:val="000000"/>
          <w:sz w:val="24"/>
          <w:szCs w:val="24"/>
          <w:lang w:eastAsia="ro-RO"/>
        </w:rPr>
        <w:t xml:space="preserve"> </w:t>
      </w:r>
      <w:proofErr w:type="spellStart"/>
      <w:r w:rsidRPr="00A975B1">
        <w:rPr>
          <w:rFonts w:eastAsia="+mn-ea"/>
          <w:b/>
          <w:i/>
          <w:iCs/>
          <w:color w:val="000000"/>
          <w:sz w:val="24"/>
          <w:szCs w:val="24"/>
          <w:lang w:eastAsia="ro-RO"/>
        </w:rPr>
        <w:t>legilor</w:t>
      </w:r>
      <w:proofErr w:type="spellEnd"/>
      <w:r w:rsidRPr="00A975B1">
        <w:rPr>
          <w:rFonts w:eastAsia="+mn-ea"/>
          <w:b/>
          <w:i/>
          <w:iCs/>
          <w:color w:val="000000"/>
          <w:sz w:val="24"/>
          <w:szCs w:val="24"/>
          <w:lang w:eastAsia="ro-RO"/>
        </w:rPr>
        <w:t xml:space="preserve"> </w:t>
      </w:r>
      <w:proofErr w:type="spellStart"/>
      <w:r w:rsidRPr="00A975B1">
        <w:rPr>
          <w:rFonts w:eastAsia="+mn-ea"/>
          <w:b/>
          <w:i/>
          <w:color w:val="000000"/>
          <w:sz w:val="24"/>
          <w:szCs w:val="24"/>
          <w:lang w:eastAsia="ro-RO"/>
        </w:rPr>
        <w:t>şi</w:t>
      </w:r>
      <w:proofErr w:type="spellEnd"/>
      <w:r w:rsidRPr="00A975B1">
        <w:rPr>
          <w:rFonts w:eastAsia="+mn-ea"/>
          <w:b/>
          <w:i/>
          <w:color w:val="000000"/>
          <w:sz w:val="24"/>
          <w:szCs w:val="24"/>
          <w:lang w:eastAsia="ro-RO"/>
        </w:rPr>
        <w:t xml:space="preserve"> a </w:t>
      </w:r>
      <w:proofErr w:type="spellStart"/>
      <w:r w:rsidRPr="00A975B1">
        <w:rPr>
          <w:rFonts w:eastAsia="+mn-ea"/>
          <w:b/>
          <w:i/>
          <w:color w:val="000000"/>
          <w:sz w:val="24"/>
          <w:szCs w:val="24"/>
          <w:lang w:eastAsia="ro-RO"/>
        </w:rPr>
        <w:t>celorlalte</w:t>
      </w:r>
      <w:proofErr w:type="spellEnd"/>
      <w:r w:rsidRPr="00A975B1">
        <w:rPr>
          <w:rFonts w:eastAsia="+mn-ea"/>
          <w:b/>
          <w:i/>
          <w:color w:val="000000"/>
          <w:sz w:val="24"/>
          <w:szCs w:val="24"/>
          <w:lang w:eastAsia="ro-RO"/>
        </w:rPr>
        <w:t xml:space="preserve"> </w:t>
      </w:r>
      <w:proofErr w:type="spellStart"/>
      <w:r w:rsidRPr="00A975B1">
        <w:rPr>
          <w:rFonts w:eastAsia="+mn-ea"/>
          <w:b/>
          <w:i/>
          <w:color w:val="000000"/>
          <w:sz w:val="24"/>
          <w:szCs w:val="24"/>
          <w:lang w:eastAsia="ro-RO"/>
        </w:rPr>
        <w:t>acte</w:t>
      </w:r>
      <w:proofErr w:type="spellEnd"/>
      <w:r w:rsidRPr="00A975B1">
        <w:rPr>
          <w:rFonts w:eastAsia="+mn-ea"/>
          <w:b/>
          <w:i/>
          <w:color w:val="000000"/>
          <w:sz w:val="24"/>
          <w:szCs w:val="24"/>
          <w:lang w:eastAsia="ro-RO"/>
        </w:rPr>
        <w:t xml:space="preserve"> normative </w:t>
      </w:r>
      <w:proofErr w:type="spellStart"/>
      <w:r w:rsidRPr="00A975B1">
        <w:rPr>
          <w:rFonts w:eastAsia="+mn-ea"/>
          <w:b/>
          <w:i/>
          <w:color w:val="000000"/>
          <w:sz w:val="24"/>
          <w:szCs w:val="24"/>
          <w:lang w:eastAsia="ro-RO"/>
        </w:rPr>
        <w:t>emise</w:t>
      </w:r>
      <w:proofErr w:type="spellEnd"/>
      <w:r w:rsidRPr="00A975B1">
        <w:rPr>
          <w:rFonts w:eastAsia="+mn-ea"/>
          <w:b/>
          <w:i/>
          <w:color w:val="000000"/>
          <w:sz w:val="24"/>
          <w:szCs w:val="24"/>
          <w:lang w:eastAsia="ro-RO"/>
        </w:rPr>
        <w:t xml:space="preserve"> de </w:t>
      </w:r>
      <w:proofErr w:type="spellStart"/>
      <w:r w:rsidRPr="00A975B1">
        <w:rPr>
          <w:rFonts w:eastAsia="+mn-ea"/>
          <w:b/>
          <w:i/>
          <w:color w:val="000000"/>
          <w:sz w:val="24"/>
          <w:szCs w:val="24"/>
          <w:lang w:eastAsia="ro-RO"/>
        </w:rPr>
        <w:t>autorităţile</w:t>
      </w:r>
      <w:proofErr w:type="spellEnd"/>
      <w:r w:rsidRPr="00A975B1">
        <w:rPr>
          <w:rFonts w:eastAsia="+mn-ea"/>
          <w:b/>
          <w:i/>
          <w:color w:val="000000"/>
          <w:sz w:val="24"/>
          <w:szCs w:val="24"/>
          <w:lang w:eastAsia="ro-RO"/>
        </w:rPr>
        <w:t xml:space="preserve"> </w:t>
      </w:r>
      <w:proofErr w:type="spellStart"/>
      <w:r w:rsidRPr="00A975B1">
        <w:rPr>
          <w:rFonts w:eastAsia="+mn-ea"/>
          <w:b/>
          <w:i/>
          <w:color w:val="000000"/>
          <w:sz w:val="24"/>
          <w:szCs w:val="24"/>
          <w:lang w:eastAsia="ro-RO"/>
        </w:rPr>
        <w:t>superioare</w:t>
      </w:r>
      <w:proofErr w:type="spellEnd"/>
      <w:r w:rsidRPr="000D787F">
        <w:rPr>
          <w:rFonts w:eastAsia="+mn-ea"/>
          <w:color w:val="000000"/>
          <w:sz w:val="24"/>
          <w:szCs w:val="24"/>
          <w:lang w:eastAsia="ro-RO"/>
        </w:rPr>
        <w:t>.</w:t>
      </w:r>
      <w:r w:rsidRPr="00C4499E">
        <w:t xml:space="preserve"> </w:t>
      </w:r>
      <w:proofErr w:type="spellStart"/>
      <w:r w:rsidRPr="00C4499E">
        <w:rPr>
          <w:rFonts w:eastAsia="+mn-ea"/>
          <w:i/>
          <w:color w:val="000000"/>
          <w:sz w:val="24"/>
          <w:szCs w:val="24"/>
          <w:lang w:eastAsia="ro-RO"/>
        </w:rPr>
        <w:t>Această</w:t>
      </w:r>
      <w:proofErr w:type="spellEnd"/>
      <w:r w:rsidRPr="00C4499E">
        <w:rPr>
          <w:rFonts w:eastAsia="+mn-ea"/>
          <w:i/>
          <w:color w:val="000000"/>
          <w:sz w:val="24"/>
          <w:szCs w:val="24"/>
          <w:lang w:eastAsia="ro-RO"/>
        </w:rPr>
        <w:t xml:space="preserve"> </w:t>
      </w:r>
      <w:proofErr w:type="spellStart"/>
      <w:r w:rsidRPr="00C4499E">
        <w:rPr>
          <w:rFonts w:eastAsia="+mn-ea"/>
          <w:i/>
          <w:color w:val="000000"/>
          <w:sz w:val="24"/>
          <w:szCs w:val="24"/>
          <w:lang w:eastAsia="ro-RO"/>
        </w:rPr>
        <w:t>trăsătură</w:t>
      </w:r>
      <w:proofErr w:type="spellEnd"/>
      <w:r w:rsidRPr="00C4499E">
        <w:rPr>
          <w:rFonts w:eastAsia="+mn-ea"/>
          <w:i/>
          <w:color w:val="000000"/>
          <w:sz w:val="24"/>
          <w:szCs w:val="24"/>
          <w:lang w:eastAsia="ro-RO"/>
        </w:rPr>
        <w:t xml:space="preserve"> </w:t>
      </w:r>
      <w:proofErr w:type="spellStart"/>
      <w:r w:rsidRPr="00C4499E">
        <w:rPr>
          <w:rFonts w:eastAsia="+mn-ea"/>
          <w:i/>
          <w:color w:val="000000"/>
          <w:sz w:val="24"/>
          <w:szCs w:val="24"/>
          <w:lang w:eastAsia="ro-RO"/>
        </w:rPr>
        <w:t>este</w:t>
      </w:r>
      <w:proofErr w:type="spellEnd"/>
      <w:r w:rsidRPr="00C4499E">
        <w:rPr>
          <w:rFonts w:eastAsia="+mn-ea"/>
          <w:i/>
          <w:color w:val="000000"/>
          <w:sz w:val="24"/>
          <w:szCs w:val="24"/>
          <w:lang w:eastAsia="ro-RO"/>
        </w:rPr>
        <w:t xml:space="preserve"> </w:t>
      </w:r>
      <w:proofErr w:type="spellStart"/>
      <w:r w:rsidRPr="00C4499E">
        <w:rPr>
          <w:rFonts w:eastAsia="+mn-ea"/>
          <w:i/>
          <w:color w:val="000000"/>
          <w:sz w:val="24"/>
          <w:szCs w:val="24"/>
          <w:lang w:eastAsia="ro-RO"/>
        </w:rPr>
        <w:t>consecinţa</w:t>
      </w:r>
      <w:proofErr w:type="spellEnd"/>
      <w:r w:rsidRPr="00C4499E">
        <w:rPr>
          <w:rFonts w:eastAsia="+mn-ea"/>
          <w:i/>
          <w:color w:val="000000"/>
          <w:sz w:val="24"/>
          <w:szCs w:val="24"/>
          <w:lang w:eastAsia="ro-RO"/>
        </w:rPr>
        <w:t xml:space="preserve"> </w:t>
      </w:r>
      <w:proofErr w:type="spellStart"/>
      <w:r w:rsidRPr="00C4499E">
        <w:rPr>
          <w:rFonts w:eastAsia="+mn-ea"/>
          <w:i/>
          <w:color w:val="000000"/>
          <w:sz w:val="24"/>
          <w:szCs w:val="24"/>
          <w:lang w:eastAsia="ro-RO"/>
        </w:rPr>
        <w:t>ierarhiei</w:t>
      </w:r>
      <w:proofErr w:type="spellEnd"/>
      <w:r w:rsidRPr="00C4499E">
        <w:rPr>
          <w:rFonts w:eastAsia="+mn-ea"/>
          <w:i/>
          <w:color w:val="000000"/>
          <w:sz w:val="24"/>
          <w:szCs w:val="24"/>
          <w:lang w:eastAsia="ro-RO"/>
        </w:rPr>
        <w:t xml:space="preserve"> </w:t>
      </w:r>
      <w:proofErr w:type="spellStart"/>
      <w:r w:rsidRPr="00C4499E">
        <w:rPr>
          <w:rFonts w:eastAsia="+mn-ea"/>
          <w:i/>
          <w:color w:val="000000"/>
          <w:sz w:val="24"/>
          <w:szCs w:val="24"/>
          <w:lang w:eastAsia="ro-RO"/>
        </w:rPr>
        <w:t>în</w:t>
      </w:r>
      <w:proofErr w:type="spellEnd"/>
      <w:r w:rsidRPr="00C4499E">
        <w:rPr>
          <w:rFonts w:eastAsia="+mn-ea"/>
          <w:i/>
          <w:color w:val="000000"/>
          <w:sz w:val="24"/>
          <w:szCs w:val="24"/>
          <w:lang w:eastAsia="ro-RO"/>
        </w:rPr>
        <w:t xml:space="preserve"> care se </w:t>
      </w:r>
      <w:proofErr w:type="spellStart"/>
      <w:r w:rsidRPr="00C4499E">
        <w:rPr>
          <w:rFonts w:eastAsia="+mn-ea"/>
          <w:i/>
          <w:color w:val="000000"/>
          <w:sz w:val="24"/>
          <w:szCs w:val="24"/>
          <w:lang w:eastAsia="ro-RO"/>
        </w:rPr>
        <w:t>constituie</w:t>
      </w:r>
      <w:proofErr w:type="spellEnd"/>
      <w:r w:rsidRPr="00C4499E">
        <w:rPr>
          <w:rFonts w:eastAsia="+mn-ea"/>
          <w:i/>
          <w:color w:val="000000"/>
          <w:sz w:val="24"/>
          <w:szCs w:val="24"/>
          <w:lang w:eastAsia="ro-RO"/>
        </w:rPr>
        <w:t xml:space="preserve"> </w:t>
      </w:r>
      <w:proofErr w:type="spellStart"/>
      <w:r w:rsidRPr="00C4499E">
        <w:rPr>
          <w:rFonts w:eastAsia="+mn-ea"/>
          <w:i/>
          <w:color w:val="000000"/>
          <w:sz w:val="24"/>
          <w:szCs w:val="24"/>
          <w:lang w:eastAsia="ro-RO"/>
        </w:rPr>
        <w:t>normele</w:t>
      </w:r>
      <w:proofErr w:type="spellEnd"/>
      <w:r w:rsidRPr="00C4499E">
        <w:rPr>
          <w:rFonts w:eastAsia="+mn-ea"/>
          <w:i/>
          <w:color w:val="000000"/>
          <w:sz w:val="24"/>
          <w:szCs w:val="24"/>
          <w:lang w:eastAsia="ro-RO"/>
        </w:rPr>
        <w:t xml:space="preserve"> </w:t>
      </w:r>
      <w:proofErr w:type="spellStart"/>
      <w:r w:rsidRPr="00C4499E">
        <w:rPr>
          <w:rFonts w:eastAsia="+mn-ea"/>
          <w:i/>
          <w:color w:val="000000"/>
          <w:sz w:val="24"/>
          <w:szCs w:val="24"/>
          <w:lang w:eastAsia="ro-RO"/>
        </w:rPr>
        <w:t>juridice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în</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frunte</w:t>
      </w:r>
      <w:proofErr w:type="spellEnd"/>
      <w:r w:rsidRPr="00C4499E">
        <w:rPr>
          <w:rFonts w:eastAsia="+mn-ea"/>
          <w:color w:val="000000"/>
          <w:sz w:val="24"/>
          <w:szCs w:val="24"/>
          <w:lang w:eastAsia="ro-RO"/>
        </w:rPr>
        <w:t xml:space="preserve"> se </w:t>
      </w:r>
      <w:proofErr w:type="spellStart"/>
      <w:r w:rsidRPr="00C4499E">
        <w:rPr>
          <w:rFonts w:eastAsia="+mn-ea"/>
          <w:color w:val="000000"/>
          <w:sz w:val="24"/>
          <w:szCs w:val="24"/>
          <w:lang w:eastAsia="ro-RO"/>
        </w:rPr>
        <w:t>află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Constituţia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legea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fundamentală</w:t>
      </w:r>
      <w:proofErr w:type="spellEnd"/>
      <w:r w:rsidRPr="00C4499E">
        <w:rPr>
          <w:rFonts w:eastAsia="+mn-ea"/>
          <w:color w:val="000000"/>
          <w:sz w:val="24"/>
          <w:szCs w:val="24"/>
          <w:lang w:eastAsia="ro-RO"/>
        </w:rPr>
        <w:t xml:space="preserve"> a </w:t>
      </w:r>
      <w:proofErr w:type="spellStart"/>
      <w:r w:rsidRPr="00C4499E">
        <w:rPr>
          <w:rFonts w:eastAsia="+mn-ea"/>
          <w:color w:val="000000"/>
          <w:sz w:val="24"/>
          <w:szCs w:val="24"/>
          <w:lang w:eastAsia="ro-RO"/>
        </w:rPr>
        <w:t>statului</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urmează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legile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organice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legile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ordinare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actele</w:t>
      </w:r>
      <w:proofErr w:type="spellEnd"/>
      <w:r w:rsidRPr="00C4499E">
        <w:rPr>
          <w:rFonts w:eastAsia="+mn-ea"/>
          <w:color w:val="000000"/>
          <w:sz w:val="24"/>
          <w:szCs w:val="24"/>
          <w:lang w:eastAsia="ro-RO"/>
        </w:rPr>
        <w:t xml:space="preserve"> administrative normative ale </w:t>
      </w:r>
      <w:proofErr w:type="spellStart"/>
      <w:r w:rsidRPr="00C4499E">
        <w:rPr>
          <w:rFonts w:eastAsia="+mn-ea"/>
          <w:color w:val="000000"/>
          <w:sz w:val="24"/>
          <w:szCs w:val="24"/>
          <w:lang w:eastAsia="ro-RO"/>
        </w:rPr>
        <w:t>Guvernului</w:t>
      </w:r>
      <w:proofErr w:type="spellEnd"/>
      <w:r w:rsidRPr="00C4499E">
        <w:rPr>
          <w:rFonts w:eastAsia="+mn-ea"/>
          <w:color w:val="000000"/>
          <w:sz w:val="24"/>
          <w:szCs w:val="24"/>
          <w:lang w:eastAsia="ro-RO"/>
        </w:rPr>
        <w:t xml:space="preserve"> cu </w:t>
      </w:r>
      <w:proofErr w:type="spellStart"/>
      <w:r w:rsidRPr="00C4499E">
        <w:rPr>
          <w:rFonts w:eastAsia="+mn-ea"/>
          <w:color w:val="000000"/>
          <w:sz w:val="24"/>
          <w:szCs w:val="24"/>
          <w:lang w:eastAsia="ro-RO"/>
        </w:rPr>
        <w:t>putere</w:t>
      </w:r>
      <w:proofErr w:type="spellEnd"/>
      <w:r w:rsidRPr="00C4499E">
        <w:rPr>
          <w:rFonts w:eastAsia="+mn-ea"/>
          <w:color w:val="000000"/>
          <w:sz w:val="24"/>
          <w:szCs w:val="24"/>
          <w:lang w:eastAsia="ro-RO"/>
        </w:rPr>
        <w:t xml:space="preserve"> de </w:t>
      </w:r>
      <w:proofErr w:type="spellStart"/>
      <w:r w:rsidRPr="00C4499E">
        <w:rPr>
          <w:rFonts w:eastAsia="+mn-ea"/>
          <w:color w:val="000000"/>
          <w:sz w:val="24"/>
          <w:szCs w:val="24"/>
          <w:lang w:eastAsia="ro-RO"/>
        </w:rPr>
        <w:t>lege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ordonanţe</w:t>
      </w:r>
      <w:proofErr w:type="spellEnd"/>
      <w:r w:rsidRPr="00C4499E">
        <w:rPr>
          <w:rFonts w:eastAsia="+mn-ea"/>
          <w:color w:val="000000"/>
          <w:sz w:val="24"/>
          <w:szCs w:val="24"/>
          <w:lang w:eastAsia="ro-RO"/>
        </w:rPr>
        <w:t xml:space="preserve">) , </w:t>
      </w:r>
      <w:proofErr w:type="spellStart"/>
      <w:r w:rsidRPr="00C4499E">
        <w:rPr>
          <w:rFonts w:eastAsia="+mn-ea"/>
          <w:color w:val="000000"/>
          <w:sz w:val="24"/>
          <w:szCs w:val="24"/>
          <w:lang w:eastAsia="ro-RO"/>
        </w:rPr>
        <w:t>alte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acte</w:t>
      </w:r>
      <w:proofErr w:type="spellEnd"/>
      <w:r w:rsidRPr="00C4499E">
        <w:rPr>
          <w:rFonts w:eastAsia="+mn-ea"/>
          <w:color w:val="000000"/>
          <w:sz w:val="24"/>
          <w:szCs w:val="24"/>
          <w:lang w:eastAsia="ro-RO"/>
        </w:rPr>
        <w:t xml:space="preserve"> normative ale </w:t>
      </w:r>
      <w:proofErr w:type="spellStart"/>
      <w:r w:rsidRPr="00C4499E">
        <w:rPr>
          <w:rFonts w:eastAsia="+mn-ea"/>
          <w:color w:val="000000"/>
          <w:sz w:val="24"/>
          <w:szCs w:val="24"/>
          <w:lang w:eastAsia="ro-RO"/>
        </w:rPr>
        <w:t>Guvernului</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hotărâri</w:t>
      </w:r>
      <w:proofErr w:type="spellEnd"/>
      <w:r w:rsidRPr="00C4499E">
        <w:rPr>
          <w:rFonts w:eastAsia="+mn-ea"/>
          <w:color w:val="000000"/>
          <w:sz w:val="24"/>
          <w:szCs w:val="24"/>
          <w:lang w:eastAsia="ro-RO"/>
        </w:rPr>
        <w:t xml:space="preserve"> de </w:t>
      </w:r>
      <w:proofErr w:type="spellStart"/>
      <w:r w:rsidRPr="00C4499E">
        <w:rPr>
          <w:rFonts w:eastAsia="+mn-ea"/>
          <w:color w:val="000000"/>
          <w:sz w:val="24"/>
          <w:szCs w:val="24"/>
          <w:lang w:eastAsia="ro-RO"/>
        </w:rPr>
        <w:t>Guvern</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actele</w:t>
      </w:r>
      <w:proofErr w:type="spellEnd"/>
      <w:r w:rsidRPr="00C4499E">
        <w:rPr>
          <w:rFonts w:eastAsia="+mn-ea"/>
          <w:color w:val="000000"/>
          <w:sz w:val="24"/>
          <w:szCs w:val="24"/>
          <w:lang w:eastAsia="ro-RO"/>
        </w:rPr>
        <w:t xml:space="preserve"> administrative normative ale </w:t>
      </w:r>
      <w:proofErr w:type="spellStart"/>
      <w:r w:rsidRPr="00C4499E">
        <w:rPr>
          <w:rFonts w:eastAsia="+mn-ea"/>
          <w:color w:val="000000"/>
          <w:sz w:val="24"/>
          <w:szCs w:val="24"/>
          <w:lang w:eastAsia="ro-RO"/>
        </w:rPr>
        <w:t>altor</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autorităţi</w:t>
      </w:r>
      <w:proofErr w:type="spellEnd"/>
      <w:r w:rsidRPr="00C4499E">
        <w:rPr>
          <w:rFonts w:eastAsia="+mn-ea"/>
          <w:color w:val="000000"/>
          <w:sz w:val="24"/>
          <w:szCs w:val="24"/>
          <w:lang w:eastAsia="ro-RO"/>
        </w:rPr>
        <w:t xml:space="preserve"> centrale (</w:t>
      </w:r>
      <w:proofErr w:type="spellStart"/>
      <w:r w:rsidRPr="00C4499E">
        <w:rPr>
          <w:rFonts w:eastAsia="+mn-ea"/>
          <w:color w:val="000000"/>
          <w:sz w:val="24"/>
          <w:szCs w:val="24"/>
          <w:lang w:eastAsia="ro-RO"/>
        </w:rPr>
        <w:t>ordine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şi</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instrucţiuni</w:t>
      </w:r>
      <w:proofErr w:type="spellEnd"/>
      <w:r w:rsidRPr="00C4499E">
        <w:rPr>
          <w:rFonts w:eastAsia="+mn-ea"/>
          <w:color w:val="000000"/>
          <w:sz w:val="24"/>
          <w:szCs w:val="24"/>
          <w:lang w:eastAsia="ro-RO"/>
        </w:rPr>
        <w:t xml:space="preserve"> ale </w:t>
      </w:r>
      <w:proofErr w:type="spellStart"/>
      <w:r w:rsidRPr="00C4499E">
        <w:rPr>
          <w:rFonts w:eastAsia="+mn-ea"/>
          <w:color w:val="000000"/>
          <w:sz w:val="24"/>
          <w:szCs w:val="24"/>
          <w:lang w:eastAsia="ro-RO"/>
        </w:rPr>
        <w:t>miniştrilor</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spre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exemplu</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actele</w:t>
      </w:r>
      <w:proofErr w:type="spellEnd"/>
      <w:r w:rsidRPr="00C4499E">
        <w:rPr>
          <w:rFonts w:eastAsia="+mn-ea"/>
          <w:color w:val="000000"/>
          <w:sz w:val="24"/>
          <w:szCs w:val="24"/>
          <w:lang w:eastAsia="ro-RO"/>
        </w:rPr>
        <w:t xml:space="preserve"> administrative </w:t>
      </w:r>
      <w:proofErr w:type="spellStart"/>
      <w:r w:rsidRPr="00C4499E">
        <w:rPr>
          <w:rFonts w:eastAsia="+mn-ea"/>
          <w:color w:val="000000"/>
          <w:sz w:val="24"/>
          <w:szCs w:val="24"/>
          <w:lang w:eastAsia="ro-RO"/>
        </w:rPr>
        <w:t>individuale</w:t>
      </w:r>
      <w:proofErr w:type="spellEnd"/>
      <w:r w:rsidRPr="00C4499E">
        <w:rPr>
          <w:rFonts w:eastAsia="+mn-ea"/>
          <w:color w:val="000000"/>
          <w:sz w:val="24"/>
          <w:szCs w:val="24"/>
          <w:lang w:eastAsia="ro-RO"/>
        </w:rPr>
        <w:t xml:space="preserve"> ale </w:t>
      </w:r>
      <w:proofErr w:type="spellStart"/>
      <w:r w:rsidRPr="00C4499E">
        <w:rPr>
          <w:rFonts w:eastAsia="+mn-ea"/>
          <w:color w:val="000000"/>
          <w:sz w:val="24"/>
          <w:szCs w:val="24"/>
          <w:lang w:eastAsia="ro-RO"/>
        </w:rPr>
        <w:t>autorităţilor</w:t>
      </w:r>
      <w:proofErr w:type="spellEnd"/>
      <w:r w:rsidRPr="00C4499E">
        <w:rPr>
          <w:rFonts w:eastAsia="+mn-ea"/>
          <w:color w:val="000000"/>
          <w:sz w:val="24"/>
          <w:szCs w:val="24"/>
          <w:lang w:eastAsia="ro-RO"/>
        </w:rPr>
        <w:t xml:space="preserve">  centrale, </w:t>
      </w:r>
      <w:proofErr w:type="spellStart"/>
      <w:r w:rsidRPr="00C4499E">
        <w:rPr>
          <w:rFonts w:eastAsia="+mn-ea"/>
          <w:color w:val="000000"/>
          <w:sz w:val="24"/>
          <w:szCs w:val="24"/>
          <w:lang w:eastAsia="ro-RO"/>
        </w:rPr>
        <w:t>actele</w:t>
      </w:r>
      <w:proofErr w:type="spellEnd"/>
      <w:r w:rsidRPr="00C4499E">
        <w:rPr>
          <w:rFonts w:eastAsia="+mn-ea"/>
          <w:color w:val="000000"/>
          <w:sz w:val="24"/>
          <w:szCs w:val="24"/>
          <w:lang w:eastAsia="ro-RO"/>
        </w:rPr>
        <w:t xml:space="preserve"> normative ale </w:t>
      </w:r>
      <w:proofErr w:type="spellStart"/>
      <w:r w:rsidRPr="00C4499E">
        <w:rPr>
          <w:rFonts w:eastAsia="+mn-ea"/>
          <w:color w:val="000000"/>
          <w:sz w:val="24"/>
          <w:szCs w:val="24"/>
          <w:lang w:eastAsia="ro-RO"/>
        </w:rPr>
        <w:t>autorităţilor</w:t>
      </w:r>
      <w:proofErr w:type="spellEnd"/>
      <w:r w:rsidRPr="00C4499E">
        <w:rPr>
          <w:rFonts w:eastAsia="+mn-ea"/>
          <w:color w:val="000000"/>
          <w:sz w:val="24"/>
          <w:szCs w:val="24"/>
          <w:lang w:eastAsia="ro-RO"/>
        </w:rPr>
        <w:t xml:space="preserve"> locale, </w:t>
      </w:r>
      <w:proofErr w:type="spellStart"/>
      <w:r w:rsidRPr="00C4499E">
        <w:rPr>
          <w:rFonts w:eastAsia="+mn-ea"/>
          <w:color w:val="000000"/>
          <w:sz w:val="24"/>
          <w:szCs w:val="24"/>
          <w:lang w:eastAsia="ro-RO"/>
        </w:rPr>
        <w:t>şi</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în</w:t>
      </w:r>
      <w:proofErr w:type="spellEnd"/>
      <w:r w:rsidRPr="00C4499E">
        <w:rPr>
          <w:rFonts w:eastAsia="+mn-ea"/>
          <w:color w:val="000000"/>
          <w:sz w:val="24"/>
          <w:szCs w:val="24"/>
          <w:lang w:eastAsia="ro-RO"/>
        </w:rPr>
        <w:t xml:space="preserve"> final, </w:t>
      </w:r>
      <w:proofErr w:type="spellStart"/>
      <w:r w:rsidRPr="00C4499E">
        <w:rPr>
          <w:rFonts w:eastAsia="+mn-ea"/>
          <w:color w:val="000000"/>
          <w:sz w:val="24"/>
          <w:szCs w:val="24"/>
          <w:lang w:eastAsia="ro-RO"/>
        </w:rPr>
        <w:t>actele</w:t>
      </w:r>
      <w:proofErr w:type="spellEnd"/>
      <w:r w:rsidRPr="00C4499E">
        <w:rPr>
          <w:rFonts w:eastAsia="+mn-ea"/>
          <w:color w:val="000000"/>
          <w:sz w:val="24"/>
          <w:szCs w:val="24"/>
          <w:lang w:eastAsia="ro-RO"/>
        </w:rPr>
        <w:t xml:space="preserve"> administr</w:t>
      </w:r>
      <w:r>
        <w:rPr>
          <w:rFonts w:eastAsia="+mn-ea"/>
          <w:color w:val="000000"/>
          <w:sz w:val="24"/>
          <w:szCs w:val="24"/>
          <w:lang w:eastAsia="ro-RO"/>
        </w:rPr>
        <w:t xml:space="preserve">ative </w:t>
      </w:r>
      <w:proofErr w:type="spellStart"/>
      <w:r>
        <w:rPr>
          <w:rFonts w:eastAsia="+mn-ea"/>
          <w:color w:val="000000"/>
          <w:sz w:val="24"/>
          <w:szCs w:val="24"/>
          <w:lang w:eastAsia="ro-RO"/>
        </w:rPr>
        <w:t>individuale</w:t>
      </w:r>
      <w:proofErr w:type="spellEnd"/>
      <w:r>
        <w:rPr>
          <w:rFonts w:eastAsia="+mn-ea"/>
          <w:color w:val="000000"/>
          <w:sz w:val="24"/>
          <w:szCs w:val="24"/>
          <w:lang w:eastAsia="ro-RO"/>
        </w:rPr>
        <w:t xml:space="preserve"> ale </w:t>
      </w:r>
      <w:proofErr w:type="spellStart"/>
      <w:r>
        <w:rPr>
          <w:rFonts w:eastAsia="+mn-ea"/>
          <w:color w:val="000000"/>
          <w:sz w:val="24"/>
          <w:szCs w:val="24"/>
          <w:lang w:eastAsia="ro-RO"/>
        </w:rPr>
        <w:t>acestora</w:t>
      </w:r>
      <w:proofErr w:type="spellEnd"/>
      <w:r>
        <w:rPr>
          <w:rFonts w:eastAsia="+mn-ea"/>
          <w:color w:val="000000"/>
          <w:sz w:val="24"/>
          <w:szCs w:val="24"/>
          <w:lang w:eastAsia="ro-RO"/>
        </w:rPr>
        <w:t>.</w:t>
      </w:r>
    </w:p>
    <w:p w14:paraId="12AAE5FF" w14:textId="77777777" w:rsidR="00C4499E" w:rsidRPr="00C4499E" w:rsidRDefault="00C4499E" w:rsidP="00C4499E">
      <w:pPr>
        <w:ind w:left="547" w:firstLine="173"/>
        <w:jc w:val="both"/>
        <w:textAlignment w:val="baseline"/>
        <w:rPr>
          <w:rFonts w:eastAsia="+mn-ea"/>
          <w:color w:val="000000"/>
          <w:sz w:val="24"/>
          <w:szCs w:val="24"/>
          <w:lang w:eastAsia="ro-RO"/>
        </w:rPr>
      </w:pPr>
      <w:proofErr w:type="spellStart"/>
      <w:r w:rsidRPr="00C4499E">
        <w:rPr>
          <w:rFonts w:eastAsia="+mn-ea"/>
          <w:color w:val="000000"/>
          <w:sz w:val="24"/>
          <w:szCs w:val="24"/>
          <w:lang w:eastAsia="ro-RO"/>
        </w:rPr>
        <w:t>Piramida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ierarhică</w:t>
      </w:r>
      <w:proofErr w:type="spellEnd"/>
      <w:r w:rsidRPr="00C4499E">
        <w:rPr>
          <w:rFonts w:eastAsia="+mn-ea"/>
          <w:color w:val="000000"/>
          <w:sz w:val="24"/>
          <w:szCs w:val="24"/>
          <w:lang w:eastAsia="ro-RO"/>
        </w:rPr>
        <w:t xml:space="preserve"> a </w:t>
      </w:r>
      <w:proofErr w:type="spellStart"/>
      <w:r w:rsidRPr="00C4499E">
        <w:rPr>
          <w:rFonts w:eastAsia="+mn-ea"/>
          <w:color w:val="000000"/>
          <w:sz w:val="24"/>
          <w:szCs w:val="24"/>
          <w:lang w:eastAsia="ro-RO"/>
        </w:rPr>
        <w:t>normelor</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juridice</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guvernează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eficienţa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şi</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aplicabilitatea</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actelor</w:t>
      </w:r>
      <w:proofErr w:type="spellEnd"/>
      <w:r w:rsidRPr="00C4499E">
        <w:rPr>
          <w:rFonts w:eastAsia="+mn-ea"/>
          <w:color w:val="000000"/>
          <w:sz w:val="24"/>
          <w:szCs w:val="24"/>
          <w:lang w:eastAsia="ro-RO"/>
        </w:rPr>
        <w:t xml:space="preserve"> administrative, </w:t>
      </w:r>
      <w:proofErr w:type="spellStart"/>
      <w:r w:rsidRPr="00C4499E">
        <w:rPr>
          <w:rFonts w:eastAsia="+mn-ea"/>
          <w:color w:val="000000"/>
          <w:sz w:val="24"/>
          <w:szCs w:val="24"/>
          <w:lang w:eastAsia="ro-RO"/>
        </w:rPr>
        <w:t>astfel</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încât</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fiecare</w:t>
      </w:r>
      <w:proofErr w:type="spellEnd"/>
      <w:r w:rsidRPr="00C4499E">
        <w:rPr>
          <w:rFonts w:eastAsia="+mn-ea"/>
          <w:color w:val="000000"/>
          <w:sz w:val="24"/>
          <w:szCs w:val="24"/>
          <w:lang w:eastAsia="ro-RO"/>
        </w:rPr>
        <w:t xml:space="preserve"> act </w:t>
      </w:r>
      <w:proofErr w:type="spellStart"/>
      <w:r w:rsidRPr="00C4499E">
        <w:rPr>
          <w:rFonts w:eastAsia="+mn-ea"/>
          <w:color w:val="000000"/>
          <w:sz w:val="24"/>
          <w:szCs w:val="24"/>
          <w:lang w:eastAsia="ro-RO"/>
        </w:rPr>
        <w:t>administrativ</w:t>
      </w:r>
      <w:proofErr w:type="spellEnd"/>
      <w:r w:rsidRPr="00C4499E">
        <w:rPr>
          <w:rFonts w:eastAsia="+mn-ea"/>
          <w:color w:val="000000"/>
          <w:sz w:val="24"/>
          <w:szCs w:val="24"/>
          <w:lang w:eastAsia="ro-RO"/>
        </w:rPr>
        <w:t xml:space="preserve"> de la un </w:t>
      </w:r>
      <w:proofErr w:type="spellStart"/>
      <w:r w:rsidRPr="00C4499E">
        <w:rPr>
          <w:rFonts w:eastAsia="+mn-ea"/>
          <w:color w:val="000000"/>
          <w:sz w:val="24"/>
          <w:szCs w:val="24"/>
          <w:lang w:eastAsia="ro-RO"/>
        </w:rPr>
        <w:t>nivel</w:t>
      </w:r>
      <w:proofErr w:type="spellEnd"/>
      <w:r w:rsidRPr="00C4499E">
        <w:rPr>
          <w:rFonts w:eastAsia="+mn-ea"/>
          <w:color w:val="000000"/>
          <w:sz w:val="24"/>
          <w:szCs w:val="24"/>
          <w:lang w:eastAsia="ro-RO"/>
        </w:rPr>
        <w:t xml:space="preserve"> inferior se </w:t>
      </w:r>
      <w:proofErr w:type="spellStart"/>
      <w:r w:rsidRPr="00C4499E">
        <w:rPr>
          <w:rFonts w:eastAsia="+mn-ea"/>
          <w:color w:val="000000"/>
          <w:sz w:val="24"/>
          <w:szCs w:val="24"/>
          <w:lang w:eastAsia="ro-RO"/>
        </w:rPr>
        <w:t>conformează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actelor</w:t>
      </w:r>
      <w:proofErr w:type="spellEnd"/>
      <w:r w:rsidRPr="00C4499E">
        <w:rPr>
          <w:rFonts w:eastAsia="+mn-ea"/>
          <w:color w:val="000000"/>
          <w:sz w:val="24"/>
          <w:szCs w:val="24"/>
          <w:lang w:eastAsia="ro-RO"/>
        </w:rPr>
        <w:t xml:space="preserve"> administrative cu </w:t>
      </w:r>
      <w:proofErr w:type="spellStart"/>
      <w:r w:rsidRPr="00C4499E">
        <w:rPr>
          <w:rFonts w:eastAsia="+mn-ea"/>
          <w:color w:val="000000"/>
          <w:sz w:val="24"/>
          <w:szCs w:val="24"/>
          <w:lang w:eastAsia="ro-RO"/>
        </w:rPr>
        <w:t>forţă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superioară</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legilor</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şi</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Constituţiei</w:t>
      </w:r>
      <w:proofErr w:type="spellEnd"/>
      <w:r w:rsidRPr="00C4499E">
        <w:rPr>
          <w:rFonts w:eastAsia="+mn-ea"/>
          <w:color w:val="000000"/>
          <w:sz w:val="24"/>
          <w:szCs w:val="24"/>
          <w:lang w:eastAsia="ro-RO"/>
        </w:rPr>
        <w:t xml:space="preserve"> </w:t>
      </w:r>
      <w:proofErr w:type="spellStart"/>
      <w:r w:rsidRPr="00C4499E">
        <w:rPr>
          <w:rFonts w:eastAsia="+mn-ea"/>
          <w:color w:val="000000"/>
          <w:sz w:val="24"/>
          <w:szCs w:val="24"/>
          <w:lang w:eastAsia="ro-RO"/>
        </w:rPr>
        <w:t>ţării</w:t>
      </w:r>
      <w:proofErr w:type="spellEnd"/>
      <w:r w:rsidRPr="00C4499E">
        <w:rPr>
          <w:rFonts w:eastAsia="+mn-ea"/>
          <w:color w:val="000000"/>
          <w:sz w:val="24"/>
          <w:szCs w:val="24"/>
          <w:lang w:eastAsia="ro-RO"/>
        </w:rPr>
        <w:t>.</w:t>
      </w:r>
    </w:p>
    <w:p w14:paraId="4146218E" w14:textId="77777777" w:rsidR="00C4499E" w:rsidRPr="000D787F" w:rsidRDefault="00C4499E" w:rsidP="00C4499E">
      <w:pPr>
        <w:jc w:val="both"/>
        <w:rPr>
          <w:sz w:val="24"/>
          <w:szCs w:val="24"/>
        </w:rPr>
      </w:pPr>
    </w:p>
    <w:p w14:paraId="3A822E16" w14:textId="77777777" w:rsidR="00C4499E" w:rsidRPr="000D787F" w:rsidRDefault="00C4499E" w:rsidP="00C4499E">
      <w:pPr>
        <w:jc w:val="both"/>
        <w:rPr>
          <w:rFonts w:eastAsia="+mj-ea"/>
          <w:color w:val="000000"/>
          <w:sz w:val="24"/>
          <w:szCs w:val="24"/>
        </w:rPr>
      </w:pPr>
      <w:proofErr w:type="spellStart"/>
      <w:r w:rsidRPr="000D787F">
        <w:rPr>
          <w:rFonts w:eastAsia="+mj-ea"/>
          <w:b/>
          <w:bCs/>
          <w:color w:val="000000"/>
          <w:sz w:val="24"/>
          <w:szCs w:val="24"/>
        </w:rPr>
        <w:t>Clasificarea</w:t>
      </w:r>
      <w:proofErr w:type="spellEnd"/>
      <w:r w:rsidRPr="000D787F">
        <w:rPr>
          <w:rFonts w:eastAsia="+mj-ea"/>
          <w:b/>
          <w:bCs/>
          <w:color w:val="000000"/>
          <w:sz w:val="24"/>
          <w:szCs w:val="24"/>
        </w:rPr>
        <w:t xml:space="preserve"> </w:t>
      </w:r>
      <w:proofErr w:type="spellStart"/>
      <w:r w:rsidRPr="000D787F">
        <w:rPr>
          <w:rFonts w:eastAsia="+mj-ea"/>
          <w:b/>
          <w:bCs/>
          <w:color w:val="000000"/>
          <w:sz w:val="24"/>
          <w:szCs w:val="24"/>
        </w:rPr>
        <w:t>actelor</w:t>
      </w:r>
      <w:proofErr w:type="spellEnd"/>
      <w:r w:rsidRPr="000D787F">
        <w:rPr>
          <w:rFonts w:eastAsia="+mj-ea"/>
          <w:b/>
          <w:bCs/>
          <w:color w:val="000000"/>
          <w:sz w:val="24"/>
          <w:szCs w:val="24"/>
        </w:rPr>
        <w:t xml:space="preserve"> administrative - </w:t>
      </w:r>
      <w:proofErr w:type="spellStart"/>
      <w:r w:rsidRPr="000D787F">
        <w:rPr>
          <w:rFonts w:eastAsia="+mj-ea"/>
          <w:b/>
          <w:bCs/>
          <w:color w:val="000000"/>
          <w:sz w:val="24"/>
          <w:szCs w:val="24"/>
        </w:rPr>
        <w:t>criteriul</w:t>
      </w:r>
      <w:proofErr w:type="spellEnd"/>
      <w:r w:rsidRPr="000D787F">
        <w:rPr>
          <w:rFonts w:eastAsia="+mj-ea"/>
          <w:b/>
          <w:bCs/>
          <w:color w:val="000000"/>
          <w:sz w:val="24"/>
          <w:szCs w:val="24"/>
        </w:rPr>
        <w:t xml:space="preserve"> material </w:t>
      </w:r>
      <w:r w:rsidRPr="000D787F">
        <w:rPr>
          <w:rFonts w:eastAsia="+mj-ea"/>
          <w:color w:val="000000"/>
          <w:sz w:val="24"/>
          <w:szCs w:val="24"/>
        </w:rPr>
        <w:t xml:space="preserve">(din </w:t>
      </w:r>
      <w:proofErr w:type="spellStart"/>
      <w:r w:rsidRPr="000D787F">
        <w:rPr>
          <w:rFonts w:eastAsia="+mj-ea"/>
          <w:color w:val="000000"/>
          <w:sz w:val="24"/>
          <w:szCs w:val="24"/>
        </w:rPr>
        <w:t>perspectiva</w:t>
      </w:r>
      <w:proofErr w:type="spellEnd"/>
      <w:r w:rsidRPr="000D787F">
        <w:rPr>
          <w:rFonts w:eastAsia="+mj-ea"/>
          <w:color w:val="000000"/>
          <w:sz w:val="24"/>
          <w:szCs w:val="24"/>
        </w:rPr>
        <w:t xml:space="preserve"> </w:t>
      </w:r>
      <w:proofErr w:type="spellStart"/>
      <w:r w:rsidRPr="000D787F">
        <w:rPr>
          <w:rFonts w:eastAsia="+mj-ea"/>
          <w:color w:val="000000"/>
          <w:sz w:val="24"/>
          <w:szCs w:val="24"/>
        </w:rPr>
        <w:t>conţinutului</w:t>
      </w:r>
      <w:proofErr w:type="spellEnd"/>
      <w:r w:rsidRPr="000D787F">
        <w:rPr>
          <w:rFonts w:eastAsia="+mj-ea"/>
          <w:color w:val="000000"/>
          <w:sz w:val="24"/>
          <w:szCs w:val="24"/>
        </w:rPr>
        <w:t xml:space="preserve"> lor).</w:t>
      </w:r>
    </w:p>
    <w:p w14:paraId="2F2ED23E" w14:textId="77777777" w:rsidR="00C4499E" w:rsidRPr="000D787F" w:rsidRDefault="00C4499E" w:rsidP="006A0E1D">
      <w:pPr>
        <w:numPr>
          <w:ilvl w:val="0"/>
          <w:numId w:val="128"/>
        </w:numPr>
        <w:contextualSpacing/>
        <w:jc w:val="both"/>
        <w:textAlignment w:val="baseline"/>
        <w:rPr>
          <w:sz w:val="24"/>
          <w:szCs w:val="24"/>
          <w:lang w:eastAsia="ro-RO"/>
        </w:rPr>
      </w:pPr>
      <w:proofErr w:type="spellStart"/>
      <w:r w:rsidRPr="000D787F">
        <w:rPr>
          <w:rFonts w:eastAsia="+mn-ea"/>
          <w:b/>
          <w:bCs/>
          <w:i/>
          <w:iCs/>
          <w:color w:val="000000"/>
          <w:sz w:val="24"/>
          <w:szCs w:val="24"/>
          <w:lang w:eastAsia="ro-RO"/>
        </w:rPr>
        <w:t>Acte</w:t>
      </w:r>
      <w:proofErr w:type="spellEnd"/>
      <w:r w:rsidRPr="000D787F">
        <w:rPr>
          <w:rFonts w:eastAsia="+mn-ea"/>
          <w:b/>
          <w:bCs/>
          <w:i/>
          <w:iCs/>
          <w:color w:val="000000"/>
          <w:sz w:val="24"/>
          <w:szCs w:val="24"/>
          <w:lang w:eastAsia="ro-RO"/>
        </w:rPr>
        <w:t xml:space="preserve"> administrative normative</w:t>
      </w:r>
      <w:r w:rsidRPr="000D787F">
        <w:rPr>
          <w:rFonts w:eastAsia="+mn-ea"/>
          <w:b/>
          <w:bCs/>
          <w:color w:val="000000"/>
          <w:sz w:val="24"/>
          <w:szCs w:val="24"/>
          <w:lang w:eastAsia="ro-RO"/>
        </w:rPr>
        <w:t xml:space="preserve">. </w:t>
      </w:r>
    </w:p>
    <w:p w14:paraId="32445C9B" w14:textId="77777777" w:rsidR="00C4499E" w:rsidRPr="00FF614C" w:rsidRDefault="00C4499E" w:rsidP="006A0E1D">
      <w:pPr>
        <w:numPr>
          <w:ilvl w:val="0"/>
          <w:numId w:val="128"/>
        </w:numPr>
        <w:contextualSpacing/>
        <w:jc w:val="both"/>
        <w:textAlignment w:val="baseline"/>
        <w:rPr>
          <w:sz w:val="24"/>
          <w:szCs w:val="24"/>
          <w:lang w:eastAsia="ro-RO"/>
        </w:rPr>
      </w:pPr>
      <w:r w:rsidRPr="000D787F">
        <w:rPr>
          <w:rFonts w:eastAsia="+mn-ea"/>
          <w:color w:val="000000"/>
          <w:sz w:val="24"/>
          <w:szCs w:val="24"/>
          <w:lang w:eastAsia="ro-RO"/>
        </w:rPr>
        <w:t xml:space="preserve"> </w:t>
      </w:r>
      <w:proofErr w:type="spellStart"/>
      <w:r w:rsidRPr="000D787F">
        <w:rPr>
          <w:rFonts w:eastAsia="+mn-ea"/>
          <w:b/>
          <w:bCs/>
          <w:i/>
          <w:iCs/>
          <w:color w:val="000000"/>
          <w:sz w:val="24"/>
          <w:szCs w:val="24"/>
          <w:lang w:eastAsia="ro-RO"/>
        </w:rPr>
        <w:t>Acte</w:t>
      </w:r>
      <w:proofErr w:type="spellEnd"/>
      <w:r w:rsidRPr="000D787F">
        <w:rPr>
          <w:rFonts w:eastAsia="+mn-ea"/>
          <w:b/>
          <w:bCs/>
          <w:i/>
          <w:iCs/>
          <w:color w:val="000000"/>
          <w:sz w:val="24"/>
          <w:szCs w:val="24"/>
          <w:lang w:eastAsia="ro-RO"/>
        </w:rPr>
        <w:t xml:space="preserve"> administrative </w:t>
      </w:r>
      <w:proofErr w:type="spellStart"/>
      <w:r w:rsidRPr="000D787F">
        <w:rPr>
          <w:rFonts w:eastAsia="+mn-ea"/>
          <w:b/>
          <w:bCs/>
          <w:i/>
          <w:iCs/>
          <w:color w:val="000000"/>
          <w:sz w:val="24"/>
          <w:szCs w:val="24"/>
          <w:lang w:eastAsia="ro-RO"/>
        </w:rPr>
        <w:t>individuale</w:t>
      </w:r>
      <w:proofErr w:type="spellEnd"/>
    </w:p>
    <w:p w14:paraId="03A1761C" w14:textId="77777777" w:rsidR="00C4499E" w:rsidRPr="000D787F" w:rsidRDefault="00C4499E" w:rsidP="00C4499E">
      <w:pPr>
        <w:jc w:val="both"/>
        <w:rPr>
          <w:b/>
          <w:sz w:val="24"/>
          <w:szCs w:val="24"/>
        </w:rPr>
      </w:pPr>
      <w:proofErr w:type="spellStart"/>
      <w:r w:rsidRPr="000D787F">
        <w:rPr>
          <w:b/>
          <w:sz w:val="24"/>
          <w:szCs w:val="24"/>
        </w:rPr>
        <w:t>Actele</w:t>
      </w:r>
      <w:proofErr w:type="spellEnd"/>
      <w:r w:rsidRPr="000D787F">
        <w:rPr>
          <w:b/>
          <w:sz w:val="24"/>
          <w:szCs w:val="24"/>
        </w:rPr>
        <w:t xml:space="preserve"> administrative normative</w:t>
      </w:r>
    </w:p>
    <w:p w14:paraId="643CD4CE" w14:textId="77777777" w:rsidR="00C4499E" w:rsidRPr="000D787F" w:rsidRDefault="00C4499E" w:rsidP="006A0E1D">
      <w:pPr>
        <w:numPr>
          <w:ilvl w:val="0"/>
          <w:numId w:val="129"/>
        </w:numPr>
        <w:contextualSpacing/>
        <w:jc w:val="both"/>
        <w:textAlignment w:val="baseline"/>
        <w:rPr>
          <w:sz w:val="24"/>
          <w:szCs w:val="24"/>
          <w:lang w:eastAsia="ro-RO"/>
        </w:rPr>
      </w:pPr>
      <w:proofErr w:type="spellStart"/>
      <w:r w:rsidRPr="000D787F">
        <w:rPr>
          <w:rFonts w:eastAsia="+mn-ea"/>
          <w:color w:val="000000"/>
          <w:sz w:val="24"/>
          <w:szCs w:val="24"/>
          <w:lang w:val="fr-FR" w:eastAsia="ro-RO"/>
        </w:rPr>
        <w:t>reglementări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principiu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formulate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abstract,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sunt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destinate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număr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nedeterminat</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persoane</w:t>
      </w:r>
      <w:proofErr w:type="spellEnd"/>
      <w:r w:rsidRPr="000D787F">
        <w:rPr>
          <w:rFonts w:eastAsia="+mn-ea"/>
          <w:color w:val="000000"/>
          <w:sz w:val="24"/>
          <w:szCs w:val="24"/>
          <w:lang w:val="fr-FR" w:eastAsia="ro-RO"/>
        </w:rPr>
        <w:t>.</w:t>
      </w:r>
    </w:p>
    <w:p w14:paraId="0CBCCB5D" w14:textId="77777777" w:rsidR="00C4499E" w:rsidRPr="000D787F" w:rsidRDefault="00C4499E" w:rsidP="006A0E1D">
      <w:pPr>
        <w:numPr>
          <w:ilvl w:val="0"/>
          <w:numId w:val="129"/>
        </w:numPr>
        <w:contextualSpacing/>
        <w:jc w:val="both"/>
        <w:textAlignment w:val="baseline"/>
        <w:rPr>
          <w:sz w:val="24"/>
          <w:szCs w:val="24"/>
          <w:lang w:eastAsia="ro-RO"/>
        </w:rPr>
      </w:pPr>
      <w:r w:rsidRPr="000D787F">
        <w:rPr>
          <w:rFonts w:eastAsia="+mn-ea"/>
          <w:color w:val="000000"/>
          <w:sz w:val="24"/>
          <w:szCs w:val="24"/>
          <w:lang w:val="fr-FR" w:eastAsia="ro-RO"/>
        </w:rPr>
        <w:t xml:space="preserve">Exemple: </w:t>
      </w:r>
      <w:proofErr w:type="spellStart"/>
      <w:r w:rsidRPr="000D787F">
        <w:rPr>
          <w:rFonts w:eastAsia="+mn-ea"/>
          <w:color w:val="000000"/>
          <w:sz w:val="24"/>
          <w:szCs w:val="24"/>
          <w:lang w:val="fr-FR" w:eastAsia="ro-RO"/>
        </w:rPr>
        <w:t>hotărârea</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guvern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w:t>
      </w:r>
      <w:proofErr w:type="spellEnd"/>
      <w:r w:rsidRPr="000D787F">
        <w:rPr>
          <w:rFonts w:eastAsia="+mn-ea"/>
          <w:color w:val="000000"/>
          <w:sz w:val="24"/>
          <w:szCs w:val="24"/>
          <w:lang w:val="fr-FR" w:eastAsia="ro-RO"/>
        </w:rPr>
        <w:t xml:space="preserve"> care se </w:t>
      </w:r>
      <w:proofErr w:type="spellStart"/>
      <w:r w:rsidRPr="000D787F">
        <w:rPr>
          <w:rFonts w:eastAsia="+mn-ea"/>
          <w:color w:val="000000"/>
          <w:sz w:val="24"/>
          <w:szCs w:val="24"/>
          <w:lang w:val="fr-FR" w:eastAsia="ro-RO"/>
        </w:rPr>
        <w:t>stabilesc</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anumite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preţuri</w:t>
      </w:r>
      <w:proofErr w:type="spellEnd"/>
      <w:r w:rsidRPr="000D787F">
        <w:rPr>
          <w:rFonts w:eastAsia="+mn-ea"/>
          <w:color w:val="000000"/>
          <w:sz w:val="24"/>
          <w:szCs w:val="24"/>
          <w:lang w:val="fr-FR" w:eastAsia="ro-RO"/>
        </w:rPr>
        <w:t xml:space="preserve"> maximale </w:t>
      </w:r>
      <w:proofErr w:type="spellStart"/>
      <w:r w:rsidRPr="000D787F">
        <w:rPr>
          <w:rFonts w:eastAsia="+mn-ea"/>
          <w:color w:val="000000"/>
          <w:sz w:val="24"/>
          <w:szCs w:val="24"/>
          <w:lang w:val="fr-FR" w:eastAsia="ro-RO"/>
        </w:rPr>
        <w:t>pentru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anumite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produse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ordinul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ministru</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stabilire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normelor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metodologice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depunere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formularelor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tipizate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vederea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calculării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impozitului</w:t>
      </w:r>
      <w:proofErr w:type="spellEnd"/>
      <w:r w:rsidRPr="000D787F">
        <w:rPr>
          <w:rFonts w:eastAsia="+mn-ea"/>
          <w:color w:val="000000"/>
          <w:sz w:val="24"/>
          <w:szCs w:val="24"/>
          <w:lang w:val="fr-FR" w:eastAsia="ro-RO"/>
        </w:rPr>
        <w:t xml:space="preserve">, o </w:t>
      </w:r>
      <w:proofErr w:type="spellStart"/>
      <w:r w:rsidRPr="000D787F">
        <w:rPr>
          <w:rFonts w:eastAsia="+mn-ea"/>
          <w:color w:val="000000"/>
          <w:sz w:val="24"/>
          <w:szCs w:val="24"/>
          <w:lang w:val="fr-FR" w:eastAsia="ro-RO"/>
        </w:rPr>
        <w:t>hotărâre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unui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consiliu</w:t>
      </w:r>
      <w:proofErr w:type="spellEnd"/>
      <w:r w:rsidRPr="000D787F">
        <w:rPr>
          <w:rFonts w:eastAsia="+mn-ea"/>
          <w:color w:val="000000"/>
          <w:sz w:val="24"/>
          <w:szCs w:val="24"/>
          <w:lang w:val="fr-FR" w:eastAsia="ro-RO"/>
        </w:rPr>
        <w:t xml:space="preserve"> local de </w:t>
      </w:r>
      <w:proofErr w:type="spellStart"/>
      <w:r w:rsidRPr="000D787F">
        <w:rPr>
          <w:rFonts w:eastAsia="+mn-ea"/>
          <w:color w:val="000000"/>
          <w:sz w:val="24"/>
          <w:szCs w:val="24"/>
          <w:lang w:val="fr-FR" w:eastAsia="ro-RO"/>
        </w:rPr>
        <w:t>stabilire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taxelor</w:t>
      </w:r>
      <w:proofErr w:type="spellEnd"/>
      <w:r w:rsidRPr="000D787F">
        <w:rPr>
          <w:rFonts w:eastAsia="+mn-ea"/>
          <w:color w:val="000000"/>
          <w:sz w:val="24"/>
          <w:szCs w:val="24"/>
          <w:lang w:val="fr-FR" w:eastAsia="ro-RO"/>
        </w:rPr>
        <w:t xml:space="preserve"> locale</w:t>
      </w:r>
    </w:p>
    <w:p w14:paraId="41D2712C" w14:textId="77777777" w:rsidR="00C4499E" w:rsidRPr="000D787F" w:rsidRDefault="00C4499E" w:rsidP="006A0E1D">
      <w:pPr>
        <w:numPr>
          <w:ilvl w:val="0"/>
          <w:numId w:val="129"/>
        </w:numPr>
        <w:contextualSpacing/>
        <w:jc w:val="both"/>
        <w:textAlignment w:val="baseline"/>
        <w:rPr>
          <w:sz w:val="24"/>
          <w:szCs w:val="24"/>
          <w:lang w:eastAsia="ro-RO"/>
        </w:rPr>
      </w:pPr>
      <w:proofErr w:type="spellStart"/>
      <w:r w:rsidRPr="000D787F">
        <w:rPr>
          <w:rFonts w:eastAsia="+mn-ea"/>
          <w:color w:val="000000"/>
          <w:sz w:val="24"/>
          <w:szCs w:val="24"/>
          <w:lang w:eastAsia="ro-RO"/>
        </w:rPr>
        <w:t>norme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juridice</w:t>
      </w:r>
      <w:proofErr w:type="spellEnd"/>
      <w:r w:rsidRPr="000D787F">
        <w:rPr>
          <w:rFonts w:eastAsia="+mn-ea"/>
          <w:color w:val="000000"/>
          <w:sz w:val="24"/>
          <w:szCs w:val="24"/>
          <w:lang w:eastAsia="ro-RO"/>
        </w:rPr>
        <w:t xml:space="preserve"> imperative (care </w:t>
      </w:r>
      <w:proofErr w:type="spellStart"/>
      <w:r w:rsidRPr="000D787F">
        <w:rPr>
          <w:rFonts w:eastAsia="+mn-ea"/>
          <w:color w:val="000000"/>
          <w:sz w:val="24"/>
          <w:szCs w:val="24"/>
          <w:lang w:eastAsia="ro-RO"/>
        </w:rPr>
        <w:t>impun</w:t>
      </w:r>
      <w:proofErr w:type="spellEnd"/>
      <w:r w:rsidRPr="000D787F">
        <w:rPr>
          <w:rFonts w:eastAsia="+mn-ea"/>
          <w:color w:val="000000"/>
          <w:sz w:val="24"/>
          <w:szCs w:val="24"/>
          <w:lang w:eastAsia="ro-RO"/>
        </w:rPr>
        <w:t xml:space="preserve"> o </w:t>
      </w:r>
      <w:proofErr w:type="spellStart"/>
      <w:r w:rsidRPr="000D787F">
        <w:rPr>
          <w:rFonts w:eastAsia="+mn-ea"/>
          <w:color w:val="000000"/>
          <w:sz w:val="24"/>
          <w:szCs w:val="24"/>
          <w:lang w:eastAsia="ro-RO"/>
        </w:rPr>
        <w:t>anumită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activitate</w:t>
      </w:r>
      <w:proofErr w:type="spellEnd"/>
      <w:r w:rsidRPr="000D787F">
        <w:rPr>
          <w:rFonts w:eastAsia="+mn-ea"/>
          <w:color w:val="000000"/>
          <w:sz w:val="24"/>
          <w:szCs w:val="24"/>
          <w:lang w:eastAsia="ro-RO"/>
        </w:rPr>
        <w:t xml:space="preserve">), prohibitive (care </w:t>
      </w:r>
      <w:proofErr w:type="spellStart"/>
      <w:r w:rsidRPr="000D787F">
        <w:rPr>
          <w:rFonts w:eastAsia="+mn-ea"/>
          <w:color w:val="000000"/>
          <w:sz w:val="24"/>
          <w:szCs w:val="24"/>
          <w:lang w:eastAsia="ro-RO"/>
        </w:rPr>
        <w:t>interzic</w:t>
      </w:r>
      <w:proofErr w:type="spellEnd"/>
      <w:r w:rsidRPr="000D787F">
        <w:rPr>
          <w:rFonts w:eastAsia="+mn-ea"/>
          <w:color w:val="000000"/>
          <w:sz w:val="24"/>
          <w:szCs w:val="24"/>
          <w:lang w:eastAsia="ro-RO"/>
        </w:rPr>
        <w:t xml:space="preserve"> o </w:t>
      </w:r>
      <w:proofErr w:type="spellStart"/>
      <w:r w:rsidRPr="000D787F">
        <w:rPr>
          <w:rFonts w:eastAsia="+mn-ea"/>
          <w:color w:val="000000"/>
          <w:sz w:val="24"/>
          <w:szCs w:val="24"/>
          <w:lang w:eastAsia="ro-RO"/>
        </w:rPr>
        <w:t>anumită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activitate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sau</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permisive</w:t>
      </w:r>
      <w:proofErr w:type="spellEnd"/>
      <w:r w:rsidRPr="000D787F">
        <w:rPr>
          <w:rFonts w:eastAsia="+mn-ea"/>
          <w:color w:val="000000"/>
          <w:sz w:val="24"/>
          <w:szCs w:val="24"/>
          <w:lang w:eastAsia="ro-RO"/>
        </w:rPr>
        <w:t xml:space="preserve"> (care </w:t>
      </w:r>
      <w:proofErr w:type="spellStart"/>
      <w:r w:rsidRPr="000D787F">
        <w:rPr>
          <w:rFonts w:eastAsia="+mn-ea"/>
          <w:color w:val="000000"/>
          <w:sz w:val="24"/>
          <w:szCs w:val="24"/>
          <w:lang w:eastAsia="ro-RO"/>
        </w:rPr>
        <w:t>oferă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posibilitatea</w:t>
      </w:r>
      <w:proofErr w:type="spellEnd"/>
      <w:r w:rsidRPr="000D787F">
        <w:rPr>
          <w:rFonts w:eastAsia="+mn-ea"/>
          <w:color w:val="000000"/>
          <w:sz w:val="24"/>
          <w:szCs w:val="24"/>
          <w:lang w:eastAsia="ro-RO"/>
        </w:rPr>
        <w:t xml:space="preserve"> de a </w:t>
      </w:r>
      <w:proofErr w:type="spellStart"/>
      <w:r w:rsidRPr="000D787F">
        <w:rPr>
          <w:rFonts w:eastAsia="+mn-ea"/>
          <w:color w:val="000000"/>
          <w:sz w:val="24"/>
          <w:szCs w:val="24"/>
          <w:lang w:eastAsia="ro-RO"/>
        </w:rPr>
        <w:t>realiza</w:t>
      </w:r>
      <w:proofErr w:type="spellEnd"/>
      <w:r w:rsidRPr="000D787F">
        <w:rPr>
          <w:rFonts w:eastAsia="+mn-ea"/>
          <w:color w:val="000000"/>
          <w:sz w:val="24"/>
          <w:szCs w:val="24"/>
          <w:lang w:eastAsia="ro-RO"/>
        </w:rPr>
        <w:t xml:space="preserve"> o </w:t>
      </w:r>
      <w:proofErr w:type="spellStart"/>
      <w:r w:rsidRPr="000D787F">
        <w:rPr>
          <w:rFonts w:eastAsia="+mn-ea"/>
          <w:color w:val="000000"/>
          <w:sz w:val="24"/>
          <w:szCs w:val="24"/>
          <w:lang w:eastAsia="ro-RO"/>
        </w:rPr>
        <w:t>anumită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activitate</w:t>
      </w:r>
      <w:proofErr w:type="spellEnd"/>
      <w:r w:rsidRPr="000D787F">
        <w:rPr>
          <w:rFonts w:eastAsia="+mn-ea"/>
          <w:color w:val="000000"/>
          <w:sz w:val="24"/>
          <w:szCs w:val="24"/>
          <w:lang w:eastAsia="ro-RO"/>
        </w:rPr>
        <w:t>.</w:t>
      </w:r>
    </w:p>
    <w:p w14:paraId="414C7C47" w14:textId="77777777" w:rsidR="00C4499E" w:rsidRPr="000D787F" w:rsidRDefault="00C4499E" w:rsidP="00C4499E">
      <w:pPr>
        <w:jc w:val="both"/>
        <w:rPr>
          <w:b/>
          <w:sz w:val="24"/>
          <w:szCs w:val="24"/>
        </w:rPr>
      </w:pPr>
      <w:proofErr w:type="spellStart"/>
      <w:r w:rsidRPr="000D787F">
        <w:rPr>
          <w:b/>
          <w:sz w:val="24"/>
          <w:szCs w:val="24"/>
        </w:rPr>
        <w:t>Actele</w:t>
      </w:r>
      <w:proofErr w:type="spellEnd"/>
      <w:r w:rsidRPr="000D787F">
        <w:rPr>
          <w:b/>
          <w:sz w:val="24"/>
          <w:szCs w:val="24"/>
        </w:rPr>
        <w:t xml:space="preserve"> administrative </w:t>
      </w:r>
      <w:proofErr w:type="spellStart"/>
      <w:r w:rsidRPr="000D787F">
        <w:rPr>
          <w:b/>
          <w:sz w:val="24"/>
          <w:szCs w:val="24"/>
        </w:rPr>
        <w:t>individuale</w:t>
      </w:r>
      <w:proofErr w:type="spellEnd"/>
    </w:p>
    <w:p w14:paraId="2E487AB9"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i/>
          <w:iCs/>
          <w:color w:val="000000"/>
          <w:sz w:val="24"/>
          <w:szCs w:val="24"/>
          <w:lang w:eastAsia="ro-RO"/>
        </w:rPr>
        <w:t>Produc</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efecte</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juridice</w:t>
      </w:r>
      <w:proofErr w:type="spellEnd"/>
      <w:r w:rsidRPr="000D787F">
        <w:rPr>
          <w:rFonts w:eastAsia="+mn-ea"/>
          <w:i/>
          <w:iCs/>
          <w:color w:val="000000"/>
          <w:sz w:val="24"/>
          <w:szCs w:val="24"/>
          <w:lang w:eastAsia="ro-RO"/>
        </w:rPr>
        <w:t xml:space="preserve"> cu </w:t>
      </w:r>
      <w:proofErr w:type="spellStart"/>
      <w:r w:rsidRPr="000D787F">
        <w:rPr>
          <w:rFonts w:eastAsia="+mn-ea"/>
          <w:i/>
          <w:iCs/>
          <w:color w:val="000000"/>
          <w:sz w:val="24"/>
          <w:szCs w:val="24"/>
          <w:lang w:eastAsia="ro-RO"/>
        </w:rPr>
        <w:t>privire</w:t>
      </w:r>
      <w:proofErr w:type="spellEnd"/>
      <w:r w:rsidRPr="000D787F">
        <w:rPr>
          <w:rFonts w:eastAsia="+mn-ea"/>
          <w:i/>
          <w:iCs/>
          <w:color w:val="000000"/>
          <w:sz w:val="24"/>
          <w:szCs w:val="24"/>
          <w:lang w:eastAsia="ro-RO"/>
        </w:rPr>
        <w:t xml:space="preserve"> la </w:t>
      </w:r>
      <w:proofErr w:type="spellStart"/>
      <w:r w:rsidRPr="000D787F">
        <w:rPr>
          <w:rFonts w:eastAsia="+mn-ea"/>
          <w:i/>
          <w:iCs/>
          <w:color w:val="000000"/>
          <w:sz w:val="24"/>
          <w:szCs w:val="24"/>
          <w:lang w:eastAsia="ro-RO"/>
        </w:rPr>
        <w:t>persoane</w:t>
      </w:r>
      <w:proofErr w:type="spellEnd"/>
      <w:r w:rsidRPr="000D787F">
        <w:rPr>
          <w:rFonts w:eastAsia="+mn-ea"/>
          <w:i/>
          <w:iCs/>
          <w:color w:val="000000"/>
          <w:sz w:val="24"/>
          <w:szCs w:val="24"/>
          <w:lang w:eastAsia="ro-RO"/>
        </w:rPr>
        <w:t xml:space="preserve"> determinate</w:t>
      </w:r>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sau</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într</w:t>
      </w:r>
      <w:proofErr w:type="spellEnd"/>
      <w:r w:rsidRPr="000D787F">
        <w:rPr>
          <w:rFonts w:eastAsia="+mn-ea"/>
          <w:color w:val="000000"/>
          <w:sz w:val="24"/>
          <w:szCs w:val="24"/>
          <w:lang w:eastAsia="ro-RO"/>
        </w:rPr>
        <w:t xml:space="preserve">-o </w:t>
      </w:r>
      <w:proofErr w:type="spellStart"/>
      <w:r w:rsidRPr="000D787F">
        <w:rPr>
          <w:rFonts w:eastAsia="+mn-ea"/>
          <w:color w:val="000000"/>
          <w:sz w:val="24"/>
          <w:szCs w:val="24"/>
          <w:lang w:eastAsia="ro-RO"/>
        </w:rPr>
        <w:t>formulă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mai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explicită</w:t>
      </w:r>
      <w:proofErr w:type="spellEnd"/>
      <w:r w:rsidRPr="000D787F">
        <w:rPr>
          <w:rFonts w:eastAsia="+mn-ea"/>
          <w:color w:val="000000"/>
          <w:sz w:val="24"/>
          <w:szCs w:val="24"/>
          <w:lang w:eastAsia="ro-RO"/>
        </w:rPr>
        <w:t>, care „</w:t>
      </w:r>
      <w:proofErr w:type="spellStart"/>
      <w:r w:rsidRPr="000D787F">
        <w:rPr>
          <w:rFonts w:eastAsia="+mn-ea"/>
          <w:color w:val="000000"/>
          <w:sz w:val="24"/>
          <w:szCs w:val="24"/>
          <w:lang w:eastAsia="ro-RO"/>
        </w:rPr>
        <w:t>creează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modifică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sau</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desfiinţează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drepturi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şi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obligaţii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în</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beneficiul</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sau</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sarcina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unor</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persoane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dinainte</w:t>
      </w:r>
      <w:proofErr w:type="spellEnd"/>
      <w:r w:rsidRPr="000D787F">
        <w:rPr>
          <w:rFonts w:eastAsia="+mn-ea"/>
          <w:color w:val="000000"/>
          <w:sz w:val="24"/>
          <w:szCs w:val="24"/>
          <w:lang w:eastAsia="ro-RO"/>
        </w:rPr>
        <w:t xml:space="preserve"> determinate”.</w:t>
      </w:r>
    </w:p>
    <w:p w14:paraId="2D98D743" w14:textId="77777777" w:rsidR="00C4499E" w:rsidRPr="000D787F" w:rsidRDefault="00C4499E" w:rsidP="00C4499E">
      <w:pPr>
        <w:ind w:left="547" w:hanging="547"/>
        <w:jc w:val="both"/>
        <w:textAlignment w:val="baseline"/>
        <w:rPr>
          <w:sz w:val="24"/>
          <w:szCs w:val="24"/>
          <w:lang w:eastAsia="ro-RO"/>
        </w:rPr>
      </w:pPr>
      <w:r w:rsidRPr="000D787F">
        <w:rPr>
          <w:rFonts w:eastAsia="+mn-ea"/>
          <w:i/>
          <w:iCs/>
          <w:color w:val="000000"/>
          <w:sz w:val="24"/>
          <w:szCs w:val="24"/>
          <w:lang w:eastAsia="ro-RO"/>
        </w:rPr>
        <w:tab/>
      </w:r>
      <w:r w:rsidRPr="000D787F">
        <w:rPr>
          <w:rFonts w:eastAsia="+mn-ea"/>
          <w:i/>
          <w:iCs/>
          <w:color w:val="000000"/>
          <w:sz w:val="24"/>
          <w:szCs w:val="24"/>
          <w:lang w:eastAsia="ro-RO"/>
        </w:rPr>
        <w:tab/>
      </w:r>
      <w:proofErr w:type="spellStart"/>
      <w:r w:rsidRPr="000D787F">
        <w:rPr>
          <w:rFonts w:eastAsia="+mn-ea"/>
          <w:i/>
          <w:iCs/>
          <w:color w:val="000000"/>
          <w:sz w:val="24"/>
          <w:szCs w:val="24"/>
          <w:lang w:eastAsia="ro-RO"/>
        </w:rPr>
        <w:t>Clasificare</w:t>
      </w:r>
      <w:proofErr w:type="spellEnd"/>
      <w:r w:rsidRPr="000D787F">
        <w:rPr>
          <w:rFonts w:eastAsia="+mn-ea"/>
          <w:i/>
          <w:iCs/>
          <w:color w:val="000000"/>
          <w:sz w:val="24"/>
          <w:szCs w:val="24"/>
          <w:lang w:eastAsia="ro-RO"/>
        </w:rPr>
        <w:t>:</w:t>
      </w:r>
    </w:p>
    <w:p w14:paraId="5B86E6D3" w14:textId="77777777" w:rsidR="00FF614C" w:rsidRPr="00B21BAA" w:rsidRDefault="00C4499E" w:rsidP="006A0E1D">
      <w:pPr>
        <w:pStyle w:val="ListParagraph"/>
        <w:numPr>
          <w:ilvl w:val="0"/>
          <w:numId w:val="168"/>
        </w:numPr>
        <w:jc w:val="both"/>
        <w:rPr>
          <w:rFonts w:eastAsia="+mn-ea"/>
          <w:b/>
          <w:bCs/>
          <w:color w:val="000000"/>
          <w:sz w:val="24"/>
          <w:szCs w:val="24"/>
          <w:lang w:val="fr-FR" w:eastAsia="ro-RO"/>
        </w:rPr>
      </w:pPr>
      <w:r w:rsidRPr="00B21BAA">
        <w:rPr>
          <w:rFonts w:eastAsia="+mn-ea"/>
          <w:b/>
          <w:bCs/>
          <w:color w:val="000000"/>
          <w:sz w:val="24"/>
          <w:szCs w:val="24"/>
          <w:lang w:val="fr-FR" w:eastAsia="ro-RO"/>
        </w:rPr>
        <w:t xml:space="preserve">acte </w:t>
      </w:r>
      <w:proofErr w:type="spellStart"/>
      <w:r w:rsidRPr="00B21BAA">
        <w:rPr>
          <w:rFonts w:eastAsia="+mn-ea"/>
          <w:b/>
          <w:bCs/>
          <w:color w:val="000000"/>
          <w:sz w:val="24"/>
          <w:szCs w:val="24"/>
          <w:lang w:val="fr-FR" w:eastAsia="ro-RO"/>
        </w:rPr>
        <w:t>creatoare</w:t>
      </w:r>
      <w:proofErr w:type="spellEnd"/>
      <w:r w:rsidRPr="00B21BAA">
        <w:rPr>
          <w:rFonts w:eastAsia="+mn-ea"/>
          <w:b/>
          <w:bCs/>
          <w:color w:val="000000"/>
          <w:sz w:val="24"/>
          <w:szCs w:val="24"/>
          <w:lang w:val="fr-FR" w:eastAsia="ro-RO"/>
        </w:rPr>
        <w:t xml:space="preserve"> de </w:t>
      </w:r>
      <w:proofErr w:type="spellStart"/>
      <w:r w:rsidRPr="00B21BAA">
        <w:rPr>
          <w:rFonts w:eastAsia="+mn-ea"/>
          <w:b/>
          <w:bCs/>
          <w:color w:val="000000"/>
          <w:sz w:val="24"/>
          <w:szCs w:val="24"/>
          <w:lang w:val="fr-FR" w:eastAsia="ro-RO"/>
        </w:rPr>
        <w:t>drepturi</w:t>
      </w:r>
      <w:proofErr w:type="spellEnd"/>
      <w:r w:rsidRPr="00B21BAA">
        <w:rPr>
          <w:rFonts w:eastAsia="+mn-ea"/>
          <w:b/>
          <w:bCs/>
          <w:color w:val="000000"/>
          <w:sz w:val="24"/>
          <w:szCs w:val="24"/>
          <w:lang w:val="fr-FR" w:eastAsia="ro-RO"/>
        </w:rPr>
        <w:t xml:space="preserve"> </w:t>
      </w:r>
      <w:proofErr w:type="spellStart"/>
      <w:r w:rsidRPr="00B21BAA">
        <w:rPr>
          <w:rFonts w:eastAsia="+mn-ea"/>
          <w:b/>
          <w:bCs/>
          <w:color w:val="000000"/>
          <w:sz w:val="24"/>
          <w:szCs w:val="24"/>
          <w:lang w:val="fr-FR" w:eastAsia="ro-RO"/>
        </w:rPr>
        <w:t>şi</w:t>
      </w:r>
      <w:proofErr w:type="spellEnd"/>
      <w:r w:rsidRPr="00B21BAA">
        <w:rPr>
          <w:rFonts w:eastAsia="+mn-ea"/>
          <w:b/>
          <w:bCs/>
          <w:color w:val="000000"/>
          <w:sz w:val="24"/>
          <w:szCs w:val="24"/>
          <w:lang w:val="fr-FR" w:eastAsia="ro-RO"/>
        </w:rPr>
        <w:t xml:space="preserve"> </w:t>
      </w:r>
      <w:proofErr w:type="spellStart"/>
      <w:r w:rsidRPr="00B21BAA">
        <w:rPr>
          <w:rFonts w:eastAsia="+mn-ea"/>
          <w:b/>
          <w:bCs/>
          <w:color w:val="000000"/>
          <w:sz w:val="24"/>
          <w:szCs w:val="24"/>
          <w:lang w:val="fr-FR" w:eastAsia="ro-RO"/>
        </w:rPr>
        <w:t>obligaţii</w:t>
      </w:r>
      <w:proofErr w:type="spellEnd"/>
      <w:r w:rsidR="00FF614C" w:rsidRPr="00B21BAA">
        <w:rPr>
          <w:rFonts w:eastAsia="+mn-ea"/>
          <w:b/>
          <w:bCs/>
          <w:color w:val="000000"/>
          <w:sz w:val="24"/>
          <w:szCs w:val="24"/>
          <w:lang w:val="fr-FR" w:eastAsia="ro-RO"/>
        </w:rPr>
        <w:t xml:space="preserve"> </w:t>
      </w:r>
    </w:p>
    <w:p w14:paraId="61522369" w14:textId="77777777" w:rsidR="00FF614C" w:rsidRPr="00FF614C" w:rsidRDefault="00FF614C" w:rsidP="00FF614C">
      <w:pPr>
        <w:ind w:firstLine="720"/>
        <w:jc w:val="both"/>
        <w:rPr>
          <w:lang w:val="ro-RO"/>
        </w:rPr>
      </w:pPr>
      <w:r>
        <w:rPr>
          <w:rFonts w:eastAsia="+mn-ea"/>
          <w:b/>
          <w:bCs/>
          <w:color w:val="000000"/>
          <w:sz w:val="24"/>
          <w:szCs w:val="24"/>
          <w:lang w:val="fr-FR" w:eastAsia="ro-RO"/>
        </w:rPr>
        <w:t xml:space="preserve">= </w:t>
      </w:r>
      <w:r w:rsidRPr="00FF614C">
        <w:rPr>
          <w:lang w:val="ro-RO"/>
        </w:rPr>
        <w:t xml:space="preserve">acte prin care se stabilesc drepturi sau obligaţii determinate pentru destinatarii lor (actul de atribuire a unui teren pentru construirea de locuinţe sau de stabilire a impozitului, de exemplu). </w:t>
      </w:r>
    </w:p>
    <w:p w14:paraId="27256F87" w14:textId="77777777" w:rsidR="00C4499E" w:rsidRPr="00B21BAA" w:rsidRDefault="00FF614C" w:rsidP="006A0E1D">
      <w:pPr>
        <w:pStyle w:val="ListParagraph"/>
        <w:numPr>
          <w:ilvl w:val="0"/>
          <w:numId w:val="169"/>
        </w:numPr>
        <w:jc w:val="both"/>
        <w:textAlignment w:val="baseline"/>
        <w:rPr>
          <w:sz w:val="24"/>
          <w:szCs w:val="24"/>
          <w:lang w:eastAsia="ro-RO"/>
        </w:rPr>
      </w:pPr>
      <w:r w:rsidRPr="00B21BAA">
        <w:rPr>
          <w:lang w:val="ro-RO"/>
        </w:rPr>
        <w:t xml:space="preserve">Aceste acte pot fi emise în temeiul unei </w:t>
      </w:r>
      <w:r w:rsidRPr="00B21BAA">
        <w:rPr>
          <w:i/>
          <w:lang w:val="ro-RO"/>
        </w:rPr>
        <w:t>puteri publice legate</w:t>
      </w:r>
      <w:r w:rsidRPr="00B21BAA">
        <w:rPr>
          <w:lang w:val="ro-RO"/>
        </w:rPr>
        <w:t xml:space="preserve"> a autorităţii publice (de pildă, în prezenţa tuturor condiţiilor prevăzute de lege, emiterea autorizaţiei de construcţie nu poate fi refuzată de primar), în timp ce altele sunt emise în temeiul unei </w:t>
      </w:r>
      <w:r w:rsidRPr="00B21BAA">
        <w:rPr>
          <w:i/>
          <w:lang w:val="ro-RO"/>
        </w:rPr>
        <w:t>puteri discreţionare</w:t>
      </w:r>
      <w:r w:rsidRPr="00B21BAA">
        <w:rPr>
          <w:lang w:val="ro-RO"/>
        </w:rPr>
        <w:t xml:space="preserve"> a autorităţii publice (modificarea organigramei primăriei prin hotărâre a consiliului local). Dacă primele pot fi controlate de către autorităţile publice superioare numai în ceea ce priveşte legalitatea lor, cele din a doua categorie pot fi analizate şi sub aspectul oportunităţii.</w:t>
      </w:r>
    </w:p>
    <w:p w14:paraId="62345599" w14:textId="77777777" w:rsidR="00FF614C" w:rsidRPr="00FF614C" w:rsidRDefault="00C4499E" w:rsidP="006A0E1D">
      <w:pPr>
        <w:numPr>
          <w:ilvl w:val="0"/>
          <w:numId w:val="130"/>
        </w:numPr>
        <w:contextualSpacing/>
        <w:jc w:val="both"/>
        <w:textAlignment w:val="baseline"/>
        <w:rPr>
          <w:sz w:val="24"/>
          <w:szCs w:val="24"/>
          <w:lang w:eastAsia="ro-RO"/>
        </w:rPr>
      </w:pPr>
      <w:r w:rsidRPr="000D787F">
        <w:rPr>
          <w:rFonts w:eastAsia="+mn-ea"/>
          <w:b/>
          <w:bCs/>
          <w:color w:val="000000"/>
          <w:sz w:val="24"/>
          <w:szCs w:val="24"/>
          <w:lang w:val="fr-FR" w:eastAsia="ro-RO"/>
        </w:rPr>
        <w:t xml:space="preserve">acte </w:t>
      </w:r>
      <w:proofErr w:type="spellStart"/>
      <w:r w:rsidRPr="000D787F">
        <w:rPr>
          <w:rFonts w:eastAsia="+mn-ea"/>
          <w:b/>
          <w:bCs/>
          <w:color w:val="000000"/>
          <w:sz w:val="24"/>
          <w:szCs w:val="24"/>
          <w:lang w:val="fr-FR" w:eastAsia="ro-RO"/>
        </w:rPr>
        <w:t>atributive</w:t>
      </w:r>
      <w:proofErr w:type="spellEnd"/>
      <w:r w:rsidRPr="000D787F">
        <w:rPr>
          <w:rFonts w:eastAsia="+mn-ea"/>
          <w:b/>
          <w:bCs/>
          <w:color w:val="000000"/>
          <w:sz w:val="24"/>
          <w:szCs w:val="24"/>
          <w:lang w:val="fr-FR" w:eastAsia="ro-RO"/>
        </w:rPr>
        <w:t xml:space="preserve"> de statut </w:t>
      </w:r>
      <w:proofErr w:type="spellStart"/>
      <w:r w:rsidRPr="000D787F">
        <w:rPr>
          <w:rFonts w:eastAsia="+mn-ea"/>
          <w:b/>
          <w:bCs/>
          <w:color w:val="000000"/>
          <w:sz w:val="24"/>
          <w:szCs w:val="24"/>
          <w:lang w:val="fr-FR" w:eastAsia="ro-RO"/>
        </w:rPr>
        <w:t>personal</w:t>
      </w:r>
      <w:proofErr w:type="spellEnd"/>
      <w:r w:rsidR="00FF614C">
        <w:rPr>
          <w:sz w:val="24"/>
          <w:szCs w:val="24"/>
          <w:lang w:eastAsia="ro-RO"/>
        </w:rPr>
        <w:t xml:space="preserve">: </w:t>
      </w:r>
      <w:r w:rsidR="00FF614C" w:rsidRPr="00FF614C">
        <w:rPr>
          <w:lang w:val="ro-RO"/>
        </w:rPr>
        <w:t>(diploma de absolvire a unei forme de învă</w:t>
      </w:r>
      <w:r w:rsidR="00FF614C">
        <w:rPr>
          <w:lang w:val="ro-RO"/>
        </w:rPr>
        <w:t>ţământ, decizia de pensionare)</w:t>
      </w:r>
    </w:p>
    <w:p w14:paraId="0CC4BA55" w14:textId="77777777" w:rsidR="00FF614C" w:rsidRPr="000D787F" w:rsidRDefault="00FF614C" w:rsidP="00FF614C">
      <w:pPr>
        <w:ind w:left="720"/>
        <w:contextualSpacing/>
        <w:jc w:val="both"/>
        <w:textAlignment w:val="baseline"/>
        <w:rPr>
          <w:sz w:val="24"/>
          <w:szCs w:val="24"/>
          <w:lang w:eastAsia="ro-RO"/>
        </w:rPr>
      </w:pPr>
      <w:r>
        <w:rPr>
          <w:rFonts w:eastAsia="+mn-ea"/>
          <w:b/>
          <w:bCs/>
          <w:color w:val="000000"/>
          <w:sz w:val="24"/>
          <w:szCs w:val="24"/>
          <w:lang w:val="fr-FR" w:eastAsia="ro-RO"/>
        </w:rPr>
        <w:t xml:space="preserve">= </w:t>
      </w:r>
      <w:proofErr w:type="spellStart"/>
      <w:r w:rsidRPr="00FF614C">
        <w:rPr>
          <w:rFonts w:eastAsia="+mn-ea"/>
          <w:bCs/>
          <w:color w:val="000000"/>
          <w:sz w:val="24"/>
          <w:szCs w:val="24"/>
          <w:lang w:val="fr-FR" w:eastAsia="ro-RO"/>
        </w:rPr>
        <w:t>sunt</w:t>
      </w:r>
      <w:proofErr w:type="spellEnd"/>
      <w:r w:rsidRPr="00FF614C">
        <w:rPr>
          <w:rFonts w:eastAsia="+mn-ea"/>
          <w:bCs/>
          <w:color w:val="000000"/>
          <w:sz w:val="24"/>
          <w:szCs w:val="24"/>
          <w:lang w:val="fr-FR" w:eastAsia="ro-RO"/>
        </w:rPr>
        <w:t xml:space="preserve"> acte</w:t>
      </w:r>
      <w:r>
        <w:rPr>
          <w:rFonts w:eastAsia="+mn-ea"/>
          <w:b/>
          <w:bCs/>
          <w:color w:val="000000"/>
          <w:sz w:val="24"/>
          <w:szCs w:val="24"/>
          <w:lang w:val="fr-FR" w:eastAsia="ro-RO"/>
        </w:rPr>
        <w:t xml:space="preserve"> </w:t>
      </w:r>
      <w:r w:rsidRPr="00FF614C">
        <w:rPr>
          <w:lang w:val="ro-RO"/>
        </w:rPr>
        <w:t>prin care beneficiarilor li se recunoaşte o activitate anterioară şi li se conferă un complex de drepturi, în condiţiile prevăzute de lege.</w:t>
      </w:r>
      <w:r>
        <w:rPr>
          <w:lang w:val="ro-RO"/>
        </w:rPr>
        <w:t xml:space="preserve"> </w:t>
      </w:r>
      <w:r w:rsidRPr="00FF614C">
        <w:rPr>
          <w:lang w:val="ro-RO"/>
        </w:rPr>
        <w:t>Emiterea unui act atributiv de statut personal nu asigură prin ea însăşi legalitatea unei activităţi viitoare desfăşurate de beneficiar (prestarea unei munci pe un post de studii superioare, de exemplu), ci este necesar să intervină un alt act administrativ sau de altă natură (numirea într-o funcţie publică, respectiv încheierea unui contract individual de muncă)</w:t>
      </w:r>
    </w:p>
    <w:p w14:paraId="722D09FF" w14:textId="77777777" w:rsidR="00C4499E" w:rsidRPr="000D787F" w:rsidRDefault="00C4499E" w:rsidP="006A0E1D">
      <w:pPr>
        <w:numPr>
          <w:ilvl w:val="0"/>
          <w:numId w:val="130"/>
        </w:numPr>
        <w:contextualSpacing/>
        <w:jc w:val="both"/>
        <w:textAlignment w:val="baseline"/>
        <w:rPr>
          <w:sz w:val="24"/>
          <w:szCs w:val="24"/>
          <w:lang w:eastAsia="ro-RO"/>
        </w:rPr>
      </w:pPr>
      <w:r w:rsidRPr="000D787F">
        <w:rPr>
          <w:rFonts w:eastAsia="+mn-ea"/>
          <w:b/>
          <w:bCs/>
          <w:color w:val="000000"/>
          <w:sz w:val="24"/>
          <w:szCs w:val="24"/>
          <w:lang w:val="fr-FR" w:eastAsia="ro-RO"/>
        </w:rPr>
        <w:t xml:space="preserve">acte de </w:t>
      </w:r>
      <w:proofErr w:type="spellStart"/>
      <w:r w:rsidRPr="000D787F">
        <w:rPr>
          <w:rFonts w:eastAsia="+mn-ea"/>
          <w:b/>
          <w:bCs/>
          <w:color w:val="000000"/>
          <w:sz w:val="24"/>
          <w:szCs w:val="24"/>
          <w:lang w:val="fr-FR" w:eastAsia="ro-RO"/>
        </w:rPr>
        <w:t>constrângere</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administrativă</w:t>
      </w:r>
      <w:proofErr w:type="spellEnd"/>
      <w:r w:rsidR="00B21BAA" w:rsidRPr="00B21BAA">
        <w:t xml:space="preserve"> </w:t>
      </w:r>
      <w:r w:rsidR="00B21BAA">
        <w:t xml:space="preserve"> = sunt </w:t>
      </w:r>
      <w:proofErr w:type="spellStart"/>
      <w:r w:rsidR="00B21BAA">
        <w:t>acte</w:t>
      </w:r>
      <w:proofErr w:type="spellEnd"/>
      <w:r w:rsidR="00B21BAA">
        <w:t xml:space="preserve"> </w:t>
      </w:r>
      <w:proofErr w:type="spellStart"/>
      <w:r w:rsidR="00B21BAA" w:rsidRPr="000C3753">
        <w:t>prin</w:t>
      </w:r>
      <w:proofErr w:type="spellEnd"/>
      <w:r w:rsidR="00B21BAA" w:rsidRPr="000C3753">
        <w:t xml:space="preserve"> care se </w:t>
      </w:r>
      <w:proofErr w:type="spellStart"/>
      <w:r w:rsidR="00B21BAA" w:rsidRPr="000C3753">
        <w:t>aplică</w:t>
      </w:r>
      <w:proofErr w:type="spellEnd"/>
      <w:r w:rsidR="00B21BAA" w:rsidRPr="000C3753">
        <w:t xml:space="preserve"> o </w:t>
      </w:r>
      <w:proofErr w:type="spellStart"/>
      <w:r w:rsidR="00B21BAA" w:rsidRPr="000C3753">
        <w:t>sancţiune</w:t>
      </w:r>
      <w:proofErr w:type="spellEnd"/>
      <w:r w:rsidR="00B21BAA" w:rsidRPr="000C3753">
        <w:t xml:space="preserve"> </w:t>
      </w:r>
      <w:proofErr w:type="spellStart"/>
      <w:r w:rsidR="00B21BAA" w:rsidRPr="000C3753">
        <w:t>administrativă</w:t>
      </w:r>
      <w:proofErr w:type="spellEnd"/>
      <w:r w:rsidR="00B21BAA" w:rsidRPr="000C3753">
        <w:t xml:space="preserve"> </w:t>
      </w:r>
      <w:r w:rsidR="00B21BAA">
        <w:t>(</w:t>
      </w:r>
      <w:proofErr w:type="spellStart"/>
      <w:r w:rsidR="00B21BAA" w:rsidRPr="000C3753">
        <w:t>procesul</w:t>
      </w:r>
      <w:proofErr w:type="spellEnd"/>
      <w:r w:rsidR="00B21BAA" w:rsidRPr="000C3753">
        <w:t xml:space="preserve"> verbal </w:t>
      </w:r>
      <w:r w:rsidR="00B21BAA">
        <w:t xml:space="preserve">de </w:t>
      </w:r>
      <w:proofErr w:type="spellStart"/>
      <w:r w:rsidR="00B21BAA">
        <w:t>constatare</w:t>
      </w:r>
      <w:proofErr w:type="spellEnd"/>
      <w:r w:rsidR="00B21BAA">
        <w:t xml:space="preserve"> a </w:t>
      </w:r>
      <w:proofErr w:type="spellStart"/>
      <w:r w:rsidR="00B21BAA">
        <w:t>contravenţiei</w:t>
      </w:r>
      <w:proofErr w:type="spellEnd"/>
      <w:r w:rsidR="00B21BAA">
        <w:t>);</w:t>
      </w:r>
    </w:p>
    <w:p w14:paraId="44E5618A" w14:textId="77777777" w:rsidR="00E54A13" w:rsidRDefault="00C4499E" w:rsidP="006A0E1D">
      <w:pPr>
        <w:numPr>
          <w:ilvl w:val="0"/>
          <w:numId w:val="130"/>
        </w:numPr>
        <w:contextualSpacing/>
        <w:jc w:val="both"/>
        <w:textAlignment w:val="baseline"/>
        <w:rPr>
          <w:sz w:val="24"/>
          <w:szCs w:val="24"/>
          <w:lang w:eastAsia="ro-RO"/>
        </w:rPr>
      </w:pPr>
      <w:r w:rsidRPr="000D787F">
        <w:rPr>
          <w:rFonts w:eastAsia="+mn-ea"/>
          <w:b/>
          <w:bCs/>
          <w:color w:val="000000"/>
          <w:sz w:val="24"/>
          <w:szCs w:val="24"/>
          <w:lang w:val="fr-FR" w:eastAsia="ro-RO"/>
        </w:rPr>
        <w:lastRenderedPageBreak/>
        <w:t xml:space="preserve">acte </w:t>
      </w:r>
      <w:proofErr w:type="spellStart"/>
      <w:r w:rsidRPr="000D787F">
        <w:rPr>
          <w:rFonts w:eastAsia="+mn-ea"/>
          <w:b/>
          <w:bCs/>
          <w:color w:val="000000"/>
          <w:sz w:val="24"/>
          <w:szCs w:val="24"/>
          <w:lang w:val="fr-FR" w:eastAsia="ro-RO"/>
        </w:rPr>
        <w:t>administrativ</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jurisdicţionale</w:t>
      </w:r>
      <w:proofErr w:type="spellEnd"/>
      <w:r w:rsidR="00E54A13">
        <w:rPr>
          <w:rFonts w:eastAsia="+mn-ea"/>
          <w:b/>
          <w:bCs/>
          <w:color w:val="000000"/>
          <w:sz w:val="24"/>
          <w:szCs w:val="24"/>
          <w:lang w:val="fr-FR" w:eastAsia="ro-RO"/>
        </w:rPr>
        <w:t xml:space="preserve"> = </w:t>
      </w:r>
      <w:proofErr w:type="spellStart"/>
      <w:r w:rsidR="00E54A13" w:rsidRPr="000C3753">
        <w:t>categorie</w:t>
      </w:r>
      <w:proofErr w:type="spellEnd"/>
      <w:r w:rsidR="00E54A13" w:rsidRPr="000C3753">
        <w:t xml:space="preserve"> </w:t>
      </w:r>
      <w:proofErr w:type="spellStart"/>
      <w:r w:rsidR="00E54A13" w:rsidRPr="000C3753">
        <w:t>hibridă</w:t>
      </w:r>
      <w:proofErr w:type="spellEnd"/>
      <w:r w:rsidR="00E54A13" w:rsidRPr="000C3753">
        <w:t xml:space="preserve"> de </w:t>
      </w:r>
      <w:proofErr w:type="spellStart"/>
      <w:r w:rsidR="00E54A13" w:rsidRPr="000C3753">
        <w:t>acte</w:t>
      </w:r>
      <w:proofErr w:type="spellEnd"/>
      <w:r w:rsidR="00E54A13" w:rsidRPr="000C3753">
        <w:t xml:space="preserve"> </w:t>
      </w:r>
      <w:proofErr w:type="spellStart"/>
      <w:r w:rsidR="00E54A13" w:rsidRPr="000C3753">
        <w:t>juridice</w:t>
      </w:r>
      <w:proofErr w:type="spellEnd"/>
      <w:r w:rsidR="00E54A13" w:rsidRPr="000C3753">
        <w:t xml:space="preserve">, </w:t>
      </w:r>
      <w:proofErr w:type="spellStart"/>
      <w:r w:rsidR="00E54A13" w:rsidRPr="000C3753">
        <w:t>emise</w:t>
      </w:r>
      <w:proofErr w:type="spellEnd"/>
      <w:r w:rsidR="00E54A13" w:rsidRPr="000C3753">
        <w:t xml:space="preserve"> de </w:t>
      </w:r>
      <w:proofErr w:type="spellStart"/>
      <w:r w:rsidR="00E54A13" w:rsidRPr="000C3753">
        <w:t>autorităţi</w:t>
      </w:r>
      <w:proofErr w:type="spellEnd"/>
      <w:r w:rsidR="00E54A13" w:rsidRPr="000C3753">
        <w:t xml:space="preserve"> ale </w:t>
      </w:r>
      <w:proofErr w:type="spellStart"/>
      <w:r w:rsidR="00E54A13" w:rsidRPr="000C3753">
        <w:t>administraţiei</w:t>
      </w:r>
      <w:proofErr w:type="spellEnd"/>
      <w:r w:rsidR="00E54A13" w:rsidRPr="000C3753">
        <w:t xml:space="preserve"> </w:t>
      </w:r>
      <w:proofErr w:type="spellStart"/>
      <w:r w:rsidR="00E54A13" w:rsidRPr="000C3753">
        <w:t>publice</w:t>
      </w:r>
      <w:proofErr w:type="spellEnd"/>
      <w:r w:rsidR="00E54A13" w:rsidRPr="000C3753">
        <w:t xml:space="preserve">, </w:t>
      </w:r>
      <w:proofErr w:type="spellStart"/>
      <w:r w:rsidR="00E54A13" w:rsidRPr="000C3753">
        <w:t>însă</w:t>
      </w:r>
      <w:proofErr w:type="spellEnd"/>
      <w:r w:rsidR="00E54A13" w:rsidRPr="000C3753">
        <w:t xml:space="preserve"> care au ca </w:t>
      </w:r>
      <w:proofErr w:type="spellStart"/>
      <w:r w:rsidR="00E54A13" w:rsidRPr="000C3753">
        <w:t>obiect</w:t>
      </w:r>
      <w:proofErr w:type="spellEnd"/>
      <w:r w:rsidR="00E54A13" w:rsidRPr="000C3753">
        <w:t xml:space="preserve"> </w:t>
      </w:r>
      <w:proofErr w:type="spellStart"/>
      <w:r w:rsidR="00E54A13" w:rsidRPr="000C3753">
        <w:t>soluţionarea</w:t>
      </w:r>
      <w:proofErr w:type="spellEnd"/>
      <w:r w:rsidR="00E54A13" w:rsidRPr="000C3753">
        <w:t xml:space="preserve"> </w:t>
      </w:r>
      <w:proofErr w:type="spellStart"/>
      <w:r w:rsidR="00E54A13" w:rsidRPr="000C3753">
        <w:t>unor</w:t>
      </w:r>
      <w:proofErr w:type="spellEnd"/>
      <w:r w:rsidR="00E54A13" w:rsidRPr="000C3753">
        <w:t xml:space="preserve"> </w:t>
      </w:r>
      <w:proofErr w:type="spellStart"/>
      <w:r w:rsidR="00E54A13" w:rsidRPr="000C3753">
        <w:t>litigii</w:t>
      </w:r>
      <w:proofErr w:type="spellEnd"/>
      <w:r w:rsidR="00E54A13" w:rsidRPr="000C3753">
        <w:t xml:space="preserve"> </w:t>
      </w:r>
      <w:proofErr w:type="spellStart"/>
      <w:r w:rsidR="00E54A13" w:rsidRPr="000C3753">
        <w:t>şi</w:t>
      </w:r>
      <w:proofErr w:type="spellEnd"/>
      <w:r w:rsidR="00E54A13" w:rsidRPr="000C3753">
        <w:t xml:space="preserve"> sunt </w:t>
      </w:r>
      <w:proofErr w:type="spellStart"/>
      <w:r w:rsidR="00E54A13" w:rsidRPr="000C3753">
        <w:t>emise</w:t>
      </w:r>
      <w:proofErr w:type="spellEnd"/>
      <w:r w:rsidR="00E54A13" w:rsidRPr="000C3753">
        <w:t xml:space="preserve"> </w:t>
      </w:r>
      <w:proofErr w:type="spellStart"/>
      <w:r w:rsidR="00E54A13" w:rsidRPr="000C3753">
        <w:t>după</w:t>
      </w:r>
      <w:proofErr w:type="spellEnd"/>
      <w:r w:rsidR="00E54A13" w:rsidRPr="000C3753">
        <w:t xml:space="preserve"> o </w:t>
      </w:r>
      <w:proofErr w:type="spellStart"/>
      <w:r w:rsidR="00E54A13" w:rsidRPr="000C3753">
        <w:t>procedură</w:t>
      </w:r>
      <w:proofErr w:type="spellEnd"/>
      <w:r w:rsidR="00E54A13" w:rsidRPr="000C3753">
        <w:t xml:space="preserve"> </w:t>
      </w:r>
      <w:proofErr w:type="spellStart"/>
      <w:r w:rsidR="00E54A13" w:rsidRPr="000C3753">
        <w:t>ce</w:t>
      </w:r>
      <w:proofErr w:type="spellEnd"/>
      <w:r w:rsidR="00E54A13" w:rsidRPr="000C3753">
        <w:t xml:space="preserve"> are </w:t>
      </w:r>
      <w:proofErr w:type="spellStart"/>
      <w:r w:rsidR="00E54A13" w:rsidRPr="000C3753">
        <w:t>caracteristici</w:t>
      </w:r>
      <w:proofErr w:type="spellEnd"/>
      <w:r w:rsidR="00E54A13" w:rsidRPr="000C3753">
        <w:t xml:space="preserve"> </w:t>
      </w:r>
      <w:proofErr w:type="spellStart"/>
      <w:r w:rsidR="00E54A13" w:rsidRPr="000C3753">
        <w:t>apropiate</w:t>
      </w:r>
      <w:proofErr w:type="spellEnd"/>
      <w:r w:rsidR="00E54A13" w:rsidRPr="000C3753">
        <w:t xml:space="preserve"> de </w:t>
      </w:r>
      <w:proofErr w:type="spellStart"/>
      <w:r w:rsidR="00E54A13" w:rsidRPr="000C3753">
        <w:t>procedura</w:t>
      </w:r>
      <w:proofErr w:type="spellEnd"/>
      <w:r w:rsidR="00E54A13" w:rsidRPr="000C3753">
        <w:t xml:space="preserve"> </w:t>
      </w:r>
      <w:proofErr w:type="spellStart"/>
      <w:r w:rsidR="00E54A13" w:rsidRPr="000C3753">
        <w:t>judiciară</w:t>
      </w:r>
      <w:proofErr w:type="spellEnd"/>
      <w:r w:rsidR="00E54A13" w:rsidRPr="000C3753">
        <w:t xml:space="preserve"> (</w:t>
      </w:r>
      <w:proofErr w:type="spellStart"/>
      <w:r w:rsidR="00E54A13" w:rsidRPr="000C3753">
        <w:t>contradictorialitate</w:t>
      </w:r>
      <w:proofErr w:type="spellEnd"/>
      <w:r w:rsidR="00E54A13" w:rsidRPr="000C3753">
        <w:t xml:space="preserve">, </w:t>
      </w:r>
      <w:proofErr w:type="spellStart"/>
      <w:r w:rsidR="00E54A13" w:rsidRPr="000C3753">
        <w:t>motivarea</w:t>
      </w:r>
      <w:proofErr w:type="spellEnd"/>
      <w:r w:rsidR="00E54A13" w:rsidRPr="000C3753">
        <w:t xml:space="preserve"> </w:t>
      </w:r>
      <w:proofErr w:type="spellStart"/>
      <w:r w:rsidR="00E54A13" w:rsidRPr="000C3753">
        <w:t>deciziei</w:t>
      </w:r>
      <w:proofErr w:type="spellEnd"/>
      <w:r w:rsidR="00E54A13" w:rsidRPr="000C3753">
        <w:t xml:space="preserve">, </w:t>
      </w:r>
      <w:proofErr w:type="spellStart"/>
      <w:r w:rsidR="00E54A13" w:rsidRPr="000C3753">
        <w:t>irevocabilitatea</w:t>
      </w:r>
      <w:proofErr w:type="spellEnd"/>
      <w:r w:rsidR="00E54A13" w:rsidRPr="000C3753">
        <w:t xml:space="preserve"> </w:t>
      </w:r>
      <w:proofErr w:type="spellStart"/>
      <w:r w:rsidR="00E54A13" w:rsidRPr="000C3753">
        <w:t>deciziei</w:t>
      </w:r>
      <w:proofErr w:type="spellEnd"/>
      <w:r w:rsidR="00E54A13" w:rsidRPr="000C3753">
        <w:t>)</w:t>
      </w:r>
    </w:p>
    <w:p w14:paraId="2EDBC62C" w14:textId="77777777" w:rsidR="00E54A13" w:rsidRPr="00E54A13" w:rsidRDefault="00C4499E" w:rsidP="006A0E1D">
      <w:pPr>
        <w:numPr>
          <w:ilvl w:val="0"/>
          <w:numId w:val="130"/>
        </w:numPr>
        <w:contextualSpacing/>
        <w:jc w:val="both"/>
        <w:textAlignment w:val="baseline"/>
        <w:rPr>
          <w:sz w:val="24"/>
          <w:szCs w:val="24"/>
          <w:lang w:eastAsia="ro-RO"/>
        </w:rPr>
      </w:pPr>
      <w:r w:rsidRPr="00E54A13">
        <w:rPr>
          <w:rFonts w:eastAsia="+mn-ea"/>
          <w:b/>
          <w:bCs/>
          <w:color w:val="000000"/>
          <w:sz w:val="24"/>
          <w:szCs w:val="24"/>
          <w:lang w:val="fr-FR" w:eastAsia="ro-RO"/>
        </w:rPr>
        <w:t xml:space="preserve">acte administrative </w:t>
      </w:r>
      <w:proofErr w:type="spellStart"/>
      <w:r w:rsidRPr="00E54A13">
        <w:rPr>
          <w:rFonts w:eastAsia="+mn-ea"/>
          <w:b/>
          <w:bCs/>
          <w:color w:val="000000"/>
          <w:sz w:val="24"/>
          <w:szCs w:val="24"/>
          <w:lang w:val="fr-FR" w:eastAsia="ro-RO"/>
        </w:rPr>
        <w:t>prin</w:t>
      </w:r>
      <w:proofErr w:type="spellEnd"/>
      <w:r w:rsidRPr="00E54A13">
        <w:rPr>
          <w:rFonts w:eastAsia="+mn-ea"/>
          <w:b/>
          <w:bCs/>
          <w:color w:val="000000"/>
          <w:sz w:val="24"/>
          <w:szCs w:val="24"/>
          <w:lang w:val="fr-FR" w:eastAsia="ro-RO"/>
        </w:rPr>
        <w:t xml:space="preserve"> care se </w:t>
      </w:r>
      <w:proofErr w:type="spellStart"/>
      <w:r w:rsidRPr="00E54A13">
        <w:rPr>
          <w:rFonts w:eastAsia="+mn-ea"/>
          <w:b/>
          <w:bCs/>
          <w:color w:val="000000"/>
          <w:sz w:val="24"/>
          <w:szCs w:val="24"/>
          <w:lang w:val="fr-FR" w:eastAsia="ro-RO"/>
        </w:rPr>
        <w:t>încheie</w:t>
      </w:r>
      <w:proofErr w:type="spellEnd"/>
      <w:r w:rsidRPr="00E54A13">
        <w:rPr>
          <w:rFonts w:eastAsia="+mn-ea"/>
          <w:b/>
          <w:bCs/>
          <w:color w:val="000000"/>
          <w:sz w:val="24"/>
          <w:szCs w:val="24"/>
          <w:lang w:val="fr-FR" w:eastAsia="ro-RO"/>
        </w:rPr>
        <w:t xml:space="preserve"> contracte</w:t>
      </w:r>
      <w:r w:rsidR="00E54A13" w:rsidRPr="00E54A13">
        <w:rPr>
          <w:rFonts w:eastAsia="+mn-ea"/>
          <w:b/>
          <w:bCs/>
          <w:color w:val="000000"/>
          <w:sz w:val="24"/>
          <w:szCs w:val="24"/>
          <w:lang w:val="fr-FR" w:eastAsia="ro-RO"/>
        </w:rPr>
        <w:t xml:space="preserve"> =</w:t>
      </w:r>
      <w:r w:rsidR="00E54A13" w:rsidRPr="00E54A13">
        <w:rPr>
          <w:lang w:val="ro-RO"/>
        </w:rPr>
        <w:t xml:space="preserve"> sunt acele manifestări de voinţă ale autorităţilor publice prin care acestea devin parte a unui contract administrativ sau civil.</w:t>
      </w:r>
    </w:p>
    <w:p w14:paraId="404E540F" w14:textId="77777777" w:rsidR="00C4499E" w:rsidRPr="000D787F" w:rsidRDefault="00C4499E" w:rsidP="00E54A13">
      <w:pPr>
        <w:ind w:left="360"/>
        <w:contextualSpacing/>
        <w:jc w:val="both"/>
        <w:textAlignment w:val="baseline"/>
        <w:rPr>
          <w:sz w:val="24"/>
          <w:szCs w:val="24"/>
          <w:lang w:eastAsia="ro-RO"/>
        </w:rPr>
      </w:pPr>
    </w:p>
    <w:p w14:paraId="17FBA7A2" w14:textId="77777777" w:rsidR="00C4499E" w:rsidRPr="000D787F" w:rsidRDefault="00C4499E" w:rsidP="00C4499E">
      <w:pPr>
        <w:jc w:val="both"/>
        <w:rPr>
          <w:rFonts w:eastAsia="+mj-ea"/>
          <w:b/>
          <w:bCs/>
          <w:color w:val="000000"/>
          <w:sz w:val="24"/>
          <w:szCs w:val="24"/>
          <w:lang w:val="fr-FR"/>
        </w:rPr>
      </w:pPr>
    </w:p>
    <w:p w14:paraId="2C5A9FB6" w14:textId="77777777" w:rsidR="00C4499E" w:rsidRPr="000D787F" w:rsidRDefault="00C4499E" w:rsidP="00C4499E">
      <w:pPr>
        <w:jc w:val="both"/>
        <w:rPr>
          <w:b/>
          <w:sz w:val="24"/>
          <w:szCs w:val="24"/>
        </w:rPr>
      </w:pPr>
      <w:proofErr w:type="spellStart"/>
      <w:r w:rsidRPr="000D787F">
        <w:rPr>
          <w:rFonts w:eastAsia="+mj-ea"/>
          <w:b/>
          <w:bCs/>
          <w:color w:val="000000"/>
          <w:sz w:val="24"/>
          <w:szCs w:val="24"/>
          <w:lang w:val="fr-FR"/>
        </w:rPr>
        <w:t>Clasificarea</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actelor</w:t>
      </w:r>
      <w:proofErr w:type="spellEnd"/>
      <w:r w:rsidRPr="000D787F">
        <w:rPr>
          <w:rFonts w:eastAsia="+mj-ea"/>
          <w:b/>
          <w:bCs/>
          <w:color w:val="000000"/>
          <w:sz w:val="24"/>
          <w:szCs w:val="24"/>
          <w:lang w:val="fr-FR"/>
        </w:rPr>
        <w:t xml:space="preserve"> administrative - </w:t>
      </w:r>
      <w:proofErr w:type="spellStart"/>
      <w:r w:rsidRPr="000D787F">
        <w:rPr>
          <w:rFonts w:eastAsia="+mj-ea"/>
          <w:b/>
          <w:bCs/>
          <w:color w:val="000000"/>
          <w:sz w:val="24"/>
          <w:szCs w:val="24"/>
          <w:lang w:val="fr-FR"/>
        </w:rPr>
        <w:t>criteriul</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organic</w:t>
      </w:r>
      <w:proofErr w:type="spellEnd"/>
      <w:r w:rsidRPr="000D787F">
        <w:rPr>
          <w:rFonts w:eastAsia="+mj-ea"/>
          <w:b/>
          <w:bCs/>
          <w:color w:val="000000"/>
          <w:sz w:val="24"/>
          <w:szCs w:val="24"/>
          <w:lang w:val="fr-FR"/>
        </w:rPr>
        <w:t xml:space="preserve"> (</w:t>
      </w:r>
      <w:proofErr w:type="spellStart"/>
      <w:r w:rsidRPr="000D787F">
        <w:rPr>
          <w:rFonts w:eastAsia="+mj-ea"/>
          <w:color w:val="000000"/>
          <w:sz w:val="24"/>
          <w:szCs w:val="24"/>
          <w:lang w:val="fr-FR"/>
        </w:rPr>
        <w:t>în</w:t>
      </w:r>
      <w:proofErr w:type="spellEnd"/>
      <w:r w:rsidRPr="000D787F">
        <w:rPr>
          <w:rFonts w:eastAsia="+mj-ea"/>
          <w:color w:val="000000"/>
          <w:sz w:val="24"/>
          <w:szCs w:val="24"/>
          <w:lang w:val="fr-FR"/>
        </w:rPr>
        <w:t xml:space="preserve"> </w:t>
      </w:r>
      <w:proofErr w:type="spellStart"/>
      <w:r w:rsidRPr="000D787F">
        <w:rPr>
          <w:rFonts w:eastAsia="+mj-ea"/>
          <w:color w:val="000000"/>
          <w:sz w:val="24"/>
          <w:szCs w:val="24"/>
          <w:lang w:val="fr-FR"/>
        </w:rPr>
        <w:t>funcţie</w:t>
      </w:r>
      <w:proofErr w:type="spellEnd"/>
      <w:r w:rsidRPr="000D787F">
        <w:rPr>
          <w:rFonts w:eastAsia="+mj-ea"/>
          <w:color w:val="000000"/>
          <w:sz w:val="24"/>
          <w:szCs w:val="24"/>
          <w:lang w:val="fr-FR"/>
        </w:rPr>
        <w:t xml:space="preserve"> de </w:t>
      </w:r>
      <w:proofErr w:type="spellStart"/>
      <w:r w:rsidRPr="000D787F">
        <w:rPr>
          <w:rFonts w:eastAsia="+mj-ea"/>
          <w:color w:val="000000"/>
          <w:sz w:val="24"/>
          <w:szCs w:val="24"/>
          <w:lang w:val="fr-FR"/>
        </w:rPr>
        <w:t>emitentul</w:t>
      </w:r>
      <w:proofErr w:type="spellEnd"/>
      <w:r w:rsidRPr="000D787F">
        <w:rPr>
          <w:rFonts w:eastAsia="+mj-ea"/>
          <w:color w:val="000000"/>
          <w:sz w:val="24"/>
          <w:szCs w:val="24"/>
          <w:lang w:val="fr-FR"/>
        </w:rPr>
        <w:t xml:space="preserve"> </w:t>
      </w:r>
      <w:proofErr w:type="spellStart"/>
      <w:r w:rsidRPr="000D787F">
        <w:rPr>
          <w:rFonts w:eastAsia="+mj-ea"/>
          <w:color w:val="000000"/>
          <w:sz w:val="24"/>
          <w:szCs w:val="24"/>
          <w:lang w:val="fr-FR"/>
        </w:rPr>
        <w:t>acestora</w:t>
      </w:r>
      <w:proofErr w:type="spellEnd"/>
      <w:r w:rsidRPr="000D787F">
        <w:rPr>
          <w:rFonts w:eastAsia="+mj-ea"/>
          <w:color w:val="000000"/>
          <w:sz w:val="24"/>
          <w:szCs w:val="24"/>
          <w:lang w:val="fr-FR"/>
        </w:rPr>
        <w:t>)</w:t>
      </w:r>
      <w:r w:rsidRPr="000D787F">
        <w:rPr>
          <w:rFonts w:eastAsia="+mj-ea"/>
          <w:b/>
          <w:bCs/>
          <w:color w:val="000000"/>
          <w:sz w:val="24"/>
          <w:szCs w:val="24"/>
          <w:lang w:val="fr-FR"/>
        </w:rPr>
        <w:t>.</w:t>
      </w:r>
    </w:p>
    <w:p w14:paraId="2BADC2E3" w14:textId="77777777" w:rsidR="007C144F" w:rsidRPr="007C144F" w:rsidRDefault="006A0E1D" w:rsidP="006A0E1D">
      <w:pPr>
        <w:numPr>
          <w:ilvl w:val="0"/>
          <w:numId w:val="170"/>
        </w:numPr>
        <w:jc w:val="both"/>
        <w:textAlignment w:val="baseline"/>
        <w:rPr>
          <w:rFonts w:eastAsia="+mn-ea"/>
          <w:iCs/>
          <w:color w:val="000000"/>
          <w:sz w:val="24"/>
          <w:szCs w:val="24"/>
          <w:lang w:eastAsia="ro-RO"/>
        </w:rPr>
      </w:pPr>
      <w:r w:rsidRPr="007C144F">
        <w:rPr>
          <w:rFonts w:eastAsia="+mn-ea"/>
          <w:b/>
          <w:bCs/>
          <w:iCs/>
          <w:color w:val="000000"/>
          <w:sz w:val="24"/>
          <w:szCs w:val="24"/>
          <w:lang w:val="fr-FR" w:eastAsia="ro-RO"/>
        </w:rPr>
        <w:t xml:space="preserve">acte administrative </w:t>
      </w:r>
      <w:proofErr w:type="spellStart"/>
      <w:r w:rsidRPr="007C144F">
        <w:rPr>
          <w:rFonts w:eastAsia="+mn-ea"/>
          <w:b/>
          <w:bCs/>
          <w:iCs/>
          <w:color w:val="000000"/>
          <w:sz w:val="24"/>
          <w:szCs w:val="24"/>
          <w:lang w:val="fr-FR" w:eastAsia="ro-RO"/>
        </w:rPr>
        <w:t>emise</w:t>
      </w:r>
      <w:proofErr w:type="spellEnd"/>
      <w:r w:rsidRPr="007C144F">
        <w:rPr>
          <w:rFonts w:eastAsia="+mn-ea"/>
          <w:b/>
          <w:bCs/>
          <w:iCs/>
          <w:color w:val="000000"/>
          <w:sz w:val="24"/>
          <w:szCs w:val="24"/>
          <w:lang w:val="fr-FR" w:eastAsia="ro-RO"/>
        </w:rPr>
        <w:t xml:space="preserve"> de </w:t>
      </w:r>
      <w:proofErr w:type="spellStart"/>
      <w:r w:rsidRPr="007C144F">
        <w:rPr>
          <w:rFonts w:eastAsia="+mn-ea"/>
          <w:b/>
          <w:bCs/>
          <w:iCs/>
          <w:color w:val="000000"/>
          <w:sz w:val="24"/>
          <w:szCs w:val="24"/>
          <w:lang w:val="fr-FR" w:eastAsia="ro-RO"/>
        </w:rPr>
        <w:t>autorităţile</w:t>
      </w:r>
      <w:proofErr w:type="spellEnd"/>
      <w:r w:rsidRPr="007C144F">
        <w:rPr>
          <w:rFonts w:eastAsia="+mn-ea"/>
          <w:b/>
          <w:bCs/>
          <w:iCs/>
          <w:color w:val="000000"/>
          <w:sz w:val="24"/>
          <w:szCs w:val="24"/>
          <w:lang w:val="fr-FR" w:eastAsia="ro-RO"/>
        </w:rPr>
        <w:t xml:space="preserve"> administrative</w:t>
      </w:r>
      <w:r w:rsidRPr="007C144F">
        <w:rPr>
          <w:rFonts w:eastAsia="+mn-ea"/>
          <w:iCs/>
          <w:color w:val="000000"/>
          <w:sz w:val="24"/>
          <w:szCs w:val="24"/>
          <w:lang w:val="fr-FR" w:eastAsia="ro-RO"/>
        </w:rPr>
        <w:t xml:space="preserve"> - </w:t>
      </w:r>
      <w:proofErr w:type="spellStart"/>
      <w:r w:rsidRPr="007C144F">
        <w:rPr>
          <w:rFonts w:eastAsia="+mn-ea"/>
          <w:iCs/>
          <w:color w:val="000000"/>
          <w:sz w:val="24"/>
          <w:szCs w:val="24"/>
          <w:lang w:val="fr-FR" w:eastAsia="ro-RO"/>
        </w:rPr>
        <w:t>Guvernul</w:t>
      </w:r>
      <w:proofErr w:type="spellEnd"/>
      <w:r w:rsidRPr="007C144F">
        <w:rPr>
          <w:rFonts w:eastAsia="+mn-ea"/>
          <w:iCs/>
          <w:color w:val="000000"/>
          <w:sz w:val="24"/>
          <w:szCs w:val="24"/>
          <w:lang w:val="fr-FR" w:eastAsia="ro-RO"/>
        </w:rPr>
        <w:t xml:space="preserve">, </w:t>
      </w:r>
      <w:proofErr w:type="spellStart"/>
      <w:r w:rsidRPr="007C144F">
        <w:rPr>
          <w:rFonts w:eastAsia="+mn-ea"/>
          <w:iCs/>
          <w:color w:val="000000"/>
          <w:sz w:val="24"/>
          <w:szCs w:val="24"/>
          <w:lang w:val="fr-FR" w:eastAsia="ro-RO"/>
        </w:rPr>
        <w:t>Preşedintele</w:t>
      </w:r>
      <w:proofErr w:type="spellEnd"/>
      <w:r w:rsidRPr="007C144F">
        <w:rPr>
          <w:rFonts w:eastAsia="+mn-ea"/>
          <w:iCs/>
          <w:color w:val="000000"/>
          <w:sz w:val="24"/>
          <w:szCs w:val="24"/>
          <w:lang w:val="fr-FR" w:eastAsia="ro-RO"/>
        </w:rPr>
        <w:t xml:space="preserve"> </w:t>
      </w:r>
      <w:proofErr w:type="spellStart"/>
      <w:r w:rsidRPr="007C144F">
        <w:rPr>
          <w:rFonts w:eastAsia="+mn-ea"/>
          <w:iCs/>
          <w:color w:val="000000"/>
          <w:sz w:val="24"/>
          <w:szCs w:val="24"/>
          <w:lang w:val="fr-FR" w:eastAsia="ro-RO"/>
        </w:rPr>
        <w:t>Republicii</w:t>
      </w:r>
      <w:proofErr w:type="spellEnd"/>
      <w:r w:rsidRPr="007C144F">
        <w:rPr>
          <w:rFonts w:eastAsia="+mn-ea"/>
          <w:iCs/>
          <w:color w:val="000000"/>
          <w:sz w:val="24"/>
          <w:szCs w:val="24"/>
          <w:lang w:val="fr-FR" w:eastAsia="ro-RO"/>
        </w:rPr>
        <w:t xml:space="preserve">, </w:t>
      </w:r>
      <w:proofErr w:type="spellStart"/>
      <w:r w:rsidRPr="007C144F">
        <w:rPr>
          <w:rFonts w:eastAsia="+mn-ea"/>
          <w:iCs/>
          <w:color w:val="000000"/>
          <w:sz w:val="24"/>
          <w:szCs w:val="24"/>
          <w:lang w:val="fr-FR" w:eastAsia="ro-RO"/>
        </w:rPr>
        <w:t>ministere</w:t>
      </w:r>
      <w:proofErr w:type="spellEnd"/>
      <w:r w:rsidRPr="007C144F">
        <w:rPr>
          <w:rFonts w:eastAsia="+mn-ea"/>
          <w:iCs/>
          <w:color w:val="000000"/>
          <w:sz w:val="24"/>
          <w:szCs w:val="24"/>
          <w:lang w:val="fr-FR" w:eastAsia="ro-RO"/>
        </w:rPr>
        <w:t xml:space="preserve">, </w:t>
      </w:r>
      <w:proofErr w:type="spellStart"/>
      <w:r w:rsidRPr="007C144F">
        <w:rPr>
          <w:rFonts w:eastAsia="+mn-ea"/>
          <w:iCs/>
          <w:color w:val="000000"/>
          <w:sz w:val="24"/>
          <w:szCs w:val="24"/>
          <w:lang w:val="fr-FR" w:eastAsia="ro-RO"/>
        </w:rPr>
        <w:t>consiliile</w:t>
      </w:r>
      <w:proofErr w:type="spellEnd"/>
      <w:r w:rsidRPr="007C144F">
        <w:rPr>
          <w:rFonts w:eastAsia="+mn-ea"/>
          <w:iCs/>
          <w:color w:val="000000"/>
          <w:sz w:val="24"/>
          <w:szCs w:val="24"/>
          <w:lang w:val="fr-FR" w:eastAsia="ro-RO"/>
        </w:rPr>
        <w:t xml:space="preserve"> locale, </w:t>
      </w:r>
      <w:proofErr w:type="spellStart"/>
      <w:r w:rsidRPr="007C144F">
        <w:rPr>
          <w:rFonts w:eastAsia="+mn-ea"/>
          <w:iCs/>
          <w:color w:val="000000"/>
          <w:sz w:val="24"/>
          <w:szCs w:val="24"/>
          <w:lang w:val="fr-FR" w:eastAsia="ro-RO"/>
        </w:rPr>
        <w:t>consiliile</w:t>
      </w:r>
      <w:proofErr w:type="spellEnd"/>
      <w:r w:rsidRPr="007C144F">
        <w:rPr>
          <w:rFonts w:eastAsia="+mn-ea"/>
          <w:iCs/>
          <w:color w:val="000000"/>
          <w:sz w:val="24"/>
          <w:szCs w:val="24"/>
          <w:lang w:val="fr-FR" w:eastAsia="ro-RO"/>
        </w:rPr>
        <w:t xml:space="preserve"> </w:t>
      </w:r>
      <w:proofErr w:type="spellStart"/>
      <w:r w:rsidRPr="007C144F">
        <w:rPr>
          <w:rFonts w:eastAsia="+mn-ea"/>
          <w:iCs/>
          <w:color w:val="000000"/>
          <w:sz w:val="24"/>
          <w:szCs w:val="24"/>
          <w:lang w:val="fr-FR" w:eastAsia="ro-RO"/>
        </w:rPr>
        <w:t>judeţene</w:t>
      </w:r>
      <w:proofErr w:type="spellEnd"/>
      <w:r w:rsidRPr="007C144F">
        <w:rPr>
          <w:rFonts w:eastAsia="+mn-ea"/>
          <w:iCs/>
          <w:color w:val="000000"/>
          <w:sz w:val="24"/>
          <w:szCs w:val="24"/>
          <w:lang w:val="fr-FR" w:eastAsia="ro-RO"/>
        </w:rPr>
        <w:t xml:space="preserve">, </w:t>
      </w:r>
      <w:proofErr w:type="spellStart"/>
      <w:r w:rsidRPr="007C144F">
        <w:rPr>
          <w:rFonts w:eastAsia="+mn-ea"/>
          <w:iCs/>
          <w:color w:val="000000"/>
          <w:sz w:val="24"/>
          <w:szCs w:val="24"/>
          <w:lang w:val="fr-FR" w:eastAsia="ro-RO"/>
        </w:rPr>
        <w:t>prefectul</w:t>
      </w:r>
      <w:proofErr w:type="spellEnd"/>
      <w:r w:rsidRPr="007C144F">
        <w:rPr>
          <w:rFonts w:eastAsia="+mn-ea"/>
          <w:iCs/>
          <w:color w:val="000000"/>
          <w:sz w:val="24"/>
          <w:szCs w:val="24"/>
          <w:lang w:val="fr-FR" w:eastAsia="ro-RO"/>
        </w:rPr>
        <w:t xml:space="preserve">, </w:t>
      </w:r>
      <w:proofErr w:type="spellStart"/>
      <w:r w:rsidRPr="007C144F">
        <w:rPr>
          <w:rFonts w:eastAsia="+mn-ea"/>
          <w:iCs/>
          <w:color w:val="000000"/>
          <w:sz w:val="24"/>
          <w:szCs w:val="24"/>
          <w:lang w:val="fr-FR" w:eastAsia="ro-RO"/>
        </w:rPr>
        <w:t>primarul</w:t>
      </w:r>
      <w:proofErr w:type="spellEnd"/>
      <w:r w:rsidRPr="007C144F">
        <w:rPr>
          <w:rFonts w:eastAsia="+mn-ea"/>
          <w:iCs/>
          <w:color w:val="000000"/>
          <w:sz w:val="24"/>
          <w:szCs w:val="24"/>
          <w:lang w:val="fr-FR" w:eastAsia="ro-RO"/>
        </w:rPr>
        <w:t>, etc.</w:t>
      </w:r>
      <w:r w:rsidR="00E6235D" w:rsidRPr="00E6235D">
        <w:t xml:space="preserve"> </w:t>
      </w:r>
      <w:r w:rsidR="00E6235D" w:rsidRPr="00E6235D">
        <w:rPr>
          <w:rFonts w:eastAsia="+mn-ea"/>
          <w:iCs/>
          <w:color w:val="000000"/>
          <w:sz w:val="24"/>
          <w:szCs w:val="24"/>
          <w:lang w:val="fr-FR" w:eastAsia="ro-RO"/>
        </w:rPr>
        <w:t xml:space="preserve">Prin </w:t>
      </w:r>
      <w:proofErr w:type="spellStart"/>
      <w:r w:rsidR="00E6235D" w:rsidRPr="00E6235D">
        <w:rPr>
          <w:rFonts w:eastAsia="+mn-ea"/>
          <w:iCs/>
          <w:color w:val="000000"/>
          <w:sz w:val="24"/>
          <w:szCs w:val="24"/>
          <w:lang w:val="fr-FR" w:eastAsia="ro-RO"/>
        </w:rPr>
        <w:t>autoritate</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administrativă</w:t>
      </w:r>
      <w:proofErr w:type="spellEnd"/>
      <w:r w:rsidR="00E6235D" w:rsidRPr="00E6235D">
        <w:rPr>
          <w:rFonts w:eastAsia="+mn-ea"/>
          <w:iCs/>
          <w:color w:val="000000"/>
          <w:sz w:val="24"/>
          <w:szCs w:val="24"/>
          <w:lang w:val="fr-FR" w:eastAsia="ro-RO"/>
        </w:rPr>
        <w:t xml:space="preserve"> se </w:t>
      </w:r>
      <w:proofErr w:type="spellStart"/>
      <w:r w:rsidR="00E6235D" w:rsidRPr="00E6235D">
        <w:rPr>
          <w:rFonts w:eastAsia="+mn-ea"/>
          <w:iCs/>
          <w:color w:val="000000"/>
          <w:sz w:val="24"/>
          <w:szCs w:val="24"/>
          <w:lang w:val="fr-FR" w:eastAsia="ro-RO"/>
        </w:rPr>
        <w:t>înţelege</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acea</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autoritate</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cuprinsă</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în</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puterea</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executivă</w:t>
      </w:r>
      <w:proofErr w:type="spellEnd"/>
      <w:r w:rsidR="00E6235D" w:rsidRPr="00E6235D">
        <w:rPr>
          <w:rFonts w:eastAsia="+mn-ea"/>
          <w:iCs/>
          <w:color w:val="000000"/>
          <w:sz w:val="24"/>
          <w:szCs w:val="24"/>
          <w:lang w:val="fr-FR" w:eastAsia="ro-RO"/>
        </w:rPr>
        <w:t xml:space="preserve"> a </w:t>
      </w:r>
      <w:proofErr w:type="spellStart"/>
      <w:r w:rsidR="00E6235D" w:rsidRPr="00E6235D">
        <w:rPr>
          <w:rFonts w:eastAsia="+mn-ea"/>
          <w:iCs/>
          <w:color w:val="000000"/>
          <w:sz w:val="24"/>
          <w:szCs w:val="24"/>
          <w:lang w:val="fr-FR" w:eastAsia="ro-RO"/>
        </w:rPr>
        <w:t>statului</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putere</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denumită</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generic</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administraţia</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publică</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Pentru</w:t>
      </w:r>
      <w:proofErr w:type="spellEnd"/>
      <w:r w:rsidR="00E6235D" w:rsidRPr="00E6235D">
        <w:rPr>
          <w:rFonts w:eastAsia="+mn-ea"/>
          <w:iCs/>
          <w:color w:val="000000"/>
          <w:sz w:val="24"/>
          <w:szCs w:val="24"/>
          <w:lang w:val="fr-FR" w:eastAsia="ro-RO"/>
        </w:rPr>
        <w:t xml:space="preserve"> a </w:t>
      </w:r>
      <w:proofErr w:type="spellStart"/>
      <w:r w:rsidR="00E6235D" w:rsidRPr="00E6235D">
        <w:rPr>
          <w:rFonts w:eastAsia="+mn-ea"/>
          <w:iCs/>
          <w:color w:val="000000"/>
          <w:sz w:val="24"/>
          <w:szCs w:val="24"/>
          <w:lang w:val="fr-FR" w:eastAsia="ro-RO"/>
        </w:rPr>
        <w:t>înţelege</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această</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sintagmă</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precizăm</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că</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autorităţile</w:t>
      </w:r>
      <w:proofErr w:type="spellEnd"/>
      <w:r w:rsidR="00E6235D" w:rsidRPr="00E6235D">
        <w:rPr>
          <w:rFonts w:eastAsia="+mn-ea"/>
          <w:iCs/>
          <w:color w:val="000000"/>
          <w:sz w:val="24"/>
          <w:szCs w:val="24"/>
          <w:lang w:val="fr-FR" w:eastAsia="ro-RO"/>
        </w:rPr>
        <w:t xml:space="preserve"> administrative </w:t>
      </w:r>
      <w:proofErr w:type="spellStart"/>
      <w:r w:rsidR="00E6235D" w:rsidRPr="00E6235D">
        <w:rPr>
          <w:rFonts w:eastAsia="+mn-ea"/>
          <w:iCs/>
          <w:color w:val="000000"/>
          <w:sz w:val="24"/>
          <w:szCs w:val="24"/>
          <w:lang w:val="fr-FR" w:eastAsia="ro-RO"/>
        </w:rPr>
        <w:t>alcătuiesc</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alături</w:t>
      </w:r>
      <w:proofErr w:type="spellEnd"/>
      <w:r w:rsidR="00E6235D">
        <w:rPr>
          <w:rFonts w:eastAsia="+mn-ea"/>
          <w:iCs/>
          <w:color w:val="000000"/>
          <w:sz w:val="24"/>
          <w:szCs w:val="24"/>
          <w:lang w:val="fr-FR" w:eastAsia="ro-RO"/>
        </w:rPr>
        <w:t xml:space="preserve"> de </w:t>
      </w:r>
      <w:proofErr w:type="spellStart"/>
      <w:r w:rsidR="00E6235D" w:rsidRPr="00E6235D">
        <w:rPr>
          <w:rFonts w:eastAsia="+mn-ea"/>
          <w:iCs/>
          <w:color w:val="000000"/>
          <w:sz w:val="24"/>
          <w:szCs w:val="24"/>
          <w:lang w:val="fr-FR" w:eastAsia="ro-RO"/>
        </w:rPr>
        <w:t>autoritatea</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legislativă</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şi</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autoritatea</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judecătorească</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autorităţile</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publice</w:t>
      </w:r>
      <w:proofErr w:type="spellEnd"/>
      <w:r w:rsidR="00E6235D" w:rsidRPr="00E6235D">
        <w:rPr>
          <w:rFonts w:eastAsia="+mn-ea"/>
          <w:iCs/>
          <w:color w:val="000000"/>
          <w:sz w:val="24"/>
          <w:szCs w:val="24"/>
          <w:lang w:val="fr-FR" w:eastAsia="ro-RO"/>
        </w:rPr>
        <w:t xml:space="preserve"> ale </w:t>
      </w:r>
      <w:proofErr w:type="spellStart"/>
      <w:r w:rsidR="00E6235D" w:rsidRPr="00E6235D">
        <w:rPr>
          <w:rFonts w:eastAsia="+mn-ea"/>
          <w:iCs/>
          <w:color w:val="000000"/>
          <w:sz w:val="24"/>
          <w:szCs w:val="24"/>
          <w:lang w:val="fr-FR" w:eastAsia="ro-RO"/>
        </w:rPr>
        <w:t>statului</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adică</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acele</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entităţi</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înzestrate</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cu</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putere</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publică</w:t>
      </w:r>
      <w:proofErr w:type="spellEnd"/>
      <w:r w:rsidR="00E6235D" w:rsidRPr="00E6235D">
        <w:rPr>
          <w:rFonts w:eastAsia="+mn-ea"/>
          <w:iCs/>
          <w:color w:val="000000"/>
          <w:sz w:val="24"/>
          <w:szCs w:val="24"/>
          <w:lang w:val="fr-FR" w:eastAsia="ro-RO"/>
        </w:rPr>
        <w:t xml:space="preserve">. Prin </w:t>
      </w:r>
      <w:proofErr w:type="spellStart"/>
      <w:r w:rsidR="00E6235D" w:rsidRPr="00E6235D">
        <w:rPr>
          <w:rFonts w:eastAsia="+mn-ea"/>
          <w:iCs/>
          <w:color w:val="000000"/>
          <w:sz w:val="24"/>
          <w:szCs w:val="24"/>
          <w:lang w:val="fr-FR" w:eastAsia="ro-RO"/>
        </w:rPr>
        <w:t>urmare</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autorităţile</w:t>
      </w:r>
      <w:proofErr w:type="spellEnd"/>
      <w:r w:rsidR="00E6235D" w:rsidRPr="00E6235D">
        <w:rPr>
          <w:rFonts w:eastAsia="+mn-ea"/>
          <w:iCs/>
          <w:color w:val="000000"/>
          <w:sz w:val="24"/>
          <w:szCs w:val="24"/>
          <w:lang w:val="fr-FR" w:eastAsia="ro-RO"/>
        </w:rPr>
        <w:t xml:space="preserve"> administrative (</w:t>
      </w:r>
      <w:proofErr w:type="spellStart"/>
      <w:r w:rsidR="00E6235D" w:rsidRPr="00E6235D">
        <w:rPr>
          <w:rFonts w:eastAsia="+mn-ea"/>
          <w:iCs/>
          <w:color w:val="000000"/>
          <w:sz w:val="24"/>
          <w:szCs w:val="24"/>
          <w:lang w:val="fr-FR" w:eastAsia="ro-RO"/>
        </w:rPr>
        <w:t>sau</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autorităţile</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administraţiei</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publice</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constituie</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specia</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iar</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autorităţile</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publice</w:t>
      </w:r>
      <w:proofErr w:type="spellEnd"/>
      <w:r w:rsidR="00E6235D" w:rsidRPr="00E6235D">
        <w:rPr>
          <w:rFonts w:eastAsia="+mn-ea"/>
          <w:iCs/>
          <w:color w:val="000000"/>
          <w:sz w:val="24"/>
          <w:szCs w:val="24"/>
          <w:lang w:val="fr-FR" w:eastAsia="ro-RO"/>
        </w:rPr>
        <w:t xml:space="preserve">, </w:t>
      </w:r>
      <w:proofErr w:type="spellStart"/>
      <w:r w:rsidR="00E6235D" w:rsidRPr="00E6235D">
        <w:rPr>
          <w:rFonts w:eastAsia="+mn-ea"/>
          <w:iCs/>
          <w:color w:val="000000"/>
          <w:sz w:val="24"/>
          <w:szCs w:val="24"/>
          <w:lang w:val="fr-FR" w:eastAsia="ro-RO"/>
        </w:rPr>
        <w:t>genul</w:t>
      </w:r>
      <w:proofErr w:type="spellEnd"/>
      <w:r w:rsidR="00E6235D">
        <w:rPr>
          <w:rFonts w:eastAsia="+mn-ea"/>
          <w:iCs/>
          <w:color w:val="000000"/>
          <w:sz w:val="24"/>
          <w:szCs w:val="24"/>
          <w:lang w:val="fr-FR" w:eastAsia="ro-RO"/>
        </w:rPr>
        <w:t>.</w:t>
      </w:r>
    </w:p>
    <w:p w14:paraId="441A5A07" w14:textId="77777777" w:rsidR="007C144F" w:rsidRPr="0078508C" w:rsidRDefault="007C144F" w:rsidP="006A0E1D">
      <w:pPr>
        <w:numPr>
          <w:ilvl w:val="0"/>
          <w:numId w:val="170"/>
        </w:numPr>
        <w:jc w:val="both"/>
        <w:textAlignment w:val="baseline"/>
        <w:rPr>
          <w:rFonts w:eastAsia="+mn-ea"/>
          <w:iCs/>
          <w:color w:val="000000"/>
          <w:sz w:val="24"/>
          <w:szCs w:val="24"/>
          <w:lang w:eastAsia="ro-RO"/>
        </w:rPr>
      </w:pPr>
      <w:r w:rsidRPr="0078508C">
        <w:rPr>
          <w:rFonts w:eastAsia="+mn-ea"/>
          <w:b/>
          <w:bCs/>
          <w:iCs/>
          <w:color w:val="000000"/>
          <w:sz w:val="24"/>
          <w:szCs w:val="24"/>
          <w:lang w:val="fr-FR" w:eastAsia="ro-RO"/>
        </w:rPr>
        <w:t xml:space="preserve">acte administrative </w:t>
      </w:r>
      <w:proofErr w:type="spellStart"/>
      <w:r w:rsidRPr="0078508C">
        <w:rPr>
          <w:rFonts w:eastAsia="+mn-ea"/>
          <w:b/>
          <w:bCs/>
          <w:iCs/>
          <w:color w:val="000000"/>
          <w:sz w:val="24"/>
          <w:szCs w:val="24"/>
          <w:lang w:val="fr-FR" w:eastAsia="ro-RO"/>
        </w:rPr>
        <w:t>emise</w:t>
      </w:r>
      <w:proofErr w:type="spellEnd"/>
      <w:r w:rsidRPr="0078508C">
        <w:rPr>
          <w:rFonts w:eastAsia="+mn-ea"/>
          <w:b/>
          <w:bCs/>
          <w:iCs/>
          <w:color w:val="000000"/>
          <w:sz w:val="24"/>
          <w:szCs w:val="24"/>
          <w:lang w:val="fr-FR" w:eastAsia="ro-RO"/>
        </w:rPr>
        <w:t xml:space="preserve"> de </w:t>
      </w:r>
      <w:proofErr w:type="spellStart"/>
      <w:r w:rsidRPr="0078508C">
        <w:rPr>
          <w:rFonts w:eastAsia="+mn-ea"/>
          <w:b/>
          <w:bCs/>
          <w:iCs/>
          <w:color w:val="000000"/>
          <w:sz w:val="24"/>
          <w:szCs w:val="24"/>
          <w:lang w:val="fr-FR" w:eastAsia="ro-RO"/>
        </w:rPr>
        <w:t>alte</w:t>
      </w:r>
      <w:proofErr w:type="spellEnd"/>
      <w:r w:rsidRPr="0078508C">
        <w:rPr>
          <w:rFonts w:eastAsia="+mn-ea"/>
          <w:b/>
          <w:bCs/>
          <w:iCs/>
          <w:color w:val="000000"/>
          <w:sz w:val="24"/>
          <w:szCs w:val="24"/>
          <w:lang w:val="fr-FR" w:eastAsia="ro-RO"/>
        </w:rPr>
        <w:t xml:space="preserve"> </w:t>
      </w:r>
      <w:proofErr w:type="spellStart"/>
      <w:r w:rsidRPr="0078508C">
        <w:rPr>
          <w:rFonts w:eastAsia="+mn-ea"/>
          <w:b/>
          <w:bCs/>
          <w:iCs/>
          <w:color w:val="000000"/>
          <w:sz w:val="24"/>
          <w:szCs w:val="24"/>
          <w:lang w:val="fr-FR" w:eastAsia="ro-RO"/>
        </w:rPr>
        <w:t>autorităţi</w:t>
      </w:r>
      <w:proofErr w:type="spellEnd"/>
      <w:r w:rsidRPr="0078508C">
        <w:rPr>
          <w:rFonts w:eastAsia="+mn-ea"/>
          <w:b/>
          <w:bCs/>
          <w:iCs/>
          <w:color w:val="000000"/>
          <w:sz w:val="24"/>
          <w:szCs w:val="24"/>
          <w:lang w:val="fr-FR" w:eastAsia="ro-RO"/>
        </w:rPr>
        <w:t xml:space="preserve"> </w:t>
      </w:r>
      <w:proofErr w:type="spellStart"/>
      <w:r w:rsidRPr="0078508C">
        <w:rPr>
          <w:rFonts w:eastAsia="+mn-ea"/>
          <w:b/>
          <w:bCs/>
          <w:iCs/>
          <w:color w:val="000000"/>
          <w:sz w:val="24"/>
          <w:szCs w:val="24"/>
          <w:lang w:val="fr-FR" w:eastAsia="ro-RO"/>
        </w:rPr>
        <w:t>publice</w:t>
      </w:r>
      <w:proofErr w:type="spellEnd"/>
      <w:r w:rsidRPr="0078508C">
        <w:rPr>
          <w:rFonts w:eastAsia="+mn-ea"/>
          <w:iCs/>
          <w:color w:val="000000"/>
          <w:sz w:val="24"/>
          <w:szCs w:val="24"/>
          <w:lang w:val="fr-FR" w:eastAsia="ro-RO"/>
        </w:rPr>
        <w:t xml:space="preserve">, </w:t>
      </w:r>
      <w:proofErr w:type="spellStart"/>
      <w:r w:rsidRPr="0078508C">
        <w:rPr>
          <w:rFonts w:eastAsia="+mn-ea"/>
          <w:iCs/>
          <w:color w:val="000000"/>
          <w:sz w:val="24"/>
          <w:szCs w:val="24"/>
          <w:lang w:val="fr-FR" w:eastAsia="ro-RO"/>
        </w:rPr>
        <w:t>aparţinând</w:t>
      </w:r>
      <w:proofErr w:type="spellEnd"/>
      <w:r w:rsidRPr="0078508C">
        <w:rPr>
          <w:rFonts w:eastAsia="+mn-ea"/>
          <w:iCs/>
          <w:color w:val="000000"/>
          <w:sz w:val="24"/>
          <w:szCs w:val="24"/>
          <w:lang w:val="fr-FR" w:eastAsia="ro-RO"/>
        </w:rPr>
        <w:t xml:space="preserve"> </w:t>
      </w:r>
      <w:proofErr w:type="spellStart"/>
      <w:r w:rsidRPr="0078508C">
        <w:rPr>
          <w:rFonts w:eastAsia="+mn-ea"/>
          <w:iCs/>
          <w:color w:val="000000"/>
          <w:sz w:val="24"/>
          <w:szCs w:val="24"/>
          <w:lang w:val="fr-FR" w:eastAsia="ro-RO"/>
        </w:rPr>
        <w:t>altor</w:t>
      </w:r>
      <w:proofErr w:type="spellEnd"/>
      <w:r w:rsidRPr="0078508C">
        <w:rPr>
          <w:rFonts w:eastAsia="+mn-ea"/>
          <w:iCs/>
          <w:color w:val="000000"/>
          <w:sz w:val="24"/>
          <w:szCs w:val="24"/>
          <w:lang w:val="fr-FR" w:eastAsia="ro-RO"/>
        </w:rPr>
        <w:t xml:space="preserve"> </w:t>
      </w:r>
      <w:proofErr w:type="spellStart"/>
      <w:r w:rsidRPr="0078508C">
        <w:rPr>
          <w:rFonts w:eastAsia="+mn-ea"/>
          <w:iCs/>
          <w:color w:val="000000"/>
          <w:sz w:val="24"/>
          <w:szCs w:val="24"/>
          <w:lang w:val="fr-FR" w:eastAsia="ro-RO"/>
        </w:rPr>
        <w:t>puteri</w:t>
      </w:r>
      <w:proofErr w:type="spellEnd"/>
      <w:r w:rsidRPr="0078508C">
        <w:rPr>
          <w:rFonts w:eastAsia="+mn-ea"/>
          <w:iCs/>
          <w:color w:val="000000"/>
          <w:sz w:val="24"/>
          <w:szCs w:val="24"/>
          <w:lang w:val="fr-FR" w:eastAsia="ro-RO"/>
        </w:rPr>
        <w:t xml:space="preserve"> </w:t>
      </w:r>
      <w:proofErr w:type="spellStart"/>
      <w:r w:rsidRPr="0078508C">
        <w:rPr>
          <w:rFonts w:eastAsia="+mn-ea"/>
          <w:iCs/>
          <w:color w:val="000000"/>
          <w:sz w:val="24"/>
          <w:szCs w:val="24"/>
          <w:lang w:val="fr-FR" w:eastAsia="ro-RO"/>
        </w:rPr>
        <w:t>în</w:t>
      </w:r>
      <w:proofErr w:type="spellEnd"/>
      <w:r w:rsidRPr="0078508C">
        <w:rPr>
          <w:rFonts w:eastAsia="+mn-ea"/>
          <w:iCs/>
          <w:color w:val="000000"/>
          <w:sz w:val="24"/>
          <w:szCs w:val="24"/>
          <w:lang w:val="fr-FR" w:eastAsia="ro-RO"/>
        </w:rPr>
        <w:t xml:space="preserve"> stat – </w:t>
      </w:r>
      <w:proofErr w:type="spellStart"/>
      <w:r w:rsidRPr="0078508C">
        <w:rPr>
          <w:rFonts w:eastAsia="+mn-ea"/>
          <w:iCs/>
          <w:color w:val="000000"/>
          <w:sz w:val="24"/>
          <w:szCs w:val="24"/>
          <w:lang w:val="fr-FR" w:eastAsia="ro-RO"/>
        </w:rPr>
        <w:t>Parlamentul</w:t>
      </w:r>
      <w:proofErr w:type="spellEnd"/>
      <w:r w:rsidRPr="0078508C">
        <w:rPr>
          <w:rFonts w:eastAsia="+mn-ea"/>
          <w:iCs/>
          <w:color w:val="000000"/>
          <w:sz w:val="24"/>
          <w:szCs w:val="24"/>
          <w:lang w:val="fr-FR" w:eastAsia="ro-RO"/>
        </w:rPr>
        <w:t xml:space="preserve"> </w:t>
      </w:r>
      <w:proofErr w:type="spellStart"/>
      <w:r w:rsidRPr="0078508C">
        <w:rPr>
          <w:rFonts w:eastAsia="+mn-ea"/>
          <w:iCs/>
          <w:color w:val="000000"/>
          <w:sz w:val="24"/>
          <w:szCs w:val="24"/>
          <w:lang w:val="fr-FR" w:eastAsia="ro-RO"/>
        </w:rPr>
        <w:t>sau</w:t>
      </w:r>
      <w:proofErr w:type="spellEnd"/>
      <w:r w:rsidRPr="0078508C">
        <w:rPr>
          <w:rFonts w:eastAsia="+mn-ea"/>
          <w:iCs/>
          <w:color w:val="000000"/>
          <w:sz w:val="24"/>
          <w:szCs w:val="24"/>
          <w:lang w:val="fr-FR" w:eastAsia="ro-RO"/>
        </w:rPr>
        <w:t xml:space="preserve"> </w:t>
      </w:r>
      <w:proofErr w:type="spellStart"/>
      <w:r w:rsidRPr="0078508C">
        <w:rPr>
          <w:rFonts w:eastAsia="+mn-ea"/>
          <w:iCs/>
          <w:color w:val="000000"/>
          <w:sz w:val="24"/>
          <w:szCs w:val="24"/>
          <w:lang w:val="fr-FR" w:eastAsia="ro-RO"/>
        </w:rPr>
        <w:t>instanţele</w:t>
      </w:r>
      <w:proofErr w:type="spellEnd"/>
      <w:r w:rsidRPr="0078508C">
        <w:rPr>
          <w:rFonts w:eastAsia="+mn-ea"/>
          <w:iCs/>
          <w:color w:val="000000"/>
          <w:sz w:val="24"/>
          <w:szCs w:val="24"/>
          <w:lang w:val="fr-FR" w:eastAsia="ro-RO"/>
        </w:rPr>
        <w:t xml:space="preserve"> </w:t>
      </w:r>
      <w:proofErr w:type="spellStart"/>
      <w:r w:rsidRPr="0078508C">
        <w:rPr>
          <w:rFonts w:eastAsia="+mn-ea"/>
          <w:iCs/>
          <w:color w:val="000000"/>
          <w:sz w:val="24"/>
          <w:szCs w:val="24"/>
          <w:lang w:val="fr-FR" w:eastAsia="ro-RO"/>
        </w:rPr>
        <w:t>judecătoreşti</w:t>
      </w:r>
      <w:proofErr w:type="spellEnd"/>
      <w:r w:rsidRPr="0078508C">
        <w:rPr>
          <w:rFonts w:eastAsia="+mn-ea"/>
          <w:iCs/>
          <w:color w:val="000000"/>
          <w:sz w:val="24"/>
          <w:szCs w:val="24"/>
          <w:lang w:val="fr-FR" w:eastAsia="ro-RO"/>
        </w:rPr>
        <w:t>.</w:t>
      </w:r>
      <w:r w:rsidR="0078508C" w:rsidRPr="0078508C">
        <w:t xml:space="preserve"> </w:t>
      </w:r>
      <w:r w:rsidR="0078508C" w:rsidRPr="0078508C">
        <w:rPr>
          <w:rFonts w:eastAsia="+mn-ea"/>
          <w:iCs/>
          <w:color w:val="000000"/>
          <w:sz w:val="24"/>
          <w:szCs w:val="24"/>
          <w:lang w:val="fr-FR" w:eastAsia="ro-RO"/>
        </w:rPr>
        <w:t xml:space="preserve">De </w:t>
      </w:r>
      <w:proofErr w:type="spellStart"/>
      <w:r w:rsidR="0078508C" w:rsidRPr="0078508C">
        <w:rPr>
          <w:rFonts w:eastAsia="+mn-ea"/>
          <w:iCs/>
          <w:color w:val="000000"/>
          <w:sz w:val="24"/>
          <w:szCs w:val="24"/>
          <w:lang w:val="fr-FR" w:eastAsia="ro-RO"/>
        </w:rPr>
        <w:t>regulă</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Parlamentul</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adoptă</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legi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iar</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instanţele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judecătoreşti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hotărâri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judecătoreşti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cu</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toate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acestea</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în</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unele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cazuri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structurile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amintite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emit</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şi</w:t>
      </w:r>
      <w:proofErr w:type="spellEnd"/>
      <w:r w:rsidR="0078508C" w:rsidRPr="0078508C">
        <w:rPr>
          <w:rFonts w:eastAsia="+mn-ea"/>
          <w:iCs/>
          <w:color w:val="000000"/>
          <w:sz w:val="24"/>
          <w:szCs w:val="24"/>
          <w:lang w:val="fr-FR" w:eastAsia="ro-RO"/>
        </w:rPr>
        <w:t xml:space="preserve"> acte administrative, </w:t>
      </w:r>
      <w:proofErr w:type="spellStart"/>
      <w:r w:rsidR="0078508C" w:rsidRPr="0078508C">
        <w:rPr>
          <w:rFonts w:eastAsia="+mn-ea"/>
          <w:iCs/>
          <w:color w:val="000000"/>
          <w:sz w:val="24"/>
          <w:szCs w:val="24"/>
          <w:lang w:val="fr-FR" w:eastAsia="ro-RO"/>
        </w:rPr>
        <w:t>în</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realizarea</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unor</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sarcini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specifice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administraţiei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publice</w:t>
      </w:r>
      <w:proofErr w:type="spellEnd"/>
      <w:r w:rsidR="0078508C" w:rsidRPr="0078508C">
        <w:rPr>
          <w:rFonts w:eastAsia="+mn-ea"/>
          <w:iCs/>
          <w:color w:val="000000"/>
          <w:sz w:val="24"/>
          <w:szCs w:val="24"/>
          <w:lang w:val="fr-FR" w:eastAsia="ro-RO"/>
        </w:rPr>
        <w:t xml:space="preserve">, de </w:t>
      </w:r>
      <w:proofErr w:type="spellStart"/>
      <w:r w:rsidR="0078508C" w:rsidRPr="0078508C">
        <w:rPr>
          <w:rFonts w:eastAsia="+mn-ea"/>
          <w:iCs/>
          <w:color w:val="000000"/>
          <w:sz w:val="24"/>
          <w:szCs w:val="24"/>
          <w:lang w:val="fr-FR" w:eastAsia="ro-RO"/>
        </w:rPr>
        <w:t>gestionare</w:t>
      </w:r>
      <w:proofErr w:type="spellEnd"/>
      <w:r w:rsidR="0078508C" w:rsidRPr="0078508C">
        <w:rPr>
          <w:rFonts w:eastAsia="+mn-ea"/>
          <w:iCs/>
          <w:color w:val="000000"/>
          <w:sz w:val="24"/>
          <w:szCs w:val="24"/>
          <w:lang w:val="fr-FR" w:eastAsia="ro-RO"/>
        </w:rPr>
        <w:t xml:space="preserve"> a </w:t>
      </w:r>
      <w:proofErr w:type="spellStart"/>
      <w:r w:rsidR="0078508C" w:rsidRPr="0078508C">
        <w:rPr>
          <w:rFonts w:eastAsia="+mn-ea"/>
          <w:iCs/>
          <w:color w:val="000000"/>
          <w:sz w:val="24"/>
          <w:szCs w:val="24"/>
          <w:lang w:val="fr-FR" w:eastAsia="ro-RO"/>
        </w:rPr>
        <w:t>resurselor</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materiale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şi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umane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activitate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necesară</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în</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vederea</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funcţionării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adecvate</w:t>
      </w:r>
      <w:proofErr w:type="spellEnd"/>
      <w:r w:rsidR="0078508C" w:rsidRPr="0078508C">
        <w:rPr>
          <w:rFonts w:eastAsia="+mn-ea"/>
          <w:iCs/>
          <w:color w:val="000000"/>
          <w:sz w:val="24"/>
          <w:szCs w:val="24"/>
          <w:lang w:val="fr-FR" w:eastAsia="ro-RO"/>
        </w:rPr>
        <w:t xml:space="preserve"> a </w:t>
      </w:r>
      <w:proofErr w:type="spellStart"/>
      <w:r w:rsidR="0078508C" w:rsidRPr="0078508C">
        <w:rPr>
          <w:rFonts w:eastAsia="+mn-ea"/>
          <w:iCs/>
          <w:color w:val="000000"/>
          <w:sz w:val="24"/>
          <w:szCs w:val="24"/>
          <w:lang w:val="fr-FR" w:eastAsia="ro-RO"/>
        </w:rPr>
        <w:t>acestora</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Suntem</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astfel</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în</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prezenţa</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unui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act</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administrativ</w:t>
      </w:r>
      <w:proofErr w:type="spellEnd"/>
      <w:r w:rsidR="0078508C" w:rsidRPr="0078508C">
        <w:rPr>
          <w:rFonts w:eastAsia="+mn-ea"/>
          <w:iCs/>
          <w:color w:val="000000"/>
          <w:sz w:val="24"/>
          <w:szCs w:val="24"/>
          <w:lang w:val="fr-FR" w:eastAsia="ro-RO"/>
        </w:rPr>
        <w:t xml:space="preserve"> de </w:t>
      </w:r>
      <w:proofErr w:type="spellStart"/>
      <w:r w:rsidR="0078508C" w:rsidRPr="0078508C">
        <w:rPr>
          <w:rFonts w:eastAsia="+mn-ea"/>
          <w:iCs/>
          <w:color w:val="000000"/>
          <w:sz w:val="24"/>
          <w:szCs w:val="24"/>
          <w:lang w:val="fr-FR" w:eastAsia="ro-RO"/>
        </w:rPr>
        <w:t>numire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în</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funcţie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atunci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când</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preşedintele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Camerei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deputaţilor</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sau</w:t>
      </w:r>
      <w:proofErr w:type="spellEnd"/>
      <w:r w:rsidR="0078508C" w:rsidRPr="0078508C">
        <w:rPr>
          <w:rFonts w:eastAsia="+mn-ea"/>
          <w:iCs/>
          <w:color w:val="000000"/>
          <w:sz w:val="24"/>
          <w:szCs w:val="24"/>
          <w:lang w:val="fr-FR" w:eastAsia="ro-RO"/>
        </w:rPr>
        <w:t xml:space="preserve"> al </w:t>
      </w:r>
      <w:proofErr w:type="spellStart"/>
      <w:r w:rsidR="0078508C" w:rsidRPr="0078508C">
        <w:rPr>
          <w:rFonts w:eastAsia="+mn-ea"/>
          <w:iCs/>
          <w:color w:val="000000"/>
          <w:sz w:val="24"/>
          <w:szCs w:val="24"/>
          <w:lang w:val="fr-FR" w:eastAsia="ro-RO"/>
        </w:rPr>
        <w:t>Senatului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numeşte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funcţionarii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din</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aparatul</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propriu</w:t>
      </w:r>
      <w:proofErr w:type="spellEnd"/>
      <w:r w:rsidR="0078508C" w:rsidRPr="0078508C">
        <w:rPr>
          <w:rFonts w:eastAsia="+mn-ea"/>
          <w:iCs/>
          <w:color w:val="000000"/>
          <w:sz w:val="24"/>
          <w:szCs w:val="24"/>
          <w:lang w:val="fr-FR" w:eastAsia="ro-RO"/>
        </w:rPr>
        <w:t xml:space="preserve"> al </w:t>
      </w:r>
      <w:proofErr w:type="spellStart"/>
      <w:r w:rsidR="0078508C" w:rsidRPr="0078508C">
        <w:rPr>
          <w:rFonts w:eastAsia="+mn-ea"/>
          <w:iCs/>
          <w:color w:val="000000"/>
          <w:sz w:val="24"/>
          <w:szCs w:val="24"/>
          <w:lang w:val="fr-FR" w:eastAsia="ro-RO"/>
        </w:rPr>
        <w:t>Parlamentului</w:t>
      </w:r>
      <w:proofErr w:type="spellEnd"/>
      <w:r w:rsidR="0078508C" w:rsidRPr="0078508C">
        <w:rPr>
          <w:rFonts w:eastAsia="+mn-ea"/>
          <w:iCs/>
          <w:color w:val="000000"/>
          <w:sz w:val="24"/>
          <w:szCs w:val="24"/>
          <w:lang w:val="fr-FR" w:eastAsia="ro-RO"/>
        </w:rPr>
        <w:t xml:space="preserve"> , </w:t>
      </w:r>
      <w:proofErr w:type="spellStart"/>
      <w:r w:rsidR="0078508C" w:rsidRPr="0078508C">
        <w:rPr>
          <w:rFonts w:eastAsia="+mn-ea"/>
          <w:iCs/>
          <w:color w:val="000000"/>
          <w:sz w:val="24"/>
          <w:szCs w:val="24"/>
          <w:lang w:val="fr-FR" w:eastAsia="ro-RO"/>
        </w:rPr>
        <w:t>sau</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când</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Preşedintele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Tribunalului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sau</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Curţii</w:t>
      </w:r>
      <w:proofErr w:type="spellEnd"/>
      <w:r w:rsidR="0078508C" w:rsidRPr="0078508C">
        <w:rPr>
          <w:rFonts w:eastAsia="+mn-ea"/>
          <w:iCs/>
          <w:color w:val="000000"/>
          <w:sz w:val="24"/>
          <w:szCs w:val="24"/>
          <w:lang w:val="fr-FR" w:eastAsia="ro-RO"/>
        </w:rPr>
        <w:t xml:space="preserve"> de </w:t>
      </w:r>
      <w:proofErr w:type="spellStart"/>
      <w:r w:rsidR="0078508C" w:rsidRPr="0078508C">
        <w:rPr>
          <w:rFonts w:eastAsia="+mn-ea"/>
          <w:iCs/>
          <w:color w:val="000000"/>
          <w:sz w:val="24"/>
          <w:szCs w:val="24"/>
          <w:lang w:val="fr-FR" w:eastAsia="ro-RO"/>
        </w:rPr>
        <w:t>apel</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însărcinat</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şi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cu</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atribuţii</w:t>
      </w:r>
      <w:proofErr w:type="spellEnd"/>
      <w:r w:rsidR="0078508C" w:rsidRPr="0078508C">
        <w:rPr>
          <w:rFonts w:eastAsia="+mn-ea"/>
          <w:iCs/>
          <w:color w:val="000000"/>
          <w:sz w:val="24"/>
          <w:szCs w:val="24"/>
          <w:lang w:val="fr-FR" w:eastAsia="ro-RO"/>
        </w:rPr>
        <w:t xml:space="preserve"> administrative, </w:t>
      </w:r>
      <w:proofErr w:type="spellStart"/>
      <w:r w:rsidR="0078508C" w:rsidRPr="0078508C">
        <w:rPr>
          <w:rFonts w:eastAsia="+mn-ea"/>
          <w:iCs/>
          <w:color w:val="000000"/>
          <w:sz w:val="24"/>
          <w:szCs w:val="24"/>
          <w:lang w:val="fr-FR" w:eastAsia="ro-RO"/>
        </w:rPr>
        <w:t>numeşte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în</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funcţie</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Directorul</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executiv</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şi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Directorul</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executiv</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adjunct</w:t>
      </w:r>
      <w:proofErr w:type="spellEnd"/>
      <w:r w:rsidR="0078508C" w:rsidRPr="0078508C">
        <w:rPr>
          <w:rFonts w:eastAsia="+mn-ea"/>
          <w:iCs/>
          <w:color w:val="000000"/>
          <w:sz w:val="24"/>
          <w:szCs w:val="24"/>
          <w:lang w:val="fr-FR" w:eastAsia="ro-RO"/>
        </w:rPr>
        <w:t xml:space="preserve"> al </w:t>
      </w:r>
      <w:proofErr w:type="spellStart"/>
      <w:r w:rsidR="0078508C" w:rsidRPr="0078508C">
        <w:rPr>
          <w:rFonts w:eastAsia="+mn-ea"/>
          <w:iCs/>
          <w:color w:val="000000"/>
          <w:sz w:val="24"/>
          <w:szCs w:val="24"/>
          <w:lang w:val="fr-FR" w:eastAsia="ro-RO"/>
        </w:rPr>
        <w:t>acestei</w:t>
      </w:r>
      <w:proofErr w:type="spellEnd"/>
      <w:r w:rsidR="0078508C" w:rsidRPr="0078508C">
        <w:rPr>
          <w:rFonts w:eastAsia="+mn-ea"/>
          <w:iCs/>
          <w:color w:val="000000"/>
          <w:sz w:val="24"/>
          <w:szCs w:val="24"/>
          <w:lang w:val="fr-FR" w:eastAsia="ro-RO"/>
        </w:rPr>
        <w:t xml:space="preserve"> </w:t>
      </w:r>
      <w:proofErr w:type="spellStart"/>
      <w:r w:rsidR="0078508C" w:rsidRPr="0078508C">
        <w:rPr>
          <w:rFonts w:eastAsia="+mn-ea"/>
          <w:iCs/>
          <w:color w:val="000000"/>
          <w:sz w:val="24"/>
          <w:szCs w:val="24"/>
          <w:lang w:val="fr-FR" w:eastAsia="ro-RO"/>
        </w:rPr>
        <w:t>instituţii</w:t>
      </w:r>
      <w:proofErr w:type="spellEnd"/>
      <w:r w:rsidR="0078508C" w:rsidRPr="0078508C">
        <w:rPr>
          <w:rFonts w:eastAsia="+mn-ea"/>
          <w:iCs/>
          <w:color w:val="000000"/>
          <w:sz w:val="24"/>
          <w:szCs w:val="24"/>
          <w:lang w:val="fr-FR" w:eastAsia="ro-RO"/>
        </w:rPr>
        <w:t xml:space="preserve">, care este </w:t>
      </w:r>
      <w:proofErr w:type="spellStart"/>
      <w:r w:rsidR="0078508C" w:rsidRPr="0078508C">
        <w:rPr>
          <w:rFonts w:eastAsia="+mn-ea"/>
          <w:iCs/>
          <w:color w:val="000000"/>
          <w:sz w:val="24"/>
          <w:szCs w:val="24"/>
          <w:lang w:val="fr-FR" w:eastAsia="ro-RO"/>
        </w:rPr>
        <w:t>funcţionar</w:t>
      </w:r>
      <w:proofErr w:type="spellEnd"/>
      <w:r w:rsidR="0078508C" w:rsidRPr="0078508C">
        <w:rPr>
          <w:rFonts w:eastAsia="+mn-ea"/>
          <w:iCs/>
          <w:color w:val="000000"/>
          <w:sz w:val="24"/>
          <w:szCs w:val="24"/>
          <w:lang w:val="fr-FR" w:eastAsia="ro-RO"/>
        </w:rPr>
        <w:t xml:space="preserve"> public.</w:t>
      </w:r>
    </w:p>
    <w:p w14:paraId="41FC9709" w14:textId="77777777" w:rsidR="0078508C" w:rsidRPr="0078508C" w:rsidRDefault="007C144F" w:rsidP="006A0E1D">
      <w:pPr>
        <w:numPr>
          <w:ilvl w:val="0"/>
          <w:numId w:val="170"/>
        </w:numPr>
        <w:jc w:val="both"/>
        <w:textAlignment w:val="baseline"/>
        <w:rPr>
          <w:rFonts w:eastAsia="+mn-ea"/>
          <w:iCs/>
          <w:color w:val="000000"/>
          <w:sz w:val="24"/>
          <w:szCs w:val="24"/>
          <w:lang w:eastAsia="ro-RO"/>
        </w:rPr>
      </w:pPr>
      <w:r w:rsidRPr="0078508C">
        <w:rPr>
          <w:rFonts w:eastAsia="+mn-ea"/>
          <w:b/>
          <w:bCs/>
          <w:iCs/>
          <w:color w:val="000000"/>
          <w:sz w:val="24"/>
          <w:szCs w:val="24"/>
          <w:lang w:val="fr-FR" w:eastAsia="ro-RO"/>
        </w:rPr>
        <w:t xml:space="preserve">acte administrative </w:t>
      </w:r>
      <w:proofErr w:type="spellStart"/>
      <w:r w:rsidRPr="0078508C">
        <w:rPr>
          <w:rFonts w:eastAsia="+mn-ea"/>
          <w:b/>
          <w:bCs/>
          <w:iCs/>
          <w:color w:val="000000"/>
          <w:sz w:val="24"/>
          <w:szCs w:val="24"/>
          <w:lang w:val="fr-FR" w:eastAsia="ro-RO"/>
        </w:rPr>
        <w:t>prin</w:t>
      </w:r>
      <w:proofErr w:type="spellEnd"/>
      <w:r w:rsidRPr="0078508C">
        <w:rPr>
          <w:rFonts w:eastAsia="+mn-ea"/>
          <w:b/>
          <w:bCs/>
          <w:iCs/>
          <w:color w:val="000000"/>
          <w:sz w:val="24"/>
          <w:szCs w:val="24"/>
          <w:lang w:val="fr-FR" w:eastAsia="ro-RO"/>
        </w:rPr>
        <w:t xml:space="preserve"> </w:t>
      </w:r>
      <w:proofErr w:type="spellStart"/>
      <w:r w:rsidRPr="0078508C">
        <w:rPr>
          <w:rFonts w:eastAsia="+mn-ea"/>
          <w:b/>
          <w:bCs/>
          <w:iCs/>
          <w:color w:val="000000"/>
          <w:sz w:val="24"/>
          <w:szCs w:val="24"/>
          <w:lang w:val="fr-FR" w:eastAsia="ro-RO"/>
        </w:rPr>
        <w:t>delegaţie</w:t>
      </w:r>
      <w:proofErr w:type="spellEnd"/>
      <w:r w:rsidRPr="0078508C">
        <w:rPr>
          <w:rFonts w:eastAsia="+mn-ea"/>
          <w:iCs/>
          <w:color w:val="000000"/>
          <w:sz w:val="24"/>
          <w:szCs w:val="24"/>
          <w:lang w:val="fr-FR" w:eastAsia="ro-RO"/>
        </w:rPr>
        <w:t xml:space="preserve">, </w:t>
      </w:r>
      <w:proofErr w:type="spellStart"/>
      <w:r w:rsidRPr="0078508C">
        <w:rPr>
          <w:rFonts w:eastAsia="+mn-ea"/>
          <w:iCs/>
          <w:color w:val="000000"/>
          <w:sz w:val="24"/>
          <w:szCs w:val="24"/>
          <w:lang w:val="fr-FR" w:eastAsia="ro-RO"/>
        </w:rPr>
        <w:t>emise</w:t>
      </w:r>
      <w:proofErr w:type="spellEnd"/>
      <w:r w:rsidRPr="0078508C">
        <w:rPr>
          <w:rFonts w:eastAsia="+mn-ea"/>
          <w:iCs/>
          <w:color w:val="000000"/>
          <w:sz w:val="24"/>
          <w:szCs w:val="24"/>
          <w:lang w:val="fr-FR" w:eastAsia="ro-RO"/>
        </w:rPr>
        <w:t xml:space="preserve"> de </w:t>
      </w:r>
      <w:proofErr w:type="spellStart"/>
      <w:r w:rsidRPr="0078508C">
        <w:rPr>
          <w:rFonts w:eastAsia="+mn-ea"/>
          <w:iCs/>
          <w:color w:val="000000"/>
          <w:sz w:val="24"/>
          <w:szCs w:val="24"/>
          <w:lang w:val="fr-FR" w:eastAsia="ro-RO"/>
        </w:rPr>
        <w:t>persoane</w:t>
      </w:r>
      <w:proofErr w:type="spellEnd"/>
      <w:r w:rsidRPr="0078508C">
        <w:rPr>
          <w:rFonts w:eastAsia="+mn-ea"/>
          <w:iCs/>
          <w:color w:val="000000"/>
          <w:sz w:val="24"/>
          <w:szCs w:val="24"/>
          <w:lang w:val="fr-FR" w:eastAsia="ro-RO"/>
        </w:rPr>
        <w:t xml:space="preserve"> </w:t>
      </w:r>
      <w:proofErr w:type="spellStart"/>
      <w:r w:rsidRPr="0078508C">
        <w:rPr>
          <w:rFonts w:eastAsia="+mn-ea"/>
          <w:iCs/>
          <w:color w:val="000000"/>
          <w:sz w:val="24"/>
          <w:szCs w:val="24"/>
          <w:lang w:val="fr-FR" w:eastAsia="ro-RO"/>
        </w:rPr>
        <w:t>private</w:t>
      </w:r>
      <w:proofErr w:type="spellEnd"/>
      <w:r w:rsidRPr="0078508C">
        <w:rPr>
          <w:rFonts w:eastAsia="+mn-ea"/>
          <w:iCs/>
          <w:color w:val="000000"/>
          <w:sz w:val="24"/>
          <w:szCs w:val="24"/>
          <w:lang w:val="fr-FR" w:eastAsia="ro-RO"/>
        </w:rPr>
        <w:t xml:space="preserve">, </w:t>
      </w:r>
      <w:proofErr w:type="spellStart"/>
      <w:r w:rsidRPr="0078508C">
        <w:rPr>
          <w:rFonts w:eastAsia="+mn-ea"/>
          <w:iCs/>
          <w:color w:val="000000"/>
          <w:sz w:val="24"/>
          <w:szCs w:val="24"/>
          <w:lang w:val="fr-FR" w:eastAsia="ro-RO"/>
        </w:rPr>
        <w:t>angajate</w:t>
      </w:r>
      <w:proofErr w:type="spellEnd"/>
      <w:r w:rsidRPr="0078508C">
        <w:rPr>
          <w:rFonts w:eastAsia="+mn-ea"/>
          <w:iCs/>
          <w:color w:val="000000"/>
          <w:sz w:val="24"/>
          <w:szCs w:val="24"/>
          <w:lang w:val="fr-FR" w:eastAsia="ro-RO"/>
        </w:rPr>
        <w:t xml:space="preserve">, </w:t>
      </w:r>
      <w:proofErr w:type="spellStart"/>
      <w:r w:rsidRPr="0078508C">
        <w:rPr>
          <w:rFonts w:eastAsia="+mn-ea"/>
          <w:iCs/>
          <w:color w:val="000000"/>
          <w:sz w:val="24"/>
          <w:szCs w:val="24"/>
          <w:lang w:val="fr-FR" w:eastAsia="ro-RO"/>
        </w:rPr>
        <w:t>sub</w:t>
      </w:r>
      <w:proofErr w:type="spellEnd"/>
      <w:r w:rsidRPr="0078508C">
        <w:rPr>
          <w:rFonts w:eastAsia="+mn-ea"/>
          <w:iCs/>
          <w:color w:val="000000"/>
          <w:sz w:val="24"/>
          <w:szCs w:val="24"/>
          <w:lang w:val="fr-FR" w:eastAsia="ro-RO"/>
        </w:rPr>
        <w:t xml:space="preserve"> control </w:t>
      </w:r>
      <w:proofErr w:type="spellStart"/>
      <w:r w:rsidRPr="0078508C">
        <w:rPr>
          <w:rFonts w:eastAsia="+mn-ea"/>
          <w:iCs/>
          <w:color w:val="000000"/>
          <w:sz w:val="24"/>
          <w:szCs w:val="24"/>
          <w:lang w:val="fr-FR" w:eastAsia="ro-RO"/>
        </w:rPr>
        <w:t>statal</w:t>
      </w:r>
      <w:proofErr w:type="spellEnd"/>
      <w:r w:rsidRPr="0078508C">
        <w:rPr>
          <w:rFonts w:eastAsia="+mn-ea"/>
          <w:iCs/>
          <w:color w:val="000000"/>
          <w:sz w:val="24"/>
          <w:szCs w:val="24"/>
          <w:lang w:val="fr-FR" w:eastAsia="ro-RO"/>
        </w:rPr>
        <w:t xml:space="preserve">, </w:t>
      </w:r>
      <w:proofErr w:type="spellStart"/>
      <w:r w:rsidRPr="0078508C">
        <w:rPr>
          <w:rFonts w:eastAsia="+mn-ea"/>
          <w:iCs/>
          <w:color w:val="000000"/>
          <w:sz w:val="24"/>
          <w:szCs w:val="24"/>
          <w:lang w:val="fr-FR" w:eastAsia="ro-RO"/>
        </w:rPr>
        <w:t>în</w:t>
      </w:r>
      <w:proofErr w:type="spellEnd"/>
      <w:r w:rsidRPr="0078508C">
        <w:rPr>
          <w:rFonts w:eastAsia="+mn-ea"/>
          <w:iCs/>
          <w:color w:val="000000"/>
          <w:sz w:val="24"/>
          <w:szCs w:val="24"/>
          <w:lang w:val="fr-FR" w:eastAsia="ro-RO"/>
        </w:rPr>
        <w:t xml:space="preserve"> </w:t>
      </w:r>
      <w:proofErr w:type="spellStart"/>
      <w:r w:rsidRPr="0078508C">
        <w:rPr>
          <w:rFonts w:eastAsia="+mn-ea"/>
          <w:iCs/>
          <w:color w:val="000000"/>
          <w:sz w:val="24"/>
          <w:szCs w:val="24"/>
          <w:lang w:val="fr-FR" w:eastAsia="ro-RO"/>
        </w:rPr>
        <w:t>activitatea</w:t>
      </w:r>
      <w:proofErr w:type="spellEnd"/>
      <w:r w:rsidRPr="0078508C">
        <w:rPr>
          <w:rFonts w:eastAsia="+mn-ea"/>
          <w:iCs/>
          <w:color w:val="000000"/>
          <w:sz w:val="24"/>
          <w:szCs w:val="24"/>
          <w:lang w:val="fr-FR" w:eastAsia="ro-RO"/>
        </w:rPr>
        <w:t xml:space="preserve"> de </w:t>
      </w:r>
      <w:proofErr w:type="spellStart"/>
      <w:r w:rsidRPr="0078508C">
        <w:rPr>
          <w:rFonts w:eastAsia="+mn-ea"/>
          <w:iCs/>
          <w:color w:val="000000"/>
          <w:sz w:val="24"/>
          <w:szCs w:val="24"/>
          <w:lang w:val="fr-FR" w:eastAsia="ro-RO"/>
        </w:rPr>
        <w:t>prestare</w:t>
      </w:r>
      <w:proofErr w:type="spellEnd"/>
      <w:r w:rsidRPr="0078508C">
        <w:rPr>
          <w:rFonts w:eastAsia="+mn-ea"/>
          <w:iCs/>
          <w:color w:val="000000"/>
          <w:sz w:val="24"/>
          <w:szCs w:val="24"/>
          <w:lang w:val="fr-FR" w:eastAsia="ro-RO"/>
        </w:rPr>
        <w:t xml:space="preserve"> a </w:t>
      </w:r>
      <w:proofErr w:type="spellStart"/>
      <w:r w:rsidRPr="0078508C">
        <w:rPr>
          <w:rFonts w:eastAsia="+mn-ea"/>
          <w:iCs/>
          <w:color w:val="000000"/>
          <w:sz w:val="24"/>
          <w:szCs w:val="24"/>
          <w:lang w:val="fr-FR" w:eastAsia="ro-RO"/>
        </w:rPr>
        <w:t>serviciilor</w:t>
      </w:r>
      <w:proofErr w:type="spellEnd"/>
      <w:r w:rsidRPr="0078508C">
        <w:rPr>
          <w:rFonts w:eastAsia="+mn-ea"/>
          <w:iCs/>
          <w:color w:val="000000"/>
          <w:sz w:val="24"/>
          <w:szCs w:val="24"/>
          <w:lang w:val="fr-FR" w:eastAsia="ro-RO"/>
        </w:rPr>
        <w:t xml:space="preserve"> </w:t>
      </w:r>
      <w:proofErr w:type="spellStart"/>
      <w:r w:rsidRPr="0078508C">
        <w:rPr>
          <w:rFonts w:eastAsia="+mn-ea"/>
          <w:iCs/>
          <w:color w:val="000000"/>
          <w:sz w:val="24"/>
          <w:szCs w:val="24"/>
          <w:lang w:val="fr-FR" w:eastAsia="ro-RO"/>
        </w:rPr>
        <w:t>publice</w:t>
      </w:r>
      <w:proofErr w:type="spellEnd"/>
      <w:r w:rsidRPr="0078508C">
        <w:rPr>
          <w:rFonts w:eastAsia="+mn-ea"/>
          <w:iCs/>
          <w:color w:val="000000"/>
          <w:sz w:val="24"/>
          <w:szCs w:val="24"/>
          <w:lang w:val="fr-FR" w:eastAsia="ro-RO"/>
        </w:rPr>
        <w:t>.</w:t>
      </w:r>
      <w:r w:rsidRPr="0078508C">
        <w:rPr>
          <w:rFonts w:eastAsia="+mn-ea"/>
          <w:iCs/>
          <w:color w:val="000000"/>
          <w:sz w:val="24"/>
          <w:szCs w:val="24"/>
          <w:lang w:val="ro-RO" w:eastAsia="ro-RO"/>
        </w:rPr>
        <w:t xml:space="preserve"> </w:t>
      </w:r>
      <w:r w:rsidR="0078508C" w:rsidRPr="0078508C">
        <w:rPr>
          <w:rFonts w:eastAsia="+mn-ea"/>
          <w:iCs/>
          <w:color w:val="000000"/>
          <w:sz w:val="24"/>
          <w:szCs w:val="24"/>
          <w:lang w:val="ro-RO" w:eastAsia="ro-RO"/>
        </w:rPr>
        <w:t xml:space="preserve">emise de persoane private, angajate, sub control statal, în activitatea de prestare a serviciilor publice. </w:t>
      </w:r>
    </w:p>
    <w:p w14:paraId="123AFB9B" w14:textId="77777777" w:rsidR="0078508C" w:rsidRPr="0078508C" w:rsidRDefault="0078508C" w:rsidP="0078508C">
      <w:pPr>
        <w:ind w:left="720" w:firstLine="720"/>
        <w:jc w:val="both"/>
        <w:textAlignment w:val="baseline"/>
        <w:rPr>
          <w:rFonts w:eastAsia="+mn-ea"/>
          <w:iCs/>
          <w:color w:val="000000"/>
          <w:sz w:val="24"/>
          <w:szCs w:val="24"/>
          <w:lang w:eastAsia="ro-RO"/>
        </w:rPr>
      </w:pPr>
      <w:r>
        <w:rPr>
          <w:rFonts w:eastAsia="+mn-ea"/>
          <w:iCs/>
          <w:color w:val="000000"/>
          <w:sz w:val="24"/>
          <w:szCs w:val="24"/>
          <w:lang w:val="ro-RO" w:eastAsia="ro-RO"/>
        </w:rPr>
        <w:t>A</w:t>
      </w:r>
      <w:r w:rsidRPr="0078508C">
        <w:rPr>
          <w:rFonts w:eastAsia="+mn-ea"/>
          <w:iCs/>
          <w:color w:val="000000"/>
          <w:sz w:val="24"/>
          <w:szCs w:val="24"/>
          <w:lang w:val="ro-RO" w:eastAsia="ro-RO"/>
        </w:rPr>
        <w:t>stfel, statul sau unităţile administrativ teritoriale pot gestiona direct serviciile publice necesare satisfacerii nevoilor  celor administraţi, sau le pot transfera, sub control strict, unor persoane private, care să le gestioneze în interes public dar cu respectarea cerinţelor de eficienţă şi eficacitate. Prestând un serviciu public sub control statal, persoanele private menţionate dobândesc atribuţii de putere publică, şi, în consecinţă, au posibilitatea de a emite acte administrative obligatorii pentru cei care beneficiază de serviciul public, acte atacabile pe calea</w:t>
      </w:r>
      <w:r>
        <w:rPr>
          <w:rFonts w:eastAsia="+mn-ea"/>
          <w:iCs/>
          <w:color w:val="000000"/>
          <w:sz w:val="24"/>
          <w:szCs w:val="24"/>
          <w:lang w:val="ro-RO" w:eastAsia="ro-RO"/>
        </w:rPr>
        <w:t xml:space="preserve"> contenciosului administrativ.</w:t>
      </w:r>
    </w:p>
    <w:p w14:paraId="7BD319C9" w14:textId="77777777" w:rsidR="007C144F" w:rsidRPr="0078508C" w:rsidRDefault="0078508C" w:rsidP="0078508C">
      <w:pPr>
        <w:ind w:left="720" w:firstLine="720"/>
        <w:jc w:val="both"/>
        <w:textAlignment w:val="baseline"/>
        <w:rPr>
          <w:rFonts w:eastAsia="+mn-ea"/>
          <w:iCs/>
          <w:color w:val="000000"/>
          <w:sz w:val="24"/>
          <w:szCs w:val="24"/>
          <w:lang w:eastAsia="ro-RO"/>
        </w:rPr>
      </w:pPr>
      <w:r w:rsidRPr="0078508C">
        <w:rPr>
          <w:rFonts w:eastAsia="+mn-ea"/>
          <w:iCs/>
          <w:color w:val="000000"/>
          <w:sz w:val="24"/>
          <w:szCs w:val="24"/>
          <w:lang w:val="ro-RO" w:eastAsia="ro-RO"/>
        </w:rPr>
        <w:t xml:space="preserve">Pentru a exemplifica, serviciul public de învăţământ este prestat, în principiu, de universităţi de stat, dar şi de universităţi private, aflate sub controlul permanent al Consiliului Naţional de Evaluare Academică şi Acreditare, precum şi al Ministerului Educaţiei şi Cercetării; policlinicile de stat sunt dublate de policlinici private, care prestează acelaşi serviciu public de sănătate, sub controlul ministerului de resort; serviciile publice de transport local călători pot fi delegate, spre gestionare, unor persoane juridice private, în condiţiile legislaţiei în vigoare, etc. În acest context, decizia Rectorului unei universităţi particulare de numire în funcţie a unui preparator, asistent sau lector universitar, este un act administrativ la fel ca şi actul omologului său de la o universitate de stat, cu precizarea că regimul lor este reglementat prin lege specială, Statutul cadrelor </w:t>
      </w:r>
      <w:r w:rsidRPr="0078508C">
        <w:rPr>
          <w:rFonts w:eastAsia="+mn-ea"/>
          <w:iCs/>
          <w:color w:val="000000"/>
          <w:sz w:val="24"/>
          <w:szCs w:val="24"/>
          <w:lang w:val="ro-RO" w:eastAsia="ro-RO"/>
        </w:rPr>
        <w:lastRenderedPageBreak/>
        <w:t>didactice; de asemenea, decizia operatorului de transport urban călători de a majora preţul biletelor de călătorie este un act administrativ, nicidecum un act de drept privat.</w:t>
      </w:r>
    </w:p>
    <w:p w14:paraId="6C9121DD" w14:textId="77777777" w:rsidR="00C4499E" w:rsidRDefault="00C4499E" w:rsidP="00C4499E">
      <w:pPr>
        <w:ind w:left="547" w:hanging="547"/>
        <w:jc w:val="both"/>
        <w:textAlignment w:val="baseline"/>
        <w:rPr>
          <w:rFonts w:eastAsia="+mn-ea"/>
          <w:i/>
          <w:iCs/>
          <w:color w:val="000000"/>
          <w:sz w:val="24"/>
          <w:szCs w:val="24"/>
          <w:lang w:eastAsia="ro-RO"/>
        </w:rPr>
      </w:pPr>
      <w:r w:rsidRPr="000D787F">
        <w:rPr>
          <w:rFonts w:eastAsia="+mn-ea"/>
          <w:i/>
          <w:iCs/>
          <w:color w:val="000000"/>
          <w:sz w:val="24"/>
          <w:szCs w:val="24"/>
          <w:lang w:eastAsia="ro-RO"/>
        </w:rPr>
        <w:tab/>
      </w:r>
    </w:p>
    <w:p w14:paraId="16CD0037" w14:textId="77777777" w:rsidR="007C144F" w:rsidRPr="000D787F" w:rsidRDefault="007C144F" w:rsidP="00C4499E">
      <w:pPr>
        <w:ind w:left="547" w:hanging="547"/>
        <w:jc w:val="both"/>
        <w:textAlignment w:val="baseline"/>
        <w:rPr>
          <w:sz w:val="24"/>
          <w:szCs w:val="24"/>
          <w:lang w:eastAsia="ro-RO"/>
        </w:rPr>
      </w:pPr>
    </w:p>
    <w:p w14:paraId="518E0B3B" w14:textId="77777777" w:rsidR="00C4499E" w:rsidRPr="00BF6095" w:rsidRDefault="00C4499E" w:rsidP="00C4499E">
      <w:pPr>
        <w:jc w:val="both"/>
        <w:rPr>
          <w:rFonts w:eastAsia="+mj-ea"/>
          <w:b/>
          <w:bCs/>
          <w:color w:val="000000"/>
          <w:sz w:val="28"/>
          <w:szCs w:val="28"/>
          <w:lang w:val="fr-FR"/>
        </w:rPr>
      </w:pPr>
      <w:proofErr w:type="spellStart"/>
      <w:r w:rsidRPr="00BF6095">
        <w:rPr>
          <w:rFonts w:eastAsia="+mj-ea"/>
          <w:b/>
          <w:bCs/>
          <w:color w:val="000000"/>
          <w:sz w:val="28"/>
          <w:szCs w:val="28"/>
          <w:lang w:val="fr-FR"/>
        </w:rPr>
        <w:t>Condiţiile</w:t>
      </w:r>
      <w:proofErr w:type="spellEnd"/>
      <w:r w:rsidRPr="00BF6095">
        <w:rPr>
          <w:rFonts w:eastAsia="+mj-ea"/>
          <w:b/>
          <w:bCs/>
          <w:color w:val="000000"/>
          <w:sz w:val="28"/>
          <w:szCs w:val="28"/>
          <w:lang w:val="fr-FR"/>
        </w:rPr>
        <w:t xml:space="preserve"> de </w:t>
      </w:r>
      <w:proofErr w:type="spellStart"/>
      <w:r w:rsidRPr="00BF6095">
        <w:rPr>
          <w:rFonts w:eastAsia="+mj-ea"/>
          <w:b/>
          <w:bCs/>
          <w:color w:val="000000"/>
          <w:sz w:val="28"/>
          <w:szCs w:val="28"/>
          <w:lang w:val="fr-FR"/>
        </w:rPr>
        <w:t>valabilitate</w:t>
      </w:r>
      <w:proofErr w:type="spellEnd"/>
      <w:r w:rsidRPr="00BF6095">
        <w:rPr>
          <w:rFonts w:eastAsia="+mj-ea"/>
          <w:b/>
          <w:bCs/>
          <w:color w:val="000000"/>
          <w:sz w:val="28"/>
          <w:szCs w:val="28"/>
          <w:lang w:val="fr-FR"/>
        </w:rPr>
        <w:t xml:space="preserve"> a </w:t>
      </w:r>
      <w:proofErr w:type="spellStart"/>
      <w:r w:rsidRPr="00BF6095">
        <w:rPr>
          <w:rFonts w:eastAsia="+mj-ea"/>
          <w:b/>
          <w:bCs/>
          <w:color w:val="000000"/>
          <w:sz w:val="28"/>
          <w:szCs w:val="28"/>
          <w:lang w:val="fr-FR"/>
        </w:rPr>
        <w:t>actului</w:t>
      </w:r>
      <w:proofErr w:type="spellEnd"/>
      <w:r w:rsidRPr="00BF6095">
        <w:rPr>
          <w:rFonts w:eastAsia="+mj-ea"/>
          <w:b/>
          <w:bCs/>
          <w:color w:val="000000"/>
          <w:sz w:val="28"/>
          <w:szCs w:val="28"/>
          <w:lang w:val="fr-FR"/>
        </w:rPr>
        <w:t xml:space="preserve"> </w:t>
      </w:r>
      <w:proofErr w:type="spellStart"/>
      <w:r w:rsidRPr="00BF6095">
        <w:rPr>
          <w:rFonts w:eastAsia="+mj-ea"/>
          <w:b/>
          <w:bCs/>
          <w:color w:val="000000"/>
          <w:sz w:val="28"/>
          <w:szCs w:val="28"/>
          <w:lang w:val="fr-FR"/>
        </w:rPr>
        <w:t>administrativ</w:t>
      </w:r>
      <w:proofErr w:type="spellEnd"/>
      <w:r w:rsidRPr="00BF6095">
        <w:rPr>
          <w:rFonts w:eastAsia="+mj-ea"/>
          <w:b/>
          <w:bCs/>
          <w:color w:val="000000"/>
          <w:sz w:val="28"/>
          <w:szCs w:val="28"/>
          <w:lang w:val="fr-FR"/>
        </w:rPr>
        <w:t>.</w:t>
      </w:r>
    </w:p>
    <w:p w14:paraId="5151BAB0" w14:textId="77777777" w:rsidR="00C4499E" w:rsidRPr="000D787F" w:rsidRDefault="00C4499E" w:rsidP="006A0E1D">
      <w:pPr>
        <w:numPr>
          <w:ilvl w:val="0"/>
          <w:numId w:val="131"/>
        </w:numPr>
        <w:contextualSpacing/>
        <w:jc w:val="both"/>
        <w:textAlignment w:val="baseline"/>
        <w:rPr>
          <w:sz w:val="24"/>
          <w:szCs w:val="24"/>
          <w:lang w:eastAsia="ro-RO"/>
        </w:rPr>
      </w:pP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fie </w:t>
      </w:r>
      <w:proofErr w:type="spellStart"/>
      <w:r w:rsidRPr="000D787F">
        <w:rPr>
          <w:rFonts w:eastAsia="+mn-ea"/>
          <w:color w:val="000000"/>
          <w:sz w:val="24"/>
          <w:szCs w:val="24"/>
          <w:lang w:val="fr-FR" w:eastAsia="ro-RO"/>
        </w:rPr>
        <w:t>emis</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autoritatea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competentă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limitele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competenţei</w:t>
      </w:r>
      <w:proofErr w:type="spellEnd"/>
      <w:r w:rsidRPr="000D787F">
        <w:rPr>
          <w:rFonts w:eastAsia="+mn-ea"/>
          <w:color w:val="000000"/>
          <w:sz w:val="24"/>
          <w:szCs w:val="24"/>
          <w:lang w:val="fr-FR" w:eastAsia="ro-RO"/>
        </w:rPr>
        <w:t xml:space="preserve"> sale, </w:t>
      </w:r>
    </w:p>
    <w:p w14:paraId="4773CD20" w14:textId="77777777" w:rsidR="00C4499E" w:rsidRPr="000D787F" w:rsidRDefault="00C4499E" w:rsidP="006A0E1D">
      <w:pPr>
        <w:numPr>
          <w:ilvl w:val="0"/>
          <w:numId w:val="131"/>
        </w:numPr>
        <w:contextualSpacing/>
        <w:jc w:val="both"/>
        <w:textAlignment w:val="baseline"/>
        <w:rPr>
          <w:sz w:val="24"/>
          <w:szCs w:val="24"/>
          <w:lang w:eastAsia="ro-RO"/>
        </w:rPr>
      </w:pPr>
      <w:proofErr w:type="spellStart"/>
      <w:r w:rsidRPr="000D787F">
        <w:rPr>
          <w:rFonts w:eastAsia="+mn-ea"/>
          <w:color w:val="000000"/>
          <w:sz w:val="24"/>
          <w:szCs w:val="24"/>
          <w:lang w:eastAsia="ro-RO"/>
        </w:rPr>
        <w:t>să</w:t>
      </w:r>
      <w:proofErr w:type="spellEnd"/>
      <w:r w:rsidRPr="000D787F">
        <w:rPr>
          <w:rFonts w:eastAsia="+mn-ea"/>
          <w:color w:val="000000"/>
          <w:sz w:val="24"/>
          <w:szCs w:val="24"/>
          <w:lang w:eastAsia="ro-RO"/>
        </w:rPr>
        <w:t xml:space="preserve"> fie </w:t>
      </w:r>
      <w:proofErr w:type="spellStart"/>
      <w:r w:rsidRPr="000D787F">
        <w:rPr>
          <w:rFonts w:eastAsia="+mn-ea"/>
          <w:color w:val="000000"/>
          <w:sz w:val="24"/>
          <w:szCs w:val="24"/>
          <w:lang w:eastAsia="ro-RO"/>
        </w:rPr>
        <w:t>emis</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în</w:t>
      </w:r>
      <w:proofErr w:type="spellEnd"/>
      <w:r w:rsidRPr="000D787F">
        <w:rPr>
          <w:rFonts w:eastAsia="+mn-ea"/>
          <w:color w:val="000000"/>
          <w:sz w:val="24"/>
          <w:szCs w:val="24"/>
          <w:lang w:eastAsia="ro-RO"/>
        </w:rPr>
        <w:t xml:space="preserve"> forma </w:t>
      </w:r>
      <w:proofErr w:type="spellStart"/>
      <w:r w:rsidRPr="000D787F">
        <w:rPr>
          <w:rFonts w:eastAsia="+mn-ea"/>
          <w:color w:val="000000"/>
          <w:sz w:val="24"/>
          <w:szCs w:val="24"/>
          <w:lang w:eastAsia="ro-RO"/>
        </w:rPr>
        <w:t>şi</w:t>
      </w:r>
      <w:proofErr w:type="spellEnd"/>
      <w:r w:rsidRPr="000D787F">
        <w:rPr>
          <w:rFonts w:eastAsia="+mn-ea"/>
          <w:color w:val="000000"/>
          <w:sz w:val="24"/>
          <w:szCs w:val="24"/>
          <w:lang w:eastAsia="ro-RO"/>
        </w:rPr>
        <w:t xml:space="preserve"> cu </w:t>
      </w:r>
      <w:proofErr w:type="spellStart"/>
      <w:r w:rsidRPr="000D787F">
        <w:rPr>
          <w:rFonts w:eastAsia="+mn-ea"/>
          <w:color w:val="000000"/>
          <w:sz w:val="24"/>
          <w:szCs w:val="24"/>
          <w:lang w:eastAsia="ro-RO"/>
        </w:rPr>
        <w:t>respectarea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procedurii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prevăzute</w:t>
      </w:r>
      <w:proofErr w:type="spellEnd"/>
      <w:r w:rsidRPr="000D787F">
        <w:rPr>
          <w:rFonts w:eastAsia="+mn-ea"/>
          <w:color w:val="000000"/>
          <w:sz w:val="24"/>
          <w:szCs w:val="24"/>
          <w:lang w:eastAsia="ro-RO"/>
        </w:rPr>
        <w:t xml:space="preserve"> de </w:t>
      </w:r>
      <w:proofErr w:type="spellStart"/>
      <w:r w:rsidRPr="000D787F">
        <w:rPr>
          <w:rFonts w:eastAsia="+mn-ea"/>
          <w:color w:val="000000"/>
          <w:sz w:val="24"/>
          <w:szCs w:val="24"/>
          <w:lang w:eastAsia="ro-RO"/>
        </w:rPr>
        <w:t>lege</w:t>
      </w:r>
      <w:proofErr w:type="spellEnd"/>
      <w:r w:rsidRPr="000D787F">
        <w:rPr>
          <w:rFonts w:eastAsia="+mn-ea"/>
          <w:color w:val="000000"/>
          <w:sz w:val="24"/>
          <w:szCs w:val="24"/>
          <w:lang w:eastAsia="ro-RO"/>
        </w:rPr>
        <w:t xml:space="preserve">, </w:t>
      </w:r>
    </w:p>
    <w:p w14:paraId="409120A3" w14:textId="77777777" w:rsidR="00C4499E" w:rsidRPr="000D787F" w:rsidRDefault="00C4499E" w:rsidP="006A0E1D">
      <w:pPr>
        <w:numPr>
          <w:ilvl w:val="0"/>
          <w:numId w:val="131"/>
        </w:numPr>
        <w:contextualSpacing/>
        <w:jc w:val="both"/>
        <w:textAlignment w:val="baseline"/>
        <w:rPr>
          <w:sz w:val="24"/>
          <w:szCs w:val="24"/>
          <w:lang w:eastAsia="ro-RO"/>
        </w:rPr>
      </w:pP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fie </w:t>
      </w:r>
      <w:proofErr w:type="spellStart"/>
      <w:r w:rsidRPr="000D787F">
        <w:rPr>
          <w:rFonts w:eastAsia="+mn-ea"/>
          <w:color w:val="000000"/>
          <w:sz w:val="24"/>
          <w:szCs w:val="24"/>
          <w:lang w:val="fr-FR" w:eastAsia="ro-RO"/>
        </w:rPr>
        <w:t>conform</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Constituţia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actele</w:t>
      </w:r>
      <w:proofErr w:type="spellEnd"/>
      <w:r w:rsidRPr="000D787F">
        <w:rPr>
          <w:rFonts w:eastAsia="+mn-ea"/>
          <w:color w:val="000000"/>
          <w:sz w:val="24"/>
          <w:szCs w:val="24"/>
          <w:lang w:val="fr-FR" w:eastAsia="ro-RO"/>
        </w:rPr>
        <w:t xml:space="preserve"> normative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vigoare</w:t>
      </w:r>
      <w:proofErr w:type="spellEnd"/>
      <w:r w:rsidRPr="000D787F">
        <w:rPr>
          <w:rFonts w:eastAsia="+mn-ea"/>
          <w:color w:val="000000"/>
          <w:sz w:val="24"/>
          <w:szCs w:val="24"/>
          <w:lang w:val="fr-FR" w:eastAsia="ro-RO"/>
        </w:rPr>
        <w:t>,</w:t>
      </w:r>
    </w:p>
    <w:p w14:paraId="1A9DE928" w14:textId="77777777" w:rsidR="00C4499E" w:rsidRPr="00B24F59" w:rsidRDefault="00C4499E" w:rsidP="006A0E1D">
      <w:pPr>
        <w:numPr>
          <w:ilvl w:val="0"/>
          <w:numId w:val="131"/>
        </w:numPr>
        <w:contextualSpacing/>
        <w:jc w:val="both"/>
        <w:textAlignment w:val="baseline"/>
        <w:rPr>
          <w:sz w:val="24"/>
          <w:szCs w:val="24"/>
          <w:lang w:eastAsia="ro-RO"/>
        </w:rPr>
      </w:pP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fie </w:t>
      </w:r>
      <w:proofErr w:type="spellStart"/>
      <w:r w:rsidRPr="000D787F">
        <w:rPr>
          <w:rFonts w:eastAsia="+mn-ea"/>
          <w:color w:val="000000"/>
          <w:sz w:val="24"/>
          <w:szCs w:val="24"/>
          <w:lang w:val="fr-FR" w:eastAsia="ro-RO"/>
        </w:rPr>
        <w:t>conform</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interesul</w:t>
      </w:r>
      <w:proofErr w:type="spellEnd"/>
      <w:r w:rsidRPr="000D787F">
        <w:rPr>
          <w:rFonts w:eastAsia="+mn-ea"/>
          <w:color w:val="000000"/>
          <w:sz w:val="24"/>
          <w:szCs w:val="24"/>
          <w:lang w:val="fr-FR" w:eastAsia="ro-RO"/>
        </w:rPr>
        <w:t xml:space="preserve"> public </w:t>
      </w:r>
      <w:proofErr w:type="spellStart"/>
      <w:r w:rsidRPr="000D787F">
        <w:rPr>
          <w:rFonts w:eastAsia="+mn-ea"/>
          <w:color w:val="000000"/>
          <w:sz w:val="24"/>
          <w:szCs w:val="24"/>
          <w:lang w:val="fr-FR" w:eastAsia="ro-RO"/>
        </w:rPr>
        <w:t>urmărit</w:t>
      </w:r>
      <w:proofErr w:type="spellEnd"/>
      <w:r w:rsidRPr="000D787F">
        <w:rPr>
          <w:rFonts w:eastAsia="+mn-ea"/>
          <w:color w:val="000000"/>
          <w:sz w:val="24"/>
          <w:szCs w:val="24"/>
          <w:lang w:val="fr-FR" w:eastAsia="ro-RO"/>
        </w:rPr>
        <w:t xml:space="preserve"> de lege.</w:t>
      </w:r>
    </w:p>
    <w:p w14:paraId="37065223" w14:textId="77777777" w:rsidR="00B24F59" w:rsidRPr="000D787F" w:rsidRDefault="00B24F59" w:rsidP="00B24F59">
      <w:pPr>
        <w:contextualSpacing/>
        <w:jc w:val="both"/>
        <w:textAlignment w:val="baseline"/>
        <w:rPr>
          <w:sz w:val="24"/>
          <w:szCs w:val="24"/>
          <w:lang w:eastAsia="ro-RO"/>
        </w:rPr>
      </w:pPr>
    </w:p>
    <w:p w14:paraId="0889E1CF" w14:textId="77777777" w:rsidR="00C4499E" w:rsidRPr="000D787F" w:rsidRDefault="00C4499E" w:rsidP="006A0E1D">
      <w:pPr>
        <w:numPr>
          <w:ilvl w:val="0"/>
          <w:numId w:val="167"/>
        </w:numPr>
        <w:contextualSpacing/>
        <w:jc w:val="both"/>
        <w:rPr>
          <w:rFonts w:eastAsia="+mj-ea"/>
          <w:b/>
          <w:bCs/>
          <w:color w:val="000000"/>
          <w:sz w:val="28"/>
          <w:szCs w:val="28"/>
          <w:lang w:eastAsia="ro-RO"/>
        </w:rPr>
      </w:pPr>
      <w:proofErr w:type="spellStart"/>
      <w:r w:rsidRPr="000D787F">
        <w:rPr>
          <w:rFonts w:eastAsia="+mj-ea"/>
          <w:b/>
          <w:bCs/>
          <w:color w:val="000000"/>
          <w:sz w:val="28"/>
          <w:szCs w:val="28"/>
          <w:lang w:eastAsia="ro-RO"/>
        </w:rPr>
        <w:t>Competenţa</w:t>
      </w:r>
      <w:proofErr w:type="spellEnd"/>
      <w:r w:rsidRPr="000D787F">
        <w:rPr>
          <w:rFonts w:eastAsia="+mj-ea"/>
          <w:b/>
          <w:bCs/>
          <w:color w:val="000000"/>
          <w:sz w:val="28"/>
          <w:szCs w:val="28"/>
          <w:lang w:eastAsia="ro-RO"/>
        </w:rPr>
        <w:t xml:space="preserve"> – </w:t>
      </w:r>
      <w:proofErr w:type="spellStart"/>
      <w:r w:rsidRPr="000D787F">
        <w:rPr>
          <w:rFonts w:eastAsia="+mj-ea"/>
          <w:b/>
          <w:bCs/>
          <w:color w:val="000000"/>
          <w:sz w:val="28"/>
          <w:szCs w:val="28"/>
          <w:lang w:eastAsia="ro-RO"/>
        </w:rPr>
        <w:t>actul</w:t>
      </w:r>
      <w:proofErr w:type="spellEnd"/>
      <w:r w:rsidRPr="000D787F">
        <w:rPr>
          <w:rFonts w:eastAsia="+mj-ea"/>
          <w:b/>
          <w:bCs/>
          <w:color w:val="000000"/>
          <w:sz w:val="28"/>
          <w:szCs w:val="28"/>
          <w:lang w:eastAsia="ro-RO"/>
        </w:rPr>
        <w:t xml:space="preserve"> </w:t>
      </w:r>
      <w:proofErr w:type="spellStart"/>
      <w:r w:rsidRPr="000D787F">
        <w:rPr>
          <w:rFonts w:eastAsia="+mj-ea"/>
          <w:b/>
          <w:bCs/>
          <w:color w:val="000000"/>
          <w:sz w:val="28"/>
          <w:szCs w:val="28"/>
          <w:lang w:eastAsia="ro-RO"/>
        </w:rPr>
        <w:t>administrativ</w:t>
      </w:r>
      <w:proofErr w:type="spellEnd"/>
      <w:r w:rsidRPr="000D787F">
        <w:rPr>
          <w:rFonts w:eastAsia="+mj-ea"/>
          <w:b/>
          <w:bCs/>
          <w:color w:val="000000"/>
          <w:sz w:val="28"/>
          <w:szCs w:val="28"/>
          <w:lang w:eastAsia="ro-RO"/>
        </w:rPr>
        <w:t xml:space="preserve"> </w:t>
      </w:r>
      <w:proofErr w:type="spellStart"/>
      <w:r w:rsidRPr="000D787F">
        <w:rPr>
          <w:rFonts w:eastAsia="+mj-ea"/>
          <w:b/>
          <w:bCs/>
          <w:color w:val="000000"/>
          <w:sz w:val="28"/>
          <w:szCs w:val="28"/>
          <w:lang w:eastAsia="ro-RO"/>
        </w:rPr>
        <w:t>să</w:t>
      </w:r>
      <w:proofErr w:type="spellEnd"/>
      <w:r w:rsidRPr="000D787F">
        <w:rPr>
          <w:rFonts w:eastAsia="+mj-ea"/>
          <w:b/>
          <w:bCs/>
          <w:color w:val="000000"/>
          <w:sz w:val="28"/>
          <w:szCs w:val="28"/>
          <w:lang w:eastAsia="ro-RO"/>
        </w:rPr>
        <w:t xml:space="preserve"> fie </w:t>
      </w:r>
      <w:proofErr w:type="spellStart"/>
      <w:r w:rsidRPr="000D787F">
        <w:rPr>
          <w:rFonts w:eastAsia="+mj-ea"/>
          <w:b/>
          <w:bCs/>
          <w:color w:val="000000"/>
          <w:sz w:val="28"/>
          <w:szCs w:val="28"/>
          <w:lang w:eastAsia="ro-RO"/>
        </w:rPr>
        <w:t>emis</w:t>
      </w:r>
      <w:proofErr w:type="spellEnd"/>
      <w:r w:rsidRPr="000D787F">
        <w:rPr>
          <w:rFonts w:eastAsia="+mj-ea"/>
          <w:b/>
          <w:bCs/>
          <w:color w:val="000000"/>
          <w:sz w:val="28"/>
          <w:szCs w:val="28"/>
          <w:lang w:eastAsia="ro-RO"/>
        </w:rPr>
        <w:t xml:space="preserve"> de </w:t>
      </w:r>
      <w:proofErr w:type="spellStart"/>
      <w:r w:rsidRPr="000D787F">
        <w:rPr>
          <w:rFonts w:eastAsia="+mj-ea"/>
          <w:b/>
          <w:bCs/>
          <w:color w:val="000000"/>
          <w:sz w:val="28"/>
          <w:szCs w:val="28"/>
          <w:lang w:eastAsia="ro-RO"/>
        </w:rPr>
        <w:t>autoritatea</w:t>
      </w:r>
      <w:proofErr w:type="spellEnd"/>
      <w:r w:rsidRPr="000D787F">
        <w:rPr>
          <w:rFonts w:eastAsia="+mj-ea"/>
          <w:b/>
          <w:bCs/>
          <w:color w:val="000000"/>
          <w:sz w:val="28"/>
          <w:szCs w:val="28"/>
          <w:lang w:eastAsia="ro-RO"/>
        </w:rPr>
        <w:t xml:space="preserve"> </w:t>
      </w:r>
      <w:proofErr w:type="spellStart"/>
      <w:r w:rsidRPr="000D787F">
        <w:rPr>
          <w:rFonts w:eastAsia="+mj-ea"/>
          <w:b/>
          <w:bCs/>
          <w:color w:val="000000"/>
          <w:sz w:val="28"/>
          <w:szCs w:val="28"/>
          <w:lang w:eastAsia="ro-RO"/>
        </w:rPr>
        <w:t>competentă</w:t>
      </w:r>
      <w:proofErr w:type="spellEnd"/>
      <w:r w:rsidRPr="000D787F">
        <w:rPr>
          <w:rFonts w:eastAsia="+mj-ea"/>
          <w:b/>
          <w:bCs/>
          <w:color w:val="000000"/>
          <w:sz w:val="28"/>
          <w:szCs w:val="28"/>
          <w:lang w:eastAsia="ro-RO"/>
        </w:rPr>
        <w:t xml:space="preserve"> </w:t>
      </w:r>
      <w:proofErr w:type="spellStart"/>
      <w:r w:rsidRPr="000D787F">
        <w:rPr>
          <w:rFonts w:eastAsia="+mj-ea"/>
          <w:b/>
          <w:bCs/>
          <w:color w:val="000000"/>
          <w:sz w:val="28"/>
          <w:szCs w:val="28"/>
          <w:lang w:eastAsia="ro-RO"/>
        </w:rPr>
        <w:t>şi</w:t>
      </w:r>
      <w:proofErr w:type="spellEnd"/>
      <w:r w:rsidRPr="000D787F">
        <w:rPr>
          <w:rFonts w:eastAsia="+mj-ea"/>
          <w:b/>
          <w:bCs/>
          <w:color w:val="000000"/>
          <w:sz w:val="28"/>
          <w:szCs w:val="28"/>
          <w:lang w:eastAsia="ro-RO"/>
        </w:rPr>
        <w:t xml:space="preserve"> </w:t>
      </w:r>
      <w:proofErr w:type="spellStart"/>
      <w:r w:rsidRPr="000D787F">
        <w:rPr>
          <w:rFonts w:eastAsia="+mj-ea"/>
          <w:b/>
          <w:bCs/>
          <w:color w:val="000000"/>
          <w:sz w:val="28"/>
          <w:szCs w:val="28"/>
          <w:lang w:eastAsia="ro-RO"/>
        </w:rPr>
        <w:t>în</w:t>
      </w:r>
      <w:proofErr w:type="spellEnd"/>
      <w:r w:rsidRPr="000D787F">
        <w:rPr>
          <w:rFonts w:eastAsia="+mj-ea"/>
          <w:b/>
          <w:bCs/>
          <w:color w:val="000000"/>
          <w:sz w:val="28"/>
          <w:szCs w:val="28"/>
          <w:lang w:eastAsia="ro-RO"/>
        </w:rPr>
        <w:t xml:space="preserve"> </w:t>
      </w:r>
      <w:proofErr w:type="spellStart"/>
      <w:r w:rsidRPr="000D787F">
        <w:rPr>
          <w:rFonts w:eastAsia="+mj-ea"/>
          <w:b/>
          <w:bCs/>
          <w:color w:val="000000"/>
          <w:sz w:val="28"/>
          <w:szCs w:val="28"/>
          <w:lang w:eastAsia="ro-RO"/>
        </w:rPr>
        <w:t>limitele</w:t>
      </w:r>
      <w:proofErr w:type="spellEnd"/>
      <w:r w:rsidRPr="000D787F">
        <w:rPr>
          <w:rFonts w:eastAsia="+mj-ea"/>
          <w:b/>
          <w:bCs/>
          <w:color w:val="000000"/>
          <w:sz w:val="28"/>
          <w:szCs w:val="28"/>
          <w:lang w:eastAsia="ro-RO"/>
        </w:rPr>
        <w:t xml:space="preserve"> </w:t>
      </w:r>
      <w:proofErr w:type="spellStart"/>
      <w:r w:rsidRPr="000D787F">
        <w:rPr>
          <w:rFonts w:eastAsia="+mj-ea"/>
          <w:b/>
          <w:bCs/>
          <w:color w:val="000000"/>
          <w:sz w:val="28"/>
          <w:szCs w:val="28"/>
          <w:lang w:eastAsia="ro-RO"/>
        </w:rPr>
        <w:t>competenţei</w:t>
      </w:r>
      <w:proofErr w:type="spellEnd"/>
      <w:r w:rsidRPr="000D787F">
        <w:rPr>
          <w:rFonts w:eastAsia="+mj-ea"/>
          <w:b/>
          <w:bCs/>
          <w:color w:val="000000"/>
          <w:sz w:val="28"/>
          <w:szCs w:val="28"/>
          <w:lang w:eastAsia="ro-RO"/>
        </w:rPr>
        <w:t xml:space="preserve"> sale. (1)</w:t>
      </w:r>
    </w:p>
    <w:p w14:paraId="2CA8748D" w14:textId="77777777" w:rsidR="00297561" w:rsidRPr="00297561" w:rsidRDefault="00C4499E" w:rsidP="006A0E1D">
      <w:pPr>
        <w:numPr>
          <w:ilvl w:val="0"/>
          <w:numId w:val="132"/>
        </w:numPr>
        <w:contextualSpacing/>
        <w:jc w:val="both"/>
        <w:textAlignment w:val="baseline"/>
        <w:rPr>
          <w:rFonts w:eastAsia="+mn-ea"/>
          <w:color w:val="000000"/>
          <w:sz w:val="24"/>
          <w:szCs w:val="24"/>
          <w:lang w:eastAsia="ro-RO"/>
        </w:rPr>
      </w:pPr>
      <w:proofErr w:type="spellStart"/>
      <w:r w:rsidRPr="00AC2134">
        <w:rPr>
          <w:rFonts w:eastAsia="+mn-ea"/>
          <w:b/>
          <w:color w:val="000000"/>
          <w:sz w:val="24"/>
          <w:szCs w:val="24"/>
          <w:lang w:eastAsia="ro-RO"/>
        </w:rPr>
        <w:t>este</w:t>
      </w:r>
      <w:proofErr w:type="spellEnd"/>
      <w:r w:rsidRPr="00AC2134">
        <w:rPr>
          <w:rFonts w:eastAsia="+mn-ea"/>
          <w:b/>
          <w:color w:val="000000"/>
          <w:sz w:val="24"/>
          <w:szCs w:val="24"/>
          <w:lang w:eastAsia="ro-RO"/>
        </w:rPr>
        <w:t xml:space="preserve"> </w:t>
      </w:r>
      <w:proofErr w:type="spellStart"/>
      <w:r w:rsidRPr="00AC2134">
        <w:rPr>
          <w:rFonts w:eastAsia="+mn-ea"/>
          <w:b/>
          <w:i/>
          <w:iCs/>
          <w:color w:val="000000"/>
          <w:sz w:val="24"/>
          <w:szCs w:val="24"/>
          <w:lang w:eastAsia="ro-RO"/>
        </w:rPr>
        <w:t>stabilită</w:t>
      </w:r>
      <w:proofErr w:type="spellEnd"/>
      <w:r w:rsidRPr="00AC2134">
        <w:rPr>
          <w:rFonts w:eastAsia="+mn-ea"/>
          <w:b/>
          <w:i/>
          <w:iCs/>
          <w:color w:val="000000"/>
          <w:sz w:val="24"/>
          <w:szCs w:val="24"/>
          <w:lang w:eastAsia="ro-RO"/>
        </w:rPr>
        <w:t xml:space="preserve"> </w:t>
      </w:r>
      <w:proofErr w:type="spellStart"/>
      <w:r w:rsidRPr="00AC2134">
        <w:rPr>
          <w:rFonts w:eastAsia="+mn-ea"/>
          <w:b/>
          <w:i/>
          <w:iCs/>
          <w:color w:val="000000"/>
          <w:sz w:val="24"/>
          <w:szCs w:val="24"/>
          <w:lang w:eastAsia="ro-RO"/>
        </w:rPr>
        <w:t>prin</w:t>
      </w:r>
      <w:proofErr w:type="spellEnd"/>
      <w:r w:rsidRPr="00AC2134">
        <w:rPr>
          <w:rFonts w:eastAsia="+mn-ea"/>
          <w:b/>
          <w:i/>
          <w:iCs/>
          <w:color w:val="000000"/>
          <w:sz w:val="24"/>
          <w:szCs w:val="24"/>
          <w:lang w:eastAsia="ro-RO"/>
        </w:rPr>
        <w:t xml:space="preserve"> </w:t>
      </w:r>
      <w:proofErr w:type="spellStart"/>
      <w:r w:rsidRPr="00AC2134">
        <w:rPr>
          <w:rFonts w:eastAsia="+mn-ea"/>
          <w:b/>
          <w:i/>
          <w:iCs/>
          <w:color w:val="000000"/>
          <w:sz w:val="24"/>
          <w:szCs w:val="24"/>
          <w:lang w:eastAsia="ro-RO"/>
        </w:rPr>
        <w:t>lege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prin</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urmare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ea</w:t>
      </w:r>
      <w:proofErr w:type="spellEnd"/>
      <w:r w:rsidRPr="000D787F">
        <w:rPr>
          <w:rFonts w:eastAsia="+mn-ea"/>
          <w:color w:val="000000"/>
          <w:sz w:val="24"/>
          <w:szCs w:val="24"/>
          <w:lang w:eastAsia="ro-RO"/>
        </w:rPr>
        <w:t xml:space="preserve"> nu </w:t>
      </w:r>
      <w:proofErr w:type="spellStart"/>
      <w:r w:rsidRPr="000D787F">
        <w:rPr>
          <w:rFonts w:eastAsia="+mn-ea"/>
          <w:color w:val="000000"/>
          <w:sz w:val="24"/>
          <w:szCs w:val="24"/>
          <w:lang w:eastAsia="ro-RO"/>
        </w:rPr>
        <w:t>poate</w:t>
      </w:r>
      <w:proofErr w:type="spellEnd"/>
      <w:r w:rsidRPr="000D787F">
        <w:rPr>
          <w:rFonts w:eastAsia="+mn-ea"/>
          <w:color w:val="000000"/>
          <w:sz w:val="24"/>
          <w:szCs w:val="24"/>
          <w:lang w:eastAsia="ro-RO"/>
        </w:rPr>
        <w:t xml:space="preserve"> fi </w:t>
      </w:r>
      <w:proofErr w:type="spellStart"/>
      <w:r w:rsidRPr="000D787F">
        <w:rPr>
          <w:rFonts w:eastAsia="+mn-ea"/>
          <w:color w:val="000000"/>
          <w:sz w:val="24"/>
          <w:szCs w:val="24"/>
          <w:lang w:eastAsia="ro-RO"/>
        </w:rPr>
        <w:t>transmisă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unei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alte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autorităţi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publice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decât</w:t>
      </w:r>
      <w:proofErr w:type="spellEnd"/>
      <w:r w:rsidRPr="000D787F">
        <w:rPr>
          <w:rFonts w:eastAsia="+mn-ea"/>
          <w:color w:val="000000"/>
          <w:sz w:val="24"/>
          <w:szCs w:val="24"/>
          <w:lang w:eastAsia="ro-RO"/>
        </w:rPr>
        <w:t xml:space="preserve"> tot </w:t>
      </w:r>
      <w:proofErr w:type="spellStart"/>
      <w:r w:rsidRPr="000D787F">
        <w:rPr>
          <w:rFonts w:eastAsia="+mn-ea"/>
          <w:color w:val="000000"/>
          <w:sz w:val="24"/>
          <w:szCs w:val="24"/>
          <w:lang w:eastAsia="ro-RO"/>
        </w:rPr>
        <w:t>prin</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lege</w:t>
      </w:r>
      <w:proofErr w:type="spellEnd"/>
      <w:r w:rsidRPr="000D787F">
        <w:rPr>
          <w:rFonts w:eastAsia="+mn-ea"/>
          <w:color w:val="000000"/>
          <w:sz w:val="24"/>
          <w:szCs w:val="24"/>
          <w:lang w:eastAsia="ro-RO"/>
        </w:rPr>
        <w:t xml:space="preserve">; </w:t>
      </w:r>
      <w:proofErr w:type="spellStart"/>
      <w:r w:rsidR="00297561" w:rsidRPr="00297561">
        <w:rPr>
          <w:rFonts w:eastAsia="+mn-ea"/>
          <w:color w:val="000000"/>
          <w:sz w:val="24"/>
          <w:szCs w:val="24"/>
          <w:lang w:eastAsia="ro-RO"/>
        </w:rPr>
        <w:t>Stabilirea</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prin</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lege</w:t>
      </w:r>
      <w:proofErr w:type="spellEnd"/>
      <w:r w:rsidR="00297561" w:rsidRPr="00297561">
        <w:rPr>
          <w:rFonts w:eastAsia="+mn-ea"/>
          <w:color w:val="000000"/>
          <w:sz w:val="24"/>
          <w:szCs w:val="24"/>
          <w:lang w:eastAsia="ro-RO"/>
        </w:rPr>
        <w:t xml:space="preserve"> a </w:t>
      </w:r>
      <w:proofErr w:type="spellStart"/>
      <w:r w:rsidR="00297561" w:rsidRPr="00297561">
        <w:rPr>
          <w:rFonts w:eastAsia="+mn-ea"/>
          <w:color w:val="000000"/>
          <w:sz w:val="24"/>
          <w:szCs w:val="24"/>
          <w:lang w:eastAsia="ro-RO"/>
        </w:rPr>
        <w:t>competenței</w:t>
      </w:r>
      <w:proofErr w:type="spellEnd"/>
      <w:r w:rsidR="00297561" w:rsidRPr="00297561">
        <w:rPr>
          <w:rFonts w:eastAsia="+mn-ea"/>
          <w:color w:val="000000"/>
          <w:sz w:val="24"/>
          <w:szCs w:val="24"/>
          <w:lang w:eastAsia="ro-RO"/>
        </w:rPr>
        <w:t xml:space="preserve"> = </w:t>
      </w:r>
      <w:proofErr w:type="spellStart"/>
      <w:r w:rsidR="00297561" w:rsidRPr="00297561">
        <w:rPr>
          <w:rFonts w:eastAsia="+mn-ea"/>
          <w:color w:val="000000"/>
          <w:sz w:val="24"/>
          <w:szCs w:val="24"/>
          <w:lang w:eastAsia="ro-RO"/>
        </w:rPr>
        <w:t>instituirea</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dreptului</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și</w:t>
      </w:r>
      <w:proofErr w:type="spellEnd"/>
      <w:r w:rsidR="00297561" w:rsidRPr="00297561">
        <w:rPr>
          <w:rFonts w:eastAsia="+mn-ea"/>
          <w:color w:val="000000"/>
          <w:sz w:val="24"/>
          <w:szCs w:val="24"/>
          <w:lang w:eastAsia="ro-RO"/>
        </w:rPr>
        <w:t xml:space="preserve"> a </w:t>
      </w:r>
      <w:proofErr w:type="spellStart"/>
      <w:r w:rsidR="00297561" w:rsidRPr="00297561">
        <w:rPr>
          <w:rFonts w:eastAsia="+mn-ea"/>
          <w:color w:val="000000"/>
          <w:sz w:val="24"/>
          <w:szCs w:val="24"/>
          <w:lang w:eastAsia="ro-RO"/>
        </w:rPr>
        <w:t>obligației</w:t>
      </w:r>
      <w:proofErr w:type="spellEnd"/>
      <w:r w:rsidR="00297561" w:rsidRPr="00297561">
        <w:rPr>
          <w:rFonts w:eastAsia="+mn-ea"/>
          <w:color w:val="000000"/>
          <w:sz w:val="24"/>
          <w:szCs w:val="24"/>
          <w:lang w:eastAsia="ro-RO"/>
        </w:rPr>
        <w:t xml:space="preserve"> de a </w:t>
      </w:r>
      <w:proofErr w:type="spellStart"/>
      <w:r w:rsidR="00297561" w:rsidRPr="00297561">
        <w:rPr>
          <w:rFonts w:eastAsia="+mn-ea"/>
          <w:color w:val="000000"/>
          <w:sz w:val="24"/>
          <w:szCs w:val="24"/>
          <w:lang w:eastAsia="ro-RO"/>
        </w:rPr>
        <w:t>emite</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acte</w:t>
      </w:r>
      <w:proofErr w:type="spellEnd"/>
      <w:r w:rsidR="00297561" w:rsidRPr="00297561">
        <w:rPr>
          <w:rFonts w:eastAsia="+mn-ea"/>
          <w:color w:val="000000"/>
          <w:sz w:val="24"/>
          <w:szCs w:val="24"/>
          <w:lang w:eastAsia="ro-RO"/>
        </w:rPr>
        <w:t xml:space="preserve"> administrative, </w:t>
      </w:r>
      <w:proofErr w:type="spellStart"/>
      <w:r w:rsidR="00297561" w:rsidRPr="00297561">
        <w:rPr>
          <w:rFonts w:eastAsia="+mn-ea"/>
          <w:color w:val="000000"/>
          <w:sz w:val="24"/>
          <w:szCs w:val="24"/>
          <w:lang w:eastAsia="ro-RO"/>
        </w:rPr>
        <w:t>în</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limitele</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stabilite</w:t>
      </w:r>
      <w:proofErr w:type="spellEnd"/>
      <w:r w:rsidR="00297561" w:rsidRPr="00297561">
        <w:rPr>
          <w:rFonts w:eastAsia="+mn-ea"/>
          <w:color w:val="000000"/>
          <w:sz w:val="24"/>
          <w:szCs w:val="24"/>
          <w:lang w:eastAsia="ro-RO"/>
        </w:rPr>
        <w:t xml:space="preserve"> de </w:t>
      </w:r>
      <w:proofErr w:type="spellStart"/>
      <w:r w:rsidR="00297561" w:rsidRPr="00297561">
        <w:rPr>
          <w:rFonts w:eastAsia="+mn-ea"/>
          <w:color w:val="000000"/>
          <w:sz w:val="24"/>
          <w:szCs w:val="24"/>
          <w:lang w:eastAsia="ro-RO"/>
        </w:rPr>
        <w:t>lege</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emiterea</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actului</w:t>
      </w:r>
      <w:proofErr w:type="spellEnd"/>
      <w:r w:rsidR="00297561" w:rsidRPr="00297561">
        <w:rPr>
          <w:rFonts w:eastAsia="+mn-ea"/>
          <w:color w:val="000000"/>
          <w:sz w:val="24"/>
          <w:szCs w:val="24"/>
          <w:lang w:eastAsia="ro-RO"/>
        </w:rPr>
        <w:t xml:space="preserve"> cu </w:t>
      </w:r>
      <w:proofErr w:type="spellStart"/>
      <w:r w:rsidR="00297561" w:rsidRPr="00297561">
        <w:rPr>
          <w:rFonts w:eastAsia="+mn-ea"/>
          <w:color w:val="000000"/>
          <w:sz w:val="24"/>
          <w:szCs w:val="24"/>
          <w:lang w:eastAsia="ro-RO"/>
        </w:rPr>
        <w:t>depasirea</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limitelor</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sau</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refuzul</w:t>
      </w:r>
      <w:proofErr w:type="spellEnd"/>
      <w:r w:rsidR="00297561" w:rsidRPr="00297561">
        <w:rPr>
          <w:rFonts w:eastAsia="+mn-ea"/>
          <w:color w:val="000000"/>
          <w:sz w:val="24"/>
          <w:szCs w:val="24"/>
          <w:lang w:eastAsia="ro-RO"/>
        </w:rPr>
        <w:t xml:space="preserve"> - </w:t>
      </w:r>
      <w:proofErr w:type="spellStart"/>
      <w:r w:rsidR="00297561" w:rsidRPr="00297561">
        <w:rPr>
          <w:rFonts w:eastAsia="+mn-ea"/>
          <w:color w:val="000000"/>
          <w:sz w:val="24"/>
          <w:szCs w:val="24"/>
          <w:lang w:eastAsia="ro-RO"/>
        </w:rPr>
        <w:t>consecințe</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exces</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abuz</w:t>
      </w:r>
      <w:proofErr w:type="spellEnd"/>
      <w:r w:rsidR="00297561" w:rsidRPr="00297561">
        <w:rPr>
          <w:rFonts w:eastAsia="+mn-ea"/>
          <w:color w:val="000000"/>
          <w:sz w:val="24"/>
          <w:szCs w:val="24"/>
          <w:lang w:eastAsia="ro-RO"/>
        </w:rPr>
        <w:t xml:space="preserve"> de </w:t>
      </w:r>
      <w:proofErr w:type="spellStart"/>
      <w:r w:rsidR="00297561" w:rsidRPr="00297561">
        <w:rPr>
          <w:rFonts w:eastAsia="+mn-ea"/>
          <w:color w:val="000000"/>
          <w:sz w:val="24"/>
          <w:szCs w:val="24"/>
          <w:lang w:eastAsia="ro-RO"/>
        </w:rPr>
        <w:t>putere</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anularea</w:t>
      </w:r>
      <w:proofErr w:type="spellEnd"/>
      <w:r w:rsidR="00297561" w:rsidRPr="00297561">
        <w:rPr>
          <w:rFonts w:eastAsia="+mn-ea"/>
          <w:color w:val="000000"/>
          <w:sz w:val="24"/>
          <w:szCs w:val="24"/>
          <w:lang w:eastAsia="ro-RO"/>
        </w:rPr>
        <w:t xml:space="preserve"> </w:t>
      </w:r>
      <w:proofErr w:type="spellStart"/>
      <w:r w:rsidR="00297561" w:rsidRPr="00297561">
        <w:rPr>
          <w:rFonts w:eastAsia="+mn-ea"/>
          <w:color w:val="000000"/>
          <w:sz w:val="24"/>
          <w:szCs w:val="24"/>
          <w:lang w:eastAsia="ro-RO"/>
        </w:rPr>
        <w:t>actului</w:t>
      </w:r>
      <w:proofErr w:type="spellEnd"/>
    </w:p>
    <w:p w14:paraId="558C2175" w14:textId="77777777" w:rsidR="00297561" w:rsidRDefault="00297561" w:rsidP="00297561">
      <w:pPr>
        <w:pStyle w:val="ListParagraph"/>
        <w:numPr>
          <w:ilvl w:val="1"/>
          <w:numId w:val="27"/>
        </w:numPr>
        <w:jc w:val="both"/>
        <w:textAlignment w:val="baseline"/>
        <w:rPr>
          <w:rFonts w:eastAsia="+mn-ea"/>
          <w:color w:val="000000"/>
          <w:sz w:val="24"/>
          <w:szCs w:val="24"/>
          <w:lang w:eastAsia="ro-RO"/>
        </w:rPr>
      </w:pPr>
      <w:r w:rsidRPr="00297561">
        <w:rPr>
          <w:rFonts w:eastAsia="+mn-ea"/>
          <w:color w:val="000000"/>
          <w:sz w:val="24"/>
          <w:szCs w:val="24"/>
          <w:lang w:eastAsia="ro-RO"/>
        </w:rPr>
        <w:t xml:space="preserve">Regula </w:t>
      </w:r>
      <w:proofErr w:type="spellStart"/>
      <w:r w:rsidRPr="00297561">
        <w:rPr>
          <w:rFonts w:eastAsia="+mn-ea"/>
          <w:color w:val="000000"/>
          <w:sz w:val="24"/>
          <w:szCs w:val="24"/>
          <w:lang w:eastAsia="ro-RO"/>
        </w:rPr>
        <w:t>generală</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competența</w:t>
      </w:r>
      <w:proofErr w:type="spellEnd"/>
      <w:r w:rsidRPr="00297561">
        <w:rPr>
          <w:rFonts w:eastAsia="+mn-ea"/>
          <w:color w:val="000000"/>
          <w:sz w:val="24"/>
          <w:szCs w:val="24"/>
          <w:lang w:eastAsia="ro-RO"/>
        </w:rPr>
        <w:t xml:space="preserve"> se </w:t>
      </w:r>
      <w:proofErr w:type="spellStart"/>
      <w:r w:rsidRPr="00297561">
        <w:rPr>
          <w:rFonts w:eastAsia="+mn-ea"/>
          <w:color w:val="000000"/>
          <w:sz w:val="24"/>
          <w:szCs w:val="24"/>
          <w:lang w:eastAsia="ro-RO"/>
        </w:rPr>
        <w:t>stabilește</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prin</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lege</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poate</w:t>
      </w:r>
      <w:proofErr w:type="spellEnd"/>
      <w:r w:rsidRPr="00297561">
        <w:rPr>
          <w:rFonts w:eastAsia="+mn-ea"/>
          <w:color w:val="000000"/>
          <w:sz w:val="24"/>
          <w:szCs w:val="24"/>
          <w:lang w:eastAsia="ro-RO"/>
        </w:rPr>
        <w:t xml:space="preserve"> fi </w:t>
      </w:r>
      <w:proofErr w:type="spellStart"/>
      <w:r w:rsidRPr="00297561">
        <w:rPr>
          <w:rFonts w:eastAsia="+mn-ea"/>
          <w:color w:val="000000"/>
          <w:sz w:val="24"/>
          <w:szCs w:val="24"/>
          <w:lang w:eastAsia="ro-RO"/>
        </w:rPr>
        <w:t>completată</w:t>
      </w:r>
      <w:proofErr w:type="spellEnd"/>
      <w:r w:rsidRPr="00297561">
        <w:rPr>
          <w:rFonts w:eastAsia="+mn-ea"/>
          <w:color w:val="000000"/>
          <w:sz w:val="24"/>
          <w:szCs w:val="24"/>
          <w:lang w:eastAsia="ro-RO"/>
        </w:rPr>
        <w:t xml:space="preserve"> cu </w:t>
      </w:r>
      <w:proofErr w:type="spellStart"/>
      <w:r w:rsidRPr="00297561">
        <w:rPr>
          <w:rFonts w:eastAsia="+mn-ea"/>
          <w:color w:val="000000"/>
          <w:sz w:val="24"/>
          <w:szCs w:val="24"/>
          <w:lang w:eastAsia="ro-RO"/>
        </w:rPr>
        <w:t>atribuții</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prin</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intermediul</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altor</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acte</w:t>
      </w:r>
      <w:proofErr w:type="spellEnd"/>
      <w:r w:rsidRPr="00297561">
        <w:rPr>
          <w:rFonts w:eastAsia="+mn-ea"/>
          <w:color w:val="000000"/>
          <w:sz w:val="24"/>
          <w:szCs w:val="24"/>
          <w:lang w:eastAsia="ro-RO"/>
        </w:rPr>
        <w:t xml:space="preserve"> normative(</w:t>
      </w:r>
      <w:proofErr w:type="spellStart"/>
      <w:r w:rsidRPr="00297561">
        <w:rPr>
          <w:rFonts w:eastAsia="+mn-ea"/>
          <w:color w:val="000000"/>
          <w:sz w:val="24"/>
          <w:szCs w:val="24"/>
          <w:lang w:eastAsia="ro-RO"/>
        </w:rPr>
        <w:t>secumdum</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legem</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dar</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numai</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când</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legea</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prevede</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această</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posibilitate</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în</w:t>
      </w:r>
      <w:proofErr w:type="spellEnd"/>
      <w:r w:rsidRPr="00297561">
        <w:rPr>
          <w:rFonts w:eastAsia="+mn-ea"/>
          <w:color w:val="000000"/>
          <w:sz w:val="24"/>
          <w:szCs w:val="24"/>
          <w:lang w:eastAsia="ro-RO"/>
        </w:rPr>
        <w:t xml:space="preserve"> mod </w:t>
      </w:r>
      <w:proofErr w:type="spellStart"/>
      <w:r w:rsidRPr="00297561">
        <w:rPr>
          <w:rFonts w:eastAsia="+mn-ea"/>
          <w:color w:val="000000"/>
          <w:sz w:val="24"/>
          <w:szCs w:val="24"/>
          <w:lang w:eastAsia="ro-RO"/>
        </w:rPr>
        <w:t>expres</w:t>
      </w:r>
      <w:proofErr w:type="spellEnd"/>
      <w:r w:rsidRPr="00297561">
        <w:rPr>
          <w:rFonts w:eastAsia="+mn-ea"/>
          <w:color w:val="000000"/>
          <w:sz w:val="24"/>
          <w:szCs w:val="24"/>
          <w:lang w:eastAsia="ro-RO"/>
        </w:rPr>
        <w:t>.</w:t>
      </w:r>
    </w:p>
    <w:p w14:paraId="7BEC7658" w14:textId="77777777" w:rsidR="00297561" w:rsidRDefault="00297561" w:rsidP="00297561">
      <w:pPr>
        <w:pStyle w:val="ListParagraph"/>
        <w:numPr>
          <w:ilvl w:val="1"/>
          <w:numId w:val="27"/>
        </w:numPr>
        <w:jc w:val="both"/>
        <w:textAlignment w:val="baseline"/>
        <w:rPr>
          <w:rFonts w:eastAsia="+mn-ea"/>
          <w:color w:val="000000"/>
          <w:sz w:val="24"/>
          <w:szCs w:val="24"/>
          <w:lang w:eastAsia="ro-RO"/>
        </w:rPr>
      </w:pPr>
      <w:proofErr w:type="spellStart"/>
      <w:r w:rsidRPr="00297561">
        <w:rPr>
          <w:rFonts w:eastAsia="+mn-ea"/>
          <w:color w:val="000000"/>
          <w:sz w:val="24"/>
          <w:szCs w:val="24"/>
          <w:lang w:eastAsia="ro-RO"/>
        </w:rPr>
        <w:t>Actele</w:t>
      </w:r>
      <w:proofErr w:type="spellEnd"/>
      <w:r w:rsidRPr="00297561">
        <w:rPr>
          <w:rFonts w:eastAsia="+mn-ea"/>
          <w:color w:val="000000"/>
          <w:sz w:val="24"/>
          <w:szCs w:val="24"/>
          <w:lang w:eastAsia="ro-RO"/>
        </w:rPr>
        <w:t xml:space="preserve"> normative </w:t>
      </w:r>
      <w:proofErr w:type="spellStart"/>
      <w:r w:rsidRPr="00297561">
        <w:rPr>
          <w:rFonts w:eastAsia="+mn-ea"/>
          <w:color w:val="000000"/>
          <w:sz w:val="24"/>
          <w:szCs w:val="24"/>
          <w:lang w:eastAsia="ro-RO"/>
        </w:rPr>
        <w:t>prin</w:t>
      </w:r>
      <w:proofErr w:type="spellEnd"/>
      <w:r w:rsidRPr="00297561">
        <w:rPr>
          <w:rFonts w:eastAsia="+mn-ea"/>
          <w:color w:val="000000"/>
          <w:sz w:val="24"/>
          <w:szCs w:val="24"/>
          <w:lang w:eastAsia="ro-RO"/>
        </w:rPr>
        <w:t xml:space="preserve"> care se </w:t>
      </w:r>
      <w:proofErr w:type="spellStart"/>
      <w:r w:rsidRPr="00297561">
        <w:rPr>
          <w:rFonts w:eastAsia="+mn-ea"/>
          <w:color w:val="000000"/>
          <w:sz w:val="24"/>
          <w:szCs w:val="24"/>
          <w:lang w:eastAsia="ro-RO"/>
        </w:rPr>
        <w:t>stabilește</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competența</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trebuie</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să</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aibă</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forță</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juridică</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superioară</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actelor</w:t>
      </w:r>
      <w:proofErr w:type="spellEnd"/>
      <w:r w:rsidRPr="00297561">
        <w:rPr>
          <w:rFonts w:eastAsia="+mn-ea"/>
          <w:color w:val="000000"/>
          <w:sz w:val="24"/>
          <w:szCs w:val="24"/>
          <w:lang w:eastAsia="ro-RO"/>
        </w:rPr>
        <w:t xml:space="preserve"> pe care le </w:t>
      </w:r>
      <w:proofErr w:type="spellStart"/>
      <w:r w:rsidRPr="00297561">
        <w:rPr>
          <w:rFonts w:eastAsia="+mn-ea"/>
          <w:color w:val="000000"/>
          <w:sz w:val="24"/>
          <w:szCs w:val="24"/>
          <w:lang w:eastAsia="ro-RO"/>
        </w:rPr>
        <w:t>emite</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organul</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căruia</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i</w:t>
      </w:r>
      <w:proofErr w:type="spellEnd"/>
      <w:r w:rsidRPr="00297561">
        <w:rPr>
          <w:rFonts w:eastAsia="+mn-ea"/>
          <w:color w:val="000000"/>
          <w:sz w:val="24"/>
          <w:szCs w:val="24"/>
          <w:lang w:eastAsia="ro-RO"/>
        </w:rPr>
        <w:t xml:space="preserve"> se </w:t>
      </w:r>
      <w:proofErr w:type="spellStart"/>
      <w:r w:rsidRPr="00297561">
        <w:rPr>
          <w:rFonts w:eastAsia="+mn-ea"/>
          <w:color w:val="000000"/>
          <w:sz w:val="24"/>
          <w:szCs w:val="24"/>
          <w:lang w:eastAsia="ro-RO"/>
        </w:rPr>
        <w:t>stabilește</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competența</w:t>
      </w:r>
      <w:proofErr w:type="spellEnd"/>
      <w:r w:rsidRPr="00297561">
        <w:rPr>
          <w:rFonts w:eastAsia="+mn-ea"/>
          <w:color w:val="000000"/>
          <w:sz w:val="24"/>
          <w:szCs w:val="24"/>
          <w:lang w:eastAsia="ro-RO"/>
        </w:rPr>
        <w:t>.</w:t>
      </w:r>
    </w:p>
    <w:p w14:paraId="3984FCF0" w14:textId="77777777" w:rsidR="00C4499E" w:rsidRPr="00297561" w:rsidRDefault="00297561" w:rsidP="00297561">
      <w:pPr>
        <w:pStyle w:val="ListParagraph"/>
        <w:numPr>
          <w:ilvl w:val="1"/>
          <w:numId w:val="27"/>
        </w:numPr>
        <w:jc w:val="both"/>
        <w:textAlignment w:val="baseline"/>
        <w:rPr>
          <w:rFonts w:eastAsia="+mn-ea"/>
          <w:color w:val="000000"/>
          <w:sz w:val="24"/>
          <w:szCs w:val="24"/>
          <w:lang w:eastAsia="ro-RO"/>
        </w:rPr>
      </w:pPr>
      <w:proofErr w:type="spellStart"/>
      <w:r w:rsidRPr="00297561">
        <w:rPr>
          <w:rFonts w:eastAsia="+mn-ea"/>
          <w:color w:val="000000"/>
          <w:sz w:val="24"/>
          <w:szCs w:val="24"/>
          <w:lang w:eastAsia="ro-RO"/>
        </w:rPr>
        <w:t>Competența</w:t>
      </w:r>
      <w:proofErr w:type="spellEnd"/>
      <w:r w:rsidRPr="00297561">
        <w:rPr>
          <w:rFonts w:eastAsia="+mn-ea"/>
          <w:color w:val="000000"/>
          <w:sz w:val="24"/>
          <w:szCs w:val="24"/>
          <w:lang w:eastAsia="ro-RO"/>
        </w:rPr>
        <w:t xml:space="preserve"> se </w:t>
      </w:r>
      <w:proofErr w:type="spellStart"/>
      <w:r w:rsidRPr="00297561">
        <w:rPr>
          <w:rFonts w:eastAsia="+mn-ea"/>
          <w:color w:val="000000"/>
          <w:sz w:val="24"/>
          <w:szCs w:val="24"/>
          <w:lang w:eastAsia="ro-RO"/>
        </w:rPr>
        <w:t>poate</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determina</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și</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în</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baza</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unor</w:t>
      </w:r>
      <w:proofErr w:type="spellEnd"/>
      <w:r w:rsidRPr="00297561">
        <w:rPr>
          <w:rFonts w:eastAsia="+mn-ea"/>
          <w:color w:val="000000"/>
          <w:sz w:val="24"/>
          <w:szCs w:val="24"/>
          <w:lang w:eastAsia="ro-RO"/>
        </w:rPr>
        <w:t xml:space="preserve"> principii (ex. </w:t>
      </w:r>
      <w:proofErr w:type="spellStart"/>
      <w:r w:rsidRPr="00297561">
        <w:rPr>
          <w:rFonts w:eastAsia="+mn-ea"/>
          <w:color w:val="000000"/>
          <w:sz w:val="24"/>
          <w:szCs w:val="24"/>
          <w:lang w:eastAsia="ro-RO"/>
        </w:rPr>
        <w:t>principiul</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simetriei</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juridice</w:t>
      </w:r>
      <w:proofErr w:type="spellEnd"/>
      <w:r w:rsidRPr="00297561">
        <w:rPr>
          <w:rFonts w:eastAsia="+mn-ea"/>
          <w:color w:val="000000"/>
          <w:sz w:val="24"/>
          <w:szCs w:val="24"/>
          <w:lang w:eastAsia="ro-RO"/>
        </w:rPr>
        <w:t xml:space="preserve">: cine </w:t>
      </w:r>
      <w:proofErr w:type="spellStart"/>
      <w:r w:rsidRPr="00297561">
        <w:rPr>
          <w:rFonts w:eastAsia="+mn-ea"/>
          <w:color w:val="000000"/>
          <w:sz w:val="24"/>
          <w:szCs w:val="24"/>
          <w:lang w:eastAsia="ro-RO"/>
        </w:rPr>
        <w:t>poate</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emite</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poate</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și</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revoca</w:t>
      </w:r>
      <w:proofErr w:type="spellEnd"/>
      <w:r w:rsidRPr="00297561">
        <w:rPr>
          <w:rFonts w:eastAsia="+mn-ea"/>
          <w:color w:val="000000"/>
          <w:sz w:val="24"/>
          <w:szCs w:val="24"/>
          <w:lang w:eastAsia="ro-RO"/>
        </w:rPr>
        <w:t xml:space="preserve"> </w:t>
      </w:r>
      <w:proofErr w:type="spellStart"/>
      <w:r w:rsidRPr="00297561">
        <w:rPr>
          <w:rFonts w:eastAsia="+mn-ea"/>
          <w:color w:val="000000"/>
          <w:sz w:val="24"/>
          <w:szCs w:val="24"/>
          <w:lang w:eastAsia="ro-RO"/>
        </w:rPr>
        <w:t>acel</w:t>
      </w:r>
      <w:proofErr w:type="spellEnd"/>
      <w:r w:rsidRPr="00297561">
        <w:rPr>
          <w:rFonts w:eastAsia="+mn-ea"/>
          <w:color w:val="000000"/>
          <w:sz w:val="24"/>
          <w:szCs w:val="24"/>
          <w:lang w:eastAsia="ro-RO"/>
        </w:rPr>
        <w:t xml:space="preserve"> act) </w:t>
      </w:r>
    </w:p>
    <w:p w14:paraId="3DE85D7A" w14:textId="77777777" w:rsidR="00AC2134" w:rsidRPr="00AC2134" w:rsidRDefault="00C4499E" w:rsidP="006A0E1D">
      <w:pPr>
        <w:numPr>
          <w:ilvl w:val="0"/>
          <w:numId w:val="132"/>
        </w:numPr>
        <w:contextualSpacing/>
        <w:jc w:val="both"/>
        <w:textAlignment w:val="baseline"/>
        <w:rPr>
          <w:rFonts w:eastAsia="+mn-ea"/>
          <w:color w:val="000000"/>
          <w:sz w:val="24"/>
          <w:szCs w:val="24"/>
          <w:lang w:val="fr-FR" w:eastAsia="ro-RO"/>
        </w:rPr>
      </w:pPr>
      <w:r w:rsidRPr="00AC2134">
        <w:rPr>
          <w:rFonts w:eastAsia="+mn-ea"/>
          <w:b/>
          <w:color w:val="000000"/>
          <w:sz w:val="24"/>
          <w:szCs w:val="24"/>
          <w:lang w:val="fr-FR" w:eastAsia="ro-RO"/>
        </w:rPr>
        <w:t xml:space="preserve">este </w:t>
      </w:r>
      <w:proofErr w:type="spellStart"/>
      <w:r w:rsidRPr="00AC2134">
        <w:rPr>
          <w:rFonts w:eastAsia="+mn-ea"/>
          <w:b/>
          <w:i/>
          <w:iCs/>
          <w:color w:val="000000"/>
          <w:sz w:val="24"/>
          <w:szCs w:val="24"/>
          <w:lang w:val="fr-FR" w:eastAsia="ro-RO"/>
        </w:rPr>
        <w:t>obligatorie</w:t>
      </w:r>
      <w:proofErr w:type="spellEnd"/>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sensul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că</w:t>
      </w:r>
      <w:proofErr w:type="spellEnd"/>
      <w:r w:rsidRPr="000D787F">
        <w:rPr>
          <w:rFonts w:eastAsia="+mn-ea"/>
          <w:color w:val="000000"/>
          <w:sz w:val="24"/>
          <w:szCs w:val="24"/>
          <w:lang w:val="fr-FR" w:eastAsia="ro-RO"/>
        </w:rPr>
        <w:t xml:space="preserve"> nu se </w:t>
      </w:r>
      <w:proofErr w:type="spellStart"/>
      <w:r w:rsidRPr="000D787F">
        <w:rPr>
          <w:rFonts w:eastAsia="+mn-ea"/>
          <w:color w:val="000000"/>
          <w:sz w:val="24"/>
          <w:szCs w:val="24"/>
          <w:lang w:val="fr-FR" w:eastAsia="ro-RO"/>
        </w:rPr>
        <w:t>poate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renunţa</w:t>
      </w:r>
      <w:proofErr w:type="spellEnd"/>
      <w:r w:rsidRPr="000D787F">
        <w:rPr>
          <w:rFonts w:eastAsia="+mn-ea"/>
          <w:color w:val="000000"/>
          <w:sz w:val="24"/>
          <w:szCs w:val="24"/>
          <w:lang w:val="fr-FR" w:eastAsia="ro-RO"/>
        </w:rPr>
        <w:t xml:space="preserve"> la </w:t>
      </w:r>
      <w:proofErr w:type="spellStart"/>
      <w:r w:rsidRPr="000D787F">
        <w:rPr>
          <w:rFonts w:eastAsia="+mn-ea"/>
          <w:color w:val="000000"/>
          <w:sz w:val="24"/>
          <w:szCs w:val="24"/>
          <w:lang w:val="fr-FR" w:eastAsia="ro-RO"/>
        </w:rPr>
        <w:t>exercitarea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ei</w:t>
      </w:r>
      <w:proofErr w:type="spellEnd"/>
      <w:r w:rsidRPr="000D787F">
        <w:rPr>
          <w:rFonts w:eastAsia="+mn-ea"/>
          <w:color w:val="000000"/>
          <w:sz w:val="24"/>
          <w:szCs w:val="24"/>
          <w:lang w:val="fr-FR" w:eastAsia="ro-RO"/>
        </w:rPr>
        <w:t xml:space="preserve">; </w:t>
      </w:r>
      <w:proofErr w:type="spellStart"/>
      <w:r w:rsidR="00AC2134" w:rsidRPr="00AC2134">
        <w:rPr>
          <w:rFonts w:eastAsia="+mn-ea"/>
          <w:color w:val="000000"/>
          <w:sz w:val="24"/>
          <w:szCs w:val="24"/>
          <w:lang w:val="fr-FR" w:eastAsia="ro-RO"/>
        </w:rPr>
        <w:t>Atributiile</w:t>
      </w:r>
      <w:proofErr w:type="spellEnd"/>
      <w:r w:rsidR="00AC2134" w:rsidRPr="00AC2134">
        <w:rPr>
          <w:rFonts w:eastAsia="+mn-ea"/>
          <w:color w:val="000000"/>
          <w:sz w:val="24"/>
          <w:szCs w:val="24"/>
          <w:lang w:val="fr-FR" w:eastAsia="ro-RO"/>
        </w:rPr>
        <w:t xml:space="preserve"> </w:t>
      </w:r>
      <w:proofErr w:type="spellStart"/>
      <w:r w:rsidR="00AC2134" w:rsidRPr="00AC2134">
        <w:rPr>
          <w:rFonts w:eastAsia="+mn-ea"/>
          <w:color w:val="000000"/>
          <w:sz w:val="24"/>
          <w:szCs w:val="24"/>
          <w:lang w:val="fr-FR" w:eastAsia="ro-RO"/>
        </w:rPr>
        <w:t>trebuie</w:t>
      </w:r>
      <w:proofErr w:type="spellEnd"/>
      <w:r w:rsidR="00AC2134" w:rsidRPr="00AC2134">
        <w:rPr>
          <w:rFonts w:eastAsia="+mn-ea"/>
          <w:color w:val="000000"/>
          <w:sz w:val="24"/>
          <w:szCs w:val="24"/>
          <w:lang w:val="fr-FR" w:eastAsia="ro-RO"/>
        </w:rPr>
        <w:t xml:space="preserve"> </w:t>
      </w:r>
      <w:proofErr w:type="spellStart"/>
      <w:r w:rsidR="00AC2134" w:rsidRPr="00AC2134">
        <w:rPr>
          <w:rFonts w:eastAsia="+mn-ea"/>
          <w:color w:val="000000"/>
          <w:sz w:val="24"/>
          <w:szCs w:val="24"/>
          <w:lang w:val="fr-FR" w:eastAsia="ro-RO"/>
        </w:rPr>
        <w:t>îndeplinite</w:t>
      </w:r>
      <w:proofErr w:type="spellEnd"/>
      <w:r w:rsidR="00AC2134" w:rsidRPr="00AC2134">
        <w:rPr>
          <w:rFonts w:eastAsia="+mn-ea"/>
          <w:color w:val="000000"/>
          <w:sz w:val="24"/>
          <w:szCs w:val="24"/>
          <w:lang w:val="fr-FR" w:eastAsia="ro-RO"/>
        </w:rPr>
        <w:t xml:space="preserve"> </w:t>
      </w:r>
      <w:proofErr w:type="spellStart"/>
      <w:r w:rsidR="00AC2134" w:rsidRPr="00AC2134">
        <w:rPr>
          <w:rFonts w:eastAsia="+mn-ea"/>
          <w:color w:val="000000"/>
          <w:sz w:val="24"/>
          <w:szCs w:val="24"/>
          <w:lang w:val="fr-FR" w:eastAsia="ro-RO"/>
        </w:rPr>
        <w:t>potrivit</w:t>
      </w:r>
      <w:proofErr w:type="spellEnd"/>
      <w:r w:rsidR="00AC2134" w:rsidRPr="00AC2134">
        <w:rPr>
          <w:rFonts w:eastAsia="+mn-ea"/>
          <w:color w:val="000000"/>
          <w:sz w:val="24"/>
          <w:szCs w:val="24"/>
          <w:lang w:val="fr-FR" w:eastAsia="ro-RO"/>
        </w:rPr>
        <w:t xml:space="preserve"> </w:t>
      </w:r>
      <w:proofErr w:type="spellStart"/>
      <w:r w:rsidR="00AC2134" w:rsidRPr="00AC2134">
        <w:rPr>
          <w:rFonts w:eastAsia="+mn-ea"/>
          <w:color w:val="000000"/>
          <w:sz w:val="24"/>
          <w:szCs w:val="24"/>
          <w:lang w:val="fr-FR" w:eastAsia="ro-RO"/>
        </w:rPr>
        <w:t>legii</w:t>
      </w:r>
      <w:proofErr w:type="spellEnd"/>
      <w:r w:rsidR="00AC2134" w:rsidRPr="00AC2134">
        <w:rPr>
          <w:rFonts w:eastAsia="+mn-ea"/>
          <w:color w:val="000000"/>
          <w:sz w:val="24"/>
          <w:szCs w:val="24"/>
          <w:lang w:val="fr-FR" w:eastAsia="ro-RO"/>
        </w:rPr>
        <w:t xml:space="preserve">, NU au </w:t>
      </w:r>
      <w:proofErr w:type="spellStart"/>
      <w:r w:rsidR="00AC2134" w:rsidRPr="00AC2134">
        <w:rPr>
          <w:rFonts w:eastAsia="+mn-ea"/>
          <w:color w:val="000000"/>
          <w:sz w:val="24"/>
          <w:szCs w:val="24"/>
          <w:lang w:val="fr-FR" w:eastAsia="ro-RO"/>
        </w:rPr>
        <w:t>caracter</w:t>
      </w:r>
      <w:proofErr w:type="spellEnd"/>
      <w:r w:rsidR="00AC2134" w:rsidRPr="00AC2134">
        <w:rPr>
          <w:rFonts w:eastAsia="+mn-ea"/>
          <w:color w:val="000000"/>
          <w:sz w:val="24"/>
          <w:szCs w:val="24"/>
          <w:lang w:val="fr-FR" w:eastAsia="ro-RO"/>
        </w:rPr>
        <w:t xml:space="preserve"> </w:t>
      </w:r>
      <w:proofErr w:type="spellStart"/>
      <w:r w:rsidR="00AC2134" w:rsidRPr="00AC2134">
        <w:rPr>
          <w:rFonts w:eastAsia="+mn-ea"/>
          <w:color w:val="000000"/>
          <w:sz w:val="24"/>
          <w:szCs w:val="24"/>
          <w:lang w:val="fr-FR" w:eastAsia="ro-RO"/>
        </w:rPr>
        <w:t>facultativ</w:t>
      </w:r>
      <w:proofErr w:type="spellEnd"/>
      <w:r w:rsidR="00AC2134">
        <w:rPr>
          <w:rFonts w:eastAsia="+mn-ea"/>
          <w:color w:val="000000"/>
          <w:sz w:val="24"/>
          <w:szCs w:val="24"/>
          <w:lang w:val="fr-FR" w:eastAsia="ro-RO"/>
        </w:rPr>
        <w:t> ;</w:t>
      </w:r>
    </w:p>
    <w:p w14:paraId="1656E671" w14:textId="77777777" w:rsidR="00AC2134" w:rsidRDefault="00AC2134" w:rsidP="006A0E1D">
      <w:pPr>
        <w:numPr>
          <w:ilvl w:val="1"/>
          <w:numId w:val="132"/>
        </w:numPr>
        <w:contextualSpacing/>
        <w:jc w:val="both"/>
        <w:textAlignment w:val="baseline"/>
        <w:rPr>
          <w:rFonts w:eastAsia="+mn-ea"/>
          <w:color w:val="000000"/>
          <w:sz w:val="24"/>
          <w:szCs w:val="24"/>
          <w:lang w:val="fr-FR" w:eastAsia="ro-RO"/>
        </w:rPr>
      </w:pPr>
      <w:r w:rsidRPr="00AC2134">
        <w:rPr>
          <w:rFonts w:eastAsia="+mn-ea"/>
          <w:color w:val="000000"/>
          <w:sz w:val="24"/>
          <w:szCs w:val="24"/>
          <w:lang w:val="fr-FR" w:eastAsia="ro-RO"/>
        </w:rPr>
        <w:t xml:space="preserve">Nu se </w:t>
      </w:r>
      <w:proofErr w:type="spellStart"/>
      <w:r w:rsidRPr="00AC2134">
        <w:rPr>
          <w:rFonts w:eastAsia="+mn-ea"/>
          <w:color w:val="000000"/>
          <w:sz w:val="24"/>
          <w:szCs w:val="24"/>
          <w:lang w:val="fr-FR" w:eastAsia="ro-RO"/>
        </w:rPr>
        <w:t>poate</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renunța</w:t>
      </w:r>
      <w:proofErr w:type="spellEnd"/>
      <w:r w:rsidRPr="00AC2134">
        <w:rPr>
          <w:rFonts w:eastAsia="+mn-ea"/>
          <w:color w:val="000000"/>
          <w:sz w:val="24"/>
          <w:szCs w:val="24"/>
          <w:lang w:val="fr-FR" w:eastAsia="ro-RO"/>
        </w:rPr>
        <w:t xml:space="preserve"> la </w:t>
      </w:r>
      <w:proofErr w:type="spellStart"/>
      <w:r w:rsidRPr="00AC2134">
        <w:rPr>
          <w:rFonts w:eastAsia="+mn-ea"/>
          <w:color w:val="000000"/>
          <w:sz w:val="24"/>
          <w:szCs w:val="24"/>
          <w:lang w:val="fr-FR" w:eastAsia="ro-RO"/>
        </w:rPr>
        <w:t>atribuții</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și</w:t>
      </w:r>
      <w:proofErr w:type="spellEnd"/>
      <w:r w:rsidRPr="00AC2134">
        <w:rPr>
          <w:rFonts w:eastAsia="+mn-ea"/>
          <w:color w:val="000000"/>
          <w:sz w:val="24"/>
          <w:szCs w:val="24"/>
          <w:lang w:val="fr-FR" w:eastAsia="ro-RO"/>
        </w:rPr>
        <w:t xml:space="preserve"> nu pot fi </w:t>
      </w:r>
      <w:proofErr w:type="spellStart"/>
      <w:r w:rsidRPr="00AC2134">
        <w:rPr>
          <w:rFonts w:eastAsia="+mn-ea"/>
          <w:color w:val="000000"/>
          <w:sz w:val="24"/>
          <w:szCs w:val="24"/>
          <w:lang w:val="fr-FR" w:eastAsia="ro-RO"/>
        </w:rPr>
        <w:t>încredințate</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altor</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aut</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regului</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privind</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competența</w:t>
      </w:r>
      <w:proofErr w:type="spellEnd"/>
      <w:r w:rsidRPr="00AC2134">
        <w:rPr>
          <w:rFonts w:eastAsia="+mn-ea"/>
          <w:color w:val="000000"/>
          <w:sz w:val="24"/>
          <w:szCs w:val="24"/>
          <w:lang w:val="fr-FR" w:eastAsia="ro-RO"/>
        </w:rPr>
        <w:t xml:space="preserve"> - de </w:t>
      </w:r>
      <w:proofErr w:type="spellStart"/>
      <w:r w:rsidRPr="00AC2134">
        <w:rPr>
          <w:rFonts w:eastAsia="+mn-ea"/>
          <w:color w:val="000000"/>
          <w:sz w:val="24"/>
          <w:szCs w:val="24"/>
          <w:lang w:val="fr-FR" w:eastAsia="ro-RO"/>
        </w:rPr>
        <w:t>odine</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publică</w:t>
      </w:r>
      <w:proofErr w:type="spellEnd"/>
      <w:r w:rsidRPr="00AC2134">
        <w:rPr>
          <w:rFonts w:eastAsia="+mn-ea"/>
          <w:color w:val="000000"/>
          <w:sz w:val="24"/>
          <w:szCs w:val="24"/>
          <w:lang w:val="fr-FR" w:eastAsia="ro-RO"/>
        </w:rPr>
        <w:t xml:space="preserve">; </w:t>
      </w:r>
    </w:p>
    <w:p w14:paraId="1ED33DB7" w14:textId="77777777" w:rsidR="00AC2134" w:rsidRPr="00AC2134" w:rsidRDefault="00AC2134" w:rsidP="006A0E1D">
      <w:pPr>
        <w:numPr>
          <w:ilvl w:val="1"/>
          <w:numId w:val="132"/>
        </w:numPr>
        <w:contextualSpacing/>
        <w:jc w:val="both"/>
        <w:textAlignment w:val="baseline"/>
        <w:rPr>
          <w:rFonts w:eastAsia="+mn-ea"/>
          <w:color w:val="000000"/>
          <w:sz w:val="24"/>
          <w:szCs w:val="24"/>
          <w:lang w:val="fr-FR" w:eastAsia="ro-RO"/>
        </w:rPr>
      </w:pPr>
      <w:proofErr w:type="spellStart"/>
      <w:r w:rsidRPr="00AC2134">
        <w:rPr>
          <w:rFonts w:eastAsia="+mn-ea"/>
          <w:color w:val="000000"/>
          <w:sz w:val="24"/>
          <w:szCs w:val="24"/>
          <w:lang w:val="fr-FR" w:eastAsia="ro-RO"/>
        </w:rPr>
        <w:t>Caracterul</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obligatoriu</w:t>
      </w:r>
      <w:proofErr w:type="spellEnd"/>
      <w:r w:rsidRPr="00AC2134">
        <w:rPr>
          <w:rFonts w:eastAsia="+mn-ea"/>
          <w:color w:val="000000"/>
          <w:sz w:val="24"/>
          <w:szCs w:val="24"/>
          <w:lang w:val="fr-FR" w:eastAsia="ro-RO"/>
        </w:rPr>
        <w:t xml:space="preserve"> nu este </w:t>
      </w:r>
      <w:proofErr w:type="spellStart"/>
      <w:r w:rsidRPr="00AC2134">
        <w:rPr>
          <w:rFonts w:eastAsia="+mn-ea"/>
          <w:color w:val="000000"/>
          <w:sz w:val="24"/>
          <w:szCs w:val="24"/>
          <w:lang w:val="fr-FR" w:eastAsia="ro-RO"/>
        </w:rPr>
        <w:t>incompatibil</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cu</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existența</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în</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anumite</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cazuri</w:t>
      </w:r>
      <w:proofErr w:type="spellEnd"/>
      <w:r w:rsidRPr="00AC2134">
        <w:rPr>
          <w:rFonts w:eastAsia="+mn-ea"/>
          <w:color w:val="000000"/>
          <w:sz w:val="24"/>
          <w:szCs w:val="24"/>
          <w:lang w:val="fr-FR" w:eastAsia="ro-RO"/>
        </w:rPr>
        <w:t xml:space="preserve">, a </w:t>
      </w:r>
      <w:proofErr w:type="spellStart"/>
      <w:r w:rsidRPr="00AC2134">
        <w:rPr>
          <w:rFonts w:eastAsia="+mn-ea"/>
          <w:color w:val="000000"/>
          <w:sz w:val="24"/>
          <w:szCs w:val="24"/>
          <w:lang w:val="fr-FR" w:eastAsia="ro-RO"/>
        </w:rPr>
        <w:t>unei</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puteri</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discreționare</w:t>
      </w:r>
      <w:proofErr w:type="spellEnd"/>
      <w:r w:rsidRPr="00AC2134">
        <w:rPr>
          <w:rFonts w:eastAsia="+mn-ea"/>
          <w:color w:val="000000"/>
          <w:sz w:val="24"/>
          <w:szCs w:val="24"/>
          <w:lang w:val="fr-FR" w:eastAsia="ro-RO"/>
        </w:rPr>
        <w:t xml:space="preserve"> a </w:t>
      </w:r>
      <w:proofErr w:type="spellStart"/>
      <w:r w:rsidRPr="00AC2134">
        <w:rPr>
          <w:rFonts w:eastAsia="+mn-ea"/>
          <w:color w:val="000000"/>
          <w:sz w:val="24"/>
          <w:szCs w:val="24"/>
          <w:lang w:val="fr-FR" w:eastAsia="ro-RO"/>
        </w:rPr>
        <w:t>autorității</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aceastea</w:t>
      </w:r>
      <w:proofErr w:type="spellEnd"/>
      <w:r w:rsidRPr="00AC2134">
        <w:rPr>
          <w:rFonts w:eastAsia="+mn-ea"/>
          <w:color w:val="000000"/>
          <w:sz w:val="24"/>
          <w:szCs w:val="24"/>
          <w:lang w:val="fr-FR" w:eastAsia="ro-RO"/>
        </w:rPr>
        <w:t xml:space="preserve"> pot </w:t>
      </w:r>
      <w:proofErr w:type="spellStart"/>
      <w:r w:rsidRPr="00AC2134">
        <w:rPr>
          <w:rFonts w:eastAsia="+mn-ea"/>
          <w:color w:val="000000"/>
          <w:sz w:val="24"/>
          <w:szCs w:val="24"/>
          <w:lang w:val="fr-FR" w:eastAsia="ro-RO"/>
        </w:rPr>
        <w:t>în</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unele</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situații</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să</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aleagă</w:t>
      </w:r>
      <w:proofErr w:type="spellEnd"/>
      <w:r w:rsidRPr="00AC2134">
        <w:rPr>
          <w:rFonts w:eastAsia="+mn-ea"/>
          <w:color w:val="000000"/>
          <w:sz w:val="24"/>
          <w:szCs w:val="24"/>
          <w:lang w:val="fr-FR" w:eastAsia="ro-RO"/>
        </w:rPr>
        <w:t xml:space="preserve"> cum </w:t>
      </w:r>
      <w:proofErr w:type="spellStart"/>
      <w:r w:rsidRPr="00AC2134">
        <w:rPr>
          <w:rFonts w:eastAsia="+mn-ea"/>
          <w:color w:val="000000"/>
          <w:sz w:val="24"/>
          <w:szCs w:val="24"/>
          <w:lang w:val="fr-FR" w:eastAsia="ro-RO"/>
        </w:rPr>
        <w:t>sau</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în</w:t>
      </w:r>
      <w:proofErr w:type="spellEnd"/>
      <w:r w:rsidRPr="00AC2134">
        <w:rPr>
          <w:rFonts w:eastAsia="+mn-ea"/>
          <w:color w:val="000000"/>
          <w:sz w:val="24"/>
          <w:szCs w:val="24"/>
          <w:lang w:val="fr-FR" w:eastAsia="ro-RO"/>
        </w:rPr>
        <w:t xml:space="preserve"> ce mod </w:t>
      </w:r>
      <w:proofErr w:type="spellStart"/>
      <w:r w:rsidRPr="00AC2134">
        <w:rPr>
          <w:rFonts w:eastAsia="+mn-ea"/>
          <w:color w:val="000000"/>
          <w:sz w:val="24"/>
          <w:szCs w:val="24"/>
          <w:lang w:val="fr-FR" w:eastAsia="ro-RO"/>
        </w:rPr>
        <w:t>să</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își</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exercite</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atribuțiile</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nici</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într</w:t>
      </w:r>
      <w:proofErr w:type="spellEnd"/>
      <w:r w:rsidRPr="00AC2134">
        <w:rPr>
          <w:rFonts w:eastAsia="+mn-ea"/>
          <w:color w:val="000000"/>
          <w:sz w:val="24"/>
          <w:szCs w:val="24"/>
          <w:lang w:val="fr-FR" w:eastAsia="ro-RO"/>
        </w:rPr>
        <w:t xml:space="preserve">-un </w:t>
      </w:r>
      <w:proofErr w:type="spellStart"/>
      <w:r w:rsidRPr="00AC2134">
        <w:rPr>
          <w:rFonts w:eastAsia="+mn-ea"/>
          <w:color w:val="000000"/>
          <w:sz w:val="24"/>
          <w:szCs w:val="24"/>
          <w:lang w:val="fr-FR" w:eastAsia="ro-RO"/>
        </w:rPr>
        <w:t>caz</w:t>
      </w:r>
      <w:proofErr w:type="spellEnd"/>
      <w:r w:rsidRPr="00AC2134">
        <w:rPr>
          <w:rFonts w:eastAsia="+mn-ea"/>
          <w:color w:val="000000"/>
          <w:sz w:val="24"/>
          <w:szCs w:val="24"/>
          <w:lang w:val="fr-FR" w:eastAsia="ro-RO"/>
        </w:rPr>
        <w:t xml:space="preserve"> nu </w:t>
      </w:r>
      <w:proofErr w:type="spellStart"/>
      <w:r w:rsidRPr="00AC2134">
        <w:rPr>
          <w:rFonts w:eastAsia="+mn-ea"/>
          <w:color w:val="000000"/>
          <w:sz w:val="24"/>
          <w:szCs w:val="24"/>
          <w:lang w:val="fr-FR" w:eastAsia="ro-RO"/>
        </w:rPr>
        <w:t>există</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posibilitatea</w:t>
      </w:r>
      <w:proofErr w:type="spellEnd"/>
      <w:r w:rsidRPr="00AC2134">
        <w:rPr>
          <w:rFonts w:eastAsia="+mn-ea"/>
          <w:color w:val="000000"/>
          <w:sz w:val="24"/>
          <w:szCs w:val="24"/>
          <w:lang w:val="fr-FR" w:eastAsia="ro-RO"/>
        </w:rPr>
        <w:t xml:space="preserve"> de a nu le </w:t>
      </w:r>
      <w:proofErr w:type="spellStart"/>
      <w:r w:rsidRPr="00AC2134">
        <w:rPr>
          <w:rFonts w:eastAsia="+mn-ea"/>
          <w:color w:val="000000"/>
          <w:sz w:val="24"/>
          <w:szCs w:val="24"/>
          <w:lang w:val="fr-FR" w:eastAsia="ro-RO"/>
        </w:rPr>
        <w:t>exercita</w:t>
      </w:r>
      <w:proofErr w:type="spellEnd"/>
      <w:r w:rsidRPr="00AC2134">
        <w:rPr>
          <w:rFonts w:eastAsia="+mn-ea"/>
          <w:color w:val="000000"/>
          <w:sz w:val="24"/>
          <w:szCs w:val="24"/>
          <w:lang w:val="fr-FR" w:eastAsia="ro-RO"/>
        </w:rPr>
        <w:t xml:space="preserve"> </w:t>
      </w:r>
      <w:proofErr w:type="spellStart"/>
      <w:r w:rsidRPr="00AC2134">
        <w:rPr>
          <w:rFonts w:eastAsia="+mn-ea"/>
          <w:color w:val="000000"/>
          <w:sz w:val="24"/>
          <w:szCs w:val="24"/>
          <w:lang w:val="fr-FR" w:eastAsia="ro-RO"/>
        </w:rPr>
        <w:t>deloc</w:t>
      </w:r>
      <w:proofErr w:type="spellEnd"/>
      <w:r w:rsidRPr="00AC2134">
        <w:rPr>
          <w:rFonts w:eastAsia="+mn-ea"/>
          <w:color w:val="000000"/>
          <w:sz w:val="24"/>
          <w:szCs w:val="24"/>
          <w:lang w:val="fr-FR" w:eastAsia="ro-RO"/>
        </w:rPr>
        <w:t>.</w:t>
      </w:r>
    </w:p>
    <w:p w14:paraId="28F365F5" w14:textId="77777777" w:rsidR="00C4499E" w:rsidRPr="000D787F" w:rsidRDefault="00C4499E" w:rsidP="006A0E1D">
      <w:pPr>
        <w:numPr>
          <w:ilvl w:val="0"/>
          <w:numId w:val="132"/>
        </w:numPr>
        <w:contextualSpacing/>
        <w:jc w:val="both"/>
        <w:textAlignment w:val="baseline"/>
        <w:rPr>
          <w:sz w:val="24"/>
          <w:szCs w:val="24"/>
          <w:lang w:eastAsia="ro-RO"/>
        </w:rPr>
      </w:pPr>
      <w:r w:rsidRPr="00AC2134">
        <w:rPr>
          <w:rFonts w:eastAsia="+mn-ea"/>
          <w:b/>
          <w:color w:val="000000"/>
          <w:sz w:val="24"/>
          <w:szCs w:val="24"/>
          <w:lang w:val="fr-FR" w:eastAsia="ro-RO"/>
        </w:rPr>
        <w:t xml:space="preserve">are </w:t>
      </w:r>
      <w:proofErr w:type="spellStart"/>
      <w:r w:rsidRPr="00AC2134">
        <w:rPr>
          <w:rFonts w:eastAsia="+mn-ea"/>
          <w:b/>
          <w:color w:val="000000"/>
          <w:sz w:val="24"/>
          <w:szCs w:val="24"/>
          <w:lang w:val="fr-FR" w:eastAsia="ro-RO"/>
        </w:rPr>
        <w:t>caracter</w:t>
      </w:r>
      <w:proofErr w:type="spellEnd"/>
      <w:r w:rsidRPr="00AC2134">
        <w:rPr>
          <w:rFonts w:eastAsia="+mn-ea"/>
          <w:b/>
          <w:color w:val="000000"/>
          <w:sz w:val="24"/>
          <w:szCs w:val="24"/>
          <w:lang w:val="fr-FR" w:eastAsia="ro-RO"/>
        </w:rPr>
        <w:t xml:space="preserve"> </w:t>
      </w:r>
      <w:r w:rsidRPr="00AC2134">
        <w:rPr>
          <w:rFonts w:eastAsia="+mn-ea"/>
          <w:b/>
          <w:i/>
          <w:iCs/>
          <w:color w:val="000000"/>
          <w:sz w:val="24"/>
          <w:szCs w:val="24"/>
          <w:lang w:val="fr-FR" w:eastAsia="ro-RO"/>
        </w:rPr>
        <w:t>permanent</w:t>
      </w: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chiar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dacă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titularii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funcţii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sunt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aleşi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pentru</w:t>
      </w:r>
      <w:proofErr w:type="spellEnd"/>
      <w:r w:rsidRPr="000D787F">
        <w:rPr>
          <w:rFonts w:eastAsia="+mn-ea"/>
          <w:color w:val="000000"/>
          <w:sz w:val="24"/>
          <w:szCs w:val="24"/>
          <w:lang w:val="fr-FR" w:eastAsia="ro-RO"/>
        </w:rPr>
        <w:t xml:space="preserve"> un mandat </w:t>
      </w:r>
      <w:proofErr w:type="spellStart"/>
      <w:r w:rsidRPr="000D787F">
        <w:rPr>
          <w:rFonts w:eastAsia="+mn-ea"/>
          <w:color w:val="000000"/>
          <w:sz w:val="24"/>
          <w:szCs w:val="24"/>
          <w:lang w:val="fr-FR" w:eastAsia="ro-RO"/>
        </w:rPr>
        <w:t>determinat</w:t>
      </w:r>
      <w:proofErr w:type="spellEnd"/>
      <w:r w:rsidRPr="000D787F">
        <w:rPr>
          <w:rFonts w:eastAsia="+mn-ea"/>
          <w:color w:val="000000"/>
          <w:sz w:val="24"/>
          <w:szCs w:val="24"/>
          <w:lang w:val="fr-FR" w:eastAsia="ro-RO"/>
        </w:rPr>
        <w:t>.</w:t>
      </w:r>
    </w:p>
    <w:p w14:paraId="1C9B1EA1"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b/>
          <w:bCs/>
          <w:color w:val="000000"/>
          <w:sz w:val="24"/>
          <w:szCs w:val="24"/>
          <w:lang w:eastAsia="ro-RO"/>
        </w:rPr>
        <w:t>Tipuri</w:t>
      </w:r>
      <w:proofErr w:type="spellEnd"/>
      <w:r w:rsidRPr="000D787F">
        <w:rPr>
          <w:rFonts w:eastAsia="+mn-ea"/>
          <w:b/>
          <w:bCs/>
          <w:color w:val="000000"/>
          <w:sz w:val="24"/>
          <w:szCs w:val="24"/>
          <w:lang w:eastAsia="ro-RO"/>
        </w:rPr>
        <w:t xml:space="preserve"> de </w:t>
      </w:r>
      <w:proofErr w:type="spellStart"/>
      <w:r w:rsidRPr="000D787F">
        <w:rPr>
          <w:rFonts w:eastAsia="+mn-ea"/>
          <w:b/>
          <w:bCs/>
          <w:color w:val="000000"/>
          <w:sz w:val="24"/>
          <w:szCs w:val="24"/>
          <w:lang w:eastAsia="ro-RO"/>
        </w:rPr>
        <w:t>competenţă</w:t>
      </w:r>
      <w:proofErr w:type="spellEnd"/>
      <w:r w:rsidRPr="000D787F">
        <w:rPr>
          <w:rFonts w:eastAsia="+mn-ea"/>
          <w:b/>
          <w:bCs/>
          <w:color w:val="000000"/>
          <w:sz w:val="24"/>
          <w:szCs w:val="24"/>
          <w:lang w:eastAsia="ro-RO"/>
        </w:rPr>
        <w:t>:</w:t>
      </w:r>
    </w:p>
    <w:p w14:paraId="05F2C9ED" w14:textId="77777777" w:rsidR="00CA7871" w:rsidRPr="00CA7871" w:rsidRDefault="00C4499E" w:rsidP="006A0E1D">
      <w:pPr>
        <w:numPr>
          <w:ilvl w:val="0"/>
          <w:numId w:val="133"/>
        </w:numPr>
        <w:contextualSpacing/>
        <w:jc w:val="both"/>
        <w:textAlignment w:val="baseline"/>
        <w:rPr>
          <w:sz w:val="24"/>
          <w:szCs w:val="24"/>
          <w:lang w:eastAsia="ro-RO"/>
        </w:rPr>
      </w:pPr>
      <w:proofErr w:type="spellStart"/>
      <w:r w:rsidRPr="00CA7871">
        <w:rPr>
          <w:rFonts w:eastAsia="+mn-ea"/>
          <w:b/>
          <w:bCs/>
          <w:i/>
          <w:iCs/>
          <w:color w:val="000000"/>
          <w:sz w:val="24"/>
          <w:szCs w:val="24"/>
          <w:lang w:eastAsia="ro-RO"/>
        </w:rPr>
        <w:t>competenţa</w:t>
      </w:r>
      <w:proofErr w:type="spellEnd"/>
      <w:r w:rsidRPr="00CA7871">
        <w:rPr>
          <w:rFonts w:eastAsia="+mn-ea"/>
          <w:b/>
          <w:bCs/>
          <w:i/>
          <w:iCs/>
          <w:color w:val="000000"/>
          <w:sz w:val="24"/>
          <w:szCs w:val="24"/>
          <w:lang w:eastAsia="ro-RO"/>
        </w:rPr>
        <w:t xml:space="preserve"> </w:t>
      </w:r>
      <w:proofErr w:type="spellStart"/>
      <w:r w:rsidRPr="00CA7871">
        <w:rPr>
          <w:rFonts w:eastAsia="+mn-ea"/>
          <w:b/>
          <w:bCs/>
          <w:i/>
          <w:iCs/>
          <w:color w:val="000000"/>
          <w:sz w:val="24"/>
          <w:szCs w:val="24"/>
          <w:lang w:eastAsia="ro-RO"/>
        </w:rPr>
        <w:t>materială</w:t>
      </w:r>
      <w:proofErr w:type="spellEnd"/>
      <w:r w:rsidRPr="00CA7871">
        <w:rPr>
          <w:rFonts w:eastAsia="+mn-ea"/>
          <w:b/>
          <w:bCs/>
          <w:i/>
          <w:iCs/>
          <w:color w:val="000000"/>
          <w:sz w:val="24"/>
          <w:szCs w:val="24"/>
          <w:lang w:eastAsia="ro-RO"/>
        </w:rPr>
        <w:t xml:space="preserve"> </w:t>
      </w:r>
      <w:r w:rsidRPr="00CA7871">
        <w:rPr>
          <w:rFonts w:eastAsia="+mn-ea"/>
          <w:i/>
          <w:iCs/>
          <w:color w:val="000000"/>
          <w:sz w:val="24"/>
          <w:szCs w:val="24"/>
          <w:lang w:eastAsia="ro-RO"/>
        </w:rPr>
        <w:t>(</w:t>
      </w:r>
      <w:proofErr w:type="spellStart"/>
      <w:r w:rsidRPr="00CA7871">
        <w:rPr>
          <w:rFonts w:eastAsia="+mn-ea"/>
          <w:i/>
          <w:iCs/>
          <w:color w:val="000000"/>
          <w:sz w:val="24"/>
          <w:szCs w:val="24"/>
          <w:lang w:eastAsia="ro-RO"/>
        </w:rPr>
        <w:t>ratione</w:t>
      </w:r>
      <w:proofErr w:type="spellEnd"/>
      <w:r w:rsidRPr="00CA7871">
        <w:rPr>
          <w:rFonts w:eastAsia="+mn-ea"/>
          <w:i/>
          <w:iCs/>
          <w:color w:val="000000"/>
          <w:sz w:val="24"/>
          <w:szCs w:val="24"/>
          <w:lang w:eastAsia="ro-RO"/>
        </w:rPr>
        <w:t xml:space="preserve"> </w:t>
      </w:r>
      <w:proofErr w:type="spellStart"/>
      <w:r w:rsidRPr="00CA7871">
        <w:rPr>
          <w:rFonts w:eastAsia="+mn-ea"/>
          <w:i/>
          <w:iCs/>
          <w:color w:val="000000"/>
          <w:sz w:val="24"/>
          <w:szCs w:val="24"/>
          <w:lang w:eastAsia="ro-RO"/>
        </w:rPr>
        <w:t>materiae</w:t>
      </w:r>
      <w:proofErr w:type="spellEnd"/>
      <w:r w:rsidRPr="00CA7871">
        <w:rPr>
          <w:rFonts w:eastAsia="+mn-ea"/>
          <w:i/>
          <w:iCs/>
          <w:color w:val="000000"/>
          <w:sz w:val="24"/>
          <w:szCs w:val="24"/>
          <w:lang w:eastAsia="ro-RO"/>
        </w:rPr>
        <w:t>)</w:t>
      </w:r>
      <w:r w:rsidRPr="00CA7871">
        <w:rPr>
          <w:rFonts w:eastAsia="+mn-ea"/>
          <w:b/>
          <w:bCs/>
          <w:i/>
          <w:iCs/>
          <w:color w:val="000000"/>
          <w:sz w:val="24"/>
          <w:szCs w:val="24"/>
          <w:lang w:eastAsia="ro-RO"/>
        </w:rPr>
        <w:t>.</w:t>
      </w:r>
      <w:r w:rsidR="00AC2134" w:rsidRPr="00CA7871">
        <w:rPr>
          <w:sz w:val="24"/>
          <w:szCs w:val="24"/>
        </w:rPr>
        <w:t xml:space="preserve"> </w:t>
      </w:r>
      <w:proofErr w:type="spellStart"/>
      <w:r w:rsidR="00AC2134" w:rsidRPr="00CA7871">
        <w:rPr>
          <w:rFonts w:eastAsia="+mn-ea"/>
          <w:bCs/>
          <w:iCs/>
          <w:color w:val="000000"/>
          <w:sz w:val="24"/>
          <w:szCs w:val="24"/>
          <w:lang w:eastAsia="ro-RO"/>
        </w:rPr>
        <w:t>Competenţa</w:t>
      </w:r>
      <w:proofErr w:type="spellEnd"/>
      <w:r w:rsidR="00AC2134" w:rsidRPr="00CA7871">
        <w:rPr>
          <w:rFonts w:eastAsia="+mn-ea"/>
          <w:bCs/>
          <w:iCs/>
          <w:color w:val="000000"/>
          <w:sz w:val="24"/>
          <w:szCs w:val="24"/>
          <w:lang w:eastAsia="ro-RO"/>
        </w:rPr>
        <w:t xml:space="preserve"> </w:t>
      </w:r>
      <w:proofErr w:type="spellStart"/>
      <w:r w:rsidR="00AC2134" w:rsidRPr="00CA7871">
        <w:rPr>
          <w:rFonts w:eastAsia="+mn-ea"/>
          <w:bCs/>
          <w:iCs/>
          <w:color w:val="000000"/>
          <w:sz w:val="24"/>
          <w:szCs w:val="24"/>
          <w:lang w:eastAsia="ro-RO"/>
        </w:rPr>
        <w:t>materială</w:t>
      </w:r>
      <w:proofErr w:type="spellEnd"/>
      <w:r w:rsidR="00AC2134" w:rsidRPr="00CA7871">
        <w:rPr>
          <w:rFonts w:eastAsia="+mn-ea"/>
          <w:bCs/>
          <w:iCs/>
          <w:color w:val="000000"/>
          <w:sz w:val="24"/>
          <w:szCs w:val="24"/>
          <w:lang w:eastAsia="ro-RO"/>
        </w:rPr>
        <w:t xml:space="preserve"> se </w:t>
      </w:r>
      <w:proofErr w:type="spellStart"/>
      <w:r w:rsidR="00AC2134" w:rsidRPr="00CA7871">
        <w:rPr>
          <w:rFonts w:eastAsia="+mn-ea"/>
          <w:bCs/>
          <w:iCs/>
          <w:color w:val="000000"/>
          <w:sz w:val="24"/>
          <w:szCs w:val="24"/>
          <w:lang w:eastAsia="ro-RO"/>
        </w:rPr>
        <w:t>referă</w:t>
      </w:r>
      <w:proofErr w:type="spellEnd"/>
      <w:r w:rsidR="00AC2134" w:rsidRPr="00CA7871">
        <w:rPr>
          <w:rFonts w:eastAsia="+mn-ea"/>
          <w:bCs/>
          <w:iCs/>
          <w:color w:val="000000"/>
          <w:sz w:val="24"/>
          <w:szCs w:val="24"/>
          <w:lang w:eastAsia="ro-RO"/>
        </w:rPr>
        <w:t xml:space="preserve"> </w:t>
      </w:r>
      <w:r w:rsidR="00AC2134" w:rsidRPr="00CA7871">
        <w:rPr>
          <w:rFonts w:eastAsia="+mn-ea"/>
          <w:b/>
          <w:bCs/>
          <w:i/>
          <w:iCs/>
          <w:color w:val="000000"/>
          <w:sz w:val="24"/>
          <w:szCs w:val="24"/>
          <w:lang w:eastAsia="ro-RO"/>
        </w:rPr>
        <w:t xml:space="preserve">la </w:t>
      </w:r>
      <w:proofErr w:type="spellStart"/>
      <w:r w:rsidR="00AC2134" w:rsidRPr="00CA7871">
        <w:rPr>
          <w:rFonts w:eastAsia="+mn-ea"/>
          <w:b/>
          <w:bCs/>
          <w:i/>
          <w:iCs/>
          <w:color w:val="000000"/>
          <w:sz w:val="24"/>
          <w:szCs w:val="24"/>
          <w:lang w:eastAsia="ro-RO"/>
        </w:rPr>
        <w:t>domeniul</w:t>
      </w:r>
      <w:proofErr w:type="spellEnd"/>
      <w:r w:rsidR="00AC2134" w:rsidRPr="00CA7871">
        <w:rPr>
          <w:rFonts w:eastAsia="+mn-ea"/>
          <w:b/>
          <w:bCs/>
          <w:i/>
          <w:iCs/>
          <w:color w:val="000000"/>
          <w:sz w:val="24"/>
          <w:szCs w:val="24"/>
          <w:lang w:eastAsia="ro-RO"/>
        </w:rPr>
        <w:t xml:space="preserve"> </w:t>
      </w:r>
      <w:proofErr w:type="spellStart"/>
      <w:r w:rsidR="00AC2134" w:rsidRPr="00CA7871">
        <w:rPr>
          <w:rFonts w:eastAsia="+mn-ea"/>
          <w:b/>
          <w:bCs/>
          <w:i/>
          <w:iCs/>
          <w:color w:val="000000"/>
          <w:sz w:val="24"/>
          <w:szCs w:val="24"/>
          <w:lang w:eastAsia="ro-RO"/>
        </w:rPr>
        <w:t>în</w:t>
      </w:r>
      <w:proofErr w:type="spellEnd"/>
      <w:r w:rsidR="00AC2134" w:rsidRPr="00CA7871">
        <w:rPr>
          <w:rFonts w:eastAsia="+mn-ea"/>
          <w:b/>
          <w:bCs/>
          <w:i/>
          <w:iCs/>
          <w:color w:val="000000"/>
          <w:sz w:val="24"/>
          <w:szCs w:val="24"/>
          <w:lang w:eastAsia="ro-RO"/>
        </w:rPr>
        <w:t xml:space="preserve"> care </w:t>
      </w:r>
      <w:proofErr w:type="spellStart"/>
      <w:r w:rsidR="00AC2134" w:rsidRPr="00CA7871">
        <w:rPr>
          <w:rFonts w:eastAsia="+mn-ea"/>
          <w:b/>
          <w:bCs/>
          <w:i/>
          <w:iCs/>
          <w:color w:val="000000"/>
          <w:sz w:val="24"/>
          <w:szCs w:val="24"/>
          <w:lang w:eastAsia="ro-RO"/>
        </w:rPr>
        <w:t>autoritatea</w:t>
      </w:r>
      <w:proofErr w:type="spellEnd"/>
      <w:r w:rsidR="00AC2134" w:rsidRPr="00CA7871">
        <w:rPr>
          <w:rFonts w:eastAsia="+mn-ea"/>
          <w:b/>
          <w:bCs/>
          <w:i/>
          <w:iCs/>
          <w:color w:val="000000"/>
          <w:sz w:val="24"/>
          <w:szCs w:val="24"/>
          <w:lang w:eastAsia="ro-RO"/>
        </w:rPr>
        <w:t xml:space="preserve"> </w:t>
      </w:r>
      <w:proofErr w:type="spellStart"/>
      <w:r w:rsidR="00AC2134" w:rsidRPr="00CA7871">
        <w:rPr>
          <w:rFonts w:eastAsia="+mn-ea"/>
          <w:b/>
          <w:bCs/>
          <w:i/>
          <w:iCs/>
          <w:color w:val="000000"/>
          <w:sz w:val="24"/>
          <w:szCs w:val="24"/>
          <w:lang w:eastAsia="ro-RO"/>
        </w:rPr>
        <w:t>publică</w:t>
      </w:r>
      <w:proofErr w:type="spellEnd"/>
      <w:r w:rsidR="00AC2134" w:rsidRPr="00CA7871">
        <w:rPr>
          <w:rFonts w:eastAsia="+mn-ea"/>
          <w:b/>
          <w:bCs/>
          <w:i/>
          <w:iCs/>
          <w:color w:val="000000"/>
          <w:sz w:val="24"/>
          <w:szCs w:val="24"/>
          <w:lang w:eastAsia="ro-RO"/>
        </w:rPr>
        <w:t xml:space="preserve"> </w:t>
      </w:r>
      <w:proofErr w:type="spellStart"/>
      <w:r w:rsidR="00AC2134" w:rsidRPr="00CA7871">
        <w:rPr>
          <w:rFonts w:eastAsia="+mn-ea"/>
          <w:b/>
          <w:bCs/>
          <w:i/>
          <w:iCs/>
          <w:color w:val="000000"/>
          <w:sz w:val="24"/>
          <w:szCs w:val="24"/>
          <w:lang w:eastAsia="ro-RO"/>
        </w:rPr>
        <w:t>îşi</w:t>
      </w:r>
      <w:proofErr w:type="spellEnd"/>
      <w:r w:rsidR="00AC2134" w:rsidRPr="00CA7871">
        <w:rPr>
          <w:rFonts w:eastAsia="+mn-ea"/>
          <w:b/>
          <w:bCs/>
          <w:i/>
          <w:iCs/>
          <w:color w:val="000000"/>
          <w:sz w:val="24"/>
          <w:szCs w:val="24"/>
          <w:lang w:eastAsia="ro-RO"/>
        </w:rPr>
        <w:t xml:space="preserve"> </w:t>
      </w:r>
      <w:proofErr w:type="spellStart"/>
      <w:r w:rsidR="00AC2134" w:rsidRPr="00CA7871">
        <w:rPr>
          <w:rFonts w:eastAsia="+mn-ea"/>
          <w:b/>
          <w:bCs/>
          <w:i/>
          <w:iCs/>
          <w:color w:val="000000"/>
          <w:sz w:val="24"/>
          <w:szCs w:val="24"/>
          <w:lang w:eastAsia="ro-RO"/>
        </w:rPr>
        <w:t>exercită</w:t>
      </w:r>
      <w:proofErr w:type="spellEnd"/>
      <w:r w:rsidR="00AC2134" w:rsidRPr="00CA7871">
        <w:rPr>
          <w:rFonts w:eastAsia="+mn-ea"/>
          <w:b/>
          <w:bCs/>
          <w:i/>
          <w:iCs/>
          <w:color w:val="000000"/>
          <w:sz w:val="24"/>
          <w:szCs w:val="24"/>
          <w:lang w:eastAsia="ro-RO"/>
        </w:rPr>
        <w:t xml:space="preserve"> </w:t>
      </w:r>
      <w:proofErr w:type="spellStart"/>
      <w:r w:rsidR="00AC2134" w:rsidRPr="00CA7871">
        <w:rPr>
          <w:rFonts w:eastAsia="+mn-ea"/>
          <w:b/>
          <w:bCs/>
          <w:i/>
          <w:iCs/>
          <w:color w:val="000000"/>
          <w:sz w:val="24"/>
          <w:szCs w:val="24"/>
          <w:lang w:eastAsia="ro-RO"/>
        </w:rPr>
        <w:t>atribuţiile</w:t>
      </w:r>
      <w:proofErr w:type="spellEnd"/>
      <w:r w:rsidR="00AC2134" w:rsidRPr="00CA7871">
        <w:rPr>
          <w:rFonts w:eastAsia="+mn-ea"/>
          <w:b/>
          <w:bCs/>
          <w:i/>
          <w:iCs/>
          <w:color w:val="000000"/>
          <w:sz w:val="24"/>
          <w:szCs w:val="24"/>
          <w:lang w:eastAsia="ro-RO"/>
        </w:rPr>
        <w:t xml:space="preserve"> </w:t>
      </w:r>
      <w:proofErr w:type="spellStart"/>
      <w:r w:rsidR="00AC2134" w:rsidRPr="00CA7871">
        <w:rPr>
          <w:rFonts w:eastAsia="+mn-ea"/>
          <w:b/>
          <w:bCs/>
          <w:i/>
          <w:iCs/>
          <w:color w:val="000000"/>
          <w:sz w:val="24"/>
          <w:szCs w:val="24"/>
          <w:lang w:eastAsia="ro-RO"/>
        </w:rPr>
        <w:t>conferite</w:t>
      </w:r>
      <w:proofErr w:type="spellEnd"/>
      <w:r w:rsidR="00AC2134" w:rsidRPr="00CA7871">
        <w:rPr>
          <w:rFonts w:eastAsia="+mn-ea"/>
          <w:b/>
          <w:bCs/>
          <w:i/>
          <w:iCs/>
          <w:color w:val="000000"/>
          <w:sz w:val="24"/>
          <w:szCs w:val="24"/>
          <w:lang w:eastAsia="ro-RO"/>
        </w:rPr>
        <w:t xml:space="preserve"> </w:t>
      </w:r>
      <w:proofErr w:type="spellStart"/>
      <w:r w:rsidR="00AC2134" w:rsidRPr="00CA7871">
        <w:rPr>
          <w:rFonts w:eastAsia="+mn-ea"/>
          <w:b/>
          <w:bCs/>
          <w:i/>
          <w:iCs/>
          <w:color w:val="000000"/>
          <w:sz w:val="24"/>
          <w:szCs w:val="24"/>
          <w:lang w:eastAsia="ro-RO"/>
        </w:rPr>
        <w:t>prin</w:t>
      </w:r>
      <w:proofErr w:type="spellEnd"/>
      <w:r w:rsidR="00AC2134" w:rsidRPr="00CA7871">
        <w:rPr>
          <w:rFonts w:eastAsia="+mn-ea"/>
          <w:b/>
          <w:bCs/>
          <w:i/>
          <w:iCs/>
          <w:color w:val="000000"/>
          <w:sz w:val="24"/>
          <w:szCs w:val="24"/>
          <w:lang w:eastAsia="ro-RO"/>
        </w:rPr>
        <w:t xml:space="preserve"> </w:t>
      </w:r>
      <w:proofErr w:type="spellStart"/>
      <w:r w:rsidR="00AC2134" w:rsidRPr="00CA7871">
        <w:rPr>
          <w:rFonts w:eastAsia="+mn-ea"/>
          <w:b/>
          <w:bCs/>
          <w:i/>
          <w:iCs/>
          <w:color w:val="000000"/>
          <w:sz w:val="24"/>
          <w:szCs w:val="24"/>
          <w:lang w:eastAsia="ro-RO"/>
        </w:rPr>
        <w:t>lege</w:t>
      </w:r>
      <w:proofErr w:type="spellEnd"/>
      <w:r w:rsidR="00AC2134" w:rsidRPr="00CA7871">
        <w:rPr>
          <w:rFonts w:eastAsia="+mn-ea"/>
          <w:bCs/>
          <w:iCs/>
          <w:color w:val="000000"/>
          <w:sz w:val="24"/>
          <w:szCs w:val="24"/>
          <w:lang w:eastAsia="ro-RO"/>
        </w:rPr>
        <w:t xml:space="preserve"> (ex.: </w:t>
      </w:r>
      <w:proofErr w:type="spellStart"/>
      <w:r w:rsidR="00AC2134" w:rsidRPr="00CA7871">
        <w:rPr>
          <w:rFonts w:eastAsia="+mn-ea"/>
          <w:bCs/>
          <w:iCs/>
          <w:color w:val="000000"/>
          <w:sz w:val="24"/>
          <w:szCs w:val="24"/>
          <w:lang w:eastAsia="ro-RO"/>
        </w:rPr>
        <w:t>Ministerul</w:t>
      </w:r>
      <w:proofErr w:type="spellEnd"/>
      <w:r w:rsidR="00AC2134" w:rsidRPr="00CA7871">
        <w:rPr>
          <w:rFonts w:eastAsia="+mn-ea"/>
          <w:bCs/>
          <w:iCs/>
          <w:color w:val="000000"/>
          <w:sz w:val="24"/>
          <w:szCs w:val="24"/>
          <w:lang w:eastAsia="ro-RO"/>
        </w:rPr>
        <w:t xml:space="preserve"> </w:t>
      </w:r>
      <w:proofErr w:type="spellStart"/>
      <w:r w:rsidR="00AC2134" w:rsidRPr="00CA7871">
        <w:rPr>
          <w:rFonts w:eastAsia="+mn-ea"/>
          <w:bCs/>
          <w:iCs/>
          <w:color w:val="000000"/>
          <w:sz w:val="24"/>
          <w:szCs w:val="24"/>
          <w:lang w:eastAsia="ro-RO"/>
        </w:rPr>
        <w:t>finanţelor</w:t>
      </w:r>
      <w:proofErr w:type="spellEnd"/>
      <w:r w:rsidR="00AC2134" w:rsidRPr="00CA7871">
        <w:rPr>
          <w:rFonts w:eastAsia="+mn-ea"/>
          <w:bCs/>
          <w:iCs/>
          <w:color w:val="000000"/>
          <w:sz w:val="24"/>
          <w:szCs w:val="24"/>
          <w:lang w:eastAsia="ro-RO"/>
        </w:rPr>
        <w:t xml:space="preserve"> </w:t>
      </w:r>
      <w:proofErr w:type="spellStart"/>
      <w:r w:rsidR="00AC2134" w:rsidRPr="00CA7871">
        <w:rPr>
          <w:rFonts w:eastAsia="+mn-ea"/>
          <w:bCs/>
          <w:iCs/>
          <w:color w:val="000000"/>
          <w:sz w:val="24"/>
          <w:szCs w:val="24"/>
          <w:lang w:eastAsia="ro-RO"/>
        </w:rPr>
        <w:t>publice</w:t>
      </w:r>
      <w:proofErr w:type="spellEnd"/>
      <w:r w:rsidR="00AC2134" w:rsidRPr="00CA7871">
        <w:rPr>
          <w:rFonts w:eastAsia="+mn-ea"/>
          <w:bCs/>
          <w:iCs/>
          <w:color w:val="000000"/>
          <w:sz w:val="24"/>
          <w:szCs w:val="24"/>
          <w:lang w:eastAsia="ro-RO"/>
        </w:rPr>
        <w:t xml:space="preserve"> - </w:t>
      </w:r>
      <w:proofErr w:type="spellStart"/>
      <w:r w:rsidR="00AC2134" w:rsidRPr="00CA7871">
        <w:rPr>
          <w:rFonts w:eastAsia="+mn-ea"/>
          <w:bCs/>
          <w:iCs/>
          <w:color w:val="000000"/>
          <w:sz w:val="24"/>
          <w:szCs w:val="24"/>
          <w:lang w:eastAsia="ro-RO"/>
        </w:rPr>
        <w:t>finanţe</w:t>
      </w:r>
      <w:proofErr w:type="spellEnd"/>
      <w:r w:rsidR="00AC2134" w:rsidRPr="00CA7871">
        <w:rPr>
          <w:rFonts w:eastAsia="+mn-ea"/>
          <w:bCs/>
          <w:iCs/>
          <w:color w:val="000000"/>
          <w:sz w:val="24"/>
          <w:szCs w:val="24"/>
          <w:lang w:eastAsia="ro-RO"/>
        </w:rPr>
        <w:t xml:space="preserve"> </w:t>
      </w:r>
      <w:proofErr w:type="spellStart"/>
      <w:r w:rsidR="00AC2134" w:rsidRPr="00CA7871">
        <w:rPr>
          <w:rFonts w:eastAsia="+mn-ea"/>
          <w:bCs/>
          <w:iCs/>
          <w:color w:val="000000"/>
          <w:sz w:val="24"/>
          <w:szCs w:val="24"/>
          <w:lang w:eastAsia="ro-RO"/>
        </w:rPr>
        <w:t>publice</w:t>
      </w:r>
      <w:proofErr w:type="spellEnd"/>
      <w:r w:rsidR="00AC2134" w:rsidRPr="00CA7871">
        <w:rPr>
          <w:rFonts w:eastAsia="+mn-ea"/>
          <w:bCs/>
          <w:iCs/>
          <w:color w:val="000000"/>
          <w:sz w:val="24"/>
          <w:szCs w:val="24"/>
          <w:lang w:eastAsia="ro-RO"/>
        </w:rPr>
        <w:t xml:space="preserve">, </w:t>
      </w:r>
      <w:proofErr w:type="spellStart"/>
      <w:r w:rsidR="00AC2134" w:rsidRPr="00CA7871">
        <w:rPr>
          <w:rFonts w:eastAsia="+mn-ea"/>
          <w:bCs/>
          <w:iCs/>
          <w:color w:val="000000"/>
          <w:sz w:val="24"/>
          <w:szCs w:val="24"/>
          <w:lang w:eastAsia="ro-RO"/>
        </w:rPr>
        <w:t>impozite</w:t>
      </w:r>
      <w:proofErr w:type="spellEnd"/>
      <w:r w:rsidR="00AC2134" w:rsidRPr="00CA7871">
        <w:rPr>
          <w:rFonts w:eastAsia="+mn-ea"/>
          <w:bCs/>
          <w:iCs/>
          <w:color w:val="000000"/>
          <w:sz w:val="24"/>
          <w:szCs w:val="24"/>
          <w:lang w:eastAsia="ro-RO"/>
        </w:rPr>
        <w:t xml:space="preserve">, </w:t>
      </w:r>
      <w:proofErr w:type="spellStart"/>
      <w:r w:rsidR="00AC2134" w:rsidRPr="00CA7871">
        <w:rPr>
          <w:rFonts w:eastAsia="+mn-ea"/>
          <w:bCs/>
          <w:iCs/>
          <w:color w:val="000000"/>
          <w:sz w:val="24"/>
          <w:szCs w:val="24"/>
          <w:lang w:eastAsia="ro-RO"/>
        </w:rPr>
        <w:t>taxe</w:t>
      </w:r>
      <w:proofErr w:type="spellEnd"/>
      <w:r w:rsidR="00AC2134" w:rsidRPr="00CA7871">
        <w:rPr>
          <w:rFonts w:eastAsia="+mn-ea"/>
          <w:bCs/>
          <w:iCs/>
          <w:color w:val="000000"/>
          <w:sz w:val="24"/>
          <w:szCs w:val="24"/>
          <w:lang w:eastAsia="ro-RO"/>
        </w:rPr>
        <w:t xml:space="preserve">; </w:t>
      </w:r>
      <w:proofErr w:type="spellStart"/>
      <w:r w:rsidR="00AC2134" w:rsidRPr="00CA7871">
        <w:rPr>
          <w:rFonts w:eastAsia="+mn-ea"/>
          <w:bCs/>
          <w:iCs/>
          <w:color w:val="000000"/>
          <w:sz w:val="24"/>
          <w:szCs w:val="24"/>
          <w:lang w:eastAsia="ro-RO"/>
        </w:rPr>
        <w:t>Inspectoratul</w:t>
      </w:r>
      <w:proofErr w:type="spellEnd"/>
      <w:r w:rsidR="00AC2134" w:rsidRPr="00CA7871">
        <w:rPr>
          <w:rFonts w:eastAsia="+mn-ea"/>
          <w:bCs/>
          <w:iCs/>
          <w:color w:val="000000"/>
          <w:sz w:val="24"/>
          <w:szCs w:val="24"/>
          <w:lang w:eastAsia="ro-RO"/>
        </w:rPr>
        <w:t xml:space="preserve"> </w:t>
      </w:r>
      <w:proofErr w:type="spellStart"/>
      <w:r w:rsidR="00AC2134" w:rsidRPr="00CA7871">
        <w:rPr>
          <w:rFonts w:eastAsia="+mn-ea"/>
          <w:bCs/>
          <w:iCs/>
          <w:color w:val="000000"/>
          <w:sz w:val="24"/>
          <w:szCs w:val="24"/>
          <w:lang w:eastAsia="ro-RO"/>
        </w:rPr>
        <w:t>Teritorial</w:t>
      </w:r>
      <w:proofErr w:type="spellEnd"/>
      <w:r w:rsidR="00AC2134" w:rsidRPr="00CA7871">
        <w:rPr>
          <w:rFonts w:eastAsia="+mn-ea"/>
          <w:bCs/>
          <w:iCs/>
          <w:color w:val="000000"/>
          <w:sz w:val="24"/>
          <w:szCs w:val="24"/>
          <w:lang w:eastAsia="ro-RO"/>
        </w:rPr>
        <w:t xml:space="preserve"> de </w:t>
      </w:r>
      <w:proofErr w:type="spellStart"/>
      <w:r w:rsidR="00AC2134" w:rsidRPr="00CA7871">
        <w:rPr>
          <w:rFonts w:eastAsia="+mn-ea"/>
          <w:bCs/>
          <w:iCs/>
          <w:color w:val="000000"/>
          <w:sz w:val="24"/>
          <w:szCs w:val="24"/>
          <w:lang w:eastAsia="ro-RO"/>
        </w:rPr>
        <w:t>Muncă</w:t>
      </w:r>
      <w:proofErr w:type="spellEnd"/>
      <w:r w:rsidR="00AC2134" w:rsidRPr="00CA7871">
        <w:rPr>
          <w:rFonts w:eastAsia="+mn-ea"/>
          <w:bCs/>
          <w:iCs/>
          <w:color w:val="000000"/>
          <w:sz w:val="24"/>
          <w:szCs w:val="24"/>
          <w:lang w:eastAsia="ro-RO"/>
        </w:rPr>
        <w:t xml:space="preserve"> -  </w:t>
      </w:r>
      <w:proofErr w:type="spellStart"/>
      <w:r w:rsidR="00AC2134" w:rsidRPr="00CA7871">
        <w:rPr>
          <w:rFonts w:eastAsia="+mn-ea"/>
          <w:bCs/>
          <w:iCs/>
          <w:color w:val="000000"/>
          <w:sz w:val="24"/>
          <w:szCs w:val="24"/>
          <w:lang w:eastAsia="ro-RO"/>
        </w:rPr>
        <w:t>raporturi</w:t>
      </w:r>
      <w:proofErr w:type="spellEnd"/>
      <w:r w:rsidR="00AC2134" w:rsidRPr="00CA7871">
        <w:rPr>
          <w:rFonts w:eastAsia="+mn-ea"/>
          <w:bCs/>
          <w:iCs/>
          <w:color w:val="000000"/>
          <w:sz w:val="24"/>
          <w:szCs w:val="24"/>
          <w:lang w:eastAsia="ro-RO"/>
        </w:rPr>
        <w:t xml:space="preserve"> de </w:t>
      </w:r>
      <w:proofErr w:type="spellStart"/>
      <w:r w:rsidR="00AC2134" w:rsidRPr="00CA7871">
        <w:rPr>
          <w:rFonts w:eastAsia="+mn-ea"/>
          <w:bCs/>
          <w:iCs/>
          <w:color w:val="000000"/>
          <w:sz w:val="24"/>
          <w:szCs w:val="24"/>
          <w:lang w:eastAsia="ro-RO"/>
        </w:rPr>
        <w:t>muncă</w:t>
      </w:r>
      <w:proofErr w:type="spellEnd"/>
      <w:r w:rsidR="00AC2134" w:rsidRPr="00CA7871">
        <w:rPr>
          <w:rFonts w:eastAsia="+mn-ea"/>
          <w:bCs/>
          <w:iCs/>
          <w:color w:val="000000"/>
          <w:sz w:val="24"/>
          <w:szCs w:val="24"/>
          <w:lang w:eastAsia="ro-RO"/>
        </w:rPr>
        <w:t xml:space="preserve">, </w:t>
      </w:r>
      <w:proofErr w:type="spellStart"/>
      <w:r w:rsidR="00AC2134" w:rsidRPr="00CA7871">
        <w:rPr>
          <w:rFonts w:eastAsia="+mn-ea"/>
          <w:bCs/>
          <w:iCs/>
          <w:color w:val="000000"/>
          <w:sz w:val="24"/>
          <w:szCs w:val="24"/>
          <w:lang w:eastAsia="ro-RO"/>
        </w:rPr>
        <w:t>protecţie</w:t>
      </w:r>
      <w:proofErr w:type="spellEnd"/>
      <w:r w:rsidR="00AC2134" w:rsidRPr="00CA7871">
        <w:rPr>
          <w:rFonts w:eastAsia="+mn-ea"/>
          <w:bCs/>
          <w:iCs/>
          <w:color w:val="000000"/>
          <w:sz w:val="24"/>
          <w:szCs w:val="24"/>
          <w:lang w:eastAsia="ro-RO"/>
        </w:rPr>
        <w:t xml:space="preserve"> </w:t>
      </w:r>
      <w:proofErr w:type="spellStart"/>
      <w:r w:rsidR="00AC2134" w:rsidRPr="00CA7871">
        <w:rPr>
          <w:rFonts w:eastAsia="+mn-ea"/>
          <w:bCs/>
          <w:iCs/>
          <w:color w:val="000000"/>
          <w:sz w:val="24"/>
          <w:szCs w:val="24"/>
          <w:lang w:eastAsia="ro-RO"/>
        </w:rPr>
        <w:t>socială</w:t>
      </w:r>
      <w:proofErr w:type="spellEnd"/>
      <w:r w:rsidR="00AC2134" w:rsidRPr="00CA7871">
        <w:rPr>
          <w:rFonts w:eastAsia="+mn-ea"/>
          <w:bCs/>
          <w:iCs/>
          <w:color w:val="000000"/>
          <w:sz w:val="24"/>
          <w:szCs w:val="24"/>
          <w:lang w:eastAsia="ro-RO"/>
        </w:rPr>
        <w:t xml:space="preserve">, </w:t>
      </w:r>
      <w:proofErr w:type="spellStart"/>
      <w:r w:rsidR="00AC2134" w:rsidRPr="00CA7871">
        <w:rPr>
          <w:rFonts w:eastAsia="+mn-ea"/>
          <w:bCs/>
          <w:iCs/>
          <w:color w:val="000000"/>
          <w:sz w:val="24"/>
          <w:szCs w:val="24"/>
          <w:lang w:eastAsia="ro-RO"/>
        </w:rPr>
        <w:t>Consiliul</w:t>
      </w:r>
      <w:proofErr w:type="spellEnd"/>
      <w:r w:rsidR="00AC2134" w:rsidRPr="00CA7871">
        <w:rPr>
          <w:rFonts w:eastAsia="+mn-ea"/>
          <w:bCs/>
          <w:iCs/>
          <w:color w:val="000000"/>
          <w:sz w:val="24"/>
          <w:szCs w:val="24"/>
          <w:lang w:eastAsia="ro-RO"/>
        </w:rPr>
        <w:t xml:space="preserve"> local – </w:t>
      </w:r>
      <w:proofErr w:type="spellStart"/>
      <w:r w:rsidR="00AC2134" w:rsidRPr="00CA7871">
        <w:rPr>
          <w:rFonts w:eastAsia="+mn-ea"/>
          <w:bCs/>
          <w:iCs/>
          <w:color w:val="000000"/>
          <w:sz w:val="24"/>
          <w:szCs w:val="24"/>
          <w:lang w:eastAsia="ro-RO"/>
        </w:rPr>
        <w:t>taxe</w:t>
      </w:r>
      <w:proofErr w:type="spellEnd"/>
      <w:r w:rsidR="00AC2134" w:rsidRPr="00CA7871">
        <w:rPr>
          <w:rFonts w:eastAsia="+mn-ea"/>
          <w:bCs/>
          <w:iCs/>
          <w:color w:val="000000"/>
          <w:sz w:val="24"/>
          <w:szCs w:val="24"/>
          <w:lang w:eastAsia="ro-RO"/>
        </w:rPr>
        <w:t xml:space="preserve"> locale, </w:t>
      </w:r>
      <w:proofErr w:type="spellStart"/>
      <w:r w:rsidR="00AC2134" w:rsidRPr="00CA7871">
        <w:rPr>
          <w:rFonts w:eastAsia="+mn-ea"/>
          <w:bCs/>
          <w:iCs/>
          <w:color w:val="000000"/>
          <w:sz w:val="24"/>
          <w:szCs w:val="24"/>
          <w:lang w:eastAsia="ro-RO"/>
        </w:rPr>
        <w:t>drumurile</w:t>
      </w:r>
      <w:proofErr w:type="spellEnd"/>
      <w:r w:rsidR="00AC2134" w:rsidRPr="00CA7871">
        <w:rPr>
          <w:rFonts w:eastAsia="+mn-ea"/>
          <w:bCs/>
          <w:iCs/>
          <w:color w:val="000000"/>
          <w:sz w:val="24"/>
          <w:szCs w:val="24"/>
          <w:lang w:eastAsia="ro-RO"/>
        </w:rPr>
        <w:t xml:space="preserve"> din </w:t>
      </w:r>
      <w:proofErr w:type="spellStart"/>
      <w:r w:rsidR="00AC2134" w:rsidRPr="00CA7871">
        <w:rPr>
          <w:rFonts w:eastAsia="+mn-ea"/>
          <w:bCs/>
          <w:iCs/>
          <w:color w:val="000000"/>
          <w:sz w:val="24"/>
          <w:szCs w:val="24"/>
          <w:lang w:eastAsia="ro-RO"/>
        </w:rPr>
        <w:t>oraş</w:t>
      </w:r>
      <w:proofErr w:type="spellEnd"/>
      <w:r w:rsidR="00AC2134" w:rsidRPr="00CA7871">
        <w:rPr>
          <w:rFonts w:eastAsia="+mn-ea"/>
          <w:bCs/>
          <w:iCs/>
          <w:color w:val="000000"/>
          <w:sz w:val="24"/>
          <w:szCs w:val="24"/>
          <w:lang w:eastAsia="ro-RO"/>
        </w:rPr>
        <w:t xml:space="preserve">, etc.;  Comisia </w:t>
      </w:r>
      <w:proofErr w:type="spellStart"/>
      <w:r w:rsidR="00AC2134" w:rsidRPr="00CA7871">
        <w:rPr>
          <w:rFonts w:eastAsia="+mn-ea"/>
          <w:bCs/>
          <w:iCs/>
          <w:color w:val="000000"/>
          <w:sz w:val="24"/>
          <w:szCs w:val="24"/>
          <w:lang w:eastAsia="ro-RO"/>
        </w:rPr>
        <w:t>Naţională</w:t>
      </w:r>
      <w:proofErr w:type="spellEnd"/>
      <w:r w:rsidR="00AC2134" w:rsidRPr="00CA7871">
        <w:rPr>
          <w:rFonts w:eastAsia="+mn-ea"/>
          <w:bCs/>
          <w:iCs/>
          <w:color w:val="000000"/>
          <w:sz w:val="24"/>
          <w:szCs w:val="24"/>
          <w:lang w:eastAsia="ro-RO"/>
        </w:rPr>
        <w:t xml:space="preserve"> de </w:t>
      </w:r>
      <w:proofErr w:type="spellStart"/>
      <w:r w:rsidR="00AC2134" w:rsidRPr="00CA7871">
        <w:rPr>
          <w:rFonts w:eastAsia="+mn-ea"/>
          <w:bCs/>
          <w:iCs/>
          <w:color w:val="000000"/>
          <w:sz w:val="24"/>
          <w:szCs w:val="24"/>
          <w:lang w:eastAsia="ro-RO"/>
        </w:rPr>
        <w:t>Statistică</w:t>
      </w:r>
      <w:proofErr w:type="spellEnd"/>
      <w:r w:rsidR="00AC2134" w:rsidRPr="00CA7871">
        <w:rPr>
          <w:rFonts w:eastAsia="+mn-ea"/>
          <w:bCs/>
          <w:iCs/>
          <w:color w:val="000000"/>
          <w:sz w:val="24"/>
          <w:szCs w:val="24"/>
          <w:lang w:eastAsia="ro-RO"/>
        </w:rPr>
        <w:t xml:space="preserve"> - </w:t>
      </w:r>
      <w:proofErr w:type="spellStart"/>
      <w:r w:rsidR="00AC2134" w:rsidRPr="00CA7871">
        <w:rPr>
          <w:rFonts w:eastAsia="+mn-ea"/>
          <w:bCs/>
          <w:iCs/>
          <w:color w:val="000000"/>
          <w:sz w:val="24"/>
          <w:szCs w:val="24"/>
          <w:lang w:eastAsia="ro-RO"/>
        </w:rPr>
        <w:t>statistică</w:t>
      </w:r>
      <w:proofErr w:type="spellEnd"/>
      <w:r w:rsidR="00AC2134" w:rsidRPr="00CA7871">
        <w:rPr>
          <w:rFonts w:eastAsia="+mn-ea"/>
          <w:bCs/>
          <w:iCs/>
          <w:color w:val="000000"/>
          <w:sz w:val="24"/>
          <w:szCs w:val="24"/>
          <w:lang w:eastAsia="ro-RO"/>
        </w:rPr>
        <w:t>, etc.).</w:t>
      </w:r>
    </w:p>
    <w:p w14:paraId="4E394EDB" w14:textId="77777777" w:rsidR="00CA7871" w:rsidRPr="00CA7871" w:rsidRDefault="00C4499E" w:rsidP="006A0E1D">
      <w:pPr>
        <w:numPr>
          <w:ilvl w:val="0"/>
          <w:numId w:val="133"/>
        </w:numPr>
        <w:contextualSpacing/>
        <w:jc w:val="both"/>
        <w:textAlignment w:val="baseline"/>
        <w:rPr>
          <w:sz w:val="24"/>
          <w:szCs w:val="24"/>
          <w:lang w:eastAsia="ro-RO"/>
        </w:rPr>
      </w:pPr>
      <w:proofErr w:type="spellStart"/>
      <w:r w:rsidRPr="00CA7871">
        <w:rPr>
          <w:rFonts w:eastAsia="+mn-ea"/>
          <w:b/>
          <w:bCs/>
          <w:i/>
          <w:iCs/>
          <w:color w:val="000000"/>
          <w:sz w:val="24"/>
          <w:szCs w:val="24"/>
          <w:lang w:eastAsia="ro-RO"/>
        </w:rPr>
        <w:t>competenţa</w:t>
      </w:r>
      <w:proofErr w:type="spellEnd"/>
      <w:r w:rsidRPr="00CA7871">
        <w:rPr>
          <w:rFonts w:eastAsia="+mn-ea"/>
          <w:b/>
          <w:bCs/>
          <w:i/>
          <w:iCs/>
          <w:color w:val="000000"/>
          <w:sz w:val="24"/>
          <w:szCs w:val="24"/>
          <w:lang w:eastAsia="ro-RO"/>
        </w:rPr>
        <w:t xml:space="preserve"> </w:t>
      </w:r>
      <w:proofErr w:type="spellStart"/>
      <w:r w:rsidRPr="00CA7871">
        <w:rPr>
          <w:rFonts w:eastAsia="+mn-ea"/>
          <w:b/>
          <w:bCs/>
          <w:i/>
          <w:iCs/>
          <w:color w:val="000000"/>
          <w:sz w:val="24"/>
          <w:szCs w:val="24"/>
          <w:lang w:eastAsia="ro-RO"/>
        </w:rPr>
        <w:t>temporală</w:t>
      </w:r>
      <w:proofErr w:type="spellEnd"/>
      <w:r w:rsidRPr="00CA7871">
        <w:rPr>
          <w:rFonts w:eastAsia="+mn-ea"/>
          <w:i/>
          <w:iCs/>
          <w:color w:val="000000"/>
          <w:sz w:val="24"/>
          <w:szCs w:val="24"/>
          <w:lang w:eastAsia="ro-RO"/>
        </w:rPr>
        <w:t xml:space="preserve"> (</w:t>
      </w:r>
      <w:proofErr w:type="spellStart"/>
      <w:r w:rsidRPr="00CA7871">
        <w:rPr>
          <w:rFonts w:eastAsia="+mn-ea"/>
          <w:i/>
          <w:iCs/>
          <w:color w:val="000000"/>
          <w:sz w:val="24"/>
          <w:szCs w:val="24"/>
          <w:lang w:eastAsia="ro-RO"/>
        </w:rPr>
        <w:t>ratione</w:t>
      </w:r>
      <w:proofErr w:type="spellEnd"/>
      <w:r w:rsidRPr="00CA7871">
        <w:rPr>
          <w:rFonts w:eastAsia="+mn-ea"/>
          <w:i/>
          <w:iCs/>
          <w:color w:val="000000"/>
          <w:sz w:val="24"/>
          <w:szCs w:val="24"/>
          <w:lang w:eastAsia="ro-RO"/>
        </w:rPr>
        <w:t xml:space="preserve"> temporis).</w:t>
      </w:r>
      <w:r w:rsidR="00AC2134" w:rsidRPr="00CA7871">
        <w:rPr>
          <w:sz w:val="24"/>
          <w:szCs w:val="24"/>
        </w:rPr>
        <w:t xml:space="preserve"> </w:t>
      </w:r>
      <w:proofErr w:type="spellStart"/>
      <w:r w:rsidR="00AC2134" w:rsidRPr="00CA7871">
        <w:rPr>
          <w:rFonts w:eastAsia="+mn-ea"/>
          <w:iCs/>
          <w:color w:val="000000"/>
          <w:sz w:val="24"/>
          <w:szCs w:val="24"/>
          <w:lang w:eastAsia="ro-RO"/>
        </w:rPr>
        <w:t>Competenţa</w:t>
      </w:r>
      <w:proofErr w:type="spellEnd"/>
      <w:r w:rsidR="00AC2134" w:rsidRPr="00CA7871">
        <w:rPr>
          <w:rFonts w:eastAsia="+mn-ea"/>
          <w:iCs/>
          <w:color w:val="000000"/>
          <w:sz w:val="24"/>
          <w:szCs w:val="24"/>
          <w:lang w:eastAsia="ro-RO"/>
        </w:rPr>
        <w:t xml:space="preserve"> </w:t>
      </w:r>
      <w:proofErr w:type="spellStart"/>
      <w:r w:rsidR="00AC2134" w:rsidRPr="00CA7871">
        <w:rPr>
          <w:rFonts w:eastAsia="+mn-ea"/>
          <w:iCs/>
          <w:color w:val="000000"/>
          <w:sz w:val="24"/>
          <w:szCs w:val="24"/>
          <w:lang w:eastAsia="ro-RO"/>
        </w:rPr>
        <w:t>temporală</w:t>
      </w:r>
      <w:proofErr w:type="spellEnd"/>
      <w:r w:rsidR="00AC2134" w:rsidRPr="00CA7871">
        <w:rPr>
          <w:rFonts w:eastAsia="+mn-ea"/>
          <w:iCs/>
          <w:color w:val="000000"/>
          <w:sz w:val="24"/>
          <w:szCs w:val="24"/>
          <w:lang w:eastAsia="ro-RO"/>
        </w:rPr>
        <w:t xml:space="preserve"> </w:t>
      </w:r>
      <w:proofErr w:type="spellStart"/>
      <w:r w:rsidR="00AC2134" w:rsidRPr="00CA7871">
        <w:rPr>
          <w:rFonts w:eastAsia="+mn-ea"/>
          <w:iCs/>
          <w:color w:val="000000"/>
          <w:sz w:val="24"/>
          <w:szCs w:val="24"/>
          <w:lang w:eastAsia="ro-RO"/>
        </w:rPr>
        <w:t>aparţine</w:t>
      </w:r>
      <w:proofErr w:type="spellEnd"/>
      <w:r w:rsidR="00AC2134" w:rsidRPr="00CA7871">
        <w:rPr>
          <w:rFonts w:eastAsia="+mn-ea"/>
          <w:iCs/>
          <w:color w:val="000000"/>
          <w:sz w:val="24"/>
          <w:szCs w:val="24"/>
          <w:lang w:eastAsia="ro-RO"/>
        </w:rPr>
        <w:t xml:space="preserve"> </w:t>
      </w:r>
      <w:proofErr w:type="spellStart"/>
      <w:r w:rsidR="00AC2134" w:rsidRPr="00CA7871">
        <w:rPr>
          <w:rFonts w:eastAsia="+mn-ea"/>
          <w:iCs/>
          <w:color w:val="000000"/>
          <w:sz w:val="24"/>
          <w:szCs w:val="24"/>
          <w:lang w:eastAsia="ro-RO"/>
        </w:rPr>
        <w:t>autorităţii</w:t>
      </w:r>
      <w:proofErr w:type="spellEnd"/>
      <w:r w:rsidR="00AC2134" w:rsidRPr="00CA7871">
        <w:rPr>
          <w:rFonts w:eastAsia="+mn-ea"/>
          <w:iCs/>
          <w:color w:val="000000"/>
          <w:sz w:val="24"/>
          <w:szCs w:val="24"/>
          <w:lang w:eastAsia="ro-RO"/>
        </w:rPr>
        <w:t xml:space="preserve"> </w:t>
      </w:r>
      <w:proofErr w:type="spellStart"/>
      <w:r w:rsidR="00AC2134" w:rsidRPr="00CA7871">
        <w:rPr>
          <w:rFonts w:eastAsia="+mn-ea"/>
          <w:iCs/>
          <w:color w:val="000000"/>
          <w:sz w:val="24"/>
          <w:szCs w:val="24"/>
          <w:lang w:eastAsia="ro-RO"/>
        </w:rPr>
        <w:t>publice</w:t>
      </w:r>
      <w:proofErr w:type="spellEnd"/>
      <w:r w:rsidR="00AC2134" w:rsidRPr="00CA7871">
        <w:rPr>
          <w:rFonts w:eastAsia="+mn-ea"/>
          <w:iCs/>
          <w:color w:val="000000"/>
          <w:sz w:val="24"/>
          <w:szCs w:val="24"/>
          <w:lang w:eastAsia="ro-RO"/>
        </w:rPr>
        <w:t xml:space="preserve"> care </w:t>
      </w:r>
      <w:proofErr w:type="spellStart"/>
      <w:r w:rsidR="00AC2134" w:rsidRPr="00CA7871">
        <w:rPr>
          <w:rFonts w:eastAsia="+mn-ea"/>
          <w:iCs/>
          <w:color w:val="000000"/>
          <w:sz w:val="24"/>
          <w:szCs w:val="24"/>
          <w:lang w:eastAsia="ro-RO"/>
        </w:rPr>
        <w:t>este</w:t>
      </w:r>
      <w:proofErr w:type="spellEnd"/>
      <w:r w:rsidR="00AC2134" w:rsidRPr="00CA7871">
        <w:rPr>
          <w:rFonts w:eastAsia="+mn-ea"/>
          <w:i/>
          <w:iCs/>
          <w:color w:val="000000"/>
          <w:sz w:val="24"/>
          <w:szCs w:val="24"/>
          <w:lang w:eastAsia="ro-RO"/>
        </w:rPr>
        <w:t xml:space="preserve"> </w:t>
      </w:r>
      <w:proofErr w:type="spellStart"/>
      <w:r w:rsidR="00AC2134" w:rsidRPr="00CA7871">
        <w:rPr>
          <w:rFonts w:eastAsia="+mn-ea"/>
          <w:b/>
          <w:i/>
          <w:iCs/>
          <w:color w:val="000000"/>
          <w:sz w:val="24"/>
          <w:szCs w:val="24"/>
          <w:lang w:eastAsia="ro-RO"/>
        </w:rPr>
        <w:t>investită</w:t>
      </w:r>
      <w:proofErr w:type="spellEnd"/>
      <w:r w:rsidR="00AC2134" w:rsidRPr="00CA7871">
        <w:rPr>
          <w:rFonts w:eastAsia="+mn-ea"/>
          <w:b/>
          <w:i/>
          <w:iCs/>
          <w:color w:val="000000"/>
          <w:sz w:val="24"/>
          <w:szCs w:val="24"/>
          <w:lang w:eastAsia="ro-RO"/>
        </w:rPr>
        <w:t xml:space="preserve"> cu </w:t>
      </w:r>
      <w:proofErr w:type="spellStart"/>
      <w:r w:rsidR="00AC2134" w:rsidRPr="00CA7871">
        <w:rPr>
          <w:rFonts w:eastAsia="+mn-ea"/>
          <w:b/>
          <w:i/>
          <w:iCs/>
          <w:color w:val="000000"/>
          <w:sz w:val="24"/>
          <w:szCs w:val="24"/>
          <w:lang w:eastAsia="ro-RO"/>
        </w:rPr>
        <w:t>puterea</w:t>
      </w:r>
      <w:proofErr w:type="spellEnd"/>
      <w:r w:rsidR="00AC2134" w:rsidRPr="00CA7871">
        <w:rPr>
          <w:rFonts w:eastAsia="+mn-ea"/>
          <w:b/>
          <w:i/>
          <w:iCs/>
          <w:color w:val="000000"/>
          <w:sz w:val="24"/>
          <w:szCs w:val="24"/>
          <w:lang w:eastAsia="ro-RO"/>
        </w:rPr>
        <w:t xml:space="preserve"> de a </w:t>
      </w:r>
      <w:proofErr w:type="spellStart"/>
      <w:r w:rsidR="00AC2134" w:rsidRPr="00CA7871">
        <w:rPr>
          <w:rFonts w:eastAsia="+mn-ea"/>
          <w:b/>
          <w:i/>
          <w:iCs/>
          <w:color w:val="000000"/>
          <w:sz w:val="24"/>
          <w:szCs w:val="24"/>
          <w:lang w:eastAsia="ro-RO"/>
        </w:rPr>
        <w:t>emite</w:t>
      </w:r>
      <w:proofErr w:type="spellEnd"/>
      <w:r w:rsidR="00AC2134" w:rsidRPr="00CA7871">
        <w:rPr>
          <w:rFonts w:eastAsia="+mn-ea"/>
          <w:b/>
          <w:i/>
          <w:iCs/>
          <w:color w:val="000000"/>
          <w:sz w:val="24"/>
          <w:szCs w:val="24"/>
          <w:lang w:eastAsia="ro-RO"/>
        </w:rPr>
        <w:t xml:space="preserve"> un act </w:t>
      </w:r>
      <w:proofErr w:type="spellStart"/>
      <w:r w:rsidR="00AC2134" w:rsidRPr="00CA7871">
        <w:rPr>
          <w:rFonts w:eastAsia="+mn-ea"/>
          <w:b/>
          <w:i/>
          <w:iCs/>
          <w:color w:val="000000"/>
          <w:sz w:val="24"/>
          <w:szCs w:val="24"/>
          <w:lang w:eastAsia="ro-RO"/>
        </w:rPr>
        <w:t>administrativ</w:t>
      </w:r>
      <w:proofErr w:type="spellEnd"/>
      <w:r w:rsidR="00AC2134" w:rsidRPr="00CA7871">
        <w:rPr>
          <w:rFonts w:eastAsia="+mn-ea"/>
          <w:b/>
          <w:i/>
          <w:iCs/>
          <w:color w:val="000000"/>
          <w:sz w:val="24"/>
          <w:szCs w:val="24"/>
          <w:lang w:eastAsia="ro-RO"/>
        </w:rPr>
        <w:t xml:space="preserve"> </w:t>
      </w:r>
      <w:proofErr w:type="spellStart"/>
      <w:r w:rsidR="00AC2134" w:rsidRPr="00CA7871">
        <w:rPr>
          <w:rFonts w:eastAsia="+mn-ea"/>
          <w:b/>
          <w:i/>
          <w:iCs/>
          <w:color w:val="000000"/>
          <w:sz w:val="24"/>
          <w:szCs w:val="24"/>
          <w:lang w:eastAsia="ro-RO"/>
        </w:rPr>
        <w:t>sau</w:t>
      </w:r>
      <w:proofErr w:type="spellEnd"/>
      <w:r w:rsidR="00AC2134" w:rsidRPr="00CA7871">
        <w:rPr>
          <w:rFonts w:eastAsia="+mn-ea"/>
          <w:b/>
          <w:i/>
          <w:iCs/>
          <w:color w:val="000000"/>
          <w:sz w:val="24"/>
          <w:szCs w:val="24"/>
          <w:lang w:eastAsia="ro-RO"/>
        </w:rPr>
        <w:t xml:space="preserve"> de a </w:t>
      </w:r>
      <w:proofErr w:type="spellStart"/>
      <w:r w:rsidR="00AC2134" w:rsidRPr="00CA7871">
        <w:rPr>
          <w:rFonts w:eastAsia="+mn-ea"/>
          <w:b/>
          <w:i/>
          <w:iCs/>
          <w:color w:val="000000"/>
          <w:sz w:val="24"/>
          <w:szCs w:val="24"/>
          <w:lang w:eastAsia="ro-RO"/>
        </w:rPr>
        <w:t>efectua</w:t>
      </w:r>
      <w:proofErr w:type="spellEnd"/>
      <w:r w:rsidR="00AC2134" w:rsidRPr="00CA7871">
        <w:rPr>
          <w:rFonts w:eastAsia="+mn-ea"/>
          <w:b/>
          <w:i/>
          <w:iCs/>
          <w:color w:val="000000"/>
          <w:sz w:val="24"/>
          <w:szCs w:val="24"/>
          <w:lang w:eastAsia="ro-RO"/>
        </w:rPr>
        <w:t xml:space="preserve"> o </w:t>
      </w:r>
      <w:proofErr w:type="spellStart"/>
      <w:r w:rsidR="00AC2134" w:rsidRPr="00CA7871">
        <w:rPr>
          <w:rFonts w:eastAsia="+mn-ea"/>
          <w:b/>
          <w:i/>
          <w:iCs/>
          <w:color w:val="000000"/>
          <w:sz w:val="24"/>
          <w:szCs w:val="24"/>
          <w:lang w:eastAsia="ro-RO"/>
        </w:rPr>
        <w:t>operaţiune</w:t>
      </w:r>
      <w:proofErr w:type="spellEnd"/>
      <w:r w:rsidR="00AC2134" w:rsidRPr="00CA7871">
        <w:rPr>
          <w:rFonts w:eastAsia="+mn-ea"/>
          <w:b/>
          <w:i/>
          <w:iCs/>
          <w:color w:val="000000"/>
          <w:sz w:val="24"/>
          <w:szCs w:val="24"/>
          <w:lang w:eastAsia="ro-RO"/>
        </w:rPr>
        <w:t xml:space="preserve"> </w:t>
      </w:r>
      <w:proofErr w:type="spellStart"/>
      <w:r w:rsidR="00AC2134" w:rsidRPr="00CA7871">
        <w:rPr>
          <w:rFonts w:eastAsia="+mn-ea"/>
          <w:b/>
          <w:i/>
          <w:iCs/>
          <w:color w:val="000000"/>
          <w:sz w:val="24"/>
          <w:szCs w:val="24"/>
          <w:lang w:eastAsia="ro-RO"/>
        </w:rPr>
        <w:t>materială</w:t>
      </w:r>
      <w:proofErr w:type="spellEnd"/>
      <w:r w:rsidR="00AC2134" w:rsidRPr="00CA7871">
        <w:rPr>
          <w:rFonts w:eastAsia="+mn-ea"/>
          <w:b/>
          <w:i/>
          <w:iCs/>
          <w:color w:val="000000"/>
          <w:sz w:val="24"/>
          <w:szCs w:val="24"/>
          <w:lang w:eastAsia="ro-RO"/>
        </w:rPr>
        <w:t xml:space="preserve"> la </w:t>
      </w:r>
      <w:proofErr w:type="spellStart"/>
      <w:r w:rsidR="00AC2134" w:rsidRPr="00CA7871">
        <w:rPr>
          <w:rFonts w:eastAsia="+mn-ea"/>
          <w:b/>
          <w:i/>
          <w:iCs/>
          <w:color w:val="000000"/>
          <w:sz w:val="24"/>
          <w:szCs w:val="24"/>
          <w:lang w:eastAsia="ro-RO"/>
        </w:rPr>
        <w:t>momentul</w:t>
      </w:r>
      <w:proofErr w:type="spellEnd"/>
      <w:r w:rsidR="00AC2134" w:rsidRPr="00CA7871">
        <w:rPr>
          <w:rFonts w:eastAsia="+mn-ea"/>
          <w:b/>
          <w:i/>
          <w:iCs/>
          <w:color w:val="000000"/>
          <w:sz w:val="24"/>
          <w:szCs w:val="24"/>
          <w:lang w:eastAsia="ro-RO"/>
        </w:rPr>
        <w:t xml:space="preserve"> </w:t>
      </w:r>
      <w:proofErr w:type="spellStart"/>
      <w:r w:rsidR="00AC2134" w:rsidRPr="00CA7871">
        <w:rPr>
          <w:rFonts w:eastAsia="+mn-ea"/>
          <w:b/>
          <w:i/>
          <w:iCs/>
          <w:color w:val="000000"/>
          <w:sz w:val="24"/>
          <w:szCs w:val="24"/>
          <w:lang w:eastAsia="ro-RO"/>
        </w:rPr>
        <w:t>în</w:t>
      </w:r>
      <w:proofErr w:type="spellEnd"/>
      <w:r w:rsidR="00AC2134" w:rsidRPr="00CA7871">
        <w:rPr>
          <w:rFonts w:eastAsia="+mn-ea"/>
          <w:b/>
          <w:i/>
          <w:iCs/>
          <w:color w:val="000000"/>
          <w:sz w:val="24"/>
          <w:szCs w:val="24"/>
          <w:lang w:eastAsia="ro-RO"/>
        </w:rPr>
        <w:t xml:space="preserve"> care </w:t>
      </w:r>
      <w:proofErr w:type="spellStart"/>
      <w:r w:rsidR="00AC2134" w:rsidRPr="00CA7871">
        <w:rPr>
          <w:rFonts w:eastAsia="+mn-ea"/>
          <w:b/>
          <w:i/>
          <w:iCs/>
          <w:color w:val="000000"/>
          <w:sz w:val="24"/>
          <w:szCs w:val="24"/>
          <w:lang w:eastAsia="ro-RO"/>
        </w:rPr>
        <w:t>actul</w:t>
      </w:r>
      <w:proofErr w:type="spellEnd"/>
      <w:r w:rsidR="00AC2134" w:rsidRPr="00CA7871">
        <w:rPr>
          <w:rFonts w:eastAsia="+mn-ea"/>
          <w:b/>
          <w:i/>
          <w:iCs/>
          <w:color w:val="000000"/>
          <w:sz w:val="24"/>
          <w:szCs w:val="24"/>
          <w:lang w:eastAsia="ro-RO"/>
        </w:rPr>
        <w:t xml:space="preserve"> </w:t>
      </w:r>
      <w:proofErr w:type="spellStart"/>
      <w:r w:rsidR="00AC2134" w:rsidRPr="00CA7871">
        <w:rPr>
          <w:rFonts w:eastAsia="+mn-ea"/>
          <w:b/>
          <w:i/>
          <w:iCs/>
          <w:color w:val="000000"/>
          <w:sz w:val="24"/>
          <w:szCs w:val="24"/>
          <w:lang w:eastAsia="ro-RO"/>
        </w:rPr>
        <w:t>este</w:t>
      </w:r>
      <w:proofErr w:type="spellEnd"/>
      <w:r w:rsidR="00AC2134" w:rsidRPr="00CA7871">
        <w:rPr>
          <w:rFonts w:eastAsia="+mn-ea"/>
          <w:b/>
          <w:i/>
          <w:iCs/>
          <w:color w:val="000000"/>
          <w:sz w:val="24"/>
          <w:szCs w:val="24"/>
          <w:lang w:eastAsia="ro-RO"/>
        </w:rPr>
        <w:t xml:space="preserve"> </w:t>
      </w:r>
      <w:proofErr w:type="spellStart"/>
      <w:r w:rsidR="00AC2134" w:rsidRPr="00CA7871">
        <w:rPr>
          <w:rFonts w:eastAsia="+mn-ea"/>
          <w:b/>
          <w:i/>
          <w:iCs/>
          <w:color w:val="000000"/>
          <w:sz w:val="24"/>
          <w:szCs w:val="24"/>
          <w:lang w:eastAsia="ro-RO"/>
        </w:rPr>
        <w:t>emis</w:t>
      </w:r>
      <w:proofErr w:type="spellEnd"/>
      <w:r w:rsidR="00AC2134" w:rsidRPr="00CA7871">
        <w:rPr>
          <w:rFonts w:eastAsia="+mn-ea"/>
          <w:b/>
          <w:i/>
          <w:iCs/>
          <w:color w:val="000000"/>
          <w:sz w:val="24"/>
          <w:szCs w:val="24"/>
          <w:lang w:eastAsia="ro-RO"/>
        </w:rPr>
        <w:t xml:space="preserve"> </w:t>
      </w:r>
      <w:proofErr w:type="spellStart"/>
      <w:r w:rsidR="00AC2134" w:rsidRPr="00CA7871">
        <w:rPr>
          <w:rFonts w:eastAsia="+mn-ea"/>
          <w:b/>
          <w:i/>
          <w:iCs/>
          <w:color w:val="000000"/>
          <w:sz w:val="24"/>
          <w:szCs w:val="24"/>
          <w:lang w:eastAsia="ro-RO"/>
        </w:rPr>
        <w:t>sau</w:t>
      </w:r>
      <w:proofErr w:type="spellEnd"/>
      <w:r w:rsidR="00AC2134" w:rsidRPr="00CA7871">
        <w:rPr>
          <w:rFonts w:eastAsia="+mn-ea"/>
          <w:b/>
          <w:i/>
          <w:iCs/>
          <w:color w:val="000000"/>
          <w:sz w:val="24"/>
          <w:szCs w:val="24"/>
          <w:lang w:eastAsia="ro-RO"/>
        </w:rPr>
        <w:t xml:space="preserve"> </w:t>
      </w:r>
      <w:proofErr w:type="spellStart"/>
      <w:r w:rsidR="00AC2134" w:rsidRPr="00CA7871">
        <w:rPr>
          <w:rFonts w:eastAsia="+mn-ea"/>
          <w:b/>
          <w:i/>
          <w:iCs/>
          <w:color w:val="000000"/>
          <w:sz w:val="24"/>
          <w:szCs w:val="24"/>
          <w:lang w:eastAsia="ro-RO"/>
        </w:rPr>
        <w:t>operaţiunea</w:t>
      </w:r>
      <w:proofErr w:type="spellEnd"/>
      <w:r w:rsidR="00AC2134" w:rsidRPr="00CA7871">
        <w:rPr>
          <w:rFonts w:eastAsia="+mn-ea"/>
          <w:b/>
          <w:i/>
          <w:iCs/>
          <w:color w:val="000000"/>
          <w:sz w:val="24"/>
          <w:szCs w:val="24"/>
          <w:lang w:eastAsia="ro-RO"/>
        </w:rPr>
        <w:t xml:space="preserve"> </w:t>
      </w:r>
      <w:proofErr w:type="spellStart"/>
      <w:r w:rsidR="00AC2134" w:rsidRPr="00CA7871">
        <w:rPr>
          <w:rFonts w:eastAsia="+mn-ea"/>
          <w:b/>
          <w:i/>
          <w:iCs/>
          <w:color w:val="000000"/>
          <w:sz w:val="24"/>
          <w:szCs w:val="24"/>
          <w:lang w:eastAsia="ro-RO"/>
        </w:rPr>
        <w:t>efectuată</w:t>
      </w:r>
      <w:proofErr w:type="spellEnd"/>
      <w:r w:rsidR="00CA7871" w:rsidRPr="00CA7871">
        <w:rPr>
          <w:rFonts w:eastAsia="+mn-ea"/>
          <w:b/>
          <w:i/>
          <w:iCs/>
          <w:color w:val="000000"/>
          <w:sz w:val="24"/>
          <w:szCs w:val="24"/>
          <w:lang w:eastAsia="ro-RO"/>
        </w:rPr>
        <w:t xml:space="preserve">. </w:t>
      </w:r>
      <w:r w:rsidR="00CA7871" w:rsidRPr="00CA7871">
        <w:rPr>
          <w:sz w:val="24"/>
          <w:szCs w:val="24"/>
          <w:lang w:val="ro-RO"/>
        </w:rPr>
        <w:t xml:space="preserve">În contextul competenţei temporale trebuie discutată însă şi </w:t>
      </w:r>
      <w:r w:rsidR="00CA7871" w:rsidRPr="00CA7871">
        <w:rPr>
          <w:b/>
          <w:i/>
          <w:sz w:val="24"/>
          <w:szCs w:val="24"/>
          <w:lang w:val="ro-RO"/>
        </w:rPr>
        <w:t>teoria funcţionarului de fapt</w:t>
      </w:r>
      <w:r w:rsidR="00CA7871" w:rsidRPr="00CA7871">
        <w:rPr>
          <w:sz w:val="24"/>
          <w:szCs w:val="24"/>
          <w:lang w:val="ro-RO"/>
        </w:rPr>
        <w:t xml:space="preserve">. Astfel, se pune întrebarea ce efecte are actul administrativ sau operaţiunea administrativă realizate de un funcţionar care nu mai are competenţă legală de a le realiza, sau încă nu are această competenţă, însă aparent, din perspectiva persoanelor care vin în contact cu acest </w:t>
      </w:r>
      <w:r w:rsidR="00CA7871" w:rsidRPr="00CA7871">
        <w:rPr>
          <w:sz w:val="24"/>
          <w:szCs w:val="24"/>
          <w:lang w:val="ro-RO"/>
        </w:rPr>
        <w:lastRenderedPageBreak/>
        <w:t>funcţionar, el este competent să emită actul sau să efectueze operaţiunea? Exemplul primar</w:t>
      </w:r>
      <w:r w:rsidR="00C269DA">
        <w:rPr>
          <w:sz w:val="24"/>
          <w:szCs w:val="24"/>
          <w:lang w:val="ro-RO"/>
        </w:rPr>
        <w:t>ul al cărui mandat a încetat, dar</w:t>
      </w:r>
      <w:r w:rsidR="00CA7871" w:rsidRPr="00CA7871">
        <w:rPr>
          <w:sz w:val="24"/>
          <w:szCs w:val="24"/>
          <w:lang w:val="ro-RO"/>
        </w:rPr>
        <w:t xml:space="preserve"> care oficiază în continuare căsătorii; ce se întâmplă cu aceste căsătorii, sunt ele valabil încheiate? </w:t>
      </w:r>
    </w:p>
    <w:p w14:paraId="07930586" w14:textId="77777777" w:rsidR="00CA7871" w:rsidRPr="00CA7871" w:rsidRDefault="00CA7871" w:rsidP="00CA7871">
      <w:pPr>
        <w:ind w:left="720" w:firstLine="720"/>
        <w:contextualSpacing/>
        <w:jc w:val="both"/>
        <w:textAlignment w:val="baseline"/>
        <w:rPr>
          <w:sz w:val="24"/>
          <w:szCs w:val="24"/>
          <w:lang w:eastAsia="ro-RO"/>
        </w:rPr>
      </w:pPr>
      <w:r w:rsidRPr="00CA7871">
        <w:rPr>
          <w:sz w:val="24"/>
          <w:szCs w:val="24"/>
          <w:lang w:val="ro-RO"/>
        </w:rPr>
        <w:t>Doctrina dreptului administrativ consideră, pe bună dreptate, că teoria funcţionarului de fapt, atunci când există aparenţa legalităţii activităţii acestuia, coroborată cu aceea a aparenţei în drept, acceptată din motive de securitate juridică, sunt suficiente pentru a considera actul administrativ sau operaţiunea administrativă ca fiind legală, şi de a evita repunerea în discuţie a situaţiei juridice ce face obiectul actului sau operaţiunii, şi, implicit, obligarea persoanei în cauză de a parcurge procedura administrativă din nou. Considerarea ca legală a operaţiunii sau a actului administrativ are ca scop, prin urmare, doar protejarea celor administraţi, şi nu antrenează exonerarea de răspundere a funcţionarului public care nu poate dovedi că a fost în eroare atunci când a emis actul sau a efectuat operaţiunea.</w:t>
      </w:r>
    </w:p>
    <w:p w14:paraId="2E47909D" w14:textId="77777777" w:rsidR="00CA7871" w:rsidRPr="00CA7871" w:rsidRDefault="00CA7871" w:rsidP="00CA7871">
      <w:pPr>
        <w:ind w:left="720" w:firstLine="720"/>
        <w:contextualSpacing/>
        <w:jc w:val="both"/>
        <w:textAlignment w:val="baseline"/>
        <w:rPr>
          <w:sz w:val="24"/>
          <w:szCs w:val="24"/>
          <w:lang w:eastAsia="ro-RO"/>
        </w:rPr>
      </w:pPr>
      <w:r w:rsidRPr="00CA7871">
        <w:rPr>
          <w:sz w:val="24"/>
          <w:szCs w:val="24"/>
          <w:lang w:val="ro-RO"/>
        </w:rPr>
        <w:t>Tot în categoria exemplelor privind funcţionarii de fapt se încadrează situaţia funcţionarului public căruia îi este anulat prin hotărâre judecătorească, cu efecte retroactive, actul de numire în fucţia publică: actele administrative emise sau operaţiunile administrative efectuate de acesta în perioada dintre numire şi anularea numirii sunt considerate valide, în virtutea teorii funcţionarului de fapt, chiar dacă efectul anulării actului de numire ar fi acela că, teoretic, persoana în cauză nu a fost niciodată funcţionar public.</w:t>
      </w:r>
    </w:p>
    <w:p w14:paraId="0A83B3F3" w14:textId="77777777" w:rsidR="00C4499E" w:rsidRPr="00CA7871" w:rsidRDefault="00C4499E" w:rsidP="006A0E1D">
      <w:pPr>
        <w:numPr>
          <w:ilvl w:val="0"/>
          <w:numId w:val="133"/>
        </w:numPr>
        <w:contextualSpacing/>
        <w:jc w:val="both"/>
        <w:textAlignment w:val="baseline"/>
        <w:rPr>
          <w:rFonts w:eastAsia="+mn-ea"/>
          <w:color w:val="000000"/>
          <w:sz w:val="24"/>
          <w:szCs w:val="24"/>
          <w:lang w:eastAsia="ro-RO"/>
        </w:rPr>
      </w:pPr>
      <w:proofErr w:type="spellStart"/>
      <w:r w:rsidRPr="00CA7871">
        <w:rPr>
          <w:rFonts w:eastAsia="+mn-ea"/>
          <w:b/>
          <w:bCs/>
          <w:i/>
          <w:iCs/>
          <w:color w:val="000000"/>
          <w:sz w:val="24"/>
          <w:szCs w:val="24"/>
          <w:lang w:eastAsia="ro-RO"/>
        </w:rPr>
        <w:t>competenţa</w:t>
      </w:r>
      <w:proofErr w:type="spellEnd"/>
      <w:r w:rsidRPr="00CA7871">
        <w:rPr>
          <w:rFonts w:eastAsia="+mn-ea"/>
          <w:b/>
          <w:bCs/>
          <w:i/>
          <w:iCs/>
          <w:color w:val="000000"/>
          <w:sz w:val="24"/>
          <w:szCs w:val="24"/>
          <w:lang w:eastAsia="ro-RO"/>
        </w:rPr>
        <w:t xml:space="preserve"> </w:t>
      </w:r>
      <w:proofErr w:type="spellStart"/>
      <w:r w:rsidRPr="00CA7871">
        <w:rPr>
          <w:rFonts w:eastAsia="+mn-ea"/>
          <w:b/>
          <w:bCs/>
          <w:i/>
          <w:iCs/>
          <w:color w:val="000000"/>
          <w:sz w:val="24"/>
          <w:szCs w:val="24"/>
          <w:lang w:eastAsia="ro-RO"/>
        </w:rPr>
        <w:t>teritorială</w:t>
      </w:r>
      <w:proofErr w:type="spellEnd"/>
      <w:r w:rsidRPr="00CA7871">
        <w:rPr>
          <w:rFonts w:eastAsia="+mn-ea"/>
          <w:color w:val="000000"/>
          <w:sz w:val="24"/>
          <w:szCs w:val="24"/>
          <w:lang w:eastAsia="ro-RO"/>
        </w:rPr>
        <w:t xml:space="preserve"> (</w:t>
      </w:r>
      <w:proofErr w:type="spellStart"/>
      <w:r w:rsidRPr="00CA7871">
        <w:rPr>
          <w:rFonts w:eastAsia="+mn-ea"/>
          <w:i/>
          <w:iCs/>
          <w:color w:val="000000"/>
          <w:sz w:val="24"/>
          <w:szCs w:val="24"/>
          <w:lang w:eastAsia="ro-RO"/>
        </w:rPr>
        <w:t>ratione</w:t>
      </w:r>
      <w:proofErr w:type="spellEnd"/>
      <w:r w:rsidRPr="00CA7871">
        <w:rPr>
          <w:rFonts w:eastAsia="+mn-ea"/>
          <w:i/>
          <w:iCs/>
          <w:color w:val="000000"/>
          <w:sz w:val="24"/>
          <w:szCs w:val="24"/>
          <w:lang w:eastAsia="ro-RO"/>
        </w:rPr>
        <w:t xml:space="preserve"> loci</w:t>
      </w:r>
      <w:r w:rsidRPr="00CA7871">
        <w:rPr>
          <w:rFonts w:eastAsia="+mn-ea"/>
          <w:color w:val="000000"/>
          <w:sz w:val="24"/>
          <w:szCs w:val="24"/>
          <w:lang w:eastAsia="ro-RO"/>
        </w:rPr>
        <w:t>).</w:t>
      </w:r>
      <w:r w:rsidR="00CA7871" w:rsidRPr="00CA7871">
        <w:rPr>
          <w:sz w:val="24"/>
          <w:szCs w:val="24"/>
        </w:rPr>
        <w:t xml:space="preserve"> </w:t>
      </w:r>
      <w:proofErr w:type="spellStart"/>
      <w:r w:rsidR="00CA7871" w:rsidRPr="00CA7871">
        <w:rPr>
          <w:rFonts w:eastAsia="+mn-ea"/>
          <w:color w:val="000000"/>
          <w:sz w:val="24"/>
          <w:szCs w:val="24"/>
          <w:lang w:eastAsia="ro-RO"/>
        </w:rPr>
        <w:t>Competenţa</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teritorială</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defineşte</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câmpul</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geografic</w:t>
      </w:r>
      <w:proofErr w:type="spellEnd"/>
      <w:r w:rsidR="00CA7871" w:rsidRPr="00CA7871">
        <w:rPr>
          <w:rFonts w:eastAsia="+mn-ea"/>
          <w:color w:val="000000"/>
          <w:sz w:val="24"/>
          <w:szCs w:val="24"/>
          <w:lang w:eastAsia="ro-RO"/>
        </w:rPr>
        <w:t xml:space="preserve"> al </w:t>
      </w:r>
      <w:proofErr w:type="spellStart"/>
      <w:r w:rsidR="00CA7871" w:rsidRPr="00CA7871">
        <w:rPr>
          <w:rFonts w:eastAsia="+mn-ea"/>
          <w:color w:val="000000"/>
          <w:sz w:val="24"/>
          <w:szCs w:val="24"/>
          <w:lang w:eastAsia="ro-RO"/>
        </w:rPr>
        <w:t>acţiunii</w:t>
      </w:r>
      <w:proofErr w:type="spellEnd"/>
      <w:r w:rsidR="00CA7871" w:rsidRPr="00CA7871">
        <w:rPr>
          <w:rFonts w:eastAsia="+mn-ea"/>
          <w:color w:val="000000"/>
          <w:sz w:val="24"/>
          <w:szCs w:val="24"/>
          <w:lang w:eastAsia="ro-RO"/>
        </w:rPr>
        <w:t xml:space="preserve"> administrative al </w:t>
      </w:r>
      <w:proofErr w:type="spellStart"/>
      <w:r w:rsidR="00CA7871" w:rsidRPr="00CA7871">
        <w:rPr>
          <w:rFonts w:eastAsia="+mn-ea"/>
          <w:color w:val="000000"/>
          <w:sz w:val="24"/>
          <w:szCs w:val="24"/>
          <w:lang w:eastAsia="ro-RO"/>
        </w:rPr>
        <w:t>unei</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autorităţi</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publice</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ansamblul</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teritoriului</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naţional</w:t>
      </w:r>
      <w:proofErr w:type="spellEnd"/>
      <w:r w:rsidR="00CA7871" w:rsidRPr="00CA7871">
        <w:rPr>
          <w:rFonts w:eastAsia="+mn-ea"/>
          <w:color w:val="000000"/>
          <w:sz w:val="24"/>
          <w:szCs w:val="24"/>
          <w:lang w:eastAsia="ro-RO"/>
        </w:rPr>
        <w:t xml:space="preserve"> -  </w:t>
      </w:r>
      <w:proofErr w:type="spellStart"/>
      <w:r w:rsidR="00CA7871" w:rsidRPr="00CA7871">
        <w:rPr>
          <w:rFonts w:eastAsia="+mn-ea"/>
          <w:color w:val="000000"/>
          <w:sz w:val="24"/>
          <w:szCs w:val="24"/>
          <w:lang w:eastAsia="ro-RO"/>
        </w:rPr>
        <w:t>competenţă</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naţională</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sau</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numai</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teritoriul</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unei</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comune</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oraş</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sau</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judeţ</w:t>
      </w:r>
      <w:proofErr w:type="spellEnd"/>
      <w:r w:rsidR="00CA7871" w:rsidRPr="00CA7871">
        <w:rPr>
          <w:rFonts w:eastAsia="+mn-ea"/>
          <w:color w:val="000000"/>
          <w:sz w:val="24"/>
          <w:szCs w:val="24"/>
          <w:lang w:eastAsia="ro-RO"/>
        </w:rPr>
        <w:t xml:space="preserve"> – </w:t>
      </w:r>
      <w:proofErr w:type="spellStart"/>
      <w:r w:rsidR="00CA7871" w:rsidRPr="00CA7871">
        <w:rPr>
          <w:rFonts w:eastAsia="+mn-ea"/>
          <w:color w:val="000000"/>
          <w:sz w:val="24"/>
          <w:szCs w:val="24"/>
          <w:lang w:eastAsia="ro-RO"/>
        </w:rPr>
        <w:t>competenţă</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locală</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Astfel</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Guvernul</w:t>
      </w:r>
      <w:proofErr w:type="spellEnd"/>
      <w:r w:rsidR="00CA7871" w:rsidRPr="00CA7871">
        <w:rPr>
          <w:rFonts w:eastAsia="+mn-ea"/>
          <w:color w:val="000000"/>
          <w:sz w:val="24"/>
          <w:szCs w:val="24"/>
          <w:lang w:eastAsia="ro-RO"/>
        </w:rPr>
        <w:t xml:space="preserve"> are </w:t>
      </w:r>
      <w:proofErr w:type="spellStart"/>
      <w:r w:rsidR="00CA7871" w:rsidRPr="00CA7871">
        <w:rPr>
          <w:rFonts w:eastAsia="+mn-ea"/>
          <w:color w:val="000000"/>
          <w:sz w:val="24"/>
          <w:szCs w:val="24"/>
          <w:lang w:eastAsia="ro-RO"/>
        </w:rPr>
        <w:t>competenţă</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naţională</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Cosiliul</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judeţean</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competenţă</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judeţeană</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ce</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este</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inclusă</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în</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sfera</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mai</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largă</w:t>
      </w:r>
      <w:proofErr w:type="spellEnd"/>
      <w:r w:rsidR="00CA7871" w:rsidRPr="00CA7871">
        <w:rPr>
          <w:rFonts w:eastAsia="+mn-ea"/>
          <w:color w:val="000000"/>
          <w:sz w:val="24"/>
          <w:szCs w:val="24"/>
          <w:lang w:eastAsia="ro-RO"/>
        </w:rPr>
        <w:t xml:space="preserve"> a </w:t>
      </w:r>
      <w:proofErr w:type="spellStart"/>
      <w:r w:rsidR="00CA7871" w:rsidRPr="00CA7871">
        <w:rPr>
          <w:rFonts w:eastAsia="+mn-ea"/>
          <w:color w:val="000000"/>
          <w:sz w:val="24"/>
          <w:szCs w:val="24"/>
          <w:lang w:eastAsia="ro-RO"/>
        </w:rPr>
        <w:t>competenţei</w:t>
      </w:r>
      <w:proofErr w:type="spellEnd"/>
      <w:r w:rsidR="00CA7871" w:rsidRPr="00CA7871">
        <w:rPr>
          <w:rFonts w:eastAsia="+mn-ea"/>
          <w:color w:val="000000"/>
          <w:sz w:val="24"/>
          <w:szCs w:val="24"/>
          <w:lang w:eastAsia="ro-RO"/>
        </w:rPr>
        <w:t xml:space="preserve"> locale, </w:t>
      </w:r>
      <w:proofErr w:type="spellStart"/>
      <w:r w:rsidR="00CA7871" w:rsidRPr="00CA7871">
        <w:rPr>
          <w:rFonts w:eastAsia="+mn-ea"/>
          <w:color w:val="000000"/>
          <w:sz w:val="24"/>
          <w:szCs w:val="24"/>
          <w:lang w:eastAsia="ro-RO"/>
        </w:rPr>
        <w:t>în</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sensul</w:t>
      </w:r>
      <w:proofErr w:type="spellEnd"/>
      <w:r w:rsidR="00CA7871" w:rsidRPr="00CA7871">
        <w:rPr>
          <w:rFonts w:eastAsia="+mn-ea"/>
          <w:color w:val="000000"/>
          <w:sz w:val="24"/>
          <w:szCs w:val="24"/>
          <w:lang w:eastAsia="ro-RO"/>
        </w:rPr>
        <w:t xml:space="preserve"> de </w:t>
      </w:r>
      <w:proofErr w:type="spellStart"/>
      <w:r w:rsidR="00CA7871" w:rsidRPr="00CA7871">
        <w:rPr>
          <w:rFonts w:eastAsia="+mn-ea"/>
          <w:color w:val="000000"/>
          <w:sz w:val="24"/>
          <w:szCs w:val="24"/>
          <w:lang w:eastAsia="ro-RO"/>
        </w:rPr>
        <w:t>alternativă</w:t>
      </w:r>
      <w:proofErr w:type="spellEnd"/>
      <w:r w:rsidR="00CA7871" w:rsidRPr="00CA7871">
        <w:rPr>
          <w:rFonts w:eastAsia="+mn-ea"/>
          <w:color w:val="000000"/>
          <w:sz w:val="24"/>
          <w:szCs w:val="24"/>
          <w:lang w:eastAsia="ro-RO"/>
        </w:rPr>
        <w:t xml:space="preserve"> la </w:t>
      </w:r>
      <w:proofErr w:type="spellStart"/>
      <w:r w:rsidR="00CA7871" w:rsidRPr="00CA7871">
        <w:rPr>
          <w:rFonts w:eastAsia="+mn-ea"/>
          <w:color w:val="000000"/>
          <w:sz w:val="24"/>
          <w:szCs w:val="24"/>
          <w:lang w:eastAsia="ro-RO"/>
        </w:rPr>
        <w:t>competenţa</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naţională</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iar</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Consiliul</w:t>
      </w:r>
      <w:proofErr w:type="spellEnd"/>
      <w:r w:rsidR="00CA7871" w:rsidRPr="00CA7871">
        <w:rPr>
          <w:rFonts w:eastAsia="+mn-ea"/>
          <w:color w:val="000000"/>
          <w:sz w:val="24"/>
          <w:szCs w:val="24"/>
          <w:lang w:eastAsia="ro-RO"/>
        </w:rPr>
        <w:t xml:space="preserve"> local </w:t>
      </w:r>
      <w:proofErr w:type="spellStart"/>
      <w:r w:rsidR="00CA7871" w:rsidRPr="00CA7871">
        <w:rPr>
          <w:rFonts w:eastAsia="+mn-ea"/>
          <w:color w:val="000000"/>
          <w:sz w:val="24"/>
          <w:szCs w:val="24"/>
          <w:lang w:eastAsia="ro-RO"/>
        </w:rPr>
        <w:t>competenţă</w:t>
      </w:r>
      <w:proofErr w:type="spellEnd"/>
      <w:r w:rsidR="00CA7871" w:rsidRPr="00CA7871">
        <w:rPr>
          <w:rFonts w:eastAsia="+mn-ea"/>
          <w:color w:val="000000"/>
          <w:sz w:val="24"/>
          <w:szCs w:val="24"/>
          <w:lang w:eastAsia="ro-RO"/>
        </w:rPr>
        <w:t xml:space="preserve"> </w:t>
      </w:r>
      <w:proofErr w:type="spellStart"/>
      <w:r w:rsidR="00CA7871" w:rsidRPr="00CA7871">
        <w:rPr>
          <w:rFonts w:eastAsia="+mn-ea"/>
          <w:color w:val="000000"/>
          <w:sz w:val="24"/>
          <w:szCs w:val="24"/>
          <w:lang w:eastAsia="ro-RO"/>
        </w:rPr>
        <w:t>locală</w:t>
      </w:r>
      <w:proofErr w:type="spellEnd"/>
      <w:r w:rsidR="00CA7871" w:rsidRPr="00CA7871">
        <w:rPr>
          <w:rFonts w:eastAsia="+mn-ea"/>
          <w:color w:val="000000"/>
          <w:sz w:val="24"/>
          <w:szCs w:val="24"/>
          <w:lang w:eastAsia="ro-RO"/>
        </w:rPr>
        <w:t>.</w:t>
      </w:r>
    </w:p>
    <w:p w14:paraId="799B2DBE" w14:textId="77777777" w:rsidR="00BD7390" w:rsidRPr="000D787F" w:rsidRDefault="00BD7390" w:rsidP="00BD7390">
      <w:pPr>
        <w:contextualSpacing/>
        <w:jc w:val="both"/>
        <w:textAlignment w:val="baseline"/>
        <w:rPr>
          <w:sz w:val="24"/>
          <w:szCs w:val="24"/>
          <w:lang w:eastAsia="ro-RO"/>
        </w:rPr>
      </w:pPr>
    </w:p>
    <w:p w14:paraId="5136C244" w14:textId="77777777" w:rsidR="00C4499E" w:rsidRPr="000D787F" w:rsidRDefault="00C4499E" w:rsidP="00BD7390">
      <w:pPr>
        <w:ind w:firstLine="360"/>
        <w:jc w:val="both"/>
        <w:textAlignment w:val="baseline"/>
        <w:rPr>
          <w:sz w:val="24"/>
          <w:szCs w:val="24"/>
        </w:rPr>
      </w:pPr>
      <w:proofErr w:type="spellStart"/>
      <w:r w:rsidRPr="000D787F">
        <w:rPr>
          <w:rFonts w:eastAsia="+mn-ea"/>
          <w:b/>
          <w:bCs/>
          <w:i/>
          <w:iCs/>
          <w:color w:val="000000"/>
          <w:sz w:val="24"/>
          <w:szCs w:val="24"/>
        </w:rPr>
        <w:t>Principiul</w:t>
      </w:r>
      <w:proofErr w:type="spellEnd"/>
      <w:r w:rsidRPr="000D787F">
        <w:rPr>
          <w:rFonts w:eastAsia="+mn-ea"/>
          <w:b/>
          <w:bCs/>
          <w:i/>
          <w:iCs/>
          <w:color w:val="000000"/>
          <w:sz w:val="24"/>
          <w:szCs w:val="24"/>
        </w:rPr>
        <w:t xml:space="preserve"> </w:t>
      </w:r>
      <w:proofErr w:type="spellStart"/>
      <w:r w:rsidRPr="000D787F">
        <w:rPr>
          <w:rFonts w:eastAsia="+mn-ea"/>
          <w:b/>
          <w:bCs/>
          <w:i/>
          <w:iCs/>
          <w:color w:val="000000"/>
          <w:sz w:val="24"/>
          <w:szCs w:val="24"/>
        </w:rPr>
        <w:t>paralelismului</w:t>
      </w:r>
      <w:proofErr w:type="spellEnd"/>
      <w:r w:rsidRPr="000D787F">
        <w:rPr>
          <w:rFonts w:eastAsia="+mn-ea"/>
          <w:b/>
          <w:bCs/>
          <w:i/>
          <w:iCs/>
          <w:color w:val="000000"/>
          <w:sz w:val="24"/>
          <w:szCs w:val="24"/>
        </w:rPr>
        <w:t xml:space="preserve"> </w:t>
      </w:r>
      <w:proofErr w:type="spellStart"/>
      <w:r w:rsidRPr="000D787F">
        <w:rPr>
          <w:rFonts w:eastAsia="+mn-ea"/>
          <w:b/>
          <w:bCs/>
          <w:i/>
          <w:iCs/>
          <w:color w:val="000000"/>
          <w:sz w:val="24"/>
          <w:szCs w:val="24"/>
        </w:rPr>
        <w:t>competenţelor</w:t>
      </w:r>
      <w:proofErr w:type="spellEnd"/>
      <w:r w:rsidRPr="000D787F">
        <w:rPr>
          <w:rFonts w:eastAsia="+mn-ea"/>
          <w:color w:val="000000"/>
          <w:sz w:val="24"/>
          <w:szCs w:val="24"/>
        </w:rPr>
        <w:t xml:space="preserve"> – Ap. care are </w:t>
      </w:r>
      <w:proofErr w:type="spellStart"/>
      <w:r w:rsidRPr="000D787F">
        <w:rPr>
          <w:rFonts w:eastAsia="+mn-ea"/>
          <w:color w:val="000000"/>
          <w:sz w:val="24"/>
          <w:szCs w:val="24"/>
        </w:rPr>
        <w:t>competenţa</w:t>
      </w:r>
      <w:proofErr w:type="spellEnd"/>
      <w:r w:rsidRPr="000D787F">
        <w:rPr>
          <w:rFonts w:eastAsia="+mn-ea"/>
          <w:color w:val="000000"/>
          <w:sz w:val="24"/>
          <w:szCs w:val="24"/>
        </w:rPr>
        <w:t xml:space="preserve"> de a </w:t>
      </w:r>
      <w:proofErr w:type="spellStart"/>
      <w:r w:rsidRPr="000D787F">
        <w:rPr>
          <w:rFonts w:eastAsia="+mn-ea"/>
          <w:color w:val="000000"/>
          <w:sz w:val="24"/>
          <w:szCs w:val="24"/>
        </w:rPr>
        <w:t>emite</w:t>
      </w:r>
      <w:proofErr w:type="spellEnd"/>
      <w:r w:rsidRPr="000D787F">
        <w:rPr>
          <w:rFonts w:eastAsia="+mn-ea"/>
          <w:color w:val="000000"/>
          <w:sz w:val="24"/>
          <w:szCs w:val="24"/>
        </w:rPr>
        <w:t xml:space="preserve"> un act </w:t>
      </w:r>
      <w:proofErr w:type="spellStart"/>
      <w:r w:rsidRPr="000D787F">
        <w:rPr>
          <w:rFonts w:eastAsia="+mn-ea"/>
          <w:color w:val="000000"/>
          <w:sz w:val="24"/>
          <w:szCs w:val="24"/>
        </w:rPr>
        <w:t>sau</w:t>
      </w:r>
      <w:proofErr w:type="spellEnd"/>
      <w:r w:rsidRPr="000D787F">
        <w:rPr>
          <w:rFonts w:eastAsia="+mn-ea"/>
          <w:color w:val="000000"/>
          <w:sz w:val="24"/>
          <w:szCs w:val="24"/>
        </w:rPr>
        <w:t xml:space="preserve"> de a </w:t>
      </w:r>
      <w:proofErr w:type="spellStart"/>
      <w:r w:rsidRPr="000D787F">
        <w:rPr>
          <w:rFonts w:eastAsia="+mn-ea"/>
          <w:color w:val="000000"/>
          <w:sz w:val="24"/>
          <w:szCs w:val="24"/>
        </w:rPr>
        <w:t>efectua</w:t>
      </w:r>
      <w:proofErr w:type="spellEnd"/>
      <w:r w:rsidRPr="000D787F">
        <w:rPr>
          <w:rFonts w:eastAsia="+mn-ea"/>
          <w:color w:val="000000"/>
          <w:sz w:val="24"/>
          <w:szCs w:val="24"/>
        </w:rPr>
        <w:t xml:space="preserve"> o op. </w:t>
      </w:r>
      <w:proofErr w:type="spellStart"/>
      <w:r w:rsidRPr="000D787F">
        <w:rPr>
          <w:rFonts w:eastAsia="+mn-ea"/>
          <w:color w:val="000000"/>
          <w:sz w:val="24"/>
          <w:szCs w:val="24"/>
        </w:rPr>
        <w:t>adm.</w:t>
      </w:r>
      <w:proofErr w:type="spellEnd"/>
      <w:r w:rsidRPr="000D787F">
        <w:rPr>
          <w:rFonts w:eastAsia="+mn-ea"/>
          <w:color w:val="000000"/>
          <w:sz w:val="24"/>
          <w:szCs w:val="24"/>
        </w:rPr>
        <w:t xml:space="preserve"> are </w:t>
      </w:r>
      <w:proofErr w:type="spellStart"/>
      <w:r w:rsidRPr="000D787F">
        <w:rPr>
          <w:rFonts w:eastAsia="+mn-ea"/>
          <w:color w:val="000000"/>
          <w:sz w:val="24"/>
          <w:szCs w:val="24"/>
        </w:rPr>
        <w:t>şi</w:t>
      </w:r>
      <w:proofErr w:type="spellEnd"/>
      <w:r w:rsidRPr="000D787F">
        <w:rPr>
          <w:rFonts w:eastAsia="+mn-ea"/>
          <w:color w:val="000000"/>
          <w:sz w:val="24"/>
          <w:szCs w:val="24"/>
        </w:rPr>
        <w:t xml:space="preserve"> </w:t>
      </w:r>
      <w:proofErr w:type="spellStart"/>
      <w:r w:rsidRPr="000D787F">
        <w:rPr>
          <w:rFonts w:eastAsia="+mn-ea"/>
          <w:color w:val="000000"/>
          <w:sz w:val="24"/>
          <w:szCs w:val="24"/>
        </w:rPr>
        <w:t>competenţa</w:t>
      </w:r>
      <w:proofErr w:type="spellEnd"/>
      <w:r w:rsidRPr="000D787F">
        <w:rPr>
          <w:rFonts w:eastAsia="+mn-ea"/>
          <w:color w:val="000000"/>
          <w:sz w:val="24"/>
          <w:szCs w:val="24"/>
        </w:rPr>
        <w:t xml:space="preserve"> de a </w:t>
      </w:r>
      <w:proofErr w:type="spellStart"/>
      <w:r w:rsidRPr="000D787F">
        <w:rPr>
          <w:rFonts w:eastAsia="+mn-ea"/>
          <w:color w:val="000000"/>
          <w:sz w:val="24"/>
          <w:szCs w:val="24"/>
        </w:rPr>
        <w:t>revoca</w:t>
      </w:r>
      <w:proofErr w:type="spellEnd"/>
      <w:r w:rsidRPr="000D787F">
        <w:rPr>
          <w:rFonts w:eastAsia="+mn-ea"/>
          <w:color w:val="000000"/>
          <w:sz w:val="24"/>
          <w:szCs w:val="24"/>
        </w:rPr>
        <w:t xml:space="preserve"> </w:t>
      </w:r>
      <w:proofErr w:type="spellStart"/>
      <w:r w:rsidRPr="000D787F">
        <w:rPr>
          <w:rFonts w:eastAsia="+mn-ea"/>
          <w:color w:val="000000"/>
          <w:sz w:val="24"/>
          <w:szCs w:val="24"/>
        </w:rPr>
        <w:t>acel</w:t>
      </w:r>
      <w:proofErr w:type="spellEnd"/>
      <w:r w:rsidRPr="000D787F">
        <w:rPr>
          <w:rFonts w:eastAsia="+mn-ea"/>
          <w:color w:val="000000"/>
          <w:sz w:val="24"/>
          <w:szCs w:val="24"/>
        </w:rPr>
        <w:t xml:space="preserve"> act </w:t>
      </w:r>
      <w:proofErr w:type="spellStart"/>
      <w:r w:rsidRPr="000D787F">
        <w:rPr>
          <w:rFonts w:eastAsia="+mn-ea"/>
          <w:color w:val="000000"/>
          <w:sz w:val="24"/>
          <w:szCs w:val="24"/>
        </w:rPr>
        <w:t>sau</w:t>
      </w:r>
      <w:proofErr w:type="spellEnd"/>
      <w:r w:rsidRPr="000D787F">
        <w:rPr>
          <w:rFonts w:eastAsia="+mn-ea"/>
          <w:color w:val="000000"/>
          <w:sz w:val="24"/>
          <w:szCs w:val="24"/>
        </w:rPr>
        <w:t xml:space="preserve"> de a cere </w:t>
      </w:r>
      <w:proofErr w:type="spellStart"/>
      <w:r w:rsidRPr="000D787F">
        <w:rPr>
          <w:rFonts w:eastAsia="+mn-ea"/>
          <w:color w:val="000000"/>
          <w:sz w:val="24"/>
          <w:szCs w:val="24"/>
        </w:rPr>
        <w:t>restituirea</w:t>
      </w:r>
      <w:proofErr w:type="spellEnd"/>
      <w:r w:rsidRPr="000D787F">
        <w:rPr>
          <w:rFonts w:eastAsia="+mn-ea"/>
          <w:color w:val="000000"/>
          <w:sz w:val="24"/>
          <w:szCs w:val="24"/>
        </w:rPr>
        <w:t xml:space="preserve"> </w:t>
      </w:r>
      <w:proofErr w:type="spellStart"/>
      <w:r w:rsidRPr="000D787F">
        <w:rPr>
          <w:rFonts w:eastAsia="+mn-ea"/>
          <w:color w:val="000000"/>
          <w:sz w:val="24"/>
          <w:szCs w:val="24"/>
        </w:rPr>
        <w:t>prestaţiei</w:t>
      </w:r>
      <w:proofErr w:type="spellEnd"/>
      <w:r w:rsidRPr="000D787F">
        <w:rPr>
          <w:rFonts w:eastAsia="+mn-ea"/>
          <w:color w:val="000000"/>
          <w:sz w:val="24"/>
          <w:szCs w:val="24"/>
        </w:rPr>
        <w:t xml:space="preserve"> (</w:t>
      </w:r>
      <w:proofErr w:type="spellStart"/>
      <w:r w:rsidRPr="000D787F">
        <w:rPr>
          <w:rFonts w:eastAsia="+mn-ea"/>
          <w:color w:val="000000"/>
          <w:sz w:val="24"/>
          <w:szCs w:val="24"/>
        </w:rPr>
        <w:t>atunci</w:t>
      </w:r>
      <w:proofErr w:type="spellEnd"/>
      <w:r w:rsidRPr="000D787F">
        <w:rPr>
          <w:rFonts w:eastAsia="+mn-ea"/>
          <w:color w:val="000000"/>
          <w:sz w:val="24"/>
          <w:szCs w:val="24"/>
        </w:rPr>
        <w:t xml:space="preserve"> </w:t>
      </w:r>
      <w:proofErr w:type="spellStart"/>
      <w:r w:rsidRPr="000D787F">
        <w:rPr>
          <w:rFonts w:eastAsia="+mn-ea"/>
          <w:color w:val="000000"/>
          <w:sz w:val="24"/>
          <w:szCs w:val="24"/>
        </w:rPr>
        <w:t>când</w:t>
      </w:r>
      <w:proofErr w:type="spellEnd"/>
      <w:r w:rsidRPr="000D787F">
        <w:rPr>
          <w:rFonts w:eastAsia="+mn-ea"/>
          <w:color w:val="000000"/>
          <w:sz w:val="24"/>
          <w:szCs w:val="24"/>
        </w:rPr>
        <w:t xml:space="preserve"> </w:t>
      </w:r>
      <w:proofErr w:type="spellStart"/>
      <w:r w:rsidRPr="000D787F">
        <w:rPr>
          <w:rFonts w:eastAsia="+mn-ea"/>
          <w:color w:val="000000"/>
          <w:sz w:val="24"/>
          <w:szCs w:val="24"/>
        </w:rPr>
        <w:t>acest</w:t>
      </w:r>
      <w:proofErr w:type="spellEnd"/>
      <w:r w:rsidRPr="000D787F">
        <w:rPr>
          <w:rFonts w:eastAsia="+mn-ea"/>
          <w:color w:val="000000"/>
          <w:sz w:val="24"/>
          <w:szCs w:val="24"/>
        </w:rPr>
        <w:t xml:space="preserve"> </w:t>
      </w:r>
      <w:proofErr w:type="spellStart"/>
      <w:r w:rsidRPr="000D787F">
        <w:rPr>
          <w:rFonts w:eastAsia="+mn-ea"/>
          <w:color w:val="000000"/>
          <w:sz w:val="24"/>
          <w:szCs w:val="24"/>
        </w:rPr>
        <w:t>lucru</w:t>
      </w:r>
      <w:proofErr w:type="spellEnd"/>
      <w:r w:rsidRPr="000D787F">
        <w:rPr>
          <w:rFonts w:eastAsia="+mn-ea"/>
          <w:color w:val="000000"/>
          <w:sz w:val="24"/>
          <w:szCs w:val="24"/>
        </w:rPr>
        <w:t xml:space="preserve"> </w:t>
      </w:r>
      <w:proofErr w:type="spellStart"/>
      <w:r w:rsidRPr="000D787F">
        <w:rPr>
          <w:rFonts w:eastAsia="+mn-ea"/>
          <w:color w:val="000000"/>
          <w:sz w:val="24"/>
          <w:szCs w:val="24"/>
        </w:rPr>
        <w:t>este</w:t>
      </w:r>
      <w:proofErr w:type="spellEnd"/>
      <w:r w:rsidRPr="000D787F">
        <w:rPr>
          <w:rFonts w:eastAsia="+mn-ea"/>
          <w:color w:val="000000"/>
          <w:sz w:val="24"/>
          <w:szCs w:val="24"/>
        </w:rPr>
        <w:t xml:space="preserve"> </w:t>
      </w:r>
      <w:proofErr w:type="spellStart"/>
      <w:r w:rsidRPr="000D787F">
        <w:rPr>
          <w:rFonts w:eastAsia="+mn-ea"/>
          <w:color w:val="000000"/>
          <w:sz w:val="24"/>
          <w:szCs w:val="24"/>
        </w:rPr>
        <w:t>posibil</w:t>
      </w:r>
      <w:proofErr w:type="spellEnd"/>
      <w:r w:rsidRPr="000D787F">
        <w:rPr>
          <w:rFonts w:eastAsia="+mn-ea"/>
          <w:color w:val="000000"/>
          <w:sz w:val="24"/>
          <w:szCs w:val="24"/>
        </w:rPr>
        <w:t xml:space="preserve">). </w:t>
      </w:r>
      <w:proofErr w:type="spellStart"/>
      <w:r w:rsidRPr="000D787F">
        <w:rPr>
          <w:rFonts w:eastAsia="+mn-ea"/>
          <w:color w:val="000000"/>
          <w:sz w:val="24"/>
          <w:szCs w:val="24"/>
          <w:lang w:val="fr-FR"/>
        </w:rPr>
        <w:t>Dreptul</w:t>
      </w:r>
      <w:proofErr w:type="spellEnd"/>
      <w:r w:rsidRPr="000D787F">
        <w:rPr>
          <w:rFonts w:eastAsia="+mn-ea"/>
          <w:color w:val="000000"/>
          <w:sz w:val="24"/>
          <w:szCs w:val="24"/>
          <w:lang w:val="fr-FR"/>
        </w:rPr>
        <w:t xml:space="preserve"> de </w:t>
      </w:r>
      <w:proofErr w:type="spellStart"/>
      <w:r w:rsidRPr="000D787F">
        <w:rPr>
          <w:rFonts w:eastAsia="+mn-ea"/>
          <w:color w:val="000000"/>
          <w:sz w:val="24"/>
          <w:szCs w:val="24"/>
          <w:lang w:val="fr-FR"/>
        </w:rPr>
        <w:t>revocare</w:t>
      </w:r>
      <w:proofErr w:type="spellEnd"/>
      <w:r w:rsidRPr="000D787F">
        <w:rPr>
          <w:rFonts w:eastAsia="+mn-ea"/>
          <w:color w:val="000000"/>
          <w:sz w:val="24"/>
          <w:szCs w:val="24"/>
          <w:lang w:val="fr-FR"/>
        </w:rPr>
        <w:t xml:space="preserve"> este </w:t>
      </w:r>
      <w:proofErr w:type="spellStart"/>
      <w:r w:rsidRPr="000D787F">
        <w:rPr>
          <w:rFonts w:eastAsia="+mn-ea"/>
          <w:color w:val="000000"/>
          <w:sz w:val="24"/>
          <w:szCs w:val="24"/>
          <w:lang w:val="fr-FR"/>
        </w:rPr>
        <w:t>exclusiv</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numai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atunci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când</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competenţa</w:t>
      </w:r>
      <w:proofErr w:type="spellEnd"/>
      <w:r w:rsidRPr="000D787F">
        <w:rPr>
          <w:rFonts w:eastAsia="+mn-ea"/>
          <w:color w:val="000000"/>
          <w:sz w:val="24"/>
          <w:szCs w:val="24"/>
          <w:lang w:val="fr-FR"/>
        </w:rPr>
        <w:t xml:space="preserve"> este </w:t>
      </w:r>
      <w:proofErr w:type="spellStart"/>
      <w:r w:rsidRPr="000D787F">
        <w:rPr>
          <w:rFonts w:eastAsia="+mn-ea"/>
          <w:color w:val="000000"/>
          <w:sz w:val="24"/>
          <w:szCs w:val="24"/>
          <w:lang w:val="fr-FR"/>
        </w:rPr>
        <w:t>exclusivă</w:t>
      </w:r>
      <w:proofErr w:type="spellEnd"/>
      <w:r w:rsidRPr="000D787F">
        <w:rPr>
          <w:rFonts w:eastAsia="+mn-ea"/>
          <w:color w:val="000000"/>
          <w:sz w:val="24"/>
          <w:szCs w:val="24"/>
          <w:lang w:val="fr-FR"/>
        </w:rPr>
        <w:t>.</w:t>
      </w:r>
    </w:p>
    <w:p w14:paraId="3CC78870" w14:textId="77777777" w:rsidR="00C4499E" w:rsidRPr="000D787F" w:rsidRDefault="00C4499E" w:rsidP="00BD7390">
      <w:pPr>
        <w:ind w:firstLine="360"/>
        <w:jc w:val="both"/>
        <w:textAlignment w:val="baseline"/>
        <w:rPr>
          <w:sz w:val="24"/>
          <w:szCs w:val="24"/>
        </w:rPr>
      </w:pPr>
      <w:proofErr w:type="spellStart"/>
      <w:r w:rsidRPr="000D787F">
        <w:rPr>
          <w:rFonts w:eastAsia="+mn-ea"/>
          <w:b/>
          <w:bCs/>
          <w:color w:val="000000"/>
          <w:sz w:val="24"/>
          <w:szCs w:val="24"/>
          <w:lang w:val="fr-FR"/>
        </w:rPr>
        <w:t>Caracterul</w:t>
      </w:r>
      <w:proofErr w:type="spellEnd"/>
      <w:r w:rsidRPr="000D787F">
        <w:rPr>
          <w:rFonts w:eastAsia="+mn-ea"/>
          <w:b/>
          <w:bCs/>
          <w:color w:val="000000"/>
          <w:sz w:val="24"/>
          <w:szCs w:val="24"/>
          <w:lang w:val="fr-FR"/>
        </w:rPr>
        <w:t xml:space="preserve"> de ordine </w:t>
      </w:r>
      <w:proofErr w:type="spellStart"/>
      <w:r w:rsidRPr="000D787F">
        <w:rPr>
          <w:rFonts w:eastAsia="+mn-ea"/>
          <w:b/>
          <w:bCs/>
          <w:color w:val="000000"/>
          <w:sz w:val="24"/>
          <w:szCs w:val="24"/>
          <w:lang w:val="fr-FR"/>
        </w:rPr>
        <w:t>publică</w:t>
      </w:r>
      <w:proofErr w:type="spellEnd"/>
      <w:r w:rsidRPr="000D787F">
        <w:rPr>
          <w:rFonts w:eastAsia="+mn-ea"/>
          <w:b/>
          <w:bCs/>
          <w:color w:val="000000"/>
          <w:sz w:val="24"/>
          <w:szCs w:val="24"/>
          <w:lang w:val="fr-FR"/>
        </w:rPr>
        <w:t xml:space="preserve"> al </w:t>
      </w:r>
      <w:proofErr w:type="spellStart"/>
      <w:r w:rsidRPr="000D787F">
        <w:rPr>
          <w:rFonts w:eastAsia="+mn-ea"/>
          <w:b/>
          <w:bCs/>
          <w:color w:val="000000"/>
          <w:sz w:val="24"/>
          <w:szCs w:val="24"/>
          <w:lang w:val="fr-FR"/>
        </w:rPr>
        <w:t>regulilor</w:t>
      </w:r>
      <w:proofErr w:type="spellEnd"/>
      <w:r w:rsidRPr="000D787F">
        <w:rPr>
          <w:rFonts w:eastAsia="+mn-ea"/>
          <w:b/>
          <w:bCs/>
          <w:color w:val="000000"/>
          <w:sz w:val="24"/>
          <w:szCs w:val="24"/>
          <w:lang w:val="fr-FR"/>
        </w:rPr>
        <w:t xml:space="preserve"> de </w:t>
      </w:r>
      <w:proofErr w:type="spellStart"/>
      <w:r w:rsidRPr="000D787F">
        <w:rPr>
          <w:rFonts w:eastAsia="+mn-ea"/>
          <w:b/>
          <w:bCs/>
          <w:color w:val="000000"/>
          <w:sz w:val="24"/>
          <w:szCs w:val="24"/>
          <w:lang w:val="fr-FR"/>
        </w:rPr>
        <w:t>competenţă</w:t>
      </w:r>
      <w:proofErr w:type="spellEnd"/>
      <w:r w:rsidRPr="000D787F">
        <w:rPr>
          <w:rFonts w:eastAsia="+mn-ea"/>
          <w:b/>
          <w:bCs/>
          <w:color w:val="000000"/>
          <w:sz w:val="24"/>
          <w:szCs w:val="24"/>
          <w:lang w:val="fr-FR"/>
        </w:rPr>
        <w:t xml:space="preserve"> – </w:t>
      </w:r>
      <w:proofErr w:type="spellStart"/>
      <w:r w:rsidRPr="000D787F">
        <w:rPr>
          <w:rFonts w:eastAsia="+mn-ea"/>
          <w:color w:val="000000"/>
          <w:sz w:val="24"/>
          <w:szCs w:val="24"/>
          <w:lang w:val="fr-FR"/>
        </w:rPr>
        <w:t>într</w:t>
      </w:r>
      <w:proofErr w:type="spellEnd"/>
      <w:r w:rsidRPr="000D787F">
        <w:rPr>
          <w:rFonts w:eastAsia="+mn-ea"/>
          <w:color w:val="000000"/>
          <w:sz w:val="24"/>
          <w:szCs w:val="24"/>
          <w:lang w:val="fr-FR"/>
        </w:rPr>
        <w:t xml:space="preserve">-un </w:t>
      </w:r>
      <w:proofErr w:type="spellStart"/>
      <w:r w:rsidRPr="000D787F">
        <w:rPr>
          <w:rFonts w:eastAsia="+mn-ea"/>
          <w:color w:val="000000"/>
          <w:sz w:val="24"/>
          <w:szCs w:val="24"/>
          <w:lang w:val="fr-FR"/>
        </w:rPr>
        <w:t>litigiu</w:t>
      </w:r>
      <w:proofErr w:type="spellEnd"/>
      <w:r w:rsidRPr="000D787F">
        <w:rPr>
          <w:rFonts w:eastAsia="+mn-ea"/>
          <w:color w:val="000000"/>
          <w:sz w:val="24"/>
          <w:szCs w:val="24"/>
          <w:lang w:val="fr-FR"/>
        </w:rPr>
        <w:t xml:space="preserve"> de </w:t>
      </w:r>
      <w:proofErr w:type="spellStart"/>
      <w:r w:rsidRPr="000D787F">
        <w:rPr>
          <w:rFonts w:eastAsia="+mn-ea"/>
          <w:color w:val="000000"/>
          <w:sz w:val="24"/>
          <w:szCs w:val="24"/>
          <w:lang w:val="fr-FR"/>
        </w:rPr>
        <w:t>contencios</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administrativ</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oricare</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dintre</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părţi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şi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chiar</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instanţa</w:t>
      </w:r>
      <w:proofErr w:type="spellEnd"/>
      <w:r w:rsidRPr="000D787F">
        <w:rPr>
          <w:rFonts w:eastAsia="+mn-ea"/>
          <w:color w:val="000000"/>
          <w:sz w:val="24"/>
          <w:szCs w:val="24"/>
          <w:lang w:val="fr-FR"/>
        </w:rPr>
        <w:t xml:space="preserve"> de </w:t>
      </w:r>
      <w:proofErr w:type="spellStart"/>
      <w:r w:rsidRPr="000D787F">
        <w:rPr>
          <w:rFonts w:eastAsia="+mn-ea"/>
          <w:color w:val="000000"/>
          <w:sz w:val="24"/>
          <w:szCs w:val="24"/>
          <w:lang w:val="fr-FR"/>
        </w:rPr>
        <w:t>contencios</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administrativ</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din</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oficiu</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poate</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ridica</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în</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orice</w:t>
      </w:r>
      <w:proofErr w:type="spellEnd"/>
      <w:r w:rsidRPr="000D787F">
        <w:rPr>
          <w:rFonts w:eastAsia="+mn-ea"/>
          <w:color w:val="000000"/>
          <w:sz w:val="24"/>
          <w:szCs w:val="24"/>
          <w:lang w:val="fr-FR"/>
        </w:rPr>
        <w:t xml:space="preserve"> moment al </w:t>
      </w:r>
      <w:proofErr w:type="spellStart"/>
      <w:r w:rsidRPr="000D787F">
        <w:rPr>
          <w:rFonts w:eastAsia="+mn-ea"/>
          <w:color w:val="000000"/>
          <w:sz w:val="24"/>
          <w:szCs w:val="24"/>
          <w:lang w:val="fr-FR"/>
        </w:rPr>
        <w:t>procesului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excepţia</w:t>
      </w:r>
      <w:proofErr w:type="spellEnd"/>
      <w:r w:rsidRPr="000D787F">
        <w:rPr>
          <w:rFonts w:eastAsia="+mn-ea"/>
          <w:color w:val="000000"/>
          <w:sz w:val="24"/>
          <w:szCs w:val="24"/>
          <w:lang w:val="fr-FR"/>
        </w:rPr>
        <w:t xml:space="preserve"> de </w:t>
      </w:r>
      <w:proofErr w:type="spellStart"/>
      <w:r w:rsidRPr="000D787F">
        <w:rPr>
          <w:rFonts w:eastAsia="+mn-ea"/>
          <w:color w:val="000000"/>
          <w:sz w:val="24"/>
          <w:szCs w:val="24"/>
          <w:lang w:val="fr-FR"/>
        </w:rPr>
        <w:t>necompetenţă</w:t>
      </w:r>
      <w:proofErr w:type="spellEnd"/>
      <w:r w:rsidRPr="000D787F">
        <w:rPr>
          <w:rFonts w:eastAsia="+mn-ea"/>
          <w:color w:val="000000"/>
          <w:sz w:val="24"/>
          <w:szCs w:val="24"/>
          <w:lang w:val="fr-FR"/>
        </w:rPr>
        <w:t xml:space="preserve"> a </w:t>
      </w:r>
      <w:proofErr w:type="spellStart"/>
      <w:r w:rsidRPr="000D787F">
        <w:rPr>
          <w:rFonts w:eastAsia="+mn-ea"/>
          <w:color w:val="000000"/>
          <w:sz w:val="24"/>
          <w:szCs w:val="24"/>
          <w:lang w:val="fr-FR"/>
        </w:rPr>
        <w:t>Ap</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pârâte</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motiv</w:t>
      </w:r>
      <w:proofErr w:type="spellEnd"/>
      <w:r w:rsidRPr="000D787F">
        <w:rPr>
          <w:rFonts w:eastAsia="+mn-ea"/>
          <w:color w:val="000000"/>
          <w:sz w:val="24"/>
          <w:szCs w:val="24"/>
          <w:lang w:val="fr-FR"/>
        </w:rPr>
        <w:t xml:space="preserve"> de </w:t>
      </w:r>
      <w:proofErr w:type="spellStart"/>
      <w:r w:rsidRPr="000D787F">
        <w:rPr>
          <w:rFonts w:eastAsia="+mn-ea"/>
          <w:color w:val="000000"/>
          <w:sz w:val="24"/>
          <w:szCs w:val="24"/>
          <w:lang w:val="fr-FR"/>
        </w:rPr>
        <w:t>nulitate</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absolută</w:t>
      </w:r>
      <w:proofErr w:type="spellEnd"/>
      <w:r w:rsidRPr="000D787F">
        <w:rPr>
          <w:rFonts w:eastAsia="+mn-ea"/>
          <w:color w:val="000000"/>
          <w:sz w:val="24"/>
          <w:szCs w:val="24"/>
          <w:lang w:val="fr-FR"/>
        </w:rPr>
        <w:t xml:space="preserve"> a </w:t>
      </w:r>
      <w:proofErr w:type="spellStart"/>
      <w:r w:rsidRPr="000D787F">
        <w:rPr>
          <w:rFonts w:eastAsia="+mn-ea"/>
          <w:color w:val="000000"/>
          <w:sz w:val="24"/>
          <w:szCs w:val="24"/>
          <w:lang w:val="fr-FR"/>
        </w:rPr>
        <w:t>actului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administrativ</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atacat</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ilegalitatea</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datorată</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necompetenţei</w:t>
      </w:r>
      <w:proofErr w:type="spellEnd"/>
      <w:r w:rsidRPr="000D787F">
        <w:rPr>
          <w:rFonts w:eastAsia="+mn-ea"/>
          <w:color w:val="000000"/>
          <w:sz w:val="24"/>
          <w:szCs w:val="24"/>
          <w:lang w:val="fr-FR"/>
        </w:rPr>
        <w:t xml:space="preserve"> </w:t>
      </w:r>
      <w:r w:rsidRPr="000D787F">
        <w:rPr>
          <w:rFonts w:eastAsia="+mn-ea"/>
          <w:i/>
          <w:iCs/>
          <w:color w:val="000000"/>
          <w:sz w:val="24"/>
          <w:szCs w:val="24"/>
          <w:lang w:val="fr-FR"/>
        </w:rPr>
        <w:t xml:space="preserve">nu </w:t>
      </w:r>
      <w:proofErr w:type="spellStart"/>
      <w:r w:rsidRPr="000D787F">
        <w:rPr>
          <w:rFonts w:eastAsia="+mn-ea"/>
          <w:i/>
          <w:iCs/>
          <w:color w:val="000000"/>
          <w:sz w:val="24"/>
          <w:szCs w:val="24"/>
          <w:lang w:val="fr-FR"/>
        </w:rPr>
        <w:t>poate</w:t>
      </w:r>
      <w:proofErr w:type="spellEnd"/>
      <w:r w:rsidRPr="000D787F">
        <w:rPr>
          <w:rFonts w:eastAsia="+mn-ea"/>
          <w:i/>
          <w:iCs/>
          <w:color w:val="000000"/>
          <w:sz w:val="24"/>
          <w:szCs w:val="24"/>
          <w:lang w:val="fr-FR"/>
        </w:rPr>
        <w:t xml:space="preserve"> fi </w:t>
      </w:r>
      <w:proofErr w:type="spellStart"/>
      <w:r w:rsidRPr="000D787F">
        <w:rPr>
          <w:rFonts w:eastAsia="+mn-ea"/>
          <w:i/>
          <w:iCs/>
          <w:color w:val="000000"/>
          <w:sz w:val="24"/>
          <w:szCs w:val="24"/>
          <w:lang w:val="fr-FR"/>
        </w:rPr>
        <w:t>acoperită</w:t>
      </w:r>
      <w:proofErr w:type="spellEnd"/>
      <w:r w:rsidRPr="000D787F">
        <w:rPr>
          <w:rFonts w:eastAsia="+mn-ea"/>
          <w:i/>
          <w:iCs/>
          <w:color w:val="000000"/>
          <w:sz w:val="24"/>
          <w:szCs w:val="24"/>
          <w:lang w:val="fr-FR"/>
        </w:rPr>
        <w:t xml:space="preserve"> </w:t>
      </w:r>
      <w:proofErr w:type="spellStart"/>
      <w:r w:rsidRPr="000D787F">
        <w:rPr>
          <w:rFonts w:eastAsia="+mn-ea"/>
          <w:i/>
          <w:iCs/>
          <w:color w:val="000000"/>
          <w:sz w:val="24"/>
          <w:szCs w:val="24"/>
          <w:lang w:val="fr-FR"/>
        </w:rPr>
        <w:t>prin</w:t>
      </w:r>
      <w:proofErr w:type="spellEnd"/>
      <w:r w:rsidRPr="000D787F">
        <w:rPr>
          <w:rFonts w:eastAsia="+mn-ea"/>
          <w:i/>
          <w:iCs/>
          <w:color w:val="000000"/>
          <w:sz w:val="24"/>
          <w:szCs w:val="24"/>
          <w:lang w:val="fr-FR"/>
        </w:rPr>
        <w:t xml:space="preserve"> </w:t>
      </w:r>
      <w:proofErr w:type="spellStart"/>
      <w:r w:rsidRPr="000D787F">
        <w:rPr>
          <w:rFonts w:eastAsia="+mn-ea"/>
          <w:i/>
          <w:iCs/>
          <w:color w:val="000000"/>
          <w:sz w:val="24"/>
          <w:szCs w:val="24"/>
          <w:lang w:val="fr-FR"/>
        </w:rPr>
        <w:t>confirmare</w:t>
      </w:r>
      <w:proofErr w:type="spellEnd"/>
      <w:r w:rsidRPr="000D787F">
        <w:rPr>
          <w:rFonts w:eastAsia="+mn-ea"/>
          <w:i/>
          <w:iCs/>
          <w:color w:val="000000"/>
          <w:sz w:val="24"/>
          <w:szCs w:val="24"/>
          <w:lang w:val="fr-FR"/>
        </w:rPr>
        <w:t>.</w:t>
      </w:r>
    </w:p>
    <w:p w14:paraId="4DCA1371" w14:textId="77777777" w:rsidR="00C4499E" w:rsidRPr="000D787F" w:rsidRDefault="00C4499E" w:rsidP="00BD7390">
      <w:pPr>
        <w:ind w:firstLine="360"/>
        <w:jc w:val="both"/>
        <w:textAlignment w:val="baseline"/>
        <w:rPr>
          <w:rFonts w:eastAsia="+mn-ea"/>
          <w:color w:val="000000"/>
          <w:sz w:val="24"/>
          <w:szCs w:val="24"/>
        </w:rPr>
      </w:pPr>
      <w:proofErr w:type="spellStart"/>
      <w:r w:rsidRPr="000D787F">
        <w:rPr>
          <w:rFonts w:eastAsia="+mn-ea"/>
          <w:b/>
          <w:bCs/>
          <w:color w:val="000000"/>
          <w:sz w:val="24"/>
          <w:szCs w:val="24"/>
          <w:lang w:val="fr-FR"/>
        </w:rPr>
        <w:t>Delegarea</w:t>
      </w:r>
      <w:proofErr w:type="spellEnd"/>
      <w:r w:rsidRPr="000D787F">
        <w:rPr>
          <w:rFonts w:eastAsia="+mn-ea"/>
          <w:b/>
          <w:bCs/>
          <w:color w:val="000000"/>
          <w:sz w:val="24"/>
          <w:szCs w:val="24"/>
          <w:lang w:val="fr-FR"/>
        </w:rPr>
        <w:t xml:space="preserve"> </w:t>
      </w:r>
      <w:proofErr w:type="spellStart"/>
      <w:r w:rsidRPr="000D787F">
        <w:rPr>
          <w:rFonts w:eastAsia="+mn-ea"/>
          <w:b/>
          <w:bCs/>
          <w:color w:val="000000"/>
          <w:sz w:val="24"/>
          <w:szCs w:val="24"/>
          <w:lang w:val="fr-FR"/>
        </w:rPr>
        <w:t>competenţei</w:t>
      </w:r>
      <w:proofErr w:type="spellEnd"/>
      <w:r w:rsidRPr="000D787F">
        <w:rPr>
          <w:rFonts w:eastAsia="+mn-ea"/>
          <w:b/>
          <w:bCs/>
          <w:color w:val="000000"/>
          <w:sz w:val="24"/>
          <w:szCs w:val="24"/>
          <w:lang w:val="fr-FR"/>
        </w:rPr>
        <w:t xml:space="preserve"> - </w:t>
      </w:r>
      <w:proofErr w:type="spellStart"/>
      <w:r w:rsidRPr="000D787F">
        <w:rPr>
          <w:rFonts w:eastAsia="+mn-ea"/>
          <w:color w:val="000000"/>
          <w:sz w:val="24"/>
          <w:szCs w:val="24"/>
          <w:lang w:val="fr-FR"/>
        </w:rPr>
        <w:t>însărcinarea</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unei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Ap</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subordonate</w:t>
      </w:r>
      <w:proofErr w:type="spellEnd"/>
      <w:r w:rsidRPr="000D787F">
        <w:rPr>
          <w:rFonts w:eastAsia="+mn-ea"/>
          <w:color w:val="000000"/>
          <w:sz w:val="24"/>
          <w:szCs w:val="24"/>
          <w:lang w:val="fr-FR"/>
        </w:rPr>
        <w:t xml:space="preserve"> de a </w:t>
      </w:r>
      <w:proofErr w:type="spellStart"/>
      <w:r w:rsidRPr="000D787F">
        <w:rPr>
          <w:rFonts w:eastAsia="+mn-ea"/>
          <w:color w:val="000000"/>
          <w:sz w:val="24"/>
          <w:szCs w:val="24"/>
          <w:lang w:val="fr-FR"/>
        </w:rPr>
        <w:t>acţiona</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în</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numele</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autorităţii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legal</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competente</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în</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anumite</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cazuri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determinate</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Delegarea</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poate</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interveni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şi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în</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interiorul</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autorităţii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publice</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între</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funcţionarii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publici</w:t>
      </w:r>
      <w:proofErr w:type="spellEnd"/>
      <w:r w:rsidRPr="000D787F">
        <w:rPr>
          <w:rFonts w:eastAsia="+mn-ea"/>
          <w:color w:val="000000"/>
          <w:sz w:val="24"/>
          <w:szCs w:val="24"/>
          <w:lang w:val="fr-FR"/>
        </w:rPr>
        <w:t xml:space="preserve">. </w:t>
      </w:r>
      <w:proofErr w:type="spellStart"/>
      <w:r w:rsidRPr="000D787F">
        <w:rPr>
          <w:rFonts w:eastAsia="+mn-ea"/>
          <w:b/>
          <w:bCs/>
          <w:color w:val="000000"/>
          <w:sz w:val="24"/>
          <w:szCs w:val="24"/>
          <w:lang w:val="fr-FR"/>
        </w:rPr>
        <w:t>Condiţii</w:t>
      </w:r>
      <w:proofErr w:type="spellEnd"/>
      <w:r w:rsidRPr="000D787F">
        <w:rPr>
          <w:rFonts w:eastAsia="+mn-ea"/>
          <w:b/>
          <w:bCs/>
          <w:color w:val="000000"/>
          <w:sz w:val="24"/>
          <w:szCs w:val="24"/>
          <w:lang w:val="fr-FR"/>
        </w:rPr>
        <w:t>:</w:t>
      </w:r>
      <w:r w:rsidRPr="000D787F">
        <w:rPr>
          <w:rFonts w:eastAsia="+mn-ea"/>
          <w:color w:val="000000"/>
          <w:sz w:val="24"/>
          <w:szCs w:val="24"/>
          <w:lang w:val="fr-FR"/>
        </w:rPr>
        <w:t xml:space="preserve"> </w:t>
      </w:r>
      <w:r w:rsidRPr="000D787F">
        <w:rPr>
          <w:rFonts w:eastAsia="+mn-ea"/>
          <w:b/>
          <w:bCs/>
          <w:color w:val="000000"/>
          <w:sz w:val="24"/>
          <w:szCs w:val="24"/>
          <w:lang w:val="fr-FR"/>
        </w:rPr>
        <w:t>1</w:t>
      </w:r>
      <w:r w:rsidRPr="000D787F">
        <w:rPr>
          <w:rFonts w:eastAsia="+mn-ea"/>
          <w:b/>
          <w:bCs/>
          <w:i/>
          <w:iCs/>
          <w:color w:val="000000"/>
          <w:sz w:val="24"/>
          <w:szCs w:val="24"/>
          <w:lang w:val="fr-FR"/>
        </w:rPr>
        <w:t>)</w:t>
      </w:r>
      <w:r w:rsidRPr="000D787F">
        <w:rPr>
          <w:rFonts w:eastAsia="+mn-ea"/>
          <w:i/>
          <w:iCs/>
          <w:color w:val="000000"/>
          <w:sz w:val="24"/>
          <w:szCs w:val="24"/>
          <w:lang w:val="fr-FR"/>
        </w:rPr>
        <w:t xml:space="preserve"> </w:t>
      </w:r>
      <w:proofErr w:type="spellStart"/>
      <w:r w:rsidRPr="000D787F">
        <w:rPr>
          <w:rFonts w:eastAsia="+mn-ea"/>
          <w:i/>
          <w:iCs/>
          <w:color w:val="000000"/>
          <w:sz w:val="24"/>
          <w:szCs w:val="24"/>
          <w:lang w:val="fr-FR"/>
        </w:rPr>
        <w:t>să</w:t>
      </w:r>
      <w:proofErr w:type="spellEnd"/>
      <w:r w:rsidRPr="000D787F">
        <w:rPr>
          <w:rFonts w:eastAsia="+mn-ea"/>
          <w:i/>
          <w:iCs/>
          <w:color w:val="000000"/>
          <w:sz w:val="24"/>
          <w:szCs w:val="24"/>
          <w:lang w:val="fr-FR"/>
        </w:rPr>
        <w:t xml:space="preserve"> fie </w:t>
      </w:r>
      <w:proofErr w:type="spellStart"/>
      <w:r w:rsidRPr="000D787F">
        <w:rPr>
          <w:rFonts w:eastAsia="+mn-ea"/>
          <w:i/>
          <w:iCs/>
          <w:color w:val="000000"/>
          <w:sz w:val="24"/>
          <w:szCs w:val="24"/>
          <w:lang w:val="fr-FR"/>
        </w:rPr>
        <w:t>autorizată</w:t>
      </w:r>
      <w:proofErr w:type="spellEnd"/>
      <w:r w:rsidRPr="000D787F">
        <w:rPr>
          <w:rFonts w:eastAsia="+mn-ea"/>
          <w:i/>
          <w:iCs/>
          <w:color w:val="000000"/>
          <w:sz w:val="24"/>
          <w:szCs w:val="24"/>
          <w:lang w:val="fr-FR"/>
        </w:rPr>
        <w:t xml:space="preserve"> </w:t>
      </w:r>
      <w:proofErr w:type="spellStart"/>
      <w:r w:rsidRPr="000D787F">
        <w:rPr>
          <w:rFonts w:eastAsia="+mn-ea"/>
          <w:i/>
          <w:iCs/>
          <w:color w:val="000000"/>
          <w:sz w:val="24"/>
          <w:szCs w:val="24"/>
          <w:lang w:val="fr-FR"/>
        </w:rPr>
        <w:t>prin</w:t>
      </w:r>
      <w:proofErr w:type="spellEnd"/>
      <w:r w:rsidRPr="000D787F">
        <w:rPr>
          <w:rFonts w:eastAsia="+mn-ea"/>
          <w:i/>
          <w:iCs/>
          <w:color w:val="000000"/>
          <w:sz w:val="24"/>
          <w:szCs w:val="24"/>
          <w:lang w:val="fr-FR"/>
        </w:rPr>
        <w:t xml:space="preserve"> „lege”</w:t>
      </w:r>
      <w:r w:rsidRPr="000D787F">
        <w:rPr>
          <w:rFonts w:eastAsia="+mn-ea"/>
          <w:color w:val="000000"/>
          <w:sz w:val="24"/>
          <w:szCs w:val="24"/>
          <w:lang w:val="fr-FR"/>
        </w:rPr>
        <w:t xml:space="preserve"> (</w:t>
      </w:r>
      <w:proofErr w:type="spellStart"/>
      <w:r w:rsidRPr="000D787F">
        <w:rPr>
          <w:rFonts w:eastAsia="+mn-ea"/>
          <w:color w:val="000000"/>
          <w:sz w:val="24"/>
          <w:szCs w:val="24"/>
          <w:lang w:val="fr-FR"/>
        </w:rPr>
        <w:t>în</w:t>
      </w:r>
      <w:proofErr w:type="spellEnd"/>
      <w:r w:rsidRPr="000D787F">
        <w:rPr>
          <w:rFonts w:eastAsia="+mn-ea"/>
          <w:color w:val="000000"/>
          <w:sz w:val="24"/>
          <w:szCs w:val="24"/>
          <w:lang w:val="fr-FR"/>
        </w:rPr>
        <w:t xml:space="preserve"> sens </w:t>
      </w:r>
      <w:proofErr w:type="spellStart"/>
      <w:r w:rsidRPr="000D787F">
        <w:rPr>
          <w:rFonts w:eastAsia="+mn-ea"/>
          <w:color w:val="000000"/>
          <w:sz w:val="24"/>
          <w:szCs w:val="24"/>
          <w:lang w:val="fr-FR"/>
        </w:rPr>
        <w:t>larg</w:t>
      </w:r>
      <w:proofErr w:type="spellEnd"/>
      <w:r w:rsidRPr="000D787F">
        <w:rPr>
          <w:rFonts w:eastAsia="+mn-ea"/>
          <w:color w:val="000000"/>
          <w:sz w:val="24"/>
          <w:szCs w:val="24"/>
          <w:lang w:val="fr-FR"/>
        </w:rPr>
        <w:t xml:space="preserve">), </w:t>
      </w:r>
      <w:r w:rsidRPr="000D787F">
        <w:rPr>
          <w:rFonts w:eastAsia="+mn-ea"/>
          <w:b/>
          <w:bCs/>
          <w:color w:val="000000"/>
          <w:sz w:val="24"/>
          <w:szCs w:val="24"/>
          <w:lang w:val="fr-FR"/>
        </w:rPr>
        <w:t>2)</w:t>
      </w:r>
      <w:r w:rsidRPr="000D787F">
        <w:rPr>
          <w:rFonts w:eastAsia="+mn-ea"/>
          <w:color w:val="000000"/>
          <w:sz w:val="24"/>
          <w:szCs w:val="24"/>
          <w:lang w:val="fr-FR"/>
        </w:rPr>
        <w:t xml:space="preserve"> </w:t>
      </w:r>
      <w:proofErr w:type="spellStart"/>
      <w:r w:rsidRPr="000D787F">
        <w:rPr>
          <w:rFonts w:eastAsia="+mn-ea"/>
          <w:i/>
          <w:iCs/>
          <w:color w:val="000000"/>
          <w:sz w:val="24"/>
          <w:szCs w:val="24"/>
          <w:lang w:val="fr-FR"/>
        </w:rPr>
        <w:t>actul</w:t>
      </w:r>
      <w:proofErr w:type="spellEnd"/>
      <w:r w:rsidRPr="000D787F">
        <w:rPr>
          <w:rFonts w:eastAsia="+mn-ea"/>
          <w:i/>
          <w:iCs/>
          <w:color w:val="000000"/>
          <w:sz w:val="24"/>
          <w:szCs w:val="24"/>
          <w:lang w:val="fr-FR"/>
        </w:rPr>
        <w:t xml:space="preserve"> </w:t>
      </w:r>
      <w:proofErr w:type="spellStart"/>
      <w:r w:rsidRPr="000D787F">
        <w:rPr>
          <w:rFonts w:eastAsia="+mn-ea"/>
          <w:i/>
          <w:iCs/>
          <w:color w:val="000000"/>
          <w:sz w:val="24"/>
          <w:szCs w:val="24"/>
          <w:lang w:val="fr-FR"/>
        </w:rPr>
        <w:t>administrativ</w:t>
      </w:r>
      <w:proofErr w:type="spellEnd"/>
      <w:r w:rsidRPr="000D787F">
        <w:rPr>
          <w:rFonts w:eastAsia="+mn-ea"/>
          <w:color w:val="000000"/>
          <w:sz w:val="24"/>
          <w:szCs w:val="24"/>
          <w:lang w:val="fr-FR"/>
        </w:rPr>
        <w:t xml:space="preserve"> </w:t>
      </w:r>
      <w:r w:rsidRPr="000D787F">
        <w:rPr>
          <w:rFonts w:eastAsia="+mn-ea"/>
          <w:i/>
          <w:iCs/>
          <w:color w:val="000000"/>
          <w:sz w:val="24"/>
          <w:szCs w:val="24"/>
          <w:lang w:val="fr-FR"/>
        </w:rPr>
        <w:t xml:space="preserve">de </w:t>
      </w:r>
      <w:proofErr w:type="spellStart"/>
      <w:r w:rsidRPr="000D787F">
        <w:rPr>
          <w:rFonts w:eastAsia="+mn-ea"/>
          <w:i/>
          <w:iCs/>
          <w:color w:val="000000"/>
          <w:sz w:val="24"/>
          <w:szCs w:val="24"/>
          <w:lang w:val="fr-FR"/>
        </w:rPr>
        <w:t>delegare</w:t>
      </w:r>
      <w:proofErr w:type="spellEnd"/>
      <w:r w:rsidRPr="000D787F">
        <w:rPr>
          <w:rFonts w:eastAsia="+mn-ea"/>
          <w:i/>
          <w:iCs/>
          <w:color w:val="000000"/>
          <w:sz w:val="24"/>
          <w:szCs w:val="24"/>
          <w:lang w:val="fr-FR"/>
        </w:rPr>
        <w:t xml:space="preserve"> </w:t>
      </w:r>
      <w:proofErr w:type="spellStart"/>
      <w:r w:rsidRPr="000D787F">
        <w:rPr>
          <w:rFonts w:eastAsia="+mn-ea"/>
          <w:i/>
          <w:iCs/>
          <w:color w:val="000000"/>
          <w:sz w:val="24"/>
          <w:szCs w:val="24"/>
          <w:lang w:val="fr-FR"/>
        </w:rPr>
        <w:t>trebuie</w:t>
      </w:r>
      <w:proofErr w:type="spellEnd"/>
      <w:r w:rsidRPr="000D787F">
        <w:rPr>
          <w:rFonts w:eastAsia="+mn-ea"/>
          <w:i/>
          <w:iCs/>
          <w:color w:val="000000"/>
          <w:sz w:val="24"/>
          <w:szCs w:val="24"/>
          <w:lang w:val="fr-FR"/>
        </w:rPr>
        <w:t xml:space="preserve"> </w:t>
      </w:r>
      <w:proofErr w:type="spellStart"/>
      <w:r w:rsidRPr="000D787F">
        <w:rPr>
          <w:rFonts w:eastAsia="+mn-ea"/>
          <w:i/>
          <w:iCs/>
          <w:color w:val="000000"/>
          <w:sz w:val="24"/>
          <w:szCs w:val="24"/>
          <w:lang w:val="fr-FR"/>
        </w:rPr>
        <w:t>să</w:t>
      </w:r>
      <w:proofErr w:type="spellEnd"/>
      <w:r w:rsidRPr="000D787F">
        <w:rPr>
          <w:rFonts w:eastAsia="+mn-ea"/>
          <w:i/>
          <w:iCs/>
          <w:color w:val="000000"/>
          <w:sz w:val="24"/>
          <w:szCs w:val="24"/>
          <w:lang w:val="fr-FR"/>
        </w:rPr>
        <w:t xml:space="preserve"> </w:t>
      </w:r>
      <w:proofErr w:type="spellStart"/>
      <w:r w:rsidRPr="000D787F">
        <w:rPr>
          <w:rFonts w:eastAsia="+mn-ea"/>
          <w:i/>
          <w:iCs/>
          <w:color w:val="000000"/>
          <w:sz w:val="24"/>
          <w:szCs w:val="24"/>
          <w:lang w:val="fr-FR"/>
        </w:rPr>
        <w:t>precizeze</w:t>
      </w:r>
      <w:proofErr w:type="spellEnd"/>
      <w:r w:rsidRPr="000D787F">
        <w:rPr>
          <w:rFonts w:eastAsia="+mn-ea"/>
          <w:i/>
          <w:iCs/>
          <w:color w:val="000000"/>
          <w:sz w:val="24"/>
          <w:szCs w:val="24"/>
          <w:lang w:val="fr-FR"/>
        </w:rPr>
        <w:t xml:space="preserve"> exact </w:t>
      </w:r>
      <w:proofErr w:type="spellStart"/>
      <w:r w:rsidRPr="000D787F">
        <w:rPr>
          <w:rFonts w:eastAsia="+mn-ea"/>
          <w:i/>
          <w:iCs/>
          <w:color w:val="000000"/>
          <w:sz w:val="24"/>
          <w:szCs w:val="24"/>
          <w:lang w:val="fr-FR"/>
        </w:rPr>
        <w:t>întinderea</w:t>
      </w:r>
      <w:proofErr w:type="spellEnd"/>
      <w:r w:rsidRPr="000D787F">
        <w:rPr>
          <w:rFonts w:eastAsia="+mn-ea"/>
          <w:i/>
          <w:iCs/>
          <w:color w:val="000000"/>
          <w:sz w:val="24"/>
          <w:szCs w:val="24"/>
          <w:lang w:val="fr-FR"/>
        </w:rPr>
        <w:t xml:space="preserve"> </w:t>
      </w:r>
      <w:proofErr w:type="spellStart"/>
      <w:r w:rsidRPr="000D787F">
        <w:rPr>
          <w:rFonts w:eastAsia="+mn-ea"/>
          <w:i/>
          <w:iCs/>
          <w:color w:val="000000"/>
          <w:sz w:val="24"/>
          <w:szCs w:val="24"/>
          <w:lang w:val="fr-FR"/>
        </w:rPr>
        <w:t>delegării</w:t>
      </w:r>
      <w:proofErr w:type="spellEnd"/>
      <w:r w:rsidRPr="000D787F">
        <w:rPr>
          <w:rFonts w:eastAsia="+mn-ea"/>
          <w:i/>
          <w:iCs/>
          <w:color w:val="000000"/>
          <w:sz w:val="24"/>
          <w:szCs w:val="24"/>
          <w:lang w:val="fr-FR"/>
        </w:rPr>
        <w:t>,</w:t>
      </w:r>
      <w:r w:rsidRPr="000D787F">
        <w:rPr>
          <w:rFonts w:eastAsia="+mn-ea"/>
          <w:color w:val="000000"/>
          <w:sz w:val="24"/>
          <w:szCs w:val="24"/>
          <w:lang w:val="fr-FR"/>
        </w:rPr>
        <w:t xml:space="preserve"> </w:t>
      </w:r>
      <w:proofErr w:type="spellStart"/>
      <w:r w:rsidRPr="000D787F">
        <w:rPr>
          <w:rFonts w:eastAsia="+mn-ea"/>
          <w:color w:val="000000"/>
          <w:sz w:val="24"/>
          <w:szCs w:val="24"/>
          <w:lang w:val="fr-FR"/>
        </w:rPr>
        <w:t>nefiind</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admisibilă</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delegarea</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tuturor</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atribuţiilor</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autorităţii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publice</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şi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titularul</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delegării</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autoritatea</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publică</w:t>
      </w:r>
      <w:proofErr w:type="spellEnd"/>
      <w:r w:rsidRPr="000D787F">
        <w:rPr>
          <w:rFonts w:eastAsia="+mn-ea"/>
          <w:color w:val="000000"/>
          <w:sz w:val="24"/>
          <w:szCs w:val="24"/>
          <w:lang w:val="fr-FR"/>
        </w:rPr>
        <w:t xml:space="preserve"> </w:t>
      </w:r>
      <w:proofErr w:type="spellStart"/>
      <w:r w:rsidRPr="000D787F">
        <w:rPr>
          <w:rFonts w:eastAsia="+mn-ea"/>
          <w:color w:val="000000"/>
          <w:sz w:val="24"/>
          <w:szCs w:val="24"/>
          <w:lang w:val="fr-FR"/>
        </w:rPr>
        <w:t>delegatară</w:t>
      </w:r>
      <w:proofErr w:type="spellEnd"/>
      <w:r w:rsidRPr="000D787F">
        <w:rPr>
          <w:rFonts w:eastAsia="+mn-ea"/>
          <w:color w:val="000000"/>
          <w:sz w:val="24"/>
          <w:szCs w:val="24"/>
          <w:lang w:val="fr-FR"/>
        </w:rPr>
        <w:t>).</w:t>
      </w:r>
    </w:p>
    <w:p w14:paraId="5C58BF53" w14:textId="77777777" w:rsidR="00C4499E" w:rsidRPr="00982A30" w:rsidRDefault="00C4499E" w:rsidP="006A0E1D">
      <w:pPr>
        <w:pStyle w:val="ListParagraph"/>
        <w:numPr>
          <w:ilvl w:val="0"/>
          <w:numId w:val="169"/>
        </w:numPr>
        <w:jc w:val="both"/>
        <w:textAlignment w:val="baseline"/>
        <w:rPr>
          <w:rFonts w:eastAsia="+mj-ea"/>
          <w:b/>
          <w:bCs/>
          <w:color w:val="000000"/>
          <w:sz w:val="24"/>
          <w:szCs w:val="24"/>
          <w:lang w:val="fr-FR"/>
        </w:rPr>
      </w:pPr>
      <w:proofErr w:type="spellStart"/>
      <w:r w:rsidRPr="00982A30">
        <w:rPr>
          <w:rFonts w:eastAsia="+mj-ea"/>
          <w:b/>
          <w:bCs/>
          <w:color w:val="000000"/>
          <w:sz w:val="24"/>
          <w:szCs w:val="24"/>
          <w:lang w:val="fr-FR"/>
        </w:rPr>
        <w:t>Tipuri</w:t>
      </w:r>
      <w:proofErr w:type="spellEnd"/>
      <w:r w:rsidRPr="00982A30">
        <w:rPr>
          <w:rFonts w:eastAsia="+mj-ea"/>
          <w:b/>
          <w:bCs/>
          <w:color w:val="000000"/>
          <w:sz w:val="24"/>
          <w:szCs w:val="24"/>
          <w:lang w:val="fr-FR"/>
        </w:rPr>
        <w:t xml:space="preserve"> de </w:t>
      </w:r>
      <w:proofErr w:type="spellStart"/>
      <w:r w:rsidRPr="00982A30">
        <w:rPr>
          <w:rFonts w:eastAsia="+mj-ea"/>
          <w:b/>
          <w:bCs/>
          <w:color w:val="000000"/>
          <w:sz w:val="24"/>
          <w:szCs w:val="24"/>
          <w:lang w:val="fr-FR"/>
        </w:rPr>
        <w:t>delegare</w:t>
      </w:r>
      <w:proofErr w:type="spellEnd"/>
      <w:r w:rsidRPr="00982A30">
        <w:rPr>
          <w:rFonts w:eastAsia="+mj-ea"/>
          <w:b/>
          <w:bCs/>
          <w:color w:val="000000"/>
          <w:sz w:val="24"/>
          <w:szCs w:val="24"/>
          <w:lang w:val="fr-FR"/>
        </w:rPr>
        <w:t>.</w:t>
      </w:r>
    </w:p>
    <w:p w14:paraId="53B0B4DC" w14:textId="77777777" w:rsidR="00C4499E" w:rsidRPr="000D787F" w:rsidRDefault="00C4499E" w:rsidP="00C4499E">
      <w:pPr>
        <w:ind w:left="965" w:hanging="965"/>
        <w:jc w:val="both"/>
        <w:textAlignment w:val="baseline"/>
        <w:rPr>
          <w:sz w:val="24"/>
          <w:szCs w:val="24"/>
          <w:lang w:eastAsia="ro-RO"/>
        </w:rPr>
      </w:pPr>
      <w:r w:rsidRPr="000D787F">
        <w:rPr>
          <w:rFonts w:eastAsia="+mn-ea"/>
          <w:b/>
          <w:bCs/>
          <w:i/>
          <w:iCs/>
          <w:color w:val="000000"/>
          <w:sz w:val="24"/>
          <w:szCs w:val="24"/>
          <w:lang w:val="fr-FR" w:eastAsia="ro-RO"/>
        </w:rPr>
        <w:t xml:space="preserve">A) </w:t>
      </w:r>
      <w:proofErr w:type="spellStart"/>
      <w:r w:rsidRPr="000D787F">
        <w:rPr>
          <w:rFonts w:eastAsia="+mn-ea"/>
          <w:b/>
          <w:bCs/>
          <w:i/>
          <w:iCs/>
          <w:color w:val="000000"/>
          <w:sz w:val="24"/>
          <w:szCs w:val="24"/>
          <w:lang w:val="fr-FR" w:eastAsia="ro-RO"/>
        </w:rPr>
        <w:t>delegarea</w:t>
      </w:r>
      <w:proofErr w:type="spellEnd"/>
      <w:r w:rsidRPr="000D787F">
        <w:rPr>
          <w:rFonts w:eastAsia="+mn-ea"/>
          <w:b/>
          <w:bCs/>
          <w:i/>
          <w:iCs/>
          <w:color w:val="000000"/>
          <w:sz w:val="24"/>
          <w:szCs w:val="24"/>
          <w:lang w:val="fr-FR" w:eastAsia="ro-RO"/>
        </w:rPr>
        <w:t xml:space="preserve"> de </w:t>
      </w:r>
      <w:proofErr w:type="spellStart"/>
      <w:r w:rsidRPr="000D787F">
        <w:rPr>
          <w:rFonts w:eastAsia="+mn-ea"/>
          <w:b/>
          <w:bCs/>
          <w:i/>
          <w:iCs/>
          <w:color w:val="000000"/>
          <w:sz w:val="24"/>
          <w:szCs w:val="24"/>
          <w:lang w:val="fr-FR" w:eastAsia="ro-RO"/>
        </w:rPr>
        <w:t>putere</w:t>
      </w:r>
      <w:proofErr w:type="spellEnd"/>
      <w:r w:rsidRPr="000D787F">
        <w:rPr>
          <w:rFonts w:eastAsia="+mn-ea"/>
          <w:b/>
          <w:bCs/>
          <w:i/>
          <w:iCs/>
          <w:color w:val="000000"/>
          <w:sz w:val="24"/>
          <w:szCs w:val="24"/>
          <w:lang w:val="fr-FR" w:eastAsia="ro-RO"/>
        </w:rPr>
        <w:t xml:space="preserve"> </w:t>
      </w:r>
      <w:proofErr w:type="spellStart"/>
      <w:r w:rsidRPr="000D787F">
        <w:rPr>
          <w:rFonts w:eastAsia="+mn-ea"/>
          <w:b/>
          <w:bCs/>
          <w:i/>
          <w:iCs/>
          <w:color w:val="000000"/>
          <w:sz w:val="24"/>
          <w:szCs w:val="24"/>
          <w:lang w:val="fr-FR" w:eastAsia="ro-RO"/>
        </w:rPr>
        <w:t>publică</w:t>
      </w:r>
      <w:proofErr w:type="spellEnd"/>
      <w:r w:rsidRPr="000D787F">
        <w:rPr>
          <w:rFonts w:eastAsia="+mn-ea"/>
          <w:b/>
          <w:bCs/>
          <w:i/>
          <w:iCs/>
          <w:color w:val="000000"/>
          <w:sz w:val="24"/>
          <w:szCs w:val="24"/>
          <w:lang w:val="fr-FR" w:eastAsia="ro-RO"/>
        </w:rPr>
        <w:t xml:space="preserve"> (de </w:t>
      </w:r>
      <w:proofErr w:type="spellStart"/>
      <w:r w:rsidRPr="000D787F">
        <w:rPr>
          <w:rFonts w:eastAsia="+mn-ea"/>
          <w:b/>
          <w:bCs/>
          <w:i/>
          <w:iCs/>
          <w:color w:val="000000"/>
          <w:sz w:val="24"/>
          <w:szCs w:val="24"/>
          <w:lang w:val="fr-FR" w:eastAsia="ro-RO"/>
        </w:rPr>
        <w:t>atribuţii</w:t>
      </w:r>
      <w:proofErr w:type="spellEnd"/>
      <w:r w:rsidRPr="000D787F">
        <w:rPr>
          <w:rFonts w:eastAsia="+mn-ea"/>
          <w:b/>
          <w:bCs/>
          <w:i/>
          <w:iCs/>
          <w:color w:val="000000"/>
          <w:sz w:val="24"/>
          <w:szCs w:val="24"/>
          <w:lang w:val="fr-FR" w:eastAsia="ro-RO"/>
        </w:rPr>
        <w:t>)</w:t>
      </w:r>
    </w:p>
    <w:p w14:paraId="3D17305E" w14:textId="77777777" w:rsidR="00982A30" w:rsidRPr="00982A30" w:rsidRDefault="00982A30" w:rsidP="006A0E1D">
      <w:pPr>
        <w:numPr>
          <w:ilvl w:val="0"/>
          <w:numId w:val="134"/>
        </w:numPr>
        <w:contextualSpacing/>
        <w:jc w:val="both"/>
        <w:textAlignment w:val="baseline"/>
        <w:rPr>
          <w:sz w:val="24"/>
          <w:szCs w:val="24"/>
          <w:lang w:eastAsia="ro-RO"/>
        </w:rPr>
      </w:pPr>
      <w:proofErr w:type="spellStart"/>
      <w:r w:rsidRPr="00982A30">
        <w:rPr>
          <w:sz w:val="24"/>
          <w:szCs w:val="24"/>
          <w:lang w:eastAsia="ro-RO"/>
        </w:rPr>
        <w:lastRenderedPageBreak/>
        <w:t>autoritatea</w:t>
      </w:r>
      <w:proofErr w:type="spellEnd"/>
      <w:r w:rsidRPr="00982A30">
        <w:rPr>
          <w:sz w:val="24"/>
          <w:szCs w:val="24"/>
          <w:lang w:eastAsia="ro-RO"/>
        </w:rPr>
        <w:t xml:space="preserve"> </w:t>
      </w:r>
      <w:proofErr w:type="spellStart"/>
      <w:r w:rsidRPr="00982A30">
        <w:rPr>
          <w:sz w:val="24"/>
          <w:szCs w:val="24"/>
          <w:lang w:eastAsia="ro-RO"/>
        </w:rPr>
        <w:t>delegantă</w:t>
      </w:r>
      <w:proofErr w:type="spellEnd"/>
      <w:r w:rsidRPr="00982A30">
        <w:rPr>
          <w:sz w:val="24"/>
          <w:szCs w:val="24"/>
          <w:lang w:eastAsia="ro-RO"/>
        </w:rPr>
        <w:t xml:space="preserve"> </w:t>
      </w:r>
      <w:proofErr w:type="spellStart"/>
      <w:r w:rsidRPr="00982A30">
        <w:rPr>
          <w:sz w:val="24"/>
          <w:szCs w:val="24"/>
          <w:lang w:eastAsia="ro-RO"/>
        </w:rPr>
        <w:t>renunţă</w:t>
      </w:r>
      <w:proofErr w:type="spellEnd"/>
      <w:r w:rsidRPr="00982A30">
        <w:rPr>
          <w:sz w:val="24"/>
          <w:szCs w:val="24"/>
          <w:lang w:eastAsia="ro-RO"/>
        </w:rPr>
        <w:t xml:space="preserve"> </w:t>
      </w:r>
      <w:proofErr w:type="spellStart"/>
      <w:r w:rsidRPr="00982A30">
        <w:rPr>
          <w:sz w:val="24"/>
          <w:szCs w:val="24"/>
          <w:lang w:eastAsia="ro-RO"/>
        </w:rPr>
        <w:t>temporar</w:t>
      </w:r>
      <w:proofErr w:type="spellEnd"/>
      <w:r w:rsidRPr="00982A30">
        <w:rPr>
          <w:sz w:val="24"/>
          <w:szCs w:val="24"/>
          <w:lang w:eastAsia="ro-RO"/>
        </w:rPr>
        <w:t xml:space="preserve"> (</w:t>
      </w:r>
      <w:proofErr w:type="spellStart"/>
      <w:r w:rsidRPr="00982A30">
        <w:rPr>
          <w:sz w:val="24"/>
          <w:szCs w:val="24"/>
          <w:lang w:eastAsia="ro-RO"/>
        </w:rPr>
        <w:t>până</w:t>
      </w:r>
      <w:proofErr w:type="spellEnd"/>
      <w:r w:rsidRPr="00982A30">
        <w:rPr>
          <w:sz w:val="24"/>
          <w:szCs w:val="24"/>
          <w:lang w:eastAsia="ro-RO"/>
        </w:rPr>
        <w:t xml:space="preserve"> la </w:t>
      </w:r>
      <w:proofErr w:type="spellStart"/>
      <w:r w:rsidRPr="00982A30">
        <w:rPr>
          <w:sz w:val="24"/>
          <w:szCs w:val="24"/>
          <w:lang w:eastAsia="ro-RO"/>
        </w:rPr>
        <w:t>revocarea</w:t>
      </w:r>
      <w:proofErr w:type="spellEnd"/>
      <w:r w:rsidRPr="00982A30">
        <w:rPr>
          <w:sz w:val="24"/>
          <w:szCs w:val="24"/>
          <w:lang w:eastAsia="ro-RO"/>
        </w:rPr>
        <w:t xml:space="preserve"> </w:t>
      </w:r>
      <w:proofErr w:type="spellStart"/>
      <w:r w:rsidRPr="00982A30">
        <w:rPr>
          <w:sz w:val="24"/>
          <w:szCs w:val="24"/>
          <w:lang w:eastAsia="ro-RO"/>
        </w:rPr>
        <w:t>expresă</w:t>
      </w:r>
      <w:proofErr w:type="spellEnd"/>
      <w:r w:rsidRPr="00982A30">
        <w:rPr>
          <w:sz w:val="24"/>
          <w:szCs w:val="24"/>
          <w:lang w:eastAsia="ro-RO"/>
        </w:rPr>
        <w:t xml:space="preserve"> a </w:t>
      </w:r>
      <w:proofErr w:type="spellStart"/>
      <w:r w:rsidRPr="00982A30">
        <w:rPr>
          <w:sz w:val="24"/>
          <w:szCs w:val="24"/>
          <w:lang w:eastAsia="ro-RO"/>
        </w:rPr>
        <w:t>delegării</w:t>
      </w:r>
      <w:proofErr w:type="spellEnd"/>
      <w:r w:rsidRPr="00982A30">
        <w:rPr>
          <w:sz w:val="24"/>
          <w:szCs w:val="24"/>
          <w:lang w:eastAsia="ro-RO"/>
        </w:rPr>
        <w:t xml:space="preserve">) la </w:t>
      </w:r>
      <w:proofErr w:type="spellStart"/>
      <w:r w:rsidRPr="00982A30">
        <w:rPr>
          <w:sz w:val="24"/>
          <w:szCs w:val="24"/>
          <w:lang w:eastAsia="ro-RO"/>
        </w:rPr>
        <w:t>unele</w:t>
      </w:r>
      <w:proofErr w:type="spellEnd"/>
      <w:r w:rsidRPr="00982A30">
        <w:rPr>
          <w:sz w:val="24"/>
          <w:szCs w:val="24"/>
          <w:lang w:eastAsia="ro-RO"/>
        </w:rPr>
        <w:t xml:space="preserve"> </w:t>
      </w:r>
      <w:proofErr w:type="spellStart"/>
      <w:r w:rsidRPr="00982A30">
        <w:rPr>
          <w:sz w:val="24"/>
          <w:szCs w:val="24"/>
          <w:lang w:eastAsia="ro-RO"/>
        </w:rPr>
        <w:t>atribuţii</w:t>
      </w:r>
      <w:proofErr w:type="spellEnd"/>
      <w:r w:rsidRPr="00982A30">
        <w:rPr>
          <w:sz w:val="24"/>
          <w:szCs w:val="24"/>
          <w:lang w:eastAsia="ro-RO"/>
        </w:rPr>
        <w:t xml:space="preserve"> de </w:t>
      </w:r>
      <w:proofErr w:type="spellStart"/>
      <w:r w:rsidRPr="00982A30">
        <w:rPr>
          <w:sz w:val="24"/>
          <w:szCs w:val="24"/>
          <w:lang w:eastAsia="ro-RO"/>
        </w:rPr>
        <w:t>putere</w:t>
      </w:r>
      <w:proofErr w:type="spellEnd"/>
      <w:r w:rsidRPr="00982A30">
        <w:rPr>
          <w:sz w:val="24"/>
          <w:szCs w:val="24"/>
          <w:lang w:eastAsia="ro-RO"/>
        </w:rPr>
        <w:t xml:space="preserve"> </w:t>
      </w:r>
      <w:proofErr w:type="spellStart"/>
      <w:r w:rsidRPr="00982A30">
        <w:rPr>
          <w:sz w:val="24"/>
          <w:szCs w:val="24"/>
          <w:lang w:eastAsia="ro-RO"/>
        </w:rPr>
        <w:t>publică</w:t>
      </w:r>
      <w:proofErr w:type="spellEnd"/>
      <w:r w:rsidRPr="00982A30">
        <w:rPr>
          <w:sz w:val="24"/>
          <w:szCs w:val="24"/>
          <w:lang w:eastAsia="ro-RO"/>
        </w:rPr>
        <w:t xml:space="preserve">, </w:t>
      </w:r>
      <w:proofErr w:type="spellStart"/>
      <w:r w:rsidRPr="00982A30">
        <w:rPr>
          <w:sz w:val="24"/>
          <w:szCs w:val="24"/>
          <w:lang w:eastAsia="ro-RO"/>
        </w:rPr>
        <w:t>pierzând</w:t>
      </w:r>
      <w:proofErr w:type="spellEnd"/>
      <w:r w:rsidRPr="00982A30">
        <w:rPr>
          <w:sz w:val="24"/>
          <w:szCs w:val="24"/>
          <w:lang w:eastAsia="ro-RO"/>
        </w:rPr>
        <w:t xml:space="preserve"> </w:t>
      </w:r>
      <w:proofErr w:type="spellStart"/>
      <w:r w:rsidRPr="00982A30">
        <w:rPr>
          <w:sz w:val="24"/>
          <w:szCs w:val="24"/>
          <w:lang w:eastAsia="ro-RO"/>
        </w:rPr>
        <w:t>posibilitatea</w:t>
      </w:r>
      <w:proofErr w:type="spellEnd"/>
      <w:r w:rsidRPr="00982A30">
        <w:rPr>
          <w:sz w:val="24"/>
          <w:szCs w:val="24"/>
          <w:lang w:eastAsia="ro-RO"/>
        </w:rPr>
        <w:t xml:space="preserve"> de a decide </w:t>
      </w:r>
      <w:proofErr w:type="spellStart"/>
      <w:r w:rsidRPr="00982A30">
        <w:rPr>
          <w:sz w:val="24"/>
          <w:szCs w:val="24"/>
          <w:lang w:eastAsia="ro-RO"/>
        </w:rPr>
        <w:t>în</w:t>
      </w:r>
      <w:proofErr w:type="spellEnd"/>
      <w:r w:rsidRPr="00982A30">
        <w:rPr>
          <w:sz w:val="24"/>
          <w:szCs w:val="24"/>
          <w:lang w:eastAsia="ro-RO"/>
        </w:rPr>
        <w:t xml:space="preserve"> </w:t>
      </w:r>
      <w:proofErr w:type="spellStart"/>
      <w:r w:rsidRPr="00982A30">
        <w:rPr>
          <w:sz w:val="24"/>
          <w:szCs w:val="24"/>
          <w:lang w:eastAsia="ro-RO"/>
        </w:rPr>
        <w:t>acel</w:t>
      </w:r>
      <w:proofErr w:type="spellEnd"/>
      <w:r w:rsidRPr="00982A30">
        <w:rPr>
          <w:sz w:val="24"/>
          <w:szCs w:val="24"/>
          <w:lang w:eastAsia="ro-RO"/>
        </w:rPr>
        <w:t xml:space="preserve"> </w:t>
      </w:r>
      <w:proofErr w:type="spellStart"/>
      <w:r w:rsidRPr="00982A30">
        <w:rPr>
          <w:sz w:val="24"/>
          <w:szCs w:val="24"/>
          <w:lang w:eastAsia="ro-RO"/>
        </w:rPr>
        <w:t>domeniu</w:t>
      </w:r>
      <w:proofErr w:type="spellEnd"/>
      <w:r w:rsidRPr="00982A30">
        <w:rPr>
          <w:sz w:val="24"/>
          <w:szCs w:val="24"/>
          <w:lang w:eastAsia="ro-RO"/>
        </w:rPr>
        <w:t xml:space="preserve"> </w:t>
      </w:r>
      <w:proofErr w:type="spellStart"/>
      <w:r w:rsidRPr="00982A30">
        <w:rPr>
          <w:sz w:val="24"/>
          <w:szCs w:val="24"/>
          <w:lang w:eastAsia="ro-RO"/>
        </w:rPr>
        <w:t>în</w:t>
      </w:r>
      <w:proofErr w:type="spellEnd"/>
      <w:r w:rsidRPr="00982A30">
        <w:rPr>
          <w:sz w:val="24"/>
          <w:szCs w:val="24"/>
          <w:lang w:eastAsia="ro-RO"/>
        </w:rPr>
        <w:t xml:space="preserve"> </w:t>
      </w:r>
      <w:proofErr w:type="spellStart"/>
      <w:r w:rsidRPr="00982A30">
        <w:rPr>
          <w:sz w:val="24"/>
          <w:szCs w:val="24"/>
          <w:lang w:eastAsia="ro-RO"/>
        </w:rPr>
        <w:t>perioada</w:t>
      </w:r>
      <w:proofErr w:type="spellEnd"/>
      <w:r w:rsidRPr="00982A30">
        <w:rPr>
          <w:sz w:val="24"/>
          <w:szCs w:val="24"/>
          <w:lang w:eastAsia="ro-RO"/>
        </w:rPr>
        <w:t xml:space="preserve"> </w:t>
      </w:r>
      <w:proofErr w:type="spellStart"/>
      <w:r w:rsidRPr="00982A30">
        <w:rPr>
          <w:sz w:val="24"/>
          <w:szCs w:val="24"/>
          <w:lang w:eastAsia="ro-RO"/>
        </w:rPr>
        <w:t>delegării</w:t>
      </w:r>
      <w:proofErr w:type="spellEnd"/>
      <w:r w:rsidRPr="00982A30">
        <w:rPr>
          <w:sz w:val="24"/>
          <w:szCs w:val="24"/>
          <w:lang w:eastAsia="ro-RO"/>
        </w:rPr>
        <w:t>.</w:t>
      </w:r>
    </w:p>
    <w:p w14:paraId="3DA754D3" w14:textId="77777777" w:rsidR="00982A30" w:rsidRPr="00982A30" w:rsidRDefault="00982A30" w:rsidP="006A0E1D">
      <w:pPr>
        <w:numPr>
          <w:ilvl w:val="0"/>
          <w:numId w:val="134"/>
        </w:numPr>
        <w:contextualSpacing/>
        <w:jc w:val="both"/>
        <w:textAlignment w:val="baseline"/>
        <w:rPr>
          <w:sz w:val="24"/>
          <w:szCs w:val="24"/>
          <w:lang w:eastAsia="ro-RO"/>
        </w:rPr>
      </w:pPr>
      <w:proofErr w:type="spellStart"/>
      <w:r w:rsidRPr="00982A30">
        <w:rPr>
          <w:sz w:val="24"/>
          <w:szCs w:val="24"/>
          <w:lang w:eastAsia="ro-RO"/>
        </w:rPr>
        <w:t>vizează</w:t>
      </w:r>
      <w:proofErr w:type="spellEnd"/>
      <w:r w:rsidRPr="00982A30">
        <w:rPr>
          <w:sz w:val="24"/>
          <w:szCs w:val="24"/>
          <w:lang w:eastAsia="ro-RO"/>
        </w:rPr>
        <w:t xml:space="preserve"> </w:t>
      </w:r>
      <w:proofErr w:type="spellStart"/>
      <w:r w:rsidRPr="00982A30">
        <w:rPr>
          <w:sz w:val="24"/>
          <w:szCs w:val="24"/>
          <w:lang w:eastAsia="ro-RO"/>
        </w:rPr>
        <w:t>titularul</w:t>
      </w:r>
      <w:proofErr w:type="spellEnd"/>
      <w:r w:rsidRPr="00982A30">
        <w:rPr>
          <w:sz w:val="24"/>
          <w:szCs w:val="24"/>
          <w:lang w:eastAsia="ro-RO"/>
        </w:rPr>
        <w:t xml:space="preserve"> </w:t>
      </w:r>
      <w:proofErr w:type="spellStart"/>
      <w:r w:rsidRPr="00982A30">
        <w:rPr>
          <w:sz w:val="24"/>
          <w:szCs w:val="24"/>
          <w:lang w:eastAsia="ro-RO"/>
        </w:rPr>
        <w:t>unei</w:t>
      </w:r>
      <w:proofErr w:type="spellEnd"/>
      <w:r w:rsidRPr="00982A30">
        <w:rPr>
          <w:sz w:val="24"/>
          <w:szCs w:val="24"/>
          <w:lang w:eastAsia="ro-RO"/>
        </w:rPr>
        <w:t xml:space="preserve"> </w:t>
      </w:r>
      <w:proofErr w:type="spellStart"/>
      <w:r w:rsidRPr="00982A30">
        <w:rPr>
          <w:sz w:val="24"/>
          <w:szCs w:val="24"/>
          <w:lang w:eastAsia="ro-RO"/>
        </w:rPr>
        <w:t>funcţii</w:t>
      </w:r>
      <w:proofErr w:type="spellEnd"/>
      <w:r w:rsidRPr="00982A30">
        <w:rPr>
          <w:sz w:val="24"/>
          <w:szCs w:val="24"/>
          <w:lang w:eastAsia="ro-RO"/>
        </w:rPr>
        <w:t xml:space="preserve">, nu o </w:t>
      </w:r>
      <w:proofErr w:type="spellStart"/>
      <w:r w:rsidRPr="00982A30">
        <w:rPr>
          <w:sz w:val="24"/>
          <w:szCs w:val="24"/>
          <w:lang w:eastAsia="ro-RO"/>
        </w:rPr>
        <w:t>persoană</w:t>
      </w:r>
      <w:proofErr w:type="spellEnd"/>
      <w:r w:rsidRPr="00982A30">
        <w:rPr>
          <w:sz w:val="24"/>
          <w:szCs w:val="24"/>
          <w:lang w:eastAsia="ro-RO"/>
        </w:rPr>
        <w:t xml:space="preserve"> </w:t>
      </w:r>
      <w:proofErr w:type="spellStart"/>
      <w:r w:rsidRPr="00982A30">
        <w:rPr>
          <w:sz w:val="24"/>
          <w:szCs w:val="24"/>
          <w:lang w:eastAsia="ro-RO"/>
        </w:rPr>
        <w:t>determinată</w:t>
      </w:r>
      <w:proofErr w:type="spellEnd"/>
      <w:r w:rsidRPr="00982A30">
        <w:rPr>
          <w:sz w:val="24"/>
          <w:szCs w:val="24"/>
          <w:lang w:eastAsia="ro-RO"/>
        </w:rPr>
        <w:t xml:space="preserve">, </w:t>
      </w:r>
      <w:proofErr w:type="spellStart"/>
      <w:r w:rsidRPr="00982A30">
        <w:rPr>
          <w:sz w:val="24"/>
          <w:szCs w:val="24"/>
          <w:lang w:eastAsia="ro-RO"/>
        </w:rPr>
        <w:t>prin</w:t>
      </w:r>
      <w:proofErr w:type="spellEnd"/>
      <w:r w:rsidRPr="00982A30">
        <w:rPr>
          <w:sz w:val="24"/>
          <w:szCs w:val="24"/>
          <w:lang w:eastAsia="ro-RO"/>
        </w:rPr>
        <w:t xml:space="preserve"> </w:t>
      </w:r>
      <w:proofErr w:type="spellStart"/>
      <w:r w:rsidRPr="00982A30">
        <w:rPr>
          <w:sz w:val="24"/>
          <w:szCs w:val="24"/>
          <w:lang w:eastAsia="ro-RO"/>
        </w:rPr>
        <w:t>urmare</w:t>
      </w:r>
      <w:proofErr w:type="spellEnd"/>
      <w:r w:rsidRPr="00982A30">
        <w:rPr>
          <w:sz w:val="24"/>
          <w:szCs w:val="24"/>
          <w:lang w:eastAsia="ro-RO"/>
        </w:rPr>
        <w:t xml:space="preserve"> </w:t>
      </w:r>
      <w:proofErr w:type="spellStart"/>
      <w:r w:rsidRPr="00982A30">
        <w:rPr>
          <w:sz w:val="24"/>
          <w:szCs w:val="24"/>
          <w:lang w:eastAsia="ro-RO"/>
        </w:rPr>
        <w:t>delegarea</w:t>
      </w:r>
      <w:proofErr w:type="spellEnd"/>
      <w:r w:rsidRPr="00982A30">
        <w:rPr>
          <w:sz w:val="24"/>
          <w:szCs w:val="24"/>
          <w:lang w:eastAsia="ro-RO"/>
        </w:rPr>
        <w:t xml:space="preserve"> </w:t>
      </w:r>
      <w:proofErr w:type="spellStart"/>
      <w:r w:rsidRPr="00982A30">
        <w:rPr>
          <w:sz w:val="24"/>
          <w:szCs w:val="24"/>
          <w:lang w:eastAsia="ro-RO"/>
        </w:rPr>
        <w:t>rămâne</w:t>
      </w:r>
      <w:proofErr w:type="spellEnd"/>
      <w:r w:rsidRPr="00982A30">
        <w:rPr>
          <w:sz w:val="24"/>
          <w:szCs w:val="24"/>
          <w:lang w:eastAsia="ro-RO"/>
        </w:rPr>
        <w:t xml:space="preserve"> </w:t>
      </w:r>
      <w:proofErr w:type="spellStart"/>
      <w:r w:rsidRPr="00982A30">
        <w:rPr>
          <w:sz w:val="24"/>
          <w:szCs w:val="24"/>
          <w:lang w:eastAsia="ro-RO"/>
        </w:rPr>
        <w:t>valabilă</w:t>
      </w:r>
      <w:proofErr w:type="spellEnd"/>
      <w:r w:rsidRPr="00982A30">
        <w:rPr>
          <w:sz w:val="24"/>
          <w:szCs w:val="24"/>
          <w:lang w:eastAsia="ro-RO"/>
        </w:rPr>
        <w:t xml:space="preserve"> </w:t>
      </w:r>
      <w:proofErr w:type="spellStart"/>
      <w:r w:rsidRPr="00982A30">
        <w:rPr>
          <w:sz w:val="24"/>
          <w:szCs w:val="24"/>
          <w:lang w:eastAsia="ro-RO"/>
        </w:rPr>
        <w:t>chiar</w:t>
      </w:r>
      <w:proofErr w:type="spellEnd"/>
      <w:r w:rsidRPr="00982A30">
        <w:rPr>
          <w:sz w:val="24"/>
          <w:szCs w:val="24"/>
          <w:lang w:eastAsia="ro-RO"/>
        </w:rPr>
        <w:t xml:space="preserve"> </w:t>
      </w:r>
      <w:proofErr w:type="spellStart"/>
      <w:r w:rsidRPr="00982A30">
        <w:rPr>
          <w:sz w:val="24"/>
          <w:szCs w:val="24"/>
          <w:lang w:eastAsia="ro-RO"/>
        </w:rPr>
        <w:t>dacă</w:t>
      </w:r>
      <w:proofErr w:type="spellEnd"/>
      <w:r w:rsidRPr="00982A30">
        <w:rPr>
          <w:sz w:val="24"/>
          <w:szCs w:val="24"/>
          <w:lang w:eastAsia="ro-RO"/>
        </w:rPr>
        <w:t xml:space="preserve"> </w:t>
      </w:r>
      <w:proofErr w:type="spellStart"/>
      <w:r w:rsidRPr="00982A30">
        <w:rPr>
          <w:sz w:val="24"/>
          <w:szCs w:val="24"/>
          <w:lang w:eastAsia="ro-RO"/>
        </w:rPr>
        <w:t>titularul</w:t>
      </w:r>
      <w:proofErr w:type="spellEnd"/>
      <w:r w:rsidRPr="00982A30">
        <w:rPr>
          <w:sz w:val="24"/>
          <w:szCs w:val="24"/>
          <w:lang w:eastAsia="ro-RO"/>
        </w:rPr>
        <w:t xml:space="preserve"> </w:t>
      </w:r>
      <w:proofErr w:type="spellStart"/>
      <w:r w:rsidRPr="00982A30">
        <w:rPr>
          <w:sz w:val="24"/>
          <w:szCs w:val="24"/>
          <w:lang w:eastAsia="ro-RO"/>
        </w:rPr>
        <w:t>funcţiei</w:t>
      </w:r>
      <w:proofErr w:type="spellEnd"/>
      <w:r w:rsidRPr="00982A30">
        <w:rPr>
          <w:sz w:val="24"/>
          <w:szCs w:val="24"/>
          <w:lang w:eastAsia="ro-RO"/>
        </w:rPr>
        <w:t xml:space="preserve"> </w:t>
      </w:r>
      <w:proofErr w:type="spellStart"/>
      <w:r w:rsidRPr="00982A30">
        <w:rPr>
          <w:sz w:val="24"/>
          <w:szCs w:val="24"/>
          <w:lang w:eastAsia="ro-RO"/>
        </w:rPr>
        <w:t>publice</w:t>
      </w:r>
      <w:proofErr w:type="spellEnd"/>
      <w:r w:rsidRPr="00982A30">
        <w:rPr>
          <w:sz w:val="24"/>
          <w:szCs w:val="24"/>
          <w:lang w:eastAsia="ro-RO"/>
        </w:rPr>
        <w:t xml:space="preserve"> </w:t>
      </w:r>
      <w:proofErr w:type="spellStart"/>
      <w:r w:rsidRPr="00982A30">
        <w:rPr>
          <w:sz w:val="24"/>
          <w:szCs w:val="24"/>
          <w:lang w:eastAsia="ro-RO"/>
        </w:rPr>
        <w:t>este</w:t>
      </w:r>
      <w:proofErr w:type="spellEnd"/>
      <w:r w:rsidRPr="00982A30">
        <w:rPr>
          <w:sz w:val="24"/>
          <w:szCs w:val="24"/>
          <w:lang w:eastAsia="ro-RO"/>
        </w:rPr>
        <w:t xml:space="preserve"> </w:t>
      </w:r>
      <w:proofErr w:type="spellStart"/>
      <w:r w:rsidRPr="00982A30">
        <w:rPr>
          <w:sz w:val="24"/>
          <w:szCs w:val="24"/>
          <w:lang w:eastAsia="ro-RO"/>
        </w:rPr>
        <w:t>schimbat</w:t>
      </w:r>
      <w:proofErr w:type="spellEnd"/>
      <w:r w:rsidRPr="00982A30">
        <w:rPr>
          <w:sz w:val="24"/>
          <w:szCs w:val="24"/>
          <w:lang w:eastAsia="ro-RO"/>
        </w:rPr>
        <w:t xml:space="preserve">. </w:t>
      </w:r>
    </w:p>
    <w:p w14:paraId="576DF1DA" w14:textId="77777777" w:rsidR="00982A30" w:rsidRPr="00982A30" w:rsidRDefault="00982A30" w:rsidP="006A0E1D">
      <w:pPr>
        <w:numPr>
          <w:ilvl w:val="0"/>
          <w:numId w:val="134"/>
        </w:numPr>
        <w:contextualSpacing/>
        <w:jc w:val="both"/>
        <w:textAlignment w:val="baseline"/>
        <w:rPr>
          <w:sz w:val="24"/>
          <w:szCs w:val="24"/>
          <w:lang w:eastAsia="ro-RO"/>
        </w:rPr>
      </w:pPr>
      <w:proofErr w:type="spellStart"/>
      <w:r w:rsidRPr="00982A30">
        <w:rPr>
          <w:sz w:val="24"/>
          <w:szCs w:val="24"/>
          <w:lang w:eastAsia="ro-RO"/>
        </w:rPr>
        <w:t>realizată</w:t>
      </w:r>
      <w:proofErr w:type="spellEnd"/>
      <w:r w:rsidRPr="00982A30">
        <w:rPr>
          <w:sz w:val="24"/>
          <w:szCs w:val="24"/>
          <w:lang w:eastAsia="ro-RO"/>
        </w:rPr>
        <w:t xml:space="preserve"> </w:t>
      </w:r>
      <w:proofErr w:type="spellStart"/>
      <w:r w:rsidRPr="00982A30">
        <w:rPr>
          <w:sz w:val="24"/>
          <w:szCs w:val="24"/>
          <w:lang w:eastAsia="ro-RO"/>
        </w:rPr>
        <w:t>întotdeauna</w:t>
      </w:r>
      <w:proofErr w:type="spellEnd"/>
      <w:r w:rsidRPr="00982A30">
        <w:rPr>
          <w:sz w:val="24"/>
          <w:szCs w:val="24"/>
          <w:lang w:eastAsia="ro-RO"/>
        </w:rPr>
        <w:t xml:space="preserve"> </w:t>
      </w:r>
      <w:proofErr w:type="spellStart"/>
      <w:r w:rsidRPr="00982A30">
        <w:rPr>
          <w:sz w:val="24"/>
          <w:szCs w:val="24"/>
          <w:lang w:eastAsia="ro-RO"/>
        </w:rPr>
        <w:t>în</w:t>
      </w:r>
      <w:proofErr w:type="spellEnd"/>
      <w:r w:rsidRPr="00982A30">
        <w:rPr>
          <w:sz w:val="24"/>
          <w:szCs w:val="24"/>
          <w:lang w:eastAsia="ro-RO"/>
        </w:rPr>
        <w:t xml:space="preserve"> </w:t>
      </w:r>
      <w:proofErr w:type="spellStart"/>
      <w:r w:rsidRPr="00982A30">
        <w:rPr>
          <w:sz w:val="24"/>
          <w:szCs w:val="24"/>
          <w:lang w:eastAsia="ro-RO"/>
        </w:rPr>
        <w:t>formă</w:t>
      </w:r>
      <w:proofErr w:type="spellEnd"/>
      <w:r w:rsidRPr="00982A30">
        <w:rPr>
          <w:sz w:val="24"/>
          <w:szCs w:val="24"/>
          <w:lang w:eastAsia="ro-RO"/>
        </w:rPr>
        <w:t xml:space="preserve"> </w:t>
      </w:r>
      <w:proofErr w:type="spellStart"/>
      <w:r w:rsidRPr="00982A30">
        <w:rPr>
          <w:sz w:val="24"/>
          <w:szCs w:val="24"/>
          <w:lang w:eastAsia="ro-RO"/>
        </w:rPr>
        <w:t>scrisă</w:t>
      </w:r>
      <w:proofErr w:type="spellEnd"/>
      <w:r w:rsidRPr="00982A30">
        <w:rPr>
          <w:sz w:val="24"/>
          <w:szCs w:val="24"/>
          <w:lang w:eastAsia="ro-RO"/>
        </w:rPr>
        <w:t xml:space="preserve">, </w:t>
      </w:r>
      <w:proofErr w:type="spellStart"/>
      <w:r w:rsidRPr="00982A30">
        <w:rPr>
          <w:sz w:val="24"/>
          <w:szCs w:val="24"/>
          <w:lang w:eastAsia="ro-RO"/>
        </w:rPr>
        <w:t>prin</w:t>
      </w:r>
      <w:proofErr w:type="spellEnd"/>
      <w:r w:rsidRPr="00982A30">
        <w:rPr>
          <w:sz w:val="24"/>
          <w:szCs w:val="24"/>
          <w:lang w:eastAsia="ro-RO"/>
        </w:rPr>
        <w:t xml:space="preserve"> act de </w:t>
      </w:r>
      <w:proofErr w:type="spellStart"/>
      <w:r w:rsidRPr="00982A30">
        <w:rPr>
          <w:sz w:val="24"/>
          <w:szCs w:val="24"/>
          <w:lang w:eastAsia="ro-RO"/>
        </w:rPr>
        <w:t>delegare</w:t>
      </w:r>
      <w:proofErr w:type="spellEnd"/>
      <w:r w:rsidRPr="00982A30">
        <w:rPr>
          <w:sz w:val="24"/>
          <w:szCs w:val="24"/>
          <w:lang w:eastAsia="ro-RO"/>
        </w:rPr>
        <w:t xml:space="preserve"> de </w:t>
      </w:r>
      <w:proofErr w:type="spellStart"/>
      <w:r w:rsidRPr="00982A30">
        <w:rPr>
          <w:sz w:val="24"/>
          <w:szCs w:val="24"/>
          <w:lang w:eastAsia="ro-RO"/>
        </w:rPr>
        <w:t>către</w:t>
      </w:r>
      <w:proofErr w:type="spellEnd"/>
      <w:r w:rsidRPr="00982A30">
        <w:rPr>
          <w:sz w:val="24"/>
          <w:szCs w:val="24"/>
          <w:lang w:eastAsia="ro-RO"/>
        </w:rPr>
        <w:t xml:space="preserve"> </w:t>
      </w:r>
      <w:proofErr w:type="spellStart"/>
      <w:r w:rsidRPr="00982A30">
        <w:rPr>
          <w:sz w:val="24"/>
          <w:szCs w:val="24"/>
          <w:lang w:eastAsia="ro-RO"/>
        </w:rPr>
        <w:t>titularul</w:t>
      </w:r>
      <w:proofErr w:type="spellEnd"/>
      <w:r w:rsidRPr="00982A30">
        <w:rPr>
          <w:sz w:val="24"/>
          <w:szCs w:val="24"/>
          <w:lang w:eastAsia="ro-RO"/>
        </w:rPr>
        <w:t xml:space="preserve"> </w:t>
      </w:r>
      <w:proofErr w:type="spellStart"/>
      <w:r w:rsidRPr="00982A30">
        <w:rPr>
          <w:sz w:val="24"/>
          <w:szCs w:val="24"/>
          <w:lang w:eastAsia="ro-RO"/>
        </w:rPr>
        <w:t>atribuțiilor</w:t>
      </w:r>
      <w:proofErr w:type="spellEnd"/>
    </w:p>
    <w:p w14:paraId="2FE411D0" w14:textId="77777777" w:rsidR="00982A30" w:rsidRPr="00982A30" w:rsidRDefault="00982A30" w:rsidP="006A0E1D">
      <w:pPr>
        <w:numPr>
          <w:ilvl w:val="0"/>
          <w:numId w:val="134"/>
        </w:numPr>
        <w:contextualSpacing/>
        <w:jc w:val="both"/>
        <w:textAlignment w:val="baseline"/>
        <w:rPr>
          <w:sz w:val="24"/>
          <w:szCs w:val="24"/>
          <w:lang w:eastAsia="ro-RO"/>
        </w:rPr>
      </w:pPr>
      <w:r w:rsidRPr="00982A30">
        <w:rPr>
          <w:sz w:val="24"/>
          <w:szCs w:val="24"/>
          <w:lang w:eastAsia="ro-RO"/>
        </w:rPr>
        <w:t xml:space="preserve">Fac </w:t>
      </w:r>
      <w:proofErr w:type="spellStart"/>
      <w:r w:rsidRPr="00982A30">
        <w:rPr>
          <w:sz w:val="24"/>
          <w:szCs w:val="24"/>
          <w:lang w:eastAsia="ro-RO"/>
        </w:rPr>
        <w:t>obiectul</w:t>
      </w:r>
      <w:proofErr w:type="spellEnd"/>
      <w:r w:rsidRPr="00982A30">
        <w:rPr>
          <w:sz w:val="24"/>
          <w:szCs w:val="24"/>
          <w:lang w:eastAsia="ro-RO"/>
        </w:rPr>
        <w:t xml:space="preserve"> </w:t>
      </w:r>
      <w:proofErr w:type="spellStart"/>
      <w:r w:rsidRPr="00982A30">
        <w:rPr>
          <w:sz w:val="24"/>
          <w:szCs w:val="24"/>
          <w:lang w:eastAsia="ro-RO"/>
        </w:rPr>
        <w:t>delegării</w:t>
      </w:r>
      <w:proofErr w:type="spellEnd"/>
      <w:r w:rsidRPr="00982A30">
        <w:rPr>
          <w:sz w:val="24"/>
          <w:szCs w:val="24"/>
          <w:lang w:eastAsia="ro-RO"/>
        </w:rPr>
        <w:t xml:space="preserve"> </w:t>
      </w:r>
      <w:proofErr w:type="spellStart"/>
      <w:r w:rsidRPr="00982A30">
        <w:rPr>
          <w:sz w:val="24"/>
          <w:szCs w:val="24"/>
          <w:lang w:eastAsia="ro-RO"/>
        </w:rPr>
        <w:t>numai</w:t>
      </w:r>
      <w:proofErr w:type="spellEnd"/>
      <w:r w:rsidRPr="00982A30">
        <w:rPr>
          <w:sz w:val="24"/>
          <w:szCs w:val="24"/>
          <w:lang w:eastAsia="ro-RO"/>
        </w:rPr>
        <w:t xml:space="preserve"> o </w:t>
      </w:r>
      <w:proofErr w:type="spellStart"/>
      <w:r w:rsidRPr="00982A30">
        <w:rPr>
          <w:sz w:val="24"/>
          <w:szCs w:val="24"/>
          <w:lang w:eastAsia="ro-RO"/>
        </w:rPr>
        <w:t>parte</w:t>
      </w:r>
      <w:proofErr w:type="spellEnd"/>
      <w:r w:rsidRPr="00982A30">
        <w:rPr>
          <w:sz w:val="24"/>
          <w:szCs w:val="24"/>
          <w:lang w:eastAsia="ro-RO"/>
        </w:rPr>
        <w:t xml:space="preserve"> din </w:t>
      </w:r>
      <w:proofErr w:type="spellStart"/>
      <w:r w:rsidRPr="00982A30">
        <w:rPr>
          <w:sz w:val="24"/>
          <w:szCs w:val="24"/>
          <w:lang w:eastAsia="ro-RO"/>
        </w:rPr>
        <w:t>atribuțiile</w:t>
      </w:r>
      <w:proofErr w:type="spellEnd"/>
      <w:r w:rsidRPr="00982A30">
        <w:rPr>
          <w:sz w:val="24"/>
          <w:szCs w:val="24"/>
          <w:lang w:eastAsia="ro-RO"/>
        </w:rPr>
        <w:t xml:space="preserve"> </w:t>
      </w:r>
      <w:proofErr w:type="spellStart"/>
      <w:r w:rsidRPr="00982A30">
        <w:rPr>
          <w:sz w:val="24"/>
          <w:szCs w:val="24"/>
          <w:lang w:eastAsia="ro-RO"/>
        </w:rPr>
        <w:t>avute</w:t>
      </w:r>
      <w:proofErr w:type="spellEnd"/>
      <w:r w:rsidRPr="00982A30">
        <w:rPr>
          <w:sz w:val="24"/>
          <w:szCs w:val="24"/>
          <w:lang w:eastAsia="ro-RO"/>
        </w:rPr>
        <w:t xml:space="preserve"> </w:t>
      </w:r>
      <w:proofErr w:type="spellStart"/>
      <w:r w:rsidRPr="00982A30">
        <w:rPr>
          <w:sz w:val="24"/>
          <w:szCs w:val="24"/>
          <w:lang w:eastAsia="ro-RO"/>
        </w:rPr>
        <w:t>în</w:t>
      </w:r>
      <w:proofErr w:type="spellEnd"/>
      <w:r w:rsidRPr="00982A30">
        <w:rPr>
          <w:sz w:val="24"/>
          <w:szCs w:val="24"/>
          <w:lang w:eastAsia="ro-RO"/>
        </w:rPr>
        <w:t xml:space="preserve"> </w:t>
      </w:r>
      <w:proofErr w:type="spellStart"/>
      <w:r w:rsidRPr="00982A30">
        <w:rPr>
          <w:sz w:val="24"/>
          <w:szCs w:val="24"/>
          <w:lang w:eastAsia="ro-RO"/>
        </w:rPr>
        <w:t>competență</w:t>
      </w:r>
      <w:proofErr w:type="spellEnd"/>
    </w:p>
    <w:p w14:paraId="5B8C1554" w14:textId="77777777" w:rsidR="00982A30" w:rsidRPr="00982A30" w:rsidRDefault="00982A30" w:rsidP="006A0E1D">
      <w:pPr>
        <w:numPr>
          <w:ilvl w:val="0"/>
          <w:numId w:val="134"/>
        </w:numPr>
        <w:contextualSpacing/>
        <w:jc w:val="both"/>
        <w:textAlignment w:val="baseline"/>
        <w:rPr>
          <w:sz w:val="24"/>
          <w:szCs w:val="24"/>
          <w:lang w:eastAsia="ro-RO"/>
        </w:rPr>
      </w:pPr>
      <w:proofErr w:type="spellStart"/>
      <w:r w:rsidRPr="00982A30">
        <w:rPr>
          <w:sz w:val="24"/>
          <w:szCs w:val="24"/>
          <w:lang w:eastAsia="ro-RO"/>
        </w:rPr>
        <w:t>autoritatea</w:t>
      </w:r>
      <w:proofErr w:type="spellEnd"/>
      <w:r w:rsidRPr="00982A30">
        <w:rPr>
          <w:sz w:val="24"/>
          <w:szCs w:val="24"/>
          <w:lang w:eastAsia="ro-RO"/>
        </w:rPr>
        <w:t xml:space="preserve"> </w:t>
      </w:r>
      <w:proofErr w:type="spellStart"/>
      <w:r w:rsidRPr="00982A30">
        <w:rPr>
          <w:sz w:val="24"/>
          <w:szCs w:val="24"/>
          <w:lang w:eastAsia="ro-RO"/>
        </w:rPr>
        <w:t>publică</w:t>
      </w:r>
      <w:proofErr w:type="spellEnd"/>
      <w:r w:rsidRPr="00982A30">
        <w:rPr>
          <w:sz w:val="24"/>
          <w:szCs w:val="24"/>
          <w:lang w:eastAsia="ro-RO"/>
        </w:rPr>
        <w:t xml:space="preserve"> </w:t>
      </w:r>
      <w:proofErr w:type="spellStart"/>
      <w:r w:rsidRPr="00982A30">
        <w:rPr>
          <w:sz w:val="24"/>
          <w:szCs w:val="24"/>
          <w:lang w:eastAsia="ro-RO"/>
        </w:rPr>
        <w:t>delegatară</w:t>
      </w:r>
      <w:proofErr w:type="spellEnd"/>
      <w:r w:rsidRPr="00982A30">
        <w:rPr>
          <w:sz w:val="24"/>
          <w:szCs w:val="24"/>
          <w:lang w:eastAsia="ro-RO"/>
        </w:rPr>
        <w:t xml:space="preserve"> nu </w:t>
      </w:r>
      <w:proofErr w:type="spellStart"/>
      <w:r w:rsidRPr="00982A30">
        <w:rPr>
          <w:sz w:val="24"/>
          <w:szCs w:val="24"/>
          <w:lang w:eastAsia="ro-RO"/>
        </w:rPr>
        <w:t>poate</w:t>
      </w:r>
      <w:proofErr w:type="spellEnd"/>
      <w:r w:rsidRPr="00982A30">
        <w:rPr>
          <w:sz w:val="24"/>
          <w:szCs w:val="24"/>
          <w:lang w:eastAsia="ro-RO"/>
        </w:rPr>
        <w:t xml:space="preserve"> sub-</w:t>
      </w:r>
      <w:proofErr w:type="spellStart"/>
      <w:r w:rsidRPr="00982A30">
        <w:rPr>
          <w:sz w:val="24"/>
          <w:szCs w:val="24"/>
          <w:lang w:eastAsia="ro-RO"/>
        </w:rPr>
        <w:t>delega</w:t>
      </w:r>
      <w:proofErr w:type="spellEnd"/>
      <w:r w:rsidRPr="00982A30">
        <w:rPr>
          <w:sz w:val="24"/>
          <w:szCs w:val="24"/>
          <w:lang w:eastAsia="ro-RO"/>
        </w:rPr>
        <w:t xml:space="preserve"> </w:t>
      </w:r>
      <w:proofErr w:type="spellStart"/>
      <w:r w:rsidRPr="00982A30">
        <w:rPr>
          <w:sz w:val="24"/>
          <w:szCs w:val="24"/>
          <w:lang w:eastAsia="ro-RO"/>
        </w:rPr>
        <w:t>atribuţiile</w:t>
      </w:r>
      <w:proofErr w:type="spellEnd"/>
      <w:r w:rsidRPr="00982A30">
        <w:rPr>
          <w:sz w:val="24"/>
          <w:szCs w:val="24"/>
          <w:lang w:eastAsia="ro-RO"/>
        </w:rPr>
        <w:t xml:space="preserve"> de </w:t>
      </w:r>
      <w:proofErr w:type="spellStart"/>
      <w:r w:rsidRPr="00982A30">
        <w:rPr>
          <w:sz w:val="24"/>
          <w:szCs w:val="24"/>
          <w:lang w:eastAsia="ro-RO"/>
        </w:rPr>
        <w:t>putere</w:t>
      </w:r>
      <w:proofErr w:type="spellEnd"/>
      <w:r w:rsidRPr="00982A30">
        <w:rPr>
          <w:sz w:val="24"/>
          <w:szCs w:val="24"/>
          <w:lang w:eastAsia="ro-RO"/>
        </w:rPr>
        <w:t xml:space="preserve"> </w:t>
      </w:r>
      <w:proofErr w:type="spellStart"/>
      <w:r w:rsidRPr="00982A30">
        <w:rPr>
          <w:sz w:val="24"/>
          <w:szCs w:val="24"/>
          <w:lang w:eastAsia="ro-RO"/>
        </w:rPr>
        <w:t>publică</w:t>
      </w:r>
      <w:proofErr w:type="spellEnd"/>
      <w:r w:rsidRPr="00982A30">
        <w:rPr>
          <w:sz w:val="24"/>
          <w:szCs w:val="24"/>
          <w:lang w:eastAsia="ro-RO"/>
        </w:rPr>
        <w:t xml:space="preserve"> (</w:t>
      </w:r>
      <w:proofErr w:type="spellStart"/>
      <w:r w:rsidRPr="00982A30">
        <w:rPr>
          <w:sz w:val="24"/>
          <w:szCs w:val="24"/>
          <w:lang w:eastAsia="ro-RO"/>
        </w:rPr>
        <w:t>competenţa</w:t>
      </w:r>
      <w:proofErr w:type="spellEnd"/>
      <w:r w:rsidRPr="00982A30">
        <w:rPr>
          <w:sz w:val="24"/>
          <w:szCs w:val="24"/>
          <w:lang w:eastAsia="ro-RO"/>
        </w:rPr>
        <w:t xml:space="preserve">), ci </w:t>
      </w:r>
      <w:proofErr w:type="spellStart"/>
      <w:r w:rsidRPr="00982A30">
        <w:rPr>
          <w:sz w:val="24"/>
          <w:szCs w:val="24"/>
          <w:lang w:eastAsia="ro-RO"/>
        </w:rPr>
        <w:t>doar</w:t>
      </w:r>
      <w:proofErr w:type="spellEnd"/>
      <w:r w:rsidRPr="00982A30">
        <w:rPr>
          <w:sz w:val="24"/>
          <w:szCs w:val="24"/>
          <w:lang w:eastAsia="ro-RO"/>
        </w:rPr>
        <w:t xml:space="preserve"> </w:t>
      </w:r>
      <w:proofErr w:type="spellStart"/>
      <w:r w:rsidRPr="00982A30">
        <w:rPr>
          <w:sz w:val="24"/>
          <w:szCs w:val="24"/>
          <w:lang w:eastAsia="ro-RO"/>
        </w:rPr>
        <w:t>dreptul</w:t>
      </w:r>
      <w:proofErr w:type="spellEnd"/>
      <w:r w:rsidRPr="00982A30">
        <w:rPr>
          <w:sz w:val="24"/>
          <w:szCs w:val="24"/>
          <w:lang w:eastAsia="ro-RO"/>
        </w:rPr>
        <w:t xml:space="preserve"> de </w:t>
      </w:r>
      <w:proofErr w:type="spellStart"/>
      <w:r w:rsidRPr="00982A30">
        <w:rPr>
          <w:sz w:val="24"/>
          <w:szCs w:val="24"/>
          <w:lang w:eastAsia="ro-RO"/>
        </w:rPr>
        <w:t>semnătură</w:t>
      </w:r>
      <w:proofErr w:type="spellEnd"/>
      <w:r w:rsidRPr="00982A30">
        <w:rPr>
          <w:sz w:val="24"/>
          <w:szCs w:val="24"/>
          <w:lang w:eastAsia="ro-RO"/>
        </w:rPr>
        <w:t>.</w:t>
      </w:r>
    </w:p>
    <w:p w14:paraId="281B1D45" w14:textId="77777777" w:rsidR="00982A30" w:rsidRPr="000D787F" w:rsidRDefault="00982A30" w:rsidP="006A0E1D">
      <w:pPr>
        <w:numPr>
          <w:ilvl w:val="0"/>
          <w:numId w:val="134"/>
        </w:numPr>
        <w:contextualSpacing/>
        <w:jc w:val="both"/>
        <w:textAlignment w:val="baseline"/>
        <w:rPr>
          <w:sz w:val="24"/>
          <w:szCs w:val="24"/>
          <w:lang w:eastAsia="ro-RO"/>
        </w:rPr>
      </w:pPr>
      <w:proofErr w:type="spellStart"/>
      <w:r w:rsidRPr="00982A30">
        <w:rPr>
          <w:sz w:val="24"/>
          <w:szCs w:val="24"/>
          <w:lang w:eastAsia="ro-RO"/>
        </w:rPr>
        <w:t>Exemplu</w:t>
      </w:r>
      <w:proofErr w:type="spellEnd"/>
      <w:r w:rsidRPr="00982A30">
        <w:rPr>
          <w:sz w:val="24"/>
          <w:szCs w:val="24"/>
          <w:lang w:eastAsia="ro-RO"/>
        </w:rPr>
        <w:t xml:space="preserve">: </w:t>
      </w:r>
      <w:proofErr w:type="spellStart"/>
      <w:r w:rsidRPr="00982A30">
        <w:rPr>
          <w:sz w:val="24"/>
          <w:szCs w:val="24"/>
          <w:lang w:eastAsia="ro-RO"/>
        </w:rPr>
        <w:t>viceprimarilor</w:t>
      </w:r>
      <w:proofErr w:type="spellEnd"/>
      <w:r w:rsidRPr="00982A30">
        <w:rPr>
          <w:sz w:val="24"/>
          <w:szCs w:val="24"/>
          <w:lang w:eastAsia="ro-RO"/>
        </w:rPr>
        <w:t xml:space="preserve"> – </w:t>
      </w:r>
      <w:proofErr w:type="spellStart"/>
      <w:r w:rsidRPr="00982A30">
        <w:rPr>
          <w:sz w:val="24"/>
          <w:szCs w:val="24"/>
          <w:lang w:eastAsia="ro-RO"/>
        </w:rPr>
        <w:t>subordonati</w:t>
      </w:r>
      <w:proofErr w:type="spellEnd"/>
      <w:r w:rsidRPr="00982A30">
        <w:rPr>
          <w:sz w:val="24"/>
          <w:szCs w:val="24"/>
          <w:lang w:eastAsia="ro-RO"/>
        </w:rPr>
        <w:t xml:space="preserve"> </w:t>
      </w:r>
      <w:proofErr w:type="spellStart"/>
      <w:r w:rsidRPr="00982A30">
        <w:rPr>
          <w:sz w:val="24"/>
          <w:szCs w:val="24"/>
          <w:lang w:eastAsia="ro-RO"/>
        </w:rPr>
        <w:t>și</w:t>
      </w:r>
      <w:proofErr w:type="spellEnd"/>
      <w:r w:rsidRPr="00982A30">
        <w:rPr>
          <w:sz w:val="24"/>
          <w:szCs w:val="24"/>
          <w:lang w:eastAsia="ro-RO"/>
        </w:rPr>
        <w:t xml:space="preserve"> </w:t>
      </w:r>
      <w:proofErr w:type="spellStart"/>
      <w:r w:rsidRPr="00982A30">
        <w:rPr>
          <w:sz w:val="24"/>
          <w:szCs w:val="24"/>
          <w:lang w:eastAsia="ro-RO"/>
        </w:rPr>
        <w:t>înlocuitori</w:t>
      </w:r>
      <w:proofErr w:type="spellEnd"/>
      <w:r w:rsidRPr="00982A30">
        <w:rPr>
          <w:sz w:val="24"/>
          <w:szCs w:val="24"/>
          <w:lang w:eastAsia="ro-RO"/>
        </w:rPr>
        <w:t xml:space="preserve"> de </w:t>
      </w:r>
      <w:proofErr w:type="spellStart"/>
      <w:r w:rsidRPr="00982A30">
        <w:rPr>
          <w:sz w:val="24"/>
          <w:szCs w:val="24"/>
          <w:lang w:eastAsia="ro-RO"/>
        </w:rPr>
        <w:t>drept</w:t>
      </w:r>
      <w:proofErr w:type="spellEnd"/>
      <w:r w:rsidRPr="00982A30">
        <w:rPr>
          <w:sz w:val="24"/>
          <w:szCs w:val="24"/>
          <w:lang w:eastAsia="ro-RO"/>
        </w:rPr>
        <w:t xml:space="preserve"> ai </w:t>
      </w:r>
      <w:proofErr w:type="spellStart"/>
      <w:r w:rsidRPr="00982A30">
        <w:rPr>
          <w:sz w:val="24"/>
          <w:szCs w:val="24"/>
          <w:lang w:eastAsia="ro-RO"/>
        </w:rPr>
        <w:t>primarilor</w:t>
      </w:r>
      <w:proofErr w:type="spellEnd"/>
      <w:r w:rsidRPr="00982A30">
        <w:rPr>
          <w:sz w:val="24"/>
          <w:szCs w:val="24"/>
          <w:lang w:eastAsia="ro-RO"/>
        </w:rPr>
        <w:t xml:space="preserve">, le pot fi delegate din </w:t>
      </w:r>
      <w:proofErr w:type="spellStart"/>
      <w:r w:rsidRPr="00982A30">
        <w:rPr>
          <w:sz w:val="24"/>
          <w:szCs w:val="24"/>
          <w:lang w:eastAsia="ro-RO"/>
        </w:rPr>
        <w:t>atribuțiile</w:t>
      </w:r>
      <w:proofErr w:type="spellEnd"/>
      <w:r w:rsidRPr="00982A30">
        <w:rPr>
          <w:sz w:val="24"/>
          <w:szCs w:val="24"/>
          <w:lang w:eastAsia="ro-RO"/>
        </w:rPr>
        <w:t xml:space="preserve"> </w:t>
      </w:r>
      <w:proofErr w:type="spellStart"/>
      <w:r w:rsidRPr="00982A30">
        <w:rPr>
          <w:sz w:val="24"/>
          <w:szCs w:val="24"/>
          <w:lang w:eastAsia="ro-RO"/>
        </w:rPr>
        <w:t>primarului</w:t>
      </w:r>
      <w:proofErr w:type="spellEnd"/>
      <w:r>
        <w:rPr>
          <w:sz w:val="24"/>
          <w:szCs w:val="24"/>
          <w:lang w:eastAsia="ro-RO"/>
        </w:rPr>
        <w:t>.</w:t>
      </w:r>
    </w:p>
    <w:p w14:paraId="333EAD2B" w14:textId="77777777" w:rsidR="00C4499E" w:rsidRPr="000D787F" w:rsidRDefault="00C4499E" w:rsidP="00C4499E">
      <w:pPr>
        <w:jc w:val="both"/>
        <w:textAlignment w:val="baseline"/>
        <w:rPr>
          <w:rFonts w:eastAsia="+mj-ea"/>
          <w:b/>
          <w:bCs/>
          <w:i/>
          <w:iCs/>
          <w:color w:val="000000"/>
          <w:sz w:val="24"/>
          <w:szCs w:val="24"/>
          <w:lang w:val="fr-FR"/>
        </w:rPr>
      </w:pPr>
      <w:r w:rsidRPr="000D787F">
        <w:rPr>
          <w:rFonts w:eastAsia="+mj-ea"/>
          <w:b/>
          <w:bCs/>
          <w:i/>
          <w:iCs/>
          <w:color w:val="000000"/>
          <w:sz w:val="24"/>
          <w:szCs w:val="24"/>
          <w:lang w:val="fr-FR"/>
        </w:rPr>
        <w:t xml:space="preserve">B) </w:t>
      </w:r>
      <w:proofErr w:type="spellStart"/>
      <w:r w:rsidRPr="000D787F">
        <w:rPr>
          <w:rFonts w:eastAsia="+mj-ea"/>
          <w:b/>
          <w:bCs/>
          <w:i/>
          <w:iCs/>
          <w:color w:val="000000"/>
          <w:sz w:val="24"/>
          <w:szCs w:val="24"/>
          <w:lang w:val="fr-FR"/>
        </w:rPr>
        <w:t>delegarea</w:t>
      </w:r>
      <w:proofErr w:type="spellEnd"/>
      <w:r w:rsidRPr="000D787F">
        <w:rPr>
          <w:rFonts w:eastAsia="+mj-ea"/>
          <w:b/>
          <w:bCs/>
          <w:i/>
          <w:iCs/>
          <w:color w:val="000000"/>
          <w:sz w:val="24"/>
          <w:szCs w:val="24"/>
          <w:lang w:val="fr-FR"/>
        </w:rPr>
        <w:t xml:space="preserve"> de </w:t>
      </w:r>
      <w:proofErr w:type="spellStart"/>
      <w:r w:rsidRPr="000D787F">
        <w:rPr>
          <w:rFonts w:eastAsia="+mj-ea"/>
          <w:b/>
          <w:bCs/>
          <w:i/>
          <w:iCs/>
          <w:color w:val="000000"/>
          <w:sz w:val="24"/>
          <w:szCs w:val="24"/>
          <w:lang w:val="fr-FR"/>
        </w:rPr>
        <w:t>semnătură</w:t>
      </w:r>
      <w:proofErr w:type="spellEnd"/>
    </w:p>
    <w:p w14:paraId="068620F1" w14:textId="77777777" w:rsidR="00C4499E" w:rsidRPr="000D787F" w:rsidRDefault="00C4499E" w:rsidP="006A0E1D">
      <w:pPr>
        <w:numPr>
          <w:ilvl w:val="0"/>
          <w:numId w:val="135"/>
        </w:numPr>
        <w:contextualSpacing/>
        <w:jc w:val="both"/>
        <w:textAlignment w:val="baseline"/>
        <w:rPr>
          <w:sz w:val="24"/>
          <w:szCs w:val="24"/>
          <w:lang w:eastAsia="ro-RO"/>
        </w:rPr>
      </w:pPr>
      <w:proofErr w:type="spellStart"/>
      <w:r w:rsidRPr="000D787F">
        <w:rPr>
          <w:rFonts w:eastAsia="+mn-ea"/>
          <w:color w:val="000000"/>
          <w:sz w:val="24"/>
          <w:szCs w:val="24"/>
          <w:lang w:val="fr-FR" w:eastAsia="ro-RO"/>
        </w:rPr>
        <w:t>titularului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funcţii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delegă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semnătura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către</w:t>
      </w:r>
      <w:proofErr w:type="spellEnd"/>
      <w:r w:rsidRPr="000D787F">
        <w:rPr>
          <w:rFonts w:eastAsia="+mn-ea"/>
          <w:color w:val="000000"/>
          <w:sz w:val="24"/>
          <w:szCs w:val="24"/>
          <w:lang w:val="fr-FR" w:eastAsia="ro-RO"/>
        </w:rPr>
        <w:t xml:space="preserve"> un </w:t>
      </w:r>
      <w:proofErr w:type="spellStart"/>
      <w:r w:rsidRPr="000D787F">
        <w:rPr>
          <w:rFonts w:eastAsia="+mn-ea"/>
          <w:color w:val="000000"/>
          <w:sz w:val="24"/>
          <w:szCs w:val="24"/>
          <w:lang w:val="fr-FR" w:eastAsia="ro-RO"/>
        </w:rPr>
        <w:t>colaborator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subordonat</w:t>
      </w:r>
      <w:proofErr w:type="spellEnd"/>
      <w:r w:rsidRPr="000D787F">
        <w:rPr>
          <w:rFonts w:eastAsia="+mn-ea"/>
          <w:color w:val="000000"/>
          <w:sz w:val="24"/>
          <w:szCs w:val="24"/>
          <w:lang w:val="fr-FR" w:eastAsia="ro-RO"/>
        </w:rPr>
        <w:t xml:space="preserve"> (este o </w:t>
      </w:r>
      <w:proofErr w:type="spellStart"/>
      <w:r w:rsidRPr="000D787F">
        <w:rPr>
          <w:rFonts w:eastAsia="+mn-ea"/>
          <w:color w:val="000000"/>
          <w:sz w:val="24"/>
          <w:szCs w:val="24"/>
          <w:lang w:val="fr-FR" w:eastAsia="ro-RO"/>
        </w:rPr>
        <w:t>măsură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internă</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organizare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optimă</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serviciului</w:t>
      </w:r>
      <w:proofErr w:type="spellEnd"/>
      <w:r w:rsidRPr="000D787F">
        <w:rPr>
          <w:rFonts w:eastAsia="+mn-ea"/>
          <w:color w:val="000000"/>
          <w:sz w:val="24"/>
          <w:szCs w:val="24"/>
          <w:lang w:val="fr-FR" w:eastAsia="ro-RO"/>
        </w:rPr>
        <w:t xml:space="preserve"> public)</w:t>
      </w:r>
    </w:p>
    <w:p w14:paraId="62AA7A9E" w14:textId="77777777" w:rsidR="00280849" w:rsidRDefault="00C4499E" w:rsidP="006A0E1D">
      <w:pPr>
        <w:numPr>
          <w:ilvl w:val="0"/>
          <w:numId w:val="135"/>
        </w:numPr>
        <w:contextualSpacing/>
        <w:jc w:val="both"/>
        <w:textAlignment w:val="baseline"/>
        <w:rPr>
          <w:sz w:val="24"/>
          <w:szCs w:val="24"/>
          <w:lang w:eastAsia="ro-RO"/>
        </w:rPr>
      </w:pPr>
      <w:r w:rsidRPr="000D787F">
        <w:rPr>
          <w:rFonts w:eastAsia="+mn-ea"/>
          <w:color w:val="000000"/>
          <w:sz w:val="24"/>
          <w:szCs w:val="24"/>
          <w:lang w:val="fr-FR" w:eastAsia="ro-RO"/>
        </w:rPr>
        <w:t xml:space="preserve"> </w:t>
      </w:r>
      <w:proofErr w:type="spellStart"/>
      <w:r w:rsidRPr="000D787F">
        <w:rPr>
          <w:rFonts w:eastAsia="+mn-ea"/>
          <w:color w:val="000000"/>
          <w:sz w:val="24"/>
          <w:szCs w:val="24"/>
          <w:lang w:eastAsia="ro-RO"/>
        </w:rPr>
        <w:t>titularul</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funcţiei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publice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păstrează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competenţa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şi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răspunderea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în</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domeniul</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vizat</w:t>
      </w:r>
      <w:proofErr w:type="spellEnd"/>
    </w:p>
    <w:p w14:paraId="412EDAA9" w14:textId="77777777" w:rsidR="00280849" w:rsidRDefault="00C4499E" w:rsidP="006A0E1D">
      <w:pPr>
        <w:numPr>
          <w:ilvl w:val="0"/>
          <w:numId w:val="135"/>
        </w:numPr>
        <w:contextualSpacing/>
        <w:jc w:val="both"/>
        <w:textAlignment w:val="baseline"/>
        <w:rPr>
          <w:sz w:val="24"/>
          <w:szCs w:val="24"/>
          <w:lang w:eastAsia="ro-RO"/>
        </w:rPr>
      </w:pPr>
      <w:proofErr w:type="spellStart"/>
      <w:r w:rsidRPr="00280849">
        <w:rPr>
          <w:rFonts w:eastAsia="+mn-ea"/>
          <w:color w:val="000000"/>
          <w:sz w:val="24"/>
          <w:szCs w:val="24"/>
          <w:lang w:eastAsia="ro-RO"/>
        </w:rPr>
        <w:t>delegarea</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semnăturii</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vizează</w:t>
      </w:r>
      <w:proofErr w:type="spellEnd"/>
      <w:r w:rsidRPr="00280849">
        <w:rPr>
          <w:rFonts w:eastAsia="+mn-ea"/>
          <w:color w:val="000000"/>
          <w:sz w:val="24"/>
          <w:szCs w:val="24"/>
          <w:lang w:eastAsia="ro-RO"/>
        </w:rPr>
        <w:t xml:space="preserve"> o </w:t>
      </w:r>
      <w:proofErr w:type="spellStart"/>
      <w:r w:rsidRPr="00280849">
        <w:rPr>
          <w:rFonts w:eastAsia="+mn-ea"/>
          <w:color w:val="000000"/>
          <w:sz w:val="24"/>
          <w:szCs w:val="24"/>
          <w:lang w:eastAsia="ro-RO"/>
        </w:rPr>
        <w:t>persoană</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determinată</w:t>
      </w:r>
      <w:proofErr w:type="spellEnd"/>
      <w:r w:rsidRPr="00280849">
        <w:rPr>
          <w:rFonts w:eastAsia="+mn-ea"/>
          <w:color w:val="000000"/>
          <w:sz w:val="24"/>
          <w:szCs w:val="24"/>
          <w:lang w:eastAsia="ro-RO"/>
        </w:rPr>
        <w:t>, (</w:t>
      </w:r>
      <w:proofErr w:type="spellStart"/>
      <w:r w:rsidRPr="00280849">
        <w:rPr>
          <w:rFonts w:eastAsia="+mn-ea"/>
          <w:color w:val="000000"/>
          <w:sz w:val="24"/>
          <w:szCs w:val="24"/>
          <w:lang w:eastAsia="ro-RO"/>
        </w:rPr>
        <w:t>pierderea</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funcţiilor</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publice</w:t>
      </w:r>
      <w:proofErr w:type="spellEnd"/>
      <w:r w:rsidRPr="00280849">
        <w:rPr>
          <w:rFonts w:eastAsia="+mn-ea"/>
          <w:color w:val="000000"/>
          <w:sz w:val="24"/>
          <w:szCs w:val="24"/>
          <w:lang w:eastAsia="ro-RO"/>
        </w:rPr>
        <w:t xml:space="preserve"> de </w:t>
      </w:r>
      <w:proofErr w:type="spellStart"/>
      <w:r w:rsidRPr="00280849">
        <w:rPr>
          <w:rFonts w:eastAsia="+mn-ea"/>
          <w:color w:val="000000"/>
          <w:sz w:val="24"/>
          <w:szCs w:val="24"/>
          <w:lang w:eastAsia="ro-RO"/>
        </w:rPr>
        <w:t>către</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delegatar</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sau</w:t>
      </w:r>
      <w:proofErr w:type="spellEnd"/>
      <w:r w:rsidRPr="00280849">
        <w:rPr>
          <w:rFonts w:eastAsia="+mn-ea"/>
          <w:color w:val="000000"/>
          <w:sz w:val="24"/>
          <w:szCs w:val="24"/>
          <w:lang w:eastAsia="ro-RO"/>
        </w:rPr>
        <w:t xml:space="preserve"> de </w:t>
      </w:r>
      <w:proofErr w:type="spellStart"/>
      <w:r w:rsidRPr="00280849">
        <w:rPr>
          <w:rFonts w:eastAsia="+mn-ea"/>
          <w:color w:val="000000"/>
          <w:sz w:val="24"/>
          <w:szCs w:val="24"/>
          <w:lang w:eastAsia="ro-RO"/>
        </w:rPr>
        <w:t>către</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delegant</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antrenează</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încetarea</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delegării</w:t>
      </w:r>
      <w:proofErr w:type="spellEnd"/>
      <w:r w:rsidRPr="00280849">
        <w:rPr>
          <w:rFonts w:eastAsia="+mn-ea"/>
          <w:color w:val="000000"/>
          <w:sz w:val="24"/>
          <w:szCs w:val="24"/>
          <w:lang w:eastAsia="ro-RO"/>
        </w:rPr>
        <w:t>)</w:t>
      </w:r>
    </w:p>
    <w:p w14:paraId="3D876860" w14:textId="77777777" w:rsidR="00C4499E" w:rsidRPr="00280849" w:rsidRDefault="00C4499E" w:rsidP="006A0E1D">
      <w:pPr>
        <w:numPr>
          <w:ilvl w:val="0"/>
          <w:numId w:val="135"/>
        </w:numPr>
        <w:contextualSpacing/>
        <w:jc w:val="both"/>
        <w:textAlignment w:val="baseline"/>
        <w:rPr>
          <w:sz w:val="24"/>
          <w:szCs w:val="24"/>
          <w:lang w:eastAsia="ro-RO"/>
        </w:rPr>
      </w:pPr>
      <w:r w:rsidRPr="00280849">
        <w:rPr>
          <w:rFonts w:eastAsia="+mn-ea"/>
          <w:color w:val="000000"/>
          <w:sz w:val="24"/>
          <w:szCs w:val="24"/>
          <w:lang w:eastAsia="ro-RO"/>
        </w:rPr>
        <w:t>sub-</w:t>
      </w:r>
      <w:proofErr w:type="spellStart"/>
      <w:r w:rsidRPr="00280849">
        <w:rPr>
          <w:rFonts w:eastAsia="+mn-ea"/>
          <w:color w:val="000000"/>
          <w:sz w:val="24"/>
          <w:szCs w:val="24"/>
          <w:lang w:eastAsia="ro-RO"/>
        </w:rPr>
        <w:t>delegarea</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semnăturii</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este</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interzisă</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delegatarul</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acţionează</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în</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numele</w:t>
      </w:r>
      <w:proofErr w:type="spellEnd"/>
      <w:r w:rsidRPr="00280849">
        <w:rPr>
          <w:rFonts w:eastAsia="+mn-ea"/>
          <w:color w:val="000000"/>
          <w:sz w:val="24"/>
          <w:szCs w:val="24"/>
          <w:lang w:eastAsia="ro-RO"/>
        </w:rPr>
        <w:t xml:space="preserve"> </w:t>
      </w:r>
      <w:proofErr w:type="spellStart"/>
      <w:r w:rsidRPr="00280849">
        <w:rPr>
          <w:rFonts w:eastAsia="+mn-ea"/>
          <w:color w:val="000000"/>
          <w:sz w:val="24"/>
          <w:szCs w:val="24"/>
          <w:lang w:eastAsia="ro-RO"/>
        </w:rPr>
        <w:t>delegantului</w:t>
      </w:r>
      <w:proofErr w:type="spellEnd"/>
      <w:r w:rsidRPr="00280849">
        <w:rPr>
          <w:rFonts w:eastAsia="+mn-ea"/>
          <w:color w:val="000000"/>
          <w:sz w:val="24"/>
          <w:szCs w:val="24"/>
          <w:lang w:eastAsia="ro-RO"/>
        </w:rPr>
        <w:t xml:space="preserve">) </w:t>
      </w:r>
    </w:p>
    <w:p w14:paraId="0EBC02B2" w14:textId="77777777" w:rsidR="00C4499E" w:rsidRPr="000D787F" w:rsidRDefault="00C4499E" w:rsidP="00C4499E">
      <w:pPr>
        <w:jc w:val="both"/>
        <w:textAlignment w:val="baseline"/>
        <w:rPr>
          <w:rFonts w:eastAsia="+mj-ea"/>
          <w:b/>
          <w:bCs/>
          <w:color w:val="000000"/>
          <w:sz w:val="24"/>
          <w:szCs w:val="24"/>
        </w:rPr>
      </w:pPr>
    </w:p>
    <w:p w14:paraId="5DC015A5" w14:textId="77777777" w:rsidR="00C4499E" w:rsidRPr="000D787F" w:rsidRDefault="00C4499E" w:rsidP="006A0E1D">
      <w:pPr>
        <w:numPr>
          <w:ilvl w:val="0"/>
          <w:numId w:val="167"/>
        </w:numPr>
        <w:contextualSpacing/>
        <w:jc w:val="both"/>
        <w:textAlignment w:val="baseline"/>
        <w:rPr>
          <w:rFonts w:eastAsia="+mj-ea"/>
          <w:b/>
          <w:bCs/>
          <w:color w:val="000000"/>
          <w:sz w:val="28"/>
          <w:szCs w:val="28"/>
          <w:lang w:eastAsia="ro-RO"/>
        </w:rPr>
      </w:pPr>
      <w:r w:rsidRPr="000D787F">
        <w:rPr>
          <w:rFonts w:eastAsia="+mj-ea"/>
          <w:b/>
          <w:bCs/>
          <w:color w:val="000000"/>
          <w:sz w:val="28"/>
          <w:szCs w:val="28"/>
          <w:lang w:eastAsia="ro-RO"/>
        </w:rPr>
        <w:t xml:space="preserve">Forma </w:t>
      </w:r>
      <w:proofErr w:type="spellStart"/>
      <w:r w:rsidRPr="000D787F">
        <w:rPr>
          <w:rFonts w:eastAsia="+mj-ea"/>
          <w:b/>
          <w:bCs/>
          <w:color w:val="000000"/>
          <w:sz w:val="28"/>
          <w:szCs w:val="28"/>
          <w:lang w:eastAsia="ro-RO"/>
        </w:rPr>
        <w:t>şi</w:t>
      </w:r>
      <w:proofErr w:type="spellEnd"/>
      <w:r w:rsidRPr="000D787F">
        <w:rPr>
          <w:rFonts w:eastAsia="+mj-ea"/>
          <w:b/>
          <w:bCs/>
          <w:color w:val="000000"/>
          <w:sz w:val="28"/>
          <w:szCs w:val="28"/>
          <w:lang w:eastAsia="ro-RO"/>
        </w:rPr>
        <w:t xml:space="preserve"> </w:t>
      </w:r>
      <w:proofErr w:type="spellStart"/>
      <w:r w:rsidRPr="000D787F">
        <w:rPr>
          <w:rFonts w:eastAsia="+mj-ea"/>
          <w:b/>
          <w:bCs/>
          <w:color w:val="000000"/>
          <w:sz w:val="28"/>
          <w:szCs w:val="28"/>
          <w:lang w:eastAsia="ro-RO"/>
        </w:rPr>
        <w:t>procedura</w:t>
      </w:r>
      <w:proofErr w:type="spellEnd"/>
      <w:r w:rsidRPr="000D787F">
        <w:rPr>
          <w:rFonts w:eastAsia="+mj-ea"/>
          <w:b/>
          <w:bCs/>
          <w:color w:val="000000"/>
          <w:sz w:val="28"/>
          <w:szCs w:val="28"/>
          <w:lang w:eastAsia="ro-RO"/>
        </w:rPr>
        <w:t xml:space="preserve"> - </w:t>
      </w:r>
      <w:proofErr w:type="spellStart"/>
      <w:r w:rsidRPr="000D787F">
        <w:rPr>
          <w:rFonts w:eastAsia="+mj-ea"/>
          <w:b/>
          <w:bCs/>
          <w:color w:val="000000"/>
          <w:sz w:val="28"/>
          <w:szCs w:val="28"/>
          <w:lang w:eastAsia="ro-RO"/>
        </w:rPr>
        <w:t>să</w:t>
      </w:r>
      <w:proofErr w:type="spellEnd"/>
      <w:r w:rsidRPr="000D787F">
        <w:rPr>
          <w:rFonts w:eastAsia="+mj-ea"/>
          <w:b/>
          <w:bCs/>
          <w:color w:val="000000"/>
          <w:sz w:val="28"/>
          <w:szCs w:val="28"/>
          <w:lang w:eastAsia="ro-RO"/>
        </w:rPr>
        <w:t xml:space="preserve"> fie </w:t>
      </w:r>
      <w:proofErr w:type="spellStart"/>
      <w:r w:rsidRPr="000D787F">
        <w:rPr>
          <w:rFonts w:eastAsia="+mj-ea"/>
          <w:b/>
          <w:bCs/>
          <w:color w:val="000000"/>
          <w:sz w:val="28"/>
          <w:szCs w:val="28"/>
          <w:lang w:eastAsia="ro-RO"/>
        </w:rPr>
        <w:t>emis</w:t>
      </w:r>
      <w:proofErr w:type="spellEnd"/>
      <w:r w:rsidRPr="000D787F">
        <w:rPr>
          <w:rFonts w:eastAsia="+mj-ea"/>
          <w:b/>
          <w:bCs/>
          <w:color w:val="000000"/>
          <w:sz w:val="28"/>
          <w:szCs w:val="28"/>
          <w:lang w:eastAsia="ro-RO"/>
        </w:rPr>
        <w:t xml:space="preserve"> </w:t>
      </w:r>
      <w:proofErr w:type="spellStart"/>
      <w:r w:rsidRPr="000D787F">
        <w:rPr>
          <w:rFonts w:eastAsia="+mj-ea"/>
          <w:b/>
          <w:bCs/>
          <w:color w:val="000000"/>
          <w:sz w:val="28"/>
          <w:szCs w:val="28"/>
          <w:lang w:eastAsia="ro-RO"/>
        </w:rPr>
        <w:t>în</w:t>
      </w:r>
      <w:proofErr w:type="spellEnd"/>
      <w:r w:rsidRPr="000D787F">
        <w:rPr>
          <w:rFonts w:eastAsia="+mj-ea"/>
          <w:b/>
          <w:bCs/>
          <w:color w:val="000000"/>
          <w:sz w:val="28"/>
          <w:szCs w:val="28"/>
          <w:lang w:eastAsia="ro-RO"/>
        </w:rPr>
        <w:t xml:space="preserve"> forma </w:t>
      </w:r>
      <w:proofErr w:type="spellStart"/>
      <w:r w:rsidRPr="000D787F">
        <w:rPr>
          <w:rFonts w:eastAsia="+mj-ea"/>
          <w:b/>
          <w:bCs/>
          <w:color w:val="000000"/>
          <w:sz w:val="28"/>
          <w:szCs w:val="28"/>
          <w:lang w:eastAsia="ro-RO"/>
        </w:rPr>
        <w:t>şi</w:t>
      </w:r>
      <w:proofErr w:type="spellEnd"/>
      <w:r w:rsidRPr="000D787F">
        <w:rPr>
          <w:rFonts w:eastAsia="+mj-ea"/>
          <w:b/>
          <w:bCs/>
          <w:color w:val="000000"/>
          <w:sz w:val="28"/>
          <w:szCs w:val="28"/>
          <w:lang w:eastAsia="ro-RO"/>
        </w:rPr>
        <w:t xml:space="preserve"> cu </w:t>
      </w:r>
      <w:proofErr w:type="spellStart"/>
      <w:r w:rsidRPr="000D787F">
        <w:rPr>
          <w:rFonts w:eastAsia="+mj-ea"/>
          <w:b/>
          <w:bCs/>
          <w:color w:val="000000"/>
          <w:sz w:val="28"/>
          <w:szCs w:val="28"/>
          <w:lang w:eastAsia="ro-RO"/>
        </w:rPr>
        <w:t>respectarea</w:t>
      </w:r>
      <w:proofErr w:type="spellEnd"/>
      <w:r w:rsidRPr="000D787F">
        <w:rPr>
          <w:rFonts w:eastAsia="+mj-ea"/>
          <w:b/>
          <w:bCs/>
          <w:color w:val="000000"/>
          <w:sz w:val="28"/>
          <w:szCs w:val="28"/>
          <w:lang w:eastAsia="ro-RO"/>
        </w:rPr>
        <w:t xml:space="preserve"> </w:t>
      </w:r>
      <w:proofErr w:type="spellStart"/>
      <w:r w:rsidRPr="000D787F">
        <w:rPr>
          <w:rFonts w:eastAsia="+mj-ea"/>
          <w:b/>
          <w:bCs/>
          <w:color w:val="000000"/>
          <w:sz w:val="28"/>
          <w:szCs w:val="28"/>
          <w:lang w:eastAsia="ro-RO"/>
        </w:rPr>
        <w:t>procedurii</w:t>
      </w:r>
      <w:proofErr w:type="spellEnd"/>
      <w:r w:rsidRPr="000D787F">
        <w:rPr>
          <w:rFonts w:eastAsia="+mj-ea"/>
          <w:b/>
          <w:bCs/>
          <w:color w:val="000000"/>
          <w:sz w:val="28"/>
          <w:szCs w:val="28"/>
          <w:lang w:eastAsia="ro-RO"/>
        </w:rPr>
        <w:t xml:space="preserve"> </w:t>
      </w:r>
      <w:proofErr w:type="spellStart"/>
      <w:r w:rsidRPr="000D787F">
        <w:rPr>
          <w:rFonts w:eastAsia="+mj-ea"/>
          <w:b/>
          <w:bCs/>
          <w:color w:val="000000"/>
          <w:sz w:val="28"/>
          <w:szCs w:val="28"/>
          <w:lang w:eastAsia="ro-RO"/>
        </w:rPr>
        <w:t>prevăzute</w:t>
      </w:r>
      <w:proofErr w:type="spellEnd"/>
      <w:r w:rsidRPr="000D787F">
        <w:rPr>
          <w:rFonts w:eastAsia="+mj-ea"/>
          <w:b/>
          <w:bCs/>
          <w:color w:val="000000"/>
          <w:sz w:val="28"/>
          <w:szCs w:val="28"/>
          <w:lang w:eastAsia="ro-RO"/>
        </w:rPr>
        <w:t xml:space="preserve"> de </w:t>
      </w:r>
      <w:proofErr w:type="spellStart"/>
      <w:r w:rsidRPr="000D787F">
        <w:rPr>
          <w:rFonts w:eastAsia="+mj-ea"/>
          <w:b/>
          <w:bCs/>
          <w:color w:val="000000"/>
          <w:sz w:val="28"/>
          <w:szCs w:val="28"/>
          <w:lang w:eastAsia="ro-RO"/>
        </w:rPr>
        <w:t>lege</w:t>
      </w:r>
      <w:proofErr w:type="spellEnd"/>
      <w:r w:rsidRPr="000D787F">
        <w:rPr>
          <w:rFonts w:eastAsia="+mj-ea"/>
          <w:color w:val="000000"/>
          <w:sz w:val="28"/>
          <w:szCs w:val="28"/>
          <w:lang w:eastAsia="ro-RO"/>
        </w:rPr>
        <w:t xml:space="preserve">. </w:t>
      </w:r>
      <w:proofErr w:type="spellStart"/>
      <w:r w:rsidRPr="000D787F">
        <w:rPr>
          <w:rFonts w:eastAsia="+mj-ea"/>
          <w:b/>
          <w:bCs/>
          <w:color w:val="000000"/>
          <w:sz w:val="28"/>
          <w:szCs w:val="28"/>
          <w:lang w:eastAsia="ro-RO"/>
        </w:rPr>
        <w:t>Consideraţii</w:t>
      </w:r>
      <w:proofErr w:type="spellEnd"/>
      <w:r w:rsidRPr="000D787F">
        <w:rPr>
          <w:rFonts w:eastAsia="+mj-ea"/>
          <w:b/>
          <w:bCs/>
          <w:color w:val="000000"/>
          <w:sz w:val="28"/>
          <w:szCs w:val="28"/>
          <w:lang w:eastAsia="ro-RO"/>
        </w:rPr>
        <w:t xml:space="preserve"> introductive.</w:t>
      </w:r>
    </w:p>
    <w:p w14:paraId="2D0B3083"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i/>
          <w:iCs/>
          <w:color w:val="000000"/>
          <w:sz w:val="24"/>
          <w:szCs w:val="24"/>
          <w:lang w:eastAsia="ro-RO"/>
        </w:rPr>
        <w:t>Procedura</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administrativă</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necontencioasă</w:t>
      </w:r>
      <w:proofErr w:type="spellEnd"/>
      <w:r w:rsidRPr="000D787F">
        <w:rPr>
          <w:rFonts w:eastAsia="+mn-ea"/>
          <w:color w:val="000000"/>
          <w:sz w:val="24"/>
          <w:szCs w:val="24"/>
          <w:lang w:eastAsia="ro-RO"/>
        </w:rPr>
        <w:t xml:space="preserve"> = proc. de </w:t>
      </w:r>
      <w:proofErr w:type="spellStart"/>
      <w:r w:rsidRPr="000D787F">
        <w:rPr>
          <w:rFonts w:eastAsia="+mn-ea"/>
          <w:color w:val="000000"/>
          <w:sz w:val="24"/>
          <w:szCs w:val="24"/>
          <w:lang w:eastAsia="ro-RO"/>
        </w:rPr>
        <w:t>emitere</w:t>
      </w:r>
      <w:proofErr w:type="spellEnd"/>
      <w:r w:rsidRPr="000D787F">
        <w:rPr>
          <w:rFonts w:eastAsia="+mn-ea"/>
          <w:color w:val="000000"/>
          <w:sz w:val="24"/>
          <w:szCs w:val="24"/>
          <w:lang w:eastAsia="ro-RO"/>
        </w:rPr>
        <w:t xml:space="preserve"> a </w:t>
      </w:r>
      <w:proofErr w:type="spellStart"/>
      <w:r w:rsidRPr="000D787F">
        <w:rPr>
          <w:rFonts w:eastAsia="+mn-ea"/>
          <w:color w:val="000000"/>
          <w:sz w:val="24"/>
          <w:szCs w:val="24"/>
          <w:lang w:eastAsia="ro-RO"/>
        </w:rPr>
        <w:t>actelor</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adm.</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sau</w:t>
      </w:r>
      <w:proofErr w:type="spellEnd"/>
      <w:r w:rsidRPr="000D787F">
        <w:rPr>
          <w:rFonts w:eastAsia="+mn-ea"/>
          <w:color w:val="000000"/>
          <w:sz w:val="24"/>
          <w:szCs w:val="24"/>
          <w:lang w:eastAsia="ro-RO"/>
        </w:rPr>
        <w:t xml:space="preserve"> de </w:t>
      </w:r>
      <w:proofErr w:type="spellStart"/>
      <w:r w:rsidRPr="000D787F">
        <w:rPr>
          <w:rFonts w:eastAsia="+mn-ea"/>
          <w:color w:val="000000"/>
          <w:sz w:val="24"/>
          <w:szCs w:val="24"/>
          <w:lang w:eastAsia="ro-RO"/>
        </w:rPr>
        <w:t>eliberare</w:t>
      </w:r>
      <w:proofErr w:type="spellEnd"/>
      <w:r w:rsidRPr="000D787F">
        <w:rPr>
          <w:rFonts w:eastAsia="+mn-ea"/>
          <w:color w:val="000000"/>
          <w:sz w:val="24"/>
          <w:szCs w:val="24"/>
          <w:lang w:eastAsia="ro-RO"/>
        </w:rPr>
        <w:t xml:space="preserve"> a </w:t>
      </w:r>
      <w:proofErr w:type="spellStart"/>
      <w:r w:rsidRPr="000D787F">
        <w:rPr>
          <w:rFonts w:eastAsia="+mn-ea"/>
          <w:color w:val="000000"/>
          <w:sz w:val="24"/>
          <w:szCs w:val="24"/>
          <w:lang w:eastAsia="ro-RO"/>
        </w:rPr>
        <w:t>diferitelor</w:t>
      </w:r>
      <w:proofErr w:type="spellEnd"/>
      <w:r w:rsidRPr="000D787F">
        <w:rPr>
          <w:rFonts w:eastAsia="+mn-ea"/>
          <w:color w:val="000000"/>
          <w:sz w:val="24"/>
          <w:szCs w:val="24"/>
          <w:lang w:eastAsia="ro-RO"/>
        </w:rPr>
        <w:t xml:space="preserve"> certificate, </w:t>
      </w:r>
      <w:proofErr w:type="spellStart"/>
      <w:r w:rsidRPr="000D787F">
        <w:rPr>
          <w:rFonts w:eastAsia="+mn-ea"/>
          <w:color w:val="000000"/>
          <w:sz w:val="24"/>
          <w:szCs w:val="24"/>
          <w:lang w:eastAsia="ro-RO"/>
        </w:rPr>
        <w:t>avize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aprobări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etc</w:t>
      </w:r>
      <w:proofErr w:type="spellEnd"/>
      <w:r w:rsidRPr="000D787F">
        <w:rPr>
          <w:rFonts w:eastAsia="+mn-ea"/>
          <w:color w:val="000000"/>
          <w:sz w:val="24"/>
          <w:szCs w:val="24"/>
          <w:lang w:eastAsia="ro-RO"/>
        </w:rPr>
        <w:t xml:space="preserve">, </w:t>
      </w:r>
      <w:proofErr w:type="spellStart"/>
      <w:r w:rsidRPr="000D787F">
        <w:rPr>
          <w:rFonts w:eastAsia="+mn-ea"/>
          <w:i/>
          <w:iCs/>
          <w:color w:val="000000"/>
          <w:sz w:val="24"/>
          <w:szCs w:val="24"/>
          <w:lang w:eastAsia="ro-RO"/>
        </w:rPr>
        <w:t>în</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absenţa</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unui</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litigiu</w:t>
      </w:r>
      <w:proofErr w:type="spellEnd"/>
      <w:r w:rsidRPr="000D787F">
        <w:rPr>
          <w:rFonts w:eastAsia="+mn-ea"/>
          <w:i/>
          <w:iCs/>
          <w:color w:val="000000"/>
          <w:sz w:val="24"/>
          <w:szCs w:val="24"/>
          <w:lang w:eastAsia="ro-RO"/>
        </w:rPr>
        <w:t>:</w:t>
      </w:r>
    </w:p>
    <w:p w14:paraId="2150D5B4" w14:textId="77777777" w:rsidR="00C4499E" w:rsidRPr="000D787F" w:rsidRDefault="00C4499E" w:rsidP="006A0E1D">
      <w:pPr>
        <w:numPr>
          <w:ilvl w:val="0"/>
          <w:numId w:val="136"/>
        </w:numPr>
        <w:contextualSpacing/>
        <w:jc w:val="both"/>
        <w:textAlignment w:val="baseline"/>
        <w:rPr>
          <w:sz w:val="24"/>
          <w:szCs w:val="24"/>
          <w:lang w:eastAsia="ro-RO"/>
        </w:rPr>
      </w:pPr>
      <w:r w:rsidRPr="000D787F">
        <w:rPr>
          <w:rFonts w:eastAsia="+mn-ea"/>
          <w:i/>
          <w:iCs/>
          <w:color w:val="000000"/>
          <w:sz w:val="24"/>
          <w:szCs w:val="24"/>
          <w:lang w:val="fr-FR" w:eastAsia="ro-RO"/>
        </w:rPr>
        <w:t xml:space="preserve">forme </w:t>
      </w:r>
      <w:proofErr w:type="spellStart"/>
      <w:r w:rsidRPr="000D787F">
        <w:rPr>
          <w:rFonts w:eastAsia="+mn-ea"/>
          <w:i/>
          <w:iCs/>
          <w:color w:val="000000"/>
          <w:sz w:val="24"/>
          <w:szCs w:val="24"/>
          <w:lang w:val="fr-FR" w:eastAsia="ro-RO"/>
        </w:rPr>
        <w:t>procedurale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anterioare</w:t>
      </w:r>
      <w:proofErr w:type="spellEnd"/>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avizul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facultativ</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consultativ</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conform</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acordul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prealabil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concomitent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posterior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propuneri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rapoarte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certificate</w:t>
      </w:r>
      <w:proofErr w:type="spellEnd"/>
      <w:r w:rsidRPr="000D787F">
        <w:rPr>
          <w:rFonts w:eastAsia="+mn-ea"/>
          <w:color w:val="000000"/>
          <w:sz w:val="24"/>
          <w:szCs w:val="24"/>
          <w:lang w:val="fr-FR" w:eastAsia="ro-RO"/>
        </w:rPr>
        <w:t xml:space="preserve">, etc., </w:t>
      </w:r>
    </w:p>
    <w:p w14:paraId="35231223" w14:textId="77777777" w:rsidR="00C4499E" w:rsidRPr="000D787F" w:rsidRDefault="00C4499E" w:rsidP="006A0E1D">
      <w:pPr>
        <w:numPr>
          <w:ilvl w:val="0"/>
          <w:numId w:val="136"/>
        </w:numPr>
        <w:contextualSpacing/>
        <w:jc w:val="both"/>
        <w:textAlignment w:val="baseline"/>
        <w:rPr>
          <w:sz w:val="24"/>
          <w:szCs w:val="24"/>
          <w:lang w:eastAsia="ro-RO"/>
        </w:rPr>
      </w:pPr>
      <w:r w:rsidRPr="000D787F">
        <w:rPr>
          <w:rFonts w:eastAsia="+mn-ea"/>
          <w:i/>
          <w:iCs/>
          <w:color w:val="000000"/>
          <w:sz w:val="24"/>
          <w:szCs w:val="24"/>
          <w:lang w:val="fr-FR" w:eastAsia="ro-RO"/>
        </w:rPr>
        <w:t xml:space="preserve">forme </w:t>
      </w:r>
      <w:proofErr w:type="spellStart"/>
      <w:r w:rsidRPr="000D787F">
        <w:rPr>
          <w:rFonts w:eastAsia="+mn-ea"/>
          <w:i/>
          <w:iCs/>
          <w:color w:val="000000"/>
          <w:sz w:val="24"/>
          <w:szCs w:val="24"/>
          <w:lang w:val="fr-FR" w:eastAsia="ro-RO"/>
        </w:rPr>
        <w:t>procedurale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concomitente</w:t>
      </w:r>
      <w:proofErr w:type="spellEnd"/>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cvorum</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majoritate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motivarea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semnarea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contrasemnarea</w:t>
      </w:r>
      <w:proofErr w:type="spellEnd"/>
    </w:p>
    <w:p w14:paraId="1D7BA7F3" w14:textId="77777777" w:rsidR="00C4499E" w:rsidRPr="000D787F" w:rsidRDefault="00C4499E" w:rsidP="006A0E1D">
      <w:pPr>
        <w:numPr>
          <w:ilvl w:val="0"/>
          <w:numId w:val="136"/>
        </w:numPr>
        <w:contextualSpacing/>
        <w:jc w:val="both"/>
        <w:textAlignment w:val="baseline"/>
        <w:rPr>
          <w:sz w:val="24"/>
          <w:szCs w:val="24"/>
          <w:lang w:eastAsia="ro-RO"/>
        </w:rPr>
      </w:pPr>
      <w:proofErr w:type="spellStart"/>
      <w:r w:rsidRPr="000D787F">
        <w:rPr>
          <w:rFonts w:eastAsia="+mn-ea"/>
          <w:i/>
          <w:iCs/>
          <w:color w:val="000000"/>
          <w:sz w:val="24"/>
          <w:szCs w:val="24"/>
          <w:lang w:val="en-GB" w:eastAsia="ro-RO"/>
        </w:rPr>
        <w:t>forme</w:t>
      </w:r>
      <w:proofErr w:type="spellEnd"/>
      <w:r w:rsidRPr="000D787F">
        <w:rPr>
          <w:rFonts w:eastAsia="+mn-ea"/>
          <w:i/>
          <w:iCs/>
          <w:color w:val="000000"/>
          <w:sz w:val="24"/>
          <w:szCs w:val="24"/>
          <w:lang w:val="en-GB" w:eastAsia="ro-RO"/>
        </w:rPr>
        <w:t xml:space="preserve"> </w:t>
      </w:r>
      <w:proofErr w:type="spellStart"/>
      <w:r w:rsidRPr="000D787F">
        <w:rPr>
          <w:rFonts w:eastAsia="+mn-ea"/>
          <w:i/>
          <w:iCs/>
          <w:color w:val="000000"/>
          <w:sz w:val="24"/>
          <w:szCs w:val="24"/>
          <w:lang w:val="en-GB" w:eastAsia="ro-RO"/>
        </w:rPr>
        <w:t>procedurale</w:t>
      </w:r>
      <w:proofErr w:type="spellEnd"/>
      <w:r w:rsidRPr="000D787F">
        <w:rPr>
          <w:rFonts w:eastAsia="+mn-ea"/>
          <w:i/>
          <w:iCs/>
          <w:color w:val="000000"/>
          <w:sz w:val="24"/>
          <w:szCs w:val="24"/>
          <w:lang w:val="en-GB" w:eastAsia="ro-RO"/>
        </w:rPr>
        <w:t xml:space="preserve"> </w:t>
      </w:r>
      <w:proofErr w:type="spellStart"/>
      <w:r w:rsidRPr="000D787F">
        <w:rPr>
          <w:rFonts w:eastAsia="+mn-ea"/>
          <w:i/>
          <w:iCs/>
          <w:color w:val="000000"/>
          <w:sz w:val="24"/>
          <w:szCs w:val="24"/>
          <w:lang w:val="en-GB" w:eastAsia="ro-RO"/>
        </w:rPr>
        <w:t>posterioare</w:t>
      </w:r>
      <w:proofErr w:type="spellEnd"/>
      <w:r w:rsidRPr="000D787F">
        <w:rPr>
          <w:rFonts w:eastAsia="+mn-ea"/>
          <w:color w:val="000000"/>
          <w:sz w:val="24"/>
          <w:szCs w:val="24"/>
          <w:lang w:val="en-GB" w:eastAsia="ro-RO"/>
        </w:rPr>
        <w:t xml:space="preserve"> – </w:t>
      </w:r>
      <w:proofErr w:type="spellStart"/>
      <w:r w:rsidRPr="000D787F">
        <w:rPr>
          <w:rFonts w:eastAsia="+mn-ea"/>
          <w:color w:val="000000"/>
          <w:sz w:val="24"/>
          <w:szCs w:val="24"/>
          <w:lang w:val="en-GB" w:eastAsia="ro-RO"/>
        </w:rPr>
        <w:t>comunicarea</w:t>
      </w:r>
      <w:proofErr w:type="spellEnd"/>
      <w:r w:rsidRPr="000D787F">
        <w:rPr>
          <w:rFonts w:eastAsia="+mn-ea"/>
          <w:color w:val="000000"/>
          <w:sz w:val="24"/>
          <w:szCs w:val="24"/>
          <w:lang w:val="en-GB" w:eastAsia="ro-RO"/>
        </w:rPr>
        <w:t xml:space="preserve">, </w:t>
      </w:r>
      <w:proofErr w:type="spellStart"/>
      <w:r w:rsidRPr="000D787F">
        <w:rPr>
          <w:rFonts w:eastAsia="+mn-ea"/>
          <w:color w:val="000000"/>
          <w:sz w:val="24"/>
          <w:szCs w:val="24"/>
          <w:lang w:val="en-GB" w:eastAsia="ro-RO"/>
        </w:rPr>
        <w:t>publicarea</w:t>
      </w:r>
      <w:proofErr w:type="spellEnd"/>
      <w:r w:rsidRPr="000D787F">
        <w:rPr>
          <w:rFonts w:eastAsia="+mn-ea"/>
          <w:color w:val="000000"/>
          <w:sz w:val="24"/>
          <w:szCs w:val="24"/>
          <w:lang w:val="en-GB" w:eastAsia="ro-RO"/>
        </w:rPr>
        <w:t xml:space="preserve">, </w:t>
      </w:r>
      <w:proofErr w:type="spellStart"/>
      <w:r w:rsidRPr="000D787F">
        <w:rPr>
          <w:rFonts w:eastAsia="+mn-ea"/>
          <w:color w:val="000000"/>
          <w:sz w:val="24"/>
          <w:szCs w:val="24"/>
          <w:lang w:val="en-GB" w:eastAsia="ro-RO"/>
        </w:rPr>
        <w:t>aprobarea</w:t>
      </w:r>
      <w:proofErr w:type="spellEnd"/>
      <w:r w:rsidRPr="000D787F">
        <w:rPr>
          <w:rFonts w:eastAsia="+mn-ea"/>
          <w:color w:val="000000"/>
          <w:sz w:val="24"/>
          <w:szCs w:val="24"/>
          <w:lang w:val="en-GB" w:eastAsia="ro-RO"/>
        </w:rPr>
        <w:t xml:space="preserve"> </w:t>
      </w:r>
      <w:proofErr w:type="spellStart"/>
      <w:r w:rsidRPr="000D787F">
        <w:rPr>
          <w:rFonts w:eastAsia="+mn-ea"/>
          <w:color w:val="000000"/>
          <w:sz w:val="24"/>
          <w:szCs w:val="24"/>
          <w:lang w:val="en-GB" w:eastAsia="ro-RO"/>
        </w:rPr>
        <w:t>şi</w:t>
      </w:r>
      <w:proofErr w:type="spellEnd"/>
      <w:r w:rsidRPr="000D787F">
        <w:rPr>
          <w:rFonts w:eastAsia="+mn-ea"/>
          <w:color w:val="000000"/>
          <w:sz w:val="24"/>
          <w:szCs w:val="24"/>
          <w:lang w:val="en-GB" w:eastAsia="ro-RO"/>
        </w:rPr>
        <w:t xml:space="preserve"> </w:t>
      </w:r>
      <w:proofErr w:type="spellStart"/>
      <w:r w:rsidRPr="000D787F">
        <w:rPr>
          <w:rFonts w:eastAsia="+mn-ea"/>
          <w:color w:val="000000"/>
          <w:sz w:val="24"/>
          <w:szCs w:val="24"/>
          <w:lang w:val="en-GB" w:eastAsia="ro-RO"/>
        </w:rPr>
        <w:t>confirmarea</w:t>
      </w:r>
      <w:proofErr w:type="spellEnd"/>
      <w:r w:rsidRPr="000D787F">
        <w:rPr>
          <w:rFonts w:eastAsia="+mn-ea"/>
          <w:color w:val="000000"/>
          <w:sz w:val="24"/>
          <w:szCs w:val="24"/>
          <w:lang w:val="en-GB" w:eastAsia="ro-RO"/>
        </w:rPr>
        <w:t>.</w:t>
      </w:r>
    </w:p>
    <w:p w14:paraId="2BE6E9F3" w14:textId="77777777" w:rsidR="00C4499E" w:rsidRPr="000D787F" w:rsidRDefault="00C4499E" w:rsidP="00C4499E">
      <w:pPr>
        <w:ind w:left="547" w:hanging="547"/>
        <w:jc w:val="both"/>
        <w:textAlignment w:val="baseline"/>
        <w:rPr>
          <w:rFonts w:eastAsia="+mn-ea"/>
          <w:color w:val="000000"/>
          <w:sz w:val="24"/>
          <w:szCs w:val="24"/>
          <w:lang w:val="fr-FR" w:eastAsia="ro-RO"/>
        </w:rPr>
      </w:pPr>
      <w:r w:rsidRPr="000D787F">
        <w:rPr>
          <w:rFonts w:eastAsia="+mn-ea"/>
          <w:b/>
          <w:bCs/>
          <w:i/>
          <w:iCs/>
          <w:color w:val="000000"/>
          <w:sz w:val="24"/>
          <w:szCs w:val="24"/>
          <w:lang w:val="fr-FR" w:eastAsia="ro-RO"/>
        </w:rPr>
        <w:tab/>
      </w:r>
      <w:proofErr w:type="spellStart"/>
      <w:r w:rsidRPr="000D787F">
        <w:rPr>
          <w:rFonts w:eastAsia="+mn-ea"/>
          <w:b/>
          <w:bCs/>
          <w:i/>
          <w:iCs/>
          <w:color w:val="000000"/>
          <w:sz w:val="24"/>
          <w:szCs w:val="24"/>
          <w:lang w:val="fr-FR" w:eastAsia="ro-RO"/>
        </w:rPr>
        <w:t>Importanţa</w:t>
      </w:r>
      <w:proofErr w:type="spellEnd"/>
      <w:r w:rsidRPr="000D787F">
        <w:rPr>
          <w:rFonts w:eastAsia="+mn-ea"/>
          <w:b/>
          <w:bCs/>
          <w:i/>
          <w:iCs/>
          <w:color w:val="000000"/>
          <w:sz w:val="24"/>
          <w:szCs w:val="24"/>
          <w:lang w:val="fr-FR" w:eastAsia="ro-RO"/>
        </w:rPr>
        <w:t xml:space="preserve"> </w:t>
      </w:r>
      <w:proofErr w:type="spellStart"/>
      <w:r w:rsidRPr="000D787F">
        <w:rPr>
          <w:rFonts w:eastAsia="+mn-ea"/>
          <w:b/>
          <w:bCs/>
          <w:i/>
          <w:iCs/>
          <w:color w:val="000000"/>
          <w:sz w:val="24"/>
          <w:szCs w:val="24"/>
          <w:lang w:val="fr-FR" w:eastAsia="ro-RO"/>
        </w:rPr>
        <w:t>distincţiei</w:t>
      </w:r>
      <w:proofErr w:type="spellEnd"/>
      <w:r w:rsidRPr="000D787F">
        <w:rPr>
          <w:rFonts w:eastAsia="+mn-ea"/>
          <w:color w:val="000000"/>
          <w:sz w:val="24"/>
          <w:szCs w:val="24"/>
          <w:lang w:val="fr-FR" w:eastAsia="ro-RO"/>
        </w:rPr>
        <w:t xml:space="preserve">: </w:t>
      </w:r>
      <w:proofErr w:type="spellStart"/>
      <w:r w:rsidRPr="000D787F">
        <w:rPr>
          <w:rFonts w:eastAsia="+mn-ea"/>
          <w:b/>
          <w:bCs/>
          <w:color w:val="000000"/>
          <w:sz w:val="24"/>
          <w:szCs w:val="24"/>
          <w:lang w:val="fr-FR" w:eastAsia="ro-RO"/>
        </w:rPr>
        <w:t>doar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w:t>
      </w:r>
      <w:proofErr w:type="spellEnd"/>
      <w:r w:rsidRPr="000D787F">
        <w:rPr>
          <w:rFonts w:eastAsia="+mn-ea"/>
          <w:color w:val="000000"/>
          <w:sz w:val="24"/>
          <w:szCs w:val="24"/>
          <w:lang w:val="fr-FR" w:eastAsia="ro-RO"/>
        </w:rPr>
        <w:t xml:space="preserve"> final) </w:t>
      </w:r>
      <w:proofErr w:type="spellStart"/>
      <w:r w:rsidRPr="000D787F">
        <w:rPr>
          <w:rFonts w:eastAsia="+mn-ea"/>
          <w:color w:val="000000"/>
          <w:sz w:val="24"/>
          <w:szCs w:val="24"/>
          <w:lang w:val="fr-FR" w:eastAsia="ro-RO"/>
        </w:rPr>
        <w:t>poate</w:t>
      </w:r>
      <w:proofErr w:type="spellEnd"/>
      <w:r w:rsidRPr="000D787F">
        <w:rPr>
          <w:rFonts w:eastAsia="+mn-ea"/>
          <w:color w:val="000000"/>
          <w:sz w:val="24"/>
          <w:szCs w:val="24"/>
          <w:lang w:val="fr-FR" w:eastAsia="ro-RO"/>
        </w:rPr>
        <w:t xml:space="preserve"> fi </w:t>
      </w:r>
      <w:proofErr w:type="spellStart"/>
      <w:r w:rsidRPr="000D787F">
        <w:rPr>
          <w:rFonts w:eastAsia="+mn-ea"/>
          <w:color w:val="000000"/>
          <w:sz w:val="24"/>
          <w:szCs w:val="24"/>
          <w:lang w:val="fr-FR" w:eastAsia="ro-RO"/>
        </w:rPr>
        <w:t>contestat</w:t>
      </w:r>
      <w:proofErr w:type="spellEnd"/>
      <w:r w:rsidRPr="000D787F">
        <w:rPr>
          <w:rFonts w:eastAsia="+mn-ea"/>
          <w:color w:val="000000"/>
          <w:sz w:val="24"/>
          <w:szCs w:val="24"/>
          <w:lang w:val="fr-FR" w:eastAsia="ro-RO"/>
        </w:rPr>
        <w:t xml:space="preserve"> direct </w:t>
      </w:r>
      <w:proofErr w:type="spellStart"/>
      <w:r w:rsidRPr="000D787F">
        <w:rPr>
          <w:rFonts w:eastAsia="+mn-ea"/>
          <w:color w:val="000000"/>
          <w:sz w:val="24"/>
          <w:szCs w:val="24"/>
          <w:lang w:val="fr-FR" w:eastAsia="ro-RO"/>
        </w:rPr>
        <w:t>pe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calea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acţiuni</w:t>
      </w:r>
      <w:proofErr w:type="spellEnd"/>
      <w:r w:rsidRPr="000D787F">
        <w:rPr>
          <w:rFonts w:eastAsia="+mn-ea"/>
          <w:color w:val="000000"/>
          <w:sz w:val="24"/>
          <w:szCs w:val="24"/>
          <w:lang w:val="fr-FR" w:eastAsia="ro-RO"/>
        </w:rPr>
        <w:t xml:space="preserve"> directe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contencios</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nu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avizele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acordurile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propunerile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referatele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aprobările</w:t>
      </w:r>
      <w:proofErr w:type="spellEnd"/>
      <w:r w:rsidRPr="000D787F">
        <w:rPr>
          <w:rFonts w:eastAsia="+mn-ea"/>
          <w:color w:val="000000"/>
          <w:sz w:val="24"/>
          <w:szCs w:val="24"/>
          <w:lang w:val="fr-FR" w:eastAsia="ro-RO"/>
        </w:rPr>
        <w:t xml:space="preserve">, etc.; </w:t>
      </w:r>
      <w:proofErr w:type="spellStart"/>
      <w:r w:rsidRPr="000D787F">
        <w:rPr>
          <w:rFonts w:eastAsia="+mn-ea"/>
          <w:color w:val="000000"/>
          <w:sz w:val="24"/>
          <w:szCs w:val="24"/>
          <w:lang w:val="fr-FR" w:eastAsia="ro-RO"/>
        </w:rPr>
        <w:t>instanţa</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contencios</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se va </w:t>
      </w:r>
      <w:proofErr w:type="spellStart"/>
      <w:r w:rsidRPr="000D787F">
        <w:rPr>
          <w:rFonts w:eastAsia="+mn-ea"/>
          <w:color w:val="000000"/>
          <w:sz w:val="24"/>
          <w:szCs w:val="24"/>
          <w:lang w:val="fr-FR" w:eastAsia="ro-RO"/>
        </w:rPr>
        <w:t>pronunţa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asupra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formelor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procedurale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actelor</w:t>
      </w:r>
      <w:proofErr w:type="spellEnd"/>
      <w:r w:rsidRPr="000D787F">
        <w:rPr>
          <w:rFonts w:eastAsia="+mn-ea"/>
          <w:color w:val="000000"/>
          <w:sz w:val="24"/>
          <w:szCs w:val="24"/>
          <w:lang w:val="fr-FR" w:eastAsia="ro-RO"/>
        </w:rPr>
        <w:t xml:space="preserve"> interne, cum mai </w:t>
      </w:r>
      <w:proofErr w:type="spellStart"/>
      <w:r w:rsidRPr="000D787F">
        <w:rPr>
          <w:rFonts w:eastAsia="+mn-ea"/>
          <w:color w:val="000000"/>
          <w:sz w:val="24"/>
          <w:szCs w:val="24"/>
          <w:lang w:val="fr-FR" w:eastAsia="ro-RO"/>
        </w:rPr>
        <w:t>sunt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denumite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întrucât</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multe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ilegalitatea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este </w:t>
      </w:r>
      <w:proofErr w:type="spellStart"/>
      <w:r w:rsidRPr="000D787F">
        <w:rPr>
          <w:rFonts w:eastAsia="+mn-ea"/>
          <w:color w:val="000000"/>
          <w:sz w:val="24"/>
          <w:szCs w:val="24"/>
          <w:lang w:val="fr-FR" w:eastAsia="ro-RO"/>
        </w:rPr>
        <w:t>rezultatul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evident</w:t>
      </w:r>
      <w:proofErr w:type="spellEnd"/>
      <w:r w:rsidRPr="000D787F">
        <w:rPr>
          <w:rFonts w:eastAsia="+mn-ea"/>
          <w:color w:val="000000"/>
          <w:sz w:val="24"/>
          <w:szCs w:val="24"/>
          <w:lang w:val="fr-FR" w:eastAsia="ro-RO"/>
        </w:rPr>
        <w:t xml:space="preserve"> al </w:t>
      </w:r>
      <w:proofErr w:type="spellStart"/>
      <w:r w:rsidRPr="000D787F">
        <w:rPr>
          <w:rFonts w:eastAsia="+mn-ea"/>
          <w:color w:val="000000"/>
          <w:sz w:val="24"/>
          <w:szCs w:val="24"/>
          <w:lang w:val="fr-FR" w:eastAsia="ro-RO"/>
        </w:rPr>
        <w:t>ilegalităţii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unei</w:t>
      </w:r>
      <w:proofErr w:type="spellEnd"/>
      <w:r w:rsidRPr="000D787F">
        <w:rPr>
          <w:rFonts w:eastAsia="+mn-ea"/>
          <w:color w:val="000000"/>
          <w:sz w:val="24"/>
          <w:szCs w:val="24"/>
          <w:lang w:val="fr-FR" w:eastAsia="ro-RO"/>
        </w:rPr>
        <w:t xml:space="preserve"> forme </w:t>
      </w:r>
      <w:proofErr w:type="spellStart"/>
      <w:r w:rsidRPr="000D787F">
        <w:rPr>
          <w:rFonts w:eastAsia="+mn-ea"/>
          <w:color w:val="000000"/>
          <w:sz w:val="24"/>
          <w:szCs w:val="24"/>
          <w:lang w:val="fr-FR" w:eastAsia="ro-RO"/>
        </w:rPr>
        <w:t>procedurale</w:t>
      </w:r>
      <w:proofErr w:type="spellEnd"/>
      <w:r w:rsidRPr="000D787F">
        <w:rPr>
          <w:rFonts w:eastAsia="+mn-ea"/>
          <w:color w:val="000000"/>
          <w:sz w:val="24"/>
          <w:szCs w:val="24"/>
          <w:lang w:val="fr-FR" w:eastAsia="ro-RO"/>
        </w:rPr>
        <w:t xml:space="preserve"> care a stat la </w:t>
      </w:r>
      <w:proofErr w:type="spellStart"/>
      <w:r w:rsidRPr="000D787F">
        <w:rPr>
          <w:rFonts w:eastAsia="+mn-ea"/>
          <w:color w:val="000000"/>
          <w:sz w:val="24"/>
          <w:szCs w:val="24"/>
          <w:lang w:val="fr-FR" w:eastAsia="ro-RO"/>
        </w:rPr>
        <w:t>baza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emiterii</w:t>
      </w:r>
      <w:proofErr w:type="spellEnd"/>
      <w:r w:rsidRPr="000D787F">
        <w:rPr>
          <w:rFonts w:eastAsia="+mn-ea"/>
          <w:color w:val="000000"/>
          <w:sz w:val="24"/>
          <w:szCs w:val="24"/>
          <w:lang w:val="fr-FR" w:eastAsia="ro-RO"/>
        </w:rPr>
        <w:t xml:space="preserve"> lui.</w:t>
      </w:r>
    </w:p>
    <w:p w14:paraId="54A9CC7E" w14:textId="77777777" w:rsidR="00C4499E" w:rsidRPr="000D787F" w:rsidRDefault="00C4499E" w:rsidP="00C4499E">
      <w:pPr>
        <w:ind w:left="547"/>
        <w:jc w:val="both"/>
        <w:textAlignment w:val="baseline"/>
        <w:rPr>
          <w:rFonts w:eastAsia="+mn-ea"/>
          <w:b/>
          <w:color w:val="000000"/>
          <w:sz w:val="24"/>
          <w:szCs w:val="24"/>
          <w:lang w:val="fr-FR" w:eastAsia="ro-RO"/>
        </w:rPr>
      </w:pPr>
    </w:p>
    <w:p w14:paraId="1116E6FA" w14:textId="77777777" w:rsidR="00C4499E" w:rsidRPr="000D787F" w:rsidRDefault="00C4499E" w:rsidP="00C4499E">
      <w:pPr>
        <w:ind w:left="547"/>
        <w:jc w:val="both"/>
        <w:textAlignment w:val="baseline"/>
        <w:rPr>
          <w:sz w:val="24"/>
          <w:szCs w:val="24"/>
          <w:lang w:eastAsia="ro-RO"/>
        </w:rPr>
      </w:pPr>
      <w:r w:rsidRPr="000D787F">
        <w:rPr>
          <w:rFonts w:eastAsia="+mn-ea"/>
          <w:b/>
          <w:color w:val="000000"/>
          <w:sz w:val="24"/>
          <w:szCs w:val="24"/>
          <w:lang w:val="fr-FR" w:eastAsia="ro-RO"/>
        </w:rPr>
        <w:t xml:space="preserve">Forma </w:t>
      </w:r>
      <w:proofErr w:type="spellStart"/>
      <w:r w:rsidRPr="000D787F">
        <w:rPr>
          <w:rFonts w:eastAsia="+mn-ea"/>
          <w:b/>
          <w:color w:val="000000"/>
          <w:sz w:val="24"/>
          <w:szCs w:val="24"/>
          <w:lang w:val="fr-FR" w:eastAsia="ro-RO"/>
        </w:rPr>
        <w:t>scrisa</w:t>
      </w:r>
      <w:proofErr w:type="spellEnd"/>
      <w:r w:rsidRPr="000D787F">
        <w:rPr>
          <w:rFonts w:eastAsia="+mn-ea"/>
          <w:b/>
          <w:color w:val="000000"/>
          <w:sz w:val="24"/>
          <w:szCs w:val="24"/>
          <w:lang w:val="fr-FR" w:eastAsia="ro-RO"/>
        </w:rPr>
        <w:t xml:space="preserve">. </w:t>
      </w:r>
      <w:proofErr w:type="spellStart"/>
      <w:r w:rsidRPr="000D787F">
        <w:rPr>
          <w:sz w:val="24"/>
          <w:szCs w:val="24"/>
          <w:lang w:eastAsia="ro-RO"/>
        </w:rPr>
        <w:t>Actele</w:t>
      </w:r>
      <w:proofErr w:type="spellEnd"/>
      <w:r w:rsidRPr="000D787F">
        <w:rPr>
          <w:sz w:val="24"/>
          <w:szCs w:val="24"/>
          <w:lang w:eastAsia="ro-RO"/>
        </w:rPr>
        <w:t xml:space="preserve"> administrative </w:t>
      </w:r>
      <w:proofErr w:type="spellStart"/>
      <w:r w:rsidRPr="000D787F">
        <w:rPr>
          <w:sz w:val="24"/>
          <w:szCs w:val="24"/>
          <w:lang w:eastAsia="ro-RO"/>
        </w:rPr>
        <w:t>trebuie</w:t>
      </w:r>
      <w:proofErr w:type="spellEnd"/>
      <w:r w:rsidRPr="000D787F">
        <w:rPr>
          <w:sz w:val="24"/>
          <w:szCs w:val="24"/>
          <w:lang w:eastAsia="ro-RO"/>
        </w:rPr>
        <w:t xml:space="preserve"> </w:t>
      </w:r>
      <w:proofErr w:type="spellStart"/>
      <w:r w:rsidRPr="000D787F">
        <w:rPr>
          <w:sz w:val="24"/>
          <w:szCs w:val="24"/>
          <w:lang w:eastAsia="ro-RO"/>
        </w:rPr>
        <w:t>emise</w:t>
      </w:r>
      <w:proofErr w:type="spellEnd"/>
      <w:r w:rsidRPr="000D787F">
        <w:rPr>
          <w:sz w:val="24"/>
          <w:szCs w:val="24"/>
          <w:lang w:eastAsia="ro-RO"/>
        </w:rPr>
        <w:t xml:space="preserve"> </w:t>
      </w:r>
      <w:proofErr w:type="spellStart"/>
      <w:r w:rsidRPr="000D787F">
        <w:rPr>
          <w:sz w:val="24"/>
          <w:szCs w:val="24"/>
          <w:lang w:eastAsia="ro-RO"/>
        </w:rPr>
        <w:t>în</w:t>
      </w:r>
      <w:proofErr w:type="spellEnd"/>
      <w:r w:rsidRPr="000D787F">
        <w:rPr>
          <w:sz w:val="24"/>
          <w:szCs w:val="24"/>
          <w:lang w:eastAsia="ro-RO"/>
        </w:rPr>
        <w:t xml:space="preserve"> </w:t>
      </w:r>
      <w:proofErr w:type="spellStart"/>
      <w:r w:rsidRPr="000D787F">
        <w:rPr>
          <w:b/>
          <w:bCs/>
          <w:i/>
          <w:iCs/>
          <w:sz w:val="24"/>
          <w:szCs w:val="24"/>
          <w:lang w:eastAsia="ro-RO"/>
        </w:rPr>
        <w:t>formă</w:t>
      </w:r>
      <w:proofErr w:type="spellEnd"/>
      <w:r w:rsidRPr="000D787F">
        <w:rPr>
          <w:b/>
          <w:bCs/>
          <w:i/>
          <w:iCs/>
          <w:sz w:val="24"/>
          <w:szCs w:val="24"/>
          <w:lang w:eastAsia="ro-RO"/>
        </w:rPr>
        <w:t xml:space="preserve"> </w:t>
      </w:r>
      <w:proofErr w:type="spellStart"/>
      <w:r w:rsidRPr="000D787F">
        <w:rPr>
          <w:b/>
          <w:bCs/>
          <w:i/>
          <w:iCs/>
          <w:sz w:val="24"/>
          <w:szCs w:val="24"/>
          <w:lang w:eastAsia="ro-RO"/>
        </w:rPr>
        <w:t>scrisă</w:t>
      </w:r>
      <w:proofErr w:type="spellEnd"/>
      <w:r w:rsidRPr="000D787F">
        <w:rPr>
          <w:i/>
          <w:iCs/>
          <w:sz w:val="24"/>
          <w:szCs w:val="24"/>
          <w:lang w:eastAsia="ro-RO"/>
        </w:rPr>
        <w:t>,</w:t>
      </w:r>
      <w:r w:rsidRPr="000D787F">
        <w:rPr>
          <w:sz w:val="24"/>
          <w:szCs w:val="24"/>
          <w:lang w:eastAsia="ro-RO"/>
        </w:rPr>
        <w:t xml:space="preserve"> </w:t>
      </w:r>
      <w:proofErr w:type="spellStart"/>
      <w:r w:rsidRPr="000D787F">
        <w:rPr>
          <w:sz w:val="24"/>
          <w:szCs w:val="24"/>
          <w:lang w:eastAsia="ro-RO"/>
        </w:rPr>
        <w:t>atât</w:t>
      </w:r>
      <w:proofErr w:type="spellEnd"/>
      <w:r w:rsidRPr="000D787F">
        <w:rPr>
          <w:sz w:val="24"/>
          <w:szCs w:val="24"/>
          <w:lang w:eastAsia="ro-RO"/>
        </w:rPr>
        <w:t xml:space="preserve"> ca </w:t>
      </w:r>
      <w:proofErr w:type="spellStart"/>
      <w:r w:rsidRPr="000D787F">
        <w:rPr>
          <w:sz w:val="24"/>
          <w:szCs w:val="24"/>
          <w:lang w:eastAsia="ro-RO"/>
        </w:rPr>
        <w:t>şi</w:t>
      </w:r>
      <w:proofErr w:type="spellEnd"/>
      <w:r w:rsidRPr="000D787F">
        <w:rPr>
          <w:sz w:val="24"/>
          <w:szCs w:val="24"/>
          <w:lang w:eastAsia="ro-RO"/>
        </w:rPr>
        <w:t xml:space="preserve"> o </w:t>
      </w:r>
      <w:proofErr w:type="spellStart"/>
      <w:r w:rsidRPr="000D787F">
        <w:rPr>
          <w:b/>
          <w:bCs/>
          <w:i/>
          <w:iCs/>
          <w:sz w:val="24"/>
          <w:szCs w:val="24"/>
          <w:lang w:eastAsia="ro-RO"/>
        </w:rPr>
        <w:t>condiţie</w:t>
      </w:r>
      <w:proofErr w:type="spellEnd"/>
      <w:r w:rsidRPr="000D787F">
        <w:rPr>
          <w:b/>
          <w:bCs/>
          <w:i/>
          <w:iCs/>
          <w:sz w:val="24"/>
          <w:szCs w:val="24"/>
          <w:lang w:eastAsia="ro-RO"/>
        </w:rPr>
        <w:t xml:space="preserve"> de </w:t>
      </w:r>
      <w:proofErr w:type="spellStart"/>
      <w:r w:rsidRPr="000D787F">
        <w:rPr>
          <w:b/>
          <w:bCs/>
          <w:i/>
          <w:iCs/>
          <w:sz w:val="24"/>
          <w:szCs w:val="24"/>
          <w:lang w:eastAsia="ro-RO"/>
        </w:rPr>
        <w:t>valabilitate</w:t>
      </w:r>
      <w:proofErr w:type="spellEnd"/>
      <w:r w:rsidRPr="000D787F">
        <w:rPr>
          <w:b/>
          <w:bCs/>
          <w:sz w:val="24"/>
          <w:szCs w:val="24"/>
          <w:lang w:eastAsia="ro-RO"/>
        </w:rPr>
        <w:t xml:space="preserve">, </w:t>
      </w:r>
      <w:proofErr w:type="spellStart"/>
      <w:r w:rsidRPr="000D787F">
        <w:rPr>
          <w:sz w:val="24"/>
          <w:szCs w:val="24"/>
          <w:lang w:eastAsia="ro-RO"/>
        </w:rPr>
        <w:t>cât</w:t>
      </w:r>
      <w:proofErr w:type="spellEnd"/>
      <w:r w:rsidRPr="000D787F">
        <w:rPr>
          <w:sz w:val="24"/>
          <w:szCs w:val="24"/>
          <w:lang w:eastAsia="ro-RO"/>
        </w:rPr>
        <w:t xml:space="preserve"> </w:t>
      </w:r>
      <w:proofErr w:type="spellStart"/>
      <w:r w:rsidRPr="000D787F">
        <w:rPr>
          <w:b/>
          <w:bCs/>
          <w:i/>
          <w:iCs/>
          <w:sz w:val="24"/>
          <w:szCs w:val="24"/>
          <w:lang w:eastAsia="ro-RO"/>
        </w:rPr>
        <w:t>şi</w:t>
      </w:r>
      <w:proofErr w:type="spellEnd"/>
      <w:r w:rsidRPr="000D787F">
        <w:rPr>
          <w:b/>
          <w:bCs/>
          <w:i/>
          <w:iCs/>
          <w:sz w:val="24"/>
          <w:szCs w:val="24"/>
          <w:lang w:eastAsia="ro-RO"/>
        </w:rPr>
        <w:t xml:space="preserve"> </w:t>
      </w:r>
      <w:proofErr w:type="spellStart"/>
      <w:r w:rsidRPr="000D787F">
        <w:rPr>
          <w:b/>
          <w:bCs/>
          <w:i/>
          <w:iCs/>
          <w:sz w:val="24"/>
          <w:szCs w:val="24"/>
          <w:lang w:eastAsia="ro-RO"/>
        </w:rPr>
        <w:t>pentru</w:t>
      </w:r>
      <w:proofErr w:type="spellEnd"/>
      <w:r w:rsidRPr="000D787F">
        <w:rPr>
          <w:b/>
          <w:bCs/>
          <w:i/>
          <w:iCs/>
          <w:sz w:val="24"/>
          <w:szCs w:val="24"/>
          <w:lang w:eastAsia="ro-RO"/>
        </w:rPr>
        <w:t xml:space="preserve"> a </w:t>
      </w:r>
      <w:proofErr w:type="spellStart"/>
      <w:r w:rsidRPr="000D787F">
        <w:rPr>
          <w:b/>
          <w:bCs/>
          <w:i/>
          <w:iCs/>
          <w:sz w:val="24"/>
          <w:szCs w:val="24"/>
          <w:lang w:eastAsia="ro-RO"/>
        </w:rPr>
        <w:t>facilita</w:t>
      </w:r>
      <w:proofErr w:type="spellEnd"/>
      <w:r w:rsidRPr="000D787F">
        <w:rPr>
          <w:b/>
          <w:bCs/>
          <w:i/>
          <w:iCs/>
          <w:sz w:val="24"/>
          <w:szCs w:val="24"/>
          <w:lang w:eastAsia="ro-RO"/>
        </w:rPr>
        <w:t xml:space="preserve"> </w:t>
      </w:r>
      <w:proofErr w:type="spellStart"/>
      <w:r w:rsidRPr="000D787F">
        <w:rPr>
          <w:b/>
          <w:bCs/>
          <w:i/>
          <w:iCs/>
          <w:sz w:val="24"/>
          <w:szCs w:val="24"/>
          <w:lang w:eastAsia="ro-RO"/>
        </w:rPr>
        <w:t>dovada</w:t>
      </w:r>
      <w:proofErr w:type="spellEnd"/>
      <w:r w:rsidRPr="000D787F">
        <w:rPr>
          <w:b/>
          <w:bCs/>
          <w:i/>
          <w:iCs/>
          <w:sz w:val="24"/>
          <w:szCs w:val="24"/>
          <w:lang w:eastAsia="ro-RO"/>
        </w:rPr>
        <w:t xml:space="preserve"> </w:t>
      </w:r>
      <w:proofErr w:type="spellStart"/>
      <w:r w:rsidRPr="000D787F">
        <w:rPr>
          <w:b/>
          <w:bCs/>
          <w:i/>
          <w:iCs/>
          <w:sz w:val="24"/>
          <w:szCs w:val="24"/>
          <w:lang w:eastAsia="ro-RO"/>
        </w:rPr>
        <w:t>existenţei</w:t>
      </w:r>
      <w:proofErr w:type="spellEnd"/>
      <w:r w:rsidR="006450D5">
        <w:rPr>
          <w:sz w:val="24"/>
          <w:szCs w:val="24"/>
          <w:lang w:eastAsia="ro-RO"/>
        </w:rPr>
        <w:t xml:space="preserve"> </w:t>
      </w:r>
      <w:r w:rsidRPr="000D787F">
        <w:rPr>
          <w:sz w:val="24"/>
          <w:szCs w:val="24"/>
          <w:lang w:eastAsia="ro-RO"/>
        </w:rPr>
        <w:t xml:space="preserve">lor;  cu </w:t>
      </w:r>
      <w:proofErr w:type="spellStart"/>
      <w:r w:rsidRPr="000D787F">
        <w:rPr>
          <w:sz w:val="24"/>
          <w:szCs w:val="24"/>
          <w:lang w:eastAsia="ro-RO"/>
        </w:rPr>
        <w:t>toate</w:t>
      </w:r>
      <w:proofErr w:type="spellEnd"/>
      <w:r w:rsidRPr="000D787F">
        <w:rPr>
          <w:sz w:val="24"/>
          <w:szCs w:val="24"/>
          <w:lang w:eastAsia="ro-RO"/>
        </w:rPr>
        <w:t xml:space="preserve"> </w:t>
      </w:r>
      <w:proofErr w:type="spellStart"/>
      <w:r w:rsidRPr="000D787F">
        <w:rPr>
          <w:sz w:val="24"/>
          <w:szCs w:val="24"/>
          <w:lang w:eastAsia="ro-RO"/>
        </w:rPr>
        <w:t>acestea</w:t>
      </w:r>
      <w:proofErr w:type="spellEnd"/>
      <w:r w:rsidRPr="000D787F">
        <w:rPr>
          <w:sz w:val="24"/>
          <w:szCs w:val="24"/>
          <w:lang w:eastAsia="ro-RO"/>
        </w:rPr>
        <w:t xml:space="preserve">, </w:t>
      </w:r>
      <w:proofErr w:type="spellStart"/>
      <w:r w:rsidRPr="000D787F">
        <w:rPr>
          <w:sz w:val="24"/>
          <w:szCs w:val="24"/>
          <w:lang w:eastAsia="ro-RO"/>
        </w:rPr>
        <w:t>şi</w:t>
      </w:r>
      <w:proofErr w:type="spellEnd"/>
      <w:r w:rsidRPr="000D787F">
        <w:rPr>
          <w:sz w:val="24"/>
          <w:szCs w:val="24"/>
          <w:lang w:eastAsia="ro-RO"/>
        </w:rPr>
        <w:t xml:space="preserve"> un act </w:t>
      </w:r>
      <w:proofErr w:type="spellStart"/>
      <w:r w:rsidRPr="000D787F">
        <w:rPr>
          <w:sz w:val="24"/>
          <w:szCs w:val="24"/>
          <w:lang w:eastAsia="ro-RO"/>
        </w:rPr>
        <w:t>administrativ</w:t>
      </w:r>
      <w:proofErr w:type="spellEnd"/>
      <w:r w:rsidRPr="000D787F">
        <w:rPr>
          <w:sz w:val="24"/>
          <w:szCs w:val="24"/>
          <w:lang w:eastAsia="ro-RO"/>
        </w:rPr>
        <w:t xml:space="preserve"> verbal </w:t>
      </w:r>
      <w:proofErr w:type="spellStart"/>
      <w:r w:rsidRPr="000D787F">
        <w:rPr>
          <w:sz w:val="24"/>
          <w:szCs w:val="24"/>
          <w:lang w:eastAsia="ro-RO"/>
        </w:rPr>
        <w:t>poate</w:t>
      </w:r>
      <w:proofErr w:type="spellEnd"/>
      <w:r w:rsidRPr="000D787F">
        <w:rPr>
          <w:sz w:val="24"/>
          <w:szCs w:val="24"/>
          <w:lang w:eastAsia="ro-RO"/>
        </w:rPr>
        <w:t xml:space="preserve"> fi </w:t>
      </w:r>
      <w:proofErr w:type="spellStart"/>
      <w:r w:rsidRPr="000D787F">
        <w:rPr>
          <w:sz w:val="24"/>
          <w:szCs w:val="24"/>
          <w:lang w:eastAsia="ro-RO"/>
        </w:rPr>
        <w:t>considerat</w:t>
      </w:r>
      <w:proofErr w:type="spellEnd"/>
      <w:r w:rsidRPr="000D787F">
        <w:rPr>
          <w:sz w:val="24"/>
          <w:szCs w:val="24"/>
          <w:lang w:eastAsia="ro-RO"/>
        </w:rPr>
        <w:t xml:space="preserve">  valid, </w:t>
      </w:r>
      <w:proofErr w:type="spellStart"/>
      <w:r w:rsidRPr="000D787F">
        <w:rPr>
          <w:sz w:val="24"/>
          <w:szCs w:val="24"/>
          <w:lang w:eastAsia="ro-RO"/>
        </w:rPr>
        <w:t>dacă</w:t>
      </w:r>
      <w:proofErr w:type="spellEnd"/>
      <w:r w:rsidRPr="000D787F">
        <w:rPr>
          <w:sz w:val="24"/>
          <w:szCs w:val="24"/>
          <w:lang w:eastAsia="ro-RO"/>
        </w:rPr>
        <w:t xml:space="preserve"> </w:t>
      </w:r>
      <w:proofErr w:type="spellStart"/>
      <w:r w:rsidRPr="000D787F">
        <w:rPr>
          <w:sz w:val="24"/>
          <w:szCs w:val="24"/>
          <w:lang w:eastAsia="ro-RO"/>
        </w:rPr>
        <w:t>este</w:t>
      </w:r>
      <w:proofErr w:type="spellEnd"/>
      <w:r w:rsidRPr="000D787F">
        <w:rPr>
          <w:sz w:val="24"/>
          <w:szCs w:val="24"/>
          <w:lang w:eastAsia="ro-RO"/>
        </w:rPr>
        <w:t xml:space="preserve"> </w:t>
      </w:r>
      <w:proofErr w:type="spellStart"/>
      <w:r w:rsidRPr="000D787F">
        <w:rPr>
          <w:sz w:val="24"/>
          <w:szCs w:val="24"/>
          <w:lang w:eastAsia="ro-RO"/>
        </w:rPr>
        <w:t>dovedită</w:t>
      </w:r>
      <w:proofErr w:type="spellEnd"/>
      <w:r w:rsidRPr="000D787F">
        <w:rPr>
          <w:sz w:val="24"/>
          <w:szCs w:val="24"/>
          <w:lang w:eastAsia="ro-RO"/>
        </w:rPr>
        <w:t xml:space="preserve"> </w:t>
      </w:r>
      <w:proofErr w:type="spellStart"/>
      <w:r w:rsidRPr="000D787F">
        <w:rPr>
          <w:sz w:val="24"/>
          <w:szCs w:val="24"/>
          <w:lang w:eastAsia="ro-RO"/>
        </w:rPr>
        <w:t>existenţa</w:t>
      </w:r>
      <w:proofErr w:type="spellEnd"/>
      <w:r w:rsidRPr="000D787F">
        <w:rPr>
          <w:sz w:val="24"/>
          <w:szCs w:val="24"/>
          <w:lang w:eastAsia="ro-RO"/>
        </w:rPr>
        <w:t xml:space="preserve"> </w:t>
      </w:r>
      <w:proofErr w:type="spellStart"/>
      <w:r w:rsidRPr="000D787F">
        <w:rPr>
          <w:sz w:val="24"/>
          <w:szCs w:val="24"/>
          <w:lang w:eastAsia="ro-RO"/>
        </w:rPr>
        <w:t>lui</w:t>
      </w:r>
      <w:proofErr w:type="spellEnd"/>
      <w:r w:rsidRPr="000D787F">
        <w:rPr>
          <w:sz w:val="24"/>
          <w:szCs w:val="24"/>
          <w:lang w:eastAsia="ro-RO"/>
        </w:rPr>
        <w:t xml:space="preserve">, </w:t>
      </w:r>
      <w:proofErr w:type="spellStart"/>
      <w:r w:rsidRPr="000D787F">
        <w:rPr>
          <w:sz w:val="24"/>
          <w:szCs w:val="24"/>
          <w:lang w:eastAsia="ro-RO"/>
        </w:rPr>
        <w:t>însă</w:t>
      </w:r>
      <w:proofErr w:type="spellEnd"/>
      <w:r w:rsidRPr="000D787F">
        <w:rPr>
          <w:sz w:val="24"/>
          <w:szCs w:val="24"/>
          <w:lang w:eastAsia="ro-RO"/>
        </w:rPr>
        <w:t xml:space="preserve"> </w:t>
      </w:r>
      <w:proofErr w:type="spellStart"/>
      <w:r w:rsidRPr="000D787F">
        <w:rPr>
          <w:sz w:val="24"/>
          <w:szCs w:val="24"/>
          <w:lang w:eastAsia="ro-RO"/>
        </w:rPr>
        <w:t>în</w:t>
      </w:r>
      <w:proofErr w:type="spellEnd"/>
      <w:r w:rsidRPr="000D787F">
        <w:rPr>
          <w:sz w:val="24"/>
          <w:szCs w:val="24"/>
          <w:lang w:eastAsia="ro-RO"/>
        </w:rPr>
        <w:t xml:space="preserve"> </w:t>
      </w:r>
      <w:proofErr w:type="spellStart"/>
      <w:r w:rsidRPr="000D787F">
        <w:rPr>
          <w:sz w:val="24"/>
          <w:szCs w:val="24"/>
          <w:lang w:eastAsia="ro-RO"/>
        </w:rPr>
        <w:t>practica</w:t>
      </w:r>
      <w:proofErr w:type="spellEnd"/>
      <w:r w:rsidRPr="000D787F">
        <w:rPr>
          <w:sz w:val="24"/>
          <w:szCs w:val="24"/>
          <w:lang w:eastAsia="ro-RO"/>
        </w:rPr>
        <w:t xml:space="preserve"> </w:t>
      </w:r>
      <w:proofErr w:type="spellStart"/>
      <w:r w:rsidRPr="000D787F">
        <w:rPr>
          <w:sz w:val="24"/>
          <w:szCs w:val="24"/>
          <w:lang w:eastAsia="ro-RO"/>
        </w:rPr>
        <w:t>administrativă</w:t>
      </w:r>
      <w:proofErr w:type="spellEnd"/>
      <w:r w:rsidRPr="000D787F">
        <w:rPr>
          <w:sz w:val="24"/>
          <w:szCs w:val="24"/>
          <w:lang w:eastAsia="ro-RO"/>
        </w:rPr>
        <w:t xml:space="preserve">  </w:t>
      </w:r>
      <w:proofErr w:type="spellStart"/>
      <w:r w:rsidRPr="000D787F">
        <w:rPr>
          <w:sz w:val="24"/>
          <w:szCs w:val="24"/>
          <w:lang w:eastAsia="ro-RO"/>
        </w:rPr>
        <w:t>actuală</w:t>
      </w:r>
      <w:proofErr w:type="spellEnd"/>
      <w:r w:rsidRPr="000D787F">
        <w:rPr>
          <w:sz w:val="24"/>
          <w:szCs w:val="24"/>
          <w:lang w:eastAsia="ro-RO"/>
        </w:rPr>
        <w:t xml:space="preserve"> nu </w:t>
      </w:r>
      <w:proofErr w:type="spellStart"/>
      <w:r w:rsidRPr="000D787F">
        <w:rPr>
          <w:sz w:val="24"/>
          <w:szCs w:val="24"/>
          <w:lang w:eastAsia="ro-RO"/>
        </w:rPr>
        <w:t>mai</w:t>
      </w:r>
      <w:proofErr w:type="spellEnd"/>
      <w:r w:rsidRPr="000D787F">
        <w:rPr>
          <w:sz w:val="24"/>
          <w:szCs w:val="24"/>
          <w:lang w:eastAsia="ro-RO"/>
        </w:rPr>
        <w:t xml:space="preserve"> sunt </w:t>
      </w:r>
      <w:proofErr w:type="spellStart"/>
      <w:r w:rsidRPr="000D787F">
        <w:rPr>
          <w:sz w:val="24"/>
          <w:szCs w:val="24"/>
          <w:lang w:eastAsia="ro-RO"/>
        </w:rPr>
        <w:t>întâlnite</w:t>
      </w:r>
      <w:proofErr w:type="spellEnd"/>
      <w:r w:rsidRPr="000D787F">
        <w:rPr>
          <w:sz w:val="24"/>
          <w:szCs w:val="24"/>
          <w:lang w:eastAsia="ro-RO"/>
        </w:rPr>
        <w:t xml:space="preserve"> </w:t>
      </w:r>
      <w:proofErr w:type="spellStart"/>
      <w:r w:rsidRPr="000D787F">
        <w:rPr>
          <w:sz w:val="24"/>
          <w:szCs w:val="24"/>
          <w:lang w:eastAsia="ro-RO"/>
        </w:rPr>
        <w:t>astfel</w:t>
      </w:r>
      <w:proofErr w:type="spellEnd"/>
      <w:r w:rsidRPr="000D787F">
        <w:rPr>
          <w:sz w:val="24"/>
          <w:szCs w:val="24"/>
          <w:lang w:eastAsia="ro-RO"/>
        </w:rPr>
        <w:t xml:space="preserve"> de </w:t>
      </w:r>
      <w:proofErr w:type="spellStart"/>
      <w:r w:rsidRPr="000D787F">
        <w:rPr>
          <w:sz w:val="24"/>
          <w:szCs w:val="24"/>
          <w:lang w:eastAsia="ro-RO"/>
        </w:rPr>
        <w:t>acte</w:t>
      </w:r>
      <w:proofErr w:type="spellEnd"/>
      <w:r w:rsidRPr="000D787F">
        <w:rPr>
          <w:sz w:val="24"/>
          <w:szCs w:val="24"/>
          <w:lang w:eastAsia="ro-RO"/>
        </w:rPr>
        <w:t>.</w:t>
      </w:r>
    </w:p>
    <w:p w14:paraId="36A7B932" w14:textId="77777777" w:rsidR="00C4499E" w:rsidRPr="000D787F" w:rsidRDefault="00C4499E" w:rsidP="006A0E1D">
      <w:pPr>
        <w:numPr>
          <w:ilvl w:val="0"/>
          <w:numId w:val="137"/>
        </w:numPr>
        <w:jc w:val="both"/>
        <w:rPr>
          <w:sz w:val="24"/>
          <w:szCs w:val="24"/>
          <w:lang w:eastAsia="ro-RO"/>
        </w:rPr>
      </w:pPr>
      <w:proofErr w:type="spellStart"/>
      <w:r w:rsidRPr="000D787F">
        <w:rPr>
          <w:b/>
          <w:bCs/>
          <w:sz w:val="24"/>
          <w:szCs w:val="24"/>
          <w:lang w:eastAsia="ro-RO"/>
        </w:rPr>
        <w:t>în</w:t>
      </w:r>
      <w:proofErr w:type="spellEnd"/>
      <w:r w:rsidRPr="000D787F">
        <w:rPr>
          <w:b/>
          <w:bCs/>
          <w:sz w:val="24"/>
          <w:szCs w:val="24"/>
          <w:lang w:eastAsia="ro-RO"/>
        </w:rPr>
        <w:t xml:space="preserve"> </w:t>
      </w:r>
      <w:proofErr w:type="spellStart"/>
      <w:r w:rsidRPr="000D787F">
        <w:rPr>
          <w:b/>
          <w:bCs/>
          <w:sz w:val="24"/>
          <w:szCs w:val="24"/>
          <w:lang w:eastAsia="ro-RO"/>
        </w:rPr>
        <w:t>acest</w:t>
      </w:r>
      <w:proofErr w:type="spellEnd"/>
      <w:r w:rsidRPr="000D787F">
        <w:rPr>
          <w:b/>
          <w:bCs/>
          <w:sz w:val="24"/>
          <w:szCs w:val="24"/>
          <w:lang w:eastAsia="ro-RO"/>
        </w:rPr>
        <w:t xml:space="preserve"> </w:t>
      </w:r>
      <w:proofErr w:type="spellStart"/>
      <w:r w:rsidRPr="000D787F">
        <w:rPr>
          <w:b/>
          <w:bCs/>
          <w:sz w:val="24"/>
          <w:szCs w:val="24"/>
          <w:lang w:eastAsia="ro-RO"/>
        </w:rPr>
        <w:t>sens</w:t>
      </w:r>
      <w:proofErr w:type="spellEnd"/>
      <w:r w:rsidRPr="000D787F">
        <w:rPr>
          <w:b/>
          <w:bCs/>
          <w:sz w:val="24"/>
          <w:szCs w:val="24"/>
          <w:lang w:eastAsia="ro-RO"/>
        </w:rPr>
        <w:t xml:space="preserve">, </w:t>
      </w:r>
      <w:proofErr w:type="spellStart"/>
      <w:r w:rsidRPr="000D787F">
        <w:rPr>
          <w:sz w:val="24"/>
          <w:szCs w:val="24"/>
          <w:lang w:eastAsia="ro-RO"/>
        </w:rPr>
        <w:t>Ordonanţa</w:t>
      </w:r>
      <w:proofErr w:type="spellEnd"/>
      <w:r w:rsidRPr="000D787F">
        <w:rPr>
          <w:sz w:val="24"/>
          <w:szCs w:val="24"/>
          <w:lang w:eastAsia="ro-RO"/>
        </w:rPr>
        <w:t xml:space="preserve"> </w:t>
      </w:r>
      <w:proofErr w:type="spellStart"/>
      <w:r w:rsidRPr="000D787F">
        <w:rPr>
          <w:sz w:val="24"/>
          <w:szCs w:val="24"/>
          <w:lang w:eastAsia="ro-RO"/>
        </w:rPr>
        <w:t>Guvernului</w:t>
      </w:r>
      <w:proofErr w:type="spellEnd"/>
      <w:r w:rsidRPr="000D787F">
        <w:rPr>
          <w:sz w:val="24"/>
          <w:szCs w:val="24"/>
          <w:lang w:eastAsia="ro-RO"/>
        </w:rPr>
        <w:t xml:space="preserve"> nr.27/2002 </w:t>
      </w:r>
      <w:proofErr w:type="spellStart"/>
      <w:r w:rsidRPr="000D787F">
        <w:rPr>
          <w:sz w:val="24"/>
          <w:szCs w:val="24"/>
          <w:lang w:eastAsia="ro-RO"/>
        </w:rPr>
        <w:t>privind</w:t>
      </w:r>
      <w:proofErr w:type="spellEnd"/>
      <w:r w:rsidRPr="000D787F">
        <w:rPr>
          <w:sz w:val="24"/>
          <w:szCs w:val="24"/>
          <w:lang w:eastAsia="ro-RO"/>
        </w:rPr>
        <w:t xml:space="preserve"> </w:t>
      </w:r>
      <w:proofErr w:type="spellStart"/>
      <w:r w:rsidRPr="000D787F">
        <w:rPr>
          <w:sz w:val="24"/>
          <w:szCs w:val="24"/>
          <w:lang w:eastAsia="ro-RO"/>
        </w:rPr>
        <w:t>activitatea</w:t>
      </w:r>
      <w:proofErr w:type="spellEnd"/>
      <w:r w:rsidRPr="000D787F">
        <w:rPr>
          <w:sz w:val="24"/>
          <w:szCs w:val="24"/>
          <w:lang w:eastAsia="ro-RO"/>
        </w:rPr>
        <w:t xml:space="preserve"> de </w:t>
      </w:r>
      <w:proofErr w:type="spellStart"/>
      <w:r w:rsidRPr="000D787F">
        <w:rPr>
          <w:sz w:val="24"/>
          <w:szCs w:val="24"/>
          <w:lang w:eastAsia="ro-RO"/>
        </w:rPr>
        <w:t>soluţionare</w:t>
      </w:r>
      <w:proofErr w:type="spellEnd"/>
      <w:r w:rsidRPr="000D787F">
        <w:rPr>
          <w:sz w:val="24"/>
          <w:szCs w:val="24"/>
          <w:lang w:eastAsia="ro-RO"/>
        </w:rPr>
        <w:t xml:space="preserve"> a </w:t>
      </w:r>
      <w:proofErr w:type="spellStart"/>
      <w:r w:rsidRPr="000D787F">
        <w:rPr>
          <w:sz w:val="24"/>
          <w:szCs w:val="24"/>
          <w:lang w:eastAsia="ro-RO"/>
        </w:rPr>
        <w:t>petiţiilor</w:t>
      </w:r>
      <w:proofErr w:type="spellEnd"/>
      <w:r w:rsidRPr="000D787F">
        <w:rPr>
          <w:sz w:val="24"/>
          <w:szCs w:val="24"/>
          <w:lang w:eastAsia="ro-RO"/>
        </w:rPr>
        <w:t xml:space="preserve"> </w:t>
      </w:r>
      <w:proofErr w:type="spellStart"/>
      <w:r w:rsidRPr="000D787F">
        <w:rPr>
          <w:sz w:val="24"/>
          <w:szCs w:val="24"/>
          <w:lang w:eastAsia="ro-RO"/>
        </w:rPr>
        <w:t>prevede</w:t>
      </w:r>
      <w:proofErr w:type="spellEnd"/>
      <w:r w:rsidRPr="000D787F">
        <w:rPr>
          <w:sz w:val="24"/>
          <w:szCs w:val="24"/>
          <w:lang w:eastAsia="ro-RO"/>
        </w:rPr>
        <w:t xml:space="preserve"> </w:t>
      </w:r>
      <w:proofErr w:type="spellStart"/>
      <w:r w:rsidRPr="000D787F">
        <w:rPr>
          <w:sz w:val="24"/>
          <w:szCs w:val="24"/>
          <w:lang w:eastAsia="ro-RO"/>
        </w:rPr>
        <w:t>în</w:t>
      </w:r>
      <w:proofErr w:type="spellEnd"/>
      <w:r w:rsidRPr="000D787F">
        <w:rPr>
          <w:sz w:val="24"/>
          <w:szCs w:val="24"/>
          <w:lang w:eastAsia="ro-RO"/>
        </w:rPr>
        <w:t xml:space="preserve"> mod </w:t>
      </w:r>
      <w:proofErr w:type="spellStart"/>
      <w:r w:rsidRPr="000D787F">
        <w:rPr>
          <w:sz w:val="24"/>
          <w:szCs w:val="24"/>
          <w:lang w:eastAsia="ro-RO"/>
        </w:rPr>
        <w:t>obligatoriu</w:t>
      </w:r>
      <w:proofErr w:type="spellEnd"/>
      <w:r w:rsidRPr="000D787F">
        <w:rPr>
          <w:sz w:val="24"/>
          <w:szCs w:val="24"/>
          <w:lang w:eastAsia="ro-RO"/>
        </w:rPr>
        <w:t xml:space="preserve"> </w:t>
      </w:r>
      <w:proofErr w:type="spellStart"/>
      <w:r w:rsidRPr="000D787F">
        <w:rPr>
          <w:sz w:val="24"/>
          <w:szCs w:val="24"/>
          <w:lang w:eastAsia="ro-RO"/>
        </w:rPr>
        <w:t>semnarea</w:t>
      </w:r>
      <w:proofErr w:type="spellEnd"/>
      <w:r w:rsidRPr="000D787F">
        <w:rPr>
          <w:sz w:val="24"/>
          <w:szCs w:val="24"/>
          <w:lang w:eastAsia="ro-RO"/>
        </w:rPr>
        <w:t xml:space="preserve"> </w:t>
      </w:r>
      <w:proofErr w:type="spellStart"/>
      <w:r w:rsidRPr="000D787F">
        <w:rPr>
          <w:sz w:val="24"/>
          <w:szCs w:val="24"/>
          <w:lang w:eastAsia="ro-RO"/>
        </w:rPr>
        <w:t>şi</w:t>
      </w:r>
      <w:proofErr w:type="spellEnd"/>
      <w:r w:rsidRPr="000D787F">
        <w:rPr>
          <w:sz w:val="24"/>
          <w:szCs w:val="24"/>
          <w:lang w:eastAsia="ro-RO"/>
        </w:rPr>
        <w:t xml:space="preserve"> </w:t>
      </w:r>
      <w:proofErr w:type="spellStart"/>
      <w:r w:rsidRPr="000D787F">
        <w:rPr>
          <w:sz w:val="24"/>
          <w:szCs w:val="24"/>
          <w:lang w:eastAsia="ro-RO"/>
        </w:rPr>
        <w:t>motivarea</w:t>
      </w:r>
      <w:proofErr w:type="spellEnd"/>
      <w:r w:rsidRPr="000D787F">
        <w:rPr>
          <w:sz w:val="24"/>
          <w:szCs w:val="24"/>
          <w:lang w:eastAsia="ro-RO"/>
        </w:rPr>
        <w:t xml:space="preserve"> </w:t>
      </w:r>
      <w:proofErr w:type="spellStart"/>
      <w:r w:rsidRPr="000D787F">
        <w:rPr>
          <w:sz w:val="24"/>
          <w:szCs w:val="24"/>
          <w:lang w:eastAsia="ro-RO"/>
        </w:rPr>
        <w:t>legală</w:t>
      </w:r>
      <w:proofErr w:type="spellEnd"/>
      <w:r w:rsidRPr="000D787F">
        <w:rPr>
          <w:sz w:val="24"/>
          <w:szCs w:val="24"/>
          <w:lang w:eastAsia="ro-RO"/>
        </w:rPr>
        <w:t xml:space="preserve"> a </w:t>
      </w:r>
      <w:proofErr w:type="spellStart"/>
      <w:r w:rsidRPr="000D787F">
        <w:rPr>
          <w:sz w:val="24"/>
          <w:szCs w:val="24"/>
          <w:lang w:eastAsia="ro-RO"/>
        </w:rPr>
        <w:t>răspunsului</w:t>
      </w:r>
      <w:proofErr w:type="spellEnd"/>
      <w:r w:rsidRPr="000D787F">
        <w:rPr>
          <w:sz w:val="24"/>
          <w:szCs w:val="24"/>
          <w:lang w:eastAsia="ro-RO"/>
        </w:rPr>
        <w:t xml:space="preserve"> la </w:t>
      </w:r>
      <w:proofErr w:type="spellStart"/>
      <w:r w:rsidRPr="000D787F">
        <w:rPr>
          <w:sz w:val="24"/>
          <w:szCs w:val="24"/>
          <w:lang w:eastAsia="ro-RO"/>
        </w:rPr>
        <w:t>petiţii</w:t>
      </w:r>
      <w:proofErr w:type="spellEnd"/>
      <w:r w:rsidRPr="000D787F">
        <w:rPr>
          <w:sz w:val="24"/>
          <w:szCs w:val="24"/>
          <w:lang w:eastAsia="ro-RO"/>
        </w:rPr>
        <w:t xml:space="preserve">, </w:t>
      </w:r>
      <w:proofErr w:type="spellStart"/>
      <w:r w:rsidRPr="000D787F">
        <w:rPr>
          <w:sz w:val="24"/>
          <w:szCs w:val="24"/>
          <w:lang w:eastAsia="ro-RO"/>
        </w:rPr>
        <w:t>chiar</w:t>
      </w:r>
      <w:proofErr w:type="spellEnd"/>
      <w:r w:rsidRPr="000D787F">
        <w:rPr>
          <w:sz w:val="24"/>
          <w:szCs w:val="24"/>
          <w:lang w:eastAsia="ro-RO"/>
        </w:rPr>
        <w:t xml:space="preserve"> </w:t>
      </w:r>
      <w:proofErr w:type="spellStart"/>
      <w:r w:rsidRPr="000D787F">
        <w:rPr>
          <w:sz w:val="24"/>
          <w:szCs w:val="24"/>
          <w:lang w:eastAsia="ro-RO"/>
        </w:rPr>
        <w:t>dacă</w:t>
      </w:r>
      <w:proofErr w:type="spellEnd"/>
      <w:r w:rsidRPr="000D787F">
        <w:rPr>
          <w:sz w:val="24"/>
          <w:szCs w:val="24"/>
          <w:lang w:eastAsia="ro-RO"/>
        </w:rPr>
        <w:t xml:space="preserve"> </w:t>
      </w:r>
      <w:proofErr w:type="spellStart"/>
      <w:r w:rsidRPr="000D787F">
        <w:rPr>
          <w:sz w:val="24"/>
          <w:szCs w:val="24"/>
          <w:lang w:eastAsia="ro-RO"/>
        </w:rPr>
        <w:t>acest</w:t>
      </w:r>
      <w:proofErr w:type="spellEnd"/>
      <w:r w:rsidRPr="000D787F">
        <w:rPr>
          <w:sz w:val="24"/>
          <w:szCs w:val="24"/>
          <w:lang w:eastAsia="ro-RO"/>
        </w:rPr>
        <w:t xml:space="preserve"> </w:t>
      </w:r>
      <w:proofErr w:type="spellStart"/>
      <w:r w:rsidRPr="000D787F">
        <w:rPr>
          <w:sz w:val="24"/>
          <w:szCs w:val="24"/>
          <w:lang w:eastAsia="ro-RO"/>
        </w:rPr>
        <w:t>răspuns</w:t>
      </w:r>
      <w:proofErr w:type="spellEnd"/>
      <w:r w:rsidRPr="000D787F">
        <w:rPr>
          <w:sz w:val="24"/>
          <w:szCs w:val="24"/>
          <w:lang w:eastAsia="ro-RO"/>
        </w:rPr>
        <w:t xml:space="preserve"> </w:t>
      </w:r>
      <w:proofErr w:type="spellStart"/>
      <w:r w:rsidRPr="000D787F">
        <w:rPr>
          <w:sz w:val="24"/>
          <w:szCs w:val="24"/>
          <w:lang w:eastAsia="ro-RO"/>
        </w:rPr>
        <w:t>este</w:t>
      </w:r>
      <w:proofErr w:type="spellEnd"/>
      <w:r w:rsidRPr="000D787F">
        <w:rPr>
          <w:sz w:val="24"/>
          <w:szCs w:val="24"/>
          <w:lang w:eastAsia="ro-RO"/>
        </w:rPr>
        <w:t xml:space="preserve"> </w:t>
      </w:r>
      <w:proofErr w:type="spellStart"/>
      <w:r w:rsidRPr="000D787F">
        <w:rPr>
          <w:sz w:val="24"/>
          <w:szCs w:val="24"/>
          <w:lang w:eastAsia="ro-RO"/>
        </w:rPr>
        <w:t>negativ</w:t>
      </w:r>
      <w:proofErr w:type="spellEnd"/>
    </w:p>
    <w:p w14:paraId="5B788BBA" w14:textId="77777777" w:rsidR="00C4499E" w:rsidRPr="000D787F" w:rsidRDefault="00C4499E" w:rsidP="006A0E1D">
      <w:pPr>
        <w:numPr>
          <w:ilvl w:val="0"/>
          <w:numId w:val="137"/>
        </w:numPr>
        <w:jc w:val="both"/>
        <w:rPr>
          <w:sz w:val="24"/>
          <w:szCs w:val="24"/>
          <w:lang w:eastAsia="ro-RO"/>
        </w:rPr>
      </w:pPr>
      <w:r w:rsidRPr="000D787F">
        <w:rPr>
          <w:b/>
          <w:bCs/>
          <w:sz w:val="24"/>
          <w:szCs w:val="24"/>
          <w:lang w:val="fr-FR" w:eastAsia="ro-RO"/>
        </w:rPr>
        <w:t xml:space="preserve">nu este </w:t>
      </w:r>
      <w:proofErr w:type="spellStart"/>
      <w:r w:rsidRPr="000D787F">
        <w:rPr>
          <w:b/>
          <w:bCs/>
          <w:sz w:val="24"/>
          <w:szCs w:val="24"/>
          <w:lang w:val="fr-FR" w:eastAsia="ro-RO"/>
        </w:rPr>
        <w:t>admisă</w:t>
      </w:r>
      <w:proofErr w:type="spellEnd"/>
      <w:r w:rsidRPr="000D787F">
        <w:rPr>
          <w:sz w:val="24"/>
          <w:szCs w:val="24"/>
          <w:lang w:val="fr-FR" w:eastAsia="ro-RO"/>
        </w:rPr>
        <w:t xml:space="preserve"> </w:t>
      </w:r>
      <w:proofErr w:type="spellStart"/>
      <w:r w:rsidRPr="000D787F">
        <w:rPr>
          <w:sz w:val="24"/>
          <w:szCs w:val="24"/>
          <w:lang w:val="fr-FR" w:eastAsia="ro-RO"/>
        </w:rPr>
        <w:t>dovada</w:t>
      </w:r>
      <w:proofErr w:type="spellEnd"/>
      <w:r w:rsidRPr="000D787F">
        <w:rPr>
          <w:sz w:val="24"/>
          <w:szCs w:val="24"/>
          <w:lang w:val="fr-FR" w:eastAsia="ro-RO"/>
        </w:rPr>
        <w:t xml:space="preserve"> </w:t>
      </w:r>
      <w:proofErr w:type="spellStart"/>
      <w:r w:rsidRPr="000D787F">
        <w:rPr>
          <w:sz w:val="24"/>
          <w:szCs w:val="24"/>
          <w:lang w:val="fr-FR" w:eastAsia="ro-RO"/>
        </w:rPr>
        <w:t>cu</w:t>
      </w:r>
      <w:proofErr w:type="spellEnd"/>
      <w:r w:rsidRPr="000D787F">
        <w:rPr>
          <w:sz w:val="24"/>
          <w:szCs w:val="24"/>
          <w:lang w:val="fr-FR" w:eastAsia="ro-RO"/>
        </w:rPr>
        <w:t xml:space="preserve"> </w:t>
      </w:r>
      <w:proofErr w:type="spellStart"/>
      <w:r w:rsidRPr="000D787F">
        <w:rPr>
          <w:sz w:val="24"/>
          <w:szCs w:val="24"/>
          <w:lang w:val="fr-FR" w:eastAsia="ro-RO"/>
        </w:rPr>
        <w:t>martori</w:t>
      </w:r>
      <w:proofErr w:type="spellEnd"/>
      <w:r w:rsidRPr="000D787F">
        <w:rPr>
          <w:sz w:val="24"/>
          <w:szCs w:val="24"/>
          <w:lang w:val="fr-FR" w:eastAsia="ro-RO"/>
        </w:rPr>
        <w:t xml:space="preserve"> </w:t>
      </w:r>
      <w:proofErr w:type="spellStart"/>
      <w:r w:rsidRPr="000D787F">
        <w:rPr>
          <w:sz w:val="24"/>
          <w:szCs w:val="24"/>
          <w:lang w:val="fr-FR" w:eastAsia="ro-RO"/>
        </w:rPr>
        <w:t>pentru</w:t>
      </w:r>
      <w:proofErr w:type="spellEnd"/>
      <w:r w:rsidRPr="000D787F">
        <w:rPr>
          <w:sz w:val="24"/>
          <w:szCs w:val="24"/>
          <w:lang w:val="fr-FR" w:eastAsia="ro-RO"/>
        </w:rPr>
        <w:t xml:space="preserve"> a contesta </w:t>
      </w:r>
      <w:proofErr w:type="spellStart"/>
      <w:r w:rsidRPr="000D787F">
        <w:rPr>
          <w:sz w:val="24"/>
          <w:szCs w:val="24"/>
          <w:lang w:val="fr-FR" w:eastAsia="ro-RO"/>
        </w:rPr>
        <w:t>existenţa</w:t>
      </w:r>
      <w:proofErr w:type="spellEnd"/>
      <w:r w:rsidRPr="000D787F">
        <w:rPr>
          <w:sz w:val="24"/>
          <w:szCs w:val="24"/>
          <w:lang w:val="fr-FR" w:eastAsia="ro-RO"/>
        </w:rPr>
        <w:t xml:space="preserve"> </w:t>
      </w:r>
      <w:proofErr w:type="spellStart"/>
      <w:r w:rsidRPr="000D787F">
        <w:rPr>
          <w:sz w:val="24"/>
          <w:szCs w:val="24"/>
          <w:lang w:val="fr-FR" w:eastAsia="ro-RO"/>
        </w:rPr>
        <w:t>unor</w:t>
      </w:r>
      <w:proofErr w:type="spellEnd"/>
      <w:r w:rsidRPr="000D787F">
        <w:rPr>
          <w:sz w:val="24"/>
          <w:szCs w:val="24"/>
          <w:lang w:val="fr-FR" w:eastAsia="ro-RO"/>
        </w:rPr>
        <w:t xml:space="preserve"> acte administrative ce </w:t>
      </w:r>
      <w:proofErr w:type="spellStart"/>
      <w:r w:rsidRPr="000D787F">
        <w:rPr>
          <w:sz w:val="24"/>
          <w:szCs w:val="24"/>
          <w:lang w:val="fr-FR" w:eastAsia="ro-RO"/>
        </w:rPr>
        <w:t>trebuie</w:t>
      </w:r>
      <w:proofErr w:type="spellEnd"/>
      <w:r w:rsidRPr="000D787F">
        <w:rPr>
          <w:sz w:val="24"/>
          <w:szCs w:val="24"/>
          <w:lang w:val="fr-FR" w:eastAsia="ro-RO"/>
        </w:rPr>
        <w:t xml:space="preserve"> </w:t>
      </w:r>
      <w:proofErr w:type="spellStart"/>
      <w:r w:rsidRPr="000D787F">
        <w:rPr>
          <w:sz w:val="24"/>
          <w:szCs w:val="24"/>
          <w:lang w:val="fr-FR" w:eastAsia="ro-RO"/>
        </w:rPr>
        <w:t>semnate</w:t>
      </w:r>
      <w:proofErr w:type="spellEnd"/>
      <w:r w:rsidRPr="000D787F">
        <w:rPr>
          <w:sz w:val="24"/>
          <w:szCs w:val="24"/>
          <w:lang w:val="fr-FR" w:eastAsia="ro-RO"/>
        </w:rPr>
        <w:t>.</w:t>
      </w:r>
    </w:p>
    <w:p w14:paraId="3A95533C" w14:textId="77777777" w:rsidR="00C4499E" w:rsidRPr="000D787F" w:rsidRDefault="00C4499E" w:rsidP="00C4499E">
      <w:pPr>
        <w:jc w:val="both"/>
        <w:rPr>
          <w:sz w:val="24"/>
          <w:szCs w:val="24"/>
          <w:lang w:eastAsia="ro-RO"/>
        </w:rPr>
      </w:pPr>
      <w:r w:rsidRPr="000D787F">
        <w:rPr>
          <w:b/>
          <w:bCs/>
          <w:sz w:val="24"/>
          <w:szCs w:val="24"/>
          <w:lang w:val="fr-FR" w:eastAsia="ro-RO"/>
        </w:rPr>
        <w:lastRenderedPageBreak/>
        <w:tab/>
      </w:r>
      <w:proofErr w:type="spellStart"/>
      <w:r w:rsidRPr="000D787F">
        <w:rPr>
          <w:b/>
          <w:bCs/>
          <w:sz w:val="24"/>
          <w:szCs w:val="24"/>
          <w:lang w:val="fr-FR" w:eastAsia="ro-RO"/>
        </w:rPr>
        <w:t>Sancţiunea</w:t>
      </w:r>
      <w:proofErr w:type="spellEnd"/>
      <w:r w:rsidRPr="000D787F">
        <w:rPr>
          <w:b/>
          <w:bCs/>
          <w:sz w:val="24"/>
          <w:szCs w:val="24"/>
          <w:lang w:val="fr-FR" w:eastAsia="ro-RO"/>
        </w:rPr>
        <w:t xml:space="preserve"> </w:t>
      </w:r>
      <w:proofErr w:type="spellStart"/>
      <w:r w:rsidRPr="000D787F">
        <w:rPr>
          <w:b/>
          <w:bCs/>
          <w:sz w:val="24"/>
          <w:szCs w:val="24"/>
          <w:lang w:val="fr-FR" w:eastAsia="ro-RO"/>
        </w:rPr>
        <w:t>lipsei</w:t>
      </w:r>
      <w:proofErr w:type="spellEnd"/>
      <w:r w:rsidRPr="000D787F">
        <w:rPr>
          <w:b/>
          <w:bCs/>
          <w:sz w:val="24"/>
          <w:szCs w:val="24"/>
          <w:lang w:val="fr-FR" w:eastAsia="ro-RO"/>
        </w:rPr>
        <w:t xml:space="preserve"> </w:t>
      </w:r>
      <w:proofErr w:type="spellStart"/>
      <w:r w:rsidRPr="000D787F">
        <w:rPr>
          <w:b/>
          <w:bCs/>
          <w:sz w:val="24"/>
          <w:szCs w:val="24"/>
          <w:lang w:val="fr-FR" w:eastAsia="ro-RO"/>
        </w:rPr>
        <w:t>formei</w:t>
      </w:r>
      <w:proofErr w:type="spellEnd"/>
      <w:r w:rsidRPr="000D787F">
        <w:rPr>
          <w:b/>
          <w:bCs/>
          <w:sz w:val="24"/>
          <w:szCs w:val="24"/>
          <w:lang w:val="fr-FR" w:eastAsia="ro-RO"/>
        </w:rPr>
        <w:t xml:space="preserve"> </w:t>
      </w:r>
      <w:proofErr w:type="spellStart"/>
      <w:r w:rsidRPr="000D787F">
        <w:rPr>
          <w:b/>
          <w:bCs/>
          <w:sz w:val="24"/>
          <w:szCs w:val="24"/>
          <w:lang w:val="fr-FR" w:eastAsia="ro-RO"/>
        </w:rPr>
        <w:t>scrise</w:t>
      </w:r>
      <w:proofErr w:type="spellEnd"/>
      <w:r w:rsidRPr="000D787F">
        <w:rPr>
          <w:sz w:val="24"/>
          <w:szCs w:val="24"/>
          <w:lang w:val="fr-FR" w:eastAsia="ro-RO"/>
        </w:rPr>
        <w:t xml:space="preserve"> la </w:t>
      </w:r>
      <w:proofErr w:type="spellStart"/>
      <w:r w:rsidRPr="000D787F">
        <w:rPr>
          <w:sz w:val="24"/>
          <w:szCs w:val="24"/>
          <w:lang w:val="fr-FR" w:eastAsia="ro-RO"/>
        </w:rPr>
        <w:t>emiterea</w:t>
      </w:r>
      <w:proofErr w:type="spellEnd"/>
      <w:r w:rsidRPr="000D787F">
        <w:rPr>
          <w:sz w:val="24"/>
          <w:szCs w:val="24"/>
          <w:lang w:val="fr-FR" w:eastAsia="ro-RO"/>
        </w:rPr>
        <w:t xml:space="preserve"> </w:t>
      </w:r>
      <w:proofErr w:type="spellStart"/>
      <w:r w:rsidRPr="000D787F">
        <w:rPr>
          <w:sz w:val="24"/>
          <w:szCs w:val="24"/>
          <w:lang w:val="fr-FR" w:eastAsia="ro-RO"/>
        </w:rPr>
        <w:t>unui</w:t>
      </w:r>
      <w:proofErr w:type="spellEnd"/>
      <w:r w:rsidRPr="000D787F">
        <w:rPr>
          <w:sz w:val="24"/>
          <w:szCs w:val="24"/>
          <w:lang w:val="fr-FR" w:eastAsia="ro-RO"/>
        </w:rPr>
        <w:t xml:space="preserve"> </w:t>
      </w:r>
      <w:proofErr w:type="spellStart"/>
      <w:r w:rsidRPr="000D787F">
        <w:rPr>
          <w:sz w:val="24"/>
          <w:szCs w:val="24"/>
          <w:lang w:val="fr-FR" w:eastAsia="ro-RO"/>
        </w:rPr>
        <w:t>act</w:t>
      </w:r>
      <w:proofErr w:type="spellEnd"/>
      <w:r w:rsidRPr="000D787F">
        <w:rPr>
          <w:sz w:val="24"/>
          <w:szCs w:val="24"/>
          <w:lang w:val="fr-FR" w:eastAsia="ro-RO"/>
        </w:rPr>
        <w:t xml:space="preserve"> </w:t>
      </w:r>
      <w:proofErr w:type="spellStart"/>
      <w:r w:rsidRPr="000D787F">
        <w:rPr>
          <w:sz w:val="24"/>
          <w:szCs w:val="24"/>
          <w:lang w:val="fr-FR" w:eastAsia="ro-RO"/>
        </w:rPr>
        <w:t>administrativ</w:t>
      </w:r>
      <w:proofErr w:type="spellEnd"/>
      <w:r w:rsidRPr="000D787F">
        <w:rPr>
          <w:sz w:val="24"/>
          <w:szCs w:val="24"/>
          <w:lang w:val="fr-FR" w:eastAsia="ro-RO"/>
        </w:rPr>
        <w:t xml:space="preserve">: </w:t>
      </w:r>
      <w:proofErr w:type="spellStart"/>
      <w:r w:rsidRPr="000D787F">
        <w:rPr>
          <w:b/>
          <w:bCs/>
          <w:i/>
          <w:iCs/>
          <w:sz w:val="24"/>
          <w:szCs w:val="24"/>
          <w:lang w:val="fr-FR" w:eastAsia="ro-RO"/>
        </w:rPr>
        <w:t>nulitatea</w:t>
      </w:r>
      <w:proofErr w:type="spellEnd"/>
      <w:r w:rsidRPr="000D787F">
        <w:rPr>
          <w:b/>
          <w:bCs/>
          <w:i/>
          <w:iCs/>
          <w:sz w:val="24"/>
          <w:szCs w:val="24"/>
          <w:lang w:val="fr-FR" w:eastAsia="ro-RO"/>
        </w:rPr>
        <w:t xml:space="preserve"> </w:t>
      </w:r>
      <w:proofErr w:type="spellStart"/>
      <w:r w:rsidRPr="000D787F">
        <w:rPr>
          <w:b/>
          <w:bCs/>
          <w:i/>
          <w:iCs/>
          <w:sz w:val="24"/>
          <w:szCs w:val="24"/>
          <w:lang w:val="fr-FR" w:eastAsia="ro-RO"/>
        </w:rPr>
        <w:t>relativă</w:t>
      </w:r>
      <w:proofErr w:type="spellEnd"/>
      <w:r w:rsidRPr="000D787F">
        <w:rPr>
          <w:b/>
          <w:bCs/>
          <w:sz w:val="24"/>
          <w:szCs w:val="24"/>
          <w:lang w:val="fr-FR" w:eastAsia="ro-RO"/>
        </w:rPr>
        <w:t xml:space="preserve"> </w:t>
      </w:r>
      <w:r w:rsidRPr="000D787F">
        <w:rPr>
          <w:sz w:val="24"/>
          <w:szCs w:val="24"/>
          <w:lang w:val="fr-FR" w:eastAsia="ro-RO"/>
        </w:rPr>
        <w:t xml:space="preserve">a </w:t>
      </w:r>
      <w:proofErr w:type="spellStart"/>
      <w:r w:rsidRPr="000D787F">
        <w:rPr>
          <w:sz w:val="24"/>
          <w:szCs w:val="24"/>
          <w:lang w:val="fr-FR" w:eastAsia="ro-RO"/>
        </w:rPr>
        <w:t>actului</w:t>
      </w:r>
      <w:proofErr w:type="spellEnd"/>
      <w:r w:rsidRPr="000D787F">
        <w:rPr>
          <w:sz w:val="24"/>
          <w:szCs w:val="24"/>
          <w:lang w:val="fr-FR" w:eastAsia="ro-RO"/>
        </w:rPr>
        <w:t xml:space="preserve"> </w:t>
      </w:r>
      <w:proofErr w:type="spellStart"/>
      <w:r w:rsidRPr="000D787F">
        <w:rPr>
          <w:sz w:val="24"/>
          <w:szCs w:val="24"/>
          <w:lang w:val="fr-FR" w:eastAsia="ro-RO"/>
        </w:rPr>
        <w:t>administrativ</w:t>
      </w:r>
      <w:proofErr w:type="spellEnd"/>
      <w:r w:rsidRPr="000D787F">
        <w:rPr>
          <w:sz w:val="24"/>
          <w:szCs w:val="24"/>
          <w:lang w:val="fr-FR" w:eastAsia="ro-RO"/>
        </w:rPr>
        <w:t xml:space="preserve">; </w:t>
      </w:r>
      <w:proofErr w:type="spellStart"/>
      <w:r w:rsidRPr="000D787F">
        <w:rPr>
          <w:sz w:val="24"/>
          <w:szCs w:val="24"/>
          <w:lang w:val="fr-FR" w:eastAsia="ro-RO"/>
        </w:rPr>
        <w:t>când</w:t>
      </w:r>
      <w:proofErr w:type="spellEnd"/>
      <w:r w:rsidRPr="000D787F">
        <w:rPr>
          <w:sz w:val="24"/>
          <w:szCs w:val="24"/>
          <w:lang w:val="fr-FR" w:eastAsia="ro-RO"/>
        </w:rPr>
        <w:t xml:space="preserve"> </w:t>
      </w:r>
      <w:proofErr w:type="spellStart"/>
      <w:r w:rsidRPr="000D787F">
        <w:rPr>
          <w:sz w:val="24"/>
          <w:szCs w:val="24"/>
          <w:lang w:val="fr-FR" w:eastAsia="ro-RO"/>
        </w:rPr>
        <w:t>legea</w:t>
      </w:r>
      <w:proofErr w:type="spellEnd"/>
      <w:r w:rsidRPr="000D787F">
        <w:rPr>
          <w:sz w:val="24"/>
          <w:szCs w:val="24"/>
          <w:lang w:val="fr-FR" w:eastAsia="ro-RO"/>
        </w:rPr>
        <w:t xml:space="preserve"> o </w:t>
      </w:r>
      <w:proofErr w:type="spellStart"/>
      <w:r w:rsidRPr="000D787F">
        <w:rPr>
          <w:sz w:val="24"/>
          <w:szCs w:val="24"/>
          <w:lang w:val="fr-FR" w:eastAsia="ro-RO"/>
        </w:rPr>
        <w:t>prevede</w:t>
      </w:r>
      <w:proofErr w:type="spellEnd"/>
      <w:r w:rsidRPr="000D787F">
        <w:rPr>
          <w:sz w:val="24"/>
          <w:szCs w:val="24"/>
          <w:lang w:val="fr-FR" w:eastAsia="ro-RO"/>
        </w:rPr>
        <w:t xml:space="preserve"> </w:t>
      </w:r>
      <w:proofErr w:type="spellStart"/>
      <w:r w:rsidRPr="000D787F">
        <w:rPr>
          <w:sz w:val="24"/>
          <w:szCs w:val="24"/>
          <w:lang w:val="fr-FR" w:eastAsia="ro-RO"/>
        </w:rPr>
        <w:t>în</w:t>
      </w:r>
      <w:proofErr w:type="spellEnd"/>
      <w:r w:rsidRPr="000D787F">
        <w:rPr>
          <w:sz w:val="24"/>
          <w:szCs w:val="24"/>
          <w:lang w:val="fr-FR" w:eastAsia="ro-RO"/>
        </w:rPr>
        <w:t xml:space="preserve"> mod </w:t>
      </w:r>
      <w:proofErr w:type="spellStart"/>
      <w:r w:rsidRPr="000D787F">
        <w:rPr>
          <w:sz w:val="24"/>
          <w:szCs w:val="24"/>
          <w:lang w:val="fr-FR" w:eastAsia="ro-RO"/>
        </w:rPr>
        <w:t>expres</w:t>
      </w:r>
      <w:proofErr w:type="spellEnd"/>
      <w:r w:rsidRPr="000D787F">
        <w:rPr>
          <w:sz w:val="24"/>
          <w:szCs w:val="24"/>
          <w:lang w:val="fr-FR" w:eastAsia="ro-RO"/>
        </w:rPr>
        <w:t xml:space="preserve"> </w:t>
      </w:r>
      <w:proofErr w:type="spellStart"/>
      <w:r w:rsidRPr="000D787F">
        <w:rPr>
          <w:sz w:val="24"/>
          <w:szCs w:val="24"/>
          <w:lang w:val="fr-FR" w:eastAsia="ro-RO"/>
        </w:rPr>
        <w:t>sancţiunea</w:t>
      </w:r>
      <w:proofErr w:type="spellEnd"/>
      <w:r w:rsidRPr="000D787F">
        <w:rPr>
          <w:sz w:val="24"/>
          <w:szCs w:val="24"/>
          <w:lang w:val="fr-FR" w:eastAsia="ro-RO"/>
        </w:rPr>
        <w:t xml:space="preserve"> este </w:t>
      </w:r>
      <w:proofErr w:type="spellStart"/>
      <w:r w:rsidRPr="000D787F">
        <w:rPr>
          <w:b/>
          <w:bCs/>
          <w:i/>
          <w:iCs/>
          <w:sz w:val="24"/>
          <w:szCs w:val="24"/>
          <w:lang w:val="fr-FR" w:eastAsia="ro-RO"/>
        </w:rPr>
        <w:t>inexistenţa</w:t>
      </w:r>
      <w:proofErr w:type="spellEnd"/>
      <w:r w:rsidRPr="000D787F">
        <w:rPr>
          <w:sz w:val="24"/>
          <w:szCs w:val="24"/>
          <w:lang w:val="fr-FR" w:eastAsia="ro-RO"/>
        </w:rPr>
        <w:t xml:space="preserve"> </w:t>
      </w:r>
      <w:proofErr w:type="spellStart"/>
      <w:r w:rsidRPr="000D787F">
        <w:rPr>
          <w:sz w:val="24"/>
          <w:szCs w:val="24"/>
          <w:lang w:val="fr-FR" w:eastAsia="ro-RO"/>
        </w:rPr>
        <w:t>actului</w:t>
      </w:r>
      <w:proofErr w:type="spellEnd"/>
      <w:r w:rsidRPr="000D787F">
        <w:rPr>
          <w:sz w:val="24"/>
          <w:szCs w:val="24"/>
          <w:lang w:val="fr-FR" w:eastAsia="ro-RO"/>
        </w:rPr>
        <w:t xml:space="preserve"> </w:t>
      </w:r>
      <w:proofErr w:type="spellStart"/>
      <w:r w:rsidRPr="000D787F">
        <w:rPr>
          <w:sz w:val="24"/>
          <w:szCs w:val="24"/>
          <w:lang w:val="fr-FR" w:eastAsia="ro-RO"/>
        </w:rPr>
        <w:t>administrativ</w:t>
      </w:r>
      <w:proofErr w:type="spellEnd"/>
      <w:r w:rsidRPr="000D787F">
        <w:rPr>
          <w:sz w:val="24"/>
          <w:szCs w:val="24"/>
          <w:lang w:val="fr-FR" w:eastAsia="ro-RO"/>
        </w:rPr>
        <w:t>.</w:t>
      </w:r>
    </w:p>
    <w:p w14:paraId="0DA6F785" w14:textId="77777777" w:rsidR="00C4499E" w:rsidRPr="000D787F" w:rsidRDefault="00C4499E" w:rsidP="00C4499E">
      <w:pPr>
        <w:ind w:left="547" w:hanging="547"/>
        <w:jc w:val="both"/>
        <w:textAlignment w:val="baseline"/>
        <w:rPr>
          <w:sz w:val="24"/>
          <w:szCs w:val="24"/>
          <w:lang w:eastAsia="ro-RO"/>
        </w:rPr>
      </w:pPr>
    </w:p>
    <w:p w14:paraId="5972712C" w14:textId="77777777" w:rsidR="00C4499E" w:rsidRPr="000D787F" w:rsidRDefault="00C4499E" w:rsidP="00C4499E">
      <w:pPr>
        <w:jc w:val="both"/>
        <w:textAlignment w:val="baseline"/>
        <w:rPr>
          <w:rFonts w:eastAsia="+mj-ea"/>
          <w:b/>
          <w:bCs/>
          <w:color w:val="000000"/>
          <w:sz w:val="24"/>
          <w:szCs w:val="24"/>
        </w:rPr>
      </w:pPr>
      <w:proofErr w:type="spellStart"/>
      <w:r w:rsidRPr="000D787F">
        <w:rPr>
          <w:rFonts w:eastAsia="+mj-ea"/>
          <w:b/>
          <w:bCs/>
          <w:color w:val="000000"/>
          <w:sz w:val="24"/>
          <w:szCs w:val="24"/>
        </w:rPr>
        <w:t>Distincţia</w:t>
      </w:r>
      <w:proofErr w:type="spellEnd"/>
      <w:r w:rsidRPr="000D787F">
        <w:rPr>
          <w:rFonts w:eastAsia="+mj-ea"/>
          <w:b/>
          <w:bCs/>
          <w:color w:val="000000"/>
          <w:sz w:val="24"/>
          <w:szCs w:val="24"/>
        </w:rPr>
        <w:t xml:space="preserve"> act </w:t>
      </w:r>
      <w:proofErr w:type="spellStart"/>
      <w:r w:rsidRPr="000D787F">
        <w:rPr>
          <w:rFonts w:eastAsia="+mj-ea"/>
          <w:b/>
          <w:bCs/>
          <w:color w:val="000000"/>
          <w:sz w:val="24"/>
          <w:szCs w:val="24"/>
        </w:rPr>
        <w:t>administrativ</w:t>
      </w:r>
      <w:proofErr w:type="spellEnd"/>
      <w:r w:rsidRPr="000D787F">
        <w:rPr>
          <w:rFonts w:eastAsia="+mj-ea"/>
          <w:b/>
          <w:bCs/>
          <w:color w:val="000000"/>
          <w:sz w:val="24"/>
          <w:szCs w:val="24"/>
        </w:rPr>
        <w:t xml:space="preserve"> - act </w:t>
      </w:r>
      <w:proofErr w:type="spellStart"/>
      <w:r w:rsidRPr="000D787F">
        <w:rPr>
          <w:rFonts w:eastAsia="+mj-ea"/>
          <w:b/>
          <w:bCs/>
          <w:color w:val="000000"/>
          <w:sz w:val="24"/>
          <w:szCs w:val="24"/>
        </w:rPr>
        <w:t>constatator</w:t>
      </w:r>
      <w:proofErr w:type="spellEnd"/>
      <w:r w:rsidRPr="000D787F">
        <w:rPr>
          <w:rFonts w:eastAsia="+mj-ea"/>
          <w:b/>
          <w:bCs/>
          <w:color w:val="000000"/>
          <w:sz w:val="24"/>
          <w:szCs w:val="24"/>
        </w:rPr>
        <w:t xml:space="preserve"> (</w:t>
      </w:r>
      <w:proofErr w:type="spellStart"/>
      <w:r w:rsidRPr="000D787F">
        <w:rPr>
          <w:rFonts w:eastAsia="+mj-ea"/>
          <w:b/>
          <w:bCs/>
          <w:color w:val="000000"/>
          <w:sz w:val="24"/>
          <w:szCs w:val="24"/>
        </w:rPr>
        <w:t>adeverinţă</w:t>
      </w:r>
      <w:proofErr w:type="spellEnd"/>
      <w:r w:rsidRPr="000D787F">
        <w:rPr>
          <w:rFonts w:eastAsia="+mj-ea"/>
          <w:b/>
          <w:bCs/>
          <w:color w:val="000000"/>
          <w:sz w:val="24"/>
          <w:szCs w:val="24"/>
        </w:rPr>
        <w:t xml:space="preserve">, </w:t>
      </w:r>
      <w:proofErr w:type="spellStart"/>
      <w:r w:rsidRPr="000D787F">
        <w:rPr>
          <w:rFonts w:eastAsia="+mj-ea"/>
          <w:b/>
          <w:bCs/>
          <w:color w:val="000000"/>
          <w:sz w:val="24"/>
          <w:szCs w:val="24"/>
        </w:rPr>
        <w:t>certificat</w:t>
      </w:r>
      <w:proofErr w:type="spellEnd"/>
      <w:r w:rsidRPr="000D787F">
        <w:rPr>
          <w:rFonts w:eastAsia="+mj-ea"/>
          <w:b/>
          <w:bCs/>
          <w:color w:val="000000"/>
          <w:sz w:val="24"/>
          <w:szCs w:val="24"/>
        </w:rPr>
        <w:t>).</w:t>
      </w:r>
    </w:p>
    <w:p w14:paraId="166C863F"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color w:val="000000"/>
          <w:sz w:val="24"/>
          <w:szCs w:val="24"/>
          <w:lang w:val="fr-FR" w:eastAsia="ro-RO"/>
        </w:rPr>
        <w:t>formă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scrisă</w:t>
      </w:r>
      <w:proofErr w:type="spellEnd"/>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manifestare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voinţă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producătoare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efecte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juridice</w:t>
      </w:r>
      <w:proofErr w:type="spellEnd"/>
      <w:r w:rsidRPr="000D787F">
        <w:rPr>
          <w:rFonts w:eastAsia="+mn-ea"/>
          <w:color w:val="000000"/>
          <w:sz w:val="24"/>
          <w:szCs w:val="24"/>
          <w:lang w:val="fr-FR" w:eastAsia="ro-RO"/>
        </w:rPr>
        <w:t xml:space="preserve"> = </w:t>
      </w:r>
      <w:r w:rsidRPr="000D787F">
        <w:rPr>
          <w:rFonts w:eastAsia="+mn-ea"/>
          <w:b/>
          <w:bCs/>
          <w:color w:val="000000"/>
          <w:sz w:val="24"/>
          <w:szCs w:val="24"/>
          <w:lang w:val="fr-FR" w:eastAsia="ro-RO"/>
        </w:rPr>
        <w:t>ACT ADM</w:t>
      </w:r>
      <w:r w:rsidRPr="000D787F">
        <w:rPr>
          <w:rFonts w:eastAsia="+mn-ea"/>
          <w:color w:val="000000"/>
          <w:sz w:val="24"/>
          <w:szCs w:val="24"/>
          <w:lang w:val="fr-FR" w:eastAsia="ro-RO"/>
        </w:rPr>
        <w:t xml:space="preserve">. </w:t>
      </w:r>
    </w:p>
    <w:p w14:paraId="5C66C985"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color w:val="000000"/>
          <w:sz w:val="24"/>
          <w:szCs w:val="24"/>
          <w:lang w:val="fr-FR" w:eastAsia="ro-RO"/>
        </w:rPr>
        <w:t>formă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scrisă</w:t>
      </w:r>
      <w:proofErr w:type="spellEnd"/>
      <w:r w:rsidRPr="000D787F">
        <w:rPr>
          <w:rFonts w:eastAsia="+mn-ea"/>
          <w:color w:val="000000"/>
          <w:sz w:val="24"/>
          <w:szCs w:val="24"/>
          <w:lang w:val="fr-FR" w:eastAsia="ro-RO"/>
        </w:rPr>
        <w:t xml:space="preserve"> + </w:t>
      </w:r>
      <w:r w:rsidRPr="000D787F">
        <w:rPr>
          <w:rFonts w:eastAsia="+mn-ea"/>
          <w:b/>
          <w:bCs/>
          <w:color w:val="000000"/>
          <w:sz w:val="24"/>
          <w:szCs w:val="24"/>
          <w:lang w:val="fr-FR" w:eastAsia="ro-RO"/>
        </w:rPr>
        <w:t>NU</w:t>
      </w: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manifestare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voinţă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producătoare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efecte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juridice</w:t>
      </w:r>
      <w:proofErr w:type="spellEnd"/>
      <w:r w:rsidRPr="000D787F">
        <w:rPr>
          <w:rFonts w:eastAsia="+mn-ea"/>
          <w:color w:val="000000"/>
          <w:sz w:val="24"/>
          <w:szCs w:val="24"/>
          <w:lang w:val="fr-FR" w:eastAsia="ro-RO"/>
        </w:rPr>
        <w:t xml:space="preserve"> = </w:t>
      </w:r>
      <w:r w:rsidRPr="000D787F">
        <w:rPr>
          <w:rFonts w:eastAsia="+mn-ea"/>
          <w:b/>
          <w:bCs/>
          <w:color w:val="000000"/>
          <w:sz w:val="24"/>
          <w:szCs w:val="24"/>
          <w:lang w:val="fr-FR" w:eastAsia="ro-RO"/>
        </w:rPr>
        <w:t>OP. ADM. (</w:t>
      </w:r>
      <w:proofErr w:type="spellStart"/>
      <w:r w:rsidRPr="000D787F">
        <w:rPr>
          <w:rFonts w:eastAsia="+mn-ea"/>
          <w:color w:val="000000"/>
          <w:sz w:val="24"/>
          <w:szCs w:val="24"/>
          <w:lang w:val="fr-FR" w:eastAsia="ro-RO"/>
        </w:rPr>
        <w:t>înscrisuri</w:t>
      </w:r>
      <w:proofErr w:type="spellEnd"/>
      <w:r w:rsidRPr="000D787F">
        <w:rPr>
          <w:rFonts w:eastAsia="+mn-ea"/>
          <w:color w:val="000000"/>
          <w:sz w:val="24"/>
          <w:szCs w:val="24"/>
          <w:lang w:val="fr-FR" w:eastAsia="ro-RO"/>
        </w:rPr>
        <w:t>)</w:t>
      </w:r>
    </w:p>
    <w:p w14:paraId="6E4DDAB7" w14:textId="77777777" w:rsidR="00C4499E" w:rsidRPr="000D787F" w:rsidRDefault="00C4499E" w:rsidP="006A0E1D">
      <w:pPr>
        <w:numPr>
          <w:ilvl w:val="0"/>
          <w:numId w:val="138"/>
        </w:numPr>
        <w:contextualSpacing/>
        <w:jc w:val="both"/>
        <w:textAlignment w:val="baseline"/>
        <w:rPr>
          <w:sz w:val="24"/>
          <w:szCs w:val="24"/>
          <w:lang w:eastAsia="ro-RO"/>
        </w:rPr>
      </w:pPr>
      <w:proofErr w:type="spellStart"/>
      <w:r w:rsidRPr="000D787F">
        <w:rPr>
          <w:rFonts w:eastAsia="+mn-ea"/>
          <w:b/>
          <w:bCs/>
          <w:color w:val="000000"/>
          <w:sz w:val="24"/>
          <w:szCs w:val="24"/>
          <w:lang w:val="fr-FR" w:eastAsia="ro-RO"/>
        </w:rPr>
        <w:t>Înscrisurile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w:t>
      </w:r>
      <w:proofErr w:type="spellEnd"/>
      <w:r w:rsidRPr="000D787F">
        <w:rPr>
          <w:rFonts w:eastAsia="+mn-ea"/>
          <w:color w:val="000000"/>
          <w:sz w:val="24"/>
          <w:szCs w:val="24"/>
          <w:lang w:val="fr-FR" w:eastAsia="ro-RO"/>
        </w:rPr>
        <w:t xml:space="preserve"> care se </w:t>
      </w:r>
      <w:proofErr w:type="spellStart"/>
      <w:r w:rsidRPr="000D787F">
        <w:rPr>
          <w:rFonts w:eastAsia="+mn-ea"/>
          <w:color w:val="000000"/>
          <w:sz w:val="24"/>
          <w:szCs w:val="24"/>
          <w:lang w:val="fr-FR" w:eastAsia="ro-RO"/>
        </w:rPr>
        <w:t>atestă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anumite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fapte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drepturi</w:t>
      </w:r>
      <w:proofErr w:type="spellEnd"/>
      <w:r w:rsidRPr="000D787F">
        <w:rPr>
          <w:rFonts w:eastAsia="+mn-ea"/>
          <w:color w:val="000000"/>
          <w:sz w:val="24"/>
          <w:szCs w:val="24"/>
          <w:lang w:val="fr-FR" w:eastAsia="ro-RO"/>
        </w:rPr>
        <w:t xml:space="preserve"> </w:t>
      </w:r>
      <w:r w:rsidRPr="000D787F">
        <w:rPr>
          <w:rFonts w:eastAsia="+mn-ea"/>
          <w:b/>
          <w:bCs/>
          <w:color w:val="000000"/>
          <w:sz w:val="24"/>
          <w:szCs w:val="24"/>
          <w:lang w:val="fr-FR" w:eastAsia="ro-RO"/>
        </w:rPr>
        <w:t xml:space="preserve">nu </w:t>
      </w:r>
      <w:proofErr w:type="spellStart"/>
      <w:r w:rsidRPr="000D787F">
        <w:rPr>
          <w:rFonts w:eastAsia="+mn-ea"/>
          <w:b/>
          <w:bCs/>
          <w:color w:val="000000"/>
          <w:sz w:val="24"/>
          <w:szCs w:val="24"/>
          <w:lang w:val="fr-FR" w:eastAsia="ro-RO"/>
        </w:rPr>
        <w:t>sunt</w:t>
      </w:r>
      <w:proofErr w:type="spellEnd"/>
      <w:r w:rsidRPr="000D787F">
        <w:rPr>
          <w:rFonts w:eastAsia="+mn-ea"/>
          <w:b/>
          <w:bCs/>
          <w:color w:val="000000"/>
          <w:sz w:val="24"/>
          <w:szCs w:val="24"/>
          <w:lang w:val="fr-FR" w:eastAsia="ro-RO"/>
        </w:rPr>
        <w:t xml:space="preserve"> acte administrative,</w:t>
      </w:r>
      <w:r w:rsidRPr="000D787F">
        <w:rPr>
          <w:rFonts w:eastAsia="+mn-ea"/>
          <w:color w:val="000000"/>
          <w:sz w:val="24"/>
          <w:szCs w:val="24"/>
          <w:lang w:val="fr-FR" w:eastAsia="ro-RO"/>
        </w:rPr>
        <w:t xml:space="preserve"> ci </w:t>
      </w:r>
      <w:proofErr w:type="spellStart"/>
      <w:r w:rsidRPr="000D787F">
        <w:rPr>
          <w:rFonts w:eastAsia="+mn-ea"/>
          <w:color w:val="000000"/>
          <w:sz w:val="24"/>
          <w:szCs w:val="24"/>
          <w:lang w:val="fr-FR" w:eastAsia="ro-RO"/>
        </w:rPr>
        <w:t>doar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operaţiuni</w:t>
      </w:r>
      <w:proofErr w:type="spellEnd"/>
      <w:r w:rsidRPr="000D787F">
        <w:rPr>
          <w:rFonts w:eastAsia="+mn-ea"/>
          <w:color w:val="000000"/>
          <w:sz w:val="24"/>
          <w:szCs w:val="24"/>
          <w:lang w:val="fr-FR" w:eastAsia="ro-RO"/>
        </w:rPr>
        <w:t xml:space="preserve"> administrative. </w:t>
      </w:r>
      <w:proofErr w:type="spellStart"/>
      <w:r w:rsidRPr="000D787F">
        <w:rPr>
          <w:rFonts w:eastAsia="+mn-ea"/>
          <w:color w:val="000000"/>
          <w:sz w:val="24"/>
          <w:szCs w:val="24"/>
          <w:lang w:val="fr-FR" w:eastAsia="ro-RO"/>
        </w:rPr>
        <w:t>Ele</w:t>
      </w:r>
      <w:proofErr w:type="spellEnd"/>
      <w:r w:rsidRPr="000D787F">
        <w:rPr>
          <w:rFonts w:eastAsia="+mn-ea"/>
          <w:color w:val="000000"/>
          <w:sz w:val="24"/>
          <w:szCs w:val="24"/>
          <w:lang w:val="fr-FR" w:eastAsia="ro-RO"/>
        </w:rPr>
        <w:t xml:space="preserve"> </w:t>
      </w:r>
      <w:r w:rsidRPr="000D787F">
        <w:rPr>
          <w:rFonts w:eastAsia="+mn-ea"/>
          <w:b/>
          <w:bCs/>
          <w:color w:val="000000"/>
          <w:sz w:val="24"/>
          <w:szCs w:val="24"/>
          <w:lang w:val="fr-FR" w:eastAsia="ro-RO"/>
        </w:rPr>
        <w:t>nu</w:t>
      </w: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adaugă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efecte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noi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raportului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născut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voinţa</w:t>
      </w:r>
      <w:proofErr w:type="spellEnd"/>
      <w:r w:rsidRPr="000D787F">
        <w:rPr>
          <w:rFonts w:eastAsia="+mn-ea"/>
          <w:color w:val="000000"/>
          <w:sz w:val="24"/>
          <w:szCs w:val="24"/>
          <w:lang w:val="fr-FR" w:eastAsia="ro-RO"/>
        </w:rPr>
        <w:t xml:space="preserve"> liber </w:t>
      </w:r>
      <w:proofErr w:type="spellStart"/>
      <w:r w:rsidRPr="000D787F">
        <w:rPr>
          <w:rFonts w:eastAsia="+mn-ea"/>
          <w:color w:val="000000"/>
          <w:sz w:val="24"/>
          <w:szCs w:val="24"/>
          <w:lang w:val="fr-FR" w:eastAsia="ro-RO"/>
        </w:rPr>
        <w:t>declarată</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părţilor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faptul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al </w:t>
      </w:r>
      <w:proofErr w:type="spellStart"/>
      <w:r w:rsidRPr="000D787F">
        <w:rPr>
          <w:rFonts w:eastAsia="+mn-ea"/>
          <w:color w:val="000000"/>
          <w:sz w:val="24"/>
          <w:szCs w:val="24"/>
          <w:lang w:val="fr-FR" w:eastAsia="ro-RO"/>
        </w:rPr>
        <w:t>naşterii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decesului</w:t>
      </w:r>
      <w:proofErr w:type="spellEnd"/>
      <w:r w:rsidRPr="000D787F">
        <w:rPr>
          <w:rFonts w:eastAsia="+mn-ea"/>
          <w:color w:val="000000"/>
          <w:sz w:val="24"/>
          <w:szCs w:val="24"/>
          <w:lang w:val="fr-FR" w:eastAsia="ro-RO"/>
        </w:rPr>
        <w:t xml:space="preserve">, ci </w:t>
      </w:r>
      <w:proofErr w:type="spellStart"/>
      <w:r w:rsidRPr="000D787F">
        <w:rPr>
          <w:rFonts w:eastAsia="+mn-ea"/>
          <w:b/>
          <w:bCs/>
          <w:color w:val="000000"/>
          <w:sz w:val="24"/>
          <w:szCs w:val="24"/>
          <w:lang w:val="fr-FR" w:eastAsia="ro-RO"/>
        </w:rPr>
        <w:t>doar</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constată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acest</w:t>
      </w:r>
      <w:proofErr w:type="spellEnd"/>
      <w:r w:rsidRPr="000D787F">
        <w:rPr>
          <w:rFonts w:eastAsia="+mn-ea"/>
          <w:color w:val="000000"/>
          <w:sz w:val="24"/>
          <w:szCs w:val="24"/>
          <w:lang w:val="fr-FR" w:eastAsia="ro-RO"/>
        </w:rPr>
        <w:t xml:space="preserve"> aspect. </w:t>
      </w:r>
    </w:p>
    <w:p w14:paraId="3BCC91CC" w14:textId="77777777" w:rsidR="00C4499E" w:rsidRPr="000D787F" w:rsidRDefault="00C4499E" w:rsidP="006A0E1D">
      <w:pPr>
        <w:numPr>
          <w:ilvl w:val="0"/>
          <w:numId w:val="138"/>
        </w:numPr>
        <w:contextualSpacing/>
        <w:jc w:val="both"/>
        <w:textAlignment w:val="baseline"/>
        <w:rPr>
          <w:sz w:val="24"/>
          <w:szCs w:val="24"/>
          <w:lang w:eastAsia="ro-RO"/>
        </w:rPr>
      </w:pPr>
      <w:r w:rsidRPr="000D787F">
        <w:rPr>
          <w:rFonts w:eastAsia="+mn-ea"/>
          <w:b/>
          <w:bCs/>
          <w:color w:val="000000"/>
          <w:sz w:val="24"/>
          <w:szCs w:val="24"/>
          <w:lang w:val="fr-FR" w:eastAsia="ro-RO"/>
        </w:rPr>
        <w:t>Exemple</w:t>
      </w: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certificatele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stare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civilă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încheierile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autentificare</w:t>
      </w:r>
      <w:proofErr w:type="spellEnd"/>
      <w:r w:rsidRPr="000D787F">
        <w:rPr>
          <w:rFonts w:eastAsia="+mn-ea"/>
          <w:color w:val="000000"/>
          <w:sz w:val="24"/>
          <w:szCs w:val="24"/>
          <w:lang w:val="fr-FR" w:eastAsia="ro-RO"/>
        </w:rPr>
        <w:t xml:space="preserve"> ale </w:t>
      </w:r>
      <w:proofErr w:type="spellStart"/>
      <w:r w:rsidRPr="000D787F">
        <w:rPr>
          <w:rFonts w:eastAsia="+mn-ea"/>
          <w:color w:val="000000"/>
          <w:sz w:val="24"/>
          <w:szCs w:val="24"/>
          <w:lang w:val="fr-FR" w:eastAsia="ro-RO"/>
        </w:rPr>
        <w:t>notarilor</w:t>
      </w:r>
      <w:proofErr w:type="spellEnd"/>
      <w:r w:rsidRPr="000D787F">
        <w:rPr>
          <w:rFonts w:eastAsia="+mn-ea"/>
          <w:color w:val="000000"/>
          <w:sz w:val="24"/>
          <w:szCs w:val="24"/>
          <w:lang w:val="fr-FR" w:eastAsia="ro-RO"/>
        </w:rPr>
        <w:t xml:space="preserve">. </w:t>
      </w:r>
    </w:p>
    <w:p w14:paraId="32020791" w14:textId="77777777" w:rsidR="00C4499E" w:rsidRPr="000D787F" w:rsidRDefault="00C4499E" w:rsidP="006A0E1D">
      <w:pPr>
        <w:numPr>
          <w:ilvl w:val="0"/>
          <w:numId w:val="138"/>
        </w:numPr>
        <w:contextualSpacing/>
        <w:jc w:val="both"/>
        <w:textAlignment w:val="baseline"/>
        <w:rPr>
          <w:sz w:val="24"/>
          <w:szCs w:val="24"/>
          <w:lang w:eastAsia="ro-RO"/>
        </w:rPr>
      </w:pPr>
      <w:proofErr w:type="spellStart"/>
      <w:r w:rsidRPr="000D787F">
        <w:rPr>
          <w:rFonts w:eastAsia="+mn-ea"/>
          <w:b/>
          <w:bCs/>
          <w:color w:val="000000"/>
          <w:sz w:val="24"/>
          <w:szCs w:val="24"/>
          <w:lang w:val="fr-FR" w:eastAsia="ro-RO"/>
        </w:rPr>
        <w:t>Ordonanţa</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Guvernului</w:t>
      </w:r>
      <w:proofErr w:type="spellEnd"/>
      <w:r w:rsidRPr="000D787F">
        <w:rPr>
          <w:rFonts w:eastAsia="+mn-ea"/>
          <w:b/>
          <w:bCs/>
          <w:color w:val="000000"/>
          <w:sz w:val="24"/>
          <w:szCs w:val="24"/>
          <w:lang w:val="fr-FR" w:eastAsia="ro-RO"/>
        </w:rPr>
        <w:t xml:space="preserve"> nr.33/2002</w:t>
      </w:r>
      <w:r w:rsidR="006450D5">
        <w:rPr>
          <w:rFonts w:eastAsia="+mn-ea"/>
          <w:b/>
          <w:bCs/>
          <w:color w:val="000000"/>
          <w:sz w:val="24"/>
          <w:szCs w:val="24"/>
          <w:lang w:val="fr-FR" w:eastAsia="ro-RO"/>
        </w:rPr>
        <w:t xml:space="preserve"> </w:t>
      </w:r>
      <w:proofErr w:type="spellStart"/>
      <w:r w:rsidR="006450D5">
        <w:rPr>
          <w:rFonts w:eastAsia="+mn-ea"/>
          <w:b/>
          <w:bCs/>
          <w:color w:val="000000"/>
          <w:sz w:val="24"/>
          <w:szCs w:val="24"/>
          <w:lang w:val="fr-FR" w:eastAsia="ro-RO"/>
        </w:rPr>
        <w:t>defineste</w:t>
      </w:r>
      <w:proofErr w:type="spellEnd"/>
      <w:r w:rsidRPr="000D787F">
        <w:rPr>
          <w:rFonts w:eastAsia="+mn-ea"/>
          <w:color w:val="000000"/>
          <w:sz w:val="24"/>
          <w:szCs w:val="24"/>
          <w:lang w:val="fr-FR" w:eastAsia="ro-RO"/>
        </w:rPr>
        <w:t>:</w:t>
      </w:r>
    </w:p>
    <w:p w14:paraId="12E911F5" w14:textId="77777777" w:rsidR="00C4499E" w:rsidRPr="000D787F" w:rsidRDefault="00C4499E" w:rsidP="00C4499E">
      <w:pPr>
        <w:ind w:left="547" w:hanging="547"/>
        <w:jc w:val="both"/>
        <w:textAlignment w:val="baseline"/>
        <w:rPr>
          <w:sz w:val="24"/>
          <w:szCs w:val="24"/>
          <w:lang w:eastAsia="ro-RO"/>
        </w:rPr>
      </w:pPr>
      <w:r w:rsidRPr="000D787F">
        <w:rPr>
          <w:rFonts w:eastAsia="+mn-ea"/>
          <w:i/>
          <w:iCs/>
          <w:color w:val="000000"/>
          <w:sz w:val="24"/>
          <w:szCs w:val="24"/>
          <w:lang w:val="fr-FR" w:eastAsia="ro-RO"/>
        </w:rPr>
        <w:t>certificat</w:t>
      </w:r>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documentul</w:t>
      </w:r>
      <w:proofErr w:type="spellEnd"/>
      <w:r w:rsidRPr="000D787F">
        <w:rPr>
          <w:rFonts w:eastAsia="+mn-ea"/>
          <w:color w:val="000000"/>
          <w:sz w:val="24"/>
          <w:szCs w:val="24"/>
          <w:lang w:val="fr-FR" w:eastAsia="ro-RO"/>
        </w:rPr>
        <w:t xml:space="preserve"> ce </w:t>
      </w:r>
      <w:proofErr w:type="spellStart"/>
      <w:r w:rsidRPr="000D787F">
        <w:rPr>
          <w:rFonts w:eastAsia="+mn-ea"/>
          <w:color w:val="000000"/>
          <w:sz w:val="24"/>
          <w:szCs w:val="24"/>
          <w:lang w:val="fr-FR" w:eastAsia="ro-RO"/>
        </w:rPr>
        <w:t>confirmă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exactitatea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realitatea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fapt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atestă</w:t>
      </w:r>
      <w:proofErr w:type="spellEnd"/>
      <w:r w:rsidRPr="000D787F">
        <w:rPr>
          <w:rFonts w:eastAsia="+mn-ea"/>
          <w:color w:val="000000"/>
          <w:sz w:val="24"/>
          <w:szCs w:val="24"/>
          <w:lang w:val="fr-FR" w:eastAsia="ro-RO"/>
        </w:rPr>
        <w:t xml:space="preserve"> o </w:t>
      </w:r>
      <w:proofErr w:type="spellStart"/>
      <w:r w:rsidRPr="000D787F">
        <w:rPr>
          <w:rFonts w:eastAsia="+mn-ea"/>
          <w:color w:val="000000"/>
          <w:sz w:val="24"/>
          <w:szCs w:val="24"/>
          <w:lang w:val="fr-FR" w:eastAsia="ro-RO"/>
        </w:rPr>
        <w:t>anumită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calitate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vederea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valorificării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anumitor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drepturi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către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persoana</w:t>
      </w:r>
      <w:proofErr w:type="spellEnd"/>
      <w:r w:rsidRPr="000D787F">
        <w:rPr>
          <w:rFonts w:eastAsia="+mn-ea"/>
          <w:color w:val="000000"/>
          <w:sz w:val="24"/>
          <w:szCs w:val="24"/>
          <w:lang w:val="fr-FR" w:eastAsia="ro-RO"/>
        </w:rPr>
        <w:t xml:space="preserve"> care </w:t>
      </w:r>
      <w:proofErr w:type="spellStart"/>
      <w:r w:rsidRPr="000D787F">
        <w:rPr>
          <w:rFonts w:eastAsia="+mn-ea"/>
          <w:color w:val="000000"/>
          <w:sz w:val="24"/>
          <w:szCs w:val="24"/>
          <w:lang w:val="fr-FR" w:eastAsia="ro-RO"/>
        </w:rPr>
        <w:t>solicită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eliberarea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acestuia</w:t>
      </w:r>
      <w:proofErr w:type="spellEnd"/>
    </w:p>
    <w:p w14:paraId="12629409" w14:textId="77777777" w:rsidR="00C4499E" w:rsidRPr="000D787F" w:rsidRDefault="00C4499E" w:rsidP="00C4499E">
      <w:pPr>
        <w:ind w:left="547" w:hanging="547"/>
        <w:jc w:val="both"/>
        <w:textAlignment w:val="baseline"/>
        <w:rPr>
          <w:rFonts w:eastAsia="+mn-ea"/>
          <w:i/>
          <w:iCs/>
          <w:color w:val="000000"/>
          <w:sz w:val="24"/>
          <w:szCs w:val="24"/>
          <w:lang w:val="fr-FR" w:eastAsia="ro-RO"/>
        </w:rPr>
      </w:pPr>
      <w:proofErr w:type="spellStart"/>
      <w:r w:rsidRPr="000D787F">
        <w:rPr>
          <w:rFonts w:eastAsia="+mn-ea"/>
          <w:i/>
          <w:iCs/>
          <w:color w:val="000000"/>
          <w:sz w:val="24"/>
          <w:szCs w:val="24"/>
          <w:lang w:val="fr-FR" w:eastAsia="ro-RO"/>
        </w:rPr>
        <w:t>adeverinţă</w:t>
      </w:r>
      <w:proofErr w:type="spellEnd"/>
      <w:r w:rsidRPr="000D787F">
        <w:rPr>
          <w:rFonts w:eastAsia="+mn-ea"/>
          <w:i/>
          <w:iCs/>
          <w:color w:val="000000"/>
          <w:sz w:val="24"/>
          <w:szCs w:val="24"/>
          <w:lang w:val="fr-FR" w:eastAsia="ro-RO"/>
        </w:rPr>
        <w:t xml:space="preserve"> </w:t>
      </w: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documentul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w:t>
      </w:r>
      <w:proofErr w:type="spellEnd"/>
      <w:r w:rsidRPr="000D787F">
        <w:rPr>
          <w:rFonts w:eastAsia="+mn-ea"/>
          <w:color w:val="000000"/>
          <w:sz w:val="24"/>
          <w:szCs w:val="24"/>
          <w:lang w:val="fr-FR" w:eastAsia="ro-RO"/>
        </w:rPr>
        <w:t xml:space="preserve"> care se </w:t>
      </w:r>
      <w:proofErr w:type="spellStart"/>
      <w:r w:rsidRPr="000D787F">
        <w:rPr>
          <w:rFonts w:eastAsia="+mn-ea"/>
          <w:color w:val="000000"/>
          <w:sz w:val="24"/>
          <w:szCs w:val="24"/>
          <w:lang w:val="fr-FR" w:eastAsia="ro-RO"/>
        </w:rPr>
        <w:t>atestă</w:t>
      </w:r>
      <w:proofErr w:type="spellEnd"/>
      <w:r w:rsidRPr="000D787F">
        <w:rPr>
          <w:rFonts w:eastAsia="+mn-ea"/>
          <w:color w:val="000000"/>
          <w:sz w:val="24"/>
          <w:szCs w:val="24"/>
          <w:lang w:val="fr-FR" w:eastAsia="ro-RO"/>
        </w:rPr>
        <w:t xml:space="preserve"> un </w:t>
      </w:r>
      <w:proofErr w:type="spellStart"/>
      <w:r w:rsidRPr="000D787F">
        <w:rPr>
          <w:rFonts w:eastAsia="+mn-ea"/>
          <w:color w:val="000000"/>
          <w:sz w:val="24"/>
          <w:szCs w:val="24"/>
          <w:lang w:val="fr-FR" w:eastAsia="ro-RO"/>
        </w:rPr>
        <w:t>drept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un </w:t>
      </w:r>
      <w:proofErr w:type="spellStart"/>
      <w:r w:rsidRPr="000D787F">
        <w:rPr>
          <w:rFonts w:eastAsia="+mn-ea"/>
          <w:color w:val="000000"/>
          <w:sz w:val="24"/>
          <w:szCs w:val="24"/>
          <w:lang w:val="fr-FR" w:eastAsia="ro-RO"/>
        </w:rPr>
        <w:t>fapt</w:t>
      </w:r>
      <w:proofErr w:type="spellEnd"/>
      <w:r w:rsidRPr="000D787F">
        <w:rPr>
          <w:rFonts w:eastAsia="+mn-ea"/>
          <w:i/>
          <w:iCs/>
          <w:color w:val="000000"/>
          <w:sz w:val="24"/>
          <w:szCs w:val="24"/>
          <w:lang w:val="fr-FR" w:eastAsia="ro-RO"/>
        </w:rPr>
        <w:t>.</w:t>
      </w:r>
    </w:p>
    <w:p w14:paraId="6AD5E14D" w14:textId="77777777" w:rsidR="00C4499E" w:rsidRPr="000D787F" w:rsidRDefault="00C4499E" w:rsidP="00C4499E">
      <w:pPr>
        <w:ind w:left="547" w:hanging="547"/>
        <w:jc w:val="both"/>
        <w:textAlignment w:val="baseline"/>
        <w:rPr>
          <w:sz w:val="24"/>
          <w:szCs w:val="24"/>
          <w:lang w:eastAsia="ro-RO"/>
        </w:rPr>
      </w:pPr>
    </w:p>
    <w:p w14:paraId="2A31447B" w14:textId="77777777" w:rsidR="00C4499E" w:rsidRPr="000D787F" w:rsidRDefault="00C4499E" w:rsidP="006A0E1D">
      <w:pPr>
        <w:numPr>
          <w:ilvl w:val="0"/>
          <w:numId w:val="139"/>
        </w:numPr>
        <w:contextualSpacing/>
        <w:jc w:val="both"/>
        <w:textAlignment w:val="baseline"/>
        <w:rPr>
          <w:rFonts w:eastAsia="+mj-ea"/>
          <w:b/>
          <w:bCs/>
          <w:color w:val="000000"/>
          <w:sz w:val="24"/>
          <w:szCs w:val="24"/>
          <w:lang w:eastAsia="ro-RO"/>
        </w:rPr>
      </w:pPr>
      <w:proofErr w:type="spellStart"/>
      <w:r w:rsidRPr="000D787F">
        <w:rPr>
          <w:rFonts w:eastAsia="+mj-ea"/>
          <w:b/>
          <w:bCs/>
          <w:color w:val="000000"/>
          <w:sz w:val="24"/>
          <w:szCs w:val="24"/>
          <w:lang w:eastAsia="ro-RO"/>
        </w:rPr>
        <w:t>Formalităţi</w:t>
      </w:r>
      <w:proofErr w:type="spellEnd"/>
      <w:r w:rsidRPr="000D787F">
        <w:rPr>
          <w:rFonts w:eastAsia="+mj-ea"/>
          <w:b/>
          <w:bCs/>
          <w:color w:val="000000"/>
          <w:sz w:val="24"/>
          <w:szCs w:val="24"/>
          <w:lang w:eastAsia="ro-RO"/>
        </w:rPr>
        <w:t xml:space="preserve"> </w:t>
      </w:r>
      <w:proofErr w:type="spellStart"/>
      <w:r w:rsidRPr="000D787F">
        <w:rPr>
          <w:rFonts w:eastAsia="+mj-ea"/>
          <w:b/>
          <w:bCs/>
          <w:color w:val="000000"/>
          <w:sz w:val="24"/>
          <w:szCs w:val="24"/>
          <w:lang w:eastAsia="ro-RO"/>
        </w:rPr>
        <w:t>procedurale</w:t>
      </w:r>
      <w:proofErr w:type="spellEnd"/>
      <w:r w:rsidRPr="000D787F">
        <w:rPr>
          <w:rFonts w:eastAsia="+mj-ea"/>
          <w:b/>
          <w:bCs/>
          <w:color w:val="000000"/>
          <w:sz w:val="24"/>
          <w:szCs w:val="24"/>
          <w:lang w:eastAsia="ro-RO"/>
        </w:rPr>
        <w:t xml:space="preserve"> </w:t>
      </w:r>
      <w:proofErr w:type="spellStart"/>
      <w:r w:rsidRPr="000D787F">
        <w:rPr>
          <w:rFonts w:eastAsia="+mj-ea"/>
          <w:b/>
          <w:bCs/>
          <w:color w:val="000000"/>
          <w:sz w:val="24"/>
          <w:szCs w:val="24"/>
          <w:lang w:eastAsia="ro-RO"/>
        </w:rPr>
        <w:t>anterioare</w:t>
      </w:r>
      <w:proofErr w:type="spellEnd"/>
      <w:r w:rsidRPr="000D787F">
        <w:rPr>
          <w:rFonts w:eastAsia="+mj-ea"/>
          <w:b/>
          <w:bCs/>
          <w:color w:val="000000"/>
          <w:sz w:val="24"/>
          <w:szCs w:val="24"/>
          <w:lang w:eastAsia="ro-RO"/>
        </w:rPr>
        <w:t xml:space="preserve"> </w:t>
      </w:r>
      <w:proofErr w:type="spellStart"/>
      <w:r w:rsidRPr="000D787F">
        <w:rPr>
          <w:rFonts w:eastAsia="+mj-ea"/>
          <w:b/>
          <w:bCs/>
          <w:color w:val="000000"/>
          <w:sz w:val="24"/>
          <w:szCs w:val="24"/>
          <w:lang w:eastAsia="ro-RO"/>
        </w:rPr>
        <w:t>emiterii</w:t>
      </w:r>
      <w:proofErr w:type="spellEnd"/>
      <w:r w:rsidRPr="000D787F">
        <w:rPr>
          <w:rFonts w:eastAsia="+mj-ea"/>
          <w:b/>
          <w:bCs/>
          <w:color w:val="000000"/>
          <w:sz w:val="24"/>
          <w:szCs w:val="24"/>
          <w:lang w:eastAsia="ro-RO"/>
        </w:rPr>
        <w:t xml:space="preserve"> </w:t>
      </w:r>
      <w:proofErr w:type="spellStart"/>
      <w:r w:rsidRPr="000D787F">
        <w:rPr>
          <w:rFonts w:eastAsia="+mj-ea"/>
          <w:b/>
          <w:bCs/>
          <w:color w:val="000000"/>
          <w:sz w:val="24"/>
          <w:szCs w:val="24"/>
          <w:lang w:eastAsia="ro-RO"/>
        </w:rPr>
        <w:t>actului</w:t>
      </w:r>
      <w:proofErr w:type="spellEnd"/>
      <w:r w:rsidRPr="000D787F">
        <w:rPr>
          <w:rFonts w:eastAsia="+mj-ea"/>
          <w:b/>
          <w:bCs/>
          <w:color w:val="000000"/>
          <w:sz w:val="24"/>
          <w:szCs w:val="24"/>
          <w:lang w:eastAsia="ro-RO"/>
        </w:rPr>
        <w:t xml:space="preserve"> </w:t>
      </w:r>
      <w:proofErr w:type="spellStart"/>
      <w:r w:rsidRPr="000D787F">
        <w:rPr>
          <w:rFonts w:eastAsia="+mj-ea"/>
          <w:b/>
          <w:bCs/>
          <w:color w:val="000000"/>
          <w:sz w:val="24"/>
          <w:szCs w:val="24"/>
          <w:lang w:eastAsia="ro-RO"/>
        </w:rPr>
        <w:t>administrativ</w:t>
      </w:r>
      <w:proofErr w:type="spellEnd"/>
      <w:r w:rsidRPr="000D787F">
        <w:rPr>
          <w:rFonts w:eastAsia="+mj-ea"/>
          <w:b/>
          <w:bCs/>
          <w:color w:val="000000"/>
          <w:sz w:val="24"/>
          <w:szCs w:val="24"/>
          <w:lang w:eastAsia="ro-RO"/>
        </w:rPr>
        <w:t xml:space="preserve">. </w:t>
      </w:r>
    </w:p>
    <w:p w14:paraId="3F1CDFC0" w14:textId="77777777" w:rsidR="00C4499E" w:rsidRPr="000D787F" w:rsidRDefault="00C4499E" w:rsidP="00C4499E">
      <w:pPr>
        <w:jc w:val="both"/>
        <w:textAlignment w:val="baseline"/>
        <w:rPr>
          <w:rFonts w:eastAsia="+mj-ea"/>
          <w:b/>
          <w:bCs/>
          <w:color w:val="000000"/>
          <w:sz w:val="24"/>
          <w:szCs w:val="24"/>
        </w:rPr>
      </w:pPr>
      <w:r w:rsidRPr="000D787F">
        <w:rPr>
          <w:rFonts w:eastAsia="+mj-ea"/>
          <w:b/>
          <w:bCs/>
          <w:color w:val="000000"/>
          <w:sz w:val="24"/>
          <w:szCs w:val="24"/>
        </w:rPr>
        <w:t xml:space="preserve">a.1. </w:t>
      </w:r>
      <w:proofErr w:type="spellStart"/>
      <w:r w:rsidRPr="000D787F">
        <w:rPr>
          <w:rFonts w:eastAsia="+mj-ea"/>
          <w:b/>
          <w:bCs/>
          <w:color w:val="000000"/>
          <w:sz w:val="24"/>
          <w:szCs w:val="24"/>
        </w:rPr>
        <w:t>Procedurile</w:t>
      </w:r>
      <w:proofErr w:type="spellEnd"/>
      <w:r w:rsidRPr="000D787F">
        <w:rPr>
          <w:rFonts w:eastAsia="+mj-ea"/>
          <w:b/>
          <w:bCs/>
          <w:color w:val="000000"/>
          <w:sz w:val="24"/>
          <w:szCs w:val="24"/>
        </w:rPr>
        <w:t xml:space="preserve"> consultative</w:t>
      </w:r>
      <w:r w:rsidRPr="000D787F">
        <w:rPr>
          <w:rFonts w:eastAsia="+mj-ea"/>
          <w:color w:val="000000"/>
          <w:sz w:val="24"/>
          <w:szCs w:val="24"/>
        </w:rPr>
        <w:t>.</w:t>
      </w:r>
    </w:p>
    <w:p w14:paraId="51C0A403"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b/>
          <w:bCs/>
          <w:color w:val="000000"/>
          <w:sz w:val="24"/>
          <w:szCs w:val="24"/>
          <w:lang w:val="fr-FR" w:eastAsia="ro-RO"/>
        </w:rPr>
        <w:t>Consultarea</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facultativă</w:t>
      </w:r>
      <w:proofErr w:type="spellEnd"/>
      <w:r w:rsidRPr="000D787F">
        <w:rPr>
          <w:rFonts w:eastAsia="+mn-ea"/>
          <w:color w:val="000000"/>
          <w:sz w:val="24"/>
          <w:szCs w:val="24"/>
          <w:lang w:val="fr-FR" w:eastAsia="ro-RO"/>
        </w:rPr>
        <w:t xml:space="preserve"> </w:t>
      </w:r>
      <w:r w:rsidRPr="000D787F">
        <w:rPr>
          <w:rFonts w:eastAsia="+mn-ea"/>
          <w:b/>
          <w:bCs/>
          <w:color w:val="000000"/>
          <w:sz w:val="24"/>
          <w:szCs w:val="24"/>
          <w:lang w:val="fr-FR" w:eastAsia="ro-RO"/>
        </w:rPr>
        <w:t>(</w:t>
      </w:r>
      <w:proofErr w:type="spellStart"/>
      <w:r w:rsidRPr="000D787F">
        <w:rPr>
          <w:rFonts w:eastAsia="+mn-ea"/>
          <w:b/>
          <w:bCs/>
          <w:color w:val="000000"/>
          <w:sz w:val="24"/>
          <w:szCs w:val="24"/>
          <w:lang w:val="fr-FR" w:eastAsia="ro-RO"/>
        </w:rPr>
        <w:t>avizul</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facultativ</w:t>
      </w:r>
      <w:proofErr w:type="spellEnd"/>
      <w:r w:rsidRPr="000D787F">
        <w:rPr>
          <w:rFonts w:eastAsia="+mn-ea"/>
          <w:b/>
          <w:bCs/>
          <w:color w:val="000000"/>
          <w:sz w:val="24"/>
          <w:szCs w:val="24"/>
          <w:lang w:val="fr-FR" w:eastAsia="ro-RO"/>
        </w:rPr>
        <w:t>)</w:t>
      </w:r>
    </w:p>
    <w:p w14:paraId="6660EA11" w14:textId="77777777" w:rsidR="00C4499E" w:rsidRPr="000D787F" w:rsidRDefault="00C4499E" w:rsidP="006A0E1D">
      <w:pPr>
        <w:numPr>
          <w:ilvl w:val="0"/>
          <w:numId w:val="140"/>
        </w:numPr>
        <w:contextualSpacing/>
        <w:jc w:val="both"/>
        <w:textAlignment w:val="baseline"/>
        <w:rPr>
          <w:sz w:val="24"/>
          <w:szCs w:val="24"/>
          <w:lang w:eastAsia="ro-RO"/>
        </w:rPr>
      </w:pPr>
      <w:proofErr w:type="spellStart"/>
      <w:r w:rsidRPr="000D787F">
        <w:rPr>
          <w:rFonts w:eastAsia="+mn-ea"/>
          <w:color w:val="000000"/>
          <w:sz w:val="24"/>
          <w:szCs w:val="24"/>
          <w:lang w:val="fr-FR" w:eastAsia="ro-RO"/>
        </w:rPr>
        <w:t>solicitarea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avizului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rămâne</w:t>
      </w:r>
      <w:proofErr w:type="spellEnd"/>
      <w:r w:rsidRPr="000D787F">
        <w:rPr>
          <w:rFonts w:eastAsia="+mn-ea"/>
          <w:color w:val="000000"/>
          <w:sz w:val="24"/>
          <w:szCs w:val="24"/>
          <w:lang w:val="fr-FR" w:eastAsia="ro-RO"/>
        </w:rPr>
        <w:t xml:space="preserve"> la </w:t>
      </w:r>
      <w:proofErr w:type="spellStart"/>
      <w:r w:rsidRPr="000D787F">
        <w:rPr>
          <w:rFonts w:eastAsia="+mn-ea"/>
          <w:color w:val="000000"/>
          <w:sz w:val="24"/>
          <w:szCs w:val="24"/>
          <w:lang w:val="fr-FR" w:eastAsia="ro-RO"/>
        </w:rPr>
        <w:t>latitudinea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autorităţii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w:t>
      </w:r>
    </w:p>
    <w:p w14:paraId="2F008C5B" w14:textId="77777777" w:rsidR="00C4499E" w:rsidRPr="000D787F" w:rsidRDefault="00C4499E" w:rsidP="006A0E1D">
      <w:pPr>
        <w:numPr>
          <w:ilvl w:val="0"/>
          <w:numId w:val="140"/>
        </w:numPr>
        <w:contextualSpacing/>
        <w:jc w:val="both"/>
        <w:textAlignment w:val="baseline"/>
        <w:rPr>
          <w:sz w:val="24"/>
          <w:szCs w:val="24"/>
          <w:lang w:eastAsia="ro-RO"/>
        </w:rPr>
      </w:pPr>
      <w:proofErr w:type="spellStart"/>
      <w:r w:rsidRPr="000D787F">
        <w:rPr>
          <w:rFonts w:eastAsia="+mn-ea"/>
          <w:color w:val="000000"/>
          <w:sz w:val="24"/>
          <w:szCs w:val="24"/>
          <w:lang w:val="fr-FR" w:eastAsia="ro-RO"/>
        </w:rPr>
        <w:t>dacă</w:t>
      </w:r>
      <w:proofErr w:type="spellEnd"/>
      <w:r w:rsidRPr="000D787F">
        <w:rPr>
          <w:rFonts w:eastAsia="+mn-ea"/>
          <w:color w:val="000000"/>
          <w:sz w:val="24"/>
          <w:szCs w:val="24"/>
          <w:lang w:val="fr-FR" w:eastAsia="ro-RO"/>
        </w:rPr>
        <w:t xml:space="preserve"> l-a </w:t>
      </w:r>
      <w:proofErr w:type="spellStart"/>
      <w:r w:rsidRPr="000D787F">
        <w:rPr>
          <w:rFonts w:eastAsia="+mn-ea"/>
          <w:color w:val="000000"/>
          <w:sz w:val="24"/>
          <w:szCs w:val="24"/>
          <w:lang w:val="fr-FR" w:eastAsia="ro-RO"/>
        </w:rPr>
        <w:t>solicitat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poate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ţine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nu </w:t>
      </w:r>
      <w:proofErr w:type="spellStart"/>
      <w:r w:rsidRPr="000D787F">
        <w:rPr>
          <w:rFonts w:eastAsia="+mn-ea"/>
          <w:color w:val="000000"/>
          <w:sz w:val="24"/>
          <w:szCs w:val="24"/>
          <w:lang w:val="fr-FR" w:eastAsia="ro-RO"/>
        </w:rPr>
        <w:t>seama</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conţinutul</w:t>
      </w:r>
      <w:proofErr w:type="spellEnd"/>
      <w:r w:rsidRPr="000D787F">
        <w:rPr>
          <w:rFonts w:eastAsia="+mn-ea"/>
          <w:color w:val="000000"/>
          <w:sz w:val="24"/>
          <w:szCs w:val="24"/>
          <w:lang w:val="fr-FR" w:eastAsia="ro-RO"/>
        </w:rPr>
        <w:t xml:space="preserve"> lui la </w:t>
      </w:r>
      <w:proofErr w:type="spellStart"/>
      <w:r w:rsidRPr="000D787F">
        <w:rPr>
          <w:rFonts w:eastAsia="+mn-ea"/>
          <w:color w:val="000000"/>
          <w:sz w:val="24"/>
          <w:szCs w:val="24"/>
          <w:lang w:val="fr-FR" w:eastAsia="ro-RO"/>
        </w:rPr>
        <w:t>emiterea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p>
    <w:p w14:paraId="43155467" w14:textId="77777777" w:rsidR="00C4499E" w:rsidRPr="000D787F" w:rsidRDefault="00C4499E" w:rsidP="006A0E1D">
      <w:pPr>
        <w:numPr>
          <w:ilvl w:val="0"/>
          <w:numId w:val="140"/>
        </w:numPr>
        <w:contextualSpacing/>
        <w:jc w:val="both"/>
        <w:textAlignment w:val="baseline"/>
        <w:rPr>
          <w:sz w:val="24"/>
          <w:szCs w:val="24"/>
          <w:lang w:eastAsia="ro-RO"/>
        </w:rPr>
      </w:pPr>
      <w:r w:rsidRPr="000D787F">
        <w:rPr>
          <w:rFonts w:eastAsia="+mn-ea"/>
          <w:color w:val="000000"/>
          <w:sz w:val="24"/>
          <w:szCs w:val="24"/>
          <w:lang w:val="fr-FR" w:eastAsia="ro-RO"/>
        </w:rPr>
        <w:t>a</w:t>
      </w:r>
      <w:proofErr w:type="spellStart"/>
      <w:r w:rsidRPr="000D787F">
        <w:rPr>
          <w:rFonts w:eastAsia="+mn-ea"/>
          <w:color w:val="000000"/>
          <w:sz w:val="24"/>
          <w:szCs w:val="24"/>
          <w:lang w:eastAsia="ro-RO"/>
        </w:rPr>
        <w:t>utoritatea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emitentă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poate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modifica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şi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după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consultare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proiectul</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fără</w:t>
      </w:r>
      <w:proofErr w:type="spellEnd"/>
      <w:r w:rsidRPr="000D787F">
        <w:rPr>
          <w:rFonts w:eastAsia="+mn-ea"/>
          <w:color w:val="000000"/>
          <w:sz w:val="24"/>
          <w:szCs w:val="24"/>
          <w:lang w:eastAsia="ro-RO"/>
        </w:rPr>
        <w:t xml:space="preserve"> a fi </w:t>
      </w:r>
      <w:proofErr w:type="spellStart"/>
      <w:r w:rsidRPr="000D787F">
        <w:rPr>
          <w:rFonts w:eastAsia="+mn-ea"/>
          <w:color w:val="000000"/>
          <w:sz w:val="24"/>
          <w:szCs w:val="24"/>
          <w:lang w:eastAsia="ro-RO"/>
        </w:rPr>
        <w:t>obligată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să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recurgă</w:t>
      </w:r>
      <w:proofErr w:type="spellEnd"/>
      <w:r w:rsidRPr="000D787F">
        <w:rPr>
          <w:rFonts w:eastAsia="+mn-ea"/>
          <w:color w:val="000000"/>
          <w:sz w:val="24"/>
          <w:szCs w:val="24"/>
          <w:lang w:eastAsia="ro-RO"/>
        </w:rPr>
        <w:t xml:space="preserve"> la o </w:t>
      </w:r>
      <w:proofErr w:type="spellStart"/>
      <w:r w:rsidRPr="000D787F">
        <w:rPr>
          <w:rFonts w:eastAsia="+mn-ea"/>
          <w:color w:val="000000"/>
          <w:sz w:val="24"/>
          <w:szCs w:val="24"/>
          <w:lang w:eastAsia="ro-RO"/>
        </w:rPr>
        <w:t>altă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consultare</w:t>
      </w:r>
      <w:proofErr w:type="spellEnd"/>
    </w:p>
    <w:p w14:paraId="2453C8FD"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b/>
          <w:bCs/>
          <w:color w:val="000000"/>
          <w:sz w:val="24"/>
          <w:szCs w:val="24"/>
          <w:lang w:val="fr-FR" w:eastAsia="ro-RO"/>
        </w:rPr>
        <w:t>Consultarea</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obligatorie</w:t>
      </w:r>
      <w:proofErr w:type="spellEnd"/>
      <w:r w:rsidRPr="000D787F">
        <w:rPr>
          <w:rFonts w:eastAsia="+mn-ea"/>
          <w:color w:val="000000"/>
          <w:sz w:val="24"/>
          <w:szCs w:val="24"/>
          <w:lang w:val="fr-FR" w:eastAsia="ro-RO"/>
        </w:rPr>
        <w:t xml:space="preserve"> </w:t>
      </w:r>
      <w:r w:rsidRPr="000D787F">
        <w:rPr>
          <w:rFonts w:eastAsia="+mn-ea"/>
          <w:b/>
          <w:bCs/>
          <w:color w:val="000000"/>
          <w:sz w:val="24"/>
          <w:szCs w:val="24"/>
          <w:lang w:val="fr-FR" w:eastAsia="ro-RO"/>
        </w:rPr>
        <w:t>(</w:t>
      </w:r>
      <w:proofErr w:type="spellStart"/>
      <w:r w:rsidRPr="000D787F">
        <w:rPr>
          <w:rFonts w:eastAsia="+mn-ea"/>
          <w:b/>
          <w:bCs/>
          <w:color w:val="000000"/>
          <w:sz w:val="24"/>
          <w:szCs w:val="24"/>
          <w:lang w:val="fr-FR" w:eastAsia="ro-RO"/>
        </w:rPr>
        <w:t>avizul</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consultativ</w:t>
      </w:r>
      <w:proofErr w:type="spellEnd"/>
      <w:r w:rsidRPr="000D787F">
        <w:rPr>
          <w:rFonts w:eastAsia="+mn-ea"/>
          <w:b/>
          <w:bCs/>
          <w:color w:val="000000"/>
          <w:sz w:val="24"/>
          <w:szCs w:val="24"/>
          <w:lang w:val="fr-FR" w:eastAsia="ro-RO"/>
        </w:rPr>
        <w:t>)</w:t>
      </w:r>
      <w:r w:rsidRPr="000D787F">
        <w:rPr>
          <w:rFonts w:eastAsia="+mn-ea"/>
          <w:color w:val="000000"/>
          <w:sz w:val="24"/>
          <w:szCs w:val="24"/>
          <w:lang w:val="fr-FR" w:eastAsia="ro-RO"/>
        </w:rPr>
        <w:t xml:space="preserve">. </w:t>
      </w:r>
    </w:p>
    <w:p w14:paraId="3D525605" w14:textId="77777777" w:rsidR="00C4499E" w:rsidRPr="000D787F" w:rsidRDefault="00C4499E" w:rsidP="006A0E1D">
      <w:pPr>
        <w:numPr>
          <w:ilvl w:val="0"/>
          <w:numId w:val="141"/>
        </w:numPr>
        <w:contextualSpacing/>
        <w:jc w:val="both"/>
        <w:textAlignment w:val="baseline"/>
        <w:rPr>
          <w:sz w:val="24"/>
          <w:szCs w:val="24"/>
          <w:lang w:eastAsia="ro-RO"/>
        </w:rPr>
      </w:pPr>
      <w:proofErr w:type="spellStart"/>
      <w:r w:rsidRPr="000D787F">
        <w:rPr>
          <w:rFonts w:eastAsia="+mn-ea"/>
          <w:color w:val="000000"/>
          <w:sz w:val="24"/>
          <w:szCs w:val="24"/>
          <w:lang w:val="fr-FR" w:eastAsia="ro-RO"/>
        </w:rPr>
        <w:t>autoritatea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emitentă</w:t>
      </w:r>
      <w:proofErr w:type="spellEnd"/>
      <w:r w:rsidRPr="000D787F">
        <w:rPr>
          <w:rFonts w:eastAsia="+mn-ea"/>
          <w:color w:val="000000"/>
          <w:sz w:val="24"/>
          <w:szCs w:val="24"/>
          <w:lang w:val="fr-FR" w:eastAsia="ro-RO"/>
        </w:rPr>
        <w:t xml:space="preserve"> este </w:t>
      </w:r>
      <w:proofErr w:type="spellStart"/>
      <w:r w:rsidRPr="000D787F">
        <w:rPr>
          <w:rFonts w:eastAsia="+mn-ea"/>
          <w:color w:val="000000"/>
          <w:sz w:val="24"/>
          <w:szCs w:val="24"/>
          <w:lang w:val="fr-FR" w:eastAsia="ro-RO"/>
        </w:rPr>
        <w:t>obligată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w:t>
      </w:r>
      <w:proofErr w:type="spellEnd"/>
      <w:r w:rsidRPr="000D787F">
        <w:rPr>
          <w:rFonts w:eastAsia="+mn-ea"/>
          <w:color w:val="000000"/>
          <w:sz w:val="24"/>
          <w:szCs w:val="24"/>
          <w:lang w:val="fr-FR" w:eastAsia="ro-RO"/>
        </w:rPr>
        <w:t xml:space="preserve"> lege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solicite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opinia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alte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autorităţi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publicului</w:t>
      </w:r>
      <w:proofErr w:type="spellEnd"/>
      <w:r w:rsidRPr="000D787F">
        <w:rPr>
          <w:rFonts w:eastAsia="+mn-ea"/>
          <w:color w:val="000000"/>
          <w:sz w:val="24"/>
          <w:szCs w:val="24"/>
          <w:lang w:val="fr-FR" w:eastAsia="ro-RO"/>
        </w:rPr>
        <w:t xml:space="preserve">, </w:t>
      </w:r>
    </w:p>
    <w:p w14:paraId="1ABADBEE" w14:textId="77777777" w:rsidR="00C4499E" w:rsidRPr="000D787F" w:rsidRDefault="00C4499E" w:rsidP="006A0E1D">
      <w:pPr>
        <w:numPr>
          <w:ilvl w:val="0"/>
          <w:numId w:val="141"/>
        </w:numPr>
        <w:contextualSpacing/>
        <w:jc w:val="both"/>
        <w:textAlignment w:val="baseline"/>
        <w:rPr>
          <w:sz w:val="24"/>
          <w:szCs w:val="24"/>
          <w:lang w:eastAsia="ro-RO"/>
        </w:rPr>
      </w:pPr>
      <w:proofErr w:type="spellStart"/>
      <w:r w:rsidRPr="000D787F">
        <w:rPr>
          <w:rFonts w:eastAsia="+mn-ea"/>
          <w:i/>
          <w:iCs/>
          <w:color w:val="000000"/>
          <w:sz w:val="24"/>
          <w:szCs w:val="24"/>
          <w:lang w:val="fr-FR" w:eastAsia="ro-RO"/>
        </w:rPr>
        <w:t>însă</w:t>
      </w:r>
      <w:proofErr w:type="spellEnd"/>
      <w:r w:rsidRPr="000D787F">
        <w:rPr>
          <w:rFonts w:eastAsia="+mn-ea"/>
          <w:i/>
          <w:iCs/>
          <w:color w:val="000000"/>
          <w:sz w:val="24"/>
          <w:szCs w:val="24"/>
          <w:lang w:val="fr-FR" w:eastAsia="ro-RO"/>
        </w:rPr>
        <w:t xml:space="preserve"> </w:t>
      </w:r>
      <w:r w:rsidRPr="000D787F">
        <w:rPr>
          <w:rFonts w:eastAsia="+mn-ea"/>
          <w:color w:val="000000"/>
          <w:sz w:val="24"/>
          <w:szCs w:val="24"/>
          <w:lang w:val="fr-FR" w:eastAsia="ro-RO"/>
        </w:rPr>
        <w:t xml:space="preserve">nu </w:t>
      </w:r>
      <w:proofErr w:type="spellStart"/>
      <w:r w:rsidRPr="000D787F">
        <w:rPr>
          <w:rFonts w:eastAsia="+mn-ea"/>
          <w:color w:val="000000"/>
          <w:sz w:val="24"/>
          <w:szCs w:val="24"/>
          <w:lang w:val="fr-FR" w:eastAsia="ro-RO"/>
        </w:rPr>
        <w:t>trebuie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se </w:t>
      </w:r>
      <w:proofErr w:type="spellStart"/>
      <w:r w:rsidRPr="000D787F">
        <w:rPr>
          <w:rFonts w:eastAsia="+mn-ea"/>
          <w:color w:val="000000"/>
          <w:sz w:val="24"/>
          <w:szCs w:val="24"/>
          <w:lang w:val="fr-FR" w:eastAsia="ro-RO"/>
        </w:rPr>
        <w:t>conformeze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acelei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opinii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atunci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când</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w:t>
      </w:r>
    </w:p>
    <w:p w14:paraId="0D93F256" w14:textId="77777777" w:rsidR="00C4499E" w:rsidRPr="000D787F" w:rsidRDefault="00C4499E" w:rsidP="006A0E1D">
      <w:pPr>
        <w:numPr>
          <w:ilvl w:val="0"/>
          <w:numId w:val="141"/>
        </w:numPr>
        <w:contextualSpacing/>
        <w:jc w:val="both"/>
        <w:textAlignment w:val="baseline"/>
        <w:rPr>
          <w:sz w:val="24"/>
          <w:szCs w:val="24"/>
          <w:lang w:eastAsia="ro-RO"/>
        </w:rPr>
      </w:pPr>
      <w:proofErr w:type="spellStart"/>
      <w:r w:rsidRPr="000D787F">
        <w:rPr>
          <w:rFonts w:eastAsia="+mn-ea"/>
          <w:color w:val="000000"/>
          <w:sz w:val="24"/>
          <w:szCs w:val="24"/>
          <w:lang w:val="fr-FR" w:eastAsia="ro-RO"/>
        </w:rPr>
        <w:t>actul</w:t>
      </w:r>
      <w:proofErr w:type="spellEnd"/>
      <w:r w:rsidRPr="000D787F">
        <w:rPr>
          <w:rFonts w:eastAsia="+mn-ea"/>
          <w:color w:val="000000"/>
          <w:sz w:val="24"/>
          <w:szCs w:val="24"/>
          <w:lang w:val="fr-FR" w:eastAsia="ro-RO"/>
        </w:rPr>
        <w:t xml:space="preserve"> final </w:t>
      </w:r>
      <w:proofErr w:type="spellStart"/>
      <w:r w:rsidRPr="000D787F">
        <w:rPr>
          <w:rFonts w:eastAsia="+mn-ea"/>
          <w:color w:val="000000"/>
          <w:sz w:val="24"/>
          <w:szCs w:val="24"/>
          <w:lang w:val="fr-FR" w:eastAsia="ro-RO"/>
        </w:rPr>
        <w:t>trebuie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corespundă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proiectului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supus</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consultării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modificare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proiectului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antrenând</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obligativitatea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noi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consultări</w:t>
      </w:r>
      <w:proofErr w:type="spellEnd"/>
    </w:p>
    <w:p w14:paraId="7FC47B8B"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b/>
          <w:bCs/>
          <w:color w:val="000000"/>
          <w:sz w:val="24"/>
          <w:szCs w:val="24"/>
          <w:lang w:eastAsia="ro-RO"/>
        </w:rPr>
        <w:t>Procedura</w:t>
      </w:r>
      <w:proofErr w:type="spellEnd"/>
      <w:r w:rsidRPr="000D787F">
        <w:rPr>
          <w:rFonts w:eastAsia="+mn-ea"/>
          <w:b/>
          <w:bCs/>
          <w:color w:val="000000"/>
          <w:sz w:val="24"/>
          <w:szCs w:val="24"/>
          <w:lang w:eastAsia="ro-RO"/>
        </w:rPr>
        <w:t xml:space="preserve"> </w:t>
      </w:r>
      <w:proofErr w:type="spellStart"/>
      <w:r w:rsidRPr="000D787F">
        <w:rPr>
          <w:rFonts w:eastAsia="+mn-ea"/>
          <w:b/>
          <w:bCs/>
          <w:color w:val="000000"/>
          <w:sz w:val="24"/>
          <w:szCs w:val="24"/>
          <w:lang w:eastAsia="ro-RO"/>
        </w:rPr>
        <w:t>avizului</w:t>
      </w:r>
      <w:proofErr w:type="spellEnd"/>
      <w:r w:rsidRPr="000D787F">
        <w:rPr>
          <w:rFonts w:eastAsia="+mn-ea"/>
          <w:b/>
          <w:bCs/>
          <w:color w:val="000000"/>
          <w:sz w:val="24"/>
          <w:szCs w:val="24"/>
          <w:lang w:eastAsia="ro-RO"/>
        </w:rPr>
        <w:t xml:space="preserve"> conform</w:t>
      </w:r>
    </w:p>
    <w:p w14:paraId="2FC48D71" w14:textId="77777777" w:rsidR="00C4499E" w:rsidRPr="000D787F" w:rsidRDefault="00C4499E" w:rsidP="006A0E1D">
      <w:pPr>
        <w:numPr>
          <w:ilvl w:val="0"/>
          <w:numId w:val="142"/>
        </w:numPr>
        <w:contextualSpacing/>
        <w:jc w:val="both"/>
        <w:textAlignment w:val="baseline"/>
        <w:rPr>
          <w:sz w:val="24"/>
          <w:szCs w:val="24"/>
          <w:lang w:eastAsia="ro-RO"/>
        </w:rPr>
      </w:pPr>
      <w:proofErr w:type="spellStart"/>
      <w:r w:rsidRPr="000D787F">
        <w:rPr>
          <w:rFonts w:eastAsia="+mn-ea"/>
          <w:color w:val="000000"/>
          <w:sz w:val="24"/>
          <w:szCs w:val="24"/>
          <w:lang w:eastAsia="ro-RO"/>
        </w:rPr>
        <w:t>este</w:t>
      </w:r>
      <w:proofErr w:type="spellEnd"/>
      <w:r w:rsidRPr="000D787F">
        <w:rPr>
          <w:rFonts w:eastAsia="+mn-ea"/>
          <w:color w:val="000000"/>
          <w:sz w:val="24"/>
          <w:szCs w:val="24"/>
          <w:lang w:eastAsia="ro-RO"/>
        </w:rPr>
        <w:t xml:space="preserve"> o </w:t>
      </w:r>
      <w:proofErr w:type="spellStart"/>
      <w:r w:rsidRPr="000D787F">
        <w:rPr>
          <w:rFonts w:eastAsia="+mn-ea"/>
          <w:color w:val="000000"/>
          <w:sz w:val="24"/>
          <w:szCs w:val="24"/>
          <w:lang w:eastAsia="ro-RO"/>
        </w:rPr>
        <w:t>procedură</w:t>
      </w:r>
      <w:proofErr w:type="spellEnd"/>
      <w:r w:rsidRPr="000D787F">
        <w:rPr>
          <w:rFonts w:eastAsia="+mn-ea"/>
          <w:color w:val="000000"/>
          <w:sz w:val="24"/>
          <w:szCs w:val="24"/>
          <w:lang w:eastAsia="ro-RO"/>
        </w:rPr>
        <w:t xml:space="preserve"> de </w:t>
      </w:r>
      <w:proofErr w:type="spellStart"/>
      <w:r w:rsidRPr="000D787F">
        <w:rPr>
          <w:rFonts w:eastAsia="+mn-ea"/>
          <w:color w:val="000000"/>
          <w:sz w:val="24"/>
          <w:szCs w:val="24"/>
          <w:lang w:eastAsia="ro-RO"/>
        </w:rPr>
        <w:t>excepţie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când</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legea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prevede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expres</w:t>
      </w:r>
      <w:proofErr w:type="spellEnd"/>
      <w:r w:rsidRPr="000D787F">
        <w:rPr>
          <w:rFonts w:eastAsia="+mn-ea"/>
          <w:color w:val="000000"/>
          <w:sz w:val="24"/>
          <w:szCs w:val="24"/>
          <w:lang w:eastAsia="ro-RO"/>
        </w:rPr>
        <w:t>)</w:t>
      </w:r>
    </w:p>
    <w:p w14:paraId="2272EAF7" w14:textId="77777777" w:rsidR="00C4499E" w:rsidRPr="000D787F" w:rsidRDefault="00C4499E" w:rsidP="006A0E1D">
      <w:pPr>
        <w:numPr>
          <w:ilvl w:val="0"/>
          <w:numId w:val="142"/>
        </w:numPr>
        <w:contextualSpacing/>
        <w:jc w:val="both"/>
        <w:textAlignment w:val="baseline"/>
        <w:rPr>
          <w:sz w:val="24"/>
          <w:szCs w:val="24"/>
          <w:lang w:eastAsia="ro-RO"/>
        </w:rPr>
      </w:pPr>
      <w:proofErr w:type="spellStart"/>
      <w:r w:rsidRPr="000D787F">
        <w:rPr>
          <w:rFonts w:eastAsia="+mn-ea"/>
          <w:color w:val="000000"/>
          <w:sz w:val="24"/>
          <w:szCs w:val="24"/>
          <w:lang w:eastAsia="ro-RO"/>
        </w:rPr>
        <w:t>legea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poate</w:t>
      </w:r>
      <w:proofErr w:type="spellEnd"/>
      <w:r w:rsidRPr="000D787F">
        <w:rPr>
          <w:rFonts w:eastAsia="+mn-ea"/>
          <w:color w:val="000000"/>
          <w:sz w:val="24"/>
          <w:szCs w:val="24"/>
          <w:lang w:eastAsia="ro-RO"/>
        </w:rPr>
        <w:t xml:space="preserve"> cere </w:t>
      </w:r>
      <w:proofErr w:type="spellStart"/>
      <w:r w:rsidRPr="000D787F">
        <w:rPr>
          <w:rFonts w:eastAsia="+mn-ea"/>
          <w:color w:val="000000"/>
          <w:sz w:val="24"/>
          <w:szCs w:val="24"/>
          <w:lang w:eastAsia="ro-RO"/>
        </w:rPr>
        <w:t>unei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autorităţi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publice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emiterea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ununi</w:t>
      </w:r>
      <w:proofErr w:type="spellEnd"/>
      <w:r w:rsidRPr="000D787F">
        <w:rPr>
          <w:rFonts w:eastAsia="+mn-ea"/>
          <w:color w:val="000000"/>
          <w:sz w:val="24"/>
          <w:szCs w:val="24"/>
          <w:lang w:eastAsia="ro-RO"/>
        </w:rPr>
        <w:t xml:space="preserve"> act </w:t>
      </w:r>
      <w:proofErr w:type="spellStart"/>
      <w:r w:rsidRPr="000D787F">
        <w:rPr>
          <w:rFonts w:eastAsia="+mn-ea"/>
          <w:color w:val="000000"/>
          <w:sz w:val="24"/>
          <w:szCs w:val="24"/>
          <w:lang w:eastAsia="ro-RO"/>
        </w:rPr>
        <w:t>numai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după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consultarea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prealabilă</w:t>
      </w:r>
      <w:proofErr w:type="spellEnd"/>
      <w:r w:rsidRPr="000D787F">
        <w:rPr>
          <w:rFonts w:eastAsia="+mn-ea"/>
          <w:color w:val="000000"/>
          <w:sz w:val="24"/>
          <w:szCs w:val="24"/>
          <w:lang w:eastAsia="ro-RO"/>
        </w:rPr>
        <w:t xml:space="preserve"> a </w:t>
      </w:r>
      <w:proofErr w:type="spellStart"/>
      <w:r w:rsidRPr="000D787F">
        <w:rPr>
          <w:rFonts w:eastAsia="+mn-ea"/>
          <w:color w:val="000000"/>
          <w:sz w:val="24"/>
          <w:szCs w:val="24"/>
          <w:lang w:eastAsia="ro-RO"/>
        </w:rPr>
        <w:t>unei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alte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autorităţi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publice</w:t>
      </w:r>
      <w:proofErr w:type="spellEnd"/>
      <w:r w:rsidRPr="000D787F">
        <w:rPr>
          <w:rFonts w:eastAsia="+mn-ea"/>
          <w:color w:val="000000"/>
          <w:sz w:val="24"/>
          <w:szCs w:val="24"/>
          <w:lang w:eastAsia="ro-RO"/>
        </w:rPr>
        <w:t xml:space="preserve">, </w:t>
      </w:r>
    </w:p>
    <w:p w14:paraId="2DACC113" w14:textId="77777777" w:rsidR="00C4499E" w:rsidRPr="000D787F" w:rsidRDefault="00C4499E" w:rsidP="006A0E1D">
      <w:pPr>
        <w:numPr>
          <w:ilvl w:val="0"/>
          <w:numId w:val="142"/>
        </w:numPr>
        <w:contextualSpacing/>
        <w:jc w:val="both"/>
        <w:textAlignment w:val="baseline"/>
        <w:rPr>
          <w:sz w:val="24"/>
          <w:szCs w:val="24"/>
          <w:lang w:eastAsia="ro-RO"/>
        </w:rPr>
      </w:pPr>
      <w:proofErr w:type="spellStart"/>
      <w:r w:rsidRPr="000D787F">
        <w:rPr>
          <w:rFonts w:eastAsia="+mn-ea"/>
          <w:color w:val="000000"/>
          <w:sz w:val="24"/>
          <w:szCs w:val="24"/>
          <w:lang w:eastAsia="ro-RO"/>
        </w:rPr>
        <w:t>actul</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administrativ</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emis</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trebuie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să</w:t>
      </w:r>
      <w:proofErr w:type="spellEnd"/>
      <w:r w:rsidRPr="000D787F">
        <w:rPr>
          <w:rFonts w:eastAsia="+mn-ea"/>
          <w:color w:val="000000"/>
          <w:sz w:val="24"/>
          <w:szCs w:val="24"/>
          <w:lang w:eastAsia="ro-RO"/>
        </w:rPr>
        <w:t xml:space="preserve"> fie </w:t>
      </w:r>
      <w:proofErr w:type="spellStart"/>
      <w:r w:rsidRPr="000D787F">
        <w:rPr>
          <w:rFonts w:eastAsia="+mn-ea"/>
          <w:color w:val="000000"/>
          <w:sz w:val="24"/>
          <w:szCs w:val="24"/>
          <w:lang w:eastAsia="ro-RO"/>
        </w:rPr>
        <w:t>în</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conformitate</w:t>
      </w:r>
      <w:proofErr w:type="spellEnd"/>
      <w:r w:rsidRPr="000D787F">
        <w:rPr>
          <w:rFonts w:eastAsia="+mn-ea"/>
          <w:color w:val="000000"/>
          <w:sz w:val="24"/>
          <w:szCs w:val="24"/>
          <w:lang w:eastAsia="ro-RO"/>
        </w:rPr>
        <w:t xml:space="preserve"> cu </w:t>
      </w:r>
      <w:proofErr w:type="spellStart"/>
      <w:r w:rsidRPr="000D787F">
        <w:rPr>
          <w:rFonts w:eastAsia="+mn-ea"/>
          <w:color w:val="000000"/>
          <w:sz w:val="24"/>
          <w:szCs w:val="24"/>
          <w:lang w:eastAsia="ro-RO"/>
        </w:rPr>
        <w:t>avizul</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astfel</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obţinut</w:t>
      </w:r>
      <w:proofErr w:type="spellEnd"/>
      <w:r w:rsidRPr="000D787F">
        <w:rPr>
          <w:rFonts w:eastAsia="+mn-ea"/>
          <w:color w:val="000000"/>
          <w:sz w:val="24"/>
          <w:szCs w:val="24"/>
          <w:lang w:eastAsia="ro-RO"/>
        </w:rPr>
        <w:t>.</w:t>
      </w:r>
    </w:p>
    <w:p w14:paraId="5777CA58" w14:textId="77777777" w:rsidR="00C4499E" w:rsidRPr="000D787F" w:rsidRDefault="00C4499E" w:rsidP="006A0E1D">
      <w:pPr>
        <w:numPr>
          <w:ilvl w:val="0"/>
          <w:numId w:val="142"/>
        </w:numPr>
        <w:contextualSpacing/>
        <w:jc w:val="both"/>
        <w:textAlignment w:val="baseline"/>
        <w:rPr>
          <w:sz w:val="24"/>
          <w:szCs w:val="24"/>
          <w:lang w:eastAsia="ro-RO"/>
        </w:rPr>
      </w:pPr>
      <w:proofErr w:type="spellStart"/>
      <w:r w:rsidRPr="000D787F">
        <w:rPr>
          <w:rFonts w:eastAsia="+mn-ea"/>
          <w:color w:val="000000"/>
          <w:sz w:val="24"/>
          <w:szCs w:val="24"/>
          <w:lang w:val="fr-FR" w:eastAsia="ro-RO"/>
        </w:rPr>
        <w:t>autoritatea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emitentă</w:t>
      </w:r>
      <w:proofErr w:type="spellEnd"/>
      <w:r w:rsidRPr="000D787F">
        <w:rPr>
          <w:rFonts w:eastAsia="+mn-ea"/>
          <w:color w:val="000000"/>
          <w:sz w:val="24"/>
          <w:szCs w:val="24"/>
          <w:lang w:val="fr-FR" w:eastAsia="ro-RO"/>
        </w:rPr>
        <w:t xml:space="preserve"> are </w:t>
      </w:r>
      <w:proofErr w:type="spellStart"/>
      <w:r w:rsidRPr="000D787F">
        <w:rPr>
          <w:rFonts w:eastAsia="+mn-ea"/>
          <w:color w:val="000000"/>
          <w:sz w:val="24"/>
          <w:szCs w:val="24"/>
          <w:lang w:val="fr-FR" w:eastAsia="ro-RO"/>
        </w:rPr>
        <w:t>doar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opţiunea</w:t>
      </w:r>
      <w:proofErr w:type="spellEnd"/>
      <w:r w:rsidRPr="000D787F">
        <w:rPr>
          <w:rFonts w:eastAsia="+mn-ea"/>
          <w:color w:val="000000"/>
          <w:sz w:val="24"/>
          <w:szCs w:val="24"/>
          <w:lang w:val="fr-FR" w:eastAsia="ro-RO"/>
        </w:rPr>
        <w:t xml:space="preserve"> de a </w:t>
      </w:r>
      <w:proofErr w:type="spellStart"/>
      <w:r w:rsidRPr="000D787F">
        <w:rPr>
          <w:rFonts w:eastAsia="+mn-ea"/>
          <w:color w:val="000000"/>
          <w:sz w:val="24"/>
          <w:szCs w:val="24"/>
          <w:lang w:val="fr-FR" w:eastAsia="ro-RO"/>
        </w:rPr>
        <w:t>nu-l</w:t>
      </w:r>
      <w:proofErr w:type="spellEnd"/>
      <w:r w:rsidRPr="000D787F">
        <w:rPr>
          <w:rFonts w:eastAsia="+mn-ea"/>
          <w:color w:val="000000"/>
          <w:sz w:val="24"/>
          <w:szCs w:val="24"/>
          <w:lang w:val="fr-FR" w:eastAsia="ro-RO"/>
        </w:rPr>
        <w:t xml:space="preserve"> mai </w:t>
      </w:r>
      <w:proofErr w:type="spellStart"/>
      <w:r w:rsidRPr="000D787F">
        <w:rPr>
          <w:rFonts w:eastAsia="+mn-ea"/>
          <w:color w:val="000000"/>
          <w:sz w:val="24"/>
          <w:szCs w:val="24"/>
          <w:lang w:val="fr-FR" w:eastAsia="ro-RO"/>
        </w:rPr>
        <w:t>emite</w:t>
      </w:r>
      <w:proofErr w:type="spellEnd"/>
      <w:r w:rsidRPr="000D787F">
        <w:rPr>
          <w:rFonts w:eastAsia="+mn-ea"/>
          <w:color w:val="000000"/>
          <w:sz w:val="24"/>
          <w:szCs w:val="24"/>
          <w:lang w:val="fr-FR" w:eastAsia="ro-RO"/>
        </w:rPr>
        <w:t xml:space="preserve"> (NU </w:t>
      </w:r>
      <w:proofErr w:type="spellStart"/>
      <w:r w:rsidRPr="000D787F">
        <w:rPr>
          <w:rFonts w:eastAsia="+mn-ea"/>
          <w:color w:val="000000"/>
          <w:sz w:val="24"/>
          <w:szCs w:val="24"/>
          <w:lang w:val="fr-FR" w:eastAsia="ro-RO"/>
        </w:rPr>
        <w:t>acceptă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respectarea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avizului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conform</w:t>
      </w:r>
      <w:proofErr w:type="spellEnd"/>
      <w:r w:rsidRPr="000D787F">
        <w:rPr>
          <w:rFonts w:eastAsia="+mn-ea"/>
          <w:color w:val="000000"/>
          <w:sz w:val="24"/>
          <w:szCs w:val="24"/>
          <w:lang w:val="fr-FR" w:eastAsia="ro-RO"/>
        </w:rPr>
        <w:t>).</w:t>
      </w:r>
    </w:p>
    <w:p w14:paraId="299A8702" w14:textId="77777777" w:rsidR="00FF412E" w:rsidRDefault="00C4499E" w:rsidP="00FF412E">
      <w:pPr>
        <w:ind w:left="360"/>
        <w:jc w:val="both"/>
        <w:textAlignment w:val="baseline"/>
        <w:rPr>
          <w:rFonts w:eastAsia="+mj-ea"/>
          <w:b/>
          <w:bCs/>
          <w:color w:val="000000"/>
          <w:sz w:val="24"/>
          <w:szCs w:val="24"/>
          <w:lang w:val="fr-FR"/>
        </w:rPr>
      </w:pPr>
      <w:proofErr w:type="spellStart"/>
      <w:r w:rsidRPr="000D787F">
        <w:rPr>
          <w:rFonts w:eastAsia="+mj-ea"/>
          <w:b/>
          <w:bCs/>
          <w:color w:val="000000"/>
          <w:sz w:val="24"/>
          <w:szCs w:val="24"/>
          <w:lang w:val="fr-FR"/>
        </w:rPr>
        <w:t>Proceduri</w:t>
      </w:r>
      <w:proofErr w:type="spellEnd"/>
      <w:r w:rsidRPr="000D787F">
        <w:rPr>
          <w:rFonts w:eastAsia="+mj-ea"/>
          <w:b/>
          <w:bCs/>
          <w:color w:val="000000"/>
          <w:sz w:val="24"/>
          <w:szCs w:val="24"/>
          <w:lang w:val="fr-FR"/>
        </w:rPr>
        <w:t xml:space="preserve"> consultative </w:t>
      </w:r>
      <w:proofErr w:type="spellStart"/>
      <w:r w:rsidRPr="000D787F">
        <w:rPr>
          <w:rFonts w:eastAsia="+mj-ea"/>
          <w:b/>
          <w:bCs/>
          <w:color w:val="000000"/>
          <w:sz w:val="24"/>
          <w:szCs w:val="24"/>
          <w:lang w:val="fr-FR"/>
        </w:rPr>
        <w:t>impuse</w:t>
      </w:r>
      <w:proofErr w:type="spellEnd"/>
      <w:r w:rsidRPr="000D787F">
        <w:rPr>
          <w:rFonts w:eastAsia="+mj-ea"/>
          <w:b/>
          <w:bCs/>
          <w:color w:val="000000"/>
          <w:sz w:val="24"/>
          <w:szCs w:val="24"/>
          <w:lang w:val="fr-FR"/>
        </w:rPr>
        <w:t xml:space="preserve"> de </w:t>
      </w:r>
      <w:proofErr w:type="spellStart"/>
      <w:r w:rsidRPr="000D787F">
        <w:rPr>
          <w:rFonts w:eastAsia="+mj-ea"/>
          <w:b/>
          <w:bCs/>
          <w:color w:val="000000"/>
          <w:sz w:val="24"/>
          <w:szCs w:val="24"/>
          <w:lang w:val="fr-FR"/>
        </w:rPr>
        <w:t>imperativul</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asigurării</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transparenţei</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decizion</w:t>
      </w:r>
      <w:r w:rsidR="00FF412E">
        <w:rPr>
          <w:rFonts w:eastAsia="+mj-ea"/>
          <w:b/>
          <w:bCs/>
          <w:color w:val="000000"/>
          <w:sz w:val="24"/>
          <w:szCs w:val="24"/>
          <w:lang w:val="fr-FR"/>
        </w:rPr>
        <w:t>ale</w:t>
      </w:r>
      <w:proofErr w:type="spellEnd"/>
      <w:r w:rsidR="00FF412E">
        <w:rPr>
          <w:rFonts w:eastAsia="+mj-ea"/>
          <w:b/>
          <w:bCs/>
          <w:color w:val="000000"/>
          <w:sz w:val="24"/>
          <w:szCs w:val="24"/>
          <w:lang w:val="fr-FR"/>
        </w:rPr>
        <w:t xml:space="preserve"> </w:t>
      </w:r>
      <w:proofErr w:type="spellStart"/>
      <w:r w:rsidR="00FF412E">
        <w:rPr>
          <w:rFonts w:eastAsia="+mj-ea"/>
          <w:b/>
          <w:bCs/>
          <w:color w:val="000000"/>
          <w:sz w:val="24"/>
          <w:szCs w:val="24"/>
          <w:lang w:val="fr-FR"/>
        </w:rPr>
        <w:t>în</w:t>
      </w:r>
      <w:proofErr w:type="spellEnd"/>
      <w:r w:rsidR="00FF412E">
        <w:rPr>
          <w:rFonts w:eastAsia="+mj-ea"/>
          <w:b/>
          <w:bCs/>
          <w:color w:val="000000"/>
          <w:sz w:val="24"/>
          <w:szCs w:val="24"/>
          <w:lang w:val="fr-FR"/>
        </w:rPr>
        <w:t xml:space="preserve"> </w:t>
      </w:r>
      <w:proofErr w:type="spellStart"/>
      <w:r w:rsidR="00FF412E">
        <w:rPr>
          <w:rFonts w:eastAsia="+mj-ea"/>
          <w:b/>
          <w:bCs/>
          <w:color w:val="000000"/>
          <w:sz w:val="24"/>
          <w:szCs w:val="24"/>
          <w:lang w:val="fr-FR"/>
        </w:rPr>
        <w:t>administraţia</w:t>
      </w:r>
      <w:proofErr w:type="spellEnd"/>
      <w:r w:rsidR="00FF412E">
        <w:rPr>
          <w:rFonts w:eastAsia="+mj-ea"/>
          <w:b/>
          <w:bCs/>
          <w:color w:val="000000"/>
          <w:sz w:val="24"/>
          <w:szCs w:val="24"/>
          <w:lang w:val="fr-FR"/>
        </w:rPr>
        <w:t xml:space="preserve"> </w:t>
      </w:r>
      <w:proofErr w:type="spellStart"/>
      <w:r w:rsidR="00FF412E">
        <w:rPr>
          <w:rFonts w:eastAsia="+mj-ea"/>
          <w:b/>
          <w:bCs/>
          <w:color w:val="000000"/>
          <w:sz w:val="24"/>
          <w:szCs w:val="24"/>
          <w:lang w:val="fr-FR"/>
        </w:rPr>
        <w:t>publică</w:t>
      </w:r>
      <w:proofErr w:type="spellEnd"/>
      <w:r w:rsidR="00FF412E">
        <w:rPr>
          <w:rFonts w:eastAsia="+mj-ea"/>
          <w:b/>
          <w:bCs/>
          <w:color w:val="000000"/>
          <w:sz w:val="24"/>
          <w:szCs w:val="24"/>
          <w:lang w:val="fr-FR"/>
        </w:rPr>
        <w:t xml:space="preserve">. </w:t>
      </w:r>
    </w:p>
    <w:p w14:paraId="283A26ED" w14:textId="77777777" w:rsidR="00C4499E" w:rsidRPr="000D787F" w:rsidRDefault="00C4499E" w:rsidP="00FF412E">
      <w:pPr>
        <w:ind w:left="360"/>
        <w:jc w:val="both"/>
        <w:textAlignment w:val="baseline"/>
        <w:rPr>
          <w:sz w:val="24"/>
          <w:szCs w:val="24"/>
          <w:lang w:eastAsia="ro-RO"/>
        </w:rPr>
      </w:pPr>
      <w:proofErr w:type="spellStart"/>
      <w:r w:rsidRPr="000D787F">
        <w:rPr>
          <w:rFonts w:eastAsia="+mn-ea"/>
          <w:b/>
          <w:bCs/>
          <w:i/>
          <w:iCs/>
          <w:color w:val="000000"/>
          <w:sz w:val="24"/>
          <w:szCs w:val="24"/>
          <w:lang w:val="fr-FR" w:eastAsia="ro-RO"/>
        </w:rPr>
        <w:t>Sediul</w:t>
      </w:r>
      <w:proofErr w:type="spellEnd"/>
      <w:r w:rsidRPr="000D787F">
        <w:rPr>
          <w:rFonts w:eastAsia="+mn-ea"/>
          <w:b/>
          <w:bCs/>
          <w:i/>
          <w:iCs/>
          <w:color w:val="000000"/>
          <w:sz w:val="24"/>
          <w:szCs w:val="24"/>
          <w:lang w:val="fr-FR" w:eastAsia="ro-RO"/>
        </w:rPr>
        <w:t xml:space="preserve"> </w:t>
      </w:r>
      <w:proofErr w:type="spellStart"/>
      <w:r w:rsidRPr="000D787F">
        <w:rPr>
          <w:rFonts w:eastAsia="+mn-ea"/>
          <w:b/>
          <w:bCs/>
          <w:i/>
          <w:iCs/>
          <w:color w:val="000000"/>
          <w:sz w:val="24"/>
          <w:szCs w:val="24"/>
          <w:lang w:val="fr-FR" w:eastAsia="ro-RO"/>
        </w:rPr>
        <w:t>materiei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Legea</w:t>
      </w:r>
      <w:proofErr w:type="spellEnd"/>
      <w:r w:rsidRPr="000D787F">
        <w:rPr>
          <w:rFonts w:eastAsia="+mn-ea"/>
          <w:color w:val="000000"/>
          <w:sz w:val="24"/>
          <w:szCs w:val="24"/>
          <w:lang w:val="fr-FR" w:eastAsia="ro-RO"/>
        </w:rPr>
        <w:t xml:space="preserve"> nr. 52/2003 </w:t>
      </w:r>
      <w:proofErr w:type="spellStart"/>
      <w:r w:rsidRPr="000D787F">
        <w:rPr>
          <w:rFonts w:eastAsia="+mn-ea"/>
          <w:color w:val="000000"/>
          <w:sz w:val="24"/>
          <w:szCs w:val="24"/>
          <w:lang w:val="fr-FR" w:eastAsia="ro-RO"/>
        </w:rPr>
        <w:t>privind</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transparenţa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decizională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administraţia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publică</w:t>
      </w:r>
      <w:proofErr w:type="spellEnd"/>
    </w:p>
    <w:p w14:paraId="59F42BB6" w14:textId="77777777" w:rsidR="00C4499E" w:rsidRPr="000D787F" w:rsidRDefault="00C4499E" w:rsidP="00FF412E">
      <w:pPr>
        <w:ind w:left="547" w:hanging="187"/>
        <w:jc w:val="both"/>
        <w:textAlignment w:val="baseline"/>
        <w:rPr>
          <w:sz w:val="24"/>
          <w:szCs w:val="24"/>
          <w:lang w:eastAsia="ro-RO"/>
        </w:rPr>
      </w:pPr>
      <w:proofErr w:type="spellStart"/>
      <w:r w:rsidRPr="000D787F">
        <w:rPr>
          <w:rFonts w:eastAsia="+mn-ea"/>
          <w:b/>
          <w:bCs/>
          <w:i/>
          <w:iCs/>
          <w:color w:val="000000"/>
          <w:sz w:val="24"/>
          <w:szCs w:val="24"/>
          <w:lang w:val="fr-FR" w:eastAsia="ro-RO"/>
        </w:rPr>
        <w:t>Sunt</w:t>
      </w:r>
      <w:proofErr w:type="spellEnd"/>
      <w:r w:rsidRPr="000D787F">
        <w:rPr>
          <w:rFonts w:eastAsia="+mn-ea"/>
          <w:b/>
          <w:bCs/>
          <w:i/>
          <w:iCs/>
          <w:color w:val="000000"/>
          <w:sz w:val="24"/>
          <w:szCs w:val="24"/>
          <w:lang w:val="fr-FR" w:eastAsia="ro-RO"/>
        </w:rPr>
        <w:t xml:space="preserve"> </w:t>
      </w:r>
      <w:proofErr w:type="spellStart"/>
      <w:r w:rsidRPr="000D787F">
        <w:rPr>
          <w:rFonts w:eastAsia="+mn-ea"/>
          <w:b/>
          <w:bCs/>
          <w:i/>
          <w:iCs/>
          <w:color w:val="000000"/>
          <w:sz w:val="24"/>
          <w:szCs w:val="24"/>
          <w:lang w:val="fr-FR" w:eastAsia="ro-RO"/>
        </w:rPr>
        <w:t>obligate</w:t>
      </w:r>
      <w:proofErr w:type="spellEnd"/>
      <w:r w:rsidRPr="000D787F">
        <w:rPr>
          <w:rFonts w:eastAsia="+mn-ea"/>
          <w:color w:val="000000"/>
          <w:sz w:val="24"/>
          <w:szCs w:val="24"/>
          <w:lang w:val="fr-FR" w:eastAsia="ro-RO"/>
        </w:rPr>
        <w:t xml:space="preserve"> </w:t>
      </w:r>
      <w:proofErr w:type="spellStart"/>
      <w:r w:rsidRPr="000D787F">
        <w:rPr>
          <w:rFonts w:eastAsia="+mn-ea"/>
          <w:b/>
          <w:bCs/>
          <w:i/>
          <w:iCs/>
          <w:color w:val="000000"/>
          <w:sz w:val="24"/>
          <w:szCs w:val="24"/>
          <w:lang w:val="fr-FR" w:eastAsia="ro-RO"/>
        </w:rPr>
        <w:t>să</w:t>
      </w:r>
      <w:proofErr w:type="spellEnd"/>
      <w:r w:rsidRPr="000D787F">
        <w:rPr>
          <w:rFonts w:eastAsia="+mn-ea"/>
          <w:b/>
          <w:bCs/>
          <w:i/>
          <w:iCs/>
          <w:color w:val="000000"/>
          <w:sz w:val="24"/>
          <w:szCs w:val="24"/>
          <w:lang w:val="fr-FR" w:eastAsia="ro-RO"/>
        </w:rPr>
        <w:t xml:space="preserve"> respecte </w:t>
      </w:r>
      <w:proofErr w:type="spellStart"/>
      <w:r w:rsidRPr="000D787F">
        <w:rPr>
          <w:rFonts w:eastAsia="+mn-ea"/>
          <w:b/>
          <w:bCs/>
          <w:i/>
          <w:iCs/>
          <w:color w:val="000000"/>
          <w:sz w:val="24"/>
          <w:szCs w:val="24"/>
          <w:lang w:val="fr-FR" w:eastAsia="ro-RO"/>
        </w:rPr>
        <w:t>dispoziţiile</w:t>
      </w:r>
      <w:proofErr w:type="spellEnd"/>
      <w:r w:rsidRPr="000D787F">
        <w:rPr>
          <w:rFonts w:eastAsia="+mn-ea"/>
          <w:b/>
          <w:bCs/>
          <w:i/>
          <w:iCs/>
          <w:color w:val="000000"/>
          <w:sz w:val="24"/>
          <w:szCs w:val="24"/>
          <w:lang w:val="fr-FR" w:eastAsia="ro-RO"/>
        </w:rPr>
        <w:t xml:space="preserve"> </w:t>
      </w:r>
      <w:proofErr w:type="spellStart"/>
      <w:r w:rsidRPr="000D787F">
        <w:rPr>
          <w:rFonts w:eastAsia="+mn-ea"/>
          <w:b/>
          <w:bCs/>
          <w:i/>
          <w:iCs/>
          <w:color w:val="000000"/>
          <w:sz w:val="24"/>
          <w:szCs w:val="24"/>
          <w:lang w:val="fr-FR" w:eastAsia="ro-RO"/>
        </w:rPr>
        <w:t>legii</w:t>
      </w:r>
      <w:proofErr w:type="spellEnd"/>
      <w:r w:rsidRPr="000D787F">
        <w:rPr>
          <w:rFonts w:eastAsia="+mn-ea"/>
          <w:color w:val="000000"/>
          <w:sz w:val="24"/>
          <w:szCs w:val="24"/>
          <w:lang w:val="fr-FR" w:eastAsia="ro-RO"/>
        </w:rPr>
        <w:t xml:space="preserve"> : </w:t>
      </w:r>
    </w:p>
    <w:p w14:paraId="073DC840" w14:textId="77777777" w:rsidR="00C4499E" w:rsidRPr="000D787F" w:rsidRDefault="00C4499E" w:rsidP="00FF412E">
      <w:pPr>
        <w:ind w:firstLine="360"/>
        <w:jc w:val="both"/>
        <w:textAlignment w:val="baseline"/>
        <w:rPr>
          <w:sz w:val="24"/>
          <w:szCs w:val="24"/>
          <w:lang w:eastAsia="ro-RO"/>
        </w:rPr>
      </w:pPr>
      <w:r w:rsidRPr="000D787F">
        <w:rPr>
          <w:rFonts w:eastAsia="+mn-ea"/>
          <w:color w:val="000000"/>
          <w:sz w:val="24"/>
          <w:szCs w:val="24"/>
          <w:lang w:val="fr-FR" w:eastAsia="ro-RO"/>
        </w:rPr>
        <w:t xml:space="preserve">a) </w:t>
      </w:r>
      <w:proofErr w:type="spellStart"/>
      <w:r w:rsidRPr="000D787F">
        <w:rPr>
          <w:rFonts w:eastAsia="+mn-ea"/>
          <w:color w:val="000000"/>
          <w:sz w:val="24"/>
          <w:szCs w:val="24"/>
          <w:lang w:val="fr-FR" w:eastAsia="ro-RO"/>
        </w:rPr>
        <w:t>autorităţile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administraţiei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 xml:space="preserve"> centrale (M., </w:t>
      </w:r>
      <w:proofErr w:type="spellStart"/>
      <w:r w:rsidRPr="000D787F">
        <w:rPr>
          <w:rFonts w:eastAsia="+mn-ea"/>
          <w:color w:val="000000"/>
          <w:sz w:val="24"/>
          <w:szCs w:val="24"/>
          <w:lang w:val="fr-FR" w:eastAsia="ro-RO"/>
        </w:rPr>
        <w:t>alte</w:t>
      </w:r>
      <w:proofErr w:type="spellEnd"/>
      <w:r w:rsidRPr="000D787F">
        <w:rPr>
          <w:rFonts w:eastAsia="+mn-ea"/>
          <w:color w:val="000000"/>
          <w:sz w:val="24"/>
          <w:szCs w:val="24"/>
          <w:lang w:val="fr-FR" w:eastAsia="ro-RO"/>
        </w:rPr>
        <w:t xml:space="preserve"> organe centrale </w:t>
      </w:r>
      <w:proofErr w:type="spellStart"/>
      <w:r w:rsidRPr="000D787F">
        <w:rPr>
          <w:rFonts w:eastAsia="+mn-ea"/>
          <w:color w:val="000000"/>
          <w:sz w:val="24"/>
          <w:szCs w:val="24"/>
          <w:lang w:val="fr-FR" w:eastAsia="ro-RO"/>
        </w:rPr>
        <w:t>sub</w:t>
      </w:r>
      <w:proofErr w:type="spellEnd"/>
      <w:r w:rsidRPr="000D787F">
        <w:rPr>
          <w:rFonts w:eastAsia="+mn-ea"/>
          <w:color w:val="000000"/>
          <w:sz w:val="24"/>
          <w:szCs w:val="24"/>
          <w:lang w:val="fr-FR" w:eastAsia="ro-RO"/>
        </w:rPr>
        <w:t xml:space="preserve">. G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M., SPD,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Aut</w:t>
      </w:r>
      <w:proofErr w:type="spellEnd"/>
      <w:r w:rsidRPr="000D787F">
        <w:rPr>
          <w:rFonts w:eastAsia="+mn-ea"/>
          <w:color w:val="000000"/>
          <w:sz w:val="24"/>
          <w:szCs w:val="24"/>
          <w:lang w:val="fr-FR" w:eastAsia="ro-RO"/>
        </w:rPr>
        <w:t xml:space="preserve">. adm. Autonome); </w:t>
      </w:r>
    </w:p>
    <w:p w14:paraId="6837FEA3" w14:textId="77777777" w:rsidR="00C4499E" w:rsidRPr="000D787F" w:rsidRDefault="00C4499E" w:rsidP="00FF412E">
      <w:pPr>
        <w:ind w:left="547" w:firstLine="173"/>
        <w:jc w:val="both"/>
        <w:textAlignment w:val="baseline"/>
        <w:rPr>
          <w:sz w:val="24"/>
          <w:szCs w:val="24"/>
          <w:lang w:eastAsia="ro-RO"/>
        </w:rPr>
      </w:pPr>
      <w:r w:rsidRPr="000D787F">
        <w:rPr>
          <w:rFonts w:eastAsia="+mn-ea"/>
          <w:color w:val="000000"/>
          <w:sz w:val="24"/>
          <w:szCs w:val="24"/>
          <w:lang w:val="fr-FR" w:eastAsia="ro-RO"/>
        </w:rPr>
        <w:t xml:space="preserve">b) </w:t>
      </w:r>
      <w:proofErr w:type="spellStart"/>
      <w:r w:rsidRPr="000D787F">
        <w:rPr>
          <w:rFonts w:eastAsia="+mn-ea"/>
          <w:color w:val="000000"/>
          <w:sz w:val="24"/>
          <w:szCs w:val="24"/>
          <w:lang w:val="fr-FR" w:eastAsia="ro-RO"/>
        </w:rPr>
        <w:t>autorităţile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administraţiei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 xml:space="preserve"> locale (CL., CJ., </w:t>
      </w:r>
      <w:proofErr w:type="spellStart"/>
      <w:r w:rsidRPr="000D787F">
        <w:rPr>
          <w:rFonts w:eastAsia="+mn-ea"/>
          <w:color w:val="000000"/>
          <w:sz w:val="24"/>
          <w:szCs w:val="24"/>
          <w:lang w:val="fr-FR" w:eastAsia="ro-RO"/>
        </w:rPr>
        <w:t>primarii</w:t>
      </w:r>
      <w:proofErr w:type="spellEnd"/>
      <w:r w:rsidRPr="000D787F">
        <w:rPr>
          <w:rFonts w:eastAsia="+mn-ea"/>
          <w:color w:val="000000"/>
          <w:sz w:val="24"/>
          <w:szCs w:val="24"/>
          <w:lang w:val="fr-FR" w:eastAsia="ro-RO"/>
        </w:rPr>
        <w:t xml:space="preserve">, IP.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SP. de </w:t>
      </w:r>
      <w:proofErr w:type="spellStart"/>
      <w:r w:rsidRPr="000D787F">
        <w:rPr>
          <w:rFonts w:eastAsia="+mn-ea"/>
          <w:color w:val="000000"/>
          <w:sz w:val="24"/>
          <w:szCs w:val="24"/>
          <w:lang w:val="fr-FR" w:eastAsia="ro-RO"/>
        </w:rPr>
        <w:t>interes</w:t>
      </w:r>
      <w:proofErr w:type="spellEnd"/>
      <w:r w:rsidRPr="000D787F">
        <w:rPr>
          <w:rFonts w:eastAsia="+mn-ea"/>
          <w:color w:val="000000"/>
          <w:sz w:val="24"/>
          <w:szCs w:val="24"/>
          <w:lang w:val="fr-FR" w:eastAsia="ro-RO"/>
        </w:rPr>
        <w:t xml:space="preserve"> local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judeţean</w:t>
      </w:r>
      <w:proofErr w:type="spellEnd"/>
      <w:r w:rsidRPr="000D787F">
        <w:rPr>
          <w:rFonts w:eastAsia="+mn-ea"/>
          <w:color w:val="000000"/>
          <w:sz w:val="24"/>
          <w:szCs w:val="24"/>
          <w:lang w:val="fr-FR" w:eastAsia="ro-RO"/>
        </w:rPr>
        <w:t>)</w:t>
      </w:r>
    </w:p>
    <w:p w14:paraId="4730A6AE" w14:textId="77777777" w:rsidR="00FF412E" w:rsidRDefault="00FF412E" w:rsidP="00FF412E">
      <w:pPr>
        <w:ind w:left="547"/>
        <w:jc w:val="both"/>
        <w:textAlignment w:val="baseline"/>
        <w:rPr>
          <w:rFonts w:eastAsia="+mn-ea"/>
          <w:b/>
          <w:bCs/>
          <w:i/>
          <w:iCs/>
          <w:color w:val="000000"/>
          <w:sz w:val="24"/>
          <w:szCs w:val="24"/>
          <w:lang w:val="fr-FR" w:eastAsia="ro-RO"/>
        </w:rPr>
      </w:pPr>
    </w:p>
    <w:p w14:paraId="30773788" w14:textId="77777777" w:rsidR="00C4499E" w:rsidRPr="000D787F" w:rsidRDefault="00C4499E" w:rsidP="00FF412E">
      <w:pPr>
        <w:ind w:left="547"/>
        <w:jc w:val="both"/>
        <w:textAlignment w:val="baseline"/>
        <w:rPr>
          <w:sz w:val="24"/>
          <w:szCs w:val="24"/>
          <w:lang w:eastAsia="ro-RO"/>
        </w:rPr>
      </w:pPr>
      <w:proofErr w:type="spellStart"/>
      <w:r w:rsidRPr="000D787F">
        <w:rPr>
          <w:rFonts w:eastAsia="+mn-ea"/>
          <w:b/>
          <w:bCs/>
          <w:i/>
          <w:iCs/>
          <w:color w:val="000000"/>
          <w:sz w:val="24"/>
          <w:szCs w:val="24"/>
          <w:lang w:val="fr-FR" w:eastAsia="ro-RO"/>
        </w:rPr>
        <w:lastRenderedPageBreak/>
        <w:t>Excepţie</w:t>
      </w:r>
      <w:proofErr w:type="spellEnd"/>
      <w:r w:rsidRPr="000D787F">
        <w:rPr>
          <w:rFonts w:eastAsia="+mn-ea"/>
          <w:color w:val="000000"/>
          <w:sz w:val="24"/>
          <w:szCs w:val="24"/>
          <w:lang w:val="fr-FR" w:eastAsia="ro-RO"/>
        </w:rPr>
        <w:t xml:space="preserve"> de la </w:t>
      </w:r>
      <w:proofErr w:type="spellStart"/>
      <w:r w:rsidRPr="000D787F">
        <w:rPr>
          <w:rFonts w:eastAsia="+mn-ea"/>
          <w:color w:val="000000"/>
          <w:sz w:val="24"/>
          <w:szCs w:val="24"/>
          <w:lang w:val="fr-FR" w:eastAsia="ro-RO"/>
        </w:rPr>
        <w:t>aplicarea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legii</w:t>
      </w:r>
      <w:proofErr w:type="spellEnd"/>
      <w:r w:rsidRPr="000D787F">
        <w:rPr>
          <w:rFonts w:eastAsia="+mn-ea"/>
          <w:color w:val="000000"/>
          <w:sz w:val="24"/>
          <w:szCs w:val="24"/>
          <w:lang w:val="fr-FR" w:eastAsia="ro-RO"/>
        </w:rPr>
        <w:t xml:space="preserve"> fac:</w:t>
      </w:r>
    </w:p>
    <w:p w14:paraId="689A1978"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 xml:space="preserve">a) </w:t>
      </w:r>
      <w:proofErr w:type="spellStart"/>
      <w:r w:rsidRPr="000D787F">
        <w:rPr>
          <w:rFonts w:eastAsia="+mn-ea"/>
          <w:color w:val="000000"/>
          <w:sz w:val="24"/>
          <w:szCs w:val="24"/>
          <w:lang w:val="fr-FR" w:eastAsia="ro-RO"/>
        </w:rPr>
        <w:t>apărarea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naţională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siguranţa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naţională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ordinea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interesele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strategice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economice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politice</w:t>
      </w:r>
      <w:proofErr w:type="spellEnd"/>
      <w:r w:rsidRPr="000D787F">
        <w:rPr>
          <w:rFonts w:eastAsia="+mn-ea"/>
          <w:color w:val="000000"/>
          <w:sz w:val="24"/>
          <w:szCs w:val="24"/>
          <w:lang w:val="fr-FR" w:eastAsia="ro-RO"/>
        </w:rPr>
        <w:t xml:space="preserve"> ale </w:t>
      </w:r>
      <w:proofErr w:type="spellStart"/>
      <w:r w:rsidRPr="000D787F">
        <w:rPr>
          <w:rFonts w:eastAsia="+mn-ea"/>
          <w:color w:val="000000"/>
          <w:sz w:val="24"/>
          <w:szCs w:val="24"/>
          <w:lang w:val="fr-FR" w:eastAsia="ro-RO"/>
        </w:rPr>
        <w:t>ţării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precum</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deliberările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autorităţilor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dacă</w:t>
      </w:r>
      <w:proofErr w:type="spellEnd"/>
      <w:r w:rsidRPr="000D787F">
        <w:rPr>
          <w:rFonts w:eastAsia="+mn-ea"/>
          <w:color w:val="000000"/>
          <w:sz w:val="24"/>
          <w:szCs w:val="24"/>
          <w:lang w:val="fr-FR" w:eastAsia="ro-RO"/>
        </w:rPr>
        <w:t xml:space="preserve"> fac parte </w:t>
      </w:r>
      <w:proofErr w:type="spellStart"/>
      <w:r w:rsidRPr="000D787F">
        <w:rPr>
          <w:rFonts w:eastAsia="+mn-ea"/>
          <w:color w:val="000000"/>
          <w:sz w:val="24"/>
          <w:szCs w:val="24"/>
          <w:lang w:val="fr-FR" w:eastAsia="ro-RO"/>
        </w:rPr>
        <w:t>din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categoria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informaţiilor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clasificate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potrivit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legii</w:t>
      </w:r>
      <w:proofErr w:type="spellEnd"/>
      <w:r w:rsidRPr="000D787F">
        <w:rPr>
          <w:rFonts w:eastAsia="+mn-ea"/>
          <w:color w:val="000000"/>
          <w:sz w:val="24"/>
          <w:szCs w:val="24"/>
          <w:lang w:val="fr-FR" w:eastAsia="ro-RO"/>
        </w:rPr>
        <w:t xml:space="preserve">; </w:t>
      </w:r>
    </w:p>
    <w:p w14:paraId="7AD01237"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 xml:space="preserve">b) </w:t>
      </w:r>
      <w:proofErr w:type="spellStart"/>
      <w:r w:rsidRPr="000D787F">
        <w:rPr>
          <w:rFonts w:eastAsia="+mn-ea"/>
          <w:color w:val="000000"/>
          <w:sz w:val="24"/>
          <w:szCs w:val="24"/>
          <w:lang w:val="fr-FR" w:eastAsia="ro-RO"/>
        </w:rPr>
        <w:t>valorile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termenele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realizare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datele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tehnico-economice</w:t>
      </w:r>
      <w:proofErr w:type="spellEnd"/>
      <w:r w:rsidRPr="000D787F">
        <w:rPr>
          <w:rFonts w:eastAsia="+mn-ea"/>
          <w:color w:val="000000"/>
          <w:sz w:val="24"/>
          <w:szCs w:val="24"/>
          <w:lang w:val="fr-FR" w:eastAsia="ro-RO"/>
        </w:rPr>
        <w:t xml:space="preserve"> ale </w:t>
      </w:r>
      <w:proofErr w:type="spellStart"/>
      <w:r w:rsidRPr="000D787F">
        <w:rPr>
          <w:rFonts w:eastAsia="+mn-ea"/>
          <w:color w:val="000000"/>
          <w:sz w:val="24"/>
          <w:szCs w:val="24"/>
          <w:lang w:val="fr-FR" w:eastAsia="ro-RO"/>
        </w:rPr>
        <w:t>activităţilor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comerciale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financiare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dacă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acestora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aduce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atingere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principiului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concurenţei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loiale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potrivit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legii</w:t>
      </w:r>
      <w:proofErr w:type="spellEnd"/>
      <w:r w:rsidRPr="000D787F">
        <w:rPr>
          <w:rFonts w:eastAsia="+mn-ea"/>
          <w:color w:val="000000"/>
          <w:sz w:val="24"/>
          <w:szCs w:val="24"/>
          <w:lang w:val="fr-FR" w:eastAsia="ro-RO"/>
        </w:rPr>
        <w:t xml:space="preserve">; </w:t>
      </w:r>
    </w:p>
    <w:p w14:paraId="1B57D154"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 xml:space="preserve">c) </w:t>
      </w:r>
      <w:proofErr w:type="spellStart"/>
      <w:r w:rsidRPr="000D787F">
        <w:rPr>
          <w:rFonts w:eastAsia="+mn-ea"/>
          <w:color w:val="000000"/>
          <w:sz w:val="24"/>
          <w:szCs w:val="24"/>
          <w:lang w:val="fr-FR" w:eastAsia="ro-RO"/>
        </w:rPr>
        <w:t>datele</w:t>
      </w:r>
      <w:proofErr w:type="spellEnd"/>
      <w:r w:rsidRPr="000D787F">
        <w:rPr>
          <w:rFonts w:eastAsia="+mn-ea"/>
          <w:color w:val="000000"/>
          <w:sz w:val="24"/>
          <w:szCs w:val="24"/>
          <w:lang w:val="fr-FR" w:eastAsia="ro-RO"/>
        </w:rPr>
        <w:t xml:space="preserve"> personale, </w:t>
      </w:r>
      <w:proofErr w:type="spellStart"/>
      <w:r w:rsidRPr="000D787F">
        <w:rPr>
          <w:rFonts w:eastAsia="+mn-ea"/>
          <w:color w:val="000000"/>
          <w:sz w:val="24"/>
          <w:szCs w:val="24"/>
          <w:lang w:val="fr-FR" w:eastAsia="ro-RO"/>
        </w:rPr>
        <w:t>potrivit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legii</w:t>
      </w:r>
      <w:proofErr w:type="spellEnd"/>
      <w:r w:rsidRPr="000D787F">
        <w:rPr>
          <w:rFonts w:eastAsia="+mn-ea"/>
          <w:color w:val="000000"/>
          <w:sz w:val="24"/>
          <w:szCs w:val="24"/>
          <w:lang w:val="fr-FR" w:eastAsia="ro-RO"/>
        </w:rPr>
        <w:t>.</w:t>
      </w:r>
    </w:p>
    <w:p w14:paraId="1306350C" w14:textId="77777777" w:rsidR="00FF412E" w:rsidRDefault="00FF412E" w:rsidP="00C4499E">
      <w:pPr>
        <w:ind w:left="605" w:hanging="605"/>
        <w:jc w:val="both"/>
        <w:textAlignment w:val="baseline"/>
        <w:rPr>
          <w:rFonts w:eastAsia="+mn-ea"/>
          <w:b/>
          <w:bCs/>
          <w:color w:val="000000"/>
          <w:sz w:val="24"/>
          <w:szCs w:val="24"/>
          <w:lang w:val="fr-FR" w:eastAsia="ro-RO"/>
        </w:rPr>
      </w:pPr>
    </w:p>
    <w:p w14:paraId="702DC34E" w14:textId="77777777" w:rsidR="00C4499E" w:rsidRPr="000D787F" w:rsidRDefault="00C4499E" w:rsidP="00C4499E">
      <w:pPr>
        <w:ind w:left="605" w:hanging="605"/>
        <w:jc w:val="both"/>
        <w:textAlignment w:val="baseline"/>
        <w:rPr>
          <w:sz w:val="24"/>
          <w:szCs w:val="24"/>
          <w:lang w:eastAsia="ro-RO"/>
        </w:rPr>
      </w:pPr>
      <w:proofErr w:type="spellStart"/>
      <w:r w:rsidRPr="00FF412E">
        <w:rPr>
          <w:rFonts w:eastAsia="+mn-ea"/>
          <w:b/>
          <w:bCs/>
          <w:i/>
          <w:iCs/>
          <w:color w:val="000000"/>
          <w:sz w:val="24"/>
          <w:szCs w:val="24"/>
          <w:lang w:val="fr-FR" w:eastAsia="ro-RO"/>
        </w:rPr>
        <w:t>Participarea</w:t>
      </w:r>
      <w:proofErr w:type="spellEnd"/>
      <w:r w:rsidRPr="00FF412E">
        <w:rPr>
          <w:rFonts w:eastAsia="+mn-ea"/>
          <w:b/>
          <w:bCs/>
          <w:i/>
          <w:iCs/>
          <w:color w:val="000000"/>
          <w:sz w:val="24"/>
          <w:szCs w:val="24"/>
          <w:lang w:val="fr-FR" w:eastAsia="ro-RO"/>
        </w:rPr>
        <w:t xml:space="preserve"> </w:t>
      </w:r>
      <w:proofErr w:type="spellStart"/>
      <w:r w:rsidRPr="00FF412E">
        <w:rPr>
          <w:rFonts w:eastAsia="+mn-ea"/>
          <w:b/>
          <w:bCs/>
          <w:i/>
          <w:iCs/>
          <w:color w:val="000000"/>
          <w:sz w:val="24"/>
          <w:szCs w:val="24"/>
          <w:lang w:val="fr-FR" w:eastAsia="ro-RO"/>
        </w:rPr>
        <w:t>cetăţenilor</w:t>
      </w:r>
      <w:proofErr w:type="spellEnd"/>
      <w:r w:rsidRPr="00FF412E">
        <w:rPr>
          <w:rFonts w:eastAsia="+mn-ea"/>
          <w:b/>
          <w:bCs/>
          <w:i/>
          <w:iCs/>
          <w:color w:val="000000"/>
          <w:sz w:val="24"/>
          <w:szCs w:val="24"/>
          <w:lang w:val="fr-FR" w:eastAsia="ro-RO"/>
        </w:rPr>
        <w:t xml:space="preserve"> </w:t>
      </w:r>
      <w:proofErr w:type="spellStart"/>
      <w:r w:rsidRPr="00FF412E">
        <w:rPr>
          <w:rFonts w:eastAsia="+mn-ea"/>
          <w:b/>
          <w:bCs/>
          <w:i/>
          <w:iCs/>
          <w:color w:val="000000"/>
          <w:sz w:val="24"/>
          <w:szCs w:val="24"/>
          <w:lang w:val="fr-FR" w:eastAsia="ro-RO"/>
        </w:rPr>
        <w:t>şi</w:t>
      </w:r>
      <w:proofErr w:type="spellEnd"/>
      <w:r w:rsidRPr="00FF412E">
        <w:rPr>
          <w:rFonts w:eastAsia="+mn-ea"/>
          <w:b/>
          <w:bCs/>
          <w:i/>
          <w:iCs/>
          <w:color w:val="000000"/>
          <w:sz w:val="24"/>
          <w:szCs w:val="24"/>
          <w:lang w:val="fr-FR" w:eastAsia="ro-RO"/>
        </w:rPr>
        <w:t xml:space="preserve"> a </w:t>
      </w:r>
      <w:proofErr w:type="spellStart"/>
      <w:r w:rsidRPr="00FF412E">
        <w:rPr>
          <w:rFonts w:eastAsia="+mn-ea"/>
          <w:b/>
          <w:bCs/>
          <w:i/>
          <w:iCs/>
          <w:color w:val="000000"/>
          <w:sz w:val="24"/>
          <w:szCs w:val="24"/>
          <w:lang w:val="fr-FR" w:eastAsia="ro-RO"/>
        </w:rPr>
        <w:t>asociaţiilor</w:t>
      </w:r>
      <w:proofErr w:type="spellEnd"/>
      <w:r w:rsidRPr="00FF412E">
        <w:rPr>
          <w:rFonts w:eastAsia="+mn-ea"/>
          <w:b/>
          <w:bCs/>
          <w:i/>
          <w:iCs/>
          <w:color w:val="000000"/>
          <w:sz w:val="24"/>
          <w:szCs w:val="24"/>
          <w:lang w:val="fr-FR" w:eastAsia="ro-RO"/>
        </w:rPr>
        <w:t xml:space="preserve"> </w:t>
      </w:r>
      <w:proofErr w:type="spellStart"/>
      <w:r w:rsidRPr="00FF412E">
        <w:rPr>
          <w:rFonts w:eastAsia="+mn-ea"/>
          <w:b/>
          <w:bCs/>
          <w:i/>
          <w:iCs/>
          <w:color w:val="000000"/>
          <w:sz w:val="24"/>
          <w:szCs w:val="24"/>
          <w:lang w:val="fr-FR" w:eastAsia="ro-RO"/>
        </w:rPr>
        <w:t>legal</w:t>
      </w:r>
      <w:proofErr w:type="spellEnd"/>
      <w:r w:rsidRPr="00FF412E">
        <w:rPr>
          <w:rFonts w:eastAsia="+mn-ea"/>
          <w:b/>
          <w:bCs/>
          <w:i/>
          <w:iCs/>
          <w:color w:val="000000"/>
          <w:sz w:val="24"/>
          <w:szCs w:val="24"/>
          <w:lang w:val="fr-FR" w:eastAsia="ro-RO"/>
        </w:rPr>
        <w:t xml:space="preserve"> </w:t>
      </w:r>
      <w:proofErr w:type="spellStart"/>
      <w:r w:rsidRPr="00FF412E">
        <w:rPr>
          <w:rFonts w:eastAsia="+mn-ea"/>
          <w:b/>
          <w:bCs/>
          <w:i/>
          <w:iCs/>
          <w:color w:val="000000"/>
          <w:sz w:val="24"/>
          <w:szCs w:val="24"/>
          <w:lang w:val="fr-FR" w:eastAsia="ro-RO"/>
        </w:rPr>
        <w:t>constituite</w:t>
      </w:r>
      <w:proofErr w:type="spellEnd"/>
      <w:r w:rsidRPr="00FF412E">
        <w:rPr>
          <w:rFonts w:eastAsia="+mn-ea"/>
          <w:b/>
          <w:bCs/>
          <w:i/>
          <w:iCs/>
          <w:color w:val="000000"/>
          <w:sz w:val="24"/>
          <w:szCs w:val="24"/>
          <w:lang w:val="fr-FR" w:eastAsia="ro-RO"/>
        </w:rPr>
        <w:t xml:space="preserve"> la </w:t>
      </w:r>
      <w:proofErr w:type="spellStart"/>
      <w:r w:rsidRPr="00FF412E">
        <w:rPr>
          <w:rFonts w:eastAsia="+mn-ea"/>
          <w:b/>
          <w:bCs/>
          <w:i/>
          <w:iCs/>
          <w:color w:val="000000"/>
          <w:sz w:val="24"/>
          <w:szCs w:val="24"/>
          <w:lang w:val="fr-FR" w:eastAsia="ro-RO"/>
        </w:rPr>
        <w:t>procesul</w:t>
      </w:r>
      <w:proofErr w:type="spellEnd"/>
      <w:r w:rsidRPr="00FF412E">
        <w:rPr>
          <w:rFonts w:eastAsia="+mn-ea"/>
          <w:b/>
          <w:bCs/>
          <w:i/>
          <w:iCs/>
          <w:color w:val="000000"/>
          <w:sz w:val="24"/>
          <w:szCs w:val="24"/>
          <w:lang w:val="fr-FR" w:eastAsia="ro-RO"/>
        </w:rPr>
        <w:t xml:space="preserve"> de </w:t>
      </w:r>
      <w:proofErr w:type="spellStart"/>
      <w:r w:rsidRPr="00FF412E">
        <w:rPr>
          <w:rFonts w:eastAsia="+mn-ea"/>
          <w:b/>
          <w:bCs/>
          <w:i/>
          <w:iCs/>
          <w:color w:val="000000"/>
          <w:sz w:val="24"/>
          <w:szCs w:val="24"/>
          <w:lang w:val="fr-FR" w:eastAsia="ro-RO"/>
        </w:rPr>
        <w:t>elaborare</w:t>
      </w:r>
      <w:proofErr w:type="spellEnd"/>
      <w:r w:rsidRPr="00FF412E">
        <w:rPr>
          <w:rFonts w:eastAsia="+mn-ea"/>
          <w:b/>
          <w:bCs/>
          <w:i/>
          <w:iCs/>
          <w:color w:val="000000"/>
          <w:sz w:val="24"/>
          <w:szCs w:val="24"/>
          <w:lang w:val="fr-FR" w:eastAsia="ro-RO"/>
        </w:rPr>
        <w:t xml:space="preserve"> a </w:t>
      </w:r>
      <w:proofErr w:type="spellStart"/>
      <w:r w:rsidRPr="00FF412E">
        <w:rPr>
          <w:rFonts w:eastAsia="+mn-ea"/>
          <w:b/>
          <w:bCs/>
          <w:i/>
          <w:iCs/>
          <w:color w:val="000000"/>
          <w:sz w:val="24"/>
          <w:szCs w:val="24"/>
          <w:lang w:val="fr-FR" w:eastAsia="ro-RO"/>
        </w:rPr>
        <w:t>actelor</w:t>
      </w:r>
      <w:proofErr w:type="spellEnd"/>
      <w:r w:rsidRPr="00FF412E">
        <w:rPr>
          <w:rFonts w:eastAsia="+mn-ea"/>
          <w:b/>
          <w:bCs/>
          <w:i/>
          <w:iCs/>
          <w:color w:val="000000"/>
          <w:sz w:val="24"/>
          <w:szCs w:val="24"/>
          <w:lang w:val="fr-FR" w:eastAsia="ro-RO"/>
        </w:rPr>
        <w:t xml:space="preserve"> normative</w:t>
      </w:r>
      <w:r w:rsidRPr="00FF412E">
        <w:rPr>
          <w:rFonts w:eastAsia="+mn-ea"/>
          <w:b/>
          <w:bCs/>
          <w:color w:val="000000"/>
          <w:sz w:val="24"/>
          <w:szCs w:val="24"/>
          <w:lang w:val="fr-FR" w:eastAsia="ro-RO"/>
        </w:rPr>
        <w:t xml:space="preserve"> </w:t>
      </w:r>
      <w:proofErr w:type="spellStart"/>
      <w:r w:rsidRPr="000D787F">
        <w:rPr>
          <w:rFonts w:eastAsia="+mn-ea"/>
          <w:color w:val="000000"/>
          <w:sz w:val="24"/>
          <w:szCs w:val="24"/>
          <w:lang w:val="fr-FR" w:eastAsia="ro-RO"/>
        </w:rPr>
        <w:t>implică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anumite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acţiuni</w:t>
      </w:r>
      <w:proofErr w:type="spellEnd"/>
      <w:r w:rsidRPr="000D787F">
        <w:rPr>
          <w:rFonts w:eastAsia="+mn-ea"/>
          <w:color w:val="000000"/>
          <w:sz w:val="24"/>
          <w:szCs w:val="24"/>
          <w:lang w:val="fr-FR" w:eastAsia="ro-RO"/>
        </w:rPr>
        <w:t xml:space="preserve"> ale </w:t>
      </w:r>
      <w:proofErr w:type="spellStart"/>
      <w:r w:rsidRPr="000D787F">
        <w:rPr>
          <w:rFonts w:eastAsia="+mn-ea"/>
          <w:color w:val="000000"/>
          <w:sz w:val="24"/>
          <w:szCs w:val="24"/>
          <w:lang w:val="fr-FR" w:eastAsia="ro-RO"/>
        </w:rPr>
        <w:t>autorităţilor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w:t>
      </w:r>
    </w:p>
    <w:p w14:paraId="26AA7F26" w14:textId="77777777" w:rsidR="00C4499E" w:rsidRPr="000D787F" w:rsidRDefault="00C4499E" w:rsidP="006A0E1D">
      <w:pPr>
        <w:numPr>
          <w:ilvl w:val="0"/>
          <w:numId w:val="143"/>
        </w:numPr>
        <w:ind w:left="605" w:hanging="605"/>
        <w:contextualSpacing/>
        <w:jc w:val="both"/>
        <w:textAlignment w:val="baseline"/>
        <w:rPr>
          <w:sz w:val="24"/>
          <w:szCs w:val="24"/>
          <w:lang w:eastAsia="ro-RO"/>
        </w:rPr>
      </w:pPr>
      <w:proofErr w:type="spellStart"/>
      <w:r w:rsidRPr="000D787F">
        <w:rPr>
          <w:rFonts w:eastAsia="+mn-ea"/>
          <w:color w:val="000000"/>
          <w:sz w:val="24"/>
          <w:szCs w:val="24"/>
          <w:lang w:val="fr-FR" w:eastAsia="ro-RO"/>
        </w:rPr>
        <w:t>Ap</w:t>
      </w:r>
      <w:proofErr w:type="spellEnd"/>
      <w:r w:rsidRPr="000D787F">
        <w:rPr>
          <w:rFonts w:eastAsia="+mn-ea"/>
          <w:color w:val="000000"/>
          <w:sz w:val="24"/>
          <w:szCs w:val="24"/>
          <w:lang w:val="fr-FR" w:eastAsia="ro-RO"/>
        </w:rPr>
        <w:t xml:space="preserve">. are </w:t>
      </w:r>
      <w:proofErr w:type="spellStart"/>
      <w:r w:rsidRPr="000D787F">
        <w:rPr>
          <w:rFonts w:eastAsia="+mn-ea"/>
          <w:color w:val="000000"/>
          <w:sz w:val="24"/>
          <w:szCs w:val="24"/>
          <w:lang w:val="fr-FR" w:eastAsia="ro-RO"/>
        </w:rPr>
        <w:t>obligaţia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redacteze</w:t>
      </w:r>
      <w:proofErr w:type="spellEnd"/>
      <w:r w:rsidRPr="000D787F">
        <w:rPr>
          <w:rFonts w:eastAsia="+mn-ea"/>
          <w:color w:val="000000"/>
          <w:sz w:val="24"/>
          <w:szCs w:val="24"/>
          <w:lang w:val="fr-FR" w:eastAsia="ro-RO"/>
        </w:rPr>
        <w:t xml:space="preserve"> un </w:t>
      </w:r>
      <w:proofErr w:type="spellStart"/>
      <w:r w:rsidRPr="000D787F">
        <w:rPr>
          <w:rFonts w:eastAsia="+mn-ea"/>
          <w:b/>
          <w:bCs/>
          <w:color w:val="000000"/>
          <w:sz w:val="24"/>
          <w:szCs w:val="24"/>
          <w:lang w:val="fr-FR" w:eastAsia="ro-RO"/>
        </w:rPr>
        <w:t>anunţ</w:t>
      </w:r>
      <w:proofErr w:type="spellEnd"/>
      <w:r w:rsidRPr="000D787F">
        <w:rPr>
          <w:rFonts w:eastAsia="+mn-ea"/>
          <w:b/>
          <w:bCs/>
          <w:color w:val="000000"/>
          <w:sz w:val="24"/>
          <w:szCs w:val="24"/>
          <w:lang w:val="fr-FR" w:eastAsia="ro-RO"/>
        </w:rPr>
        <w:t xml:space="preserve"> +</w:t>
      </w:r>
      <w:r w:rsidRPr="000D787F">
        <w:rPr>
          <w:rFonts w:eastAsia="+mn-ea"/>
          <w:color w:val="000000"/>
          <w:sz w:val="24"/>
          <w:szCs w:val="24"/>
          <w:lang w:val="fr-FR" w:eastAsia="ro-RO"/>
        </w:rPr>
        <w:t xml:space="preserve"> </w:t>
      </w:r>
      <w:proofErr w:type="spellStart"/>
      <w:r w:rsidRPr="000D787F">
        <w:rPr>
          <w:rFonts w:eastAsia="+mn-ea"/>
          <w:b/>
          <w:bCs/>
          <w:i/>
          <w:iCs/>
          <w:color w:val="000000"/>
          <w:sz w:val="24"/>
          <w:szCs w:val="24"/>
          <w:lang w:val="fr-FR" w:eastAsia="ro-RO"/>
        </w:rPr>
        <w:t>notă</w:t>
      </w:r>
      <w:proofErr w:type="spellEnd"/>
      <w:r w:rsidRPr="000D787F">
        <w:rPr>
          <w:rFonts w:eastAsia="+mn-ea"/>
          <w:b/>
          <w:bCs/>
          <w:i/>
          <w:iCs/>
          <w:color w:val="000000"/>
          <w:sz w:val="24"/>
          <w:szCs w:val="24"/>
          <w:lang w:val="fr-FR" w:eastAsia="ro-RO"/>
        </w:rPr>
        <w:t xml:space="preserve"> de </w:t>
      </w:r>
      <w:proofErr w:type="spellStart"/>
      <w:r w:rsidRPr="000D787F">
        <w:rPr>
          <w:rFonts w:eastAsia="+mn-ea"/>
          <w:b/>
          <w:bCs/>
          <w:i/>
          <w:iCs/>
          <w:color w:val="000000"/>
          <w:sz w:val="24"/>
          <w:szCs w:val="24"/>
          <w:lang w:val="fr-FR" w:eastAsia="ro-RO"/>
        </w:rPr>
        <w:t>fundamentare</w:t>
      </w:r>
      <w:proofErr w:type="spellEnd"/>
      <w:r w:rsidRPr="000D787F">
        <w:rPr>
          <w:rFonts w:eastAsia="+mn-ea"/>
          <w:b/>
          <w:bCs/>
          <w:color w:val="000000"/>
          <w:sz w:val="24"/>
          <w:szCs w:val="24"/>
          <w:lang w:val="fr-FR" w:eastAsia="ro-RO"/>
        </w:rPr>
        <w:t xml:space="preserve">, </w:t>
      </w:r>
      <w:proofErr w:type="spellStart"/>
      <w:r w:rsidRPr="000D787F">
        <w:rPr>
          <w:rFonts w:eastAsia="+mn-ea"/>
          <w:b/>
          <w:bCs/>
          <w:i/>
          <w:iCs/>
          <w:color w:val="000000"/>
          <w:sz w:val="24"/>
          <w:szCs w:val="24"/>
          <w:lang w:val="fr-FR" w:eastAsia="ro-RO"/>
        </w:rPr>
        <w:t>expunere</w:t>
      </w:r>
      <w:proofErr w:type="spellEnd"/>
      <w:r w:rsidRPr="000D787F">
        <w:rPr>
          <w:rFonts w:eastAsia="+mn-ea"/>
          <w:b/>
          <w:bCs/>
          <w:i/>
          <w:iCs/>
          <w:color w:val="000000"/>
          <w:sz w:val="24"/>
          <w:szCs w:val="24"/>
          <w:lang w:val="fr-FR" w:eastAsia="ro-RO"/>
        </w:rPr>
        <w:t xml:space="preserve"> de motive</w:t>
      </w:r>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sau</w:t>
      </w:r>
      <w:proofErr w:type="spellEnd"/>
      <w:r w:rsidRPr="000D787F">
        <w:rPr>
          <w:rFonts w:eastAsia="+mn-ea"/>
          <w:b/>
          <w:bCs/>
          <w:color w:val="000000"/>
          <w:sz w:val="24"/>
          <w:szCs w:val="24"/>
          <w:lang w:val="fr-FR" w:eastAsia="ro-RO"/>
        </w:rPr>
        <w:t xml:space="preserve"> </w:t>
      </w:r>
      <w:proofErr w:type="spellStart"/>
      <w:r w:rsidRPr="000D787F">
        <w:rPr>
          <w:rFonts w:eastAsia="+mn-ea"/>
          <w:b/>
          <w:bCs/>
          <w:i/>
          <w:iCs/>
          <w:color w:val="000000"/>
          <w:sz w:val="24"/>
          <w:szCs w:val="24"/>
          <w:lang w:val="fr-FR" w:eastAsia="ro-RO"/>
        </w:rPr>
        <w:t>referat</w:t>
      </w:r>
      <w:proofErr w:type="spellEnd"/>
      <w:r w:rsidRPr="000D787F">
        <w:rPr>
          <w:rFonts w:eastAsia="+mn-ea"/>
          <w:b/>
          <w:bCs/>
          <w:i/>
          <w:iCs/>
          <w:color w:val="000000"/>
          <w:sz w:val="24"/>
          <w:szCs w:val="24"/>
          <w:lang w:val="fr-FR" w:eastAsia="ro-RO"/>
        </w:rPr>
        <w:t xml:space="preserve"> de </w:t>
      </w:r>
      <w:proofErr w:type="spellStart"/>
      <w:r w:rsidRPr="000D787F">
        <w:rPr>
          <w:rFonts w:eastAsia="+mn-ea"/>
          <w:b/>
          <w:bCs/>
          <w:i/>
          <w:iCs/>
          <w:color w:val="000000"/>
          <w:sz w:val="24"/>
          <w:szCs w:val="24"/>
          <w:lang w:val="fr-FR" w:eastAsia="ro-RO"/>
        </w:rPr>
        <w:t>aprobare</w:t>
      </w:r>
      <w:proofErr w:type="spellEnd"/>
      <w:r w:rsidRPr="000D787F">
        <w:rPr>
          <w:rFonts w:eastAsia="+mn-ea"/>
          <w:i/>
          <w:iCs/>
          <w:color w:val="000000"/>
          <w:sz w:val="24"/>
          <w:szCs w:val="24"/>
          <w:lang w:val="fr-FR" w:eastAsia="ro-RO"/>
        </w:rPr>
        <w:t xml:space="preserve"> + </w:t>
      </w:r>
      <w:proofErr w:type="spellStart"/>
      <w:r w:rsidRPr="000D787F">
        <w:rPr>
          <w:rFonts w:eastAsia="+mn-ea"/>
          <w:b/>
          <w:bCs/>
          <w:i/>
          <w:iCs/>
          <w:color w:val="000000"/>
          <w:sz w:val="24"/>
          <w:szCs w:val="24"/>
          <w:lang w:val="fr-FR" w:eastAsia="ro-RO"/>
        </w:rPr>
        <w:t>textul</w:t>
      </w:r>
      <w:proofErr w:type="spellEnd"/>
      <w:r w:rsidRPr="000D787F">
        <w:rPr>
          <w:rFonts w:eastAsia="+mn-ea"/>
          <w:b/>
          <w:bCs/>
          <w:i/>
          <w:iCs/>
          <w:color w:val="000000"/>
          <w:sz w:val="24"/>
          <w:szCs w:val="24"/>
          <w:lang w:val="fr-FR" w:eastAsia="ro-RO"/>
        </w:rPr>
        <w:t xml:space="preserve"> complet</w:t>
      </w:r>
      <w:r w:rsidRPr="000D787F">
        <w:rPr>
          <w:rFonts w:eastAsia="+mn-ea"/>
          <w:color w:val="000000"/>
          <w:sz w:val="24"/>
          <w:szCs w:val="24"/>
          <w:lang w:val="fr-FR" w:eastAsia="ro-RO"/>
        </w:rPr>
        <w:t xml:space="preserve"> al </w:t>
      </w:r>
      <w:proofErr w:type="spellStart"/>
      <w:r w:rsidRPr="000D787F">
        <w:rPr>
          <w:rFonts w:eastAsia="+mn-ea"/>
          <w:color w:val="000000"/>
          <w:sz w:val="24"/>
          <w:szCs w:val="24"/>
          <w:lang w:val="fr-FR" w:eastAsia="ro-RO"/>
        </w:rPr>
        <w:t>proiectului</w:t>
      </w:r>
      <w:proofErr w:type="spellEnd"/>
      <w:r w:rsidRPr="000D787F">
        <w:rPr>
          <w:rFonts w:eastAsia="+mn-ea"/>
          <w:color w:val="000000"/>
          <w:sz w:val="24"/>
          <w:szCs w:val="24"/>
          <w:lang w:val="fr-FR" w:eastAsia="ro-RO"/>
        </w:rPr>
        <w:t xml:space="preserve"> + </w:t>
      </w:r>
      <w:proofErr w:type="spellStart"/>
      <w:r w:rsidRPr="000D787F">
        <w:rPr>
          <w:rFonts w:eastAsia="+mn-ea"/>
          <w:b/>
          <w:bCs/>
          <w:i/>
          <w:iCs/>
          <w:color w:val="000000"/>
          <w:sz w:val="24"/>
          <w:szCs w:val="24"/>
          <w:lang w:val="fr-FR" w:eastAsia="ro-RO"/>
        </w:rPr>
        <w:t>termenul</w:t>
      </w:r>
      <w:proofErr w:type="spellEnd"/>
      <w:r w:rsidRPr="000D787F">
        <w:rPr>
          <w:rFonts w:eastAsia="+mn-ea"/>
          <w:b/>
          <w:bCs/>
          <w:i/>
          <w:iCs/>
          <w:color w:val="000000"/>
          <w:sz w:val="24"/>
          <w:szCs w:val="24"/>
          <w:lang w:val="fr-FR" w:eastAsia="ro-RO"/>
        </w:rPr>
        <w:t xml:space="preserve"> </w:t>
      </w:r>
      <w:proofErr w:type="spellStart"/>
      <w:r w:rsidRPr="000D787F">
        <w:rPr>
          <w:rFonts w:eastAsia="+mn-ea"/>
          <w:b/>
          <w:bCs/>
          <w:i/>
          <w:iCs/>
          <w:color w:val="000000"/>
          <w:sz w:val="24"/>
          <w:szCs w:val="24"/>
          <w:lang w:val="fr-FR" w:eastAsia="ro-RO"/>
        </w:rPr>
        <w:t>limită</w:t>
      </w:r>
      <w:proofErr w:type="spellEnd"/>
      <w:r w:rsidRPr="000D787F">
        <w:rPr>
          <w:rFonts w:eastAsia="+mn-ea"/>
          <w:b/>
          <w:bCs/>
          <w:i/>
          <w:iCs/>
          <w:color w:val="000000"/>
          <w:sz w:val="24"/>
          <w:szCs w:val="24"/>
          <w:lang w:val="fr-FR" w:eastAsia="ro-RO"/>
        </w:rPr>
        <w:t>,</w:t>
      </w:r>
      <w:r w:rsidRPr="000D787F">
        <w:rPr>
          <w:rFonts w:eastAsia="+mn-ea"/>
          <w:b/>
          <w:bCs/>
          <w:color w:val="000000"/>
          <w:sz w:val="24"/>
          <w:szCs w:val="24"/>
          <w:lang w:val="fr-FR" w:eastAsia="ro-RO"/>
        </w:rPr>
        <w:t xml:space="preserve"> </w:t>
      </w:r>
      <w:proofErr w:type="spellStart"/>
      <w:r w:rsidRPr="000D787F">
        <w:rPr>
          <w:rFonts w:eastAsia="+mn-ea"/>
          <w:b/>
          <w:bCs/>
          <w:i/>
          <w:iCs/>
          <w:color w:val="000000"/>
          <w:sz w:val="24"/>
          <w:szCs w:val="24"/>
          <w:lang w:val="fr-FR" w:eastAsia="ro-RO"/>
        </w:rPr>
        <w:t>locul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b/>
          <w:bCs/>
          <w:i/>
          <w:iCs/>
          <w:color w:val="000000"/>
          <w:sz w:val="24"/>
          <w:szCs w:val="24"/>
          <w:lang w:val="fr-FR" w:eastAsia="ro-RO"/>
        </w:rPr>
        <w:t>modalitatea</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exped</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scris</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propunerilor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sugestiilor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opiniilor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u w:val="single"/>
          <w:lang w:val="fr-FR" w:eastAsia="ro-RO"/>
        </w:rPr>
        <w:t>cu</w:t>
      </w:r>
      <w:proofErr w:type="spellEnd"/>
      <w:r w:rsidRPr="000D787F">
        <w:rPr>
          <w:rFonts w:eastAsia="+mn-ea"/>
          <w:color w:val="000000"/>
          <w:sz w:val="24"/>
          <w:szCs w:val="24"/>
          <w:u w:val="single"/>
          <w:lang w:val="fr-FR" w:eastAsia="ro-RO"/>
        </w:rPr>
        <w:t xml:space="preserve"> </w:t>
      </w:r>
      <w:proofErr w:type="spellStart"/>
      <w:r w:rsidRPr="000D787F">
        <w:rPr>
          <w:rFonts w:eastAsia="+mn-ea"/>
          <w:color w:val="000000"/>
          <w:sz w:val="24"/>
          <w:szCs w:val="24"/>
          <w:u w:val="single"/>
          <w:lang w:val="fr-FR" w:eastAsia="ro-RO"/>
        </w:rPr>
        <w:t>valoare</w:t>
      </w:r>
      <w:proofErr w:type="spellEnd"/>
      <w:r w:rsidRPr="000D787F">
        <w:rPr>
          <w:rFonts w:eastAsia="+mn-ea"/>
          <w:color w:val="000000"/>
          <w:sz w:val="24"/>
          <w:szCs w:val="24"/>
          <w:u w:val="single"/>
          <w:lang w:val="fr-FR" w:eastAsia="ro-RO"/>
        </w:rPr>
        <w:t xml:space="preserve"> de </w:t>
      </w:r>
      <w:proofErr w:type="spellStart"/>
      <w:r w:rsidRPr="000D787F">
        <w:rPr>
          <w:rFonts w:eastAsia="+mn-ea"/>
          <w:color w:val="000000"/>
          <w:sz w:val="24"/>
          <w:szCs w:val="24"/>
          <w:u w:val="single"/>
          <w:lang w:val="fr-FR" w:eastAsia="ro-RO"/>
        </w:rPr>
        <w:t>recomandare</w:t>
      </w:r>
      <w:proofErr w:type="spellEnd"/>
      <w:r w:rsidRPr="000D787F">
        <w:rPr>
          <w:rFonts w:eastAsia="+mn-ea"/>
          <w:color w:val="000000"/>
          <w:sz w:val="24"/>
          <w:szCs w:val="24"/>
          <w:u w:val="single"/>
          <w:lang w:val="fr-FR" w:eastAsia="ro-RO"/>
        </w:rPr>
        <w:t>,</w:t>
      </w:r>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în</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cel</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puţin</w:t>
      </w:r>
      <w:proofErr w:type="spellEnd"/>
      <w:r w:rsidRPr="000D787F">
        <w:rPr>
          <w:rFonts w:eastAsia="+mn-ea"/>
          <w:b/>
          <w:bCs/>
          <w:color w:val="000000"/>
          <w:sz w:val="24"/>
          <w:szCs w:val="24"/>
          <w:lang w:val="fr-FR" w:eastAsia="ro-RO"/>
        </w:rPr>
        <w:t xml:space="preserve"> 10 </w:t>
      </w:r>
      <w:proofErr w:type="spellStart"/>
      <w:r w:rsidRPr="000D787F">
        <w:rPr>
          <w:rFonts w:eastAsia="+mn-ea"/>
          <w:b/>
          <w:bCs/>
          <w:color w:val="000000"/>
          <w:sz w:val="24"/>
          <w:szCs w:val="24"/>
          <w:lang w:val="fr-FR" w:eastAsia="ro-RO"/>
        </w:rPr>
        <w:t>zile</w:t>
      </w:r>
      <w:proofErr w:type="spellEnd"/>
      <w:r w:rsidRPr="000D787F">
        <w:rPr>
          <w:rFonts w:eastAsia="+mn-ea"/>
          <w:i/>
          <w:iCs/>
          <w:color w:val="000000"/>
          <w:sz w:val="24"/>
          <w:szCs w:val="24"/>
          <w:lang w:val="fr-FR" w:eastAsia="ro-RO"/>
        </w:rPr>
        <w:t xml:space="preserve">) - </w:t>
      </w:r>
      <w:proofErr w:type="spellStart"/>
      <w:r w:rsidRPr="000D787F">
        <w:rPr>
          <w:rFonts w:eastAsia="+mn-ea"/>
          <w:i/>
          <w:iCs/>
          <w:color w:val="000000"/>
          <w:sz w:val="24"/>
          <w:szCs w:val="24"/>
          <w:lang w:val="fr-FR" w:eastAsia="ro-RO"/>
        </w:rPr>
        <w:t>adus</w:t>
      </w:r>
      <w:proofErr w:type="spellEnd"/>
      <w:r w:rsidRPr="000D787F">
        <w:rPr>
          <w:rFonts w:eastAsia="+mn-ea"/>
          <w:color w:val="000000"/>
          <w:sz w:val="24"/>
          <w:szCs w:val="24"/>
          <w:lang w:val="fr-FR" w:eastAsia="ro-RO"/>
        </w:rPr>
        <w:t xml:space="preserve"> la </w:t>
      </w:r>
      <w:proofErr w:type="spellStart"/>
      <w:r w:rsidRPr="000D787F">
        <w:rPr>
          <w:rFonts w:eastAsia="+mn-ea"/>
          <w:color w:val="000000"/>
          <w:sz w:val="24"/>
          <w:szCs w:val="24"/>
          <w:lang w:val="fr-FR" w:eastAsia="ro-RO"/>
        </w:rPr>
        <w:t>cun</w:t>
      </w:r>
      <w:proofErr w:type="spellEnd"/>
      <w:r w:rsidRPr="000D787F">
        <w:rPr>
          <w:rFonts w:eastAsia="+mn-ea"/>
          <w:color w:val="000000"/>
          <w:sz w:val="24"/>
          <w:szCs w:val="24"/>
          <w:lang w:val="fr-FR" w:eastAsia="ro-RO"/>
        </w:rPr>
        <w:t xml:space="preserve">. pub. </w:t>
      </w:r>
      <w:proofErr w:type="spellStart"/>
      <w:r w:rsidRPr="000D787F">
        <w:rPr>
          <w:rFonts w:eastAsia="+mn-ea"/>
          <w:b/>
          <w:bCs/>
          <w:color w:val="000000"/>
          <w:sz w:val="24"/>
          <w:szCs w:val="24"/>
          <w:lang w:val="fr-FR" w:eastAsia="ro-RO"/>
        </w:rPr>
        <w:t>cu</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cel</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puţin</w:t>
      </w:r>
      <w:proofErr w:type="spellEnd"/>
      <w:r w:rsidRPr="000D787F">
        <w:rPr>
          <w:rFonts w:eastAsia="+mn-ea"/>
          <w:b/>
          <w:bCs/>
          <w:color w:val="000000"/>
          <w:sz w:val="24"/>
          <w:szCs w:val="24"/>
          <w:lang w:val="fr-FR" w:eastAsia="ro-RO"/>
        </w:rPr>
        <w:t xml:space="preserve"> 30 de </w:t>
      </w:r>
      <w:proofErr w:type="spellStart"/>
      <w:r w:rsidRPr="000D787F">
        <w:rPr>
          <w:rFonts w:eastAsia="+mn-ea"/>
          <w:b/>
          <w:bCs/>
          <w:color w:val="000000"/>
          <w:sz w:val="24"/>
          <w:szCs w:val="24"/>
          <w:lang w:val="fr-FR" w:eastAsia="ro-RO"/>
        </w:rPr>
        <w:t>zile</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înainte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analiză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avizare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adoptare</w:t>
      </w:r>
      <w:proofErr w:type="spellEnd"/>
      <w:r w:rsidRPr="000D787F">
        <w:rPr>
          <w:rFonts w:eastAsia="+mn-ea"/>
          <w:color w:val="000000"/>
          <w:sz w:val="24"/>
          <w:szCs w:val="24"/>
          <w:lang w:val="fr-FR" w:eastAsia="ro-RO"/>
        </w:rPr>
        <w:t>.</w:t>
      </w:r>
    </w:p>
    <w:p w14:paraId="75DC995C" w14:textId="77777777" w:rsidR="00C4499E" w:rsidRPr="000D787F" w:rsidRDefault="00C4499E" w:rsidP="00C4499E">
      <w:pPr>
        <w:ind w:left="605" w:hanging="605"/>
        <w:jc w:val="both"/>
        <w:textAlignment w:val="baseline"/>
        <w:rPr>
          <w:sz w:val="24"/>
          <w:szCs w:val="24"/>
          <w:lang w:eastAsia="ro-RO"/>
        </w:rPr>
      </w:pPr>
      <w:r w:rsidRPr="000D787F">
        <w:rPr>
          <w:rFonts w:eastAsia="+mn-ea"/>
          <w:color w:val="000000"/>
          <w:sz w:val="24"/>
          <w:szCs w:val="24"/>
          <w:lang w:val="fr-FR" w:eastAsia="ro-RO"/>
        </w:rPr>
        <w:t xml:space="preserve">b) </w:t>
      </w:r>
      <w:proofErr w:type="spellStart"/>
      <w:r w:rsidRPr="000D787F">
        <w:rPr>
          <w:rFonts w:eastAsia="+mn-ea"/>
          <w:color w:val="000000"/>
          <w:sz w:val="24"/>
          <w:szCs w:val="24"/>
          <w:lang w:val="fr-FR" w:eastAsia="ro-RO"/>
        </w:rPr>
        <w:t>Ap</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transmite</w:t>
      </w:r>
      <w:proofErr w:type="spellEnd"/>
      <w:r w:rsidRPr="000D787F">
        <w:rPr>
          <w:rFonts w:eastAsia="+mn-ea"/>
          <w:color w:val="000000"/>
          <w:sz w:val="24"/>
          <w:szCs w:val="24"/>
          <w:lang w:val="fr-FR" w:eastAsia="ro-RO"/>
        </w:rPr>
        <w:t xml:space="preserve"> </w:t>
      </w:r>
      <w:proofErr w:type="spellStart"/>
      <w:r w:rsidRPr="000D787F">
        <w:rPr>
          <w:rFonts w:eastAsia="+mn-ea"/>
          <w:b/>
          <w:bCs/>
          <w:color w:val="000000"/>
          <w:sz w:val="24"/>
          <w:szCs w:val="24"/>
          <w:lang w:val="fr-FR" w:eastAsia="ro-RO"/>
        </w:rPr>
        <w:t>proiectele</w:t>
      </w:r>
      <w:proofErr w:type="spellEnd"/>
      <w:r w:rsidRPr="000D787F">
        <w:rPr>
          <w:rFonts w:eastAsia="+mn-ea"/>
          <w:color w:val="000000"/>
          <w:sz w:val="24"/>
          <w:szCs w:val="24"/>
          <w:lang w:val="fr-FR" w:eastAsia="ro-RO"/>
        </w:rPr>
        <w:t xml:space="preserve"> de acte normative </w:t>
      </w:r>
      <w:proofErr w:type="spellStart"/>
      <w:r w:rsidRPr="000D787F">
        <w:rPr>
          <w:rFonts w:eastAsia="+mn-ea"/>
          <w:color w:val="000000"/>
          <w:sz w:val="24"/>
          <w:szCs w:val="24"/>
          <w:lang w:val="fr-FR" w:eastAsia="ro-RO"/>
        </w:rPr>
        <w:t>tuturor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persoanelor</w:t>
      </w:r>
      <w:proofErr w:type="spellEnd"/>
      <w:r w:rsidRPr="000D787F">
        <w:rPr>
          <w:rFonts w:eastAsia="+mn-ea"/>
          <w:color w:val="000000"/>
          <w:sz w:val="24"/>
          <w:szCs w:val="24"/>
          <w:lang w:val="fr-FR" w:eastAsia="ro-RO"/>
        </w:rPr>
        <w:t xml:space="preserve"> care au </w:t>
      </w:r>
      <w:proofErr w:type="spellStart"/>
      <w:r w:rsidRPr="000D787F">
        <w:rPr>
          <w:rFonts w:eastAsia="+mn-ea"/>
          <w:color w:val="000000"/>
          <w:sz w:val="24"/>
          <w:szCs w:val="24"/>
          <w:lang w:val="fr-FR" w:eastAsia="ro-RO"/>
        </w:rPr>
        <w:t>depus</w:t>
      </w:r>
      <w:proofErr w:type="spellEnd"/>
      <w:r w:rsidRPr="000D787F">
        <w:rPr>
          <w:rFonts w:eastAsia="+mn-ea"/>
          <w:color w:val="000000"/>
          <w:sz w:val="24"/>
          <w:szCs w:val="24"/>
          <w:lang w:val="fr-FR" w:eastAsia="ro-RO"/>
        </w:rPr>
        <w:t xml:space="preserve"> o </w:t>
      </w:r>
      <w:proofErr w:type="spellStart"/>
      <w:r w:rsidRPr="000D787F">
        <w:rPr>
          <w:rFonts w:eastAsia="+mn-ea"/>
          <w:i/>
          <w:iCs/>
          <w:color w:val="000000"/>
          <w:sz w:val="24"/>
          <w:szCs w:val="24"/>
          <w:lang w:val="fr-FR" w:eastAsia="ro-RO"/>
        </w:rPr>
        <w:t>cerere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pentru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primirea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acestor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informaţii</w:t>
      </w:r>
      <w:proofErr w:type="spellEnd"/>
      <w:r w:rsidRPr="000D787F">
        <w:rPr>
          <w:rFonts w:eastAsia="+mn-ea"/>
          <w:color w:val="000000"/>
          <w:sz w:val="24"/>
          <w:szCs w:val="24"/>
          <w:lang w:val="fr-FR" w:eastAsia="ro-RO"/>
        </w:rPr>
        <w:t>.</w:t>
      </w:r>
    </w:p>
    <w:p w14:paraId="2AF46658" w14:textId="77777777" w:rsidR="00C4499E" w:rsidRPr="000D787F" w:rsidRDefault="00C4499E" w:rsidP="00C4499E">
      <w:pPr>
        <w:ind w:left="605" w:hanging="605"/>
        <w:jc w:val="both"/>
        <w:textAlignment w:val="baseline"/>
        <w:rPr>
          <w:sz w:val="24"/>
          <w:szCs w:val="24"/>
          <w:lang w:eastAsia="ro-RO"/>
        </w:rPr>
      </w:pPr>
      <w:r w:rsidRPr="000D787F">
        <w:rPr>
          <w:rFonts w:eastAsia="+mn-ea"/>
          <w:color w:val="000000"/>
          <w:sz w:val="24"/>
          <w:szCs w:val="24"/>
          <w:lang w:val="fr-FR" w:eastAsia="ro-RO"/>
        </w:rPr>
        <w:t xml:space="preserve">c) </w:t>
      </w:r>
      <w:proofErr w:type="spellStart"/>
      <w:r w:rsidRPr="000D787F">
        <w:rPr>
          <w:rFonts w:eastAsia="+mn-ea"/>
          <w:b/>
          <w:bCs/>
          <w:color w:val="000000"/>
          <w:sz w:val="24"/>
          <w:szCs w:val="24"/>
          <w:lang w:val="fr-FR" w:eastAsia="ro-RO"/>
        </w:rPr>
        <w:t>analiză</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şi</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avizare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proiect</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act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normativ</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către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Ap</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interesate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după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definitivare</w:t>
      </w:r>
      <w:proofErr w:type="spellEnd"/>
      <w:r w:rsidRPr="000D787F">
        <w:rPr>
          <w:rFonts w:eastAsia="+mn-ea"/>
          <w:color w:val="000000"/>
          <w:sz w:val="24"/>
          <w:szCs w:val="24"/>
          <w:lang w:val="fr-FR" w:eastAsia="ro-RO"/>
        </w:rPr>
        <w:t xml:space="preserve">, (+ obs.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prop</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celor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interesaţi</w:t>
      </w:r>
      <w:proofErr w:type="spellEnd"/>
      <w:r w:rsidRPr="000D787F">
        <w:rPr>
          <w:rFonts w:eastAsia="+mn-ea"/>
          <w:color w:val="000000"/>
          <w:sz w:val="24"/>
          <w:szCs w:val="24"/>
          <w:lang w:val="fr-FR" w:eastAsia="ro-RO"/>
        </w:rPr>
        <w:t>)</w:t>
      </w:r>
    </w:p>
    <w:p w14:paraId="7D07049F" w14:textId="77777777" w:rsidR="00C4499E" w:rsidRPr="000D787F" w:rsidRDefault="00C4499E" w:rsidP="00C4499E">
      <w:pPr>
        <w:ind w:left="605" w:hanging="605"/>
        <w:jc w:val="both"/>
        <w:textAlignment w:val="baseline"/>
        <w:rPr>
          <w:sz w:val="24"/>
          <w:szCs w:val="24"/>
          <w:lang w:eastAsia="ro-RO"/>
        </w:rPr>
      </w:pPr>
      <w:r w:rsidRPr="000D787F">
        <w:rPr>
          <w:rFonts w:eastAsia="+mn-ea"/>
          <w:color w:val="000000"/>
          <w:sz w:val="24"/>
          <w:szCs w:val="24"/>
          <w:lang w:val="fr-FR" w:eastAsia="ro-RO"/>
        </w:rPr>
        <w:t xml:space="preserve">d) </w:t>
      </w:r>
      <w:proofErr w:type="spellStart"/>
      <w:r w:rsidRPr="000D787F">
        <w:rPr>
          <w:rFonts w:eastAsia="+mn-ea"/>
          <w:color w:val="000000"/>
          <w:sz w:val="24"/>
          <w:szCs w:val="24"/>
          <w:lang w:val="fr-FR" w:eastAsia="ro-RO"/>
        </w:rPr>
        <w:t>Ap</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decidă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organizarea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întâlniri</w:t>
      </w:r>
      <w:proofErr w:type="spellEnd"/>
      <w:r w:rsidRPr="000D787F">
        <w:rPr>
          <w:rFonts w:eastAsia="+mn-ea"/>
          <w:color w:val="000000"/>
          <w:sz w:val="24"/>
          <w:szCs w:val="24"/>
          <w:lang w:val="fr-FR" w:eastAsia="ro-RO"/>
        </w:rPr>
        <w:t xml:space="preserve"> pt. </w:t>
      </w:r>
      <w:proofErr w:type="spellStart"/>
      <w:r w:rsidRPr="000D787F">
        <w:rPr>
          <w:rFonts w:eastAsia="+mn-ea"/>
          <w:b/>
          <w:bCs/>
          <w:color w:val="000000"/>
          <w:sz w:val="24"/>
          <w:szCs w:val="24"/>
          <w:lang w:val="fr-FR" w:eastAsia="ro-RO"/>
        </w:rPr>
        <w:t>dezbaterea</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publică</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proiectului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dacă</w:t>
      </w:r>
      <w:proofErr w:type="spellEnd"/>
      <w:r w:rsidRPr="000D787F">
        <w:rPr>
          <w:rFonts w:eastAsia="+mn-ea"/>
          <w:color w:val="000000"/>
          <w:sz w:val="24"/>
          <w:szCs w:val="24"/>
          <w:lang w:val="fr-FR" w:eastAsia="ro-RO"/>
        </w:rPr>
        <w:t xml:space="preserve"> s-a </w:t>
      </w:r>
      <w:proofErr w:type="spellStart"/>
      <w:r w:rsidRPr="000D787F">
        <w:rPr>
          <w:rFonts w:eastAsia="+mn-ea"/>
          <w:color w:val="000000"/>
          <w:sz w:val="24"/>
          <w:szCs w:val="24"/>
          <w:lang w:val="fr-FR" w:eastAsia="ro-RO"/>
        </w:rPr>
        <w:t>cerut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scris</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către</w:t>
      </w:r>
      <w:proofErr w:type="spellEnd"/>
      <w:r w:rsidRPr="000D787F">
        <w:rPr>
          <w:rFonts w:eastAsia="+mn-ea"/>
          <w:color w:val="000000"/>
          <w:sz w:val="24"/>
          <w:szCs w:val="24"/>
          <w:lang w:val="fr-FR" w:eastAsia="ro-RO"/>
        </w:rPr>
        <w:t xml:space="preserve"> o </w:t>
      </w:r>
      <w:proofErr w:type="spellStart"/>
      <w:r w:rsidRPr="000D787F">
        <w:rPr>
          <w:rFonts w:eastAsia="+mn-ea"/>
          <w:i/>
          <w:iCs/>
          <w:color w:val="000000"/>
          <w:sz w:val="24"/>
          <w:szCs w:val="24"/>
          <w:lang w:val="fr-FR" w:eastAsia="ro-RO"/>
        </w:rPr>
        <w:t>asoc.legal</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constituită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către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altă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Ap</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w:t>
      </w:r>
      <w:r w:rsidRPr="000D787F">
        <w:rPr>
          <w:rFonts w:eastAsia="+mn-ea"/>
          <w:i/>
          <w:iCs/>
          <w:color w:val="000000"/>
          <w:sz w:val="24"/>
          <w:szCs w:val="24"/>
          <w:lang w:val="fr-FR" w:eastAsia="ro-RO"/>
        </w:rPr>
        <w:t>n</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cel</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mult</w:t>
      </w:r>
      <w:proofErr w:type="spellEnd"/>
      <w:r w:rsidRPr="000D787F">
        <w:rPr>
          <w:rFonts w:eastAsia="+mn-ea"/>
          <w:i/>
          <w:iCs/>
          <w:color w:val="000000"/>
          <w:sz w:val="24"/>
          <w:szCs w:val="24"/>
          <w:lang w:val="fr-FR" w:eastAsia="ro-RO"/>
        </w:rPr>
        <w:t xml:space="preserve"> 10 </w:t>
      </w:r>
      <w:proofErr w:type="spellStart"/>
      <w:r w:rsidRPr="000D787F">
        <w:rPr>
          <w:rFonts w:eastAsia="+mn-ea"/>
          <w:i/>
          <w:iCs/>
          <w:color w:val="000000"/>
          <w:sz w:val="24"/>
          <w:szCs w:val="24"/>
          <w:lang w:val="fr-FR" w:eastAsia="ro-RO"/>
        </w:rPr>
        <w:t>zile</w:t>
      </w:r>
      <w:proofErr w:type="spellEnd"/>
      <w:r w:rsidRPr="000D787F">
        <w:rPr>
          <w:rFonts w:eastAsia="+mn-ea"/>
          <w:i/>
          <w:iCs/>
          <w:color w:val="000000"/>
          <w:sz w:val="24"/>
          <w:szCs w:val="24"/>
          <w:lang w:val="fr-FR" w:eastAsia="ro-RO"/>
        </w:rPr>
        <w:t xml:space="preserve"> de la </w:t>
      </w:r>
      <w:proofErr w:type="spellStart"/>
      <w:r w:rsidRPr="000D787F">
        <w:rPr>
          <w:rFonts w:eastAsia="+mn-ea"/>
          <w:i/>
          <w:iCs/>
          <w:color w:val="000000"/>
          <w:sz w:val="24"/>
          <w:szCs w:val="24"/>
          <w:lang w:val="fr-FR" w:eastAsia="ro-RO"/>
        </w:rPr>
        <w:t>publicarea</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datei</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şi</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locului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unde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urmează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fie </w:t>
      </w:r>
      <w:proofErr w:type="spellStart"/>
      <w:r w:rsidRPr="000D787F">
        <w:rPr>
          <w:rFonts w:eastAsia="+mn-ea"/>
          <w:color w:val="000000"/>
          <w:sz w:val="24"/>
          <w:szCs w:val="24"/>
          <w:lang w:val="fr-FR" w:eastAsia="ro-RO"/>
        </w:rPr>
        <w:t>organizate</w:t>
      </w:r>
      <w:proofErr w:type="spellEnd"/>
      <w:r w:rsidRPr="000D787F">
        <w:rPr>
          <w:rFonts w:eastAsia="+mn-ea"/>
          <w:color w:val="000000"/>
          <w:sz w:val="24"/>
          <w:szCs w:val="24"/>
          <w:lang w:val="fr-FR" w:eastAsia="ro-RO"/>
        </w:rPr>
        <w:t>.</w:t>
      </w:r>
    </w:p>
    <w:p w14:paraId="114952FB" w14:textId="77777777" w:rsidR="00C4499E" w:rsidRPr="000D787F" w:rsidRDefault="00C4499E" w:rsidP="00C4499E">
      <w:pPr>
        <w:ind w:left="605" w:hanging="605"/>
        <w:jc w:val="both"/>
        <w:textAlignment w:val="baseline"/>
        <w:rPr>
          <w:sz w:val="24"/>
          <w:szCs w:val="24"/>
          <w:lang w:eastAsia="ro-RO"/>
        </w:rPr>
      </w:pPr>
      <w:r w:rsidRPr="000D787F">
        <w:rPr>
          <w:rFonts w:eastAsia="+mn-ea"/>
          <w:color w:val="000000"/>
          <w:sz w:val="24"/>
          <w:szCs w:val="24"/>
          <w:lang w:val="fr-FR" w:eastAsia="ro-RO"/>
        </w:rPr>
        <w:t xml:space="preserve">e) </w:t>
      </w:r>
      <w:proofErr w:type="spellStart"/>
      <w:r w:rsidRPr="000D787F">
        <w:rPr>
          <w:rFonts w:eastAsia="+mn-ea"/>
          <w:color w:val="000000"/>
          <w:sz w:val="24"/>
          <w:szCs w:val="24"/>
          <w:lang w:val="fr-FR" w:eastAsia="ro-RO"/>
        </w:rPr>
        <w:t>Ap</w:t>
      </w:r>
      <w:proofErr w:type="spellEnd"/>
      <w:r w:rsidRPr="000D787F">
        <w:rPr>
          <w:rFonts w:eastAsia="+mn-ea"/>
          <w:color w:val="000000"/>
          <w:sz w:val="24"/>
          <w:szCs w:val="24"/>
          <w:lang w:val="fr-FR" w:eastAsia="ro-RO"/>
        </w:rPr>
        <w:t xml:space="preserve">. </w:t>
      </w:r>
      <w:proofErr w:type="spellStart"/>
      <w:r w:rsidRPr="000D787F">
        <w:rPr>
          <w:rFonts w:eastAsia="+mn-ea"/>
          <w:b/>
          <w:bCs/>
          <w:color w:val="000000"/>
          <w:sz w:val="24"/>
          <w:szCs w:val="24"/>
          <w:lang w:val="fr-FR" w:eastAsia="ro-RO"/>
        </w:rPr>
        <w:t>analizează</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toate</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recomandările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ref</w:t>
      </w:r>
      <w:proofErr w:type="spellEnd"/>
      <w:r w:rsidRPr="000D787F">
        <w:rPr>
          <w:rFonts w:eastAsia="+mn-ea"/>
          <w:color w:val="000000"/>
          <w:sz w:val="24"/>
          <w:szCs w:val="24"/>
          <w:lang w:val="fr-FR" w:eastAsia="ro-RO"/>
        </w:rPr>
        <w:t xml:space="preserve">. la </w:t>
      </w:r>
      <w:proofErr w:type="spellStart"/>
      <w:r w:rsidRPr="000D787F">
        <w:rPr>
          <w:rFonts w:eastAsia="+mn-ea"/>
          <w:color w:val="000000"/>
          <w:sz w:val="24"/>
          <w:szCs w:val="24"/>
          <w:lang w:val="fr-FR" w:eastAsia="ro-RO"/>
        </w:rPr>
        <w:t>proiect</w:t>
      </w:r>
      <w:proofErr w:type="spellEnd"/>
      <w:r w:rsidRPr="000D787F">
        <w:rPr>
          <w:rFonts w:eastAsia="+mn-ea"/>
          <w:color w:val="000000"/>
          <w:sz w:val="24"/>
          <w:szCs w:val="24"/>
          <w:lang w:val="fr-FR" w:eastAsia="ro-RO"/>
        </w:rPr>
        <w:t>.</w:t>
      </w:r>
    </w:p>
    <w:p w14:paraId="45012D8B" w14:textId="77777777" w:rsidR="00C4499E" w:rsidRPr="000D787F" w:rsidRDefault="00C4499E" w:rsidP="00C4499E">
      <w:pPr>
        <w:ind w:left="605" w:hanging="605"/>
        <w:jc w:val="both"/>
        <w:textAlignment w:val="baseline"/>
        <w:rPr>
          <w:rFonts w:eastAsia="+mn-ea"/>
          <w:color w:val="000000"/>
          <w:sz w:val="24"/>
          <w:szCs w:val="24"/>
          <w:lang w:val="fr-FR" w:eastAsia="ro-RO"/>
        </w:rPr>
      </w:pPr>
      <w:r w:rsidRPr="000D787F">
        <w:rPr>
          <w:rFonts w:eastAsia="+mn-ea"/>
          <w:color w:val="000000"/>
          <w:sz w:val="24"/>
          <w:szCs w:val="24"/>
          <w:lang w:val="fr-FR" w:eastAsia="ro-RO"/>
        </w:rPr>
        <w:t xml:space="preserve">f) </w:t>
      </w:r>
      <w:proofErr w:type="spellStart"/>
      <w:r w:rsidRPr="000D787F">
        <w:rPr>
          <w:rFonts w:eastAsia="+mn-ea"/>
          <w:color w:val="000000"/>
          <w:sz w:val="24"/>
          <w:szCs w:val="24"/>
          <w:lang w:val="fr-FR" w:eastAsia="ro-RO"/>
        </w:rPr>
        <w:t>dacă</w:t>
      </w:r>
      <w:proofErr w:type="spellEnd"/>
      <w:r w:rsidRPr="000D787F">
        <w:rPr>
          <w:rFonts w:eastAsia="+mn-ea"/>
          <w:color w:val="000000"/>
          <w:sz w:val="24"/>
          <w:szCs w:val="24"/>
          <w:lang w:val="fr-FR" w:eastAsia="ro-RO"/>
        </w:rPr>
        <w:t xml:space="preserve"> se </w:t>
      </w:r>
      <w:proofErr w:type="spellStart"/>
      <w:r w:rsidRPr="000D787F">
        <w:rPr>
          <w:rFonts w:eastAsia="+mn-ea"/>
          <w:color w:val="000000"/>
          <w:sz w:val="24"/>
          <w:szCs w:val="24"/>
          <w:lang w:val="fr-FR" w:eastAsia="ro-RO"/>
        </w:rPr>
        <w:t>impune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adoptarea</w:t>
      </w:r>
      <w:proofErr w:type="spellEnd"/>
      <w:r w:rsidRPr="000D787F">
        <w:rPr>
          <w:rFonts w:eastAsia="+mn-ea"/>
          <w:color w:val="000000"/>
          <w:sz w:val="24"/>
          <w:szCs w:val="24"/>
          <w:lang w:val="fr-FR" w:eastAsia="ro-RO"/>
        </w:rPr>
        <w:t xml:space="preserve"> de </w:t>
      </w:r>
      <w:proofErr w:type="spellStart"/>
      <w:r w:rsidRPr="000D787F">
        <w:rPr>
          <w:rFonts w:eastAsia="+mn-ea"/>
          <w:b/>
          <w:bCs/>
          <w:color w:val="000000"/>
          <w:sz w:val="24"/>
          <w:szCs w:val="24"/>
          <w:lang w:val="fr-FR" w:eastAsia="ro-RO"/>
        </w:rPr>
        <w:t>soluţii</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imediate</w:t>
      </w:r>
      <w:proofErr w:type="spellEnd"/>
      <w:r w:rsidRPr="000D787F">
        <w:rPr>
          <w:rFonts w:eastAsia="+mn-ea"/>
          <w:color w:val="000000"/>
          <w:sz w:val="24"/>
          <w:szCs w:val="24"/>
          <w:lang w:val="fr-FR" w:eastAsia="ro-RO"/>
        </w:rPr>
        <w:t xml:space="preserve"> (</w:t>
      </w:r>
      <w:proofErr w:type="spellStart"/>
      <w:r w:rsidRPr="000D787F">
        <w:rPr>
          <w:rFonts w:eastAsia="+mn-ea"/>
          <w:b/>
          <w:bCs/>
          <w:color w:val="000000"/>
          <w:sz w:val="24"/>
          <w:szCs w:val="24"/>
          <w:lang w:val="fr-FR" w:eastAsia="ro-RO"/>
        </w:rPr>
        <w:t>circumst</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excepţionale</w:t>
      </w:r>
      <w:proofErr w:type="spellEnd"/>
      <w:r w:rsidRPr="000D787F">
        <w:rPr>
          <w:rFonts w:eastAsia="+mn-ea"/>
          <w:b/>
          <w:bCs/>
          <w:color w:val="000000"/>
          <w:sz w:val="24"/>
          <w:szCs w:val="24"/>
          <w:lang w:val="fr-FR" w:eastAsia="ro-RO"/>
        </w:rPr>
        <w:t>)</w:t>
      </w: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adoptare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procedură</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urgenţă</w:t>
      </w:r>
      <w:proofErr w:type="spellEnd"/>
      <w:r w:rsidRPr="000D787F">
        <w:rPr>
          <w:rFonts w:eastAsia="+mn-ea"/>
          <w:color w:val="000000"/>
          <w:sz w:val="24"/>
          <w:szCs w:val="24"/>
          <w:lang w:val="fr-FR" w:eastAsia="ro-RO"/>
        </w:rPr>
        <w:t xml:space="preserve"> pt. </w:t>
      </w:r>
      <w:proofErr w:type="spellStart"/>
      <w:r w:rsidRPr="000D787F">
        <w:rPr>
          <w:rFonts w:eastAsia="+mn-ea"/>
          <w:color w:val="000000"/>
          <w:sz w:val="24"/>
          <w:szCs w:val="24"/>
          <w:lang w:val="fr-FR" w:eastAsia="ro-RO"/>
        </w:rPr>
        <w:t>evitarea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unei</w:t>
      </w:r>
      <w:proofErr w:type="spellEnd"/>
      <w:r w:rsidRPr="000D787F">
        <w:rPr>
          <w:rFonts w:eastAsia="+mn-ea"/>
          <w:color w:val="000000"/>
          <w:sz w:val="24"/>
          <w:szCs w:val="24"/>
          <w:lang w:val="fr-FR" w:eastAsia="ro-RO"/>
        </w:rPr>
        <w:t xml:space="preserve"> grave </w:t>
      </w:r>
      <w:proofErr w:type="spellStart"/>
      <w:r w:rsidRPr="000D787F">
        <w:rPr>
          <w:rFonts w:eastAsia="+mn-ea"/>
          <w:color w:val="000000"/>
          <w:sz w:val="24"/>
          <w:szCs w:val="24"/>
          <w:lang w:val="fr-FR" w:eastAsia="ro-RO"/>
        </w:rPr>
        <w:t>atingeri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aduse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interesului</w:t>
      </w:r>
      <w:proofErr w:type="spellEnd"/>
      <w:r w:rsidRPr="000D787F">
        <w:rPr>
          <w:rFonts w:eastAsia="+mn-ea"/>
          <w:color w:val="000000"/>
          <w:sz w:val="24"/>
          <w:szCs w:val="24"/>
          <w:lang w:val="fr-FR" w:eastAsia="ro-RO"/>
        </w:rPr>
        <w:t xml:space="preserve"> public.</w:t>
      </w:r>
    </w:p>
    <w:p w14:paraId="593CF67A" w14:textId="77777777" w:rsidR="00C4499E" w:rsidRPr="000D787F" w:rsidRDefault="00C4499E" w:rsidP="00C4499E">
      <w:pPr>
        <w:ind w:left="605" w:hanging="605"/>
        <w:jc w:val="both"/>
        <w:textAlignment w:val="baseline"/>
        <w:rPr>
          <w:sz w:val="24"/>
          <w:szCs w:val="24"/>
          <w:lang w:eastAsia="ro-RO"/>
        </w:rPr>
      </w:pPr>
    </w:p>
    <w:p w14:paraId="12C87D04"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b/>
          <w:bCs/>
          <w:i/>
          <w:iCs/>
          <w:color w:val="000000"/>
          <w:sz w:val="24"/>
          <w:szCs w:val="24"/>
          <w:lang w:val="fr-FR" w:eastAsia="ro-RO"/>
        </w:rPr>
        <w:t>Participarea</w:t>
      </w:r>
      <w:proofErr w:type="spellEnd"/>
      <w:r w:rsidRPr="000D787F">
        <w:rPr>
          <w:rFonts w:eastAsia="+mn-ea"/>
          <w:b/>
          <w:bCs/>
          <w:i/>
          <w:iCs/>
          <w:color w:val="000000"/>
          <w:sz w:val="24"/>
          <w:szCs w:val="24"/>
          <w:lang w:val="fr-FR" w:eastAsia="ro-RO"/>
        </w:rPr>
        <w:t xml:space="preserve"> </w:t>
      </w:r>
      <w:proofErr w:type="spellStart"/>
      <w:r w:rsidRPr="000D787F">
        <w:rPr>
          <w:rFonts w:eastAsia="+mn-ea"/>
          <w:b/>
          <w:bCs/>
          <w:i/>
          <w:iCs/>
          <w:color w:val="000000"/>
          <w:sz w:val="24"/>
          <w:szCs w:val="24"/>
          <w:lang w:val="fr-FR" w:eastAsia="ro-RO"/>
        </w:rPr>
        <w:t>cetăţenilor</w:t>
      </w:r>
      <w:proofErr w:type="spellEnd"/>
      <w:r w:rsidRPr="000D787F">
        <w:rPr>
          <w:rFonts w:eastAsia="+mn-ea"/>
          <w:b/>
          <w:bCs/>
          <w:i/>
          <w:iCs/>
          <w:color w:val="000000"/>
          <w:sz w:val="24"/>
          <w:szCs w:val="24"/>
          <w:lang w:val="fr-FR" w:eastAsia="ro-RO"/>
        </w:rPr>
        <w:t xml:space="preserve"> </w:t>
      </w:r>
      <w:proofErr w:type="spellStart"/>
      <w:r w:rsidRPr="000D787F">
        <w:rPr>
          <w:rFonts w:eastAsia="+mn-ea"/>
          <w:b/>
          <w:bCs/>
          <w:i/>
          <w:iCs/>
          <w:color w:val="000000"/>
          <w:sz w:val="24"/>
          <w:szCs w:val="24"/>
          <w:lang w:val="fr-FR" w:eastAsia="ro-RO"/>
        </w:rPr>
        <w:t>şi</w:t>
      </w:r>
      <w:proofErr w:type="spellEnd"/>
      <w:r w:rsidRPr="000D787F">
        <w:rPr>
          <w:rFonts w:eastAsia="+mn-ea"/>
          <w:b/>
          <w:bCs/>
          <w:i/>
          <w:iCs/>
          <w:color w:val="000000"/>
          <w:sz w:val="24"/>
          <w:szCs w:val="24"/>
          <w:lang w:val="fr-FR" w:eastAsia="ro-RO"/>
        </w:rPr>
        <w:t xml:space="preserve"> a </w:t>
      </w:r>
      <w:proofErr w:type="spellStart"/>
      <w:r w:rsidRPr="000D787F">
        <w:rPr>
          <w:rFonts w:eastAsia="+mn-ea"/>
          <w:b/>
          <w:bCs/>
          <w:i/>
          <w:iCs/>
          <w:color w:val="000000"/>
          <w:sz w:val="24"/>
          <w:szCs w:val="24"/>
          <w:lang w:val="fr-FR" w:eastAsia="ro-RO"/>
        </w:rPr>
        <w:t>asociaţiilor</w:t>
      </w:r>
      <w:proofErr w:type="spellEnd"/>
      <w:r w:rsidRPr="000D787F">
        <w:rPr>
          <w:rFonts w:eastAsia="+mn-ea"/>
          <w:b/>
          <w:bCs/>
          <w:i/>
          <w:iCs/>
          <w:color w:val="000000"/>
          <w:sz w:val="24"/>
          <w:szCs w:val="24"/>
          <w:lang w:val="fr-FR" w:eastAsia="ro-RO"/>
        </w:rPr>
        <w:t xml:space="preserve"> </w:t>
      </w:r>
      <w:proofErr w:type="spellStart"/>
      <w:r w:rsidRPr="000D787F">
        <w:rPr>
          <w:rFonts w:eastAsia="+mn-ea"/>
          <w:b/>
          <w:bCs/>
          <w:i/>
          <w:iCs/>
          <w:color w:val="000000"/>
          <w:sz w:val="24"/>
          <w:szCs w:val="24"/>
          <w:lang w:val="fr-FR" w:eastAsia="ro-RO"/>
        </w:rPr>
        <w:t>legal</w:t>
      </w:r>
      <w:proofErr w:type="spellEnd"/>
      <w:r w:rsidRPr="000D787F">
        <w:rPr>
          <w:rFonts w:eastAsia="+mn-ea"/>
          <w:b/>
          <w:bCs/>
          <w:i/>
          <w:iCs/>
          <w:color w:val="000000"/>
          <w:sz w:val="24"/>
          <w:szCs w:val="24"/>
          <w:lang w:val="fr-FR" w:eastAsia="ro-RO"/>
        </w:rPr>
        <w:t xml:space="preserve"> </w:t>
      </w:r>
      <w:proofErr w:type="spellStart"/>
      <w:r w:rsidRPr="000D787F">
        <w:rPr>
          <w:rFonts w:eastAsia="+mn-ea"/>
          <w:b/>
          <w:bCs/>
          <w:i/>
          <w:iCs/>
          <w:color w:val="000000"/>
          <w:sz w:val="24"/>
          <w:szCs w:val="24"/>
          <w:lang w:val="fr-FR" w:eastAsia="ro-RO"/>
        </w:rPr>
        <w:t>constituite</w:t>
      </w:r>
      <w:proofErr w:type="spellEnd"/>
      <w:r w:rsidRPr="000D787F">
        <w:rPr>
          <w:rFonts w:eastAsia="+mn-ea"/>
          <w:b/>
          <w:bCs/>
          <w:i/>
          <w:iCs/>
          <w:color w:val="000000"/>
          <w:sz w:val="24"/>
          <w:szCs w:val="24"/>
          <w:lang w:val="fr-FR" w:eastAsia="ro-RO"/>
        </w:rPr>
        <w:t xml:space="preserve"> la </w:t>
      </w:r>
      <w:proofErr w:type="spellStart"/>
      <w:r w:rsidRPr="000D787F">
        <w:rPr>
          <w:rFonts w:eastAsia="+mn-ea"/>
          <w:b/>
          <w:bCs/>
          <w:i/>
          <w:iCs/>
          <w:color w:val="000000"/>
          <w:sz w:val="24"/>
          <w:szCs w:val="24"/>
          <w:lang w:val="fr-FR" w:eastAsia="ro-RO"/>
        </w:rPr>
        <w:t>procesul</w:t>
      </w:r>
      <w:proofErr w:type="spellEnd"/>
      <w:r w:rsidRPr="000D787F">
        <w:rPr>
          <w:rFonts w:eastAsia="+mn-ea"/>
          <w:b/>
          <w:bCs/>
          <w:i/>
          <w:iCs/>
          <w:color w:val="000000"/>
          <w:sz w:val="24"/>
          <w:szCs w:val="24"/>
          <w:lang w:val="fr-FR" w:eastAsia="ro-RO"/>
        </w:rPr>
        <w:t xml:space="preserve"> de </w:t>
      </w:r>
      <w:proofErr w:type="spellStart"/>
      <w:r w:rsidRPr="000D787F">
        <w:rPr>
          <w:rFonts w:eastAsia="+mn-ea"/>
          <w:b/>
          <w:bCs/>
          <w:i/>
          <w:iCs/>
          <w:color w:val="000000"/>
          <w:sz w:val="24"/>
          <w:szCs w:val="24"/>
          <w:lang w:val="fr-FR" w:eastAsia="ro-RO"/>
        </w:rPr>
        <w:t>luare</w:t>
      </w:r>
      <w:proofErr w:type="spellEnd"/>
      <w:r w:rsidRPr="000D787F">
        <w:rPr>
          <w:rFonts w:eastAsia="+mn-ea"/>
          <w:b/>
          <w:bCs/>
          <w:i/>
          <w:iCs/>
          <w:color w:val="000000"/>
          <w:sz w:val="24"/>
          <w:szCs w:val="24"/>
          <w:lang w:val="fr-FR" w:eastAsia="ro-RO"/>
        </w:rPr>
        <w:t xml:space="preserve"> a </w:t>
      </w:r>
      <w:proofErr w:type="spellStart"/>
      <w:r w:rsidRPr="000D787F">
        <w:rPr>
          <w:rFonts w:eastAsia="+mn-ea"/>
          <w:b/>
          <w:bCs/>
          <w:i/>
          <w:iCs/>
          <w:color w:val="000000"/>
          <w:sz w:val="24"/>
          <w:szCs w:val="24"/>
          <w:lang w:val="fr-FR" w:eastAsia="ro-RO"/>
        </w:rPr>
        <w:t>deciziilor</w:t>
      </w:r>
      <w:proofErr w:type="spellEnd"/>
      <w:r w:rsidRPr="000D787F">
        <w:rPr>
          <w:rFonts w:eastAsia="+mn-ea"/>
          <w:b/>
          <w:bCs/>
          <w:i/>
          <w:iCs/>
          <w:color w:val="000000"/>
          <w:sz w:val="24"/>
          <w:szCs w:val="24"/>
          <w:lang w:val="fr-FR" w:eastAsia="ro-RO"/>
        </w:rPr>
        <w:t>:</w:t>
      </w:r>
      <w:r w:rsidRPr="000D787F">
        <w:rPr>
          <w:rFonts w:eastAsia="+mn-ea"/>
          <w:color w:val="000000"/>
          <w:sz w:val="24"/>
          <w:szCs w:val="24"/>
          <w:lang w:val="fr-FR" w:eastAsia="ro-RO"/>
        </w:rPr>
        <w:t xml:space="preserve"> </w:t>
      </w:r>
    </w:p>
    <w:p w14:paraId="3070BC00" w14:textId="77777777" w:rsidR="00FF412E" w:rsidRPr="00FF412E" w:rsidRDefault="00C4499E" w:rsidP="006A0E1D">
      <w:pPr>
        <w:numPr>
          <w:ilvl w:val="0"/>
          <w:numId w:val="144"/>
        </w:numPr>
        <w:ind w:left="547" w:hanging="547"/>
        <w:contextualSpacing/>
        <w:jc w:val="both"/>
        <w:textAlignment w:val="baseline"/>
        <w:rPr>
          <w:sz w:val="24"/>
          <w:szCs w:val="24"/>
          <w:lang w:eastAsia="ro-RO"/>
        </w:rPr>
      </w:pPr>
      <w:proofErr w:type="spellStart"/>
      <w:r w:rsidRPr="000D787F">
        <w:rPr>
          <w:rFonts w:eastAsia="+mn-ea"/>
          <w:i/>
          <w:iCs/>
          <w:color w:val="000000"/>
          <w:sz w:val="24"/>
          <w:szCs w:val="24"/>
          <w:lang w:val="fr-FR" w:eastAsia="ro-RO"/>
        </w:rPr>
        <w:t>anunţ</w:t>
      </w:r>
      <w:proofErr w:type="spellEnd"/>
      <w:r w:rsidRPr="000D787F">
        <w:rPr>
          <w:rFonts w:eastAsia="+mn-ea"/>
          <w:i/>
          <w:iCs/>
          <w:color w:val="000000"/>
          <w:sz w:val="24"/>
          <w:szCs w:val="24"/>
          <w:lang w:val="fr-FR" w:eastAsia="ro-RO"/>
        </w:rPr>
        <w:t xml:space="preserve"> </w:t>
      </w:r>
      <w:proofErr w:type="spellStart"/>
      <w:r w:rsidRPr="000D787F">
        <w:rPr>
          <w:rFonts w:eastAsia="+mn-ea"/>
          <w:color w:val="000000"/>
          <w:sz w:val="24"/>
          <w:szCs w:val="24"/>
          <w:lang w:val="fr-FR" w:eastAsia="ro-RO"/>
        </w:rPr>
        <w:t>şed</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publică</w:t>
      </w:r>
      <w:proofErr w:type="spellEnd"/>
      <w:r w:rsidRPr="000D787F">
        <w:rPr>
          <w:rFonts w:eastAsia="+mn-ea"/>
          <w:color w:val="000000"/>
          <w:sz w:val="24"/>
          <w:szCs w:val="24"/>
          <w:lang w:val="fr-FR" w:eastAsia="ro-RO"/>
        </w:rPr>
        <w:t xml:space="preserve"> (data, </w:t>
      </w:r>
      <w:proofErr w:type="spellStart"/>
      <w:r w:rsidRPr="000D787F">
        <w:rPr>
          <w:rFonts w:eastAsia="+mn-ea"/>
          <w:color w:val="000000"/>
          <w:sz w:val="24"/>
          <w:szCs w:val="24"/>
          <w:lang w:val="fr-FR" w:eastAsia="ro-RO"/>
        </w:rPr>
        <w:t>ora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locul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şed</w:t>
      </w:r>
      <w:proofErr w:type="spellEnd"/>
      <w:r w:rsidRPr="000D787F">
        <w:rPr>
          <w:rFonts w:eastAsia="+mn-ea"/>
          <w:color w:val="000000"/>
          <w:sz w:val="24"/>
          <w:szCs w:val="24"/>
          <w:lang w:val="fr-FR" w:eastAsia="ro-RO"/>
        </w:rPr>
        <w:t xml:space="preserve">. pub.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ordinea</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zi</w:t>
      </w:r>
      <w:proofErr w:type="spellEnd"/>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afişat</w:t>
      </w:r>
      <w:proofErr w:type="spellEnd"/>
      <w:r w:rsidRPr="000D787F">
        <w:rPr>
          <w:rFonts w:eastAsia="+mn-ea"/>
          <w:color w:val="000000"/>
          <w:sz w:val="24"/>
          <w:szCs w:val="24"/>
          <w:lang w:val="fr-FR" w:eastAsia="ro-RO"/>
        </w:rPr>
        <w:t xml:space="preserve"> la </w:t>
      </w:r>
      <w:proofErr w:type="spellStart"/>
      <w:r w:rsidRPr="000D787F">
        <w:rPr>
          <w:rFonts w:eastAsia="+mn-ea"/>
          <w:color w:val="000000"/>
          <w:sz w:val="24"/>
          <w:szCs w:val="24"/>
          <w:lang w:val="fr-FR" w:eastAsia="ro-RO"/>
        </w:rPr>
        <w:t>sediul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ap</w:t>
      </w:r>
      <w:proofErr w:type="spellEnd"/>
      <w:r w:rsidRPr="000D787F">
        <w:rPr>
          <w:rFonts w:eastAsia="+mn-ea"/>
          <w:color w:val="000000"/>
          <w:sz w:val="24"/>
          <w:szCs w:val="24"/>
          <w:lang w:val="fr-FR" w:eastAsia="ro-RO"/>
        </w:rPr>
        <w:t>., site-</w:t>
      </w:r>
      <w:proofErr w:type="spellStart"/>
      <w:r w:rsidRPr="000D787F">
        <w:rPr>
          <w:rFonts w:eastAsia="+mn-ea"/>
          <w:color w:val="000000"/>
          <w:sz w:val="24"/>
          <w:szCs w:val="24"/>
          <w:lang w:val="fr-FR" w:eastAsia="ro-RO"/>
        </w:rPr>
        <w: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propriu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transmis pt. </w:t>
      </w:r>
      <w:proofErr w:type="spellStart"/>
      <w:r w:rsidRPr="000D787F">
        <w:rPr>
          <w:rFonts w:eastAsia="+mn-ea"/>
          <w:color w:val="000000"/>
          <w:sz w:val="24"/>
          <w:szCs w:val="24"/>
          <w:lang w:val="fr-FR" w:eastAsia="ro-RO"/>
        </w:rPr>
        <w:t>mass-media</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cu</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cel</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puţin</w:t>
      </w:r>
      <w:proofErr w:type="spellEnd"/>
      <w:r w:rsidRPr="000D787F">
        <w:rPr>
          <w:rFonts w:eastAsia="+mn-ea"/>
          <w:i/>
          <w:iCs/>
          <w:color w:val="000000"/>
          <w:sz w:val="24"/>
          <w:szCs w:val="24"/>
          <w:lang w:val="fr-FR" w:eastAsia="ro-RO"/>
        </w:rPr>
        <w:t xml:space="preserve"> 3 </w:t>
      </w:r>
      <w:proofErr w:type="spellStart"/>
      <w:r w:rsidRPr="000D787F">
        <w:rPr>
          <w:rFonts w:eastAsia="+mn-ea"/>
          <w:i/>
          <w:iCs/>
          <w:color w:val="000000"/>
          <w:sz w:val="24"/>
          <w:szCs w:val="24"/>
          <w:lang w:val="fr-FR" w:eastAsia="ro-RO"/>
        </w:rPr>
        <w:t>zile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înainte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desfăşurare</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adus</w:t>
      </w:r>
      <w:proofErr w:type="spellEnd"/>
      <w:r w:rsidRPr="000D787F">
        <w:rPr>
          <w:rFonts w:eastAsia="+mn-ea"/>
          <w:i/>
          <w:iCs/>
          <w:color w:val="000000"/>
          <w:sz w:val="24"/>
          <w:szCs w:val="24"/>
          <w:lang w:val="fr-FR" w:eastAsia="ro-RO"/>
        </w:rPr>
        <w:t xml:space="preserve"> la </w:t>
      </w:r>
      <w:proofErr w:type="spellStart"/>
      <w:r w:rsidRPr="000D787F">
        <w:rPr>
          <w:rFonts w:eastAsia="+mn-ea"/>
          <w:i/>
          <w:iCs/>
          <w:color w:val="000000"/>
          <w:sz w:val="24"/>
          <w:szCs w:val="24"/>
          <w:lang w:val="fr-FR" w:eastAsia="ro-RO"/>
        </w:rPr>
        <w:t>cunoştinţa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cetăţenilor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asoc.legal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constituite</w:t>
      </w:r>
      <w:proofErr w:type="spellEnd"/>
      <w:r w:rsidRPr="000D787F">
        <w:rPr>
          <w:rFonts w:eastAsia="+mn-ea"/>
          <w:color w:val="000000"/>
          <w:sz w:val="24"/>
          <w:szCs w:val="24"/>
          <w:lang w:val="fr-FR" w:eastAsia="ro-RO"/>
        </w:rPr>
        <w:t xml:space="preserve"> (au </w:t>
      </w:r>
      <w:proofErr w:type="spellStart"/>
      <w:r w:rsidRPr="000D787F">
        <w:rPr>
          <w:rFonts w:eastAsia="+mn-ea"/>
          <w:color w:val="000000"/>
          <w:sz w:val="24"/>
          <w:szCs w:val="24"/>
          <w:lang w:val="fr-FR" w:eastAsia="ro-RO"/>
        </w:rPr>
        <w:t>prezentat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sugestii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prop.în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scris</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valoare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reco</w:t>
      </w:r>
      <w:r w:rsidR="00FF412E">
        <w:rPr>
          <w:rFonts w:eastAsia="+mn-ea"/>
          <w:color w:val="000000"/>
          <w:sz w:val="24"/>
          <w:szCs w:val="24"/>
          <w:lang w:val="fr-FR" w:eastAsia="ro-RO"/>
        </w:rPr>
        <w:t>mandare</w:t>
      </w:r>
      <w:proofErr w:type="spellEnd"/>
    </w:p>
    <w:p w14:paraId="6FE912A8" w14:textId="77777777" w:rsidR="00FF412E" w:rsidRPr="00FF412E" w:rsidRDefault="00C4499E" w:rsidP="006A0E1D">
      <w:pPr>
        <w:numPr>
          <w:ilvl w:val="0"/>
          <w:numId w:val="144"/>
        </w:numPr>
        <w:ind w:left="547" w:hanging="547"/>
        <w:contextualSpacing/>
        <w:jc w:val="both"/>
        <w:textAlignment w:val="baseline"/>
        <w:rPr>
          <w:sz w:val="24"/>
          <w:szCs w:val="24"/>
          <w:lang w:eastAsia="ro-RO"/>
        </w:rPr>
      </w:pPr>
      <w:proofErr w:type="spellStart"/>
      <w:r w:rsidRPr="00FF412E">
        <w:rPr>
          <w:rFonts w:eastAsia="+mn-ea"/>
          <w:i/>
          <w:iCs/>
          <w:color w:val="000000"/>
          <w:sz w:val="24"/>
          <w:szCs w:val="24"/>
          <w:lang w:val="fr-FR" w:eastAsia="ro-RO"/>
        </w:rPr>
        <w:t>participarea</w:t>
      </w:r>
      <w:proofErr w:type="spellEnd"/>
      <w:r w:rsidRPr="00FF412E">
        <w:rPr>
          <w:rFonts w:eastAsia="+mn-ea"/>
          <w:i/>
          <w:iCs/>
          <w:color w:val="000000"/>
          <w:sz w:val="24"/>
          <w:szCs w:val="24"/>
          <w:lang w:val="fr-FR" w:eastAsia="ro-RO"/>
        </w:rPr>
        <w:t xml:space="preserve"> </w:t>
      </w:r>
      <w:proofErr w:type="spellStart"/>
      <w:r w:rsidRPr="00FF412E">
        <w:rPr>
          <w:rFonts w:eastAsia="+mn-ea"/>
          <w:color w:val="000000"/>
          <w:sz w:val="24"/>
          <w:szCs w:val="24"/>
          <w:lang w:val="fr-FR" w:eastAsia="ro-RO"/>
        </w:rPr>
        <w:t>persoanelor</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interesate</w:t>
      </w:r>
      <w:proofErr w:type="spellEnd"/>
      <w:r w:rsidRPr="00FF412E">
        <w:rPr>
          <w:rFonts w:eastAsia="+mn-ea"/>
          <w:color w:val="000000"/>
          <w:sz w:val="24"/>
          <w:szCs w:val="24"/>
          <w:lang w:val="fr-FR" w:eastAsia="ro-RO"/>
        </w:rPr>
        <w:t xml:space="preserve"> la </w:t>
      </w:r>
      <w:proofErr w:type="spellStart"/>
      <w:r w:rsidRPr="00FF412E">
        <w:rPr>
          <w:rFonts w:eastAsia="+mn-ea"/>
          <w:color w:val="000000"/>
          <w:sz w:val="24"/>
          <w:szCs w:val="24"/>
          <w:lang w:val="fr-FR" w:eastAsia="ro-RO"/>
        </w:rPr>
        <w:t>şed.publ</w:t>
      </w:r>
      <w:proofErr w:type="spellEnd"/>
      <w:r w:rsidRPr="00FF412E">
        <w:rPr>
          <w:rFonts w:eastAsia="+mn-ea"/>
          <w:color w:val="000000"/>
          <w:sz w:val="24"/>
          <w:szCs w:val="24"/>
          <w:lang w:val="fr-FR" w:eastAsia="ro-RO"/>
        </w:rPr>
        <w:t>.(</w:t>
      </w:r>
      <w:proofErr w:type="spellStart"/>
      <w:r w:rsidRPr="00FF412E">
        <w:rPr>
          <w:rFonts w:eastAsia="+mn-ea"/>
          <w:color w:val="000000"/>
          <w:sz w:val="24"/>
          <w:szCs w:val="24"/>
          <w:lang w:val="fr-FR" w:eastAsia="ro-RO"/>
        </w:rPr>
        <w:t>în</w:t>
      </w:r>
      <w:proofErr w:type="spellEnd"/>
      <w:r w:rsidRPr="00FF412E">
        <w:rPr>
          <w:rFonts w:eastAsia="+mn-ea"/>
          <w:color w:val="000000"/>
          <w:sz w:val="24"/>
          <w:szCs w:val="24"/>
          <w:lang w:val="fr-FR" w:eastAsia="ro-RO"/>
        </w:rPr>
        <w:t xml:space="preserve"> limita </w:t>
      </w:r>
      <w:proofErr w:type="spellStart"/>
      <w:r w:rsidRPr="00FF412E">
        <w:rPr>
          <w:rFonts w:eastAsia="+mn-ea"/>
          <w:color w:val="000000"/>
          <w:sz w:val="24"/>
          <w:szCs w:val="24"/>
          <w:lang w:val="fr-FR" w:eastAsia="ro-RO"/>
        </w:rPr>
        <w:t>locurilor</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disponibile</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în</w:t>
      </w:r>
      <w:proofErr w:type="spellEnd"/>
      <w:r w:rsidRPr="00FF412E">
        <w:rPr>
          <w:rFonts w:eastAsia="+mn-ea"/>
          <w:color w:val="000000"/>
          <w:sz w:val="24"/>
          <w:szCs w:val="24"/>
          <w:lang w:val="fr-FR" w:eastAsia="ro-RO"/>
        </w:rPr>
        <w:t xml:space="preserve"> </w:t>
      </w:r>
      <w:proofErr w:type="spellStart"/>
      <w:r w:rsidRPr="00FF412E">
        <w:rPr>
          <w:rFonts w:eastAsia="+mn-ea"/>
          <w:i/>
          <w:iCs/>
          <w:color w:val="000000"/>
          <w:sz w:val="24"/>
          <w:szCs w:val="24"/>
          <w:lang w:val="fr-FR" w:eastAsia="ro-RO"/>
        </w:rPr>
        <w:t>ordinea</w:t>
      </w:r>
      <w:proofErr w:type="spellEnd"/>
      <w:r w:rsidRPr="00FF412E">
        <w:rPr>
          <w:rFonts w:eastAsia="+mn-ea"/>
          <w:i/>
          <w:iCs/>
          <w:color w:val="000000"/>
          <w:sz w:val="24"/>
          <w:szCs w:val="24"/>
          <w:lang w:val="fr-FR" w:eastAsia="ro-RO"/>
        </w:rPr>
        <w:t xml:space="preserve"> de </w:t>
      </w:r>
      <w:proofErr w:type="spellStart"/>
      <w:r w:rsidRPr="00FF412E">
        <w:rPr>
          <w:rFonts w:eastAsia="+mn-ea"/>
          <w:i/>
          <w:iCs/>
          <w:color w:val="000000"/>
          <w:sz w:val="24"/>
          <w:szCs w:val="24"/>
          <w:lang w:val="fr-FR" w:eastAsia="ro-RO"/>
        </w:rPr>
        <w:t>precădere</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stabilită</w:t>
      </w:r>
      <w:proofErr w:type="spellEnd"/>
      <w:r w:rsidRPr="00FF412E">
        <w:rPr>
          <w:rFonts w:eastAsia="+mn-ea"/>
          <w:color w:val="000000"/>
          <w:sz w:val="24"/>
          <w:szCs w:val="24"/>
          <w:lang w:val="fr-FR" w:eastAsia="ro-RO"/>
        </w:rPr>
        <w:t xml:space="preserve"> de </w:t>
      </w:r>
      <w:proofErr w:type="spellStart"/>
      <w:r w:rsidRPr="00FF412E">
        <w:rPr>
          <w:rFonts w:eastAsia="+mn-ea"/>
          <w:color w:val="000000"/>
          <w:sz w:val="24"/>
          <w:szCs w:val="24"/>
          <w:lang w:val="fr-FR" w:eastAsia="ro-RO"/>
        </w:rPr>
        <w:t>cel</w:t>
      </w:r>
      <w:proofErr w:type="spellEnd"/>
      <w:r w:rsidRPr="00FF412E">
        <w:rPr>
          <w:rFonts w:eastAsia="+mn-ea"/>
          <w:color w:val="000000"/>
          <w:sz w:val="24"/>
          <w:szCs w:val="24"/>
          <w:lang w:val="fr-FR" w:eastAsia="ro-RO"/>
        </w:rPr>
        <w:t xml:space="preserve"> care </w:t>
      </w:r>
      <w:proofErr w:type="spellStart"/>
      <w:r w:rsidRPr="00FF412E">
        <w:rPr>
          <w:rFonts w:eastAsia="+mn-ea"/>
          <w:color w:val="000000"/>
          <w:sz w:val="24"/>
          <w:szCs w:val="24"/>
          <w:lang w:val="fr-FR" w:eastAsia="ro-RO"/>
        </w:rPr>
        <w:t>prezidează</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şedinţa</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Ordinea</w:t>
      </w:r>
      <w:proofErr w:type="spellEnd"/>
      <w:r w:rsidRPr="00FF412E">
        <w:rPr>
          <w:rFonts w:eastAsia="+mn-ea"/>
          <w:color w:val="000000"/>
          <w:sz w:val="24"/>
          <w:szCs w:val="24"/>
          <w:lang w:val="fr-FR" w:eastAsia="ro-RO"/>
        </w:rPr>
        <w:t xml:space="preserve"> de </w:t>
      </w:r>
      <w:proofErr w:type="spellStart"/>
      <w:r w:rsidRPr="00FF412E">
        <w:rPr>
          <w:rFonts w:eastAsia="+mn-ea"/>
          <w:color w:val="000000"/>
          <w:sz w:val="24"/>
          <w:szCs w:val="24"/>
          <w:lang w:val="fr-FR" w:eastAsia="ro-RO"/>
        </w:rPr>
        <w:t>precădere</w:t>
      </w:r>
      <w:proofErr w:type="spellEnd"/>
      <w:r w:rsidRPr="00FF412E">
        <w:rPr>
          <w:rFonts w:eastAsia="+mn-ea"/>
          <w:color w:val="000000"/>
          <w:sz w:val="24"/>
          <w:szCs w:val="24"/>
          <w:lang w:val="fr-FR" w:eastAsia="ro-RO"/>
        </w:rPr>
        <w:t xml:space="preserve"> nu limita </w:t>
      </w:r>
      <w:proofErr w:type="spellStart"/>
      <w:r w:rsidRPr="00FF412E">
        <w:rPr>
          <w:rFonts w:eastAsia="+mn-ea"/>
          <w:color w:val="000000"/>
          <w:sz w:val="24"/>
          <w:szCs w:val="24"/>
          <w:lang w:val="fr-FR" w:eastAsia="ro-RO"/>
        </w:rPr>
        <w:t>ac</w:t>
      </w:r>
      <w:r w:rsidR="00FF412E">
        <w:rPr>
          <w:rFonts w:eastAsia="+mn-ea"/>
          <w:color w:val="000000"/>
          <w:sz w:val="24"/>
          <w:szCs w:val="24"/>
          <w:lang w:val="fr-FR" w:eastAsia="ro-RO"/>
        </w:rPr>
        <w:t>cesul</w:t>
      </w:r>
      <w:proofErr w:type="spellEnd"/>
      <w:r w:rsidR="00FF412E">
        <w:rPr>
          <w:rFonts w:eastAsia="+mn-ea"/>
          <w:color w:val="000000"/>
          <w:sz w:val="24"/>
          <w:szCs w:val="24"/>
          <w:lang w:val="fr-FR" w:eastAsia="ro-RO"/>
        </w:rPr>
        <w:t xml:space="preserve"> </w:t>
      </w:r>
      <w:proofErr w:type="spellStart"/>
      <w:r w:rsidR="00FF412E">
        <w:rPr>
          <w:rFonts w:eastAsia="+mn-ea"/>
          <w:color w:val="000000"/>
          <w:sz w:val="24"/>
          <w:szCs w:val="24"/>
          <w:lang w:val="fr-FR" w:eastAsia="ro-RO"/>
        </w:rPr>
        <w:t>mass-media</w:t>
      </w:r>
      <w:proofErr w:type="spellEnd"/>
      <w:r w:rsidR="00FF412E">
        <w:rPr>
          <w:rFonts w:eastAsia="+mn-ea"/>
          <w:color w:val="000000"/>
          <w:sz w:val="24"/>
          <w:szCs w:val="24"/>
          <w:lang w:val="fr-FR" w:eastAsia="ro-RO"/>
        </w:rPr>
        <w:t xml:space="preserve"> la </w:t>
      </w:r>
      <w:proofErr w:type="spellStart"/>
      <w:r w:rsidR="00FF412E">
        <w:rPr>
          <w:rFonts w:eastAsia="+mn-ea"/>
          <w:color w:val="000000"/>
          <w:sz w:val="24"/>
          <w:szCs w:val="24"/>
          <w:lang w:val="fr-FR" w:eastAsia="ro-RO"/>
        </w:rPr>
        <w:t>şed</w:t>
      </w:r>
      <w:proofErr w:type="spellEnd"/>
      <w:r w:rsidR="00FF412E">
        <w:rPr>
          <w:rFonts w:eastAsia="+mn-ea"/>
          <w:color w:val="000000"/>
          <w:sz w:val="24"/>
          <w:szCs w:val="24"/>
          <w:lang w:val="fr-FR" w:eastAsia="ro-RO"/>
        </w:rPr>
        <w:t xml:space="preserve">. </w:t>
      </w:r>
      <w:proofErr w:type="spellStart"/>
      <w:r w:rsidR="00FF412E">
        <w:rPr>
          <w:rFonts w:eastAsia="+mn-ea"/>
          <w:color w:val="000000"/>
          <w:sz w:val="24"/>
          <w:szCs w:val="24"/>
          <w:lang w:val="fr-FR" w:eastAsia="ro-RO"/>
        </w:rPr>
        <w:t>publ</w:t>
      </w:r>
      <w:proofErr w:type="spellEnd"/>
      <w:r w:rsidR="00FF412E">
        <w:rPr>
          <w:rFonts w:eastAsia="+mn-ea"/>
          <w:color w:val="000000"/>
          <w:sz w:val="24"/>
          <w:szCs w:val="24"/>
          <w:lang w:val="fr-FR" w:eastAsia="ro-RO"/>
        </w:rPr>
        <w:t>.</w:t>
      </w:r>
    </w:p>
    <w:p w14:paraId="5B7D9BE2" w14:textId="77777777" w:rsidR="00FF412E" w:rsidRPr="00FF412E" w:rsidRDefault="00C4499E" w:rsidP="006A0E1D">
      <w:pPr>
        <w:numPr>
          <w:ilvl w:val="0"/>
          <w:numId w:val="144"/>
        </w:numPr>
        <w:ind w:left="547" w:hanging="547"/>
        <w:contextualSpacing/>
        <w:jc w:val="both"/>
        <w:textAlignment w:val="baseline"/>
        <w:rPr>
          <w:sz w:val="24"/>
          <w:szCs w:val="24"/>
          <w:lang w:eastAsia="ro-RO"/>
        </w:rPr>
      </w:pPr>
      <w:proofErr w:type="spellStart"/>
      <w:r w:rsidRPr="00FF412E">
        <w:rPr>
          <w:rFonts w:eastAsia="+mn-ea"/>
          <w:color w:val="000000"/>
          <w:sz w:val="24"/>
          <w:szCs w:val="24"/>
          <w:lang w:val="fr-FR" w:eastAsia="ro-RO"/>
        </w:rPr>
        <w:t>preş</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şed</w:t>
      </w:r>
      <w:proofErr w:type="spellEnd"/>
      <w:r w:rsidRPr="00FF412E">
        <w:rPr>
          <w:rFonts w:eastAsia="+mn-ea"/>
          <w:color w:val="000000"/>
          <w:sz w:val="24"/>
          <w:szCs w:val="24"/>
          <w:lang w:val="fr-FR" w:eastAsia="ro-RO"/>
        </w:rPr>
        <w:t xml:space="preserve">. pub. </w:t>
      </w:r>
      <w:proofErr w:type="spellStart"/>
      <w:r w:rsidRPr="00FF412E">
        <w:rPr>
          <w:rFonts w:eastAsia="+mn-ea"/>
          <w:color w:val="000000"/>
          <w:sz w:val="24"/>
          <w:szCs w:val="24"/>
          <w:lang w:val="fr-FR" w:eastAsia="ro-RO"/>
        </w:rPr>
        <w:t>oferă</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participanţilor</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posibilitatea</w:t>
      </w:r>
      <w:proofErr w:type="spellEnd"/>
      <w:r w:rsidRPr="00FF412E">
        <w:rPr>
          <w:rFonts w:eastAsia="+mn-ea"/>
          <w:color w:val="000000"/>
          <w:sz w:val="24"/>
          <w:szCs w:val="24"/>
          <w:lang w:val="fr-FR" w:eastAsia="ro-RO"/>
        </w:rPr>
        <w:t xml:space="preserve"> de a se </w:t>
      </w:r>
      <w:r w:rsidRPr="00FF412E">
        <w:rPr>
          <w:rFonts w:eastAsia="+mn-ea"/>
          <w:i/>
          <w:iCs/>
          <w:color w:val="000000"/>
          <w:sz w:val="24"/>
          <w:szCs w:val="24"/>
          <w:lang w:val="fr-FR" w:eastAsia="ro-RO"/>
        </w:rPr>
        <w:t xml:space="preserve">exprima </w:t>
      </w:r>
      <w:proofErr w:type="spellStart"/>
      <w:r w:rsidRPr="00FF412E">
        <w:rPr>
          <w:rFonts w:eastAsia="+mn-ea"/>
          <w:i/>
          <w:iCs/>
          <w:color w:val="000000"/>
          <w:sz w:val="24"/>
          <w:szCs w:val="24"/>
          <w:lang w:val="fr-FR" w:eastAsia="ro-RO"/>
        </w:rPr>
        <w:t>c</w:t>
      </w:r>
      <w:r w:rsidRPr="00FF412E">
        <w:rPr>
          <w:rFonts w:eastAsia="+mn-ea"/>
          <w:color w:val="000000"/>
          <w:sz w:val="24"/>
          <w:szCs w:val="24"/>
          <w:lang w:val="fr-FR" w:eastAsia="ro-RO"/>
        </w:rPr>
        <w:t>u</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privire</w:t>
      </w:r>
      <w:proofErr w:type="spellEnd"/>
      <w:r w:rsidRPr="00FF412E">
        <w:rPr>
          <w:rFonts w:eastAsia="+mn-ea"/>
          <w:color w:val="000000"/>
          <w:sz w:val="24"/>
          <w:szCs w:val="24"/>
          <w:lang w:val="fr-FR" w:eastAsia="ro-RO"/>
        </w:rPr>
        <w:t xml:space="preserve"> la </w:t>
      </w:r>
      <w:proofErr w:type="spellStart"/>
      <w:r w:rsidRPr="00FF412E">
        <w:rPr>
          <w:rFonts w:eastAsia="+mn-ea"/>
          <w:color w:val="000000"/>
          <w:sz w:val="24"/>
          <w:szCs w:val="24"/>
          <w:lang w:val="fr-FR" w:eastAsia="ro-RO"/>
        </w:rPr>
        <w:t>prob</w:t>
      </w:r>
      <w:r w:rsidR="00FF412E">
        <w:rPr>
          <w:rFonts w:eastAsia="+mn-ea"/>
          <w:color w:val="000000"/>
          <w:sz w:val="24"/>
          <w:szCs w:val="24"/>
          <w:lang w:val="fr-FR" w:eastAsia="ro-RO"/>
        </w:rPr>
        <w:t>lemele</w:t>
      </w:r>
      <w:proofErr w:type="spellEnd"/>
      <w:r w:rsidR="00FF412E">
        <w:rPr>
          <w:rFonts w:eastAsia="+mn-ea"/>
          <w:color w:val="000000"/>
          <w:sz w:val="24"/>
          <w:szCs w:val="24"/>
          <w:lang w:val="fr-FR" w:eastAsia="ro-RO"/>
        </w:rPr>
        <w:t xml:space="preserve"> </w:t>
      </w:r>
      <w:proofErr w:type="spellStart"/>
      <w:r w:rsidR="00FF412E">
        <w:rPr>
          <w:rFonts w:eastAsia="+mn-ea"/>
          <w:color w:val="000000"/>
          <w:sz w:val="24"/>
          <w:szCs w:val="24"/>
          <w:lang w:val="fr-FR" w:eastAsia="ro-RO"/>
        </w:rPr>
        <w:t>aflate</w:t>
      </w:r>
      <w:proofErr w:type="spellEnd"/>
      <w:r w:rsidR="00FF412E">
        <w:rPr>
          <w:rFonts w:eastAsia="+mn-ea"/>
          <w:color w:val="000000"/>
          <w:sz w:val="24"/>
          <w:szCs w:val="24"/>
          <w:lang w:val="fr-FR" w:eastAsia="ro-RO"/>
        </w:rPr>
        <w:t xml:space="preserve"> </w:t>
      </w:r>
      <w:proofErr w:type="spellStart"/>
      <w:r w:rsidR="00FF412E">
        <w:rPr>
          <w:rFonts w:eastAsia="+mn-ea"/>
          <w:color w:val="000000"/>
          <w:sz w:val="24"/>
          <w:szCs w:val="24"/>
          <w:lang w:val="fr-FR" w:eastAsia="ro-RO"/>
        </w:rPr>
        <w:t>pe</w:t>
      </w:r>
      <w:proofErr w:type="spellEnd"/>
      <w:r w:rsidR="00FF412E">
        <w:rPr>
          <w:rFonts w:eastAsia="+mn-ea"/>
          <w:color w:val="000000"/>
          <w:sz w:val="24"/>
          <w:szCs w:val="24"/>
          <w:lang w:val="fr-FR" w:eastAsia="ro-RO"/>
        </w:rPr>
        <w:t xml:space="preserve"> </w:t>
      </w:r>
      <w:proofErr w:type="spellStart"/>
      <w:r w:rsidR="00FF412E">
        <w:rPr>
          <w:rFonts w:eastAsia="+mn-ea"/>
          <w:color w:val="000000"/>
          <w:sz w:val="24"/>
          <w:szCs w:val="24"/>
          <w:lang w:val="fr-FR" w:eastAsia="ro-RO"/>
        </w:rPr>
        <w:t>ordinea</w:t>
      </w:r>
      <w:proofErr w:type="spellEnd"/>
      <w:r w:rsidR="00FF412E">
        <w:rPr>
          <w:rFonts w:eastAsia="+mn-ea"/>
          <w:color w:val="000000"/>
          <w:sz w:val="24"/>
          <w:szCs w:val="24"/>
          <w:lang w:val="fr-FR" w:eastAsia="ro-RO"/>
        </w:rPr>
        <w:t xml:space="preserve"> de </w:t>
      </w:r>
      <w:proofErr w:type="spellStart"/>
      <w:r w:rsidR="00FF412E">
        <w:rPr>
          <w:rFonts w:eastAsia="+mn-ea"/>
          <w:color w:val="000000"/>
          <w:sz w:val="24"/>
          <w:szCs w:val="24"/>
          <w:lang w:val="fr-FR" w:eastAsia="ro-RO"/>
        </w:rPr>
        <w:t>zi</w:t>
      </w:r>
      <w:proofErr w:type="spellEnd"/>
      <w:r w:rsidR="00FF412E">
        <w:rPr>
          <w:rFonts w:eastAsia="+mn-ea"/>
          <w:color w:val="000000"/>
          <w:sz w:val="24"/>
          <w:szCs w:val="24"/>
          <w:lang w:val="fr-FR" w:eastAsia="ro-RO"/>
        </w:rPr>
        <w:t>.</w:t>
      </w:r>
    </w:p>
    <w:p w14:paraId="7CD219D2" w14:textId="77777777" w:rsidR="00FF412E" w:rsidRDefault="00C4499E" w:rsidP="006A0E1D">
      <w:pPr>
        <w:numPr>
          <w:ilvl w:val="0"/>
          <w:numId w:val="144"/>
        </w:numPr>
        <w:ind w:left="547" w:hanging="547"/>
        <w:contextualSpacing/>
        <w:jc w:val="both"/>
        <w:textAlignment w:val="baseline"/>
        <w:rPr>
          <w:sz w:val="24"/>
          <w:szCs w:val="24"/>
          <w:lang w:eastAsia="ro-RO"/>
        </w:rPr>
      </w:pPr>
      <w:proofErr w:type="spellStart"/>
      <w:r w:rsidRPr="00FF412E">
        <w:rPr>
          <w:rFonts w:eastAsia="+mn-ea"/>
          <w:i/>
          <w:iCs/>
          <w:color w:val="000000"/>
          <w:sz w:val="24"/>
          <w:szCs w:val="24"/>
          <w:lang w:val="fr-FR" w:eastAsia="ro-RO"/>
        </w:rPr>
        <w:t>adoptarea</w:t>
      </w:r>
      <w:proofErr w:type="spellEnd"/>
      <w:r w:rsidRPr="00FF412E">
        <w:rPr>
          <w:rFonts w:eastAsia="+mn-ea"/>
          <w:i/>
          <w:iCs/>
          <w:color w:val="000000"/>
          <w:sz w:val="24"/>
          <w:szCs w:val="24"/>
          <w:lang w:val="fr-FR" w:eastAsia="ro-RO"/>
        </w:rPr>
        <w:t xml:space="preserve"> </w:t>
      </w:r>
      <w:proofErr w:type="spellStart"/>
      <w:r w:rsidRPr="00FF412E">
        <w:rPr>
          <w:rFonts w:eastAsia="+mn-ea"/>
          <w:i/>
          <w:iCs/>
          <w:color w:val="000000"/>
          <w:sz w:val="24"/>
          <w:szCs w:val="24"/>
          <w:lang w:val="fr-FR" w:eastAsia="ro-RO"/>
        </w:rPr>
        <w:t>d</w:t>
      </w:r>
      <w:r w:rsidRPr="00FF412E">
        <w:rPr>
          <w:rFonts w:eastAsia="+mn-ea"/>
          <w:color w:val="000000"/>
          <w:sz w:val="24"/>
          <w:szCs w:val="24"/>
          <w:lang w:val="fr-FR" w:eastAsia="ro-RO"/>
        </w:rPr>
        <w:t>eciziilor</w:t>
      </w:r>
      <w:proofErr w:type="spellEnd"/>
      <w:r w:rsidRPr="00FF412E">
        <w:rPr>
          <w:rFonts w:eastAsia="+mn-ea"/>
          <w:color w:val="000000"/>
          <w:sz w:val="24"/>
          <w:szCs w:val="24"/>
          <w:lang w:val="fr-FR" w:eastAsia="ro-RO"/>
        </w:rPr>
        <w:t xml:space="preserve"> administrative </w:t>
      </w:r>
      <w:proofErr w:type="spellStart"/>
      <w:r w:rsidRPr="00FF412E">
        <w:rPr>
          <w:rFonts w:eastAsia="+mn-ea"/>
          <w:color w:val="000000"/>
          <w:sz w:val="24"/>
          <w:szCs w:val="24"/>
          <w:lang w:val="fr-FR" w:eastAsia="ro-RO"/>
        </w:rPr>
        <w:t>ţine</w:t>
      </w:r>
      <w:proofErr w:type="spellEnd"/>
      <w:r w:rsidRPr="00FF412E">
        <w:rPr>
          <w:rFonts w:eastAsia="+mn-ea"/>
          <w:color w:val="000000"/>
          <w:sz w:val="24"/>
          <w:szCs w:val="24"/>
          <w:lang w:val="fr-FR" w:eastAsia="ro-RO"/>
        </w:rPr>
        <w:t xml:space="preserve"> de </w:t>
      </w:r>
      <w:proofErr w:type="spellStart"/>
      <w:r w:rsidRPr="00FF412E">
        <w:rPr>
          <w:rFonts w:eastAsia="+mn-ea"/>
          <w:color w:val="000000"/>
          <w:sz w:val="24"/>
          <w:szCs w:val="24"/>
          <w:lang w:val="fr-FR" w:eastAsia="ro-RO"/>
        </w:rPr>
        <w:t>competenţa</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exclusivă</w:t>
      </w:r>
      <w:proofErr w:type="spellEnd"/>
      <w:r w:rsidRPr="00FF412E">
        <w:rPr>
          <w:rFonts w:eastAsia="+mn-ea"/>
          <w:color w:val="000000"/>
          <w:sz w:val="24"/>
          <w:szCs w:val="24"/>
          <w:lang w:val="fr-FR" w:eastAsia="ro-RO"/>
        </w:rPr>
        <w:t xml:space="preserve"> a </w:t>
      </w:r>
      <w:proofErr w:type="spellStart"/>
      <w:r w:rsidRPr="00FF412E">
        <w:rPr>
          <w:rFonts w:eastAsia="+mn-ea"/>
          <w:color w:val="000000"/>
          <w:sz w:val="24"/>
          <w:szCs w:val="24"/>
          <w:lang w:val="fr-FR" w:eastAsia="ro-RO"/>
        </w:rPr>
        <w:t>Ap.publice</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Punctele</w:t>
      </w:r>
      <w:proofErr w:type="spellEnd"/>
      <w:r w:rsidRPr="00FF412E">
        <w:rPr>
          <w:rFonts w:eastAsia="+mn-ea"/>
          <w:color w:val="000000"/>
          <w:sz w:val="24"/>
          <w:szCs w:val="24"/>
          <w:lang w:val="fr-FR" w:eastAsia="ro-RO"/>
        </w:rPr>
        <w:t xml:space="preserve"> de </w:t>
      </w:r>
      <w:proofErr w:type="spellStart"/>
      <w:r w:rsidRPr="00FF412E">
        <w:rPr>
          <w:rFonts w:eastAsia="+mn-ea"/>
          <w:color w:val="000000"/>
          <w:sz w:val="24"/>
          <w:szCs w:val="24"/>
          <w:lang w:val="fr-FR" w:eastAsia="ro-RO"/>
        </w:rPr>
        <w:t>vedere</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exprimate</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în</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cadrul</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şed.publ</w:t>
      </w:r>
      <w:proofErr w:type="spellEnd"/>
      <w:r w:rsidRPr="00FF412E">
        <w:rPr>
          <w:rFonts w:eastAsia="+mn-ea"/>
          <w:color w:val="000000"/>
          <w:sz w:val="24"/>
          <w:szCs w:val="24"/>
          <w:lang w:val="fr-FR" w:eastAsia="ro-RO"/>
        </w:rPr>
        <w:t xml:space="preserve">. au </w:t>
      </w:r>
      <w:proofErr w:type="spellStart"/>
      <w:r w:rsidRPr="00FF412E">
        <w:rPr>
          <w:rFonts w:eastAsia="+mn-ea"/>
          <w:color w:val="000000"/>
          <w:sz w:val="24"/>
          <w:szCs w:val="24"/>
          <w:lang w:val="fr-FR" w:eastAsia="ro-RO"/>
        </w:rPr>
        <w:t>valoare</w:t>
      </w:r>
      <w:proofErr w:type="spellEnd"/>
      <w:r w:rsidRPr="00FF412E">
        <w:rPr>
          <w:rFonts w:eastAsia="+mn-ea"/>
          <w:color w:val="000000"/>
          <w:sz w:val="24"/>
          <w:szCs w:val="24"/>
          <w:lang w:val="fr-FR" w:eastAsia="ro-RO"/>
        </w:rPr>
        <w:t xml:space="preserve"> de </w:t>
      </w:r>
      <w:proofErr w:type="spellStart"/>
      <w:r w:rsidRPr="00FF412E">
        <w:rPr>
          <w:rFonts w:eastAsia="+mn-ea"/>
          <w:color w:val="000000"/>
          <w:sz w:val="24"/>
          <w:szCs w:val="24"/>
          <w:lang w:val="fr-FR" w:eastAsia="ro-RO"/>
        </w:rPr>
        <w:t>recomandare</w:t>
      </w:r>
      <w:proofErr w:type="spellEnd"/>
      <w:r w:rsidRPr="00FF412E">
        <w:rPr>
          <w:rFonts w:eastAsia="+mn-ea"/>
          <w:color w:val="000000"/>
          <w:sz w:val="24"/>
          <w:szCs w:val="24"/>
          <w:lang w:val="fr-FR" w:eastAsia="ro-RO"/>
        </w:rPr>
        <w:t xml:space="preserve">. </w:t>
      </w:r>
    </w:p>
    <w:p w14:paraId="23357CA2" w14:textId="77777777" w:rsidR="00C4499E" w:rsidRPr="00FF412E" w:rsidRDefault="00C4499E" w:rsidP="006A0E1D">
      <w:pPr>
        <w:numPr>
          <w:ilvl w:val="0"/>
          <w:numId w:val="144"/>
        </w:numPr>
        <w:ind w:left="547" w:hanging="547"/>
        <w:contextualSpacing/>
        <w:jc w:val="both"/>
        <w:textAlignment w:val="baseline"/>
        <w:rPr>
          <w:sz w:val="24"/>
          <w:szCs w:val="24"/>
          <w:lang w:eastAsia="ro-RO"/>
        </w:rPr>
      </w:pPr>
      <w:r w:rsidRPr="00FF412E">
        <w:rPr>
          <w:rFonts w:eastAsia="+mn-ea"/>
          <w:b/>
          <w:bCs/>
          <w:i/>
          <w:iCs/>
          <w:color w:val="000000"/>
          <w:sz w:val="24"/>
          <w:szCs w:val="24"/>
          <w:lang w:val="fr-FR" w:eastAsia="ro-RO"/>
        </w:rPr>
        <w:t>minuta</w:t>
      </w:r>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şed</w:t>
      </w:r>
      <w:proofErr w:type="spellEnd"/>
      <w:r w:rsidRPr="00FF412E">
        <w:rPr>
          <w:rFonts w:eastAsia="+mn-ea"/>
          <w:color w:val="000000"/>
          <w:sz w:val="24"/>
          <w:szCs w:val="24"/>
          <w:lang w:val="fr-FR" w:eastAsia="ro-RO"/>
        </w:rPr>
        <w:t xml:space="preserve">. pub. + </w:t>
      </w:r>
      <w:proofErr w:type="spellStart"/>
      <w:r w:rsidRPr="00FF412E">
        <w:rPr>
          <w:rFonts w:eastAsia="+mn-ea"/>
          <w:b/>
          <w:bCs/>
          <w:color w:val="000000"/>
          <w:sz w:val="24"/>
          <w:szCs w:val="24"/>
          <w:lang w:val="fr-FR" w:eastAsia="ro-RO"/>
        </w:rPr>
        <w:t>votul</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fiecărui</w:t>
      </w:r>
      <w:proofErr w:type="spellEnd"/>
      <w:r w:rsidRPr="00FF412E">
        <w:rPr>
          <w:rFonts w:eastAsia="+mn-ea"/>
          <w:color w:val="000000"/>
          <w:sz w:val="24"/>
          <w:szCs w:val="24"/>
          <w:lang w:val="fr-FR" w:eastAsia="ro-RO"/>
        </w:rPr>
        <w:t xml:space="preserve"> membru  (exc. </w:t>
      </w:r>
      <w:proofErr w:type="spellStart"/>
      <w:r w:rsidRPr="00FF412E">
        <w:rPr>
          <w:rFonts w:eastAsia="+mn-ea"/>
          <w:color w:val="000000"/>
          <w:sz w:val="24"/>
          <w:szCs w:val="24"/>
          <w:lang w:val="fr-FR" w:eastAsia="ro-RO"/>
        </w:rPr>
        <w:t>vot</w:t>
      </w:r>
      <w:proofErr w:type="spellEnd"/>
      <w:r w:rsidRPr="00FF412E">
        <w:rPr>
          <w:rFonts w:eastAsia="+mn-ea"/>
          <w:color w:val="000000"/>
          <w:sz w:val="24"/>
          <w:szCs w:val="24"/>
          <w:lang w:val="fr-FR" w:eastAsia="ro-RO"/>
        </w:rPr>
        <w:t xml:space="preserve"> secret) se </w:t>
      </w:r>
      <w:proofErr w:type="spellStart"/>
      <w:r w:rsidRPr="00FF412E">
        <w:rPr>
          <w:rFonts w:eastAsia="+mn-ea"/>
          <w:i/>
          <w:iCs/>
          <w:color w:val="000000"/>
          <w:sz w:val="24"/>
          <w:szCs w:val="24"/>
          <w:lang w:val="fr-FR" w:eastAsia="ro-RO"/>
        </w:rPr>
        <w:t>afişeză</w:t>
      </w:r>
      <w:proofErr w:type="spellEnd"/>
      <w:r w:rsidRPr="00FF412E">
        <w:rPr>
          <w:rFonts w:eastAsia="+mn-ea"/>
          <w:color w:val="000000"/>
          <w:sz w:val="24"/>
          <w:szCs w:val="24"/>
          <w:lang w:val="fr-FR" w:eastAsia="ro-RO"/>
        </w:rPr>
        <w:t xml:space="preserve"> la </w:t>
      </w:r>
      <w:proofErr w:type="spellStart"/>
      <w:r w:rsidRPr="00FF412E">
        <w:rPr>
          <w:rFonts w:eastAsia="+mn-ea"/>
          <w:color w:val="000000"/>
          <w:sz w:val="24"/>
          <w:szCs w:val="24"/>
          <w:lang w:val="fr-FR" w:eastAsia="ro-RO"/>
        </w:rPr>
        <w:t>sediul</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Ap</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şi</w:t>
      </w:r>
      <w:proofErr w:type="spellEnd"/>
      <w:r w:rsidRPr="00FF412E">
        <w:rPr>
          <w:rFonts w:eastAsia="+mn-ea"/>
          <w:color w:val="000000"/>
          <w:sz w:val="24"/>
          <w:szCs w:val="24"/>
          <w:lang w:val="fr-FR" w:eastAsia="ro-RO"/>
        </w:rPr>
        <w:t xml:space="preserve"> </w:t>
      </w:r>
    </w:p>
    <w:p w14:paraId="55FB29B1" w14:textId="77777777" w:rsidR="00FF412E" w:rsidRDefault="00C4499E" w:rsidP="00FF412E">
      <w:pPr>
        <w:ind w:left="547" w:hanging="547"/>
        <w:jc w:val="both"/>
        <w:textAlignment w:val="baseline"/>
        <w:rPr>
          <w:rFonts w:eastAsia="+mn-ea"/>
          <w:color w:val="000000"/>
          <w:sz w:val="24"/>
          <w:szCs w:val="24"/>
          <w:lang w:val="fr-FR" w:eastAsia="ro-RO"/>
        </w:rPr>
      </w:pPr>
      <w:r w:rsidRPr="000D787F">
        <w:rPr>
          <w:rFonts w:eastAsia="+mn-ea"/>
          <w:color w:val="000000"/>
          <w:sz w:val="24"/>
          <w:szCs w:val="24"/>
          <w:lang w:val="fr-FR" w:eastAsia="ro-RO"/>
        </w:rPr>
        <w:t xml:space="preserve">se </w:t>
      </w:r>
      <w:proofErr w:type="spellStart"/>
      <w:r w:rsidRPr="000D787F">
        <w:rPr>
          <w:rFonts w:eastAsia="+mn-ea"/>
          <w:i/>
          <w:iCs/>
          <w:color w:val="000000"/>
          <w:sz w:val="24"/>
          <w:szCs w:val="24"/>
          <w:lang w:val="fr-FR" w:eastAsia="ro-RO"/>
        </w:rPr>
        <w:t>publică</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pe</w:t>
      </w:r>
      <w:proofErr w:type="spellEnd"/>
      <w:r w:rsidRPr="000D787F">
        <w:rPr>
          <w:rFonts w:eastAsia="+mn-ea"/>
          <w:color w:val="000000"/>
          <w:sz w:val="24"/>
          <w:szCs w:val="24"/>
          <w:lang w:val="fr-FR" w:eastAsia="ro-RO"/>
        </w:rPr>
        <w:t xml:space="preserve"> site-</w:t>
      </w:r>
      <w:proofErr w:type="spellStart"/>
      <w:r w:rsidRPr="000D787F">
        <w:rPr>
          <w:rFonts w:eastAsia="+mn-ea"/>
          <w:color w:val="000000"/>
          <w:sz w:val="24"/>
          <w:szCs w:val="24"/>
          <w:lang w:val="fr-FR" w:eastAsia="ro-RO"/>
        </w:rPr>
        <w: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propriu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Ap</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elaborează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arhivează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minutele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acestea</w:t>
      </w:r>
      <w:proofErr w:type="spellEnd"/>
      <w:r w:rsidRPr="000D787F">
        <w:rPr>
          <w:rFonts w:eastAsia="+mn-ea"/>
          <w:color w:val="000000"/>
          <w:sz w:val="24"/>
          <w:szCs w:val="24"/>
          <w:lang w:val="fr-FR" w:eastAsia="ro-RO"/>
        </w:rPr>
        <w:t xml:space="preserve"> pot fi </w:t>
      </w:r>
      <w:proofErr w:type="spellStart"/>
      <w:r w:rsidRPr="000D787F">
        <w:rPr>
          <w:rFonts w:eastAsia="+mn-ea"/>
          <w:color w:val="000000"/>
          <w:sz w:val="24"/>
          <w:szCs w:val="24"/>
          <w:lang w:val="fr-FR" w:eastAsia="ro-RO"/>
        </w:rPr>
        <w:t>î</w:t>
      </w:r>
      <w:r w:rsidRPr="000D787F">
        <w:rPr>
          <w:rFonts w:eastAsia="+mn-ea"/>
          <w:i/>
          <w:iCs/>
          <w:color w:val="000000"/>
          <w:sz w:val="24"/>
          <w:szCs w:val="24"/>
          <w:lang w:val="fr-FR" w:eastAsia="ro-RO"/>
        </w:rPr>
        <w:t>nregistrate</w:t>
      </w:r>
      <w:proofErr w:type="spellEnd"/>
      <w:r w:rsidR="00FF412E">
        <w:rPr>
          <w:rFonts w:eastAsia="+mn-ea"/>
          <w:color w:val="000000"/>
          <w:sz w:val="24"/>
          <w:szCs w:val="24"/>
          <w:lang w:val="fr-FR" w:eastAsia="ro-RO"/>
        </w:rPr>
        <w:t>.</w:t>
      </w:r>
    </w:p>
    <w:p w14:paraId="1F7B5926" w14:textId="77777777" w:rsidR="00C4499E" w:rsidRPr="00FF412E" w:rsidRDefault="00C4499E" w:rsidP="006A0E1D">
      <w:pPr>
        <w:pStyle w:val="ListParagraph"/>
        <w:numPr>
          <w:ilvl w:val="0"/>
          <w:numId w:val="144"/>
        </w:numPr>
        <w:tabs>
          <w:tab w:val="clear" w:pos="720"/>
          <w:tab w:val="num" w:pos="90"/>
        </w:tabs>
        <w:ind w:left="540" w:hanging="450"/>
        <w:jc w:val="both"/>
        <w:textAlignment w:val="baseline"/>
        <w:rPr>
          <w:rFonts w:eastAsia="+mn-ea"/>
          <w:color w:val="000000"/>
          <w:sz w:val="24"/>
          <w:szCs w:val="24"/>
          <w:lang w:val="fr-FR" w:eastAsia="ro-RO"/>
        </w:rPr>
      </w:pPr>
      <w:proofErr w:type="spellStart"/>
      <w:r w:rsidRPr="00FF412E">
        <w:rPr>
          <w:rFonts w:eastAsia="+mn-ea"/>
          <w:color w:val="000000"/>
          <w:sz w:val="24"/>
          <w:szCs w:val="24"/>
          <w:lang w:val="fr-FR" w:eastAsia="ro-RO"/>
        </w:rPr>
        <w:t>Ap</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întocmesc</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şi</w:t>
      </w:r>
      <w:proofErr w:type="spellEnd"/>
      <w:r w:rsidRPr="00FF412E">
        <w:rPr>
          <w:rFonts w:eastAsia="+mn-ea"/>
          <w:color w:val="000000"/>
          <w:sz w:val="24"/>
          <w:szCs w:val="24"/>
          <w:lang w:val="fr-FR" w:eastAsia="ro-RO"/>
        </w:rPr>
        <w:t xml:space="preserve"> fac public (</w:t>
      </w:r>
      <w:proofErr w:type="spellStart"/>
      <w:r w:rsidRPr="00FF412E">
        <w:rPr>
          <w:rFonts w:eastAsia="+mn-ea"/>
          <w:color w:val="000000"/>
          <w:sz w:val="24"/>
          <w:szCs w:val="24"/>
          <w:lang w:val="fr-FR" w:eastAsia="ro-RO"/>
        </w:rPr>
        <w:t>în</w:t>
      </w:r>
      <w:proofErr w:type="spellEnd"/>
      <w:r w:rsidRPr="00FF412E">
        <w:rPr>
          <w:rFonts w:eastAsia="+mn-ea"/>
          <w:color w:val="000000"/>
          <w:sz w:val="24"/>
          <w:szCs w:val="24"/>
          <w:lang w:val="fr-FR" w:eastAsia="ro-RO"/>
        </w:rPr>
        <w:t xml:space="preserve"> site-</w:t>
      </w:r>
      <w:proofErr w:type="spellStart"/>
      <w:r w:rsidRPr="00FF412E">
        <w:rPr>
          <w:rFonts w:eastAsia="+mn-ea"/>
          <w:color w:val="000000"/>
          <w:sz w:val="24"/>
          <w:szCs w:val="24"/>
          <w:lang w:val="fr-FR" w:eastAsia="ro-RO"/>
        </w:rPr>
        <w:t>ul</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propriu</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prin</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afişare</w:t>
      </w:r>
      <w:proofErr w:type="spellEnd"/>
      <w:r w:rsidRPr="00FF412E">
        <w:rPr>
          <w:rFonts w:eastAsia="+mn-ea"/>
          <w:color w:val="000000"/>
          <w:sz w:val="24"/>
          <w:szCs w:val="24"/>
          <w:lang w:val="fr-FR" w:eastAsia="ro-RO"/>
        </w:rPr>
        <w:t xml:space="preserve"> la </w:t>
      </w:r>
      <w:proofErr w:type="spellStart"/>
      <w:r w:rsidRPr="00FF412E">
        <w:rPr>
          <w:rFonts w:eastAsia="+mn-ea"/>
          <w:color w:val="000000"/>
          <w:sz w:val="24"/>
          <w:szCs w:val="24"/>
          <w:lang w:val="fr-FR" w:eastAsia="ro-RO"/>
        </w:rPr>
        <w:t>sediul</w:t>
      </w:r>
      <w:proofErr w:type="spellEnd"/>
      <w:r w:rsidRPr="00FF412E">
        <w:rPr>
          <w:rFonts w:eastAsia="+mn-ea"/>
          <w:color w:val="000000"/>
          <w:sz w:val="24"/>
          <w:szCs w:val="24"/>
          <w:lang w:val="fr-FR" w:eastAsia="ro-RO"/>
        </w:rPr>
        <w:t xml:space="preserve"> </w:t>
      </w:r>
      <w:proofErr w:type="spellStart"/>
      <w:r w:rsidRPr="00FF412E">
        <w:rPr>
          <w:rFonts w:eastAsia="+mn-ea"/>
          <w:color w:val="000000"/>
          <w:sz w:val="24"/>
          <w:szCs w:val="24"/>
          <w:lang w:val="fr-FR" w:eastAsia="ro-RO"/>
        </w:rPr>
        <w:t>propriu</w:t>
      </w:r>
      <w:proofErr w:type="spellEnd"/>
      <w:r w:rsidRPr="00FF412E">
        <w:rPr>
          <w:rFonts w:eastAsia="+mn-ea"/>
          <w:color w:val="000000"/>
          <w:sz w:val="24"/>
          <w:szCs w:val="24"/>
          <w:lang w:val="fr-FR" w:eastAsia="ro-RO"/>
        </w:rPr>
        <w:t xml:space="preserve">) un </w:t>
      </w:r>
      <w:proofErr w:type="spellStart"/>
      <w:r w:rsidRPr="00FF412E">
        <w:rPr>
          <w:rFonts w:eastAsia="+mn-ea"/>
          <w:i/>
          <w:iCs/>
          <w:color w:val="000000"/>
          <w:sz w:val="24"/>
          <w:szCs w:val="24"/>
          <w:lang w:val="fr-FR" w:eastAsia="ro-RO"/>
        </w:rPr>
        <w:t>raport</w:t>
      </w:r>
      <w:proofErr w:type="spellEnd"/>
      <w:r w:rsidRPr="00FF412E">
        <w:rPr>
          <w:rFonts w:eastAsia="+mn-ea"/>
          <w:i/>
          <w:iCs/>
          <w:color w:val="000000"/>
          <w:sz w:val="24"/>
          <w:szCs w:val="24"/>
          <w:lang w:val="fr-FR" w:eastAsia="ro-RO"/>
        </w:rPr>
        <w:t xml:space="preserve"> </w:t>
      </w:r>
    </w:p>
    <w:p w14:paraId="5A17C538" w14:textId="77777777" w:rsidR="00C4499E" w:rsidRPr="000D787F" w:rsidRDefault="00C4499E" w:rsidP="00FF412E">
      <w:pPr>
        <w:jc w:val="both"/>
        <w:textAlignment w:val="baseline"/>
        <w:rPr>
          <w:sz w:val="24"/>
          <w:szCs w:val="24"/>
          <w:lang w:eastAsia="ro-RO"/>
        </w:rPr>
      </w:pPr>
      <w:proofErr w:type="spellStart"/>
      <w:r w:rsidRPr="000D787F">
        <w:rPr>
          <w:rFonts w:eastAsia="+mn-ea"/>
          <w:i/>
          <w:iCs/>
          <w:color w:val="000000"/>
          <w:sz w:val="24"/>
          <w:szCs w:val="24"/>
          <w:lang w:val="fr-FR" w:eastAsia="ro-RO"/>
        </w:rPr>
        <w:t>anual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privind</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transparenţa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decizională</w:t>
      </w:r>
      <w:proofErr w:type="spellEnd"/>
      <w:r w:rsidRPr="000D787F">
        <w:rPr>
          <w:rFonts w:eastAsia="+mn-ea"/>
          <w:color w:val="000000"/>
          <w:sz w:val="24"/>
          <w:szCs w:val="24"/>
          <w:lang w:val="fr-FR" w:eastAsia="ro-RO"/>
        </w:rPr>
        <w:t xml:space="preserve"> (nr. total al </w:t>
      </w:r>
      <w:proofErr w:type="spellStart"/>
      <w:r w:rsidRPr="000D787F">
        <w:rPr>
          <w:rFonts w:eastAsia="+mn-ea"/>
          <w:color w:val="000000"/>
          <w:sz w:val="24"/>
          <w:szCs w:val="24"/>
          <w:lang w:val="fr-FR" w:eastAsia="ro-RO"/>
        </w:rPr>
        <w:t>recomandărilor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primite</w:t>
      </w:r>
      <w:proofErr w:type="spellEnd"/>
      <w:r w:rsidRPr="000D787F">
        <w:rPr>
          <w:rFonts w:eastAsia="+mn-ea"/>
          <w:color w:val="000000"/>
          <w:sz w:val="24"/>
          <w:szCs w:val="24"/>
          <w:lang w:val="fr-FR" w:eastAsia="ro-RO"/>
        </w:rPr>
        <w:t xml:space="preserve">; nr. total al </w:t>
      </w:r>
      <w:proofErr w:type="spellStart"/>
      <w:r w:rsidRPr="000D787F">
        <w:rPr>
          <w:rFonts w:eastAsia="+mn-ea"/>
          <w:color w:val="000000"/>
          <w:sz w:val="24"/>
          <w:szCs w:val="24"/>
          <w:lang w:val="fr-FR" w:eastAsia="ro-RO"/>
        </w:rPr>
        <w:t>recomandărilor</w:t>
      </w:r>
      <w:proofErr w:type="spellEnd"/>
      <w:r w:rsidRPr="000D787F">
        <w:rPr>
          <w:rFonts w:eastAsia="+mn-ea"/>
          <w:color w:val="000000"/>
          <w:sz w:val="24"/>
          <w:szCs w:val="24"/>
          <w:lang w:val="fr-FR" w:eastAsia="ro-RO"/>
        </w:rPr>
        <w:t xml:space="preserve"> incluse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proiecte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decizii</w:t>
      </w:r>
      <w:proofErr w:type="spellEnd"/>
      <w:r w:rsidRPr="000D787F">
        <w:rPr>
          <w:rFonts w:eastAsia="+mn-ea"/>
          <w:color w:val="000000"/>
          <w:sz w:val="24"/>
          <w:szCs w:val="24"/>
          <w:lang w:val="fr-FR" w:eastAsia="ro-RO"/>
        </w:rPr>
        <w:t xml:space="preserve">; nr. </w:t>
      </w:r>
      <w:proofErr w:type="spellStart"/>
      <w:r w:rsidRPr="000D787F">
        <w:rPr>
          <w:rFonts w:eastAsia="+mn-ea"/>
          <w:color w:val="000000"/>
          <w:sz w:val="24"/>
          <w:szCs w:val="24"/>
          <w:lang w:val="fr-FR" w:eastAsia="ro-RO"/>
        </w:rPr>
        <w:t>participanţilor</w:t>
      </w:r>
      <w:proofErr w:type="spellEnd"/>
      <w:r w:rsidRPr="000D787F">
        <w:rPr>
          <w:rFonts w:eastAsia="+mn-ea"/>
          <w:color w:val="000000"/>
          <w:sz w:val="24"/>
          <w:szCs w:val="24"/>
          <w:lang w:val="fr-FR" w:eastAsia="ro-RO"/>
        </w:rPr>
        <w:t xml:space="preserve"> la </w:t>
      </w:r>
      <w:proofErr w:type="spellStart"/>
      <w:r w:rsidRPr="000D787F">
        <w:rPr>
          <w:rFonts w:eastAsia="+mn-ea"/>
          <w:color w:val="000000"/>
          <w:sz w:val="24"/>
          <w:szCs w:val="24"/>
          <w:lang w:val="fr-FR" w:eastAsia="ro-RO"/>
        </w:rPr>
        <w:t>şed</w:t>
      </w:r>
      <w:proofErr w:type="spellEnd"/>
      <w:r w:rsidRPr="000D787F">
        <w:rPr>
          <w:rFonts w:eastAsia="+mn-ea"/>
          <w:color w:val="000000"/>
          <w:sz w:val="24"/>
          <w:szCs w:val="24"/>
          <w:lang w:val="fr-FR" w:eastAsia="ro-RO"/>
        </w:rPr>
        <w:t xml:space="preserve">. pub.; nr. </w:t>
      </w:r>
      <w:proofErr w:type="spellStart"/>
      <w:r w:rsidRPr="000D787F">
        <w:rPr>
          <w:rFonts w:eastAsia="+mn-ea"/>
          <w:color w:val="000000"/>
          <w:sz w:val="24"/>
          <w:szCs w:val="24"/>
          <w:lang w:val="fr-FR" w:eastAsia="ro-RO"/>
        </w:rPr>
        <w:t>dezbaterilor</w:t>
      </w:r>
      <w:proofErr w:type="spellEnd"/>
      <w:r w:rsidRPr="000D787F">
        <w:rPr>
          <w:rFonts w:eastAsia="+mn-ea"/>
          <w:color w:val="000000"/>
          <w:sz w:val="24"/>
          <w:szCs w:val="24"/>
          <w:lang w:val="fr-FR" w:eastAsia="ro-RO"/>
        </w:rPr>
        <w:t xml:space="preserve"> pub. </w:t>
      </w:r>
      <w:proofErr w:type="spellStart"/>
      <w:r w:rsidRPr="000D787F">
        <w:rPr>
          <w:rFonts w:eastAsia="+mn-ea"/>
          <w:color w:val="000000"/>
          <w:sz w:val="24"/>
          <w:szCs w:val="24"/>
          <w:lang w:val="fr-FR" w:eastAsia="ro-RO"/>
        </w:rPr>
        <w:t>organizate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marginea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proiectelor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sit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cazurilor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care </w:t>
      </w:r>
      <w:proofErr w:type="spellStart"/>
      <w:r w:rsidRPr="000D787F">
        <w:rPr>
          <w:rFonts w:eastAsia="+mn-ea"/>
          <w:color w:val="000000"/>
          <w:sz w:val="24"/>
          <w:szCs w:val="24"/>
          <w:lang w:val="fr-FR" w:eastAsia="ro-RO"/>
        </w:rPr>
        <w:t>Ap</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fost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acţionată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justiţie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pentru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lastRenderedPageBreak/>
        <w:t>nerespectarea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prevederilor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evaluarea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proprie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parteneriatului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cetăţenii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asociaţiile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legal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constituite</w:t>
      </w:r>
      <w:proofErr w:type="spellEnd"/>
      <w:r w:rsidRPr="000D787F">
        <w:rPr>
          <w:rFonts w:eastAsia="+mn-ea"/>
          <w:color w:val="000000"/>
          <w:sz w:val="24"/>
          <w:szCs w:val="24"/>
          <w:lang w:val="fr-FR" w:eastAsia="ro-RO"/>
        </w:rPr>
        <w:t xml:space="preserve">; nr. </w:t>
      </w:r>
      <w:proofErr w:type="spellStart"/>
      <w:r w:rsidRPr="000D787F">
        <w:rPr>
          <w:rFonts w:eastAsia="+mn-ea"/>
          <w:color w:val="000000"/>
          <w:sz w:val="24"/>
          <w:szCs w:val="24"/>
          <w:lang w:val="fr-FR" w:eastAsia="ro-RO"/>
        </w:rPr>
        <w:t>şedinţelor</w:t>
      </w:r>
      <w:proofErr w:type="spellEnd"/>
      <w:r w:rsidRPr="000D787F">
        <w:rPr>
          <w:rFonts w:eastAsia="+mn-ea"/>
          <w:color w:val="000000"/>
          <w:sz w:val="24"/>
          <w:szCs w:val="24"/>
          <w:lang w:val="fr-FR" w:eastAsia="ro-RO"/>
        </w:rPr>
        <w:t xml:space="preserve"> care nu au </w:t>
      </w:r>
      <w:proofErr w:type="spellStart"/>
      <w:r w:rsidRPr="000D787F">
        <w:rPr>
          <w:rFonts w:eastAsia="+mn-ea"/>
          <w:color w:val="000000"/>
          <w:sz w:val="24"/>
          <w:szCs w:val="24"/>
          <w:lang w:val="fr-FR" w:eastAsia="ro-RO"/>
        </w:rPr>
        <w:t>fost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motivaţia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restricţionării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accesului</w:t>
      </w:r>
      <w:proofErr w:type="spellEnd"/>
      <w:r w:rsidRPr="000D787F">
        <w:rPr>
          <w:rFonts w:eastAsia="+mn-ea"/>
          <w:color w:val="000000"/>
          <w:sz w:val="24"/>
          <w:szCs w:val="24"/>
          <w:lang w:val="fr-FR" w:eastAsia="ro-RO"/>
        </w:rPr>
        <w:t>).</w:t>
      </w:r>
      <w:r w:rsidRPr="000D787F">
        <w:rPr>
          <w:rFonts w:eastAsia="+mn-ea"/>
          <w:color w:val="000000"/>
          <w:sz w:val="24"/>
          <w:szCs w:val="24"/>
          <w:lang w:eastAsia="ro-RO"/>
        </w:rPr>
        <w:t xml:space="preserve"> </w:t>
      </w:r>
    </w:p>
    <w:p w14:paraId="5CF5DAF2" w14:textId="77777777" w:rsidR="00C4499E" w:rsidRPr="000D787F" w:rsidRDefault="00C4499E" w:rsidP="00C4499E">
      <w:pPr>
        <w:ind w:left="360"/>
        <w:jc w:val="both"/>
        <w:textAlignment w:val="baseline"/>
        <w:rPr>
          <w:rFonts w:eastAsia="+mj-ea"/>
          <w:b/>
          <w:bCs/>
          <w:color w:val="000000"/>
          <w:sz w:val="24"/>
          <w:szCs w:val="24"/>
          <w:lang w:val="fr-FR"/>
        </w:rPr>
      </w:pPr>
    </w:p>
    <w:p w14:paraId="5EDD5B71" w14:textId="77777777" w:rsidR="00C4499E" w:rsidRPr="000D787F" w:rsidRDefault="00C4499E" w:rsidP="00C4499E">
      <w:pPr>
        <w:ind w:left="360"/>
        <w:jc w:val="both"/>
        <w:textAlignment w:val="baseline"/>
        <w:rPr>
          <w:rFonts w:eastAsia="+mj-ea"/>
          <w:b/>
          <w:bCs/>
          <w:color w:val="000000"/>
          <w:sz w:val="24"/>
          <w:szCs w:val="24"/>
          <w:lang w:val="fr-FR"/>
        </w:rPr>
      </w:pPr>
      <w:r w:rsidRPr="000D787F">
        <w:rPr>
          <w:rFonts w:eastAsia="+mj-ea"/>
          <w:b/>
          <w:bCs/>
          <w:color w:val="000000"/>
          <w:sz w:val="24"/>
          <w:szCs w:val="24"/>
          <w:lang w:val="fr-FR"/>
        </w:rPr>
        <w:t xml:space="preserve">a.2.Acordul – </w:t>
      </w:r>
      <w:proofErr w:type="spellStart"/>
      <w:r w:rsidRPr="000D787F">
        <w:rPr>
          <w:rFonts w:eastAsia="+mj-ea"/>
          <w:b/>
          <w:bCs/>
          <w:color w:val="000000"/>
          <w:sz w:val="24"/>
          <w:szCs w:val="24"/>
          <w:lang w:val="fr-FR"/>
        </w:rPr>
        <w:t>Caracteristici</w:t>
      </w:r>
      <w:proofErr w:type="spellEnd"/>
    </w:p>
    <w:p w14:paraId="6D09DC9C" w14:textId="77777777" w:rsidR="00C4499E" w:rsidRPr="000D787F" w:rsidRDefault="00694F1C" w:rsidP="00694F1C">
      <w:pPr>
        <w:ind w:left="547"/>
        <w:contextualSpacing/>
        <w:jc w:val="both"/>
        <w:textAlignment w:val="baseline"/>
        <w:rPr>
          <w:sz w:val="24"/>
          <w:szCs w:val="24"/>
          <w:lang w:eastAsia="ro-RO"/>
        </w:rPr>
      </w:pPr>
      <w:r>
        <w:rPr>
          <w:rFonts w:eastAsia="+mn-ea"/>
          <w:color w:val="000000"/>
          <w:sz w:val="24"/>
          <w:szCs w:val="24"/>
          <w:lang w:val="fr-FR" w:eastAsia="ro-RO"/>
        </w:rPr>
        <w:t xml:space="preserve">= este </w:t>
      </w:r>
      <w:r w:rsidR="00C4499E" w:rsidRPr="000D787F">
        <w:rPr>
          <w:rFonts w:eastAsia="+mn-ea"/>
          <w:color w:val="000000"/>
          <w:sz w:val="24"/>
          <w:szCs w:val="24"/>
          <w:lang w:val="fr-FR" w:eastAsia="ro-RO"/>
        </w:rPr>
        <w:t xml:space="preserve">un </w:t>
      </w:r>
      <w:proofErr w:type="spellStart"/>
      <w:r w:rsidR="00C4499E" w:rsidRPr="000D787F">
        <w:rPr>
          <w:rFonts w:eastAsia="+mn-ea"/>
          <w:color w:val="000000"/>
          <w:sz w:val="24"/>
          <w:szCs w:val="24"/>
          <w:lang w:val="fr-FR" w:eastAsia="ro-RO"/>
        </w:rPr>
        <w:t>consimţământ</w:t>
      </w:r>
      <w:proofErr w:type="spellEnd"/>
      <w:r w:rsidR="00C4499E" w:rsidRPr="000D787F">
        <w:rPr>
          <w:rFonts w:eastAsia="+mn-ea"/>
          <w:color w:val="000000"/>
          <w:sz w:val="24"/>
          <w:szCs w:val="24"/>
          <w:lang w:val="fr-FR" w:eastAsia="ro-RO"/>
        </w:rPr>
        <w:t xml:space="preserve"> </w:t>
      </w:r>
      <w:proofErr w:type="spellStart"/>
      <w:r w:rsidR="00C4499E" w:rsidRPr="000D787F">
        <w:rPr>
          <w:rFonts w:eastAsia="+mn-ea"/>
          <w:color w:val="000000"/>
          <w:sz w:val="24"/>
          <w:szCs w:val="24"/>
          <w:lang w:val="fr-FR" w:eastAsia="ro-RO"/>
        </w:rPr>
        <w:t>dat</w:t>
      </w:r>
      <w:proofErr w:type="spellEnd"/>
      <w:r w:rsidR="00C4499E" w:rsidRPr="000D787F">
        <w:rPr>
          <w:rFonts w:eastAsia="+mn-ea"/>
          <w:color w:val="000000"/>
          <w:sz w:val="24"/>
          <w:szCs w:val="24"/>
          <w:lang w:val="fr-FR" w:eastAsia="ro-RO"/>
        </w:rPr>
        <w:t xml:space="preserve"> de o </w:t>
      </w:r>
      <w:proofErr w:type="spellStart"/>
      <w:r w:rsidR="00C4499E" w:rsidRPr="000D787F">
        <w:rPr>
          <w:rFonts w:eastAsia="+mn-ea"/>
          <w:color w:val="000000"/>
          <w:sz w:val="24"/>
          <w:szCs w:val="24"/>
          <w:lang w:val="fr-FR" w:eastAsia="ro-RO"/>
        </w:rPr>
        <w:t>autoritate</w:t>
      </w:r>
      <w:proofErr w:type="spellEnd"/>
      <w:r w:rsidR="00C4499E" w:rsidRPr="000D787F">
        <w:rPr>
          <w:rFonts w:eastAsia="+mn-ea"/>
          <w:color w:val="000000"/>
          <w:sz w:val="24"/>
          <w:szCs w:val="24"/>
          <w:lang w:val="fr-FR" w:eastAsia="ro-RO"/>
        </w:rPr>
        <w:t xml:space="preserve"> </w:t>
      </w:r>
      <w:proofErr w:type="spellStart"/>
      <w:r w:rsidR="00C4499E" w:rsidRPr="000D787F">
        <w:rPr>
          <w:rFonts w:eastAsia="+mn-ea"/>
          <w:color w:val="000000"/>
          <w:sz w:val="24"/>
          <w:szCs w:val="24"/>
          <w:lang w:val="fr-FR" w:eastAsia="ro-RO"/>
        </w:rPr>
        <w:t>publică</w:t>
      </w:r>
      <w:proofErr w:type="spellEnd"/>
      <w:r w:rsidR="00C4499E" w:rsidRPr="000D787F">
        <w:rPr>
          <w:rFonts w:eastAsia="+mn-ea"/>
          <w:color w:val="000000"/>
          <w:sz w:val="24"/>
          <w:szCs w:val="24"/>
          <w:lang w:val="fr-FR" w:eastAsia="ro-RO"/>
        </w:rPr>
        <w:t xml:space="preserve"> </w:t>
      </w:r>
      <w:proofErr w:type="spellStart"/>
      <w:r w:rsidR="00C4499E" w:rsidRPr="000D787F">
        <w:rPr>
          <w:rFonts w:eastAsia="+mn-ea"/>
          <w:color w:val="000000"/>
          <w:sz w:val="24"/>
          <w:szCs w:val="24"/>
          <w:lang w:val="fr-FR" w:eastAsia="ro-RO"/>
        </w:rPr>
        <w:t>altei</w:t>
      </w:r>
      <w:proofErr w:type="spellEnd"/>
      <w:r w:rsidR="00C4499E" w:rsidRPr="000D787F">
        <w:rPr>
          <w:rFonts w:eastAsia="+mn-ea"/>
          <w:color w:val="000000"/>
          <w:sz w:val="24"/>
          <w:szCs w:val="24"/>
          <w:lang w:val="fr-FR" w:eastAsia="ro-RO"/>
        </w:rPr>
        <w:t xml:space="preserve"> </w:t>
      </w:r>
      <w:proofErr w:type="spellStart"/>
      <w:r w:rsidR="00C4499E" w:rsidRPr="000D787F">
        <w:rPr>
          <w:rFonts w:eastAsia="+mn-ea"/>
          <w:color w:val="000000"/>
          <w:sz w:val="24"/>
          <w:szCs w:val="24"/>
          <w:lang w:val="fr-FR" w:eastAsia="ro-RO"/>
        </w:rPr>
        <w:t>autorităţi</w:t>
      </w:r>
      <w:proofErr w:type="spellEnd"/>
      <w:r w:rsidR="00C4499E" w:rsidRPr="000D787F">
        <w:rPr>
          <w:rFonts w:eastAsia="+mn-ea"/>
          <w:color w:val="000000"/>
          <w:sz w:val="24"/>
          <w:szCs w:val="24"/>
          <w:lang w:val="fr-FR" w:eastAsia="ro-RO"/>
        </w:rPr>
        <w:t xml:space="preserve"> </w:t>
      </w:r>
      <w:proofErr w:type="spellStart"/>
      <w:r w:rsidR="00C4499E" w:rsidRPr="000D787F">
        <w:rPr>
          <w:rFonts w:eastAsia="+mn-ea"/>
          <w:color w:val="000000"/>
          <w:sz w:val="24"/>
          <w:szCs w:val="24"/>
          <w:lang w:val="fr-FR" w:eastAsia="ro-RO"/>
        </w:rPr>
        <w:t>publice</w:t>
      </w:r>
      <w:proofErr w:type="spellEnd"/>
      <w:r w:rsidR="00C4499E" w:rsidRPr="000D787F">
        <w:rPr>
          <w:rFonts w:eastAsia="+mn-ea"/>
          <w:color w:val="000000"/>
          <w:sz w:val="24"/>
          <w:szCs w:val="24"/>
          <w:lang w:val="fr-FR" w:eastAsia="ro-RO"/>
        </w:rPr>
        <w:t xml:space="preserve"> </w:t>
      </w:r>
      <w:proofErr w:type="spellStart"/>
      <w:r w:rsidR="00C4499E" w:rsidRPr="000D787F">
        <w:rPr>
          <w:rFonts w:eastAsia="+mn-ea"/>
          <w:color w:val="000000"/>
          <w:sz w:val="24"/>
          <w:szCs w:val="24"/>
          <w:lang w:val="fr-FR" w:eastAsia="ro-RO"/>
        </w:rPr>
        <w:t>în</w:t>
      </w:r>
      <w:proofErr w:type="spellEnd"/>
      <w:r w:rsidR="00C4499E" w:rsidRPr="000D787F">
        <w:rPr>
          <w:rFonts w:eastAsia="+mn-ea"/>
          <w:color w:val="000000"/>
          <w:sz w:val="24"/>
          <w:szCs w:val="24"/>
          <w:lang w:val="fr-FR" w:eastAsia="ro-RO"/>
        </w:rPr>
        <w:t xml:space="preserve"> </w:t>
      </w:r>
      <w:proofErr w:type="spellStart"/>
      <w:r w:rsidR="00C4499E" w:rsidRPr="000D787F">
        <w:rPr>
          <w:rFonts w:eastAsia="+mn-ea"/>
          <w:color w:val="000000"/>
          <w:sz w:val="24"/>
          <w:szCs w:val="24"/>
          <w:lang w:val="fr-FR" w:eastAsia="ro-RO"/>
        </w:rPr>
        <w:t>vederea</w:t>
      </w:r>
      <w:proofErr w:type="spellEnd"/>
      <w:r w:rsidR="00C4499E" w:rsidRPr="000D787F">
        <w:rPr>
          <w:rFonts w:eastAsia="+mn-ea"/>
          <w:color w:val="000000"/>
          <w:sz w:val="24"/>
          <w:szCs w:val="24"/>
          <w:lang w:val="fr-FR" w:eastAsia="ro-RO"/>
        </w:rPr>
        <w:t xml:space="preserve"> </w:t>
      </w:r>
      <w:proofErr w:type="spellStart"/>
      <w:r w:rsidR="00C4499E" w:rsidRPr="000D787F">
        <w:rPr>
          <w:rFonts w:eastAsia="+mn-ea"/>
          <w:color w:val="000000"/>
          <w:sz w:val="24"/>
          <w:szCs w:val="24"/>
          <w:lang w:val="fr-FR" w:eastAsia="ro-RO"/>
        </w:rPr>
        <w:t>emiterii</w:t>
      </w:r>
      <w:proofErr w:type="spellEnd"/>
      <w:r w:rsidR="00C4499E" w:rsidRPr="000D787F">
        <w:rPr>
          <w:rFonts w:eastAsia="+mn-ea"/>
          <w:color w:val="000000"/>
          <w:sz w:val="24"/>
          <w:szCs w:val="24"/>
          <w:lang w:val="fr-FR" w:eastAsia="ro-RO"/>
        </w:rPr>
        <w:t xml:space="preserve"> de </w:t>
      </w:r>
      <w:proofErr w:type="spellStart"/>
      <w:r w:rsidR="00C4499E" w:rsidRPr="000D787F">
        <w:rPr>
          <w:rFonts w:eastAsia="+mn-ea"/>
          <w:color w:val="000000"/>
          <w:sz w:val="24"/>
          <w:szCs w:val="24"/>
          <w:lang w:val="fr-FR" w:eastAsia="ro-RO"/>
        </w:rPr>
        <w:t>către</w:t>
      </w:r>
      <w:proofErr w:type="spellEnd"/>
      <w:r w:rsidR="00C4499E" w:rsidRPr="000D787F">
        <w:rPr>
          <w:rFonts w:eastAsia="+mn-ea"/>
          <w:color w:val="000000"/>
          <w:sz w:val="24"/>
          <w:szCs w:val="24"/>
          <w:lang w:val="fr-FR" w:eastAsia="ro-RO"/>
        </w:rPr>
        <w:t xml:space="preserve"> </w:t>
      </w:r>
      <w:proofErr w:type="spellStart"/>
      <w:r w:rsidR="00C4499E" w:rsidRPr="000D787F">
        <w:rPr>
          <w:rFonts w:eastAsia="+mn-ea"/>
          <w:color w:val="000000"/>
          <w:sz w:val="24"/>
          <w:szCs w:val="24"/>
          <w:lang w:val="fr-FR" w:eastAsia="ro-RO"/>
        </w:rPr>
        <w:t>aceasta</w:t>
      </w:r>
      <w:proofErr w:type="spellEnd"/>
      <w:r w:rsidR="00C4499E" w:rsidRPr="000D787F">
        <w:rPr>
          <w:rFonts w:eastAsia="+mn-ea"/>
          <w:color w:val="000000"/>
          <w:sz w:val="24"/>
          <w:szCs w:val="24"/>
          <w:lang w:val="fr-FR" w:eastAsia="ro-RO"/>
        </w:rPr>
        <w:t xml:space="preserve"> </w:t>
      </w:r>
      <w:proofErr w:type="spellStart"/>
      <w:r w:rsidR="00C4499E" w:rsidRPr="000D787F">
        <w:rPr>
          <w:rFonts w:eastAsia="+mn-ea"/>
          <w:color w:val="000000"/>
          <w:sz w:val="24"/>
          <w:szCs w:val="24"/>
          <w:lang w:val="fr-FR" w:eastAsia="ro-RO"/>
        </w:rPr>
        <w:t>din</w:t>
      </w:r>
      <w:proofErr w:type="spellEnd"/>
      <w:r w:rsidR="00C4499E" w:rsidRPr="000D787F">
        <w:rPr>
          <w:rFonts w:eastAsia="+mn-ea"/>
          <w:color w:val="000000"/>
          <w:sz w:val="24"/>
          <w:szCs w:val="24"/>
          <w:lang w:val="fr-FR" w:eastAsia="ro-RO"/>
        </w:rPr>
        <w:t xml:space="preserve"> </w:t>
      </w:r>
      <w:proofErr w:type="spellStart"/>
      <w:r w:rsidR="00C4499E" w:rsidRPr="000D787F">
        <w:rPr>
          <w:rFonts w:eastAsia="+mn-ea"/>
          <w:color w:val="000000"/>
          <w:sz w:val="24"/>
          <w:szCs w:val="24"/>
          <w:lang w:val="fr-FR" w:eastAsia="ro-RO"/>
        </w:rPr>
        <w:t>urmă</w:t>
      </w:r>
      <w:proofErr w:type="spellEnd"/>
      <w:r w:rsidR="00C4499E" w:rsidRPr="000D787F">
        <w:rPr>
          <w:rFonts w:eastAsia="+mn-ea"/>
          <w:color w:val="000000"/>
          <w:sz w:val="24"/>
          <w:szCs w:val="24"/>
          <w:lang w:val="fr-FR" w:eastAsia="ro-RO"/>
        </w:rPr>
        <w:t xml:space="preserve"> a </w:t>
      </w:r>
      <w:proofErr w:type="spellStart"/>
      <w:r w:rsidR="00C4499E" w:rsidRPr="000D787F">
        <w:rPr>
          <w:rFonts w:eastAsia="+mn-ea"/>
          <w:color w:val="000000"/>
          <w:sz w:val="24"/>
          <w:szCs w:val="24"/>
          <w:lang w:val="fr-FR" w:eastAsia="ro-RO"/>
        </w:rPr>
        <w:t>unui</w:t>
      </w:r>
      <w:proofErr w:type="spellEnd"/>
      <w:r w:rsidR="00C4499E" w:rsidRPr="000D787F">
        <w:rPr>
          <w:rFonts w:eastAsia="+mn-ea"/>
          <w:color w:val="000000"/>
          <w:sz w:val="24"/>
          <w:szCs w:val="24"/>
          <w:lang w:val="fr-FR" w:eastAsia="ro-RO"/>
        </w:rPr>
        <w:t xml:space="preserve"> </w:t>
      </w:r>
      <w:proofErr w:type="spellStart"/>
      <w:r w:rsidR="00C4499E" w:rsidRPr="000D787F">
        <w:rPr>
          <w:rFonts w:eastAsia="+mn-ea"/>
          <w:color w:val="000000"/>
          <w:sz w:val="24"/>
          <w:szCs w:val="24"/>
          <w:lang w:val="fr-FR" w:eastAsia="ro-RO"/>
        </w:rPr>
        <w:t>act</w:t>
      </w:r>
      <w:proofErr w:type="spellEnd"/>
      <w:r w:rsidR="00C4499E" w:rsidRPr="000D787F">
        <w:rPr>
          <w:rFonts w:eastAsia="+mn-ea"/>
          <w:color w:val="000000"/>
          <w:sz w:val="24"/>
          <w:szCs w:val="24"/>
          <w:lang w:val="fr-FR" w:eastAsia="ro-RO"/>
        </w:rPr>
        <w:t xml:space="preserve"> </w:t>
      </w:r>
      <w:proofErr w:type="spellStart"/>
      <w:r w:rsidR="00C4499E" w:rsidRPr="000D787F">
        <w:rPr>
          <w:rFonts w:eastAsia="+mn-ea"/>
          <w:color w:val="000000"/>
          <w:sz w:val="24"/>
          <w:szCs w:val="24"/>
          <w:lang w:val="fr-FR" w:eastAsia="ro-RO"/>
        </w:rPr>
        <w:t>administrativ</w:t>
      </w:r>
      <w:proofErr w:type="spellEnd"/>
      <w:r w:rsidR="00C4499E" w:rsidRPr="000D787F">
        <w:rPr>
          <w:rFonts w:eastAsia="+mn-ea"/>
          <w:color w:val="000000"/>
          <w:sz w:val="24"/>
          <w:szCs w:val="24"/>
          <w:lang w:val="fr-FR" w:eastAsia="ro-RO"/>
        </w:rPr>
        <w:t>.</w:t>
      </w:r>
    </w:p>
    <w:p w14:paraId="2E612F5B" w14:textId="77777777" w:rsidR="00C4499E" w:rsidRPr="000D787F" w:rsidRDefault="00C4499E" w:rsidP="006A0E1D">
      <w:pPr>
        <w:numPr>
          <w:ilvl w:val="0"/>
          <w:numId w:val="145"/>
        </w:numPr>
        <w:ind w:left="547" w:hanging="547"/>
        <w:contextualSpacing/>
        <w:jc w:val="both"/>
        <w:textAlignment w:val="baseline"/>
        <w:rPr>
          <w:sz w:val="24"/>
          <w:szCs w:val="24"/>
          <w:lang w:eastAsia="ro-RO"/>
        </w:rPr>
      </w:pPr>
      <w:proofErr w:type="spellStart"/>
      <w:r w:rsidRPr="000D787F">
        <w:rPr>
          <w:rFonts w:eastAsia="+mn-ea"/>
          <w:color w:val="000000"/>
          <w:sz w:val="24"/>
          <w:szCs w:val="24"/>
          <w:lang w:val="fr-FR" w:eastAsia="ro-RO"/>
        </w:rPr>
        <w:t>trebuie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obligatoriu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solicitat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când</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prevede</w:t>
      </w:r>
      <w:proofErr w:type="spellEnd"/>
      <w:r w:rsidRPr="000D787F">
        <w:rPr>
          <w:rFonts w:eastAsia="+mn-ea"/>
          <w:color w:val="000000"/>
          <w:sz w:val="24"/>
          <w:szCs w:val="24"/>
          <w:lang w:val="fr-FR" w:eastAsia="ro-RO"/>
        </w:rPr>
        <w:t>)</w:t>
      </w:r>
    </w:p>
    <w:p w14:paraId="61627213" w14:textId="77777777" w:rsidR="00C4499E" w:rsidRPr="000D787F" w:rsidRDefault="00C4499E" w:rsidP="006A0E1D">
      <w:pPr>
        <w:numPr>
          <w:ilvl w:val="0"/>
          <w:numId w:val="145"/>
        </w:numPr>
        <w:ind w:left="547" w:hanging="547"/>
        <w:contextualSpacing/>
        <w:jc w:val="both"/>
        <w:textAlignment w:val="baseline"/>
        <w:rPr>
          <w:sz w:val="24"/>
          <w:szCs w:val="24"/>
          <w:lang w:eastAsia="ro-RO"/>
        </w:rPr>
      </w:pPr>
      <w:proofErr w:type="spellStart"/>
      <w:r w:rsidRPr="000D787F">
        <w:rPr>
          <w:rFonts w:eastAsia="+mn-ea"/>
          <w:color w:val="000000"/>
          <w:sz w:val="24"/>
          <w:szCs w:val="24"/>
          <w:lang w:val="fr-FR" w:eastAsia="ro-RO"/>
        </w:rPr>
        <w:t>actul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trebuie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i se </w:t>
      </w:r>
      <w:proofErr w:type="spellStart"/>
      <w:r w:rsidRPr="000D787F">
        <w:rPr>
          <w:rFonts w:eastAsia="+mn-ea"/>
          <w:color w:val="000000"/>
          <w:sz w:val="24"/>
          <w:szCs w:val="24"/>
          <w:lang w:val="fr-FR" w:eastAsia="ro-RO"/>
        </w:rPr>
        <w:t>conformeze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punct</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vedere</w:t>
      </w:r>
      <w:proofErr w:type="spellEnd"/>
      <w:r w:rsidRPr="000D787F">
        <w:rPr>
          <w:rFonts w:eastAsia="+mn-ea"/>
          <w:color w:val="000000"/>
          <w:sz w:val="24"/>
          <w:szCs w:val="24"/>
          <w:lang w:val="fr-FR" w:eastAsia="ro-RO"/>
        </w:rPr>
        <w:t xml:space="preserve"> al </w:t>
      </w:r>
      <w:proofErr w:type="spellStart"/>
      <w:r w:rsidRPr="000D787F">
        <w:rPr>
          <w:rFonts w:eastAsia="+mn-ea"/>
          <w:color w:val="000000"/>
          <w:sz w:val="24"/>
          <w:szCs w:val="24"/>
          <w:lang w:val="fr-FR" w:eastAsia="ro-RO"/>
        </w:rPr>
        <w:t>conţinutului</w:t>
      </w:r>
      <w:proofErr w:type="spellEnd"/>
      <w:r w:rsidRPr="000D787F">
        <w:rPr>
          <w:rFonts w:eastAsia="+mn-ea"/>
          <w:color w:val="000000"/>
          <w:sz w:val="24"/>
          <w:szCs w:val="24"/>
          <w:lang w:val="fr-FR" w:eastAsia="ro-RO"/>
        </w:rPr>
        <w:t>.</w:t>
      </w:r>
    </w:p>
    <w:p w14:paraId="18BF2FB3" w14:textId="77777777" w:rsidR="00C4499E" w:rsidRPr="000D787F" w:rsidRDefault="00C4499E" w:rsidP="00C4499E">
      <w:pPr>
        <w:ind w:left="547" w:hanging="547"/>
        <w:jc w:val="both"/>
        <w:textAlignment w:val="baseline"/>
        <w:rPr>
          <w:sz w:val="24"/>
          <w:szCs w:val="24"/>
          <w:lang w:eastAsia="ro-RO"/>
        </w:rPr>
      </w:pPr>
      <w:r w:rsidRPr="000D787F">
        <w:rPr>
          <w:rFonts w:eastAsia="+mn-ea"/>
          <w:b/>
          <w:bCs/>
          <w:color w:val="000000"/>
          <w:sz w:val="24"/>
          <w:szCs w:val="24"/>
          <w:lang w:val="fr-FR" w:eastAsia="ro-RO"/>
        </w:rPr>
        <w:tab/>
      </w:r>
    </w:p>
    <w:p w14:paraId="7995B5F9" w14:textId="77777777" w:rsidR="00C4499E" w:rsidRPr="000D787F" w:rsidRDefault="00C4499E" w:rsidP="00C4499E">
      <w:pPr>
        <w:ind w:left="547" w:hanging="547"/>
        <w:jc w:val="both"/>
        <w:textAlignment w:val="baseline"/>
        <w:rPr>
          <w:sz w:val="24"/>
          <w:szCs w:val="24"/>
          <w:lang w:eastAsia="ro-RO"/>
        </w:rPr>
      </w:pPr>
      <w:r w:rsidRPr="000D787F">
        <w:rPr>
          <w:rFonts w:eastAsia="+mn-ea"/>
          <w:b/>
          <w:bCs/>
          <w:color w:val="000000"/>
          <w:sz w:val="24"/>
          <w:szCs w:val="24"/>
          <w:lang w:val="fr-FR" w:eastAsia="ro-RO"/>
        </w:rPr>
        <w:tab/>
      </w:r>
      <w:proofErr w:type="spellStart"/>
      <w:r w:rsidRPr="000D787F">
        <w:rPr>
          <w:rFonts w:eastAsia="+mn-ea"/>
          <w:b/>
          <w:bCs/>
          <w:color w:val="000000"/>
          <w:sz w:val="24"/>
          <w:szCs w:val="24"/>
          <w:lang w:val="fr-FR" w:eastAsia="ro-RO"/>
        </w:rPr>
        <w:t>Deosebire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acord</w:t>
      </w:r>
      <w:proofErr w:type="spellEnd"/>
      <w:r w:rsidRPr="000D787F">
        <w:rPr>
          <w:rFonts w:eastAsia="+mn-ea"/>
          <w:b/>
          <w:bCs/>
          <w:i/>
          <w:iCs/>
          <w:color w:val="000000"/>
          <w:sz w:val="24"/>
          <w:szCs w:val="24"/>
          <w:lang w:val="fr-FR" w:eastAsia="ro-RO"/>
        </w:rPr>
        <w:t xml:space="preserve">(A.) </w:t>
      </w:r>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avizul</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conform</w:t>
      </w:r>
      <w:proofErr w:type="spellEnd"/>
      <w:r w:rsidRPr="000D787F">
        <w:rPr>
          <w:rFonts w:eastAsia="+mn-ea"/>
          <w:b/>
          <w:bCs/>
          <w:i/>
          <w:iCs/>
          <w:color w:val="000000"/>
          <w:sz w:val="24"/>
          <w:szCs w:val="24"/>
          <w:lang w:val="fr-FR" w:eastAsia="ro-RO"/>
        </w:rPr>
        <w:t>(</w:t>
      </w:r>
      <w:proofErr w:type="spellStart"/>
      <w:r w:rsidRPr="000D787F">
        <w:rPr>
          <w:rFonts w:eastAsia="+mn-ea"/>
          <w:b/>
          <w:bCs/>
          <w:i/>
          <w:iCs/>
          <w:color w:val="000000"/>
          <w:sz w:val="24"/>
          <w:szCs w:val="24"/>
          <w:lang w:val="fr-FR" w:eastAsia="ro-RO"/>
        </w:rPr>
        <w:t>Ac</w:t>
      </w:r>
      <w:proofErr w:type="spellEnd"/>
      <w:r w:rsidRPr="000D787F">
        <w:rPr>
          <w:rFonts w:eastAsia="+mn-ea"/>
          <w:b/>
          <w:bCs/>
          <w:i/>
          <w:iCs/>
          <w:color w:val="000000"/>
          <w:sz w:val="24"/>
          <w:szCs w:val="24"/>
          <w:lang w:val="fr-FR" w:eastAsia="ro-RO"/>
        </w:rPr>
        <w:t>)</w:t>
      </w:r>
      <w:r w:rsidRPr="000D787F">
        <w:rPr>
          <w:rFonts w:eastAsia="+mn-ea"/>
          <w:i/>
          <w:iCs/>
          <w:color w:val="000000"/>
          <w:sz w:val="24"/>
          <w:szCs w:val="24"/>
          <w:lang w:val="fr-FR" w:eastAsia="ro-RO"/>
        </w:rPr>
        <w:t xml:space="preserve"> </w:t>
      </w:r>
    </w:p>
    <w:p w14:paraId="7F730A63" w14:textId="77777777" w:rsidR="00C4499E" w:rsidRPr="000D787F" w:rsidRDefault="00C4499E" w:rsidP="006A0E1D">
      <w:pPr>
        <w:numPr>
          <w:ilvl w:val="0"/>
          <w:numId w:val="146"/>
        </w:numPr>
        <w:contextualSpacing/>
        <w:jc w:val="both"/>
        <w:textAlignment w:val="baseline"/>
        <w:rPr>
          <w:sz w:val="24"/>
          <w:szCs w:val="24"/>
          <w:lang w:eastAsia="ro-RO"/>
        </w:rPr>
      </w:pPr>
      <w:proofErr w:type="spellStart"/>
      <w:r w:rsidRPr="000D787F">
        <w:rPr>
          <w:rFonts w:eastAsia="+mn-ea"/>
          <w:color w:val="000000"/>
          <w:sz w:val="24"/>
          <w:szCs w:val="24"/>
          <w:lang w:val="fr-FR" w:eastAsia="ro-RO"/>
        </w:rPr>
        <w:t>produce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efecte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juridice</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actul</w:t>
      </w:r>
      <w:proofErr w:type="spellEnd"/>
      <w:r w:rsidRPr="000D787F">
        <w:rPr>
          <w:rFonts w:eastAsia="+mn-ea"/>
          <w:b/>
          <w:bCs/>
          <w:color w:val="000000"/>
          <w:sz w:val="24"/>
          <w:szCs w:val="24"/>
          <w:lang w:val="fr-FR" w:eastAsia="ro-RO"/>
        </w:rPr>
        <w:t xml:space="preserve"> final este </w:t>
      </w:r>
      <w:proofErr w:type="spellStart"/>
      <w:r w:rsidRPr="000D787F">
        <w:rPr>
          <w:rFonts w:eastAsia="+mn-ea"/>
          <w:b/>
          <w:bCs/>
          <w:color w:val="000000"/>
          <w:sz w:val="24"/>
          <w:szCs w:val="24"/>
          <w:lang w:val="fr-FR" w:eastAsia="ro-RO"/>
        </w:rPr>
        <w:t>rez</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manifestării</w:t>
      </w:r>
      <w:proofErr w:type="spellEnd"/>
      <w:r w:rsidRPr="000D787F">
        <w:rPr>
          <w:rFonts w:eastAsia="+mn-ea"/>
          <w:b/>
          <w:bCs/>
          <w:color w:val="000000"/>
          <w:sz w:val="24"/>
          <w:szCs w:val="24"/>
          <w:lang w:val="fr-FR" w:eastAsia="ro-RO"/>
        </w:rPr>
        <w:t xml:space="preserve"> de </w:t>
      </w:r>
      <w:proofErr w:type="spellStart"/>
      <w:r w:rsidRPr="000D787F">
        <w:rPr>
          <w:rFonts w:eastAsia="+mn-ea"/>
          <w:b/>
          <w:bCs/>
          <w:color w:val="000000"/>
          <w:sz w:val="24"/>
          <w:szCs w:val="24"/>
          <w:lang w:val="fr-FR" w:eastAsia="ro-RO"/>
        </w:rPr>
        <w:t>voinţă</w:t>
      </w:r>
      <w:proofErr w:type="spellEnd"/>
      <w:r w:rsidRPr="000D787F">
        <w:rPr>
          <w:rFonts w:eastAsia="+mn-ea"/>
          <w:b/>
          <w:bCs/>
          <w:color w:val="000000"/>
          <w:sz w:val="24"/>
          <w:szCs w:val="24"/>
          <w:lang w:val="fr-FR" w:eastAsia="ro-RO"/>
        </w:rPr>
        <w:t xml:space="preserve"> a mai </w:t>
      </w:r>
      <w:proofErr w:type="spellStart"/>
      <w:r w:rsidRPr="000D787F">
        <w:rPr>
          <w:rFonts w:eastAsia="+mn-ea"/>
          <w:color w:val="000000"/>
          <w:sz w:val="24"/>
          <w:szCs w:val="24"/>
          <w:lang w:val="fr-FR" w:eastAsia="ro-RO"/>
        </w:rPr>
        <w:t>multor</w:t>
      </w:r>
      <w:proofErr w:type="spellEnd"/>
      <w:r w:rsidRPr="000D787F">
        <w:rPr>
          <w:rFonts w:eastAsia="+mn-ea"/>
          <w:color w:val="000000"/>
          <w:sz w:val="24"/>
          <w:szCs w:val="24"/>
          <w:lang w:val="fr-FR" w:eastAsia="ro-RO"/>
        </w:rPr>
        <w:t xml:space="preserve"> </w:t>
      </w:r>
    </w:p>
    <w:p w14:paraId="7B627EC2" w14:textId="77777777" w:rsidR="00694F1C" w:rsidRDefault="00C4499E" w:rsidP="00694F1C">
      <w:pPr>
        <w:ind w:left="547" w:hanging="547"/>
        <w:jc w:val="both"/>
        <w:textAlignment w:val="baseline"/>
        <w:rPr>
          <w:rFonts w:eastAsia="+mn-ea"/>
          <w:color w:val="000000"/>
          <w:sz w:val="24"/>
          <w:szCs w:val="24"/>
          <w:lang w:val="fr-FR" w:eastAsia="ro-RO"/>
        </w:rPr>
      </w:pPr>
      <w:r w:rsidRPr="000D787F">
        <w:rPr>
          <w:rFonts w:eastAsia="+mn-ea"/>
          <w:color w:val="000000"/>
          <w:sz w:val="24"/>
          <w:szCs w:val="24"/>
          <w:lang w:val="fr-FR" w:eastAsia="ro-RO"/>
        </w:rPr>
        <w:t xml:space="preserve">organe administrative = </w:t>
      </w:r>
      <w:proofErr w:type="spellStart"/>
      <w:r w:rsidRPr="000D787F">
        <w:rPr>
          <w:rFonts w:eastAsia="+mn-ea"/>
          <w:b/>
          <w:bCs/>
          <w:color w:val="000000"/>
          <w:sz w:val="24"/>
          <w:szCs w:val="24"/>
          <w:lang w:val="fr-FR" w:eastAsia="ro-RO"/>
        </w:rPr>
        <w:t>act</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juridic</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complex</w:t>
      </w:r>
      <w:proofErr w:type="spellEnd"/>
      <w:r w:rsidRPr="000D787F">
        <w:rPr>
          <w:rFonts w:eastAsia="+mn-ea"/>
          <w:b/>
          <w:bCs/>
          <w:color w:val="000000"/>
          <w:sz w:val="24"/>
          <w:szCs w:val="24"/>
          <w:lang w:val="fr-FR" w:eastAsia="ro-RO"/>
        </w:rPr>
        <w:t>)</w:t>
      </w:r>
      <w:r w:rsidR="00694F1C">
        <w:rPr>
          <w:rFonts w:eastAsia="+mn-ea"/>
          <w:color w:val="000000"/>
          <w:sz w:val="24"/>
          <w:szCs w:val="24"/>
          <w:lang w:val="fr-FR" w:eastAsia="ro-RO"/>
        </w:rPr>
        <w:t>;</w:t>
      </w:r>
    </w:p>
    <w:p w14:paraId="0CA5CFFE" w14:textId="77777777" w:rsidR="00C4499E" w:rsidRPr="000D787F" w:rsidRDefault="00C4499E" w:rsidP="00694F1C">
      <w:pPr>
        <w:ind w:left="547"/>
        <w:jc w:val="both"/>
        <w:textAlignment w:val="baseline"/>
        <w:rPr>
          <w:sz w:val="24"/>
          <w:szCs w:val="24"/>
          <w:lang w:eastAsia="ro-RO"/>
        </w:rPr>
      </w:pPr>
      <w:proofErr w:type="spellStart"/>
      <w:r w:rsidRPr="000D787F">
        <w:rPr>
          <w:rFonts w:eastAsia="+mn-ea"/>
          <w:b/>
          <w:bCs/>
          <w:color w:val="000000"/>
          <w:sz w:val="24"/>
          <w:szCs w:val="24"/>
          <w:lang w:val="fr-FR" w:eastAsia="ro-RO"/>
        </w:rPr>
        <w:t>Ac</w:t>
      </w:r>
      <w:proofErr w:type="spellEnd"/>
      <w:r w:rsidRPr="000D787F">
        <w:rPr>
          <w:rFonts w:eastAsia="+mn-ea"/>
          <w:b/>
          <w:bCs/>
          <w:color w:val="000000"/>
          <w:sz w:val="24"/>
          <w:szCs w:val="24"/>
          <w:lang w:val="fr-FR" w:eastAsia="ro-RO"/>
        </w:rPr>
        <w:t>.</w:t>
      </w:r>
      <w:r w:rsidRPr="000D787F">
        <w:rPr>
          <w:rFonts w:eastAsia="+mn-ea"/>
          <w:color w:val="000000"/>
          <w:sz w:val="24"/>
          <w:szCs w:val="24"/>
          <w:lang w:val="fr-FR" w:eastAsia="ro-RO"/>
        </w:rPr>
        <w:t xml:space="preserve"> = un </w:t>
      </w:r>
      <w:proofErr w:type="spellStart"/>
      <w:r w:rsidRPr="000D787F">
        <w:rPr>
          <w:rFonts w:eastAsia="+mn-ea"/>
          <w:color w:val="000000"/>
          <w:sz w:val="24"/>
          <w:szCs w:val="24"/>
          <w:lang w:val="fr-FR" w:eastAsia="ro-RO"/>
        </w:rPr>
        <w:t>element</w:t>
      </w:r>
      <w:proofErr w:type="spellEnd"/>
      <w:r w:rsidRPr="000D787F">
        <w:rPr>
          <w:rFonts w:eastAsia="+mn-ea"/>
          <w:color w:val="000000"/>
          <w:sz w:val="24"/>
          <w:szCs w:val="24"/>
          <w:lang w:val="fr-FR" w:eastAsia="ro-RO"/>
        </w:rPr>
        <w:t xml:space="preserve"> component al </w:t>
      </w:r>
      <w:proofErr w:type="spellStart"/>
      <w:r w:rsidRPr="000D787F">
        <w:rPr>
          <w:rFonts w:eastAsia="+mn-ea"/>
          <w:color w:val="000000"/>
          <w:sz w:val="24"/>
          <w:szCs w:val="24"/>
          <w:lang w:val="fr-FR" w:eastAsia="ro-RO"/>
        </w:rPr>
        <w:t>procedurii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elaborare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w:t>
      </w:r>
    </w:p>
    <w:p w14:paraId="5028EBF5" w14:textId="77777777" w:rsidR="00C4499E" w:rsidRPr="000D787F" w:rsidRDefault="00C4499E" w:rsidP="00C4499E">
      <w:pPr>
        <w:ind w:left="547" w:hanging="547"/>
        <w:jc w:val="both"/>
        <w:textAlignment w:val="baseline"/>
        <w:rPr>
          <w:sz w:val="24"/>
          <w:szCs w:val="24"/>
          <w:lang w:eastAsia="ro-RO"/>
        </w:rPr>
      </w:pPr>
      <w:r w:rsidRPr="000D787F">
        <w:rPr>
          <w:rFonts w:eastAsia="+mn-ea"/>
          <w:b/>
          <w:bCs/>
          <w:color w:val="000000"/>
          <w:sz w:val="24"/>
          <w:szCs w:val="24"/>
          <w:lang w:val="fr-FR" w:eastAsia="ro-RO"/>
        </w:rPr>
        <w:tab/>
      </w:r>
      <w:r w:rsidRPr="000D787F">
        <w:rPr>
          <w:rFonts w:eastAsia="+mn-ea"/>
          <w:b/>
          <w:bCs/>
          <w:color w:val="000000"/>
          <w:sz w:val="24"/>
          <w:szCs w:val="24"/>
          <w:lang w:val="fr-FR" w:eastAsia="ro-RO"/>
        </w:rPr>
        <w:tab/>
      </w:r>
      <w:proofErr w:type="spellStart"/>
      <w:r w:rsidRPr="000D787F">
        <w:rPr>
          <w:rFonts w:eastAsia="+mn-ea"/>
          <w:b/>
          <w:bCs/>
          <w:color w:val="000000"/>
          <w:sz w:val="24"/>
          <w:szCs w:val="24"/>
          <w:lang w:val="fr-FR" w:eastAsia="ro-RO"/>
        </w:rPr>
        <w:t>Precizări</w:t>
      </w:r>
      <w:proofErr w:type="spellEnd"/>
      <w:r w:rsidRPr="000D787F">
        <w:rPr>
          <w:rFonts w:eastAsia="+mn-ea"/>
          <w:b/>
          <w:bCs/>
          <w:color w:val="000000"/>
          <w:sz w:val="24"/>
          <w:szCs w:val="24"/>
          <w:lang w:val="fr-FR" w:eastAsia="ro-RO"/>
        </w:rPr>
        <w:t xml:space="preserve">: </w:t>
      </w:r>
    </w:p>
    <w:p w14:paraId="4CF1080B" w14:textId="77777777" w:rsidR="00C4499E" w:rsidRPr="000D787F" w:rsidRDefault="00C4499E" w:rsidP="006A0E1D">
      <w:pPr>
        <w:numPr>
          <w:ilvl w:val="0"/>
          <w:numId w:val="147"/>
        </w:numPr>
        <w:ind w:left="547" w:hanging="547"/>
        <w:contextualSpacing/>
        <w:jc w:val="both"/>
        <w:textAlignment w:val="baseline"/>
        <w:rPr>
          <w:sz w:val="24"/>
          <w:szCs w:val="24"/>
          <w:lang w:eastAsia="ro-RO"/>
        </w:rPr>
      </w:pPr>
      <w:r w:rsidRPr="000D787F">
        <w:rPr>
          <w:rFonts w:eastAsia="+mn-ea"/>
          <w:b/>
          <w:bCs/>
          <w:color w:val="000000"/>
          <w:sz w:val="24"/>
          <w:szCs w:val="24"/>
          <w:lang w:val="fr-FR" w:eastAsia="ro-RO"/>
        </w:rPr>
        <w:t>A.</w:t>
      </w:r>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cu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privire</w:t>
      </w:r>
      <w:proofErr w:type="spellEnd"/>
      <w:r w:rsidRPr="000D787F">
        <w:rPr>
          <w:rFonts w:eastAsia="+mn-ea"/>
          <w:color w:val="000000"/>
          <w:sz w:val="24"/>
          <w:szCs w:val="24"/>
          <w:lang w:val="fr-FR" w:eastAsia="ro-RO"/>
        </w:rPr>
        <w:t xml:space="preserve"> la un </w:t>
      </w:r>
      <w:proofErr w:type="spellStart"/>
      <w:r w:rsidRPr="000D787F">
        <w:rPr>
          <w:rFonts w:eastAsia="+mn-ea"/>
          <w:color w:val="000000"/>
          <w:sz w:val="24"/>
          <w:szCs w:val="24"/>
          <w:lang w:val="fr-FR" w:eastAsia="ro-RO"/>
        </w:rPr>
        <w:t>act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deja</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elaborat</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autoritatea</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emitentă</w:t>
      </w:r>
      <w:proofErr w:type="spellEnd"/>
      <w:r w:rsidRPr="000D787F">
        <w:rPr>
          <w:rFonts w:eastAsia="+mn-ea"/>
          <w:color w:val="000000"/>
          <w:sz w:val="24"/>
          <w:szCs w:val="24"/>
          <w:lang w:val="fr-FR" w:eastAsia="ro-RO"/>
        </w:rPr>
        <w:t xml:space="preserve">, NU </w:t>
      </w:r>
      <w:proofErr w:type="spellStart"/>
      <w:r w:rsidRPr="000D787F">
        <w:rPr>
          <w:rFonts w:eastAsia="+mn-ea"/>
          <w:color w:val="000000"/>
          <w:sz w:val="24"/>
          <w:szCs w:val="24"/>
          <w:lang w:val="fr-FR" w:eastAsia="ro-RO"/>
        </w:rPr>
        <w:t>posibilitatea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acelui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organ</w:t>
      </w:r>
      <w:proofErr w:type="spellEnd"/>
      <w:r w:rsidRPr="000D787F">
        <w:rPr>
          <w:rFonts w:eastAsia="+mn-ea"/>
          <w:color w:val="000000"/>
          <w:sz w:val="24"/>
          <w:szCs w:val="24"/>
          <w:lang w:val="fr-FR" w:eastAsia="ro-RO"/>
        </w:rPr>
        <w:t xml:space="preserve"> de a </w:t>
      </w:r>
      <w:proofErr w:type="spellStart"/>
      <w:r w:rsidRPr="000D787F">
        <w:rPr>
          <w:rFonts w:eastAsia="+mn-ea"/>
          <w:color w:val="000000"/>
          <w:sz w:val="24"/>
          <w:szCs w:val="24"/>
          <w:lang w:val="fr-FR" w:eastAsia="ro-RO"/>
        </w:rPr>
        <w:t>interveni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conţinutul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DECI, </w:t>
      </w:r>
      <w:proofErr w:type="spellStart"/>
      <w:r w:rsidRPr="000D787F">
        <w:rPr>
          <w:rFonts w:eastAsia="+mn-ea"/>
          <w:color w:val="000000"/>
          <w:sz w:val="24"/>
          <w:szCs w:val="24"/>
          <w:lang w:val="fr-FR" w:eastAsia="ro-RO"/>
        </w:rPr>
        <w:t>organul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emitent</w:t>
      </w:r>
      <w:proofErr w:type="spellEnd"/>
      <w:r w:rsidRPr="000D787F">
        <w:rPr>
          <w:rFonts w:eastAsia="+mn-ea"/>
          <w:color w:val="000000"/>
          <w:sz w:val="24"/>
          <w:szCs w:val="24"/>
          <w:lang w:val="fr-FR" w:eastAsia="ro-RO"/>
        </w:rPr>
        <w:t xml:space="preserve"> al </w:t>
      </w:r>
    </w:p>
    <w:p w14:paraId="55CE795E"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color w:val="000000"/>
          <w:sz w:val="24"/>
          <w:szCs w:val="24"/>
          <w:lang w:val="fr-FR" w:eastAsia="ro-RO"/>
        </w:rPr>
        <w:t>acordului</w:t>
      </w:r>
      <w:proofErr w:type="spellEnd"/>
      <w:r w:rsidRPr="000D787F">
        <w:rPr>
          <w:rFonts w:eastAsia="+mn-ea"/>
          <w:color w:val="000000"/>
          <w:sz w:val="24"/>
          <w:szCs w:val="24"/>
          <w:lang w:val="fr-FR" w:eastAsia="ro-RO"/>
        </w:rPr>
        <w:t xml:space="preserve"> are </w:t>
      </w:r>
      <w:proofErr w:type="spellStart"/>
      <w:r w:rsidRPr="000D787F">
        <w:rPr>
          <w:rFonts w:eastAsia="+mn-ea"/>
          <w:color w:val="000000"/>
          <w:sz w:val="24"/>
          <w:szCs w:val="24"/>
          <w:lang w:val="fr-FR" w:eastAsia="ro-RO"/>
        </w:rPr>
        <w:t>doar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două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opţiuni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emită</w:t>
      </w:r>
      <w:proofErr w:type="spellEnd"/>
      <w:r w:rsidRPr="000D787F">
        <w:rPr>
          <w:rFonts w:eastAsia="+mn-ea"/>
          <w:color w:val="000000"/>
          <w:sz w:val="24"/>
          <w:szCs w:val="24"/>
          <w:lang w:val="fr-FR" w:eastAsia="ro-RO"/>
        </w:rPr>
        <w:t xml:space="preserve"> A. </w:t>
      </w:r>
      <w:proofErr w:type="spellStart"/>
      <w:r w:rsidRPr="000D787F">
        <w:rPr>
          <w:rFonts w:eastAsia="+mn-ea"/>
          <w:i/>
          <w:iCs/>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refuze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emiterea</w:t>
      </w:r>
      <w:proofErr w:type="spellEnd"/>
      <w:r w:rsidRPr="000D787F">
        <w:rPr>
          <w:rFonts w:eastAsia="+mn-ea"/>
          <w:color w:val="000000"/>
          <w:sz w:val="24"/>
          <w:szCs w:val="24"/>
          <w:lang w:val="fr-FR" w:eastAsia="ro-RO"/>
        </w:rPr>
        <w:t xml:space="preserve"> A. </w:t>
      </w:r>
      <w:proofErr w:type="spellStart"/>
      <w:r w:rsidRPr="000D787F">
        <w:rPr>
          <w:rFonts w:eastAsia="+mn-ea"/>
          <w:b/>
          <w:bCs/>
          <w:color w:val="000000"/>
          <w:sz w:val="24"/>
          <w:szCs w:val="24"/>
          <w:lang w:val="fr-FR" w:eastAsia="ro-RO"/>
        </w:rPr>
        <w:t>Ac</w:t>
      </w:r>
      <w:proofErr w:type="spellEnd"/>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organul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emitent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participă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alături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emitentul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r w:rsidRPr="000D787F">
        <w:rPr>
          <w:rFonts w:eastAsia="+mn-ea"/>
          <w:i/>
          <w:iCs/>
          <w:color w:val="000000"/>
          <w:sz w:val="24"/>
          <w:szCs w:val="24"/>
          <w:lang w:val="fr-FR" w:eastAsia="ro-RO"/>
        </w:rPr>
        <w:t xml:space="preserve">la </w:t>
      </w:r>
      <w:proofErr w:type="spellStart"/>
      <w:r w:rsidRPr="000D787F">
        <w:rPr>
          <w:rFonts w:eastAsia="+mn-ea"/>
          <w:i/>
          <w:iCs/>
          <w:color w:val="000000"/>
          <w:sz w:val="24"/>
          <w:szCs w:val="24"/>
          <w:lang w:val="fr-FR" w:eastAsia="ro-RO"/>
        </w:rPr>
        <w:t>elaborarea</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acestuia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odată</w:t>
      </w:r>
      <w:proofErr w:type="spellEnd"/>
      <w:r w:rsidRPr="000D787F">
        <w:rPr>
          <w:rFonts w:eastAsia="+mn-ea"/>
          <w:color w:val="000000"/>
          <w:sz w:val="24"/>
          <w:szCs w:val="24"/>
          <w:lang w:val="fr-FR" w:eastAsia="ro-RO"/>
        </w:rPr>
        <w:t xml:space="preserve"> ce </w:t>
      </w:r>
      <w:proofErr w:type="spellStart"/>
      <w:r w:rsidRPr="000D787F">
        <w:rPr>
          <w:rFonts w:eastAsia="+mn-ea"/>
          <w:color w:val="000000"/>
          <w:sz w:val="24"/>
          <w:szCs w:val="24"/>
          <w:lang w:val="fr-FR" w:eastAsia="ro-RO"/>
        </w:rPr>
        <w:t>autoritatea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emitentă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va </w:t>
      </w:r>
      <w:proofErr w:type="spellStart"/>
      <w:r w:rsidRPr="000D787F">
        <w:rPr>
          <w:rFonts w:eastAsia="+mn-ea"/>
          <w:color w:val="000000"/>
          <w:sz w:val="24"/>
          <w:szCs w:val="24"/>
          <w:lang w:val="fr-FR" w:eastAsia="ro-RO"/>
        </w:rPr>
        <w:t>trebui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ţină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seama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redactarea</w:t>
      </w:r>
      <w:proofErr w:type="spellEnd"/>
      <w:r w:rsidRPr="000D787F">
        <w:rPr>
          <w:rFonts w:eastAsia="+mn-ea"/>
          <w:color w:val="000000"/>
          <w:sz w:val="24"/>
          <w:szCs w:val="24"/>
          <w:lang w:val="fr-FR" w:eastAsia="ro-RO"/>
        </w:rPr>
        <w:t xml:space="preserve"> lui de </w:t>
      </w:r>
      <w:proofErr w:type="spellStart"/>
      <w:r w:rsidRPr="000D787F">
        <w:rPr>
          <w:rFonts w:eastAsia="+mn-ea"/>
          <w:color w:val="000000"/>
          <w:sz w:val="24"/>
          <w:szCs w:val="24"/>
          <w:lang w:val="fr-FR" w:eastAsia="ro-RO"/>
        </w:rPr>
        <w:t>opinia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exprimată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calea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avizului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conform</w:t>
      </w:r>
      <w:proofErr w:type="spellEnd"/>
      <w:r w:rsidRPr="000D787F">
        <w:rPr>
          <w:rFonts w:eastAsia="+mn-ea"/>
          <w:color w:val="000000"/>
          <w:sz w:val="24"/>
          <w:szCs w:val="24"/>
          <w:lang w:val="fr-FR" w:eastAsia="ro-RO"/>
        </w:rPr>
        <w:t xml:space="preserve">. </w:t>
      </w:r>
    </w:p>
    <w:p w14:paraId="6D12F026" w14:textId="77777777" w:rsidR="00C4499E" w:rsidRPr="000D787F" w:rsidRDefault="00C4499E" w:rsidP="006A0E1D">
      <w:pPr>
        <w:numPr>
          <w:ilvl w:val="0"/>
          <w:numId w:val="148"/>
        </w:numPr>
        <w:ind w:left="547" w:hanging="547"/>
        <w:contextualSpacing/>
        <w:jc w:val="both"/>
        <w:textAlignment w:val="baseline"/>
        <w:rPr>
          <w:sz w:val="24"/>
          <w:szCs w:val="24"/>
          <w:lang w:eastAsia="ro-RO"/>
        </w:rPr>
      </w:pPr>
      <w:proofErr w:type="spellStart"/>
      <w:r w:rsidRPr="000D787F">
        <w:rPr>
          <w:rFonts w:eastAsia="+mn-ea"/>
          <w:b/>
          <w:bCs/>
          <w:color w:val="000000"/>
          <w:sz w:val="24"/>
          <w:szCs w:val="24"/>
          <w:lang w:val="fr-FR" w:eastAsia="ro-RO"/>
        </w:rPr>
        <w:t>Ac</w:t>
      </w:r>
      <w:proofErr w:type="spellEnd"/>
      <w:r w:rsidRPr="000D787F">
        <w:rPr>
          <w:rFonts w:eastAsia="+mn-ea"/>
          <w:b/>
          <w:bCs/>
          <w:color w:val="000000"/>
          <w:sz w:val="24"/>
          <w:szCs w:val="24"/>
          <w:lang w:val="fr-FR" w:eastAsia="ro-RO"/>
        </w:rPr>
        <w:t>.</w:t>
      </w:r>
      <w:r w:rsidRPr="000D787F">
        <w:rPr>
          <w:rFonts w:eastAsia="+mn-ea"/>
          <w:color w:val="000000"/>
          <w:sz w:val="24"/>
          <w:szCs w:val="24"/>
          <w:lang w:val="fr-FR" w:eastAsia="ro-RO"/>
        </w:rPr>
        <w:t xml:space="preserve"> nu </w:t>
      </w:r>
      <w:proofErr w:type="spellStart"/>
      <w:r w:rsidRPr="000D787F">
        <w:rPr>
          <w:rFonts w:eastAsia="+mn-ea"/>
          <w:color w:val="000000"/>
          <w:sz w:val="24"/>
          <w:szCs w:val="24"/>
          <w:lang w:val="fr-FR" w:eastAsia="ro-RO"/>
        </w:rPr>
        <w:t>implică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răspunderea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juridică</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emitentului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emitentul</w:t>
      </w:r>
      <w:proofErr w:type="spellEnd"/>
      <w:r w:rsidRPr="000D787F">
        <w:rPr>
          <w:rFonts w:eastAsia="+mn-ea"/>
          <w:color w:val="000000"/>
          <w:sz w:val="24"/>
          <w:szCs w:val="24"/>
          <w:lang w:val="fr-FR" w:eastAsia="ro-RO"/>
        </w:rPr>
        <w:t xml:space="preserve"> A. devine </w:t>
      </w:r>
      <w:proofErr w:type="spellStart"/>
      <w:r w:rsidRPr="000D787F">
        <w:rPr>
          <w:rFonts w:eastAsia="+mn-ea"/>
          <w:i/>
          <w:iCs/>
          <w:color w:val="000000"/>
          <w:sz w:val="24"/>
          <w:szCs w:val="24"/>
          <w:lang w:val="fr-FR" w:eastAsia="ro-RO"/>
        </w:rPr>
        <w:t>coautor</w:t>
      </w:r>
      <w:proofErr w:type="spellEnd"/>
      <w:r w:rsidRPr="000D787F">
        <w:rPr>
          <w:rFonts w:eastAsia="+mn-ea"/>
          <w:color w:val="000000"/>
          <w:sz w:val="24"/>
          <w:szCs w:val="24"/>
          <w:lang w:val="fr-FR" w:eastAsia="ro-RO"/>
        </w:rPr>
        <w:t xml:space="preserve"> al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răspunde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alături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autoritatea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publică</w:t>
      </w:r>
      <w:proofErr w:type="spellEnd"/>
      <w:r w:rsidRPr="000D787F">
        <w:rPr>
          <w:rFonts w:eastAsia="+mn-ea"/>
          <w:color w:val="000000"/>
          <w:sz w:val="24"/>
          <w:szCs w:val="24"/>
          <w:lang w:val="fr-FR" w:eastAsia="ro-RO"/>
        </w:rPr>
        <w:t xml:space="preserve"> ce l-a </w:t>
      </w:r>
      <w:proofErr w:type="spellStart"/>
      <w:r w:rsidRPr="000D787F">
        <w:rPr>
          <w:rFonts w:eastAsia="+mn-ea"/>
          <w:color w:val="000000"/>
          <w:sz w:val="24"/>
          <w:szCs w:val="24"/>
          <w:lang w:val="fr-FR" w:eastAsia="ro-RO"/>
        </w:rPr>
        <w:t>elaborat</w:t>
      </w:r>
      <w:proofErr w:type="spellEnd"/>
      <w:r w:rsidRPr="000D787F">
        <w:rPr>
          <w:rFonts w:eastAsia="+mn-ea"/>
          <w:color w:val="000000"/>
          <w:sz w:val="24"/>
          <w:szCs w:val="24"/>
          <w:lang w:val="fr-FR" w:eastAsia="ro-RO"/>
        </w:rPr>
        <w:t xml:space="preserve">. </w:t>
      </w:r>
    </w:p>
    <w:p w14:paraId="0A93DC51" w14:textId="77777777" w:rsidR="00C4499E" w:rsidRPr="000D787F" w:rsidRDefault="00C4499E" w:rsidP="006A0E1D">
      <w:pPr>
        <w:numPr>
          <w:ilvl w:val="0"/>
          <w:numId w:val="149"/>
        </w:numPr>
        <w:ind w:left="547" w:hanging="547"/>
        <w:contextualSpacing/>
        <w:jc w:val="both"/>
        <w:textAlignment w:val="baseline"/>
        <w:rPr>
          <w:sz w:val="24"/>
          <w:szCs w:val="24"/>
          <w:lang w:eastAsia="ro-RO"/>
        </w:rPr>
      </w:pPr>
      <w:r w:rsidRPr="000D787F">
        <w:rPr>
          <w:rFonts w:eastAsia="+mn-ea"/>
          <w:b/>
          <w:bCs/>
          <w:color w:val="000000"/>
          <w:sz w:val="24"/>
          <w:szCs w:val="24"/>
          <w:lang w:val="fr-FR" w:eastAsia="ro-RO"/>
        </w:rPr>
        <w:t>A.</w:t>
      </w:r>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prealabil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concomitent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posterior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opinia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aut</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specialitate</w:t>
      </w:r>
      <w:proofErr w:type="spellEnd"/>
      <w:r w:rsidRPr="000D787F">
        <w:rPr>
          <w:rFonts w:eastAsia="+mn-ea"/>
          <w:color w:val="000000"/>
          <w:sz w:val="24"/>
          <w:szCs w:val="24"/>
          <w:lang w:val="fr-FR" w:eastAsia="ro-RO"/>
        </w:rPr>
        <w:t xml:space="preserve">. </w:t>
      </w:r>
    </w:p>
    <w:p w14:paraId="6577C24D" w14:textId="77777777" w:rsidR="00C4499E" w:rsidRPr="000D787F" w:rsidRDefault="00C4499E" w:rsidP="00C4499E">
      <w:pPr>
        <w:ind w:left="360"/>
        <w:jc w:val="both"/>
        <w:textAlignment w:val="baseline"/>
        <w:rPr>
          <w:rFonts w:eastAsia="+mj-ea"/>
          <w:b/>
          <w:bCs/>
          <w:color w:val="000000"/>
          <w:sz w:val="24"/>
          <w:szCs w:val="24"/>
          <w:lang w:val="fr-FR"/>
        </w:rPr>
      </w:pPr>
    </w:p>
    <w:p w14:paraId="3E65EAA0" w14:textId="77777777" w:rsidR="00C4499E" w:rsidRPr="000D787F" w:rsidRDefault="00C4499E" w:rsidP="00C4499E">
      <w:pPr>
        <w:ind w:left="360"/>
        <w:jc w:val="both"/>
        <w:textAlignment w:val="baseline"/>
        <w:rPr>
          <w:rFonts w:eastAsia="+mj-ea"/>
          <w:b/>
          <w:bCs/>
          <w:color w:val="000000"/>
          <w:sz w:val="24"/>
          <w:szCs w:val="24"/>
          <w:lang w:val="fr-FR"/>
        </w:rPr>
      </w:pPr>
      <w:r w:rsidRPr="000D787F">
        <w:rPr>
          <w:rFonts w:eastAsia="+mj-ea"/>
          <w:b/>
          <w:bCs/>
          <w:color w:val="000000"/>
          <w:sz w:val="24"/>
          <w:szCs w:val="24"/>
          <w:lang w:val="fr-FR"/>
        </w:rPr>
        <w:t>a.3.Propunerea</w:t>
      </w:r>
    </w:p>
    <w:p w14:paraId="66E6D01E" w14:textId="77777777" w:rsidR="00C4499E" w:rsidRPr="000D787F" w:rsidRDefault="00C4499E" w:rsidP="006A0E1D">
      <w:pPr>
        <w:numPr>
          <w:ilvl w:val="0"/>
          <w:numId w:val="150"/>
        </w:numPr>
        <w:ind w:left="547" w:hanging="547"/>
        <w:contextualSpacing/>
        <w:jc w:val="both"/>
        <w:textAlignment w:val="baseline"/>
        <w:rPr>
          <w:sz w:val="24"/>
          <w:szCs w:val="24"/>
          <w:lang w:eastAsia="ro-RO"/>
        </w:rPr>
      </w:pPr>
      <w:proofErr w:type="spellStart"/>
      <w:r w:rsidRPr="000D787F">
        <w:rPr>
          <w:rFonts w:eastAsia="+mn-ea"/>
          <w:color w:val="000000"/>
          <w:sz w:val="24"/>
          <w:szCs w:val="24"/>
          <w:lang w:val="fr-FR" w:eastAsia="ro-RO"/>
        </w:rPr>
        <w:t>implică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emiterea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numai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urma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astfel</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propuneri</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emitentă</w:t>
      </w:r>
      <w:proofErr w:type="spellEnd"/>
      <w:r w:rsidRPr="000D787F">
        <w:rPr>
          <w:rFonts w:eastAsia="+mn-ea"/>
          <w:color w:val="000000"/>
          <w:sz w:val="24"/>
          <w:szCs w:val="24"/>
          <w:lang w:val="fr-FR" w:eastAsia="ro-RO"/>
        </w:rPr>
        <w:t xml:space="preserve"> nu </w:t>
      </w:r>
      <w:proofErr w:type="spellStart"/>
      <w:r w:rsidRPr="000D787F">
        <w:rPr>
          <w:rFonts w:eastAsia="+mn-ea"/>
          <w:color w:val="000000"/>
          <w:sz w:val="24"/>
          <w:szCs w:val="24"/>
          <w:lang w:val="fr-FR" w:eastAsia="ro-RO"/>
        </w:rPr>
        <w:t>poate</w:t>
      </w:r>
      <w:proofErr w:type="spellEnd"/>
      <w:r w:rsidRPr="000D787F">
        <w:rPr>
          <w:rFonts w:eastAsia="+mn-ea"/>
          <w:color w:val="000000"/>
          <w:sz w:val="24"/>
          <w:szCs w:val="24"/>
          <w:lang w:val="fr-FR" w:eastAsia="ro-RO"/>
        </w:rPr>
        <w:t xml:space="preserve"> adopta </w:t>
      </w:r>
      <w:proofErr w:type="spellStart"/>
      <w:r w:rsidRPr="000D787F">
        <w:rPr>
          <w:rFonts w:eastAsia="+mn-ea"/>
          <w:color w:val="000000"/>
          <w:sz w:val="24"/>
          <w:szCs w:val="24"/>
          <w:lang w:val="fr-FR" w:eastAsia="ro-RO"/>
        </w:rPr>
        <w:t>actul</w:t>
      </w:r>
      <w:proofErr w:type="spellEnd"/>
      <w:r w:rsidRPr="000D787F">
        <w:rPr>
          <w:rFonts w:eastAsia="+mn-ea"/>
          <w:color w:val="000000"/>
          <w:sz w:val="24"/>
          <w:szCs w:val="24"/>
          <w:lang w:val="fr-FR" w:eastAsia="ro-RO"/>
        </w:rPr>
        <w:t xml:space="preserve"> adm. </w:t>
      </w:r>
      <w:proofErr w:type="spellStart"/>
      <w:r w:rsidRPr="000D787F">
        <w:rPr>
          <w:rFonts w:eastAsia="+mn-ea"/>
          <w:color w:val="000000"/>
          <w:sz w:val="24"/>
          <w:szCs w:val="24"/>
          <w:lang w:val="fr-FR" w:eastAsia="ro-RO"/>
        </w:rPr>
        <w:t>decât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urma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propunerii</w:t>
      </w:r>
      <w:proofErr w:type="spellEnd"/>
      <w:r w:rsidRPr="000D787F">
        <w:rPr>
          <w:rFonts w:eastAsia="+mn-ea"/>
          <w:color w:val="000000"/>
          <w:sz w:val="24"/>
          <w:szCs w:val="24"/>
          <w:lang w:val="fr-FR" w:eastAsia="ro-RO"/>
        </w:rPr>
        <w:t xml:space="preserve">; </w:t>
      </w:r>
    </w:p>
    <w:p w14:paraId="3FCB007D" w14:textId="77777777" w:rsidR="00C4499E" w:rsidRPr="000D787F" w:rsidRDefault="00C4499E" w:rsidP="006A0E1D">
      <w:pPr>
        <w:numPr>
          <w:ilvl w:val="0"/>
          <w:numId w:val="150"/>
        </w:numPr>
        <w:ind w:left="547" w:hanging="547"/>
        <w:contextualSpacing/>
        <w:jc w:val="both"/>
        <w:textAlignment w:val="baseline"/>
        <w:rPr>
          <w:sz w:val="24"/>
          <w:szCs w:val="24"/>
          <w:lang w:eastAsia="ro-RO"/>
        </w:rPr>
      </w:pPr>
      <w:proofErr w:type="spellStart"/>
      <w:r w:rsidRPr="000D787F">
        <w:rPr>
          <w:rFonts w:eastAsia="+mn-ea"/>
          <w:color w:val="000000"/>
          <w:sz w:val="24"/>
          <w:szCs w:val="24"/>
          <w:lang w:val="fr-FR" w:eastAsia="ro-RO"/>
        </w:rPr>
        <w:t>lipsa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propunerii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fiind</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motiv</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nulitate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w:t>
      </w:r>
    </w:p>
    <w:p w14:paraId="69DEA355" w14:textId="77777777" w:rsidR="00C4499E" w:rsidRPr="000D787F" w:rsidRDefault="00C4499E" w:rsidP="006A0E1D">
      <w:pPr>
        <w:numPr>
          <w:ilvl w:val="0"/>
          <w:numId w:val="151"/>
        </w:numPr>
        <w:ind w:left="547" w:hanging="547"/>
        <w:contextualSpacing/>
        <w:jc w:val="both"/>
        <w:textAlignment w:val="baseline"/>
        <w:rPr>
          <w:sz w:val="24"/>
          <w:szCs w:val="24"/>
          <w:lang w:eastAsia="ro-RO"/>
        </w:rPr>
      </w:pPr>
      <w:proofErr w:type="spellStart"/>
      <w:r w:rsidRPr="000D787F">
        <w:rPr>
          <w:rFonts w:eastAsia="+mn-ea"/>
          <w:color w:val="000000"/>
          <w:sz w:val="24"/>
          <w:szCs w:val="24"/>
          <w:lang w:val="fr-FR" w:eastAsia="ro-RO"/>
        </w:rPr>
        <w:t>Conţinutul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w:t>
      </w:r>
      <w:proofErr w:type="spellEnd"/>
      <w:r w:rsidRPr="000D787F">
        <w:rPr>
          <w:rFonts w:eastAsia="+mn-ea"/>
          <w:color w:val="000000"/>
          <w:sz w:val="24"/>
          <w:szCs w:val="24"/>
          <w:lang w:val="fr-FR" w:eastAsia="ro-RO"/>
        </w:rPr>
        <w:t xml:space="preserve">. adm. </w:t>
      </w:r>
      <w:proofErr w:type="spellStart"/>
      <w:r w:rsidRPr="000D787F">
        <w:rPr>
          <w:rFonts w:eastAsia="+mn-ea"/>
          <w:color w:val="000000"/>
          <w:sz w:val="24"/>
          <w:szCs w:val="24"/>
          <w:lang w:val="fr-FR" w:eastAsia="ro-RO"/>
        </w:rPr>
        <w:t>trebuie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se </w:t>
      </w:r>
      <w:proofErr w:type="spellStart"/>
      <w:r w:rsidRPr="000D787F">
        <w:rPr>
          <w:rFonts w:eastAsia="+mn-ea"/>
          <w:color w:val="000000"/>
          <w:sz w:val="24"/>
          <w:szCs w:val="24"/>
          <w:lang w:val="fr-FR" w:eastAsia="ro-RO"/>
        </w:rPr>
        <w:t>conformeze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propunerii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dacă</w:t>
      </w:r>
      <w:proofErr w:type="spellEnd"/>
      <w:r w:rsidRPr="000D787F">
        <w:rPr>
          <w:rFonts w:eastAsia="+mn-ea"/>
          <w:color w:val="000000"/>
          <w:sz w:val="24"/>
          <w:szCs w:val="24"/>
          <w:lang w:val="fr-FR" w:eastAsia="ro-RO"/>
        </w:rPr>
        <w:t xml:space="preserve"> NU: </w:t>
      </w:r>
      <w:proofErr w:type="spellStart"/>
      <w:r w:rsidRPr="000D787F">
        <w:rPr>
          <w:rFonts w:eastAsia="+mn-ea"/>
          <w:color w:val="000000"/>
          <w:sz w:val="24"/>
          <w:szCs w:val="24"/>
          <w:lang w:val="fr-FR" w:eastAsia="ro-RO"/>
        </w:rPr>
        <w:t>actul</w:t>
      </w:r>
      <w:proofErr w:type="spellEnd"/>
      <w:r w:rsidRPr="000D787F">
        <w:rPr>
          <w:rFonts w:eastAsia="+mn-ea"/>
          <w:color w:val="000000"/>
          <w:sz w:val="24"/>
          <w:szCs w:val="24"/>
          <w:lang w:val="fr-FR" w:eastAsia="ro-RO"/>
        </w:rPr>
        <w:t xml:space="preserve"> este </w:t>
      </w:r>
      <w:proofErr w:type="spellStart"/>
      <w:r w:rsidRPr="000D787F">
        <w:rPr>
          <w:rFonts w:eastAsia="+mn-ea"/>
          <w:color w:val="000000"/>
          <w:sz w:val="24"/>
          <w:szCs w:val="24"/>
          <w:lang w:val="fr-FR" w:eastAsia="ro-RO"/>
        </w:rPr>
        <w:t>ilegal</w:t>
      </w:r>
      <w:proofErr w:type="spellEnd"/>
      <w:r w:rsidRPr="000D787F">
        <w:rPr>
          <w:rFonts w:eastAsia="+mn-ea"/>
          <w:color w:val="000000"/>
          <w:sz w:val="24"/>
          <w:szCs w:val="24"/>
          <w:lang w:val="fr-FR" w:eastAsia="ro-RO"/>
        </w:rPr>
        <w:t>;</w:t>
      </w:r>
    </w:p>
    <w:p w14:paraId="1D2CF19C" w14:textId="77777777" w:rsidR="00C4499E" w:rsidRPr="000D787F" w:rsidRDefault="00C4499E" w:rsidP="006A0E1D">
      <w:pPr>
        <w:numPr>
          <w:ilvl w:val="0"/>
          <w:numId w:val="152"/>
        </w:numPr>
        <w:ind w:left="547" w:hanging="547"/>
        <w:contextualSpacing/>
        <w:jc w:val="both"/>
        <w:textAlignment w:val="baseline"/>
        <w:rPr>
          <w:sz w:val="24"/>
          <w:szCs w:val="24"/>
          <w:lang w:eastAsia="ro-RO"/>
        </w:rPr>
      </w:pPr>
      <w:proofErr w:type="spellStart"/>
      <w:r w:rsidRPr="000D787F">
        <w:rPr>
          <w:rFonts w:eastAsia="+mn-ea"/>
          <w:color w:val="000000"/>
          <w:sz w:val="24"/>
          <w:szCs w:val="24"/>
          <w:lang w:val="fr-FR" w:eastAsia="ro-RO"/>
        </w:rPr>
        <w:t>Ap</w:t>
      </w:r>
      <w:proofErr w:type="spellEnd"/>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două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opţiuni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cazul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care </w:t>
      </w:r>
      <w:proofErr w:type="spellStart"/>
      <w:r w:rsidRPr="000D787F">
        <w:rPr>
          <w:rFonts w:eastAsia="+mn-ea"/>
          <w:color w:val="000000"/>
          <w:sz w:val="24"/>
          <w:szCs w:val="24"/>
          <w:lang w:val="fr-FR" w:eastAsia="ro-RO"/>
        </w:rPr>
        <w:t>propunerea</w:t>
      </w:r>
      <w:proofErr w:type="spellEnd"/>
      <w:r w:rsidRPr="000D787F">
        <w:rPr>
          <w:rFonts w:eastAsia="+mn-ea"/>
          <w:color w:val="000000"/>
          <w:sz w:val="24"/>
          <w:szCs w:val="24"/>
          <w:lang w:val="fr-FR" w:eastAsia="ro-RO"/>
        </w:rPr>
        <w:t xml:space="preserve"> nu este </w:t>
      </w:r>
      <w:proofErr w:type="spellStart"/>
      <w:r w:rsidRPr="000D787F">
        <w:rPr>
          <w:rFonts w:eastAsia="+mn-ea"/>
          <w:color w:val="000000"/>
          <w:sz w:val="24"/>
          <w:szCs w:val="24"/>
          <w:lang w:val="fr-FR" w:eastAsia="ro-RO"/>
        </w:rPr>
        <w:t>mulţumitoare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ceară</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modif</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propunerii</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sau</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fomularea</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uneia</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noi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să</w:t>
      </w:r>
      <w:proofErr w:type="spellEnd"/>
      <w:r w:rsidRPr="000D787F">
        <w:rPr>
          <w:rFonts w:eastAsia="+mn-ea"/>
          <w:i/>
          <w:iCs/>
          <w:color w:val="000000"/>
          <w:sz w:val="24"/>
          <w:szCs w:val="24"/>
          <w:lang w:val="fr-FR" w:eastAsia="ro-RO"/>
        </w:rPr>
        <w:t xml:space="preserve"> nu adopte </w:t>
      </w:r>
      <w:proofErr w:type="spellStart"/>
      <w:r w:rsidRPr="000D787F">
        <w:rPr>
          <w:rFonts w:eastAsia="+mn-ea"/>
          <w:i/>
          <w:iCs/>
          <w:color w:val="000000"/>
          <w:sz w:val="24"/>
          <w:szCs w:val="24"/>
          <w:lang w:val="fr-FR" w:eastAsia="ro-RO"/>
        </w:rPr>
        <w:t>actul</w:t>
      </w:r>
      <w:proofErr w:type="spellEnd"/>
      <w:r w:rsidRPr="000D787F">
        <w:rPr>
          <w:rFonts w:eastAsia="+mn-ea"/>
          <w:color w:val="000000"/>
          <w:sz w:val="24"/>
          <w:szCs w:val="24"/>
          <w:lang w:val="fr-FR" w:eastAsia="ro-RO"/>
        </w:rPr>
        <w:t>.</w:t>
      </w:r>
    </w:p>
    <w:p w14:paraId="603DBF91" w14:textId="77777777" w:rsidR="00C4499E" w:rsidRPr="000D787F" w:rsidRDefault="00C4499E" w:rsidP="00C4499E">
      <w:pPr>
        <w:ind w:left="360"/>
        <w:jc w:val="both"/>
        <w:textAlignment w:val="baseline"/>
        <w:rPr>
          <w:rFonts w:eastAsia="+mj-ea"/>
          <w:b/>
          <w:bCs/>
          <w:color w:val="000000"/>
          <w:sz w:val="24"/>
          <w:szCs w:val="24"/>
          <w:lang w:val="fr-FR"/>
        </w:rPr>
      </w:pPr>
    </w:p>
    <w:p w14:paraId="3BEB0BF9" w14:textId="77777777" w:rsidR="00C4499E" w:rsidRPr="000D787F" w:rsidRDefault="00C4499E" w:rsidP="00C4499E">
      <w:pPr>
        <w:ind w:left="360"/>
        <w:jc w:val="both"/>
        <w:textAlignment w:val="baseline"/>
        <w:rPr>
          <w:rFonts w:eastAsia="+mj-ea"/>
          <w:color w:val="000000"/>
          <w:sz w:val="28"/>
          <w:szCs w:val="28"/>
          <w:lang w:val="fr-FR"/>
        </w:rPr>
      </w:pPr>
      <w:proofErr w:type="spellStart"/>
      <w:r w:rsidRPr="000D787F">
        <w:rPr>
          <w:rFonts w:eastAsia="+mj-ea"/>
          <w:b/>
          <w:bCs/>
          <w:color w:val="000000"/>
          <w:sz w:val="28"/>
          <w:szCs w:val="28"/>
          <w:lang w:val="fr-FR"/>
        </w:rPr>
        <w:t>b.Formalităţi</w:t>
      </w:r>
      <w:proofErr w:type="spellEnd"/>
      <w:r w:rsidRPr="000D787F">
        <w:rPr>
          <w:rFonts w:eastAsia="+mj-ea"/>
          <w:b/>
          <w:bCs/>
          <w:color w:val="000000"/>
          <w:sz w:val="28"/>
          <w:szCs w:val="28"/>
          <w:lang w:val="fr-FR"/>
        </w:rPr>
        <w:t xml:space="preserve"> </w:t>
      </w:r>
      <w:proofErr w:type="spellStart"/>
      <w:r w:rsidRPr="000D787F">
        <w:rPr>
          <w:rFonts w:eastAsia="+mj-ea"/>
          <w:b/>
          <w:bCs/>
          <w:color w:val="000000"/>
          <w:sz w:val="28"/>
          <w:szCs w:val="28"/>
          <w:lang w:val="fr-FR"/>
        </w:rPr>
        <w:t>procedurale</w:t>
      </w:r>
      <w:proofErr w:type="spellEnd"/>
      <w:r w:rsidRPr="000D787F">
        <w:rPr>
          <w:rFonts w:eastAsia="+mj-ea"/>
          <w:b/>
          <w:bCs/>
          <w:color w:val="000000"/>
          <w:sz w:val="28"/>
          <w:szCs w:val="28"/>
          <w:lang w:val="fr-FR"/>
        </w:rPr>
        <w:t xml:space="preserve"> </w:t>
      </w:r>
      <w:proofErr w:type="spellStart"/>
      <w:r w:rsidRPr="000D787F">
        <w:rPr>
          <w:rFonts w:eastAsia="+mj-ea"/>
          <w:b/>
          <w:bCs/>
          <w:color w:val="000000"/>
          <w:sz w:val="28"/>
          <w:szCs w:val="28"/>
          <w:lang w:val="fr-FR"/>
        </w:rPr>
        <w:t>concomitente</w:t>
      </w:r>
      <w:proofErr w:type="spellEnd"/>
      <w:r w:rsidRPr="000D787F">
        <w:rPr>
          <w:rFonts w:eastAsia="+mj-ea"/>
          <w:b/>
          <w:bCs/>
          <w:color w:val="000000"/>
          <w:sz w:val="28"/>
          <w:szCs w:val="28"/>
          <w:lang w:val="fr-FR"/>
        </w:rPr>
        <w:t xml:space="preserve"> </w:t>
      </w:r>
      <w:proofErr w:type="spellStart"/>
      <w:r w:rsidRPr="000D787F">
        <w:rPr>
          <w:rFonts w:eastAsia="+mj-ea"/>
          <w:b/>
          <w:bCs/>
          <w:color w:val="000000"/>
          <w:sz w:val="28"/>
          <w:szCs w:val="28"/>
          <w:lang w:val="fr-FR"/>
        </w:rPr>
        <w:t>emiterii</w:t>
      </w:r>
      <w:proofErr w:type="spellEnd"/>
      <w:r w:rsidRPr="000D787F">
        <w:rPr>
          <w:rFonts w:eastAsia="+mj-ea"/>
          <w:b/>
          <w:bCs/>
          <w:color w:val="000000"/>
          <w:sz w:val="28"/>
          <w:szCs w:val="28"/>
          <w:lang w:val="fr-FR"/>
        </w:rPr>
        <w:t xml:space="preserve"> </w:t>
      </w:r>
      <w:proofErr w:type="spellStart"/>
      <w:r w:rsidRPr="000D787F">
        <w:rPr>
          <w:rFonts w:eastAsia="+mj-ea"/>
          <w:b/>
          <w:bCs/>
          <w:color w:val="000000"/>
          <w:sz w:val="28"/>
          <w:szCs w:val="28"/>
          <w:lang w:val="fr-FR"/>
        </w:rPr>
        <w:t>actelor</w:t>
      </w:r>
      <w:proofErr w:type="spellEnd"/>
      <w:r w:rsidRPr="000D787F">
        <w:rPr>
          <w:rFonts w:eastAsia="+mj-ea"/>
          <w:b/>
          <w:bCs/>
          <w:color w:val="000000"/>
          <w:sz w:val="28"/>
          <w:szCs w:val="28"/>
          <w:lang w:val="fr-FR"/>
        </w:rPr>
        <w:t xml:space="preserve"> administrative</w:t>
      </w:r>
      <w:r w:rsidRPr="000D787F">
        <w:rPr>
          <w:rFonts w:eastAsia="+mj-ea"/>
          <w:color w:val="000000"/>
          <w:sz w:val="28"/>
          <w:szCs w:val="28"/>
          <w:lang w:val="fr-FR"/>
        </w:rPr>
        <w:t>.</w:t>
      </w:r>
    </w:p>
    <w:p w14:paraId="43371152" w14:textId="77777777" w:rsidR="00C4499E" w:rsidRPr="000D787F" w:rsidRDefault="00C4499E" w:rsidP="00C4499E">
      <w:pPr>
        <w:ind w:left="965" w:hanging="965"/>
        <w:jc w:val="both"/>
        <w:textAlignment w:val="baseline"/>
        <w:rPr>
          <w:sz w:val="24"/>
          <w:szCs w:val="24"/>
          <w:lang w:eastAsia="ro-RO"/>
        </w:rPr>
      </w:pPr>
      <w:r w:rsidRPr="000D787F">
        <w:rPr>
          <w:rFonts w:eastAsia="+mn-ea"/>
          <w:b/>
          <w:bCs/>
          <w:i/>
          <w:iCs/>
          <w:color w:val="000000"/>
          <w:sz w:val="24"/>
          <w:szCs w:val="24"/>
          <w:lang w:val="fr-FR" w:eastAsia="ro-RO"/>
        </w:rPr>
        <w:t>(1)</w:t>
      </w:r>
      <w:proofErr w:type="spellStart"/>
      <w:r w:rsidRPr="000D787F">
        <w:rPr>
          <w:rFonts w:eastAsia="+mn-ea"/>
          <w:b/>
          <w:bCs/>
          <w:i/>
          <w:iCs/>
          <w:color w:val="000000"/>
          <w:sz w:val="24"/>
          <w:szCs w:val="24"/>
          <w:lang w:val="fr-FR" w:eastAsia="ro-RO"/>
        </w:rPr>
        <w:t>semnarea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actelor</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către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persoana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competentă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cadrul</w:t>
      </w:r>
      <w:proofErr w:type="spellEnd"/>
      <w:r w:rsidRPr="000D787F">
        <w:rPr>
          <w:rFonts w:eastAsia="+mn-ea"/>
          <w:color w:val="000000"/>
          <w:sz w:val="24"/>
          <w:szCs w:val="24"/>
          <w:lang w:val="fr-FR" w:eastAsia="ro-RO"/>
        </w:rPr>
        <w:t xml:space="preserve"> </w:t>
      </w:r>
    </w:p>
    <w:p w14:paraId="32A043AB" w14:textId="77777777" w:rsidR="00C4499E" w:rsidRPr="000D787F" w:rsidRDefault="00C4499E" w:rsidP="00C4499E">
      <w:pPr>
        <w:ind w:left="965" w:hanging="965"/>
        <w:jc w:val="both"/>
        <w:textAlignment w:val="baseline"/>
        <w:rPr>
          <w:sz w:val="24"/>
          <w:szCs w:val="24"/>
          <w:lang w:eastAsia="ro-RO"/>
        </w:rPr>
      </w:pPr>
      <w:proofErr w:type="spellStart"/>
      <w:r w:rsidRPr="000D787F">
        <w:rPr>
          <w:rFonts w:eastAsia="+mn-ea"/>
          <w:color w:val="000000"/>
          <w:sz w:val="24"/>
          <w:szCs w:val="24"/>
          <w:lang w:val="fr-FR" w:eastAsia="ro-RO"/>
        </w:rPr>
        <w:t>autorităţii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emitente</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întotdeauna</w:t>
      </w:r>
      <w:proofErr w:type="spellEnd"/>
      <w:r w:rsidRPr="000D787F">
        <w:rPr>
          <w:rFonts w:eastAsia="+mn-ea"/>
          <w:b/>
          <w:bCs/>
          <w:i/>
          <w:iCs/>
          <w:color w:val="000000"/>
          <w:sz w:val="24"/>
          <w:szCs w:val="24"/>
          <w:lang w:val="fr-FR" w:eastAsia="ro-RO"/>
        </w:rPr>
        <w:t>;</w:t>
      </w:r>
    </w:p>
    <w:p w14:paraId="4950B889" w14:textId="77777777" w:rsidR="00C4499E" w:rsidRPr="000D787F" w:rsidRDefault="00C4499E" w:rsidP="006A0E1D">
      <w:pPr>
        <w:numPr>
          <w:ilvl w:val="0"/>
          <w:numId w:val="153"/>
        </w:numPr>
        <w:contextualSpacing/>
        <w:jc w:val="both"/>
        <w:textAlignment w:val="baseline"/>
        <w:rPr>
          <w:sz w:val="24"/>
          <w:szCs w:val="24"/>
          <w:lang w:eastAsia="ro-RO"/>
        </w:rPr>
      </w:pPr>
      <w:proofErr w:type="spellStart"/>
      <w:r w:rsidRPr="000D787F">
        <w:rPr>
          <w:rFonts w:eastAsia="+mn-ea"/>
          <w:color w:val="000000"/>
          <w:sz w:val="24"/>
          <w:szCs w:val="24"/>
          <w:lang w:eastAsia="ro-RO"/>
        </w:rPr>
        <w:t>formele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substanţiale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necesare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pentru</w:t>
      </w:r>
      <w:proofErr w:type="spellEnd"/>
      <w:r w:rsidRPr="000D787F">
        <w:rPr>
          <w:rFonts w:eastAsia="+mn-ea"/>
          <w:color w:val="000000"/>
          <w:sz w:val="24"/>
          <w:szCs w:val="24"/>
          <w:lang w:eastAsia="ro-RO"/>
        </w:rPr>
        <w:t xml:space="preserve"> ca </w:t>
      </w:r>
      <w:proofErr w:type="spellStart"/>
      <w:r w:rsidRPr="000D787F">
        <w:rPr>
          <w:rFonts w:eastAsia="+mn-ea"/>
          <w:color w:val="000000"/>
          <w:sz w:val="24"/>
          <w:szCs w:val="24"/>
          <w:lang w:eastAsia="ro-RO"/>
        </w:rPr>
        <w:t>actul</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să</w:t>
      </w:r>
      <w:proofErr w:type="spellEnd"/>
      <w:r w:rsidRPr="000D787F">
        <w:rPr>
          <w:rFonts w:eastAsia="+mn-ea"/>
          <w:color w:val="000000"/>
          <w:sz w:val="24"/>
          <w:szCs w:val="24"/>
          <w:lang w:eastAsia="ro-RO"/>
        </w:rPr>
        <w:t xml:space="preserve"> fie valid</w:t>
      </w:r>
    </w:p>
    <w:p w14:paraId="38C42933" w14:textId="77777777" w:rsidR="00C4499E" w:rsidRPr="000D787F" w:rsidRDefault="00C4499E" w:rsidP="006A0E1D">
      <w:pPr>
        <w:numPr>
          <w:ilvl w:val="0"/>
          <w:numId w:val="153"/>
        </w:numPr>
        <w:contextualSpacing/>
        <w:jc w:val="both"/>
        <w:textAlignment w:val="baseline"/>
        <w:rPr>
          <w:sz w:val="24"/>
          <w:szCs w:val="24"/>
          <w:lang w:eastAsia="ro-RO"/>
        </w:rPr>
      </w:pPr>
      <w:proofErr w:type="spellStart"/>
      <w:r w:rsidRPr="000D787F">
        <w:rPr>
          <w:rFonts w:eastAsia="+mn-ea"/>
          <w:color w:val="000000"/>
          <w:sz w:val="24"/>
          <w:szCs w:val="24"/>
          <w:lang w:val="fr-FR" w:eastAsia="ro-RO"/>
        </w:rPr>
        <w:t>permite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verificarea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competenţei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emitere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actului</w:t>
      </w:r>
      <w:proofErr w:type="spellEnd"/>
    </w:p>
    <w:p w14:paraId="586D63AA" w14:textId="77777777" w:rsidR="00C4499E" w:rsidRPr="000D787F" w:rsidRDefault="00C4499E" w:rsidP="006A0E1D">
      <w:pPr>
        <w:numPr>
          <w:ilvl w:val="0"/>
          <w:numId w:val="153"/>
        </w:numPr>
        <w:contextualSpacing/>
        <w:jc w:val="both"/>
        <w:textAlignment w:val="baseline"/>
        <w:rPr>
          <w:sz w:val="24"/>
          <w:szCs w:val="24"/>
          <w:lang w:eastAsia="ro-RO"/>
        </w:rPr>
      </w:pPr>
      <w:proofErr w:type="spellStart"/>
      <w:r w:rsidRPr="000D787F">
        <w:rPr>
          <w:rFonts w:eastAsia="+mn-ea"/>
          <w:color w:val="000000"/>
          <w:sz w:val="24"/>
          <w:szCs w:val="24"/>
          <w:lang w:val="fr-FR" w:eastAsia="ro-RO"/>
        </w:rPr>
        <w:t>indispensabilă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pentru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dovada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existenţei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deciziei</w:t>
      </w:r>
      <w:proofErr w:type="spellEnd"/>
      <w:r w:rsidRPr="000D787F">
        <w:rPr>
          <w:rFonts w:eastAsia="+mn-ea"/>
          <w:color w:val="000000"/>
          <w:sz w:val="24"/>
          <w:szCs w:val="24"/>
          <w:lang w:val="fr-FR" w:eastAsia="ro-RO"/>
        </w:rPr>
        <w:t xml:space="preserve"> administrative</w:t>
      </w:r>
    </w:p>
    <w:p w14:paraId="77955E4D" w14:textId="77777777" w:rsidR="00C4499E" w:rsidRPr="00B235FF" w:rsidRDefault="00C4499E" w:rsidP="006A0E1D">
      <w:pPr>
        <w:numPr>
          <w:ilvl w:val="0"/>
          <w:numId w:val="153"/>
        </w:numPr>
        <w:contextualSpacing/>
        <w:jc w:val="both"/>
        <w:textAlignment w:val="baseline"/>
        <w:rPr>
          <w:sz w:val="24"/>
          <w:szCs w:val="24"/>
          <w:lang w:eastAsia="ro-RO"/>
        </w:rPr>
      </w:pPr>
      <w:r w:rsidRPr="000D787F">
        <w:rPr>
          <w:rFonts w:eastAsia="+mn-ea"/>
          <w:color w:val="000000"/>
          <w:sz w:val="24"/>
          <w:szCs w:val="24"/>
          <w:lang w:val="fr-FR" w:eastAsia="ro-RO"/>
        </w:rPr>
        <w:t xml:space="preserve">de </w:t>
      </w:r>
      <w:proofErr w:type="spellStart"/>
      <w:r w:rsidRPr="000D787F">
        <w:rPr>
          <w:rFonts w:eastAsia="+mn-ea"/>
          <w:color w:val="000000"/>
          <w:sz w:val="24"/>
          <w:szCs w:val="24"/>
          <w:lang w:val="fr-FR" w:eastAsia="ro-RO"/>
        </w:rPr>
        <w:t>persoana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împutenicită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angajeze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autoritatea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emitentă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primar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preşedintele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şedinţă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prefect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eastAsia="ro-RO"/>
        </w:rPr>
        <w:t>ministru</w:t>
      </w:r>
      <w:proofErr w:type="spellEnd"/>
      <w:r w:rsidRPr="000D787F">
        <w:rPr>
          <w:rFonts w:eastAsia="+mn-ea"/>
          <w:color w:val="000000"/>
          <w:sz w:val="24"/>
          <w:szCs w:val="24"/>
          <w:lang w:eastAsia="ro-RO"/>
        </w:rPr>
        <w:t xml:space="preserve">, prim- </w:t>
      </w:r>
      <w:proofErr w:type="spellStart"/>
      <w:r w:rsidRPr="000D787F">
        <w:rPr>
          <w:rFonts w:eastAsia="+mn-ea"/>
          <w:color w:val="000000"/>
          <w:sz w:val="24"/>
          <w:szCs w:val="24"/>
          <w:lang w:eastAsia="ro-RO"/>
        </w:rPr>
        <w:t>ministru</w:t>
      </w:r>
      <w:proofErr w:type="spellEnd"/>
      <w:r w:rsidRPr="000D787F">
        <w:rPr>
          <w:rFonts w:eastAsia="+mn-ea"/>
          <w:color w:val="000000"/>
          <w:sz w:val="24"/>
          <w:szCs w:val="24"/>
          <w:lang w:eastAsia="ro-RO"/>
        </w:rPr>
        <w:t>).</w:t>
      </w:r>
    </w:p>
    <w:p w14:paraId="384F9F3E" w14:textId="77777777" w:rsidR="00B235FF" w:rsidRPr="000D787F" w:rsidRDefault="00B235FF" w:rsidP="00B235FF">
      <w:pPr>
        <w:contextualSpacing/>
        <w:jc w:val="both"/>
        <w:textAlignment w:val="baseline"/>
        <w:rPr>
          <w:sz w:val="24"/>
          <w:szCs w:val="24"/>
          <w:lang w:eastAsia="ro-RO"/>
        </w:rPr>
      </w:pPr>
    </w:p>
    <w:p w14:paraId="619CDD52" w14:textId="77777777" w:rsidR="00C4499E" w:rsidRPr="000D787F" w:rsidRDefault="00C4499E" w:rsidP="00C4499E">
      <w:pPr>
        <w:jc w:val="both"/>
        <w:textAlignment w:val="baseline"/>
        <w:rPr>
          <w:rFonts w:eastAsia="+mj-ea"/>
          <w:b/>
          <w:bCs/>
          <w:i/>
          <w:iCs/>
          <w:color w:val="000000"/>
          <w:sz w:val="24"/>
          <w:szCs w:val="24"/>
          <w:lang w:val="fr-FR"/>
        </w:rPr>
      </w:pPr>
      <w:r w:rsidRPr="000D787F">
        <w:rPr>
          <w:rFonts w:eastAsia="+mj-ea"/>
          <w:b/>
          <w:bCs/>
          <w:i/>
          <w:iCs/>
          <w:color w:val="000000"/>
          <w:sz w:val="24"/>
          <w:szCs w:val="24"/>
          <w:lang w:val="fr-FR"/>
        </w:rPr>
        <w:t>(2)</w:t>
      </w:r>
      <w:proofErr w:type="spellStart"/>
      <w:r w:rsidRPr="000D787F">
        <w:rPr>
          <w:rFonts w:eastAsia="+mj-ea"/>
          <w:b/>
          <w:bCs/>
          <w:i/>
          <w:iCs/>
          <w:color w:val="000000"/>
          <w:sz w:val="24"/>
          <w:szCs w:val="24"/>
          <w:lang w:val="fr-FR"/>
        </w:rPr>
        <w:t>contrasemnarea</w:t>
      </w:r>
      <w:proofErr w:type="spellEnd"/>
      <w:r w:rsidRPr="000D787F">
        <w:rPr>
          <w:rFonts w:eastAsia="+mj-ea"/>
          <w:color w:val="000000"/>
          <w:sz w:val="24"/>
          <w:szCs w:val="24"/>
          <w:lang w:val="fr-FR"/>
        </w:rPr>
        <w:t xml:space="preserve"> </w:t>
      </w:r>
      <w:proofErr w:type="spellStart"/>
      <w:r w:rsidRPr="000D787F">
        <w:rPr>
          <w:rFonts w:eastAsia="+mj-ea"/>
          <w:b/>
          <w:bCs/>
          <w:i/>
          <w:iCs/>
          <w:color w:val="000000"/>
          <w:sz w:val="24"/>
          <w:szCs w:val="24"/>
          <w:lang w:val="fr-FR"/>
        </w:rPr>
        <w:t>actului</w:t>
      </w:r>
      <w:proofErr w:type="spellEnd"/>
      <w:r w:rsidRPr="000D787F">
        <w:rPr>
          <w:rFonts w:eastAsia="+mj-ea"/>
          <w:b/>
          <w:bCs/>
          <w:i/>
          <w:iCs/>
          <w:color w:val="000000"/>
          <w:sz w:val="24"/>
          <w:szCs w:val="24"/>
          <w:lang w:val="fr-FR"/>
        </w:rPr>
        <w:t xml:space="preserve"> </w:t>
      </w:r>
      <w:proofErr w:type="spellStart"/>
      <w:r w:rsidRPr="000D787F">
        <w:rPr>
          <w:rFonts w:eastAsia="+mj-ea"/>
          <w:b/>
          <w:bCs/>
          <w:i/>
          <w:iCs/>
          <w:color w:val="000000"/>
          <w:sz w:val="24"/>
          <w:szCs w:val="24"/>
          <w:lang w:val="fr-FR"/>
        </w:rPr>
        <w:t>administrativ</w:t>
      </w:r>
      <w:proofErr w:type="spellEnd"/>
      <w:r w:rsidRPr="000D787F">
        <w:rPr>
          <w:rFonts w:eastAsia="+mj-ea"/>
          <w:color w:val="000000"/>
          <w:sz w:val="24"/>
          <w:szCs w:val="24"/>
          <w:lang w:val="fr-FR"/>
        </w:rPr>
        <w:t xml:space="preserve"> de </w:t>
      </w:r>
      <w:proofErr w:type="spellStart"/>
      <w:r w:rsidRPr="000D787F">
        <w:rPr>
          <w:rFonts w:eastAsia="+mj-ea"/>
          <w:color w:val="000000"/>
          <w:sz w:val="24"/>
          <w:szCs w:val="24"/>
          <w:lang w:val="fr-FR"/>
        </w:rPr>
        <w:t>către</w:t>
      </w:r>
      <w:proofErr w:type="spellEnd"/>
      <w:r w:rsidRPr="000D787F">
        <w:rPr>
          <w:rFonts w:eastAsia="+mj-ea"/>
          <w:color w:val="000000"/>
          <w:sz w:val="24"/>
          <w:szCs w:val="24"/>
          <w:lang w:val="fr-FR"/>
        </w:rPr>
        <w:t xml:space="preserve"> o </w:t>
      </w:r>
      <w:proofErr w:type="spellStart"/>
      <w:r w:rsidRPr="000D787F">
        <w:rPr>
          <w:rFonts w:eastAsia="+mj-ea"/>
          <w:color w:val="000000"/>
          <w:sz w:val="24"/>
          <w:szCs w:val="24"/>
          <w:lang w:val="fr-FR"/>
        </w:rPr>
        <w:t>altă</w:t>
      </w:r>
      <w:proofErr w:type="spellEnd"/>
      <w:r w:rsidRPr="000D787F">
        <w:rPr>
          <w:rFonts w:eastAsia="+mj-ea"/>
          <w:color w:val="000000"/>
          <w:sz w:val="24"/>
          <w:szCs w:val="24"/>
          <w:lang w:val="fr-FR"/>
        </w:rPr>
        <w:t xml:space="preserve"> </w:t>
      </w:r>
      <w:proofErr w:type="spellStart"/>
      <w:r w:rsidRPr="000D787F">
        <w:rPr>
          <w:rFonts w:eastAsia="+mj-ea"/>
          <w:color w:val="000000"/>
          <w:sz w:val="24"/>
          <w:szCs w:val="24"/>
          <w:lang w:val="fr-FR"/>
        </w:rPr>
        <w:t>persoană</w:t>
      </w:r>
      <w:proofErr w:type="spellEnd"/>
      <w:r w:rsidRPr="000D787F">
        <w:rPr>
          <w:rFonts w:eastAsia="+mj-ea"/>
          <w:color w:val="000000"/>
          <w:sz w:val="24"/>
          <w:szCs w:val="24"/>
          <w:lang w:val="fr-FR"/>
        </w:rPr>
        <w:t xml:space="preserve"> (</w:t>
      </w:r>
      <w:proofErr w:type="spellStart"/>
      <w:r w:rsidRPr="000D787F">
        <w:rPr>
          <w:rFonts w:eastAsia="+mj-ea"/>
          <w:b/>
          <w:bCs/>
          <w:i/>
          <w:iCs/>
          <w:color w:val="000000"/>
          <w:sz w:val="24"/>
          <w:szCs w:val="24"/>
          <w:lang w:val="fr-FR"/>
        </w:rPr>
        <w:t>uneori</w:t>
      </w:r>
      <w:proofErr w:type="spellEnd"/>
      <w:r w:rsidRPr="000D787F">
        <w:rPr>
          <w:rFonts w:eastAsia="+mj-ea"/>
          <w:b/>
          <w:bCs/>
          <w:i/>
          <w:iCs/>
          <w:color w:val="000000"/>
          <w:sz w:val="24"/>
          <w:szCs w:val="24"/>
          <w:lang w:val="fr-FR"/>
        </w:rPr>
        <w:t>);</w:t>
      </w:r>
    </w:p>
    <w:p w14:paraId="59E37DC9" w14:textId="77777777" w:rsidR="00C4499E" w:rsidRPr="000D787F" w:rsidRDefault="00C4499E" w:rsidP="006A0E1D">
      <w:pPr>
        <w:numPr>
          <w:ilvl w:val="0"/>
          <w:numId w:val="154"/>
        </w:numPr>
        <w:contextualSpacing/>
        <w:jc w:val="both"/>
        <w:textAlignment w:val="baseline"/>
        <w:rPr>
          <w:sz w:val="24"/>
          <w:szCs w:val="24"/>
          <w:lang w:eastAsia="ro-RO"/>
        </w:rPr>
      </w:pPr>
      <w:r w:rsidRPr="000D787F">
        <w:rPr>
          <w:rFonts w:eastAsia="+mn-ea"/>
          <w:i/>
          <w:iCs/>
          <w:color w:val="000000"/>
          <w:sz w:val="24"/>
          <w:szCs w:val="24"/>
          <w:lang w:val="fr-FR" w:eastAsia="ro-RO"/>
        </w:rPr>
        <w:t>se „</w:t>
      </w:r>
      <w:proofErr w:type="spellStart"/>
      <w:r w:rsidRPr="000D787F">
        <w:rPr>
          <w:rFonts w:eastAsia="+mn-ea"/>
          <w:i/>
          <w:iCs/>
          <w:color w:val="000000"/>
          <w:sz w:val="24"/>
          <w:szCs w:val="24"/>
          <w:lang w:val="fr-FR" w:eastAsia="ro-RO"/>
        </w:rPr>
        <w:t>autentifică</w:t>
      </w:r>
      <w:proofErr w:type="spellEnd"/>
      <w:r w:rsidRPr="000D787F">
        <w:rPr>
          <w:rFonts w:eastAsia="+mn-ea"/>
          <w:i/>
          <w:iCs/>
          <w:color w:val="000000"/>
          <w:sz w:val="24"/>
          <w:szCs w:val="24"/>
          <w:lang w:val="fr-FR" w:eastAsia="ro-RO"/>
        </w:rPr>
        <w:t>”</w:t>
      </w: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semnătura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persoanei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competente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r w:rsidRPr="000D787F">
        <w:rPr>
          <w:rFonts w:eastAsia="+mn-ea"/>
          <w:i/>
          <w:iCs/>
          <w:color w:val="000000"/>
          <w:sz w:val="24"/>
          <w:szCs w:val="24"/>
          <w:lang w:val="fr-FR" w:eastAsia="ro-RO"/>
        </w:rPr>
        <w:t xml:space="preserve">se </w:t>
      </w:r>
      <w:proofErr w:type="spellStart"/>
      <w:r w:rsidRPr="000D787F">
        <w:rPr>
          <w:rFonts w:eastAsia="+mn-ea"/>
          <w:i/>
          <w:iCs/>
          <w:color w:val="000000"/>
          <w:sz w:val="24"/>
          <w:szCs w:val="24"/>
          <w:lang w:val="fr-FR" w:eastAsia="ro-RO"/>
        </w:rPr>
        <w:t>asociază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răspunderea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contrasemnatarului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ceea</w:t>
      </w:r>
      <w:proofErr w:type="spellEnd"/>
      <w:r w:rsidRPr="000D787F">
        <w:rPr>
          <w:rFonts w:eastAsia="+mn-ea"/>
          <w:color w:val="000000"/>
          <w:sz w:val="24"/>
          <w:szCs w:val="24"/>
          <w:lang w:val="fr-FR" w:eastAsia="ro-RO"/>
        </w:rPr>
        <w:t xml:space="preserve"> ce </w:t>
      </w:r>
      <w:proofErr w:type="spellStart"/>
      <w:r w:rsidRPr="000D787F">
        <w:rPr>
          <w:rFonts w:eastAsia="+mn-ea"/>
          <w:color w:val="000000"/>
          <w:sz w:val="24"/>
          <w:szCs w:val="24"/>
          <w:lang w:val="fr-FR" w:eastAsia="ro-RO"/>
        </w:rPr>
        <w:t>priveşte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legalitatea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oportunitatea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w:t>
      </w:r>
    </w:p>
    <w:p w14:paraId="075D708C" w14:textId="77777777" w:rsidR="00C4499E" w:rsidRPr="000D787F" w:rsidRDefault="00C4499E" w:rsidP="006A0E1D">
      <w:pPr>
        <w:numPr>
          <w:ilvl w:val="0"/>
          <w:numId w:val="154"/>
        </w:numPr>
        <w:contextualSpacing/>
        <w:jc w:val="both"/>
        <w:textAlignment w:val="baseline"/>
        <w:rPr>
          <w:sz w:val="24"/>
          <w:szCs w:val="24"/>
          <w:lang w:eastAsia="ro-RO"/>
        </w:rPr>
      </w:pPr>
      <w:proofErr w:type="spellStart"/>
      <w:r w:rsidRPr="000D787F">
        <w:rPr>
          <w:rFonts w:eastAsia="+mn-ea"/>
          <w:i/>
          <w:iCs/>
          <w:color w:val="000000"/>
          <w:sz w:val="24"/>
          <w:szCs w:val="24"/>
          <w:lang w:val="fr-FR" w:eastAsia="ro-RO"/>
        </w:rPr>
        <w:t>lipsa</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contrasemnăturii</w:t>
      </w:r>
      <w:proofErr w:type="spellEnd"/>
      <w:r w:rsidRPr="000D787F">
        <w:rPr>
          <w:rFonts w:eastAsia="+mn-ea"/>
          <w:color w:val="000000"/>
          <w:sz w:val="24"/>
          <w:szCs w:val="24"/>
          <w:lang w:val="fr-FR" w:eastAsia="ro-RO"/>
        </w:rPr>
        <w:t xml:space="preserve"> este </w:t>
      </w:r>
      <w:proofErr w:type="spellStart"/>
      <w:r w:rsidRPr="000D787F">
        <w:rPr>
          <w:rFonts w:eastAsia="+mn-ea"/>
          <w:color w:val="000000"/>
          <w:sz w:val="24"/>
          <w:szCs w:val="24"/>
          <w:lang w:val="fr-FR" w:eastAsia="ro-RO"/>
        </w:rPr>
        <w:t>considerată</w:t>
      </w:r>
      <w:proofErr w:type="spellEnd"/>
      <w:r w:rsidRPr="000D787F">
        <w:rPr>
          <w:rFonts w:eastAsia="+mn-ea"/>
          <w:color w:val="000000"/>
          <w:sz w:val="24"/>
          <w:szCs w:val="24"/>
          <w:lang w:val="fr-FR" w:eastAsia="ro-RO"/>
        </w:rPr>
        <w:t xml:space="preserve"> un </w:t>
      </w:r>
      <w:proofErr w:type="spellStart"/>
      <w:r w:rsidRPr="000D787F">
        <w:rPr>
          <w:rFonts w:eastAsia="+mn-ea"/>
          <w:i/>
          <w:iCs/>
          <w:color w:val="000000"/>
          <w:sz w:val="24"/>
          <w:szCs w:val="24"/>
          <w:lang w:val="fr-FR" w:eastAsia="ro-RO"/>
        </w:rPr>
        <w:t>viciu</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formă</w:t>
      </w:r>
      <w:proofErr w:type="spellEnd"/>
      <w:r w:rsidRPr="000D787F">
        <w:rPr>
          <w:rFonts w:eastAsia="+mn-ea"/>
          <w:color w:val="000000"/>
          <w:sz w:val="24"/>
          <w:szCs w:val="24"/>
          <w:lang w:val="fr-FR" w:eastAsia="ro-RO"/>
        </w:rPr>
        <w:t xml:space="preserve">, nu de </w:t>
      </w:r>
      <w:proofErr w:type="spellStart"/>
      <w:r w:rsidRPr="000D787F">
        <w:rPr>
          <w:rFonts w:eastAsia="+mn-ea"/>
          <w:color w:val="000000"/>
          <w:sz w:val="24"/>
          <w:szCs w:val="24"/>
          <w:lang w:val="fr-FR" w:eastAsia="ro-RO"/>
        </w:rPr>
        <w:t>competenţă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deoarece</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contrasemnatarul</w:t>
      </w:r>
      <w:proofErr w:type="spellEnd"/>
      <w:r w:rsidRPr="000D787F">
        <w:rPr>
          <w:rFonts w:eastAsia="+mn-ea"/>
          <w:i/>
          <w:iCs/>
          <w:color w:val="000000"/>
          <w:sz w:val="24"/>
          <w:szCs w:val="24"/>
          <w:lang w:val="fr-FR" w:eastAsia="ro-RO"/>
        </w:rPr>
        <w:t xml:space="preserve"> nu este </w:t>
      </w:r>
      <w:proofErr w:type="spellStart"/>
      <w:r w:rsidRPr="000D787F">
        <w:rPr>
          <w:rFonts w:eastAsia="+mn-ea"/>
          <w:i/>
          <w:iCs/>
          <w:color w:val="000000"/>
          <w:sz w:val="24"/>
          <w:szCs w:val="24"/>
          <w:lang w:val="fr-FR" w:eastAsia="ro-RO"/>
        </w:rPr>
        <w:t>coautor</w:t>
      </w:r>
      <w:proofErr w:type="spellEnd"/>
      <w:r w:rsidRPr="000D787F">
        <w:rPr>
          <w:rFonts w:eastAsia="+mn-ea"/>
          <w:color w:val="000000"/>
          <w:sz w:val="24"/>
          <w:szCs w:val="24"/>
          <w:lang w:val="fr-FR" w:eastAsia="ro-RO"/>
        </w:rPr>
        <w:t xml:space="preserve"> al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w:t>
      </w:r>
    </w:p>
    <w:p w14:paraId="26B36D3F" w14:textId="77777777" w:rsidR="00C4499E" w:rsidRPr="000D787F" w:rsidRDefault="00C4499E" w:rsidP="006A0E1D">
      <w:pPr>
        <w:numPr>
          <w:ilvl w:val="0"/>
          <w:numId w:val="154"/>
        </w:numPr>
        <w:contextualSpacing/>
        <w:jc w:val="both"/>
        <w:textAlignment w:val="baseline"/>
        <w:rPr>
          <w:sz w:val="24"/>
          <w:szCs w:val="24"/>
          <w:lang w:eastAsia="ro-RO"/>
        </w:rPr>
      </w:pPr>
      <w:proofErr w:type="spellStart"/>
      <w:r w:rsidRPr="000D787F">
        <w:rPr>
          <w:rFonts w:eastAsia="+mn-ea"/>
          <w:i/>
          <w:iCs/>
          <w:color w:val="000000"/>
          <w:sz w:val="24"/>
          <w:szCs w:val="24"/>
          <w:lang w:val="fr-FR" w:eastAsia="ro-RO"/>
        </w:rPr>
        <w:lastRenderedPageBreak/>
        <w:t>Obligaţia</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contrasemnării</w:t>
      </w:r>
      <w:proofErr w:type="spellEnd"/>
      <w:r w:rsidRPr="000D787F">
        <w:rPr>
          <w:rFonts w:eastAsia="+mn-ea"/>
          <w:color w:val="000000"/>
          <w:sz w:val="24"/>
          <w:szCs w:val="24"/>
          <w:lang w:val="fr-FR" w:eastAsia="ro-RO"/>
        </w:rPr>
        <w:t xml:space="preserve"> este </w:t>
      </w:r>
      <w:proofErr w:type="spellStart"/>
      <w:r w:rsidRPr="000D787F">
        <w:rPr>
          <w:rFonts w:eastAsia="+mn-ea"/>
          <w:color w:val="000000"/>
          <w:sz w:val="24"/>
          <w:szCs w:val="24"/>
          <w:lang w:val="fr-FR" w:eastAsia="ro-RO"/>
        </w:rPr>
        <w:t>prevăzută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spre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exemplu</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în</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Constituţie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pentru</w:t>
      </w:r>
      <w:proofErr w:type="spellEnd"/>
      <w:r w:rsidRPr="000D787F">
        <w:rPr>
          <w:rFonts w:eastAsia="+mn-ea"/>
          <w:color w:val="000000"/>
          <w:sz w:val="24"/>
          <w:szCs w:val="24"/>
          <w:lang w:val="fr-FR" w:eastAsia="ro-RO"/>
        </w:rPr>
        <w:t xml:space="preserve"> OG.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HG., care </w:t>
      </w:r>
      <w:proofErr w:type="spellStart"/>
      <w:r w:rsidRPr="000D787F">
        <w:rPr>
          <w:rFonts w:eastAsia="+mn-ea"/>
          <w:color w:val="000000"/>
          <w:sz w:val="24"/>
          <w:szCs w:val="24"/>
          <w:lang w:val="fr-FR" w:eastAsia="ro-RO"/>
        </w:rPr>
        <w:t>trebuie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contrasemnate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miniştrii</w:t>
      </w:r>
      <w:proofErr w:type="spellEnd"/>
      <w:r w:rsidRPr="000D787F">
        <w:rPr>
          <w:rFonts w:eastAsia="+mn-ea"/>
          <w:color w:val="000000"/>
          <w:sz w:val="24"/>
          <w:szCs w:val="24"/>
          <w:lang w:val="fr-FR" w:eastAsia="ro-RO"/>
        </w:rPr>
        <w:t xml:space="preserve"> ce au </w:t>
      </w:r>
      <w:proofErr w:type="spellStart"/>
      <w:r w:rsidRPr="000D787F">
        <w:rPr>
          <w:rFonts w:eastAsia="+mn-ea"/>
          <w:color w:val="000000"/>
          <w:sz w:val="24"/>
          <w:szCs w:val="24"/>
          <w:lang w:val="fr-FR" w:eastAsia="ro-RO"/>
        </w:rPr>
        <w:t>obligaţia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punerii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loc</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executare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cazul</w:t>
      </w:r>
      <w:proofErr w:type="spellEnd"/>
      <w:r w:rsidRPr="000D787F">
        <w:rPr>
          <w:rFonts w:eastAsia="+mn-ea"/>
          <w:color w:val="000000"/>
          <w:sz w:val="24"/>
          <w:szCs w:val="24"/>
          <w:lang w:val="fr-FR" w:eastAsia="ro-RO"/>
        </w:rPr>
        <w:t xml:space="preserve"> HCL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dispoziţiilor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primarului</w:t>
      </w:r>
      <w:proofErr w:type="spellEnd"/>
      <w:r w:rsidRPr="000D787F">
        <w:rPr>
          <w:rFonts w:eastAsia="+mn-ea"/>
          <w:color w:val="000000"/>
          <w:sz w:val="24"/>
          <w:szCs w:val="24"/>
          <w:lang w:val="fr-FR" w:eastAsia="ro-RO"/>
        </w:rPr>
        <w:t xml:space="preserve">, ce </w:t>
      </w:r>
      <w:proofErr w:type="spellStart"/>
      <w:r w:rsidRPr="000D787F">
        <w:rPr>
          <w:rFonts w:eastAsia="+mn-ea"/>
          <w:color w:val="000000"/>
          <w:sz w:val="24"/>
          <w:szCs w:val="24"/>
          <w:lang w:val="fr-FR" w:eastAsia="ro-RO"/>
        </w:rPr>
        <w:t>trebuie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contrasemnate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secretar</w:t>
      </w:r>
      <w:proofErr w:type="spellEnd"/>
      <w:r w:rsidRPr="000D787F">
        <w:rPr>
          <w:rFonts w:eastAsia="+mn-ea"/>
          <w:color w:val="000000"/>
          <w:sz w:val="24"/>
          <w:szCs w:val="24"/>
          <w:lang w:val="fr-FR" w:eastAsia="ro-RO"/>
        </w:rPr>
        <w:t>.</w:t>
      </w:r>
    </w:p>
    <w:p w14:paraId="4C72E12E" w14:textId="77777777" w:rsidR="00C4499E" w:rsidRPr="000D787F" w:rsidRDefault="00C4499E" w:rsidP="00C4499E">
      <w:pPr>
        <w:ind w:left="360"/>
        <w:jc w:val="both"/>
        <w:textAlignment w:val="baseline"/>
        <w:rPr>
          <w:rFonts w:eastAsia="+mj-ea"/>
          <w:b/>
          <w:bCs/>
          <w:color w:val="000000"/>
          <w:sz w:val="24"/>
          <w:szCs w:val="24"/>
          <w:lang w:val="en-GB"/>
        </w:rPr>
      </w:pPr>
    </w:p>
    <w:p w14:paraId="6E356CA3" w14:textId="77777777" w:rsidR="00C4499E" w:rsidRPr="000D787F" w:rsidRDefault="00C4499E" w:rsidP="00C4499E">
      <w:pPr>
        <w:ind w:left="360"/>
        <w:jc w:val="both"/>
        <w:textAlignment w:val="baseline"/>
        <w:rPr>
          <w:rFonts w:eastAsia="+mj-ea"/>
          <w:i/>
          <w:color w:val="000000"/>
          <w:sz w:val="24"/>
          <w:szCs w:val="24"/>
          <w:lang w:val="en-GB"/>
        </w:rPr>
      </w:pPr>
      <w:r w:rsidRPr="000D787F">
        <w:rPr>
          <w:rFonts w:eastAsia="+mj-ea"/>
          <w:b/>
          <w:bCs/>
          <w:i/>
          <w:color w:val="000000"/>
          <w:sz w:val="24"/>
          <w:szCs w:val="24"/>
          <w:lang w:val="en-GB"/>
        </w:rPr>
        <w:t xml:space="preserve">(3) </w:t>
      </w:r>
      <w:proofErr w:type="spellStart"/>
      <w:r w:rsidRPr="000D787F">
        <w:rPr>
          <w:rFonts w:eastAsia="+mj-ea"/>
          <w:b/>
          <w:bCs/>
          <w:i/>
          <w:color w:val="000000"/>
          <w:sz w:val="24"/>
          <w:szCs w:val="24"/>
          <w:lang w:val="en-GB"/>
        </w:rPr>
        <w:t>Motivarea</w:t>
      </w:r>
      <w:proofErr w:type="spellEnd"/>
      <w:r w:rsidRPr="000D787F">
        <w:rPr>
          <w:rFonts w:eastAsia="+mj-ea"/>
          <w:b/>
          <w:bCs/>
          <w:i/>
          <w:color w:val="000000"/>
          <w:sz w:val="24"/>
          <w:szCs w:val="24"/>
          <w:lang w:val="en-GB"/>
        </w:rPr>
        <w:t xml:space="preserve"> </w:t>
      </w:r>
      <w:r w:rsidRPr="000D787F">
        <w:rPr>
          <w:rFonts w:eastAsia="+mj-ea"/>
          <w:i/>
          <w:color w:val="000000"/>
          <w:sz w:val="24"/>
          <w:szCs w:val="24"/>
          <w:lang w:val="en-GB"/>
        </w:rPr>
        <w:t xml:space="preserve"> </w:t>
      </w:r>
      <w:proofErr w:type="spellStart"/>
      <w:r w:rsidRPr="000D787F">
        <w:rPr>
          <w:rFonts w:eastAsia="+mj-ea"/>
          <w:b/>
          <w:bCs/>
          <w:i/>
          <w:iCs/>
          <w:color w:val="000000"/>
          <w:sz w:val="24"/>
          <w:szCs w:val="24"/>
          <w:lang w:val="en-GB"/>
        </w:rPr>
        <w:t>actelor</w:t>
      </w:r>
      <w:proofErr w:type="spellEnd"/>
      <w:r w:rsidRPr="000D787F">
        <w:rPr>
          <w:rFonts w:eastAsia="+mj-ea"/>
          <w:b/>
          <w:bCs/>
          <w:i/>
          <w:iCs/>
          <w:color w:val="000000"/>
          <w:sz w:val="24"/>
          <w:szCs w:val="24"/>
          <w:lang w:val="en-GB"/>
        </w:rPr>
        <w:t xml:space="preserve"> administrative</w:t>
      </w:r>
      <w:r w:rsidRPr="000D787F">
        <w:rPr>
          <w:rFonts w:eastAsia="+mj-ea"/>
          <w:i/>
          <w:color w:val="000000"/>
          <w:sz w:val="24"/>
          <w:szCs w:val="24"/>
          <w:lang w:val="en-GB"/>
        </w:rPr>
        <w:t xml:space="preserve"> (</w:t>
      </w:r>
      <w:proofErr w:type="spellStart"/>
      <w:r w:rsidRPr="000D787F">
        <w:rPr>
          <w:rFonts w:eastAsia="+mj-ea"/>
          <w:b/>
          <w:bCs/>
          <w:i/>
          <w:iCs/>
          <w:color w:val="000000"/>
          <w:sz w:val="24"/>
          <w:szCs w:val="24"/>
          <w:lang w:val="en-GB"/>
        </w:rPr>
        <w:t>în</w:t>
      </w:r>
      <w:proofErr w:type="spellEnd"/>
      <w:r w:rsidRPr="000D787F">
        <w:rPr>
          <w:rFonts w:eastAsia="+mj-ea"/>
          <w:b/>
          <w:bCs/>
          <w:i/>
          <w:iCs/>
          <w:color w:val="000000"/>
          <w:sz w:val="24"/>
          <w:szCs w:val="24"/>
          <w:lang w:val="en-GB"/>
        </w:rPr>
        <w:t xml:space="preserve"> </w:t>
      </w:r>
      <w:proofErr w:type="spellStart"/>
      <w:r w:rsidRPr="000D787F">
        <w:rPr>
          <w:rFonts w:eastAsia="+mj-ea"/>
          <w:b/>
          <w:bCs/>
          <w:i/>
          <w:iCs/>
          <w:color w:val="000000"/>
          <w:sz w:val="24"/>
          <w:szCs w:val="24"/>
          <w:lang w:val="en-GB"/>
        </w:rPr>
        <w:t>cazul</w:t>
      </w:r>
      <w:proofErr w:type="spellEnd"/>
      <w:r w:rsidRPr="000D787F">
        <w:rPr>
          <w:rFonts w:eastAsia="+mj-ea"/>
          <w:b/>
          <w:bCs/>
          <w:i/>
          <w:iCs/>
          <w:color w:val="000000"/>
          <w:sz w:val="24"/>
          <w:szCs w:val="24"/>
          <w:lang w:val="en-GB"/>
        </w:rPr>
        <w:t xml:space="preserve"> </w:t>
      </w:r>
      <w:proofErr w:type="spellStart"/>
      <w:r w:rsidRPr="000D787F">
        <w:rPr>
          <w:rFonts w:eastAsia="+mj-ea"/>
          <w:b/>
          <w:bCs/>
          <w:i/>
          <w:iCs/>
          <w:color w:val="000000"/>
          <w:sz w:val="24"/>
          <w:szCs w:val="24"/>
          <w:lang w:val="en-GB"/>
        </w:rPr>
        <w:t>unor</w:t>
      </w:r>
      <w:proofErr w:type="spellEnd"/>
      <w:r w:rsidRPr="000D787F">
        <w:rPr>
          <w:rFonts w:eastAsia="+mj-ea"/>
          <w:b/>
          <w:bCs/>
          <w:i/>
          <w:iCs/>
          <w:color w:val="000000"/>
          <w:sz w:val="24"/>
          <w:szCs w:val="24"/>
          <w:lang w:val="en-GB"/>
        </w:rPr>
        <w:t xml:space="preserve"> </w:t>
      </w:r>
      <w:proofErr w:type="spellStart"/>
      <w:r w:rsidRPr="000D787F">
        <w:rPr>
          <w:rFonts w:eastAsia="+mj-ea"/>
          <w:b/>
          <w:bCs/>
          <w:i/>
          <w:iCs/>
          <w:color w:val="000000"/>
          <w:sz w:val="24"/>
          <w:szCs w:val="24"/>
          <w:lang w:val="en-GB"/>
        </w:rPr>
        <w:t>acte</w:t>
      </w:r>
      <w:proofErr w:type="spellEnd"/>
      <w:r w:rsidRPr="000D787F">
        <w:rPr>
          <w:rFonts w:eastAsia="+mj-ea"/>
          <w:b/>
          <w:bCs/>
          <w:i/>
          <w:iCs/>
          <w:color w:val="000000"/>
          <w:sz w:val="24"/>
          <w:szCs w:val="24"/>
          <w:lang w:val="en-GB"/>
        </w:rPr>
        <w:t>)</w:t>
      </w:r>
      <w:r w:rsidRPr="000D787F">
        <w:rPr>
          <w:rFonts w:eastAsia="+mj-ea"/>
          <w:i/>
          <w:color w:val="000000"/>
          <w:sz w:val="24"/>
          <w:szCs w:val="24"/>
          <w:lang w:val="en-GB"/>
        </w:rPr>
        <w:t>;</w:t>
      </w:r>
    </w:p>
    <w:p w14:paraId="12959BA2" w14:textId="77777777" w:rsidR="00C4499E" w:rsidRPr="000D787F" w:rsidRDefault="00C4499E" w:rsidP="00C4499E">
      <w:pPr>
        <w:ind w:left="965" w:hanging="965"/>
        <w:jc w:val="both"/>
        <w:textAlignment w:val="baseline"/>
        <w:rPr>
          <w:sz w:val="24"/>
          <w:szCs w:val="24"/>
          <w:lang w:eastAsia="ro-RO"/>
        </w:rPr>
      </w:pP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dreptul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nostru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motivarea</w:t>
      </w:r>
      <w:proofErr w:type="spellEnd"/>
      <w:r w:rsidRPr="000D787F">
        <w:rPr>
          <w:rFonts w:eastAsia="+mn-ea"/>
          <w:color w:val="000000"/>
          <w:sz w:val="24"/>
          <w:szCs w:val="24"/>
          <w:lang w:val="fr-FR" w:eastAsia="ro-RO"/>
        </w:rPr>
        <w:t xml:space="preserve"> este </w:t>
      </w:r>
      <w:proofErr w:type="spellStart"/>
      <w:r w:rsidRPr="000D787F">
        <w:rPr>
          <w:rFonts w:eastAsia="+mn-ea"/>
          <w:color w:val="000000"/>
          <w:sz w:val="24"/>
          <w:szCs w:val="24"/>
          <w:lang w:val="fr-FR" w:eastAsia="ro-RO"/>
        </w:rPr>
        <w:t>reglementată</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principiu</w:t>
      </w:r>
      <w:proofErr w:type="spellEnd"/>
      <w:r w:rsidRPr="000D787F">
        <w:rPr>
          <w:rFonts w:eastAsia="+mn-ea"/>
          <w:color w:val="000000"/>
          <w:sz w:val="24"/>
          <w:szCs w:val="24"/>
          <w:lang w:val="fr-FR" w:eastAsia="ro-RO"/>
        </w:rPr>
        <w:t xml:space="preserve"> </w:t>
      </w:r>
      <w:proofErr w:type="spellStart"/>
      <w:r w:rsidRPr="000D787F">
        <w:rPr>
          <w:rFonts w:eastAsia="+mn-ea"/>
          <w:b/>
          <w:bCs/>
          <w:color w:val="000000"/>
          <w:sz w:val="24"/>
          <w:szCs w:val="24"/>
          <w:lang w:val="fr-FR" w:eastAsia="ro-RO"/>
        </w:rPr>
        <w:t>în</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două</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cazuri</w:t>
      </w:r>
      <w:proofErr w:type="spellEnd"/>
      <w:r w:rsidRPr="000D787F">
        <w:rPr>
          <w:rFonts w:eastAsia="+mn-ea"/>
          <w:color w:val="000000"/>
          <w:sz w:val="24"/>
          <w:szCs w:val="24"/>
          <w:lang w:val="fr-FR" w:eastAsia="ro-RO"/>
        </w:rPr>
        <w:t xml:space="preserve">: </w:t>
      </w:r>
    </w:p>
    <w:p w14:paraId="1080576B" w14:textId="77777777" w:rsidR="00C4499E" w:rsidRPr="000D787F" w:rsidRDefault="00C4499E" w:rsidP="006A0E1D">
      <w:pPr>
        <w:numPr>
          <w:ilvl w:val="0"/>
          <w:numId w:val="155"/>
        </w:numPr>
        <w:ind w:left="965" w:hanging="965"/>
        <w:contextualSpacing/>
        <w:jc w:val="both"/>
        <w:textAlignment w:val="baseline"/>
        <w:rPr>
          <w:sz w:val="24"/>
          <w:szCs w:val="24"/>
          <w:lang w:eastAsia="ro-RO"/>
        </w:rPr>
      </w:pPr>
      <w:proofErr w:type="spellStart"/>
      <w:r w:rsidRPr="000D787F">
        <w:rPr>
          <w:rFonts w:eastAsia="+mn-ea"/>
          <w:b/>
          <w:bCs/>
          <w:color w:val="000000"/>
          <w:sz w:val="24"/>
          <w:szCs w:val="24"/>
          <w:lang w:val="fr-FR" w:eastAsia="ro-RO"/>
        </w:rPr>
        <w:t>Motivarea</w:t>
      </w:r>
      <w:proofErr w:type="spellEnd"/>
      <w:r w:rsidRPr="000D787F">
        <w:rPr>
          <w:rFonts w:eastAsia="+mn-ea"/>
          <w:color w:val="000000"/>
          <w:sz w:val="24"/>
          <w:szCs w:val="24"/>
          <w:lang w:val="fr-FR" w:eastAsia="ro-RO"/>
        </w:rPr>
        <w:t xml:space="preserve"> </w:t>
      </w:r>
      <w:proofErr w:type="spellStart"/>
      <w:r w:rsidRPr="000D787F">
        <w:rPr>
          <w:rFonts w:eastAsia="+mn-ea"/>
          <w:b/>
          <w:bCs/>
          <w:color w:val="000000"/>
          <w:sz w:val="24"/>
          <w:szCs w:val="24"/>
          <w:lang w:val="fr-FR" w:eastAsia="ro-RO"/>
        </w:rPr>
        <w:t>actelor</w:t>
      </w:r>
      <w:proofErr w:type="spellEnd"/>
      <w:r w:rsidRPr="000D787F">
        <w:rPr>
          <w:rFonts w:eastAsia="+mn-ea"/>
          <w:b/>
          <w:bCs/>
          <w:color w:val="000000"/>
          <w:sz w:val="24"/>
          <w:szCs w:val="24"/>
          <w:lang w:val="fr-FR" w:eastAsia="ro-RO"/>
        </w:rPr>
        <w:t xml:space="preserve"> administrative </w:t>
      </w:r>
      <w:proofErr w:type="spellStart"/>
      <w:r w:rsidRPr="000D787F">
        <w:rPr>
          <w:rFonts w:eastAsia="+mn-ea"/>
          <w:b/>
          <w:bCs/>
          <w:color w:val="000000"/>
          <w:sz w:val="24"/>
          <w:szCs w:val="24"/>
          <w:lang w:val="fr-FR" w:eastAsia="ro-RO"/>
        </w:rPr>
        <w:t>individuale</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emise</w:t>
      </w:r>
      <w:proofErr w:type="spellEnd"/>
      <w:r w:rsidRPr="000D787F">
        <w:rPr>
          <w:rFonts w:eastAsia="+mn-ea"/>
          <w:b/>
          <w:bCs/>
          <w:color w:val="000000"/>
          <w:sz w:val="24"/>
          <w:szCs w:val="24"/>
          <w:lang w:val="fr-FR" w:eastAsia="ro-RO"/>
        </w:rPr>
        <w:t xml:space="preserve"> la </w:t>
      </w:r>
      <w:proofErr w:type="spellStart"/>
      <w:r w:rsidRPr="000D787F">
        <w:rPr>
          <w:rFonts w:eastAsia="+mn-ea"/>
          <w:b/>
          <w:bCs/>
          <w:color w:val="000000"/>
          <w:sz w:val="24"/>
          <w:szCs w:val="24"/>
          <w:lang w:val="fr-FR" w:eastAsia="ro-RO"/>
        </w:rPr>
        <w:t>cerere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urma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soluţionării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petiţii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temeiul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Ordonanţei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Guvernului</w:t>
      </w:r>
      <w:proofErr w:type="spellEnd"/>
      <w:r w:rsidRPr="000D787F">
        <w:rPr>
          <w:rFonts w:eastAsia="+mn-ea"/>
          <w:color w:val="000000"/>
          <w:sz w:val="24"/>
          <w:szCs w:val="24"/>
          <w:lang w:val="fr-FR" w:eastAsia="ro-RO"/>
        </w:rPr>
        <w:t xml:space="preserve"> nr. 27/2002):  </w:t>
      </w:r>
    </w:p>
    <w:p w14:paraId="26A654E0" w14:textId="77777777" w:rsidR="00C4499E" w:rsidRPr="000D787F" w:rsidRDefault="00C4499E" w:rsidP="006A0E1D">
      <w:pPr>
        <w:numPr>
          <w:ilvl w:val="0"/>
          <w:numId w:val="156"/>
        </w:numPr>
        <w:contextualSpacing/>
        <w:jc w:val="both"/>
        <w:textAlignment w:val="baseline"/>
        <w:rPr>
          <w:sz w:val="24"/>
          <w:szCs w:val="24"/>
          <w:lang w:eastAsia="ro-RO"/>
        </w:rPr>
      </w:pPr>
      <w:proofErr w:type="spellStart"/>
      <w:r w:rsidRPr="000D787F">
        <w:rPr>
          <w:rFonts w:eastAsia="+mn-ea"/>
          <w:color w:val="000000"/>
          <w:sz w:val="24"/>
          <w:szCs w:val="24"/>
          <w:lang w:val="fr-FR" w:eastAsia="ro-RO"/>
        </w:rPr>
        <w:t>vizează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doar</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motivele</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drept</w:t>
      </w:r>
      <w:proofErr w:type="spellEnd"/>
      <w:r w:rsidRPr="000D787F">
        <w:rPr>
          <w:rFonts w:eastAsia="+mn-ea"/>
          <w:color w:val="000000"/>
          <w:sz w:val="24"/>
          <w:szCs w:val="24"/>
          <w:lang w:val="fr-FR" w:eastAsia="ro-RO"/>
        </w:rPr>
        <w:t xml:space="preserve">, ce permit </w:t>
      </w:r>
      <w:proofErr w:type="spellStart"/>
      <w:r w:rsidRPr="000D787F">
        <w:rPr>
          <w:rFonts w:eastAsia="+mn-ea"/>
          <w:color w:val="000000"/>
          <w:sz w:val="24"/>
          <w:szCs w:val="24"/>
          <w:lang w:val="fr-FR" w:eastAsia="ro-RO"/>
        </w:rPr>
        <w:t>verificarea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legalităţii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w:t>
      </w:r>
      <w:proofErr w:type="spellEnd"/>
      <w:r w:rsidRPr="000D787F">
        <w:rPr>
          <w:rFonts w:eastAsia="+mn-ea"/>
          <w:color w:val="000000"/>
          <w:sz w:val="24"/>
          <w:szCs w:val="24"/>
          <w:lang w:val="fr-FR" w:eastAsia="ro-RO"/>
        </w:rPr>
        <w:t>. adm.</w:t>
      </w:r>
    </w:p>
    <w:p w14:paraId="5612E745" w14:textId="77777777" w:rsidR="00C4499E" w:rsidRPr="000D787F" w:rsidRDefault="00C4499E" w:rsidP="006A0E1D">
      <w:pPr>
        <w:numPr>
          <w:ilvl w:val="0"/>
          <w:numId w:val="156"/>
        </w:numPr>
        <w:contextualSpacing/>
        <w:jc w:val="both"/>
        <w:textAlignment w:val="baseline"/>
        <w:rPr>
          <w:sz w:val="24"/>
          <w:szCs w:val="24"/>
          <w:lang w:eastAsia="ro-RO"/>
        </w:rPr>
      </w:pPr>
      <w:r w:rsidRPr="000D787F">
        <w:rPr>
          <w:rFonts w:eastAsia="+mn-ea"/>
          <w:color w:val="000000"/>
          <w:sz w:val="24"/>
          <w:szCs w:val="24"/>
          <w:lang w:val="fr-FR" w:eastAsia="ro-RO"/>
        </w:rPr>
        <w:t xml:space="preserve">o </w:t>
      </w:r>
      <w:proofErr w:type="spellStart"/>
      <w:r w:rsidRPr="000D787F">
        <w:rPr>
          <w:rFonts w:eastAsia="+mn-ea"/>
          <w:color w:val="000000"/>
          <w:sz w:val="24"/>
          <w:szCs w:val="24"/>
          <w:lang w:val="fr-FR" w:eastAsia="ro-RO"/>
        </w:rPr>
        <w:t>motivarea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completă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presupune</w:t>
      </w:r>
      <w:proofErr w:type="spellEnd"/>
      <w:r w:rsidRPr="000D787F">
        <w:rPr>
          <w:rFonts w:eastAsia="+mn-ea"/>
          <w:color w:val="000000"/>
          <w:sz w:val="24"/>
          <w:szCs w:val="24"/>
          <w:lang w:val="fr-FR" w:eastAsia="ro-RO"/>
        </w:rPr>
        <w:t xml:space="preserve">: </w:t>
      </w:r>
      <w:r w:rsidRPr="000D787F">
        <w:rPr>
          <w:rFonts w:eastAsia="+mn-ea"/>
          <w:i/>
          <w:iCs/>
          <w:color w:val="000000"/>
          <w:sz w:val="24"/>
          <w:szCs w:val="24"/>
          <w:lang w:val="fr-FR" w:eastAsia="ro-RO"/>
        </w:rPr>
        <w:t xml:space="preserve">motive de </w:t>
      </w:r>
      <w:proofErr w:type="spellStart"/>
      <w:r w:rsidRPr="000D787F">
        <w:rPr>
          <w:rFonts w:eastAsia="+mn-ea"/>
          <w:i/>
          <w:iCs/>
          <w:color w:val="000000"/>
          <w:sz w:val="24"/>
          <w:szCs w:val="24"/>
          <w:lang w:val="fr-FR" w:eastAsia="ro-RO"/>
        </w:rPr>
        <w:t>drept</w:t>
      </w:r>
      <w:proofErr w:type="spellEnd"/>
      <w:r w:rsidRPr="000D787F">
        <w:rPr>
          <w:rFonts w:eastAsia="+mn-ea"/>
          <w:i/>
          <w:iCs/>
          <w:color w:val="000000"/>
          <w:sz w:val="24"/>
          <w:szCs w:val="24"/>
          <w:lang w:val="fr-FR" w:eastAsia="ro-RO"/>
        </w:rPr>
        <w:t xml:space="preserve">, motive de </w:t>
      </w:r>
      <w:proofErr w:type="spellStart"/>
      <w:r w:rsidRPr="000D787F">
        <w:rPr>
          <w:rFonts w:eastAsia="+mn-ea"/>
          <w:i/>
          <w:iCs/>
          <w:color w:val="000000"/>
          <w:sz w:val="24"/>
          <w:szCs w:val="24"/>
          <w:lang w:val="fr-FR" w:eastAsia="ro-RO"/>
        </w:rPr>
        <w:t>fapt</w:t>
      </w:r>
      <w:proofErr w:type="spellEnd"/>
      <w:r w:rsidRPr="000D787F">
        <w:rPr>
          <w:rFonts w:eastAsia="+mn-ea"/>
          <w:color w:val="000000"/>
          <w:sz w:val="24"/>
          <w:szCs w:val="24"/>
          <w:lang w:val="fr-FR" w:eastAsia="ro-RO"/>
        </w:rPr>
        <w:t xml:space="preserve"> (mai ales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cazul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exercitării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puterii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discreţionare</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arătarea</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căii</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atac</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şi</w:t>
      </w:r>
      <w:proofErr w:type="spellEnd"/>
      <w:r w:rsidRPr="000D787F">
        <w:rPr>
          <w:rFonts w:eastAsia="+mn-ea"/>
          <w:i/>
          <w:iCs/>
          <w:color w:val="000000"/>
          <w:sz w:val="24"/>
          <w:szCs w:val="24"/>
          <w:lang w:val="fr-FR" w:eastAsia="ro-RO"/>
        </w:rPr>
        <w:t xml:space="preserve"> a </w:t>
      </w:r>
      <w:proofErr w:type="spellStart"/>
      <w:r w:rsidRPr="000D787F">
        <w:rPr>
          <w:rFonts w:eastAsia="+mn-ea"/>
          <w:i/>
          <w:iCs/>
          <w:color w:val="000000"/>
          <w:sz w:val="24"/>
          <w:szCs w:val="24"/>
          <w:lang w:val="fr-FR" w:eastAsia="ro-RO"/>
        </w:rPr>
        <w:t>instanţei</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competente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precum</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şi</w:t>
      </w:r>
      <w:proofErr w:type="spellEnd"/>
      <w:r w:rsidRPr="000D787F">
        <w:rPr>
          <w:rFonts w:eastAsia="+mn-ea"/>
          <w:i/>
          <w:iCs/>
          <w:color w:val="000000"/>
          <w:sz w:val="24"/>
          <w:szCs w:val="24"/>
          <w:lang w:val="fr-FR" w:eastAsia="ro-RO"/>
        </w:rPr>
        <w:t xml:space="preserve"> a </w:t>
      </w:r>
      <w:proofErr w:type="spellStart"/>
      <w:r w:rsidRPr="000D787F">
        <w:rPr>
          <w:rFonts w:eastAsia="+mn-ea"/>
          <w:i/>
          <w:iCs/>
          <w:color w:val="000000"/>
          <w:sz w:val="24"/>
          <w:szCs w:val="24"/>
          <w:lang w:val="fr-FR" w:eastAsia="ro-RO"/>
        </w:rPr>
        <w:t>termenului</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contestare</w:t>
      </w:r>
      <w:proofErr w:type="spellEnd"/>
      <w:r w:rsidRPr="000D787F">
        <w:rPr>
          <w:rFonts w:eastAsia="+mn-ea"/>
          <w:color w:val="000000"/>
          <w:sz w:val="24"/>
          <w:szCs w:val="24"/>
          <w:lang w:val="fr-FR" w:eastAsia="ro-RO"/>
        </w:rPr>
        <w:t>.</w:t>
      </w:r>
    </w:p>
    <w:p w14:paraId="2E3F305D" w14:textId="77777777" w:rsidR="00C4499E" w:rsidRPr="000D787F" w:rsidRDefault="00C4499E" w:rsidP="006A0E1D">
      <w:pPr>
        <w:numPr>
          <w:ilvl w:val="0"/>
          <w:numId w:val="156"/>
        </w:numPr>
        <w:contextualSpacing/>
        <w:jc w:val="both"/>
        <w:textAlignment w:val="baseline"/>
        <w:rPr>
          <w:sz w:val="24"/>
          <w:szCs w:val="24"/>
          <w:lang w:eastAsia="ro-RO"/>
        </w:rPr>
      </w:pPr>
      <w:proofErr w:type="spellStart"/>
      <w:r w:rsidRPr="000D787F">
        <w:rPr>
          <w:rFonts w:eastAsia="+mn-ea"/>
          <w:color w:val="000000"/>
          <w:sz w:val="24"/>
          <w:szCs w:val="24"/>
          <w:lang w:val="fr-FR" w:eastAsia="ro-RO"/>
        </w:rPr>
        <w:t>motivarea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reglementată</w:t>
      </w:r>
      <w:proofErr w:type="spellEnd"/>
      <w:r w:rsidRPr="000D787F">
        <w:rPr>
          <w:rFonts w:eastAsia="+mn-ea"/>
          <w:color w:val="000000"/>
          <w:sz w:val="24"/>
          <w:szCs w:val="24"/>
          <w:lang w:val="fr-FR" w:eastAsia="ro-RO"/>
        </w:rPr>
        <w:t xml:space="preserve"> la </w:t>
      </w:r>
      <w:proofErr w:type="spellStart"/>
      <w:r w:rsidRPr="000D787F">
        <w:rPr>
          <w:rFonts w:eastAsia="+mn-ea"/>
          <w:color w:val="000000"/>
          <w:sz w:val="24"/>
          <w:szCs w:val="24"/>
          <w:lang w:val="fr-FR" w:eastAsia="ro-RO"/>
        </w:rPr>
        <w:t>noi</w:t>
      </w:r>
      <w:proofErr w:type="spellEnd"/>
      <w:r w:rsidRPr="000D787F">
        <w:rPr>
          <w:rFonts w:eastAsia="+mn-ea"/>
          <w:color w:val="000000"/>
          <w:sz w:val="24"/>
          <w:szCs w:val="24"/>
          <w:lang w:val="fr-FR" w:eastAsia="ro-RO"/>
        </w:rPr>
        <w:t xml:space="preserve"> – </w:t>
      </w:r>
      <w:proofErr w:type="spellStart"/>
      <w:r w:rsidRPr="000D787F">
        <w:rPr>
          <w:rFonts w:eastAsia="+mn-ea"/>
          <w:i/>
          <w:iCs/>
          <w:color w:val="000000"/>
          <w:sz w:val="24"/>
          <w:szCs w:val="24"/>
          <w:lang w:val="fr-FR" w:eastAsia="ro-RO"/>
        </w:rPr>
        <w:t>incompletă</w:t>
      </w:r>
      <w:proofErr w:type="spellEnd"/>
    </w:p>
    <w:p w14:paraId="492F21A6" w14:textId="77777777" w:rsidR="00C4499E" w:rsidRPr="000D787F" w:rsidRDefault="00C4499E" w:rsidP="00C4499E">
      <w:pPr>
        <w:ind w:left="965" w:hanging="965"/>
        <w:jc w:val="both"/>
        <w:textAlignment w:val="baseline"/>
        <w:rPr>
          <w:sz w:val="24"/>
          <w:szCs w:val="24"/>
          <w:lang w:eastAsia="ro-RO"/>
        </w:rPr>
      </w:pPr>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Motivarea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obligatorie</w:t>
      </w:r>
      <w:proofErr w:type="spellEnd"/>
      <w:r w:rsidRPr="000D787F">
        <w:rPr>
          <w:rFonts w:eastAsia="+mn-ea"/>
          <w:color w:val="000000"/>
          <w:sz w:val="24"/>
          <w:szCs w:val="24"/>
          <w:lang w:val="fr-FR" w:eastAsia="ro-RO"/>
        </w:rPr>
        <w:t xml:space="preserve"> - </w:t>
      </w:r>
      <w:proofErr w:type="spellStart"/>
      <w:r w:rsidRPr="000D787F">
        <w:rPr>
          <w:rFonts w:eastAsia="+mn-ea"/>
          <w:b/>
          <w:bCs/>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cazul</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actelor</w:t>
      </w:r>
      <w:proofErr w:type="spellEnd"/>
      <w:r w:rsidRPr="000D787F">
        <w:rPr>
          <w:rFonts w:eastAsia="+mn-ea"/>
          <w:i/>
          <w:iCs/>
          <w:color w:val="000000"/>
          <w:sz w:val="24"/>
          <w:szCs w:val="24"/>
          <w:lang w:val="fr-FR" w:eastAsia="ro-RO"/>
        </w:rPr>
        <w:t xml:space="preserve"> administrative </w:t>
      </w:r>
      <w:proofErr w:type="spellStart"/>
      <w:r w:rsidRPr="000D787F">
        <w:rPr>
          <w:rFonts w:eastAsia="+mn-ea"/>
          <w:i/>
          <w:iCs/>
          <w:color w:val="000000"/>
          <w:sz w:val="24"/>
          <w:szCs w:val="24"/>
          <w:lang w:val="fr-FR" w:eastAsia="ro-RO"/>
        </w:rPr>
        <w:t>jurisdicţionale</w:t>
      </w:r>
      <w:proofErr w:type="spellEnd"/>
      <w:r w:rsidRPr="000D787F">
        <w:rPr>
          <w:rFonts w:eastAsia="+mn-ea"/>
          <w:i/>
          <w:iCs/>
          <w:color w:val="000000"/>
          <w:sz w:val="24"/>
          <w:szCs w:val="24"/>
          <w:lang w:val="fr-FR" w:eastAsia="ro-RO"/>
        </w:rPr>
        <w:t>.</w:t>
      </w:r>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exemplu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hotărârile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Oficiului</w:t>
      </w:r>
      <w:proofErr w:type="spellEnd"/>
      <w:r w:rsidRPr="000D787F">
        <w:rPr>
          <w:rFonts w:eastAsia="+mn-ea"/>
          <w:color w:val="000000"/>
          <w:sz w:val="24"/>
          <w:szCs w:val="24"/>
          <w:lang w:val="fr-FR" w:eastAsia="ro-RO"/>
        </w:rPr>
        <w:t xml:space="preserve"> de Stat </w:t>
      </w:r>
      <w:proofErr w:type="spellStart"/>
      <w:r w:rsidRPr="000D787F">
        <w:rPr>
          <w:rFonts w:eastAsia="+mn-ea"/>
          <w:color w:val="000000"/>
          <w:sz w:val="24"/>
          <w:szCs w:val="24"/>
          <w:lang w:val="fr-FR" w:eastAsia="ro-RO"/>
        </w:rPr>
        <w:t>pentru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Invenţii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Mărci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precum</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deciziile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Comisiei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soluţionare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întâmpinărilor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cazul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exproprierii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Legea</w:t>
      </w:r>
      <w:proofErr w:type="spellEnd"/>
      <w:r w:rsidRPr="000D787F">
        <w:rPr>
          <w:rFonts w:eastAsia="+mn-ea"/>
          <w:color w:val="000000"/>
          <w:sz w:val="24"/>
          <w:szCs w:val="24"/>
          <w:lang w:val="fr-FR" w:eastAsia="ro-RO"/>
        </w:rPr>
        <w:t xml:space="preserve"> nr.33/1994).</w:t>
      </w:r>
    </w:p>
    <w:p w14:paraId="302AAA2F" w14:textId="77777777" w:rsidR="00C4499E" w:rsidRPr="000D787F" w:rsidRDefault="00C4499E" w:rsidP="006A0E1D">
      <w:pPr>
        <w:numPr>
          <w:ilvl w:val="0"/>
          <w:numId w:val="155"/>
        </w:numPr>
        <w:ind w:left="965" w:hanging="965"/>
        <w:jc w:val="both"/>
        <w:textAlignment w:val="baseline"/>
        <w:rPr>
          <w:sz w:val="24"/>
          <w:szCs w:val="24"/>
          <w:lang w:eastAsia="ro-RO"/>
        </w:rPr>
      </w:pPr>
      <w:proofErr w:type="spellStart"/>
      <w:r w:rsidRPr="000D787F">
        <w:rPr>
          <w:rFonts w:eastAsia="+mj-ea"/>
          <w:b/>
          <w:bCs/>
          <w:color w:val="000000"/>
          <w:sz w:val="24"/>
          <w:szCs w:val="24"/>
          <w:lang w:val="fr-FR" w:eastAsia="ro-RO"/>
        </w:rPr>
        <w:t>Motivarea</w:t>
      </w:r>
      <w:proofErr w:type="spellEnd"/>
      <w:r w:rsidRPr="000D787F">
        <w:rPr>
          <w:rFonts w:eastAsia="+mj-ea"/>
          <w:b/>
          <w:bCs/>
          <w:color w:val="000000"/>
          <w:sz w:val="24"/>
          <w:szCs w:val="24"/>
          <w:lang w:val="fr-FR" w:eastAsia="ro-RO"/>
        </w:rPr>
        <w:t xml:space="preserve"> </w:t>
      </w:r>
      <w:proofErr w:type="spellStart"/>
      <w:r w:rsidRPr="000D787F">
        <w:rPr>
          <w:rFonts w:eastAsia="+mj-ea"/>
          <w:b/>
          <w:bCs/>
          <w:color w:val="000000"/>
          <w:sz w:val="24"/>
          <w:szCs w:val="24"/>
          <w:lang w:val="fr-FR" w:eastAsia="ro-RO"/>
        </w:rPr>
        <w:t>actelor</w:t>
      </w:r>
      <w:proofErr w:type="spellEnd"/>
      <w:r w:rsidRPr="000D787F">
        <w:rPr>
          <w:rFonts w:eastAsia="+mj-ea"/>
          <w:b/>
          <w:bCs/>
          <w:color w:val="000000"/>
          <w:sz w:val="24"/>
          <w:szCs w:val="24"/>
          <w:lang w:val="fr-FR" w:eastAsia="ro-RO"/>
        </w:rPr>
        <w:t xml:space="preserve"> administrative </w:t>
      </w:r>
      <w:proofErr w:type="spellStart"/>
      <w:r w:rsidRPr="000D787F">
        <w:rPr>
          <w:rFonts w:eastAsia="+mj-ea"/>
          <w:b/>
          <w:bCs/>
          <w:color w:val="000000"/>
          <w:sz w:val="24"/>
          <w:szCs w:val="24"/>
          <w:lang w:val="fr-FR" w:eastAsia="ro-RO"/>
        </w:rPr>
        <w:t>normative</w:t>
      </w:r>
      <w:r w:rsidRPr="000D787F">
        <w:rPr>
          <w:rFonts w:eastAsia="+mn-ea"/>
          <w:color w:val="000000"/>
          <w:sz w:val="24"/>
          <w:szCs w:val="24"/>
          <w:lang w:val="fr-FR" w:eastAsia="ro-RO"/>
        </w:rPr>
        <w:t>Legea</w:t>
      </w:r>
      <w:proofErr w:type="spellEnd"/>
      <w:r w:rsidRPr="000D787F">
        <w:rPr>
          <w:rFonts w:eastAsia="+mn-ea"/>
          <w:color w:val="000000"/>
          <w:sz w:val="24"/>
          <w:szCs w:val="24"/>
          <w:lang w:val="fr-FR" w:eastAsia="ro-RO"/>
        </w:rPr>
        <w:t xml:space="preserve"> nr.24/2000 </w:t>
      </w:r>
      <w:proofErr w:type="spellStart"/>
      <w:r w:rsidRPr="000D787F">
        <w:rPr>
          <w:rFonts w:eastAsia="+mn-ea"/>
          <w:color w:val="000000"/>
          <w:sz w:val="24"/>
          <w:szCs w:val="24"/>
          <w:lang w:val="fr-FR" w:eastAsia="ro-RO"/>
        </w:rPr>
        <w:t>impune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motivarea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mod </w:t>
      </w:r>
      <w:proofErr w:type="spellStart"/>
      <w:r w:rsidRPr="000D787F">
        <w:rPr>
          <w:rFonts w:eastAsia="+mn-ea"/>
          <w:color w:val="000000"/>
          <w:sz w:val="24"/>
          <w:szCs w:val="24"/>
          <w:lang w:val="fr-FR" w:eastAsia="ro-RO"/>
        </w:rPr>
        <w:t>diferit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funcţie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emitentul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normativ</w:t>
      </w:r>
      <w:proofErr w:type="spellEnd"/>
      <w:r w:rsidRPr="000D787F">
        <w:rPr>
          <w:rFonts w:eastAsia="+mn-ea"/>
          <w:color w:val="000000"/>
          <w:sz w:val="24"/>
          <w:szCs w:val="24"/>
          <w:lang w:val="fr-FR" w:eastAsia="ro-RO"/>
        </w:rPr>
        <w:t>:</w:t>
      </w:r>
    </w:p>
    <w:p w14:paraId="6FCF8E7C" w14:textId="77777777" w:rsidR="00C4499E" w:rsidRPr="000D787F" w:rsidRDefault="00C4499E" w:rsidP="006A0E1D">
      <w:pPr>
        <w:numPr>
          <w:ilvl w:val="0"/>
          <w:numId w:val="156"/>
        </w:numPr>
        <w:contextualSpacing/>
        <w:jc w:val="both"/>
        <w:textAlignment w:val="baseline"/>
        <w:rPr>
          <w:sz w:val="24"/>
          <w:szCs w:val="24"/>
          <w:lang w:eastAsia="ro-RO"/>
        </w:rPr>
      </w:pPr>
      <w:proofErr w:type="spellStart"/>
      <w:r w:rsidRPr="000D787F">
        <w:rPr>
          <w:b/>
          <w:bCs/>
          <w:color w:val="000000"/>
          <w:sz w:val="24"/>
          <w:szCs w:val="24"/>
          <w:lang w:val="fr-FR" w:eastAsia="ro-RO"/>
        </w:rPr>
        <w:t>ordonanţele</w:t>
      </w:r>
      <w:proofErr w:type="spellEnd"/>
      <w:r w:rsidRPr="000D787F">
        <w:rPr>
          <w:b/>
          <w:bCs/>
          <w:color w:val="000000"/>
          <w:sz w:val="24"/>
          <w:szCs w:val="24"/>
          <w:lang w:val="fr-FR" w:eastAsia="ro-RO"/>
        </w:rPr>
        <w:t xml:space="preserve"> </w:t>
      </w:r>
      <w:proofErr w:type="spellStart"/>
      <w:r w:rsidRPr="000D787F">
        <w:rPr>
          <w:b/>
          <w:bCs/>
          <w:color w:val="000000"/>
          <w:sz w:val="24"/>
          <w:szCs w:val="24"/>
          <w:lang w:val="fr-FR" w:eastAsia="ro-RO"/>
        </w:rPr>
        <w:t>şi</w:t>
      </w:r>
      <w:proofErr w:type="spellEnd"/>
      <w:r w:rsidRPr="000D787F">
        <w:rPr>
          <w:b/>
          <w:bCs/>
          <w:color w:val="000000"/>
          <w:sz w:val="24"/>
          <w:szCs w:val="24"/>
          <w:lang w:val="fr-FR" w:eastAsia="ro-RO"/>
        </w:rPr>
        <w:t xml:space="preserve"> </w:t>
      </w:r>
      <w:proofErr w:type="spellStart"/>
      <w:r w:rsidRPr="000D787F">
        <w:rPr>
          <w:b/>
          <w:bCs/>
          <w:color w:val="000000"/>
          <w:sz w:val="24"/>
          <w:szCs w:val="24"/>
          <w:lang w:val="fr-FR" w:eastAsia="ro-RO"/>
        </w:rPr>
        <w:t>hotărârile</w:t>
      </w:r>
      <w:proofErr w:type="spellEnd"/>
      <w:r w:rsidRPr="000D787F">
        <w:rPr>
          <w:b/>
          <w:bCs/>
          <w:color w:val="000000"/>
          <w:sz w:val="24"/>
          <w:szCs w:val="24"/>
          <w:lang w:val="fr-FR" w:eastAsia="ro-RO"/>
        </w:rPr>
        <w:t xml:space="preserve"> </w:t>
      </w:r>
      <w:proofErr w:type="spellStart"/>
      <w:r w:rsidRPr="000D787F">
        <w:rPr>
          <w:b/>
          <w:bCs/>
          <w:color w:val="000000"/>
          <w:sz w:val="24"/>
          <w:szCs w:val="24"/>
          <w:lang w:val="fr-FR" w:eastAsia="ro-RO"/>
        </w:rPr>
        <w:t>guvernamentale</w:t>
      </w:r>
      <w:proofErr w:type="spellEnd"/>
      <w:r w:rsidRPr="000D787F">
        <w:rPr>
          <w:color w:val="000000"/>
          <w:sz w:val="24"/>
          <w:szCs w:val="24"/>
          <w:lang w:val="fr-FR" w:eastAsia="ro-RO"/>
        </w:rPr>
        <w:t xml:space="preserve"> - </w:t>
      </w:r>
      <w:proofErr w:type="spellStart"/>
      <w:r w:rsidRPr="000D787F">
        <w:rPr>
          <w:i/>
          <w:iCs/>
          <w:color w:val="000000"/>
          <w:sz w:val="24"/>
          <w:szCs w:val="24"/>
          <w:lang w:val="fr-FR" w:eastAsia="ro-RO"/>
        </w:rPr>
        <w:t>notă</w:t>
      </w:r>
      <w:proofErr w:type="spellEnd"/>
      <w:r w:rsidRPr="000D787F">
        <w:rPr>
          <w:i/>
          <w:iCs/>
          <w:color w:val="000000"/>
          <w:sz w:val="24"/>
          <w:szCs w:val="24"/>
          <w:lang w:val="fr-FR" w:eastAsia="ro-RO"/>
        </w:rPr>
        <w:t xml:space="preserve"> de </w:t>
      </w:r>
      <w:proofErr w:type="spellStart"/>
      <w:r w:rsidRPr="000D787F">
        <w:rPr>
          <w:i/>
          <w:iCs/>
          <w:color w:val="000000"/>
          <w:sz w:val="24"/>
          <w:szCs w:val="24"/>
          <w:lang w:val="fr-FR" w:eastAsia="ro-RO"/>
        </w:rPr>
        <w:t>fundamentare</w:t>
      </w:r>
      <w:proofErr w:type="spellEnd"/>
      <w:r w:rsidRPr="000D787F">
        <w:rPr>
          <w:i/>
          <w:iCs/>
          <w:color w:val="000000"/>
          <w:sz w:val="24"/>
          <w:szCs w:val="24"/>
          <w:lang w:val="fr-FR" w:eastAsia="ro-RO"/>
        </w:rPr>
        <w:t xml:space="preserve"> (</w:t>
      </w:r>
      <w:r w:rsidRPr="000D787F">
        <w:rPr>
          <w:color w:val="000000"/>
          <w:sz w:val="24"/>
          <w:szCs w:val="24"/>
          <w:lang w:val="fr-FR" w:eastAsia="ro-RO"/>
        </w:rPr>
        <w:t xml:space="preserve">este </w:t>
      </w:r>
      <w:proofErr w:type="spellStart"/>
      <w:r w:rsidRPr="000D787F">
        <w:rPr>
          <w:color w:val="000000"/>
          <w:sz w:val="24"/>
          <w:szCs w:val="24"/>
          <w:lang w:val="fr-FR" w:eastAsia="ro-RO"/>
        </w:rPr>
        <w:t>publicată</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odată</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cu</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actul</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în</w:t>
      </w:r>
      <w:proofErr w:type="spellEnd"/>
      <w:r w:rsidRPr="000D787F">
        <w:rPr>
          <w:color w:val="000000"/>
          <w:sz w:val="24"/>
          <w:szCs w:val="24"/>
          <w:lang w:val="fr-FR" w:eastAsia="ro-RO"/>
        </w:rPr>
        <w:t xml:space="preserve"> M. O. </w:t>
      </w:r>
      <w:proofErr w:type="spellStart"/>
      <w:r w:rsidRPr="000D787F">
        <w:rPr>
          <w:color w:val="000000"/>
          <w:sz w:val="24"/>
          <w:szCs w:val="24"/>
          <w:lang w:val="fr-FR" w:eastAsia="ro-RO"/>
        </w:rPr>
        <w:t>sau</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prezentat</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pe</w:t>
      </w:r>
      <w:proofErr w:type="spellEnd"/>
      <w:r w:rsidRPr="000D787F">
        <w:rPr>
          <w:color w:val="000000"/>
          <w:sz w:val="24"/>
          <w:szCs w:val="24"/>
          <w:lang w:val="fr-FR" w:eastAsia="ro-RO"/>
        </w:rPr>
        <w:t xml:space="preserve"> site-</w:t>
      </w:r>
      <w:proofErr w:type="spellStart"/>
      <w:r w:rsidRPr="000D787F">
        <w:rPr>
          <w:color w:val="000000"/>
          <w:sz w:val="24"/>
          <w:szCs w:val="24"/>
          <w:lang w:val="fr-FR" w:eastAsia="ro-RO"/>
        </w:rPr>
        <w:t>ul</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instituţiei</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emitente</w:t>
      </w:r>
      <w:proofErr w:type="spellEnd"/>
      <w:r w:rsidRPr="000D787F">
        <w:rPr>
          <w:color w:val="000000"/>
          <w:sz w:val="24"/>
          <w:szCs w:val="24"/>
          <w:lang w:val="fr-FR" w:eastAsia="ro-RO"/>
        </w:rPr>
        <w:t>)</w:t>
      </w:r>
    </w:p>
    <w:p w14:paraId="089A1AD8" w14:textId="77777777" w:rsidR="00C4499E" w:rsidRPr="000D787F" w:rsidRDefault="00C4499E" w:rsidP="006A0E1D">
      <w:pPr>
        <w:numPr>
          <w:ilvl w:val="0"/>
          <w:numId w:val="156"/>
        </w:numPr>
        <w:contextualSpacing/>
        <w:jc w:val="both"/>
        <w:textAlignment w:val="baseline"/>
        <w:rPr>
          <w:sz w:val="24"/>
          <w:szCs w:val="24"/>
          <w:lang w:eastAsia="ro-RO"/>
        </w:rPr>
      </w:pPr>
      <w:proofErr w:type="spellStart"/>
      <w:r w:rsidRPr="000D787F">
        <w:rPr>
          <w:b/>
          <w:bCs/>
          <w:color w:val="000000"/>
          <w:sz w:val="24"/>
          <w:szCs w:val="24"/>
          <w:lang w:val="fr-FR" w:eastAsia="ro-RO"/>
        </w:rPr>
        <w:t>celelalte</w:t>
      </w:r>
      <w:proofErr w:type="spellEnd"/>
      <w:r w:rsidRPr="000D787F">
        <w:rPr>
          <w:b/>
          <w:bCs/>
          <w:color w:val="000000"/>
          <w:sz w:val="24"/>
          <w:szCs w:val="24"/>
          <w:lang w:val="fr-FR" w:eastAsia="ro-RO"/>
        </w:rPr>
        <w:t xml:space="preserve"> acte administrative normative</w:t>
      </w:r>
      <w:r w:rsidRPr="000D787F">
        <w:rPr>
          <w:color w:val="000000"/>
          <w:sz w:val="24"/>
          <w:szCs w:val="24"/>
          <w:lang w:val="fr-FR" w:eastAsia="ro-RO"/>
        </w:rPr>
        <w:t xml:space="preserve"> (</w:t>
      </w:r>
      <w:proofErr w:type="spellStart"/>
      <w:r w:rsidRPr="000D787F">
        <w:rPr>
          <w:color w:val="000000"/>
          <w:sz w:val="24"/>
          <w:szCs w:val="24"/>
          <w:lang w:val="fr-FR" w:eastAsia="ro-RO"/>
        </w:rPr>
        <w:t>emise</w:t>
      </w:r>
      <w:proofErr w:type="spellEnd"/>
      <w:r w:rsidRPr="000D787F">
        <w:rPr>
          <w:color w:val="000000"/>
          <w:sz w:val="24"/>
          <w:szCs w:val="24"/>
          <w:lang w:val="fr-FR" w:eastAsia="ro-RO"/>
        </w:rPr>
        <w:t xml:space="preserve"> de </w:t>
      </w:r>
      <w:proofErr w:type="spellStart"/>
      <w:r w:rsidRPr="000D787F">
        <w:rPr>
          <w:color w:val="000000"/>
          <w:sz w:val="24"/>
          <w:szCs w:val="24"/>
          <w:lang w:val="fr-FR" w:eastAsia="ro-RO"/>
        </w:rPr>
        <w:t>aut</w:t>
      </w:r>
      <w:proofErr w:type="spellEnd"/>
      <w:r w:rsidRPr="000D787F">
        <w:rPr>
          <w:color w:val="000000"/>
          <w:sz w:val="24"/>
          <w:szCs w:val="24"/>
          <w:lang w:val="fr-FR" w:eastAsia="ro-RO"/>
        </w:rPr>
        <w:t xml:space="preserve">. centrale) - </w:t>
      </w:r>
      <w:proofErr w:type="spellStart"/>
      <w:r w:rsidRPr="000D787F">
        <w:rPr>
          <w:i/>
          <w:iCs/>
          <w:color w:val="000000"/>
          <w:sz w:val="24"/>
          <w:szCs w:val="24"/>
          <w:lang w:val="fr-FR" w:eastAsia="ro-RO"/>
        </w:rPr>
        <w:t>referat</w:t>
      </w:r>
      <w:proofErr w:type="spellEnd"/>
      <w:r w:rsidRPr="000D787F">
        <w:rPr>
          <w:i/>
          <w:iCs/>
          <w:color w:val="000000"/>
          <w:sz w:val="24"/>
          <w:szCs w:val="24"/>
          <w:lang w:val="fr-FR" w:eastAsia="ro-RO"/>
        </w:rPr>
        <w:t xml:space="preserve"> de </w:t>
      </w:r>
      <w:proofErr w:type="spellStart"/>
      <w:r w:rsidRPr="000D787F">
        <w:rPr>
          <w:i/>
          <w:iCs/>
          <w:color w:val="000000"/>
          <w:sz w:val="24"/>
          <w:szCs w:val="24"/>
          <w:lang w:val="fr-FR" w:eastAsia="ro-RO"/>
        </w:rPr>
        <w:t>aprobare</w:t>
      </w:r>
      <w:proofErr w:type="spellEnd"/>
      <w:r w:rsidRPr="000D787F">
        <w:rPr>
          <w:color w:val="000000"/>
          <w:sz w:val="24"/>
          <w:szCs w:val="24"/>
          <w:lang w:val="fr-FR" w:eastAsia="ro-RO"/>
        </w:rPr>
        <w:t xml:space="preserve">, (NU se </w:t>
      </w:r>
      <w:proofErr w:type="spellStart"/>
      <w:r w:rsidRPr="000D787F">
        <w:rPr>
          <w:color w:val="000000"/>
          <w:sz w:val="24"/>
          <w:szCs w:val="24"/>
          <w:lang w:val="fr-FR" w:eastAsia="ro-RO"/>
        </w:rPr>
        <w:t>precizează</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oblig</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publicării</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ref</w:t>
      </w:r>
      <w:proofErr w:type="spellEnd"/>
      <w:r w:rsidRPr="000D787F">
        <w:rPr>
          <w:color w:val="000000"/>
          <w:sz w:val="24"/>
          <w:szCs w:val="24"/>
          <w:lang w:val="fr-FR" w:eastAsia="ro-RO"/>
        </w:rPr>
        <w:t>.)</w:t>
      </w:r>
    </w:p>
    <w:p w14:paraId="1B04843F" w14:textId="77777777" w:rsidR="00C4499E" w:rsidRPr="000D787F" w:rsidRDefault="00C4499E" w:rsidP="006A0E1D">
      <w:pPr>
        <w:numPr>
          <w:ilvl w:val="0"/>
          <w:numId w:val="156"/>
        </w:numPr>
        <w:contextualSpacing/>
        <w:jc w:val="both"/>
        <w:textAlignment w:val="baseline"/>
        <w:rPr>
          <w:sz w:val="24"/>
          <w:szCs w:val="24"/>
          <w:lang w:eastAsia="ro-RO"/>
        </w:rPr>
      </w:pPr>
      <w:proofErr w:type="spellStart"/>
      <w:r w:rsidRPr="000D787F">
        <w:rPr>
          <w:b/>
          <w:bCs/>
          <w:color w:val="000000"/>
          <w:sz w:val="24"/>
          <w:szCs w:val="24"/>
          <w:lang w:val="fr-FR" w:eastAsia="ro-RO"/>
        </w:rPr>
        <w:t>actele</w:t>
      </w:r>
      <w:proofErr w:type="spellEnd"/>
      <w:r w:rsidRPr="000D787F">
        <w:rPr>
          <w:b/>
          <w:bCs/>
          <w:color w:val="000000"/>
          <w:sz w:val="24"/>
          <w:szCs w:val="24"/>
          <w:lang w:val="fr-FR" w:eastAsia="ro-RO"/>
        </w:rPr>
        <w:t xml:space="preserve"> normative</w:t>
      </w:r>
      <w:r w:rsidRPr="000D787F">
        <w:rPr>
          <w:color w:val="000000"/>
          <w:sz w:val="24"/>
          <w:szCs w:val="24"/>
          <w:lang w:val="fr-FR" w:eastAsia="ro-RO"/>
        </w:rPr>
        <w:t xml:space="preserve"> </w:t>
      </w:r>
      <w:proofErr w:type="spellStart"/>
      <w:r w:rsidRPr="000D787F">
        <w:rPr>
          <w:color w:val="000000"/>
          <w:sz w:val="24"/>
          <w:szCs w:val="24"/>
          <w:lang w:val="fr-FR" w:eastAsia="ro-RO"/>
        </w:rPr>
        <w:t>adoptate</w:t>
      </w:r>
      <w:proofErr w:type="spellEnd"/>
      <w:r w:rsidRPr="000D787F">
        <w:rPr>
          <w:color w:val="000000"/>
          <w:sz w:val="24"/>
          <w:szCs w:val="24"/>
          <w:lang w:val="fr-FR" w:eastAsia="ro-RO"/>
        </w:rPr>
        <w:t xml:space="preserve"> de </w:t>
      </w:r>
      <w:proofErr w:type="spellStart"/>
      <w:r w:rsidRPr="000D787F">
        <w:rPr>
          <w:b/>
          <w:bCs/>
          <w:color w:val="000000"/>
          <w:sz w:val="24"/>
          <w:szCs w:val="24"/>
          <w:lang w:val="fr-FR" w:eastAsia="ro-RO"/>
        </w:rPr>
        <w:t>autorităţile</w:t>
      </w:r>
      <w:proofErr w:type="spellEnd"/>
      <w:r w:rsidRPr="000D787F">
        <w:rPr>
          <w:b/>
          <w:bCs/>
          <w:color w:val="000000"/>
          <w:sz w:val="24"/>
          <w:szCs w:val="24"/>
          <w:lang w:val="fr-FR" w:eastAsia="ro-RO"/>
        </w:rPr>
        <w:t xml:space="preserve"> </w:t>
      </w:r>
      <w:proofErr w:type="spellStart"/>
      <w:r w:rsidRPr="000D787F">
        <w:rPr>
          <w:b/>
          <w:bCs/>
          <w:color w:val="000000"/>
          <w:sz w:val="24"/>
          <w:szCs w:val="24"/>
          <w:lang w:val="fr-FR" w:eastAsia="ro-RO"/>
        </w:rPr>
        <w:t>administraţiei</w:t>
      </w:r>
      <w:proofErr w:type="spellEnd"/>
      <w:r w:rsidRPr="000D787F">
        <w:rPr>
          <w:b/>
          <w:bCs/>
          <w:color w:val="000000"/>
          <w:sz w:val="24"/>
          <w:szCs w:val="24"/>
          <w:lang w:val="fr-FR" w:eastAsia="ro-RO"/>
        </w:rPr>
        <w:t xml:space="preserve"> </w:t>
      </w:r>
      <w:proofErr w:type="spellStart"/>
      <w:r w:rsidRPr="000D787F">
        <w:rPr>
          <w:b/>
          <w:bCs/>
          <w:color w:val="000000"/>
          <w:sz w:val="24"/>
          <w:szCs w:val="24"/>
          <w:lang w:val="fr-FR" w:eastAsia="ro-RO"/>
        </w:rPr>
        <w:t>publice</w:t>
      </w:r>
      <w:proofErr w:type="spellEnd"/>
      <w:r w:rsidRPr="000D787F">
        <w:rPr>
          <w:b/>
          <w:bCs/>
          <w:color w:val="000000"/>
          <w:sz w:val="24"/>
          <w:szCs w:val="24"/>
          <w:lang w:val="fr-FR" w:eastAsia="ro-RO"/>
        </w:rPr>
        <w:t xml:space="preserve"> locale</w:t>
      </w:r>
      <w:r w:rsidRPr="000D787F">
        <w:rPr>
          <w:color w:val="000000"/>
          <w:sz w:val="24"/>
          <w:szCs w:val="24"/>
          <w:lang w:val="fr-FR" w:eastAsia="ro-RO"/>
        </w:rPr>
        <w:t xml:space="preserve"> -  </w:t>
      </w:r>
      <w:proofErr w:type="spellStart"/>
      <w:r w:rsidRPr="000D787F">
        <w:rPr>
          <w:color w:val="000000"/>
          <w:sz w:val="24"/>
          <w:szCs w:val="24"/>
          <w:lang w:val="fr-FR" w:eastAsia="ro-RO"/>
        </w:rPr>
        <w:t>în</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preambul</w:t>
      </w:r>
      <w:proofErr w:type="spellEnd"/>
      <w:r w:rsidRPr="000D787F">
        <w:rPr>
          <w:color w:val="000000"/>
          <w:sz w:val="24"/>
          <w:szCs w:val="24"/>
          <w:lang w:val="fr-FR" w:eastAsia="ro-RO"/>
        </w:rPr>
        <w:t xml:space="preserve">, </w:t>
      </w:r>
      <w:r w:rsidRPr="000D787F">
        <w:rPr>
          <w:i/>
          <w:iCs/>
          <w:color w:val="000000"/>
          <w:sz w:val="24"/>
          <w:szCs w:val="24"/>
          <w:lang w:val="fr-FR" w:eastAsia="ro-RO"/>
        </w:rPr>
        <w:t xml:space="preserve">o </w:t>
      </w:r>
      <w:proofErr w:type="spellStart"/>
      <w:r w:rsidRPr="000D787F">
        <w:rPr>
          <w:i/>
          <w:iCs/>
          <w:color w:val="000000"/>
          <w:sz w:val="24"/>
          <w:szCs w:val="24"/>
          <w:lang w:val="fr-FR" w:eastAsia="ro-RO"/>
        </w:rPr>
        <w:t>motivare</w:t>
      </w:r>
      <w:proofErr w:type="spellEnd"/>
      <w:r w:rsidRPr="000D787F">
        <w:rPr>
          <w:i/>
          <w:iCs/>
          <w:color w:val="000000"/>
          <w:sz w:val="24"/>
          <w:szCs w:val="24"/>
          <w:lang w:val="fr-FR" w:eastAsia="ro-RO"/>
        </w:rPr>
        <w:t xml:space="preserve"> </w:t>
      </w:r>
      <w:proofErr w:type="spellStart"/>
      <w:r w:rsidRPr="000D787F">
        <w:rPr>
          <w:i/>
          <w:iCs/>
          <w:color w:val="000000"/>
          <w:sz w:val="24"/>
          <w:szCs w:val="24"/>
          <w:lang w:val="fr-FR" w:eastAsia="ro-RO"/>
        </w:rPr>
        <w:t>în</w:t>
      </w:r>
      <w:proofErr w:type="spellEnd"/>
      <w:r w:rsidRPr="000D787F">
        <w:rPr>
          <w:i/>
          <w:iCs/>
          <w:color w:val="000000"/>
          <w:sz w:val="24"/>
          <w:szCs w:val="24"/>
          <w:lang w:val="fr-FR" w:eastAsia="ro-RO"/>
        </w:rPr>
        <w:t xml:space="preserve"> </w:t>
      </w:r>
      <w:proofErr w:type="spellStart"/>
      <w:r w:rsidRPr="000D787F">
        <w:rPr>
          <w:i/>
          <w:iCs/>
          <w:color w:val="000000"/>
          <w:sz w:val="24"/>
          <w:szCs w:val="24"/>
          <w:lang w:val="fr-FR" w:eastAsia="ro-RO"/>
        </w:rPr>
        <w:t>drept</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adică</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articolul</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din</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Legea</w:t>
      </w:r>
      <w:proofErr w:type="spellEnd"/>
      <w:r w:rsidRPr="000D787F">
        <w:rPr>
          <w:color w:val="000000"/>
          <w:sz w:val="24"/>
          <w:szCs w:val="24"/>
          <w:lang w:val="fr-FR" w:eastAsia="ro-RO"/>
        </w:rPr>
        <w:t xml:space="preserve"> nr.215/2001 </w:t>
      </w:r>
      <w:proofErr w:type="spellStart"/>
      <w:r w:rsidRPr="000D787F">
        <w:rPr>
          <w:color w:val="000000"/>
          <w:sz w:val="24"/>
          <w:szCs w:val="24"/>
          <w:lang w:val="fr-FR" w:eastAsia="ro-RO"/>
        </w:rPr>
        <w:t>sau</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din</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altă</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reglementare</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în</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temeiul</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căruia</w:t>
      </w:r>
      <w:proofErr w:type="spellEnd"/>
      <w:r w:rsidRPr="000D787F">
        <w:rPr>
          <w:color w:val="000000"/>
          <w:sz w:val="24"/>
          <w:szCs w:val="24"/>
          <w:lang w:val="fr-FR" w:eastAsia="ro-RO"/>
        </w:rPr>
        <w:t xml:space="preserve"> a </w:t>
      </w:r>
      <w:proofErr w:type="spellStart"/>
      <w:r w:rsidRPr="000D787F">
        <w:rPr>
          <w:color w:val="000000"/>
          <w:sz w:val="24"/>
          <w:szCs w:val="24"/>
          <w:lang w:val="fr-FR" w:eastAsia="ro-RO"/>
        </w:rPr>
        <w:t>fost</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adoptat</w:t>
      </w:r>
      <w:proofErr w:type="spellEnd"/>
      <w:r w:rsidRPr="000D787F">
        <w:rPr>
          <w:color w:val="000000"/>
          <w:sz w:val="24"/>
          <w:szCs w:val="24"/>
          <w:lang w:val="fr-FR" w:eastAsia="ro-RO"/>
        </w:rPr>
        <w:t xml:space="preserve"> </w:t>
      </w:r>
      <w:proofErr w:type="spellStart"/>
      <w:r w:rsidRPr="000D787F">
        <w:rPr>
          <w:color w:val="000000"/>
          <w:sz w:val="24"/>
          <w:szCs w:val="24"/>
          <w:lang w:val="fr-FR" w:eastAsia="ro-RO"/>
        </w:rPr>
        <w:t>actul</w:t>
      </w:r>
      <w:proofErr w:type="spellEnd"/>
    </w:p>
    <w:p w14:paraId="17522C12" w14:textId="77777777" w:rsidR="00C4499E" w:rsidRPr="000D787F" w:rsidRDefault="00C4499E" w:rsidP="00C4499E">
      <w:pPr>
        <w:jc w:val="both"/>
        <w:textAlignment w:val="baseline"/>
        <w:rPr>
          <w:rFonts w:eastAsia="+mj-ea"/>
          <w:color w:val="000000"/>
          <w:sz w:val="24"/>
          <w:szCs w:val="24"/>
          <w:lang w:val="fr-FR"/>
        </w:rPr>
      </w:pPr>
      <w:proofErr w:type="spellStart"/>
      <w:r w:rsidRPr="000D787F">
        <w:rPr>
          <w:rFonts w:eastAsia="+mj-ea"/>
          <w:b/>
          <w:bCs/>
          <w:color w:val="000000"/>
          <w:sz w:val="24"/>
          <w:szCs w:val="24"/>
          <w:lang w:val="fr-FR"/>
        </w:rPr>
        <w:t>Lipsa</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motivării</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Sancţiune</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juridică</w:t>
      </w:r>
      <w:proofErr w:type="spellEnd"/>
      <w:r w:rsidRPr="000D787F">
        <w:rPr>
          <w:rFonts w:eastAsia="+mj-ea"/>
          <w:color w:val="000000"/>
          <w:sz w:val="24"/>
          <w:szCs w:val="24"/>
          <w:lang w:val="fr-FR"/>
        </w:rPr>
        <w:t>.</w:t>
      </w:r>
    </w:p>
    <w:p w14:paraId="46717772" w14:textId="77777777" w:rsidR="00C4499E" w:rsidRPr="000D787F" w:rsidRDefault="00C4499E" w:rsidP="00C4499E">
      <w:pPr>
        <w:ind w:left="547"/>
        <w:jc w:val="both"/>
        <w:textAlignment w:val="baseline"/>
        <w:rPr>
          <w:sz w:val="24"/>
          <w:szCs w:val="24"/>
          <w:lang w:eastAsia="ro-RO"/>
        </w:rPr>
      </w:pPr>
      <w:r w:rsidRPr="000D787F">
        <w:rPr>
          <w:rFonts w:eastAsia="+mn-ea"/>
          <w:color w:val="000000"/>
          <w:sz w:val="24"/>
          <w:szCs w:val="24"/>
          <w:lang w:val="fr-FR" w:eastAsia="ro-RO"/>
        </w:rPr>
        <w:t>*</w:t>
      </w:r>
      <w:proofErr w:type="spellStart"/>
      <w:r w:rsidRPr="000D787F">
        <w:rPr>
          <w:rFonts w:eastAsia="+mn-ea"/>
          <w:color w:val="000000"/>
          <w:sz w:val="24"/>
          <w:szCs w:val="24"/>
          <w:lang w:val="fr-FR" w:eastAsia="ro-RO"/>
        </w:rPr>
        <w:t>Legea</w:t>
      </w:r>
      <w:proofErr w:type="spellEnd"/>
      <w:r w:rsidRPr="000D787F">
        <w:rPr>
          <w:rFonts w:eastAsia="+mn-ea"/>
          <w:color w:val="000000"/>
          <w:sz w:val="24"/>
          <w:szCs w:val="24"/>
          <w:lang w:val="fr-FR" w:eastAsia="ro-RO"/>
        </w:rPr>
        <w:t xml:space="preserve"> nr.24/2000 </w:t>
      </w:r>
      <w:r w:rsidRPr="000D787F">
        <w:rPr>
          <w:rFonts w:eastAsia="+mn-ea"/>
          <w:b/>
          <w:bCs/>
          <w:color w:val="000000"/>
          <w:sz w:val="24"/>
          <w:szCs w:val="24"/>
          <w:lang w:val="fr-FR" w:eastAsia="ro-RO"/>
        </w:rPr>
        <w:t>Nu</w:t>
      </w: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conţine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sancţiuni</w:t>
      </w:r>
      <w:proofErr w:type="spellEnd"/>
      <w:r w:rsidRPr="000D787F">
        <w:rPr>
          <w:rFonts w:eastAsia="+mn-ea"/>
          <w:color w:val="000000"/>
          <w:sz w:val="24"/>
          <w:szCs w:val="24"/>
          <w:lang w:val="fr-FR" w:eastAsia="ro-RO"/>
        </w:rPr>
        <w:t xml:space="preserve">. </w:t>
      </w:r>
    </w:p>
    <w:p w14:paraId="0A002024" w14:textId="77777777" w:rsidR="00C4499E" w:rsidRPr="000D787F" w:rsidRDefault="00C4499E" w:rsidP="00C4499E">
      <w:pPr>
        <w:ind w:left="547"/>
        <w:jc w:val="both"/>
        <w:textAlignment w:val="baseline"/>
        <w:rPr>
          <w:sz w:val="24"/>
          <w:szCs w:val="24"/>
          <w:lang w:eastAsia="ro-RO"/>
        </w:rPr>
      </w:pPr>
      <w:r w:rsidRPr="000D787F">
        <w:rPr>
          <w:rFonts w:eastAsia="+mn-ea"/>
          <w:color w:val="000000"/>
          <w:sz w:val="24"/>
          <w:szCs w:val="24"/>
          <w:lang w:val="fr-FR" w:eastAsia="ro-RO"/>
        </w:rPr>
        <w:t>**</w:t>
      </w:r>
      <w:proofErr w:type="spellStart"/>
      <w:r w:rsidRPr="000D787F">
        <w:rPr>
          <w:rFonts w:eastAsia="+mn-ea"/>
          <w:color w:val="000000"/>
          <w:sz w:val="24"/>
          <w:szCs w:val="24"/>
          <w:lang w:val="fr-FR" w:eastAsia="ro-RO"/>
        </w:rPr>
        <w:t>Soluţii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doctrinare</w:t>
      </w:r>
      <w:proofErr w:type="spellEnd"/>
      <w:r w:rsidRPr="000D787F">
        <w:rPr>
          <w:rFonts w:eastAsia="+mn-ea"/>
          <w:color w:val="000000"/>
          <w:sz w:val="24"/>
          <w:szCs w:val="24"/>
          <w:lang w:val="fr-FR" w:eastAsia="ro-RO"/>
        </w:rPr>
        <w:t xml:space="preserve">: </w:t>
      </w:r>
    </w:p>
    <w:p w14:paraId="41DDC2BF" w14:textId="77777777" w:rsidR="00C4499E" w:rsidRPr="000D787F" w:rsidRDefault="00C4499E" w:rsidP="006A0E1D">
      <w:pPr>
        <w:numPr>
          <w:ilvl w:val="0"/>
          <w:numId w:val="157"/>
        </w:numPr>
        <w:ind w:left="547" w:hanging="547"/>
        <w:contextualSpacing/>
        <w:jc w:val="both"/>
        <w:textAlignment w:val="baseline"/>
        <w:rPr>
          <w:sz w:val="24"/>
          <w:szCs w:val="24"/>
          <w:lang w:eastAsia="ro-RO"/>
        </w:rPr>
      </w:pPr>
      <w:proofErr w:type="spellStart"/>
      <w:r w:rsidRPr="000D787F">
        <w:rPr>
          <w:rFonts w:eastAsia="+mn-ea"/>
          <w:i/>
          <w:iCs/>
          <w:color w:val="000000"/>
          <w:sz w:val="24"/>
          <w:szCs w:val="24"/>
          <w:lang w:val="fr-FR" w:eastAsia="ro-RO"/>
        </w:rPr>
        <w:t>lipsa</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motivării</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consituie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viciu</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ilegalitate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pe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motiv</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formă</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nulitate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relativă</w:t>
      </w:r>
      <w:proofErr w:type="spellEnd"/>
      <w:r w:rsidRPr="000D787F">
        <w:rPr>
          <w:rFonts w:eastAsia="+mn-ea"/>
          <w:i/>
          <w:iCs/>
          <w:color w:val="000000"/>
          <w:sz w:val="24"/>
          <w:szCs w:val="24"/>
          <w:lang w:val="fr-FR" w:eastAsia="ro-RO"/>
        </w:rPr>
        <w:t xml:space="preserve">) </w:t>
      </w:r>
    </w:p>
    <w:p w14:paraId="7384DFAB" w14:textId="77777777" w:rsidR="00C4499E" w:rsidRPr="000D787F" w:rsidRDefault="00C4499E" w:rsidP="006A0E1D">
      <w:pPr>
        <w:numPr>
          <w:ilvl w:val="0"/>
          <w:numId w:val="157"/>
        </w:numPr>
        <w:ind w:left="547" w:hanging="547"/>
        <w:contextualSpacing/>
        <w:jc w:val="both"/>
        <w:textAlignment w:val="baseline"/>
        <w:rPr>
          <w:sz w:val="24"/>
          <w:szCs w:val="24"/>
          <w:lang w:eastAsia="ro-RO"/>
        </w:rPr>
      </w:pPr>
      <w:r w:rsidRPr="000D787F">
        <w:rPr>
          <w:rFonts w:eastAsia="+mn-ea"/>
          <w:i/>
          <w:iCs/>
          <w:color w:val="000000"/>
          <w:sz w:val="24"/>
          <w:szCs w:val="24"/>
          <w:lang w:val="fr-FR" w:eastAsia="ro-RO"/>
        </w:rPr>
        <w:t xml:space="preserve">motive </w:t>
      </w:r>
      <w:proofErr w:type="spellStart"/>
      <w:r w:rsidRPr="000D787F">
        <w:rPr>
          <w:rFonts w:eastAsia="+mn-ea"/>
          <w:i/>
          <w:iCs/>
          <w:color w:val="000000"/>
          <w:sz w:val="24"/>
          <w:szCs w:val="24"/>
          <w:lang w:val="fr-FR" w:eastAsia="ro-RO"/>
        </w:rPr>
        <w:t>ilegale</w:t>
      </w:r>
      <w:proofErr w:type="spellEnd"/>
      <w:r w:rsidRPr="000D787F">
        <w:rPr>
          <w:rFonts w:eastAsia="+mn-ea"/>
          <w:i/>
          <w:iCs/>
          <w:color w:val="000000"/>
          <w:sz w:val="24"/>
          <w:szCs w:val="24"/>
          <w:lang w:val="fr-FR" w:eastAsia="ro-RO"/>
        </w:rPr>
        <w:t xml:space="preserve"> -  </w:t>
      </w:r>
      <w:proofErr w:type="spellStart"/>
      <w:r w:rsidRPr="000D787F">
        <w:rPr>
          <w:rFonts w:eastAsia="+mn-ea"/>
          <w:i/>
          <w:iCs/>
          <w:color w:val="000000"/>
          <w:sz w:val="24"/>
          <w:szCs w:val="24"/>
          <w:lang w:val="fr-FR" w:eastAsia="ro-RO"/>
        </w:rPr>
        <w:t>actul</w:t>
      </w:r>
      <w:proofErr w:type="spellEnd"/>
      <w:r w:rsidRPr="000D787F">
        <w:rPr>
          <w:rFonts w:eastAsia="+mn-ea"/>
          <w:i/>
          <w:iCs/>
          <w:color w:val="000000"/>
          <w:sz w:val="24"/>
          <w:szCs w:val="24"/>
          <w:lang w:val="fr-FR" w:eastAsia="ro-RO"/>
        </w:rPr>
        <w:t xml:space="preserve"> va fi </w:t>
      </w:r>
      <w:proofErr w:type="spellStart"/>
      <w:r w:rsidRPr="000D787F">
        <w:rPr>
          <w:rFonts w:eastAsia="+mn-ea"/>
          <w:i/>
          <w:iCs/>
          <w:color w:val="000000"/>
          <w:sz w:val="24"/>
          <w:szCs w:val="24"/>
          <w:lang w:val="fr-FR" w:eastAsia="ro-RO"/>
        </w:rPr>
        <w:t>considerat</w:t>
      </w:r>
      <w:proofErr w:type="spellEnd"/>
      <w:r w:rsidRPr="000D787F">
        <w:rPr>
          <w:rFonts w:eastAsia="+mn-ea"/>
          <w:i/>
          <w:iCs/>
          <w:color w:val="000000"/>
          <w:sz w:val="24"/>
          <w:szCs w:val="24"/>
          <w:lang w:val="fr-FR" w:eastAsia="ro-RO"/>
        </w:rPr>
        <w:t xml:space="preserve"> nul </w:t>
      </w:r>
      <w:proofErr w:type="spellStart"/>
      <w:r w:rsidRPr="000D787F">
        <w:rPr>
          <w:rFonts w:eastAsia="+mn-ea"/>
          <w:i/>
          <w:iCs/>
          <w:color w:val="000000"/>
          <w:sz w:val="24"/>
          <w:szCs w:val="24"/>
          <w:lang w:val="fr-FR" w:eastAsia="ro-RO"/>
        </w:rPr>
        <w:t>din</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punct</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vedere</w:t>
      </w:r>
      <w:proofErr w:type="spellEnd"/>
      <w:r w:rsidRPr="000D787F">
        <w:rPr>
          <w:rFonts w:eastAsia="+mn-ea"/>
          <w:i/>
          <w:iCs/>
          <w:color w:val="000000"/>
          <w:sz w:val="24"/>
          <w:szCs w:val="24"/>
          <w:lang w:val="fr-FR" w:eastAsia="ro-RO"/>
        </w:rPr>
        <w:t xml:space="preserve"> al </w:t>
      </w:r>
      <w:proofErr w:type="spellStart"/>
      <w:r w:rsidRPr="000D787F">
        <w:rPr>
          <w:rFonts w:eastAsia="+mn-ea"/>
          <w:i/>
          <w:iCs/>
          <w:color w:val="000000"/>
          <w:sz w:val="24"/>
          <w:szCs w:val="24"/>
          <w:lang w:val="fr-FR" w:eastAsia="ro-RO"/>
        </w:rPr>
        <w:t>conţinutului</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nulitate</w:t>
      </w:r>
      <w:proofErr w:type="spellEnd"/>
      <w:r w:rsidRPr="000D787F">
        <w:rPr>
          <w:rFonts w:eastAsia="+mn-ea"/>
          <w:i/>
          <w:iCs/>
          <w:color w:val="000000"/>
          <w:sz w:val="24"/>
          <w:szCs w:val="24"/>
          <w:lang w:val="fr-FR" w:eastAsia="ro-RO"/>
        </w:rPr>
        <w:t xml:space="preserve"> de fond, </w:t>
      </w:r>
      <w:proofErr w:type="spellStart"/>
      <w:r w:rsidRPr="000D787F">
        <w:rPr>
          <w:rFonts w:eastAsia="+mn-ea"/>
          <w:i/>
          <w:iCs/>
          <w:color w:val="000000"/>
          <w:sz w:val="24"/>
          <w:szCs w:val="24"/>
          <w:lang w:val="fr-FR" w:eastAsia="ro-RO"/>
        </w:rPr>
        <w:t>absolută</w:t>
      </w:r>
      <w:proofErr w:type="spellEnd"/>
      <w:r w:rsidRPr="000D787F">
        <w:rPr>
          <w:rFonts w:eastAsia="+mn-ea"/>
          <w:i/>
          <w:iCs/>
          <w:color w:val="000000"/>
          <w:sz w:val="24"/>
          <w:szCs w:val="24"/>
          <w:lang w:val="fr-FR" w:eastAsia="ro-RO"/>
        </w:rPr>
        <w:t>)</w:t>
      </w:r>
      <w:r w:rsidRPr="000D787F">
        <w:rPr>
          <w:rFonts w:eastAsia="+mn-ea"/>
          <w:color w:val="000000"/>
          <w:sz w:val="24"/>
          <w:szCs w:val="24"/>
          <w:lang w:val="fr-FR" w:eastAsia="ro-RO"/>
        </w:rPr>
        <w:t>.</w:t>
      </w:r>
    </w:p>
    <w:p w14:paraId="4B858B7F"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Dacă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motivarea</w:t>
      </w:r>
      <w:proofErr w:type="spellEnd"/>
      <w:r w:rsidRPr="000D787F">
        <w:rPr>
          <w:rFonts w:eastAsia="+mn-ea"/>
          <w:color w:val="000000"/>
          <w:sz w:val="24"/>
          <w:szCs w:val="24"/>
          <w:lang w:val="fr-FR" w:eastAsia="ro-RO"/>
        </w:rPr>
        <w:t xml:space="preserve"> </w:t>
      </w:r>
      <w:r w:rsidRPr="000D787F">
        <w:rPr>
          <w:rFonts w:eastAsia="+mn-ea"/>
          <w:b/>
          <w:bCs/>
          <w:color w:val="000000"/>
          <w:sz w:val="24"/>
          <w:szCs w:val="24"/>
          <w:lang w:val="fr-FR" w:eastAsia="ro-RO"/>
        </w:rPr>
        <w:t xml:space="preserve">este </w:t>
      </w:r>
      <w:proofErr w:type="spellStart"/>
      <w:r w:rsidRPr="000D787F">
        <w:rPr>
          <w:rFonts w:eastAsia="+mn-ea"/>
          <w:b/>
          <w:bCs/>
          <w:color w:val="000000"/>
          <w:sz w:val="24"/>
          <w:szCs w:val="24"/>
          <w:lang w:val="fr-FR" w:eastAsia="ro-RO"/>
        </w:rPr>
        <w:t>impusă</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prin</w:t>
      </w:r>
      <w:proofErr w:type="spellEnd"/>
      <w:r w:rsidRPr="000D787F">
        <w:rPr>
          <w:rFonts w:eastAsia="+mn-ea"/>
          <w:b/>
          <w:bCs/>
          <w:color w:val="000000"/>
          <w:sz w:val="24"/>
          <w:szCs w:val="24"/>
          <w:lang w:val="fr-FR" w:eastAsia="ro-RO"/>
        </w:rPr>
        <w:t xml:space="preserve"> lege</w:t>
      </w:r>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controlul</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legalitate</w:t>
      </w:r>
      <w:proofErr w:type="spellEnd"/>
      <w:r w:rsidRPr="000D787F">
        <w:rPr>
          <w:rFonts w:eastAsia="+mn-ea"/>
          <w:color w:val="000000"/>
          <w:sz w:val="24"/>
          <w:szCs w:val="24"/>
          <w:lang w:val="fr-FR" w:eastAsia="ro-RO"/>
        </w:rPr>
        <w:t xml:space="preserve"> al </w:t>
      </w:r>
      <w:proofErr w:type="spellStart"/>
      <w:r w:rsidRPr="000D787F">
        <w:rPr>
          <w:rFonts w:eastAsia="+mn-ea"/>
          <w:color w:val="000000"/>
          <w:sz w:val="24"/>
          <w:szCs w:val="24"/>
          <w:lang w:val="fr-FR" w:eastAsia="ro-RO"/>
        </w:rPr>
        <w:t>instanţei</w:t>
      </w:r>
      <w:proofErr w:type="spellEnd"/>
      <w:r w:rsidRPr="000D787F">
        <w:rPr>
          <w:rFonts w:eastAsia="+mn-ea"/>
          <w:color w:val="000000"/>
          <w:sz w:val="24"/>
          <w:szCs w:val="24"/>
          <w:lang w:val="fr-FR" w:eastAsia="ro-RO"/>
        </w:rPr>
        <w:t xml:space="preserve"> de CA se va </w:t>
      </w:r>
      <w:proofErr w:type="spellStart"/>
      <w:r w:rsidRPr="000D787F">
        <w:rPr>
          <w:rFonts w:eastAsia="+mn-ea"/>
          <w:color w:val="000000"/>
          <w:sz w:val="24"/>
          <w:szCs w:val="24"/>
          <w:lang w:val="fr-FR" w:eastAsia="ro-RO"/>
        </w:rPr>
        <w:t>extinde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asupra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motivelor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invocate</w:t>
      </w:r>
      <w:proofErr w:type="spellEnd"/>
      <w:r w:rsidRPr="000D787F">
        <w:rPr>
          <w:rFonts w:eastAsia="+mn-ea"/>
          <w:color w:val="000000"/>
          <w:sz w:val="24"/>
          <w:szCs w:val="24"/>
          <w:lang w:val="fr-FR" w:eastAsia="ro-RO"/>
        </w:rPr>
        <w:t xml:space="preserve"> (aspecte de </w:t>
      </w:r>
      <w:proofErr w:type="spellStart"/>
      <w:r w:rsidRPr="000D787F">
        <w:rPr>
          <w:rFonts w:eastAsia="+mn-ea"/>
          <w:color w:val="000000"/>
          <w:sz w:val="24"/>
          <w:szCs w:val="24"/>
          <w:lang w:val="fr-FR" w:eastAsia="ro-RO"/>
        </w:rPr>
        <w:t>legalitate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Dacă</w:t>
      </w:r>
      <w:proofErr w:type="spellEnd"/>
      <w:r w:rsidRPr="000D787F">
        <w:rPr>
          <w:rFonts w:eastAsia="+mn-ea"/>
          <w:color w:val="000000"/>
          <w:sz w:val="24"/>
          <w:szCs w:val="24"/>
          <w:lang w:val="fr-FR" w:eastAsia="ro-RO"/>
        </w:rPr>
        <w:t xml:space="preserve"> </w:t>
      </w:r>
      <w:proofErr w:type="spellStart"/>
      <w:r w:rsidRPr="000D787F">
        <w:rPr>
          <w:rFonts w:eastAsia="+mn-ea"/>
          <w:b/>
          <w:bCs/>
          <w:color w:val="000000"/>
          <w:sz w:val="24"/>
          <w:szCs w:val="24"/>
          <w:lang w:val="fr-FR" w:eastAsia="ro-RO"/>
        </w:rPr>
        <w:t>legea</w:t>
      </w:r>
      <w:proofErr w:type="spellEnd"/>
      <w:r w:rsidRPr="000D787F">
        <w:rPr>
          <w:rFonts w:eastAsia="+mn-ea"/>
          <w:b/>
          <w:bCs/>
          <w:color w:val="000000"/>
          <w:sz w:val="24"/>
          <w:szCs w:val="24"/>
          <w:lang w:val="fr-FR" w:eastAsia="ro-RO"/>
        </w:rPr>
        <w:t xml:space="preserve"> nu </w:t>
      </w:r>
      <w:proofErr w:type="spellStart"/>
      <w:r w:rsidRPr="000D787F">
        <w:rPr>
          <w:rFonts w:eastAsia="+mn-ea"/>
          <w:b/>
          <w:bCs/>
          <w:color w:val="000000"/>
          <w:sz w:val="24"/>
          <w:szCs w:val="24"/>
          <w:lang w:val="fr-FR" w:eastAsia="ro-RO"/>
        </w:rPr>
        <w:t>impune</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motivarea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motivele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invocate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elemente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apreciere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oportunităţii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deciziei</w:t>
      </w:r>
      <w:proofErr w:type="spellEnd"/>
      <w:r w:rsidRPr="000D787F">
        <w:rPr>
          <w:rFonts w:eastAsia="+mn-ea"/>
          <w:color w:val="000000"/>
          <w:sz w:val="24"/>
          <w:szCs w:val="24"/>
          <w:lang w:val="fr-FR" w:eastAsia="ro-RO"/>
        </w:rPr>
        <w:t xml:space="preserve"> administrative) </w:t>
      </w:r>
      <w:proofErr w:type="spellStart"/>
      <w:r w:rsidRPr="000D787F">
        <w:rPr>
          <w:rFonts w:eastAsia="+mn-ea"/>
          <w:color w:val="000000"/>
          <w:sz w:val="24"/>
          <w:szCs w:val="24"/>
          <w:lang w:val="fr-FR" w:eastAsia="ro-RO"/>
        </w:rPr>
        <w:t>scapă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controlului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instanţei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judecătoreşti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contencios</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w:t>
      </w:r>
    </w:p>
    <w:p w14:paraId="5D456206" w14:textId="77777777" w:rsidR="00C4499E" w:rsidRPr="000D787F" w:rsidRDefault="00C4499E" w:rsidP="00C4499E">
      <w:pPr>
        <w:jc w:val="both"/>
        <w:textAlignment w:val="baseline"/>
        <w:rPr>
          <w:rFonts w:eastAsia="+mj-ea"/>
          <w:b/>
          <w:bCs/>
          <w:color w:val="000000"/>
          <w:sz w:val="24"/>
          <w:szCs w:val="24"/>
          <w:lang w:val="fr-FR"/>
        </w:rPr>
      </w:pPr>
    </w:p>
    <w:p w14:paraId="49CE66AE" w14:textId="77777777" w:rsidR="00C4499E" w:rsidRPr="000D787F" w:rsidRDefault="00C4499E" w:rsidP="00C4499E">
      <w:pPr>
        <w:ind w:left="360"/>
        <w:jc w:val="both"/>
        <w:textAlignment w:val="baseline"/>
        <w:rPr>
          <w:rFonts w:eastAsia="+mj-ea"/>
          <w:color w:val="000000"/>
          <w:sz w:val="24"/>
          <w:szCs w:val="24"/>
          <w:lang w:val="fr-FR"/>
        </w:rPr>
      </w:pPr>
      <w:r w:rsidRPr="000D787F">
        <w:rPr>
          <w:rFonts w:eastAsia="+mj-ea"/>
          <w:b/>
          <w:bCs/>
          <w:i/>
          <w:color w:val="000000"/>
          <w:sz w:val="24"/>
          <w:szCs w:val="24"/>
          <w:lang w:val="fr-FR"/>
        </w:rPr>
        <w:t xml:space="preserve">(4) </w:t>
      </w:r>
      <w:proofErr w:type="spellStart"/>
      <w:r w:rsidRPr="000D787F">
        <w:rPr>
          <w:rFonts w:eastAsia="+mj-ea"/>
          <w:b/>
          <w:bCs/>
          <w:i/>
          <w:color w:val="000000"/>
          <w:sz w:val="24"/>
          <w:szCs w:val="24"/>
          <w:lang w:val="fr-FR"/>
        </w:rPr>
        <w:t>Cvorumul</w:t>
      </w:r>
      <w:proofErr w:type="spellEnd"/>
      <w:r w:rsidRPr="000D787F">
        <w:rPr>
          <w:rFonts w:eastAsia="+mj-ea"/>
          <w:b/>
          <w:bCs/>
          <w:i/>
          <w:color w:val="000000"/>
          <w:sz w:val="24"/>
          <w:szCs w:val="24"/>
          <w:lang w:val="fr-FR"/>
        </w:rPr>
        <w:t xml:space="preserve"> </w:t>
      </w:r>
      <w:proofErr w:type="spellStart"/>
      <w:r w:rsidRPr="000D787F">
        <w:rPr>
          <w:rFonts w:eastAsia="+mj-ea"/>
          <w:b/>
          <w:bCs/>
          <w:i/>
          <w:color w:val="000000"/>
          <w:sz w:val="24"/>
          <w:szCs w:val="24"/>
          <w:lang w:val="fr-FR"/>
        </w:rPr>
        <w:t>şi</w:t>
      </w:r>
      <w:proofErr w:type="spellEnd"/>
      <w:r w:rsidRPr="000D787F">
        <w:rPr>
          <w:rFonts w:eastAsia="+mj-ea"/>
          <w:b/>
          <w:bCs/>
          <w:i/>
          <w:color w:val="000000"/>
          <w:sz w:val="24"/>
          <w:szCs w:val="24"/>
          <w:lang w:val="fr-FR"/>
        </w:rPr>
        <w:t xml:space="preserve"> </w:t>
      </w:r>
      <w:proofErr w:type="spellStart"/>
      <w:r w:rsidRPr="000D787F">
        <w:rPr>
          <w:rFonts w:eastAsia="+mj-ea"/>
          <w:b/>
          <w:bCs/>
          <w:i/>
          <w:color w:val="000000"/>
          <w:sz w:val="24"/>
          <w:szCs w:val="24"/>
          <w:lang w:val="fr-FR"/>
        </w:rPr>
        <w:t>majoritatea</w:t>
      </w:r>
      <w:proofErr w:type="spellEnd"/>
      <w:r w:rsidRPr="000D787F">
        <w:rPr>
          <w:rFonts w:eastAsia="+mj-ea"/>
          <w:color w:val="000000"/>
          <w:sz w:val="24"/>
          <w:szCs w:val="24"/>
          <w:lang w:val="fr-FR"/>
        </w:rPr>
        <w:t>,</w:t>
      </w:r>
      <w:r w:rsidRPr="000D787F">
        <w:rPr>
          <w:rFonts w:eastAsia="+mj-ea"/>
          <w:b/>
          <w:bCs/>
          <w:color w:val="000000"/>
          <w:sz w:val="24"/>
          <w:szCs w:val="24"/>
          <w:lang w:val="fr-FR"/>
        </w:rPr>
        <w:t xml:space="preserve"> </w:t>
      </w:r>
      <w:proofErr w:type="spellStart"/>
      <w:r w:rsidRPr="000D787F">
        <w:rPr>
          <w:rFonts w:eastAsia="+mj-ea"/>
          <w:color w:val="000000"/>
          <w:sz w:val="24"/>
          <w:szCs w:val="24"/>
          <w:lang w:val="fr-FR"/>
        </w:rPr>
        <w:t>prevăzute</w:t>
      </w:r>
      <w:proofErr w:type="spellEnd"/>
      <w:r w:rsidRPr="000D787F">
        <w:rPr>
          <w:rFonts w:eastAsia="+mj-ea"/>
          <w:color w:val="000000"/>
          <w:sz w:val="24"/>
          <w:szCs w:val="24"/>
          <w:lang w:val="fr-FR"/>
        </w:rPr>
        <w:t xml:space="preserve"> de lege </w:t>
      </w:r>
      <w:proofErr w:type="spellStart"/>
      <w:r w:rsidRPr="000D787F">
        <w:rPr>
          <w:rFonts w:eastAsia="+mj-ea"/>
          <w:color w:val="000000"/>
          <w:sz w:val="24"/>
          <w:szCs w:val="24"/>
          <w:lang w:val="fr-FR"/>
        </w:rPr>
        <w:t>în</w:t>
      </w:r>
      <w:proofErr w:type="spellEnd"/>
      <w:r w:rsidRPr="000D787F">
        <w:rPr>
          <w:rFonts w:eastAsia="+mj-ea"/>
          <w:color w:val="000000"/>
          <w:sz w:val="24"/>
          <w:szCs w:val="24"/>
          <w:lang w:val="fr-FR"/>
        </w:rPr>
        <w:t xml:space="preserve"> </w:t>
      </w:r>
      <w:proofErr w:type="spellStart"/>
      <w:r w:rsidRPr="000D787F">
        <w:rPr>
          <w:rFonts w:eastAsia="+mj-ea"/>
          <w:color w:val="000000"/>
          <w:sz w:val="24"/>
          <w:szCs w:val="24"/>
          <w:lang w:val="fr-FR"/>
        </w:rPr>
        <w:t>cazul</w:t>
      </w:r>
      <w:proofErr w:type="spellEnd"/>
      <w:r w:rsidRPr="000D787F">
        <w:rPr>
          <w:rFonts w:eastAsia="+mj-ea"/>
          <w:color w:val="000000"/>
          <w:sz w:val="24"/>
          <w:szCs w:val="24"/>
          <w:lang w:val="fr-FR"/>
        </w:rPr>
        <w:t xml:space="preserve"> </w:t>
      </w:r>
      <w:proofErr w:type="spellStart"/>
      <w:r w:rsidRPr="000D787F">
        <w:rPr>
          <w:rFonts w:eastAsia="+mj-ea"/>
          <w:color w:val="000000"/>
          <w:sz w:val="24"/>
          <w:szCs w:val="24"/>
          <w:lang w:val="fr-FR"/>
        </w:rPr>
        <w:t>actelor</w:t>
      </w:r>
      <w:proofErr w:type="spellEnd"/>
      <w:r w:rsidRPr="000D787F">
        <w:rPr>
          <w:rFonts w:eastAsia="+mj-ea"/>
          <w:color w:val="000000"/>
          <w:sz w:val="24"/>
          <w:szCs w:val="24"/>
          <w:lang w:val="fr-FR"/>
        </w:rPr>
        <w:t xml:space="preserve"> administrative </w:t>
      </w:r>
      <w:proofErr w:type="spellStart"/>
      <w:r w:rsidRPr="000D787F">
        <w:rPr>
          <w:rFonts w:eastAsia="+mj-ea"/>
          <w:color w:val="000000"/>
          <w:sz w:val="24"/>
          <w:szCs w:val="24"/>
          <w:lang w:val="fr-FR"/>
        </w:rPr>
        <w:t>emise</w:t>
      </w:r>
      <w:proofErr w:type="spellEnd"/>
      <w:r w:rsidRPr="000D787F">
        <w:rPr>
          <w:rFonts w:eastAsia="+mj-ea"/>
          <w:color w:val="000000"/>
          <w:sz w:val="24"/>
          <w:szCs w:val="24"/>
          <w:lang w:val="fr-FR"/>
        </w:rPr>
        <w:t xml:space="preserve"> de </w:t>
      </w:r>
      <w:proofErr w:type="spellStart"/>
      <w:r w:rsidRPr="000D787F">
        <w:rPr>
          <w:rFonts w:eastAsia="+mj-ea"/>
          <w:color w:val="000000"/>
          <w:sz w:val="24"/>
          <w:szCs w:val="24"/>
          <w:lang w:val="fr-FR"/>
        </w:rPr>
        <w:t>autorităţi</w:t>
      </w:r>
      <w:proofErr w:type="spellEnd"/>
      <w:r w:rsidRPr="000D787F">
        <w:rPr>
          <w:rFonts w:eastAsia="+mj-ea"/>
          <w:color w:val="000000"/>
          <w:sz w:val="24"/>
          <w:szCs w:val="24"/>
          <w:lang w:val="fr-FR"/>
        </w:rPr>
        <w:t xml:space="preserve"> </w:t>
      </w:r>
      <w:proofErr w:type="spellStart"/>
      <w:r w:rsidRPr="000D787F">
        <w:rPr>
          <w:rFonts w:eastAsia="+mj-ea"/>
          <w:color w:val="000000"/>
          <w:sz w:val="24"/>
          <w:szCs w:val="24"/>
          <w:lang w:val="fr-FR"/>
        </w:rPr>
        <w:t>colegiale</w:t>
      </w:r>
      <w:proofErr w:type="spellEnd"/>
      <w:r w:rsidRPr="000D787F">
        <w:rPr>
          <w:rFonts w:eastAsia="+mj-ea"/>
          <w:color w:val="000000"/>
          <w:sz w:val="24"/>
          <w:szCs w:val="24"/>
          <w:lang w:val="fr-FR"/>
        </w:rPr>
        <w:t>.</w:t>
      </w:r>
    </w:p>
    <w:p w14:paraId="0E460DA3" w14:textId="77777777" w:rsidR="00C4499E" w:rsidRPr="000D787F" w:rsidRDefault="00C4499E" w:rsidP="00C4499E">
      <w:pPr>
        <w:ind w:left="965" w:hanging="965"/>
        <w:jc w:val="both"/>
        <w:textAlignment w:val="baseline"/>
        <w:rPr>
          <w:sz w:val="24"/>
          <w:szCs w:val="24"/>
          <w:lang w:eastAsia="ro-RO"/>
        </w:rPr>
      </w:pPr>
      <w:r w:rsidRPr="000D787F">
        <w:rPr>
          <w:rFonts w:eastAsia="+mn-ea"/>
          <w:b/>
          <w:bCs/>
          <w:color w:val="000000"/>
          <w:sz w:val="24"/>
          <w:szCs w:val="24"/>
          <w:lang w:val="fr-FR" w:eastAsia="ro-RO"/>
        </w:rPr>
        <w:t xml:space="preserve">A) </w:t>
      </w:r>
      <w:proofErr w:type="spellStart"/>
      <w:r w:rsidRPr="000D787F">
        <w:rPr>
          <w:rFonts w:eastAsia="+mn-ea"/>
          <w:b/>
          <w:bCs/>
          <w:color w:val="000000"/>
          <w:sz w:val="24"/>
          <w:szCs w:val="24"/>
          <w:lang w:val="fr-FR" w:eastAsia="ro-RO"/>
        </w:rPr>
        <w:t>Cvorumul</w:t>
      </w:r>
      <w:proofErr w:type="spellEnd"/>
      <w:r w:rsidRPr="000D787F">
        <w:rPr>
          <w:rFonts w:eastAsia="+mn-ea"/>
          <w:b/>
          <w:bCs/>
          <w:color w:val="000000"/>
          <w:sz w:val="24"/>
          <w:szCs w:val="24"/>
          <w:lang w:val="fr-FR" w:eastAsia="ro-RO"/>
        </w:rPr>
        <w:t>:</w:t>
      </w:r>
    </w:p>
    <w:p w14:paraId="3085D353" w14:textId="77777777" w:rsidR="00C4499E" w:rsidRPr="000D787F" w:rsidRDefault="00C4499E" w:rsidP="006A0E1D">
      <w:pPr>
        <w:numPr>
          <w:ilvl w:val="0"/>
          <w:numId w:val="158"/>
        </w:numPr>
        <w:ind w:left="965" w:hanging="965"/>
        <w:contextualSpacing/>
        <w:jc w:val="both"/>
        <w:textAlignment w:val="baseline"/>
        <w:rPr>
          <w:sz w:val="24"/>
          <w:szCs w:val="24"/>
          <w:lang w:eastAsia="ro-RO"/>
        </w:rPr>
      </w:pPr>
      <w:proofErr w:type="spellStart"/>
      <w:r w:rsidRPr="000D787F">
        <w:rPr>
          <w:rFonts w:eastAsia="+mn-ea"/>
          <w:color w:val="000000"/>
          <w:sz w:val="24"/>
          <w:szCs w:val="24"/>
          <w:lang w:val="fr-FR" w:eastAsia="ro-RO"/>
        </w:rPr>
        <w:t>formalitate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legală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necesară</w:t>
      </w:r>
      <w:proofErr w:type="spellEnd"/>
      <w:r w:rsidRPr="000D787F">
        <w:rPr>
          <w:rFonts w:eastAsia="+mn-ea"/>
          <w:color w:val="000000"/>
          <w:sz w:val="24"/>
          <w:szCs w:val="24"/>
          <w:lang w:val="fr-FR" w:eastAsia="ro-RO"/>
        </w:rPr>
        <w:t xml:space="preserve"> a fi </w:t>
      </w:r>
      <w:proofErr w:type="spellStart"/>
      <w:r w:rsidRPr="000D787F">
        <w:rPr>
          <w:rFonts w:eastAsia="+mn-ea"/>
          <w:color w:val="000000"/>
          <w:sz w:val="24"/>
          <w:szCs w:val="24"/>
          <w:lang w:val="fr-FR" w:eastAsia="ro-RO"/>
        </w:rPr>
        <w:t>îndeplinită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pentru</w:t>
      </w:r>
      <w:proofErr w:type="spellEnd"/>
      <w:r w:rsidRPr="000D787F">
        <w:rPr>
          <w:rFonts w:eastAsia="+mn-ea"/>
          <w:color w:val="000000"/>
          <w:sz w:val="24"/>
          <w:szCs w:val="24"/>
          <w:lang w:val="fr-FR" w:eastAsia="ro-RO"/>
        </w:rPr>
        <w:t xml:space="preserve"> ca </w:t>
      </w:r>
      <w:proofErr w:type="spellStart"/>
      <w:r w:rsidRPr="000D787F">
        <w:rPr>
          <w:rFonts w:eastAsia="+mn-ea"/>
          <w:i/>
          <w:iCs/>
          <w:color w:val="000000"/>
          <w:sz w:val="24"/>
          <w:szCs w:val="24"/>
          <w:lang w:val="fr-FR" w:eastAsia="ro-RO"/>
        </w:rPr>
        <w:t>şedinţa</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să</w:t>
      </w:r>
      <w:proofErr w:type="spellEnd"/>
      <w:r w:rsidRPr="000D787F">
        <w:rPr>
          <w:rFonts w:eastAsia="+mn-ea"/>
          <w:i/>
          <w:iCs/>
          <w:color w:val="000000"/>
          <w:sz w:val="24"/>
          <w:szCs w:val="24"/>
          <w:lang w:val="fr-FR" w:eastAsia="ro-RO"/>
        </w:rPr>
        <w:t xml:space="preserve"> fie </w:t>
      </w:r>
      <w:proofErr w:type="spellStart"/>
      <w:r w:rsidRPr="000D787F">
        <w:rPr>
          <w:rFonts w:eastAsia="+mn-ea"/>
          <w:i/>
          <w:iCs/>
          <w:color w:val="000000"/>
          <w:sz w:val="24"/>
          <w:szCs w:val="24"/>
          <w:lang w:val="fr-FR" w:eastAsia="ro-RO"/>
        </w:rPr>
        <w:t>legal</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constituită</w:t>
      </w:r>
      <w:proofErr w:type="spellEnd"/>
      <w:r w:rsidRPr="000D787F">
        <w:rPr>
          <w:rFonts w:eastAsia="+mn-ea"/>
          <w:i/>
          <w:iCs/>
          <w:color w:val="000000"/>
          <w:sz w:val="24"/>
          <w:szCs w:val="24"/>
          <w:lang w:val="fr-FR" w:eastAsia="ro-RO"/>
        </w:rPr>
        <w:t>.</w:t>
      </w:r>
    </w:p>
    <w:p w14:paraId="1908D7F8" w14:textId="77777777" w:rsidR="00C4499E" w:rsidRPr="000D787F" w:rsidRDefault="00C4499E" w:rsidP="006A0E1D">
      <w:pPr>
        <w:numPr>
          <w:ilvl w:val="0"/>
          <w:numId w:val="158"/>
        </w:numPr>
        <w:ind w:left="965" w:hanging="965"/>
        <w:contextualSpacing/>
        <w:jc w:val="both"/>
        <w:textAlignment w:val="baseline"/>
        <w:rPr>
          <w:sz w:val="24"/>
          <w:szCs w:val="24"/>
          <w:lang w:eastAsia="ro-RO"/>
        </w:rPr>
      </w:pPr>
      <w:proofErr w:type="spellStart"/>
      <w:r w:rsidRPr="000D787F">
        <w:rPr>
          <w:rFonts w:eastAsia="+mn-ea"/>
          <w:color w:val="000000"/>
          <w:sz w:val="24"/>
          <w:szCs w:val="24"/>
          <w:lang w:val="fr-FR" w:eastAsia="ro-RO"/>
        </w:rPr>
        <w:t>reprezintă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numărul</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membri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raportat</w:t>
      </w:r>
      <w:proofErr w:type="spellEnd"/>
      <w:r w:rsidRPr="000D787F">
        <w:rPr>
          <w:rFonts w:eastAsia="+mn-ea"/>
          <w:color w:val="000000"/>
          <w:sz w:val="24"/>
          <w:szCs w:val="24"/>
          <w:lang w:val="fr-FR" w:eastAsia="ro-RO"/>
        </w:rPr>
        <w:t xml:space="preserve"> la </w:t>
      </w:r>
      <w:proofErr w:type="spellStart"/>
      <w:r w:rsidRPr="000D787F">
        <w:rPr>
          <w:rFonts w:eastAsia="+mn-ea"/>
          <w:color w:val="000000"/>
          <w:sz w:val="24"/>
          <w:szCs w:val="24"/>
          <w:lang w:val="fr-FR" w:eastAsia="ro-RO"/>
        </w:rPr>
        <w:t>numărul</w:t>
      </w:r>
      <w:proofErr w:type="spellEnd"/>
      <w:r w:rsidRPr="000D787F">
        <w:rPr>
          <w:rFonts w:eastAsia="+mn-ea"/>
          <w:color w:val="000000"/>
          <w:sz w:val="24"/>
          <w:szCs w:val="24"/>
          <w:lang w:val="fr-FR" w:eastAsia="ro-RO"/>
        </w:rPr>
        <w:t xml:space="preserve"> total al </w:t>
      </w:r>
      <w:proofErr w:type="spellStart"/>
      <w:r w:rsidRPr="000D787F">
        <w:rPr>
          <w:rFonts w:eastAsia="+mn-ea"/>
          <w:color w:val="000000"/>
          <w:sz w:val="24"/>
          <w:szCs w:val="24"/>
          <w:lang w:val="fr-FR" w:eastAsia="ro-RO"/>
        </w:rPr>
        <w:t>membrilor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organului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colegial</w:t>
      </w:r>
      <w:proofErr w:type="spellEnd"/>
      <w:r w:rsidRPr="000D787F">
        <w:rPr>
          <w:rFonts w:eastAsia="+mn-ea"/>
          <w:color w:val="000000"/>
          <w:sz w:val="24"/>
          <w:szCs w:val="24"/>
          <w:lang w:val="fr-FR" w:eastAsia="ro-RO"/>
        </w:rPr>
        <w:t xml:space="preserve">, care </w:t>
      </w:r>
      <w:proofErr w:type="spellStart"/>
      <w:r w:rsidRPr="000D787F">
        <w:rPr>
          <w:rFonts w:eastAsia="+mn-ea"/>
          <w:color w:val="000000"/>
          <w:sz w:val="24"/>
          <w:szCs w:val="24"/>
          <w:lang w:val="fr-FR" w:eastAsia="ro-RO"/>
        </w:rPr>
        <w:t>trebuie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fie </w:t>
      </w:r>
      <w:proofErr w:type="spellStart"/>
      <w:r w:rsidRPr="000D787F">
        <w:rPr>
          <w:rFonts w:eastAsia="+mn-ea"/>
          <w:color w:val="000000"/>
          <w:sz w:val="24"/>
          <w:szCs w:val="24"/>
          <w:lang w:val="fr-FR" w:eastAsia="ro-RO"/>
        </w:rPr>
        <w:t>prezenţi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pentru</w:t>
      </w:r>
      <w:proofErr w:type="spellEnd"/>
      <w:r w:rsidRPr="000D787F">
        <w:rPr>
          <w:rFonts w:eastAsia="+mn-ea"/>
          <w:color w:val="000000"/>
          <w:sz w:val="24"/>
          <w:szCs w:val="24"/>
          <w:lang w:val="fr-FR" w:eastAsia="ro-RO"/>
        </w:rPr>
        <w:t xml:space="preserve"> ca </w:t>
      </w:r>
      <w:proofErr w:type="spellStart"/>
      <w:r w:rsidRPr="000D787F">
        <w:rPr>
          <w:rFonts w:eastAsia="+mn-ea"/>
          <w:color w:val="000000"/>
          <w:sz w:val="24"/>
          <w:szCs w:val="24"/>
          <w:lang w:val="fr-FR" w:eastAsia="ro-RO"/>
        </w:rPr>
        <w:t>deliberările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acestuia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fie </w:t>
      </w:r>
      <w:proofErr w:type="spellStart"/>
      <w:r w:rsidRPr="000D787F">
        <w:rPr>
          <w:rFonts w:eastAsia="+mn-ea"/>
          <w:color w:val="000000"/>
          <w:sz w:val="24"/>
          <w:szCs w:val="24"/>
          <w:lang w:val="fr-FR" w:eastAsia="ro-RO"/>
        </w:rPr>
        <w:t>valabile</w:t>
      </w:r>
      <w:proofErr w:type="spellEnd"/>
    </w:p>
    <w:p w14:paraId="0351FD25" w14:textId="77777777" w:rsidR="00C4499E" w:rsidRPr="000D787F" w:rsidRDefault="00C4499E" w:rsidP="006A0E1D">
      <w:pPr>
        <w:numPr>
          <w:ilvl w:val="0"/>
          <w:numId w:val="158"/>
        </w:numPr>
        <w:ind w:left="965" w:hanging="965"/>
        <w:contextualSpacing/>
        <w:jc w:val="both"/>
        <w:textAlignment w:val="baseline"/>
        <w:rPr>
          <w:sz w:val="24"/>
          <w:szCs w:val="24"/>
          <w:lang w:eastAsia="ro-RO"/>
        </w:rPr>
      </w:pPr>
      <w:proofErr w:type="spellStart"/>
      <w:r w:rsidRPr="000D787F">
        <w:rPr>
          <w:rFonts w:eastAsia="+mn-ea"/>
          <w:color w:val="000000"/>
          <w:sz w:val="24"/>
          <w:szCs w:val="24"/>
          <w:lang w:val="fr-FR" w:eastAsia="ro-RO"/>
        </w:rPr>
        <w:t>exemplu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şedinţele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consiliului</w:t>
      </w:r>
      <w:proofErr w:type="spellEnd"/>
      <w:r w:rsidRPr="000D787F">
        <w:rPr>
          <w:rFonts w:eastAsia="+mn-ea"/>
          <w:color w:val="000000"/>
          <w:sz w:val="24"/>
          <w:szCs w:val="24"/>
          <w:lang w:val="fr-FR" w:eastAsia="ro-RO"/>
        </w:rPr>
        <w:t xml:space="preserve"> local </w:t>
      </w:r>
      <w:proofErr w:type="spellStart"/>
      <w:r w:rsidRPr="000D787F">
        <w:rPr>
          <w:rFonts w:eastAsia="+mn-ea"/>
          <w:color w:val="000000"/>
          <w:sz w:val="24"/>
          <w:szCs w:val="24"/>
          <w:lang w:val="fr-FR" w:eastAsia="ro-RO"/>
        </w:rPr>
        <w:t>sunt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valabil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constituite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prezenţa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majorităţii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membrilor</w:t>
      </w:r>
      <w:proofErr w:type="spellEnd"/>
      <w:r w:rsidRPr="000D787F">
        <w:rPr>
          <w:rFonts w:eastAsia="+mn-ea"/>
          <w:color w:val="000000"/>
          <w:sz w:val="24"/>
          <w:szCs w:val="24"/>
          <w:lang w:val="fr-FR" w:eastAsia="ro-RO"/>
        </w:rPr>
        <w:t xml:space="preserve">. </w:t>
      </w:r>
    </w:p>
    <w:p w14:paraId="7B6922D2" w14:textId="77777777" w:rsidR="00C4499E" w:rsidRPr="000D787F" w:rsidRDefault="00E675B5" w:rsidP="00C4499E">
      <w:pPr>
        <w:ind w:left="965" w:hanging="965"/>
        <w:jc w:val="both"/>
        <w:textAlignment w:val="baseline"/>
        <w:rPr>
          <w:sz w:val="24"/>
          <w:szCs w:val="24"/>
          <w:lang w:eastAsia="ro-RO"/>
        </w:rPr>
      </w:pPr>
      <w:r w:rsidRPr="000D787F">
        <w:rPr>
          <w:rFonts w:eastAsia="+mn-ea"/>
          <w:b/>
          <w:bCs/>
          <w:color w:val="000000"/>
          <w:sz w:val="24"/>
          <w:szCs w:val="24"/>
          <w:lang w:val="fr-FR" w:eastAsia="ro-RO"/>
        </w:rPr>
        <w:t xml:space="preserve"> </w:t>
      </w:r>
      <w:r w:rsidR="00C4499E" w:rsidRPr="000D787F">
        <w:rPr>
          <w:rFonts w:eastAsia="+mn-ea"/>
          <w:b/>
          <w:bCs/>
          <w:color w:val="000000"/>
          <w:sz w:val="24"/>
          <w:szCs w:val="24"/>
          <w:lang w:val="fr-FR" w:eastAsia="ro-RO"/>
        </w:rPr>
        <w:t xml:space="preserve">(B) </w:t>
      </w:r>
      <w:proofErr w:type="spellStart"/>
      <w:r w:rsidR="00C4499E" w:rsidRPr="000D787F">
        <w:rPr>
          <w:rFonts w:eastAsia="+mn-ea"/>
          <w:b/>
          <w:bCs/>
          <w:color w:val="000000"/>
          <w:sz w:val="24"/>
          <w:szCs w:val="24"/>
          <w:lang w:val="fr-FR" w:eastAsia="ro-RO"/>
        </w:rPr>
        <w:t>Majoritatea</w:t>
      </w:r>
      <w:proofErr w:type="spellEnd"/>
      <w:r w:rsidR="00C4499E" w:rsidRPr="000D787F">
        <w:rPr>
          <w:rFonts w:eastAsia="+mn-ea"/>
          <w:color w:val="000000"/>
          <w:sz w:val="24"/>
          <w:szCs w:val="24"/>
          <w:lang w:val="fr-FR" w:eastAsia="ro-RO"/>
        </w:rPr>
        <w:t xml:space="preserve">. </w:t>
      </w:r>
    </w:p>
    <w:p w14:paraId="0B69BCD8" w14:textId="77777777" w:rsidR="00C4499E" w:rsidRPr="000D787F" w:rsidRDefault="00C4499E" w:rsidP="00C4499E">
      <w:pPr>
        <w:ind w:left="965" w:hanging="965"/>
        <w:jc w:val="both"/>
        <w:textAlignment w:val="baseline"/>
        <w:rPr>
          <w:sz w:val="24"/>
          <w:szCs w:val="24"/>
          <w:lang w:eastAsia="ro-RO"/>
        </w:rPr>
      </w:pPr>
      <w:r w:rsidRPr="000D787F">
        <w:rPr>
          <w:rFonts w:eastAsia="+mn-ea"/>
          <w:color w:val="000000"/>
          <w:sz w:val="24"/>
          <w:szCs w:val="24"/>
          <w:lang w:val="fr-FR" w:eastAsia="ro-RO"/>
        </w:rPr>
        <w:t xml:space="preserve">- se </w:t>
      </w:r>
      <w:proofErr w:type="spellStart"/>
      <w:r w:rsidRPr="000D787F">
        <w:rPr>
          <w:rFonts w:eastAsia="+mn-ea"/>
          <w:color w:val="000000"/>
          <w:sz w:val="24"/>
          <w:szCs w:val="24"/>
          <w:lang w:val="fr-FR" w:eastAsia="ro-RO"/>
        </w:rPr>
        <w:t>referă</w:t>
      </w:r>
      <w:proofErr w:type="spellEnd"/>
      <w:r w:rsidRPr="000D787F">
        <w:rPr>
          <w:rFonts w:eastAsia="+mn-ea"/>
          <w:color w:val="000000"/>
          <w:sz w:val="24"/>
          <w:szCs w:val="24"/>
          <w:lang w:val="fr-FR" w:eastAsia="ro-RO"/>
        </w:rPr>
        <w:t xml:space="preserve"> la </w:t>
      </w:r>
      <w:proofErr w:type="spellStart"/>
      <w:r w:rsidRPr="000D787F">
        <w:rPr>
          <w:rFonts w:eastAsia="+mn-ea"/>
          <w:i/>
          <w:iCs/>
          <w:color w:val="000000"/>
          <w:sz w:val="24"/>
          <w:szCs w:val="24"/>
          <w:lang w:val="fr-FR" w:eastAsia="ro-RO"/>
        </w:rPr>
        <w:t>numărul</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voturi</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necesare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pentru</w:t>
      </w:r>
      <w:proofErr w:type="spellEnd"/>
      <w:r w:rsidRPr="000D787F">
        <w:rPr>
          <w:rFonts w:eastAsia="+mn-ea"/>
          <w:color w:val="000000"/>
          <w:sz w:val="24"/>
          <w:szCs w:val="24"/>
          <w:lang w:val="fr-FR" w:eastAsia="ro-RO"/>
        </w:rPr>
        <w:t xml:space="preserve"> ca </w:t>
      </w:r>
      <w:proofErr w:type="spellStart"/>
      <w:r w:rsidRPr="000D787F">
        <w:rPr>
          <w:rFonts w:eastAsia="+mn-ea"/>
          <w:color w:val="000000"/>
          <w:sz w:val="24"/>
          <w:szCs w:val="24"/>
          <w:lang w:val="fr-FR" w:eastAsia="ro-RO"/>
        </w:rPr>
        <w:t>acel</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act</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să</w:t>
      </w:r>
      <w:proofErr w:type="spellEnd"/>
      <w:r w:rsidRPr="000D787F">
        <w:rPr>
          <w:rFonts w:eastAsia="+mn-ea"/>
          <w:i/>
          <w:iCs/>
          <w:color w:val="000000"/>
          <w:sz w:val="24"/>
          <w:szCs w:val="24"/>
          <w:lang w:val="fr-FR" w:eastAsia="ro-RO"/>
        </w:rPr>
        <w:t xml:space="preserve"> fie </w:t>
      </w:r>
      <w:proofErr w:type="spellStart"/>
      <w:r w:rsidRPr="000D787F">
        <w:rPr>
          <w:rFonts w:eastAsia="+mn-ea"/>
          <w:i/>
          <w:iCs/>
          <w:color w:val="000000"/>
          <w:sz w:val="24"/>
          <w:szCs w:val="24"/>
          <w:lang w:val="fr-FR" w:eastAsia="ro-RO"/>
        </w:rPr>
        <w:t>valabil</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adoptat</w:t>
      </w:r>
      <w:proofErr w:type="spellEnd"/>
      <w:r w:rsidRPr="000D787F">
        <w:rPr>
          <w:rFonts w:eastAsia="+mn-ea"/>
          <w:color w:val="000000"/>
          <w:sz w:val="24"/>
          <w:szCs w:val="24"/>
          <w:lang w:val="fr-FR" w:eastAsia="ro-RO"/>
        </w:rPr>
        <w:t>.</w:t>
      </w:r>
    </w:p>
    <w:p w14:paraId="727E59E5" w14:textId="77777777" w:rsidR="00C4499E" w:rsidRPr="000D787F" w:rsidRDefault="00C4499E" w:rsidP="00C4499E">
      <w:pPr>
        <w:ind w:left="965" w:hanging="965"/>
        <w:jc w:val="both"/>
        <w:textAlignment w:val="baseline"/>
        <w:rPr>
          <w:sz w:val="24"/>
          <w:szCs w:val="24"/>
          <w:lang w:eastAsia="ro-RO"/>
        </w:rPr>
      </w:pPr>
      <w:r w:rsidRPr="000D787F">
        <w:rPr>
          <w:rFonts w:eastAsia="+mn-ea"/>
          <w:color w:val="000000"/>
          <w:sz w:val="24"/>
          <w:szCs w:val="24"/>
          <w:lang w:val="fr-FR" w:eastAsia="ro-RO"/>
        </w:rPr>
        <w:lastRenderedPageBreak/>
        <w:t xml:space="preserve">- </w:t>
      </w:r>
      <w:proofErr w:type="spellStart"/>
      <w:r w:rsidRPr="000D787F">
        <w:rPr>
          <w:rFonts w:eastAsia="+mn-ea"/>
          <w:b/>
          <w:bCs/>
          <w:color w:val="000000"/>
          <w:sz w:val="24"/>
          <w:szCs w:val="24"/>
          <w:lang w:val="fr-FR" w:eastAsia="ro-RO"/>
        </w:rPr>
        <w:t>Majoritatea</w:t>
      </w:r>
      <w:proofErr w:type="spellEnd"/>
      <w:r w:rsidRPr="000D787F">
        <w:rPr>
          <w:rFonts w:eastAsia="+mn-ea"/>
          <w:b/>
          <w:bCs/>
          <w:color w:val="000000"/>
          <w:sz w:val="24"/>
          <w:szCs w:val="24"/>
          <w:lang w:val="fr-FR" w:eastAsia="ro-RO"/>
        </w:rPr>
        <w:t xml:space="preserve"> este de </w:t>
      </w:r>
      <w:proofErr w:type="spellStart"/>
      <w:r w:rsidRPr="000D787F">
        <w:rPr>
          <w:rFonts w:eastAsia="+mn-ea"/>
          <w:b/>
          <w:bCs/>
          <w:color w:val="000000"/>
          <w:sz w:val="24"/>
          <w:szCs w:val="24"/>
          <w:lang w:val="fr-FR" w:eastAsia="ro-RO"/>
        </w:rPr>
        <w:t>trei</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feluri</w:t>
      </w:r>
      <w:proofErr w:type="spellEnd"/>
      <w:r w:rsidRPr="000D787F">
        <w:rPr>
          <w:rFonts w:eastAsia="+mn-ea"/>
          <w:color w:val="000000"/>
          <w:sz w:val="24"/>
          <w:szCs w:val="24"/>
          <w:lang w:val="fr-FR" w:eastAsia="ro-RO"/>
        </w:rPr>
        <w:t>:</w:t>
      </w:r>
    </w:p>
    <w:p w14:paraId="744BA591" w14:textId="77777777" w:rsidR="00C4499E" w:rsidRPr="000D787F" w:rsidRDefault="00C4499E" w:rsidP="00C4499E">
      <w:pPr>
        <w:ind w:left="965" w:hanging="965"/>
        <w:jc w:val="both"/>
        <w:textAlignment w:val="baseline"/>
        <w:rPr>
          <w:sz w:val="24"/>
          <w:szCs w:val="24"/>
          <w:lang w:eastAsia="ro-RO"/>
        </w:rPr>
      </w:pPr>
      <w:r w:rsidRPr="000D787F">
        <w:rPr>
          <w:rFonts w:eastAsia="+mn-ea"/>
          <w:color w:val="000000"/>
          <w:sz w:val="24"/>
          <w:szCs w:val="24"/>
          <w:lang w:val="fr-FR" w:eastAsia="ro-RO"/>
        </w:rPr>
        <w:t>*</w:t>
      </w:r>
      <w:proofErr w:type="spellStart"/>
      <w:r w:rsidRPr="000D787F">
        <w:rPr>
          <w:rFonts w:eastAsia="+mn-ea"/>
          <w:i/>
          <w:iCs/>
          <w:color w:val="000000"/>
          <w:sz w:val="24"/>
          <w:szCs w:val="24"/>
          <w:lang w:val="fr-FR" w:eastAsia="ro-RO"/>
        </w:rPr>
        <w:t>simplă</w:t>
      </w:r>
      <w:proofErr w:type="spellEnd"/>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jumătate</w:t>
      </w:r>
      <w:proofErr w:type="spellEnd"/>
      <w:r w:rsidRPr="000D787F">
        <w:rPr>
          <w:rFonts w:eastAsia="+mn-ea"/>
          <w:color w:val="000000"/>
          <w:sz w:val="24"/>
          <w:szCs w:val="24"/>
          <w:lang w:val="fr-FR" w:eastAsia="ro-RO"/>
        </w:rPr>
        <w:t xml:space="preserve"> plus </w:t>
      </w:r>
      <w:proofErr w:type="spellStart"/>
      <w:r w:rsidRPr="000D787F">
        <w:rPr>
          <w:rFonts w:eastAsia="+mn-ea"/>
          <w:color w:val="000000"/>
          <w:sz w:val="24"/>
          <w:szCs w:val="24"/>
          <w:lang w:val="fr-FR" w:eastAsia="ro-RO"/>
        </w:rPr>
        <w:t>unul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membri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prezenţi</w:t>
      </w:r>
      <w:proofErr w:type="spellEnd"/>
      <w:r w:rsidRPr="000D787F">
        <w:rPr>
          <w:rFonts w:eastAsia="+mn-ea"/>
          <w:color w:val="000000"/>
          <w:sz w:val="24"/>
          <w:szCs w:val="24"/>
          <w:lang w:val="fr-FR" w:eastAsia="ro-RO"/>
        </w:rPr>
        <w:t xml:space="preserve"> la </w:t>
      </w:r>
      <w:proofErr w:type="spellStart"/>
      <w:r w:rsidRPr="000D787F">
        <w:rPr>
          <w:rFonts w:eastAsia="+mn-ea"/>
          <w:color w:val="000000"/>
          <w:sz w:val="24"/>
          <w:szCs w:val="24"/>
          <w:lang w:val="fr-FR" w:eastAsia="ro-RO"/>
        </w:rPr>
        <w:t>şedinţă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condiţiile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care </w:t>
      </w:r>
      <w:proofErr w:type="spellStart"/>
      <w:r w:rsidRPr="000D787F">
        <w:rPr>
          <w:rFonts w:eastAsia="+mn-ea"/>
          <w:color w:val="000000"/>
          <w:sz w:val="24"/>
          <w:szCs w:val="24"/>
          <w:lang w:val="fr-FR" w:eastAsia="ro-RO"/>
        </w:rPr>
        <w:t>şedinţa</w:t>
      </w:r>
      <w:proofErr w:type="spellEnd"/>
      <w:r w:rsidRPr="000D787F">
        <w:rPr>
          <w:rFonts w:eastAsia="+mn-ea"/>
          <w:color w:val="000000"/>
          <w:sz w:val="24"/>
          <w:szCs w:val="24"/>
          <w:lang w:val="fr-FR" w:eastAsia="ro-RO"/>
        </w:rPr>
        <w:t xml:space="preserve"> este </w:t>
      </w:r>
      <w:proofErr w:type="spellStart"/>
      <w:r w:rsidRPr="000D787F">
        <w:rPr>
          <w:rFonts w:eastAsia="+mn-ea"/>
          <w:color w:val="000000"/>
          <w:sz w:val="24"/>
          <w:szCs w:val="24"/>
          <w:lang w:val="fr-FR" w:eastAsia="ro-RO"/>
        </w:rPr>
        <w:t>legal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constituită</w:t>
      </w:r>
      <w:proofErr w:type="spellEnd"/>
      <w:r w:rsidRPr="000D787F">
        <w:rPr>
          <w:rFonts w:eastAsia="+mn-ea"/>
          <w:color w:val="000000"/>
          <w:sz w:val="24"/>
          <w:szCs w:val="24"/>
          <w:lang w:val="fr-FR" w:eastAsia="ro-RO"/>
        </w:rPr>
        <w:t>.</w:t>
      </w:r>
    </w:p>
    <w:p w14:paraId="151BA3CA" w14:textId="77777777" w:rsidR="00C4499E" w:rsidRPr="000D787F" w:rsidRDefault="00C4499E" w:rsidP="00C4499E">
      <w:pPr>
        <w:ind w:left="965" w:hanging="965"/>
        <w:jc w:val="both"/>
        <w:textAlignment w:val="baseline"/>
        <w:rPr>
          <w:sz w:val="24"/>
          <w:szCs w:val="24"/>
          <w:lang w:eastAsia="ro-RO"/>
        </w:rPr>
      </w:pPr>
      <w:r w:rsidRPr="000D787F">
        <w:rPr>
          <w:rFonts w:eastAsia="+mn-ea"/>
          <w:color w:val="000000"/>
          <w:sz w:val="24"/>
          <w:szCs w:val="24"/>
          <w:lang w:val="fr-FR" w:eastAsia="ro-RO"/>
        </w:rPr>
        <w:t>*</w:t>
      </w:r>
      <w:proofErr w:type="spellStart"/>
      <w:r w:rsidRPr="000D787F">
        <w:rPr>
          <w:rFonts w:eastAsia="+mn-ea"/>
          <w:i/>
          <w:iCs/>
          <w:color w:val="000000"/>
          <w:sz w:val="24"/>
          <w:szCs w:val="24"/>
          <w:lang w:val="fr-FR" w:eastAsia="ro-RO"/>
        </w:rPr>
        <w:t>absolută</w:t>
      </w:r>
      <w:proofErr w:type="spellEnd"/>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jumătate</w:t>
      </w:r>
      <w:proofErr w:type="spellEnd"/>
      <w:r w:rsidRPr="000D787F">
        <w:rPr>
          <w:rFonts w:eastAsia="+mn-ea"/>
          <w:color w:val="000000"/>
          <w:sz w:val="24"/>
          <w:szCs w:val="24"/>
          <w:lang w:val="fr-FR" w:eastAsia="ro-RO"/>
        </w:rPr>
        <w:t xml:space="preserve"> plus </w:t>
      </w:r>
      <w:proofErr w:type="spellStart"/>
      <w:r w:rsidRPr="000D787F">
        <w:rPr>
          <w:rFonts w:eastAsia="+mn-ea"/>
          <w:color w:val="000000"/>
          <w:sz w:val="24"/>
          <w:szCs w:val="24"/>
          <w:lang w:val="fr-FR" w:eastAsia="ro-RO"/>
        </w:rPr>
        <w:t>unul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numărul</w:t>
      </w:r>
      <w:proofErr w:type="spellEnd"/>
      <w:r w:rsidRPr="000D787F">
        <w:rPr>
          <w:rFonts w:eastAsia="+mn-ea"/>
          <w:color w:val="000000"/>
          <w:sz w:val="24"/>
          <w:szCs w:val="24"/>
          <w:lang w:val="fr-FR" w:eastAsia="ro-RO"/>
        </w:rPr>
        <w:t xml:space="preserve"> total al </w:t>
      </w:r>
      <w:proofErr w:type="spellStart"/>
      <w:r w:rsidRPr="000D787F">
        <w:rPr>
          <w:rFonts w:eastAsia="+mn-ea"/>
          <w:color w:val="000000"/>
          <w:sz w:val="24"/>
          <w:szCs w:val="24"/>
          <w:lang w:val="fr-FR" w:eastAsia="ro-RO"/>
        </w:rPr>
        <w:t>membrilor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organului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colegial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bineînţeles</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dacă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şedinţa</w:t>
      </w:r>
      <w:proofErr w:type="spellEnd"/>
      <w:r w:rsidRPr="000D787F">
        <w:rPr>
          <w:rFonts w:eastAsia="+mn-ea"/>
          <w:color w:val="000000"/>
          <w:sz w:val="24"/>
          <w:szCs w:val="24"/>
          <w:lang w:val="fr-FR" w:eastAsia="ro-RO"/>
        </w:rPr>
        <w:t xml:space="preserve"> este </w:t>
      </w:r>
      <w:proofErr w:type="spellStart"/>
      <w:r w:rsidRPr="000D787F">
        <w:rPr>
          <w:rFonts w:eastAsia="+mn-ea"/>
          <w:color w:val="000000"/>
          <w:sz w:val="24"/>
          <w:szCs w:val="24"/>
          <w:lang w:val="fr-FR" w:eastAsia="ro-RO"/>
        </w:rPr>
        <w:t>valabil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constituită</w:t>
      </w:r>
      <w:proofErr w:type="spellEnd"/>
      <w:r w:rsidRPr="000D787F">
        <w:rPr>
          <w:rFonts w:eastAsia="+mn-ea"/>
          <w:color w:val="000000"/>
          <w:sz w:val="24"/>
          <w:szCs w:val="24"/>
          <w:lang w:val="fr-FR" w:eastAsia="ro-RO"/>
        </w:rPr>
        <w:t>.</w:t>
      </w:r>
    </w:p>
    <w:p w14:paraId="60673673" w14:textId="77777777" w:rsidR="00C4499E" w:rsidRPr="000D787F" w:rsidRDefault="00C4499E" w:rsidP="00C4499E">
      <w:pPr>
        <w:ind w:left="965" w:hanging="965"/>
        <w:jc w:val="both"/>
        <w:textAlignment w:val="baseline"/>
        <w:rPr>
          <w:sz w:val="24"/>
          <w:szCs w:val="24"/>
          <w:lang w:eastAsia="ro-RO"/>
        </w:rPr>
      </w:pPr>
      <w:r w:rsidRPr="000D787F">
        <w:rPr>
          <w:rFonts w:eastAsia="+mn-ea"/>
          <w:color w:val="000000"/>
          <w:sz w:val="24"/>
          <w:szCs w:val="24"/>
          <w:lang w:val="fr-FR" w:eastAsia="ro-RO"/>
        </w:rPr>
        <w:t>*</w:t>
      </w:r>
      <w:proofErr w:type="spellStart"/>
      <w:r w:rsidRPr="000D787F">
        <w:rPr>
          <w:rFonts w:eastAsia="+mn-ea"/>
          <w:i/>
          <w:iCs/>
          <w:color w:val="000000"/>
          <w:sz w:val="24"/>
          <w:szCs w:val="24"/>
          <w:lang w:val="fr-FR" w:eastAsia="ro-RO"/>
        </w:rPr>
        <w:t>calificată</w:t>
      </w:r>
      <w:proofErr w:type="spellEnd"/>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orice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majoritate</w:t>
      </w:r>
      <w:proofErr w:type="spellEnd"/>
      <w:r w:rsidRPr="000D787F">
        <w:rPr>
          <w:rFonts w:eastAsia="+mn-ea"/>
          <w:color w:val="000000"/>
          <w:sz w:val="24"/>
          <w:szCs w:val="24"/>
          <w:lang w:val="fr-FR" w:eastAsia="ro-RO"/>
        </w:rPr>
        <w:t xml:space="preserve"> mai mare de </w:t>
      </w:r>
      <w:proofErr w:type="spellStart"/>
      <w:r w:rsidRPr="000D787F">
        <w:rPr>
          <w:rFonts w:eastAsia="+mn-ea"/>
          <w:color w:val="000000"/>
          <w:sz w:val="24"/>
          <w:szCs w:val="24"/>
          <w:lang w:val="fr-FR" w:eastAsia="ro-RO"/>
        </w:rPr>
        <w:t>jumătate</w:t>
      </w:r>
      <w:proofErr w:type="spellEnd"/>
      <w:r w:rsidRPr="000D787F">
        <w:rPr>
          <w:rFonts w:eastAsia="+mn-ea"/>
          <w:color w:val="000000"/>
          <w:sz w:val="24"/>
          <w:szCs w:val="24"/>
          <w:lang w:val="fr-FR" w:eastAsia="ro-RO"/>
        </w:rPr>
        <w:t xml:space="preserve"> plus </w:t>
      </w:r>
      <w:proofErr w:type="spellStart"/>
      <w:r w:rsidRPr="000D787F">
        <w:rPr>
          <w:rFonts w:eastAsia="+mn-ea"/>
          <w:color w:val="000000"/>
          <w:sz w:val="24"/>
          <w:szCs w:val="24"/>
          <w:lang w:val="fr-FR" w:eastAsia="ro-RO"/>
        </w:rPr>
        <w:t>unul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raportată</w:t>
      </w:r>
      <w:proofErr w:type="spellEnd"/>
      <w:r w:rsidRPr="000D787F">
        <w:rPr>
          <w:rFonts w:eastAsia="+mn-ea"/>
          <w:color w:val="000000"/>
          <w:sz w:val="24"/>
          <w:szCs w:val="24"/>
          <w:lang w:val="fr-FR" w:eastAsia="ro-RO"/>
        </w:rPr>
        <w:t xml:space="preserve"> la </w:t>
      </w:r>
      <w:proofErr w:type="spellStart"/>
      <w:r w:rsidRPr="000D787F">
        <w:rPr>
          <w:rFonts w:eastAsia="+mn-ea"/>
          <w:color w:val="000000"/>
          <w:sz w:val="24"/>
          <w:szCs w:val="24"/>
          <w:lang w:val="fr-FR" w:eastAsia="ro-RO"/>
        </w:rPr>
        <w:t>totalul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membrilor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organului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colegial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două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treimi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trei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pătrimi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etc</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dacă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şedinţa</w:t>
      </w:r>
      <w:proofErr w:type="spellEnd"/>
      <w:r w:rsidRPr="000D787F">
        <w:rPr>
          <w:rFonts w:eastAsia="+mn-ea"/>
          <w:color w:val="000000"/>
          <w:sz w:val="24"/>
          <w:szCs w:val="24"/>
          <w:lang w:val="fr-FR" w:eastAsia="ro-RO"/>
        </w:rPr>
        <w:t xml:space="preserve"> este </w:t>
      </w:r>
      <w:proofErr w:type="spellStart"/>
      <w:r w:rsidRPr="000D787F">
        <w:rPr>
          <w:rFonts w:eastAsia="+mn-ea"/>
          <w:color w:val="000000"/>
          <w:sz w:val="24"/>
          <w:szCs w:val="24"/>
          <w:lang w:val="fr-FR" w:eastAsia="ro-RO"/>
        </w:rPr>
        <w:t>legal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constituită</w:t>
      </w:r>
      <w:proofErr w:type="spellEnd"/>
      <w:r w:rsidRPr="000D787F">
        <w:rPr>
          <w:rFonts w:eastAsia="+mn-ea"/>
          <w:color w:val="000000"/>
          <w:sz w:val="24"/>
          <w:szCs w:val="24"/>
          <w:lang w:val="fr-FR" w:eastAsia="ro-RO"/>
        </w:rPr>
        <w:t>.</w:t>
      </w:r>
    </w:p>
    <w:p w14:paraId="72A0D136" w14:textId="77777777" w:rsidR="00C4499E" w:rsidRPr="000D787F" w:rsidRDefault="00C4499E" w:rsidP="00C4499E">
      <w:pPr>
        <w:ind w:left="360"/>
        <w:jc w:val="both"/>
        <w:textAlignment w:val="baseline"/>
        <w:rPr>
          <w:rFonts w:eastAsia="+mj-ea"/>
          <w:b/>
          <w:bCs/>
          <w:color w:val="000000"/>
          <w:sz w:val="24"/>
          <w:szCs w:val="24"/>
        </w:rPr>
      </w:pPr>
    </w:p>
    <w:p w14:paraId="1E86F2FD" w14:textId="77777777" w:rsidR="00C4499E" w:rsidRPr="000D787F" w:rsidRDefault="00C4499E" w:rsidP="00C4499E">
      <w:pPr>
        <w:ind w:left="360"/>
        <w:jc w:val="both"/>
        <w:textAlignment w:val="baseline"/>
        <w:rPr>
          <w:rFonts w:eastAsia="+mj-ea"/>
          <w:b/>
          <w:bCs/>
          <w:color w:val="000000"/>
          <w:sz w:val="28"/>
          <w:szCs w:val="28"/>
        </w:rPr>
      </w:pPr>
      <w:r w:rsidRPr="000D787F">
        <w:rPr>
          <w:rFonts w:eastAsia="+mj-ea"/>
          <w:b/>
          <w:bCs/>
          <w:color w:val="000000"/>
          <w:sz w:val="28"/>
          <w:szCs w:val="28"/>
        </w:rPr>
        <w:t xml:space="preserve">c. </w:t>
      </w:r>
      <w:proofErr w:type="spellStart"/>
      <w:r w:rsidRPr="000D787F">
        <w:rPr>
          <w:rFonts w:eastAsia="+mj-ea"/>
          <w:b/>
          <w:bCs/>
          <w:color w:val="000000"/>
          <w:sz w:val="28"/>
          <w:szCs w:val="28"/>
        </w:rPr>
        <w:t>Formalităţi</w:t>
      </w:r>
      <w:proofErr w:type="spellEnd"/>
      <w:r w:rsidRPr="000D787F">
        <w:rPr>
          <w:rFonts w:eastAsia="+mj-ea"/>
          <w:b/>
          <w:bCs/>
          <w:color w:val="000000"/>
          <w:sz w:val="28"/>
          <w:szCs w:val="28"/>
        </w:rPr>
        <w:t xml:space="preserve"> </w:t>
      </w:r>
      <w:proofErr w:type="spellStart"/>
      <w:r w:rsidRPr="000D787F">
        <w:rPr>
          <w:rFonts w:eastAsia="+mj-ea"/>
          <w:b/>
          <w:bCs/>
          <w:color w:val="000000"/>
          <w:sz w:val="28"/>
          <w:szCs w:val="28"/>
        </w:rPr>
        <w:t>procedurale</w:t>
      </w:r>
      <w:proofErr w:type="spellEnd"/>
      <w:r w:rsidRPr="000D787F">
        <w:rPr>
          <w:rFonts w:eastAsia="+mj-ea"/>
          <w:b/>
          <w:bCs/>
          <w:color w:val="000000"/>
          <w:sz w:val="28"/>
          <w:szCs w:val="28"/>
        </w:rPr>
        <w:t xml:space="preserve"> </w:t>
      </w:r>
      <w:proofErr w:type="spellStart"/>
      <w:r w:rsidRPr="000D787F">
        <w:rPr>
          <w:rFonts w:eastAsia="+mj-ea"/>
          <w:b/>
          <w:bCs/>
          <w:color w:val="000000"/>
          <w:sz w:val="28"/>
          <w:szCs w:val="28"/>
        </w:rPr>
        <w:t>posterioare</w:t>
      </w:r>
      <w:proofErr w:type="spellEnd"/>
      <w:r w:rsidRPr="000D787F">
        <w:rPr>
          <w:rFonts w:eastAsia="+mj-ea"/>
          <w:b/>
          <w:bCs/>
          <w:color w:val="000000"/>
          <w:sz w:val="28"/>
          <w:szCs w:val="28"/>
        </w:rPr>
        <w:t xml:space="preserve"> </w:t>
      </w:r>
      <w:proofErr w:type="spellStart"/>
      <w:r w:rsidRPr="000D787F">
        <w:rPr>
          <w:rFonts w:eastAsia="+mj-ea"/>
          <w:b/>
          <w:bCs/>
          <w:color w:val="000000"/>
          <w:sz w:val="28"/>
          <w:szCs w:val="28"/>
        </w:rPr>
        <w:t>emiterii</w:t>
      </w:r>
      <w:proofErr w:type="spellEnd"/>
      <w:r w:rsidRPr="000D787F">
        <w:rPr>
          <w:rFonts w:eastAsia="+mj-ea"/>
          <w:b/>
          <w:bCs/>
          <w:color w:val="000000"/>
          <w:sz w:val="28"/>
          <w:szCs w:val="28"/>
        </w:rPr>
        <w:t xml:space="preserve"> </w:t>
      </w:r>
      <w:proofErr w:type="spellStart"/>
      <w:r w:rsidRPr="000D787F">
        <w:rPr>
          <w:rFonts w:eastAsia="+mj-ea"/>
          <w:b/>
          <w:bCs/>
          <w:color w:val="000000"/>
          <w:sz w:val="28"/>
          <w:szCs w:val="28"/>
        </w:rPr>
        <w:t>atelor</w:t>
      </w:r>
      <w:proofErr w:type="spellEnd"/>
      <w:r w:rsidRPr="000D787F">
        <w:rPr>
          <w:rFonts w:eastAsia="+mj-ea"/>
          <w:b/>
          <w:bCs/>
          <w:color w:val="000000"/>
          <w:sz w:val="28"/>
          <w:szCs w:val="28"/>
        </w:rPr>
        <w:t xml:space="preserve"> administrative</w:t>
      </w:r>
    </w:p>
    <w:p w14:paraId="3A249CD1" w14:textId="77777777" w:rsidR="00C4499E" w:rsidRPr="000D787F" w:rsidRDefault="00C4499E" w:rsidP="00C4499E">
      <w:pPr>
        <w:ind w:left="547" w:hanging="547"/>
        <w:jc w:val="both"/>
        <w:textAlignment w:val="baseline"/>
        <w:rPr>
          <w:sz w:val="24"/>
          <w:szCs w:val="24"/>
          <w:lang w:eastAsia="ro-RO"/>
        </w:rPr>
      </w:pPr>
      <w:r w:rsidRPr="000D787F">
        <w:rPr>
          <w:rFonts w:eastAsia="+mn-ea"/>
          <w:b/>
          <w:bCs/>
          <w:color w:val="000000"/>
          <w:sz w:val="24"/>
          <w:szCs w:val="24"/>
          <w:lang w:eastAsia="ro-RO"/>
        </w:rPr>
        <w:t xml:space="preserve">(1). </w:t>
      </w:r>
      <w:proofErr w:type="spellStart"/>
      <w:r w:rsidRPr="000D787F">
        <w:rPr>
          <w:rFonts w:eastAsia="+mn-ea"/>
          <w:b/>
          <w:bCs/>
          <w:color w:val="000000"/>
          <w:sz w:val="24"/>
          <w:szCs w:val="24"/>
          <w:lang w:eastAsia="ro-RO"/>
        </w:rPr>
        <w:t>Comunicarea</w:t>
      </w:r>
      <w:proofErr w:type="spellEnd"/>
      <w:r w:rsidRPr="000D787F">
        <w:rPr>
          <w:rFonts w:eastAsia="+mn-ea"/>
          <w:b/>
          <w:bCs/>
          <w:color w:val="000000"/>
          <w:sz w:val="24"/>
          <w:szCs w:val="24"/>
          <w:lang w:eastAsia="ro-RO"/>
        </w:rPr>
        <w:t xml:space="preserve"> </w:t>
      </w:r>
      <w:proofErr w:type="spellStart"/>
      <w:r w:rsidRPr="000D787F">
        <w:rPr>
          <w:rFonts w:eastAsia="+mn-ea"/>
          <w:b/>
          <w:bCs/>
          <w:color w:val="000000"/>
          <w:sz w:val="24"/>
          <w:szCs w:val="24"/>
          <w:lang w:eastAsia="ro-RO"/>
        </w:rPr>
        <w:t>şi</w:t>
      </w:r>
      <w:proofErr w:type="spellEnd"/>
      <w:r w:rsidRPr="000D787F">
        <w:rPr>
          <w:rFonts w:eastAsia="+mn-ea"/>
          <w:b/>
          <w:bCs/>
          <w:color w:val="000000"/>
          <w:sz w:val="24"/>
          <w:szCs w:val="24"/>
          <w:lang w:eastAsia="ro-RO"/>
        </w:rPr>
        <w:t xml:space="preserve"> </w:t>
      </w:r>
      <w:proofErr w:type="spellStart"/>
      <w:r w:rsidRPr="000D787F">
        <w:rPr>
          <w:rFonts w:eastAsia="+mn-ea"/>
          <w:b/>
          <w:bCs/>
          <w:color w:val="000000"/>
          <w:sz w:val="24"/>
          <w:szCs w:val="24"/>
          <w:lang w:eastAsia="ro-RO"/>
        </w:rPr>
        <w:t>publicarea</w:t>
      </w:r>
      <w:proofErr w:type="spellEnd"/>
      <w:r w:rsidRPr="000D787F">
        <w:rPr>
          <w:rFonts w:eastAsia="+mn-ea"/>
          <w:b/>
          <w:bCs/>
          <w:color w:val="000000"/>
          <w:sz w:val="24"/>
          <w:szCs w:val="24"/>
          <w:lang w:eastAsia="ro-RO"/>
        </w:rPr>
        <w:t xml:space="preserve"> </w:t>
      </w:r>
      <w:proofErr w:type="spellStart"/>
      <w:r w:rsidRPr="000D787F">
        <w:rPr>
          <w:rFonts w:eastAsia="+mn-ea"/>
          <w:b/>
          <w:bCs/>
          <w:color w:val="000000"/>
          <w:sz w:val="24"/>
          <w:szCs w:val="24"/>
          <w:lang w:eastAsia="ro-RO"/>
        </w:rPr>
        <w:t>actelor</w:t>
      </w:r>
      <w:proofErr w:type="spellEnd"/>
      <w:r w:rsidRPr="000D787F">
        <w:rPr>
          <w:rFonts w:eastAsia="+mn-ea"/>
          <w:b/>
          <w:bCs/>
          <w:color w:val="000000"/>
          <w:sz w:val="24"/>
          <w:szCs w:val="24"/>
          <w:lang w:eastAsia="ro-RO"/>
        </w:rPr>
        <w:t xml:space="preserve"> administrative.</w:t>
      </w:r>
    </w:p>
    <w:p w14:paraId="29A0CDA7" w14:textId="77777777" w:rsidR="00C4499E" w:rsidRPr="000D787F" w:rsidRDefault="00C4499E" w:rsidP="006A0E1D">
      <w:pPr>
        <w:numPr>
          <w:ilvl w:val="0"/>
          <w:numId w:val="159"/>
        </w:numPr>
        <w:ind w:left="547" w:hanging="547"/>
        <w:contextualSpacing/>
        <w:jc w:val="both"/>
        <w:textAlignment w:val="baseline"/>
        <w:rPr>
          <w:sz w:val="24"/>
          <w:szCs w:val="24"/>
          <w:lang w:eastAsia="ro-RO"/>
        </w:rPr>
      </w:pPr>
      <w:proofErr w:type="spellStart"/>
      <w:r w:rsidRPr="000D787F">
        <w:rPr>
          <w:rFonts w:eastAsia="+mn-ea"/>
          <w:i/>
          <w:iCs/>
          <w:color w:val="000000"/>
          <w:sz w:val="24"/>
          <w:szCs w:val="24"/>
          <w:lang w:eastAsia="ro-RO"/>
        </w:rPr>
        <w:t>Actele</w:t>
      </w:r>
      <w:proofErr w:type="spellEnd"/>
      <w:r w:rsidRPr="000D787F">
        <w:rPr>
          <w:rFonts w:eastAsia="+mn-ea"/>
          <w:i/>
          <w:iCs/>
          <w:color w:val="000000"/>
          <w:sz w:val="24"/>
          <w:szCs w:val="24"/>
          <w:lang w:eastAsia="ro-RO"/>
        </w:rPr>
        <w:t xml:space="preserve"> administrative </w:t>
      </w:r>
      <w:proofErr w:type="spellStart"/>
      <w:r w:rsidRPr="000D787F">
        <w:rPr>
          <w:rFonts w:eastAsia="+mn-ea"/>
          <w:i/>
          <w:iCs/>
          <w:color w:val="000000"/>
          <w:sz w:val="24"/>
          <w:szCs w:val="24"/>
          <w:lang w:eastAsia="ro-RO"/>
        </w:rPr>
        <w:t>individuale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îşi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produc</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efectele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juridice</w:t>
      </w:r>
      <w:proofErr w:type="spellEnd"/>
      <w:r w:rsidRPr="000D787F">
        <w:rPr>
          <w:rFonts w:eastAsia="+mn-ea"/>
          <w:color w:val="000000"/>
          <w:sz w:val="24"/>
          <w:szCs w:val="24"/>
          <w:lang w:eastAsia="ro-RO"/>
        </w:rPr>
        <w:t xml:space="preserve"> din </w:t>
      </w:r>
      <w:proofErr w:type="spellStart"/>
      <w:r w:rsidRPr="000D787F">
        <w:rPr>
          <w:rFonts w:eastAsia="+mn-ea"/>
          <w:color w:val="000000"/>
          <w:sz w:val="24"/>
          <w:szCs w:val="24"/>
          <w:lang w:eastAsia="ro-RO"/>
        </w:rPr>
        <w:t>momentul</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c</w:t>
      </w:r>
      <w:r w:rsidRPr="000D787F">
        <w:rPr>
          <w:rFonts w:eastAsia="+mn-ea"/>
          <w:b/>
          <w:bCs/>
          <w:i/>
          <w:iCs/>
          <w:color w:val="000000"/>
          <w:sz w:val="24"/>
          <w:szCs w:val="24"/>
          <w:lang w:eastAsia="ro-RO"/>
        </w:rPr>
        <w:t>omunicării</w:t>
      </w:r>
      <w:proofErr w:type="spellEnd"/>
      <w:r w:rsidRPr="000D787F">
        <w:rPr>
          <w:rFonts w:eastAsia="+mn-ea"/>
          <w:b/>
          <w:bCs/>
          <w:i/>
          <w:iCs/>
          <w:color w:val="000000"/>
          <w:sz w:val="24"/>
          <w:szCs w:val="24"/>
          <w:lang w:eastAsia="ro-RO"/>
        </w:rPr>
        <w:t xml:space="preserve"> </w:t>
      </w:r>
      <w:r w:rsidRPr="000D787F">
        <w:rPr>
          <w:rFonts w:eastAsia="+mn-ea"/>
          <w:color w:val="000000"/>
          <w:sz w:val="24"/>
          <w:szCs w:val="24"/>
          <w:lang w:eastAsia="ro-RO"/>
        </w:rPr>
        <w:t xml:space="preserve">lor </w:t>
      </w:r>
      <w:proofErr w:type="spellStart"/>
      <w:r w:rsidRPr="000D787F">
        <w:rPr>
          <w:rFonts w:eastAsia="+mn-ea"/>
          <w:color w:val="000000"/>
          <w:sz w:val="24"/>
          <w:szCs w:val="24"/>
          <w:lang w:eastAsia="ro-RO"/>
        </w:rPr>
        <w:t>către</w:t>
      </w:r>
      <w:proofErr w:type="spellEnd"/>
      <w:r w:rsidRPr="000D787F">
        <w:rPr>
          <w:rFonts w:eastAsia="+mn-ea"/>
          <w:color w:val="000000"/>
          <w:sz w:val="24"/>
          <w:szCs w:val="24"/>
          <w:lang w:eastAsia="ro-RO"/>
        </w:rPr>
        <w:t xml:space="preserve"> </w:t>
      </w:r>
      <w:proofErr w:type="spellStart"/>
      <w:r w:rsidRPr="000D787F">
        <w:rPr>
          <w:rFonts w:eastAsia="+mn-ea"/>
          <w:i/>
          <w:iCs/>
          <w:color w:val="000000"/>
          <w:sz w:val="24"/>
          <w:szCs w:val="24"/>
          <w:lang w:eastAsia="ro-RO"/>
        </w:rPr>
        <w:t>destinatarii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respectivului</w:t>
      </w:r>
      <w:proofErr w:type="spellEnd"/>
      <w:r w:rsidRPr="000D787F">
        <w:rPr>
          <w:rFonts w:eastAsia="+mn-ea"/>
          <w:color w:val="000000"/>
          <w:sz w:val="24"/>
          <w:szCs w:val="24"/>
          <w:lang w:eastAsia="ro-RO"/>
        </w:rPr>
        <w:t xml:space="preserve"> act; </w:t>
      </w:r>
      <w:proofErr w:type="spellStart"/>
      <w:r w:rsidRPr="000D787F">
        <w:rPr>
          <w:rFonts w:eastAsia="+mn-ea"/>
          <w:color w:val="000000"/>
          <w:sz w:val="24"/>
          <w:szCs w:val="24"/>
          <w:lang w:eastAsia="ro-RO"/>
        </w:rPr>
        <w:t>pentru</w:t>
      </w:r>
      <w:proofErr w:type="spellEnd"/>
      <w:r w:rsidRPr="000D787F">
        <w:rPr>
          <w:rFonts w:eastAsia="+mn-ea"/>
          <w:color w:val="000000"/>
          <w:sz w:val="24"/>
          <w:szCs w:val="24"/>
          <w:lang w:eastAsia="ro-RO"/>
        </w:rPr>
        <w:t xml:space="preserve"> </w:t>
      </w:r>
      <w:proofErr w:type="spellStart"/>
      <w:r w:rsidRPr="000D787F">
        <w:rPr>
          <w:rFonts w:eastAsia="+mn-ea"/>
          <w:i/>
          <w:iCs/>
          <w:color w:val="000000"/>
          <w:sz w:val="24"/>
          <w:szCs w:val="24"/>
          <w:lang w:eastAsia="ro-RO"/>
        </w:rPr>
        <w:t>terţii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comunicarea</w:t>
      </w:r>
      <w:proofErr w:type="spellEnd"/>
      <w:r w:rsidRPr="000D787F">
        <w:rPr>
          <w:rFonts w:eastAsia="+mn-ea"/>
          <w:color w:val="000000"/>
          <w:sz w:val="24"/>
          <w:szCs w:val="24"/>
          <w:lang w:eastAsia="ro-RO"/>
        </w:rPr>
        <w:t xml:space="preserve"> se </w:t>
      </w:r>
      <w:proofErr w:type="spellStart"/>
      <w:r w:rsidRPr="000D787F">
        <w:rPr>
          <w:rFonts w:eastAsia="+mn-ea"/>
          <w:color w:val="000000"/>
          <w:sz w:val="24"/>
          <w:szCs w:val="24"/>
          <w:lang w:eastAsia="ro-RO"/>
        </w:rPr>
        <w:t>consideră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realizată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numai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atunci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când</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persoana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în</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cauză</w:t>
      </w:r>
      <w:proofErr w:type="spellEnd"/>
      <w:r w:rsidRPr="000D787F">
        <w:rPr>
          <w:rFonts w:eastAsia="+mn-ea"/>
          <w:color w:val="000000"/>
          <w:sz w:val="24"/>
          <w:szCs w:val="24"/>
          <w:lang w:eastAsia="ro-RO"/>
        </w:rPr>
        <w:t xml:space="preserve"> </w:t>
      </w:r>
      <w:proofErr w:type="spellStart"/>
      <w:r w:rsidRPr="000D787F">
        <w:rPr>
          <w:rFonts w:eastAsia="+mn-ea"/>
          <w:i/>
          <w:iCs/>
          <w:color w:val="000000"/>
          <w:sz w:val="24"/>
          <w:szCs w:val="24"/>
          <w:lang w:eastAsia="ro-RO"/>
        </w:rPr>
        <w:t>ia</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cunoştinţă</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efectiv</w:t>
      </w:r>
      <w:proofErr w:type="spellEnd"/>
      <w:r w:rsidRPr="000D787F">
        <w:rPr>
          <w:rFonts w:eastAsia="+mn-ea"/>
          <w:i/>
          <w:iCs/>
          <w:color w:val="000000"/>
          <w:sz w:val="24"/>
          <w:szCs w:val="24"/>
          <w:lang w:eastAsia="ro-RO"/>
        </w:rPr>
        <w:t xml:space="preserve"> </w:t>
      </w:r>
      <w:r w:rsidRPr="000D787F">
        <w:rPr>
          <w:rFonts w:eastAsia="+mn-ea"/>
          <w:color w:val="000000"/>
          <w:sz w:val="24"/>
          <w:szCs w:val="24"/>
          <w:lang w:eastAsia="ro-RO"/>
        </w:rPr>
        <w:t xml:space="preserve">de act. </w:t>
      </w:r>
    </w:p>
    <w:p w14:paraId="18FE3D56" w14:textId="77777777" w:rsidR="00C4499E" w:rsidRPr="000D787F" w:rsidRDefault="00C4499E" w:rsidP="006A0E1D">
      <w:pPr>
        <w:numPr>
          <w:ilvl w:val="0"/>
          <w:numId w:val="159"/>
        </w:numPr>
        <w:ind w:left="547" w:hanging="547"/>
        <w:contextualSpacing/>
        <w:jc w:val="both"/>
        <w:textAlignment w:val="baseline"/>
        <w:rPr>
          <w:sz w:val="24"/>
          <w:szCs w:val="24"/>
          <w:lang w:eastAsia="ro-RO"/>
        </w:rPr>
      </w:pPr>
      <w:proofErr w:type="spellStart"/>
      <w:r w:rsidRPr="000D787F">
        <w:rPr>
          <w:rFonts w:eastAsia="+mn-ea"/>
          <w:b/>
          <w:bCs/>
          <w:i/>
          <w:iCs/>
          <w:color w:val="000000"/>
          <w:sz w:val="24"/>
          <w:szCs w:val="24"/>
          <w:lang w:val="fr-FR" w:eastAsia="ro-RO"/>
        </w:rPr>
        <w:t>Publicarea</w:t>
      </w:r>
      <w:proofErr w:type="spellEnd"/>
      <w:r w:rsidRPr="000D787F">
        <w:rPr>
          <w:rFonts w:eastAsia="+mn-ea"/>
          <w:color w:val="000000"/>
          <w:sz w:val="24"/>
          <w:szCs w:val="24"/>
          <w:lang w:val="fr-FR" w:eastAsia="ro-RO"/>
        </w:rPr>
        <w:t xml:space="preserve"> este </w:t>
      </w:r>
      <w:proofErr w:type="spellStart"/>
      <w:r w:rsidRPr="000D787F">
        <w:rPr>
          <w:rFonts w:eastAsia="+mn-ea"/>
          <w:color w:val="000000"/>
          <w:sz w:val="24"/>
          <w:szCs w:val="24"/>
          <w:lang w:val="fr-FR" w:eastAsia="ro-RO"/>
        </w:rPr>
        <w:t>operaţiunea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administrativă</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aducere</w:t>
      </w:r>
      <w:proofErr w:type="spellEnd"/>
      <w:r w:rsidRPr="000D787F">
        <w:rPr>
          <w:rFonts w:eastAsia="+mn-ea"/>
          <w:color w:val="000000"/>
          <w:sz w:val="24"/>
          <w:szCs w:val="24"/>
          <w:lang w:val="fr-FR" w:eastAsia="ro-RO"/>
        </w:rPr>
        <w:t xml:space="preserve"> la </w:t>
      </w:r>
      <w:proofErr w:type="spellStart"/>
      <w:r w:rsidRPr="000D787F">
        <w:rPr>
          <w:rFonts w:eastAsia="+mn-ea"/>
          <w:color w:val="000000"/>
          <w:sz w:val="24"/>
          <w:szCs w:val="24"/>
          <w:lang w:val="fr-FR" w:eastAsia="ro-RO"/>
        </w:rPr>
        <w:t>cunoştinţa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publicului</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unui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obligatorie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pentru</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actele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cu</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caracter</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normativ</w:t>
      </w:r>
      <w:proofErr w:type="spellEnd"/>
    </w:p>
    <w:p w14:paraId="6C83D286"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b/>
          <w:bCs/>
          <w:color w:val="000000"/>
          <w:sz w:val="24"/>
          <w:szCs w:val="24"/>
          <w:lang w:val="fr-FR" w:eastAsia="ro-RO"/>
        </w:rPr>
        <w:t>Publicarea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presupune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eastAsia="ro-RO"/>
        </w:rPr>
        <w:t>una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sau</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mai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multe</w:t>
      </w:r>
      <w:proofErr w:type="spellEnd"/>
      <w:r w:rsidRPr="000D787F">
        <w:rPr>
          <w:rFonts w:eastAsia="+mn-ea"/>
          <w:color w:val="000000"/>
          <w:sz w:val="24"/>
          <w:szCs w:val="24"/>
          <w:lang w:eastAsia="ro-RO"/>
        </w:rPr>
        <w:t xml:space="preserve"> din </w:t>
      </w:r>
      <w:proofErr w:type="spellStart"/>
      <w:r w:rsidRPr="000D787F">
        <w:rPr>
          <w:rFonts w:eastAsia="+mn-ea"/>
          <w:color w:val="000000"/>
          <w:sz w:val="24"/>
          <w:szCs w:val="24"/>
          <w:lang w:eastAsia="ro-RO"/>
        </w:rPr>
        <w:t>următoarele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operaţiuni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după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caz</w:t>
      </w:r>
      <w:proofErr w:type="spellEnd"/>
      <w:r w:rsidRPr="000D787F">
        <w:rPr>
          <w:rFonts w:eastAsia="+mn-ea"/>
          <w:color w:val="000000"/>
          <w:sz w:val="24"/>
          <w:szCs w:val="24"/>
          <w:lang w:eastAsia="ro-RO"/>
        </w:rPr>
        <w:t xml:space="preserve"> </w:t>
      </w:r>
      <w:r w:rsidRPr="000D787F">
        <w:rPr>
          <w:rFonts w:eastAsia="+mn-ea"/>
          <w:color w:val="000000"/>
          <w:sz w:val="24"/>
          <w:szCs w:val="24"/>
          <w:lang w:val="fr-FR" w:eastAsia="ro-RO"/>
        </w:rPr>
        <w:t xml:space="preserve">: </w:t>
      </w:r>
    </w:p>
    <w:p w14:paraId="1830470F"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Monitorul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Oficial</w:t>
      </w:r>
      <w:proofErr w:type="spellEnd"/>
      <w:r w:rsidRPr="000D787F">
        <w:rPr>
          <w:rFonts w:eastAsia="+mn-ea"/>
          <w:color w:val="000000"/>
          <w:sz w:val="24"/>
          <w:szCs w:val="24"/>
          <w:lang w:val="fr-FR" w:eastAsia="ro-RO"/>
        </w:rPr>
        <w:t xml:space="preserve"> al </w:t>
      </w:r>
      <w:proofErr w:type="spellStart"/>
      <w:r w:rsidRPr="000D787F">
        <w:rPr>
          <w:rFonts w:eastAsia="+mn-ea"/>
          <w:color w:val="000000"/>
          <w:sz w:val="24"/>
          <w:szCs w:val="24"/>
          <w:lang w:val="fr-FR" w:eastAsia="ro-RO"/>
        </w:rPr>
        <w:t>României</w:t>
      </w:r>
      <w:proofErr w:type="spellEnd"/>
    </w:p>
    <w:p w14:paraId="0F22BEFA"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Monitorul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oficial</w:t>
      </w:r>
      <w:proofErr w:type="spellEnd"/>
      <w:r w:rsidRPr="000D787F">
        <w:rPr>
          <w:rFonts w:eastAsia="+mn-ea"/>
          <w:color w:val="000000"/>
          <w:sz w:val="24"/>
          <w:szCs w:val="24"/>
          <w:lang w:val="fr-FR" w:eastAsia="ro-RO"/>
        </w:rPr>
        <w:t xml:space="preserve"> al </w:t>
      </w:r>
      <w:proofErr w:type="spellStart"/>
      <w:r w:rsidRPr="000D787F">
        <w:rPr>
          <w:rFonts w:eastAsia="+mn-ea"/>
          <w:color w:val="000000"/>
          <w:sz w:val="24"/>
          <w:szCs w:val="24"/>
          <w:lang w:val="fr-FR" w:eastAsia="ro-RO"/>
        </w:rPr>
        <w:t>judeţului</w:t>
      </w:r>
      <w:proofErr w:type="spellEnd"/>
      <w:r w:rsidRPr="000D787F">
        <w:rPr>
          <w:rFonts w:eastAsia="+mn-ea"/>
          <w:color w:val="000000"/>
          <w:sz w:val="24"/>
          <w:szCs w:val="24"/>
          <w:lang w:val="fr-FR" w:eastAsia="ro-RO"/>
        </w:rPr>
        <w:t xml:space="preserve">” (al </w:t>
      </w:r>
      <w:proofErr w:type="spellStart"/>
      <w:r w:rsidRPr="000D787F">
        <w:rPr>
          <w:rFonts w:eastAsia="+mn-ea"/>
          <w:color w:val="000000"/>
          <w:sz w:val="24"/>
          <w:szCs w:val="24"/>
          <w:lang w:val="fr-FR" w:eastAsia="ro-RO"/>
        </w:rPr>
        <w:t>municipiului</w:t>
      </w:r>
      <w:proofErr w:type="spellEnd"/>
      <w:r w:rsidRPr="000D787F">
        <w:rPr>
          <w:rFonts w:eastAsia="+mn-ea"/>
          <w:color w:val="000000"/>
          <w:sz w:val="24"/>
          <w:szCs w:val="24"/>
          <w:lang w:val="fr-FR" w:eastAsia="ro-RO"/>
        </w:rPr>
        <w:t xml:space="preserve"> Bucureşti) </w:t>
      </w:r>
    </w:p>
    <w:p w14:paraId="43053CF6"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Monitorul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oficial</w:t>
      </w:r>
      <w:proofErr w:type="spellEnd"/>
      <w:r w:rsidRPr="000D787F">
        <w:rPr>
          <w:rFonts w:eastAsia="+mn-ea"/>
          <w:color w:val="000000"/>
          <w:sz w:val="24"/>
          <w:szCs w:val="24"/>
          <w:lang w:val="fr-FR" w:eastAsia="ro-RO"/>
        </w:rPr>
        <w:t xml:space="preserve"> al </w:t>
      </w:r>
      <w:proofErr w:type="spellStart"/>
      <w:r w:rsidRPr="000D787F">
        <w:rPr>
          <w:rFonts w:eastAsia="+mn-ea"/>
          <w:color w:val="000000"/>
          <w:sz w:val="24"/>
          <w:szCs w:val="24"/>
          <w:lang w:val="fr-FR" w:eastAsia="ro-RO"/>
        </w:rPr>
        <w:t>comunei</w:t>
      </w:r>
      <w:proofErr w:type="spellEnd"/>
      <w:r w:rsidRPr="000D787F">
        <w:rPr>
          <w:rFonts w:eastAsia="+mn-ea"/>
          <w:color w:val="000000"/>
          <w:sz w:val="24"/>
          <w:szCs w:val="24"/>
          <w:lang w:val="fr-FR" w:eastAsia="ro-RO"/>
        </w:rPr>
        <w:t>/</w:t>
      </w:r>
      <w:proofErr w:type="spellStart"/>
      <w:r w:rsidRPr="000D787F">
        <w:rPr>
          <w:rFonts w:eastAsia="+mn-ea"/>
          <w:color w:val="000000"/>
          <w:sz w:val="24"/>
          <w:szCs w:val="24"/>
          <w:lang w:val="fr-FR" w:eastAsia="ro-RO"/>
        </w:rPr>
        <w:t>oraşului</w:t>
      </w:r>
      <w:proofErr w:type="spellEnd"/>
      <w:r w:rsidRPr="000D787F">
        <w:rPr>
          <w:rFonts w:eastAsia="+mn-ea"/>
          <w:color w:val="000000"/>
          <w:sz w:val="24"/>
          <w:szCs w:val="24"/>
          <w:lang w:val="fr-FR" w:eastAsia="ro-RO"/>
        </w:rPr>
        <w:t>/</w:t>
      </w:r>
      <w:proofErr w:type="spellStart"/>
      <w:r w:rsidRPr="000D787F">
        <w:rPr>
          <w:rFonts w:eastAsia="+mn-ea"/>
          <w:color w:val="000000"/>
          <w:sz w:val="24"/>
          <w:szCs w:val="24"/>
          <w:lang w:val="fr-FR" w:eastAsia="ro-RO"/>
        </w:rPr>
        <w:t>municipiului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acolo</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unde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există</w:t>
      </w:r>
      <w:proofErr w:type="spellEnd"/>
    </w:p>
    <w:p w14:paraId="3B006F6D"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afişarea</w:t>
      </w:r>
      <w:proofErr w:type="spellEnd"/>
      <w:r w:rsidRPr="000D787F">
        <w:rPr>
          <w:rFonts w:eastAsia="+mn-ea"/>
          <w:color w:val="000000"/>
          <w:sz w:val="24"/>
          <w:szCs w:val="24"/>
          <w:lang w:val="fr-FR" w:eastAsia="ro-RO"/>
        </w:rPr>
        <w:t xml:space="preserve"> la </w:t>
      </w:r>
      <w:proofErr w:type="spellStart"/>
      <w:r w:rsidRPr="000D787F">
        <w:rPr>
          <w:rFonts w:eastAsia="+mn-ea"/>
          <w:color w:val="000000"/>
          <w:sz w:val="24"/>
          <w:szCs w:val="24"/>
          <w:lang w:val="fr-FR" w:eastAsia="ro-RO"/>
        </w:rPr>
        <w:t>sediul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autorităţii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p>
    <w:p w14:paraId="1ABF7C12"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presa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centrală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locală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cotidiane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tiraj</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semnificativ</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afişarea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w:t>
      </w:r>
      <w:proofErr w:type="spellEnd"/>
      <w:r w:rsidRPr="000D787F">
        <w:rPr>
          <w:rFonts w:eastAsia="+mn-ea"/>
          <w:color w:val="000000"/>
          <w:sz w:val="24"/>
          <w:szCs w:val="24"/>
          <w:lang w:val="fr-FR" w:eastAsia="ro-RO"/>
        </w:rPr>
        <w:t xml:space="preserve"> pagina web a </w:t>
      </w:r>
      <w:proofErr w:type="spellStart"/>
      <w:r w:rsidRPr="000D787F">
        <w:rPr>
          <w:rFonts w:eastAsia="+mn-ea"/>
          <w:color w:val="000000"/>
          <w:sz w:val="24"/>
          <w:szCs w:val="24"/>
          <w:lang w:val="fr-FR" w:eastAsia="ro-RO"/>
        </w:rPr>
        <w:t>autorităţii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p>
    <w:p w14:paraId="3F077F5A"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w:t>
      </w:r>
      <w:proofErr w:type="spellStart"/>
      <w:r w:rsidRPr="000D787F">
        <w:rPr>
          <w:rFonts w:eastAsia="+mn-ea"/>
          <w:b/>
          <w:bCs/>
          <w:i/>
          <w:iCs/>
          <w:color w:val="000000"/>
          <w:sz w:val="24"/>
          <w:szCs w:val="24"/>
          <w:lang w:val="fr-FR" w:eastAsia="ro-RO"/>
        </w:rPr>
        <w:t>publicare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b/>
          <w:bCs/>
          <w:i/>
          <w:iCs/>
          <w:color w:val="000000"/>
          <w:sz w:val="24"/>
          <w:szCs w:val="24"/>
          <w:lang w:val="fr-FR" w:eastAsia="ro-RO"/>
        </w:rPr>
        <w:t>aducere</w:t>
      </w:r>
      <w:proofErr w:type="spellEnd"/>
      <w:r w:rsidRPr="000D787F">
        <w:rPr>
          <w:rFonts w:eastAsia="+mn-ea"/>
          <w:b/>
          <w:bCs/>
          <w:i/>
          <w:iCs/>
          <w:color w:val="000000"/>
          <w:sz w:val="24"/>
          <w:szCs w:val="24"/>
          <w:lang w:val="fr-FR" w:eastAsia="ro-RO"/>
        </w:rPr>
        <w:t xml:space="preserve"> la </w:t>
      </w:r>
      <w:proofErr w:type="spellStart"/>
      <w:r w:rsidRPr="000D787F">
        <w:rPr>
          <w:rFonts w:eastAsia="+mn-ea"/>
          <w:b/>
          <w:bCs/>
          <w:i/>
          <w:iCs/>
          <w:color w:val="000000"/>
          <w:sz w:val="24"/>
          <w:szCs w:val="24"/>
          <w:lang w:val="fr-FR" w:eastAsia="ro-RO"/>
        </w:rPr>
        <w:t>cunoştinţa</w:t>
      </w:r>
      <w:proofErr w:type="spellEnd"/>
      <w:r w:rsidRPr="000D787F">
        <w:rPr>
          <w:rFonts w:eastAsia="+mn-ea"/>
          <w:b/>
          <w:bCs/>
          <w:i/>
          <w:iCs/>
          <w:color w:val="000000"/>
          <w:sz w:val="24"/>
          <w:szCs w:val="24"/>
          <w:lang w:val="fr-FR" w:eastAsia="ro-RO"/>
        </w:rPr>
        <w:t xml:space="preserve"> </w:t>
      </w:r>
      <w:proofErr w:type="spellStart"/>
      <w:r w:rsidRPr="000D787F">
        <w:rPr>
          <w:rFonts w:eastAsia="+mn-ea"/>
          <w:b/>
          <w:bCs/>
          <w:i/>
          <w:iCs/>
          <w:color w:val="000000"/>
          <w:sz w:val="24"/>
          <w:szCs w:val="24"/>
          <w:lang w:val="fr-FR" w:eastAsia="ro-RO"/>
        </w:rPr>
        <w:t>publică</w:t>
      </w:r>
      <w:proofErr w:type="spellEnd"/>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termeni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folosiţi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paralel</w:t>
      </w:r>
      <w:proofErr w:type="spellEnd"/>
    </w:p>
    <w:p w14:paraId="1DAD7E1B"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w:t>
      </w:r>
      <w:proofErr w:type="spellStart"/>
      <w:r w:rsidRPr="000D787F">
        <w:rPr>
          <w:rFonts w:eastAsia="+mn-ea"/>
          <w:b/>
          <w:bCs/>
          <w:i/>
          <w:iCs/>
          <w:color w:val="000000"/>
          <w:sz w:val="24"/>
          <w:szCs w:val="24"/>
          <w:lang w:val="fr-FR" w:eastAsia="ro-RO"/>
        </w:rPr>
        <w:t>aducere</w:t>
      </w:r>
      <w:proofErr w:type="spellEnd"/>
      <w:r w:rsidRPr="000D787F">
        <w:rPr>
          <w:rFonts w:eastAsia="+mn-ea"/>
          <w:b/>
          <w:bCs/>
          <w:i/>
          <w:iCs/>
          <w:color w:val="000000"/>
          <w:sz w:val="24"/>
          <w:szCs w:val="24"/>
          <w:lang w:val="fr-FR" w:eastAsia="ro-RO"/>
        </w:rPr>
        <w:t xml:space="preserve"> la </w:t>
      </w:r>
      <w:proofErr w:type="spellStart"/>
      <w:r w:rsidRPr="000D787F">
        <w:rPr>
          <w:rFonts w:eastAsia="+mn-ea"/>
          <w:b/>
          <w:bCs/>
          <w:i/>
          <w:iCs/>
          <w:color w:val="000000"/>
          <w:sz w:val="24"/>
          <w:szCs w:val="24"/>
          <w:lang w:val="fr-FR" w:eastAsia="ro-RO"/>
        </w:rPr>
        <w:t>cunoştinţa</w:t>
      </w:r>
      <w:proofErr w:type="spellEnd"/>
      <w:r w:rsidRPr="000D787F">
        <w:rPr>
          <w:rFonts w:eastAsia="+mn-ea"/>
          <w:b/>
          <w:bCs/>
          <w:i/>
          <w:iCs/>
          <w:color w:val="000000"/>
          <w:sz w:val="24"/>
          <w:szCs w:val="24"/>
          <w:lang w:val="fr-FR" w:eastAsia="ro-RO"/>
        </w:rPr>
        <w:t xml:space="preserve"> </w:t>
      </w:r>
      <w:proofErr w:type="spellStart"/>
      <w:r w:rsidRPr="000D787F">
        <w:rPr>
          <w:rFonts w:eastAsia="+mn-ea"/>
          <w:b/>
          <w:bCs/>
          <w:i/>
          <w:iCs/>
          <w:color w:val="000000"/>
          <w:sz w:val="24"/>
          <w:szCs w:val="24"/>
          <w:lang w:val="fr-FR" w:eastAsia="ro-RO"/>
        </w:rPr>
        <w:t>publică</w:t>
      </w:r>
      <w:proofErr w:type="spellEnd"/>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publicare</w:t>
      </w:r>
      <w:proofErr w:type="spellEnd"/>
      <w:r w:rsidRPr="000D787F">
        <w:rPr>
          <w:rFonts w:eastAsia="+mn-ea"/>
          <w:color w:val="000000"/>
          <w:sz w:val="24"/>
          <w:szCs w:val="24"/>
          <w:lang w:val="fr-FR" w:eastAsia="ro-RO"/>
        </w:rPr>
        <w:t xml:space="preserve"> + </w:t>
      </w:r>
      <w:proofErr w:type="spellStart"/>
      <w:r w:rsidRPr="000D787F">
        <w:rPr>
          <w:rFonts w:eastAsia="+mn-ea"/>
          <w:color w:val="000000"/>
          <w:sz w:val="24"/>
          <w:szCs w:val="24"/>
          <w:lang w:val="fr-FR" w:eastAsia="ro-RO"/>
        </w:rPr>
        <w:t>alte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mijloace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informare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organizarea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adunări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cetăţeneşti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anunţuri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gen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publicitar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bannere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postere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transmisiuni</w:t>
      </w:r>
      <w:proofErr w:type="spellEnd"/>
      <w:r w:rsidRPr="000D787F">
        <w:rPr>
          <w:rFonts w:eastAsia="+mn-ea"/>
          <w:color w:val="000000"/>
          <w:sz w:val="24"/>
          <w:szCs w:val="24"/>
          <w:lang w:val="fr-FR" w:eastAsia="ro-RO"/>
        </w:rPr>
        <w:t xml:space="preserve"> radio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tv, </w:t>
      </w:r>
      <w:proofErr w:type="spellStart"/>
      <w:r w:rsidRPr="000D787F">
        <w:rPr>
          <w:rFonts w:eastAsia="+mn-ea"/>
          <w:color w:val="000000"/>
          <w:sz w:val="24"/>
          <w:szCs w:val="24"/>
          <w:lang w:val="fr-FR" w:eastAsia="ro-RO"/>
        </w:rPr>
        <w:t>afişarea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w:t>
      </w:r>
      <w:proofErr w:type="spellEnd"/>
      <w:r w:rsidRPr="000D787F">
        <w:rPr>
          <w:rFonts w:eastAsia="+mn-ea"/>
          <w:color w:val="000000"/>
          <w:sz w:val="24"/>
          <w:szCs w:val="24"/>
          <w:lang w:val="fr-FR" w:eastAsia="ro-RO"/>
        </w:rPr>
        <w:t xml:space="preserve"> pagina web, </w:t>
      </w:r>
      <w:proofErr w:type="spellStart"/>
      <w:r w:rsidRPr="000D787F">
        <w:rPr>
          <w:rFonts w:eastAsia="+mn-ea"/>
          <w:color w:val="000000"/>
          <w:sz w:val="24"/>
          <w:szCs w:val="24"/>
          <w:lang w:val="fr-FR" w:eastAsia="ro-RO"/>
        </w:rPr>
        <w:t>anunţuri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staţii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amplificare</w:t>
      </w:r>
      <w:proofErr w:type="spellEnd"/>
      <w:r w:rsidRPr="000D787F">
        <w:rPr>
          <w:rFonts w:eastAsia="+mn-ea"/>
          <w:color w:val="000000"/>
          <w:sz w:val="24"/>
          <w:szCs w:val="24"/>
          <w:lang w:val="fr-FR" w:eastAsia="ro-RO"/>
        </w:rPr>
        <w:t xml:space="preserve"> mobile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staţionare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fluturaşi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cutiile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poştale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etc</w:t>
      </w:r>
      <w:proofErr w:type="spellEnd"/>
      <w:r w:rsidRPr="000D787F">
        <w:rPr>
          <w:rFonts w:eastAsia="+mn-ea"/>
          <w:color w:val="000000"/>
          <w:sz w:val="24"/>
          <w:szCs w:val="24"/>
          <w:lang w:val="fr-FR" w:eastAsia="ro-RO"/>
        </w:rPr>
        <w:t xml:space="preserve">). </w:t>
      </w:r>
    </w:p>
    <w:p w14:paraId="23CBA68E" w14:textId="77777777" w:rsidR="00C4499E" w:rsidRPr="000D787F" w:rsidRDefault="00C4499E" w:rsidP="00C4499E">
      <w:pPr>
        <w:ind w:left="360"/>
        <w:jc w:val="both"/>
        <w:textAlignment w:val="baseline"/>
        <w:rPr>
          <w:rFonts w:eastAsia="+mj-ea"/>
          <w:b/>
          <w:bCs/>
          <w:color w:val="000000"/>
          <w:sz w:val="24"/>
          <w:szCs w:val="24"/>
          <w:lang w:val="fr-FR"/>
        </w:rPr>
      </w:pPr>
    </w:p>
    <w:p w14:paraId="56C159C5" w14:textId="77777777" w:rsidR="00C4499E" w:rsidRPr="000D787F" w:rsidRDefault="00C4499E" w:rsidP="00C4499E">
      <w:pPr>
        <w:ind w:left="360"/>
        <w:jc w:val="both"/>
        <w:textAlignment w:val="baseline"/>
        <w:rPr>
          <w:rFonts w:eastAsia="+mj-ea"/>
          <w:color w:val="000000"/>
          <w:sz w:val="24"/>
          <w:szCs w:val="24"/>
          <w:lang w:val="fr-FR"/>
        </w:rPr>
      </w:pPr>
      <w:r w:rsidRPr="000D787F">
        <w:rPr>
          <w:rFonts w:eastAsia="+mj-ea"/>
          <w:b/>
          <w:bCs/>
          <w:color w:val="000000"/>
          <w:sz w:val="24"/>
          <w:szCs w:val="24"/>
          <w:lang w:val="fr-FR"/>
        </w:rPr>
        <w:t xml:space="preserve">(2). </w:t>
      </w:r>
      <w:proofErr w:type="spellStart"/>
      <w:r w:rsidRPr="000D787F">
        <w:rPr>
          <w:rFonts w:eastAsia="+mj-ea"/>
          <w:b/>
          <w:bCs/>
          <w:color w:val="000000"/>
          <w:sz w:val="24"/>
          <w:szCs w:val="24"/>
          <w:lang w:val="fr-FR"/>
        </w:rPr>
        <w:t>Aprobarea</w:t>
      </w:r>
      <w:proofErr w:type="spellEnd"/>
      <w:r w:rsidRPr="000D787F">
        <w:rPr>
          <w:rFonts w:eastAsia="+mj-ea"/>
          <w:color w:val="000000"/>
          <w:sz w:val="24"/>
          <w:szCs w:val="24"/>
          <w:lang w:val="fr-FR"/>
        </w:rPr>
        <w:t>.</w:t>
      </w:r>
    </w:p>
    <w:p w14:paraId="529DBFA5" w14:textId="77777777" w:rsidR="00C4499E" w:rsidRPr="000D787F" w:rsidRDefault="00C4499E" w:rsidP="006A0E1D">
      <w:pPr>
        <w:numPr>
          <w:ilvl w:val="0"/>
          <w:numId w:val="160"/>
        </w:numPr>
        <w:ind w:left="1267"/>
        <w:contextualSpacing/>
        <w:jc w:val="both"/>
        <w:textAlignment w:val="baseline"/>
        <w:rPr>
          <w:sz w:val="24"/>
          <w:szCs w:val="24"/>
          <w:lang w:eastAsia="ro-RO"/>
        </w:rPr>
      </w:pPr>
      <w:proofErr w:type="spellStart"/>
      <w:r w:rsidRPr="000D787F">
        <w:rPr>
          <w:rFonts w:eastAsia="+mn-ea"/>
          <w:color w:val="000000"/>
          <w:sz w:val="24"/>
          <w:szCs w:val="24"/>
          <w:lang w:val="fr-FR" w:eastAsia="ro-RO"/>
        </w:rPr>
        <w:t>manifestare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voinţă</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unui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organ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superior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w:t>
      </w:r>
      <w:proofErr w:type="spellEnd"/>
      <w:r w:rsidRPr="000D787F">
        <w:rPr>
          <w:rFonts w:eastAsia="+mn-ea"/>
          <w:color w:val="000000"/>
          <w:sz w:val="24"/>
          <w:szCs w:val="24"/>
          <w:lang w:val="fr-FR" w:eastAsia="ro-RO"/>
        </w:rPr>
        <w:t xml:space="preserve"> care </w:t>
      </w:r>
      <w:r w:rsidRPr="000D787F">
        <w:rPr>
          <w:rFonts w:eastAsia="+mn-ea"/>
          <w:i/>
          <w:iCs/>
          <w:color w:val="000000"/>
          <w:sz w:val="24"/>
          <w:szCs w:val="24"/>
          <w:lang w:val="fr-FR" w:eastAsia="ro-RO"/>
        </w:rPr>
        <w:t xml:space="preserve">se </w:t>
      </w:r>
      <w:proofErr w:type="spellStart"/>
      <w:r w:rsidRPr="000D787F">
        <w:rPr>
          <w:rFonts w:eastAsia="+mn-ea"/>
          <w:i/>
          <w:iCs/>
          <w:color w:val="000000"/>
          <w:sz w:val="24"/>
          <w:szCs w:val="24"/>
          <w:lang w:val="fr-FR" w:eastAsia="ro-RO"/>
        </w:rPr>
        <w:t>declară</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acord</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cu</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actul</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deja</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emis</w:t>
      </w:r>
      <w:proofErr w:type="spellEnd"/>
      <w:r w:rsidRPr="000D787F">
        <w:rPr>
          <w:rFonts w:eastAsia="+mn-ea"/>
          <w:color w:val="000000"/>
          <w:sz w:val="24"/>
          <w:szCs w:val="24"/>
          <w:lang w:val="fr-FR" w:eastAsia="ro-RO"/>
        </w:rPr>
        <w:t xml:space="preserve"> de un </w:t>
      </w:r>
      <w:proofErr w:type="spellStart"/>
      <w:r w:rsidRPr="000D787F">
        <w:rPr>
          <w:rFonts w:eastAsia="+mn-ea"/>
          <w:color w:val="000000"/>
          <w:sz w:val="24"/>
          <w:szCs w:val="24"/>
          <w:lang w:val="fr-FR" w:eastAsia="ro-RO"/>
        </w:rPr>
        <w:t>organ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inferior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w:t>
      </w:r>
      <w:proofErr w:type="spellEnd"/>
      <w:r w:rsidRPr="000D787F">
        <w:rPr>
          <w:rFonts w:eastAsia="+mn-ea"/>
          <w:color w:val="000000"/>
          <w:sz w:val="24"/>
          <w:szCs w:val="24"/>
          <w:lang w:val="fr-FR" w:eastAsia="ro-RO"/>
        </w:rPr>
        <w:t xml:space="preserve"> care, </w:t>
      </w:r>
      <w:proofErr w:type="spellStart"/>
      <w:r w:rsidRPr="000D787F">
        <w:rPr>
          <w:rFonts w:eastAsia="+mn-ea"/>
          <w:color w:val="000000"/>
          <w:sz w:val="24"/>
          <w:szCs w:val="24"/>
          <w:lang w:val="fr-FR" w:eastAsia="ro-RO"/>
        </w:rPr>
        <w:t>fără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această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manifestare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voinţă</w:t>
      </w:r>
      <w:proofErr w:type="spellEnd"/>
      <w:r w:rsidRPr="000D787F">
        <w:rPr>
          <w:rFonts w:eastAsia="+mn-ea"/>
          <w:color w:val="000000"/>
          <w:sz w:val="24"/>
          <w:szCs w:val="24"/>
          <w:lang w:val="fr-FR" w:eastAsia="ro-RO"/>
        </w:rPr>
        <w:t xml:space="preserve">, nu </w:t>
      </w:r>
      <w:proofErr w:type="spellStart"/>
      <w:r w:rsidRPr="000D787F">
        <w:rPr>
          <w:rFonts w:eastAsia="+mn-ea"/>
          <w:color w:val="000000"/>
          <w:sz w:val="24"/>
          <w:szCs w:val="24"/>
          <w:lang w:val="fr-FR" w:eastAsia="ro-RO"/>
        </w:rPr>
        <w:t>ar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produce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efecte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juridice</w:t>
      </w:r>
      <w:proofErr w:type="spellEnd"/>
      <w:r w:rsidRPr="000D787F">
        <w:rPr>
          <w:rFonts w:eastAsia="+mn-ea"/>
          <w:color w:val="000000"/>
          <w:sz w:val="24"/>
          <w:szCs w:val="24"/>
          <w:lang w:val="fr-FR" w:eastAsia="ro-RO"/>
        </w:rPr>
        <w:t>.</w:t>
      </w:r>
    </w:p>
    <w:p w14:paraId="08CDF80F" w14:textId="77777777" w:rsidR="00C4499E" w:rsidRPr="000D787F" w:rsidRDefault="00C4499E" w:rsidP="006A0E1D">
      <w:pPr>
        <w:numPr>
          <w:ilvl w:val="0"/>
          <w:numId w:val="160"/>
        </w:numPr>
        <w:ind w:left="1267"/>
        <w:contextualSpacing/>
        <w:jc w:val="both"/>
        <w:textAlignment w:val="baseline"/>
        <w:rPr>
          <w:sz w:val="24"/>
          <w:szCs w:val="24"/>
          <w:lang w:eastAsia="ro-RO"/>
        </w:rPr>
      </w:pPr>
      <w:proofErr w:type="spellStart"/>
      <w:r w:rsidRPr="000D787F">
        <w:rPr>
          <w:rFonts w:eastAsia="+mn-ea"/>
          <w:color w:val="000000"/>
          <w:sz w:val="24"/>
          <w:szCs w:val="24"/>
          <w:lang w:val="fr-FR" w:eastAsia="ro-RO"/>
        </w:rPr>
        <w:t>formalitatea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procedurală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corespondentă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acordului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însă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plasată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timp</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după</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emiterea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w:t>
      </w:r>
      <w:r w:rsidRPr="000D787F">
        <w:rPr>
          <w:rFonts w:eastAsia="+mn-ea"/>
          <w:i/>
          <w:iCs/>
          <w:color w:val="000000"/>
          <w:sz w:val="24"/>
          <w:szCs w:val="24"/>
          <w:lang w:val="fr-FR" w:eastAsia="ro-RO"/>
        </w:rPr>
        <w:t xml:space="preserve">dar </w:t>
      </w:r>
      <w:proofErr w:type="spellStart"/>
      <w:r w:rsidRPr="000D787F">
        <w:rPr>
          <w:rFonts w:eastAsia="+mn-ea"/>
          <w:i/>
          <w:iCs/>
          <w:color w:val="000000"/>
          <w:sz w:val="24"/>
          <w:szCs w:val="24"/>
          <w:lang w:val="fr-FR" w:eastAsia="ro-RO"/>
        </w:rPr>
        <w:t>înainte</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comunicarea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acestuia</w:t>
      </w:r>
      <w:proofErr w:type="spellEnd"/>
      <w:r w:rsidRPr="000D787F">
        <w:rPr>
          <w:rFonts w:eastAsia="+mn-ea"/>
          <w:color w:val="000000"/>
          <w:sz w:val="24"/>
          <w:szCs w:val="24"/>
          <w:lang w:val="fr-FR" w:eastAsia="ro-RO"/>
        </w:rPr>
        <w:t>.</w:t>
      </w:r>
    </w:p>
    <w:p w14:paraId="60B20621" w14:textId="77777777" w:rsidR="00C4499E" w:rsidRPr="000D787F" w:rsidRDefault="00C4499E" w:rsidP="006A0E1D">
      <w:pPr>
        <w:numPr>
          <w:ilvl w:val="0"/>
          <w:numId w:val="160"/>
        </w:numPr>
        <w:ind w:left="1267"/>
        <w:contextualSpacing/>
        <w:jc w:val="both"/>
        <w:textAlignment w:val="baseline"/>
        <w:rPr>
          <w:sz w:val="24"/>
          <w:szCs w:val="24"/>
          <w:lang w:eastAsia="ro-RO"/>
        </w:rPr>
      </w:pPr>
      <w:proofErr w:type="spellStart"/>
      <w:r w:rsidRPr="000D787F">
        <w:rPr>
          <w:rFonts w:eastAsia="+mn-ea"/>
          <w:color w:val="000000"/>
          <w:sz w:val="24"/>
          <w:szCs w:val="24"/>
          <w:lang w:val="fr-FR" w:eastAsia="ro-RO"/>
        </w:rPr>
        <w:t>aprobarea</w:t>
      </w:r>
      <w:proofErr w:type="spellEnd"/>
      <w:r w:rsidRPr="000D787F">
        <w:rPr>
          <w:rFonts w:eastAsia="+mn-ea"/>
          <w:color w:val="000000"/>
          <w:sz w:val="24"/>
          <w:szCs w:val="24"/>
          <w:lang w:val="fr-FR" w:eastAsia="ro-RO"/>
        </w:rPr>
        <w:t xml:space="preserve"> este o </w:t>
      </w:r>
      <w:proofErr w:type="spellStart"/>
      <w:r w:rsidRPr="000D787F">
        <w:rPr>
          <w:rFonts w:eastAsia="+mn-ea"/>
          <w:color w:val="000000"/>
          <w:sz w:val="24"/>
          <w:szCs w:val="24"/>
          <w:lang w:val="fr-FR" w:eastAsia="ro-RO"/>
        </w:rPr>
        <w:t>condiţie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formă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fără</w:t>
      </w:r>
      <w:proofErr w:type="spellEnd"/>
      <w:r w:rsidRPr="000D787F">
        <w:rPr>
          <w:rFonts w:eastAsia="+mn-ea"/>
          <w:color w:val="000000"/>
          <w:sz w:val="24"/>
          <w:szCs w:val="24"/>
          <w:lang w:val="fr-FR" w:eastAsia="ro-RO"/>
        </w:rPr>
        <w:t xml:space="preserve"> de care </w:t>
      </w:r>
      <w:proofErr w:type="spellStart"/>
      <w:r w:rsidRPr="000D787F">
        <w:rPr>
          <w:rFonts w:eastAsia="+mn-ea"/>
          <w:color w:val="000000"/>
          <w:sz w:val="24"/>
          <w:szCs w:val="24"/>
          <w:lang w:val="fr-FR" w:eastAsia="ro-RO"/>
        </w:rPr>
        <w:t>actul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nu </w:t>
      </w:r>
      <w:proofErr w:type="spellStart"/>
      <w:r w:rsidRPr="000D787F">
        <w:rPr>
          <w:rFonts w:eastAsia="+mn-ea"/>
          <w:color w:val="000000"/>
          <w:sz w:val="24"/>
          <w:szCs w:val="24"/>
          <w:lang w:val="fr-FR" w:eastAsia="ro-RO"/>
        </w:rPr>
        <w:t>produce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efecte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juridice</w:t>
      </w:r>
      <w:proofErr w:type="spellEnd"/>
      <w:r w:rsidRPr="000D787F">
        <w:rPr>
          <w:rFonts w:eastAsia="+mn-ea"/>
          <w:color w:val="000000"/>
          <w:sz w:val="24"/>
          <w:szCs w:val="24"/>
          <w:lang w:val="fr-FR" w:eastAsia="ro-RO"/>
        </w:rPr>
        <w:t xml:space="preserve">. </w:t>
      </w:r>
    </w:p>
    <w:p w14:paraId="28A2000C" w14:textId="77777777" w:rsidR="00C4499E" w:rsidRPr="000D787F" w:rsidRDefault="00C4499E" w:rsidP="006A0E1D">
      <w:pPr>
        <w:numPr>
          <w:ilvl w:val="0"/>
          <w:numId w:val="160"/>
        </w:numPr>
        <w:ind w:left="1267"/>
        <w:contextualSpacing/>
        <w:jc w:val="both"/>
        <w:textAlignment w:val="baseline"/>
        <w:rPr>
          <w:sz w:val="24"/>
          <w:szCs w:val="24"/>
          <w:lang w:eastAsia="ro-RO"/>
        </w:rPr>
      </w:pPr>
      <w:r w:rsidRPr="000D787F">
        <w:rPr>
          <w:rFonts w:eastAsia="+mn-ea"/>
          <w:color w:val="000000"/>
          <w:sz w:val="24"/>
          <w:szCs w:val="24"/>
          <w:lang w:val="en-AU" w:eastAsia="ro-RO"/>
        </w:rPr>
        <w:t xml:space="preserve">nu </w:t>
      </w:r>
      <w:proofErr w:type="spellStart"/>
      <w:r w:rsidRPr="000D787F">
        <w:rPr>
          <w:rFonts w:eastAsia="+mn-ea"/>
          <w:color w:val="000000"/>
          <w:sz w:val="24"/>
          <w:szCs w:val="24"/>
          <w:lang w:val="en-AU" w:eastAsia="ro-RO"/>
        </w:rPr>
        <w:t>acoperă</w:t>
      </w:r>
      <w:proofErr w:type="spellEnd"/>
      <w:r w:rsidRPr="000D787F">
        <w:rPr>
          <w:rFonts w:eastAsia="+mn-ea"/>
          <w:color w:val="000000"/>
          <w:sz w:val="24"/>
          <w:szCs w:val="24"/>
          <w:lang w:val="en-AU" w:eastAsia="ro-RO"/>
        </w:rPr>
        <w:t xml:space="preserve"> </w:t>
      </w:r>
      <w:proofErr w:type="spellStart"/>
      <w:r w:rsidRPr="000D787F">
        <w:rPr>
          <w:rFonts w:eastAsia="+mn-ea"/>
          <w:color w:val="000000"/>
          <w:sz w:val="24"/>
          <w:szCs w:val="24"/>
          <w:lang w:val="en-AU" w:eastAsia="ro-RO"/>
        </w:rPr>
        <w:t>viciile</w:t>
      </w:r>
      <w:proofErr w:type="spellEnd"/>
      <w:r w:rsidRPr="000D787F">
        <w:rPr>
          <w:rFonts w:eastAsia="+mn-ea"/>
          <w:color w:val="000000"/>
          <w:sz w:val="24"/>
          <w:szCs w:val="24"/>
          <w:lang w:val="en-AU" w:eastAsia="ro-RO"/>
        </w:rPr>
        <w:t xml:space="preserve"> </w:t>
      </w:r>
      <w:proofErr w:type="spellStart"/>
      <w:r w:rsidRPr="000D787F">
        <w:rPr>
          <w:rFonts w:eastAsia="+mn-ea"/>
          <w:color w:val="000000"/>
          <w:sz w:val="24"/>
          <w:szCs w:val="24"/>
          <w:lang w:val="en-AU" w:eastAsia="ro-RO"/>
        </w:rPr>
        <w:t>actului</w:t>
      </w:r>
      <w:proofErr w:type="spellEnd"/>
      <w:r w:rsidRPr="000D787F">
        <w:rPr>
          <w:rFonts w:eastAsia="+mn-ea"/>
          <w:color w:val="000000"/>
          <w:sz w:val="24"/>
          <w:szCs w:val="24"/>
          <w:lang w:val="en-AU" w:eastAsia="ro-RO"/>
        </w:rPr>
        <w:t xml:space="preserve"> </w:t>
      </w:r>
      <w:proofErr w:type="spellStart"/>
      <w:r w:rsidRPr="000D787F">
        <w:rPr>
          <w:rFonts w:eastAsia="+mn-ea"/>
          <w:color w:val="000000"/>
          <w:sz w:val="24"/>
          <w:szCs w:val="24"/>
          <w:lang w:val="en-AU" w:eastAsia="ro-RO"/>
        </w:rPr>
        <w:t>administrativ</w:t>
      </w:r>
      <w:proofErr w:type="spellEnd"/>
      <w:r w:rsidRPr="000D787F">
        <w:rPr>
          <w:rFonts w:eastAsia="+mn-ea"/>
          <w:color w:val="000000"/>
          <w:sz w:val="24"/>
          <w:szCs w:val="24"/>
          <w:lang w:val="en-AU" w:eastAsia="ro-RO"/>
        </w:rPr>
        <w:t xml:space="preserve">, </w:t>
      </w:r>
      <w:proofErr w:type="spellStart"/>
      <w:r w:rsidRPr="000D787F">
        <w:rPr>
          <w:rFonts w:eastAsia="+mn-ea"/>
          <w:color w:val="000000"/>
          <w:sz w:val="24"/>
          <w:szCs w:val="24"/>
          <w:lang w:val="en-AU" w:eastAsia="ro-RO"/>
        </w:rPr>
        <w:t>prin</w:t>
      </w:r>
      <w:proofErr w:type="spellEnd"/>
      <w:r w:rsidRPr="000D787F">
        <w:rPr>
          <w:rFonts w:eastAsia="+mn-ea"/>
          <w:color w:val="000000"/>
          <w:sz w:val="24"/>
          <w:szCs w:val="24"/>
          <w:lang w:val="en-AU" w:eastAsia="ro-RO"/>
        </w:rPr>
        <w:t xml:space="preserve"> </w:t>
      </w:r>
      <w:proofErr w:type="spellStart"/>
      <w:r w:rsidRPr="000D787F">
        <w:rPr>
          <w:rFonts w:eastAsia="+mn-ea"/>
          <w:color w:val="000000"/>
          <w:sz w:val="24"/>
          <w:szCs w:val="24"/>
          <w:lang w:val="en-AU" w:eastAsia="ro-RO"/>
        </w:rPr>
        <w:t>urmare</w:t>
      </w:r>
      <w:proofErr w:type="spellEnd"/>
      <w:r w:rsidRPr="000D787F">
        <w:rPr>
          <w:rFonts w:eastAsia="+mn-ea"/>
          <w:color w:val="000000"/>
          <w:sz w:val="24"/>
          <w:szCs w:val="24"/>
          <w:lang w:val="en-AU" w:eastAsia="ro-RO"/>
        </w:rPr>
        <w:t xml:space="preserve"> </w:t>
      </w:r>
      <w:proofErr w:type="spellStart"/>
      <w:r w:rsidRPr="000D787F">
        <w:rPr>
          <w:rFonts w:eastAsia="+mn-ea"/>
          <w:color w:val="000000"/>
          <w:sz w:val="24"/>
          <w:szCs w:val="24"/>
          <w:lang w:val="en-AU" w:eastAsia="ro-RO"/>
        </w:rPr>
        <w:t>ilegalitatea</w:t>
      </w:r>
      <w:proofErr w:type="spellEnd"/>
      <w:r w:rsidRPr="000D787F">
        <w:rPr>
          <w:rFonts w:eastAsia="+mn-ea"/>
          <w:color w:val="000000"/>
          <w:sz w:val="24"/>
          <w:szCs w:val="24"/>
          <w:lang w:val="en-AU" w:eastAsia="ro-RO"/>
        </w:rPr>
        <w:t xml:space="preserve"> </w:t>
      </w:r>
      <w:proofErr w:type="spellStart"/>
      <w:r w:rsidRPr="000D787F">
        <w:rPr>
          <w:rFonts w:eastAsia="+mn-ea"/>
          <w:color w:val="000000"/>
          <w:sz w:val="24"/>
          <w:szCs w:val="24"/>
          <w:lang w:val="en-AU" w:eastAsia="ro-RO"/>
        </w:rPr>
        <w:t>actului</w:t>
      </w:r>
      <w:proofErr w:type="spellEnd"/>
      <w:r w:rsidRPr="000D787F">
        <w:rPr>
          <w:rFonts w:eastAsia="+mn-ea"/>
          <w:color w:val="000000"/>
          <w:sz w:val="24"/>
          <w:szCs w:val="24"/>
          <w:lang w:val="en-AU" w:eastAsia="ro-RO"/>
        </w:rPr>
        <w:t xml:space="preserve"> </w:t>
      </w:r>
      <w:proofErr w:type="spellStart"/>
      <w:r w:rsidRPr="000D787F">
        <w:rPr>
          <w:rFonts w:eastAsia="+mn-ea"/>
          <w:color w:val="000000"/>
          <w:sz w:val="24"/>
          <w:szCs w:val="24"/>
          <w:lang w:val="en-AU" w:eastAsia="ro-RO"/>
        </w:rPr>
        <w:t>administrativ</w:t>
      </w:r>
      <w:proofErr w:type="spellEnd"/>
      <w:r w:rsidRPr="000D787F">
        <w:rPr>
          <w:rFonts w:eastAsia="+mn-ea"/>
          <w:color w:val="000000"/>
          <w:sz w:val="24"/>
          <w:szCs w:val="24"/>
          <w:lang w:val="en-AU" w:eastAsia="ro-RO"/>
        </w:rPr>
        <w:t xml:space="preserve"> </w:t>
      </w:r>
      <w:proofErr w:type="spellStart"/>
      <w:r w:rsidRPr="000D787F">
        <w:rPr>
          <w:rFonts w:eastAsia="+mn-ea"/>
          <w:color w:val="000000"/>
          <w:sz w:val="24"/>
          <w:szCs w:val="24"/>
          <w:lang w:val="en-AU" w:eastAsia="ro-RO"/>
        </w:rPr>
        <w:t>va</w:t>
      </w:r>
      <w:proofErr w:type="spellEnd"/>
      <w:r w:rsidRPr="000D787F">
        <w:rPr>
          <w:rFonts w:eastAsia="+mn-ea"/>
          <w:color w:val="000000"/>
          <w:sz w:val="24"/>
          <w:szCs w:val="24"/>
          <w:lang w:val="en-AU" w:eastAsia="ro-RO"/>
        </w:rPr>
        <w:t xml:space="preserve"> </w:t>
      </w:r>
      <w:proofErr w:type="spellStart"/>
      <w:r w:rsidRPr="000D787F">
        <w:rPr>
          <w:rFonts w:eastAsia="+mn-ea"/>
          <w:color w:val="000000"/>
          <w:sz w:val="24"/>
          <w:szCs w:val="24"/>
          <w:lang w:val="en-AU" w:eastAsia="ro-RO"/>
        </w:rPr>
        <w:t>putea</w:t>
      </w:r>
      <w:proofErr w:type="spellEnd"/>
      <w:r w:rsidRPr="000D787F">
        <w:rPr>
          <w:rFonts w:eastAsia="+mn-ea"/>
          <w:color w:val="000000"/>
          <w:sz w:val="24"/>
          <w:szCs w:val="24"/>
          <w:lang w:val="en-AU" w:eastAsia="ro-RO"/>
        </w:rPr>
        <w:t xml:space="preserve"> fi </w:t>
      </w:r>
      <w:proofErr w:type="spellStart"/>
      <w:r w:rsidRPr="000D787F">
        <w:rPr>
          <w:rFonts w:eastAsia="+mn-ea"/>
          <w:color w:val="000000"/>
          <w:sz w:val="24"/>
          <w:szCs w:val="24"/>
          <w:lang w:val="en-AU" w:eastAsia="ro-RO"/>
        </w:rPr>
        <w:t>constatată</w:t>
      </w:r>
      <w:proofErr w:type="spellEnd"/>
      <w:r w:rsidRPr="000D787F">
        <w:rPr>
          <w:rFonts w:eastAsia="+mn-ea"/>
          <w:color w:val="000000"/>
          <w:sz w:val="24"/>
          <w:szCs w:val="24"/>
          <w:lang w:val="en-AU" w:eastAsia="ro-RO"/>
        </w:rPr>
        <w:t xml:space="preserve"> </w:t>
      </w:r>
      <w:proofErr w:type="spellStart"/>
      <w:r w:rsidRPr="000D787F">
        <w:rPr>
          <w:rFonts w:eastAsia="+mn-ea"/>
          <w:color w:val="000000"/>
          <w:sz w:val="24"/>
          <w:szCs w:val="24"/>
          <w:lang w:val="en-AU" w:eastAsia="ro-RO"/>
        </w:rPr>
        <w:t>şi</w:t>
      </w:r>
      <w:proofErr w:type="spellEnd"/>
      <w:r w:rsidRPr="000D787F">
        <w:rPr>
          <w:rFonts w:eastAsia="+mn-ea"/>
          <w:color w:val="000000"/>
          <w:sz w:val="24"/>
          <w:szCs w:val="24"/>
          <w:lang w:val="en-AU" w:eastAsia="ro-RO"/>
        </w:rPr>
        <w:t xml:space="preserve"> </w:t>
      </w:r>
      <w:proofErr w:type="spellStart"/>
      <w:r w:rsidRPr="000D787F">
        <w:rPr>
          <w:rFonts w:eastAsia="+mn-ea"/>
          <w:color w:val="000000"/>
          <w:sz w:val="24"/>
          <w:szCs w:val="24"/>
          <w:lang w:val="en-AU" w:eastAsia="ro-RO"/>
        </w:rPr>
        <w:t>după</w:t>
      </w:r>
      <w:proofErr w:type="spellEnd"/>
      <w:r w:rsidRPr="000D787F">
        <w:rPr>
          <w:rFonts w:eastAsia="+mn-ea"/>
          <w:color w:val="000000"/>
          <w:sz w:val="24"/>
          <w:szCs w:val="24"/>
          <w:lang w:val="en-AU" w:eastAsia="ro-RO"/>
        </w:rPr>
        <w:t xml:space="preserve"> </w:t>
      </w:r>
      <w:proofErr w:type="spellStart"/>
      <w:r w:rsidRPr="000D787F">
        <w:rPr>
          <w:rFonts w:eastAsia="+mn-ea"/>
          <w:color w:val="000000"/>
          <w:sz w:val="24"/>
          <w:szCs w:val="24"/>
          <w:lang w:val="en-AU" w:eastAsia="ro-RO"/>
        </w:rPr>
        <w:t>aprobare</w:t>
      </w:r>
      <w:proofErr w:type="spellEnd"/>
      <w:r w:rsidRPr="000D787F">
        <w:rPr>
          <w:rFonts w:eastAsia="+mn-ea"/>
          <w:color w:val="000000"/>
          <w:sz w:val="24"/>
          <w:szCs w:val="24"/>
          <w:lang w:val="en-AU" w:eastAsia="ro-RO"/>
        </w:rPr>
        <w:t xml:space="preserve">. </w:t>
      </w:r>
    </w:p>
    <w:p w14:paraId="69E8A0F4" w14:textId="77777777" w:rsidR="00C4499E" w:rsidRPr="000D787F" w:rsidRDefault="00C4499E" w:rsidP="006A0E1D">
      <w:pPr>
        <w:numPr>
          <w:ilvl w:val="0"/>
          <w:numId w:val="160"/>
        </w:numPr>
        <w:ind w:left="1267"/>
        <w:contextualSpacing/>
        <w:jc w:val="both"/>
        <w:textAlignment w:val="baseline"/>
        <w:rPr>
          <w:sz w:val="24"/>
          <w:szCs w:val="24"/>
          <w:lang w:eastAsia="ro-RO"/>
        </w:rPr>
      </w:pPr>
      <w:proofErr w:type="spellStart"/>
      <w:r w:rsidRPr="000D787F">
        <w:rPr>
          <w:rFonts w:eastAsia="+mn-ea"/>
          <w:color w:val="000000"/>
          <w:sz w:val="24"/>
          <w:szCs w:val="24"/>
          <w:lang w:eastAsia="ro-RO"/>
        </w:rPr>
        <w:t>responsabilitatea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revine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ambelor</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autorităţi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publice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prin</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aprobare</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autoritatea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publică</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în</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cauză</w:t>
      </w:r>
      <w:proofErr w:type="spellEnd"/>
      <w:r w:rsidRPr="000D787F">
        <w:rPr>
          <w:rFonts w:eastAsia="+mn-ea"/>
          <w:color w:val="000000"/>
          <w:sz w:val="24"/>
          <w:szCs w:val="24"/>
          <w:lang w:eastAsia="ro-RO"/>
        </w:rPr>
        <w:t xml:space="preserve"> </w:t>
      </w:r>
      <w:proofErr w:type="spellStart"/>
      <w:r w:rsidRPr="000D787F">
        <w:rPr>
          <w:rFonts w:eastAsia="+mn-ea"/>
          <w:i/>
          <w:iCs/>
          <w:color w:val="000000"/>
          <w:sz w:val="24"/>
          <w:szCs w:val="24"/>
          <w:lang w:eastAsia="ro-RO"/>
        </w:rPr>
        <w:t>devine</w:t>
      </w:r>
      <w:proofErr w:type="spellEnd"/>
      <w:r w:rsidRPr="000D787F">
        <w:rPr>
          <w:rFonts w:eastAsia="+mn-ea"/>
          <w:i/>
          <w:iCs/>
          <w:color w:val="000000"/>
          <w:sz w:val="24"/>
          <w:szCs w:val="24"/>
          <w:lang w:eastAsia="ro-RO"/>
        </w:rPr>
        <w:t xml:space="preserve"> </w:t>
      </w:r>
      <w:proofErr w:type="spellStart"/>
      <w:r w:rsidRPr="000D787F">
        <w:rPr>
          <w:rFonts w:eastAsia="+mn-ea"/>
          <w:i/>
          <w:iCs/>
          <w:color w:val="000000"/>
          <w:sz w:val="24"/>
          <w:szCs w:val="24"/>
          <w:lang w:eastAsia="ro-RO"/>
        </w:rPr>
        <w:t>coautoare</w:t>
      </w:r>
      <w:proofErr w:type="spellEnd"/>
      <w:r w:rsidRPr="000D787F">
        <w:rPr>
          <w:rFonts w:eastAsia="+mn-ea"/>
          <w:color w:val="000000"/>
          <w:sz w:val="24"/>
          <w:szCs w:val="24"/>
          <w:lang w:eastAsia="ro-RO"/>
        </w:rPr>
        <w:t xml:space="preserve"> a </w:t>
      </w:r>
      <w:proofErr w:type="spellStart"/>
      <w:r w:rsidRPr="000D787F">
        <w:rPr>
          <w:rFonts w:eastAsia="+mn-ea"/>
          <w:color w:val="000000"/>
          <w:sz w:val="24"/>
          <w:szCs w:val="24"/>
          <w:lang w:eastAsia="ro-RO"/>
        </w:rPr>
        <w:t>actului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administrativ</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însuşindu-şi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acest</w:t>
      </w:r>
      <w:proofErr w:type="spellEnd"/>
      <w:r w:rsidRPr="000D787F">
        <w:rPr>
          <w:rFonts w:eastAsia="+mn-ea"/>
          <w:color w:val="000000"/>
          <w:sz w:val="24"/>
          <w:szCs w:val="24"/>
          <w:lang w:eastAsia="ro-RO"/>
        </w:rPr>
        <w:t xml:space="preserve"> act </w:t>
      </w:r>
      <w:proofErr w:type="spellStart"/>
      <w:r w:rsidRPr="000D787F">
        <w:rPr>
          <w:rFonts w:eastAsia="+mn-ea"/>
          <w:color w:val="000000"/>
          <w:sz w:val="24"/>
          <w:szCs w:val="24"/>
          <w:lang w:eastAsia="ro-RO"/>
        </w:rPr>
        <w:t>şi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garantând</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pentru</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legalitatea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şi</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oportunitatea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eastAsia="ro-RO"/>
        </w:rPr>
        <w:t>lui</w:t>
      </w:r>
      <w:proofErr w:type="spellEnd"/>
      <w:r w:rsidRPr="000D787F">
        <w:rPr>
          <w:rFonts w:eastAsia="+mn-ea"/>
          <w:color w:val="000000"/>
          <w:sz w:val="24"/>
          <w:szCs w:val="24"/>
          <w:lang w:eastAsia="ro-RO"/>
        </w:rPr>
        <w:t xml:space="preserve"> </w:t>
      </w:r>
    </w:p>
    <w:p w14:paraId="1C738D41" w14:textId="77777777" w:rsidR="00C4499E" w:rsidRPr="000D787F" w:rsidRDefault="00C4499E" w:rsidP="00C4499E">
      <w:pPr>
        <w:ind w:left="360"/>
        <w:jc w:val="both"/>
        <w:textAlignment w:val="baseline"/>
        <w:rPr>
          <w:rFonts w:eastAsia="+mj-ea"/>
          <w:b/>
          <w:bCs/>
          <w:color w:val="000000"/>
          <w:sz w:val="24"/>
          <w:szCs w:val="24"/>
        </w:rPr>
      </w:pPr>
      <w:r w:rsidRPr="000D787F">
        <w:rPr>
          <w:rFonts w:eastAsia="+mj-ea"/>
          <w:b/>
          <w:bCs/>
          <w:color w:val="000000"/>
          <w:sz w:val="24"/>
          <w:szCs w:val="24"/>
        </w:rPr>
        <w:t xml:space="preserve">(3). </w:t>
      </w:r>
      <w:proofErr w:type="spellStart"/>
      <w:r w:rsidRPr="000D787F">
        <w:rPr>
          <w:rFonts w:eastAsia="+mj-ea"/>
          <w:b/>
          <w:bCs/>
          <w:color w:val="000000"/>
          <w:sz w:val="24"/>
          <w:szCs w:val="24"/>
        </w:rPr>
        <w:t>Confirmarea</w:t>
      </w:r>
      <w:proofErr w:type="spellEnd"/>
    </w:p>
    <w:p w14:paraId="17FEBD93" w14:textId="77777777" w:rsidR="00C4499E" w:rsidRPr="000D787F" w:rsidRDefault="00C4499E" w:rsidP="006A0E1D">
      <w:pPr>
        <w:numPr>
          <w:ilvl w:val="0"/>
          <w:numId w:val="161"/>
        </w:numPr>
        <w:ind w:left="1267"/>
        <w:contextualSpacing/>
        <w:jc w:val="both"/>
        <w:textAlignment w:val="baseline"/>
        <w:rPr>
          <w:sz w:val="24"/>
          <w:szCs w:val="24"/>
          <w:lang w:eastAsia="ro-RO"/>
        </w:rPr>
      </w:pPr>
      <w:proofErr w:type="spellStart"/>
      <w:r w:rsidRPr="000D787F">
        <w:rPr>
          <w:rFonts w:eastAsia="+mn-ea"/>
          <w:color w:val="000000"/>
          <w:sz w:val="24"/>
          <w:szCs w:val="24"/>
          <w:lang w:val="fr-FR" w:eastAsia="ro-RO"/>
        </w:rPr>
        <w:t>manifestarea</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voinţă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comunicat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înştiinţare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etc</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w:t>
      </w:r>
      <w:proofErr w:type="spellEnd"/>
      <w:r w:rsidRPr="000D787F">
        <w:rPr>
          <w:rFonts w:eastAsia="+mn-ea"/>
          <w:color w:val="000000"/>
          <w:sz w:val="24"/>
          <w:szCs w:val="24"/>
          <w:lang w:val="fr-FR" w:eastAsia="ro-RO"/>
        </w:rPr>
        <w:t xml:space="preserve"> care o </w:t>
      </w:r>
      <w:proofErr w:type="spellStart"/>
      <w:r w:rsidRPr="000D787F">
        <w:rPr>
          <w:rFonts w:eastAsia="+mn-ea"/>
          <w:color w:val="000000"/>
          <w:sz w:val="24"/>
          <w:szCs w:val="24"/>
          <w:lang w:val="fr-FR" w:eastAsia="ro-RO"/>
        </w:rPr>
        <w:t>autoritate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menţine</w:t>
      </w:r>
      <w:proofErr w:type="spellEnd"/>
      <w:r w:rsidRPr="000D787F">
        <w:rPr>
          <w:rFonts w:eastAsia="+mn-ea"/>
          <w:color w:val="000000"/>
          <w:sz w:val="24"/>
          <w:szCs w:val="24"/>
          <w:lang w:val="fr-FR" w:eastAsia="ro-RO"/>
        </w:rPr>
        <w:t xml:space="preserve"> un </w:t>
      </w:r>
      <w:proofErr w:type="spellStart"/>
      <w:r w:rsidRPr="000D787F">
        <w:rPr>
          <w:rFonts w:eastAsia="+mn-ea"/>
          <w:color w:val="000000"/>
          <w:sz w:val="24"/>
          <w:szCs w:val="24"/>
          <w:lang w:val="fr-FR" w:eastAsia="ro-RO"/>
        </w:rPr>
        <w:t>act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emis</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anterior</w:t>
      </w:r>
      <w:proofErr w:type="spellEnd"/>
    </w:p>
    <w:p w14:paraId="22BB6468" w14:textId="77777777" w:rsidR="00C4499E" w:rsidRPr="000D787F" w:rsidRDefault="00C4499E" w:rsidP="006A0E1D">
      <w:pPr>
        <w:numPr>
          <w:ilvl w:val="0"/>
          <w:numId w:val="161"/>
        </w:numPr>
        <w:ind w:left="1267"/>
        <w:contextualSpacing/>
        <w:jc w:val="both"/>
        <w:textAlignment w:val="baseline"/>
        <w:rPr>
          <w:sz w:val="24"/>
          <w:szCs w:val="24"/>
          <w:lang w:eastAsia="ro-RO"/>
        </w:rPr>
      </w:pPr>
      <w:r w:rsidRPr="000D787F">
        <w:rPr>
          <w:rFonts w:eastAsia="+mn-ea"/>
          <w:color w:val="000000"/>
          <w:sz w:val="24"/>
          <w:szCs w:val="24"/>
          <w:lang w:val="fr-FR" w:eastAsia="ro-RO"/>
        </w:rPr>
        <w:lastRenderedPageBreak/>
        <w:t xml:space="preserve">un alt sens al </w:t>
      </w:r>
      <w:proofErr w:type="spellStart"/>
      <w:r w:rsidRPr="000D787F">
        <w:rPr>
          <w:rFonts w:eastAsia="+mn-ea"/>
          <w:color w:val="000000"/>
          <w:sz w:val="24"/>
          <w:szCs w:val="24"/>
          <w:lang w:val="fr-FR" w:eastAsia="ro-RO"/>
        </w:rPr>
        <w:t>confirmării</w:t>
      </w:r>
      <w:proofErr w:type="spellEnd"/>
      <w:r w:rsidRPr="000D787F">
        <w:rPr>
          <w:rFonts w:eastAsia="+mn-ea"/>
          <w:color w:val="000000"/>
          <w:sz w:val="24"/>
          <w:szCs w:val="24"/>
          <w:lang w:val="fr-FR" w:eastAsia="ro-RO"/>
        </w:rPr>
        <w:t xml:space="preserve"> este </w:t>
      </w:r>
      <w:proofErr w:type="spellStart"/>
      <w:r w:rsidRPr="000D787F">
        <w:rPr>
          <w:rFonts w:eastAsia="+mn-ea"/>
          <w:color w:val="000000"/>
          <w:sz w:val="24"/>
          <w:szCs w:val="24"/>
          <w:lang w:val="fr-FR" w:eastAsia="ro-RO"/>
        </w:rPr>
        <w:t>acela</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procedură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w:t>
      </w:r>
      <w:proofErr w:type="spellEnd"/>
      <w:r w:rsidRPr="000D787F">
        <w:rPr>
          <w:rFonts w:eastAsia="+mn-ea"/>
          <w:color w:val="000000"/>
          <w:sz w:val="24"/>
          <w:szCs w:val="24"/>
          <w:lang w:val="fr-FR" w:eastAsia="ro-RO"/>
        </w:rPr>
        <w:t xml:space="preserve"> care se </w:t>
      </w:r>
      <w:proofErr w:type="spellStart"/>
      <w:r w:rsidRPr="000D787F">
        <w:rPr>
          <w:rFonts w:eastAsia="+mn-ea"/>
          <w:color w:val="000000"/>
          <w:sz w:val="24"/>
          <w:szCs w:val="24"/>
          <w:lang w:val="fr-FR" w:eastAsia="ro-RO"/>
        </w:rPr>
        <w:t>acoperă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vicii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ilegalitate</w:t>
      </w:r>
      <w:proofErr w:type="spellEnd"/>
      <w:r w:rsidRPr="000D787F">
        <w:rPr>
          <w:rFonts w:eastAsia="+mn-ea"/>
          <w:color w:val="000000"/>
          <w:sz w:val="24"/>
          <w:szCs w:val="24"/>
          <w:lang w:val="fr-FR" w:eastAsia="ro-RO"/>
        </w:rPr>
        <w:t xml:space="preserve"> ale </w:t>
      </w:r>
      <w:proofErr w:type="spellStart"/>
      <w:r w:rsidRPr="000D787F">
        <w:rPr>
          <w:rFonts w:eastAsia="+mn-ea"/>
          <w:color w:val="000000"/>
          <w:sz w:val="24"/>
          <w:szCs w:val="24"/>
          <w:lang w:val="fr-FR" w:eastAsia="ro-RO"/>
        </w:rPr>
        <w:t>unui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emis</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anterior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ale </w:t>
      </w:r>
      <w:proofErr w:type="spellStart"/>
      <w:r w:rsidRPr="000D787F">
        <w:rPr>
          <w:rFonts w:eastAsia="+mn-ea"/>
          <w:color w:val="000000"/>
          <w:sz w:val="24"/>
          <w:szCs w:val="24"/>
          <w:lang w:val="fr-FR" w:eastAsia="ro-RO"/>
        </w:rPr>
        <w:t>unui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emis</w:t>
      </w:r>
      <w:proofErr w:type="spellEnd"/>
      <w:r w:rsidRPr="000D787F">
        <w:rPr>
          <w:rFonts w:eastAsia="+mn-ea"/>
          <w:color w:val="000000"/>
          <w:sz w:val="24"/>
          <w:szCs w:val="24"/>
          <w:lang w:val="fr-FR" w:eastAsia="ro-RO"/>
        </w:rPr>
        <w:t xml:space="preserve"> de un </w:t>
      </w:r>
      <w:proofErr w:type="spellStart"/>
      <w:r w:rsidRPr="000D787F">
        <w:rPr>
          <w:rFonts w:eastAsia="+mn-ea"/>
          <w:color w:val="000000"/>
          <w:sz w:val="24"/>
          <w:szCs w:val="24"/>
          <w:lang w:val="fr-FR" w:eastAsia="ro-RO"/>
        </w:rPr>
        <w:t>organ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inferior</w:t>
      </w:r>
      <w:proofErr w:type="spellEnd"/>
      <w:r w:rsidRPr="000D787F">
        <w:rPr>
          <w:rFonts w:eastAsia="+mn-ea"/>
          <w:color w:val="000000"/>
          <w:sz w:val="24"/>
          <w:szCs w:val="24"/>
          <w:lang w:val="fr-FR" w:eastAsia="ro-RO"/>
        </w:rPr>
        <w:t xml:space="preserve"> (nu este </w:t>
      </w:r>
      <w:proofErr w:type="spellStart"/>
      <w:r w:rsidRPr="000D787F">
        <w:rPr>
          <w:rFonts w:eastAsia="+mn-ea"/>
          <w:color w:val="000000"/>
          <w:sz w:val="24"/>
          <w:szCs w:val="24"/>
          <w:lang w:val="fr-FR" w:eastAsia="ro-RO"/>
        </w:rPr>
        <w:t>întâlnit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legislaţia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română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actuală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nici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practica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administrativă</w:t>
      </w:r>
      <w:proofErr w:type="spellEnd"/>
      <w:r w:rsidRPr="000D787F">
        <w:rPr>
          <w:rFonts w:eastAsia="+mn-ea"/>
          <w:color w:val="000000"/>
          <w:sz w:val="24"/>
          <w:szCs w:val="24"/>
          <w:lang w:val="fr-FR" w:eastAsia="ro-RO"/>
        </w:rPr>
        <w:t>).</w:t>
      </w:r>
    </w:p>
    <w:p w14:paraId="0A079F82" w14:textId="77777777" w:rsidR="00C4499E" w:rsidRPr="000D787F" w:rsidRDefault="00C4499E" w:rsidP="00C4499E">
      <w:pPr>
        <w:ind w:left="360"/>
        <w:jc w:val="both"/>
        <w:textAlignment w:val="baseline"/>
        <w:rPr>
          <w:rFonts w:eastAsia="+mj-ea"/>
          <w:b/>
          <w:bCs/>
          <w:color w:val="000000"/>
          <w:sz w:val="24"/>
          <w:szCs w:val="24"/>
        </w:rPr>
      </w:pPr>
    </w:p>
    <w:p w14:paraId="617EFAC4" w14:textId="77777777" w:rsidR="00C4499E" w:rsidRPr="000D787F" w:rsidRDefault="00C4499E" w:rsidP="00C4499E">
      <w:pPr>
        <w:jc w:val="both"/>
        <w:textAlignment w:val="baseline"/>
        <w:rPr>
          <w:rFonts w:eastAsia="+mj-ea"/>
          <w:color w:val="000000"/>
          <w:sz w:val="24"/>
          <w:szCs w:val="24"/>
        </w:rPr>
      </w:pPr>
      <w:proofErr w:type="spellStart"/>
      <w:r w:rsidRPr="000D787F">
        <w:rPr>
          <w:rFonts w:eastAsia="+mj-ea"/>
          <w:b/>
          <w:bCs/>
          <w:color w:val="000000"/>
          <w:sz w:val="24"/>
          <w:szCs w:val="24"/>
        </w:rPr>
        <w:t>Inconsecvenţe</w:t>
      </w:r>
      <w:proofErr w:type="spellEnd"/>
      <w:r w:rsidRPr="000D787F">
        <w:rPr>
          <w:rFonts w:eastAsia="+mj-ea"/>
          <w:b/>
          <w:bCs/>
          <w:color w:val="000000"/>
          <w:sz w:val="24"/>
          <w:szCs w:val="24"/>
        </w:rPr>
        <w:t xml:space="preserve"> </w:t>
      </w:r>
      <w:proofErr w:type="spellStart"/>
      <w:r w:rsidRPr="000D787F">
        <w:rPr>
          <w:rFonts w:eastAsia="+mj-ea"/>
          <w:b/>
          <w:bCs/>
          <w:color w:val="000000"/>
          <w:sz w:val="24"/>
          <w:szCs w:val="24"/>
        </w:rPr>
        <w:t>în</w:t>
      </w:r>
      <w:proofErr w:type="spellEnd"/>
      <w:r w:rsidRPr="000D787F">
        <w:rPr>
          <w:rFonts w:eastAsia="+mj-ea"/>
          <w:b/>
          <w:bCs/>
          <w:color w:val="000000"/>
          <w:sz w:val="24"/>
          <w:szCs w:val="24"/>
        </w:rPr>
        <w:t xml:space="preserve"> </w:t>
      </w:r>
      <w:proofErr w:type="spellStart"/>
      <w:r w:rsidRPr="000D787F">
        <w:rPr>
          <w:rFonts w:eastAsia="+mj-ea"/>
          <w:b/>
          <w:bCs/>
          <w:color w:val="000000"/>
          <w:sz w:val="24"/>
          <w:szCs w:val="24"/>
        </w:rPr>
        <w:t>tehnica</w:t>
      </w:r>
      <w:proofErr w:type="spellEnd"/>
      <w:r w:rsidRPr="000D787F">
        <w:rPr>
          <w:rFonts w:eastAsia="+mj-ea"/>
          <w:b/>
          <w:bCs/>
          <w:color w:val="000000"/>
          <w:sz w:val="24"/>
          <w:szCs w:val="24"/>
        </w:rPr>
        <w:t xml:space="preserve"> </w:t>
      </w:r>
      <w:proofErr w:type="spellStart"/>
      <w:r w:rsidRPr="000D787F">
        <w:rPr>
          <w:rFonts w:eastAsia="+mj-ea"/>
          <w:b/>
          <w:bCs/>
          <w:color w:val="000000"/>
          <w:sz w:val="24"/>
          <w:szCs w:val="24"/>
        </w:rPr>
        <w:t>legislativă</w:t>
      </w:r>
      <w:proofErr w:type="spellEnd"/>
      <w:r w:rsidRPr="000D787F">
        <w:rPr>
          <w:rFonts w:eastAsia="+mj-ea"/>
          <w:b/>
          <w:bCs/>
          <w:color w:val="000000"/>
          <w:sz w:val="24"/>
          <w:szCs w:val="24"/>
        </w:rPr>
        <w:t xml:space="preserve"> </w:t>
      </w:r>
      <w:proofErr w:type="spellStart"/>
      <w:r w:rsidRPr="000D787F">
        <w:rPr>
          <w:rFonts w:eastAsia="+mj-ea"/>
          <w:b/>
          <w:bCs/>
          <w:color w:val="000000"/>
          <w:sz w:val="24"/>
          <w:szCs w:val="24"/>
        </w:rPr>
        <w:t>privind</w:t>
      </w:r>
      <w:proofErr w:type="spellEnd"/>
      <w:r w:rsidRPr="000D787F">
        <w:rPr>
          <w:rFonts w:eastAsia="+mj-ea"/>
          <w:b/>
          <w:bCs/>
          <w:color w:val="000000"/>
          <w:sz w:val="24"/>
          <w:szCs w:val="24"/>
        </w:rPr>
        <w:t xml:space="preserve"> </w:t>
      </w:r>
      <w:proofErr w:type="spellStart"/>
      <w:r w:rsidRPr="000D787F">
        <w:rPr>
          <w:rFonts w:eastAsia="+mj-ea"/>
          <w:b/>
          <w:bCs/>
          <w:color w:val="000000"/>
          <w:sz w:val="24"/>
          <w:szCs w:val="24"/>
        </w:rPr>
        <w:t>folosirea</w:t>
      </w:r>
      <w:proofErr w:type="spellEnd"/>
      <w:r w:rsidRPr="000D787F">
        <w:rPr>
          <w:rFonts w:eastAsia="+mj-ea"/>
          <w:b/>
          <w:bCs/>
          <w:color w:val="000000"/>
          <w:sz w:val="24"/>
          <w:szCs w:val="24"/>
        </w:rPr>
        <w:t xml:space="preserve"> </w:t>
      </w:r>
      <w:proofErr w:type="spellStart"/>
      <w:r w:rsidRPr="000D787F">
        <w:rPr>
          <w:rFonts w:eastAsia="+mj-ea"/>
          <w:b/>
          <w:bCs/>
          <w:color w:val="000000"/>
          <w:sz w:val="24"/>
          <w:szCs w:val="24"/>
        </w:rPr>
        <w:t>termenilor</w:t>
      </w:r>
      <w:proofErr w:type="spellEnd"/>
      <w:r w:rsidRPr="000D787F">
        <w:rPr>
          <w:rFonts w:eastAsia="+mj-ea"/>
          <w:b/>
          <w:bCs/>
          <w:color w:val="000000"/>
          <w:sz w:val="24"/>
          <w:szCs w:val="24"/>
        </w:rPr>
        <w:t xml:space="preserve"> </w:t>
      </w:r>
      <w:proofErr w:type="spellStart"/>
      <w:r w:rsidRPr="000D787F">
        <w:rPr>
          <w:rFonts w:eastAsia="+mj-ea"/>
          <w:b/>
          <w:bCs/>
          <w:color w:val="000000"/>
          <w:sz w:val="24"/>
          <w:szCs w:val="24"/>
        </w:rPr>
        <w:t>consacraţi</w:t>
      </w:r>
      <w:proofErr w:type="spellEnd"/>
      <w:r w:rsidRPr="000D787F">
        <w:rPr>
          <w:rFonts w:eastAsia="+mj-ea"/>
          <w:b/>
          <w:bCs/>
          <w:color w:val="000000"/>
          <w:sz w:val="24"/>
          <w:szCs w:val="24"/>
        </w:rPr>
        <w:t xml:space="preserve"> de </w:t>
      </w:r>
      <w:proofErr w:type="spellStart"/>
      <w:r w:rsidRPr="000D787F">
        <w:rPr>
          <w:rFonts w:eastAsia="+mj-ea"/>
          <w:b/>
          <w:bCs/>
          <w:color w:val="000000"/>
          <w:sz w:val="24"/>
          <w:szCs w:val="24"/>
        </w:rPr>
        <w:t>doctrină</w:t>
      </w:r>
      <w:proofErr w:type="spellEnd"/>
      <w:r w:rsidRPr="000D787F">
        <w:rPr>
          <w:rFonts w:eastAsia="+mj-ea"/>
          <w:color w:val="000000"/>
          <w:sz w:val="24"/>
          <w:szCs w:val="24"/>
        </w:rPr>
        <w:t>.</w:t>
      </w:r>
    </w:p>
    <w:p w14:paraId="5F67286A" w14:textId="77777777" w:rsidR="00C4499E" w:rsidRPr="000D787F" w:rsidRDefault="00C4499E" w:rsidP="008D1143">
      <w:pPr>
        <w:ind w:left="547"/>
        <w:jc w:val="both"/>
        <w:textAlignment w:val="baseline"/>
        <w:rPr>
          <w:sz w:val="24"/>
          <w:szCs w:val="24"/>
          <w:lang w:eastAsia="ro-RO"/>
        </w:rPr>
      </w:pPr>
      <w:r w:rsidRPr="000D787F">
        <w:rPr>
          <w:rFonts w:eastAsia="+mn-ea"/>
          <w:b/>
          <w:bCs/>
          <w:color w:val="000000"/>
          <w:sz w:val="24"/>
          <w:szCs w:val="24"/>
          <w:lang w:eastAsia="ro-RO"/>
        </w:rPr>
        <w:t xml:space="preserve">1. </w:t>
      </w:r>
      <w:proofErr w:type="spellStart"/>
      <w:r w:rsidRPr="000D787F">
        <w:rPr>
          <w:rFonts w:eastAsia="+mn-ea"/>
          <w:b/>
          <w:bCs/>
          <w:color w:val="000000"/>
          <w:sz w:val="24"/>
          <w:szCs w:val="24"/>
          <w:lang w:eastAsia="ro-RO"/>
        </w:rPr>
        <w:t>Avizul</w:t>
      </w:r>
      <w:proofErr w:type="spellEnd"/>
      <w:r w:rsidRPr="000D787F">
        <w:rPr>
          <w:rFonts w:eastAsia="+mn-ea"/>
          <w:b/>
          <w:bCs/>
          <w:color w:val="000000"/>
          <w:sz w:val="24"/>
          <w:szCs w:val="24"/>
          <w:lang w:eastAsia="ro-RO"/>
        </w:rPr>
        <w:t xml:space="preserve"> </w:t>
      </w:r>
      <w:proofErr w:type="spellStart"/>
      <w:r w:rsidRPr="000D787F">
        <w:rPr>
          <w:rFonts w:eastAsia="+mn-ea"/>
          <w:b/>
          <w:bCs/>
          <w:color w:val="000000"/>
          <w:sz w:val="24"/>
          <w:szCs w:val="24"/>
          <w:lang w:eastAsia="ro-RO"/>
        </w:rPr>
        <w:t>şi</w:t>
      </w:r>
      <w:proofErr w:type="spellEnd"/>
      <w:r w:rsidRPr="000D787F">
        <w:rPr>
          <w:rFonts w:eastAsia="+mn-ea"/>
          <w:b/>
          <w:bCs/>
          <w:color w:val="000000"/>
          <w:sz w:val="24"/>
          <w:szCs w:val="24"/>
          <w:lang w:eastAsia="ro-RO"/>
        </w:rPr>
        <w:t xml:space="preserve"> </w:t>
      </w:r>
      <w:proofErr w:type="spellStart"/>
      <w:r w:rsidRPr="000D787F">
        <w:rPr>
          <w:rFonts w:eastAsia="+mn-ea"/>
          <w:b/>
          <w:bCs/>
          <w:color w:val="000000"/>
          <w:sz w:val="24"/>
          <w:szCs w:val="24"/>
          <w:lang w:eastAsia="ro-RO"/>
        </w:rPr>
        <w:t>acordul</w:t>
      </w:r>
      <w:proofErr w:type="spellEnd"/>
      <w:r w:rsidRPr="000D787F">
        <w:rPr>
          <w:rFonts w:eastAsia="+mn-ea"/>
          <w:b/>
          <w:bCs/>
          <w:color w:val="000000"/>
          <w:sz w:val="24"/>
          <w:szCs w:val="24"/>
          <w:lang w:eastAsia="ro-RO"/>
        </w:rPr>
        <w:t xml:space="preserve"> – </w:t>
      </w:r>
      <w:proofErr w:type="spellStart"/>
      <w:r w:rsidRPr="000D787F">
        <w:rPr>
          <w:rFonts w:eastAsia="+mn-ea"/>
          <w:b/>
          <w:bCs/>
          <w:color w:val="000000"/>
          <w:sz w:val="24"/>
          <w:szCs w:val="24"/>
          <w:lang w:eastAsia="ro-RO"/>
        </w:rPr>
        <w:t>acte</w:t>
      </w:r>
      <w:proofErr w:type="spellEnd"/>
      <w:r w:rsidRPr="000D787F">
        <w:rPr>
          <w:rFonts w:eastAsia="+mn-ea"/>
          <w:b/>
          <w:bCs/>
          <w:color w:val="000000"/>
          <w:sz w:val="24"/>
          <w:szCs w:val="24"/>
          <w:lang w:eastAsia="ro-RO"/>
        </w:rPr>
        <w:t xml:space="preserve"> administrative</w:t>
      </w:r>
    </w:p>
    <w:p w14:paraId="138643FA"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color w:val="000000"/>
          <w:sz w:val="24"/>
          <w:szCs w:val="24"/>
          <w:lang w:val="fr-FR" w:eastAsia="ro-RO"/>
        </w:rPr>
        <w:t>Legea</w:t>
      </w:r>
      <w:proofErr w:type="spellEnd"/>
      <w:r w:rsidRPr="000D787F">
        <w:rPr>
          <w:rFonts w:eastAsia="+mn-ea"/>
          <w:color w:val="000000"/>
          <w:sz w:val="24"/>
          <w:szCs w:val="24"/>
          <w:lang w:val="fr-FR" w:eastAsia="ro-RO"/>
        </w:rPr>
        <w:t xml:space="preserve"> 107/1996, </w:t>
      </w:r>
      <w:proofErr w:type="spellStart"/>
      <w:r w:rsidRPr="000D787F">
        <w:rPr>
          <w:rFonts w:eastAsia="+mn-ea"/>
          <w:color w:val="000000"/>
          <w:sz w:val="24"/>
          <w:szCs w:val="24"/>
          <w:lang w:val="fr-FR" w:eastAsia="ro-RO"/>
        </w:rPr>
        <w:t>legea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apelor</w:t>
      </w:r>
      <w:proofErr w:type="spellEnd"/>
      <w:r w:rsidRPr="000D787F">
        <w:rPr>
          <w:rFonts w:eastAsia="+mn-ea"/>
          <w:color w:val="000000"/>
          <w:sz w:val="24"/>
          <w:szCs w:val="24"/>
          <w:lang w:val="fr-FR" w:eastAsia="ro-RO"/>
        </w:rPr>
        <w:t xml:space="preserve">: </w:t>
      </w:r>
    </w:p>
    <w:p w14:paraId="20EA7CA7"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 “</w:t>
      </w:r>
      <w:proofErr w:type="spellStart"/>
      <w:r w:rsidRPr="000D787F">
        <w:rPr>
          <w:rFonts w:eastAsia="+mn-ea"/>
          <w:color w:val="000000"/>
          <w:sz w:val="24"/>
          <w:szCs w:val="24"/>
          <w:lang w:val="fr-FR" w:eastAsia="ro-RO"/>
        </w:rPr>
        <w:t>avizul</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gospodărire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apelor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avizul</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amplasament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sunt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avize</w:t>
      </w:r>
      <w:proofErr w:type="spellEnd"/>
      <w:r w:rsidRPr="000D787F">
        <w:rPr>
          <w:rFonts w:eastAsia="+mn-ea"/>
          <w:color w:val="000000"/>
          <w:sz w:val="24"/>
          <w:szCs w:val="24"/>
          <w:lang w:val="fr-FR" w:eastAsia="ro-RO"/>
        </w:rPr>
        <w:t xml:space="preserve"> conforme”</w:t>
      </w:r>
    </w:p>
    <w:p w14:paraId="5EBCDA4C" w14:textId="77777777" w:rsidR="00C4499E" w:rsidRPr="000D787F" w:rsidRDefault="00C4499E" w:rsidP="006A0E1D">
      <w:pPr>
        <w:numPr>
          <w:ilvl w:val="0"/>
          <w:numId w:val="162"/>
        </w:numPr>
        <w:ind w:left="1267"/>
        <w:contextualSpacing/>
        <w:jc w:val="both"/>
        <w:textAlignment w:val="baseline"/>
        <w:rPr>
          <w:sz w:val="24"/>
          <w:szCs w:val="24"/>
          <w:lang w:eastAsia="ro-RO"/>
        </w:rPr>
      </w:pP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timp</w:t>
      </w:r>
      <w:proofErr w:type="spellEnd"/>
      <w:r w:rsidRPr="000D787F">
        <w:rPr>
          <w:rFonts w:eastAsia="+mn-ea"/>
          <w:color w:val="000000"/>
          <w:sz w:val="24"/>
          <w:szCs w:val="24"/>
          <w:lang w:val="fr-FR" w:eastAsia="ro-RO"/>
        </w:rPr>
        <w:t xml:space="preserve"> ce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alt </w:t>
      </w:r>
      <w:proofErr w:type="spellStart"/>
      <w:r w:rsidRPr="000D787F">
        <w:rPr>
          <w:rFonts w:eastAsia="+mn-ea"/>
          <w:color w:val="000000"/>
          <w:sz w:val="24"/>
          <w:szCs w:val="24"/>
          <w:lang w:val="fr-FR" w:eastAsia="ro-RO"/>
        </w:rPr>
        <w:t>loc</w:t>
      </w:r>
      <w:proofErr w:type="spellEnd"/>
      <w:r w:rsidRPr="000D787F">
        <w:rPr>
          <w:rFonts w:eastAsia="+mn-ea"/>
          <w:color w:val="000000"/>
          <w:sz w:val="24"/>
          <w:szCs w:val="24"/>
          <w:lang w:val="fr-FR" w:eastAsia="ro-RO"/>
        </w:rPr>
        <w:t xml:space="preserve"> se </w:t>
      </w:r>
      <w:proofErr w:type="spellStart"/>
      <w:r w:rsidRPr="000D787F">
        <w:rPr>
          <w:rFonts w:eastAsia="+mn-ea"/>
          <w:color w:val="000000"/>
          <w:sz w:val="24"/>
          <w:szCs w:val="24"/>
          <w:lang w:val="fr-FR" w:eastAsia="ro-RO"/>
        </w:rPr>
        <w:t>arată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lucrările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prevăzute</w:t>
      </w:r>
      <w:proofErr w:type="spellEnd"/>
      <w:r w:rsidRPr="000D787F">
        <w:rPr>
          <w:rFonts w:eastAsia="+mn-ea"/>
          <w:color w:val="000000"/>
          <w:sz w:val="24"/>
          <w:szCs w:val="24"/>
          <w:lang w:val="fr-FR" w:eastAsia="ro-RO"/>
        </w:rPr>
        <w:t xml:space="preserve"> (…) pot fi </w:t>
      </w:r>
      <w:proofErr w:type="spellStart"/>
      <w:r w:rsidRPr="000D787F">
        <w:rPr>
          <w:rFonts w:eastAsia="+mn-ea"/>
          <w:color w:val="000000"/>
          <w:sz w:val="24"/>
          <w:szCs w:val="24"/>
          <w:lang w:val="fr-FR" w:eastAsia="ro-RO"/>
        </w:rPr>
        <w:t>executate</w:t>
      </w:r>
      <w:proofErr w:type="spellEnd"/>
      <w:r w:rsidRPr="000D787F">
        <w:rPr>
          <w:rFonts w:eastAsia="+mn-ea"/>
          <w:color w:val="000000"/>
          <w:sz w:val="24"/>
          <w:szCs w:val="24"/>
          <w:lang w:val="fr-FR" w:eastAsia="ro-RO"/>
        </w:rPr>
        <w:t xml:space="preserve">  </w:t>
      </w:r>
    </w:p>
    <w:p w14:paraId="0E0F8854"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color w:val="000000"/>
          <w:sz w:val="24"/>
          <w:szCs w:val="24"/>
          <w:lang w:val="fr-FR" w:eastAsia="ro-RO"/>
        </w:rPr>
        <w:t>numai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baza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avizului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gospodărire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apelor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emis</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unităţile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teritoriale</w:t>
      </w:r>
      <w:proofErr w:type="spellEnd"/>
      <w:r w:rsidRPr="000D787F">
        <w:rPr>
          <w:rFonts w:eastAsia="+mn-ea"/>
          <w:color w:val="000000"/>
          <w:sz w:val="24"/>
          <w:szCs w:val="24"/>
          <w:lang w:val="fr-FR" w:eastAsia="ro-RO"/>
        </w:rPr>
        <w:t xml:space="preserve"> ale </w:t>
      </w:r>
    </w:p>
    <w:p w14:paraId="04EDB584"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 xml:space="preserve">M.A.P.P.M. </w:t>
      </w:r>
      <w:proofErr w:type="spellStart"/>
      <w:r w:rsidRPr="000D787F">
        <w:rPr>
          <w:rFonts w:eastAsia="+mn-ea"/>
          <w:color w:val="000000"/>
          <w:sz w:val="24"/>
          <w:szCs w:val="24"/>
          <w:lang w:val="fr-FR" w:eastAsia="ro-RO"/>
        </w:rPr>
        <w:t>asupra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documentaţiei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investiţii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Punerea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funcţiune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
    <w:p w14:paraId="2E5948DE"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color w:val="000000"/>
          <w:sz w:val="24"/>
          <w:szCs w:val="24"/>
          <w:lang w:val="fr-FR" w:eastAsia="ro-RO"/>
        </w:rPr>
        <w:t>exploatare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acestor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lucrări</w:t>
      </w:r>
      <w:proofErr w:type="spellEnd"/>
      <w:r w:rsidRPr="000D787F">
        <w:rPr>
          <w:rFonts w:eastAsia="+mn-ea"/>
          <w:color w:val="000000"/>
          <w:sz w:val="24"/>
          <w:szCs w:val="24"/>
          <w:lang w:val="fr-FR" w:eastAsia="ro-RO"/>
        </w:rPr>
        <w:t xml:space="preserve"> se face </w:t>
      </w:r>
      <w:proofErr w:type="spellStart"/>
      <w:r w:rsidRPr="000D787F">
        <w:rPr>
          <w:rFonts w:eastAsia="+mn-ea"/>
          <w:color w:val="000000"/>
          <w:sz w:val="24"/>
          <w:szCs w:val="24"/>
          <w:lang w:val="fr-FR" w:eastAsia="ro-RO"/>
        </w:rPr>
        <w:t>numai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baza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autorizaţiei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gospodărire</w:t>
      </w:r>
      <w:proofErr w:type="spellEnd"/>
      <w:r w:rsidRPr="000D787F">
        <w:rPr>
          <w:rFonts w:eastAsia="+mn-ea"/>
          <w:color w:val="000000"/>
          <w:sz w:val="24"/>
          <w:szCs w:val="24"/>
          <w:lang w:val="fr-FR" w:eastAsia="ro-RO"/>
        </w:rPr>
        <w:t xml:space="preserve"> a </w:t>
      </w:r>
    </w:p>
    <w:p w14:paraId="324D442A"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color w:val="000000"/>
          <w:sz w:val="24"/>
          <w:szCs w:val="24"/>
          <w:lang w:val="fr-FR" w:eastAsia="ro-RO"/>
        </w:rPr>
        <w:t>apelor</w:t>
      </w:r>
      <w:proofErr w:type="spellEnd"/>
      <w:r w:rsidRPr="000D787F">
        <w:rPr>
          <w:rFonts w:eastAsia="+mn-ea"/>
          <w:color w:val="000000"/>
          <w:sz w:val="24"/>
          <w:szCs w:val="24"/>
          <w:lang w:val="fr-FR" w:eastAsia="ro-RO"/>
        </w:rPr>
        <w:t>”.</w:t>
      </w:r>
    </w:p>
    <w:p w14:paraId="593CDF17"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w:t>
      </w:r>
      <w:proofErr w:type="spellStart"/>
      <w:r w:rsidRPr="000D787F">
        <w:rPr>
          <w:rFonts w:eastAsia="+mn-ea"/>
          <w:color w:val="000000"/>
          <w:sz w:val="24"/>
          <w:szCs w:val="24"/>
          <w:lang w:val="fr-FR" w:eastAsia="ro-RO"/>
        </w:rPr>
        <w:t>din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coroborarea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celor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două</w:t>
      </w:r>
      <w:proofErr w:type="spellEnd"/>
      <w:r w:rsidRPr="000D787F">
        <w:rPr>
          <w:rFonts w:eastAsia="+mn-ea"/>
          <w:color w:val="000000"/>
          <w:sz w:val="24"/>
          <w:szCs w:val="24"/>
          <w:lang w:val="fr-FR" w:eastAsia="ro-RO"/>
        </w:rPr>
        <w:t xml:space="preserve"> texte: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cazul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avizului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gospodărire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apelor</w:t>
      </w:r>
      <w:proofErr w:type="spellEnd"/>
      <w:r w:rsidRPr="000D787F">
        <w:rPr>
          <w:rFonts w:eastAsia="+mn-ea"/>
          <w:color w:val="000000"/>
          <w:sz w:val="24"/>
          <w:szCs w:val="24"/>
          <w:lang w:val="fr-FR" w:eastAsia="ro-RO"/>
        </w:rPr>
        <w:t xml:space="preserve">  </w:t>
      </w:r>
    </w:p>
    <w:p w14:paraId="0F475B69"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color w:val="000000"/>
          <w:sz w:val="24"/>
          <w:szCs w:val="24"/>
          <w:lang w:val="fr-FR" w:eastAsia="ro-RO"/>
        </w:rPr>
        <w:t>suntem</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prezenţa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unui</w:t>
      </w:r>
      <w:proofErr w:type="spellEnd"/>
      <w:r w:rsidRPr="000D787F">
        <w:rPr>
          <w:rFonts w:eastAsia="+mn-ea"/>
          <w:color w:val="000000"/>
          <w:sz w:val="24"/>
          <w:szCs w:val="24"/>
          <w:lang w:val="fr-FR" w:eastAsia="ro-RO"/>
        </w:rPr>
        <w:t xml:space="preserve"> </w:t>
      </w:r>
      <w:proofErr w:type="spellStart"/>
      <w:r w:rsidRPr="000D787F">
        <w:rPr>
          <w:rFonts w:eastAsia="+mn-ea"/>
          <w:b/>
          <w:bCs/>
          <w:color w:val="000000"/>
          <w:sz w:val="24"/>
          <w:szCs w:val="24"/>
          <w:lang w:val="fr-FR" w:eastAsia="ro-RO"/>
        </w:rPr>
        <w:t>veritabil</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act</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administrativ</w:t>
      </w:r>
      <w:proofErr w:type="spellEnd"/>
      <w:r w:rsidRPr="000D787F">
        <w:rPr>
          <w:rFonts w:eastAsia="+mn-ea"/>
          <w:color w:val="000000"/>
          <w:sz w:val="24"/>
          <w:szCs w:val="24"/>
          <w:lang w:val="fr-FR" w:eastAsia="ro-RO"/>
        </w:rPr>
        <w:t xml:space="preserve">, NU a </w:t>
      </w:r>
      <w:proofErr w:type="spellStart"/>
      <w:r w:rsidRPr="000D787F">
        <w:rPr>
          <w:rFonts w:eastAsia="+mn-ea"/>
          <w:color w:val="000000"/>
          <w:sz w:val="24"/>
          <w:szCs w:val="24"/>
          <w:lang w:val="fr-FR" w:eastAsia="ro-RO"/>
        </w:rPr>
        <w:t>unui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aviz</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deoarece</w:t>
      </w:r>
      <w:proofErr w:type="spellEnd"/>
      <w:r w:rsidRPr="000D787F">
        <w:rPr>
          <w:rFonts w:eastAsia="+mn-ea"/>
          <w:color w:val="000000"/>
          <w:sz w:val="24"/>
          <w:szCs w:val="24"/>
          <w:lang w:val="fr-FR" w:eastAsia="ro-RO"/>
        </w:rPr>
        <w:t xml:space="preserve"> </w:t>
      </w:r>
    </w:p>
    <w:p w14:paraId="3F8A8DC2"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 xml:space="preserve">el </w:t>
      </w:r>
      <w:proofErr w:type="spellStart"/>
      <w:r w:rsidRPr="000D787F">
        <w:rPr>
          <w:rFonts w:eastAsia="+mn-ea"/>
          <w:color w:val="000000"/>
          <w:sz w:val="24"/>
          <w:szCs w:val="24"/>
          <w:lang w:val="fr-FR" w:eastAsia="ro-RO"/>
        </w:rPr>
        <w:t>produce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efecte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nemijlocit</w:t>
      </w:r>
      <w:proofErr w:type="spellEnd"/>
      <w:r w:rsidRPr="000D787F">
        <w:rPr>
          <w:rFonts w:eastAsia="+mn-ea"/>
          <w:color w:val="000000"/>
          <w:sz w:val="24"/>
          <w:szCs w:val="24"/>
          <w:lang w:val="fr-FR" w:eastAsia="ro-RO"/>
        </w:rPr>
        <w:t>.</w:t>
      </w:r>
    </w:p>
    <w:p w14:paraId="416D114F" w14:textId="77777777" w:rsidR="00C4499E" w:rsidRPr="000D787F" w:rsidRDefault="00C4499E" w:rsidP="00C4499E">
      <w:pPr>
        <w:ind w:left="547" w:hanging="547"/>
        <w:jc w:val="both"/>
        <w:textAlignment w:val="baseline"/>
        <w:rPr>
          <w:sz w:val="24"/>
          <w:szCs w:val="24"/>
          <w:lang w:eastAsia="ro-RO"/>
        </w:rPr>
      </w:pPr>
      <w:r w:rsidRPr="000D787F">
        <w:rPr>
          <w:rFonts w:eastAsia="+mn-ea"/>
          <w:color w:val="000000"/>
          <w:sz w:val="24"/>
          <w:szCs w:val="24"/>
          <w:lang w:val="fr-FR" w:eastAsia="ro-RO"/>
        </w:rPr>
        <w:tab/>
      </w:r>
      <w:proofErr w:type="spellStart"/>
      <w:r w:rsidRPr="000D787F">
        <w:rPr>
          <w:rFonts w:eastAsia="+mn-ea"/>
          <w:color w:val="000000"/>
          <w:sz w:val="24"/>
          <w:szCs w:val="24"/>
          <w:lang w:val="fr-FR" w:eastAsia="ro-RO"/>
        </w:rPr>
        <w:t>Legea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română</w:t>
      </w:r>
      <w:proofErr w:type="spellEnd"/>
      <w:r w:rsidRPr="000D787F">
        <w:rPr>
          <w:rFonts w:eastAsia="+mn-ea"/>
          <w:color w:val="000000"/>
          <w:sz w:val="24"/>
          <w:szCs w:val="24"/>
          <w:lang w:val="fr-FR" w:eastAsia="ro-RO"/>
        </w:rPr>
        <w:t xml:space="preserve"> - </w:t>
      </w:r>
      <w:proofErr w:type="spellStart"/>
      <w:r w:rsidRPr="000D787F">
        <w:rPr>
          <w:rFonts w:eastAsia="+mn-ea"/>
          <w:b/>
          <w:bCs/>
          <w:i/>
          <w:iCs/>
          <w:color w:val="000000"/>
          <w:sz w:val="24"/>
          <w:szCs w:val="24"/>
          <w:lang w:val="fr-FR" w:eastAsia="ro-RO"/>
        </w:rPr>
        <w:t>acordul</w:t>
      </w:r>
      <w:proofErr w:type="spellEnd"/>
      <w:r w:rsidRPr="000D787F">
        <w:rPr>
          <w:rFonts w:eastAsia="+mn-ea"/>
          <w:b/>
          <w:bCs/>
          <w:i/>
          <w:iCs/>
          <w:color w:val="000000"/>
          <w:sz w:val="24"/>
          <w:szCs w:val="24"/>
          <w:lang w:val="fr-FR" w:eastAsia="ro-RO"/>
        </w:rPr>
        <w:t xml:space="preserve"> de </w:t>
      </w:r>
      <w:proofErr w:type="spellStart"/>
      <w:r w:rsidRPr="000D787F">
        <w:rPr>
          <w:rFonts w:eastAsia="+mn-ea"/>
          <w:b/>
          <w:bCs/>
          <w:i/>
          <w:iCs/>
          <w:color w:val="000000"/>
          <w:sz w:val="24"/>
          <w:szCs w:val="24"/>
          <w:lang w:val="fr-FR" w:eastAsia="ro-RO"/>
        </w:rPr>
        <w:t>mediu</w:t>
      </w:r>
      <w:proofErr w:type="spellEnd"/>
      <w:r w:rsidRPr="000D787F">
        <w:rPr>
          <w:rFonts w:eastAsia="+mn-ea"/>
          <w:color w:val="000000"/>
          <w:sz w:val="24"/>
          <w:szCs w:val="24"/>
          <w:lang w:val="fr-FR" w:eastAsia="ro-RO"/>
        </w:rPr>
        <w:t xml:space="preserve">  = „</w:t>
      </w:r>
      <w:proofErr w:type="spellStart"/>
      <w:r w:rsidRPr="000D787F">
        <w:rPr>
          <w:rFonts w:eastAsia="+mn-ea"/>
          <w:b/>
          <w:bCs/>
          <w:color w:val="000000"/>
          <w:sz w:val="24"/>
          <w:szCs w:val="24"/>
          <w:lang w:val="fr-FR" w:eastAsia="ro-RO"/>
        </w:rPr>
        <w:t>decizia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autorităţii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competente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pentru</w:t>
      </w:r>
      <w:proofErr w:type="spellEnd"/>
      <w:r w:rsidRPr="000D787F">
        <w:rPr>
          <w:rFonts w:eastAsia="+mn-ea"/>
          <w:color w:val="000000"/>
          <w:sz w:val="24"/>
          <w:szCs w:val="24"/>
          <w:lang w:val="fr-FR" w:eastAsia="ro-RO"/>
        </w:rPr>
        <w:t xml:space="preserve"> </w:t>
      </w:r>
    </w:p>
    <w:p w14:paraId="103DE8A2"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color w:val="000000"/>
          <w:sz w:val="24"/>
          <w:szCs w:val="24"/>
          <w:lang w:val="fr-FR" w:eastAsia="ro-RO"/>
        </w:rPr>
        <w:t>protecţia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mediului</w:t>
      </w:r>
      <w:proofErr w:type="spellEnd"/>
      <w:r w:rsidRPr="000D787F">
        <w:rPr>
          <w:rFonts w:eastAsia="+mn-ea"/>
          <w:color w:val="000000"/>
          <w:sz w:val="24"/>
          <w:szCs w:val="24"/>
          <w:lang w:val="fr-FR" w:eastAsia="ro-RO"/>
        </w:rPr>
        <w:t xml:space="preserve">, care </w:t>
      </w:r>
      <w:proofErr w:type="spellStart"/>
      <w:r w:rsidRPr="000D787F">
        <w:rPr>
          <w:rFonts w:eastAsia="+mn-ea"/>
          <w:color w:val="000000"/>
          <w:sz w:val="24"/>
          <w:szCs w:val="24"/>
          <w:lang w:val="fr-FR" w:eastAsia="ro-RO"/>
        </w:rPr>
        <w:t>dă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dreptul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titularului</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proiect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realizeze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proiectul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Acordul</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mediu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este</w:t>
      </w:r>
      <w:proofErr w:type="spellEnd"/>
      <w:r w:rsidRPr="000D787F">
        <w:rPr>
          <w:rFonts w:eastAsia="+mn-ea"/>
          <w:color w:val="000000"/>
          <w:sz w:val="24"/>
          <w:szCs w:val="24"/>
          <w:lang w:val="fr-FR" w:eastAsia="ro-RO"/>
        </w:rPr>
        <w:t xml:space="preserve"> un </w:t>
      </w:r>
      <w:proofErr w:type="spellStart"/>
      <w:r w:rsidRPr="000D787F">
        <w:rPr>
          <w:rFonts w:eastAsia="+mn-ea"/>
          <w:color w:val="000000"/>
          <w:sz w:val="24"/>
          <w:szCs w:val="24"/>
          <w:lang w:val="fr-FR" w:eastAsia="ro-RO"/>
        </w:rPr>
        <w:t>act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tehnico-juridic</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eliberat</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scris</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w:t>
      </w:r>
      <w:proofErr w:type="spellEnd"/>
      <w:r w:rsidRPr="000D787F">
        <w:rPr>
          <w:rFonts w:eastAsia="+mn-ea"/>
          <w:color w:val="000000"/>
          <w:sz w:val="24"/>
          <w:szCs w:val="24"/>
          <w:lang w:val="fr-FR" w:eastAsia="ro-RO"/>
        </w:rPr>
        <w:t xml:space="preserve"> care se </w:t>
      </w:r>
    </w:p>
    <w:p w14:paraId="321235AA"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color w:val="000000"/>
          <w:sz w:val="24"/>
          <w:szCs w:val="24"/>
          <w:lang w:val="fr-FR" w:eastAsia="ro-RO"/>
        </w:rPr>
        <w:t>stabilesc</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condiţiile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realizare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proiectului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punct</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vedere</w:t>
      </w:r>
      <w:proofErr w:type="spellEnd"/>
      <w:r w:rsidRPr="000D787F">
        <w:rPr>
          <w:rFonts w:eastAsia="+mn-ea"/>
          <w:color w:val="000000"/>
          <w:sz w:val="24"/>
          <w:szCs w:val="24"/>
          <w:lang w:val="fr-FR" w:eastAsia="ro-RO"/>
        </w:rPr>
        <w:t xml:space="preserve"> al </w:t>
      </w:r>
      <w:proofErr w:type="spellStart"/>
      <w:r w:rsidRPr="000D787F">
        <w:rPr>
          <w:rFonts w:eastAsia="+mn-ea"/>
          <w:color w:val="000000"/>
          <w:sz w:val="24"/>
          <w:szCs w:val="24"/>
          <w:lang w:val="fr-FR" w:eastAsia="ro-RO"/>
        </w:rPr>
        <w:t>protecţiei</w:t>
      </w:r>
      <w:proofErr w:type="spellEnd"/>
      <w:r w:rsidRPr="000D787F">
        <w:rPr>
          <w:rFonts w:eastAsia="+mn-ea"/>
          <w:color w:val="000000"/>
          <w:sz w:val="24"/>
          <w:szCs w:val="24"/>
          <w:lang w:val="fr-FR" w:eastAsia="ro-RO"/>
        </w:rPr>
        <w:t xml:space="preserve"> </w:t>
      </w:r>
    </w:p>
    <w:p w14:paraId="7FA1980A"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color w:val="000000"/>
          <w:sz w:val="24"/>
          <w:szCs w:val="24"/>
          <w:lang w:val="fr-FR" w:eastAsia="ro-RO"/>
        </w:rPr>
        <w:t>mediului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urmare</w:t>
      </w:r>
      <w:proofErr w:type="spellEnd"/>
      <w:r w:rsidRPr="000D787F">
        <w:rPr>
          <w:rFonts w:eastAsia="+mn-ea"/>
          <w:color w:val="000000"/>
          <w:sz w:val="24"/>
          <w:szCs w:val="24"/>
          <w:lang w:val="fr-FR" w:eastAsia="ro-RO"/>
        </w:rPr>
        <w:t xml:space="preserve"> el este un </w:t>
      </w:r>
      <w:proofErr w:type="spellStart"/>
      <w:r w:rsidRPr="000D787F">
        <w:rPr>
          <w:rFonts w:eastAsia="+mn-ea"/>
          <w:b/>
          <w:bCs/>
          <w:color w:val="000000"/>
          <w:sz w:val="24"/>
          <w:szCs w:val="24"/>
          <w:lang w:val="fr-FR" w:eastAsia="ro-RO"/>
        </w:rPr>
        <w:t>act</w:t>
      </w:r>
      <w:proofErr w:type="spellEnd"/>
      <w:r w:rsidRPr="000D787F">
        <w:rPr>
          <w:rFonts w:eastAsia="+mn-ea"/>
          <w:b/>
          <w:bCs/>
          <w:color w:val="000000"/>
          <w:sz w:val="24"/>
          <w:szCs w:val="24"/>
          <w:lang w:val="fr-FR" w:eastAsia="ro-RO"/>
        </w:rPr>
        <w:t xml:space="preserve"> adm.</w:t>
      </w: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deoarece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produce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efecte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juridice</w:t>
      </w:r>
      <w:proofErr w:type="spellEnd"/>
      <w:r w:rsidRPr="000D787F">
        <w:rPr>
          <w:rFonts w:eastAsia="+mn-ea"/>
          <w:color w:val="000000"/>
          <w:sz w:val="24"/>
          <w:szCs w:val="24"/>
          <w:lang w:val="fr-FR" w:eastAsia="ro-RO"/>
        </w:rPr>
        <w:t xml:space="preserve">, </w:t>
      </w:r>
      <w:r w:rsidRPr="000D787F">
        <w:rPr>
          <w:rFonts w:eastAsia="+mn-ea"/>
          <w:b/>
          <w:bCs/>
          <w:color w:val="000000"/>
          <w:sz w:val="24"/>
          <w:szCs w:val="24"/>
          <w:lang w:val="fr-FR" w:eastAsia="ro-RO"/>
        </w:rPr>
        <w:t xml:space="preserve">nu </w:t>
      </w:r>
    </w:p>
    <w:p w14:paraId="7552BD4D" w14:textId="77777777" w:rsidR="00C4499E" w:rsidRPr="000D787F" w:rsidRDefault="00C4499E" w:rsidP="00C4499E">
      <w:pPr>
        <w:ind w:left="547" w:hanging="547"/>
        <w:jc w:val="both"/>
        <w:textAlignment w:val="baseline"/>
        <w:rPr>
          <w:sz w:val="24"/>
          <w:szCs w:val="24"/>
          <w:lang w:eastAsia="ro-RO"/>
        </w:rPr>
      </w:pPr>
      <w:r w:rsidRPr="000D787F">
        <w:rPr>
          <w:rFonts w:eastAsia="+mn-ea"/>
          <w:b/>
          <w:bCs/>
          <w:color w:val="000000"/>
          <w:sz w:val="24"/>
          <w:szCs w:val="24"/>
          <w:lang w:val="fr-FR" w:eastAsia="ro-RO"/>
        </w:rPr>
        <w:t xml:space="preserve">un </w:t>
      </w:r>
      <w:proofErr w:type="spellStart"/>
      <w:r w:rsidRPr="000D787F">
        <w:rPr>
          <w:rFonts w:eastAsia="+mn-ea"/>
          <w:b/>
          <w:bCs/>
          <w:color w:val="000000"/>
          <w:sz w:val="24"/>
          <w:szCs w:val="24"/>
          <w:lang w:val="fr-FR" w:eastAsia="ro-RO"/>
        </w:rPr>
        <w:t>acord</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aşa</w:t>
      </w:r>
      <w:proofErr w:type="spellEnd"/>
      <w:r w:rsidRPr="000D787F">
        <w:rPr>
          <w:rFonts w:eastAsia="+mn-ea"/>
          <w:color w:val="000000"/>
          <w:sz w:val="24"/>
          <w:szCs w:val="24"/>
          <w:lang w:val="fr-FR" w:eastAsia="ro-RO"/>
        </w:rPr>
        <w:t xml:space="preserve"> cum </w:t>
      </w:r>
      <w:proofErr w:type="spellStart"/>
      <w:r w:rsidRPr="000D787F">
        <w:rPr>
          <w:rFonts w:eastAsia="+mn-ea"/>
          <w:color w:val="000000"/>
          <w:sz w:val="24"/>
          <w:szCs w:val="24"/>
          <w:lang w:val="fr-FR" w:eastAsia="ro-RO"/>
        </w:rPr>
        <w:t>s-ar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înţelege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din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denumirea</w:t>
      </w:r>
      <w:proofErr w:type="spellEnd"/>
      <w:r w:rsidRPr="000D787F">
        <w:rPr>
          <w:rFonts w:eastAsia="+mn-ea"/>
          <w:color w:val="000000"/>
          <w:sz w:val="24"/>
          <w:szCs w:val="24"/>
          <w:lang w:val="fr-FR" w:eastAsia="ro-RO"/>
        </w:rPr>
        <w:t xml:space="preserve"> sa.</w:t>
      </w:r>
      <w:r w:rsidRPr="000D787F">
        <w:rPr>
          <w:rFonts w:eastAsia="+mn-ea"/>
          <w:color w:val="000000"/>
          <w:sz w:val="24"/>
          <w:szCs w:val="24"/>
          <w:lang w:eastAsia="ro-RO"/>
        </w:rPr>
        <w:t xml:space="preserve"> </w:t>
      </w:r>
    </w:p>
    <w:p w14:paraId="023534FA" w14:textId="77777777" w:rsidR="008D1143" w:rsidRDefault="008D1143" w:rsidP="00C4499E">
      <w:pPr>
        <w:jc w:val="both"/>
        <w:textAlignment w:val="baseline"/>
        <w:rPr>
          <w:rFonts w:eastAsia="+mj-ea"/>
          <w:b/>
          <w:bCs/>
          <w:color w:val="000000"/>
          <w:sz w:val="24"/>
          <w:szCs w:val="24"/>
          <w:lang w:val="fr-FR"/>
        </w:rPr>
      </w:pPr>
    </w:p>
    <w:p w14:paraId="4E3E13FD" w14:textId="77777777" w:rsidR="00C4499E" w:rsidRPr="000D787F" w:rsidRDefault="00C4499E" w:rsidP="008D1143">
      <w:pPr>
        <w:ind w:firstLine="547"/>
        <w:jc w:val="both"/>
        <w:textAlignment w:val="baseline"/>
        <w:rPr>
          <w:rFonts w:eastAsia="+mj-ea"/>
          <w:bCs/>
          <w:color w:val="000000"/>
          <w:sz w:val="24"/>
          <w:szCs w:val="24"/>
        </w:rPr>
      </w:pPr>
      <w:r w:rsidRPr="000D787F">
        <w:rPr>
          <w:rFonts w:eastAsia="+mj-ea"/>
          <w:b/>
          <w:bCs/>
          <w:color w:val="000000"/>
          <w:sz w:val="24"/>
          <w:szCs w:val="24"/>
          <w:lang w:val="fr-FR"/>
        </w:rPr>
        <w:t xml:space="preserve">2.Aprobarea </w:t>
      </w:r>
      <w:proofErr w:type="spellStart"/>
      <w:r w:rsidRPr="000D787F">
        <w:rPr>
          <w:rFonts w:eastAsia="+mj-ea"/>
          <w:b/>
          <w:bCs/>
          <w:color w:val="000000"/>
          <w:sz w:val="24"/>
          <w:szCs w:val="24"/>
          <w:lang w:val="fr-FR"/>
        </w:rPr>
        <w:t>improprie</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În</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unele</w:t>
      </w:r>
      <w:proofErr w:type="spellEnd"/>
      <w:r w:rsidRPr="000D787F">
        <w:rPr>
          <w:rFonts w:eastAsia="+mj-ea"/>
          <w:b/>
          <w:bCs/>
          <w:color w:val="000000"/>
          <w:sz w:val="24"/>
          <w:szCs w:val="24"/>
          <w:lang w:val="fr-FR"/>
        </w:rPr>
        <w:t xml:space="preserve"> texte </w:t>
      </w:r>
      <w:proofErr w:type="spellStart"/>
      <w:r w:rsidRPr="000D787F">
        <w:rPr>
          <w:rFonts w:eastAsia="+mj-ea"/>
          <w:b/>
          <w:bCs/>
          <w:color w:val="000000"/>
          <w:sz w:val="24"/>
          <w:szCs w:val="24"/>
          <w:lang w:val="fr-FR"/>
        </w:rPr>
        <w:t>legislative</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aprobare</w:t>
      </w:r>
      <w:proofErr w:type="spellEnd"/>
      <w:r w:rsidRPr="000D787F">
        <w:rPr>
          <w:rFonts w:eastAsia="+mj-ea"/>
          <w:b/>
          <w:bCs/>
          <w:color w:val="000000"/>
          <w:sz w:val="24"/>
          <w:szCs w:val="24"/>
          <w:lang w:val="fr-FR"/>
        </w:rPr>
        <w:t xml:space="preserve">” = </w:t>
      </w:r>
      <w:proofErr w:type="spellStart"/>
      <w:r w:rsidRPr="000D787F">
        <w:rPr>
          <w:rFonts w:eastAsia="+mj-ea"/>
          <w:b/>
          <w:bCs/>
          <w:color w:val="000000"/>
          <w:sz w:val="24"/>
          <w:szCs w:val="24"/>
          <w:lang w:val="fr-FR"/>
        </w:rPr>
        <w:t>manifestarea</w:t>
      </w:r>
      <w:proofErr w:type="spellEnd"/>
      <w:r w:rsidRPr="000D787F">
        <w:rPr>
          <w:rFonts w:eastAsia="+mj-ea"/>
          <w:b/>
          <w:bCs/>
          <w:color w:val="000000"/>
          <w:sz w:val="24"/>
          <w:szCs w:val="24"/>
          <w:lang w:val="fr-FR"/>
        </w:rPr>
        <w:t xml:space="preserve"> de </w:t>
      </w:r>
      <w:proofErr w:type="spellStart"/>
      <w:r w:rsidRPr="000D787F">
        <w:rPr>
          <w:rFonts w:eastAsia="+mj-ea"/>
          <w:b/>
          <w:bCs/>
          <w:color w:val="000000"/>
          <w:sz w:val="24"/>
          <w:szCs w:val="24"/>
          <w:lang w:val="fr-FR"/>
        </w:rPr>
        <w:t>voinţă</w:t>
      </w:r>
      <w:proofErr w:type="spellEnd"/>
      <w:r w:rsidRPr="000D787F">
        <w:rPr>
          <w:rFonts w:eastAsia="+mj-ea"/>
          <w:b/>
          <w:bCs/>
          <w:color w:val="000000"/>
          <w:sz w:val="24"/>
          <w:szCs w:val="24"/>
          <w:lang w:val="fr-FR"/>
        </w:rPr>
        <w:t xml:space="preserve"> a </w:t>
      </w:r>
      <w:proofErr w:type="spellStart"/>
      <w:r w:rsidRPr="000D787F">
        <w:rPr>
          <w:rFonts w:eastAsia="+mj-ea"/>
          <w:b/>
          <w:bCs/>
          <w:color w:val="000000"/>
          <w:sz w:val="24"/>
          <w:szCs w:val="24"/>
          <w:lang w:val="fr-FR"/>
        </w:rPr>
        <w:t>unui</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funcţionar</w:t>
      </w:r>
      <w:proofErr w:type="spellEnd"/>
      <w:r w:rsidRPr="000D787F">
        <w:rPr>
          <w:rFonts w:eastAsia="+mj-ea"/>
          <w:b/>
          <w:bCs/>
          <w:color w:val="000000"/>
          <w:sz w:val="24"/>
          <w:szCs w:val="24"/>
          <w:lang w:val="fr-FR"/>
        </w:rPr>
        <w:t xml:space="preserve"> public de </w:t>
      </w:r>
      <w:proofErr w:type="spellStart"/>
      <w:r w:rsidRPr="000D787F">
        <w:rPr>
          <w:rFonts w:eastAsia="+mj-ea"/>
          <w:b/>
          <w:bCs/>
          <w:color w:val="000000"/>
          <w:sz w:val="24"/>
          <w:szCs w:val="24"/>
          <w:lang w:val="fr-FR"/>
        </w:rPr>
        <w:t>decizie</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sau</w:t>
      </w:r>
      <w:proofErr w:type="spellEnd"/>
      <w:r w:rsidRPr="000D787F">
        <w:rPr>
          <w:rFonts w:eastAsia="+mj-ea"/>
          <w:b/>
          <w:bCs/>
          <w:color w:val="000000"/>
          <w:sz w:val="24"/>
          <w:szCs w:val="24"/>
          <w:lang w:val="fr-FR"/>
        </w:rPr>
        <w:t xml:space="preserve"> a </w:t>
      </w:r>
      <w:proofErr w:type="spellStart"/>
      <w:r w:rsidRPr="000D787F">
        <w:rPr>
          <w:rFonts w:eastAsia="+mj-ea"/>
          <w:b/>
          <w:bCs/>
          <w:color w:val="000000"/>
          <w:sz w:val="24"/>
          <w:szCs w:val="24"/>
          <w:lang w:val="fr-FR"/>
        </w:rPr>
        <w:t>unei</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autorităţi</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publice</w:t>
      </w:r>
      <w:proofErr w:type="spellEnd"/>
      <w:r w:rsidRPr="000D787F">
        <w:rPr>
          <w:rFonts w:eastAsia="+mj-ea"/>
          <w:b/>
          <w:bCs/>
          <w:color w:val="000000"/>
          <w:sz w:val="24"/>
          <w:szCs w:val="24"/>
          <w:lang w:val="fr-FR"/>
        </w:rPr>
        <w:t xml:space="preserve">, care de </w:t>
      </w:r>
      <w:proofErr w:type="spellStart"/>
      <w:r w:rsidRPr="000D787F">
        <w:rPr>
          <w:rFonts w:eastAsia="+mj-ea"/>
          <w:b/>
          <w:bCs/>
          <w:color w:val="000000"/>
          <w:sz w:val="24"/>
          <w:szCs w:val="24"/>
          <w:lang w:val="fr-FR"/>
        </w:rPr>
        <w:t>fapt</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reprezintă</w:t>
      </w:r>
      <w:proofErr w:type="spellEnd"/>
      <w:r w:rsidRPr="000D787F">
        <w:rPr>
          <w:rFonts w:eastAsia="+mj-ea"/>
          <w:b/>
          <w:bCs/>
          <w:color w:val="000000"/>
          <w:sz w:val="24"/>
          <w:szCs w:val="24"/>
          <w:lang w:val="fr-FR"/>
        </w:rPr>
        <w:t xml:space="preserve"> un </w:t>
      </w:r>
      <w:proofErr w:type="spellStart"/>
      <w:r w:rsidRPr="000D787F">
        <w:rPr>
          <w:rFonts w:eastAsia="+mj-ea"/>
          <w:b/>
          <w:bCs/>
          <w:color w:val="000000"/>
          <w:sz w:val="24"/>
          <w:szCs w:val="24"/>
          <w:lang w:val="fr-FR"/>
        </w:rPr>
        <w:t>act</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administrativ</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unilateral</w:t>
      </w:r>
      <w:proofErr w:type="spellEnd"/>
      <w:r w:rsidRPr="000D787F">
        <w:rPr>
          <w:rFonts w:eastAsia="+mj-ea"/>
          <w:b/>
          <w:bCs/>
          <w:color w:val="000000"/>
          <w:sz w:val="24"/>
          <w:szCs w:val="24"/>
          <w:lang w:val="fr-FR"/>
        </w:rPr>
        <w:t> ;</w:t>
      </w:r>
      <w:r w:rsidRPr="000D787F">
        <w:rPr>
          <w:rFonts w:eastAsia="+mj-ea"/>
          <w:bCs/>
          <w:color w:val="000000"/>
          <w:sz w:val="24"/>
          <w:szCs w:val="24"/>
          <w:lang w:val="fr-FR"/>
        </w:rPr>
        <w:tab/>
      </w:r>
      <w:proofErr w:type="spellStart"/>
      <w:r w:rsidRPr="000D787F">
        <w:rPr>
          <w:rFonts w:eastAsia="+mj-ea"/>
          <w:bCs/>
          <w:color w:val="000000"/>
          <w:sz w:val="24"/>
          <w:szCs w:val="24"/>
          <w:lang w:val="fr-FR"/>
        </w:rPr>
        <w:t>Spre</w:t>
      </w:r>
      <w:proofErr w:type="spellEnd"/>
      <w:r w:rsidRPr="000D787F">
        <w:rPr>
          <w:rFonts w:eastAsia="+mj-ea"/>
          <w:bCs/>
          <w:color w:val="000000"/>
          <w:sz w:val="24"/>
          <w:szCs w:val="24"/>
          <w:lang w:val="fr-FR"/>
        </w:rPr>
        <w:t xml:space="preserve"> </w:t>
      </w:r>
      <w:proofErr w:type="spellStart"/>
      <w:r w:rsidRPr="000D787F">
        <w:rPr>
          <w:rFonts w:eastAsia="+mj-ea"/>
          <w:bCs/>
          <w:color w:val="000000"/>
          <w:sz w:val="24"/>
          <w:szCs w:val="24"/>
          <w:lang w:val="fr-FR"/>
        </w:rPr>
        <w:t>exemplu</w:t>
      </w:r>
      <w:proofErr w:type="spellEnd"/>
      <w:r w:rsidRPr="000D787F">
        <w:rPr>
          <w:rFonts w:eastAsia="+mj-ea"/>
          <w:bCs/>
          <w:color w:val="000000"/>
          <w:sz w:val="24"/>
          <w:szCs w:val="24"/>
          <w:lang w:val="fr-FR"/>
        </w:rPr>
        <w:t xml:space="preserve">: a. un </w:t>
      </w:r>
      <w:proofErr w:type="spellStart"/>
      <w:r w:rsidRPr="000D787F">
        <w:rPr>
          <w:rFonts w:eastAsia="+mj-ea"/>
          <w:bCs/>
          <w:color w:val="000000"/>
          <w:sz w:val="24"/>
          <w:szCs w:val="24"/>
          <w:lang w:val="fr-FR"/>
        </w:rPr>
        <w:t>funcţionar</w:t>
      </w:r>
      <w:proofErr w:type="spellEnd"/>
      <w:r w:rsidRPr="000D787F">
        <w:rPr>
          <w:rFonts w:eastAsia="+mj-ea"/>
          <w:bCs/>
          <w:color w:val="000000"/>
          <w:sz w:val="24"/>
          <w:szCs w:val="24"/>
          <w:lang w:val="fr-FR"/>
        </w:rPr>
        <w:t xml:space="preserve"> </w:t>
      </w:r>
      <w:proofErr w:type="spellStart"/>
      <w:r w:rsidRPr="000D787F">
        <w:rPr>
          <w:rFonts w:eastAsia="+mj-ea"/>
          <w:bCs/>
          <w:color w:val="000000"/>
          <w:sz w:val="24"/>
          <w:szCs w:val="24"/>
          <w:lang w:val="fr-FR"/>
        </w:rPr>
        <w:t>din</w:t>
      </w:r>
      <w:proofErr w:type="spellEnd"/>
      <w:r w:rsidRPr="000D787F">
        <w:rPr>
          <w:rFonts w:eastAsia="+mj-ea"/>
          <w:bCs/>
          <w:color w:val="000000"/>
          <w:sz w:val="24"/>
          <w:szCs w:val="24"/>
          <w:lang w:val="fr-FR"/>
        </w:rPr>
        <w:t xml:space="preserve"> </w:t>
      </w:r>
      <w:proofErr w:type="spellStart"/>
      <w:r w:rsidRPr="000D787F">
        <w:rPr>
          <w:rFonts w:eastAsia="+mj-ea"/>
          <w:bCs/>
          <w:color w:val="000000"/>
          <w:sz w:val="24"/>
          <w:szCs w:val="24"/>
          <w:lang w:val="fr-FR"/>
        </w:rPr>
        <w:t>minister</w:t>
      </w:r>
      <w:proofErr w:type="spellEnd"/>
      <w:r w:rsidRPr="000D787F">
        <w:rPr>
          <w:rFonts w:eastAsia="+mj-ea"/>
          <w:bCs/>
          <w:color w:val="000000"/>
          <w:sz w:val="24"/>
          <w:szCs w:val="24"/>
          <w:lang w:val="fr-FR"/>
        </w:rPr>
        <w:t xml:space="preserve"> face o </w:t>
      </w:r>
      <w:proofErr w:type="spellStart"/>
      <w:r w:rsidRPr="000D787F">
        <w:rPr>
          <w:rFonts w:eastAsia="+mj-ea"/>
          <w:bCs/>
          <w:color w:val="000000"/>
          <w:sz w:val="24"/>
          <w:szCs w:val="24"/>
          <w:lang w:val="fr-FR"/>
        </w:rPr>
        <w:t>propunere</w:t>
      </w:r>
      <w:proofErr w:type="spellEnd"/>
      <w:r w:rsidRPr="000D787F">
        <w:rPr>
          <w:rFonts w:eastAsia="+mj-ea"/>
          <w:bCs/>
          <w:color w:val="000000"/>
          <w:sz w:val="24"/>
          <w:szCs w:val="24"/>
          <w:lang w:val="fr-FR"/>
        </w:rPr>
        <w:t xml:space="preserve"> </w:t>
      </w:r>
      <w:proofErr w:type="spellStart"/>
      <w:r w:rsidRPr="000D787F">
        <w:rPr>
          <w:rFonts w:eastAsia="+mj-ea"/>
          <w:bCs/>
          <w:color w:val="000000"/>
          <w:sz w:val="24"/>
          <w:szCs w:val="24"/>
          <w:lang w:val="fr-FR"/>
        </w:rPr>
        <w:t>scrisă</w:t>
      </w:r>
      <w:proofErr w:type="spellEnd"/>
      <w:r w:rsidRPr="000D787F">
        <w:rPr>
          <w:rFonts w:eastAsia="+mj-ea"/>
          <w:bCs/>
          <w:color w:val="000000"/>
          <w:sz w:val="24"/>
          <w:szCs w:val="24"/>
          <w:lang w:val="fr-FR"/>
        </w:rPr>
        <w:t xml:space="preserve"> </w:t>
      </w:r>
      <w:proofErr w:type="spellStart"/>
      <w:r w:rsidRPr="000D787F">
        <w:rPr>
          <w:rFonts w:eastAsia="+mj-ea"/>
          <w:bCs/>
          <w:color w:val="000000"/>
          <w:sz w:val="24"/>
          <w:szCs w:val="24"/>
          <w:lang w:val="fr-FR"/>
        </w:rPr>
        <w:t>unui</w:t>
      </w:r>
      <w:proofErr w:type="spellEnd"/>
      <w:r w:rsidRPr="000D787F">
        <w:rPr>
          <w:rFonts w:eastAsia="+mj-ea"/>
          <w:bCs/>
          <w:color w:val="000000"/>
          <w:sz w:val="24"/>
          <w:szCs w:val="24"/>
          <w:lang w:val="fr-FR"/>
        </w:rPr>
        <w:t xml:space="preserve"> </w:t>
      </w:r>
      <w:proofErr w:type="spellStart"/>
      <w:r w:rsidRPr="000D787F">
        <w:rPr>
          <w:rFonts w:eastAsia="+mj-ea"/>
          <w:bCs/>
          <w:color w:val="000000"/>
          <w:sz w:val="24"/>
          <w:szCs w:val="24"/>
          <w:lang w:val="fr-FR"/>
        </w:rPr>
        <w:t>ministru</w:t>
      </w:r>
      <w:proofErr w:type="spellEnd"/>
      <w:r w:rsidRPr="000D787F">
        <w:rPr>
          <w:rFonts w:eastAsia="+mj-ea"/>
          <w:bCs/>
          <w:color w:val="000000"/>
          <w:sz w:val="24"/>
          <w:szCs w:val="24"/>
          <w:lang w:val="fr-FR"/>
        </w:rPr>
        <w:t xml:space="preserve">, </w:t>
      </w:r>
      <w:proofErr w:type="spellStart"/>
      <w:r w:rsidRPr="000D787F">
        <w:rPr>
          <w:rFonts w:eastAsia="+mj-ea"/>
          <w:bCs/>
          <w:color w:val="000000"/>
          <w:sz w:val="24"/>
          <w:szCs w:val="24"/>
          <w:lang w:val="fr-FR"/>
        </w:rPr>
        <w:t>pe</w:t>
      </w:r>
      <w:proofErr w:type="spellEnd"/>
      <w:r w:rsidRPr="000D787F">
        <w:rPr>
          <w:rFonts w:eastAsia="+mj-ea"/>
          <w:bCs/>
          <w:color w:val="000000"/>
          <w:sz w:val="24"/>
          <w:szCs w:val="24"/>
          <w:lang w:val="fr-FR"/>
        </w:rPr>
        <w:t xml:space="preserve"> care </w:t>
      </w:r>
      <w:proofErr w:type="spellStart"/>
      <w:r w:rsidRPr="000D787F">
        <w:rPr>
          <w:rFonts w:eastAsia="+mj-ea"/>
          <w:bCs/>
          <w:color w:val="000000"/>
          <w:sz w:val="24"/>
          <w:szCs w:val="24"/>
          <w:lang w:val="fr-FR"/>
        </w:rPr>
        <w:t>acesta</w:t>
      </w:r>
      <w:proofErr w:type="spellEnd"/>
      <w:r w:rsidRPr="000D787F">
        <w:rPr>
          <w:rFonts w:eastAsia="+mj-ea"/>
          <w:bCs/>
          <w:color w:val="000000"/>
          <w:sz w:val="24"/>
          <w:szCs w:val="24"/>
          <w:lang w:val="fr-FR"/>
        </w:rPr>
        <w:t xml:space="preserve"> </w:t>
      </w:r>
      <w:proofErr w:type="spellStart"/>
      <w:r w:rsidRPr="000D787F">
        <w:rPr>
          <w:rFonts w:eastAsia="+mj-ea"/>
          <w:bCs/>
          <w:color w:val="000000"/>
          <w:sz w:val="24"/>
          <w:szCs w:val="24"/>
          <w:lang w:val="fr-FR"/>
        </w:rPr>
        <w:t>pune</w:t>
      </w:r>
      <w:proofErr w:type="spellEnd"/>
      <w:r w:rsidRPr="000D787F">
        <w:rPr>
          <w:rFonts w:eastAsia="+mj-ea"/>
          <w:bCs/>
          <w:color w:val="000000"/>
          <w:sz w:val="24"/>
          <w:szCs w:val="24"/>
          <w:lang w:val="fr-FR"/>
        </w:rPr>
        <w:t xml:space="preserve"> </w:t>
      </w:r>
      <w:proofErr w:type="spellStart"/>
      <w:r w:rsidRPr="000D787F">
        <w:rPr>
          <w:rFonts w:eastAsia="+mj-ea"/>
          <w:bCs/>
          <w:color w:val="000000"/>
          <w:sz w:val="24"/>
          <w:szCs w:val="24"/>
          <w:lang w:val="fr-FR"/>
        </w:rPr>
        <w:t>rezoluţia</w:t>
      </w:r>
      <w:proofErr w:type="spellEnd"/>
      <w:r w:rsidRPr="000D787F">
        <w:rPr>
          <w:rFonts w:eastAsia="+mj-ea"/>
          <w:bCs/>
          <w:color w:val="000000"/>
          <w:sz w:val="24"/>
          <w:szCs w:val="24"/>
          <w:lang w:val="fr-FR"/>
        </w:rPr>
        <w:t xml:space="preserve"> „</w:t>
      </w:r>
      <w:proofErr w:type="spellStart"/>
      <w:r w:rsidRPr="000D787F">
        <w:rPr>
          <w:rFonts w:eastAsia="+mj-ea"/>
          <w:bCs/>
          <w:color w:val="000000"/>
          <w:sz w:val="24"/>
          <w:szCs w:val="24"/>
          <w:lang w:val="fr-FR"/>
        </w:rPr>
        <w:t>aprobat</w:t>
      </w:r>
      <w:proofErr w:type="spellEnd"/>
      <w:r w:rsidRPr="000D787F">
        <w:rPr>
          <w:rFonts w:eastAsia="+mj-ea"/>
          <w:bCs/>
          <w:color w:val="000000"/>
          <w:sz w:val="24"/>
          <w:szCs w:val="24"/>
          <w:lang w:val="fr-FR"/>
        </w:rPr>
        <w:t xml:space="preserve">”;  </w:t>
      </w:r>
      <w:proofErr w:type="spellStart"/>
      <w:r w:rsidRPr="000D787F">
        <w:rPr>
          <w:rFonts w:eastAsia="+mj-ea"/>
          <w:bCs/>
          <w:i/>
          <w:iCs/>
          <w:color w:val="000000"/>
          <w:sz w:val="24"/>
          <w:szCs w:val="24"/>
          <w:lang w:val="fr-FR"/>
        </w:rPr>
        <w:t>act</w:t>
      </w:r>
      <w:proofErr w:type="spellEnd"/>
      <w:r w:rsidRPr="000D787F">
        <w:rPr>
          <w:rFonts w:eastAsia="+mj-ea"/>
          <w:bCs/>
          <w:i/>
          <w:iCs/>
          <w:color w:val="000000"/>
          <w:sz w:val="24"/>
          <w:szCs w:val="24"/>
          <w:lang w:val="fr-FR"/>
        </w:rPr>
        <w:t xml:space="preserve"> </w:t>
      </w:r>
      <w:proofErr w:type="spellStart"/>
      <w:r w:rsidRPr="000D787F">
        <w:rPr>
          <w:rFonts w:eastAsia="+mj-ea"/>
          <w:bCs/>
          <w:i/>
          <w:iCs/>
          <w:color w:val="000000"/>
          <w:sz w:val="24"/>
          <w:szCs w:val="24"/>
          <w:lang w:val="fr-FR"/>
        </w:rPr>
        <w:t>administrativ</w:t>
      </w:r>
      <w:proofErr w:type="spellEnd"/>
      <w:r w:rsidRPr="000D787F">
        <w:rPr>
          <w:rFonts w:eastAsia="+mj-ea"/>
          <w:bCs/>
          <w:i/>
          <w:iCs/>
          <w:color w:val="000000"/>
          <w:sz w:val="24"/>
          <w:szCs w:val="24"/>
          <w:lang w:val="fr-FR"/>
        </w:rPr>
        <w:t xml:space="preserve"> </w:t>
      </w:r>
      <w:proofErr w:type="spellStart"/>
      <w:r w:rsidRPr="000D787F">
        <w:rPr>
          <w:rFonts w:eastAsia="+mj-ea"/>
          <w:bCs/>
          <w:i/>
          <w:iCs/>
          <w:color w:val="000000"/>
          <w:sz w:val="24"/>
          <w:szCs w:val="24"/>
          <w:lang w:val="fr-FR"/>
        </w:rPr>
        <w:t>emis</w:t>
      </w:r>
      <w:proofErr w:type="spellEnd"/>
      <w:r w:rsidRPr="000D787F">
        <w:rPr>
          <w:rFonts w:eastAsia="+mj-ea"/>
          <w:bCs/>
          <w:i/>
          <w:iCs/>
          <w:color w:val="000000"/>
          <w:sz w:val="24"/>
          <w:szCs w:val="24"/>
          <w:lang w:val="fr-FR"/>
        </w:rPr>
        <w:t xml:space="preserve"> de </w:t>
      </w:r>
      <w:proofErr w:type="spellStart"/>
      <w:r w:rsidRPr="000D787F">
        <w:rPr>
          <w:rFonts w:eastAsia="+mj-ea"/>
          <w:bCs/>
          <w:i/>
          <w:iCs/>
          <w:color w:val="000000"/>
          <w:sz w:val="24"/>
          <w:szCs w:val="24"/>
          <w:lang w:val="fr-FR"/>
        </w:rPr>
        <w:t>ministru</w:t>
      </w:r>
      <w:proofErr w:type="spellEnd"/>
      <w:r w:rsidRPr="000D787F">
        <w:rPr>
          <w:rFonts w:eastAsia="+mj-ea"/>
          <w:bCs/>
          <w:color w:val="000000"/>
          <w:sz w:val="24"/>
          <w:szCs w:val="24"/>
          <w:lang w:val="fr-FR"/>
        </w:rPr>
        <w:t xml:space="preserve">. b. </w:t>
      </w:r>
      <w:proofErr w:type="spellStart"/>
      <w:r w:rsidRPr="000D787F">
        <w:rPr>
          <w:rFonts w:eastAsia="+mj-ea"/>
          <w:bCs/>
          <w:color w:val="000000"/>
          <w:sz w:val="24"/>
          <w:szCs w:val="24"/>
          <w:lang w:val="fr-FR"/>
        </w:rPr>
        <w:t>consiliul</w:t>
      </w:r>
      <w:proofErr w:type="spellEnd"/>
      <w:r w:rsidRPr="000D787F">
        <w:rPr>
          <w:rFonts w:eastAsia="+mj-ea"/>
          <w:bCs/>
          <w:color w:val="000000"/>
          <w:sz w:val="24"/>
          <w:szCs w:val="24"/>
          <w:lang w:val="fr-FR"/>
        </w:rPr>
        <w:t xml:space="preserve"> local „</w:t>
      </w:r>
      <w:proofErr w:type="spellStart"/>
      <w:r w:rsidRPr="000D787F">
        <w:rPr>
          <w:rFonts w:eastAsia="+mj-ea"/>
          <w:bCs/>
          <w:color w:val="000000"/>
          <w:sz w:val="24"/>
          <w:szCs w:val="24"/>
          <w:lang w:val="fr-FR"/>
        </w:rPr>
        <w:t>aprob</w:t>
      </w:r>
      <w:proofErr w:type="spellEnd"/>
      <w:r w:rsidRPr="000D787F">
        <w:rPr>
          <w:rFonts w:eastAsia="+mj-ea"/>
          <w:bCs/>
          <w:color w:val="000000"/>
          <w:sz w:val="24"/>
          <w:szCs w:val="24"/>
        </w:rPr>
        <w:t>ă</w:t>
      </w:r>
      <w:r w:rsidRPr="000D787F">
        <w:rPr>
          <w:rFonts w:eastAsia="+mj-ea"/>
          <w:bCs/>
          <w:color w:val="000000"/>
          <w:sz w:val="24"/>
          <w:szCs w:val="24"/>
          <w:lang w:val="fr-FR"/>
        </w:rPr>
        <w:t xml:space="preserve">” </w:t>
      </w:r>
      <w:proofErr w:type="spellStart"/>
      <w:r w:rsidRPr="000D787F">
        <w:rPr>
          <w:rFonts w:eastAsia="+mj-ea"/>
          <w:bCs/>
          <w:color w:val="000000"/>
          <w:sz w:val="24"/>
          <w:szCs w:val="24"/>
          <w:lang w:val="fr-FR"/>
        </w:rPr>
        <w:t>bugetul</w:t>
      </w:r>
      <w:proofErr w:type="spellEnd"/>
      <w:r w:rsidRPr="000D787F">
        <w:rPr>
          <w:rFonts w:eastAsia="+mj-ea"/>
          <w:bCs/>
          <w:color w:val="000000"/>
          <w:sz w:val="24"/>
          <w:szCs w:val="24"/>
          <w:lang w:val="fr-FR"/>
        </w:rPr>
        <w:t xml:space="preserve"> local ; 3.</w:t>
      </w:r>
      <w:r w:rsidRPr="000D787F">
        <w:rPr>
          <w:rFonts w:eastAsia="+mj-ea"/>
          <w:b/>
          <w:bCs/>
          <w:color w:val="000000"/>
          <w:sz w:val="24"/>
          <w:szCs w:val="24"/>
          <w:lang w:val="fr-FR"/>
        </w:rPr>
        <w:t xml:space="preserve">accesul </w:t>
      </w:r>
      <w:proofErr w:type="spellStart"/>
      <w:r w:rsidRPr="000D787F">
        <w:rPr>
          <w:rFonts w:eastAsia="+mj-ea"/>
          <w:b/>
          <w:bCs/>
          <w:color w:val="000000"/>
          <w:sz w:val="24"/>
          <w:szCs w:val="24"/>
          <w:lang w:val="fr-FR"/>
        </w:rPr>
        <w:t>funcţionarului</w:t>
      </w:r>
      <w:proofErr w:type="spellEnd"/>
      <w:r w:rsidRPr="000D787F">
        <w:rPr>
          <w:rFonts w:eastAsia="+mj-ea"/>
          <w:b/>
          <w:bCs/>
          <w:color w:val="000000"/>
          <w:sz w:val="24"/>
          <w:szCs w:val="24"/>
          <w:lang w:val="fr-FR"/>
        </w:rPr>
        <w:t xml:space="preserve"> public la </w:t>
      </w:r>
      <w:proofErr w:type="spellStart"/>
      <w:r w:rsidRPr="000D787F">
        <w:rPr>
          <w:rFonts w:eastAsia="+mj-ea"/>
          <w:b/>
          <w:bCs/>
          <w:color w:val="000000"/>
          <w:sz w:val="24"/>
          <w:szCs w:val="24"/>
          <w:lang w:val="fr-FR"/>
        </w:rPr>
        <w:t>propriul</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dosar</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profesional</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precum</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şi</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eliberarea</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unor</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copii</w:t>
      </w:r>
      <w:proofErr w:type="spellEnd"/>
      <w:r w:rsidRPr="000D787F">
        <w:rPr>
          <w:rFonts w:eastAsia="+mj-ea"/>
          <w:b/>
          <w:bCs/>
          <w:color w:val="000000"/>
          <w:sz w:val="24"/>
          <w:szCs w:val="24"/>
          <w:lang w:val="fr-FR"/>
        </w:rPr>
        <w:t xml:space="preserve"> de </w:t>
      </w:r>
      <w:proofErr w:type="spellStart"/>
      <w:r w:rsidRPr="000D787F">
        <w:rPr>
          <w:rFonts w:eastAsia="+mj-ea"/>
          <w:b/>
          <w:bCs/>
          <w:color w:val="000000"/>
          <w:sz w:val="24"/>
          <w:szCs w:val="24"/>
          <w:lang w:val="fr-FR"/>
        </w:rPr>
        <w:t>pe</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documentele</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conţinute</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în</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acesta</w:t>
      </w:r>
      <w:proofErr w:type="spellEnd"/>
      <w:r w:rsidRPr="000D787F">
        <w:rPr>
          <w:rFonts w:eastAsia="+mj-ea"/>
          <w:b/>
          <w:bCs/>
          <w:color w:val="000000"/>
          <w:sz w:val="24"/>
          <w:szCs w:val="24"/>
          <w:lang w:val="fr-FR"/>
        </w:rPr>
        <w:t xml:space="preserve"> se </w:t>
      </w:r>
      <w:proofErr w:type="spellStart"/>
      <w:r w:rsidRPr="000D787F">
        <w:rPr>
          <w:rFonts w:eastAsia="+mj-ea"/>
          <w:b/>
          <w:bCs/>
          <w:i/>
          <w:iCs/>
          <w:color w:val="000000"/>
          <w:sz w:val="24"/>
          <w:szCs w:val="24"/>
          <w:lang w:val="fr-FR"/>
        </w:rPr>
        <w:t>aprobă</w:t>
      </w:r>
      <w:proofErr w:type="spellEnd"/>
      <w:r w:rsidRPr="000D787F">
        <w:rPr>
          <w:rFonts w:eastAsia="+mj-ea"/>
          <w:b/>
          <w:bCs/>
          <w:color w:val="000000"/>
          <w:sz w:val="24"/>
          <w:szCs w:val="24"/>
          <w:lang w:val="fr-FR"/>
        </w:rPr>
        <w:t xml:space="preserve"> de </w:t>
      </w:r>
      <w:proofErr w:type="spellStart"/>
      <w:r w:rsidRPr="000D787F">
        <w:rPr>
          <w:rFonts w:eastAsia="+mj-ea"/>
          <w:b/>
          <w:bCs/>
          <w:color w:val="000000"/>
          <w:sz w:val="24"/>
          <w:szCs w:val="24"/>
          <w:lang w:val="fr-FR"/>
        </w:rPr>
        <w:t>către</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conducătorul</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autorităţii</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sau</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instituţiei</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publice</w:t>
      </w:r>
      <w:proofErr w:type="spellEnd"/>
    </w:p>
    <w:p w14:paraId="3E91C175" w14:textId="77777777" w:rsidR="00C4499E" w:rsidRDefault="00C4499E" w:rsidP="00C4499E">
      <w:pPr>
        <w:jc w:val="both"/>
        <w:textAlignment w:val="baseline"/>
        <w:rPr>
          <w:rFonts w:eastAsia="+mj-ea"/>
          <w:b/>
          <w:bCs/>
          <w:color w:val="000000"/>
          <w:sz w:val="28"/>
          <w:szCs w:val="28"/>
          <w:lang w:val="fr-FR"/>
        </w:rPr>
      </w:pPr>
    </w:p>
    <w:p w14:paraId="78B7693C" w14:textId="77777777" w:rsidR="000C5150" w:rsidRPr="000D787F" w:rsidRDefault="000C5150" w:rsidP="00C4499E">
      <w:pPr>
        <w:jc w:val="both"/>
        <w:textAlignment w:val="baseline"/>
        <w:rPr>
          <w:rFonts w:eastAsia="+mj-ea"/>
          <w:b/>
          <w:bCs/>
          <w:color w:val="000000"/>
          <w:sz w:val="28"/>
          <w:szCs w:val="28"/>
          <w:lang w:val="fr-FR"/>
        </w:rPr>
      </w:pPr>
    </w:p>
    <w:p w14:paraId="2F4D2ACB" w14:textId="77777777" w:rsidR="00C4499E" w:rsidRPr="000D787F" w:rsidRDefault="00C4499E" w:rsidP="000C5150">
      <w:pPr>
        <w:jc w:val="both"/>
        <w:textAlignment w:val="baseline"/>
        <w:rPr>
          <w:rFonts w:eastAsia="+mj-ea"/>
          <w:color w:val="000000"/>
          <w:sz w:val="28"/>
          <w:szCs w:val="28"/>
          <w:lang w:val="fr-FR"/>
        </w:rPr>
      </w:pPr>
      <w:r w:rsidRPr="000D787F">
        <w:rPr>
          <w:rFonts w:eastAsia="+mj-ea"/>
          <w:b/>
          <w:bCs/>
          <w:color w:val="000000"/>
          <w:sz w:val="28"/>
          <w:szCs w:val="28"/>
          <w:lang w:val="fr-FR"/>
        </w:rPr>
        <w:t xml:space="preserve">III. </w:t>
      </w:r>
      <w:proofErr w:type="spellStart"/>
      <w:r w:rsidRPr="000D787F">
        <w:rPr>
          <w:rFonts w:eastAsia="+mj-ea"/>
          <w:b/>
          <w:bCs/>
          <w:color w:val="000000"/>
          <w:sz w:val="28"/>
          <w:szCs w:val="28"/>
          <w:lang w:val="fr-FR"/>
        </w:rPr>
        <w:t>Legalitatea</w:t>
      </w:r>
      <w:proofErr w:type="spellEnd"/>
      <w:r w:rsidRPr="000D787F">
        <w:rPr>
          <w:rFonts w:eastAsia="+mj-ea"/>
          <w:b/>
          <w:bCs/>
          <w:color w:val="000000"/>
          <w:sz w:val="28"/>
          <w:szCs w:val="28"/>
          <w:lang w:val="fr-FR"/>
        </w:rPr>
        <w:t xml:space="preserve">  - </w:t>
      </w:r>
      <w:proofErr w:type="spellStart"/>
      <w:r w:rsidRPr="000D787F">
        <w:rPr>
          <w:rFonts w:eastAsia="+mj-ea"/>
          <w:b/>
          <w:bCs/>
          <w:color w:val="000000"/>
          <w:sz w:val="28"/>
          <w:szCs w:val="28"/>
          <w:lang w:val="fr-FR"/>
        </w:rPr>
        <w:t>actul</w:t>
      </w:r>
      <w:proofErr w:type="spellEnd"/>
      <w:r w:rsidRPr="000D787F">
        <w:rPr>
          <w:rFonts w:eastAsia="+mj-ea"/>
          <w:b/>
          <w:bCs/>
          <w:color w:val="000000"/>
          <w:sz w:val="28"/>
          <w:szCs w:val="28"/>
          <w:lang w:val="fr-FR"/>
        </w:rPr>
        <w:t xml:space="preserve"> </w:t>
      </w:r>
      <w:proofErr w:type="spellStart"/>
      <w:r w:rsidRPr="000D787F">
        <w:rPr>
          <w:rFonts w:eastAsia="+mj-ea"/>
          <w:b/>
          <w:bCs/>
          <w:color w:val="000000"/>
          <w:sz w:val="28"/>
          <w:szCs w:val="28"/>
          <w:lang w:val="fr-FR"/>
        </w:rPr>
        <w:t>administrativ</w:t>
      </w:r>
      <w:proofErr w:type="spellEnd"/>
      <w:r w:rsidRPr="000D787F">
        <w:rPr>
          <w:rFonts w:eastAsia="+mj-ea"/>
          <w:b/>
          <w:bCs/>
          <w:color w:val="000000"/>
          <w:sz w:val="28"/>
          <w:szCs w:val="28"/>
          <w:lang w:val="fr-FR"/>
        </w:rPr>
        <w:t xml:space="preserve"> </w:t>
      </w:r>
      <w:proofErr w:type="spellStart"/>
      <w:r w:rsidRPr="000D787F">
        <w:rPr>
          <w:rFonts w:eastAsia="+mj-ea"/>
          <w:b/>
          <w:bCs/>
          <w:color w:val="000000"/>
          <w:sz w:val="28"/>
          <w:szCs w:val="28"/>
          <w:lang w:val="fr-FR"/>
        </w:rPr>
        <w:t>să</w:t>
      </w:r>
      <w:proofErr w:type="spellEnd"/>
      <w:r w:rsidRPr="000D787F">
        <w:rPr>
          <w:rFonts w:eastAsia="+mj-ea"/>
          <w:b/>
          <w:bCs/>
          <w:color w:val="000000"/>
          <w:sz w:val="28"/>
          <w:szCs w:val="28"/>
          <w:lang w:val="fr-FR"/>
        </w:rPr>
        <w:t xml:space="preserve"> fie </w:t>
      </w:r>
      <w:proofErr w:type="spellStart"/>
      <w:r w:rsidRPr="000D787F">
        <w:rPr>
          <w:rFonts w:eastAsia="+mj-ea"/>
          <w:b/>
          <w:bCs/>
          <w:color w:val="000000"/>
          <w:sz w:val="28"/>
          <w:szCs w:val="28"/>
          <w:lang w:val="fr-FR"/>
        </w:rPr>
        <w:t>conform</w:t>
      </w:r>
      <w:proofErr w:type="spellEnd"/>
      <w:r w:rsidRPr="000D787F">
        <w:rPr>
          <w:rFonts w:eastAsia="+mj-ea"/>
          <w:b/>
          <w:bCs/>
          <w:color w:val="000000"/>
          <w:sz w:val="28"/>
          <w:szCs w:val="28"/>
          <w:lang w:val="fr-FR"/>
        </w:rPr>
        <w:t xml:space="preserve"> </w:t>
      </w:r>
      <w:proofErr w:type="spellStart"/>
      <w:r w:rsidRPr="000D787F">
        <w:rPr>
          <w:rFonts w:eastAsia="+mj-ea"/>
          <w:b/>
          <w:bCs/>
          <w:color w:val="000000"/>
          <w:sz w:val="28"/>
          <w:szCs w:val="28"/>
          <w:lang w:val="fr-FR"/>
        </w:rPr>
        <w:t>cu</w:t>
      </w:r>
      <w:proofErr w:type="spellEnd"/>
      <w:r w:rsidRPr="000D787F">
        <w:rPr>
          <w:rFonts w:eastAsia="+mj-ea"/>
          <w:b/>
          <w:bCs/>
          <w:color w:val="000000"/>
          <w:sz w:val="28"/>
          <w:szCs w:val="28"/>
          <w:lang w:val="fr-FR"/>
        </w:rPr>
        <w:t xml:space="preserve"> </w:t>
      </w:r>
      <w:proofErr w:type="spellStart"/>
      <w:r w:rsidRPr="000D787F">
        <w:rPr>
          <w:rFonts w:eastAsia="+mj-ea"/>
          <w:b/>
          <w:bCs/>
          <w:color w:val="000000"/>
          <w:sz w:val="28"/>
          <w:szCs w:val="28"/>
          <w:lang w:val="fr-FR"/>
        </w:rPr>
        <w:t>Constituţia</w:t>
      </w:r>
      <w:proofErr w:type="spellEnd"/>
      <w:r w:rsidRPr="000D787F">
        <w:rPr>
          <w:rFonts w:eastAsia="+mj-ea"/>
          <w:b/>
          <w:bCs/>
          <w:color w:val="000000"/>
          <w:sz w:val="28"/>
          <w:szCs w:val="28"/>
          <w:lang w:val="fr-FR"/>
        </w:rPr>
        <w:t xml:space="preserve">, </w:t>
      </w:r>
      <w:proofErr w:type="spellStart"/>
      <w:r w:rsidRPr="000D787F">
        <w:rPr>
          <w:rFonts w:eastAsia="+mj-ea"/>
          <w:b/>
          <w:bCs/>
          <w:color w:val="000000"/>
          <w:sz w:val="28"/>
          <w:szCs w:val="28"/>
          <w:lang w:val="fr-FR"/>
        </w:rPr>
        <w:t>legile</w:t>
      </w:r>
      <w:proofErr w:type="spellEnd"/>
      <w:r w:rsidRPr="000D787F">
        <w:rPr>
          <w:rFonts w:eastAsia="+mj-ea"/>
          <w:b/>
          <w:bCs/>
          <w:color w:val="000000"/>
          <w:sz w:val="28"/>
          <w:szCs w:val="28"/>
          <w:lang w:val="fr-FR"/>
        </w:rPr>
        <w:t xml:space="preserve"> </w:t>
      </w:r>
      <w:proofErr w:type="spellStart"/>
      <w:r w:rsidRPr="000D787F">
        <w:rPr>
          <w:rFonts w:eastAsia="+mj-ea"/>
          <w:b/>
          <w:bCs/>
          <w:color w:val="000000"/>
          <w:sz w:val="28"/>
          <w:szCs w:val="28"/>
          <w:lang w:val="fr-FR"/>
        </w:rPr>
        <w:t>şi</w:t>
      </w:r>
      <w:proofErr w:type="spellEnd"/>
      <w:r w:rsidRPr="000D787F">
        <w:rPr>
          <w:rFonts w:eastAsia="+mj-ea"/>
          <w:b/>
          <w:bCs/>
          <w:color w:val="000000"/>
          <w:sz w:val="28"/>
          <w:szCs w:val="28"/>
          <w:lang w:val="fr-FR"/>
        </w:rPr>
        <w:t xml:space="preserve"> </w:t>
      </w:r>
      <w:proofErr w:type="spellStart"/>
      <w:r w:rsidRPr="000D787F">
        <w:rPr>
          <w:rFonts w:eastAsia="+mj-ea"/>
          <w:b/>
          <w:bCs/>
          <w:color w:val="000000"/>
          <w:sz w:val="28"/>
          <w:szCs w:val="28"/>
          <w:lang w:val="fr-FR"/>
        </w:rPr>
        <w:t>actele</w:t>
      </w:r>
      <w:proofErr w:type="spellEnd"/>
      <w:r w:rsidRPr="000D787F">
        <w:rPr>
          <w:rFonts w:eastAsia="+mj-ea"/>
          <w:b/>
          <w:bCs/>
          <w:color w:val="000000"/>
          <w:sz w:val="28"/>
          <w:szCs w:val="28"/>
          <w:lang w:val="fr-FR"/>
        </w:rPr>
        <w:t xml:space="preserve"> normative </w:t>
      </w:r>
      <w:proofErr w:type="spellStart"/>
      <w:r w:rsidRPr="000D787F">
        <w:rPr>
          <w:rFonts w:eastAsia="+mj-ea"/>
          <w:b/>
          <w:bCs/>
          <w:color w:val="000000"/>
          <w:sz w:val="28"/>
          <w:szCs w:val="28"/>
          <w:lang w:val="fr-FR"/>
        </w:rPr>
        <w:t>în</w:t>
      </w:r>
      <w:proofErr w:type="spellEnd"/>
      <w:r w:rsidRPr="000D787F">
        <w:rPr>
          <w:rFonts w:eastAsia="+mj-ea"/>
          <w:b/>
          <w:bCs/>
          <w:color w:val="000000"/>
          <w:sz w:val="28"/>
          <w:szCs w:val="28"/>
          <w:lang w:val="fr-FR"/>
        </w:rPr>
        <w:t xml:space="preserve"> </w:t>
      </w:r>
      <w:proofErr w:type="spellStart"/>
      <w:r w:rsidRPr="000D787F">
        <w:rPr>
          <w:rFonts w:eastAsia="+mj-ea"/>
          <w:b/>
          <w:bCs/>
          <w:color w:val="000000"/>
          <w:sz w:val="28"/>
          <w:szCs w:val="28"/>
          <w:lang w:val="fr-FR"/>
        </w:rPr>
        <w:t>vigoare</w:t>
      </w:r>
      <w:proofErr w:type="spellEnd"/>
      <w:r w:rsidRPr="000D787F">
        <w:rPr>
          <w:rFonts w:eastAsia="+mj-ea"/>
          <w:color w:val="000000"/>
          <w:sz w:val="28"/>
          <w:szCs w:val="28"/>
          <w:lang w:val="fr-FR"/>
        </w:rPr>
        <w:t>.</w:t>
      </w:r>
    </w:p>
    <w:p w14:paraId="3E6F7B4C" w14:textId="77777777" w:rsidR="00A4388C" w:rsidRPr="00A4388C" w:rsidRDefault="00A4388C" w:rsidP="006A0E1D">
      <w:pPr>
        <w:numPr>
          <w:ilvl w:val="0"/>
          <w:numId w:val="163"/>
        </w:numPr>
        <w:contextualSpacing/>
        <w:jc w:val="both"/>
        <w:textAlignment w:val="baseline"/>
        <w:rPr>
          <w:sz w:val="24"/>
          <w:szCs w:val="24"/>
          <w:lang w:eastAsia="ro-RO"/>
        </w:rPr>
      </w:pPr>
      <w:proofErr w:type="spellStart"/>
      <w:r w:rsidRPr="00A4388C">
        <w:rPr>
          <w:sz w:val="24"/>
          <w:szCs w:val="24"/>
          <w:lang w:eastAsia="ro-RO"/>
        </w:rPr>
        <w:t>Principiul</w:t>
      </w:r>
      <w:proofErr w:type="spellEnd"/>
      <w:r w:rsidRPr="00A4388C">
        <w:rPr>
          <w:sz w:val="24"/>
          <w:szCs w:val="24"/>
          <w:lang w:eastAsia="ro-RO"/>
        </w:rPr>
        <w:t xml:space="preserve"> </w:t>
      </w:r>
      <w:proofErr w:type="spellStart"/>
      <w:r w:rsidRPr="00A4388C">
        <w:rPr>
          <w:sz w:val="24"/>
          <w:szCs w:val="24"/>
          <w:lang w:eastAsia="ro-RO"/>
        </w:rPr>
        <w:t>legalităţii</w:t>
      </w:r>
      <w:proofErr w:type="spellEnd"/>
      <w:r w:rsidRPr="00A4388C">
        <w:rPr>
          <w:sz w:val="24"/>
          <w:szCs w:val="24"/>
          <w:lang w:eastAsia="ro-RO"/>
        </w:rPr>
        <w:t xml:space="preserve"> </w:t>
      </w:r>
      <w:proofErr w:type="spellStart"/>
      <w:r w:rsidRPr="00A4388C">
        <w:rPr>
          <w:sz w:val="24"/>
          <w:szCs w:val="24"/>
          <w:lang w:eastAsia="ro-RO"/>
        </w:rPr>
        <w:t>domină</w:t>
      </w:r>
      <w:proofErr w:type="spellEnd"/>
      <w:r w:rsidRPr="00A4388C">
        <w:rPr>
          <w:sz w:val="24"/>
          <w:szCs w:val="24"/>
          <w:lang w:eastAsia="ro-RO"/>
        </w:rPr>
        <w:t xml:space="preserve"> </w:t>
      </w:r>
      <w:proofErr w:type="spellStart"/>
      <w:r w:rsidRPr="00A4388C">
        <w:rPr>
          <w:sz w:val="24"/>
          <w:szCs w:val="24"/>
          <w:lang w:eastAsia="ro-RO"/>
        </w:rPr>
        <w:t>întreaga</w:t>
      </w:r>
      <w:proofErr w:type="spellEnd"/>
      <w:r w:rsidRPr="00A4388C">
        <w:rPr>
          <w:sz w:val="24"/>
          <w:szCs w:val="24"/>
          <w:lang w:eastAsia="ro-RO"/>
        </w:rPr>
        <w:t xml:space="preserve"> </w:t>
      </w:r>
      <w:proofErr w:type="spellStart"/>
      <w:r w:rsidRPr="00A4388C">
        <w:rPr>
          <w:sz w:val="24"/>
          <w:szCs w:val="24"/>
          <w:lang w:eastAsia="ro-RO"/>
        </w:rPr>
        <w:t>teorie</w:t>
      </w:r>
      <w:proofErr w:type="spellEnd"/>
      <w:r w:rsidRPr="00A4388C">
        <w:rPr>
          <w:sz w:val="24"/>
          <w:szCs w:val="24"/>
          <w:lang w:eastAsia="ro-RO"/>
        </w:rPr>
        <w:t xml:space="preserve"> a </w:t>
      </w:r>
      <w:proofErr w:type="spellStart"/>
      <w:r w:rsidRPr="00A4388C">
        <w:rPr>
          <w:sz w:val="24"/>
          <w:szCs w:val="24"/>
          <w:lang w:eastAsia="ro-RO"/>
        </w:rPr>
        <w:t>actelor</w:t>
      </w:r>
      <w:proofErr w:type="spellEnd"/>
      <w:r w:rsidRPr="00A4388C">
        <w:rPr>
          <w:sz w:val="24"/>
          <w:szCs w:val="24"/>
          <w:lang w:eastAsia="ro-RO"/>
        </w:rPr>
        <w:t xml:space="preserve"> administrative, </w:t>
      </w:r>
      <w:proofErr w:type="spellStart"/>
      <w:r w:rsidRPr="00A4388C">
        <w:rPr>
          <w:sz w:val="24"/>
          <w:szCs w:val="24"/>
          <w:lang w:eastAsia="ro-RO"/>
        </w:rPr>
        <w:t>şi</w:t>
      </w:r>
      <w:proofErr w:type="spellEnd"/>
      <w:r w:rsidRPr="00A4388C">
        <w:rPr>
          <w:sz w:val="24"/>
          <w:szCs w:val="24"/>
          <w:lang w:eastAsia="ro-RO"/>
        </w:rPr>
        <w:t xml:space="preserve"> </w:t>
      </w:r>
      <w:proofErr w:type="spellStart"/>
      <w:r w:rsidRPr="00A4388C">
        <w:rPr>
          <w:sz w:val="24"/>
          <w:szCs w:val="24"/>
          <w:lang w:eastAsia="ro-RO"/>
        </w:rPr>
        <w:t>înseamnă</w:t>
      </w:r>
      <w:proofErr w:type="spellEnd"/>
      <w:r w:rsidRPr="00A4388C">
        <w:rPr>
          <w:sz w:val="24"/>
          <w:szCs w:val="24"/>
          <w:lang w:eastAsia="ro-RO"/>
        </w:rPr>
        <w:t xml:space="preserve"> </w:t>
      </w:r>
      <w:proofErr w:type="spellStart"/>
      <w:r w:rsidRPr="00A4388C">
        <w:rPr>
          <w:sz w:val="24"/>
          <w:szCs w:val="24"/>
          <w:lang w:eastAsia="ro-RO"/>
        </w:rPr>
        <w:t>că</w:t>
      </w:r>
      <w:proofErr w:type="spellEnd"/>
      <w:r w:rsidRPr="00A4388C">
        <w:rPr>
          <w:sz w:val="24"/>
          <w:szCs w:val="24"/>
          <w:lang w:eastAsia="ro-RO"/>
        </w:rPr>
        <w:t xml:space="preserve"> </w:t>
      </w:r>
      <w:proofErr w:type="spellStart"/>
      <w:r w:rsidRPr="00A4388C">
        <w:rPr>
          <w:sz w:val="24"/>
          <w:szCs w:val="24"/>
          <w:lang w:eastAsia="ro-RO"/>
        </w:rPr>
        <w:t>activitatea</w:t>
      </w:r>
      <w:proofErr w:type="spellEnd"/>
      <w:r w:rsidRPr="00A4388C">
        <w:rPr>
          <w:sz w:val="24"/>
          <w:szCs w:val="24"/>
          <w:lang w:eastAsia="ro-RO"/>
        </w:rPr>
        <w:t xml:space="preserve"> </w:t>
      </w:r>
      <w:proofErr w:type="spellStart"/>
      <w:r w:rsidRPr="00A4388C">
        <w:rPr>
          <w:sz w:val="24"/>
          <w:szCs w:val="24"/>
          <w:lang w:eastAsia="ro-RO"/>
        </w:rPr>
        <w:t>administraţiei</w:t>
      </w:r>
      <w:proofErr w:type="spellEnd"/>
      <w:r w:rsidRPr="00A4388C">
        <w:rPr>
          <w:sz w:val="24"/>
          <w:szCs w:val="24"/>
          <w:lang w:eastAsia="ro-RO"/>
        </w:rPr>
        <w:t xml:space="preserve"> </w:t>
      </w:r>
      <w:proofErr w:type="spellStart"/>
      <w:r w:rsidRPr="00A4388C">
        <w:rPr>
          <w:sz w:val="24"/>
          <w:szCs w:val="24"/>
          <w:lang w:eastAsia="ro-RO"/>
        </w:rPr>
        <w:t>publice</w:t>
      </w:r>
      <w:proofErr w:type="spellEnd"/>
      <w:r w:rsidRPr="00A4388C">
        <w:rPr>
          <w:sz w:val="24"/>
          <w:szCs w:val="24"/>
          <w:lang w:eastAsia="ro-RO"/>
        </w:rPr>
        <w:t xml:space="preserve"> </w:t>
      </w:r>
      <w:proofErr w:type="spellStart"/>
      <w:r w:rsidRPr="00A4388C">
        <w:rPr>
          <w:sz w:val="24"/>
          <w:szCs w:val="24"/>
          <w:lang w:eastAsia="ro-RO"/>
        </w:rPr>
        <w:t>este</w:t>
      </w:r>
      <w:proofErr w:type="spellEnd"/>
      <w:r w:rsidRPr="00A4388C">
        <w:rPr>
          <w:sz w:val="24"/>
          <w:szCs w:val="24"/>
          <w:lang w:eastAsia="ro-RO"/>
        </w:rPr>
        <w:t xml:space="preserve"> </w:t>
      </w:r>
      <w:proofErr w:type="spellStart"/>
      <w:r w:rsidRPr="00A4388C">
        <w:rPr>
          <w:sz w:val="24"/>
          <w:szCs w:val="24"/>
          <w:lang w:eastAsia="ro-RO"/>
        </w:rPr>
        <w:t>supusă</w:t>
      </w:r>
      <w:proofErr w:type="spellEnd"/>
      <w:r w:rsidRPr="00A4388C">
        <w:rPr>
          <w:sz w:val="24"/>
          <w:szCs w:val="24"/>
          <w:lang w:eastAsia="ro-RO"/>
        </w:rPr>
        <w:t xml:space="preserve"> </w:t>
      </w:r>
      <w:proofErr w:type="spellStart"/>
      <w:r w:rsidRPr="00A4388C">
        <w:rPr>
          <w:sz w:val="24"/>
          <w:szCs w:val="24"/>
          <w:lang w:eastAsia="ro-RO"/>
        </w:rPr>
        <w:t>regulilor</w:t>
      </w:r>
      <w:proofErr w:type="spellEnd"/>
      <w:r w:rsidRPr="00A4388C">
        <w:rPr>
          <w:sz w:val="24"/>
          <w:szCs w:val="24"/>
          <w:lang w:eastAsia="ro-RO"/>
        </w:rPr>
        <w:t xml:space="preserve"> de </w:t>
      </w:r>
      <w:proofErr w:type="spellStart"/>
      <w:r w:rsidRPr="00A4388C">
        <w:rPr>
          <w:sz w:val="24"/>
          <w:szCs w:val="24"/>
          <w:lang w:eastAsia="ro-RO"/>
        </w:rPr>
        <w:t>drept</w:t>
      </w:r>
      <w:proofErr w:type="spellEnd"/>
      <w:r w:rsidRPr="00A4388C">
        <w:rPr>
          <w:sz w:val="24"/>
          <w:szCs w:val="24"/>
          <w:lang w:eastAsia="ro-RO"/>
        </w:rPr>
        <w:t xml:space="preserve">; se </w:t>
      </w:r>
      <w:proofErr w:type="spellStart"/>
      <w:r w:rsidRPr="00A4388C">
        <w:rPr>
          <w:sz w:val="24"/>
          <w:szCs w:val="24"/>
          <w:lang w:eastAsia="ro-RO"/>
        </w:rPr>
        <w:t>impune</w:t>
      </w:r>
      <w:proofErr w:type="spellEnd"/>
      <w:r w:rsidRPr="00A4388C">
        <w:rPr>
          <w:sz w:val="24"/>
          <w:szCs w:val="24"/>
          <w:lang w:eastAsia="ro-RO"/>
        </w:rPr>
        <w:t xml:space="preserve"> </w:t>
      </w:r>
      <w:proofErr w:type="spellStart"/>
      <w:r w:rsidRPr="00A4388C">
        <w:rPr>
          <w:sz w:val="24"/>
          <w:szCs w:val="24"/>
          <w:lang w:eastAsia="ro-RO"/>
        </w:rPr>
        <w:t>atât</w:t>
      </w:r>
      <w:proofErr w:type="spellEnd"/>
      <w:r w:rsidRPr="00A4388C">
        <w:rPr>
          <w:sz w:val="24"/>
          <w:szCs w:val="24"/>
          <w:lang w:eastAsia="ro-RO"/>
        </w:rPr>
        <w:t xml:space="preserve"> </w:t>
      </w:r>
      <w:proofErr w:type="spellStart"/>
      <w:r w:rsidRPr="00A4388C">
        <w:rPr>
          <w:sz w:val="24"/>
          <w:szCs w:val="24"/>
          <w:lang w:eastAsia="ro-RO"/>
        </w:rPr>
        <w:t>particularilor</w:t>
      </w:r>
      <w:proofErr w:type="spellEnd"/>
      <w:r w:rsidRPr="00A4388C">
        <w:rPr>
          <w:sz w:val="24"/>
          <w:szCs w:val="24"/>
          <w:lang w:eastAsia="ro-RO"/>
        </w:rPr>
        <w:t xml:space="preserve">, </w:t>
      </w:r>
      <w:proofErr w:type="spellStart"/>
      <w:r w:rsidRPr="00A4388C">
        <w:rPr>
          <w:sz w:val="24"/>
          <w:szCs w:val="24"/>
          <w:lang w:eastAsia="ro-RO"/>
        </w:rPr>
        <w:t>cât</w:t>
      </w:r>
      <w:proofErr w:type="spellEnd"/>
      <w:r w:rsidRPr="00A4388C">
        <w:rPr>
          <w:sz w:val="24"/>
          <w:szCs w:val="24"/>
          <w:lang w:eastAsia="ro-RO"/>
        </w:rPr>
        <w:t xml:space="preserve"> </w:t>
      </w:r>
      <w:proofErr w:type="spellStart"/>
      <w:r w:rsidRPr="00A4388C">
        <w:rPr>
          <w:sz w:val="24"/>
          <w:szCs w:val="24"/>
          <w:lang w:eastAsia="ro-RO"/>
        </w:rPr>
        <w:t>şi</w:t>
      </w:r>
      <w:proofErr w:type="spellEnd"/>
      <w:r w:rsidRPr="00A4388C">
        <w:rPr>
          <w:sz w:val="24"/>
          <w:szCs w:val="24"/>
          <w:lang w:eastAsia="ro-RO"/>
        </w:rPr>
        <w:t xml:space="preserve"> </w:t>
      </w:r>
      <w:proofErr w:type="spellStart"/>
      <w:r w:rsidRPr="00A4388C">
        <w:rPr>
          <w:sz w:val="24"/>
          <w:szCs w:val="24"/>
          <w:lang w:eastAsia="ro-RO"/>
        </w:rPr>
        <w:t>administraţiei</w:t>
      </w:r>
      <w:proofErr w:type="spellEnd"/>
      <w:r w:rsidRPr="00A4388C">
        <w:rPr>
          <w:sz w:val="24"/>
          <w:szCs w:val="24"/>
          <w:lang w:eastAsia="ro-RO"/>
        </w:rPr>
        <w:t xml:space="preserve"> </w:t>
      </w:r>
      <w:proofErr w:type="spellStart"/>
      <w:r w:rsidRPr="00A4388C">
        <w:rPr>
          <w:sz w:val="24"/>
          <w:szCs w:val="24"/>
          <w:lang w:eastAsia="ro-RO"/>
        </w:rPr>
        <w:t>publice</w:t>
      </w:r>
      <w:proofErr w:type="spellEnd"/>
    </w:p>
    <w:p w14:paraId="55D9EC5F" w14:textId="77777777" w:rsidR="00A4388C" w:rsidRPr="00A4388C" w:rsidRDefault="00A4388C" w:rsidP="006A0E1D">
      <w:pPr>
        <w:numPr>
          <w:ilvl w:val="0"/>
          <w:numId w:val="163"/>
        </w:numPr>
        <w:contextualSpacing/>
        <w:jc w:val="both"/>
        <w:textAlignment w:val="baseline"/>
        <w:rPr>
          <w:sz w:val="24"/>
          <w:szCs w:val="24"/>
          <w:lang w:eastAsia="ro-RO"/>
        </w:rPr>
      </w:pPr>
      <w:r w:rsidRPr="00A4388C">
        <w:rPr>
          <w:sz w:val="24"/>
          <w:szCs w:val="24"/>
          <w:lang w:eastAsia="ro-RO"/>
        </w:rPr>
        <w:t xml:space="preserve">Scop: </w:t>
      </w:r>
      <w:proofErr w:type="spellStart"/>
      <w:r w:rsidRPr="00A4388C">
        <w:rPr>
          <w:sz w:val="24"/>
          <w:szCs w:val="24"/>
          <w:lang w:eastAsia="ro-RO"/>
        </w:rPr>
        <w:t>instituirea</w:t>
      </w:r>
      <w:proofErr w:type="spellEnd"/>
      <w:r w:rsidRPr="00A4388C">
        <w:rPr>
          <w:sz w:val="24"/>
          <w:szCs w:val="24"/>
          <w:lang w:eastAsia="ro-RO"/>
        </w:rPr>
        <w:t xml:space="preserve"> de </w:t>
      </w:r>
      <w:proofErr w:type="spellStart"/>
      <w:r w:rsidRPr="00A4388C">
        <w:rPr>
          <w:sz w:val="24"/>
          <w:szCs w:val="24"/>
          <w:lang w:eastAsia="ro-RO"/>
        </w:rPr>
        <w:t>garanții</w:t>
      </w:r>
      <w:proofErr w:type="spellEnd"/>
      <w:r w:rsidRPr="00A4388C">
        <w:rPr>
          <w:sz w:val="24"/>
          <w:szCs w:val="24"/>
          <w:lang w:eastAsia="ro-RO"/>
        </w:rPr>
        <w:t xml:space="preserve"> pt </w:t>
      </w:r>
      <w:proofErr w:type="spellStart"/>
      <w:r w:rsidRPr="00A4388C">
        <w:rPr>
          <w:sz w:val="24"/>
          <w:szCs w:val="24"/>
          <w:lang w:eastAsia="ro-RO"/>
        </w:rPr>
        <w:t>cetățeni</w:t>
      </w:r>
      <w:proofErr w:type="spellEnd"/>
      <w:r w:rsidRPr="00A4388C">
        <w:rPr>
          <w:sz w:val="24"/>
          <w:szCs w:val="24"/>
          <w:lang w:eastAsia="ro-RO"/>
        </w:rPr>
        <w:t xml:space="preserve"> </w:t>
      </w:r>
      <w:proofErr w:type="spellStart"/>
      <w:r w:rsidRPr="00A4388C">
        <w:rPr>
          <w:sz w:val="24"/>
          <w:szCs w:val="24"/>
          <w:lang w:eastAsia="ro-RO"/>
        </w:rPr>
        <w:t>împotriva</w:t>
      </w:r>
      <w:proofErr w:type="spellEnd"/>
      <w:r w:rsidRPr="00A4388C">
        <w:rPr>
          <w:sz w:val="24"/>
          <w:szCs w:val="24"/>
          <w:lang w:eastAsia="ro-RO"/>
        </w:rPr>
        <w:t xml:space="preserve"> </w:t>
      </w:r>
      <w:proofErr w:type="spellStart"/>
      <w:r w:rsidRPr="00A4388C">
        <w:rPr>
          <w:sz w:val="24"/>
          <w:szCs w:val="24"/>
          <w:lang w:eastAsia="ro-RO"/>
        </w:rPr>
        <w:t>arbitrariului</w:t>
      </w:r>
      <w:proofErr w:type="spellEnd"/>
      <w:r w:rsidRPr="00A4388C">
        <w:rPr>
          <w:sz w:val="24"/>
          <w:szCs w:val="24"/>
          <w:lang w:eastAsia="ro-RO"/>
        </w:rPr>
        <w:t xml:space="preserve">, </w:t>
      </w:r>
      <w:proofErr w:type="spellStart"/>
      <w:r w:rsidRPr="00A4388C">
        <w:rPr>
          <w:sz w:val="24"/>
          <w:szCs w:val="24"/>
          <w:lang w:eastAsia="ro-RO"/>
        </w:rPr>
        <w:t>incoerenței</w:t>
      </w:r>
      <w:proofErr w:type="spellEnd"/>
      <w:r w:rsidRPr="00A4388C">
        <w:rPr>
          <w:sz w:val="24"/>
          <w:szCs w:val="24"/>
          <w:lang w:eastAsia="ro-RO"/>
        </w:rPr>
        <w:t xml:space="preserve">, </w:t>
      </w:r>
      <w:proofErr w:type="spellStart"/>
      <w:r w:rsidRPr="00A4388C">
        <w:rPr>
          <w:sz w:val="24"/>
          <w:szCs w:val="24"/>
          <w:lang w:eastAsia="ro-RO"/>
        </w:rPr>
        <w:t>ineficienței</w:t>
      </w:r>
      <w:proofErr w:type="spellEnd"/>
      <w:r w:rsidRPr="00A4388C">
        <w:rPr>
          <w:sz w:val="24"/>
          <w:szCs w:val="24"/>
          <w:lang w:eastAsia="ro-RO"/>
        </w:rPr>
        <w:t xml:space="preserve"> </w:t>
      </w:r>
      <w:proofErr w:type="spellStart"/>
      <w:r w:rsidRPr="00A4388C">
        <w:rPr>
          <w:sz w:val="24"/>
          <w:szCs w:val="24"/>
          <w:lang w:eastAsia="ro-RO"/>
        </w:rPr>
        <w:t>activității</w:t>
      </w:r>
      <w:proofErr w:type="spellEnd"/>
      <w:r w:rsidRPr="00A4388C">
        <w:rPr>
          <w:sz w:val="24"/>
          <w:szCs w:val="24"/>
          <w:lang w:eastAsia="ro-RO"/>
        </w:rPr>
        <w:t xml:space="preserve"> </w:t>
      </w:r>
      <w:proofErr w:type="spellStart"/>
      <w:r w:rsidRPr="00A4388C">
        <w:rPr>
          <w:sz w:val="24"/>
          <w:szCs w:val="24"/>
          <w:lang w:eastAsia="ro-RO"/>
        </w:rPr>
        <w:t>administrației</w:t>
      </w:r>
      <w:proofErr w:type="spellEnd"/>
    </w:p>
    <w:p w14:paraId="244DE995" w14:textId="77777777" w:rsidR="00A4388C" w:rsidRPr="00A4388C" w:rsidRDefault="00A4388C" w:rsidP="006A0E1D">
      <w:pPr>
        <w:numPr>
          <w:ilvl w:val="0"/>
          <w:numId w:val="163"/>
        </w:numPr>
        <w:contextualSpacing/>
        <w:jc w:val="both"/>
        <w:textAlignment w:val="baseline"/>
        <w:rPr>
          <w:sz w:val="24"/>
          <w:szCs w:val="24"/>
          <w:lang w:eastAsia="ro-RO"/>
        </w:rPr>
      </w:pPr>
      <w:proofErr w:type="spellStart"/>
      <w:r w:rsidRPr="00A4388C">
        <w:rPr>
          <w:sz w:val="24"/>
          <w:szCs w:val="24"/>
          <w:lang w:eastAsia="ro-RO"/>
        </w:rPr>
        <w:t>Noţiunea</w:t>
      </w:r>
      <w:proofErr w:type="spellEnd"/>
      <w:r w:rsidRPr="00A4388C">
        <w:rPr>
          <w:sz w:val="24"/>
          <w:szCs w:val="24"/>
          <w:lang w:eastAsia="ro-RO"/>
        </w:rPr>
        <w:t xml:space="preserve"> de „</w:t>
      </w:r>
      <w:proofErr w:type="spellStart"/>
      <w:r w:rsidRPr="00A4388C">
        <w:rPr>
          <w:sz w:val="24"/>
          <w:szCs w:val="24"/>
          <w:lang w:eastAsia="ro-RO"/>
        </w:rPr>
        <w:t>lege</w:t>
      </w:r>
      <w:proofErr w:type="spellEnd"/>
      <w:r w:rsidRPr="00A4388C">
        <w:rPr>
          <w:sz w:val="24"/>
          <w:szCs w:val="24"/>
          <w:lang w:eastAsia="ro-RO"/>
        </w:rPr>
        <w:t xml:space="preserve">” </w:t>
      </w:r>
      <w:proofErr w:type="spellStart"/>
      <w:r w:rsidRPr="00A4388C">
        <w:rPr>
          <w:sz w:val="24"/>
          <w:szCs w:val="24"/>
          <w:lang w:eastAsia="ro-RO"/>
        </w:rPr>
        <w:t>trebuie</w:t>
      </w:r>
      <w:proofErr w:type="spellEnd"/>
      <w:r w:rsidRPr="00A4388C">
        <w:rPr>
          <w:sz w:val="24"/>
          <w:szCs w:val="24"/>
          <w:lang w:eastAsia="ro-RO"/>
        </w:rPr>
        <w:t xml:space="preserve"> </w:t>
      </w:r>
      <w:proofErr w:type="spellStart"/>
      <w:r w:rsidRPr="00A4388C">
        <w:rPr>
          <w:sz w:val="24"/>
          <w:szCs w:val="24"/>
          <w:lang w:eastAsia="ro-RO"/>
        </w:rPr>
        <w:t>înţeleasă</w:t>
      </w:r>
      <w:proofErr w:type="spellEnd"/>
      <w:r w:rsidRPr="00A4388C">
        <w:rPr>
          <w:sz w:val="24"/>
          <w:szCs w:val="24"/>
          <w:lang w:eastAsia="ro-RO"/>
        </w:rPr>
        <w:t xml:space="preserve"> </w:t>
      </w:r>
      <w:proofErr w:type="spellStart"/>
      <w:r w:rsidRPr="00A4388C">
        <w:rPr>
          <w:sz w:val="24"/>
          <w:szCs w:val="24"/>
          <w:lang w:eastAsia="ro-RO"/>
        </w:rPr>
        <w:t>în</w:t>
      </w:r>
      <w:proofErr w:type="spellEnd"/>
      <w:r w:rsidRPr="00A4388C">
        <w:rPr>
          <w:sz w:val="24"/>
          <w:szCs w:val="24"/>
          <w:lang w:eastAsia="ro-RO"/>
        </w:rPr>
        <w:t xml:space="preserve"> </w:t>
      </w:r>
      <w:proofErr w:type="spellStart"/>
      <w:r w:rsidRPr="00A4388C">
        <w:rPr>
          <w:sz w:val="24"/>
          <w:szCs w:val="24"/>
          <w:lang w:eastAsia="ro-RO"/>
        </w:rPr>
        <w:t>accepţiunea</w:t>
      </w:r>
      <w:proofErr w:type="spellEnd"/>
      <w:r w:rsidRPr="00A4388C">
        <w:rPr>
          <w:sz w:val="24"/>
          <w:szCs w:val="24"/>
          <w:lang w:eastAsia="ro-RO"/>
        </w:rPr>
        <w:t xml:space="preserve"> </w:t>
      </w:r>
      <w:proofErr w:type="spellStart"/>
      <w:r w:rsidRPr="00A4388C">
        <w:rPr>
          <w:sz w:val="24"/>
          <w:szCs w:val="24"/>
          <w:lang w:eastAsia="ro-RO"/>
        </w:rPr>
        <w:t>largă</w:t>
      </w:r>
      <w:proofErr w:type="spellEnd"/>
      <w:r w:rsidRPr="00A4388C">
        <w:rPr>
          <w:sz w:val="24"/>
          <w:szCs w:val="24"/>
          <w:lang w:eastAsia="ro-RO"/>
        </w:rPr>
        <w:t xml:space="preserve">, de „bloc legal”, care </w:t>
      </w:r>
      <w:proofErr w:type="spellStart"/>
      <w:r w:rsidRPr="00A4388C">
        <w:rPr>
          <w:sz w:val="24"/>
          <w:szCs w:val="24"/>
          <w:lang w:eastAsia="ro-RO"/>
        </w:rPr>
        <w:t>cuprinde</w:t>
      </w:r>
      <w:proofErr w:type="spellEnd"/>
      <w:r w:rsidRPr="00A4388C">
        <w:rPr>
          <w:sz w:val="24"/>
          <w:szCs w:val="24"/>
          <w:lang w:eastAsia="ro-RO"/>
        </w:rPr>
        <w:t xml:space="preserve">: </w:t>
      </w:r>
      <w:proofErr w:type="spellStart"/>
      <w:r w:rsidRPr="00A4388C">
        <w:rPr>
          <w:sz w:val="24"/>
          <w:szCs w:val="24"/>
          <w:lang w:eastAsia="ro-RO"/>
        </w:rPr>
        <w:t>legile</w:t>
      </w:r>
      <w:proofErr w:type="spellEnd"/>
      <w:r w:rsidRPr="00A4388C">
        <w:rPr>
          <w:sz w:val="24"/>
          <w:szCs w:val="24"/>
          <w:lang w:eastAsia="ro-RO"/>
        </w:rPr>
        <w:t xml:space="preserve"> </w:t>
      </w:r>
      <w:proofErr w:type="spellStart"/>
      <w:r w:rsidRPr="00A4388C">
        <w:rPr>
          <w:sz w:val="24"/>
          <w:szCs w:val="24"/>
          <w:lang w:eastAsia="ro-RO"/>
        </w:rPr>
        <w:t>propriu</w:t>
      </w:r>
      <w:proofErr w:type="spellEnd"/>
      <w:r w:rsidRPr="00A4388C">
        <w:rPr>
          <w:sz w:val="24"/>
          <w:szCs w:val="24"/>
          <w:lang w:eastAsia="ro-RO"/>
        </w:rPr>
        <w:t xml:space="preserve"> </w:t>
      </w:r>
      <w:proofErr w:type="spellStart"/>
      <w:r w:rsidRPr="00A4388C">
        <w:rPr>
          <w:sz w:val="24"/>
          <w:szCs w:val="24"/>
          <w:lang w:eastAsia="ro-RO"/>
        </w:rPr>
        <w:t>zise</w:t>
      </w:r>
      <w:proofErr w:type="spellEnd"/>
      <w:r w:rsidRPr="00A4388C">
        <w:rPr>
          <w:sz w:val="24"/>
          <w:szCs w:val="24"/>
          <w:lang w:eastAsia="ro-RO"/>
        </w:rPr>
        <w:t xml:space="preserve"> </w:t>
      </w:r>
      <w:proofErr w:type="spellStart"/>
      <w:r w:rsidRPr="00A4388C">
        <w:rPr>
          <w:sz w:val="24"/>
          <w:szCs w:val="24"/>
          <w:lang w:eastAsia="ro-RO"/>
        </w:rPr>
        <w:t>adoptate</w:t>
      </w:r>
      <w:proofErr w:type="spellEnd"/>
      <w:r w:rsidRPr="00A4388C">
        <w:rPr>
          <w:sz w:val="24"/>
          <w:szCs w:val="24"/>
          <w:lang w:eastAsia="ro-RO"/>
        </w:rPr>
        <w:t xml:space="preserve"> de </w:t>
      </w:r>
      <w:proofErr w:type="spellStart"/>
      <w:r w:rsidRPr="00A4388C">
        <w:rPr>
          <w:sz w:val="24"/>
          <w:szCs w:val="24"/>
          <w:lang w:eastAsia="ro-RO"/>
        </w:rPr>
        <w:t>Parlament</w:t>
      </w:r>
      <w:proofErr w:type="spellEnd"/>
      <w:r w:rsidRPr="00A4388C">
        <w:rPr>
          <w:sz w:val="24"/>
          <w:szCs w:val="24"/>
          <w:lang w:eastAsia="ro-RO"/>
        </w:rPr>
        <w:t xml:space="preserve">, </w:t>
      </w:r>
      <w:proofErr w:type="spellStart"/>
      <w:r w:rsidRPr="00A4388C">
        <w:rPr>
          <w:sz w:val="24"/>
          <w:szCs w:val="24"/>
          <w:lang w:eastAsia="ro-RO"/>
        </w:rPr>
        <w:t>ansamblul</w:t>
      </w:r>
      <w:proofErr w:type="spellEnd"/>
      <w:r w:rsidRPr="00A4388C">
        <w:rPr>
          <w:sz w:val="24"/>
          <w:szCs w:val="24"/>
          <w:lang w:eastAsia="ro-RO"/>
        </w:rPr>
        <w:t xml:space="preserve"> </w:t>
      </w:r>
      <w:proofErr w:type="spellStart"/>
      <w:r w:rsidRPr="00A4388C">
        <w:rPr>
          <w:sz w:val="24"/>
          <w:szCs w:val="24"/>
          <w:lang w:eastAsia="ro-RO"/>
        </w:rPr>
        <w:t>ierarhizat</w:t>
      </w:r>
      <w:proofErr w:type="spellEnd"/>
      <w:r w:rsidRPr="00A4388C">
        <w:rPr>
          <w:sz w:val="24"/>
          <w:szCs w:val="24"/>
          <w:lang w:eastAsia="ro-RO"/>
        </w:rPr>
        <w:t xml:space="preserve"> al </w:t>
      </w:r>
      <w:proofErr w:type="spellStart"/>
      <w:r w:rsidRPr="00A4388C">
        <w:rPr>
          <w:sz w:val="24"/>
          <w:szCs w:val="24"/>
          <w:lang w:eastAsia="ro-RO"/>
        </w:rPr>
        <w:t>regulilor</w:t>
      </w:r>
      <w:proofErr w:type="spellEnd"/>
      <w:r w:rsidRPr="00A4388C">
        <w:rPr>
          <w:sz w:val="24"/>
          <w:szCs w:val="24"/>
          <w:lang w:eastAsia="ro-RO"/>
        </w:rPr>
        <w:t xml:space="preserve"> </w:t>
      </w:r>
      <w:proofErr w:type="spellStart"/>
      <w:r w:rsidRPr="00A4388C">
        <w:rPr>
          <w:sz w:val="24"/>
          <w:szCs w:val="24"/>
          <w:lang w:eastAsia="ro-RO"/>
        </w:rPr>
        <w:t>juridice</w:t>
      </w:r>
      <w:proofErr w:type="spellEnd"/>
      <w:r w:rsidRPr="00A4388C">
        <w:rPr>
          <w:sz w:val="24"/>
          <w:szCs w:val="24"/>
          <w:lang w:eastAsia="ro-RO"/>
        </w:rPr>
        <w:t xml:space="preserve"> </w:t>
      </w:r>
      <w:proofErr w:type="spellStart"/>
      <w:r w:rsidRPr="00A4388C">
        <w:rPr>
          <w:sz w:val="24"/>
          <w:szCs w:val="24"/>
          <w:lang w:eastAsia="ro-RO"/>
        </w:rPr>
        <w:t>edictate</w:t>
      </w:r>
      <w:proofErr w:type="spellEnd"/>
      <w:r w:rsidRPr="00A4388C">
        <w:rPr>
          <w:sz w:val="24"/>
          <w:szCs w:val="24"/>
          <w:lang w:eastAsia="ro-RO"/>
        </w:rPr>
        <w:t xml:space="preserve"> fie din </w:t>
      </w:r>
      <w:proofErr w:type="spellStart"/>
      <w:r w:rsidRPr="00A4388C">
        <w:rPr>
          <w:sz w:val="24"/>
          <w:szCs w:val="24"/>
          <w:lang w:eastAsia="ro-RO"/>
        </w:rPr>
        <w:t>exteriorul</w:t>
      </w:r>
      <w:proofErr w:type="spellEnd"/>
      <w:r w:rsidRPr="00A4388C">
        <w:rPr>
          <w:sz w:val="24"/>
          <w:szCs w:val="24"/>
          <w:lang w:eastAsia="ro-RO"/>
        </w:rPr>
        <w:t xml:space="preserve"> </w:t>
      </w:r>
      <w:proofErr w:type="spellStart"/>
      <w:r w:rsidRPr="00A4388C">
        <w:rPr>
          <w:sz w:val="24"/>
          <w:szCs w:val="24"/>
          <w:lang w:eastAsia="ro-RO"/>
        </w:rPr>
        <w:t>administraţiei</w:t>
      </w:r>
      <w:proofErr w:type="spellEnd"/>
      <w:r w:rsidRPr="00A4388C">
        <w:rPr>
          <w:sz w:val="24"/>
          <w:szCs w:val="24"/>
          <w:lang w:eastAsia="ro-RO"/>
        </w:rPr>
        <w:t xml:space="preserve"> </w:t>
      </w:r>
      <w:proofErr w:type="spellStart"/>
      <w:r w:rsidRPr="00A4388C">
        <w:rPr>
          <w:sz w:val="24"/>
          <w:szCs w:val="24"/>
          <w:lang w:eastAsia="ro-RO"/>
        </w:rPr>
        <w:t>publice</w:t>
      </w:r>
      <w:proofErr w:type="spellEnd"/>
      <w:r w:rsidRPr="00A4388C">
        <w:rPr>
          <w:sz w:val="24"/>
          <w:szCs w:val="24"/>
          <w:lang w:eastAsia="ro-RO"/>
        </w:rPr>
        <w:t xml:space="preserve">, fie de </w:t>
      </w:r>
      <w:proofErr w:type="spellStart"/>
      <w:r w:rsidRPr="00A4388C">
        <w:rPr>
          <w:sz w:val="24"/>
          <w:szCs w:val="24"/>
          <w:lang w:eastAsia="ro-RO"/>
        </w:rPr>
        <w:t>către</w:t>
      </w:r>
      <w:proofErr w:type="spellEnd"/>
      <w:r w:rsidRPr="00A4388C">
        <w:rPr>
          <w:sz w:val="24"/>
          <w:szCs w:val="24"/>
          <w:lang w:eastAsia="ro-RO"/>
        </w:rPr>
        <w:t xml:space="preserve"> </w:t>
      </w:r>
      <w:proofErr w:type="spellStart"/>
      <w:r w:rsidRPr="00A4388C">
        <w:rPr>
          <w:sz w:val="24"/>
          <w:szCs w:val="24"/>
          <w:lang w:eastAsia="ro-RO"/>
        </w:rPr>
        <w:t>administraţia</w:t>
      </w:r>
      <w:proofErr w:type="spellEnd"/>
      <w:r w:rsidRPr="00A4388C">
        <w:rPr>
          <w:sz w:val="24"/>
          <w:szCs w:val="24"/>
          <w:lang w:eastAsia="ro-RO"/>
        </w:rPr>
        <w:t xml:space="preserve"> </w:t>
      </w:r>
      <w:proofErr w:type="spellStart"/>
      <w:r w:rsidRPr="00A4388C">
        <w:rPr>
          <w:sz w:val="24"/>
          <w:szCs w:val="24"/>
          <w:lang w:eastAsia="ro-RO"/>
        </w:rPr>
        <w:t>publică</w:t>
      </w:r>
      <w:proofErr w:type="spellEnd"/>
      <w:r w:rsidRPr="00A4388C">
        <w:rPr>
          <w:sz w:val="24"/>
          <w:szCs w:val="24"/>
          <w:lang w:eastAsia="ro-RO"/>
        </w:rPr>
        <w:t xml:space="preserve"> (</w:t>
      </w:r>
      <w:proofErr w:type="spellStart"/>
      <w:r w:rsidRPr="00A4388C">
        <w:rPr>
          <w:sz w:val="24"/>
          <w:szCs w:val="24"/>
          <w:lang w:eastAsia="ro-RO"/>
        </w:rPr>
        <w:t>ordonanţele</w:t>
      </w:r>
      <w:proofErr w:type="spellEnd"/>
      <w:r w:rsidRPr="00A4388C">
        <w:rPr>
          <w:sz w:val="24"/>
          <w:szCs w:val="24"/>
          <w:lang w:eastAsia="ro-RO"/>
        </w:rPr>
        <w:t xml:space="preserve"> </w:t>
      </w:r>
      <w:proofErr w:type="spellStart"/>
      <w:r w:rsidRPr="00A4388C">
        <w:rPr>
          <w:sz w:val="24"/>
          <w:szCs w:val="24"/>
          <w:lang w:eastAsia="ro-RO"/>
        </w:rPr>
        <w:t>guvernamentale</w:t>
      </w:r>
      <w:proofErr w:type="spellEnd"/>
      <w:r w:rsidRPr="00A4388C">
        <w:rPr>
          <w:sz w:val="24"/>
          <w:szCs w:val="24"/>
          <w:lang w:eastAsia="ro-RO"/>
        </w:rPr>
        <w:t xml:space="preserve">, </w:t>
      </w:r>
      <w:proofErr w:type="spellStart"/>
      <w:r w:rsidRPr="00A4388C">
        <w:rPr>
          <w:sz w:val="24"/>
          <w:szCs w:val="24"/>
          <w:lang w:eastAsia="ro-RO"/>
        </w:rPr>
        <w:t>ce</w:t>
      </w:r>
      <w:proofErr w:type="spellEnd"/>
      <w:r w:rsidRPr="00A4388C">
        <w:rPr>
          <w:sz w:val="24"/>
          <w:szCs w:val="24"/>
          <w:lang w:eastAsia="ro-RO"/>
        </w:rPr>
        <w:t xml:space="preserve"> au </w:t>
      </w:r>
      <w:proofErr w:type="spellStart"/>
      <w:r w:rsidRPr="00A4388C">
        <w:rPr>
          <w:sz w:val="24"/>
          <w:szCs w:val="24"/>
          <w:lang w:eastAsia="ro-RO"/>
        </w:rPr>
        <w:t>putere</w:t>
      </w:r>
      <w:proofErr w:type="spellEnd"/>
      <w:r w:rsidRPr="00A4388C">
        <w:rPr>
          <w:sz w:val="24"/>
          <w:szCs w:val="24"/>
          <w:lang w:eastAsia="ro-RO"/>
        </w:rPr>
        <w:t xml:space="preserve"> de </w:t>
      </w:r>
      <w:proofErr w:type="spellStart"/>
      <w:r w:rsidRPr="00A4388C">
        <w:rPr>
          <w:sz w:val="24"/>
          <w:szCs w:val="24"/>
          <w:lang w:eastAsia="ro-RO"/>
        </w:rPr>
        <w:t>lege</w:t>
      </w:r>
      <w:proofErr w:type="spellEnd"/>
      <w:r w:rsidRPr="00A4388C">
        <w:rPr>
          <w:sz w:val="24"/>
          <w:szCs w:val="24"/>
          <w:lang w:eastAsia="ro-RO"/>
        </w:rPr>
        <w:t xml:space="preserve">, </w:t>
      </w:r>
      <w:proofErr w:type="spellStart"/>
      <w:r w:rsidRPr="00A4388C">
        <w:rPr>
          <w:sz w:val="24"/>
          <w:szCs w:val="24"/>
          <w:lang w:eastAsia="ro-RO"/>
        </w:rPr>
        <w:t>dar</w:t>
      </w:r>
      <w:proofErr w:type="spellEnd"/>
      <w:r w:rsidRPr="00A4388C">
        <w:rPr>
          <w:sz w:val="24"/>
          <w:szCs w:val="24"/>
          <w:lang w:eastAsia="ro-RO"/>
        </w:rPr>
        <w:t xml:space="preserve"> </w:t>
      </w:r>
      <w:proofErr w:type="spellStart"/>
      <w:r w:rsidRPr="00A4388C">
        <w:rPr>
          <w:sz w:val="24"/>
          <w:szCs w:val="24"/>
          <w:lang w:eastAsia="ro-RO"/>
        </w:rPr>
        <w:t>şi</w:t>
      </w:r>
      <w:proofErr w:type="spellEnd"/>
      <w:r w:rsidRPr="00A4388C">
        <w:rPr>
          <w:sz w:val="24"/>
          <w:szCs w:val="24"/>
          <w:lang w:eastAsia="ro-RO"/>
        </w:rPr>
        <w:t xml:space="preserve"> </w:t>
      </w:r>
      <w:proofErr w:type="spellStart"/>
      <w:r w:rsidRPr="00A4388C">
        <w:rPr>
          <w:sz w:val="24"/>
          <w:szCs w:val="24"/>
          <w:lang w:eastAsia="ro-RO"/>
        </w:rPr>
        <w:t>hotărârile</w:t>
      </w:r>
      <w:proofErr w:type="spellEnd"/>
      <w:r w:rsidRPr="00A4388C">
        <w:rPr>
          <w:sz w:val="24"/>
          <w:szCs w:val="24"/>
          <w:lang w:eastAsia="ro-RO"/>
        </w:rPr>
        <w:t xml:space="preserve"> </w:t>
      </w:r>
      <w:proofErr w:type="spellStart"/>
      <w:r w:rsidRPr="00A4388C">
        <w:rPr>
          <w:sz w:val="24"/>
          <w:szCs w:val="24"/>
          <w:lang w:eastAsia="ro-RO"/>
        </w:rPr>
        <w:t>guvernamentale</w:t>
      </w:r>
      <w:proofErr w:type="spellEnd"/>
      <w:r w:rsidRPr="00A4388C">
        <w:rPr>
          <w:sz w:val="24"/>
          <w:szCs w:val="24"/>
          <w:lang w:eastAsia="ro-RO"/>
        </w:rPr>
        <w:t xml:space="preserve">, </w:t>
      </w:r>
      <w:proofErr w:type="spellStart"/>
      <w:r w:rsidRPr="00A4388C">
        <w:rPr>
          <w:sz w:val="24"/>
          <w:szCs w:val="24"/>
          <w:lang w:eastAsia="ro-RO"/>
        </w:rPr>
        <w:t>ordinele</w:t>
      </w:r>
      <w:proofErr w:type="spellEnd"/>
      <w:r w:rsidRPr="00A4388C">
        <w:rPr>
          <w:sz w:val="24"/>
          <w:szCs w:val="24"/>
          <w:lang w:eastAsia="ro-RO"/>
        </w:rPr>
        <w:t xml:space="preserve"> </w:t>
      </w:r>
      <w:proofErr w:type="spellStart"/>
      <w:r w:rsidRPr="00A4388C">
        <w:rPr>
          <w:sz w:val="24"/>
          <w:szCs w:val="24"/>
          <w:lang w:eastAsia="ro-RO"/>
        </w:rPr>
        <w:t>ministeriale</w:t>
      </w:r>
      <w:proofErr w:type="spellEnd"/>
      <w:r w:rsidRPr="00A4388C">
        <w:rPr>
          <w:sz w:val="24"/>
          <w:szCs w:val="24"/>
          <w:lang w:eastAsia="ro-RO"/>
        </w:rPr>
        <w:t xml:space="preserve">, </w:t>
      </w:r>
      <w:proofErr w:type="spellStart"/>
      <w:r w:rsidRPr="00A4388C">
        <w:rPr>
          <w:sz w:val="24"/>
          <w:szCs w:val="24"/>
          <w:lang w:eastAsia="ro-RO"/>
        </w:rPr>
        <w:t>hotărârile</w:t>
      </w:r>
      <w:proofErr w:type="spellEnd"/>
      <w:r w:rsidRPr="00A4388C">
        <w:rPr>
          <w:sz w:val="24"/>
          <w:szCs w:val="24"/>
          <w:lang w:eastAsia="ro-RO"/>
        </w:rPr>
        <w:t xml:space="preserve"> </w:t>
      </w:r>
      <w:proofErr w:type="spellStart"/>
      <w:r w:rsidRPr="00A4388C">
        <w:rPr>
          <w:sz w:val="24"/>
          <w:szCs w:val="24"/>
          <w:lang w:eastAsia="ro-RO"/>
        </w:rPr>
        <w:t>consiliilor</w:t>
      </w:r>
      <w:proofErr w:type="spellEnd"/>
      <w:r w:rsidRPr="00A4388C">
        <w:rPr>
          <w:sz w:val="24"/>
          <w:szCs w:val="24"/>
          <w:lang w:eastAsia="ro-RO"/>
        </w:rPr>
        <w:t xml:space="preserve"> locale </w:t>
      </w:r>
      <w:proofErr w:type="spellStart"/>
      <w:r w:rsidRPr="00A4388C">
        <w:rPr>
          <w:sz w:val="24"/>
          <w:szCs w:val="24"/>
          <w:lang w:eastAsia="ro-RO"/>
        </w:rPr>
        <w:t>sau</w:t>
      </w:r>
      <w:proofErr w:type="spellEnd"/>
      <w:r w:rsidRPr="00A4388C">
        <w:rPr>
          <w:sz w:val="24"/>
          <w:szCs w:val="24"/>
          <w:lang w:eastAsia="ro-RO"/>
        </w:rPr>
        <w:t xml:space="preserve"> </w:t>
      </w:r>
      <w:proofErr w:type="spellStart"/>
      <w:r w:rsidRPr="00A4388C">
        <w:rPr>
          <w:sz w:val="24"/>
          <w:szCs w:val="24"/>
          <w:lang w:eastAsia="ro-RO"/>
        </w:rPr>
        <w:t>judeţene</w:t>
      </w:r>
      <w:proofErr w:type="spellEnd"/>
      <w:r w:rsidRPr="00A4388C">
        <w:rPr>
          <w:sz w:val="24"/>
          <w:szCs w:val="24"/>
          <w:lang w:eastAsia="ro-RO"/>
        </w:rPr>
        <w:t xml:space="preserve">, </w:t>
      </w:r>
      <w:proofErr w:type="spellStart"/>
      <w:r w:rsidRPr="00A4388C">
        <w:rPr>
          <w:sz w:val="24"/>
          <w:szCs w:val="24"/>
          <w:lang w:eastAsia="ro-RO"/>
        </w:rPr>
        <w:t>etc</w:t>
      </w:r>
      <w:proofErr w:type="spellEnd"/>
      <w:r w:rsidRPr="00A4388C">
        <w:rPr>
          <w:sz w:val="24"/>
          <w:szCs w:val="24"/>
          <w:lang w:eastAsia="ro-RO"/>
        </w:rPr>
        <w:t xml:space="preserve"> – cu </w:t>
      </w:r>
      <w:proofErr w:type="spellStart"/>
      <w:r w:rsidRPr="00A4388C">
        <w:rPr>
          <w:sz w:val="24"/>
          <w:szCs w:val="24"/>
          <w:lang w:eastAsia="ro-RO"/>
        </w:rPr>
        <w:t>alte</w:t>
      </w:r>
      <w:proofErr w:type="spellEnd"/>
      <w:r w:rsidRPr="00A4388C">
        <w:rPr>
          <w:sz w:val="24"/>
          <w:szCs w:val="24"/>
          <w:lang w:eastAsia="ro-RO"/>
        </w:rPr>
        <w:t xml:space="preserve"> </w:t>
      </w:r>
      <w:proofErr w:type="spellStart"/>
      <w:r w:rsidRPr="00A4388C">
        <w:rPr>
          <w:sz w:val="24"/>
          <w:szCs w:val="24"/>
          <w:lang w:eastAsia="ro-RO"/>
        </w:rPr>
        <w:t>cuvinte</w:t>
      </w:r>
      <w:proofErr w:type="spellEnd"/>
      <w:r w:rsidRPr="00A4388C">
        <w:rPr>
          <w:sz w:val="24"/>
          <w:szCs w:val="24"/>
          <w:lang w:eastAsia="ro-RO"/>
        </w:rPr>
        <w:t xml:space="preserve">, </w:t>
      </w:r>
      <w:proofErr w:type="spellStart"/>
      <w:r w:rsidRPr="00A4388C">
        <w:rPr>
          <w:sz w:val="24"/>
          <w:szCs w:val="24"/>
          <w:lang w:eastAsia="ro-RO"/>
        </w:rPr>
        <w:t>toate</w:t>
      </w:r>
      <w:proofErr w:type="spellEnd"/>
      <w:r w:rsidRPr="00A4388C">
        <w:rPr>
          <w:sz w:val="24"/>
          <w:szCs w:val="24"/>
          <w:lang w:eastAsia="ro-RO"/>
        </w:rPr>
        <w:t xml:space="preserve"> </w:t>
      </w:r>
      <w:proofErr w:type="spellStart"/>
      <w:r w:rsidRPr="00A4388C">
        <w:rPr>
          <w:sz w:val="24"/>
          <w:szCs w:val="24"/>
          <w:lang w:eastAsia="ro-RO"/>
        </w:rPr>
        <w:t>actele</w:t>
      </w:r>
      <w:proofErr w:type="spellEnd"/>
      <w:r w:rsidRPr="00A4388C">
        <w:rPr>
          <w:sz w:val="24"/>
          <w:szCs w:val="24"/>
          <w:lang w:eastAsia="ro-RO"/>
        </w:rPr>
        <w:t xml:space="preserve"> administrative normative </w:t>
      </w:r>
      <w:proofErr w:type="spellStart"/>
      <w:r w:rsidRPr="00A4388C">
        <w:rPr>
          <w:sz w:val="24"/>
          <w:szCs w:val="24"/>
          <w:lang w:eastAsia="ro-RO"/>
        </w:rPr>
        <w:t>şi</w:t>
      </w:r>
      <w:proofErr w:type="spellEnd"/>
      <w:r w:rsidRPr="00A4388C">
        <w:rPr>
          <w:sz w:val="24"/>
          <w:szCs w:val="24"/>
          <w:lang w:eastAsia="ro-RO"/>
        </w:rPr>
        <w:t xml:space="preserve"> </w:t>
      </w:r>
      <w:proofErr w:type="spellStart"/>
      <w:r w:rsidRPr="00A4388C">
        <w:rPr>
          <w:sz w:val="24"/>
          <w:szCs w:val="24"/>
          <w:lang w:eastAsia="ro-RO"/>
        </w:rPr>
        <w:t>individuale</w:t>
      </w:r>
      <w:proofErr w:type="spellEnd"/>
      <w:r w:rsidRPr="00A4388C">
        <w:rPr>
          <w:sz w:val="24"/>
          <w:szCs w:val="24"/>
          <w:lang w:eastAsia="ro-RO"/>
        </w:rPr>
        <w:t>).</w:t>
      </w:r>
    </w:p>
    <w:p w14:paraId="5C06B046" w14:textId="77777777" w:rsidR="00A4388C" w:rsidRPr="000D787F" w:rsidRDefault="00A4388C" w:rsidP="006A0E1D">
      <w:pPr>
        <w:numPr>
          <w:ilvl w:val="0"/>
          <w:numId w:val="163"/>
        </w:numPr>
        <w:contextualSpacing/>
        <w:jc w:val="both"/>
        <w:textAlignment w:val="baseline"/>
        <w:rPr>
          <w:sz w:val="24"/>
          <w:szCs w:val="24"/>
          <w:lang w:eastAsia="ro-RO"/>
        </w:rPr>
      </w:pPr>
      <w:proofErr w:type="spellStart"/>
      <w:r w:rsidRPr="00A4388C">
        <w:rPr>
          <w:sz w:val="24"/>
          <w:szCs w:val="24"/>
          <w:lang w:eastAsia="ro-RO"/>
        </w:rPr>
        <w:lastRenderedPageBreak/>
        <w:t>Piramida</w:t>
      </w:r>
      <w:proofErr w:type="spellEnd"/>
      <w:r w:rsidRPr="00A4388C">
        <w:rPr>
          <w:sz w:val="24"/>
          <w:szCs w:val="24"/>
          <w:lang w:eastAsia="ro-RO"/>
        </w:rPr>
        <w:t xml:space="preserve"> </w:t>
      </w:r>
      <w:proofErr w:type="spellStart"/>
      <w:r w:rsidRPr="00A4388C">
        <w:rPr>
          <w:sz w:val="24"/>
          <w:szCs w:val="24"/>
          <w:lang w:eastAsia="ro-RO"/>
        </w:rPr>
        <w:t>lui</w:t>
      </w:r>
      <w:proofErr w:type="spellEnd"/>
      <w:r w:rsidRPr="00A4388C">
        <w:rPr>
          <w:sz w:val="24"/>
          <w:szCs w:val="24"/>
          <w:lang w:eastAsia="ro-RO"/>
        </w:rPr>
        <w:t xml:space="preserve"> Kelsen: </w:t>
      </w:r>
      <w:proofErr w:type="spellStart"/>
      <w:r w:rsidRPr="00A4388C">
        <w:rPr>
          <w:sz w:val="24"/>
          <w:szCs w:val="24"/>
          <w:lang w:eastAsia="ro-RO"/>
        </w:rPr>
        <w:t>în</w:t>
      </w:r>
      <w:proofErr w:type="spellEnd"/>
      <w:r w:rsidRPr="00A4388C">
        <w:rPr>
          <w:sz w:val="24"/>
          <w:szCs w:val="24"/>
          <w:lang w:eastAsia="ro-RO"/>
        </w:rPr>
        <w:t xml:space="preserve"> </w:t>
      </w:r>
      <w:proofErr w:type="spellStart"/>
      <w:r w:rsidRPr="00A4388C">
        <w:rPr>
          <w:sz w:val="24"/>
          <w:szCs w:val="24"/>
          <w:lang w:eastAsia="ro-RO"/>
        </w:rPr>
        <w:t>fruntea</w:t>
      </w:r>
      <w:proofErr w:type="spellEnd"/>
      <w:r w:rsidRPr="00A4388C">
        <w:rPr>
          <w:sz w:val="24"/>
          <w:szCs w:val="24"/>
          <w:lang w:eastAsia="ro-RO"/>
        </w:rPr>
        <w:t xml:space="preserve"> </w:t>
      </w:r>
      <w:proofErr w:type="spellStart"/>
      <w:r w:rsidRPr="00A4388C">
        <w:rPr>
          <w:sz w:val="24"/>
          <w:szCs w:val="24"/>
          <w:lang w:eastAsia="ro-RO"/>
        </w:rPr>
        <w:t>piramidei</w:t>
      </w:r>
      <w:proofErr w:type="spellEnd"/>
      <w:r w:rsidRPr="00A4388C">
        <w:rPr>
          <w:sz w:val="24"/>
          <w:szCs w:val="24"/>
          <w:lang w:eastAsia="ro-RO"/>
        </w:rPr>
        <w:t xml:space="preserve"> se </w:t>
      </w:r>
      <w:proofErr w:type="spellStart"/>
      <w:r w:rsidRPr="00A4388C">
        <w:rPr>
          <w:sz w:val="24"/>
          <w:szCs w:val="24"/>
          <w:lang w:eastAsia="ro-RO"/>
        </w:rPr>
        <w:t>găseşte</w:t>
      </w:r>
      <w:proofErr w:type="spellEnd"/>
      <w:r w:rsidRPr="00A4388C">
        <w:rPr>
          <w:sz w:val="24"/>
          <w:szCs w:val="24"/>
          <w:lang w:eastAsia="ro-RO"/>
        </w:rPr>
        <w:t xml:space="preserve"> </w:t>
      </w:r>
      <w:proofErr w:type="spellStart"/>
      <w:r w:rsidRPr="00A4388C">
        <w:rPr>
          <w:sz w:val="24"/>
          <w:szCs w:val="24"/>
          <w:lang w:eastAsia="ro-RO"/>
        </w:rPr>
        <w:t>Constituţia</w:t>
      </w:r>
      <w:proofErr w:type="spellEnd"/>
      <w:r w:rsidRPr="00A4388C">
        <w:rPr>
          <w:sz w:val="24"/>
          <w:szCs w:val="24"/>
          <w:lang w:eastAsia="ro-RO"/>
        </w:rPr>
        <w:t xml:space="preserve">, </w:t>
      </w:r>
      <w:proofErr w:type="spellStart"/>
      <w:r w:rsidRPr="00A4388C">
        <w:rPr>
          <w:sz w:val="24"/>
          <w:szCs w:val="24"/>
          <w:lang w:eastAsia="ro-RO"/>
        </w:rPr>
        <w:t>urmată</w:t>
      </w:r>
      <w:proofErr w:type="spellEnd"/>
      <w:r w:rsidRPr="00A4388C">
        <w:rPr>
          <w:sz w:val="24"/>
          <w:szCs w:val="24"/>
          <w:lang w:eastAsia="ro-RO"/>
        </w:rPr>
        <w:t xml:space="preserve"> de </w:t>
      </w:r>
      <w:proofErr w:type="spellStart"/>
      <w:r w:rsidRPr="00A4388C">
        <w:rPr>
          <w:sz w:val="24"/>
          <w:szCs w:val="24"/>
          <w:lang w:eastAsia="ro-RO"/>
        </w:rPr>
        <w:t>tratate</w:t>
      </w:r>
      <w:proofErr w:type="spellEnd"/>
      <w:r w:rsidRPr="00A4388C">
        <w:rPr>
          <w:sz w:val="24"/>
          <w:szCs w:val="24"/>
          <w:lang w:eastAsia="ro-RO"/>
        </w:rPr>
        <w:t xml:space="preserve"> </w:t>
      </w:r>
      <w:proofErr w:type="spellStart"/>
      <w:r w:rsidRPr="00A4388C">
        <w:rPr>
          <w:sz w:val="24"/>
          <w:szCs w:val="24"/>
          <w:lang w:eastAsia="ro-RO"/>
        </w:rPr>
        <w:t>internaţionale</w:t>
      </w:r>
      <w:proofErr w:type="spellEnd"/>
      <w:r w:rsidRPr="00A4388C">
        <w:rPr>
          <w:sz w:val="24"/>
          <w:szCs w:val="24"/>
          <w:lang w:eastAsia="ro-RO"/>
        </w:rPr>
        <w:t xml:space="preserve">, </w:t>
      </w:r>
      <w:proofErr w:type="spellStart"/>
      <w:r w:rsidRPr="00A4388C">
        <w:rPr>
          <w:sz w:val="24"/>
          <w:szCs w:val="24"/>
          <w:lang w:eastAsia="ro-RO"/>
        </w:rPr>
        <w:t>texte</w:t>
      </w:r>
      <w:proofErr w:type="spellEnd"/>
      <w:r w:rsidRPr="00A4388C">
        <w:rPr>
          <w:sz w:val="24"/>
          <w:szCs w:val="24"/>
          <w:lang w:eastAsia="ro-RO"/>
        </w:rPr>
        <w:t xml:space="preserve"> legislative </w:t>
      </w:r>
      <w:proofErr w:type="spellStart"/>
      <w:r w:rsidRPr="00A4388C">
        <w:rPr>
          <w:sz w:val="24"/>
          <w:szCs w:val="24"/>
          <w:lang w:eastAsia="ro-RO"/>
        </w:rPr>
        <w:t>sau</w:t>
      </w:r>
      <w:proofErr w:type="spellEnd"/>
      <w:r w:rsidRPr="00A4388C">
        <w:rPr>
          <w:sz w:val="24"/>
          <w:szCs w:val="24"/>
          <w:lang w:eastAsia="ro-RO"/>
        </w:rPr>
        <w:t xml:space="preserve"> </w:t>
      </w:r>
      <w:proofErr w:type="spellStart"/>
      <w:r w:rsidRPr="00A4388C">
        <w:rPr>
          <w:sz w:val="24"/>
          <w:szCs w:val="24"/>
          <w:lang w:eastAsia="ro-RO"/>
        </w:rPr>
        <w:t>acte</w:t>
      </w:r>
      <w:proofErr w:type="spellEnd"/>
      <w:r w:rsidRPr="00A4388C">
        <w:rPr>
          <w:sz w:val="24"/>
          <w:szCs w:val="24"/>
          <w:lang w:eastAsia="ro-RO"/>
        </w:rPr>
        <w:t xml:space="preserve"> administrative </w:t>
      </w:r>
      <w:proofErr w:type="spellStart"/>
      <w:r w:rsidRPr="00A4388C">
        <w:rPr>
          <w:sz w:val="24"/>
          <w:szCs w:val="24"/>
          <w:lang w:eastAsia="ro-RO"/>
        </w:rPr>
        <w:t>emise</w:t>
      </w:r>
      <w:proofErr w:type="spellEnd"/>
      <w:r w:rsidRPr="00A4388C">
        <w:rPr>
          <w:sz w:val="24"/>
          <w:szCs w:val="24"/>
          <w:lang w:eastAsia="ro-RO"/>
        </w:rPr>
        <w:t xml:space="preserve"> de </w:t>
      </w:r>
      <w:proofErr w:type="spellStart"/>
      <w:r w:rsidRPr="00A4388C">
        <w:rPr>
          <w:sz w:val="24"/>
          <w:szCs w:val="24"/>
          <w:lang w:eastAsia="ro-RO"/>
        </w:rPr>
        <w:t>nivelul</w:t>
      </w:r>
      <w:proofErr w:type="spellEnd"/>
      <w:r w:rsidRPr="00A4388C">
        <w:rPr>
          <w:sz w:val="24"/>
          <w:szCs w:val="24"/>
          <w:lang w:eastAsia="ro-RO"/>
        </w:rPr>
        <w:t xml:space="preserve"> central </w:t>
      </w:r>
      <w:proofErr w:type="spellStart"/>
      <w:r w:rsidRPr="00A4388C">
        <w:rPr>
          <w:sz w:val="24"/>
          <w:szCs w:val="24"/>
          <w:lang w:eastAsia="ro-RO"/>
        </w:rPr>
        <w:t>sau</w:t>
      </w:r>
      <w:proofErr w:type="spellEnd"/>
      <w:r w:rsidRPr="00A4388C">
        <w:rPr>
          <w:sz w:val="24"/>
          <w:szCs w:val="24"/>
          <w:lang w:eastAsia="ro-RO"/>
        </w:rPr>
        <w:t xml:space="preserve"> de </w:t>
      </w:r>
      <w:proofErr w:type="spellStart"/>
      <w:r w:rsidRPr="00A4388C">
        <w:rPr>
          <w:sz w:val="24"/>
          <w:szCs w:val="24"/>
          <w:lang w:eastAsia="ro-RO"/>
        </w:rPr>
        <w:t>nivelurile</w:t>
      </w:r>
      <w:proofErr w:type="spellEnd"/>
      <w:r w:rsidRPr="00A4388C">
        <w:rPr>
          <w:sz w:val="24"/>
          <w:szCs w:val="24"/>
          <w:lang w:eastAsia="ro-RO"/>
        </w:rPr>
        <w:t xml:space="preserve"> locale. </w:t>
      </w:r>
      <w:proofErr w:type="spellStart"/>
      <w:r w:rsidRPr="00A4388C">
        <w:rPr>
          <w:sz w:val="24"/>
          <w:szCs w:val="24"/>
          <w:lang w:eastAsia="ro-RO"/>
        </w:rPr>
        <w:t>Principiul</w:t>
      </w:r>
      <w:proofErr w:type="spellEnd"/>
      <w:r w:rsidRPr="00A4388C">
        <w:rPr>
          <w:sz w:val="24"/>
          <w:szCs w:val="24"/>
          <w:lang w:eastAsia="ro-RO"/>
        </w:rPr>
        <w:t xml:space="preserve"> </w:t>
      </w:r>
      <w:proofErr w:type="spellStart"/>
      <w:r w:rsidRPr="00A4388C">
        <w:rPr>
          <w:sz w:val="24"/>
          <w:szCs w:val="24"/>
          <w:lang w:eastAsia="ro-RO"/>
        </w:rPr>
        <w:t>ierarhizării</w:t>
      </w:r>
      <w:proofErr w:type="spellEnd"/>
      <w:r w:rsidRPr="00A4388C">
        <w:rPr>
          <w:sz w:val="24"/>
          <w:szCs w:val="24"/>
          <w:lang w:eastAsia="ro-RO"/>
        </w:rPr>
        <w:t xml:space="preserve">: </w:t>
      </w:r>
      <w:proofErr w:type="spellStart"/>
      <w:r w:rsidRPr="00A4388C">
        <w:rPr>
          <w:sz w:val="24"/>
          <w:szCs w:val="24"/>
          <w:lang w:eastAsia="ro-RO"/>
        </w:rPr>
        <w:t>regulile</w:t>
      </w:r>
      <w:proofErr w:type="spellEnd"/>
      <w:r w:rsidRPr="00A4388C">
        <w:rPr>
          <w:sz w:val="24"/>
          <w:szCs w:val="24"/>
          <w:lang w:eastAsia="ro-RO"/>
        </w:rPr>
        <w:t xml:space="preserve"> </w:t>
      </w:r>
      <w:proofErr w:type="spellStart"/>
      <w:r w:rsidRPr="00A4388C">
        <w:rPr>
          <w:sz w:val="24"/>
          <w:szCs w:val="24"/>
          <w:lang w:eastAsia="ro-RO"/>
        </w:rPr>
        <w:t>instituite</w:t>
      </w:r>
      <w:proofErr w:type="spellEnd"/>
      <w:r w:rsidRPr="00A4388C">
        <w:rPr>
          <w:sz w:val="24"/>
          <w:szCs w:val="24"/>
          <w:lang w:eastAsia="ro-RO"/>
        </w:rPr>
        <w:t xml:space="preserve"> </w:t>
      </w:r>
      <w:proofErr w:type="spellStart"/>
      <w:r w:rsidRPr="00A4388C">
        <w:rPr>
          <w:sz w:val="24"/>
          <w:szCs w:val="24"/>
          <w:lang w:eastAsia="ro-RO"/>
        </w:rPr>
        <w:t>prin</w:t>
      </w:r>
      <w:proofErr w:type="spellEnd"/>
      <w:r w:rsidRPr="00A4388C">
        <w:rPr>
          <w:sz w:val="24"/>
          <w:szCs w:val="24"/>
          <w:lang w:eastAsia="ro-RO"/>
        </w:rPr>
        <w:t xml:space="preserve"> </w:t>
      </w:r>
      <w:proofErr w:type="spellStart"/>
      <w:r w:rsidRPr="00A4388C">
        <w:rPr>
          <w:sz w:val="24"/>
          <w:szCs w:val="24"/>
          <w:lang w:eastAsia="ro-RO"/>
        </w:rPr>
        <w:t>acte</w:t>
      </w:r>
      <w:proofErr w:type="spellEnd"/>
      <w:r w:rsidRPr="00A4388C">
        <w:rPr>
          <w:sz w:val="24"/>
          <w:szCs w:val="24"/>
          <w:lang w:eastAsia="ro-RO"/>
        </w:rPr>
        <w:t xml:space="preserve"> </w:t>
      </w:r>
      <w:proofErr w:type="spellStart"/>
      <w:r w:rsidRPr="00A4388C">
        <w:rPr>
          <w:sz w:val="24"/>
          <w:szCs w:val="24"/>
          <w:lang w:eastAsia="ro-RO"/>
        </w:rPr>
        <w:t>emise</w:t>
      </w:r>
      <w:proofErr w:type="spellEnd"/>
      <w:r w:rsidRPr="00A4388C">
        <w:rPr>
          <w:sz w:val="24"/>
          <w:szCs w:val="24"/>
          <w:lang w:eastAsia="ro-RO"/>
        </w:rPr>
        <w:t xml:space="preserve"> de un </w:t>
      </w:r>
      <w:proofErr w:type="spellStart"/>
      <w:r w:rsidRPr="00A4388C">
        <w:rPr>
          <w:sz w:val="24"/>
          <w:szCs w:val="24"/>
          <w:lang w:eastAsia="ro-RO"/>
        </w:rPr>
        <w:t>nivel</w:t>
      </w:r>
      <w:proofErr w:type="spellEnd"/>
      <w:r w:rsidRPr="00A4388C">
        <w:rPr>
          <w:sz w:val="24"/>
          <w:szCs w:val="24"/>
          <w:lang w:eastAsia="ro-RO"/>
        </w:rPr>
        <w:t xml:space="preserve"> </w:t>
      </w:r>
      <w:proofErr w:type="spellStart"/>
      <w:r w:rsidRPr="00A4388C">
        <w:rPr>
          <w:sz w:val="24"/>
          <w:szCs w:val="24"/>
          <w:lang w:eastAsia="ro-RO"/>
        </w:rPr>
        <w:t>ierarhic</w:t>
      </w:r>
      <w:proofErr w:type="spellEnd"/>
      <w:r w:rsidRPr="00A4388C">
        <w:rPr>
          <w:sz w:val="24"/>
          <w:szCs w:val="24"/>
          <w:lang w:eastAsia="ro-RO"/>
        </w:rPr>
        <w:t xml:space="preserve"> superior </w:t>
      </w:r>
      <w:proofErr w:type="spellStart"/>
      <w:r w:rsidRPr="00A4388C">
        <w:rPr>
          <w:sz w:val="24"/>
          <w:szCs w:val="24"/>
          <w:lang w:eastAsia="ro-RO"/>
        </w:rPr>
        <w:t>trebuie</w:t>
      </w:r>
      <w:proofErr w:type="spellEnd"/>
      <w:r w:rsidRPr="00A4388C">
        <w:rPr>
          <w:sz w:val="24"/>
          <w:szCs w:val="24"/>
          <w:lang w:eastAsia="ro-RO"/>
        </w:rPr>
        <w:t xml:space="preserve"> </w:t>
      </w:r>
      <w:proofErr w:type="spellStart"/>
      <w:r w:rsidRPr="00A4388C">
        <w:rPr>
          <w:sz w:val="24"/>
          <w:szCs w:val="24"/>
          <w:lang w:eastAsia="ro-RO"/>
        </w:rPr>
        <w:t>respectate</w:t>
      </w:r>
      <w:proofErr w:type="spellEnd"/>
      <w:r w:rsidRPr="00A4388C">
        <w:rPr>
          <w:sz w:val="24"/>
          <w:szCs w:val="24"/>
          <w:lang w:eastAsia="ro-RO"/>
        </w:rPr>
        <w:t xml:space="preserve"> la </w:t>
      </w:r>
      <w:proofErr w:type="spellStart"/>
      <w:r w:rsidRPr="00A4388C">
        <w:rPr>
          <w:sz w:val="24"/>
          <w:szCs w:val="24"/>
          <w:lang w:eastAsia="ro-RO"/>
        </w:rPr>
        <w:t>emiterea</w:t>
      </w:r>
      <w:proofErr w:type="spellEnd"/>
      <w:r w:rsidRPr="00A4388C">
        <w:rPr>
          <w:sz w:val="24"/>
          <w:szCs w:val="24"/>
          <w:lang w:eastAsia="ro-RO"/>
        </w:rPr>
        <w:t xml:space="preserve"> </w:t>
      </w:r>
      <w:proofErr w:type="spellStart"/>
      <w:r w:rsidRPr="00A4388C">
        <w:rPr>
          <w:sz w:val="24"/>
          <w:szCs w:val="24"/>
          <w:lang w:eastAsia="ro-RO"/>
        </w:rPr>
        <w:t>actelor</w:t>
      </w:r>
      <w:proofErr w:type="spellEnd"/>
      <w:r w:rsidRPr="00A4388C">
        <w:rPr>
          <w:sz w:val="24"/>
          <w:szCs w:val="24"/>
          <w:lang w:eastAsia="ro-RO"/>
        </w:rPr>
        <w:t xml:space="preserve"> la </w:t>
      </w:r>
      <w:proofErr w:type="spellStart"/>
      <w:r w:rsidRPr="00A4388C">
        <w:rPr>
          <w:sz w:val="24"/>
          <w:szCs w:val="24"/>
          <w:lang w:eastAsia="ro-RO"/>
        </w:rPr>
        <w:t>nivelurile</w:t>
      </w:r>
      <w:proofErr w:type="spellEnd"/>
      <w:r w:rsidRPr="00A4388C">
        <w:rPr>
          <w:sz w:val="24"/>
          <w:szCs w:val="24"/>
          <w:lang w:eastAsia="ro-RO"/>
        </w:rPr>
        <w:t xml:space="preserve"> </w:t>
      </w:r>
      <w:proofErr w:type="spellStart"/>
      <w:r w:rsidRPr="00A4388C">
        <w:rPr>
          <w:sz w:val="24"/>
          <w:szCs w:val="24"/>
          <w:lang w:eastAsia="ro-RO"/>
        </w:rPr>
        <w:t>inferioare</w:t>
      </w:r>
      <w:proofErr w:type="spellEnd"/>
      <w:r w:rsidRPr="00A4388C">
        <w:rPr>
          <w:sz w:val="24"/>
          <w:szCs w:val="24"/>
          <w:lang w:eastAsia="ro-RO"/>
        </w:rPr>
        <w:t>.</w:t>
      </w:r>
    </w:p>
    <w:p w14:paraId="07A561A6" w14:textId="77777777" w:rsidR="00C4499E" w:rsidRPr="000D787F" w:rsidRDefault="00C4499E" w:rsidP="00C4499E">
      <w:pPr>
        <w:ind w:left="720"/>
        <w:contextualSpacing/>
        <w:jc w:val="both"/>
        <w:textAlignment w:val="baseline"/>
        <w:rPr>
          <w:rFonts w:eastAsia="+mj-ea"/>
          <w:b/>
          <w:bCs/>
          <w:color w:val="000000"/>
          <w:sz w:val="24"/>
          <w:szCs w:val="24"/>
          <w:lang w:val="fr-FR" w:eastAsia="ro-RO"/>
        </w:rPr>
      </w:pPr>
    </w:p>
    <w:p w14:paraId="6E9FC637" w14:textId="77777777" w:rsidR="00C4499E" w:rsidRPr="000D787F" w:rsidRDefault="00C4499E" w:rsidP="00C4499E">
      <w:pPr>
        <w:jc w:val="both"/>
        <w:textAlignment w:val="baseline"/>
        <w:rPr>
          <w:sz w:val="24"/>
          <w:szCs w:val="24"/>
        </w:rPr>
      </w:pPr>
      <w:proofErr w:type="spellStart"/>
      <w:r w:rsidRPr="000D787F">
        <w:rPr>
          <w:rFonts w:eastAsia="+mj-ea"/>
          <w:b/>
          <w:bCs/>
          <w:color w:val="000000"/>
          <w:sz w:val="24"/>
          <w:szCs w:val="24"/>
          <w:lang w:val="fr-FR"/>
        </w:rPr>
        <w:t>Sursele</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legalităţii</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în</w:t>
      </w:r>
      <w:proofErr w:type="spellEnd"/>
      <w:r w:rsidRPr="000D787F">
        <w:rPr>
          <w:rFonts w:eastAsia="+mj-ea"/>
          <w:b/>
          <w:bCs/>
          <w:color w:val="000000"/>
          <w:sz w:val="24"/>
          <w:szCs w:val="24"/>
          <w:lang w:val="fr-FR"/>
        </w:rPr>
        <w:t xml:space="preserve"> </w:t>
      </w:r>
      <w:proofErr w:type="spellStart"/>
      <w:r w:rsidRPr="000D787F">
        <w:rPr>
          <w:rFonts w:eastAsia="+mj-ea"/>
          <w:b/>
          <w:bCs/>
          <w:color w:val="000000"/>
          <w:sz w:val="24"/>
          <w:szCs w:val="24"/>
          <w:lang w:val="fr-FR"/>
        </w:rPr>
        <w:t>dreptul</w:t>
      </w:r>
      <w:proofErr w:type="spellEnd"/>
      <w:r w:rsidRPr="000D787F">
        <w:rPr>
          <w:rFonts w:eastAsia="+mj-ea"/>
          <w:b/>
          <w:bCs/>
          <w:color w:val="000000"/>
          <w:sz w:val="24"/>
          <w:szCs w:val="24"/>
          <w:lang w:val="fr-FR"/>
        </w:rPr>
        <w:t xml:space="preserve"> rom</w:t>
      </w:r>
      <w:r w:rsidRPr="000D787F">
        <w:rPr>
          <w:rFonts w:eastAsia="+mj-ea"/>
          <w:b/>
          <w:bCs/>
          <w:color w:val="000000"/>
          <w:sz w:val="24"/>
          <w:szCs w:val="24"/>
        </w:rPr>
        <w:t>â</w:t>
      </w:r>
      <w:r w:rsidRPr="000D787F">
        <w:rPr>
          <w:rFonts w:eastAsia="+mj-ea"/>
          <w:b/>
          <w:bCs/>
          <w:color w:val="000000"/>
          <w:sz w:val="24"/>
          <w:szCs w:val="24"/>
          <w:lang w:val="fr-FR"/>
        </w:rPr>
        <w:t>n</w:t>
      </w:r>
    </w:p>
    <w:p w14:paraId="02840C91" w14:textId="77777777" w:rsidR="00C4499E" w:rsidRPr="000977A1" w:rsidRDefault="00C4499E" w:rsidP="006A0E1D">
      <w:pPr>
        <w:numPr>
          <w:ilvl w:val="0"/>
          <w:numId w:val="164"/>
        </w:numPr>
        <w:ind w:left="1685"/>
        <w:contextualSpacing/>
        <w:jc w:val="both"/>
        <w:textAlignment w:val="baseline"/>
        <w:rPr>
          <w:b/>
          <w:sz w:val="24"/>
          <w:szCs w:val="24"/>
          <w:lang w:eastAsia="ro-RO"/>
        </w:rPr>
      </w:pPr>
      <w:proofErr w:type="spellStart"/>
      <w:r w:rsidRPr="000977A1">
        <w:rPr>
          <w:rFonts w:eastAsia="+mn-ea"/>
          <w:b/>
          <w:color w:val="000000"/>
          <w:sz w:val="24"/>
          <w:szCs w:val="24"/>
          <w:lang w:val="fr-FR" w:eastAsia="ro-RO"/>
        </w:rPr>
        <w:t>Constituţia</w:t>
      </w:r>
      <w:proofErr w:type="spellEnd"/>
      <w:r w:rsidRPr="000977A1">
        <w:rPr>
          <w:rFonts w:eastAsia="+mn-ea"/>
          <w:b/>
          <w:color w:val="000000"/>
          <w:sz w:val="24"/>
          <w:szCs w:val="24"/>
          <w:lang w:val="fr-FR" w:eastAsia="ro-RO"/>
        </w:rPr>
        <w:t xml:space="preserve"> </w:t>
      </w:r>
      <w:proofErr w:type="spellStart"/>
      <w:r w:rsidRPr="000977A1">
        <w:rPr>
          <w:rFonts w:eastAsia="+mn-ea"/>
          <w:b/>
          <w:color w:val="000000"/>
          <w:sz w:val="24"/>
          <w:szCs w:val="24"/>
          <w:lang w:val="fr-FR" w:eastAsia="ro-RO"/>
        </w:rPr>
        <w:t>României</w:t>
      </w:r>
      <w:proofErr w:type="spellEnd"/>
    </w:p>
    <w:p w14:paraId="1EE2CF66" w14:textId="77777777" w:rsidR="000977A1" w:rsidRDefault="000977A1" w:rsidP="006A0E1D">
      <w:pPr>
        <w:pStyle w:val="ListParagraph"/>
        <w:numPr>
          <w:ilvl w:val="0"/>
          <w:numId w:val="162"/>
        </w:numPr>
        <w:jc w:val="both"/>
        <w:textAlignment w:val="baseline"/>
        <w:rPr>
          <w:sz w:val="24"/>
          <w:szCs w:val="24"/>
          <w:lang w:eastAsia="ro-RO"/>
        </w:rPr>
      </w:pPr>
      <w:proofErr w:type="spellStart"/>
      <w:r w:rsidRPr="000977A1">
        <w:rPr>
          <w:sz w:val="24"/>
          <w:szCs w:val="24"/>
          <w:lang w:eastAsia="ro-RO"/>
        </w:rPr>
        <w:t>contine</w:t>
      </w:r>
      <w:proofErr w:type="spellEnd"/>
      <w:r w:rsidRPr="000977A1">
        <w:rPr>
          <w:sz w:val="24"/>
          <w:szCs w:val="24"/>
          <w:lang w:eastAsia="ro-RO"/>
        </w:rPr>
        <w:t xml:space="preserve"> </w:t>
      </w:r>
      <w:proofErr w:type="spellStart"/>
      <w:r w:rsidRPr="000977A1">
        <w:rPr>
          <w:sz w:val="24"/>
          <w:szCs w:val="24"/>
          <w:lang w:eastAsia="ro-RO"/>
        </w:rPr>
        <w:t>bazele</w:t>
      </w:r>
      <w:proofErr w:type="spellEnd"/>
      <w:r w:rsidRPr="000977A1">
        <w:rPr>
          <w:sz w:val="24"/>
          <w:szCs w:val="24"/>
          <w:lang w:eastAsia="ro-RO"/>
        </w:rPr>
        <w:t xml:space="preserve"> </w:t>
      </w:r>
      <w:proofErr w:type="spellStart"/>
      <w:r w:rsidRPr="000977A1">
        <w:rPr>
          <w:sz w:val="24"/>
          <w:szCs w:val="24"/>
          <w:lang w:eastAsia="ro-RO"/>
        </w:rPr>
        <w:t>juridice</w:t>
      </w:r>
      <w:proofErr w:type="spellEnd"/>
      <w:r w:rsidRPr="000977A1">
        <w:rPr>
          <w:sz w:val="24"/>
          <w:szCs w:val="24"/>
          <w:lang w:eastAsia="ro-RO"/>
        </w:rPr>
        <w:t xml:space="preserve"> ale </w:t>
      </w:r>
      <w:proofErr w:type="spellStart"/>
      <w:r w:rsidRPr="000977A1">
        <w:rPr>
          <w:sz w:val="24"/>
          <w:szCs w:val="24"/>
          <w:lang w:eastAsia="ro-RO"/>
        </w:rPr>
        <w:t>dreptului</w:t>
      </w:r>
      <w:proofErr w:type="spellEnd"/>
      <w:r w:rsidRPr="000977A1">
        <w:rPr>
          <w:sz w:val="24"/>
          <w:szCs w:val="24"/>
          <w:lang w:eastAsia="ro-RO"/>
        </w:rPr>
        <w:t xml:space="preserve"> </w:t>
      </w:r>
      <w:proofErr w:type="spellStart"/>
      <w:r w:rsidRPr="000977A1">
        <w:rPr>
          <w:sz w:val="24"/>
          <w:szCs w:val="24"/>
          <w:lang w:eastAsia="ro-RO"/>
        </w:rPr>
        <w:t>administrativ</w:t>
      </w:r>
      <w:proofErr w:type="spellEnd"/>
      <w:r w:rsidRPr="000977A1">
        <w:rPr>
          <w:sz w:val="24"/>
          <w:szCs w:val="24"/>
          <w:lang w:eastAsia="ro-RO"/>
        </w:rPr>
        <w:t xml:space="preserve"> </w:t>
      </w:r>
      <w:proofErr w:type="spellStart"/>
      <w:r w:rsidRPr="000977A1">
        <w:rPr>
          <w:sz w:val="24"/>
          <w:szCs w:val="24"/>
          <w:lang w:eastAsia="ro-RO"/>
        </w:rPr>
        <w:t>şi</w:t>
      </w:r>
      <w:proofErr w:type="spellEnd"/>
      <w:r w:rsidRPr="000977A1">
        <w:rPr>
          <w:sz w:val="24"/>
          <w:szCs w:val="24"/>
          <w:lang w:eastAsia="ro-RO"/>
        </w:rPr>
        <w:t xml:space="preserve"> ale </w:t>
      </w:r>
      <w:proofErr w:type="spellStart"/>
      <w:r w:rsidRPr="000977A1">
        <w:rPr>
          <w:sz w:val="24"/>
          <w:szCs w:val="24"/>
          <w:lang w:eastAsia="ro-RO"/>
        </w:rPr>
        <w:t>activităţii</w:t>
      </w:r>
      <w:proofErr w:type="spellEnd"/>
      <w:r w:rsidRPr="000977A1">
        <w:rPr>
          <w:sz w:val="24"/>
          <w:szCs w:val="24"/>
          <w:lang w:eastAsia="ro-RO"/>
        </w:rPr>
        <w:t xml:space="preserve"> </w:t>
      </w:r>
      <w:proofErr w:type="spellStart"/>
      <w:r w:rsidRPr="000977A1">
        <w:rPr>
          <w:sz w:val="24"/>
          <w:szCs w:val="24"/>
          <w:lang w:eastAsia="ro-RO"/>
        </w:rPr>
        <w:t>administraţiei</w:t>
      </w:r>
      <w:proofErr w:type="spellEnd"/>
      <w:r w:rsidRPr="000977A1">
        <w:rPr>
          <w:sz w:val="24"/>
          <w:szCs w:val="24"/>
          <w:lang w:eastAsia="ro-RO"/>
        </w:rPr>
        <w:t xml:space="preserve"> </w:t>
      </w:r>
      <w:proofErr w:type="spellStart"/>
      <w:r w:rsidRPr="000977A1">
        <w:rPr>
          <w:sz w:val="24"/>
          <w:szCs w:val="24"/>
          <w:lang w:eastAsia="ro-RO"/>
        </w:rPr>
        <w:t>publice</w:t>
      </w:r>
      <w:proofErr w:type="spellEnd"/>
      <w:r w:rsidRPr="000977A1">
        <w:rPr>
          <w:sz w:val="24"/>
          <w:szCs w:val="24"/>
          <w:lang w:eastAsia="ro-RO"/>
        </w:rPr>
        <w:t xml:space="preserve">, </w:t>
      </w:r>
      <w:proofErr w:type="spellStart"/>
      <w:r w:rsidRPr="000977A1">
        <w:rPr>
          <w:sz w:val="24"/>
          <w:szCs w:val="24"/>
          <w:lang w:eastAsia="ro-RO"/>
        </w:rPr>
        <w:t>reglementând</w:t>
      </w:r>
      <w:proofErr w:type="spellEnd"/>
      <w:r w:rsidRPr="000977A1">
        <w:rPr>
          <w:sz w:val="24"/>
          <w:szCs w:val="24"/>
          <w:lang w:eastAsia="ro-RO"/>
        </w:rPr>
        <w:t xml:space="preserve"> </w:t>
      </w:r>
      <w:proofErr w:type="spellStart"/>
      <w:r w:rsidRPr="000977A1">
        <w:rPr>
          <w:sz w:val="24"/>
          <w:szCs w:val="24"/>
          <w:lang w:eastAsia="ro-RO"/>
        </w:rPr>
        <w:t>domeniile</w:t>
      </w:r>
      <w:proofErr w:type="spellEnd"/>
      <w:r w:rsidRPr="000977A1">
        <w:rPr>
          <w:sz w:val="24"/>
          <w:szCs w:val="24"/>
          <w:lang w:eastAsia="ro-RO"/>
        </w:rPr>
        <w:t xml:space="preserve"> </w:t>
      </w:r>
      <w:proofErr w:type="spellStart"/>
      <w:r w:rsidRPr="000977A1">
        <w:rPr>
          <w:sz w:val="24"/>
          <w:szCs w:val="24"/>
          <w:lang w:eastAsia="ro-RO"/>
        </w:rPr>
        <w:t>rezervate</w:t>
      </w:r>
      <w:proofErr w:type="spellEnd"/>
      <w:r w:rsidRPr="000977A1">
        <w:rPr>
          <w:sz w:val="24"/>
          <w:szCs w:val="24"/>
          <w:lang w:eastAsia="ro-RO"/>
        </w:rPr>
        <w:t xml:space="preserve"> </w:t>
      </w:r>
      <w:proofErr w:type="spellStart"/>
      <w:r w:rsidRPr="000977A1">
        <w:rPr>
          <w:sz w:val="24"/>
          <w:szCs w:val="24"/>
          <w:lang w:eastAsia="ro-RO"/>
        </w:rPr>
        <w:t>legii</w:t>
      </w:r>
      <w:proofErr w:type="spellEnd"/>
      <w:r w:rsidRPr="000977A1">
        <w:rPr>
          <w:sz w:val="24"/>
          <w:szCs w:val="24"/>
          <w:lang w:eastAsia="ro-RO"/>
        </w:rPr>
        <w:t xml:space="preserve"> (art.73), </w:t>
      </w:r>
      <w:proofErr w:type="spellStart"/>
      <w:r w:rsidRPr="000977A1">
        <w:rPr>
          <w:sz w:val="24"/>
          <w:szCs w:val="24"/>
          <w:lang w:eastAsia="ro-RO"/>
        </w:rPr>
        <w:t>şi</w:t>
      </w:r>
      <w:proofErr w:type="spellEnd"/>
      <w:r w:rsidRPr="000977A1">
        <w:rPr>
          <w:sz w:val="24"/>
          <w:szCs w:val="24"/>
          <w:lang w:eastAsia="ro-RO"/>
        </w:rPr>
        <w:t xml:space="preserve"> </w:t>
      </w:r>
      <w:proofErr w:type="spellStart"/>
      <w:r w:rsidRPr="000977A1">
        <w:rPr>
          <w:sz w:val="24"/>
          <w:szCs w:val="24"/>
          <w:lang w:eastAsia="ro-RO"/>
        </w:rPr>
        <w:t>prin</w:t>
      </w:r>
      <w:proofErr w:type="spellEnd"/>
      <w:r w:rsidRPr="000977A1">
        <w:rPr>
          <w:sz w:val="24"/>
          <w:szCs w:val="24"/>
          <w:lang w:eastAsia="ro-RO"/>
        </w:rPr>
        <w:t xml:space="preserve"> </w:t>
      </w:r>
      <w:proofErr w:type="spellStart"/>
      <w:r w:rsidRPr="000977A1">
        <w:rPr>
          <w:sz w:val="24"/>
          <w:szCs w:val="24"/>
          <w:lang w:eastAsia="ro-RO"/>
        </w:rPr>
        <w:t>aceasta</w:t>
      </w:r>
      <w:proofErr w:type="spellEnd"/>
      <w:r w:rsidRPr="000977A1">
        <w:rPr>
          <w:sz w:val="24"/>
          <w:szCs w:val="24"/>
          <w:lang w:eastAsia="ro-RO"/>
        </w:rPr>
        <w:t xml:space="preserve">, indirect, </w:t>
      </w:r>
      <w:proofErr w:type="spellStart"/>
      <w:r w:rsidRPr="000977A1">
        <w:rPr>
          <w:sz w:val="24"/>
          <w:szCs w:val="24"/>
          <w:lang w:eastAsia="ro-RO"/>
        </w:rPr>
        <w:t>domeniile</w:t>
      </w:r>
      <w:proofErr w:type="spellEnd"/>
      <w:r w:rsidRPr="000977A1">
        <w:rPr>
          <w:sz w:val="24"/>
          <w:szCs w:val="24"/>
          <w:lang w:eastAsia="ro-RO"/>
        </w:rPr>
        <w:t xml:space="preserve"> </w:t>
      </w:r>
      <w:proofErr w:type="spellStart"/>
      <w:r w:rsidRPr="000977A1">
        <w:rPr>
          <w:sz w:val="24"/>
          <w:szCs w:val="24"/>
          <w:lang w:eastAsia="ro-RO"/>
        </w:rPr>
        <w:t>rezervate</w:t>
      </w:r>
      <w:proofErr w:type="spellEnd"/>
      <w:r w:rsidRPr="000977A1">
        <w:rPr>
          <w:sz w:val="24"/>
          <w:szCs w:val="24"/>
          <w:lang w:eastAsia="ro-RO"/>
        </w:rPr>
        <w:t xml:space="preserve"> </w:t>
      </w:r>
      <w:proofErr w:type="spellStart"/>
      <w:r w:rsidRPr="000977A1">
        <w:rPr>
          <w:sz w:val="24"/>
          <w:szCs w:val="24"/>
          <w:lang w:eastAsia="ro-RO"/>
        </w:rPr>
        <w:t>spre</w:t>
      </w:r>
      <w:proofErr w:type="spellEnd"/>
      <w:r w:rsidRPr="000977A1">
        <w:rPr>
          <w:sz w:val="24"/>
          <w:szCs w:val="24"/>
          <w:lang w:eastAsia="ro-RO"/>
        </w:rPr>
        <w:t xml:space="preserve"> </w:t>
      </w:r>
      <w:proofErr w:type="spellStart"/>
      <w:r w:rsidRPr="000977A1">
        <w:rPr>
          <w:sz w:val="24"/>
          <w:szCs w:val="24"/>
          <w:lang w:eastAsia="ro-RO"/>
        </w:rPr>
        <w:t>reglementare</w:t>
      </w:r>
      <w:proofErr w:type="spellEnd"/>
      <w:r w:rsidRPr="000977A1">
        <w:rPr>
          <w:sz w:val="24"/>
          <w:szCs w:val="24"/>
          <w:lang w:eastAsia="ro-RO"/>
        </w:rPr>
        <w:t xml:space="preserve"> </w:t>
      </w:r>
      <w:proofErr w:type="spellStart"/>
      <w:r w:rsidRPr="000977A1">
        <w:rPr>
          <w:sz w:val="24"/>
          <w:szCs w:val="24"/>
          <w:lang w:eastAsia="ro-RO"/>
        </w:rPr>
        <w:t>primară</w:t>
      </w:r>
      <w:proofErr w:type="spellEnd"/>
      <w:r w:rsidRPr="000977A1">
        <w:rPr>
          <w:sz w:val="24"/>
          <w:szCs w:val="24"/>
          <w:lang w:eastAsia="ro-RO"/>
        </w:rPr>
        <w:t xml:space="preserve"> </w:t>
      </w:r>
      <w:proofErr w:type="spellStart"/>
      <w:r w:rsidRPr="000977A1">
        <w:rPr>
          <w:sz w:val="24"/>
          <w:szCs w:val="24"/>
          <w:lang w:eastAsia="ro-RO"/>
        </w:rPr>
        <w:t>administraţiei</w:t>
      </w:r>
      <w:proofErr w:type="spellEnd"/>
      <w:r w:rsidRPr="000977A1">
        <w:rPr>
          <w:sz w:val="24"/>
          <w:szCs w:val="24"/>
          <w:lang w:eastAsia="ro-RO"/>
        </w:rPr>
        <w:t xml:space="preserve"> </w:t>
      </w:r>
      <w:proofErr w:type="spellStart"/>
      <w:r w:rsidRPr="000977A1">
        <w:rPr>
          <w:sz w:val="24"/>
          <w:szCs w:val="24"/>
          <w:lang w:eastAsia="ro-RO"/>
        </w:rPr>
        <w:t>publice</w:t>
      </w:r>
      <w:proofErr w:type="spellEnd"/>
      <w:r w:rsidRPr="000977A1">
        <w:rPr>
          <w:sz w:val="24"/>
          <w:szCs w:val="24"/>
          <w:lang w:eastAsia="ro-RO"/>
        </w:rPr>
        <w:t xml:space="preserve">; </w:t>
      </w:r>
      <w:proofErr w:type="spellStart"/>
      <w:r w:rsidRPr="000977A1">
        <w:rPr>
          <w:sz w:val="24"/>
          <w:szCs w:val="24"/>
          <w:lang w:eastAsia="ro-RO"/>
        </w:rPr>
        <w:t>autonomia</w:t>
      </w:r>
      <w:proofErr w:type="spellEnd"/>
      <w:r w:rsidRPr="000977A1">
        <w:rPr>
          <w:sz w:val="24"/>
          <w:szCs w:val="24"/>
          <w:lang w:eastAsia="ro-RO"/>
        </w:rPr>
        <w:t xml:space="preserve"> </w:t>
      </w:r>
      <w:proofErr w:type="spellStart"/>
      <w:r w:rsidRPr="000977A1">
        <w:rPr>
          <w:sz w:val="24"/>
          <w:szCs w:val="24"/>
          <w:lang w:eastAsia="ro-RO"/>
        </w:rPr>
        <w:t>colectivităţilor</w:t>
      </w:r>
      <w:proofErr w:type="spellEnd"/>
      <w:r w:rsidRPr="000977A1">
        <w:rPr>
          <w:sz w:val="24"/>
          <w:szCs w:val="24"/>
          <w:lang w:eastAsia="ro-RO"/>
        </w:rPr>
        <w:t xml:space="preserve"> locale (art.120 alin.1)</w:t>
      </w:r>
    </w:p>
    <w:p w14:paraId="7E3B42C9" w14:textId="77777777" w:rsidR="000977A1" w:rsidRPr="000977A1" w:rsidRDefault="000977A1" w:rsidP="006A0E1D">
      <w:pPr>
        <w:pStyle w:val="ListParagraph"/>
        <w:numPr>
          <w:ilvl w:val="0"/>
          <w:numId w:val="162"/>
        </w:numPr>
        <w:jc w:val="both"/>
        <w:textAlignment w:val="baseline"/>
        <w:rPr>
          <w:sz w:val="24"/>
          <w:szCs w:val="24"/>
          <w:lang w:eastAsia="ro-RO"/>
        </w:rPr>
      </w:pPr>
      <w:proofErr w:type="spellStart"/>
      <w:r w:rsidRPr="000977A1">
        <w:rPr>
          <w:sz w:val="24"/>
          <w:szCs w:val="24"/>
          <w:lang w:eastAsia="ro-RO"/>
        </w:rPr>
        <w:t>Probleme</w:t>
      </w:r>
      <w:proofErr w:type="spellEnd"/>
      <w:r w:rsidRPr="000977A1">
        <w:rPr>
          <w:sz w:val="24"/>
          <w:szCs w:val="24"/>
          <w:lang w:eastAsia="ro-RO"/>
        </w:rPr>
        <w:t xml:space="preserve"> practice: </w:t>
      </w:r>
    </w:p>
    <w:p w14:paraId="427E1BD8" w14:textId="77777777" w:rsidR="000977A1" w:rsidRPr="000977A1" w:rsidRDefault="000977A1" w:rsidP="009E22B9">
      <w:pPr>
        <w:ind w:firstLine="360"/>
        <w:contextualSpacing/>
        <w:jc w:val="both"/>
        <w:textAlignment w:val="baseline"/>
        <w:rPr>
          <w:sz w:val="24"/>
          <w:szCs w:val="24"/>
          <w:lang w:eastAsia="ro-RO"/>
        </w:rPr>
      </w:pPr>
      <w:r w:rsidRPr="000977A1">
        <w:rPr>
          <w:sz w:val="24"/>
          <w:szCs w:val="24"/>
          <w:lang w:eastAsia="ro-RO"/>
        </w:rPr>
        <w:t xml:space="preserve">1) </w:t>
      </w:r>
      <w:proofErr w:type="spellStart"/>
      <w:r w:rsidRPr="000977A1">
        <w:rPr>
          <w:sz w:val="24"/>
          <w:szCs w:val="24"/>
          <w:lang w:eastAsia="ro-RO"/>
        </w:rPr>
        <w:t>situaţia</w:t>
      </w:r>
      <w:proofErr w:type="spellEnd"/>
      <w:r w:rsidRPr="000977A1">
        <w:rPr>
          <w:sz w:val="24"/>
          <w:szCs w:val="24"/>
          <w:lang w:eastAsia="ro-RO"/>
        </w:rPr>
        <w:t xml:space="preserve"> </w:t>
      </w:r>
      <w:proofErr w:type="spellStart"/>
      <w:r w:rsidRPr="000977A1">
        <w:rPr>
          <w:sz w:val="24"/>
          <w:szCs w:val="24"/>
          <w:lang w:eastAsia="ro-RO"/>
        </w:rPr>
        <w:t>aşa</w:t>
      </w:r>
      <w:proofErr w:type="spellEnd"/>
      <w:r w:rsidRPr="000977A1">
        <w:rPr>
          <w:sz w:val="24"/>
          <w:szCs w:val="24"/>
          <w:lang w:eastAsia="ro-RO"/>
        </w:rPr>
        <w:t xml:space="preserve"> </w:t>
      </w:r>
      <w:proofErr w:type="spellStart"/>
      <w:r w:rsidRPr="000977A1">
        <w:rPr>
          <w:sz w:val="24"/>
          <w:szCs w:val="24"/>
          <w:lang w:eastAsia="ro-RO"/>
        </w:rPr>
        <w:t>numitei</w:t>
      </w:r>
      <w:proofErr w:type="spellEnd"/>
      <w:r w:rsidRPr="000977A1">
        <w:rPr>
          <w:sz w:val="24"/>
          <w:szCs w:val="24"/>
          <w:lang w:eastAsia="ro-RO"/>
        </w:rPr>
        <w:t xml:space="preserve"> „</w:t>
      </w:r>
      <w:proofErr w:type="spellStart"/>
      <w:r w:rsidRPr="000977A1">
        <w:rPr>
          <w:sz w:val="24"/>
          <w:szCs w:val="24"/>
          <w:lang w:eastAsia="ro-RO"/>
        </w:rPr>
        <w:t>legi-ecran</w:t>
      </w:r>
      <w:proofErr w:type="spellEnd"/>
      <w:r w:rsidRPr="000977A1">
        <w:rPr>
          <w:sz w:val="24"/>
          <w:szCs w:val="24"/>
          <w:lang w:eastAsia="ro-RO"/>
        </w:rPr>
        <w:t xml:space="preserve">”: un act </w:t>
      </w:r>
      <w:proofErr w:type="spellStart"/>
      <w:r w:rsidRPr="000977A1">
        <w:rPr>
          <w:sz w:val="24"/>
          <w:szCs w:val="24"/>
          <w:lang w:eastAsia="ro-RO"/>
        </w:rPr>
        <w:t>administrativ</w:t>
      </w:r>
      <w:proofErr w:type="spellEnd"/>
      <w:r w:rsidRPr="000977A1">
        <w:rPr>
          <w:sz w:val="24"/>
          <w:szCs w:val="24"/>
          <w:lang w:eastAsia="ro-RO"/>
        </w:rPr>
        <w:t xml:space="preserve"> </w:t>
      </w:r>
      <w:proofErr w:type="spellStart"/>
      <w:r w:rsidRPr="000977A1">
        <w:rPr>
          <w:sz w:val="24"/>
          <w:szCs w:val="24"/>
          <w:lang w:eastAsia="ro-RO"/>
        </w:rPr>
        <w:t>emis</w:t>
      </w:r>
      <w:proofErr w:type="spellEnd"/>
      <w:r w:rsidRPr="000977A1">
        <w:rPr>
          <w:sz w:val="24"/>
          <w:szCs w:val="24"/>
          <w:lang w:eastAsia="ro-RO"/>
        </w:rPr>
        <w:t xml:space="preserve"> </w:t>
      </w:r>
      <w:proofErr w:type="spellStart"/>
      <w:r w:rsidRPr="000977A1">
        <w:rPr>
          <w:sz w:val="24"/>
          <w:szCs w:val="24"/>
          <w:lang w:eastAsia="ro-RO"/>
        </w:rPr>
        <w:t>în</w:t>
      </w:r>
      <w:proofErr w:type="spellEnd"/>
      <w:r w:rsidRPr="000977A1">
        <w:rPr>
          <w:sz w:val="24"/>
          <w:szCs w:val="24"/>
          <w:lang w:eastAsia="ro-RO"/>
        </w:rPr>
        <w:t xml:space="preserve"> </w:t>
      </w:r>
      <w:proofErr w:type="spellStart"/>
      <w:r w:rsidRPr="000977A1">
        <w:rPr>
          <w:sz w:val="24"/>
          <w:szCs w:val="24"/>
          <w:lang w:eastAsia="ro-RO"/>
        </w:rPr>
        <w:t>temeiul</w:t>
      </w:r>
      <w:proofErr w:type="spellEnd"/>
      <w:r w:rsidRPr="000977A1">
        <w:rPr>
          <w:sz w:val="24"/>
          <w:szCs w:val="24"/>
          <w:lang w:eastAsia="ro-RO"/>
        </w:rPr>
        <w:t xml:space="preserve"> </w:t>
      </w:r>
      <w:proofErr w:type="spellStart"/>
      <w:r w:rsidRPr="000977A1">
        <w:rPr>
          <w:sz w:val="24"/>
          <w:szCs w:val="24"/>
          <w:lang w:eastAsia="ro-RO"/>
        </w:rPr>
        <w:t>unei</w:t>
      </w:r>
      <w:proofErr w:type="spellEnd"/>
      <w:r w:rsidRPr="000977A1">
        <w:rPr>
          <w:sz w:val="24"/>
          <w:szCs w:val="24"/>
          <w:lang w:eastAsia="ro-RO"/>
        </w:rPr>
        <w:t xml:space="preserve"> </w:t>
      </w:r>
      <w:proofErr w:type="spellStart"/>
      <w:r w:rsidRPr="000977A1">
        <w:rPr>
          <w:sz w:val="24"/>
          <w:szCs w:val="24"/>
          <w:lang w:eastAsia="ro-RO"/>
        </w:rPr>
        <w:t>legi</w:t>
      </w:r>
      <w:proofErr w:type="spellEnd"/>
      <w:r w:rsidRPr="000977A1">
        <w:rPr>
          <w:sz w:val="24"/>
          <w:szCs w:val="24"/>
          <w:lang w:eastAsia="ro-RO"/>
        </w:rPr>
        <w:t xml:space="preserve"> </w:t>
      </w:r>
      <w:proofErr w:type="spellStart"/>
      <w:r w:rsidRPr="000977A1">
        <w:rPr>
          <w:sz w:val="24"/>
          <w:szCs w:val="24"/>
          <w:lang w:eastAsia="ro-RO"/>
        </w:rPr>
        <w:t>neconstituţionale</w:t>
      </w:r>
      <w:proofErr w:type="spellEnd"/>
      <w:r w:rsidRPr="000977A1">
        <w:rPr>
          <w:sz w:val="24"/>
          <w:szCs w:val="24"/>
          <w:lang w:eastAsia="ro-RO"/>
        </w:rPr>
        <w:t xml:space="preserve"> </w:t>
      </w:r>
      <w:proofErr w:type="spellStart"/>
      <w:r w:rsidRPr="000977A1">
        <w:rPr>
          <w:sz w:val="24"/>
          <w:szCs w:val="24"/>
          <w:lang w:eastAsia="ro-RO"/>
        </w:rPr>
        <w:t>este</w:t>
      </w:r>
      <w:proofErr w:type="spellEnd"/>
      <w:r w:rsidRPr="000977A1">
        <w:rPr>
          <w:sz w:val="24"/>
          <w:szCs w:val="24"/>
          <w:lang w:eastAsia="ro-RO"/>
        </w:rPr>
        <w:t xml:space="preserve"> la </w:t>
      </w:r>
      <w:proofErr w:type="spellStart"/>
      <w:r w:rsidRPr="000977A1">
        <w:rPr>
          <w:sz w:val="24"/>
          <w:szCs w:val="24"/>
          <w:lang w:eastAsia="ro-RO"/>
        </w:rPr>
        <w:t>rândul</w:t>
      </w:r>
      <w:proofErr w:type="spellEnd"/>
      <w:r w:rsidRPr="000977A1">
        <w:rPr>
          <w:sz w:val="24"/>
          <w:szCs w:val="24"/>
          <w:lang w:eastAsia="ro-RO"/>
        </w:rPr>
        <w:t xml:space="preserve"> </w:t>
      </w:r>
      <w:proofErr w:type="spellStart"/>
      <w:r w:rsidRPr="000977A1">
        <w:rPr>
          <w:sz w:val="24"/>
          <w:szCs w:val="24"/>
          <w:lang w:eastAsia="ro-RO"/>
        </w:rPr>
        <w:t>său</w:t>
      </w:r>
      <w:proofErr w:type="spellEnd"/>
      <w:r w:rsidRPr="000977A1">
        <w:rPr>
          <w:sz w:val="24"/>
          <w:szCs w:val="24"/>
          <w:lang w:eastAsia="ro-RO"/>
        </w:rPr>
        <w:t xml:space="preserve"> </w:t>
      </w:r>
      <w:proofErr w:type="spellStart"/>
      <w:r w:rsidRPr="000977A1">
        <w:rPr>
          <w:sz w:val="24"/>
          <w:szCs w:val="24"/>
          <w:lang w:eastAsia="ro-RO"/>
        </w:rPr>
        <w:t>neconstituţional</w:t>
      </w:r>
      <w:proofErr w:type="spellEnd"/>
      <w:r w:rsidRPr="000977A1">
        <w:rPr>
          <w:sz w:val="24"/>
          <w:szCs w:val="24"/>
          <w:lang w:eastAsia="ro-RO"/>
        </w:rPr>
        <w:t xml:space="preserve">, </w:t>
      </w:r>
      <w:proofErr w:type="spellStart"/>
      <w:r w:rsidRPr="000977A1">
        <w:rPr>
          <w:sz w:val="24"/>
          <w:szCs w:val="24"/>
          <w:lang w:eastAsia="ro-RO"/>
        </w:rPr>
        <w:t>dar</w:t>
      </w:r>
      <w:proofErr w:type="spellEnd"/>
      <w:r w:rsidRPr="000977A1">
        <w:rPr>
          <w:sz w:val="24"/>
          <w:szCs w:val="24"/>
          <w:lang w:eastAsia="ro-RO"/>
        </w:rPr>
        <w:t xml:space="preserve"> </w:t>
      </w:r>
      <w:proofErr w:type="spellStart"/>
      <w:r w:rsidRPr="000977A1">
        <w:rPr>
          <w:sz w:val="24"/>
          <w:szCs w:val="24"/>
          <w:lang w:eastAsia="ro-RO"/>
        </w:rPr>
        <w:t>judecătorul</w:t>
      </w:r>
      <w:proofErr w:type="spellEnd"/>
      <w:r w:rsidRPr="000977A1">
        <w:rPr>
          <w:sz w:val="24"/>
          <w:szCs w:val="24"/>
          <w:lang w:eastAsia="ro-RO"/>
        </w:rPr>
        <w:t xml:space="preserve"> de </w:t>
      </w:r>
      <w:proofErr w:type="spellStart"/>
      <w:r w:rsidRPr="000977A1">
        <w:rPr>
          <w:sz w:val="24"/>
          <w:szCs w:val="24"/>
          <w:lang w:eastAsia="ro-RO"/>
        </w:rPr>
        <w:t>contencios</w:t>
      </w:r>
      <w:proofErr w:type="spellEnd"/>
      <w:r w:rsidRPr="000977A1">
        <w:rPr>
          <w:sz w:val="24"/>
          <w:szCs w:val="24"/>
          <w:lang w:eastAsia="ro-RO"/>
        </w:rPr>
        <w:t xml:space="preserve"> </w:t>
      </w:r>
      <w:proofErr w:type="spellStart"/>
      <w:r w:rsidRPr="000977A1">
        <w:rPr>
          <w:sz w:val="24"/>
          <w:szCs w:val="24"/>
          <w:lang w:eastAsia="ro-RO"/>
        </w:rPr>
        <w:t>administrativ</w:t>
      </w:r>
      <w:proofErr w:type="spellEnd"/>
      <w:r w:rsidRPr="000977A1">
        <w:rPr>
          <w:sz w:val="24"/>
          <w:szCs w:val="24"/>
          <w:lang w:eastAsia="ro-RO"/>
        </w:rPr>
        <w:t xml:space="preserve"> nu </w:t>
      </w:r>
      <w:proofErr w:type="spellStart"/>
      <w:r w:rsidRPr="000977A1">
        <w:rPr>
          <w:sz w:val="24"/>
          <w:szCs w:val="24"/>
          <w:lang w:eastAsia="ro-RO"/>
        </w:rPr>
        <w:t>poate</w:t>
      </w:r>
      <w:proofErr w:type="spellEnd"/>
      <w:r w:rsidRPr="000977A1">
        <w:rPr>
          <w:sz w:val="24"/>
          <w:szCs w:val="24"/>
          <w:lang w:eastAsia="ro-RO"/>
        </w:rPr>
        <w:t xml:space="preserve"> </w:t>
      </w:r>
      <w:proofErr w:type="spellStart"/>
      <w:r w:rsidRPr="000977A1">
        <w:rPr>
          <w:sz w:val="24"/>
          <w:szCs w:val="24"/>
          <w:lang w:eastAsia="ro-RO"/>
        </w:rPr>
        <w:t>aprecia</w:t>
      </w:r>
      <w:proofErr w:type="spellEnd"/>
      <w:r w:rsidRPr="000977A1">
        <w:rPr>
          <w:sz w:val="24"/>
          <w:szCs w:val="24"/>
          <w:lang w:eastAsia="ro-RO"/>
        </w:rPr>
        <w:t xml:space="preserve"> </w:t>
      </w:r>
      <w:proofErr w:type="spellStart"/>
      <w:r w:rsidRPr="000977A1">
        <w:rPr>
          <w:sz w:val="24"/>
          <w:szCs w:val="24"/>
          <w:lang w:eastAsia="ro-RO"/>
        </w:rPr>
        <w:t>acest</w:t>
      </w:r>
      <w:proofErr w:type="spellEnd"/>
      <w:r w:rsidRPr="000977A1">
        <w:rPr>
          <w:sz w:val="24"/>
          <w:szCs w:val="24"/>
          <w:lang w:eastAsia="ro-RO"/>
        </w:rPr>
        <w:t xml:space="preserve"> </w:t>
      </w:r>
      <w:proofErr w:type="spellStart"/>
      <w:r w:rsidRPr="000977A1">
        <w:rPr>
          <w:sz w:val="24"/>
          <w:szCs w:val="24"/>
          <w:lang w:eastAsia="ro-RO"/>
        </w:rPr>
        <w:t>lucru</w:t>
      </w:r>
      <w:proofErr w:type="spellEnd"/>
      <w:r w:rsidRPr="000977A1">
        <w:rPr>
          <w:sz w:val="24"/>
          <w:szCs w:val="24"/>
          <w:lang w:eastAsia="ro-RO"/>
        </w:rPr>
        <w:t xml:space="preserve">; </w:t>
      </w:r>
    </w:p>
    <w:p w14:paraId="7AFF0D00" w14:textId="77777777" w:rsidR="000977A1" w:rsidRPr="000977A1" w:rsidRDefault="000977A1" w:rsidP="009E22B9">
      <w:pPr>
        <w:ind w:firstLine="360"/>
        <w:contextualSpacing/>
        <w:jc w:val="both"/>
        <w:textAlignment w:val="baseline"/>
        <w:rPr>
          <w:sz w:val="24"/>
          <w:szCs w:val="24"/>
          <w:lang w:eastAsia="ro-RO"/>
        </w:rPr>
      </w:pPr>
      <w:r w:rsidRPr="000977A1">
        <w:rPr>
          <w:sz w:val="24"/>
          <w:szCs w:val="24"/>
          <w:lang w:eastAsia="ro-RO"/>
        </w:rPr>
        <w:t xml:space="preserve">2) </w:t>
      </w:r>
      <w:proofErr w:type="spellStart"/>
      <w:r w:rsidRPr="000977A1">
        <w:rPr>
          <w:sz w:val="24"/>
          <w:szCs w:val="24"/>
          <w:lang w:eastAsia="ro-RO"/>
        </w:rPr>
        <w:t>instanţele</w:t>
      </w:r>
      <w:proofErr w:type="spellEnd"/>
      <w:r w:rsidRPr="000977A1">
        <w:rPr>
          <w:sz w:val="24"/>
          <w:szCs w:val="24"/>
          <w:lang w:eastAsia="ro-RO"/>
        </w:rPr>
        <w:t xml:space="preserve"> </w:t>
      </w:r>
      <w:proofErr w:type="spellStart"/>
      <w:r w:rsidRPr="000977A1">
        <w:rPr>
          <w:sz w:val="24"/>
          <w:szCs w:val="24"/>
          <w:lang w:eastAsia="ro-RO"/>
        </w:rPr>
        <w:t>judecătoreşti</w:t>
      </w:r>
      <w:proofErr w:type="spellEnd"/>
      <w:r w:rsidRPr="000977A1">
        <w:rPr>
          <w:sz w:val="24"/>
          <w:szCs w:val="24"/>
          <w:lang w:eastAsia="ro-RO"/>
        </w:rPr>
        <w:t xml:space="preserve"> </w:t>
      </w:r>
      <w:proofErr w:type="spellStart"/>
      <w:r w:rsidRPr="000977A1">
        <w:rPr>
          <w:sz w:val="24"/>
          <w:szCs w:val="24"/>
          <w:lang w:eastAsia="ro-RO"/>
        </w:rPr>
        <w:t>interpretează</w:t>
      </w:r>
      <w:proofErr w:type="spellEnd"/>
      <w:r w:rsidRPr="000977A1">
        <w:rPr>
          <w:sz w:val="24"/>
          <w:szCs w:val="24"/>
          <w:lang w:eastAsia="ro-RO"/>
        </w:rPr>
        <w:t xml:space="preserve"> </w:t>
      </w:r>
      <w:proofErr w:type="spellStart"/>
      <w:r w:rsidRPr="000977A1">
        <w:rPr>
          <w:sz w:val="24"/>
          <w:szCs w:val="24"/>
          <w:lang w:eastAsia="ro-RO"/>
        </w:rPr>
        <w:t>diferit</w:t>
      </w:r>
      <w:proofErr w:type="spellEnd"/>
      <w:r w:rsidRPr="000977A1">
        <w:rPr>
          <w:sz w:val="24"/>
          <w:szCs w:val="24"/>
          <w:lang w:eastAsia="ro-RO"/>
        </w:rPr>
        <w:t xml:space="preserve"> un text </w:t>
      </w:r>
      <w:proofErr w:type="spellStart"/>
      <w:r w:rsidRPr="000977A1">
        <w:rPr>
          <w:sz w:val="24"/>
          <w:szCs w:val="24"/>
          <w:lang w:eastAsia="ro-RO"/>
        </w:rPr>
        <w:t>constituţional</w:t>
      </w:r>
      <w:proofErr w:type="spellEnd"/>
      <w:r w:rsidRPr="000977A1">
        <w:rPr>
          <w:sz w:val="24"/>
          <w:szCs w:val="24"/>
          <w:lang w:eastAsia="ro-RO"/>
        </w:rPr>
        <w:t xml:space="preserve">; se </w:t>
      </w:r>
      <w:proofErr w:type="spellStart"/>
      <w:r w:rsidRPr="000977A1">
        <w:rPr>
          <w:sz w:val="24"/>
          <w:szCs w:val="24"/>
          <w:lang w:eastAsia="ro-RO"/>
        </w:rPr>
        <w:t>impune</w:t>
      </w:r>
      <w:proofErr w:type="spellEnd"/>
      <w:r w:rsidRPr="000977A1">
        <w:rPr>
          <w:sz w:val="24"/>
          <w:szCs w:val="24"/>
          <w:lang w:eastAsia="ro-RO"/>
        </w:rPr>
        <w:t xml:space="preserve"> </w:t>
      </w:r>
      <w:proofErr w:type="spellStart"/>
      <w:r w:rsidRPr="000977A1">
        <w:rPr>
          <w:sz w:val="24"/>
          <w:szCs w:val="24"/>
          <w:lang w:eastAsia="ro-RO"/>
        </w:rPr>
        <w:t>recunoaşterea</w:t>
      </w:r>
      <w:proofErr w:type="spellEnd"/>
      <w:r w:rsidRPr="000977A1">
        <w:rPr>
          <w:sz w:val="24"/>
          <w:szCs w:val="24"/>
          <w:lang w:eastAsia="ro-RO"/>
        </w:rPr>
        <w:t xml:space="preserve"> pe cale </w:t>
      </w:r>
      <w:proofErr w:type="spellStart"/>
      <w:r w:rsidRPr="000977A1">
        <w:rPr>
          <w:sz w:val="24"/>
          <w:szCs w:val="24"/>
          <w:lang w:eastAsia="ro-RO"/>
        </w:rPr>
        <w:t>legală</w:t>
      </w:r>
      <w:proofErr w:type="spellEnd"/>
      <w:r w:rsidRPr="000977A1">
        <w:rPr>
          <w:sz w:val="24"/>
          <w:szCs w:val="24"/>
          <w:lang w:eastAsia="ro-RO"/>
        </w:rPr>
        <w:t xml:space="preserve"> a </w:t>
      </w:r>
      <w:proofErr w:type="spellStart"/>
      <w:r w:rsidRPr="000977A1">
        <w:rPr>
          <w:sz w:val="24"/>
          <w:szCs w:val="24"/>
          <w:lang w:eastAsia="ro-RO"/>
        </w:rPr>
        <w:t>jurisprudenţei</w:t>
      </w:r>
      <w:proofErr w:type="spellEnd"/>
      <w:r w:rsidRPr="000977A1">
        <w:rPr>
          <w:sz w:val="24"/>
          <w:szCs w:val="24"/>
          <w:lang w:eastAsia="ro-RO"/>
        </w:rPr>
        <w:t xml:space="preserve"> </w:t>
      </w:r>
      <w:proofErr w:type="spellStart"/>
      <w:r w:rsidRPr="000977A1">
        <w:rPr>
          <w:sz w:val="24"/>
          <w:szCs w:val="24"/>
          <w:lang w:eastAsia="ro-RO"/>
        </w:rPr>
        <w:t>Înaltei</w:t>
      </w:r>
      <w:proofErr w:type="spellEnd"/>
      <w:r w:rsidRPr="000977A1">
        <w:rPr>
          <w:sz w:val="24"/>
          <w:szCs w:val="24"/>
          <w:lang w:eastAsia="ro-RO"/>
        </w:rPr>
        <w:t xml:space="preserve"> </w:t>
      </w:r>
      <w:proofErr w:type="spellStart"/>
      <w:r w:rsidRPr="000977A1">
        <w:rPr>
          <w:sz w:val="24"/>
          <w:szCs w:val="24"/>
          <w:lang w:eastAsia="ro-RO"/>
        </w:rPr>
        <w:t>Curţi</w:t>
      </w:r>
      <w:proofErr w:type="spellEnd"/>
      <w:r w:rsidRPr="000977A1">
        <w:rPr>
          <w:sz w:val="24"/>
          <w:szCs w:val="24"/>
          <w:lang w:eastAsia="ro-RO"/>
        </w:rPr>
        <w:t xml:space="preserve"> de </w:t>
      </w:r>
      <w:proofErr w:type="spellStart"/>
      <w:r w:rsidRPr="000977A1">
        <w:rPr>
          <w:sz w:val="24"/>
          <w:szCs w:val="24"/>
          <w:lang w:eastAsia="ro-RO"/>
        </w:rPr>
        <w:t>Justiţie</w:t>
      </w:r>
      <w:proofErr w:type="spellEnd"/>
      <w:r w:rsidRPr="000977A1">
        <w:rPr>
          <w:sz w:val="24"/>
          <w:szCs w:val="24"/>
          <w:lang w:eastAsia="ro-RO"/>
        </w:rPr>
        <w:t xml:space="preserve"> </w:t>
      </w:r>
      <w:proofErr w:type="spellStart"/>
      <w:r w:rsidRPr="000977A1">
        <w:rPr>
          <w:sz w:val="24"/>
          <w:szCs w:val="24"/>
          <w:lang w:eastAsia="ro-RO"/>
        </w:rPr>
        <w:t>şi</w:t>
      </w:r>
      <w:proofErr w:type="spellEnd"/>
      <w:r w:rsidRPr="000977A1">
        <w:rPr>
          <w:sz w:val="24"/>
          <w:szCs w:val="24"/>
          <w:lang w:eastAsia="ro-RO"/>
        </w:rPr>
        <w:t xml:space="preserve"> </w:t>
      </w:r>
      <w:proofErr w:type="spellStart"/>
      <w:r w:rsidRPr="000977A1">
        <w:rPr>
          <w:sz w:val="24"/>
          <w:szCs w:val="24"/>
          <w:lang w:eastAsia="ro-RO"/>
        </w:rPr>
        <w:t>Casaţie</w:t>
      </w:r>
      <w:proofErr w:type="spellEnd"/>
      <w:r w:rsidRPr="000977A1">
        <w:rPr>
          <w:sz w:val="24"/>
          <w:szCs w:val="24"/>
          <w:lang w:eastAsia="ro-RO"/>
        </w:rPr>
        <w:t xml:space="preserve"> ca </w:t>
      </w:r>
      <w:proofErr w:type="spellStart"/>
      <w:r w:rsidRPr="000977A1">
        <w:rPr>
          <w:sz w:val="24"/>
          <w:szCs w:val="24"/>
          <w:lang w:eastAsia="ro-RO"/>
        </w:rPr>
        <w:t>izvor</w:t>
      </w:r>
      <w:proofErr w:type="spellEnd"/>
      <w:r w:rsidRPr="000977A1">
        <w:rPr>
          <w:sz w:val="24"/>
          <w:szCs w:val="24"/>
          <w:lang w:eastAsia="ro-RO"/>
        </w:rPr>
        <w:t xml:space="preserve"> de </w:t>
      </w:r>
      <w:proofErr w:type="spellStart"/>
      <w:r w:rsidRPr="000977A1">
        <w:rPr>
          <w:sz w:val="24"/>
          <w:szCs w:val="24"/>
          <w:lang w:eastAsia="ro-RO"/>
        </w:rPr>
        <w:t>drept</w:t>
      </w:r>
      <w:proofErr w:type="spellEnd"/>
      <w:r w:rsidRPr="000977A1">
        <w:rPr>
          <w:sz w:val="24"/>
          <w:szCs w:val="24"/>
          <w:lang w:eastAsia="ro-RO"/>
        </w:rPr>
        <w:t>.</w:t>
      </w:r>
    </w:p>
    <w:p w14:paraId="25A2A98B" w14:textId="77777777" w:rsidR="000977A1" w:rsidRPr="000D787F" w:rsidRDefault="000977A1" w:rsidP="009E22B9">
      <w:pPr>
        <w:ind w:firstLine="360"/>
        <w:contextualSpacing/>
        <w:jc w:val="both"/>
        <w:textAlignment w:val="baseline"/>
        <w:rPr>
          <w:sz w:val="24"/>
          <w:szCs w:val="24"/>
          <w:lang w:eastAsia="ro-RO"/>
        </w:rPr>
      </w:pPr>
      <w:r w:rsidRPr="000977A1">
        <w:rPr>
          <w:sz w:val="24"/>
          <w:szCs w:val="24"/>
          <w:lang w:eastAsia="ro-RO"/>
        </w:rPr>
        <w:t xml:space="preserve">3) </w:t>
      </w:r>
      <w:proofErr w:type="spellStart"/>
      <w:r w:rsidRPr="000977A1">
        <w:rPr>
          <w:sz w:val="24"/>
          <w:szCs w:val="24"/>
          <w:lang w:eastAsia="ro-RO"/>
        </w:rPr>
        <w:t>valorea</w:t>
      </w:r>
      <w:proofErr w:type="spellEnd"/>
      <w:r w:rsidRPr="000977A1">
        <w:rPr>
          <w:sz w:val="24"/>
          <w:szCs w:val="24"/>
          <w:lang w:eastAsia="ro-RO"/>
        </w:rPr>
        <w:t xml:space="preserve"> </w:t>
      </w:r>
      <w:proofErr w:type="spellStart"/>
      <w:r w:rsidRPr="000977A1">
        <w:rPr>
          <w:sz w:val="24"/>
          <w:szCs w:val="24"/>
          <w:lang w:eastAsia="ro-RO"/>
        </w:rPr>
        <w:t>juridică</w:t>
      </w:r>
      <w:proofErr w:type="spellEnd"/>
      <w:r w:rsidRPr="000977A1">
        <w:rPr>
          <w:sz w:val="24"/>
          <w:szCs w:val="24"/>
          <w:lang w:eastAsia="ro-RO"/>
        </w:rPr>
        <w:t xml:space="preserve"> a </w:t>
      </w:r>
      <w:proofErr w:type="spellStart"/>
      <w:r w:rsidRPr="000977A1">
        <w:rPr>
          <w:sz w:val="24"/>
          <w:szCs w:val="24"/>
          <w:lang w:eastAsia="ro-RO"/>
        </w:rPr>
        <w:t>drepturilor</w:t>
      </w:r>
      <w:proofErr w:type="spellEnd"/>
      <w:r w:rsidRPr="000977A1">
        <w:rPr>
          <w:sz w:val="24"/>
          <w:szCs w:val="24"/>
          <w:lang w:eastAsia="ro-RO"/>
        </w:rPr>
        <w:t xml:space="preserve"> </w:t>
      </w:r>
      <w:proofErr w:type="spellStart"/>
      <w:r w:rsidRPr="000977A1">
        <w:rPr>
          <w:sz w:val="24"/>
          <w:szCs w:val="24"/>
          <w:lang w:eastAsia="ro-RO"/>
        </w:rPr>
        <w:t>şi</w:t>
      </w:r>
      <w:proofErr w:type="spellEnd"/>
      <w:r w:rsidRPr="000977A1">
        <w:rPr>
          <w:sz w:val="24"/>
          <w:szCs w:val="24"/>
          <w:lang w:eastAsia="ro-RO"/>
        </w:rPr>
        <w:t xml:space="preserve"> </w:t>
      </w:r>
      <w:proofErr w:type="spellStart"/>
      <w:r w:rsidRPr="000977A1">
        <w:rPr>
          <w:sz w:val="24"/>
          <w:szCs w:val="24"/>
          <w:lang w:eastAsia="ro-RO"/>
        </w:rPr>
        <w:t>obligaţiilor</w:t>
      </w:r>
      <w:proofErr w:type="spellEnd"/>
      <w:r w:rsidRPr="000977A1">
        <w:rPr>
          <w:sz w:val="24"/>
          <w:szCs w:val="24"/>
          <w:lang w:eastAsia="ro-RO"/>
        </w:rPr>
        <w:t xml:space="preserve"> </w:t>
      </w:r>
      <w:proofErr w:type="spellStart"/>
      <w:r w:rsidRPr="000977A1">
        <w:rPr>
          <w:sz w:val="24"/>
          <w:szCs w:val="24"/>
          <w:lang w:eastAsia="ro-RO"/>
        </w:rPr>
        <w:t>cuprinse</w:t>
      </w:r>
      <w:proofErr w:type="spellEnd"/>
      <w:r w:rsidRPr="000977A1">
        <w:rPr>
          <w:sz w:val="24"/>
          <w:szCs w:val="24"/>
          <w:lang w:eastAsia="ro-RO"/>
        </w:rPr>
        <w:t xml:space="preserve"> </w:t>
      </w:r>
      <w:proofErr w:type="spellStart"/>
      <w:r w:rsidRPr="000977A1">
        <w:rPr>
          <w:sz w:val="24"/>
          <w:szCs w:val="24"/>
          <w:lang w:eastAsia="ro-RO"/>
        </w:rPr>
        <w:t>în</w:t>
      </w:r>
      <w:proofErr w:type="spellEnd"/>
      <w:r w:rsidRPr="000977A1">
        <w:rPr>
          <w:sz w:val="24"/>
          <w:szCs w:val="24"/>
          <w:lang w:eastAsia="ro-RO"/>
        </w:rPr>
        <w:t xml:space="preserve"> </w:t>
      </w:r>
      <w:proofErr w:type="spellStart"/>
      <w:r w:rsidRPr="000977A1">
        <w:rPr>
          <w:sz w:val="24"/>
          <w:szCs w:val="24"/>
          <w:lang w:eastAsia="ro-RO"/>
        </w:rPr>
        <w:t>Constituţie</w:t>
      </w:r>
      <w:proofErr w:type="spellEnd"/>
      <w:r w:rsidRPr="000977A1">
        <w:rPr>
          <w:sz w:val="24"/>
          <w:szCs w:val="24"/>
          <w:lang w:eastAsia="ro-RO"/>
        </w:rPr>
        <w:t xml:space="preserve">: pot </w:t>
      </w:r>
      <w:proofErr w:type="spellStart"/>
      <w:r w:rsidRPr="000977A1">
        <w:rPr>
          <w:sz w:val="24"/>
          <w:szCs w:val="24"/>
          <w:lang w:eastAsia="ro-RO"/>
        </w:rPr>
        <w:t>constitui</w:t>
      </w:r>
      <w:proofErr w:type="spellEnd"/>
      <w:r w:rsidRPr="000977A1">
        <w:rPr>
          <w:sz w:val="24"/>
          <w:szCs w:val="24"/>
          <w:lang w:eastAsia="ro-RO"/>
        </w:rPr>
        <w:t xml:space="preserve"> </w:t>
      </w:r>
      <w:proofErr w:type="spellStart"/>
      <w:r w:rsidRPr="000977A1">
        <w:rPr>
          <w:sz w:val="24"/>
          <w:szCs w:val="24"/>
          <w:lang w:eastAsia="ro-RO"/>
        </w:rPr>
        <w:t>ele</w:t>
      </w:r>
      <w:proofErr w:type="spellEnd"/>
      <w:r w:rsidRPr="000977A1">
        <w:rPr>
          <w:sz w:val="24"/>
          <w:szCs w:val="24"/>
          <w:lang w:eastAsia="ro-RO"/>
        </w:rPr>
        <w:t xml:space="preserve"> </w:t>
      </w:r>
      <w:proofErr w:type="spellStart"/>
      <w:r w:rsidRPr="000977A1">
        <w:rPr>
          <w:sz w:val="24"/>
          <w:szCs w:val="24"/>
          <w:lang w:eastAsia="ro-RO"/>
        </w:rPr>
        <w:t>temei</w:t>
      </w:r>
      <w:proofErr w:type="spellEnd"/>
      <w:r w:rsidRPr="000977A1">
        <w:rPr>
          <w:sz w:val="24"/>
          <w:szCs w:val="24"/>
          <w:lang w:eastAsia="ro-RO"/>
        </w:rPr>
        <w:t xml:space="preserve"> </w:t>
      </w:r>
      <w:proofErr w:type="spellStart"/>
      <w:r w:rsidRPr="000977A1">
        <w:rPr>
          <w:sz w:val="24"/>
          <w:szCs w:val="24"/>
          <w:lang w:eastAsia="ro-RO"/>
        </w:rPr>
        <w:t>pentru</w:t>
      </w:r>
      <w:proofErr w:type="spellEnd"/>
      <w:r w:rsidRPr="000977A1">
        <w:rPr>
          <w:sz w:val="24"/>
          <w:szCs w:val="24"/>
          <w:lang w:eastAsia="ro-RO"/>
        </w:rPr>
        <w:t xml:space="preserve"> o </w:t>
      </w:r>
      <w:proofErr w:type="spellStart"/>
      <w:r w:rsidRPr="000977A1">
        <w:rPr>
          <w:sz w:val="24"/>
          <w:szCs w:val="24"/>
          <w:lang w:eastAsia="ro-RO"/>
        </w:rPr>
        <w:t>cerere</w:t>
      </w:r>
      <w:proofErr w:type="spellEnd"/>
      <w:r w:rsidRPr="000977A1">
        <w:rPr>
          <w:sz w:val="24"/>
          <w:szCs w:val="24"/>
          <w:lang w:eastAsia="ro-RO"/>
        </w:rPr>
        <w:t xml:space="preserve"> </w:t>
      </w:r>
      <w:proofErr w:type="spellStart"/>
      <w:r w:rsidRPr="000977A1">
        <w:rPr>
          <w:sz w:val="24"/>
          <w:szCs w:val="24"/>
          <w:lang w:eastAsia="ro-RO"/>
        </w:rPr>
        <w:t>adresată</w:t>
      </w:r>
      <w:proofErr w:type="spellEnd"/>
      <w:r w:rsidRPr="000977A1">
        <w:rPr>
          <w:sz w:val="24"/>
          <w:szCs w:val="24"/>
          <w:lang w:eastAsia="ro-RO"/>
        </w:rPr>
        <w:t xml:space="preserve"> </w:t>
      </w:r>
      <w:proofErr w:type="spellStart"/>
      <w:r w:rsidRPr="000977A1">
        <w:rPr>
          <w:sz w:val="24"/>
          <w:szCs w:val="24"/>
          <w:lang w:eastAsia="ro-RO"/>
        </w:rPr>
        <w:t>administraţiei</w:t>
      </w:r>
      <w:proofErr w:type="spellEnd"/>
      <w:r w:rsidRPr="000977A1">
        <w:rPr>
          <w:sz w:val="24"/>
          <w:szCs w:val="24"/>
          <w:lang w:eastAsia="ro-RO"/>
        </w:rPr>
        <w:t xml:space="preserve"> </w:t>
      </w:r>
      <w:proofErr w:type="spellStart"/>
      <w:r w:rsidRPr="000977A1">
        <w:rPr>
          <w:sz w:val="24"/>
          <w:szCs w:val="24"/>
          <w:lang w:eastAsia="ro-RO"/>
        </w:rPr>
        <w:t>publice</w:t>
      </w:r>
      <w:proofErr w:type="spellEnd"/>
      <w:r w:rsidRPr="000977A1">
        <w:rPr>
          <w:sz w:val="24"/>
          <w:szCs w:val="24"/>
          <w:lang w:eastAsia="ro-RO"/>
        </w:rPr>
        <w:t xml:space="preserve">? </w:t>
      </w:r>
      <w:proofErr w:type="spellStart"/>
      <w:r w:rsidRPr="000977A1">
        <w:rPr>
          <w:sz w:val="24"/>
          <w:szCs w:val="24"/>
          <w:lang w:eastAsia="ro-RO"/>
        </w:rPr>
        <w:t>implică</w:t>
      </w:r>
      <w:proofErr w:type="spellEnd"/>
      <w:r w:rsidRPr="000977A1">
        <w:rPr>
          <w:sz w:val="24"/>
          <w:szCs w:val="24"/>
          <w:lang w:eastAsia="ro-RO"/>
        </w:rPr>
        <w:t xml:space="preserve"> </w:t>
      </w:r>
      <w:proofErr w:type="spellStart"/>
      <w:r w:rsidRPr="000977A1">
        <w:rPr>
          <w:sz w:val="24"/>
          <w:szCs w:val="24"/>
          <w:lang w:eastAsia="ro-RO"/>
        </w:rPr>
        <w:t>această</w:t>
      </w:r>
      <w:proofErr w:type="spellEnd"/>
      <w:r w:rsidRPr="000977A1">
        <w:rPr>
          <w:sz w:val="24"/>
          <w:szCs w:val="24"/>
          <w:lang w:eastAsia="ro-RO"/>
        </w:rPr>
        <w:t xml:space="preserve"> </w:t>
      </w:r>
      <w:proofErr w:type="spellStart"/>
      <w:r w:rsidRPr="000977A1">
        <w:rPr>
          <w:sz w:val="24"/>
          <w:szCs w:val="24"/>
          <w:lang w:eastAsia="ro-RO"/>
        </w:rPr>
        <w:t>cerere</w:t>
      </w:r>
      <w:proofErr w:type="spellEnd"/>
      <w:r w:rsidRPr="000977A1">
        <w:rPr>
          <w:sz w:val="24"/>
          <w:szCs w:val="24"/>
          <w:lang w:eastAsia="ro-RO"/>
        </w:rPr>
        <w:t xml:space="preserve"> o </w:t>
      </w:r>
      <w:proofErr w:type="spellStart"/>
      <w:r w:rsidRPr="000977A1">
        <w:rPr>
          <w:sz w:val="24"/>
          <w:szCs w:val="24"/>
          <w:lang w:eastAsia="ro-RO"/>
        </w:rPr>
        <w:t>obligaţie</w:t>
      </w:r>
      <w:proofErr w:type="spellEnd"/>
      <w:r w:rsidRPr="000977A1">
        <w:rPr>
          <w:sz w:val="24"/>
          <w:szCs w:val="24"/>
          <w:lang w:eastAsia="ro-RO"/>
        </w:rPr>
        <w:t xml:space="preserve"> de </w:t>
      </w:r>
      <w:proofErr w:type="spellStart"/>
      <w:r w:rsidRPr="000977A1">
        <w:rPr>
          <w:sz w:val="24"/>
          <w:szCs w:val="24"/>
          <w:lang w:eastAsia="ro-RO"/>
        </w:rPr>
        <w:t>răspuns</w:t>
      </w:r>
      <w:proofErr w:type="spellEnd"/>
      <w:r w:rsidRPr="000977A1">
        <w:rPr>
          <w:sz w:val="24"/>
          <w:szCs w:val="24"/>
          <w:lang w:eastAsia="ro-RO"/>
        </w:rPr>
        <w:t xml:space="preserve">? </w:t>
      </w:r>
      <w:proofErr w:type="spellStart"/>
      <w:r w:rsidRPr="000977A1">
        <w:rPr>
          <w:sz w:val="24"/>
          <w:szCs w:val="24"/>
          <w:lang w:eastAsia="ro-RO"/>
        </w:rPr>
        <w:t>ipoteze</w:t>
      </w:r>
      <w:proofErr w:type="spellEnd"/>
      <w:r w:rsidRPr="000977A1">
        <w:rPr>
          <w:sz w:val="24"/>
          <w:szCs w:val="24"/>
          <w:lang w:eastAsia="ro-RO"/>
        </w:rPr>
        <w:t xml:space="preserve">: a) </w:t>
      </w:r>
      <w:proofErr w:type="spellStart"/>
      <w:r w:rsidRPr="000977A1">
        <w:rPr>
          <w:sz w:val="24"/>
          <w:szCs w:val="24"/>
          <w:lang w:eastAsia="ro-RO"/>
        </w:rPr>
        <w:t>când</w:t>
      </w:r>
      <w:proofErr w:type="spellEnd"/>
      <w:r w:rsidRPr="000977A1">
        <w:rPr>
          <w:sz w:val="24"/>
          <w:szCs w:val="24"/>
          <w:lang w:eastAsia="ro-RO"/>
        </w:rPr>
        <w:t xml:space="preserve"> </w:t>
      </w:r>
      <w:proofErr w:type="spellStart"/>
      <w:r w:rsidRPr="000977A1">
        <w:rPr>
          <w:sz w:val="24"/>
          <w:szCs w:val="24"/>
          <w:lang w:eastAsia="ro-RO"/>
        </w:rPr>
        <w:t>domeniul</w:t>
      </w:r>
      <w:proofErr w:type="spellEnd"/>
      <w:r w:rsidRPr="000977A1">
        <w:rPr>
          <w:sz w:val="24"/>
          <w:szCs w:val="24"/>
          <w:lang w:eastAsia="ro-RO"/>
        </w:rPr>
        <w:t xml:space="preserve"> </w:t>
      </w:r>
      <w:proofErr w:type="spellStart"/>
      <w:r w:rsidRPr="000977A1">
        <w:rPr>
          <w:sz w:val="24"/>
          <w:szCs w:val="24"/>
          <w:lang w:eastAsia="ro-RO"/>
        </w:rPr>
        <w:t>respectiv</w:t>
      </w:r>
      <w:proofErr w:type="spellEnd"/>
      <w:r w:rsidRPr="000977A1">
        <w:rPr>
          <w:sz w:val="24"/>
          <w:szCs w:val="24"/>
          <w:lang w:eastAsia="ro-RO"/>
        </w:rPr>
        <w:t xml:space="preserve"> </w:t>
      </w:r>
      <w:proofErr w:type="spellStart"/>
      <w:r w:rsidRPr="000977A1">
        <w:rPr>
          <w:sz w:val="24"/>
          <w:szCs w:val="24"/>
          <w:lang w:eastAsia="ro-RO"/>
        </w:rPr>
        <w:t>este</w:t>
      </w:r>
      <w:proofErr w:type="spellEnd"/>
      <w:r w:rsidRPr="000977A1">
        <w:rPr>
          <w:sz w:val="24"/>
          <w:szCs w:val="24"/>
          <w:lang w:eastAsia="ro-RO"/>
        </w:rPr>
        <w:t xml:space="preserve"> </w:t>
      </w:r>
      <w:proofErr w:type="spellStart"/>
      <w:r w:rsidRPr="000977A1">
        <w:rPr>
          <w:sz w:val="24"/>
          <w:szCs w:val="24"/>
          <w:lang w:eastAsia="ro-RO"/>
        </w:rPr>
        <w:t>reglementat</w:t>
      </w:r>
      <w:proofErr w:type="spellEnd"/>
      <w:r w:rsidRPr="000977A1">
        <w:rPr>
          <w:sz w:val="24"/>
          <w:szCs w:val="24"/>
          <w:lang w:eastAsia="ro-RO"/>
        </w:rPr>
        <w:t xml:space="preserve"> </w:t>
      </w:r>
      <w:proofErr w:type="spellStart"/>
      <w:r w:rsidRPr="000977A1">
        <w:rPr>
          <w:sz w:val="24"/>
          <w:szCs w:val="24"/>
          <w:lang w:eastAsia="ro-RO"/>
        </w:rPr>
        <w:t>prin</w:t>
      </w:r>
      <w:proofErr w:type="spellEnd"/>
      <w:r w:rsidRPr="000977A1">
        <w:rPr>
          <w:sz w:val="24"/>
          <w:szCs w:val="24"/>
          <w:lang w:eastAsia="ro-RO"/>
        </w:rPr>
        <w:t xml:space="preserve"> </w:t>
      </w:r>
      <w:proofErr w:type="spellStart"/>
      <w:r w:rsidRPr="000977A1">
        <w:rPr>
          <w:sz w:val="24"/>
          <w:szCs w:val="24"/>
          <w:lang w:eastAsia="ro-RO"/>
        </w:rPr>
        <w:t>legi</w:t>
      </w:r>
      <w:proofErr w:type="spellEnd"/>
      <w:r w:rsidRPr="000977A1">
        <w:rPr>
          <w:sz w:val="24"/>
          <w:szCs w:val="24"/>
          <w:lang w:eastAsia="ro-RO"/>
        </w:rPr>
        <w:t xml:space="preserve"> </w:t>
      </w:r>
      <w:proofErr w:type="spellStart"/>
      <w:r w:rsidRPr="000977A1">
        <w:rPr>
          <w:sz w:val="24"/>
          <w:szCs w:val="24"/>
          <w:lang w:eastAsia="ro-RO"/>
        </w:rPr>
        <w:t>sau</w:t>
      </w:r>
      <w:proofErr w:type="spellEnd"/>
      <w:r w:rsidRPr="000977A1">
        <w:rPr>
          <w:sz w:val="24"/>
          <w:szCs w:val="24"/>
          <w:lang w:eastAsia="ro-RO"/>
        </w:rPr>
        <w:t xml:space="preserve"> </w:t>
      </w:r>
      <w:proofErr w:type="spellStart"/>
      <w:r w:rsidRPr="000977A1">
        <w:rPr>
          <w:sz w:val="24"/>
          <w:szCs w:val="24"/>
          <w:lang w:eastAsia="ro-RO"/>
        </w:rPr>
        <w:t>alte</w:t>
      </w:r>
      <w:proofErr w:type="spellEnd"/>
      <w:r w:rsidRPr="000977A1">
        <w:rPr>
          <w:sz w:val="24"/>
          <w:szCs w:val="24"/>
          <w:lang w:eastAsia="ro-RO"/>
        </w:rPr>
        <w:t xml:space="preserve"> </w:t>
      </w:r>
      <w:proofErr w:type="spellStart"/>
      <w:r w:rsidRPr="000977A1">
        <w:rPr>
          <w:sz w:val="24"/>
          <w:szCs w:val="24"/>
          <w:lang w:eastAsia="ro-RO"/>
        </w:rPr>
        <w:t>acte</w:t>
      </w:r>
      <w:proofErr w:type="spellEnd"/>
      <w:r w:rsidRPr="000977A1">
        <w:rPr>
          <w:sz w:val="24"/>
          <w:szCs w:val="24"/>
          <w:lang w:eastAsia="ro-RO"/>
        </w:rPr>
        <w:t xml:space="preserve"> normative; b) </w:t>
      </w:r>
      <w:proofErr w:type="spellStart"/>
      <w:r w:rsidRPr="000977A1">
        <w:rPr>
          <w:sz w:val="24"/>
          <w:szCs w:val="24"/>
          <w:lang w:eastAsia="ro-RO"/>
        </w:rPr>
        <w:t>când</w:t>
      </w:r>
      <w:proofErr w:type="spellEnd"/>
      <w:r w:rsidRPr="000977A1">
        <w:rPr>
          <w:sz w:val="24"/>
          <w:szCs w:val="24"/>
          <w:lang w:eastAsia="ro-RO"/>
        </w:rPr>
        <w:t xml:space="preserve"> </w:t>
      </w:r>
      <w:proofErr w:type="spellStart"/>
      <w:r w:rsidRPr="000977A1">
        <w:rPr>
          <w:sz w:val="24"/>
          <w:szCs w:val="24"/>
          <w:lang w:eastAsia="ro-RO"/>
        </w:rPr>
        <w:t>domeniul</w:t>
      </w:r>
      <w:proofErr w:type="spellEnd"/>
      <w:r w:rsidRPr="000977A1">
        <w:rPr>
          <w:sz w:val="24"/>
          <w:szCs w:val="24"/>
          <w:lang w:eastAsia="ro-RO"/>
        </w:rPr>
        <w:t xml:space="preserve"> </w:t>
      </w:r>
      <w:proofErr w:type="spellStart"/>
      <w:r w:rsidRPr="000977A1">
        <w:rPr>
          <w:sz w:val="24"/>
          <w:szCs w:val="24"/>
          <w:lang w:eastAsia="ro-RO"/>
        </w:rPr>
        <w:t>este</w:t>
      </w:r>
      <w:proofErr w:type="spellEnd"/>
      <w:r w:rsidRPr="000977A1">
        <w:rPr>
          <w:sz w:val="24"/>
          <w:szCs w:val="24"/>
          <w:lang w:eastAsia="ro-RO"/>
        </w:rPr>
        <w:t xml:space="preserve"> </w:t>
      </w:r>
      <w:proofErr w:type="spellStart"/>
      <w:r w:rsidRPr="000977A1">
        <w:rPr>
          <w:sz w:val="24"/>
          <w:szCs w:val="24"/>
          <w:lang w:eastAsia="ro-RO"/>
        </w:rPr>
        <w:t>reglementat</w:t>
      </w:r>
      <w:proofErr w:type="spellEnd"/>
      <w:r w:rsidRPr="000977A1">
        <w:rPr>
          <w:sz w:val="24"/>
          <w:szCs w:val="24"/>
          <w:lang w:eastAsia="ro-RO"/>
        </w:rPr>
        <w:t xml:space="preserve"> </w:t>
      </w:r>
      <w:proofErr w:type="spellStart"/>
      <w:r w:rsidRPr="000977A1">
        <w:rPr>
          <w:sz w:val="24"/>
          <w:szCs w:val="24"/>
          <w:lang w:eastAsia="ro-RO"/>
        </w:rPr>
        <w:t>doar</w:t>
      </w:r>
      <w:proofErr w:type="spellEnd"/>
      <w:r w:rsidRPr="000977A1">
        <w:rPr>
          <w:sz w:val="24"/>
          <w:szCs w:val="24"/>
          <w:lang w:eastAsia="ro-RO"/>
        </w:rPr>
        <w:t xml:space="preserve"> </w:t>
      </w:r>
      <w:proofErr w:type="spellStart"/>
      <w:r w:rsidRPr="000977A1">
        <w:rPr>
          <w:sz w:val="24"/>
          <w:szCs w:val="24"/>
          <w:lang w:eastAsia="ro-RO"/>
        </w:rPr>
        <w:t>prin</w:t>
      </w:r>
      <w:proofErr w:type="spellEnd"/>
      <w:r w:rsidRPr="000977A1">
        <w:rPr>
          <w:sz w:val="24"/>
          <w:szCs w:val="24"/>
          <w:lang w:eastAsia="ro-RO"/>
        </w:rPr>
        <w:t xml:space="preserve"> </w:t>
      </w:r>
      <w:proofErr w:type="spellStart"/>
      <w:r w:rsidRPr="000977A1">
        <w:rPr>
          <w:sz w:val="24"/>
          <w:szCs w:val="24"/>
          <w:lang w:eastAsia="ro-RO"/>
        </w:rPr>
        <w:t>dispoziţiile</w:t>
      </w:r>
      <w:proofErr w:type="spellEnd"/>
      <w:r w:rsidRPr="000977A1">
        <w:rPr>
          <w:sz w:val="24"/>
          <w:szCs w:val="24"/>
          <w:lang w:eastAsia="ro-RO"/>
        </w:rPr>
        <w:t xml:space="preserve"> cu </w:t>
      </w:r>
      <w:proofErr w:type="spellStart"/>
      <w:r w:rsidRPr="000977A1">
        <w:rPr>
          <w:sz w:val="24"/>
          <w:szCs w:val="24"/>
          <w:lang w:eastAsia="ro-RO"/>
        </w:rPr>
        <w:t>ca</w:t>
      </w:r>
      <w:r>
        <w:rPr>
          <w:sz w:val="24"/>
          <w:szCs w:val="24"/>
          <w:lang w:eastAsia="ro-RO"/>
        </w:rPr>
        <w:t>racter</w:t>
      </w:r>
      <w:proofErr w:type="spellEnd"/>
      <w:r>
        <w:rPr>
          <w:sz w:val="24"/>
          <w:szCs w:val="24"/>
          <w:lang w:eastAsia="ro-RO"/>
        </w:rPr>
        <w:t xml:space="preserve"> general ale </w:t>
      </w:r>
      <w:proofErr w:type="spellStart"/>
      <w:r>
        <w:rPr>
          <w:sz w:val="24"/>
          <w:szCs w:val="24"/>
          <w:lang w:eastAsia="ro-RO"/>
        </w:rPr>
        <w:t>Constituţiei</w:t>
      </w:r>
      <w:proofErr w:type="spellEnd"/>
      <w:r>
        <w:rPr>
          <w:sz w:val="24"/>
          <w:szCs w:val="24"/>
          <w:lang w:eastAsia="ro-RO"/>
        </w:rPr>
        <w:t xml:space="preserve">, </w:t>
      </w:r>
      <w:proofErr w:type="spellStart"/>
      <w:r w:rsidRPr="000977A1">
        <w:rPr>
          <w:sz w:val="24"/>
          <w:szCs w:val="24"/>
          <w:lang w:eastAsia="ro-RO"/>
        </w:rPr>
        <w:t>obligaţia</w:t>
      </w:r>
      <w:proofErr w:type="spellEnd"/>
      <w:r w:rsidRPr="000977A1">
        <w:rPr>
          <w:sz w:val="24"/>
          <w:szCs w:val="24"/>
          <w:lang w:eastAsia="ro-RO"/>
        </w:rPr>
        <w:t xml:space="preserve"> de </w:t>
      </w:r>
      <w:proofErr w:type="spellStart"/>
      <w:r w:rsidRPr="000977A1">
        <w:rPr>
          <w:sz w:val="24"/>
          <w:szCs w:val="24"/>
          <w:lang w:eastAsia="ro-RO"/>
        </w:rPr>
        <w:t>respectare</w:t>
      </w:r>
      <w:proofErr w:type="spellEnd"/>
      <w:r w:rsidRPr="000977A1">
        <w:rPr>
          <w:sz w:val="24"/>
          <w:szCs w:val="24"/>
          <w:lang w:eastAsia="ro-RO"/>
        </w:rPr>
        <w:t xml:space="preserve"> </w:t>
      </w:r>
      <w:proofErr w:type="spellStart"/>
      <w:r w:rsidRPr="000977A1">
        <w:rPr>
          <w:sz w:val="24"/>
          <w:szCs w:val="24"/>
          <w:lang w:eastAsia="ro-RO"/>
        </w:rPr>
        <w:t>există</w:t>
      </w:r>
      <w:proofErr w:type="spellEnd"/>
      <w:r w:rsidRPr="000977A1">
        <w:rPr>
          <w:sz w:val="24"/>
          <w:szCs w:val="24"/>
          <w:lang w:eastAsia="ro-RO"/>
        </w:rPr>
        <w:t xml:space="preserve">, </w:t>
      </w:r>
      <w:proofErr w:type="spellStart"/>
      <w:r w:rsidRPr="000977A1">
        <w:rPr>
          <w:sz w:val="24"/>
          <w:szCs w:val="24"/>
          <w:lang w:eastAsia="ro-RO"/>
        </w:rPr>
        <w:t>dar</w:t>
      </w:r>
      <w:proofErr w:type="spellEnd"/>
      <w:r w:rsidRPr="000977A1">
        <w:rPr>
          <w:sz w:val="24"/>
          <w:szCs w:val="24"/>
          <w:lang w:eastAsia="ro-RO"/>
        </w:rPr>
        <w:t xml:space="preserve"> nu are </w:t>
      </w:r>
      <w:proofErr w:type="spellStart"/>
      <w:r w:rsidRPr="000977A1">
        <w:rPr>
          <w:sz w:val="24"/>
          <w:szCs w:val="24"/>
          <w:lang w:eastAsia="ro-RO"/>
        </w:rPr>
        <w:t>eficienţă</w:t>
      </w:r>
      <w:proofErr w:type="spellEnd"/>
      <w:r w:rsidRPr="000977A1">
        <w:rPr>
          <w:sz w:val="24"/>
          <w:szCs w:val="24"/>
          <w:lang w:eastAsia="ro-RO"/>
        </w:rPr>
        <w:t xml:space="preserve"> </w:t>
      </w:r>
      <w:proofErr w:type="spellStart"/>
      <w:r w:rsidRPr="000977A1">
        <w:rPr>
          <w:sz w:val="24"/>
          <w:szCs w:val="24"/>
          <w:lang w:eastAsia="ro-RO"/>
        </w:rPr>
        <w:t>în</w:t>
      </w:r>
      <w:proofErr w:type="spellEnd"/>
      <w:r w:rsidRPr="000977A1">
        <w:rPr>
          <w:sz w:val="24"/>
          <w:szCs w:val="24"/>
          <w:lang w:eastAsia="ro-RO"/>
        </w:rPr>
        <w:t xml:space="preserve"> </w:t>
      </w:r>
      <w:proofErr w:type="spellStart"/>
      <w:r w:rsidRPr="000977A1">
        <w:rPr>
          <w:sz w:val="24"/>
          <w:szCs w:val="24"/>
          <w:lang w:eastAsia="ro-RO"/>
        </w:rPr>
        <w:t>practică</w:t>
      </w:r>
      <w:proofErr w:type="spellEnd"/>
      <w:r w:rsidRPr="000977A1">
        <w:rPr>
          <w:sz w:val="24"/>
          <w:szCs w:val="24"/>
          <w:lang w:eastAsia="ro-RO"/>
        </w:rPr>
        <w:t xml:space="preserve"> </w:t>
      </w:r>
      <w:proofErr w:type="spellStart"/>
      <w:r w:rsidRPr="000977A1">
        <w:rPr>
          <w:sz w:val="24"/>
          <w:szCs w:val="24"/>
          <w:lang w:eastAsia="ro-RO"/>
        </w:rPr>
        <w:t>decât</w:t>
      </w:r>
      <w:proofErr w:type="spellEnd"/>
      <w:r w:rsidRPr="000977A1">
        <w:rPr>
          <w:sz w:val="24"/>
          <w:szCs w:val="24"/>
          <w:lang w:eastAsia="ro-RO"/>
        </w:rPr>
        <w:t xml:space="preserve"> </w:t>
      </w:r>
      <w:proofErr w:type="spellStart"/>
      <w:r w:rsidRPr="000977A1">
        <w:rPr>
          <w:sz w:val="24"/>
          <w:szCs w:val="24"/>
          <w:lang w:eastAsia="ro-RO"/>
        </w:rPr>
        <w:t>dacă</w:t>
      </w:r>
      <w:proofErr w:type="spellEnd"/>
      <w:r w:rsidRPr="000977A1">
        <w:rPr>
          <w:sz w:val="24"/>
          <w:szCs w:val="24"/>
          <w:lang w:eastAsia="ro-RO"/>
        </w:rPr>
        <w:t xml:space="preserve"> </w:t>
      </w:r>
      <w:proofErr w:type="spellStart"/>
      <w:r w:rsidRPr="000977A1">
        <w:rPr>
          <w:sz w:val="24"/>
          <w:szCs w:val="24"/>
          <w:lang w:eastAsia="ro-RO"/>
        </w:rPr>
        <w:t>este</w:t>
      </w:r>
      <w:proofErr w:type="spellEnd"/>
      <w:r w:rsidRPr="000977A1">
        <w:rPr>
          <w:sz w:val="24"/>
          <w:szCs w:val="24"/>
          <w:lang w:eastAsia="ro-RO"/>
        </w:rPr>
        <w:t xml:space="preserve"> </w:t>
      </w:r>
      <w:proofErr w:type="spellStart"/>
      <w:r w:rsidRPr="000977A1">
        <w:rPr>
          <w:sz w:val="24"/>
          <w:szCs w:val="24"/>
          <w:lang w:eastAsia="ro-RO"/>
        </w:rPr>
        <w:t>dezvoltată</w:t>
      </w:r>
      <w:proofErr w:type="spellEnd"/>
      <w:r w:rsidRPr="000977A1">
        <w:rPr>
          <w:sz w:val="24"/>
          <w:szCs w:val="24"/>
          <w:lang w:eastAsia="ro-RO"/>
        </w:rPr>
        <w:t xml:space="preserve"> </w:t>
      </w:r>
      <w:proofErr w:type="spellStart"/>
      <w:r w:rsidRPr="000977A1">
        <w:rPr>
          <w:sz w:val="24"/>
          <w:szCs w:val="24"/>
          <w:lang w:eastAsia="ro-RO"/>
        </w:rPr>
        <w:t>prin</w:t>
      </w:r>
      <w:proofErr w:type="spellEnd"/>
      <w:r w:rsidRPr="000977A1">
        <w:rPr>
          <w:sz w:val="24"/>
          <w:szCs w:val="24"/>
          <w:lang w:eastAsia="ro-RO"/>
        </w:rPr>
        <w:t xml:space="preserve"> reguli </w:t>
      </w:r>
      <w:proofErr w:type="spellStart"/>
      <w:r w:rsidRPr="000977A1">
        <w:rPr>
          <w:sz w:val="24"/>
          <w:szCs w:val="24"/>
          <w:lang w:eastAsia="ro-RO"/>
        </w:rPr>
        <w:t>instituite</w:t>
      </w:r>
      <w:proofErr w:type="spellEnd"/>
      <w:r w:rsidRPr="000977A1">
        <w:rPr>
          <w:sz w:val="24"/>
          <w:szCs w:val="24"/>
          <w:lang w:eastAsia="ro-RO"/>
        </w:rPr>
        <w:t xml:space="preserve"> </w:t>
      </w:r>
      <w:proofErr w:type="spellStart"/>
      <w:r w:rsidRPr="000977A1">
        <w:rPr>
          <w:sz w:val="24"/>
          <w:szCs w:val="24"/>
          <w:lang w:eastAsia="ro-RO"/>
        </w:rPr>
        <w:t>prin</w:t>
      </w:r>
      <w:proofErr w:type="spellEnd"/>
      <w:r w:rsidRPr="000977A1">
        <w:rPr>
          <w:sz w:val="24"/>
          <w:szCs w:val="24"/>
          <w:lang w:eastAsia="ro-RO"/>
        </w:rPr>
        <w:t xml:space="preserve"> </w:t>
      </w:r>
      <w:proofErr w:type="spellStart"/>
      <w:r w:rsidRPr="000977A1">
        <w:rPr>
          <w:sz w:val="24"/>
          <w:szCs w:val="24"/>
          <w:lang w:eastAsia="ro-RO"/>
        </w:rPr>
        <w:t>lege</w:t>
      </w:r>
      <w:proofErr w:type="spellEnd"/>
    </w:p>
    <w:p w14:paraId="6C4F0CBD" w14:textId="77777777" w:rsidR="00C4499E" w:rsidRPr="000E2D10" w:rsidRDefault="00C4499E" w:rsidP="006A0E1D">
      <w:pPr>
        <w:numPr>
          <w:ilvl w:val="0"/>
          <w:numId w:val="164"/>
        </w:numPr>
        <w:ind w:left="1685"/>
        <w:contextualSpacing/>
        <w:jc w:val="both"/>
        <w:textAlignment w:val="baseline"/>
        <w:rPr>
          <w:b/>
          <w:sz w:val="24"/>
          <w:szCs w:val="24"/>
          <w:lang w:eastAsia="ro-RO"/>
        </w:rPr>
      </w:pPr>
      <w:proofErr w:type="spellStart"/>
      <w:r w:rsidRPr="000E2D10">
        <w:rPr>
          <w:rFonts w:eastAsia="+mn-ea"/>
          <w:b/>
          <w:color w:val="000000"/>
          <w:sz w:val="24"/>
          <w:szCs w:val="24"/>
          <w:lang w:eastAsia="ro-RO"/>
        </w:rPr>
        <w:t>Tratatele</w:t>
      </w:r>
      <w:proofErr w:type="spellEnd"/>
      <w:r w:rsidRPr="000E2D10">
        <w:rPr>
          <w:rFonts w:eastAsia="+mn-ea"/>
          <w:b/>
          <w:color w:val="000000"/>
          <w:sz w:val="24"/>
          <w:szCs w:val="24"/>
          <w:lang w:eastAsia="ro-RO"/>
        </w:rPr>
        <w:t xml:space="preserve"> </w:t>
      </w:r>
      <w:proofErr w:type="spellStart"/>
      <w:r w:rsidRPr="000E2D10">
        <w:rPr>
          <w:rFonts w:eastAsia="+mn-ea"/>
          <w:b/>
          <w:color w:val="000000"/>
          <w:sz w:val="24"/>
          <w:szCs w:val="24"/>
          <w:lang w:eastAsia="ro-RO"/>
        </w:rPr>
        <w:t>internaţionale</w:t>
      </w:r>
      <w:proofErr w:type="spellEnd"/>
    </w:p>
    <w:p w14:paraId="2FA8A74C" w14:textId="77777777" w:rsidR="000E2D10" w:rsidRDefault="000E2D10" w:rsidP="006A0E1D">
      <w:pPr>
        <w:pStyle w:val="ListParagraph"/>
        <w:numPr>
          <w:ilvl w:val="0"/>
          <w:numId w:val="171"/>
        </w:numPr>
        <w:jc w:val="both"/>
        <w:textAlignment w:val="baseline"/>
        <w:rPr>
          <w:sz w:val="24"/>
          <w:szCs w:val="24"/>
          <w:lang w:eastAsia="ro-RO"/>
        </w:rPr>
      </w:pPr>
      <w:proofErr w:type="spellStart"/>
      <w:r w:rsidRPr="000E2D10">
        <w:rPr>
          <w:sz w:val="24"/>
          <w:szCs w:val="24"/>
          <w:lang w:eastAsia="ro-RO"/>
        </w:rPr>
        <w:t>superioare</w:t>
      </w:r>
      <w:proofErr w:type="spellEnd"/>
      <w:r w:rsidRPr="000E2D10">
        <w:rPr>
          <w:sz w:val="24"/>
          <w:szCs w:val="24"/>
          <w:lang w:eastAsia="ro-RO"/>
        </w:rPr>
        <w:t xml:space="preserve"> </w:t>
      </w:r>
      <w:proofErr w:type="spellStart"/>
      <w:r w:rsidRPr="000E2D10">
        <w:rPr>
          <w:sz w:val="24"/>
          <w:szCs w:val="24"/>
          <w:lang w:eastAsia="ro-RO"/>
        </w:rPr>
        <w:t>legilor</w:t>
      </w:r>
      <w:proofErr w:type="spellEnd"/>
      <w:r w:rsidRPr="000E2D10">
        <w:rPr>
          <w:sz w:val="24"/>
          <w:szCs w:val="24"/>
          <w:lang w:eastAsia="ro-RO"/>
        </w:rPr>
        <w:t xml:space="preserve">, </w:t>
      </w:r>
      <w:proofErr w:type="spellStart"/>
      <w:r w:rsidRPr="000E2D10">
        <w:rPr>
          <w:sz w:val="24"/>
          <w:szCs w:val="24"/>
          <w:lang w:eastAsia="ro-RO"/>
        </w:rPr>
        <w:t>dar</w:t>
      </w:r>
      <w:proofErr w:type="spellEnd"/>
      <w:r w:rsidRPr="000E2D10">
        <w:rPr>
          <w:sz w:val="24"/>
          <w:szCs w:val="24"/>
          <w:lang w:eastAsia="ro-RO"/>
        </w:rPr>
        <w:t xml:space="preserve"> </w:t>
      </w:r>
      <w:proofErr w:type="spellStart"/>
      <w:r w:rsidRPr="000E2D10">
        <w:rPr>
          <w:sz w:val="24"/>
          <w:szCs w:val="24"/>
          <w:lang w:eastAsia="ro-RO"/>
        </w:rPr>
        <w:t>inferioare</w:t>
      </w:r>
      <w:proofErr w:type="spellEnd"/>
      <w:r w:rsidRPr="000E2D10">
        <w:rPr>
          <w:sz w:val="24"/>
          <w:szCs w:val="24"/>
          <w:lang w:eastAsia="ro-RO"/>
        </w:rPr>
        <w:t xml:space="preserve"> CR; nu </w:t>
      </w:r>
      <w:proofErr w:type="spellStart"/>
      <w:r w:rsidRPr="000E2D10">
        <w:rPr>
          <w:sz w:val="24"/>
          <w:szCs w:val="24"/>
          <w:lang w:eastAsia="ro-RO"/>
        </w:rPr>
        <w:t>vor</w:t>
      </w:r>
      <w:proofErr w:type="spellEnd"/>
      <w:r w:rsidRPr="000E2D10">
        <w:rPr>
          <w:sz w:val="24"/>
          <w:szCs w:val="24"/>
          <w:lang w:eastAsia="ro-RO"/>
        </w:rPr>
        <w:t xml:space="preserve"> fi </w:t>
      </w:r>
      <w:proofErr w:type="spellStart"/>
      <w:r w:rsidRPr="000E2D10">
        <w:rPr>
          <w:sz w:val="24"/>
          <w:szCs w:val="24"/>
          <w:lang w:eastAsia="ro-RO"/>
        </w:rPr>
        <w:t>ratificate</w:t>
      </w:r>
      <w:proofErr w:type="spellEnd"/>
      <w:r w:rsidRPr="000E2D10">
        <w:rPr>
          <w:sz w:val="24"/>
          <w:szCs w:val="24"/>
          <w:lang w:eastAsia="ro-RO"/>
        </w:rPr>
        <w:t xml:space="preserve"> de </w:t>
      </w:r>
      <w:proofErr w:type="spellStart"/>
      <w:r w:rsidRPr="000E2D10">
        <w:rPr>
          <w:sz w:val="24"/>
          <w:szCs w:val="24"/>
          <w:lang w:eastAsia="ro-RO"/>
        </w:rPr>
        <w:t>Parlament</w:t>
      </w:r>
      <w:proofErr w:type="spellEnd"/>
      <w:r w:rsidRPr="000E2D10">
        <w:rPr>
          <w:sz w:val="24"/>
          <w:szCs w:val="24"/>
          <w:lang w:eastAsia="ro-RO"/>
        </w:rPr>
        <w:t xml:space="preserve"> </w:t>
      </w:r>
      <w:proofErr w:type="spellStart"/>
      <w:r w:rsidRPr="000E2D10">
        <w:rPr>
          <w:sz w:val="24"/>
          <w:szCs w:val="24"/>
          <w:lang w:eastAsia="ro-RO"/>
        </w:rPr>
        <w:t>dacă</w:t>
      </w:r>
      <w:proofErr w:type="spellEnd"/>
      <w:r w:rsidRPr="000E2D10">
        <w:rPr>
          <w:sz w:val="24"/>
          <w:szCs w:val="24"/>
          <w:lang w:eastAsia="ro-RO"/>
        </w:rPr>
        <w:t xml:space="preserve"> vin </w:t>
      </w:r>
      <w:proofErr w:type="spellStart"/>
      <w:r w:rsidRPr="000E2D10">
        <w:rPr>
          <w:sz w:val="24"/>
          <w:szCs w:val="24"/>
          <w:lang w:eastAsia="ro-RO"/>
        </w:rPr>
        <w:t>în</w:t>
      </w:r>
      <w:proofErr w:type="spellEnd"/>
      <w:r w:rsidRPr="000E2D10">
        <w:rPr>
          <w:sz w:val="24"/>
          <w:szCs w:val="24"/>
          <w:lang w:eastAsia="ro-RO"/>
        </w:rPr>
        <w:t xml:space="preserve"> </w:t>
      </w:r>
      <w:proofErr w:type="spellStart"/>
      <w:r w:rsidRPr="000E2D10">
        <w:rPr>
          <w:sz w:val="24"/>
          <w:szCs w:val="24"/>
          <w:lang w:eastAsia="ro-RO"/>
        </w:rPr>
        <w:t>contradicţie</w:t>
      </w:r>
      <w:proofErr w:type="spellEnd"/>
      <w:r w:rsidRPr="000E2D10">
        <w:rPr>
          <w:sz w:val="24"/>
          <w:szCs w:val="24"/>
          <w:lang w:eastAsia="ro-RO"/>
        </w:rPr>
        <w:t xml:space="preserve"> cu CR;  </w:t>
      </w:r>
      <w:proofErr w:type="spellStart"/>
      <w:r w:rsidRPr="000E2D10">
        <w:rPr>
          <w:sz w:val="24"/>
          <w:szCs w:val="24"/>
          <w:lang w:eastAsia="ro-RO"/>
        </w:rPr>
        <w:t>soluţia</w:t>
      </w:r>
      <w:proofErr w:type="spellEnd"/>
      <w:r w:rsidRPr="000E2D10">
        <w:rPr>
          <w:sz w:val="24"/>
          <w:szCs w:val="24"/>
          <w:lang w:eastAsia="ro-RO"/>
        </w:rPr>
        <w:t xml:space="preserve"> </w:t>
      </w:r>
      <w:proofErr w:type="spellStart"/>
      <w:r w:rsidRPr="000E2D10">
        <w:rPr>
          <w:sz w:val="24"/>
          <w:szCs w:val="24"/>
          <w:lang w:eastAsia="ro-RO"/>
        </w:rPr>
        <w:t>pentru</w:t>
      </w:r>
      <w:proofErr w:type="spellEnd"/>
      <w:r w:rsidRPr="000E2D10">
        <w:rPr>
          <w:sz w:val="24"/>
          <w:szCs w:val="24"/>
          <w:lang w:eastAsia="ro-RO"/>
        </w:rPr>
        <w:t xml:space="preserve"> </w:t>
      </w:r>
      <w:proofErr w:type="spellStart"/>
      <w:r w:rsidRPr="000E2D10">
        <w:rPr>
          <w:sz w:val="24"/>
          <w:szCs w:val="24"/>
          <w:lang w:eastAsia="ro-RO"/>
        </w:rPr>
        <w:t>asigurarea</w:t>
      </w:r>
      <w:proofErr w:type="spellEnd"/>
      <w:r w:rsidRPr="000E2D10">
        <w:rPr>
          <w:sz w:val="24"/>
          <w:szCs w:val="24"/>
          <w:lang w:eastAsia="ro-RO"/>
        </w:rPr>
        <w:t xml:space="preserve"> </w:t>
      </w:r>
      <w:proofErr w:type="spellStart"/>
      <w:r w:rsidRPr="000E2D10">
        <w:rPr>
          <w:sz w:val="24"/>
          <w:szCs w:val="24"/>
          <w:lang w:eastAsia="ro-RO"/>
        </w:rPr>
        <w:t>ratificării</w:t>
      </w:r>
      <w:proofErr w:type="spellEnd"/>
      <w:r w:rsidRPr="000E2D10">
        <w:rPr>
          <w:sz w:val="24"/>
          <w:szCs w:val="24"/>
          <w:lang w:eastAsia="ro-RO"/>
        </w:rPr>
        <w:t xml:space="preserve"> trat. </w:t>
      </w:r>
      <w:proofErr w:type="spellStart"/>
      <w:r w:rsidRPr="000E2D10">
        <w:rPr>
          <w:sz w:val="24"/>
          <w:szCs w:val="24"/>
          <w:lang w:eastAsia="ro-RO"/>
        </w:rPr>
        <w:t>Internaţ</w:t>
      </w:r>
      <w:proofErr w:type="spellEnd"/>
      <w:r w:rsidRPr="000E2D10">
        <w:rPr>
          <w:sz w:val="24"/>
          <w:szCs w:val="24"/>
          <w:lang w:eastAsia="ro-RO"/>
        </w:rPr>
        <w:t xml:space="preserve">.  - </w:t>
      </w:r>
      <w:proofErr w:type="spellStart"/>
      <w:r w:rsidRPr="000E2D10">
        <w:rPr>
          <w:sz w:val="24"/>
          <w:szCs w:val="24"/>
          <w:lang w:eastAsia="ro-RO"/>
        </w:rPr>
        <w:t>revizuirea</w:t>
      </w:r>
      <w:proofErr w:type="spellEnd"/>
      <w:r w:rsidRPr="000E2D10">
        <w:rPr>
          <w:sz w:val="24"/>
          <w:szCs w:val="24"/>
          <w:lang w:eastAsia="ro-RO"/>
        </w:rPr>
        <w:t xml:space="preserve"> </w:t>
      </w:r>
      <w:proofErr w:type="spellStart"/>
      <w:r w:rsidRPr="000E2D10">
        <w:rPr>
          <w:sz w:val="24"/>
          <w:szCs w:val="24"/>
          <w:lang w:eastAsia="ro-RO"/>
        </w:rPr>
        <w:t>Constituţiei</w:t>
      </w:r>
      <w:proofErr w:type="spellEnd"/>
      <w:r w:rsidRPr="000E2D10">
        <w:rPr>
          <w:sz w:val="24"/>
          <w:szCs w:val="24"/>
          <w:lang w:eastAsia="ro-RO"/>
        </w:rPr>
        <w:t xml:space="preserve">; </w:t>
      </w:r>
    </w:p>
    <w:p w14:paraId="7426D32A" w14:textId="77777777" w:rsidR="000E2D10" w:rsidRDefault="000E2D10" w:rsidP="006A0E1D">
      <w:pPr>
        <w:pStyle w:val="ListParagraph"/>
        <w:numPr>
          <w:ilvl w:val="0"/>
          <w:numId w:val="171"/>
        </w:numPr>
        <w:jc w:val="both"/>
        <w:textAlignment w:val="baseline"/>
        <w:rPr>
          <w:sz w:val="24"/>
          <w:szCs w:val="24"/>
          <w:lang w:eastAsia="ro-RO"/>
        </w:rPr>
      </w:pPr>
      <w:r w:rsidRPr="000E2D10">
        <w:rPr>
          <w:sz w:val="24"/>
          <w:szCs w:val="24"/>
          <w:lang w:eastAsia="ro-RO"/>
        </w:rPr>
        <w:t xml:space="preserve">Trat. </w:t>
      </w:r>
      <w:proofErr w:type="spellStart"/>
      <w:r w:rsidRPr="000E2D10">
        <w:rPr>
          <w:sz w:val="24"/>
          <w:szCs w:val="24"/>
          <w:lang w:eastAsia="ro-RO"/>
        </w:rPr>
        <w:t>Interaţ</w:t>
      </w:r>
      <w:proofErr w:type="spellEnd"/>
      <w:r w:rsidRPr="000E2D10">
        <w:rPr>
          <w:sz w:val="24"/>
          <w:szCs w:val="24"/>
          <w:lang w:eastAsia="ro-RO"/>
        </w:rPr>
        <w:t xml:space="preserve">. </w:t>
      </w:r>
      <w:proofErr w:type="spellStart"/>
      <w:r w:rsidRPr="000E2D10">
        <w:rPr>
          <w:sz w:val="24"/>
          <w:szCs w:val="24"/>
          <w:lang w:eastAsia="ro-RO"/>
        </w:rPr>
        <w:t>privind</w:t>
      </w:r>
      <w:proofErr w:type="spellEnd"/>
      <w:r w:rsidRPr="000E2D10">
        <w:rPr>
          <w:sz w:val="24"/>
          <w:szCs w:val="24"/>
          <w:lang w:eastAsia="ro-RO"/>
        </w:rPr>
        <w:t xml:space="preserve"> </w:t>
      </w:r>
      <w:proofErr w:type="spellStart"/>
      <w:r w:rsidRPr="000E2D10">
        <w:rPr>
          <w:sz w:val="24"/>
          <w:szCs w:val="24"/>
          <w:lang w:eastAsia="ro-RO"/>
        </w:rPr>
        <w:t>drepturile</w:t>
      </w:r>
      <w:proofErr w:type="spellEnd"/>
      <w:r w:rsidRPr="000E2D10">
        <w:rPr>
          <w:sz w:val="24"/>
          <w:szCs w:val="24"/>
          <w:lang w:eastAsia="ro-RO"/>
        </w:rPr>
        <w:t xml:space="preserve"> </w:t>
      </w:r>
      <w:proofErr w:type="spellStart"/>
      <w:r w:rsidRPr="000E2D10">
        <w:rPr>
          <w:sz w:val="24"/>
          <w:szCs w:val="24"/>
          <w:lang w:eastAsia="ro-RO"/>
        </w:rPr>
        <w:t>omului</w:t>
      </w:r>
      <w:proofErr w:type="spellEnd"/>
      <w:r w:rsidRPr="000E2D10">
        <w:rPr>
          <w:sz w:val="24"/>
          <w:szCs w:val="24"/>
          <w:lang w:eastAsia="ro-RO"/>
        </w:rPr>
        <w:t xml:space="preserve">, </w:t>
      </w:r>
      <w:proofErr w:type="spellStart"/>
      <w:r w:rsidRPr="000E2D10">
        <w:rPr>
          <w:sz w:val="24"/>
          <w:szCs w:val="24"/>
          <w:lang w:eastAsia="ro-RO"/>
        </w:rPr>
        <w:t>ratificate</w:t>
      </w:r>
      <w:proofErr w:type="spellEnd"/>
      <w:r w:rsidRPr="000E2D10">
        <w:rPr>
          <w:sz w:val="24"/>
          <w:szCs w:val="24"/>
          <w:lang w:eastAsia="ro-RO"/>
        </w:rPr>
        <w:t xml:space="preserve"> de </w:t>
      </w:r>
      <w:proofErr w:type="spellStart"/>
      <w:r w:rsidRPr="000E2D10">
        <w:rPr>
          <w:sz w:val="24"/>
          <w:szCs w:val="24"/>
          <w:lang w:eastAsia="ro-RO"/>
        </w:rPr>
        <w:t>România</w:t>
      </w:r>
      <w:proofErr w:type="spellEnd"/>
      <w:r w:rsidRPr="000E2D10">
        <w:rPr>
          <w:sz w:val="24"/>
          <w:szCs w:val="24"/>
          <w:lang w:eastAsia="ro-RO"/>
        </w:rPr>
        <w:t xml:space="preserve"> - </w:t>
      </w:r>
      <w:proofErr w:type="spellStart"/>
      <w:r w:rsidRPr="000E2D10">
        <w:rPr>
          <w:sz w:val="24"/>
          <w:szCs w:val="24"/>
          <w:lang w:eastAsia="ro-RO"/>
        </w:rPr>
        <w:t>poziţie</w:t>
      </w:r>
      <w:proofErr w:type="spellEnd"/>
      <w:r w:rsidRPr="000E2D10">
        <w:rPr>
          <w:sz w:val="24"/>
          <w:szCs w:val="24"/>
          <w:lang w:eastAsia="ro-RO"/>
        </w:rPr>
        <w:t xml:space="preserve"> </w:t>
      </w:r>
      <w:proofErr w:type="spellStart"/>
      <w:r w:rsidRPr="000E2D10">
        <w:rPr>
          <w:sz w:val="24"/>
          <w:szCs w:val="24"/>
          <w:lang w:eastAsia="ro-RO"/>
        </w:rPr>
        <w:t>specifică</w:t>
      </w:r>
      <w:proofErr w:type="spellEnd"/>
      <w:r w:rsidRPr="000E2D10">
        <w:rPr>
          <w:sz w:val="24"/>
          <w:szCs w:val="24"/>
          <w:lang w:eastAsia="ro-RO"/>
        </w:rPr>
        <w:t xml:space="preserve"> </w:t>
      </w:r>
      <w:proofErr w:type="spellStart"/>
      <w:r w:rsidRPr="000E2D10">
        <w:rPr>
          <w:sz w:val="24"/>
          <w:szCs w:val="24"/>
          <w:lang w:eastAsia="ro-RO"/>
        </w:rPr>
        <w:t>în</w:t>
      </w:r>
      <w:proofErr w:type="spellEnd"/>
      <w:r w:rsidRPr="000E2D10">
        <w:rPr>
          <w:sz w:val="24"/>
          <w:szCs w:val="24"/>
          <w:lang w:eastAsia="ro-RO"/>
        </w:rPr>
        <w:t xml:space="preserve"> </w:t>
      </w:r>
      <w:proofErr w:type="spellStart"/>
      <w:r w:rsidRPr="000E2D10">
        <w:rPr>
          <w:sz w:val="24"/>
          <w:szCs w:val="24"/>
          <w:lang w:eastAsia="ro-RO"/>
        </w:rPr>
        <w:t>ansamblul</w:t>
      </w:r>
      <w:proofErr w:type="spellEnd"/>
      <w:r w:rsidRPr="000E2D10">
        <w:rPr>
          <w:sz w:val="24"/>
          <w:szCs w:val="24"/>
          <w:lang w:eastAsia="ro-RO"/>
        </w:rPr>
        <w:t xml:space="preserve"> </w:t>
      </w:r>
      <w:proofErr w:type="spellStart"/>
      <w:r w:rsidRPr="000E2D10">
        <w:rPr>
          <w:sz w:val="24"/>
          <w:szCs w:val="24"/>
          <w:lang w:eastAsia="ro-RO"/>
        </w:rPr>
        <w:t>surselor</w:t>
      </w:r>
      <w:proofErr w:type="spellEnd"/>
      <w:r w:rsidRPr="000E2D10">
        <w:rPr>
          <w:sz w:val="24"/>
          <w:szCs w:val="24"/>
          <w:lang w:eastAsia="ro-RO"/>
        </w:rPr>
        <w:t xml:space="preserve"> normative interne; sunt </w:t>
      </w:r>
      <w:proofErr w:type="spellStart"/>
      <w:r w:rsidRPr="000E2D10">
        <w:rPr>
          <w:sz w:val="24"/>
          <w:szCs w:val="24"/>
          <w:lang w:eastAsia="ro-RO"/>
        </w:rPr>
        <w:t>superioare</w:t>
      </w:r>
      <w:proofErr w:type="spellEnd"/>
      <w:r w:rsidRPr="000E2D10">
        <w:rPr>
          <w:sz w:val="24"/>
          <w:szCs w:val="24"/>
          <w:lang w:eastAsia="ro-RO"/>
        </w:rPr>
        <w:t xml:space="preserve"> </w:t>
      </w:r>
      <w:proofErr w:type="spellStart"/>
      <w:r w:rsidRPr="000E2D10">
        <w:rPr>
          <w:sz w:val="24"/>
          <w:szCs w:val="24"/>
          <w:lang w:eastAsia="ro-RO"/>
        </w:rPr>
        <w:t>legilor</w:t>
      </w:r>
      <w:proofErr w:type="spellEnd"/>
      <w:r w:rsidRPr="000E2D10">
        <w:rPr>
          <w:sz w:val="24"/>
          <w:szCs w:val="24"/>
          <w:lang w:eastAsia="ro-RO"/>
        </w:rPr>
        <w:t xml:space="preserve"> interne; </w:t>
      </w:r>
      <w:proofErr w:type="spellStart"/>
      <w:r w:rsidRPr="000E2D10">
        <w:rPr>
          <w:sz w:val="24"/>
          <w:szCs w:val="24"/>
          <w:lang w:eastAsia="ro-RO"/>
        </w:rPr>
        <w:t>în</w:t>
      </w:r>
      <w:proofErr w:type="spellEnd"/>
      <w:r w:rsidRPr="000E2D10">
        <w:rPr>
          <w:sz w:val="24"/>
          <w:szCs w:val="24"/>
          <w:lang w:eastAsia="ro-RO"/>
        </w:rPr>
        <w:t xml:space="preserve"> </w:t>
      </w:r>
      <w:proofErr w:type="spellStart"/>
      <w:r w:rsidRPr="000E2D10">
        <w:rPr>
          <w:sz w:val="24"/>
          <w:szCs w:val="24"/>
          <w:lang w:eastAsia="ro-RO"/>
        </w:rPr>
        <w:t>caz</w:t>
      </w:r>
      <w:proofErr w:type="spellEnd"/>
      <w:r w:rsidRPr="000E2D10">
        <w:rPr>
          <w:sz w:val="24"/>
          <w:szCs w:val="24"/>
          <w:lang w:eastAsia="ro-RO"/>
        </w:rPr>
        <w:t xml:space="preserve"> de </w:t>
      </w:r>
      <w:proofErr w:type="spellStart"/>
      <w:r w:rsidRPr="000E2D10">
        <w:rPr>
          <w:sz w:val="24"/>
          <w:szCs w:val="24"/>
          <w:lang w:eastAsia="ro-RO"/>
        </w:rPr>
        <w:t>contradicţie</w:t>
      </w:r>
      <w:proofErr w:type="spellEnd"/>
      <w:r w:rsidRPr="000E2D10">
        <w:rPr>
          <w:sz w:val="24"/>
          <w:szCs w:val="24"/>
          <w:lang w:eastAsia="ro-RO"/>
        </w:rPr>
        <w:t xml:space="preserve"> cu </w:t>
      </w:r>
      <w:proofErr w:type="spellStart"/>
      <w:r w:rsidRPr="000E2D10">
        <w:rPr>
          <w:sz w:val="24"/>
          <w:szCs w:val="24"/>
          <w:lang w:eastAsia="ro-RO"/>
        </w:rPr>
        <w:t>aceste</w:t>
      </w:r>
      <w:proofErr w:type="spellEnd"/>
      <w:r w:rsidRPr="000E2D10">
        <w:rPr>
          <w:sz w:val="24"/>
          <w:szCs w:val="24"/>
          <w:lang w:eastAsia="ro-RO"/>
        </w:rPr>
        <w:t xml:space="preserve"> </w:t>
      </w:r>
      <w:proofErr w:type="spellStart"/>
      <w:r w:rsidRPr="000E2D10">
        <w:rPr>
          <w:sz w:val="24"/>
          <w:szCs w:val="24"/>
          <w:lang w:eastAsia="ro-RO"/>
        </w:rPr>
        <w:t>legi</w:t>
      </w:r>
      <w:proofErr w:type="spellEnd"/>
      <w:r w:rsidRPr="000E2D10">
        <w:rPr>
          <w:sz w:val="24"/>
          <w:szCs w:val="24"/>
          <w:lang w:eastAsia="ro-RO"/>
        </w:rPr>
        <w:t xml:space="preserve">, </w:t>
      </w:r>
      <w:proofErr w:type="spellStart"/>
      <w:r w:rsidRPr="000E2D10">
        <w:rPr>
          <w:sz w:val="24"/>
          <w:szCs w:val="24"/>
          <w:lang w:eastAsia="ro-RO"/>
        </w:rPr>
        <w:t>prevalează</w:t>
      </w:r>
      <w:proofErr w:type="spellEnd"/>
      <w:r w:rsidRPr="000E2D10">
        <w:rPr>
          <w:sz w:val="24"/>
          <w:szCs w:val="24"/>
          <w:lang w:eastAsia="ro-RO"/>
        </w:rPr>
        <w:t xml:space="preserve"> </w:t>
      </w:r>
      <w:proofErr w:type="spellStart"/>
      <w:r w:rsidRPr="000E2D10">
        <w:rPr>
          <w:sz w:val="24"/>
          <w:szCs w:val="24"/>
          <w:lang w:eastAsia="ro-RO"/>
        </w:rPr>
        <w:t>tratatul</w:t>
      </w:r>
      <w:proofErr w:type="spellEnd"/>
      <w:r w:rsidRPr="000E2D10">
        <w:rPr>
          <w:sz w:val="24"/>
          <w:szCs w:val="24"/>
          <w:lang w:eastAsia="ro-RO"/>
        </w:rPr>
        <w:t xml:space="preserve"> </w:t>
      </w:r>
      <w:r>
        <w:rPr>
          <w:sz w:val="24"/>
          <w:szCs w:val="24"/>
          <w:lang w:eastAsia="ro-RO"/>
        </w:rPr>
        <w:t>international</w:t>
      </w:r>
    </w:p>
    <w:p w14:paraId="107FFA2E" w14:textId="77777777" w:rsidR="009E22B9" w:rsidRPr="000E2D10" w:rsidRDefault="000E2D10" w:rsidP="006A0E1D">
      <w:pPr>
        <w:pStyle w:val="ListParagraph"/>
        <w:numPr>
          <w:ilvl w:val="0"/>
          <w:numId w:val="171"/>
        </w:numPr>
        <w:jc w:val="both"/>
        <w:textAlignment w:val="baseline"/>
        <w:rPr>
          <w:sz w:val="24"/>
          <w:szCs w:val="24"/>
          <w:lang w:eastAsia="ro-RO"/>
        </w:rPr>
      </w:pPr>
      <w:proofErr w:type="spellStart"/>
      <w:r w:rsidRPr="000E2D10">
        <w:rPr>
          <w:sz w:val="24"/>
          <w:szCs w:val="24"/>
          <w:lang w:eastAsia="ro-RO"/>
        </w:rPr>
        <w:t>Actele</w:t>
      </w:r>
      <w:proofErr w:type="spellEnd"/>
      <w:r w:rsidRPr="000E2D10">
        <w:rPr>
          <w:sz w:val="24"/>
          <w:szCs w:val="24"/>
          <w:lang w:eastAsia="ro-RO"/>
        </w:rPr>
        <w:t xml:space="preserve"> </w:t>
      </w:r>
      <w:proofErr w:type="spellStart"/>
      <w:r w:rsidRPr="000E2D10">
        <w:rPr>
          <w:sz w:val="24"/>
          <w:szCs w:val="24"/>
          <w:lang w:eastAsia="ro-RO"/>
        </w:rPr>
        <w:t>comunitare</w:t>
      </w:r>
      <w:proofErr w:type="spellEnd"/>
      <w:r w:rsidRPr="000E2D10">
        <w:rPr>
          <w:sz w:val="24"/>
          <w:szCs w:val="24"/>
          <w:lang w:eastAsia="ro-RO"/>
        </w:rPr>
        <w:t xml:space="preserve"> - </w:t>
      </w:r>
      <w:proofErr w:type="spellStart"/>
      <w:r w:rsidRPr="000E2D10">
        <w:rPr>
          <w:sz w:val="24"/>
          <w:szCs w:val="24"/>
          <w:lang w:eastAsia="ro-RO"/>
        </w:rPr>
        <w:t>superioare</w:t>
      </w:r>
      <w:proofErr w:type="spellEnd"/>
      <w:r w:rsidRPr="000E2D10">
        <w:rPr>
          <w:sz w:val="24"/>
          <w:szCs w:val="24"/>
          <w:lang w:eastAsia="ro-RO"/>
        </w:rPr>
        <w:t xml:space="preserve"> </w:t>
      </w:r>
      <w:proofErr w:type="spellStart"/>
      <w:r w:rsidRPr="000E2D10">
        <w:rPr>
          <w:sz w:val="24"/>
          <w:szCs w:val="24"/>
          <w:lang w:eastAsia="ro-RO"/>
        </w:rPr>
        <w:t>legilor</w:t>
      </w:r>
      <w:proofErr w:type="spellEnd"/>
      <w:r w:rsidRPr="000E2D10">
        <w:rPr>
          <w:sz w:val="24"/>
          <w:szCs w:val="24"/>
          <w:lang w:eastAsia="ro-RO"/>
        </w:rPr>
        <w:t xml:space="preserve">, </w:t>
      </w:r>
      <w:proofErr w:type="spellStart"/>
      <w:r w:rsidRPr="000E2D10">
        <w:rPr>
          <w:sz w:val="24"/>
          <w:szCs w:val="24"/>
          <w:lang w:eastAsia="ro-RO"/>
        </w:rPr>
        <w:t>dar</w:t>
      </w:r>
      <w:proofErr w:type="spellEnd"/>
      <w:r w:rsidRPr="000E2D10">
        <w:rPr>
          <w:sz w:val="24"/>
          <w:szCs w:val="24"/>
          <w:lang w:eastAsia="ro-RO"/>
        </w:rPr>
        <w:t xml:space="preserve"> </w:t>
      </w:r>
      <w:proofErr w:type="spellStart"/>
      <w:r w:rsidRPr="000E2D10">
        <w:rPr>
          <w:sz w:val="24"/>
          <w:szCs w:val="24"/>
          <w:lang w:eastAsia="ro-RO"/>
        </w:rPr>
        <w:t>inferioare</w:t>
      </w:r>
      <w:proofErr w:type="spellEnd"/>
      <w:r w:rsidRPr="000E2D10">
        <w:rPr>
          <w:sz w:val="24"/>
          <w:szCs w:val="24"/>
          <w:lang w:eastAsia="ro-RO"/>
        </w:rPr>
        <w:t xml:space="preserve"> CR; </w:t>
      </w:r>
      <w:proofErr w:type="spellStart"/>
      <w:r w:rsidRPr="000E2D10">
        <w:rPr>
          <w:sz w:val="24"/>
          <w:szCs w:val="24"/>
          <w:lang w:eastAsia="ro-RO"/>
        </w:rPr>
        <w:t>proiectul</w:t>
      </w:r>
      <w:proofErr w:type="spellEnd"/>
      <w:r w:rsidRPr="000E2D10">
        <w:rPr>
          <w:sz w:val="24"/>
          <w:szCs w:val="24"/>
          <w:lang w:eastAsia="ro-RO"/>
        </w:rPr>
        <w:t xml:space="preserve"> de act </w:t>
      </w:r>
      <w:proofErr w:type="spellStart"/>
      <w:r w:rsidRPr="000E2D10">
        <w:rPr>
          <w:sz w:val="24"/>
          <w:szCs w:val="24"/>
          <w:lang w:eastAsia="ro-RO"/>
        </w:rPr>
        <w:t>normativ</w:t>
      </w:r>
      <w:proofErr w:type="spellEnd"/>
      <w:r w:rsidRPr="000E2D10">
        <w:rPr>
          <w:sz w:val="24"/>
          <w:szCs w:val="24"/>
          <w:lang w:eastAsia="ro-RO"/>
        </w:rPr>
        <w:t xml:space="preserve"> (</w:t>
      </w:r>
      <w:proofErr w:type="spellStart"/>
      <w:r w:rsidRPr="000E2D10">
        <w:rPr>
          <w:sz w:val="24"/>
          <w:szCs w:val="24"/>
          <w:lang w:eastAsia="ro-RO"/>
        </w:rPr>
        <w:t>şi</w:t>
      </w:r>
      <w:proofErr w:type="spellEnd"/>
      <w:r w:rsidRPr="000E2D10">
        <w:rPr>
          <w:sz w:val="24"/>
          <w:szCs w:val="24"/>
          <w:lang w:eastAsia="ro-RO"/>
        </w:rPr>
        <w:t xml:space="preserve">, </w:t>
      </w:r>
      <w:proofErr w:type="spellStart"/>
      <w:r w:rsidRPr="000E2D10">
        <w:rPr>
          <w:sz w:val="24"/>
          <w:szCs w:val="24"/>
          <w:lang w:eastAsia="ro-RO"/>
        </w:rPr>
        <w:t>actul</w:t>
      </w:r>
      <w:proofErr w:type="spellEnd"/>
      <w:r w:rsidRPr="000E2D10">
        <w:rPr>
          <w:sz w:val="24"/>
          <w:szCs w:val="24"/>
          <w:lang w:eastAsia="ro-RO"/>
        </w:rPr>
        <w:t xml:space="preserve"> </w:t>
      </w:r>
      <w:proofErr w:type="spellStart"/>
      <w:r w:rsidRPr="000E2D10">
        <w:rPr>
          <w:sz w:val="24"/>
          <w:szCs w:val="24"/>
          <w:lang w:eastAsia="ro-RO"/>
        </w:rPr>
        <w:t>adoptat</w:t>
      </w:r>
      <w:proofErr w:type="spellEnd"/>
      <w:r w:rsidRPr="000E2D10">
        <w:rPr>
          <w:sz w:val="24"/>
          <w:szCs w:val="24"/>
          <w:lang w:eastAsia="ro-RO"/>
        </w:rPr>
        <w:t xml:space="preserve">) </w:t>
      </w:r>
      <w:proofErr w:type="spellStart"/>
      <w:r w:rsidRPr="000E2D10">
        <w:rPr>
          <w:sz w:val="24"/>
          <w:szCs w:val="24"/>
          <w:lang w:eastAsia="ro-RO"/>
        </w:rPr>
        <w:t>să</w:t>
      </w:r>
      <w:proofErr w:type="spellEnd"/>
      <w:r w:rsidRPr="000E2D10">
        <w:rPr>
          <w:sz w:val="24"/>
          <w:szCs w:val="24"/>
          <w:lang w:eastAsia="ro-RO"/>
        </w:rPr>
        <w:t xml:space="preserve"> fie </w:t>
      </w:r>
      <w:proofErr w:type="spellStart"/>
      <w:r w:rsidRPr="000E2D10">
        <w:rPr>
          <w:sz w:val="24"/>
          <w:szCs w:val="24"/>
          <w:lang w:eastAsia="ro-RO"/>
        </w:rPr>
        <w:t>corelat</w:t>
      </w:r>
      <w:proofErr w:type="spellEnd"/>
      <w:r w:rsidRPr="000E2D10">
        <w:rPr>
          <w:sz w:val="24"/>
          <w:szCs w:val="24"/>
          <w:lang w:eastAsia="ro-RO"/>
        </w:rPr>
        <w:t xml:space="preserve"> cu </w:t>
      </w:r>
      <w:proofErr w:type="spellStart"/>
      <w:r w:rsidRPr="000E2D10">
        <w:rPr>
          <w:sz w:val="24"/>
          <w:szCs w:val="24"/>
          <w:lang w:eastAsia="ro-RO"/>
        </w:rPr>
        <w:t>reglementările</w:t>
      </w:r>
      <w:proofErr w:type="spellEnd"/>
      <w:r w:rsidRPr="000E2D10">
        <w:rPr>
          <w:sz w:val="24"/>
          <w:szCs w:val="24"/>
          <w:lang w:eastAsia="ro-RO"/>
        </w:rPr>
        <w:t xml:space="preserve"> </w:t>
      </w:r>
      <w:proofErr w:type="spellStart"/>
      <w:r w:rsidRPr="000E2D10">
        <w:rPr>
          <w:sz w:val="24"/>
          <w:szCs w:val="24"/>
          <w:lang w:eastAsia="ro-RO"/>
        </w:rPr>
        <w:t>comunitare</w:t>
      </w:r>
      <w:proofErr w:type="spellEnd"/>
      <w:r w:rsidRPr="000E2D10">
        <w:rPr>
          <w:sz w:val="24"/>
          <w:szCs w:val="24"/>
          <w:lang w:eastAsia="ro-RO"/>
        </w:rPr>
        <w:t xml:space="preserve"> </w:t>
      </w:r>
      <w:proofErr w:type="spellStart"/>
      <w:r w:rsidRPr="000E2D10">
        <w:rPr>
          <w:sz w:val="24"/>
          <w:szCs w:val="24"/>
          <w:lang w:eastAsia="ro-RO"/>
        </w:rPr>
        <w:t>şi</w:t>
      </w:r>
      <w:proofErr w:type="spellEnd"/>
      <w:r w:rsidRPr="000E2D10">
        <w:rPr>
          <w:sz w:val="24"/>
          <w:szCs w:val="24"/>
          <w:lang w:eastAsia="ro-RO"/>
        </w:rPr>
        <w:t xml:space="preserve"> cu </w:t>
      </w:r>
      <w:proofErr w:type="spellStart"/>
      <w:r w:rsidRPr="000E2D10">
        <w:rPr>
          <w:sz w:val="24"/>
          <w:szCs w:val="24"/>
          <w:lang w:eastAsia="ro-RO"/>
        </w:rPr>
        <w:t>tratatele</w:t>
      </w:r>
      <w:proofErr w:type="spellEnd"/>
      <w:r w:rsidRPr="000E2D10">
        <w:rPr>
          <w:sz w:val="24"/>
          <w:szCs w:val="24"/>
          <w:lang w:eastAsia="ro-RO"/>
        </w:rPr>
        <w:t xml:space="preserve"> </w:t>
      </w:r>
      <w:proofErr w:type="spellStart"/>
      <w:r w:rsidRPr="000E2D10">
        <w:rPr>
          <w:sz w:val="24"/>
          <w:szCs w:val="24"/>
          <w:lang w:eastAsia="ro-RO"/>
        </w:rPr>
        <w:t>internaţionale</w:t>
      </w:r>
      <w:proofErr w:type="spellEnd"/>
      <w:r w:rsidRPr="000E2D10">
        <w:rPr>
          <w:sz w:val="24"/>
          <w:szCs w:val="24"/>
          <w:lang w:eastAsia="ro-RO"/>
        </w:rPr>
        <w:t xml:space="preserve"> la care </w:t>
      </w:r>
      <w:proofErr w:type="spellStart"/>
      <w:r w:rsidRPr="000E2D10">
        <w:rPr>
          <w:sz w:val="24"/>
          <w:szCs w:val="24"/>
          <w:lang w:eastAsia="ro-RO"/>
        </w:rPr>
        <w:t>România</w:t>
      </w:r>
      <w:proofErr w:type="spellEnd"/>
      <w:r w:rsidRPr="000E2D10">
        <w:rPr>
          <w:sz w:val="24"/>
          <w:szCs w:val="24"/>
          <w:lang w:eastAsia="ro-RO"/>
        </w:rPr>
        <w:t xml:space="preserve"> </w:t>
      </w:r>
      <w:proofErr w:type="spellStart"/>
      <w:r w:rsidRPr="000E2D10">
        <w:rPr>
          <w:sz w:val="24"/>
          <w:szCs w:val="24"/>
          <w:lang w:eastAsia="ro-RO"/>
        </w:rPr>
        <w:t>este</w:t>
      </w:r>
      <w:proofErr w:type="spellEnd"/>
      <w:r w:rsidRPr="000E2D10">
        <w:rPr>
          <w:sz w:val="24"/>
          <w:szCs w:val="24"/>
          <w:lang w:eastAsia="ro-RO"/>
        </w:rPr>
        <w:t xml:space="preserve"> </w:t>
      </w:r>
      <w:proofErr w:type="spellStart"/>
      <w:r w:rsidRPr="000E2D10">
        <w:rPr>
          <w:sz w:val="24"/>
          <w:szCs w:val="24"/>
          <w:lang w:eastAsia="ro-RO"/>
        </w:rPr>
        <w:t>parte</w:t>
      </w:r>
      <w:proofErr w:type="spellEnd"/>
    </w:p>
    <w:p w14:paraId="18AD7D5F" w14:textId="77777777" w:rsidR="00C4499E" w:rsidRPr="000E2D10" w:rsidRDefault="00C4499E" w:rsidP="006A0E1D">
      <w:pPr>
        <w:numPr>
          <w:ilvl w:val="0"/>
          <w:numId w:val="164"/>
        </w:numPr>
        <w:ind w:left="1685"/>
        <w:contextualSpacing/>
        <w:jc w:val="both"/>
        <w:textAlignment w:val="baseline"/>
        <w:rPr>
          <w:b/>
          <w:sz w:val="24"/>
          <w:szCs w:val="24"/>
          <w:lang w:eastAsia="ro-RO"/>
        </w:rPr>
      </w:pPr>
      <w:proofErr w:type="spellStart"/>
      <w:r w:rsidRPr="000E2D10">
        <w:rPr>
          <w:rFonts w:eastAsia="+mn-ea"/>
          <w:b/>
          <w:color w:val="000000"/>
          <w:sz w:val="24"/>
          <w:szCs w:val="24"/>
          <w:lang w:eastAsia="ro-RO"/>
        </w:rPr>
        <w:t>Legea</w:t>
      </w:r>
      <w:proofErr w:type="spellEnd"/>
      <w:r w:rsidRPr="000E2D10">
        <w:rPr>
          <w:rFonts w:eastAsia="+mn-ea"/>
          <w:b/>
          <w:color w:val="000000"/>
          <w:sz w:val="24"/>
          <w:szCs w:val="24"/>
          <w:lang w:eastAsia="ro-RO"/>
        </w:rPr>
        <w:t xml:space="preserve"> </w:t>
      </w:r>
      <w:proofErr w:type="spellStart"/>
      <w:r w:rsidRPr="000E2D10">
        <w:rPr>
          <w:rFonts w:eastAsia="+mn-ea"/>
          <w:b/>
          <w:color w:val="000000"/>
          <w:sz w:val="24"/>
          <w:szCs w:val="24"/>
          <w:lang w:eastAsia="ro-RO"/>
        </w:rPr>
        <w:t>şi</w:t>
      </w:r>
      <w:proofErr w:type="spellEnd"/>
      <w:r w:rsidRPr="000E2D10">
        <w:rPr>
          <w:rFonts w:eastAsia="+mn-ea"/>
          <w:b/>
          <w:color w:val="000000"/>
          <w:sz w:val="24"/>
          <w:szCs w:val="24"/>
          <w:lang w:eastAsia="ro-RO"/>
        </w:rPr>
        <w:t xml:space="preserve"> </w:t>
      </w:r>
      <w:proofErr w:type="spellStart"/>
      <w:r w:rsidRPr="000E2D10">
        <w:rPr>
          <w:rFonts w:eastAsia="+mn-ea"/>
          <w:b/>
          <w:color w:val="000000"/>
          <w:sz w:val="24"/>
          <w:szCs w:val="24"/>
          <w:lang w:eastAsia="ro-RO"/>
        </w:rPr>
        <w:t>ordonanţa</w:t>
      </w:r>
      <w:proofErr w:type="spellEnd"/>
      <w:r w:rsidRPr="000E2D10">
        <w:rPr>
          <w:rFonts w:eastAsia="+mn-ea"/>
          <w:b/>
          <w:color w:val="000000"/>
          <w:sz w:val="24"/>
          <w:szCs w:val="24"/>
          <w:lang w:eastAsia="ro-RO"/>
        </w:rPr>
        <w:t xml:space="preserve"> </w:t>
      </w:r>
      <w:proofErr w:type="spellStart"/>
      <w:r w:rsidRPr="000E2D10">
        <w:rPr>
          <w:rFonts w:eastAsia="+mn-ea"/>
          <w:b/>
          <w:color w:val="000000"/>
          <w:sz w:val="24"/>
          <w:szCs w:val="24"/>
          <w:lang w:eastAsia="ro-RO"/>
        </w:rPr>
        <w:t>guvernamentală</w:t>
      </w:r>
      <w:proofErr w:type="spellEnd"/>
    </w:p>
    <w:p w14:paraId="52AF6400" w14:textId="77777777" w:rsidR="000E2D10" w:rsidRDefault="000E2D10" w:rsidP="006A0E1D">
      <w:pPr>
        <w:pStyle w:val="ListParagraph"/>
        <w:numPr>
          <w:ilvl w:val="0"/>
          <w:numId w:val="172"/>
        </w:numPr>
        <w:jc w:val="both"/>
        <w:textAlignment w:val="baseline"/>
        <w:rPr>
          <w:sz w:val="24"/>
          <w:szCs w:val="24"/>
          <w:lang w:eastAsia="ro-RO"/>
        </w:rPr>
      </w:pPr>
      <w:proofErr w:type="spellStart"/>
      <w:r w:rsidRPr="000E2D10">
        <w:rPr>
          <w:sz w:val="24"/>
          <w:szCs w:val="24"/>
          <w:lang w:eastAsia="ro-RO"/>
        </w:rPr>
        <w:t>Legea</w:t>
      </w:r>
      <w:proofErr w:type="spellEnd"/>
      <w:r w:rsidRPr="000E2D10">
        <w:rPr>
          <w:sz w:val="24"/>
          <w:szCs w:val="24"/>
          <w:lang w:eastAsia="ro-RO"/>
        </w:rPr>
        <w:t xml:space="preserve"> (</w:t>
      </w:r>
      <w:proofErr w:type="spellStart"/>
      <w:r w:rsidRPr="000E2D10">
        <w:rPr>
          <w:sz w:val="24"/>
          <w:szCs w:val="24"/>
          <w:lang w:eastAsia="ro-RO"/>
        </w:rPr>
        <w:t>organică</w:t>
      </w:r>
      <w:proofErr w:type="spellEnd"/>
      <w:r w:rsidRPr="000E2D10">
        <w:rPr>
          <w:sz w:val="24"/>
          <w:szCs w:val="24"/>
          <w:lang w:eastAsia="ro-RO"/>
        </w:rPr>
        <w:t xml:space="preserve"> </w:t>
      </w:r>
      <w:proofErr w:type="spellStart"/>
      <w:r w:rsidRPr="000E2D10">
        <w:rPr>
          <w:sz w:val="24"/>
          <w:szCs w:val="24"/>
          <w:lang w:eastAsia="ro-RO"/>
        </w:rPr>
        <w:t>şi</w:t>
      </w:r>
      <w:proofErr w:type="spellEnd"/>
      <w:r w:rsidRPr="000E2D10">
        <w:rPr>
          <w:sz w:val="24"/>
          <w:szCs w:val="24"/>
          <w:lang w:eastAsia="ro-RO"/>
        </w:rPr>
        <w:t xml:space="preserve"> </w:t>
      </w:r>
      <w:proofErr w:type="spellStart"/>
      <w:r w:rsidRPr="000E2D10">
        <w:rPr>
          <w:sz w:val="24"/>
          <w:szCs w:val="24"/>
          <w:lang w:eastAsia="ro-RO"/>
        </w:rPr>
        <w:t>ordinară</w:t>
      </w:r>
      <w:proofErr w:type="spellEnd"/>
      <w:r w:rsidRPr="000E2D10">
        <w:rPr>
          <w:sz w:val="24"/>
          <w:szCs w:val="24"/>
          <w:lang w:eastAsia="ro-RO"/>
        </w:rPr>
        <w:t xml:space="preserve">) </w:t>
      </w:r>
      <w:proofErr w:type="spellStart"/>
      <w:r w:rsidRPr="000E2D10">
        <w:rPr>
          <w:sz w:val="24"/>
          <w:szCs w:val="24"/>
          <w:lang w:eastAsia="ro-RO"/>
        </w:rPr>
        <w:t>şi</w:t>
      </w:r>
      <w:proofErr w:type="spellEnd"/>
      <w:r w:rsidRPr="000E2D10">
        <w:rPr>
          <w:sz w:val="24"/>
          <w:szCs w:val="24"/>
          <w:lang w:eastAsia="ro-RO"/>
        </w:rPr>
        <w:t xml:space="preserve"> </w:t>
      </w:r>
      <w:proofErr w:type="spellStart"/>
      <w:r w:rsidRPr="000E2D10">
        <w:rPr>
          <w:sz w:val="24"/>
          <w:szCs w:val="24"/>
          <w:lang w:eastAsia="ro-RO"/>
        </w:rPr>
        <w:t>ordonanţa</w:t>
      </w:r>
      <w:proofErr w:type="spellEnd"/>
      <w:r w:rsidRPr="000E2D10">
        <w:rPr>
          <w:sz w:val="24"/>
          <w:szCs w:val="24"/>
          <w:lang w:eastAsia="ro-RO"/>
        </w:rPr>
        <w:t xml:space="preserve"> </w:t>
      </w:r>
      <w:proofErr w:type="spellStart"/>
      <w:r w:rsidRPr="000E2D10">
        <w:rPr>
          <w:sz w:val="24"/>
          <w:szCs w:val="24"/>
          <w:lang w:eastAsia="ro-RO"/>
        </w:rPr>
        <w:t>guvernamentală</w:t>
      </w:r>
      <w:proofErr w:type="spellEnd"/>
      <w:r w:rsidRPr="000E2D10">
        <w:rPr>
          <w:sz w:val="24"/>
          <w:szCs w:val="24"/>
          <w:lang w:eastAsia="ro-RO"/>
        </w:rPr>
        <w:t xml:space="preserve"> (OG </w:t>
      </w:r>
      <w:proofErr w:type="spellStart"/>
      <w:r w:rsidRPr="000E2D10">
        <w:rPr>
          <w:sz w:val="24"/>
          <w:szCs w:val="24"/>
          <w:lang w:eastAsia="ro-RO"/>
        </w:rPr>
        <w:t>emise</w:t>
      </w:r>
      <w:proofErr w:type="spellEnd"/>
      <w:r w:rsidRPr="000E2D10">
        <w:rPr>
          <w:sz w:val="24"/>
          <w:szCs w:val="24"/>
          <w:lang w:eastAsia="ro-RO"/>
        </w:rPr>
        <w:t xml:space="preserve"> </w:t>
      </w:r>
      <w:proofErr w:type="spellStart"/>
      <w:r w:rsidRPr="000E2D10">
        <w:rPr>
          <w:sz w:val="24"/>
          <w:szCs w:val="24"/>
          <w:lang w:eastAsia="ro-RO"/>
        </w:rPr>
        <w:t>în</w:t>
      </w:r>
      <w:proofErr w:type="spellEnd"/>
      <w:r w:rsidRPr="000E2D10">
        <w:rPr>
          <w:sz w:val="24"/>
          <w:szCs w:val="24"/>
          <w:lang w:eastAsia="ro-RO"/>
        </w:rPr>
        <w:t xml:space="preserve"> </w:t>
      </w:r>
      <w:proofErr w:type="spellStart"/>
      <w:r w:rsidRPr="000E2D10">
        <w:rPr>
          <w:sz w:val="24"/>
          <w:szCs w:val="24"/>
          <w:lang w:eastAsia="ro-RO"/>
        </w:rPr>
        <w:t>baza</w:t>
      </w:r>
      <w:proofErr w:type="spellEnd"/>
      <w:r w:rsidRPr="000E2D10">
        <w:rPr>
          <w:sz w:val="24"/>
          <w:szCs w:val="24"/>
          <w:lang w:eastAsia="ro-RO"/>
        </w:rPr>
        <w:t xml:space="preserve"> </w:t>
      </w:r>
      <w:proofErr w:type="spellStart"/>
      <w:r w:rsidRPr="000E2D10">
        <w:rPr>
          <w:sz w:val="24"/>
          <w:szCs w:val="24"/>
          <w:lang w:eastAsia="ro-RO"/>
        </w:rPr>
        <w:t>unei</w:t>
      </w:r>
      <w:proofErr w:type="spellEnd"/>
      <w:r w:rsidRPr="000E2D10">
        <w:rPr>
          <w:sz w:val="24"/>
          <w:szCs w:val="24"/>
          <w:lang w:eastAsia="ro-RO"/>
        </w:rPr>
        <w:t xml:space="preserve"> </w:t>
      </w:r>
      <w:proofErr w:type="spellStart"/>
      <w:r w:rsidRPr="000E2D10">
        <w:rPr>
          <w:sz w:val="24"/>
          <w:szCs w:val="24"/>
          <w:lang w:eastAsia="ro-RO"/>
        </w:rPr>
        <w:t>legi</w:t>
      </w:r>
      <w:proofErr w:type="spellEnd"/>
      <w:r w:rsidRPr="000E2D10">
        <w:rPr>
          <w:sz w:val="24"/>
          <w:szCs w:val="24"/>
          <w:lang w:eastAsia="ro-RO"/>
        </w:rPr>
        <w:t xml:space="preserve"> de </w:t>
      </w:r>
      <w:proofErr w:type="spellStart"/>
      <w:r w:rsidRPr="000E2D10">
        <w:rPr>
          <w:sz w:val="24"/>
          <w:szCs w:val="24"/>
          <w:lang w:eastAsia="ro-RO"/>
        </w:rPr>
        <w:t>abilitare</w:t>
      </w:r>
      <w:proofErr w:type="spellEnd"/>
      <w:r w:rsidRPr="000E2D10">
        <w:rPr>
          <w:sz w:val="24"/>
          <w:szCs w:val="24"/>
          <w:lang w:eastAsia="ro-RO"/>
        </w:rPr>
        <w:t xml:space="preserve"> - </w:t>
      </w:r>
      <w:proofErr w:type="spellStart"/>
      <w:r w:rsidRPr="000E2D10">
        <w:rPr>
          <w:sz w:val="24"/>
          <w:szCs w:val="24"/>
          <w:lang w:eastAsia="ro-RO"/>
        </w:rPr>
        <w:t>putere</w:t>
      </w:r>
      <w:proofErr w:type="spellEnd"/>
      <w:r w:rsidRPr="000E2D10">
        <w:rPr>
          <w:sz w:val="24"/>
          <w:szCs w:val="24"/>
          <w:lang w:eastAsia="ro-RO"/>
        </w:rPr>
        <w:t xml:space="preserve"> de a </w:t>
      </w:r>
      <w:proofErr w:type="spellStart"/>
      <w:r w:rsidRPr="000E2D10">
        <w:rPr>
          <w:sz w:val="24"/>
          <w:szCs w:val="24"/>
          <w:lang w:eastAsia="ro-RO"/>
        </w:rPr>
        <w:t>modifica</w:t>
      </w:r>
      <w:proofErr w:type="spellEnd"/>
      <w:r w:rsidRPr="000E2D10">
        <w:rPr>
          <w:sz w:val="24"/>
          <w:szCs w:val="24"/>
          <w:lang w:eastAsia="ro-RO"/>
        </w:rPr>
        <w:t xml:space="preserve"> </w:t>
      </w:r>
      <w:proofErr w:type="spellStart"/>
      <w:r w:rsidRPr="000E2D10">
        <w:rPr>
          <w:sz w:val="24"/>
          <w:szCs w:val="24"/>
          <w:lang w:eastAsia="ro-RO"/>
        </w:rPr>
        <w:t>sau</w:t>
      </w:r>
      <w:proofErr w:type="spellEnd"/>
      <w:r w:rsidRPr="000E2D10">
        <w:rPr>
          <w:sz w:val="24"/>
          <w:szCs w:val="24"/>
          <w:lang w:eastAsia="ro-RO"/>
        </w:rPr>
        <w:t xml:space="preserve"> </w:t>
      </w:r>
      <w:proofErr w:type="spellStart"/>
      <w:r w:rsidRPr="000E2D10">
        <w:rPr>
          <w:sz w:val="24"/>
          <w:szCs w:val="24"/>
          <w:lang w:eastAsia="ro-RO"/>
        </w:rPr>
        <w:t>abroga</w:t>
      </w:r>
      <w:proofErr w:type="spellEnd"/>
      <w:r w:rsidRPr="000E2D10">
        <w:rPr>
          <w:sz w:val="24"/>
          <w:szCs w:val="24"/>
          <w:lang w:eastAsia="ro-RO"/>
        </w:rPr>
        <w:t xml:space="preserve"> </w:t>
      </w:r>
      <w:proofErr w:type="spellStart"/>
      <w:r w:rsidRPr="000E2D10">
        <w:rPr>
          <w:sz w:val="24"/>
          <w:szCs w:val="24"/>
          <w:lang w:eastAsia="ro-RO"/>
        </w:rPr>
        <w:t>legile</w:t>
      </w:r>
      <w:proofErr w:type="spellEnd"/>
      <w:r w:rsidRPr="000E2D10">
        <w:rPr>
          <w:sz w:val="24"/>
          <w:szCs w:val="24"/>
          <w:lang w:eastAsia="ro-RO"/>
        </w:rPr>
        <w:t xml:space="preserve"> </w:t>
      </w:r>
      <w:proofErr w:type="spellStart"/>
      <w:r w:rsidRPr="000E2D10">
        <w:rPr>
          <w:sz w:val="24"/>
          <w:szCs w:val="24"/>
          <w:lang w:eastAsia="ro-RO"/>
        </w:rPr>
        <w:t>ordinare</w:t>
      </w:r>
      <w:proofErr w:type="spellEnd"/>
      <w:r w:rsidRPr="000E2D10">
        <w:rPr>
          <w:sz w:val="24"/>
          <w:szCs w:val="24"/>
          <w:lang w:eastAsia="ro-RO"/>
        </w:rPr>
        <w:t xml:space="preserve">; OUG – </w:t>
      </w:r>
      <w:proofErr w:type="spellStart"/>
      <w:r w:rsidRPr="000E2D10">
        <w:rPr>
          <w:sz w:val="24"/>
          <w:szCs w:val="24"/>
          <w:lang w:eastAsia="ro-RO"/>
        </w:rPr>
        <w:t>putere</w:t>
      </w:r>
      <w:proofErr w:type="spellEnd"/>
      <w:r w:rsidRPr="000E2D10">
        <w:rPr>
          <w:sz w:val="24"/>
          <w:szCs w:val="24"/>
          <w:lang w:eastAsia="ro-RO"/>
        </w:rPr>
        <w:t xml:space="preserve"> de a </w:t>
      </w:r>
      <w:proofErr w:type="spellStart"/>
      <w:r w:rsidRPr="000E2D10">
        <w:rPr>
          <w:sz w:val="24"/>
          <w:szCs w:val="24"/>
          <w:lang w:eastAsia="ro-RO"/>
        </w:rPr>
        <w:t>modifica</w:t>
      </w:r>
      <w:proofErr w:type="spellEnd"/>
      <w:r w:rsidRPr="000E2D10">
        <w:rPr>
          <w:sz w:val="24"/>
          <w:szCs w:val="24"/>
          <w:lang w:eastAsia="ro-RO"/>
        </w:rPr>
        <w:t xml:space="preserve"> </w:t>
      </w:r>
      <w:proofErr w:type="spellStart"/>
      <w:r w:rsidRPr="000E2D10">
        <w:rPr>
          <w:sz w:val="24"/>
          <w:szCs w:val="24"/>
          <w:lang w:eastAsia="ro-RO"/>
        </w:rPr>
        <w:t>sau</w:t>
      </w:r>
      <w:proofErr w:type="spellEnd"/>
      <w:r w:rsidRPr="000E2D10">
        <w:rPr>
          <w:sz w:val="24"/>
          <w:szCs w:val="24"/>
          <w:lang w:eastAsia="ro-RO"/>
        </w:rPr>
        <w:t xml:space="preserve"> </w:t>
      </w:r>
      <w:proofErr w:type="spellStart"/>
      <w:r w:rsidRPr="000E2D10">
        <w:rPr>
          <w:sz w:val="24"/>
          <w:szCs w:val="24"/>
          <w:lang w:eastAsia="ro-RO"/>
        </w:rPr>
        <w:t>abroga</w:t>
      </w:r>
      <w:proofErr w:type="spellEnd"/>
      <w:r w:rsidRPr="000E2D10">
        <w:rPr>
          <w:sz w:val="24"/>
          <w:szCs w:val="24"/>
          <w:lang w:eastAsia="ro-RO"/>
        </w:rPr>
        <w:t xml:space="preserve"> </w:t>
      </w:r>
      <w:proofErr w:type="spellStart"/>
      <w:r w:rsidRPr="000E2D10">
        <w:rPr>
          <w:sz w:val="24"/>
          <w:szCs w:val="24"/>
          <w:lang w:eastAsia="ro-RO"/>
        </w:rPr>
        <w:t>orice</w:t>
      </w:r>
      <w:proofErr w:type="spellEnd"/>
      <w:r w:rsidRPr="000E2D10">
        <w:rPr>
          <w:sz w:val="24"/>
          <w:szCs w:val="24"/>
          <w:lang w:eastAsia="ro-RO"/>
        </w:rPr>
        <w:t xml:space="preserve"> </w:t>
      </w:r>
      <w:proofErr w:type="spellStart"/>
      <w:r w:rsidRPr="000E2D10">
        <w:rPr>
          <w:sz w:val="24"/>
          <w:szCs w:val="24"/>
          <w:lang w:eastAsia="ro-RO"/>
        </w:rPr>
        <w:t>categorie</w:t>
      </w:r>
      <w:proofErr w:type="spellEnd"/>
      <w:r w:rsidRPr="000E2D10">
        <w:rPr>
          <w:sz w:val="24"/>
          <w:szCs w:val="24"/>
          <w:lang w:eastAsia="ro-RO"/>
        </w:rPr>
        <w:t xml:space="preserve"> de </w:t>
      </w:r>
      <w:proofErr w:type="spellStart"/>
      <w:r w:rsidRPr="000E2D10">
        <w:rPr>
          <w:sz w:val="24"/>
          <w:szCs w:val="24"/>
          <w:lang w:eastAsia="ro-RO"/>
        </w:rPr>
        <w:t>legi</w:t>
      </w:r>
      <w:proofErr w:type="spellEnd"/>
      <w:r w:rsidRPr="000E2D10">
        <w:rPr>
          <w:sz w:val="24"/>
          <w:szCs w:val="24"/>
          <w:lang w:eastAsia="ro-RO"/>
        </w:rPr>
        <w:t xml:space="preserve">. </w:t>
      </w:r>
    </w:p>
    <w:p w14:paraId="2D9C4093" w14:textId="77777777" w:rsidR="000E2D10" w:rsidRDefault="000E2D10" w:rsidP="006A0E1D">
      <w:pPr>
        <w:pStyle w:val="ListParagraph"/>
        <w:numPr>
          <w:ilvl w:val="0"/>
          <w:numId w:val="172"/>
        </w:numPr>
        <w:jc w:val="both"/>
        <w:textAlignment w:val="baseline"/>
        <w:rPr>
          <w:sz w:val="24"/>
          <w:szCs w:val="24"/>
          <w:lang w:eastAsia="ro-RO"/>
        </w:rPr>
      </w:pPr>
      <w:r w:rsidRPr="000E2D10">
        <w:rPr>
          <w:sz w:val="24"/>
          <w:szCs w:val="24"/>
          <w:lang w:eastAsia="ro-RO"/>
        </w:rPr>
        <w:t>OG (</w:t>
      </w:r>
      <w:proofErr w:type="spellStart"/>
      <w:r w:rsidRPr="000E2D10">
        <w:rPr>
          <w:sz w:val="24"/>
          <w:szCs w:val="24"/>
          <w:lang w:eastAsia="ro-RO"/>
        </w:rPr>
        <w:t>facultativ</w:t>
      </w:r>
      <w:proofErr w:type="spellEnd"/>
      <w:r w:rsidRPr="000E2D10">
        <w:rPr>
          <w:sz w:val="24"/>
          <w:szCs w:val="24"/>
          <w:lang w:eastAsia="ro-RO"/>
        </w:rPr>
        <w:t xml:space="preserve">) </w:t>
      </w:r>
      <w:proofErr w:type="spellStart"/>
      <w:r w:rsidRPr="000E2D10">
        <w:rPr>
          <w:sz w:val="24"/>
          <w:szCs w:val="24"/>
          <w:lang w:eastAsia="ro-RO"/>
        </w:rPr>
        <w:t>şi</w:t>
      </w:r>
      <w:proofErr w:type="spellEnd"/>
      <w:r w:rsidRPr="000E2D10">
        <w:rPr>
          <w:sz w:val="24"/>
          <w:szCs w:val="24"/>
          <w:lang w:eastAsia="ro-RO"/>
        </w:rPr>
        <w:t xml:space="preserve"> OUG(</w:t>
      </w:r>
      <w:proofErr w:type="spellStart"/>
      <w:r w:rsidRPr="000E2D10">
        <w:rPr>
          <w:sz w:val="24"/>
          <w:szCs w:val="24"/>
          <w:lang w:eastAsia="ro-RO"/>
        </w:rPr>
        <w:t>obligatoriu</w:t>
      </w:r>
      <w:proofErr w:type="spellEnd"/>
      <w:r w:rsidRPr="000E2D10">
        <w:rPr>
          <w:sz w:val="24"/>
          <w:szCs w:val="24"/>
          <w:lang w:eastAsia="ro-RO"/>
        </w:rPr>
        <w:t xml:space="preserve">) sunt </w:t>
      </w:r>
      <w:proofErr w:type="spellStart"/>
      <w:r w:rsidRPr="000E2D10">
        <w:rPr>
          <w:sz w:val="24"/>
          <w:szCs w:val="24"/>
          <w:lang w:eastAsia="ro-RO"/>
        </w:rPr>
        <w:t>supuse</w:t>
      </w:r>
      <w:proofErr w:type="spellEnd"/>
      <w:r w:rsidRPr="000E2D10">
        <w:rPr>
          <w:sz w:val="24"/>
          <w:szCs w:val="24"/>
          <w:lang w:eastAsia="ro-RO"/>
        </w:rPr>
        <w:t xml:space="preserve"> </w:t>
      </w:r>
      <w:proofErr w:type="spellStart"/>
      <w:r w:rsidRPr="000E2D10">
        <w:rPr>
          <w:sz w:val="24"/>
          <w:szCs w:val="24"/>
          <w:lang w:eastAsia="ro-RO"/>
        </w:rPr>
        <w:t>unei</w:t>
      </w:r>
      <w:proofErr w:type="spellEnd"/>
      <w:r w:rsidRPr="000E2D10">
        <w:rPr>
          <w:sz w:val="24"/>
          <w:szCs w:val="24"/>
          <w:lang w:eastAsia="ro-RO"/>
        </w:rPr>
        <w:t xml:space="preserve"> </w:t>
      </w:r>
      <w:proofErr w:type="spellStart"/>
      <w:r w:rsidRPr="000E2D10">
        <w:rPr>
          <w:sz w:val="24"/>
          <w:szCs w:val="24"/>
          <w:lang w:eastAsia="ro-RO"/>
        </w:rPr>
        <w:t>proceduri</w:t>
      </w:r>
      <w:proofErr w:type="spellEnd"/>
      <w:r w:rsidRPr="000E2D10">
        <w:rPr>
          <w:sz w:val="24"/>
          <w:szCs w:val="24"/>
          <w:lang w:eastAsia="ro-RO"/>
        </w:rPr>
        <w:t xml:space="preserve"> </w:t>
      </w:r>
      <w:proofErr w:type="spellStart"/>
      <w:r w:rsidRPr="000E2D10">
        <w:rPr>
          <w:sz w:val="24"/>
          <w:szCs w:val="24"/>
          <w:lang w:eastAsia="ro-RO"/>
        </w:rPr>
        <w:t>posterioare</w:t>
      </w:r>
      <w:proofErr w:type="spellEnd"/>
      <w:r w:rsidRPr="000E2D10">
        <w:rPr>
          <w:sz w:val="24"/>
          <w:szCs w:val="24"/>
          <w:lang w:eastAsia="ro-RO"/>
        </w:rPr>
        <w:t xml:space="preserve"> </w:t>
      </w:r>
      <w:r>
        <w:rPr>
          <w:sz w:val="24"/>
          <w:szCs w:val="24"/>
          <w:lang w:eastAsia="ro-RO"/>
        </w:rPr>
        <w:t xml:space="preserve">de </w:t>
      </w:r>
      <w:proofErr w:type="spellStart"/>
      <w:r>
        <w:rPr>
          <w:sz w:val="24"/>
          <w:szCs w:val="24"/>
          <w:lang w:eastAsia="ro-RO"/>
        </w:rPr>
        <w:t>aprobare</w:t>
      </w:r>
      <w:proofErr w:type="spellEnd"/>
      <w:r>
        <w:rPr>
          <w:sz w:val="24"/>
          <w:szCs w:val="24"/>
          <w:lang w:eastAsia="ro-RO"/>
        </w:rPr>
        <w:t xml:space="preserve"> de </w:t>
      </w:r>
      <w:proofErr w:type="spellStart"/>
      <w:r>
        <w:rPr>
          <w:sz w:val="24"/>
          <w:szCs w:val="24"/>
          <w:lang w:eastAsia="ro-RO"/>
        </w:rPr>
        <w:t>către</w:t>
      </w:r>
      <w:proofErr w:type="spellEnd"/>
      <w:r>
        <w:rPr>
          <w:sz w:val="24"/>
          <w:szCs w:val="24"/>
          <w:lang w:eastAsia="ro-RO"/>
        </w:rPr>
        <w:t xml:space="preserve"> </w:t>
      </w:r>
      <w:proofErr w:type="spellStart"/>
      <w:r>
        <w:rPr>
          <w:sz w:val="24"/>
          <w:szCs w:val="24"/>
          <w:lang w:eastAsia="ro-RO"/>
        </w:rPr>
        <w:t>Parlament</w:t>
      </w:r>
      <w:proofErr w:type="spellEnd"/>
      <w:r>
        <w:rPr>
          <w:sz w:val="24"/>
          <w:szCs w:val="24"/>
          <w:lang w:eastAsia="ro-RO"/>
        </w:rPr>
        <w:t>;</w:t>
      </w:r>
    </w:p>
    <w:p w14:paraId="5E660272" w14:textId="77777777" w:rsidR="000E2D10" w:rsidRDefault="000E2D10" w:rsidP="006A0E1D">
      <w:pPr>
        <w:pStyle w:val="ListParagraph"/>
        <w:numPr>
          <w:ilvl w:val="0"/>
          <w:numId w:val="172"/>
        </w:numPr>
        <w:jc w:val="both"/>
        <w:textAlignment w:val="baseline"/>
        <w:rPr>
          <w:sz w:val="24"/>
          <w:szCs w:val="24"/>
          <w:lang w:eastAsia="ro-RO"/>
        </w:rPr>
      </w:pPr>
      <w:proofErr w:type="spellStart"/>
      <w:r w:rsidRPr="000E2D10">
        <w:rPr>
          <w:sz w:val="24"/>
          <w:szCs w:val="24"/>
          <w:lang w:eastAsia="ro-RO"/>
        </w:rPr>
        <w:t>Controlul</w:t>
      </w:r>
      <w:proofErr w:type="spellEnd"/>
      <w:r w:rsidRPr="000E2D10">
        <w:rPr>
          <w:sz w:val="24"/>
          <w:szCs w:val="24"/>
          <w:lang w:eastAsia="ro-RO"/>
        </w:rPr>
        <w:t xml:space="preserve"> </w:t>
      </w:r>
      <w:proofErr w:type="spellStart"/>
      <w:r w:rsidRPr="000E2D10">
        <w:rPr>
          <w:sz w:val="24"/>
          <w:szCs w:val="24"/>
          <w:lang w:eastAsia="ro-RO"/>
        </w:rPr>
        <w:t>ordonanţelor</w:t>
      </w:r>
      <w:proofErr w:type="spellEnd"/>
      <w:r w:rsidRPr="000E2D10">
        <w:rPr>
          <w:sz w:val="24"/>
          <w:szCs w:val="24"/>
          <w:lang w:eastAsia="ro-RO"/>
        </w:rPr>
        <w:t xml:space="preserve"> </w:t>
      </w:r>
      <w:proofErr w:type="spellStart"/>
      <w:r w:rsidRPr="000E2D10">
        <w:rPr>
          <w:sz w:val="24"/>
          <w:szCs w:val="24"/>
          <w:lang w:eastAsia="ro-RO"/>
        </w:rPr>
        <w:t>poate</w:t>
      </w:r>
      <w:proofErr w:type="spellEnd"/>
      <w:r w:rsidRPr="000E2D10">
        <w:rPr>
          <w:sz w:val="24"/>
          <w:szCs w:val="24"/>
          <w:lang w:eastAsia="ro-RO"/>
        </w:rPr>
        <w:t xml:space="preserve"> fi </w:t>
      </w:r>
      <w:proofErr w:type="spellStart"/>
      <w:r w:rsidRPr="000E2D10">
        <w:rPr>
          <w:sz w:val="24"/>
          <w:szCs w:val="24"/>
          <w:lang w:eastAsia="ro-RO"/>
        </w:rPr>
        <w:t>realizat</w:t>
      </w:r>
      <w:proofErr w:type="spellEnd"/>
      <w:r w:rsidRPr="000E2D10">
        <w:rPr>
          <w:sz w:val="24"/>
          <w:szCs w:val="24"/>
          <w:lang w:eastAsia="ro-RO"/>
        </w:rPr>
        <w:t xml:space="preserve"> </w:t>
      </w:r>
      <w:proofErr w:type="spellStart"/>
      <w:r w:rsidRPr="000E2D10">
        <w:rPr>
          <w:sz w:val="24"/>
          <w:szCs w:val="24"/>
          <w:lang w:eastAsia="ro-RO"/>
        </w:rPr>
        <w:t>numai</w:t>
      </w:r>
      <w:proofErr w:type="spellEnd"/>
      <w:r w:rsidRPr="000E2D10">
        <w:rPr>
          <w:sz w:val="24"/>
          <w:szCs w:val="24"/>
          <w:lang w:eastAsia="ro-RO"/>
        </w:rPr>
        <w:t xml:space="preserve"> pe </w:t>
      </w:r>
      <w:proofErr w:type="spellStart"/>
      <w:r w:rsidRPr="000E2D10">
        <w:rPr>
          <w:sz w:val="24"/>
          <w:szCs w:val="24"/>
          <w:lang w:eastAsia="ro-RO"/>
        </w:rPr>
        <w:t>calea</w:t>
      </w:r>
      <w:proofErr w:type="spellEnd"/>
      <w:r w:rsidRPr="000E2D10">
        <w:rPr>
          <w:sz w:val="24"/>
          <w:szCs w:val="24"/>
          <w:lang w:eastAsia="ro-RO"/>
        </w:rPr>
        <w:t xml:space="preserve"> </w:t>
      </w:r>
      <w:proofErr w:type="spellStart"/>
      <w:r w:rsidRPr="000E2D10">
        <w:rPr>
          <w:sz w:val="24"/>
          <w:szCs w:val="24"/>
          <w:lang w:eastAsia="ro-RO"/>
        </w:rPr>
        <w:t>excepţiei</w:t>
      </w:r>
      <w:proofErr w:type="spellEnd"/>
      <w:r w:rsidRPr="000E2D10">
        <w:rPr>
          <w:sz w:val="24"/>
          <w:szCs w:val="24"/>
          <w:lang w:eastAsia="ro-RO"/>
        </w:rPr>
        <w:t xml:space="preserve"> de </w:t>
      </w:r>
      <w:proofErr w:type="spellStart"/>
      <w:r w:rsidRPr="000E2D10">
        <w:rPr>
          <w:sz w:val="24"/>
          <w:szCs w:val="24"/>
          <w:lang w:eastAsia="ro-RO"/>
        </w:rPr>
        <w:t>neconstituţionalitate</w:t>
      </w:r>
      <w:proofErr w:type="spellEnd"/>
      <w:r w:rsidRPr="000E2D10">
        <w:rPr>
          <w:sz w:val="24"/>
          <w:szCs w:val="24"/>
          <w:lang w:eastAsia="ro-RO"/>
        </w:rPr>
        <w:t xml:space="preserve">; </w:t>
      </w:r>
      <w:proofErr w:type="spellStart"/>
      <w:r w:rsidRPr="000E2D10">
        <w:rPr>
          <w:sz w:val="24"/>
          <w:szCs w:val="24"/>
          <w:lang w:eastAsia="ro-RO"/>
        </w:rPr>
        <w:t>declarate</w:t>
      </w:r>
      <w:proofErr w:type="spellEnd"/>
      <w:r w:rsidRPr="000E2D10">
        <w:rPr>
          <w:sz w:val="24"/>
          <w:szCs w:val="24"/>
          <w:lang w:eastAsia="ro-RO"/>
        </w:rPr>
        <w:t xml:space="preserve"> ca </w:t>
      </w:r>
      <w:proofErr w:type="spellStart"/>
      <w:r w:rsidRPr="000E2D10">
        <w:rPr>
          <w:sz w:val="24"/>
          <w:szCs w:val="24"/>
          <w:lang w:eastAsia="ro-RO"/>
        </w:rPr>
        <w:t>neconstituţionale</w:t>
      </w:r>
      <w:proofErr w:type="spellEnd"/>
      <w:r w:rsidRPr="000E2D10">
        <w:rPr>
          <w:sz w:val="24"/>
          <w:szCs w:val="24"/>
          <w:lang w:eastAsia="ro-RO"/>
        </w:rPr>
        <w:t xml:space="preserve"> </w:t>
      </w:r>
      <w:proofErr w:type="spellStart"/>
      <w:r w:rsidRPr="000E2D10">
        <w:rPr>
          <w:sz w:val="24"/>
          <w:szCs w:val="24"/>
          <w:lang w:eastAsia="ro-RO"/>
        </w:rPr>
        <w:t>dau</w:t>
      </w:r>
      <w:proofErr w:type="spellEnd"/>
      <w:r w:rsidRPr="000E2D10">
        <w:rPr>
          <w:sz w:val="24"/>
          <w:szCs w:val="24"/>
          <w:lang w:eastAsia="ro-RO"/>
        </w:rPr>
        <w:t xml:space="preserve"> </w:t>
      </w:r>
      <w:proofErr w:type="spellStart"/>
      <w:r w:rsidRPr="000E2D10">
        <w:rPr>
          <w:sz w:val="24"/>
          <w:szCs w:val="24"/>
          <w:lang w:eastAsia="ro-RO"/>
        </w:rPr>
        <w:t>posibilitaea</w:t>
      </w:r>
      <w:proofErr w:type="spellEnd"/>
      <w:r w:rsidRPr="000E2D10">
        <w:rPr>
          <w:sz w:val="24"/>
          <w:szCs w:val="24"/>
          <w:lang w:eastAsia="ro-RO"/>
        </w:rPr>
        <w:t xml:space="preserve"> de a se pot cere </w:t>
      </w:r>
      <w:proofErr w:type="spellStart"/>
      <w:r w:rsidRPr="000E2D10">
        <w:rPr>
          <w:sz w:val="24"/>
          <w:szCs w:val="24"/>
          <w:lang w:eastAsia="ro-RO"/>
        </w:rPr>
        <w:t>despăgubiri</w:t>
      </w:r>
      <w:proofErr w:type="spellEnd"/>
      <w:r w:rsidRPr="000E2D10">
        <w:rPr>
          <w:sz w:val="24"/>
          <w:szCs w:val="24"/>
          <w:lang w:eastAsia="ro-RO"/>
        </w:rPr>
        <w:t xml:space="preserve"> </w:t>
      </w:r>
      <w:proofErr w:type="spellStart"/>
      <w:r w:rsidRPr="000E2D10">
        <w:rPr>
          <w:sz w:val="24"/>
          <w:szCs w:val="24"/>
          <w:lang w:eastAsia="ro-RO"/>
        </w:rPr>
        <w:t>în</w:t>
      </w:r>
      <w:proofErr w:type="spellEnd"/>
      <w:r w:rsidRPr="000E2D10">
        <w:rPr>
          <w:sz w:val="24"/>
          <w:szCs w:val="24"/>
          <w:lang w:eastAsia="ro-RO"/>
        </w:rPr>
        <w:t xml:space="preserve"> </w:t>
      </w:r>
      <w:proofErr w:type="spellStart"/>
      <w:r w:rsidRPr="000E2D10">
        <w:rPr>
          <w:sz w:val="24"/>
          <w:szCs w:val="24"/>
          <w:lang w:eastAsia="ro-RO"/>
        </w:rPr>
        <w:t>faţa</w:t>
      </w:r>
      <w:proofErr w:type="spellEnd"/>
      <w:r w:rsidRPr="000E2D10">
        <w:rPr>
          <w:sz w:val="24"/>
          <w:szCs w:val="24"/>
          <w:lang w:eastAsia="ro-RO"/>
        </w:rPr>
        <w:t xml:space="preserve"> </w:t>
      </w:r>
      <w:proofErr w:type="spellStart"/>
      <w:r w:rsidRPr="000E2D10">
        <w:rPr>
          <w:sz w:val="24"/>
          <w:szCs w:val="24"/>
          <w:lang w:eastAsia="ro-RO"/>
        </w:rPr>
        <w:t>instanţei</w:t>
      </w:r>
      <w:proofErr w:type="spellEnd"/>
      <w:r w:rsidRPr="000E2D10">
        <w:rPr>
          <w:sz w:val="24"/>
          <w:szCs w:val="24"/>
          <w:lang w:eastAsia="ro-RO"/>
        </w:rPr>
        <w:t xml:space="preserve"> de </w:t>
      </w:r>
      <w:proofErr w:type="spellStart"/>
      <w:r w:rsidRPr="000E2D10">
        <w:rPr>
          <w:sz w:val="24"/>
          <w:szCs w:val="24"/>
          <w:lang w:eastAsia="ro-RO"/>
        </w:rPr>
        <w:t>contencios</w:t>
      </w:r>
      <w:proofErr w:type="spellEnd"/>
      <w:r w:rsidRPr="000E2D10">
        <w:rPr>
          <w:sz w:val="24"/>
          <w:szCs w:val="24"/>
          <w:lang w:eastAsia="ro-RO"/>
        </w:rPr>
        <w:t xml:space="preserve"> </w:t>
      </w:r>
      <w:proofErr w:type="spellStart"/>
      <w:r w:rsidRPr="000E2D10">
        <w:rPr>
          <w:sz w:val="24"/>
          <w:szCs w:val="24"/>
          <w:lang w:eastAsia="ro-RO"/>
        </w:rPr>
        <w:t>administrativ</w:t>
      </w:r>
      <w:proofErr w:type="spellEnd"/>
      <w:r w:rsidRPr="000E2D10">
        <w:rPr>
          <w:sz w:val="24"/>
          <w:szCs w:val="24"/>
          <w:lang w:eastAsia="ro-RO"/>
        </w:rPr>
        <w:t xml:space="preserve"> </w:t>
      </w:r>
      <w:proofErr w:type="spellStart"/>
      <w:r w:rsidRPr="000E2D10">
        <w:rPr>
          <w:sz w:val="24"/>
          <w:szCs w:val="24"/>
          <w:lang w:eastAsia="ro-RO"/>
        </w:rPr>
        <w:t>în</w:t>
      </w:r>
      <w:proofErr w:type="spellEnd"/>
      <w:r w:rsidRPr="000E2D10">
        <w:rPr>
          <w:sz w:val="24"/>
          <w:szCs w:val="24"/>
          <w:lang w:eastAsia="ro-RO"/>
        </w:rPr>
        <w:t xml:space="preserve"> </w:t>
      </w:r>
      <w:proofErr w:type="spellStart"/>
      <w:r w:rsidRPr="000E2D10">
        <w:rPr>
          <w:sz w:val="24"/>
          <w:szCs w:val="24"/>
          <w:lang w:eastAsia="ro-RO"/>
        </w:rPr>
        <w:t>temeiul</w:t>
      </w:r>
      <w:proofErr w:type="spellEnd"/>
      <w:r w:rsidRPr="000E2D10">
        <w:rPr>
          <w:sz w:val="24"/>
          <w:szCs w:val="24"/>
          <w:lang w:eastAsia="ro-RO"/>
        </w:rPr>
        <w:t xml:space="preserve"> art.126 din </w:t>
      </w:r>
      <w:proofErr w:type="spellStart"/>
      <w:r w:rsidRPr="000E2D10">
        <w:rPr>
          <w:sz w:val="24"/>
          <w:szCs w:val="24"/>
          <w:lang w:eastAsia="ro-RO"/>
        </w:rPr>
        <w:t>Constituţie</w:t>
      </w:r>
      <w:proofErr w:type="spellEnd"/>
      <w:r w:rsidRPr="000E2D10">
        <w:rPr>
          <w:sz w:val="24"/>
          <w:szCs w:val="24"/>
          <w:lang w:eastAsia="ro-RO"/>
        </w:rPr>
        <w:t xml:space="preserve">. </w:t>
      </w:r>
    </w:p>
    <w:p w14:paraId="0A78AE5A" w14:textId="77777777" w:rsidR="000E2D10" w:rsidRDefault="000E2D10" w:rsidP="006A0E1D">
      <w:pPr>
        <w:pStyle w:val="ListParagraph"/>
        <w:numPr>
          <w:ilvl w:val="0"/>
          <w:numId w:val="172"/>
        </w:numPr>
        <w:jc w:val="both"/>
        <w:textAlignment w:val="baseline"/>
        <w:rPr>
          <w:sz w:val="24"/>
          <w:szCs w:val="24"/>
          <w:lang w:eastAsia="ro-RO"/>
        </w:rPr>
      </w:pPr>
      <w:proofErr w:type="spellStart"/>
      <w:r w:rsidRPr="000E2D10">
        <w:rPr>
          <w:sz w:val="24"/>
          <w:szCs w:val="24"/>
          <w:lang w:eastAsia="ro-RO"/>
        </w:rPr>
        <w:t>Actele</w:t>
      </w:r>
      <w:proofErr w:type="spellEnd"/>
      <w:r w:rsidRPr="000E2D10">
        <w:rPr>
          <w:sz w:val="24"/>
          <w:szCs w:val="24"/>
          <w:lang w:eastAsia="ro-RO"/>
        </w:rPr>
        <w:t xml:space="preserve"> administrative </w:t>
      </w:r>
      <w:proofErr w:type="spellStart"/>
      <w:r w:rsidRPr="000E2D10">
        <w:rPr>
          <w:sz w:val="24"/>
          <w:szCs w:val="24"/>
          <w:lang w:eastAsia="ro-RO"/>
        </w:rPr>
        <w:t>adoptate</w:t>
      </w:r>
      <w:proofErr w:type="spellEnd"/>
      <w:r w:rsidRPr="000E2D10">
        <w:rPr>
          <w:sz w:val="24"/>
          <w:szCs w:val="24"/>
          <w:lang w:eastAsia="ro-RO"/>
        </w:rPr>
        <w:t xml:space="preserve"> </w:t>
      </w:r>
      <w:proofErr w:type="spellStart"/>
      <w:r w:rsidRPr="000E2D10">
        <w:rPr>
          <w:sz w:val="24"/>
          <w:szCs w:val="24"/>
          <w:lang w:eastAsia="ro-RO"/>
        </w:rPr>
        <w:t>în</w:t>
      </w:r>
      <w:proofErr w:type="spellEnd"/>
      <w:r w:rsidRPr="000E2D10">
        <w:rPr>
          <w:sz w:val="24"/>
          <w:szCs w:val="24"/>
          <w:lang w:eastAsia="ro-RO"/>
        </w:rPr>
        <w:t xml:space="preserve"> </w:t>
      </w:r>
      <w:proofErr w:type="spellStart"/>
      <w:r w:rsidRPr="000E2D10">
        <w:rPr>
          <w:sz w:val="24"/>
          <w:szCs w:val="24"/>
          <w:lang w:eastAsia="ro-RO"/>
        </w:rPr>
        <w:t>temeiul</w:t>
      </w:r>
      <w:proofErr w:type="spellEnd"/>
      <w:r w:rsidRPr="000E2D10">
        <w:rPr>
          <w:sz w:val="24"/>
          <w:szCs w:val="24"/>
          <w:lang w:eastAsia="ro-RO"/>
        </w:rPr>
        <w:t xml:space="preserve"> </w:t>
      </w:r>
      <w:proofErr w:type="spellStart"/>
      <w:r w:rsidRPr="000E2D10">
        <w:rPr>
          <w:sz w:val="24"/>
          <w:szCs w:val="24"/>
          <w:lang w:eastAsia="ro-RO"/>
        </w:rPr>
        <w:t>ordonanţelor</w:t>
      </w:r>
      <w:proofErr w:type="spellEnd"/>
      <w:r w:rsidRPr="000E2D10">
        <w:rPr>
          <w:sz w:val="24"/>
          <w:szCs w:val="24"/>
          <w:lang w:eastAsia="ro-RO"/>
        </w:rPr>
        <w:t xml:space="preserve">, </w:t>
      </w:r>
      <w:proofErr w:type="spellStart"/>
      <w:r w:rsidRPr="000E2D10">
        <w:rPr>
          <w:sz w:val="24"/>
          <w:szCs w:val="24"/>
          <w:lang w:eastAsia="ro-RO"/>
        </w:rPr>
        <w:t>cât</w:t>
      </w:r>
      <w:proofErr w:type="spellEnd"/>
      <w:r w:rsidRPr="000E2D10">
        <w:rPr>
          <w:sz w:val="24"/>
          <w:szCs w:val="24"/>
          <w:lang w:eastAsia="ro-RO"/>
        </w:rPr>
        <w:t xml:space="preserve"> </w:t>
      </w:r>
      <w:proofErr w:type="spellStart"/>
      <w:r w:rsidRPr="000E2D10">
        <w:rPr>
          <w:sz w:val="24"/>
          <w:szCs w:val="24"/>
          <w:lang w:eastAsia="ro-RO"/>
        </w:rPr>
        <w:t>timp</w:t>
      </w:r>
      <w:proofErr w:type="spellEnd"/>
      <w:r w:rsidRPr="000E2D10">
        <w:rPr>
          <w:sz w:val="24"/>
          <w:szCs w:val="24"/>
          <w:lang w:eastAsia="ro-RO"/>
        </w:rPr>
        <w:t xml:space="preserve"> a </w:t>
      </w:r>
      <w:proofErr w:type="spellStart"/>
      <w:r w:rsidRPr="000E2D10">
        <w:rPr>
          <w:sz w:val="24"/>
          <w:szCs w:val="24"/>
          <w:lang w:eastAsia="ro-RO"/>
        </w:rPr>
        <w:t>fost</w:t>
      </w:r>
      <w:proofErr w:type="spellEnd"/>
      <w:r w:rsidRPr="000E2D10">
        <w:rPr>
          <w:sz w:val="24"/>
          <w:szCs w:val="24"/>
          <w:lang w:eastAsia="ro-RO"/>
        </w:rPr>
        <w:t xml:space="preserve"> </w:t>
      </w:r>
      <w:proofErr w:type="spellStart"/>
      <w:r w:rsidRPr="000E2D10">
        <w:rPr>
          <w:sz w:val="24"/>
          <w:szCs w:val="24"/>
          <w:lang w:eastAsia="ro-RO"/>
        </w:rPr>
        <w:t>în</w:t>
      </w:r>
      <w:proofErr w:type="spellEnd"/>
      <w:r w:rsidRPr="000E2D10">
        <w:rPr>
          <w:sz w:val="24"/>
          <w:szCs w:val="24"/>
          <w:lang w:eastAsia="ro-RO"/>
        </w:rPr>
        <w:t xml:space="preserve"> </w:t>
      </w:r>
      <w:proofErr w:type="spellStart"/>
      <w:r w:rsidRPr="000E2D10">
        <w:rPr>
          <w:sz w:val="24"/>
          <w:szCs w:val="24"/>
          <w:lang w:eastAsia="ro-RO"/>
        </w:rPr>
        <w:t>vigoare</w:t>
      </w:r>
      <w:proofErr w:type="spellEnd"/>
      <w:r w:rsidRPr="000E2D10">
        <w:rPr>
          <w:sz w:val="24"/>
          <w:szCs w:val="24"/>
          <w:lang w:eastAsia="ro-RO"/>
        </w:rPr>
        <w:t xml:space="preserve"> </w:t>
      </w:r>
      <w:proofErr w:type="spellStart"/>
      <w:r w:rsidRPr="000E2D10">
        <w:rPr>
          <w:sz w:val="24"/>
          <w:szCs w:val="24"/>
          <w:lang w:eastAsia="ro-RO"/>
        </w:rPr>
        <w:t>rămân</w:t>
      </w:r>
      <w:proofErr w:type="spellEnd"/>
      <w:r w:rsidRPr="000E2D10">
        <w:rPr>
          <w:sz w:val="24"/>
          <w:szCs w:val="24"/>
          <w:lang w:eastAsia="ro-RO"/>
        </w:rPr>
        <w:t xml:space="preserve"> </w:t>
      </w:r>
      <w:proofErr w:type="spellStart"/>
      <w:r w:rsidRPr="000E2D10">
        <w:rPr>
          <w:sz w:val="24"/>
          <w:szCs w:val="24"/>
          <w:lang w:eastAsia="ro-RO"/>
        </w:rPr>
        <w:t>valabile</w:t>
      </w:r>
      <w:proofErr w:type="spellEnd"/>
      <w:r w:rsidRPr="000E2D10">
        <w:rPr>
          <w:sz w:val="24"/>
          <w:szCs w:val="24"/>
          <w:lang w:eastAsia="ro-RO"/>
        </w:rPr>
        <w:t xml:space="preserve">, </w:t>
      </w:r>
      <w:proofErr w:type="spellStart"/>
      <w:r w:rsidRPr="000E2D10">
        <w:rPr>
          <w:sz w:val="24"/>
          <w:szCs w:val="24"/>
          <w:lang w:eastAsia="ro-RO"/>
        </w:rPr>
        <w:t>chiar</w:t>
      </w:r>
      <w:proofErr w:type="spellEnd"/>
      <w:r w:rsidRPr="000E2D10">
        <w:rPr>
          <w:sz w:val="24"/>
          <w:szCs w:val="24"/>
          <w:lang w:eastAsia="ro-RO"/>
        </w:rPr>
        <w:t xml:space="preserve"> </w:t>
      </w:r>
      <w:proofErr w:type="spellStart"/>
      <w:r w:rsidRPr="000E2D10">
        <w:rPr>
          <w:sz w:val="24"/>
          <w:szCs w:val="24"/>
          <w:lang w:eastAsia="ro-RO"/>
        </w:rPr>
        <w:t>dacă</w:t>
      </w:r>
      <w:proofErr w:type="spellEnd"/>
      <w:r w:rsidRPr="000E2D10">
        <w:rPr>
          <w:sz w:val="24"/>
          <w:szCs w:val="24"/>
          <w:lang w:eastAsia="ro-RO"/>
        </w:rPr>
        <w:t xml:space="preserve"> or</w:t>
      </w:r>
      <w:r>
        <w:rPr>
          <w:sz w:val="24"/>
          <w:szCs w:val="24"/>
          <w:lang w:eastAsia="ro-RO"/>
        </w:rPr>
        <w:t xml:space="preserve">d. au </w:t>
      </w:r>
      <w:proofErr w:type="spellStart"/>
      <w:r>
        <w:rPr>
          <w:sz w:val="24"/>
          <w:szCs w:val="24"/>
          <w:lang w:eastAsia="ro-RO"/>
        </w:rPr>
        <w:t>fost</w:t>
      </w:r>
      <w:proofErr w:type="spellEnd"/>
      <w:r>
        <w:rPr>
          <w:sz w:val="24"/>
          <w:szCs w:val="24"/>
          <w:lang w:eastAsia="ro-RO"/>
        </w:rPr>
        <w:t xml:space="preserve"> </w:t>
      </w:r>
      <w:proofErr w:type="spellStart"/>
      <w:r>
        <w:rPr>
          <w:sz w:val="24"/>
          <w:szCs w:val="24"/>
          <w:lang w:eastAsia="ro-RO"/>
        </w:rPr>
        <w:t>respinse</w:t>
      </w:r>
      <w:proofErr w:type="spellEnd"/>
      <w:r>
        <w:rPr>
          <w:sz w:val="24"/>
          <w:szCs w:val="24"/>
          <w:lang w:eastAsia="ro-RO"/>
        </w:rPr>
        <w:t xml:space="preserve"> de </w:t>
      </w:r>
      <w:proofErr w:type="spellStart"/>
      <w:r>
        <w:rPr>
          <w:sz w:val="24"/>
          <w:szCs w:val="24"/>
          <w:lang w:eastAsia="ro-RO"/>
        </w:rPr>
        <w:t>Parlament</w:t>
      </w:r>
      <w:proofErr w:type="spellEnd"/>
    </w:p>
    <w:p w14:paraId="52C56B7D" w14:textId="77777777" w:rsidR="000E2D10" w:rsidRPr="000E2D10" w:rsidRDefault="000E2D10" w:rsidP="006A0E1D">
      <w:pPr>
        <w:pStyle w:val="ListParagraph"/>
        <w:numPr>
          <w:ilvl w:val="0"/>
          <w:numId w:val="172"/>
        </w:numPr>
        <w:jc w:val="both"/>
        <w:textAlignment w:val="baseline"/>
        <w:rPr>
          <w:sz w:val="24"/>
          <w:szCs w:val="24"/>
          <w:lang w:eastAsia="ro-RO"/>
        </w:rPr>
      </w:pPr>
      <w:proofErr w:type="spellStart"/>
      <w:r w:rsidRPr="000E2D10">
        <w:rPr>
          <w:sz w:val="24"/>
          <w:szCs w:val="24"/>
          <w:lang w:eastAsia="ro-RO"/>
        </w:rPr>
        <w:t>Ordonantele</w:t>
      </w:r>
      <w:proofErr w:type="spellEnd"/>
      <w:r w:rsidRPr="000E2D10">
        <w:rPr>
          <w:sz w:val="24"/>
          <w:szCs w:val="24"/>
          <w:lang w:eastAsia="ro-RO"/>
        </w:rPr>
        <w:t xml:space="preserve"> G.: normative, </w:t>
      </w:r>
      <w:proofErr w:type="spellStart"/>
      <w:r w:rsidRPr="000E2D10">
        <w:rPr>
          <w:sz w:val="24"/>
          <w:szCs w:val="24"/>
          <w:lang w:eastAsia="ro-RO"/>
        </w:rPr>
        <w:t>cât</w:t>
      </w:r>
      <w:proofErr w:type="spellEnd"/>
      <w:r w:rsidRPr="000E2D10">
        <w:rPr>
          <w:sz w:val="24"/>
          <w:szCs w:val="24"/>
          <w:lang w:eastAsia="ro-RO"/>
        </w:rPr>
        <w:t xml:space="preserve"> </w:t>
      </w:r>
      <w:proofErr w:type="spellStart"/>
      <w:r w:rsidRPr="000E2D10">
        <w:rPr>
          <w:sz w:val="24"/>
          <w:szCs w:val="24"/>
          <w:lang w:eastAsia="ro-RO"/>
        </w:rPr>
        <w:t>şi</w:t>
      </w:r>
      <w:proofErr w:type="spellEnd"/>
      <w:r w:rsidRPr="000E2D10">
        <w:rPr>
          <w:sz w:val="24"/>
          <w:szCs w:val="24"/>
          <w:lang w:eastAsia="ro-RO"/>
        </w:rPr>
        <w:t xml:space="preserve"> </w:t>
      </w:r>
      <w:proofErr w:type="spellStart"/>
      <w:r w:rsidRPr="000E2D10">
        <w:rPr>
          <w:sz w:val="24"/>
          <w:szCs w:val="24"/>
          <w:lang w:eastAsia="ro-RO"/>
        </w:rPr>
        <w:t>individuale</w:t>
      </w:r>
      <w:proofErr w:type="spellEnd"/>
      <w:r w:rsidRPr="000E2D10">
        <w:rPr>
          <w:sz w:val="24"/>
          <w:szCs w:val="24"/>
          <w:lang w:eastAsia="ro-RO"/>
        </w:rPr>
        <w:t>.</w:t>
      </w:r>
    </w:p>
    <w:p w14:paraId="7AB98E79" w14:textId="77777777" w:rsidR="00C4499E" w:rsidRPr="000E2D10" w:rsidRDefault="00C4499E" w:rsidP="006A0E1D">
      <w:pPr>
        <w:numPr>
          <w:ilvl w:val="0"/>
          <w:numId w:val="164"/>
        </w:numPr>
        <w:ind w:left="1685"/>
        <w:contextualSpacing/>
        <w:jc w:val="both"/>
        <w:textAlignment w:val="baseline"/>
        <w:rPr>
          <w:b/>
          <w:sz w:val="24"/>
          <w:szCs w:val="24"/>
          <w:lang w:eastAsia="ro-RO"/>
        </w:rPr>
      </w:pPr>
      <w:proofErr w:type="spellStart"/>
      <w:r w:rsidRPr="000E2D10">
        <w:rPr>
          <w:rFonts w:eastAsia="+mn-ea"/>
          <w:b/>
          <w:color w:val="000000"/>
          <w:sz w:val="24"/>
          <w:szCs w:val="24"/>
          <w:lang w:eastAsia="ro-RO"/>
        </w:rPr>
        <w:t>Actele</w:t>
      </w:r>
      <w:proofErr w:type="spellEnd"/>
      <w:r w:rsidRPr="000E2D10">
        <w:rPr>
          <w:rFonts w:eastAsia="+mn-ea"/>
          <w:b/>
          <w:color w:val="000000"/>
          <w:sz w:val="24"/>
          <w:szCs w:val="24"/>
          <w:lang w:eastAsia="ro-RO"/>
        </w:rPr>
        <w:t xml:space="preserve"> administrative normative ale </w:t>
      </w:r>
      <w:proofErr w:type="spellStart"/>
      <w:r w:rsidRPr="000E2D10">
        <w:rPr>
          <w:rFonts w:eastAsia="+mn-ea"/>
          <w:b/>
          <w:color w:val="000000"/>
          <w:sz w:val="24"/>
          <w:szCs w:val="24"/>
          <w:lang w:eastAsia="ro-RO"/>
        </w:rPr>
        <w:t>autorităţilor</w:t>
      </w:r>
      <w:proofErr w:type="spellEnd"/>
      <w:r w:rsidRPr="000E2D10">
        <w:rPr>
          <w:rFonts w:eastAsia="+mn-ea"/>
          <w:b/>
          <w:color w:val="000000"/>
          <w:sz w:val="24"/>
          <w:szCs w:val="24"/>
          <w:lang w:eastAsia="ro-RO"/>
        </w:rPr>
        <w:t xml:space="preserve"> centrale.</w:t>
      </w:r>
    </w:p>
    <w:p w14:paraId="3B9B9FA9" w14:textId="77777777" w:rsidR="008F64B8" w:rsidRDefault="008F64B8" w:rsidP="006A0E1D">
      <w:pPr>
        <w:pStyle w:val="ListParagraph"/>
        <w:numPr>
          <w:ilvl w:val="0"/>
          <w:numId w:val="173"/>
        </w:numPr>
        <w:jc w:val="both"/>
        <w:textAlignment w:val="baseline"/>
        <w:rPr>
          <w:sz w:val="24"/>
          <w:szCs w:val="24"/>
          <w:lang w:eastAsia="ro-RO"/>
        </w:rPr>
      </w:pPr>
      <w:proofErr w:type="spellStart"/>
      <w:r w:rsidRPr="008F64B8">
        <w:rPr>
          <w:sz w:val="24"/>
          <w:szCs w:val="24"/>
          <w:lang w:eastAsia="ro-RO"/>
        </w:rPr>
        <w:lastRenderedPageBreak/>
        <w:t>Actele</w:t>
      </w:r>
      <w:proofErr w:type="spellEnd"/>
      <w:r w:rsidRPr="008F64B8">
        <w:rPr>
          <w:sz w:val="24"/>
          <w:szCs w:val="24"/>
          <w:lang w:eastAsia="ro-RO"/>
        </w:rPr>
        <w:t xml:space="preserve"> AP centrale </w:t>
      </w:r>
      <w:proofErr w:type="spellStart"/>
      <w:r w:rsidRPr="008F64B8">
        <w:rPr>
          <w:sz w:val="24"/>
          <w:szCs w:val="24"/>
          <w:lang w:eastAsia="ro-RO"/>
        </w:rPr>
        <w:t>trebuie</w:t>
      </w:r>
      <w:proofErr w:type="spellEnd"/>
      <w:r w:rsidRPr="008F64B8">
        <w:rPr>
          <w:sz w:val="24"/>
          <w:szCs w:val="24"/>
          <w:lang w:eastAsia="ro-RO"/>
        </w:rPr>
        <w:t xml:space="preserve"> </w:t>
      </w:r>
      <w:proofErr w:type="spellStart"/>
      <w:r w:rsidRPr="008F64B8">
        <w:rPr>
          <w:sz w:val="24"/>
          <w:szCs w:val="24"/>
          <w:lang w:eastAsia="ro-RO"/>
        </w:rPr>
        <w:t>să</w:t>
      </w:r>
      <w:proofErr w:type="spellEnd"/>
      <w:r w:rsidRPr="008F64B8">
        <w:rPr>
          <w:sz w:val="24"/>
          <w:szCs w:val="24"/>
          <w:lang w:eastAsia="ro-RO"/>
        </w:rPr>
        <w:t xml:space="preserve"> se </w:t>
      </w:r>
      <w:proofErr w:type="spellStart"/>
      <w:r w:rsidRPr="008F64B8">
        <w:rPr>
          <w:sz w:val="24"/>
          <w:szCs w:val="24"/>
          <w:lang w:eastAsia="ro-RO"/>
        </w:rPr>
        <w:t>conformeze</w:t>
      </w:r>
      <w:proofErr w:type="spellEnd"/>
      <w:r w:rsidRPr="008F64B8">
        <w:rPr>
          <w:sz w:val="24"/>
          <w:szCs w:val="24"/>
          <w:lang w:eastAsia="ro-RO"/>
        </w:rPr>
        <w:t xml:space="preserve"> </w:t>
      </w:r>
      <w:proofErr w:type="spellStart"/>
      <w:r w:rsidRPr="008F64B8">
        <w:rPr>
          <w:sz w:val="24"/>
          <w:szCs w:val="24"/>
          <w:lang w:eastAsia="ro-RO"/>
        </w:rPr>
        <w:t>Constituţiei</w:t>
      </w:r>
      <w:proofErr w:type="spellEnd"/>
      <w:r w:rsidRPr="008F64B8">
        <w:rPr>
          <w:sz w:val="24"/>
          <w:szCs w:val="24"/>
          <w:lang w:eastAsia="ro-RO"/>
        </w:rPr>
        <w:t xml:space="preserve">, </w:t>
      </w:r>
      <w:proofErr w:type="spellStart"/>
      <w:r w:rsidRPr="008F64B8">
        <w:rPr>
          <w:sz w:val="24"/>
          <w:szCs w:val="24"/>
          <w:lang w:eastAsia="ro-RO"/>
        </w:rPr>
        <w:t>legilor</w:t>
      </w:r>
      <w:proofErr w:type="spellEnd"/>
      <w:r w:rsidRPr="008F64B8">
        <w:rPr>
          <w:sz w:val="24"/>
          <w:szCs w:val="24"/>
          <w:lang w:eastAsia="ro-RO"/>
        </w:rPr>
        <w:t xml:space="preserve">, </w:t>
      </w:r>
      <w:proofErr w:type="spellStart"/>
      <w:r w:rsidRPr="008F64B8">
        <w:rPr>
          <w:sz w:val="24"/>
          <w:szCs w:val="24"/>
          <w:lang w:eastAsia="ro-RO"/>
        </w:rPr>
        <w:t>ordonanţelor</w:t>
      </w:r>
      <w:proofErr w:type="spellEnd"/>
      <w:r w:rsidRPr="008F64B8">
        <w:rPr>
          <w:sz w:val="24"/>
          <w:szCs w:val="24"/>
          <w:lang w:eastAsia="ro-RO"/>
        </w:rPr>
        <w:t xml:space="preserve"> </w:t>
      </w:r>
      <w:proofErr w:type="spellStart"/>
      <w:r w:rsidRPr="008F64B8">
        <w:rPr>
          <w:sz w:val="24"/>
          <w:szCs w:val="24"/>
          <w:lang w:eastAsia="ro-RO"/>
        </w:rPr>
        <w:t>guvernamentale</w:t>
      </w:r>
      <w:proofErr w:type="spellEnd"/>
      <w:r w:rsidRPr="008F64B8">
        <w:rPr>
          <w:sz w:val="24"/>
          <w:szCs w:val="24"/>
          <w:lang w:eastAsia="ro-RO"/>
        </w:rPr>
        <w:t xml:space="preserve">; </w:t>
      </w:r>
    </w:p>
    <w:p w14:paraId="5C48D8DB" w14:textId="77777777" w:rsidR="008F64B8" w:rsidRDefault="008F64B8" w:rsidP="006A0E1D">
      <w:pPr>
        <w:pStyle w:val="ListParagraph"/>
        <w:numPr>
          <w:ilvl w:val="0"/>
          <w:numId w:val="173"/>
        </w:numPr>
        <w:jc w:val="both"/>
        <w:textAlignment w:val="baseline"/>
        <w:rPr>
          <w:sz w:val="24"/>
          <w:szCs w:val="24"/>
          <w:lang w:eastAsia="ro-RO"/>
        </w:rPr>
      </w:pPr>
      <w:proofErr w:type="spellStart"/>
      <w:r w:rsidRPr="008F64B8">
        <w:rPr>
          <w:sz w:val="24"/>
          <w:szCs w:val="24"/>
          <w:lang w:eastAsia="ro-RO"/>
        </w:rPr>
        <w:t>Guvernul</w:t>
      </w:r>
      <w:proofErr w:type="spellEnd"/>
      <w:r w:rsidRPr="008F64B8">
        <w:rPr>
          <w:sz w:val="24"/>
          <w:szCs w:val="24"/>
          <w:lang w:eastAsia="ro-RO"/>
        </w:rPr>
        <w:t xml:space="preserve"> </w:t>
      </w:r>
      <w:proofErr w:type="spellStart"/>
      <w:r w:rsidRPr="008F64B8">
        <w:rPr>
          <w:sz w:val="24"/>
          <w:szCs w:val="24"/>
          <w:lang w:eastAsia="ro-RO"/>
        </w:rPr>
        <w:t>trebuie</w:t>
      </w:r>
      <w:proofErr w:type="spellEnd"/>
      <w:r w:rsidRPr="008F64B8">
        <w:rPr>
          <w:sz w:val="24"/>
          <w:szCs w:val="24"/>
          <w:lang w:eastAsia="ro-RO"/>
        </w:rPr>
        <w:t xml:space="preserve"> </w:t>
      </w:r>
      <w:proofErr w:type="spellStart"/>
      <w:r w:rsidRPr="008F64B8">
        <w:rPr>
          <w:sz w:val="24"/>
          <w:szCs w:val="24"/>
          <w:lang w:eastAsia="ro-RO"/>
        </w:rPr>
        <w:t>să</w:t>
      </w:r>
      <w:proofErr w:type="spellEnd"/>
      <w:r w:rsidRPr="008F64B8">
        <w:rPr>
          <w:sz w:val="24"/>
          <w:szCs w:val="24"/>
          <w:lang w:eastAsia="ro-RO"/>
        </w:rPr>
        <w:t xml:space="preserve"> </w:t>
      </w:r>
      <w:proofErr w:type="spellStart"/>
      <w:r w:rsidRPr="008F64B8">
        <w:rPr>
          <w:sz w:val="24"/>
          <w:szCs w:val="24"/>
          <w:lang w:eastAsia="ro-RO"/>
        </w:rPr>
        <w:t>respecte</w:t>
      </w:r>
      <w:proofErr w:type="spellEnd"/>
      <w:r w:rsidRPr="008F64B8">
        <w:rPr>
          <w:sz w:val="24"/>
          <w:szCs w:val="24"/>
          <w:lang w:eastAsia="ro-RO"/>
        </w:rPr>
        <w:t xml:space="preserve"> </w:t>
      </w:r>
      <w:proofErr w:type="spellStart"/>
      <w:r w:rsidRPr="008F64B8">
        <w:rPr>
          <w:sz w:val="24"/>
          <w:szCs w:val="24"/>
          <w:lang w:eastAsia="ro-RO"/>
        </w:rPr>
        <w:t>în</w:t>
      </w:r>
      <w:proofErr w:type="spellEnd"/>
      <w:r w:rsidRPr="008F64B8">
        <w:rPr>
          <w:sz w:val="24"/>
          <w:szCs w:val="24"/>
          <w:lang w:eastAsia="ro-RO"/>
        </w:rPr>
        <w:t xml:space="preserve"> HG –</w:t>
      </w:r>
      <w:proofErr w:type="spellStart"/>
      <w:r w:rsidRPr="008F64B8">
        <w:rPr>
          <w:sz w:val="24"/>
          <w:szCs w:val="24"/>
          <w:lang w:eastAsia="ro-RO"/>
        </w:rPr>
        <w:t>uri</w:t>
      </w:r>
      <w:proofErr w:type="spellEnd"/>
      <w:r w:rsidRPr="008F64B8">
        <w:rPr>
          <w:sz w:val="24"/>
          <w:szCs w:val="24"/>
          <w:lang w:eastAsia="ro-RO"/>
        </w:rPr>
        <w:t xml:space="preserve">, </w:t>
      </w:r>
      <w:proofErr w:type="spellStart"/>
      <w:r w:rsidRPr="008F64B8">
        <w:rPr>
          <w:sz w:val="24"/>
          <w:szCs w:val="24"/>
          <w:lang w:eastAsia="ro-RO"/>
        </w:rPr>
        <w:t>normele</w:t>
      </w:r>
      <w:proofErr w:type="spellEnd"/>
      <w:r w:rsidRPr="008F64B8">
        <w:rPr>
          <w:sz w:val="24"/>
          <w:szCs w:val="24"/>
          <w:lang w:eastAsia="ro-RO"/>
        </w:rPr>
        <w:t xml:space="preserve"> </w:t>
      </w:r>
      <w:proofErr w:type="spellStart"/>
      <w:r w:rsidRPr="008F64B8">
        <w:rPr>
          <w:sz w:val="24"/>
          <w:szCs w:val="24"/>
          <w:lang w:eastAsia="ro-RO"/>
        </w:rPr>
        <w:t>cuprinse</w:t>
      </w:r>
      <w:proofErr w:type="spellEnd"/>
      <w:r w:rsidRPr="008F64B8">
        <w:rPr>
          <w:sz w:val="24"/>
          <w:szCs w:val="24"/>
          <w:lang w:eastAsia="ro-RO"/>
        </w:rPr>
        <w:t xml:space="preserve"> </w:t>
      </w:r>
      <w:proofErr w:type="spellStart"/>
      <w:r w:rsidRPr="008F64B8">
        <w:rPr>
          <w:sz w:val="24"/>
          <w:szCs w:val="24"/>
          <w:lang w:eastAsia="ro-RO"/>
        </w:rPr>
        <w:t>în</w:t>
      </w:r>
      <w:proofErr w:type="spellEnd"/>
      <w:r w:rsidRPr="008F64B8">
        <w:rPr>
          <w:sz w:val="24"/>
          <w:szCs w:val="24"/>
          <w:lang w:eastAsia="ro-RO"/>
        </w:rPr>
        <w:t xml:space="preserve"> </w:t>
      </w:r>
      <w:proofErr w:type="spellStart"/>
      <w:r w:rsidRPr="008F64B8">
        <w:rPr>
          <w:sz w:val="24"/>
          <w:szCs w:val="24"/>
          <w:lang w:eastAsia="ro-RO"/>
        </w:rPr>
        <w:t>propriile</w:t>
      </w:r>
      <w:proofErr w:type="spellEnd"/>
      <w:r w:rsidRPr="008F64B8">
        <w:rPr>
          <w:sz w:val="24"/>
          <w:szCs w:val="24"/>
          <w:lang w:eastAsia="ro-RO"/>
        </w:rPr>
        <w:t xml:space="preserve"> Ord. (</w:t>
      </w:r>
      <w:proofErr w:type="spellStart"/>
      <w:r w:rsidRPr="008F64B8">
        <w:rPr>
          <w:sz w:val="24"/>
          <w:szCs w:val="24"/>
          <w:lang w:eastAsia="ro-RO"/>
        </w:rPr>
        <w:t>forţă</w:t>
      </w:r>
      <w:proofErr w:type="spellEnd"/>
      <w:r w:rsidRPr="008F64B8">
        <w:rPr>
          <w:sz w:val="24"/>
          <w:szCs w:val="24"/>
          <w:lang w:eastAsia="ro-RO"/>
        </w:rPr>
        <w:t xml:space="preserve"> </w:t>
      </w:r>
      <w:proofErr w:type="spellStart"/>
      <w:r w:rsidRPr="008F64B8">
        <w:rPr>
          <w:sz w:val="24"/>
          <w:szCs w:val="24"/>
          <w:lang w:eastAsia="ro-RO"/>
        </w:rPr>
        <w:t>juridică</w:t>
      </w:r>
      <w:proofErr w:type="spellEnd"/>
      <w:r w:rsidRPr="008F64B8">
        <w:rPr>
          <w:sz w:val="24"/>
          <w:szCs w:val="24"/>
          <w:lang w:eastAsia="ro-RO"/>
        </w:rPr>
        <w:t xml:space="preserve"> </w:t>
      </w:r>
      <w:proofErr w:type="spellStart"/>
      <w:r w:rsidRPr="008F64B8">
        <w:rPr>
          <w:sz w:val="24"/>
          <w:szCs w:val="24"/>
          <w:lang w:eastAsia="ro-RO"/>
        </w:rPr>
        <w:t>superioară</w:t>
      </w:r>
      <w:proofErr w:type="spellEnd"/>
      <w:r w:rsidRPr="008F64B8">
        <w:rPr>
          <w:sz w:val="24"/>
          <w:szCs w:val="24"/>
          <w:lang w:eastAsia="ro-RO"/>
        </w:rPr>
        <w:t>)</w:t>
      </w:r>
    </w:p>
    <w:p w14:paraId="71B427D1" w14:textId="77777777" w:rsidR="008F64B8" w:rsidRDefault="008F64B8" w:rsidP="006A0E1D">
      <w:pPr>
        <w:pStyle w:val="ListParagraph"/>
        <w:numPr>
          <w:ilvl w:val="0"/>
          <w:numId w:val="173"/>
        </w:numPr>
        <w:jc w:val="both"/>
        <w:textAlignment w:val="baseline"/>
        <w:rPr>
          <w:sz w:val="24"/>
          <w:szCs w:val="24"/>
          <w:lang w:eastAsia="ro-RO"/>
        </w:rPr>
      </w:pPr>
      <w:proofErr w:type="spellStart"/>
      <w:r w:rsidRPr="008F64B8">
        <w:rPr>
          <w:sz w:val="24"/>
          <w:szCs w:val="24"/>
          <w:lang w:eastAsia="ro-RO"/>
        </w:rPr>
        <w:t>Ordinele</w:t>
      </w:r>
      <w:proofErr w:type="spellEnd"/>
      <w:r w:rsidRPr="008F64B8">
        <w:rPr>
          <w:sz w:val="24"/>
          <w:szCs w:val="24"/>
          <w:lang w:eastAsia="ro-RO"/>
        </w:rPr>
        <w:t xml:space="preserve"> cu </w:t>
      </w:r>
      <w:proofErr w:type="spellStart"/>
      <w:r w:rsidRPr="008F64B8">
        <w:rPr>
          <w:sz w:val="24"/>
          <w:szCs w:val="24"/>
          <w:lang w:eastAsia="ro-RO"/>
        </w:rPr>
        <w:t>caracter</w:t>
      </w:r>
      <w:proofErr w:type="spellEnd"/>
      <w:r w:rsidRPr="008F64B8">
        <w:rPr>
          <w:sz w:val="24"/>
          <w:szCs w:val="24"/>
          <w:lang w:eastAsia="ro-RO"/>
        </w:rPr>
        <w:t xml:space="preserve"> </w:t>
      </w:r>
      <w:proofErr w:type="spellStart"/>
      <w:r w:rsidRPr="008F64B8">
        <w:rPr>
          <w:sz w:val="24"/>
          <w:szCs w:val="24"/>
          <w:lang w:eastAsia="ro-RO"/>
        </w:rPr>
        <w:t>normativ</w:t>
      </w:r>
      <w:proofErr w:type="spellEnd"/>
      <w:r w:rsidRPr="008F64B8">
        <w:rPr>
          <w:sz w:val="24"/>
          <w:szCs w:val="24"/>
          <w:lang w:eastAsia="ro-RO"/>
        </w:rPr>
        <w:t xml:space="preserve">, </w:t>
      </w:r>
      <w:proofErr w:type="spellStart"/>
      <w:r w:rsidRPr="008F64B8">
        <w:rPr>
          <w:sz w:val="24"/>
          <w:szCs w:val="24"/>
          <w:lang w:eastAsia="ro-RO"/>
        </w:rPr>
        <w:t>instrucţiunile</w:t>
      </w:r>
      <w:proofErr w:type="spellEnd"/>
      <w:r w:rsidRPr="008F64B8">
        <w:rPr>
          <w:sz w:val="24"/>
          <w:szCs w:val="24"/>
          <w:lang w:eastAsia="ro-RO"/>
        </w:rPr>
        <w:t xml:space="preserve"> </w:t>
      </w:r>
      <w:proofErr w:type="spellStart"/>
      <w:r w:rsidRPr="008F64B8">
        <w:rPr>
          <w:sz w:val="24"/>
          <w:szCs w:val="24"/>
          <w:lang w:eastAsia="ro-RO"/>
        </w:rPr>
        <w:t>miniștrilor</w:t>
      </w:r>
      <w:proofErr w:type="spellEnd"/>
      <w:r w:rsidRPr="008F64B8">
        <w:rPr>
          <w:sz w:val="24"/>
          <w:szCs w:val="24"/>
          <w:lang w:eastAsia="ro-RO"/>
        </w:rPr>
        <w:t xml:space="preserve"> </w:t>
      </w:r>
      <w:proofErr w:type="spellStart"/>
      <w:r w:rsidRPr="008F64B8">
        <w:rPr>
          <w:sz w:val="24"/>
          <w:szCs w:val="24"/>
          <w:lang w:eastAsia="ro-RO"/>
        </w:rPr>
        <w:t>şi</w:t>
      </w:r>
      <w:proofErr w:type="spellEnd"/>
      <w:r w:rsidRPr="008F64B8">
        <w:rPr>
          <w:sz w:val="24"/>
          <w:szCs w:val="24"/>
          <w:lang w:eastAsia="ro-RO"/>
        </w:rPr>
        <w:t xml:space="preserve"> ai cond. </w:t>
      </w:r>
      <w:proofErr w:type="spellStart"/>
      <w:r w:rsidRPr="008F64B8">
        <w:rPr>
          <w:sz w:val="24"/>
          <w:szCs w:val="24"/>
          <w:lang w:eastAsia="ro-RO"/>
        </w:rPr>
        <w:t>celorlalte</w:t>
      </w:r>
      <w:proofErr w:type="spellEnd"/>
      <w:r w:rsidRPr="008F64B8">
        <w:rPr>
          <w:sz w:val="24"/>
          <w:szCs w:val="24"/>
          <w:lang w:eastAsia="ro-RO"/>
        </w:rPr>
        <w:t xml:space="preserve"> </w:t>
      </w:r>
      <w:proofErr w:type="spellStart"/>
      <w:r w:rsidRPr="008F64B8">
        <w:rPr>
          <w:sz w:val="24"/>
          <w:szCs w:val="24"/>
          <w:lang w:eastAsia="ro-RO"/>
        </w:rPr>
        <w:t>organe</w:t>
      </w:r>
      <w:proofErr w:type="spellEnd"/>
      <w:r w:rsidRPr="008F64B8">
        <w:rPr>
          <w:sz w:val="24"/>
          <w:szCs w:val="24"/>
          <w:lang w:eastAsia="ro-RO"/>
        </w:rPr>
        <w:t xml:space="preserve"> ale AP centrale de </w:t>
      </w:r>
      <w:proofErr w:type="spellStart"/>
      <w:r w:rsidRPr="008F64B8">
        <w:rPr>
          <w:sz w:val="24"/>
          <w:szCs w:val="24"/>
          <w:lang w:eastAsia="ro-RO"/>
        </w:rPr>
        <w:t>specialitate</w:t>
      </w:r>
      <w:proofErr w:type="spellEnd"/>
      <w:r w:rsidRPr="008F64B8">
        <w:rPr>
          <w:sz w:val="24"/>
          <w:szCs w:val="24"/>
          <w:lang w:eastAsia="ro-RO"/>
        </w:rPr>
        <w:t xml:space="preserve"> </w:t>
      </w:r>
      <w:proofErr w:type="spellStart"/>
      <w:r w:rsidRPr="008F64B8">
        <w:rPr>
          <w:sz w:val="24"/>
          <w:szCs w:val="24"/>
          <w:lang w:eastAsia="ro-RO"/>
        </w:rPr>
        <w:t>sau</w:t>
      </w:r>
      <w:proofErr w:type="spellEnd"/>
      <w:r w:rsidRPr="008F64B8">
        <w:rPr>
          <w:sz w:val="24"/>
          <w:szCs w:val="24"/>
          <w:lang w:eastAsia="ro-RO"/>
        </w:rPr>
        <w:t xml:space="preserve"> ale AP </w:t>
      </w:r>
      <w:proofErr w:type="spellStart"/>
      <w:r w:rsidRPr="008F64B8">
        <w:rPr>
          <w:sz w:val="24"/>
          <w:szCs w:val="24"/>
          <w:lang w:eastAsia="ro-RO"/>
        </w:rPr>
        <w:t>autonome</w:t>
      </w:r>
      <w:proofErr w:type="spellEnd"/>
      <w:r w:rsidRPr="008F64B8">
        <w:rPr>
          <w:sz w:val="24"/>
          <w:szCs w:val="24"/>
          <w:lang w:eastAsia="ro-RO"/>
        </w:rPr>
        <w:t xml:space="preserve">  -  </w:t>
      </w:r>
      <w:proofErr w:type="spellStart"/>
      <w:r w:rsidRPr="008F64B8">
        <w:rPr>
          <w:sz w:val="24"/>
          <w:szCs w:val="24"/>
          <w:lang w:eastAsia="ro-RO"/>
        </w:rPr>
        <w:t>emise</w:t>
      </w:r>
      <w:proofErr w:type="spellEnd"/>
      <w:r w:rsidRPr="008F64B8">
        <w:rPr>
          <w:sz w:val="24"/>
          <w:szCs w:val="24"/>
          <w:lang w:eastAsia="ro-RO"/>
        </w:rPr>
        <w:t xml:space="preserve"> </w:t>
      </w:r>
      <w:proofErr w:type="spellStart"/>
      <w:r w:rsidRPr="008F64B8">
        <w:rPr>
          <w:sz w:val="24"/>
          <w:szCs w:val="24"/>
          <w:lang w:eastAsia="ro-RO"/>
        </w:rPr>
        <w:t>numai</w:t>
      </w:r>
      <w:proofErr w:type="spellEnd"/>
      <w:r w:rsidRPr="008F64B8">
        <w:rPr>
          <w:sz w:val="24"/>
          <w:szCs w:val="24"/>
          <w:lang w:eastAsia="ro-RO"/>
        </w:rPr>
        <w:t xml:space="preserve"> pe </w:t>
      </w:r>
      <w:proofErr w:type="spellStart"/>
      <w:r w:rsidRPr="008F64B8">
        <w:rPr>
          <w:sz w:val="24"/>
          <w:szCs w:val="24"/>
          <w:lang w:eastAsia="ro-RO"/>
        </w:rPr>
        <w:t>baza</w:t>
      </w:r>
      <w:proofErr w:type="spellEnd"/>
      <w:r w:rsidRPr="008F64B8">
        <w:rPr>
          <w:sz w:val="24"/>
          <w:szCs w:val="24"/>
          <w:lang w:eastAsia="ro-RO"/>
        </w:rPr>
        <w:t xml:space="preserve"> </w:t>
      </w:r>
      <w:proofErr w:type="spellStart"/>
      <w:r w:rsidRPr="008F64B8">
        <w:rPr>
          <w:sz w:val="24"/>
          <w:szCs w:val="24"/>
          <w:lang w:eastAsia="ro-RO"/>
        </w:rPr>
        <w:t>şi</w:t>
      </w:r>
      <w:proofErr w:type="spellEnd"/>
      <w:r w:rsidRPr="008F64B8">
        <w:rPr>
          <w:sz w:val="24"/>
          <w:szCs w:val="24"/>
          <w:lang w:eastAsia="ro-RO"/>
        </w:rPr>
        <w:t xml:space="preserve"> </w:t>
      </w:r>
      <w:proofErr w:type="spellStart"/>
      <w:r w:rsidRPr="008F64B8">
        <w:rPr>
          <w:sz w:val="24"/>
          <w:szCs w:val="24"/>
          <w:lang w:eastAsia="ro-RO"/>
        </w:rPr>
        <w:t>în</w:t>
      </w:r>
      <w:proofErr w:type="spellEnd"/>
      <w:r w:rsidRPr="008F64B8">
        <w:rPr>
          <w:sz w:val="24"/>
          <w:szCs w:val="24"/>
          <w:lang w:eastAsia="ro-RO"/>
        </w:rPr>
        <w:t xml:space="preserve"> </w:t>
      </w:r>
      <w:proofErr w:type="spellStart"/>
      <w:r w:rsidRPr="008F64B8">
        <w:rPr>
          <w:sz w:val="24"/>
          <w:szCs w:val="24"/>
          <w:lang w:eastAsia="ro-RO"/>
        </w:rPr>
        <w:t>executarea</w:t>
      </w:r>
      <w:proofErr w:type="spellEnd"/>
      <w:r w:rsidRPr="008F64B8">
        <w:rPr>
          <w:sz w:val="24"/>
          <w:szCs w:val="24"/>
          <w:lang w:eastAsia="ro-RO"/>
        </w:rPr>
        <w:t xml:space="preserve"> L., HG, </w:t>
      </w:r>
      <w:proofErr w:type="spellStart"/>
      <w:r w:rsidRPr="008F64B8">
        <w:rPr>
          <w:sz w:val="24"/>
          <w:szCs w:val="24"/>
          <w:lang w:eastAsia="ro-RO"/>
        </w:rPr>
        <w:t>și</w:t>
      </w:r>
      <w:proofErr w:type="spellEnd"/>
      <w:r w:rsidRPr="008F64B8">
        <w:rPr>
          <w:sz w:val="24"/>
          <w:szCs w:val="24"/>
          <w:lang w:eastAsia="ro-RO"/>
        </w:rPr>
        <w:t xml:space="preserve"> a Ord. G.; nu pot </w:t>
      </w:r>
      <w:proofErr w:type="spellStart"/>
      <w:r w:rsidRPr="008F64B8">
        <w:rPr>
          <w:sz w:val="24"/>
          <w:szCs w:val="24"/>
          <w:lang w:eastAsia="ro-RO"/>
        </w:rPr>
        <w:t>conţine</w:t>
      </w:r>
      <w:proofErr w:type="spellEnd"/>
      <w:r w:rsidRPr="008F64B8">
        <w:rPr>
          <w:sz w:val="24"/>
          <w:szCs w:val="24"/>
          <w:lang w:eastAsia="ro-RO"/>
        </w:rPr>
        <w:t xml:space="preserve"> </w:t>
      </w:r>
      <w:proofErr w:type="spellStart"/>
      <w:r w:rsidRPr="008F64B8">
        <w:rPr>
          <w:sz w:val="24"/>
          <w:szCs w:val="24"/>
          <w:lang w:eastAsia="ro-RO"/>
        </w:rPr>
        <w:t>soluţii</w:t>
      </w:r>
      <w:proofErr w:type="spellEnd"/>
      <w:r w:rsidRPr="008F64B8">
        <w:rPr>
          <w:sz w:val="24"/>
          <w:szCs w:val="24"/>
          <w:lang w:eastAsia="ro-RO"/>
        </w:rPr>
        <w:t xml:space="preserve"> care </w:t>
      </w:r>
      <w:proofErr w:type="spellStart"/>
      <w:r w:rsidRPr="008F64B8">
        <w:rPr>
          <w:sz w:val="24"/>
          <w:szCs w:val="24"/>
          <w:lang w:eastAsia="ro-RO"/>
        </w:rPr>
        <w:t>să</w:t>
      </w:r>
      <w:proofErr w:type="spellEnd"/>
      <w:r w:rsidRPr="008F64B8">
        <w:rPr>
          <w:sz w:val="24"/>
          <w:szCs w:val="24"/>
          <w:lang w:eastAsia="ro-RO"/>
        </w:rPr>
        <w:t xml:space="preserve"> </w:t>
      </w:r>
      <w:proofErr w:type="spellStart"/>
      <w:r w:rsidRPr="008F64B8">
        <w:rPr>
          <w:sz w:val="24"/>
          <w:szCs w:val="24"/>
          <w:lang w:eastAsia="ro-RO"/>
        </w:rPr>
        <w:t>contravină</w:t>
      </w:r>
      <w:proofErr w:type="spellEnd"/>
      <w:r w:rsidRPr="008F64B8">
        <w:rPr>
          <w:sz w:val="24"/>
          <w:szCs w:val="24"/>
          <w:lang w:eastAsia="ro-RO"/>
        </w:rPr>
        <w:t xml:space="preserve"> </w:t>
      </w:r>
      <w:proofErr w:type="spellStart"/>
      <w:r w:rsidRPr="008F64B8">
        <w:rPr>
          <w:sz w:val="24"/>
          <w:szCs w:val="24"/>
          <w:lang w:eastAsia="ro-RO"/>
        </w:rPr>
        <w:t>prevederilor</w:t>
      </w:r>
      <w:proofErr w:type="spellEnd"/>
      <w:r w:rsidRPr="008F64B8">
        <w:rPr>
          <w:sz w:val="24"/>
          <w:szCs w:val="24"/>
          <w:lang w:eastAsia="ro-RO"/>
        </w:rPr>
        <w:t xml:space="preserve"> </w:t>
      </w:r>
      <w:proofErr w:type="spellStart"/>
      <w:r w:rsidRPr="008F64B8">
        <w:rPr>
          <w:sz w:val="24"/>
          <w:szCs w:val="24"/>
          <w:lang w:eastAsia="ro-RO"/>
        </w:rPr>
        <w:t>acestora</w:t>
      </w:r>
      <w:proofErr w:type="spellEnd"/>
      <w:r w:rsidRPr="008F64B8">
        <w:rPr>
          <w:sz w:val="24"/>
          <w:szCs w:val="24"/>
          <w:lang w:eastAsia="ro-RO"/>
        </w:rPr>
        <w:t xml:space="preserve">;  </w:t>
      </w:r>
    </w:p>
    <w:p w14:paraId="27686A19" w14:textId="77777777" w:rsidR="000E2D10" w:rsidRPr="008F64B8" w:rsidRDefault="008F64B8" w:rsidP="006A0E1D">
      <w:pPr>
        <w:pStyle w:val="ListParagraph"/>
        <w:numPr>
          <w:ilvl w:val="0"/>
          <w:numId w:val="173"/>
        </w:numPr>
        <w:jc w:val="both"/>
        <w:textAlignment w:val="baseline"/>
        <w:rPr>
          <w:sz w:val="24"/>
          <w:szCs w:val="24"/>
          <w:lang w:eastAsia="ro-RO"/>
        </w:rPr>
      </w:pPr>
      <w:proofErr w:type="spellStart"/>
      <w:r w:rsidRPr="008F64B8">
        <w:rPr>
          <w:sz w:val="24"/>
          <w:szCs w:val="24"/>
          <w:lang w:eastAsia="ro-RO"/>
        </w:rPr>
        <w:t>Probl</w:t>
      </w:r>
      <w:proofErr w:type="spellEnd"/>
      <w:r w:rsidRPr="008F64B8">
        <w:rPr>
          <w:sz w:val="24"/>
          <w:szCs w:val="24"/>
          <w:lang w:eastAsia="ro-RO"/>
        </w:rPr>
        <w:t xml:space="preserve">. </w:t>
      </w:r>
      <w:proofErr w:type="spellStart"/>
      <w:r w:rsidRPr="008F64B8">
        <w:rPr>
          <w:sz w:val="24"/>
          <w:szCs w:val="24"/>
          <w:lang w:eastAsia="ro-RO"/>
        </w:rPr>
        <w:t>practică</w:t>
      </w:r>
      <w:proofErr w:type="spellEnd"/>
      <w:r w:rsidRPr="008F64B8">
        <w:rPr>
          <w:sz w:val="24"/>
          <w:szCs w:val="24"/>
          <w:lang w:eastAsia="ro-RO"/>
        </w:rPr>
        <w:t>: 1)</w:t>
      </w:r>
      <w:proofErr w:type="spellStart"/>
      <w:r w:rsidRPr="008F64B8">
        <w:rPr>
          <w:sz w:val="24"/>
          <w:szCs w:val="24"/>
          <w:lang w:eastAsia="ro-RO"/>
        </w:rPr>
        <w:t>prin</w:t>
      </w:r>
      <w:proofErr w:type="spellEnd"/>
      <w:r w:rsidRPr="008F64B8">
        <w:rPr>
          <w:sz w:val="24"/>
          <w:szCs w:val="24"/>
          <w:lang w:eastAsia="ro-RO"/>
        </w:rPr>
        <w:t xml:space="preserve"> </w:t>
      </w:r>
      <w:proofErr w:type="spellStart"/>
      <w:r w:rsidRPr="008F64B8">
        <w:rPr>
          <w:sz w:val="24"/>
          <w:szCs w:val="24"/>
          <w:lang w:eastAsia="ro-RO"/>
        </w:rPr>
        <w:t>lege</w:t>
      </w:r>
      <w:proofErr w:type="spellEnd"/>
      <w:r w:rsidRPr="008F64B8">
        <w:rPr>
          <w:sz w:val="24"/>
          <w:szCs w:val="24"/>
          <w:lang w:eastAsia="ro-RO"/>
        </w:rPr>
        <w:t xml:space="preserve"> </w:t>
      </w:r>
      <w:proofErr w:type="spellStart"/>
      <w:r w:rsidRPr="008F64B8">
        <w:rPr>
          <w:sz w:val="24"/>
          <w:szCs w:val="24"/>
          <w:lang w:eastAsia="ro-RO"/>
        </w:rPr>
        <w:t>este</w:t>
      </w:r>
      <w:proofErr w:type="spellEnd"/>
      <w:r w:rsidRPr="008F64B8">
        <w:rPr>
          <w:sz w:val="24"/>
          <w:szCs w:val="24"/>
          <w:lang w:eastAsia="ro-RO"/>
        </w:rPr>
        <w:t xml:space="preserve"> </w:t>
      </w:r>
      <w:proofErr w:type="spellStart"/>
      <w:r w:rsidRPr="008F64B8">
        <w:rPr>
          <w:sz w:val="24"/>
          <w:szCs w:val="24"/>
          <w:lang w:eastAsia="ro-RO"/>
        </w:rPr>
        <w:t>reglementată</w:t>
      </w:r>
      <w:proofErr w:type="spellEnd"/>
      <w:r w:rsidRPr="008F64B8">
        <w:rPr>
          <w:sz w:val="24"/>
          <w:szCs w:val="24"/>
          <w:lang w:eastAsia="ro-RO"/>
        </w:rPr>
        <w:t xml:space="preserve"> </w:t>
      </w:r>
      <w:proofErr w:type="spellStart"/>
      <w:r w:rsidRPr="008F64B8">
        <w:rPr>
          <w:sz w:val="24"/>
          <w:szCs w:val="24"/>
          <w:lang w:eastAsia="ro-RO"/>
        </w:rPr>
        <w:t>componenţa</w:t>
      </w:r>
      <w:proofErr w:type="spellEnd"/>
      <w:r w:rsidRPr="008F64B8">
        <w:rPr>
          <w:sz w:val="24"/>
          <w:szCs w:val="24"/>
          <w:lang w:eastAsia="ro-RO"/>
        </w:rPr>
        <w:t xml:space="preserve"> </w:t>
      </w:r>
      <w:proofErr w:type="spellStart"/>
      <w:r w:rsidRPr="008F64B8">
        <w:rPr>
          <w:sz w:val="24"/>
          <w:szCs w:val="24"/>
          <w:lang w:eastAsia="ro-RO"/>
        </w:rPr>
        <w:t>unei</w:t>
      </w:r>
      <w:proofErr w:type="spellEnd"/>
      <w:r w:rsidRPr="008F64B8">
        <w:rPr>
          <w:sz w:val="24"/>
          <w:szCs w:val="24"/>
          <w:lang w:eastAsia="ro-RO"/>
        </w:rPr>
        <w:t xml:space="preserve"> </w:t>
      </w:r>
      <w:proofErr w:type="spellStart"/>
      <w:r w:rsidRPr="008F64B8">
        <w:rPr>
          <w:sz w:val="24"/>
          <w:szCs w:val="24"/>
          <w:lang w:eastAsia="ro-RO"/>
        </w:rPr>
        <w:t>Comisii</w:t>
      </w:r>
      <w:proofErr w:type="spellEnd"/>
      <w:r w:rsidRPr="008F64B8">
        <w:rPr>
          <w:sz w:val="24"/>
          <w:szCs w:val="24"/>
          <w:lang w:eastAsia="ro-RO"/>
        </w:rPr>
        <w:t xml:space="preserve"> de concurs; </w:t>
      </w:r>
      <w:proofErr w:type="spellStart"/>
      <w:r w:rsidRPr="008F64B8">
        <w:rPr>
          <w:sz w:val="24"/>
          <w:szCs w:val="24"/>
          <w:lang w:eastAsia="ro-RO"/>
        </w:rPr>
        <w:t>hotărârea</w:t>
      </w:r>
      <w:proofErr w:type="spellEnd"/>
      <w:r w:rsidRPr="008F64B8">
        <w:rPr>
          <w:sz w:val="24"/>
          <w:szCs w:val="24"/>
          <w:lang w:eastAsia="ro-RO"/>
        </w:rPr>
        <w:t xml:space="preserve"> </w:t>
      </w:r>
      <w:proofErr w:type="spellStart"/>
      <w:r w:rsidRPr="008F64B8">
        <w:rPr>
          <w:sz w:val="24"/>
          <w:szCs w:val="24"/>
          <w:lang w:eastAsia="ro-RO"/>
        </w:rPr>
        <w:t>Guvernului</w:t>
      </w:r>
      <w:proofErr w:type="spellEnd"/>
      <w:r w:rsidRPr="008F64B8">
        <w:rPr>
          <w:sz w:val="24"/>
          <w:szCs w:val="24"/>
          <w:lang w:eastAsia="ro-RO"/>
        </w:rPr>
        <w:t xml:space="preserve"> </w:t>
      </w:r>
      <w:proofErr w:type="spellStart"/>
      <w:r w:rsidRPr="008F64B8">
        <w:rPr>
          <w:sz w:val="24"/>
          <w:szCs w:val="24"/>
          <w:lang w:eastAsia="ro-RO"/>
        </w:rPr>
        <w:t>adaugă</w:t>
      </w:r>
      <w:proofErr w:type="spellEnd"/>
      <w:r w:rsidRPr="008F64B8">
        <w:rPr>
          <w:sz w:val="24"/>
          <w:szCs w:val="24"/>
          <w:lang w:eastAsia="ro-RO"/>
        </w:rPr>
        <w:t xml:space="preserve"> la </w:t>
      </w:r>
      <w:proofErr w:type="spellStart"/>
      <w:r w:rsidRPr="008F64B8">
        <w:rPr>
          <w:sz w:val="24"/>
          <w:szCs w:val="24"/>
          <w:lang w:eastAsia="ro-RO"/>
        </w:rPr>
        <w:t>componenţa</w:t>
      </w:r>
      <w:proofErr w:type="spellEnd"/>
      <w:r w:rsidRPr="008F64B8">
        <w:rPr>
          <w:sz w:val="24"/>
          <w:szCs w:val="24"/>
          <w:lang w:eastAsia="ro-RO"/>
        </w:rPr>
        <w:t xml:space="preserve"> </w:t>
      </w:r>
      <w:proofErr w:type="spellStart"/>
      <w:r w:rsidRPr="008F64B8">
        <w:rPr>
          <w:sz w:val="24"/>
          <w:szCs w:val="24"/>
          <w:lang w:eastAsia="ro-RO"/>
        </w:rPr>
        <w:t>comisiei</w:t>
      </w:r>
      <w:proofErr w:type="spellEnd"/>
      <w:r w:rsidRPr="008F64B8">
        <w:rPr>
          <w:sz w:val="24"/>
          <w:szCs w:val="24"/>
          <w:lang w:eastAsia="ro-RO"/>
        </w:rPr>
        <w:t xml:space="preserve"> </w:t>
      </w:r>
      <w:proofErr w:type="spellStart"/>
      <w:r w:rsidRPr="008F64B8">
        <w:rPr>
          <w:sz w:val="24"/>
          <w:szCs w:val="24"/>
          <w:lang w:eastAsia="ro-RO"/>
        </w:rPr>
        <w:t>stabilită</w:t>
      </w:r>
      <w:proofErr w:type="spellEnd"/>
      <w:r w:rsidRPr="008F64B8">
        <w:rPr>
          <w:sz w:val="24"/>
          <w:szCs w:val="24"/>
          <w:lang w:eastAsia="ro-RO"/>
        </w:rPr>
        <w:t xml:space="preserve"> </w:t>
      </w:r>
      <w:proofErr w:type="spellStart"/>
      <w:r w:rsidRPr="008F64B8">
        <w:rPr>
          <w:sz w:val="24"/>
          <w:szCs w:val="24"/>
          <w:lang w:eastAsia="ro-RO"/>
        </w:rPr>
        <w:t>prin</w:t>
      </w:r>
      <w:proofErr w:type="spellEnd"/>
      <w:r w:rsidRPr="008F64B8">
        <w:rPr>
          <w:sz w:val="24"/>
          <w:szCs w:val="24"/>
          <w:lang w:eastAsia="ro-RO"/>
        </w:rPr>
        <w:t xml:space="preserve"> </w:t>
      </w:r>
      <w:proofErr w:type="spellStart"/>
      <w:r w:rsidRPr="008F64B8">
        <w:rPr>
          <w:sz w:val="24"/>
          <w:szCs w:val="24"/>
          <w:lang w:eastAsia="ro-RO"/>
        </w:rPr>
        <w:t>lege</w:t>
      </w:r>
      <w:proofErr w:type="spellEnd"/>
      <w:r w:rsidRPr="008F64B8">
        <w:rPr>
          <w:sz w:val="24"/>
          <w:szCs w:val="24"/>
          <w:lang w:eastAsia="ro-RO"/>
        </w:rPr>
        <w:t xml:space="preserve"> </w:t>
      </w:r>
      <w:proofErr w:type="spellStart"/>
      <w:r w:rsidRPr="008F64B8">
        <w:rPr>
          <w:sz w:val="24"/>
          <w:szCs w:val="24"/>
          <w:lang w:eastAsia="ro-RO"/>
        </w:rPr>
        <w:t>încă</w:t>
      </w:r>
      <w:proofErr w:type="spellEnd"/>
      <w:r w:rsidRPr="008F64B8">
        <w:rPr>
          <w:sz w:val="24"/>
          <w:szCs w:val="24"/>
          <w:lang w:eastAsia="ro-RO"/>
        </w:rPr>
        <w:t xml:space="preserve"> </w:t>
      </w:r>
      <w:proofErr w:type="spellStart"/>
      <w:r w:rsidRPr="008F64B8">
        <w:rPr>
          <w:sz w:val="24"/>
          <w:szCs w:val="24"/>
          <w:lang w:eastAsia="ro-RO"/>
        </w:rPr>
        <w:t>două</w:t>
      </w:r>
      <w:proofErr w:type="spellEnd"/>
      <w:r w:rsidRPr="008F64B8">
        <w:rPr>
          <w:sz w:val="24"/>
          <w:szCs w:val="24"/>
          <w:lang w:eastAsia="ro-RO"/>
        </w:rPr>
        <w:t xml:space="preserve"> </w:t>
      </w:r>
      <w:proofErr w:type="spellStart"/>
      <w:r w:rsidRPr="008F64B8">
        <w:rPr>
          <w:sz w:val="24"/>
          <w:szCs w:val="24"/>
          <w:lang w:eastAsia="ro-RO"/>
        </w:rPr>
        <w:t>persoane</w:t>
      </w:r>
      <w:proofErr w:type="spellEnd"/>
      <w:r w:rsidRPr="008F64B8">
        <w:rPr>
          <w:sz w:val="24"/>
          <w:szCs w:val="24"/>
          <w:lang w:eastAsia="ro-RO"/>
        </w:rPr>
        <w:t xml:space="preserve">. Este </w:t>
      </w:r>
      <w:proofErr w:type="spellStart"/>
      <w:r w:rsidRPr="008F64B8">
        <w:rPr>
          <w:sz w:val="24"/>
          <w:szCs w:val="24"/>
          <w:lang w:eastAsia="ro-RO"/>
        </w:rPr>
        <w:t>această</w:t>
      </w:r>
      <w:proofErr w:type="spellEnd"/>
      <w:r w:rsidRPr="008F64B8">
        <w:rPr>
          <w:sz w:val="24"/>
          <w:szCs w:val="24"/>
          <w:lang w:eastAsia="ro-RO"/>
        </w:rPr>
        <w:t xml:space="preserve"> </w:t>
      </w:r>
      <w:proofErr w:type="spellStart"/>
      <w:r w:rsidRPr="008F64B8">
        <w:rPr>
          <w:sz w:val="24"/>
          <w:szCs w:val="24"/>
          <w:lang w:eastAsia="ro-RO"/>
        </w:rPr>
        <w:t>prevedere</w:t>
      </w:r>
      <w:proofErr w:type="spellEnd"/>
      <w:r w:rsidRPr="008F64B8">
        <w:rPr>
          <w:sz w:val="24"/>
          <w:szCs w:val="24"/>
          <w:lang w:eastAsia="ro-RO"/>
        </w:rPr>
        <w:t xml:space="preserve"> o </w:t>
      </w:r>
      <w:proofErr w:type="spellStart"/>
      <w:r w:rsidRPr="008F64B8">
        <w:rPr>
          <w:sz w:val="24"/>
          <w:szCs w:val="24"/>
          <w:lang w:eastAsia="ro-RO"/>
        </w:rPr>
        <w:t>modificare</w:t>
      </w:r>
      <w:proofErr w:type="spellEnd"/>
      <w:r w:rsidRPr="008F64B8">
        <w:rPr>
          <w:sz w:val="24"/>
          <w:szCs w:val="24"/>
          <w:lang w:eastAsia="ro-RO"/>
        </w:rPr>
        <w:t xml:space="preserve"> </w:t>
      </w:r>
      <w:proofErr w:type="spellStart"/>
      <w:r w:rsidRPr="008F64B8">
        <w:rPr>
          <w:sz w:val="24"/>
          <w:szCs w:val="24"/>
          <w:lang w:eastAsia="ro-RO"/>
        </w:rPr>
        <w:t>ilegală</w:t>
      </w:r>
      <w:proofErr w:type="spellEnd"/>
      <w:r w:rsidRPr="008F64B8">
        <w:rPr>
          <w:sz w:val="24"/>
          <w:szCs w:val="24"/>
          <w:lang w:eastAsia="ro-RO"/>
        </w:rPr>
        <w:t xml:space="preserve"> a </w:t>
      </w:r>
      <w:proofErr w:type="spellStart"/>
      <w:r w:rsidRPr="008F64B8">
        <w:rPr>
          <w:sz w:val="24"/>
          <w:szCs w:val="24"/>
          <w:lang w:eastAsia="ro-RO"/>
        </w:rPr>
        <w:t>legii</w:t>
      </w:r>
      <w:proofErr w:type="spellEnd"/>
      <w:r w:rsidRPr="008F64B8">
        <w:rPr>
          <w:sz w:val="24"/>
          <w:szCs w:val="24"/>
          <w:lang w:eastAsia="ro-RO"/>
        </w:rPr>
        <w:t xml:space="preserve"> </w:t>
      </w:r>
      <w:proofErr w:type="spellStart"/>
      <w:r w:rsidRPr="008F64B8">
        <w:rPr>
          <w:sz w:val="24"/>
          <w:szCs w:val="24"/>
          <w:lang w:eastAsia="ro-RO"/>
        </w:rPr>
        <w:t>sau</w:t>
      </w:r>
      <w:proofErr w:type="spellEnd"/>
      <w:r w:rsidRPr="008F64B8">
        <w:rPr>
          <w:sz w:val="24"/>
          <w:szCs w:val="24"/>
          <w:lang w:eastAsia="ro-RO"/>
        </w:rPr>
        <w:t xml:space="preserve"> </w:t>
      </w:r>
      <w:proofErr w:type="spellStart"/>
      <w:r w:rsidRPr="008F64B8">
        <w:rPr>
          <w:sz w:val="24"/>
          <w:szCs w:val="24"/>
          <w:lang w:eastAsia="ro-RO"/>
        </w:rPr>
        <w:t>doar</w:t>
      </w:r>
      <w:proofErr w:type="spellEnd"/>
      <w:r w:rsidRPr="008F64B8">
        <w:rPr>
          <w:sz w:val="24"/>
          <w:szCs w:val="24"/>
          <w:lang w:eastAsia="ro-RO"/>
        </w:rPr>
        <w:t xml:space="preserve"> o </w:t>
      </w:r>
      <w:proofErr w:type="spellStart"/>
      <w:r w:rsidRPr="008F64B8">
        <w:rPr>
          <w:sz w:val="24"/>
          <w:szCs w:val="24"/>
          <w:lang w:eastAsia="ro-RO"/>
        </w:rPr>
        <w:t>completare</w:t>
      </w:r>
      <w:proofErr w:type="spellEnd"/>
      <w:r w:rsidRPr="008F64B8">
        <w:rPr>
          <w:sz w:val="24"/>
          <w:szCs w:val="24"/>
          <w:lang w:eastAsia="ro-RO"/>
        </w:rPr>
        <w:t xml:space="preserve"> </w:t>
      </w:r>
      <w:proofErr w:type="spellStart"/>
      <w:r w:rsidRPr="008F64B8">
        <w:rPr>
          <w:sz w:val="24"/>
          <w:szCs w:val="24"/>
          <w:lang w:eastAsia="ro-RO"/>
        </w:rPr>
        <w:t>ce</w:t>
      </w:r>
      <w:proofErr w:type="spellEnd"/>
      <w:r w:rsidRPr="008F64B8">
        <w:rPr>
          <w:sz w:val="24"/>
          <w:szCs w:val="24"/>
          <w:lang w:eastAsia="ro-RO"/>
        </w:rPr>
        <w:t xml:space="preserve"> </w:t>
      </w:r>
      <w:proofErr w:type="spellStart"/>
      <w:r w:rsidRPr="008F64B8">
        <w:rPr>
          <w:sz w:val="24"/>
          <w:szCs w:val="24"/>
          <w:lang w:eastAsia="ro-RO"/>
        </w:rPr>
        <w:t>poate</w:t>
      </w:r>
      <w:proofErr w:type="spellEnd"/>
      <w:r w:rsidRPr="008F64B8">
        <w:rPr>
          <w:sz w:val="24"/>
          <w:szCs w:val="24"/>
          <w:lang w:eastAsia="ro-RO"/>
        </w:rPr>
        <w:t xml:space="preserve"> fi </w:t>
      </w:r>
      <w:proofErr w:type="spellStart"/>
      <w:r w:rsidRPr="008F64B8">
        <w:rPr>
          <w:sz w:val="24"/>
          <w:szCs w:val="24"/>
          <w:lang w:eastAsia="ro-RO"/>
        </w:rPr>
        <w:t>considerată</w:t>
      </w:r>
      <w:proofErr w:type="spellEnd"/>
      <w:r w:rsidRPr="008F64B8">
        <w:rPr>
          <w:sz w:val="24"/>
          <w:szCs w:val="24"/>
          <w:lang w:eastAsia="ro-RO"/>
        </w:rPr>
        <w:t xml:space="preserve"> </w:t>
      </w:r>
      <w:proofErr w:type="spellStart"/>
      <w:r w:rsidRPr="008F64B8">
        <w:rPr>
          <w:sz w:val="24"/>
          <w:szCs w:val="24"/>
          <w:lang w:eastAsia="ro-RO"/>
        </w:rPr>
        <w:t>legală</w:t>
      </w:r>
      <w:proofErr w:type="spellEnd"/>
      <w:r w:rsidRPr="008F64B8">
        <w:rPr>
          <w:sz w:val="24"/>
          <w:szCs w:val="24"/>
          <w:lang w:eastAsia="ro-RO"/>
        </w:rPr>
        <w:t xml:space="preserve">? 2) </w:t>
      </w:r>
      <w:proofErr w:type="spellStart"/>
      <w:r w:rsidRPr="008F64B8">
        <w:rPr>
          <w:sz w:val="24"/>
          <w:szCs w:val="24"/>
          <w:lang w:eastAsia="ro-RO"/>
        </w:rPr>
        <w:t>legea</w:t>
      </w:r>
      <w:proofErr w:type="spellEnd"/>
      <w:r w:rsidRPr="008F64B8">
        <w:rPr>
          <w:sz w:val="24"/>
          <w:szCs w:val="24"/>
          <w:lang w:eastAsia="ro-RO"/>
        </w:rPr>
        <w:t xml:space="preserve"> </w:t>
      </w:r>
      <w:proofErr w:type="spellStart"/>
      <w:r w:rsidRPr="008F64B8">
        <w:rPr>
          <w:sz w:val="24"/>
          <w:szCs w:val="24"/>
          <w:lang w:eastAsia="ro-RO"/>
        </w:rPr>
        <w:t>reglementează</w:t>
      </w:r>
      <w:proofErr w:type="spellEnd"/>
      <w:r w:rsidRPr="008F64B8">
        <w:rPr>
          <w:sz w:val="24"/>
          <w:szCs w:val="24"/>
          <w:lang w:eastAsia="ro-RO"/>
        </w:rPr>
        <w:t xml:space="preserve"> </w:t>
      </w:r>
      <w:proofErr w:type="spellStart"/>
      <w:r w:rsidRPr="008F64B8">
        <w:rPr>
          <w:sz w:val="24"/>
          <w:szCs w:val="24"/>
          <w:lang w:eastAsia="ro-RO"/>
        </w:rPr>
        <w:t>dar</w:t>
      </w:r>
      <w:proofErr w:type="spellEnd"/>
      <w:r w:rsidRPr="008F64B8">
        <w:rPr>
          <w:sz w:val="24"/>
          <w:szCs w:val="24"/>
          <w:lang w:eastAsia="ro-RO"/>
        </w:rPr>
        <w:t xml:space="preserve"> nu </w:t>
      </w:r>
      <w:proofErr w:type="spellStart"/>
      <w:r w:rsidRPr="008F64B8">
        <w:rPr>
          <w:sz w:val="24"/>
          <w:szCs w:val="24"/>
          <w:lang w:eastAsia="ro-RO"/>
        </w:rPr>
        <w:t>exhaustiv</w:t>
      </w:r>
      <w:proofErr w:type="spellEnd"/>
      <w:r w:rsidRPr="008F64B8">
        <w:rPr>
          <w:sz w:val="24"/>
          <w:szCs w:val="24"/>
          <w:lang w:eastAsia="ro-RO"/>
        </w:rPr>
        <w:t xml:space="preserve">, </w:t>
      </w:r>
      <w:proofErr w:type="spellStart"/>
      <w:r w:rsidRPr="008F64B8">
        <w:rPr>
          <w:sz w:val="24"/>
          <w:szCs w:val="24"/>
          <w:lang w:eastAsia="ro-RO"/>
        </w:rPr>
        <w:t>prin</w:t>
      </w:r>
      <w:proofErr w:type="spellEnd"/>
      <w:r w:rsidRPr="008F64B8">
        <w:rPr>
          <w:sz w:val="24"/>
          <w:szCs w:val="24"/>
          <w:lang w:eastAsia="ro-RO"/>
        </w:rPr>
        <w:t xml:space="preserve"> </w:t>
      </w:r>
      <w:proofErr w:type="spellStart"/>
      <w:r w:rsidRPr="008F64B8">
        <w:rPr>
          <w:sz w:val="24"/>
          <w:szCs w:val="24"/>
          <w:lang w:eastAsia="ro-RO"/>
        </w:rPr>
        <w:t>acte</w:t>
      </w:r>
      <w:proofErr w:type="spellEnd"/>
      <w:r w:rsidRPr="008F64B8">
        <w:rPr>
          <w:sz w:val="24"/>
          <w:szCs w:val="24"/>
          <w:lang w:eastAsia="ro-RO"/>
        </w:rPr>
        <w:t xml:space="preserve"> administrative se </w:t>
      </w:r>
      <w:proofErr w:type="spellStart"/>
      <w:r w:rsidRPr="008F64B8">
        <w:rPr>
          <w:sz w:val="24"/>
          <w:szCs w:val="24"/>
          <w:lang w:eastAsia="ro-RO"/>
        </w:rPr>
        <w:t>poate</w:t>
      </w:r>
      <w:proofErr w:type="spellEnd"/>
      <w:r w:rsidRPr="008F64B8">
        <w:rPr>
          <w:sz w:val="24"/>
          <w:szCs w:val="24"/>
          <w:lang w:eastAsia="ro-RO"/>
        </w:rPr>
        <w:t xml:space="preserve"> </w:t>
      </w:r>
      <w:proofErr w:type="spellStart"/>
      <w:r w:rsidRPr="008F64B8">
        <w:rPr>
          <w:sz w:val="24"/>
          <w:szCs w:val="24"/>
          <w:lang w:eastAsia="ro-RO"/>
        </w:rPr>
        <w:t>interveni</w:t>
      </w:r>
      <w:proofErr w:type="spellEnd"/>
      <w:r w:rsidRPr="008F64B8">
        <w:rPr>
          <w:sz w:val="24"/>
          <w:szCs w:val="24"/>
          <w:lang w:eastAsia="ro-RO"/>
        </w:rPr>
        <w:t xml:space="preserve"> </w:t>
      </w:r>
      <w:proofErr w:type="spellStart"/>
      <w:r w:rsidRPr="008F64B8">
        <w:rPr>
          <w:sz w:val="24"/>
          <w:szCs w:val="24"/>
          <w:lang w:eastAsia="ro-RO"/>
        </w:rPr>
        <w:t>prin</w:t>
      </w:r>
      <w:proofErr w:type="spellEnd"/>
      <w:r w:rsidRPr="008F64B8">
        <w:rPr>
          <w:sz w:val="24"/>
          <w:szCs w:val="24"/>
          <w:lang w:eastAsia="ro-RO"/>
        </w:rPr>
        <w:t xml:space="preserve"> </w:t>
      </w:r>
      <w:proofErr w:type="spellStart"/>
      <w:r w:rsidRPr="008F64B8">
        <w:rPr>
          <w:sz w:val="24"/>
          <w:szCs w:val="24"/>
          <w:lang w:eastAsia="ro-RO"/>
        </w:rPr>
        <w:t>completări</w:t>
      </w:r>
      <w:proofErr w:type="spellEnd"/>
      <w:r w:rsidRPr="008F64B8">
        <w:rPr>
          <w:sz w:val="24"/>
          <w:szCs w:val="24"/>
          <w:lang w:eastAsia="ro-RO"/>
        </w:rPr>
        <w:t>.</w:t>
      </w:r>
    </w:p>
    <w:p w14:paraId="6BBB0D95" w14:textId="77777777" w:rsidR="00C4499E" w:rsidRPr="008F64B8" w:rsidRDefault="00C4499E" w:rsidP="006A0E1D">
      <w:pPr>
        <w:numPr>
          <w:ilvl w:val="0"/>
          <w:numId w:val="164"/>
        </w:numPr>
        <w:ind w:left="1685"/>
        <w:contextualSpacing/>
        <w:jc w:val="both"/>
        <w:textAlignment w:val="baseline"/>
        <w:rPr>
          <w:b/>
          <w:sz w:val="24"/>
          <w:szCs w:val="24"/>
          <w:lang w:eastAsia="ro-RO"/>
        </w:rPr>
      </w:pPr>
      <w:proofErr w:type="spellStart"/>
      <w:r w:rsidRPr="008F64B8">
        <w:rPr>
          <w:rFonts w:eastAsia="+mn-ea"/>
          <w:b/>
          <w:color w:val="000000"/>
          <w:sz w:val="24"/>
          <w:szCs w:val="24"/>
          <w:lang w:val="fr-FR" w:eastAsia="ro-RO"/>
        </w:rPr>
        <w:t>Actele</w:t>
      </w:r>
      <w:proofErr w:type="spellEnd"/>
      <w:r w:rsidRPr="008F64B8">
        <w:rPr>
          <w:rFonts w:eastAsia="+mn-ea"/>
          <w:b/>
          <w:color w:val="000000"/>
          <w:sz w:val="24"/>
          <w:szCs w:val="24"/>
          <w:lang w:val="fr-FR" w:eastAsia="ro-RO"/>
        </w:rPr>
        <w:t xml:space="preserve"> administrative normative ale </w:t>
      </w:r>
      <w:proofErr w:type="spellStart"/>
      <w:r w:rsidRPr="008F64B8">
        <w:rPr>
          <w:rFonts w:eastAsia="+mn-ea"/>
          <w:b/>
          <w:color w:val="000000"/>
          <w:sz w:val="24"/>
          <w:szCs w:val="24"/>
          <w:lang w:val="fr-FR" w:eastAsia="ro-RO"/>
        </w:rPr>
        <w:t>autorităţilor</w:t>
      </w:r>
      <w:proofErr w:type="spellEnd"/>
      <w:r w:rsidRPr="008F64B8">
        <w:rPr>
          <w:rFonts w:eastAsia="+mn-ea"/>
          <w:b/>
          <w:color w:val="000000"/>
          <w:sz w:val="24"/>
          <w:szCs w:val="24"/>
          <w:lang w:val="fr-FR" w:eastAsia="ro-RO"/>
        </w:rPr>
        <w:t xml:space="preserve"> locale.</w:t>
      </w:r>
    </w:p>
    <w:p w14:paraId="0204F86E" w14:textId="77777777" w:rsidR="00777F64" w:rsidRDefault="00777F64" w:rsidP="006A0E1D">
      <w:pPr>
        <w:pStyle w:val="ListParagraph"/>
        <w:numPr>
          <w:ilvl w:val="0"/>
          <w:numId w:val="174"/>
        </w:numPr>
        <w:jc w:val="both"/>
        <w:textAlignment w:val="baseline"/>
        <w:rPr>
          <w:sz w:val="24"/>
          <w:szCs w:val="24"/>
          <w:lang w:eastAsia="ro-RO"/>
        </w:rPr>
      </w:pPr>
      <w:proofErr w:type="spellStart"/>
      <w:r w:rsidRPr="00777F64">
        <w:rPr>
          <w:sz w:val="24"/>
          <w:szCs w:val="24"/>
          <w:lang w:eastAsia="ro-RO"/>
        </w:rPr>
        <w:t>Autorităţile</w:t>
      </w:r>
      <w:proofErr w:type="spellEnd"/>
      <w:r w:rsidRPr="00777F64">
        <w:rPr>
          <w:sz w:val="24"/>
          <w:szCs w:val="24"/>
          <w:lang w:eastAsia="ro-RO"/>
        </w:rPr>
        <w:t xml:space="preserve"> </w:t>
      </w:r>
      <w:proofErr w:type="spellStart"/>
      <w:r w:rsidRPr="00777F64">
        <w:rPr>
          <w:sz w:val="24"/>
          <w:szCs w:val="24"/>
          <w:lang w:eastAsia="ro-RO"/>
        </w:rPr>
        <w:t>plasate</w:t>
      </w:r>
      <w:proofErr w:type="spellEnd"/>
      <w:r w:rsidRPr="00777F64">
        <w:rPr>
          <w:sz w:val="24"/>
          <w:szCs w:val="24"/>
          <w:lang w:eastAsia="ro-RO"/>
        </w:rPr>
        <w:t xml:space="preserve"> la </w:t>
      </w:r>
      <w:proofErr w:type="spellStart"/>
      <w:r w:rsidRPr="00777F64">
        <w:rPr>
          <w:sz w:val="24"/>
          <w:szCs w:val="24"/>
          <w:lang w:eastAsia="ro-RO"/>
        </w:rPr>
        <w:t>nivel</w:t>
      </w:r>
      <w:proofErr w:type="spellEnd"/>
      <w:r w:rsidRPr="00777F64">
        <w:rPr>
          <w:sz w:val="24"/>
          <w:szCs w:val="24"/>
          <w:lang w:eastAsia="ro-RO"/>
        </w:rPr>
        <w:t xml:space="preserve"> local, </w:t>
      </w:r>
      <w:proofErr w:type="spellStart"/>
      <w:r w:rsidRPr="00777F64">
        <w:rPr>
          <w:sz w:val="24"/>
          <w:szCs w:val="24"/>
          <w:lang w:eastAsia="ro-RO"/>
        </w:rPr>
        <w:t>subordonate</w:t>
      </w:r>
      <w:proofErr w:type="spellEnd"/>
      <w:r w:rsidRPr="00777F64">
        <w:rPr>
          <w:sz w:val="24"/>
          <w:szCs w:val="24"/>
          <w:lang w:eastAsia="ro-RO"/>
        </w:rPr>
        <w:t xml:space="preserve"> </w:t>
      </w:r>
      <w:proofErr w:type="spellStart"/>
      <w:r w:rsidRPr="00777F64">
        <w:rPr>
          <w:sz w:val="24"/>
          <w:szCs w:val="24"/>
          <w:lang w:eastAsia="ro-RO"/>
        </w:rPr>
        <w:t>unor</w:t>
      </w:r>
      <w:proofErr w:type="spellEnd"/>
      <w:r w:rsidRPr="00777F64">
        <w:rPr>
          <w:sz w:val="24"/>
          <w:szCs w:val="24"/>
          <w:lang w:eastAsia="ro-RO"/>
        </w:rPr>
        <w:t xml:space="preserve"> </w:t>
      </w:r>
      <w:proofErr w:type="spellStart"/>
      <w:r w:rsidRPr="00777F64">
        <w:rPr>
          <w:sz w:val="24"/>
          <w:szCs w:val="24"/>
          <w:lang w:eastAsia="ro-RO"/>
        </w:rPr>
        <w:t>autorităţi</w:t>
      </w:r>
      <w:proofErr w:type="spellEnd"/>
      <w:r w:rsidRPr="00777F64">
        <w:rPr>
          <w:sz w:val="24"/>
          <w:szCs w:val="24"/>
          <w:lang w:eastAsia="ro-RO"/>
        </w:rPr>
        <w:t xml:space="preserve"> centrale – </w:t>
      </w:r>
      <w:proofErr w:type="spellStart"/>
      <w:r w:rsidRPr="00777F64">
        <w:rPr>
          <w:sz w:val="24"/>
          <w:szCs w:val="24"/>
          <w:lang w:eastAsia="ro-RO"/>
        </w:rPr>
        <w:t>obligatie</w:t>
      </w:r>
      <w:proofErr w:type="spellEnd"/>
      <w:r w:rsidRPr="00777F64">
        <w:rPr>
          <w:sz w:val="24"/>
          <w:szCs w:val="24"/>
          <w:lang w:eastAsia="ro-RO"/>
        </w:rPr>
        <w:t xml:space="preserve"> de </w:t>
      </w:r>
      <w:proofErr w:type="spellStart"/>
      <w:r w:rsidRPr="00777F64">
        <w:rPr>
          <w:sz w:val="24"/>
          <w:szCs w:val="24"/>
          <w:lang w:eastAsia="ro-RO"/>
        </w:rPr>
        <w:t>conformitate</w:t>
      </w:r>
      <w:proofErr w:type="spellEnd"/>
      <w:r w:rsidRPr="00777F64">
        <w:rPr>
          <w:sz w:val="24"/>
          <w:szCs w:val="24"/>
          <w:lang w:eastAsia="ro-RO"/>
        </w:rPr>
        <w:t xml:space="preserve"> </w:t>
      </w:r>
      <w:proofErr w:type="spellStart"/>
      <w:r w:rsidRPr="00777F64">
        <w:rPr>
          <w:sz w:val="24"/>
          <w:szCs w:val="24"/>
          <w:lang w:eastAsia="ro-RO"/>
        </w:rPr>
        <w:t>dublă</w:t>
      </w:r>
      <w:proofErr w:type="spellEnd"/>
      <w:r w:rsidRPr="00777F64">
        <w:rPr>
          <w:sz w:val="24"/>
          <w:szCs w:val="24"/>
          <w:lang w:eastAsia="ro-RO"/>
        </w:rPr>
        <w:t xml:space="preserve">: nu pot </w:t>
      </w:r>
      <w:proofErr w:type="spellStart"/>
      <w:r w:rsidRPr="00777F64">
        <w:rPr>
          <w:sz w:val="24"/>
          <w:szCs w:val="24"/>
          <w:lang w:eastAsia="ro-RO"/>
        </w:rPr>
        <w:t>contraveni</w:t>
      </w:r>
      <w:proofErr w:type="spellEnd"/>
      <w:r w:rsidRPr="00777F64">
        <w:rPr>
          <w:sz w:val="24"/>
          <w:szCs w:val="24"/>
          <w:lang w:eastAsia="ro-RO"/>
        </w:rPr>
        <w:t xml:space="preserve"> </w:t>
      </w:r>
      <w:proofErr w:type="spellStart"/>
      <w:r w:rsidRPr="00777F64">
        <w:rPr>
          <w:sz w:val="24"/>
          <w:szCs w:val="24"/>
          <w:lang w:eastAsia="ro-RO"/>
        </w:rPr>
        <w:t>actelor</w:t>
      </w:r>
      <w:proofErr w:type="spellEnd"/>
      <w:r w:rsidRPr="00777F64">
        <w:rPr>
          <w:sz w:val="24"/>
          <w:szCs w:val="24"/>
          <w:lang w:eastAsia="ro-RO"/>
        </w:rPr>
        <w:t xml:space="preserve"> </w:t>
      </w:r>
      <w:proofErr w:type="spellStart"/>
      <w:r w:rsidRPr="00777F64">
        <w:rPr>
          <w:sz w:val="24"/>
          <w:szCs w:val="24"/>
          <w:lang w:eastAsia="ro-RO"/>
        </w:rPr>
        <w:t>emise</w:t>
      </w:r>
      <w:proofErr w:type="spellEnd"/>
      <w:r w:rsidRPr="00777F64">
        <w:rPr>
          <w:sz w:val="24"/>
          <w:szCs w:val="24"/>
          <w:lang w:eastAsia="ro-RO"/>
        </w:rPr>
        <w:t xml:space="preserve"> de AP centrale </w:t>
      </w:r>
      <w:proofErr w:type="spellStart"/>
      <w:r w:rsidRPr="00777F64">
        <w:rPr>
          <w:sz w:val="24"/>
          <w:szCs w:val="24"/>
          <w:lang w:eastAsia="ro-RO"/>
        </w:rPr>
        <w:t>în</w:t>
      </w:r>
      <w:proofErr w:type="spellEnd"/>
      <w:r w:rsidRPr="00777F64">
        <w:rPr>
          <w:sz w:val="24"/>
          <w:szCs w:val="24"/>
          <w:lang w:eastAsia="ro-RO"/>
        </w:rPr>
        <w:t xml:space="preserve"> </w:t>
      </w:r>
      <w:proofErr w:type="spellStart"/>
      <w:r w:rsidRPr="00777F64">
        <w:rPr>
          <w:sz w:val="24"/>
          <w:szCs w:val="24"/>
          <w:lang w:eastAsia="ro-RO"/>
        </w:rPr>
        <w:t>domeniul</w:t>
      </w:r>
      <w:proofErr w:type="spellEnd"/>
      <w:r w:rsidRPr="00777F64">
        <w:rPr>
          <w:sz w:val="24"/>
          <w:szCs w:val="24"/>
          <w:lang w:eastAsia="ro-RO"/>
        </w:rPr>
        <w:t xml:space="preserve"> lor de </w:t>
      </w:r>
      <w:proofErr w:type="spellStart"/>
      <w:r w:rsidRPr="00777F64">
        <w:rPr>
          <w:sz w:val="24"/>
          <w:szCs w:val="24"/>
          <w:lang w:eastAsia="ro-RO"/>
        </w:rPr>
        <w:t>activitate</w:t>
      </w:r>
      <w:proofErr w:type="spellEnd"/>
      <w:r w:rsidRPr="00777F64">
        <w:rPr>
          <w:sz w:val="24"/>
          <w:szCs w:val="24"/>
          <w:lang w:eastAsia="ro-RO"/>
        </w:rPr>
        <w:t xml:space="preserve">, </w:t>
      </w:r>
      <w:proofErr w:type="spellStart"/>
      <w:r w:rsidRPr="00777F64">
        <w:rPr>
          <w:sz w:val="24"/>
          <w:szCs w:val="24"/>
          <w:lang w:eastAsia="ro-RO"/>
        </w:rPr>
        <w:t>dar</w:t>
      </w:r>
      <w:proofErr w:type="spellEnd"/>
      <w:r w:rsidRPr="00777F64">
        <w:rPr>
          <w:sz w:val="24"/>
          <w:szCs w:val="24"/>
          <w:lang w:eastAsia="ro-RO"/>
        </w:rPr>
        <w:t xml:space="preserve"> </w:t>
      </w:r>
      <w:proofErr w:type="spellStart"/>
      <w:r w:rsidRPr="00777F64">
        <w:rPr>
          <w:sz w:val="24"/>
          <w:szCs w:val="24"/>
          <w:lang w:eastAsia="ro-RO"/>
        </w:rPr>
        <w:t>nici</w:t>
      </w:r>
      <w:proofErr w:type="spellEnd"/>
      <w:r w:rsidRPr="00777F64">
        <w:rPr>
          <w:sz w:val="24"/>
          <w:szCs w:val="24"/>
          <w:lang w:eastAsia="ro-RO"/>
        </w:rPr>
        <w:t xml:space="preserve"> </w:t>
      </w:r>
      <w:proofErr w:type="spellStart"/>
      <w:r w:rsidRPr="00777F64">
        <w:rPr>
          <w:sz w:val="24"/>
          <w:szCs w:val="24"/>
          <w:lang w:eastAsia="ro-RO"/>
        </w:rPr>
        <w:t>actelor</w:t>
      </w:r>
      <w:proofErr w:type="spellEnd"/>
      <w:r w:rsidRPr="00777F64">
        <w:rPr>
          <w:sz w:val="24"/>
          <w:szCs w:val="24"/>
          <w:lang w:eastAsia="ro-RO"/>
        </w:rPr>
        <w:t xml:space="preserve"> </w:t>
      </w:r>
      <w:proofErr w:type="spellStart"/>
      <w:r w:rsidRPr="00777F64">
        <w:rPr>
          <w:sz w:val="24"/>
          <w:szCs w:val="24"/>
          <w:lang w:eastAsia="ro-RO"/>
        </w:rPr>
        <w:t>emise</w:t>
      </w:r>
      <w:proofErr w:type="spellEnd"/>
      <w:r w:rsidRPr="00777F64">
        <w:rPr>
          <w:sz w:val="24"/>
          <w:szCs w:val="24"/>
          <w:lang w:eastAsia="ro-RO"/>
        </w:rPr>
        <w:t xml:space="preserve"> de </w:t>
      </w:r>
      <w:proofErr w:type="spellStart"/>
      <w:r w:rsidRPr="00777F64">
        <w:rPr>
          <w:sz w:val="24"/>
          <w:szCs w:val="24"/>
          <w:lang w:eastAsia="ro-RO"/>
        </w:rPr>
        <w:t>autoritatea</w:t>
      </w:r>
      <w:proofErr w:type="spellEnd"/>
      <w:r w:rsidRPr="00777F64">
        <w:rPr>
          <w:sz w:val="24"/>
          <w:szCs w:val="24"/>
          <w:lang w:eastAsia="ro-RO"/>
        </w:rPr>
        <w:t xml:space="preserve"> </w:t>
      </w:r>
      <w:proofErr w:type="spellStart"/>
      <w:r w:rsidRPr="00777F64">
        <w:rPr>
          <w:sz w:val="24"/>
          <w:szCs w:val="24"/>
          <w:lang w:eastAsia="ro-RO"/>
        </w:rPr>
        <w:t>centrală</w:t>
      </w:r>
      <w:proofErr w:type="spellEnd"/>
      <w:r w:rsidRPr="00777F64">
        <w:rPr>
          <w:sz w:val="24"/>
          <w:szCs w:val="24"/>
          <w:lang w:eastAsia="ro-RO"/>
        </w:rPr>
        <w:t xml:space="preserve"> </w:t>
      </w:r>
      <w:proofErr w:type="spellStart"/>
      <w:r w:rsidRPr="00777F64">
        <w:rPr>
          <w:sz w:val="24"/>
          <w:szCs w:val="24"/>
          <w:lang w:eastAsia="ro-RO"/>
        </w:rPr>
        <w:t>căreia</w:t>
      </w:r>
      <w:proofErr w:type="spellEnd"/>
      <w:r w:rsidRPr="00777F64">
        <w:rPr>
          <w:sz w:val="24"/>
          <w:szCs w:val="24"/>
          <w:lang w:eastAsia="ro-RO"/>
        </w:rPr>
        <w:t xml:space="preserve"> </w:t>
      </w:r>
      <w:proofErr w:type="spellStart"/>
      <w:r w:rsidRPr="00777F64">
        <w:rPr>
          <w:sz w:val="24"/>
          <w:szCs w:val="24"/>
          <w:lang w:eastAsia="ro-RO"/>
        </w:rPr>
        <w:t>îi</w:t>
      </w:r>
      <w:proofErr w:type="spellEnd"/>
      <w:r w:rsidRPr="00777F64">
        <w:rPr>
          <w:sz w:val="24"/>
          <w:szCs w:val="24"/>
          <w:lang w:eastAsia="ro-RO"/>
        </w:rPr>
        <w:t xml:space="preserve"> sunt </w:t>
      </w:r>
      <w:r>
        <w:rPr>
          <w:sz w:val="24"/>
          <w:szCs w:val="24"/>
          <w:lang w:eastAsia="ro-RO"/>
        </w:rPr>
        <w:t>subordinate</w:t>
      </w:r>
    </w:p>
    <w:p w14:paraId="13BB4BA3" w14:textId="77777777" w:rsidR="008F64B8" w:rsidRPr="00777F64" w:rsidRDefault="00777F64" w:rsidP="006A0E1D">
      <w:pPr>
        <w:pStyle w:val="ListParagraph"/>
        <w:numPr>
          <w:ilvl w:val="0"/>
          <w:numId w:val="174"/>
        </w:numPr>
        <w:jc w:val="both"/>
        <w:textAlignment w:val="baseline"/>
        <w:rPr>
          <w:sz w:val="24"/>
          <w:szCs w:val="24"/>
          <w:lang w:eastAsia="ro-RO"/>
        </w:rPr>
      </w:pPr>
      <w:proofErr w:type="spellStart"/>
      <w:r w:rsidRPr="00777F64">
        <w:rPr>
          <w:sz w:val="24"/>
          <w:szCs w:val="24"/>
          <w:lang w:eastAsia="ro-RO"/>
        </w:rPr>
        <w:t>Actele</w:t>
      </w:r>
      <w:proofErr w:type="spellEnd"/>
      <w:r w:rsidRPr="00777F64">
        <w:rPr>
          <w:sz w:val="24"/>
          <w:szCs w:val="24"/>
          <w:lang w:eastAsia="ro-RO"/>
        </w:rPr>
        <w:t xml:space="preserve"> </w:t>
      </w:r>
      <w:proofErr w:type="spellStart"/>
      <w:r w:rsidRPr="00777F64">
        <w:rPr>
          <w:sz w:val="24"/>
          <w:szCs w:val="24"/>
          <w:lang w:eastAsia="ro-RO"/>
        </w:rPr>
        <w:t>autorităţile</w:t>
      </w:r>
      <w:proofErr w:type="spellEnd"/>
      <w:r w:rsidRPr="00777F64">
        <w:rPr>
          <w:sz w:val="24"/>
          <w:szCs w:val="24"/>
          <w:lang w:eastAsia="ro-RO"/>
        </w:rPr>
        <w:t xml:space="preserve"> locale </w:t>
      </w:r>
      <w:proofErr w:type="spellStart"/>
      <w:r w:rsidRPr="00777F64">
        <w:rPr>
          <w:sz w:val="24"/>
          <w:szCs w:val="24"/>
          <w:lang w:eastAsia="ro-RO"/>
        </w:rPr>
        <w:t>autonome</w:t>
      </w:r>
      <w:proofErr w:type="spellEnd"/>
      <w:r w:rsidRPr="00777F64">
        <w:rPr>
          <w:sz w:val="24"/>
          <w:szCs w:val="24"/>
          <w:lang w:eastAsia="ro-RO"/>
        </w:rPr>
        <w:t xml:space="preserve"> se </w:t>
      </w:r>
      <w:proofErr w:type="spellStart"/>
      <w:r w:rsidRPr="00777F64">
        <w:rPr>
          <w:sz w:val="24"/>
          <w:szCs w:val="24"/>
          <w:lang w:eastAsia="ro-RO"/>
        </w:rPr>
        <w:t>vor</w:t>
      </w:r>
      <w:proofErr w:type="spellEnd"/>
      <w:r w:rsidRPr="00777F64">
        <w:rPr>
          <w:sz w:val="24"/>
          <w:szCs w:val="24"/>
          <w:lang w:eastAsia="ro-RO"/>
        </w:rPr>
        <w:t xml:space="preserve"> </w:t>
      </w:r>
      <w:proofErr w:type="spellStart"/>
      <w:r w:rsidRPr="00777F64">
        <w:rPr>
          <w:sz w:val="24"/>
          <w:szCs w:val="24"/>
          <w:lang w:eastAsia="ro-RO"/>
        </w:rPr>
        <w:t>conforma</w:t>
      </w:r>
      <w:proofErr w:type="spellEnd"/>
      <w:r w:rsidRPr="00777F64">
        <w:rPr>
          <w:sz w:val="24"/>
          <w:szCs w:val="24"/>
          <w:lang w:eastAsia="ro-RO"/>
        </w:rPr>
        <w:t xml:space="preserve"> </w:t>
      </w:r>
      <w:proofErr w:type="spellStart"/>
      <w:r w:rsidRPr="00777F64">
        <w:rPr>
          <w:sz w:val="24"/>
          <w:szCs w:val="24"/>
          <w:lang w:eastAsia="ro-RO"/>
        </w:rPr>
        <w:t>doar</w:t>
      </w:r>
      <w:proofErr w:type="spellEnd"/>
      <w:r w:rsidRPr="00777F64">
        <w:rPr>
          <w:sz w:val="24"/>
          <w:szCs w:val="24"/>
          <w:lang w:eastAsia="ro-RO"/>
        </w:rPr>
        <w:t xml:space="preserve"> </w:t>
      </w:r>
      <w:proofErr w:type="spellStart"/>
      <w:r w:rsidRPr="00777F64">
        <w:rPr>
          <w:sz w:val="24"/>
          <w:szCs w:val="24"/>
          <w:lang w:eastAsia="ro-RO"/>
        </w:rPr>
        <w:t>actelor</w:t>
      </w:r>
      <w:proofErr w:type="spellEnd"/>
      <w:r w:rsidRPr="00777F64">
        <w:rPr>
          <w:sz w:val="24"/>
          <w:szCs w:val="24"/>
          <w:lang w:eastAsia="ro-RO"/>
        </w:rPr>
        <w:t xml:space="preserve"> </w:t>
      </w:r>
      <w:proofErr w:type="spellStart"/>
      <w:r w:rsidRPr="00777F64">
        <w:rPr>
          <w:sz w:val="24"/>
          <w:szCs w:val="24"/>
          <w:lang w:eastAsia="ro-RO"/>
        </w:rPr>
        <w:t>emise</w:t>
      </w:r>
      <w:proofErr w:type="spellEnd"/>
      <w:r w:rsidRPr="00777F64">
        <w:rPr>
          <w:sz w:val="24"/>
          <w:szCs w:val="24"/>
          <w:lang w:eastAsia="ro-RO"/>
        </w:rPr>
        <w:t xml:space="preserve"> de </w:t>
      </w:r>
      <w:proofErr w:type="spellStart"/>
      <w:r w:rsidRPr="00777F64">
        <w:rPr>
          <w:sz w:val="24"/>
          <w:szCs w:val="24"/>
          <w:lang w:eastAsia="ro-RO"/>
        </w:rPr>
        <w:t>autorităţi</w:t>
      </w:r>
      <w:proofErr w:type="spellEnd"/>
      <w:r w:rsidRPr="00777F64">
        <w:rPr>
          <w:sz w:val="24"/>
          <w:szCs w:val="24"/>
          <w:lang w:eastAsia="ro-RO"/>
        </w:rPr>
        <w:t xml:space="preserve"> centrale cu </w:t>
      </w:r>
      <w:proofErr w:type="spellStart"/>
      <w:r w:rsidRPr="00777F64">
        <w:rPr>
          <w:sz w:val="24"/>
          <w:szCs w:val="24"/>
          <w:lang w:eastAsia="ro-RO"/>
        </w:rPr>
        <w:t>atribuţii</w:t>
      </w:r>
      <w:proofErr w:type="spellEnd"/>
      <w:r w:rsidRPr="00777F64">
        <w:rPr>
          <w:sz w:val="24"/>
          <w:szCs w:val="24"/>
          <w:lang w:eastAsia="ro-RO"/>
        </w:rPr>
        <w:t xml:space="preserve"> </w:t>
      </w:r>
      <w:proofErr w:type="spellStart"/>
      <w:r w:rsidRPr="00777F64">
        <w:rPr>
          <w:sz w:val="24"/>
          <w:szCs w:val="24"/>
          <w:lang w:eastAsia="ro-RO"/>
        </w:rPr>
        <w:t>în</w:t>
      </w:r>
      <w:proofErr w:type="spellEnd"/>
      <w:r w:rsidRPr="00777F64">
        <w:rPr>
          <w:sz w:val="24"/>
          <w:szCs w:val="24"/>
          <w:lang w:eastAsia="ro-RO"/>
        </w:rPr>
        <w:t xml:space="preserve"> </w:t>
      </w:r>
      <w:proofErr w:type="spellStart"/>
      <w:r w:rsidRPr="00777F64">
        <w:rPr>
          <w:sz w:val="24"/>
          <w:szCs w:val="24"/>
          <w:lang w:eastAsia="ro-RO"/>
        </w:rPr>
        <w:t>acelaşi</w:t>
      </w:r>
      <w:proofErr w:type="spellEnd"/>
      <w:r w:rsidRPr="00777F64">
        <w:rPr>
          <w:sz w:val="24"/>
          <w:szCs w:val="24"/>
          <w:lang w:eastAsia="ro-RO"/>
        </w:rPr>
        <w:t xml:space="preserve"> </w:t>
      </w:r>
      <w:proofErr w:type="spellStart"/>
      <w:r w:rsidRPr="00777F64">
        <w:rPr>
          <w:sz w:val="24"/>
          <w:szCs w:val="24"/>
          <w:lang w:eastAsia="ro-RO"/>
        </w:rPr>
        <w:t>domeniu</w:t>
      </w:r>
      <w:proofErr w:type="spellEnd"/>
      <w:r w:rsidRPr="00777F64">
        <w:rPr>
          <w:sz w:val="24"/>
          <w:szCs w:val="24"/>
          <w:lang w:eastAsia="ro-RO"/>
        </w:rPr>
        <w:t xml:space="preserve"> de </w:t>
      </w:r>
      <w:proofErr w:type="spellStart"/>
      <w:r w:rsidRPr="00777F64">
        <w:rPr>
          <w:sz w:val="24"/>
          <w:szCs w:val="24"/>
          <w:lang w:eastAsia="ro-RO"/>
        </w:rPr>
        <w:t>activitate</w:t>
      </w:r>
      <w:proofErr w:type="spellEnd"/>
      <w:r w:rsidRPr="00777F64">
        <w:rPr>
          <w:sz w:val="24"/>
          <w:szCs w:val="24"/>
          <w:lang w:eastAsia="ro-RO"/>
        </w:rPr>
        <w:t xml:space="preserve"> (</w:t>
      </w:r>
      <w:proofErr w:type="spellStart"/>
      <w:r w:rsidRPr="00777F64">
        <w:rPr>
          <w:sz w:val="24"/>
          <w:szCs w:val="24"/>
          <w:lang w:eastAsia="ro-RO"/>
        </w:rPr>
        <w:t>subordonarea</w:t>
      </w:r>
      <w:proofErr w:type="spellEnd"/>
      <w:r w:rsidRPr="00777F64">
        <w:rPr>
          <w:sz w:val="24"/>
          <w:szCs w:val="24"/>
          <w:lang w:eastAsia="ro-RO"/>
        </w:rPr>
        <w:t xml:space="preserve"> strict </w:t>
      </w:r>
      <w:proofErr w:type="spellStart"/>
      <w:r w:rsidRPr="00777F64">
        <w:rPr>
          <w:sz w:val="24"/>
          <w:szCs w:val="24"/>
          <w:lang w:eastAsia="ro-RO"/>
        </w:rPr>
        <w:t>faţă</w:t>
      </w:r>
      <w:proofErr w:type="spellEnd"/>
      <w:r w:rsidRPr="00777F64">
        <w:rPr>
          <w:sz w:val="24"/>
          <w:szCs w:val="24"/>
          <w:lang w:eastAsia="ro-RO"/>
        </w:rPr>
        <w:t xml:space="preserve"> de </w:t>
      </w:r>
      <w:proofErr w:type="spellStart"/>
      <w:r w:rsidRPr="00777F64">
        <w:rPr>
          <w:sz w:val="24"/>
          <w:szCs w:val="24"/>
          <w:lang w:eastAsia="ro-RO"/>
        </w:rPr>
        <w:t>actul</w:t>
      </w:r>
      <w:proofErr w:type="spellEnd"/>
      <w:r w:rsidRPr="00777F64">
        <w:rPr>
          <w:sz w:val="24"/>
          <w:szCs w:val="24"/>
          <w:lang w:eastAsia="ro-RO"/>
        </w:rPr>
        <w:t xml:space="preserve"> </w:t>
      </w:r>
      <w:proofErr w:type="spellStart"/>
      <w:r w:rsidRPr="00777F64">
        <w:rPr>
          <w:sz w:val="24"/>
          <w:szCs w:val="24"/>
          <w:lang w:eastAsia="ro-RO"/>
        </w:rPr>
        <w:t>administrativ</w:t>
      </w:r>
      <w:proofErr w:type="spellEnd"/>
      <w:r w:rsidRPr="00777F64">
        <w:rPr>
          <w:sz w:val="24"/>
          <w:szCs w:val="24"/>
          <w:lang w:eastAsia="ro-RO"/>
        </w:rPr>
        <w:t xml:space="preserve"> cu </w:t>
      </w:r>
      <w:proofErr w:type="spellStart"/>
      <w:r w:rsidRPr="00777F64">
        <w:rPr>
          <w:sz w:val="24"/>
          <w:szCs w:val="24"/>
          <w:lang w:eastAsia="ro-RO"/>
        </w:rPr>
        <w:t>forţă</w:t>
      </w:r>
      <w:proofErr w:type="spellEnd"/>
      <w:r w:rsidRPr="00777F64">
        <w:rPr>
          <w:sz w:val="24"/>
          <w:szCs w:val="24"/>
          <w:lang w:eastAsia="ro-RO"/>
        </w:rPr>
        <w:t xml:space="preserve"> </w:t>
      </w:r>
      <w:proofErr w:type="spellStart"/>
      <w:r w:rsidRPr="00777F64">
        <w:rPr>
          <w:sz w:val="24"/>
          <w:szCs w:val="24"/>
          <w:lang w:eastAsia="ro-RO"/>
        </w:rPr>
        <w:t>superioară</w:t>
      </w:r>
      <w:proofErr w:type="spellEnd"/>
      <w:r w:rsidRPr="00777F64">
        <w:rPr>
          <w:sz w:val="24"/>
          <w:szCs w:val="24"/>
          <w:lang w:eastAsia="ro-RO"/>
        </w:rPr>
        <w:t xml:space="preserve">, </w:t>
      </w:r>
      <w:proofErr w:type="spellStart"/>
      <w:r w:rsidRPr="00777F64">
        <w:rPr>
          <w:sz w:val="24"/>
          <w:szCs w:val="24"/>
          <w:lang w:eastAsia="ro-RO"/>
        </w:rPr>
        <w:t>fără</w:t>
      </w:r>
      <w:proofErr w:type="spellEnd"/>
      <w:r w:rsidRPr="00777F64">
        <w:rPr>
          <w:sz w:val="24"/>
          <w:szCs w:val="24"/>
          <w:lang w:eastAsia="ro-RO"/>
        </w:rPr>
        <w:t xml:space="preserve"> a fi </w:t>
      </w:r>
      <w:proofErr w:type="spellStart"/>
      <w:r w:rsidRPr="00777F64">
        <w:rPr>
          <w:sz w:val="24"/>
          <w:szCs w:val="24"/>
          <w:lang w:eastAsia="ro-RO"/>
        </w:rPr>
        <w:t>şi</w:t>
      </w:r>
      <w:proofErr w:type="spellEnd"/>
      <w:r w:rsidRPr="00777F64">
        <w:rPr>
          <w:sz w:val="24"/>
          <w:szCs w:val="24"/>
          <w:lang w:eastAsia="ro-RO"/>
        </w:rPr>
        <w:t xml:space="preserve"> o </w:t>
      </w:r>
      <w:proofErr w:type="spellStart"/>
      <w:r w:rsidRPr="00777F64">
        <w:rPr>
          <w:sz w:val="24"/>
          <w:szCs w:val="24"/>
          <w:lang w:eastAsia="ro-RO"/>
        </w:rPr>
        <w:t>subordonare</w:t>
      </w:r>
      <w:proofErr w:type="spellEnd"/>
      <w:r w:rsidRPr="00777F64">
        <w:rPr>
          <w:sz w:val="24"/>
          <w:szCs w:val="24"/>
          <w:lang w:eastAsia="ro-RO"/>
        </w:rPr>
        <w:t xml:space="preserve"> </w:t>
      </w:r>
      <w:proofErr w:type="spellStart"/>
      <w:r w:rsidRPr="00777F64">
        <w:rPr>
          <w:sz w:val="24"/>
          <w:szCs w:val="24"/>
          <w:lang w:eastAsia="ro-RO"/>
        </w:rPr>
        <w:t>instituţională</w:t>
      </w:r>
      <w:proofErr w:type="spellEnd"/>
      <w:r w:rsidRPr="00777F64">
        <w:rPr>
          <w:sz w:val="24"/>
          <w:szCs w:val="24"/>
          <w:lang w:eastAsia="ro-RO"/>
        </w:rPr>
        <w:t>!)</w:t>
      </w:r>
    </w:p>
    <w:p w14:paraId="13515E1F" w14:textId="77777777" w:rsidR="00C4499E" w:rsidRPr="00777F64" w:rsidRDefault="00C4499E" w:rsidP="006A0E1D">
      <w:pPr>
        <w:numPr>
          <w:ilvl w:val="0"/>
          <w:numId w:val="164"/>
        </w:numPr>
        <w:ind w:left="1685"/>
        <w:contextualSpacing/>
        <w:jc w:val="both"/>
        <w:textAlignment w:val="baseline"/>
        <w:rPr>
          <w:b/>
          <w:sz w:val="24"/>
          <w:szCs w:val="24"/>
          <w:lang w:eastAsia="ro-RO"/>
        </w:rPr>
      </w:pPr>
      <w:r w:rsidRPr="00777F64">
        <w:rPr>
          <w:rFonts w:eastAsia="+mn-ea"/>
          <w:b/>
          <w:color w:val="000000"/>
          <w:sz w:val="24"/>
          <w:szCs w:val="24"/>
          <w:lang w:val="fr-FR" w:eastAsia="ro-RO"/>
        </w:rPr>
        <w:t xml:space="preserve">Acte administrative </w:t>
      </w:r>
      <w:proofErr w:type="spellStart"/>
      <w:r w:rsidRPr="00777F64">
        <w:rPr>
          <w:rFonts w:eastAsia="+mn-ea"/>
          <w:b/>
          <w:color w:val="000000"/>
          <w:sz w:val="24"/>
          <w:szCs w:val="24"/>
          <w:lang w:val="fr-FR" w:eastAsia="ro-RO"/>
        </w:rPr>
        <w:t>generale</w:t>
      </w:r>
      <w:proofErr w:type="spellEnd"/>
      <w:r w:rsidRPr="00777F64">
        <w:rPr>
          <w:rFonts w:eastAsia="+mn-ea"/>
          <w:b/>
          <w:color w:val="000000"/>
          <w:sz w:val="24"/>
          <w:szCs w:val="24"/>
          <w:lang w:val="fr-FR" w:eastAsia="ro-RO"/>
        </w:rPr>
        <w:t xml:space="preserve">/acte administrative </w:t>
      </w:r>
      <w:proofErr w:type="spellStart"/>
      <w:r w:rsidRPr="00777F64">
        <w:rPr>
          <w:rFonts w:eastAsia="+mn-ea"/>
          <w:b/>
          <w:color w:val="000000"/>
          <w:sz w:val="24"/>
          <w:szCs w:val="24"/>
          <w:lang w:val="fr-FR" w:eastAsia="ro-RO"/>
        </w:rPr>
        <w:t>speciale</w:t>
      </w:r>
      <w:proofErr w:type="spellEnd"/>
      <w:r w:rsidRPr="00777F64">
        <w:rPr>
          <w:rFonts w:eastAsia="+mn-ea"/>
          <w:b/>
          <w:color w:val="000000"/>
          <w:sz w:val="24"/>
          <w:szCs w:val="24"/>
          <w:lang w:val="fr-FR" w:eastAsia="ro-RO"/>
        </w:rPr>
        <w:t xml:space="preserve"> </w:t>
      </w:r>
      <w:proofErr w:type="spellStart"/>
      <w:r w:rsidRPr="00777F64">
        <w:rPr>
          <w:rFonts w:eastAsia="+mn-ea"/>
          <w:b/>
          <w:color w:val="000000"/>
          <w:sz w:val="24"/>
          <w:szCs w:val="24"/>
          <w:lang w:val="fr-FR" w:eastAsia="ro-RO"/>
        </w:rPr>
        <w:t>sau</w:t>
      </w:r>
      <w:proofErr w:type="spellEnd"/>
      <w:r w:rsidRPr="00777F64">
        <w:rPr>
          <w:rFonts w:eastAsia="+mn-ea"/>
          <w:b/>
          <w:color w:val="000000"/>
          <w:sz w:val="24"/>
          <w:szCs w:val="24"/>
          <w:lang w:val="fr-FR" w:eastAsia="ro-RO"/>
        </w:rPr>
        <w:t xml:space="preserve"> </w:t>
      </w:r>
      <w:proofErr w:type="spellStart"/>
      <w:r w:rsidRPr="00777F64">
        <w:rPr>
          <w:rFonts w:eastAsia="+mn-ea"/>
          <w:b/>
          <w:color w:val="000000"/>
          <w:sz w:val="24"/>
          <w:szCs w:val="24"/>
          <w:lang w:val="fr-FR" w:eastAsia="ro-RO"/>
        </w:rPr>
        <w:t>derogatorii</w:t>
      </w:r>
      <w:proofErr w:type="spellEnd"/>
      <w:r w:rsidRPr="00777F64">
        <w:rPr>
          <w:rFonts w:eastAsia="+mn-ea"/>
          <w:b/>
          <w:color w:val="000000"/>
          <w:sz w:val="24"/>
          <w:szCs w:val="24"/>
          <w:lang w:val="fr-FR" w:eastAsia="ro-RO"/>
        </w:rPr>
        <w:t>.</w:t>
      </w:r>
    </w:p>
    <w:p w14:paraId="339494B1" w14:textId="77777777" w:rsidR="00777F64" w:rsidRPr="00777F64" w:rsidRDefault="00777F64" w:rsidP="006A0E1D">
      <w:pPr>
        <w:pStyle w:val="ListParagraph"/>
        <w:numPr>
          <w:ilvl w:val="0"/>
          <w:numId w:val="175"/>
        </w:numPr>
        <w:jc w:val="both"/>
        <w:textAlignment w:val="baseline"/>
        <w:rPr>
          <w:sz w:val="24"/>
          <w:szCs w:val="24"/>
          <w:lang w:eastAsia="ro-RO"/>
        </w:rPr>
      </w:pPr>
      <w:proofErr w:type="spellStart"/>
      <w:r w:rsidRPr="00777F64">
        <w:rPr>
          <w:sz w:val="24"/>
          <w:szCs w:val="24"/>
          <w:lang w:eastAsia="ro-RO"/>
        </w:rPr>
        <w:t>Acte</w:t>
      </w:r>
      <w:proofErr w:type="spellEnd"/>
      <w:r w:rsidRPr="00777F64">
        <w:rPr>
          <w:sz w:val="24"/>
          <w:szCs w:val="24"/>
          <w:lang w:eastAsia="ro-RO"/>
        </w:rPr>
        <w:t xml:space="preserve"> </w:t>
      </w:r>
      <w:proofErr w:type="spellStart"/>
      <w:r w:rsidRPr="00777F64">
        <w:rPr>
          <w:sz w:val="24"/>
          <w:szCs w:val="24"/>
          <w:lang w:eastAsia="ro-RO"/>
        </w:rPr>
        <w:t>adm.</w:t>
      </w:r>
      <w:proofErr w:type="spellEnd"/>
      <w:r w:rsidRPr="00777F64">
        <w:rPr>
          <w:sz w:val="24"/>
          <w:szCs w:val="24"/>
          <w:lang w:eastAsia="ro-RO"/>
        </w:rPr>
        <w:t xml:space="preserve"> </w:t>
      </w:r>
      <w:proofErr w:type="spellStart"/>
      <w:r w:rsidRPr="00777F64">
        <w:rPr>
          <w:sz w:val="24"/>
          <w:szCs w:val="24"/>
          <w:lang w:eastAsia="ro-RO"/>
        </w:rPr>
        <w:t>generale</w:t>
      </w:r>
      <w:proofErr w:type="spellEnd"/>
      <w:r w:rsidRPr="00777F64">
        <w:rPr>
          <w:sz w:val="24"/>
          <w:szCs w:val="24"/>
          <w:lang w:eastAsia="ro-RO"/>
        </w:rPr>
        <w:t xml:space="preserve"> </w:t>
      </w:r>
      <w:proofErr w:type="spellStart"/>
      <w:r w:rsidRPr="00777F64">
        <w:rPr>
          <w:sz w:val="24"/>
          <w:szCs w:val="24"/>
          <w:lang w:eastAsia="ro-RO"/>
        </w:rPr>
        <w:t>reglementează</w:t>
      </w:r>
      <w:proofErr w:type="spellEnd"/>
      <w:r w:rsidRPr="00777F64">
        <w:rPr>
          <w:sz w:val="24"/>
          <w:szCs w:val="24"/>
          <w:lang w:eastAsia="ro-RO"/>
        </w:rPr>
        <w:t xml:space="preserve"> un </w:t>
      </w:r>
      <w:proofErr w:type="spellStart"/>
      <w:r w:rsidRPr="00777F64">
        <w:rPr>
          <w:sz w:val="24"/>
          <w:szCs w:val="24"/>
          <w:lang w:eastAsia="ro-RO"/>
        </w:rPr>
        <w:t>anumit</w:t>
      </w:r>
      <w:proofErr w:type="spellEnd"/>
      <w:r w:rsidRPr="00777F64">
        <w:rPr>
          <w:sz w:val="24"/>
          <w:szCs w:val="24"/>
          <w:lang w:eastAsia="ro-RO"/>
        </w:rPr>
        <w:t xml:space="preserve"> </w:t>
      </w:r>
      <w:proofErr w:type="spellStart"/>
      <w:r w:rsidRPr="00777F64">
        <w:rPr>
          <w:sz w:val="24"/>
          <w:szCs w:val="24"/>
          <w:lang w:eastAsia="ro-RO"/>
        </w:rPr>
        <w:t>domeniu</w:t>
      </w:r>
      <w:proofErr w:type="spellEnd"/>
      <w:r w:rsidRPr="00777F64">
        <w:rPr>
          <w:sz w:val="24"/>
          <w:szCs w:val="24"/>
          <w:lang w:eastAsia="ro-RO"/>
        </w:rPr>
        <w:t xml:space="preserve"> ca act-</w:t>
      </w:r>
      <w:proofErr w:type="spellStart"/>
      <w:r w:rsidRPr="00777F64">
        <w:rPr>
          <w:sz w:val="24"/>
          <w:szCs w:val="24"/>
          <w:lang w:eastAsia="ro-RO"/>
        </w:rPr>
        <w:t>cadru</w:t>
      </w:r>
      <w:proofErr w:type="spellEnd"/>
      <w:r w:rsidRPr="00777F64">
        <w:rPr>
          <w:sz w:val="24"/>
          <w:szCs w:val="24"/>
          <w:lang w:eastAsia="ro-RO"/>
        </w:rPr>
        <w:t xml:space="preserve"> (</w:t>
      </w:r>
      <w:proofErr w:type="spellStart"/>
      <w:r w:rsidRPr="00777F64">
        <w:rPr>
          <w:sz w:val="24"/>
          <w:szCs w:val="24"/>
          <w:lang w:eastAsia="ro-RO"/>
        </w:rPr>
        <w:t>prevăd</w:t>
      </w:r>
      <w:proofErr w:type="spellEnd"/>
      <w:r w:rsidRPr="00777F64">
        <w:rPr>
          <w:sz w:val="24"/>
          <w:szCs w:val="24"/>
          <w:lang w:eastAsia="ro-RO"/>
        </w:rPr>
        <w:t xml:space="preserve"> </w:t>
      </w:r>
      <w:proofErr w:type="spellStart"/>
      <w:r w:rsidRPr="00777F64">
        <w:rPr>
          <w:sz w:val="24"/>
          <w:szCs w:val="24"/>
          <w:lang w:eastAsia="ro-RO"/>
        </w:rPr>
        <w:t>aspectele</w:t>
      </w:r>
      <w:proofErr w:type="spellEnd"/>
      <w:r w:rsidRPr="00777F64">
        <w:rPr>
          <w:sz w:val="24"/>
          <w:szCs w:val="24"/>
          <w:lang w:eastAsia="ro-RO"/>
        </w:rPr>
        <w:t xml:space="preserve"> </w:t>
      </w:r>
      <w:proofErr w:type="spellStart"/>
      <w:r w:rsidRPr="00777F64">
        <w:rPr>
          <w:sz w:val="24"/>
          <w:szCs w:val="24"/>
          <w:lang w:eastAsia="ro-RO"/>
        </w:rPr>
        <w:t>esenţiale</w:t>
      </w:r>
      <w:proofErr w:type="spellEnd"/>
      <w:r w:rsidRPr="00777F64">
        <w:rPr>
          <w:sz w:val="24"/>
          <w:szCs w:val="24"/>
          <w:lang w:eastAsia="ro-RO"/>
        </w:rPr>
        <w:t xml:space="preserve">, de </w:t>
      </w:r>
      <w:proofErr w:type="spellStart"/>
      <w:r w:rsidRPr="00777F64">
        <w:rPr>
          <w:sz w:val="24"/>
          <w:szCs w:val="24"/>
          <w:lang w:eastAsia="ro-RO"/>
        </w:rPr>
        <w:t>principiu</w:t>
      </w:r>
      <w:proofErr w:type="spellEnd"/>
      <w:r w:rsidRPr="00777F64">
        <w:rPr>
          <w:sz w:val="24"/>
          <w:szCs w:val="24"/>
          <w:lang w:eastAsia="ro-RO"/>
        </w:rPr>
        <w:t xml:space="preserve">) </w:t>
      </w:r>
      <w:proofErr w:type="spellStart"/>
      <w:r w:rsidRPr="00777F64">
        <w:rPr>
          <w:sz w:val="24"/>
          <w:szCs w:val="24"/>
          <w:lang w:eastAsia="ro-RO"/>
        </w:rPr>
        <w:t>si</w:t>
      </w:r>
      <w:proofErr w:type="spellEnd"/>
      <w:r w:rsidRPr="00777F64">
        <w:rPr>
          <w:sz w:val="24"/>
          <w:szCs w:val="24"/>
          <w:lang w:eastAsia="ro-RO"/>
        </w:rPr>
        <w:t xml:space="preserve"> </w:t>
      </w:r>
      <w:proofErr w:type="spellStart"/>
      <w:r w:rsidRPr="00777F64">
        <w:rPr>
          <w:sz w:val="24"/>
          <w:szCs w:val="24"/>
          <w:lang w:eastAsia="ro-RO"/>
        </w:rPr>
        <w:t>acte</w:t>
      </w:r>
      <w:proofErr w:type="spellEnd"/>
      <w:r w:rsidRPr="00777F64">
        <w:rPr>
          <w:sz w:val="24"/>
          <w:szCs w:val="24"/>
          <w:lang w:eastAsia="ro-RO"/>
        </w:rPr>
        <w:t xml:space="preserve"> </w:t>
      </w:r>
      <w:proofErr w:type="spellStart"/>
      <w:r w:rsidRPr="00777F64">
        <w:rPr>
          <w:sz w:val="24"/>
          <w:szCs w:val="24"/>
          <w:lang w:eastAsia="ro-RO"/>
        </w:rPr>
        <w:t>normativ</w:t>
      </w:r>
      <w:proofErr w:type="spellEnd"/>
      <w:r w:rsidRPr="00777F64">
        <w:rPr>
          <w:sz w:val="24"/>
          <w:szCs w:val="24"/>
          <w:lang w:eastAsia="ro-RO"/>
        </w:rPr>
        <w:t xml:space="preserve"> </w:t>
      </w:r>
      <w:proofErr w:type="spellStart"/>
      <w:r w:rsidRPr="00777F64">
        <w:rPr>
          <w:sz w:val="24"/>
          <w:szCs w:val="24"/>
          <w:lang w:eastAsia="ro-RO"/>
        </w:rPr>
        <w:t>ce</w:t>
      </w:r>
      <w:proofErr w:type="spellEnd"/>
      <w:r w:rsidRPr="00777F64">
        <w:rPr>
          <w:sz w:val="24"/>
          <w:szCs w:val="24"/>
          <w:lang w:eastAsia="ro-RO"/>
        </w:rPr>
        <w:t xml:space="preserve"> </w:t>
      </w:r>
      <w:proofErr w:type="spellStart"/>
      <w:r w:rsidRPr="00777F64">
        <w:rPr>
          <w:sz w:val="24"/>
          <w:szCs w:val="24"/>
          <w:lang w:eastAsia="ro-RO"/>
        </w:rPr>
        <w:t>cuprinde</w:t>
      </w:r>
      <w:proofErr w:type="spellEnd"/>
      <w:r w:rsidRPr="00777F64">
        <w:rPr>
          <w:sz w:val="24"/>
          <w:szCs w:val="24"/>
          <w:lang w:eastAsia="ro-RO"/>
        </w:rPr>
        <w:t xml:space="preserve"> </w:t>
      </w:r>
      <w:proofErr w:type="spellStart"/>
      <w:r w:rsidRPr="00777F64">
        <w:rPr>
          <w:sz w:val="24"/>
          <w:szCs w:val="24"/>
          <w:lang w:eastAsia="ro-RO"/>
        </w:rPr>
        <w:t>reglementări</w:t>
      </w:r>
      <w:proofErr w:type="spellEnd"/>
      <w:r w:rsidRPr="00777F64">
        <w:rPr>
          <w:sz w:val="24"/>
          <w:szCs w:val="24"/>
          <w:lang w:eastAsia="ro-RO"/>
        </w:rPr>
        <w:t xml:space="preserve"> </w:t>
      </w:r>
      <w:proofErr w:type="spellStart"/>
      <w:r w:rsidRPr="00777F64">
        <w:rPr>
          <w:sz w:val="24"/>
          <w:szCs w:val="24"/>
          <w:lang w:eastAsia="ro-RO"/>
        </w:rPr>
        <w:t>speciale</w:t>
      </w:r>
      <w:proofErr w:type="spellEnd"/>
      <w:r w:rsidRPr="00777F64">
        <w:rPr>
          <w:sz w:val="24"/>
          <w:szCs w:val="24"/>
          <w:lang w:eastAsia="ro-RO"/>
        </w:rPr>
        <w:t xml:space="preserve"> </w:t>
      </w:r>
      <w:proofErr w:type="spellStart"/>
      <w:r w:rsidRPr="00777F64">
        <w:rPr>
          <w:sz w:val="24"/>
          <w:szCs w:val="24"/>
          <w:lang w:eastAsia="ro-RO"/>
        </w:rPr>
        <w:t>sau</w:t>
      </w:r>
      <w:proofErr w:type="spellEnd"/>
      <w:r w:rsidRPr="00777F64">
        <w:rPr>
          <w:sz w:val="24"/>
          <w:szCs w:val="24"/>
          <w:lang w:eastAsia="ro-RO"/>
        </w:rPr>
        <w:t xml:space="preserve"> </w:t>
      </w:r>
      <w:proofErr w:type="spellStart"/>
      <w:r w:rsidRPr="00777F64">
        <w:rPr>
          <w:sz w:val="24"/>
          <w:szCs w:val="24"/>
          <w:lang w:eastAsia="ro-RO"/>
        </w:rPr>
        <w:t>derogatorii</w:t>
      </w:r>
      <w:proofErr w:type="spellEnd"/>
      <w:r w:rsidRPr="00777F64">
        <w:rPr>
          <w:sz w:val="24"/>
          <w:szCs w:val="24"/>
          <w:lang w:eastAsia="ro-RO"/>
        </w:rPr>
        <w:t xml:space="preserve"> de la </w:t>
      </w:r>
      <w:proofErr w:type="spellStart"/>
      <w:r w:rsidRPr="00777F64">
        <w:rPr>
          <w:sz w:val="24"/>
          <w:szCs w:val="24"/>
          <w:lang w:eastAsia="ro-RO"/>
        </w:rPr>
        <w:t>regulile</w:t>
      </w:r>
      <w:proofErr w:type="spellEnd"/>
      <w:r w:rsidRPr="00777F64">
        <w:rPr>
          <w:sz w:val="24"/>
          <w:szCs w:val="24"/>
          <w:lang w:eastAsia="ro-RO"/>
        </w:rPr>
        <w:t xml:space="preserve"> </w:t>
      </w:r>
      <w:proofErr w:type="spellStart"/>
      <w:r w:rsidRPr="00777F64">
        <w:rPr>
          <w:sz w:val="24"/>
          <w:szCs w:val="24"/>
          <w:lang w:eastAsia="ro-RO"/>
        </w:rPr>
        <w:t>instituite</w:t>
      </w:r>
      <w:proofErr w:type="spellEnd"/>
      <w:r w:rsidRPr="00777F64">
        <w:rPr>
          <w:sz w:val="24"/>
          <w:szCs w:val="24"/>
          <w:lang w:eastAsia="ro-RO"/>
        </w:rPr>
        <w:t xml:space="preserve"> </w:t>
      </w:r>
      <w:proofErr w:type="spellStart"/>
      <w:r w:rsidRPr="00777F64">
        <w:rPr>
          <w:sz w:val="24"/>
          <w:szCs w:val="24"/>
          <w:lang w:eastAsia="ro-RO"/>
        </w:rPr>
        <w:t>prin</w:t>
      </w:r>
      <w:proofErr w:type="spellEnd"/>
      <w:r w:rsidRPr="00777F64">
        <w:rPr>
          <w:sz w:val="24"/>
          <w:szCs w:val="24"/>
          <w:lang w:eastAsia="ro-RO"/>
        </w:rPr>
        <w:t xml:space="preserve"> </w:t>
      </w:r>
      <w:proofErr w:type="spellStart"/>
      <w:r w:rsidRPr="00777F64">
        <w:rPr>
          <w:sz w:val="24"/>
          <w:szCs w:val="24"/>
          <w:lang w:eastAsia="ro-RO"/>
        </w:rPr>
        <w:t>actul</w:t>
      </w:r>
      <w:proofErr w:type="spellEnd"/>
      <w:r w:rsidRPr="00777F64">
        <w:rPr>
          <w:sz w:val="24"/>
          <w:szCs w:val="24"/>
          <w:lang w:eastAsia="ro-RO"/>
        </w:rPr>
        <w:t xml:space="preserve"> general</w:t>
      </w:r>
    </w:p>
    <w:p w14:paraId="66192470" w14:textId="77777777" w:rsidR="00777F64" w:rsidRPr="00777F64" w:rsidRDefault="00777F64" w:rsidP="006A0E1D">
      <w:pPr>
        <w:pStyle w:val="ListParagraph"/>
        <w:numPr>
          <w:ilvl w:val="0"/>
          <w:numId w:val="175"/>
        </w:numPr>
        <w:jc w:val="both"/>
        <w:textAlignment w:val="baseline"/>
        <w:rPr>
          <w:sz w:val="24"/>
          <w:szCs w:val="24"/>
          <w:lang w:eastAsia="ro-RO"/>
        </w:rPr>
      </w:pPr>
      <w:proofErr w:type="spellStart"/>
      <w:r w:rsidRPr="00777F64">
        <w:rPr>
          <w:sz w:val="24"/>
          <w:szCs w:val="24"/>
          <w:lang w:eastAsia="ro-RO"/>
        </w:rPr>
        <w:t>Concluzie</w:t>
      </w:r>
      <w:proofErr w:type="spellEnd"/>
      <w:r w:rsidRPr="00777F64">
        <w:rPr>
          <w:sz w:val="24"/>
          <w:szCs w:val="24"/>
          <w:lang w:eastAsia="ro-RO"/>
        </w:rPr>
        <w:t xml:space="preserve">: o </w:t>
      </w:r>
      <w:proofErr w:type="spellStart"/>
      <w:r w:rsidRPr="00777F64">
        <w:rPr>
          <w:sz w:val="24"/>
          <w:szCs w:val="24"/>
          <w:lang w:eastAsia="ro-RO"/>
        </w:rPr>
        <w:t>reglementare</w:t>
      </w:r>
      <w:proofErr w:type="spellEnd"/>
      <w:r w:rsidRPr="00777F64">
        <w:rPr>
          <w:sz w:val="24"/>
          <w:szCs w:val="24"/>
          <w:lang w:eastAsia="ro-RO"/>
        </w:rPr>
        <w:t xml:space="preserve"> din </w:t>
      </w:r>
      <w:proofErr w:type="spellStart"/>
      <w:r w:rsidRPr="00777F64">
        <w:rPr>
          <w:sz w:val="24"/>
          <w:szCs w:val="24"/>
          <w:lang w:eastAsia="ro-RO"/>
        </w:rPr>
        <w:t>aceeaşi</w:t>
      </w:r>
      <w:proofErr w:type="spellEnd"/>
      <w:r w:rsidRPr="00777F64">
        <w:rPr>
          <w:sz w:val="24"/>
          <w:szCs w:val="24"/>
          <w:lang w:eastAsia="ro-RO"/>
        </w:rPr>
        <w:t xml:space="preserve"> </w:t>
      </w:r>
      <w:proofErr w:type="spellStart"/>
      <w:r w:rsidRPr="00777F64">
        <w:rPr>
          <w:sz w:val="24"/>
          <w:szCs w:val="24"/>
          <w:lang w:eastAsia="ro-RO"/>
        </w:rPr>
        <w:t>materie</w:t>
      </w:r>
      <w:proofErr w:type="spellEnd"/>
      <w:r w:rsidRPr="00777F64">
        <w:rPr>
          <w:sz w:val="24"/>
          <w:szCs w:val="24"/>
          <w:lang w:eastAsia="ro-RO"/>
        </w:rPr>
        <w:t xml:space="preserve"> </w:t>
      </w:r>
      <w:proofErr w:type="spellStart"/>
      <w:r w:rsidRPr="00777F64">
        <w:rPr>
          <w:sz w:val="24"/>
          <w:szCs w:val="24"/>
          <w:lang w:eastAsia="ro-RO"/>
        </w:rPr>
        <w:t>şi</w:t>
      </w:r>
      <w:proofErr w:type="spellEnd"/>
      <w:r w:rsidRPr="00777F64">
        <w:rPr>
          <w:sz w:val="24"/>
          <w:szCs w:val="24"/>
          <w:lang w:eastAsia="ro-RO"/>
        </w:rPr>
        <w:t xml:space="preserve"> de </w:t>
      </w:r>
      <w:proofErr w:type="spellStart"/>
      <w:r w:rsidRPr="00777F64">
        <w:rPr>
          <w:sz w:val="24"/>
          <w:szCs w:val="24"/>
          <w:lang w:eastAsia="ro-RO"/>
        </w:rPr>
        <w:t>acelaşi</w:t>
      </w:r>
      <w:proofErr w:type="spellEnd"/>
      <w:r w:rsidRPr="00777F64">
        <w:rPr>
          <w:sz w:val="24"/>
          <w:szCs w:val="24"/>
          <w:lang w:eastAsia="ro-RO"/>
        </w:rPr>
        <w:t xml:space="preserve"> </w:t>
      </w:r>
      <w:proofErr w:type="spellStart"/>
      <w:r w:rsidRPr="00777F64">
        <w:rPr>
          <w:sz w:val="24"/>
          <w:szCs w:val="24"/>
          <w:lang w:eastAsia="ro-RO"/>
        </w:rPr>
        <w:t>nivel</w:t>
      </w:r>
      <w:proofErr w:type="spellEnd"/>
      <w:r w:rsidRPr="00777F64">
        <w:rPr>
          <w:sz w:val="24"/>
          <w:szCs w:val="24"/>
          <w:lang w:eastAsia="ro-RO"/>
        </w:rPr>
        <w:t xml:space="preserve"> </w:t>
      </w:r>
      <w:proofErr w:type="spellStart"/>
      <w:r w:rsidRPr="00777F64">
        <w:rPr>
          <w:sz w:val="24"/>
          <w:szCs w:val="24"/>
          <w:lang w:eastAsia="ro-RO"/>
        </w:rPr>
        <w:t>poate</w:t>
      </w:r>
      <w:proofErr w:type="spellEnd"/>
      <w:r w:rsidRPr="00777F64">
        <w:rPr>
          <w:sz w:val="24"/>
          <w:szCs w:val="24"/>
          <w:lang w:eastAsia="ro-RO"/>
        </w:rPr>
        <w:t xml:space="preserve"> fi </w:t>
      </w:r>
      <w:proofErr w:type="spellStart"/>
      <w:r w:rsidRPr="00777F64">
        <w:rPr>
          <w:sz w:val="24"/>
          <w:szCs w:val="24"/>
          <w:lang w:eastAsia="ro-RO"/>
        </w:rPr>
        <w:t>cuprinsă</w:t>
      </w:r>
      <w:proofErr w:type="spellEnd"/>
      <w:r w:rsidRPr="00777F64">
        <w:rPr>
          <w:sz w:val="24"/>
          <w:szCs w:val="24"/>
          <w:lang w:eastAsia="ro-RO"/>
        </w:rPr>
        <w:t xml:space="preserve"> </w:t>
      </w:r>
      <w:proofErr w:type="spellStart"/>
      <w:r w:rsidRPr="00777F64">
        <w:rPr>
          <w:sz w:val="24"/>
          <w:szCs w:val="24"/>
          <w:lang w:eastAsia="ro-RO"/>
        </w:rPr>
        <w:t>într</w:t>
      </w:r>
      <w:proofErr w:type="spellEnd"/>
      <w:r w:rsidRPr="00777F64">
        <w:rPr>
          <w:sz w:val="24"/>
          <w:szCs w:val="24"/>
          <w:lang w:eastAsia="ro-RO"/>
        </w:rPr>
        <w:t xml:space="preserve">-un alt act </w:t>
      </w:r>
      <w:proofErr w:type="spellStart"/>
      <w:r w:rsidRPr="00777F64">
        <w:rPr>
          <w:sz w:val="24"/>
          <w:szCs w:val="24"/>
          <w:lang w:eastAsia="ro-RO"/>
        </w:rPr>
        <w:t>normativ</w:t>
      </w:r>
      <w:proofErr w:type="spellEnd"/>
      <w:r w:rsidRPr="00777F64">
        <w:rPr>
          <w:sz w:val="24"/>
          <w:szCs w:val="24"/>
          <w:lang w:eastAsia="ro-RO"/>
        </w:rPr>
        <w:t xml:space="preserve">, </w:t>
      </w:r>
      <w:proofErr w:type="spellStart"/>
      <w:r w:rsidRPr="00777F64">
        <w:rPr>
          <w:sz w:val="24"/>
          <w:szCs w:val="24"/>
          <w:lang w:eastAsia="ro-RO"/>
        </w:rPr>
        <w:t>dacă</w:t>
      </w:r>
      <w:proofErr w:type="spellEnd"/>
      <w:r w:rsidRPr="00777F64">
        <w:rPr>
          <w:sz w:val="24"/>
          <w:szCs w:val="24"/>
          <w:lang w:eastAsia="ro-RO"/>
        </w:rPr>
        <w:t xml:space="preserve"> are </w:t>
      </w:r>
      <w:proofErr w:type="spellStart"/>
      <w:r w:rsidRPr="00777F64">
        <w:rPr>
          <w:sz w:val="24"/>
          <w:szCs w:val="24"/>
          <w:lang w:eastAsia="ro-RO"/>
        </w:rPr>
        <w:t>caracter</w:t>
      </w:r>
      <w:proofErr w:type="spellEnd"/>
      <w:r w:rsidRPr="00777F64">
        <w:rPr>
          <w:sz w:val="24"/>
          <w:szCs w:val="24"/>
          <w:lang w:eastAsia="ro-RO"/>
        </w:rPr>
        <w:t xml:space="preserve"> special </w:t>
      </w:r>
      <w:proofErr w:type="spellStart"/>
      <w:r w:rsidRPr="00777F64">
        <w:rPr>
          <w:sz w:val="24"/>
          <w:szCs w:val="24"/>
          <w:lang w:eastAsia="ro-RO"/>
        </w:rPr>
        <w:t>faţă</w:t>
      </w:r>
      <w:proofErr w:type="spellEnd"/>
      <w:r w:rsidRPr="00777F64">
        <w:rPr>
          <w:sz w:val="24"/>
          <w:szCs w:val="24"/>
          <w:lang w:eastAsia="ro-RO"/>
        </w:rPr>
        <w:t xml:space="preserve"> de </w:t>
      </w:r>
      <w:proofErr w:type="spellStart"/>
      <w:r w:rsidRPr="00777F64">
        <w:rPr>
          <w:sz w:val="24"/>
          <w:szCs w:val="24"/>
          <w:lang w:eastAsia="ro-RO"/>
        </w:rPr>
        <w:t>actul</w:t>
      </w:r>
      <w:proofErr w:type="spellEnd"/>
      <w:r w:rsidRPr="00777F64">
        <w:rPr>
          <w:sz w:val="24"/>
          <w:szCs w:val="24"/>
          <w:lang w:eastAsia="ro-RO"/>
        </w:rPr>
        <w:t xml:space="preserve"> </w:t>
      </w:r>
      <w:proofErr w:type="spellStart"/>
      <w:r w:rsidRPr="00777F64">
        <w:rPr>
          <w:sz w:val="24"/>
          <w:szCs w:val="24"/>
          <w:lang w:eastAsia="ro-RO"/>
        </w:rPr>
        <w:t>ce</w:t>
      </w:r>
      <w:proofErr w:type="spellEnd"/>
      <w:r w:rsidRPr="00777F64">
        <w:rPr>
          <w:sz w:val="24"/>
          <w:szCs w:val="24"/>
          <w:lang w:eastAsia="ro-RO"/>
        </w:rPr>
        <w:t xml:space="preserve"> </w:t>
      </w:r>
      <w:proofErr w:type="spellStart"/>
      <w:r w:rsidRPr="00777F64">
        <w:rPr>
          <w:sz w:val="24"/>
          <w:szCs w:val="24"/>
          <w:lang w:eastAsia="ro-RO"/>
        </w:rPr>
        <w:t>cuprinde</w:t>
      </w:r>
      <w:proofErr w:type="spellEnd"/>
      <w:r w:rsidRPr="00777F64">
        <w:rPr>
          <w:sz w:val="24"/>
          <w:szCs w:val="24"/>
          <w:lang w:eastAsia="ro-RO"/>
        </w:rPr>
        <w:t xml:space="preserve"> </w:t>
      </w:r>
      <w:proofErr w:type="spellStart"/>
      <w:r w:rsidRPr="00777F64">
        <w:rPr>
          <w:sz w:val="24"/>
          <w:szCs w:val="24"/>
          <w:lang w:eastAsia="ro-RO"/>
        </w:rPr>
        <w:t>reglementarea</w:t>
      </w:r>
      <w:proofErr w:type="spellEnd"/>
      <w:r w:rsidRPr="00777F64">
        <w:rPr>
          <w:sz w:val="24"/>
          <w:szCs w:val="24"/>
          <w:lang w:eastAsia="ro-RO"/>
        </w:rPr>
        <w:t xml:space="preserve"> </w:t>
      </w:r>
      <w:proofErr w:type="spellStart"/>
      <w:r w:rsidRPr="00777F64">
        <w:rPr>
          <w:sz w:val="24"/>
          <w:szCs w:val="24"/>
          <w:lang w:eastAsia="ro-RO"/>
        </w:rPr>
        <w:t>generală</w:t>
      </w:r>
      <w:proofErr w:type="spellEnd"/>
      <w:r w:rsidRPr="00777F64">
        <w:rPr>
          <w:sz w:val="24"/>
          <w:szCs w:val="24"/>
          <w:lang w:eastAsia="ro-RO"/>
        </w:rPr>
        <w:t xml:space="preserve"> </w:t>
      </w:r>
      <w:proofErr w:type="spellStart"/>
      <w:r w:rsidRPr="00777F64">
        <w:rPr>
          <w:sz w:val="24"/>
          <w:szCs w:val="24"/>
          <w:lang w:eastAsia="ro-RO"/>
        </w:rPr>
        <w:t>în</w:t>
      </w:r>
      <w:proofErr w:type="spellEnd"/>
      <w:r w:rsidRPr="00777F64">
        <w:rPr>
          <w:sz w:val="24"/>
          <w:szCs w:val="24"/>
          <w:lang w:eastAsia="ro-RO"/>
        </w:rPr>
        <w:t xml:space="preserve"> </w:t>
      </w:r>
      <w:proofErr w:type="spellStart"/>
      <w:r w:rsidRPr="00777F64">
        <w:rPr>
          <w:sz w:val="24"/>
          <w:szCs w:val="24"/>
          <w:lang w:eastAsia="ro-RO"/>
        </w:rPr>
        <w:t>materie</w:t>
      </w:r>
      <w:proofErr w:type="spellEnd"/>
    </w:p>
    <w:p w14:paraId="6D97CA3B" w14:textId="77777777" w:rsidR="00C4499E" w:rsidRPr="00777F64" w:rsidRDefault="00C4499E" w:rsidP="006A0E1D">
      <w:pPr>
        <w:numPr>
          <w:ilvl w:val="0"/>
          <w:numId w:val="164"/>
        </w:numPr>
        <w:ind w:left="1685"/>
        <w:contextualSpacing/>
        <w:jc w:val="both"/>
        <w:textAlignment w:val="baseline"/>
        <w:rPr>
          <w:b/>
          <w:sz w:val="24"/>
          <w:szCs w:val="24"/>
          <w:lang w:eastAsia="ro-RO"/>
        </w:rPr>
      </w:pPr>
      <w:proofErr w:type="spellStart"/>
      <w:r w:rsidRPr="00777F64">
        <w:rPr>
          <w:rFonts w:eastAsia="+mn-ea"/>
          <w:b/>
          <w:color w:val="000000"/>
          <w:sz w:val="24"/>
          <w:szCs w:val="24"/>
          <w:lang w:val="fr-FR" w:eastAsia="ro-RO"/>
        </w:rPr>
        <w:t>Actele</w:t>
      </w:r>
      <w:proofErr w:type="spellEnd"/>
      <w:r w:rsidRPr="00777F64">
        <w:rPr>
          <w:rFonts w:eastAsia="+mn-ea"/>
          <w:b/>
          <w:color w:val="000000"/>
          <w:sz w:val="24"/>
          <w:szCs w:val="24"/>
          <w:lang w:val="fr-FR" w:eastAsia="ro-RO"/>
        </w:rPr>
        <w:t xml:space="preserve"> administrative </w:t>
      </w:r>
      <w:proofErr w:type="spellStart"/>
      <w:r w:rsidRPr="00777F64">
        <w:rPr>
          <w:rFonts w:eastAsia="+mn-ea"/>
          <w:b/>
          <w:color w:val="000000"/>
          <w:sz w:val="24"/>
          <w:szCs w:val="24"/>
          <w:lang w:val="fr-FR" w:eastAsia="ro-RO"/>
        </w:rPr>
        <w:t>individuale</w:t>
      </w:r>
      <w:proofErr w:type="spellEnd"/>
      <w:r w:rsidRPr="00777F64">
        <w:rPr>
          <w:rFonts w:eastAsia="+mn-ea"/>
          <w:b/>
          <w:color w:val="000000"/>
          <w:sz w:val="24"/>
          <w:szCs w:val="24"/>
          <w:lang w:val="fr-FR" w:eastAsia="ro-RO"/>
        </w:rPr>
        <w:t xml:space="preserve"> ale </w:t>
      </w:r>
      <w:proofErr w:type="spellStart"/>
      <w:r w:rsidRPr="00777F64">
        <w:rPr>
          <w:rFonts w:eastAsia="+mn-ea"/>
          <w:b/>
          <w:color w:val="000000"/>
          <w:sz w:val="24"/>
          <w:szCs w:val="24"/>
          <w:lang w:val="fr-FR" w:eastAsia="ro-RO"/>
        </w:rPr>
        <w:t>autorităţilor</w:t>
      </w:r>
      <w:proofErr w:type="spellEnd"/>
      <w:r w:rsidRPr="00777F64">
        <w:rPr>
          <w:rFonts w:eastAsia="+mn-ea"/>
          <w:b/>
          <w:color w:val="000000"/>
          <w:sz w:val="24"/>
          <w:szCs w:val="24"/>
          <w:lang w:val="fr-FR" w:eastAsia="ro-RO"/>
        </w:rPr>
        <w:t xml:space="preserve"> centrale </w:t>
      </w:r>
      <w:proofErr w:type="spellStart"/>
      <w:r w:rsidRPr="00777F64">
        <w:rPr>
          <w:rFonts w:eastAsia="+mn-ea"/>
          <w:b/>
          <w:color w:val="000000"/>
          <w:sz w:val="24"/>
          <w:szCs w:val="24"/>
          <w:lang w:val="fr-FR" w:eastAsia="ro-RO"/>
        </w:rPr>
        <w:t>şi</w:t>
      </w:r>
      <w:proofErr w:type="spellEnd"/>
      <w:r w:rsidRPr="00777F64">
        <w:rPr>
          <w:rFonts w:eastAsia="+mn-ea"/>
          <w:b/>
          <w:color w:val="000000"/>
          <w:sz w:val="24"/>
          <w:szCs w:val="24"/>
          <w:lang w:val="fr-FR" w:eastAsia="ro-RO"/>
        </w:rPr>
        <w:t xml:space="preserve"> locale</w:t>
      </w:r>
    </w:p>
    <w:p w14:paraId="733628B3" w14:textId="77777777" w:rsidR="00777F64" w:rsidRPr="00777F64" w:rsidRDefault="00777F64" w:rsidP="006A0E1D">
      <w:pPr>
        <w:pStyle w:val="ListParagraph"/>
        <w:numPr>
          <w:ilvl w:val="0"/>
          <w:numId w:val="176"/>
        </w:numPr>
        <w:jc w:val="both"/>
        <w:textAlignment w:val="baseline"/>
        <w:rPr>
          <w:sz w:val="24"/>
          <w:szCs w:val="24"/>
          <w:lang w:eastAsia="ro-RO"/>
        </w:rPr>
      </w:pPr>
      <w:proofErr w:type="spellStart"/>
      <w:r w:rsidRPr="00777F64">
        <w:rPr>
          <w:sz w:val="24"/>
          <w:szCs w:val="24"/>
          <w:lang w:eastAsia="ro-RO"/>
        </w:rPr>
        <w:t>principiul</w:t>
      </w:r>
      <w:proofErr w:type="spellEnd"/>
      <w:r w:rsidRPr="00777F64">
        <w:rPr>
          <w:sz w:val="24"/>
          <w:szCs w:val="24"/>
          <w:lang w:eastAsia="ro-RO"/>
        </w:rPr>
        <w:t xml:space="preserve"> care </w:t>
      </w:r>
      <w:proofErr w:type="spellStart"/>
      <w:r w:rsidRPr="00777F64">
        <w:rPr>
          <w:sz w:val="24"/>
          <w:szCs w:val="24"/>
          <w:lang w:eastAsia="ro-RO"/>
        </w:rPr>
        <w:t>guvernează</w:t>
      </w:r>
      <w:proofErr w:type="spellEnd"/>
      <w:r w:rsidRPr="00777F64">
        <w:rPr>
          <w:sz w:val="24"/>
          <w:szCs w:val="24"/>
          <w:lang w:eastAsia="ro-RO"/>
        </w:rPr>
        <w:t xml:space="preserve"> </w:t>
      </w:r>
      <w:proofErr w:type="spellStart"/>
      <w:r w:rsidRPr="00777F64">
        <w:rPr>
          <w:sz w:val="24"/>
          <w:szCs w:val="24"/>
          <w:lang w:eastAsia="ro-RO"/>
        </w:rPr>
        <w:t>este</w:t>
      </w:r>
      <w:proofErr w:type="spellEnd"/>
      <w:r w:rsidRPr="00777F64">
        <w:rPr>
          <w:sz w:val="24"/>
          <w:szCs w:val="24"/>
          <w:lang w:eastAsia="ro-RO"/>
        </w:rPr>
        <w:t xml:space="preserve"> </w:t>
      </w:r>
      <w:proofErr w:type="spellStart"/>
      <w:r w:rsidRPr="00777F64">
        <w:rPr>
          <w:sz w:val="24"/>
          <w:szCs w:val="24"/>
          <w:lang w:eastAsia="ro-RO"/>
        </w:rPr>
        <w:t>acela</w:t>
      </w:r>
      <w:proofErr w:type="spellEnd"/>
      <w:r w:rsidRPr="00777F64">
        <w:rPr>
          <w:sz w:val="24"/>
          <w:szCs w:val="24"/>
          <w:lang w:eastAsia="ro-RO"/>
        </w:rPr>
        <w:t xml:space="preserve"> al </w:t>
      </w:r>
      <w:proofErr w:type="spellStart"/>
      <w:r w:rsidRPr="00777F64">
        <w:rPr>
          <w:sz w:val="24"/>
          <w:szCs w:val="24"/>
          <w:lang w:eastAsia="ro-RO"/>
        </w:rPr>
        <w:t>superiorităţii</w:t>
      </w:r>
      <w:proofErr w:type="spellEnd"/>
      <w:r w:rsidRPr="00777F64">
        <w:rPr>
          <w:sz w:val="24"/>
          <w:szCs w:val="24"/>
          <w:lang w:eastAsia="ro-RO"/>
        </w:rPr>
        <w:t xml:space="preserve"> </w:t>
      </w:r>
      <w:proofErr w:type="spellStart"/>
      <w:r w:rsidRPr="00777F64">
        <w:rPr>
          <w:sz w:val="24"/>
          <w:szCs w:val="24"/>
          <w:lang w:eastAsia="ro-RO"/>
        </w:rPr>
        <w:t>actelor</w:t>
      </w:r>
      <w:proofErr w:type="spellEnd"/>
      <w:r w:rsidRPr="00777F64">
        <w:rPr>
          <w:sz w:val="24"/>
          <w:szCs w:val="24"/>
          <w:lang w:eastAsia="ro-RO"/>
        </w:rPr>
        <w:t xml:space="preserve"> normative </w:t>
      </w:r>
      <w:proofErr w:type="spellStart"/>
      <w:r w:rsidRPr="00777F64">
        <w:rPr>
          <w:sz w:val="24"/>
          <w:szCs w:val="24"/>
          <w:lang w:eastAsia="ro-RO"/>
        </w:rPr>
        <w:t>asupra</w:t>
      </w:r>
      <w:proofErr w:type="spellEnd"/>
      <w:r w:rsidRPr="00777F64">
        <w:rPr>
          <w:sz w:val="24"/>
          <w:szCs w:val="24"/>
          <w:lang w:eastAsia="ro-RO"/>
        </w:rPr>
        <w:t xml:space="preserve"> </w:t>
      </w:r>
      <w:proofErr w:type="spellStart"/>
      <w:r w:rsidRPr="00777F64">
        <w:rPr>
          <w:sz w:val="24"/>
          <w:szCs w:val="24"/>
          <w:lang w:eastAsia="ro-RO"/>
        </w:rPr>
        <w:t>actelor</w:t>
      </w:r>
      <w:proofErr w:type="spellEnd"/>
      <w:r w:rsidRPr="00777F64">
        <w:rPr>
          <w:sz w:val="24"/>
          <w:szCs w:val="24"/>
          <w:lang w:eastAsia="ro-RO"/>
        </w:rPr>
        <w:t xml:space="preserve"> </w:t>
      </w:r>
      <w:proofErr w:type="spellStart"/>
      <w:r w:rsidRPr="00777F64">
        <w:rPr>
          <w:sz w:val="24"/>
          <w:szCs w:val="24"/>
          <w:lang w:eastAsia="ro-RO"/>
        </w:rPr>
        <w:t>individuale</w:t>
      </w:r>
      <w:proofErr w:type="spellEnd"/>
      <w:r w:rsidRPr="00777F64">
        <w:rPr>
          <w:sz w:val="24"/>
          <w:szCs w:val="24"/>
          <w:lang w:eastAsia="ro-RO"/>
        </w:rPr>
        <w:t>;</w:t>
      </w:r>
    </w:p>
    <w:p w14:paraId="7FC45130" w14:textId="77777777" w:rsidR="00777F64" w:rsidRPr="00777F64" w:rsidRDefault="00777F64" w:rsidP="006A0E1D">
      <w:pPr>
        <w:pStyle w:val="ListParagraph"/>
        <w:numPr>
          <w:ilvl w:val="0"/>
          <w:numId w:val="176"/>
        </w:numPr>
        <w:jc w:val="both"/>
        <w:textAlignment w:val="baseline"/>
        <w:rPr>
          <w:sz w:val="24"/>
          <w:szCs w:val="24"/>
          <w:lang w:eastAsia="ro-RO"/>
        </w:rPr>
      </w:pPr>
      <w:proofErr w:type="spellStart"/>
      <w:r w:rsidRPr="00777F64">
        <w:rPr>
          <w:sz w:val="24"/>
          <w:szCs w:val="24"/>
          <w:lang w:eastAsia="ro-RO"/>
        </w:rPr>
        <w:t>prin</w:t>
      </w:r>
      <w:proofErr w:type="spellEnd"/>
      <w:r w:rsidRPr="00777F64">
        <w:rPr>
          <w:sz w:val="24"/>
          <w:szCs w:val="24"/>
          <w:lang w:eastAsia="ro-RO"/>
        </w:rPr>
        <w:t xml:space="preserve"> </w:t>
      </w:r>
      <w:proofErr w:type="spellStart"/>
      <w:r w:rsidRPr="00777F64">
        <w:rPr>
          <w:sz w:val="24"/>
          <w:szCs w:val="24"/>
          <w:lang w:eastAsia="ro-RO"/>
        </w:rPr>
        <w:t>urmare</w:t>
      </w:r>
      <w:proofErr w:type="spellEnd"/>
      <w:r w:rsidRPr="00777F64">
        <w:rPr>
          <w:sz w:val="24"/>
          <w:szCs w:val="24"/>
          <w:lang w:eastAsia="ro-RO"/>
        </w:rPr>
        <w:t>:</w:t>
      </w:r>
    </w:p>
    <w:p w14:paraId="296B8983" w14:textId="77777777" w:rsidR="00777F64" w:rsidRDefault="00777F64" w:rsidP="006A0E1D">
      <w:pPr>
        <w:pStyle w:val="ListParagraph"/>
        <w:numPr>
          <w:ilvl w:val="0"/>
          <w:numId w:val="177"/>
        </w:numPr>
        <w:jc w:val="both"/>
        <w:textAlignment w:val="baseline"/>
        <w:rPr>
          <w:sz w:val="24"/>
          <w:szCs w:val="24"/>
          <w:lang w:eastAsia="ro-RO"/>
        </w:rPr>
      </w:pPr>
      <w:proofErr w:type="spellStart"/>
      <w:r w:rsidRPr="00777F64">
        <w:rPr>
          <w:sz w:val="24"/>
          <w:szCs w:val="24"/>
          <w:lang w:eastAsia="ro-RO"/>
        </w:rPr>
        <w:t>actele</w:t>
      </w:r>
      <w:proofErr w:type="spellEnd"/>
      <w:r w:rsidRPr="00777F64">
        <w:rPr>
          <w:sz w:val="24"/>
          <w:szCs w:val="24"/>
          <w:lang w:eastAsia="ro-RO"/>
        </w:rPr>
        <w:t xml:space="preserve"> </w:t>
      </w:r>
      <w:proofErr w:type="spellStart"/>
      <w:r w:rsidRPr="00777F64">
        <w:rPr>
          <w:sz w:val="24"/>
          <w:szCs w:val="24"/>
          <w:lang w:eastAsia="ro-RO"/>
        </w:rPr>
        <w:t>adm.</w:t>
      </w:r>
      <w:proofErr w:type="spellEnd"/>
      <w:r w:rsidRPr="00777F64">
        <w:rPr>
          <w:sz w:val="24"/>
          <w:szCs w:val="24"/>
          <w:lang w:eastAsia="ro-RO"/>
        </w:rPr>
        <w:t xml:space="preserve"> </w:t>
      </w:r>
      <w:proofErr w:type="spellStart"/>
      <w:r w:rsidRPr="00777F64">
        <w:rPr>
          <w:sz w:val="24"/>
          <w:szCs w:val="24"/>
          <w:lang w:eastAsia="ro-RO"/>
        </w:rPr>
        <w:t>individuale</w:t>
      </w:r>
      <w:proofErr w:type="spellEnd"/>
      <w:r w:rsidRPr="00777F64">
        <w:rPr>
          <w:sz w:val="24"/>
          <w:szCs w:val="24"/>
          <w:lang w:eastAsia="ro-RO"/>
        </w:rPr>
        <w:t xml:space="preserve"> ale </w:t>
      </w:r>
      <w:proofErr w:type="spellStart"/>
      <w:r w:rsidRPr="00777F64">
        <w:rPr>
          <w:sz w:val="24"/>
          <w:szCs w:val="24"/>
          <w:lang w:eastAsia="ro-RO"/>
        </w:rPr>
        <w:t>aut</w:t>
      </w:r>
      <w:proofErr w:type="spellEnd"/>
      <w:r w:rsidRPr="00777F64">
        <w:rPr>
          <w:sz w:val="24"/>
          <w:szCs w:val="24"/>
          <w:lang w:eastAsia="ro-RO"/>
        </w:rPr>
        <w:t xml:space="preserve"> centrale, </w:t>
      </w:r>
      <w:proofErr w:type="spellStart"/>
      <w:r w:rsidRPr="00777F64">
        <w:rPr>
          <w:sz w:val="24"/>
          <w:szCs w:val="24"/>
          <w:lang w:eastAsia="ro-RO"/>
        </w:rPr>
        <w:t>respectiv</w:t>
      </w:r>
      <w:proofErr w:type="spellEnd"/>
      <w:r w:rsidRPr="00777F64">
        <w:rPr>
          <w:sz w:val="24"/>
          <w:szCs w:val="24"/>
          <w:lang w:eastAsia="ro-RO"/>
        </w:rPr>
        <w:t xml:space="preserve"> locale se </w:t>
      </w:r>
      <w:proofErr w:type="spellStart"/>
      <w:r w:rsidRPr="00777F64">
        <w:rPr>
          <w:sz w:val="24"/>
          <w:szCs w:val="24"/>
          <w:lang w:eastAsia="ro-RO"/>
        </w:rPr>
        <w:t>vor</w:t>
      </w:r>
      <w:proofErr w:type="spellEnd"/>
      <w:r w:rsidRPr="00777F64">
        <w:rPr>
          <w:sz w:val="24"/>
          <w:szCs w:val="24"/>
          <w:lang w:eastAsia="ro-RO"/>
        </w:rPr>
        <w:t xml:space="preserve"> </w:t>
      </w:r>
      <w:proofErr w:type="spellStart"/>
      <w:r w:rsidRPr="00777F64">
        <w:rPr>
          <w:sz w:val="24"/>
          <w:szCs w:val="24"/>
          <w:lang w:eastAsia="ro-RO"/>
        </w:rPr>
        <w:t>conforma</w:t>
      </w:r>
      <w:proofErr w:type="spellEnd"/>
      <w:r w:rsidRPr="00777F64">
        <w:rPr>
          <w:sz w:val="24"/>
          <w:szCs w:val="24"/>
          <w:lang w:eastAsia="ro-RO"/>
        </w:rPr>
        <w:t xml:space="preserve"> </w:t>
      </w:r>
      <w:proofErr w:type="spellStart"/>
      <w:r w:rsidRPr="00777F64">
        <w:rPr>
          <w:sz w:val="24"/>
          <w:szCs w:val="24"/>
          <w:lang w:eastAsia="ro-RO"/>
        </w:rPr>
        <w:t>întotdeauna</w:t>
      </w:r>
      <w:proofErr w:type="spellEnd"/>
      <w:r w:rsidRPr="00777F64">
        <w:rPr>
          <w:sz w:val="24"/>
          <w:szCs w:val="24"/>
          <w:lang w:eastAsia="ro-RO"/>
        </w:rPr>
        <w:t xml:space="preserve"> </w:t>
      </w:r>
      <w:proofErr w:type="spellStart"/>
      <w:r>
        <w:rPr>
          <w:sz w:val="24"/>
          <w:szCs w:val="24"/>
          <w:lang w:eastAsia="ro-RO"/>
        </w:rPr>
        <w:t>actelor</w:t>
      </w:r>
      <w:proofErr w:type="spellEnd"/>
      <w:r>
        <w:rPr>
          <w:sz w:val="24"/>
          <w:szCs w:val="24"/>
          <w:lang w:eastAsia="ro-RO"/>
        </w:rPr>
        <w:t xml:space="preserve"> normative ale </w:t>
      </w:r>
      <w:proofErr w:type="spellStart"/>
      <w:r>
        <w:rPr>
          <w:sz w:val="24"/>
          <w:szCs w:val="24"/>
          <w:lang w:eastAsia="ro-RO"/>
        </w:rPr>
        <w:t>acestora</w:t>
      </w:r>
      <w:proofErr w:type="spellEnd"/>
    </w:p>
    <w:p w14:paraId="1D872FCC" w14:textId="77777777" w:rsidR="00777F64" w:rsidRPr="00777F64" w:rsidRDefault="00777F64" w:rsidP="006A0E1D">
      <w:pPr>
        <w:pStyle w:val="ListParagraph"/>
        <w:numPr>
          <w:ilvl w:val="0"/>
          <w:numId w:val="177"/>
        </w:numPr>
        <w:jc w:val="both"/>
        <w:textAlignment w:val="baseline"/>
        <w:rPr>
          <w:sz w:val="24"/>
          <w:szCs w:val="24"/>
          <w:lang w:eastAsia="ro-RO"/>
        </w:rPr>
      </w:pPr>
      <w:proofErr w:type="spellStart"/>
      <w:r w:rsidRPr="00777F64">
        <w:rPr>
          <w:sz w:val="24"/>
          <w:szCs w:val="24"/>
          <w:lang w:eastAsia="ro-RO"/>
        </w:rPr>
        <w:t>actele</w:t>
      </w:r>
      <w:proofErr w:type="spellEnd"/>
      <w:r w:rsidRPr="00777F64">
        <w:rPr>
          <w:sz w:val="24"/>
          <w:szCs w:val="24"/>
          <w:lang w:eastAsia="ro-RO"/>
        </w:rPr>
        <w:t xml:space="preserve"> </w:t>
      </w:r>
      <w:proofErr w:type="spellStart"/>
      <w:r w:rsidRPr="00777F64">
        <w:rPr>
          <w:sz w:val="24"/>
          <w:szCs w:val="24"/>
          <w:lang w:eastAsia="ro-RO"/>
        </w:rPr>
        <w:t>adm.</w:t>
      </w:r>
      <w:proofErr w:type="spellEnd"/>
      <w:r w:rsidRPr="00777F64">
        <w:rPr>
          <w:sz w:val="24"/>
          <w:szCs w:val="24"/>
          <w:lang w:eastAsia="ro-RO"/>
        </w:rPr>
        <w:t xml:space="preserve"> </w:t>
      </w:r>
      <w:proofErr w:type="spellStart"/>
      <w:r w:rsidRPr="00777F64">
        <w:rPr>
          <w:sz w:val="24"/>
          <w:szCs w:val="24"/>
          <w:lang w:eastAsia="ro-RO"/>
        </w:rPr>
        <w:t>individuale</w:t>
      </w:r>
      <w:proofErr w:type="spellEnd"/>
      <w:r w:rsidRPr="00777F64">
        <w:rPr>
          <w:sz w:val="24"/>
          <w:szCs w:val="24"/>
          <w:lang w:eastAsia="ro-RO"/>
        </w:rPr>
        <w:t xml:space="preserve"> ale </w:t>
      </w:r>
      <w:proofErr w:type="spellStart"/>
      <w:r w:rsidRPr="00777F64">
        <w:rPr>
          <w:sz w:val="24"/>
          <w:szCs w:val="24"/>
          <w:lang w:eastAsia="ro-RO"/>
        </w:rPr>
        <w:t>autorităţilor</w:t>
      </w:r>
      <w:proofErr w:type="spellEnd"/>
      <w:r w:rsidRPr="00777F64">
        <w:rPr>
          <w:sz w:val="24"/>
          <w:szCs w:val="24"/>
          <w:lang w:eastAsia="ro-RO"/>
        </w:rPr>
        <w:t xml:space="preserve"> centrale nu pot </w:t>
      </w:r>
      <w:proofErr w:type="spellStart"/>
      <w:r w:rsidRPr="00777F64">
        <w:rPr>
          <w:sz w:val="24"/>
          <w:szCs w:val="24"/>
          <w:lang w:eastAsia="ro-RO"/>
        </w:rPr>
        <w:t>contraveni</w:t>
      </w:r>
      <w:proofErr w:type="spellEnd"/>
      <w:r w:rsidRPr="00777F64">
        <w:rPr>
          <w:sz w:val="24"/>
          <w:szCs w:val="24"/>
          <w:lang w:eastAsia="ro-RO"/>
        </w:rPr>
        <w:t xml:space="preserve"> </w:t>
      </w:r>
      <w:proofErr w:type="spellStart"/>
      <w:r w:rsidRPr="00777F64">
        <w:rPr>
          <w:sz w:val="24"/>
          <w:szCs w:val="24"/>
          <w:lang w:eastAsia="ro-RO"/>
        </w:rPr>
        <w:t>actelor</w:t>
      </w:r>
      <w:proofErr w:type="spellEnd"/>
      <w:r w:rsidRPr="00777F64">
        <w:rPr>
          <w:sz w:val="24"/>
          <w:szCs w:val="24"/>
          <w:lang w:eastAsia="ro-RO"/>
        </w:rPr>
        <w:t xml:space="preserve"> normative ale </w:t>
      </w:r>
      <w:proofErr w:type="spellStart"/>
      <w:r w:rsidRPr="00777F64">
        <w:rPr>
          <w:sz w:val="24"/>
          <w:szCs w:val="24"/>
          <w:lang w:eastAsia="ro-RO"/>
        </w:rPr>
        <w:t>autorităţilor</w:t>
      </w:r>
      <w:proofErr w:type="spellEnd"/>
      <w:r w:rsidRPr="00777F64">
        <w:rPr>
          <w:sz w:val="24"/>
          <w:szCs w:val="24"/>
          <w:lang w:eastAsia="ro-RO"/>
        </w:rPr>
        <w:t xml:space="preserve"> locale</w:t>
      </w:r>
    </w:p>
    <w:p w14:paraId="66416A57" w14:textId="77777777" w:rsidR="00C4499E" w:rsidRPr="00777F64" w:rsidRDefault="00C4499E" w:rsidP="006A0E1D">
      <w:pPr>
        <w:numPr>
          <w:ilvl w:val="0"/>
          <w:numId w:val="164"/>
        </w:numPr>
        <w:ind w:left="1685"/>
        <w:contextualSpacing/>
        <w:jc w:val="both"/>
        <w:textAlignment w:val="baseline"/>
        <w:rPr>
          <w:b/>
          <w:sz w:val="24"/>
          <w:szCs w:val="24"/>
          <w:lang w:eastAsia="ro-RO"/>
        </w:rPr>
      </w:pPr>
      <w:proofErr w:type="spellStart"/>
      <w:r w:rsidRPr="00777F64">
        <w:rPr>
          <w:rFonts w:eastAsia="+mn-ea"/>
          <w:b/>
          <w:color w:val="000000"/>
          <w:sz w:val="24"/>
          <w:szCs w:val="24"/>
          <w:lang w:eastAsia="ro-RO"/>
        </w:rPr>
        <w:t>Jurisprudenţa</w:t>
      </w:r>
      <w:proofErr w:type="spellEnd"/>
      <w:r w:rsidRPr="00777F64">
        <w:rPr>
          <w:rFonts w:eastAsia="+mn-ea"/>
          <w:b/>
          <w:color w:val="000000"/>
          <w:sz w:val="24"/>
          <w:szCs w:val="24"/>
          <w:lang w:eastAsia="ro-RO"/>
        </w:rPr>
        <w:t>.</w:t>
      </w:r>
    </w:p>
    <w:p w14:paraId="76998583" w14:textId="77777777" w:rsidR="00777F64" w:rsidRDefault="00777F64" w:rsidP="006A0E1D">
      <w:pPr>
        <w:pStyle w:val="ListParagraph"/>
        <w:numPr>
          <w:ilvl w:val="0"/>
          <w:numId w:val="178"/>
        </w:numPr>
        <w:jc w:val="both"/>
        <w:textAlignment w:val="baseline"/>
        <w:rPr>
          <w:sz w:val="24"/>
          <w:szCs w:val="24"/>
          <w:lang w:eastAsia="ro-RO"/>
        </w:rPr>
      </w:pPr>
      <w:proofErr w:type="spellStart"/>
      <w:r w:rsidRPr="00777F64">
        <w:rPr>
          <w:sz w:val="24"/>
          <w:szCs w:val="24"/>
          <w:lang w:eastAsia="ro-RO"/>
        </w:rPr>
        <w:t>Hotărârea</w:t>
      </w:r>
      <w:proofErr w:type="spellEnd"/>
      <w:r w:rsidRPr="00777F64">
        <w:rPr>
          <w:sz w:val="24"/>
          <w:szCs w:val="24"/>
          <w:lang w:eastAsia="ro-RO"/>
        </w:rPr>
        <w:t xml:space="preserve"> </w:t>
      </w:r>
      <w:proofErr w:type="spellStart"/>
      <w:r w:rsidRPr="00777F64">
        <w:rPr>
          <w:sz w:val="24"/>
          <w:szCs w:val="24"/>
          <w:lang w:eastAsia="ro-RO"/>
        </w:rPr>
        <w:t>judecătorescă</w:t>
      </w:r>
      <w:proofErr w:type="spellEnd"/>
      <w:r w:rsidRPr="00777F64">
        <w:rPr>
          <w:sz w:val="24"/>
          <w:szCs w:val="24"/>
          <w:lang w:eastAsia="ro-RO"/>
        </w:rPr>
        <w:t xml:space="preserve"> </w:t>
      </w:r>
      <w:proofErr w:type="spellStart"/>
      <w:r w:rsidRPr="00777F64">
        <w:rPr>
          <w:sz w:val="24"/>
          <w:szCs w:val="24"/>
          <w:lang w:eastAsia="ro-RO"/>
        </w:rPr>
        <w:t>poate</w:t>
      </w:r>
      <w:proofErr w:type="spellEnd"/>
      <w:r w:rsidRPr="00777F64">
        <w:rPr>
          <w:sz w:val="24"/>
          <w:szCs w:val="24"/>
          <w:lang w:eastAsia="ro-RO"/>
        </w:rPr>
        <w:t xml:space="preserve"> </w:t>
      </w:r>
      <w:proofErr w:type="spellStart"/>
      <w:r w:rsidRPr="00777F64">
        <w:rPr>
          <w:sz w:val="24"/>
          <w:szCs w:val="24"/>
          <w:lang w:eastAsia="ro-RO"/>
        </w:rPr>
        <w:t>obliga</w:t>
      </w:r>
      <w:proofErr w:type="spellEnd"/>
      <w:r w:rsidRPr="00777F64">
        <w:rPr>
          <w:sz w:val="24"/>
          <w:szCs w:val="24"/>
          <w:lang w:eastAsia="ro-RO"/>
        </w:rPr>
        <w:t xml:space="preserve"> </w:t>
      </w:r>
      <w:proofErr w:type="spellStart"/>
      <w:r w:rsidRPr="00777F64">
        <w:rPr>
          <w:sz w:val="24"/>
          <w:szCs w:val="24"/>
          <w:lang w:eastAsia="ro-RO"/>
        </w:rPr>
        <w:t>autoritatea</w:t>
      </w:r>
      <w:proofErr w:type="spellEnd"/>
      <w:r w:rsidRPr="00777F64">
        <w:rPr>
          <w:sz w:val="24"/>
          <w:szCs w:val="24"/>
          <w:lang w:eastAsia="ro-RO"/>
        </w:rPr>
        <w:t xml:space="preserve"> </w:t>
      </w:r>
      <w:proofErr w:type="spellStart"/>
      <w:r w:rsidRPr="00777F64">
        <w:rPr>
          <w:sz w:val="24"/>
          <w:szCs w:val="24"/>
          <w:lang w:eastAsia="ro-RO"/>
        </w:rPr>
        <w:t>publică</w:t>
      </w:r>
      <w:proofErr w:type="spellEnd"/>
      <w:r w:rsidRPr="00777F64">
        <w:rPr>
          <w:sz w:val="24"/>
          <w:szCs w:val="24"/>
          <w:lang w:eastAsia="ro-RO"/>
        </w:rPr>
        <w:t xml:space="preserve"> la </w:t>
      </w:r>
      <w:proofErr w:type="spellStart"/>
      <w:r w:rsidRPr="00777F64">
        <w:rPr>
          <w:sz w:val="24"/>
          <w:szCs w:val="24"/>
          <w:lang w:eastAsia="ro-RO"/>
        </w:rPr>
        <w:t>emiterea</w:t>
      </w:r>
      <w:proofErr w:type="spellEnd"/>
      <w:r w:rsidRPr="00777F64">
        <w:rPr>
          <w:sz w:val="24"/>
          <w:szCs w:val="24"/>
          <w:lang w:eastAsia="ro-RO"/>
        </w:rPr>
        <w:t xml:space="preserve"> </w:t>
      </w:r>
      <w:proofErr w:type="spellStart"/>
      <w:r w:rsidRPr="00777F64">
        <w:rPr>
          <w:sz w:val="24"/>
          <w:szCs w:val="24"/>
          <w:lang w:eastAsia="ro-RO"/>
        </w:rPr>
        <w:t>unui</w:t>
      </w:r>
      <w:proofErr w:type="spellEnd"/>
      <w:r w:rsidRPr="00777F64">
        <w:rPr>
          <w:sz w:val="24"/>
          <w:szCs w:val="24"/>
          <w:lang w:eastAsia="ro-RO"/>
        </w:rPr>
        <w:t xml:space="preserve"> act </w:t>
      </w:r>
      <w:proofErr w:type="spellStart"/>
      <w:r w:rsidRPr="00777F64">
        <w:rPr>
          <w:sz w:val="24"/>
          <w:szCs w:val="24"/>
          <w:lang w:eastAsia="ro-RO"/>
        </w:rPr>
        <w:t>administrativ</w:t>
      </w:r>
      <w:proofErr w:type="spellEnd"/>
      <w:r w:rsidRPr="00777F64">
        <w:rPr>
          <w:sz w:val="24"/>
          <w:szCs w:val="24"/>
          <w:lang w:eastAsia="ro-RO"/>
        </w:rPr>
        <w:t xml:space="preserve"> </w:t>
      </w:r>
      <w:proofErr w:type="spellStart"/>
      <w:r w:rsidRPr="00777F64">
        <w:rPr>
          <w:sz w:val="24"/>
          <w:szCs w:val="24"/>
          <w:lang w:eastAsia="ro-RO"/>
        </w:rPr>
        <w:t>sau</w:t>
      </w:r>
      <w:proofErr w:type="spellEnd"/>
      <w:r w:rsidRPr="00777F64">
        <w:rPr>
          <w:sz w:val="24"/>
          <w:szCs w:val="24"/>
          <w:lang w:eastAsia="ro-RO"/>
        </w:rPr>
        <w:t xml:space="preserve">, </w:t>
      </w:r>
      <w:proofErr w:type="spellStart"/>
      <w:r w:rsidRPr="00777F64">
        <w:rPr>
          <w:sz w:val="24"/>
          <w:szCs w:val="24"/>
          <w:lang w:eastAsia="ro-RO"/>
        </w:rPr>
        <w:t>dimpotrivă</w:t>
      </w:r>
      <w:proofErr w:type="spellEnd"/>
      <w:r w:rsidRPr="00777F64">
        <w:rPr>
          <w:sz w:val="24"/>
          <w:szCs w:val="24"/>
          <w:lang w:eastAsia="ro-RO"/>
        </w:rPr>
        <w:t xml:space="preserve">, </w:t>
      </w:r>
      <w:proofErr w:type="spellStart"/>
      <w:r w:rsidRPr="00777F64">
        <w:rPr>
          <w:sz w:val="24"/>
          <w:szCs w:val="24"/>
          <w:lang w:eastAsia="ro-RO"/>
        </w:rPr>
        <w:t>obligă</w:t>
      </w:r>
      <w:proofErr w:type="spellEnd"/>
      <w:r w:rsidRPr="00777F64">
        <w:rPr>
          <w:sz w:val="24"/>
          <w:szCs w:val="24"/>
          <w:lang w:eastAsia="ro-RO"/>
        </w:rPr>
        <w:t xml:space="preserve"> la </w:t>
      </w:r>
      <w:proofErr w:type="spellStart"/>
      <w:r w:rsidRPr="00777F64">
        <w:rPr>
          <w:sz w:val="24"/>
          <w:szCs w:val="24"/>
          <w:lang w:eastAsia="ro-RO"/>
        </w:rPr>
        <w:t>abţinerea</w:t>
      </w:r>
      <w:proofErr w:type="spellEnd"/>
      <w:r w:rsidRPr="00777F64">
        <w:rPr>
          <w:sz w:val="24"/>
          <w:szCs w:val="24"/>
          <w:lang w:eastAsia="ro-RO"/>
        </w:rPr>
        <w:t xml:space="preserve"> de a </w:t>
      </w:r>
      <w:proofErr w:type="spellStart"/>
      <w:r w:rsidRPr="00777F64">
        <w:rPr>
          <w:sz w:val="24"/>
          <w:szCs w:val="24"/>
          <w:lang w:eastAsia="ro-RO"/>
        </w:rPr>
        <w:t>emite</w:t>
      </w:r>
      <w:proofErr w:type="spellEnd"/>
      <w:r w:rsidRPr="00777F64">
        <w:rPr>
          <w:sz w:val="24"/>
          <w:szCs w:val="24"/>
          <w:lang w:eastAsia="ro-RO"/>
        </w:rPr>
        <w:t xml:space="preserve"> un act cu </w:t>
      </w:r>
      <w:proofErr w:type="spellStart"/>
      <w:r w:rsidRPr="00777F64">
        <w:rPr>
          <w:sz w:val="24"/>
          <w:szCs w:val="24"/>
          <w:lang w:eastAsia="ro-RO"/>
        </w:rPr>
        <w:t>acelaşi</w:t>
      </w:r>
      <w:proofErr w:type="spellEnd"/>
      <w:r w:rsidRPr="00777F64">
        <w:rPr>
          <w:sz w:val="24"/>
          <w:szCs w:val="24"/>
          <w:lang w:eastAsia="ro-RO"/>
        </w:rPr>
        <w:t xml:space="preserve"> </w:t>
      </w:r>
      <w:proofErr w:type="spellStart"/>
      <w:r w:rsidRPr="00777F64">
        <w:rPr>
          <w:sz w:val="24"/>
          <w:szCs w:val="24"/>
          <w:lang w:eastAsia="ro-RO"/>
        </w:rPr>
        <w:t>conţinut</w:t>
      </w:r>
      <w:proofErr w:type="spellEnd"/>
      <w:r w:rsidRPr="00777F64">
        <w:rPr>
          <w:sz w:val="24"/>
          <w:szCs w:val="24"/>
          <w:lang w:eastAsia="ro-RO"/>
        </w:rPr>
        <w:t xml:space="preserve"> ca al </w:t>
      </w:r>
      <w:proofErr w:type="spellStart"/>
      <w:r w:rsidRPr="00777F64">
        <w:rPr>
          <w:sz w:val="24"/>
          <w:szCs w:val="24"/>
          <w:lang w:eastAsia="ro-RO"/>
        </w:rPr>
        <w:t>actului</w:t>
      </w:r>
      <w:proofErr w:type="spellEnd"/>
      <w:r w:rsidRPr="00777F64">
        <w:rPr>
          <w:sz w:val="24"/>
          <w:szCs w:val="24"/>
          <w:lang w:eastAsia="ro-RO"/>
        </w:rPr>
        <w:t xml:space="preserve"> </w:t>
      </w:r>
      <w:proofErr w:type="spellStart"/>
      <w:r w:rsidRPr="00777F64">
        <w:rPr>
          <w:sz w:val="24"/>
          <w:szCs w:val="24"/>
          <w:lang w:eastAsia="ro-RO"/>
        </w:rPr>
        <w:t>anulat</w:t>
      </w:r>
      <w:proofErr w:type="spellEnd"/>
    </w:p>
    <w:p w14:paraId="7AA3E0BB" w14:textId="77777777" w:rsidR="00777F64" w:rsidRDefault="00777F64" w:rsidP="006A0E1D">
      <w:pPr>
        <w:pStyle w:val="ListParagraph"/>
        <w:numPr>
          <w:ilvl w:val="0"/>
          <w:numId w:val="178"/>
        </w:numPr>
        <w:jc w:val="both"/>
        <w:textAlignment w:val="baseline"/>
        <w:rPr>
          <w:sz w:val="24"/>
          <w:szCs w:val="24"/>
          <w:lang w:eastAsia="ro-RO"/>
        </w:rPr>
      </w:pPr>
      <w:proofErr w:type="spellStart"/>
      <w:r w:rsidRPr="00777F64">
        <w:rPr>
          <w:sz w:val="24"/>
          <w:szCs w:val="24"/>
          <w:lang w:eastAsia="ro-RO"/>
        </w:rPr>
        <w:t>interpretarea</w:t>
      </w:r>
      <w:proofErr w:type="spellEnd"/>
      <w:r w:rsidRPr="00777F64">
        <w:rPr>
          <w:sz w:val="24"/>
          <w:szCs w:val="24"/>
          <w:lang w:eastAsia="ro-RO"/>
        </w:rPr>
        <w:t xml:space="preserve"> </w:t>
      </w:r>
      <w:proofErr w:type="spellStart"/>
      <w:r w:rsidRPr="00777F64">
        <w:rPr>
          <w:sz w:val="24"/>
          <w:szCs w:val="24"/>
          <w:lang w:eastAsia="ro-RO"/>
        </w:rPr>
        <w:t>prin</w:t>
      </w:r>
      <w:proofErr w:type="spellEnd"/>
      <w:r w:rsidRPr="00777F64">
        <w:rPr>
          <w:sz w:val="24"/>
          <w:szCs w:val="24"/>
          <w:lang w:eastAsia="ro-RO"/>
        </w:rPr>
        <w:t xml:space="preserve"> </w:t>
      </w:r>
      <w:proofErr w:type="spellStart"/>
      <w:r w:rsidRPr="00777F64">
        <w:rPr>
          <w:sz w:val="24"/>
          <w:szCs w:val="24"/>
          <w:lang w:eastAsia="ro-RO"/>
        </w:rPr>
        <w:t>decizie</w:t>
      </w:r>
      <w:proofErr w:type="spellEnd"/>
      <w:r w:rsidRPr="00777F64">
        <w:rPr>
          <w:sz w:val="24"/>
          <w:szCs w:val="24"/>
          <w:lang w:eastAsia="ro-RO"/>
        </w:rPr>
        <w:t xml:space="preserve"> </w:t>
      </w:r>
      <w:proofErr w:type="spellStart"/>
      <w:r w:rsidRPr="00777F64">
        <w:rPr>
          <w:sz w:val="24"/>
          <w:szCs w:val="24"/>
          <w:lang w:eastAsia="ro-RO"/>
        </w:rPr>
        <w:t>în</w:t>
      </w:r>
      <w:proofErr w:type="spellEnd"/>
      <w:r w:rsidRPr="00777F64">
        <w:rPr>
          <w:sz w:val="24"/>
          <w:szCs w:val="24"/>
          <w:lang w:eastAsia="ro-RO"/>
        </w:rPr>
        <w:t xml:space="preserve"> </w:t>
      </w:r>
      <w:proofErr w:type="spellStart"/>
      <w:r w:rsidRPr="00777F64">
        <w:rPr>
          <w:sz w:val="24"/>
          <w:szCs w:val="24"/>
          <w:lang w:eastAsia="ro-RO"/>
        </w:rPr>
        <w:t>interesul</w:t>
      </w:r>
      <w:proofErr w:type="spellEnd"/>
      <w:r w:rsidRPr="00777F64">
        <w:rPr>
          <w:sz w:val="24"/>
          <w:szCs w:val="24"/>
          <w:lang w:eastAsia="ro-RO"/>
        </w:rPr>
        <w:t xml:space="preserve"> </w:t>
      </w:r>
      <w:proofErr w:type="spellStart"/>
      <w:r w:rsidRPr="00777F64">
        <w:rPr>
          <w:sz w:val="24"/>
          <w:szCs w:val="24"/>
          <w:lang w:eastAsia="ro-RO"/>
        </w:rPr>
        <w:t>legii</w:t>
      </w:r>
      <w:proofErr w:type="spellEnd"/>
      <w:r w:rsidRPr="00777F64">
        <w:rPr>
          <w:sz w:val="24"/>
          <w:szCs w:val="24"/>
          <w:lang w:eastAsia="ro-RO"/>
        </w:rPr>
        <w:t xml:space="preserve"> a ÎCJC a </w:t>
      </w:r>
      <w:proofErr w:type="spellStart"/>
      <w:r w:rsidRPr="00777F64">
        <w:rPr>
          <w:sz w:val="24"/>
          <w:szCs w:val="24"/>
          <w:lang w:eastAsia="ro-RO"/>
        </w:rPr>
        <w:t>unei</w:t>
      </w:r>
      <w:proofErr w:type="spellEnd"/>
      <w:r w:rsidRPr="00777F64">
        <w:rPr>
          <w:sz w:val="24"/>
          <w:szCs w:val="24"/>
          <w:lang w:eastAsia="ro-RO"/>
        </w:rPr>
        <w:t xml:space="preserve"> </w:t>
      </w:r>
      <w:proofErr w:type="spellStart"/>
      <w:r w:rsidRPr="00777F64">
        <w:rPr>
          <w:sz w:val="24"/>
          <w:szCs w:val="24"/>
          <w:lang w:eastAsia="ro-RO"/>
        </w:rPr>
        <w:t>probleme</w:t>
      </w:r>
      <w:proofErr w:type="spellEnd"/>
      <w:r w:rsidRPr="00777F64">
        <w:rPr>
          <w:sz w:val="24"/>
          <w:szCs w:val="24"/>
          <w:lang w:eastAsia="ro-RO"/>
        </w:rPr>
        <w:t xml:space="preserve"> de </w:t>
      </w:r>
      <w:proofErr w:type="spellStart"/>
      <w:r w:rsidRPr="00777F64">
        <w:rPr>
          <w:sz w:val="24"/>
          <w:szCs w:val="24"/>
          <w:lang w:eastAsia="ro-RO"/>
        </w:rPr>
        <w:t>drept</w:t>
      </w:r>
      <w:proofErr w:type="spellEnd"/>
      <w:r w:rsidRPr="00777F64">
        <w:rPr>
          <w:sz w:val="24"/>
          <w:szCs w:val="24"/>
          <w:lang w:eastAsia="ro-RO"/>
        </w:rPr>
        <w:t xml:space="preserve"> </w:t>
      </w:r>
      <w:proofErr w:type="spellStart"/>
      <w:r w:rsidRPr="00777F64">
        <w:rPr>
          <w:sz w:val="24"/>
          <w:szCs w:val="24"/>
          <w:lang w:eastAsia="ro-RO"/>
        </w:rPr>
        <w:t>constituie</w:t>
      </w:r>
      <w:proofErr w:type="spellEnd"/>
      <w:r w:rsidRPr="00777F64">
        <w:rPr>
          <w:sz w:val="24"/>
          <w:szCs w:val="24"/>
          <w:lang w:eastAsia="ro-RO"/>
        </w:rPr>
        <w:t xml:space="preserve"> o </w:t>
      </w:r>
      <w:proofErr w:type="spellStart"/>
      <w:r w:rsidRPr="00777F64">
        <w:rPr>
          <w:sz w:val="24"/>
          <w:szCs w:val="24"/>
          <w:lang w:eastAsia="ro-RO"/>
        </w:rPr>
        <w:t>obligaţie</w:t>
      </w:r>
      <w:proofErr w:type="spellEnd"/>
      <w:r w:rsidRPr="00777F64">
        <w:rPr>
          <w:sz w:val="24"/>
          <w:szCs w:val="24"/>
          <w:lang w:eastAsia="ro-RO"/>
        </w:rPr>
        <w:t xml:space="preserve"> </w:t>
      </w:r>
      <w:proofErr w:type="spellStart"/>
      <w:r w:rsidRPr="00777F64">
        <w:rPr>
          <w:sz w:val="24"/>
          <w:szCs w:val="24"/>
          <w:lang w:eastAsia="ro-RO"/>
        </w:rPr>
        <w:t>pentru</w:t>
      </w:r>
      <w:proofErr w:type="spellEnd"/>
      <w:r w:rsidRPr="00777F64">
        <w:rPr>
          <w:sz w:val="24"/>
          <w:szCs w:val="24"/>
          <w:lang w:eastAsia="ro-RO"/>
        </w:rPr>
        <w:t xml:space="preserve"> </w:t>
      </w:r>
      <w:proofErr w:type="spellStart"/>
      <w:r w:rsidRPr="00777F64">
        <w:rPr>
          <w:sz w:val="24"/>
          <w:szCs w:val="24"/>
          <w:lang w:eastAsia="ro-RO"/>
        </w:rPr>
        <w:t>autorităţile</w:t>
      </w:r>
      <w:proofErr w:type="spellEnd"/>
      <w:r w:rsidRPr="00777F64">
        <w:rPr>
          <w:sz w:val="24"/>
          <w:szCs w:val="24"/>
          <w:lang w:eastAsia="ro-RO"/>
        </w:rPr>
        <w:t xml:space="preserve"> </w:t>
      </w:r>
      <w:proofErr w:type="spellStart"/>
      <w:r w:rsidRPr="00777F64">
        <w:rPr>
          <w:sz w:val="24"/>
          <w:szCs w:val="24"/>
          <w:lang w:eastAsia="ro-RO"/>
        </w:rPr>
        <w:t>publice</w:t>
      </w:r>
      <w:proofErr w:type="spellEnd"/>
      <w:r w:rsidRPr="00777F64">
        <w:rPr>
          <w:sz w:val="24"/>
          <w:szCs w:val="24"/>
          <w:lang w:eastAsia="ro-RO"/>
        </w:rPr>
        <w:t xml:space="preserve"> de a </w:t>
      </w:r>
      <w:proofErr w:type="spellStart"/>
      <w:r w:rsidRPr="00777F64">
        <w:rPr>
          <w:sz w:val="24"/>
          <w:szCs w:val="24"/>
          <w:lang w:eastAsia="ro-RO"/>
        </w:rPr>
        <w:t>ţine</w:t>
      </w:r>
      <w:proofErr w:type="spellEnd"/>
      <w:r w:rsidRPr="00777F64">
        <w:rPr>
          <w:sz w:val="24"/>
          <w:szCs w:val="24"/>
          <w:lang w:eastAsia="ro-RO"/>
        </w:rPr>
        <w:t xml:space="preserve"> </w:t>
      </w:r>
      <w:proofErr w:type="spellStart"/>
      <w:r w:rsidRPr="00777F64">
        <w:rPr>
          <w:sz w:val="24"/>
          <w:szCs w:val="24"/>
          <w:lang w:eastAsia="ro-RO"/>
        </w:rPr>
        <w:t>seama</w:t>
      </w:r>
      <w:proofErr w:type="spellEnd"/>
      <w:r w:rsidRPr="00777F64">
        <w:rPr>
          <w:sz w:val="24"/>
          <w:szCs w:val="24"/>
          <w:lang w:eastAsia="ro-RO"/>
        </w:rPr>
        <w:t xml:space="preserve"> de </w:t>
      </w:r>
      <w:proofErr w:type="spellStart"/>
      <w:r w:rsidRPr="00777F64">
        <w:rPr>
          <w:sz w:val="24"/>
          <w:szCs w:val="24"/>
          <w:lang w:eastAsia="ro-RO"/>
        </w:rPr>
        <w:t>sensul</w:t>
      </w:r>
      <w:proofErr w:type="spellEnd"/>
      <w:r w:rsidRPr="00777F64">
        <w:rPr>
          <w:sz w:val="24"/>
          <w:szCs w:val="24"/>
          <w:lang w:eastAsia="ro-RO"/>
        </w:rPr>
        <w:t xml:space="preserve"> </w:t>
      </w:r>
      <w:proofErr w:type="spellStart"/>
      <w:r w:rsidRPr="00777F64">
        <w:rPr>
          <w:sz w:val="24"/>
          <w:szCs w:val="24"/>
          <w:lang w:eastAsia="ro-RO"/>
        </w:rPr>
        <w:t>dat</w:t>
      </w:r>
      <w:proofErr w:type="spellEnd"/>
      <w:r w:rsidRPr="00777F64">
        <w:rPr>
          <w:sz w:val="24"/>
          <w:szCs w:val="24"/>
          <w:lang w:eastAsia="ro-RO"/>
        </w:rPr>
        <w:t xml:space="preserve"> </w:t>
      </w:r>
      <w:proofErr w:type="spellStart"/>
      <w:r w:rsidRPr="00777F64">
        <w:rPr>
          <w:sz w:val="24"/>
          <w:szCs w:val="24"/>
          <w:lang w:eastAsia="ro-RO"/>
        </w:rPr>
        <w:t>dispoziţiei</w:t>
      </w:r>
      <w:proofErr w:type="spellEnd"/>
      <w:r w:rsidRPr="00777F64">
        <w:rPr>
          <w:sz w:val="24"/>
          <w:szCs w:val="24"/>
          <w:lang w:eastAsia="ro-RO"/>
        </w:rPr>
        <w:t xml:space="preserve"> </w:t>
      </w:r>
      <w:proofErr w:type="spellStart"/>
      <w:r w:rsidRPr="00777F64">
        <w:rPr>
          <w:sz w:val="24"/>
          <w:szCs w:val="24"/>
          <w:lang w:eastAsia="ro-RO"/>
        </w:rPr>
        <w:t>legale</w:t>
      </w:r>
      <w:proofErr w:type="spellEnd"/>
      <w:r w:rsidRPr="00777F64">
        <w:rPr>
          <w:sz w:val="24"/>
          <w:szCs w:val="24"/>
          <w:lang w:eastAsia="ro-RO"/>
        </w:rPr>
        <w:t xml:space="preserve"> la </w:t>
      </w:r>
      <w:proofErr w:type="spellStart"/>
      <w:r w:rsidRPr="00777F64">
        <w:rPr>
          <w:sz w:val="24"/>
          <w:szCs w:val="24"/>
          <w:lang w:eastAsia="ro-RO"/>
        </w:rPr>
        <w:t>emiterea</w:t>
      </w:r>
      <w:proofErr w:type="spellEnd"/>
      <w:r w:rsidRPr="00777F64">
        <w:rPr>
          <w:sz w:val="24"/>
          <w:szCs w:val="24"/>
          <w:lang w:eastAsia="ro-RO"/>
        </w:rPr>
        <w:t xml:space="preserve"> </w:t>
      </w:r>
      <w:proofErr w:type="spellStart"/>
      <w:r w:rsidRPr="00777F64">
        <w:rPr>
          <w:sz w:val="24"/>
          <w:szCs w:val="24"/>
          <w:lang w:eastAsia="ro-RO"/>
        </w:rPr>
        <w:t>actelor</w:t>
      </w:r>
      <w:proofErr w:type="spellEnd"/>
      <w:r w:rsidRPr="00777F64">
        <w:rPr>
          <w:sz w:val="24"/>
          <w:szCs w:val="24"/>
          <w:lang w:eastAsia="ro-RO"/>
        </w:rPr>
        <w:t xml:space="preserve"> administrative</w:t>
      </w:r>
    </w:p>
    <w:p w14:paraId="7BF166BB" w14:textId="77777777" w:rsidR="00777F64" w:rsidRPr="00777F64" w:rsidRDefault="00777F64" w:rsidP="006A0E1D">
      <w:pPr>
        <w:pStyle w:val="ListParagraph"/>
        <w:numPr>
          <w:ilvl w:val="0"/>
          <w:numId w:val="178"/>
        </w:numPr>
        <w:jc w:val="both"/>
        <w:textAlignment w:val="baseline"/>
        <w:rPr>
          <w:sz w:val="24"/>
          <w:szCs w:val="24"/>
          <w:lang w:eastAsia="ro-RO"/>
        </w:rPr>
      </w:pPr>
      <w:proofErr w:type="spellStart"/>
      <w:r w:rsidRPr="00777F64">
        <w:rPr>
          <w:sz w:val="24"/>
          <w:szCs w:val="24"/>
          <w:lang w:eastAsia="ro-RO"/>
        </w:rPr>
        <w:t>hotărârea</w:t>
      </w:r>
      <w:proofErr w:type="spellEnd"/>
      <w:r w:rsidRPr="00777F64">
        <w:rPr>
          <w:sz w:val="24"/>
          <w:szCs w:val="24"/>
          <w:lang w:eastAsia="ro-RO"/>
        </w:rPr>
        <w:t xml:space="preserve"> de </w:t>
      </w:r>
      <w:proofErr w:type="spellStart"/>
      <w:r w:rsidRPr="00777F64">
        <w:rPr>
          <w:sz w:val="24"/>
          <w:szCs w:val="24"/>
          <w:lang w:eastAsia="ro-RO"/>
        </w:rPr>
        <w:t>anulare</w:t>
      </w:r>
      <w:proofErr w:type="spellEnd"/>
      <w:r w:rsidRPr="00777F64">
        <w:rPr>
          <w:sz w:val="24"/>
          <w:szCs w:val="24"/>
          <w:lang w:eastAsia="ro-RO"/>
        </w:rPr>
        <w:t xml:space="preserve"> a </w:t>
      </w:r>
      <w:proofErr w:type="spellStart"/>
      <w:r w:rsidRPr="00777F64">
        <w:rPr>
          <w:sz w:val="24"/>
          <w:szCs w:val="24"/>
          <w:lang w:eastAsia="ro-RO"/>
        </w:rPr>
        <w:t>unui</w:t>
      </w:r>
      <w:proofErr w:type="spellEnd"/>
      <w:r w:rsidRPr="00777F64">
        <w:rPr>
          <w:sz w:val="24"/>
          <w:szCs w:val="24"/>
          <w:lang w:eastAsia="ro-RO"/>
        </w:rPr>
        <w:t xml:space="preserve"> act </w:t>
      </w:r>
      <w:proofErr w:type="spellStart"/>
      <w:r w:rsidRPr="00777F64">
        <w:rPr>
          <w:sz w:val="24"/>
          <w:szCs w:val="24"/>
          <w:lang w:eastAsia="ro-RO"/>
        </w:rPr>
        <w:t>adm.</w:t>
      </w:r>
      <w:proofErr w:type="spellEnd"/>
      <w:r w:rsidRPr="00777F64">
        <w:rPr>
          <w:sz w:val="24"/>
          <w:szCs w:val="24"/>
          <w:lang w:eastAsia="ro-RO"/>
        </w:rPr>
        <w:t xml:space="preserve"> </w:t>
      </w:r>
      <w:proofErr w:type="spellStart"/>
      <w:r w:rsidRPr="00777F64">
        <w:rPr>
          <w:sz w:val="24"/>
          <w:szCs w:val="24"/>
          <w:lang w:eastAsia="ro-RO"/>
        </w:rPr>
        <w:t>normativ</w:t>
      </w:r>
      <w:proofErr w:type="spellEnd"/>
      <w:r w:rsidRPr="00777F64">
        <w:rPr>
          <w:sz w:val="24"/>
          <w:szCs w:val="24"/>
          <w:lang w:eastAsia="ro-RO"/>
        </w:rPr>
        <w:t xml:space="preserve"> - </w:t>
      </w:r>
      <w:proofErr w:type="spellStart"/>
      <w:r w:rsidRPr="00777F64">
        <w:rPr>
          <w:sz w:val="24"/>
          <w:szCs w:val="24"/>
          <w:lang w:eastAsia="ro-RO"/>
        </w:rPr>
        <w:t>publicată</w:t>
      </w:r>
      <w:proofErr w:type="spellEnd"/>
      <w:r w:rsidRPr="00777F64">
        <w:rPr>
          <w:sz w:val="24"/>
          <w:szCs w:val="24"/>
          <w:lang w:eastAsia="ro-RO"/>
        </w:rPr>
        <w:t xml:space="preserve">, la </w:t>
      </w:r>
      <w:proofErr w:type="spellStart"/>
      <w:r w:rsidRPr="00777F64">
        <w:rPr>
          <w:sz w:val="24"/>
          <w:szCs w:val="24"/>
          <w:lang w:eastAsia="ro-RO"/>
        </w:rPr>
        <w:t>cererea</w:t>
      </w:r>
      <w:proofErr w:type="spellEnd"/>
      <w:r w:rsidRPr="00777F64">
        <w:rPr>
          <w:sz w:val="24"/>
          <w:szCs w:val="24"/>
          <w:lang w:eastAsia="ro-RO"/>
        </w:rPr>
        <w:t xml:space="preserve"> </w:t>
      </w:r>
      <w:proofErr w:type="spellStart"/>
      <w:r w:rsidRPr="00777F64">
        <w:rPr>
          <w:sz w:val="24"/>
          <w:szCs w:val="24"/>
          <w:lang w:eastAsia="ro-RO"/>
        </w:rPr>
        <w:t>reclamantului</w:t>
      </w:r>
      <w:proofErr w:type="spellEnd"/>
      <w:r w:rsidRPr="00777F64">
        <w:rPr>
          <w:sz w:val="24"/>
          <w:szCs w:val="24"/>
          <w:lang w:eastAsia="ro-RO"/>
        </w:rPr>
        <w:t xml:space="preserve"> </w:t>
      </w:r>
      <w:proofErr w:type="spellStart"/>
      <w:r w:rsidRPr="00777F64">
        <w:rPr>
          <w:sz w:val="24"/>
          <w:szCs w:val="24"/>
          <w:lang w:eastAsia="ro-RO"/>
        </w:rPr>
        <w:t>sau</w:t>
      </w:r>
      <w:proofErr w:type="spellEnd"/>
      <w:r w:rsidRPr="00777F64">
        <w:rPr>
          <w:sz w:val="24"/>
          <w:szCs w:val="24"/>
          <w:lang w:eastAsia="ro-RO"/>
        </w:rPr>
        <w:t xml:space="preserve"> </w:t>
      </w:r>
      <w:proofErr w:type="spellStart"/>
      <w:r w:rsidRPr="00777F64">
        <w:rPr>
          <w:sz w:val="24"/>
          <w:szCs w:val="24"/>
          <w:lang w:eastAsia="ro-RO"/>
        </w:rPr>
        <w:t>instanţei</w:t>
      </w:r>
      <w:proofErr w:type="spellEnd"/>
    </w:p>
    <w:p w14:paraId="76FF1D6D" w14:textId="77777777" w:rsidR="00C4499E" w:rsidRDefault="00C4499E" w:rsidP="00C4499E">
      <w:pPr>
        <w:ind w:left="1685"/>
        <w:contextualSpacing/>
        <w:jc w:val="both"/>
        <w:textAlignment w:val="baseline"/>
        <w:rPr>
          <w:sz w:val="24"/>
          <w:szCs w:val="24"/>
          <w:lang w:eastAsia="ro-RO"/>
        </w:rPr>
      </w:pPr>
    </w:p>
    <w:p w14:paraId="3418C46D" w14:textId="77777777" w:rsidR="00777F64" w:rsidRDefault="00777F64" w:rsidP="00777F64">
      <w:pPr>
        <w:ind w:firstLine="720"/>
        <w:contextualSpacing/>
        <w:jc w:val="both"/>
        <w:textAlignment w:val="baseline"/>
        <w:rPr>
          <w:b/>
          <w:sz w:val="24"/>
          <w:szCs w:val="24"/>
          <w:lang w:eastAsia="ro-RO"/>
        </w:rPr>
      </w:pPr>
      <w:proofErr w:type="spellStart"/>
      <w:r w:rsidRPr="00777F64">
        <w:rPr>
          <w:b/>
          <w:sz w:val="24"/>
          <w:szCs w:val="24"/>
          <w:lang w:eastAsia="ro-RO"/>
        </w:rPr>
        <w:t>Conformitatea</w:t>
      </w:r>
      <w:proofErr w:type="spellEnd"/>
      <w:r w:rsidRPr="00777F64">
        <w:rPr>
          <w:b/>
          <w:sz w:val="24"/>
          <w:szCs w:val="24"/>
          <w:lang w:eastAsia="ro-RO"/>
        </w:rPr>
        <w:t xml:space="preserve"> </w:t>
      </w:r>
      <w:proofErr w:type="spellStart"/>
      <w:r w:rsidRPr="00777F64">
        <w:rPr>
          <w:b/>
          <w:sz w:val="24"/>
          <w:szCs w:val="24"/>
          <w:lang w:eastAsia="ro-RO"/>
        </w:rPr>
        <w:t>actului</w:t>
      </w:r>
      <w:proofErr w:type="spellEnd"/>
      <w:r w:rsidRPr="00777F64">
        <w:rPr>
          <w:b/>
          <w:sz w:val="24"/>
          <w:szCs w:val="24"/>
          <w:lang w:eastAsia="ro-RO"/>
        </w:rPr>
        <w:t xml:space="preserve"> </w:t>
      </w:r>
      <w:proofErr w:type="spellStart"/>
      <w:r w:rsidRPr="00777F64">
        <w:rPr>
          <w:b/>
          <w:sz w:val="24"/>
          <w:szCs w:val="24"/>
          <w:lang w:eastAsia="ro-RO"/>
        </w:rPr>
        <w:t>administrativ</w:t>
      </w:r>
      <w:proofErr w:type="spellEnd"/>
      <w:r w:rsidRPr="00777F64">
        <w:rPr>
          <w:b/>
          <w:sz w:val="24"/>
          <w:szCs w:val="24"/>
          <w:lang w:eastAsia="ro-RO"/>
        </w:rPr>
        <w:t xml:space="preserve"> </w:t>
      </w:r>
      <w:proofErr w:type="spellStart"/>
      <w:r w:rsidRPr="00777F64">
        <w:rPr>
          <w:b/>
          <w:sz w:val="24"/>
          <w:szCs w:val="24"/>
          <w:lang w:eastAsia="ro-RO"/>
        </w:rPr>
        <w:t>expres</w:t>
      </w:r>
      <w:proofErr w:type="spellEnd"/>
      <w:r w:rsidRPr="00777F64">
        <w:rPr>
          <w:b/>
          <w:sz w:val="24"/>
          <w:szCs w:val="24"/>
          <w:lang w:eastAsia="ro-RO"/>
        </w:rPr>
        <w:t xml:space="preserve"> </w:t>
      </w:r>
      <w:proofErr w:type="spellStart"/>
      <w:r w:rsidRPr="00777F64">
        <w:rPr>
          <w:b/>
          <w:sz w:val="24"/>
          <w:szCs w:val="24"/>
          <w:lang w:eastAsia="ro-RO"/>
        </w:rPr>
        <w:t>sau</w:t>
      </w:r>
      <w:proofErr w:type="spellEnd"/>
      <w:r w:rsidRPr="00777F64">
        <w:rPr>
          <w:b/>
          <w:sz w:val="24"/>
          <w:szCs w:val="24"/>
          <w:lang w:eastAsia="ro-RO"/>
        </w:rPr>
        <w:t xml:space="preserve"> </w:t>
      </w:r>
      <w:proofErr w:type="spellStart"/>
      <w:r w:rsidRPr="00777F64">
        <w:rPr>
          <w:b/>
          <w:sz w:val="24"/>
          <w:szCs w:val="24"/>
          <w:lang w:eastAsia="ro-RO"/>
        </w:rPr>
        <w:t>asimilat</w:t>
      </w:r>
      <w:proofErr w:type="spellEnd"/>
      <w:r w:rsidRPr="00777F64">
        <w:rPr>
          <w:b/>
          <w:sz w:val="24"/>
          <w:szCs w:val="24"/>
          <w:lang w:eastAsia="ro-RO"/>
        </w:rPr>
        <w:t xml:space="preserve"> cu norma </w:t>
      </w:r>
      <w:proofErr w:type="spellStart"/>
      <w:r w:rsidRPr="00777F64">
        <w:rPr>
          <w:b/>
          <w:sz w:val="24"/>
          <w:szCs w:val="24"/>
          <w:lang w:eastAsia="ro-RO"/>
        </w:rPr>
        <w:t>juridică</w:t>
      </w:r>
      <w:proofErr w:type="spellEnd"/>
      <w:r w:rsidRPr="00777F64">
        <w:rPr>
          <w:b/>
          <w:sz w:val="24"/>
          <w:szCs w:val="24"/>
          <w:lang w:eastAsia="ro-RO"/>
        </w:rPr>
        <w:t xml:space="preserve"> </w:t>
      </w:r>
      <w:proofErr w:type="spellStart"/>
      <w:r w:rsidRPr="00777F64">
        <w:rPr>
          <w:b/>
          <w:sz w:val="24"/>
          <w:szCs w:val="24"/>
          <w:lang w:eastAsia="ro-RO"/>
        </w:rPr>
        <w:t>cuprinsă</w:t>
      </w:r>
      <w:proofErr w:type="spellEnd"/>
      <w:r w:rsidRPr="00777F64">
        <w:rPr>
          <w:b/>
          <w:sz w:val="24"/>
          <w:szCs w:val="24"/>
          <w:lang w:eastAsia="ro-RO"/>
        </w:rPr>
        <w:t xml:space="preserve"> </w:t>
      </w:r>
      <w:proofErr w:type="spellStart"/>
      <w:r w:rsidRPr="00777F64">
        <w:rPr>
          <w:b/>
          <w:sz w:val="24"/>
          <w:szCs w:val="24"/>
          <w:lang w:eastAsia="ro-RO"/>
        </w:rPr>
        <w:t>în</w:t>
      </w:r>
      <w:proofErr w:type="spellEnd"/>
      <w:r>
        <w:rPr>
          <w:b/>
          <w:sz w:val="24"/>
          <w:szCs w:val="24"/>
          <w:lang w:eastAsia="ro-RO"/>
        </w:rPr>
        <w:t xml:space="preserve"> </w:t>
      </w:r>
      <w:r w:rsidRPr="00777F64">
        <w:rPr>
          <w:b/>
          <w:sz w:val="24"/>
          <w:szCs w:val="24"/>
          <w:lang w:eastAsia="ro-RO"/>
        </w:rPr>
        <w:t>„</w:t>
      </w:r>
      <w:proofErr w:type="spellStart"/>
      <w:r w:rsidRPr="00777F64">
        <w:rPr>
          <w:b/>
          <w:sz w:val="24"/>
          <w:szCs w:val="24"/>
          <w:lang w:eastAsia="ro-RO"/>
        </w:rPr>
        <w:t>lege</w:t>
      </w:r>
      <w:proofErr w:type="spellEnd"/>
      <w:r w:rsidRPr="00777F64">
        <w:rPr>
          <w:b/>
          <w:sz w:val="24"/>
          <w:szCs w:val="24"/>
          <w:lang w:eastAsia="ro-RO"/>
        </w:rPr>
        <w:t xml:space="preserve">” </w:t>
      </w:r>
      <w:proofErr w:type="spellStart"/>
      <w:r w:rsidRPr="00777F64">
        <w:rPr>
          <w:b/>
          <w:sz w:val="24"/>
          <w:szCs w:val="24"/>
          <w:lang w:eastAsia="ro-RO"/>
        </w:rPr>
        <w:t>presupune</w:t>
      </w:r>
      <w:proofErr w:type="spellEnd"/>
      <w:r w:rsidRPr="00777F64">
        <w:rPr>
          <w:b/>
          <w:sz w:val="24"/>
          <w:szCs w:val="24"/>
          <w:lang w:eastAsia="ro-RO"/>
        </w:rPr>
        <w:t xml:space="preserve"> </w:t>
      </w:r>
      <w:proofErr w:type="spellStart"/>
      <w:r w:rsidRPr="00777F64">
        <w:rPr>
          <w:b/>
          <w:sz w:val="24"/>
          <w:szCs w:val="24"/>
          <w:lang w:eastAsia="ro-RO"/>
        </w:rPr>
        <w:t>verificarea</w:t>
      </w:r>
      <w:proofErr w:type="spellEnd"/>
      <w:r w:rsidRPr="00777F64">
        <w:rPr>
          <w:b/>
          <w:sz w:val="24"/>
          <w:szCs w:val="24"/>
          <w:lang w:eastAsia="ro-RO"/>
        </w:rPr>
        <w:t xml:space="preserve"> a </w:t>
      </w:r>
      <w:proofErr w:type="spellStart"/>
      <w:r w:rsidRPr="00777F64">
        <w:rPr>
          <w:b/>
          <w:sz w:val="24"/>
          <w:szCs w:val="24"/>
          <w:lang w:eastAsia="ro-RO"/>
        </w:rPr>
        <w:t>trei</w:t>
      </w:r>
      <w:proofErr w:type="spellEnd"/>
      <w:r w:rsidRPr="00777F64">
        <w:rPr>
          <w:b/>
          <w:sz w:val="24"/>
          <w:szCs w:val="24"/>
          <w:lang w:eastAsia="ro-RO"/>
        </w:rPr>
        <w:t xml:space="preserve"> </w:t>
      </w:r>
      <w:proofErr w:type="spellStart"/>
      <w:r w:rsidRPr="00777F64">
        <w:rPr>
          <w:b/>
          <w:sz w:val="24"/>
          <w:szCs w:val="24"/>
          <w:lang w:eastAsia="ro-RO"/>
        </w:rPr>
        <w:t>aspecte</w:t>
      </w:r>
      <w:proofErr w:type="spellEnd"/>
      <w:r>
        <w:rPr>
          <w:b/>
          <w:sz w:val="24"/>
          <w:szCs w:val="24"/>
          <w:lang w:eastAsia="ro-RO"/>
        </w:rPr>
        <w:t>:</w:t>
      </w:r>
    </w:p>
    <w:p w14:paraId="35345DBE" w14:textId="77777777" w:rsidR="00777F64" w:rsidRPr="00777F64" w:rsidRDefault="00777F64" w:rsidP="00777F64">
      <w:pPr>
        <w:ind w:firstLine="720"/>
        <w:contextualSpacing/>
        <w:jc w:val="both"/>
        <w:textAlignment w:val="baseline"/>
        <w:rPr>
          <w:sz w:val="24"/>
          <w:szCs w:val="24"/>
          <w:lang w:eastAsia="ro-RO"/>
        </w:rPr>
      </w:pPr>
      <w:r w:rsidRPr="00777F64">
        <w:rPr>
          <w:sz w:val="24"/>
          <w:szCs w:val="24"/>
          <w:lang w:eastAsia="ro-RO"/>
        </w:rPr>
        <w:t xml:space="preserve">a) </w:t>
      </w:r>
      <w:proofErr w:type="spellStart"/>
      <w:r w:rsidRPr="00777F64">
        <w:rPr>
          <w:sz w:val="24"/>
          <w:szCs w:val="24"/>
          <w:lang w:eastAsia="ro-RO"/>
        </w:rPr>
        <w:t>conformitatea</w:t>
      </w:r>
      <w:proofErr w:type="spellEnd"/>
      <w:r w:rsidRPr="00777F64">
        <w:rPr>
          <w:sz w:val="24"/>
          <w:szCs w:val="24"/>
          <w:lang w:eastAsia="ro-RO"/>
        </w:rPr>
        <w:t xml:space="preserve"> </w:t>
      </w:r>
      <w:proofErr w:type="spellStart"/>
      <w:r w:rsidRPr="00777F64">
        <w:rPr>
          <w:sz w:val="24"/>
          <w:szCs w:val="24"/>
          <w:lang w:eastAsia="ro-RO"/>
        </w:rPr>
        <w:t>actului</w:t>
      </w:r>
      <w:proofErr w:type="spellEnd"/>
      <w:r w:rsidRPr="00777F64">
        <w:rPr>
          <w:sz w:val="24"/>
          <w:szCs w:val="24"/>
          <w:lang w:eastAsia="ro-RO"/>
        </w:rPr>
        <w:t xml:space="preserve"> </w:t>
      </w:r>
      <w:proofErr w:type="spellStart"/>
      <w:r w:rsidRPr="00777F64">
        <w:rPr>
          <w:sz w:val="24"/>
          <w:szCs w:val="24"/>
          <w:lang w:eastAsia="ro-RO"/>
        </w:rPr>
        <w:t>administrativ</w:t>
      </w:r>
      <w:proofErr w:type="spellEnd"/>
      <w:r w:rsidRPr="00777F64">
        <w:rPr>
          <w:sz w:val="24"/>
          <w:szCs w:val="24"/>
          <w:lang w:eastAsia="ro-RO"/>
        </w:rPr>
        <w:t xml:space="preserve"> cu </w:t>
      </w:r>
      <w:proofErr w:type="spellStart"/>
      <w:r w:rsidRPr="00777F64">
        <w:rPr>
          <w:sz w:val="24"/>
          <w:szCs w:val="24"/>
          <w:lang w:eastAsia="ro-RO"/>
        </w:rPr>
        <w:t>ipoteza</w:t>
      </w:r>
      <w:proofErr w:type="spellEnd"/>
      <w:r w:rsidRPr="00777F64">
        <w:rPr>
          <w:sz w:val="24"/>
          <w:szCs w:val="24"/>
          <w:lang w:eastAsia="ro-RO"/>
        </w:rPr>
        <w:t xml:space="preserve"> </w:t>
      </w:r>
      <w:proofErr w:type="spellStart"/>
      <w:r w:rsidRPr="00777F64">
        <w:rPr>
          <w:sz w:val="24"/>
          <w:szCs w:val="24"/>
          <w:lang w:eastAsia="ro-RO"/>
        </w:rPr>
        <w:t>normei</w:t>
      </w:r>
      <w:proofErr w:type="spellEnd"/>
      <w:r w:rsidRPr="00777F64">
        <w:rPr>
          <w:sz w:val="24"/>
          <w:szCs w:val="24"/>
          <w:lang w:eastAsia="ro-RO"/>
        </w:rPr>
        <w:t xml:space="preserve"> </w:t>
      </w:r>
      <w:proofErr w:type="spellStart"/>
      <w:r w:rsidRPr="00777F64">
        <w:rPr>
          <w:sz w:val="24"/>
          <w:szCs w:val="24"/>
          <w:lang w:eastAsia="ro-RO"/>
        </w:rPr>
        <w:t>juridice</w:t>
      </w:r>
      <w:proofErr w:type="spellEnd"/>
      <w:r w:rsidRPr="00777F64">
        <w:rPr>
          <w:sz w:val="24"/>
          <w:szCs w:val="24"/>
          <w:lang w:eastAsia="ro-RO"/>
        </w:rPr>
        <w:t xml:space="preserve"> (</w:t>
      </w:r>
      <w:proofErr w:type="spellStart"/>
      <w:r w:rsidRPr="00777F64">
        <w:rPr>
          <w:sz w:val="24"/>
          <w:szCs w:val="24"/>
          <w:lang w:eastAsia="ro-RO"/>
        </w:rPr>
        <w:t>situaţia</w:t>
      </w:r>
      <w:proofErr w:type="spellEnd"/>
      <w:r w:rsidRPr="00777F64">
        <w:rPr>
          <w:sz w:val="24"/>
          <w:szCs w:val="24"/>
          <w:lang w:eastAsia="ro-RO"/>
        </w:rPr>
        <w:t xml:space="preserve"> </w:t>
      </w:r>
      <w:proofErr w:type="spellStart"/>
      <w:r w:rsidRPr="00777F64">
        <w:rPr>
          <w:sz w:val="24"/>
          <w:szCs w:val="24"/>
          <w:lang w:eastAsia="ro-RO"/>
        </w:rPr>
        <w:t>juridică</w:t>
      </w:r>
      <w:proofErr w:type="spellEnd"/>
      <w:r w:rsidRPr="00777F64">
        <w:rPr>
          <w:sz w:val="24"/>
          <w:szCs w:val="24"/>
          <w:lang w:eastAsia="ro-RO"/>
        </w:rPr>
        <w:t xml:space="preserve"> </w:t>
      </w:r>
      <w:proofErr w:type="spellStart"/>
      <w:r w:rsidRPr="00777F64">
        <w:rPr>
          <w:sz w:val="24"/>
          <w:szCs w:val="24"/>
          <w:lang w:eastAsia="ro-RO"/>
        </w:rPr>
        <w:t>în</w:t>
      </w:r>
      <w:proofErr w:type="spellEnd"/>
    </w:p>
    <w:p w14:paraId="34FD1B30" w14:textId="77777777" w:rsidR="00777F64" w:rsidRPr="00777F64" w:rsidRDefault="00777F64" w:rsidP="00777F64">
      <w:pPr>
        <w:ind w:firstLine="720"/>
        <w:contextualSpacing/>
        <w:jc w:val="both"/>
        <w:textAlignment w:val="baseline"/>
        <w:rPr>
          <w:sz w:val="24"/>
          <w:szCs w:val="24"/>
          <w:lang w:eastAsia="ro-RO"/>
        </w:rPr>
      </w:pPr>
      <w:proofErr w:type="spellStart"/>
      <w:r w:rsidRPr="00777F64">
        <w:rPr>
          <w:sz w:val="24"/>
          <w:szCs w:val="24"/>
          <w:lang w:eastAsia="ro-RO"/>
        </w:rPr>
        <w:lastRenderedPageBreak/>
        <w:t>prezenţa</w:t>
      </w:r>
      <w:proofErr w:type="spellEnd"/>
      <w:r w:rsidRPr="00777F64">
        <w:rPr>
          <w:sz w:val="24"/>
          <w:szCs w:val="24"/>
          <w:lang w:eastAsia="ro-RO"/>
        </w:rPr>
        <w:t xml:space="preserve"> </w:t>
      </w:r>
      <w:proofErr w:type="spellStart"/>
      <w:r w:rsidRPr="00777F64">
        <w:rPr>
          <w:sz w:val="24"/>
          <w:szCs w:val="24"/>
          <w:lang w:eastAsia="ro-RO"/>
        </w:rPr>
        <w:t>căreia</w:t>
      </w:r>
      <w:proofErr w:type="spellEnd"/>
      <w:r w:rsidRPr="00777F64">
        <w:rPr>
          <w:sz w:val="24"/>
          <w:szCs w:val="24"/>
          <w:lang w:eastAsia="ro-RO"/>
        </w:rPr>
        <w:t xml:space="preserve"> </w:t>
      </w:r>
      <w:proofErr w:type="spellStart"/>
      <w:r w:rsidRPr="00777F64">
        <w:rPr>
          <w:sz w:val="24"/>
          <w:szCs w:val="24"/>
          <w:lang w:eastAsia="ro-RO"/>
        </w:rPr>
        <w:t>actul</w:t>
      </w:r>
      <w:proofErr w:type="spellEnd"/>
      <w:r w:rsidRPr="00777F64">
        <w:rPr>
          <w:sz w:val="24"/>
          <w:szCs w:val="24"/>
          <w:lang w:eastAsia="ro-RO"/>
        </w:rPr>
        <w:t xml:space="preserve"> </w:t>
      </w:r>
      <w:proofErr w:type="spellStart"/>
      <w:r w:rsidRPr="00777F64">
        <w:rPr>
          <w:sz w:val="24"/>
          <w:szCs w:val="24"/>
          <w:lang w:eastAsia="ro-RO"/>
        </w:rPr>
        <w:t>administrativ</w:t>
      </w:r>
      <w:proofErr w:type="spellEnd"/>
      <w:r w:rsidRPr="00777F64">
        <w:rPr>
          <w:sz w:val="24"/>
          <w:szCs w:val="24"/>
          <w:lang w:eastAsia="ro-RO"/>
        </w:rPr>
        <w:t xml:space="preserve"> </w:t>
      </w:r>
      <w:proofErr w:type="spellStart"/>
      <w:r w:rsidRPr="00777F64">
        <w:rPr>
          <w:sz w:val="24"/>
          <w:szCs w:val="24"/>
          <w:lang w:eastAsia="ro-RO"/>
        </w:rPr>
        <w:t>trebuie</w:t>
      </w:r>
      <w:proofErr w:type="spellEnd"/>
      <w:r w:rsidRPr="00777F64">
        <w:rPr>
          <w:sz w:val="24"/>
          <w:szCs w:val="24"/>
          <w:lang w:eastAsia="ro-RO"/>
        </w:rPr>
        <w:t xml:space="preserve"> </w:t>
      </w:r>
      <w:proofErr w:type="spellStart"/>
      <w:r w:rsidRPr="00777F64">
        <w:rPr>
          <w:sz w:val="24"/>
          <w:szCs w:val="24"/>
          <w:lang w:eastAsia="ro-RO"/>
        </w:rPr>
        <w:t>să</w:t>
      </w:r>
      <w:proofErr w:type="spellEnd"/>
      <w:r w:rsidRPr="00777F64">
        <w:rPr>
          <w:sz w:val="24"/>
          <w:szCs w:val="24"/>
          <w:lang w:eastAsia="ro-RO"/>
        </w:rPr>
        <w:t xml:space="preserve"> fie </w:t>
      </w:r>
      <w:proofErr w:type="spellStart"/>
      <w:r w:rsidRPr="00777F64">
        <w:rPr>
          <w:sz w:val="24"/>
          <w:szCs w:val="24"/>
          <w:lang w:eastAsia="ro-RO"/>
        </w:rPr>
        <w:t>emis</w:t>
      </w:r>
      <w:proofErr w:type="spellEnd"/>
      <w:r w:rsidRPr="00777F64">
        <w:rPr>
          <w:sz w:val="24"/>
          <w:szCs w:val="24"/>
          <w:lang w:eastAsia="ro-RO"/>
        </w:rPr>
        <w:t>)</w:t>
      </w:r>
    </w:p>
    <w:p w14:paraId="6D08E01E" w14:textId="77777777" w:rsidR="00777F64" w:rsidRPr="00777F64" w:rsidRDefault="00777F64" w:rsidP="00777F64">
      <w:pPr>
        <w:ind w:firstLine="720"/>
        <w:contextualSpacing/>
        <w:jc w:val="both"/>
        <w:textAlignment w:val="baseline"/>
        <w:rPr>
          <w:sz w:val="24"/>
          <w:szCs w:val="24"/>
          <w:lang w:eastAsia="ro-RO"/>
        </w:rPr>
      </w:pPr>
      <w:r w:rsidRPr="00777F64">
        <w:rPr>
          <w:sz w:val="24"/>
          <w:szCs w:val="24"/>
          <w:lang w:eastAsia="ro-RO"/>
        </w:rPr>
        <w:t xml:space="preserve">b) </w:t>
      </w:r>
      <w:proofErr w:type="spellStart"/>
      <w:r w:rsidRPr="00777F64">
        <w:rPr>
          <w:sz w:val="24"/>
          <w:szCs w:val="24"/>
          <w:lang w:eastAsia="ro-RO"/>
        </w:rPr>
        <w:t>conformitatea</w:t>
      </w:r>
      <w:proofErr w:type="spellEnd"/>
      <w:r w:rsidRPr="00777F64">
        <w:rPr>
          <w:sz w:val="24"/>
          <w:szCs w:val="24"/>
          <w:lang w:eastAsia="ro-RO"/>
        </w:rPr>
        <w:t xml:space="preserve"> </w:t>
      </w:r>
      <w:proofErr w:type="spellStart"/>
      <w:r w:rsidRPr="00777F64">
        <w:rPr>
          <w:sz w:val="24"/>
          <w:szCs w:val="24"/>
          <w:lang w:eastAsia="ro-RO"/>
        </w:rPr>
        <w:t>actului</w:t>
      </w:r>
      <w:proofErr w:type="spellEnd"/>
      <w:r w:rsidRPr="00777F64">
        <w:rPr>
          <w:sz w:val="24"/>
          <w:szCs w:val="24"/>
          <w:lang w:eastAsia="ro-RO"/>
        </w:rPr>
        <w:t xml:space="preserve"> </w:t>
      </w:r>
      <w:proofErr w:type="spellStart"/>
      <w:r w:rsidRPr="00777F64">
        <w:rPr>
          <w:sz w:val="24"/>
          <w:szCs w:val="24"/>
          <w:lang w:eastAsia="ro-RO"/>
        </w:rPr>
        <w:t>administrativ</w:t>
      </w:r>
      <w:proofErr w:type="spellEnd"/>
      <w:r w:rsidRPr="00777F64">
        <w:rPr>
          <w:sz w:val="24"/>
          <w:szCs w:val="24"/>
          <w:lang w:eastAsia="ro-RO"/>
        </w:rPr>
        <w:t xml:space="preserve"> cu </w:t>
      </w:r>
      <w:proofErr w:type="spellStart"/>
      <w:r w:rsidRPr="00777F64">
        <w:rPr>
          <w:sz w:val="24"/>
          <w:szCs w:val="24"/>
          <w:lang w:eastAsia="ro-RO"/>
        </w:rPr>
        <w:t>dispoziţia</w:t>
      </w:r>
      <w:proofErr w:type="spellEnd"/>
      <w:r w:rsidRPr="00777F64">
        <w:rPr>
          <w:sz w:val="24"/>
          <w:szCs w:val="24"/>
          <w:lang w:eastAsia="ro-RO"/>
        </w:rPr>
        <w:t xml:space="preserve"> </w:t>
      </w:r>
      <w:proofErr w:type="spellStart"/>
      <w:r w:rsidRPr="00777F64">
        <w:rPr>
          <w:sz w:val="24"/>
          <w:szCs w:val="24"/>
          <w:lang w:eastAsia="ro-RO"/>
        </w:rPr>
        <w:t>normei</w:t>
      </w:r>
      <w:proofErr w:type="spellEnd"/>
      <w:r w:rsidRPr="00777F64">
        <w:rPr>
          <w:sz w:val="24"/>
          <w:szCs w:val="24"/>
          <w:lang w:eastAsia="ro-RO"/>
        </w:rPr>
        <w:t xml:space="preserve"> </w:t>
      </w:r>
      <w:proofErr w:type="spellStart"/>
      <w:r w:rsidRPr="00777F64">
        <w:rPr>
          <w:sz w:val="24"/>
          <w:szCs w:val="24"/>
          <w:lang w:eastAsia="ro-RO"/>
        </w:rPr>
        <w:t>juridice</w:t>
      </w:r>
      <w:proofErr w:type="spellEnd"/>
    </w:p>
    <w:p w14:paraId="088ADD62" w14:textId="77777777" w:rsidR="00777F64" w:rsidRDefault="00777F64" w:rsidP="00777F64">
      <w:pPr>
        <w:ind w:firstLine="720"/>
        <w:contextualSpacing/>
        <w:jc w:val="both"/>
        <w:textAlignment w:val="baseline"/>
        <w:rPr>
          <w:sz w:val="24"/>
          <w:szCs w:val="24"/>
          <w:lang w:eastAsia="ro-RO"/>
        </w:rPr>
      </w:pPr>
      <w:r w:rsidRPr="00777F64">
        <w:rPr>
          <w:sz w:val="24"/>
          <w:szCs w:val="24"/>
          <w:lang w:eastAsia="ro-RO"/>
        </w:rPr>
        <w:t xml:space="preserve">c) </w:t>
      </w:r>
      <w:proofErr w:type="spellStart"/>
      <w:r w:rsidRPr="00777F64">
        <w:rPr>
          <w:sz w:val="24"/>
          <w:szCs w:val="24"/>
          <w:lang w:eastAsia="ro-RO"/>
        </w:rPr>
        <w:t>aplicarea</w:t>
      </w:r>
      <w:proofErr w:type="spellEnd"/>
      <w:r w:rsidRPr="00777F64">
        <w:rPr>
          <w:sz w:val="24"/>
          <w:szCs w:val="24"/>
          <w:lang w:eastAsia="ro-RO"/>
        </w:rPr>
        <w:t xml:space="preserve"> </w:t>
      </w:r>
      <w:proofErr w:type="spellStart"/>
      <w:r w:rsidRPr="00777F64">
        <w:rPr>
          <w:sz w:val="24"/>
          <w:szCs w:val="24"/>
          <w:lang w:eastAsia="ro-RO"/>
        </w:rPr>
        <w:t>unei</w:t>
      </w:r>
      <w:proofErr w:type="spellEnd"/>
      <w:r w:rsidRPr="00777F64">
        <w:rPr>
          <w:sz w:val="24"/>
          <w:szCs w:val="24"/>
          <w:lang w:eastAsia="ro-RO"/>
        </w:rPr>
        <w:t xml:space="preserve"> </w:t>
      </w:r>
      <w:proofErr w:type="spellStart"/>
      <w:r w:rsidRPr="00777F64">
        <w:rPr>
          <w:sz w:val="24"/>
          <w:szCs w:val="24"/>
          <w:lang w:eastAsia="ro-RO"/>
        </w:rPr>
        <w:t>sancţiuni</w:t>
      </w:r>
      <w:proofErr w:type="spellEnd"/>
      <w:r w:rsidRPr="00777F64">
        <w:rPr>
          <w:sz w:val="24"/>
          <w:szCs w:val="24"/>
          <w:lang w:eastAsia="ro-RO"/>
        </w:rPr>
        <w:t xml:space="preserve"> </w:t>
      </w:r>
      <w:proofErr w:type="spellStart"/>
      <w:r w:rsidRPr="00777F64">
        <w:rPr>
          <w:sz w:val="24"/>
          <w:szCs w:val="24"/>
          <w:lang w:eastAsia="ro-RO"/>
        </w:rPr>
        <w:t>prevăzută</w:t>
      </w:r>
      <w:proofErr w:type="spellEnd"/>
      <w:r w:rsidRPr="00777F64">
        <w:rPr>
          <w:sz w:val="24"/>
          <w:szCs w:val="24"/>
          <w:lang w:eastAsia="ro-RO"/>
        </w:rPr>
        <w:t xml:space="preserve"> de </w:t>
      </w:r>
      <w:proofErr w:type="spellStart"/>
      <w:r w:rsidRPr="00777F64">
        <w:rPr>
          <w:sz w:val="24"/>
          <w:szCs w:val="24"/>
          <w:lang w:eastAsia="ro-RO"/>
        </w:rPr>
        <w:t>lege</w:t>
      </w:r>
      <w:proofErr w:type="spellEnd"/>
    </w:p>
    <w:p w14:paraId="525B9D17" w14:textId="77777777" w:rsidR="00777F64" w:rsidRDefault="00777F64" w:rsidP="00777F64">
      <w:pPr>
        <w:ind w:firstLine="720"/>
        <w:contextualSpacing/>
        <w:jc w:val="both"/>
        <w:textAlignment w:val="baseline"/>
        <w:rPr>
          <w:sz w:val="24"/>
          <w:szCs w:val="24"/>
          <w:lang w:eastAsia="ro-RO"/>
        </w:rPr>
      </w:pPr>
    </w:p>
    <w:p w14:paraId="1FA666CE" w14:textId="77777777" w:rsidR="00777F64" w:rsidRPr="00777F64" w:rsidRDefault="00777F64" w:rsidP="00777F64">
      <w:pPr>
        <w:ind w:firstLine="720"/>
        <w:contextualSpacing/>
        <w:jc w:val="both"/>
        <w:textAlignment w:val="baseline"/>
        <w:rPr>
          <w:b/>
          <w:sz w:val="24"/>
          <w:szCs w:val="24"/>
          <w:lang w:eastAsia="ro-RO"/>
        </w:rPr>
      </w:pPr>
    </w:p>
    <w:p w14:paraId="4DC2B272" w14:textId="77777777" w:rsidR="00C4499E" w:rsidRPr="000D787F" w:rsidRDefault="00C4499E" w:rsidP="00C4499E">
      <w:pPr>
        <w:jc w:val="both"/>
        <w:rPr>
          <w:rFonts w:eastAsia="+mj-ea"/>
          <w:color w:val="000000"/>
          <w:sz w:val="28"/>
          <w:szCs w:val="28"/>
          <w:lang w:val="fr-FR"/>
        </w:rPr>
      </w:pPr>
      <w:proofErr w:type="spellStart"/>
      <w:r w:rsidRPr="000D787F">
        <w:rPr>
          <w:rFonts w:eastAsia="+mj-ea"/>
          <w:b/>
          <w:bCs/>
          <w:color w:val="000000"/>
          <w:sz w:val="28"/>
          <w:szCs w:val="28"/>
          <w:lang w:val="fr-FR"/>
        </w:rPr>
        <w:t>IV.Oportunitatea</w:t>
      </w:r>
      <w:proofErr w:type="spellEnd"/>
      <w:r w:rsidRPr="000D787F">
        <w:rPr>
          <w:rFonts w:eastAsia="+mj-ea"/>
          <w:b/>
          <w:bCs/>
          <w:color w:val="000000"/>
          <w:sz w:val="28"/>
          <w:szCs w:val="28"/>
          <w:lang w:val="fr-FR"/>
        </w:rPr>
        <w:t xml:space="preserve"> - </w:t>
      </w:r>
      <w:proofErr w:type="spellStart"/>
      <w:r w:rsidRPr="000D787F">
        <w:rPr>
          <w:rFonts w:eastAsia="+mj-ea"/>
          <w:b/>
          <w:bCs/>
          <w:color w:val="000000"/>
          <w:sz w:val="28"/>
          <w:szCs w:val="28"/>
          <w:lang w:val="fr-FR"/>
        </w:rPr>
        <w:t>actul</w:t>
      </w:r>
      <w:proofErr w:type="spellEnd"/>
      <w:r w:rsidRPr="000D787F">
        <w:rPr>
          <w:rFonts w:eastAsia="+mj-ea"/>
          <w:b/>
          <w:bCs/>
          <w:color w:val="000000"/>
          <w:sz w:val="28"/>
          <w:szCs w:val="28"/>
          <w:lang w:val="fr-FR"/>
        </w:rPr>
        <w:t xml:space="preserve"> </w:t>
      </w:r>
      <w:proofErr w:type="spellStart"/>
      <w:r w:rsidRPr="000D787F">
        <w:rPr>
          <w:rFonts w:eastAsia="+mj-ea"/>
          <w:b/>
          <w:bCs/>
          <w:color w:val="000000"/>
          <w:sz w:val="28"/>
          <w:szCs w:val="28"/>
          <w:lang w:val="fr-FR"/>
        </w:rPr>
        <w:t>să</w:t>
      </w:r>
      <w:proofErr w:type="spellEnd"/>
      <w:r w:rsidRPr="000D787F">
        <w:rPr>
          <w:rFonts w:eastAsia="+mj-ea"/>
          <w:b/>
          <w:bCs/>
          <w:color w:val="000000"/>
          <w:sz w:val="28"/>
          <w:szCs w:val="28"/>
          <w:lang w:val="fr-FR"/>
        </w:rPr>
        <w:t xml:space="preserve"> fie </w:t>
      </w:r>
      <w:proofErr w:type="spellStart"/>
      <w:r w:rsidRPr="000D787F">
        <w:rPr>
          <w:rFonts w:eastAsia="+mj-ea"/>
          <w:b/>
          <w:bCs/>
          <w:color w:val="000000"/>
          <w:sz w:val="28"/>
          <w:szCs w:val="28"/>
          <w:lang w:val="fr-FR"/>
        </w:rPr>
        <w:t>conform</w:t>
      </w:r>
      <w:proofErr w:type="spellEnd"/>
      <w:r w:rsidRPr="000D787F">
        <w:rPr>
          <w:rFonts w:eastAsia="+mj-ea"/>
          <w:b/>
          <w:bCs/>
          <w:color w:val="000000"/>
          <w:sz w:val="28"/>
          <w:szCs w:val="28"/>
          <w:lang w:val="fr-FR"/>
        </w:rPr>
        <w:t xml:space="preserve"> </w:t>
      </w:r>
      <w:proofErr w:type="spellStart"/>
      <w:r w:rsidRPr="000D787F">
        <w:rPr>
          <w:rFonts w:eastAsia="+mj-ea"/>
          <w:b/>
          <w:bCs/>
          <w:color w:val="000000"/>
          <w:sz w:val="28"/>
          <w:szCs w:val="28"/>
          <w:lang w:val="fr-FR"/>
        </w:rPr>
        <w:t>cu</w:t>
      </w:r>
      <w:proofErr w:type="spellEnd"/>
      <w:r w:rsidRPr="000D787F">
        <w:rPr>
          <w:rFonts w:eastAsia="+mj-ea"/>
          <w:b/>
          <w:bCs/>
          <w:color w:val="000000"/>
          <w:sz w:val="28"/>
          <w:szCs w:val="28"/>
          <w:lang w:val="fr-FR"/>
        </w:rPr>
        <w:t xml:space="preserve"> </w:t>
      </w:r>
      <w:proofErr w:type="spellStart"/>
      <w:r w:rsidRPr="000D787F">
        <w:rPr>
          <w:rFonts w:eastAsia="+mj-ea"/>
          <w:b/>
          <w:bCs/>
          <w:color w:val="000000"/>
          <w:sz w:val="28"/>
          <w:szCs w:val="28"/>
          <w:lang w:val="fr-FR"/>
        </w:rPr>
        <w:t>interesul</w:t>
      </w:r>
      <w:proofErr w:type="spellEnd"/>
      <w:r w:rsidRPr="000D787F">
        <w:rPr>
          <w:rFonts w:eastAsia="+mj-ea"/>
          <w:b/>
          <w:bCs/>
          <w:color w:val="000000"/>
          <w:sz w:val="28"/>
          <w:szCs w:val="28"/>
          <w:lang w:val="fr-FR"/>
        </w:rPr>
        <w:t xml:space="preserve"> public </w:t>
      </w:r>
      <w:proofErr w:type="spellStart"/>
      <w:r w:rsidRPr="000D787F">
        <w:rPr>
          <w:rFonts w:eastAsia="+mj-ea"/>
          <w:b/>
          <w:bCs/>
          <w:color w:val="000000"/>
          <w:sz w:val="28"/>
          <w:szCs w:val="28"/>
          <w:lang w:val="fr-FR"/>
        </w:rPr>
        <w:t>urmărit</w:t>
      </w:r>
      <w:proofErr w:type="spellEnd"/>
      <w:r w:rsidRPr="000D787F">
        <w:rPr>
          <w:rFonts w:eastAsia="+mj-ea"/>
          <w:b/>
          <w:bCs/>
          <w:color w:val="000000"/>
          <w:sz w:val="28"/>
          <w:szCs w:val="28"/>
          <w:lang w:val="fr-FR"/>
        </w:rPr>
        <w:t xml:space="preserve"> de lege</w:t>
      </w:r>
      <w:r w:rsidRPr="000D787F">
        <w:rPr>
          <w:rFonts w:eastAsia="+mj-ea"/>
          <w:color w:val="000000"/>
          <w:sz w:val="28"/>
          <w:szCs w:val="28"/>
          <w:lang w:val="fr-FR"/>
        </w:rPr>
        <w:t>.</w:t>
      </w:r>
    </w:p>
    <w:p w14:paraId="41448F70" w14:textId="77777777" w:rsidR="00C4499E" w:rsidRPr="000D787F" w:rsidRDefault="00C4499E" w:rsidP="006A0E1D">
      <w:pPr>
        <w:numPr>
          <w:ilvl w:val="0"/>
          <w:numId w:val="165"/>
        </w:numPr>
        <w:ind w:left="1267"/>
        <w:contextualSpacing/>
        <w:jc w:val="both"/>
        <w:textAlignment w:val="baseline"/>
        <w:rPr>
          <w:sz w:val="24"/>
          <w:szCs w:val="24"/>
          <w:lang w:eastAsia="ro-RO"/>
        </w:rPr>
      </w:pPr>
      <w:r w:rsidRPr="000D787F">
        <w:rPr>
          <w:rFonts w:eastAsia="+mn-ea"/>
          <w:color w:val="000000"/>
          <w:sz w:val="24"/>
          <w:szCs w:val="24"/>
          <w:lang w:val="fr-FR" w:eastAsia="ro-RO"/>
        </w:rPr>
        <w:t xml:space="preserve">AP - </w:t>
      </w:r>
      <w:proofErr w:type="spellStart"/>
      <w:r w:rsidRPr="000D787F">
        <w:rPr>
          <w:rFonts w:eastAsia="+mn-ea"/>
          <w:color w:val="000000"/>
          <w:sz w:val="24"/>
          <w:szCs w:val="24"/>
          <w:lang w:val="fr-FR" w:eastAsia="ro-RO"/>
        </w:rPr>
        <w:t>competenţă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legată</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în</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cele</w:t>
      </w:r>
      <w:proofErr w:type="spellEnd"/>
      <w:r w:rsidRPr="000D787F">
        <w:rPr>
          <w:rFonts w:eastAsia="+mn-ea"/>
          <w:i/>
          <w:iCs/>
          <w:color w:val="000000"/>
          <w:sz w:val="24"/>
          <w:szCs w:val="24"/>
          <w:lang w:val="fr-FR" w:eastAsia="ro-RO"/>
        </w:rPr>
        <w:t xml:space="preserve"> mai </w:t>
      </w:r>
      <w:proofErr w:type="spellStart"/>
      <w:r w:rsidRPr="000D787F">
        <w:rPr>
          <w:rFonts w:eastAsia="+mn-ea"/>
          <w:i/>
          <w:iCs/>
          <w:color w:val="000000"/>
          <w:sz w:val="24"/>
          <w:szCs w:val="24"/>
          <w:lang w:val="fr-FR" w:eastAsia="ro-RO"/>
        </w:rPr>
        <w:t>multe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cazuri</w:t>
      </w:r>
      <w:proofErr w:type="spellEnd"/>
      <w:r w:rsidRPr="000D787F">
        <w:rPr>
          <w:rFonts w:eastAsia="+mn-ea"/>
          <w:color w:val="000000"/>
          <w:sz w:val="24"/>
          <w:szCs w:val="24"/>
          <w:lang w:val="fr-FR" w:eastAsia="ro-RO"/>
        </w:rPr>
        <w:t xml:space="preserve">) = nu </w:t>
      </w:r>
      <w:proofErr w:type="spellStart"/>
      <w:r w:rsidRPr="000D787F">
        <w:rPr>
          <w:rFonts w:eastAsia="+mn-ea"/>
          <w:color w:val="000000"/>
          <w:sz w:val="24"/>
          <w:szCs w:val="24"/>
          <w:lang w:val="fr-FR" w:eastAsia="ro-RO"/>
        </w:rPr>
        <w:t>poate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aprecia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necesitatea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emiterii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circumstanţele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concrete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emitere</w:t>
      </w:r>
      <w:proofErr w:type="spellEnd"/>
      <w:r w:rsidRPr="000D787F">
        <w:rPr>
          <w:rFonts w:eastAsia="+mn-ea"/>
          <w:color w:val="000000"/>
          <w:sz w:val="24"/>
          <w:szCs w:val="24"/>
          <w:lang w:val="fr-FR" w:eastAsia="ro-RO"/>
        </w:rPr>
        <w:t xml:space="preserve"> ale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textul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legal</w:t>
      </w:r>
      <w:proofErr w:type="spellEnd"/>
      <w:r w:rsidRPr="000D787F">
        <w:rPr>
          <w:rFonts w:eastAsia="+mn-ea"/>
          <w:color w:val="000000"/>
          <w:sz w:val="24"/>
          <w:szCs w:val="24"/>
          <w:lang w:val="fr-FR" w:eastAsia="ro-RO"/>
        </w:rPr>
        <w:t xml:space="preserve"> este </w:t>
      </w:r>
      <w:proofErr w:type="spellStart"/>
      <w:r w:rsidRPr="000D787F">
        <w:rPr>
          <w:rFonts w:eastAsia="+mn-ea"/>
          <w:color w:val="000000"/>
          <w:sz w:val="24"/>
          <w:szCs w:val="24"/>
          <w:lang w:val="fr-FR" w:eastAsia="ro-RO"/>
        </w:rPr>
        <w:t>precis</w:t>
      </w:r>
      <w:proofErr w:type="spellEnd"/>
      <w:r w:rsidRPr="000D787F">
        <w:rPr>
          <w:rFonts w:eastAsia="+mn-ea"/>
          <w:color w:val="000000"/>
          <w:sz w:val="24"/>
          <w:szCs w:val="24"/>
          <w:lang w:val="fr-FR" w:eastAsia="ro-RO"/>
        </w:rPr>
        <w:t>;</w:t>
      </w:r>
    </w:p>
    <w:p w14:paraId="7E3F9539" w14:textId="77777777" w:rsidR="00C4499E" w:rsidRPr="000D787F" w:rsidRDefault="00C4499E" w:rsidP="006A0E1D">
      <w:pPr>
        <w:numPr>
          <w:ilvl w:val="0"/>
          <w:numId w:val="165"/>
        </w:numPr>
        <w:ind w:left="1267"/>
        <w:contextualSpacing/>
        <w:jc w:val="both"/>
        <w:textAlignment w:val="baseline"/>
        <w:rPr>
          <w:sz w:val="24"/>
          <w:szCs w:val="24"/>
          <w:lang w:eastAsia="ro-RO"/>
        </w:rPr>
      </w:pPr>
      <w:r w:rsidRPr="000D787F">
        <w:rPr>
          <w:rFonts w:eastAsia="+mn-ea"/>
          <w:color w:val="000000"/>
          <w:sz w:val="24"/>
          <w:szCs w:val="24"/>
          <w:lang w:val="fr-FR" w:eastAsia="ro-RO"/>
        </w:rPr>
        <w:t xml:space="preserve">AP </w:t>
      </w:r>
      <w:r w:rsidRPr="000D787F">
        <w:rPr>
          <w:rFonts w:eastAsia="+mn-ea"/>
          <w:i/>
          <w:iCs/>
          <w:color w:val="000000"/>
          <w:sz w:val="24"/>
          <w:szCs w:val="24"/>
          <w:lang w:val="fr-FR" w:eastAsia="ro-RO"/>
        </w:rPr>
        <w:t>(</w:t>
      </w:r>
      <w:proofErr w:type="spellStart"/>
      <w:r w:rsidRPr="000D787F">
        <w:rPr>
          <w:rFonts w:eastAsia="+mn-ea"/>
          <w:i/>
          <w:iCs/>
          <w:color w:val="000000"/>
          <w:sz w:val="24"/>
          <w:szCs w:val="24"/>
          <w:lang w:val="fr-FR" w:eastAsia="ro-RO"/>
        </w:rPr>
        <w:t>uneori</w:t>
      </w:r>
      <w:proofErr w:type="spellEnd"/>
      <w:r w:rsidRPr="000D787F">
        <w:rPr>
          <w:rFonts w:eastAsia="+mn-ea"/>
          <w:i/>
          <w:iCs/>
          <w:color w:val="000000"/>
          <w:sz w:val="24"/>
          <w:szCs w:val="24"/>
          <w:lang w:val="fr-FR" w:eastAsia="ro-RO"/>
        </w:rPr>
        <w:t>)</w:t>
      </w:r>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realizarea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interesului</w:t>
      </w:r>
      <w:proofErr w:type="spellEnd"/>
      <w:r w:rsidRPr="000D787F">
        <w:rPr>
          <w:rFonts w:eastAsia="+mn-ea"/>
          <w:color w:val="000000"/>
          <w:sz w:val="24"/>
          <w:szCs w:val="24"/>
          <w:lang w:val="fr-FR" w:eastAsia="ro-RO"/>
        </w:rPr>
        <w:t xml:space="preserve"> public, </w:t>
      </w:r>
      <w:proofErr w:type="spellStart"/>
      <w:r w:rsidRPr="000D787F">
        <w:rPr>
          <w:rFonts w:eastAsia="+mn-ea"/>
          <w:color w:val="000000"/>
          <w:sz w:val="24"/>
          <w:szCs w:val="24"/>
          <w:lang w:val="fr-FR" w:eastAsia="ro-RO"/>
        </w:rPr>
        <w:t>capătă</w:t>
      </w:r>
      <w:proofErr w:type="spellEnd"/>
      <w:r w:rsidRPr="000D787F">
        <w:rPr>
          <w:rFonts w:eastAsia="+mn-ea"/>
          <w:color w:val="000000"/>
          <w:sz w:val="24"/>
          <w:szCs w:val="24"/>
          <w:lang w:val="fr-FR" w:eastAsia="ro-RO"/>
        </w:rPr>
        <w:t xml:space="preserve"> o </w:t>
      </w:r>
      <w:proofErr w:type="spellStart"/>
      <w:r w:rsidRPr="000D787F">
        <w:rPr>
          <w:rFonts w:eastAsia="+mn-ea"/>
          <w:color w:val="000000"/>
          <w:sz w:val="24"/>
          <w:szCs w:val="24"/>
          <w:lang w:val="fr-FR" w:eastAsia="ro-RO"/>
        </w:rPr>
        <w:t>anumită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libertate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apreciere</w:t>
      </w:r>
      <w:proofErr w:type="spellEnd"/>
      <w:r w:rsidRPr="000D787F">
        <w:rPr>
          <w:rFonts w:eastAsia="+mn-ea"/>
          <w:color w:val="000000"/>
          <w:sz w:val="24"/>
          <w:szCs w:val="24"/>
          <w:lang w:val="fr-FR" w:eastAsia="ro-RO"/>
        </w:rPr>
        <w:t xml:space="preserve"> - </w:t>
      </w:r>
      <w:proofErr w:type="spellStart"/>
      <w:r w:rsidRPr="000D787F">
        <w:rPr>
          <w:rFonts w:eastAsia="+mn-ea"/>
          <w:i/>
          <w:iCs/>
          <w:color w:val="000000"/>
          <w:sz w:val="24"/>
          <w:szCs w:val="24"/>
          <w:lang w:val="fr-FR" w:eastAsia="ro-RO"/>
        </w:rPr>
        <w:t>putere</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discreţionară</w:t>
      </w:r>
      <w:proofErr w:type="spellEnd"/>
      <w:r w:rsidRPr="000D787F">
        <w:rPr>
          <w:rFonts w:eastAsia="+mn-ea"/>
          <w:i/>
          <w:iCs/>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dreptul</w:t>
      </w:r>
      <w:proofErr w:type="spellEnd"/>
      <w:r w:rsidRPr="000D787F">
        <w:rPr>
          <w:rFonts w:eastAsia="+mn-ea"/>
          <w:i/>
          <w:iCs/>
          <w:color w:val="000000"/>
          <w:sz w:val="24"/>
          <w:szCs w:val="24"/>
          <w:lang w:val="fr-FR" w:eastAsia="ro-RO"/>
        </w:rPr>
        <w:t xml:space="preserve"> de </w:t>
      </w:r>
      <w:proofErr w:type="spellStart"/>
      <w:r w:rsidRPr="000D787F">
        <w:rPr>
          <w:rFonts w:eastAsia="+mn-ea"/>
          <w:i/>
          <w:iCs/>
          <w:color w:val="000000"/>
          <w:sz w:val="24"/>
          <w:szCs w:val="24"/>
          <w:lang w:val="fr-FR" w:eastAsia="ro-RO"/>
        </w:rPr>
        <w:t>apreciere</w:t>
      </w:r>
      <w:proofErr w:type="spellEnd"/>
      <w:r w:rsidRPr="000D787F">
        <w:rPr>
          <w:rFonts w:eastAsia="+mn-ea"/>
          <w:i/>
          <w:iCs/>
          <w:color w:val="000000"/>
          <w:sz w:val="24"/>
          <w:szCs w:val="24"/>
          <w:lang w:val="fr-FR" w:eastAsia="ro-RO"/>
        </w:rPr>
        <w:t xml:space="preserve"> a </w:t>
      </w:r>
      <w:proofErr w:type="spellStart"/>
      <w:r w:rsidRPr="000D787F">
        <w:rPr>
          <w:rFonts w:eastAsia="+mn-ea"/>
          <w:i/>
          <w:iCs/>
          <w:color w:val="000000"/>
          <w:sz w:val="24"/>
          <w:szCs w:val="24"/>
          <w:lang w:val="fr-FR" w:eastAsia="ro-RO"/>
        </w:rPr>
        <w:t>oportunităţii</w:t>
      </w:r>
      <w:proofErr w:type="spellEnd"/>
      <w:r w:rsidRPr="000D787F">
        <w:rPr>
          <w:rFonts w:eastAsia="+mn-ea"/>
          <w:color w:val="000000"/>
          <w:sz w:val="24"/>
          <w:szCs w:val="24"/>
          <w:lang w:val="fr-FR" w:eastAsia="ro-RO"/>
        </w:rPr>
        <w:t>.</w:t>
      </w:r>
    </w:p>
    <w:p w14:paraId="684CAE3B" w14:textId="77777777" w:rsidR="00C4499E" w:rsidRPr="000D787F" w:rsidRDefault="00C4499E" w:rsidP="00C4499E">
      <w:pPr>
        <w:ind w:left="547" w:hanging="547"/>
        <w:jc w:val="both"/>
        <w:textAlignment w:val="baseline"/>
        <w:rPr>
          <w:sz w:val="24"/>
          <w:szCs w:val="24"/>
          <w:lang w:eastAsia="ro-RO"/>
        </w:rPr>
      </w:pPr>
      <w:proofErr w:type="spellStart"/>
      <w:r w:rsidRPr="000D787F">
        <w:rPr>
          <w:rFonts w:eastAsia="+mn-ea"/>
          <w:b/>
          <w:bCs/>
          <w:i/>
          <w:iCs/>
          <w:color w:val="000000"/>
          <w:sz w:val="24"/>
          <w:szCs w:val="24"/>
          <w:lang w:val="fr-FR" w:eastAsia="ro-RO"/>
        </w:rPr>
        <w:t>Puterea</w:t>
      </w:r>
      <w:proofErr w:type="spellEnd"/>
      <w:r w:rsidRPr="000D787F">
        <w:rPr>
          <w:rFonts w:eastAsia="+mn-ea"/>
          <w:b/>
          <w:bCs/>
          <w:i/>
          <w:iCs/>
          <w:color w:val="000000"/>
          <w:sz w:val="24"/>
          <w:szCs w:val="24"/>
          <w:lang w:val="fr-FR" w:eastAsia="ro-RO"/>
        </w:rPr>
        <w:t xml:space="preserve"> </w:t>
      </w:r>
      <w:proofErr w:type="spellStart"/>
      <w:r w:rsidRPr="000D787F">
        <w:rPr>
          <w:rFonts w:eastAsia="+mn-ea"/>
          <w:b/>
          <w:bCs/>
          <w:i/>
          <w:iCs/>
          <w:color w:val="000000"/>
          <w:sz w:val="24"/>
          <w:szCs w:val="24"/>
          <w:lang w:val="fr-FR" w:eastAsia="ro-RO"/>
        </w:rPr>
        <w:t>discreţionară</w:t>
      </w:r>
      <w:proofErr w:type="spellEnd"/>
    </w:p>
    <w:p w14:paraId="60C4F775" w14:textId="77777777" w:rsidR="00C4499E" w:rsidRPr="000D787F" w:rsidRDefault="00C4499E" w:rsidP="006A0E1D">
      <w:pPr>
        <w:numPr>
          <w:ilvl w:val="0"/>
          <w:numId w:val="166"/>
        </w:numPr>
        <w:ind w:left="547" w:hanging="547"/>
        <w:contextualSpacing/>
        <w:jc w:val="both"/>
        <w:textAlignment w:val="baseline"/>
        <w:rPr>
          <w:sz w:val="24"/>
          <w:szCs w:val="24"/>
          <w:lang w:eastAsia="ro-RO"/>
        </w:rPr>
      </w:pPr>
      <w:proofErr w:type="spellStart"/>
      <w:r w:rsidRPr="000D787F">
        <w:rPr>
          <w:rFonts w:eastAsia="+mn-ea"/>
          <w:b/>
          <w:bCs/>
          <w:color w:val="000000"/>
          <w:sz w:val="24"/>
          <w:szCs w:val="24"/>
          <w:lang w:val="fr-FR" w:eastAsia="ro-RO"/>
        </w:rPr>
        <w:t>dă</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dreptul</w:t>
      </w:r>
      <w:proofErr w:type="spellEnd"/>
      <w:r w:rsidRPr="000D787F">
        <w:rPr>
          <w:rFonts w:eastAsia="+mn-ea"/>
          <w:b/>
          <w:bCs/>
          <w:color w:val="000000"/>
          <w:sz w:val="24"/>
          <w:szCs w:val="24"/>
          <w:lang w:val="fr-FR" w:eastAsia="ro-RO"/>
        </w:rPr>
        <w:t xml:space="preserve"> </w:t>
      </w:r>
      <w:r w:rsidRPr="000D787F">
        <w:rPr>
          <w:rFonts w:eastAsia="+mn-ea"/>
          <w:b/>
          <w:bCs/>
          <w:color w:val="000000"/>
          <w:sz w:val="24"/>
          <w:szCs w:val="24"/>
          <w:lang w:eastAsia="ro-RO"/>
        </w:rPr>
        <w:t>Ap.</w:t>
      </w:r>
      <w:r w:rsidRPr="000D787F">
        <w:rPr>
          <w:rFonts w:eastAsia="+mn-ea"/>
          <w:b/>
          <w:bCs/>
          <w:color w:val="000000"/>
          <w:sz w:val="24"/>
          <w:szCs w:val="24"/>
          <w:lang w:val="fr-FR" w:eastAsia="ro-RO"/>
        </w:rPr>
        <w:t xml:space="preserve">de a </w:t>
      </w:r>
      <w:proofErr w:type="spellStart"/>
      <w:r w:rsidRPr="000D787F">
        <w:rPr>
          <w:rFonts w:eastAsia="+mn-ea"/>
          <w:b/>
          <w:bCs/>
          <w:color w:val="000000"/>
          <w:sz w:val="24"/>
          <w:szCs w:val="24"/>
          <w:lang w:val="fr-FR" w:eastAsia="ro-RO"/>
        </w:rPr>
        <w:t>alege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între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două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mai </w:t>
      </w:r>
      <w:proofErr w:type="spellStart"/>
      <w:r w:rsidRPr="000D787F">
        <w:rPr>
          <w:rFonts w:eastAsia="+mn-ea"/>
          <w:color w:val="000000"/>
          <w:sz w:val="24"/>
          <w:szCs w:val="24"/>
          <w:lang w:val="fr-FR" w:eastAsia="ro-RO"/>
        </w:rPr>
        <w:t>multe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soluţii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posibile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ocazia</w:t>
      </w:r>
      <w:proofErr w:type="spellEnd"/>
      <w:r w:rsidRPr="000D787F">
        <w:rPr>
          <w:rFonts w:eastAsia="+mn-ea"/>
          <w:color w:val="000000"/>
          <w:sz w:val="24"/>
          <w:szCs w:val="24"/>
          <w:lang w:eastAsia="ro-RO"/>
        </w:rPr>
        <w:t xml:space="preserve"> </w:t>
      </w:r>
      <w:proofErr w:type="spellStart"/>
      <w:r w:rsidRPr="000D787F">
        <w:rPr>
          <w:rFonts w:eastAsia="+mn-ea"/>
          <w:color w:val="000000"/>
          <w:sz w:val="24"/>
          <w:szCs w:val="24"/>
          <w:lang w:val="fr-FR" w:eastAsia="ro-RO"/>
        </w:rPr>
        <w:t>executării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organizării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executării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toate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soluţiile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fiind</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legale</w:t>
      </w:r>
      <w:proofErr w:type="spellEnd"/>
      <w:r w:rsidRPr="000D787F">
        <w:rPr>
          <w:rFonts w:eastAsia="+mn-ea"/>
          <w:color w:val="000000"/>
          <w:sz w:val="24"/>
          <w:szCs w:val="24"/>
          <w:lang w:val="fr-FR" w:eastAsia="ro-RO"/>
        </w:rPr>
        <w:t xml:space="preserve">. AP va </w:t>
      </w:r>
      <w:proofErr w:type="spellStart"/>
      <w:r w:rsidRPr="000D787F">
        <w:rPr>
          <w:rFonts w:eastAsia="+mn-ea"/>
          <w:color w:val="000000"/>
          <w:sz w:val="24"/>
          <w:szCs w:val="24"/>
          <w:lang w:val="fr-FR" w:eastAsia="ro-RO"/>
        </w:rPr>
        <w:t>putea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aprecia</w:t>
      </w:r>
      <w:proofErr w:type="spellEnd"/>
      <w:r w:rsidRPr="000D787F">
        <w:rPr>
          <w:rFonts w:eastAsia="+mn-ea"/>
          <w:color w:val="000000"/>
          <w:sz w:val="24"/>
          <w:szCs w:val="24"/>
          <w:lang w:val="fr-FR" w:eastAsia="ro-RO"/>
        </w:rPr>
        <w:t xml:space="preserve"> </w:t>
      </w:r>
      <w:proofErr w:type="spellStart"/>
      <w:r w:rsidRPr="000D787F">
        <w:rPr>
          <w:rFonts w:eastAsia="+mn-ea"/>
          <w:i/>
          <w:iCs/>
          <w:color w:val="000000"/>
          <w:sz w:val="24"/>
          <w:szCs w:val="24"/>
          <w:lang w:val="fr-FR" w:eastAsia="ro-RO"/>
        </w:rPr>
        <w:t>momentul</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şi</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condiţiile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concrete</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emitere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actului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administrativ</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asigurând</w:t>
      </w:r>
      <w:proofErr w:type="spellEnd"/>
      <w:r w:rsidRPr="000D787F">
        <w:rPr>
          <w:rFonts w:eastAsia="+mn-ea"/>
          <w:color w:val="000000"/>
          <w:sz w:val="24"/>
          <w:szCs w:val="24"/>
          <w:lang w:val="fr-FR" w:eastAsia="ro-RO"/>
        </w:rPr>
        <w:t xml:space="preserve"> </w:t>
      </w:r>
      <w:r w:rsidRPr="000D787F">
        <w:rPr>
          <w:rFonts w:eastAsia="+mn-ea"/>
          <w:color w:val="000000"/>
          <w:sz w:val="24"/>
          <w:szCs w:val="24"/>
          <w:lang w:eastAsia="ro-RO"/>
        </w:rPr>
        <w:t>a</w:t>
      </w:r>
      <w:proofErr w:type="spellStart"/>
      <w:r w:rsidRPr="000D787F">
        <w:rPr>
          <w:rFonts w:eastAsia="+mn-ea"/>
          <w:i/>
          <w:iCs/>
          <w:color w:val="000000"/>
          <w:sz w:val="24"/>
          <w:szCs w:val="24"/>
          <w:lang w:val="fr-FR" w:eastAsia="ro-RO"/>
        </w:rPr>
        <w:t>daptarea</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normelor</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juridice</w:t>
      </w:r>
      <w:proofErr w:type="spellEnd"/>
      <w:r w:rsidRPr="000D787F">
        <w:rPr>
          <w:rFonts w:eastAsia="+mn-ea"/>
          <w:i/>
          <w:iCs/>
          <w:color w:val="000000"/>
          <w:sz w:val="24"/>
          <w:szCs w:val="24"/>
          <w:lang w:val="fr-FR" w:eastAsia="ro-RO"/>
        </w:rPr>
        <w:t xml:space="preserve"> la </w:t>
      </w:r>
      <w:proofErr w:type="spellStart"/>
      <w:r w:rsidRPr="000D787F">
        <w:rPr>
          <w:rFonts w:eastAsia="+mn-ea"/>
          <w:i/>
          <w:iCs/>
          <w:color w:val="000000"/>
          <w:sz w:val="24"/>
          <w:szCs w:val="24"/>
          <w:lang w:val="fr-FR" w:eastAsia="ro-RO"/>
        </w:rPr>
        <w:t>necesităţile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continuă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transformare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societăţii</w:t>
      </w:r>
      <w:proofErr w:type="spellEnd"/>
      <w:r w:rsidRPr="000D787F">
        <w:rPr>
          <w:rFonts w:eastAsia="+mn-ea"/>
          <w:color w:val="000000"/>
          <w:sz w:val="24"/>
          <w:szCs w:val="24"/>
          <w:lang w:val="fr-FR" w:eastAsia="ro-RO"/>
        </w:rPr>
        <w:t>.</w:t>
      </w:r>
    </w:p>
    <w:p w14:paraId="7F561E2A" w14:textId="77777777" w:rsidR="00C4499E" w:rsidRPr="000D787F" w:rsidRDefault="00C4499E" w:rsidP="006A0E1D">
      <w:pPr>
        <w:numPr>
          <w:ilvl w:val="0"/>
          <w:numId w:val="166"/>
        </w:numPr>
        <w:ind w:left="547" w:hanging="547"/>
        <w:contextualSpacing/>
        <w:jc w:val="both"/>
        <w:textAlignment w:val="baseline"/>
        <w:rPr>
          <w:sz w:val="24"/>
          <w:szCs w:val="24"/>
          <w:lang w:eastAsia="ro-RO"/>
        </w:rPr>
      </w:pPr>
      <w:proofErr w:type="spellStart"/>
      <w:r w:rsidRPr="000D787F">
        <w:rPr>
          <w:rFonts w:eastAsia="+mn-ea"/>
          <w:b/>
          <w:bCs/>
          <w:color w:val="000000"/>
          <w:sz w:val="24"/>
          <w:szCs w:val="24"/>
          <w:lang w:val="fr-FR" w:eastAsia="ro-RO"/>
        </w:rPr>
        <w:t>poate</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avea</w:t>
      </w:r>
      <w:proofErr w:type="spellEnd"/>
      <w:r w:rsidRPr="000D787F">
        <w:rPr>
          <w:rFonts w:eastAsia="+mn-ea"/>
          <w:b/>
          <w:bCs/>
          <w:color w:val="000000"/>
          <w:sz w:val="24"/>
          <w:szCs w:val="24"/>
          <w:lang w:val="fr-FR" w:eastAsia="ro-RO"/>
        </w:rPr>
        <w:t xml:space="preserve"> mai </w:t>
      </w:r>
      <w:proofErr w:type="spellStart"/>
      <w:r w:rsidRPr="000D787F">
        <w:rPr>
          <w:rFonts w:eastAsia="+mn-ea"/>
          <w:b/>
          <w:bCs/>
          <w:color w:val="000000"/>
          <w:sz w:val="24"/>
          <w:szCs w:val="24"/>
          <w:lang w:val="fr-FR" w:eastAsia="ro-RO"/>
        </w:rPr>
        <w:t>multe</w:t>
      </w:r>
      <w:proofErr w:type="spellEnd"/>
      <w:r w:rsidRPr="000D787F">
        <w:rPr>
          <w:rFonts w:eastAsia="+mn-ea"/>
          <w:b/>
          <w:bCs/>
          <w:color w:val="000000"/>
          <w:sz w:val="24"/>
          <w:szCs w:val="24"/>
          <w:lang w:val="fr-FR" w:eastAsia="ro-RO"/>
        </w:rPr>
        <w:t xml:space="preserve"> grade</w:t>
      </w:r>
    </w:p>
    <w:p w14:paraId="25D02938" w14:textId="77777777" w:rsidR="00C4499E" w:rsidRPr="000D787F" w:rsidRDefault="00C4499E" w:rsidP="006A0E1D">
      <w:pPr>
        <w:numPr>
          <w:ilvl w:val="0"/>
          <w:numId w:val="166"/>
        </w:numPr>
        <w:ind w:left="547" w:hanging="547"/>
        <w:contextualSpacing/>
        <w:jc w:val="both"/>
        <w:textAlignment w:val="baseline"/>
        <w:rPr>
          <w:sz w:val="24"/>
          <w:szCs w:val="24"/>
          <w:lang w:eastAsia="ro-RO"/>
        </w:rPr>
      </w:pPr>
      <w:r w:rsidRPr="000D787F">
        <w:rPr>
          <w:rFonts w:eastAsia="+mn-ea"/>
          <w:b/>
          <w:bCs/>
          <w:color w:val="000000"/>
          <w:sz w:val="24"/>
          <w:szCs w:val="24"/>
          <w:lang w:val="fr-FR" w:eastAsia="ro-RO"/>
        </w:rPr>
        <w:t xml:space="preserve">Nu se </w:t>
      </w:r>
      <w:proofErr w:type="spellStart"/>
      <w:r w:rsidRPr="000D787F">
        <w:rPr>
          <w:rFonts w:eastAsia="+mn-ea"/>
          <w:b/>
          <w:bCs/>
          <w:color w:val="000000"/>
          <w:sz w:val="24"/>
          <w:szCs w:val="24"/>
          <w:lang w:val="fr-FR" w:eastAsia="ro-RO"/>
        </w:rPr>
        <w:t>confundă</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cu</w:t>
      </w:r>
      <w:proofErr w:type="spellEnd"/>
      <w:r w:rsidRPr="000D787F">
        <w:rPr>
          <w:rFonts w:eastAsia="+mn-ea"/>
          <w:b/>
          <w:bCs/>
          <w:color w:val="000000"/>
          <w:sz w:val="24"/>
          <w:szCs w:val="24"/>
          <w:lang w:val="fr-FR" w:eastAsia="ro-RO"/>
        </w:rPr>
        <w:t xml:space="preserve"> </w:t>
      </w:r>
      <w:proofErr w:type="spellStart"/>
      <w:r w:rsidRPr="000D787F">
        <w:rPr>
          <w:rFonts w:eastAsia="+mn-ea"/>
          <w:b/>
          <w:bCs/>
          <w:i/>
          <w:iCs/>
          <w:color w:val="000000"/>
          <w:sz w:val="24"/>
          <w:szCs w:val="24"/>
          <w:lang w:val="fr-FR" w:eastAsia="ro-RO"/>
        </w:rPr>
        <w:t>puterea</w:t>
      </w:r>
      <w:proofErr w:type="spellEnd"/>
      <w:r w:rsidRPr="000D787F">
        <w:rPr>
          <w:rFonts w:eastAsia="+mn-ea"/>
          <w:b/>
          <w:bCs/>
          <w:i/>
          <w:iCs/>
          <w:color w:val="000000"/>
          <w:sz w:val="24"/>
          <w:szCs w:val="24"/>
          <w:lang w:val="fr-FR" w:eastAsia="ro-RO"/>
        </w:rPr>
        <w:t xml:space="preserve"> </w:t>
      </w:r>
      <w:proofErr w:type="spellStart"/>
      <w:r w:rsidRPr="000D787F">
        <w:rPr>
          <w:rFonts w:eastAsia="+mn-ea"/>
          <w:b/>
          <w:bCs/>
          <w:i/>
          <w:iCs/>
          <w:color w:val="000000"/>
          <w:sz w:val="24"/>
          <w:szCs w:val="24"/>
          <w:lang w:val="fr-FR" w:eastAsia="ro-RO"/>
        </w:rPr>
        <w:t>arbitrară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posibilitatea</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opţiune</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autorităţii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publice</w:t>
      </w:r>
      <w:proofErr w:type="spellEnd"/>
      <w:r w:rsidRPr="000D787F">
        <w:rPr>
          <w:rFonts w:eastAsia="+mn-ea"/>
          <w:color w:val="000000"/>
          <w:sz w:val="24"/>
          <w:szCs w:val="24"/>
          <w:lang w:val="fr-FR" w:eastAsia="ro-RO"/>
        </w:rPr>
        <w:t xml:space="preserve"> este </w:t>
      </w:r>
      <w:proofErr w:type="spellStart"/>
      <w:r w:rsidRPr="000D787F">
        <w:rPr>
          <w:rFonts w:eastAsia="+mn-ea"/>
          <w:color w:val="000000"/>
          <w:sz w:val="24"/>
          <w:szCs w:val="24"/>
          <w:lang w:val="fr-FR" w:eastAsia="ro-RO"/>
        </w:rPr>
        <w:t>recunoscută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doar</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pentru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soluţii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legale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trebuind</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să</w:t>
      </w:r>
      <w:proofErr w:type="spellEnd"/>
      <w:r w:rsidRPr="000D787F">
        <w:rPr>
          <w:rFonts w:eastAsia="+mn-ea"/>
          <w:color w:val="000000"/>
          <w:sz w:val="24"/>
          <w:szCs w:val="24"/>
          <w:lang w:val="fr-FR" w:eastAsia="ro-RO"/>
        </w:rPr>
        <w:t xml:space="preserve"> fie </w:t>
      </w:r>
      <w:proofErr w:type="spellStart"/>
      <w:r w:rsidRPr="000D787F">
        <w:rPr>
          <w:rFonts w:eastAsia="+mn-ea"/>
          <w:color w:val="000000"/>
          <w:sz w:val="24"/>
          <w:szCs w:val="24"/>
          <w:lang w:val="fr-FR" w:eastAsia="ro-RO"/>
        </w:rPr>
        <w:t>respectate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anumite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reguli</w:t>
      </w:r>
      <w:proofErr w:type="spellEnd"/>
      <w:r w:rsidRPr="000D787F">
        <w:rPr>
          <w:rFonts w:eastAsia="+mn-ea"/>
          <w:color w:val="000000"/>
          <w:sz w:val="24"/>
          <w:szCs w:val="24"/>
          <w:lang w:val="fr-FR" w:eastAsia="ro-RO"/>
        </w:rPr>
        <w:t xml:space="preserve"> – de </w:t>
      </w:r>
      <w:proofErr w:type="spellStart"/>
      <w:r w:rsidRPr="000D787F">
        <w:rPr>
          <w:rFonts w:eastAsia="+mn-ea"/>
          <w:color w:val="000000"/>
          <w:sz w:val="24"/>
          <w:szCs w:val="24"/>
          <w:lang w:val="fr-FR" w:eastAsia="ro-RO"/>
        </w:rPr>
        <w:t>formă</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competenţă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concordanţa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legea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etc</w:t>
      </w:r>
      <w:proofErr w:type="spellEnd"/>
      <w:r w:rsidRPr="000D787F">
        <w:rPr>
          <w:rFonts w:eastAsia="+mn-ea"/>
          <w:color w:val="000000"/>
          <w:sz w:val="24"/>
          <w:szCs w:val="24"/>
          <w:lang w:val="fr-FR" w:eastAsia="ro-RO"/>
        </w:rPr>
        <w:t>).</w:t>
      </w:r>
    </w:p>
    <w:p w14:paraId="3DCA1BD7" w14:textId="77777777" w:rsidR="00C4499E" w:rsidRPr="000D787F" w:rsidRDefault="00C4499E" w:rsidP="006A0E1D">
      <w:pPr>
        <w:numPr>
          <w:ilvl w:val="0"/>
          <w:numId w:val="166"/>
        </w:numPr>
        <w:ind w:left="547" w:hanging="547"/>
        <w:contextualSpacing/>
        <w:jc w:val="both"/>
        <w:textAlignment w:val="baseline"/>
        <w:rPr>
          <w:sz w:val="24"/>
          <w:szCs w:val="24"/>
          <w:lang w:eastAsia="ro-RO"/>
        </w:rPr>
      </w:pPr>
      <w:proofErr w:type="spellStart"/>
      <w:r w:rsidRPr="000D787F">
        <w:rPr>
          <w:rFonts w:eastAsia="+mn-ea"/>
          <w:b/>
          <w:bCs/>
          <w:i/>
          <w:iCs/>
          <w:color w:val="000000"/>
          <w:sz w:val="24"/>
          <w:szCs w:val="24"/>
          <w:lang w:val="fr-FR" w:eastAsia="ro-RO"/>
        </w:rPr>
        <w:t>excesul</w:t>
      </w:r>
      <w:proofErr w:type="spellEnd"/>
      <w:r w:rsidRPr="000D787F">
        <w:rPr>
          <w:rFonts w:eastAsia="+mn-ea"/>
          <w:b/>
          <w:bCs/>
          <w:i/>
          <w:iCs/>
          <w:color w:val="000000"/>
          <w:sz w:val="24"/>
          <w:szCs w:val="24"/>
          <w:lang w:val="fr-FR" w:eastAsia="ro-RO"/>
        </w:rPr>
        <w:t xml:space="preserve"> de </w:t>
      </w:r>
      <w:proofErr w:type="spellStart"/>
      <w:r w:rsidRPr="000D787F">
        <w:rPr>
          <w:rFonts w:eastAsia="+mn-ea"/>
          <w:b/>
          <w:bCs/>
          <w:i/>
          <w:iCs/>
          <w:color w:val="000000"/>
          <w:sz w:val="24"/>
          <w:szCs w:val="24"/>
          <w:lang w:val="fr-FR" w:eastAsia="ro-RO"/>
        </w:rPr>
        <w:t>putere</w:t>
      </w:r>
      <w:proofErr w:type="spellEnd"/>
      <w:r w:rsidRPr="000D787F">
        <w:rPr>
          <w:rFonts w:eastAsia="+mn-ea"/>
          <w:b/>
          <w:bCs/>
          <w:i/>
          <w:iCs/>
          <w:color w:val="000000"/>
          <w:sz w:val="24"/>
          <w:szCs w:val="24"/>
          <w:lang w:val="fr-FR" w:eastAsia="ro-RO"/>
        </w:rPr>
        <w:t xml:space="preserve"> </w:t>
      </w:r>
      <w:proofErr w:type="spellStart"/>
      <w:r w:rsidRPr="000D787F">
        <w:rPr>
          <w:rFonts w:eastAsia="+mn-ea"/>
          <w:b/>
          <w:bCs/>
          <w:i/>
          <w:iCs/>
          <w:color w:val="000000"/>
          <w:sz w:val="24"/>
          <w:szCs w:val="24"/>
          <w:lang w:val="fr-FR" w:eastAsia="ro-RO"/>
        </w:rPr>
        <w:t>discreţionară</w:t>
      </w:r>
      <w:proofErr w:type="spellEnd"/>
      <w:r w:rsidRPr="000D787F">
        <w:rPr>
          <w:rFonts w:eastAsia="+mn-ea"/>
          <w:color w:val="000000"/>
          <w:sz w:val="24"/>
          <w:szCs w:val="24"/>
          <w:lang w:val="fr-FR" w:eastAsia="ro-RO"/>
        </w:rPr>
        <w:t xml:space="preserve"> =  </w:t>
      </w:r>
      <w:proofErr w:type="spellStart"/>
      <w:r w:rsidRPr="000D787F">
        <w:rPr>
          <w:rFonts w:eastAsia="+mn-ea"/>
          <w:b/>
          <w:bCs/>
          <w:color w:val="000000"/>
          <w:sz w:val="24"/>
          <w:szCs w:val="24"/>
          <w:lang w:val="fr-FR" w:eastAsia="ro-RO"/>
        </w:rPr>
        <w:t>exercitarea</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dreptului</w:t>
      </w:r>
      <w:proofErr w:type="spellEnd"/>
      <w:r w:rsidRPr="000D787F">
        <w:rPr>
          <w:rFonts w:eastAsia="+mn-ea"/>
          <w:b/>
          <w:bCs/>
          <w:color w:val="000000"/>
          <w:sz w:val="24"/>
          <w:szCs w:val="24"/>
          <w:lang w:val="fr-FR" w:eastAsia="ro-RO"/>
        </w:rPr>
        <w:t xml:space="preserve"> de </w:t>
      </w:r>
      <w:proofErr w:type="spellStart"/>
      <w:r w:rsidRPr="000D787F">
        <w:rPr>
          <w:rFonts w:eastAsia="+mn-ea"/>
          <w:b/>
          <w:bCs/>
          <w:color w:val="000000"/>
          <w:sz w:val="24"/>
          <w:szCs w:val="24"/>
          <w:lang w:val="fr-FR" w:eastAsia="ro-RO"/>
        </w:rPr>
        <w:t>apreciere</w:t>
      </w:r>
      <w:proofErr w:type="spellEnd"/>
      <w:r w:rsidRPr="000D787F">
        <w:rPr>
          <w:rFonts w:eastAsia="+mn-ea"/>
          <w:color w:val="000000"/>
          <w:sz w:val="24"/>
          <w:szCs w:val="24"/>
          <w:lang w:val="fr-FR" w:eastAsia="ro-RO"/>
        </w:rPr>
        <w:t xml:space="preserve"> a </w:t>
      </w:r>
      <w:r w:rsidRPr="000D787F">
        <w:rPr>
          <w:rFonts w:eastAsia="+mn-ea"/>
          <w:color w:val="000000"/>
          <w:sz w:val="24"/>
          <w:szCs w:val="24"/>
          <w:lang w:eastAsia="ro-RO"/>
        </w:rPr>
        <w:t>Ap.</w:t>
      </w:r>
      <w:proofErr w:type="spellStart"/>
      <w:r w:rsidRPr="000D787F">
        <w:rPr>
          <w:rFonts w:eastAsia="+mn-ea"/>
          <w:color w:val="000000"/>
          <w:sz w:val="24"/>
          <w:szCs w:val="24"/>
          <w:lang w:val="fr-FR" w:eastAsia="ro-RO"/>
        </w:rPr>
        <w:t>cu</w:t>
      </w:r>
      <w:proofErr w:type="spellEnd"/>
      <w:r w:rsidRPr="000D787F">
        <w:rPr>
          <w:rFonts w:eastAsia="+mn-ea"/>
          <w:color w:val="000000"/>
          <w:sz w:val="24"/>
          <w:szCs w:val="24"/>
          <w:lang w:val="fr-FR" w:eastAsia="ro-RO"/>
        </w:rPr>
        <w:t xml:space="preserve"> </w:t>
      </w:r>
      <w:proofErr w:type="spellStart"/>
      <w:r w:rsidRPr="000D787F">
        <w:rPr>
          <w:rFonts w:eastAsia="+mn-ea"/>
          <w:b/>
          <w:bCs/>
          <w:color w:val="000000"/>
          <w:sz w:val="24"/>
          <w:szCs w:val="24"/>
          <w:lang w:val="fr-FR" w:eastAsia="ro-RO"/>
        </w:rPr>
        <w:t>încălcarea</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bunei</w:t>
      </w:r>
      <w:proofErr w:type="spellEnd"/>
      <w:r w:rsidRPr="000D787F">
        <w:rPr>
          <w:rFonts w:eastAsia="+mn-ea"/>
          <w:b/>
          <w:bCs/>
          <w:color w:val="000000"/>
          <w:sz w:val="24"/>
          <w:szCs w:val="24"/>
          <w:lang w:val="fr-FR" w:eastAsia="ro-RO"/>
        </w:rPr>
        <w:t xml:space="preserve"> </w:t>
      </w:r>
      <w:proofErr w:type="spellStart"/>
      <w:r w:rsidRPr="000D787F">
        <w:rPr>
          <w:rFonts w:eastAsia="+mn-ea"/>
          <w:b/>
          <w:bCs/>
          <w:color w:val="000000"/>
          <w:sz w:val="24"/>
          <w:szCs w:val="24"/>
          <w:lang w:val="fr-FR" w:eastAsia="ro-RO"/>
        </w:rPr>
        <w:t>credinţe</w:t>
      </w:r>
      <w:proofErr w:type="spellEnd"/>
      <w:r w:rsidRPr="000D787F">
        <w:rPr>
          <w:rFonts w:eastAsia="+mn-ea"/>
          <w:b/>
          <w:bCs/>
          <w:color w:val="000000"/>
          <w:sz w:val="24"/>
          <w:szCs w:val="24"/>
          <w:lang w:val="fr-FR" w:eastAsia="ro-RO"/>
        </w:rPr>
        <w:t xml:space="preserve"> </w:t>
      </w:r>
      <w:proofErr w:type="spellStart"/>
      <w:r w:rsidRPr="000D787F">
        <w:rPr>
          <w:rFonts w:eastAsia="+mn-ea"/>
          <w:color w:val="000000"/>
          <w:sz w:val="24"/>
          <w:szCs w:val="24"/>
          <w:lang w:val="fr-FR" w:eastAsia="ro-RO"/>
        </w:rPr>
        <w:t>şi</w:t>
      </w:r>
      <w:proofErr w:type="spellEnd"/>
      <w:r w:rsidRPr="000D787F">
        <w:rPr>
          <w:rFonts w:eastAsia="+mn-ea"/>
          <w:color w:val="000000"/>
          <w:sz w:val="24"/>
          <w:szCs w:val="24"/>
          <w:lang w:val="fr-FR" w:eastAsia="ro-RO"/>
        </w:rPr>
        <w:t xml:space="preserve"> a </w:t>
      </w:r>
      <w:proofErr w:type="spellStart"/>
      <w:r w:rsidRPr="000D787F">
        <w:rPr>
          <w:rFonts w:eastAsia="+mn-ea"/>
          <w:color w:val="000000"/>
          <w:sz w:val="24"/>
          <w:szCs w:val="24"/>
          <w:lang w:val="fr-FR" w:eastAsia="ro-RO"/>
        </w:rPr>
        <w:t>deontologiei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în</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vederea</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favorizării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unui</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interes</w:t>
      </w:r>
      <w:proofErr w:type="spellEnd"/>
      <w:r w:rsidRPr="000D787F">
        <w:rPr>
          <w:rFonts w:eastAsia="+mn-ea"/>
          <w:color w:val="000000"/>
          <w:sz w:val="24"/>
          <w:szCs w:val="24"/>
          <w:lang w:val="fr-FR" w:eastAsia="ro-RO"/>
        </w:rPr>
        <w:t xml:space="preserve"> </w:t>
      </w:r>
      <w:r w:rsidRPr="000D787F">
        <w:rPr>
          <w:rFonts w:eastAsia="+mn-ea"/>
          <w:color w:val="000000"/>
          <w:sz w:val="24"/>
          <w:szCs w:val="24"/>
          <w:lang w:eastAsia="ro-RO"/>
        </w:rPr>
        <w:t>p</w:t>
      </w:r>
      <w:proofErr w:type="spellStart"/>
      <w:r w:rsidRPr="000D787F">
        <w:rPr>
          <w:rFonts w:eastAsia="+mn-ea"/>
          <w:color w:val="000000"/>
          <w:sz w:val="24"/>
          <w:szCs w:val="24"/>
          <w:lang w:val="fr-FR" w:eastAsia="ro-RO"/>
        </w:rPr>
        <w:t>ersonal</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sau</w:t>
      </w:r>
      <w:proofErr w:type="spellEnd"/>
      <w:r w:rsidRPr="000D787F">
        <w:rPr>
          <w:rFonts w:eastAsia="+mn-ea"/>
          <w:color w:val="000000"/>
          <w:sz w:val="24"/>
          <w:szCs w:val="24"/>
          <w:lang w:val="fr-FR" w:eastAsia="ro-RO"/>
        </w:rPr>
        <w:t xml:space="preserve"> de </w:t>
      </w:r>
      <w:proofErr w:type="spellStart"/>
      <w:r w:rsidRPr="000D787F">
        <w:rPr>
          <w:rFonts w:eastAsia="+mn-ea"/>
          <w:color w:val="000000"/>
          <w:sz w:val="24"/>
          <w:szCs w:val="24"/>
          <w:lang w:val="fr-FR" w:eastAsia="ro-RO"/>
        </w:rPr>
        <w:t>altă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natură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cu</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alte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cuvinte</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fără</w:t>
      </w:r>
      <w:proofErr w:type="spellEnd"/>
      <w:r w:rsidRPr="000D787F">
        <w:rPr>
          <w:rFonts w:eastAsia="+mn-ea"/>
          <w:color w:val="000000"/>
          <w:sz w:val="24"/>
          <w:szCs w:val="24"/>
          <w:lang w:val="fr-FR" w:eastAsia="ro-RO"/>
        </w:rPr>
        <w:t xml:space="preserve"> </w:t>
      </w:r>
      <w:proofErr w:type="spellStart"/>
      <w:r w:rsidRPr="000D787F">
        <w:rPr>
          <w:rFonts w:eastAsia="+mn-ea"/>
          <w:color w:val="000000"/>
          <w:sz w:val="24"/>
          <w:szCs w:val="24"/>
          <w:lang w:val="fr-FR" w:eastAsia="ro-RO"/>
        </w:rPr>
        <w:t>obiectivitate</w:t>
      </w:r>
      <w:proofErr w:type="spellEnd"/>
      <w:r w:rsidRPr="000D787F">
        <w:rPr>
          <w:rFonts w:eastAsia="+mn-ea"/>
          <w:color w:val="000000"/>
          <w:sz w:val="24"/>
          <w:szCs w:val="24"/>
          <w:lang w:val="fr-FR" w:eastAsia="ro-RO"/>
        </w:rPr>
        <w:t xml:space="preserve">. </w:t>
      </w:r>
      <w:r w:rsidRPr="000D787F">
        <w:rPr>
          <w:rFonts w:eastAsia="+mn-ea"/>
          <w:i/>
          <w:iCs/>
          <w:color w:val="000000"/>
          <w:sz w:val="24"/>
          <w:szCs w:val="24"/>
          <w:lang w:val="fr-FR" w:eastAsia="ro-RO"/>
        </w:rPr>
        <w:t>(</w:t>
      </w:r>
      <w:proofErr w:type="spellStart"/>
      <w:r w:rsidRPr="000D787F">
        <w:rPr>
          <w:rFonts w:eastAsia="+mn-ea"/>
          <w:i/>
          <w:iCs/>
          <w:color w:val="000000"/>
          <w:sz w:val="24"/>
          <w:szCs w:val="24"/>
          <w:lang w:val="fr-FR" w:eastAsia="ro-RO"/>
        </w:rPr>
        <w:t>def</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din</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Legea</w:t>
      </w:r>
      <w:proofErr w:type="spellEnd"/>
      <w:r w:rsidRPr="000D787F">
        <w:rPr>
          <w:rFonts w:eastAsia="+mn-ea"/>
          <w:i/>
          <w:iCs/>
          <w:color w:val="000000"/>
          <w:sz w:val="24"/>
          <w:szCs w:val="24"/>
          <w:lang w:val="fr-FR" w:eastAsia="ro-RO"/>
        </w:rPr>
        <w:t xml:space="preserve"> nr.554/2004 a </w:t>
      </w:r>
      <w:proofErr w:type="spellStart"/>
      <w:r w:rsidRPr="000D787F">
        <w:rPr>
          <w:rFonts w:eastAsia="+mn-ea"/>
          <w:i/>
          <w:iCs/>
          <w:color w:val="000000"/>
          <w:sz w:val="24"/>
          <w:szCs w:val="24"/>
          <w:lang w:val="fr-FR" w:eastAsia="ro-RO"/>
        </w:rPr>
        <w:t>contenciosului</w:t>
      </w:r>
      <w:proofErr w:type="spellEnd"/>
      <w:r w:rsidRPr="000D787F">
        <w:rPr>
          <w:rFonts w:eastAsia="+mn-ea"/>
          <w:i/>
          <w:iCs/>
          <w:color w:val="000000"/>
          <w:sz w:val="24"/>
          <w:szCs w:val="24"/>
          <w:lang w:val="fr-FR" w:eastAsia="ro-RO"/>
        </w:rPr>
        <w:t xml:space="preserve"> </w:t>
      </w:r>
      <w:proofErr w:type="spellStart"/>
      <w:r w:rsidRPr="000D787F">
        <w:rPr>
          <w:rFonts w:eastAsia="+mn-ea"/>
          <w:i/>
          <w:iCs/>
          <w:color w:val="000000"/>
          <w:sz w:val="24"/>
          <w:szCs w:val="24"/>
          <w:lang w:val="fr-FR" w:eastAsia="ro-RO"/>
        </w:rPr>
        <w:t>administrativ</w:t>
      </w:r>
      <w:proofErr w:type="spellEnd"/>
      <w:r w:rsidRPr="000D787F">
        <w:rPr>
          <w:rFonts w:eastAsia="+mn-ea"/>
          <w:i/>
          <w:iCs/>
          <w:color w:val="000000"/>
          <w:sz w:val="24"/>
          <w:szCs w:val="24"/>
          <w:lang w:val="fr-FR" w:eastAsia="ro-RO"/>
        </w:rPr>
        <w:t xml:space="preserve"> duce </w:t>
      </w:r>
      <w:proofErr w:type="spellStart"/>
      <w:r w:rsidRPr="000D787F">
        <w:rPr>
          <w:rFonts w:eastAsia="+mn-ea"/>
          <w:i/>
          <w:iCs/>
          <w:color w:val="000000"/>
          <w:sz w:val="24"/>
          <w:szCs w:val="24"/>
          <w:lang w:val="fr-FR" w:eastAsia="ro-RO"/>
        </w:rPr>
        <w:t>însă</w:t>
      </w:r>
      <w:proofErr w:type="spellEnd"/>
      <w:r w:rsidRPr="000D787F">
        <w:rPr>
          <w:rFonts w:eastAsia="+mn-ea"/>
          <w:i/>
          <w:iCs/>
          <w:color w:val="000000"/>
          <w:sz w:val="24"/>
          <w:szCs w:val="24"/>
          <w:lang w:val="fr-FR" w:eastAsia="ro-RO"/>
        </w:rPr>
        <w:t xml:space="preserve"> la </w:t>
      </w:r>
      <w:proofErr w:type="spellStart"/>
      <w:r w:rsidRPr="000D787F">
        <w:rPr>
          <w:rFonts w:eastAsia="+mn-ea"/>
          <w:i/>
          <w:iCs/>
          <w:color w:val="000000"/>
          <w:sz w:val="24"/>
          <w:szCs w:val="24"/>
          <w:lang w:val="fr-FR" w:eastAsia="ro-RO"/>
        </w:rPr>
        <w:t>confuzii</w:t>
      </w:r>
      <w:proofErr w:type="spellEnd"/>
      <w:r w:rsidRPr="000D787F">
        <w:rPr>
          <w:rFonts w:eastAsia="+mn-ea"/>
          <w:i/>
          <w:iCs/>
          <w:color w:val="000000"/>
          <w:sz w:val="24"/>
          <w:szCs w:val="24"/>
          <w:lang w:val="fr-FR" w:eastAsia="ro-RO"/>
        </w:rPr>
        <w:t xml:space="preserve"> grave</w:t>
      </w:r>
      <w:r w:rsidRPr="000D787F">
        <w:rPr>
          <w:rFonts w:eastAsia="+mn-ea"/>
          <w:color w:val="000000"/>
          <w:sz w:val="24"/>
          <w:szCs w:val="24"/>
          <w:lang w:val="fr-FR" w:eastAsia="ro-RO"/>
        </w:rPr>
        <w:t>).</w:t>
      </w:r>
      <w:r w:rsidRPr="000D787F">
        <w:rPr>
          <w:rFonts w:eastAsia="+mn-ea"/>
          <w:color w:val="000000"/>
          <w:sz w:val="24"/>
          <w:szCs w:val="24"/>
          <w:lang w:eastAsia="ro-RO"/>
        </w:rPr>
        <w:t xml:space="preserve"> </w:t>
      </w:r>
    </w:p>
    <w:p w14:paraId="0D9AE06C" w14:textId="77777777" w:rsidR="00C4499E" w:rsidRPr="000D787F" w:rsidRDefault="00C4499E" w:rsidP="00C4499E">
      <w:pPr>
        <w:jc w:val="both"/>
        <w:rPr>
          <w:b/>
          <w:sz w:val="24"/>
          <w:szCs w:val="24"/>
        </w:rPr>
      </w:pPr>
    </w:p>
    <w:p w14:paraId="09A0567F" w14:textId="77777777" w:rsidR="00C4499E" w:rsidRDefault="00C4499E" w:rsidP="00C4499E">
      <w:pPr>
        <w:spacing w:line="360" w:lineRule="auto"/>
        <w:jc w:val="both"/>
        <w:rPr>
          <w:b/>
          <w:sz w:val="24"/>
          <w:szCs w:val="24"/>
          <w:u w:val="single"/>
        </w:rPr>
      </w:pPr>
    </w:p>
    <w:p w14:paraId="6722EFA5" w14:textId="77777777" w:rsidR="00C4499E" w:rsidRPr="00914318" w:rsidRDefault="00C4499E" w:rsidP="00C4499E">
      <w:pPr>
        <w:jc w:val="center"/>
        <w:rPr>
          <w:b/>
          <w:sz w:val="24"/>
          <w:szCs w:val="24"/>
          <w:u w:val="single"/>
        </w:rPr>
      </w:pPr>
      <w:proofErr w:type="spellStart"/>
      <w:r w:rsidRPr="00914318">
        <w:rPr>
          <w:b/>
          <w:sz w:val="24"/>
          <w:szCs w:val="24"/>
          <w:u w:val="single"/>
        </w:rPr>
        <w:t>Intrarea</w:t>
      </w:r>
      <w:proofErr w:type="spellEnd"/>
      <w:r w:rsidRPr="00914318">
        <w:rPr>
          <w:b/>
          <w:sz w:val="24"/>
          <w:szCs w:val="24"/>
          <w:u w:val="single"/>
        </w:rPr>
        <w:t xml:space="preserve"> </w:t>
      </w:r>
      <w:proofErr w:type="spellStart"/>
      <w:r w:rsidRPr="00914318">
        <w:rPr>
          <w:b/>
          <w:sz w:val="24"/>
          <w:szCs w:val="24"/>
          <w:u w:val="single"/>
        </w:rPr>
        <w:t>în</w:t>
      </w:r>
      <w:proofErr w:type="spellEnd"/>
      <w:r w:rsidRPr="00914318">
        <w:rPr>
          <w:b/>
          <w:sz w:val="24"/>
          <w:szCs w:val="24"/>
          <w:u w:val="single"/>
        </w:rPr>
        <w:t xml:space="preserve"> </w:t>
      </w:r>
      <w:proofErr w:type="spellStart"/>
      <w:r w:rsidRPr="00914318">
        <w:rPr>
          <w:b/>
          <w:sz w:val="24"/>
          <w:szCs w:val="24"/>
          <w:u w:val="single"/>
        </w:rPr>
        <w:t>vigoare</w:t>
      </w:r>
      <w:proofErr w:type="spellEnd"/>
      <w:r w:rsidRPr="00914318">
        <w:rPr>
          <w:b/>
          <w:sz w:val="24"/>
          <w:szCs w:val="24"/>
          <w:u w:val="single"/>
        </w:rPr>
        <w:t xml:space="preserve"> a </w:t>
      </w:r>
      <w:proofErr w:type="spellStart"/>
      <w:r w:rsidRPr="00914318">
        <w:rPr>
          <w:b/>
          <w:sz w:val="24"/>
          <w:szCs w:val="24"/>
          <w:u w:val="single"/>
        </w:rPr>
        <w:t>actelor</w:t>
      </w:r>
      <w:proofErr w:type="spellEnd"/>
      <w:r w:rsidRPr="00914318">
        <w:rPr>
          <w:b/>
          <w:sz w:val="24"/>
          <w:szCs w:val="24"/>
          <w:u w:val="single"/>
        </w:rPr>
        <w:t xml:space="preserve"> administrative</w:t>
      </w:r>
    </w:p>
    <w:p w14:paraId="42507EE8" w14:textId="77777777" w:rsidR="00C4499E" w:rsidRPr="00612E60" w:rsidRDefault="00C4499E" w:rsidP="00C4499E">
      <w:pPr>
        <w:numPr>
          <w:ilvl w:val="0"/>
          <w:numId w:val="97"/>
        </w:numPr>
        <w:jc w:val="both"/>
        <w:rPr>
          <w:sz w:val="24"/>
          <w:szCs w:val="24"/>
        </w:rPr>
      </w:pPr>
      <w:proofErr w:type="spellStart"/>
      <w:r w:rsidRPr="00612E60">
        <w:rPr>
          <w:b/>
          <w:bCs/>
          <w:i/>
          <w:iCs/>
          <w:sz w:val="24"/>
          <w:szCs w:val="24"/>
          <w:lang w:val="fr-FR"/>
        </w:rPr>
        <w:t>Principii</w:t>
      </w:r>
      <w:proofErr w:type="spellEnd"/>
      <w:r w:rsidRPr="00612E60">
        <w:rPr>
          <w:b/>
          <w:bCs/>
          <w:i/>
          <w:iCs/>
          <w:sz w:val="24"/>
          <w:szCs w:val="24"/>
          <w:lang w:val="fr-FR"/>
        </w:rPr>
        <w:t>:</w:t>
      </w:r>
      <w:r w:rsidRPr="00612E60">
        <w:rPr>
          <w:sz w:val="24"/>
          <w:szCs w:val="24"/>
          <w:lang w:val="fr-FR"/>
        </w:rPr>
        <w:t>.</w:t>
      </w:r>
      <w:r>
        <w:rPr>
          <w:sz w:val="24"/>
          <w:szCs w:val="24"/>
          <w:lang w:val="fr-FR"/>
        </w:rPr>
        <w:t xml:space="preserve"> </w:t>
      </w:r>
      <w:proofErr w:type="spellStart"/>
      <w:r w:rsidRPr="00612E60">
        <w:rPr>
          <w:sz w:val="24"/>
          <w:szCs w:val="24"/>
          <w:lang w:val="fr-FR"/>
        </w:rPr>
        <w:t>actele</w:t>
      </w:r>
      <w:proofErr w:type="spellEnd"/>
      <w:r w:rsidRPr="00612E60">
        <w:rPr>
          <w:sz w:val="24"/>
          <w:szCs w:val="24"/>
          <w:lang w:val="fr-FR"/>
        </w:rPr>
        <w:t xml:space="preserve"> </w:t>
      </w:r>
      <w:r w:rsidRPr="00612E60">
        <w:rPr>
          <w:i/>
          <w:iCs/>
          <w:sz w:val="24"/>
          <w:szCs w:val="24"/>
          <w:lang w:val="fr-FR"/>
        </w:rPr>
        <w:t>normative</w:t>
      </w:r>
      <w:r w:rsidRPr="00612E60">
        <w:rPr>
          <w:sz w:val="24"/>
          <w:szCs w:val="24"/>
          <w:lang w:val="fr-FR"/>
        </w:rPr>
        <w:t xml:space="preserve"> </w:t>
      </w:r>
      <w:proofErr w:type="spellStart"/>
      <w:r w:rsidRPr="00612E60">
        <w:rPr>
          <w:sz w:val="24"/>
          <w:szCs w:val="24"/>
          <w:lang w:val="fr-FR"/>
        </w:rPr>
        <w:t>intră</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vigoare</w:t>
      </w:r>
      <w:proofErr w:type="spellEnd"/>
      <w:r w:rsidRPr="00612E60">
        <w:rPr>
          <w:sz w:val="24"/>
          <w:szCs w:val="24"/>
          <w:lang w:val="fr-FR"/>
        </w:rPr>
        <w:t xml:space="preserve"> de la </w:t>
      </w:r>
      <w:proofErr w:type="spellStart"/>
      <w:r w:rsidRPr="00612E60">
        <w:rPr>
          <w:sz w:val="24"/>
          <w:szCs w:val="24"/>
          <w:lang w:val="fr-FR"/>
        </w:rPr>
        <w:t>momentul</w:t>
      </w:r>
      <w:proofErr w:type="spellEnd"/>
      <w:r w:rsidRPr="00612E60">
        <w:rPr>
          <w:sz w:val="24"/>
          <w:szCs w:val="24"/>
          <w:lang w:val="fr-FR"/>
        </w:rPr>
        <w:t xml:space="preserve"> </w:t>
      </w:r>
      <w:proofErr w:type="spellStart"/>
      <w:r w:rsidRPr="00612E60">
        <w:rPr>
          <w:i/>
          <w:iCs/>
          <w:sz w:val="24"/>
          <w:szCs w:val="24"/>
          <w:lang w:val="fr-FR"/>
        </w:rPr>
        <w:t>publicării</w:t>
      </w:r>
      <w:proofErr w:type="spellEnd"/>
      <w:r w:rsidRPr="00612E60">
        <w:rPr>
          <w:i/>
          <w:iCs/>
          <w:sz w:val="24"/>
          <w:szCs w:val="24"/>
          <w:lang w:val="fr-FR"/>
        </w:rPr>
        <w:t xml:space="preserve"> </w:t>
      </w:r>
      <w:proofErr w:type="spellStart"/>
      <w:r w:rsidRPr="00612E60">
        <w:rPr>
          <w:i/>
          <w:iCs/>
          <w:sz w:val="24"/>
          <w:szCs w:val="24"/>
          <w:lang w:val="fr-FR"/>
        </w:rPr>
        <w:t>sau</w:t>
      </w:r>
      <w:proofErr w:type="spellEnd"/>
      <w:r w:rsidRPr="00612E60">
        <w:rPr>
          <w:i/>
          <w:iCs/>
          <w:sz w:val="24"/>
          <w:szCs w:val="24"/>
          <w:lang w:val="fr-FR"/>
        </w:rPr>
        <w:t xml:space="preserve"> </w:t>
      </w:r>
      <w:proofErr w:type="spellStart"/>
      <w:r w:rsidRPr="00612E60">
        <w:rPr>
          <w:i/>
          <w:iCs/>
          <w:sz w:val="24"/>
          <w:szCs w:val="24"/>
          <w:lang w:val="fr-FR"/>
        </w:rPr>
        <w:t>aducerii</w:t>
      </w:r>
      <w:proofErr w:type="spellEnd"/>
      <w:r w:rsidRPr="00612E60">
        <w:rPr>
          <w:i/>
          <w:iCs/>
          <w:sz w:val="24"/>
          <w:szCs w:val="24"/>
          <w:lang w:val="fr-FR"/>
        </w:rPr>
        <w:t xml:space="preserve"> la </w:t>
      </w:r>
      <w:proofErr w:type="spellStart"/>
      <w:r w:rsidRPr="00612E60">
        <w:rPr>
          <w:i/>
          <w:iCs/>
          <w:sz w:val="24"/>
          <w:szCs w:val="24"/>
          <w:lang w:val="fr-FR"/>
        </w:rPr>
        <w:t>cunoştinţă</w:t>
      </w:r>
      <w:proofErr w:type="spellEnd"/>
      <w:r w:rsidRPr="00612E60">
        <w:rPr>
          <w:i/>
          <w:iCs/>
          <w:sz w:val="24"/>
          <w:szCs w:val="24"/>
          <w:lang w:val="fr-FR"/>
        </w:rPr>
        <w:t xml:space="preserve"> </w:t>
      </w:r>
      <w:proofErr w:type="spellStart"/>
      <w:r w:rsidRPr="00612E60">
        <w:rPr>
          <w:i/>
          <w:iCs/>
          <w:sz w:val="24"/>
          <w:szCs w:val="24"/>
          <w:lang w:val="fr-FR"/>
        </w:rPr>
        <w:t>publică</w:t>
      </w:r>
      <w:proofErr w:type="spellEnd"/>
    </w:p>
    <w:p w14:paraId="25216EB0" w14:textId="77777777" w:rsidR="00C4499E" w:rsidRPr="00612E60" w:rsidRDefault="00C4499E" w:rsidP="00C4499E">
      <w:pPr>
        <w:numPr>
          <w:ilvl w:val="0"/>
          <w:numId w:val="97"/>
        </w:numPr>
        <w:jc w:val="both"/>
        <w:rPr>
          <w:sz w:val="24"/>
          <w:szCs w:val="24"/>
        </w:rPr>
      </w:pPr>
      <w:proofErr w:type="spellStart"/>
      <w:r w:rsidRPr="00612E60">
        <w:rPr>
          <w:sz w:val="24"/>
          <w:szCs w:val="24"/>
          <w:lang w:val="en-GB"/>
        </w:rPr>
        <w:t>actele</w:t>
      </w:r>
      <w:proofErr w:type="spellEnd"/>
      <w:r w:rsidRPr="00612E60">
        <w:rPr>
          <w:sz w:val="24"/>
          <w:szCs w:val="24"/>
          <w:lang w:val="en-GB"/>
        </w:rPr>
        <w:t xml:space="preserve"> </w:t>
      </w:r>
      <w:proofErr w:type="spellStart"/>
      <w:r w:rsidRPr="00612E60">
        <w:rPr>
          <w:i/>
          <w:iCs/>
          <w:sz w:val="24"/>
          <w:szCs w:val="24"/>
          <w:lang w:val="en-GB"/>
        </w:rPr>
        <w:t>individuale</w:t>
      </w:r>
      <w:proofErr w:type="spellEnd"/>
      <w:r w:rsidRPr="00612E60">
        <w:rPr>
          <w:sz w:val="24"/>
          <w:szCs w:val="24"/>
          <w:lang w:val="en-GB"/>
        </w:rPr>
        <w:t xml:space="preserve"> din </w:t>
      </w:r>
      <w:proofErr w:type="spellStart"/>
      <w:r w:rsidRPr="00612E60">
        <w:rPr>
          <w:sz w:val="24"/>
          <w:szCs w:val="24"/>
          <w:lang w:val="en-GB"/>
        </w:rPr>
        <w:t>momentul</w:t>
      </w:r>
      <w:proofErr w:type="spellEnd"/>
      <w:r w:rsidRPr="00612E60">
        <w:rPr>
          <w:sz w:val="24"/>
          <w:szCs w:val="24"/>
          <w:lang w:val="en-GB"/>
        </w:rPr>
        <w:t xml:space="preserve"> </w:t>
      </w:r>
      <w:proofErr w:type="spellStart"/>
      <w:r w:rsidRPr="00612E60">
        <w:rPr>
          <w:i/>
          <w:iCs/>
          <w:sz w:val="24"/>
          <w:szCs w:val="24"/>
          <w:lang w:val="en-GB"/>
        </w:rPr>
        <w:t>comunicării</w:t>
      </w:r>
      <w:proofErr w:type="spellEnd"/>
      <w:r w:rsidRPr="00612E60">
        <w:rPr>
          <w:sz w:val="24"/>
          <w:szCs w:val="24"/>
          <w:lang w:val="en-GB"/>
        </w:rPr>
        <w:t xml:space="preserve"> lor </w:t>
      </w:r>
      <w:proofErr w:type="spellStart"/>
      <w:r w:rsidRPr="00612E60">
        <w:rPr>
          <w:sz w:val="24"/>
          <w:szCs w:val="24"/>
          <w:lang w:val="en-GB"/>
        </w:rPr>
        <w:t>persoanelor</w:t>
      </w:r>
      <w:proofErr w:type="spellEnd"/>
      <w:r w:rsidRPr="00612E60">
        <w:rPr>
          <w:sz w:val="24"/>
          <w:szCs w:val="24"/>
          <w:lang w:val="en-GB"/>
        </w:rPr>
        <w:t xml:space="preserve"> </w:t>
      </w:r>
      <w:proofErr w:type="spellStart"/>
      <w:r w:rsidRPr="00612E60">
        <w:rPr>
          <w:sz w:val="24"/>
          <w:szCs w:val="24"/>
          <w:lang w:val="en-GB"/>
        </w:rPr>
        <w:t>interesate</w:t>
      </w:r>
      <w:proofErr w:type="spellEnd"/>
      <w:r w:rsidRPr="00612E60">
        <w:rPr>
          <w:sz w:val="24"/>
          <w:szCs w:val="24"/>
          <w:lang w:val="en-GB"/>
        </w:rPr>
        <w:t>.</w:t>
      </w:r>
    </w:p>
    <w:p w14:paraId="0EA018B4" w14:textId="77777777" w:rsidR="00C4499E" w:rsidRPr="00612E60" w:rsidRDefault="00C4499E" w:rsidP="00C4499E">
      <w:pPr>
        <w:jc w:val="both"/>
        <w:rPr>
          <w:sz w:val="24"/>
          <w:szCs w:val="24"/>
        </w:rPr>
      </w:pPr>
      <w:proofErr w:type="spellStart"/>
      <w:r w:rsidRPr="00612E60">
        <w:rPr>
          <w:b/>
          <w:bCs/>
          <w:i/>
          <w:iCs/>
          <w:sz w:val="24"/>
          <w:szCs w:val="24"/>
          <w:u w:val="single"/>
          <w:lang w:val="en-GB"/>
        </w:rPr>
        <w:t>Excepţie</w:t>
      </w:r>
      <w:proofErr w:type="spellEnd"/>
      <w:r w:rsidRPr="00612E60">
        <w:rPr>
          <w:i/>
          <w:iCs/>
          <w:sz w:val="24"/>
          <w:szCs w:val="24"/>
          <w:u w:val="single"/>
          <w:lang w:val="en-GB"/>
        </w:rPr>
        <w:t> </w:t>
      </w:r>
      <w:r w:rsidRPr="00612E60">
        <w:rPr>
          <w:i/>
          <w:iCs/>
          <w:sz w:val="24"/>
          <w:szCs w:val="24"/>
          <w:lang w:val="en-GB"/>
        </w:rPr>
        <w:t>:</w:t>
      </w:r>
      <w:r w:rsidRPr="00612E60">
        <w:rPr>
          <w:sz w:val="24"/>
          <w:szCs w:val="24"/>
          <w:lang w:val="en-GB"/>
        </w:rPr>
        <w:t xml:space="preserve"> </w:t>
      </w:r>
      <w:proofErr w:type="spellStart"/>
      <w:r w:rsidRPr="00612E60">
        <w:rPr>
          <w:sz w:val="24"/>
          <w:szCs w:val="24"/>
          <w:lang w:val="en-GB"/>
        </w:rPr>
        <w:t>unele</w:t>
      </w:r>
      <w:proofErr w:type="spellEnd"/>
      <w:r w:rsidRPr="00612E60">
        <w:rPr>
          <w:sz w:val="24"/>
          <w:szCs w:val="24"/>
          <w:lang w:val="en-GB"/>
        </w:rPr>
        <w:t xml:space="preserve"> </w:t>
      </w:r>
      <w:proofErr w:type="spellStart"/>
      <w:r w:rsidRPr="00612E60">
        <w:rPr>
          <w:sz w:val="24"/>
          <w:szCs w:val="24"/>
          <w:lang w:val="en-GB"/>
        </w:rPr>
        <w:t>acte</w:t>
      </w:r>
      <w:proofErr w:type="spellEnd"/>
      <w:r w:rsidRPr="00612E60">
        <w:rPr>
          <w:sz w:val="24"/>
          <w:szCs w:val="24"/>
          <w:lang w:val="en-GB"/>
        </w:rPr>
        <w:t xml:space="preserve"> </w:t>
      </w:r>
      <w:proofErr w:type="spellStart"/>
      <w:r w:rsidRPr="00612E60">
        <w:rPr>
          <w:sz w:val="24"/>
          <w:szCs w:val="24"/>
          <w:lang w:val="en-GB"/>
        </w:rPr>
        <w:t>produc</w:t>
      </w:r>
      <w:proofErr w:type="spellEnd"/>
      <w:r w:rsidRPr="00612E60">
        <w:rPr>
          <w:sz w:val="24"/>
          <w:szCs w:val="24"/>
          <w:lang w:val="en-GB"/>
        </w:rPr>
        <w:t xml:space="preserve"> </w:t>
      </w:r>
      <w:proofErr w:type="spellStart"/>
      <w:r w:rsidRPr="00612E60">
        <w:rPr>
          <w:sz w:val="24"/>
          <w:szCs w:val="24"/>
          <w:lang w:val="en-GB"/>
        </w:rPr>
        <w:t>efecte</w:t>
      </w:r>
      <w:proofErr w:type="spellEnd"/>
      <w:r w:rsidRPr="00612E60">
        <w:rPr>
          <w:sz w:val="24"/>
          <w:szCs w:val="24"/>
          <w:lang w:val="en-GB"/>
        </w:rPr>
        <w:t xml:space="preserve"> </w:t>
      </w:r>
      <w:r w:rsidRPr="00612E60">
        <w:rPr>
          <w:i/>
          <w:iCs/>
          <w:sz w:val="24"/>
          <w:szCs w:val="24"/>
          <w:lang w:val="en-GB"/>
        </w:rPr>
        <w:t>ulterior</w:t>
      </w:r>
      <w:r w:rsidRPr="00612E60">
        <w:rPr>
          <w:sz w:val="24"/>
          <w:szCs w:val="24"/>
          <w:lang w:val="en-GB"/>
        </w:rPr>
        <w:t xml:space="preserve"> </w:t>
      </w:r>
      <w:proofErr w:type="spellStart"/>
      <w:r w:rsidRPr="00612E60">
        <w:rPr>
          <w:sz w:val="24"/>
          <w:szCs w:val="24"/>
          <w:lang w:val="en-GB"/>
        </w:rPr>
        <w:t>acestei</w:t>
      </w:r>
      <w:proofErr w:type="spellEnd"/>
      <w:r w:rsidRPr="00612E60">
        <w:rPr>
          <w:sz w:val="24"/>
          <w:szCs w:val="24"/>
          <w:lang w:val="en-GB"/>
        </w:rPr>
        <w:t xml:space="preserve"> date, </w:t>
      </w:r>
      <w:proofErr w:type="spellStart"/>
      <w:r w:rsidRPr="00612E60">
        <w:rPr>
          <w:sz w:val="24"/>
          <w:szCs w:val="24"/>
          <w:lang w:val="en-GB"/>
        </w:rPr>
        <w:t>dacă</w:t>
      </w:r>
      <w:proofErr w:type="spellEnd"/>
      <w:r w:rsidRPr="00612E60">
        <w:rPr>
          <w:sz w:val="24"/>
          <w:szCs w:val="24"/>
          <w:lang w:val="en-GB"/>
        </w:rPr>
        <w:t xml:space="preserve"> o </w:t>
      </w:r>
      <w:proofErr w:type="spellStart"/>
      <w:r w:rsidRPr="00612E60">
        <w:rPr>
          <w:sz w:val="24"/>
          <w:szCs w:val="24"/>
          <w:lang w:val="en-GB"/>
        </w:rPr>
        <w:t>dispoziţie</w:t>
      </w:r>
      <w:proofErr w:type="spellEnd"/>
      <w:r w:rsidRPr="00612E60">
        <w:rPr>
          <w:sz w:val="24"/>
          <w:szCs w:val="24"/>
          <w:lang w:val="en-GB"/>
        </w:rPr>
        <w:t xml:space="preserve"> a </w:t>
      </w:r>
      <w:proofErr w:type="spellStart"/>
      <w:r w:rsidRPr="00612E60">
        <w:rPr>
          <w:sz w:val="24"/>
          <w:szCs w:val="24"/>
          <w:lang w:val="en-GB"/>
        </w:rPr>
        <w:t>actului</w:t>
      </w:r>
      <w:proofErr w:type="spellEnd"/>
      <w:r w:rsidRPr="00612E60">
        <w:rPr>
          <w:sz w:val="24"/>
          <w:szCs w:val="24"/>
          <w:lang w:val="en-GB"/>
        </w:rPr>
        <w:t xml:space="preserve"> </w:t>
      </w:r>
      <w:proofErr w:type="spellStart"/>
      <w:r w:rsidRPr="00612E60">
        <w:rPr>
          <w:sz w:val="24"/>
          <w:szCs w:val="24"/>
          <w:lang w:val="en-GB"/>
        </w:rPr>
        <w:t>stabileşte</w:t>
      </w:r>
      <w:proofErr w:type="spellEnd"/>
      <w:r w:rsidRPr="00612E60">
        <w:rPr>
          <w:sz w:val="24"/>
          <w:szCs w:val="24"/>
          <w:lang w:val="en-GB"/>
        </w:rPr>
        <w:t xml:space="preserve"> o </w:t>
      </w:r>
      <w:proofErr w:type="spellStart"/>
      <w:r w:rsidRPr="00612E60">
        <w:rPr>
          <w:sz w:val="24"/>
          <w:szCs w:val="24"/>
          <w:lang w:val="en-GB"/>
        </w:rPr>
        <w:t>altă</w:t>
      </w:r>
      <w:proofErr w:type="spellEnd"/>
      <w:r w:rsidRPr="00612E60">
        <w:rPr>
          <w:sz w:val="24"/>
          <w:szCs w:val="24"/>
          <w:lang w:val="en-GB"/>
        </w:rPr>
        <w:t xml:space="preserve"> </w:t>
      </w:r>
      <w:proofErr w:type="spellStart"/>
      <w:r w:rsidRPr="00612E60">
        <w:rPr>
          <w:sz w:val="24"/>
          <w:szCs w:val="24"/>
          <w:lang w:val="en-GB"/>
        </w:rPr>
        <w:t>dată</w:t>
      </w:r>
      <w:proofErr w:type="spellEnd"/>
      <w:r w:rsidRPr="00612E60">
        <w:rPr>
          <w:sz w:val="24"/>
          <w:szCs w:val="24"/>
          <w:lang w:val="en-GB"/>
        </w:rPr>
        <w:t xml:space="preserve"> de </w:t>
      </w:r>
      <w:proofErr w:type="spellStart"/>
      <w:r w:rsidRPr="00612E60">
        <w:rPr>
          <w:sz w:val="24"/>
          <w:szCs w:val="24"/>
          <w:lang w:val="en-GB"/>
        </w:rPr>
        <w:t>intrare</w:t>
      </w:r>
      <w:proofErr w:type="spellEnd"/>
      <w:r w:rsidRPr="00612E60">
        <w:rPr>
          <w:sz w:val="24"/>
          <w:szCs w:val="24"/>
          <w:lang w:val="en-GB"/>
        </w:rPr>
        <w:t xml:space="preserve"> </w:t>
      </w:r>
      <w:proofErr w:type="spellStart"/>
      <w:r w:rsidRPr="00612E60">
        <w:rPr>
          <w:sz w:val="24"/>
          <w:szCs w:val="24"/>
          <w:lang w:val="en-GB"/>
        </w:rPr>
        <w:t>în</w:t>
      </w:r>
      <w:proofErr w:type="spellEnd"/>
      <w:r w:rsidRPr="00612E60">
        <w:rPr>
          <w:sz w:val="24"/>
          <w:szCs w:val="24"/>
          <w:lang w:val="en-GB"/>
        </w:rPr>
        <w:t xml:space="preserve"> </w:t>
      </w:r>
      <w:proofErr w:type="spellStart"/>
      <w:r w:rsidRPr="00612E60">
        <w:rPr>
          <w:sz w:val="24"/>
          <w:szCs w:val="24"/>
          <w:lang w:val="en-GB"/>
        </w:rPr>
        <w:t>vigoare</w:t>
      </w:r>
      <w:proofErr w:type="spellEnd"/>
      <w:r w:rsidRPr="00612E60">
        <w:rPr>
          <w:sz w:val="24"/>
          <w:szCs w:val="24"/>
          <w:lang w:val="en-GB"/>
        </w:rPr>
        <w:t xml:space="preserve">, </w:t>
      </w:r>
      <w:proofErr w:type="spellStart"/>
      <w:r w:rsidRPr="00612E60">
        <w:rPr>
          <w:sz w:val="24"/>
          <w:szCs w:val="24"/>
          <w:lang w:val="en-GB"/>
        </w:rPr>
        <w:t>ulterioară</w:t>
      </w:r>
      <w:proofErr w:type="spellEnd"/>
      <w:r w:rsidRPr="00612E60">
        <w:rPr>
          <w:sz w:val="24"/>
          <w:szCs w:val="24"/>
          <w:lang w:val="en-GB"/>
        </w:rPr>
        <w:t xml:space="preserve"> </w:t>
      </w:r>
      <w:proofErr w:type="spellStart"/>
      <w:r w:rsidRPr="00612E60">
        <w:rPr>
          <w:sz w:val="24"/>
          <w:szCs w:val="24"/>
          <w:lang w:val="en-GB"/>
        </w:rPr>
        <w:t>momentului</w:t>
      </w:r>
      <w:proofErr w:type="spellEnd"/>
      <w:r w:rsidRPr="00612E60">
        <w:rPr>
          <w:sz w:val="24"/>
          <w:szCs w:val="24"/>
          <w:lang w:val="en-GB"/>
        </w:rPr>
        <w:t xml:space="preserve"> </w:t>
      </w:r>
      <w:proofErr w:type="spellStart"/>
      <w:r w:rsidRPr="00612E60">
        <w:rPr>
          <w:sz w:val="24"/>
          <w:szCs w:val="24"/>
          <w:lang w:val="en-GB"/>
        </w:rPr>
        <w:t>publicării</w:t>
      </w:r>
      <w:proofErr w:type="spellEnd"/>
      <w:r w:rsidRPr="00612E60">
        <w:rPr>
          <w:sz w:val="24"/>
          <w:szCs w:val="24"/>
          <w:lang w:val="en-GB"/>
        </w:rPr>
        <w:t>/</w:t>
      </w:r>
      <w:proofErr w:type="spellStart"/>
      <w:r w:rsidRPr="00612E60">
        <w:rPr>
          <w:sz w:val="24"/>
          <w:szCs w:val="24"/>
          <w:lang w:val="en-GB"/>
        </w:rPr>
        <w:t>comunicării</w:t>
      </w:r>
      <w:proofErr w:type="spellEnd"/>
      <w:r w:rsidRPr="00612E60">
        <w:rPr>
          <w:sz w:val="24"/>
          <w:szCs w:val="24"/>
          <w:lang w:val="en-GB"/>
        </w:rPr>
        <w:t xml:space="preserve">, </w:t>
      </w:r>
      <w:proofErr w:type="spellStart"/>
      <w:r w:rsidRPr="00612E60">
        <w:rPr>
          <w:sz w:val="24"/>
          <w:szCs w:val="24"/>
          <w:lang w:val="en-GB"/>
        </w:rPr>
        <w:t>sau</w:t>
      </w:r>
      <w:proofErr w:type="spellEnd"/>
      <w:r w:rsidRPr="00612E60">
        <w:rPr>
          <w:sz w:val="24"/>
          <w:szCs w:val="24"/>
          <w:lang w:val="en-GB"/>
        </w:rPr>
        <w:t xml:space="preserve"> o </w:t>
      </w:r>
      <w:proofErr w:type="spellStart"/>
      <w:r w:rsidRPr="00612E60">
        <w:rPr>
          <w:sz w:val="24"/>
          <w:szCs w:val="24"/>
          <w:lang w:val="en-GB"/>
        </w:rPr>
        <w:t>lege</w:t>
      </w:r>
      <w:proofErr w:type="spellEnd"/>
      <w:r w:rsidRPr="00612E60">
        <w:rPr>
          <w:sz w:val="24"/>
          <w:szCs w:val="24"/>
          <w:lang w:val="en-GB"/>
        </w:rPr>
        <w:t xml:space="preserve"> </w:t>
      </w:r>
      <w:proofErr w:type="spellStart"/>
      <w:r w:rsidRPr="00612E60">
        <w:rPr>
          <w:sz w:val="24"/>
          <w:szCs w:val="24"/>
          <w:lang w:val="en-GB"/>
        </w:rPr>
        <w:t>reglementează</w:t>
      </w:r>
      <w:proofErr w:type="spellEnd"/>
      <w:r w:rsidRPr="00612E60">
        <w:rPr>
          <w:sz w:val="24"/>
          <w:szCs w:val="24"/>
          <w:lang w:val="en-GB"/>
        </w:rPr>
        <w:t xml:space="preserve"> </w:t>
      </w:r>
      <w:proofErr w:type="spellStart"/>
      <w:r w:rsidRPr="00612E60">
        <w:rPr>
          <w:sz w:val="24"/>
          <w:szCs w:val="24"/>
          <w:lang w:val="en-GB"/>
        </w:rPr>
        <w:t>acest</w:t>
      </w:r>
      <w:proofErr w:type="spellEnd"/>
      <w:r w:rsidRPr="00612E60">
        <w:rPr>
          <w:sz w:val="24"/>
          <w:szCs w:val="24"/>
          <w:lang w:val="en-GB"/>
        </w:rPr>
        <w:t xml:space="preserve"> aspect </w:t>
      </w:r>
      <w:proofErr w:type="spellStart"/>
      <w:r w:rsidRPr="00612E60">
        <w:rPr>
          <w:sz w:val="24"/>
          <w:szCs w:val="24"/>
          <w:lang w:val="en-GB"/>
        </w:rPr>
        <w:t>pentru</w:t>
      </w:r>
      <w:proofErr w:type="spellEnd"/>
      <w:r w:rsidRPr="00612E60">
        <w:rPr>
          <w:sz w:val="24"/>
          <w:szCs w:val="24"/>
          <w:lang w:val="en-GB"/>
        </w:rPr>
        <w:t xml:space="preserve"> o </w:t>
      </w:r>
      <w:proofErr w:type="spellStart"/>
      <w:r w:rsidRPr="00612E60">
        <w:rPr>
          <w:sz w:val="24"/>
          <w:szCs w:val="24"/>
          <w:lang w:val="en-GB"/>
        </w:rPr>
        <w:t>categorie</w:t>
      </w:r>
      <w:proofErr w:type="spellEnd"/>
      <w:r w:rsidRPr="00612E60">
        <w:rPr>
          <w:sz w:val="24"/>
          <w:szCs w:val="24"/>
          <w:lang w:val="en-GB"/>
        </w:rPr>
        <w:t xml:space="preserve"> </w:t>
      </w:r>
      <w:proofErr w:type="spellStart"/>
      <w:r w:rsidRPr="00612E60">
        <w:rPr>
          <w:sz w:val="24"/>
          <w:szCs w:val="24"/>
          <w:lang w:val="en-GB"/>
        </w:rPr>
        <w:t>mai</w:t>
      </w:r>
      <w:proofErr w:type="spellEnd"/>
      <w:r w:rsidRPr="00612E60">
        <w:rPr>
          <w:sz w:val="24"/>
          <w:szCs w:val="24"/>
          <w:lang w:val="en-GB"/>
        </w:rPr>
        <w:t xml:space="preserve"> mare de </w:t>
      </w:r>
      <w:proofErr w:type="spellStart"/>
      <w:r w:rsidRPr="00612E60">
        <w:rPr>
          <w:sz w:val="24"/>
          <w:szCs w:val="24"/>
          <w:lang w:val="en-GB"/>
        </w:rPr>
        <w:t>acte</w:t>
      </w:r>
      <w:proofErr w:type="spellEnd"/>
      <w:r w:rsidRPr="00612E60">
        <w:rPr>
          <w:sz w:val="24"/>
          <w:szCs w:val="24"/>
          <w:lang w:val="en-GB"/>
        </w:rPr>
        <w:t>.</w:t>
      </w:r>
    </w:p>
    <w:p w14:paraId="2EE05ECC" w14:textId="77777777" w:rsidR="00C4499E" w:rsidRPr="00612E60" w:rsidRDefault="00C4499E" w:rsidP="00C4499E">
      <w:pPr>
        <w:numPr>
          <w:ilvl w:val="0"/>
          <w:numId w:val="98"/>
        </w:numPr>
        <w:jc w:val="both"/>
        <w:rPr>
          <w:sz w:val="24"/>
          <w:szCs w:val="24"/>
        </w:rPr>
      </w:pPr>
      <w:proofErr w:type="spellStart"/>
      <w:r w:rsidRPr="00612E60">
        <w:rPr>
          <w:i/>
          <w:iCs/>
          <w:sz w:val="24"/>
          <w:szCs w:val="24"/>
          <w:lang w:val="en-GB"/>
        </w:rPr>
        <w:t>principiul</w:t>
      </w:r>
      <w:proofErr w:type="spellEnd"/>
      <w:r w:rsidRPr="00612E60">
        <w:rPr>
          <w:i/>
          <w:iCs/>
          <w:sz w:val="24"/>
          <w:szCs w:val="24"/>
          <w:lang w:val="en-GB"/>
        </w:rPr>
        <w:t xml:space="preserve"> </w:t>
      </w:r>
      <w:proofErr w:type="spellStart"/>
      <w:r w:rsidRPr="00612E60">
        <w:rPr>
          <w:i/>
          <w:iCs/>
          <w:sz w:val="24"/>
          <w:szCs w:val="24"/>
          <w:lang w:val="en-GB"/>
        </w:rPr>
        <w:t>neretroactivităţii</w:t>
      </w:r>
      <w:proofErr w:type="spellEnd"/>
      <w:r w:rsidRPr="00612E60">
        <w:rPr>
          <w:i/>
          <w:iCs/>
          <w:sz w:val="24"/>
          <w:szCs w:val="24"/>
          <w:lang w:val="en-GB"/>
        </w:rPr>
        <w:t xml:space="preserve"> </w:t>
      </w:r>
      <w:proofErr w:type="spellStart"/>
      <w:r w:rsidRPr="00612E60">
        <w:rPr>
          <w:i/>
          <w:iCs/>
          <w:sz w:val="24"/>
          <w:szCs w:val="24"/>
          <w:lang w:val="en-GB"/>
        </w:rPr>
        <w:t>actelor</w:t>
      </w:r>
      <w:proofErr w:type="spellEnd"/>
      <w:r w:rsidRPr="00612E60">
        <w:rPr>
          <w:i/>
          <w:iCs/>
          <w:sz w:val="24"/>
          <w:szCs w:val="24"/>
          <w:lang w:val="en-GB"/>
        </w:rPr>
        <w:t xml:space="preserve"> administrative normative = </w:t>
      </w:r>
      <w:proofErr w:type="spellStart"/>
      <w:r w:rsidRPr="00612E60">
        <w:rPr>
          <w:sz w:val="24"/>
          <w:szCs w:val="24"/>
          <w:lang w:val="en-GB"/>
        </w:rPr>
        <w:t>acestea</w:t>
      </w:r>
      <w:proofErr w:type="spellEnd"/>
      <w:r w:rsidRPr="00612E60">
        <w:rPr>
          <w:sz w:val="24"/>
          <w:szCs w:val="24"/>
          <w:lang w:val="en-GB"/>
        </w:rPr>
        <w:t xml:space="preserve"> nu pot </w:t>
      </w:r>
      <w:proofErr w:type="spellStart"/>
      <w:r w:rsidRPr="00612E60">
        <w:rPr>
          <w:sz w:val="24"/>
          <w:szCs w:val="24"/>
          <w:lang w:val="en-GB"/>
        </w:rPr>
        <w:t>avea</w:t>
      </w:r>
      <w:proofErr w:type="spellEnd"/>
      <w:r w:rsidRPr="00612E60">
        <w:rPr>
          <w:sz w:val="24"/>
          <w:szCs w:val="24"/>
          <w:lang w:val="en-GB"/>
        </w:rPr>
        <w:t xml:space="preserve"> ca </w:t>
      </w:r>
      <w:proofErr w:type="spellStart"/>
      <w:r w:rsidRPr="00612E60">
        <w:rPr>
          <w:sz w:val="24"/>
          <w:szCs w:val="24"/>
          <w:lang w:val="en-GB"/>
        </w:rPr>
        <w:t>obiect</w:t>
      </w:r>
      <w:proofErr w:type="spellEnd"/>
      <w:r w:rsidRPr="00612E60">
        <w:rPr>
          <w:sz w:val="24"/>
          <w:szCs w:val="24"/>
          <w:lang w:val="en-GB"/>
        </w:rPr>
        <w:t xml:space="preserve"> de </w:t>
      </w:r>
      <w:proofErr w:type="spellStart"/>
      <w:r w:rsidRPr="00612E60">
        <w:rPr>
          <w:sz w:val="24"/>
          <w:szCs w:val="24"/>
          <w:lang w:val="en-GB"/>
        </w:rPr>
        <w:t>reglementare</w:t>
      </w:r>
      <w:proofErr w:type="spellEnd"/>
      <w:r w:rsidRPr="00612E60">
        <w:rPr>
          <w:sz w:val="24"/>
          <w:szCs w:val="24"/>
          <w:lang w:val="en-GB"/>
        </w:rPr>
        <w:t xml:space="preserve"> </w:t>
      </w:r>
      <w:proofErr w:type="spellStart"/>
      <w:r w:rsidRPr="00612E60">
        <w:rPr>
          <w:sz w:val="24"/>
          <w:szCs w:val="24"/>
          <w:lang w:val="en-GB"/>
        </w:rPr>
        <w:t>situaţii</w:t>
      </w:r>
      <w:proofErr w:type="spellEnd"/>
      <w:r w:rsidRPr="00612E60">
        <w:rPr>
          <w:sz w:val="24"/>
          <w:szCs w:val="24"/>
          <w:lang w:val="en-GB"/>
        </w:rPr>
        <w:t xml:space="preserve"> </w:t>
      </w:r>
      <w:proofErr w:type="spellStart"/>
      <w:r w:rsidRPr="00612E60">
        <w:rPr>
          <w:sz w:val="24"/>
          <w:szCs w:val="24"/>
          <w:lang w:val="en-GB"/>
        </w:rPr>
        <w:t>juridice</w:t>
      </w:r>
      <w:proofErr w:type="spellEnd"/>
      <w:r w:rsidRPr="00612E60">
        <w:rPr>
          <w:sz w:val="24"/>
          <w:szCs w:val="24"/>
          <w:lang w:val="en-GB"/>
        </w:rPr>
        <w:t xml:space="preserve"> </w:t>
      </w:r>
      <w:proofErr w:type="spellStart"/>
      <w:r w:rsidRPr="00612E60">
        <w:rPr>
          <w:sz w:val="24"/>
          <w:szCs w:val="24"/>
          <w:lang w:val="en-GB"/>
        </w:rPr>
        <w:t>născute</w:t>
      </w:r>
      <w:proofErr w:type="spellEnd"/>
      <w:r w:rsidRPr="00612E60">
        <w:rPr>
          <w:sz w:val="24"/>
          <w:szCs w:val="24"/>
          <w:lang w:val="en-GB"/>
        </w:rPr>
        <w:t xml:space="preserve"> </w:t>
      </w:r>
      <w:proofErr w:type="spellStart"/>
      <w:r w:rsidRPr="00612E60">
        <w:rPr>
          <w:sz w:val="24"/>
          <w:szCs w:val="24"/>
          <w:lang w:val="en-GB"/>
        </w:rPr>
        <w:t>şi</w:t>
      </w:r>
      <w:proofErr w:type="spellEnd"/>
      <w:r w:rsidRPr="00612E60">
        <w:rPr>
          <w:sz w:val="24"/>
          <w:szCs w:val="24"/>
          <w:lang w:val="en-GB"/>
        </w:rPr>
        <w:t xml:space="preserve"> </w:t>
      </w:r>
      <w:proofErr w:type="spellStart"/>
      <w:r w:rsidRPr="00612E60">
        <w:rPr>
          <w:sz w:val="24"/>
          <w:szCs w:val="24"/>
          <w:lang w:val="en-GB"/>
        </w:rPr>
        <w:t>încheiate</w:t>
      </w:r>
      <w:proofErr w:type="spellEnd"/>
      <w:r w:rsidRPr="00612E60">
        <w:rPr>
          <w:sz w:val="24"/>
          <w:szCs w:val="24"/>
          <w:lang w:val="en-GB"/>
        </w:rPr>
        <w:t xml:space="preserve"> anterior </w:t>
      </w:r>
      <w:proofErr w:type="spellStart"/>
      <w:r w:rsidRPr="00612E60">
        <w:rPr>
          <w:sz w:val="24"/>
          <w:szCs w:val="24"/>
          <w:lang w:val="en-GB"/>
        </w:rPr>
        <w:t>intrării</w:t>
      </w:r>
      <w:proofErr w:type="spellEnd"/>
      <w:r w:rsidRPr="00612E60">
        <w:rPr>
          <w:sz w:val="24"/>
          <w:szCs w:val="24"/>
          <w:lang w:val="en-GB"/>
        </w:rPr>
        <w:t xml:space="preserve"> lor </w:t>
      </w:r>
      <w:proofErr w:type="spellStart"/>
      <w:r w:rsidRPr="00612E60">
        <w:rPr>
          <w:sz w:val="24"/>
          <w:szCs w:val="24"/>
          <w:lang w:val="en-GB"/>
        </w:rPr>
        <w:t>în</w:t>
      </w:r>
      <w:proofErr w:type="spellEnd"/>
      <w:r w:rsidRPr="00612E60">
        <w:rPr>
          <w:sz w:val="24"/>
          <w:szCs w:val="24"/>
          <w:lang w:val="en-GB"/>
        </w:rPr>
        <w:t xml:space="preserve"> </w:t>
      </w:r>
      <w:proofErr w:type="spellStart"/>
      <w:r w:rsidRPr="00612E60">
        <w:rPr>
          <w:sz w:val="24"/>
          <w:szCs w:val="24"/>
          <w:lang w:val="en-GB"/>
        </w:rPr>
        <w:t>vigoare</w:t>
      </w:r>
      <w:proofErr w:type="spellEnd"/>
      <w:r w:rsidRPr="00612E60">
        <w:rPr>
          <w:sz w:val="24"/>
          <w:szCs w:val="24"/>
          <w:lang w:val="en-GB"/>
        </w:rPr>
        <w:t xml:space="preserve">. DECI, </w:t>
      </w:r>
      <w:proofErr w:type="spellStart"/>
      <w:r w:rsidRPr="00612E60">
        <w:rPr>
          <w:sz w:val="24"/>
          <w:szCs w:val="24"/>
          <w:lang w:val="en-GB"/>
        </w:rPr>
        <w:t>actele</w:t>
      </w:r>
      <w:proofErr w:type="spellEnd"/>
      <w:r w:rsidRPr="00612E60">
        <w:rPr>
          <w:sz w:val="24"/>
          <w:szCs w:val="24"/>
          <w:lang w:val="en-GB"/>
        </w:rPr>
        <w:t xml:space="preserve"> administrative normative </w:t>
      </w:r>
      <w:proofErr w:type="spellStart"/>
      <w:r w:rsidRPr="00612E60">
        <w:rPr>
          <w:sz w:val="24"/>
          <w:szCs w:val="24"/>
          <w:lang w:val="en-GB"/>
        </w:rPr>
        <w:t>vor</w:t>
      </w:r>
      <w:proofErr w:type="spellEnd"/>
      <w:r w:rsidRPr="00612E60">
        <w:rPr>
          <w:sz w:val="24"/>
          <w:szCs w:val="24"/>
          <w:lang w:val="en-GB"/>
        </w:rPr>
        <w:t xml:space="preserve"> </w:t>
      </w:r>
      <w:proofErr w:type="spellStart"/>
      <w:r w:rsidRPr="00612E60">
        <w:rPr>
          <w:sz w:val="24"/>
          <w:szCs w:val="24"/>
          <w:lang w:val="en-GB"/>
        </w:rPr>
        <w:t>reglementa</w:t>
      </w:r>
      <w:proofErr w:type="spellEnd"/>
      <w:r w:rsidRPr="00612E60">
        <w:rPr>
          <w:sz w:val="24"/>
          <w:szCs w:val="24"/>
          <w:lang w:val="en-GB"/>
        </w:rPr>
        <w:t xml:space="preserve"> </w:t>
      </w:r>
      <w:proofErr w:type="spellStart"/>
      <w:r w:rsidRPr="00612E60">
        <w:rPr>
          <w:i/>
          <w:iCs/>
          <w:sz w:val="24"/>
          <w:szCs w:val="24"/>
          <w:u w:val="single"/>
          <w:lang w:val="en-GB"/>
        </w:rPr>
        <w:t>situaţii</w:t>
      </w:r>
      <w:proofErr w:type="spellEnd"/>
      <w:r w:rsidRPr="00612E60">
        <w:rPr>
          <w:i/>
          <w:iCs/>
          <w:sz w:val="24"/>
          <w:szCs w:val="24"/>
          <w:u w:val="single"/>
          <w:lang w:val="en-GB"/>
        </w:rPr>
        <w:t xml:space="preserve"> </w:t>
      </w:r>
      <w:proofErr w:type="spellStart"/>
      <w:r w:rsidRPr="00612E60">
        <w:rPr>
          <w:i/>
          <w:iCs/>
          <w:sz w:val="24"/>
          <w:szCs w:val="24"/>
          <w:u w:val="single"/>
          <w:lang w:val="en-GB"/>
        </w:rPr>
        <w:t>juridice</w:t>
      </w:r>
      <w:proofErr w:type="spellEnd"/>
      <w:r w:rsidRPr="00612E60">
        <w:rPr>
          <w:i/>
          <w:iCs/>
          <w:sz w:val="24"/>
          <w:szCs w:val="24"/>
          <w:u w:val="single"/>
          <w:lang w:val="en-GB"/>
        </w:rPr>
        <w:t xml:space="preserve"> </w:t>
      </w:r>
      <w:proofErr w:type="spellStart"/>
      <w:r w:rsidRPr="00612E60">
        <w:rPr>
          <w:i/>
          <w:iCs/>
          <w:sz w:val="24"/>
          <w:szCs w:val="24"/>
          <w:u w:val="single"/>
          <w:lang w:val="en-GB"/>
        </w:rPr>
        <w:t>ce</w:t>
      </w:r>
      <w:proofErr w:type="spellEnd"/>
      <w:r w:rsidRPr="00612E60">
        <w:rPr>
          <w:i/>
          <w:iCs/>
          <w:sz w:val="24"/>
          <w:szCs w:val="24"/>
          <w:u w:val="single"/>
          <w:lang w:val="en-GB"/>
        </w:rPr>
        <w:t xml:space="preserve"> </w:t>
      </w:r>
      <w:proofErr w:type="spellStart"/>
      <w:r w:rsidRPr="00612E60">
        <w:rPr>
          <w:i/>
          <w:iCs/>
          <w:sz w:val="24"/>
          <w:szCs w:val="24"/>
          <w:u w:val="single"/>
          <w:lang w:val="en-GB"/>
        </w:rPr>
        <w:t>există</w:t>
      </w:r>
      <w:proofErr w:type="spellEnd"/>
      <w:r w:rsidRPr="00612E60">
        <w:rPr>
          <w:i/>
          <w:iCs/>
          <w:sz w:val="24"/>
          <w:szCs w:val="24"/>
          <w:u w:val="single"/>
          <w:lang w:val="en-GB"/>
        </w:rPr>
        <w:t xml:space="preserve"> la </w:t>
      </w:r>
      <w:proofErr w:type="spellStart"/>
      <w:r w:rsidRPr="00612E60">
        <w:rPr>
          <w:i/>
          <w:iCs/>
          <w:sz w:val="24"/>
          <w:szCs w:val="24"/>
          <w:u w:val="single"/>
          <w:lang w:val="en-GB"/>
        </w:rPr>
        <w:t>momentul</w:t>
      </w:r>
      <w:proofErr w:type="spellEnd"/>
      <w:r w:rsidRPr="00612E60">
        <w:rPr>
          <w:i/>
          <w:iCs/>
          <w:sz w:val="24"/>
          <w:szCs w:val="24"/>
          <w:u w:val="single"/>
          <w:lang w:val="en-GB"/>
        </w:rPr>
        <w:t xml:space="preserve"> </w:t>
      </w:r>
      <w:proofErr w:type="spellStart"/>
      <w:r w:rsidRPr="00612E60">
        <w:rPr>
          <w:i/>
          <w:iCs/>
          <w:sz w:val="24"/>
          <w:szCs w:val="24"/>
          <w:u w:val="single"/>
          <w:lang w:val="en-GB"/>
        </w:rPr>
        <w:t>intrării</w:t>
      </w:r>
      <w:proofErr w:type="spellEnd"/>
      <w:r w:rsidRPr="00612E60">
        <w:rPr>
          <w:i/>
          <w:iCs/>
          <w:sz w:val="24"/>
          <w:szCs w:val="24"/>
          <w:u w:val="single"/>
          <w:lang w:val="en-GB"/>
        </w:rPr>
        <w:t xml:space="preserve"> </w:t>
      </w:r>
      <w:proofErr w:type="spellStart"/>
      <w:r w:rsidRPr="00612E60">
        <w:rPr>
          <w:i/>
          <w:iCs/>
          <w:sz w:val="24"/>
          <w:szCs w:val="24"/>
          <w:u w:val="single"/>
          <w:lang w:val="en-GB"/>
        </w:rPr>
        <w:t>în</w:t>
      </w:r>
      <w:proofErr w:type="spellEnd"/>
      <w:r w:rsidRPr="00612E60">
        <w:rPr>
          <w:i/>
          <w:iCs/>
          <w:sz w:val="24"/>
          <w:szCs w:val="24"/>
          <w:u w:val="single"/>
          <w:lang w:val="en-GB"/>
        </w:rPr>
        <w:t xml:space="preserve"> </w:t>
      </w:r>
      <w:proofErr w:type="spellStart"/>
      <w:r w:rsidRPr="00612E60">
        <w:rPr>
          <w:i/>
          <w:iCs/>
          <w:sz w:val="24"/>
          <w:szCs w:val="24"/>
          <w:u w:val="single"/>
          <w:lang w:val="en-GB"/>
        </w:rPr>
        <w:t>vigoare</w:t>
      </w:r>
      <w:proofErr w:type="spellEnd"/>
      <w:r w:rsidRPr="00612E60">
        <w:rPr>
          <w:i/>
          <w:iCs/>
          <w:sz w:val="24"/>
          <w:szCs w:val="24"/>
          <w:u w:val="single"/>
          <w:lang w:val="en-GB"/>
        </w:rPr>
        <w:t xml:space="preserve">, </w:t>
      </w:r>
      <w:proofErr w:type="spellStart"/>
      <w:r w:rsidRPr="00612E60">
        <w:rPr>
          <w:i/>
          <w:iCs/>
          <w:sz w:val="24"/>
          <w:szCs w:val="24"/>
          <w:u w:val="single"/>
          <w:lang w:val="en-GB"/>
        </w:rPr>
        <w:t>însă</w:t>
      </w:r>
      <w:proofErr w:type="spellEnd"/>
      <w:r w:rsidRPr="00612E60">
        <w:rPr>
          <w:sz w:val="24"/>
          <w:szCs w:val="24"/>
          <w:lang w:val="en-GB"/>
        </w:rPr>
        <w:t xml:space="preserve"> </w:t>
      </w:r>
      <w:proofErr w:type="spellStart"/>
      <w:r w:rsidRPr="00612E60">
        <w:rPr>
          <w:i/>
          <w:iCs/>
          <w:sz w:val="24"/>
          <w:szCs w:val="24"/>
          <w:u w:val="single"/>
          <w:lang w:val="en-GB"/>
        </w:rPr>
        <w:t>numai</w:t>
      </w:r>
      <w:proofErr w:type="spellEnd"/>
      <w:r w:rsidRPr="00612E60">
        <w:rPr>
          <w:i/>
          <w:iCs/>
          <w:sz w:val="24"/>
          <w:szCs w:val="24"/>
          <w:u w:val="single"/>
          <w:lang w:val="en-GB"/>
        </w:rPr>
        <w:t xml:space="preserve"> </w:t>
      </w:r>
      <w:proofErr w:type="spellStart"/>
      <w:r w:rsidRPr="00612E60">
        <w:rPr>
          <w:i/>
          <w:iCs/>
          <w:sz w:val="24"/>
          <w:szCs w:val="24"/>
          <w:u w:val="single"/>
          <w:lang w:val="en-GB"/>
        </w:rPr>
        <w:t>pentru</w:t>
      </w:r>
      <w:proofErr w:type="spellEnd"/>
      <w:r w:rsidRPr="00612E60">
        <w:rPr>
          <w:i/>
          <w:iCs/>
          <w:sz w:val="24"/>
          <w:szCs w:val="24"/>
          <w:u w:val="single"/>
          <w:lang w:val="en-GB"/>
        </w:rPr>
        <w:t xml:space="preserve"> </w:t>
      </w:r>
      <w:proofErr w:type="spellStart"/>
      <w:r w:rsidRPr="00612E60">
        <w:rPr>
          <w:i/>
          <w:iCs/>
          <w:sz w:val="24"/>
          <w:szCs w:val="24"/>
          <w:u w:val="single"/>
          <w:lang w:val="en-GB"/>
        </w:rPr>
        <w:t>viitor</w:t>
      </w:r>
      <w:proofErr w:type="spellEnd"/>
      <w:r w:rsidRPr="00612E60">
        <w:rPr>
          <w:sz w:val="24"/>
          <w:szCs w:val="24"/>
          <w:lang w:val="en-GB"/>
        </w:rPr>
        <w:t xml:space="preserve">, precum </w:t>
      </w:r>
      <w:proofErr w:type="spellStart"/>
      <w:r w:rsidRPr="00612E60">
        <w:rPr>
          <w:sz w:val="24"/>
          <w:szCs w:val="24"/>
          <w:lang w:val="en-GB"/>
        </w:rPr>
        <w:t>şi</w:t>
      </w:r>
      <w:proofErr w:type="spellEnd"/>
      <w:r w:rsidRPr="00612E60">
        <w:rPr>
          <w:sz w:val="24"/>
          <w:szCs w:val="24"/>
          <w:lang w:val="en-GB"/>
        </w:rPr>
        <w:t xml:space="preserve"> </w:t>
      </w:r>
      <w:proofErr w:type="spellStart"/>
      <w:r w:rsidRPr="00612E60">
        <w:rPr>
          <w:i/>
          <w:iCs/>
          <w:sz w:val="24"/>
          <w:szCs w:val="24"/>
          <w:u w:val="single"/>
          <w:lang w:val="en-GB"/>
        </w:rPr>
        <w:t>situaţii</w:t>
      </w:r>
      <w:proofErr w:type="spellEnd"/>
      <w:r w:rsidRPr="00612E60">
        <w:rPr>
          <w:i/>
          <w:iCs/>
          <w:sz w:val="24"/>
          <w:szCs w:val="24"/>
          <w:u w:val="single"/>
          <w:lang w:val="en-GB"/>
        </w:rPr>
        <w:t xml:space="preserve"> </w:t>
      </w:r>
      <w:proofErr w:type="spellStart"/>
      <w:r w:rsidRPr="00612E60">
        <w:rPr>
          <w:i/>
          <w:iCs/>
          <w:sz w:val="24"/>
          <w:szCs w:val="24"/>
          <w:u w:val="single"/>
          <w:lang w:val="en-GB"/>
        </w:rPr>
        <w:t>juridice</w:t>
      </w:r>
      <w:proofErr w:type="spellEnd"/>
      <w:r w:rsidRPr="00612E60">
        <w:rPr>
          <w:i/>
          <w:iCs/>
          <w:sz w:val="24"/>
          <w:szCs w:val="24"/>
          <w:u w:val="single"/>
          <w:lang w:val="en-GB"/>
        </w:rPr>
        <w:t xml:space="preserve"> </w:t>
      </w:r>
      <w:proofErr w:type="spellStart"/>
      <w:r w:rsidRPr="00612E60">
        <w:rPr>
          <w:i/>
          <w:iCs/>
          <w:sz w:val="24"/>
          <w:szCs w:val="24"/>
          <w:u w:val="single"/>
          <w:lang w:val="en-GB"/>
        </w:rPr>
        <w:t>născute</w:t>
      </w:r>
      <w:proofErr w:type="spellEnd"/>
      <w:r w:rsidRPr="00612E60">
        <w:rPr>
          <w:i/>
          <w:iCs/>
          <w:sz w:val="24"/>
          <w:szCs w:val="24"/>
          <w:u w:val="single"/>
          <w:lang w:val="en-GB"/>
        </w:rPr>
        <w:t xml:space="preserve"> ulterior </w:t>
      </w:r>
      <w:proofErr w:type="spellStart"/>
      <w:r w:rsidRPr="00612E60">
        <w:rPr>
          <w:i/>
          <w:iCs/>
          <w:sz w:val="24"/>
          <w:szCs w:val="24"/>
          <w:u w:val="single"/>
          <w:lang w:val="en-GB"/>
        </w:rPr>
        <w:t>intrării</w:t>
      </w:r>
      <w:proofErr w:type="spellEnd"/>
      <w:r w:rsidRPr="00612E60">
        <w:rPr>
          <w:i/>
          <w:iCs/>
          <w:sz w:val="24"/>
          <w:szCs w:val="24"/>
          <w:u w:val="single"/>
          <w:lang w:val="en-GB"/>
        </w:rPr>
        <w:t xml:space="preserve"> lor </w:t>
      </w:r>
      <w:proofErr w:type="spellStart"/>
      <w:r w:rsidRPr="00612E60">
        <w:rPr>
          <w:i/>
          <w:iCs/>
          <w:sz w:val="24"/>
          <w:szCs w:val="24"/>
          <w:u w:val="single"/>
          <w:lang w:val="en-GB"/>
        </w:rPr>
        <w:t>în</w:t>
      </w:r>
      <w:proofErr w:type="spellEnd"/>
      <w:r w:rsidRPr="00612E60">
        <w:rPr>
          <w:i/>
          <w:iCs/>
          <w:sz w:val="24"/>
          <w:szCs w:val="24"/>
          <w:u w:val="single"/>
          <w:lang w:val="en-GB"/>
        </w:rPr>
        <w:t xml:space="preserve"> </w:t>
      </w:r>
      <w:proofErr w:type="spellStart"/>
      <w:r w:rsidRPr="00612E60">
        <w:rPr>
          <w:i/>
          <w:iCs/>
          <w:sz w:val="24"/>
          <w:szCs w:val="24"/>
          <w:u w:val="single"/>
          <w:lang w:val="en-GB"/>
        </w:rPr>
        <w:t>vigoare</w:t>
      </w:r>
      <w:proofErr w:type="spellEnd"/>
      <w:r w:rsidRPr="00612E60">
        <w:rPr>
          <w:i/>
          <w:iCs/>
          <w:sz w:val="24"/>
          <w:szCs w:val="24"/>
          <w:u w:val="single"/>
          <w:lang w:val="en-GB"/>
        </w:rPr>
        <w:t xml:space="preserve">. </w:t>
      </w:r>
      <w:r w:rsidRPr="00612E60">
        <w:rPr>
          <w:i/>
          <w:iCs/>
          <w:sz w:val="24"/>
          <w:szCs w:val="24"/>
          <w:u w:val="single"/>
          <w:lang w:val="fr-FR"/>
        </w:rPr>
        <w:t>(</w:t>
      </w:r>
      <w:r w:rsidRPr="00612E60">
        <w:rPr>
          <w:sz w:val="24"/>
          <w:szCs w:val="24"/>
          <w:lang w:val="fr-FR"/>
        </w:rPr>
        <w:t>„</w:t>
      </w:r>
      <w:proofErr w:type="spellStart"/>
      <w:r w:rsidRPr="00612E60">
        <w:rPr>
          <w:sz w:val="24"/>
          <w:szCs w:val="24"/>
          <w:lang w:val="fr-FR"/>
        </w:rPr>
        <w:t>legea</w:t>
      </w:r>
      <w:proofErr w:type="spellEnd"/>
      <w:r w:rsidRPr="00612E60">
        <w:rPr>
          <w:sz w:val="24"/>
          <w:szCs w:val="24"/>
          <w:lang w:val="fr-FR"/>
        </w:rPr>
        <w:t xml:space="preserve"> </w:t>
      </w:r>
      <w:proofErr w:type="spellStart"/>
      <w:r w:rsidRPr="00612E60">
        <w:rPr>
          <w:sz w:val="24"/>
          <w:szCs w:val="24"/>
          <w:lang w:val="fr-FR"/>
        </w:rPr>
        <w:t>dispune</w:t>
      </w:r>
      <w:proofErr w:type="spellEnd"/>
      <w:r w:rsidRPr="00612E60">
        <w:rPr>
          <w:sz w:val="24"/>
          <w:szCs w:val="24"/>
          <w:lang w:val="fr-FR"/>
        </w:rPr>
        <w:t xml:space="preserve"> </w:t>
      </w:r>
      <w:proofErr w:type="spellStart"/>
      <w:r w:rsidRPr="00612E60">
        <w:rPr>
          <w:sz w:val="24"/>
          <w:szCs w:val="24"/>
          <w:lang w:val="fr-FR"/>
        </w:rPr>
        <w:t>numai</w:t>
      </w:r>
      <w:proofErr w:type="spellEnd"/>
      <w:r w:rsidRPr="00612E60">
        <w:rPr>
          <w:sz w:val="24"/>
          <w:szCs w:val="24"/>
          <w:lang w:val="fr-FR"/>
        </w:rPr>
        <w:t xml:space="preserve"> </w:t>
      </w:r>
      <w:proofErr w:type="spellStart"/>
      <w:r w:rsidRPr="00612E60">
        <w:rPr>
          <w:sz w:val="24"/>
          <w:szCs w:val="24"/>
          <w:lang w:val="fr-FR"/>
        </w:rPr>
        <w:t>pentru</w:t>
      </w:r>
      <w:proofErr w:type="spellEnd"/>
      <w:r w:rsidRPr="00612E60">
        <w:rPr>
          <w:sz w:val="24"/>
          <w:szCs w:val="24"/>
          <w:lang w:val="fr-FR"/>
        </w:rPr>
        <w:t xml:space="preserve"> </w:t>
      </w:r>
      <w:proofErr w:type="spellStart"/>
      <w:r w:rsidRPr="00612E60">
        <w:rPr>
          <w:sz w:val="24"/>
          <w:szCs w:val="24"/>
          <w:lang w:val="fr-FR"/>
        </w:rPr>
        <w:t>viitor</w:t>
      </w:r>
      <w:proofErr w:type="spellEnd"/>
      <w:r w:rsidRPr="00612E60">
        <w:rPr>
          <w:sz w:val="24"/>
          <w:szCs w:val="24"/>
          <w:lang w:val="fr-FR"/>
        </w:rPr>
        <w:t>”)</w:t>
      </w:r>
    </w:p>
    <w:p w14:paraId="70A194CB" w14:textId="77777777" w:rsidR="00C4499E" w:rsidRPr="00612E60" w:rsidRDefault="00C4499E" w:rsidP="00C4499E">
      <w:pPr>
        <w:jc w:val="both"/>
        <w:rPr>
          <w:sz w:val="24"/>
          <w:szCs w:val="24"/>
        </w:rPr>
      </w:pPr>
      <w:proofErr w:type="spellStart"/>
      <w:r w:rsidRPr="00612E60">
        <w:rPr>
          <w:b/>
          <w:bCs/>
          <w:i/>
          <w:iCs/>
          <w:sz w:val="24"/>
          <w:szCs w:val="24"/>
          <w:lang w:val="fr-FR"/>
        </w:rPr>
        <w:t>Excepţii</w:t>
      </w:r>
      <w:proofErr w:type="spellEnd"/>
      <w:r w:rsidRPr="00612E60">
        <w:rPr>
          <w:b/>
          <w:bCs/>
          <w:sz w:val="24"/>
          <w:szCs w:val="24"/>
          <w:lang w:val="fr-FR"/>
        </w:rPr>
        <w:t>:</w:t>
      </w:r>
    </w:p>
    <w:p w14:paraId="01D6240A" w14:textId="77777777" w:rsidR="00C4499E" w:rsidRPr="00612E60" w:rsidRDefault="00C4499E" w:rsidP="00C4499E">
      <w:pPr>
        <w:numPr>
          <w:ilvl w:val="0"/>
          <w:numId w:val="99"/>
        </w:numPr>
        <w:jc w:val="both"/>
        <w:rPr>
          <w:sz w:val="24"/>
          <w:szCs w:val="24"/>
        </w:rPr>
      </w:pPr>
      <w:proofErr w:type="spellStart"/>
      <w:r w:rsidRPr="00612E60">
        <w:rPr>
          <w:sz w:val="24"/>
          <w:szCs w:val="24"/>
          <w:lang w:val="fr-FR"/>
        </w:rPr>
        <w:t>actele</w:t>
      </w:r>
      <w:proofErr w:type="spellEnd"/>
      <w:r w:rsidRPr="00612E60">
        <w:rPr>
          <w:sz w:val="24"/>
          <w:szCs w:val="24"/>
          <w:lang w:val="fr-FR"/>
        </w:rPr>
        <w:t xml:space="preserve"> de </w:t>
      </w:r>
      <w:proofErr w:type="spellStart"/>
      <w:r w:rsidRPr="00612E60">
        <w:rPr>
          <w:sz w:val="24"/>
          <w:szCs w:val="24"/>
          <w:lang w:val="fr-FR"/>
        </w:rPr>
        <w:t>anulare</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de </w:t>
      </w:r>
      <w:proofErr w:type="spellStart"/>
      <w:r w:rsidRPr="00612E60">
        <w:rPr>
          <w:sz w:val="24"/>
          <w:szCs w:val="24"/>
          <w:lang w:val="fr-FR"/>
        </w:rPr>
        <w:t>revocare</w:t>
      </w:r>
      <w:proofErr w:type="spellEnd"/>
      <w:r w:rsidRPr="00612E60">
        <w:rPr>
          <w:sz w:val="24"/>
          <w:szCs w:val="24"/>
          <w:lang w:val="fr-FR"/>
        </w:rPr>
        <w:t xml:space="preserve">) ale </w:t>
      </w:r>
      <w:proofErr w:type="spellStart"/>
      <w:r w:rsidRPr="00612E60">
        <w:rPr>
          <w:sz w:val="24"/>
          <w:szCs w:val="24"/>
          <w:lang w:val="fr-FR"/>
        </w:rPr>
        <w:t>unui</w:t>
      </w:r>
      <w:proofErr w:type="spellEnd"/>
      <w:r w:rsidRPr="00612E60">
        <w:rPr>
          <w:sz w:val="24"/>
          <w:szCs w:val="24"/>
          <w:lang w:val="fr-FR"/>
        </w:rPr>
        <w:t xml:space="preserve"> </w:t>
      </w:r>
      <w:proofErr w:type="spellStart"/>
      <w:r w:rsidRPr="00612E60">
        <w:rPr>
          <w:sz w:val="24"/>
          <w:szCs w:val="24"/>
          <w:lang w:val="fr-FR"/>
        </w:rPr>
        <w:t>act</w:t>
      </w:r>
      <w:proofErr w:type="spellEnd"/>
      <w:r w:rsidRPr="00612E60">
        <w:rPr>
          <w:sz w:val="24"/>
          <w:szCs w:val="24"/>
          <w:lang w:val="fr-FR"/>
        </w:rPr>
        <w:t xml:space="preserve"> </w:t>
      </w:r>
      <w:proofErr w:type="spellStart"/>
      <w:r w:rsidRPr="00612E60">
        <w:rPr>
          <w:sz w:val="24"/>
          <w:szCs w:val="24"/>
          <w:lang w:val="fr-FR"/>
        </w:rPr>
        <w:t>emis</w:t>
      </w:r>
      <w:proofErr w:type="spellEnd"/>
      <w:r w:rsidRPr="00612E60">
        <w:rPr>
          <w:sz w:val="24"/>
          <w:szCs w:val="24"/>
          <w:lang w:val="fr-FR"/>
        </w:rPr>
        <w:t xml:space="preserve"> </w:t>
      </w:r>
      <w:proofErr w:type="spellStart"/>
      <w:r w:rsidRPr="00612E60">
        <w:rPr>
          <w:sz w:val="24"/>
          <w:szCs w:val="24"/>
          <w:lang w:val="fr-FR"/>
        </w:rPr>
        <w:t>anterior</w:t>
      </w:r>
      <w:proofErr w:type="spellEnd"/>
      <w:r w:rsidRPr="00612E60">
        <w:rPr>
          <w:sz w:val="24"/>
          <w:szCs w:val="24"/>
          <w:lang w:val="fr-FR"/>
        </w:rPr>
        <w:t xml:space="preserve"> produc </w:t>
      </w:r>
      <w:proofErr w:type="spellStart"/>
      <w:r w:rsidRPr="00612E60">
        <w:rPr>
          <w:sz w:val="24"/>
          <w:szCs w:val="24"/>
          <w:lang w:val="fr-FR"/>
        </w:rPr>
        <w:t>efecte</w:t>
      </w:r>
      <w:proofErr w:type="spellEnd"/>
      <w:r w:rsidRPr="00612E60">
        <w:rPr>
          <w:sz w:val="24"/>
          <w:szCs w:val="24"/>
          <w:lang w:val="fr-FR"/>
        </w:rPr>
        <w:t xml:space="preserve"> </w:t>
      </w:r>
      <w:proofErr w:type="spellStart"/>
      <w:r w:rsidRPr="00612E60">
        <w:rPr>
          <w:sz w:val="24"/>
          <w:szCs w:val="24"/>
          <w:lang w:val="fr-FR"/>
        </w:rPr>
        <w:t>retroactiv</w:t>
      </w:r>
      <w:proofErr w:type="spellEnd"/>
      <w:r w:rsidRPr="00612E60">
        <w:rPr>
          <w:sz w:val="24"/>
          <w:szCs w:val="24"/>
          <w:lang w:val="fr-FR"/>
        </w:rPr>
        <w:t xml:space="preserve">, </w:t>
      </w:r>
      <w:proofErr w:type="spellStart"/>
      <w:r w:rsidRPr="00612E60">
        <w:rPr>
          <w:sz w:val="24"/>
          <w:szCs w:val="24"/>
          <w:lang w:val="fr-FR"/>
        </w:rPr>
        <w:t>din</w:t>
      </w:r>
      <w:proofErr w:type="spellEnd"/>
      <w:r w:rsidRPr="00612E60">
        <w:rPr>
          <w:sz w:val="24"/>
          <w:szCs w:val="24"/>
          <w:lang w:val="fr-FR"/>
        </w:rPr>
        <w:t xml:space="preserve"> </w:t>
      </w:r>
      <w:proofErr w:type="spellStart"/>
      <w:r w:rsidRPr="00612E60">
        <w:rPr>
          <w:sz w:val="24"/>
          <w:szCs w:val="24"/>
          <w:lang w:val="fr-FR"/>
        </w:rPr>
        <w:t>momentul</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care a </w:t>
      </w:r>
      <w:proofErr w:type="spellStart"/>
      <w:r w:rsidRPr="00612E60">
        <w:rPr>
          <w:sz w:val="24"/>
          <w:szCs w:val="24"/>
          <w:lang w:val="fr-FR"/>
        </w:rPr>
        <w:t>fost</w:t>
      </w:r>
      <w:proofErr w:type="spellEnd"/>
      <w:r w:rsidRPr="00612E60">
        <w:rPr>
          <w:sz w:val="24"/>
          <w:szCs w:val="24"/>
          <w:lang w:val="fr-FR"/>
        </w:rPr>
        <w:t xml:space="preserve"> </w:t>
      </w:r>
      <w:proofErr w:type="spellStart"/>
      <w:r w:rsidRPr="00612E60">
        <w:rPr>
          <w:sz w:val="24"/>
          <w:szCs w:val="24"/>
          <w:lang w:val="fr-FR"/>
        </w:rPr>
        <w:t>emis</w:t>
      </w:r>
      <w:proofErr w:type="spellEnd"/>
      <w:r w:rsidRPr="00612E60">
        <w:rPr>
          <w:sz w:val="24"/>
          <w:szCs w:val="24"/>
          <w:lang w:val="fr-FR"/>
        </w:rPr>
        <w:t xml:space="preserve"> </w:t>
      </w:r>
      <w:proofErr w:type="spellStart"/>
      <w:r w:rsidRPr="00612E60">
        <w:rPr>
          <w:sz w:val="24"/>
          <w:szCs w:val="24"/>
          <w:lang w:val="fr-FR"/>
        </w:rPr>
        <w:t>primul</w:t>
      </w:r>
      <w:proofErr w:type="spellEnd"/>
      <w:r w:rsidRPr="00612E60">
        <w:rPr>
          <w:sz w:val="24"/>
          <w:szCs w:val="24"/>
          <w:lang w:val="fr-FR"/>
        </w:rPr>
        <w:t xml:space="preserve"> </w:t>
      </w:r>
      <w:proofErr w:type="spellStart"/>
      <w:r w:rsidRPr="00612E60">
        <w:rPr>
          <w:sz w:val="24"/>
          <w:szCs w:val="24"/>
          <w:lang w:val="fr-FR"/>
        </w:rPr>
        <w:t>act</w:t>
      </w:r>
      <w:proofErr w:type="spellEnd"/>
      <w:r w:rsidRPr="00612E60">
        <w:rPr>
          <w:sz w:val="24"/>
          <w:szCs w:val="24"/>
          <w:lang w:val="fr-FR"/>
        </w:rPr>
        <w:t>;</w:t>
      </w:r>
      <w:r>
        <w:rPr>
          <w:sz w:val="24"/>
          <w:szCs w:val="24"/>
          <w:lang w:val="fr-FR"/>
        </w:rPr>
        <w:t xml:space="preserve"> </w:t>
      </w:r>
      <w:proofErr w:type="spellStart"/>
      <w:r w:rsidRPr="00612E60">
        <w:rPr>
          <w:sz w:val="24"/>
          <w:szCs w:val="24"/>
          <w:lang w:val="fr-FR"/>
        </w:rPr>
        <w:t>actele</w:t>
      </w:r>
      <w:proofErr w:type="spellEnd"/>
      <w:r w:rsidRPr="00612E60">
        <w:rPr>
          <w:sz w:val="24"/>
          <w:szCs w:val="24"/>
          <w:lang w:val="fr-FR"/>
        </w:rPr>
        <w:t xml:space="preserve"> </w:t>
      </w:r>
      <w:proofErr w:type="spellStart"/>
      <w:r w:rsidRPr="00612E60">
        <w:rPr>
          <w:sz w:val="24"/>
          <w:szCs w:val="24"/>
          <w:lang w:val="fr-FR"/>
        </w:rPr>
        <w:t>prin</w:t>
      </w:r>
      <w:proofErr w:type="spellEnd"/>
      <w:r w:rsidRPr="00612E60">
        <w:rPr>
          <w:sz w:val="24"/>
          <w:szCs w:val="24"/>
          <w:lang w:val="fr-FR"/>
        </w:rPr>
        <w:t xml:space="preserve"> care se </w:t>
      </w:r>
      <w:proofErr w:type="spellStart"/>
      <w:r w:rsidRPr="00612E60">
        <w:rPr>
          <w:sz w:val="24"/>
          <w:szCs w:val="24"/>
          <w:lang w:val="fr-FR"/>
        </w:rPr>
        <w:t>soluţionează</w:t>
      </w:r>
      <w:proofErr w:type="spellEnd"/>
      <w:r w:rsidRPr="00612E60">
        <w:rPr>
          <w:sz w:val="24"/>
          <w:szCs w:val="24"/>
          <w:lang w:val="fr-FR"/>
        </w:rPr>
        <w:t xml:space="preserve"> </w:t>
      </w:r>
      <w:proofErr w:type="spellStart"/>
      <w:r w:rsidRPr="00612E60">
        <w:rPr>
          <w:sz w:val="24"/>
          <w:szCs w:val="24"/>
          <w:lang w:val="fr-FR"/>
        </w:rPr>
        <w:t>recursurile</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w:t>
      </w:r>
      <w:proofErr w:type="spellStart"/>
      <w:r w:rsidRPr="00612E60">
        <w:rPr>
          <w:sz w:val="24"/>
          <w:szCs w:val="24"/>
          <w:lang w:val="fr-FR"/>
        </w:rPr>
        <w:t>jurisdicţionale</w:t>
      </w:r>
      <w:proofErr w:type="spellEnd"/>
      <w:r w:rsidRPr="00612E60">
        <w:rPr>
          <w:sz w:val="24"/>
          <w:szCs w:val="24"/>
          <w:lang w:val="fr-FR"/>
        </w:rPr>
        <w:t xml:space="preserve"> au </w:t>
      </w:r>
      <w:proofErr w:type="spellStart"/>
      <w:r w:rsidRPr="00612E60">
        <w:rPr>
          <w:sz w:val="24"/>
          <w:szCs w:val="24"/>
          <w:lang w:val="fr-FR"/>
        </w:rPr>
        <w:t>efect</w:t>
      </w:r>
      <w:proofErr w:type="spellEnd"/>
      <w:r w:rsidRPr="00612E60">
        <w:rPr>
          <w:sz w:val="24"/>
          <w:szCs w:val="24"/>
          <w:lang w:val="fr-FR"/>
        </w:rPr>
        <w:t xml:space="preserve"> </w:t>
      </w:r>
      <w:proofErr w:type="spellStart"/>
      <w:r w:rsidRPr="00612E60">
        <w:rPr>
          <w:sz w:val="24"/>
          <w:szCs w:val="24"/>
          <w:lang w:val="fr-FR"/>
        </w:rPr>
        <w:t>retroactiv</w:t>
      </w:r>
      <w:proofErr w:type="spellEnd"/>
      <w:r w:rsidRPr="00612E60">
        <w:rPr>
          <w:sz w:val="24"/>
          <w:szCs w:val="24"/>
          <w:lang w:val="fr-FR"/>
        </w:rPr>
        <w:t>.</w:t>
      </w:r>
    </w:p>
    <w:p w14:paraId="0F314384" w14:textId="77777777" w:rsidR="00C4499E" w:rsidRDefault="00C4499E" w:rsidP="00C4499E">
      <w:pPr>
        <w:jc w:val="both"/>
        <w:rPr>
          <w:b/>
          <w:sz w:val="24"/>
          <w:szCs w:val="24"/>
          <w:u w:val="single"/>
        </w:rPr>
      </w:pPr>
    </w:p>
    <w:p w14:paraId="6FF7D50D" w14:textId="77777777" w:rsidR="00C4499E" w:rsidRDefault="00C4499E" w:rsidP="00C4499E">
      <w:pPr>
        <w:jc w:val="both"/>
        <w:rPr>
          <w:b/>
          <w:sz w:val="24"/>
          <w:szCs w:val="24"/>
          <w:u w:val="single"/>
        </w:rPr>
      </w:pPr>
      <w:proofErr w:type="spellStart"/>
      <w:r w:rsidRPr="00914318">
        <w:rPr>
          <w:b/>
          <w:sz w:val="24"/>
          <w:szCs w:val="24"/>
          <w:u w:val="single"/>
        </w:rPr>
        <w:t>Încetarea</w:t>
      </w:r>
      <w:proofErr w:type="spellEnd"/>
      <w:r w:rsidRPr="00914318">
        <w:rPr>
          <w:b/>
          <w:sz w:val="24"/>
          <w:szCs w:val="24"/>
          <w:u w:val="single"/>
        </w:rPr>
        <w:t xml:space="preserve"> </w:t>
      </w:r>
      <w:proofErr w:type="spellStart"/>
      <w:r w:rsidRPr="00914318">
        <w:rPr>
          <w:b/>
          <w:sz w:val="24"/>
          <w:szCs w:val="24"/>
          <w:u w:val="single"/>
        </w:rPr>
        <w:t>efectelor</w:t>
      </w:r>
      <w:proofErr w:type="spellEnd"/>
      <w:r w:rsidRPr="00914318">
        <w:rPr>
          <w:b/>
          <w:sz w:val="24"/>
          <w:szCs w:val="24"/>
          <w:u w:val="single"/>
        </w:rPr>
        <w:t xml:space="preserve"> </w:t>
      </w:r>
      <w:proofErr w:type="spellStart"/>
      <w:r w:rsidRPr="00914318">
        <w:rPr>
          <w:b/>
          <w:sz w:val="24"/>
          <w:szCs w:val="24"/>
          <w:u w:val="single"/>
        </w:rPr>
        <w:t>juridice</w:t>
      </w:r>
      <w:proofErr w:type="spellEnd"/>
      <w:r w:rsidRPr="00914318">
        <w:rPr>
          <w:b/>
          <w:sz w:val="24"/>
          <w:szCs w:val="24"/>
          <w:u w:val="single"/>
        </w:rPr>
        <w:t xml:space="preserve"> ale </w:t>
      </w:r>
      <w:proofErr w:type="spellStart"/>
      <w:r w:rsidRPr="00914318">
        <w:rPr>
          <w:b/>
          <w:sz w:val="24"/>
          <w:szCs w:val="24"/>
          <w:u w:val="single"/>
        </w:rPr>
        <w:t>actelor</w:t>
      </w:r>
      <w:proofErr w:type="spellEnd"/>
      <w:r w:rsidRPr="00914318">
        <w:rPr>
          <w:b/>
          <w:sz w:val="24"/>
          <w:szCs w:val="24"/>
          <w:u w:val="single"/>
        </w:rPr>
        <w:t xml:space="preserve"> administrative</w:t>
      </w:r>
    </w:p>
    <w:p w14:paraId="11B54A1D" w14:textId="77777777" w:rsidR="00C4499E" w:rsidRPr="00914318" w:rsidRDefault="00C4499E" w:rsidP="00C4499E">
      <w:pPr>
        <w:jc w:val="both"/>
        <w:rPr>
          <w:b/>
          <w:sz w:val="24"/>
          <w:szCs w:val="24"/>
        </w:rPr>
      </w:pPr>
    </w:p>
    <w:p w14:paraId="72E8EDB5" w14:textId="77777777" w:rsidR="00C4499E" w:rsidRDefault="00C4499E" w:rsidP="00C4499E">
      <w:pPr>
        <w:pStyle w:val="ListParagraph"/>
        <w:numPr>
          <w:ilvl w:val="0"/>
          <w:numId w:val="100"/>
        </w:numPr>
        <w:jc w:val="both"/>
        <w:rPr>
          <w:b/>
          <w:sz w:val="24"/>
          <w:szCs w:val="24"/>
        </w:rPr>
      </w:pPr>
      <w:proofErr w:type="spellStart"/>
      <w:r>
        <w:rPr>
          <w:b/>
          <w:sz w:val="24"/>
          <w:szCs w:val="24"/>
        </w:rPr>
        <w:t>Anularea</w:t>
      </w:r>
      <w:proofErr w:type="spellEnd"/>
    </w:p>
    <w:p w14:paraId="6CF43B47" w14:textId="77777777" w:rsidR="00C4499E" w:rsidRPr="00612E60" w:rsidRDefault="00C4499E" w:rsidP="00C4499E">
      <w:pPr>
        <w:jc w:val="both"/>
        <w:rPr>
          <w:sz w:val="24"/>
          <w:szCs w:val="24"/>
        </w:rPr>
      </w:pPr>
      <w:r w:rsidRPr="00612E60">
        <w:rPr>
          <w:sz w:val="24"/>
          <w:szCs w:val="24"/>
          <w:lang w:val="fr-FR"/>
        </w:rPr>
        <w:lastRenderedPageBreak/>
        <w:t xml:space="preserve">= </w:t>
      </w:r>
      <w:proofErr w:type="spellStart"/>
      <w:r w:rsidRPr="00612E60">
        <w:rPr>
          <w:sz w:val="24"/>
          <w:szCs w:val="24"/>
          <w:lang w:val="fr-FR"/>
        </w:rPr>
        <w:t>manifestarea</w:t>
      </w:r>
      <w:proofErr w:type="spellEnd"/>
      <w:r w:rsidRPr="00612E60">
        <w:rPr>
          <w:sz w:val="24"/>
          <w:szCs w:val="24"/>
          <w:lang w:val="fr-FR"/>
        </w:rPr>
        <w:t xml:space="preserve"> de </w:t>
      </w:r>
      <w:proofErr w:type="spellStart"/>
      <w:r w:rsidRPr="00612E60">
        <w:rPr>
          <w:sz w:val="24"/>
          <w:szCs w:val="24"/>
          <w:lang w:val="fr-FR"/>
        </w:rPr>
        <w:t>voinţă</w:t>
      </w:r>
      <w:proofErr w:type="spellEnd"/>
      <w:r w:rsidRPr="00612E60">
        <w:rPr>
          <w:sz w:val="24"/>
          <w:szCs w:val="24"/>
          <w:lang w:val="fr-FR"/>
        </w:rPr>
        <w:t xml:space="preserve"> a </w:t>
      </w:r>
      <w:proofErr w:type="spellStart"/>
      <w:r w:rsidRPr="00612E60">
        <w:rPr>
          <w:sz w:val="24"/>
          <w:szCs w:val="24"/>
          <w:lang w:val="fr-FR"/>
        </w:rPr>
        <w:t>unei</w:t>
      </w:r>
      <w:proofErr w:type="spellEnd"/>
      <w:r w:rsidRPr="00612E60">
        <w:rPr>
          <w:sz w:val="24"/>
          <w:szCs w:val="24"/>
          <w:lang w:val="fr-FR"/>
        </w:rPr>
        <w:t xml:space="preserve"> </w:t>
      </w:r>
      <w:proofErr w:type="spellStart"/>
      <w:r w:rsidRPr="00612E60">
        <w:rPr>
          <w:sz w:val="24"/>
          <w:szCs w:val="24"/>
          <w:lang w:val="fr-FR"/>
        </w:rPr>
        <w:t>autorităţi</w:t>
      </w:r>
      <w:proofErr w:type="spellEnd"/>
      <w:r w:rsidRPr="00612E60">
        <w:rPr>
          <w:sz w:val="24"/>
          <w:szCs w:val="24"/>
          <w:lang w:val="fr-FR"/>
        </w:rPr>
        <w:t xml:space="preserve"> </w:t>
      </w:r>
      <w:proofErr w:type="spellStart"/>
      <w:r w:rsidRPr="00612E60">
        <w:rPr>
          <w:sz w:val="24"/>
          <w:szCs w:val="24"/>
          <w:lang w:val="fr-FR"/>
        </w:rPr>
        <w:t>publice</w:t>
      </w:r>
      <w:proofErr w:type="spellEnd"/>
      <w:r w:rsidRPr="00612E60">
        <w:rPr>
          <w:sz w:val="24"/>
          <w:szCs w:val="24"/>
          <w:lang w:val="fr-FR"/>
        </w:rPr>
        <w:t xml:space="preserve"> </w:t>
      </w:r>
      <w:proofErr w:type="spellStart"/>
      <w:r w:rsidRPr="00612E60">
        <w:rPr>
          <w:sz w:val="24"/>
          <w:szCs w:val="24"/>
          <w:lang w:val="fr-FR"/>
        </w:rPr>
        <w:t>prin</w:t>
      </w:r>
      <w:proofErr w:type="spellEnd"/>
      <w:r w:rsidRPr="00612E60">
        <w:rPr>
          <w:sz w:val="24"/>
          <w:szCs w:val="24"/>
          <w:lang w:val="fr-FR"/>
        </w:rPr>
        <w:t xml:space="preserve"> care se </w:t>
      </w:r>
      <w:proofErr w:type="spellStart"/>
      <w:r w:rsidRPr="00612E60">
        <w:rPr>
          <w:sz w:val="24"/>
          <w:szCs w:val="24"/>
          <w:lang w:val="fr-FR"/>
        </w:rPr>
        <w:t>defiinţează</w:t>
      </w:r>
      <w:proofErr w:type="spellEnd"/>
      <w:r>
        <w:rPr>
          <w:sz w:val="24"/>
          <w:szCs w:val="24"/>
          <w:lang w:val="fr-FR"/>
        </w:rPr>
        <w:t xml:space="preserve"> </w:t>
      </w:r>
      <w:proofErr w:type="spellStart"/>
      <w:r w:rsidRPr="00612E60">
        <w:rPr>
          <w:sz w:val="24"/>
          <w:szCs w:val="24"/>
          <w:lang w:val="fr-FR"/>
        </w:rPr>
        <w:t>efectele</w:t>
      </w:r>
      <w:proofErr w:type="spellEnd"/>
      <w:r w:rsidRPr="00612E60">
        <w:rPr>
          <w:sz w:val="24"/>
          <w:szCs w:val="24"/>
          <w:lang w:val="fr-FR"/>
        </w:rPr>
        <w:t xml:space="preserve"> </w:t>
      </w:r>
      <w:proofErr w:type="spellStart"/>
      <w:r w:rsidRPr="00612E60">
        <w:rPr>
          <w:sz w:val="24"/>
          <w:szCs w:val="24"/>
          <w:lang w:val="fr-FR"/>
        </w:rPr>
        <w:t>juridice</w:t>
      </w:r>
      <w:proofErr w:type="spellEnd"/>
      <w:r w:rsidRPr="00612E60">
        <w:rPr>
          <w:sz w:val="24"/>
          <w:szCs w:val="24"/>
          <w:lang w:val="fr-FR"/>
        </w:rPr>
        <w:t xml:space="preserve"> ale </w:t>
      </w:r>
      <w:proofErr w:type="spellStart"/>
      <w:r w:rsidRPr="00612E60">
        <w:rPr>
          <w:sz w:val="24"/>
          <w:szCs w:val="24"/>
          <w:lang w:val="fr-FR"/>
        </w:rPr>
        <w:t>unui</w:t>
      </w:r>
      <w:proofErr w:type="spellEnd"/>
      <w:r w:rsidRPr="00612E60">
        <w:rPr>
          <w:sz w:val="24"/>
          <w:szCs w:val="24"/>
          <w:lang w:val="fr-FR"/>
        </w:rPr>
        <w:t xml:space="preserve"> </w:t>
      </w:r>
      <w:proofErr w:type="spellStart"/>
      <w:r w:rsidRPr="00612E60">
        <w:rPr>
          <w:sz w:val="24"/>
          <w:szCs w:val="24"/>
          <w:lang w:val="fr-FR"/>
        </w:rPr>
        <w:t>act</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w:t>
      </w:r>
      <w:proofErr w:type="spellStart"/>
      <w:r w:rsidRPr="00612E60">
        <w:rPr>
          <w:sz w:val="24"/>
          <w:szCs w:val="24"/>
          <w:lang w:val="fr-FR"/>
        </w:rPr>
        <w:t>emis</w:t>
      </w:r>
      <w:proofErr w:type="spellEnd"/>
      <w:r w:rsidRPr="00612E60">
        <w:rPr>
          <w:sz w:val="24"/>
          <w:szCs w:val="24"/>
          <w:lang w:val="fr-FR"/>
        </w:rPr>
        <w:t xml:space="preserve"> de o </w:t>
      </w:r>
      <w:proofErr w:type="spellStart"/>
      <w:r w:rsidRPr="00612E60">
        <w:rPr>
          <w:sz w:val="24"/>
          <w:szCs w:val="24"/>
          <w:lang w:val="fr-FR"/>
        </w:rPr>
        <w:t>altă</w:t>
      </w:r>
      <w:proofErr w:type="spellEnd"/>
      <w:r w:rsidRPr="00612E60">
        <w:rPr>
          <w:sz w:val="24"/>
          <w:szCs w:val="24"/>
          <w:lang w:val="fr-FR"/>
        </w:rPr>
        <w:t xml:space="preserve"> </w:t>
      </w:r>
      <w:proofErr w:type="spellStart"/>
      <w:r w:rsidRPr="00612E60">
        <w:rPr>
          <w:sz w:val="24"/>
          <w:szCs w:val="24"/>
          <w:lang w:val="fr-FR"/>
        </w:rPr>
        <w:t>autoritate</w:t>
      </w:r>
      <w:proofErr w:type="spellEnd"/>
      <w:r w:rsidRPr="00612E60">
        <w:rPr>
          <w:sz w:val="24"/>
          <w:szCs w:val="24"/>
          <w:lang w:val="fr-FR"/>
        </w:rPr>
        <w:t xml:space="preserve"> </w:t>
      </w:r>
      <w:proofErr w:type="spellStart"/>
      <w:r w:rsidRPr="00612E60">
        <w:rPr>
          <w:sz w:val="24"/>
          <w:szCs w:val="24"/>
          <w:lang w:val="fr-FR"/>
        </w:rPr>
        <w:t>publică</w:t>
      </w:r>
      <w:proofErr w:type="spellEnd"/>
      <w:r w:rsidRPr="00612E60">
        <w:rPr>
          <w:sz w:val="24"/>
          <w:szCs w:val="24"/>
          <w:lang w:val="fr-FR"/>
        </w:rPr>
        <w:t>.</w:t>
      </w:r>
    </w:p>
    <w:p w14:paraId="7092FCD0" w14:textId="77777777" w:rsidR="00C4499E" w:rsidRPr="00612E60" w:rsidRDefault="00C4499E" w:rsidP="00C4499E">
      <w:pPr>
        <w:jc w:val="both"/>
        <w:rPr>
          <w:sz w:val="24"/>
          <w:szCs w:val="24"/>
        </w:rPr>
      </w:pPr>
      <w:proofErr w:type="spellStart"/>
      <w:r w:rsidRPr="00612E60">
        <w:rPr>
          <w:b/>
          <w:bCs/>
          <w:i/>
          <w:iCs/>
          <w:sz w:val="24"/>
          <w:szCs w:val="24"/>
          <w:lang w:val="fr-FR"/>
        </w:rPr>
        <w:t>Caracteristici</w:t>
      </w:r>
      <w:proofErr w:type="spellEnd"/>
      <w:r w:rsidRPr="00612E60">
        <w:rPr>
          <w:sz w:val="24"/>
          <w:szCs w:val="24"/>
          <w:lang w:val="fr-FR"/>
        </w:rPr>
        <w:t>:</w:t>
      </w:r>
    </w:p>
    <w:p w14:paraId="51F9B8AA" w14:textId="77777777" w:rsidR="00C4499E" w:rsidRPr="00612E60" w:rsidRDefault="00C4499E" w:rsidP="00C4499E">
      <w:pPr>
        <w:numPr>
          <w:ilvl w:val="0"/>
          <w:numId w:val="101"/>
        </w:numPr>
        <w:jc w:val="both"/>
        <w:rPr>
          <w:sz w:val="24"/>
          <w:szCs w:val="24"/>
        </w:rPr>
      </w:pPr>
      <w:proofErr w:type="spellStart"/>
      <w:r w:rsidRPr="00612E60">
        <w:rPr>
          <w:sz w:val="24"/>
          <w:szCs w:val="24"/>
          <w:lang w:val="fr-FR"/>
        </w:rPr>
        <w:t>sancţiunea</w:t>
      </w:r>
      <w:proofErr w:type="spellEnd"/>
      <w:r w:rsidRPr="00612E60">
        <w:rPr>
          <w:sz w:val="24"/>
          <w:szCs w:val="24"/>
          <w:lang w:val="fr-FR"/>
        </w:rPr>
        <w:t xml:space="preserve"> </w:t>
      </w:r>
      <w:proofErr w:type="spellStart"/>
      <w:r w:rsidRPr="00612E60">
        <w:rPr>
          <w:sz w:val="24"/>
          <w:szCs w:val="24"/>
          <w:lang w:val="fr-FR"/>
        </w:rPr>
        <w:t>intervine</w:t>
      </w:r>
      <w:proofErr w:type="spellEnd"/>
      <w:r w:rsidRPr="00612E60">
        <w:rPr>
          <w:sz w:val="24"/>
          <w:szCs w:val="24"/>
          <w:lang w:val="fr-FR"/>
        </w:rPr>
        <w:t xml:space="preserve"> </w:t>
      </w:r>
      <w:proofErr w:type="spellStart"/>
      <w:r w:rsidRPr="00612E60">
        <w:rPr>
          <w:sz w:val="24"/>
          <w:szCs w:val="24"/>
          <w:lang w:val="fr-FR"/>
        </w:rPr>
        <w:t>din</w:t>
      </w:r>
      <w:proofErr w:type="spellEnd"/>
      <w:r w:rsidRPr="00612E60">
        <w:rPr>
          <w:sz w:val="24"/>
          <w:szCs w:val="24"/>
          <w:lang w:val="fr-FR"/>
        </w:rPr>
        <w:t xml:space="preserve"> </w:t>
      </w:r>
      <w:proofErr w:type="spellStart"/>
      <w:r w:rsidRPr="00612E60">
        <w:rPr>
          <w:i/>
          <w:iCs/>
          <w:sz w:val="24"/>
          <w:szCs w:val="24"/>
          <w:lang w:val="fr-FR"/>
        </w:rPr>
        <w:t>exteriorul</w:t>
      </w:r>
      <w:proofErr w:type="spellEnd"/>
      <w:r w:rsidRPr="00612E60">
        <w:rPr>
          <w:sz w:val="24"/>
          <w:szCs w:val="24"/>
          <w:lang w:val="fr-FR"/>
        </w:rPr>
        <w:t xml:space="preserve"> </w:t>
      </w:r>
      <w:proofErr w:type="spellStart"/>
      <w:r w:rsidRPr="00612E60">
        <w:rPr>
          <w:sz w:val="24"/>
          <w:szCs w:val="24"/>
          <w:lang w:val="fr-FR"/>
        </w:rPr>
        <w:t>autorităţii</w:t>
      </w:r>
      <w:proofErr w:type="spellEnd"/>
      <w:r w:rsidRPr="00612E60">
        <w:rPr>
          <w:sz w:val="24"/>
          <w:szCs w:val="24"/>
          <w:lang w:val="fr-FR"/>
        </w:rPr>
        <w:t xml:space="preserve"> </w:t>
      </w:r>
      <w:proofErr w:type="spellStart"/>
      <w:r w:rsidRPr="00612E60">
        <w:rPr>
          <w:sz w:val="24"/>
          <w:szCs w:val="24"/>
          <w:lang w:val="fr-FR"/>
        </w:rPr>
        <w:t>publice</w:t>
      </w:r>
      <w:proofErr w:type="spellEnd"/>
      <w:r w:rsidRPr="00612E60">
        <w:rPr>
          <w:sz w:val="24"/>
          <w:szCs w:val="24"/>
          <w:lang w:val="fr-FR"/>
        </w:rPr>
        <w:t xml:space="preserve"> (propria </w:t>
      </w:r>
      <w:proofErr w:type="spellStart"/>
      <w:r w:rsidRPr="00612E60">
        <w:rPr>
          <w:sz w:val="24"/>
          <w:szCs w:val="24"/>
          <w:lang w:val="fr-FR"/>
        </w:rPr>
        <w:t>desfiinţare</w:t>
      </w:r>
      <w:proofErr w:type="spellEnd"/>
      <w:r w:rsidRPr="00612E60">
        <w:rPr>
          <w:sz w:val="24"/>
          <w:szCs w:val="24"/>
          <w:lang w:val="fr-FR"/>
        </w:rPr>
        <w:t xml:space="preserve"> a </w:t>
      </w:r>
      <w:proofErr w:type="spellStart"/>
      <w:r w:rsidRPr="00612E60">
        <w:rPr>
          <w:sz w:val="24"/>
          <w:szCs w:val="24"/>
          <w:lang w:val="fr-FR"/>
        </w:rPr>
        <w:t>actului</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de </w:t>
      </w:r>
      <w:proofErr w:type="spellStart"/>
      <w:r w:rsidRPr="00612E60">
        <w:rPr>
          <w:sz w:val="24"/>
          <w:szCs w:val="24"/>
          <w:lang w:val="fr-FR"/>
        </w:rPr>
        <w:t>către</w:t>
      </w:r>
      <w:proofErr w:type="spellEnd"/>
      <w:r w:rsidRPr="00612E60">
        <w:rPr>
          <w:sz w:val="24"/>
          <w:szCs w:val="24"/>
          <w:lang w:val="fr-FR"/>
        </w:rPr>
        <w:t xml:space="preserve"> </w:t>
      </w:r>
      <w:proofErr w:type="spellStart"/>
      <w:r w:rsidRPr="00612E60">
        <w:rPr>
          <w:sz w:val="24"/>
          <w:szCs w:val="24"/>
          <w:lang w:val="fr-FR"/>
        </w:rPr>
        <w:t>autoritatea</w:t>
      </w:r>
      <w:proofErr w:type="spellEnd"/>
      <w:r w:rsidRPr="00612E60">
        <w:rPr>
          <w:sz w:val="24"/>
          <w:szCs w:val="24"/>
          <w:lang w:val="fr-FR"/>
        </w:rPr>
        <w:t xml:space="preserve"> </w:t>
      </w:r>
      <w:proofErr w:type="spellStart"/>
      <w:r w:rsidRPr="00612E60">
        <w:rPr>
          <w:sz w:val="24"/>
          <w:szCs w:val="24"/>
          <w:lang w:val="fr-FR"/>
        </w:rPr>
        <w:t>publică</w:t>
      </w:r>
      <w:proofErr w:type="spellEnd"/>
      <w:r w:rsidRPr="00612E60">
        <w:rPr>
          <w:sz w:val="24"/>
          <w:szCs w:val="24"/>
          <w:lang w:val="fr-FR"/>
        </w:rPr>
        <w:t xml:space="preserve"> </w:t>
      </w:r>
      <w:proofErr w:type="spellStart"/>
      <w:r w:rsidRPr="00612E60">
        <w:rPr>
          <w:sz w:val="24"/>
          <w:szCs w:val="24"/>
          <w:lang w:val="fr-FR"/>
        </w:rPr>
        <w:t>emitentă</w:t>
      </w:r>
      <w:proofErr w:type="spellEnd"/>
      <w:r w:rsidRPr="00612E60">
        <w:rPr>
          <w:sz w:val="24"/>
          <w:szCs w:val="24"/>
          <w:lang w:val="fr-FR"/>
        </w:rPr>
        <w:t xml:space="preserve"> </w:t>
      </w:r>
      <w:proofErr w:type="spellStart"/>
      <w:r w:rsidRPr="00612E60">
        <w:rPr>
          <w:sz w:val="24"/>
          <w:szCs w:val="24"/>
          <w:lang w:val="fr-FR"/>
        </w:rPr>
        <w:t>fiind</w:t>
      </w:r>
      <w:proofErr w:type="spellEnd"/>
      <w:r w:rsidRPr="00612E60">
        <w:rPr>
          <w:sz w:val="24"/>
          <w:szCs w:val="24"/>
          <w:lang w:val="fr-FR"/>
        </w:rPr>
        <w:t xml:space="preserve"> </w:t>
      </w:r>
      <w:proofErr w:type="spellStart"/>
      <w:r w:rsidRPr="00612E60">
        <w:rPr>
          <w:sz w:val="24"/>
          <w:szCs w:val="24"/>
          <w:lang w:val="fr-FR"/>
        </w:rPr>
        <w:t>numită</w:t>
      </w:r>
      <w:proofErr w:type="spellEnd"/>
      <w:r w:rsidRPr="00612E60">
        <w:rPr>
          <w:sz w:val="24"/>
          <w:szCs w:val="24"/>
          <w:lang w:val="fr-FR"/>
        </w:rPr>
        <w:t xml:space="preserve"> </w:t>
      </w:r>
      <w:proofErr w:type="spellStart"/>
      <w:r w:rsidRPr="00612E60">
        <w:rPr>
          <w:i/>
          <w:iCs/>
          <w:sz w:val="24"/>
          <w:szCs w:val="24"/>
          <w:lang w:val="fr-FR"/>
        </w:rPr>
        <w:t>revocare</w:t>
      </w:r>
      <w:proofErr w:type="spellEnd"/>
      <w:r w:rsidRPr="00612E60">
        <w:rPr>
          <w:i/>
          <w:iCs/>
          <w:sz w:val="24"/>
          <w:szCs w:val="24"/>
          <w:lang w:val="fr-FR"/>
        </w:rPr>
        <w:t>)</w:t>
      </w:r>
      <w:r w:rsidRPr="00612E60">
        <w:rPr>
          <w:sz w:val="24"/>
          <w:szCs w:val="24"/>
          <w:lang w:val="fr-FR"/>
        </w:rPr>
        <w:t>.</w:t>
      </w:r>
    </w:p>
    <w:p w14:paraId="742E2A65" w14:textId="77777777" w:rsidR="00C4499E" w:rsidRPr="00612E60" w:rsidRDefault="00C4499E" w:rsidP="00C4499E">
      <w:pPr>
        <w:numPr>
          <w:ilvl w:val="0"/>
          <w:numId w:val="101"/>
        </w:numPr>
        <w:jc w:val="both"/>
        <w:rPr>
          <w:sz w:val="24"/>
          <w:szCs w:val="24"/>
        </w:rPr>
      </w:pPr>
      <w:r w:rsidRPr="00612E60">
        <w:rPr>
          <w:sz w:val="24"/>
          <w:szCs w:val="24"/>
          <w:lang w:val="fr-FR"/>
        </w:rPr>
        <w:t xml:space="preserve">este </w:t>
      </w:r>
      <w:proofErr w:type="spellStart"/>
      <w:r w:rsidRPr="00612E60">
        <w:rPr>
          <w:sz w:val="24"/>
          <w:szCs w:val="24"/>
          <w:lang w:val="fr-FR"/>
        </w:rPr>
        <w:t>sancţiunea</w:t>
      </w:r>
      <w:proofErr w:type="spellEnd"/>
      <w:r w:rsidRPr="00612E60">
        <w:rPr>
          <w:sz w:val="24"/>
          <w:szCs w:val="24"/>
          <w:lang w:val="fr-FR"/>
        </w:rPr>
        <w:t xml:space="preserve"> </w:t>
      </w:r>
      <w:proofErr w:type="spellStart"/>
      <w:r w:rsidRPr="00612E60">
        <w:rPr>
          <w:sz w:val="24"/>
          <w:szCs w:val="24"/>
          <w:lang w:val="fr-FR"/>
        </w:rPr>
        <w:t>ilegalităţii</w:t>
      </w:r>
      <w:proofErr w:type="spellEnd"/>
      <w:r w:rsidRPr="00612E60">
        <w:rPr>
          <w:sz w:val="24"/>
          <w:szCs w:val="24"/>
          <w:lang w:val="fr-FR"/>
        </w:rPr>
        <w:t xml:space="preserve"> </w:t>
      </w:r>
      <w:proofErr w:type="spellStart"/>
      <w:r w:rsidRPr="00612E60">
        <w:rPr>
          <w:sz w:val="24"/>
          <w:szCs w:val="24"/>
          <w:lang w:val="fr-FR"/>
        </w:rPr>
        <w:t>actului</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w:t>
      </w:r>
      <w:proofErr w:type="spellStart"/>
      <w:r w:rsidRPr="00612E60">
        <w:rPr>
          <w:b/>
          <w:bCs/>
          <w:i/>
          <w:iCs/>
          <w:sz w:val="24"/>
          <w:szCs w:val="24"/>
          <w:lang w:val="fr-FR"/>
        </w:rPr>
        <w:t>numai</w:t>
      </w:r>
      <w:proofErr w:type="spellEnd"/>
      <w:r w:rsidRPr="00612E60">
        <w:rPr>
          <w:sz w:val="24"/>
          <w:szCs w:val="24"/>
          <w:lang w:val="fr-FR"/>
        </w:rPr>
        <w:t xml:space="preserve"> </w:t>
      </w:r>
      <w:proofErr w:type="spellStart"/>
      <w:r w:rsidRPr="00612E60">
        <w:rPr>
          <w:sz w:val="24"/>
          <w:szCs w:val="24"/>
          <w:lang w:val="fr-FR"/>
        </w:rPr>
        <w:t>când</w:t>
      </w:r>
      <w:proofErr w:type="spellEnd"/>
      <w:r w:rsidRPr="00612E60">
        <w:rPr>
          <w:sz w:val="24"/>
          <w:szCs w:val="24"/>
          <w:lang w:val="fr-FR"/>
        </w:rPr>
        <w:t xml:space="preserve"> </w:t>
      </w:r>
      <w:proofErr w:type="spellStart"/>
      <w:r w:rsidRPr="00612E60">
        <w:rPr>
          <w:sz w:val="24"/>
          <w:szCs w:val="24"/>
          <w:lang w:val="fr-FR"/>
        </w:rPr>
        <w:t>legea</w:t>
      </w:r>
      <w:proofErr w:type="spellEnd"/>
      <w:r w:rsidRPr="00612E60">
        <w:rPr>
          <w:sz w:val="24"/>
          <w:szCs w:val="24"/>
          <w:lang w:val="fr-FR"/>
        </w:rPr>
        <w:t xml:space="preserve"> </w:t>
      </w:r>
      <w:proofErr w:type="spellStart"/>
      <w:r w:rsidRPr="00612E60">
        <w:rPr>
          <w:sz w:val="24"/>
          <w:szCs w:val="24"/>
          <w:lang w:val="fr-FR"/>
        </w:rPr>
        <w:t>prevede</w:t>
      </w:r>
      <w:proofErr w:type="spellEnd"/>
      <w:r w:rsidRPr="00612E60">
        <w:rPr>
          <w:sz w:val="24"/>
          <w:szCs w:val="24"/>
          <w:lang w:val="fr-FR"/>
        </w:rPr>
        <w:t xml:space="preserve"> </w:t>
      </w:r>
      <w:proofErr w:type="spellStart"/>
      <w:r w:rsidRPr="00612E60">
        <w:rPr>
          <w:sz w:val="24"/>
          <w:szCs w:val="24"/>
          <w:lang w:val="fr-FR"/>
        </w:rPr>
        <w:t>expres</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w:t>
      </w:r>
      <w:proofErr w:type="spellStart"/>
      <w:r w:rsidRPr="00612E60">
        <w:rPr>
          <w:sz w:val="24"/>
          <w:szCs w:val="24"/>
          <w:lang w:val="fr-FR"/>
        </w:rPr>
        <w:t>implicit</w:t>
      </w:r>
      <w:proofErr w:type="spellEnd"/>
      <w:r w:rsidRPr="00612E60">
        <w:rPr>
          <w:sz w:val="24"/>
          <w:szCs w:val="24"/>
          <w:lang w:val="fr-FR"/>
        </w:rPr>
        <w:t xml:space="preserve"> </w:t>
      </w:r>
      <w:proofErr w:type="spellStart"/>
      <w:r w:rsidRPr="00612E60">
        <w:rPr>
          <w:sz w:val="24"/>
          <w:szCs w:val="24"/>
          <w:lang w:val="fr-FR"/>
        </w:rPr>
        <w:t>posibilitatea</w:t>
      </w:r>
      <w:proofErr w:type="spellEnd"/>
      <w:r w:rsidRPr="00612E60">
        <w:rPr>
          <w:sz w:val="24"/>
          <w:szCs w:val="24"/>
          <w:lang w:val="fr-FR"/>
        </w:rPr>
        <w:t xml:space="preserve"> </w:t>
      </w:r>
      <w:proofErr w:type="spellStart"/>
      <w:r w:rsidRPr="00612E60">
        <w:rPr>
          <w:sz w:val="24"/>
          <w:szCs w:val="24"/>
          <w:lang w:val="fr-FR"/>
        </w:rPr>
        <w:t>anulării</w:t>
      </w:r>
      <w:proofErr w:type="spellEnd"/>
      <w:r w:rsidRPr="00612E60">
        <w:rPr>
          <w:sz w:val="24"/>
          <w:szCs w:val="24"/>
          <w:lang w:val="fr-FR"/>
        </w:rPr>
        <w:t xml:space="preserve"> </w:t>
      </w:r>
      <w:proofErr w:type="spellStart"/>
      <w:r w:rsidRPr="00612E60">
        <w:rPr>
          <w:sz w:val="24"/>
          <w:szCs w:val="24"/>
          <w:lang w:val="fr-FR"/>
        </w:rPr>
        <w:t>unui</w:t>
      </w:r>
      <w:proofErr w:type="spellEnd"/>
      <w:r w:rsidRPr="00612E60">
        <w:rPr>
          <w:sz w:val="24"/>
          <w:szCs w:val="24"/>
          <w:lang w:val="fr-FR"/>
        </w:rPr>
        <w:t xml:space="preserve"> </w:t>
      </w:r>
      <w:proofErr w:type="spellStart"/>
      <w:r w:rsidRPr="00612E60">
        <w:rPr>
          <w:sz w:val="24"/>
          <w:szCs w:val="24"/>
          <w:lang w:val="fr-FR"/>
        </w:rPr>
        <w:t>act</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w:t>
      </w:r>
      <w:proofErr w:type="spellStart"/>
      <w:r w:rsidRPr="00612E60">
        <w:rPr>
          <w:sz w:val="24"/>
          <w:szCs w:val="24"/>
          <w:lang w:val="fr-FR"/>
        </w:rPr>
        <w:t>pe</w:t>
      </w:r>
      <w:proofErr w:type="spellEnd"/>
      <w:r w:rsidRPr="00612E60">
        <w:rPr>
          <w:sz w:val="24"/>
          <w:szCs w:val="24"/>
          <w:lang w:val="fr-FR"/>
        </w:rPr>
        <w:t xml:space="preserve"> </w:t>
      </w:r>
      <w:proofErr w:type="spellStart"/>
      <w:r w:rsidRPr="00612E60">
        <w:rPr>
          <w:sz w:val="24"/>
          <w:szCs w:val="24"/>
          <w:lang w:val="fr-FR"/>
        </w:rPr>
        <w:t>motiv</w:t>
      </w:r>
      <w:proofErr w:type="spellEnd"/>
      <w:r w:rsidRPr="00612E60">
        <w:rPr>
          <w:sz w:val="24"/>
          <w:szCs w:val="24"/>
          <w:lang w:val="fr-FR"/>
        </w:rPr>
        <w:t xml:space="preserve"> de </w:t>
      </w:r>
      <w:proofErr w:type="spellStart"/>
      <w:r w:rsidRPr="00612E60">
        <w:rPr>
          <w:sz w:val="24"/>
          <w:szCs w:val="24"/>
          <w:lang w:val="fr-FR"/>
        </w:rPr>
        <w:t>inoportunitate</w:t>
      </w:r>
      <w:proofErr w:type="spellEnd"/>
      <w:r w:rsidRPr="00612E60">
        <w:rPr>
          <w:sz w:val="24"/>
          <w:szCs w:val="24"/>
          <w:lang w:val="fr-FR"/>
        </w:rPr>
        <w:t xml:space="preserve">, </w:t>
      </w:r>
      <w:proofErr w:type="spellStart"/>
      <w:r w:rsidRPr="00612E60">
        <w:rPr>
          <w:sz w:val="24"/>
          <w:szCs w:val="24"/>
          <w:lang w:val="fr-FR"/>
        </w:rPr>
        <w:t>oportunitatea</w:t>
      </w:r>
      <w:proofErr w:type="spellEnd"/>
      <w:r w:rsidRPr="00612E60">
        <w:rPr>
          <w:sz w:val="24"/>
          <w:szCs w:val="24"/>
          <w:lang w:val="fr-FR"/>
        </w:rPr>
        <w:t xml:space="preserve"> devine parte a </w:t>
      </w:r>
      <w:proofErr w:type="spellStart"/>
      <w:r w:rsidRPr="00612E60">
        <w:rPr>
          <w:sz w:val="24"/>
          <w:szCs w:val="24"/>
          <w:lang w:val="fr-FR"/>
        </w:rPr>
        <w:t>legalităţii</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este </w:t>
      </w:r>
      <w:proofErr w:type="spellStart"/>
      <w:r w:rsidRPr="00612E60">
        <w:rPr>
          <w:sz w:val="24"/>
          <w:szCs w:val="24"/>
          <w:lang w:val="fr-FR"/>
        </w:rPr>
        <w:t>sancţionată</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w:t>
      </w:r>
      <w:proofErr w:type="spellStart"/>
      <w:r w:rsidRPr="00612E60">
        <w:rPr>
          <w:sz w:val="24"/>
          <w:szCs w:val="24"/>
          <w:lang w:val="fr-FR"/>
        </w:rPr>
        <w:t>anularea</w:t>
      </w:r>
      <w:proofErr w:type="spellEnd"/>
      <w:r w:rsidRPr="00612E60">
        <w:rPr>
          <w:sz w:val="24"/>
          <w:szCs w:val="24"/>
          <w:lang w:val="fr-FR"/>
        </w:rPr>
        <w:t>).</w:t>
      </w:r>
    </w:p>
    <w:p w14:paraId="2A1D6053" w14:textId="77777777" w:rsidR="00C4499E" w:rsidRPr="00612E60" w:rsidRDefault="00C4499E" w:rsidP="00C4499E">
      <w:pPr>
        <w:numPr>
          <w:ilvl w:val="0"/>
          <w:numId w:val="101"/>
        </w:numPr>
        <w:jc w:val="both"/>
        <w:rPr>
          <w:sz w:val="24"/>
          <w:szCs w:val="24"/>
        </w:rPr>
      </w:pPr>
      <w:proofErr w:type="spellStart"/>
      <w:r w:rsidRPr="00612E60">
        <w:rPr>
          <w:sz w:val="24"/>
          <w:szCs w:val="24"/>
          <w:lang w:val="fr-FR"/>
        </w:rPr>
        <w:t>formă</w:t>
      </w:r>
      <w:proofErr w:type="spellEnd"/>
      <w:r w:rsidRPr="00612E60">
        <w:rPr>
          <w:sz w:val="24"/>
          <w:szCs w:val="24"/>
          <w:lang w:val="fr-FR"/>
        </w:rPr>
        <w:t xml:space="preserve"> </w:t>
      </w:r>
      <w:proofErr w:type="spellStart"/>
      <w:r w:rsidRPr="00612E60">
        <w:rPr>
          <w:sz w:val="24"/>
          <w:szCs w:val="24"/>
          <w:lang w:val="fr-FR"/>
        </w:rPr>
        <w:t>specifică</w:t>
      </w:r>
      <w:proofErr w:type="spellEnd"/>
      <w:r w:rsidRPr="00612E60">
        <w:rPr>
          <w:sz w:val="24"/>
          <w:szCs w:val="24"/>
          <w:lang w:val="fr-FR"/>
        </w:rPr>
        <w:t xml:space="preserve"> de </w:t>
      </w:r>
      <w:proofErr w:type="spellStart"/>
      <w:r w:rsidRPr="00612E60">
        <w:rPr>
          <w:sz w:val="24"/>
          <w:szCs w:val="24"/>
          <w:lang w:val="fr-FR"/>
        </w:rPr>
        <w:t>desfiinţare</w:t>
      </w:r>
      <w:proofErr w:type="spellEnd"/>
      <w:r w:rsidRPr="00612E60">
        <w:rPr>
          <w:sz w:val="24"/>
          <w:szCs w:val="24"/>
          <w:lang w:val="fr-FR"/>
        </w:rPr>
        <w:t xml:space="preserve"> a </w:t>
      </w:r>
      <w:proofErr w:type="spellStart"/>
      <w:r w:rsidRPr="00612E60">
        <w:rPr>
          <w:sz w:val="24"/>
          <w:szCs w:val="24"/>
          <w:lang w:val="fr-FR"/>
        </w:rPr>
        <w:t>actelor</w:t>
      </w:r>
      <w:proofErr w:type="spellEnd"/>
      <w:r w:rsidRPr="00612E60">
        <w:rPr>
          <w:sz w:val="24"/>
          <w:szCs w:val="24"/>
          <w:lang w:val="fr-FR"/>
        </w:rPr>
        <w:t xml:space="preserve"> administrative (NU se </w:t>
      </w:r>
      <w:proofErr w:type="spellStart"/>
      <w:r w:rsidRPr="00612E60">
        <w:rPr>
          <w:sz w:val="24"/>
          <w:szCs w:val="24"/>
          <w:lang w:val="fr-FR"/>
        </w:rPr>
        <w:t>aplică</w:t>
      </w:r>
      <w:proofErr w:type="spellEnd"/>
      <w:r w:rsidRPr="00612E60">
        <w:rPr>
          <w:sz w:val="24"/>
          <w:szCs w:val="24"/>
          <w:lang w:val="fr-FR"/>
        </w:rPr>
        <w:t xml:space="preserve"> </w:t>
      </w:r>
      <w:proofErr w:type="spellStart"/>
      <w:r w:rsidRPr="00612E60">
        <w:rPr>
          <w:sz w:val="24"/>
          <w:szCs w:val="24"/>
          <w:lang w:val="fr-FR"/>
        </w:rPr>
        <w:t>faptulul</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operaţiunii</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w:t>
      </w:r>
      <w:r>
        <w:rPr>
          <w:sz w:val="24"/>
          <w:szCs w:val="24"/>
          <w:lang w:val="fr-FR"/>
        </w:rPr>
        <w:t xml:space="preserve"> </w:t>
      </w:r>
      <w:proofErr w:type="spellStart"/>
      <w:r w:rsidRPr="00612E60">
        <w:rPr>
          <w:sz w:val="24"/>
          <w:szCs w:val="24"/>
          <w:lang w:val="fr-FR"/>
        </w:rPr>
        <w:t>poate</w:t>
      </w:r>
      <w:proofErr w:type="spellEnd"/>
      <w:r w:rsidRPr="00612E60">
        <w:rPr>
          <w:sz w:val="24"/>
          <w:szCs w:val="24"/>
          <w:lang w:val="fr-FR"/>
        </w:rPr>
        <w:t xml:space="preserve"> fi </w:t>
      </w:r>
      <w:proofErr w:type="spellStart"/>
      <w:r w:rsidRPr="00612E60">
        <w:rPr>
          <w:sz w:val="24"/>
          <w:szCs w:val="24"/>
          <w:lang w:val="fr-FR"/>
        </w:rPr>
        <w:t>dispusă</w:t>
      </w:r>
      <w:proofErr w:type="spellEnd"/>
      <w:r w:rsidRPr="00612E60">
        <w:rPr>
          <w:sz w:val="24"/>
          <w:szCs w:val="24"/>
          <w:lang w:val="fr-FR"/>
        </w:rPr>
        <w:t xml:space="preserve"> de </w:t>
      </w:r>
      <w:proofErr w:type="spellStart"/>
      <w:r w:rsidRPr="00612E60">
        <w:rPr>
          <w:i/>
          <w:iCs/>
          <w:sz w:val="24"/>
          <w:szCs w:val="24"/>
          <w:lang w:val="fr-FR"/>
        </w:rPr>
        <w:t>autoritatea</w:t>
      </w:r>
      <w:proofErr w:type="spellEnd"/>
      <w:r w:rsidRPr="00612E60">
        <w:rPr>
          <w:i/>
          <w:iCs/>
          <w:sz w:val="24"/>
          <w:szCs w:val="24"/>
          <w:lang w:val="fr-FR"/>
        </w:rPr>
        <w:t xml:space="preserve"> </w:t>
      </w:r>
      <w:proofErr w:type="spellStart"/>
      <w:r w:rsidRPr="00612E60">
        <w:rPr>
          <w:i/>
          <w:iCs/>
          <w:sz w:val="24"/>
          <w:szCs w:val="24"/>
          <w:lang w:val="fr-FR"/>
        </w:rPr>
        <w:t>publică</w:t>
      </w:r>
      <w:proofErr w:type="spellEnd"/>
      <w:r w:rsidRPr="00612E60">
        <w:rPr>
          <w:i/>
          <w:iCs/>
          <w:sz w:val="24"/>
          <w:szCs w:val="24"/>
          <w:lang w:val="fr-FR"/>
        </w:rPr>
        <w:t xml:space="preserve"> </w:t>
      </w:r>
      <w:proofErr w:type="spellStart"/>
      <w:r w:rsidRPr="00612E60">
        <w:rPr>
          <w:i/>
          <w:iCs/>
          <w:sz w:val="24"/>
          <w:szCs w:val="24"/>
          <w:lang w:val="fr-FR"/>
        </w:rPr>
        <w:t>superioară</w:t>
      </w:r>
      <w:proofErr w:type="spellEnd"/>
      <w:r w:rsidRPr="00612E60">
        <w:rPr>
          <w:sz w:val="24"/>
          <w:szCs w:val="24"/>
          <w:lang w:val="fr-FR"/>
        </w:rPr>
        <w:t xml:space="preserve">, de </w:t>
      </w:r>
      <w:proofErr w:type="spellStart"/>
      <w:r w:rsidRPr="00612E60">
        <w:rPr>
          <w:i/>
          <w:iCs/>
          <w:sz w:val="24"/>
          <w:szCs w:val="24"/>
          <w:lang w:val="fr-FR"/>
        </w:rPr>
        <w:t>autoritatea</w:t>
      </w:r>
      <w:proofErr w:type="spellEnd"/>
      <w:r w:rsidRPr="00612E60">
        <w:rPr>
          <w:i/>
          <w:iCs/>
          <w:sz w:val="24"/>
          <w:szCs w:val="24"/>
          <w:lang w:val="fr-FR"/>
        </w:rPr>
        <w:t xml:space="preserve"> </w:t>
      </w:r>
      <w:proofErr w:type="spellStart"/>
      <w:r w:rsidRPr="00612E60">
        <w:rPr>
          <w:i/>
          <w:iCs/>
          <w:sz w:val="24"/>
          <w:szCs w:val="24"/>
          <w:lang w:val="fr-FR"/>
        </w:rPr>
        <w:t>publică</w:t>
      </w:r>
      <w:proofErr w:type="spellEnd"/>
      <w:r w:rsidRPr="00612E60">
        <w:rPr>
          <w:i/>
          <w:iCs/>
          <w:sz w:val="24"/>
          <w:szCs w:val="24"/>
          <w:lang w:val="fr-FR"/>
        </w:rPr>
        <w:t xml:space="preserve"> </w:t>
      </w:r>
      <w:proofErr w:type="spellStart"/>
      <w:r w:rsidRPr="00612E60">
        <w:rPr>
          <w:i/>
          <w:iCs/>
          <w:sz w:val="24"/>
          <w:szCs w:val="24"/>
          <w:lang w:val="fr-FR"/>
        </w:rPr>
        <w:t>însărcinată</w:t>
      </w:r>
      <w:proofErr w:type="spellEnd"/>
      <w:r w:rsidRPr="00612E60">
        <w:rPr>
          <w:i/>
          <w:iCs/>
          <w:sz w:val="24"/>
          <w:szCs w:val="24"/>
          <w:lang w:val="fr-FR"/>
        </w:rPr>
        <w:t xml:space="preserve"> </w:t>
      </w:r>
      <w:proofErr w:type="spellStart"/>
      <w:r w:rsidRPr="00612E60">
        <w:rPr>
          <w:i/>
          <w:iCs/>
          <w:sz w:val="24"/>
          <w:szCs w:val="24"/>
          <w:lang w:val="fr-FR"/>
        </w:rPr>
        <w:t>cu</w:t>
      </w:r>
      <w:proofErr w:type="spellEnd"/>
      <w:r w:rsidRPr="00612E60">
        <w:rPr>
          <w:i/>
          <w:iCs/>
          <w:sz w:val="24"/>
          <w:szCs w:val="24"/>
          <w:lang w:val="fr-FR"/>
        </w:rPr>
        <w:t xml:space="preserve"> </w:t>
      </w:r>
      <w:proofErr w:type="spellStart"/>
      <w:r w:rsidRPr="00612E60">
        <w:rPr>
          <w:i/>
          <w:iCs/>
          <w:sz w:val="24"/>
          <w:szCs w:val="24"/>
          <w:lang w:val="fr-FR"/>
        </w:rPr>
        <w:t>anumite</w:t>
      </w:r>
      <w:proofErr w:type="spellEnd"/>
      <w:r w:rsidRPr="00612E60">
        <w:rPr>
          <w:i/>
          <w:iCs/>
          <w:sz w:val="24"/>
          <w:szCs w:val="24"/>
          <w:lang w:val="fr-FR"/>
        </w:rPr>
        <w:t xml:space="preserve"> </w:t>
      </w:r>
      <w:proofErr w:type="spellStart"/>
      <w:r w:rsidRPr="00612E60">
        <w:rPr>
          <w:i/>
          <w:iCs/>
          <w:sz w:val="24"/>
          <w:szCs w:val="24"/>
          <w:lang w:val="fr-FR"/>
        </w:rPr>
        <w:t>atribuţii</w:t>
      </w:r>
      <w:proofErr w:type="spellEnd"/>
      <w:r w:rsidRPr="00612E60">
        <w:rPr>
          <w:i/>
          <w:iCs/>
          <w:sz w:val="24"/>
          <w:szCs w:val="24"/>
          <w:lang w:val="fr-FR"/>
        </w:rPr>
        <w:t xml:space="preserve"> de control </w:t>
      </w:r>
      <w:proofErr w:type="spellStart"/>
      <w:r w:rsidRPr="00612E60">
        <w:rPr>
          <w:i/>
          <w:iCs/>
          <w:sz w:val="24"/>
          <w:szCs w:val="24"/>
          <w:lang w:val="fr-FR"/>
        </w:rPr>
        <w:t>specializat</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de </w:t>
      </w:r>
      <w:proofErr w:type="spellStart"/>
      <w:r w:rsidRPr="00612E60">
        <w:rPr>
          <w:i/>
          <w:iCs/>
          <w:sz w:val="24"/>
          <w:szCs w:val="24"/>
          <w:lang w:val="fr-FR"/>
        </w:rPr>
        <w:t>instanţa</w:t>
      </w:r>
      <w:proofErr w:type="spellEnd"/>
      <w:r w:rsidRPr="00612E60">
        <w:rPr>
          <w:i/>
          <w:iCs/>
          <w:sz w:val="24"/>
          <w:szCs w:val="24"/>
          <w:lang w:val="fr-FR"/>
        </w:rPr>
        <w:t xml:space="preserve"> de </w:t>
      </w:r>
      <w:proofErr w:type="spellStart"/>
      <w:r w:rsidRPr="00612E60">
        <w:rPr>
          <w:i/>
          <w:iCs/>
          <w:sz w:val="24"/>
          <w:szCs w:val="24"/>
          <w:lang w:val="fr-FR"/>
        </w:rPr>
        <w:t>judecată</w:t>
      </w:r>
      <w:proofErr w:type="spellEnd"/>
      <w:r w:rsidRPr="00612E60">
        <w:rPr>
          <w:sz w:val="24"/>
          <w:szCs w:val="24"/>
          <w:lang w:val="fr-FR"/>
        </w:rPr>
        <w:t>.</w:t>
      </w:r>
    </w:p>
    <w:p w14:paraId="44051EE7" w14:textId="77777777" w:rsidR="00C4499E" w:rsidRPr="00914318" w:rsidRDefault="00C4499E" w:rsidP="00C4499E">
      <w:pPr>
        <w:numPr>
          <w:ilvl w:val="0"/>
          <w:numId w:val="101"/>
        </w:numPr>
        <w:jc w:val="both"/>
        <w:rPr>
          <w:sz w:val="24"/>
          <w:szCs w:val="24"/>
        </w:rPr>
      </w:pPr>
      <w:proofErr w:type="spellStart"/>
      <w:r w:rsidRPr="00612E60">
        <w:rPr>
          <w:sz w:val="24"/>
          <w:szCs w:val="24"/>
          <w:lang w:val="fr-FR"/>
        </w:rPr>
        <w:t>actului</w:t>
      </w:r>
      <w:proofErr w:type="spellEnd"/>
      <w:r w:rsidRPr="00612E60">
        <w:rPr>
          <w:sz w:val="24"/>
          <w:szCs w:val="24"/>
          <w:lang w:val="fr-FR"/>
        </w:rPr>
        <w:t xml:space="preserve"> nul </w:t>
      </w:r>
      <w:proofErr w:type="spellStart"/>
      <w:r w:rsidRPr="00612E60">
        <w:rPr>
          <w:sz w:val="24"/>
          <w:szCs w:val="24"/>
          <w:lang w:val="fr-FR"/>
        </w:rPr>
        <w:t>trebuie</w:t>
      </w:r>
      <w:proofErr w:type="spellEnd"/>
      <w:r w:rsidRPr="00612E60">
        <w:rPr>
          <w:sz w:val="24"/>
          <w:szCs w:val="24"/>
          <w:lang w:val="fr-FR"/>
        </w:rPr>
        <w:t xml:space="preserve"> </w:t>
      </w:r>
      <w:proofErr w:type="spellStart"/>
      <w:r w:rsidRPr="00612E60">
        <w:rPr>
          <w:sz w:val="24"/>
          <w:szCs w:val="24"/>
          <w:lang w:val="fr-FR"/>
        </w:rPr>
        <w:t>respectat</w:t>
      </w:r>
      <w:proofErr w:type="spellEnd"/>
      <w:r w:rsidRPr="00612E60">
        <w:rPr>
          <w:sz w:val="24"/>
          <w:szCs w:val="24"/>
          <w:lang w:val="fr-FR"/>
        </w:rPr>
        <w:t xml:space="preserve"> </w:t>
      </w:r>
      <w:proofErr w:type="spellStart"/>
      <w:r w:rsidRPr="00612E60">
        <w:rPr>
          <w:sz w:val="24"/>
          <w:szCs w:val="24"/>
          <w:lang w:val="fr-FR"/>
        </w:rPr>
        <w:t>până</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momentul</w:t>
      </w:r>
      <w:proofErr w:type="spellEnd"/>
      <w:r w:rsidRPr="00612E60">
        <w:rPr>
          <w:sz w:val="24"/>
          <w:szCs w:val="24"/>
          <w:lang w:val="fr-FR"/>
        </w:rPr>
        <w:t xml:space="preserve"> </w:t>
      </w:r>
      <w:proofErr w:type="spellStart"/>
      <w:r w:rsidRPr="00612E60">
        <w:rPr>
          <w:sz w:val="24"/>
          <w:szCs w:val="24"/>
          <w:lang w:val="fr-FR"/>
        </w:rPr>
        <w:t>anulării</w:t>
      </w:r>
      <w:proofErr w:type="spellEnd"/>
      <w:r w:rsidRPr="00612E60">
        <w:rPr>
          <w:sz w:val="24"/>
          <w:szCs w:val="24"/>
          <w:lang w:val="fr-FR"/>
        </w:rPr>
        <w:t xml:space="preserve"> sale, </w:t>
      </w:r>
      <w:proofErr w:type="spellStart"/>
      <w:r w:rsidRPr="00612E60">
        <w:rPr>
          <w:sz w:val="24"/>
          <w:szCs w:val="24"/>
          <w:lang w:val="fr-FR"/>
        </w:rPr>
        <w:t>deoarece</w:t>
      </w:r>
      <w:proofErr w:type="spellEnd"/>
      <w:r w:rsidRPr="00612E60">
        <w:rPr>
          <w:sz w:val="24"/>
          <w:szCs w:val="24"/>
          <w:lang w:val="fr-FR"/>
        </w:rPr>
        <w:t xml:space="preserve"> </w:t>
      </w:r>
      <w:proofErr w:type="spellStart"/>
      <w:r w:rsidRPr="00612E60">
        <w:rPr>
          <w:sz w:val="24"/>
          <w:szCs w:val="24"/>
          <w:lang w:val="fr-FR"/>
        </w:rPr>
        <w:t>prezintă</w:t>
      </w:r>
      <w:proofErr w:type="spellEnd"/>
      <w:r w:rsidRPr="00612E60">
        <w:rPr>
          <w:sz w:val="24"/>
          <w:szCs w:val="24"/>
          <w:lang w:val="fr-FR"/>
        </w:rPr>
        <w:t xml:space="preserve"> o </w:t>
      </w:r>
      <w:proofErr w:type="spellStart"/>
      <w:r w:rsidRPr="00612E60">
        <w:rPr>
          <w:i/>
          <w:iCs/>
          <w:sz w:val="24"/>
          <w:szCs w:val="24"/>
          <w:lang w:val="fr-FR"/>
        </w:rPr>
        <w:t>aparenţă</w:t>
      </w:r>
      <w:proofErr w:type="spellEnd"/>
      <w:r w:rsidRPr="00612E60">
        <w:rPr>
          <w:i/>
          <w:iCs/>
          <w:sz w:val="24"/>
          <w:szCs w:val="24"/>
          <w:lang w:val="fr-FR"/>
        </w:rPr>
        <w:t xml:space="preserve"> de </w:t>
      </w:r>
      <w:proofErr w:type="spellStart"/>
      <w:r w:rsidRPr="00612E60">
        <w:rPr>
          <w:i/>
          <w:iCs/>
          <w:sz w:val="24"/>
          <w:szCs w:val="24"/>
          <w:lang w:val="fr-FR"/>
        </w:rPr>
        <w:t>legalitate</w:t>
      </w:r>
      <w:proofErr w:type="spellEnd"/>
      <w:r w:rsidRPr="00612E60">
        <w:rPr>
          <w:sz w:val="24"/>
          <w:szCs w:val="24"/>
          <w:lang w:val="fr-FR"/>
        </w:rPr>
        <w:t>.</w:t>
      </w:r>
    </w:p>
    <w:p w14:paraId="137F5A17" w14:textId="77777777" w:rsidR="00C4499E" w:rsidRPr="00612E60" w:rsidRDefault="00C4499E" w:rsidP="00C4499E">
      <w:pPr>
        <w:ind w:left="720"/>
        <w:jc w:val="both"/>
        <w:rPr>
          <w:sz w:val="24"/>
          <w:szCs w:val="24"/>
        </w:rPr>
      </w:pPr>
    </w:p>
    <w:p w14:paraId="17AFD37D" w14:textId="77777777" w:rsidR="00C4499E" w:rsidRDefault="00C4499E" w:rsidP="00C4499E">
      <w:pPr>
        <w:jc w:val="both"/>
        <w:rPr>
          <w:sz w:val="24"/>
          <w:szCs w:val="24"/>
        </w:rPr>
      </w:pPr>
      <w:proofErr w:type="spellStart"/>
      <w:r>
        <w:rPr>
          <w:b/>
          <w:sz w:val="24"/>
          <w:szCs w:val="24"/>
        </w:rPr>
        <w:t>Ilegalitatea</w:t>
      </w:r>
      <w:proofErr w:type="spellEnd"/>
      <w:r>
        <w:rPr>
          <w:b/>
          <w:sz w:val="24"/>
          <w:szCs w:val="24"/>
        </w:rPr>
        <w:t xml:space="preserve"> </w:t>
      </w:r>
      <w:proofErr w:type="spellStart"/>
      <w:r>
        <w:rPr>
          <w:b/>
          <w:sz w:val="24"/>
          <w:szCs w:val="24"/>
        </w:rPr>
        <w:t>sancționată</w:t>
      </w:r>
      <w:proofErr w:type="spellEnd"/>
      <w:r>
        <w:rPr>
          <w:b/>
          <w:sz w:val="24"/>
          <w:szCs w:val="24"/>
        </w:rPr>
        <w:t xml:space="preserve"> cu </w:t>
      </w:r>
      <w:proofErr w:type="spellStart"/>
      <w:r>
        <w:rPr>
          <w:b/>
          <w:sz w:val="24"/>
          <w:szCs w:val="24"/>
        </w:rPr>
        <w:t>nulitatea</w:t>
      </w:r>
      <w:proofErr w:type="spellEnd"/>
      <w:r>
        <w:rPr>
          <w:b/>
          <w:sz w:val="24"/>
          <w:szCs w:val="24"/>
        </w:rPr>
        <w:t xml:space="preserve"> </w:t>
      </w:r>
      <w:proofErr w:type="spellStart"/>
      <w:r>
        <w:rPr>
          <w:b/>
          <w:sz w:val="24"/>
          <w:szCs w:val="24"/>
        </w:rPr>
        <w:t>poate</w:t>
      </w:r>
      <w:proofErr w:type="spellEnd"/>
      <w:r>
        <w:rPr>
          <w:b/>
          <w:sz w:val="24"/>
          <w:szCs w:val="24"/>
        </w:rPr>
        <w:t xml:space="preserve"> fi de </w:t>
      </w:r>
      <w:proofErr w:type="spellStart"/>
      <w:r>
        <w:rPr>
          <w:b/>
          <w:sz w:val="24"/>
          <w:szCs w:val="24"/>
        </w:rPr>
        <w:t>mai</w:t>
      </w:r>
      <w:proofErr w:type="spellEnd"/>
      <w:r>
        <w:rPr>
          <w:b/>
          <w:sz w:val="24"/>
          <w:szCs w:val="24"/>
        </w:rPr>
        <w:t xml:space="preserve"> </w:t>
      </w:r>
      <w:proofErr w:type="spellStart"/>
      <w:r>
        <w:rPr>
          <w:b/>
          <w:sz w:val="24"/>
          <w:szCs w:val="24"/>
        </w:rPr>
        <w:t>multe</w:t>
      </w:r>
      <w:proofErr w:type="spellEnd"/>
      <w:r>
        <w:rPr>
          <w:b/>
          <w:sz w:val="24"/>
          <w:szCs w:val="24"/>
        </w:rPr>
        <w:t xml:space="preserve"> </w:t>
      </w:r>
      <w:proofErr w:type="spellStart"/>
      <w:r>
        <w:rPr>
          <w:b/>
          <w:sz w:val="24"/>
          <w:szCs w:val="24"/>
        </w:rPr>
        <w:t>feluri</w:t>
      </w:r>
      <w:proofErr w:type="spellEnd"/>
      <w:r>
        <w:rPr>
          <w:b/>
          <w:sz w:val="24"/>
          <w:szCs w:val="24"/>
        </w:rPr>
        <w:t xml:space="preserve">: </w:t>
      </w:r>
      <w:r>
        <w:rPr>
          <w:sz w:val="24"/>
          <w:szCs w:val="24"/>
        </w:rPr>
        <w:t>(</w:t>
      </w:r>
      <w:proofErr w:type="spellStart"/>
      <w:r>
        <w:rPr>
          <w:sz w:val="24"/>
          <w:szCs w:val="24"/>
        </w:rPr>
        <w:t>doctrina</w:t>
      </w:r>
      <w:proofErr w:type="spellEnd"/>
      <w:r>
        <w:rPr>
          <w:sz w:val="24"/>
          <w:szCs w:val="24"/>
        </w:rPr>
        <w:t>)</w:t>
      </w:r>
    </w:p>
    <w:p w14:paraId="4F511F8D" w14:textId="77777777" w:rsidR="00C4499E" w:rsidRPr="00612E60" w:rsidRDefault="00C4499E" w:rsidP="00C4499E">
      <w:pPr>
        <w:jc w:val="both"/>
        <w:rPr>
          <w:sz w:val="24"/>
          <w:szCs w:val="24"/>
        </w:rPr>
      </w:pPr>
      <w:r w:rsidRPr="00612E60">
        <w:rPr>
          <w:b/>
          <w:bCs/>
          <w:sz w:val="24"/>
          <w:szCs w:val="24"/>
          <w:lang w:val="fr-FR"/>
        </w:rPr>
        <w:t>a)</w:t>
      </w:r>
      <w:r w:rsidRPr="00612E60">
        <w:rPr>
          <w:sz w:val="24"/>
          <w:szCs w:val="24"/>
          <w:lang w:val="fr-FR"/>
        </w:rPr>
        <w:t xml:space="preserve"> </w:t>
      </w:r>
      <w:proofErr w:type="spellStart"/>
      <w:r w:rsidRPr="00612E60">
        <w:rPr>
          <w:i/>
          <w:iCs/>
          <w:sz w:val="24"/>
          <w:szCs w:val="24"/>
          <w:lang w:val="fr-FR"/>
        </w:rPr>
        <w:t>ilegalitate</w:t>
      </w:r>
      <w:proofErr w:type="spellEnd"/>
      <w:r w:rsidRPr="00612E60">
        <w:rPr>
          <w:i/>
          <w:iCs/>
          <w:sz w:val="24"/>
          <w:szCs w:val="24"/>
          <w:lang w:val="fr-FR"/>
        </w:rPr>
        <w:t xml:space="preserve"> </w:t>
      </w:r>
      <w:proofErr w:type="spellStart"/>
      <w:r w:rsidRPr="00612E60">
        <w:rPr>
          <w:i/>
          <w:iCs/>
          <w:sz w:val="24"/>
          <w:szCs w:val="24"/>
          <w:lang w:val="fr-FR"/>
        </w:rPr>
        <w:t>rezultând</w:t>
      </w:r>
      <w:proofErr w:type="spellEnd"/>
      <w:r w:rsidRPr="00612E60">
        <w:rPr>
          <w:i/>
          <w:iCs/>
          <w:sz w:val="24"/>
          <w:szCs w:val="24"/>
          <w:lang w:val="fr-FR"/>
        </w:rPr>
        <w:t xml:space="preserve"> </w:t>
      </w:r>
      <w:proofErr w:type="spellStart"/>
      <w:r w:rsidRPr="00612E60">
        <w:rPr>
          <w:i/>
          <w:iCs/>
          <w:sz w:val="24"/>
          <w:szCs w:val="24"/>
          <w:lang w:val="fr-FR"/>
        </w:rPr>
        <w:t>din</w:t>
      </w:r>
      <w:proofErr w:type="spellEnd"/>
      <w:r w:rsidRPr="00612E60">
        <w:rPr>
          <w:i/>
          <w:iCs/>
          <w:sz w:val="24"/>
          <w:szCs w:val="24"/>
          <w:lang w:val="fr-FR"/>
        </w:rPr>
        <w:t xml:space="preserve"> </w:t>
      </w:r>
      <w:proofErr w:type="spellStart"/>
      <w:r w:rsidRPr="00612E60">
        <w:rPr>
          <w:i/>
          <w:iCs/>
          <w:sz w:val="24"/>
          <w:szCs w:val="24"/>
          <w:lang w:val="fr-FR"/>
        </w:rPr>
        <w:t>nerespectarea</w:t>
      </w:r>
      <w:proofErr w:type="spellEnd"/>
      <w:r w:rsidRPr="00612E60">
        <w:rPr>
          <w:i/>
          <w:iCs/>
          <w:sz w:val="24"/>
          <w:szCs w:val="24"/>
          <w:lang w:val="fr-FR"/>
        </w:rPr>
        <w:t xml:space="preserve"> </w:t>
      </w:r>
      <w:proofErr w:type="spellStart"/>
      <w:r w:rsidRPr="00612E60">
        <w:rPr>
          <w:i/>
          <w:iCs/>
          <w:sz w:val="24"/>
          <w:szCs w:val="24"/>
          <w:lang w:val="fr-FR"/>
        </w:rPr>
        <w:t>unei</w:t>
      </w:r>
      <w:proofErr w:type="spellEnd"/>
      <w:r w:rsidRPr="00612E60">
        <w:rPr>
          <w:i/>
          <w:iCs/>
          <w:sz w:val="24"/>
          <w:szCs w:val="24"/>
          <w:lang w:val="fr-FR"/>
        </w:rPr>
        <w:t xml:space="preserve"> </w:t>
      </w:r>
      <w:proofErr w:type="spellStart"/>
      <w:r w:rsidRPr="00612E60">
        <w:rPr>
          <w:i/>
          <w:iCs/>
          <w:sz w:val="24"/>
          <w:szCs w:val="24"/>
          <w:lang w:val="fr-FR"/>
        </w:rPr>
        <w:t>cerinţe</w:t>
      </w:r>
      <w:proofErr w:type="spellEnd"/>
      <w:r w:rsidRPr="00612E60">
        <w:rPr>
          <w:i/>
          <w:iCs/>
          <w:sz w:val="24"/>
          <w:szCs w:val="24"/>
          <w:lang w:val="fr-FR"/>
        </w:rPr>
        <w:t xml:space="preserve"> </w:t>
      </w:r>
      <w:proofErr w:type="spellStart"/>
      <w:r w:rsidRPr="00612E60">
        <w:rPr>
          <w:i/>
          <w:iCs/>
          <w:sz w:val="24"/>
          <w:szCs w:val="24"/>
          <w:lang w:val="fr-FR"/>
        </w:rPr>
        <w:t>legale</w:t>
      </w:r>
      <w:proofErr w:type="spellEnd"/>
      <w:r w:rsidRPr="00612E60">
        <w:rPr>
          <w:i/>
          <w:iCs/>
          <w:sz w:val="24"/>
          <w:szCs w:val="24"/>
          <w:lang w:val="fr-FR"/>
        </w:rPr>
        <w:t xml:space="preserve"> de </w:t>
      </w:r>
      <w:proofErr w:type="spellStart"/>
      <w:r w:rsidRPr="00612E60">
        <w:rPr>
          <w:i/>
          <w:iCs/>
          <w:sz w:val="24"/>
          <w:szCs w:val="24"/>
          <w:lang w:val="fr-FR"/>
        </w:rPr>
        <w:t>formă</w:t>
      </w:r>
      <w:proofErr w:type="spellEnd"/>
      <w:r w:rsidRPr="00612E60">
        <w:rPr>
          <w:i/>
          <w:iCs/>
          <w:sz w:val="24"/>
          <w:szCs w:val="24"/>
          <w:lang w:val="fr-FR"/>
        </w:rPr>
        <w:t xml:space="preserve">, </w:t>
      </w:r>
      <w:proofErr w:type="spellStart"/>
      <w:r w:rsidRPr="00612E60">
        <w:rPr>
          <w:i/>
          <w:iCs/>
          <w:sz w:val="24"/>
          <w:szCs w:val="24"/>
          <w:lang w:val="fr-FR"/>
        </w:rPr>
        <w:t>stabilite</w:t>
      </w:r>
      <w:proofErr w:type="spellEnd"/>
      <w:r w:rsidRPr="00612E60">
        <w:rPr>
          <w:i/>
          <w:iCs/>
          <w:sz w:val="24"/>
          <w:szCs w:val="24"/>
          <w:lang w:val="fr-FR"/>
        </w:rPr>
        <w:t xml:space="preserve"> </w:t>
      </w:r>
      <w:proofErr w:type="spellStart"/>
      <w:r w:rsidRPr="00612E60">
        <w:rPr>
          <w:i/>
          <w:iCs/>
          <w:sz w:val="24"/>
          <w:szCs w:val="24"/>
          <w:lang w:val="fr-FR"/>
        </w:rPr>
        <w:t>în</w:t>
      </w:r>
      <w:proofErr w:type="spellEnd"/>
      <w:r w:rsidRPr="00612E60">
        <w:rPr>
          <w:i/>
          <w:iCs/>
          <w:sz w:val="24"/>
          <w:szCs w:val="24"/>
          <w:lang w:val="fr-FR"/>
        </w:rPr>
        <w:t xml:space="preserve"> </w:t>
      </w:r>
      <w:proofErr w:type="spellStart"/>
      <w:r w:rsidRPr="00612E60">
        <w:rPr>
          <w:i/>
          <w:iCs/>
          <w:sz w:val="24"/>
          <w:szCs w:val="24"/>
          <w:lang w:val="fr-FR"/>
        </w:rPr>
        <w:t>vederea</w:t>
      </w:r>
      <w:proofErr w:type="spellEnd"/>
      <w:r w:rsidRPr="00612E60">
        <w:rPr>
          <w:i/>
          <w:iCs/>
          <w:sz w:val="24"/>
          <w:szCs w:val="24"/>
          <w:lang w:val="fr-FR"/>
        </w:rPr>
        <w:t xml:space="preserve"> </w:t>
      </w:r>
      <w:proofErr w:type="spellStart"/>
      <w:r w:rsidRPr="00612E60">
        <w:rPr>
          <w:i/>
          <w:iCs/>
          <w:sz w:val="24"/>
          <w:szCs w:val="24"/>
          <w:lang w:val="fr-FR"/>
        </w:rPr>
        <w:t>asigurării</w:t>
      </w:r>
      <w:proofErr w:type="spellEnd"/>
      <w:r w:rsidRPr="00612E60">
        <w:rPr>
          <w:i/>
          <w:iCs/>
          <w:sz w:val="24"/>
          <w:szCs w:val="24"/>
          <w:lang w:val="fr-FR"/>
        </w:rPr>
        <w:t xml:space="preserve"> </w:t>
      </w:r>
      <w:proofErr w:type="spellStart"/>
      <w:r w:rsidRPr="00612E60">
        <w:rPr>
          <w:i/>
          <w:iCs/>
          <w:sz w:val="24"/>
          <w:szCs w:val="24"/>
          <w:lang w:val="fr-FR"/>
        </w:rPr>
        <w:t>operativităţii</w:t>
      </w:r>
      <w:proofErr w:type="spellEnd"/>
      <w:r w:rsidRPr="00612E60">
        <w:rPr>
          <w:i/>
          <w:iCs/>
          <w:sz w:val="24"/>
          <w:szCs w:val="24"/>
          <w:lang w:val="fr-FR"/>
        </w:rPr>
        <w:t xml:space="preserve"> </w:t>
      </w:r>
      <w:proofErr w:type="spellStart"/>
      <w:r w:rsidRPr="00612E60">
        <w:rPr>
          <w:i/>
          <w:iCs/>
          <w:sz w:val="24"/>
          <w:szCs w:val="24"/>
          <w:lang w:val="fr-FR"/>
        </w:rPr>
        <w:t>activităţii</w:t>
      </w:r>
      <w:proofErr w:type="spellEnd"/>
      <w:r w:rsidRPr="00612E60">
        <w:rPr>
          <w:i/>
          <w:iCs/>
          <w:sz w:val="24"/>
          <w:szCs w:val="24"/>
          <w:lang w:val="fr-FR"/>
        </w:rPr>
        <w:t xml:space="preserve"> administrative </w:t>
      </w:r>
      <w:r w:rsidRPr="00612E60">
        <w:rPr>
          <w:sz w:val="24"/>
          <w:szCs w:val="24"/>
          <w:lang w:val="fr-FR"/>
        </w:rPr>
        <w:t>– (</w:t>
      </w:r>
      <w:proofErr w:type="spellStart"/>
      <w:r w:rsidRPr="00612E60">
        <w:rPr>
          <w:sz w:val="24"/>
          <w:szCs w:val="24"/>
          <w:u w:val="single"/>
          <w:lang w:val="fr-FR"/>
        </w:rPr>
        <w:t>nulitatea</w:t>
      </w:r>
      <w:proofErr w:type="spellEnd"/>
      <w:r w:rsidRPr="00612E60">
        <w:rPr>
          <w:sz w:val="24"/>
          <w:szCs w:val="24"/>
          <w:u w:val="single"/>
          <w:lang w:val="fr-FR"/>
        </w:rPr>
        <w:t xml:space="preserve"> </w:t>
      </w:r>
      <w:proofErr w:type="spellStart"/>
      <w:r w:rsidRPr="00612E60">
        <w:rPr>
          <w:sz w:val="24"/>
          <w:szCs w:val="24"/>
          <w:u w:val="single"/>
          <w:lang w:val="fr-FR"/>
        </w:rPr>
        <w:t>relativă</w:t>
      </w:r>
      <w:proofErr w:type="spellEnd"/>
      <w:r w:rsidRPr="00612E60">
        <w:rPr>
          <w:sz w:val="24"/>
          <w:szCs w:val="24"/>
          <w:u w:val="single"/>
          <w:lang w:val="fr-FR"/>
        </w:rPr>
        <w:t xml:space="preserve">, se </w:t>
      </w:r>
      <w:proofErr w:type="spellStart"/>
      <w:r w:rsidRPr="00612E60">
        <w:rPr>
          <w:sz w:val="24"/>
          <w:szCs w:val="24"/>
          <w:u w:val="single"/>
          <w:lang w:val="fr-FR"/>
        </w:rPr>
        <w:t>constată</w:t>
      </w:r>
      <w:proofErr w:type="spellEnd"/>
      <w:r w:rsidRPr="00612E60">
        <w:rPr>
          <w:sz w:val="24"/>
          <w:szCs w:val="24"/>
          <w:u w:val="single"/>
          <w:lang w:val="fr-FR"/>
        </w:rPr>
        <w:t xml:space="preserve"> la </w:t>
      </w:r>
      <w:proofErr w:type="spellStart"/>
      <w:r w:rsidRPr="00612E60">
        <w:rPr>
          <w:sz w:val="24"/>
          <w:szCs w:val="24"/>
          <w:u w:val="single"/>
          <w:lang w:val="fr-FR"/>
        </w:rPr>
        <w:t>sesizarea</w:t>
      </w:r>
      <w:proofErr w:type="spellEnd"/>
      <w:r w:rsidRPr="00612E60">
        <w:rPr>
          <w:sz w:val="24"/>
          <w:szCs w:val="24"/>
          <w:u w:val="single"/>
          <w:lang w:val="fr-FR"/>
        </w:rPr>
        <w:t xml:space="preserve"> </w:t>
      </w:r>
      <w:proofErr w:type="spellStart"/>
      <w:r w:rsidRPr="00612E60">
        <w:rPr>
          <w:sz w:val="24"/>
          <w:szCs w:val="24"/>
          <w:u w:val="single"/>
          <w:lang w:val="fr-FR"/>
        </w:rPr>
        <w:t>unor</w:t>
      </w:r>
      <w:proofErr w:type="spellEnd"/>
      <w:r w:rsidRPr="00612E60">
        <w:rPr>
          <w:sz w:val="24"/>
          <w:szCs w:val="24"/>
          <w:u w:val="single"/>
          <w:lang w:val="fr-FR"/>
        </w:rPr>
        <w:t xml:space="preserve"> </w:t>
      </w:r>
      <w:proofErr w:type="spellStart"/>
      <w:r w:rsidRPr="00612E60">
        <w:rPr>
          <w:sz w:val="24"/>
          <w:szCs w:val="24"/>
          <w:u w:val="single"/>
          <w:lang w:val="fr-FR"/>
        </w:rPr>
        <w:t>persoane</w:t>
      </w:r>
      <w:proofErr w:type="spellEnd"/>
      <w:r w:rsidRPr="00612E60">
        <w:rPr>
          <w:sz w:val="24"/>
          <w:szCs w:val="24"/>
          <w:u w:val="single"/>
          <w:lang w:val="fr-FR"/>
        </w:rPr>
        <w:t xml:space="preserve"> </w:t>
      </w:r>
      <w:proofErr w:type="spellStart"/>
      <w:r w:rsidRPr="00612E60">
        <w:rPr>
          <w:sz w:val="24"/>
          <w:szCs w:val="24"/>
          <w:u w:val="single"/>
          <w:lang w:val="fr-FR"/>
        </w:rPr>
        <w:t>interesate</w:t>
      </w:r>
      <w:proofErr w:type="spellEnd"/>
      <w:r w:rsidRPr="00612E60">
        <w:rPr>
          <w:sz w:val="24"/>
          <w:szCs w:val="24"/>
          <w:u w:val="single"/>
          <w:lang w:val="fr-FR"/>
        </w:rPr>
        <w:t xml:space="preserve">, </w:t>
      </w:r>
      <w:proofErr w:type="spellStart"/>
      <w:r w:rsidRPr="00612E60">
        <w:rPr>
          <w:sz w:val="24"/>
          <w:szCs w:val="24"/>
          <w:u w:val="single"/>
          <w:lang w:val="fr-FR"/>
        </w:rPr>
        <w:t>poate</w:t>
      </w:r>
      <w:proofErr w:type="spellEnd"/>
      <w:r w:rsidRPr="00612E60">
        <w:rPr>
          <w:sz w:val="24"/>
          <w:szCs w:val="24"/>
          <w:u w:val="single"/>
          <w:lang w:val="fr-FR"/>
        </w:rPr>
        <w:t xml:space="preserve"> fi </w:t>
      </w:r>
      <w:proofErr w:type="spellStart"/>
      <w:r w:rsidRPr="00612E60">
        <w:rPr>
          <w:sz w:val="24"/>
          <w:szCs w:val="24"/>
          <w:u w:val="single"/>
          <w:lang w:val="fr-FR"/>
        </w:rPr>
        <w:t>acoperită</w:t>
      </w:r>
      <w:proofErr w:type="spellEnd"/>
      <w:r w:rsidRPr="00612E60">
        <w:rPr>
          <w:sz w:val="24"/>
          <w:szCs w:val="24"/>
          <w:u w:val="single"/>
          <w:lang w:val="fr-FR"/>
        </w:rPr>
        <w:t xml:space="preserve"> </w:t>
      </w:r>
      <w:proofErr w:type="spellStart"/>
      <w:r w:rsidRPr="00612E60">
        <w:rPr>
          <w:sz w:val="24"/>
          <w:szCs w:val="24"/>
          <w:u w:val="single"/>
          <w:lang w:val="fr-FR"/>
        </w:rPr>
        <w:t>prin</w:t>
      </w:r>
      <w:proofErr w:type="spellEnd"/>
      <w:r w:rsidRPr="00612E60">
        <w:rPr>
          <w:sz w:val="24"/>
          <w:szCs w:val="24"/>
          <w:u w:val="single"/>
          <w:lang w:val="fr-FR"/>
        </w:rPr>
        <w:t xml:space="preserve"> </w:t>
      </w:r>
      <w:proofErr w:type="spellStart"/>
      <w:r w:rsidRPr="00612E60">
        <w:rPr>
          <w:sz w:val="24"/>
          <w:szCs w:val="24"/>
          <w:u w:val="single"/>
          <w:lang w:val="fr-FR"/>
        </w:rPr>
        <w:t>confirmare</w:t>
      </w:r>
      <w:proofErr w:type="spellEnd"/>
      <w:r w:rsidRPr="00612E60">
        <w:rPr>
          <w:sz w:val="24"/>
          <w:szCs w:val="24"/>
          <w:lang w:val="fr-FR"/>
        </w:rPr>
        <w:t>).</w:t>
      </w:r>
    </w:p>
    <w:p w14:paraId="76344673" w14:textId="77777777" w:rsidR="00C4499E" w:rsidRPr="00612E60" w:rsidRDefault="00C4499E" w:rsidP="00C4499E">
      <w:pPr>
        <w:jc w:val="both"/>
        <w:rPr>
          <w:sz w:val="24"/>
          <w:szCs w:val="24"/>
        </w:rPr>
      </w:pPr>
      <w:r w:rsidRPr="00612E60">
        <w:rPr>
          <w:b/>
          <w:bCs/>
          <w:sz w:val="24"/>
          <w:szCs w:val="24"/>
          <w:lang w:val="fr-FR"/>
        </w:rPr>
        <w:t>b)</w:t>
      </w:r>
      <w:r w:rsidRPr="00612E60">
        <w:rPr>
          <w:sz w:val="24"/>
          <w:szCs w:val="24"/>
          <w:lang w:val="fr-FR"/>
        </w:rPr>
        <w:t xml:space="preserve"> </w:t>
      </w:r>
      <w:proofErr w:type="spellStart"/>
      <w:r w:rsidRPr="00612E60">
        <w:rPr>
          <w:i/>
          <w:iCs/>
          <w:sz w:val="24"/>
          <w:szCs w:val="24"/>
          <w:lang w:val="fr-FR"/>
        </w:rPr>
        <w:t>ilegalitate</w:t>
      </w:r>
      <w:proofErr w:type="spellEnd"/>
      <w:r w:rsidRPr="00612E60">
        <w:rPr>
          <w:i/>
          <w:iCs/>
          <w:sz w:val="24"/>
          <w:szCs w:val="24"/>
          <w:lang w:val="fr-FR"/>
        </w:rPr>
        <w:t xml:space="preserve"> </w:t>
      </w:r>
      <w:proofErr w:type="spellStart"/>
      <w:r w:rsidRPr="00612E60">
        <w:rPr>
          <w:i/>
          <w:iCs/>
          <w:sz w:val="24"/>
          <w:szCs w:val="24"/>
          <w:lang w:val="fr-FR"/>
        </w:rPr>
        <w:t>rezultând</w:t>
      </w:r>
      <w:proofErr w:type="spellEnd"/>
      <w:r w:rsidRPr="00612E60">
        <w:rPr>
          <w:i/>
          <w:iCs/>
          <w:sz w:val="24"/>
          <w:szCs w:val="24"/>
          <w:lang w:val="fr-FR"/>
        </w:rPr>
        <w:t xml:space="preserve"> </w:t>
      </w:r>
      <w:proofErr w:type="spellStart"/>
      <w:r w:rsidRPr="00612E60">
        <w:rPr>
          <w:i/>
          <w:iCs/>
          <w:sz w:val="24"/>
          <w:szCs w:val="24"/>
          <w:lang w:val="fr-FR"/>
        </w:rPr>
        <w:t>din</w:t>
      </w:r>
      <w:proofErr w:type="spellEnd"/>
      <w:r w:rsidRPr="00612E60">
        <w:rPr>
          <w:i/>
          <w:iCs/>
          <w:sz w:val="24"/>
          <w:szCs w:val="24"/>
          <w:lang w:val="fr-FR"/>
        </w:rPr>
        <w:t xml:space="preserve"> </w:t>
      </w:r>
      <w:proofErr w:type="spellStart"/>
      <w:r w:rsidRPr="00612E60">
        <w:rPr>
          <w:i/>
          <w:iCs/>
          <w:sz w:val="24"/>
          <w:szCs w:val="24"/>
          <w:lang w:val="fr-FR"/>
        </w:rPr>
        <w:t>nerespectarea</w:t>
      </w:r>
      <w:proofErr w:type="spellEnd"/>
      <w:r w:rsidRPr="00612E60">
        <w:rPr>
          <w:i/>
          <w:iCs/>
          <w:sz w:val="24"/>
          <w:szCs w:val="24"/>
          <w:lang w:val="fr-FR"/>
        </w:rPr>
        <w:t xml:space="preserve"> </w:t>
      </w:r>
      <w:proofErr w:type="spellStart"/>
      <w:r w:rsidRPr="00612E60">
        <w:rPr>
          <w:i/>
          <w:iCs/>
          <w:sz w:val="24"/>
          <w:szCs w:val="24"/>
          <w:lang w:val="fr-FR"/>
        </w:rPr>
        <w:t>unor</w:t>
      </w:r>
      <w:proofErr w:type="spellEnd"/>
      <w:r w:rsidRPr="00612E60">
        <w:rPr>
          <w:i/>
          <w:iCs/>
          <w:sz w:val="24"/>
          <w:szCs w:val="24"/>
          <w:lang w:val="fr-FR"/>
        </w:rPr>
        <w:t xml:space="preserve"> </w:t>
      </w:r>
      <w:proofErr w:type="spellStart"/>
      <w:r w:rsidRPr="00612E60">
        <w:rPr>
          <w:i/>
          <w:iCs/>
          <w:sz w:val="24"/>
          <w:szCs w:val="24"/>
          <w:lang w:val="fr-FR"/>
        </w:rPr>
        <w:t>condiţii</w:t>
      </w:r>
      <w:proofErr w:type="spellEnd"/>
      <w:r w:rsidRPr="00612E60">
        <w:rPr>
          <w:i/>
          <w:iCs/>
          <w:sz w:val="24"/>
          <w:szCs w:val="24"/>
          <w:lang w:val="fr-FR"/>
        </w:rPr>
        <w:t xml:space="preserve"> de </w:t>
      </w:r>
      <w:proofErr w:type="spellStart"/>
      <w:r w:rsidRPr="00612E60">
        <w:rPr>
          <w:i/>
          <w:iCs/>
          <w:sz w:val="24"/>
          <w:szCs w:val="24"/>
          <w:lang w:val="fr-FR"/>
        </w:rPr>
        <w:t>formă</w:t>
      </w:r>
      <w:proofErr w:type="spellEnd"/>
      <w:r w:rsidRPr="00612E60">
        <w:rPr>
          <w:i/>
          <w:iCs/>
          <w:sz w:val="24"/>
          <w:szCs w:val="24"/>
          <w:lang w:val="fr-FR"/>
        </w:rPr>
        <w:t xml:space="preserve"> </w:t>
      </w:r>
      <w:proofErr w:type="spellStart"/>
      <w:r w:rsidRPr="00612E60">
        <w:rPr>
          <w:i/>
          <w:iCs/>
          <w:sz w:val="24"/>
          <w:szCs w:val="24"/>
          <w:lang w:val="fr-FR"/>
        </w:rPr>
        <w:t>stabilite</w:t>
      </w:r>
      <w:proofErr w:type="spellEnd"/>
      <w:r w:rsidRPr="00612E60">
        <w:rPr>
          <w:i/>
          <w:iCs/>
          <w:sz w:val="24"/>
          <w:szCs w:val="24"/>
          <w:lang w:val="fr-FR"/>
        </w:rPr>
        <w:t xml:space="preserve"> de lege </w:t>
      </w:r>
      <w:proofErr w:type="spellStart"/>
      <w:r w:rsidRPr="00612E60">
        <w:rPr>
          <w:i/>
          <w:iCs/>
          <w:sz w:val="24"/>
          <w:szCs w:val="24"/>
          <w:lang w:val="fr-FR"/>
        </w:rPr>
        <w:t>în</w:t>
      </w:r>
      <w:proofErr w:type="spellEnd"/>
      <w:r w:rsidRPr="00612E60">
        <w:rPr>
          <w:i/>
          <w:iCs/>
          <w:sz w:val="24"/>
          <w:szCs w:val="24"/>
          <w:lang w:val="fr-FR"/>
        </w:rPr>
        <w:t xml:space="preserve"> </w:t>
      </w:r>
      <w:proofErr w:type="spellStart"/>
      <w:r w:rsidRPr="00612E60">
        <w:rPr>
          <w:i/>
          <w:iCs/>
          <w:sz w:val="24"/>
          <w:szCs w:val="24"/>
          <w:lang w:val="fr-FR"/>
        </w:rPr>
        <w:t>vederea</w:t>
      </w:r>
      <w:proofErr w:type="spellEnd"/>
      <w:r w:rsidRPr="00612E60">
        <w:rPr>
          <w:i/>
          <w:iCs/>
          <w:sz w:val="24"/>
          <w:szCs w:val="24"/>
          <w:lang w:val="fr-FR"/>
        </w:rPr>
        <w:t xml:space="preserve"> </w:t>
      </w:r>
      <w:proofErr w:type="spellStart"/>
      <w:r w:rsidRPr="00612E60">
        <w:rPr>
          <w:i/>
          <w:iCs/>
          <w:sz w:val="24"/>
          <w:szCs w:val="24"/>
          <w:lang w:val="fr-FR"/>
        </w:rPr>
        <w:t>asigurării</w:t>
      </w:r>
      <w:proofErr w:type="spellEnd"/>
      <w:r w:rsidRPr="00612E60">
        <w:rPr>
          <w:i/>
          <w:iCs/>
          <w:sz w:val="24"/>
          <w:szCs w:val="24"/>
          <w:lang w:val="fr-FR"/>
        </w:rPr>
        <w:t xml:space="preserve"> </w:t>
      </w:r>
      <w:proofErr w:type="spellStart"/>
      <w:r w:rsidRPr="00612E60">
        <w:rPr>
          <w:i/>
          <w:iCs/>
          <w:sz w:val="24"/>
          <w:szCs w:val="24"/>
          <w:lang w:val="fr-FR"/>
        </w:rPr>
        <w:t>legalităţii</w:t>
      </w:r>
      <w:proofErr w:type="spellEnd"/>
      <w:r w:rsidRPr="00612E60">
        <w:rPr>
          <w:i/>
          <w:iCs/>
          <w:sz w:val="24"/>
          <w:szCs w:val="24"/>
          <w:lang w:val="fr-FR"/>
        </w:rPr>
        <w:t xml:space="preserve"> </w:t>
      </w:r>
      <w:proofErr w:type="spellStart"/>
      <w:r w:rsidRPr="00612E60">
        <w:rPr>
          <w:i/>
          <w:iCs/>
          <w:sz w:val="24"/>
          <w:szCs w:val="24"/>
          <w:lang w:val="fr-FR"/>
        </w:rPr>
        <w:t>şi</w:t>
      </w:r>
      <w:proofErr w:type="spellEnd"/>
      <w:r w:rsidRPr="00612E60">
        <w:rPr>
          <w:i/>
          <w:iCs/>
          <w:sz w:val="24"/>
          <w:szCs w:val="24"/>
          <w:lang w:val="fr-FR"/>
        </w:rPr>
        <w:t xml:space="preserve"> </w:t>
      </w:r>
      <w:proofErr w:type="spellStart"/>
      <w:r w:rsidRPr="00612E60">
        <w:rPr>
          <w:i/>
          <w:iCs/>
          <w:sz w:val="24"/>
          <w:szCs w:val="24"/>
          <w:lang w:val="fr-FR"/>
        </w:rPr>
        <w:t>oportunităţii</w:t>
      </w:r>
      <w:proofErr w:type="spellEnd"/>
      <w:r w:rsidRPr="00612E60">
        <w:rPr>
          <w:i/>
          <w:iCs/>
          <w:sz w:val="24"/>
          <w:szCs w:val="24"/>
          <w:lang w:val="fr-FR"/>
        </w:rPr>
        <w:t xml:space="preserve"> </w:t>
      </w:r>
      <w:proofErr w:type="spellStart"/>
      <w:r w:rsidRPr="00612E60">
        <w:rPr>
          <w:i/>
          <w:iCs/>
          <w:sz w:val="24"/>
          <w:szCs w:val="24"/>
          <w:lang w:val="fr-FR"/>
        </w:rPr>
        <w:t>actului</w:t>
      </w:r>
      <w:proofErr w:type="spellEnd"/>
      <w:r w:rsidRPr="00612E60">
        <w:rPr>
          <w:i/>
          <w:iCs/>
          <w:sz w:val="24"/>
          <w:szCs w:val="24"/>
          <w:lang w:val="fr-FR"/>
        </w:rPr>
        <w:t xml:space="preserve"> </w:t>
      </w:r>
      <w:proofErr w:type="spellStart"/>
      <w:r w:rsidRPr="00612E60">
        <w:rPr>
          <w:i/>
          <w:iCs/>
          <w:sz w:val="24"/>
          <w:szCs w:val="24"/>
          <w:lang w:val="fr-FR"/>
        </w:rPr>
        <w:t>administrativ</w:t>
      </w:r>
      <w:proofErr w:type="spellEnd"/>
      <w:r w:rsidRPr="00612E60">
        <w:rPr>
          <w:sz w:val="24"/>
          <w:szCs w:val="24"/>
          <w:lang w:val="fr-FR"/>
        </w:rPr>
        <w:t xml:space="preserve"> (ex. </w:t>
      </w:r>
      <w:proofErr w:type="spellStart"/>
      <w:r w:rsidRPr="00612E60">
        <w:rPr>
          <w:sz w:val="24"/>
          <w:szCs w:val="24"/>
          <w:lang w:val="fr-FR"/>
        </w:rPr>
        <w:t>lipsa</w:t>
      </w:r>
      <w:proofErr w:type="spellEnd"/>
      <w:r w:rsidRPr="00612E60">
        <w:rPr>
          <w:sz w:val="24"/>
          <w:szCs w:val="24"/>
          <w:lang w:val="fr-FR"/>
        </w:rPr>
        <w:t xml:space="preserve"> </w:t>
      </w:r>
      <w:proofErr w:type="spellStart"/>
      <w:r w:rsidRPr="00612E60">
        <w:rPr>
          <w:sz w:val="24"/>
          <w:szCs w:val="24"/>
          <w:lang w:val="fr-FR"/>
        </w:rPr>
        <w:t>avizului</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w:t>
      </w:r>
      <w:proofErr w:type="spellStart"/>
      <w:r w:rsidRPr="00612E60">
        <w:rPr>
          <w:sz w:val="24"/>
          <w:szCs w:val="24"/>
          <w:lang w:val="fr-FR"/>
        </w:rPr>
        <w:t>acordului</w:t>
      </w:r>
      <w:proofErr w:type="spellEnd"/>
      <w:r w:rsidRPr="00612E60">
        <w:rPr>
          <w:sz w:val="24"/>
          <w:szCs w:val="24"/>
          <w:lang w:val="fr-FR"/>
        </w:rPr>
        <w:t xml:space="preserve">), </w:t>
      </w:r>
      <w:proofErr w:type="spellStart"/>
      <w:r w:rsidRPr="00612E60">
        <w:rPr>
          <w:i/>
          <w:iCs/>
          <w:sz w:val="24"/>
          <w:szCs w:val="24"/>
          <w:lang w:val="fr-FR"/>
        </w:rPr>
        <w:t>sau</w:t>
      </w:r>
      <w:proofErr w:type="spellEnd"/>
      <w:r w:rsidRPr="00612E60">
        <w:rPr>
          <w:i/>
          <w:iCs/>
          <w:sz w:val="24"/>
          <w:szCs w:val="24"/>
          <w:lang w:val="fr-FR"/>
        </w:rPr>
        <w:t xml:space="preserve"> </w:t>
      </w:r>
      <w:proofErr w:type="spellStart"/>
      <w:r w:rsidRPr="00612E60">
        <w:rPr>
          <w:i/>
          <w:iCs/>
          <w:sz w:val="24"/>
          <w:szCs w:val="24"/>
          <w:lang w:val="fr-FR"/>
        </w:rPr>
        <w:t>din</w:t>
      </w:r>
      <w:proofErr w:type="spellEnd"/>
      <w:r w:rsidRPr="00612E60">
        <w:rPr>
          <w:i/>
          <w:iCs/>
          <w:sz w:val="24"/>
          <w:szCs w:val="24"/>
          <w:lang w:val="fr-FR"/>
        </w:rPr>
        <w:t xml:space="preserve"> </w:t>
      </w:r>
      <w:proofErr w:type="spellStart"/>
      <w:r w:rsidRPr="00612E60">
        <w:rPr>
          <w:i/>
          <w:iCs/>
          <w:sz w:val="24"/>
          <w:szCs w:val="24"/>
          <w:lang w:val="fr-FR"/>
        </w:rPr>
        <w:t>nerespectarea</w:t>
      </w:r>
      <w:proofErr w:type="spellEnd"/>
      <w:r w:rsidRPr="00612E60">
        <w:rPr>
          <w:i/>
          <w:iCs/>
          <w:sz w:val="24"/>
          <w:szCs w:val="24"/>
          <w:lang w:val="fr-FR"/>
        </w:rPr>
        <w:t xml:space="preserve"> </w:t>
      </w:r>
      <w:proofErr w:type="spellStart"/>
      <w:r w:rsidRPr="00612E60">
        <w:rPr>
          <w:i/>
          <w:iCs/>
          <w:sz w:val="24"/>
          <w:szCs w:val="24"/>
          <w:lang w:val="fr-FR"/>
        </w:rPr>
        <w:t>unor</w:t>
      </w:r>
      <w:proofErr w:type="spellEnd"/>
      <w:r w:rsidRPr="00612E60">
        <w:rPr>
          <w:i/>
          <w:iCs/>
          <w:sz w:val="24"/>
          <w:szCs w:val="24"/>
          <w:lang w:val="fr-FR"/>
        </w:rPr>
        <w:t xml:space="preserve"> </w:t>
      </w:r>
      <w:proofErr w:type="spellStart"/>
      <w:r w:rsidRPr="00612E60">
        <w:rPr>
          <w:i/>
          <w:iCs/>
          <w:sz w:val="24"/>
          <w:szCs w:val="24"/>
          <w:lang w:val="fr-FR"/>
        </w:rPr>
        <w:t>condiţii</w:t>
      </w:r>
      <w:proofErr w:type="spellEnd"/>
      <w:r w:rsidRPr="00612E60">
        <w:rPr>
          <w:i/>
          <w:iCs/>
          <w:sz w:val="24"/>
          <w:szCs w:val="24"/>
          <w:lang w:val="fr-FR"/>
        </w:rPr>
        <w:t xml:space="preserve"> de fond </w:t>
      </w:r>
      <w:proofErr w:type="spellStart"/>
      <w:r w:rsidRPr="00612E60">
        <w:rPr>
          <w:i/>
          <w:iCs/>
          <w:sz w:val="24"/>
          <w:szCs w:val="24"/>
          <w:lang w:val="fr-FR"/>
        </w:rPr>
        <w:t>cerute</w:t>
      </w:r>
      <w:proofErr w:type="spellEnd"/>
      <w:r w:rsidRPr="00612E60">
        <w:rPr>
          <w:i/>
          <w:iCs/>
          <w:sz w:val="24"/>
          <w:szCs w:val="24"/>
          <w:lang w:val="fr-FR"/>
        </w:rPr>
        <w:t xml:space="preserve"> de lege</w:t>
      </w:r>
      <w:r w:rsidRPr="00612E60">
        <w:rPr>
          <w:sz w:val="24"/>
          <w:szCs w:val="24"/>
          <w:lang w:val="fr-FR"/>
        </w:rPr>
        <w:t xml:space="preserve"> (ex. </w:t>
      </w:r>
      <w:proofErr w:type="spellStart"/>
      <w:r w:rsidRPr="00612E60">
        <w:rPr>
          <w:sz w:val="24"/>
          <w:szCs w:val="24"/>
          <w:lang w:val="fr-FR"/>
        </w:rPr>
        <w:t>emiterea</w:t>
      </w:r>
      <w:proofErr w:type="spellEnd"/>
      <w:r w:rsidRPr="00612E60">
        <w:rPr>
          <w:sz w:val="24"/>
          <w:szCs w:val="24"/>
          <w:lang w:val="fr-FR"/>
        </w:rPr>
        <w:t xml:space="preserve"> </w:t>
      </w:r>
      <w:proofErr w:type="spellStart"/>
      <w:r w:rsidRPr="00612E60">
        <w:rPr>
          <w:sz w:val="24"/>
          <w:szCs w:val="24"/>
          <w:lang w:val="fr-FR"/>
        </w:rPr>
        <w:t>unei</w:t>
      </w:r>
      <w:proofErr w:type="spellEnd"/>
      <w:r w:rsidRPr="00612E60">
        <w:rPr>
          <w:sz w:val="24"/>
          <w:szCs w:val="24"/>
          <w:lang w:val="fr-FR"/>
        </w:rPr>
        <w:t xml:space="preserve"> </w:t>
      </w:r>
      <w:proofErr w:type="spellStart"/>
      <w:r w:rsidRPr="00612E60">
        <w:rPr>
          <w:sz w:val="24"/>
          <w:szCs w:val="24"/>
          <w:lang w:val="fr-FR"/>
        </w:rPr>
        <w:t>autorizaţii</w:t>
      </w:r>
      <w:proofErr w:type="spellEnd"/>
      <w:r w:rsidRPr="00612E60">
        <w:rPr>
          <w:sz w:val="24"/>
          <w:szCs w:val="24"/>
          <w:lang w:val="fr-FR"/>
        </w:rPr>
        <w:t xml:space="preserve"> de </w:t>
      </w:r>
      <w:proofErr w:type="spellStart"/>
      <w:r w:rsidRPr="00612E60">
        <w:rPr>
          <w:sz w:val="24"/>
          <w:szCs w:val="24"/>
          <w:lang w:val="fr-FR"/>
        </w:rPr>
        <w:t>construcţie</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w:t>
      </w:r>
      <w:proofErr w:type="spellStart"/>
      <w:r w:rsidRPr="00612E60">
        <w:rPr>
          <w:sz w:val="24"/>
          <w:szCs w:val="24"/>
          <w:lang w:val="fr-FR"/>
        </w:rPr>
        <w:t>încălcarea</w:t>
      </w:r>
      <w:proofErr w:type="spellEnd"/>
      <w:r w:rsidRPr="00612E60">
        <w:rPr>
          <w:sz w:val="24"/>
          <w:szCs w:val="24"/>
          <w:lang w:val="fr-FR"/>
        </w:rPr>
        <w:t xml:space="preserve"> </w:t>
      </w:r>
      <w:proofErr w:type="spellStart"/>
      <w:r w:rsidRPr="00612E60">
        <w:rPr>
          <w:sz w:val="24"/>
          <w:szCs w:val="24"/>
          <w:lang w:val="fr-FR"/>
        </w:rPr>
        <w:t>prevederilor</w:t>
      </w:r>
      <w:proofErr w:type="spellEnd"/>
      <w:r w:rsidRPr="00612E60">
        <w:rPr>
          <w:sz w:val="24"/>
          <w:szCs w:val="24"/>
          <w:lang w:val="fr-FR"/>
        </w:rPr>
        <w:t xml:space="preserve"> </w:t>
      </w:r>
      <w:proofErr w:type="spellStart"/>
      <w:r w:rsidRPr="00612E60">
        <w:rPr>
          <w:sz w:val="24"/>
          <w:szCs w:val="24"/>
          <w:lang w:val="fr-FR"/>
        </w:rPr>
        <w:t>din</w:t>
      </w:r>
      <w:proofErr w:type="spellEnd"/>
      <w:r w:rsidRPr="00612E60">
        <w:rPr>
          <w:sz w:val="24"/>
          <w:szCs w:val="24"/>
          <w:lang w:val="fr-FR"/>
        </w:rPr>
        <w:t xml:space="preserve"> </w:t>
      </w:r>
      <w:proofErr w:type="spellStart"/>
      <w:r w:rsidRPr="00612E60">
        <w:rPr>
          <w:sz w:val="24"/>
          <w:szCs w:val="24"/>
          <w:lang w:val="fr-FR"/>
        </w:rPr>
        <w:t>documentaţia</w:t>
      </w:r>
      <w:proofErr w:type="spellEnd"/>
      <w:r w:rsidRPr="00612E60">
        <w:rPr>
          <w:sz w:val="24"/>
          <w:szCs w:val="24"/>
          <w:lang w:val="fr-FR"/>
        </w:rPr>
        <w:t xml:space="preserve"> de </w:t>
      </w:r>
      <w:proofErr w:type="spellStart"/>
      <w:r w:rsidRPr="00612E60">
        <w:rPr>
          <w:sz w:val="24"/>
          <w:szCs w:val="24"/>
          <w:lang w:val="fr-FR"/>
        </w:rPr>
        <w:t>urbanism</w:t>
      </w:r>
      <w:proofErr w:type="spellEnd"/>
      <w:r w:rsidRPr="00612E60">
        <w:rPr>
          <w:sz w:val="24"/>
          <w:szCs w:val="24"/>
          <w:lang w:val="fr-FR"/>
        </w:rPr>
        <w:t>) – (</w:t>
      </w:r>
      <w:proofErr w:type="spellStart"/>
      <w:r w:rsidRPr="00612E60">
        <w:rPr>
          <w:sz w:val="24"/>
          <w:szCs w:val="24"/>
          <w:u w:val="single"/>
          <w:lang w:val="fr-FR"/>
        </w:rPr>
        <w:t>determină</w:t>
      </w:r>
      <w:proofErr w:type="spellEnd"/>
      <w:r w:rsidRPr="00612E60">
        <w:rPr>
          <w:sz w:val="24"/>
          <w:szCs w:val="24"/>
          <w:u w:val="single"/>
          <w:lang w:val="fr-FR"/>
        </w:rPr>
        <w:t xml:space="preserve"> </w:t>
      </w:r>
      <w:proofErr w:type="spellStart"/>
      <w:r w:rsidRPr="00612E60">
        <w:rPr>
          <w:sz w:val="24"/>
          <w:szCs w:val="24"/>
          <w:u w:val="single"/>
          <w:lang w:val="fr-FR"/>
        </w:rPr>
        <w:t>nulitatea</w:t>
      </w:r>
      <w:proofErr w:type="spellEnd"/>
      <w:r w:rsidRPr="00612E60">
        <w:rPr>
          <w:sz w:val="24"/>
          <w:szCs w:val="24"/>
          <w:u w:val="single"/>
          <w:lang w:val="fr-FR"/>
        </w:rPr>
        <w:t xml:space="preserve"> </w:t>
      </w:r>
      <w:proofErr w:type="spellStart"/>
      <w:r w:rsidRPr="00612E60">
        <w:rPr>
          <w:sz w:val="24"/>
          <w:szCs w:val="24"/>
          <w:u w:val="single"/>
          <w:lang w:val="fr-FR"/>
        </w:rPr>
        <w:t>absolută</w:t>
      </w:r>
      <w:proofErr w:type="spellEnd"/>
      <w:r w:rsidRPr="00612E60">
        <w:rPr>
          <w:sz w:val="24"/>
          <w:szCs w:val="24"/>
          <w:u w:val="single"/>
          <w:lang w:val="fr-FR"/>
        </w:rPr>
        <w:t xml:space="preserve">, </w:t>
      </w:r>
      <w:proofErr w:type="spellStart"/>
      <w:r w:rsidRPr="00612E60">
        <w:rPr>
          <w:sz w:val="24"/>
          <w:szCs w:val="24"/>
          <w:u w:val="single"/>
          <w:lang w:val="fr-FR"/>
        </w:rPr>
        <w:t>poate</w:t>
      </w:r>
      <w:proofErr w:type="spellEnd"/>
      <w:r w:rsidRPr="00612E60">
        <w:rPr>
          <w:sz w:val="24"/>
          <w:szCs w:val="24"/>
          <w:u w:val="single"/>
          <w:lang w:val="fr-FR"/>
        </w:rPr>
        <w:t xml:space="preserve"> fi </w:t>
      </w:r>
      <w:proofErr w:type="spellStart"/>
      <w:r w:rsidRPr="00612E60">
        <w:rPr>
          <w:sz w:val="24"/>
          <w:szCs w:val="24"/>
          <w:u w:val="single"/>
          <w:lang w:val="fr-FR"/>
        </w:rPr>
        <w:t>constatată</w:t>
      </w:r>
      <w:proofErr w:type="spellEnd"/>
      <w:r w:rsidRPr="00612E60">
        <w:rPr>
          <w:sz w:val="24"/>
          <w:szCs w:val="24"/>
          <w:u w:val="single"/>
          <w:lang w:val="fr-FR"/>
        </w:rPr>
        <w:t xml:space="preserve"> de </w:t>
      </w:r>
      <w:proofErr w:type="spellStart"/>
      <w:r w:rsidRPr="00612E60">
        <w:rPr>
          <w:sz w:val="24"/>
          <w:szCs w:val="24"/>
          <w:u w:val="single"/>
          <w:lang w:val="fr-FR"/>
        </w:rPr>
        <w:t>oricine</w:t>
      </w:r>
      <w:proofErr w:type="spellEnd"/>
      <w:r w:rsidRPr="00612E60">
        <w:rPr>
          <w:sz w:val="24"/>
          <w:szCs w:val="24"/>
          <w:u w:val="single"/>
          <w:lang w:val="fr-FR"/>
        </w:rPr>
        <w:t xml:space="preserve"> </w:t>
      </w:r>
      <w:proofErr w:type="spellStart"/>
      <w:r w:rsidRPr="00612E60">
        <w:rPr>
          <w:sz w:val="24"/>
          <w:szCs w:val="24"/>
          <w:u w:val="single"/>
          <w:lang w:val="fr-FR"/>
        </w:rPr>
        <w:t>şi</w:t>
      </w:r>
      <w:proofErr w:type="spellEnd"/>
      <w:r w:rsidRPr="00612E60">
        <w:rPr>
          <w:sz w:val="24"/>
          <w:szCs w:val="24"/>
          <w:u w:val="single"/>
          <w:lang w:val="fr-FR"/>
        </w:rPr>
        <w:t xml:space="preserve"> </w:t>
      </w:r>
      <w:proofErr w:type="spellStart"/>
      <w:r w:rsidRPr="00612E60">
        <w:rPr>
          <w:sz w:val="24"/>
          <w:szCs w:val="24"/>
          <w:u w:val="single"/>
          <w:lang w:val="fr-FR"/>
        </w:rPr>
        <w:t>chiar</w:t>
      </w:r>
      <w:proofErr w:type="spellEnd"/>
      <w:r w:rsidRPr="00612E60">
        <w:rPr>
          <w:sz w:val="24"/>
          <w:szCs w:val="24"/>
          <w:u w:val="single"/>
          <w:lang w:val="fr-FR"/>
        </w:rPr>
        <w:t xml:space="preserve"> </w:t>
      </w:r>
      <w:proofErr w:type="spellStart"/>
      <w:r w:rsidRPr="00612E60">
        <w:rPr>
          <w:sz w:val="24"/>
          <w:szCs w:val="24"/>
          <w:u w:val="single"/>
          <w:lang w:val="fr-FR"/>
        </w:rPr>
        <w:t>din</w:t>
      </w:r>
      <w:proofErr w:type="spellEnd"/>
      <w:r w:rsidRPr="00612E60">
        <w:rPr>
          <w:sz w:val="24"/>
          <w:szCs w:val="24"/>
          <w:u w:val="single"/>
          <w:lang w:val="fr-FR"/>
        </w:rPr>
        <w:t xml:space="preserve"> </w:t>
      </w:r>
      <w:proofErr w:type="spellStart"/>
      <w:r w:rsidRPr="00612E60">
        <w:rPr>
          <w:sz w:val="24"/>
          <w:szCs w:val="24"/>
          <w:u w:val="single"/>
          <w:lang w:val="fr-FR"/>
        </w:rPr>
        <w:t>oficiu</w:t>
      </w:r>
      <w:proofErr w:type="spellEnd"/>
      <w:r w:rsidRPr="00612E60">
        <w:rPr>
          <w:sz w:val="24"/>
          <w:szCs w:val="24"/>
          <w:u w:val="single"/>
          <w:lang w:val="fr-FR"/>
        </w:rPr>
        <w:t xml:space="preserve"> de </w:t>
      </w:r>
      <w:proofErr w:type="spellStart"/>
      <w:r w:rsidRPr="00612E60">
        <w:rPr>
          <w:sz w:val="24"/>
          <w:szCs w:val="24"/>
          <w:u w:val="single"/>
          <w:lang w:val="fr-FR"/>
        </w:rPr>
        <w:t>instanţa</w:t>
      </w:r>
      <w:proofErr w:type="spellEnd"/>
      <w:r w:rsidRPr="00612E60">
        <w:rPr>
          <w:sz w:val="24"/>
          <w:szCs w:val="24"/>
          <w:u w:val="single"/>
          <w:lang w:val="fr-FR"/>
        </w:rPr>
        <w:t xml:space="preserve"> de </w:t>
      </w:r>
      <w:proofErr w:type="spellStart"/>
      <w:r w:rsidRPr="00612E60">
        <w:rPr>
          <w:sz w:val="24"/>
          <w:szCs w:val="24"/>
          <w:u w:val="single"/>
          <w:lang w:val="fr-FR"/>
        </w:rPr>
        <w:t>judecată</w:t>
      </w:r>
      <w:proofErr w:type="spellEnd"/>
      <w:r w:rsidRPr="00612E60">
        <w:rPr>
          <w:sz w:val="24"/>
          <w:szCs w:val="24"/>
          <w:u w:val="single"/>
          <w:lang w:val="fr-FR"/>
        </w:rPr>
        <w:t xml:space="preserve">, </w:t>
      </w:r>
      <w:proofErr w:type="spellStart"/>
      <w:r w:rsidRPr="00612E60">
        <w:rPr>
          <w:sz w:val="24"/>
          <w:szCs w:val="24"/>
          <w:u w:val="single"/>
          <w:lang w:val="fr-FR"/>
        </w:rPr>
        <w:t>în</w:t>
      </w:r>
      <w:proofErr w:type="spellEnd"/>
      <w:r w:rsidRPr="00612E60">
        <w:rPr>
          <w:sz w:val="24"/>
          <w:szCs w:val="24"/>
          <w:u w:val="single"/>
          <w:lang w:val="fr-FR"/>
        </w:rPr>
        <w:t xml:space="preserve"> </w:t>
      </w:r>
      <w:proofErr w:type="spellStart"/>
      <w:r w:rsidRPr="00612E60">
        <w:rPr>
          <w:sz w:val="24"/>
          <w:szCs w:val="24"/>
          <w:u w:val="single"/>
          <w:lang w:val="fr-FR"/>
        </w:rPr>
        <w:t>principiu</w:t>
      </w:r>
      <w:proofErr w:type="spellEnd"/>
      <w:r w:rsidRPr="00612E60">
        <w:rPr>
          <w:sz w:val="24"/>
          <w:szCs w:val="24"/>
          <w:u w:val="single"/>
          <w:lang w:val="fr-FR"/>
        </w:rPr>
        <w:t xml:space="preserve">, nu </w:t>
      </w:r>
      <w:proofErr w:type="spellStart"/>
      <w:r w:rsidRPr="00612E60">
        <w:rPr>
          <w:sz w:val="24"/>
          <w:szCs w:val="24"/>
          <w:u w:val="single"/>
          <w:lang w:val="fr-FR"/>
        </w:rPr>
        <w:t>poate</w:t>
      </w:r>
      <w:proofErr w:type="spellEnd"/>
      <w:r w:rsidRPr="00612E60">
        <w:rPr>
          <w:sz w:val="24"/>
          <w:szCs w:val="24"/>
          <w:u w:val="single"/>
          <w:lang w:val="fr-FR"/>
        </w:rPr>
        <w:t xml:space="preserve"> fi </w:t>
      </w:r>
      <w:proofErr w:type="spellStart"/>
      <w:r w:rsidRPr="00612E60">
        <w:rPr>
          <w:sz w:val="24"/>
          <w:szCs w:val="24"/>
          <w:u w:val="single"/>
          <w:lang w:val="fr-FR"/>
        </w:rPr>
        <w:t>acoperită</w:t>
      </w:r>
      <w:proofErr w:type="spellEnd"/>
      <w:r w:rsidRPr="00612E60">
        <w:rPr>
          <w:sz w:val="24"/>
          <w:szCs w:val="24"/>
          <w:u w:val="single"/>
          <w:lang w:val="fr-FR"/>
        </w:rPr>
        <w:t xml:space="preserve"> </w:t>
      </w:r>
      <w:proofErr w:type="spellStart"/>
      <w:r w:rsidRPr="00612E60">
        <w:rPr>
          <w:sz w:val="24"/>
          <w:szCs w:val="24"/>
          <w:u w:val="single"/>
          <w:lang w:val="fr-FR"/>
        </w:rPr>
        <w:t>prin</w:t>
      </w:r>
      <w:proofErr w:type="spellEnd"/>
      <w:r w:rsidRPr="00612E60">
        <w:rPr>
          <w:sz w:val="24"/>
          <w:szCs w:val="24"/>
          <w:u w:val="single"/>
          <w:lang w:val="fr-FR"/>
        </w:rPr>
        <w:t xml:space="preserve"> </w:t>
      </w:r>
      <w:proofErr w:type="spellStart"/>
      <w:r w:rsidRPr="00612E60">
        <w:rPr>
          <w:sz w:val="24"/>
          <w:szCs w:val="24"/>
          <w:u w:val="single"/>
          <w:lang w:val="fr-FR"/>
        </w:rPr>
        <w:t>confirmare</w:t>
      </w:r>
      <w:proofErr w:type="spellEnd"/>
      <w:r w:rsidRPr="00612E60">
        <w:rPr>
          <w:sz w:val="24"/>
          <w:szCs w:val="24"/>
          <w:lang w:val="fr-FR"/>
        </w:rPr>
        <w:t>).</w:t>
      </w:r>
    </w:p>
    <w:p w14:paraId="4E7FAF00" w14:textId="77777777" w:rsidR="00C4499E" w:rsidRPr="00612E60" w:rsidRDefault="00C4499E" w:rsidP="00C4499E">
      <w:pPr>
        <w:numPr>
          <w:ilvl w:val="0"/>
          <w:numId w:val="102"/>
        </w:numPr>
        <w:jc w:val="both"/>
        <w:rPr>
          <w:sz w:val="24"/>
          <w:szCs w:val="24"/>
        </w:rPr>
      </w:pPr>
      <w:proofErr w:type="spellStart"/>
      <w:r w:rsidRPr="00612E60">
        <w:rPr>
          <w:b/>
          <w:bCs/>
          <w:sz w:val="24"/>
          <w:szCs w:val="24"/>
          <w:lang w:val="fr-FR"/>
        </w:rPr>
        <w:t>Efectele</w:t>
      </w:r>
      <w:proofErr w:type="spellEnd"/>
      <w:r w:rsidRPr="00612E60">
        <w:rPr>
          <w:b/>
          <w:bCs/>
          <w:sz w:val="24"/>
          <w:szCs w:val="24"/>
          <w:lang w:val="fr-FR"/>
        </w:rPr>
        <w:t xml:space="preserve"> </w:t>
      </w:r>
      <w:proofErr w:type="spellStart"/>
      <w:r w:rsidRPr="00612E60">
        <w:rPr>
          <w:b/>
          <w:bCs/>
          <w:sz w:val="24"/>
          <w:szCs w:val="24"/>
          <w:lang w:val="fr-FR"/>
        </w:rPr>
        <w:t>anulării</w:t>
      </w:r>
      <w:proofErr w:type="spellEnd"/>
      <w:r w:rsidRPr="00612E60">
        <w:rPr>
          <w:b/>
          <w:bCs/>
          <w:sz w:val="24"/>
          <w:szCs w:val="24"/>
          <w:lang w:val="fr-FR"/>
        </w:rPr>
        <w:t>:</w:t>
      </w:r>
      <w:r>
        <w:rPr>
          <w:sz w:val="24"/>
          <w:szCs w:val="24"/>
          <w:lang w:val="fr-FR"/>
        </w:rPr>
        <w:t xml:space="preserve"> </w:t>
      </w:r>
      <w:proofErr w:type="spellStart"/>
      <w:r w:rsidRPr="00612E60">
        <w:rPr>
          <w:sz w:val="24"/>
          <w:szCs w:val="24"/>
          <w:lang w:val="fr-FR"/>
        </w:rPr>
        <w:t>atât</w:t>
      </w:r>
      <w:proofErr w:type="spellEnd"/>
      <w:r w:rsidRPr="00612E60">
        <w:rPr>
          <w:sz w:val="24"/>
          <w:szCs w:val="24"/>
          <w:lang w:val="fr-FR"/>
        </w:rPr>
        <w:t xml:space="preserve"> </w:t>
      </w:r>
      <w:proofErr w:type="spellStart"/>
      <w:r w:rsidRPr="00612E60">
        <w:rPr>
          <w:sz w:val="24"/>
          <w:szCs w:val="24"/>
          <w:lang w:val="fr-FR"/>
        </w:rPr>
        <w:t>pentru</w:t>
      </w:r>
      <w:proofErr w:type="spellEnd"/>
      <w:r w:rsidRPr="00612E60">
        <w:rPr>
          <w:sz w:val="24"/>
          <w:szCs w:val="24"/>
          <w:lang w:val="fr-FR"/>
        </w:rPr>
        <w:t xml:space="preserve"> </w:t>
      </w:r>
      <w:proofErr w:type="spellStart"/>
      <w:r w:rsidRPr="00612E60">
        <w:rPr>
          <w:sz w:val="24"/>
          <w:szCs w:val="24"/>
          <w:lang w:val="fr-FR"/>
        </w:rPr>
        <w:t>viitor</w:t>
      </w:r>
      <w:proofErr w:type="spellEnd"/>
      <w:r w:rsidRPr="00612E60">
        <w:rPr>
          <w:sz w:val="24"/>
          <w:szCs w:val="24"/>
          <w:lang w:val="fr-FR"/>
        </w:rPr>
        <w:t xml:space="preserve"> (ex nunc) </w:t>
      </w:r>
      <w:proofErr w:type="spellStart"/>
      <w:r w:rsidRPr="00612E60">
        <w:rPr>
          <w:sz w:val="24"/>
          <w:szCs w:val="24"/>
          <w:lang w:val="fr-FR"/>
        </w:rPr>
        <w:t>cât</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pentru</w:t>
      </w:r>
      <w:proofErr w:type="spellEnd"/>
      <w:r w:rsidRPr="00612E60">
        <w:rPr>
          <w:sz w:val="24"/>
          <w:szCs w:val="24"/>
          <w:lang w:val="fr-FR"/>
        </w:rPr>
        <w:t xml:space="preserve"> </w:t>
      </w:r>
      <w:proofErr w:type="spellStart"/>
      <w:r w:rsidRPr="00612E60">
        <w:rPr>
          <w:sz w:val="24"/>
          <w:szCs w:val="24"/>
          <w:lang w:val="fr-FR"/>
        </w:rPr>
        <w:t>trecut</w:t>
      </w:r>
      <w:proofErr w:type="spellEnd"/>
      <w:r w:rsidRPr="00612E60">
        <w:rPr>
          <w:sz w:val="24"/>
          <w:szCs w:val="24"/>
          <w:lang w:val="fr-FR"/>
        </w:rPr>
        <w:t xml:space="preserve"> (ex </w:t>
      </w:r>
      <w:proofErr w:type="spellStart"/>
      <w:r w:rsidRPr="00612E60">
        <w:rPr>
          <w:sz w:val="24"/>
          <w:szCs w:val="24"/>
          <w:lang w:val="fr-FR"/>
        </w:rPr>
        <w:t>tunc</w:t>
      </w:r>
      <w:proofErr w:type="spellEnd"/>
      <w:r w:rsidRPr="00612E60">
        <w:rPr>
          <w:sz w:val="24"/>
          <w:szCs w:val="24"/>
          <w:lang w:val="fr-FR"/>
        </w:rPr>
        <w:t xml:space="preserve">), </w:t>
      </w:r>
      <w:proofErr w:type="spellStart"/>
      <w:r w:rsidRPr="00612E60">
        <w:rPr>
          <w:sz w:val="24"/>
          <w:szCs w:val="24"/>
          <w:lang w:val="fr-FR"/>
        </w:rPr>
        <w:t>adică</w:t>
      </w:r>
      <w:proofErr w:type="spellEnd"/>
      <w:r w:rsidRPr="00612E60">
        <w:rPr>
          <w:sz w:val="24"/>
          <w:szCs w:val="24"/>
          <w:lang w:val="fr-FR"/>
        </w:rPr>
        <w:t xml:space="preserve"> </w:t>
      </w:r>
      <w:proofErr w:type="spellStart"/>
      <w:r w:rsidRPr="00612E60">
        <w:rPr>
          <w:sz w:val="24"/>
          <w:szCs w:val="24"/>
          <w:lang w:val="fr-FR"/>
        </w:rPr>
        <w:t>din</w:t>
      </w:r>
      <w:proofErr w:type="spellEnd"/>
      <w:r w:rsidRPr="00612E60">
        <w:rPr>
          <w:sz w:val="24"/>
          <w:szCs w:val="24"/>
          <w:lang w:val="fr-FR"/>
        </w:rPr>
        <w:t xml:space="preserve"> </w:t>
      </w:r>
      <w:proofErr w:type="spellStart"/>
      <w:r w:rsidRPr="00612E60">
        <w:rPr>
          <w:sz w:val="24"/>
          <w:szCs w:val="24"/>
          <w:lang w:val="fr-FR"/>
        </w:rPr>
        <w:t>momentul</w:t>
      </w:r>
      <w:proofErr w:type="spellEnd"/>
      <w:r w:rsidRPr="00612E60">
        <w:rPr>
          <w:sz w:val="24"/>
          <w:szCs w:val="24"/>
          <w:lang w:val="fr-FR"/>
        </w:rPr>
        <w:t xml:space="preserve"> </w:t>
      </w:r>
      <w:proofErr w:type="spellStart"/>
      <w:r w:rsidRPr="00612E60">
        <w:rPr>
          <w:sz w:val="24"/>
          <w:szCs w:val="24"/>
          <w:lang w:val="fr-FR"/>
        </w:rPr>
        <w:t>emiterii</w:t>
      </w:r>
      <w:proofErr w:type="spellEnd"/>
      <w:r w:rsidRPr="00612E60">
        <w:rPr>
          <w:sz w:val="24"/>
          <w:szCs w:val="24"/>
          <w:lang w:val="fr-FR"/>
        </w:rPr>
        <w:t xml:space="preserve"> </w:t>
      </w:r>
      <w:proofErr w:type="spellStart"/>
      <w:r w:rsidRPr="00612E60">
        <w:rPr>
          <w:sz w:val="24"/>
          <w:szCs w:val="24"/>
          <w:lang w:val="fr-FR"/>
        </w:rPr>
        <w:t>actului</w:t>
      </w:r>
      <w:proofErr w:type="spellEnd"/>
      <w:r w:rsidRPr="00612E60">
        <w:rPr>
          <w:sz w:val="24"/>
          <w:szCs w:val="24"/>
          <w:lang w:val="fr-FR"/>
        </w:rPr>
        <w:t xml:space="preserve"> </w:t>
      </w:r>
      <w:proofErr w:type="spellStart"/>
      <w:r w:rsidRPr="00612E60">
        <w:rPr>
          <w:sz w:val="24"/>
          <w:szCs w:val="24"/>
          <w:lang w:val="fr-FR"/>
        </w:rPr>
        <w:t>administrativ</w:t>
      </w:r>
      <w:proofErr w:type="spellEnd"/>
    </w:p>
    <w:p w14:paraId="13696B58" w14:textId="77777777" w:rsidR="00C4499E" w:rsidRPr="00612E60" w:rsidRDefault="00C4499E" w:rsidP="00C4499E">
      <w:pPr>
        <w:numPr>
          <w:ilvl w:val="0"/>
          <w:numId w:val="102"/>
        </w:numPr>
        <w:jc w:val="both"/>
        <w:rPr>
          <w:sz w:val="24"/>
          <w:szCs w:val="24"/>
        </w:rPr>
      </w:pPr>
      <w:proofErr w:type="spellStart"/>
      <w:r w:rsidRPr="00612E60">
        <w:rPr>
          <w:sz w:val="24"/>
          <w:szCs w:val="24"/>
          <w:lang w:val="fr-FR"/>
        </w:rPr>
        <w:t>drepturile</w:t>
      </w:r>
      <w:proofErr w:type="spellEnd"/>
      <w:r w:rsidRPr="00612E60">
        <w:rPr>
          <w:sz w:val="24"/>
          <w:szCs w:val="24"/>
          <w:lang w:val="fr-FR"/>
        </w:rPr>
        <w:t xml:space="preserve"> </w:t>
      </w:r>
      <w:proofErr w:type="spellStart"/>
      <w:r w:rsidRPr="00612E60">
        <w:rPr>
          <w:sz w:val="24"/>
          <w:szCs w:val="24"/>
          <w:lang w:val="fr-FR"/>
        </w:rPr>
        <w:t>câştigate</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w:t>
      </w:r>
      <w:proofErr w:type="spellStart"/>
      <w:r w:rsidRPr="00612E60">
        <w:rPr>
          <w:sz w:val="24"/>
          <w:szCs w:val="24"/>
          <w:lang w:val="fr-FR"/>
        </w:rPr>
        <w:t>bună</w:t>
      </w:r>
      <w:proofErr w:type="spellEnd"/>
      <w:r w:rsidRPr="00612E60">
        <w:rPr>
          <w:sz w:val="24"/>
          <w:szCs w:val="24"/>
          <w:lang w:val="fr-FR"/>
        </w:rPr>
        <w:t xml:space="preserve"> </w:t>
      </w:r>
      <w:proofErr w:type="spellStart"/>
      <w:r w:rsidRPr="00612E60">
        <w:rPr>
          <w:sz w:val="24"/>
          <w:szCs w:val="24"/>
          <w:lang w:val="fr-FR"/>
        </w:rPr>
        <w:t>credinţă</w:t>
      </w:r>
      <w:proofErr w:type="spellEnd"/>
      <w:r w:rsidRPr="00612E60">
        <w:rPr>
          <w:sz w:val="24"/>
          <w:szCs w:val="24"/>
          <w:lang w:val="fr-FR"/>
        </w:rPr>
        <w:t xml:space="preserve"> </w:t>
      </w:r>
      <w:proofErr w:type="spellStart"/>
      <w:r w:rsidRPr="00612E60">
        <w:rPr>
          <w:sz w:val="24"/>
          <w:szCs w:val="24"/>
          <w:lang w:val="fr-FR"/>
        </w:rPr>
        <w:t>prin</w:t>
      </w:r>
      <w:proofErr w:type="spellEnd"/>
      <w:r w:rsidRPr="00612E60">
        <w:rPr>
          <w:sz w:val="24"/>
          <w:szCs w:val="24"/>
          <w:lang w:val="fr-FR"/>
        </w:rPr>
        <w:t xml:space="preserve"> </w:t>
      </w:r>
      <w:proofErr w:type="spellStart"/>
      <w:r w:rsidRPr="00612E60">
        <w:rPr>
          <w:sz w:val="24"/>
          <w:szCs w:val="24"/>
          <w:lang w:val="fr-FR"/>
        </w:rPr>
        <w:t>actul</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w:t>
      </w:r>
      <w:proofErr w:type="spellStart"/>
      <w:r w:rsidRPr="00612E60">
        <w:rPr>
          <w:sz w:val="24"/>
          <w:szCs w:val="24"/>
          <w:lang w:val="fr-FR"/>
        </w:rPr>
        <w:t>trebuie</w:t>
      </w:r>
      <w:proofErr w:type="spellEnd"/>
      <w:r w:rsidRPr="00612E60">
        <w:rPr>
          <w:sz w:val="24"/>
          <w:szCs w:val="24"/>
          <w:lang w:val="fr-FR"/>
        </w:rPr>
        <w:t xml:space="preserve"> </w:t>
      </w:r>
      <w:proofErr w:type="spellStart"/>
      <w:r w:rsidRPr="00612E60">
        <w:rPr>
          <w:sz w:val="24"/>
          <w:szCs w:val="24"/>
          <w:lang w:val="fr-FR"/>
        </w:rPr>
        <w:t>respectate</w:t>
      </w:r>
      <w:proofErr w:type="spellEnd"/>
      <w:r w:rsidRPr="00612E60">
        <w:rPr>
          <w:sz w:val="24"/>
          <w:szCs w:val="24"/>
          <w:lang w:val="fr-FR"/>
        </w:rPr>
        <w:t xml:space="preserve">, </w:t>
      </w:r>
      <w:proofErr w:type="spellStart"/>
      <w:r w:rsidRPr="00612E60">
        <w:rPr>
          <w:sz w:val="24"/>
          <w:szCs w:val="24"/>
          <w:lang w:val="fr-FR"/>
        </w:rPr>
        <w:t>iar</w:t>
      </w:r>
      <w:proofErr w:type="spellEnd"/>
      <w:r w:rsidRPr="00612E60">
        <w:rPr>
          <w:sz w:val="24"/>
          <w:szCs w:val="24"/>
          <w:lang w:val="fr-FR"/>
        </w:rPr>
        <w:t xml:space="preserve"> </w:t>
      </w:r>
      <w:proofErr w:type="spellStart"/>
      <w:r w:rsidRPr="00612E60">
        <w:rPr>
          <w:sz w:val="24"/>
          <w:szCs w:val="24"/>
          <w:lang w:val="fr-FR"/>
        </w:rPr>
        <w:t>efectele</w:t>
      </w:r>
      <w:proofErr w:type="spellEnd"/>
      <w:r w:rsidRPr="00612E60">
        <w:rPr>
          <w:sz w:val="24"/>
          <w:szCs w:val="24"/>
          <w:lang w:val="fr-FR"/>
        </w:rPr>
        <w:t xml:space="preserve"> sale ce s-au </w:t>
      </w:r>
      <w:proofErr w:type="spellStart"/>
      <w:r w:rsidRPr="00612E60">
        <w:rPr>
          <w:sz w:val="24"/>
          <w:szCs w:val="24"/>
          <w:lang w:val="fr-FR"/>
        </w:rPr>
        <w:t>epuizat</w:t>
      </w:r>
      <w:proofErr w:type="spellEnd"/>
      <w:r w:rsidRPr="00612E60">
        <w:rPr>
          <w:sz w:val="24"/>
          <w:szCs w:val="24"/>
          <w:lang w:val="fr-FR"/>
        </w:rPr>
        <w:t xml:space="preserve"> nu mai pot fi </w:t>
      </w:r>
      <w:proofErr w:type="spellStart"/>
      <w:r w:rsidRPr="00612E60">
        <w:rPr>
          <w:sz w:val="24"/>
          <w:szCs w:val="24"/>
          <w:lang w:val="fr-FR"/>
        </w:rPr>
        <w:t>anulate</w:t>
      </w:r>
      <w:proofErr w:type="spellEnd"/>
    </w:p>
    <w:p w14:paraId="4E47C85D" w14:textId="77777777" w:rsidR="00C4499E" w:rsidRPr="00914318" w:rsidRDefault="00C4499E" w:rsidP="00C4499E">
      <w:pPr>
        <w:numPr>
          <w:ilvl w:val="0"/>
          <w:numId w:val="102"/>
        </w:numPr>
        <w:jc w:val="both"/>
        <w:rPr>
          <w:sz w:val="24"/>
          <w:szCs w:val="24"/>
        </w:rPr>
      </w:pPr>
      <w:proofErr w:type="spellStart"/>
      <w:r w:rsidRPr="00612E60">
        <w:rPr>
          <w:sz w:val="24"/>
          <w:szCs w:val="24"/>
          <w:lang w:val="fr-FR"/>
        </w:rPr>
        <w:t>atrage</w:t>
      </w:r>
      <w:proofErr w:type="spellEnd"/>
      <w:r w:rsidRPr="00612E60">
        <w:rPr>
          <w:sz w:val="24"/>
          <w:szCs w:val="24"/>
          <w:lang w:val="fr-FR"/>
        </w:rPr>
        <w:t xml:space="preserve"> </w:t>
      </w:r>
      <w:proofErr w:type="spellStart"/>
      <w:r w:rsidRPr="00612E60">
        <w:rPr>
          <w:sz w:val="24"/>
          <w:szCs w:val="24"/>
          <w:lang w:val="fr-FR"/>
        </w:rPr>
        <w:t>după</w:t>
      </w:r>
      <w:proofErr w:type="spellEnd"/>
      <w:r w:rsidRPr="00612E60">
        <w:rPr>
          <w:sz w:val="24"/>
          <w:szCs w:val="24"/>
          <w:lang w:val="fr-FR"/>
        </w:rPr>
        <w:t xml:space="preserve"> sine </w:t>
      </w:r>
      <w:proofErr w:type="spellStart"/>
      <w:r w:rsidRPr="00612E60">
        <w:rPr>
          <w:sz w:val="24"/>
          <w:szCs w:val="24"/>
          <w:lang w:val="fr-FR"/>
        </w:rPr>
        <w:t>obligaţia</w:t>
      </w:r>
      <w:proofErr w:type="spellEnd"/>
      <w:r w:rsidRPr="00612E60">
        <w:rPr>
          <w:sz w:val="24"/>
          <w:szCs w:val="24"/>
          <w:lang w:val="fr-FR"/>
        </w:rPr>
        <w:t xml:space="preserve"> de </w:t>
      </w:r>
      <w:proofErr w:type="spellStart"/>
      <w:r w:rsidRPr="00612E60">
        <w:rPr>
          <w:sz w:val="24"/>
          <w:szCs w:val="24"/>
          <w:lang w:val="fr-FR"/>
        </w:rPr>
        <w:t>revocare</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de </w:t>
      </w:r>
      <w:proofErr w:type="spellStart"/>
      <w:r w:rsidRPr="00612E60">
        <w:rPr>
          <w:sz w:val="24"/>
          <w:szCs w:val="24"/>
          <w:lang w:val="fr-FR"/>
        </w:rPr>
        <w:t>anulare</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a </w:t>
      </w:r>
      <w:proofErr w:type="spellStart"/>
      <w:r w:rsidRPr="00612E60">
        <w:rPr>
          <w:i/>
          <w:iCs/>
          <w:sz w:val="24"/>
          <w:szCs w:val="24"/>
          <w:lang w:val="fr-FR"/>
        </w:rPr>
        <w:t>actelor</w:t>
      </w:r>
      <w:proofErr w:type="spellEnd"/>
      <w:r w:rsidRPr="00612E60">
        <w:rPr>
          <w:i/>
          <w:iCs/>
          <w:sz w:val="24"/>
          <w:szCs w:val="24"/>
          <w:lang w:val="fr-FR"/>
        </w:rPr>
        <w:t xml:space="preserve"> </w:t>
      </w:r>
      <w:proofErr w:type="spellStart"/>
      <w:r w:rsidRPr="00612E60">
        <w:rPr>
          <w:i/>
          <w:iCs/>
          <w:sz w:val="24"/>
          <w:szCs w:val="24"/>
          <w:lang w:val="fr-FR"/>
        </w:rPr>
        <w:t>subsecvente</w:t>
      </w:r>
      <w:proofErr w:type="spellEnd"/>
      <w:r w:rsidRPr="00612E60">
        <w:rPr>
          <w:sz w:val="24"/>
          <w:szCs w:val="24"/>
          <w:lang w:val="fr-FR"/>
        </w:rPr>
        <w:t xml:space="preserve"> </w:t>
      </w:r>
      <w:proofErr w:type="spellStart"/>
      <w:r w:rsidRPr="00612E60">
        <w:rPr>
          <w:sz w:val="24"/>
          <w:szCs w:val="24"/>
          <w:lang w:val="fr-FR"/>
        </w:rPr>
        <w:t>acestuia</w:t>
      </w:r>
      <w:proofErr w:type="spellEnd"/>
      <w:r w:rsidRPr="00612E60">
        <w:rPr>
          <w:sz w:val="24"/>
          <w:szCs w:val="24"/>
          <w:lang w:val="fr-FR"/>
        </w:rPr>
        <w:t xml:space="preserve"> (de </w:t>
      </w:r>
      <w:proofErr w:type="spellStart"/>
      <w:r w:rsidRPr="00612E60">
        <w:rPr>
          <w:sz w:val="24"/>
          <w:szCs w:val="24"/>
          <w:lang w:val="fr-FR"/>
        </w:rPr>
        <w:t>către</w:t>
      </w:r>
      <w:proofErr w:type="spellEnd"/>
      <w:r w:rsidRPr="00612E60">
        <w:rPr>
          <w:sz w:val="24"/>
          <w:szCs w:val="24"/>
          <w:lang w:val="fr-FR"/>
        </w:rPr>
        <w:t xml:space="preserve"> </w:t>
      </w:r>
      <w:proofErr w:type="spellStart"/>
      <w:r w:rsidRPr="00612E60">
        <w:rPr>
          <w:sz w:val="24"/>
          <w:szCs w:val="24"/>
          <w:lang w:val="fr-FR"/>
        </w:rPr>
        <w:t>instanţă</w:t>
      </w:r>
      <w:proofErr w:type="spellEnd"/>
      <w:r w:rsidRPr="00612E60">
        <w:rPr>
          <w:sz w:val="24"/>
          <w:szCs w:val="24"/>
          <w:lang w:val="fr-FR"/>
        </w:rPr>
        <w:t xml:space="preserve">, </w:t>
      </w:r>
      <w:proofErr w:type="spellStart"/>
      <w:r w:rsidRPr="00612E60">
        <w:rPr>
          <w:sz w:val="24"/>
          <w:szCs w:val="24"/>
          <w:lang w:val="fr-FR"/>
        </w:rPr>
        <w:t>autoritatea</w:t>
      </w:r>
      <w:proofErr w:type="spellEnd"/>
      <w:r w:rsidRPr="00612E60">
        <w:rPr>
          <w:sz w:val="24"/>
          <w:szCs w:val="24"/>
          <w:lang w:val="fr-FR"/>
        </w:rPr>
        <w:t xml:space="preserve"> </w:t>
      </w:r>
      <w:proofErr w:type="spellStart"/>
      <w:r w:rsidRPr="00612E60">
        <w:rPr>
          <w:sz w:val="24"/>
          <w:szCs w:val="24"/>
          <w:lang w:val="fr-FR"/>
        </w:rPr>
        <w:t>superioară</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de control </w:t>
      </w:r>
      <w:proofErr w:type="spellStart"/>
      <w:r w:rsidRPr="00612E60">
        <w:rPr>
          <w:sz w:val="24"/>
          <w:szCs w:val="24"/>
          <w:lang w:val="fr-FR"/>
        </w:rPr>
        <w:t>sau</w:t>
      </w:r>
      <w:proofErr w:type="spellEnd"/>
      <w:r w:rsidRPr="00612E60">
        <w:rPr>
          <w:sz w:val="24"/>
          <w:szCs w:val="24"/>
          <w:lang w:val="fr-FR"/>
        </w:rPr>
        <w:t xml:space="preserve"> </w:t>
      </w:r>
      <w:proofErr w:type="spellStart"/>
      <w:r w:rsidRPr="00612E60">
        <w:rPr>
          <w:sz w:val="24"/>
          <w:szCs w:val="24"/>
          <w:lang w:val="fr-FR"/>
        </w:rPr>
        <w:t>autoritatea</w:t>
      </w:r>
      <w:proofErr w:type="spellEnd"/>
      <w:r w:rsidRPr="00612E60">
        <w:rPr>
          <w:sz w:val="24"/>
          <w:szCs w:val="24"/>
          <w:lang w:val="fr-FR"/>
        </w:rPr>
        <w:t xml:space="preserve"> </w:t>
      </w:r>
      <w:proofErr w:type="spellStart"/>
      <w:r w:rsidRPr="00612E60">
        <w:rPr>
          <w:sz w:val="24"/>
          <w:szCs w:val="24"/>
          <w:lang w:val="fr-FR"/>
        </w:rPr>
        <w:t>publică</w:t>
      </w:r>
      <w:proofErr w:type="spellEnd"/>
      <w:r w:rsidRPr="00612E60">
        <w:rPr>
          <w:sz w:val="24"/>
          <w:szCs w:val="24"/>
          <w:lang w:val="fr-FR"/>
        </w:rPr>
        <w:t xml:space="preserve"> </w:t>
      </w:r>
      <w:proofErr w:type="spellStart"/>
      <w:r w:rsidRPr="00612E60">
        <w:rPr>
          <w:sz w:val="24"/>
          <w:szCs w:val="24"/>
          <w:lang w:val="fr-FR"/>
        </w:rPr>
        <w:t>emitentă</w:t>
      </w:r>
      <w:proofErr w:type="spellEnd"/>
      <w:r w:rsidRPr="00612E60">
        <w:rPr>
          <w:sz w:val="24"/>
          <w:szCs w:val="24"/>
          <w:lang w:val="fr-FR"/>
        </w:rPr>
        <w:t>)</w:t>
      </w:r>
    </w:p>
    <w:p w14:paraId="32DE76DF" w14:textId="77777777" w:rsidR="00C4499E" w:rsidRPr="00612E60" w:rsidRDefault="00C4499E" w:rsidP="00C4499E">
      <w:pPr>
        <w:ind w:left="720"/>
        <w:jc w:val="both"/>
        <w:rPr>
          <w:sz w:val="24"/>
          <w:szCs w:val="24"/>
        </w:rPr>
      </w:pPr>
    </w:p>
    <w:p w14:paraId="1B830FBF" w14:textId="77777777" w:rsidR="00C4499E" w:rsidRDefault="00C4499E" w:rsidP="00C4499E">
      <w:pPr>
        <w:pStyle w:val="ListParagraph"/>
        <w:numPr>
          <w:ilvl w:val="0"/>
          <w:numId w:val="100"/>
        </w:numPr>
        <w:jc w:val="both"/>
        <w:rPr>
          <w:b/>
          <w:sz w:val="24"/>
          <w:szCs w:val="24"/>
        </w:rPr>
      </w:pPr>
      <w:proofErr w:type="spellStart"/>
      <w:r>
        <w:rPr>
          <w:b/>
          <w:sz w:val="24"/>
          <w:szCs w:val="24"/>
        </w:rPr>
        <w:t>Inexistența</w:t>
      </w:r>
      <w:proofErr w:type="spellEnd"/>
    </w:p>
    <w:p w14:paraId="0DFFD7D9" w14:textId="77777777" w:rsidR="00C4499E" w:rsidRPr="00612E60" w:rsidRDefault="00C4499E" w:rsidP="00C4499E">
      <w:pPr>
        <w:jc w:val="both"/>
        <w:rPr>
          <w:sz w:val="24"/>
          <w:szCs w:val="24"/>
        </w:rPr>
      </w:pPr>
      <w:r w:rsidRPr="00612E60">
        <w:rPr>
          <w:sz w:val="24"/>
          <w:szCs w:val="24"/>
          <w:lang w:val="fr-FR"/>
        </w:rPr>
        <w:t xml:space="preserve">=  </w:t>
      </w:r>
      <w:proofErr w:type="spellStart"/>
      <w:r w:rsidRPr="00612E60">
        <w:rPr>
          <w:i/>
          <w:iCs/>
          <w:sz w:val="24"/>
          <w:szCs w:val="24"/>
          <w:lang w:val="fr-FR"/>
        </w:rPr>
        <w:t>actul</w:t>
      </w:r>
      <w:proofErr w:type="spellEnd"/>
      <w:r w:rsidRPr="00612E60">
        <w:rPr>
          <w:i/>
          <w:iCs/>
          <w:sz w:val="24"/>
          <w:szCs w:val="24"/>
          <w:lang w:val="fr-FR"/>
        </w:rPr>
        <w:t xml:space="preserve"> adm. nu </w:t>
      </w:r>
      <w:proofErr w:type="spellStart"/>
      <w:r w:rsidRPr="00612E60">
        <w:rPr>
          <w:i/>
          <w:iCs/>
          <w:sz w:val="24"/>
          <w:szCs w:val="24"/>
          <w:lang w:val="fr-FR"/>
        </w:rPr>
        <w:t>prezintă</w:t>
      </w:r>
      <w:proofErr w:type="spellEnd"/>
      <w:r w:rsidRPr="00612E60">
        <w:rPr>
          <w:i/>
          <w:iCs/>
          <w:sz w:val="24"/>
          <w:szCs w:val="24"/>
          <w:lang w:val="fr-FR"/>
        </w:rPr>
        <w:t xml:space="preserve"> </w:t>
      </w:r>
      <w:proofErr w:type="spellStart"/>
      <w:r w:rsidRPr="00612E60">
        <w:rPr>
          <w:i/>
          <w:iCs/>
          <w:sz w:val="24"/>
          <w:szCs w:val="24"/>
          <w:lang w:val="fr-FR"/>
        </w:rPr>
        <w:t>nici</w:t>
      </w:r>
      <w:proofErr w:type="spellEnd"/>
      <w:r w:rsidRPr="00612E60">
        <w:rPr>
          <w:i/>
          <w:iCs/>
          <w:sz w:val="24"/>
          <w:szCs w:val="24"/>
          <w:lang w:val="fr-FR"/>
        </w:rPr>
        <w:t xml:space="preserve"> </w:t>
      </w:r>
      <w:proofErr w:type="spellStart"/>
      <w:r w:rsidRPr="00612E60">
        <w:rPr>
          <w:i/>
          <w:iCs/>
          <w:sz w:val="24"/>
          <w:szCs w:val="24"/>
          <w:lang w:val="fr-FR"/>
        </w:rPr>
        <w:t>măcar</w:t>
      </w:r>
      <w:proofErr w:type="spellEnd"/>
      <w:r w:rsidRPr="00612E60">
        <w:rPr>
          <w:i/>
          <w:iCs/>
          <w:sz w:val="24"/>
          <w:szCs w:val="24"/>
          <w:lang w:val="fr-FR"/>
        </w:rPr>
        <w:t xml:space="preserve"> </w:t>
      </w:r>
      <w:proofErr w:type="spellStart"/>
      <w:r w:rsidRPr="00612E60">
        <w:rPr>
          <w:i/>
          <w:iCs/>
          <w:sz w:val="24"/>
          <w:szCs w:val="24"/>
          <w:lang w:val="fr-FR"/>
        </w:rPr>
        <w:t>aparenţa</w:t>
      </w:r>
      <w:proofErr w:type="spellEnd"/>
      <w:r w:rsidRPr="00612E60">
        <w:rPr>
          <w:i/>
          <w:iCs/>
          <w:sz w:val="24"/>
          <w:szCs w:val="24"/>
          <w:lang w:val="fr-FR"/>
        </w:rPr>
        <w:t xml:space="preserve"> de </w:t>
      </w:r>
      <w:proofErr w:type="spellStart"/>
      <w:r w:rsidRPr="00612E60">
        <w:rPr>
          <w:i/>
          <w:iCs/>
          <w:sz w:val="24"/>
          <w:szCs w:val="24"/>
          <w:lang w:val="fr-FR"/>
        </w:rPr>
        <w:t>legalitate</w:t>
      </w:r>
      <w:proofErr w:type="spellEnd"/>
      <w:r w:rsidRPr="00612E60">
        <w:rPr>
          <w:sz w:val="24"/>
          <w:szCs w:val="24"/>
          <w:lang w:val="fr-FR"/>
        </w:rPr>
        <w:t xml:space="preserve">, </w:t>
      </w:r>
      <w:proofErr w:type="spellStart"/>
      <w:r w:rsidRPr="00612E60">
        <w:rPr>
          <w:sz w:val="24"/>
          <w:szCs w:val="24"/>
          <w:lang w:val="fr-FR"/>
        </w:rPr>
        <w:t>deoarece</w:t>
      </w:r>
      <w:proofErr w:type="spellEnd"/>
      <w:r w:rsidRPr="00612E60">
        <w:rPr>
          <w:sz w:val="24"/>
          <w:szCs w:val="24"/>
          <w:lang w:val="fr-FR"/>
        </w:rPr>
        <w:t xml:space="preserve"> </w:t>
      </w:r>
      <w:proofErr w:type="spellStart"/>
      <w:r w:rsidRPr="00612E60">
        <w:rPr>
          <w:sz w:val="24"/>
          <w:szCs w:val="24"/>
          <w:lang w:val="fr-FR"/>
        </w:rPr>
        <w:t>încălcarea</w:t>
      </w:r>
      <w:proofErr w:type="spellEnd"/>
      <w:r w:rsidRPr="00612E60">
        <w:rPr>
          <w:sz w:val="24"/>
          <w:szCs w:val="24"/>
          <w:lang w:val="fr-FR"/>
        </w:rPr>
        <w:t xml:space="preserve"> </w:t>
      </w:r>
      <w:proofErr w:type="spellStart"/>
      <w:r w:rsidRPr="00612E60">
        <w:rPr>
          <w:sz w:val="24"/>
          <w:szCs w:val="24"/>
          <w:lang w:val="fr-FR"/>
        </w:rPr>
        <w:t>legii</w:t>
      </w:r>
      <w:proofErr w:type="spellEnd"/>
      <w:r w:rsidRPr="00612E60">
        <w:rPr>
          <w:sz w:val="24"/>
          <w:szCs w:val="24"/>
          <w:lang w:val="fr-FR"/>
        </w:rPr>
        <w:t xml:space="preserve"> este </w:t>
      </w:r>
      <w:proofErr w:type="spellStart"/>
      <w:r w:rsidRPr="00612E60">
        <w:rPr>
          <w:sz w:val="24"/>
          <w:szCs w:val="24"/>
          <w:lang w:val="fr-FR"/>
        </w:rPr>
        <w:t>atât</w:t>
      </w:r>
      <w:proofErr w:type="spellEnd"/>
      <w:r w:rsidRPr="00612E60">
        <w:rPr>
          <w:sz w:val="24"/>
          <w:szCs w:val="24"/>
          <w:lang w:val="fr-FR"/>
        </w:rPr>
        <w:t xml:space="preserve"> de </w:t>
      </w:r>
      <w:proofErr w:type="spellStart"/>
      <w:r w:rsidRPr="00612E60">
        <w:rPr>
          <w:sz w:val="24"/>
          <w:szCs w:val="24"/>
          <w:lang w:val="fr-FR"/>
        </w:rPr>
        <w:t>evidentă</w:t>
      </w:r>
      <w:proofErr w:type="spellEnd"/>
      <w:r w:rsidRPr="00612E60">
        <w:rPr>
          <w:sz w:val="24"/>
          <w:szCs w:val="24"/>
          <w:lang w:val="fr-FR"/>
        </w:rPr>
        <w:t xml:space="preserve">, </w:t>
      </w:r>
      <w:proofErr w:type="spellStart"/>
      <w:r w:rsidRPr="00612E60">
        <w:rPr>
          <w:sz w:val="24"/>
          <w:szCs w:val="24"/>
          <w:lang w:val="fr-FR"/>
        </w:rPr>
        <w:t>încât</w:t>
      </w:r>
      <w:proofErr w:type="spellEnd"/>
      <w:r w:rsidRPr="00612E60">
        <w:rPr>
          <w:sz w:val="24"/>
          <w:szCs w:val="24"/>
          <w:lang w:val="fr-FR"/>
        </w:rPr>
        <w:t xml:space="preserve"> </w:t>
      </w:r>
      <w:proofErr w:type="spellStart"/>
      <w:r w:rsidRPr="00612E60">
        <w:rPr>
          <w:sz w:val="24"/>
          <w:szCs w:val="24"/>
          <w:lang w:val="fr-FR"/>
        </w:rPr>
        <w:t>oricine</w:t>
      </w:r>
      <w:proofErr w:type="spellEnd"/>
      <w:r w:rsidRPr="00612E60">
        <w:rPr>
          <w:sz w:val="24"/>
          <w:szCs w:val="24"/>
          <w:lang w:val="fr-FR"/>
        </w:rPr>
        <w:t xml:space="preserve"> o </w:t>
      </w:r>
      <w:proofErr w:type="spellStart"/>
      <w:r w:rsidRPr="00612E60">
        <w:rPr>
          <w:sz w:val="24"/>
          <w:szCs w:val="24"/>
          <w:lang w:val="fr-FR"/>
        </w:rPr>
        <w:t>poate</w:t>
      </w:r>
      <w:proofErr w:type="spellEnd"/>
      <w:r w:rsidRPr="00612E60">
        <w:rPr>
          <w:sz w:val="24"/>
          <w:szCs w:val="24"/>
          <w:lang w:val="fr-FR"/>
        </w:rPr>
        <w:t xml:space="preserve"> </w:t>
      </w:r>
      <w:proofErr w:type="spellStart"/>
      <w:r w:rsidRPr="00612E60">
        <w:rPr>
          <w:sz w:val="24"/>
          <w:szCs w:val="24"/>
          <w:lang w:val="fr-FR"/>
        </w:rPr>
        <w:t>sesiza</w:t>
      </w:r>
      <w:proofErr w:type="spellEnd"/>
      <w:r w:rsidRPr="00612E60">
        <w:rPr>
          <w:sz w:val="24"/>
          <w:szCs w:val="24"/>
          <w:lang w:val="fr-FR"/>
        </w:rPr>
        <w:t>.</w:t>
      </w:r>
    </w:p>
    <w:p w14:paraId="2B0861EC" w14:textId="77777777" w:rsidR="00C4499E" w:rsidRPr="00612E60" w:rsidRDefault="00C4499E" w:rsidP="00C4499E">
      <w:pPr>
        <w:jc w:val="both"/>
        <w:rPr>
          <w:sz w:val="24"/>
          <w:szCs w:val="24"/>
        </w:rPr>
      </w:pPr>
      <w:r w:rsidRPr="00612E60">
        <w:rPr>
          <w:sz w:val="24"/>
          <w:szCs w:val="24"/>
          <w:lang w:val="fr-FR"/>
        </w:rPr>
        <w:t>=  (</w:t>
      </w:r>
      <w:proofErr w:type="spellStart"/>
      <w:r w:rsidRPr="00612E60">
        <w:rPr>
          <w:sz w:val="24"/>
          <w:szCs w:val="24"/>
          <w:lang w:val="fr-FR"/>
        </w:rPr>
        <w:t>sancţiunea</w:t>
      </w:r>
      <w:proofErr w:type="spellEnd"/>
      <w:r w:rsidRPr="00612E60">
        <w:rPr>
          <w:sz w:val="24"/>
          <w:szCs w:val="24"/>
          <w:lang w:val="fr-FR"/>
        </w:rPr>
        <w:t xml:space="preserve"> </w:t>
      </w:r>
      <w:proofErr w:type="spellStart"/>
      <w:r w:rsidRPr="00612E60">
        <w:rPr>
          <w:sz w:val="24"/>
          <w:szCs w:val="24"/>
          <w:lang w:val="fr-FR"/>
        </w:rPr>
        <w:t>inexistenţei</w:t>
      </w:r>
      <w:proofErr w:type="spellEnd"/>
      <w:r w:rsidRPr="00612E60">
        <w:rPr>
          <w:sz w:val="24"/>
          <w:szCs w:val="24"/>
          <w:lang w:val="fr-FR"/>
        </w:rPr>
        <w:t xml:space="preserve">) </w:t>
      </w:r>
      <w:proofErr w:type="spellStart"/>
      <w:r w:rsidRPr="00612E60">
        <w:rPr>
          <w:i/>
          <w:iCs/>
          <w:sz w:val="24"/>
          <w:szCs w:val="24"/>
          <w:lang w:val="fr-FR"/>
        </w:rPr>
        <w:t>poate</w:t>
      </w:r>
      <w:proofErr w:type="spellEnd"/>
      <w:r w:rsidRPr="00612E60">
        <w:rPr>
          <w:i/>
          <w:iCs/>
          <w:sz w:val="24"/>
          <w:szCs w:val="24"/>
          <w:lang w:val="fr-FR"/>
        </w:rPr>
        <w:t xml:space="preserve"> fi </w:t>
      </w:r>
      <w:proofErr w:type="spellStart"/>
      <w:r w:rsidRPr="00612E60">
        <w:rPr>
          <w:i/>
          <w:iCs/>
          <w:sz w:val="24"/>
          <w:szCs w:val="24"/>
          <w:lang w:val="fr-FR"/>
        </w:rPr>
        <w:t>prevăzută</w:t>
      </w:r>
      <w:proofErr w:type="spellEnd"/>
      <w:r w:rsidRPr="00612E60">
        <w:rPr>
          <w:i/>
          <w:iCs/>
          <w:sz w:val="24"/>
          <w:szCs w:val="24"/>
          <w:lang w:val="fr-FR"/>
        </w:rPr>
        <w:t xml:space="preserve"> </w:t>
      </w:r>
      <w:proofErr w:type="spellStart"/>
      <w:r w:rsidRPr="00612E60">
        <w:rPr>
          <w:i/>
          <w:iCs/>
          <w:sz w:val="24"/>
          <w:szCs w:val="24"/>
          <w:lang w:val="fr-FR"/>
        </w:rPr>
        <w:t>expres</w:t>
      </w:r>
      <w:proofErr w:type="spellEnd"/>
      <w:r w:rsidRPr="00612E60">
        <w:rPr>
          <w:i/>
          <w:iCs/>
          <w:sz w:val="24"/>
          <w:szCs w:val="24"/>
          <w:lang w:val="fr-FR"/>
        </w:rPr>
        <w:t xml:space="preserve"> </w:t>
      </w:r>
      <w:proofErr w:type="spellStart"/>
      <w:r w:rsidRPr="00612E60">
        <w:rPr>
          <w:i/>
          <w:iCs/>
          <w:sz w:val="24"/>
          <w:szCs w:val="24"/>
          <w:lang w:val="fr-FR"/>
        </w:rPr>
        <w:t>în</w:t>
      </w:r>
      <w:proofErr w:type="spellEnd"/>
      <w:r w:rsidRPr="00612E60">
        <w:rPr>
          <w:i/>
          <w:iCs/>
          <w:sz w:val="24"/>
          <w:szCs w:val="24"/>
          <w:lang w:val="fr-FR"/>
        </w:rPr>
        <w:t xml:space="preserve"> lege</w:t>
      </w:r>
      <w:r w:rsidRPr="00612E60">
        <w:rPr>
          <w:sz w:val="24"/>
          <w:szCs w:val="24"/>
          <w:lang w:val="fr-FR"/>
        </w:rPr>
        <w:t xml:space="preserve"> (de </w:t>
      </w:r>
      <w:proofErr w:type="spellStart"/>
      <w:r w:rsidRPr="00612E60">
        <w:rPr>
          <w:sz w:val="24"/>
          <w:szCs w:val="24"/>
          <w:lang w:val="fr-FR"/>
        </w:rPr>
        <w:t>exemplu</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art.100 </w:t>
      </w:r>
      <w:proofErr w:type="spellStart"/>
      <w:r w:rsidRPr="00612E60">
        <w:rPr>
          <w:sz w:val="24"/>
          <w:szCs w:val="24"/>
          <w:lang w:val="fr-FR"/>
        </w:rPr>
        <w:t>şi</w:t>
      </w:r>
      <w:proofErr w:type="spellEnd"/>
      <w:r w:rsidRPr="00612E60">
        <w:rPr>
          <w:sz w:val="24"/>
          <w:szCs w:val="24"/>
          <w:lang w:val="fr-FR"/>
        </w:rPr>
        <w:t xml:space="preserve"> art.108 </w:t>
      </w:r>
      <w:proofErr w:type="spellStart"/>
      <w:r w:rsidRPr="00612E60">
        <w:rPr>
          <w:sz w:val="24"/>
          <w:szCs w:val="24"/>
          <w:lang w:val="fr-FR"/>
        </w:rPr>
        <w:t>din</w:t>
      </w:r>
      <w:proofErr w:type="spellEnd"/>
      <w:r w:rsidRPr="00612E60">
        <w:rPr>
          <w:sz w:val="24"/>
          <w:szCs w:val="24"/>
          <w:lang w:val="fr-FR"/>
        </w:rPr>
        <w:t xml:space="preserve"> </w:t>
      </w:r>
      <w:proofErr w:type="spellStart"/>
      <w:r w:rsidRPr="00612E60">
        <w:rPr>
          <w:sz w:val="24"/>
          <w:szCs w:val="24"/>
          <w:lang w:val="fr-FR"/>
        </w:rPr>
        <w:t>Constituţie</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w:t>
      </w:r>
      <w:proofErr w:type="spellStart"/>
      <w:r w:rsidRPr="00612E60">
        <w:rPr>
          <w:i/>
          <w:iCs/>
          <w:sz w:val="24"/>
          <w:szCs w:val="24"/>
          <w:lang w:val="fr-FR"/>
        </w:rPr>
        <w:t>poate</w:t>
      </w:r>
      <w:proofErr w:type="spellEnd"/>
      <w:r w:rsidRPr="00612E60">
        <w:rPr>
          <w:i/>
          <w:iCs/>
          <w:sz w:val="24"/>
          <w:szCs w:val="24"/>
          <w:lang w:val="fr-FR"/>
        </w:rPr>
        <w:t xml:space="preserve"> </w:t>
      </w:r>
      <w:proofErr w:type="spellStart"/>
      <w:r w:rsidRPr="00612E60">
        <w:rPr>
          <w:i/>
          <w:iCs/>
          <w:sz w:val="24"/>
          <w:szCs w:val="24"/>
          <w:lang w:val="fr-FR"/>
        </w:rPr>
        <w:t>reieşi</w:t>
      </w:r>
      <w:proofErr w:type="spellEnd"/>
      <w:r w:rsidRPr="00612E60">
        <w:rPr>
          <w:i/>
          <w:iCs/>
          <w:sz w:val="24"/>
          <w:szCs w:val="24"/>
          <w:lang w:val="fr-FR"/>
        </w:rPr>
        <w:t xml:space="preserve"> </w:t>
      </w:r>
      <w:proofErr w:type="spellStart"/>
      <w:r w:rsidRPr="00612E60">
        <w:rPr>
          <w:i/>
          <w:iCs/>
          <w:sz w:val="24"/>
          <w:szCs w:val="24"/>
          <w:lang w:val="fr-FR"/>
        </w:rPr>
        <w:t>din</w:t>
      </w:r>
      <w:proofErr w:type="spellEnd"/>
      <w:r w:rsidRPr="00612E60">
        <w:rPr>
          <w:i/>
          <w:iCs/>
          <w:sz w:val="24"/>
          <w:szCs w:val="24"/>
          <w:lang w:val="fr-FR"/>
        </w:rPr>
        <w:t xml:space="preserve"> </w:t>
      </w:r>
      <w:proofErr w:type="spellStart"/>
      <w:r w:rsidRPr="00612E60">
        <w:rPr>
          <w:i/>
          <w:iCs/>
          <w:sz w:val="24"/>
          <w:szCs w:val="24"/>
          <w:lang w:val="fr-FR"/>
        </w:rPr>
        <w:t>anumite</w:t>
      </w:r>
      <w:proofErr w:type="spellEnd"/>
      <w:r w:rsidRPr="00612E60">
        <w:rPr>
          <w:i/>
          <w:iCs/>
          <w:sz w:val="24"/>
          <w:szCs w:val="24"/>
          <w:lang w:val="fr-FR"/>
        </w:rPr>
        <w:t xml:space="preserve"> </w:t>
      </w:r>
      <w:proofErr w:type="spellStart"/>
      <w:r w:rsidRPr="00612E60">
        <w:rPr>
          <w:i/>
          <w:iCs/>
          <w:sz w:val="24"/>
          <w:szCs w:val="24"/>
          <w:lang w:val="fr-FR"/>
        </w:rPr>
        <w:t>formalităţi</w:t>
      </w:r>
      <w:proofErr w:type="spellEnd"/>
      <w:r w:rsidRPr="00612E60">
        <w:rPr>
          <w:i/>
          <w:iCs/>
          <w:sz w:val="24"/>
          <w:szCs w:val="24"/>
          <w:lang w:val="fr-FR"/>
        </w:rPr>
        <w:t xml:space="preserve"> </w:t>
      </w:r>
      <w:proofErr w:type="spellStart"/>
      <w:r w:rsidRPr="00612E60">
        <w:rPr>
          <w:i/>
          <w:iCs/>
          <w:sz w:val="24"/>
          <w:szCs w:val="24"/>
          <w:lang w:val="fr-FR"/>
        </w:rPr>
        <w:t>procedurale</w:t>
      </w:r>
      <w:proofErr w:type="spellEnd"/>
      <w:r w:rsidRPr="00612E60">
        <w:rPr>
          <w:i/>
          <w:iCs/>
          <w:sz w:val="24"/>
          <w:szCs w:val="24"/>
          <w:lang w:val="fr-FR"/>
        </w:rPr>
        <w:t xml:space="preserve"> </w:t>
      </w:r>
      <w:proofErr w:type="spellStart"/>
      <w:r w:rsidRPr="00612E60">
        <w:rPr>
          <w:i/>
          <w:iCs/>
          <w:sz w:val="24"/>
          <w:szCs w:val="24"/>
          <w:lang w:val="fr-FR"/>
        </w:rPr>
        <w:t>esenţiale</w:t>
      </w:r>
      <w:proofErr w:type="spellEnd"/>
      <w:r w:rsidRPr="00612E60">
        <w:rPr>
          <w:i/>
          <w:iCs/>
          <w:sz w:val="24"/>
          <w:szCs w:val="24"/>
          <w:lang w:val="fr-FR"/>
        </w:rPr>
        <w:t>,</w:t>
      </w:r>
      <w:r w:rsidRPr="00612E60">
        <w:rPr>
          <w:sz w:val="24"/>
          <w:szCs w:val="24"/>
          <w:lang w:val="fr-FR"/>
        </w:rPr>
        <w:t xml:space="preserve"> </w:t>
      </w:r>
      <w:proofErr w:type="spellStart"/>
      <w:r w:rsidRPr="00612E60">
        <w:rPr>
          <w:sz w:val="24"/>
          <w:szCs w:val="24"/>
          <w:lang w:val="fr-FR"/>
        </w:rPr>
        <w:t>stabilite</w:t>
      </w:r>
      <w:proofErr w:type="spellEnd"/>
      <w:r w:rsidRPr="00612E60">
        <w:rPr>
          <w:sz w:val="24"/>
          <w:szCs w:val="24"/>
          <w:lang w:val="fr-FR"/>
        </w:rPr>
        <w:t xml:space="preserve"> </w:t>
      </w:r>
      <w:proofErr w:type="spellStart"/>
      <w:r w:rsidRPr="00612E60">
        <w:rPr>
          <w:sz w:val="24"/>
          <w:szCs w:val="24"/>
          <w:lang w:val="fr-FR"/>
        </w:rPr>
        <w:t>prin</w:t>
      </w:r>
      <w:proofErr w:type="spellEnd"/>
      <w:r w:rsidRPr="00612E60">
        <w:rPr>
          <w:sz w:val="24"/>
          <w:szCs w:val="24"/>
          <w:lang w:val="fr-FR"/>
        </w:rPr>
        <w:t xml:space="preserve"> lege, </w:t>
      </w:r>
      <w:proofErr w:type="spellStart"/>
      <w:r w:rsidRPr="00612E60">
        <w:rPr>
          <w:sz w:val="24"/>
          <w:szCs w:val="24"/>
          <w:lang w:val="fr-FR"/>
        </w:rPr>
        <w:t>şi</w:t>
      </w:r>
      <w:proofErr w:type="spellEnd"/>
      <w:r w:rsidRPr="00612E60">
        <w:rPr>
          <w:sz w:val="24"/>
          <w:szCs w:val="24"/>
          <w:lang w:val="fr-FR"/>
        </w:rPr>
        <w:t xml:space="preserve"> a </w:t>
      </w:r>
      <w:proofErr w:type="spellStart"/>
      <w:r w:rsidRPr="00612E60">
        <w:rPr>
          <w:sz w:val="24"/>
          <w:szCs w:val="24"/>
          <w:lang w:val="fr-FR"/>
        </w:rPr>
        <w:t>căror</w:t>
      </w:r>
      <w:proofErr w:type="spellEnd"/>
      <w:r w:rsidRPr="00612E60">
        <w:rPr>
          <w:sz w:val="24"/>
          <w:szCs w:val="24"/>
          <w:lang w:val="fr-FR"/>
        </w:rPr>
        <w:t xml:space="preserve"> </w:t>
      </w:r>
      <w:proofErr w:type="spellStart"/>
      <w:r w:rsidRPr="00612E60">
        <w:rPr>
          <w:sz w:val="24"/>
          <w:szCs w:val="24"/>
          <w:lang w:val="fr-FR"/>
        </w:rPr>
        <w:t>nerespectare</w:t>
      </w:r>
      <w:proofErr w:type="spellEnd"/>
      <w:r w:rsidRPr="00612E60">
        <w:rPr>
          <w:sz w:val="24"/>
          <w:szCs w:val="24"/>
          <w:lang w:val="fr-FR"/>
        </w:rPr>
        <w:t xml:space="preserve"> </w:t>
      </w:r>
      <w:proofErr w:type="spellStart"/>
      <w:r w:rsidRPr="00612E60">
        <w:rPr>
          <w:sz w:val="24"/>
          <w:szCs w:val="24"/>
          <w:lang w:val="fr-FR"/>
        </w:rPr>
        <w:t>împiedică</w:t>
      </w:r>
      <w:proofErr w:type="spellEnd"/>
      <w:r w:rsidRPr="00612E60">
        <w:rPr>
          <w:sz w:val="24"/>
          <w:szCs w:val="24"/>
          <w:lang w:val="fr-FR"/>
        </w:rPr>
        <w:t xml:space="preserve"> </w:t>
      </w:r>
      <w:proofErr w:type="spellStart"/>
      <w:r w:rsidRPr="00612E60">
        <w:rPr>
          <w:sz w:val="24"/>
          <w:szCs w:val="24"/>
          <w:lang w:val="fr-FR"/>
        </w:rPr>
        <w:t>producerea</w:t>
      </w:r>
      <w:proofErr w:type="spellEnd"/>
      <w:r w:rsidRPr="00612E60">
        <w:rPr>
          <w:sz w:val="24"/>
          <w:szCs w:val="24"/>
          <w:lang w:val="fr-FR"/>
        </w:rPr>
        <w:t xml:space="preserve"> </w:t>
      </w:r>
      <w:proofErr w:type="spellStart"/>
      <w:r w:rsidRPr="00612E60">
        <w:rPr>
          <w:sz w:val="24"/>
          <w:szCs w:val="24"/>
          <w:lang w:val="fr-FR"/>
        </w:rPr>
        <w:t>efectelor</w:t>
      </w:r>
      <w:proofErr w:type="spellEnd"/>
      <w:r w:rsidRPr="00612E60">
        <w:rPr>
          <w:sz w:val="24"/>
          <w:szCs w:val="24"/>
          <w:lang w:val="fr-FR"/>
        </w:rPr>
        <w:t xml:space="preserve"> </w:t>
      </w:r>
      <w:proofErr w:type="spellStart"/>
      <w:r w:rsidRPr="00612E60">
        <w:rPr>
          <w:sz w:val="24"/>
          <w:szCs w:val="24"/>
          <w:lang w:val="fr-FR"/>
        </w:rPr>
        <w:t>juridice</w:t>
      </w:r>
      <w:proofErr w:type="spellEnd"/>
      <w:r w:rsidRPr="00612E60">
        <w:rPr>
          <w:sz w:val="24"/>
          <w:szCs w:val="24"/>
          <w:lang w:val="fr-FR"/>
        </w:rPr>
        <w:t xml:space="preserve"> ale </w:t>
      </w:r>
      <w:proofErr w:type="spellStart"/>
      <w:r w:rsidRPr="00612E60">
        <w:rPr>
          <w:sz w:val="24"/>
          <w:szCs w:val="24"/>
          <w:lang w:val="fr-FR"/>
        </w:rPr>
        <w:t>actului</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w:t>
      </w:r>
      <w:proofErr w:type="spellStart"/>
      <w:r w:rsidRPr="00612E60">
        <w:rPr>
          <w:sz w:val="24"/>
          <w:szCs w:val="24"/>
          <w:lang w:val="fr-FR"/>
        </w:rPr>
        <w:t>publicarea</w:t>
      </w:r>
      <w:proofErr w:type="spellEnd"/>
      <w:r w:rsidRPr="00612E60">
        <w:rPr>
          <w:sz w:val="24"/>
          <w:szCs w:val="24"/>
          <w:lang w:val="fr-FR"/>
        </w:rPr>
        <w:t xml:space="preserve">, </w:t>
      </w:r>
      <w:proofErr w:type="spellStart"/>
      <w:r w:rsidRPr="00612E60">
        <w:rPr>
          <w:sz w:val="24"/>
          <w:szCs w:val="24"/>
          <w:lang w:val="fr-FR"/>
        </w:rPr>
        <w:t>comunicarea</w:t>
      </w:r>
      <w:proofErr w:type="spellEnd"/>
      <w:r w:rsidRPr="00612E60">
        <w:rPr>
          <w:sz w:val="24"/>
          <w:szCs w:val="24"/>
          <w:lang w:val="fr-FR"/>
        </w:rPr>
        <w:t xml:space="preserve">, </w:t>
      </w:r>
      <w:proofErr w:type="spellStart"/>
      <w:r w:rsidRPr="00612E60">
        <w:rPr>
          <w:sz w:val="24"/>
          <w:szCs w:val="24"/>
          <w:lang w:val="fr-FR"/>
        </w:rPr>
        <w:t>semnarea</w:t>
      </w:r>
      <w:proofErr w:type="spellEnd"/>
      <w:r w:rsidRPr="00612E60">
        <w:rPr>
          <w:sz w:val="24"/>
          <w:szCs w:val="24"/>
          <w:lang w:val="fr-FR"/>
        </w:rPr>
        <w:t>)</w:t>
      </w:r>
    </w:p>
    <w:p w14:paraId="7BA15626" w14:textId="77777777" w:rsidR="00C4499E" w:rsidRDefault="00C4499E" w:rsidP="00C4499E">
      <w:pPr>
        <w:jc w:val="both"/>
        <w:rPr>
          <w:b/>
          <w:bCs/>
          <w:i/>
          <w:iCs/>
          <w:sz w:val="24"/>
          <w:szCs w:val="24"/>
          <w:lang w:val="fr-FR"/>
        </w:rPr>
      </w:pPr>
    </w:p>
    <w:p w14:paraId="7772F194" w14:textId="77777777" w:rsidR="00C4499E" w:rsidRDefault="00C4499E" w:rsidP="00C4499E">
      <w:pPr>
        <w:jc w:val="both"/>
        <w:rPr>
          <w:b/>
          <w:bCs/>
          <w:i/>
          <w:iCs/>
          <w:sz w:val="24"/>
          <w:szCs w:val="24"/>
          <w:lang w:val="fr-FR"/>
        </w:rPr>
      </w:pPr>
    </w:p>
    <w:p w14:paraId="0FAAABB0" w14:textId="77777777" w:rsidR="00C4499E" w:rsidRPr="00612E60" w:rsidRDefault="00C4499E" w:rsidP="00C4499E">
      <w:pPr>
        <w:jc w:val="both"/>
        <w:rPr>
          <w:sz w:val="24"/>
          <w:szCs w:val="24"/>
        </w:rPr>
      </w:pPr>
      <w:proofErr w:type="spellStart"/>
      <w:r w:rsidRPr="00612E60">
        <w:rPr>
          <w:b/>
          <w:bCs/>
          <w:i/>
          <w:iCs/>
          <w:sz w:val="24"/>
          <w:szCs w:val="24"/>
          <w:lang w:val="fr-FR"/>
        </w:rPr>
        <w:t>Actul</w:t>
      </w:r>
      <w:proofErr w:type="spellEnd"/>
      <w:r w:rsidRPr="00612E60">
        <w:rPr>
          <w:b/>
          <w:bCs/>
          <w:i/>
          <w:iCs/>
          <w:sz w:val="24"/>
          <w:szCs w:val="24"/>
          <w:lang w:val="fr-FR"/>
        </w:rPr>
        <w:t xml:space="preserve"> inexistent</w:t>
      </w:r>
      <w:r w:rsidRPr="00612E60">
        <w:rPr>
          <w:sz w:val="24"/>
          <w:szCs w:val="24"/>
          <w:lang w:val="fr-FR"/>
        </w:rPr>
        <w:t>:</w:t>
      </w:r>
    </w:p>
    <w:p w14:paraId="2189283A" w14:textId="77777777" w:rsidR="00C4499E" w:rsidRPr="00612E60" w:rsidRDefault="00C4499E" w:rsidP="00C4499E">
      <w:pPr>
        <w:numPr>
          <w:ilvl w:val="0"/>
          <w:numId w:val="103"/>
        </w:numPr>
        <w:jc w:val="both"/>
        <w:rPr>
          <w:sz w:val="24"/>
          <w:szCs w:val="24"/>
        </w:rPr>
      </w:pPr>
      <w:r w:rsidRPr="00612E60">
        <w:rPr>
          <w:sz w:val="24"/>
          <w:szCs w:val="24"/>
          <w:lang w:val="fr-FR"/>
        </w:rPr>
        <w:t xml:space="preserve">nu </w:t>
      </w:r>
      <w:proofErr w:type="spellStart"/>
      <w:r w:rsidRPr="00612E60">
        <w:rPr>
          <w:sz w:val="24"/>
          <w:szCs w:val="24"/>
          <w:lang w:val="fr-FR"/>
        </w:rPr>
        <w:t>trebuie</w:t>
      </w:r>
      <w:proofErr w:type="spellEnd"/>
      <w:r w:rsidRPr="00612E60">
        <w:rPr>
          <w:sz w:val="24"/>
          <w:szCs w:val="24"/>
          <w:lang w:val="fr-FR"/>
        </w:rPr>
        <w:t xml:space="preserve"> </w:t>
      </w:r>
      <w:proofErr w:type="spellStart"/>
      <w:r w:rsidRPr="00612E60">
        <w:rPr>
          <w:sz w:val="24"/>
          <w:szCs w:val="24"/>
          <w:lang w:val="fr-FR"/>
        </w:rPr>
        <w:t>executat</w:t>
      </w:r>
      <w:proofErr w:type="spellEnd"/>
    </w:p>
    <w:p w14:paraId="25D8EFC5" w14:textId="77777777" w:rsidR="00C4499E" w:rsidRPr="00914318" w:rsidRDefault="00C4499E" w:rsidP="00C4499E">
      <w:pPr>
        <w:numPr>
          <w:ilvl w:val="0"/>
          <w:numId w:val="103"/>
        </w:numPr>
        <w:jc w:val="both"/>
        <w:rPr>
          <w:sz w:val="24"/>
          <w:szCs w:val="24"/>
        </w:rPr>
      </w:pPr>
      <w:proofErr w:type="spellStart"/>
      <w:r w:rsidRPr="00612E60">
        <w:rPr>
          <w:sz w:val="24"/>
          <w:szCs w:val="24"/>
          <w:lang w:val="fr-FR"/>
        </w:rPr>
        <w:t>inexistenţa</w:t>
      </w:r>
      <w:proofErr w:type="spellEnd"/>
      <w:r w:rsidRPr="00612E60">
        <w:rPr>
          <w:sz w:val="24"/>
          <w:szCs w:val="24"/>
          <w:lang w:val="fr-FR"/>
        </w:rPr>
        <w:t xml:space="preserve"> lui </w:t>
      </w:r>
      <w:proofErr w:type="spellStart"/>
      <w:r w:rsidRPr="00612E60">
        <w:rPr>
          <w:sz w:val="24"/>
          <w:szCs w:val="24"/>
          <w:lang w:val="fr-FR"/>
        </w:rPr>
        <w:t>poate</w:t>
      </w:r>
      <w:proofErr w:type="spellEnd"/>
      <w:r w:rsidRPr="00612E60">
        <w:rPr>
          <w:sz w:val="24"/>
          <w:szCs w:val="24"/>
          <w:lang w:val="fr-FR"/>
        </w:rPr>
        <w:t xml:space="preserve"> fi </w:t>
      </w:r>
      <w:proofErr w:type="spellStart"/>
      <w:r w:rsidRPr="00612E60">
        <w:rPr>
          <w:sz w:val="24"/>
          <w:szCs w:val="24"/>
          <w:lang w:val="fr-FR"/>
        </w:rPr>
        <w:t>constatată</w:t>
      </w:r>
      <w:proofErr w:type="spellEnd"/>
      <w:r w:rsidRPr="00612E60">
        <w:rPr>
          <w:sz w:val="24"/>
          <w:szCs w:val="24"/>
          <w:lang w:val="fr-FR"/>
        </w:rPr>
        <w:t xml:space="preserve"> de </w:t>
      </w:r>
      <w:proofErr w:type="spellStart"/>
      <w:r w:rsidRPr="00612E60">
        <w:rPr>
          <w:i/>
          <w:iCs/>
          <w:sz w:val="24"/>
          <w:szCs w:val="24"/>
          <w:lang w:val="fr-FR"/>
        </w:rPr>
        <w:t>orice</w:t>
      </w:r>
      <w:proofErr w:type="spellEnd"/>
      <w:r w:rsidRPr="00612E60">
        <w:rPr>
          <w:i/>
          <w:iCs/>
          <w:sz w:val="24"/>
          <w:szCs w:val="24"/>
          <w:lang w:val="fr-FR"/>
        </w:rPr>
        <w:t xml:space="preserve"> </w:t>
      </w:r>
      <w:proofErr w:type="spellStart"/>
      <w:r w:rsidRPr="00612E60">
        <w:rPr>
          <w:i/>
          <w:iCs/>
          <w:sz w:val="24"/>
          <w:szCs w:val="24"/>
          <w:lang w:val="fr-FR"/>
        </w:rPr>
        <w:t>subiect</w:t>
      </w:r>
      <w:proofErr w:type="spellEnd"/>
      <w:r w:rsidRPr="00612E60">
        <w:rPr>
          <w:i/>
          <w:iCs/>
          <w:sz w:val="24"/>
          <w:szCs w:val="24"/>
          <w:lang w:val="fr-FR"/>
        </w:rPr>
        <w:t xml:space="preserve"> de </w:t>
      </w:r>
      <w:proofErr w:type="spellStart"/>
      <w:r w:rsidRPr="00612E60">
        <w:rPr>
          <w:i/>
          <w:iCs/>
          <w:sz w:val="24"/>
          <w:szCs w:val="24"/>
          <w:lang w:val="fr-FR"/>
        </w:rPr>
        <w:t>drept</w:t>
      </w:r>
      <w:proofErr w:type="spellEnd"/>
      <w:r w:rsidRPr="00612E60">
        <w:rPr>
          <w:sz w:val="24"/>
          <w:szCs w:val="24"/>
          <w:lang w:val="fr-FR"/>
        </w:rPr>
        <w:t xml:space="preserve">, nu </w:t>
      </w:r>
      <w:proofErr w:type="spellStart"/>
      <w:r w:rsidRPr="00612E60">
        <w:rPr>
          <w:sz w:val="24"/>
          <w:szCs w:val="24"/>
          <w:lang w:val="fr-FR"/>
        </w:rPr>
        <w:t>numai</w:t>
      </w:r>
      <w:proofErr w:type="spellEnd"/>
      <w:r w:rsidRPr="00612E60">
        <w:rPr>
          <w:sz w:val="24"/>
          <w:szCs w:val="24"/>
          <w:lang w:val="fr-FR"/>
        </w:rPr>
        <w:t xml:space="preserve"> de </w:t>
      </w:r>
      <w:proofErr w:type="spellStart"/>
      <w:r w:rsidRPr="00612E60">
        <w:rPr>
          <w:sz w:val="24"/>
          <w:szCs w:val="24"/>
          <w:lang w:val="fr-FR"/>
        </w:rPr>
        <w:t>instanţa</w:t>
      </w:r>
      <w:proofErr w:type="spellEnd"/>
      <w:r w:rsidRPr="00612E60">
        <w:rPr>
          <w:sz w:val="24"/>
          <w:szCs w:val="24"/>
          <w:lang w:val="fr-FR"/>
        </w:rPr>
        <w:t xml:space="preserve"> de </w:t>
      </w:r>
      <w:proofErr w:type="spellStart"/>
      <w:r w:rsidRPr="00612E60">
        <w:rPr>
          <w:sz w:val="24"/>
          <w:szCs w:val="24"/>
          <w:lang w:val="fr-FR"/>
        </w:rPr>
        <w:t>judecată</w:t>
      </w:r>
      <w:proofErr w:type="spellEnd"/>
      <w:r w:rsidRPr="00612E60">
        <w:rPr>
          <w:sz w:val="24"/>
          <w:szCs w:val="24"/>
          <w:lang w:val="fr-FR"/>
        </w:rPr>
        <w:t xml:space="preserve">  (</w:t>
      </w:r>
      <w:proofErr w:type="spellStart"/>
      <w:r w:rsidRPr="00612E60">
        <w:rPr>
          <w:sz w:val="24"/>
          <w:szCs w:val="24"/>
          <w:lang w:val="fr-FR"/>
        </w:rPr>
        <w:t>autoritatea</w:t>
      </w:r>
      <w:proofErr w:type="spellEnd"/>
      <w:r w:rsidRPr="00612E60">
        <w:rPr>
          <w:sz w:val="24"/>
          <w:szCs w:val="24"/>
          <w:lang w:val="fr-FR"/>
        </w:rPr>
        <w:t xml:space="preserve"> </w:t>
      </w:r>
      <w:proofErr w:type="spellStart"/>
      <w:r w:rsidRPr="00612E60">
        <w:rPr>
          <w:sz w:val="24"/>
          <w:szCs w:val="24"/>
          <w:lang w:val="fr-FR"/>
        </w:rPr>
        <w:t>ierarhic</w:t>
      </w:r>
      <w:proofErr w:type="spellEnd"/>
      <w:r w:rsidRPr="00612E60">
        <w:rPr>
          <w:sz w:val="24"/>
          <w:szCs w:val="24"/>
          <w:lang w:val="fr-FR"/>
        </w:rPr>
        <w:t xml:space="preserve"> </w:t>
      </w:r>
      <w:proofErr w:type="spellStart"/>
      <w:r w:rsidRPr="00612E60">
        <w:rPr>
          <w:sz w:val="24"/>
          <w:szCs w:val="24"/>
          <w:lang w:val="fr-FR"/>
        </w:rPr>
        <w:t>superioară</w:t>
      </w:r>
      <w:proofErr w:type="spellEnd"/>
      <w:r w:rsidRPr="00612E60">
        <w:rPr>
          <w:sz w:val="24"/>
          <w:szCs w:val="24"/>
          <w:lang w:val="fr-FR"/>
        </w:rPr>
        <w:t xml:space="preserve">, </w:t>
      </w:r>
      <w:proofErr w:type="spellStart"/>
      <w:r w:rsidRPr="00612E60">
        <w:rPr>
          <w:sz w:val="24"/>
          <w:szCs w:val="24"/>
          <w:lang w:val="fr-FR"/>
        </w:rPr>
        <w:t>alte</w:t>
      </w:r>
      <w:proofErr w:type="spellEnd"/>
      <w:r w:rsidRPr="00612E60">
        <w:rPr>
          <w:sz w:val="24"/>
          <w:szCs w:val="24"/>
          <w:lang w:val="fr-FR"/>
        </w:rPr>
        <w:t xml:space="preserve"> </w:t>
      </w:r>
      <w:proofErr w:type="spellStart"/>
      <w:r w:rsidRPr="00612E60">
        <w:rPr>
          <w:sz w:val="24"/>
          <w:szCs w:val="24"/>
          <w:lang w:val="fr-FR"/>
        </w:rPr>
        <w:t>autorităţi</w:t>
      </w:r>
      <w:proofErr w:type="spellEnd"/>
      <w:r w:rsidRPr="00612E60">
        <w:rPr>
          <w:sz w:val="24"/>
          <w:szCs w:val="24"/>
          <w:lang w:val="fr-FR"/>
        </w:rPr>
        <w:t xml:space="preserve"> </w:t>
      </w:r>
      <w:proofErr w:type="spellStart"/>
      <w:r w:rsidRPr="00612E60">
        <w:rPr>
          <w:sz w:val="24"/>
          <w:szCs w:val="24"/>
          <w:lang w:val="fr-FR"/>
        </w:rPr>
        <w:t>publice</w:t>
      </w:r>
      <w:proofErr w:type="spellEnd"/>
      <w:r w:rsidRPr="00612E60">
        <w:rPr>
          <w:sz w:val="24"/>
          <w:szCs w:val="24"/>
          <w:lang w:val="fr-FR"/>
        </w:rPr>
        <w:t xml:space="preserve">, </w:t>
      </w:r>
      <w:proofErr w:type="spellStart"/>
      <w:r w:rsidRPr="00612E60">
        <w:rPr>
          <w:sz w:val="24"/>
          <w:szCs w:val="24"/>
          <w:lang w:val="fr-FR"/>
        </w:rPr>
        <w:t>instanţa</w:t>
      </w:r>
      <w:proofErr w:type="spellEnd"/>
      <w:r w:rsidRPr="00612E60">
        <w:rPr>
          <w:sz w:val="24"/>
          <w:szCs w:val="24"/>
          <w:lang w:val="fr-FR"/>
        </w:rPr>
        <w:t xml:space="preserve"> de </w:t>
      </w:r>
      <w:proofErr w:type="spellStart"/>
      <w:r w:rsidRPr="00612E60">
        <w:rPr>
          <w:sz w:val="24"/>
          <w:szCs w:val="24"/>
          <w:lang w:val="fr-FR"/>
        </w:rPr>
        <w:t>judecată</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chiar</w:t>
      </w:r>
      <w:proofErr w:type="spellEnd"/>
      <w:r w:rsidRPr="00612E60">
        <w:rPr>
          <w:sz w:val="24"/>
          <w:szCs w:val="24"/>
          <w:lang w:val="fr-FR"/>
        </w:rPr>
        <w:t xml:space="preserve"> </w:t>
      </w:r>
      <w:proofErr w:type="spellStart"/>
      <w:r w:rsidRPr="00612E60">
        <w:rPr>
          <w:sz w:val="24"/>
          <w:szCs w:val="24"/>
          <w:lang w:val="fr-FR"/>
        </w:rPr>
        <w:t>persoanele</w:t>
      </w:r>
      <w:proofErr w:type="spellEnd"/>
      <w:r w:rsidRPr="00612E60">
        <w:rPr>
          <w:sz w:val="24"/>
          <w:szCs w:val="24"/>
          <w:lang w:val="fr-FR"/>
        </w:rPr>
        <w:t xml:space="preserve"> </w:t>
      </w:r>
      <w:proofErr w:type="spellStart"/>
      <w:r w:rsidRPr="00612E60">
        <w:rPr>
          <w:sz w:val="24"/>
          <w:szCs w:val="24"/>
          <w:lang w:val="fr-FR"/>
        </w:rPr>
        <w:t>fizice</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juridice</w:t>
      </w:r>
      <w:proofErr w:type="spellEnd"/>
      <w:r w:rsidRPr="00612E60">
        <w:rPr>
          <w:sz w:val="24"/>
          <w:szCs w:val="24"/>
          <w:lang w:val="fr-FR"/>
        </w:rPr>
        <w:t>).</w:t>
      </w:r>
      <w:r>
        <w:rPr>
          <w:sz w:val="24"/>
          <w:szCs w:val="24"/>
          <w:lang w:val="fr-FR"/>
        </w:rPr>
        <w:t xml:space="preserve"> </w:t>
      </w:r>
      <w:r w:rsidRPr="00612E60">
        <w:rPr>
          <w:sz w:val="24"/>
          <w:szCs w:val="24"/>
          <w:lang w:val="fr-FR"/>
        </w:rPr>
        <w:t xml:space="preserve">exemple: </w:t>
      </w:r>
      <w:proofErr w:type="spellStart"/>
      <w:r w:rsidRPr="00612E60">
        <w:rPr>
          <w:sz w:val="24"/>
          <w:szCs w:val="24"/>
          <w:lang w:val="fr-FR"/>
        </w:rPr>
        <w:t>decretele</w:t>
      </w:r>
      <w:proofErr w:type="spellEnd"/>
      <w:r w:rsidRPr="00612E60">
        <w:rPr>
          <w:sz w:val="24"/>
          <w:szCs w:val="24"/>
          <w:lang w:val="fr-FR"/>
        </w:rPr>
        <w:t xml:space="preserve"> </w:t>
      </w:r>
      <w:proofErr w:type="spellStart"/>
      <w:r w:rsidRPr="00612E60">
        <w:rPr>
          <w:sz w:val="24"/>
          <w:szCs w:val="24"/>
          <w:lang w:val="fr-FR"/>
        </w:rPr>
        <w:t>prezidenţiale</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w:t>
      </w:r>
      <w:proofErr w:type="spellStart"/>
      <w:r w:rsidRPr="00612E60">
        <w:rPr>
          <w:sz w:val="24"/>
          <w:szCs w:val="24"/>
          <w:lang w:val="fr-FR"/>
        </w:rPr>
        <w:t>hotărârile</w:t>
      </w:r>
      <w:proofErr w:type="spellEnd"/>
      <w:r w:rsidRPr="00612E60">
        <w:rPr>
          <w:sz w:val="24"/>
          <w:szCs w:val="24"/>
          <w:lang w:val="fr-FR"/>
        </w:rPr>
        <w:t xml:space="preserve"> de </w:t>
      </w:r>
      <w:proofErr w:type="spellStart"/>
      <w:r w:rsidRPr="00612E60">
        <w:rPr>
          <w:sz w:val="24"/>
          <w:szCs w:val="24"/>
          <w:lang w:val="fr-FR"/>
        </w:rPr>
        <w:t>Guvern</w:t>
      </w:r>
      <w:proofErr w:type="spellEnd"/>
      <w:r w:rsidRPr="00612E60">
        <w:rPr>
          <w:sz w:val="24"/>
          <w:szCs w:val="24"/>
          <w:lang w:val="fr-FR"/>
        </w:rPr>
        <w:t xml:space="preserve"> </w:t>
      </w:r>
      <w:proofErr w:type="spellStart"/>
      <w:r w:rsidRPr="00612E60">
        <w:rPr>
          <w:sz w:val="24"/>
          <w:szCs w:val="24"/>
          <w:lang w:val="fr-FR"/>
        </w:rPr>
        <w:lastRenderedPageBreak/>
        <w:t>nepublicate</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Monitorul</w:t>
      </w:r>
      <w:proofErr w:type="spellEnd"/>
      <w:r w:rsidRPr="00612E60">
        <w:rPr>
          <w:sz w:val="24"/>
          <w:szCs w:val="24"/>
          <w:lang w:val="fr-FR"/>
        </w:rPr>
        <w:t xml:space="preserve"> </w:t>
      </w:r>
      <w:proofErr w:type="spellStart"/>
      <w:r w:rsidRPr="00612E60">
        <w:rPr>
          <w:sz w:val="24"/>
          <w:szCs w:val="24"/>
          <w:lang w:val="fr-FR"/>
        </w:rPr>
        <w:t>Oficial</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un </w:t>
      </w:r>
      <w:proofErr w:type="spellStart"/>
      <w:r w:rsidRPr="00612E60">
        <w:rPr>
          <w:sz w:val="24"/>
          <w:szCs w:val="24"/>
          <w:lang w:val="fr-FR"/>
        </w:rPr>
        <w:t>act</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w:t>
      </w:r>
      <w:proofErr w:type="spellStart"/>
      <w:r w:rsidRPr="00612E60">
        <w:rPr>
          <w:sz w:val="24"/>
          <w:szCs w:val="24"/>
          <w:lang w:val="fr-FR"/>
        </w:rPr>
        <w:t>individual</w:t>
      </w:r>
      <w:proofErr w:type="spellEnd"/>
      <w:r w:rsidRPr="00612E60">
        <w:rPr>
          <w:sz w:val="24"/>
          <w:szCs w:val="24"/>
          <w:lang w:val="fr-FR"/>
        </w:rPr>
        <w:t xml:space="preserve"> </w:t>
      </w:r>
      <w:proofErr w:type="spellStart"/>
      <w:r w:rsidRPr="00612E60">
        <w:rPr>
          <w:sz w:val="24"/>
          <w:szCs w:val="24"/>
          <w:lang w:val="fr-FR"/>
        </w:rPr>
        <w:t>necomunicat</w:t>
      </w:r>
      <w:proofErr w:type="spellEnd"/>
      <w:r w:rsidRPr="00612E60">
        <w:rPr>
          <w:sz w:val="24"/>
          <w:szCs w:val="24"/>
          <w:lang w:val="fr-FR"/>
        </w:rPr>
        <w:t xml:space="preserve"> </w:t>
      </w:r>
      <w:proofErr w:type="spellStart"/>
      <w:r w:rsidRPr="00612E60">
        <w:rPr>
          <w:sz w:val="24"/>
          <w:szCs w:val="24"/>
          <w:lang w:val="fr-FR"/>
        </w:rPr>
        <w:t>persoanei</w:t>
      </w:r>
      <w:proofErr w:type="spellEnd"/>
      <w:r w:rsidRPr="00612E60">
        <w:rPr>
          <w:sz w:val="24"/>
          <w:szCs w:val="24"/>
          <w:lang w:val="fr-FR"/>
        </w:rPr>
        <w:t xml:space="preserve"> </w:t>
      </w:r>
      <w:proofErr w:type="spellStart"/>
      <w:r w:rsidRPr="00612E60">
        <w:rPr>
          <w:sz w:val="24"/>
          <w:szCs w:val="24"/>
          <w:lang w:val="fr-FR"/>
        </w:rPr>
        <w:t>interesate</w:t>
      </w:r>
      <w:proofErr w:type="spellEnd"/>
      <w:r w:rsidRPr="00612E60">
        <w:rPr>
          <w:sz w:val="24"/>
          <w:szCs w:val="24"/>
          <w:lang w:val="fr-FR"/>
        </w:rPr>
        <w:t>.</w:t>
      </w:r>
    </w:p>
    <w:p w14:paraId="0E7322F9" w14:textId="77777777" w:rsidR="00C4499E" w:rsidRPr="00612E60" w:rsidRDefault="00C4499E" w:rsidP="00C4499E">
      <w:pPr>
        <w:jc w:val="both"/>
        <w:rPr>
          <w:sz w:val="24"/>
          <w:szCs w:val="24"/>
        </w:rPr>
      </w:pPr>
    </w:p>
    <w:p w14:paraId="72116C17" w14:textId="77777777" w:rsidR="00C4499E" w:rsidRPr="00612E60" w:rsidRDefault="00C4499E" w:rsidP="00C4499E">
      <w:pPr>
        <w:pStyle w:val="ListParagraph"/>
        <w:numPr>
          <w:ilvl w:val="0"/>
          <w:numId w:val="100"/>
        </w:numPr>
        <w:jc w:val="both"/>
        <w:rPr>
          <w:b/>
          <w:sz w:val="24"/>
          <w:szCs w:val="24"/>
        </w:rPr>
      </w:pPr>
      <w:proofErr w:type="spellStart"/>
      <w:r>
        <w:rPr>
          <w:b/>
          <w:sz w:val="24"/>
          <w:szCs w:val="24"/>
        </w:rPr>
        <w:t>Revocarea</w:t>
      </w:r>
      <w:proofErr w:type="spellEnd"/>
    </w:p>
    <w:p w14:paraId="216CB30E" w14:textId="77777777" w:rsidR="00C4499E" w:rsidRPr="00612E60" w:rsidRDefault="00C4499E" w:rsidP="00C4499E">
      <w:pPr>
        <w:numPr>
          <w:ilvl w:val="0"/>
          <w:numId w:val="104"/>
        </w:numPr>
        <w:jc w:val="both"/>
        <w:rPr>
          <w:sz w:val="24"/>
          <w:szCs w:val="24"/>
        </w:rPr>
      </w:pPr>
      <w:proofErr w:type="spellStart"/>
      <w:r w:rsidRPr="00612E60">
        <w:rPr>
          <w:sz w:val="24"/>
          <w:szCs w:val="24"/>
          <w:lang w:val="fr-FR"/>
        </w:rPr>
        <w:t>manifestarea</w:t>
      </w:r>
      <w:proofErr w:type="spellEnd"/>
      <w:r w:rsidRPr="00612E60">
        <w:rPr>
          <w:sz w:val="24"/>
          <w:szCs w:val="24"/>
          <w:lang w:val="fr-FR"/>
        </w:rPr>
        <w:t xml:space="preserve"> de </w:t>
      </w:r>
      <w:proofErr w:type="spellStart"/>
      <w:r w:rsidRPr="00612E60">
        <w:rPr>
          <w:sz w:val="24"/>
          <w:szCs w:val="24"/>
          <w:lang w:val="fr-FR"/>
        </w:rPr>
        <w:t>voinţă</w:t>
      </w:r>
      <w:proofErr w:type="spellEnd"/>
      <w:r w:rsidRPr="00612E60">
        <w:rPr>
          <w:sz w:val="24"/>
          <w:szCs w:val="24"/>
          <w:lang w:val="fr-FR"/>
        </w:rPr>
        <w:t xml:space="preserve"> </w:t>
      </w:r>
      <w:proofErr w:type="spellStart"/>
      <w:r w:rsidRPr="00612E60">
        <w:rPr>
          <w:sz w:val="24"/>
          <w:szCs w:val="24"/>
          <w:lang w:val="fr-FR"/>
        </w:rPr>
        <w:t>prin</w:t>
      </w:r>
      <w:proofErr w:type="spellEnd"/>
      <w:r w:rsidRPr="00612E60">
        <w:rPr>
          <w:sz w:val="24"/>
          <w:szCs w:val="24"/>
          <w:lang w:val="fr-FR"/>
        </w:rPr>
        <w:t xml:space="preserve"> care </w:t>
      </w:r>
      <w:proofErr w:type="spellStart"/>
      <w:r w:rsidRPr="00612E60">
        <w:rPr>
          <w:i/>
          <w:iCs/>
          <w:sz w:val="24"/>
          <w:szCs w:val="24"/>
          <w:lang w:val="fr-FR"/>
        </w:rPr>
        <w:t>autoritatea</w:t>
      </w:r>
      <w:proofErr w:type="spellEnd"/>
      <w:r w:rsidRPr="00612E60">
        <w:rPr>
          <w:i/>
          <w:iCs/>
          <w:sz w:val="24"/>
          <w:szCs w:val="24"/>
          <w:lang w:val="fr-FR"/>
        </w:rPr>
        <w:t xml:space="preserve"> </w:t>
      </w:r>
      <w:proofErr w:type="spellStart"/>
      <w:r w:rsidRPr="00612E60">
        <w:rPr>
          <w:i/>
          <w:iCs/>
          <w:sz w:val="24"/>
          <w:szCs w:val="24"/>
          <w:lang w:val="fr-FR"/>
        </w:rPr>
        <w:t>emitentă</w:t>
      </w:r>
      <w:proofErr w:type="spellEnd"/>
      <w:r w:rsidRPr="00612E60">
        <w:rPr>
          <w:sz w:val="24"/>
          <w:szCs w:val="24"/>
          <w:lang w:val="fr-FR"/>
        </w:rPr>
        <w:t xml:space="preserve"> a </w:t>
      </w:r>
      <w:proofErr w:type="spellStart"/>
      <w:r w:rsidRPr="00612E60">
        <w:rPr>
          <w:sz w:val="24"/>
          <w:szCs w:val="24"/>
          <w:lang w:val="fr-FR"/>
        </w:rPr>
        <w:t>actului</w:t>
      </w:r>
      <w:proofErr w:type="spellEnd"/>
      <w:r w:rsidRPr="00612E60">
        <w:rPr>
          <w:sz w:val="24"/>
          <w:szCs w:val="24"/>
          <w:lang w:val="fr-FR"/>
        </w:rPr>
        <w:t xml:space="preserve"> </w:t>
      </w:r>
      <w:proofErr w:type="spellStart"/>
      <w:r w:rsidRPr="00612E60">
        <w:rPr>
          <w:i/>
          <w:iCs/>
          <w:sz w:val="24"/>
          <w:szCs w:val="24"/>
          <w:lang w:val="fr-FR"/>
        </w:rPr>
        <w:t>determină</w:t>
      </w:r>
      <w:proofErr w:type="spellEnd"/>
      <w:r w:rsidRPr="00612E60">
        <w:rPr>
          <w:i/>
          <w:iCs/>
          <w:sz w:val="24"/>
          <w:szCs w:val="24"/>
          <w:lang w:val="fr-FR"/>
        </w:rPr>
        <w:t xml:space="preserve"> </w:t>
      </w:r>
      <w:proofErr w:type="spellStart"/>
      <w:r w:rsidRPr="00612E60">
        <w:rPr>
          <w:i/>
          <w:iCs/>
          <w:sz w:val="24"/>
          <w:szCs w:val="24"/>
          <w:lang w:val="fr-FR"/>
        </w:rPr>
        <w:t>încetarea</w:t>
      </w:r>
      <w:proofErr w:type="spellEnd"/>
      <w:r w:rsidRPr="00612E60">
        <w:rPr>
          <w:i/>
          <w:iCs/>
          <w:sz w:val="24"/>
          <w:szCs w:val="24"/>
          <w:lang w:val="fr-FR"/>
        </w:rPr>
        <w:t xml:space="preserve">, </w:t>
      </w:r>
      <w:proofErr w:type="spellStart"/>
      <w:r w:rsidRPr="00612E60">
        <w:rPr>
          <w:i/>
          <w:iCs/>
          <w:sz w:val="24"/>
          <w:szCs w:val="24"/>
          <w:lang w:val="fr-FR"/>
        </w:rPr>
        <w:t>cu</w:t>
      </w:r>
      <w:proofErr w:type="spellEnd"/>
      <w:r w:rsidRPr="00612E60">
        <w:rPr>
          <w:i/>
          <w:iCs/>
          <w:sz w:val="24"/>
          <w:szCs w:val="24"/>
          <w:lang w:val="fr-FR"/>
        </w:rPr>
        <w:t xml:space="preserve"> </w:t>
      </w:r>
      <w:proofErr w:type="spellStart"/>
      <w:r w:rsidRPr="00612E60">
        <w:rPr>
          <w:i/>
          <w:iCs/>
          <w:sz w:val="24"/>
          <w:szCs w:val="24"/>
          <w:lang w:val="fr-FR"/>
        </w:rPr>
        <w:t>efect</w:t>
      </w:r>
      <w:proofErr w:type="spellEnd"/>
      <w:r w:rsidRPr="00612E60">
        <w:rPr>
          <w:i/>
          <w:iCs/>
          <w:sz w:val="24"/>
          <w:szCs w:val="24"/>
          <w:lang w:val="fr-FR"/>
        </w:rPr>
        <w:t xml:space="preserve"> </w:t>
      </w:r>
      <w:proofErr w:type="spellStart"/>
      <w:r w:rsidRPr="00612E60">
        <w:rPr>
          <w:i/>
          <w:iCs/>
          <w:sz w:val="24"/>
          <w:szCs w:val="24"/>
          <w:lang w:val="fr-FR"/>
        </w:rPr>
        <w:t>retroactiv</w:t>
      </w:r>
      <w:proofErr w:type="spellEnd"/>
      <w:r w:rsidRPr="00612E60">
        <w:rPr>
          <w:sz w:val="24"/>
          <w:szCs w:val="24"/>
          <w:lang w:val="fr-FR"/>
        </w:rPr>
        <w:t xml:space="preserve">, a </w:t>
      </w:r>
      <w:proofErr w:type="spellStart"/>
      <w:r w:rsidRPr="00612E60">
        <w:rPr>
          <w:sz w:val="24"/>
          <w:szCs w:val="24"/>
          <w:lang w:val="fr-FR"/>
        </w:rPr>
        <w:t>efectelor</w:t>
      </w:r>
      <w:proofErr w:type="spellEnd"/>
      <w:r w:rsidRPr="00612E60">
        <w:rPr>
          <w:sz w:val="24"/>
          <w:szCs w:val="24"/>
          <w:lang w:val="fr-FR"/>
        </w:rPr>
        <w:t xml:space="preserve"> </w:t>
      </w:r>
      <w:proofErr w:type="spellStart"/>
      <w:r w:rsidRPr="00612E60">
        <w:rPr>
          <w:sz w:val="24"/>
          <w:szCs w:val="24"/>
          <w:lang w:val="fr-FR"/>
        </w:rPr>
        <w:t>actului</w:t>
      </w:r>
      <w:proofErr w:type="spellEnd"/>
      <w:r w:rsidRPr="00612E60">
        <w:rPr>
          <w:sz w:val="24"/>
          <w:szCs w:val="24"/>
          <w:lang w:val="fr-FR"/>
        </w:rPr>
        <w:t xml:space="preserve"> </w:t>
      </w:r>
      <w:proofErr w:type="spellStart"/>
      <w:r w:rsidRPr="00612E60">
        <w:rPr>
          <w:i/>
          <w:iCs/>
          <w:sz w:val="24"/>
          <w:szCs w:val="24"/>
          <w:lang w:val="fr-FR"/>
        </w:rPr>
        <w:t>emis</w:t>
      </w:r>
      <w:proofErr w:type="spellEnd"/>
      <w:r w:rsidRPr="00612E60">
        <w:rPr>
          <w:i/>
          <w:iCs/>
          <w:sz w:val="24"/>
          <w:szCs w:val="24"/>
          <w:lang w:val="fr-FR"/>
        </w:rPr>
        <w:t xml:space="preserve"> </w:t>
      </w:r>
      <w:proofErr w:type="spellStart"/>
      <w:r w:rsidRPr="00612E60">
        <w:rPr>
          <w:i/>
          <w:iCs/>
          <w:sz w:val="24"/>
          <w:szCs w:val="24"/>
          <w:lang w:val="fr-FR"/>
        </w:rPr>
        <w:t>cu</w:t>
      </w:r>
      <w:proofErr w:type="spellEnd"/>
      <w:r w:rsidRPr="00612E60">
        <w:rPr>
          <w:i/>
          <w:iCs/>
          <w:sz w:val="24"/>
          <w:szCs w:val="24"/>
          <w:lang w:val="fr-FR"/>
        </w:rPr>
        <w:t xml:space="preserve"> </w:t>
      </w:r>
      <w:proofErr w:type="spellStart"/>
      <w:r w:rsidRPr="00612E60">
        <w:rPr>
          <w:i/>
          <w:iCs/>
          <w:sz w:val="24"/>
          <w:szCs w:val="24"/>
          <w:lang w:val="fr-FR"/>
        </w:rPr>
        <w:t>încălcarea</w:t>
      </w:r>
      <w:proofErr w:type="spellEnd"/>
      <w:r w:rsidRPr="00612E60">
        <w:rPr>
          <w:i/>
          <w:iCs/>
          <w:sz w:val="24"/>
          <w:szCs w:val="24"/>
          <w:lang w:val="fr-FR"/>
        </w:rPr>
        <w:t xml:space="preserve"> </w:t>
      </w:r>
      <w:proofErr w:type="spellStart"/>
      <w:r w:rsidRPr="00612E60">
        <w:rPr>
          <w:i/>
          <w:iCs/>
          <w:sz w:val="24"/>
          <w:szCs w:val="24"/>
          <w:lang w:val="fr-FR"/>
        </w:rPr>
        <w:t>legii</w:t>
      </w:r>
      <w:proofErr w:type="spellEnd"/>
      <w:r w:rsidRPr="00612E60">
        <w:rPr>
          <w:sz w:val="24"/>
          <w:szCs w:val="24"/>
          <w:lang w:val="fr-FR"/>
        </w:rPr>
        <w:t>.</w:t>
      </w:r>
      <w:r>
        <w:rPr>
          <w:sz w:val="24"/>
          <w:szCs w:val="24"/>
          <w:lang w:val="fr-FR"/>
        </w:rPr>
        <w:t xml:space="preserve"> </w:t>
      </w:r>
      <w:proofErr w:type="spellStart"/>
      <w:r w:rsidRPr="00612E60">
        <w:rPr>
          <w:sz w:val="24"/>
          <w:szCs w:val="24"/>
        </w:rPr>
        <w:t>numită</w:t>
      </w:r>
      <w:proofErr w:type="spellEnd"/>
      <w:r w:rsidRPr="00612E60">
        <w:rPr>
          <w:sz w:val="24"/>
          <w:szCs w:val="24"/>
        </w:rPr>
        <w:t xml:space="preserve"> </w:t>
      </w:r>
      <w:proofErr w:type="spellStart"/>
      <w:r w:rsidRPr="00612E60">
        <w:rPr>
          <w:sz w:val="24"/>
          <w:szCs w:val="24"/>
        </w:rPr>
        <w:t>şi</w:t>
      </w:r>
      <w:proofErr w:type="spellEnd"/>
      <w:r w:rsidRPr="00612E60">
        <w:rPr>
          <w:sz w:val="24"/>
          <w:szCs w:val="24"/>
        </w:rPr>
        <w:t xml:space="preserve"> </w:t>
      </w:r>
      <w:proofErr w:type="spellStart"/>
      <w:r w:rsidRPr="00612E60">
        <w:rPr>
          <w:i/>
          <w:iCs/>
          <w:sz w:val="24"/>
          <w:szCs w:val="24"/>
        </w:rPr>
        <w:t>retractare</w:t>
      </w:r>
      <w:proofErr w:type="spellEnd"/>
      <w:r w:rsidRPr="00612E60">
        <w:rPr>
          <w:sz w:val="24"/>
          <w:szCs w:val="24"/>
        </w:rPr>
        <w:t xml:space="preserve"> </w:t>
      </w:r>
      <w:proofErr w:type="spellStart"/>
      <w:r w:rsidRPr="00612E60">
        <w:rPr>
          <w:sz w:val="24"/>
          <w:szCs w:val="24"/>
        </w:rPr>
        <w:t>sau</w:t>
      </w:r>
      <w:proofErr w:type="spellEnd"/>
      <w:r w:rsidRPr="00612E60">
        <w:rPr>
          <w:sz w:val="24"/>
          <w:szCs w:val="24"/>
        </w:rPr>
        <w:t xml:space="preserve"> </w:t>
      </w:r>
      <w:proofErr w:type="spellStart"/>
      <w:r w:rsidRPr="00612E60">
        <w:rPr>
          <w:i/>
          <w:iCs/>
          <w:sz w:val="24"/>
          <w:szCs w:val="24"/>
        </w:rPr>
        <w:t>retragere</w:t>
      </w:r>
      <w:proofErr w:type="spellEnd"/>
      <w:r w:rsidRPr="00612E60">
        <w:rPr>
          <w:i/>
          <w:iCs/>
          <w:sz w:val="24"/>
          <w:szCs w:val="24"/>
        </w:rPr>
        <w:t>;</w:t>
      </w:r>
    </w:p>
    <w:p w14:paraId="621DEDEF" w14:textId="77777777" w:rsidR="00C4499E" w:rsidRPr="00612E60" w:rsidRDefault="00C4499E" w:rsidP="00C4499E">
      <w:pPr>
        <w:numPr>
          <w:ilvl w:val="0"/>
          <w:numId w:val="104"/>
        </w:numPr>
        <w:jc w:val="both"/>
        <w:rPr>
          <w:sz w:val="24"/>
          <w:szCs w:val="24"/>
        </w:rPr>
      </w:pPr>
      <w:r w:rsidRPr="00612E60">
        <w:rPr>
          <w:sz w:val="24"/>
          <w:szCs w:val="24"/>
        </w:rPr>
        <w:t xml:space="preserve">are </w:t>
      </w:r>
      <w:proofErr w:type="spellStart"/>
      <w:r w:rsidRPr="00612E60">
        <w:rPr>
          <w:sz w:val="24"/>
          <w:szCs w:val="24"/>
        </w:rPr>
        <w:t>efect</w:t>
      </w:r>
      <w:proofErr w:type="spellEnd"/>
      <w:r w:rsidRPr="00612E60">
        <w:rPr>
          <w:sz w:val="24"/>
          <w:szCs w:val="24"/>
        </w:rPr>
        <w:t xml:space="preserve"> </w:t>
      </w:r>
      <w:proofErr w:type="spellStart"/>
      <w:r w:rsidRPr="00612E60">
        <w:rPr>
          <w:sz w:val="24"/>
          <w:szCs w:val="24"/>
        </w:rPr>
        <w:t>retroactiv</w:t>
      </w:r>
      <w:proofErr w:type="spellEnd"/>
      <w:r w:rsidRPr="00612E60">
        <w:rPr>
          <w:sz w:val="24"/>
          <w:szCs w:val="24"/>
        </w:rPr>
        <w:t xml:space="preserve">, </w:t>
      </w:r>
      <w:proofErr w:type="spellStart"/>
      <w:r w:rsidRPr="00612E60">
        <w:rPr>
          <w:sz w:val="24"/>
          <w:szCs w:val="24"/>
        </w:rPr>
        <w:t>corespondentul</w:t>
      </w:r>
      <w:proofErr w:type="spellEnd"/>
      <w:r w:rsidRPr="00612E60">
        <w:rPr>
          <w:sz w:val="24"/>
          <w:szCs w:val="24"/>
        </w:rPr>
        <w:t xml:space="preserve"> </w:t>
      </w:r>
      <w:proofErr w:type="spellStart"/>
      <w:r w:rsidRPr="00612E60">
        <w:rPr>
          <w:sz w:val="24"/>
          <w:szCs w:val="24"/>
        </w:rPr>
        <w:t>anulării</w:t>
      </w:r>
      <w:proofErr w:type="spellEnd"/>
      <w:r w:rsidRPr="00612E60">
        <w:rPr>
          <w:sz w:val="24"/>
          <w:szCs w:val="24"/>
        </w:rPr>
        <w:t>;</w:t>
      </w:r>
      <w:r>
        <w:rPr>
          <w:sz w:val="24"/>
          <w:szCs w:val="24"/>
        </w:rPr>
        <w:t xml:space="preserve"> </w:t>
      </w:r>
      <w:proofErr w:type="spellStart"/>
      <w:r w:rsidRPr="00612E60">
        <w:rPr>
          <w:sz w:val="24"/>
          <w:szCs w:val="24"/>
        </w:rPr>
        <w:t>aparţine</w:t>
      </w:r>
      <w:proofErr w:type="spellEnd"/>
      <w:r w:rsidRPr="00612E60">
        <w:rPr>
          <w:sz w:val="24"/>
          <w:szCs w:val="24"/>
        </w:rPr>
        <w:t xml:space="preserve"> </w:t>
      </w:r>
      <w:proofErr w:type="spellStart"/>
      <w:r w:rsidRPr="00612E60">
        <w:rPr>
          <w:sz w:val="24"/>
          <w:szCs w:val="24"/>
        </w:rPr>
        <w:t>autorităţii</w:t>
      </w:r>
      <w:proofErr w:type="spellEnd"/>
      <w:r w:rsidRPr="00612E60">
        <w:rPr>
          <w:sz w:val="24"/>
          <w:szCs w:val="24"/>
        </w:rPr>
        <w:t xml:space="preserve"> care a </w:t>
      </w:r>
      <w:proofErr w:type="spellStart"/>
      <w:r w:rsidRPr="00612E60">
        <w:rPr>
          <w:sz w:val="24"/>
          <w:szCs w:val="24"/>
        </w:rPr>
        <w:t>emis</w:t>
      </w:r>
      <w:proofErr w:type="spellEnd"/>
      <w:r w:rsidRPr="00612E60">
        <w:rPr>
          <w:sz w:val="24"/>
          <w:szCs w:val="24"/>
        </w:rPr>
        <w:t xml:space="preserve"> </w:t>
      </w:r>
      <w:proofErr w:type="spellStart"/>
      <w:r w:rsidRPr="00612E60">
        <w:rPr>
          <w:sz w:val="24"/>
          <w:szCs w:val="24"/>
        </w:rPr>
        <w:t>actul</w:t>
      </w:r>
      <w:proofErr w:type="spellEnd"/>
      <w:r w:rsidRPr="00612E60">
        <w:rPr>
          <w:sz w:val="24"/>
          <w:szCs w:val="24"/>
        </w:rPr>
        <w:t>;</w:t>
      </w:r>
    </w:p>
    <w:p w14:paraId="313DDF76" w14:textId="77777777" w:rsidR="00C4499E" w:rsidRDefault="00C4499E" w:rsidP="00C4499E">
      <w:pPr>
        <w:numPr>
          <w:ilvl w:val="0"/>
          <w:numId w:val="104"/>
        </w:numPr>
        <w:jc w:val="both"/>
        <w:rPr>
          <w:sz w:val="24"/>
          <w:szCs w:val="24"/>
        </w:rPr>
      </w:pPr>
      <w:proofErr w:type="spellStart"/>
      <w:r w:rsidRPr="00612E60">
        <w:rPr>
          <w:sz w:val="24"/>
          <w:szCs w:val="24"/>
        </w:rPr>
        <w:t>prin</w:t>
      </w:r>
      <w:proofErr w:type="spellEnd"/>
      <w:r w:rsidRPr="00612E60">
        <w:rPr>
          <w:sz w:val="24"/>
          <w:szCs w:val="24"/>
        </w:rPr>
        <w:t xml:space="preserve"> </w:t>
      </w:r>
      <w:proofErr w:type="spellStart"/>
      <w:r w:rsidRPr="00612E60">
        <w:rPr>
          <w:sz w:val="24"/>
          <w:szCs w:val="24"/>
        </w:rPr>
        <w:t>efectul</w:t>
      </w:r>
      <w:proofErr w:type="spellEnd"/>
      <w:r w:rsidRPr="00612E60">
        <w:rPr>
          <w:sz w:val="24"/>
          <w:szCs w:val="24"/>
        </w:rPr>
        <w:t xml:space="preserve"> </w:t>
      </w:r>
      <w:proofErr w:type="spellStart"/>
      <w:r w:rsidRPr="00612E60">
        <w:rPr>
          <w:sz w:val="24"/>
          <w:szCs w:val="24"/>
        </w:rPr>
        <w:t>retroactiv</w:t>
      </w:r>
      <w:proofErr w:type="spellEnd"/>
      <w:r w:rsidRPr="00612E60">
        <w:rPr>
          <w:sz w:val="24"/>
          <w:szCs w:val="24"/>
        </w:rPr>
        <w:t xml:space="preserve"> se </w:t>
      </w:r>
      <w:proofErr w:type="spellStart"/>
      <w:r w:rsidRPr="00612E60">
        <w:rPr>
          <w:sz w:val="24"/>
          <w:szCs w:val="24"/>
        </w:rPr>
        <w:t>deosebeşte</w:t>
      </w:r>
      <w:proofErr w:type="spellEnd"/>
      <w:r w:rsidRPr="00612E60">
        <w:rPr>
          <w:sz w:val="24"/>
          <w:szCs w:val="24"/>
        </w:rPr>
        <w:t xml:space="preserve"> fundamental de </w:t>
      </w:r>
      <w:proofErr w:type="spellStart"/>
      <w:r w:rsidRPr="00612E60">
        <w:rPr>
          <w:i/>
          <w:iCs/>
          <w:sz w:val="24"/>
          <w:szCs w:val="24"/>
        </w:rPr>
        <w:t>abrogare</w:t>
      </w:r>
      <w:proofErr w:type="spellEnd"/>
      <w:r w:rsidRPr="00612E60">
        <w:rPr>
          <w:sz w:val="24"/>
          <w:szCs w:val="24"/>
        </w:rPr>
        <w:t xml:space="preserve">, care produce </w:t>
      </w:r>
      <w:proofErr w:type="spellStart"/>
      <w:r w:rsidRPr="00612E60">
        <w:rPr>
          <w:sz w:val="24"/>
          <w:szCs w:val="24"/>
        </w:rPr>
        <w:t>efecte</w:t>
      </w:r>
      <w:proofErr w:type="spellEnd"/>
      <w:r w:rsidRPr="00612E60">
        <w:rPr>
          <w:sz w:val="24"/>
          <w:szCs w:val="24"/>
        </w:rPr>
        <w:t xml:space="preserve"> </w:t>
      </w:r>
      <w:proofErr w:type="spellStart"/>
      <w:r w:rsidRPr="00612E60">
        <w:rPr>
          <w:sz w:val="24"/>
          <w:szCs w:val="24"/>
        </w:rPr>
        <w:t>doar</w:t>
      </w:r>
      <w:proofErr w:type="spellEnd"/>
      <w:r w:rsidRPr="00612E60">
        <w:rPr>
          <w:sz w:val="24"/>
          <w:szCs w:val="24"/>
        </w:rPr>
        <w:t xml:space="preserve"> </w:t>
      </w:r>
      <w:proofErr w:type="spellStart"/>
      <w:r w:rsidRPr="00612E60">
        <w:rPr>
          <w:sz w:val="24"/>
          <w:szCs w:val="24"/>
        </w:rPr>
        <w:t>pentru</w:t>
      </w:r>
      <w:proofErr w:type="spellEnd"/>
      <w:r w:rsidRPr="00612E60">
        <w:rPr>
          <w:sz w:val="24"/>
          <w:szCs w:val="24"/>
        </w:rPr>
        <w:t xml:space="preserve"> </w:t>
      </w:r>
      <w:proofErr w:type="spellStart"/>
      <w:r w:rsidRPr="00612E60">
        <w:rPr>
          <w:sz w:val="24"/>
          <w:szCs w:val="24"/>
        </w:rPr>
        <w:t>viitor</w:t>
      </w:r>
      <w:proofErr w:type="spellEnd"/>
      <w:r w:rsidRPr="00612E60">
        <w:rPr>
          <w:sz w:val="24"/>
          <w:szCs w:val="24"/>
        </w:rPr>
        <w:t>.</w:t>
      </w:r>
    </w:p>
    <w:p w14:paraId="2DB29274" w14:textId="77777777" w:rsidR="00C4499E" w:rsidRPr="00612E60" w:rsidRDefault="00C4499E" w:rsidP="00C4499E">
      <w:pPr>
        <w:ind w:left="360"/>
        <w:jc w:val="both"/>
        <w:rPr>
          <w:sz w:val="24"/>
          <w:szCs w:val="24"/>
        </w:rPr>
      </w:pPr>
    </w:p>
    <w:p w14:paraId="36A924CA" w14:textId="77777777" w:rsidR="00C4499E" w:rsidRDefault="00C4499E" w:rsidP="00C4499E">
      <w:pPr>
        <w:ind w:firstLine="360"/>
        <w:jc w:val="both"/>
        <w:rPr>
          <w:b/>
          <w:sz w:val="24"/>
          <w:szCs w:val="24"/>
        </w:rPr>
      </w:pPr>
      <w:r>
        <w:rPr>
          <w:b/>
          <w:sz w:val="24"/>
          <w:szCs w:val="24"/>
        </w:rPr>
        <w:t xml:space="preserve">Teoria </w:t>
      </w:r>
      <w:proofErr w:type="spellStart"/>
      <w:r>
        <w:rPr>
          <w:b/>
          <w:sz w:val="24"/>
          <w:szCs w:val="24"/>
        </w:rPr>
        <w:t>generală</w:t>
      </w:r>
      <w:proofErr w:type="spellEnd"/>
      <w:r>
        <w:rPr>
          <w:b/>
          <w:sz w:val="24"/>
          <w:szCs w:val="24"/>
        </w:rPr>
        <w:t xml:space="preserve"> a </w:t>
      </w:r>
      <w:proofErr w:type="spellStart"/>
      <w:r>
        <w:rPr>
          <w:b/>
          <w:sz w:val="24"/>
          <w:szCs w:val="24"/>
        </w:rPr>
        <w:t>revocării</w:t>
      </w:r>
      <w:proofErr w:type="spellEnd"/>
    </w:p>
    <w:p w14:paraId="11F51926" w14:textId="77777777" w:rsidR="00C4499E" w:rsidRPr="00612E60" w:rsidRDefault="00C4499E" w:rsidP="00C4499E">
      <w:pPr>
        <w:ind w:firstLine="360"/>
        <w:jc w:val="both"/>
        <w:rPr>
          <w:sz w:val="24"/>
          <w:szCs w:val="24"/>
        </w:rPr>
      </w:pPr>
      <w:r w:rsidRPr="00612E60">
        <w:rPr>
          <w:sz w:val="24"/>
          <w:szCs w:val="24"/>
        </w:rPr>
        <w:t xml:space="preserve">a) </w:t>
      </w:r>
      <w:proofErr w:type="spellStart"/>
      <w:r w:rsidRPr="00612E60">
        <w:rPr>
          <w:sz w:val="24"/>
          <w:szCs w:val="24"/>
        </w:rPr>
        <w:t>Revocarea</w:t>
      </w:r>
      <w:proofErr w:type="spellEnd"/>
      <w:r w:rsidRPr="00612E60">
        <w:rPr>
          <w:sz w:val="24"/>
          <w:szCs w:val="24"/>
        </w:rPr>
        <w:t xml:space="preserve"> </w:t>
      </w:r>
      <w:proofErr w:type="spellStart"/>
      <w:r w:rsidRPr="00612E60">
        <w:rPr>
          <w:sz w:val="24"/>
          <w:szCs w:val="24"/>
        </w:rPr>
        <w:t>actelor</w:t>
      </w:r>
      <w:proofErr w:type="spellEnd"/>
      <w:r w:rsidRPr="00612E60">
        <w:rPr>
          <w:sz w:val="24"/>
          <w:szCs w:val="24"/>
        </w:rPr>
        <w:t xml:space="preserve"> </w:t>
      </w:r>
      <w:proofErr w:type="spellStart"/>
      <w:r w:rsidRPr="00612E60">
        <w:rPr>
          <w:i/>
          <w:iCs/>
          <w:sz w:val="24"/>
          <w:szCs w:val="24"/>
        </w:rPr>
        <w:t>creatoare</w:t>
      </w:r>
      <w:proofErr w:type="spellEnd"/>
      <w:r w:rsidRPr="00612E60">
        <w:rPr>
          <w:i/>
          <w:iCs/>
          <w:sz w:val="24"/>
          <w:szCs w:val="24"/>
        </w:rPr>
        <w:t xml:space="preserve"> de </w:t>
      </w:r>
      <w:proofErr w:type="spellStart"/>
      <w:r w:rsidRPr="00612E60">
        <w:rPr>
          <w:i/>
          <w:iCs/>
          <w:sz w:val="24"/>
          <w:szCs w:val="24"/>
        </w:rPr>
        <w:t>drepturi</w:t>
      </w:r>
      <w:proofErr w:type="spellEnd"/>
      <w:r w:rsidRPr="00612E60">
        <w:rPr>
          <w:sz w:val="24"/>
          <w:szCs w:val="24"/>
        </w:rPr>
        <w:t xml:space="preserve"> </w:t>
      </w:r>
      <w:proofErr w:type="spellStart"/>
      <w:r w:rsidRPr="00612E60">
        <w:rPr>
          <w:sz w:val="24"/>
          <w:szCs w:val="24"/>
        </w:rPr>
        <w:t>adoptate</w:t>
      </w:r>
      <w:proofErr w:type="spellEnd"/>
      <w:r w:rsidRPr="00612E60">
        <w:rPr>
          <w:sz w:val="24"/>
          <w:szCs w:val="24"/>
        </w:rPr>
        <w:t xml:space="preserve"> </w:t>
      </w:r>
      <w:proofErr w:type="spellStart"/>
      <w:r w:rsidRPr="00612E60">
        <w:rPr>
          <w:sz w:val="24"/>
          <w:szCs w:val="24"/>
        </w:rPr>
        <w:t>sau</w:t>
      </w:r>
      <w:proofErr w:type="spellEnd"/>
      <w:r w:rsidRPr="00612E60">
        <w:rPr>
          <w:sz w:val="24"/>
          <w:szCs w:val="24"/>
        </w:rPr>
        <w:t xml:space="preserve"> </w:t>
      </w:r>
      <w:proofErr w:type="spellStart"/>
      <w:r w:rsidRPr="00612E60">
        <w:rPr>
          <w:sz w:val="24"/>
          <w:szCs w:val="24"/>
        </w:rPr>
        <w:t>emise</w:t>
      </w:r>
      <w:proofErr w:type="spellEnd"/>
      <w:r w:rsidRPr="00612E60">
        <w:rPr>
          <w:sz w:val="24"/>
          <w:szCs w:val="24"/>
        </w:rPr>
        <w:t xml:space="preserve"> cu </w:t>
      </w:r>
      <w:proofErr w:type="spellStart"/>
      <w:r w:rsidRPr="00612E60">
        <w:rPr>
          <w:sz w:val="24"/>
          <w:szCs w:val="24"/>
        </w:rPr>
        <w:t>respectarea</w:t>
      </w:r>
      <w:proofErr w:type="spellEnd"/>
      <w:r w:rsidRPr="00612E60">
        <w:rPr>
          <w:sz w:val="24"/>
          <w:szCs w:val="24"/>
        </w:rPr>
        <w:t xml:space="preserve"> </w:t>
      </w:r>
      <w:proofErr w:type="spellStart"/>
      <w:r w:rsidRPr="00612E60">
        <w:rPr>
          <w:sz w:val="24"/>
          <w:szCs w:val="24"/>
        </w:rPr>
        <w:t>legii</w:t>
      </w:r>
      <w:proofErr w:type="spellEnd"/>
      <w:r w:rsidRPr="00612E60">
        <w:rPr>
          <w:sz w:val="24"/>
          <w:szCs w:val="24"/>
        </w:rPr>
        <w:t xml:space="preserve"> </w:t>
      </w:r>
      <w:proofErr w:type="spellStart"/>
      <w:r w:rsidRPr="00612E60">
        <w:rPr>
          <w:sz w:val="24"/>
          <w:szCs w:val="24"/>
        </w:rPr>
        <w:t>este</w:t>
      </w:r>
      <w:proofErr w:type="spellEnd"/>
      <w:r w:rsidRPr="00612E60">
        <w:rPr>
          <w:sz w:val="24"/>
          <w:szCs w:val="24"/>
        </w:rPr>
        <w:t xml:space="preserve"> </w:t>
      </w:r>
      <w:proofErr w:type="spellStart"/>
      <w:r w:rsidRPr="00612E60">
        <w:rPr>
          <w:sz w:val="24"/>
          <w:szCs w:val="24"/>
        </w:rPr>
        <w:t>în</w:t>
      </w:r>
      <w:proofErr w:type="spellEnd"/>
      <w:r w:rsidRPr="00612E60">
        <w:rPr>
          <w:sz w:val="24"/>
          <w:szCs w:val="24"/>
        </w:rPr>
        <w:t xml:space="preserve"> </w:t>
      </w:r>
      <w:proofErr w:type="spellStart"/>
      <w:r w:rsidRPr="00612E60">
        <w:rPr>
          <w:sz w:val="24"/>
          <w:szCs w:val="24"/>
        </w:rPr>
        <w:t>principiu</w:t>
      </w:r>
      <w:proofErr w:type="spellEnd"/>
      <w:r w:rsidRPr="00612E60">
        <w:rPr>
          <w:sz w:val="24"/>
          <w:szCs w:val="24"/>
        </w:rPr>
        <w:t xml:space="preserve"> </w:t>
      </w:r>
      <w:proofErr w:type="spellStart"/>
      <w:r w:rsidRPr="00612E60">
        <w:rPr>
          <w:sz w:val="24"/>
          <w:szCs w:val="24"/>
        </w:rPr>
        <w:t>interzisă</w:t>
      </w:r>
      <w:proofErr w:type="spellEnd"/>
      <w:r w:rsidRPr="00612E60">
        <w:rPr>
          <w:sz w:val="24"/>
          <w:szCs w:val="24"/>
        </w:rPr>
        <w:t xml:space="preserve">; </w:t>
      </w:r>
      <w:proofErr w:type="spellStart"/>
      <w:r w:rsidRPr="00612E60">
        <w:rPr>
          <w:i/>
          <w:iCs/>
          <w:sz w:val="24"/>
          <w:szCs w:val="24"/>
        </w:rPr>
        <w:t>excepţie</w:t>
      </w:r>
      <w:proofErr w:type="spellEnd"/>
      <w:r w:rsidRPr="00612E60">
        <w:rPr>
          <w:sz w:val="24"/>
          <w:szCs w:val="24"/>
        </w:rPr>
        <w:t xml:space="preserve">: </w:t>
      </w:r>
      <w:proofErr w:type="spellStart"/>
      <w:r w:rsidRPr="00612E60">
        <w:rPr>
          <w:sz w:val="24"/>
          <w:szCs w:val="24"/>
        </w:rPr>
        <w:t>revocarea</w:t>
      </w:r>
      <w:proofErr w:type="spellEnd"/>
      <w:r w:rsidRPr="00612E60">
        <w:rPr>
          <w:sz w:val="24"/>
          <w:szCs w:val="24"/>
        </w:rPr>
        <w:t xml:space="preserve"> </w:t>
      </w:r>
      <w:r w:rsidRPr="00612E60">
        <w:rPr>
          <w:i/>
          <w:iCs/>
          <w:sz w:val="24"/>
          <w:szCs w:val="24"/>
        </w:rPr>
        <w:t xml:space="preserve">la </w:t>
      </w:r>
      <w:proofErr w:type="spellStart"/>
      <w:r w:rsidRPr="00612E60">
        <w:rPr>
          <w:i/>
          <w:iCs/>
          <w:sz w:val="24"/>
          <w:szCs w:val="24"/>
        </w:rPr>
        <w:t>cererea</w:t>
      </w:r>
      <w:proofErr w:type="spellEnd"/>
      <w:r w:rsidRPr="00612E60">
        <w:rPr>
          <w:i/>
          <w:iCs/>
          <w:sz w:val="24"/>
          <w:szCs w:val="24"/>
        </w:rPr>
        <w:t xml:space="preserve"> </w:t>
      </w:r>
      <w:proofErr w:type="spellStart"/>
      <w:r w:rsidRPr="00612E60">
        <w:rPr>
          <w:i/>
          <w:iCs/>
          <w:sz w:val="24"/>
          <w:szCs w:val="24"/>
        </w:rPr>
        <w:t>beneficiarului</w:t>
      </w:r>
      <w:proofErr w:type="spellEnd"/>
      <w:r w:rsidRPr="00612E60">
        <w:rPr>
          <w:sz w:val="24"/>
          <w:szCs w:val="24"/>
        </w:rPr>
        <w:t xml:space="preserve">, </w:t>
      </w:r>
      <w:proofErr w:type="spellStart"/>
      <w:r w:rsidRPr="00612E60">
        <w:rPr>
          <w:sz w:val="24"/>
          <w:szCs w:val="24"/>
        </w:rPr>
        <w:t>pentru</w:t>
      </w:r>
      <w:proofErr w:type="spellEnd"/>
      <w:r w:rsidRPr="00612E60">
        <w:rPr>
          <w:sz w:val="24"/>
          <w:szCs w:val="24"/>
        </w:rPr>
        <w:t xml:space="preserve"> a fi </w:t>
      </w:r>
      <w:proofErr w:type="spellStart"/>
      <w:r w:rsidRPr="00612E60">
        <w:rPr>
          <w:sz w:val="24"/>
          <w:szCs w:val="24"/>
        </w:rPr>
        <w:t>înlocuit</w:t>
      </w:r>
      <w:proofErr w:type="spellEnd"/>
      <w:r w:rsidRPr="00612E60">
        <w:rPr>
          <w:sz w:val="24"/>
          <w:szCs w:val="24"/>
        </w:rPr>
        <w:t xml:space="preserve"> </w:t>
      </w:r>
      <w:proofErr w:type="spellStart"/>
      <w:r w:rsidRPr="00612E60">
        <w:rPr>
          <w:sz w:val="24"/>
          <w:szCs w:val="24"/>
        </w:rPr>
        <w:t>actul</w:t>
      </w:r>
      <w:proofErr w:type="spellEnd"/>
      <w:r w:rsidRPr="00612E60">
        <w:rPr>
          <w:sz w:val="24"/>
          <w:szCs w:val="24"/>
        </w:rPr>
        <w:t xml:space="preserve"> cu o </w:t>
      </w:r>
      <w:proofErr w:type="spellStart"/>
      <w:r w:rsidRPr="00612E60">
        <w:rPr>
          <w:sz w:val="24"/>
          <w:szCs w:val="24"/>
        </w:rPr>
        <w:t>decizie</w:t>
      </w:r>
      <w:proofErr w:type="spellEnd"/>
      <w:r w:rsidRPr="00612E60">
        <w:rPr>
          <w:sz w:val="24"/>
          <w:szCs w:val="24"/>
        </w:rPr>
        <w:t xml:space="preserve"> </w:t>
      </w:r>
      <w:proofErr w:type="spellStart"/>
      <w:r w:rsidRPr="00612E60">
        <w:rPr>
          <w:sz w:val="24"/>
          <w:szCs w:val="24"/>
        </w:rPr>
        <w:t>mai</w:t>
      </w:r>
      <w:proofErr w:type="spellEnd"/>
      <w:r w:rsidRPr="00612E60">
        <w:rPr>
          <w:sz w:val="24"/>
          <w:szCs w:val="24"/>
        </w:rPr>
        <w:t xml:space="preserve"> </w:t>
      </w:r>
      <w:proofErr w:type="spellStart"/>
      <w:r w:rsidRPr="00612E60">
        <w:rPr>
          <w:sz w:val="24"/>
          <w:szCs w:val="24"/>
        </w:rPr>
        <w:t>favorabilă</w:t>
      </w:r>
      <w:proofErr w:type="spellEnd"/>
      <w:r w:rsidRPr="00612E60">
        <w:rPr>
          <w:sz w:val="24"/>
          <w:szCs w:val="24"/>
        </w:rPr>
        <w:t xml:space="preserve"> </w:t>
      </w:r>
      <w:proofErr w:type="spellStart"/>
      <w:r w:rsidRPr="00612E60">
        <w:rPr>
          <w:sz w:val="24"/>
          <w:szCs w:val="24"/>
        </w:rPr>
        <w:t>anterioară</w:t>
      </w:r>
      <w:proofErr w:type="spellEnd"/>
      <w:r w:rsidRPr="00612E60">
        <w:rPr>
          <w:sz w:val="24"/>
          <w:szCs w:val="24"/>
        </w:rPr>
        <w:t xml:space="preserve">, </w:t>
      </w:r>
      <w:proofErr w:type="spellStart"/>
      <w:r w:rsidRPr="00612E60">
        <w:rPr>
          <w:sz w:val="24"/>
          <w:szCs w:val="24"/>
        </w:rPr>
        <w:t>şi</w:t>
      </w:r>
      <w:proofErr w:type="spellEnd"/>
      <w:r w:rsidRPr="00612E60">
        <w:rPr>
          <w:sz w:val="24"/>
          <w:szCs w:val="24"/>
        </w:rPr>
        <w:t xml:space="preserve"> </w:t>
      </w:r>
      <w:proofErr w:type="spellStart"/>
      <w:r w:rsidRPr="00612E60">
        <w:rPr>
          <w:sz w:val="24"/>
          <w:szCs w:val="24"/>
        </w:rPr>
        <w:t>numai</w:t>
      </w:r>
      <w:proofErr w:type="spellEnd"/>
      <w:r w:rsidRPr="00612E60">
        <w:rPr>
          <w:sz w:val="24"/>
          <w:szCs w:val="24"/>
        </w:rPr>
        <w:t xml:space="preserve"> </w:t>
      </w:r>
      <w:proofErr w:type="spellStart"/>
      <w:r w:rsidRPr="00612E60">
        <w:rPr>
          <w:sz w:val="24"/>
          <w:szCs w:val="24"/>
        </w:rPr>
        <w:t>în</w:t>
      </w:r>
      <w:proofErr w:type="spellEnd"/>
      <w:r w:rsidRPr="00612E60">
        <w:rPr>
          <w:sz w:val="24"/>
          <w:szCs w:val="24"/>
        </w:rPr>
        <w:t xml:space="preserve"> </w:t>
      </w:r>
      <w:proofErr w:type="spellStart"/>
      <w:r w:rsidRPr="00612E60">
        <w:rPr>
          <w:sz w:val="24"/>
          <w:szCs w:val="24"/>
        </w:rPr>
        <w:t>cazul</w:t>
      </w:r>
      <w:proofErr w:type="spellEnd"/>
      <w:r w:rsidRPr="00612E60">
        <w:rPr>
          <w:sz w:val="24"/>
          <w:szCs w:val="24"/>
        </w:rPr>
        <w:t xml:space="preserve"> </w:t>
      </w:r>
      <w:proofErr w:type="spellStart"/>
      <w:r w:rsidRPr="00612E60">
        <w:rPr>
          <w:sz w:val="24"/>
          <w:szCs w:val="24"/>
        </w:rPr>
        <w:t>în</w:t>
      </w:r>
      <w:proofErr w:type="spellEnd"/>
      <w:r w:rsidRPr="00612E60">
        <w:rPr>
          <w:sz w:val="24"/>
          <w:szCs w:val="24"/>
        </w:rPr>
        <w:t xml:space="preserve"> care nu se </w:t>
      </w:r>
      <w:proofErr w:type="spellStart"/>
      <w:r w:rsidRPr="00612E60">
        <w:rPr>
          <w:sz w:val="24"/>
          <w:szCs w:val="24"/>
        </w:rPr>
        <w:t>prejudiciază</w:t>
      </w:r>
      <w:proofErr w:type="spellEnd"/>
      <w:r w:rsidRPr="00612E60">
        <w:rPr>
          <w:sz w:val="24"/>
          <w:szCs w:val="24"/>
        </w:rPr>
        <w:t xml:space="preserve"> </w:t>
      </w:r>
      <w:proofErr w:type="spellStart"/>
      <w:r w:rsidRPr="00612E60">
        <w:rPr>
          <w:sz w:val="24"/>
          <w:szCs w:val="24"/>
        </w:rPr>
        <w:t>nici</w:t>
      </w:r>
      <w:proofErr w:type="spellEnd"/>
      <w:r w:rsidRPr="00612E60">
        <w:rPr>
          <w:sz w:val="24"/>
          <w:szCs w:val="24"/>
        </w:rPr>
        <w:t xml:space="preserve"> un </w:t>
      </w:r>
      <w:proofErr w:type="spellStart"/>
      <w:r w:rsidRPr="00612E60">
        <w:rPr>
          <w:sz w:val="24"/>
          <w:szCs w:val="24"/>
        </w:rPr>
        <w:t>terţ</w:t>
      </w:r>
      <w:proofErr w:type="spellEnd"/>
      <w:r w:rsidRPr="00612E60">
        <w:rPr>
          <w:sz w:val="24"/>
          <w:szCs w:val="24"/>
        </w:rPr>
        <w:t xml:space="preserve">, </w:t>
      </w:r>
      <w:proofErr w:type="spellStart"/>
      <w:r w:rsidRPr="00612E60">
        <w:rPr>
          <w:sz w:val="24"/>
          <w:szCs w:val="24"/>
        </w:rPr>
        <w:t>sau</w:t>
      </w:r>
      <w:proofErr w:type="spellEnd"/>
      <w:r w:rsidRPr="00612E60">
        <w:rPr>
          <w:sz w:val="24"/>
          <w:szCs w:val="24"/>
        </w:rPr>
        <w:t xml:space="preserve"> </w:t>
      </w:r>
      <w:proofErr w:type="spellStart"/>
      <w:r w:rsidRPr="00612E60">
        <w:rPr>
          <w:sz w:val="24"/>
          <w:szCs w:val="24"/>
        </w:rPr>
        <w:t>atunci</w:t>
      </w:r>
      <w:proofErr w:type="spellEnd"/>
      <w:r w:rsidRPr="00612E60">
        <w:rPr>
          <w:sz w:val="24"/>
          <w:szCs w:val="24"/>
        </w:rPr>
        <w:t xml:space="preserve"> </w:t>
      </w:r>
      <w:proofErr w:type="spellStart"/>
      <w:r w:rsidRPr="00612E60">
        <w:rPr>
          <w:sz w:val="24"/>
          <w:szCs w:val="24"/>
        </w:rPr>
        <w:t>când</w:t>
      </w:r>
      <w:proofErr w:type="spellEnd"/>
      <w:r w:rsidRPr="00612E60">
        <w:rPr>
          <w:sz w:val="24"/>
          <w:szCs w:val="24"/>
        </w:rPr>
        <w:t xml:space="preserve"> </w:t>
      </w:r>
      <w:proofErr w:type="spellStart"/>
      <w:r w:rsidRPr="00612E60">
        <w:rPr>
          <w:i/>
          <w:iCs/>
          <w:sz w:val="24"/>
          <w:szCs w:val="24"/>
        </w:rPr>
        <w:t>legea</w:t>
      </w:r>
      <w:proofErr w:type="spellEnd"/>
      <w:r w:rsidRPr="00612E60">
        <w:rPr>
          <w:i/>
          <w:iCs/>
          <w:sz w:val="24"/>
          <w:szCs w:val="24"/>
        </w:rPr>
        <w:t xml:space="preserve"> o </w:t>
      </w:r>
      <w:proofErr w:type="spellStart"/>
      <w:r w:rsidRPr="00612E60">
        <w:rPr>
          <w:i/>
          <w:iCs/>
          <w:sz w:val="24"/>
          <w:szCs w:val="24"/>
        </w:rPr>
        <w:t>autorizează</w:t>
      </w:r>
      <w:proofErr w:type="spellEnd"/>
      <w:r w:rsidRPr="00612E60">
        <w:rPr>
          <w:i/>
          <w:iCs/>
          <w:sz w:val="24"/>
          <w:szCs w:val="24"/>
        </w:rPr>
        <w:t xml:space="preserve"> </w:t>
      </w:r>
      <w:proofErr w:type="spellStart"/>
      <w:r w:rsidRPr="00612E60">
        <w:rPr>
          <w:i/>
          <w:iCs/>
          <w:sz w:val="24"/>
          <w:szCs w:val="24"/>
        </w:rPr>
        <w:t>în</w:t>
      </w:r>
      <w:proofErr w:type="spellEnd"/>
      <w:r w:rsidRPr="00612E60">
        <w:rPr>
          <w:i/>
          <w:iCs/>
          <w:sz w:val="24"/>
          <w:szCs w:val="24"/>
        </w:rPr>
        <w:t xml:space="preserve"> mod </w:t>
      </w:r>
      <w:proofErr w:type="spellStart"/>
      <w:r w:rsidRPr="00612E60">
        <w:rPr>
          <w:i/>
          <w:iCs/>
          <w:sz w:val="24"/>
          <w:szCs w:val="24"/>
        </w:rPr>
        <w:t>expres</w:t>
      </w:r>
      <w:proofErr w:type="spellEnd"/>
      <w:r w:rsidRPr="00612E60">
        <w:rPr>
          <w:sz w:val="24"/>
          <w:szCs w:val="24"/>
        </w:rPr>
        <w:t>.</w:t>
      </w:r>
    </w:p>
    <w:p w14:paraId="02D29063" w14:textId="77777777" w:rsidR="00C4499E" w:rsidRPr="00612E60" w:rsidRDefault="00C4499E" w:rsidP="00C4499E">
      <w:pPr>
        <w:ind w:firstLine="360"/>
        <w:jc w:val="both"/>
        <w:rPr>
          <w:sz w:val="24"/>
          <w:szCs w:val="24"/>
        </w:rPr>
      </w:pPr>
      <w:r w:rsidRPr="00612E60">
        <w:rPr>
          <w:sz w:val="24"/>
          <w:szCs w:val="24"/>
          <w:lang w:val="fr-FR"/>
        </w:rPr>
        <w:t xml:space="preserve">b) </w:t>
      </w:r>
      <w:proofErr w:type="spellStart"/>
      <w:r w:rsidRPr="00612E60">
        <w:rPr>
          <w:sz w:val="24"/>
          <w:szCs w:val="24"/>
          <w:lang w:val="fr-FR"/>
        </w:rPr>
        <w:t>Revocarea</w:t>
      </w:r>
      <w:proofErr w:type="spellEnd"/>
      <w:r w:rsidRPr="00612E60">
        <w:rPr>
          <w:sz w:val="24"/>
          <w:szCs w:val="24"/>
          <w:lang w:val="fr-FR"/>
        </w:rPr>
        <w:t xml:space="preserve"> </w:t>
      </w:r>
      <w:proofErr w:type="spellStart"/>
      <w:r w:rsidRPr="00612E60">
        <w:rPr>
          <w:sz w:val="24"/>
          <w:szCs w:val="24"/>
          <w:lang w:val="fr-FR"/>
        </w:rPr>
        <w:t>actelor</w:t>
      </w:r>
      <w:proofErr w:type="spellEnd"/>
      <w:r w:rsidRPr="00612E60">
        <w:rPr>
          <w:sz w:val="24"/>
          <w:szCs w:val="24"/>
          <w:lang w:val="fr-FR"/>
        </w:rPr>
        <w:t xml:space="preserve"> </w:t>
      </w:r>
      <w:proofErr w:type="spellStart"/>
      <w:r w:rsidRPr="00612E60">
        <w:rPr>
          <w:i/>
          <w:iCs/>
          <w:sz w:val="24"/>
          <w:szCs w:val="24"/>
          <w:lang w:val="fr-FR"/>
        </w:rPr>
        <w:t>creatoare</w:t>
      </w:r>
      <w:proofErr w:type="spellEnd"/>
      <w:r w:rsidRPr="00612E60">
        <w:rPr>
          <w:i/>
          <w:iCs/>
          <w:sz w:val="24"/>
          <w:szCs w:val="24"/>
          <w:lang w:val="fr-FR"/>
        </w:rPr>
        <w:t xml:space="preserve"> de </w:t>
      </w:r>
      <w:proofErr w:type="spellStart"/>
      <w:r w:rsidRPr="00612E60">
        <w:rPr>
          <w:i/>
          <w:iCs/>
          <w:sz w:val="24"/>
          <w:szCs w:val="24"/>
          <w:lang w:val="fr-FR"/>
        </w:rPr>
        <w:t>drepturi</w:t>
      </w:r>
      <w:proofErr w:type="spellEnd"/>
      <w:r w:rsidRPr="00612E60">
        <w:rPr>
          <w:sz w:val="24"/>
          <w:szCs w:val="24"/>
          <w:lang w:val="fr-FR"/>
        </w:rPr>
        <w:t xml:space="preserve"> - </w:t>
      </w:r>
      <w:proofErr w:type="spellStart"/>
      <w:r w:rsidRPr="00612E60">
        <w:rPr>
          <w:sz w:val="24"/>
          <w:szCs w:val="24"/>
          <w:lang w:val="fr-FR"/>
        </w:rPr>
        <w:t>numai</w:t>
      </w:r>
      <w:proofErr w:type="spellEnd"/>
      <w:r w:rsidRPr="00612E60">
        <w:rPr>
          <w:sz w:val="24"/>
          <w:szCs w:val="24"/>
          <w:lang w:val="fr-FR"/>
        </w:rPr>
        <w:t xml:space="preserve"> </w:t>
      </w:r>
      <w:proofErr w:type="spellStart"/>
      <w:r w:rsidRPr="00612E60">
        <w:rPr>
          <w:sz w:val="24"/>
          <w:szCs w:val="24"/>
          <w:lang w:val="fr-FR"/>
        </w:rPr>
        <w:t>pe</w:t>
      </w:r>
      <w:proofErr w:type="spellEnd"/>
      <w:r w:rsidRPr="00612E60">
        <w:rPr>
          <w:sz w:val="24"/>
          <w:szCs w:val="24"/>
          <w:lang w:val="fr-FR"/>
        </w:rPr>
        <w:t xml:space="preserve"> </w:t>
      </w:r>
      <w:proofErr w:type="spellStart"/>
      <w:r w:rsidRPr="00612E60">
        <w:rPr>
          <w:sz w:val="24"/>
          <w:szCs w:val="24"/>
          <w:lang w:val="fr-FR"/>
        </w:rPr>
        <w:t>temeiuri</w:t>
      </w:r>
      <w:proofErr w:type="spellEnd"/>
      <w:r w:rsidRPr="00612E60">
        <w:rPr>
          <w:sz w:val="24"/>
          <w:szCs w:val="24"/>
          <w:lang w:val="fr-FR"/>
        </w:rPr>
        <w:t xml:space="preserve"> de </w:t>
      </w:r>
      <w:proofErr w:type="spellStart"/>
      <w:r w:rsidRPr="00612E60">
        <w:rPr>
          <w:i/>
          <w:iCs/>
          <w:sz w:val="24"/>
          <w:szCs w:val="24"/>
          <w:lang w:val="fr-FR"/>
        </w:rPr>
        <w:t>ilegalitate</w:t>
      </w:r>
      <w:proofErr w:type="spellEnd"/>
      <w:r w:rsidRPr="00612E60">
        <w:rPr>
          <w:sz w:val="24"/>
          <w:szCs w:val="24"/>
          <w:lang w:val="fr-FR"/>
        </w:rPr>
        <w:t xml:space="preserve">, nu </w:t>
      </w:r>
      <w:proofErr w:type="spellStart"/>
      <w:r w:rsidRPr="00612E60">
        <w:rPr>
          <w:sz w:val="24"/>
          <w:szCs w:val="24"/>
          <w:lang w:val="fr-FR"/>
        </w:rPr>
        <w:t>şi</w:t>
      </w:r>
      <w:proofErr w:type="spellEnd"/>
      <w:r w:rsidRPr="00612E60">
        <w:rPr>
          <w:sz w:val="24"/>
          <w:szCs w:val="24"/>
          <w:lang w:val="fr-FR"/>
        </w:rPr>
        <w:t xml:space="preserve"> de </w:t>
      </w:r>
      <w:proofErr w:type="spellStart"/>
      <w:r w:rsidRPr="00612E60">
        <w:rPr>
          <w:sz w:val="24"/>
          <w:szCs w:val="24"/>
          <w:lang w:val="fr-FR"/>
        </w:rPr>
        <w:t>inoportunitate</w:t>
      </w:r>
      <w:proofErr w:type="spellEnd"/>
      <w:r w:rsidRPr="00612E60">
        <w:rPr>
          <w:sz w:val="24"/>
          <w:szCs w:val="24"/>
          <w:lang w:val="fr-FR"/>
        </w:rPr>
        <w:t xml:space="preserve"> (ex. </w:t>
      </w:r>
      <w:proofErr w:type="spellStart"/>
      <w:r w:rsidRPr="00612E60">
        <w:rPr>
          <w:sz w:val="24"/>
          <w:szCs w:val="24"/>
          <w:lang w:val="fr-FR"/>
        </w:rPr>
        <w:t>actele</w:t>
      </w:r>
      <w:proofErr w:type="spellEnd"/>
      <w:r w:rsidRPr="00612E60">
        <w:rPr>
          <w:sz w:val="24"/>
          <w:szCs w:val="24"/>
          <w:lang w:val="fr-FR"/>
        </w:rPr>
        <w:t xml:space="preserve"> </w:t>
      </w:r>
      <w:proofErr w:type="spellStart"/>
      <w:r w:rsidRPr="00612E60">
        <w:rPr>
          <w:sz w:val="24"/>
          <w:szCs w:val="24"/>
          <w:lang w:val="fr-FR"/>
        </w:rPr>
        <w:t>defavorabile</w:t>
      </w:r>
      <w:proofErr w:type="spellEnd"/>
      <w:r w:rsidRPr="00612E60">
        <w:rPr>
          <w:sz w:val="24"/>
          <w:szCs w:val="24"/>
          <w:lang w:val="fr-FR"/>
        </w:rPr>
        <w:t xml:space="preserve"> </w:t>
      </w:r>
      <w:proofErr w:type="spellStart"/>
      <w:r w:rsidRPr="00612E60">
        <w:rPr>
          <w:sz w:val="24"/>
          <w:szCs w:val="24"/>
          <w:lang w:val="fr-FR"/>
        </w:rPr>
        <w:t>unor</w:t>
      </w:r>
      <w:proofErr w:type="spellEnd"/>
      <w:r w:rsidRPr="00612E60">
        <w:rPr>
          <w:sz w:val="24"/>
          <w:szCs w:val="24"/>
          <w:lang w:val="fr-FR"/>
        </w:rPr>
        <w:t xml:space="preserve"> </w:t>
      </w:r>
      <w:proofErr w:type="spellStart"/>
      <w:r w:rsidRPr="00612E60">
        <w:rPr>
          <w:sz w:val="24"/>
          <w:szCs w:val="24"/>
          <w:lang w:val="fr-FR"/>
        </w:rPr>
        <w:t>persoane</w:t>
      </w:r>
      <w:proofErr w:type="spellEnd"/>
      <w:r w:rsidRPr="00612E60">
        <w:rPr>
          <w:sz w:val="24"/>
          <w:szCs w:val="24"/>
          <w:lang w:val="fr-FR"/>
        </w:rPr>
        <w:t xml:space="preserve">, dar </w:t>
      </w:r>
      <w:proofErr w:type="spellStart"/>
      <w:r w:rsidRPr="00612E60">
        <w:rPr>
          <w:sz w:val="24"/>
          <w:szCs w:val="24"/>
          <w:lang w:val="fr-FR"/>
        </w:rPr>
        <w:t>favorabile</w:t>
      </w:r>
      <w:proofErr w:type="spellEnd"/>
      <w:r w:rsidRPr="00612E60">
        <w:rPr>
          <w:sz w:val="24"/>
          <w:szCs w:val="24"/>
          <w:lang w:val="fr-FR"/>
        </w:rPr>
        <w:t xml:space="preserve"> </w:t>
      </w:r>
      <w:proofErr w:type="spellStart"/>
      <w:r w:rsidRPr="00612E60">
        <w:rPr>
          <w:sz w:val="24"/>
          <w:szCs w:val="24"/>
          <w:lang w:val="fr-FR"/>
        </w:rPr>
        <w:t>altora</w:t>
      </w:r>
      <w:proofErr w:type="spellEnd"/>
      <w:r w:rsidRPr="00612E60">
        <w:rPr>
          <w:sz w:val="24"/>
          <w:szCs w:val="24"/>
          <w:lang w:val="fr-FR"/>
        </w:rPr>
        <w:t xml:space="preserve"> - </w:t>
      </w:r>
      <w:proofErr w:type="spellStart"/>
      <w:r w:rsidRPr="00612E60">
        <w:rPr>
          <w:sz w:val="24"/>
          <w:szCs w:val="24"/>
          <w:lang w:val="fr-FR"/>
        </w:rPr>
        <w:t>actul</w:t>
      </w:r>
      <w:proofErr w:type="spellEnd"/>
      <w:r w:rsidRPr="00612E60">
        <w:rPr>
          <w:sz w:val="24"/>
          <w:szCs w:val="24"/>
          <w:lang w:val="fr-FR"/>
        </w:rPr>
        <w:t xml:space="preserve"> de </w:t>
      </w:r>
      <w:proofErr w:type="spellStart"/>
      <w:r w:rsidRPr="00612E60">
        <w:rPr>
          <w:sz w:val="24"/>
          <w:szCs w:val="24"/>
          <w:lang w:val="fr-FR"/>
        </w:rPr>
        <w:t>descalificare</w:t>
      </w:r>
      <w:proofErr w:type="spellEnd"/>
      <w:r w:rsidRPr="00612E60">
        <w:rPr>
          <w:sz w:val="24"/>
          <w:szCs w:val="24"/>
          <w:lang w:val="fr-FR"/>
        </w:rPr>
        <w:t xml:space="preserve"> a </w:t>
      </w:r>
      <w:proofErr w:type="spellStart"/>
      <w:r w:rsidRPr="00612E60">
        <w:rPr>
          <w:sz w:val="24"/>
          <w:szCs w:val="24"/>
          <w:lang w:val="fr-FR"/>
        </w:rPr>
        <w:t>unui</w:t>
      </w:r>
      <w:proofErr w:type="spellEnd"/>
      <w:r w:rsidRPr="00612E60">
        <w:rPr>
          <w:sz w:val="24"/>
          <w:szCs w:val="24"/>
          <w:lang w:val="fr-FR"/>
        </w:rPr>
        <w:t xml:space="preserve"> candidat ce a </w:t>
      </w:r>
      <w:proofErr w:type="spellStart"/>
      <w:r w:rsidRPr="00612E60">
        <w:rPr>
          <w:sz w:val="24"/>
          <w:szCs w:val="24"/>
          <w:lang w:val="fr-FR"/>
        </w:rPr>
        <w:t>dat</w:t>
      </w:r>
      <w:proofErr w:type="spellEnd"/>
      <w:r w:rsidRPr="00612E60">
        <w:rPr>
          <w:sz w:val="24"/>
          <w:szCs w:val="24"/>
          <w:lang w:val="fr-FR"/>
        </w:rPr>
        <w:t xml:space="preserve"> </w:t>
      </w:r>
      <w:proofErr w:type="spellStart"/>
      <w:r w:rsidRPr="00612E60">
        <w:rPr>
          <w:sz w:val="24"/>
          <w:szCs w:val="24"/>
          <w:lang w:val="fr-FR"/>
        </w:rPr>
        <w:t>naştere</w:t>
      </w:r>
      <w:proofErr w:type="spellEnd"/>
      <w:r w:rsidRPr="00612E60">
        <w:rPr>
          <w:sz w:val="24"/>
          <w:szCs w:val="24"/>
          <w:lang w:val="fr-FR"/>
        </w:rPr>
        <w:t xml:space="preserve"> </w:t>
      </w:r>
      <w:proofErr w:type="spellStart"/>
      <w:r w:rsidRPr="00612E60">
        <w:rPr>
          <w:sz w:val="24"/>
          <w:szCs w:val="24"/>
          <w:lang w:val="fr-FR"/>
        </w:rPr>
        <w:t>dreptului</w:t>
      </w:r>
      <w:proofErr w:type="spellEnd"/>
      <w:r w:rsidRPr="00612E60">
        <w:rPr>
          <w:sz w:val="24"/>
          <w:szCs w:val="24"/>
          <w:lang w:val="fr-FR"/>
        </w:rPr>
        <w:t xml:space="preserve"> </w:t>
      </w:r>
      <w:proofErr w:type="spellStart"/>
      <w:r w:rsidRPr="00612E60">
        <w:rPr>
          <w:sz w:val="24"/>
          <w:szCs w:val="24"/>
          <w:lang w:val="fr-FR"/>
        </w:rPr>
        <w:t>unui</w:t>
      </w:r>
      <w:proofErr w:type="spellEnd"/>
      <w:r w:rsidRPr="00612E60">
        <w:rPr>
          <w:sz w:val="24"/>
          <w:szCs w:val="24"/>
          <w:lang w:val="fr-FR"/>
        </w:rPr>
        <w:t xml:space="preserve"> alt candidat de a fi </w:t>
      </w:r>
      <w:proofErr w:type="spellStart"/>
      <w:r w:rsidRPr="00612E60">
        <w:rPr>
          <w:sz w:val="24"/>
          <w:szCs w:val="24"/>
          <w:lang w:val="fr-FR"/>
        </w:rPr>
        <w:t>numit</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funcţia</w:t>
      </w:r>
      <w:proofErr w:type="spellEnd"/>
      <w:r w:rsidRPr="00612E60">
        <w:rPr>
          <w:sz w:val="24"/>
          <w:szCs w:val="24"/>
          <w:lang w:val="fr-FR"/>
        </w:rPr>
        <w:t xml:space="preserve"> </w:t>
      </w:r>
      <w:proofErr w:type="spellStart"/>
      <w:r w:rsidRPr="00612E60">
        <w:rPr>
          <w:sz w:val="24"/>
          <w:szCs w:val="24"/>
          <w:lang w:val="fr-FR"/>
        </w:rPr>
        <w:t>publică</w:t>
      </w:r>
      <w:proofErr w:type="spellEnd"/>
      <w:r w:rsidRPr="00612E60">
        <w:rPr>
          <w:sz w:val="24"/>
          <w:szCs w:val="24"/>
          <w:lang w:val="fr-FR"/>
        </w:rPr>
        <w:t>).</w:t>
      </w:r>
    </w:p>
    <w:p w14:paraId="62F9E7AD" w14:textId="77777777" w:rsidR="00C4499E" w:rsidRPr="00612E60" w:rsidRDefault="00C4499E" w:rsidP="00C4499E">
      <w:pPr>
        <w:ind w:firstLine="360"/>
        <w:jc w:val="both"/>
        <w:rPr>
          <w:sz w:val="24"/>
          <w:szCs w:val="24"/>
        </w:rPr>
      </w:pPr>
      <w:r w:rsidRPr="00612E60">
        <w:rPr>
          <w:sz w:val="24"/>
          <w:szCs w:val="24"/>
          <w:lang w:val="fr-FR"/>
        </w:rPr>
        <w:t xml:space="preserve">c) </w:t>
      </w:r>
      <w:proofErr w:type="spellStart"/>
      <w:r w:rsidRPr="00612E60">
        <w:rPr>
          <w:sz w:val="24"/>
          <w:szCs w:val="24"/>
          <w:lang w:val="fr-FR"/>
        </w:rPr>
        <w:t>Sunt</w:t>
      </w:r>
      <w:proofErr w:type="spellEnd"/>
      <w:r w:rsidRPr="00612E60">
        <w:rPr>
          <w:sz w:val="24"/>
          <w:szCs w:val="24"/>
          <w:lang w:val="fr-FR"/>
        </w:rPr>
        <w:t xml:space="preserve"> </w:t>
      </w:r>
      <w:proofErr w:type="spellStart"/>
      <w:r w:rsidRPr="00612E60">
        <w:rPr>
          <w:sz w:val="24"/>
          <w:szCs w:val="24"/>
          <w:lang w:val="fr-FR"/>
        </w:rPr>
        <w:t>deplin</w:t>
      </w:r>
      <w:proofErr w:type="spellEnd"/>
      <w:r w:rsidRPr="00612E60">
        <w:rPr>
          <w:sz w:val="24"/>
          <w:szCs w:val="24"/>
          <w:lang w:val="fr-FR"/>
        </w:rPr>
        <w:t xml:space="preserve"> </w:t>
      </w:r>
      <w:proofErr w:type="spellStart"/>
      <w:r w:rsidRPr="00612E60">
        <w:rPr>
          <w:sz w:val="24"/>
          <w:szCs w:val="24"/>
          <w:lang w:val="fr-FR"/>
        </w:rPr>
        <w:t>revocabile</w:t>
      </w:r>
      <w:proofErr w:type="spellEnd"/>
      <w:r w:rsidRPr="00612E60">
        <w:rPr>
          <w:sz w:val="24"/>
          <w:szCs w:val="24"/>
          <w:lang w:val="fr-FR"/>
        </w:rPr>
        <w:t xml:space="preserve"> </w:t>
      </w:r>
      <w:proofErr w:type="spellStart"/>
      <w:r w:rsidRPr="00612E60">
        <w:rPr>
          <w:i/>
          <w:iCs/>
          <w:sz w:val="24"/>
          <w:szCs w:val="24"/>
          <w:lang w:val="fr-FR"/>
        </w:rPr>
        <w:t>actele</w:t>
      </w:r>
      <w:proofErr w:type="spellEnd"/>
      <w:r w:rsidRPr="00612E60">
        <w:rPr>
          <w:i/>
          <w:iCs/>
          <w:sz w:val="24"/>
          <w:szCs w:val="24"/>
          <w:lang w:val="fr-FR"/>
        </w:rPr>
        <w:t xml:space="preserve"> care nu </w:t>
      </w:r>
      <w:proofErr w:type="spellStart"/>
      <w:r w:rsidRPr="00612E60">
        <w:rPr>
          <w:i/>
          <w:iCs/>
          <w:sz w:val="24"/>
          <w:szCs w:val="24"/>
          <w:lang w:val="fr-FR"/>
        </w:rPr>
        <w:t>creează</w:t>
      </w:r>
      <w:proofErr w:type="spellEnd"/>
      <w:r w:rsidRPr="00612E60">
        <w:rPr>
          <w:i/>
          <w:iCs/>
          <w:sz w:val="24"/>
          <w:szCs w:val="24"/>
          <w:lang w:val="fr-FR"/>
        </w:rPr>
        <w:t xml:space="preserve"> </w:t>
      </w:r>
      <w:proofErr w:type="spellStart"/>
      <w:r w:rsidRPr="00612E60">
        <w:rPr>
          <w:i/>
          <w:iCs/>
          <w:sz w:val="24"/>
          <w:szCs w:val="24"/>
          <w:lang w:val="fr-FR"/>
        </w:rPr>
        <w:t>drepturi</w:t>
      </w:r>
      <w:proofErr w:type="spellEnd"/>
      <w:r w:rsidRPr="00612E60">
        <w:rPr>
          <w:sz w:val="24"/>
          <w:szCs w:val="24"/>
          <w:lang w:val="fr-FR"/>
        </w:rPr>
        <w:t xml:space="preserve">, cum </w:t>
      </w:r>
      <w:proofErr w:type="spellStart"/>
      <w:r w:rsidRPr="00612E60">
        <w:rPr>
          <w:sz w:val="24"/>
          <w:szCs w:val="24"/>
          <w:lang w:val="fr-FR"/>
        </w:rPr>
        <w:t>ar</w:t>
      </w:r>
      <w:proofErr w:type="spellEnd"/>
      <w:r w:rsidRPr="00612E60">
        <w:rPr>
          <w:sz w:val="24"/>
          <w:szCs w:val="24"/>
          <w:lang w:val="fr-FR"/>
        </w:rPr>
        <w:t xml:space="preserve"> fi </w:t>
      </w:r>
      <w:proofErr w:type="spellStart"/>
      <w:r w:rsidRPr="00612E60">
        <w:rPr>
          <w:sz w:val="24"/>
          <w:szCs w:val="24"/>
          <w:lang w:val="fr-FR"/>
        </w:rPr>
        <w:t>unele</w:t>
      </w:r>
      <w:proofErr w:type="spellEnd"/>
      <w:r w:rsidRPr="00612E60">
        <w:rPr>
          <w:sz w:val="24"/>
          <w:szCs w:val="24"/>
          <w:lang w:val="fr-FR"/>
        </w:rPr>
        <w:t xml:space="preserve"> acte normative, </w:t>
      </w:r>
      <w:proofErr w:type="spellStart"/>
      <w:r w:rsidRPr="00612E60">
        <w:rPr>
          <w:sz w:val="24"/>
          <w:szCs w:val="24"/>
          <w:lang w:val="fr-FR"/>
        </w:rPr>
        <w:t>indiferent</w:t>
      </w:r>
      <w:proofErr w:type="spellEnd"/>
      <w:r w:rsidRPr="00612E60">
        <w:rPr>
          <w:sz w:val="24"/>
          <w:szCs w:val="24"/>
          <w:lang w:val="fr-FR"/>
        </w:rPr>
        <w:t xml:space="preserve"> </w:t>
      </w:r>
      <w:proofErr w:type="spellStart"/>
      <w:r w:rsidRPr="00612E60">
        <w:rPr>
          <w:sz w:val="24"/>
          <w:szCs w:val="24"/>
          <w:lang w:val="fr-FR"/>
        </w:rPr>
        <w:t>dacă</w:t>
      </w:r>
      <w:proofErr w:type="spellEnd"/>
      <w:r w:rsidRPr="00612E60">
        <w:rPr>
          <w:sz w:val="24"/>
          <w:szCs w:val="24"/>
          <w:lang w:val="fr-FR"/>
        </w:rPr>
        <w:t xml:space="preserve"> </w:t>
      </w:r>
      <w:proofErr w:type="spellStart"/>
      <w:r w:rsidRPr="00612E60">
        <w:rPr>
          <w:sz w:val="24"/>
          <w:szCs w:val="24"/>
          <w:lang w:val="fr-FR"/>
        </w:rPr>
        <w:t>sunt</w:t>
      </w:r>
      <w:proofErr w:type="spellEnd"/>
      <w:r w:rsidRPr="00612E60">
        <w:rPr>
          <w:sz w:val="24"/>
          <w:szCs w:val="24"/>
          <w:lang w:val="fr-FR"/>
        </w:rPr>
        <w:t xml:space="preserve"> </w:t>
      </w:r>
      <w:proofErr w:type="spellStart"/>
      <w:r w:rsidRPr="00612E60">
        <w:rPr>
          <w:i/>
          <w:iCs/>
          <w:sz w:val="24"/>
          <w:szCs w:val="24"/>
          <w:lang w:val="fr-FR"/>
        </w:rPr>
        <w:t>ilegale</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w:t>
      </w:r>
      <w:proofErr w:type="spellStart"/>
      <w:r w:rsidRPr="00612E60">
        <w:rPr>
          <w:i/>
          <w:iCs/>
          <w:sz w:val="24"/>
          <w:szCs w:val="24"/>
          <w:lang w:val="fr-FR"/>
        </w:rPr>
        <w:t>inoportune</w:t>
      </w:r>
      <w:proofErr w:type="spellEnd"/>
      <w:r w:rsidRPr="00612E60">
        <w:rPr>
          <w:sz w:val="24"/>
          <w:szCs w:val="24"/>
          <w:lang w:val="fr-FR"/>
        </w:rPr>
        <w:t>.</w:t>
      </w:r>
    </w:p>
    <w:p w14:paraId="2839BD28" w14:textId="77777777" w:rsidR="00C4499E" w:rsidRPr="00612E60" w:rsidRDefault="00C4499E" w:rsidP="00C4499E">
      <w:pPr>
        <w:ind w:firstLine="360"/>
        <w:jc w:val="both"/>
        <w:rPr>
          <w:sz w:val="24"/>
          <w:szCs w:val="24"/>
        </w:rPr>
      </w:pPr>
      <w:r w:rsidRPr="00612E60">
        <w:rPr>
          <w:sz w:val="24"/>
          <w:szCs w:val="24"/>
          <w:lang w:val="fr-FR"/>
        </w:rPr>
        <w:t xml:space="preserve">d) </w:t>
      </w:r>
      <w:proofErr w:type="spellStart"/>
      <w:r w:rsidRPr="00612E60">
        <w:rPr>
          <w:i/>
          <w:iCs/>
          <w:sz w:val="24"/>
          <w:szCs w:val="24"/>
          <w:lang w:val="fr-FR"/>
        </w:rPr>
        <w:t>Consecinţele</w:t>
      </w:r>
      <w:proofErr w:type="spellEnd"/>
      <w:r w:rsidRPr="00612E60">
        <w:rPr>
          <w:i/>
          <w:iCs/>
          <w:sz w:val="24"/>
          <w:szCs w:val="24"/>
          <w:lang w:val="fr-FR"/>
        </w:rPr>
        <w:t xml:space="preserve"> </w:t>
      </w:r>
      <w:proofErr w:type="spellStart"/>
      <w:r w:rsidRPr="00612E60">
        <w:rPr>
          <w:i/>
          <w:iCs/>
          <w:sz w:val="24"/>
          <w:szCs w:val="24"/>
          <w:lang w:val="fr-FR"/>
        </w:rPr>
        <w:t>revocării</w:t>
      </w:r>
      <w:proofErr w:type="spellEnd"/>
      <w:r w:rsidRPr="00612E60">
        <w:rPr>
          <w:sz w:val="24"/>
          <w:szCs w:val="24"/>
          <w:lang w:val="fr-FR"/>
        </w:rPr>
        <w:t xml:space="preserve">: </w:t>
      </w:r>
      <w:proofErr w:type="spellStart"/>
      <w:r w:rsidRPr="00612E60">
        <w:rPr>
          <w:sz w:val="24"/>
          <w:szCs w:val="24"/>
          <w:lang w:val="fr-FR"/>
        </w:rPr>
        <w:t>repunerea</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funcţie</w:t>
      </w:r>
      <w:proofErr w:type="spellEnd"/>
      <w:r w:rsidRPr="00612E60">
        <w:rPr>
          <w:sz w:val="24"/>
          <w:szCs w:val="24"/>
          <w:lang w:val="fr-FR"/>
        </w:rPr>
        <w:t xml:space="preserve"> a </w:t>
      </w:r>
      <w:proofErr w:type="spellStart"/>
      <w:r w:rsidRPr="00612E60">
        <w:rPr>
          <w:sz w:val="24"/>
          <w:szCs w:val="24"/>
          <w:lang w:val="fr-FR"/>
        </w:rPr>
        <w:t>actului</w:t>
      </w:r>
      <w:proofErr w:type="spellEnd"/>
      <w:r w:rsidRPr="00612E60">
        <w:rPr>
          <w:sz w:val="24"/>
          <w:szCs w:val="24"/>
          <w:lang w:val="fr-FR"/>
        </w:rPr>
        <w:t xml:space="preserve"> </w:t>
      </w:r>
      <w:proofErr w:type="spellStart"/>
      <w:r w:rsidRPr="00612E60">
        <w:rPr>
          <w:sz w:val="24"/>
          <w:szCs w:val="24"/>
          <w:lang w:val="fr-FR"/>
        </w:rPr>
        <w:t>anterior</w:t>
      </w:r>
      <w:proofErr w:type="spellEnd"/>
      <w:r w:rsidRPr="00612E60">
        <w:rPr>
          <w:sz w:val="24"/>
          <w:szCs w:val="24"/>
          <w:lang w:val="fr-FR"/>
        </w:rPr>
        <w:t xml:space="preserve"> (a</w:t>
      </w:r>
      <w:proofErr w:type="spellStart"/>
      <w:r w:rsidRPr="00612E60">
        <w:rPr>
          <w:sz w:val="24"/>
          <w:szCs w:val="24"/>
        </w:rPr>
        <w:t>vâ</w:t>
      </w:r>
      <w:r w:rsidRPr="00612E60">
        <w:rPr>
          <w:sz w:val="24"/>
          <w:szCs w:val="24"/>
          <w:lang w:val="fr-FR"/>
        </w:rPr>
        <w:t>nd</w:t>
      </w:r>
      <w:proofErr w:type="spellEnd"/>
      <w:r w:rsidRPr="00612E60">
        <w:rPr>
          <w:sz w:val="24"/>
          <w:szCs w:val="24"/>
          <w:lang w:val="fr-FR"/>
        </w:rPr>
        <w:t xml:space="preserve"> ca </w:t>
      </w:r>
      <w:proofErr w:type="spellStart"/>
      <w:r w:rsidRPr="00612E60">
        <w:rPr>
          <w:sz w:val="24"/>
          <w:szCs w:val="24"/>
          <w:lang w:val="fr-FR"/>
        </w:rPr>
        <w:t>obiect</w:t>
      </w:r>
      <w:proofErr w:type="spellEnd"/>
      <w:r w:rsidRPr="00612E60">
        <w:rPr>
          <w:sz w:val="24"/>
          <w:szCs w:val="24"/>
          <w:lang w:val="fr-FR"/>
        </w:rPr>
        <w:t xml:space="preserve"> </w:t>
      </w:r>
      <w:proofErr w:type="spellStart"/>
      <w:r w:rsidRPr="00612E60">
        <w:rPr>
          <w:sz w:val="24"/>
          <w:szCs w:val="24"/>
          <w:lang w:val="fr-FR"/>
        </w:rPr>
        <w:t>aceleaşi</w:t>
      </w:r>
      <w:proofErr w:type="spellEnd"/>
      <w:r w:rsidRPr="00612E60">
        <w:rPr>
          <w:sz w:val="24"/>
          <w:szCs w:val="24"/>
          <w:lang w:val="fr-FR"/>
        </w:rPr>
        <w:t xml:space="preserve"> </w:t>
      </w:r>
      <w:proofErr w:type="spellStart"/>
      <w:r w:rsidRPr="00612E60">
        <w:rPr>
          <w:sz w:val="24"/>
          <w:szCs w:val="24"/>
          <w:lang w:val="fr-FR"/>
        </w:rPr>
        <w:t>situaţii</w:t>
      </w:r>
      <w:proofErr w:type="spellEnd"/>
      <w:r w:rsidRPr="00612E60">
        <w:rPr>
          <w:sz w:val="24"/>
          <w:szCs w:val="24"/>
          <w:lang w:val="fr-FR"/>
        </w:rPr>
        <w:t xml:space="preserve"> </w:t>
      </w:r>
      <w:proofErr w:type="spellStart"/>
      <w:r w:rsidRPr="00612E60">
        <w:rPr>
          <w:sz w:val="24"/>
          <w:szCs w:val="24"/>
          <w:lang w:val="fr-FR"/>
        </w:rPr>
        <w:t>juridice</w:t>
      </w:r>
      <w:proofErr w:type="spellEnd"/>
      <w:r w:rsidRPr="00612E60">
        <w:rPr>
          <w:sz w:val="24"/>
          <w:szCs w:val="24"/>
        </w:rPr>
        <w:t>)</w:t>
      </w:r>
      <w:r w:rsidRPr="00612E60">
        <w:rPr>
          <w:sz w:val="24"/>
          <w:szCs w:val="24"/>
          <w:lang w:val="fr-FR"/>
        </w:rPr>
        <w:t xml:space="preserve">, </w:t>
      </w:r>
      <w:proofErr w:type="spellStart"/>
      <w:r w:rsidRPr="00612E60">
        <w:rPr>
          <w:sz w:val="24"/>
          <w:szCs w:val="24"/>
          <w:lang w:val="fr-FR"/>
        </w:rPr>
        <w:t>dacă</w:t>
      </w:r>
      <w:proofErr w:type="spellEnd"/>
      <w:r w:rsidRPr="00612E60">
        <w:rPr>
          <w:sz w:val="24"/>
          <w:szCs w:val="24"/>
          <w:lang w:val="fr-FR"/>
        </w:rPr>
        <w:t xml:space="preserve"> </w:t>
      </w:r>
      <w:proofErr w:type="spellStart"/>
      <w:r w:rsidRPr="00612E60">
        <w:rPr>
          <w:sz w:val="24"/>
          <w:szCs w:val="24"/>
          <w:lang w:val="fr-FR"/>
        </w:rPr>
        <w:t>există</w:t>
      </w:r>
      <w:proofErr w:type="spellEnd"/>
      <w:r w:rsidRPr="00612E60">
        <w:rPr>
          <w:sz w:val="24"/>
          <w:szCs w:val="24"/>
          <w:lang w:val="fr-FR"/>
        </w:rPr>
        <w:t xml:space="preserve">; </w:t>
      </w:r>
      <w:proofErr w:type="spellStart"/>
      <w:r w:rsidRPr="00612E60">
        <w:rPr>
          <w:sz w:val="24"/>
          <w:szCs w:val="24"/>
          <w:lang w:val="fr-FR"/>
        </w:rPr>
        <w:t>dacă</w:t>
      </w:r>
      <w:proofErr w:type="spellEnd"/>
      <w:r w:rsidRPr="00612E60">
        <w:rPr>
          <w:sz w:val="24"/>
          <w:szCs w:val="24"/>
          <w:lang w:val="fr-FR"/>
        </w:rPr>
        <w:t xml:space="preserve"> se </w:t>
      </w:r>
      <w:proofErr w:type="spellStart"/>
      <w:r w:rsidRPr="00612E60">
        <w:rPr>
          <w:sz w:val="24"/>
          <w:szCs w:val="24"/>
          <w:lang w:val="fr-FR"/>
        </w:rPr>
        <w:t>atacă</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justiţie</w:t>
      </w:r>
      <w:proofErr w:type="spellEnd"/>
      <w:r w:rsidRPr="00612E60">
        <w:rPr>
          <w:sz w:val="24"/>
          <w:szCs w:val="24"/>
          <w:lang w:val="fr-FR"/>
        </w:rPr>
        <w:t xml:space="preserve"> </w:t>
      </w:r>
      <w:proofErr w:type="spellStart"/>
      <w:r w:rsidRPr="00612E60">
        <w:rPr>
          <w:sz w:val="24"/>
          <w:szCs w:val="24"/>
          <w:lang w:val="fr-FR"/>
        </w:rPr>
        <w:t>actul</w:t>
      </w:r>
      <w:proofErr w:type="spellEnd"/>
      <w:r w:rsidRPr="00612E60">
        <w:rPr>
          <w:sz w:val="24"/>
          <w:szCs w:val="24"/>
          <w:lang w:val="fr-FR"/>
        </w:rPr>
        <w:t xml:space="preserve"> de </w:t>
      </w:r>
      <w:proofErr w:type="spellStart"/>
      <w:r w:rsidRPr="00612E60">
        <w:rPr>
          <w:sz w:val="24"/>
          <w:szCs w:val="24"/>
          <w:lang w:val="fr-FR"/>
        </w:rPr>
        <w:t>revocare</w:t>
      </w:r>
      <w:proofErr w:type="spellEnd"/>
      <w:r w:rsidRPr="00612E60">
        <w:rPr>
          <w:sz w:val="24"/>
          <w:szCs w:val="24"/>
          <w:lang w:val="fr-FR"/>
        </w:rPr>
        <w:t xml:space="preserve">, </w:t>
      </w:r>
      <w:proofErr w:type="spellStart"/>
      <w:r w:rsidRPr="00612E60">
        <w:rPr>
          <w:sz w:val="24"/>
          <w:szCs w:val="24"/>
          <w:lang w:val="fr-FR"/>
        </w:rPr>
        <w:t>situaţiile</w:t>
      </w:r>
      <w:proofErr w:type="spellEnd"/>
      <w:r w:rsidRPr="00612E60">
        <w:rPr>
          <w:sz w:val="24"/>
          <w:szCs w:val="24"/>
          <w:lang w:val="fr-FR"/>
        </w:rPr>
        <w:t xml:space="preserve"> </w:t>
      </w:r>
      <w:proofErr w:type="spellStart"/>
      <w:r w:rsidRPr="00612E60">
        <w:rPr>
          <w:sz w:val="24"/>
          <w:szCs w:val="24"/>
          <w:lang w:val="fr-FR"/>
        </w:rPr>
        <w:t>juridice</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cauză</w:t>
      </w:r>
      <w:proofErr w:type="spellEnd"/>
      <w:r w:rsidRPr="00612E60">
        <w:rPr>
          <w:sz w:val="24"/>
          <w:szCs w:val="24"/>
          <w:lang w:val="fr-FR"/>
        </w:rPr>
        <w:t xml:space="preserve"> vor fi </w:t>
      </w:r>
      <w:proofErr w:type="spellStart"/>
      <w:r w:rsidRPr="00612E60">
        <w:rPr>
          <w:sz w:val="24"/>
          <w:szCs w:val="24"/>
          <w:lang w:val="fr-FR"/>
        </w:rPr>
        <w:t>guvernate</w:t>
      </w:r>
      <w:proofErr w:type="spellEnd"/>
      <w:r w:rsidRPr="00612E60">
        <w:rPr>
          <w:sz w:val="24"/>
          <w:szCs w:val="24"/>
          <w:lang w:val="fr-FR"/>
        </w:rPr>
        <w:t xml:space="preserve"> </w:t>
      </w:r>
      <w:proofErr w:type="spellStart"/>
      <w:r w:rsidRPr="00612E60">
        <w:rPr>
          <w:sz w:val="24"/>
          <w:szCs w:val="24"/>
          <w:lang w:val="fr-FR"/>
        </w:rPr>
        <w:t>tot</w:t>
      </w:r>
      <w:proofErr w:type="spellEnd"/>
      <w:r w:rsidRPr="00612E60">
        <w:rPr>
          <w:sz w:val="24"/>
          <w:szCs w:val="24"/>
          <w:lang w:val="fr-FR"/>
        </w:rPr>
        <w:t xml:space="preserve"> de </w:t>
      </w:r>
      <w:proofErr w:type="spellStart"/>
      <w:r w:rsidRPr="00612E60">
        <w:rPr>
          <w:sz w:val="24"/>
          <w:szCs w:val="24"/>
          <w:lang w:val="fr-FR"/>
        </w:rPr>
        <w:t>actul</w:t>
      </w:r>
      <w:proofErr w:type="spellEnd"/>
      <w:r w:rsidRPr="00612E60">
        <w:rPr>
          <w:sz w:val="24"/>
          <w:szCs w:val="24"/>
          <w:lang w:val="fr-FR"/>
        </w:rPr>
        <w:t xml:space="preserve"> </w:t>
      </w:r>
      <w:proofErr w:type="spellStart"/>
      <w:r w:rsidRPr="00612E60">
        <w:rPr>
          <w:sz w:val="24"/>
          <w:szCs w:val="24"/>
          <w:lang w:val="fr-FR"/>
        </w:rPr>
        <w:t>anterior</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lipsa</w:t>
      </w:r>
      <w:proofErr w:type="spellEnd"/>
      <w:r w:rsidRPr="00612E60">
        <w:rPr>
          <w:sz w:val="24"/>
          <w:szCs w:val="24"/>
          <w:lang w:val="fr-FR"/>
        </w:rPr>
        <w:t xml:space="preserve"> </w:t>
      </w:r>
      <w:proofErr w:type="spellStart"/>
      <w:r w:rsidRPr="00612E60">
        <w:rPr>
          <w:sz w:val="24"/>
          <w:szCs w:val="24"/>
          <w:lang w:val="fr-FR"/>
        </w:rPr>
        <w:t>unei</w:t>
      </w:r>
      <w:proofErr w:type="spellEnd"/>
      <w:r w:rsidRPr="00612E60">
        <w:rPr>
          <w:sz w:val="24"/>
          <w:szCs w:val="24"/>
          <w:lang w:val="fr-FR"/>
        </w:rPr>
        <w:t xml:space="preserve"> </w:t>
      </w:r>
      <w:proofErr w:type="spellStart"/>
      <w:r w:rsidRPr="00612E60">
        <w:rPr>
          <w:sz w:val="24"/>
          <w:szCs w:val="24"/>
          <w:lang w:val="fr-FR"/>
        </w:rPr>
        <w:t>suspendări</w:t>
      </w:r>
      <w:proofErr w:type="spellEnd"/>
      <w:r w:rsidRPr="00612E60">
        <w:rPr>
          <w:sz w:val="24"/>
          <w:szCs w:val="24"/>
          <w:lang w:val="fr-FR"/>
        </w:rPr>
        <w:t xml:space="preserve"> a </w:t>
      </w:r>
      <w:proofErr w:type="spellStart"/>
      <w:r w:rsidRPr="00612E60">
        <w:rPr>
          <w:sz w:val="24"/>
          <w:szCs w:val="24"/>
          <w:lang w:val="fr-FR"/>
        </w:rPr>
        <w:t>actului</w:t>
      </w:r>
      <w:proofErr w:type="spellEnd"/>
      <w:r w:rsidRPr="00612E60">
        <w:rPr>
          <w:sz w:val="24"/>
          <w:szCs w:val="24"/>
          <w:lang w:val="fr-FR"/>
        </w:rPr>
        <w:t xml:space="preserve"> de </w:t>
      </w:r>
      <w:proofErr w:type="spellStart"/>
      <w:r w:rsidRPr="00612E60">
        <w:rPr>
          <w:sz w:val="24"/>
          <w:szCs w:val="24"/>
          <w:lang w:val="fr-FR"/>
        </w:rPr>
        <w:t>revocare</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de </w:t>
      </w:r>
      <w:proofErr w:type="spellStart"/>
      <w:r w:rsidRPr="00612E60">
        <w:rPr>
          <w:sz w:val="24"/>
          <w:szCs w:val="24"/>
          <w:lang w:val="fr-FR"/>
        </w:rPr>
        <w:t>actul</w:t>
      </w:r>
      <w:proofErr w:type="spellEnd"/>
      <w:r w:rsidRPr="00612E60">
        <w:rPr>
          <w:sz w:val="24"/>
          <w:szCs w:val="24"/>
          <w:lang w:val="fr-FR"/>
        </w:rPr>
        <w:t xml:space="preserve"> </w:t>
      </w:r>
      <w:proofErr w:type="spellStart"/>
      <w:r w:rsidRPr="00612E60">
        <w:rPr>
          <w:sz w:val="24"/>
          <w:szCs w:val="24"/>
          <w:lang w:val="fr-FR"/>
        </w:rPr>
        <w:t>revocat</w:t>
      </w:r>
      <w:proofErr w:type="spellEnd"/>
      <w:r w:rsidRPr="00612E60">
        <w:rPr>
          <w:sz w:val="24"/>
          <w:szCs w:val="24"/>
          <w:lang w:val="fr-FR"/>
        </w:rPr>
        <w:t xml:space="preserve"> (</w:t>
      </w:r>
      <w:proofErr w:type="spellStart"/>
      <w:r w:rsidRPr="00612E60">
        <w:rPr>
          <w:sz w:val="24"/>
          <w:szCs w:val="24"/>
          <w:lang w:val="fr-FR"/>
        </w:rPr>
        <w:t>dacă</w:t>
      </w:r>
      <w:proofErr w:type="spellEnd"/>
      <w:r w:rsidRPr="00612E60">
        <w:rPr>
          <w:sz w:val="24"/>
          <w:szCs w:val="24"/>
          <w:lang w:val="fr-FR"/>
        </w:rPr>
        <w:t xml:space="preserve"> </w:t>
      </w:r>
      <w:proofErr w:type="spellStart"/>
      <w:r w:rsidRPr="00612E60">
        <w:rPr>
          <w:sz w:val="24"/>
          <w:szCs w:val="24"/>
          <w:lang w:val="fr-FR"/>
        </w:rPr>
        <w:t>decizia</w:t>
      </w:r>
      <w:proofErr w:type="spellEnd"/>
      <w:r w:rsidRPr="00612E60">
        <w:rPr>
          <w:sz w:val="24"/>
          <w:szCs w:val="24"/>
          <w:lang w:val="fr-FR"/>
        </w:rPr>
        <w:t xml:space="preserve"> de </w:t>
      </w:r>
      <w:proofErr w:type="spellStart"/>
      <w:r w:rsidRPr="00612E60">
        <w:rPr>
          <w:sz w:val="24"/>
          <w:szCs w:val="24"/>
          <w:lang w:val="fr-FR"/>
        </w:rPr>
        <w:t>revocare</w:t>
      </w:r>
      <w:proofErr w:type="spellEnd"/>
      <w:r w:rsidRPr="00612E60">
        <w:rPr>
          <w:sz w:val="24"/>
          <w:szCs w:val="24"/>
          <w:lang w:val="fr-FR"/>
        </w:rPr>
        <w:t xml:space="preserve"> a </w:t>
      </w:r>
      <w:proofErr w:type="spellStart"/>
      <w:r w:rsidRPr="00612E60">
        <w:rPr>
          <w:sz w:val="24"/>
          <w:szCs w:val="24"/>
          <w:lang w:val="fr-FR"/>
        </w:rPr>
        <w:t>fost</w:t>
      </w:r>
      <w:proofErr w:type="spellEnd"/>
      <w:r w:rsidRPr="00612E60">
        <w:rPr>
          <w:sz w:val="24"/>
          <w:szCs w:val="24"/>
          <w:lang w:val="fr-FR"/>
        </w:rPr>
        <w:t xml:space="preserve"> </w:t>
      </w:r>
      <w:proofErr w:type="spellStart"/>
      <w:r w:rsidRPr="00612E60">
        <w:rPr>
          <w:sz w:val="24"/>
          <w:szCs w:val="24"/>
          <w:lang w:val="fr-FR"/>
        </w:rPr>
        <w:t>suspendată</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fine,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cazul</w:t>
      </w:r>
      <w:proofErr w:type="spellEnd"/>
      <w:r w:rsidRPr="00612E60">
        <w:rPr>
          <w:sz w:val="24"/>
          <w:szCs w:val="24"/>
          <w:lang w:val="fr-FR"/>
        </w:rPr>
        <w:t xml:space="preserve"> </w:t>
      </w:r>
      <w:proofErr w:type="spellStart"/>
      <w:r w:rsidRPr="00612E60">
        <w:rPr>
          <w:sz w:val="24"/>
          <w:szCs w:val="24"/>
          <w:lang w:val="fr-FR"/>
        </w:rPr>
        <w:t>anulării</w:t>
      </w:r>
      <w:proofErr w:type="spellEnd"/>
      <w:r w:rsidRPr="00612E60">
        <w:rPr>
          <w:sz w:val="24"/>
          <w:szCs w:val="24"/>
          <w:lang w:val="fr-FR"/>
        </w:rPr>
        <w:t xml:space="preserve"> </w:t>
      </w:r>
      <w:proofErr w:type="spellStart"/>
      <w:r w:rsidRPr="00612E60">
        <w:rPr>
          <w:sz w:val="24"/>
          <w:szCs w:val="24"/>
          <w:lang w:val="fr-FR"/>
        </w:rPr>
        <w:t>actului</w:t>
      </w:r>
      <w:proofErr w:type="spellEnd"/>
      <w:r w:rsidRPr="00612E60">
        <w:rPr>
          <w:sz w:val="24"/>
          <w:szCs w:val="24"/>
          <w:lang w:val="fr-FR"/>
        </w:rPr>
        <w:t xml:space="preserve"> de </w:t>
      </w:r>
      <w:proofErr w:type="spellStart"/>
      <w:r w:rsidRPr="00612E60">
        <w:rPr>
          <w:sz w:val="24"/>
          <w:szCs w:val="24"/>
          <w:lang w:val="fr-FR"/>
        </w:rPr>
        <w:t>revocare</w:t>
      </w:r>
      <w:proofErr w:type="spellEnd"/>
      <w:r w:rsidRPr="00612E60">
        <w:rPr>
          <w:sz w:val="24"/>
          <w:szCs w:val="24"/>
          <w:lang w:val="fr-FR"/>
        </w:rPr>
        <w:t xml:space="preserve">, </w:t>
      </w:r>
      <w:proofErr w:type="spellStart"/>
      <w:r w:rsidRPr="00612E60">
        <w:rPr>
          <w:sz w:val="24"/>
          <w:szCs w:val="24"/>
          <w:lang w:val="fr-FR"/>
        </w:rPr>
        <w:t>actul</w:t>
      </w:r>
      <w:proofErr w:type="spellEnd"/>
      <w:r w:rsidRPr="00612E60">
        <w:rPr>
          <w:sz w:val="24"/>
          <w:szCs w:val="24"/>
          <w:lang w:val="fr-FR"/>
        </w:rPr>
        <w:t xml:space="preserve"> </w:t>
      </w:r>
      <w:proofErr w:type="spellStart"/>
      <w:r w:rsidRPr="00612E60">
        <w:rPr>
          <w:sz w:val="24"/>
          <w:szCs w:val="24"/>
          <w:lang w:val="fr-FR"/>
        </w:rPr>
        <w:t>revocat</w:t>
      </w:r>
      <w:proofErr w:type="spellEnd"/>
      <w:r w:rsidRPr="00612E60">
        <w:rPr>
          <w:sz w:val="24"/>
          <w:szCs w:val="24"/>
          <w:lang w:val="fr-FR"/>
        </w:rPr>
        <w:t xml:space="preserve"> este </w:t>
      </w:r>
      <w:proofErr w:type="spellStart"/>
      <w:r w:rsidRPr="00612E60">
        <w:rPr>
          <w:sz w:val="24"/>
          <w:szCs w:val="24"/>
          <w:lang w:val="fr-FR"/>
        </w:rPr>
        <w:t>considerat</w:t>
      </w:r>
      <w:proofErr w:type="spellEnd"/>
      <w:r w:rsidRPr="00612E60">
        <w:rPr>
          <w:sz w:val="24"/>
          <w:szCs w:val="24"/>
          <w:lang w:val="fr-FR"/>
        </w:rPr>
        <w:t xml:space="preserve"> ca </w:t>
      </w:r>
      <w:proofErr w:type="spellStart"/>
      <w:r w:rsidRPr="00612E60">
        <w:rPr>
          <w:sz w:val="24"/>
          <w:szCs w:val="24"/>
          <w:lang w:val="fr-FR"/>
        </w:rPr>
        <w:t>fiind</w:t>
      </w:r>
      <w:proofErr w:type="spellEnd"/>
      <w:r w:rsidRPr="00612E60">
        <w:rPr>
          <w:sz w:val="24"/>
          <w:szCs w:val="24"/>
          <w:lang w:val="fr-FR"/>
        </w:rPr>
        <w:t xml:space="preserve"> </w:t>
      </w:r>
      <w:proofErr w:type="spellStart"/>
      <w:r w:rsidRPr="00612E60">
        <w:rPr>
          <w:sz w:val="24"/>
          <w:szCs w:val="24"/>
          <w:lang w:val="fr-FR"/>
        </w:rPr>
        <w:t>producător</w:t>
      </w:r>
      <w:proofErr w:type="spellEnd"/>
      <w:r w:rsidRPr="00612E60">
        <w:rPr>
          <w:sz w:val="24"/>
          <w:szCs w:val="24"/>
          <w:lang w:val="fr-FR"/>
        </w:rPr>
        <w:t xml:space="preserve"> de </w:t>
      </w:r>
      <w:r w:rsidRPr="00612E60">
        <w:rPr>
          <w:sz w:val="24"/>
          <w:szCs w:val="24"/>
        </w:rPr>
        <w:t>e</w:t>
      </w:r>
      <w:proofErr w:type="spellStart"/>
      <w:r w:rsidRPr="00612E60">
        <w:rPr>
          <w:sz w:val="24"/>
          <w:szCs w:val="24"/>
          <w:lang w:val="fr-FR"/>
        </w:rPr>
        <w:t>fecte</w:t>
      </w:r>
      <w:proofErr w:type="spellEnd"/>
      <w:r w:rsidRPr="00612E60">
        <w:rPr>
          <w:sz w:val="24"/>
          <w:szCs w:val="24"/>
          <w:lang w:val="fr-FR"/>
        </w:rPr>
        <w:t xml:space="preserve"> </w:t>
      </w:r>
      <w:proofErr w:type="spellStart"/>
      <w:r w:rsidRPr="00612E60">
        <w:rPr>
          <w:sz w:val="24"/>
          <w:szCs w:val="24"/>
          <w:lang w:val="fr-FR"/>
        </w:rPr>
        <w:t>juridice</w:t>
      </w:r>
      <w:proofErr w:type="spellEnd"/>
      <w:r w:rsidRPr="00612E60">
        <w:rPr>
          <w:sz w:val="24"/>
          <w:szCs w:val="24"/>
          <w:lang w:val="fr-FR"/>
        </w:rPr>
        <w:t xml:space="preserve"> </w:t>
      </w:r>
      <w:proofErr w:type="spellStart"/>
      <w:r w:rsidRPr="00612E60">
        <w:rPr>
          <w:sz w:val="24"/>
          <w:szCs w:val="24"/>
          <w:lang w:val="fr-FR"/>
        </w:rPr>
        <w:t>fără</w:t>
      </w:r>
      <w:proofErr w:type="spellEnd"/>
      <w:r w:rsidRPr="00612E60">
        <w:rPr>
          <w:sz w:val="24"/>
          <w:szCs w:val="24"/>
          <w:lang w:val="fr-FR"/>
        </w:rPr>
        <w:t xml:space="preserve"> </w:t>
      </w:r>
      <w:proofErr w:type="spellStart"/>
      <w:r w:rsidRPr="00612E60">
        <w:rPr>
          <w:sz w:val="24"/>
          <w:szCs w:val="24"/>
          <w:lang w:val="fr-FR"/>
        </w:rPr>
        <w:t>întrerupere</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w:t>
      </w:r>
      <w:proofErr w:type="spellStart"/>
      <w:r w:rsidRPr="00612E60">
        <w:rPr>
          <w:sz w:val="24"/>
          <w:szCs w:val="24"/>
          <w:lang w:val="fr-FR"/>
        </w:rPr>
        <w:t>alte</w:t>
      </w:r>
      <w:proofErr w:type="spellEnd"/>
      <w:r w:rsidRPr="00612E60">
        <w:rPr>
          <w:sz w:val="24"/>
          <w:szCs w:val="24"/>
          <w:lang w:val="fr-FR"/>
        </w:rPr>
        <w:t xml:space="preserve"> </w:t>
      </w:r>
      <w:proofErr w:type="spellStart"/>
      <w:r w:rsidRPr="00612E60">
        <w:rPr>
          <w:sz w:val="24"/>
          <w:szCs w:val="24"/>
          <w:lang w:val="fr-FR"/>
        </w:rPr>
        <w:t>cuvinte</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pentru</w:t>
      </w:r>
      <w:proofErr w:type="spellEnd"/>
      <w:r w:rsidRPr="00612E60">
        <w:rPr>
          <w:sz w:val="24"/>
          <w:szCs w:val="24"/>
          <w:lang w:val="fr-FR"/>
        </w:rPr>
        <w:t xml:space="preserve"> </w:t>
      </w:r>
      <w:proofErr w:type="spellStart"/>
      <w:r w:rsidRPr="00612E60">
        <w:rPr>
          <w:sz w:val="24"/>
          <w:szCs w:val="24"/>
          <w:lang w:val="fr-FR"/>
        </w:rPr>
        <w:t>perioada</w:t>
      </w:r>
      <w:proofErr w:type="spellEnd"/>
      <w:r w:rsidRPr="00612E60">
        <w:rPr>
          <w:sz w:val="24"/>
          <w:szCs w:val="24"/>
          <w:lang w:val="fr-FR"/>
        </w:rPr>
        <w:t xml:space="preserve"> </w:t>
      </w:r>
      <w:proofErr w:type="spellStart"/>
      <w:r w:rsidRPr="00612E60">
        <w:rPr>
          <w:sz w:val="24"/>
          <w:szCs w:val="24"/>
          <w:lang w:val="fr-FR"/>
        </w:rPr>
        <w:t>cât</w:t>
      </w:r>
      <w:proofErr w:type="spellEnd"/>
      <w:r w:rsidRPr="00612E60">
        <w:rPr>
          <w:sz w:val="24"/>
          <w:szCs w:val="24"/>
          <w:lang w:val="fr-FR"/>
        </w:rPr>
        <w:t xml:space="preserve"> a </w:t>
      </w:r>
      <w:proofErr w:type="spellStart"/>
      <w:r w:rsidRPr="00612E60">
        <w:rPr>
          <w:sz w:val="24"/>
          <w:szCs w:val="24"/>
          <w:lang w:val="fr-FR"/>
        </w:rPr>
        <w:t>fost</w:t>
      </w:r>
      <w:proofErr w:type="spellEnd"/>
      <w:r w:rsidRPr="00612E60">
        <w:rPr>
          <w:sz w:val="24"/>
          <w:szCs w:val="24"/>
          <w:lang w:val="fr-FR"/>
        </w:rPr>
        <w:t xml:space="preserve"> </w:t>
      </w:r>
      <w:proofErr w:type="spellStart"/>
      <w:r w:rsidRPr="00612E60">
        <w:rPr>
          <w:sz w:val="24"/>
          <w:szCs w:val="24"/>
          <w:lang w:val="fr-FR"/>
        </w:rPr>
        <w:t>revocat</w:t>
      </w:r>
      <w:proofErr w:type="spellEnd"/>
      <w:r w:rsidRPr="00612E60">
        <w:rPr>
          <w:sz w:val="24"/>
          <w:szCs w:val="24"/>
          <w:lang w:val="fr-FR"/>
        </w:rPr>
        <w:t>.</w:t>
      </w:r>
    </w:p>
    <w:p w14:paraId="4A1A61D3" w14:textId="77777777" w:rsidR="00C4499E" w:rsidRPr="00612E60" w:rsidRDefault="00C4499E" w:rsidP="00C4499E">
      <w:pPr>
        <w:ind w:firstLine="360"/>
        <w:jc w:val="both"/>
        <w:rPr>
          <w:sz w:val="24"/>
          <w:szCs w:val="24"/>
        </w:rPr>
      </w:pPr>
      <w:r w:rsidRPr="00612E60">
        <w:rPr>
          <w:sz w:val="24"/>
          <w:szCs w:val="24"/>
          <w:lang w:val="fr-FR"/>
        </w:rPr>
        <w:t>e)</w:t>
      </w:r>
      <w:r w:rsidRPr="00612E60">
        <w:rPr>
          <w:b/>
          <w:bCs/>
          <w:sz w:val="24"/>
          <w:szCs w:val="24"/>
          <w:lang w:val="fr-FR"/>
        </w:rPr>
        <w:t xml:space="preserve"> </w:t>
      </w:r>
      <w:r w:rsidRPr="00612E60">
        <w:rPr>
          <w:i/>
          <w:iCs/>
          <w:sz w:val="24"/>
          <w:szCs w:val="24"/>
          <w:lang w:val="fr-FR"/>
        </w:rPr>
        <w:t xml:space="preserve">Natura </w:t>
      </w:r>
      <w:proofErr w:type="spellStart"/>
      <w:r w:rsidRPr="00612E60">
        <w:rPr>
          <w:i/>
          <w:iCs/>
          <w:sz w:val="24"/>
          <w:szCs w:val="24"/>
          <w:lang w:val="fr-FR"/>
        </w:rPr>
        <w:t>juridică</w:t>
      </w:r>
      <w:proofErr w:type="spellEnd"/>
      <w:r w:rsidRPr="00612E60">
        <w:rPr>
          <w:i/>
          <w:iCs/>
          <w:sz w:val="24"/>
          <w:szCs w:val="24"/>
          <w:lang w:val="fr-FR"/>
        </w:rPr>
        <w:t xml:space="preserve"> a </w:t>
      </w:r>
      <w:proofErr w:type="spellStart"/>
      <w:r w:rsidRPr="00612E60">
        <w:rPr>
          <w:i/>
          <w:iCs/>
          <w:sz w:val="24"/>
          <w:szCs w:val="24"/>
          <w:lang w:val="fr-FR"/>
        </w:rPr>
        <w:t>revocării</w:t>
      </w:r>
      <w:proofErr w:type="spellEnd"/>
      <w:r w:rsidRPr="00612E60">
        <w:rPr>
          <w:b/>
          <w:bCs/>
          <w:sz w:val="24"/>
          <w:szCs w:val="24"/>
          <w:lang w:val="fr-FR"/>
        </w:rPr>
        <w:t xml:space="preserve">: </w:t>
      </w:r>
      <w:proofErr w:type="spellStart"/>
      <w:r w:rsidRPr="00612E60">
        <w:rPr>
          <w:sz w:val="24"/>
          <w:szCs w:val="24"/>
          <w:lang w:val="fr-FR"/>
        </w:rPr>
        <w:t>principiu</w:t>
      </w:r>
      <w:proofErr w:type="spellEnd"/>
      <w:r w:rsidRPr="00612E60">
        <w:rPr>
          <w:sz w:val="24"/>
          <w:szCs w:val="24"/>
          <w:lang w:val="fr-FR"/>
        </w:rPr>
        <w:t xml:space="preserve"> de </w:t>
      </w:r>
      <w:proofErr w:type="spellStart"/>
      <w:r w:rsidRPr="00612E60">
        <w:rPr>
          <w:sz w:val="24"/>
          <w:szCs w:val="24"/>
          <w:lang w:val="fr-FR"/>
        </w:rPr>
        <w:t>drept</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w:t>
      </w:r>
      <w:proofErr w:type="spellStart"/>
      <w:r w:rsidRPr="00612E60">
        <w:rPr>
          <w:sz w:val="24"/>
          <w:szCs w:val="24"/>
          <w:lang w:val="fr-FR"/>
        </w:rPr>
        <w:t>aplicabil</w:t>
      </w:r>
      <w:proofErr w:type="spellEnd"/>
      <w:r w:rsidRPr="00612E60">
        <w:rPr>
          <w:sz w:val="24"/>
          <w:szCs w:val="24"/>
          <w:lang w:val="fr-FR"/>
        </w:rPr>
        <w:t xml:space="preserve"> </w:t>
      </w:r>
      <w:proofErr w:type="spellStart"/>
      <w:r w:rsidRPr="00612E60">
        <w:rPr>
          <w:sz w:val="24"/>
          <w:szCs w:val="24"/>
          <w:lang w:val="fr-FR"/>
        </w:rPr>
        <w:t>actelor</w:t>
      </w:r>
      <w:proofErr w:type="spellEnd"/>
      <w:r w:rsidRPr="00612E60">
        <w:rPr>
          <w:sz w:val="24"/>
          <w:szCs w:val="24"/>
          <w:lang w:val="fr-FR"/>
        </w:rPr>
        <w:t xml:space="preserve"> administrative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regimului</w:t>
      </w:r>
      <w:proofErr w:type="spellEnd"/>
      <w:r w:rsidRPr="00612E60">
        <w:rPr>
          <w:sz w:val="24"/>
          <w:szCs w:val="24"/>
          <w:lang w:val="fr-FR"/>
        </w:rPr>
        <w:t xml:space="preserve"> </w:t>
      </w:r>
      <w:proofErr w:type="spellStart"/>
      <w:r w:rsidRPr="00612E60">
        <w:rPr>
          <w:sz w:val="24"/>
          <w:szCs w:val="24"/>
          <w:lang w:val="fr-FR"/>
        </w:rPr>
        <w:t>juridic</w:t>
      </w:r>
      <w:proofErr w:type="spellEnd"/>
      <w:r w:rsidRPr="00612E60">
        <w:rPr>
          <w:sz w:val="24"/>
          <w:szCs w:val="24"/>
          <w:lang w:val="fr-FR"/>
        </w:rPr>
        <w:t xml:space="preserve"> al </w:t>
      </w:r>
      <w:proofErr w:type="spellStart"/>
      <w:r w:rsidRPr="00612E60">
        <w:rPr>
          <w:sz w:val="24"/>
          <w:szCs w:val="24"/>
          <w:lang w:val="fr-FR"/>
        </w:rPr>
        <w:t>acestora</w:t>
      </w:r>
      <w:proofErr w:type="spellEnd"/>
      <w:r w:rsidRPr="00612E60">
        <w:rPr>
          <w:sz w:val="24"/>
          <w:szCs w:val="24"/>
          <w:lang w:val="fr-FR"/>
        </w:rPr>
        <w:t xml:space="preserve">, </w:t>
      </w:r>
      <w:proofErr w:type="spellStart"/>
      <w:r w:rsidRPr="00612E60">
        <w:rPr>
          <w:sz w:val="24"/>
          <w:szCs w:val="24"/>
          <w:lang w:val="fr-FR"/>
        </w:rPr>
        <w:t>recunoscut</w:t>
      </w:r>
      <w:proofErr w:type="spellEnd"/>
      <w:r w:rsidRPr="00612E60">
        <w:rPr>
          <w:sz w:val="24"/>
          <w:szCs w:val="24"/>
          <w:lang w:val="fr-FR"/>
        </w:rPr>
        <w:t xml:space="preserve"> de </w:t>
      </w:r>
      <w:proofErr w:type="spellStart"/>
      <w:r w:rsidRPr="00612E60">
        <w:rPr>
          <w:sz w:val="24"/>
          <w:szCs w:val="24"/>
          <w:lang w:val="fr-FR"/>
        </w:rPr>
        <w:t>doctrină</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jurisprudenţă</w:t>
      </w:r>
      <w:proofErr w:type="spellEnd"/>
      <w:r w:rsidRPr="00612E60">
        <w:rPr>
          <w:sz w:val="24"/>
          <w:szCs w:val="24"/>
          <w:lang w:val="fr-FR"/>
        </w:rPr>
        <w:t xml:space="preserve">, </w:t>
      </w:r>
      <w:proofErr w:type="spellStart"/>
      <w:r w:rsidRPr="00612E60">
        <w:rPr>
          <w:sz w:val="24"/>
          <w:szCs w:val="24"/>
          <w:lang w:val="fr-FR"/>
        </w:rPr>
        <w:t>însă</w:t>
      </w:r>
      <w:proofErr w:type="spellEnd"/>
      <w:r w:rsidRPr="00612E60">
        <w:rPr>
          <w:sz w:val="24"/>
          <w:szCs w:val="24"/>
          <w:lang w:val="fr-FR"/>
        </w:rPr>
        <w:t xml:space="preserve"> </w:t>
      </w:r>
      <w:proofErr w:type="spellStart"/>
      <w:r w:rsidRPr="00612E60">
        <w:rPr>
          <w:sz w:val="24"/>
          <w:szCs w:val="24"/>
          <w:lang w:val="fr-FR"/>
        </w:rPr>
        <w:t>neconsacrat</w:t>
      </w:r>
      <w:proofErr w:type="spellEnd"/>
      <w:r w:rsidRPr="00612E60">
        <w:rPr>
          <w:sz w:val="24"/>
          <w:szCs w:val="24"/>
          <w:lang w:val="fr-FR"/>
        </w:rPr>
        <w:t xml:space="preserve"> </w:t>
      </w:r>
      <w:proofErr w:type="spellStart"/>
      <w:r w:rsidRPr="00612E60">
        <w:rPr>
          <w:sz w:val="24"/>
          <w:szCs w:val="24"/>
          <w:lang w:val="fr-FR"/>
        </w:rPr>
        <w:t>încă</w:t>
      </w:r>
      <w:proofErr w:type="spellEnd"/>
      <w:r w:rsidRPr="00612E60">
        <w:rPr>
          <w:sz w:val="24"/>
          <w:szCs w:val="24"/>
          <w:lang w:val="fr-FR"/>
        </w:rPr>
        <w:t xml:space="preserve"> </w:t>
      </w:r>
      <w:proofErr w:type="spellStart"/>
      <w:r w:rsidRPr="00612E60">
        <w:rPr>
          <w:sz w:val="24"/>
          <w:szCs w:val="24"/>
          <w:lang w:val="fr-FR"/>
        </w:rPr>
        <w:t>printr</w:t>
      </w:r>
      <w:proofErr w:type="spellEnd"/>
      <w:r w:rsidRPr="00612E60">
        <w:rPr>
          <w:sz w:val="24"/>
          <w:szCs w:val="24"/>
          <w:lang w:val="fr-FR"/>
        </w:rPr>
        <w:t xml:space="preserve">-un </w:t>
      </w:r>
      <w:proofErr w:type="spellStart"/>
      <w:r w:rsidRPr="00612E60">
        <w:rPr>
          <w:sz w:val="24"/>
          <w:szCs w:val="24"/>
          <w:lang w:val="fr-FR"/>
        </w:rPr>
        <w:t>text</w:t>
      </w:r>
      <w:proofErr w:type="spellEnd"/>
      <w:r w:rsidRPr="00612E60">
        <w:rPr>
          <w:sz w:val="24"/>
          <w:szCs w:val="24"/>
          <w:lang w:val="fr-FR"/>
        </w:rPr>
        <w:t xml:space="preserve"> </w:t>
      </w:r>
      <w:proofErr w:type="spellStart"/>
      <w:r w:rsidRPr="00612E60">
        <w:rPr>
          <w:sz w:val="24"/>
          <w:szCs w:val="24"/>
          <w:lang w:val="fr-FR"/>
        </w:rPr>
        <w:t>legal</w:t>
      </w:r>
      <w:proofErr w:type="spellEnd"/>
      <w:r w:rsidRPr="00612E60">
        <w:rPr>
          <w:sz w:val="24"/>
          <w:szCs w:val="24"/>
          <w:lang w:val="fr-FR"/>
        </w:rPr>
        <w:t>.</w:t>
      </w:r>
      <w:r>
        <w:rPr>
          <w:sz w:val="24"/>
          <w:szCs w:val="24"/>
        </w:rPr>
        <w:t xml:space="preserve"> </w:t>
      </w:r>
    </w:p>
    <w:p w14:paraId="7127C1A1" w14:textId="77777777" w:rsidR="00C4499E" w:rsidRDefault="00C4499E" w:rsidP="00C4499E">
      <w:pPr>
        <w:ind w:firstLine="360"/>
        <w:jc w:val="both"/>
        <w:rPr>
          <w:b/>
          <w:sz w:val="24"/>
          <w:szCs w:val="24"/>
        </w:rPr>
      </w:pPr>
    </w:p>
    <w:p w14:paraId="1D3C1F7F" w14:textId="77777777" w:rsidR="00C4499E" w:rsidRPr="00612E60" w:rsidRDefault="00C4499E" w:rsidP="00C4499E">
      <w:pPr>
        <w:ind w:firstLine="360"/>
        <w:jc w:val="both"/>
        <w:rPr>
          <w:b/>
          <w:sz w:val="24"/>
          <w:szCs w:val="24"/>
        </w:rPr>
      </w:pPr>
      <w:proofErr w:type="spellStart"/>
      <w:r>
        <w:rPr>
          <w:b/>
          <w:sz w:val="24"/>
          <w:szCs w:val="24"/>
        </w:rPr>
        <w:t>Excepții</w:t>
      </w:r>
      <w:proofErr w:type="spellEnd"/>
      <w:r>
        <w:rPr>
          <w:b/>
          <w:sz w:val="24"/>
          <w:szCs w:val="24"/>
        </w:rPr>
        <w:t xml:space="preserve"> de la </w:t>
      </w:r>
      <w:proofErr w:type="spellStart"/>
      <w:r>
        <w:rPr>
          <w:b/>
          <w:sz w:val="24"/>
          <w:szCs w:val="24"/>
        </w:rPr>
        <w:t>principiul</w:t>
      </w:r>
      <w:proofErr w:type="spellEnd"/>
      <w:r>
        <w:rPr>
          <w:b/>
          <w:sz w:val="24"/>
          <w:szCs w:val="24"/>
        </w:rPr>
        <w:t xml:space="preserve"> </w:t>
      </w:r>
      <w:proofErr w:type="spellStart"/>
      <w:r>
        <w:rPr>
          <w:b/>
          <w:sz w:val="24"/>
          <w:szCs w:val="24"/>
        </w:rPr>
        <w:t>revocabilității</w:t>
      </w:r>
      <w:proofErr w:type="spellEnd"/>
      <w:r>
        <w:rPr>
          <w:b/>
          <w:sz w:val="24"/>
          <w:szCs w:val="24"/>
        </w:rPr>
        <w:t xml:space="preserve"> </w:t>
      </w:r>
      <w:proofErr w:type="spellStart"/>
      <w:r>
        <w:rPr>
          <w:b/>
          <w:sz w:val="24"/>
          <w:szCs w:val="24"/>
        </w:rPr>
        <w:t>actelor</w:t>
      </w:r>
      <w:proofErr w:type="spellEnd"/>
      <w:r>
        <w:rPr>
          <w:b/>
          <w:sz w:val="24"/>
          <w:szCs w:val="24"/>
        </w:rPr>
        <w:t xml:space="preserve"> </w:t>
      </w:r>
      <w:proofErr w:type="spellStart"/>
      <w:r>
        <w:rPr>
          <w:b/>
          <w:sz w:val="24"/>
          <w:szCs w:val="24"/>
        </w:rPr>
        <w:t>administratrive</w:t>
      </w:r>
      <w:proofErr w:type="spellEnd"/>
      <w:r>
        <w:rPr>
          <w:b/>
          <w:sz w:val="24"/>
          <w:szCs w:val="24"/>
        </w:rPr>
        <w:t xml:space="preserve"> </w:t>
      </w:r>
      <w:proofErr w:type="spellStart"/>
      <w:r>
        <w:rPr>
          <w:b/>
          <w:sz w:val="24"/>
          <w:szCs w:val="24"/>
        </w:rPr>
        <w:t>individuale</w:t>
      </w:r>
      <w:proofErr w:type="spellEnd"/>
    </w:p>
    <w:p w14:paraId="26911518" w14:textId="77777777" w:rsidR="00C4499E" w:rsidRPr="00612E60" w:rsidRDefault="00C4499E" w:rsidP="00C4499E">
      <w:pPr>
        <w:ind w:firstLine="360"/>
        <w:jc w:val="both"/>
        <w:rPr>
          <w:sz w:val="24"/>
          <w:szCs w:val="24"/>
        </w:rPr>
      </w:pPr>
      <w:proofErr w:type="spellStart"/>
      <w:r w:rsidRPr="00612E60">
        <w:rPr>
          <w:sz w:val="24"/>
          <w:szCs w:val="24"/>
          <w:lang w:val="fr-FR"/>
        </w:rPr>
        <w:t>Sunt</w:t>
      </w:r>
      <w:proofErr w:type="spellEnd"/>
      <w:r w:rsidRPr="00612E60">
        <w:rPr>
          <w:sz w:val="24"/>
          <w:szCs w:val="24"/>
          <w:lang w:val="fr-FR"/>
        </w:rPr>
        <w:t xml:space="preserve"> </w:t>
      </w:r>
      <w:proofErr w:type="spellStart"/>
      <w:r w:rsidRPr="00612E60">
        <w:rPr>
          <w:b/>
          <w:bCs/>
          <w:i/>
          <w:iCs/>
          <w:sz w:val="24"/>
          <w:szCs w:val="24"/>
          <w:lang w:val="fr-FR"/>
        </w:rPr>
        <w:t>irevocabile</w:t>
      </w:r>
      <w:proofErr w:type="spellEnd"/>
      <w:r w:rsidRPr="00612E60">
        <w:rPr>
          <w:i/>
          <w:iCs/>
          <w:sz w:val="24"/>
          <w:szCs w:val="24"/>
          <w:lang w:val="fr-FR"/>
        </w:rPr>
        <w:t xml:space="preserve"> (</w:t>
      </w:r>
      <w:r w:rsidRPr="00612E60">
        <w:rPr>
          <w:sz w:val="24"/>
          <w:szCs w:val="24"/>
          <w:lang w:val="fr-FR"/>
        </w:rPr>
        <w:t>*</w:t>
      </w:r>
      <w:proofErr w:type="spellStart"/>
      <w:r w:rsidRPr="00612E60">
        <w:rPr>
          <w:sz w:val="24"/>
          <w:szCs w:val="24"/>
          <w:lang w:val="fr-FR"/>
        </w:rPr>
        <w:t>redevin</w:t>
      </w:r>
      <w:proofErr w:type="spellEnd"/>
      <w:r w:rsidRPr="00612E60">
        <w:rPr>
          <w:sz w:val="24"/>
          <w:szCs w:val="24"/>
          <w:lang w:val="fr-FR"/>
        </w:rPr>
        <w:t xml:space="preserve"> </w:t>
      </w:r>
      <w:proofErr w:type="spellStart"/>
      <w:r w:rsidRPr="00612E60">
        <w:rPr>
          <w:i/>
          <w:iCs/>
          <w:sz w:val="24"/>
          <w:szCs w:val="24"/>
          <w:lang w:val="fr-FR"/>
        </w:rPr>
        <w:t>revocabile</w:t>
      </w:r>
      <w:proofErr w:type="spellEnd"/>
      <w:r w:rsidRPr="00612E60">
        <w:rPr>
          <w:sz w:val="24"/>
          <w:szCs w:val="24"/>
          <w:lang w:val="fr-FR"/>
        </w:rPr>
        <w:t xml:space="preserve"> </w:t>
      </w:r>
      <w:proofErr w:type="spellStart"/>
      <w:r w:rsidRPr="00612E60">
        <w:rPr>
          <w:sz w:val="24"/>
          <w:szCs w:val="24"/>
          <w:lang w:val="fr-FR"/>
        </w:rPr>
        <w:t>dacă</w:t>
      </w:r>
      <w:proofErr w:type="spellEnd"/>
      <w:r w:rsidRPr="00612E60">
        <w:rPr>
          <w:sz w:val="24"/>
          <w:szCs w:val="24"/>
          <w:lang w:val="fr-FR"/>
        </w:rPr>
        <w:t xml:space="preserve"> au </w:t>
      </w:r>
      <w:proofErr w:type="spellStart"/>
      <w:r w:rsidRPr="00612E60">
        <w:rPr>
          <w:sz w:val="24"/>
          <w:szCs w:val="24"/>
          <w:lang w:val="fr-FR"/>
        </w:rPr>
        <w:t>fost</w:t>
      </w:r>
      <w:proofErr w:type="spellEnd"/>
      <w:r w:rsidRPr="00612E60">
        <w:rPr>
          <w:sz w:val="24"/>
          <w:szCs w:val="24"/>
          <w:lang w:val="fr-FR"/>
        </w:rPr>
        <w:t xml:space="preserve"> </w:t>
      </w:r>
      <w:proofErr w:type="spellStart"/>
      <w:r w:rsidRPr="00612E60">
        <w:rPr>
          <w:sz w:val="24"/>
          <w:szCs w:val="24"/>
          <w:lang w:val="fr-FR"/>
        </w:rPr>
        <w:t>obţinute</w:t>
      </w:r>
      <w:proofErr w:type="spellEnd"/>
      <w:r w:rsidRPr="00612E60">
        <w:rPr>
          <w:sz w:val="24"/>
          <w:szCs w:val="24"/>
          <w:lang w:val="fr-FR"/>
        </w:rPr>
        <w:t xml:space="preserve"> </w:t>
      </w:r>
      <w:proofErr w:type="spellStart"/>
      <w:r w:rsidRPr="00612E60">
        <w:rPr>
          <w:sz w:val="24"/>
          <w:szCs w:val="24"/>
          <w:lang w:val="fr-FR"/>
        </w:rPr>
        <w:t>prin</w:t>
      </w:r>
      <w:proofErr w:type="spellEnd"/>
      <w:r w:rsidRPr="00612E60">
        <w:rPr>
          <w:sz w:val="24"/>
          <w:szCs w:val="24"/>
          <w:lang w:val="fr-FR"/>
        </w:rPr>
        <w:t xml:space="preserve"> </w:t>
      </w:r>
      <w:proofErr w:type="spellStart"/>
      <w:r w:rsidRPr="00612E60">
        <w:rPr>
          <w:i/>
          <w:iCs/>
          <w:sz w:val="24"/>
          <w:szCs w:val="24"/>
          <w:lang w:val="fr-FR"/>
        </w:rPr>
        <w:t>fraudă</w:t>
      </w:r>
      <w:proofErr w:type="spellEnd"/>
      <w:r w:rsidRPr="00612E60">
        <w:rPr>
          <w:sz w:val="24"/>
          <w:szCs w:val="24"/>
          <w:lang w:val="fr-FR"/>
        </w:rPr>
        <w:t xml:space="preserve"> de</w:t>
      </w:r>
      <w:r>
        <w:rPr>
          <w:sz w:val="24"/>
          <w:szCs w:val="24"/>
          <w:lang w:val="fr-FR"/>
        </w:rPr>
        <w:t xml:space="preserve"> </w:t>
      </w:r>
      <w:proofErr w:type="spellStart"/>
      <w:r w:rsidRPr="00612E60">
        <w:rPr>
          <w:sz w:val="24"/>
          <w:szCs w:val="24"/>
          <w:lang w:val="fr-FR"/>
        </w:rPr>
        <w:t>către</w:t>
      </w:r>
      <w:proofErr w:type="spellEnd"/>
      <w:r w:rsidRPr="00612E60">
        <w:rPr>
          <w:sz w:val="24"/>
          <w:szCs w:val="24"/>
          <w:lang w:val="fr-FR"/>
        </w:rPr>
        <w:t xml:space="preserve"> </w:t>
      </w:r>
      <w:proofErr w:type="spellStart"/>
      <w:r w:rsidRPr="00612E60">
        <w:rPr>
          <w:sz w:val="24"/>
          <w:szCs w:val="24"/>
          <w:lang w:val="fr-FR"/>
        </w:rPr>
        <w:t>beneficiari</w:t>
      </w:r>
      <w:proofErr w:type="spellEnd"/>
      <w:r w:rsidRPr="00612E60">
        <w:rPr>
          <w:sz w:val="24"/>
          <w:szCs w:val="24"/>
          <w:lang w:val="fr-FR"/>
        </w:rPr>
        <w:t xml:space="preserve"> </w:t>
      </w:r>
      <w:r w:rsidRPr="00612E60">
        <w:rPr>
          <w:sz w:val="24"/>
          <w:szCs w:val="24"/>
        </w:rPr>
        <w:t xml:space="preserve">- </w:t>
      </w:r>
      <w:proofErr w:type="spellStart"/>
      <w:r w:rsidRPr="00612E60">
        <w:rPr>
          <w:sz w:val="24"/>
          <w:szCs w:val="24"/>
          <w:lang w:val="fr-FR"/>
        </w:rPr>
        <w:t>dacă</w:t>
      </w:r>
      <w:proofErr w:type="spellEnd"/>
      <w:r w:rsidRPr="00612E60">
        <w:rPr>
          <w:sz w:val="24"/>
          <w:szCs w:val="24"/>
          <w:lang w:val="fr-FR"/>
        </w:rPr>
        <w:t xml:space="preserve"> </w:t>
      </w:r>
      <w:proofErr w:type="spellStart"/>
      <w:r w:rsidRPr="00612E60">
        <w:rPr>
          <w:sz w:val="24"/>
          <w:szCs w:val="24"/>
          <w:lang w:val="fr-FR"/>
        </w:rPr>
        <w:t>ilegalitatea</w:t>
      </w:r>
      <w:proofErr w:type="spellEnd"/>
      <w:r w:rsidRPr="00612E60">
        <w:rPr>
          <w:sz w:val="24"/>
          <w:szCs w:val="24"/>
          <w:lang w:val="fr-FR"/>
        </w:rPr>
        <w:t xml:space="preserve"> </w:t>
      </w:r>
      <w:proofErr w:type="spellStart"/>
      <w:r w:rsidRPr="00612E60">
        <w:rPr>
          <w:sz w:val="24"/>
          <w:szCs w:val="24"/>
          <w:lang w:val="fr-FR"/>
        </w:rPr>
        <w:t>lor</w:t>
      </w:r>
      <w:proofErr w:type="spellEnd"/>
      <w:r w:rsidRPr="00612E60">
        <w:rPr>
          <w:sz w:val="24"/>
          <w:szCs w:val="24"/>
          <w:lang w:val="fr-FR"/>
        </w:rPr>
        <w:t xml:space="preserve"> </w:t>
      </w:r>
      <w:proofErr w:type="spellStart"/>
      <w:r w:rsidRPr="00612E60">
        <w:rPr>
          <w:sz w:val="24"/>
          <w:szCs w:val="24"/>
          <w:lang w:val="fr-FR"/>
        </w:rPr>
        <w:t>derivă</w:t>
      </w:r>
      <w:proofErr w:type="spellEnd"/>
      <w:r w:rsidRPr="00612E60">
        <w:rPr>
          <w:sz w:val="24"/>
          <w:szCs w:val="24"/>
          <w:lang w:val="fr-FR"/>
        </w:rPr>
        <w:t xml:space="preserve"> </w:t>
      </w:r>
      <w:proofErr w:type="spellStart"/>
      <w:r w:rsidRPr="00612E60">
        <w:rPr>
          <w:sz w:val="24"/>
          <w:szCs w:val="24"/>
          <w:lang w:val="fr-FR"/>
        </w:rPr>
        <w:t>din</w:t>
      </w:r>
      <w:proofErr w:type="spellEnd"/>
      <w:r w:rsidRPr="00612E60">
        <w:rPr>
          <w:sz w:val="24"/>
          <w:szCs w:val="24"/>
          <w:lang w:val="fr-FR"/>
        </w:rPr>
        <w:t xml:space="preserve"> </w:t>
      </w:r>
      <w:proofErr w:type="spellStart"/>
      <w:r w:rsidRPr="00612E60">
        <w:rPr>
          <w:sz w:val="24"/>
          <w:szCs w:val="24"/>
          <w:lang w:val="fr-FR"/>
        </w:rPr>
        <w:t>conduita</w:t>
      </w:r>
      <w:proofErr w:type="spellEnd"/>
      <w:r w:rsidRPr="00612E60">
        <w:rPr>
          <w:sz w:val="24"/>
          <w:szCs w:val="24"/>
          <w:lang w:val="fr-FR"/>
        </w:rPr>
        <w:t xml:space="preserve"> </w:t>
      </w:r>
      <w:proofErr w:type="spellStart"/>
      <w:r w:rsidRPr="00612E60">
        <w:rPr>
          <w:sz w:val="24"/>
          <w:szCs w:val="24"/>
          <w:lang w:val="fr-FR"/>
        </w:rPr>
        <w:t>culpabilă</w:t>
      </w:r>
      <w:proofErr w:type="spellEnd"/>
      <w:r w:rsidRPr="00612E60">
        <w:rPr>
          <w:sz w:val="24"/>
          <w:szCs w:val="24"/>
          <w:lang w:val="fr-FR"/>
        </w:rPr>
        <w:t xml:space="preserve"> a</w:t>
      </w:r>
      <w:r>
        <w:rPr>
          <w:sz w:val="24"/>
          <w:szCs w:val="24"/>
          <w:lang w:val="fr-FR"/>
        </w:rPr>
        <w:t xml:space="preserve"> </w:t>
      </w:r>
      <w:proofErr w:type="spellStart"/>
      <w:r w:rsidRPr="00612E60">
        <w:rPr>
          <w:sz w:val="24"/>
          <w:szCs w:val="24"/>
          <w:lang w:val="fr-FR"/>
        </w:rPr>
        <w:t>beneficiarului</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nu a </w:t>
      </w:r>
      <w:proofErr w:type="spellStart"/>
      <w:r w:rsidRPr="00612E60">
        <w:rPr>
          <w:sz w:val="24"/>
          <w:szCs w:val="24"/>
          <w:lang w:val="fr-FR"/>
        </w:rPr>
        <w:t>administraţiei</w:t>
      </w:r>
      <w:proofErr w:type="spellEnd"/>
      <w:r w:rsidRPr="00612E60">
        <w:rPr>
          <w:sz w:val="24"/>
          <w:szCs w:val="24"/>
          <w:lang w:val="fr-FR"/>
        </w:rPr>
        <w:t>)</w:t>
      </w:r>
      <w:r w:rsidRPr="00612E60">
        <w:rPr>
          <w:i/>
          <w:iCs/>
          <w:sz w:val="24"/>
          <w:szCs w:val="24"/>
          <w:lang w:val="fr-FR"/>
        </w:rPr>
        <w:t>:</w:t>
      </w:r>
    </w:p>
    <w:p w14:paraId="26E2F7E9" w14:textId="77777777" w:rsidR="00C4499E" w:rsidRPr="00612E60" w:rsidRDefault="00C4499E" w:rsidP="00C4499E">
      <w:pPr>
        <w:numPr>
          <w:ilvl w:val="0"/>
          <w:numId w:val="105"/>
        </w:numPr>
        <w:jc w:val="both"/>
        <w:rPr>
          <w:sz w:val="24"/>
          <w:szCs w:val="24"/>
        </w:rPr>
      </w:pPr>
      <w:proofErr w:type="spellStart"/>
      <w:r w:rsidRPr="00612E60">
        <w:rPr>
          <w:i/>
          <w:iCs/>
          <w:sz w:val="24"/>
          <w:szCs w:val="24"/>
          <w:lang w:val="fr-FR"/>
        </w:rPr>
        <w:t>actele</w:t>
      </w:r>
      <w:proofErr w:type="spellEnd"/>
      <w:r w:rsidRPr="00612E60">
        <w:rPr>
          <w:i/>
          <w:iCs/>
          <w:sz w:val="24"/>
          <w:szCs w:val="24"/>
          <w:lang w:val="fr-FR"/>
        </w:rPr>
        <w:t xml:space="preserve"> </w:t>
      </w:r>
      <w:proofErr w:type="spellStart"/>
      <w:r w:rsidRPr="00612E60">
        <w:rPr>
          <w:i/>
          <w:iCs/>
          <w:sz w:val="24"/>
          <w:szCs w:val="24"/>
          <w:lang w:val="fr-FR"/>
        </w:rPr>
        <w:t>administrativ-jurisdicţionale</w:t>
      </w:r>
      <w:proofErr w:type="spellEnd"/>
      <w:r w:rsidRPr="00612E60">
        <w:rPr>
          <w:sz w:val="24"/>
          <w:szCs w:val="24"/>
          <w:lang w:val="fr-FR"/>
        </w:rPr>
        <w:t xml:space="preserve">  - </w:t>
      </w:r>
      <w:proofErr w:type="spellStart"/>
      <w:r w:rsidRPr="00612E60">
        <w:rPr>
          <w:sz w:val="24"/>
          <w:szCs w:val="24"/>
          <w:lang w:val="fr-FR"/>
        </w:rPr>
        <w:t>împrumută</w:t>
      </w:r>
      <w:proofErr w:type="spellEnd"/>
      <w:r w:rsidRPr="00612E60">
        <w:rPr>
          <w:sz w:val="24"/>
          <w:szCs w:val="24"/>
          <w:lang w:val="fr-FR"/>
        </w:rPr>
        <w:t xml:space="preserve"> de la </w:t>
      </w:r>
      <w:proofErr w:type="spellStart"/>
      <w:r w:rsidRPr="00612E60">
        <w:rPr>
          <w:sz w:val="24"/>
          <w:szCs w:val="24"/>
          <w:lang w:val="fr-FR"/>
        </w:rPr>
        <w:t>hotărârile</w:t>
      </w:r>
      <w:proofErr w:type="spellEnd"/>
      <w:r w:rsidRPr="00612E60">
        <w:rPr>
          <w:sz w:val="24"/>
          <w:szCs w:val="24"/>
          <w:lang w:val="fr-FR"/>
        </w:rPr>
        <w:t xml:space="preserve"> </w:t>
      </w:r>
      <w:proofErr w:type="spellStart"/>
      <w:r w:rsidRPr="00612E60">
        <w:rPr>
          <w:sz w:val="24"/>
          <w:szCs w:val="24"/>
          <w:lang w:val="fr-FR"/>
        </w:rPr>
        <w:t>judecătoreşti</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care se </w:t>
      </w:r>
      <w:proofErr w:type="spellStart"/>
      <w:r w:rsidRPr="00612E60">
        <w:rPr>
          <w:sz w:val="24"/>
          <w:szCs w:val="24"/>
          <w:lang w:val="fr-FR"/>
        </w:rPr>
        <w:t>aseamănă</w:t>
      </w:r>
      <w:proofErr w:type="spellEnd"/>
      <w:r w:rsidRPr="00612E60">
        <w:rPr>
          <w:sz w:val="24"/>
          <w:szCs w:val="24"/>
          <w:lang w:val="fr-FR"/>
        </w:rPr>
        <w:t xml:space="preserve"> </w:t>
      </w:r>
      <w:proofErr w:type="spellStart"/>
      <w:r w:rsidRPr="00612E60">
        <w:rPr>
          <w:sz w:val="24"/>
          <w:szCs w:val="24"/>
          <w:lang w:val="fr-FR"/>
        </w:rPr>
        <w:t>caracterul</w:t>
      </w:r>
      <w:proofErr w:type="spellEnd"/>
      <w:r w:rsidRPr="00612E60">
        <w:rPr>
          <w:sz w:val="24"/>
          <w:szCs w:val="24"/>
          <w:lang w:val="fr-FR"/>
        </w:rPr>
        <w:t xml:space="preserve"> </w:t>
      </w:r>
      <w:proofErr w:type="spellStart"/>
      <w:r w:rsidRPr="00612E60">
        <w:rPr>
          <w:sz w:val="24"/>
          <w:szCs w:val="24"/>
          <w:lang w:val="fr-FR"/>
        </w:rPr>
        <w:t>irevocabil</w:t>
      </w:r>
      <w:proofErr w:type="spellEnd"/>
      <w:r w:rsidRPr="00612E60">
        <w:rPr>
          <w:sz w:val="24"/>
          <w:szCs w:val="24"/>
          <w:lang w:val="fr-FR"/>
        </w:rPr>
        <w:t xml:space="preserve"> (</w:t>
      </w:r>
      <w:proofErr w:type="spellStart"/>
      <w:r w:rsidRPr="00612E60">
        <w:rPr>
          <w:sz w:val="24"/>
          <w:szCs w:val="24"/>
          <w:lang w:val="fr-FR"/>
        </w:rPr>
        <w:t>Ae</w:t>
      </w:r>
      <w:proofErr w:type="spellEnd"/>
      <w:r w:rsidRPr="00612E60">
        <w:rPr>
          <w:sz w:val="24"/>
          <w:szCs w:val="24"/>
          <w:lang w:val="fr-FR"/>
        </w:rPr>
        <w:t xml:space="preserve"> nu mai </w:t>
      </w:r>
      <w:proofErr w:type="spellStart"/>
      <w:r w:rsidRPr="00612E60">
        <w:rPr>
          <w:sz w:val="24"/>
          <w:szCs w:val="24"/>
          <w:lang w:val="fr-FR"/>
        </w:rPr>
        <w:t>poate</w:t>
      </w:r>
      <w:proofErr w:type="spellEnd"/>
      <w:r w:rsidRPr="00612E60">
        <w:rPr>
          <w:sz w:val="24"/>
          <w:szCs w:val="24"/>
          <w:lang w:val="fr-FR"/>
        </w:rPr>
        <w:t xml:space="preserve"> </w:t>
      </w:r>
      <w:proofErr w:type="spellStart"/>
      <w:r w:rsidRPr="00612E60">
        <w:rPr>
          <w:sz w:val="24"/>
          <w:szCs w:val="24"/>
          <w:lang w:val="fr-FR"/>
        </w:rPr>
        <w:t>reveni</w:t>
      </w:r>
      <w:proofErr w:type="spellEnd"/>
      <w:r w:rsidRPr="00612E60">
        <w:rPr>
          <w:sz w:val="24"/>
          <w:szCs w:val="24"/>
          <w:lang w:val="fr-FR"/>
        </w:rPr>
        <w:t xml:space="preserve"> </w:t>
      </w:r>
      <w:proofErr w:type="spellStart"/>
      <w:r w:rsidRPr="00612E60">
        <w:rPr>
          <w:sz w:val="24"/>
          <w:szCs w:val="24"/>
          <w:lang w:val="fr-FR"/>
        </w:rPr>
        <w:t>asupra</w:t>
      </w:r>
      <w:proofErr w:type="spellEnd"/>
      <w:r w:rsidRPr="00612E60">
        <w:rPr>
          <w:sz w:val="24"/>
          <w:szCs w:val="24"/>
          <w:lang w:val="fr-FR"/>
        </w:rPr>
        <w:t xml:space="preserve"> </w:t>
      </w:r>
      <w:proofErr w:type="spellStart"/>
      <w:r w:rsidRPr="00612E60">
        <w:rPr>
          <w:sz w:val="24"/>
          <w:szCs w:val="24"/>
          <w:lang w:val="fr-FR"/>
        </w:rPr>
        <w:t>soluţiei</w:t>
      </w:r>
      <w:proofErr w:type="spellEnd"/>
      <w:r w:rsidRPr="00612E60">
        <w:rPr>
          <w:sz w:val="24"/>
          <w:szCs w:val="24"/>
          <w:lang w:val="fr-FR"/>
        </w:rPr>
        <w:t xml:space="preserve"> date </w:t>
      </w:r>
      <w:proofErr w:type="spellStart"/>
      <w:r w:rsidRPr="00612E60">
        <w:rPr>
          <w:sz w:val="24"/>
          <w:szCs w:val="24"/>
          <w:lang w:val="fr-FR"/>
        </w:rPr>
        <w:t>prin</w:t>
      </w:r>
      <w:proofErr w:type="spellEnd"/>
      <w:r w:rsidRPr="00612E60">
        <w:rPr>
          <w:sz w:val="24"/>
          <w:szCs w:val="24"/>
          <w:lang w:val="fr-FR"/>
        </w:rPr>
        <w:t xml:space="preserve"> </w:t>
      </w:r>
      <w:proofErr w:type="spellStart"/>
      <w:r w:rsidRPr="00612E60">
        <w:rPr>
          <w:sz w:val="24"/>
          <w:szCs w:val="24"/>
          <w:lang w:val="fr-FR"/>
        </w:rPr>
        <w:t>actul</w:t>
      </w:r>
      <w:proofErr w:type="spellEnd"/>
      <w:r w:rsidRPr="00612E60">
        <w:rPr>
          <w:sz w:val="24"/>
          <w:szCs w:val="24"/>
          <w:lang w:val="fr-FR"/>
        </w:rPr>
        <w:t xml:space="preserve"> adm. </w:t>
      </w:r>
      <w:proofErr w:type="spellStart"/>
      <w:r w:rsidRPr="00612E60">
        <w:rPr>
          <w:sz w:val="24"/>
          <w:szCs w:val="24"/>
          <w:lang w:val="fr-FR"/>
        </w:rPr>
        <w:t>jur</w:t>
      </w:r>
      <w:proofErr w:type="spellEnd"/>
      <w:r w:rsidRPr="00612E60">
        <w:rPr>
          <w:sz w:val="24"/>
          <w:szCs w:val="24"/>
          <w:lang w:val="fr-FR"/>
        </w:rPr>
        <w:t xml:space="preserve">. </w:t>
      </w:r>
      <w:proofErr w:type="spellStart"/>
      <w:r w:rsidRPr="00612E60">
        <w:rPr>
          <w:sz w:val="24"/>
          <w:szCs w:val="24"/>
          <w:lang w:val="fr-FR"/>
        </w:rPr>
        <w:t>putând</w:t>
      </w:r>
      <w:proofErr w:type="spellEnd"/>
      <w:r w:rsidRPr="00612E60">
        <w:rPr>
          <w:sz w:val="24"/>
          <w:szCs w:val="24"/>
          <w:lang w:val="fr-FR"/>
        </w:rPr>
        <w:t xml:space="preserve"> fi </w:t>
      </w:r>
      <w:proofErr w:type="spellStart"/>
      <w:r w:rsidRPr="00612E60">
        <w:rPr>
          <w:sz w:val="24"/>
          <w:szCs w:val="24"/>
          <w:lang w:val="fr-FR"/>
        </w:rPr>
        <w:t>anulat</w:t>
      </w:r>
      <w:proofErr w:type="spellEnd"/>
      <w:r w:rsidRPr="00612E60">
        <w:rPr>
          <w:sz w:val="24"/>
          <w:szCs w:val="24"/>
          <w:lang w:val="fr-FR"/>
        </w:rPr>
        <w:t xml:space="preserve"> </w:t>
      </w:r>
      <w:proofErr w:type="spellStart"/>
      <w:r w:rsidRPr="00612E60">
        <w:rPr>
          <w:sz w:val="24"/>
          <w:szCs w:val="24"/>
          <w:lang w:val="fr-FR"/>
        </w:rPr>
        <w:t>doar</w:t>
      </w:r>
      <w:proofErr w:type="spellEnd"/>
      <w:r w:rsidRPr="00612E60">
        <w:rPr>
          <w:sz w:val="24"/>
          <w:szCs w:val="24"/>
          <w:lang w:val="fr-FR"/>
        </w:rPr>
        <w:t xml:space="preserve"> de o </w:t>
      </w:r>
      <w:proofErr w:type="spellStart"/>
      <w:r w:rsidRPr="00612E60">
        <w:rPr>
          <w:sz w:val="24"/>
          <w:szCs w:val="24"/>
          <w:lang w:val="fr-FR"/>
        </w:rPr>
        <w:t>autoritate</w:t>
      </w:r>
      <w:proofErr w:type="spellEnd"/>
      <w:r w:rsidRPr="00612E60">
        <w:rPr>
          <w:sz w:val="24"/>
          <w:szCs w:val="24"/>
          <w:lang w:val="fr-FR"/>
        </w:rPr>
        <w:t xml:space="preserve"> </w:t>
      </w:r>
      <w:proofErr w:type="spellStart"/>
      <w:r w:rsidRPr="00612E60">
        <w:rPr>
          <w:sz w:val="24"/>
          <w:szCs w:val="24"/>
          <w:lang w:val="fr-FR"/>
        </w:rPr>
        <w:t>superioară</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de </w:t>
      </w:r>
      <w:proofErr w:type="spellStart"/>
      <w:r w:rsidRPr="00612E60">
        <w:rPr>
          <w:sz w:val="24"/>
          <w:szCs w:val="24"/>
          <w:lang w:val="fr-FR"/>
        </w:rPr>
        <w:t>instanţa</w:t>
      </w:r>
      <w:proofErr w:type="spellEnd"/>
      <w:r w:rsidRPr="00612E60">
        <w:rPr>
          <w:sz w:val="24"/>
          <w:szCs w:val="24"/>
          <w:lang w:val="fr-FR"/>
        </w:rPr>
        <w:t xml:space="preserve"> de </w:t>
      </w:r>
      <w:proofErr w:type="spellStart"/>
      <w:r w:rsidRPr="00612E60">
        <w:rPr>
          <w:sz w:val="24"/>
          <w:szCs w:val="24"/>
          <w:lang w:val="fr-FR"/>
        </w:rPr>
        <w:t>judecată</w:t>
      </w:r>
      <w:proofErr w:type="spellEnd"/>
      <w:r w:rsidRPr="00612E60">
        <w:rPr>
          <w:sz w:val="24"/>
          <w:szCs w:val="24"/>
          <w:lang w:val="fr-FR"/>
        </w:rPr>
        <w:t>);</w:t>
      </w:r>
    </w:p>
    <w:p w14:paraId="6C4D7657" w14:textId="77777777" w:rsidR="00C4499E" w:rsidRPr="00612E60" w:rsidRDefault="00C4499E" w:rsidP="00C4499E">
      <w:pPr>
        <w:numPr>
          <w:ilvl w:val="0"/>
          <w:numId w:val="105"/>
        </w:numPr>
        <w:jc w:val="both"/>
        <w:rPr>
          <w:sz w:val="24"/>
          <w:szCs w:val="24"/>
        </w:rPr>
      </w:pPr>
      <w:proofErr w:type="spellStart"/>
      <w:r w:rsidRPr="00612E60">
        <w:rPr>
          <w:i/>
          <w:iCs/>
          <w:sz w:val="24"/>
          <w:szCs w:val="24"/>
          <w:lang w:val="fr-FR"/>
        </w:rPr>
        <w:t>actele</w:t>
      </w:r>
      <w:proofErr w:type="spellEnd"/>
      <w:r w:rsidRPr="00612E60">
        <w:rPr>
          <w:i/>
          <w:iCs/>
          <w:sz w:val="24"/>
          <w:szCs w:val="24"/>
          <w:lang w:val="fr-FR"/>
        </w:rPr>
        <w:t xml:space="preserve"> care au </w:t>
      </w:r>
      <w:proofErr w:type="spellStart"/>
      <w:r w:rsidRPr="00612E60">
        <w:rPr>
          <w:i/>
          <w:iCs/>
          <w:sz w:val="24"/>
          <w:szCs w:val="24"/>
          <w:lang w:val="fr-FR"/>
        </w:rPr>
        <w:t>intrat</w:t>
      </w:r>
      <w:proofErr w:type="spellEnd"/>
      <w:r w:rsidRPr="00612E60">
        <w:rPr>
          <w:i/>
          <w:iCs/>
          <w:sz w:val="24"/>
          <w:szCs w:val="24"/>
          <w:lang w:val="fr-FR"/>
        </w:rPr>
        <w:t xml:space="preserve"> </w:t>
      </w:r>
      <w:proofErr w:type="spellStart"/>
      <w:r w:rsidRPr="00612E60">
        <w:rPr>
          <w:i/>
          <w:iCs/>
          <w:sz w:val="24"/>
          <w:szCs w:val="24"/>
          <w:lang w:val="fr-FR"/>
        </w:rPr>
        <w:t>în</w:t>
      </w:r>
      <w:proofErr w:type="spellEnd"/>
      <w:r w:rsidRPr="00612E60">
        <w:rPr>
          <w:i/>
          <w:iCs/>
          <w:sz w:val="24"/>
          <w:szCs w:val="24"/>
          <w:lang w:val="fr-FR"/>
        </w:rPr>
        <w:t xml:space="preserve"> </w:t>
      </w:r>
      <w:proofErr w:type="spellStart"/>
      <w:r w:rsidRPr="00612E60">
        <w:rPr>
          <w:i/>
          <w:iCs/>
          <w:sz w:val="24"/>
          <w:szCs w:val="24"/>
          <w:lang w:val="fr-FR"/>
        </w:rPr>
        <w:t>circuitul</w:t>
      </w:r>
      <w:proofErr w:type="spellEnd"/>
      <w:r w:rsidRPr="00612E60">
        <w:rPr>
          <w:i/>
          <w:iCs/>
          <w:sz w:val="24"/>
          <w:szCs w:val="24"/>
          <w:lang w:val="fr-FR"/>
        </w:rPr>
        <w:t xml:space="preserve"> civil </w:t>
      </w:r>
      <w:proofErr w:type="spellStart"/>
      <w:r w:rsidRPr="00612E60">
        <w:rPr>
          <w:i/>
          <w:iCs/>
          <w:sz w:val="24"/>
          <w:szCs w:val="24"/>
          <w:lang w:val="fr-FR"/>
        </w:rPr>
        <w:t>şi</w:t>
      </w:r>
      <w:proofErr w:type="spellEnd"/>
      <w:r w:rsidRPr="00612E60">
        <w:rPr>
          <w:i/>
          <w:iCs/>
          <w:sz w:val="24"/>
          <w:szCs w:val="24"/>
          <w:lang w:val="fr-FR"/>
        </w:rPr>
        <w:t xml:space="preserve"> au </w:t>
      </w:r>
      <w:proofErr w:type="spellStart"/>
      <w:r w:rsidRPr="00612E60">
        <w:rPr>
          <w:i/>
          <w:iCs/>
          <w:sz w:val="24"/>
          <w:szCs w:val="24"/>
          <w:lang w:val="fr-FR"/>
        </w:rPr>
        <w:t>produs</w:t>
      </w:r>
      <w:proofErr w:type="spellEnd"/>
      <w:r w:rsidRPr="00612E60">
        <w:rPr>
          <w:i/>
          <w:iCs/>
          <w:sz w:val="24"/>
          <w:szCs w:val="24"/>
          <w:lang w:val="fr-FR"/>
        </w:rPr>
        <w:t xml:space="preserve"> </w:t>
      </w:r>
      <w:proofErr w:type="spellStart"/>
      <w:r w:rsidRPr="00612E60">
        <w:rPr>
          <w:i/>
          <w:iCs/>
          <w:sz w:val="24"/>
          <w:szCs w:val="24"/>
          <w:lang w:val="fr-FR"/>
        </w:rPr>
        <w:t>efecte</w:t>
      </w:r>
      <w:proofErr w:type="spellEnd"/>
      <w:r w:rsidRPr="00612E60">
        <w:rPr>
          <w:i/>
          <w:iCs/>
          <w:sz w:val="24"/>
          <w:szCs w:val="24"/>
          <w:lang w:val="fr-FR"/>
        </w:rPr>
        <w:t xml:space="preserve"> </w:t>
      </w:r>
      <w:proofErr w:type="spellStart"/>
      <w:r w:rsidRPr="00612E60">
        <w:rPr>
          <w:i/>
          <w:iCs/>
          <w:sz w:val="24"/>
          <w:szCs w:val="24"/>
          <w:lang w:val="fr-FR"/>
        </w:rPr>
        <w:t>juridice</w:t>
      </w:r>
      <w:proofErr w:type="spellEnd"/>
    </w:p>
    <w:p w14:paraId="72C1D97E" w14:textId="77777777" w:rsidR="00C4499E" w:rsidRPr="00612E60" w:rsidRDefault="00C4499E" w:rsidP="00C4499E">
      <w:pPr>
        <w:jc w:val="both"/>
        <w:rPr>
          <w:sz w:val="24"/>
          <w:szCs w:val="24"/>
        </w:rPr>
      </w:pPr>
      <w:r w:rsidRPr="00612E60">
        <w:rPr>
          <w:sz w:val="24"/>
          <w:szCs w:val="24"/>
        </w:rPr>
        <w:tab/>
      </w:r>
      <w:r w:rsidRPr="00612E60">
        <w:rPr>
          <w:sz w:val="24"/>
          <w:szCs w:val="24"/>
        </w:rPr>
        <w:tab/>
        <w:t xml:space="preserve">- </w:t>
      </w:r>
      <w:proofErr w:type="spellStart"/>
      <w:r w:rsidRPr="00612E60">
        <w:rPr>
          <w:sz w:val="24"/>
          <w:szCs w:val="24"/>
          <w:lang w:val="fr-FR"/>
        </w:rPr>
        <w:t>reiese</w:t>
      </w:r>
      <w:proofErr w:type="spellEnd"/>
      <w:r w:rsidRPr="00612E60">
        <w:rPr>
          <w:sz w:val="24"/>
          <w:szCs w:val="24"/>
          <w:lang w:val="fr-FR"/>
        </w:rPr>
        <w:t xml:space="preserve"> </w:t>
      </w:r>
      <w:r w:rsidRPr="00612E60">
        <w:rPr>
          <w:i/>
          <w:iCs/>
          <w:sz w:val="24"/>
          <w:szCs w:val="24"/>
          <w:lang w:val="fr-FR"/>
        </w:rPr>
        <w:t>indirect</w:t>
      </w:r>
      <w:r w:rsidRPr="00612E60">
        <w:rPr>
          <w:sz w:val="24"/>
          <w:szCs w:val="24"/>
          <w:lang w:val="fr-FR"/>
        </w:rPr>
        <w:t xml:space="preserve"> </w:t>
      </w:r>
      <w:proofErr w:type="spellStart"/>
      <w:r w:rsidRPr="00612E60">
        <w:rPr>
          <w:sz w:val="24"/>
          <w:szCs w:val="24"/>
          <w:lang w:val="fr-FR"/>
        </w:rPr>
        <w:t>din</w:t>
      </w:r>
      <w:proofErr w:type="spellEnd"/>
      <w:r w:rsidRPr="00612E60">
        <w:rPr>
          <w:sz w:val="24"/>
          <w:szCs w:val="24"/>
          <w:lang w:val="fr-FR"/>
        </w:rPr>
        <w:t xml:space="preserve"> art.1 alin.6 </w:t>
      </w:r>
      <w:proofErr w:type="spellStart"/>
      <w:r w:rsidRPr="00612E60">
        <w:rPr>
          <w:sz w:val="24"/>
          <w:szCs w:val="24"/>
          <w:lang w:val="fr-FR"/>
        </w:rPr>
        <w:t>din</w:t>
      </w:r>
      <w:proofErr w:type="spellEnd"/>
      <w:r w:rsidRPr="00612E60">
        <w:rPr>
          <w:sz w:val="24"/>
          <w:szCs w:val="24"/>
          <w:lang w:val="fr-FR"/>
        </w:rPr>
        <w:t xml:space="preserve"> </w:t>
      </w:r>
      <w:proofErr w:type="spellStart"/>
      <w:r w:rsidRPr="00612E60">
        <w:rPr>
          <w:sz w:val="24"/>
          <w:szCs w:val="24"/>
          <w:lang w:val="fr-FR"/>
        </w:rPr>
        <w:t>Legea</w:t>
      </w:r>
      <w:proofErr w:type="spellEnd"/>
      <w:r w:rsidRPr="00612E60">
        <w:rPr>
          <w:sz w:val="24"/>
          <w:szCs w:val="24"/>
          <w:lang w:val="fr-FR"/>
        </w:rPr>
        <w:t xml:space="preserve"> nr.554/2004: </w:t>
      </w:r>
      <w:proofErr w:type="spellStart"/>
      <w:r w:rsidRPr="00612E60">
        <w:rPr>
          <w:sz w:val="24"/>
          <w:szCs w:val="24"/>
          <w:lang w:val="fr-FR"/>
        </w:rPr>
        <w:t>Aeentă</w:t>
      </w:r>
      <w:proofErr w:type="spellEnd"/>
      <w:r w:rsidRPr="00612E60">
        <w:rPr>
          <w:sz w:val="24"/>
          <w:szCs w:val="24"/>
          <w:lang w:val="fr-FR"/>
        </w:rPr>
        <w:t xml:space="preserve"> a </w:t>
      </w:r>
      <w:proofErr w:type="spellStart"/>
      <w:r w:rsidRPr="00612E60">
        <w:rPr>
          <w:sz w:val="24"/>
          <w:szCs w:val="24"/>
          <w:lang w:val="fr-FR"/>
        </w:rPr>
        <w:t>unui</w:t>
      </w:r>
      <w:proofErr w:type="spellEnd"/>
      <w:r w:rsidRPr="00612E60">
        <w:rPr>
          <w:sz w:val="24"/>
          <w:szCs w:val="24"/>
          <w:lang w:val="fr-FR"/>
        </w:rPr>
        <w:t xml:space="preserve"> </w:t>
      </w:r>
      <w:proofErr w:type="spellStart"/>
      <w:r w:rsidRPr="00612E60">
        <w:rPr>
          <w:sz w:val="24"/>
          <w:szCs w:val="24"/>
          <w:lang w:val="fr-FR"/>
        </w:rPr>
        <w:t>act</w:t>
      </w:r>
      <w:proofErr w:type="spellEnd"/>
      <w:r w:rsidRPr="00612E60">
        <w:rPr>
          <w:sz w:val="24"/>
          <w:szCs w:val="24"/>
          <w:lang w:val="fr-FR"/>
        </w:rPr>
        <w:t xml:space="preserve"> </w:t>
      </w:r>
      <w:proofErr w:type="spellStart"/>
      <w:r w:rsidRPr="00612E60">
        <w:rPr>
          <w:sz w:val="24"/>
          <w:szCs w:val="24"/>
          <w:lang w:val="fr-FR"/>
        </w:rPr>
        <w:t>ilegal</w:t>
      </w:r>
      <w:proofErr w:type="spellEnd"/>
      <w:r w:rsidRPr="00612E60">
        <w:rPr>
          <w:sz w:val="24"/>
          <w:szCs w:val="24"/>
          <w:lang w:val="fr-FR"/>
        </w:rPr>
        <w:t xml:space="preserve"> </w:t>
      </w:r>
      <w:proofErr w:type="spellStart"/>
      <w:r w:rsidRPr="00612E60">
        <w:rPr>
          <w:sz w:val="24"/>
          <w:szCs w:val="24"/>
          <w:lang w:val="fr-FR"/>
        </w:rPr>
        <w:t>poate</w:t>
      </w:r>
      <w:proofErr w:type="spellEnd"/>
      <w:r w:rsidRPr="00612E60">
        <w:rPr>
          <w:sz w:val="24"/>
          <w:szCs w:val="24"/>
          <w:lang w:val="fr-FR"/>
        </w:rPr>
        <w:t xml:space="preserve"> </w:t>
      </w:r>
      <w:proofErr w:type="spellStart"/>
      <w:r w:rsidRPr="00612E60">
        <w:rPr>
          <w:sz w:val="24"/>
          <w:szCs w:val="24"/>
          <w:lang w:val="fr-FR"/>
        </w:rPr>
        <w:t>să</w:t>
      </w:r>
      <w:proofErr w:type="spellEnd"/>
      <w:r w:rsidRPr="00612E60">
        <w:rPr>
          <w:sz w:val="24"/>
          <w:szCs w:val="24"/>
          <w:lang w:val="fr-FR"/>
        </w:rPr>
        <w:t xml:space="preserve"> </w:t>
      </w:r>
      <w:proofErr w:type="spellStart"/>
      <w:r w:rsidRPr="00612E60">
        <w:rPr>
          <w:sz w:val="24"/>
          <w:szCs w:val="24"/>
          <w:lang w:val="fr-FR"/>
        </w:rPr>
        <w:t>solicite</w:t>
      </w:r>
      <w:proofErr w:type="spellEnd"/>
      <w:r w:rsidRPr="00612E60">
        <w:rPr>
          <w:sz w:val="24"/>
          <w:szCs w:val="24"/>
          <w:lang w:val="fr-FR"/>
        </w:rPr>
        <w:t xml:space="preserve"> </w:t>
      </w:r>
      <w:proofErr w:type="spellStart"/>
      <w:r w:rsidRPr="00612E60">
        <w:rPr>
          <w:sz w:val="24"/>
          <w:szCs w:val="24"/>
          <w:lang w:val="fr-FR"/>
        </w:rPr>
        <w:t>instanţei</w:t>
      </w:r>
      <w:proofErr w:type="spellEnd"/>
      <w:r w:rsidRPr="00612E60">
        <w:rPr>
          <w:sz w:val="24"/>
          <w:szCs w:val="24"/>
          <w:lang w:val="fr-FR"/>
        </w:rPr>
        <w:t xml:space="preserve"> </w:t>
      </w:r>
      <w:proofErr w:type="spellStart"/>
      <w:r w:rsidRPr="00612E60">
        <w:rPr>
          <w:sz w:val="24"/>
          <w:szCs w:val="24"/>
          <w:lang w:val="fr-FR"/>
        </w:rPr>
        <w:t>constatarea</w:t>
      </w:r>
      <w:proofErr w:type="spellEnd"/>
      <w:r w:rsidRPr="00612E60">
        <w:rPr>
          <w:sz w:val="24"/>
          <w:szCs w:val="24"/>
          <w:lang w:val="fr-FR"/>
        </w:rPr>
        <w:t xml:space="preserve"> </w:t>
      </w:r>
      <w:proofErr w:type="spellStart"/>
      <w:r w:rsidRPr="00612E60">
        <w:rPr>
          <w:sz w:val="24"/>
          <w:szCs w:val="24"/>
          <w:lang w:val="fr-FR"/>
        </w:rPr>
        <w:t>nulităţii</w:t>
      </w:r>
      <w:proofErr w:type="spellEnd"/>
      <w:r w:rsidRPr="00612E60">
        <w:rPr>
          <w:sz w:val="24"/>
          <w:szCs w:val="24"/>
          <w:lang w:val="fr-FR"/>
        </w:rPr>
        <w:t xml:space="preserve"> </w:t>
      </w:r>
      <w:proofErr w:type="spellStart"/>
      <w:r w:rsidRPr="00612E60">
        <w:rPr>
          <w:sz w:val="24"/>
          <w:szCs w:val="24"/>
          <w:lang w:val="fr-FR"/>
        </w:rPr>
        <w:t>acestuia</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situaţia</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care </w:t>
      </w:r>
      <w:proofErr w:type="spellStart"/>
      <w:r w:rsidRPr="00612E60">
        <w:rPr>
          <w:sz w:val="24"/>
          <w:szCs w:val="24"/>
          <w:lang w:val="fr-FR"/>
        </w:rPr>
        <w:t>actul</w:t>
      </w:r>
      <w:proofErr w:type="spellEnd"/>
      <w:r w:rsidRPr="00612E60">
        <w:rPr>
          <w:sz w:val="24"/>
          <w:szCs w:val="24"/>
          <w:lang w:val="fr-FR"/>
        </w:rPr>
        <w:t xml:space="preserve"> nu mai </w:t>
      </w:r>
      <w:proofErr w:type="spellStart"/>
      <w:r w:rsidRPr="00612E60">
        <w:rPr>
          <w:sz w:val="24"/>
          <w:szCs w:val="24"/>
          <w:lang w:val="fr-FR"/>
        </w:rPr>
        <w:t>poate</w:t>
      </w:r>
      <w:proofErr w:type="spellEnd"/>
      <w:r w:rsidRPr="00612E60">
        <w:rPr>
          <w:sz w:val="24"/>
          <w:szCs w:val="24"/>
          <w:lang w:val="fr-FR"/>
        </w:rPr>
        <w:t xml:space="preserve"> fi </w:t>
      </w:r>
      <w:proofErr w:type="spellStart"/>
      <w:r w:rsidRPr="00612E60">
        <w:rPr>
          <w:sz w:val="24"/>
          <w:szCs w:val="24"/>
          <w:lang w:val="fr-FR"/>
        </w:rPr>
        <w:t>revocat</w:t>
      </w:r>
      <w:proofErr w:type="spellEnd"/>
      <w:r w:rsidRPr="00612E60">
        <w:rPr>
          <w:sz w:val="24"/>
          <w:szCs w:val="24"/>
          <w:lang w:val="fr-FR"/>
        </w:rPr>
        <w:t xml:space="preserve">, </w:t>
      </w:r>
      <w:proofErr w:type="spellStart"/>
      <w:r w:rsidRPr="00612E60">
        <w:rPr>
          <w:sz w:val="24"/>
          <w:szCs w:val="24"/>
          <w:lang w:val="fr-FR"/>
        </w:rPr>
        <w:t>deoarece</w:t>
      </w:r>
      <w:proofErr w:type="spellEnd"/>
      <w:r w:rsidRPr="00612E60">
        <w:rPr>
          <w:sz w:val="24"/>
          <w:szCs w:val="24"/>
          <w:lang w:val="fr-FR"/>
        </w:rPr>
        <w:t xml:space="preserve"> a </w:t>
      </w:r>
      <w:proofErr w:type="spellStart"/>
      <w:r w:rsidRPr="00612E60">
        <w:rPr>
          <w:sz w:val="24"/>
          <w:szCs w:val="24"/>
          <w:lang w:val="fr-FR"/>
        </w:rPr>
        <w:t>intrat</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circuitul</w:t>
      </w:r>
      <w:proofErr w:type="spellEnd"/>
      <w:r w:rsidRPr="00612E60">
        <w:rPr>
          <w:sz w:val="24"/>
          <w:szCs w:val="24"/>
          <w:lang w:val="fr-FR"/>
        </w:rPr>
        <w:t xml:space="preserve"> civil </w:t>
      </w:r>
      <w:proofErr w:type="spellStart"/>
      <w:r w:rsidRPr="00612E60">
        <w:rPr>
          <w:sz w:val="24"/>
          <w:szCs w:val="24"/>
          <w:lang w:val="fr-FR"/>
        </w:rPr>
        <w:t>şi</w:t>
      </w:r>
      <w:proofErr w:type="spellEnd"/>
      <w:r w:rsidRPr="00612E60">
        <w:rPr>
          <w:sz w:val="24"/>
          <w:szCs w:val="24"/>
          <w:lang w:val="fr-FR"/>
        </w:rPr>
        <w:t xml:space="preserve"> a </w:t>
      </w:r>
      <w:proofErr w:type="spellStart"/>
      <w:r w:rsidRPr="00612E60">
        <w:rPr>
          <w:sz w:val="24"/>
          <w:szCs w:val="24"/>
          <w:lang w:val="fr-FR"/>
        </w:rPr>
        <w:t>produs</w:t>
      </w:r>
      <w:proofErr w:type="spellEnd"/>
      <w:r w:rsidRPr="00612E60">
        <w:rPr>
          <w:sz w:val="24"/>
          <w:szCs w:val="24"/>
          <w:lang w:val="fr-FR"/>
        </w:rPr>
        <w:t xml:space="preserve"> </w:t>
      </w:r>
      <w:proofErr w:type="spellStart"/>
      <w:r w:rsidRPr="00612E60">
        <w:rPr>
          <w:sz w:val="24"/>
          <w:szCs w:val="24"/>
          <w:lang w:val="fr-FR"/>
        </w:rPr>
        <w:t>efecte</w:t>
      </w:r>
      <w:proofErr w:type="spellEnd"/>
      <w:r w:rsidRPr="00612E60">
        <w:rPr>
          <w:sz w:val="24"/>
          <w:szCs w:val="24"/>
          <w:lang w:val="fr-FR"/>
        </w:rPr>
        <w:t xml:space="preserve"> </w:t>
      </w:r>
      <w:proofErr w:type="spellStart"/>
      <w:r w:rsidRPr="00612E60">
        <w:rPr>
          <w:sz w:val="24"/>
          <w:szCs w:val="24"/>
          <w:lang w:val="fr-FR"/>
        </w:rPr>
        <w:t>juridice</w:t>
      </w:r>
      <w:proofErr w:type="spellEnd"/>
      <w:r w:rsidRPr="00612E60">
        <w:rPr>
          <w:sz w:val="24"/>
          <w:szCs w:val="24"/>
          <w:lang w:val="fr-FR"/>
        </w:rPr>
        <w:t>.</w:t>
      </w:r>
    </w:p>
    <w:p w14:paraId="11C1BA93" w14:textId="77777777" w:rsidR="00C4499E" w:rsidRPr="00612E60" w:rsidRDefault="00C4499E" w:rsidP="00C4499E">
      <w:pPr>
        <w:jc w:val="both"/>
        <w:rPr>
          <w:sz w:val="24"/>
          <w:szCs w:val="24"/>
        </w:rPr>
      </w:pPr>
      <w:r w:rsidRPr="00612E60">
        <w:rPr>
          <w:sz w:val="24"/>
          <w:szCs w:val="24"/>
        </w:rPr>
        <w:tab/>
      </w:r>
      <w:r w:rsidRPr="00612E60">
        <w:rPr>
          <w:sz w:val="24"/>
          <w:szCs w:val="24"/>
        </w:rPr>
        <w:tab/>
        <w:t xml:space="preserve">- </w:t>
      </w:r>
      <w:proofErr w:type="spellStart"/>
      <w:r w:rsidRPr="00612E60">
        <w:rPr>
          <w:sz w:val="24"/>
          <w:szCs w:val="24"/>
          <w:lang w:val="fr-FR"/>
        </w:rPr>
        <w:t>reluare</w:t>
      </w:r>
      <w:proofErr w:type="spellEnd"/>
      <w:r w:rsidRPr="00612E60">
        <w:rPr>
          <w:sz w:val="24"/>
          <w:szCs w:val="24"/>
          <w:lang w:val="fr-FR"/>
        </w:rPr>
        <w:t xml:space="preserve"> a </w:t>
      </w:r>
      <w:proofErr w:type="spellStart"/>
      <w:r w:rsidRPr="00612E60">
        <w:rPr>
          <w:sz w:val="24"/>
          <w:szCs w:val="24"/>
          <w:lang w:val="fr-FR"/>
        </w:rPr>
        <w:t>unei</w:t>
      </w:r>
      <w:proofErr w:type="spellEnd"/>
      <w:r w:rsidRPr="00612E60">
        <w:rPr>
          <w:sz w:val="24"/>
          <w:szCs w:val="24"/>
          <w:lang w:val="fr-FR"/>
        </w:rPr>
        <w:t xml:space="preserve"> </w:t>
      </w:r>
      <w:proofErr w:type="spellStart"/>
      <w:r w:rsidRPr="00612E60">
        <w:rPr>
          <w:sz w:val="24"/>
          <w:szCs w:val="24"/>
          <w:lang w:val="fr-FR"/>
        </w:rPr>
        <w:t>opinii</w:t>
      </w:r>
      <w:proofErr w:type="spellEnd"/>
      <w:r w:rsidRPr="00612E60">
        <w:rPr>
          <w:sz w:val="24"/>
          <w:szCs w:val="24"/>
          <w:lang w:val="fr-FR"/>
        </w:rPr>
        <w:t xml:space="preserve"> mai </w:t>
      </w:r>
      <w:proofErr w:type="spellStart"/>
      <w:r w:rsidRPr="00612E60">
        <w:rPr>
          <w:sz w:val="24"/>
          <w:szCs w:val="24"/>
          <w:lang w:val="fr-FR"/>
        </w:rPr>
        <w:t>vechi</w:t>
      </w:r>
      <w:proofErr w:type="spellEnd"/>
      <w:r w:rsidRPr="00612E60">
        <w:rPr>
          <w:sz w:val="24"/>
          <w:szCs w:val="24"/>
          <w:lang w:val="fr-FR"/>
        </w:rPr>
        <w:t xml:space="preserve">, </w:t>
      </w:r>
      <w:proofErr w:type="spellStart"/>
      <w:r w:rsidRPr="00612E60">
        <w:rPr>
          <w:sz w:val="24"/>
          <w:szCs w:val="24"/>
          <w:lang w:val="fr-FR"/>
        </w:rPr>
        <w:t>conform</w:t>
      </w:r>
      <w:proofErr w:type="spellEnd"/>
      <w:r w:rsidRPr="00612E60">
        <w:rPr>
          <w:sz w:val="24"/>
          <w:szCs w:val="24"/>
          <w:lang w:val="fr-FR"/>
        </w:rPr>
        <w:t xml:space="preserve"> </w:t>
      </w:r>
      <w:proofErr w:type="spellStart"/>
      <w:r w:rsidRPr="00612E60">
        <w:rPr>
          <w:sz w:val="24"/>
          <w:szCs w:val="24"/>
          <w:lang w:val="fr-FR"/>
        </w:rPr>
        <w:t>căreia</w:t>
      </w:r>
      <w:proofErr w:type="spellEnd"/>
      <w:r w:rsidRPr="00612E60">
        <w:rPr>
          <w:sz w:val="24"/>
          <w:szCs w:val="24"/>
          <w:lang w:val="fr-FR"/>
        </w:rPr>
        <w:t xml:space="preserve"> </w:t>
      </w:r>
      <w:proofErr w:type="spellStart"/>
      <w:r w:rsidRPr="00612E60">
        <w:rPr>
          <w:sz w:val="24"/>
          <w:szCs w:val="24"/>
          <w:lang w:val="fr-FR"/>
        </w:rPr>
        <w:t>sunt</w:t>
      </w:r>
      <w:proofErr w:type="spellEnd"/>
      <w:r w:rsidRPr="00612E60">
        <w:rPr>
          <w:sz w:val="24"/>
          <w:szCs w:val="24"/>
          <w:lang w:val="fr-FR"/>
        </w:rPr>
        <w:t xml:space="preserve"> </w:t>
      </w:r>
      <w:proofErr w:type="spellStart"/>
      <w:r w:rsidRPr="00612E60">
        <w:rPr>
          <w:sz w:val="24"/>
          <w:szCs w:val="24"/>
          <w:lang w:val="fr-FR"/>
        </w:rPr>
        <w:t>irevocabile</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i/>
          <w:iCs/>
          <w:sz w:val="24"/>
          <w:szCs w:val="24"/>
          <w:lang w:val="fr-FR"/>
        </w:rPr>
        <w:t>actele</w:t>
      </w:r>
      <w:proofErr w:type="spellEnd"/>
      <w:r w:rsidRPr="00612E60">
        <w:rPr>
          <w:i/>
          <w:iCs/>
          <w:sz w:val="24"/>
          <w:szCs w:val="24"/>
          <w:lang w:val="fr-FR"/>
        </w:rPr>
        <w:t xml:space="preserve"> administrative </w:t>
      </w:r>
      <w:proofErr w:type="spellStart"/>
      <w:r w:rsidRPr="00612E60">
        <w:rPr>
          <w:i/>
          <w:iCs/>
          <w:sz w:val="24"/>
          <w:szCs w:val="24"/>
          <w:lang w:val="fr-FR"/>
        </w:rPr>
        <w:t>pe</w:t>
      </w:r>
      <w:proofErr w:type="spellEnd"/>
      <w:r w:rsidRPr="00612E60">
        <w:rPr>
          <w:i/>
          <w:iCs/>
          <w:sz w:val="24"/>
          <w:szCs w:val="24"/>
          <w:lang w:val="fr-FR"/>
        </w:rPr>
        <w:t xml:space="preserve"> </w:t>
      </w:r>
      <w:proofErr w:type="spellStart"/>
      <w:r w:rsidRPr="00612E60">
        <w:rPr>
          <w:i/>
          <w:iCs/>
          <w:sz w:val="24"/>
          <w:szCs w:val="24"/>
          <w:lang w:val="fr-FR"/>
        </w:rPr>
        <w:t>baza</w:t>
      </w:r>
      <w:proofErr w:type="spellEnd"/>
      <w:r w:rsidRPr="00612E60">
        <w:rPr>
          <w:i/>
          <w:iCs/>
          <w:sz w:val="24"/>
          <w:szCs w:val="24"/>
          <w:lang w:val="fr-FR"/>
        </w:rPr>
        <w:t xml:space="preserve"> </w:t>
      </w:r>
      <w:proofErr w:type="spellStart"/>
      <w:r w:rsidRPr="00612E60">
        <w:rPr>
          <w:i/>
          <w:iCs/>
          <w:sz w:val="24"/>
          <w:szCs w:val="24"/>
          <w:lang w:val="fr-FR"/>
        </w:rPr>
        <w:t>cărora</w:t>
      </w:r>
      <w:proofErr w:type="spellEnd"/>
      <w:r w:rsidRPr="00612E60">
        <w:rPr>
          <w:i/>
          <w:iCs/>
          <w:sz w:val="24"/>
          <w:szCs w:val="24"/>
          <w:lang w:val="fr-FR"/>
        </w:rPr>
        <w:t xml:space="preserve"> au </w:t>
      </w:r>
      <w:proofErr w:type="spellStart"/>
      <w:r w:rsidRPr="00612E60">
        <w:rPr>
          <w:i/>
          <w:iCs/>
          <w:sz w:val="24"/>
          <w:szCs w:val="24"/>
          <w:lang w:val="fr-FR"/>
        </w:rPr>
        <w:t>luat</w:t>
      </w:r>
      <w:proofErr w:type="spellEnd"/>
      <w:r w:rsidRPr="00612E60">
        <w:rPr>
          <w:i/>
          <w:iCs/>
          <w:sz w:val="24"/>
          <w:szCs w:val="24"/>
          <w:lang w:val="fr-FR"/>
        </w:rPr>
        <w:t xml:space="preserve"> </w:t>
      </w:r>
      <w:proofErr w:type="spellStart"/>
      <w:r w:rsidRPr="00612E60">
        <w:rPr>
          <w:i/>
          <w:iCs/>
          <w:sz w:val="24"/>
          <w:szCs w:val="24"/>
          <w:lang w:val="fr-FR"/>
        </w:rPr>
        <w:t>naştere</w:t>
      </w:r>
      <w:proofErr w:type="spellEnd"/>
      <w:r w:rsidRPr="00612E60">
        <w:rPr>
          <w:i/>
          <w:iCs/>
          <w:sz w:val="24"/>
          <w:szCs w:val="24"/>
          <w:lang w:val="fr-FR"/>
        </w:rPr>
        <w:t xml:space="preserve"> </w:t>
      </w:r>
      <w:proofErr w:type="spellStart"/>
      <w:r w:rsidRPr="00612E60">
        <w:rPr>
          <w:i/>
          <w:iCs/>
          <w:sz w:val="24"/>
          <w:szCs w:val="24"/>
          <w:lang w:val="fr-FR"/>
        </w:rPr>
        <w:t>raporturi</w:t>
      </w:r>
      <w:proofErr w:type="spellEnd"/>
      <w:r w:rsidRPr="00612E60">
        <w:rPr>
          <w:i/>
          <w:iCs/>
          <w:sz w:val="24"/>
          <w:szCs w:val="24"/>
          <w:lang w:val="fr-FR"/>
        </w:rPr>
        <w:t xml:space="preserve"> </w:t>
      </w:r>
      <w:proofErr w:type="spellStart"/>
      <w:r w:rsidRPr="00612E60">
        <w:rPr>
          <w:i/>
          <w:iCs/>
          <w:sz w:val="24"/>
          <w:szCs w:val="24"/>
          <w:lang w:val="fr-FR"/>
        </w:rPr>
        <w:t>contractuale</w:t>
      </w:r>
      <w:proofErr w:type="spellEnd"/>
      <w:r w:rsidRPr="00612E60">
        <w:rPr>
          <w:i/>
          <w:iCs/>
          <w:sz w:val="24"/>
          <w:szCs w:val="24"/>
          <w:lang w:val="fr-FR"/>
        </w:rPr>
        <w:t xml:space="preserve">, civile </w:t>
      </w:r>
      <w:proofErr w:type="spellStart"/>
      <w:r w:rsidRPr="00612E60">
        <w:rPr>
          <w:i/>
          <w:iCs/>
          <w:sz w:val="24"/>
          <w:szCs w:val="24"/>
          <w:lang w:val="fr-FR"/>
        </w:rPr>
        <w:t>sau</w:t>
      </w:r>
      <w:proofErr w:type="spellEnd"/>
      <w:r w:rsidRPr="00612E60">
        <w:rPr>
          <w:i/>
          <w:iCs/>
          <w:sz w:val="24"/>
          <w:szCs w:val="24"/>
          <w:lang w:val="fr-FR"/>
        </w:rPr>
        <w:t xml:space="preserve"> de </w:t>
      </w:r>
      <w:proofErr w:type="spellStart"/>
      <w:r w:rsidRPr="00612E60">
        <w:rPr>
          <w:i/>
          <w:iCs/>
          <w:sz w:val="24"/>
          <w:szCs w:val="24"/>
          <w:lang w:val="fr-FR"/>
        </w:rPr>
        <w:t>muncă</w:t>
      </w:r>
      <w:proofErr w:type="spellEnd"/>
      <w:r w:rsidRPr="00612E60">
        <w:rPr>
          <w:sz w:val="24"/>
          <w:szCs w:val="24"/>
          <w:lang w:val="fr-FR"/>
        </w:rPr>
        <w:t xml:space="preserve">; </w:t>
      </w:r>
      <w:proofErr w:type="spellStart"/>
      <w:r w:rsidRPr="00612E60">
        <w:rPr>
          <w:sz w:val="24"/>
          <w:szCs w:val="24"/>
          <w:lang w:val="fr-FR"/>
        </w:rPr>
        <w:t>acestea</w:t>
      </w:r>
      <w:proofErr w:type="spellEnd"/>
      <w:r w:rsidRPr="00612E60">
        <w:rPr>
          <w:sz w:val="24"/>
          <w:szCs w:val="24"/>
          <w:lang w:val="fr-FR"/>
        </w:rPr>
        <w:t xml:space="preserve"> </w:t>
      </w:r>
      <w:proofErr w:type="spellStart"/>
      <w:r w:rsidRPr="00612E60">
        <w:rPr>
          <w:sz w:val="24"/>
          <w:szCs w:val="24"/>
          <w:lang w:val="fr-FR"/>
        </w:rPr>
        <w:t>iau</w:t>
      </w:r>
      <w:proofErr w:type="spellEnd"/>
      <w:r w:rsidRPr="00612E60">
        <w:rPr>
          <w:sz w:val="24"/>
          <w:szCs w:val="24"/>
          <w:lang w:val="fr-FR"/>
        </w:rPr>
        <w:t xml:space="preserve"> </w:t>
      </w:r>
      <w:proofErr w:type="spellStart"/>
      <w:r w:rsidRPr="00612E60">
        <w:rPr>
          <w:sz w:val="24"/>
          <w:szCs w:val="24"/>
          <w:lang w:val="fr-FR"/>
        </w:rPr>
        <w:t>naştere</w:t>
      </w:r>
      <w:proofErr w:type="spellEnd"/>
      <w:r w:rsidRPr="00612E60">
        <w:rPr>
          <w:sz w:val="24"/>
          <w:szCs w:val="24"/>
          <w:lang w:val="fr-FR"/>
        </w:rPr>
        <w:t xml:space="preserve"> </w:t>
      </w:r>
      <w:proofErr w:type="spellStart"/>
      <w:r w:rsidRPr="00612E60">
        <w:rPr>
          <w:sz w:val="24"/>
          <w:szCs w:val="24"/>
          <w:lang w:val="fr-FR"/>
        </w:rPr>
        <w:t>printr</w:t>
      </w:r>
      <w:proofErr w:type="spellEnd"/>
      <w:r w:rsidRPr="00612E60">
        <w:rPr>
          <w:sz w:val="24"/>
          <w:szCs w:val="24"/>
          <w:lang w:val="fr-FR"/>
        </w:rPr>
        <w:t xml:space="preserve">-un </w:t>
      </w:r>
      <w:proofErr w:type="spellStart"/>
      <w:r w:rsidRPr="00612E60">
        <w:rPr>
          <w:sz w:val="24"/>
          <w:szCs w:val="24"/>
          <w:lang w:val="fr-FR"/>
        </w:rPr>
        <w:t>acord</w:t>
      </w:r>
      <w:proofErr w:type="spellEnd"/>
      <w:r w:rsidRPr="00612E60">
        <w:rPr>
          <w:sz w:val="24"/>
          <w:szCs w:val="24"/>
          <w:lang w:val="fr-FR"/>
        </w:rPr>
        <w:t xml:space="preserve"> de </w:t>
      </w:r>
      <w:proofErr w:type="spellStart"/>
      <w:r w:rsidRPr="00612E60">
        <w:rPr>
          <w:sz w:val="24"/>
          <w:szCs w:val="24"/>
          <w:lang w:val="fr-FR"/>
        </w:rPr>
        <w:t>voinţe</w:t>
      </w:r>
      <w:proofErr w:type="spellEnd"/>
      <w:r w:rsidRPr="00612E60">
        <w:rPr>
          <w:sz w:val="24"/>
          <w:szCs w:val="24"/>
          <w:lang w:val="fr-FR"/>
        </w:rPr>
        <w:t xml:space="preserve"> </w:t>
      </w:r>
      <w:proofErr w:type="spellStart"/>
      <w:r w:rsidRPr="00612E60">
        <w:rPr>
          <w:sz w:val="24"/>
          <w:szCs w:val="24"/>
          <w:lang w:val="fr-FR"/>
        </w:rPr>
        <w:t>între</w:t>
      </w:r>
      <w:proofErr w:type="spellEnd"/>
      <w:r w:rsidRPr="00612E60">
        <w:rPr>
          <w:sz w:val="24"/>
          <w:szCs w:val="24"/>
          <w:lang w:val="fr-FR"/>
        </w:rPr>
        <w:t xml:space="preserve"> </w:t>
      </w:r>
      <w:proofErr w:type="spellStart"/>
      <w:r w:rsidRPr="00612E60">
        <w:rPr>
          <w:sz w:val="24"/>
          <w:szCs w:val="24"/>
          <w:lang w:val="fr-FR"/>
        </w:rPr>
        <w:t>părţi</w:t>
      </w:r>
      <w:proofErr w:type="spellEnd"/>
      <w:r w:rsidRPr="00612E60">
        <w:rPr>
          <w:sz w:val="24"/>
          <w:szCs w:val="24"/>
          <w:lang w:val="fr-FR"/>
        </w:rPr>
        <w:t xml:space="preserve">, </w:t>
      </w:r>
      <w:proofErr w:type="spellStart"/>
      <w:r w:rsidRPr="00612E60">
        <w:rPr>
          <w:sz w:val="24"/>
          <w:szCs w:val="24"/>
          <w:lang w:val="fr-FR"/>
        </w:rPr>
        <w:t>singura</w:t>
      </w:r>
      <w:proofErr w:type="spellEnd"/>
      <w:r w:rsidRPr="00612E60">
        <w:rPr>
          <w:sz w:val="24"/>
          <w:szCs w:val="24"/>
          <w:lang w:val="fr-FR"/>
        </w:rPr>
        <w:t xml:space="preserve"> cale de </w:t>
      </w:r>
      <w:proofErr w:type="spellStart"/>
      <w:r w:rsidRPr="00612E60">
        <w:rPr>
          <w:sz w:val="24"/>
          <w:szCs w:val="24"/>
          <w:lang w:val="fr-FR"/>
        </w:rPr>
        <w:t>reziliere</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w:t>
      </w:r>
      <w:proofErr w:type="spellStart"/>
      <w:r w:rsidRPr="00612E60">
        <w:rPr>
          <w:sz w:val="24"/>
          <w:szCs w:val="24"/>
          <w:lang w:val="fr-FR"/>
        </w:rPr>
        <w:t>rezoluţiune</w:t>
      </w:r>
      <w:proofErr w:type="spellEnd"/>
      <w:r w:rsidRPr="00612E60">
        <w:rPr>
          <w:sz w:val="24"/>
          <w:szCs w:val="24"/>
          <w:lang w:val="fr-FR"/>
        </w:rPr>
        <w:t xml:space="preserve"> a </w:t>
      </w:r>
      <w:proofErr w:type="spellStart"/>
      <w:r w:rsidRPr="00612E60">
        <w:rPr>
          <w:sz w:val="24"/>
          <w:szCs w:val="24"/>
          <w:lang w:val="fr-FR"/>
        </w:rPr>
        <w:t>contractului</w:t>
      </w:r>
      <w:proofErr w:type="spellEnd"/>
      <w:r w:rsidRPr="00612E60">
        <w:rPr>
          <w:sz w:val="24"/>
          <w:szCs w:val="24"/>
          <w:lang w:val="fr-FR"/>
        </w:rPr>
        <w:t xml:space="preserve"> </w:t>
      </w:r>
      <w:proofErr w:type="spellStart"/>
      <w:r w:rsidRPr="00612E60">
        <w:rPr>
          <w:sz w:val="24"/>
          <w:szCs w:val="24"/>
          <w:lang w:val="fr-FR"/>
        </w:rPr>
        <w:t>rămâne</w:t>
      </w:r>
      <w:proofErr w:type="spellEnd"/>
      <w:r w:rsidRPr="00612E60">
        <w:rPr>
          <w:sz w:val="24"/>
          <w:szCs w:val="24"/>
          <w:lang w:val="fr-FR"/>
        </w:rPr>
        <w:t xml:space="preserve"> </w:t>
      </w:r>
      <w:proofErr w:type="spellStart"/>
      <w:r w:rsidRPr="00612E60">
        <w:rPr>
          <w:sz w:val="24"/>
          <w:szCs w:val="24"/>
          <w:lang w:val="fr-FR"/>
        </w:rPr>
        <w:t>instanţa</w:t>
      </w:r>
      <w:proofErr w:type="spellEnd"/>
      <w:r w:rsidRPr="00612E60">
        <w:rPr>
          <w:sz w:val="24"/>
          <w:szCs w:val="24"/>
          <w:lang w:val="fr-FR"/>
        </w:rPr>
        <w:t xml:space="preserve"> de </w:t>
      </w:r>
      <w:proofErr w:type="spellStart"/>
      <w:r w:rsidRPr="00612E60">
        <w:rPr>
          <w:sz w:val="24"/>
          <w:szCs w:val="24"/>
          <w:lang w:val="fr-FR"/>
        </w:rPr>
        <w:t>judecată</w:t>
      </w:r>
      <w:proofErr w:type="spellEnd"/>
      <w:r w:rsidRPr="00612E60">
        <w:rPr>
          <w:sz w:val="24"/>
          <w:szCs w:val="24"/>
          <w:lang w:val="fr-FR"/>
        </w:rPr>
        <w:t>.</w:t>
      </w:r>
    </w:p>
    <w:p w14:paraId="501F605C" w14:textId="77777777" w:rsidR="00C4499E" w:rsidRDefault="00C4499E" w:rsidP="00C4499E">
      <w:pPr>
        <w:ind w:firstLine="360"/>
        <w:jc w:val="both"/>
        <w:rPr>
          <w:sz w:val="24"/>
          <w:szCs w:val="24"/>
          <w:lang w:val="fr-FR"/>
        </w:rPr>
      </w:pPr>
      <w:proofErr w:type="spellStart"/>
      <w:r w:rsidRPr="00612E60">
        <w:rPr>
          <w:sz w:val="24"/>
          <w:szCs w:val="24"/>
          <w:lang w:val="fr-FR"/>
        </w:rPr>
        <w:lastRenderedPageBreak/>
        <w:t>Soluţia</w:t>
      </w:r>
      <w:proofErr w:type="spellEnd"/>
      <w:r w:rsidRPr="00612E60">
        <w:rPr>
          <w:sz w:val="24"/>
          <w:szCs w:val="24"/>
          <w:lang w:val="fr-FR"/>
        </w:rPr>
        <w:t xml:space="preserve"> </w:t>
      </w:r>
      <w:proofErr w:type="spellStart"/>
      <w:r w:rsidRPr="00612E60">
        <w:rPr>
          <w:sz w:val="24"/>
          <w:szCs w:val="24"/>
          <w:lang w:val="fr-FR"/>
        </w:rPr>
        <w:t>legislativă</w:t>
      </w:r>
      <w:proofErr w:type="spellEnd"/>
      <w:r w:rsidRPr="00612E60">
        <w:rPr>
          <w:sz w:val="24"/>
          <w:szCs w:val="24"/>
          <w:lang w:val="fr-FR"/>
        </w:rPr>
        <w:t xml:space="preserve"> </w:t>
      </w:r>
      <w:proofErr w:type="spellStart"/>
      <w:r w:rsidRPr="00612E60">
        <w:rPr>
          <w:sz w:val="24"/>
          <w:szCs w:val="24"/>
          <w:lang w:val="fr-FR"/>
        </w:rPr>
        <w:t>promovată</w:t>
      </w:r>
      <w:proofErr w:type="spellEnd"/>
      <w:r w:rsidRPr="00612E60">
        <w:rPr>
          <w:sz w:val="24"/>
          <w:szCs w:val="24"/>
          <w:lang w:val="fr-FR"/>
        </w:rPr>
        <w:t xml:space="preserve"> de noua lege a </w:t>
      </w:r>
      <w:proofErr w:type="spellStart"/>
      <w:r w:rsidRPr="00612E60">
        <w:rPr>
          <w:sz w:val="24"/>
          <w:szCs w:val="24"/>
          <w:lang w:val="fr-FR"/>
        </w:rPr>
        <w:t>contenciosului</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 </w:t>
      </w:r>
      <w:proofErr w:type="spellStart"/>
      <w:r w:rsidRPr="00612E60">
        <w:rPr>
          <w:i/>
          <w:iCs/>
          <w:sz w:val="24"/>
          <w:szCs w:val="24"/>
          <w:lang w:val="fr-FR"/>
        </w:rPr>
        <w:t>criticabilă</w:t>
      </w:r>
      <w:proofErr w:type="spellEnd"/>
      <w:r w:rsidRPr="00612E60">
        <w:rPr>
          <w:sz w:val="24"/>
          <w:szCs w:val="24"/>
          <w:lang w:val="fr-FR"/>
        </w:rPr>
        <w:t xml:space="preserve"> - </w:t>
      </w:r>
      <w:proofErr w:type="spellStart"/>
      <w:r w:rsidRPr="00612E60">
        <w:rPr>
          <w:sz w:val="24"/>
          <w:szCs w:val="24"/>
          <w:lang w:val="fr-FR"/>
        </w:rPr>
        <w:t>din</w:t>
      </w:r>
      <w:proofErr w:type="spellEnd"/>
      <w:r w:rsidRPr="00612E60">
        <w:rPr>
          <w:sz w:val="24"/>
          <w:szCs w:val="24"/>
          <w:lang w:val="fr-FR"/>
        </w:rPr>
        <w:t xml:space="preserve"> mai </w:t>
      </w:r>
      <w:proofErr w:type="spellStart"/>
      <w:r w:rsidRPr="00612E60">
        <w:rPr>
          <w:sz w:val="24"/>
          <w:szCs w:val="24"/>
          <w:lang w:val="fr-FR"/>
        </w:rPr>
        <w:t>multe</w:t>
      </w:r>
      <w:proofErr w:type="spellEnd"/>
      <w:r w:rsidRPr="00612E60">
        <w:rPr>
          <w:sz w:val="24"/>
          <w:szCs w:val="24"/>
          <w:lang w:val="fr-FR"/>
        </w:rPr>
        <w:t xml:space="preserve"> </w:t>
      </w:r>
      <w:proofErr w:type="spellStart"/>
      <w:r w:rsidRPr="00612E60">
        <w:rPr>
          <w:sz w:val="24"/>
          <w:szCs w:val="24"/>
          <w:lang w:val="fr-FR"/>
        </w:rPr>
        <w:t>raţiuni</w:t>
      </w:r>
      <w:proofErr w:type="spellEnd"/>
      <w:r w:rsidRPr="00612E60">
        <w:rPr>
          <w:sz w:val="24"/>
          <w:szCs w:val="24"/>
          <w:lang w:val="fr-FR"/>
        </w:rPr>
        <w:t>:</w:t>
      </w:r>
    </w:p>
    <w:p w14:paraId="5EC083C9" w14:textId="77777777" w:rsidR="00C4499E" w:rsidRPr="00612E60" w:rsidRDefault="00C4499E" w:rsidP="00C4499E">
      <w:pPr>
        <w:jc w:val="both"/>
        <w:rPr>
          <w:sz w:val="24"/>
          <w:szCs w:val="24"/>
        </w:rPr>
      </w:pPr>
      <w:r>
        <w:rPr>
          <w:b/>
          <w:bCs/>
          <w:sz w:val="24"/>
          <w:szCs w:val="24"/>
          <w:lang w:val="fr-FR"/>
        </w:rPr>
        <w:t xml:space="preserve">a) </w:t>
      </w:r>
      <w:proofErr w:type="spellStart"/>
      <w:r w:rsidRPr="00612E60">
        <w:rPr>
          <w:b/>
          <w:bCs/>
          <w:sz w:val="24"/>
          <w:szCs w:val="24"/>
          <w:lang w:val="fr-FR"/>
        </w:rPr>
        <w:t>momentul</w:t>
      </w:r>
      <w:proofErr w:type="spellEnd"/>
      <w:r w:rsidRPr="00612E60">
        <w:rPr>
          <w:b/>
          <w:bCs/>
          <w:sz w:val="24"/>
          <w:szCs w:val="24"/>
          <w:lang w:val="fr-FR"/>
        </w:rPr>
        <w:t xml:space="preserve"> „</w:t>
      </w:r>
      <w:proofErr w:type="spellStart"/>
      <w:r w:rsidRPr="00612E60">
        <w:rPr>
          <w:b/>
          <w:bCs/>
          <w:sz w:val="24"/>
          <w:szCs w:val="24"/>
          <w:lang w:val="fr-FR"/>
        </w:rPr>
        <w:t>intrării</w:t>
      </w:r>
      <w:proofErr w:type="spellEnd"/>
      <w:r w:rsidRPr="00612E60">
        <w:rPr>
          <w:b/>
          <w:bCs/>
          <w:sz w:val="24"/>
          <w:szCs w:val="24"/>
          <w:lang w:val="fr-FR"/>
        </w:rPr>
        <w:t xml:space="preserve"> </w:t>
      </w:r>
      <w:proofErr w:type="spellStart"/>
      <w:r w:rsidRPr="00612E60">
        <w:rPr>
          <w:b/>
          <w:bCs/>
          <w:sz w:val="24"/>
          <w:szCs w:val="24"/>
          <w:lang w:val="fr-FR"/>
        </w:rPr>
        <w:t>în</w:t>
      </w:r>
      <w:proofErr w:type="spellEnd"/>
      <w:r w:rsidRPr="00612E60">
        <w:rPr>
          <w:b/>
          <w:bCs/>
          <w:sz w:val="24"/>
          <w:szCs w:val="24"/>
          <w:lang w:val="fr-FR"/>
        </w:rPr>
        <w:t xml:space="preserve"> </w:t>
      </w:r>
      <w:proofErr w:type="spellStart"/>
      <w:r w:rsidRPr="00612E60">
        <w:rPr>
          <w:b/>
          <w:bCs/>
          <w:sz w:val="24"/>
          <w:szCs w:val="24"/>
          <w:lang w:val="fr-FR"/>
        </w:rPr>
        <w:t>circuitul</w:t>
      </w:r>
      <w:proofErr w:type="spellEnd"/>
      <w:r w:rsidRPr="00612E60">
        <w:rPr>
          <w:b/>
          <w:bCs/>
          <w:sz w:val="24"/>
          <w:szCs w:val="24"/>
          <w:lang w:val="fr-FR"/>
        </w:rPr>
        <w:t xml:space="preserve"> civil”</w:t>
      </w:r>
      <w:r w:rsidRPr="00612E60">
        <w:rPr>
          <w:sz w:val="24"/>
          <w:szCs w:val="24"/>
          <w:lang w:val="fr-FR"/>
        </w:rPr>
        <w:t xml:space="preserve"> a </w:t>
      </w:r>
      <w:proofErr w:type="spellStart"/>
      <w:r w:rsidRPr="00612E60">
        <w:rPr>
          <w:sz w:val="24"/>
          <w:szCs w:val="24"/>
          <w:lang w:val="fr-FR"/>
        </w:rPr>
        <w:t>unui</w:t>
      </w:r>
      <w:proofErr w:type="spellEnd"/>
      <w:r w:rsidRPr="00612E60">
        <w:rPr>
          <w:sz w:val="24"/>
          <w:szCs w:val="24"/>
          <w:lang w:val="fr-FR"/>
        </w:rPr>
        <w:t xml:space="preserve"> </w:t>
      </w:r>
      <w:proofErr w:type="spellStart"/>
      <w:r w:rsidRPr="00612E60">
        <w:rPr>
          <w:sz w:val="24"/>
          <w:szCs w:val="24"/>
          <w:lang w:val="fr-FR"/>
        </w:rPr>
        <w:t>act</w:t>
      </w:r>
      <w:proofErr w:type="spellEnd"/>
      <w:r w:rsidRPr="00612E60">
        <w:rPr>
          <w:sz w:val="24"/>
          <w:szCs w:val="24"/>
          <w:lang w:val="fr-FR"/>
        </w:rPr>
        <w:t xml:space="preserve"> adm</w:t>
      </w:r>
      <w:r w:rsidRPr="00612E60">
        <w:rPr>
          <w:sz w:val="24"/>
          <w:szCs w:val="24"/>
        </w:rPr>
        <w:t>.</w:t>
      </w:r>
      <w:r w:rsidRPr="00612E60">
        <w:rPr>
          <w:sz w:val="24"/>
          <w:szCs w:val="24"/>
          <w:lang w:val="fr-FR"/>
        </w:rPr>
        <w:t xml:space="preserve"> este </w:t>
      </w:r>
      <w:proofErr w:type="spellStart"/>
      <w:r w:rsidRPr="00612E60">
        <w:rPr>
          <w:sz w:val="24"/>
          <w:szCs w:val="24"/>
          <w:lang w:val="fr-FR"/>
        </w:rPr>
        <w:t>acela</w:t>
      </w:r>
      <w:proofErr w:type="spellEnd"/>
      <w:r>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care </w:t>
      </w:r>
      <w:proofErr w:type="spellStart"/>
      <w:r w:rsidRPr="00612E60">
        <w:rPr>
          <w:sz w:val="24"/>
          <w:szCs w:val="24"/>
          <w:lang w:val="fr-FR"/>
        </w:rPr>
        <w:t>produce</w:t>
      </w:r>
      <w:proofErr w:type="spellEnd"/>
      <w:r w:rsidRPr="00612E60">
        <w:rPr>
          <w:sz w:val="24"/>
          <w:szCs w:val="24"/>
          <w:lang w:val="fr-FR"/>
        </w:rPr>
        <w:t xml:space="preserve"> </w:t>
      </w:r>
      <w:proofErr w:type="spellStart"/>
      <w:r w:rsidRPr="00612E60">
        <w:rPr>
          <w:sz w:val="24"/>
          <w:szCs w:val="24"/>
          <w:lang w:val="fr-FR"/>
        </w:rPr>
        <w:t>efecte</w:t>
      </w:r>
      <w:proofErr w:type="spellEnd"/>
      <w:r w:rsidRPr="00612E60">
        <w:rPr>
          <w:sz w:val="24"/>
          <w:szCs w:val="24"/>
          <w:lang w:val="fr-FR"/>
        </w:rPr>
        <w:t xml:space="preserve"> </w:t>
      </w:r>
      <w:proofErr w:type="spellStart"/>
      <w:r w:rsidRPr="00612E60">
        <w:rPr>
          <w:sz w:val="24"/>
          <w:szCs w:val="24"/>
          <w:lang w:val="fr-FR"/>
        </w:rPr>
        <w:t>juridice</w:t>
      </w:r>
      <w:proofErr w:type="spellEnd"/>
      <w:r w:rsidRPr="00612E60">
        <w:rPr>
          <w:sz w:val="24"/>
          <w:szCs w:val="24"/>
          <w:lang w:val="fr-FR"/>
        </w:rPr>
        <w:t xml:space="preserve"> civile, </w:t>
      </w:r>
      <w:proofErr w:type="spellStart"/>
      <w:r w:rsidRPr="00612E60">
        <w:rPr>
          <w:sz w:val="24"/>
          <w:szCs w:val="24"/>
          <w:lang w:val="fr-FR"/>
        </w:rPr>
        <w:t>adică</w:t>
      </w:r>
      <w:proofErr w:type="spellEnd"/>
      <w:r w:rsidRPr="00612E60">
        <w:rPr>
          <w:sz w:val="24"/>
          <w:szCs w:val="24"/>
          <w:lang w:val="fr-FR"/>
        </w:rPr>
        <w:t xml:space="preserve"> se </w:t>
      </w:r>
      <w:proofErr w:type="spellStart"/>
      <w:r w:rsidRPr="00612E60">
        <w:rPr>
          <w:sz w:val="24"/>
          <w:szCs w:val="24"/>
          <w:lang w:val="fr-FR"/>
        </w:rPr>
        <w:t>nasc</w:t>
      </w:r>
      <w:proofErr w:type="spellEnd"/>
      <w:r w:rsidRPr="00612E60">
        <w:rPr>
          <w:sz w:val="24"/>
          <w:szCs w:val="24"/>
          <w:lang w:val="fr-FR"/>
        </w:rPr>
        <w:t xml:space="preserve"> </w:t>
      </w:r>
      <w:proofErr w:type="spellStart"/>
      <w:r w:rsidRPr="00612E60">
        <w:rPr>
          <w:sz w:val="24"/>
          <w:szCs w:val="24"/>
          <w:lang w:val="fr-FR"/>
        </w:rPr>
        <w:t>raporturi</w:t>
      </w:r>
      <w:proofErr w:type="spellEnd"/>
      <w:r w:rsidRPr="00612E60">
        <w:rPr>
          <w:sz w:val="24"/>
          <w:szCs w:val="24"/>
          <w:lang w:val="fr-FR"/>
        </w:rPr>
        <w:t xml:space="preserve"> </w:t>
      </w:r>
      <w:proofErr w:type="spellStart"/>
      <w:r w:rsidRPr="00612E60">
        <w:rPr>
          <w:sz w:val="24"/>
          <w:szCs w:val="24"/>
          <w:lang w:val="fr-FR"/>
        </w:rPr>
        <w:t>juridice</w:t>
      </w:r>
      <w:proofErr w:type="spellEnd"/>
      <w:r w:rsidRPr="00612E60">
        <w:rPr>
          <w:sz w:val="24"/>
          <w:szCs w:val="24"/>
          <w:lang w:val="fr-FR"/>
        </w:rPr>
        <w:t xml:space="preserve"> civile. </w:t>
      </w:r>
      <w:proofErr w:type="spellStart"/>
      <w:r w:rsidRPr="00612E60">
        <w:rPr>
          <w:sz w:val="24"/>
          <w:szCs w:val="24"/>
          <w:lang w:val="fr-FR"/>
        </w:rPr>
        <w:t>Pe</w:t>
      </w:r>
      <w:proofErr w:type="spellEnd"/>
      <w:r>
        <w:rPr>
          <w:sz w:val="24"/>
          <w:szCs w:val="24"/>
          <w:lang w:val="fr-FR"/>
        </w:rPr>
        <w:t xml:space="preserve"> </w:t>
      </w:r>
      <w:r w:rsidRPr="00612E60">
        <w:rPr>
          <w:sz w:val="24"/>
          <w:szCs w:val="24"/>
          <w:lang w:val="fr-FR"/>
        </w:rPr>
        <w:t xml:space="preserve">de </w:t>
      </w:r>
      <w:proofErr w:type="spellStart"/>
      <w:r w:rsidRPr="00612E60">
        <w:rPr>
          <w:sz w:val="24"/>
          <w:szCs w:val="24"/>
          <w:lang w:val="fr-FR"/>
        </w:rPr>
        <w:t>altă</w:t>
      </w:r>
      <w:proofErr w:type="spellEnd"/>
      <w:r w:rsidRPr="00612E60">
        <w:rPr>
          <w:sz w:val="24"/>
          <w:szCs w:val="24"/>
          <w:lang w:val="fr-FR"/>
        </w:rPr>
        <w:t xml:space="preserve"> parte, este </w:t>
      </w:r>
      <w:proofErr w:type="spellStart"/>
      <w:r w:rsidRPr="00612E60">
        <w:rPr>
          <w:sz w:val="24"/>
          <w:szCs w:val="24"/>
          <w:lang w:val="fr-FR"/>
        </w:rPr>
        <w:t>unanim</w:t>
      </w:r>
      <w:proofErr w:type="spellEnd"/>
      <w:r w:rsidRPr="00612E60">
        <w:rPr>
          <w:sz w:val="24"/>
          <w:szCs w:val="24"/>
          <w:lang w:val="fr-FR"/>
        </w:rPr>
        <w:t xml:space="preserve"> admis </w:t>
      </w:r>
      <w:proofErr w:type="spellStart"/>
      <w:r w:rsidRPr="00612E60">
        <w:rPr>
          <w:sz w:val="24"/>
          <w:szCs w:val="24"/>
          <w:lang w:val="fr-FR"/>
        </w:rPr>
        <w:t>că</w:t>
      </w:r>
      <w:proofErr w:type="spellEnd"/>
      <w:r w:rsidRPr="00612E60">
        <w:rPr>
          <w:sz w:val="24"/>
          <w:szCs w:val="24"/>
          <w:lang w:val="fr-FR"/>
        </w:rPr>
        <w:t xml:space="preserve"> </w:t>
      </w:r>
      <w:proofErr w:type="spellStart"/>
      <w:r w:rsidRPr="00612E60">
        <w:rPr>
          <w:sz w:val="24"/>
          <w:szCs w:val="24"/>
          <w:lang w:val="fr-FR"/>
        </w:rPr>
        <w:t>actele</w:t>
      </w:r>
      <w:proofErr w:type="spellEnd"/>
      <w:r w:rsidRPr="00612E60">
        <w:rPr>
          <w:sz w:val="24"/>
          <w:szCs w:val="24"/>
          <w:lang w:val="fr-FR"/>
        </w:rPr>
        <w:t xml:space="preserve"> administrative produc </w:t>
      </w:r>
      <w:proofErr w:type="spellStart"/>
      <w:r w:rsidRPr="00612E60">
        <w:rPr>
          <w:sz w:val="24"/>
          <w:szCs w:val="24"/>
          <w:lang w:val="fr-FR"/>
        </w:rPr>
        <w:t>efecte</w:t>
      </w:r>
      <w:proofErr w:type="spellEnd"/>
      <w:r w:rsidRPr="00612E60">
        <w:rPr>
          <w:sz w:val="24"/>
          <w:szCs w:val="24"/>
          <w:lang w:val="fr-FR"/>
        </w:rPr>
        <w:t xml:space="preserve"> </w:t>
      </w:r>
      <w:proofErr w:type="spellStart"/>
      <w:r w:rsidRPr="00612E60">
        <w:rPr>
          <w:sz w:val="24"/>
          <w:szCs w:val="24"/>
          <w:lang w:val="fr-FR"/>
        </w:rPr>
        <w:t>juridice</w:t>
      </w:r>
      <w:proofErr w:type="spellEnd"/>
      <w:r>
        <w:rPr>
          <w:sz w:val="24"/>
          <w:szCs w:val="24"/>
          <w:lang w:val="fr-FR"/>
        </w:rPr>
        <w:t xml:space="preserve"> </w:t>
      </w:r>
      <w:proofErr w:type="spellStart"/>
      <w:r w:rsidRPr="00612E60">
        <w:rPr>
          <w:sz w:val="24"/>
          <w:szCs w:val="24"/>
          <w:lang w:val="fr-FR"/>
        </w:rPr>
        <w:t>din</w:t>
      </w:r>
      <w:proofErr w:type="spellEnd"/>
      <w:r w:rsidRPr="00612E60">
        <w:rPr>
          <w:sz w:val="24"/>
          <w:szCs w:val="24"/>
          <w:lang w:val="fr-FR"/>
        </w:rPr>
        <w:t xml:space="preserve"> </w:t>
      </w:r>
      <w:proofErr w:type="spellStart"/>
      <w:r w:rsidRPr="00612E60">
        <w:rPr>
          <w:sz w:val="24"/>
          <w:szCs w:val="24"/>
          <w:lang w:val="fr-FR"/>
        </w:rPr>
        <w:t>momentul</w:t>
      </w:r>
      <w:proofErr w:type="spellEnd"/>
      <w:r w:rsidRPr="00612E60">
        <w:rPr>
          <w:sz w:val="24"/>
          <w:szCs w:val="24"/>
          <w:lang w:val="fr-FR"/>
        </w:rPr>
        <w:t xml:space="preserve"> </w:t>
      </w:r>
      <w:proofErr w:type="spellStart"/>
      <w:r w:rsidRPr="00612E60">
        <w:rPr>
          <w:b/>
          <w:bCs/>
          <w:sz w:val="24"/>
          <w:szCs w:val="24"/>
          <w:lang w:val="fr-FR"/>
        </w:rPr>
        <w:t>publicării</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w:t>
      </w:r>
      <w:proofErr w:type="spellStart"/>
      <w:r w:rsidRPr="00612E60">
        <w:rPr>
          <w:b/>
          <w:bCs/>
          <w:sz w:val="24"/>
          <w:szCs w:val="24"/>
          <w:lang w:val="fr-FR"/>
        </w:rPr>
        <w:t>comunicării</w:t>
      </w:r>
      <w:proofErr w:type="spellEnd"/>
      <w:r w:rsidRPr="00612E60">
        <w:rPr>
          <w:sz w:val="24"/>
          <w:szCs w:val="24"/>
          <w:lang w:val="fr-FR"/>
        </w:rPr>
        <w:t xml:space="preserve"> </w:t>
      </w:r>
      <w:proofErr w:type="spellStart"/>
      <w:r w:rsidRPr="00612E60">
        <w:rPr>
          <w:sz w:val="24"/>
          <w:szCs w:val="24"/>
          <w:lang w:val="fr-FR"/>
        </w:rPr>
        <w:t>lor</w:t>
      </w:r>
      <w:proofErr w:type="spellEnd"/>
      <w:r w:rsidRPr="00612E60">
        <w:rPr>
          <w:sz w:val="24"/>
          <w:szCs w:val="24"/>
          <w:lang w:val="fr-FR"/>
        </w:rPr>
        <w:t xml:space="preserve">. </w:t>
      </w:r>
      <w:proofErr w:type="spellStart"/>
      <w:r w:rsidRPr="00612E60">
        <w:rPr>
          <w:i/>
          <w:iCs/>
          <w:sz w:val="24"/>
          <w:szCs w:val="24"/>
          <w:lang w:val="fr-FR"/>
        </w:rPr>
        <w:t>Când</w:t>
      </w:r>
      <w:proofErr w:type="spellEnd"/>
      <w:r w:rsidRPr="00612E60">
        <w:rPr>
          <w:i/>
          <w:iCs/>
          <w:sz w:val="24"/>
          <w:szCs w:val="24"/>
          <w:lang w:val="fr-FR"/>
        </w:rPr>
        <w:t xml:space="preserve"> </w:t>
      </w:r>
      <w:proofErr w:type="spellStart"/>
      <w:r w:rsidRPr="00612E60">
        <w:rPr>
          <w:i/>
          <w:iCs/>
          <w:sz w:val="24"/>
          <w:szCs w:val="24"/>
          <w:lang w:val="fr-FR"/>
        </w:rPr>
        <w:t>ar</w:t>
      </w:r>
      <w:proofErr w:type="spellEnd"/>
      <w:r w:rsidRPr="00612E60">
        <w:rPr>
          <w:i/>
          <w:iCs/>
          <w:sz w:val="24"/>
          <w:szCs w:val="24"/>
          <w:lang w:val="fr-FR"/>
        </w:rPr>
        <w:t xml:space="preserve"> mai </w:t>
      </w:r>
      <w:proofErr w:type="spellStart"/>
      <w:r w:rsidRPr="00612E60">
        <w:rPr>
          <w:i/>
          <w:iCs/>
          <w:sz w:val="24"/>
          <w:szCs w:val="24"/>
          <w:lang w:val="fr-FR"/>
        </w:rPr>
        <w:t>putea</w:t>
      </w:r>
      <w:proofErr w:type="spellEnd"/>
      <w:r w:rsidRPr="00612E60">
        <w:rPr>
          <w:i/>
          <w:iCs/>
          <w:sz w:val="24"/>
          <w:szCs w:val="24"/>
          <w:lang w:val="fr-FR"/>
        </w:rPr>
        <w:t xml:space="preserve"> fi </w:t>
      </w:r>
      <w:proofErr w:type="spellStart"/>
      <w:r w:rsidRPr="00612E60">
        <w:rPr>
          <w:i/>
          <w:iCs/>
          <w:sz w:val="24"/>
          <w:szCs w:val="24"/>
          <w:lang w:val="fr-FR"/>
        </w:rPr>
        <w:t>revocat</w:t>
      </w:r>
      <w:proofErr w:type="spellEnd"/>
      <w:r w:rsidRPr="00612E60">
        <w:rPr>
          <w:i/>
          <w:iCs/>
          <w:sz w:val="24"/>
          <w:szCs w:val="24"/>
          <w:lang w:val="fr-FR"/>
        </w:rPr>
        <w:t xml:space="preserve"> un</w:t>
      </w:r>
      <w:r>
        <w:rPr>
          <w:i/>
          <w:iCs/>
          <w:sz w:val="24"/>
          <w:szCs w:val="24"/>
          <w:lang w:val="fr-FR"/>
        </w:rPr>
        <w:t xml:space="preserve"> </w:t>
      </w:r>
      <w:proofErr w:type="spellStart"/>
      <w:r w:rsidRPr="00612E60">
        <w:rPr>
          <w:i/>
          <w:iCs/>
          <w:sz w:val="24"/>
          <w:szCs w:val="24"/>
          <w:lang w:val="fr-FR"/>
        </w:rPr>
        <w:t>act</w:t>
      </w:r>
      <w:proofErr w:type="spellEnd"/>
      <w:r w:rsidRPr="00612E60">
        <w:rPr>
          <w:i/>
          <w:iCs/>
          <w:sz w:val="24"/>
          <w:szCs w:val="24"/>
          <w:lang w:val="fr-FR"/>
        </w:rPr>
        <w:t xml:space="preserve"> </w:t>
      </w:r>
      <w:proofErr w:type="spellStart"/>
      <w:r w:rsidRPr="00612E60">
        <w:rPr>
          <w:i/>
          <w:iCs/>
          <w:sz w:val="24"/>
          <w:szCs w:val="24"/>
          <w:lang w:val="fr-FR"/>
        </w:rPr>
        <w:t>administrativ</w:t>
      </w:r>
      <w:proofErr w:type="spellEnd"/>
      <w:r w:rsidRPr="00612E60">
        <w:rPr>
          <w:i/>
          <w:iCs/>
          <w:sz w:val="24"/>
          <w:szCs w:val="24"/>
          <w:lang w:val="fr-FR"/>
        </w:rPr>
        <w:t>?</w:t>
      </w:r>
      <w:r w:rsidRPr="00612E60">
        <w:rPr>
          <w:sz w:val="24"/>
          <w:szCs w:val="24"/>
          <w:lang w:val="fr-FR"/>
        </w:rPr>
        <w:t xml:space="preserve"> (</w:t>
      </w:r>
      <w:proofErr w:type="spellStart"/>
      <w:r w:rsidRPr="00612E60">
        <w:rPr>
          <w:sz w:val="24"/>
          <w:szCs w:val="24"/>
          <w:lang w:val="fr-FR"/>
        </w:rPr>
        <w:t>intervalul</w:t>
      </w:r>
      <w:proofErr w:type="spellEnd"/>
      <w:r w:rsidRPr="00612E60">
        <w:rPr>
          <w:sz w:val="24"/>
          <w:szCs w:val="24"/>
          <w:lang w:val="fr-FR"/>
        </w:rPr>
        <w:t xml:space="preserve"> de </w:t>
      </w:r>
      <w:proofErr w:type="spellStart"/>
      <w:r w:rsidRPr="00612E60">
        <w:rPr>
          <w:sz w:val="24"/>
          <w:szCs w:val="24"/>
          <w:lang w:val="fr-FR"/>
        </w:rPr>
        <w:t>timp</w:t>
      </w:r>
      <w:proofErr w:type="spellEnd"/>
      <w:r w:rsidRPr="00612E60">
        <w:rPr>
          <w:sz w:val="24"/>
          <w:szCs w:val="24"/>
          <w:lang w:val="fr-FR"/>
        </w:rPr>
        <w:t xml:space="preserve"> </w:t>
      </w:r>
      <w:proofErr w:type="spellStart"/>
      <w:r w:rsidRPr="00612E60">
        <w:rPr>
          <w:sz w:val="24"/>
          <w:szCs w:val="24"/>
          <w:lang w:val="fr-FR"/>
        </w:rPr>
        <w:t>între</w:t>
      </w:r>
      <w:proofErr w:type="spellEnd"/>
      <w:r w:rsidRPr="00612E60">
        <w:rPr>
          <w:sz w:val="24"/>
          <w:szCs w:val="24"/>
          <w:lang w:val="fr-FR"/>
        </w:rPr>
        <w:t xml:space="preserve"> </w:t>
      </w:r>
      <w:proofErr w:type="spellStart"/>
      <w:r w:rsidRPr="00612E60">
        <w:rPr>
          <w:sz w:val="24"/>
          <w:szCs w:val="24"/>
          <w:lang w:val="fr-FR"/>
        </w:rPr>
        <w:t>emitere</w:t>
      </w:r>
      <w:proofErr w:type="spellEnd"/>
      <w:r w:rsidRPr="00612E60">
        <w:rPr>
          <w:sz w:val="24"/>
          <w:szCs w:val="24"/>
          <w:lang w:val="fr-FR"/>
        </w:rPr>
        <w:t xml:space="preserve"> - </w:t>
      </w:r>
      <w:proofErr w:type="spellStart"/>
      <w:r w:rsidRPr="00612E60">
        <w:rPr>
          <w:sz w:val="24"/>
          <w:szCs w:val="24"/>
          <w:lang w:val="fr-FR"/>
        </w:rPr>
        <w:t>elaborare</w:t>
      </w:r>
      <w:proofErr w:type="spellEnd"/>
      <w:r w:rsidRPr="00612E60">
        <w:rPr>
          <w:sz w:val="24"/>
          <w:szCs w:val="24"/>
          <w:lang w:val="fr-FR"/>
        </w:rPr>
        <w:t xml:space="preserve">, </w:t>
      </w:r>
      <w:proofErr w:type="spellStart"/>
      <w:r w:rsidRPr="00612E60">
        <w:rPr>
          <w:sz w:val="24"/>
          <w:szCs w:val="24"/>
          <w:lang w:val="fr-FR"/>
        </w:rPr>
        <w:t>redactare</w:t>
      </w:r>
      <w:proofErr w:type="spellEnd"/>
      <w:r w:rsidRPr="00612E60">
        <w:rPr>
          <w:sz w:val="24"/>
          <w:szCs w:val="24"/>
          <w:lang w:val="fr-FR"/>
        </w:rPr>
        <w:t>,</w:t>
      </w:r>
      <w:r>
        <w:rPr>
          <w:sz w:val="24"/>
          <w:szCs w:val="24"/>
          <w:lang w:val="fr-FR"/>
        </w:rPr>
        <w:t xml:space="preserve"> </w:t>
      </w:r>
      <w:proofErr w:type="spellStart"/>
      <w:r w:rsidRPr="00612E60">
        <w:rPr>
          <w:sz w:val="24"/>
          <w:szCs w:val="24"/>
          <w:lang w:val="fr-FR"/>
        </w:rPr>
        <w:t>adoptare</w:t>
      </w:r>
      <w:proofErr w:type="spellEnd"/>
      <w:r w:rsidRPr="00612E60">
        <w:rPr>
          <w:sz w:val="24"/>
          <w:szCs w:val="24"/>
          <w:lang w:val="fr-FR"/>
        </w:rPr>
        <w:t xml:space="preserve"> -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publicarea</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w:t>
      </w:r>
      <w:proofErr w:type="spellStart"/>
      <w:r w:rsidRPr="00612E60">
        <w:rPr>
          <w:sz w:val="24"/>
          <w:szCs w:val="24"/>
          <w:lang w:val="fr-FR"/>
        </w:rPr>
        <w:t>comunicarea</w:t>
      </w:r>
      <w:proofErr w:type="spellEnd"/>
      <w:r w:rsidRPr="00612E60">
        <w:rPr>
          <w:sz w:val="24"/>
          <w:szCs w:val="24"/>
          <w:lang w:val="fr-FR"/>
        </w:rPr>
        <w:t xml:space="preserve"> sa - or nu </w:t>
      </w:r>
      <w:proofErr w:type="spellStart"/>
      <w:r w:rsidRPr="00612E60">
        <w:rPr>
          <w:sz w:val="24"/>
          <w:szCs w:val="24"/>
          <w:lang w:val="fr-FR"/>
        </w:rPr>
        <w:t>aceasta</w:t>
      </w:r>
      <w:proofErr w:type="spellEnd"/>
      <w:r w:rsidRPr="00612E60">
        <w:rPr>
          <w:sz w:val="24"/>
          <w:szCs w:val="24"/>
          <w:lang w:val="fr-FR"/>
        </w:rPr>
        <w:t xml:space="preserve"> este </w:t>
      </w:r>
      <w:proofErr w:type="spellStart"/>
      <w:r w:rsidRPr="00612E60">
        <w:rPr>
          <w:sz w:val="24"/>
          <w:szCs w:val="24"/>
          <w:lang w:val="fr-FR"/>
        </w:rPr>
        <w:t>esenţa</w:t>
      </w:r>
      <w:proofErr w:type="spellEnd"/>
      <w:r>
        <w:rPr>
          <w:sz w:val="24"/>
          <w:szCs w:val="24"/>
          <w:lang w:val="fr-FR"/>
        </w:rPr>
        <w:t xml:space="preserve"> </w:t>
      </w:r>
      <w:proofErr w:type="spellStart"/>
      <w:r w:rsidRPr="00612E60">
        <w:rPr>
          <w:sz w:val="24"/>
          <w:szCs w:val="24"/>
          <w:lang w:val="fr-FR"/>
        </w:rPr>
        <w:t>revocării</w:t>
      </w:r>
      <w:proofErr w:type="spellEnd"/>
      <w:r w:rsidRPr="00612E60">
        <w:rPr>
          <w:sz w:val="24"/>
          <w:szCs w:val="24"/>
          <w:lang w:val="fr-FR"/>
        </w:rPr>
        <w:t>).</w:t>
      </w:r>
    </w:p>
    <w:p w14:paraId="1A8C921C" w14:textId="77777777" w:rsidR="00C4499E" w:rsidRDefault="00C4499E" w:rsidP="00C4499E">
      <w:pPr>
        <w:jc w:val="both"/>
        <w:rPr>
          <w:sz w:val="24"/>
          <w:szCs w:val="24"/>
          <w:lang w:val="fr-FR"/>
        </w:rPr>
      </w:pPr>
      <w:r w:rsidRPr="00612E60">
        <w:rPr>
          <w:b/>
          <w:bCs/>
          <w:sz w:val="24"/>
          <w:szCs w:val="24"/>
          <w:lang w:val="fr-FR"/>
        </w:rPr>
        <w:t>b)</w:t>
      </w:r>
      <w:r w:rsidRPr="00612E60">
        <w:rPr>
          <w:sz w:val="24"/>
          <w:szCs w:val="24"/>
          <w:lang w:val="fr-FR"/>
        </w:rPr>
        <w:t xml:space="preserve"> nu </w:t>
      </w:r>
      <w:proofErr w:type="spellStart"/>
      <w:r w:rsidRPr="00612E60">
        <w:rPr>
          <w:sz w:val="24"/>
          <w:szCs w:val="24"/>
          <w:lang w:val="fr-FR"/>
        </w:rPr>
        <w:t>vedem</w:t>
      </w:r>
      <w:proofErr w:type="spellEnd"/>
      <w:r w:rsidRPr="00612E60">
        <w:rPr>
          <w:sz w:val="24"/>
          <w:szCs w:val="24"/>
          <w:lang w:val="fr-FR"/>
        </w:rPr>
        <w:t xml:space="preserve"> de ce se </w:t>
      </w:r>
      <w:proofErr w:type="spellStart"/>
      <w:r w:rsidRPr="00612E60">
        <w:rPr>
          <w:sz w:val="24"/>
          <w:szCs w:val="24"/>
          <w:lang w:val="fr-FR"/>
        </w:rPr>
        <w:t>poate</w:t>
      </w:r>
      <w:proofErr w:type="spellEnd"/>
      <w:r w:rsidRPr="00612E60">
        <w:rPr>
          <w:sz w:val="24"/>
          <w:szCs w:val="24"/>
          <w:lang w:val="fr-FR"/>
        </w:rPr>
        <w:t xml:space="preserve"> </w:t>
      </w:r>
      <w:proofErr w:type="spellStart"/>
      <w:r w:rsidRPr="00612E60">
        <w:rPr>
          <w:b/>
          <w:bCs/>
          <w:sz w:val="24"/>
          <w:szCs w:val="24"/>
          <w:lang w:val="fr-FR"/>
        </w:rPr>
        <w:t>anula</w:t>
      </w:r>
      <w:proofErr w:type="spellEnd"/>
      <w:r w:rsidRPr="00612E60">
        <w:rPr>
          <w:sz w:val="24"/>
          <w:szCs w:val="24"/>
          <w:lang w:val="fr-FR"/>
        </w:rPr>
        <w:t xml:space="preserve"> un </w:t>
      </w:r>
      <w:proofErr w:type="spellStart"/>
      <w:r w:rsidRPr="00612E60">
        <w:rPr>
          <w:sz w:val="24"/>
          <w:szCs w:val="24"/>
          <w:lang w:val="fr-FR"/>
        </w:rPr>
        <w:t>act</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w:t>
      </w:r>
      <w:proofErr w:type="spellStart"/>
      <w:r w:rsidRPr="00612E60">
        <w:rPr>
          <w:sz w:val="24"/>
          <w:szCs w:val="24"/>
          <w:lang w:val="fr-FR"/>
        </w:rPr>
        <w:t>pe</w:t>
      </w:r>
      <w:proofErr w:type="spellEnd"/>
      <w:r w:rsidRPr="00612E60">
        <w:rPr>
          <w:sz w:val="24"/>
          <w:szCs w:val="24"/>
          <w:lang w:val="fr-FR"/>
        </w:rPr>
        <w:t xml:space="preserve"> </w:t>
      </w:r>
      <w:proofErr w:type="spellStart"/>
      <w:r w:rsidRPr="00612E60">
        <w:rPr>
          <w:sz w:val="24"/>
          <w:szCs w:val="24"/>
          <w:lang w:val="fr-FR"/>
        </w:rPr>
        <w:t>motiv</w:t>
      </w:r>
      <w:proofErr w:type="spellEnd"/>
      <w:r w:rsidRPr="00612E60">
        <w:rPr>
          <w:sz w:val="24"/>
          <w:szCs w:val="24"/>
          <w:lang w:val="fr-FR"/>
        </w:rPr>
        <w:t xml:space="preserve"> de </w:t>
      </w:r>
      <w:proofErr w:type="spellStart"/>
      <w:r w:rsidRPr="00612E60">
        <w:rPr>
          <w:b/>
          <w:bCs/>
          <w:sz w:val="24"/>
          <w:szCs w:val="24"/>
          <w:lang w:val="fr-FR"/>
        </w:rPr>
        <w:t>ilegalitate</w:t>
      </w:r>
      <w:proofErr w:type="spellEnd"/>
      <w:r w:rsidRPr="00612E60">
        <w:rPr>
          <w:sz w:val="24"/>
          <w:szCs w:val="24"/>
          <w:lang w:val="fr-FR"/>
        </w:rPr>
        <w:t>,</w:t>
      </w:r>
      <w:r>
        <w:rPr>
          <w:sz w:val="24"/>
          <w:szCs w:val="24"/>
          <w:lang w:val="fr-FR"/>
        </w:rPr>
        <w:t xml:space="preserve"> </w:t>
      </w:r>
      <w:r w:rsidRPr="00612E60">
        <w:rPr>
          <w:sz w:val="24"/>
          <w:szCs w:val="24"/>
          <w:lang w:val="fr-FR"/>
        </w:rPr>
        <w:t xml:space="preserve">de </w:t>
      </w:r>
      <w:proofErr w:type="spellStart"/>
      <w:r w:rsidRPr="00612E60">
        <w:rPr>
          <w:sz w:val="24"/>
          <w:szCs w:val="24"/>
          <w:lang w:val="fr-FR"/>
        </w:rPr>
        <w:t>către</w:t>
      </w:r>
      <w:proofErr w:type="spellEnd"/>
      <w:r w:rsidRPr="00612E60">
        <w:rPr>
          <w:sz w:val="24"/>
          <w:szCs w:val="24"/>
          <w:lang w:val="fr-FR"/>
        </w:rPr>
        <w:t xml:space="preserve"> o </w:t>
      </w:r>
      <w:proofErr w:type="spellStart"/>
      <w:r w:rsidRPr="00612E60">
        <w:rPr>
          <w:b/>
          <w:bCs/>
          <w:sz w:val="24"/>
          <w:szCs w:val="24"/>
          <w:lang w:val="fr-FR"/>
        </w:rPr>
        <w:t>altă</w:t>
      </w:r>
      <w:proofErr w:type="spellEnd"/>
      <w:r w:rsidRPr="00612E60">
        <w:rPr>
          <w:b/>
          <w:bCs/>
          <w:sz w:val="24"/>
          <w:szCs w:val="24"/>
          <w:lang w:val="fr-FR"/>
        </w:rPr>
        <w:t xml:space="preserve"> </w:t>
      </w:r>
      <w:proofErr w:type="spellStart"/>
      <w:r w:rsidRPr="00612E60">
        <w:rPr>
          <w:b/>
          <w:bCs/>
          <w:sz w:val="24"/>
          <w:szCs w:val="24"/>
          <w:lang w:val="fr-FR"/>
        </w:rPr>
        <w:t>autoritate</w:t>
      </w:r>
      <w:proofErr w:type="spellEnd"/>
      <w:r w:rsidRPr="00612E60">
        <w:rPr>
          <w:b/>
          <w:bCs/>
          <w:sz w:val="24"/>
          <w:szCs w:val="24"/>
          <w:lang w:val="fr-FR"/>
        </w:rPr>
        <w:t xml:space="preserve"> </w:t>
      </w:r>
      <w:proofErr w:type="spellStart"/>
      <w:r w:rsidRPr="00612E60">
        <w:rPr>
          <w:b/>
          <w:bCs/>
          <w:sz w:val="24"/>
          <w:szCs w:val="24"/>
          <w:lang w:val="fr-FR"/>
        </w:rPr>
        <w:t>publică</w:t>
      </w:r>
      <w:proofErr w:type="spellEnd"/>
      <w:r w:rsidRPr="00612E60">
        <w:rPr>
          <w:b/>
          <w:bCs/>
          <w:sz w:val="24"/>
          <w:szCs w:val="24"/>
          <w:lang w:val="fr-FR"/>
        </w:rPr>
        <w:t xml:space="preserve"> </w:t>
      </w:r>
      <w:proofErr w:type="spellStart"/>
      <w:r w:rsidRPr="00612E60">
        <w:rPr>
          <w:b/>
          <w:bCs/>
          <w:sz w:val="24"/>
          <w:szCs w:val="24"/>
          <w:lang w:val="fr-FR"/>
        </w:rPr>
        <w:t>sau</w:t>
      </w:r>
      <w:proofErr w:type="spellEnd"/>
      <w:r w:rsidRPr="00612E60">
        <w:rPr>
          <w:b/>
          <w:bCs/>
          <w:sz w:val="24"/>
          <w:szCs w:val="24"/>
          <w:lang w:val="fr-FR"/>
        </w:rPr>
        <w:t xml:space="preserve"> de </w:t>
      </w:r>
      <w:proofErr w:type="spellStart"/>
      <w:r w:rsidRPr="00612E60">
        <w:rPr>
          <w:b/>
          <w:bCs/>
          <w:sz w:val="24"/>
          <w:szCs w:val="24"/>
          <w:lang w:val="fr-FR"/>
        </w:rPr>
        <w:t>instanţa</w:t>
      </w:r>
      <w:proofErr w:type="spellEnd"/>
      <w:r w:rsidRPr="00612E60">
        <w:rPr>
          <w:b/>
          <w:bCs/>
          <w:sz w:val="24"/>
          <w:szCs w:val="24"/>
          <w:lang w:val="fr-FR"/>
        </w:rPr>
        <w:t xml:space="preserve"> de </w:t>
      </w:r>
      <w:proofErr w:type="spellStart"/>
      <w:r w:rsidRPr="00612E60">
        <w:rPr>
          <w:b/>
          <w:bCs/>
          <w:sz w:val="24"/>
          <w:szCs w:val="24"/>
          <w:lang w:val="fr-FR"/>
        </w:rPr>
        <w:t>judecată</w:t>
      </w:r>
      <w:proofErr w:type="spellEnd"/>
      <w:r w:rsidRPr="00612E60">
        <w:rPr>
          <w:sz w:val="24"/>
          <w:szCs w:val="24"/>
          <w:lang w:val="fr-FR"/>
        </w:rPr>
        <w:t xml:space="preserve">, dar </w:t>
      </w:r>
      <w:proofErr w:type="spellStart"/>
      <w:r w:rsidRPr="00612E60">
        <w:rPr>
          <w:sz w:val="24"/>
          <w:szCs w:val="24"/>
          <w:lang w:val="fr-FR"/>
        </w:rPr>
        <w:t>utoritatea</w:t>
      </w:r>
      <w:proofErr w:type="spellEnd"/>
      <w:r>
        <w:rPr>
          <w:sz w:val="24"/>
          <w:szCs w:val="24"/>
          <w:lang w:val="fr-FR"/>
        </w:rPr>
        <w:t xml:space="preserve"> </w:t>
      </w:r>
      <w:proofErr w:type="spellStart"/>
      <w:r w:rsidRPr="00612E60">
        <w:rPr>
          <w:sz w:val="24"/>
          <w:szCs w:val="24"/>
          <w:lang w:val="fr-FR"/>
        </w:rPr>
        <w:t>emitentă</w:t>
      </w:r>
      <w:proofErr w:type="spellEnd"/>
      <w:r w:rsidRPr="00612E60">
        <w:rPr>
          <w:sz w:val="24"/>
          <w:szCs w:val="24"/>
          <w:lang w:val="fr-FR"/>
        </w:rPr>
        <w:t xml:space="preserve"> nu-</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poate</w:t>
      </w:r>
      <w:proofErr w:type="spellEnd"/>
      <w:r w:rsidRPr="00612E60">
        <w:rPr>
          <w:sz w:val="24"/>
          <w:szCs w:val="24"/>
          <w:lang w:val="fr-FR"/>
        </w:rPr>
        <w:t xml:space="preserve"> </w:t>
      </w:r>
      <w:proofErr w:type="spellStart"/>
      <w:r w:rsidRPr="00612E60">
        <w:rPr>
          <w:sz w:val="24"/>
          <w:szCs w:val="24"/>
          <w:lang w:val="fr-FR"/>
        </w:rPr>
        <w:t>revoca</w:t>
      </w:r>
      <w:proofErr w:type="spellEnd"/>
      <w:r w:rsidRPr="00612E60">
        <w:rPr>
          <w:sz w:val="24"/>
          <w:szCs w:val="24"/>
          <w:lang w:val="fr-FR"/>
        </w:rPr>
        <w:t xml:space="preserve"> </w:t>
      </w:r>
      <w:proofErr w:type="spellStart"/>
      <w:r w:rsidRPr="00612E60">
        <w:rPr>
          <w:sz w:val="24"/>
          <w:szCs w:val="24"/>
          <w:lang w:val="fr-FR"/>
        </w:rPr>
        <w:t>propriul</w:t>
      </w:r>
      <w:proofErr w:type="spellEnd"/>
      <w:r w:rsidRPr="00612E60">
        <w:rPr>
          <w:sz w:val="24"/>
          <w:szCs w:val="24"/>
          <w:lang w:val="fr-FR"/>
        </w:rPr>
        <w:t xml:space="preserve"> </w:t>
      </w:r>
      <w:proofErr w:type="spellStart"/>
      <w:r w:rsidRPr="00612E60">
        <w:rPr>
          <w:sz w:val="24"/>
          <w:szCs w:val="24"/>
          <w:lang w:val="fr-FR"/>
        </w:rPr>
        <w:t>act</w:t>
      </w:r>
      <w:proofErr w:type="spellEnd"/>
      <w:r w:rsidRPr="00612E60">
        <w:rPr>
          <w:sz w:val="24"/>
          <w:szCs w:val="24"/>
          <w:lang w:val="fr-FR"/>
        </w:rPr>
        <w:t xml:space="preserve"> </w:t>
      </w:r>
      <w:proofErr w:type="spellStart"/>
      <w:r w:rsidRPr="00612E60">
        <w:rPr>
          <w:sz w:val="24"/>
          <w:szCs w:val="24"/>
          <w:lang w:val="fr-FR"/>
        </w:rPr>
        <w:t>ilegal</w:t>
      </w:r>
      <w:proofErr w:type="spellEnd"/>
      <w:r w:rsidRPr="00612E60">
        <w:rPr>
          <w:sz w:val="24"/>
          <w:szCs w:val="24"/>
          <w:lang w:val="fr-FR"/>
        </w:rPr>
        <w:t>.</w:t>
      </w:r>
      <w:r>
        <w:rPr>
          <w:sz w:val="24"/>
          <w:szCs w:val="24"/>
          <w:lang w:val="fr-FR"/>
        </w:rPr>
        <w:t xml:space="preserve"> </w:t>
      </w:r>
    </w:p>
    <w:p w14:paraId="1DCDF8B7" w14:textId="77777777" w:rsidR="00C4499E" w:rsidRDefault="00C4499E" w:rsidP="00C4499E">
      <w:pPr>
        <w:jc w:val="both"/>
        <w:rPr>
          <w:sz w:val="24"/>
          <w:szCs w:val="24"/>
        </w:rPr>
      </w:pPr>
      <w:r w:rsidRPr="00612E60">
        <w:rPr>
          <w:b/>
          <w:bCs/>
          <w:sz w:val="24"/>
          <w:szCs w:val="24"/>
        </w:rPr>
        <w:t xml:space="preserve">c) </w:t>
      </w:r>
      <w:proofErr w:type="spellStart"/>
      <w:r w:rsidRPr="00612E60">
        <w:rPr>
          <w:sz w:val="24"/>
          <w:szCs w:val="24"/>
        </w:rPr>
        <w:t>textul</w:t>
      </w:r>
      <w:proofErr w:type="spellEnd"/>
      <w:r w:rsidRPr="00612E60">
        <w:rPr>
          <w:sz w:val="24"/>
          <w:szCs w:val="24"/>
        </w:rPr>
        <w:t xml:space="preserve"> art.1 alin.6 face </w:t>
      </w:r>
      <w:proofErr w:type="spellStart"/>
      <w:r w:rsidRPr="00612E60">
        <w:rPr>
          <w:b/>
          <w:bCs/>
          <w:sz w:val="24"/>
          <w:szCs w:val="24"/>
        </w:rPr>
        <w:t>inutilă</w:t>
      </w:r>
      <w:proofErr w:type="spellEnd"/>
      <w:r w:rsidRPr="00612E60">
        <w:rPr>
          <w:b/>
          <w:bCs/>
          <w:sz w:val="24"/>
          <w:szCs w:val="24"/>
        </w:rPr>
        <w:t xml:space="preserve"> </w:t>
      </w:r>
      <w:proofErr w:type="spellStart"/>
      <w:r w:rsidRPr="00612E60">
        <w:rPr>
          <w:b/>
          <w:bCs/>
          <w:sz w:val="24"/>
          <w:szCs w:val="24"/>
        </w:rPr>
        <w:t>procedura</w:t>
      </w:r>
      <w:proofErr w:type="spellEnd"/>
      <w:r w:rsidRPr="00612E60">
        <w:rPr>
          <w:b/>
          <w:bCs/>
          <w:sz w:val="24"/>
          <w:szCs w:val="24"/>
        </w:rPr>
        <w:t xml:space="preserve"> </w:t>
      </w:r>
      <w:proofErr w:type="spellStart"/>
      <w:r w:rsidRPr="00612E60">
        <w:rPr>
          <w:b/>
          <w:bCs/>
          <w:sz w:val="24"/>
          <w:szCs w:val="24"/>
        </w:rPr>
        <w:t>prealabilă</w:t>
      </w:r>
      <w:proofErr w:type="spellEnd"/>
      <w:r w:rsidRPr="00612E60">
        <w:rPr>
          <w:b/>
          <w:bCs/>
          <w:sz w:val="24"/>
          <w:szCs w:val="24"/>
        </w:rPr>
        <w:t xml:space="preserve"> </w:t>
      </w:r>
      <w:proofErr w:type="spellStart"/>
      <w:r w:rsidRPr="00612E60">
        <w:rPr>
          <w:b/>
          <w:bCs/>
          <w:sz w:val="24"/>
          <w:szCs w:val="24"/>
        </w:rPr>
        <w:t>administrativă</w:t>
      </w:r>
      <w:proofErr w:type="spellEnd"/>
      <w:r>
        <w:rPr>
          <w:sz w:val="24"/>
          <w:szCs w:val="24"/>
        </w:rPr>
        <w:t xml:space="preserve"> </w:t>
      </w:r>
      <w:proofErr w:type="spellStart"/>
      <w:r w:rsidRPr="00612E60">
        <w:rPr>
          <w:sz w:val="24"/>
          <w:szCs w:val="24"/>
        </w:rPr>
        <w:t>instituită</w:t>
      </w:r>
      <w:proofErr w:type="spellEnd"/>
      <w:r w:rsidRPr="00612E60">
        <w:rPr>
          <w:sz w:val="24"/>
          <w:szCs w:val="24"/>
        </w:rPr>
        <w:t xml:space="preserve"> </w:t>
      </w:r>
      <w:proofErr w:type="spellStart"/>
      <w:r w:rsidRPr="00612E60">
        <w:rPr>
          <w:sz w:val="24"/>
          <w:szCs w:val="24"/>
        </w:rPr>
        <w:t>prin</w:t>
      </w:r>
      <w:proofErr w:type="spellEnd"/>
      <w:r w:rsidRPr="00612E60">
        <w:rPr>
          <w:sz w:val="24"/>
          <w:szCs w:val="24"/>
        </w:rPr>
        <w:t xml:space="preserve"> art.7 alin.1 din </w:t>
      </w:r>
      <w:proofErr w:type="spellStart"/>
      <w:r w:rsidRPr="00612E60">
        <w:rPr>
          <w:sz w:val="24"/>
          <w:szCs w:val="24"/>
        </w:rPr>
        <w:t>Legea</w:t>
      </w:r>
      <w:proofErr w:type="spellEnd"/>
      <w:r w:rsidRPr="00612E60">
        <w:rPr>
          <w:sz w:val="24"/>
          <w:szCs w:val="24"/>
        </w:rPr>
        <w:t xml:space="preserve"> nr.554/2004, </w:t>
      </w:r>
      <w:proofErr w:type="spellStart"/>
      <w:r w:rsidRPr="00612E60">
        <w:rPr>
          <w:sz w:val="24"/>
          <w:szCs w:val="24"/>
        </w:rPr>
        <w:t>menită</w:t>
      </w:r>
      <w:proofErr w:type="spellEnd"/>
      <w:r w:rsidRPr="00612E60">
        <w:rPr>
          <w:sz w:val="24"/>
          <w:szCs w:val="24"/>
        </w:rPr>
        <w:t xml:space="preserve"> </w:t>
      </w:r>
      <w:proofErr w:type="spellStart"/>
      <w:r w:rsidRPr="00612E60">
        <w:rPr>
          <w:sz w:val="24"/>
          <w:szCs w:val="24"/>
        </w:rPr>
        <w:t>tocmai</w:t>
      </w:r>
      <w:proofErr w:type="spellEnd"/>
      <w:r w:rsidRPr="00612E60">
        <w:rPr>
          <w:sz w:val="24"/>
          <w:szCs w:val="24"/>
        </w:rPr>
        <w:t xml:space="preserve"> a </w:t>
      </w:r>
      <w:proofErr w:type="spellStart"/>
      <w:r w:rsidRPr="00612E60">
        <w:rPr>
          <w:sz w:val="24"/>
          <w:szCs w:val="24"/>
        </w:rPr>
        <w:t>determina</w:t>
      </w:r>
      <w:proofErr w:type="spellEnd"/>
      <w:r>
        <w:rPr>
          <w:sz w:val="24"/>
          <w:szCs w:val="24"/>
        </w:rPr>
        <w:t xml:space="preserve"> </w:t>
      </w:r>
      <w:proofErr w:type="spellStart"/>
      <w:r w:rsidRPr="00612E60">
        <w:rPr>
          <w:sz w:val="24"/>
          <w:szCs w:val="24"/>
        </w:rPr>
        <w:t>revocarea</w:t>
      </w:r>
      <w:proofErr w:type="spellEnd"/>
      <w:r w:rsidRPr="00612E60">
        <w:rPr>
          <w:sz w:val="24"/>
          <w:szCs w:val="24"/>
        </w:rPr>
        <w:t xml:space="preserve"> </w:t>
      </w:r>
      <w:proofErr w:type="spellStart"/>
      <w:r w:rsidRPr="00612E60">
        <w:rPr>
          <w:sz w:val="24"/>
          <w:szCs w:val="24"/>
        </w:rPr>
        <w:t>actului</w:t>
      </w:r>
      <w:proofErr w:type="spellEnd"/>
      <w:r w:rsidRPr="00612E60">
        <w:rPr>
          <w:sz w:val="24"/>
          <w:szCs w:val="24"/>
        </w:rPr>
        <w:t xml:space="preserve"> </w:t>
      </w:r>
      <w:proofErr w:type="spellStart"/>
      <w:r w:rsidRPr="00612E60">
        <w:rPr>
          <w:sz w:val="24"/>
          <w:szCs w:val="24"/>
        </w:rPr>
        <w:t>administrativ</w:t>
      </w:r>
      <w:proofErr w:type="spellEnd"/>
      <w:r w:rsidRPr="00612E60">
        <w:rPr>
          <w:sz w:val="24"/>
          <w:szCs w:val="24"/>
        </w:rPr>
        <w:t xml:space="preserve"> de </w:t>
      </w:r>
      <w:proofErr w:type="spellStart"/>
      <w:r w:rsidRPr="00612E60">
        <w:rPr>
          <w:sz w:val="24"/>
          <w:szCs w:val="24"/>
        </w:rPr>
        <w:t>către</w:t>
      </w:r>
      <w:proofErr w:type="spellEnd"/>
      <w:r w:rsidRPr="00612E60">
        <w:rPr>
          <w:sz w:val="24"/>
          <w:szCs w:val="24"/>
        </w:rPr>
        <w:t xml:space="preserve"> </w:t>
      </w:r>
      <w:proofErr w:type="spellStart"/>
      <w:r w:rsidRPr="00612E60">
        <w:rPr>
          <w:sz w:val="24"/>
          <w:szCs w:val="24"/>
        </w:rPr>
        <w:t>organul</w:t>
      </w:r>
      <w:proofErr w:type="spellEnd"/>
      <w:r w:rsidRPr="00612E60">
        <w:rPr>
          <w:sz w:val="24"/>
          <w:szCs w:val="24"/>
        </w:rPr>
        <w:t xml:space="preserve"> </w:t>
      </w:r>
      <w:proofErr w:type="spellStart"/>
      <w:r w:rsidRPr="00612E60">
        <w:rPr>
          <w:sz w:val="24"/>
          <w:szCs w:val="24"/>
        </w:rPr>
        <w:t>emitent</w:t>
      </w:r>
      <w:proofErr w:type="spellEnd"/>
      <w:r w:rsidRPr="00612E60">
        <w:rPr>
          <w:sz w:val="24"/>
          <w:szCs w:val="24"/>
        </w:rPr>
        <w:t xml:space="preserve"> al </w:t>
      </w:r>
      <w:proofErr w:type="spellStart"/>
      <w:r w:rsidRPr="00612E60">
        <w:rPr>
          <w:sz w:val="24"/>
          <w:szCs w:val="24"/>
        </w:rPr>
        <w:t>acestuia</w:t>
      </w:r>
      <w:proofErr w:type="spellEnd"/>
      <w:r w:rsidRPr="00612E60">
        <w:rPr>
          <w:sz w:val="24"/>
          <w:szCs w:val="24"/>
        </w:rPr>
        <w:t>.</w:t>
      </w:r>
      <w:r>
        <w:rPr>
          <w:sz w:val="24"/>
          <w:szCs w:val="24"/>
        </w:rPr>
        <w:t xml:space="preserve"> </w:t>
      </w:r>
    </w:p>
    <w:p w14:paraId="01CB5555" w14:textId="77777777" w:rsidR="00C4499E" w:rsidRPr="00612E60" w:rsidRDefault="00C4499E" w:rsidP="00C4499E">
      <w:pPr>
        <w:jc w:val="both"/>
        <w:rPr>
          <w:sz w:val="24"/>
          <w:szCs w:val="24"/>
        </w:rPr>
      </w:pPr>
      <w:r w:rsidRPr="00612E60">
        <w:rPr>
          <w:b/>
          <w:bCs/>
          <w:sz w:val="24"/>
          <w:szCs w:val="24"/>
          <w:lang w:val="fr-FR"/>
        </w:rPr>
        <w:t xml:space="preserve">d) </w:t>
      </w:r>
      <w:proofErr w:type="spellStart"/>
      <w:r w:rsidRPr="00612E60">
        <w:rPr>
          <w:b/>
          <w:bCs/>
          <w:sz w:val="24"/>
          <w:szCs w:val="24"/>
          <w:lang w:val="fr-FR"/>
        </w:rPr>
        <w:t>Interpretare</w:t>
      </w:r>
      <w:proofErr w:type="spellEnd"/>
      <w:r w:rsidRPr="00612E60">
        <w:rPr>
          <w:b/>
          <w:bCs/>
          <w:sz w:val="24"/>
          <w:szCs w:val="24"/>
          <w:lang w:val="fr-FR"/>
        </w:rPr>
        <w:t xml:space="preserve"> </w:t>
      </w:r>
      <w:r w:rsidRPr="00612E60">
        <w:rPr>
          <w:b/>
          <w:bCs/>
          <w:i/>
          <w:iCs/>
          <w:sz w:val="24"/>
          <w:szCs w:val="24"/>
          <w:lang w:val="fr-FR"/>
        </w:rPr>
        <w:t xml:space="preserve">de lege </w:t>
      </w:r>
      <w:proofErr w:type="spellStart"/>
      <w:r w:rsidRPr="00612E60">
        <w:rPr>
          <w:b/>
          <w:bCs/>
          <w:i/>
          <w:iCs/>
          <w:sz w:val="24"/>
          <w:szCs w:val="24"/>
          <w:lang w:val="fr-FR"/>
        </w:rPr>
        <w:t>lata</w:t>
      </w:r>
      <w:proofErr w:type="spellEnd"/>
      <w:r w:rsidRPr="00612E60">
        <w:rPr>
          <w:sz w:val="24"/>
          <w:szCs w:val="24"/>
        </w:rPr>
        <w:t xml:space="preserve"> -</w:t>
      </w:r>
      <w:r w:rsidRPr="00612E60">
        <w:rPr>
          <w:sz w:val="24"/>
          <w:szCs w:val="24"/>
          <w:lang w:val="fr-FR"/>
        </w:rPr>
        <w:t xml:space="preserve">  o </w:t>
      </w:r>
      <w:proofErr w:type="spellStart"/>
      <w:r w:rsidRPr="00612E60">
        <w:rPr>
          <w:sz w:val="24"/>
          <w:szCs w:val="24"/>
          <w:lang w:val="fr-FR"/>
        </w:rPr>
        <w:t>interpretare</w:t>
      </w:r>
      <w:proofErr w:type="spellEnd"/>
      <w:r w:rsidRPr="00612E60">
        <w:rPr>
          <w:sz w:val="24"/>
          <w:szCs w:val="24"/>
          <w:lang w:val="fr-FR"/>
        </w:rPr>
        <w:t xml:space="preserve"> care </w:t>
      </w:r>
      <w:proofErr w:type="spellStart"/>
      <w:r w:rsidRPr="00612E60">
        <w:rPr>
          <w:sz w:val="24"/>
          <w:szCs w:val="24"/>
          <w:lang w:val="fr-FR"/>
        </w:rPr>
        <w:t>să</w:t>
      </w:r>
      <w:proofErr w:type="spellEnd"/>
      <w:r w:rsidRPr="00612E60">
        <w:rPr>
          <w:sz w:val="24"/>
          <w:szCs w:val="24"/>
          <w:lang w:val="fr-FR"/>
        </w:rPr>
        <w:t xml:space="preserve"> </w:t>
      </w:r>
      <w:proofErr w:type="spellStart"/>
      <w:r w:rsidRPr="00612E60">
        <w:rPr>
          <w:sz w:val="24"/>
          <w:szCs w:val="24"/>
          <w:lang w:val="fr-FR"/>
        </w:rPr>
        <w:t>facă</w:t>
      </w:r>
      <w:proofErr w:type="spellEnd"/>
      <w:r w:rsidRPr="00612E60">
        <w:rPr>
          <w:sz w:val="24"/>
          <w:szCs w:val="24"/>
          <w:lang w:val="fr-FR"/>
        </w:rPr>
        <w:t xml:space="preserve"> </w:t>
      </w:r>
      <w:proofErr w:type="spellStart"/>
      <w:r w:rsidRPr="00612E60">
        <w:rPr>
          <w:sz w:val="24"/>
          <w:szCs w:val="24"/>
          <w:lang w:val="fr-FR"/>
        </w:rPr>
        <w:t>posibilă</w:t>
      </w:r>
      <w:proofErr w:type="spellEnd"/>
      <w:r w:rsidRPr="00612E60">
        <w:rPr>
          <w:sz w:val="24"/>
          <w:szCs w:val="24"/>
          <w:lang w:val="fr-FR"/>
        </w:rPr>
        <w:t xml:space="preserve"> </w:t>
      </w:r>
      <w:proofErr w:type="spellStart"/>
      <w:r w:rsidRPr="00612E60">
        <w:rPr>
          <w:sz w:val="24"/>
          <w:szCs w:val="24"/>
          <w:lang w:val="fr-FR"/>
        </w:rPr>
        <w:t>aplicarea</w:t>
      </w:r>
      <w:proofErr w:type="spellEnd"/>
      <w:r>
        <w:rPr>
          <w:sz w:val="24"/>
          <w:szCs w:val="24"/>
          <w:lang w:val="fr-FR"/>
        </w:rPr>
        <w:t xml:space="preserve"> </w:t>
      </w:r>
      <w:r w:rsidRPr="00612E60">
        <w:rPr>
          <w:sz w:val="24"/>
          <w:szCs w:val="24"/>
        </w:rPr>
        <w:t>t</w:t>
      </w:r>
      <w:proofErr w:type="spellStart"/>
      <w:r w:rsidRPr="00612E60">
        <w:rPr>
          <w:sz w:val="24"/>
          <w:szCs w:val="24"/>
          <w:lang w:val="fr-FR"/>
        </w:rPr>
        <w:t>extului</w:t>
      </w:r>
      <w:proofErr w:type="spellEnd"/>
      <w:r w:rsidRPr="00612E60">
        <w:rPr>
          <w:sz w:val="24"/>
          <w:szCs w:val="24"/>
          <w:lang w:val="fr-FR"/>
        </w:rPr>
        <w:t xml:space="preserve"> </w:t>
      </w:r>
      <w:proofErr w:type="spellStart"/>
      <w:r w:rsidRPr="00612E60">
        <w:rPr>
          <w:sz w:val="24"/>
          <w:szCs w:val="24"/>
          <w:lang w:val="fr-FR"/>
        </w:rPr>
        <w:t>legal</w:t>
      </w:r>
      <w:proofErr w:type="spellEnd"/>
      <w:r w:rsidRPr="00612E60">
        <w:rPr>
          <w:sz w:val="24"/>
          <w:szCs w:val="24"/>
          <w:lang w:val="fr-FR"/>
        </w:rPr>
        <w:t xml:space="preserve"> </w:t>
      </w:r>
      <w:proofErr w:type="spellStart"/>
      <w:r w:rsidRPr="00612E60">
        <w:rPr>
          <w:sz w:val="24"/>
          <w:szCs w:val="24"/>
          <w:lang w:val="fr-FR"/>
        </w:rPr>
        <w:t>analizat</w:t>
      </w:r>
      <w:proofErr w:type="spellEnd"/>
      <w:r w:rsidRPr="00612E60">
        <w:rPr>
          <w:sz w:val="24"/>
          <w:szCs w:val="24"/>
        </w:rPr>
        <w:t xml:space="preserve"> -</w:t>
      </w:r>
      <w:r w:rsidRPr="00612E60">
        <w:rPr>
          <w:sz w:val="24"/>
          <w:szCs w:val="24"/>
          <w:lang w:val="fr-FR"/>
        </w:rPr>
        <w:t xml:space="preserve"> </w:t>
      </w:r>
      <w:proofErr w:type="spellStart"/>
      <w:r w:rsidRPr="00612E60">
        <w:rPr>
          <w:i/>
          <w:iCs/>
          <w:sz w:val="24"/>
          <w:szCs w:val="24"/>
          <w:lang w:val="fr-FR"/>
        </w:rPr>
        <w:t>intrarea</w:t>
      </w:r>
      <w:proofErr w:type="spellEnd"/>
      <w:r w:rsidRPr="00612E60">
        <w:rPr>
          <w:i/>
          <w:iCs/>
          <w:sz w:val="24"/>
          <w:szCs w:val="24"/>
          <w:lang w:val="fr-FR"/>
        </w:rPr>
        <w:t xml:space="preserve"> </w:t>
      </w:r>
      <w:proofErr w:type="spellStart"/>
      <w:r w:rsidRPr="00612E60">
        <w:rPr>
          <w:i/>
          <w:iCs/>
          <w:sz w:val="24"/>
          <w:szCs w:val="24"/>
          <w:lang w:val="fr-FR"/>
        </w:rPr>
        <w:t>în</w:t>
      </w:r>
      <w:proofErr w:type="spellEnd"/>
      <w:r w:rsidRPr="00612E60">
        <w:rPr>
          <w:i/>
          <w:iCs/>
          <w:sz w:val="24"/>
          <w:szCs w:val="24"/>
          <w:lang w:val="fr-FR"/>
        </w:rPr>
        <w:t xml:space="preserve"> </w:t>
      </w:r>
      <w:proofErr w:type="spellStart"/>
      <w:r w:rsidRPr="00612E60">
        <w:rPr>
          <w:i/>
          <w:iCs/>
          <w:sz w:val="24"/>
          <w:szCs w:val="24"/>
          <w:lang w:val="fr-FR"/>
        </w:rPr>
        <w:t>circuitul</w:t>
      </w:r>
      <w:proofErr w:type="spellEnd"/>
      <w:r w:rsidRPr="00612E60">
        <w:rPr>
          <w:i/>
          <w:iCs/>
          <w:sz w:val="24"/>
          <w:szCs w:val="24"/>
          <w:lang w:val="fr-FR"/>
        </w:rPr>
        <w:t xml:space="preserve"> civil </w:t>
      </w:r>
      <w:proofErr w:type="spellStart"/>
      <w:r w:rsidRPr="00612E60">
        <w:rPr>
          <w:b/>
          <w:bCs/>
          <w:i/>
          <w:iCs/>
          <w:sz w:val="24"/>
          <w:szCs w:val="24"/>
          <w:lang w:val="fr-FR"/>
        </w:rPr>
        <w:t>semnifică</w:t>
      </w:r>
      <w:proofErr w:type="spellEnd"/>
      <w:r w:rsidRPr="00612E60">
        <w:rPr>
          <w:b/>
          <w:bCs/>
          <w:i/>
          <w:iCs/>
          <w:sz w:val="24"/>
          <w:szCs w:val="24"/>
          <w:lang w:val="fr-FR"/>
        </w:rPr>
        <w:t xml:space="preserve"> </w:t>
      </w:r>
      <w:proofErr w:type="spellStart"/>
      <w:r w:rsidRPr="00612E60">
        <w:rPr>
          <w:b/>
          <w:bCs/>
          <w:i/>
          <w:iCs/>
          <w:sz w:val="24"/>
          <w:szCs w:val="24"/>
          <w:lang w:val="fr-FR"/>
        </w:rPr>
        <w:t>încheierea</w:t>
      </w:r>
      <w:proofErr w:type="spellEnd"/>
      <w:r w:rsidRPr="00612E60">
        <w:rPr>
          <w:b/>
          <w:bCs/>
          <w:i/>
          <w:iCs/>
          <w:sz w:val="24"/>
          <w:szCs w:val="24"/>
          <w:lang w:val="fr-FR"/>
        </w:rPr>
        <w:t xml:space="preserve"> </w:t>
      </w:r>
      <w:proofErr w:type="spellStart"/>
      <w:r w:rsidRPr="00612E60">
        <w:rPr>
          <w:b/>
          <w:bCs/>
          <w:i/>
          <w:iCs/>
          <w:sz w:val="24"/>
          <w:szCs w:val="24"/>
          <w:lang w:val="fr-FR"/>
        </w:rPr>
        <w:t>unui</w:t>
      </w:r>
      <w:proofErr w:type="spellEnd"/>
      <w:r>
        <w:rPr>
          <w:b/>
          <w:bCs/>
          <w:i/>
          <w:iCs/>
          <w:sz w:val="24"/>
          <w:szCs w:val="24"/>
          <w:lang w:val="fr-FR"/>
        </w:rPr>
        <w:t xml:space="preserve"> </w:t>
      </w:r>
      <w:proofErr w:type="spellStart"/>
      <w:r w:rsidRPr="00612E60">
        <w:rPr>
          <w:b/>
          <w:bCs/>
          <w:i/>
          <w:iCs/>
          <w:sz w:val="24"/>
          <w:szCs w:val="24"/>
          <w:lang w:val="fr-FR"/>
        </w:rPr>
        <w:t>act</w:t>
      </w:r>
      <w:proofErr w:type="spellEnd"/>
      <w:r w:rsidRPr="00612E60">
        <w:rPr>
          <w:b/>
          <w:bCs/>
          <w:i/>
          <w:iCs/>
          <w:sz w:val="24"/>
          <w:szCs w:val="24"/>
          <w:lang w:val="fr-FR"/>
        </w:rPr>
        <w:t xml:space="preserve"> </w:t>
      </w:r>
      <w:proofErr w:type="spellStart"/>
      <w:r w:rsidRPr="00612E60">
        <w:rPr>
          <w:b/>
          <w:bCs/>
          <w:i/>
          <w:iCs/>
          <w:sz w:val="24"/>
          <w:szCs w:val="24"/>
          <w:lang w:val="fr-FR"/>
        </w:rPr>
        <w:t>juridic</w:t>
      </w:r>
      <w:proofErr w:type="spellEnd"/>
      <w:r w:rsidRPr="00612E60">
        <w:rPr>
          <w:b/>
          <w:bCs/>
          <w:i/>
          <w:iCs/>
          <w:sz w:val="24"/>
          <w:szCs w:val="24"/>
          <w:lang w:val="fr-FR"/>
        </w:rPr>
        <w:t xml:space="preserve"> </w:t>
      </w:r>
      <w:proofErr w:type="spellStart"/>
      <w:r w:rsidRPr="00612E60">
        <w:rPr>
          <w:b/>
          <w:bCs/>
          <w:i/>
          <w:iCs/>
          <w:sz w:val="24"/>
          <w:szCs w:val="24"/>
          <w:lang w:val="fr-FR"/>
        </w:rPr>
        <w:t>sau</w:t>
      </w:r>
      <w:proofErr w:type="spellEnd"/>
      <w:r w:rsidRPr="00612E60">
        <w:rPr>
          <w:b/>
          <w:bCs/>
          <w:i/>
          <w:iCs/>
          <w:sz w:val="24"/>
          <w:szCs w:val="24"/>
          <w:lang w:val="fr-FR"/>
        </w:rPr>
        <w:t xml:space="preserve"> </w:t>
      </w:r>
      <w:proofErr w:type="spellStart"/>
      <w:r w:rsidRPr="00612E60">
        <w:rPr>
          <w:b/>
          <w:bCs/>
          <w:i/>
          <w:iCs/>
          <w:sz w:val="24"/>
          <w:szCs w:val="24"/>
          <w:lang w:val="fr-FR"/>
        </w:rPr>
        <w:t>realizarea</w:t>
      </w:r>
      <w:proofErr w:type="spellEnd"/>
      <w:r w:rsidRPr="00612E60">
        <w:rPr>
          <w:b/>
          <w:bCs/>
          <w:i/>
          <w:iCs/>
          <w:sz w:val="24"/>
          <w:szCs w:val="24"/>
          <w:lang w:val="fr-FR"/>
        </w:rPr>
        <w:t xml:space="preserve"> </w:t>
      </w:r>
      <w:proofErr w:type="spellStart"/>
      <w:r w:rsidRPr="00612E60">
        <w:rPr>
          <w:b/>
          <w:bCs/>
          <w:i/>
          <w:iCs/>
          <w:sz w:val="24"/>
          <w:szCs w:val="24"/>
          <w:lang w:val="fr-FR"/>
        </w:rPr>
        <w:t>unei</w:t>
      </w:r>
      <w:proofErr w:type="spellEnd"/>
      <w:r w:rsidRPr="00612E60">
        <w:rPr>
          <w:b/>
          <w:bCs/>
          <w:i/>
          <w:iCs/>
          <w:sz w:val="24"/>
          <w:szCs w:val="24"/>
          <w:lang w:val="fr-FR"/>
        </w:rPr>
        <w:t xml:space="preserve"> </w:t>
      </w:r>
      <w:proofErr w:type="spellStart"/>
      <w:r w:rsidRPr="00612E60">
        <w:rPr>
          <w:b/>
          <w:bCs/>
          <w:i/>
          <w:iCs/>
          <w:sz w:val="24"/>
          <w:szCs w:val="24"/>
          <w:lang w:val="fr-FR"/>
        </w:rPr>
        <w:t>operaţiuni</w:t>
      </w:r>
      <w:proofErr w:type="spellEnd"/>
      <w:r w:rsidRPr="00612E60">
        <w:rPr>
          <w:b/>
          <w:bCs/>
          <w:i/>
          <w:iCs/>
          <w:sz w:val="24"/>
          <w:szCs w:val="24"/>
          <w:lang w:val="fr-FR"/>
        </w:rPr>
        <w:t xml:space="preserve"> </w:t>
      </w:r>
      <w:proofErr w:type="spellStart"/>
      <w:r w:rsidRPr="00612E60">
        <w:rPr>
          <w:b/>
          <w:bCs/>
          <w:i/>
          <w:iCs/>
          <w:sz w:val="24"/>
          <w:szCs w:val="24"/>
          <w:lang w:val="fr-FR"/>
        </w:rPr>
        <w:t>juridice</w:t>
      </w:r>
      <w:proofErr w:type="spellEnd"/>
      <w:r w:rsidRPr="00612E60">
        <w:rPr>
          <w:i/>
          <w:iCs/>
          <w:sz w:val="24"/>
          <w:szCs w:val="24"/>
          <w:lang w:val="fr-FR"/>
        </w:rPr>
        <w:t xml:space="preserve"> </w:t>
      </w:r>
      <w:proofErr w:type="spellStart"/>
      <w:r w:rsidRPr="00612E60">
        <w:rPr>
          <w:i/>
          <w:iCs/>
          <w:sz w:val="24"/>
          <w:szCs w:val="24"/>
          <w:lang w:val="fr-FR"/>
        </w:rPr>
        <w:t>pe</w:t>
      </w:r>
      <w:proofErr w:type="spellEnd"/>
      <w:r w:rsidRPr="00612E60">
        <w:rPr>
          <w:i/>
          <w:iCs/>
          <w:sz w:val="24"/>
          <w:szCs w:val="24"/>
          <w:lang w:val="fr-FR"/>
        </w:rPr>
        <w:t xml:space="preserve"> </w:t>
      </w:r>
      <w:proofErr w:type="spellStart"/>
      <w:r w:rsidRPr="00612E60">
        <w:rPr>
          <w:i/>
          <w:iCs/>
          <w:sz w:val="24"/>
          <w:szCs w:val="24"/>
          <w:lang w:val="fr-FR"/>
        </w:rPr>
        <w:t>baza</w:t>
      </w:r>
      <w:proofErr w:type="spellEnd"/>
      <w:r w:rsidRPr="00612E60">
        <w:rPr>
          <w:i/>
          <w:iCs/>
          <w:sz w:val="24"/>
          <w:szCs w:val="24"/>
          <w:lang w:val="fr-FR"/>
        </w:rPr>
        <w:t xml:space="preserve"> </w:t>
      </w:r>
      <w:r w:rsidRPr="00612E60">
        <w:rPr>
          <w:i/>
          <w:iCs/>
          <w:sz w:val="24"/>
          <w:szCs w:val="24"/>
        </w:rPr>
        <w:t>a</w:t>
      </w:r>
      <w:proofErr w:type="spellStart"/>
      <w:r w:rsidRPr="00612E60">
        <w:rPr>
          <w:i/>
          <w:iCs/>
          <w:sz w:val="24"/>
          <w:szCs w:val="24"/>
          <w:lang w:val="fr-FR"/>
        </w:rPr>
        <w:t>ctului</w:t>
      </w:r>
      <w:proofErr w:type="spellEnd"/>
      <w:r>
        <w:rPr>
          <w:i/>
          <w:iCs/>
          <w:sz w:val="24"/>
          <w:szCs w:val="24"/>
          <w:lang w:val="fr-FR"/>
        </w:rPr>
        <w:t xml:space="preserve"> </w:t>
      </w:r>
      <w:r w:rsidRPr="00612E60">
        <w:rPr>
          <w:i/>
          <w:iCs/>
          <w:sz w:val="24"/>
          <w:szCs w:val="24"/>
        </w:rPr>
        <w:t>a</w:t>
      </w:r>
      <w:proofErr w:type="spellStart"/>
      <w:r w:rsidRPr="00612E60">
        <w:rPr>
          <w:i/>
          <w:iCs/>
          <w:sz w:val="24"/>
          <w:szCs w:val="24"/>
          <w:lang w:val="fr-FR"/>
        </w:rPr>
        <w:t>dministrativ</w:t>
      </w:r>
      <w:proofErr w:type="spellEnd"/>
      <w:r w:rsidRPr="00612E60">
        <w:rPr>
          <w:i/>
          <w:iCs/>
          <w:sz w:val="24"/>
          <w:szCs w:val="24"/>
          <w:lang w:val="fr-FR"/>
        </w:rPr>
        <w:t xml:space="preserve">, </w:t>
      </w:r>
      <w:proofErr w:type="spellStart"/>
      <w:r w:rsidRPr="00612E60">
        <w:rPr>
          <w:i/>
          <w:iCs/>
          <w:sz w:val="24"/>
          <w:szCs w:val="24"/>
          <w:lang w:val="fr-FR"/>
        </w:rPr>
        <w:t>manifestări</w:t>
      </w:r>
      <w:proofErr w:type="spellEnd"/>
      <w:r w:rsidRPr="00612E60">
        <w:rPr>
          <w:i/>
          <w:iCs/>
          <w:sz w:val="24"/>
          <w:szCs w:val="24"/>
          <w:lang w:val="fr-FR"/>
        </w:rPr>
        <w:t xml:space="preserve"> de </w:t>
      </w:r>
      <w:proofErr w:type="spellStart"/>
      <w:r w:rsidRPr="00612E60">
        <w:rPr>
          <w:i/>
          <w:iCs/>
          <w:sz w:val="24"/>
          <w:szCs w:val="24"/>
          <w:lang w:val="fr-FR"/>
        </w:rPr>
        <w:t>voinţă</w:t>
      </w:r>
      <w:proofErr w:type="spellEnd"/>
      <w:r w:rsidRPr="00612E60">
        <w:rPr>
          <w:i/>
          <w:iCs/>
          <w:sz w:val="24"/>
          <w:szCs w:val="24"/>
          <w:lang w:val="fr-FR"/>
        </w:rPr>
        <w:t xml:space="preserve"> </w:t>
      </w:r>
      <w:proofErr w:type="spellStart"/>
      <w:r w:rsidRPr="00612E60">
        <w:rPr>
          <w:i/>
          <w:iCs/>
          <w:sz w:val="24"/>
          <w:szCs w:val="24"/>
          <w:lang w:val="fr-FR"/>
        </w:rPr>
        <w:t>menite</w:t>
      </w:r>
      <w:proofErr w:type="spellEnd"/>
      <w:r w:rsidRPr="00612E60">
        <w:rPr>
          <w:i/>
          <w:iCs/>
          <w:sz w:val="24"/>
          <w:szCs w:val="24"/>
          <w:lang w:val="fr-FR"/>
        </w:rPr>
        <w:t xml:space="preserve"> a marca </w:t>
      </w:r>
      <w:proofErr w:type="spellStart"/>
      <w:r w:rsidRPr="00612E60">
        <w:rPr>
          <w:i/>
          <w:iCs/>
          <w:sz w:val="24"/>
          <w:szCs w:val="24"/>
          <w:lang w:val="fr-FR"/>
        </w:rPr>
        <w:t>acest</w:t>
      </w:r>
      <w:proofErr w:type="spellEnd"/>
      <w:r w:rsidRPr="00612E60">
        <w:rPr>
          <w:i/>
          <w:iCs/>
          <w:sz w:val="24"/>
          <w:szCs w:val="24"/>
          <w:lang w:val="fr-FR"/>
        </w:rPr>
        <w:t xml:space="preserve"> moment.</w:t>
      </w:r>
    </w:p>
    <w:p w14:paraId="709550FA" w14:textId="77777777" w:rsidR="00C4499E" w:rsidRDefault="00C4499E" w:rsidP="00C4499E">
      <w:pPr>
        <w:jc w:val="both"/>
        <w:rPr>
          <w:b/>
          <w:sz w:val="24"/>
          <w:szCs w:val="24"/>
        </w:rPr>
      </w:pPr>
    </w:p>
    <w:p w14:paraId="2B508262" w14:textId="77777777" w:rsidR="00C4499E" w:rsidRDefault="00C4499E" w:rsidP="00C4499E">
      <w:pPr>
        <w:jc w:val="both"/>
        <w:rPr>
          <w:b/>
          <w:sz w:val="24"/>
          <w:szCs w:val="24"/>
        </w:rPr>
      </w:pPr>
      <w:proofErr w:type="spellStart"/>
      <w:r>
        <w:rPr>
          <w:b/>
          <w:sz w:val="24"/>
          <w:szCs w:val="24"/>
        </w:rPr>
        <w:t>Exemple</w:t>
      </w:r>
      <w:proofErr w:type="spellEnd"/>
      <w:r>
        <w:rPr>
          <w:b/>
          <w:sz w:val="24"/>
          <w:szCs w:val="24"/>
        </w:rPr>
        <w:t xml:space="preserve"> practice:</w:t>
      </w:r>
    </w:p>
    <w:p w14:paraId="4AA6A1DF" w14:textId="77777777" w:rsidR="00C4499E" w:rsidRDefault="00C4499E" w:rsidP="00C4499E">
      <w:pPr>
        <w:jc w:val="both"/>
        <w:rPr>
          <w:sz w:val="24"/>
          <w:szCs w:val="24"/>
          <w:lang w:val="fr-FR"/>
        </w:rPr>
      </w:pPr>
      <w:r w:rsidRPr="00612E60">
        <w:rPr>
          <w:sz w:val="24"/>
          <w:szCs w:val="24"/>
          <w:lang w:val="fr-FR"/>
        </w:rPr>
        <w:t xml:space="preserve">a) </w:t>
      </w:r>
      <w:proofErr w:type="spellStart"/>
      <w:r w:rsidRPr="00612E60">
        <w:rPr>
          <w:sz w:val="24"/>
          <w:szCs w:val="24"/>
          <w:lang w:val="fr-FR"/>
        </w:rPr>
        <w:t>decretul</w:t>
      </w:r>
      <w:proofErr w:type="spellEnd"/>
      <w:r w:rsidRPr="00612E60">
        <w:rPr>
          <w:sz w:val="24"/>
          <w:szCs w:val="24"/>
          <w:lang w:val="fr-FR"/>
        </w:rPr>
        <w:t xml:space="preserve"> de </w:t>
      </w:r>
      <w:proofErr w:type="spellStart"/>
      <w:r w:rsidRPr="00612E60">
        <w:rPr>
          <w:sz w:val="24"/>
          <w:szCs w:val="24"/>
          <w:lang w:val="fr-FR"/>
        </w:rPr>
        <w:t>graţiere</w:t>
      </w:r>
      <w:proofErr w:type="spellEnd"/>
      <w:r w:rsidRPr="00612E60">
        <w:rPr>
          <w:sz w:val="24"/>
          <w:szCs w:val="24"/>
          <w:lang w:val="fr-FR"/>
        </w:rPr>
        <w:t xml:space="preserve"> a </w:t>
      </w:r>
      <w:proofErr w:type="spellStart"/>
      <w:r w:rsidRPr="00612E60">
        <w:rPr>
          <w:sz w:val="24"/>
          <w:szCs w:val="24"/>
          <w:lang w:val="fr-FR"/>
        </w:rPr>
        <w:t>unui</w:t>
      </w:r>
      <w:proofErr w:type="spellEnd"/>
      <w:r w:rsidRPr="00612E60">
        <w:rPr>
          <w:sz w:val="24"/>
          <w:szCs w:val="24"/>
          <w:lang w:val="fr-FR"/>
        </w:rPr>
        <w:t xml:space="preserve"> </w:t>
      </w:r>
      <w:proofErr w:type="spellStart"/>
      <w:r w:rsidRPr="00612E60">
        <w:rPr>
          <w:sz w:val="24"/>
          <w:szCs w:val="24"/>
          <w:lang w:val="fr-FR"/>
        </w:rPr>
        <w:t>condamnat</w:t>
      </w:r>
      <w:proofErr w:type="spellEnd"/>
      <w:r w:rsidRPr="00612E60">
        <w:rPr>
          <w:sz w:val="24"/>
          <w:szCs w:val="24"/>
          <w:lang w:val="fr-FR"/>
        </w:rPr>
        <w:t xml:space="preserve"> </w:t>
      </w:r>
      <w:proofErr w:type="spellStart"/>
      <w:r w:rsidRPr="00612E60">
        <w:rPr>
          <w:sz w:val="24"/>
          <w:szCs w:val="24"/>
          <w:lang w:val="fr-FR"/>
        </w:rPr>
        <w:t>penal</w:t>
      </w:r>
      <w:proofErr w:type="spellEnd"/>
      <w:r w:rsidRPr="00612E60">
        <w:rPr>
          <w:sz w:val="24"/>
          <w:szCs w:val="24"/>
          <w:lang w:val="fr-FR"/>
        </w:rPr>
        <w:t xml:space="preserve"> devine </w:t>
      </w:r>
      <w:proofErr w:type="spellStart"/>
      <w:r w:rsidRPr="00612E60">
        <w:rPr>
          <w:sz w:val="24"/>
          <w:szCs w:val="24"/>
          <w:lang w:val="fr-FR"/>
        </w:rPr>
        <w:t>irevocabil</w:t>
      </w:r>
      <w:proofErr w:type="spellEnd"/>
      <w:r w:rsidRPr="00612E60">
        <w:rPr>
          <w:sz w:val="24"/>
          <w:szCs w:val="24"/>
          <w:lang w:val="fr-FR"/>
        </w:rPr>
        <w:t xml:space="preserve"> </w:t>
      </w:r>
      <w:proofErr w:type="spellStart"/>
      <w:r w:rsidRPr="00612E60">
        <w:rPr>
          <w:sz w:val="24"/>
          <w:szCs w:val="24"/>
          <w:lang w:val="fr-FR"/>
        </w:rPr>
        <w:t>după</w:t>
      </w:r>
      <w:proofErr w:type="spellEnd"/>
      <w:r w:rsidRPr="00612E60">
        <w:rPr>
          <w:sz w:val="24"/>
          <w:szCs w:val="24"/>
          <w:lang w:val="fr-FR"/>
        </w:rPr>
        <w:t xml:space="preserve"> </w:t>
      </w:r>
      <w:proofErr w:type="spellStart"/>
      <w:r w:rsidRPr="00612E60">
        <w:rPr>
          <w:sz w:val="24"/>
          <w:szCs w:val="24"/>
          <w:lang w:val="fr-FR"/>
        </w:rPr>
        <w:t>punerea</w:t>
      </w:r>
      <w:proofErr w:type="spellEnd"/>
      <w:r w:rsidRPr="00612E60">
        <w:rPr>
          <w:sz w:val="24"/>
          <w:szCs w:val="24"/>
          <w:lang w:val="fr-FR"/>
        </w:rPr>
        <w:t xml:space="preserve"> </w:t>
      </w:r>
      <w:proofErr w:type="spellStart"/>
      <w:r w:rsidRPr="00612E60">
        <w:rPr>
          <w:sz w:val="24"/>
          <w:szCs w:val="24"/>
          <w:lang w:val="fr-FR"/>
        </w:rPr>
        <w:t>efectivă</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libertate</w:t>
      </w:r>
      <w:proofErr w:type="spellEnd"/>
      <w:r w:rsidRPr="00612E60">
        <w:rPr>
          <w:sz w:val="24"/>
          <w:szCs w:val="24"/>
          <w:lang w:val="fr-FR"/>
        </w:rPr>
        <w:t xml:space="preserve"> a </w:t>
      </w:r>
      <w:proofErr w:type="spellStart"/>
      <w:r w:rsidRPr="00612E60">
        <w:rPr>
          <w:sz w:val="24"/>
          <w:szCs w:val="24"/>
          <w:lang w:val="fr-FR"/>
        </w:rPr>
        <w:t>condamnatului</w:t>
      </w:r>
      <w:proofErr w:type="spellEnd"/>
      <w:r w:rsidRPr="00612E60">
        <w:rPr>
          <w:sz w:val="24"/>
          <w:szCs w:val="24"/>
          <w:lang w:val="fr-FR"/>
        </w:rPr>
        <w:t>;</w:t>
      </w:r>
      <w:r>
        <w:rPr>
          <w:sz w:val="24"/>
          <w:szCs w:val="24"/>
          <w:lang w:val="fr-FR"/>
        </w:rPr>
        <w:t xml:space="preserve"> </w:t>
      </w:r>
    </w:p>
    <w:p w14:paraId="759CD1A8" w14:textId="77777777" w:rsidR="00C4499E" w:rsidRPr="00612E60" w:rsidRDefault="00C4499E" w:rsidP="00C4499E">
      <w:pPr>
        <w:jc w:val="both"/>
        <w:rPr>
          <w:sz w:val="24"/>
          <w:szCs w:val="24"/>
        </w:rPr>
      </w:pPr>
      <w:r w:rsidRPr="00612E60">
        <w:rPr>
          <w:sz w:val="24"/>
          <w:szCs w:val="24"/>
          <w:lang w:val="fr-FR"/>
        </w:rPr>
        <w:t xml:space="preserve">b)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cazul</w:t>
      </w:r>
      <w:proofErr w:type="spellEnd"/>
      <w:r w:rsidRPr="00612E60">
        <w:rPr>
          <w:sz w:val="24"/>
          <w:szCs w:val="24"/>
          <w:lang w:val="fr-FR"/>
        </w:rPr>
        <w:t xml:space="preserve"> </w:t>
      </w:r>
      <w:proofErr w:type="spellStart"/>
      <w:r w:rsidRPr="00612E60">
        <w:rPr>
          <w:sz w:val="24"/>
          <w:szCs w:val="24"/>
          <w:lang w:val="fr-FR"/>
        </w:rPr>
        <w:t>autorizaţiei</w:t>
      </w:r>
      <w:proofErr w:type="spellEnd"/>
      <w:r w:rsidRPr="00612E60">
        <w:rPr>
          <w:sz w:val="24"/>
          <w:szCs w:val="24"/>
          <w:lang w:val="fr-FR"/>
        </w:rPr>
        <w:t xml:space="preserve"> de construire, </w:t>
      </w:r>
      <w:proofErr w:type="spellStart"/>
      <w:r w:rsidRPr="00612E60">
        <w:rPr>
          <w:sz w:val="24"/>
          <w:szCs w:val="24"/>
          <w:lang w:val="fr-FR"/>
        </w:rPr>
        <w:t>există</w:t>
      </w:r>
      <w:proofErr w:type="spellEnd"/>
      <w:r w:rsidRPr="00612E60">
        <w:rPr>
          <w:sz w:val="24"/>
          <w:szCs w:val="24"/>
          <w:lang w:val="fr-FR"/>
        </w:rPr>
        <w:t xml:space="preserve"> </w:t>
      </w:r>
      <w:proofErr w:type="spellStart"/>
      <w:r w:rsidRPr="00612E60">
        <w:rPr>
          <w:sz w:val="24"/>
          <w:szCs w:val="24"/>
          <w:lang w:val="fr-FR"/>
        </w:rPr>
        <w:t>două</w:t>
      </w:r>
      <w:proofErr w:type="spellEnd"/>
      <w:r w:rsidRPr="00612E60">
        <w:rPr>
          <w:sz w:val="24"/>
          <w:szCs w:val="24"/>
          <w:lang w:val="fr-FR"/>
        </w:rPr>
        <w:t xml:space="preserve"> </w:t>
      </w:r>
      <w:proofErr w:type="spellStart"/>
      <w:r w:rsidRPr="00612E60">
        <w:rPr>
          <w:sz w:val="24"/>
          <w:szCs w:val="24"/>
          <w:lang w:val="fr-FR"/>
        </w:rPr>
        <w:t>soluţii</w:t>
      </w:r>
      <w:proofErr w:type="spellEnd"/>
      <w:r w:rsidRPr="00612E60">
        <w:rPr>
          <w:sz w:val="24"/>
          <w:szCs w:val="24"/>
          <w:lang w:val="fr-FR"/>
        </w:rPr>
        <w:t xml:space="preserve">: fie se </w:t>
      </w:r>
      <w:proofErr w:type="spellStart"/>
      <w:r w:rsidRPr="00612E60">
        <w:rPr>
          <w:sz w:val="24"/>
          <w:szCs w:val="24"/>
          <w:lang w:val="fr-FR"/>
        </w:rPr>
        <w:t>ia</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calcul </w:t>
      </w:r>
      <w:proofErr w:type="spellStart"/>
      <w:r w:rsidRPr="00612E60">
        <w:rPr>
          <w:sz w:val="24"/>
          <w:szCs w:val="24"/>
          <w:lang w:val="fr-FR"/>
        </w:rPr>
        <w:t>momentul</w:t>
      </w:r>
      <w:proofErr w:type="spellEnd"/>
      <w:r w:rsidRPr="00612E60">
        <w:rPr>
          <w:sz w:val="24"/>
          <w:szCs w:val="24"/>
          <w:lang w:val="fr-FR"/>
        </w:rPr>
        <w:t xml:space="preserve"> </w:t>
      </w:r>
      <w:proofErr w:type="spellStart"/>
      <w:r w:rsidRPr="00612E60">
        <w:rPr>
          <w:sz w:val="24"/>
          <w:szCs w:val="24"/>
          <w:lang w:val="fr-FR"/>
        </w:rPr>
        <w:t>primei</w:t>
      </w:r>
      <w:proofErr w:type="spellEnd"/>
      <w:r w:rsidRPr="00612E60">
        <w:rPr>
          <w:sz w:val="24"/>
          <w:szCs w:val="24"/>
          <w:lang w:val="fr-FR"/>
        </w:rPr>
        <w:t xml:space="preserve"> </w:t>
      </w:r>
      <w:proofErr w:type="spellStart"/>
      <w:r w:rsidRPr="00612E60">
        <w:rPr>
          <w:sz w:val="24"/>
          <w:szCs w:val="24"/>
          <w:lang w:val="fr-FR"/>
        </w:rPr>
        <w:t>manifestări</w:t>
      </w:r>
      <w:proofErr w:type="spellEnd"/>
      <w:r w:rsidRPr="00612E60">
        <w:rPr>
          <w:sz w:val="24"/>
          <w:szCs w:val="24"/>
          <w:lang w:val="fr-FR"/>
        </w:rPr>
        <w:t xml:space="preserve"> de </w:t>
      </w:r>
      <w:proofErr w:type="spellStart"/>
      <w:r w:rsidRPr="00612E60">
        <w:rPr>
          <w:sz w:val="24"/>
          <w:szCs w:val="24"/>
          <w:lang w:val="fr-FR"/>
        </w:rPr>
        <w:t>voinţă</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vederea</w:t>
      </w:r>
      <w:proofErr w:type="spellEnd"/>
      <w:r w:rsidRPr="00612E60">
        <w:rPr>
          <w:sz w:val="24"/>
          <w:szCs w:val="24"/>
          <w:lang w:val="fr-FR"/>
        </w:rPr>
        <w:t xml:space="preserve"> </w:t>
      </w:r>
      <w:proofErr w:type="spellStart"/>
      <w:r w:rsidRPr="00612E60">
        <w:rPr>
          <w:sz w:val="24"/>
          <w:szCs w:val="24"/>
          <w:lang w:val="fr-FR"/>
        </w:rPr>
        <w:t>realizării</w:t>
      </w:r>
      <w:proofErr w:type="spellEnd"/>
      <w:r w:rsidRPr="00612E60">
        <w:rPr>
          <w:sz w:val="24"/>
          <w:szCs w:val="24"/>
          <w:lang w:val="fr-FR"/>
        </w:rPr>
        <w:t xml:space="preserve"> </w:t>
      </w:r>
      <w:proofErr w:type="spellStart"/>
      <w:r w:rsidRPr="00612E60">
        <w:rPr>
          <w:sz w:val="24"/>
          <w:szCs w:val="24"/>
          <w:lang w:val="fr-FR"/>
        </w:rPr>
        <w:t>construcţiei</w:t>
      </w:r>
      <w:proofErr w:type="spellEnd"/>
      <w:r w:rsidRPr="00612E60">
        <w:rPr>
          <w:sz w:val="24"/>
          <w:szCs w:val="24"/>
          <w:lang w:val="fr-FR"/>
        </w:rPr>
        <w:t xml:space="preserve">, fie </w:t>
      </w:r>
      <w:proofErr w:type="spellStart"/>
      <w:r w:rsidRPr="00612E60">
        <w:rPr>
          <w:sz w:val="24"/>
          <w:szCs w:val="24"/>
          <w:lang w:val="fr-FR"/>
        </w:rPr>
        <w:t>momentul</w:t>
      </w:r>
      <w:proofErr w:type="spellEnd"/>
      <w:r w:rsidRPr="00612E60">
        <w:rPr>
          <w:sz w:val="24"/>
          <w:szCs w:val="24"/>
          <w:lang w:val="fr-FR"/>
        </w:rPr>
        <w:t xml:space="preserve"> </w:t>
      </w:r>
      <w:proofErr w:type="spellStart"/>
      <w:r w:rsidRPr="00612E60">
        <w:rPr>
          <w:sz w:val="24"/>
          <w:szCs w:val="24"/>
          <w:lang w:val="fr-FR"/>
        </w:rPr>
        <w:t>finalizării</w:t>
      </w:r>
      <w:proofErr w:type="spellEnd"/>
      <w:r w:rsidRPr="00612E60">
        <w:rPr>
          <w:sz w:val="24"/>
          <w:szCs w:val="24"/>
          <w:lang w:val="fr-FR"/>
        </w:rPr>
        <w:t xml:space="preserve"> </w:t>
      </w:r>
      <w:proofErr w:type="spellStart"/>
      <w:r w:rsidRPr="00612E60">
        <w:rPr>
          <w:sz w:val="24"/>
          <w:szCs w:val="24"/>
          <w:lang w:val="fr-FR"/>
        </w:rPr>
        <w:t>construcţiei</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emiterea</w:t>
      </w:r>
      <w:proofErr w:type="spellEnd"/>
      <w:r w:rsidRPr="00612E60">
        <w:rPr>
          <w:sz w:val="24"/>
          <w:szCs w:val="24"/>
          <w:lang w:val="fr-FR"/>
        </w:rPr>
        <w:t xml:space="preserve"> </w:t>
      </w:r>
      <w:proofErr w:type="spellStart"/>
      <w:r w:rsidRPr="00612E60">
        <w:rPr>
          <w:sz w:val="24"/>
          <w:szCs w:val="24"/>
          <w:lang w:val="fr-FR"/>
        </w:rPr>
        <w:t>procesului</w:t>
      </w:r>
      <w:proofErr w:type="spellEnd"/>
      <w:r w:rsidRPr="00612E60">
        <w:rPr>
          <w:sz w:val="24"/>
          <w:szCs w:val="24"/>
          <w:lang w:val="fr-FR"/>
        </w:rPr>
        <w:t xml:space="preserve"> verbal de </w:t>
      </w:r>
      <w:proofErr w:type="spellStart"/>
      <w:r w:rsidRPr="00612E60">
        <w:rPr>
          <w:sz w:val="24"/>
          <w:szCs w:val="24"/>
          <w:lang w:val="fr-FR"/>
        </w:rPr>
        <w:t>dare</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folosinţă</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ce ne </w:t>
      </w:r>
      <w:proofErr w:type="spellStart"/>
      <w:r w:rsidRPr="00612E60">
        <w:rPr>
          <w:sz w:val="24"/>
          <w:szCs w:val="24"/>
          <w:lang w:val="fr-FR"/>
        </w:rPr>
        <w:t>priveşte</w:t>
      </w:r>
      <w:proofErr w:type="spellEnd"/>
      <w:r w:rsidRPr="00612E60">
        <w:rPr>
          <w:sz w:val="24"/>
          <w:szCs w:val="24"/>
          <w:lang w:val="fr-FR"/>
        </w:rPr>
        <w:t xml:space="preserve">, </w:t>
      </w:r>
      <w:proofErr w:type="spellStart"/>
      <w:r w:rsidRPr="00612E60">
        <w:rPr>
          <w:sz w:val="24"/>
          <w:szCs w:val="24"/>
          <w:lang w:val="fr-FR"/>
        </w:rPr>
        <w:t>considerăm</w:t>
      </w:r>
      <w:proofErr w:type="spellEnd"/>
      <w:r w:rsidRPr="00612E60">
        <w:rPr>
          <w:sz w:val="24"/>
          <w:szCs w:val="24"/>
          <w:lang w:val="fr-FR"/>
        </w:rPr>
        <w:t xml:space="preserve"> </w:t>
      </w:r>
      <w:proofErr w:type="spellStart"/>
      <w:r w:rsidRPr="00612E60">
        <w:rPr>
          <w:sz w:val="24"/>
          <w:szCs w:val="24"/>
          <w:lang w:val="fr-FR"/>
        </w:rPr>
        <w:t>că</w:t>
      </w:r>
      <w:proofErr w:type="spellEnd"/>
      <w:r w:rsidRPr="00612E60">
        <w:rPr>
          <w:sz w:val="24"/>
          <w:szCs w:val="24"/>
          <w:lang w:val="fr-FR"/>
        </w:rPr>
        <w:t xml:space="preserve"> prima </w:t>
      </w:r>
      <w:proofErr w:type="spellStart"/>
      <w:r w:rsidRPr="00612E60">
        <w:rPr>
          <w:sz w:val="24"/>
          <w:szCs w:val="24"/>
          <w:lang w:val="fr-FR"/>
        </w:rPr>
        <w:t>soluţie</w:t>
      </w:r>
      <w:proofErr w:type="spellEnd"/>
      <w:r w:rsidRPr="00612E60">
        <w:rPr>
          <w:sz w:val="24"/>
          <w:szCs w:val="24"/>
          <w:lang w:val="fr-FR"/>
        </w:rPr>
        <w:t xml:space="preserve"> este </w:t>
      </w:r>
      <w:proofErr w:type="spellStart"/>
      <w:r w:rsidRPr="00612E60">
        <w:rPr>
          <w:sz w:val="24"/>
          <w:szCs w:val="24"/>
          <w:lang w:val="fr-FR"/>
        </w:rPr>
        <w:t>cea</w:t>
      </w:r>
      <w:proofErr w:type="spellEnd"/>
      <w:r w:rsidRPr="00612E60">
        <w:rPr>
          <w:sz w:val="24"/>
          <w:szCs w:val="24"/>
          <w:lang w:val="fr-FR"/>
        </w:rPr>
        <w:t xml:space="preserve"> </w:t>
      </w:r>
      <w:proofErr w:type="spellStart"/>
      <w:r w:rsidRPr="00612E60">
        <w:rPr>
          <w:sz w:val="24"/>
          <w:szCs w:val="24"/>
          <w:lang w:val="fr-FR"/>
        </w:rPr>
        <w:t>corectă</w:t>
      </w:r>
      <w:proofErr w:type="spellEnd"/>
      <w:r w:rsidRPr="00612E60">
        <w:rPr>
          <w:sz w:val="24"/>
          <w:szCs w:val="24"/>
          <w:lang w:val="fr-FR"/>
        </w:rPr>
        <w:t xml:space="preserve">, </w:t>
      </w:r>
      <w:proofErr w:type="spellStart"/>
      <w:r w:rsidRPr="00612E60">
        <w:rPr>
          <w:sz w:val="24"/>
          <w:szCs w:val="24"/>
          <w:lang w:val="fr-FR"/>
        </w:rPr>
        <w:t>pentru</w:t>
      </w:r>
      <w:proofErr w:type="spellEnd"/>
      <w:r w:rsidRPr="00612E60">
        <w:rPr>
          <w:sz w:val="24"/>
          <w:szCs w:val="24"/>
          <w:lang w:val="fr-FR"/>
        </w:rPr>
        <w:t xml:space="preserve"> </w:t>
      </w:r>
      <w:proofErr w:type="spellStart"/>
      <w:r w:rsidRPr="00612E60">
        <w:rPr>
          <w:sz w:val="24"/>
          <w:szCs w:val="24"/>
          <w:lang w:val="fr-FR"/>
        </w:rPr>
        <w:t>că</w:t>
      </w:r>
      <w:proofErr w:type="spellEnd"/>
      <w:r w:rsidRPr="00612E60">
        <w:rPr>
          <w:sz w:val="24"/>
          <w:szCs w:val="24"/>
          <w:lang w:val="fr-FR"/>
        </w:rPr>
        <w:t xml:space="preserve"> </w:t>
      </w:r>
      <w:proofErr w:type="spellStart"/>
      <w:r w:rsidRPr="00612E60">
        <w:rPr>
          <w:sz w:val="24"/>
          <w:szCs w:val="24"/>
          <w:lang w:val="fr-FR"/>
        </w:rPr>
        <w:t>încă</w:t>
      </w:r>
      <w:proofErr w:type="spellEnd"/>
      <w:r w:rsidRPr="00612E60">
        <w:rPr>
          <w:sz w:val="24"/>
          <w:szCs w:val="24"/>
          <w:lang w:val="fr-FR"/>
        </w:rPr>
        <w:t xml:space="preserve"> </w:t>
      </w:r>
      <w:proofErr w:type="spellStart"/>
      <w:r w:rsidRPr="00612E60">
        <w:rPr>
          <w:sz w:val="24"/>
          <w:szCs w:val="24"/>
          <w:lang w:val="fr-FR"/>
        </w:rPr>
        <w:t>din</w:t>
      </w:r>
      <w:proofErr w:type="spellEnd"/>
      <w:r w:rsidRPr="00612E60">
        <w:rPr>
          <w:sz w:val="24"/>
          <w:szCs w:val="24"/>
          <w:lang w:val="fr-FR"/>
        </w:rPr>
        <w:t xml:space="preserve"> </w:t>
      </w:r>
      <w:proofErr w:type="spellStart"/>
      <w:r w:rsidRPr="00612E60">
        <w:rPr>
          <w:sz w:val="24"/>
          <w:szCs w:val="24"/>
          <w:lang w:val="fr-FR"/>
        </w:rPr>
        <w:t>acest</w:t>
      </w:r>
      <w:proofErr w:type="spellEnd"/>
      <w:r w:rsidRPr="00612E60">
        <w:rPr>
          <w:sz w:val="24"/>
          <w:szCs w:val="24"/>
          <w:lang w:val="fr-FR"/>
        </w:rPr>
        <w:t xml:space="preserve"> moment </w:t>
      </w:r>
      <w:proofErr w:type="spellStart"/>
      <w:r w:rsidRPr="00612E60">
        <w:rPr>
          <w:sz w:val="24"/>
          <w:szCs w:val="24"/>
          <w:lang w:val="fr-FR"/>
        </w:rPr>
        <w:t>actul</w:t>
      </w:r>
      <w:proofErr w:type="spellEnd"/>
      <w:r w:rsidRPr="00612E60">
        <w:rPr>
          <w:sz w:val="24"/>
          <w:szCs w:val="24"/>
          <w:lang w:val="fr-FR"/>
        </w:rPr>
        <w:t xml:space="preserve"> </w:t>
      </w:r>
      <w:proofErr w:type="spellStart"/>
      <w:r w:rsidRPr="00612E60">
        <w:rPr>
          <w:sz w:val="24"/>
          <w:szCs w:val="24"/>
          <w:lang w:val="fr-FR"/>
        </w:rPr>
        <w:t>produce</w:t>
      </w:r>
      <w:proofErr w:type="spellEnd"/>
      <w:r w:rsidRPr="00612E60">
        <w:rPr>
          <w:sz w:val="24"/>
          <w:szCs w:val="24"/>
          <w:lang w:val="fr-FR"/>
        </w:rPr>
        <w:t xml:space="preserve"> </w:t>
      </w:r>
      <w:proofErr w:type="spellStart"/>
      <w:r w:rsidRPr="00612E60">
        <w:rPr>
          <w:sz w:val="24"/>
          <w:szCs w:val="24"/>
          <w:lang w:val="fr-FR"/>
        </w:rPr>
        <w:t>consecinţe</w:t>
      </w:r>
      <w:proofErr w:type="spellEnd"/>
      <w:r w:rsidRPr="00612E60">
        <w:rPr>
          <w:sz w:val="24"/>
          <w:szCs w:val="24"/>
          <w:lang w:val="fr-FR"/>
        </w:rPr>
        <w:t xml:space="preserve"> </w:t>
      </w:r>
      <w:proofErr w:type="spellStart"/>
      <w:r w:rsidRPr="00612E60">
        <w:rPr>
          <w:sz w:val="24"/>
          <w:szCs w:val="24"/>
          <w:lang w:val="fr-FR"/>
        </w:rPr>
        <w:t>juridice</w:t>
      </w:r>
      <w:proofErr w:type="spellEnd"/>
      <w:r w:rsidRPr="00612E60">
        <w:rPr>
          <w:sz w:val="24"/>
          <w:szCs w:val="24"/>
          <w:lang w:val="fr-FR"/>
        </w:rPr>
        <w:t xml:space="preserve"> (</w:t>
      </w:r>
      <w:proofErr w:type="spellStart"/>
      <w:r w:rsidRPr="00612E60">
        <w:rPr>
          <w:sz w:val="24"/>
          <w:szCs w:val="24"/>
          <w:lang w:val="fr-FR"/>
        </w:rPr>
        <w:t>cumpărarea</w:t>
      </w:r>
      <w:proofErr w:type="spellEnd"/>
      <w:r w:rsidRPr="00612E60">
        <w:rPr>
          <w:sz w:val="24"/>
          <w:szCs w:val="24"/>
          <w:lang w:val="fr-FR"/>
        </w:rPr>
        <w:t xml:space="preserve"> </w:t>
      </w:r>
      <w:proofErr w:type="spellStart"/>
      <w:r w:rsidRPr="00612E60">
        <w:rPr>
          <w:sz w:val="24"/>
          <w:szCs w:val="24"/>
          <w:lang w:val="fr-FR"/>
        </w:rPr>
        <w:t>materialelor</w:t>
      </w:r>
      <w:proofErr w:type="spellEnd"/>
      <w:r w:rsidRPr="00612E60">
        <w:rPr>
          <w:sz w:val="24"/>
          <w:szCs w:val="24"/>
          <w:lang w:val="fr-FR"/>
        </w:rPr>
        <w:t xml:space="preserve">, </w:t>
      </w:r>
      <w:proofErr w:type="spellStart"/>
      <w:r w:rsidRPr="00612E60">
        <w:rPr>
          <w:sz w:val="24"/>
          <w:szCs w:val="24"/>
          <w:lang w:val="fr-FR"/>
        </w:rPr>
        <w:t>tăierea</w:t>
      </w:r>
      <w:proofErr w:type="spellEnd"/>
      <w:r w:rsidRPr="00612E60">
        <w:rPr>
          <w:sz w:val="24"/>
          <w:szCs w:val="24"/>
          <w:lang w:val="fr-FR"/>
        </w:rPr>
        <w:t xml:space="preserve"> </w:t>
      </w:r>
      <w:proofErr w:type="spellStart"/>
      <w:r w:rsidRPr="00612E60">
        <w:rPr>
          <w:sz w:val="24"/>
          <w:szCs w:val="24"/>
          <w:lang w:val="fr-FR"/>
        </w:rPr>
        <w:t>pomilor</w:t>
      </w:r>
      <w:proofErr w:type="spellEnd"/>
      <w:r w:rsidRPr="00612E60">
        <w:rPr>
          <w:sz w:val="24"/>
          <w:szCs w:val="24"/>
          <w:lang w:val="fr-FR"/>
        </w:rPr>
        <w:t xml:space="preserve">, </w:t>
      </w:r>
      <w:proofErr w:type="spellStart"/>
      <w:r w:rsidRPr="00612E60">
        <w:rPr>
          <w:sz w:val="24"/>
          <w:szCs w:val="24"/>
          <w:lang w:val="fr-FR"/>
        </w:rPr>
        <w:t>săparea</w:t>
      </w:r>
      <w:proofErr w:type="spellEnd"/>
      <w:r w:rsidRPr="00612E60">
        <w:rPr>
          <w:sz w:val="24"/>
          <w:szCs w:val="24"/>
          <w:lang w:val="fr-FR"/>
        </w:rPr>
        <w:t xml:space="preserve"> </w:t>
      </w:r>
      <w:proofErr w:type="spellStart"/>
      <w:r w:rsidRPr="00612E60">
        <w:rPr>
          <w:sz w:val="24"/>
          <w:szCs w:val="24"/>
          <w:lang w:val="fr-FR"/>
        </w:rPr>
        <w:t>fundaţiei</w:t>
      </w:r>
      <w:proofErr w:type="spellEnd"/>
      <w:r w:rsidRPr="00612E60">
        <w:rPr>
          <w:sz w:val="24"/>
          <w:szCs w:val="24"/>
          <w:lang w:val="fr-FR"/>
        </w:rPr>
        <w:t xml:space="preserve">, </w:t>
      </w:r>
      <w:proofErr w:type="spellStart"/>
      <w:r w:rsidRPr="00612E60">
        <w:rPr>
          <w:sz w:val="24"/>
          <w:szCs w:val="24"/>
          <w:lang w:val="fr-FR"/>
        </w:rPr>
        <w:t>etc</w:t>
      </w:r>
      <w:proofErr w:type="spellEnd"/>
      <w:r w:rsidRPr="00612E60">
        <w:rPr>
          <w:sz w:val="24"/>
          <w:szCs w:val="24"/>
          <w:lang w:val="fr-FR"/>
        </w:rPr>
        <w:t>).</w:t>
      </w:r>
    </w:p>
    <w:p w14:paraId="1C241E95" w14:textId="77777777" w:rsidR="00C4499E" w:rsidRPr="00612E60" w:rsidRDefault="00C4499E" w:rsidP="00C4499E">
      <w:pPr>
        <w:jc w:val="both"/>
        <w:rPr>
          <w:sz w:val="24"/>
          <w:szCs w:val="24"/>
        </w:rPr>
      </w:pPr>
      <w:r w:rsidRPr="00612E60">
        <w:rPr>
          <w:sz w:val="24"/>
          <w:szCs w:val="24"/>
          <w:lang w:val="fr-FR"/>
        </w:rPr>
        <w:t xml:space="preserve">c) </w:t>
      </w:r>
      <w:proofErr w:type="spellStart"/>
      <w:r w:rsidRPr="00612E60">
        <w:rPr>
          <w:sz w:val="24"/>
          <w:szCs w:val="24"/>
          <w:lang w:val="fr-FR"/>
        </w:rPr>
        <w:t>momentul</w:t>
      </w:r>
      <w:proofErr w:type="spellEnd"/>
      <w:r w:rsidRPr="00612E60">
        <w:rPr>
          <w:sz w:val="24"/>
          <w:szCs w:val="24"/>
          <w:lang w:val="fr-FR"/>
        </w:rPr>
        <w:t xml:space="preserve"> </w:t>
      </w:r>
      <w:proofErr w:type="spellStart"/>
      <w:r w:rsidRPr="00612E60">
        <w:rPr>
          <w:sz w:val="24"/>
          <w:szCs w:val="24"/>
          <w:lang w:val="fr-FR"/>
        </w:rPr>
        <w:t>înscrierii</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Cartea</w:t>
      </w:r>
      <w:proofErr w:type="spellEnd"/>
      <w:r w:rsidRPr="00612E60">
        <w:rPr>
          <w:sz w:val="24"/>
          <w:szCs w:val="24"/>
          <w:lang w:val="fr-FR"/>
        </w:rPr>
        <w:t xml:space="preserve"> </w:t>
      </w:r>
      <w:proofErr w:type="spellStart"/>
      <w:r w:rsidRPr="00612E60">
        <w:rPr>
          <w:sz w:val="24"/>
          <w:szCs w:val="24"/>
          <w:lang w:val="fr-FR"/>
        </w:rPr>
        <w:t>funciară</w:t>
      </w:r>
      <w:proofErr w:type="spellEnd"/>
      <w:r w:rsidRPr="00612E60">
        <w:rPr>
          <w:sz w:val="24"/>
          <w:szCs w:val="24"/>
          <w:lang w:val="fr-FR"/>
        </w:rPr>
        <w:t xml:space="preserve"> a </w:t>
      </w:r>
      <w:proofErr w:type="spellStart"/>
      <w:r w:rsidRPr="00612E60">
        <w:rPr>
          <w:sz w:val="24"/>
          <w:szCs w:val="24"/>
          <w:lang w:val="fr-FR"/>
        </w:rPr>
        <w:t>unui</w:t>
      </w:r>
      <w:proofErr w:type="spellEnd"/>
      <w:r w:rsidRPr="00612E60">
        <w:rPr>
          <w:sz w:val="24"/>
          <w:szCs w:val="24"/>
          <w:lang w:val="fr-FR"/>
        </w:rPr>
        <w:t xml:space="preserve"> </w:t>
      </w:r>
      <w:proofErr w:type="spellStart"/>
      <w:r w:rsidRPr="00612E60">
        <w:rPr>
          <w:sz w:val="24"/>
          <w:szCs w:val="24"/>
          <w:lang w:val="fr-FR"/>
        </w:rPr>
        <w:t>drept</w:t>
      </w:r>
      <w:proofErr w:type="spellEnd"/>
      <w:r w:rsidRPr="00612E60">
        <w:rPr>
          <w:sz w:val="24"/>
          <w:szCs w:val="24"/>
          <w:lang w:val="fr-FR"/>
        </w:rPr>
        <w:t xml:space="preserve"> de </w:t>
      </w:r>
      <w:proofErr w:type="spellStart"/>
      <w:r w:rsidRPr="00612E60">
        <w:rPr>
          <w:sz w:val="24"/>
          <w:szCs w:val="24"/>
          <w:lang w:val="fr-FR"/>
        </w:rPr>
        <w:t>proprietate</w:t>
      </w:r>
      <w:proofErr w:type="spellEnd"/>
      <w:r w:rsidRPr="00612E60">
        <w:rPr>
          <w:sz w:val="24"/>
          <w:szCs w:val="24"/>
          <w:lang w:val="fr-FR"/>
        </w:rPr>
        <w:t xml:space="preserve"> </w:t>
      </w:r>
      <w:proofErr w:type="spellStart"/>
      <w:r w:rsidRPr="00612E60">
        <w:rPr>
          <w:sz w:val="24"/>
          <w:szCs w:val="24"/>
          <w:lang w:val="fr-FR"/>
        </w:rPr>
        <w:t>pe</w:t>
      </w:r>
      <w:proofErr w:type="spellEnd"/>
      <w:r w:rsidRPr="00612E60">
        <w:rPr>
          <w:sz w:val="24"/>
          <w:szCs w:val="24"/>
          <w:lang w:val="fr-FR"/>
        </w:rPr>
        <w:t xml:space="preserve"> </w:t>
      </w:r>
      <w:proofErr w:type="spellStart"/>
      <w:r w:rsidRPr="00612E60">
        <w:rPr>
          <w:sz w:val="24"/>
          <w:szCs w:val="24"/>
          <w:lang w:val="fr-FR"/>
        </w:rPr>
        <w:t>baza</w:t>
      </w:r>
      <w:proofErr w:type="spellEnd"/>
      <w:r w:rsidRPr="00612E60">
        <w:rPr>
          <w:sz w:val="24"/>
          <w:szCs w:val="24"/>
          <w:lang w:val="fr-FR"/>
        </w:rPr>
        <w:t xml:space="preserve"> </w:t>
      </w:r>
      <w:proofErr w:type="spellStart"/>
      <w:r w:rsidRPr="00612E60">
        <w:rPr>
          <w:sz w:val="24"/>
          <w:szCs w:val="24"/>
          <w:lang w:val="fr-FR"/>
        </w:rPr>
        <w:t>unui</w:t>
      </w:r>
      <w:proofErr w:type="spellEnd"/>
      <w:r w:rsidRPr="00612E60">
        <w:rPr>
          <w:sz w:val="24"/>
          <w:szCs w:val="24"/>
          <w:lang w:val="fr-FR"/>
        </w:rPr>
        <w:t xml:space="preserve"> </w:t>
      </w:r>
      <w:proofErr w:type="spellStart"/>
      <w:r w:rsidRPr="00612E60">
        <w:rPr>
          <w:sz w:val="24"/>
          <w:szCs w:val="24"/>
          <w:lang w:val="fr-FR"/>
        </w:rPr>
        <w:t>act</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este </w:t>
      </w:r>
      <w:proofErr w:type="spellStart"/>
      <w:r w:rsidRPr="00612E60">
        <w:rPr>
          <w:sz w:val="24"/>
          <w:szCs w:val="24"/>
          <w:lang w:val="fr-FR"/>
        </w:rPr>
        <w:t>momentul</w:t>
      </w:r>
      <w:proofErr w:type="spellEnd"/>
      <w:r w:rsidRPr="00612E60">
        <w:rPr>
          <w:sz w:val="24"/>
          <w:szCs w:val="24"/>
          <w:lang w:val="fr-FR"/>
        </w:rPr>
        <w:t xml:space="preserve"> </w:t>
      </w:r>
      <w:proofErr w:type="spellStart"/>
      <w:r w:rsidRPr="00612E60">
        <w:rPr>
          <w:sz w:val="24"/>
          <w:szCs w:val="24"/>
          <w:lang w:val="fr-FR"/>
        </w:rPr>
        <w:t>intrării</w:t>
      </w:r>
      <w:proofErr w:type="spellEnd"/>
      <w:r w:rsidRPr="00612E60">
        <w:rPr>
          <w:sz w:val="24"/>
          <w:szCs w:val="24"/>
          <w:lang w:val="fr-FR"/>
        </w:rPr>
        <w:t xml:space="preserve"> </w:t>
      </w:r>
      <w:proofErr w:type="spellStart"/>
      <w:r w:rsidRPr="00612E60">
        <w:rPr>
          <w:sz w:val="24"/>
          <w:szCs w:val="24"/>
          <w:lang w:val="fr-FR"/>
        </w:rPr>
        <w:t>actului</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circuitul</w:t>
      </w:r>
      <w:proofErr w:type="spellEnd"/>
      <w:r w:rsidRPr="00612E60">
        <w:rPr>
          <w:sz w:val="24"/>
          <w:szCs w:val="24"/>
          <w:lang w:val="fr-FR"/>
        </w:rPr>
        <w:t xml:space="preserve"> civil.</w:t>
      </w:r>
    </w:p>
    <w:p w14:paraId="30B5FA0B" w14:textId="77777777" w:rsidR="00C4499E" w:rsidRDefault="00C4499E" w:rsidP="00C4499E">
      <w:pPr>
        <w:jc w:val="both"/>
        <w:rPr>
          <w:b/>
          <w:sz w:val="24"/>
          <w:szCs w:val="24"/>
        </w:rPr>
      </w:pPr>
    </w:p>
    <w:p w14:paraId="50464F83" w14:textId="77777777" w:rsidR="00C4499E" w:rsidRDefault="00C4499E" w:rsidP="00C4499E">
      <w:pPr>
        <w:jc w:val="both"/>
        <w:rPr>
          <w:b/>
          <w:sz w:val="24"/>
          <w:szCs w:val="24"/>
        </w:rPr>
      </w:pPr>
      <w:proofErr w:type="spellStart"/>
      <w:r w:rsidRPr="00612E60">
        <w:rPr>
          <w:b/>
          <w:sz w:val="24"/>
          <w:szCs w:val="24"/>
        </w:rPr>
        <w:t>Opinii</w:t>
      </w:r>
      <w:proofErr w:type="spellEnd"/>
      <w:r w:rsidRPr="00612E60">
        <w:rPr>
          <w:b/>
          <w:sz w:val="24"/>
          <w:szCs w:val="24"/>
        </w:rPr>
        <w:t xml:space="preserve"> </w:t>
      </w:r>
      <w:proofErr w:type="spellStart"/>
      <w:r w:rsidRPr="00612E60">
        <w:rPr>
          <w:b/>
          <w:sz w:val="24"/>
          <w:szCs w:val="24"/>
        </w:rPr>
        <w:t>doctrinare</w:t>
      </w:r>
      <w:proofErr w:type="spellEnd"/>
      <w:r w:rsidRPr="00612E60">
        <w:rPr>
          <w:b/>
          <w:sz w:val="24"/>
          <w:szCs w:val="24"/>
        </w:rPr>
        <w:t xml:space="preserve"> </w:t>
      </w:r>
      <w:proofErr w:type="spellStart"/>
      <w:r w:rsidRPr="00612E60">
        <w:rPr>
          <w:b/>
          <w:sz w:val="24"/>
          <w:szCs w:val="24"/>
        </w:rPr>
        <w:t>şi</w:t>
      </w:r>
      <w:proofErr w:type="spellEnd"/>
      <w:r w:rsidRPr="00612E60">
        <w:rPr>
          <w:b/>
          <w:sz w:val="24"/>
          <w:szCs w:val="24"/>
        </w:rPr>
        <w:t xml:space="preserve"> </w:t>
      </w:r>
      <w:proofErr w:type="spellStart"/>
      <w:r w:rsidRPr="00612E60">
        <w:rPr>
          <w:b/>
          <w:sz w:val="24"/>
          <w:szCs w:val="24"/>
        </w:rPr>
        <w:t>jurisprudenţiale</w:t>
      </w:r>
      <w:proofErr w:type="spellEnd"/>
      <w:r w:rsidRPr="00612E60">
        <w:rPr>
          <w:b/>
          <w:sz w:val="24"/>
          <w:szCs w:val="24"/>
        </w:rPr>
        <w:t xml:space="preserve"> - </w:t>
      </w:r>
      <w:proofErr w:type="spellStart"/>
      <w:r w:rsidRPr="00612E60">
        <w:rPr>
          <w:b/>
          <w:sz w:val="24"/>
          <w:szCs w:val="24"/>
        </w:rPr>
        <w:t>irevocabilitatea</w:t>
      </w:r>
      <w:proofErr w:type="spellEnd"/>
      <w:r w:rsidRPr="00612E60">
        <w:rPr>
          <w:b/>
          <w:sz w:val="24"/>
          <w:szCs w:val="24"/>
        </w:rPr>
        <w:t xml:space="preserve"> </w:t>
      </w:r>
      <w:proofErr w:type="spellStart"/>
      <w:r w:rsidRPr="00612E60">
        <w:rPr>
          <w:b/>
          <w:sz w:val="24"/>
          <w:szCs w:val="24"/>
        </w:rPr>
        <w:t>altor</w:t>
      </w:r>
      <w:proofErr w:type="spellEnd"/>
      <w:r w:rsidRPr="00612E60">
        <w:rPr>
          <w:b/>
          <w:sz w:val="24"/>
          <w:szCs w:val="24"/>
        </w:rPr>
        <w:t xml:space="preserve"> </w:t>
      </w:r>
      <w:proofErr w:type="spellStart"/>
      <w:r w:rsidRPr="00612E60">
        <w:rPr>
          <w:b/>
          <w:sz w:val="24"/>
          <w:szCs w:val="24"/>
        </w:rPr>
        <w:t>categorii</w:t>
      </w:r>
      <w:proofErr w:type="spellEnd"/>
      <w:r w:rsidRPr="00612E60">
        <w:rPr>
          <w:b/>
          <w:sz w:val="24"/>
          <w:szCs w:val="24"/>
        </w:rPr>
        <w:t xml:space="preserve"> de </w:t>
      </w:r>
      <w:proofErr w:type="spellStart"/>
      <w:r w:rsidRPr="00612E60">
        <w:rPr>
          <w:b/>
          <w:sz w:val="24"/>
          <w:szCs w:val="24"/>
        </w:rPr>
        <w:t>acte</w:t>
      </w:r>
      <w:proofErr w:type="spellEnd"/>
      <w:r w:rsidRPr="00612E60">
        <w:rPr>
          <w:b/>
          <w:sz w:val="24"/>
          <w:szCs w:val="24"/>
        </w:rPr>
        <w:t xml:space="preserve"> administrative:</w:t>
      </w:r>
    </w:p>
    <w:p w14:paraId="3465346D" w14:textId="77777777" w:rsidR="00070A1B" w:rsidRDefault="00C4499E" w:rsidP="00070A1B">
      <w:pPr>
        <w:ind w:firstLine="720"/>
        <w:jc w:val="both"/>
        <w:rPr>
          <w:sz w:val="24"/>
          <w:szCs w:val="24"/>
          <w:lang w:val="fr-FR"/>
        </w:rPr>
      </w:pPr>
      <w:proofErr w:type="spellStart"/>
      <w:r w:rsidRPr="00612E60">
        <w:rPr>
          <w:sz w:val="24"/>
          <w:szCs w:val="24"/>
          <w:lang w:val="fr-FR"/>
        </w:rPr>
        <w:t>actelor</w:t>
      </w:r>
      <w:proofErr w:type="spellEnd"/>
      <w:r w:rsidRPr="00612E60">
        <w:rPr>
          <w:sz w:val="24"/>
          <w:szCs w:val="24"/>
          <w:lang w:val="fr-FR"/>
        </w:rPr>
        <w:t xml:space="preserve"> </w:t>
      </w:r>
      <w:r w:rsidRPr="00612E60">
        <w:rPr>
          <w:i/>
          <w:iCs/>
          <w:sz w:val="24"/>
          <w:szCs w:val="24"/>
          <w:lang w:val="fr-FR"/>
        </w:rPr>
        <w:t xml:space="preserve">care au </w:t>
      </w:r>
      <w:proofErr w:type="spellStart"/>
      <w:r w:rsidRPr="00612E60">
        <w:rPr>
          <w:i/>
          <w:iCs/>
          <w:sz w:val="24"/>
          <w:szCs w:val="24"/>
          <w:lang w:val="fr-FR"/>
        </w:rPr>
        <w:t>dat</w:t>
      </w:r>
      <w:proofErr w:type="spellEnd"/>
      <w:r w:rsidRPr="00612E60">
        <w:rPr>
          <w:i/>
          <w:iCs/>
          <w:sz w:val="24"/>
          <w:szCs w:val="24"/>
          <w:lang w:val="fr-FR"/>
        </w:rPr>
        <w:t xml:space="preserve"> </w:t>
      </w:r>
      <w:proofErr w:type="spellStart"/>
      <w:r w:rsidRPr="00612E60">
        <w:rPr>
          <w:i/>
          <w:iCs/>
          <w:sz w:val="24"/>
          <w:szCs w:val="24"/>
          <w:lang w:val="fr-FR"/>
        </w:rPr>
        <w:t>naştere</w:t>
      </w:r>
      <w:proofErr w:type="spellEnd"/>
      <w:r w:rsidRPr="00612E60">
        <w:rPr>
          <w:i/>
          <w:iCs/>
          <w:sz w:val="24"/>
          <w:szCs w:val="24"/>
          <w:lang w:val="fr-FR"/>
        </w:rPr>
        <w:t xml:space="preserve"> </w:t>
      </w:r>
      <w:proofErr w:type="spellStart"/>
      <w:r w:rsidRPr="00612E60">
        <w:rPr>
          <w:i/>
          <w:iCs/>
          <w:sz w:val="24"/>
          <w:szCs w:val="24"/>
          <w:lang w:val="fr-FR"/>
        </w:rPr>
        <w:t>unui</w:t>
      </w:r>
      <w:proofErr w:type="spellEnd"/>
      <w:r w:rsidRPr="00612E60">
        <w:rPr>
          <w:i/>
          <w:iCs/>
          <w:sz w:val="24"/>
          <w:szCs w:val="24"/>
          <w:lang w:val="fr-FR"/>
        </w:rPr>
        <w:t xml:space="preserve"> </w:t>
      </w:r>
      <w:proofErr w:type="spellStart"/>
      <w:r w:rsidRPr="00612E60">
        <w:rPr>
          <w:i/>
          <w:iCs/>
          <w:sz w:val="24"/>
          <w:szCs w:val="24"/>
          <w:lang w:val="fr-FR"/>
        </w:rPr>
        <w:t>drept</w:t>
      </w:r>
      <w:proofErr w:type="spellEnd"/>
      <w:r w:rsidRPr="00612E60">
        <w:rPr>
          <w:i/>
          <w:iCs/>
          <w:sz w:val="24"/>
          <w:szCs w:val="24"/>
          <w:lang w:val="fr-FR"/>
        </w:rPr>
        <w:t xml:space="preserve"> </w:t>
      </w:r>
      <w:proofErr w:type="spellStart"/>
      <w:r w:rsidRPr="00612E60">
        <w:rPr>
          <w:i/>
          <w:iCs/>
          <w:sz w:val="24"/>
          <w:szCs w:val="24"/>
          <w:lang w:val="fr-FR"/>
        </w:rPr>
        <w:t>subiectiv</w:t>
      </w:r>
      <w:proofErr w:type="spellEnd"/>
      <w:r w:rsidRPr="00612E60">
        <w:rPr>
          <w:i/>
          <w:iCs/>
          <w:sz w:val="24"/>
          <w:szCs w:val="24"/>
          <w:lang w:val="fr-FR"/>
        </w:rPr>
        <w:t xml:space="preserve">, </w:t>
      </w:r>
      <w:proofErr w:type="spellStart"/>
      <w:r w:rsidRPr="00612E60">
        <w:rPr>
          <w:i/>
          <w:iCs/>
          <w:sz w:val="24"/>
          <w:szCs w:val="24"/>
          <w:lang w:val="fr-FR"/>
        </w:rPr>
        <w:t>garantat</w:t>
      </w:r>
      <w:proofErr w:type="spellEnd"/>
      <w:r w:rsidRPr="00612E60">
        <w:rPr>
          <w:i/>
          <w:iCs/>
          <w:sz w:val="24"/>
          <w:szCs w:val="24"/>
          <w:lang w:val="fr-FR"/>
        </w:rPr>
        <w:t xml:space="preserve"> de lege </w:t>
      </w:r>
      <w:proofErr w:type="spellStart"/>
      <w:r w:rsidRPr="00612E60">
        <w:rPr>
          <w:i/>
          <w:iCs/>
          <w:sz w:val="24"/>
          <w:szCs w:val="24"/>
          <w:lang w:val="fr-FR"/>
        </w:rPr>
        <w:t>cu</w:t>
      </w:r>
      <w:proofErr w:type="spellEnd"/>
      <w:r>
        <w:rPr>
          <w:i/>
          <w:iCs/>
          <w:sz w:val="24"/>
          <w:szCs w:val="24"/>
          <w:lang w:val="fr-FR"/>
        </w:rPr>
        <w:t xml:space="preserve"> </w:t>
      </w:r>
      <w:proofErr w:type="spellStart"/>
      <w:r w:rsidRPr="00612E60">
        <w:rPr>
          <w:i/>
          <w:iCs/>
          <w:sz w:val="24"/>
          <w:szCs w:val="24"/>
          <w:lang w:val="fr-FR"/>
        </w:rPr>
        <w:t>irevocabilitatea</w:t>
      </w:r>
      <w:proofErr w:type="spellEnd"/>
      <w:r w:rsidRPr="00612E60">
        <w:rPr>
          <w:i/>
          <w:iCs/>
          <w:sz w:val="24"/>
          <w:szCs w:val="24"/>
          <w:lang w:val="fr-FR"/>
        </w:rPr>
        <w:t xml:space="preserve"> </w:t>
      </w:r>
      <w:proofErr w:type="spellStart"/>
      <w:r w:rsidRPr="00612E60">
        <w:rPr>
          <w:i/>
          <w:iCs/>
          <w:sz w:val="24"/>
          <w:szCs w:val="24"/>
          <w:lang w:val="fr-FR"/>
        </w:rPr>
        <w:t>actului</w:t>
      </w:r>
      <w:proofErr w:type="spellEnd"/>
      <w:r w:rsidRPr="00612E60">
        <w:rPr>
          <w:i/>
          <w:iCs/>
          <w:sz w:val="24"/>
          <w:szCs w:val="24"/>
          <w:lang w:val="fr-FR"/>
        </w:rPr>
        <w:t xml:space="preserve"> de </w:t>
      </w:r>
      <w:proofErr w:type="spellStart"/>
      <w:r w:rsidRPr="00612E60">
        <w:rPr>
          <w:i/>
          <w:iCs/>
          <w:sz w:val="24"/>
          <w:szCs w:val="24"/>
          <w:lang w:val="fr-FR"/>
        </w:rPr>
        <w:t>bază</w:t>
      </w:r>
      <w:proofErr w:type="spellEnd"/>
      <w:r w:rsidRPr="00612E60">
        <w:rPr>
          <w:sz w:val="24"/>
          <w:szCs w:val="24"/>
          <w:lang w:val="fr-FR"/>
        </w:rPr>
        <w:t xml:space="preserve"> – </w:t>
      </w:r>
      <w:proofErr w:type="spellStart"/>
      <w:r w:rsidRPr="00612E60">
        <w:rPr>
          <w:sz w:val="24"/>
          <w:szCs w:val="24"/>
          <w:lang w:val="fr-FR"/>
        </w:rPr>
        <w:t>spre</w:t>
      </w:r>
      <w:proofErr w:type="spellEnd"/>
      <w:r w:rsidRPr="00612E60">
        <w:rPr>
          <w:sz w:val="24"/>
          <w:szCs w:val="24"/>
          <w:lang w:val="fr-FR"/>
        </w:rPr>
        <w:t xml:space="preserve"> </w:t>
      </w:r>
      <w:proofErr w:type="spellStart"/>
      <w:r w:rsidRPr="00612E60">
        <w:rPr>
          <w:sz w:val="24"/>
          <w:szCs w:val="24"/>
          <w:lang w:val="fr-FR"/>
        </w:rPr>
        <w:t>exemplu</w:t>
      </w:r>
      <w:proofErr w:type="spellEnd"/>
      <w:r w:rsidRPr="00612E60">
        <w:rPr>
          <w:sz w:val="24"/>
          <w:szCs w:val="24"/>
          <w:lang w:val="fr-FR"/>
        </w:rPr>
        <w:t xml:space="preserve">, </w:t>
      </w:r>
      <w:proofErr w:type="spellStart"/>
      <w:r w:rsidRPr="00612E60">
        <w:rPr>
          <w:sz w:val="24"/>
          <w:szCs w:val="24"/>
          <w:lang w:val="fr-FR"/>
        </w:rPr>
        <w:t>actele</w:t>
      </w:r>
      <w:proofErr w:type="spellEnd"/>
      <w:r w:rsidRPr="00612E60">
        <w:rPr>
          <w:sz w:val="24"/>
          <w:szCs w:val="24"/>
          <w:lang w:val="fr-FR"/>
        </w:rPr>
        <w:t xml:space="preserve"> </w:t>
      </w:r>
      <w:proofErr w:type="spellStart"/>
      <w:r w:rsidRPr="00612E60">
        <w:rPr>
          <w:sz w:val="24"/>
          <w:szCs w:val="24"/>
          <w:lang w:val="fr-FR"/>
        </w:rPr>
        <w:t>atributive</w:t>
      </w:r>
      <w:proofErr w:type="spellEnd"/>
      <w:r w:rsidRPr="00612E60">
        <w:rPr>
          <w:sz w:val="24"/>
          <w:szCs w:val="24"/>
          <w:lang w:val="fr-FR"/>
        </w:rPr>
        <w:t xml:space="preserve"> de statut</w:t>
      </w:r>
      <w:r>
        <w:rPr>
          <w:sz w:val="24"/>
          <w:szCs w:val="24"/>
          <w:lang w:val="fr-FR"/>
        </w:rPr>
        <w:t xml:space="preserve"> </w:t>
      </w:r>
      <w:proofErr w:type="spellStart"/>
      <w:r w:rsidRPr="00612E60">
        <w:rPr>
          <w:sz w:val="24"/>
          <w:szCs w:val="24"/>
          <w:lang w:val="fr-FR"/>
        </w:rPr>
        <w:t>personal</w:t>
      </w:r>
      <w:proofErr w:type="spellEnd"/>
      <w:r w:rsidRPr="00612E60">
        <w:rPr>
          <w:sz w:val="24"/>
          <w:szCs w:val="24"/>
          <w:lang w:val="fr-FR"/>
        </w:rPr>
        <w:t xml:space="preserve"> cum </w:t>
      </w:r>
      <w:proofErr w:type="spellStart"/>
      <w:r w:rsidRPr="00612E60">
        <w:rPr>
          <w:sz w:val="24"/>
          <w:szCs w:val="24"/>
          <w:lang w:val="fr-FR"/>
        </w:rPr>
        <w:t>ar</w:t>
      </w:r>
      <w:proofErr w:type="spellEnd"/>
      <w:r w:rsidRPr="00612E60">
        <w:rPr>
          <w:sz w:val="24"/>
          <w:szCs w:val="24"/>
          <w:lang w:val="fr-FR"/>
        </w:rPr>
        <w:t xml:space="preserve"> fi </w:t>
      </w:r>
      <w:proofErr w:type="spellStart"/>
      <w:r w:rsidRPr="00612E60">
        <w:rPr>
          <w:sz w:val="24"/>
          <w:szCs w:val="24"/>
          <w:lang w:val="fr-FR"/>
        </w:rPr>
        <w:t>diplomele</w:t>
      </w:r>
      <w:proofErr w:type="spellEnd"/>
      <w:r w:rsidRPr="00612E60">
        <w:rPr>
          <w:sz w:val="24"/>
          <w:szCs w:val="24"/>
          <w:lang w:val="fr-FR"/>
        </w:rPr>
        <w:t>.</w:t>
      </w:r>
      <w:r>
        <w:rPr>
          <w:sz w:val="24"/>
          <w:szCs w:val="24"/>
          <w:lang w:val="fr-FR"/>
        </w:rPr>
        <w:t xml:space="preserve"> </w:t>
      </w:r>
      <w:proofErr w:type="spellStart"/>
      <w:r w:rsidRPr="00612E60">
        <w:rPr>
          <w:i/>
          <w:iCs/>
          <w:sz w:val="24"/>
          <w:szCs w:val="24"/>
          <w:lang w:val="fr-FR"/>
        </w:rPr>
        <w:t>actele</w:t>
      </w:r>
      <w:proofErr w:type="spellEnd"/>
      <w:r w:rsidRPr="00612E60">
        <w:rPr>
          <w:i/>
          <w:iCs/>
          <w:sz w:val="24"/>
          <w:szCs w:val="24"/>
          <w:lang w:val="fr-FR"/>
        </w:rPr>
        <w:t xml:space="preserve"> administrative </w:t>
      </w:r>
      <w:proofErr w:type="spellStart"/>
      <w:r w:rsidRPr="00612E60">
        <w:rPr>
          <w:i/>
          <w:iCs/>
          <w:sz w:val="24"/>
          <w:szCs w:val="24"/>
          <w:lang w:val="fr-FR"/>
        </w:rPr>
        <w:t>realizate</w:t>
      </w:r>
      <w:proofErr w:type="spellEnd"/>
      <w:r w:rsidRPr="00612E60">
        <w:rPr>
          <w:i/>
          <w:iCs/>
          <w:sz w:val="24"/>
          <w:szCs w:val="24"/>
          <w:lang w:val="fr-FR"/>
        </w:rPr>
        <w:t xml:space="preserve"> (</w:t>
      </w:r>
      <w:proofErr w:type="spellStart"/>
      <w:r w:rsidRPr="00612E60">
        <w:rPr>
          <w:i/>
          <w:iCs/>
          <w:sz w:val="24"/>
          <w:szCs w:val="24"/>
          <w:lang w:val="fr-FR"/>
        </w:rPr>
        <w:t>epuizate</w:t>
      </w:r>
      <w:proofErr w:type="spellEnd"/>
      <w:r w:rsidRPr="00612E60">
        <w:rPr>
          <w:i/>
          <w:iCs/>
          <w:sz w:val="24"/>
          <w:szCs w:val="24"/>
          <w:lang w:val="fr-FR"/>
        </w:rPr>
        <w:t xml:space="preserve">) </w:t>
      </w:r>
      <w:proofErr w:type="spellStart"/>
      <w:r w:rsidRPr="00612E60">
        <w:rPr>
          <w:i/>
          <w:iCs/>
          <w:sz w:val="24"/>
          <w:szCs w:val="24"/>
          <w:lang w:val="fr-FR"/>
        </w:rPr>
        <w:t>material</w:t>
      </w:r>
      <w:proofErr w:type="spellEnd"/>
      <w:r w:rsidRPr="00612E60">
        <w:rPr>
          <w:sz w:val="24"/>
          <w:szCs w:val="24"/>
          <w:lang w:val="fr-FR"/>
        </w:rPr>
        <w:t xml:space="preserve"> este o </w:t>
      </w:r>
      <w:proofErr w:type="spellStart"/>
      <w:r w:rsidRPr="00612E60">
        <w:rPr>
          <w:sz w:val="24"/>
          <w:szCs w:val="24"/>
          <w:lang w:val="fr-FR"/>
        </w:rPr>
        <w:t>altă</w:t>
      </w:r>
      <w:proofErr w:type="spellEnd"/>
      <w:r w:rsidRPr="00612E60">
        <w:rPr>
          <w:sz w:val="24"/>
          <w:szCs w:val="24"/>
          <w:lang w:val="fr-FR"/>
        </w:rPr>
        <w:t xml:space="preserve"> </w:t>
      </w:r>
      <w:proofErr w:type="spellStart"/>
      <w:r w:rsidRPr="00612E60">
        <w:rPr>
          <w:sz w:val="24"/>
          <w:szCs w:val="24"/>
          <w:lang w:val="fr-FR"/>
        </w:rPr>
        <w:t>categorie</w:t>
      </w:r>
      <w:proofErr w:type="spellEnd"/>
      <w:r w:rsidRPr="00612E60">
        <w:rPr>
          <w:sz w:val="24"/>
          <w:szCs w:val="24"/>
          <w:lang w:val="fr-FR"/>
        </w:rPr>
        <w:t xml:space="preserve"> de</w:t>
      </w:r>
      <w:r>
        <w:rPr>
          <w:sz w:val="24"/>
          <w:szCs w:val="24"/>
          <w:lang w:val="fr-FR"/>
        </w:rPr>
        <w:t xml:space="preserve"> </w:t>
      </w:r>
      <w:r w:rsidRPr="00612E60">
        <w:rPr>
          <w:sz w:val="24"/>
          <w:szCs w:val="24"/>
          <w:lang w:val="fr-FR"/>
        </w:rPr>
        <w:t xml:space="preserve">acte </w:t>
      </w:r>
      <w:proofErr w:type="spellStart"/>
      <w:r w:rsidRPr="00612E60">
        <w:rPr>
          <w:sz w:val="24"/>
          <w:szCs w:val="24"/>
          <w:lang w:val="fr-FR"/>
        </w:rPr>
        <w:t>discutate</w:t>
      </w:r>
      <w:proofErr w:type="spellEnd"/>
      <w:r w:rsidRPr="00612E60">
        <w:rPr>
          <w:sz w:val="24"/>
          <w:szCs w:val="24"/>
          <w:lang w:val="fr-FR"/>
        </w:rPr>
        <w:t xml:space="preserve"> de </w:t>
      </w:r>
      <w:proofErr w:type="spellStart"/>
      <w:r w:rsidRPr="00612E60">
        <w:rPr>
          <w:sz w:val="24"/>
          <w:szCs w:val="24"/>
          <w:lang w:val="fr-FR"/>
        </w:rPr>
        <w:t>doctrină</w:t>
      </w:r>
      <w:proofErr w:type="spellEnd"/>
      <w:r w:rsidRPr="00612E60">
        <w:rPr>
          <w:sz w:val="24"/>
          <w:szCs w:val="24"/>
          <w:lang w:val="fr-FR"/>
        </w:rPr>
        <w:t xml:space="preserve"> ca </w:t>
      </w:r>
      <w:proofErr w:type="spellStart"/>
      <w:r w:rsidRPr="00612E60">
        <w:rPr>
          <w:sz w:val="24"/>
          <w:szCs w:val="24"/>
          <w:lang w:val="fr-FR"/>
        </w:rPr>
        <w:t>fiind</w:t>
      </w:r>
      <w:proofErr w:type="spellEnd"/>
      <w:r w:rsidRPr="00612E60">
        <w:rPr>
          <w:sz w:val="24"/>
          <w:szCs w:val="24"/>
          <w:lang w:val="fr-FR"/>
        </w:rPr>
        <w:t xml:space="preserve"> </w:t>
      </w:r>
      <w:proofErr w:type="spellStart"/>
      <w:r w:rsidRPr="00612E60">
        <w:rPr>
          <w:sz w:val="24"/>
          <w:szCs w:val="24"/>
          <w:lang w:val="fr-FR"/>
        </w:rPr>
        <w:t>irevocabile</w:t>
      </w:r>
      <w:proofErr w:type="spellEnd"/>
      <w:r w:rsidRPr="00612E60">
        <w:rPr>
          <w:sz w:val="24"/>
          <w:szCs w:val="24"/>
          <w:lang w:val="fr-FR"/>
        </w:rPr>
        <w:t xml:space="preserve">. </w:t>
      </w:r>
      <w:proofErr w:type="spellStart"/>
      <w:r w:rsidRPr="00612E60">
        <w:rPr>
          <w:sz w:val="24"/>
          <w:szCs w:val="24"/>
          <w:lang w:val="fr-FR"/>
        </w:rPr>
        <w:t>Aici</w:t>
      </w:r>
      <w:proofErr w:type="spellEnd"/>
      <w:r w:rsidRPr="00612E60">
        <w:rPr>
          <w:sz w:val="24"/>
          <w:szCs w:val="24"/>
          <w:lang w:val="fr-FR"/>
        </w:rPr>
        <w:t xml:space="preserve"> </w:t>
      </w:r>
      <w:proofErr w:type="spellStart"/>
      <w:r w:rsidRPr="00612E60">
        <w:rPr>
          <w:sz w:val="24"/>
          <w:szCs w:val="24"/>
          <w:lang w:val="fr-FR"/>
        </w:rPr>
        <w:t>intră</w:t>
      </w:r>
      <w:proofErr w:type="spellEnd"/>
      <w:r w:rsidRPr="00612E60">
        <w:rPr>
          <w:sz w:val="24"/>
          <w:szCs w:val="24"/>
          <w:lang w:val="fr-FR"/>
        </w:rPr>
        <w:t xml:space="preserve"> </w:t>
      </w:r>
      <w:proofErr w:type="spellStart"/>
      <w:r w:rsidRPr="00612E60">
        <w:rPr>
          <w:sz w:val="24"/>
          <w:szCs w:val="24"/>
          <w:lang w:val="fr-FR"/>
        </w:rPr>
        <w:t>actele</w:t>
      </w:r>
      <w:proofErr w:type="spellEnd"/>
      <w:r w:rsidRPr="00612E60">
        <w:rPr>
          <w:sz w:val="24"/>
          <w:szCs w:val="24"/>
          <w:lang w:val="fr-FR"/>
        </w:rPr>
        <w:t xml:space="preserve"> administrative</w:t>
      </w:r>
      <w:r>
        <w:rPr>
          <w:sz w:val="24"/>
          <w:szCs w:val="24"/>
          <w:lang w:val="fr-FR"/>
        </w:rPr>
        <w:t xml:space="preserve"> </w:t>
      </w:r>
      <w:r w:rsidRPr="00612E60">
        <w:rPr>
          <w:sz w:val="24"/>
          <w:szCs w:val="24"/>
          <w:lang w:val="fr-FR"/>
        </w:rPr>
        <w:t xml:space="preserve">(de </w:t>
      </w:r>
      <w:proofErr w:type="spellStart"/>
      <w:r w:rsidRPr="00612E60">
        <w:rPr>
          <w:sz w:val="24"/>
          <w:szCs w:val="24"/>
          <w:lang w:val="fr-FR"/>
        </w:rPr>
        <w:t>cele</w:t>
      </w:r>
      <w:proofErr w:type="spellEnd"/>
      <w:r w:rsidRPr="00612E60">
        <w:rPr>
          <w:sz w:val="24"/>
          <w:szCs w:val="24"/>
          <w:lang w:val="fr-FR"/>
        </w:rPr>
        <w:t xml:space="preserve"> mai </w:t>
      </w:r>
      <w:proofErr w:type="spellStart"/>
      <w:r w:rsidRPr="00612E60">
        <w:rPr>
          <w:sz w:val="24"/>
          <w:szCs w:val="24"/>
          <w:lang w:val="fr-FR"/>
        </w:rPr>
        <w:t>multe</w:t>
      </w:r>
      <w:proofErr w:type="spellEnd"/>
      <w:r w:rsidRPr="00612E60">
        <w:rPr>
          <w:sz w:val="24"/>
          <w:szCs w:val="24"/>
          <w:lang w:val="fr-FR"/>
        </w:rPr>
        <w:t xml:space="preserve"> </w:t>
      </w:r>
      <w:proofErr w:type="spellStart"/>
      <w:r w:rsidRPr="00612E60">
        <w:rPr>
          <w:sz w:val="24"/>
          <w:szCs w:val="24"/>
          <w:lang w:val="fr-FR"/>
        </w:rPr>
        <w:t>ori</w:t>
      </w:r>
      <w:proofErr w:type="spellEnd"/>
      <w:r w:rsidRPr="00612E60">
        <w:rPr>
          <w:sz w:val="24"/>
          <w:szCs w:val="24"/>
          <w:lang w:val="fr-FR"/>
        </w:rPr>
        <w:t xml:space="preserve"> </w:t>
      </w:r>
      <w:proofErr w:type="spellStart"/>
      <w:r w:rsidRPr="00612E60">
        <w:rPr>
          <w:sz w:val="24"/>
          <w:szCs w:val="24"/>
          <w:lang w:val="fr-FR"/>
        </w:rPr>
        <w:t>autorizaţiile</w:t>
      </w:r>
      <w:proofErr w:type="spellEnd"/>
      <w:r w:rsidRPr="00612E60">
        <w:rPr>
          <w:sz w:val="24"/>
          <w:szCs w:val="24"/>
          <w:lang w:val="fr-FR"/>
        </w:rPr>
        <w:t xml:space="preserve">) ce se </w:t>
      </w:r>
      <w:proofErr w:type="spellStart"/>
      <w:r w:rsidRPr="00612E60">
        <w:rPr>
          <w:sz w:val="24"/>
          <w:szCs w:val="24"/>
          <w:lang w:val="fr-FR"/>
        </w:rPr>
        <w:t>execută</w:t>
      </w:r>
      <w:proofErr w:type="spellEnd"/>
      <w:r w:rsidRPr="00612E60">
        <w:rPr>
          <w:sz w:val="24"/>
          <w:szCs w:val="24"/>
          <w:lang w:val="fr-FR"/>
        </w:rPr>
        <w:t xml:space="preserve"> </w:t>
      </w:r>
      <w:proofErr w:type="spellStart"/>
      <w:r w:rsidRPr="00612E60">
        <w:rPr>
          <w:sz w:val="24"/>
          <w:szCs w:val="24"/>
          <w:lang w:val="fr-FR"/>
        </w:rPr>
        <w:t>prin</w:t>
      </w:r>
      <w:proofErr w:type="spellEnd"/>
      <w:r w:rsidRPr="00612E60">
        <w:rPr>
          <w:sz w:val="24"/>
          <w:szCs w:val="24"/>
          <w:lang w:val="fr-FR"/>
        </w:rPr>
        <w:t xml:space="preserve"> </w:t>
      </w:r>
      <w:proofErr w:type="spellStart"/>
      <w:r w:rsidRPr="00612E60">
        <w:rPr>
          <w:sz w:val="24"/>
          <w:szCs w:val="24"/>
          <w:lang w:val="fr-FR"/>
        </w:rPr>
        <w:t>prestaţii</w:t>
      </w:r>
      <w:proofErr w:type="spellEnd"/>
      <w:r w:rsidRPr="00612E60">
        <w:rPr>
          <w:sz w:val="24"/>
          <w:szCs w:val="24"/>
          <w:lang w:val="fr-FR"/>
        </w:rPr>
        <w:t xml:space="preserve"> </w:t>
      </w:r>
      <w:proofErr w:type="spellStart"/>
      <w:r w:rsidRPr="00612E60">
        <w:rPr>
          <w:sz w:val="24"/>
          <w:szCs w:val="24"/>
          <w:lang w:val="fr-FR"/>
        </w:rPr>
        <w:t>determinate</w:t>
      </w:r>
      <w:proofErr w:type="spellEnd"/>
      <w:r w:rsidRPr="00612E60">
        <w:rPr>
          <w:sz w:val="24"/>
          <w:szCs w:val="24"/>
          <w:lang w:val="fr-FR"/>
        </w:rPr>
        <w:t xml:space="preserve"> ca</w:t>
      </w:r>
      <w:r>
        <w:rPr>
          <w:sz w:val="24"/>
          <w:szCs w:val="24"/>
          <w:lang w:val="fr-FR"/>
        </w:rPr>
        <w:t xml:space="preserve"> </w:t>
      </w:r>
      <w:proofErr w:type="spellStart"/>
      <w:r w:rsidRPr="00612E60">
        <w:rPr>
          <w:sz w:val="24"/>
          <w:szCs w:val="24"/>
          <w:lang w:val="fr-FR"/>
        </w:rPr>
        <w:t>număr</w:t>
      </w:r>
      <w:proofErr w:type="spellEnd"/>
      <w:r w:rsidRPr="00612E60">
        <w:rPr>
          <w:sz w:val="24"/>
          <w:szCs w:val="24"/>
          <w:lang w:val="fr-FR"/>
        </w:rPr>
        <w:t xml:space="preserve"> (de </w:t>
      </w:r>
      <w:proofErr w:type="spellStart"/>
      <w:r w:rsidRPr="00612E60">
        <w:rPr>
          <w:sz w:val="24"/>
          <w:szCs w:val="24"/>
          <w:lang w:val="fr-FR"/>
        </w:rPr>
        <w:t>exemplu</w:t>
      </w:r>
      <w:proofErr w:type="spellEnd"/>
      <w:r w:rsidRPr="00612E60">
        <w:rPr>
          <w:sz w:val="24"/>
          <w:szCs w:val="24"/>
          <w:lang w:val="fr-FR"/>
        </w:rPr>
        <w:t xml:space="preserve">, </w:t>
      </w:r>
      <w:proofErr w:type="spellStart"/>
      <w:r w:rsidRPr="00612E60">
        <w:rPr>
          <w:sz w:val="24"/>
          <w:szCs w:val="24"/>
          <w:lang w:val="fr-FR"/>
        </w:rPr>
        <w:t>edificarea</w:t>
      </w:r>
      <w:proofErr w:type="spellEnd"/>
      <w:r w:rsidRPr="00612E60">
        <w:rPr>
          <w:sz w:val="24"/>
          <w:szCs w:val="24"/>
          <w:lang w:val="fr-FR"/>
        </w:rPr>
        <w:t xml:space="preserve"> </w:t>
      </w:r>
      <w:proofErr w:type="spellStart"/>
      <w:r w:rsidRPr="00612E60">
        <w:rPr>
          <w:sz w:val="24"/>
          <w:szCs w:val="24"/>
          <w:lang w:val="fr-FR"/>
        </w:rPr>
        <w:t>unei</w:t>
      </w:r>
      <w:proofErr w:type="spellEnd"/>
      <w:r w:rsidRPr="00612E60">
        <w:rPr>
          <w:sz w:val="24"/>
          <w:szCs w:val="24"/>
          <w:lang w:val="fr-FR"/>
        </w:rPr>
        <w:t xml:space="preserve"> </w:t>
      </w:r>
      <w:proofErr w:type="spellStart"/>
      <w:r w:rsidRPr="00612E60">
        <w:rPr>
          <w:sz w:val="24"/>
          <w:szCs w:val="24"/>
          <w:lang w:val="fr-FR"/>
        </w:rPr>
        <w:t>clădiri</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w:t>
      </w:r>
      <w:proofErr w:type="spellStart"/>
      <w:r w:rsidRPr="00612E60">
        <w:rPr>
          <w:sz w:val="24"/>
          <w:szCs w:val="24"/>
          <w:lang w:val="fr-FR"/>
        </w:rPr>
        <w:t>demolarea</w:t>
      </w:r>
      <w:proofErr w:type="spellEnd"/>
      <w:r w:rsidRPr="00612E60">
        <w:rPr>
          <w:sz w:val="24"/>
          <w:szCs w:val="24"/>
          <w:lang w:val="fr-FR"/>
        </w:rPr>
        <w:t xml:space="preserve"> </w:t>
      </w:r>
      <w:proofErr w:type="spellStart"/>
      <w:r w:rsidRPr="00612E60">
        <w:rPr>
          <w:sz w:val="24"/>
          <w:szCs w:val="24"/>
          <w:lang w:val="fr-FR"/>
        </w:rPr>
        <w:t>unei</w:t>
      </w:r>
      <w:proofErr w:type="spellEnd"/>
      <w:r w:rsidRPr="00612E60">
        <w:rPr>
          <w:sz w:val="24"/>
          <w:szCs w:val="24"/>
          <w:lang w:val="fr-FR"/>
        </w:rPr>
        <w:t xml:space="preserve"> </w:t>
      </w:r>
      <w:proofErr w:type="spellStart"/>
      <w:r w:rsidRPr="00612E60">
        <w:rPr>
          <w:sz w:val="24"/>
          <w:szCs w:val="24"/>
          <w:lang w:val="fr-FR"/>
        </w:rPr>
        <w:t>clădiri</w:t>
      </w:r>
      <w:proofErr w:type="spellEnd"/>
      <w:r w:rsidRPr="00612E60">
        <w:rPr>
          <w:sz w:val="24"/>
          <w:szCs w:val="24"/>
          <w:lang w:val="fr-FR"/>
        </w:rPr>
        <w:t xml:space="preserve">), nu </w:t>
      </w:r>
      <w:proofErr w:type="spellStart"/>
      <w:r w:rsidRPr="00612E60">
        <w:rPr>
          <w:sz w:val="24"/>
          <w:szCs w:val="24"/>
          <w:lang w:val="fr-FR"/>
        </w:rPr>
        <w:t>şi</w:t>
      </w:r>
      <w:proofErr w:type="spellEnd"/>
      <w:r>
        <w:rPr>
          <w:sz w:val="24"/>
          <w:szCs w:val="24"/>
          <w:lang w:val="fr-FR"/>
        </w:rPr>
        <w:t xml:space="preserve"> </w:t>
      </w:r>
      <w:proofErr w:type="spellStart"/>
      <w:r w:rsidRPr="00612E60">
        <w:rPr>
          <w:sz w:val="24"/>
          <w:szCs w:val="24"/>
          <w:lang w:val="fr-FR"/>
        </w:rPr>
        <w:t>cele</w:t>
      </w:r>
      <w:proofErr w:type="spellEnd"/>
      <w:r w:rsidRPr="00612E60">
        <w:rPr>
          <w:sz w:val="24"/>
          <w:szCs w:val="24"/>
          <w:lang w:val="fr-FR"/>
        </w:rPr>
        <w:t xml:space="preserve"> care se </w:t>
      </w:r>
      <w:proofErr w:type="spellStart"/>
      <w:r w:rsidRPr="00612E60">
        <w:rPr>
          <w:sz w:val="24"/>
          <w:szCs w:val="24"/>
          <w:lang w:val="fr-FR"/>
        </w:rPr>
        <w:t>execută</w:t>
      </w:r>
      <w:proofErr w:type="spellEnd"/>
      <w:r w:rsidRPr="00612E60">
        <w:rPr>
          <w:sz w:val="24"/>
          <w:szCs w:val="24"/>
          <w:lang w:val="fr-FR"/>
        </w:rPr>
        <w:t xml:space="preserve"> </w:t>
      </w:r>
      <w:proofErr w:type="spellStart"/>
      <w:r w:rsidRPr="00612E60">
        <w:rPr>
          <w:sz w:val="24"/>
          <w:szCs w:val="24"/>
          <w:lang w:val="fr-FR"/>
        </w:rPr>
        <w:t>prin</w:t>
      </w:r>
      <w:proofErr w:type="spellEnd"/>
      <w:r w:rsidRPr="00612E60">
        <w:rPr>
          <w:sz w:val="24"/>
          <w:szCs w:val="24"/>
          <w:lang w:val="fr-FR"/>
        </w:rPr>
        <w:t xml:space="preserve"> </w:t>
      </w:r>
      <w:proofErr w:type="spellStart"/>
      <w:r w:rsidRPr="00612E60">
        <w:rPr>
          <w:sz w:val="24"/>
          <w:szCs w:val="24"/>
          <w:lang w:val="fr-FR"/>
        </w:rPr>
        <w:t>prestaţii</w:t>
      </w:r>
      <w:proofErr w:type="spellEnd"/>
      <w:r w:rsidRPr="00612E60">
        <w:rPr>
          <w:sz w:val="24"/>
          <w:szCs w:val="24"/>
          <w:lang w:val="fr-FR"/>
        </w:rPr>
        <w:t xml:space="preserve"> </w:t>
      </w:r>
      <w:proofErr w:type="spellStart"/>
      <w:r w:rsidRPr="00612E60">
        <w:rPr>
          <w:sz w:val="24"/>
          <w:szCs w:val="24"/>
          <w:lang w:val="fr-FR"/>
        </w:rPr>
        <w:t>nedeterminate</w:t>
      </w:r>
      <w:proofErr w:type="spellEnd"/>
      <w:r w:rsidRPr="00612E60">
        <w:rPr>
          <w:sz w:val="24"/>
          <w:szCs w:val="24"/>
          <w:lang w:val="fr-FR"/>
        </w:rPr>
        <w:t xml:space="preserve"> (</w:t>
      </w:r>
      <w:proofErr w:type="spellStart"/>
      <w:r w:rsidRPr="00612E60">
        <w:rPr>
          <w:sz w:val="24"/>
          <w:szCs w:val="24"/>
          <w:lang w:val="fr-FR"/>
        </w:rPr>
        <w:t>autorizaţia</w:t>
      </w:r>
      <w:proofErr w:type="spellEnd"/>
      <w:r w:rsidRPr="00612E60">
        <w:rPr>
          <w:sz w:val="24"/>
          <w:szCs w:val="24"/>
          <w:lang w:val="fr-FR"/>
        </w:rPr>
        <w:t xml:space="preserve"> de </w:t>
      </w:r>
      <w:proofErr w:type="spellStart"/>
      <w:r w:rsidRPr="00612E60">
        <w:rPr>
          <w:sz w:val="24"/>
          <w:szCs w:val="24"/>
          <w:lang w:val="fr-FR"/>
        </w:rPr>
        <w:t>prestare</w:t>
      </w:r>
      <w:proofErr w:type="spellEnd"/>
      <w:r w:rsidRPr="00612E60">
        <w:rPr>
          <w:sz w:val="24"/>
          <w:szCs w:val="24"/>
          <w:lang w:val="fr-FR"/>
        </w:rPr>
        <w:t xml:space="preserve"> a </w:t>
      </w:r>
      <w:proofErr w:type="spellStart"/>
      <w:r w:rsidRPr="00612E60">
        <w:rPr>
          <w:sz w:val="24"/>
          <w:szCs w:val="24"/>
          <w:lang w:val="fr-FR"/>
        </w:rPr>
        <w:t>unei</w:t>
      </w:r>
      <w:proofErr w:type="spellEnd"/>
      <w:r>
        <w:rPr>
          <w:sz w:val="24"/>
          <w:szCs w:val="24"/>
          <w:lang w:val="fr-FR"/>
        </w:rPr>
        <w:t xml:space="preserve"> </w:t>
      </w:r>
      <w:proofErr w:type="spellStart"/>
      <w:r w:rsidRPr="00612E60">
        <w:rPr>
          <w:sz w:val="24"/>
          <w:szCs w:val="24"/>
          <w:lang w:val="fr-FR"/>
        </w:rPr>
        <w:t>activităţi</w:t>
      </w:r>
      <w:proofErr w:type="spellEnd"/>
      <w:r w:rsidRPr="00612E60">
        <w:rPr>
          <w:sz w:val="24"/>
          <w:szCs w:val="24"/>
          <w:lang w:val="fr-FR"/>
        </w:rPr>
        <w:t xml:space="preserve">, </w:t>
      </w:r>
      <w:proofErr w:type="spellStart"/>
      <w:r w:rsidRPr="00612E60">
        <w:rPr>
          <w:sz w:val="24"/>
          <w:szCs w:val="24"/>
          <w:lang w:val="fr-FR"/>
        </w:rPr>
        <w:t>spre</w:t>
      </w:r>
      <w:proofErr w:type="spellEnd"/>
      <w:r w:rsidRPr="00612E60">
        <w:rPr>
          <w:sz w:val="24"/>
          <w:szCs w:val="24"/>
          <w:lang w:val="fr-FR"/>
        </w:rPr>
        <w:t xml:space="preserve"> </w:t>
      </w:r>
      <w:proofErr w:type="spellStart"/>
      <w:r w:rsidRPr="00612E60">
        <w:rPr>
          <w:sz w:val="24"/>
          <w:szCs w:val="24"/>
          <w:lang w:val="fr-FR"/>
        </w:rPr>
        <w:t>exemplu</w:t>
      </w:r>
      <w:proofErr w:type="spellEnd"/>
      <w:r w:rsidRPr="00612E60">
        <w:rPr>
          <w:sz w:val="24"/>
          <w:szCs w:val="24"/>
          <w:lang w:val="fr-FR"/>
        </w:rPr>
        <w:t xml:space="preserve">) – </w:t>
      </w:r>
      <w:proofErr w:type="spellStart"/>
      <w:r w:rsidRPr="00612E60">
        <w:rPr>
          <w:sz w:val="24"/>
          <w:szCs w:val="24"/>
          <w:u w:val="single"/>
          <w:lang w:val="fr-FR"/>
        </w:rPr>
        <w:t>revocarea</w:t>
      </w:r>
      <w:proofErr w:type="spellEnd"/>
      <w:r w:rsidRPr="00612E60">
        <w:rPr>
          <w:sz w:val="24"/>
          <w:szCs w:val="24"/>
          <w:u w:val="single"/>
          <w:lang w:val="fr-FR"/>
        </w:rPr>
        <w:t xml:space="preserve"> este </w:t>
      </w:r>
      <w:proofErr w:type="spellStart"/>
      <w:r w:rsidRPr="00612E60">
        <w:rPr>
          <w:sz w:val="24"/>
          <w:szCs w:val="24"/>
          <w:u w:val="single"/>
          <w:lang w:val="fr-FR"/>
        </w:rPr>
        <w:t>posibilă</w:t>
      </w:r>
      <w:proofErr w:type="spellEnd"/>
      <w:r w:rsidRPr="00612E60">
        <w:rPr>
          <w:sz w:val="24"/>
          <w:szCs w:val="24"/>
          <w:u w:val="single"/>
          <w:lang w:val="fr-FR"/>
        </w:rPr>
        <w:t xml:space="preserve">, </w:t>
      </w:r>
      <w:proofErr w:type="spellStart"/>
      <w:r w:rsidRPr="00612E60">
        <w:rPr>
          <w:sz w:val="24"/>
          <w:szCs w:val="24"/>
          <w:u w:val="single"/>
          <w:lang w:val="fr-FR"/>
        </w:rPr>
        <w:t>aşa</w:t>
      </w:r>
      <w:proofErr w:type="spellEnd"/>
      <w:r w:rsidRPr="00612E60">
        <w:rPr>
          <w:sz w:val="24"/>
          <w:szCs w:val="24"/>
          <w:u w:val="single"/>
          <w:lang w:val="fr-FR"/>
        </w:rPr>
        <w:t xml:space="preserve"> cum este </w:t>
      </w:r>
      <w:proofErr w:type="spellStart"/>
      <w:r w:rsidRPr="00612E60">
        <w:rPr>
          <w:sz w:val="24"/>
          <w:szCs w:val="24"/>
          <w:u w:val="single"/>
          <w:lang w:val="fr-FR"/>
        </w:rPr>
        <w:t>posibilă</w:t>
      </w:r>
      <w:proofErr w:type="spellEnd"/>
      <w:r w:rsidRPr="00612E60">
        <w:rPr>
          <w:sz w:val="24"/>
          <w:szCs w:val="24"/>
          <w:u w:val="single"/>
          <w:lang w:val="fr-FR"/>
        </w:rPr>
        <w:t xml:space="preserve"> </w:t>
      </w:r>
      <w:proofErr w:type="spellStart"/>
      <w:r w:rsidRPr="00612E60">
        <w:rPr>
          <w:sz w:val="24"/>
          <w:szCs w:val="24"/>
          <w:u w:val="single"/>
          <w:lang w:val="fr-FR"/>
        </w:rPr>
        <w:t>şi</w:t>
      </w:r>
      <w:proofErr w:type="spellEnd"/>
      <w:r>
        <w:rPr>
          <w:sz w:val="24"/>
          <w:szCs w:val="24"/>
          <w:u w:val="single"/>
          <w:lang w:val="fr-FR"/>
        </w:rPr>
        <w:t xml:space="preserve"> </w:t>
      </w:r>
      <w:proofErr w:type="spellStart"/>
      <w:r w:rsidRPr="00612E60">
        <w:rPr>
          <w:sz w:val="24"/>
          <w:szCs w:val="24"/>
          <w:u w:val="single"/>
          <w:lang w:val="fr-FR"/>
        </w:rPr>
        <w:t>anularea</w:t>
      </w:r>
      <w:proofErr w:type="spellEnd"/>
      <w:r w:rsidRPr="00612E60">
        <w:rPr>
          <w:sz w:val="24"/>
          <w:szCs w:val="24"/>
          <w:u w:val="single"/>
          <w:lang w:val="fr-FR"/>
        </w:rPr>
        <w:t xml:space="preserve">, </w:t>
      </w:r>
      <w:proofErr w:type="spellStart"/>
      <w:r w:rsidRPr="00612E60">
        <w:rPr>
          <w:sz w:val="24"/>
          <w:szCs w:val="24"/>
          <w:u w:val="single"/>
          <w:lang w:val="fr-FR"/>
        </w:rPr>
        <w:t>însă</w:t>
      </w:r>
      <w:proofErr w:type="spellEnd"/>
      <w:r w:rsidRPr="00612E60">
        <w:rPr>
          <w:sz w:val="24"/>
          <w:szCs w:val="24"/>
          <w:u w:val="single"/>
          <w:lang w:val="fr-FR"/>
        </w:rPr>
        <w:t xml:space="preserve"> </w:t>
      </w:r>
      <w:proofErr w:type="spellStart"/>
      <w:r w:rsidRPr="00612E60">
        <w:rPr>
          <w:sz w:val="24"/>
          <w:szCs w:val="24"/>
          <w:u w:val="single"/>
          <w:lang w:val="fr-FR"/>
        </w:rPr>
        <w:t>numai</w:t>
      </w:r>
      <w:proofErr w:type="spellEnd"/>
      <w:r w:rsidRPr="00612E60">
        <w:rPr>
          <w:sz w:val="24"/>
          <w:szCs w:val="24"/>
          <w:u w:val="single"/>
          <w:lang w:val="fr-FR"/>
        </w:rPr>
        <w:t xml:space="preserve"> </w:t>
      </w:r>
      <w:proofErr w:type="spellStart"/>
      <w:r w:rsidRPr="00612E60">
        <w:rPr>
          <w:sz w:val="24"/>
          <w:szCs w:val="24"/>
          <w:u w:val="single"/>
          <w:lang w:val="fr-FR"/>
        </w:rPr>
        <w:t>pe</w:t>
      </w:r>
      <w:proofErr w:type="spellEnd"/>
      <w:r w:rsidRPr="00612E60">
        <w:rPr>
          <w:sz w:val="24"/>
          <w:szCs w:val="24"/>
          <w:u w:val="single"/>
          <w:lang w:val="fr-FR"/>
        </w:rPr>
        <w:t xml:space="preserve"> </w:t>
      </w:r>
      <w:proofErr w:type="spellStart"/>
      <w:r w:rsidRPr="00612E60">
        <w:rPr>
          <w:sz w:val="24"/>
          <w:szCs w:val="24"/>
          <w:u w:val="single"/>
          <w:lang w:val="fr-FR"/>
        </w:rPr>
        <w:t>motiv</w:t>
      </w:r>
      <w:proofErr w:type="spellEnd"/>
      <w:r w:rsidRPr="00612E60">
        <w:rPr>
          <w:sz w:val="24"/>
          <w:szCs w:val="24"/>
          <w:u w:val="single"/>
          <w:lang w:val="fr-FR"/>
        </w:rPr>
        <w:t xml:space="preserve"> de </w:t>
      </w:r>
      <w:proofErr w:type="spellStart"/>
      <w:r w:rsidRPr="00612E60">
        <w:rPr>
          <w:i/>
          <w:iCs/>
          <w:sz w:val="24"/>
          <w:szCs w:val="24"/>
          <w:u w:val="single"/>
          <w:lang w:val="fr-FR"/>
        </w:rPr>
        <w:t>ilegalitate</w:t>
      </w:r>
      <w:proofErr w:type="spellEnd"/>
      <w:r w:rsidRPr="00612E60">
        <w:rPr>
          <w:sz w:val="24"/>
          <w:szCs w:val="24"/>
          <w:lang w:val="fr-FR"/>
        </w:rPr>
        <w:t>.</w:t>
      </w:r>
      <w:r>
        <w:rPr>
          <w:sz w:val="24"/>
          <w:szCs w:val="24"/>
          <w:lang w:val="fr-FR"/>
        </w:rPr>
        <w:t xml:space="preserve"> </w:t>
      </w:r>
    </w:p>
    <w:p w14:paraId="2998F94A" w14:textId="77777777" w:rsidR="00070A1B" w:rsidRDefault="00C4499E" w:rsidP="00070A1B">
      <w:pPr>
        <w:ind w:firstLine="720"/>
        <w:jc w:val="both"/>
        <w:rPr>
          <w:sz w:val="24"/>
          <w:szCs w:val="24"/>
          <w:lang w:val="fr-FR"/>
        </w:rPr>
      </w:pPr>
      <w:r w:rsidRPr="00612E60">
        <w:rPr>
          <w:sz w:val="24"/>
          <w:szCs w:val="24"/>
          <w:lang w:val="fr-FR"/>
        </w:rPr>
        <w:t>*</w:t>
      </w:r>
      <w:proofErr w:type="spellStart"/>
      <w:r w:rsidRPr="00612E60">
        <w:rPr>
          <w:i/>
          <w:iCs/>
          <w:sz w:val="24"/>
          <w:szCs w:val="24"/>
          <w:lang w:val="fr-FR"/>
        </w:rPr>
        <w:t>distincţia</w:t>
      </w:r>
      <w:proofErr w:type="spellEnd"/>
      <w:r w:rsidRPr="00612E60">
        <w:rPr>
          <w:sz w:val="24"/>
          <w:szCs w:val="24"/>
          <w:lang w:val="fr-FR"/>
        </w:rPr>
        <w:t xml:space="preserve"> - </w:t>
      </w:r>
      <w:proofErr w:type="spellStart"/>
      <w:r w:rsidRPr="00612E60">
        <w:rPr>
          <w:i/>
          <w:iCs/>
          <w:sz w:val="24"/>
          <w:szCs w:val="24"/>
          <w:lang w:val="fr-FR"/>
        </w:rPr>
        <w:t>autorizaţiile</w:t>
      </w:r>
      <w:proofErr w:type="spellEnd"/>
      <w:r w:rsidRPr="00612E60">
        <w:rPr>
          <w:i/>
          <w:iCs/>
          <w:sz w:val="24"/>
          <w:szCs w:val="24"/>
          <w:lang w:val="fr-FR"/>
        </w:rPr>
        <w:t xml:space="preserve"> </w:t>
      </w:r>
      <w:proofErr w:type="spellStart"/>
      <w:r w:rsidRPr="00612E60">
        <w:rPr>
          <w:i/>
          <w:iCs/>
          <w:sz w:val="24"/>
          <w:szCs w:val="24"/>
          <w:lang w:val="fr-FR"/>
        </w:rPr>
        <w:t>impuse</w:t>
      </w:r>
      <w:proofErr w:type="spellEnd"/>
      <w:r w:rsidRPr="00612E60">
        <w:rPr>
          <w:i/>
          <w:iCs/>
          <w:sz w:val="24"/>
          <w:szCs w:val="24"/>
          <w:lang w:val="fr-FR"/>
        </w:rPr>
        <w:t xml:space="preserve"> de lege</w:t>
      </w:r>
      <w:r w:rsidRPr="00612E60">
        <w:rPr>
          <w:sz w:val="24"/>
          <w:szCs w:val="24"/>
          <w:lang w:val="fr-FR"/>
        </w:rPr>
        <w:t xml:space="preserve"> (cum </w:t>
      </w:r>
      <w:proofErr w:type="spellStart"/>
      <w:r w:rsidRPr="00612E60">
        <w:rPr>
          <w:sz w:val="24"/>
          <w:szCs w:val="24"/>
          <w:lang w:val="fr-FR"/>
        </w:rPr>
        <w:t>ar</w:t>
      </w:r>
      <w:proofErr w:type="spellEnd"/>
      <w:r w:rsidRPr="00612E60">
        <w:rPr>
          <w:sz w:val="24"/>
          <w:szCs w:val="24"/>
          <w:lang w:val="fr-FR"/>
        </w:rPr>
        <w:t xml:space="preserve"> fi </w:t>
      </w:r>
      <w:proofErr w:type="spellStart"/>
      <w:r w:rsidRPr="00612E60">
        <w:rPr>
          <w:sz w:val="24"/>
          <w:szCs w:val="24"/>
          <w:lang w:val="fr-FR"/>
        </w:rPr>
        <w:t>autorizaţia</w:t>
      </w:r>
      <w:proofErr w:type="spellEnd"/>
      <w:r w:rsidRPr="00612E60">
        <w:rPr>
          <w:sz w:val="24"/>
          <w:szCs w:val="24"/>
          <w:lang w:val="fr-FR"/>
        </w:rPr>
        <w:t xml:space="preserve"> de </w:t>
      </w:r>
      <w:proofErr w:type="spellStart"/>
      <w:r w:rsidRPr="00612E60">
        <w:rPr>
          <w:sz w:val="24"/>
          <w:szCs w:val="24"/>
          <w:lang w:val="fr-FR"/>
        </w:rPr>
        <w:t>construcţie</w:t>
      </w:r>
      <w:proofErr w:type="spellEnd"/>
      <w:r w:rsidRPr="00612E60">
        <w:rPr>
          <w:sz w:val="24"/>
          <w:szCs w:val="24"/>
          <w:lang w:val="fr-FR"/>
        </w:rPr>
        <w:t>),</w:t>
      </w:r>
      <w:r>
        <w:rPr>
          <w:sz w:val="24"/>
          <w:szCs w:val="24"/>
          <w:lang w:val="fr-FR"/>
        </w:rPr>
        <w:t xml:space="preserve"> </w:t>
      </w:r>
      <w:r w:rsidRPr="00612E60">
        <w:rPr>
          <w:sz w:val="24"/>
          <w:szCs w:val="24"/>
          <w:lang w:val="fr-FR"/>
        </w:rPr>
        <w:t xml:space="preserve">ce </w:t>
      </w:r>
      <w:proofErr w:type="spellStart"/>
      <w:r w:rsidRPr="00612E60">
        <w:rPr>
          <w:sz w:val="24"/>
          <w:szCs w:val="24"/>
          <w:lang w:val="fr-FR"/>
        </w:rPr>
        <w:t>trebuie</w:t>
      </w:r>
      <w:proofErr w:type="spellEnd"/>
      <w:r w:rsidRPr="00612E60">
        <w:rPr>
          <w:sz w:val="24"/>
          <w:szCs w:val="24"/>
          <w:lang w:val="fr-FR"/>
        </w:rPr>
        <w:t xml:space="preserve"> </w:t>
      </w:r>
      <w:proofErr w:type="spellStart"/>
      <w:r w:rsidRPr="00612E60">
        <w:rPr>
          <w:sz w:val="24"/>
          <w:szCs w:val="24"/>
          <w:lang w:val="fr-FR"/>
        </w:rPr>
        <w:t>emise</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prezenţa</w:t>
      </w:r>
      <w:proofErr w:type="spellEnd"/>
      <w:r w:rsidRPr="00612E60">
        <w:rPr>
          <w:sz w:val="24"/>
          <w:szCs w:val="24"/>
          <w:lang w:val="fr-FR"/>
        </w:rPr>
        <w:t xml:space="preserve"> </w:t>
      </w:r>
      <w:proofErr w:type="spellStart"/>
      <w:r w:rsidRPr="00612E60">
        <w:rPr>
          <w:sz w:val="24"/>
          <w:szCs w:val="24"/>
          <w:lang w:val="fr-FR"/>
        </w:rPr>
        <w:t>condiţiilor</w:t>
      </w:r>
      <w:proofErr w:type="spellEnd"/>
      <w:r w:rsidRPr="00612E60">
        <w:rPr>
          <w:sz w:val="24"/>
          <w:szCs w:val="24"/>
          <w:lang w:val="fr-FR"/>
        </w:rPr>
        <w:t xml:space="preserve"> </w:t>
      </w:r>
      <w:proofErr w:type="spellStart"/>
      <w:r w:rsidRPr="00612E60">
        <w:rPr>
          <w:sz w:val="24"/>
          <w:szCs w:val="24"/>
          <w:lang w:val="fr-FR"/>
        </w:rPr>
        <w:t>legale</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prin</w:t>
      </w:r>
      <w:proofErr w:type="spellEnd"/>
      <w:r w:rsidRPr="00612E60">
        <w:rPr>
          <w:sz w:val="24"/>
          <w:szCs w:val="24"/>
          <w:lang w:val="fr-FR"/>
        </w:rPr>
        <w:t xml:space="preserve"> </w:t>
      </w:r>
      <w:proofErr w:type="spellStart"/>
      <w:r w:rsidRPr="00612E60">
        <w:rPr>
          <w:sz w:val="24"/>
          <w:szCs w:val="24"/>
          <w:lang w:val="fr-FR"/>
        </w:rPr>
        <w:t>urmare</w:t>
      </w:r>
      <w:proofErr w:type="spellEnd"/>
      <w:r w:rsidRPr="00612E60">
        <w:rPr>
          <w:sz w:val="24"/>
          <w:szCs w:val="24"/>
          <w:lang w:val="fr-FR"/>
        </w:rPr>
        <w:t>, „</w:t>
      </w:r>
      <w:proofErr w:type="spellStart"/>
      <w:r w:rsidRPr="00612E60">
        <w:rPr>
          <w:sz w:val="24"/>
          <w:szCs w:val="24"/>
          <w:lang w:val="fr-FR"/>
        </w:rPr>
        <w:t>revocarea</w:t>
      </w:r>
      <w:proofErr w:type="spellEnd"/>
      <w:r w:rsidRPr="00612E60">
        <w:rPr>
          <w:sz w:val="24"/>
          <w:szCs w:val="24"/>
          <w:lang w:val="fr-FR"/>
        </w:rPr>
        <w:t xml:space="preserve"> </w:t>
      </w:r>
      <w:proofErr w:type="spellStart"/>
      <w:r w:rsidRPr="00612E60">
        <w:rPr>
          <w:sz w:val="24"/>
          <w:szCs w:val="24"/>
          <w:lang w:val="fr-FR"/>
        </w:rPr>
        <w:t>lor</w:t>
      </w:r>
      <w:proofErr w:type="spellEnd"/>
      <w:r>
        <w:rPr>
          <w:sz w:val="24"/>
          <w:szCs w:val="24"/>
          <w:lang w:val="fr-FR"/>
        </w:rPr>
        <w:t xml:space="preserve"> </w:t>
      </w:r>
      <w:r w:rsidRPr="00612E60">
        <w:rPr>
          <w:sz w:val="24"/>
          <w:szCs w:val="24"/>
          <w:lang w:val="fr-FR"/>
        </w:rPr>
        <w:t xml:space="preserve">este </w:t>
      </w:r>
      <w:proofErr w:type="spellStart"/>
      <w:r w:rsidRPr="00612E60">
        <w:rPr>
          <w:sz w:val="24"/>
          <w:szCs w:val="24"/>
          <w:lang w:val="fr-FR"/>
        </w:rPr>
        <w:t>inutilă</w:t>
      </w:r>
      <w:proofErr w:type="spellEnd"/>
      <w:r w:rsidRPr="00612E60">
        <w:rPr>
          <w:sz w:val="24"/>
          <w:szCs w:val="24"/>
          <w:lang w:val="fr-FR"/>
        </w:rPr>
        <w:t xml:space="preserve">”, </w:t>
      </w:r>
      <w:proofErr w:type="spellStart"/>
      <w:r w:rsidRPr="00612E60">
        <w:rPr>
          <w:sz w:val="24"/>
          <w:szCs w:val="24"/>
          <w:lang w:val="fr-FR"/>
        </w:rPr>
        <w:t>respectiv</w:t>
      </w:r>
      <w:proofErr w:type="spellEnd"/>
      <w:r w:rsidRPr="00612E60">
        <w:rPr>
          <w:sz w:val="24"/>
          <w:szCs w:val="24"/>
          <w:lang w:val="fr-FR"/>
        </w:rPr>
        <w:t xml:space="preserve"> </w:t>
      </w:r>
      <w:proofErr w:type="spellStart"/>
      <w:r w:rsidRPr="00612E60">
        <w:rPr>
          <w:i/>
          <w:iCs/>
          <w:sz w:val="24"/>
          <w:szCs w:val="24"/>
          <w:lang w:val="fr-FR"/>
        </w:rPr>
        <w:t>autorizaţiile</w:t>
      </w:r>
      <w:proofErr w:type="spellEnd"/>
      <w:r w:rsidRPr="00612E60">
        <w:rPr>
          <w:i/>
          <w:iCs/>
          <w:sz w:val="24"/>
          <w:szCs w:val="24"/>
          <w:lang w:val="fr-FR"/>
        </w:rPr>
        <w:t xml:space="preserve"> </w:t>
      </w:r>
      <w:proofErr w:type="spellStart"/>
      <w:r w:rsidRPr="00612E60">
        <w:rPr>
          <w:i/>
          <w:iCs/>
          <w:sz w:val="24"/>
          <w:szCs w:val="24"/>
          <w:lang w:val="fr-FR"/>
        </w:rPr>
        <w:t>libere</w:t>
      </w:r>
      <w:proofErr w:type="spellEnd"/>
      <w:r w:rsidRPr="00612E60">
        <w:rPr>
          <w:sz w:val="24"/>
          <w:szCs w:val="24"/>
          <w:lang w:val="fr-FR"/>
        </w:rPr>
        <w:t xml:space="preserve"> (</w:t>
      </w:r>
      <w:proofErr w:type="spellStart"/>
      <w:r w:rsidRPr="00612E60">
        <w:rPr>
          <w:sz w:val="24"/>
          <w:szCs w:val="24"/>
          <w:lang w:val="fr-FR"/>
        </w:rPr>
        <w:t>a</w:t>
      </w:r>
      <w:proofErr w:type="spellEnd"/>
      <w:r w:rsidRPr="00612E60">
        <w:rPr>
          <w:sz w:val="24"/>
          <w:szCs w:val="24"/>
          <w:lang w:val="fr-FR"/>
        </w:rPr>
        <w:t xml:space="preserve"> </w:t>
      </w:r>
      <w:proofErr w:type="spellStart"/>
      <w:r w:rsidRPr="00612E60">
        <w:rPr>
          <w:sz w:val="24"/>
          <w:szCs w:val="24"/>
          <w:lang w:val="fr-FR"/>
        </w:rPr>
        <w:t>căror</w:t>
      </w:r>
      <w:proofErr w:type="spellEnd"/>
      <w:r w:rsidRPr="00612E60">
        <w:rPr>
          <w:sz w:val="24"/>
          <w:szCs w:val="24"/>
          <w:lang w:val="fr-FR"/>
        </w:rPr>
        <w:t xml:space="preserve"> </w:t>
      </w:r>
      <w:proofErr w:type="spellStart"/>
      <w:r w:rsidRPr="00612E60">
        <w:rPr>
          <w:sz w:val="24"/>
          <w:szCs w:val="24"/>
          <w:lang w:val="fr-FR"/>
        </w:rPr>
        <w:t>emitere</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menţinere</w:t>
      </w:r>
      <w:proofErr w:type="spellEnd"/>
      <w:r w:rsidRPr="00612E60">
        <w:rPr>
          <w:sz w:val="24"/>
          <w:szCs w:val="24"/>
          <w:lang w:val="fr-FR"/>
        </w:rPr>
        <w:t xml:space="preserve"> </w:t>
      </w:r>
      <w:proofErr w:type="spellStart"/>
      <w:r w:rsidRPr="00612E60">
        <w:rPr>
          <w:sz w:val="24"/>
          <w:szCs w:val="24"/>
          <w:lang w:val="fr-FR"/>
        </w:rPr>
        <w:t>rămâne</w:t>
      </w:r>
      <w:proofErr w:type="spellEnd"/>
      <w:r>
        <w:rPr>
          <w:sz w:val="24"/>
          <w:szCs w:val="24"/>
          <w:lang w:val="fr-FR"/>
        </w:rPr>
        <w:t xml:space="preserve"> </w:t>
      </w:r>
      <w:r w:rsidRPr="00612E60">
        <w:rPr>
          <w:sz w:val="24"/>
          <w:szCs w:val="24"/>
          <w:lang w:val="fr-FR"/>
        </w:rPr>
        <w:t xml:space="preserve">la </w:t>
      </w:r>
      <w:proofErr w:type="spellStart"/>
      <w:r w:rsidRPr="00612E60">
        <w:rPr>
          <w:sz w:val="24"/>
          <w:szCs w:val="24"/>
          <w:lang w:val="fr-FR"/>
        </w:rPr>
        <w:t>aprecierea</w:t>
      </w:r>
      <w:proofErr w:type="spellEnd"/>
      <w:r w:rsidRPr="00612E60">
        <w:rPr>
          <w:sz w:val="24"/>
          <w:szCs w:val="24"/>
          <w:lang w:val="fr-FR"/>
        </w:rPr>
        <w:t xml:space="preserve"> </w:t>
      </w:r>
      <w:proofErr w:type="spellStart"/>
      <w:r w:rsidRPr="00612E60">
        <w:rPr>
          <w:sz w:val="24"/>
          <w:szCs w:val="24"/>
          <w:lang w:val="fr-FR"/>
        </w:rPr>
        <w:t>emitentului</w:t>
      </w:r>
      <w:proofErr w:type="spellEnd"/>
      <w:r w:rsidRPr="00612E60">
        <w:rPr>
          <w:sz w:val="24"/>
          <w:szCs w:val="24"/>
          <w:lang w:val="fr-FR"/>
        </w:rPr>
        <w:t xml:space="preserve">), care pot fi </w:t>
      </w:r>
      <w:proofErr w:type="spellStart"/>
      <w:r w:rsidRPr="00612E60">
        <w:rPr>
          <w:sz w:val="24"/>
          <w:szCs w:val="24"/>
          <w:lang w:val="fr-FR"/>
        </w:rPr>
        <w:t>revocate</w:t>
      </w:r>
      <w:proofErr w:type="spellEnd"/>
      <w:r w:rsidRPr="00612E60">
        <w:rPr>
          <w:sz w:val="24"/>
          <w:szCs w:val="24"/>
          <w:lang w:val="fr-FR"/>
        </w:rPr>
        <w:t xml:space="preserve">, </w:t>
      </w:r>
      <w:proofErr w:type="spellStart"/>
      <w:r w:rsidRPr="00612E60">
        <w:rPr>
          <w:sz w:val="24"/>
          <w:szCs w:val="24"/>
          <w:lang w:val="fr-FR"/>
        </w:rPr>
        <w:t>ştiută</w:t>
      </w:r>
      <w:proofErr w:type="spellEnd"/>
      <w:r w:rsidRPr="00612E60">
        <w:rPr>
          <w:sz w:val="24"/>
          <w:szCs w:val="24"/>
          <w:lang w:val="fr-FR"/>
        </w:rPr>
        <w:t xml:space="preserve"> </w:t>
      </w:r>
      <w:proofErr w:type="spellStart"/>
      <w:r w:rsidRPr="00612E60">
        <w:rPr>
          <w:sz w:val="24"/>
          <w:szCs w:val="24"/>
          <w:lang w:val="fr-FR"/>
        </w:rPr>
        <w:t>fiind</w:t>
      </w:r>
      <w:proofErr w:type="spellEnd"/>
      <w:r w:rsidRPr="00612E60">
        <w:rPr>
          <w:sz w:val="24"/>
          <w:szCs w:val="24"/>
          <w:lang w:val="fr-FR"/>
        </w:rPr>
        <w:t xml:space="preserve"> </w:t>
      </w:r>
      <w:proofErr w:type="spellStart"/>
      <w:r w:rsidRPr="00612E60">
        <w:rPr>
          <w:sz w:val="24"/>
          <w:szCs w:val="24"/>
          <w:lang w:val="fr-FR"/>
        </w:rPr>
        <w:t>precaritatea</w:t>
      </w:r>
      <w:proofErr w:type="spellEnd"/>
      <w:r w:rsidRPr="00612E60">
        <w:rPr>
          <w:sz w:val="24"/>
          <w:szCs w:val="24"/>
          <w:lang w:val="fr-FR"/>
        </w:rPr>
        <w:t xml:space="preserve"> </w:t>
      </w:r>
      <w:proofErr w:type="spellStart"/>
      <w:r w:rsidRPr="00612E60">
        <w:rPr>
          <w:sz w:val="24"/>
          <w:szCs w:val="24"/>
          <w:lang w:val="fr-FR"/>
        </w:rPr>
        <w:t>lor</w:t>
      </w:r>
      <w:proofErr w:type="spellEnd"/>
      <w:r w:rsidRPr="00612E60">
        <w:rPr>
          <w:sz w:val="24"/>
          <w:szCs w:val="24"/>
          <w:lang w:val="fr-FR"/>
        </w:rPr>
        <w:t>.</w:t>
      </w:r>
      <w:r>
        <w:rPr>
          <w:sz w:val="24"/>
          <w:szCs w:val="24"/>
          <w:lang w:val="fr-FR"/>
        </w:rPr>
        <w:t xml:space="preserve"> </w:t>
      </w:r>
    </w:p>
    <w:p w14:paraId="6CA04E7E" w14:textId="77777777" w:rsidR="00070A1B" w:rsidRDefault="00070A1B" w:rsidP="00C4499E">
      <w:pPr>
        <w:jc w:val="both"/>
        <w:rPr>
          <w:b/>
          <w:bCs/>
          <w:sz w:val="24"/>
          <w:szCs w:val="24"/>
          <w:lang w:val="fr-FR"/>
        </w:rPr>
      </w:pPr>
    </w:p>
    <w:p w14:paraId="5CF023F8" w14:textId="77777777" w:rsidR="00C4499E" w:rsidRDefault="00C4499E" w:rsidP="00C4499E">
      <w:pPr>
        <w:jc w:val="both"/>
        <w:rPr>
          <w:b/>
          <w:sz w:val="24"/>
          <w:szCs w:val="24"/>
          <w:lang w:val="fr-FR"/>
        </w:rPr>
      </w:pPr>
      <w:proofErr w:type="spellStart"/>
      <w:r w:rsidRPr="00612E60">
        <w:rPr>
          <w:b/>
          <w:bCs/>
          <w:sz w:val="24"/>
          <w:szCs w:val="24"/>
          <w:lang w:val="fr-FR"/>
        </w:rPr>
        <w:t>Principiul</w:t>
      </w:r>
      <w:proofErr w:type="spellEnd"/>
      <w:r w:rsidRPr="00612E60">
        <w:rPr>
          <w:b/>
          <w:bCs/>
          <w:sz w:val="24"/>
          <w:szCs w:val="24"/>
          <w:lang w:val="fr-FR"/>
        </w:rPr>
        <w:t xml:space="preserve"> </w:t>
      </w:r>
      <w:proofErr w:type="spellStart"/>
      <w:r w:rsidRPr="00612E60">
        <w:rPr>
          <w:b/>
          <w:bCs/>
          <w:sz w:val="24"/>
          <w:szCs w:val="24"/>
          <w:lang w:val="fr-FR"/>
        </w:rPr>
        <w:t>revocabilităţii</w:t>
      </w:r>
      <w:proofErr w:type="spellEnd"/>
      <w:r w:rsidRPr="00612E60">
        <w:rPr>
          <w:b/>
          <w:bCs/>
          <w:sz w:val="24"/>
          <w:szCs w:val="24"/>
          <w:lang w:val="fr-FR"/>
        </w:rPr>
        <w:t xml:space="preserve"> </w:t>
      </w:r>
      <w:proofErr w:type="spellStart"/>
      <w:r w:rsidRPr="00612E60">
        <w:rPr>
          <w:b/>
          <w:bCs/>
          <w:sz w:val="24"/>
          <w:szCs w:val="24"/>
          <w:lang w:val="fr-FR"/>
        </w:rPr>
        <w:t>absolute</w:t>
      </w:r>
      <w:proofErr w:type="spellEnd"/>
      <w:r w:rsidRPr="00612E60">
        <w:rPr>
          <w:b/>
          <w:bCs/>
          <w:sz w:val="24"/>
          <w:szCs w:val="24"/>
          <w:lang w:val="fr-FR"/>
        </w:rPr>
        <w:t xml:space="preserve"> a </w:t>
      </w:r>
      <w:proofErr w:type="spellStart"/>
      <w:r w:rsidRPr="00612E60">
        <w:rPr>
          <w:b/>
          <w:bCs/>
          <w:sz w:val="24"/>
          <w:szCs w:val="24"/>
          <w:lang w:val="fr-FR"/>
        </w:rPr>
        <w:t>actelor</w:t>
      </w:r>
      <w:proofErr w:type="spellEnd"/>
      <w:r w:rsidRPr="00612E60">
        <w:rPr>
          <w:b/>
          <w:bCs/>
          <w:sz w:val="24"/>
          <w:szCs w:val="24"/>
          <w:lang w:val="fr-FR"/>
        </w:rPr>
        <w:t xml:space="preserve"> normative</w:t>
      </w:r>
      <w:r>
        <w:rPr>
          <w:b/>
          <w:bCs/>
          <w:sz w:val="24"/>
          <w:szCs w:val="24"/>
          <w:lang w:val="fr-FR"/>
        </w:rPr>
        <w:t> </w:t>
      </w:r>
      <w:r>
        <w:rPr>
          <w:b/>
          <w:sz w:val="24"/>
          <w:szCs w:val="24"/>
          <w:lang w:val="fr-FR"/>
        </w:rPr>
        <w:t>:</w:t>
      </w:r>
    </w:p>
    <w:p w14:paraId="03A0C607" w14:textId="77777777" w:rsidR="00C4499E" w:rsidRPr="00612E60" w:rsidRDefault="00C4499E" w:rsidP="00C4499E">
      <w:pPr>
        <w:jc w:val="both"/>
        <w:rPr>
          <w:sz w:val="24"/>
          <w:szCs w:val="24"/>
        </w:rPr>
      </w:pPr>
      <w:proofErr w:type="spellStart"/>
      <w:r w:rsidRPr="00612E60">
        <w:rPr>
          <w:bCs/>
          <w:i/>
          <w:iCs/>
          <w:sz w:val="24"/>
          <w:szCs w:val="24"/>
          <w:lang w:val="fr-FR"/>
        </w:rPr>
        <w:t>Actele</w:t>
      </w:r>
      <w:proofErr w:type="spellEnd"/>
      <w:r w:rsidRPr="00612E60">
        <w:rPr>
          <w:bCs/>
          <w:i/>
          <w:iCs/>
          <w:sz w:val="24"/>
          <w:szCs w:val="24"/>
          <w:lang w:val="fr-FR"/>
        </w:rPr>
        <w:t xml:space="preserve"> normative</w:t>
      </w:r>
      <w:r w:rsidRPr="00612E60">
        <w:rPr>
          <w:sz w:val="24"/>
          <w:szCs w:val="24"/>
          <w:lang w:val="fr-FR"/>
        </w:rPr>
        <w:t xml:space="preserve"> </w:t>
      </w:r>
      <w:proofErr w:type="spellStart"/>
      <w:r w:rsidRPr="00612E60">
        <w:rPr>
          <w:sz w:val="24"/>
          <w:szCs w:val="24"/>
          <w:lang w:val="fr-FR"/>
        </w:rPr>
        <w:t>sunt</w:t>
      </w:r>
      <w:proofErr w:type="spellEnd"/>
      <w:r w:rsidRPr="00612E60">
        <w:rPr>
          <w:sz w:val="24"/>
          <w:szCs w:val="24"/>
          <w:lang w:val="fr-FR"/>
        </w:rPr>
        <w:t xml:space="preserve"> </w:t>
      </w:r>
      <w:proofErr w:type="spellStart"/>
      <w:r w:rsidRPr="00612E60">
        <w:rPr>
          <w:bCs/>
          <w:i/>
          <w:iCs/>
          <w:sz w:val="24"/>
          <w:szCs w:val="24"/>
          <w:lang w:val="fr-FR"/>
        </w:rPr>
        <w:t>întotdeauna</w:t>
      </w:r>
      <w:proofErr w:type="spellEnd"/>
      <w:r w:rsidRPr="00612E60">
        <w:rPr>
          <w:sz w:val="24"/>
          <w:szCs w:val="24"/>
          <w:lang w:val="fr-FR"/>
        </w:rPr>
        <w:t xml:space="preserve"> </w:t>
      </w:r>
      <w:proofErr w:type="spellStart"/>
      <w:r w:rsidRPr="00612E60">
        <w:rPr>
          <w:sz w:val="24"/>
          <w:szCs w:val="24"/>
          <w:lang w:val="fr-FR"/>
        </w:rPr>
        <w:t>revocabile</w:t>
      </w:r>
      <w:proofErr w:type="spellEnd"/>
      <w:r w:rsidRPr="00612E60">
        <w:rPr>
          <w:sz w:val="24"/>
          <w:szCs w:val="24"/>
          <w:lang w:val="fr-FR"/>
        </w:rPr>
        <w:t xml:space="preserve">, </w:t>
      </w:r>
      <w:proofErr w:type="spellStart"/>
      <w:r w:rsidRPr="00612E60">
        <w:rPr>
          <w:sz w:val="24"/>
          <w:szCs w:val="24"/>
          <w:u w:val="single"/>
          <w:lang w:val="fr-FR"/>
        </w:rPr>
        <w:t>deoarece</w:t>
      </w:r>
      <w:proofErr w:type="spellEnd"/>
      <w:r w:rsidRPr="00612E60">
        <w:rPr>
          <w:sz w:val="24"/>
          <w:szCs w:val="24"/>
          <w:u w:val="single"/>
          <w:lang w:val="fr-FR"/>
        </w:rPr>
        <w:t xml:space="preserve"> </w:t>
      </w:r>
      <w:proofErr w:type="spellStart"/>
      <w:r w:rsidRPr="00612E60">
        <w:rPr>
          <w:sz w:val="24"/>
          <w:szCs w:val="24"/>
          <w:u w:val="single"/>
          <w:lang w:val="fr-FR"/>
        </w:rPr>
        <w:t>aplicarea</w:t>
      </w:r>
      <w:proofErr w:type="spellEnd"/>
      <w:r w:rsidRPr="00612E60">
        <w:rPr>
          <w:sz w:val="24"/>
          <w:szCs w:val="24"/>
          <w:u w:val="single"/>
          <w:lang w:val="fr-FR"/>
        </w:rPr>
        <w:t xml:space="preserve"> </w:t>
      </w:r>
      <w:proofErr w:type="spellStart"/>
      <w:r w:rsidRPr="00612E60">
        <w:rPr>
          <w:sz w:val="24"/>
          <w:szCs w:val="24"/>
          <w:u w:val="single"/>
          <w:lang w:val="fr-FR"/>
        </w:rPr>
        <w:t>lor</w:t>
      </w:r>
      <w:proofErr w:type="spellEnd"/>
      <w:r w:rsidRPr="00612E60">
        <w:rPr>
          <w:sz w:val="24"/>
          <w:szCs w:val="24"/>
          <w:u w:val="single"/>
          <w:lang w:val="fr-FR"/>
        </w:rPr>
        <w:t xml:space="preserve"> nu se </w:t>
      </w:r>
      <w:proofErr w:type="spellStart"/>
      <w:r w:rsidRPr="00612E60">
        <w:rPr>
          <w:sz w:val="24"/>
          <w:szCs w:val="24"/>
          <w:u w:val="single"/>
          <w:lang w:val="fr-FR"/>
        </w:rPr>
        <w:t>mărgineşte</w:t>
      </w:r>
      <w:proofErr w:type="spellEnd"/>
      <w:r w:rsidRPr="00612E60">
        <w:rPr>
          <w:sz w:val="24"/>
          <w:szCs w:val="24"/>
          <w:u w:val="single"/>
          <w:lang w:val="fr-FR"/>
        </w:rPr>
        <w:t xml:space="preserve"> la </w:t>
      </w:r>
      <w:proofErr w:type="spellStart"/>
      <w:r w:rsidRPr="00612E60">
        <w:rPr>
          <w:sz w:val="24"/>
          <w:szCs w:val="24"/>
          <w:u w:val="single"/>
          <w:lang w:val="fr-FR"/>
        </w:rPr>
        <w:t>una</w:t>
      </w:r>
      <w:proofErr w:type="spellEnd"/>
      <w:r w:rsidRPr="00612E60">
        <w:rPr>
          <w:sz w:val="24"/>
          <w:szCs w:val="24"/>
          <w:u w:val="single"/>
          <w:lang w:val="fr-FR"/>
        </w:rPr>
        <w:t xml:space="preserve"> </w:t>
      </w:r>
      <w:proofErr w:type="spellStart"/>
      <w:r w:rsidRPr="00612E60">
        <w:rPr>
          <w:sz w:val="24"/>
          <w:szCs w:val="24"/>
          <w:u w:val="single"/>
          <w:lang w:val="fr-FR"/>
        </w:rPr>
        <w:t>sau</w:t>
      </w:r>
      <w:proofErr w:type="spellEnd"/>
      <w:r w:rsidRPr="00612E60">
        <w:rPr>
          <w:sz w:val="24"/>
          <w:szCs w:val="24"/>
          <w:u w:val="single"/>
          <w:lang w:val="fr-FR"/>
        </w:rPr>
        <w:t xml:space="preserve"> mai </w:t>
      </w:r>
      <w:proofErr w:type="spellStart"/>
      <w:r w:rsidRPr="00612E60">
        <w:rPr>
          <w:sz w:val="24"/>
          <w:szCs w:val="24"/>
          <w:u w:val="single"/>
          <w:lang w:val="fr-FR"/>
        </w:rPr>
        <w:t>multe</w:t>
      </w:r>
      <w:proofErr w:type="spellEnd"/>
      <w:r w:rsidRPr="00612E60">
        <w:rPr>
          <w:sz w:val="24"/>
          <w:szCs w:val="24"/>
          <w:u w:val="single"/>
          <w:lang w:val="fr-FR"/>
        </w:rPr>
        <w:t xml:space="preserve"> </w:t>
      </w:r>
      <w:proofErr w:type="spellStart"/>
      <w:r w:rsidRPr="00612E60">
        <w:rPr>
          <w:sz w:val="24"/>
          <w:szCs w:val="24"/>
          <w:u w:val="single"/>
          <w:lang w:val="fr-FR"/>
        </w:rPr>
        <w:t>situaţii</w:t>
      </w:r>
      <w:proofErr w:type="spellEnd"/>
      <w:r w:rsidRPr="00612E60">
        <w:rPr>
          <w:sz w:val="24"/>
          <w:szCs w:val="24"/>
          <w:u w:val="single"/>
          <w:lang w:val="fr-FR"/>
        </w:rPr>
        <w:t xml:space="preserve">, </w:t>
      </w:r>
      <w:proofErr w:type="spellStart"/>
      <w:r w:rsidRPr="00612E60">
        <w:rPr>
          <w:sz w:val="24"/>
          <w:szCs w:val="24"/>
          <w:u w:val="single"/>
          <w:lang w:val="fr-FR"/>
        </w:rPr>
        <w:t>determinate</w:t>
      </w:r>
      <w:proofErr w:type="spellEnd"/>
      <w:r w:rsidRPr="00612E60">
        <w:rPr>
          <w:sz w:val="24"/>
          <w:szCs w:val="24"/>
          <w:u w:val="single"/>
          <w:lang w:val="fr-FR"/>
        </w:rPr>
        <w:t xml:space="preserve"> ca </w:t>
      </w:r>
      <w:proofErr w:type="spellStart"/>
      <w:r w:rsidRPr="00612E60">
        <w:rPr>
          <w:sz w:val="24"/>
          <w:szCs w:val="24"/>
          <w:u w:val="single"/>
          <w:lang w:val="fr-FR"/>
        </w:rPr>
        <w:t>număr</w:t>
      </w:r>
      <w:proofErr w:type="spellEnd"/>
      <w:r w:rsidRPr="00612E60">
        <w:rPr>
          <w:sz w:val="24"/>
          <w:szCs w:val="24"/>
          <w:lang w:val="fr-FR"/>
        </w:rPr>
        <w:t xml:space="preserve">, ci se </w:t>
      </w:r>
      <w:proofErr w:type="spellStart"/>
      <w:r w:rsidRPr="00612E60">
        <w:rPr>
          <w:sz w:val="24"/>
          <w:szCs w:val="24"/>
          <w:lang w:val="fr-FR"/>
        </w:rPr>
        <w:t>aplică</w:t>
      </w:r>
      <w:proofErr w:type="spellEnd"/>
      <w:r w:rsidRPr="00612E60">
        <w:rPr>
          <w:sz w:val="24"/>
          <w:szCs w:val="24"/>
          <w:lang w:val="fr-FR"/>
        </w:rPr>
        <w:t xml:space="preserve"> </w:t>
      </w:r>
      <w:r w:rsidRPr="00612E60">
        <w:rPr>
          <w:sz w:val="24"/>
          <w:szCs w:val="24"/>
          <w:u w:val="single"/>
          <w:lang w:val="fr-FR"/>
        </w:rPr>
        <w:t xml:space="preserve">de </w:t>
      </w:r>
      <w:proofErr w:type="spellStart"/>
      <w:r w:rsidRPr="00612E60">
        <w:rPr>
          <w:sz w:val="24"/>
          <w:szCs w:val="24"/>
          <w:u w:val="single"/>
          <w:lang w:val="fr-FR"/>
        </w:rPr>
        <w:t>câte</w:t>
      </w:r>
      <w:proofErr w:type="spellEnd"/>
      <w:r w:rsidRPr="00612E60">
        <w:rPr>
          <w:sz w:val="24"/>
          <w:szCs w:val="24"/>
          <w:u w:val="single"/>
          <w:lang w:val="fr-FR"/>
        </w:rPr>
        <w:t xml:space="preserve"> </w:t>
      </w:r>
      <w:proofErr w:type="spellStart"/>
      <w:r w:rsidRPr="00612E60">
        <w:rPr>
          <w:sz w:val="24"/>
          <w:szCs w:val="24"/>
          <w:u w:val="single"/>
          <w:lang w:val="fr-FR"/>
        </w:rPr>
        <w:t>ori</w:t>
      </w:r>
      <w:proofErr w:type="spellEnd"/>
      <w:r w:rsidRPr="00612E60">
        <w:rPr>
          <w:sz w:val="24"/>
          <w:szCs w:val="24"/>
          <w:u w:val="single"/>
          <w:lang w:val="fr-FR"/>
        </w:rPr>
        <w:t xml:space="preserve"> o </w:t>
      </w:r>
      <w:proofErr w:type="spellStart"/>
      <w:r w:rsidRPr="00612E60">
        <w:rPr>
          <w:sz w:val="24"/>
          <w:szCs w:val="24"/>
          <w:u w:val="single"/>
          <w:lang w:val="fr-FR"/>
        </w:rPr>
        <w:t>anumită</w:t>
      </w:r>
      <w:proofErr w:type="spellEnd"/>
      <w:r w:rsidRPr="00612E60">
        <w:rPr>
          <w:sz w:val="24"/>
          <w:szCs w:val="24"/>
          <w:u w:val="single"/>
          <w:lang w:val="fr-FR"/>
        </w:rPr>
        <w:t xml:space="preserve"> </w:t>
      </w:r>
      <w:proofErr w:type="spellStart"/>
      <w:r w:rsidRPr="00612E60">
        <w:rPr>
          <w:sz w:val="24"/>
          <w:szCs w:val="24"/>
          <w:u w:val="single"/>
          <w:lang w:val="fr-FR"/>
        </w:rPr>
        <w:t>situaţie</w:t>
      </w:r>
      <w:proofErr w:type="spellEnd"/>
      <w:r w:rsidRPr="00612E60">
        <w:rPr>
          <w:sz w:val="24"/>
          <w:szCs w:val="24"/>
          <w:u w:val="single"/>
          <w:lang w:val="fr-FR"/>
        </w:rPr>
        <w:t xml:space="preserve"> </w:t>
      </w:r>
      <w:proofErr w:type="spellStart"/>
      <w:r w:rsidRPr="00612E60">
        <w:rPr>
          <w:sz w:val="24"/>
          <w:szCs w:val="24"/>
          <w:u w:val="single"/>
          <w:lang w:val="fr-FR"/>
        </w:rPr>
        <w:t>juridică</w:t>
      </w:r>
      <w:proofErr w:type="spellEnd"/>
      <w:r w:rsidRPr="00612E60">
        <w:rPr>
          <w:sz w:val="24"/>
          <w:szCs w:val="24"/>
          <w:u w:val="single"/>
          <w:lang w:val="fr-FR"/>
        </w:rPr>
        <w:t xml:space="preserve"> se </w:t>
      </w:r>
      <w:proofErr w:type="spellStart"/>
      <w:r w:rsidRPr="00612E60">
        <w:rPr>
          <w:sz w:val="24"/>
          <w:szCs w:val="24"/>
          <w:u w:val="single"/>
          <w:lang w:val="fr-FR"/>
        </w:rPr>
        <w:t>încadrează</w:t>
      </w:r>
      <w:proofErr w:type="spellEnd"/>
      <w:r w:rsidRPr="00612E60">
        <w:rPr>
          <w:sz w:val="24"/>
          <w:szCs w:val="24"/>
          <w:u w:val="single"/>
          <w:lang w:val="fr-FR"/>
        </w:rPr>
        <w:t xml:space="preserve"> </w:t>
      </w:r>
      <w:proofErr w:type="spellStart"/>
      <w:r w:rsidRPr="00612E60">
        <w:rPr>
          <w:sz w:val="24"/>
          <w:szCs w:val="24"/>
          <w:u w:val="single"/>
          <w:lang w:val="fr-FR"/>
        </w:rPr>
        <w:t>în</w:t>
      </w:r>
      <w:proofErr w:type="spellEnd"/>
      <w:r w:rsidRPr="00612E60">
        <w:rPr>
          <w:sz w:val="24"/>
          <w:szCs w:val="24"/>
          <w:u w:val="single"/>
          <w:lang w:val="fr-FR"/>
        </w:rPr>
        <w:t xml:space="preserve"> </w:t>
      </w:r>
      <w:proofErr w:type="spellStart"/>
      <w:r w:rsidRPr="00612E60">
        <w:rPr>
          <w:sz w:val="24"/>
          <w:szCs w:val="24"/>
          <w:u w:val="single"/>
          <w:lang w:val="fr-FR"/>
        </w:rPr>
        <w:t>prevederile</w:t>
      </w:r>
      <w:proofErr w:type="spellEnd"/>
      <w:r w:rsidRPr="00612E60">
        <w:rPr>
          <w:sz w:val="24"/>
          <w:szCs w:val="24"/>
          <w:u w:val="single"/>
          <w:lang w:val="fr-FR"/>
        </w:rPr>
        <w:t xml:space="preserve"> sale</w:t>
      </w:r>
      <w:r w:rsidRPr="00612E60">
        <w:rPr>
          <w:sz w:val="24"/>
          <w:szCs w:val="24"/>
          <w:lang w:val="fr-FR"/>
        </w:rPr>
        <w:t xml:space="preserve">, </w:t>
      </w:r>
      <w:proofErr w:type="spellStart"/>
      <w:r w:rsidRPr="00612E60">
        <w:rPr>
          <w:sz w:val="24"/>
          <w:szCs w:val="24"/>
          <w:lang w:val="fr-FR"/>
        </w:rPr>
        <w:t>nelimitat</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timp</w:t>
      </w:r>
      <w:proofErr w:type="spellEnd"/>
      <w:r w:rsidRPr="00612E60">
        <w:rPr>
          <w:sz w:val="24"/>
          <w:szCs w:val="24"/>
          <w:lang w:val="fr-FR"/>
        </w:rPr>
        <w:t>.</w:t>
      </w:r>
      <w:r>
        <w:rPr>
          <w:sz w:val="24"/>
          <w:szCs w:val="24"/>
          <w:lang w:val="fr-FR"/>
        </w:rPr>
        <w:t xml:space="preserve"> </w:t>
      </w:r>
      <w:proofErr w:type="spellStart"/>
      <w:r w:rsidRPr="00612E60">
        <w:rPr>
          <w:bCs/>
          <w:i/>
          <w:iCs/>
          <w:sz w:val="24"/>
          <w:szCs w:val="24"/>
          <w:lang w:val="fr-FR"/>
        </w:rPr>
        <w:t>Observaţii</w:t>
      </w:r>
      <w:proofErr w:type="spellEnd"/>
      <w:r w:rsidRPr="00612E60">
        <w:rPr>
          <w:bCs/>
          <w:i/>
          <w:iCs/>
          <w:sz w:val="24"/>
          <w:szCs w:val="24"/>
          <w:lang w:val="fr-FR"/>
        </w:rPr>
        <w:t> </w:t>
      </w:r>
      <w:r w:rsidRPr="00612E60">
        <w:rPr>
          <w:sz w:val="24"/>
          <w:szCs w:val="24"/>
          <w:lang w:val="fr-FR"/>
        </w:rPr>
        <w:t>:</w:t>
      </w:r>
    </w:p>
    <w:p w14:paraId="49D9A15B" w14:textId="77777777" w:rsidR="00C4499E" w:rsidRPr="00612E60" w:rsidRDefault="00C4499E" w:rsidP="00C4499E">
      <w:pPr>
        <w:numPr>
          <w:ilvl w:val="0"/>
          <w:numId w:val="106"/>
        </w:numPr>
        <w:jc w:val="both"/>
        <w:rPr>
          <w:sz w:val="24"/>
          <w:szCs w:val="24"/>
        </w:rPr>
      </w:pPr>
      <w:proofErr w:type="spellStart"/>
      <w:r w:rsidRPr="00612E60">
        <w:rPr>
          <w:sz w:val="24"/>
          <w:szCs w:val="24"/>
          <w:lang w:val="fr-FR"/>
        </w:rPr>
        <w:lastRenderedPageBreak/>
        <w:t>raţiunile</w:t>
      </w:r>
      <w:proofErr w:type="spellEnd"/>
      <w:r w:rsidRPr="00612E60">
        <w:rPr>
          <w:sz w:val="24"/>
          <w:szCs w:val="24"/>
          <w:lang w:val="fr-FR"/>
        </w:rPr>
        <w:t xml:space="preserve"> </w:t>
      </w:r>
      <w:proofErr w:type="spellStart"/>
      <w:r w:rsidRPr="00612E60">
        <w:rPr>
          <w:sz w:val="24"/>
          <w:szCs w:val="24"/>
          <w:lang w:val="fr-FR"/>
        </w:rPr>
        <w:t>pentru</w:t>
      </w:r>
      <w:proofErr w:type="spellEnd"/>
      <w:r w:rsidRPr="00612E60">
        <w:rPr>
          <w:sz w:val="24"/>
          <w:szCs w:val="24"/>
          <w:lang w:val="fr-FR"/>
        </w:rPr>
        <w:t xml:space="preserve"> care au </w:t>
      </w:r>
      <w:proofErr w:type="spellStart"/>
      <w:r w:rsidRPr="00612E60">
        <w:rPr>
          <w:sz w:val="24"/>
          <w:szCs w:val="24"/>
          <w:lang w:val="fr-FR"/>
        </w:rPr>
        <w:t>fost</w:t>
      </w:r>
      <w:proofErr w:type="spellEnd"/>
      <w:r w:rsidRPr="00612E60">
        <w:rPr>
          <w:sz w:val="24"/>
          <w:szCs w:val="24"/>
          <w:lang w:val="fr-FR"/>
        </w:rPr>
        <w:t xml:space="preserve"> </w:t>
      </w:r>
      <w:proofErr w:type="spellStart"/>
      <w:r w:rsidRPr="00612E60">
        <w:rPr>
          <w:sz w:val="24"/>
          <w:szCs w:val="24"/>
          <w:lang w:val="fr-FR"/>
        </w:rPr>
        <w:t>instituite</w:t>
      </w:r>
      <w:proofErr w:type="spellEnd"/>
      <w:r w:rsidRPr="00612E60">
        <w:rPr>
          <w:sz w:val="24"/>
          <w:szCs w:val="24"/>
          <w:lang w:val="fr-FR"/>
        </w:rPr>
        <w:t xml:space="preserve"> de </w:t>
      </w:r>
      <w:proofErr w:type="spellStart"/>
      <w:r w:rsidRPr="00612E60">
        <w:rPr>
          <w:sz w:val="24"/>
          <w:szCs w:val="24"/>
          <w:lang w:val="fr-FR"/>
        </w:rPr>
        <w:t>către</w:t>
      </w:r>
      <w:proofErr w:type="spellEnd"/>
      <w:r w:rsidRPr="00612E60">
        <w:rPr>
          <w:sz w:val="24"/>
          <w:szCs w:val="24"/>
          <w:lang w:val="fr-FR"/>
        </w:rPr>
        <w:t xml:space="preserve"> </w:t>
      </w:r>
      <w:proofErr w:type="spellStart"/>
      <w:r w:rsidRPr="00612E60">
        <w:rPr>
          <w:sz w:val="24"/>
          <w:szCs w:val="24"/>
          <w:lang w:val="fr-FR"/>
        </w:rPr>
        <w:t>doctrină</w:t>
      </w:r>
      <w:proofErr w:type="spellEnd"/>
      <w:r w:rsidRPr="00612E60">
        <w:rPr>
          <w:sz w:val="24"/>
          <w:szCs w:val="24"/>
          <w:lang w:val="fr-FR"/>
        </w:rPr>
        <w:t xml:space="preserve"> </w:t>
      </w:r>
      <w:proofErr w:type="spellStart"/>
      <w:r w:rsidRPr="00612E60">
        <w:rPr>
          <w:sz w:val="24"/>
          <w:szCs w:val="24"/>
          <w:u w:val="single"/>
          <w:lang w:val="fr-FR"/>
        </w:rPr>
        <w:t>excepţiile</w:t>
      </w:r>
      <w:proofErr w:type="spellEnd"/>
      <w:r w:rsidRPr="00612E60">
        <w:rPr>
          <w:sz w:val="24"/>
          <w:szCs w:val="24"/>
          <w:u w:val="single"/>
          <w:lang w:val="fr-FR"/>
        </w:rPr>
        <w:t xml:space="preserve"> de la </w:t>
      </w:r>
      <w:proofErr w:type="spellStart"/>
      <w:r w:rsidRPr="00612E60">
        <w:rPr>
          <w:sz w:val="24"/>
          <w:szCs w:val="24"/>
          <w:u w:val="single"/>
          <w:lang w:val="fr-FR"/>
        </w:rPr>
        <w:t>principiul</w:t>
      </w:r>
      <w:proofErr w:type="spellEnd"/>
      <w:r w:rsidRPr="00612E60">
        <w:rPr>
          <w:sz w:val="24"/>
          <w:szCs w:val="24"/>
          <w:u w:val="single"/>
          <w:lang w:val="fr-FR"/>
        </w:rPr>
        <w:t xml:space="preserve"> </w:t>
      </w:r>
      <w:proofErr w:type="spellStart"/>
      <w:r w:rsidRPr="00612E60">
        <w:rPr>
          <w:sz w:val="24"/>
          <w:szCs w:val="24"/>
          <w:u w:val="single"/>
          <w:lang w:val="fr-FR"/>
        </w:rPr>
        <w:t>revocabilităţii</w:t>
      </w:r>
      <w:proofErr w:type="spellEnd"/>
      <w:r w:rsidRPr="00612E60">
        <w:rPr>
          <w:sz w:val="24"/>
          <w:szCs w:val="24"/>
          <w:u w:val="single"/>
          <w:lang w:val="fr-FR"/>
        </w:rPr>
        <w:t xml:space="preserve"> nu </w:t>
      </w:r>
      <w:proofErr w:type="spellStart"/>
      <w:r w:rsidRPr="00612E60">
        <w:rPr>
          <w:sz w:val="24"/>
          <w:szCs w:val="24"/>
          <w:u w:val="single"/>
          <w:lang w:val="fr-FR"/>
        </w:rPr>
        <w:t>subzistă</w:t>
      </w:r>
      <w:proofErr w:type="spellEnd"/>
      <w:r w:rsidRPr="00612E60">
        <w:rPr>
          <w:sz w:val="24"/>
          <w:szCs w:val="24"/>
          <w:u w:val="single"/>
          <w:lang w:val="fr-FR"/>
        </w:rPr>
        <w:t xml:space="preserve"> </w:t>
      </w:r>
      <w:proofErr w:type="spellStart"/>
      <w:r w:rsidRPr="00612E60">
        <w:rPr>
          <w:sz w:val="24"/>
          <w:szCs w:val="24"/>
          <w:u w:val="single"/>
          <w:lang w:val="fr-FR"/>
        </w:rPr>
        <w:t>în</w:t>
      </w:r>
      <w:proofErr w:type="spellEnd"/>
      <w:r w:rsidRPr="00612E60">
        <w:rPr>
          <w:sz w:val="24"/>
          <w:szCs w:val="24"/>
          <w:u w:val="single"/>
          <w:lang w:val="fr-FR"/>
        </w:rPr>
        <w:t xml:space="preserve"> </w:t>
      </w:r>
      <w:proofErr w:type="spellStart"/>
      <w:r w:rsidRPr="00612E60">
        <w:rPr>
          <w:sz w:val="24"/>
          <w:szCs w:val="24"/>
          <w:u w:val="single"/>
          <w:lang w:val="fr-FR"/>
        </w:rPr>
        <w:t>cazul</w:t>
      </w:r>
      <w:proofErr w:type="spellEnd"/>
      <w:r w:rsidRPr="00612E60">
        <w:rPr>
          <w:sz w:val="24"/>
          <w:szCs w:val="24"/>
          <w:u w:val="single"/>
          <w:lang w:val="fr-FR"/>
        </w:rPr>
        <w:t xml:space="preserve"> </w:t>
      </w:r>
      <w:proofErr w:type="spellStart"/>
      <w:r w:rsidRPr="00612E60">
        <w:rPr>
          <w:sz w:val="24"/>
          <w:szCs w:val="24"/>
          <w:u w:val="single"/>
          <w:lang w:val="fr-FR"/>
        </w:rPr>
        <w:t>actelor</w:t>
      </w:r>
      <w:proofErr w:type="spellEnd"/>
      <w:r w:rsidRPr="00612E60">
        <w:rPr>
          <w:sz w:val="24"/>
          <w:szCs w:val="24"/>
          <w:u w:val="single"/>
          <w:lang w:val="fr-FR"/>
        </w:rPr>
        <w:t xml:space="preserve"> normative</w:t>
      </w:r>
      <w:r w:rsidRPr="00612E60">
        <w:rPr>
          <w:sz w:val="24"/>
          <w:szCs w:val="24"/>
          <w:lang w:val="fr-FR"/>
        </w:rPr>
        <w:t>.</w:t>
      </w:r>
    </w:p>
    <w:p w14:paraId="3D0FFD58" w14:textId="77777777" w:rsidR="00C4499E" w:rsidRPr="00612E60" w:rsidRDefault="00C4499E" w:rsidP="00C4499E">
      <w:pPr>
        <w:numPr>
          <w:ilvl w:val="0"/>
          <w:numId w:val="106"/>
        </w:numPr>
        <w:jc w:val="both"/>
        <w:rPr>
          <w:sz w:val="24"/>
          <w:szCs w:val="24"/>
        </w:rPr>
      </w:pPr>
      <w:proofErr w:type="spellStart"/>
      <w:r w:rsidRPr="00612E60">
        <w:rPr>
          <w:sz w:val="24"/>
          <w:szCs w:val="24"/>
        </w:rPr>
        <w:t>în</w:t>
      </w:r>
      <w:proofErr w:type="spellEnd"/>
      <w:r w:rsidRPr="00612E60">
        <w:rPr>
          <w:sz w:val="24"/>
          <w:szCs w:val="24"/>
        </w:rPr>
        <w:t xml:space="preserve"> art.1 </w:t>
      </w:r>
      <w:proofErr w:type="spellStart"/>
      <w:r w:rsidRPr="00612E60">
        <w:rPr>
          <w:sz w:val="24"/>
          <w:szCs w:val="24"/>
        </w:rPr>
        <w:t>alin</w:t>
      </w:r>
      <w:proofErr w:type="spellEnd"/>
      <w:r w:rsidRPr="00612E60">
        <w:rPr>
          <w:sz w:val="24"/>
          <w:szCs w:val="24"/>
        </w:rPr>
        <w:t xml:space="preserve"> 6 din </w:t>
      </w:r>
      <w:proofErr w:type="spellStart"/>
      <w:r w:rsidRPr="00612E60">
        <w:rPr>
          <w:sz w:val="24"/>
          <w:szCs w:val="24"/>
        </w:rPr>
        <w:t>Legea</w:t>
      </w:r>
      <w:proofErr w:type="spellEnd"/>
      <w:r w:rsidRPr="00612E60">
        <w:rPr>
          <w:sz w:val="24"/>
          <w:szCs w:val="24"/>
        </w:rPr>
        <w:t xml:space="preserve"> </w:t>
      </w:r>
      <w:proofErr w:type="spellStart"/>
      <w:r w:rsidRPr="00612E60">
        <w:rPr>
          <w:sz w:val="24"/>
          <w:szCs w:val="24"/>
        </w:rPr>
        <w:t>contenciosului</w:t>
      </w:r>
      <w:proofErr w:type="spellEnd"/>
      <w:r w:rsidRPr="00612E60">
        <w:rPr>
          <w:sz w:val="24"/>
          <w:szCs w:val="24"/>
        </w:rPr>
        <w:t xml:space="preserve"> </w:t>
      </w:r>
      <w:proofErr w:type="spellStart"/>
      <w:r w:rsidRPr="00612E60">
        <w:rPr>
          <w:sz w:val="24"/>
          <w:szCs w:val="24"/>
        </w:rPr>
        <w:t>administrativ</w:t>
      </w:r>
      <w:proofErr w:type="spellEnd"/>
      <w:r w:rsidRPr="00612E60">
        <w:rPr>
          <w:sz w:val="24"/>
          <w:szCs w:val="24"/>
        </w:rPr>
        <w:t xml:space="preserve"> nu se face </w:t>
      </w:r>
      <w:proofErr w:type="spellStart"/>
      <w:r w:rsidRPr="00612E60">
        <w:rPr>
          <w:sz w:val="24"/>
          <w:szCs w:val="24"/>
        </w:rPr>
        <w:t>distincţia</w:t>
      </w:r>
      <w:proofErr w:type="spellEnd"/>
      <w:r w:rsidRPr="00612E60">
        <w:rPr>
          <w:sz w:val="24"/>
          <w:szCs w:val="24"/>
        </w:rPr>
        <w:t xml:space="preserve"> </w:t>
      </w:r>
      <w:proofErr w:type="spellStart"/>
      <w:r w:rsidRPr="00612E60">
        <w:rPr>
          <w:sz w:val="24"/>
          <w:szCs w:val="24"/>
        </w:rPr>
        <w:t>cuvenită</w:t>
      </w:r>
      <w:proofErr w:type="spellEnd"/>
      <w:r w:rsidRPr="00612E60">
        <w:rPr>
          <w:sz w:val="24"/>
          <w:szCs w:val="24"/>
        </w:rPr>
        <w:t xml:space="preserve"> </w:t>
      </w:r>
      <w:proofErr w:type="spellStart"/>
      <w:r w:rsidRPr="00612E60">
        <w:rPr>
          <w:sz w:val="24"/>
          <w:szCs w:val="24"/>
        </w:rPr>
        <w:t>între</w:t>
      </w:r>
      <w:proofErr w:type="spellEnd"/>
      <w:r w:rsidRPr="00612E60">
        <w:rPr>
          <w:sz w:val="24"/>
          <w:szCs w:val="24"/>
        </w:rPr>
        <w:t xml:space="preserve"> </w:t>
      </w:r>
      <w:proofErr w:type="spellStart"/>
      <w:r w:rsidRPr="00612E60">
        <w:rPr>
          <w:i/>
          <w:iCs/>
          <w:sz w:val="24"/>
          <w:szCs w:val="24"/>
        </w:rPr>
        <w:t>actele</w:t>
      </w:r>
      <w:proofErr w:type="spellEnd"/>
      <w:r w:rsidRPr="00612E60">
        <w:rPr>
          <w:i/>
          <w:iCs/>
          <w:sz w:val="24"/>
          <w:szCs w:val="24"/>
        </w:rPr>
        <w:t xml:space="preserve"> administrative </w:t>
      </w:r>
      <w:proofErr w:type="spellStart"/>
      <w:r w:rsidRPr="00612E60">
        <w:rPr>
          <w:i/>
          <w:iCs/>
          <w:sz w:val="24"/>
          <w:szCs w:val="24"/>
        </w:rPr>
        <w:t>individuale</w:t>
      </w:r>
      <w:proofErr w:type="spellEnd"/>
      <w:r w:rsidRPr="00612E60">
        <w:rPr>
          <w:sz w:val="24"/>
          <w:szCs w:val="24"/>
        </w:rPr>
        <w:t xml:space="preserve"> </w:t>
      </w:r>
      <w:proofErr w:type="spellStart"/>
      <w:r w:rsidRPr="00612E60">
        <w:rPr>
          <w:i/>
          <w:iCs/>
          <w:sz w:val="24"/>
          <w:szCs w:val="24"/>
        </w:rPr>
        <w:t>şi</w:t>
      </w:r>
      <w:proofErr w:type="spellEnd"/>
      <w:r w:rsidRPr="00612E60">
        <w:rPr>
          <w:i/>
          <w:iCs/>
          <w:sz w:val="24"/>
          <w:szCs w:val="24"/>
        </w:rPr>
        <w:t xml:space="preserve"> </w:t>
      </w:r>
      <w:proofErr w:type="spellStart"/>
      <w:r w:rsidRPr="00612E60">
        <w:rPr>
          <w:i/>
          <w:iCs/>
          <w:sz w:val="24"/>
          <w:szCs w:val="24"/>
        </w:rPr>
        <w:t>cele</w:t>
      </w:r>
      <w:proofErr w:type="spellEnd"/>
      <w:r w:rsidRPr="00612E60">
        <w:rPr>
          <w:i/>
          <w:iCs/>
          <w:sz w:val="24"/>
          <w:szCs w:val="24"/>
        </w:rPr>
        <w:t xml:space="preserve"> normative</w:t>
      </w:r>
      <w:r w:rsidRPr="00612E60">
        <w:rPr>
          <w:sz w:val="24"/>
          <w:szCs w:val="24"/>
        </w:rPr>
        <w:t xml:space="preserve">, </w:t>
      </w:r>
      <w:proofErr w:type="spellStart"/>
      <w:r w:rsidRPr="00612E60">
        <w:rPr>
          <w:sz w:val="24"/>
          <w:szCs w:val="24"/>
        </w:rPr>
        <w:t>reieşind</w:t>
      </w:r>
      <w:proofErr w:type="spellEnd"/>
      <w:r w:rsidRPr="00612E60">
        <w:rPr>
          <w:sz w:val="24"/>
          <w:szCs w:val="24"/>
        </w:rPr>
        <w:t xml:space="preserve"> </w:t>
      </w:r>
      <w:proofErr w:type="spellStart"/>
      <w:r w:rsidRPr="00612E60">
        <w:rPr>
          <w:sz w:val="24"/>
          <w:szCs w:val="24"/>
        </w:rPr>
        <w:t>că</w:t>
      </w:r>
      <w:proofErr w:type="spellEnd"/>
      <w:r w:rsidRPr="00612E60">
        <w:rPr>
          <w:sz w:val="24"/>
          <w:szCs w:val="24"/>
        </w:rPr>
        <w:t xml:space="preserve"> </w:t>
      </w:r>
      <w:proofErr w:type="spellStart"/>
      <w:r w:rsidRPr="00612E60">
        <w:rPr>
          <w:sz w:val="24"/>
          <w:szCs w:val="24"/>
        </w:rPr>
        <w:t>nici</w:t>
      </w:r>
      <w:proofErr w:type="spellEnd"/>
      <w:r w:rsidRPr="00612E60">
        <w:rPr>
          <w:sz w:val="24"/>
          <w:szCs w:val="24"/>
        </w:rPr>
        <w:t xml:space="preserve"> </w:t>
      </w:r>
      <w:proofErr w:type="spellStart"/>
      <w:r w:rsidRPr="00612E60">
        <w:rPr>
          <w:sz w:val="24"/>
          <w:szCs w:val="24"/>
        </w:rPr>
        <w:t>acestea</w:t>
      </w:r>
      <w:proofErr w:type="spellEnd"/>
      <w:r w:rsidRPr="00612E60">
        <w:rPr>
          <w:sz w:val="24"/>
          <w:szCs w:val="24"/>
        </w:rPr>
        <w:t xml:space="preserve"> din </w:t>
      </w:r>
      <w:proofErr w:type="spellStart"/>
      <w:r w:rsidRPr="00612E60">
        <w:rPr>
          <w:sz w:val="24"/>
          <w:szCs w:val="24"/>
        </w:rPr>
        <w:t>urmă</w:t>
      </w:r>
      <w:proofErr w:type="spellEnd"/>
      <w:r w:rsidRPr="00612E60">
        <w:rPr>
          <w:sz w:val="24"/>
          <w:szCs w:val="24"/>
        </w:rPr>
        <w:t xml:space="preserve"> nu </w:t>
      </w:r>
      <w:proofErr w:type="spellStart"/>
      <w:r w:rsidRPr="00612E60">
        <w:rPr>
          <w:sz w:val="24"/>
          <w:szCs w:val="24"/>
        </w:rPr>
        <w:t>vor</w:t>
      </w:r>
      <w:proofErr w:type="spellEnd"/>
      <w:r w:rsidRPr="00612E60">
        <w:rPr>
          <w:sz w:val="24"/>
          <w:szCs w:val="24"/>
        </w:rPr>
        <w:t xml:space="preserve"> </w:t>
      </w:r>
      <w:proofErr w:type="spellStart"/>
      <w:r w:rsidRPr="00612E60">
        <w:rPr>
          <w:sz w:val="24"/>
          <w:szCs w:val="24"/>
        </w:rPr>
        <w:t>putea</w:t>
      </w:r>
      <w:proofErr w:type="spellEnd"/>
      <w:r w:rsidRPr="00612E60">
        <w:rPr>
          <w:sz w:val="24"/>
          <w:szCs w:val="24"/>
        </w:rPr>
        <w:t xml:space="preserve"> fi </w:t>
      </w:r>
      <w:proofErr w:type="spellStart"/>
      <w:r w:rsidRPr="00612E60">
        <w:rPr>
          <w:sz w:val="24"/>
          <w:szCs w:val="24"/>
        </w:rPr>
        <w:t>revocate</w:t>
      </w:r>
      <w:proofErr w:type="spellEnd"/>
      <w:r w:rsidRPr="00612E60">
        <w:rPr>
          <w:sz w:val="24"/>
          <w:szCs w:val="24"/>
        </w:rPr>
        <w:t xml:space="preserve"> </w:t>
      </w:r>
      <w:proofErr w:type="spellStart"/>
      <w:r w:rsidRPr="00612E60">
        <w:rPr>
          <w:sz w:val="24"/>
          <w:szCs w:val="24"/>
        </w:rPr>
        <w:t>dacă</w:t>
      </w:r>
      <w:proofErr w:type="spellEnd"/>
      <w:r w:rsidRPr="00612E60">
        <w:rPr>
          <w:sz w:val="24"/>
          <w:szCs w:val="24"/>
        </w:rPr>
        <w:t xml:space="preserve"> pe </w:t>
      </w:r>
      <w:proofErr w:type="spellStart"/>
      <w:r w:rsidRPr="00612E60">
        <w:rPr>
          <w:sz w:val="24"/>
          <w:szCs w:val="24"/>
        </w:rPr>
        <w:t>baza</w:t>
      </w:r>
      <w:proofErr w:type="spellEnd"/>
      <w:r w:rsidRPr="00612E60">
        <w:rPr>
          <w:sz w:val="24"/>
          <w:szCs w:val="24"/>
        </w:rPr>
        <w:t xml:space="preserve"> lor s-au </w:t>
      </w:r>
      <w:proofErr w:type="spellStart"/>
      <w:r w:rsidRPr="00612E60">
        <w:rPr>
          <w:sz w:val="24"/>
          <w:szCs w:val="24"/>
        </w:rPr>
        <w:t>încheiat</w:t>
      </w:r>
      <w:proofErr w:type="spellEnd"/>
      <w:r w:rsidRPr="00612E60">
        <w:rPr>
          <w:sz w:val="24"/>
          <w:szCs w:val="24"/>
        </w:rPr>
        <w:t xml:space="preserve"> </w:t>
      </w:r>
      <w:proofErr w:type="spellStart"/>
      <w:r w:rsidRPr="00612E60">
        <w:rPr>
          <w:sz w:val="24"/>
          <w:szCs w:val="24"/>
        </w:rPr>
        <w:t>alte</w:t>
      </w:r>
      <w:proofErr w:type="spellEnd"/>
      <w:r w:rsidRPr="00612E60">
        <w:rPr>
          <w:sz w:val="24"/>
          <w:szCs w:val="24"/>
        </w:rPr>
        <w:t xml:space="preserve"> </w:t>
      </w:r>
      <w:proofErr w:type="spellStart"/>
      <w:r w:rsidRPr="00612E60">
        <w:rPr>
          <w:sz w:val="24"/>
          <w:szCs w:val="24"/>
        </w:rPr>
        <w:t>acte</w:t>
      </w:r>
      <w:proofErr w:type="spellEnd"/>
      <w:r w:rsidRPr="00612E60">
        <w:rPr>
          <w:sz w:val="24"/>
          <w:szCs w:val="24"/>
        </w:rPr>
        <w:t xml:space="preserve"> </w:t>
      </w:r>
      <w:proofErr w:type="spellStart"/>
      <w:r w:rsidRPr="00612E60">
        <w:rPr>
          <w:sz w:val="24"/>
          <w:szCs w:val="24"/>
        </w:rPr>
        <w:t>juridice</w:t>
      </w:r>
      <w:proofErr w:type="spellEnd"/>
      <w:r w:rsidRPr="00612E60">
        <w:rPr>
          <w:sz w:val="24"/>
          <w:szCs w:val="24"/>
        </w:rPr>
        <w:t xml:space="preserve"> –</w:t>
      </w:r>
      <w:r w:rsidRPr="00612E60">
        <w:rPr>
          <w:bCs/>
          <w:i/>
          <w:iCs/>
          <w:sz w:val="24"/>
          <w:szCs w:val="24"/>
        </w:rPr>
        <w:t xml:space="preserve"> </w:t>
      </w:r>
      <w:proofErr w:type="spellStart"/>
      <w:r w:rsidRPr="00612E60">
        <w:rPr>
          <w:bCs/>
          <w:i/>
          <w:iCs/>
          <w:sz w:val="24"/>
          <w:szCs w:val="24"/>
        </w:rPr>
        <w:t>inadmisibil</w:t>
      </w:r>
      <w:proofErr w:type="spellEnd"/>
      <w:r w:rsidRPr="00612E60">
        <w:rPr>
          <w:sz w:val="24"/>
          <w:szCs w:val="24"/>
        </w:rPr>
        <w:t>!</w:t>
      </w:r>
    </w:p>
    <w:p w14:paraId="2976F847" w14:textId="77777777" w:rsidR="00C4499E" w:rsidRDefault="00C4499E" w:rsidP="00C4499E">
      <w:pPr>
        <w:jc w:val="both"/>
        <w:rPr>
          <w:b/>
          <w:i/>
          <w:sz w:val="24"/>
          <w:szCs w:val="24"/>
        </w:rPr>
      </w:pPr>
    </w:p>
    <w:p w14:paraId="541F976E" w14:textId="77777777" w:rsidR="00C4499E" w:rsidRPr="00612E60" w:rsidRDefault="00C4499E" w:rsidP="00C4499E">
      <w:pPr>
        <w:jc w:val="both"/>
        <w:rPr>
          <w:sz w:val="24"/>
          <w:szCs w:val="24"/>
        </w:rPr>
      </w:pPr>
    </w:p>
    <w:p w14:paraId="5B01366B" w14:textId="77777777" w:rsidR="00C4499E" w:rsidRDefault="00C4499E" w:rsidP="00C4499E">
      <w:pPr>
        <w:pStyle w:val="ListParagraph"/>
        <w:numPr>
          <w:ilvl w:val="0"/>
          <w:numId w:val="100"/>
        </w:numPr>
        <w:jc w:val="both"/>
        <w:rPr>
          <w:b/>
          <w:sz w:val="24"/>
          <w:szCs w:val="24"/>
        </w:rPr>
      </w:pPr>
      <w:proofErr w:type="spellStart"/>
      <w:r>
        <w:rPr>
          <w:b/>
          <w:sz w:val="24"/>
          <w:szCs w:val="24"/>
        </w:rPr>
        <w:t>Suspendarea</w:t>
      </w:r>
      <w:proofErr w:type="spellEnd"/>
    </w:p>
    <w:p w14:paraId="58919072" w14:textId="77777777" w:rsidR="00C4499E" w:rsidRPr="00612E60" w:rsidRDefault="00C4499E" w:rsidP="00C4499E">
      <w:pPr>
        <w:jc w:val="both"/>
        <w:rPr>
          <w:sz w:val="24"/>
          <w:szCs w:val="24"/>
        </w:rPr>
      </w:pPr>
      <w:proofErr w:type="spellStart"/>
      <w:r w:rsidRPr="00612E60">
        <w:rPr>
          <w:b/>
          <w:bCs/>
          <w:i/>
          <w:iCs/>
          <w:sz w:val="24"/>
          <w:szCs w:val="24"/>
          <w:lang w:val="fr-FR"/>
        </w:rPr>
        <w:t>Caracteristici</w:t>
      </w:r>
      <w:proofErr w:type="spellEnd"/>
      <w:r w:rsidRPr="00612E60">
        <w:rPr>
          <w:b/>
          <w:bCs/>
          <w:i/>
          <w:iCs/>
          <w:sz w:val="24"/>
          <w:szCs w:val="24"/>
          <w:lang w:val="fr-FR"/>
        </w:rPr>
        <w:t>:</w:t>
      </w:r>
    </w:p>
    <w:p w14:paraId="635F3CA1" w14:textId="77777777" w:rsidR="00C4499E" w:rsidRPr="00612E60" w:rsidRDefault="00C4499E" w:rsidP="00C4499E">
      <w:pPr>
        <w:numPr>
          <w:ilvl w:val="0"/>
          <w:numId w:val="107"/>
        </w:numPr>
        <w:jc w:val="both"/>
        <w:rPr>
          <w:sz w:val="24"/>
          <w:szCs w:val="24"/>
        </w:rPr>
      </w:pPr>
      <w:proofErr w:type="spellStart"/>
      <w:r w:rsidRPr="00612E60">
        <w:rPr>
          <w:sz w:val="24"/>
          <w:szCs w:val="24"/>
          <w:lang w:val="fr-FR"/>
        </w:rPr>
        <w:t>modalitate</w:t>
      </w:r>
      <w:proofErr w:type="spellEnd"/>
      <w:r w:rsidRPr="00612E60">
        <w:rPr>
          <w:sz w:val="24"/>
          <w:szCs w:val="24"/>
          <w:lang w:val="fr-FR"/>
        </w:rPr>
        <w:t xml:space="preserve"> de </w:t>
      </w:r>
      <w:proofErr w:type="spellStart"/>
      <w:r w:rsidRPr="00612E60">
        <w:rPr>
          <w:sz w:val="24"/>
          <w:szCs w:val="24"/>
          <w:lang w:val="fr-FR"/>
        </w:rPr>
        <w:t>încetare</w:t>
      </w:r>
      <w:proofErr w:type="spellEnd"/>
      <w:r w:rsidRPr="00612E60">
        <w:rPr>
          <w:i/>
          <w:iCs/>
          <w:sz w:val="24"/>
          <w:szCs w:val="24"/>
          <w:u w:val="single"/>
          <w:lang w:val="fr-FR"/>
        </w:rPr>
        <w:t xml:space="preserve"> </w:t>
      </w:r>
      <w:proofErr w:type="spellStart"/>
      <w:r w:rsidRPr="00612E60">
        <w:rPr>
          <w:i/>
          <w:iCs/>
          <w:sz w:val="24"/>
          <w:szCs w:val="24"/>
          <w:u w:val="single"/>
          <w:lang w:val="fr-FR"/>
        </w:rPr>
        <w:t>temporară</w:t>
      </w:r>
      <w:proofErr w:type="spellEnd"/>
      <w:r w:rsidRPr="00612E60">
        <w:rPr>
          <w:sz w:val="24"/>
          <w:szCs w:val="24"/>
          <w:lang w:val="fr-FR"/>
        </w:rPr>
        <w:t xml:space="preserve"> a </w:t>
      </w:r>
      <w:proofErr w:type="spellStart"/>
      <w:r w:rsidRPr="00612E60">
        <w:rPr>
          <w:sz w:val="24"/>
          <w:szCs w:val="24"/>
          <w:lang w:val="fr-FR"/>
        </w:rPr>
        <w:t>efectelor</w:t>
      </w:r>
      <w:proofErr w:type="spellEnd"/>
      <w:r w:rsidRPr="00612E60">
        <w:rPr>
          <w:sz w:val="24"/>
          <w:szCs w:val="24"/>
          <w:lang w:val="fr-FR"/>
        </w:rPr>
        <w:t xml:space="preserve"> </w:t>
      </w:r>
      <w:proofErr w:type="spellStart"/>
      <w:r w:rsidRPr="00612E60">
        <w:rPr>
          <w:sz w:val="24"/>
          <w:szCs w:val="24"/>
          <w:lang w:val="fr-FR"/>
        </w:rPr>
        <w:t>juridice</w:t>
      </w:r>
      <w:proofErr w:type="spellEnd"/>
      <w:r w:rsidRPr="00612E60">
        <w:rPr>
          <w:sz w:val="24"/>
          <w:szCs w:val="24"/>
          <w:lang w:val="fr-FR"/>
        </w:rPr>
        <w:t xml:space="preserve"> ale </w:t>
      </w:r>
      <w:proofErr w:type="spellStart"/>
      <w:r w:rsidRPr="00612E60">
        <w:rPr>
          <w:sz w:val="24"/>
          <w:szCs w:val="24"/>
          <w:lang w:val="fr-FR"/>
        </w:rPr>
        <w:t>actului</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w:t>
      </w:r>
      <w:proofErr w:type="spellStart"/>
      <w:r w:rsidRPr="00612E60">
        <w:rPr>
          <w:sz w:val="24"/>
          <w:szCs w:val="24"/>
          <w:lang w:val="fr-FR"/>
        </w:rPr>
        <w:t>atunci</w:t>
      </w:r>
      <w:proofErr w:type="spellEnd"/>
      <w:r w:rsidRPr="00612E60">
        <w:rPr>
          <w:sz w:val="24"/>
          <w:szCs w:val="24"/>
          <w:lang w:val="fr-FR"/>
        </w:rPr>
        <w:t xml:space="preserve"> </w:t>
      </w:r>
      <w:proofErr w:type="spellStart"/>
      <w:r w:rsidRPr="00612E60">
        <w:rPr>
          <w:i/>
          <w:iCs/>
          <w:sz w:val="24"/>
          <w:szCs w:val="24"/>
          <w:u w:val="single"/>
          <w:lang w:val="fr-FR"/>
        </w:rPr>
        <w:t>când</w:t>
      </w:r>
      <w:proofErr w:type="spellEnd"/>
      <w:r w:rsidRPr="00612E60">
        <w:rPr>
          <w:i/>
          <w:iCs/>
          <w:sz w:val="24"/>
          <w:szCs w:val="24"/>
          <w:u w:val="single"/>
          <w:lang w:val="fr-FR"/>
        </w:rPr>
        <w:t xml:space="preserve"> </w:t>
      </w:r>
      <w:proofErr w:type="spellStart"/>
      <w:r w:rsidRPr="00612E60">
        <w:rPr>
          <w:i/>
          <w:iCs/>
          <w:sz w:val="24"/>
          <w:szCs w:val="24"/>
          <w:u w:val="single"/>
          <w:lang w:val="fr-FR"/>
        </w:rPr>
        <w:t>există</w:t>
      </w:r>
      <w:proofErr w:type="spellEnd"/>
      <w:r w:rsidRPr="00612E60">
        <w:rPr>
          <w:i/>
          <w:iCs/>
          <w:sz w:val="24"/>
          <w:szCs w:val="24"/>
          <w:u w:val="single"/>
          <w:lang w:val="fr-FR"/>
        </w:rPr>
        <w:t xml:space="preserve"> </w:t>
      </w:r>
      <w:proofErr w:type="spellStart"/>
      <w:r w:rsidRPr="00612E60">
        <w:rPr>
          <w:i/>
          <w:iCs/>
          <w:sz w:val="24"/>
          <w:szCs w:val="24"/>
          <w:u w:val="single"/>
          <w:lang w:val="fr-FR"/>
        </w:rPr>
        <w:t>dubii</w:t>
      </w:r>
      <w:proofErr w:type="spellEnd"/>
      <w:r w:rsidRPr="00612E60">
        <w:rPr>
          <w:i/>
          <w:iCs/>
          <w:sz w:val="24"/>
          <w:szCs w:val="24"/>
          <w:u w:val="single"/>
          <w:lang w:val="fr-FR"/>
        </w:rPr>
        <w:t xml:space="preserve"> </w:t>
      </w:r>
      <w:proofErr w:type="spellStart"/>
      <w:r w:rsidRPr="00612E60">
        <w:rPr>
          <w:i/>
          <w:iCs/>
          <w:sz w:val="24"/>
          <w:szCs w:val="24"/>
          <w:u w:val="single"/>
          <w:lang w:val="fr-FR"/>
        </w:rPr>
        <w:t>în</w:t>
      </w:r>
      <w:proofErr w:type="spellEnd"/>
      <w:r w:rsidRPr="00612E60">
        <w:rPr>
          <w:sz w:val="24"/>
          <w:szCs w:val="24"/>
          <w:lang w:val="fr-FR"/>
        </w:rPr>
        <w:t xml:space="preserve"> </w:t>
      </w:r>
      <w:proofErr w:type="spellStart"/>
      <w:r w:rsidRPr="00612E60">
        <w:rPr>
          <w:i/>
          <w:iCs/>
          <w:sz w:val="24"/>
          <w:szCs w:val="24"/>
          <w:u w:val="single"/>
          <w:lang w:val="fr-FR"/>
        </w:rPr>
        <w:t>privinţa</w:t>
      </w:r>
      <w:proofErr w:type="spellEnd"/>
      <w:r w:rsidRPr="00612E60">
        <w:rPr>
          <w:i/>
          <w:iCs/>
          <w:sz w:val="24"/>
          <w:szCs w:val="24"/>
          <w:u w:val="single"/>
          <w:lang w:val="fr-FR"/>
        </w:rPr>
        <w:t xml:space="preserve"> </w:t>
      </w:r>
      <w:proofErr w:type="spellStart"/>
      <w:r w:rsidRPr="00612E60">
        <w:rPr>
          <w:i/>
          <w:iCs/>
          <w:sz w:val="24"/>
          <w:szCs w:val="24"/>
          <w:u w:val="single"/>
          <w:lang w:val="fr-FR"/>
        </w:rPr>
        <w:t>legalităţii</w:t>
      </w:r>
      <w:proofErr w:type="spellEnd"/>
      <w:r w:rsidRPr="00612E60">
        <w:rPr>
          <w:i/>
          <w:iCs/>
          <w:sz w:val="24"/>
          <w:szCs w:val="24"/>
          <w:u w:val="single"/>
          <w:lang w:val="fr-FR"/>
        </w:rPr>
        <w:t xml:space="preserve"> </w:t>
      </w:r>
      <w:proofErr w:type="spellStart"/>
      <w:r w:rsidRPr="00612E60">
        <w:rPr>
          <w:i/>
          <w:iCs/>
          <w:sz w:val="24"/>
          <w:szCs w:val="24"/>
          <w:u w:val="single"/>
          <w:lang w:val="fr-FR"/>
        </w:rPr>
        <w:t>sau</w:t>
      </w:r>
      <w:proofErr w:type="spellEnd"/>
      <w:r w:rsidRPr="00612E60">
        <w:rPr>
          <w:i/>
          <w:iCs/>
          <w:sz w:val="24"/>
          <w:szCs w:val="24"/>
          <w:u w:val="single"/>
          <w:lang w:val="fr-FR"/>
        </w:rPr>
        <w:t xml:space="preserve"> </w:t>
      </w:r>
      <w:proofErr w:type="spellStart"/>
      <w:r w:rsidRPr="00612E60">
        <w:rPr>
          <w:i/>
          <w:iCs/>
          <w:sz w:val="24"/>
          <w:szCs w:val="24"/>
          <w:u w:val="single"/>
          <w:lang w:val="fr-FR"/>
        </w:rPr>
        <w:t>oportunităţii</w:t>
      </w:r>
      <w:proofErr w:type="spellEnd"/>
      <w:r w:rsidRPr="00612E60">
        <w:rPr>
          <w:i/>
          <w:iCs/>
          <w:sz w:val="24"/>
          <w:szCs w:val="24"/>
          <w:u w:val="single"/>
          <w:lang w:val="fr-FR"/>
        </w:rPr>
        <w:t xml:space="preserve"> </w:t>
      </w:r>
      <w:proofErr w:type="spellStart"/>
      <w:r w:rsidRPr="00612E60">
        <w:rPr>
          <w:i/>
          <w:iCs/>
          <w:sz w:val="24"/>
          <w:szCs w:val="24"/>
          <w:u w:val="single"/>
          <w:lang w:val="fr-FR"/>
        </w:rPr>
        <w:t>acelui</w:t>
      </w:r>
      <w:proofErr w:type="spellEnd"/>
      <w:r w:rsidRPr="00612E60">
        <w:rPr>
          <w:i/>
          <w:iCs/>
          <w:sz w:val="24"/>
          <w:szCs w:val="24"/>
          <w:u w:val="single"/>
          <w:lang w:val="fr-FR"/>
        </w:rPr>
        <w:t xml:space="preserve"> </w:t>
      </w:r>
      <w:proofErr w:type="spellStart"/>
      <w:r w:rsidRPr="00612E60">
        <w:rPr>
          <w:i/>
          <w:iCs/>
          <w:sz w:val="24"/>
          <w:szCs w:val="24"/>
          <w:u w:val="single"/>
          <w:lang w:val="fr-FR"/>
        </w:rPr>
        <w:t>act</w:t>
      </w:r>
      <w:proofErr w:type="spellEnd"/>
      <w:r w:rsidRPr="00612E60">
        <w:rPr>
          <w:sz w:val="24"/>
          <w:szCs w:val="24"/>
          <w:lang w:val="fr-FR"/>
        </w:rPr>
        <w:t>;</w:t>
      </w:r>
      <w:r>
        <w:rPr>
          <w:sz w:val="24"/>
          <w:szCs w:val="24"/>
          <w:lang w:val="fr-FR"/>
        </w:rPr>
        <w:t xml:space="preserve"> </w:t>
      </w:r>
      <w:r w:rsidRPr="00612E60">
        <w:rPr>
          <w:sz w:val="24"/>
          <w:szCs w:val="24"/>
          <w:lang w:val="fr-FR"/>
        </w:rPr>
        <w:t xml:space="preserve">o </w:t>
      </w:r>
      <w:proofErr w:type="spellStart"/>
      <w:r w:rsidRPr="00612E60">
        <w:rPr>
          <w:i/>
          <w:iCs/>
          <w:sz w:val="24"/>
          <w:szCs w:val="24"/>
          <w:u w:val="single"/>
          <w:lang w:val="fr-FR"/>
        </w:rPr>
        <w:t>excepţie</w:t>
      </w:r>
      <w:proofErr w:type="spellEnd"/>
      <w:r w:rsidRPr="00612E60">
        <w:rPr>
          <w:i/>
          <w:iCs/>
          <w:sz w:val="24"/>
          <w:szCs w:val="24"/>
          <w:u w:val="single"/>
          <w:lang w:val="fr-FR"/>
        </w:rPr>
        <w:t xml:space="preserve"> </w:t>
      </w:r>
      <w:r w:rsidRPr="00612E60">
        <w:rPr>
          <w:sz w:val="24"/>
          <w:szCs w:val="24"/>
          <w:lang w:val="fr-FR"/>
        </w:rPr>
        <w:t xml:space="preserve">a </w:t>
      </w:r>
      <w:proofErr w:type="spellStart"/>
      <w:r w:rsidRPr="00612E60">
        <w:rPr>
          <w:sz w:val="24"/>
          <w:szCs w:val="24"/>
          <w:lang w:val="fr-FR"/>
        </w:rPr>
        <w:t>regimului</w:t>
      </w:r>
      <w:proofErr w:type="spellEnd"/>
      <w:r w:rsidRPr="00612E60">
        <w:rPr>
          <w:sz w:val="24"/>
          <w:szCs w:val="24"/>
          <w:lang w:val="fr-FR"/>
        </w:rPr>
        <w:t xml:space="preserve"> </w:t>
      </w:r>
      <w:proofErr w:type="spellStart"/>
      <w:r w:rsidRPr="00612E60">
        <w:rPr>
          <w:sz w:val="24"/>
          <w:szCs w:val="24"/>
          <w:lang w:val="fr-FR"/>
        </w:rPr>
        <w:t>juridic</w:t>
      </w:r>
      <w:proofErr w:type="spellEnd"/>
      <w:r w:rsidRPr="00612E60">
        <w:rPr>
          <w:sz w:val="24"/>
          <w:szCs w:val="24"/>
          <w:lang w:val="fr-FR"/>
        </w:rPr>
        <w:t xml:space="preserve"> al </w:t>
      </w:r>
      <w:proofErr w:type="spellStart"/>
      <w:r w:rsidRPr="00612E60">
        <w:rPr>
          <w:sz w:val="24"/>
          <w:szCs w:val="24"/>
          <w:lang w:val="fr-FR"/>
        </w:rPr>
        <w:t>actelor</w:t>
      </w:r>
      <w:proofErr w:type="spellEnd"/>
      <w:r w:rsidRPr="00612E60">
        <w:rPr>
          <w:sz w:val="24"/>
          <w:szCs w:val="24"/>
          <w:lang w:val="fr-FR"/>
        </w:rPr>
        <w:t xml:space="preserve"> administrative.</w:t>
      </w:r>
    </w:p>
    <w:p w14:paraId="57A5D6CF" w14:textId="77777777" w:rsidR="00C4499E" w:rsidRPr="00612E60" w:rsidRDefault="00C4499E" w:rsidP="00C4499E">
      <w:pPr>
        <w:numPr>
          <w:ilvl w:val="0"/>
          <w:numId w:val="107"/>
        </w:numPr>
        <w:jc w:val="both"/>
        <w:rPr>
          <w:sz w:val="24"/>
          <w:szCs w:val="24"/>
        </w:rPr>
      </w:pPr>
      <w:proofErr w:type="spellStart"/>
      <w:r w:rsidRPr="00612E60">
        <w:rPr>
          <w:sz w:val="24"/>
          <w:szCs w:val="24"/>
          <w:lang w:val="fr-FR"/>
        </w:rPr>
        <w:t>poate</w:t>
      </w:r>
      <w:proofErr w:type="spellEnd"/>
      <w:r w:rsidRPr="00612E60">
        <w:rPr>
          <w:sz w:val="24"/>
          <w:szCs w:val="24"/>
          <w:lang w:val="fr-FR"/>
        </w:rPr>
        <w:t xml:space="preserve"> fi </w:t>
      </w:r>
      <w:proofErr w:type="spellStart"/>
      <w:r w:rsidRPr="00612E60">
        <w:rPr>
          <w:sz w:val="24"/>
          <w:szCs w:val="24"/>
          <w:lang w:val="fr-FR"/>
        </w:rPr>
        <w:t>dispusă</w:t>
      </w:r>
      <w:proofErr w:type="spellEnd"/>
      <w:r w:rsidRPr="00612E60">
        <w:rPr>
          <w:sz w:val="24"/>
          <w:szCs w:val="24"/>
          <w:lang w:val="fr-FR"/>
        </w:rPr>
        <w:t>:</w:t>
      </w:r>
      <w:r w:rsidRPr="00612E60">
        <w:rPr>
          <w:sz w:val="24"/>
          <w:szCs w:val="24"/>
        </w:rPr>
        <w:t xml:space="preserve"> 1.</w:t>
      </w:r>
      <w:r w:rsidRPr="00612E60">
        <w:rPr>
          <w:i/>
          <w:iCs/>
          <w:sz w:val="24"/>
          <w:szCs w:val="24"/>
          <w:lang w:val="fr-FR"/>
        </w:rPr>
        <w:t xml:space="preserve">de </w:t>
      </w:r>
      <w:proofErr w:type="spellStart"/>
      <w:r w:rsidRPr="00612E60">
        <w:rPr>
          <w:i/>
          <w:iCs/>
          <w:sz w:val="24"/>
          <w:szCs w:val="24"/>
          <w:lang w:val="fr-FR"/>
        </w:rPr>
        <w:t>autoritatea</w:t>
      </w:r>
      <w:proofErr w:type="spellEnd"/>
      <w:r w:rsidRPr="00612E60">
        <w:rPr>
          <w:i/>
          <w:iCs/>
          <w:sz w:val="24"/>
          <w:szCs w:val="24"/>
          <w:lang w:val="fr-FR"/>
        </w:rPr>
        <w:t xml:space="preserve"> </w:t>
      </w:r>
      <w:proofErr w:type="spellStart"/>
      <w:r w:rsidRPr="00612E60">
        <w:rPr>
          <w:i/>
          <w:iCs/>
          <w:sz w:val="24"/>
          <w:szCs w:val="24"/>
          <w:lang w:val="fr-FR"/>
        </w:rPr>
        <w:t>emitentă</w:t>
      </w:r>
      <w:proofErr w:type="spellEnd"/>
      <w:r w:rsidRPr="00612E60">
        <w:rPr>
          <w:sz w:val="24"/>
          <w:szCs w:val="24"/>
        </w:rPr>
        <w:t>; 2.</w:t>
      </w:r>
      <w:r w:rsidRPr="00612E60">
        <w:rPr>
          <w:i/>
          <w:iCs/>
          <w:sz w:val="24"/>
          <w:szCs w:val="24"/>
          <w:lang w:val="fr-FR"/>
        </w:rPr>
        <w:t xml:space="preserve">de </w:t>
      </w:r>
      <w:proofErr w:type="spellStart"/>
      <w:r w:rsidRPr="00612E60">
        <w:rPr>
          <w:i/>
          <w:iCs/>
          <w:sz w:val="24"/>
          <w:szCs w:val="24"/>
          <w:lang w:val="fr-FR"/>
        </w:rPr>
        <w:t>autoritatea</w:t>
      </w:r>
      <w:proofErr w:type="spellEnd"/>
      <w:r w:rsidRPr="00612E60">
        <w:rPr>
          <w:i/>
          <w:iCs/>
          <w:sz w:val="24"/>
          <w:szCs w:val="24"/>
          <w:lang w:val="fr-FR"/>
        </w:rPr>
        <w:t xml:space="preserve"> </w:t>
      </w:r>
      <w:proofErr w:type="spellStart"/>
      <w:r w:rsidRPr="00612E60">
        <w:rPr>
          <w:i/>
          <w:iCs/>
          <w:sz w:val="24"/>
          <w:szCs w:val="24"/>
          <w:lang w:val="fr-FR"/>
        </w:rPr>
        <w:t>superioară</w:t>
      </w:r>
      <w:proofErr w:type="spellEnd"/>
      <w:r w:rsidRPr="00612E60">
        <w:rPr>
          <w:sz w:val="24"/>
          <w:szCs w:val="24"/>
          <w:lang w:val="fr-FR"/>
        </w:rPr>
        <w:t xml:space="preserve"> </w:t>
      </w:r>
      <w:proofErr w:type="spellStart"/>
      <w:r w:rsidRPr="00612E60">
        <w:rPr>
          <w:sz w:val="24"/>
          <w:szCs w:val="24"/>
          <w:lang w:val="fr-FR"/>
        </w:rPr>
        <w:t>acesteia</w:t>
      </w:r>
      <w:proofErr w:type="spellEnd"/>
      <w:r w:rsidRPr="00612E60">
        <w:rPr>
          <w:sz w:val="24"/>
          <w:szCs w:val="24"/>
          <w:lang w:val="fr-FR"/>
        </w:rPr>
        <w:t xml:space="preserve">, </w:t>
      </w:r>
      <w:proofErr w:type="spellStart"/>
      <w:r w:rsidRPr="00612E60">
        <w:rPr>
          <w:sz w:val="24"/>
          <w:szCs w:val="24"/>
          <w:lang w:val="fr-FR"/>
        </w:rPr>
        <w:t>însă</w:t>
      </w:r>
      <w:proofErr w:type="spellEnd"/>
      <w:r w:rsidRPr="00612E60">
        <w:rPr>
          <w:sz w:val="24"/>
          <w:szCs w:val="24"/>
          <w:lang w:val="fr-FR"/>
        </w:rPr>
        <w:t xml:space="preserve"> </w:t>
      </w:r>
      <w:proofErr w:type="spellStart"/>
      <w:r w:rsidRPr="00612E60">
        <w:rPr>
          <w:sz w:val="24"/>
          <w:szCs w:val="24"/>
          <w:lang w:val="fr-FR"/>
        </w:rPr>
        <w:t>numai</w:t>
      </w:r>
      <w:proofErr w:type="spellEnd"/>
      <w:r w:rsidRPr="00612E60">
        <w:rPr>
          <w:sz w:val="24"/>
          <w:szCs w:val="24"/>
          <w:lang w:val="fr-FR"/>
        </w:rPr>
        <w:t xml:space="preserve"> </w:t>
      </w:r>
      <w:proofErr w:type="spellStart"/>
      <w:r w:rsidRPr="00612E60">
        <w:rPr>
          <w:sz w:val="24"/>
          <w:szCs w:val="24"/>
          <w:lang w:val="fr-FR"/>
        </w:rPr>
        <w:t>când</w:t>
      </w:r>
      <w:proofErr w:type="spellEnd"/>
      <w:r w:rsidRPr="00612E60">
        <w:rPr>
          <w:sz w:val="24"/>
          <w:szCs w:val="24"/>
          <w:lang w:val="fr-FR"/>
        </w:rPr>
        <w:t xml:space="preserve"> </w:t>
      </w:r>
      <w:proofErr w:type="spellStart"/>
      <w:r w:rsidRPr="00612E60">
        <w:rPr>
          <w:sz w:val="24"/>
          <w:szCs w:val="24"/>
          <w:lang w:val="fr-FR"/>
        </w:rPr>
        <w:t>legea</w:t>
      </w:r>
      <w:proofErr w:type="spellEnd"/>
      <w:r w:rsidRPr="00612E60">
        <w:rPr>
          <w:sz w:val="24"/>
          <w:szCs w:val="24"/>
          <w:lang w:val="fr-FR"/>
        </w:rPr>
        <w:t xml:space="preserve"> </w:t>
      </w:r>
      <w:proofErr w:type="spellStart"/>
      <w:r w:rsidRPr="00612E60">
        <w:rPr>
          <w:sz w:val="24"/>
          <w:szCs w:val="24"/>
          <w:lang w:val="fr-FR"/>
        </w:rPr>
        <w:t>prevede</w:t>
      </w:r>
      <w:proofErr w:type="spellEnd"/>
      <w:r w:rsidRPr="00612E60">
        <w:rPr>
          <w:sz w:val="24"/>
          <w:szCs w:val="24"/>
          <w:lang w:val="fr-FR"/>
        </w:rPr>
        <w:t xml:space="preserve"> </w:t>
      </w:r>
      <w:proofErr w:type="spellStart"/>
      <w:r w:rsidRPr="00612E60">
        <w:rPr>
          <w:sz w:val="24"/>
          <w:szCs w:val="24"/>
          <w:lang w:val="fr-FR"/>
        </w:rPr>
        <w:t>expres</w:t>
      </w:r>
      <w:proofErr w:type="spellEnd"/>
      <w:r w:rsidRPr="00612E60">
        <w:rPr>
          <w:sz w:val="24"/>
          <w:szCs w:val="24"/>
          <w:lang w:val="fr-FR"/>
        </w:rPr>
        <w:t xml:space="preserve"> </w:t>
      </w:r>
      <w:proofErr w:type="spellStart"/>
      <w:r w:rsidRPr="00612E60">
        <w:rPr>
          <w:sz w:val="24"/>
          <w:szCs w:val="24"/>
          <w:lang w:val="fr-FR"/>
        </w:rPr>
        <w:t>această</w:t>
      </w:r>
      <w:proofErr w:type="spellEnd"/>
      <w:r w:rsidRPr="00612E60">
        <w:rPr>
          <w:sz w:val="24"/>
          <w:szCs w:val="24"/>
          <w:lang w:val="fr-FR"/>
        </w:rPr>
        <w:t xml:space="preserve"> </w:t>
      </w:r>
      <w:proofErr w:type="spellStart"/>
      <w:r w:rsidRPr="00612E60">
        <w:rPr>
          <w:sz w:val="24"/>
          <w:szCs w:val="24"/>
          <w:lang w:val="fr-FR"/>
        </w:rPr>
        <w:t>putere</w:t>
      </w:r>
      <w:proofErr w:type="spellEnd"/>
      <w:r w:rsidRPr="00612E60">
        <w:rPr>
          <w:sz w:val="24"/>
          <w:szCs w:val="24"/>
        </w:rPr>
        <w:t>; 3.</w:t>
      </w:r>
      <w:r w:rsidRPr="00612E60">
        <w:rPr>
          <w:i/>
          <w:iCs/>
          <w:sz w:val="24"/>
          <w:szCs w:val="24"/>
          <w:lang w:val="fr-FR"/>
        </w:rPr>
        <w:t xml:space="preserve">de </w:t>
      </w:r>
      <w:proofErr w:type="spellStart"/>
      <w:r w:rsidRPr="00612E60">
        <w:rPr>
          <w:i/>
          <w:iCs/>
          <w:sz w:val="24"/>
          <w:szCs w:val="24"/>
          <w:lang w:val="fr-FR"/>
        </w:rPr>
        <w:t>instanţa</w:t>
      </w:r>
      <w:proofErr w:type="spellEnd"/>
      <w:r w:rsidRPr="00612E60">
        <w:rPr>
          <w:i/>
          <w:iCs/>
          <w:sz w:val="24"/>
          <w:szCs w:val="24"/>
          <w:lang w:val="fr-FR"/>
        </w:rPr>
        <w:t xml:space="preserve"> de </w:t>
      </w:r>
      <w:proofErr w:type="spellStart"/>
      <w:r w:rsidRPr="00612E60">
        <w:rPr>
          <w:i/>
          <w:iCs/>
          <w:sz w:val="24"/>
          <w:szCs w:val="24"/>
          <w:lang w:val="fr-FR"/>
        </w:rPr>
        <w:t>judecată</w:t>
      </w:r>
      <w:proofErr w:type="spellEnd"/>
      <w:r w:rsidRPr="00612E60">
        <w:rPr>
          <w:sz w:val="24"/>
          <w:szCs w:val="24"/>
          <w:lang w:val="fr-FR"/>
        </w:rPr>
        <w:t xml:space="preserve"> (I. de C.A. </w:t>
      </w:r>
      <w:proofErr w:type="spellStart"/>
      <w:r w:rsidRPr="00612E60">
        <w:rPr>
          <w:sz w:val="24"/>
          <w:szCs w:val="24"/>
          <w:lang w:val="fr-FR"/>
        </w:rPr>
        <w:t>sau</w:t>
      </w:r>
      <w:proofErr w:type="spellEnd"/>
      <w:r w:rsidRPr="00612E60">
        <w:rPr>
          <w:sz w:val="24"/>
          <w:szCs w:val="24"/>
          <w:lang w:val="fr-FR"/>
        </w:rPr>
        <w:t xml:space="preserve"> </w:t>
      </w:r>
      <w:proofErr w:type="spellStart"/>
      <w:r w:rsidRPr="00612E60">
        <w:rPr>
          <w:sz w:val="24"/>
          <w:szCs w:val="24"/>
          <w:lang w:val="fr-FR"/>
        </w:rPr>
        <w:t>alte</w:t>
      </w:r>
      <w:proofErr w:type="spellEnd"/>
      <w:r w:rsidRPr="00612E60">
        <w:rPr>
          <w:sz w:val="24"/>
          <w:szCs w:val="24"/>
          <w:lang w:val="fr-FR"/>
        </w:rPr>
        <w:t xml:space="preserve"> </w:t>
      </w:r>
      <w:proofErr w:type="spellStart"/>
      <w:r w:rsidRPr="00612E60">
        <w:rPr>
          <w:sz w:val="24"/>
          <w:szCs w:val="24"/>
          <w:lang w:val="fr-FR"/>
        </w:rPr>
        <w:t>instanţe</w:t>
      </w:r>
      <w:proofErr w:type="spellEnd"/>
      <w:r w:rsidRPr="00612E60">
        <w:rPr>
          <w:sz w:val="24"/>
          <w:szCs w:val="24"/>
          <w:lang w:val="fr-FR"/>
        </w:rPr>
        <w:t xml:space="preserve"> </w:t>
      </w:r>
      <w:proofErr w:type="spellStart"/>
      <w:r w:rsidRPr="00612E60">
        <w:rPr>
          <w:sz w:val="24"/>
          <w:szCs w:val="24"/>
          <w:lang w:val="fr-FR"/>
        </w:rPr>
        <w:t>jud</w:t>
      </w:r>
      <w:proofErr w:type="spellEnd"/>
      <w:r w:rsidRPr="00612E60">
        <w:rPr>
          <w:sz w:val="24"/>
          <w:szCs w:val="24"/>
          <w:lang w:val="fr-FR"/>
        </w:rPr>
        <w:t xml:space="preserve">. </w:t>
      </w:r>
      <w:proofErr w:type="spellStart"/>
      <w:r w:rsidRPr="00612E60">
        <w:rPr>
          <w:sz w:val="24"/>
          <w:szCs w:val="24"/>
          <w:lang w:val="fr-FR"/>
        </w:rPr>
        <w:t>competente</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baza</w:t>
      </w:r>
      <w:proofErr w:type="spellEnd"/>
      <w:r w:rsidRPr="00612E60">
        <w:rPr>
          <w:sz w:val="24"/>
          <w:szCs w:val="24"/>
          <w:lang w:val="fr-FR"/>
        </w:rPr>
        <w:t xml:space="preserve"> </w:t>
      </w:r>
      <w:proofErr w:type="spellStart"/>
      <w:r w:rsidRPr="00612E60">
        <w:rPr>
          <w:sz w:val="24"/>
          <w:szCs w:val="24"/>
          <w:lang w:val="fr-FR"/>
        </w:rPr>
        <w:t>unor</w:t>
      </w:r>
      <w:proofErr w:type="spellEnd"/>
      <w:r w:rsidRPr="00612E60">
        <w:rPr>
          <w:sz w:val="24"/>
          <w:szCs w:val="24"/>
          <w:lang w:val="fr-FR"/>
        </w:rPr>
        <w:t xml:space="preserve"> </w:t>
      </w:r>
      <w:proofErr w:type="spellStart"/>
      <w:r w:rsidRPr="00612E60">
        <w:rPr>
          <w:sz w:val="24"/>
          <w:szCs w:val="24"/>
          <w:lang w:val="fr-FR"/>
        </w:rPr>
        <w:t>legi</w:t>
      </w:r>
      <w:proofErr w:type="spellEnd"/>
      <w:r w:rsidRPr="00612E60">
        <w:rPr>
          <w:sz w:val="24"/>
          <w:szCs w:val="24"/>
          <w:lang w:val="fr-FR"/>
        </w:rPr>
        <w:t xml:space="preserve"> </w:t>
      </w:r>
      <w:proofErr w:type="spellStart"/>
      <w:r w:rsidRPr="00612E60">
        <w:rPr>
          <w:sz w:val="24"/>
          <w:szCs w:val="24"/>
          <w:lang w:val="fr-FR"/>
        </w:rPr>
        <w:t>speciale</w:t>
      </w:r>
      <w:proofErr w:type="spellEnd"/>
      <w:r w:rsidRPr="00612E60">
        <w:rPr>
          <w:sz w:val="24"/>
          <w:szCs w:val="24"/>
        </w:rPr>
        <w:t>,</w:t>
      </w:r>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temeiul</w:t>
      </w:r>
      <w:proofErr w:type="spellEnd"/>
      <w:r w:rsidRPr="00612E60">
        <w:rPr>
          <w:sz w:val="24"/>
          <w:szCs w:val="24"/>
          <w:lang w:val="fr-FR"/>
        </w:rPr>
        <w:t xml:space="preserve"> </w:t>
      </w:r>
      <w:proofErr w:type="spellStart"/>
      <w:r w:rsidRPr="00612E60">
        <w:rPr>
          <w:sz w:val="24"/>
          <w:szCs w:val="24"/>
          <w:lang w:val="fr-FR"/>
        </w:rPr>
        <w:t>Legii</w:t>
      </w:r>
      <w:proofErr w:type="spellEnd"/>
      <w:r w:rsidRPr="00612E60">
        <w:rPr>
          <w:sz w:val="24"/>
          <w:szCs w:val="24"/>
          <w:lang w:val="fr-FR"/>
        </w:rPr>
        <w:t xml:space="preserve"> </w:t>
      </w:r>
      <w:proofErr w:type="spellStart"/>
      <w:r w:rsidRPr="00612E60">
        <w:rPr>
          <w:sz w:val="24"/>
          <w:szCs w:val="24"/>
          <w:lang w:val="fr-FR"/>
        </w:rPr>
        <w:t>contenciosului</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a </w:t>
      </w:r>
      <w:proofErr w:type="spellStart"/>
      <w:r w:rsidRPr="00612E60">
        <w:rPr>
          <w:sz w:val="24"/>
          <w:szCs w:val="24"/>
          <w:lang w:val="fr-FR"/>
        </w:rPr>
        <w:t>unor</w:t>
      </w:r>
      <w:proofErr w:type="spellEnd"/>
      <w:r w:rsidRPr="00612E60">
        <w:rPr>
          <w:sz w:val="24"/>
          <w:szCs w:val="24"/>
          <w:lang w:val="fr-FR"/>
        </w:rPr>
        <w:t xml:space="preserve"> </w:t>
      </w:r>
      <w:proofErr w:type="spellStart"/>
      <w:r w:rsidRPr="00612E60">
        <w:rPr>
          <w:sz w:val="24"/>
          <w:szCs w:val="24"/>
          <w:lang w:val="fr-FR"/>
        </w:rPr>
        <w:t>alte</w:t>
      </w:r>
      <w:proofErr w:type="spellEnd"/>
      <w:r w:rsidRPr="00612E60">
        <w:rPr>
          <w:sz w:val="24"/>
          <w:szCs w:val="24"/>
          <w:lang w:val="fr-FR"/>
        </w:rPr>
        <w:t xml:space="preserve"> </w:t>
      </w:r>
      <w:proofErr w:type="spellStart"/>
      <w:r w:rsidRPr="00612E60">
        <w:rPr>
          <w:sz w:val="24"/>
          <w:szCs w:val="24"/>
          <w:lang w:val="fr-FR"/>
        </w:rPr>
        <w:t>legi</w:t>
      </w:r>
      <w:proofErr w:type="spellEnd"/>
      <w:r w:rsidRPr="00612E60">
        <w:rPr>
          <w:sz w:val="24"/>
          <w:szCs w:val="24"/>
          <w:lang w:val="fr-FR"/>
        </w:rPr>
        <w:t xml:space="preserve"> </w:t>
      </w:r>
      <w:proofErr w:type="spellStart"/>
      <w:r w:rsidRPr="00612E60">
        <w:rPr>
          <w:sz w:val="24"/>
          <w:szCs w:val="24"/>
          <w:lang w:val="fr-FR"/>
        </w:rPr>
        <w:t>speciale</w:t>
      </w:r>
      <w:proofErr w:type="spellEnd"/>
      <w:r w:rsidRPr="00612E60">
        <w:rPr>
          <w:sz w:val="24"/>
          <w:szCs w:val="24"/>
          <w:lang w:val="fr-FR"/>
        </w:rPr>
        <w:t xml:space="preserve">, </w:t>
      </w:r>
      <w:proofErr w:type="spellStart"/>
      <w:r w:rsidRPr="00612E60">
        <w:rPr>
          <w:sz w:val="24"/>
          <w:szCs w:val="24"/>
          <w:lang w:val="fr-FR"/>
        </w:rPr>
        <w:t>dacă</w:t>
      </w:r>
      <w:proofErr w:type="spellEnd"/>
      <w:r w:rsidRPr="00612E60">
        <w:rPr>
          <w:sz w:val="24"/>
          <w:szCs w:val="24"/>
          <w:lang w:val="fr-FR"/>
        </w:rPr>
        <w:t xml:space="preserve"> </w:t>
      </w:r>
      <w:proofErr w:type="spellStart"/>
      <w:r w:rsidRPr="00612E60">
        <w:rPr>
          <w:sz w:val="24"/>
          <w:szCs w:val="24"/>
          <w:lang w:val="fr-FR"/>
        </w:rPr>
        <w:t>actul</w:t>
      </w:r>
      <w:proofErr w:type="spellEnd"/>
      <w:r w:rsidRPr="00612E60">
        <w:rPr>
          <w:sz w:val="24"/>
          <w:szCs w:val="24"/>
          <w:lang w:val="fr-FR"/>
        </w:rPr>
        <w:t xml:space="preserve"> </w:t>
      </w:r>
      <w:r w:rsidRPr="00612E60">
        <w:rPr>
          <w:b/>
          <w:bCs/>
          <w:i/>
          <w:iCs/>
          <w:sz w:val="24"/>
          <w:szCs w:val="24"/>
          <w:lang w:val="fr-FR"/>
        </w:rPr>
        <w:t>este</w:t>
      </w:r>
      <w:r w:rsidRPr="00612E60">
        <w:rPr>
          <w:sz w:val="24"/>
          <w:szCs w:val="24"/>
          <w:lang w:val="fr-FR"/>
        </w:rPr>
        <w:t xml:space="preserve"> </w:t>
      </w:r>
      <w:proofErr w:type="spellStart"/>
      <w:r w:rsidRPr="00612E60">
        <w:rPr>
          <w:sz w:val="24"/>
          <w:szCs w:val="24"/>
          <w:lang w:val="fr-FR"/>
        </w:rPr>
        <w:t>contestat</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w:t>
      </w:r>
      <w:proofErr w:type="spellStart"/>
      <w:r w:rsidRPr="00612E60">
        <w:rPr>
          <w:i/>
          <w:iCs/>
          <w:sz w:val="24"/>
          <w:szCs w:val="24"/>
          <w:u w:val="single"/>
          <w:lang w:val="fr-FR"/>
        </w:rPr>
        <w:t>recurs</w:t>
      </w:r>
      <w:proofErr w:type="spellEnd"/>
      <w:r w:rsidRPr="00612E60">
        <w:rPr>
          <w:i/>
          <w:iCs/>
          <w:sz w:val="24"/>
          <w:szCs w:val="24"/>
          <w:u w:val="single"/>
          <w:lang w:val="fr-FR"/>
        </w:rPr>
        <w:t xml:space="preserve"> </w:t>
      </w:r>
      <w:proofErr w:type="spellStart"/>
      <w:r w:rsidRPr="00612E60">
        <w:rPr>
          <w:i/>
          <w:iCs/>
          <w:sz w:val="24"/>
          <w:szCs w:val="24"/>
          <w:u w:val="single"/>
          <w:lang w:val="fr-FR"/>
        </w:rPr>
        <w:t>administrativ</w:t>
      </w:r>
      <w:proofErr w:type="spellEnd"/>
      <w:r w:rsidRPr="00612E60">
        <w:rPr>
          <w:i/>
          <w:iCs/>
          <w:sz w:val="24"/>
          <w:szCs w:val="24"/>
          <w:u w:val="single"/>
          <w:lang w:val="fr-FR"/>
        </w:rPr>
        <w:t xml:space="preserve"> </w:t>
      </w:r>
      <w:proofErr w:type="spellStart"/>
      <w:r w:rsidRPr="00612E60">
        <w:rPr>
          <w:i/>
          <w:iCs/>
          <w:sz w:val="24"/>
          <w:szCs w:val="24"/>
          <w:u w:val="single"/>
          <w:lang w:val="fr-FR"/>
        </w:rPr>
        <w:t>sau</w:t>
      </w:r>
      <w:proofErr w:type="spellEnd"/>
      <w:r w:rsidRPr="00612E60">
        <w:rPr>
          <w:i/>
          <w:iCs/>
          <w:sz w:val="24"/>
          <w:szCs w:val="24"/>
          <w:u w:val="single"/>
          <w:lang w:val="fr-FR"/>
        </w:rPr>
        <w:t xml:space="preserve"> </w:t>
      </w:r>
      <w:proofErr w:type="spellStart"/>
      <w:r w:rsidRPr="00612E60">
        <w:rPr>
          <w:i/>
          <w:iCs/>
          <w:sz w:val="24"/>
          <w:szCs w:val="24"/>
          <w:u w:val="single"/>
          <w:lang w:val="fr-FR"/>
        </w:rPr>
        <w:t>pe</w:t>
      </w:r>
      <w:proofErr w:type="spellEnd"/>
      <w:r w:rsidRPr="00612E60">
        <w:rPr>
          <w:i/>
          <w:iCs/>
          <w:sz w:val="24"/>
          <w:szCs w:val="24"/>
          <w:u w:val="single"/>
          <w:lang w:val="fr-FR"/>
        </w:rPr>
        <w:t xml:space="preserve"> </w:t>
      </w:r>
      <w:proofErr w:type="spellStart"/>
      <w:r w:rsidRPr="00612E60">
        <w:rPr>
          <w:i/>
          <w:iCs/>
          <w:sz w:val="24"/>
          <w:szCs w:val="24"/>
          <w:u w:val="single"/>
          <w:lang w:val="fr-FR"/>
        </w:rPr>
        <w:t>calea</w:t>
      </w:r>
      <w:proofErr w:type="spellEnd"/>
      <w:r w:rsidRPr="00612E60">
        <w:rPr>
          <w:i/>
          <w:iCs/>
          <w:sz w:val="24"/>
          <w:szCs w:val="24"/>
          <w:u w:val="single"/>
          <w:lang w:val="fr-FR"/>
        </w:rPr>
        <w:t xml:space="preserve"> </w:t>
      </w:r>
      <w:proofErr w:type="spellStart"/>
      <w:r w:rsidRPr="00612E60">
        <w:rPr>
          <w:i/>
          <w:iCs/>
          <w:sz w:val="24"/>
          <w:szCs w:val="24"/>
          <w:u w:val="single"/>
          <w:lang w:val="fr-FR"/>
        </w:rPr>
        <w:t>contenciosului</w:t>
      </w:r>
      <w:proofErr w:type="spellEnd"/>
      <w:r w:rsidRPr="00612E60">
        <w:rPr>
          <w:i/>
          <w:iCs/>
          <w:sz w:val="24"/>
          <w:szCs w:val="24"/>
          <w:u w:val="single"/>
          <w:lang w:val="fr-FR"/>
        </w:rPr>
        <w:t xml:space="preserve"> </w:t>
      </w:r>
      <w:proofErr w:type="spellStart"/>
      <w:r w:rsidRPr="00612E60">
        <w:rPr>
          <w:i/>
          <w:iCs/>
          <w:sz w:val="24"/>
          <w:szCs w:val="24"/>
          <w:u w:val="single"/>
          <w:lang w:val="fr-FR"/>
        </w:rPr>
        <w:t>administrativ</w:t>
      </w:r>
      <w:proofErr w:type="spellEnd"/>
      <w:r w:rsidRPr="00612E60">
        <w:rPr>
          <w:i/>
          <w:iCs/>
          <w:sz w:val="24"/>
          <w:szCs w:val="24"/>
          <w:u w:val="single"/>
        </w:rPr>
        <w:t xml:space="preserve">; </w:t>
      </w:r>
      <w:r w:rsidRPr="00612E60">
        <w:rPr>
          <w:sz w:val="24"/>
          <w:szCs w:val="24"/>
        </w:rPr>
        <w:t xml:space="preserve">4. </w:t>
      </w:r>
      <w:r w:rsidRPr="00612E60">
        <w:rPr>
          <w:i/>
          <w:iCs/>
          <w:sz w:val="24"/>
          <w:szCs w:val="24"/>
          <w:lang w:val="fr-FR"/>
        </w:rPr>
        <w:t xml:space="preserve">de </w:t>
      </w:r>
      <w:proofErr w:type="spellStart"/>
      <w:r w:rsidRPr="00612E60">
        <w:rPr>
          <w:i/>
          <w:iCs/>
          <w:sz w:val="24"/>
          <w:szCs w:val="24"/>
          <w:lang w:val="fr-FR"/>
        </w:rPr>
        <w:t>drept</w:t>
      </w:r>
      <w:proofErr w:type="spellEnd"/>
      <w:r w:rsidRPr="00612E60">
        <w:rPr>
          <w:sz w:val="24"/>
          <w:szCs w:val="24"/>
          <w:lang w:val="fr-FR"/>
        </w:rPr>
        <w:t xml:space="preserve"> </w:t>
      </w:r>
      <w:proofErr w:type="spellStart"/>
      <w:r w:rsidRPr="00612E60">
        <w:rPr>
          <w:sz w:val="24"/>
          <w:szCs w:val="24"/>
          <w:lang w:val="fr-FR"/>
        </w:rPr>
        <w:t>odată</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w:t>
      </w:r>
      <w:proofErr w:type="spellStart"/>
      <w:r w:rsidRPr="00612E60">
        <w:rPr>
          <w:sz w:val="24"/>
          <w:szCs w:val="24"/>
          <w:lang w:val="fr-FR"/>
        </w:rPr>
        <w:t>efectuarea</w:t>
      </w:r>
      <w:proofErr w:type="spellEnd"/>
      <w:r w:rsidRPr="00612E60">
        <w:rPr>
          <w:sz w:val="24"/>
          <w:szCs w:val="24"/>
          <w:lang w:val="fr-FR"/>
        </w:rPr>
        <w:t xml:space="preserve"> </w:t>
      </w:r>
      <w:proofErr w:type="spellStart"/>
      <w:r w:rsidRPr="00612E60">
        <w:rPr>
          <w:sz w:val="24"/>
          <w:szCs w:val="24"/>
          <w:lang w:val="fr-FR"/>
        </w:rPr>
        <w:t>unor</w:t>
      </w:r>
      <w:proofErr w:type="spellEnd"/>
      <w:r w:rsidRPr="00612E60">
        <w:rPr>
          <w:sz w:val="24"/>
          <w:szCs w:val="24"/>
          <w:lang w:val="fr-FR"/>
        </w:rPr>
        <w:t xml:space="preserve"> acte </w:t>
      </w:r>
      <w:proofErr w:type="spellStart"/>
      <w:r w:rsidRPr="00612E60">
        <w:rPr>
          <w:sz w:val="24"/>
          <w:szCs w:val="24"/>
          <w:lang w:val="fr-FR"/>
        </w:rPr>
        <w:t>procesuale</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de </w:t>
      </w:r>
      <w:proofErr w:type="spellStart"/>
      <w:r w:rsidRPr="00612E60">
        <w:rPr>
          <w:sz w:val="24"/>
          <w:szCs w:val="24"/>
          <w:lang w:val="fr-FR"/>
        </w:rPr>
        <w:t>altă</w:t>
      </w:r>
      <w:proofErr w:type="spellEnd"/>
      <w:r w:rsidRPr="00612E60">
        <w:rPr>
          <w:sz w:val="24"/>
          <w:szCs w:val="24"/>
          <w:lang w:val="fr-FR"/>
        </w:rPr>
        <w:t xml:space="preserve"> </w:t>
      </w:r>
      <w:proofErr w:type="spellStart"/>
      <w:r w:rsidRPr="00612E60">
        <w:rPr>
          <w:sz w:val="24"/>
          <w:szCs w:val="24"/>
          <w:lang w:val="fr-FR"/>
        </w:rPr>
        <w:t>natură</w:t>
      </w:r>
      <w:proofErr w:type="spellEnd"/>
      <w:r w:rsidRPr="00612E60">
        <w:rPr>
          <w:sz w:val="24"/>
          <w:szCs w:val="24"/>
          <w:lang w:val="fr-FR"/>
        </w:rPr>
        <w:t xml:space="preserve"> </w:t>
      </w:r>
      <w:proofErr w:type="spellStart"/>
      <w:r w:rsidRPr="00612E60">
        <w:rPr>
          <w:sz w:val="24"/>
          <w:szCs w:val="24"/>
          <w:lang w:val="fr-FR"/>
        </w:rPr>
        <w:t>juridică</w:t>
      </w:r>
      <w:proofErr w:type="spellEnd"/>
      <w:r w:rsidRPr="00612E60">
        <w:rPr>
          <w:sz w:val="24"/>
          <w:szCs w:val="24"/>
          <w:lang w:val="fr-FR"/>
        </w:rPr>
        <w:t xml:space="preserve"> (ex. - </w:t>
      </w:r>
      <w:proofErr w:type="spellStart"/>
      <w:r w:rsidRPr="00612E60">
        <w:rPr>
          <w:sz w:val="24"/>
          <w:szCs w:val="24"/>
          <w:lang w:val="fr-FR"/>
        </w:rPr>
        <w:t>actul</w:t>
      </w:r>
      <w:proofErr w:type="spellEnd"/>
      <w:r w:rsidRPr="00612E60">
        <w:rPr>
          <w:sz w:val="24"/>
          <w:szCs w:val="24"/>
          <w:lang w:val="fr-FR"/>
        </w:rPr>
        <w:t xml:space="preserve"> adm. </w:t>
      </w:r>
      <w:proofErr w:type="spellStart"/>
      <w:r w:rsidRPr="00612E60">
        <w:rPr>
          <w:sz w:val="24"/>
          <w:szCs w:val="24"/>
          <w:lang w:val="fr-FR"/>
        </w:rPr>
        <w:t>atacat</w:t>
      </w:r>
      <w:proofErr w:type="spellEnd"/>
      <w:r w:rsidRPr="00612E60">
        <w:rPr>
          <w:sz w:val="24"/>
          <w:szCs w:val="24"/>
          <w:lang w:val="fr-FR"/>
        </w:rPr>
        <w:t xml:space="preserve"> de </w:t>
      </w:r>
      <w:proofErr w:type="spellStart"/>
      <w:r w:rsidRPr="00612E60">
        <w:rPr>
          <w:sz w:val="24"/>
          <w:szCs w:val="24"/>
          <w:lang w:val="fr-FR"/>
        </w:rPr>
        <w:t>prefect</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C.A.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temeiul</w:t>
      </w:r>
      <w:proofErr w:type="spellEnd"/>
      <w:r w:rsidRPr="00612E60">
        <w:rPr>
          <w:sz w:val="24"/>
          <w:szCs w:val="24"/>
          <w:lang w:val="fr-FR"/>
        </w:rPr>
        <w:t xml:space="preserve"> </w:t>
      </w:r>
      <w:proofErr w:type="spellStart"/>
      <w:r w:rsidRPr="00612E60">
        <w:rPr>
          <w:sz w:val="24"/>
          <w:szCs w:val="24"/>
          <w:lang w:val="fr-FR"/>
        </w:rPr>
        <w:t>Legii</w:t>
      </w:r>
      <w:proofErr w:type="spellEnd"/>
      <w:r w:rsidRPr="00612E60">
        <w:rPr>
          <w:sz w:val="24"/>
          <w:szCs w:val="24"/>
          <w:lang w:val="fr-FR"/>
        </w:rPr>
        <w:t xml:space="preserve"> 215/2001 este </w:t>
      </w:r>
      <w:proofErr w:type="spellStart"/>
      <w:r w:rsidRPr="00612E60">
        <w:rPr>
          <w:sz w:val="24"/>
          <w:szCs w:val="24"/>
          <w:lang w:val="fr-FR"/>
        </w:rPr>
        <w:t>suspendat</w:t>
      </w:r>
      <w:proofErr w:type="spellEnd"/>
      <w:r w:rsidRPr="00612E60">
        <w:rPr>
          <w:sz w:val="24"/>
          <w:szCs w:val="24"/>
          <w:lang w:val="fr-FR"/>
        </w:rPr>
        <w:t xml:space="preserve"> de </w:t>
      </w:r>
      <w:proofErr w:type="spellStart"/>
      <w:r w:rsidRPr="00612E60">
        <w:rPr>
          <w:sz w:val="24"/>
          <w:szCs w:val="24"/>
          <w:lang w:val="fr-FR"/>
        </w:rPr>
        <w:t>drept</w:t>
      </w:r>
      <w:proofErr w:type="spellEnd"/>
      <w:r w:rsidRPr="00612E60">
        <w:rPr>
          <w:sz w:val="24"/>
          <w:szCs w:val="24"/>
          <w:lang w:val="fr-FR"/>
        </w:rPr>
        <w:t xml:space="preserve">; HG de </w:t>
      </w:r>
      <w:proofErr w:type="spellStart"/>
      <w:r w:rsidRPr="00612E60">
        <w:rPr>
          <w:sz w:val="24"/>
          <w:szCs w:val="24"/>
          <w:lang w:val="fr-FR"/>
        </w:rPr>
        <w:t>dizolvare</w:t>
      </w:r>
      <w:proofErr w:type="spellEnd"/>
      <w:r w:rsidRPr="00612E60">
        <w:rPr>
          <w:sz w:val="24"/>
          <w:szCs w:val="24"/>
          <w:lang w:val="fr-FR"/>
        </w:rPr>
        <w:t xml:space="preserve"> a CL este </w:t>
      </w:r>
      <w:proofErr w:type="spellStart"/>
      <w:r w:rsidRPr="00612E60">
        <w:rPr>
          <w:sz w:val="24"/>
          <w:szCs w:val="24"/>
          <w:lang w:val="fr-FR"/>
        </w:rPr>
        <w:t>suspendată</w:t>
      </w:r>
      <w:proofErr w:type="spellEnd"/>
      <w:r w:rsidRPr="00612E60">
        <w:rPr>
          <w:sz w:val="24"/>
          <w:szCs w:val="24"/>
          <w:lang w:val="fr-FR"/>
        </w:rPr>
        <w:t xml:space="preserve"> </w:t>
      </w:r>
      <w:proofErr w:type="spellStart"/>
      <w:r w:rsidRPr="00612E60">
        <w:rPr>
          <w:sz w:val="24"/>
          <w:szCs w:val="24"/>
          <w:lang w:val="fr-FR"/>
        </w:rPr>
        <w:t>odată</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w:t>
      </w:r>
      <w:proofErr w:type="spellStart"/>
      <w:r w:rsidRPr="00612E60">
        <w:rPr>
          <w:sz w:val="24"/>
          <w:szCs w:val="24"/>
          <w:lang w:val="fr-FR"/>
        </w:rPr>
        <w:t>contestarea</w:t>
      </w:r>
      <w:proofErr w:type="spellEnd"/>
      <w:r w:rsidRPr="00612E60">
        <w:rPr>
          <w:sz w:val="24"/>
          <w:szCs w:val="24"/>
          <w:lang w:val="fr-FR"/>
        </w:rPr>
        <w:t xml:space="preserve"> </w:t>
      </w:r>
      <w:proofErr w:type="spellStart"/>
      <w:r w:rsidRPr="00612E60">
        <w:rPr>
          <w:sz w:val="24"/>
          <w:szCs w:val="24"/>
          <w:lang w:val="fr-FR"/>
        </w:rPr>
        <w:t>ei</w:t>
      </w:r>
      <w:proofErr w:type="spellEnd"/>
      <w:r w:rsidRPr="00612E60">
        <w:rPr>
          <w:sz w:val="24"/>
          <w:szCs w:val="24"/>
          <w:lang w:val="fr-FR"/>
        </w:rPr>
        <w:t xml:space="preserve"> </w:t>
      </w:r>
      <w:proofErr w:type="spellStart"/>
      <w:r w:rsidRPr="00612E60">
        <w:rPr>
          <w:sz w:val="24"/>
          <w:szCs w:val="24"/>
          <w:lang w:val="fr-FR"/>
        </w:rPr>
        <w:t>pe</w:t>
      </w:r>
      <w:proofErr w:type="spellEnd"/>
      <w:r w:rsidRPr="00612E60">
        <w:rPr>
          <w:sz w:val="24"/>
          <w:szCs w:val="24"/>
          <w:lang w:val="fr-FR"/>
        </w:rPr>
        <w:t xml:space="preserve"> </w:t>
      </w:r>
      <w:proofErr w:type="spellStart"/>
      <w:r w:rsidRPr="00612E60">
        <w:rPr>
          <w:sz w:val="24"/>
          <w:szCs w:val="24"/>
          <w:lang w:val="fr-FR"/>
        </w:rPr>
        <w:t>calea</w:t>
      </w:r>
      <w:proofErr w:type="spellEnd"/>
      <w:r w:rsidRPr="00612E60">
        <w:rPr>
          <w:sz w:val="24"/>
          <w:szCs w:val="24"/>
          <w:lang w:val="fr-FR"/>
        </w:rPr>
        <w:t xml:space="preserve"> </w:t>
      </w:r>
      <w:proofErr w:type="spellStart"/>
      <w:r w:rsidRPr="00612E60">
        <w:rPr>
          <w:sz w:val="24"/>
          <w:szCs w:val="24"/>
          <w:lang w:val="fr-FR"/>
        </w:rPr>
        <w:t>contenciosului</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w:t>
      </w:r>
    </w:p>
    <w:p w14:paraId="102EB9BD" w14:textId="77777777" w:rsidR="00C4499E" w:rsidRPr="00612E60" w:rsidRDefault="00C4499E" w:rsidP="00C4499E">
      <w:pPr>
        <w:numPr>
          <w:ilvl w:val="0"/>
          <w:numId w:val="107"/>
        </w:numPr>
        <w:jc w:val="both"/>
        <w:rPr>
          <w:sz w:val="24"/>
          <w:szCs w:val="24"/>
        </w:rPr>
      </w:pPr>
      <w:r w:rsidRPr="00612E60">
        <w:rPr>
          <w:sz w:val="24"/>
          <w:szCs w:val="24"/>
          <w:lang w:val="fr-FR"/>
        </w:rPr>
        <w:t xml:space="preserve"> </w:t>
      </w:r>
      <w:proofErr w:type="spellStart"/>
      <w:r w:rsidRPr="00612E60">
        <w:rPr>
          <w:sz w:val="24"/>
          <w:szCs w:val="24"/>
          <w:lang w:val="fr-FR"/>
        </w:rPr>
        <w:t>încetează</w:t>
      </w:r>
      <w:proofErr w:type="spellEnd"/>
      <w:r w:rsidRPr="00612E60">
        <w:rPr>
          <w:sz w:val="24"/>
          <w:szCs w:val="24"/>
          <w:lang w:val="fr-FR"/>
        </w:rPr>
        <w:t xml:space="preserve">: </w:t>
      </w:r>
      <w:proofErr w:type="spellStart"/>
      <w:r w:rsidRPr="00612E60">
        <w:rPr>
          <w:sz w:val="24"/>
          <w:szCs w:val="24"/>
          <w:lang w:val="fr-FR"/>
        </w:rPr>
        <w:t>odată</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w:t>
      </w:r>
      <w:proofErr w:type="spellStart"/>
      <w:r w:rsidRPr="00612E60">
        <w:rPr>
          <w:sz w:val="24"/>
          <w:szCs w:val="24"/>
          <w:lang w:val="fr-FR"/>
        </w:rPr>
        <w:t>anularea</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w:t>
      </w:r>
      <w:proofErr w:type="spellStart"/>
      <w:r w:rsidRPr="00612E60">
        <w:rPr>
          <w:sz w:val="24"/>
          <w:szCs w:val="24"/>
          <w:lang w:val="fr-FR"/>
        </w:rPr>
        <w:t>revocarea</w:t>
      </w:r>
      <w:proofErr w:type="spellEnd"/>
      <w:r w:rsidRPr="00612E60">
        <w:rPr>
          <w:sz w:val="24"/>
          <w:szCs w:val="24"/>
          <w:lang w:val="fr-FR"/>
        </w:rPr>
        <w:t xml:space="preserve"> lui (1), </w:t>
      </w:r>
      <w:proofErr w:type="spellStart"/>
      <w:r w:rsidRPr="00612E60">
        <w:rPr>
          <w:sz w:val="24"/>
          <w:szCs w:val="24"/>
          <w:lang w:val="fr-FR"/>
        </w:rPr>
        <w:t>odată</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w:t>
      </w:r>
      <w:proofErr w:type="spellStart"/>
      <w:r w:rsidRPr="00612E60">
        <w:rPr>
          <w:sz w:val="24"/>
          <w:szCs w:val="24"/>
          <w:lang w:val="fr-FR"/>
        </w:rPr>
        <w:t>dispariţia</w:t>
      </w:r>
      <w:proofErr w:type="spellEnd"/>
      <w:r w:rsidRPr="00612E60">
        <w:rPr>
          <w:sz w:val="24"/>
          <w:szCs w:val="24"/>
          <w:lang w:val="fr-FR"/>
        </w:rPr>
        <w:t xml:space="preserve"> </w:t>
      </w:r>
      <w:proofErr w:type="spellStart"/>
      <w:r w:rsidRPr="00612E60">
        <w:rPr>
          <w:sz w:val="24"/>
          <w:szCs w:val="24"/>
          <w:lang w:val="fr-FR"/>
        </w:rPr>
        <w:t>motivelor</w:t>
      </w:r>
      <w:proofErr w:type="spellEnd"/>
      <w:r w:rsidRPr="00612E60">
        <w:rPr>
          <w:sz w:val="24"/>
          <w:szCs w:val="24"/>
          <w:lang w:val="fr-FR"/>
        </w:rPr>
        <w:t xml:space="preserve"> de </w:t>
      </w:r>
      <w:proofErr w:type="spellStart"/>
      <w:r w:rsidRPr="00612E60">
        <w:rPr>
          <w:sz w:val="24"/>
          <w:szCs w:val="24"/>
          <w:lang w:val="fr-FR"/>
        </w:rPr>
        <w:t>suspendare</w:t>
      </w:r>
      <w:proofErr w:type="spellEnd"/>
      <w:r w:rsidRPr="00612E60">
        <w:rPr>
          <w:sz w:val="24"/>
          <w:szCs w:val="24"/>
          <w:lang w:val="fr-FR"/>
        </w:rPr>
        <w:t xml:space="preserve"> (2); </w:t>
      </w:r>
      <w:proofErr w:type="spellStart"/>
      <w:r w:rsidRPr="00612E60">
        <w:rPr>
          <w:sz w:val="24"/>
          <w:szCs w:val="24"/>
          <w:lang w:val="fr-FR"/>
        </w:rPr>
        <w:t>dacă</w:t>
      </w:r>
      <w:proofErr w:type="spellEnd"/>
      <w:r w:rsidRPr="00612E60">
        <w:rPr>
          <w:sz w:val="24"/>
          <w:szCs w:val="24"/>
          <w:lang w:val="fr-FR"/>
        </w:rPr>
        <w:t xml:space="preserve"> </w:t>
      </w:r>
      <w:proofErr w:type="spellStart"/>
      <w:r w:rsidRPr="00612E60">
        <w:rPr>
          <w:sz w:val="24"/>
          <w:szCs w:val="24"/>
          <w:lang w:val="fr-FR"/>
        </w:rPr>
        <w:t>actul</w:t>
      </w:r>
      <w:proofErr w:type="spellEnd"/>
      <w:r w:rsidRPr="00612E60">
        <w:rPr>
          <w:sz w:val="24"/>
          <w:szCs w:val="24"/>
          <w:lang w:val="fr-FR"/>
        </w:rPr>
        <w:t xml:space="preserve"> a </w:t>
      </w:r>
      <w:proofErr w:type="spellStart"/>
      <w:r w:rsidRPr="00612E60">
        <w:rPr>
          <w:sz w:val="24"/>
          <w:szCs w:val="24"/>
          <w:lang w:val="fr-FR"/>
        </w:rPr>
        <w:t>fost</w:t>
      </w:r>
      <w:proofErr w:type="spellEnd"/>
      <w:r w:rsidRPr="00612E60">
        <w:rPr>
          <w:sz w:val="24"/>
          <w:szCs w:val="24"/>
          <w:lang w:val="fr-FR"/>
        </w:rPr>
        <w:t xml:space="preserve"> </w:t>
      </w:r>
      <w:proofErr w:type="spellStart"/>
      <w:r w:rsidRPr="00612E60">
        <w:rPr>
          <w:sz w:val="24"/>
          <w:szCs w:val="24"/>
          <w:lang w:val="fr-FR"/>
        </w:rPr>
        <w:t>suspendat</w:t>
      </w:r>
      <w:proofErr w:type="spellEnd"/>
      <w:r w:rsidRPr="00612E60">
        <w:rPr>
          <w:sz w:val="24"/>
          <w:szCs w:val="24"/>
          <w:lang w:val="fr-FR"/>
        </w:rPr>
        <w:t xml:space="preserve"> de </w:t>
      </w:r>
      <w:proofErr w:type="spellStart"/>
      <w:r w:rsidRPr="00612E60">
        <w:rPr>
          <w:sz w:val="24"/>
          <w:szCs w:val="24"/>
          <w:lang w:val="fr-FR"/>
        </w:rPr>
        <w:t>drept</w:t>
      </w:r>
      <w:proofErr w:type="spellEnd"/>
      <w:r w:rsidRPr="00612E60">
        <w:rPr>
          <w:sz w:val="24"/>
          <w:szCs w:val="24"/>
          <w:lang w:val="fr-FR"/>
        </w:rPr>
        <w:t xml:space="preserve"> </w:t>
      </w:r>
      <w:proofErr w:type="spellStart"/>
      <w:r w:rsidRPr="00612E60">
        <w:rPr>
          <w:sz w:val="24"/>
          <w:szCs w:val="24"/>
          <w:lang w:val="fr-FR"/>
        </w:rPr>
        <w:t>deoarece</w:t>
      </w:r>
      <w:proofErr w:type="spellEnd"/>
      <w:r w:rsidRPr="00612E60">
        <w:rPr>
          <w:sz w:val="24"/>
          <w:szCs w:val="24"/>
          <w:lang w:val="fr-FR"/>
        </w:rPr>
        <w:t xml:space="preserve"> este </w:t>
      </w:r>
      <w:proofErr w:type="spellStart"/>
      <w:r w:rsidRPr="00612E60">
        <w:rPr>
          <w:sz w:val="24"/>
          <w:szCs w:val="24"/>
          <w:lang w:val="fr-FR"/>
        </w:rPr>
        <w:t>contestat</w:t>
      </w:r>
      <w:proofErr w:type="spellEnd"/>
      <w:r w:rsidRPr="00612E60">
        <w:rPr>
          <w:sz w:val="24"/>
          <w:szCs w:val="24"/>
          <w:lang w:val="fr-FR"/>
        </w:rPr>
        <w:t xml:space="preserve">, </w:t>
      </w:r>
      <w:proofErr w:type="spellStart"/>
      <w:r w:rsidRPr="00612E60">
        <w:rPr>
          <w:sz w:val="24"/>
          <w:szCs w:val="24"/>
          <w:lang w:val="fr-FR"/>
        </w:rPr>
        <w:t>suspendarea</w:t>
      </w:r>
      <w:proofErr w:type="spellEnd"/>
      <w:r w:rsidRPr="00612E60">
        <w:rPr>
          <w:sz w:val="24"/>
          <w:szCs w:val="24"/>
          <w:lang w:val="fr-FR"/>
        </w:rPr>
        <w:t xml:space="preserve"> </w:t>
      </w:r>
      <w:proofErr w:type="spellStart"/>
      <w:r w:rsidRPr="00612E60">
        <w:rPr>
          <w:sz w:val="24"/>
          <w:szCs w:val="24"/>
          <w:lang w:val="fr-FR"/>
        </w:rPr>
        <w:t>încetează</w:t>
      </w:r>
      <w:proofErr w:type="spellEnd"/>
      <w:r w:rsidRPr="00612E60">
        <w:rPr>
          <w:sz w:val="24"/>
          <w:szCs w:val="24"/>
          <w:lang w:val="fr-FR"/>
        </w:rPr>
        <w:t xml:space="preserve"> la </w:t>
      </w:r>
      <w:proofErr w:type="spellStart"/>
      <w:r w:rsidRPr="00612E60">
        <w:rPr>
          <w:sz w:val="24"/>
          <w:szCs w:val="24"/>
          <w:lang w:val="fr-FR"/>
        </w:rPr>
        <w:t>finalizarea</w:t>
      </w:r>
      <w:proofErr w:type="spellEnd"/>
      <w:r w:rsidRPr="00612E60">
        <w:rPr>
          <w:sz w:val="24"/>
          <w:szCs w:val="24"/>
          <w:lang w:val="fr-FR"/>
        </w:rPr>
        <w:t xml:space="preserve"> </w:t>
      </w:r>
      <w:proofErr w:type="spellStart"/>
      <w:r w:rsidRPr="00612E60">
        <w:rPr>
          <w:sz w:val="24"/>
          <w:szCs w:val="24"/>
          <w:lang w:val="fr-FR"/>
        </w:rPr>
        <w:t>procesului</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w:t>
      </w:r>
      <w:proofErr w:type="spellStart"/>
      <w:r w:rsidRPr="00612E60">
        <w:rPr>
          <w:sz w:val="24"/>
          <w:szCs w:val="24"/>
          <w:lang w:val="fr-FR"/>
        </w:rPr>
        <w:t>procedurii</w:t>
      </w:r>
      <w:proofErr w:type="spellEnd"/>
      <w:r w:rsidRPr="00612E60">
        <w:rPr>
          <w:sz w:val="24"/>
          <w:szCs w:val="24"/>
          <w:lang w:val="fr-FR"/>
        </w:rPr>
        <w:t xml:space="preserve"> administrative de </w:t>
      </w:r>
      <w:proofErr w:type="spellStart"/>
      <w:r w:rsidRPr="00612E60">
        <w:rPr>
          <w:sz w:val="24"/>
          <w:szCs w:val="24"/>
          <w:lang w:val="fr-FR"/>
        </w:rPr>
        <w:t>verificare</w:t>
      </w:r>
      <w:proofErr w:type="spellEnd"/>
      <w:r w:rsidRPr="00612E60">
        <w:rPr>
          <w:sz w:val="24"/>
          <w:szCs w:val="24"/>
          <w:lang w:val="fr-FR"/>
        </w:rPr>
        <w:t xml:space="preserve"> (3).</w:t>
      </w:r>
    </w:p>
    <w:p w14:paraId="6B9848C5" w14:textId="77777777" w:rsidR="00C4499E" w:rsidRDefault="00C4499E" w:rsidP="00C4499E">
      <w:pPr>
        <w:jc w:val="both"/>
        <w:rPr>
          <w:sz w:val="24"/>
          <w:szCs w:val="24"/>
          <w:lang w:val="fr-FR"/>
        </w:rPr>
      </w:pPr>
      <w:r w:rsidRPr="00612E60">
        <w:rPr>
          <w:sz w:val="24"/>
          <w:szCs w:val="24"/>
          <w:lang w:val="fr-FR"/>
        </w:rPr>
        <w:t xml:space="preserve">* </w:t>
      </w:r>
      <w:proofErr w:type="spellStart"/>
      <w:r w:rsidRPr="00612E60">
        <w:rPr>
          <w:sz w:val="24"/>
          <w:szCs w:val="24"/>
          <w:lang w:val="fr-FR"/>
        </w:rPr>
        <w:t>Regulile</w:t>
      </w:r>
      <w:proofErr w:type="spellEnd"/>
      <w:r w:rsidRPr="00612E60">
        <w:rPr>
          <w:sz w:val="24"/>
          <w:szCs w:val="24"/>
          <w:lang w:val="fr-FR"/>
        </w:rPr>
        <w:t xml:space="preserve"> (de mai sus) - de </w:t>
      </w:r>
      <w:proofErr w:type="spellStart"/>
      <w:r w:rsidRPr="00612E60">
        <w:rPr>
          <w:sz w:val="24"/>
          <w:szCs w:val="24"/>
          <w:lang w:val="fr-FR"/>
        </w:rPr>
        <w:t>sorginte</w:t>
      </w:r>
      <w:proofErr w:type="spellEnd"/>
      <w:r w:rsidRPr="00612E60">
        <w:rPr>
          <w:sz w:val="24"/>
          <w:szCs w:val="24"/>
          <w:lang w:val="fr-FR"/>
        </w:rPr>
        <w:t xml:space="preserve"> </w:t>
      </w:r>
      <w:proofErr w:type="spellStart"/>
      <w:r w:rsidRPr="00612E60">
        <w:rPr>
          <w:sz w:val="24"/>
          <w:szCs w:val="24"/>
          <w:lang w:val="fr-FR"/>
        </w:rPr>
        <w:t>doctrinară</w:t>
      </w:r>
      <w:proofErr w:type="spellEnd"/>
      <w:r w:rsidRPr="00612E60">
        <w:rPr>
          <w:sz w:val="24"/>
          <w:szCs w:val="24"/>
          <w:lang w:val="fr-FR"/>
        </w:rPr>
        <w:t>;</w:t>
      </w:r>
      <w:r>
        <w:rPr>
          <w:sz w:val="24"/>
          <w:szCs w:val="24"/>
          <w:lang w:val="fr-FR"/>
        </w:rPr>
        <w:t xml:space="preserve"> </w:t>
      </w:r>
      <w:r w:rsidRPr="00612E60">
        <w:rPr>
          <w:sz w:val="24"/>
          <w:szCs w:val="24"/>
          <w:lang w:val="fr-FR"/>
        </w:rPr>
        <w:t>*</w:t>
      </w:r>
      <w:proofErr w:type="spellStart"/>
      <w:r w:rsidRPr="00612E60">
        <w:rPr>
          <w:sz w:val="24"/>
          <w:szCs w:val="24"/>
          <w:lang w:val="fr-FR"/>
        </w:rPr>
        <w:t>legislaţia</w:t>
      </w:r>
      <w:proofErr w:type="spellEnd"/>
      <w:r w:rsidRPr="00612E60">
        <w:rPr>
          <w:sz w:val="24"/>
          <w:szCs w:val="24"/>
          <w:lang w:val="fr-FR"/>
        </w:rPr>
        <w:t xml:space="preserve"> </w:t>
      </w:r>
      <w:proofErr w:type="spellStart"/>
      <w:r w:rsidRPr="00612E60">
        <w:rPr>
          <w:sz w:val="24"/>
          <w:szCs w:val="24"/>
          <w:lang w:val="fr-FR"/>
        </w:rPr>
        <w:t>română</w:t>
      </w:r>
      <w:proofErr w:type="spellEnd"/>
      <w:r w:rsidRPr="00612E60">
        <w:rPr>
          <w:sz w:val="24"/>
          <w:szCs w:val="24"/>
          <w:lang w:val="fr-FR"/>
        </w:rPr>
        <w:t xml:space="preserve">: </w:t>
      </w:r>
      <w:proofErr w:type="spellStart"/>
      <w:r w:rsidRPr="00612E60">
        <w:rPr>
          <w:sz w:val="24"/>
          <w:szCs w:val="24"/>
          <w:lang w:val="fr-FR"/>
        </w:rPr>
        <w:t>actele</w:t>
      </w:r>
      <w:proofErr w:type="spellEnd"/>
      <w:r w:rsidRPr="00612E60">
        <w:rPr>
          <w:sz w:val="24"/>
          <w:szCs w:val="24"/>
          <w:lang w:val="fr-FR"/>
        </w:rPr>
        <w:t xml:space="preserve"> normative pot fi </w:t>
      </w:r>
      <w:proofErr w:type="spellStart"/>
      <w:r w:rsidRPr="00612E60">
        <w:rPr>
          <w:sz w:val="24"/>
          <w:szCs w:val="24"/>
          <w:lang w:val="fr-FR"/>
        </w:rPr>
        <w:t>suspendate</w:t>
      </w:r>
      <w:proofErr w:type="spellEnd"/>
      <w:r w:rsidRPr="00612E60">
        <w:rPr>
          <w:sz w:val="24"/>
          <w:szCs w:val="24"/>
          <w:lang w:val="fr-FR"/>
        </w:rPr>
        <w:t xml:space="preserve"> </w:t>
      </w:r>
      <w:proofErr w:type="spellStart"/>
      <w:r w:rsidRPr="00612E60">
        <w:rPr>
          <w:sz w:val="24"/>
          <w:szCs w:val="24"/>
          <w:lang w:val="fr-FR"/>
        </w:rPr>
        <w:t>printr</w:t>
      </w:r>
      <w:proofErr w:type="spellEnd"/>
      <w:r w:rsidRPr="00612E60">
        <w:rPr>
          <w:sz w:val="24"/>
          <w:szCs w:val="24"/>
          <w:lang w:val="fr-FR"/>
        </w:rPr>
        <w:t xml:space="preserve">-un </w:t>
      </w:r>
      <w:proofErr w:type="spellStart"/>
      <w:r w:rsidRPr="00612E60">
        <w:rPr>
          <w:sz w:val="24"/>
          <w:szCs w:val="24"/>
          <w:lang w:val="fr-FR"/>
        </w:rPr>
        <w:t>act</w:t>
      </w:r>
      <w:proofErr w:type="spellEnd"/>
      <w:r w:rsidRPr="00612E60">
        <w:rPr>
          <w:sz w:val="24"/>
          <w:szCs w:val="24"/>
          <w:lang w:val="fr-FR"/>
        </w:rPr>
        <w:t xml:space="preserve"> </w:t>
      </w:r>
      <w:proofErr w:type="spellStart"/>
      <w:r w:rsidRPr="00612E60">
        <w:rPr>
          <w:sz w:val="24"/>
          <w:szCs w:val="24"/>
          <w:lang w:val="fr-FR"/>
        </w:rPr>
        <w:t>normativ</w:t>
      </w:r>
      <w:proofErr w:type="spellEnd"/>
      <w:r w:rsidRPr="00612E60">
        <w:rPr>
          <w:sz w:val="24"/>
          <w:szCs w:val="24"/>
          <w:lang w:val="fr-FR"/>
        </w:rPr>
        <w:t xml:space="preserve"> de </w:t>
      </w:r>
      <w:proofErr w:type="spellStart"/>
      <w:r w:rsidRPr="00612E60">
        <w:rPr>
          <w:sz w:val="24"/>
          <w:szCs w:val="24"/>
          <w:lang w:val="fr-FR"/>
        </w:rPr>
        <w:t>acelaşi</w:t>
      </w:r>
      <w:proofErr w:type="spellEnd"/>
      <w:r w:rsidRPr="00612E60">
        <w:rPr>
          <w:sz w:val="24"/>
          <w:szCs w:val="24"/>
          <w:lang w:val="fr-FR"/>
        </w:rPr>
        <w:t xml:space="preserve"> </w:t>
      </w:r>
      <w:proofErr w:type="spellStart"/>
      <w:r w:rsidRPr="00612E60">
        <w:rPr>
          <w:sz w:val="24"/>
          <w:szCs w:val="24"/>
          <w:lang w:val="fr-FR"/>
        </w:rPr>
        <w:t>nivel</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de </w:t>
      </w:r>
      <w:proofErr w:type="spellStart"/>
      <w:r w:rsidRPr="00612E60">
        <w:rPr>
          <w:sz w:val="24"/>
          <w:szCs w:val="24"/>
          <w:lang w:val="fr-FR"/>
        </w:rPr>
        <w:t>nivel</w:t>
      </w:r>
      <w:proofErr w:type="spellEnd"/>
      <w:r w:rsidRPr="00612E60">
        <w:rPr>
          <w:sz w:val="24"/>
          <w:szCs w:val="24"/>
          <w:lang w:val="fr-FR"/>
        </w:rPr>
        <w:t xml:space="preserve"> </w:t>
      </w:r>
      <w:proofErr w:type="spellStart"/>
      <w:r w:rsidRPr="00612E60">
        <w:rPr>
          <w:sz w:val="24"/>
          <w:szCs w:val="24"/>
          <w:lang w:val="fr-FR"/>
        </w:rPr>
        <w:t>superior</w:t>
      </w:r>
      <w:proofErr w:type="spellEnd"/>
      <w:r w:rsidRPr="00612E60">
        <w:rPr>
          <w:sz w:val="24"/>
          <w:szCs w:val="24"/>
          <w:lang w:val="fr-FR"/>
        </w:rPr>
        <w:t xml:space="preserve">, care </w:t>
      </w:r>
      <w:proofErr w:type="spellStart"/>
      <w:r w:rsidRPr="00612E60">
        <w:rPr>
          <w:sz w:val="24"/>
          <w:szCs w:val="24"/>
          <w:lang w:val="fr-FR"/>
        </w:rPr>
        <w:t>prevede</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mod </w:t>
      </w:r>
      <w:proofErr w:type="spellStart"/>
      <w:r w:rsidRPr="00612E60">
        <w:rPr>
          <w:sz w:val="24"/>
          <w:szCs w:val="24"/>
          <w:lang w:val="fr-FR"/>
        </w:rPr>
        <w:t>expres</w:t>
      </w:r>
      <w:proofErr w:type="spellEnd"/>
      <w:r w:rsidRPr="00612E60">
        <w:rPr>
          <w:sz w:val="24"/>
          <w:szCs w:val="24"/>
          <w:lang w:val="fr-FR"/>
        </w:rPr>
        <w:t xml:space="preserve"> </w:t>
      </w:r>
      <w:r w:rsidRPr="00612E60">
        <w:rPr>
          <w:i/>
          <w:iCs/>
          <w:sz w:val="24"/>
          <w:szCs w:val="24"/>
          <w:lang w:val="fr-FR"/>
        </w:rPr>
        <w:t xml:space="preserve">data la care se </w:t>
      </w:r>
      <w:proofErr w:type="spellStart"/>
      <w:r w:rsidRPr="00612E60">
        <w:rPr>
          <w:i/>
          <w:iCs/>
          <w:sz w:val="24"/>
          <w:szCs w:val="24"/>
          <w:lang w:val="fr-FR"/>
        </w:rPr>
        <w:t>produce</w:t>
      </w:r>
      <w:proofErr w:type="spellEnd"/>
      <w:r w:rsidRPr="00612E60">
        <w:rPr>
          <w:i/>
          <w:iCs/>
          <w:sz w:val="24"/>
          <w:szCs w:val="24"/>
          <w:lang w:val="fr-FR"/>
        </w:rPr>
        <w:t xml:space="preserve"> </w:t>
      </w:r>
      <w:proofErr w:type="spellStart"/>
      <w:r w:rsidRPr="00612E60">
        <w:rPr>
          <w:i/>
          <w:iCs/>
          <w:sz w:val="24"/>
          <w:szCs w:val="24"/>
          <w:lang w:val="fr-FR"/>
        </w:rPr>
        <w:t>suspendarea</w:t>
      </w:r>
      <w:proofErr w:type="spellEnd"/>
      <w:r w:rsidRPr="00612E60">
        <w:rPr>
          <w:i/>
          <w:iCs/>
          <w:sz w:val="24"/>
          <w:szCs w:val="24"/>
          <w:lang w:val="fr-FR"/>
        </w:rPr>
        <w:t xml:space="preserve">, </w:t>
      </w:r>
      <w:proofErr w:type="spellStart"/>
      <w:r w:rsidRPr="00612E60">
        <w:rPr>
          <w:i/>
          <w:iCs/>
          <w:sz w:val="24"/>
          <w:szCs w:val="24"/>
          <w:lang w:val="fr-FR"/>
        </w:rPr>
        <w:t>precum</w:t>
      </w:r>
      <w:proofErr w:type="spellEnd"/>
      <w:r w:rsidRPr="00612E60">
        <w:rPr>
          <w:i/>
          <w:iCs/>
          <w:sz w:val="24"/>
          <w:szCs w:val="24"/>
          <w:lang w:val="fr-FR"/>
        </w:rPr>
        <w:t xml:space="preserve"> </w:t>
      </w:r>
      <w:proofErr w:type="spellStart"/>
      <w:r w:rsidRPr="00612E60">
        <w:rPr>
          <w:i/>
          <w:iCs/>
          <w:sz w:val="24"/>
          <w:szCs w:val="24"/>
          <w:lang w:val="fr-FR"/>
        </w:rPr>
        <w:t>şi</w:t>
      </w:r>
      <w:proofErr w:type="spellEnd"/>
      <w:r w:rsidRPr="00612E60">
        <w:rPr>
          <w:i/>
          <w:iCs/>
          <w:sz w:val="24"/>
          <w:szCs w:val="24"/>
          <w:lang w:val="fr-FR"/>
        </w:rPr>
        <w:t xml:space="preserve"> </w:t>
      </w:r>
      <w:proofErr w:type="spellStart"/>
      <w:r w:rsidRPr="00612E60">
        <w:rPr>
          <w:i/>
          <w:iCs/>
          <w:sz w:val="24"/>
          <w:szCs w:val="24"/>
          <w:lang w:val="fr-FR"/>
        </w:rPr>
        <w:t>durata</w:t>
      </w:r>
      <w:proofErr w:type="spellEnd"/>
      <w:r w:rsidRPr="00612E60">
        <w:rPr>
          <w:i/>
          <w:iCs/>
          <w:sz w:val="24"/>
          <w:szCs w:val="24"/>
          <w:lang w:val="fr-FR"/>
        </w:rPr>
        <w:t xml:space="preserve"> </w:t>
      </w:r>
      <w:proofErr w:type="spellStart"/>
      <w:r w:rsidRPr="00612E60">
        <w:rPr>
          <w:i/>
          <w:iCs/>
          <w:sz w:val="24"/>
          <w:szCs w:val="24"/>
          <w:lang w:val="fr-FR"/>
        </w:rPr>
        <w:t>ei</w:t>
      </w:r>
      <w:proofErr w:type="spellEnd"/>
      <w:r w:rsidRPr="00612E60">
        <w:rPr>
          <w:i/>
          <w:iCs/>
          <w:sz w:val="24"/>
          <w:szCs w:val="24"/>
          <w:lang w:val="fr-FR"/>
        </w:rPr>
        <w:t xml:space="preserve"> </w:t>
      </w:r>
      <w:proofErr w:type="spellStart"/>
      <w:r w:rsidRPr="00612E60">
        <w:rPr>
          <w:i/>
          <w:iCs/>
          <w:sz w:val="24"/>
          <w:szCs w:val="24"/>
          <w:lang w:val="fr-FR"/>
        </w:rPr>
        <w:t>determinată</w:t>
      </w:r>
      <w:proofErr w:type="spellEnd"/>
      <w:r w:rsidRPr="00612E60">
        <w:rPr>
          <w:sz w:val="24"/>
          <w:szCs w:val="24"/>
          <w:lang w:val="fr-FR"/>
        </w:rPr>
        <w:t>.</w:t>
      </w:r>
    </w:p>
    <w:p w14:paraId="4C2CA7D9" w14:textId="77777777" w:rsidR="00C4499E" w:rsidRDefault="00C4499E" w:rsidP="00C4499E">
      <w:pPr>
        <w:jc w:val="both"/>
        <w:rPr>
          <w:sz w:val="24"/>
          <w:szCs w:val="24"/>
          <w:lang w:val="fr-FR"/>
        </w:rPr>
      </w:pPr>
    </w:p>
    <w:p w14:paraId="68301A74" w14:textId="77777777" w:rsidR="00C4499E" w:rsidRPr="00612E60" w:rsidRDefault="00C4499E" w:rsidP="00C4499E">
      <w:pPr>
        <w:pStyle w:val="ListParagraph"/>
        <w:numPr>
          <w:ilvl w:val="0"/>
          <w:numId w:val="100"/>
        </w:numPr>
        <w:jc w:val="both"/>
        <w:rPr>
          <w:b/>
          <w:sz w:val="24"/>
          <w:szCs w:val="24"/>
        </w:rPr>
      </w:pPr>
      <w:proofErr w:type="spellStart"/>
      <w:r w:rsidRPr="00612E60">
        <w:rPr>
          <w:b/>
          <w:sz w:val="24"/>
          <w:szCs w:val="24"/>
          <w:lang w:val="fr-FR"/>
        </w:rPr>
        <w:t>Modificarea</w:t>
      </w:r>
      <w:proofErr w:type="spellEnd"/>
    </w:p>
    <w:p w14:paraId="1873C031" w14:textId="77777777" w:rsidR="00C4499E" w:rsidRPr="00612E60" w:rsidRDefault="00C4499E" w:rsidP="00C4499E">
      <w:pPr>
        <w:numPr>
          <w:ilvl w:val="0"/>
          <w:numId w:val="108"/>
        </w:numPr>
        <w:jc w:val="both"/>
        <w:rPr>
          <w:sz w:val="24"/>
          <w:szCs w:val="24"/>
        </w:rPr>
      </w:pPr>
      <w:proofErr w:type="spellStart"/>
      <w:r w:rsidRPr="00612E60">
        <w:rPr>
          <w:sz w:val="24"/>
          <w:szCs w:val="24"/>
          <w:lang w:val="fr-FR"/>
        </w:rPr>
        <w:t>schimbarea</w:t>
      </w:r>
      <w:proofErr w:type="spellEnd"/>
      <w:r w:rsidRPr="00612E60">
        <w:rPr>
          <w:sz w:val="24"/>
          <w:szCs w:val="24"/>
          <w:lang w:val="fr-FR"/>
        </w:rPr>
        <w:t xml:space="preserve"> </w:t>
      </w:r>
      <w:proofErr w:type="spellStart"/>
      <w:r w:rsidRPr="00612E60">
        <w:rPr>
          <w:sz w:val="24"/>
          <w:szCs w:val="24"/>
          <w:lang w:val="fr-FR"/>
        </w:rPr>
        <w:t>expresă</w:t>
      </w:r>
      <w:proofErr w:type="spellEnd"/>
      <w:r w:rsidRPr="00612E60">
        <w:rPr>
          <w:sz w:val="24"/>
          <w:szCs w:val="24"/>
          <w:lang w:val="fr-FR"/>
        </w:rPr>
        <w:t xml:space="preserve"> a </w:t>
      </w:r>
      <w:proofErr w:type="spellStart"/>
      <w:r w:rsidRPr="00612E60">
        <w:rPr>
          <w:sz w:val="24"/>
          <w:szCs w:val="24"/>
          <w:lang w:val="fr-FR"/>
        </w:rPr>
        <w:t>textului</w:t>
      </w:r>
      <w:proofErr w:type="spellEnd"/>
      <w:r w:rsidRPr="00612E60">
        <w:rPr>
          <w:sz w:val="24"/>
          <w:szCs w:val="24"/>
          <w:lang w:val="fr-FR"/>
        </w:rPr>
        <w:t xml:space="preserve"> </w:t>
      </w:r>
      <w:proofErr w:type="spellStart"/>
      <w:r w:rsidRPr="00612E60">
        <w:rPr>
          <w:sz w:val="24"/>
          <w:szCs w:val="24"/>
          <w:lang w:val="fr-FR"/>
        </w:rPr>
        <w:t>unora</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mai </w:t>
      </w:r>
      <w:proofErr w:type="spellStart"/>
      <w:r w:rsidRPr="00612E60">
        <w:rPr>
          <w:sz w:val="24"/>
          <w:szCs w:val="24"/>
          <w:lang w:val="fr-FR"/>
        </w:rPr>
        <w:t>multor</w:t>
      </w:r>
      <w:proofErr w:type="spellEnd"/>
      <w:r w:rsidRPr="00612E60">
        <w:rPr>
          <w:sz w:val="24"/>
          <w:szCs w:val="24"/>
          <w:lang w:val="fr-FR"/>
        </w:rPr>
        <w:t xml:space="preserve"> </w:t>
      </w:r>
      <w:proofErr w:type="spellStart"/>
      <w:r w:rsidRPr="00612E60">
        <w:rPr>
          <w:sz w:val="24"/>
          <w:szCs w:val="24"/>
          <w:lang w:val="fr-FR"/>
        </w:rPr>
        <w:t>articole</w:t>
      </w:r>
      <w:proofErr w:type="spellEnd"/>
      <w:r w:rsidRPr="00612E60">
        <w:rPr>
          <w:sz w:val="24"/>
          <w:szCs w:val="24"/>
          <w:lang w:val="fr-FR"/>
        </w:rPr>
        <w:t xml:space="preserve"> </w:t>
      </w:r>
      <w:proofErr w:type="spellStart"/>
      <w:r w:rsidRPr="00612E60">
        <w:rPr>
          <w:sz w:val="24"/>
          <w:szCs w:val="24"/>
          <w:lang w:val="fr-FR"/>
        </w:rPr>
        <w:t>ori</w:t>
      </w:r>
      <w:proofErr w:type="spellEnd"/>
      <w:r w:rsidRPr="00612E60">
        <w:rPr>
          <w:sz w:val="24"/>
          <w:szCs w:val="24"/>
          <w:lang w:val="fr-FR"/>
        </w:rPr>
        <w:t xml:space="preserve"> </w:t>
      </w:r>
      <w:proofErr w:type="spellStart"/>
      <w:r w:rsidRPr="00612E60">
        <w:rPr>
          <w:sz w:val="24"/>
          <w:szCs w:val="24"/>
          <w:lang w:val="fr-FR"/>
        </w:rPr>
        <w:t>alineate</w:t>
      </w:r>
      <w:proofErr w:type="spellEnd"/>
      <w:r w:rsidRPr="00612E60">
        <w:rPr>
          <w:sz w:val="24"/>
          <w:szCs w:val="24"/>
          <w:lang w:val="fr-FR"/>
        </w:rPr>
        <w:t xml:space="preserve"> ale </w:t>
      </w:r>
      <w:proofErr w:type="spellStart"/>
      <w:r w:rsidRPr="00612E60">
        <w:rPr>
          <w:sz w:val="24"/>
          <w:szCs w:val="24"/>
          <w:lang w:val="fr-FR"/>
        </w:rPr>
        <w:t>acestuia</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redarea</w:t>
      </w:r>
      <w:proofErr w:type="spellEnd"/>
      <w:r w:rsidRPr="00612E60">
        <w:rPr>
          <w:sz w:val="24"/>
          <w:szCs w:val="24"/>
          <w:lang w:val="fr-FR"/>
        </w:rPr>
        <w:t xml:space="preserve"> </w:t>
      </w:r>
      <w:proofErr w:type="spellStart"/>
      <w:r w:rsidRPr="00612E60">
        <w:rPr>
          <w:sz w:val="24"/>
          <w:szCs w:val="24"/>
          <w:lang w:val="fr-FR"/>
        </w:rPr>
        <w:t>lor</w:t>
      </w:r>
      <w:proofErr w:type="spellEnd"/>
      <w:r w:rsidRPr="00612E60">
        <w:rPr>
          <w:sz w:val="24"/>
          <w:szCs w:val="24"/>
          <w:lang w:val="fr-FR"/>
        </w:rPr>
        <w:t xml:space="preserve"> </w:t>
      </w:r>
      <w:proofErr w:type="spellStart"/>
      <w:r w:rsidRPr="00612E60">
        <w:rPr>
          <w:sz w:val="24"/>
          <w:szCs w:val="24"/>
          <w:lang w:val="fr-FR"/>
        </w:rPr>
        <w:t>într</w:t>
      </w:r>
      <w:proofErr w:type="spellEnd"/>
      <w:r w:rsidRPr="00612E60">
        <w:rPr>
          <w:sz w:val="24"/>
          <w:szCs w:val="24"/>
          <w:lang w:val="fr-FR"/>
        </w:rPr>
        <w:t xml:space="preserve">-o </w:t>
      </w:r>
      <w:proofErr w:type="spellStart"/>
      <w:r w:rsidRPr="00612E60">
        <w:rPr>
          <w:sz w:val="24"/>
          <w:szCs w:val="24"/>
          <w:lang w:val="fr-FR"/>
        </w:rPr>
        <w:t>nouă</w:t>
      </w:r>
      <w:proofErr w:type="spellEnd"/>
      <w:r w:rsidRPr="00612E60">
        <w:rPr>
          <w:sz w:val="24"/>
          <w:szCs w:val="24"/>
          <w:lang w:val="fr-FR"/>
        </w:rPr>
        <w:t xml:space="preserve"> </w:t>
      </w:r>
      <w:proofErr w:type="spellStart"/>
      <w:r w:rsidRPr="00612E60">
        <w:rPr>
          <w:sz w:val="24"/>
          <w:szCs w:val="24"/>
          <w:lang w:val="fr-FR"/>
        </w:rPr>
        <w:t>formulare</w:t>
      </w:r>
      <w:proofErr w:type="spellEnd"/>
      <w:r w:rsidRPr="00612E60">
        <w:rPr>
          <w:sz w:val="24"/>
          <w:szCs w:val="24"/>
          <w:lang w:val="fr-FR"/>
        </w:rPr>
        <w:t>.</w:t>
      </w:r>
      <w:r>
        <w:rPr>
          <w:sz w:val="24"/>
          <w:szCs w:val="24"/>
          <w:lang w:val="fr-FR"/>
        </w:rPr>
        <w:t xml:space="preserve"> </w:t>
      </w:r>
      <w:r w:rsidRPr="00612E60">
        <w:rPr>
          <w:sz w:val="24"/>
          <w:szCs w:val="24"/>
          <w:lang w:val="fr-FR"/>
        </w:rPr>
        <w:t xml:space="preserve">duce la </w:t>
      </w:r>
      <w:proofErr w:type="spellStart"/>
      <w:r w:rsidRPr="00612E60">
        <w:rPr>
          <w:sz w:val="24"/>
          <w:szCs w:val="24"/>
          <w:lang w:val="fr-FR"/>
        </w:rPr>
        <w:t>încetarea</w:t>
      </w:r>
      <w:proofErr w:type="spellEnd"/>
      <w:r w:rsidRPr="00612E60">
        <w:rPr>
          <w:sz w:val="24"/>
          <w:szCs w:val="24"/>
          <w:lang w:val="fr-FR"/>
        </w:rPr>
        <w:t xml:space="preserve"> </w:t>
      </w:r>
      <w:proofErr w:type="spellStart"/>
      <w:r w:rsidRPr="00612E60">
        <w:rPr>
          <w:sz w:val="24"/>
          <w:szCs w:val="24"/>
          <w:lang w:val="fr-FR"/>
        </w:rPr>
        <w:t>efectelor</w:t>
      </w:r>
      <w:proofErr w:type="spellEnd"/>
      <w:r w:rsidRPr="00612E60">
        <w:rPr>
          <w:sz w:val="24"/>
          <w:szCs w:val="24"/>
          <w:lang w:val="fr-FR"/>
        </w:rPr>
        <w:t xml:space="preserve"> </w:t>
      </w:r>
      <w:proofErr w:type="spellStart"/>
      <w:r w:rsidRPr="00612E60">
        <w:rPr>
          <w:sz w:val="24"/>
          <w:szCs w:val="24"/>
          <w:lang w:val="fr-FR"/>
        </w:rPr>
        <w:t>juridice</w:t>
      </w:r>
      <w:proofErr w:type="spellEnd"/>
      <w:r w:rsidRPr="00612E60">
        <w:rPr>
          <w:sz w:val="24"/>
          <w:szCs w:val="24"/>
          <w:lang w:val="fr-FR"/>
        </w:rPr>
        <w:t xml:space="preserve"> a </w:t>
      </w:r>
      <w:proofErr w:type="spellStart"/>
      <w:r w:rsidRPr="00612E60">
        <w:rPr>
          <w:sz w:val="24"/>
          <w:szCs w:val="24"/>
          <w:lang w:val="fr-FR"/>
        </w:rPr>
        <w:t>dispoziţiilor</w:t>
      </w:r>
      <w:proofErr w:type="spellEnd"/>
      <w:r w:rsidRPr="00612E60">
        <w:rPr>
          <w:sz w:val="24"/>
          <w:szCs w:val="24"/>
          <w:lang w:val="fr-FR"/>
        </w:rPr>
        <w:t xml:space="preserve"> </w:t>
      </w:r>
      <w:proofErr w:type="spellStart"/>
      <w:r w:rsidRPr="00612E60">
        <w:rPr>
          <w:sz w:val="24"/>
          <w:szCs w:val="24"/>
          <w:lang w:val="fr-FR"/>
        </w:rPr>
        <w:t>modificate</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w:t>
      </w:r>
      <w:proofErr w:type="spellStart"/>
      <w:r w:rsidRPr="00612E60">
        <w:rPr>
          <w:sz w:val="24"/>
          <w:szCs w:val="24"/>
          <w:lang w:val="fr-FR"/>
        </w:rPr>
        <w:t>începere</w:t>
      </w:r>
      <w:proofErr w:type="spellEnd"/>
      <w:r w:rsidRPr="00612E60">
        <w:rPr>
          <w:sz w:val="24"/>
          <w:szCs w:val="24"/>
          <w:lang w:val="fr-FR"/>
        </w:rPr>
        <w:t xml:space="preserve"> de la </w:t>
      </w:r>
      <w:proofErr w:type="spellStart"/>
      <w:r w:rsidRPr="00612E60">
        <w:rPr>
          <w:sz w:val="24"/>
          <w:szCs w:val="24"/>
          <w:lang w:val="fr-FR"/>
        </w:rPr>
        <w:t>publicarea</w:t>
      </w:r>
      <w:proofErr w:type="spellEnd"/>
      <w:r w:rsidRPr="00612E60">
        <w:rPr>
          <w:sz w:val="24"/>
          <w:szCs w:val="24"/>
          <w:lang w:val="fr-FR"/>
        </w:rPr>
        <w:t>/</w:t>
      </w:r>
      <w:proofErr w:type="spellStart"/>
      <w:r w:rsidRPr="00612E60">
        <w:rPr>
          <w:sz w:val="24"/>
          <w:szCs w:val="24"/>
          <w:lang w:val="fr-FR"/>
        </w:rPr>
        <w:t>comunicarea</w:t>
      </w:r>
      <w:proofErr w:type="spellEnd"/>
      <w:r w:rsidRPr="00612E60">
        <w:rPr>
          <w:sz w:val="24"/>
          <w:szCs w:val="24"/>
          <w:lang w:val="fr-FR"/>
        </w:rPr>
        <w:t xml:space="preserve"> </w:t>
      </w:r>
      <w:proofErr w:type="spellStart"/>
      <w:r w:rsidRPr="00612E60">
        <w:rPr>
          <w:sz w:val="24"/>
          <w:szCs w:val="24"/>
          <w:lang w:val="fr-FR"/>
        </w:rPr>
        <w:t>noului</w:t>
      </w:r>
      <w:proofErr w:type="spellEnd"/>
      <w:r w:rsidRPr="00612E60">
        <w:rPr>
          <w:sz w:val="24"/>
          <w:szCs w:val="24"/>
          <w:lang w:val="fr-FR"/>
        </w:rPr>
        <w:t xml:space="preserve"> </w:t>
      </w:r>
      <w:proofErr w:type="spellStart"/>
      <w:r w:rsidRPr="00612E60">
        <w:rPr>
          <w:sz w:val="24"/>
          <w:szCs w:val="24"/>
          <w:lang w:val="fr-FR"/>
        </w:rPr>
        <w:t>act</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w:t>
      </w:r>
      <w:proofErr w:type="spellStart"/>
      <w:r w:rsidRPr="00612E60">
        <w:rPr>
          <w:sz w:val="24"/>
          <w:szCs w:val="24"/>
          <w:lang w:val="fr-FR"/>
        </w:rPr>
        <w:t>astfel</w:t>
      </w:r>
      <w:proofErr w:type="spellEnd"/>
      <w:r w:rsidRPr="00612E60">
        <w:rPr>
          <w:sz w:val="24"/>
          <w:szCs w:val="24"/>
          <w:lang w:val="fr-FR"/>
        </w:rPr>
        <w:t xml:space="preserve"> cum a </w:t>
      </w:r>
      <w:proofErr w:type="spellStart"/>
      <w:r w:rsidRPr="00612E60">
        <w:rPr>
          <w:sz w:val="24"/>
          <w:szCs w:val="24"/>
          <w:lang w:val="fr-FR"/>
        </w:rPr>
        <w:t>fost</w:t>
      </w:r>
      <w:proofErr w:type="spellEnd"/>
      <w:r w:rsidRPr="00612E60">
        <w:rPr>
          <w:sz w:val="24"/>
          <w:szCs w:val="24"/>
          <w:lang w:val="fr-FR"/>
        </w:rPr>
        <w:t xml:space="preserve"> </w:t>
      </w:r>
      <w:proofErr w:type="spellStart"/>
      <w:r w:rsidRPr="00612E60">
        <w:rPr>
          <w:sz w:val="24"/>
          <w:szCs w:val="24"/>
          <w:lang w:val="fr-FR"/>
        </w:rPr>
        <w:t>modificat</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a </w:t>
      </w:r>
      <w:proofErr w:type="spellStart"/>
      <w:r w:rsidRPr="00612E60">
        <w:rPr>
          <w:sz w:val="24"/>
          <w:szCs w:val="24"/>
          <w:lang w:val="fr-FR"/>
        </w:rPr>
        <w:t>actului</w:t>
      </w:r>
      <w:proofErr w:type="spellEnd"/>
      <w:r w:rsidRPr="00612E60">
        <w:rPr>
          <w:sz w:val="24"/>
          <w:szCs w:val="24"/>
          <w:lang w:val="fr-FR"/>
        </w:rPr>
        <w:t xml:space="preserve"> de </w:t>
      </w:r>
      <w:proofErr w:type="spellStart"/>
      <w:r w:rsidRPr="00612E60">
        <w:rPr>
          <w:sz w:val="24"/>
          <w:szCs w:val="24"/>
          <w:lang w:val="fr-FR"/>
        </w:rPr>
        <w:t>modificare</w:t>
      </w:r>
      <w:proofErr w:type="spellEnd"/>
      <w:r w:rsidRPr="00612E60">
        <w:rPr>
          <w:sz w:val="24"/>
          <w:szCs w:val="24"/>
          <w:lang w:val="fr-FR"/>
        </w:rPr>
        <w:t>.</w:t>
      </w:r>
      <w:r>
        <w:rPr>
          <w:sz w:val="24"/>
          <w:szCs w:val="24"/>
          <w:lang w:val="fr-FR"/>
        </w:rPr>
        <w:t xml:space="preserve"> </w:t>
      </w:r>
      <w:r w:rsidRPr="00612E60">
        <w:rPr>
          <w:sz w:val="24"/>
          <w:szCs w:val="24"/>
          <w:lang w:val="fr-FR"/>
        </w:rPr>
        <w:t xml:space="preserve">nu </w:t>
      </w:r>
      <w:proofErr w:type="spellStart"/>
      <w:r w:rsidRPr="00612E60">
        <w:rPr>
          <w:sz w:val="24"/>
          <w:szCs w:val="24"/>
          <w:lang w:val="fr-FR"/>
        </w:rPr>
        <w:t>trebuie</w:t>
      </w:r>
      <w:proofErr w:type="spellEnd"/>
      <w:r w:rsidRPr="00612E60">
        <w:rPr>
          <w:sz w:val="24"/>
          <w:szCs w:val="24"/>
          <w:lang w:val="fr-FR"/>
        </w:rPr>
        <w:t xml:space="preserve"> </w:t>
      </w:r>
      <w:proofErr w:type="spellStart"/>
      <w:r w:rsidRPr="00612E60">
        <w:rPr>
          <w:sz w:val="24"/>
          <w:szCs w:val="24"/>
          <w:lang w:val="fr-FR"/>
        </w:rPr>
        <w:t>confundată</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w:t>
      </w:r>
      <w:proofErr w:type="spellStart"/>
      <w:r w:rsidRPr="00612E60">
        <w:rPr>
          <w:i/>
          <w:iCs/>
          <w:sz w:val="24"/>
          <w:szCs w:val="24"/>
          <w:lang w:val="fr-FR"/>
        </w:rPr>
        <w:t>completarea</w:t>
      </w:r>
      <w:proofErr w:type="spellEnd"/>
      <w:r w:rsidRPr="00612E60">
        <w:rPr>
          <w:sz w:val="24"/>
          <w:szCs w:val="24"/>
          <w:lang w:val="fr-FR"/>
        </w:rPr>
        <w:t xml:space="preserve"> </w:t>
      </w:r>
      <w:proofErr w:type="spellStart"/>
      <w:r w:rsidRPr="00612E60">
        <w:rPr>
          <w:sz w:val="24"/>
          <w:szCs w:val="24"/>
          <w:lang w:val="fr-FR"/>
        </w:rPr>
        <w:t>actului</w:t>
      </w:r>
      <w:proofErr w:type="spellEnd"/>
      <w:r w:rsidRPr="00612E60">
        <w:rPr>
          <w:sz w:val="24"/>
          <w:szCs w:val="24"/>
          <w:lang w:val="fr-FR"/>
        </w:rPr>
        <w:t xml:space="preserve"> (o </w:t>
      </w:r>
      <w:proofErr w:type="spellStart"/>
      <w:r w:rsidRPr="00612E60">
        <w:rPr>
          <w:sz w:val="24"/>
          <w:szCs w:val="24"/>
          <w:lang w:val="fr-FR"/>
        </w:rPr>
        <w:t>formă</w:t>
      </w:r>
      <w:proofErr w:type="spellEnd"/>
      <w:r w:rsidRPr="00612E60">
        <w:rPr>
          <w:sz w:val="24"/>
          <w:szCs w:val="24"/>
          <w:lang w:val="fr-FR"/>
        </w:rPr>
        <w:t xml:space="preserve"> de </w:t>
      </w:r>
      <w:proofErr w:type="spellStart"/>
      <w:r w:rsidRPr="00612E60">
        <w:rPr>
          <w:sz w:val="24"/>
          <w:szCs w:val="24"/>
          <w:lang w:val="fr-FR"/>
        </w:rPr>
        <w:t>modificare</w:t>
      </w:r>
      <w:proofErr w:type="spellEnd"/>
      <w:r w:rsidRPr="00612E60">
        <w:rPr>
          <w:sz w:val="24"/>
          <w:szCs w:val="24"/>
          <w:lang w:val="fr-FR"/>
        </w:rPr>
        <w:t xml:space="preserve"> </w:t>
      </w:r>
      <w:proofErr w:type="spellStart"/>
      <w:r w:rsidRPr="00612E60">
        <w:rPr>
          <w:sz w:val="24"/>
          <w:szCs w:val="24"/>
          <w:lang w:val="fr-FR"/>
        </w:rPr>
        <w:t>fără</w:t>
      </w:r>
      <w:proofErr w:type="spellEnd"/>
      <w:r w:rsidRPr="00612E60">
        <w:rPr>
          <w:sz w:val="24"/>
          <w:szCs w:val="24"/>
          <w:lang w:val="fr-FR"/>
        </w:rPr>
        <w:t xml:space="preserve"> </w:t>
      </w:r>
      <w:proofErr w:type="spellStart"/>
      <w:r w:rsidRPr="00612E60">
        <w:rPr>
          <w:sz w:val="24"/>
          <w:szCs w:val="24"/>
          <w:lang w:val="fr-FR"/>
        </w:rPr>
        <w:t>efecte</w:t>
      </w:r>
      <w:proofErr w:type="spellEnd"/>
      <w:r w:rsidRPr="00612E60">
        <w:rPr>
          <w:sz w:val="24"/>
          <w:szCs w:val="24"/>
          <w:lang w:val="fr-FR"/>
        </w:rPr>
        <w:t xml:space="preserve"> </w:t>
      </w:r>
      <w:proofErr w:type="spellStart"/>
      <w:r w:rsidRPr="00612E60">
        <w:rPr>
          <w:sz w:val="24"/>
          <w:szCs w:val="24"/>
          <w:lang w:val="fr-FR"/>
        </w:rPr>
        <w:t>asupra</w:t>
      </w:r>
      <w:proofErr w:type="spellEnd"/>
      <w:r w:rsidRPr="00612E60">
        <w:rPr>
          <w:sz w:val="24"/>
          <w:szCs w:val="24"/>
          <w:lang w:val="fr-FR"/>
        </w:rPr>
        <w:t xml:space="preserve"> </w:t>
      </w:r>
      <w:proofErr w:type="spellStart"/>
      <w:r w:rsidRPr="00612E60">
        <w:rPr>
          <w:sz w:val="24"/>
          <w:szCs w:val="24"/>
          <w:lang w:val="fr-FR"/>
        </w:rPr>
        <w:t>dispoziţiilor</w:t>
      </w:r>
      <w:proofErr w:type="spellEnd"/>
      <w:r w:rsidRPr="00612E60">
        <w:rPr>
          <w:sz w:val="24"/>
          <w:szCs w:val="24"/>
          <w:lang w:val="fr-FR"/>
        </w:rPr>
        <w:t xml:space="preserve"> </w:t>
      </w:r>
      <w:proofErr w:type="spellStart"/>
      <w:r w:rsidRPr="00612E60">
        <w:rPr>
          <w:sz w:val="24"/>
          <w:szCs w:val="24"/>
          <w:lang w:val="fr-FR"/>
        </w:rPr>
        <w:t>cuprinse</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act</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fără</w:t>
      </w:r>
      <w:proofErr w:type="spellEnd"/>
      <w:r w:rsidRPr="00612E60">
        <w:rPr>
          <w:sz w:val="24"/>
          <w:szCs w:val="24"/>
          <w:lang w:val="fr-FR"/>
        </w:rPr>
        <w:t xml:space="preserve"> a </w:t>
      </w:r>
      <w:proofErr w:type="spellStart"/>
      <w:r w:rsidRPr="00612E60">
        <w:rPr>
          <w:sz w:val="24"/>
          <w:szCs w:val="24"/>
          <w:lang w:val="fr-FR"/>
        </w:rPr>
        <w:t>produce</w:t>
      </w:r>
      <w:proofErr w:type="spellEnd"/>
      <w:r w:rsidRPr="00612E60">
        <w:rPr>
          <w:sz w:val="24"/>
          <w:szCs w:val="24"/>
          <w:lang w:val="fr-FR"/>
        </w:rPr>
        <w:t xml:space="preserve"> </w:t>
      </w:r>
      <w:proofErr w:type="spellStart"/>
      <w:r w:rsidRPr="00612E60">
        <w:rPr>
          <w:sz w:val="24"/>
          <w:szCs w:val="24"/>
          <w:lang w:val="fr-FR"/>
        </w:rPr>
        <w:t>încetarea</w:t>
      </w:r>
      <w:proofErr w:type="spellEnd"/>
      <w:r w:rsidRPr="00612E60">
        <w:rPr>
          <w:sz w:val="24"/>
          <w:szCs w:val="24"/>
          <w:lang w:val="fr-FR"/>
        </w:rPr>
        <w:t xml:space="preserve"> </w:t>
      </w:r>
      <w:proofErr w:type="spellStart"/>
      <w:r w:rsidRPr="00612E60">
        <w:rPr>
          <w:sz w:val="24"/>
          <w:szCs w:val="24"/>
          <w:lang w:val="fr-FR"/>
        </w:rPr>
        <w:t>unor</w:t>
      </w:r>
      <w:proofErr w:type="spellEnd"/>
      <w:r w:rsidRPr="00612E60">
        <w:rPr>
          <w:sz w:val="24"/>
          <w:szCs w:val="24"/>
          <w:lang w:val="fr-FR"/>
        </w:rPr>
        <w:t xml:space="preserve"> </w:t>
      </w:r>
      <w:proofErr w:type="spellStart"/>
      <w:r>
        <w:rPr>
          <w:sz w:val="24"/>
          <w:szCs w:val="24"/>
          <w:lang w:val="fr-FR"/>
        </w:rPr>
        <w:t>efecte</w:t>
      </w:r>
      <w:proofErr w:type="spellEnd"/>
      <w:r>
        <w:rPr>
          <w:sz w:val="24"/>
          <w:szCs w:val="24"/>
          <w:lang w:val="fr-FR"/>
        </w:rPr>
        <w:t xml:space="preserve"> </w:t>
      </w:r>
      <w:proofErr w:type="spellStart"/>
      <w:r>
        <w:rPr>
          <w:sz w:val="24"/>
          <w:szCs w:val="24"/>
          <w:lang w:val="fr-FR"/>
        </w:rPr>
        <w:t>juridice</w:t>
      </w:r>
      <w:proofErr w:type="spellEnd"/>
      <w:r>
        <w:rPr>
          <w:sz w:val="24"/>
          <w:szCs w:val="24"/>
          <w:lang w:val="fr-FR"/>
        </w:rPr>
        <w:t xml:space="preserve"> ale </w:t>
      </w:r>
      <w:proofErr w:type="spellStart"/>
      <w:r>
        <w:rPr>
          <w:sz w:val="24"/>
          <w:szCs w:val="24"/>
          <w:lang w:val="fr-FR"/>
        </w:rPr>
        <w:t>actului</w:t>
      </w:r>
      <w:proofErr w:type="spellEnd"/>
      <w:r>
        <w:rPr>
          <w:sz w:val="24"/>
          <w:szCs w:val="24"/>
          <w:lang w:val="fr-FR"/>
        </w:rPr>
        <w:t xml:space="preserve"> </w:t>
      </w:r>
      <w:proofErr w:type="spellStart"/>
      <w:r>
        <w:rPr>
          <w:sz w:val="24"/>
          <w:szCs w:val="24"/>
          <w:lang w:val="fr-FR"/>
        </w:rPr>
        <w:t>admi</w:t>
      </w:r>
      <w:r w:rsidRPr="00612E60">
        <w:rPr>
          <w:sz w:val="24"/>
          <w:szCs w:val="24"/>
          <w:lang w:val="fr-FR"/>
        </w:rPr>
        <w:t>nistrativ</w:t>
      </w:r>
      <w:proofErr w:type="spellEnd"/>
      <w:r w:rsidRPr="00612E60">
        <w:rPr>
          <w:sz w:val="24"/>
          <w:szCs w:val="24"/>
          <w:lang w:val="fr-FR"/>
        </w:rPr>
        <w:t>).</w:t>
      </w:r>
    </w:p>
    <w:p w14:paraId="2BA0C86E" w14:textId="77777777" w:rsidR="00C4499E" w:rsidRPr="00070A1B" w:rsidRDefault="00C4499E" w:rsidP="00C4499E">
      <w:pPr>
        <w:numPr>
          <w:ilvl w:val="0"/>
          <w:numId w:val="108"/>
        </w:numPr>
        <w:jc w:val="both"/>
        <w:rPr>
          <w:sz w:val="24"/>
          <w:szCs w:val="24"/>
        </w:rPr>
      </w:pPr>
      <w:proofErr w:type="spellStart"/>
      <w:r w:rsidRPr="00612E60">
        <w:rPr>
          <w:sz w:val="24"/>
          <w:szCs w:val="24"/>
          <w:lang w:val="fr-FR"/>
        </w:rPr>
        <w:t>utilă</w:t>
      </w:r>
      <w:proofErr w:type="spellEnd"/>
      <w:r w:rsidRPr="00612E60">
        <w:rPr>
          <w:sz w:val="24"/>
          <w:szCs w:val="24"/>
          <w:lang w:val="fr-FR"/>
        </w:rPr>
        <w:t xml:space="preserve"> </w:t>
      </w:r>
      <w:proofErr w:type="spellStart"/>
      <w:r w:rsidRPr="00612E60">
        <w:rPr>
          <w:sz w:val="24"/>
          <w:szCs w:val="24"/>
          <w:lang w:val="fr-FR"/>
        </w:rPr>
        <w:t>numai</w:t>
      </w:r>
      <w:proofErr w:type="spellEnd"/>
      <w:r w:rsidRPr="00612E60">
        <w:rPr>
          <w:sz w:val="24"/>
          <w:szCs w:val="24"/>
          <w:lang w:val="fr-FR"/>
        </w:rPr>
        <w:t xml:space="preserve"> </w:t>
      </w:r>
      <w:proofErr w:type="spellStart"/>
      <w:r w:rsidRPr="00612E60">
        <w:rPr>
          <w:sz w:val="24"/>
          <w:szCs w:val="24"/>
          <w:lang w:val="fr-FR"/>
        </w:rPr>
        <w:t>atunci</w:t>
      </w:r>
      <w:proofErr w:type="spellEnd"/>
      <w:r w:rsidRPr="00612E60">
        <w:rPr>
          <w:sz w:val="24"/>
          <w:szCs w:val="24"/>
          <w:lang w:val="fr-FR"/>
        </w:rPr>
        <w:t xml:space="preserve"> </w:t>
      </w:r>
      <w:proofErr w:type="spellStart"/>
      <w:r w:rsidRPr="00612E60">
        <w:rPr>
          <w:sz w:val="24"/>
          <w:szCs w:val="24"/>
          <w:lang w:val="fr-FR"/>
        </w:rPr>
        <w:t>când</w:t>
      </w:r>
      <w:proofErr w:type="spellEnd"/>
      <w:r w:rsidRPr="00612E60">
        <w:rPr>
          <w:sz w:val="24"/>
          <w:szCs w:val="24"/>
          <w:lang w:val="fr-FR"/>
        </w:rPr>
        <w:t xml:space="preserve"> </w:t>
      </w:r>
      <w:proofErr w:type="spellStart"/>
      <w:r w:rsidRPr="00612E60">
        <w:rPr>
          <w:sz w:val="24"/>
          <w:szCs w:val="24"/>
          <w:lang w:val="fr-FR"/>
        </w:rPr>
        <w:t>sunt</w:t>
      </w:r>
      <w:proofErr w:type="spellEnd"/>
      <w:r w:rsidRPr="00612E60">
        <w:rPr>
          <w:sz w:val="24"/>
          <w:szCs w:val="24"/>
          <w:lang w:val="fr-FR"/>
        </w:rPr>
        <w:t xml:space="preserve"> </w:t>
      </w:r>
      <w:proofErr w:type="spellStart"/>
      <w:r w:rsidRPr="00612E60">
        <w:rPr>
          <w:sz w:val="24"/>
          <w:szCs w:val="24"/>
          <w:lang w:val="fr-FR"/>
        </w:rPr>
        <w:t>afectate</w:t>
      </w:r>
      <w:proofErr w:type="spellEnd"/>
      <w:r w:rsidRPr="00612E60">
        <w:rPr>
          <w:sz w:val="24"/>
          <w:szCs w:val="24"/>
          <w:lang w:val="fr-FR"/>
        </w:rPr>
        <w:t xml:space="preserve"> mai </w:t>
      </w:r>
      <w:proofErr w:type="spellStart"/>
      <w:r w:rsidRPr="00612E60">
        <w:rPr>
          <w:sz w:val="24"/>
          <w:szCs w:val="24"/>
          <w:lang w:val="fr-FR"/>
        </w:rPr>
        <w:t>puţin</w:t>
      </w:r>
      <w:proofErr w:type="spellEnd"/>
      <w:r w:rsidRPr="00612E60">
        <w:rPr>
          <w:sz w:val="24"/>
          <w:szCs w:val="24"/>
          <w:lang w:val="fr-FR"/>
        </w:rPr>
        <w:t xml:space="preserve"> de </w:t>
      </w:r>
      <w:proofErr w:type="spellStart"/>
      <w:r w:rsidRPr="00612E60">
        <w:rPr>
          <w:sz w:val="24"/>
          <w:szCs w:val="24"/>
          <w:lang w:val="fr-FR"/>
        </w:rPr>
        <w:t>jumătate</w:t>
      </w:r>
      <w:proofErr w:type="spellEnd"/>
      <w:r w:rsidRPr="00612E60">
        <w:rPr>
          <w:sz w:val="24"/>
          <w:szCs w:val="24"/>
          <w:lang w:val="fr-FR"/>
        </w:rPr>
        <w:t xml:space="preserve"> </w:t>
      </w:r>
      <w:proofErr w:type="spellStart"/>
      <w:r w:rsidRPr="00612E60">
        <w:rPr>
          <w:sz w:val="24"/>
          <w:szCs w:val="24"/>
          <w:lang w:val="fr-FR"/>
        </w:rPr>
        <w:t>din</w:t>
      </w:r>
      <w:proofErr w:type="spellEnd"/>
      <w:r w:rsidRPr="00612E60">
        <w:rPr>
          <w:sz w:val="24"/>
          <w:szCs w:val="24"/>
          <w:lang w:val="fr-FR"/>
        </w:rPr>
        <w:t xml:space="preserve"> </w:t>
      </w:r>
      <w:proofErr w:type="spellStart"/>
      <w:r w:rsidRPr="00612E60">
        <w:rPr>
          <w:sz w:val="24"/>
          <w:szCs w:val="24"/>
          <w:lang w:val="fr-FR"/>
        </w:rPr>
        <w:t>prevederile</w:t>
      </w:r>
      <w:proofErr w:type="spellEnd"/>
      <w:r w:rsidRPr="00612E60">
        <w:rPr>
          <w:sz w:val="24"/>
          <w:szCs w:val="24"/>
          <w:lang w:val="fr-FR"/>
        </w:rPr>
        <w:t xml:space="preserve"> </w:t>
      </w:r>
      <w:proofErr w:type="spellStart"/>
      <w:r w:rsidRPr="00612E60">
        <w:rPr>
          <w:sz w:val="24"/>
          <w:szCs w:val="24"/>
          <w:lang w:val="fr-FR"/>
        </w:rPr>
        <w:t>actului</w:t>
      </w:r>
      <w:proofErr w:type="spellEnd"/>
      <w:r w:rsidRPr="00612E60">
        <w:rPr>
          <w:sz w:val="24"/>
          <w:szCs w:val="24"/>
          <w:lang w:val="fr-FR"/>
        </w:rPr>
        <w:t xml:space="preserve"> </w:t>
      </w:r>
      <w:proofErr w:type="spellStart"/>
      <w:r w:rsidRPr="00612E60">
        <w:rPr>
          <w:sz w:val="24"/>
          <w:szCs w:val="24"/>
          <w:lang w:val="fr-FR"/>
        </w:rPr>
        <w:t>vizat</w:t>
      </w:r>
      <w:proofErr w:type="spellEnd"/>
      <w:r w:rsidRPr="00612E60">
        <w:rPr>
          <w:sz w:val="24"/>
          <w:szCs w:val="24"/>
          <w:lang w:val="fr-FR"/>
        </w:rPr>
        <w:t xml:space="preserve"> </w:t>
      </w:r>
      <w:proofErr w:type="spellStart"/>
      <w:r w:rsidRPr="00612E60">
        <w:rPr>
          <w:sz w:val="24"/>
          <w:szCs w:val="24"/>
          <w:lang w:val="fr-FR"/>
        </w:rPr>
        <w:t>prin</w:t>
      </w:r>
      <w:proofErr w:type="spellEnd"/>
      <w:r w:rsidRPr="00612E60">
        <w:rPr>
          <w:sz w:val="24"/>
          <w:szCs w:val="24"/>
          <w:lang w:val="fr-FR"/>
        </w:rPr>
        <w:t xml:space="preserve"> </w:t>
      </w:r>
      <w:proofErr w:type="spellStart"/>
      <w:r w:rsidRPr="00612E60">
        <w:rPr>
          <w:sz w:val="24"/>
          <w:szCs w:val="24"/>
          <w:lang w:val="fr-FR"/>
        </w:rPr>
        <w:t>modificare</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caz</w:t>
      </w:r>
      <w:proofErr w:type="spellEnd"/>
      <w:r w:rsidRPr="00612E60">
        <w:rPr>
          <w:sz w:val="24"/>
          <w:szCs w:val="24"/>
          <w:lang w:val="fr-FR"/>
        </w:rPr>
        <w:t xml:space="preserve"> </w:t>
      </w:r>
      <w:proofErr w:type="spellStart"/>
      <w:r w:rsidRPr="00612E60">
        <w:rPr>
          <w:sz w:val="24"/>
          <w:szCs w:val="24"/>
          <w:lang w:val="fr-FR"/>
        </w:rPr>
        <w:t>contrar</w:t>
      </w:r>
      <w:proofErr w:type="spellEnd"/>
      <w:r w:rsidRPr="00612E60">
        <w:rPr>
          <w:sz w:val="24"/>
          <w:szCs w:val="24"/>
          <w:lang w:val="fr-FR"/>
        </w:rPr>
        <w:t xml:space="preserve"> </w:t>
      </w:r>
      <w:proofErr w:type="spellStart"/>
      <w:r w:rsidRPr="00612E60">
        <w:rPr>
          <w:sz w:val="24"/>
          <w:szCs w:val="24"/>
          <w:lang w:val="fr-FR"/>
        </w:rPr>
        <w:t>fiind</w:t>
      </w:r>
      <w:proofErr w:type="spellEnd"/>
      <w:r w:rsidRPr="00612E60">
        <w:rPr>
          <w:sz w:val="24"/>
          <w:szCs w:val="24"/>
          <w:lang w:val="fr-FR"/>
        </w:rPr>
        <w:t xml:space="preserve"> </w:t>
      </w:r>
      <w:proofErr w:type="spellStart"/>
      <w:r w:rsidRPr="00612E60">
        <w:rPr>
          <w:sz w:val="24"/>
          <w:szCs w:val="24"/>
          <w:lang w:val="fr-FR"/>
        </w:rPr>
        <w:t>preferabilă</w:t>
      </w:r>
      <w:proofErr w:type="spellEnd"/>
      <w:r w:rsidRPr="00612E60">
        <w:rPr>
          <w:sz w:val="24"/>
          <w:szCs w:val="24"/>
          <w:lang w:val="fr-FR"/>
        </w:rPr>
        <w:t xml:space="preserve"> </w:t>
      </w:r>
      <w:proofErr w:type="spellStart"/>
      <w:r w:rsidRPr="00612E60">
        <w:rPr>
          <w:sz w:val="24"/>
          <w:szCs w:val="24"/>
          <w:lang w:val="fr-FR"/>
        </w:rPr>
        <w:t>soluţia</w:t>
      </w:r>
      <w:proofErr w:type="spellEnd"/>
      <w:r w:rsidRPr="00612E60">
        <w:rPr>
          <w:sz w:val="24"/>
          <w:szCs w:val="24"/>
          <w:lang w:val="fr-FR"/>
        </w:rPr>
        <w:t xml:space="preserve"> </w:t>
      </w:r>
      <w:proofErr w:type="spellStart"/>
      <w:r w:rsidRPr="00612E60">
        <w:rPr>
          <w:sz w:val="24"/>
          <w:szCs w:val="24"/>
          <w:lang w:val="fr-FR"/>
        </w:rPr>
        <w:t>abrogării</w:t>
      </w:r>
      <w:proofErr w:type="spellEnd"/>
      <w:r w:rsidRPr="00612E60">
        <w:rPr>
          <w:sz w:val="24"/>
          <w:szCs w:val="24"/>
          <w:lang w:val="fr-FR"/>
        </w:rPr>
        <w:t xml:space="preserve"> </w:t>
      </w:r>
      <w:proofErr w:type="spellStart"/>
      <w:r w:rsidRPr="00612E60">
        <w:rPr>
          <w:sz w:val="24"/>
          <w:szCs w:val="24"/>
          <w:lang w:val="fr-FR"/>
        </w:rPr>
        <w:t>actului</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emiterea</w:t>
      </w:r>
      <w:proofErr w:type="spellEnd"/>
      <w:r w:rsidRPr="00612E60">
        <w:rPr>
          <w:sz w:val="24"/>
          <w:szCs w:val="24"/>
          <w:lang w:val="fr-FR"/>
        </w:rPr>
        <w:t xml:space="preserve"> </w:t>
      </w:r>
      <w:proofErr w:type="spellStart"/>
      <w:r w:rsidRPr="00612E60">
        <w:rPr>
          <w:sz w:val="24"/>
          <w:szCs w:val="24"/>
          <w:lang w:val="fr-FR"/>
        </w:rPr>
        <w:t>unuia</w:t>
      </w:r>
      <w:proofErr w:type="spellEnd"/>
      <w:r w:rsidRPr="00612E60">
        <w:rPr>
          <w:sz w:val="24"/>
          <w:szCs w:val="24"/>
          <w:lang w:val="fr-FR"/>
        </w:rPr>
        <w:t xml:space="preserve"> </w:t>
      </w:r>
      <w:proofErr w:type="spellStart"/>
      <w:r w:rsidRPr="00612E60">
        <w:rPr>
          <w:sz w:val="24"/>
          <w:szCs w:val="24"/>
          <w:lang w:val="fr-FR"/>
        </w:rPr>
        <w:t>nou</w:t>
      </w:r>
      <w:proofErr w:type="spellEnd"/>
      <w:r w:rsidRPr="00612E60">
        <w:rPr>
          <w:sz w:val="24"/>
          <w:szCs w:val="24"/>
          <w:lang w:val="fr-FR"/>
        </w:rPr>
        <w:t>.</w:t>
      </w:r>
    </w:p>
    <w:p w14:paraId="5235F961" w14:textId="77777777" w:rsidR="00070A1B" w:rsidRPr="00612E60" w:rsidRDefault="00070A1B" w:rsidP="00070A1B">
      <w:pPr>
        <w:jc w:val="both"/>
        <w:rPr>
          <w:sz w:val="24"/>
          <w:szCs w:val="24"/>
        </w:rPr>
      </w:pPr>
    </w:p>
    <w:p w14:paraId="7BACDAC5" w14:textId="77777777" w:rsidR="00C4499E" w:rsidRPr="00612E60" w:rsidRDefault="00C4499E" w:rsidP="00C4499E">
      <w:pPr>
        <w:pStyle w:val="ListParagraph"/>
        <w:numPr>
          <w:ilvl w:val="0"/>
          <w:numId w:val="100"/>
        </w:numPr>
        <w:jc w:val="both"/>
        <w:rPr>
          <w:b/>
          <w:sz w:val="24"/>
          <w:szCs w:val="24"/>
        </w:rPr>
      </w:pPr>
      <w:proofErr w:type="spellStart"/>
      <w:r>
        <w:rPr>
          <w:b/>
          <w:sz w:val="24"/>
          <w:szCs w:val="24"/>
        </w:rPr>
        <w:t>Abrogarea</w:t>
      </w:r>
      <w:proofErr w:type="spellEnd"/>
    </w:p>
    <w:p w14:paraId="3151C448" w14:textId="77777777" w:rsidR="00C4499E" w:rsidRPr="00612E60" w:rsidRDefault="00C4499E" w:rsidP="00C4499E">
      <w:pPr>
        <w:numPr>
          <w:ilvl w:val="0"/>
          <w:numId w:val="109"/>
        </w:numPr>
        <w:jc w:val="both"/>
        <w:rPr>
          <w:sz w:val="24"/>
          <w:szCs w:val="24"/>
        </w:rPr>
      </w:pPr>
      <w:proofErr w:type="spellStart"/>
      <w:r w:rsidRPr="00612E60">
        <w:rPr>
          <w:sz w:val="24"/>
          <w:szCs w:val="24"/>
          <w:lang w:val="fr-FR"/>
        </w:rPr>
        <w:t>revocare</w:t>
      </w:r>
      <w:proofErr w:type="spellEnd"/>
      <w:r w:rsidRPr="00612E60">
        <w:rPr>
          <w:sz w:val="24"/>
          <w:szCs w:val="24"/>
          <w:lang w:val="fr-FR"/>
        </w:rPr>
        <w:t>/</w:t>
      </w:r>
      <w:proofErr w:type="spellStart"/>
      <w:r w:rsidRPr="00612E60">
        <w:rPr>
          <w:sz w:val="24"/>
          <w:szCs w:val="24"/>
          <w:lang w:val="fr-FR"/>
        </w:rPr>
        <w:t>anulare</w:t>
      </w:r>
      <w:proofErr w:type="spellEnd"/>
      <w:r w:rsidRPr="00612E60">
        <w:rPr>
          <w:sz w:val="24"/>
          <w:szCs w:val="24"/>
          <w:lang w:val="fr-FR"/>
        </w:rPr>
        <w:t xml:space="preserve"> a </w:t>
      </w:r>
      <w:proofErr w:type="spellStart"/>
      <w:r w:rsidRPr="00612E60">
        <w:rPr>
          <w:sz w:val="24"/>
          <w:szCs w:val="24"/>
          <w:lang w:val="fr-FR"/>
        </w:rPr>
        <w:t>unui</w:t>
      </w:r>
      <w:proofErr w:type="spellEnd"/>
      <w:r w:rsidRPr="00612E60">
        <w:rPr>
          <w:sz w:val="24"/>
          <w:szCs w:val="24"/>
          <w:lang w:val="fr-FR"/>
        </w:rPr>
        <w:t xml:space="preserve"> </w:t>
      </w:r>
      <w:proofErr w:type="spellStart"/>
      <w:r w:rsidRPr="00612E60">
        <w:rPr>
          <w:sz w:val="24"/>
          <w:szCs w:val="24"/>
          <w:lang w:val="fr-FR"/>
        </w:rPr>
        <w:t>act</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w:t>
      </w:r>
      <w:proofErr w:type="spellStart"/>
      <w:r w:rsidRPr="00612E60">
        <w:rPr>
          <w:i/>
          <w:iCs/>
          <w:sz w:val="24"/>
          <w:szCs w:val="24"/>
          <w:lang w:val="fr-FR"/>
        </w:rPr>
        <w:t>efect</w:t>
      </w:r>
      <w:proofErr w:type="spellEnd"/>
      <w:r w:rsidRPr="00612E60">
        <w:rPr>
          <w:sz w:val="24"/>
          <w:szCs w:val="24"/>
          <w:lang w:val="fr-FR"/>
        </w:rPr>
        <w:t xml:space="preserve"> </w:t>
      </w:r>
      <w:proofErr w:type="spellStart"/>
      <w:r w:rsidRPr="00612E60">
        <w:rPr>
          <w:i/>
          <w:iCs/>
          <w:sz w:val="24"/>
          <w:szCs w:val="24"/>
          <w:lang w:val="fr-FR"/>
        </w:rPr>
        <w:t>numai</w:t>
      </w:r>
      <w:proofErr w:type="spellEnd"/>
      <w:r w:rsidRPr="00612E60">
        <w:rPr>
          <w:i/>
          <w:iCs/>
          <w:sz w:val="24"/>
          <w:szCs w:val="24"/>
          <w:lang w:val="fr-FR"/>
        </w:rPr>
        <w:t xml:space="preserve"> </w:t>
      </w:r>
      <w:proofErr w:type="spellStart"/>
      <w:r w:rsidRPr="00612E60">
        <w:rPr>
          <w:i/>
          <w:iCs/>
          <w:sz w:val="24"/>
          <w:szCs w:val="24"/>
          <w:lang w:val="fr-FR"/>
        </w:rPr>
        <w:t>pentru</w:t>
      </w:r>
      <w:proofErr w:type="spellEnd"/>
      <w:r w:rsidRPr="00612E60">
        <w:rPr>
          <w:i/>
          <w:iCs/>
          <w:sz w:val="24"/>
          <w:szCs w:val="24"/>
          <w:lang w:val="fr-FR"/>
        </w:rPr>
        <w:t xml:space="preserve"> </w:t>
      </w:r>
      <w:proofErr w:type="spellStart"/>
      <w:r w:rsidRPr="00612E60">
        <w:rPr>
          <w:i/>
          <w:iCs/>
          <w:sz w:val="24"/>
          <w:szCs w:val="24"/>
          <w:lang w:val="fr-FR"/>
        </w:rPr>
        <w:t>viitor</w:t>
      </w:r>
      <w:proofErr w:type="spellEnd"/>
      <w:r w:rsidRPr="00612E60">
        <w:rPr>
          <w:sz w:val="24"/>
          <w:szCs w:val="24"/>
        </w:rPr>
        <w:t>;</w:t>
      </w:r>
    </w:p>
    <w:p w14:paraId="28E3DCCB" w14:textId="77777777" w:rsidR="00C4499E" w:rsidRPr="00612E60" w:rsidRDefault="00C4499E" w:rsidP="00C4499E">
      <w:pPr>
        <w:numPr>
          <w:ilvl w:val="0"/>
          <w:numId w:val="109"/>
        </w:numPr>
        <w:jc w:val="both"/>
        <w:rPr>
          <w:sz w:val="24"/>
          <w:szCs w:val="24"/>
        </w:rPr>
      </w:pPr>
      <w:proofErr w:type="spellStart"/>
      <w:r w:rsidRPr="00612E60">
        <w:rPr>
          <w:sz w:val="24"/>
          <w:szCs w:val="24"/>
          <w:lang w:val="fr-FR"/>
        </w:rPr>
        <w:t>poate</w:t>
      </w:r>
      <w:proofErr w:type="spellEnd"/>
      <w:r w:rsidRPr="00612E60">
        <w:rPr>
          <w:sz w:val="24"/>
          <w:szCs w:val="24"/>
          <w:lang w:val="fr-FR"/>
        </w:rPr>
        <w:t xml:space="preserve"> </w:t>
      </w:r>
      <w:proofErr w:type="spellStart"/>
      <w:r w:rsidRPr="00612E60">
        <w:rPr>
          <w:sz w:val="24"/>
          <w:szCs w:val="24"/>
          <w:lang w:val="fr-FR"/>
        </w:rPr>
        <w:t>afecta</w:t>
      </w:r>
      <w:proofErr w:type="spellEnd"/>
      <w:r w:rsidRPr="00612E60">
        <w:rPr>
          <w:sz w:val="24"/>
          <w:szCs w:val="24"/>
          <w:lang w:val="fr-FR"/>
        </w:rPr>
        <w:t xml:space="preserve"> </w:t>
      </w:r>
      <w:proofErr w:type="spellStart"/>
      <w:r w:rsidRPr="00612E60">
        <w:rPr>
          <w:sz w:val="24"/>
          <w:szCs w:val="24"/>
          <w:lang w:val="fr-FR"/>
        </w:rPr>
        <w:t>atât</w:t>
      </w:r>
      <w:proofErr w:type="spellEnd"/>
      <w:r w:rsidRPr="00612E60">
        <w:rPr>
          <w:sz w:val="24"/>
          <w:szCs w:val="24"/>
          <w:lang w:val="fr-FR"/>
        </w:rPr>
        <w:t xml:space="preserve"> </w:t>
      </w:r>
      <w:proofErr w:type="spellStart"/>
      <w:r w:rsidRPr="00612E60">
        <w:rPr>
          <w:sz w:val="24"/>
          <w:szCs w:val="24"/>
          <w:lang w:val="fr-FR"/>
        </w:rPr>
        <w:t>actele</w:t>
      </w:r>
      <w:proofErr w:type="spellEnd"/>
      <w:r w:rsidRPr="00612E60">
        <w:rPr>
          <w:sz w:val="24"/>
          <w:szCs w:val="24"/>
          <w:lang w:val="fr-FR"/>
        </w:rPr>
        <w:t xml:space="preserve"> normative, </w:t>
      </w:r>
      <w:proofErr w:type="spellStart"/>
      <w:r w:rsidRPr="00612E60">
        <w:rPr>
          <w:sz w:val="24"/>
          <w:szCs w:val="24"/>
          <w:lang w:val="fr-FR"/>
        </w:rPr>
        <w:t>cât</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actele</w:t>
      </w:r>
      <w:proofErr w:type="spellEnd"/>
      <w:r w:rsidRPr="00612E60">
        <w:rPr>
          <w:sz w:val="24"/>
          <w:szCs w:val="24"/>
          <w:lang w:val="fr-FR"/>
        </w:rPr>
        <w:t xml:space="preserve"> </w:t>
      </w:r>
      <w:proofErr w:type="spellStart"/>
      <w:r w:rsidRPr="00612E60">
        <w:rPr>
          <w:sz w:val="24"/>
          <w:szCs w:val="24"/>
          <w:lang w:val="fr-FR"/>
        </w:rPr>
        <w:t>individuale</w:t>
      </w:r>
      <w:proofErr w:type="spellEnd"/>
      <w:r w:rsidRPr="00612E60">
        <w:rPr>
          <w:sz w:val="24"/>
          <w:szCs w:val="24"/>
        </w:rPr>
        <w:t>;</w:t>
      </w:r>
    </w:p>
    <w:p w14:paraId="489A1B08" w14:textId="77777777" w:rsidR="00C4499E" w:rsidRPr="00914318" w:rsidRDefault="00C4499E" w:rsidP="00C4499E">
      <w:pPr>
        <w:numPr>
          <w:ilvl w:val="0"/>
          <w:numId w:val="110"/>
        </w:numPr>
        <w:jc w:val="both"/>
        <w:rPr>
          <w:sz w:val="24"/>
          <w:szCs w:val="24"/>
        </w:rPr>
      </w:pPr>
      <w:r w:rsidRPr="00612E60">
        <w:rPr>
          <w:sz w:val="24"/>
          <w:szCs w:val="24"/>
          <w:lang w:val="fr-FR"/>
        </w:rPr>
        <w:t xml:space="preserve">de </w:t>
      </w:r>
      <w:proofErr w:type="spellStart"/>
      <w:r w:rsidRPr="00612E60">
        <w:rPr>
          <w:sz w:val="24"/>
          <w:szCs w:val="24"/>
          <w:lang w:val="fr-FR"/>
        </w:rPr>
        <w:t>competenţa</w:t>
      </w:r>
      <w:proofErr w:type="spellEnd"/>
      <w:r w:rsidRPr="00612E60">
        <w:rPr>
          <w:sz w:val="24"/>
          <w:szCs w:val="24"/>
          <w:lang w:val="fr-FR"/>
        </w:rPr>
        <w:t xml:space="preserve">: </w:t>
      </w:r>
      <w:proofErr w:type="spellStart"/>
      <w:r w:rsidRPr="00612E60">
        <w:rPr>
          <w:sz w:val="24"/>
          <w:szCs w:val="24"/>
          <w:lang w:val="fr-FR"/>
        </w:rPr>
        <w:t>autorităţii</w:t>
      </w:r>
      <w:proofErr w:type="spellEnd"/>
      <w:r w:rsidRPr="00612E60">
        <w:rPr>
          <w:sz w:val="24"/>
          <w:szCs w:val="24"/>
          <w:lang w:val="fr-FR"/>
        </w:rPr>
        <w:t xml:space="preserve"> </w:t>
      </w:r>
      <w:proofErr w:type="spellStart"/>
      <w:r w:rsidRPr="00612E60">
        <w:rPr>
          <w:sz w:val="24"/>
          <w:szCs w:val="24"/>
          <w:lang w:val="fr-FR"/>
        </w:rPr>
        <w:t>emitente</w:t>
      </w:r>
      <w:proofErr w:type="spellEnd"/>
      <w:r w:rsidRPr="00612E60">
        <w:rPr>
          <w:sz w:val="24"/>
          <w:szCs w:val="24"/>
          <w:lang w:val="fr-FR"/>
        </w:rPr>
        <w:t xml:space="preserve">, a </w:t>
      </w:r>
      <w:proofErr w:type="spellStart"/>
      <w:r w:rsidRPr="00612E60">
        <w:rPr>
          <w:sz w:val="24"/>
          <w:szCs w:val="24"/>
          <w:lang w:val="fr-FR"/>
        </w:rPr>
        <w:t>celei</w:t>
      </w:r>
      <w:proofErr w:type="spellEnd"/>
      <w:r w:rsidRPr="00612E60">
        <w:rPr>
          <w:sz w:val="24"/>
          <w:szCs w:val="24"/>
          <w:lang w:val="fr-FR"/>
        </w:rPr>
        <w:t xml:space="preserve"> </w:t>
      </w:r>
      <w:proofErr w:type="spellStart"/>
      <w:r w:rsidRPr="00612E60">
        <w:rPr>
          <w:sz w:val="24"/>
          <w:szCs w:val="24"/>
          <w:lang w:val="fr-FR"/>
        </w:rPr>
        <w:t>ierarhic</w:t>
      </w:r>
      <w:proofErr w:type="spellEnd"/>
      <w:r w:rsidRPr="00612E60">
        <w:rPr>
          <w:sz w:val="24"/>
          <w:szCs w:val="24"/>
          <w:lang w:val="fr-FR"/>
        </w:rPr>
        <w:t xml:space="preserve"> </w:t>
      </w:r>
      <w:proofErr w:type="spellStart"/>
      <w:r w:rsidRPr="00612E60">
        <w:rPr>
          <w:sz w:val="24"/>
          <w:szCs w:val="24"/>
          <w:lang w:val="fr-FR"/>
        </w:rPr>
        <w:t>superioare</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autorităţii</w:t>
      </w:r>
      <w:proofErr w:type="spellEnd"/>
      <w:r w:rsidRPr="00612E60">
        <w:rPr>
          <w:sz w:val="24"/>
          <w:szCs w:val="24"/>
          <w:lang w:val="fr-FR"/>
        </w:rPr>
        <w:t xml:space="preserve"> (</w:t>
      </w:r>
      <w:proofErr w:type="spellStart"/>
      <w:r w:rsidRPr="00612E60">
        <w:rPr>
          <w:sz w:val="24"/>
          <w:szCs w:val="24"/>
          <w:lang w:val="fr-FR"/>
        </w:rPr>
        <w:t>deşi</w:t>
      </w:r>
      <w:proofErr w:type="spellEnd"/>
      <w:r w:rsidRPr="00612E60">
        <w:rPr>
          <w:sz w:val="24"/>
          <w:szCs w:val="24"/>
          <w:lang w:val="fr-FR"/>
        </w:rPr>
        <w:t xml:space="preserve"> </w:t>
      </w:r>
      <w:r w:rsidRPr="00612E60">
        <w:rPr>
          <w:i/>
          <w:iCs/>
          <w:sz w:val="24"/>
          <w:szCs w:val="24"/>
          <w:lang w:val="fr-FR"/>
        </w:rPr>
        <w:t>nu</w:t>
      </w:r>
      <w:r w:rsidRPr="00612E60">
        <w:rPr>
          <w:sz w:val="24"/>
          <w:szCs w:val="24"/>
          <w:lang w:val="fr-FR"/>
        </w:rPr>
        <w:t xml:space="preserve"> </w:t>
      </w:r>
      <w:proofErr w:type="spellStart"/>
      <w:r w:rsidRPr="00612E60">
        <w:rPr>
          <w:sz w:val="24"/>
          <w:szCs w:val="24"/>
          <w:lang w:val="fr-FR"/>
        </w:rPr>
        <w:t>ierarhic</w:t>
      </w:r>
      <w:proofErr w:type="spellEnd"/>
      <w:r w:rsidRPr="00612E60">
        <w:rPr>
          <w:sz w:val="24"/>
          <w:szCs w:val="24"/>
          <w:lang w:val="fr-FR"/>
        </w:rPr>
        <w:t xml:space="preserve"> </w:t>
      </w:r>
      <w:proofErr w:type="spellStart"/>
      <w:r w:rsidRPr="00612E60">
        <w:rPr>
          <w:sz w:val="24"/>
          <w:szCs w:val="24"/>
          <w:lang w:val="fr-FR"/>
        </w:rPr>
        <w:t>superioară</w:t>
      </w:r>
      <w:proofErr w:type="spellEnd"/>
      <w:r w:rsidRPr="00612E60">
        <w:rPr>
          <w:sz w:val="24"/>
          <w:szCs w:val="24"/>
          <w:lang w:val="fr-FR"/>
        </w:rPr>
        <w:t xml:space="preserve">) </w:t>
      </w:r>
      <w:proofErr w:type="spellStart"/>
      <w:r w:rsidRPr="00612E60">
        <w:rPr>
          <w:sz w:val="24"/>
          <w:szCs w:val="24"/>
          <w:lang w:val="fr-FR"/>
        </w:rPr>
        <w:t>situată</w:t>
      </w:r>
      <w:proofErr w:type="spellEnd"/>
      <w:r w:rsidRPr="00612E60">
        <w:rPr>
          <w:sz w:val="24"/>
          <w:szCs w:val="24"/>
          <w:lang w:val="fr-FR"/>
        </w:rPr>
        <w:t xml:space="preserve"> la un </w:t>
      </w:r>
      <w:proofErr w:type="spellStart"/>
      <w:r w:rsidRPr="00612E60">
        <w:rPr>
          <w:sz w:val="24"/>
          <w:szCs w:val="24"/>
          <w:lang w:val="fr-FR"/>
        </w:rPr>
        <w:t>nivel</w:t>
      </w:r>
      <w:proofErr w:type="spellEnd"/>
      <w:r w:rsidRPr="00612E60">
        <w:rPr>
          <w:sz w:val="24"/>
          <w:szCs w:val="24"/>
          <w:lang w:val="fr-FR"/>
        </w:rPr>
        <w:t xml:space="preserve"> </w:t>
      </w:r>
      <w:proofErr w:type="spellStart"/>
      <w:r w:rsidRPr="00612E60">
        <w:rPr>
          <w:sz w:val="24"/>
          <w:szCs w:val="24"/>
          <w:lang w:val="fr-FR"/>
        </w:rPr>
        <w:t>superior</w:t>
      </w:r>
      <w:proofErr w:type="spellEnd"/>
      <w:r w:rsidRPr="00612E60">
        <w:rPr>
          <w:sz w:val="24"/>
          <w:szCs w:val="24"/>
          <w:lang w:val="fr-FR"/>
        </w:rPr>
        <w:t xml:space="preserve"> </w:t>
      </w:r>
      <w:proofErr w:type="spellStart"/>
      <w:r w:rsidRPr="00612E60">
        <w:rPr>
          <w:sz w:val="24"/>
          <w:szCs w:val="24"/>
          <w:lang w:val="fr-FR"/>
        </w:rPr>
        <w:t>din</w:t>
      </w:r>
      <w:proofErr w:type="spellEnd"/>
      <w:r w:rsidRPr="00612E60">
        <w:rPr>
          <w:sz w:val="24"/>
          <w:szCs w:val="24"/>
          <w:lang w:val="fr-FR"/>
        </w:rPr>
        <w:t xml:space="preserve"> </w:t>
      </w:r>
      <w:proofErr w:type="spellStart"/>
      <w:r w:rsidRPr="00612E60">
        <w:rPr>
          <w:sz w:val="24"/>
          <w:szCs w:val="24"/>
          <w:lang w:val="fr-FR"/>
        </w:rPr>
        <w:t>punct</w:t>
      </w:r>
      <w:proofErr w:type="spellEnd"/>
      <w:r w:rsidRPr="00612E60">
        <w:rPr>
          <w:sz w:val="24"/>
          <w:szCs w:val="24"/>
          <w:lang w:val="fr-FR"/>
        </w:rPr>
        <w:t xml:space="preserve"> de </w:t>
      </w:r>
      <w:proofErr w:type="spellStart"/>
      <w:r w:rsidRPr="00612E60">
        <w:rPr>
          <w:sz w:val="24"/>
          <w:szCs w:val="24"/>
          <w:lang w:val="fr-FR"/>
        </w:rPr>
        <w:t>vedere</w:t>
      </w:r>
      <w:proofErr w:type="spellEnd"/>
      <w:r w:rsidRPr="00612E60">
        <w:rPr>
          <w:sz w:val="24"/>
          <w:szCs w:val="24"/>
          <w:lang w:val="fr-FR"/>
        </w:rPr>
        <w:t xml:space="preserve"> al </w:t>
      </w:r>
      <w:proofErr w:type="spellStart"/>
      <w:r w:rsidRPr="00612E60">
        <w:rPr>
          <w:sz w:val="24"/>
          <w:szCs w:val="24"/>
          <w:lang w:val="fr-FR"/>
        </w:rPr>
        <w:t>activităţii</w:t>
      </w:r>
      <w:proofErr w:type="spellEnd"/>
      <w:r w:rsidRPr="00612E60">
        <w:rPr>
          <w:sz w:val="24"/>
          <w:szCs w:val="24"/>
          <w:lang w:val="fr-FR"/>
        </w:rPr>
        <w:t xml:space="preserve"> de </w:t>
      </w:r>
      <w:proofErr w:type="spellStart"/>
      <w:r w:rsidRPr="00612E60">
        <w:rPr>
          <w:sz w:val="24"/>
          <w:szCs w:val="24"/>
          <w:lang w:val="fr-FR"/>
        </w:rPr>
        <w:t>legiferare</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normativă</w:t>
      </w:r>
      <w:proofErr w:type="spellEnd"/>
      <w:r w:rsidRPr="00612E60">
        <w:rPr>
          <w:sz w:val="24"/>
          <w:szCs w:val="24"/>
          <w:lang w:val="fr-FR"/>
        </w:rPr>
        <w:t xml:space="preserve"> (ex. un </w:t>
      </w:r>
      <w:proofErr w:type="spellStart"/>
      <w:r w:rsidRPr="00612E60">
        <w:rPr>
          <w:sz w:val="24"/>
          <w:szCs w:val="24"/>
          <w:lang w:val="fr-FR"/>
        </w:rPr>
        <w:t>minister</w:t>
      </w:r>
      <w:proofErr w:type="spellEnd"/>
      <w:r w:rsidRPr="00612E60">
        <w:rPr>
          <w:sz w:val="24"/>
          <w:szCs w:val="24"/>
          <w:lang w:val="fr-FR"/>
        </w:rPr>
        <w:t xml:space="preserve"> </w:t>
      </w:r>
      <w:proofErr w:type="spellStart"/>
      <w:r w:rsidRPr="00612E60">
        <w:rPr>
          <w:sz w:val="24"/>
          <w:szCs w:val="24"/>
          <w:lang w:val="fr-FR"/>
        </w:rPr>
        <w:t>faţă</w:t>
      </w:r>
      <w:proofErr w:type="spellEnd"/>
      <w:r w:rsidRPr="00612E60">
        <w:rPr>
          <w:sz w:val="24"/>
          <w:szCs w:val="24"/>
          <w:lang w:val="fr-FR"/>
        </w:rPr>
        <w:t xml:space="preserve"> de </w:t>
      </w:r>
      <w:proofErr w:type="spellStart"/>
      <w:r w:rsidRPr="00612E60">
        <w:rPr>
          <w:sz w:val="24"/>
          <w:szCs w:val="24"/>
          <w:lang w:val="fr-FR"/>
        </w:rPr>
        <w:t>consiliu</w:t>
      </w:r>
      <w:proofErr w:type="spellEnd"/>
      <w:r w:rsidRPr="00612E60">
        <w:rPr>
          <w:sz w:val="24"/>
          <w:szCs w:val="24"/>
          <w:lang w:val="fr-FR"/>
        </w:rPr>
        <w:t xml:space="preserve"> local).</w:t>
      </w:r>
    </w:p>
    <w:p w14:paraId="5B0BE017" w14:textId="77777777" w:rsidR="00C4499E" w:rsidRPr="00612E60" w:rsidRDefault="00C4499E" w:rsidP="00C4499E">
      <w:pPr>
        <w:pStyle w:val="ListParagraph"/>
        <w:numPr>
          <w:ilvl w:val="0"/>
          <w:numId w:val="111"/>
        </w:numPr>
        <w:jc w:val="both"/>
        <w:rPr>
          <w:b/>
          <w:sz w:val="24"/>
          <w:szCs w:val="24"/>
        </w:rPr>
      </w:pPr>
      <w:proofErr w:type="spellStart"/>
      <w:r>
        <w:rPr>
          <w:b/>
          <w:sz w:val="24"/>
          <w:szCs w:val="24"/>
        </w:rPr>
        <w:t>Abrograrea</w:t>
      </w:r>
      <w:proofErr w:type="spellEnd"/>
      <w:r>
        <w:rPr>
          <w:b/>
          <w:sz w:val="24"/>
          <w:szCs w:val="24"/>
        </w:rPr>
        <w:t xml:space="preserve"> </w:t>
      </w:r>
      <w:proofErr w:type="spellStart"/>
      <w:r>
        <w:rPr>
          <w:b/>
          <w:sz w:val="24"/>
          <w:szCs w:val="24"/>
        </w:rPr>
        <w:t>actelor</w:t>
      </w:r>
      <w:proofErr w:type="spellEnd"/>
      <w:r>
        <w:rPr>
          <w:b/>
          <w:sz w:val="24"/>
          <w:szCs w:val="24"/>
        </w:rPr>
        <w:t xml:space="preserve"> administrative normative</w:t>
      </w:r>
    </w:p>
    <w:p w14:paraId="71A0B88E" w14:textId="77777777" w:rsidR="00C4499E" w:rsidRPr="00612E60" w:rsidRDefault="00C4499E" w:rsidP="00C4499E">
      <w:pPr>
        <w:jc w:val="both"/>
        <w:rPr>
          <w:sz w:val="24"/>
          <w:szCs w:val="24"/>
        </w:rPr>
      </w:pPr>
      <w:proofErr w:type="spellStart"/>
      <w:r w:rsidRPr="00612E60">
        <w:rPr>
          <w:sz w:val="24"/>
          <w:szCs w:val="24"/>
          <w:lang w:val="fr-FR"/>
        </w:rPr>
        <w:lastRenderedPageBreak/>
        <w:t>Legea</w:t>
      </w:r>
      <w:proofErr w:type="spellEnd"/>
      <w:r w:rsidRPr="00612E60">
        <w:rPr>
          <w:sz w:val="24"/>
          <w:szCs w:val="24"/>
          <w:lang w:val="fr-FR"/>
        </w:rPr>
        <w:t xml:space="preserve"> nr.24/2000 – </w:t>
      </w:r>
      <w:proofErr w:type="spellStart"/>
      <w:r w:rsidRPr="00612E60">
        <w:rPr>
          <w:sz w:val="24"/>
          <w:szCs w:val="24"/>
          <w:lang w:val="fr-FR"/>
        </w:rPr>
        <w:t>regula</w:t>
      </w:r>
      <w:proofErr w:type="spellEnd"/>
      <w:r w:rsidRPr="00612E60">
        <w:rPr>
          <w:sz w:val="24"/>
          <w:szCs w:val="24"/>
          <w:lang w:val="fr-FR"/>
        </w:rPr>
        <w:t xml:space="preserve">: </w:t>
      </w:r>
      <w:proofErr w:type="spellStart"/>
      <w:r w:rsidRPr="00612E60">
        <w:rPr>
          <w:sz w:val="24"/>
          <w:szCs w:val="24"/>
          <w:lang w:val="fr-FR"/>
        </w:rPr>
        <w:t>prevederile</w:t>
      </w:r>
      <w:proofErr w:type="spellEnd"/>
      <w:r w:rsidRPr="00612E60">
        <w:rPr>
          <w:sz w:val="24"/>
          <w:szCs w:val="24"/>
          <w:lang w:val="fr-FR"/>
        </w:rPr>
        <w:t xml:space="preserve"> </w:t>
      </w:r>
      <w:proofErr w:type="spellStart"/>
      <w:r w:rsidRPr="00612E60">
        <w:rPr>
          <w:sz w:val="24"/>
          <w:szCs w:val="24"/>
          <w:lang w:val="fr-FR"/>
        </w:rPr>
        <w:t>cuprinse</w:t>
      </w:r>
      <w:proofErr w:type="spellEnd"/>
      <w:r w:rsidRPr="00612E60">
        <w:rPr>
          <w:sz w:val="24"/>
          <w:szCs w:val="24"/>
          <w:lang w:val="fr-FR"/>
        </w:rPr>
        <w:t xml:space="preserve"> </w:t>
      </w:r>
      <w:proofErr w:type="spellStart"/>
      <w:r w:rsidRPr="00612E60">
        <w:rPr>
          <w:sz w:val="24"/>
          <w:szCs w:val="24"/>
          <w:lang w:val="fr-FR"/>
        </w:rPr>
        <w:t>într</w:t>
      </w:r>
      <w:proofErr w:type="spellEnd"/>
      <w:r w:rsidRPr="00612E60">
        <w:rPr>
          <w:sz w:val="24"/>
          <w:szCs w:val="24"/>
          <w:lang w:val="fr-FR"/>
        </w:rPr>
        <w:t xml:space="preserve">-un </w:t>
      </w:r>
      <w:proofErr w:type="spellStart"/>
      <w:r w:rsidRPr="00612E60">
        <w:rPr>
          <w:sz w:val="24"/>
          <w:szCs w:val="24"/>
          <w:lang w:val="fr-FR"/>
        </w:rPr>
        <w:t>act</w:t>
      </w:r>
      <w:proofErr w:type="spellEnd"/>
      <w:r w:rsidRPr="00612E60">
        <w:rPr>
          <w:sz w:val="24"/>
          <w:szCs w:val="24"/>
          <w:lang w:val="fr-FR"/>
        </w:rPr>
        <w:t xml:space="preserve"> </w:t>
      </w:r>
      <w:proofErr w:type="spellStart"/>
      <w:r w:rsidRPr="00612E60">
        <w:rPr>
          <w:sz w:val="24"/>
          <w:szCs w:val="24"/>
          <w:lang w:val="fr-FR"/>
        </w:rPr>
        <w:t>administrativ</w:t>
      </w:r>
      <w:proofErr w:type="spellEnd"/>
      <w:r>
        <w:rPr>
          <w:sz w:val="24"/>
          <w:szCs w:val="24"/>
          <w:lang w:val="fr-FR"/>
        </w:rPr>
        <w:t xml:space="preserve"> </w:t>
      </w:r>
      <w:proofErr w:type="spellStart"/>
      <w:r w:rsidRPr="00612E60">
        <w:rPr>
          <w:i/>
          <w:iCs/>
          <w:sz w:val="24"/>
          <w:szCs w:val="24"/>
          <w:lang w:val="fr-FR"/>
        </w:rPr>
        <w:t>normativ</w:t>
      </w:r>
      <w:proofErr w:type="spellEnd"/>
      <w:r w:rsidRPr="00612E60">
        <w:rPr>
          <w:sz w:val="24"/>
          <w:szCs w:val="24"/>
          <w:lang w:val="fr-FR"/>
        </w:rPr>
        <w:t xml:space="preserve">, </w:t>
      </w:r>
      <w:proofErr w:type="spellStart"/>
      <w:r w:rsidRPr="00612E60">
        <w:rPr>
          <w:sz w:val="24"/>
          <w:szCs w:val="24"/>
          <w:lang w:val="fr-FR"/>
        </w:rPr>
        <w:t>contrare</w:t>
      </w:r>
      <w:proofErr w:type="spellEnd"/>
      <w:r w:rsidRPr="00612E60">
        <w:rPr>
          <w:sz w:val="24"/>
          <w:szCs w:val="24"/>
          <w:lang w:val="fr-FR"/>
        </w:rPr>
        <w:t xml:space="preserve"> </w:t>
      </w:r>
      <w:proofErr w:type="spellStart"/>
      <w:r w:rsidRPr="00612E60">
        <w:rPr>
          <w:sz w:val="24"/>
          <w:szCs w:val="24"/>
          <w:lang w:val="fr-FR"/>
        </w:rPr>
        <w:t>unei</w:t>
      </w:r>
      <w:proofErr w:type="spellEnd"/>
      <w:r w:rsidRPr="00612E60">
        <w:rPr>
          <w:sz w:val="24"/>
          <w:szCs w:val="24"/>
          <w:lang w:val="fr-FR"/>
        </w:rPr>
        <w:t xml:space="preserve"> </w:t>
      </w:r>
      <w:proofErr w:type="spellStart"/>
      <w:r w:rsidRPr="00612E60">
        <w:rPr>
          <w:sz w:val="24"/>
          <w:szCs w:val="24"/>
          <w:lang w:val="fr-FR"/>
        </w:rPr>
        <w:t>noi</w:t>
      </w:r>
      <w:proofErr w:type="spellEnd"/>
      <w:r w:rsidRPr="00612E60">
        <w:rPr>
          <w:sz w:val="24"/>
          <w:szCs w:val="24"/>
          <w:lang w:val="fr-FR"/>
        </w:rPr>
        <w:t xml:space="preserve"> </w:t>
      </w:r>
      <w:proofErr w:type="spellStart"/>
      <w:r w:rsidRPr="00612E60">
        <w:rPr>
          <w:sz w:val="24"/>
          <w:szCs w:val="24"/>
          <w:lang w:val="fr-FR"/>
        </w:rPr>
        <w:t>reglementări</w:t>
      </w:r>
      <w:proofErr w:type="spellEnd"/>
      <w:r w:rsidRPr="00612E60">
        <w:rPr>
          <w:sz w:val="24"/>
          <w:szCs w:val="24"/>
          <w:lang w:val="fr-FR"/>
        </w:rPr>
        <w:t xml:space="preserve"> de </w:t>
      </w:r>
      <w:proofErr w:type="spellStart"/>
      <w:r w:rsidRPr="00612E60">
        <w:rPr>
          <w:sz w:val="24"/>
          <w:szCs w:val="24"/>
          <w:lang w:val="fr-FR"/>
        </w:rPr>
        <w:t>acelaşi</w:t>
      </w:r>
      <w:proofErr w:type="spellEnd"/>
      <w:r w:rsidRPr="00612E60">
        <w:rPr>
          <w:sz w:val="24"/>
          <w:szCs w:val="24"/>
          <w:lang w:val="fr-FR"/>
        </w:rPr>
        <w:t xml:space="preserve"> </w:t>
      </w:r>
      <w:proofErr w:type="spellStart"/>
      <w:r w:rsidRPr="00612E60">
        <w:rPr>
          <w:sz w:val="24"/>
          <w:szCs w:val="24"/>
          <w:lang w:val="fr-FR"/>
        </w:rPr>
        <w:t>nivel</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de </w:t>
      </w:r>
      <w:proofErr w:type="spellStart"/>
      <w:r w:rsidRPr="00612E60">
        <w:rPr>
          <w:sz w:val="24"/>
          <w:szCs w:val="24"/>
          <w:lang w:val="fr-FR"/>
        </w:rPr>
        <w:t>nivel</w:t>
      </w:r>
      <w:proofErr w:type="spellEnd"/>
      <w:r w:rsidRPr="00612E60">
        <w:rPr>
          <w:sz w:val="24"/>
          <w:szCs w:val="24"/>
          <w:lang w:val="fr-FR"/>
        </w:rPr>
        <w:t xml:space="preserve"> </w:t>
      </w:r>
      <w:proofErr w:type="spellStart"/>
      <w:r w:rsidRPr="00612E60">
        <w:rPr>
          <w:sz w:val="24"/>
          <w:szCs w:val="24"/>
          <w:lang w:val="fr-FR"/>
        </w:rPr>
        <w:t>superior</w:t>
      </w:r>
      <w:proofErr w:type="spellEnd"/>
      <w:r w:rsidRPr="00612E60">
        <w:rPr>
          <w:sz w:val="24"/>
          <w:szCs w:val="24"/>
          <w:lang w:val="fr-FR"/>
        </w:rPr>
        <w:t>,</w:t>
      </w:r>
      <w:r>
        <w:rPr>
          <w:sz w:val="24"/>
          <w:szCs w:val="24"/>
          <w:lang w:val="fr-FR"/>
        </w:rPr>
        <w:t xml:space="preserve"> </w:t>
      </w:r>
      <w:proofErr w:type="spellStart"/>
      <w:r w:rsidRPr="00612E60">
        <w:rPr>
          <w:sz w:val="24"/>
          <w:szCs w:val="24"/>
          <w:lang w:val="fr-FR"/>
        </w:rPr>
        <w:t>trebuie</w:t>
      </w:r>
      <w:proofErr w:type="spellEnd"/>
      <w:r w:rsidRPr="00612E60">
        <w:rPr>
          <w:sz w:val="24"/>
          <w:szCs w:val="24"/>
          <w:lang w:val="fr-FR"/>
        </w:rPr>
        <w:t xml:space="preserve"> </w:t>
      </w:r>
      <w:proofErr w:type="spellStart"/>
      <w:r w:rsidRPr="00612E60">
        <w:rPr>
          <w:sz w:val="24"/>
          <w:szCs w:val="24"/>
          <w:lang w:val="fr-FR"/>
        </w:rPr>
        <w:t>abrogate</w:t>
      </w:r>
      <w:proofErr w:type="spellEnd"/>
      <w:r w:rsidRPr="00612E60">
        <w:rPr>
          <w:sz w:val="24"/>
          <w:szCs w:val="24"/>
          <w:lang w:val="fr-FR"/>
        </w:rPr>
        <w:t>.</w:t>
      </w:r>
    </w:p>
    <w:p w14:paraId="3DD5167F" w14:textId="77777777" w:rsidR="00C4499E" w:rsidRPr="00612E60" w:rsidRDefault="00C4499E" w:rsidP="00C4499E">
      <w:pPr>
        <w:numPr>
          <w:ilvl w:val="0"/>
          <w:numId w:val="112"/>
        </w:numPr>
        <w:jc w:val="both"/>
        <w:rPr>
          <w:sz w:val="24"/>
          <w:szCs w:val="24"/>
        </w:rPr>
      </w:pPr>
      <w:proofErr w:type="spellStart"/>
      <w:r w:rsidRPr="00612E60">
        <w:rPr>
          <w:sz w:val="24"/>
          <w:szCs w:val="24"/>
          <w:lang w:val="fr-FR"/>
        </w:rPr>
        <w:t>poate</w:t>
      </w:r>
      <w:proofErr w:type="spellEnd"/>
      <w:r w:rsidRPr="00612E60">
        <w:rPr>
          <w:sz w:val="24"/>
          <w:szCs w:val="24"/>
          <w:lang w:val="fr-FR"/>
        </w:rPr>
        <w:t xml:space="preserve"> fi </w:t>
      </w:r>
      <w:proofErr w:type="spellStart"/>
      <w:r w:rsidRPr="00612E60">
        <w:rPr>
          <w:b/>
          <w:bCs/>
          <w:i/>
          <w:iCs/>
          <w:sz w:val="24"/>
          <w:szCs w:val="24"/>
          <w:lang w:val="fr-FR"/>
        </w:rPr>
        <w:t>totală</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w:t>
      </w:r>
      <w:proofErr w:type="spellStart"/>
      <w:r w:rsidRPr="00612E60">
        <w:rPr>
          <w:b/>
          <w:bCs/>
          <w:i/>
          <w:iCs/>
          <w:sz w:val="24"/>
          <w:szCs w:val="24"/>
          <w:lang w:val="fr-FR"/>
        </w:rPr>
        <w:t>parţială</w:t>
      </w:r>
      <w:proofErr w:type="spellEnd"/>
      <w:r w:rsidRPr="00612E60">
        <w:rPr>
          <w:b/>
          <w:bCs/>
          <w:i/>
          <w:iCs/>
          <w:sz w:val="24"/>
          <w:szCs w:val="24"/>
          <w:lang w:val="fr-FR"/>
        </w:rPr>
        <w:t xml:space="preserve"> (</w:t>
      </w:r>
      <w:proofErr w:type="spellStart"/>
      <w:r w:rsidRPr="00612E60">
        <w:rPr>
          <w:sz w:val="24"/>
          <w:szCs w:val="24"/>
          <w:lang w:val="fr-FR"/>
        </w:rPr>
        <w:t>asimilate</w:t>
      </w:r>
      <w:proofErr w:type="spellEnd"/>
      <w:r w:rsidRPr="00612E60">
        <w:rPr>
          <w:sz w:val="24"/>
          <w:szCs w:val="24"/>
          <w:lang w:val="fr-FR"/>
        </w:rPr>
        <w:t xml:space="preserve"> </w:t>
      </w:r>
      <w:proofErr w:type="spellStart"/>
      <w:r w:rsidRPr="00612E60">
        <w:rPr>
          <w:i/>
          <w:iCs/>
          <w:sz w:val="24"/>
          <w:szCs w:val="24"/>
          <w:lang w:val="fr-FR"/>
        </w:rPr>
        <w:t>modificărilor</w:t>
      </w:r>
      <w:proofErr w:type="spellEnd"/>
      <w:r w:rsidRPr="00612E60">
        <w:rPr>
          <w:i/>
          <w:iCs/>
          <w:sz w:val="24"/>
          <w:szCs w:val="24"/>
          <w:lang w:val="fr-FR"/>
        </w:rPr>
        <w:t xml:space="preserve">, </w:t>
      </w:r>
      <w:proofErr w:type="spellStart"/>
      <w:r w:rsidRPr="00612E60">
        <w:rPr>
          <w:sz w:val="24"/>
          <w:szCs w:val="24"/>
          <w:lang w:val="fr-FR"/>
        </w:rPr>
        <w:t>actul</w:t>
      </w:r>
      <w:proofErr w:type="spellEnd"/>
      <w:r w:rsidRPr="00612E60">
        <w:rPr>
          <w:sz w:val="24"/>
          <w:szCs w:val="24"/>
          <w:lang w:val="fr-FR"/>
        </w:rPr>
        <w:t xml:space="preserve"> adm. </w:t>
      </w:r>
      <w:proofErr w:type="spellStart"/>
      <w:r w:rsidRPr="00612E60">
        <w:rPr>
          <w:sz w:val="24"/>
          <w:szCs w:val="24"/>
          <w:lang w:val="fr-FR"/>
        </w:rPr>
        <w:t>rămânând</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vigoare</w:t>
      </w:r>
      <w:proofErr w:type="spellEnd"/>
      <w:r w:rsidRPr="00612E60">
        <w:rPr>
          <w:sz w:val="24"/>
          <w:szCs w:val="24"/>
          <w:lang w:val="fr-FR"/>
        </w:rPr>
        <w:t xml:space="preserve"> </w:t>
      </w:r>
      <w:proofErr w:type="spellStart"/>
      <w:r w:rsidRPr="00612E60">
        <w:rPr>
          <w:sz w:val="24"/>
          <w:szCs w:val="24"/>
          <w:lang w:val="fr-FR"/>
        </w:rPr>
        <w:t>prin</w:t>
      </w:r>
      <w:proofErr w:type="spellEnd"/>
      <w:r w:rsidRPr="00612E60">
        <w:rPr>
          <w:sz w:val="24"/>
          <w:szCs w:val="24"/>
          <w:lang w:val="fr-FR"/>
        </w:rPr>
        <w:t xml:space="preserve"> </w:t>
      </w:r>
      <w:proofErr w:type="spellStart"/>
      <w:r w:rsidRPr="00612E60">
        <w:rPr>
          <w:sz w:val="24"/>
          <w:szCs w:val="24"/>
          <w:lang w:val="fr-FR"/>
        </w:rPr>
        <w:t>dispoziţiile</w:t>
      </w:r>
      <w:proofErr w:type="spellEnd"/>
      <w:r w:rsidRPr="00612E60">
        <w:rPr>
          <w:sz w:val="24"/>
          <w:szCs w:val="24"/>
          <w:lang w:val="fr-FR"/>
        </w:rPr>
        <w:t xml:space="preserve"> sale </w:t>
      </w:r>
      <w:proofErr w:type="spellStart"/>
      <w:r w:rsidRPr="00612E60">
        <w:rPr>
          <w:sz w:val="24"/>
          <w:szCs w:val="24"/>
          <w:lang w:val="fr-FR"/>
        </w:rPr>
        <w:t>neabrogate</w:t>
      </w:r>
      <w:proofErr w:type="spellEnd"/>
      <w:r w:rsidRPr="00612E60">
        <w:rPr>
          <w:sz w:val="24"/>
          <w:szCs w:val="24"/>
          <w:lang w:val="fr-FR"/>
        </w:rPr>
        <w:t xml:space="preserve">); </w:t>
      </w:r>
      <w:proofErr w:type="spellStart"/>
      <w:r w:rsidRPr="00612E60">
        <w:rPr>
          <w:i/>
          <w:iCs/>
          <w:sz w:val="24"/>
          <w:szCs w:val="24"/>
          <w:u w:val="single"/>
          <w:lang w:val="fr-FR"/>
        </w:rPr>
        <w:t>abrogări</w:t>
      </w:r>
      <w:proofErr w:type="spellEnd"/>
      <w:r w:rsidRPr="00612E60">
        <w:rPr>
          <w:i/>
          <w:iCs/>
          <w:sz w:val="24"/>
          <w:szCs w:val="24"/>
          <w:u w:val="single"/>
          <w:lang w:val="fr-FR"/>
        </w:rPr>
        <w:t xml:space="preserve"> </w:t>
      </w:r>
      <w:proofErr w:type="spellStart"/>
      <w:r w:rsidRPr="00612E60">
        <w:rPr>
          <w:i/>
          <w:iCs/>
          <w:sz w:val="24"/>
          <w:szCs w:val="24"/>
          <w:u w:val="single"/>
          <w:lang w:val="fr-FR"/>
        </w:rPr>
        <w:t>parţiale</w:t>
      </w:r>
      <w:proofErr w:type="spellEnd"/>
      <w:r w:rsidRPr="00612E60">
        <w:rPr>
          <w:i/>
          <w:iCs/>
          <w:sz w:val="24"/>
          <w:szCs w:val="24"/>
          <w:u w:val="single"/>
          <w:lang w:val="fr-FR"/>
        </w:rPr>
        <w:t xml:space="preserve"> </w:t>
      </w:r>
      <w:proofErr w:type="spellStart"/>
      <w:r w:rsidRPr="00612E60">
        <w:rPr>
          <w:i/>
          <w:iCs/>
          <w:sz w:val="24"/>
          <w:szCs w:val="24"/>
          <w:u w:val="single"/>
          <w:lang w:val="fr-FR"/>
        </w:rPr>
        <w:t>intervenite</w:t>
      </w:r>
      <w:proofErr w:type="spellEnd"/>
      <w:r w:rsidRPr="00612E60">
        <w:rPr>
          <w:i/>
          <w:iCs/>
          <w:sz w:val="24"/>
          <w:szCs w:val="24"/>
          <w:u w:val="single"/>
          <w:lang w:val="fr-FR"/>
        </w:rPr>
        <w:t xml:space="preserve"> </w:t>
      </w:r>
      <w:proofErr w:type="spellStart"/>
      <w:r w:rsidRPr="00612E60">
        <w:rPr>
          <w:i/>
          <w:iCs/>
          <w:sz w:val="24"/>
          <w:szCs w:val="24"/>
          <w:u w:val="single"/>
          <w:lang w:val="fr-FR"/>
        </w:rPr>
        <w:t>succesiv</w:t>
      </w:r>
      <w:proofErr w:type="spellEnd"/>
      <w:r w:rsidRPr="00612E60">
        <w:rPr>
          <w:i/>
          <w:iCs/>
          <w:sz w:val="24"/>
          <w:szCs w:val="24"/>
          <w:u w:val="single"/>
          <w:lang w:val="fr-FR"/>
        </w:rPr>
        <w:t xml:space="preserve"> -</w:t>
      </w:r>
      <w:r w:rsidRPr="00612E60">
        <w:rPr>
          <w:sz w:val="24"/>
          <w:szCs w:val="24"/>
          <w:lang w:val="fr-FR"/>
        </w:rPr>
        <w:t xml:space="preserve"> </w:t>
      </w:r>
      <w:proofErr w:type="spellStart"/>
      <w:r w:rsidRPr="00612E60">
        <w:rPr>
          <w:sz w:val="24"/>
          <w:szCs w:val="24"/>
          <w:lang w:val="fr-FR"/>
        </w:rPr>
        <w:t>ultima</w:t>
      </w:r>
      <w:proofErr w:type="spellEnd"/>
      <w:r w:rsidRPr="00612E60">
        <w:rPr>
          <w:sz w:val="24"/>
          <w:szCs w:val="24"/>
          <w:lang w:val="fr-FR"/>
        </w:rPr>
        <w:t xml:space="preserve"> </w:t>
      </w:r>
      <w:proofErr w:type="spellStart"/>
      <w:r w:rsidRPr="00612E60">
        <w:rPr>
          <w:sz w:val="24"/>
          <w:szCs w:val="24"/>
          <w:lang w:val="fr-FR"/>
        </w:rPr>
        <w:t>abrogare</w:t>
      </w:r>
      <w:proofErr w:type="spellEnd"/>
      <w:r w:rsidRPr="00612E60">
        <w:rPr>
          <w:sz w:val="24"/>
          <w:szCs w:val="24"/>
          <w:lang w:val="fr-FR"/>
        </w:rPr>
        <w:t xml:space="preserve"> se va </w:t>
      </w:r>
      <w:proofErr w:type="spellStart"/>
      <w:r w:rsidRPr="00612E60">
        <w:rPr>
          <w:sz w:val="24"/>
          <w:szCs w:val="24"/>
          <w:lang w:val="fr-FR"/>
        </w:rPr>
        <w:t>referi</w:t>
      </w:r>
      <w:proofErr w:type="spellEnd"/>
      <w:r w:rsidRPr="00612E60">
        <w:rPr>
          <w:sz w:val="24"/>
          <w:szCs w:val="24"/>
          <w:lang w:val="fr-FR"/>
        </w:rPr>
        <w:t xml:space="preserve"> la </w:t>
      </w:r>
      <w:proofErr w:type="spellStart"/>
      <w:r w:rsidRPr="00612E60">
        <w:rPr>
          <w:sz w:val="24"/>
          <w:szCs w:val="24"/>
          <w:lang w:val="fr-FR"/>
        </w:rPr>
        <w:t>întregul</w:t>
      </w:r>
      <w:proofErr w:type="spellEnd"/>
      <w:r w:rsidRPr="00612E60">
        <w:rPr>
          <w:sz w:val="24"/>
          <w:szCs w:val="24"/>
          <w:lang w:val="fr-FR"/>
        </w:rPr>
        <w:t xml:space="preserve"> </w:t>
      </w:r>
      <w:proofErr w:type="spellStart"/>
      <w:r w:rsidRPr="00612E60">
        <w:rPr>
          <w:sz w:val="24"/>
          <w:szCs w:val="24"/>
          <w:lang w:val="fr-FR"/>
        </w:rPr>
        <w:t>act</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nu </w:t>
      </w:r>
      <w:proofErr w:type="spellStart"/>
      <w:r w:rsidRPr="00612E60">
        <w:rPr>
          <w:sz w:val="24"/>
          <w:szCs w:val="24"/>
          <w:lang w:val="fr-FR"/>
        </w:rPr>
        <w:t>numai</w:t>
      </w:r>
      <w:proofErr w:type="spellEnd"/>
      <w:r w:rsidRPr="00612E60">
        <w:rPr>
          <w:sz w:val="24"/>
          <w:szCs w:val="24"/>
          <w:lang w:val="fr-FR"/>
        </w:rPr>
        <w:t xml:space="preserve"> la </w:t>
      </w:r>
      <w:proofErr w:type="spellStart"/>
      <w:r w:rsidRPr="00612E60">
        <w:rPr>
          <w:sz w:val="24"/>
          <w:szCs w:val="24"/>
          <w:lang w:val="fr-FR"/>
        </w:rPr>
        <w:t>textele</w:t>
      </w:r>
      <w:proofErr w:type="spellEnd"/>
      <w:r w:rsidRPr="00612E60">
        <w:rPr>
          <w:sz w:val="24"/>
          <w:szCs w:val="24"/>
          <w:lang w:val="fr-FR"/>
        </w:rPr>
        <w:t xml:space="preserve"> </w:t>
      </w:r>
      <w:proofErr w:type="spellStart"/>
      <w:r w:rsidRPr="00612E60">
        <w:rPr>
          <w:sz w:val="24"/>
          <w:szCs w:val="24"/>
          <w:lang w:val="fr-FR"/>
        </w:rPr>
        <w:t>rămase</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vigoare</w:t>
      </w:r>
      <w:proofErr w:type="spellEnd"/>
      <w:r w:rsidRPr="00612E60">
        <w:rPr>
          <w:sz w:val="24"/>
          <w:szCs w:val="24"/>
          <w:lang w:val="fr-FR"/>
        </w:rPr>
        <w:t>.</w:t>
      </w:r>
    </w:p>
    <w:p w14:paraId="32CCEA2B" w14:textId="77777777" w:rsidR="00C4499E" w:rsidRPr="00612E60" w:rsidRDefault="00C4499E" w:rsidP="00C4499E">
      <w:pPr>
        <w:numPr>
          <w:ilvl w:val="0"/>
          <w:numId w:val="112"/>
        </w:numPr>
        <w:jc w:val="both"/>
        <w:rPr>
          <w:sz w:val="24"/>
          <w:szCs w:val="24"/>
        </w:rPr>
      </w:pPr>
      <w:r w:rsidRPr="00612E60">
        <w:rPr>
          <w:sz w:val="24"/>
          <w:szCs w:val="24"/>
          <w:lang w:val="en-GB"/>
        </w:rPr>
        <w:t>a</w:t>
      </w:r>
      <w:proofErr w:type="spellStart"/>
      <w:r w:rsidRPr="00612E60">
        <w:rPr>
          <w:sz w:val="24"/>
          <w:szCs w:val="24"/>
        </w:rPr>
        <w:t>brog</w:t>
      </w:r>
      <w:proofErr w:type="spellEnd"/>
      <w:r w:rsidRPr="00612E60">
        <w:rPr>
          <w:sz w:val="24"/>
          <w:szCs w:val="24"/>
        </w:rPr>
        <w:t xml:space="preserve">. </w:t>
      </w:r>
      <w:proofErr w:type="spellStart"/>
      <w:r w:rsidRPr="00612E60">
        <w:rPr>
          <w:i/>
          <w:iCs/>
          <w:sz w:val="24"/>
          <w:szCs w:val="24"/>
        </w:rPr>
        <w:t>unei</w:t>
      </w:r>
      <w:proofErr w:type="spellEnd"/>
      <w:r w:rsidRPr="00612E60">
        <w:rPr>
          <w:i/>
          <w:iCs/>
          <w:sz w:val="24"/>
          <w:szCs w:val="24"/>
        </w:rPr>
        <w:t xml:space="preserve"> </w:t>
      </w:r>
      <w:proofErr w:type="spellStart"/>
      <w:r w:rsidRPr="00612E60">
        <w:rPr>
          <w:i/>
          <w:iCs/>
          <w:sz w:val="24"/>
          <w:szCs w:val="24"/>
        </w:rPr>
        <w:t>dispoziţii</w:t>
      </w:r>
      <w:proofErr w:type="spellEnd"/>
      <w:r w:rsidRPr="00612E60">
        <w:rPr>
          <w:sz w:val="24"/>
          <w:szCs w:val="24"/>
        </w:rPr>
        <w:t xml:space="preserve"> </w:t>
      </w:r>
      <w:proofErr w:type="spellStart"/>
      <w:r w:rsidRPr="00612E60">
        <w:rPr>
          <w:sz w:val="24"/>
          <w:szCs w:val="24"/>
        </w:rPr>
        <w:t>sau</w:t>
      </w:r>
      <w:proofErr w:type="spellEnd"/>
      <w:r w:rsidRPr="00612E60">
        <w:rPr>
          <w:sz w:val="24"/>
          <w:szCs w:val="24"/>
        </w:rPr>
        <w:t xml:space="preserve"> a </w:t>
      </w:r>
      <w:proofErr w:type="spellStart"/>
      <w:r w:rsidRPr="00612E60">
        <w:rPr>
          <w:sz w:val="24"/>
          <w:szCs w:val="24"/>
        </w:rPr>
        <w:t>unui</w:t>
      </w:r>
      <w:proofErr w:type="spellEnd"/>
      <w:r w:rsidRPr="00612E60">
        <w:rPr>
          <w:sz w:val="24"/>
          <w:szCs w:val="24"/>
        </w:rPr>
        <w:t xml:space="preserve"> </w:t>
      </w:r>
      <w:r w:rsidRPr="00612E60">
        <w:rPr>
          <w:i/>
          <w:iCs/>
          <w:sz w:val="24"/>
          <w:szCs w:val="24"/>
        </w:rPr>
        <w:t>act</w:t>
      </w:r>
      <w:r w:rsidRPr="00612E60">
        <w:rPr>
          <w:sz w:val="24"/>
          <w:szCs w:val="24"/>
        </w:rPr>
        <w:t xml:space="preserve"> </w:t>
      </w:r>
      <w:proofErr w:type="spellStart"/>
      <w:r w:rsidRPr="00612E60">
        <w:rPr>
          <w:i/>
          <w:iCs/>
          <w:sz w:val="24"/>
          <w:szCs w:val="24"/>
        </w:rPr>
        <w:t>normativ</w:t>
      </w:r>
      <w:proofErr w:type="spellEnd"/>
      <w:r w:rsidRPr="00612E60">
        <w:rPr>
          <w:sz w:val="24"/>
          <w:szCs w:val="24"/>
        </w:rPr>
        <w:t xml:space="preserve"> are </w:t>
      </w:r>
      <w:proofErr w:type="spellStart"/>
      <w:r w:rsidRPr="00612E60">
        <w:rPr>
          <w:sz w:val="24"/>
          <w:szCs w:val="24"/>
        </w:rPr>
        <w:t>totdeauna</w:t>
      </w:r>
      <w:proofErr w:type="spellEnd"/>
      <w:r w:rsidRPr="00612E60">
        <w:rPr>
          <w:sz w:val="24"/>
          <w:szCs w:val="24"/>
        </w:rPr>
        <w:t xml:space="preserve"> </w:t>
      </w:r>
      <w:proofErr w:type="spellStart"/>
      <w:r w:rsidRPr="00612E60">
        <w:rPr>
          <w:i/>
          <w:iCs/>
          <w:sz w:val="24"/>
          <w:szCs w:val="24"/>
        </w:rPr>
        <w:t>caracter</w:t>
      </w:r>
      <w:proofErr w:type="spellEnd"/>
      <w:r w:rsidRPr="00612E60">
        <w:rPr>
          <w:i/>
          <w:iCs/>
          <w:sz w:val="24"/>
          <w:szCs w:val="24"/>
        </w:rPr>
        <w:t xml:space="preserve"> </w:t>
      </w:r>
      <w:proofErr w:type="spellStart"/>
      <w:r w:rsidRPr="00612E60">
        <w:rPr>
          <w:i/>
          <w:iCs/>
          <w:sz w:val="24"/>
          <w:szCs w:val="24"/>
        </w:rPr>
        <w:t>definitiv</w:t>
      </w:r>
      <w:proofErr w:type="spellEnd"/>
      <w:r w:rsidRPr="00612E60">
        <w:rPr>
          <w:sz w:val="24"/>
          <w:szCs w:val="24"/>
        </w:rPr>
        <w:t>.</w:t>
      </w:r>
    </w:p>
    <w:p w14:paraId="7A4039E7" w14:textId="77777777" w:rsidR="00C4499E" w:rsidRPr="00612E60" w:rsidRDefault="00C4499E" w:rsidP="00C4499E">
      <w:pPr>
        <w:numPr>
          <w:ilvl w:val="0"/>
          <w:numId w:val="112"/>
        </w:numPr>
        <w:jc w:val="both"/>
        <w:rPr>
          <w:sz w:val="24"/>
          <w:szCs w:val="24"/>
        </w:rPr>
      </w:pPr>
      <w:r w:rsidRPr="00612E60">
        <w:rPr>
          <w:sz w:val="24"/>
          <w:szCs w:val="24"/>
          <w:u w:val="single"/>
        </w:rPr>
        <w:t xml:space="preserve">Nu </w:t>
      </w:r>
      <w:proofErr w:type="spellStart"/>
      <w:r w:rsidRPr="00612E60">
        <w:rPr>
          <w:sz w:val="24"/>
          <w:szCs w:val="24"/>
          <w:u w:val="single"/>
        </w:rPr>
        <w:t>este</w:t>
      </w:r>
      <w:proofErr w:type="spellEnd"/>
      <w:r w:rsidRPr="00612E60">
        <w:rPr>
          <w:sz w:val="24"/>
          <w:szCs w:val="24"/>
          <w:u w:val="single"/>
        </w:rPr>
        <w:t xml:space="preserve"> admis</w:t>
      </w:r>
      <w:r w:rsidRPr="00612E60">
        <w:rPr>
          <w:sz w:val="24"/>
          <w:szCs w:val="24"/>
        </w:rPr>
        <w:t xml:space="preserve"> ca </w:t>
      </w:r>
      <w:proofErr w:type="spellStart"/>
      <w:r w:rsidRPr="00612E60">
        <w:rPr>
          <w:sz w:val="24"/>
          <w:szCs w:val="24"/>
        </w:rPr>
        <w:t>prin</w:t>
      </w:r>
      <w:proofErr w:type="spellEnd"/>
      <w:r w:rsidRPr="00612E60">
        <w:rPr>
          <w:sz w:val="24"/>
          <w:szCs w:val="24"/>
        </w:rPr>
        <w:t xml:space="preserve"> </w:t>
      </w:r>
      <w:proofErr w:type="spellStart"/>
      <w:r w:rsidRPr="00612E60">
        <w:rPr>
          <w:sz w:val="24"/>
          <w:szCs w:val="24"/>
        </w:rPr>
        <w:t>abrogarea</w:t>
      </w:r>
      <w:proofErr w:type="spellEnd"/>
      <w:r w:rsidRPr="00612E60">
        <w:rPr>
          <w:sz w:val="24"/>
          <w:szCs w:val="24"/>
        </w:rPr>
        <w:t xml:space="preserve"> </w:t>
      </w:r>
      <w:proofErr w:type="spellStart"/>
      <w:r w:rsidRPr="00612E60">
        <w:rPr>
          <w:sz w:val="24"/>
          <w:szCs w:val="24"/>
        </w:rPr>
        <w:t>unui</w:t>
      </w:r>
      <w:proofErr w:type="spellEnd"/>
      <w:r w:rsidRPr="00612E60">
        <w:rPr>
          <w:sz w:val="24"/>
          <w:szCs w:val="24"/>
        </w:rPr>
        <w:t xml:space="preserve"> act de </w:t>
      </w:r>
      <w:proofErr w:type="spellStart"/>
      <w:r w:rsidRPr="00612E60">
        <w:rPr>
          <w:sz w:val="24"/>
          <w:szCs w:val="24"/>
        </w:rPr>
        <w:t>abrogare</w:t>
      </w:r>
      <w:proofErr w:type="spellEnd"/>
      <w:r w:rsidRPr="00612E60">
        <w:rPr>
          <w:sz w:val="24"/>
          <w:szCs w:val="24"/>
        </w:rPr>
        <w:t xml:space="preserve"> anterior </w:t>
      </w:r>
      <w:proofErr w:type="spellStart"/>
      <w:r w:rsidRPr="00612E60">
        <w:rPr>
          <w:sz w:val="24"/>
          <w:szCs w:val="24"/>
        </w:rPr>
        <w:t>să</w:t>
      </w:r>
      <w:proofErr w:type="spellEnd"/>
      <w:r w:rsidRPr="00612E60">
        <w:rPr>
          <w:sz w:val="24"/>
          <w:szCs w:val="24"/>
        </w:rPr>
        <w:t xml:space="preserve"> se </w:t>
      </w:r>
      <w:proofErr w:type="spellStart"/>
      <w:r w:rsidRPr="00612E60">
        <w:rPr>
          <w:sz w:val="24"/>
          <w:szCs w:val="24"/>
        </w:rPr>
        <w:t>repună</w:t>
      </w:r>
      <w:proofErr w:type="spellEnd"/>
      <w:r w:rsidRPr="00612E60">
        <w:rPr>
          <w:sz w:val="24"/>
          <w:szCs w:val="24"/>
        </w:rPr>
        <w:t xml:space="preserve"> </w:t>
      </w:r>
      <w:proofErr w:type="spellStart"/>
      <w:r w:rsidRPr="00612E60">
        <w:rPr>
          <w:sz w:val="24"/>
          <w:szCs w:val="24"/>
        </w:rPr>
        <w:t>în</w:t>
      </w:r>
      <w:proofErr w:type="spellEnd"/>
      <w:r w:rsidRPr="00612E60">
        <w:rPr>
          <w:sz w:val="24"/>
          <w:szCs w:val="24"/>
        </w:rPr>
        <w:t xml:space="preserve"> </w:t>
      </w:r>
      <w:proofErr w:type="spellStart"/>
      <w:r w:rsidRPr="00612E60">
        <w:rPr>
          <w:sz w:val="24"/>
          <w:szCs w:val="24"/>
        </w:rPr>
        <w:t>vigoare</w:t>
      </w:r>
      <w:proofErr w:type="spellEnd"/>
      <w:r w:rsidRPr="00612E60">
        <w:rPr>
          <w:sz w:val="24"/>
          <w:szCs w:val="24"/>
        </w:rPr>
        <w:t xml:space="preserve"> </w:t>
      </w:r>
      <w:proofErr w:type="spellStart"/>
      <w:r w:rsidRPr="00612E60">
        <w:rPr>
          <w:sz w:val="24"/>
          <w:szCs w:val="24"/>
        </w:rPr>
        <w:t>actul</w:t>
      </w:r>
      <w:proofErr w:type="spellEnd"/>
      <w:r w:rsidRPr="00612E60">
        <w:rPr>
          <w:sz w:val="24"/>
          <w:szCs w:val="24"/>
        </w:rPr>
        <w:t xml:space="preserve"> </w:t>
      </w:r>
      <w:proofErr w:type="spellStart"/>
      <w:r w:rsidRPr="00612E60">
        <w:rPr>
          <w:sz w:val="24"/>
          <w:szCs w:val="24"/>
        </w:rPr>
        <w:t>normativ</w:t>
      </w:r>
      <w:proofErr w:type="spellEnd"/>
      <w:r w:rsidRPr="00612E60">
        <w:rPr>
          <w:sz w:val="24"/>
          <w:szCs w:val="24"/>
        </w:rPr>
        <w:t xml:space="preserve"> </w:t>
      </w:r>
      <w:proofErr w:type="spellStart"/>
      <w:r w:rsidRPr="00612E60">
        <w:rPr>
          <w:sz w:val="24"/>
          <w:szCs w:val="24"/>
        </w:rPr>
        <w:t>iniţial</w:t>
      </w:r>
      <w:proofErr w:type="spellEnd"/>
      <w:r w:rsidRPr="00612E60">
        <w:rPr>
          <w:sz w:val="24"/>
          <w:szCs w:val="24"/>
        </w:rPr>
        <w:t>.</w:t>
      </w:r>
    </w:p>
    <w:p w14:paraId="0CFA3B4C" w14:textId="77777777" w:rsidR="00C4499E" w:rsidRPr="00612E60" w:rsidRDefault="00C4499E" w:rsidP="00C4499E">
      <w:pPr>
        <w:numPr>
          <w:ilvl w:val="0"/>
          <w:numId w:val="112"/>
        </w:numPr>
        <w:jc w:val="both"/>
        <w:rPr>
          <w:sz w:val="24"/>
          <w:szCs w:val="24"/>
        </w:rPr>
      </w:pPr>
      <w:proofErr w:type="spellStart"/>
      <w:r w:rsidRPr="00612E60">
        <w:rPr>
          <w:sz w:val="24"/>
          <w:szCs w:val="24"/>
        </w:rPr>
        <w:t>poate</w:t>
      </w:r>
      <w:proofErr w:type="spellEnd"/>
      <w:r w:rsidRPr="00612E60">
        <w:rPr>
          <w:sz w:val="24"/>
          <w:szCs w:val="24"/>
        </w:rPr>
        <w:t xml:space="preserve"> fi </w:t>
      </w:r>
      <w:proofErr w:type="spellStart"/>
      <w:r w:rsidRPr="00612E60">
        <w:rPr>
          <w:b/>
          <w:bCs/>
          <w:i/>
          <w:iCs/>
          <w:sz w:val="24"/>
          <w:szCs w:val="24"/>
        </w:rPr>
        <w:t>expresă</w:t>
      </w:r>
      <w:proofErr w:type="spellEnd"/>
      <w:r w:rsidRPr="00612E60">
        <w:rPr>
          <w:sz w:val="24"/>
          <w:szCs w:val="24"/>
        </w:rPr>
        <w:t xml:space="preserve"> </w:t>
      </w:r>
      <w:proofErr w:type="spellStart"/>
      <w:r w:rsidRPr="00612E60">
        <w:rPr>
          <w:sz w:val="24"/>
          <w:szCs w:val="24"/>
        </w:rPr>
        <w:t>sau</w:t>
      </w:r>
      <w:proofErr w:type="spellEnd"/>
      <w:r w:rsidRPr="00612E60">
        <w:rPr>
          <w:sz w:val="24"/>
          <w:szCs w:val="24"/>
        </w:rPr>
        <w:t xml:space="preserve"> </w:t>
      </w:r>
      <w:proofErr w:type="spellStart"/>
      <w:r w:rsidRPr="00612E60">
        <w:rPr>
          <w:b/>
          <w:bCs/>
          <w:i/>
          <w:iCs/>
          <w:sz w:val="24"/>
          <w:szCs w:val="24"/>
        </w:rPr>
        <w:t>implicită</w:t>
      </w:r>
      <w:proofErr w:type="spellEnd"/>
      <w:r w:rsidRPr="00612E60">
        <w:rPr>
          <w:sz w:val="24"/>
          <w:szCs w:val="24"/>
        </w:rPr>
        <w:t>.</w:t>
      </w:r>
    </w:p>
    <w:p w14:paraId="76C18722" w14:textId="77777777" w:rsidR="00C4499E" w:rsidRPr="00612E60" w:rsidRDefault="00C4499E" w:rsidP="00C4499E">
      <w:pPr>
        <w:jc w:val="both"/>
        <w:rPr>
          <w:sz w:val="24"/>
          <w:szCs w:val="24"/>
        </w:rPr>
      </w:pPr>
      <w:proofErr w:type="spellStart"/>
      <w:r w:rsidRPr="00612E60">
        <w:rPr>
          <w:i/>
          <w:iCs/>
          <w:sz w:val="24"/>
          <w:szCs w:val="24"/>
        </w:rPr>
        <w:t>expresă</w:t>
      </w:r>
      <w:proofErr w:type="spellEnd"/>
      <w:r w:rsidRPr="00612E60">
        <w:rPr>
          <w:sz w:val="24"/>
          <w:szCs w:val="24"/>
        </w:rPr>
        <w:t xml:space="preserve"> - </w:t>
      </w:r>
      <w:proofErr w:type="spellStart"/>
      <w:r w:rsidRPr="00612E60">
        <w:rPr>
          <w:sz w:val="24"/>
          <w:szCs w:val="24"/>
        </w:rPr>
        <w:t>dispusă</w:t>
      </w:r>
      <w:proofErr w:type="spellEnd"/>
      <w:r w:rsidRPr="00612E60">
        <w:rPr>
          <w:sz w:val="24"/>
          <w:szCs w:val="24"/>
        </w:rPr>
        <w:t xml:space="preserve">, de </w:t>
      </w:r>
      <w:proofErr w:type="spellStart"/>
      <w:r w:rsidRPr="00612E60">
        <w:rPr>
          <w:sz w:val="24"/>
          <w:szCs w:val="24"/>
        </w:rPr>
        <w:t>regulă</w:t>
      </w:r>
      <w:proofErr w:type="spellEnd"/>
      <w:r w:rsidRPr="00612E60">
        <w:rPr>
          <w:sz w:val="24"/>
          <w:szCs w:val="24"/>
        </w:rPr>
        <w:t xml:space="preserve">, </w:t>
      </w:r>
      <w:proofErr w:type="spellStart"/>
      <w:r w:rsidRPr="00612E60">
        <w:rPr>
          <w:sz w:val="24"/>
          <w:szCs w:val="24"/>
        </w:rPr>
        <w:t>printr</w:t>
      </w:r>
      <w:proofErr w:type="spellEnd"/>
      <w:r w:rsidRPr="00612E60">
        <w:rPr>
          <w:sz w:val="24"/>
          <w:szCs w:val="24"/>
        </w:rPr>
        <w:t xml:space="preserve">-o </w:t>
      </w:r>
      <w:proofErr w:type="spellStart"/>
      <w:r w:rsidRPr="00612E60">
        <w:rPr>
          <w:sz w:val="24"/>
          <w:szCs w:val="24"/>
        </w:rPr>
        <w:t>dispoziţie</w:t>
      </w:r>
      <w:proofErr w:type="spellEnd"/>
      <w:r w:rsidRPr="00612E60">
        <w:rPr>
          <w:sz w:val="24"/>
          <w:szCs w:val="24"/>
        </w:rPr>
        <w:t xml:space="preserve"> </w:t>
      </w:r>
      <w:proofErr w:type="spellStart"/>
      <w:r w:rsidRPr="00612E60">
        <w:rPr>
          <w:i/>
          <w:iCs/>
          <w:sz w:val="24"/>
          <w:szCs w:val="24"/>
        </w:rPr>
        <w:t>distinctă</w:t>
      </w:r>
      <w:proofErr w:type="spellEnd"/>
      <w:r w:rsidRPr="00612E60">
        <w:rPr>
          <w:sz w:val="24"/>
          <w:szCs w:val="24"/>
        </w:rPr>
        <w:t xml:space="preserve"> </w:t>
      </w:r>
      <w:proofErr w:type="spellStart"/>
      <w:r w:rsidRPr="00612E60">
        <w:rPr>
          <w:sz w:val="24"/>
          <w:szCs w:val="24"/>
        </w:rPr>
        <w:t>în</w:t>
      </w:r>
      <w:proofErr w:type="spellEnd"/>
      <w:r w:rsidRPr="00612E60">
        <w:rPr>
          <w:sz w:val="24"/>
          <w:szCs w:val="24"/>
        </w:rPr>
        <w:t xml:space="preserve"> </w:t>
      </w:r>
      <w:proofErr w:type="spellStart"/>
      <w:r w:rsidRPr="00612E60">
        <w:rPr>
          <w:sz w:val="24"/>
          <w:szCs w:val="24"/>
        </w:rPr>
        <w:t>finalul</w:t>
      </w:r>
      <w:proofErr w:type="spellEnd"/>
      <w:r w:rsidRPr="00612E60">
        <w:rPr>
          <w:sz w:val="24"/>
          <w:szCs w:val="24"/>
        </w:rPr>
        <w:t xml:space="preserve"> </w:t>
      </w:r>
      <w:proofErr w:type="spellStart"/>
      <w:r w:rsidRPr="00612E60">
        <w:rPr>
          <w:sz w:val="24"/>
          <w:szCs w:val="24"/>
        </w:rPr>
        <w:t>unui</w:t>
      </w:r>
      <w:proofErr w:type="spellEnd"/>
      <w:r w:rsidRPr="00612E60">
        <w:rPr>
          <w:sz w:val="24"/>
          <w:szCs w:val="24"/>
        </w:rPr>
        <w:t xml:space="preserve"> act</w:t>
      </w:r>
      <w:r>
        <w:rPr>
          <w:sz w:val="24"/>
          <w:szCs w:val="24"/>
        </w:rPr>
        <w:t xml:space="preserve"> </w:t>
      </w:r>
      <w:proofErr w:type="spellStart"/>
      <w:r w:rsidRPr="00612E60">
        <w:rPr>
          <w:sz w:val="24"/>
          <w:szCs w:val="24"/>
        </w:rPr>
        <w:t>normativ</w:t>
      </w:r>
      <w:proofErr w:type="spellEnd"/>
      <w:r w:rsidRPr="00612E60">
        <w:rPr>
          <w:sz w:val="24"/>
          <w:szCs w:val="24"/>
        </w:rPr>
        <w:t xml:space="preserve"> care </w:t>
      </w:r>
      <w:proofErr w:type="spellStart"/>
      <w:r w:rsidRPr="00612E60">
        <w:rPr>
          <w:sz w:val="24"/>
          <w:szCs w:val="24"/>
        </w:rPr>
        <w:t>reglementează</w:t>
      </w:r>
      <w:proofErr w:type="spellEnd"/>
      <w:r w:rsidRPr="00612E60">
        <w:rPr>
          <w:sz w:val="24"/>
          <w:szCs w:val="24"/>
        </w:rPr>
        <w:t xml:space="preserve"> o </w:t>
      </w:r>
      <w:proofErr w:type="spellStart"/>
      <w:r w:rsidRPr="00612E60">
        <w:rPr>
          <w:sz w:val="24"/>
          <w:szCs w:val="24"/>
        </w:rPr>
        <w:t>anumită</w:t>
      </w:r>
      <w:proofErr w:type="spellEnd"/>
      <w:r w:rsidRPr="00612E60">
        <w:rPr>
          <w:sz w:val="24"/>
          <w:szCs w:val="24"/>
        </w:rPr>
        <w:t xml:space="preserve"> </w:t>
      </w:r>
      <w:proofErr w:type="spellStart"/>
      <w:r w:rsidRPr="00612E60">
        <w:rPr>
          <w:sz w:val="24"/>
          <w:szCs w:val="24"/>
        </w:rPr>
        <w:t>problematică</w:t>
      </w:r>
      <w:proofErr w:type="spellEnd"/>
    </w:p>
    <w:p w14:paraId="796A09DA" w14:textId="77777777" w:rsidR="00C4499E" w:rsidRDefault="00C4499E" w:rsidP="00C4499E">
      <w:pPr>
        <w:jc w:val="both"/>
        <w:rPr>
          <w:sz w:val="24"/>
          <w:szCs w:val="24"/>
        </w:rPr>
      </w:pPr>
      <w:r w:rsidRPr="00612E60">
        <w:rPr>
          <w:b/>
          <w:bCs/>
          <w:sz w:val="24"/>
          <w:szCs w:val="24"/>
        </w:rPr>
        <w:t>b)</w:t>
      </w:r>
      <w:r w:rsidRPr="00612E60">
        <w:rPr>
          <w:sz w:val="24"/>
          <w:szCs w:val="24"/>
        </w:rPr>
        <w:t xml:space="preserve"> </w:t>
      </w:r>
      <w:proofErr w:type="spellStart"/>
      <w:r w:rsidRPr="00612E60">
        <w:rPr>
          <w:i/>
          <w:iCs/>
          <w:sz w:val="24"/>
          <w:szCs w:val="24"/>
        </w:rPr>
        <w:t>implicită</w:t>
      </w:r>
      <w:proofErr w:type="spellEnd"/>
      <w:r w:rsidRPr="00612E60">
        <w:rPr>
          <w:sz w:val="24"/>
          <w:szCs w:val="24"/>
        </w:rPr>
        <w:t xml:space="preserve"> - </w:t>
      </w:r>
      <w:proofErr w:type="spellStart"/>
      <w:r w:rsidRPr="00612E60">
        <w:rPr>
          <w:sz w:val="24"/>
          <w:szCs w:val="24"/>
        </w:rPr>
        <w:t>în</w:t>
      </w:r>
      <w:proofErr w:type="spellEnd"/>
      <w:r w:rsidRPr="00612E60">
        <w:rPr>
          <w:sz w:val="24"/>
          <w:szCs w:val="24"/>
        </w:rPr>
        <w:t xml:space="preserve"> </w:t>
      </w:r>
      <w:proofErr w:type="spellStart"/>
      <w:r w:rsidRPr="00612E60">
        <w:rPr>
          <w:sz w:val="24"/>
          <w:szCs w:val="24"/>
        </w:rPr>
        <w:t>cazuri</w:t>
      </w:r>
      <w:proofErr w:type="spellEnd"/>
      <w:r w:rsidRPr="00612E60">
        <w:rPr>
          <w:sz w:val="24"/>
          <w:szCs w:val="24"/>
        </w:rPr>
        <w:t xml:space="preserve"> </w:t>
      </w:r>
      <w:proofErr w:type="spellStart"/>
      <w:r w:rsidRPr="00612E60">
        <w:rPr>
          <w:sz w:val="24"/>
          <w:szCs w:val="24"/>
        </w:rPr>
        <w:t>deosebite</w:t>
      </w:r>
      <w:proofErr w:type="spellEnd"/>
      <w:r w:rsidRPr="00612E60">
        <w:rPr>
          <w:sz w:val="24"/>
          <w:szCs w:val="24"/>
        </w:rPr>
        <w:t xml:space="preserve">, </w:t>
      </w:r>
      <w:proofErr w:type="spellStart"/>
      <w:r w:rsidRPr="00612E60">
        <w:rPr>
          <w:sz w:val="24"/>
          <w:szCs w:val="24"/>
        </w:rPr>
        <w:t>când</w:t>
      </w:r>
      <w:proofErr w:type="spellEnd"/>
      <w:r w:rsidRPr="00612E60">
        <w:rPr>
          <w:sz w:val="24"/>
          <w:szCs w:val="24"/>
        </w:rPr>
        <w:t xml:space="preserve"> la </w:t>
      </w:r>
      <w:proofErr w:type="spellStart"/>
      <w:r w:rsidRPr="00612E60">
        <w:rPr>
          <w:sz w:val="24"/>
          <w:szCs w:val="24"/>
        </w:rPr>
        <w:t>elaborarea</w:t>
      </w:r>
      <w:proofErr w:type="spellEnd"/>
      <w:r w:rsidRPr="00612E60">
        <w:rPr>
          <w:sz w:val="24"/>
          <w:szCs w:val="24"/>
        </w:rPr>
        <w:t xml:space="preserve"> </w:t>
      </w:r>
      <w:proofErr w:type="spellStart"/>
      <w:r w:rsidRPr="00612E60">
        <w:rPr>
          <w:sz w:val="24"/>
          <w:szCs w:val="24"/>
        </w:rPr>
        <w:t>şi</w:t>
      </w:r>
      <w:proofErr w:type="spellEnd"/>
      <w:r w:rsidRPr="00612E60">
        <w:rPr>
          <w:sz w:val="24"/>
          <w:szCs w:val="24"/>
        </w:rPr>
        <w:t xml:space="preserve"> </w:t>
      </w:r>
      <w:proofErr w:type="spellStart"/>
      <w:r w:rsidRPr="00612E60">
        <w:rPr>
          <w:sz w:val="24"/>
          <w:szCs w:val="24"/>
        </w:rPr>
        <w:t>adoptarea</w:t>
      </w:r>
      <w:proofErr w:type="spellEnd"/>
      <w:r w:rsidRPr="00612E60">
        <w:rPr>
          <w:sz w:val="24"/>
          <w:szCs w:val="24"/>
        </w:rPr>
        <w:t xml:space="preserve"> </w:t>
      </w:r>
      <w:proofErr w:type="spellStart"/>
      <w:r w:rsidRPr="00612E60">
        <w:rPr>
          <w:sz w:val="24"/>
          <w:szCs w:val="24"/>
        </w:rPr>
        <w:t>unei</w:t>
      </w:r>
      <w:proofErr w:type="spellEnd"/>
      <w:r>
        <w:rPr>
          <w:sz w:val="24"/>
          <w:szCs w:val="24"/>
        </w:rPr>
        <w:t xml:space="preserve"> </w:t>
      </w:r>
      <w:proofErr w:type="spellStart"/>
      <w:r w:rsidRPr="00612E60">
        <w:rPr>
          <w:sz w:val="24"/>
          <w:szCs w:val="24"/>
        </w:rPr>
        <w:t>reglementări</w:t>
      </w:r>
      <w:proofErr w:type="spellEnd"/>
      <w:r w:rsidRPr="00612E60">
        <w:rPr>
          <w:sz w:val="24"/>
          <w:szCs w:val="24"/>
        </w:rPr>
        <w:t xml:space="preserve"> nu a </w:t>
      </w:r>
      <w:proofErr w:type="spellStart"/>
      <w:r w:rsidRPr="00612E60">
        <w:rPr>
          <w:sz w:val="24"/>
          <w:szCs w:val="24"/>
        </w:rPr>
        <w:t>fost</w:t>
      </w:r>
      <w:proofErr w:type="spellEnd"/>
      <w:r w:rsidRPr="00612E60">
        <w:rPr>
          <w:sz w:val="24"/>
          <w:szCs w:val="24"/>
        </w:rPr>
        <w:t xml:space="preserve"> </w:t>
      </w:r>
      <w:proofErr w:type="spellStart"/>
      <w:r w:rsidRPr="00612E60">
        <w:rPr>
          <w:sz w:val="24"/>
          <w:szCs w:val="24"/>
        </w:rPr>
        <w:t>posibilă</w:t>
      </w:r>
      <w:proofErr w:type="spellEnd"/>
      <w:r w:rsidRPr="00612E60">
        <w:rPr>
          <w:sz w:val="24"/>
          <w:szCs w:val="24"/>
        </w:rPr>
        <w:t xml:space="preserve"> </w:t>
      </w:r>
      <w:proofErr w:type="spellStart"/>
      <w:r w:rsidRPr="00612E60">
        <w:rPr>
          <w:sz w:val="24"/>
          <w:szCs w:val="24"/>
        </w:rPr>
        <w:t>identificarea</w:t>
      </w:r>
      <w:proofErr w:type="spellEnd"/>
      <w:r w:rsidRPr="00612E60">
        <w:rPr>
          <w:sz w:val="24"/>
          <w:szCs w:val="24"/>
        </w:rPr>
        <w:t xml:space="preserve"> </w:t>
      </w:r>
      <w:proofErr w:type="spellStart"/>
      <w:r w:rsidRPr="00612E60">
        <w:rPr>
          <w:sz w:val="24"/>
          <w:szCs w:val="24"/>
        </w:rPr>
        <w:t>tuturor</w:t>
      </w:r>
      <w:proofErr w:type="spellEnd"/>
      <w:r w:rsidRPr="00612E60">
        <w:rPr>
          <w:sz w:val="24"/>
          <w:szCs w:val="24"/>
        </w:rPr>
        <w:t xml:space="preserve"> </w:t>
      </w:r>
      <w:proofErr w:type="spellStart"/>
      <w:r w:rsidRPr="00612E60">
        <w:rPr>
          <w:sz w:val="24"/>
          <w:szCs w:val="24"/>
        </w:rPr>
        <w:t>normelor</w:t>
      </w:r>
      <w:proofErr w:type="spellEnd"/>
      <w:r w:rsidRPr="00612E60">
        <w:rPr>
          <w:sz w:val="24"/>
          <w:szCs w:val="24"/>
        </w:rPr>
        <w:t xml:space="preserve"> </w:t>
      </w:r>
      <w:proofErr w:type="spellStart"/>
      <w:r w:rsidRPr="00612E60">
        <w:rPr>
          <w:sz w:val="24"/>
          <w:szCs w:val="24"/>
        </w:rPr>
        <w:t>contrare</w:t>
      </w:r>
      <w:proofErr w:type="spellEnd"/>
      <w:r w:rsidRPr="00612E60">
        <w:rPr>
          <w:sz w:val="24"/>
          <w:szCs w:val="24"/>
        </w:rPr>
        <w:t>, se</w:t>
      </w:r>
      <w:r>
        <w:rPr>
          <w:sz w:val="24"/>
          <w:szCs w:val="24"/>
        </w:rPr>
        <w:t xml:space="preserve"> </w:t>
      </w:r>
      <w:proofErr w:type="spellStart"/>
      <w:r w:rsidRPr="00612E60">
        <w:rPr>
          <w:sz w:val="24"/>
          <w:szCs w:val="24"/>
        </w:rPr>
        <w:t>poate</w:t>
      </w:r>
      <w:proofErr w:type="spellEnd"/>
      <w:r w:rsidRPr="00612E60">
        <w:rPr>
          <w:sz w:val="24"/>
          <w:szCs w:val="24"/>
        </w:rPr>
        <w:t xml:space="preserve"> </w:t>
      </w:r>
      <w:proofErr w:type="spellStart"/>
      <w:r w:rsidRPr="00612E60">
        <w:rPr>
          <w:sz w:val="24"/>
          <w:szCs w:val="24"/>
        </w:rPr>
        <w:t>prezuma</w:t>
      </w:r>
      <w:proofErr w:type="spellEnd"/>
      <w:r w:rsidRPr="00612E60">
        <w:rPr>
          <w:sz w:val="24"/>
          <w:szCs w:val="24"/>
        </w:rPr>
        <w:t xml:space="preserve"> </w:t>
      </w:r>
      <w:proofErr w:type="spellStart"/>
      <w:r w:rsidRPr="00612E60">
        <w:rPr>
          <w:sz w:val="24"/>
          <w:szCs w:val="24"/>
        </w:rPr>
        <w:t>că</w:t>
      </w:r>
      <w:proofErr w:type="spellEnd"/>
      <w:r w:rsidRPr="00612E60">
        <w:rPr>
          <w:sz w:val="24"/>
          <w:szCs w:val="24"/>
        </w:rPr>
        <w:t xml:space="preserve"> </w:t>
      </w:r>
      <w:proofErr w:type="spellStart"/>
      <w:r w:rsidRPr="00612E60">
        <w:rPr>
          <w:sz w:val="24"/>
          <w:szCs w:val="24"/>
        </w:rPr>
        <w:t>acestea</w:t>
      </w:r>
      <w:proofErr w:type="spellEnd"/>
      <w:r w:rsidRPr="00612E60">
        <w:rPr>
          <w:sz w:val="24"/>
          <w:szCs w:val="24"/>
        </w:rPr>
        <w:t xml:space="preserve"> au </w:t>
      </w:r>
      <w:proofErr w:type="spellStart"/>
      <w:r w:rsidRPr="00612E60">
        <w:rPr>
          <w:sz w:val="24"/>
          <w:szCs w:val="24"/>
        </w:rPr>
        <w:t>făcut</w:t>
      </w:r>
      <w:proofErr w:type="spellEnd"/>
      <w:r w:rsidRPr="00612E60">
        <w:rPr>
          <w:sz w:val="24"/>
          <w:szCs w:val="24"/>
        </w:rPr>
        <w:t xml:space="preserve"> </w:t>
      </w:r>
      <w:proofErr w:type="spellStart"/>
      <w:r w:rsidRPr="00612E60">
        <w:rPr>
          <w:sz w:val="24"/>
          <w:szCs w:val="24"/>
        </w:rPr>
        <w:t>obiectul</w:t>
      </w:r>
      <w:proofErr w:type="spellEnd"/>
      <w:r w:rsidRPr="00612E60">
        <w:rPr>
          <w:sz w:val="24"/>
          <w:szCs w:val="24"/>
        </w:rPr>
        <w:t xml:space="preserve"> </w:t>
      </w:r>
      <w:proofErr w:type="spellStart"/>
      <w:r w:rsidRPr="00612E60">
        <w:rPr>
          <w:sz w:val="24"/>
          <w:szCs w:val="24"/>
        </w:rPr>
        <w:t>modificării</w:t>
      </w:r>
      <w:proofErr w:type="spellEnd"/>
      <w:r w:rsidRPr="00612E60">
        <w:rPr>
          <w:sz w:val="24"/>
          <w:szCs w:val="24"/>
        </w:rPr>
        <w:t xml:space="preserve">, </w:t>
      </w:r>
      <w:proofErr w:type="spellStart"/>
      <w:r w:rsidRPr="00612E60">
        <w:rPr>
          <w:sz w:val="24"/>
          <w:szCs w:val="24"/>
        </w:rPr>
        <w:t>completării</w:t>
      </w:r>
      <w:proofErr w:type="spellEnd"/>
      <w:r w:rsidRPr="00612E60">
        <w:rPr>
          <w:sz w:val="24"/>
          <w:szCs w:val="24"/>
        </w:rPr>
        <w:t xml:space="preserve"> </w:t>
      </w:r>
      <w:proofErr w:type="spellStart"/>
      <w:r w:rsidRPr="00612E60">
        <w:rPr>
          <w:sz w:val="24"/>
          <w:szCs w:val="24"/>
        </w:rPr>
        <w:t>ori</w:t>
      </w:r>
      <w:proofErr w:type="spellEnd"/>
      <w:r>
        <w:rPr>
          <w:sz w:val="24"/>
          <w:szCs w:val="24"/>
        </w:rPr>
        <w:t xml:space="preserve"> </w:t>
      </w:r>
      <w:proofErr w:type="spellStart"/>
      <w:r w:rsidRPr="00612E60">
        <w:rPr>
          <w:sz w:val="24"/>
          <w:szCs w:val="24"/>
        </w:rPr>
        <w:t>abrogării</w:t>
      </w:r>
      <w:proofErr w:type="spellEnd"/>
      <w:r w:rsidRPr="00612E60">
        <w:rPr>
          <w:sz w:val="24"/>
          <w:szCs w:val="24"/>
        </w:rPr>
        <w:t xml:space="preserve"> lor </w:t>
      </w:r>
      <w:proofErr w:type="spellStart"/>
      <w:r w:rsidRPr="00612E60">
        <w:rPr>
          <w:sz w:val="24"/>
          <w:szCs w:val="24"/>
        </w:rPr>
        <w:t>implicite</w:t>
      </w:r>
      <w:proofErr w:type="spellEnd"/>
      <w:r w:rsidRPr="00612E60">
        <w:rPr>
          <w:sz w:val="24"/>
          <w:szCs w:val="24"/>
        </w:rPr>
        <w:t>.</w:t>
      </w:r>
    </w:p>
    <w:p w14:paraId="7408DC9D" w14:textId="77777777" w:rsidR="00C4499E" w:rsidRPr="00612E60" w:rsidRDefault="00C4499E" w:rsidP="00C4499E">
      <w:pPr>
        <w:jc w:val="both"/>
        <w:rPr>
          <w:sz w:val="24"/>
          <w:szCs w:val="24"/>
        </w:rPr>
      </w:pPr>
    </w:p>
    <w:p w14:paraId="13046CF2" w14:textId="77777777" w:rsidR="00C4499E" w:rsidRPr="00612E60" w:rsidRDefault="00C4499E" w:rsidP="00C4499E">
      <w:pPr>
        <w:pStyle w:val="ListParagraph"/>
        <w:numPr>
          <w:ilvl w:val="0"/>
          <w:numId w:val="111"/>
        </w:numPr>
        <w:jc w:val="both"/>
        <w:rPr>
          <w:b/>
          <w:sz w:val="24"/>
          <w:szCs w:val="24"/>
        </w:rPr>
      </w:pPr>
      <w:proofErr w:type="spellStart"/>
      <w:r>
        <w:rPr>
          <w:b/>
          <w:sz w:val="24"/>
          <w:szCs w:val="24"/>
        </w:rPr>
        <w:t>Abrograrea</w:t>
      </w:r>
      <w:proofErr w:type="spellEnd"/>
      <w:r>
        <w:rPr>
          <w:b/>
          <w:sz w:val="24"/>
          <w:szCs w:val="24"/>
        </w:rPr>
        <w:t xml:space="preserve"> </w:t>
      </w:r>
      <w:proofErr w:type="spellStart"/>
      <w:r>
        <w:rPr>
          <w:b/>
          <w:sz w:val="24"/>
          <w:szCs w:val="24"/>
        </w:rPr>
        <w:t>actelor</w:t>
      </w:r>
      <w:proofErr w:type="spellEnd"/>
      <w:r>
        <w:rPr>
          <w:b/>
          <w:sz w:val="24"/>
          <w:szCs w:val="24"/>
        </w:rPr>
        <w:t xml:space="preserve"> administrative </w:t>
      </w:r>
      <w:proofErr w:type="spellStart"/>
      <w:r>
        <w:rPr>
          <w:b/>
          <w:sz w:val="24"/>
          <w:szCs w:val="24"/>
        </w:rPr>
        <w:t>individuale</w:t>
      </w:r>
      <w:proofErr w:type="spellEnd"/>
    </w:p>
    <w:p w14:paraId="2BD447C6" w14:textId="77777777" w:rsidR="00C4499E" w:rsidRPr="00612E60" w:rsidRDefault="00C4499E" w:rsidP="00C4499E">
      <w:pPr>
        <w:numPr>
          <w:ilvl w:val="0"/>
          <w:numId w:val="113"/>
        </w:numPr>
        <w:jc w:val="both"/>
        <w:rPr>
          <w:sz w:val="24"/>
          <w:szCs w:val="24"/>
        </w:rPr>
      </w:pPr>
      <w:proofErr w:type="spellStart"/>
      <w:r w:rsidRPr="00612E60">
        <w:rPr>
          <w:sz w:val="24"/>
          <w:szCs w:val="24"/>
          <w:lang w:val="fr-FR"/>
        </w:rPr>
        <w:t>Abrog</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w:t>
      </w:r>
      <w:proofErr w:type="spellStart"/>
      <w:r w:rsidRPr="00612E60">
        <w:rPr>
          <w:sz w:val="24"/>
          <w:szCs w:val="24"/>
          <w:lang w:val="fr-FR"/>
        </w:rPr>
        <w:t>actelor</w:t>
      </w:r>
      <w:proofErr w:type="spellEnd"/>
      <w:r w:rsidRPr="00612E60">
        <w:rPr>
          <w:sz w:val="24"/>
          <w:szCs w:val="24"/>
          <w:lang w:val="fr-FR"/>
        </w:rPr>
        <w:t xml:space="preserve"> administrative</w:t>
      </w:r>
      <w:r w:rsidRPr="00612E60">
        <w:rPr>
          <w:sz w:val="24"/>
          <w:szCs w:val="24"/>
        </w:rPr>
        <w:t xml:space="preserve"> </w:t>
      </w:r>
      <w:proofErr w:type="spellStart"/>
      <w:r w:rsidRPr="00612E60">
        <w:rPr>
          <w:sz w:val="24"/>
          <w:szCs w:val="24"/>
          <w:lang w:val="fr-FR"/>
        </w:rPr>
        <w:t>individuale</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w:t>
      </w:r>
      <w:proofErr w:type="spellStart"/>
      <w:r w:rsidRPr="00612E60">
        <w:rPr>
          <w:sz w:val="24"/>
          <w:szCs w:val="24"/>
          <w:lang w:val="fr-FR"/>
        </w:rPr>
        <w:t>executare</w:t>
      </w:r>
      <w:proofErr w:type="spellEnd"/>
      <w:r w:rsidRPr="00612E60">
        <w:rPr>
          <w:sz w:val="24"/>
          <w:szCs w:val="24"/>
          <w:lang w:val="fr-FR"/>
        </w:rPr>
        <w:t xml:space="preserve"> </w:t>
      </w:r>
      <w:proofErr w:type="spellStart"/>
      <w:r w:rsidRPr="00612E60">
        <w:rPr>
          <w:sz w:val="24"/>
          <w:szCs w:val="24"/>
          <w:lang w:val="fr-FR"/>
        </w:rPr>
        <w:t>continuă</w:t>
      </w:r>
      <w:proofErr w:type="spellEnd"/>
      <w:r w:rsidRPr="00612E60">
        <w:rPr>
          <w:sz w:val="24"/>
          <w:szCs w:val="24"/>
          <w:lang w:val="fr-FR"/>
        </w:rPr>
        <w:t xml:space="preserve"> </w:t>
      </w:r>
      <w:r>
        <w:rPr>
          <w:sz w:val="24"/>
          <w:szCs w:val="24"/>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timp</w:t>
      </w:r>
      <w:proofErr w:type="spellEnd"/>
      <w:r w:rsidRPr="00612E60">
        <w:rPr>
          <w:sz w:val="24"/>
          <w:szCs w:val="24"/>
          <w:lang w:val="fr-FR"/>
        </w:rPr>
        <w:t xml:space="preserve">, </w:t>
      </w:r>
      <w:proofErr w:type="spellStart"/>
      <w:r w:rsidRPr="00612E60">
        <w:rPr>
          <w:i/>
          <w:iCs/>
          <w:sz w:val="24"/>
          <w:szCs w:val="24"/>
          <w:u w:val="single"/>
          <w:lang w:val="fr-FR"/>
        </w:rPr>
        <w:t>chiar</w:t>
      </w:r>
      <w:proofErr w:type="spellEnd"/>
      <w:r w:rsidRPr="00612E60">
        <w:rPr>
          <w:i/>
          <w:iCs/>
          <w:sz w:val="24"/>
          <w:szCs w:val="24"/>
          <w:u w:val="single"/>
          <w:lang w:val="fr-FR"/>
        </w:rPr>
        <w:t xml:space="preserve"> </w:t>
      </w:r>
      <w:proofErr w:type="spellStart"/>
      <w:r w:rsidRPr="00612E60">
        <w:rPr>
          <w:i/>
          <w:iCs/>
          <w:sz w:val="24"/>
          <w:szCs w:val="24"/>
          <w:u w:val="single"/>
          <w:lang w:val="fr-FR"/>
        </w:rPr>
        <w:t>dacă</w:t>
      </w:r>
      <w:proofErr w:type="spellEnd"/>
      <w:r w:rsidRPr="00612E60">
        <w:rPr>
          <w:i/>
          <w:iCs/>
          <w:sz w:val="24"/>
          <w:szCs w:val="24"/>
          <w:u w:val="single"/>
          <w:lang w:val="fr-FR"/>
        </w:rPr>
        <w:t xml:space="preserve"> </w:t>
      </w:r>
      <w:proofErr w:type="spellStart"/>
      <w:r w:rsidRPr="00612E60">
        <w:rPr>
          <w:i/>
          <w:iCs/>
          <w:sz w:val="24"/>
          <w:szCs w:val="24"/>
          <w:u w:val="single"/>
          <w:lang w:val="fr-FR"/>
        </w:rPr>
        <w:t>ea</w:t>
      </w:r>
      <w:proofErr w:type="spellEnd"/>
      <w:r w:rsidRPr="00612E60">
        <w:rPr>
          <w:i/>
          <w:iCs/>
          <w:sz w:val="24"/>
          <w:szCs w:val="24"/>
          <w:u w:val="single"/>
          <w:lang w:val="fr-FR"/>
        </w:rPr>
        <w:t xml:space="preserve"> nu este </w:t>
      </w:r>
      <w:proofErr w:type="spellStart"/>
      <w:r w:rsidRPr="00612E60">
        <w:rPr>
          <w:i/>
          <w:iCs/>
          <w:sz w:val="24"/>
          <w:szCs w:val="24"/>
          <w:u w:val="single"/>
          <w:lang w:val="fr-FR"/>
        </w:rPr>
        <w:t>reglementată</w:t>
      </w:r>
      <w:proofErr w:type="spellEnd"/>
      <w:r w:rsidRPr="00612E60">
        <w:rPr>
          <w:sz w:val="24"/>
          <w:szCs w:val="24"/>
          <w:lang w:val="fr-FR"/>
        </w:rPr>
        <w:t>.</w:t>
      </w:r>
      <w:r>
        <w:rPr>
          <w:sz w:val="24"/>
          <w:szCs w:val="24"/>
          <w:lang w:val="fr-FR"/>
        </w:rPr>
        <w:t xml:space="preserve"> </w:t>
      </w:r>
      <w:proofErr w:type="spellStart"/>
      <w:r w:rsidRPr="00612E60">
        <w:rPr>
          <w:sz w:val="24"/>
          <w:szCs w:val="24"/>
          <w:lang w:val="fr-FR"/>
        </w:rPr>
        <w:t>autorizaţiile</w:t>
      </w:r>
      <w:proofErr w:type="spellEnd"/>
      <w:r w:rsidRPr="00612E60">
        <w:rPr>
          <w:sz w:val="24"/>
          <w:szCs w:val="24"/>
          <w:lang w:val="fr-FR"/>
        </w:rPr>
        <w:t xml:space="preserve"> de </w:t>
      </w:r>
      <w:proofErr w:type="spellStart"/>
      <w:r w:rsidRPr="00612E60">
        <w:rPr>
          <w:sz w:val="24"/>
          <w:szCs w:val="24"/>
          <w:lang w:val="fr-FR"/>
        </w:rPr>
        <w:t>funcţionare</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de </w:t>
      </w:r>
      <w:proofErr w:type="spellStart"/>
      <w:r w:rsidRPr="00612E60">
        <w:rPr>
          <w:sz w:val="24"/>
          <w:szCs w:val="24"/>
          <w:lang w:val="fr-FR"/>
        </w:rPr>
        <w:t>exercitare</w:t>
      </w:r>
      <w:proofErr w:type="spellEnd"/>
      <w:r w:rsidRPr="00612E60">
        <w:rPr>
          <w:sz w:val="24"/>
          <w:szCs w:val="24"/>
          <w:lang w:val="fr-FR"/>
        </w:rPr>
        <w:t xml:space="preserve"> a </w:t>
      </w:r>
      <w:proofErr w:type="spellStart"/>
      <w:r w:rsidRPr="00612E60">
        <w:rPr>
          <w:sz w:val="24"/>
          <w:szCs w:val="24"/>
          <w:lang w:val="fr-FR"/>
        </w:rPr>
        <w:t>unei</w:t>
      </w:r>
      <w:proofErr w:type="spellEnd"/>
      <w:r w:rsidRPr="00612E60">
        <w:rPr>
          <w:sz w:val="24"/>
          <w:szCs w:val="24"/>
          <w:lang w:val="fr-FR"/>
        </w:rPr>
        <w:t xml:space="preserve"> </w:t>
      </w:r>
      <w:proofErr w:type="spellStart"/>
      <w:r w:rsidRPr="00612E60">
        <w:rPr>
          <w:sz w:val="24"/>
          <w:szCs w:val="24"/>
          <w:lang w:val="fr-FR"/>
        </w:rPr>
        <w:t>activităţi</w:t>
      </w:r>
      <w:proofErr w:type="spellEnd"/>
      <w:r w:rsidRPr="00612E60">
        <w:rPr>
          <w:sz w:val="24"/>
          <w:szCs w:val="24"/>
          <w:lang w:val="fr-FR"/>
        </w:rPr>
        <w:t xml:space="preserve"> pot fi </w:t>
      </w:r>
      <w:proofErr w:type="spellStart"/>
      <w:r w:rsidRPr="00612E60">
        <w:rPr>
          <w:sz w:val="24"/>
          <w:szCs w:val="24"/>
          <w:lang w:val="fr-FR"/>
        </w:rPr>
        <w:t>abrogate</w:t>
      </w:r>
      <w:proofErr w:type="spellEnd"/>
      <w:r w:rsidRPr="00612E60">
        <w:rPr>
          <w:sz w:val="24"/>
          <w:szCs w:val="24"/>
          <w:lang w:val="fr-FR"/>
        </w:rPr>
        <w:t xml:space="preserve"> </w:t>
      </w:r>
      <w:proofErr w:type="spellStart"/>
      <w:r w:rsidRPr="00612E60">
        <w:rPr>
          <w:sz w:val="24"/>
          <w:szCs w:val="24"/>
          <w:lang w:val="fr-FR"/>
        </w:rPr>
        <w:t>pe</w:t>
      </w:r>
      <w:proofErr w:type="spellEnd"/>
      <w:r w:rsidRPr="00612E60">
        <w:rPr>
          <w:sz w:val="24"/>
          <w:szCs w:val="24"/>
          <w:lang w:val="fr-FR"/>
        </w:rPr>
        <w:t xml:space="preserve"> </w:t>
      </w:r>
      <w:proofErr w:type="spellStart"/>
      <w:r w:rsidRPr="00612E60">
        <w:rPr>
          <w:sz w:val="24"/>
          <w:szCs w:val="24"/>
          <w:lang w:val="fr-FR"/>
        </w:rPr>
        <w:t>motiv</w:t>
      </w:r>
      <w:proofErr w:type="spellEnd"/>
      <w:r w:rsidRPr="00612E60">
        <w:rPr>
          <w:sz w:val="24"/>
          <w:szCs w:val="24"/>
          <w:lang w:val="fr-FR"/>
        </w:rPr>
        <w:t xml:space="preserve"> de </w:t>
      </w:r>
      <w:proofErr w:type="spellStart"/>
      <w:r w:rsidRPr="00612E60">
        <w:rPr>
          <w:sz w:val="24"/>
          <w:szCs w:val="24"/>
          <w:lang w:val="fr-FR"/>
        </w:rPr>
        <w:t>inoportunitate</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w:t>
      </w:r>
      <w:proofErr w:type="spellStart"/>
      <w:r w:rsidRPr="00612E60">
        <w:rPr>
          <w:sz w:val="24"/>
          <w:szCs w:val="24"/>
          <w:lang w:val="fr-FR"/>
        </w:rPr>
        <w:t>respectarea</w:t>
      </w:r>
      <w:proofErr w:type="spellEnd"/>
      <w:r w:rsidRPr="00612E60">
        <w:rPr>
          <w:sz w:val="24"/>
          <w:szCs w:val="24"/>
          <w:lang w:val="fr-FR"/>
        </w:rPr>
        <w:t xml:space="preserve"> </w:t>
      </w:r>
      <w:proofErr w:type="spellStart"/>
      <w:r w:rsidRPr="00612E60">
        <w:rPr>
          <w:sz w:val="24"/>
          <w:szCs w:val="24"/>
          <w:lang w:val="fr-FR"/>
        </w:rPr>
        <w:t>drepturilor</w:t>
      </w:r>
      <w:proofErr w:type="spellEnd"/>
      <w:r w:rsidRPr="00612E60">
        <w:rPr>
          <w:sz w:val="24"/>
          <w:szCs w:val="24"/>
          <w:lang w:val="fr-FR"/>
        </w:rPr>
        <w:t xml:space="preserve"> </w:t>
      </w:r>
      <w:proofErr w:type="spellStart"/>
      <w:r w:rsidRPr="00612E60">
        <w:rPr>
          <w:sz w:val="24"/>
          <w:szCs w:val="24"/>
          <w:lang w:val="fr-FR"/>
        </w:rPr>
        <w:t>câştigate</w:t>
      </w:r>
      <w:proofErr w:type="spellEnd"/>
      <w:r w:rsidRPr="00612E60">
        <w:rPr>
          <w:sz w:val="24"/>
          <w:szCs w:val="24"/>
          <w:lang w:val="fr-FR"/>
        </w:rPr>
        <w:t xml:space="preserve"> de </w:t>
      </w:r>
      <w:proofErr w:type="spellStart"/>
      <w:r w:rsidRPr="00612E60">
        <w:rPr>
          <w:sz w:val="24"/>
          <w:szCs w:val="24"/>
          <w:lang w:val="fr-FR"/>
        </w:rPr>
        <w:t>beneficiari</w:t>
      </w:r>
      <w:proofErr w:type="spellEnd"/>
      <w:r w:rsidRPr="00612E60">
        <w:rPr>
          <w:sz w:val="24"/>
          <w:szCs w:val="24"/>
          <w:lang w:val="fr-FR"/>
        </w:rPr>
        <w:t xml:space="preserve"> </w:t>
      </w:r>
      <w:proofErr w:type="spellStart"/>
      <w:r w:rsidRPr="00612E60">
        <w:rPr>
          <w:sz w:val="24"/>
          <w:szCs w:val="24"/>
          <w:lang w:val="fr-FR"/>
        </w:rPr>
        <w:t>şi</w:t>
      </w:r>
      <w:proofErr w:type="spellEnd"/>
      <w:r w:rsidRPr="00612E60">
        <w:rPr>
          <w:sz w:val="24"/>
          <w:szCs w:val="24"/>
          <w:lang w:val="fr-FR"/>
        </w:rPr>
        <w:t xml:space="preserve"> a </w:t>
      </w:r>
      <w:proofErr w:type="spellStart"/>
      <w:r w:rsidRPr="00612E60">
        <w:rPr>
          <w:sz w:val="24"/>
          <w:szCs w:val="24"/>
          <w:lang w:val="fr-FR"/>
        </w:rPr>
        <w:t>perioadei</w:t>
      </w:r>
      <w:proofErr w:type="spellEnd"/>
      <w:r w:rsidRPr="00612E60">
        <w:rPr>
          <w:sz w:val="24"/>
          <w:szCs w:val="24"/>
          <w:lang w:val="fr-FR"/>
        </w:rPr>
        <w:t xml:space="preserve"> de </w:t>
      </w:r>
      <w:proofErr w:type="spellStart"/>
      <w:r w:rsidRPr="00612E60">
        <w:rPr>
          <w:sz w:val="24"/>
          <w:szCs w:val="24"/>
          <w:lang w:val="fr-FR"/>
        </w:rPr>
        <w:t>valabilitate</w:t>
      </w:r>
      <w:proofErr w:type="spellEnd"/>
      <w:r w:rsidRPr="00612E60">
        <w:rPr>
          <w:sz w:val="24"/>
          <w:szCs w:val="24"/>
          <w:lang w:val="fr-FR"/>
        </w:rPr>
        <w:t xml:space="preserve"> a </w:t>
      </w:r>
      <w:proofErr w:type="spellStart"/>
      <w:r w:rsidRPr="00612E60">
        <w:rPr>
          <w:sz w:val="24"/>
          <w:szCs w:val="24"/>
          <w:lang w:val="fr-FR"/>
        </w:rPr>
        <w:t>autorizaţiei</w:t>
      </w:r>
      <w:proofErr w:type="spellEnd"/>
    </w:p>
    <w:p w14:paraId="09D231D4" w14:textId="77777777" w:rsidR="00C4499E" w:rsidRPr="00612E60" w:rsidRDefault="00C4499E" w:rsidP="00C4499E">
      <w:pPr>
        <w:numPr>
          <w:ilvl w:val="0"/>
          <w:numId w:val="113"/>
        </w:numPr>
        <w:jc w:val="both"/>
        <w:rPr>
          <w:sz w:val="24"/>
          <w:szCs w:val="24"/>
        </w:rPr>
      </w:pPr>
      <w:proofErr w:type="spellStart"/>
      <w:r w:rsidRPr="00612E60">
        <w:rPr>
          <w:sz w:val="24"/>
          <w:szCs w:val="24"/>
          <w:lang w:val="fr-FR"/>
        </w:rPr>
        <w:t>poate</w:t>
      </w:r>
      <w:proofErr w:type="spellEnd"/>
      <w:r w:rsidRPr="00612E60">
        <w:rPr>
          <w:sz w:val="24"/>
          <w:szCs w:val="24"/>
          <w:lang w:val="fr-FR"/>
        </w:rPr>
        <w:t xml:space="preserve"> fi </w:t>
      </w:r>
      <w:proofErr w:type="spellStart"/>
      <w:r w:rsidRPr="00612E60">
        <w:rPr>
          <w:b/>
          <w:bCs/>
          <w:i/>
          <w:iCs/>
          <w:sz w:val="24"/>
          <w:szCs w:val="24"/>
          <w:lang w:val="fr-FR"/>
        </w:rPr>
        <w:t>totală</w:t>
      </w:r>
      <w:proofErr w:type="spellEnd"/>
      <w:r w:rsidRPr="00612E60">
        <w:rPr>
          <w:b/>
          <w:bCs/>
          <w:i/>
          <w:iCs/>
          <w:sz w:val="24"/>
          <w:szCs w:val="24"/>
          <w:lang w:val="fr-FR"/>
        </w:rPr>
        <w:t xml:space="preserve">, </w:t>
      </w:r>
      <w:proofErr w:type="spellStart"/>
      <w:r w:rsidRPr="00612E60">
        <w:rPr>
          <w:b/>
          <w:bCs/>
          <w:i/>
          <w:iCs/>
          <w:sz w:val="24"/>
          <w:szCs w:val="24"/>
          <w:lang w:val="fr-FR"/>
        </w:rPr>
        <w:t>parţială</w:t>
      </w:r>
      <w:proofErr w:type="spellEnd"/>
      <w:r w:rsidRPr="00612E60">
        <w:rPr>
          <w:sz w:val="24"/>
          <w:szCs w:val="24"/>
          <w:lang w:val="fr-FR"/>
        </w:rPr>
        <w:t xml:space="preserve">, </w:t>
      </w:r>
      <w:proofErr w:type="spellStart"/>
      <w:r w:rsidRPr="00612E60">
        <w:rPr>
          <w:b/>
          <w:bCs/>
          <w:i/>
          <w:iCs/>
          <w:sz w:val="24"/>
          <w:szCs w:val="24"/>
          <w:lang w:val="fr-FR"/>
        </w:rPr>
        <w:t>expresă</w:t>
      </w:r>
      <w:proofErr w:type="spellEnd"/>
      <w:r w:rsidRPr="00612E60">
        <w:rPr>
          <w:b/>
          <w:bCs/>
          <w:i/>
          <w:iCs/>
          <w:sz w:val="24"/>
          <w:szCs w:val="24"/>
          <w:lang w:val="fr-FR"/>
        </w:rPr>
        <w:t xml:space="preserve"> </w:t>
      </w:r>
      <w:proofErr w:type="spellStart"/>
      <w:r w:rsidRPr="00612E60">
        <w:rPr>
          <w:b/>
          <w:bCs/>
          <w:i/>
          <w:iCs/>
          <w:sz w:val="24"/>
          <w:szCs w:val="24"/>
          <w:lang w:val="fr-FR"/>
        </w:rPr>
        <w:t>sau</w:t>
      </w:r>
      <w:proofErr w:type="spellEnd"/>
      <w:r w:rsidRPr="00612E60">
        <w:rPr>
          <w:b/>
          <w:bCs/>
          <w:i/>
          <w:iCs/>
          <w:sz w:val="24"/>
          <w:szCs w:val="24"/>
          <w:lang w:val="fr-FR"/>
        </w:rPr>
        <w:t xml:space="preserve"> </w:t>
      </w:r>
      <w:proofErr w:type="spellStart"/>
      <w:r w:rsidRPr="00612E60">
        <w:rPr>
          <w:b/>
          <w:bCs/>
          <w:i/>
          <w:iCs/>
          <w:sz w:val="24"/>
          <w:szCs w:val="24"/>
          <w:lang w:val="fr-FR"/>
        </w:rPr>
        <w:t>implicită</w:t>
      </w:r>
      <w:proofErr w:type="spellEnd"/>
      <w:r w:rsidRPr="00612E60">
        <w:rPr>
          <w:sz w:val="24"/>
          <w:szCs w:val="24"/>
          <w:lang w:val="fr-FR"/>
        </w:rPr>
        <w:t xml:space="preserve">; (ex: </w:t>
      </w:r>
      <w:proofErr w:type="spellStart"/>
      <w:r w:rsidRPr="00612E60">
        <w:rPr>
          <w:sz w:val="24"/>
          <w:szCs w:val="24"/>
          <w:lang w:val="fr-FR"/>
        </w:rPr>
        <w:t>acordarea</w:t>
      </w:r>
      <w:proofErr w:type="spellEnd"/>
      <w:r w:rsidRPr="00612E60">
        <w:rPr>
          <w:sz w:val="24"/>
          <w:szCs w:val="24"/>
          <w:lang w:val="fr-FR"/>
        </w:rPr>
        <w:t xml:space="preserve"> </w:t>
      </w:r>
      <w:proofErr w:type="spellStart"/>
      <w:r w:rsidRPr="00612E60">
        <w:rPr>
          <w:sz w:val="24"/>
          <w:szCs w:val="24"/>
          <w:lang w:val="fr-FR"/>
        </w:rPr>
        <w:t>autorizaţiei</w:t>
      </w:r>
      <w:proofErr w:type="spellEnd"/>
      <w:r w:rsidRPr="00612E60">
        <w:rPr>
          <w:sz w:val="24"/>
          <w:szCs w:val="24"/>
          <w:lang w:val="fr-FR"/>
        </w:rPr>
        <w:t xml:space="preserve"> de </w:t>
      </w:r>
      <w:proofErr w:type="spellStart"/>
      <w:r w:rsidRPr="00612E60">
        <w:rPr>
          <w:sz w:val="24"/>
          <w:szCs w:val="24"/>
          <w:lang w:val="fr-FR"/>
        </w:rPr>
        <w:t>exercitare</w:t>
      </w:r>
      <w:proofErr w:type="spellEnd"/>
      <w:r w:rsidRPr="00612E60">
        <w:rPr>
          <w:sz w:val="24"/>
          <w:szCs w:val="24"/>
          <w:lang w:val="fr-FR"/>
        </w:rPr>
        <w:t xml:space="preserve"> a </w:t>
      </w:r>
      <w:proofErr w:type="spellStart"/>
      <w:r w:rsidRPr="00612E60">
        <w:rPr>
          <w:sz w:val="24"/>
          <w:szCs w:val="24"/>
          <w:lang w:val="fr-FR"/>
        </w:rPr>
        <w:t>unei</w:t>
      </w:r>
      <w:proofErr w:type="spellEnd"/>
      <w:r w:rsidRPr="00612E60">
        <w:rPr>
          <w:sz w:val="24"/>
          <w:szCs w:val="24"/>
          <w:lang w:val="fr-FR"/>
        </w:rPr>
        <w:t xml:space="preserve"> </w:t>
      </w:r>
      <w:proofErr w:type="spellStart"/>
      <w:r w:rsidRPr="00612E60">
        <w:rPr>
          <w:sz w:val="24"/>
          <w:szCs w:val="24"/>
          <w:lang w:val="fr-FR"/>
        </w:rPr>
        <w:t>activităţi</w:t>
      </w:r>
      <w:proofErr w:type="spellEnd"/>
      <w:r w:rsidRPr="00612E60">
        <w:rPr>
          <w:sz w:val="24"/>
          <w:szCs w:val="24"/>
          <w:lang w:val="fr-FR"/>
        </w:rPr>
        <w:t xml:space="preserve"> </w:t>
      </w:r>
      <w:proofErr w:type="spellStart"/>
      <w:r w:rsidRPr="00612E60">
        <w:rPr>
          <w:sz w:val="24"/>
          <w:szCs w:val="24"/>
          <w:lang w:val="fr-FR"/>
        </w:rPr>
        <w:t>într</w:t>
      </w:r>
      <w:proofErr w:type="spellEnd"/>
      <w:r w:rsidRPr="00612E60">
        <w:rPr>
          <w:sz w:val="24"/>
          <w:szCs w:val="24"/>
          <w:lang w:val="fr-FR"/>
        </w:rPr>
        <w:t xml:space="preserve">-un </w:t>
      </w:r>
      <w:proofErr w:type="spellStart"/>
      <w:r w:rsidRPr="00612E60">
        <w:rPr>
          <w:sz w:val="24"/>
          <w:szCs w:val="24"/>
          <w:lang w:val="fr-FR"/>
        </w:rPr>
        <w:t>anumit</w:t>
      </w:r>
      <w:proofErr w:type="spellEnd"/>
      <w:r w:rsidRPr="00612E60">
        <w:rPr>
          <w:sz w:val="24"/>
          <w:szCs w:val="24"/>
          <w:lang w:val="fr-FR"/>
        </w:rPr>
        <w:t xml:space="preserve"> </w:t>
      </w:r>
      <w:proofErr w:type="spellStart"/>
      <w:r w:rsidRPr="00612E60">
        <w:rPr>
          <w:sz w:val="24"/>
          <w:szCs w:val="24"/>
          <w:lang w:val="fr-FR"/>
        </w:rPr>
        <w:t>spaţiu</w:t>
      </w:r>
      <w:proofErr w:type="spellEnd"/>
      <w:r w:rsidRPr="00612E60">
        <w:rPr>
          <w:sz w:val="24"/>
          <w:szCs w:val="24"/>
          <w:lang w:val="fr-FR"/>
        </w:rPr>
        <w:t xml:space="preserve"> </w:t>
      </w:r>
      <w:proofErr w:type="spellStart"/>
      <w:r w:rsidRPr="00612E60">
        <w:rPr>
          <w:sz w:val="24"/>
          <w:szCs w:val="24"/>
          <w:lang w:val="fr-FR"/>
        </w:rPr>
        <w:t>altei</w:t>
      </w:r>
      <w:proofErr w:type="spellEnd"/>
      <w:r w:rsidRPr="00612E60">
        <w:rPr>
          <w:sz w:val="24"/>
          <w:szCs w:val="24"/>
          <w:lang w:val="fr-FR"/>
        </w:rPr>
        <w:t xml:space="preserve"> </w:t>
      </w:r>
      <w:proofErr w:type="spellStart"/>
      <w:r w:rsidRPr="00612E60">
        <w:rPr>
          <w:sz w:val="24"/>
          <w:szCs w:val="24"/>
          <w:lang w:val="fr-FR"/>
        </w:rPr>
        <w:t>persoane</w:t>
      </w:r>
      <w:proofErr w:type="spellEnd"/>
      <w:r w:rsidRPr="00612E60">
        <w:rPr>
          <w:sz w:val="24"/>
          <w:szCs w:val="24"/>
          <w:lang w:val="fr-FR"/>
        </w:rPr>
        <w:t xml:space="preserve"> </w:t>
      </w:r>
      <w:proofErr w:type="spellStart"/>
      <w:r w:rsidRPr="00612E60">
        <w:rPr>
          <w:sz w:val="24"/>
          <w:szCs w:val="24"/>
          <w:lang w:val="fr-FR"/>
        </w:rPr>
        <w:t>decât</w:t>
      </w:r>
      <w:proofErr w:type="spellEnd"/>
      <w:r w:rsidRPr="00612E60">
        <w:rPr>
          <w:sz w:val="24"/>
          <w:szCs w:val="24"/>
          <w:lang w:val="fr-FR"/>
        </w:rPr>
        <w:t xml:space="preserve"> </w:t>
      </w:r>
      <w:proofErr w:type="spellStart"/>
      <w:r w:rsidRPr="00612E60">
        <w:rPr>
          <w:sz w:val="24"/>
          <w:szCs w:val="24"/>
          <w:lang w:val="fr-FR"/>
        </w:rPr>
        <w:t>beneficiara</w:t>
      </w:r>
      <w:proofErr w:type="spellEnd"/>
      <w:r w:rsidRPr="00612E60">
        <w:rPr>
          <w:sz w:val="24"/>
          <w:szCs w:val="24"/>
          <w:lang w:val="fr-FR"/>
        </w:rPr>
        <w:t xml:space="preserve"> </w:t>
      </w:r>
      <w:proofErr w:type="spellStart"/>
      <w:r w:rsidRPr="00612E60">
        <w:rPr>
          <w:sz w:val="24"/>
          <w:szCs w:val="24"/>
          <w:lang w:val="fr-FR"/>
        </w:rPr>
        <w:t>anterioarei</w:t>
      </w:r>
      <w:proofErr w:type="spellEnd"/>
      <w:r w:rsidRPr="00612E60">
        <w:rPr>
          <w:sz w:val="24"/>
          <w:szCs w:val="24"/>
          <w:lang w:val="fr-FR"/>
        </w:rPr>
        <w:t xml:space="preserve"> </w:t>
      </w:r>
      <w:proofErr w:type="spellStart"/>
      <w:r w:rsidRPr="00612E60">
        <w:rPr>
          <w:sz w:val="24"/>
          <w:szCs w:val="24"/>
          <w:lang w:val="fr-FR"/>
        </w:rPr>
        <w:t>autorizaţii</w:t>
      </w:r>
      <w:proofErr w:type="spellEnd"/>
      <w:r w:rsidRPr="00612E60">
        <w:rPr>
          <w:sz w:val="24"/>
          <w:szCs w:val="24"/>
          <w:lang w:val="fr-FR"/>
        </w:rPr>
        <w:t xml:space="preserve"> = </w:t>
      </w:r>
      <w:proofErr w:type="spellStart"/>
      <w:r w:rsidRPr="00612E60">
        <w:rPr>
          <w:sz w:val="24"/>
          <w:szCs w:val="24"/>
          <w:lang w:val="fr-FR"/>
        </w:rPr>
        <w:t>abrogarea</w:t>
      </w:r>
      <w:proofErr w:type="spellEnd"/>
      <w:r w:rsidRPr="00612E60">
        <w:rPr>
          <w:sz w:val="24"/>
          <w:szCs w:val="24"/>
          <w:lang w:val="fr-FR"/>
        </w:rPr>
        <w:t xml:space="preserve"> </w:t>
      </w:r>
      <w:proofErr w:type="spellStart"/>
      <w:r w:rsidRPr="00612E60">
        <w:rPr>
          <w:sz w:val="24"/>
          <w:szCs w:val="24"/>
          <w:lang w:val="fr-FR"/>
        </w:rPr>
        <w:t>acesteia</w:t>
      </w:r>
      <w:proofErr w:type="spellEnd"/>
      <w:r w:rsidRPr="00612E60">
        <w:rPr>
          <w:sz w:val="24"/>
          <w:szCs w:val="24"/>
          <w:lang w:val="fr-FR"/>
        </w:rPr>
        <w:t xml:space="preserve"> </w:t>
      </w:r>
      <w:proofErr w:type="spellStart"/>
      <w:r w:rsidRPr="00612E60">
        <w:rPr>
          <w:sz w:val="24"/>
          <w:szCs w:val="24"/>
          <w:lang w:val="fr-FR"/>
        </w:rPr>
        <w:t>din</w:t>
      </w:r>
      <w:proofErr w:type="spellEnd"/>
      <w:r w:rsidRPr="00612E60">
        <w:rPr>
          <w:sz w:val="24"/>
          <w:szCs w:val="24"/>
          <w:lang w:val="fr-FR"/>
        </w:rPr>
        <w:t xml:space="preserve"> </w:t>
      </w:r>
      <w:proofErr w:type="spellStart"/>
      <w:r w:rsidRPr="00612E60">
        <w:rPr>
          <w:sz w:val="24"/>
          <w:szCs w:val="24"/>
          <w:lang w:val="fr-FR"/>
        </w:rPr>
        <w:t>urmă</w:t>
      </w:r>
      <w:proofErr w:type="spellEnd"/>
      <w:r w:rsidRPr="00612E60">
        <w:rPr>
          <w:sz w:val="24"/>
          <w:szCs w:val="24"/>
          <w:lang w:val="fr-FR"/>
        </w:rPr>
        <w:t>; “</w:t>
      </w:r>
      <w:proofErr w:type="spellStart"/>
      <w:r w:rsidRPr="00612E60">
        <w:rPr>
          <w:sz w:val="24"/>
          <w:szCs w:val="24"/>
          <w:lang w:val="fr-FR"/>
        </w:rPr>
        <w:t>anularea</w:t>
      </w:r>
      <w:proofErr w:type="spellEnd"/>
      <w:r w:rsidRPr="00612E60">
        <w:rPr>
          <w:sz w:val="24"/>
          <w:szCs w:val="24"/>
          <w:lang w:val="fr-FR"/>
        </w:rPr>
        <w:t xml:space="preserve">” </w:t>
      </w:r>
      <w:proofErr w:type="spellStart"/>
      <w:r w:rsidRPr="00612E60">
        <w:rPr>
          <w:sz w:val="24"/>
          <w:szCs w:val="24"/>
          <w:lang w:val="fr-FR"/>
        </w:rPr>
        <w:t>avizului</w:t>
      </w:r>
      <w:proofErr w:type="spellEnd"/>
      <w:r w:rsidRPr="00612E60">
        <w:rPr>
          <w:sz w:val="24"/>
          <w:szCs w:val="24"/>
          <w:lang w:val="fr-FR"/>
        </w:rPr>
        <w:t xml:space="preserve"> </w:t>
      </w:r>
      <w:proofErr w:type="spellStart"/>
      <w:r w:rsidRPr="00612E60">
        <w:rPr>
          <w:sz w:val="24"/>
          <w:szCs w:val="24"/>
          <w:lang w:val="fr-FR"/>
        </w:rPr>
        <w:t>sau</w:t>
      </w:r>
      <w:proofErr w:type="spellEnd"/>
      <w:r w:rsidRPr="00612E60">
        <w:rPr>
          <w:sz w:val="24"/>
          <w:szCs w:val="24"/>
          <w:lang w:val="fr-FR"/>
        </w:rPr>
        <w:t xml:space="preserve"> </w:t>
      </w:r>
      <w:proofErr w:type="spellStart"/>
      <w:r w:rsidRPr="00612E60">
        <w:rPr>
          <w:sz w:val="24"/>
          <w:szCs w:val="24"/>
          <w:lang w:val="fr-FR"/>
        </w:rPr>
        <w:t>autorizaţiei</w:t>
      </w:r>
      <w:proofErr w:type="spellEnd"/>
      <w:r w:rsidRPr="00612E60">
        <w:rPr>
          <w:sz w:val="24"/>
          <w:szCs w:val="24"/>
          <w:lang w:val="fr-FR"/>
        </w:rPr>
        <w:t xml:space="preserve"> de </w:t>
      </w:r>
      <w:proofErr w:type="spellStart"/>
      <w:r w:rsidRPr="00612E60">
        <w:rPr>
          <w:sz w:val="24"/>
          <w:szCs w:val="24"/>
          <w:lang w:val="fr-FR"/>
        </w:rPr>
        <w:t>exercitare</w:t>
      </w:r>
      <w:proofErr w:type="spellEnd"/>
      <w:r w:rsidRPr="00612E60">
        <w:rPr>
          <w:sz w:val="24"/>
          <w:szCs w:val="24"/>
          <w:lang w:val="fr-FR"/>
        </w:rPr>
        <w:t xml:space="preserve"> a </w:t>
      </w:r>
      <w:proofErr w:type="spellStart"/>
      <w:r w:rsidRPr="00612E60">
        <w:rPr>
          <w:sz w:val="24"/>
          <w:szCs w:val="24"/>
          <w:lang w:val="fr-FR"/>
        </w:rPr>
        <w:t>unei</w:t>
      </w:r>
      <w:proofErr w:type="spellEnd"/>
      <w:r w:rsidRPr="00612E60">
        <w:rPr>
          <w:sz w:val="24"/>
          <w:szCs w:val="24"/>
          <w:lang w:val="fr-FR"/>
        </w:rPr>
        <w:t xml:space="preserve"> </w:t>
      </w:r>
      <w:proofErr w:type="spellStart"/>
      <w:r w:rsidRPr="00612E60">
        <w:rPr>
          <w:sz w:val="24"/>
          <w:szCs w:val="24"/>
          <w:lang w:val="fr-FR"/>
        </w:rPr>
        <w:t>activităţi</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urma</w:t>
      </w:r>
      <w:proofErr w:type="spellEnd"/>
      <w:r w:rsidRPr="00612E60">
        <w:rPr>
          <w:sz w:val="24"/>
          <w:szCs w:val="24"/>
          <w:lang w:val="fr-FR"/>
        </w:rPr>
        <w:t xml:space="preserve"> </w:t>
      </w:r>
      <w:proofErr w:type="spellStart"/>
      <w:r w:rsidRPr="00612E60">
        <w:rPr>
          <w:sz w:val="24"/>
          <w:szCs w:val="24"/>
          <w:lang w:val="fr-FR"/>
        </w:rPr>
        <w:t>săvârşirii</w:t>
      </w:r>
      <w:proofErr w:type="spellEnd"/>
      <w:r w:rsidRPr="00612E60">
        <w:rPr>
          <w:sz w:val="24"/>
          <w:szCs w:val="24"/>
          <w:lang w:val="fr-FR"/>
        </w:rPr>
        <w:t xml:space="preserve"> </w:t>
      </w:r>
      <w:proofErr w:type="spellStart"/>
      <w:r w:rsidRPr="00612E60">
        <w:rPr>
          <w:sz w:val="24"/>
          <w:szCs w:val="24"/>
          <w:lang w:val="fr-FR"/>
        </w:rPr>
        <w:t>unei</w:t>
      </w:r>
      <w:proofErr w:type="spellEnd"/>
      <w:r w:rsidRPr="00612E60">
        <w:rPr>
          <w:sz w:val="24"/>
          <w:szCs w:val="24"/>
          <w:lang w:val="fr-FR"/>
        </w:rPr>
        <w:t xml:space="preserve"> </w:t>
      </w:r>
      <w:proofErr w:type="spellStart"/>
      <w:r w:rsidRPr="00612E60">
        <w:rPr>
          <w:sz w:val="24"/>
          <w:szCs w:val="24"/>
          <w:lang w:val="fr-FR"/>
        </w:rPr>
        <w:t>contravenţii</w:t>
      </w:r>
      <w:proofErr w:type="spellEnd"/>
      <w:r w:rsidRPr="00612E60">
        <w:rPr>
          <w:sz w:val="24"/>
          <w:szCs w:val="24"/>
          <w:lang w:val="fr-FR"/>
        </w:rPr>
        <w:t xml:space="preserve"> = </w:t>
      </w:r>
      <w:proofErr w:type="spellStart"/>
      <w:r w:rsidRPr="00612E60">
        <w:rPr>
          <w:sz w:val="24"/>
          <w:szCs w:val="24"/>
          <w:lang w:val="fr-FR"/>
        </w:rPr>
        <w:t>abrogare</w:t>
      </w:r>
      <w:proofErr w:type="spellEnd"/>
      <w:r w:rsidRPr="00612E60">
        <w:rPr>
          <w:sz w:val="24"/>
          <w:szCs w:val="24"/>
          <w:lang w:val="fr-FR"/>
        </w:rPr>
        <w:t xml:space="preserve"> a </w:t>
      </w:r>
      <w:proofErr w:type="spellStart"/>
      <w:r w:rsidRPr="00612E60">
        <w:rPr>
          <w:sz w:val="24"/>
          <w:szCs w:val="24"/>
          <w:lang w:val="fr-FR"/>
        </w:rPr>
        <w:t>actului</w:t>
      </w:r>
      <w:proofErr w:type="spellEnd"/>
      <w:r w:rsidRPr="00612E60">
        <w:rPr>
          <w:sz w:val="24"/>
          <w:szCs w:val="24"/>
          <w:lang w:val="fr-FR"/>
        </w:rPr>
        <w:t xml:space="preserve"> adm. </w:t>
      </w:r>
      <w:proofErr w:type="spellStart"/>
      <w:r w:rsidRPr="00612E60">
        <w:rPr>
          <w:sz w:val="24"/>
          <w:szCs w:val="24"/>
          <w:lang w:val="fr-FR"/>
        </w:rPr>
        <w:t>individual</w:t>
      </w:r>
      <w:proofErr w:type="spellEnd"/>
      <w:r w:rsidRPr="00612E60">
        <w:rPr>
          <w:sz w:val="24"/>
          <w:szCs w:val="24"/>
          <w:lang w:val="fr-FR"/>
        </w:rPr>
        <w:t xml:space="preserve">, </w:t>
      </w:r>
      <w:proofErr w:type="spellStart"/>
      <w:r w:rsidRPr="00612E60">
        <w:rPr>
          <w:sz w:val="24"/>
          <w:szCs w:val="24"/>
          <w:lang w:val="fr-FR"/>
        </w:rPr>
        <w:t>intervenită</w:t>
      </w:r>
      <w:proofErr w:type="spellEnd"/>
      <w:r w:rsidRPr="00612E60">
        <w:rPr>
          <w:sz w:val="24"/>
          <w:szCs w:val="24"/>
          <w:lang w:val="fr-FR"/>
        </w:rPr>
        <w:t xml:space="preserve"> </w:t>
      </w:r>
      <w:proofErr w:type="spellStart"/>
      <w:r w:rsidRPr="00612E60">
        <w:rPr>
          <w:sz w:val="24"/>
          <w:szCs w:val="24"/>
          <w:lang w:val="fr-FR"/>
        </w:rPr>
        <w:t>pentru</w:t>
      </w:r>
      <w:proofErr w:type="spellEnd"/>
      <w:r w:rsidRPr="00612E60">
        <w:rPr>
          <w:sz w:val="24"/>
          <w:szCs w:val="24"/>
          <w:lang w:val="fr-FR"/>
        </w:rPr>
        <w:t xml:space="preserve"> </w:t>
      </w:r>
      <w:proofErr w:type="spellStart"/>
      <w:r w:rsidRPr="00612E60">
        <w:rPr>
          <w:sz w:val="24"/>
          <w:szCs w:val="24"/>
          <w:lang w:val="fr-FR"/>
        </w:rPr>
        <w:t>cauze</w:t>
      </w:r>
      <w:proofErr w:type="spellEnd"/>
      <w:r w:rsidRPr="00612E60">
        <w:rPr>
          <w:sz w:val="24"/>
          <w:szCs w:val="24"/>
          <w:lang w:val="fr-FR"/>
        </w:rPr>
        <w:t xml:space="preserve"> </w:t>
      </w:r>
      <w:proofErr w:type="spellStart"/>
      <w:r w:rsidRPr="00612E60">
        <w:rPr>
          <w:sz w:val="24"/>
          <w:szCs w:val="24"/>
          <w:lang w:val="fr-FR"/>
        </w:rPr>
        <w:t>posterioare</w:t>
      </w:r>
      <w:proofErr w:type="spellEnd"/>
      <w:r w:rsidRPr="00612E60">
        <w:rPr>
          <w:sz w:val="24"/>
          <w:szCs w:val="24"/>
          <w:lang w:val="fr-FR"/>
        </w:rPr>
        <w:t xml:space="preserve"> </w:t>
      </w:r>
      <w:proofErr w:type="spellStart"/>
      <w:r w:rsidRPr="00612E60">
        <w:rPr>
          <w:sz w:val="24"/>
          <w:szCs w:val="24"/>
          <w:lang w:val="fr-FR"/>
        </w:rPr>
        <w:t>emiterii</w:t>
      </w:r>
      <w:proofErr w:type="spellEnd"/>
      <w:r w:rsidRPr="00612E60">
        <w:rPr>
          <w:sz w:val="24"/>
          <w:szCs w:val="24"/>
          <w:lang w:val="fr-FR"/>
        </w:rPr>
        <w:t xml:space="preserve"> </w:t>
      </w:r>
      <w:proofErr w:type="spellStart"/>
      <w:r w:rsidRPr="00612E60">
        <w:rPr>
          <w:sz w:val="24"/>
          <w:szCs w:val="24"/>
          <w:lang w:val="fr-FR"/>
        </w:rPr>
        <w:t>acestuia</w:t>
      </w:r>
      <w:proofErr w:type="spellEnd"/>
      <w:r w:rsidRPr="00612E60">
        <w:rPr>
          <w:sz w:val="24"/>
          <w:szCs w:val="24"/>
          <w:lang w:val="fr-FR"/>
        </w:rPr>
        <w:t xml:space="preserve"> </w:t>
      </w:r>
      <w:proofErr w:type="spellStart"/>
      <w:r w:rsidRPr="00612E60">
        <w:rPr>
          <w:sz w:val="24"/>
          <w:szCs w:val="24"/>
          <w:lang w:val="fr-FR"/>
        </w:rPr>
        <w:t>cu</w:t>
      </w:r>
      <w:proofErr w:type="spellEnd"/>
      <w:r w:rsidRPr="00612E60">
        <w:rPr>
          <w:sz w:val="24"/>
          <w:szCs w:val="24"/>
          <w:lang w:val="fr-FR"/>
        </w:rPr>
        <w:t xml:space="preserve"> </w:t>
      </w:r>
      <w:proofErr w:type="spellStart"/>
      <w:r w:rsidRPr="00612E60">
        <w:rPr>
          <w:sz w:val="24"/>
          <w:szCs w:val="24"/>
          <w:lang w:val="fr-FR"/>
        </w:rPr>
        <w:t>efecte</w:t>
      </w:r>
      <w:proofErr w:type="spellEnd"/>
      <w:r w:rsidRPr="00612E60">
        <w:rPr>
          <w:sz w:val="24"/>
          <w:szCs w:val="24"/>
          <w:lang w:val="fr-FR"/>
        </w:rPr>
        <w:t xml:space="preserve"> </w:t>
      </w:r>
      <w:proofErr w:type="spellStart"/>
      <w:r w:rsidRPr="00612E60">
        <w:rPr>
          <w:sz w:val="24"/>
          <w:szCs w:val="24"/>
          <w:lang w:val="fr-FR"/>
        </w:rPr>
        <w:t>doar</w:t>
      </w:r>
      <w:proofErr w:type="spellEnd"/>
      <w:r w:rsidRPr="00612E60">
        <w:rPr>
          <w:sz w:val="24"/>
          <w:szCs w:val="24"/>
          <w:lang w:val="fr-FR"/>
        </w:rPr>
        <w:t xml:space="preserve"> </w:t>
      </w:r>
      <w:proofErr w:type="spellStart"/>
      <w:r w:rsidRPr="00612E60">
        <w:rPr>
          <w:sz w:val="24"/>
          <w:szCs w:val="24"/>
          <w:lang w:val="fr-FR"/>
        </w:rPr>
        <w:t>pentru</w:t>
      </w:r>
      <w:proofErr w:type="spellEnd"/>
      <w:r w:rsidRPr="00612E60">
        <w:rPr>
          <w:sz w:val="24"/>
          <w:szCs w:val="24"/>
          <w:lang w:val="fr-FR"/>
        </w:rPr>
        <w:t xml:space="preserve"> </w:t>
      </w:r>
      <w:proofErr w:type="spellStart"/>
      <w:r w:rsidRPr="00612E60">
        <w:rPr>
          <w:sz w:val="24"/>
          <w:szCs w:val="24"/>
          <w:lang w:val="fr-FR"/>
        </w:rPr>
        <w:t>viitor</w:t>
      </w:r>
      <w:proofErr w:type="spellEnd"/>
      <w:r w:rsidRPr="00612E60">
        <w:rPr>
          <w:sz w:val="24"/>
          <w:szCs w:val="24"/>
          <w:lang w:val="fr-FR"/>
        </w:rPr>
        <w:t>).</w:t>
      </w:r>
    </w:p>
    <w:p w14:paraId="5FCE3CA6" w14:textId="77777777" w:rsidR="00C4499E" w:rsidRPr="00914318" w:rsidRDefault="00C4499E" w:rsidP="00C4499E">
      <w:pPr>
        <w:numPr>
          <w:ilvl w:val="0"/>
          <w:numId w:val="113"/>
        </w:numPr>
        <w:jc w:val="both"/>
        <w:rPr>
          <w:sz w:val="24"/>
          <w:szCs w:val="24"/>
        </w:rPr>
      </w:pPr>
      <w:proofErr w:type="spellStart"/>
      <w:r w:rsidRPr="00612E60">
        <w:rPr>
          <w:sz w:val="24"/>
          <w:szCs w:val="24"/>
          <w:lang w:val="fr-FR"/>
        </w:rPr>
        <w:t>aplicabilă</w:t>
      </w:r>
      <w:proofErr w:type="spellEnd"/>
      <w:r w:rsidRPr="00612E60">
        <w:rPr>
          <w:sz w:val="24"/>
          <w:szCs w:val="24"/>
          <w:lang w:val="fr-FR"/>
        </w:rPr>
        <w:t xml:space="preserve"> </w:t>
      </w:r>
      <w:proofErr w:type="spellStart"/>
      <w:r w:rsidRPr="00612E60">
        <w:rPr>
          <w:sz w:val="24"/>
          <w:szCs w:val="24"/>
          <w:lang w:val="fr-FR"/>
        </w:rPr>
        <w:t>regula</w:t>
      </w:r>
      <w:proofErr w:type="spellEnd"/>
      <w:r w:rsidRPr="00612E60">
        <w:rPr>
          <w:sz w:val="24"/>
          <w:szCs w:val="24"/>
        </w:rPr>
        <w:t>:</w:t>
      </w:r>
      <w:r w:rsidRPr="00612E60">
        <w:rPr>
          <w:sz w:val="24"/>
          <w:szCs w:val="24"/>
          <w:lang w:val="fr-FR"/>
        </w:rPr>
        <w:t xml:space="preserve"> </w:t>
      </w:r>
      <w:proofErr w:type="spellStart"/>
      <w:r w:rsidRPr="00612E60">
        <w:rPr>
          <w:sz w:val="24"/>
          <w:szCs w:val="24"/>
          <w:lang w:val="fr-FR"/>
        </w:rPr>
        <w:t>abrogarea</w:t>
      </w:r>
      <w:proofErr w:type="spellEnd"/>
      <w:r w:rsidRPr="00612E60">
        <w:rPr>
          <w:sz w:val="24"/>
          <w:szCs w:val="24"/>
          <w:lang w:val="fr-FR"/>
        </w:rPr>
        <w:t xml:space="preserve"> </w:t>
      </w:r>
      <w:proofErr w:type="spellStart"/>
      <w:r w:rsidRPr="00612E60">
        <w:rPr>
          <w:sz w:val="24"/>
          <w:szCs w:val="24"/>
          <w:lang w:val="fr-FR"/>
        </w:rPr>
        <w:t>unui</w:t>
      </w:r>
      <w:proofErr w:type="spellEnd"/>
      <w:r w:rsidRPr="00612E60">
        <w:rPr>
          <w:sz w:val="24"/>
          <w:szCs w:val="24"/>
          <w:lang w:val="fr-FR"/>
        </w:rPr>
        <w:t xml:space="preserve"> </w:t>
      </w:r>
      <w:proofErr w:type="spellStart"/>
      <w:r w:rsidRPr="00612E60">
        <w:rPr>
          <w:sz w:val="24"/>
          <w:szCs w:val="24"/>
          <w:lang w:val="fr-FR"/>
        </w:rPr>
        <w:t>act</w:t>
      </w:r>
      <w:proofErr w:type="spellEnd"/>
      <w:r w:rsidRPr="00612E60">
        <w:rPr>
          <w:sz w:val="24"/>
          <w:szCs w:val="24"/>
          <w:lang w:val="fr-FR"/>
        </w:rPr>
        <w:t xml:space="preserve"> este </w:t>
      </w:r>
      <w:proofErr w:type="spellStart"/>
      <w:r w:rsidRPr="00612E60">
        <w:rPr>
          <w:sz w:val="24"/>
          <w:szCs w:val="24"/>
          <w:lang w:val="fr-FR"/>
        </w:rPr>
        <w:t>definitivă</w:t>
      </w:r>
      <w:proofErr w:type="spellEnd"/>
      <w:r w:rsidRPr="00612E60">
        <w:rPr>
          <w:sz w:val="24"/>
          <w:szCs w:val="24"/>
          <w:lang w:val="fr-FR"/>
        </w:rPr>
        <w:t xml:space="preserve">, nu </w:t>
      </w:r>
      <w:proofErr w:type="spellStart"/>
      <w:r w:rsidRPr="00612E60">
        <w:rPr>
          <w:sz w:val="24"/>
          <w:szCs w:val="24"/>
          <w:lang w:val="fr-FR"/>
        </w:rPr>
        <w:t>reînvie</w:t>
      </w:r>
      <w:proofErr w:type="spellEnd"/>
      <w:r w:rsidRPr="00612E60">
        <w:rPr>
          <w:sz w:val="24"/>
          <w:szCs w:val="24"/>
          <w:lang w:val="fr-FR"/>
        </w:rPr>
        <w:t xml:space="preserve"> </w:t>
      </w:r>
      <w:proofErr w:type="spellStart"/>
      <w:r w:rsidRPr="00612E60">
        <w:rPr>
          <w:sz w:val="24"/>
          <w:szCs w:val="24"/>
          <w:lang w:val="fr-FR"/>
        </w:rPr>
        <w:t>actul</w:t>
      </w:r>
      <w:proofErr w:type="spellEnd"/>
      <w:r w:rsidRPr="00612E60">
        <w:rPr>
          <w:sz w:val="24"/>
          <w:szCs w:val="24"/>
          <w:lang w:val="fr-FR"/>
        </w:rPr>
        <w:t xml:space="preserve"> </w:t>
      </w:r>
      <w:proofErr w:type="spellStart"/>
      <w:r w:rsidRPr="00612E60">
        <w:rPr>
          <w:sz w:val="24"/>
          <w:szCs w:val="24"/>
          <w:lang w:val="fr-FR"/>
        </w:rPr>
        <w:t>anterior</w:t>
      </w:r>
      <w:proofErr w:type="spellEnd"/>
      <w:r w:rsidRPr="00612E60">
        <w:rPr>
          <w:sz w:val="24"/>
          <w:szCs w:val="24"/>
          <w:lang w:val="fr-FR"/>
        </w:rPr>
        <w:t>.</w:t>
      </w:r>
    </w:p>
    <w:p w14:paraId="05F993B6" w14:textId="77777777" w:rsidR="00C4499E" w:rsidRPr="00612E60" w:rsidRDefault="00C4499E" w:rsidP="00C4499E">
      <w:pPr>
        <w:jc w:val="both"/>
        <w:rPr>
          <w:sz w:val="24"/>
          <w:szCs w:val="24"/>
        </w:rPr>
      </w:pPr>
    </w:p>
    <w:p w14:paraId="52A453B4" w14:textId="77777777" w:rsidR="00C4499E" w:rsidRDefault="00C4499E" w:rsidP="00C4499E">
      <w:pPr>
        <w:pStyle w:val="ListParagraph"/>
        <w:numPr>
          <w:ilvl w:val="0"/>
          <w:numId w:val="100"/>
        </w:numPr>
        <w:jc w:val="both"/>
        <w:rPr>
          <w:b/>
          <w:sz w:val="24"/>
          <w:szCs w:val="24"/>
        </w:rPr>
      </w:pPr>
      <w:proofErr w:type="spellStart"/>
      <w:r>
        <w:rPr>
          <w:b/>
          <w:sz w:val="24"/>
          <w:szCs w:val="24"/>
        </w:rPr>
        <w:t>Încetarea</w:t>
      </w:r>
      <w:proofErr w:type="spellEnd"/>
      <w:r>
        <w:rPr>
          <w:b/>
          <w:sz w:val="24"/>
          <w:szCs w:val="24"/>
        </w:rPr>
        <w:t xml:space="preserve"> </w:t>
      </w:r>
      <w:proofErr w:type="spellStart"/>
      <w:r>
        <w:rPr>
          <w:b/>
          <w:sz w:val="24"/>
          <w:szCs w:val="24"/>
        </w:rPr>
        <w:t>efectelor</w:t>
      </w:r>
      <w:proofErr w:type="spellEnd"/>
      <w:r>
        <w:rPr>
          <w:b/>
          <w:sz w:val="24"/>
          <w:szCs w:val="24"/>
        </w:rPr>
        <w:t xml:space="preserve"> </w:t>
      </w:r>
      <w:proofErr w:type="spellStart"/>
      <w:r>
        <w:rPr>
          <w:b/>
          <w:sz w:val="24"/>
          <w:szCs w:val="24"/>
        </w:rPr>
        <w:t>actelor</w:t>
      </w:r>
      <w:proofErr w:type="spellEnd"/>
      <w:r>
        <w:rPr>
          <w:b/>
          <w:sz w:val="24"/>
          <w:szCs w:val="24"/>
        </w:rPr>
        <w:t xml:space="preserve"> administrative </w:t>
      </w:r>
      <w:proofErr w:type="spellStart"/>
      <w:r>
        <w:rPr>
          <w:b/>
          <w:sz w:val="24"/>
          <w:szCs w:val="24"/>
        </w:rPr>
        <w:t>prin</w:t>
      </w:r>
      <w:proofErr w:type="spellEnd"/>
      <w:r>
        <w:rPr>
          <w:b/>
          <w:sz w:val="24"/>
          <w:szCs w:val="24"/>
        </w:rPr>
        <w:t xml:space="preserve"> </w:t>
      </w:r>
      <w:proofErr w:type="spellStart"/>
      <w:r>
        <w:rPr>
          <w:b/>
          <w:sz w:val="24"/>
          <w:szCs w:val="24"/>
        </w:rPr>
        <w:t>intervenția</w:t>
      </w:r>
      <w:proofErr w:type="spellEnd"/>
      <w:r>
        <w:rPr>
          <w:b/>
          <w:sz w:val="24"/>
          <w:szCs w:val="24"/>
        </w:rPr>
        <w:t xml:space="preserve"> </w:t>
      </w:r>
      <w:proofErr w:type="spellStart"/>
      <w:r>
        <w:rPr>
          <w:b/>
          <w:sz w:val="24"/>
          <w:szCs w:val="24"/>
        </w:rPr>
        <w:t>unor</w:t>
      </w:r>
      <w:proofErr w:type="spellEnd"/>
      <w:r>
        <w:rPr>
          <w:b/>
          <w:sz w:val="24"/>
          <w:szCs w:val="24"/>
        </w:rPr>
        <w:t xml:space="preserve"> </w:t>
      </w:r>
      <w:proofErr w:type="spellStart"/>
      <w:r>
        <w:rPr>
          <w:b/>
          <w:sz w:val="24"/>
          <w:szCs w:val="24"/>
        </w:rPr>
        <w:t>fapte</w:t>
      </w:r>
      <w:proofErr w:type="spellEnd"/>
      <w:r>
        <w:rPr>
          <w:b/>
          <w:sz w:val="24"/>
          <w:szCs w:val="24"/>
        </w:rPr>
        <w:t xml:space="preserve"> administrative</w:t>
      </w:r>
    </w:p>
    <w:p w14:paraId="052C0F23" w14:textId="77777777" w:rsidR="00C4499E" w:rsidRPr="00612E60" w:rsidRDefault="00C4499E" w:rsidP="00C4499E">
      <w:pPr>
        <w:jc w:val="both"/>
        <w:rPr>
          <w:sz w:val="24"/>
          <w:szCs w:val="24"/>
        </w:rPr>
      </w:pPr>
      <w:r w:rsidRPr="00612E60">
        <w:rPr>
          <w:sz w:val="24"/>
          <w:szCs w:val="24"/>
          <w:lang w:val="fr-FR"/>
        </w:rPr>
        <w:t xml:space="preserve">- </w:t>
      </w:r>
      <w:proofErr w:type="spellStart"/>
      <w:r w:rsidRPr="00612E60">
        <w:rPr>
          <w:i/>
          <w:iCs/>
          <w:sz w:val="24"/>
          <w:szCs w:val="24"/>
          <w:lang w:val="fr-FR"/>
        </w:rPr>
        <w:t>actele</w:t>
      </w:r>
      <w:proofErr w:type="spellEnd"/>
      <w:r w:rsidRPr="00612E60">
        <w:rPr>
          <w:i/>
          <w:iCs/>
          <w:sz w:val="24"/>
          <w:szCs w:val="24"/>
          <w:lang w:val="fr-FR"/>
        </w:rPr>
        <w:t xml:space="preserve"> adm. normative </w:t>
      </w:r>
      <w:r w:rsidRPr="00612E60">
        <w:rPr>
          <w:b/>
          <w:bCs/>
          <w:i/>
          <w:iCs/>
          <w:sz w:val="24"/>
          <w:szCs w:val="24"/>
          <w:lang w:val="fr-FR"/>
        </w:rPr>
        <w:t xml:space="preserve">nu pot fi </w:t>
      </w:r>
      <w:proofErr w:type="spellStart"/>
      <w:r w:rsidRPr="00612E60">
        <w:rPr>
          <w:b/>
          <w:bCs/>
          <w:i/>
          <w:iCs/>
          <w:sz w:val="24"/>
          <w:szCs w:val="24"/>
          <w:lang w:val="fr-FR"/>
        </w:rPr>
        <w:t>afectate</w:t>
      </w:r>
      <w:proofErr w:type="spellEnd"/>
      <w:r w:rsidRPr="00612E60">
        <w:rPr>
          <w:i/>
          <w:iCs/>
          <w:sz w:val="24"/>
          <w:szCs w:val="24"/>
          <w:lang w:val="fr-FR"/>
        </w:rPr>
        <w:t xml:space="preserve"> de </w:t>
      </w:r>
      <w:proofErr w:type="spellStart"/>
      <w:r w:rsidRPr="00612E60">
        <w:rPr>
          <w:i/>
          <w:iCs/>
          <w:sz w:val="24"/>
          <w:szCs w:val="24"/>
          <w:lang w:val="fr-FR"/>
        </w:rPr>
        <w:t>fapte</w:t>
      </w:r>
      <w:proofErr w:type="spellEnd"/>
      <w:r w:rsidRPr="00612E60">
        <w:rPr>
          <w:i/>
          <w:iCs/>
          <w:sz w:val="24"/>
          <w:szCs w:val="24"/>
          <w:lang w:val="fr-FR"/>
        </w:rPr>
        <w:t xml:space="preserve"> </w:t>
      </w:r>
      <w:proofErr w:type="spellStart"/>
      <w:r w:rsidRPr="00612E60">
        <w:rPr>
          <w:i/>
          <w:iCs/>
          <w:sz w:val="24"/>
          <w:szCs w:val="24"/>
          <w:lang w:val="fr-FR"/>
        </w:rPr>
        <w:t>materiale</w:t>
      </w:r>
      <w:proofErr w:type="spellEnd"/>
      <w:r w:rsidRPr="00612E60">
        <w:rPr>
          <w:b/>
          <w:bCs/>
          <w:i/>
          <w:iCs/>
          <w:sz w:val="24"/>
          <w:szCs w:val="24"/>
          <w:lang w:val="fr-FR"/>
        </w:rPr>
        <w:t xml:space="preserve"> (</w:t>
      </w:r>
      <w:proofErr w:type="spellStart"/>
      <w:r w:rsidRPr="00612E60">
        <w:rPr>
          <w:b/>
          <w:bCs/>
          <w:i/>
          <w:iCs/>
          <w:sz w:val="24"/>
          <w:szCs w:val="24"/>
          <w:lang w:val="fr-FR"/>
        </w:rPr>
        <w:t>în</w:t>
      </w:r>
      <w:proofErr w:type="spellEnd"/>
      <w:r w:rsidRPr="00612E60">
        <w:rPr>
          <w:b/>
          <w:bCs/>
          <w:i/>
          <w:iCs/>
          <w:sz w:val="24"/>
          <w:szCs w:val="24"/>
          <w:lang w:val="fr-FR"/>
        </w:rPr>
        <w:t xml:space="preserve"> </w:t>
      </w:r>
      <w:proofErr w:type="spellStart"/>
      <w:r w:rsidRPr="00612E60">
        <w:rPr>
          <w:b/>
          <w:bCs/>
          <w:i/>
          <w:iCs/>
          <w:sz w:val="24"/>
          <w:szCs w:val="24"/>
          <w:lang w:val="fr-FR"/>
        </w:rPr>
        <w:t>principiu</w:t>
      </w:r>
      <w:proofErr w:type="spellEnd"/>
      <w:r w:rsidRPr="00612E60">
        <w:rPr>
          <w:b/>
          <w:bCs/>
          <w:i/>
          <w:iCs/>
          <w:sz w:val="24"/>
          <w:szCs w:val="24"/>
          <w:lang w:val="fr-FR"/>
        </w:rPr>
        <w:t>)</w:t>
      </w:r>
      <w:r w:rsidRPr="00612E60">
        <w:rPr>
          <w:i/>
          <w:iCs/>
          <w:sz w:val="24"/>
          <w:szCs w:val="24"/>
          <w:lang w:val="fr-FR"/>
        </w:rPr>
        <w:t>.</w:t>
      </w:r>
      <w:r>
        <w:rPr>
          <w:sz w:val="24"/>
          <w:szCs w:val="24"/>
          <w:lang w:val="fr-FR"/>
        </w:rPr>
        <w:t xml:space="preserve"> </w:t>
      </w:r>
      <w:r w:rsidRPr="00612E60">
        <w:rPr>
          <w:b/>
          <w:bCs/>
          <w:i/>
          <w:iCs/>
          <w:sz w:val="24"/>
          <w:szCs w:val="24"/>
          <w:lang w:val="fr-FR"/>
        </w:rPr>
        <w:t>*</w:t>
      </w:r>
      <w:proofErr w:type="spellStart"/>
      <w:r w:rsidRPr="00612E60">
        <w:rPr>
          <w:b/>
          <w:bCs/>
          <w:i/>
          <w:iCs/>
          <w:sz w:val="24"/>
          <w:szCs w:val="24"/>
          <w:lang w:val="fr-FR"/>
        </w:rPr>
        <w:t>excepţie</w:t>
      </w:r>
      <w:proofErr w:type="spellEnd"/>
      <w:r w:rsidRPr="00612E60">
        <w:rPr>
          <w:b/>
          <w:bCs/>
          <w:i/>
          <w:iCs/>
          <w:sz w:val="24"/>
          <w:szCs w:val="24"/>
          <w:lang w:val="fr-FR"/>
        </w:rPr>
        <w:t>:</w:t>
      </w:r>
      <w:r w:rsidRPr="00612E60">
        <w:rPr>
          <w:sz w:val="24"/>
          <w:szCs w:val="24"/>
          <w:lang w:val="fr-FR"/>
        </w:rPr>
        <w:t xml:space="preserve"> </w:t>
      </w:r>
      <w:proofErr w:type="spellStart"/>
      <w:r w:rsidRPr="00612E60">
        <w:rPr>
          <w:sz w:val="24"/>
          <w:szCs w:val="24"/>
          <w:lang w:val="fr-FR"/>
        </w:rPr>
        <w:t>actele</w:t>
      </w:r>
      <w:proofErr w:type="spellEnd"/>
      <w:r w:rsidRPr="00612E60">
        <w:rPr>
          <w:sz w:val="24"/>
          <w:szCs w:val="24"/>
          <w:lang w:val="fr-FR"/>
        </w:rPr>
        <w:t xml:space="preserve"> adm. normative </w:t>
      </w:r>
      <w:proofErr w:type="spellStart"/>
      <w:r w:rsidRPr="00612E60">
        <w:rPr>
          <w:sz w:val="24"/>
          <w:szCs w:val="24"/>
          <w:lang w:val="fr-FR"/>
        </w:rPr>
        <w:t>temporare</w:t>
      </w:r>
      <w:proofErr w:type="spellEnd"/>
      <w:r w:rsidRPr="00612E60">
        <w:rPr>
          <w:sz w:val="24"/>
          <w:szCs w:val="24"/>
          <w:lang w:val="fr-FR"/>
        </w:rPr>
        <w:t xml:space="preserve"> </w:t>
      </w:r>
      <w:proofErr w:type="spellStart"/>
      <w:r w:rsidRPr="00612E60">
        <w:rPr>
          <w:sz w:val="24"/>
          <w:szCs w:val="24"/>
          <w:lang w:val="fr-FR"/>
        </w:rPr>
        <w:t>îşi</w:t>
      </w:r>
      <w:proofErr w:type="spellEnd"/>
      <w:r w:rsidRPr="00612E60">
        <w:rPr>
          <w:sz w:val="24"/>
          <w:szCs w:val="24"/>
          <w:lang w:val="fr-FR"/>
        </w:rPr>
        <w:t xml:space="preserve"> </w:t>
      </w:r>
      <w:proofErr w:type="spellStart"/>
      <w:r w:rsidRPr="00612E60">
        <w:rPr>
          <w:sz w:val="24"/>
          <w:szCs w:val="24"/>
          <w:lang w:val="fr-FR"/>
        </w:rPr>
        <w:t>încetează</w:t>
      </w:r>
      <w:proofErr w:type="spellEnd"/>
      <w:r w:rsidRPr="00612E60">
        <w:rPr>
          <w:sz w:val="24"/>
          <w:szCs w:val="24"/>
          <w:lang w:val="fr-FR"/>
        </w:rPr>
        <w:t xml:space="preserve"> </w:t>
      </w:r>
      <w:proofErr w:type="spellStart"/>
      <w:r w:rsidRPr="00612E60">
        <w:rPr>
          <w:sz w:val="24"/>
          <w:szCs w:val="24"/>
          <w:lang w:val="fr-FR"/>
        </w:rPr>
        <w:t>efectele</w:t>
      </w:r>
      <w:proofErr w:type="spellEnd"/>
      <w:r w:rsidRPr="00612E60">
        <w:rPr>
          <w:sz w:val="24"/>
          <w:szCs w:val="24"/>
          <w:lang w:val="fr-FR"/>
        </w:rPr>
        <w:t xml:space="preserve"> </w:t>
      </w:r>
      <w:proofErr w:type="spellStart"/>
      <w:r w:rsidRPr="00612E60">
        <w:rPr>
          <w:sz w:val="24"/>
          <w:szCs w:val="24"/>
          <w:lang w:val="fr-FR"/>
        </w:rPr>
        <w:t>juridice</w:t>
      </w:r>
      <w:proofErr w:type="spellEnd"/>
      <w:r w:rsidRPr="00612E60">
        <w:rPr>
          <w:sz w:val="24"/>
          <w:szCs w:val="24"/>
          <w:lang w:val="fr-FR"/>
        </w:rPr>
        <w:t xml:space="preserve"> </w:t>
      </w:r>
      <w:proofErr w:type="spellStart"/>
      <w:r w:rsidRPr="00612E60">
        <w:rPr>
          <w:sz w:val="24"/>
          <w:szCs w:val="24"/>
          <w:lang w:val="fr-FR"/>
        </w:rPr>
        <w:t>prin</w:t>
      </w:r>
      <w:proofErr w:type="spellEnd"/>
      <w:r w:rsidRPr="00612E60">
        <w:rPr>
          <w:sz w:val="24"/>
          <w:szCs w:val="24"/>
          <w:lang w:val="fr-FR"/>
        </w:rPr>
        <w:t xml:space="preserve"> </w:t>
      </w:r>
      <w:proofErr w:type="spellStart"/>
      <w:r w:rsidRPr="00612E60">
        <w:rPr>
          <w:i/>
          <w:iCs/>
          <w:sz w:val="24"/>
          <w:szCs w:val="24"/>
          <w:u w:val="single"/>
          <w:lang w:val="fr-FR"/>
        </w:rPr>
        <w:t>împlinirea</w:t>
      </w:r>
      <w:proofErr w:type="spellEnd"/>
      <w:r w:rsidRPr="00612E60">
        <w:rPr>
          <w:i/>
          <w:iCs/>
          <w:sz w:val="24"/>
          <w:szCs w:val="24"/>
          <w:u w:val="single"/>
          <w:lang w:val="fr-FR"/>
        </w:rPr>
        <w:t xml:space="preserve"> </w:t>
      </w:r>
      <w:proofErr w:type="spellStart"/>
      <w:r w:rsidRPr="00612E60">
        <w:rPr>
          <w:i/>
          <w:iCs/>
          <w:sz w:val="24"/>
          <w:szCs w:val="24"/>
          <w:u w:val="single"/>
          <w:lang w:val="fr-FR"/>
        </w:rPr>
        <w:t>termenului</w:t>
      </w:r>
      <w:proofErr w:type="spellEnd"/>
      <w:r w:rsidRPr="00612E60">
        <w:rPr>
          <w:sz w:val="24"/>
          <w:szCs w:val="24"/>
          <w:lang w:val="fr-FR"/>
        </w:rPr>
        <w:t xml:space="preserve"> (</w:t>
      </w:r>
      <w:proofErr w:type="spellStart"/>
      <w:r w:rsidRPr="00612E60">
        <w:rPr>
          <w:sz w:val="24"/>
          <w:szCs w:val="24"/>
          <w:lang w:val="fr-FR"/>
        </w:rPr>
        <w:t>fapt</w:t>
      </w:r>
      <w:proofErr w:type="spellEnd"/>
      <w:r w:rsidRPr="00612E60">
        <w:rPr>
          <w:sz w:val="24"/>
          <w:szCs w:val="24"/>
          <w:lang w:val="fr-FR"/>
        </w:rPr>
        <w:t xml:space="preserve"> </w:t>
      </w:r>
      <w:proofErr w:type="spellStart"/>
      <w:r w:rsidRPr="00612E60">
        <w:rPr>
          <w:sz w:val="24"/>
          <w:szCs w:val="24"/>
          <w:lang w:val="fr-FR"/>
        </w:rPr>
        <w:t>material</w:t>
      </w:r>
      <w:proofErr w:type="spellEnd"/>
      <w:r w:rsidRPr="00612E60">
        <w:rPr>
          <w:sz w:val="24"/>
          <w:szCs w:val="24"/>
          <w:lang w:val="fr-FR"/>
        </w:rPr>
        <w:t>).</w:t>
      </w:r>
    </w:p>
    <w:p w14:paraId="064D7707" w14:textId="77777777" w:rsidR="00C4499E" w:rsidRPr="00612E60" w:rsidRDefault="00C4499E" w:rsidP="006A0E1D">
      <w:pPr>
        <w:numPr>
          <w:ilvl w:val="0"/>
          <w:numId w:val="114"/>
        </w:numPr>
        <w:jc w:val="both"/>
        <w:rPr>
          <w:sz w:val="24"/>
          <w:szCs w:val="24"/>
        </w:rPr>
      </w:pPr>
      <w:r w:rsidRPr="00612E60">
        <w:rPr>
          <w:sz w:val="24"/>
          <w:szCs w:val="24"/>
          <w:lang w:val="fr-FR"/>
        </w:rPr>
        <w:t xml:space="preserve">(2) </w:t>
      </w:r>
      <w:proofErr w:type="spellStart"/>
      <w:r w:rsidRPr="00612E60">
        <w:rPr>
          <w:sz w:val="24"/>
          <w:szCs w:val="24"/>
          <w:lang w:val="fr-FR"/>
        </w:rPr>
        <w:t>actele</w:t>
      </w:r>
      <w:proofErr w:type="spellEnd"/>
      <w:r w:rsidRPr="00612E60">
        <w:rPr>
          <w:sz w:val="24"/>
          <w:szCs w:val="24"/>
          <w:lang w:val="fr-FR"/>
        </w:rPr>
        <w:t xml:space="preserve"> adm. </w:t>
      </w:r>
      <w:proofErr w:type="spellStart"/>
      <w:r w:rsidRPr="00612E60">
        <w:rPr>
          <w:sz w:val="24"/>
          <w:szCs w:val="24"/>
          <w:lang w:val="fr-FR"/>
        </w:rPr>
        <w:t>individuale</w:t>
      </w:r>
      <w:proofErr w:type="spellEnd"/>
      <w:r w:rsidRPr="00612E60">
        <w:rPr>
          <w:sz w:val="24"/>
          <w:szCs w:val="24"/>
          <w:lang w:val="fr-FR"/>
        </w:rPr>
        <w:t xml:space="preserve"> </w:t>
      </w:r>
      <w:proofErr w:type="spellStart"/>
      <w:r w:rsidRPr="00612E60">
        <w:rPr>
          <w:sz w:val="24"/>
          <w:szCs w:val="24"/>
          <w:lang w:val="fr-FR"/>
        </w:rPr>
        <w:t>sunt</w:t>
      </w:r>
      <w:proofErr w:type="spellEnd"/>
      <w:r w:rsidRPr="00612E60">
        <w:rPr>
          <w:sz w:val="24"/>
          <w:szCs w:val="24"/>
          <w:lang w:val="fr-FR"/>
        </w:rPr>
        <w:t xml:space="preserve"> </w:t>
      </w:r>
      <w:proofErr w:type="spellStart"/>
      <w:r w:rsidRPr="00612E60">
        <w:rPr>
          <w:sz w:val="24"/>
          <w:szCs w:val="24"/>
          <w:lang w:val="fr-FR"/>
        </w:rPr>
        <w:t>afectate</w:t>
      </w:r>
      <w:proofErr w:type="spellEnd"/>
      <w:r w:rsidRPr="00612E60">
        <w:rPr>
          <w:sz w:val="24"/>
          <w:szCs w:val="24"/>
          <w:lang w:val="fr-FR"/>
        </w:rPr>
        <w:t xml:space="preserve"> de </w:t>
      </w:r>
      <w:proofErr w:type="spellStart"/>
      <w:r w:rsidRPr="00612E60">
        <w:rPr>
          <w:sz w:val="24"/>
          <w:szCs w:val="24"/>
          <w:lang w:val="fr-FR"/>
        </w:rPr>
        <w:t>fapte</w:t>
      </w:r>
      <w:proofErr w:type="spellEnd"/>
      <w:r w:rsidRPr="00612E60">
        <w:rPr>
          <w:sz w:val="24"/>
          <w:szCs w:val="24"/>
          <w:lang w:val="fr-FR"/>
        </w:rPr>
        <w:t xml:space="preserve"> </w:t>
      </w:r>
      <w:proofErr w:type="spellStart"/>
      <w:r w:rsidRPr="00612E60">
        <w:rPr>
          <w:sz w:val="24"/>
          <w:szCs w:val="24"/>
          <w:lang w:val="fr-FR"/>
        </w:rPr>
        <w:t>materiale</w:t>
      </w:r>
      <w:proofErr w:type="spellEnd"/>
      <w:r w:rsidRPr="00612E60">
        <w:rPr>
          <w:sz w:val="24"/>
          <w:szCs w:val="24"/>
          <w:lang w:val="fr-FR"/>
        </w:rPr>
        <w:t xml:space="preserve"> cum </w:t>
      </w:r>
      <w:proofErr w:type="spellStart"/>
      <w:r w:rsidRPr="00612E60">
        <w:rPr>
          <w:sz w:val="24"/>
          <w:szCs w:val="24"/>
          <w:lang w:val="fr-FR"/>
        </w:rPr>
        <w:t>ar</w:t>
      </w:r>
      <w:proofErr w:type="spellEnd"/>
      <w:r w:rsidRPr="00612E60">
        <w:rPr>
          <w:sz w:val="24"/>
          <w:szCs w:val="24"/>
          <w:lang w:val="fr-FR"/>
        </w:rPr>
        <w:t xml:space="preserve"> fi:</w:t>
      </w:r>
      <w:r>
        <w:rPr>
          <w:sz w:val="24"/>
          <w:szCs w:val="24"/>
          <w:lang w:val="fr-FR"/>
        </w:rPr>
        <w:t xml:space="preserve"> </w:t>
      </w:r>
      <w:proofErr w:type="spellStart"/>
      <w:r w:rsidRPr="00612E60">
        <w:rPr>
          <w:sz w:val="24"/>
          <w:szCs w:val="24"/>
          <w:lang w:val="fr-FR"/>
        </w:rPr>
        <w:t>decesul</w:t>
      </w:r>
      <w:proofErr w:type="spellEnd"/>
      <w:r w:rsidRPr="00612E60">
        <w:rPr>
          <w:sz w:val="24"/>
          <w:szCs w:val="24"/>
          <w:lang w:val="fr-FR"/>
        </w:rPr>
        <w:t xml:space="preserve"> </w:t>
      </w:r>
      <w:proofErr w:type="spellStart"/>
      <w:r w:rsidRPr="00612E60">
        <w:rPr>
          <w:sz w:val="24"/>
          <w:szCs w:val="24"/>
          <w:lang w:val="fr-FR"/>
        </w:rPr>
        <w:t>subiectului</w:t>
      </w:r>
      <w:proofErr w:type="spellEnd"/>
      <w:r w:rsidRPr="00612E60">
        <w:rPr>
          <w:sz w:val="24"/>
          <w:szCs w:val="24"/>
          <w:lang w:val="fr-FR"/>
        </w:rPr>
        <w:t xml:space="preserve"> de </w:t>
      </w:r>
      <w:proofErr w:type="spellStart"/>
      <w:r w:rsidRPr="00612E60">
        <w:rPr>
          <w:sz w:val="24"/>
          <w:szCs w:val="24"/>
          <w:lang w:val="fr-FR"/>
        </w:rPr>
        <w:t>drept</w:t>
      </w:r>
      <w:proofErr w:type="spellEnd"/>
      <w:r w:rsidRPr="00612E60">
        <w:rPr>
          <w:sz w:val="24"/>
          <w:szCs w:val="24"/>
          <w:lang w:val="fr-FR"/>
        </w:rPr>
        <w:t xml:space="preserve"> </w:t>
      </w:r>
      <w:proofErr w:type="spellStart"/>
      <w:r w:rsidRPr="00612E60">
        <w:rPr>
          <w:sz w:val="24"/>
          <w:szCs w:val="24"/>
          <w:lang w:val="fr-FR"/>
        </w:rPr>
        <w:t>beneficiar</w:t>
      </w:r>
      <w:proofErr w:type="spellEnd"/>
      <w:r w:rsidRPr="00612E60">
        <w:rPr>
          <w:sz w:val="24"/>
          <w:szCs w:val="24"/>
          <w:lang w:val="fr-FR"/>
        </w:rPr>
        <w:t xml:space="preserve"> al </w:t>
      </w:r>
      <w:proofErr w:type="spellStart"/>
      <w:r w:rsidRPr="00612E60">
        <w:rPr>
          <w:sz w:val="24"/>
          <w:szCs w:val="24"/>
          <w:lang w:val="fr-FR"/>
        </w:rPr>
        <w:t>actului</w:t>
      </w:r>
      <w:proofErr w:type="spellEnd"/>
      <w:r w:rsidRPr="00612E60">
        <w:rPr>
          <w:sz w:val="24"/>
          <w:szCs w:val="24"/>
          <w:lang w:val="fr-FR"/>
        </w:rPr>
        <w:t xml:space="preserve"> </w:t>
      </w:r>
      <w:proofErr w:type="spellStart"/>
      <w:r w:rsidRPr="00612E60">
        <w:rPr>
          <w:sz w:val="24"/>
          <w:szCs w:val="24"/>
          <w:lang w:val="fr-FR"/>
        </w:rPr>
        <w:t>administrativ</w:t>
      </w:r>
      <w:proofErr w:type="spellEnd"/>
      <w:r w:rsidRPr="00612E60">
        <w:rPr>
          <w:sz w:val="24"/>
          <w:szCs w:val="24"/>
          <w:lang w:val="fr-FR"/>
        </w:rPr>
        <w:t xml:space="preserve"> (</w:t>
      </w:r>
      <w:proofErr w:type="spellStart"/>
      <w:r w:rsidRPr="00612E60">
        <w:rPr>
          <w:sz w:val="24"/>
          <w:szCs w:val="24"/>
          <w:lang w:val="fr-FR"/>
        </w:rPr>
        <w:t>a</w:t>
      </w:r>
      <w:proofErr w:type="spellEnd"/>
      <w:r w:rsidRPr="00612E60">
        <w:rPr>
          <w:sz w:val="24"/>
          <w:szCs w:val="24"/>
          <w:lang w:val="fr-FR"/>
        </w:rPr>
        <w:t xml:space="preserve"> </w:t>
      </w:r>
      <w:proofErr w:type="spellStart"/>
      <w:r w:rsidRPr="00612E60">
        <w:rPr>
          <w:sz w:val="24"/>
          <w:szCs w:val="24"/>
          <w:lang w:val="fr-FR"/>
        </w:rPr>
        <w:t>unei</w:t>
      </w:r>
      <w:proofErr w:type="spellEnd"/>
      <w:r w:rsidRPr="00612E60">
        <w:rPr>
          <w:sz w:val="24"/>
          <w:szCs w:val="24"/>
          <w:lang w:val="fr-FR"/>
        </w:rPr>
        <w:t xml:space="preserve"> </w:t>
      </w:r>
      <w:proofErr w:type="spellStart"/>
      <w:r w:rsidRPr="00612E60">
        <w:rPr>
          <w:sz w:val="24"/>
          <w:szCs w:val="24"/>
          <w:lang w:val="fr-FR"/>
        </w:rPr>
        <w:t>autorizaţii</w:t>
      </w:r>
      <w:proofErr w:type="spellEnd"/>
      <w:r w:rsidRPr="00612E60">
        <w:rPr>
          <w:sz w:val="24"/>
          <w:szCs w:val="24"/>
          <w:lang w:val="fr-FR"/>
        </w:rPr>
        <w:t xml:space="preserve"> de </w:t>
      </w:r>
      <w:proofErr w:type="spellStart"/>
      <w:r w:rsidRPr="00612E60">
        <w:rPr>
          <w:sz w:val="24"/>
          <w:szCs w:val="24"/>
          <w:lang w:val="fr-FR"/>
        </w:rPr>
        <w:t>traducător</w:t>
      </w:r>
      <w:proofErr w:type="spellEnd"/>
      <w:r w:rsidRPr="00612E60">
        <w:rPr>
          <w:sz w:val="24"/>
          <w:szCs w:val="24"/>
          <w:lang w:val="fr-FR"/>
        </w:rPr>
        <w:t xml:space="preserve">, </w:t>
      </w:r>
      <w:proofErr w:type="spellStart"/>
      <w:r w:rsidRPr="00612E60">
        <w:rPr>
          <w:sz w:val="24"/>
          <w:szCs w:val="24"/>
          <w:lang w:val="fr-FR"/>
        </w:rPr>
        <w:t>spre</w:t>
      </w:r>
      <w:proofErr w:type="spellEnd"/>
      <w:r w:rsidRPr="00612E60">
        <w:rPr>
          <w:sz w:val="24"/>
          <w:szCs w:val="24"/>
          <w:lang w:val="fr-FR"/>
        </w:rPr>
        <w:t xml:space="preserve"> </w:t>
      </w:r>
      <w:proofErr w:type="spellStart"/>
      <w:r w:rsidRPr="00612E60">
        <w:rPr>
          <w:sz w:val="24"/>
          <w:szCs w:val="24"/>
          <w:lang w:val="fr-FR"/>
        </w:rPr>
        <w:t>exemplu</w:t>
      </w:r>
      <w:proofErr w:type="spellEnd"/>
      <w:r w:rsidRPr="00612E60">
        <w:rPr>
          <w:sz w:val="24"/>
          <w:szCs w:val="24"/>
          <w:lang w:val="fr-FR"/>
        </w:rPr>
        <w:t>)</w:t>
      </w:r>
      <w:r>
        <w:rPr>
          <w:sz w:val="24"/>
          <w:szCs w:val="24"/>
          <w:lang w:val="fr-FR"/>
        </w:rPr>
        <w:t xml:space="preserve"> </w:t>
      </w:r>
      <w:proofErr w:type="spellStart"/>
      <w:r w:rsidRPr="00612E60">
        <w:rPr>
          <w:sz w:val="24"/>
          <w:szCs w:val="24"/>
          <w:lang w:val="fr-FR"/>
        </w:rPr>
        <w:t>dizolvarea</w:t>
      </w:r>
      <w:proofErr w:type="spellEnd"/>
      <w:r w:rsidRPr="00612E60">
        <w:rPr>
          <w:sz w:val="24"/>
          <w:szCs w:val="24"/>
          <w:lang w:val="fr-FR"/>
        </w:rPr>
        <w:t xml:space="preserve"> </w:t>
      </w:r>
      <w:proofErr w:type="spellStart"/>
      <w:r w:rsidRPr="00612E60">
        <w:rPr>
          <w:sz w:val="24"/>
          <w:szCs w:val="24"/>
          <w:lang w:val="fr-FR"/>
        </w:rPr>
        <w:t>persoanei</w:t>
      </w:r>
      <w:proofErr w:type="spellEnd"/>
      <w:r w:rsidRPr="00612E60">
        <w:rPr>
          <w:sz w:val="24"/>
          <w:szCs w:val="24"/>
          <w:lang w:val="fr-FR"/>
        </w:rPr>
        <w:t xml:space="preserve"> </w:t>
      </w:r>
      <w:proofErr w:type="spellStart"/>
      <w:r w:rsidRPr="00612E60">
        <w:rPr>
          <w:sz w:val="24"/>
          <w:szCs w:val="24"/>
          <w:lang w:val="fr-FR"/>
        </w:rPr>
        <w:t>juridice</w:t>
      </w:r>
      <w:proofErr w:type="spellEnd"/>
      <w:r>
        <w:rPr>
          <w:sz w:val="24"/>
          <w:szCs w:val="24"/>
          <w:lang w:val="fr-FR"/>
        </w:rPr>
        <w:t xml:space="preserve"> </w:t>
      </w:r>
      <w:proofErr w:type="spellStart"/>
      <w:r w:rsidRPr="00612E60">
        <w:rPr>
          <w:sz w:val="24"/>
          <w:szCs w:val="24"/>
          <w:lang w:val="fr-FR"/>
        </w:rPr>
        <w:t>prescripţia</w:t>
      </w:r>
      <w:proofErr w:type="spellEnd"/>
      <w:r w:rsidRPr="00612E60">
        <w:rPr>
          <w:sz w:val="24"/>
          <w:szCs w:val="24"/>
          <w:lang w:val="fr-FR"/>
        </w:rPr>
        <w:t xml:space="preserve"> </w:t>
      </w:r>
      <w:proofErr w:type="spellStart"/>
      <w:r w:rsidRPr="00612E60">
        <w:rPr>
          <w:sz w:val="24"/>
          <w:szCs w:val="24"/>
          <w:lang w:val="fr-FR"/>
        </w:rPr>
        <w:t>executării</w:t>
      </w:r>
      <w:proofErr w:type="spellEnd"/>
      <w:r w:rsidRPr="00612E60">
        <w:rPr>
          <w:sz w:val="24"/>
          <w:szCs w:val="24"/>
          <w:lang w:val="fr-FR"/>
        </w:rPr>
        <w:t xml:space="preserve"> </w:t>
      </w:r>
      <w:proofErr w:type="spellStart"/>
      <w:r w:rsidRPr="00612E60">
        <w:rPr>
          <w:sz w:val="24"/>
          <w:szCs w:val="24"/>
          <w:lang w:val="fr-FR"/>
        </w:rPr>
        <w:t>actului</w:t>
      </w:r>
      <w:proofErr w:type="spellEnd"/>
      <w:r>
        <w:rPr>
          <w:sz w:val="24"/>
          <w:szCs w:val="24"/>
          <w:lang w:val="fr-FR"/>
        </w:rPr>
        <w:t xml:space="preserve"> </w:t>
      </w:r>
      <w:proofErr w:type="spellStart"/>
      <w:r w:rsidRPr="00612E60">
        <w:rPr>
          <w:i/>
          <w:iCs/>
          <w:sz w:val="24"/>
          <w:szCs w:val="24"/>
          <w:lang w:val="fr-FR"/>
        </w:rPr>
        <w:t>executarea</w:t>
      </w:r>
      <w:proofErr w:type="spellEnd"/>
      <w:r w:rsidRPr="00612E60">
        <w:rPr>
          <w:sz w:val="24"/>
          <w:szCs w:val="24"/>
          <w:lang w:val="fr-FR"/>
        </w:rPr>
        <w:t xml:space="preserve"> </w:t>
      </w:r>
      <w:proofErr w:type="spellStart"/>
      <w:r w:rsidRPr="00612E60">
        <w:rPr>
          <w:sz w:val="24"/>
          <w:szCs w:val="24"/>
          <w:lang w:val="fr-FR"/>
        </w:rPr>
        <w:t>actului</w:t>
      </w:r>
      <w:proofErr w:type="spellEnd"/>
      <w:r w:rsidRPr="00612E60">
        <w:rPr>
          <w:sz w:val="24"/>
          <w:szCs w:val="24"/>
          <w:lang w:val="fr-FR"/>
        </w:rPr>
        <w:t xml:space="preserve"> adm. </w:t>
      </w:r>
      <w:proofErr w:type="spellStart"/>
      <w:r w:rsidRPr="00612E60">
        <w:rPr>
          <w:sz w:val="24"/>
          <w:szCs w:val="24"/>
          <w:lang w:val="fr-FR"/>
        </w:rPr>
        <w:t>Individual</w:t>
      </w:r>
      <w:proofErr w:type="spellEnd"/>
      <w:r w:rsidRPr="00612E60">
        <w:rPr>
          <w:sz w:val="24"/>
          <w:szCs w:val="24"/>
          <w:lang w:val="fr-FR"/>
        </w:rPr>
        <w:t xml:space="preserve"> (ex. - </w:t>
      </w:r>
      <w:proofErr w:type="spellStart"/>
      <w:r w:rsidRPr="00612E60">
        <w:rPr>
          <w:sz w:val="24"/>
          <w:szCs w:val="24"/>
          <w:lang w:val="fr-FR"/>
        </w:rPr>
        <w:t>demolarea</w:t>
      </w:r>
      <w:proofErr w:type="spellEnd"/>
      <w:r w:rsidRPr="00612E60">
        <w:rPr>
          <w:sz w:val="24"/>
          <w:szCs w:val="24"/>
          <w:lang w:val="fr-FR"/>
        </w:rPr>
        <w:t xml:space="preserve"> </w:t>
      </w:r>
      <w:proofErr w:type="spellStart"/>
      <w:r w:rsidRPr="00612E60">
        <w:rPr>
          <w:sz w:val="24"/>
          <w:szCs w:val="24"/>
          <w:lang w:val="fr-FR"/>
        </w:rPr>
        <w:t>clădirii</w:t>
      </w:r>
      <w:proofErr w:type="spellEnd"/>
      <w:r w:rsidRPr="00612E60">
        <w:rPr>
          <w:sz w:val="24"/>
          <w:szCs w:val="24"/>
          <w:lang w:val="fr-FR"/>
        </w:rPr>
        <w:t xml:space="preserve"> </w:t>
      </w:r>
      <w:proofErr w:type="spellStart"/>
      <w:r w:rsidRPr="00612E60">
        <w:rPr>
          <w:sz w:val="24"/>
          <w:szCs w:val="24"/>
          <w:lang w:val="fr-FR"/>
        </w:rPr>
        <w:t>pentru</w:t>
      </w:r>
      <w:proofErr w:type="spellEnd"/>
      <w:r w:rsidRPr="00612E60">
        <w:rPr>
          <w:sz w:val="24"/>
          <w:szCs w:val="24"/>
          <w:lang w:val="fr-FR"/>
        </w:rPr>
        <w:t xml:space="preserve"> </w:t>
      </w:r>
      <w:proofErr w:type="spellStart"/>
      <w:r w:rsidRPr="00612E60">
        <w:rPr>
          <w:sz w:val="24"/>
          <w:szCs w:val="24"/>
          <w:lang w:val="fr-FR"/>
        </w:rPr>
        <w:t>autorizaţia</w:t>
      </w:r>
      <w:proofErr w:type="spellEnd"/>
      <w:r w:rsidRPr="00612E60">
        <w:rPr>
          <w:sz w:val="24"/>
          <w:szCs w:val="24"/>
          <w:lang w:val="fr-FR"/>
        </w:rPr>
        <w:t xml:space="preserve"> de </w:t>
      </w:r>
      <w:proofErr w:type="spellStart"/>
      <w:r w:rsidRPr="00612E60">
        <w:rPr>
          <w:sz w:val="24"/>
          <w:szCs w:val="24"/>
          <w:lang w:val="fr-FR"/>
        </w:rPr>
        <w:t>demolare</w:t>
      </w:r>
      <w:proofErr w:type="spellEnd"/>
      <w:r w:rsidRPr="00612E60">
        <w:rPr>
          <w:sz w:val="24"/>
          <w:szCs w:val="24"/>
          <w:lang w:val="fr-FR"/>
        </w:rPr>
        <w:t xml:space="preserve">, </w:t>
      </w:r>
      <w:proofErr w:type="spellStart"/>
      <w:r w:rsidRPr="00612E60">
        <w:rPr>
          <w:sz w:val="24"/>
          <w:szCs w:val="24"/>
          <w:lang w:val="fr-FR"/>
        </w:rPr>
        <w:t>edificarea</w:t>
      </w:r>
      <w:proofErr w:type="spellEnd"/>
      <w:r w:rsidRPr="00612E60">
        <w:rPr>
          <w:sz w:val="24"/>
          <w:szCs w:val="24"/>
          <w:lang w:val="fr-FR"/>
        </w:rPr>
        <w:t xml:space="preserve"> </w:t>
      </w:r>
      <w:proofErr w:type="spellStart"/>
      <w:r w:rsidRPr="00612E60">
        <w:rPr>
          <w:sz w:val="24"/>
          <w:szCs w:val="24"/>
          <w:lang w:val="fr-FR"/>
        </w:rPr>
        <w:t>clădirii</w:t>
      </w:r>
      <w:proofErr w:type="spellEnd"/>
      <w:r w:rsidRPr="00612E60">
        <w:rPr>
          <w:sz w:val="24"/>
          <w:szCs w:val="24"/>
          <w:lang w:val="fr-FR"/>
        </w:rPr>
        <w:t xml:space="preserve"> </w:t>
      </w:r>
      <w:proofErr w:type="spellStart"/>
      <w:r w:rsidRPr="00612E60">
        <w:rPr>
          <w:sz w:val="24"/>
          <w:szCs w:val="24"/>
          <w:lang w:val="fr-FR"/>
        </w:rPr>
        <w:t>pentru</w:t>
      </w:r>
      <w:proofErr w:type="spellEnd"/>
      <w:r w:rsidRPr="00612E60">
        <w:rPr>
          <w:sz w:val="24"/>
          <w:szCs w:val="24"/>
          <w:lang w:val="fr-FR"/>
        </w:rPr>
        <w:t xml:space="preserve"> </w:t>
      </w:r>
      <w:proofErr w:type="spellStart"/>
      <w:r w:rsidRPr="00612E60">
        <w:rPr>
          <w:sz w:val="24"/>
          <w:szCs w:val="24"/>
          <w:lang w:val="fr-FR"/>
        </w:rPr>
        <w:t>autorizaţia</w:t>
      </w:r>
      <w:proofErr w:type="spellEnd"/>
      <w:r w:rsidRPr="00612E60">
        <w:rPr>
          <w:sz w:val="24"/>
          <w:szCs w:val="24"/>
          <w:lang w:val="fr-FR"/>
        </w:rPr>
        <w:t xml:space="preserve"> de construire, </w:t>
      </w:r>
      <w:proofErr w:type="spellStart"/>
      <w:r w:rsidRPr="00612E60">
        <w:rPr>
          <w:sz w:val="24"/>
          <w:szCs w:val="24"/>
          <w:lang w:val="fr-FR"/>
        </w:rPr>
        <w:t>plata</w:t>
      </w:r>
      <w:proofErr w:type="spellEnd"/>
      <w:r w:rsidRPr="00612E60">
        <w:rPr>
          <w:sz w:val="24"/>
          <w:szCs w:val="24"/>
          <w:lang w:val="fr-FR"/>
        </w:rPr>
        <w:t xml:space="preserve"> </w:t>
      </w:r>
      <w:proofErr w:type="spellStart"/>
      <w:r w:rsidRPr="00612E60">
        <w:rPr>
          <w:sz w:val="24"/>
          <w:szCs w:val="24"/>
          <w:lang w:val="fr-FR"/>
        </w:rPr>
        <w:t>amenzii</w:t>
      </w:r>
      <w:proofErr w:type="spellEnd"/>
      <w:r w:rsidRPr="00612E60">
        <w:rPr>
          <w:sz w:val="24"/>
          <w:szCs w:val="24"/>
          <w:lang w:val="fr-FR"/>
        </w:rPr>
        <w:t xml:space="preserve"> </w:t>
      </w:r>
      <w:proofErr w:type="spellStart"/>
      <w:r w:rsidRPr="00612E60">
        <w:rPr>
          <w:sz w:val="24"/>
          <w:szCs w:val="24"/>
          <w:lang w:val="fr-FR"/>
        </w:rPr>
        <w:t>în</w:t>
      </w:r>
      <w:proofErr w:type="spellEnd"/>
      <w:r w:rsidRPr="00612E60">
        <w:rPr>
          <w:sz w:val="24"/>
          <w:szCs w:val="24"/>
          <w:lang w:val="fr-FR"/>
        </w:rPr>
        <w:t xml:space="preserve"> </w:t>
      </w:r>
      <w:proofErr w:type="spellStart"/>
      <w:r w:rsidRPr="00612E60">
        <w:rPr>
          <w:sz w:val="24"/>
          <w:szCs w:val="24"/>
          <w:lang w:val="fr-FR"/>
        </w:rPr>
        <w:t>cazul</w:t>
      </w:r>
      <w:proofErr w:type="spellEnd"/>
      <w:r w:rsidRPr="00612E60">
        <w:rPr>
          <w:sz w:val="24"/>
          <w:szCs w:val="24"/>
          <w:lang w:val="fr-FR"/>
        </w:rPr>
        <w:t xml:space="preserve"> </w:t>
      </w:r>
      <w:proofErr w:type="spellStart"/>
      <w:r w:rsidRPr="00612E60">
        <w:rPr>
          <w:sz w:val="24"/>
          <w:szCs w:val="24"/>
          <w:lang w:val="fr-FR"/>
        </w:rPr>
        <w:t>procesului</w:t>
      </w:r>
      <w:proofErr w:type="spellEnd"/>
      <w:r w:rsidRPr="00612E60">
        <w:rPr>
          <w:sz w:val="24"/>
          <w:szCs w:val="24"/>
          <w:lang w:val="fr-FR"/>
        </w:rPr>
        <w:t xml:space="preserve"> verbal de </w:t>
      </w:r>
      <w:proofErr w:type="spellStart"/>
      <w:r w:rsidRPr="00612E60">
        <w:rPr>
          <w:sz w:val="24"/>
          <w:szCs w:val="24"/>
          <w:lang w:val="fr-FR"/>
        </w:rPr>
        <w:t>sancţionare</w:t>
      </w:r>
      <w:proofErr w:type="spellEnd"/>
      <w:r w:rsidRPr="00612E60">
        <w:rPr>
          <w:sz w:val="24"/>
          <w:szCs w:val="24"/>
          <w:lang w:val="fr-FR"/>
        </w:rPr>
        <w:t xml:space="preserve"> </w:t>
      </w:r>
      <w:proofErr w:type="spellStart"/>
      <w:r w:rsidRPr="00612E60">
        <w:rPr>
          <w:sz w:val="24"/>
          <w:szCs w:val="24"/>
          <w:lang w:val="fr-FR"/>
        </w:rPr>
        <w:t>contravenţională</w:t>
      </w:r>
      <w:proofErr w:type="spellEnd"/>
      <w:r w:rsidRPr="00612E60">
        <w:rPr>
          <w:sz w:val="24"/>
          <w:szCs w:val="24"/>
          <w:lang w:val="fr-FR"/>
        </w:rPr>
        <w:t>).</w:t>
      </w:r>
    </w:p>
    <w:p w14:paraId="64DBFBB1" w14:textId="77777777" w:rsidR="00C4499E" w:rsidRDefault="00C4499E" w:rsidP="00C4499E">
      <w:pPr>
        <w:jc w:val="both"/>
        <w:rPr>
          <w:b/>
          <w:sz w:val="24"/>
          <w:szCs w:val="24"/>
        </w:rPr>
      </w:pPr>
    </w:p>
    <w:p w14:paraId="66539F53" w14:textId="77777777" w:rsidR="00C4499E" w:rsidRPr="00424E31" w:rsidRDefault="00C4499E" w:rsidP="00C4499E">
      <w:pPr>
        <w:jc w:val="both"/>
        <w:rPr>
          <w:b/>
          <w:sz w:val="24"/>
          <w:szCs w:val="24"/>
          <w:u w:val="single"/>
        </w:rPr>
      </w:pPr>
      <w:proofErr w:type="spellStart"/>
      <w:r w:rsidRPr="00424E31">
        <w:rPr>
          <w:b/>
          <w:sz w:val="24"/>
          <w:szCs w:val="24"/>
          <w:u w:val="single"/>
        </w:rPr>
        <w:t>Petițiile</w:t>
      </w:r>
      <w:proofErr w:type="spellEnd"/>
      <w:r w:rsidRPr="00424E31">
        <w:rPr>
          <w:b/>
          <w:sz w:val="24"/>
          <w:szCs w:val="24"/>
          <w:u w:val="single"/>
        </w:rPr>
        <w:t xml:space="preserve"> </w:t>
      </w:r>
      <w:proofErr w:type="spellStart"/>
      <w:r w:rsidRPr="00424E31">
        <w:rPr>
          <w:b/>
          <w:sz w:val="24"/>
          <w:szCs w:val="24"/>
          <w:u w:val="single"/>
        </w:rPr>
        <w:t>și</w:t>
      </w:r>
      <w:proofErr w:type="spellEnd"/>
      <w:r w:rsidRPr="00424E31">
        <w:rPr>
          <w:b/>
          <w:sz w:val="24"/>
          <w:szCs w:val="24"/>
          <w:u w:val="single"/>
        </w:rPr>
        <w:t xml:space="preserve"> </w:t>
      </w:r>
      <w:proofErr w:type="spellStart"/>
      <w:r w:rsidRPr="00424E31">
        <w:rPr>
          <w:b/>
          <w:sz w:val="24"/>
          <w:szCs w:val="24"/>
          <w:u w:val="single"/>
        </w:rPr>
        <w:t>procedura</w:t>
      </w:r>
      <w:proofErr w:type="spellEnd"/>
      <w:r w:rsidRPr="00424E31">
        <w:rPr>
          <w:b/>
          <w:sz w:val="24"/>
          <w:szCs w:val="24"/>
          <w:u w:val="single"/>
        </w:rPr>
        <w:t xml:space="preserve"> de </w:t>
      </w:r>
      <w:proofErr w:type="spellStart"/>
      <w:r w:rsidRPr="00424E31">
        <w:rPr>
          <w:b/>
          <w:sz w:val="24"/>
          <w:szCs w:val="24"/>
          <w:u w:val="single"/>
        </w:rPr>
        <w:t>soluționare</w:t>
      </w:r>
      <w:proofErr w:type="spellEnd"/>
      <w:r w:rsidRPr="00424E31">
        <w:rPr>
          <w:b/>
          <w:sz w:val="24"/>
          <w:szCs w:val="24"/>
          <w:u w:val="single"/>
        </w:rPr>
        <w:t xml:space="preserve"> a </w:t>
      </w:r>
      <w:proofErr w:type="spellStart"/>
      <w:r w:rsidRPr="00424E31">
        <w:rPr>
          <w:b/>
          <w:sz w:val="24"/>
          <w:szCs w:val="24"/>
          <w:u w:val="single"/>
        </w:rPr>
        <w:t>acestora</w:t>
      </w:r>
      <w:proofErr w:type="spellEnd"/>
      <w:r w:rsidRPr="00424E31">
        <w:rPr>
          <w:b/>
          <w:sz w:val="24"/>
          <w:szCs w:val="24"/>
          <w:u w:val="single"/>
        </w:rPr>
        <w:t xml:space="preserve">. </w:t>
      </w:r>
      <w:proofErr w:type="spellStart"/>
      <w:r w:rsidRPr="00424E31">
        <w:rPr>
          <w:b/>
          <w:sz w:val="24"/>
          <w:szCs w:val="24"/>
          <w:u w:val="single"/>
        </w:rPr>
        <w:t>Noțiune</w:t>
      </w:r>
      <w:proofErr w:type="spellEnd"/>
      <w:r w:rsidRPr="00424E31">
        <w:rPr>
          <w:b/>
          <w:sz w:val="24"/>
          <w:szCs w:val="24"/>
          <w:u w:val="single"/>
        </w:rPr>
        <w:t xml:space="preserve">. </w:t>
      </w:r>
      <w:proofErr w:type="spellStart"/>
      <w:r w:rsidRPr="00424E31">
        <w:rPr>
          <w:b/>
          <w:sz w:val="24"/>
          <w:szCs w:val="24"/>
          <w:u w:val="single"/>
        </w:rPr>
        <w:t>Reglementare</w:t>
      </w:r>
      <w:proofErr w:type="spellEnd"/>
    </w:p>
    <w:p w14:paraId="31140DD1" w14:textId="77777777" w:rsidR="00C4499E" w:rsidRPr="00914318" w:rsidRDefault="00C4499E" w:rsidP="006A0E1D">
      <w:pPr>
        <w:numPr>
          <w:ilvl w:val="0"/>
          <w:numId w:val="115"/>
        </w:numPr>
        <w:jc w:val="both"/>
        <w:rPr>
          <w:sz w:val="24"/>
          <w:szCs w:val="24"/>
        </w:rPr>
      </w:pPr>
      <w:proofErr w:type="spellStart"/>
      <w:r w:rsidRPr="00914318">
        <w:rPr>
          <w:b/>
          <w:bCs/>
          <w:i/>
          <w:iCs/>
          <w:sz w:val="24"/>
          <w:szCs w:val="24"/>
          <w:lang w:val="fr-FR"/>
        </w:rPr>
        <w:t>Sediul</w:t>
      </w:r>
      <w:proofErr w:type="spellEnd"/>
      <w:r w:rsidRPr="00914318">
        <w:rPr>
          <w:b/>
          <w:bCs/>
          <w:i/>
          <w:iCs/>
          <w:sz w:val="24"/>
          <w:szCs w:val="24"/>
          <w:lang w:val="fr-FR"/>
        </w:rPr>
        <w:t xml:space="preserve"> </w:t>
      </w:r>
      <w:proofErr w:type="spellStart"/>
      <w:r w:rsidRPr="00914318">
        <w:rPr>
          <w:b/>
          <w:bCs/>
          <w:i/>
          <w:iCs/>
          <w:sz w:val="24"/>
          <w:szCs w:val="24"/>
          <w:lang w:val="fr-FR"/>
        </w:rPr>
        <w:t>materiei</w:t>
      </w:r>
      <w:proofErr w:type="spellEnd"/>
      <w:r w:rsidRPr="00914318">
        <w:rPr>
          <w:sz w:val="24"/>
          <w:szCs w:val="24"/>
          <w:lang w:val="fr-FR"/>
        </w:rPr>
        <w:t xml:space="preserve">: </w:t>
      </w:r>
      <w:proofErr w:type="spellStart"/>
      <w:r w:rsidRPr="00914318">
        <w:rPr>
          <w:sz w:val="24"/>
          <w:szCs w:val="24"/>
          <w:lang w:val="fr-FR"/>
        </w:rPr>
        <w:t>Ordonanţa</w:t>
      </w:r>
      <w:proofErr w:type="spellEnd"/>
      <w:r w:rsidRPr="00914318">
        <w:rPr>
          <w:sz w:val="24"/>
          <w:szCs w:val="24"/>
          <w:lang w:val="fr-FR"/>
        </w:rPr>
        <w:t xml:space="preserve"> </w:t>
      </w:r>
      <w:proofErr w:type="spellStart"/>
      <w:r w:rsidRPr="00914318">
        <w:rPr>
          <w:sz w:val="24"/>
          <w:szCs w:val="24"/>
          <w:lang w:val="fr-FR"/>
        </w:rPr>
        <w:t>Guvernului</w:t>
      </w:r>
      <w:proofErr w:type="spellEnd"/>
      <w:r w:rsidRPr="00914318">
        <w:rPr>
          <w:sz w:val="24"/>
          <w:szCs w:val="24"/>
          <w:lang w:val="fr-FR"/>
        </w:rPr>
        <w:t xml:space="preserve"> nr. 27/2002</w:t>
      </w:r>
    </w:p>
    <w:p w14:paraId="6962DC85" w14:textId="77777777" w:rsidR="00C4499E" w:rsidRPr="00914318" w:rsidRDefault="00C4499E" w:rsidP="006A0E1D">
      <w:pPr>
        <w:numPr>
          <w:ilvl w:val="0"/>
          <w:numId w:val="115"/>
        </w:numPr>
        <w:jc w:val="both"/>
        <w:rPr>
          <w:sz w:val="24"/>
          <w:szCs w:val="24"/>
        </w:rPr>
      </w:pPr>
      <w:proofErr w:type="spellStart"/>
      <w:r w:rsidRPr="00914318">
        <w:rPr>
          <w:b/>
          <w:bCs/>
          <w:i/>
          <w:iCs/>
          <w:sz w:val="24"/>
          <w:szCs w:val="24"/>
          <w:lang w:val="fr-FR"/>
        </w:rPr>
        <w:t>Petiţie</w:t>
      </w:r>
      <w:proofErr w:type="spellEnd"/>
      <w:r w:rsidRPr="00914318">
        <w:rPr>
          <w:sz w:val="24"/>
          <w:szCs w:val="24"/>
          <w:lang w:val="fr-FR"/>
        </w:rPr>
        <w:t xml:space="preserve"> = </w:t>
      </w:r>
      <w:proofErr w:type="spellStart"/>
      <w:r w:rsidRPr="00914318">
        <w:rPr>
          <w:sz w:val="24"/>
          <w:szCs w:val="24"/>
          <w:lang w:val="fr-FR"/>
        </w:rPr>
        <w:t>orice</w:t>
      </w:r>
      <w:proofErr w:type="spellEnd"/>
      <w:r w:rsidRPr="00914318">
        <w:rPr>
          <w:b/>
          <w:bCs/>
          <w:sz w:val="24"/>
          <w:szCs w:val="24"/>
          <w:lang w:val="fr-FR"/>
        </w:rPr>
        <w:t xml:space="preserve"> </w:t>
      </w:r>
      <w:proofErr w:type="spellStart"/>
      <w:r w:rsidRPr="00914318">
        <w:rPr>
          <w:i/>
          <w:iCs/>
          <w:sz w:val="24"/>
          <w:szCs w:val="24"/>
          <w:u w:val="single"/>
          <w:lang w:val="fr-FR"/>
        </w:rPr>
        <w:t>cerere</w:t>
      </w:r>
      <w:proofErr w:type="spellEnd"/>
      <w:r w:rsidRPr="00914318">
        <w:rPr>
          <w:i/>
          <w:iCs/>
          <w:sz w:val="24"/>
          <w:szCs w:val="24"/>
          <w:u w:val="single"/>
          <w:lang w:val="fr-FR"/>
        </w:rPr>
        <w:t xml:space="preserve">, </w:t>
      </w:r>
      <w:proofErr w:type="spellStart"/>
      <w:r w:rsidRPr="00914318">
        <w:rPr>
          <w:i/>
          <w:iCs/>
          <w:sz w:val="24"/>
          <w:szCs w:val="24"/>
          <w:u w:val="single"/>
          <w:lang w:val="fr-FR"/>
        </w:rPr>
        <w:t>reclamaţie</w:t>
      </w:r>
      <w:proofErr w:type="spellEnd"/>
      <w:r w:rsidRPr="00914318">
        <w:rPr>
          <w:i/>
          <w:iCs/>
          <w:sz w:val="24"/>
          <w:szCs w:val="24"/>
          <w:u w:val="single"/>
          <w:lang w:val="fr-FR"/>
        </w:rPr>
        <w:t xml:space="preserve">, </w:t>
      </w:r>
      <w:proofErr w:type="spellStart"/>
      <w:r w:rsidRPr="00914318">
        <w:rPr>
          <w:i/>
          <w:iCs/>
          <w:sz w:val="24"/>
          <w:szCs w:val="24"/>
          <w:u w:val="single"/>
          <w:lang w:val="fr-FR"/>
        </w:rPr>
        <w:t>sesizare</w:t>
      </w:r>
      <w:proofErr w:type="spellEnd"/>
      <w:r w:rsidRPr="00914318">
        <w:rPr>
          <w:i/>
          <w:iCs/>
          <w:sz w:val="24"/>
          <w:szCs w:val="24"/>
          <w:u w:val="single"/>
          <w:lang w:val="fr-FR"/>
        </w:rPr>
        <w:t xml:space="preserve"> </w:t>
      </w:r>
      <w:proofErr w:type="spellStart"/>
      <w:r w:rsidRPr="00914318">
        <w:rPr>
          <w:i/>
          <w:iCs/>
          <w:sz w:val="24"/>
          <w:szCs w:val="24"/>
          <w:u w:val="single"/>
          <w:lang w:val="fr-FR"/>
        </w:rPr>
        <w:t>sau</w:t>
      </w:r>
      <w:proofErr w:type="spellEnd"/>
      <w:r w:rsidRPr="00914318">
        <w:rPr>
          <w:i/>
          <w:iCs/>
          <w:sz w:val="24"/>
          <w:szCs w:val="24"/>
          <w:u w:val="single"/>
          <w:lang w:val="fr-FR"/>
        </w:rPr>
        <w:t xml:space="preserve"> </w:t>
      </w:r>
      <w:proofErr w:type="spellStart"/>
      <w:r w:rsidRPr="00914318">
        <w:rPr>
          <w:i/>
          <w:iCs/>
          <w:sz w:val="24"/>
          <w:szCs w:val="24"/>
          <w:u w:val="single"/>
          <w:lang w:val="fr-FR"/>
        </w:rPr>
        <w:t>propunere</w:t>
      </w:r>
      <w:proofErr w:type="spellEnd"/>
      <w:r w:rsidRPr="00914318">
        <w:rPr>
          <w:sz w:val="24"/>
          <w:szCs w:val="24"/>
          <w:lang w:val="fr-FR"/>
        </w:rPr>
        <w:t xml:space="preserve"> </w:t>
      </w:r>
      <w:proofErr w:type="spellStart"/>
      <w:r w:rsidRPr="00914318">
        <w:rPr>
          <w:sz w:val="24"/>
          <w:szCs w:val="24"/>
          <w:lang w:val="fr-FR"/>
        </w:rPr>
        <w:t>formulată</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scris</w:t>
      </w:r>
      <w:proofErr w:type="spellEnd"/>
      <w:r w:rsidRPr="00914318">
        <w:rPr>
          <w:sz w:val="24"/>
          <w:szCs w:val="24"/>
          <w:lang w:val="fr-FR"/>
        </w:rPr>
        <w:t xml:space="preserve"> </w:t>
      </w:r>
      <w:proofErr w:type="spellStart"/>
      <w:r w:rsidRPr="00914318">
        <w:rPr>
          <w:sz w:val="24"/>
          <w:szCs w:val="24"/>
          <w:lang w:val="fr-FR"/>
        </w:rPr>
        <w:t>ori</w:t>
      </w:r>
      <w:proofErr w:type="spellEnd"/>
      <w:r w:rsidRPr="00914318">
        <w:rPr>
          <w:sz w:val="24"/>
          <w:szCs w:val="24"/>
          <w:lang w:val="fr-FR"/>
        </w:rPr>
        <w:t xml:space="preserve"> </w:t>
      </w:r>
      <w:proofErr w:type="spellStart"/>
      <w:r w:rsidRPr="00914318">
        <w:rPr>
          <w:sz w:val="24"/>
          <w:szCs w:val="24"/>
          <w:lang w:val="fr-FR"/>
        </w:rPr>
        <w:t>prin</w:t>
      </w:r>
      <w:proofErr w:type="spellEnd"/>
      <w:r w:rsidRPr="00914318">
        <w:rPr>
          <w:sz w:val="24"/>
          <w:szCs w:val="24"/>
          <w:lang w:val="fr-FR"/>
        </w:rPr>
        <w:t xml:space="preserve"> </w:t>
      </w:r>
      <w:proofErr w:type="spellStart"/>
      <w:r w:rsidRPr="00914318">
        <w:rPr>
          <w:sz w:val="24"/>
          <w:szCs w:val="24"/>
          <w:lang w:val="fr-FR"/>
        </w:rPr>
        <w:t>poşta</w:t>
      </w:r>
      <w:proofErr w:type="spellEnd"/>
      <w:r w:rsidRPr="00914318">
        <w:rPr>
          <w:sz w:val="24"/>
          <w:szCs w:val="24"/>
          <w:lang w:val="fr-FR"/>
        </w:rPr>
        <w:t xml:space="preserve"> </w:t>
      </w:r>
      <w:proofErr w:type="spellStart"/>
      <w:r w:rsidRPr="00914318">
        <w:rPr>
          <w:sz w:val="24"/>
          <w:szCs w:val="24"/>
          <w:lang w:val="fr-FR"/>
        </w:rPr>
        <w:t>electronică</w:t>
      </w:r>
      <w:proofErr w:type="spellEnd"/>
      <w:r w:rsidRPr="00914318">
        <w:rPr>
          <w:sz w:val="24"/>
          <w:szCs w:val="24"/>
          <w:lang w:val="fr-FR"/>
        </w:rPr>
        <w:t xml:space="preserve">, </w:t>
      </w:r>
      <w:proofErr w:type="spellStart"/>
      <w:r w:rsidRPr="00914318">
        <w:rPr>
          <w:sz w:val="24"/>
          <w:szCs w:val="24"/>
          <w:lang w:val="fr-FR"/>
        </w:rPr>
        <w:t>pe</w:t>
      </w:r>
      <w:proofErr w:type="spellEnd"/>
      <w:r w:rsidRPr="00914318">
        <w:rPr>
          <w:sz w:val="24"/>
          <w:szCs w:val="24"/>
          <w:lang w:val="fr-FR"/>
        </w:rPr>
        <w:t xml:space="preserve"> care </w:t>
      </w:r>
      <w:r w:rsidRPr="00914318">
        <w:rPr>
          <w:i/>
          <w:iCs/>
          <w:sz w:val="24"/>
          <w:szCs w:val="24"/>
          <w:u w:val="single"/>
          <w:lang w:val="fr-FR"/>
        </w:rPr>
        <w:t xml:space="preserve">un </w:t>
      </w:r>
      <w:proofErr w:type="spellStart"/>
      <w:r w:rsidRPr="00914318">
        <w:rPr>
          <w:i/>
          <w:iCs/>
          <w:sz w:val="24"/>
          <w:szCs w:val="24"/>
          <w:u w:val="single"/>
          <w:lang w:val="fr-FR"/>
        </w:rPr>
        <w:t>cetăţean</w:t>
      </w:r>
      <w:proofErr w:type="spellEnd"/>
      <w:r w:rsidRPr="00914318">
        <w:rPr>
          <w:i/>
          <w:iCs/>
          <w:sz w:val="24"/>
          <w:szCs w:val="24"/>
          <w:u w:val="single"/>
          <w:lang w:val="fr-FR"/>
        </w:rPr>
        <w:t xml:space="preserve"> </w:t>
      </w:r>
      <w:proofErr w:type="spellStart"/>
      <w:r w:rsidRPr="00914318">
        <w:rPr>
          <w:i/>
          <w:iCs/>
          <w:sz w:val="24"/>
          <w:szCs w:val="24"/>
          <w:u w:val="single"/>
          <w:lang w:val="fr-FR"/>
        </w:rPr>
        <w:t>sau</w:t>
      </w:r>
      <w:proofErr w:type="spellEnd"/>
      <w:r w:rsidRPr="00914318">
        <w:rPr>
          <w:i/>
          <w:iCs/>
          <w:sz w:val="24"/>
          <w:szCs w:val="24"/>
          <w:u w:val="single"/>
          <w:lang w:val="fr-FR"/>
        </w:rPr>
        <w:t xml:space="preserve"> o </w:t>
      </w:r>
      <w:proofErr w:type="spellStart"/>
      <w:r w:rsidRPr="00914318">
        <w:rPr>
          <w:i/>
          <w:iCs/>
          <w:sz w:val="24"/>
          <w:szCs w:val="24"/>
          <w:u w:val="single"/>
          <w:lang w:val="fr-FR"/>
        </w:rPr>
        <w:t>organizaţie</w:t>
      </w:r>
      <w:proofErr w:type="spellEnd"/>
      <w:r w:rsidRPr="00914318">
        <w:rPr>
          <w:i/>
          <w:iCs/>
          <w:sz w:val="24"/>
          <w:szCs w:val="24"/>
          <w:u w:val="single"/>
          <w:lang w:val="fr-FR"/>
        </w:rPr>
        <w:t xml:space="preserve"> </w:t>
      </w:r>
      <w:proofErr w:type="spellStart"/>
      <w:r w:rsidRPr="00914318">
        <w:rPr>
          <w:i/>
          <w:iCs/>
          <w:sz w:val="24"/>
          <w:szCs w:val="24"/>
          <w:u w:val="single"/>
          <w:lang w:val="fr-FR"/>
        </w:rPr>
        <w:t>legal</w:t>
      </w:r>
      <w:proofErr w:type="spellEnd"/>
      <w:r w:rsidRPr="00914318">
        <w:rPr>
          <w:i/>
          <w:iCs/>
          <w:sz w:val="24"/>
          <w:szCs w:val="24"/>
          <w:u w:val="single"/>
          <w:lang w:val="fr-FR"/>
        </w:rPr>
        <w:t xml:space="preserve"> </w:t>
      </w:r>
      <w:proofErr w:type="spellStart"/>
      <w:r w:rsidRPr="00914318">
        <w:rPr>
          <w:i/>
          <w:iCs/>
          <w:sz w:val="24"/>
          <w:szCs w:val="24"/>
          <w:u w:val="single"/>
          <w:lang w:val="fr-FR"/>
        </w:rPr>
        <w:t>constituită</w:t>
      </w:r>
      <w:proofErr w:type="spellEnd"/>
      <w:r w:rsidRPr="00914318">
        <w:rPr>
          <w:sz w:val="24"/>
          <w:szCs w:val="24"/>
          <w:lang w:val="fr-FR"/>
        </w:rPr>
        <w:t xml:space="preserve"> o </w:t>
      </w:r>
      <w:proofErr w:type="spellStart"/>
      <w:r w:rsidRPr="00914318">
        <w:rPr>
          <w:sz w:val="24"/>
          <w:szCs w:val="24"/>
          <w:lang w:val="fr-FR"/>
        </w:rPr>
        <w:t>poate</w:t>
      </w:r>
      <w:proofErr w:type="spellEnd"/>
      <w:r w:rsidRPr="00914318">
        <w:rPr>
          <w:sz w:val="24"/>
          <w:szCs w:val="24"/>
          <w:lang w:val="fr-FR"/>
        </w:rPr>
        <w:t xml:space="preserve"> </w:t>
      </w:r>
      <w:proofErr w:type="spellStart"/>
      <w:r w:rsidRPr="00914318">
        <w:rPr>
          <w:sz w:val="24"/>
          <w:szCs w:val="24"/>
          <w:lang w:val="fr-FR"/>
        </w:rPr>
        <w:t>adresa</w:t>
      </w:r>
      <w:proofErr w:type="spellEnd"/>
      <w:r w:rsidRPr="00914318">
        <w:rPr>
          <w:sz w:val="24"/>
          <w:szCs w:val="24"/>
          <w:lang w:val="fr-FR"/>
        </w:rPr>
        <w:t xml:space="preserve"> </w:t>
      </w:r>
      <w:proofErr w:type="spellStart"/>
      <w:r w:rsidRPr="00914318">
        <w:rPr>
          <w:sz w:val="24"/>
          <w:szCs w:val="24"/>
          <w:lang w:val="fr-FR"/>
        </w:rPr>
        <w:t>autorităţilor</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instituţiilor</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 xml:space="preserve"> centrale </w:t>
      </w:r>
      <w:proofErr w:type="spellStart"/>
      <w:r w:rsidRPr="00914318">
        <w:rPr>
          <w:sz w:val="24"/>
          <w:szCs w:val="24"/>
          <w:lang w:val="fr-FR"/>
        </w:rPr>
        <w:t>şi</w:t>
      </w:r>
      <w:proofErr w:type="spellEnd"/>
      <w:r w:rsidRPr="00914318">
        <w:rPr>
          <w:sz w:val="24"/>
          <w:szCs w:val="24"/>
          <w:lang w:val="fr-FR"/>
        </w:rPr>
        <w:t xml:space="preserve"> locale, </w:t>
      </w:r>
      <w:proofErr w:type="spellStart"/>
      <w:r w:rsidRPr="00914318">
        <w:rPr>
          <w:sz w:val="24"/>
          <w:szCs w:val="24"/>
          <w:lang w:val="fr-FR"/>
        </w:rPr>
        <w:t>serviciilor</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 xml:space="preserve"> </w:t>
      </w:r>
      <w:proofErr w:type="spellStart"/>
      <w:r w:rsidRPr="00914318">
        <w:rPr>
          <w:sz w:val="24"/>
          <w:szCs w:val="24"/>
          <w:lang w:val="fr-FR"/>
        </w:rPr>
        <w:t>descentralizate</w:t>
      </w:r>
      <w:proofErr w:type="spellEnd"/>
      <w:r w:rsidRPr="00914318">
        <w:rPr>
          <w:sz w:val="24"/>
          <w:szCs w:val="24"/>
          <w:lang w:val="fr-FR"/>
        </w:rPr>
        <w:t xml:space="preserve"> ale </w:t>
      </w:r>
      <w:proofErr w:type="spellStart"/>
      <w:r w:rsidRPr="00914318">
        <w:rPr>
          <w:sz w:val="24"/>
          <w:szCs w:val="24"/>
          <w:lang w:val="fr-FR"/>
        </w:rPr>
        <w:t>ministerelor</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ale </w:t>
      </w:r>
      <w:proofErr w:type="spellStart"/>
      <w:r w:rsidRPr="00914318">
        <w:rPr>
          <w:sz w:val="24"/>
          <w:szCs w:val="24"/>
          <w:lang w:val="fr-FR"/>
        </w:rPr>
        <w:t>celorlalte</w:t>
      </w:r>
      <w:proofErr w:type="spellEnd"/>
      <w:r w:rsidRPr="00914318">
        <w:rPr>
          <w:sz w:val="24"/>
          <w:szCs w:val="24"/>
          <w:lang w:val="fr-FR"/>
        </w:rPr>
        <w:t xml:space="preserve"> organe centrale, </w:t>
      </w:r>
      <w:proofErr w:type="spellStart"/>
      <w:r w:rsidRPr="00914318">
        <w:rPr>
          <w:sz w:val="24"/>
          <w:szCs w:val="24"/>
          <w:lang w:val="fr-FR"/>
        </w:rPr>
        <w:t>companiilor</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societăţilor</w:t>
      </w:r>
      <w:proofErr w:type="spellEnd"/>
      <w:r w:rsidRPr="00914318">
        <w:rPr>
          <w:sz w:val="24"/>
          <w:szCs w:val="24"/>
          <w:lang w:val="fr-FR"/>
        </w:rPr>
        <w:t xml:space="preserve"> </w:t>
      </w:r>
      <w:proofErr w:type="spellStart"/>
      <w:r w:rsidRPr="00914318">
        <w:rPr>
          <w:sz w:val="24"/>
          <w:szCs w:val="24"/>
          <w:lang w:val="fr-FR"/>
        </w:rPr>
        <w:t>naţionale</w:t>
      </w:r>
      <w:proofErr w:type="spellEnd"/>
      <w:r w:rsidRPr="00914318">
        <w:rPr>
          <w:sz w:val="24"/>
          <w:szCs w:val="24"/>
          <w:lang w:val="fr-FR"/>
        </w:rPr>
        <w:t xml:space="preserve">, </w:t>
      </w:r>
      <w:proofErr w:type="spellStart"/>
      <w:r w:rsidRPr="00914318">
        <w:rPr>
          <w:sz w:val="24"/>
          <w:szCs w:val="24"/>
          <w:lang w:val="fr-FR"/>
        </w:rPr>
        <w:t>societăţilor</w:t>
      </w:r>
      <w:proofErr w:type="spellEnd"/>
      <w:r w:rsidRPr="00914318">
        <w:rPr>
          <w:sz w:val="24"/>
          <w:szCs w:val="24"/>
          <w:lang w:val="fr-FR"/>
        </w:rPr>
        <w:t xml:space="preserve"> </w:t>
      </w:r>
      <w:proofErr w:type="spellStart"/>
      <w:r w:rsidRPr="00914318">
        <w:rPr>
          <w:sz w:val="24"/>
          <w:szCs w:val="24"/>
          <w:lang w:val="fr-FR"/>
        </w:rPr>
        <w:t>comerciale</w:t>
      </w:r>
      <w:proofErr w:type="spellEnd"/>
      <w:r w:rsidRPr="00914318">
        <w:rPr>
          <w:sz w:val="24"/>
          <w:szCs w:val="24"/>
          <w:lang w:val="fr-FR"/>
        </w:rPr>
        <w:t xml:space="preserve"> de </w:t>
      </w:r>
      <w:proofErr w:type="spellStart"/>
      <w:r w:rsidRPr="00914318">
        <w:rPr>
          <w:sz w:val="24"/>
          <w:szCs w:val="24"/>
          <w:lang w:val="fr-FR"/>
        </w:rPr>
        <w:t>interes</w:t>
      </w:r>
      <w:proofErr w:type="spellEnd"/>
      <w:r w:rsidRPr="00914318">
        <w:rPr>
          <w:sz w:val="24"/>
          <w:szCs w:val="24"/>
          <w:lang w:val="fr-FR"/>
        </w:rPr>
        <w:t xml:space="preserve"> </w:t>
      </w:r>
      <w:proofErr w:type="spellStart"/>
      <w:r w:rsidRPr="00914318">
        <w:rPr>
          <w:sz w:val="24"/>
          <w:szCs w:val="24"/>
          <w:lang w:val="fr-FR"/>
        </w:rPr>
        <w:t>judeţean</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local, </w:t>
      </w:r>
      <w:proofErr w:type="spellStart"/>
      <w:r w:rsidRPr="00914318">
        <w:rPr>
          <w:sz w:val="24"/>
          <w:szCs w:val="24"/>
          <w:lang w:val="fr-FR"/>
        </w:rPr>
        <w:t>precum</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regiilor</w:t>
      </w:r>
      <w:proofErr w:type="spellEnd"/>
      <w:r w:rsidRPr="00914318">
        <w:rPr>
          <w:sz w:val="24"/>
          <w:szCs w:val="24"/>
          <w:lang w:val="fr-FR"/>
        </w:rPr>
        <w:t xml:space="preserve"> autonome, </w:t>
      </w:r>
      <w:proofErr w:type="spellStart"/>
      <w:r w:rsidRPr="00914318">
        <w:rPr>
          <w:sz w:val="24"/>
          <w:szCs w:val="24"/>
          <w:lang w:val="fr-FR"/>
        </w:rPr>
        <w:t>denumite</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continuare</w:t>
      </w:r>
      <w:proofErr w:type="spellEnd"/>
      <w:r w:rsidRPr="00914318">
        <w:rPr>
          <w:sz w:val="24"/>
          <w:szCs w:val="24"/>
          <w:lang w:val="fr-FR"/>
        </w:rPr>
        <w:t xml:space="preserve"> </w:t>
      </w:r>
      <w:proofErr w:type="spellStart"/>
      <w:r w:rsidRPr="00914318">
        <w:rPr>
          <w:sz w:val="24"/>
          <w:szCs w:val="24"/>
          <w:lang w:val="fr-FR"/>
        </w:rPr>
        <w:t>autorităţi</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instituţii</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w:t>
      </w:r>
    </w:p>
    <w:p w14:paraId="10B2D31B" w14:textId="77777777" w:rsidR="00070A1B" w:rsidRDefault="00070A1B" w:rsidP="00C4499E">
      <w:pPr>
        <w:jc w:val="both"/>
        <w:rPr>
          <w:sz w:val="24"/>
          <w:szCs w:val="24"/>
          <w:lang w:val="fr-FR"/>
        </w:rPr>
      </w:pPr>
    </w:p>
    <w:p w14:paraId="37595ECB" w14:textId="77777777" w:rsidR="00C4499E" w:rsidRDefault="00C4499E" w:rsidP="00C4499E">
      <w:pPr>
        <w:jc w:val="both"/>
        <w:rPr>
          <w:b/>
          <w:sz w:val="24"/>
          <w:szCs w:val="24"/>
        </w:rPr>
      </w:pPr>
      <w:proofErr w:type="spellStart"/>
      <w:r w:rsidRPr="00914318">
        <w:rPr>
          <w:sz w:val="24"/>
          <w:szCs w:val="24"/>
          <w:lang w:val="fr-FR"/>
        </w:rPr>
        <w:lastRenderedPageBreak/>
        <w:t>Dreptul</w:t>
      </w:r>
      <w:proofErr w:type="spellEnd"/>
      <w:r w:rsidRPr="00914318">
        <w:rPr>
          <w:sz w:val="24"/>
          <w:szCs w:val="24"/>
          <w:lang w:val="fr-FR"/>
        </w:rPr>
        <w:t xml:space="preserve"> de </w:t>
      </w:r>
      <w:proofErr w:type="spellStart"/>
      <w:r w:rsidRPr="00914318">
        <w:rPr>
          <w:sz w:val="24"/>
          <w:szCs w:val="24"/>
          <w:lang w:val="fr-FR"/>
        </w:rPr>
        <w:t>petiţionare</w:t>
      </w:r>
      <w:proofErr w:type="spellEnd"/>
      <w:r w:rsidRPr="00914318">
        <w:rPr>
          <w:sz w:val="24"/>
          <w:szCs w:val="24"/>
          <w:lang w:val="fr-FR"/>
        </w:rPr>
        <w:t xml:space="preserve"> este </w:t>
      </w:r>
      <w:proofErr w:type="spellStart"/>
      <w:r w:rsidRPr="00914318">
        <w:rPr>
          <w:sz w:val="24"/>
          <w:szCs w:val="24"/>
          <w:lang w:val="fr-FR"/>
        </w:rPr>
        <w:t>recunoscut</w:t>
      </w:r>
      <w:proofErr w:type="spellEnd"/>
      <w:r w:rsidRPr="00914318">
        <w:rPr>
          <w:sz w:val="24"/>
          <w:szCs w:val="24"/>
          <w:lang w:val="fr-FR"/>
        </w:rPr>
        <w:t xml:space="preserve"> </w:t>
      </w:r>
      <w:proofErr w:type="spellStart"/>
      <w:r w:rsidRPr="00914318">
        <w:rPr>
          <w:sz w:val="24"/>
          <w:szCs w:val="24"/>
          <w:lang w:val="fr-FR"/>
        </w:rPr>
        <w:t>cetăţenilor</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r w:rsidRPr="00914318">
        <w:rPr>
          <w:sz w:val="24"/>
          <w:szCs w:val="24"/>
        </w:rPr>
        <w:t>o</w:t>
      </w:r>
      <w:proofErr w:type="spellStart"/>
      <w:r w:rsidRPr="00914318">
        <w:rPr>
          <w:sz w:val="24"/>
          <w:szCs w:val="24"/>
          <w:lang w:val="fr-FR"/>
        </w:rPr>
        <w:t>rganizaţiilor</w:t>
      </w:r>
      <w:proofErr w:type="spellEnd"/>
      <w:r w:rsidRPr="00914318">
        <w:rPr>
          <w:sz w:val="24"/>
          <w:szCs w:val="24"/>
          <w:lang w:val="fr-FR"/>
        </w:rPr>
        <w:t xml:space="preserve"> </w:t>
      </w:r>
      <w:proofErr w:type="spellStart"/>
      <w:r w:rsidRPr="00914318">
        <w:rPr>
          <w:sz w:val="24"/>
          <w:szCs w:val="24"/>
          <w:lang w:val="fr-FR"/>
        </w:rPr>
        <w:t>legal</w:t>
      </w:r>
      <w:proofErr w:type="spellEnd"/>
      <w:r w:rsidRPr="00914318">
        <w:rPr>
          <w:sz w:val="24"/>
          <w:szCs w:val="24"/>
          <w:lang w:val="fr-FR"/>
        </w:rPr>
        <w:t xml:space="preserve"> </w:t>
      </w:r>
      <w:proofErr w:type="spellStart"/>
      <w:r w:rsidRPr="00914318">
        <w:rPr>
          <w:sz w:val="24"/>
          <w:szCs w:val="24"/>
          <w:lang w:val="fr-FR"/>
        </w:rPr>
        <w:t>constituite</w:t>
      </w:r>
      <w:proofErr w:type="spellEnd"/>
      <w:r w:rsidRPr="00914318">
        <w:rPr>
          <w:sz w:val="24"/>
          <w:szCs w:val="24"/>
          <w:lang w:val="fr-FR"/>
        </w:rPr>
        <w:t xml:space="preserve">, </w:t>
      </w:r>
      <w:proofErr w:type="spellStart"/>
      <w:r w:rsidRPr="00914318">
        <w:rPr>
          <w:sz w:val="24"/>
          <w:szCs w:val="24"/>
          <w:lang w:val="fr-FR"/>
        </w:rPr>
        <w:t>acestea</w:t>
      </w:r>
      <w:proofErr w:type="spellEnd"/>
      <w:r w:rsidRPr="00914318">
        <w:rPr>
          <w:sz w:val="24"/>
          <w:szCs w:val="24"/>
          <w:lang w:val="fr-FR"/>
        </w:rPr>
        <w:t xml:space="preserve"> </w:t>
      </w:r>
      <w:proofErr w:type="spellStart"/>
      <w:r w:rsidRPr="00914318">
        <w:rPr>
          <w:sz w:val="24"/>
          <w:szCs w:val="24"/>
          <w:lang w:val="fr-FR"/>
        </w:rPr>
        <w:t>din</w:t>
      </w:r>
      <w:proofErr w:type="spellEnd"/>
      <w:r w:rsidRPr="00914318">
        <w:rPr>
          <w:sz w:val="24"/>
          <w:szCs w:val="24"/>
          <w:lang w:val="fr-FR"/>
        </w:rPr>
        <w:t xml:space="preserve"> </w:t>
      </w:r>
      <w:proofErr w:type="spellStart"/>
      <w:r w:rsidRPr="00914318">
        <w:rPr>
          <w:sz w:val="24"/>
          <w:szCs w:val="24"/>
          <w:lang w:val="fr-FR"/>
        </w:rPr>
        <w:t>urmă</w:t>
      </w:r>
      <w:proofErr w:type="spellEnd"/>
      <w:r w:rsidRPr="00914318">
        <w:rPr>
          <w:sz w:val="24"/>
          <w:szCs w:val="24"/>
          <w:lang w:val="fr-FR"/>
        </w:rPr>
        <w:t xml:space="preserve"> </w:t>
      </w:r>
      <w:proofErr w:type="spellStart"/>
      <w:r w:rsidRPr="00914318">
        <w:rPr>
          <w:sz w:val="24"/>
          <w:szCs w:val="24"/>
          <w:lang w:val="fr-FR"/>
        </w:rPr>
        <w:t>putând</w:t>
      </w:r>
      <w:proofErr w:type="spellEnd"/>
      <w:r w:rsidRPr="00914318">
        <w:rPr>
          <w:sz w:val="24"/>
          <w:szCs w:val="24"/>
          <w:lang w:val="fr-FR"/>
        </w:rPr>
        <w:t xml:space="preserve"> formula </w:t>
      </w:r>
      <w:proofErr w:type="spellStart"/>
      <w:r w:rsidRPr="00914318">
        <w:rPr>
          <w:sz w:val="24"/>
          <w:szCs w:val="24"/>
          <w:lang w:val="fr-FR"/>
        </w:rPr>
        <w:t>petiţii</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numele</w:t>
      </w:r>
      <w:proofErr w:type="spellEnd"/>
      <w:r w:rsidRPr="00914318">
        <w:rPr>
          <w:sz w:val="24"/>
          <w:szCs w:val="24"/>
          <w:lang w:val="fr-FR"/>
        </w:rPr>
        <w:t xml:space="preserve"> </w:t>
      </w:r>
      <w:proofErr w:type="spellStart"/>
      <w:r w:rsidRPr="00914318">
        <w:rPr>
          <w:sz w:val="24"/>
          <w:szCs w:val="24"/>
          <w:lang w:val="fr-FR"/>
        </w:rPr>
        <w:t>colectivelor</w:t>
      </w:r>
      <w:proofErr w:type="spellEnd"/>
      <w:r w:rsidRPr="00914318">
        <w:rPr>
          <w:sz w:val="24"/>
          <w:szCs w:val="24"/>
          <w:lang w:val="fr-FR"/>
        </w:rPr>
        <w:t xml:space="preserve"> </w:t>
      </w:r>
      <w:proofErr w:type="spellStart"/>
      <w:r w:rsidRPr="00914318">
        <w:rPr>
          <w:sz w:val="24"/>
          <w:szCs w:val="24"/>
          <w:lang w:val="fr-FR"/>
        </w:rPr>
        <w:t>pe</w:t>
      </w:r>
      <w:proofErr w:type="spellEnd"/>
      <w:r w:rsidRPr="00914318">
        <w:rPr>
          <w:sz w:val="24"/>
          <w:szCs w:val="24"/>
          <w:lang w:val="fr-FR"/>
        </w:rPr>
        <w:t xml:space="preserve"> care le </w:t>
      </w:r>
      <w:proofErr w:type="spellStart"/>
      <w:r w:rsidRPr="00914318">
        <w:rPr>
          <w:sz w:val="24"/>
          <w:szCs w:val="24"/>
          <w:lang w:val="fr-FR"/>
        </w:rPr>
        <w:t>reprezintă</w:t>
      </w:r>
      <w:proofErr w:type="spellEnd"/>
      <w:r w:rsidRPr="00914318">
        <w:rPr>
          <w:sz w:val="24"/>
          <w:szCs w:val="24"/>
          <w:lang w:val="fr-FR"/>
        </w:rPr>
        <w:t>.</w:t>
      </w:r>
      <w:r>
        <w:rPr>
          <w:sz w:val="24"/>
          <w:szCs w:val="24"/>
          <w:lang w:val="fr-FR"/>
        </w:rPr>
        <w:t xml:space="preserve"> </w:t>
      </w:r>
    </w:p>
    <w:p w14:paraId="7A965D1F" w14:textId="77777777" w:rsidR="00070A1B" w:rsidRDefault="00070A1B" w:rsidP="00C4499E">
      <w:pPr>
        <w:jc w:val="both"/>
        <w:rPr>
          <w:b/>
          <w:sz w:val="24"/>
          <w:szCs w:val="24"/>
        </w:rPr>
      </w:pPr>
    </w:p>
    <w:p w14:paraId="757F641F" w14:textId="77777777" w:rsidR="00C4499E" w:rsidRDefault="00C4499E" w:rsidP="00C4499E">
      <w:pPr>
        <w:jc w:val="both"/>
        <w:rPr>
          <w:b/>
          <w:sz w:val="24"/>
          <w:szCs w:val="24"/>
        </w:rPr>
      </w:pPr>
      <w:proofErr w:type="spellStart"/>
      <w:r w:rsidRPr="00914318">
        <w:rPr>
          <w:b/>
          <w:sz w:val="24"/>
          <w:szCs w:val="24"/>
        </w:rPr>
        <w:t>Soluționarea</w:t>
      </w:r>
      <w:proofErr w:type="spellEnd"/>
      <w:r w:rsidRPr="00914318">
        <w:rPr>
          <w:b/>
          <w:sz w:val="24"/>
          <w:szCs w:val="24"/>
        </w:rPr>
        <w:t xml:space="preserve"> </w:t>
      </w:r>
      <w:proofErr w:type="spellStart"/>
      <w:r w:rsidRPr="00914318">
        <w:rPr>
          <w:b/>
          <w:sz w:val="24"/>
          <w:szCs w:val="24"/>
        </w:rPr>
        <w:t>petițiilor</w:t>
      </w:r>
      <w:proofErr w:type="spellEnd"/>
    </w:p>
    <w:p w14:paraId="3330EED3" w14:textId="77777777" w:rsidR="00C4499E" w:rsidRPr="00914318" w:rsidRDefault="00C4499E" w:rsidP="006A0E1D">
      <w:pPr>
        <w:numPr>
          <w:ilvl w:val="0"/>
          <w:numId w:val="116"/>
        </w:numPr>
        <w:jc w:val="both"/>
        <w:rPr>
          <w:sz w:val="24"/>
          <w:szCs w:val="24"/>
        </w:rPr>
      </w:pPr>
      <w:proofErr w:type="spellStart"/>
      <w:r w:rsidRPr="00914318">
        <w:rPr>
          <w:sz w:val="24"/>
          <w:szCs w:val="24"/>
          <w:lang w:val="fr-FR"/>
        </w:rPr>
        <w:t>Ap</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Ip</w:t>
      </w:r>
      <w:proofErr w:type="spellEnd"/>
      <w:r w:rsidRPr="00914318">
        <w:rPr>
          <w:sz w:val="24"/>
          <w:szCs w:val="24"/>
          <w:lang w:val="fr-FR"/>
        </w:rPr>
        <w:t xml:space="preserve">. – </w:t>
      </w:r>
      <w:proofErr w:type="spellStart"/>
      <w:r w:rsidRPr="00914318">
        <w:rPr>
          <w:sz w:val="24"/>
          <w:szCs w:val="24"/>
          <w:lang w:val="fr-FR"/>
        </w:rPr>
        <w:t>obligaţia</w:t>
      </w:r>
      <w:proofErr w:type="spellEnd"/>
      <w:r w:rsidRPr="00914318">
        <w:rPr>
          <w:sz w:val="24"/>
          <w:szCs w:val="24"/>
          <w:lang w:val="fr-FR"/>
        </w:rPr>
        <w:t xml:space="preserve"> de a </w:t>
      </w:r>
      <w:proofErr w:type="spellStart"/>
      <w:r w:rsidRPr="00914318">
        <w:rPr>
          <w:sz w:val="24"/>
          <w:szCs w:val="24"/>
          <w:lang w:val="fr-FR"/>
        </w:rPr>
        <w:t>organiza</w:t>
      </w:r>
      <w:proofErr w:type="spellEnd"/>
      <w:r w:rsidRPr="00914318">
        <w:rPr>
          <w:sz w:val="24"/>
          <w:szCs w:val="24"/>
          <w:lang w:val="fr-FR"/>
        </w:rPr>
        <w:t xml:space="preserve"> un </w:t>
      </w:r>
      <w:r w:rsidRPr="00914318">
        <w:rPr>
          <w:b/>
          <w:bCs/>
          <w:i/>
          <w:iCs/>
          <w:sz w:val="24"/>
          <w:szCs w:val="24"/>
          <w:lang w:val="fr-FR"/>
        </w:rPr>
        <w:t>compartiment</w:t>
      </w:r>
      <w:r w:rsidRPr="00914318">
        <w:rPr>
          <w:sz w:val="24"/>
          <w:szCs w:val="24"/>
          <w:lang w:val="fr-FR"/>
        </w:rPr>
        <w:t xml:space="preserve"> distinct </w:t>
      </w:r>
      <w:proofErr w:type="spellStart"/>
      <w:r w:rsidRPr="00914318">
        <w:rPr>
          <w:sz w:val="24"/>
          <w:szCs w:val="24"/>
          <w:lang w:val="fr-FR"/>
        </w:rPr>
        <w:t>pentru</w:t>
      </w:r>
      <w:proofErr w:type="spellEnd"/>
      <w:r w:rsidRPr="00914318">
        <w:rPr>
          <w:sz w:val="24"/>
          <w:szCs w:val="24"/>
          <w:lang w:val="fr-FR"/>
        </w:rPr>
        <w:t xml:space="preserve"> </w:t>
      </w:r>
      <w:proofErr w:type="spellStart"/>
      <w:r w:rsidRPr="00914318">
        <w:rPr>
          <w:sz w:val="24"/>
          <w:szCs w:val="24"/>
          <w:lang w:val="fr-FR"/>
        </w:rPr>
        <w:t>relaţii</w:t>
      </w:r>
      <w:proofErr w:type="spellEnd"/>
      <w:r w:rsidRPr="00914318">
        <w:rPr>
          <w:sz w:val="24"/>
          <w:szCs w:val="24"/>
          <w:lang w:val="fr-FR"/>
        </w:rPr>
        <w:t xml:space="preserve"> </w:t>
      </w:r>
      <w:proofErr w:type="spellStart"/>
      <w:r w:rsidRPr="00914318">
        <w:rPr>
          <w:sz w:val="24"/>
          <w:szCs w:val="24"/>
          <w:lang w:val="fr-FR"/>
        </w:rPr>
        <w:t>cu</w:t>
      </w:r>
      <w:proofErr w:type="spellEnd"/>
      <w:r w:rsidRPr="00914318">
        <w:rPr>
          <w:sz w:val="24"/>
          <w:szCs w:val="24"/>
          <w:lang w:val="fr-FR"/>
        </w:rPr>
        <w:t xml:space="preserve"> </w:t>
      </w:r>
      <w:proofErr w:type="spellStart"/>
      <w:r w:rsidRPr="00914318">
        <w:rPr>
          <w:sz w:val="24"/>
          <w:szCs w:val="24"/>
          <w:lang w:val="fr-FR"/>
        </w:rPr>
        <w:t>publicul</w:t>
      </w:r>
      <w:proofErr w:type="spellEnd"/>
      <w:r w:rsidRPr="00914318">
        <w:rPr>
          <w:sz w:val="24"/>
          <w:szCs w:val="24"/>
          <w:lang w:val="fr-FR"/>
        </w:rPr>
        <w:t xml:space="preserve"> </w:t>
      </w:r>
      <w:r w:rsidRPr="00914318">
        <w:rPr>
          <w:b/>
          <w:bCs/>
          <w:sz w:val="24"/>
          <w:szCs w:val="24"/>
          <w:lang w:val="fr-FR"/>
        </w:rPr>
        <w:t xml:space="preserve">– </w:t>
      </w:r>
      <w:proofErr w:type="spellStart"/>
      <w:r w:rsidRPr="00914318">
        <w:rPr>
          <w:b/>
          <w:bCs/>
          <w:sz w:val="24"/>
          <w:szCs w:val="24"/>
          <w:lang w:val="fr-FR"/>
        </w:rPr>
        <w:t>Crp</w:t>
      </w:r>
      <w:proofErr w:type="spellEnd"/>
      <w:r w:rsidRPr="00914318">
        <w:rPr>
          <w:b/>
          <w:bCs/>
          <w:sz w:val="24"/>
          <w:szCs w:val="24"/>
          <w:lang w:val="fr-FR"/>
        </w:rPr>
        <w:t xml:space="preserve"> -</w:t>
      </w:r>
      <w:r w:rsidRPr="00914318">
        <w:rPr>
          <w:sz w:val="24"/>
          <w:szCs w:val="24"/>
          <w:lang w:val="fr-FR"/>
        </w:rPr>
        <w:t xml:space="preserve"> (</w:t>
      </w:r>
      <w:proofErr w:type="spellStart"/>
      <w:r w:rsidRPr="00914318">
        <w:rPr>
          <w:sz w:val="24"/>
          <w:szCs w:val="24"/>
          <w:lang w:val="fr-FR"/>
        </w:rPr>
        <w:t>primeşte</w:t>
      </w:r>
      <w:proofErr w:type="spellEnd"/>
      <w:r w:rsidRPr="00914318">
        <w:rPr>
          <w:sz w:val="24"/>
          <w:szCs w:val="24"/>
          <w:lang w:val="fr-FR"/>
        </w:rPr>
        <w:t xml:space="preserve">, </w:t>
      </w:r>
      <w:proofErr w:type="spellStart"/>
      <w:r w:rsidRPr="00914318">
        <w:rPr>
          <w:sz w:val="24"/>
          <w:szCs w:val="24"/>
          <w:lang w:val="fr-FR"/>
        </w:rPr>
        <w:t>înregistrează</w:t>
      </w:r>
      <w:proofErr w:type="spellEnd"/>
      <w:r w:rsidRPr="00914318">
        <w:rPr>
          <w:sz w:val="24"/>
          <w:szCs w:val="24"/>
          <w:lang w:val="fr-FR"/>
        </w:rPr>
        <w:t xml:space="preserve">, se </w:t>
      </w:r>
      <w:proofErr w:type="spellStart"/>
      <w:r w:rsidRPr="00914318">
        <w:rPr>
          <w:sz w:val="24"/>
          <w:szCs w:val="24"/>
          <w:lang w:val="fr-FR"/>
        </w:rPr>
        <w:t>îngrijeşte</w:t>
      </w:r>
      <w:proofErr w:type="spellEnd"/>
      <w:r w:rsidRPr="00914318">
        <w:rPr>
          <w:sz w:val="24"/>
          <w:szCs w:val="24"/>
          <w:lang w:val="fr-FR"/>
        </w:rPr>
        <w:t xml:space="preserve"> de </w:t>
      </w:r>
      <w:proofErr w:type="spellStart"/>
      <w:r w:rsidRPr="00914318">
        <w:rPr>
          <w:sz w:val="24"/>
          <w:szCs w:val="24"/>
          <w:lang w:val="fr-FR"/>
        </w:rPr>
        <w:t>rezolvarea</w:t>
      </w:r>
      <w:proofErr w:type="spellEnd"/>
      <w:r w:rsidRPr="00914318">
        <w:rPr>
          <w:sz w:val="24"/>
          <w:szCs w:val="24"/>
          <w:lang w:val="fr-FR"/>
        </w:rPr>
        <w:t xml:space="preserve"> </w:t>
      </w:r>
      <w:proofErr w:type="spellStart"/>
      <w:r w:rsidRPr="00914318">
        <w:rPr>
          <w:sz w:val="24"/>
          <w:szCs w:val="24"/>
          <w:lang w:val="fr-FR"/>
        </w:rPr>
        <w:t>petiţiilor</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exped</w:t>
      </w:r>
      <w:proofErr w:type="spellEnd"/>
      <w:r w:rsidRPr="00914318">
        <w:rPr>
          <w:sz w:val="24"/>
          <w:szCs w:val="24"/>
          <w:lang w:val="fr-FR"/>
        </w:rPr>
        <w:t xml:space="preserve">. </w:t>
      </w:r>
      <w:proofErr w:type="spellStart"/>
      <w:r w:rsidRPr="00914318">
        <w:rPr>
          <w:sz w:val="24"/>
          <w:szCs w:val="24"/>
          <w:lang w:val="fr-FR"/>
        </w:rPr>
        <w:t>răspunsurile</w:t>
      </w:r>
      <w:proofErr w:type="spellEnd"/>
      <w:r w:rsidRPr="00914318">
        <w:rPr>
          <w:sz w:val="24"/>
          <w:szCs w:val="24"/>
          <w:lang w:val="fr-FR"/>
        </w:rPr>
        <w:t xml:space="preserve"> </w:t>
      </w:r>
      <w:proofErr w:type="spellStart"/>
      <w:r w:rsidRPr="00914318">
        <w:rPr>
          <w:sz w:val="24"/>
          <w:szCs w:val="24"/>
          <w:lang w:val="fr-FR"/>
        </w:rPr>
        <w:t>către</w:t>
      </w:r>
      <w:proofErr w:type="spellEnd"/>
      <w:r w:rsidRPr="00914318">
        <w:rPr>
          <w:sz w:val="24"/>
          <w:szCs w:val="24"/>
          <w:lang w:val="fr-FR"/>
        </w:rPr>
        <w:t xml:space="preserve"> </w:t>
      </w:r>
      <w:proofErr w:type="spellStart"/>
      <w:r w:rsidRPr="00914318">
        <w:rPr>
          <w:sz w:val="24"/>
          <w:szCs w:val="24"/>
          <w:lang w:val="fr-FR"/>
        </w:rPr>
        <w:t>petiţionari</w:t>
      </w:r>
      <w:proofErr w:type="spellEnd"/>
      <w:r w:rsidRPr="00914318">
        <w:rPr>
          <w:sz w:val="24"/>
          <w:szCs w:val="24"/>
          <w:lang w:val="fr-FR"/>
        </w:rPr>
        <w:t>)</w:t>
      </w:r>
    </w:p>
    <w:p w14:paraId="7746EE57" w14:textId="77777777" w:rsidR="00C4499E" w:rsidRPr="00914318" w:rsidRDefault="00C4499E" w:rsidP="00C4499E">
      <w:pPr>
        <w:jc w:val="both"/>
        <w:rPr>
          <w:sz w:val="24"/>
          <w:szCs w:val="24"/>
        </w:rPr>
      </w:pPr>
      <w:r w:rsidRPr="00914318">
        <w:rPr>
          <w:sz w:val="24"/>
          <w:szCs w:val="24"/>
          <w:lang w:val="fr-FR"/>
        </w:rPr>
        <w:t xml:space="preserve">● </w:t>
      </w:r>
      <w:r w:rsidRPr="00914318">
        <w:rPr>
          <w:b/>
          <w:bCs/>
          <w:sz w:val="24"/>
          <w:szCs w:val="24"/>
          <w:lang w:val="fr-FR"/>
        </w:rPr>
        <w:t>C</w:t>
      </w:r>
      <w:r w:rsidRPr="00914318">
        <w:rPr>
          <w:b/>
          <w:bCs/>
          <w:sz w:val="24"/>
          <w:szCs w:val="24"/>
        </w:rPr>
        <w:t>RP .</w:t>
      </w:r>
      <w:proofErr w:type="spellStart"/>
      <w:r w:rsidRPr="00914318">
        <w:rPr>
          <w:i/>
          <w:iCs/>
          <w:sz w:val="24"/>
          <w:szCs w:val="24"/>
          <w:lang w:val="fr-FR"/>
        </w:rPr>
        <w:t>înaintează</w:t>
      </w:r>
      <w:proofErr w:type="spellEnd"/>
      <w:r w:rsidRPr="00914318">
        <w:rPr>
          <w:i/>
          <w:iCs/>
          <w:sz w:val="24"/>
          <w:szCs w:val="24"/>
          <w:lang w:val="fr-FR"/>
        </w:rPr>
        <w:t xml:space="preserve"> </w:t>
      </w:r>
      <w:proofErr w:type="spellStart"/>
      <w:r w:rsidRPr="00914318">
        <w:rPr>
          <w:i/>
          <w:iCs/>
          <w:sz w:val="24"/>
          <w:szCs w:val="24"/>
          <w:lang w:val="fr-FR"/>
        </w:rPr>
        <w:t>petiţiile</w:t>
      </w:r>
      <w:proofErr w:type="spellEnd"/>
      <w:r w:rsidRPr="00914318">
        <w:rPr>
          <w:i/>
          <w:iCs/>
          <w:sz w:val="24"/>
          <w:szCs w:val="24"/>
          <w:lang w:val="fr-FR"/>
        </w:rPr>
        <w:t xml:space="preserve"> </w:t>
      </w:r>
      <w:proofErr w:type="spellStart"/>
      <w:r w:rsidRPr="00914318">
        <w:rPr>
          <w:i/>
          <w:iCs/>
          <w:sz w:val="24"/>
          <w:szCs w:val="24"/>
          <w:lang w:val="fr-FR"/>
        </w:rPr>
        <w:t>înregistrate</w:t>
      </w:r>
      <w:proofErr w:type="spellEnd"/>
      <w:r w:rsidRPr="00914318">
        <w:rPr>
          <w:i/>
          <w:iCs/>
          <w:sz w:val="24"/>
          <w:szCs w:val="24"/>
          <w:lang w:val="fr-FR"/>
        </w:rPr>
        <w:t xml:space="preserve"> </w:t>
      </w:r>
      <w:proofErr w:type="spellStart"/>
      <w:r w:rsidRPr="00914318">
        <w:rPr>
          <w:i/>
          <w:iCs/>
          <w:sz w:val="24"/>
          <w:szCs w:val="24"/>
          <w:lang w:val="fr-FR"/>
        </w:rPr>
        <w:t>către</w:t>
      </w:r>
      <w:proofErr w:type="spellEnd"/>
      <w:r w:rsidRPr="00914318">
        <w:rPr>
          <w:i/>
          <w:iCs/>
          <w:sz w:val="24"/>
          <w:szCs w:val="24"/>
          <w:lang w:val="fr-FR"/>
        </w:rPr>
        <w:t xml:space="preserve"> </w:t>
      </w:r>
      <w:proofErr w:type="spellStart"/>
      <w:r w:rsidRPr="00914318">
        <w:rPr>
          <w:i/>
          <w:iCs/>
          <w:sz w:val="24"/>
          <w:szCs w:val="24"/>
          <w:lang w:val="fr-FR"/>
        </w:rPr>
        <w:t>ompartimentele</w:t>
      </w:r>
      <w:proofErr w:type="spellEnd"/>
      <w:r w:rsidRPr="00914318">
        <w:rPr>
          <w:i/>
          <w:iCs/>
          <w:sz w:val="24"/>
          <w:szCs w:val="24"/>
          <w:lang w:val="fr-FR"/>
        </w:rPr>
        <w:t xml:space="preserve"> de </w:t>
      </w:r>
      <w:proofErr w:type="spellStart"/>
      <w:r w:rsidRPr="00914318">
        <w:rPr>
          <w:i/>
          <w:iCs/>
          <w:sz w:val="24"/>
          <w:szCs w:val="24"/>
          <w:lang w:val="fr-FR"/>
        </w:rPr>
        <w:t>specialitate</w:t>
      </w:r>
      <w:proofErr w:type="spellEnd"/>
      <w:r w:rsidRPr="00914318">
        <w:rPr>
          <w:sz w:val="24"/>
          <w:szCs w:val="24"/>
          <w:lang w:val="fr-FR"/>
        </w:rPr>
        <w:t xml:space="preserve"> (</w:t>
      </w:r>
      <w:r w:rsidRPr="00914318">
        <w:rPr>
          <w:sz w:val="24"/>
          <w:szCs w:val="24"/>
        </w:rPr>
        <w:t>p</w:t>
      </w:r>
      <w:proofErr w:type="spellStart"/>
      <w:r w:rsidRPr="00914318">
        <w:rPr>
          <w:sz w:val="24"/>
          <w:szCs w:val="24"/>
          <w:lang w:val="fr-FR"/>
        </w:rPr>
        <w:t>reciz</w:t>
      </w:r>
      <w:r w:rsidRPr="00914318">
        <w:rPr>
          <w:sz w:val="24"/>
          <w:szCs w:val="24"/>
        </w:rPr>
        <w:t>ând</w:t>
      </w:r>
      <w:proofErr w:type="spellEnd"/>
      <w:r>
        <w:rPr>
          <w:sz w:val="24"/>
          <w:szCs w:val="24"/>
          <w:lang w:val="fr-FR"/>
        </w:rPr>
        <w:t xml:space="preserve"> </w:t>
      </w:r>
      <w:proofErr w:type="spellStart"/>
      <w:r w:rsidRPr="00914318">
        <w:rPr>
          <w:sz w:val="24"/>
          <w:szCs w:val="24"/>
          <w:lang w:val="fr-FR"/>
        </w:rPr>
        <w:t>termenul</w:t>
      </w:r>
      <w:proofErr w:type="spellEnd"/>
      <w:r w:rsidRPr="00914318">
        <w:rPr>
          <w:sz w:val="24"/>
          <w:szCs w:val="24"/>
          <w:lang w:val="fr-FR"/>
        </w:rPr>
        <w:t xml:space="preserve"> de </w:t>
      </w:r>
      <w:proofErr w:type="spellStart"/>
      <w:r w:rsidRPr="00914318">
        <w:rPr>
          <w:sz w:val="24"/>
          <w:szCs w:val="24"/>
          <w:lang w:val="fr-FR"/>
        </w:rPr>
        <w:t>trimitere</w:t>
      </w:r>
      <w:proofErr w:type="spellEnd"/>
      <w:r w:rsidRPr="00914318">
        <w:rPr>
          <w:sz w:val="24"/>
          <w:szCs w:val="24"/>
          <w:lang w:val="fr-FR"/>
        </w:rPr>
        <w:t xml:space="preserve"> a </w:t>
      </w:r>
      <w:proofErr w:type="spellStart"/>
      <w:r w:rsidRPr="00914318">
        <w:rPr>
          <w:sz w:val="24"/>
          <w:szCs w:val="24"/>
          <w:lang w:val="fr-FR"/>
        </w:rPr>
        <w:t>răspunsului</w:t>
      </w:r>
      <w:proofErr w:type="spellEnd"/>
      <w:r w:rsidRPr="00914318">
        <w:rPr>
          <w:sz w:val="24"/>
          <w:szCs w:val="24"/>
          <w:lang w:val="fr-FR"/>
        </w:rPr>
        <w:t>,</w:t>
      </w:r>
      <w:r w:rsidRPr="00914318">
        <w:rPr>
          <w:sz w:val="24"/>
          <w:szCs w:val="24"/>
        </w:rPr>
        <w:t xml:space="preserve"> </w:t>
      </w:r>
      <w:proofErr w:type="spellStart"/>
      <w:r w:rsidRPr="00914318">
        <w:rPr>
          <w:sz w:val="24"/>
          <w:szCs w:val="24"/>
          <w:lang w:val="fr-FR"/>
        </w:rPr>
        <w:t>urmăreşte</w:t>
      </w:r>
      <w:proofErr w:type="spellEnd"/>
      <w:r w:rsidRPr="00914318">
        <w:rPr>
          <w:sz w:val="24"/>
          <w:szCs w:val="24"/>
          <w:lang w:val="fr-FR"/>
        </w:rPr>
        <w:t xml:space="preserve"> </w:t>
      </w:r>
      <w:proofErr w:type="spellStart"/>
      <w:r w:rsidRPr="00914318">
        <w:rPr>
          <w:sz w:val="24"/>
          <w:szCs w:val="24"/>
          <w:lang w:val="fr-FR"/>
        </w:rPr>
        <w:t>soluţionarea</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redactarea</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termen</w:t>
      </w:r>
      <w:proofErr w:type="spellEnd"/>
      <w:r w:rsidRPr="00914318">
        <w:rPr>
          <w:sz w:val="24"/>
          <w:szCs w:val="24"/>
          <w:lang w:val="fr-FR"/>
        </w:rPr>
        <w:t xml:space="preserve"> a</w:t>
      </w:r>
      <w:r>
        <w:rPr>
          <w:sz w:val="24"/>
          <w:szCs w:val="24"/>
          <w:lang w:val="fr-FR"/>
        </w:rPr>
        <w:t xml:space="preserve"> </w:t>
      </w:r>
      <w:proofErr w:type="spellStart"/>
      <w:r w:rsidRPr="00914318">
        <w:rPr>
          <w:sz w:val="24"/>
          <w:szCs w:val="24"/>
          <w:lang w:val="fr-FR"/>
        </w:rPr>
        <w:t>răspunsului</w:t>
      </w:r>
      <w:proofErr w:type="spellEnd"/>
      <w:r w:rsidRPr="00914318">
        <w:rPr>
          <w:sz w:val="24"/>
          <w:szCs w:val="24"/>
          <w:lang w:val="fr-FR"/>
        </w:rPr>
        <w:t>).</w:t>
      </w:r>
      <w:r>
        <w:rPr>
          <w:sz w:val="24"/>
          <w:szCs w:val="24"/>
          <w:lang w:val="fr-FR"/>
        </w:rPr>
        <w:t xml:space="preserve"> </w:t>
      </w:r>
      <w:r w:rsidRPr="00914318">
        <w:rPr>
          <w:i/>
          <w:iCs/>
          <w:sz w:val="24"/>
          <w:szCs w:val="24"/>
          <w:lang w:val="fr-FR"/>
        </w:rPr>
        <w:t xml:space="preserve">● </w:t>
      </w:r>
      <w:proofErr w:type="spellStart"/>
      <w:r w:rsidRPr="00914318">
        <w:rPr>
          <w:i/>
          <w:iCs/>
          <w:sz w:val="24"/>
          <w:szCs w:val="24"/>
          <w:lang w:val="fr-FR"/>
        </w:rPr>
        <w:t>Repartizarea</w:t>
      </w:r>
      <w:proofErr w:type="spellEnd"/>
      <w:r w:rsidRPr="00914318">
        <w:rPr>
          <w:sz w:val="24"/>
          <w:szCs w:val="24"/>
          <w:lang w:val="fr-FR"/>
        </w:rPr>
        <w:t xml:space="preserve"> </w:t>
      </w:r>
      <w:proofErr w:type="spellStart"/>
      <w:r w:rsidRPr="00914318">
        <w:rPr>
          <w:sz w:val="24"/>
          <w:szCs w:val="24"/>
          <w:lang w:val="fr-FR"/>
        </w:rPr>
        <w:t>petiţiilor</w:t>
      </w:r>
      <w:proofErr w:type="spellEnd"/>
      <w:r w:rsidRPr="00914318">
        <w:rPr>
          <w:sz w:val="24"/>
          <w:szCs w:val="24"/>
          <w:lang w:val="fr-FR"/>
        </w:rPr>
        <w:t xml:space="preserve"> </w:t>
      </w:r>
      <w:proofErr w:type="spellStart"/>
      <w:r w:rsidRPr="00914318">
        <w:rPr>
          <w:sz w:val="24"/>
          <w:szCs w:val="24"/>
          <w:lang w:val="fr-FR"/>
        </w:rPr>
        <w:t>spre</w:t>
      </w:r>
      <w:proofErr w:type="spellEnd"/>
      <w:r w:rsidRPr="00914318">
        <w:rPr>
          <w:sz w:val="24"/>
          <w:szCs w:val="24"/>
          <w:lang w:val="fr-FR"/>
        </w:rPr>
        <w:t xml:space="preserve"> </w:t>
      </w:r>
      <w:proofErr w:type="spellStart"/>
      <w:r w:rsidRPr="00914318">
        <w:rPr>
          <w:sz w:val="24"/>
          <w:szCs w:val="24"/>
          <w:lang w:val="fr-FR"/>
        </w:rPr>
        <w:t>soluţionare</w:t>
      </w:r>
      <w:proofErr w:type="spellEnd"/>
      <w:r w:rsidRPr="00914318">
        <w:rPr>
          <w:sz w:val="24"/>
          <w:szCs w:val="24"/>
          <w:lang w:val="fr-FR"/>
        </w:rPr>
        <w:t xml:space="preserve"> - </w:t>
      </w:r>
      <w:proofErr w:type="spellStart"/>
      <w:r w:rsidRPr="00914318">
        <w:rPr>
          <w:i/>
          <w:iCs/>
          <w:sz w:val="24"/>
          <w:szCs w:val="24"/>
          <w:u w:val="single"/>
          <w:lang w:val="fr-FR"/>
        </w:rPr>
        <w:t>şeful</w:t>
      </w:r>
      <w:proofErr w:type="spellEnd"/>
      <w:r w:rsidRPr="00914318">
        <w:rPr>
          <w:i/>
          <w:iCs/>
          <w:sz w:val="24"/>
          <w:szCs w:val="24"/>
          <w:u w:val="single"/>
          <w:lang w:val="fr-FR"/>
        </w:rPr>
        <w:t xml:space="preserve"> </w:t>
      </w:r>
      <w:proofErr w:type="spellStart"/>
      <w:r w:rsidRPr="00914318">
        <w:rPr>
          <w:i/>
          <w:iCs/>
          <w:sz w:val="24"/>
          <w:szCs w:val="24"/>
          <w:u w:val="single"/>
          <w:lang w:val="fr-FR"/>
        </w:rPr>
        <w:t>compartimentului</w:t>
      </w:r>
      <w:proofErr w:type="spellEnd"/>
      <w:r w:rsidRPr="00914318">
        <w:rPr>
          <w:i/>
          <w:iCs/>
          <w:sz w:val="24"/>
          <w:szCs w:val="24"/>
          <w:u w:val="single"/>
          <w:lang w:val="fr-FR"/>
        </w:rPr>
        <w:t xml:space="preserve"> </w:t>
      </w:r>
      <w:proofErr w:type="spellStart"/>
      <w:r w:rsidRPr="00914318">
        <w:rPr>
          <w:i/>
          <w:iCs/>
          <w:sz w:val="24"/>
          <w:szCs w:val="24"/>
          <w:u w:val="single"/>
          <w:lang w:val="fr-FR"/>
        </w:rPr>
        <w:t>căruia</w:t>
      </w:r>
      <w:proofErr w:type="spellEnd"/>
      <w:r w:rsidRPr="00914318">
        <w:rPr>
          <w:i/>
          <w:iCs/>
          <w:sz w:val="24"/>
          <w:szCs w:val="24"/>
          <w:u w:val="single"/>
          <w:lang w:val="fr-FR"/>
        </w:rPr>
        <w:t xml:space="preserve"> i s-a</w:t>
      </w:r>
      <w:r>
        <w:rPr>
          <w:i/>
          <w:iCs/>
          <w:sz w:val="24"/>
          <w:szCs w:val="24"/>
          <w:u w:val="single"/>
        </w:rPr>
        <w:t xml:space="preserve"> </w:t>
      </w:r>
      <w:proofErr w:type="spellStart"/>
      <w:r w:rsidRPr="00914318">
        <w:rPr>
          <w:i/>
          <w:iCs/>
          <w:sz w:val="24"/>
          <w:szCs w:val="24"/>
          <w:u w:val="single"/>
          <w:lang w:val="fr-FR"/>
        </w:rPr>
        <w:t>trimis</w:t>
      </w:r>
      <w:proofErr w:type="spellEnd"/>
      <w:r w:rsidRPr="00914318">
        <w:rPr>
          <w:i/>
          <w:iCs/>
          <w:sz w:val="24"/>
          <w:szCs w:val="24"/>
          <w:u w:val="single"/>
          <w:lang w:val="fr-FR"/>
        </w:rPr>
        <w:t xml:space="preserve"> </w:t>
      </w:r>
      <w:proofErr w:type="spellStart"/>
      <w:r w:rsidRPr="00914318">
        <w:rPr>
          <w:i/>
          <w:iCs/>
          <w:sz w:val="24"/>
          <w:szCs w:val="24"/>
          <w:u w:val="single"/>
          <w:lang w:val="fr-FR"/>
        </w:rPr>
        <w:t>petiţia</w:t>
      </w:r>
      <w:proofErr w:type="spellEnd"/>
      <w:r w:rsidRPr="00914318">
        <w:rPr>
          <w:sz w:val="24"/>
          <w:szCs w:val="24"/>
          <w:lang w:val="fr-FR"/>
        </w:rPr>
        <w:t xml:space="preserve">, de </w:t>
      </w:r>
      <w:proofErr w:type="spellStart"/>
      <w:r w:rsidRPr="00914318">
        <w:rPr>
          <w:sz w:val="24"/>
          <w:szCs w:val="24"/>
          <w:lang w:val="fr-FR"/>
        </w:rPr>
        <w:t>către</w:t>
      </w:r>
      <w:proofErr w:type="spellEnd"/>
      <w:r w:rsidRPr="00914318">
        <w:rPr>
          <w:sz w:val="24"/>
          <w:szCs w:val="24"/>
          <w:lang w:val="fr-FR"/>
        </w:rPr>
        <w:t xml:space="preserve"> </w:t>
      </w:r>
      <w:r w:rsidRPr="00914318">
        <w:rPr>
          <w:b/>
          <w:bCs/>
          <w:sz w:val="24"/>
          <w:szCs w:val="24"/>
        </w:rPr>
        <w:t>CRP.</w:t>
      </w:r>
      <w:r w:rsidRPr="00914318">
        <w:rPr>
          <w:sz w:val="24"/>
          <w:szCs w:val="24"/>
          <w:lang w:val="fr-FR"/>
        </w:rPr>
        <w:t>;</w:t>
      </w:r>
      <w:r>
        <w:rPr>
          <w:sz w:val="24"/>
          <w:szCs w:val="24"/>
          <w:lang w:val="fr-FR"/>
        </w:rPr>
        <w:t xml:space="preserve"> </w:t>
      </w:r>
      <w:r w:rsidRPr="00914318">
        <w:rPr>
          <w:sz w:val="24"/>
          <w:szCs w:val="24"/>
          <w:lang w:val="fr-FR"/>
        </w:rPr>
        <w:t xml:space="preserve">● </w:t>
      </w:r>
      <w:proofErr w:type="spellStart"/>
      <w:r w:rsidRPr="00914318">
        <w:rPr>
          <w:sz w:val="24"/>
          <w:szCs w:val="24"/>
          <w:lang w:val="fr-FR"/>
        </w:rPr>
        <w:t>Expedierea</w:t>
      </w:r>
      <w:proofErr w:type="spellEnd"/>
      <w:r w:rsidRPr="00914318">
        <w:rPr>
          <w:sz w:val="24"/>
          <w:szCs w:val="24"/>
          <w:lang w:val="fr-FR"/>
        </w:rPr>
        <w:t xml:space="preserve"> </w:t>
      </w:r>
      <w:proofErr w:type="spellStart"/>
      <w:r w:rsidRPr="00914318">
        <w:rPr>
          <w:sz w:val="24"/>
          <w:szCs w:val="24"/>
          <w:lang w:val="fr-FR"/>
        </w:rPr>
        <w:t>răspunsului</w:t>
      </w:r>
      <w:proofErr w:type="spellEnd"/>
      <w:r w:rsidRPr="00914318">
        <w:rPr>
          <w:sz w:val="24"/>
          <w:szCs w:val="24"/>
          <w:lang w:val="fr-FR"/>
        </w:rPr>
        <w:t xml:space="preserve">: </w:t>
      </w:r>
      <w:proofErr w:type="spellStart"/>
      <w:r w:rsidRPr="00914318">
        <w:rPr>
          <w:b/>
          <w:bCs/>
          <w:i/>
          <w:iCs/>
          <w:sz w:val="24"/>
          <w:szCs w:val="24"/>
          <w:lang w:val="fr-FR"/>
        </w:rPr>
        <w:t>numai</w:t>
      </w:r>
      <w:proofErr w:type="spellEnd"/>
      <w:r w:rsidRPr="00914318">
        <w:rPr>
          <w:sz w:val="24"/>
          <w:szCs w:val="24"/>
          <w:lang w:val="fr-FR"/>
        </w:rPr>
        <w:t xml:space="preserve"> de </w:t>
      </w:r>
      <w:proofErr w:type="spellStart"/>
      <w:r w:rsidRPr="00914318">
        <w:rPr>
          <w:sz w:val="24"/>
          <w:szCs w:val="24"/>
          <w:lang w:val="fr-FR"/>
        </w:rPr>
        <w:t>către</w:t>
      </w:r>
      <w:proofErr w:type="spellEnd"/>
      <w:r w:rsidRPr="00914318">
        <w:rPr>
          <w:sz w:val="24"/>
          <w:szCs w:val="24"/>
          <w:lang w:val="fr-FR"/>
        </w:rPr>
        <w:t xml:space="preserve"> </w:t>
      </w:r>
      <w:r w:rsidRPr="00914318">
        <w:rPr>
          <w:sz w:val="24"/>
          <w:szCs w:val="24"/>
        </w:rPr>
        <w:t>CRP.</w:t>
      </w:r>
    </w:p>
    <w:p w14:paraId="773269B3" w14:textId="77777777" w:rsidR="00C4499E" w:rsidRPr="00914318" w:rsidRDefault="00C4499E" w:rsidP="00C4499E">
      <w:pPr>
        <w:jc w:val="both"/>
        <w:rPr>
          <w:sz w:val="24"/>
          <w:szCs w:val="24"/>
        </w:rPr>
      </w:pPr>
      <w:r w:rsidRPr="00914318">
        <w:rPr>
          <w:b/>
          <w:bCs/>
          <w:i/>
          <w:iCs/>
          <w:sz w:val="24"/>
          <w:szCs w:val="24"/>
          <w:lang w:val="fr-FR"/>
        </w:rPr>
        <w:t xml:space="preserve">● </w:t>
      </w:r>
      <w:proofErr w:type="spellStart"/>
      <w:r w:rsidRPr="00914318">
        <w:rPr>
          <w:i/>
          <w:iCs/>
          <w:sz w:val="24"/>
          <w:szCs w:val="24"/>
          <w:lang w:val="fr-FR"/>
        </w:rPr>
        <w:t>Conducătorii</w:t>
      </w:r>
      <w:proofErr w:type="spellEnd"/>
      <w:r w:rsidRPr="00914318">
        <w:rPr>
          <w:sz w:val="24"/>
          <w:szCs w:val="24"/>
          <w:lang w:val="fr-FR"/>
        </w:rPr>
        <w:t xml:space="preserve"> </w:t>
      </w:r>
      <w:proofErr w:type="spellStart"/>
      <w:r w:rsidRPr="00914318">
        <w:rPr>
          <w:sz w:val="24"/>
          <w:szCs w:val="24"/>
          <w:lang w:val="fr-FR"/>
        </w:rPr>
        <w:t>Ap</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Ip</w:t>
      </w:r>
      <w:proofErr w:type="spellEnd"/>
      <w:r w:rsidRPr="00914318">
        <w:rPr>
          <w:sz w:val="24"/>
          <w:szCs w:val="24"/>
          <w:lang w:val="fr-FR"/>
        </w:rPr>
        <w:t xml:space="preserve">. </w:t>
      </w:r>
      <w:proofErr w:type="spellStart"/>
      <w:r w:rsidRPr="00914318">
        <w:rPr>
          <w:sz w:val="24"/>
          <w:szCs w:val="24"/>
          <w:lang w:val="fr-FR"/>
        </w:rPr>
        <w:t>sunt</w:t>
      </w:r>
      <w:proofErr w:type="spellEnd"/>
      <w:r w:rsidRPr="00914318">
        <w:rPr>
          <w:sz w:val="24"/>
          <w:szCs w:val="24"/>
          <w:lang w:val="fr-FR"/>
        </w:rPr>
        <w:t xml:space="preserve"> direct </w:t>
      </w:r>
      <w:proofErr w:type="spellStart"/>
      <w:r w:rsidRPr="00914318">
        <w:rPr>
          <w:sz w:val="24"/>
          <w:szCs w:val="24"/>
          <w:lang w:val="fr-FR"/>
        </w:rPr>
        <w:t>răspunzători</w:t>
      </w:r>
      <w:proofErr w:type="spellEnd"/>
      <w:r w:rsidRPr="00914318">
        <w:rPr>
          <w:sz w:val="24"/>
          <w:szCs w:val="24"/>
          <w:lang w:val="fr-FR"/>
        </w:rPr>
        <w:t xml:space="preserve"> de buna </w:t>
      </w:r>
      <w:proofErr w:type="spellStart"/>
      <w:r w:rsidRPr="00914318">
        <w:rPr>
          <w:sz w:val="24"/>
          <w:szCs w:val="24"/>
          <w:lang w:val="fr-FR"/>
        </w:rPr>
        <w:t>organizare</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desfăşurare</w:t>
      </w:r>
      <w:proofErr w:type="spellEnd"/>
      <w:r w:rsidRPr="00914318">
        <w:rPr>
          <w:sz w:val="24"/>
          <w:szCs w:val="24"/>
          <w:lang w:val="fr-FR"/>
        </w:rPr>
        <w:t xml:space="preserve"> a</w:t>
      </w:r>
      <w:r>
        <w:rPr>
          <w:sz w:val="24"/>
          <w:szCs w:val="24"/>
          <w:lang w:val="fr-FR"/>
        </w:rPr>
        <w:t xml:space="preserve"> </w:t>
      </w:r>
      <w:proofErr w:type="spellStart"/>
      <w:r w:rsidRPr="00914318">
        <w:rPr>
          <w:sz w:val="24"/>
          <w:szCs w:val="24"/>
          <w:lang w:val="fr-FR"/>
        </w:rPr>
        <w:t>activităţii</w:t>
      </w:r>
      <w:proofErr w:type="spellEnd"/>
      <w:r w:rsidRPr="00914318">
        <w:rPr>
          <w:sz w:val="24"/>
          <w:szCs w:val="24"/>
          <w:lang w:val="fr-FR"/>
        </w:rPr>
        <w:t xml:space="preserve"> de </w:t>
      </w:r>
      <w:proofErr w:type="spellStart"/>
      <w:r w:rsidRPr="00914318">
        <w:rPr>
          <w:sz w:val="24"/>
          <w:szCs w:val="24"/>
          <w:lang w:val="fr-FR"/>
        </w:rPr>
        <w:t>primire</w:t>
      </w:r>
      <w:proofErr w:type="spellEnd"/>
      <w:r w:rsidRPr="00914318">
        <w:rPr>
          <w:sz w:val="24"/>
          <w:szCs w:val="24"/>
          <w:lang w:val="fr-FR"/>
        </w:rPr>
        <w:t xml:space="preserve">, </w:t>
      </w:r>
      <w:proofErr w:type="spellStart"/>
      <w:r w:rsidRPr="00914318">
        <w:rPr>
          <w:sz w:val="24"/>
          <w:szCs w:val="24"/>
          <w:lang w:val="fr-FR"/>
        </w:rPr>
        <w:t>evidenţiere</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rezolvare</w:t>
      </w:r>
      <w:proofErr w:type="spellEnd"/>
      <w:r w:rsidRPr="00914318">
        <w:rPr>
          <w:sz w:val="24"/>
          <w:szCs w:val="24"/>
          <w:lang w:val="fr-FR"/>
        </w:rPr>
        <w:t xml:space="preserve"> a </w:t>
      </w:r>
      <w:proofErr w:type="spellStart"/>
      <w:r w:rsidRPr="00914318">
        <w:rPr>
          <w:sz w:val="24"/>
          <w:szCs w:val="24"/>
          <w:lang w:val="fr-FR"/>
        </w:rPr>
        <w:t>petiţiilor</w:t>
      </w:r>
      <w:proofErr w:type="spellEnd"/>
      <w:r w:rsidRPr="00914318">
        <w:rPr>
          <w:sz w:val="24"/>
          <w:szCs w:val="24"/>
          <w:lang w:val="fr-FR"/>
        </w:rPr>
        <w:t xml:space="preserve">, </w:t>
      </w:r>
      <w:proofErr w:type="spellStart"/>
      <w:r w:rsidRPr="00914318">
        <w:rPr>
          <w:sz w:val="24"/>
          <w:szCs w:val="24"/>
          <w:lang w:val="fr-FR"/>
        </w:rPr>
        <w:t>precum</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rPr>
        <w:t xml:space="preserve"> </w:t>
      </w:r>
      <w:r w:rsidRPr="00914318">
        <w:rPr>
          <w:sz w:val="24"/>
          <w:szCs w:val="24"/>
          <w:lang w:val="fr-FR"/>
        </w:rPr>
        <w:t xml:space="preserve">de </w:t>
      </w:r>
      <w:proofErr w:type="spellStart"/>
      <w:r w:rsidRPr="00914318">
        <w:rPr>
          <w:i/>
          <w:iCs/>
          <w:sz w:val="24"/>
          <w:szCs w:val="24"/>
          <w:lang w:val="fr-FR"/>
        </w:rPr>
        <w:t>legalitatea</w:t>
      </w:r>
      <w:proofErr w:type="spellEnd"/>
      <w:r>
        <w:rPr>
          <w:sz w:val="24"/>
          <w:szCs w:val="24"/>
          <w:lang w:val="fr-FR"/>
        </w:rPr>
        <w:t xml:space="preserve"> </w:t>
      </w:r>
      <w:proofErr w:type="spellStart"/>
      <w:r w:rsidRPr="00914318">
        <w:rPr>
          <w:sz w:val="24"/>
          <w:szCs w:val="24"/>
          <w:lang w:val="fr-FR"/>
        </w:rPr>
        <w:t>soluţiilor</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comunicarea</w:t>
      </w:r>
      <w:proofErr w:type="spellEnd"/>
      <w:r w:rsidRPr="00914318">
        <w:rPr>
          <w:sz w:val="24"/>
          <w:szCs w:val="24"/>
          <w:lang w:val="fr-FR"/>
        </w:rPr>
        <w:t xml:space="preserve"> </w:t>
      </w:r>
      <w:proofErr w:type="spellStart"/>
      <w:r w:rsidRPr="00914318">
        <w:rPr>
          <w:sz w:val="24"/>
          <w:szCs w:val="24"/>
          <w:lang w:val="fr-FR"/>
        </w:rPr>
        <w:t>acestora</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termenul</w:t>
      </w:r>
      <w:proofErr w:type="spellEnd"/>
      <w:r w:rsidRPr="00914318">
        <w:rPr>
          <w:sz w:val="24"/>
          <w:szCs w:val="24"/>
          <w:lang w:val="fr-FR"/>
        </w:rPr>
        <w:t xml:space="preserve"> </w:t>
      </w:r>
      <w:proofErr w:type="spellStart"/>
      <w:r w:rsidRPr="00914318">
        <w:rPr>
          <w:sz w:val="24"/>
          <w:szCs w:val="24"/>
          <w:lang w:val="fr-FR"/>
        </w:rPr>
        <w:t>legal</w:t>
      </w:r>
      <w:proofErr w:type="spellEnd"/>
      <w:r w:rsidRPr="00914318">
        <w:rPr>
          <w:sz w:val="24"/>
          <w:szCs w:val="24"/>
          <w:lang w:val="fr-FR"/>
        </w:rPr>
        <w:t xml:space="preserve">; </w:t>
      </w:r>
      <w:proofErr w:type="spellStart"/>
      <w:r w:rsidRPr="00914318">
        <w:rPr>
          <w:sz w:val="24"/>
          <w:szCs w:val="24"/>
          <w:lang w:val="fr-FR"/>
        </w:rPr>
        <w:t>dispun</w:t>
      </w:r>
      <w:proofErr w:type="spellEnd"/>
      <w:r w:rsidRPr="00914318">
        <w:rPr>
          <w:sz w:val="24"/>
          <w:szCs w:val="24"/>
          <w:lang w:val="fr-FR"/>
        </w:rPr>
        <w:t xml:space="preserve"> </w:t>
      </w:r>
      <w:proofErr w:type="spellStart"/>
      <w:r w:rsidRPr="00914318">
        <w:rPr>
          <w:sz w:val="24"/>
          <w:szCs w:val="24"/>
          <w:lang w:val="fr-FR"/>
        </w:rPr>
        <w:t>măsuri</w:t>
      </w:r>
      <w:proofErr w:type="spellEnd"/>
      <w:r w:rsidRPr="00914318">
        <w:rPr>
          <w:sz w:val="24"/>
          <w:szCs w:val="24"/>
          <w:lang w:val="fr-FR"/>
        </w:rPr>
        <w:t xml:space="preserve"> de </w:t>
      </w:r>
      <w:proofErr w:type="spellStart"/>
      <w:r w:rsidRPr="00914318">
        <w:rPr>
          <w:sz w:val="24"/>
          <w:szCs w:val="24"/>
          <w:lang w:val="fr-FR"/>
        </w:rPr>
        <w:t>cercetare</w:t>
      </w:r>
      <w:proofErr w:type="spellEnd"/>
      <w:r w:rsidRPr="00914318">
        <w:rPr>
          <w:sz w:val="24"/>
          <w:szCs w:val="24"/>
          <w:lang w:val="fr-FR"/>
        </w:rPr>
        <w:t xml:space="preserve"> </w:t>
      </w:r>
      <w:proofErr w:type="spellStart"/>
      <w:r w:rsidRPr="00914318">
        <w:rPr>
          <w:sz w:val="24"/>
          <w:szCs w:val="24"/>
          <w:lang w:val="fr-FR"/>
        </w:rPr>
        <w:t>şi</w:t>
      </w:r>
      <w:proofErr w:type="spellEnd"/>
      <w:r>
        <w:rPr>
          <w:sz w:val="24"/>
          <w:szCs w:val="24"/>
          <w:lang w:val="fr-FR"/>
        </w:rPr>
        <w:t xml:space="preserve"> </w:t>
      </w:r>
      <w:proofErr w:type="spellStart"/>
      <w:r w:rsidRPr="00914318">
        <w:rPr>
          <w:sz w:val="24"/>
          <w:szCs w:val="24"/>
          <w:lang w:val="fr-FR"/>
        </w:rPr>
        <w:t>analiză</w:t>
      </w:r>
      <w:proofErr w:type="spellEnd"/>
      <w:r w:rsidRPr="00914318">
        <w:rPr>
          <w:sz w:val="24"/>
          <w:szCs w:val="24"/>
          <w:lang w:val="fr-FR"/>
        </w:rPr>
        <w:t xml:space="preserve"> </w:t>
      </w:r>
      <w:proofErr w:type="spellStart"/>
      <w:r w:rsidRPr="00914318">
        <w:rPr>
          <w:sz w:val="24"/>
          <w:szCs w:val="24"/>
          <w:lang w:val="fr-FR"/>
        </w:rPr>
        <w:t>detaliată</w:t>
      </w:r>
      <w:proofErr w:type="spellEnd"/>
      <w:r w:rsidRPr="00914318">
        <w:rPr>
          <w:sz w:val="24"/>
          <w:szCs w:val="24"/>
          <w:lang w:val="fr-FR"/>
        </w:rPr>
        <w:t xml:space="preserve"> a </w:t>
      </w:r>
      <w:proofErr w:type="spellStart"/>
      <w:r w:rsidRPr="00914318">
        <w:rPr>
          <w:sz w:val="24"/>
          <w:szCs w:val="24"/>
          <w:lang w:val="fr-FR"/>
        </w:rPr>
        <w:t>tuturor</w:t>
      </w:r>
      <w:proofErr w:type="spellEnd"/>
      <w:r w:rsidRPr="00914318">
        <w:rPr>
          <w:sz w:val="24"/>
          <w:szCs w:val="24"/>
          <w:lang w:val="fr-FR"/>
        </w:rPr>
        <w:t xml:space="preserve"> </w:t>
      </w:r>
      <w:proofErr w:type="spellStart"/>
      <w:r w:rsidRPr="00914318">
        <w:rPr>
          <w:sz w:val="24"/>
          <w:szCs w:val="24"/>
          <w:lang w:val="fr-FR"/>
        </w:rPr>
        <w:t>aspectelor</w:t>
      </w:r>
      <w:proofErr w:type="spellEnd"/>
      <w:r w:rsidRPr="00914318">
        <w:rPr>
          <w:sz w:val="24"/>
          <w:szCs w:val="24"/>
          <w:lang w:val="fr-FR"/>
        </w:rPr>
        <w:t xml:space="preserve"> </w:t>
      </w:r>
      <w:proofErr w:type="spellStart"/>
      <w:r w:rsidRPr="00914318">
        <w:rPr>
          <w:sz w:val="24"/>
          <w:szCs w:val="24"/>
          <w:lang w:val="fr-FR"/>
        </w:rPr>
        <w:t>sesizate</w:t>
      </w:r>
      <w:proofErr w:type="spellEnd"/>
      <w:r w:rsidRPr="00914318">
        <w:rPr>
          <w:sz w:val="24"/>
          <w:szCs w:val="24"/>
          <w:lang w:val="fr-FR"/>
        </w:rPr>
        <w:t>.</w:t>
      </w:r>
      <w:r>
        <w:rPr>
          <w:sz w:val="24"/>
          <w:szCs w:val="24"/>
          <w:lang w:val="fr-FR"/>
        </w:rPr>
        <w:t xml:space="preserve"> </w:t>
      </w:r>
      <w:r w:rsidRPr="00914318">
        <w:rPr>
          <w:sz w:val="24"/>
          <w:szCs w:val="24"/>
          <w:lang w:val="fr-FR"/>
        </w:rPr>
        <w:t xml:space="preserve">● </w:t>
      </w:r>
      <w:proofErr w:type="spellStart"/>
      <w:r w:rsidRPr="00914318">
        <w:rPr>
          <w:i/>
          <w:iCs/>
          <w:sz w:val="24"/>
          <w:szCs w:val="24"/>
          <w:lang w:val="fr-FR"/>
        </w:rPr>
        <w:t>Semnarea</w:t>
      </w:r>
      <w:proofErr w:type="spellEnd"/>
      <w:r w:rsidRPr="00914318">
        <w:rPr>
          <w:i/>
          <w:iCs/>
          <w:sz w:val="24"/>
          <w:szCs w:val="24"/>
          <w:lang w:val="fr-FR"/>
        </w:rPr>
        <w:t xml:space="preserve"> </w:t>
      </w:r>
      <w:proofErr w:type="spellStart"/>
      <w:r w:rsidRPr="00914318">
        <w:rPr>
          <w:i/>
          <w:iCs/>
          <w:sz w:val="24"/>
          <w:szCs w:val="24"/>
          <w:lang w:val="fr-FR"/>
        </w:rPr>
        <w:t>răspunsului</w:t>
      </w:r>
      <w:proofErr w:type="spellEnd"/>
      <w:r w:rsidRPr="00914318">
        <w:rPr>
          <w:sz w:val="24"/>
          <w:szCs w:val="24"/>
          <w:lang w:val="fr-FR"/>
        </w:rPr>
        <w:t xml:space="preserve"> - </w:t>
      </w:r>
      <w:proofErr w:type="spellStart"/>
      <w:r w:rsidRPr="00914318">
        <w:rPr>
          <w:sz w:val="24"/>
          <w:szCs w:val="24"/>
          <w:lang w:val="fr-FR"/>
        </w:rPr>
        <w:t>conducătorul</w:t>
      </w:r>
      <w:proofErr w:type="spellEnd"/>
      <w:r w:rsidRPr="00914318">
        <w:rPr>
          <w:sz w:val="24"/>
          <w:szCs w:val="24"/>
          <w:lang w:val="fr-FR"/>
        </w:rPr>
        <w:t xml:space="preserve"> </w:t>
      </w:r>
      <w:proofErr w:type="spellStart"/>
      <w:r w:rsidRPr="00914318">
        <w:rPr>
          <w:sz w:val="24"/>
          <w:szCs w:val="24"/>
          <w:lang w:val="fr-FR"/>
        </w:rPr>
        <w:t>Ap</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Ip</w:t>
      </w:r>
      <w:proofErr w:type="spellEnd"/>
      <w:r w:rsidRPr="00914318">
        <w:rPr>
          <w:sz w:val="24"/>
          <w:szCs w:val="24"/>
          <w:lang w:val="fr-FR"/>
        </w:rPr>
        <w:t xml:space="preserve">. </w:t>
      </w:r>
      <w:proofErr w:type="spellStart"/>
      <w:r w:rsidRPr="00914318">
        <w:rPr>
          <w:sz w:val="24"/>
          <w:szCs w:val="24"/>
          <w:lang w:val="fr-FR"/>
        </w:rPr>
        <w:t>ori</w:t>
      </w:r>
      <w:proofErr w:type="spellEnd"/>
      <w:r w:rsidRPr="00914318">
        <w:rPr>
          <w:sz w:val="24"/>
          <w:szCs w:val="24"/>
          <w:lang w:val="fr-FR"/>
        </w:rPr>
        <w:t xml:space="preserve"> de </w:t>
      </w:r>
      <w:proofErr w:type="spellStart"/>
      <w:r w:rsidRPr="00914318">
        <w:rPr>
          <w:sz w:val="24"/>
          <w:szCs w:val="24"/>
          <w:lang w:val="fr-FR"/>
        </w:rPr>
        <w:t>persoana</w:t>
      </w:r>
      <w:proofErr w:type="spellEnd"/>
      <w:r w:rsidRPr="00914318">
        <w:rPr>
          <w:sz w:val="24"/>
          <w:szCs w:val="24"/>
          <w:lang w:val="fr-FR"/>
        </w:rPr>
        <w:t xml:space="preserve"> </w:t>
      </w:r>
      <w:proofErr w:type="spellStart"/>
      <w:r w:rsidRPr="00914318">
        <w:rPr>
          <w:sz w:val="24"/>
          <w:szCs w:val="24"/>
          <w:lang w:val="fr-FR"/>
        </w:rPr>
        <w:t>împuternicită</w:t>
      </w:r>
      <w:proofErr w:type="spellEnd"/>
      <w:r w:rsidRPr="00914318">
        <w:rPr>
          <w:sz w:val="24"/>
          <w:szCs w:val="24"/>
          <w:lang w:val="fr-FR"/>
        </w:rPr>
        <w:t xml:space="preserve"> de</w:t>
      </w:r>
      <w:r>
        <w:rPr>
          <w:sz w:val="24"/>
          <w:szCs w:val="24"/>
          <w:lang w:val="fr-FR"/>
        </w:rPr>
        <w:t xml:space="preserve"> </w:t>
      </w:r>
      <w:proofErr w:type="spellStart"/>
      <w:r w:rsidRPr="00914318">
        <w:rPr>
          <w:sz w:val="24"/>
          <w:szCs w:val="24"/>
          <w:lang w:val="fr-FR"/>
        </w:rPr>
        <w:t>acesta</w:t>
      </w:r>
      <w:proofErr w:type="spellEnd"/>
      <w:r w:rsidRPr="00914318">
        <w:rPr>
          <w:sz w:val="24"/>
          <w:szCs w:val="24"/>
          <w:lang w:val="fr-FR"/>
        </w:rPr>
        <w:t xml:space="preserve"> + </w:t>
      </w:r>
      <w:proofErr w:type="spellStart"/>
      <w:r w:rsidRPr="00914318">
        <w:rPr>
          <w:sz w:val="24"/>
          <w:szCs w:val="24"/>
          <w:lang w:val="fr-FR"/>
        </w:rPr>
        <w:t>şeful</w:t>
      </w:r>
      <w:proofErr w:type="spellEnd"/>
      <w:r w:rsidRPr="00914318">
        <w:rPr>
          <w:sz w:val="24"/>
          <w:szCs w:val="24"/>
          <w:lang w:val="fr-FR"/>
        </w:rPr>
        <w:t xml:space="preserve"> </w:t>
      </w:r>
      <w:proofErr w:type="spellStart"/>
      <w:r w:rsidRPr="00914318">
        <w:rPr>
          <w:sz w:val="24"/>
          <w:szCs w:val="24"/>
          <w:lang w:val="fr-FR"/>
        </w:rPr>
        <w:t>comp</w:t>
      </w:r>
      <w:proofErr w:type="spellEnd"/>
      <w:r w:rsidRPr="00914318">
        <w:rPr>
          <w:sz w:val="24"/>
          <w:szCs w:val="24"/>
          <w:lang w:val="fr-FR"/>
        </w:rPr>
        <w:t xml:space="preserve">. </w:t>
      </w:r>
      <w:r w:rsidRPr="00914318">
        <w:rPr>
          <w:sz w:val="24"/>
          <w:szCs w:val="24"/>
        </w:rPr>
        <w:t xml:space="preserve">care </w:t>
      </w:r>
      <w:proofErr w:type="spellStart"/>
      <w:r w:rsidRPr="00914318">
        <w:rPr>
          <w:sz w:val="24"/>
          <w:szCs w:val="24"/>
          <w:lang w:val="fr-FR"/>
        </w:rPr>
        <w:t>a</w:t>
      </w:r>
      <w:proofErr w:type="spellEnd"/>
      <w:r w:rsidRPr="00914318">
        <w:rPr>
          <w:sz w:val="24"/>
          <w:szCs w:val="24"/>
          <w:lang w:val="fr-FR"/>
        </w:rPr>
        <w:t xml:space="preserve"> </w:t>
      </w:r>
      <w:proofErr w:type="spellStart"/>
      <w:r w:rsidRPr="00914318">
        <w:rPr>
          <w:sz w:val="24"/>
          <w:szCs w:val="24"/>
          <w:lang w:val="fr-FR"/>
        </w:rPr>
        <w:t>soluţionat</w:t>
      </w:r>
      <w:proofErr w:type="spellEnd"/>
      <w:r w:rsidRPr="00914318">
        <w:rPr>
          <w:sz w:val="24"/>
          <w:szCs w:val="24"/>
          <w:lang w:val="fr-FR"/>
        </w:rPr>
        <w:t xml:space="preserve"> </w:t>
      </w:r>
      <w:proofErr w:type="spellStart"/>
      <w:r w:rsidRPr="00914318">
        <w:rPr>
          <w:sz w:val="24"/>
          <w:szCs w:val="24"/>
          <w:lang w:val="fr-FR"/>
        </w:rPr>
        <w:t>petiţia</w:t>
      </w:r>
      <w:proofErr w:type="spellEnd"/>
      <w:r w:rsidRPr="00914318">
        <w:rPr>
          <w:sz w:val="24"/>
          <w:szCs w:val="24"/>
          <w:lang w:val="fr-FR"/>
        </w:rPr>
        <w:t xml:space="preserve">; </w:t>
      </w:r>
      <w:r w:rsidRPr="00914318">
        <w:rPr>
          <w:i/>
          <w:iCs/>
          <w:sz w:val="24"/>
          <w:szCs w:val="24"/>
          <w:u w:val="single"/>
          <w:lang w:val="fr-FR"/>
        </w:rPr>
        <w:t xml:space="preserve">se va </w:t>
      </w:r>
      <w:proofErr w:type="spellStart"/>
      <w:r w:rsidRPr="00914318">
        <w:rPr>
          <w:i/>
          <w:iCs/>
          <w:sz w:val="24"/>
          <w:szCs w:val="24"/>
          <w:u w:val="single"/>
          <w:lang w:val="fr-FR"/>
        </w:rPr>
        <w:t>indica</w:t>
      </w:r>
      <w:proofErr w:type="spellEnd"/>
      <w:r w:rsidRPr="00914318">
        <w:rPr>
          <w:i/>
          <w:iCs/>
          <w:sz w:val="24"/>
          <w:szCs w:val="24"/>
          <w:u w:val="single"/>
          <w:lang w:val="fr-FR"/>
        </w:rPr>
        <w:t xml:space="preserve">, </w:t>
      </w:r>
      <w:proofErr w:type="spellStart"/>
      <w:r w:rsidRPr="00914318">
        <w:rPr>
          <w:i/>
          <w:iCs/>
          <w:sz w:val="24"/>
          <w:szCs w:val="24"/>
          <w:u w:val="single"/>
          <w:lang w:val="fr-FR"/>
        </w:rPr>
        <w:t>obligatoriu</w:t>
      </w:r>
      <w:proofErr w:type="spellEnd"/>
      <w:r w:rsidRPr="00914318">
        <w:rPr>
          <w:i/>
          <w:iCs/>
          <w:sz w:val="24"/>
          <w:szCs w:val="24"/>
          <w:u w:val="single"/>
          <w:lang w:val="fr-FR"/>
        </w:rPr>
        <w:t xml:space="preserve">, </w:t>
      </w:r>
      <w:proofErr w:type="spellStart"/>
      <w:r w:rsidRPr="00914318">
        <w:rPr>
          <w:i/>
          <w:iCs/>
          <w:sz w:val="24"/>
          <w:szCs w:val="24"/>
          <w:u w:val="single"/>
          <w:lang w:val="fr-FR"/>
        </w:rPr>
        <w:t>temeiul</w:t>
      </w:r>
      <w:proofErr w:type="spellEnd"/>
      <w:r w:rsidRPr="00914318">
        <w:rPr>
          <w:i/>
          <w:iCs/>
          <w:sz w:val="24"/>
          <w:szCs w:val="24"/>
          <w:u w:val="single"/>
          <w:lang w:val="fr-FR"/>
        </w:rPr>
        <w:t xml:space="preserve"> </w:t>
      </w:r>
      <w:proofErr w:type="spellStart"/>
      <w:r w:rsidRPr="00914318">
        <w:rPr>
          <w:i/>
          <w:iCs/>
          <w:sz w:val="24"/>
          <w:szCs w:val="24"/>
          <w:u w:val="single"/>
          <w:lang w:val="fr-FR"/>
        </w:rPr>
        <w:t>legal</w:t>
      </w:r>
      <w:proofErr w:type="spellEnd"/>
      <w:r>
        <w:rPr>
          <w:i/>
          <w:iCs/>
          <w:sz w:val="24"/>
          <w:szCs w:val="24"/>
          <w:u w:val="single"/>
          <w:lang w:val="fr-FR"/>
        </w:rPr>
        <w:t xml:space="preserve"> </w:t>
      </w:r>
      <w:r w:rsidRPr="00914318">
        <w:rPr>
          <w:i/>
          <w:iCs/>
          <w:sz w:val="24"/>
          <w:szCs w:val="24"/>
          <w:u w:val="single"/>
          <w:lang w:val="fr-FR"/>
        </w:rPr>
        <w:t xml:space="preserve">al </w:t>
      </w:r>
      <w:proofErr w:type="spellStart"/>
      <w:r w:rsidRPr="00914318">
        <w:rPr>
          <w:i/>
          <w:iCs/>
          <w:sz w:val="24"/>
          <w:szCs w:val="24"/>
          <w:u w:val="single"/>
          <w:lang w:val="fr-FR"/>
        </w:rPr>
        <w:t>soluţiei</w:t>
      </w:r>
      <w:proofErr w:type="spellEnd"/>
      <w:r w:rsidRPr="00914318">
        <w:rPr>
          <w:i/>
          <w:iCs/>
          <w:sz w:val="24"/>
          <w:szCs w:val="24"/>
          <w:u w:val="single"/>
        </w:rPr>
        <w:t>.</w:t>
      </w:r>
    </w:p>
    <w:p w14:paraId="640E0005" w14:textId="77777777" w:rsidR="00C4499E" w:rsidRPr="00914318" w:rsidRDefault="00C4499E" w:rsidP="006A0E1D">
      <w:pPr>
        <w:numPr>
          <w:ilvl w:val="0"/>
          <w:numId w:val="117"/>
        </w:numPr>
        <w:jc w:val="both"/>
        <w:rPr>
          <w:sz w:val="24"/>
          <w:szCs w:val="24"/>
        </w:rPr>
      </w:pPr>
      <w:proofErr w:type="spellStart"/>
      <w:r w:rsidRPr="00914318">
        <w:rPr>
          <w:i/>
          <w:iCs/>
          <w:sz w:val="24"/>
          <w:szCs w:val="24"/>
          <w:lang w:val="fr-FR"/>
        </w:rPr>
        <w:t>petitiile</w:t>
      </w:r>
      <w:proofErr w:type="spellEnd"/>
      <w:r w:rsidRPr="00914318">
        <w:rPr>
          <w:i/>
          <w:iCs/>
          <w:sz w:val="24"/>
          <w:szCs w:val="24"/>
          <w:lang w:val="fr-FR"/>
        </w:rPr>
        <w:t xml:space="preserve"> </w:t>
      </w:r>
      <w:proofErr w:type="spellStart"/>
      <w:r w:rsidRPr="00914318">
        <w:rPr>
          <w:i/>
          <w:iCs/>
          <w:sz w:val="24"/>
          <w:szCs w:val="24"/>
          <w:lang w:val="fr-FR"/>
        </w:rPr>
        <w:t>greşit</w:t>
      </w:r>
      <w:proofErr w:type="spellEnd"/>
      <w:r w:rsidRPr="00914318">
        <w:rPr>
          <w:i/>
          <w:iCs/>
          <w:sz w:val="24"/>
          <w:szCs w:val="24"/>
          <w:lang w:val="fr-FR"/>
        </w:rPr>
        <w:t xml:space="preserve"> </w:t>
      </w:r>
      <w:proofErr w:type="spellStart"/>
      <w:r w:rsidRPr="00914318">
        <w:rPr>
          <w:i/>
          <w:iCs/>
          <w:sz w:val="24"/>
          <w:szCs w:val="24"/>
          <w:lang w:val="fr-FR"/>
        </w:rPr>
        <w:t>îndreptate</w:t>
      </w:r>
      <w:proofErr w:type="spellEnd"/>
      <w:r w:rsidRPr="00914318">
        <w:rPr>
          <w:sz w:val="24"/>
          <w:szCs w:val="24"/>
          <w:lang w:val="fr-FR"/>
        </w:rPr>
        <w:t xml:space="preserve">  - </w:t>
      </w:r>
      <w:proofErr w:type="spellStart"/>
      <w:r w:rsidRPr="00914318">
        <w:rPr>
          <w:sz w:val="24"/>
          <w:szCs w:val="24"/>
          <w:lang w:val="fr-FR"/>
        </w:rPr>
        <w:t>trimise</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5 </w:t>
      </w:r>
      <w:proofErr w:type="spellStart"/>
      <w:r w:rsidRPr="00914318">
        <w:rPr>
          <w:sz w:val="24"/>
          <w:szCs w:val="24"/>
          <w:lang w:val="fr-FR"/>
        </w:rPr>
        <w:t>zile</w:t>
      </w:r>
      <w:proofErr w:type="spellEnd"/>
      <w:r w:rsidRPr="00914318">
        <w:rPr>
          <w:sz w:val="24"/>
          <w:szCs w:val="24"/>
          <w:lang w:val="fr-FR"/>
        </w:rPr>
        <w:t xml:space="preserve"> de la </w:t>
      </w:r>
      <w:proofErr w:type="spellStart"/>
      <w:r w:rsidRPr="00914318">
        <w:rPr>
          <w:sz w:val="24"/>
          <w:szCs w:val="24"/>
          <w:lang w:val="fr-FR"/>
        </w:rPr>
        <w:t>înreg</w:t>
      </w:r>
      <w:proofErr w:type="spellEnd"/>
      <w:r w:rsidRPr="00914318">
        <w:rPr>
          <w:sz w:val="24"/>
          <w:szCs w:val="24"/>
          <w:lang w:val="fr-FR"/>
        </w:rPr>
        <w:t xml:space="preserve">. de </w:t>
      </w:r>
      <w:proofErr w:type="spellStart"/>
      <w:r w:rsidRPr="00914318">
        <w:rPr>
          <w:sz w:val="24"/>
          <w:szCs w:val="24"/>
          <w:lang w:val="fr-FR"/>
        </w:rPr>
        <w:t>către</w:t>
      </w:r>
      <w:proofErr w:type="spellEnd"/>
      <w:r w:rsidRPr="00914318">
        <w:rPr>
          <w:sz w:val="24"/>
          <w:szCs w:val="24"/>
          <w:lang w:val="fr-FR"/>
        </w:rPr>
        <w:t xml:space="preserve"> </w:t>
      </w:r>
      <w:r w:rsidRPr="00914318">
        <w:rPr>
          <w:b/>
          <w:bCs/>
          <w:sz w:val="24"/>
          <w:szCs w:val="24"/>
          <w:lang w:val="fr-FR"/>
        </w:rPr>
        <w:t>C</w:t>
      </w:r>
      <w:r w:rsidRPr="00914318">
        <w:rPr>
          <w:b/>
          <w:bCs/>
          <w:sz w:val="24"/>
          <w:szCs w:val="24"/>
        </w:rPr>
        <w:t>RP, -</w:t>
      </w:r>
      <w:r w:rsidRPr="00914318">
        <w:rPr>
          <w:sz w:val="24"/>
          <w:szCs w:val="24"/>
          <w:lang w:val="fr-FR"/>
        </w:rPr>
        <w:t xml:space="preserve"> </w:t>
      </w:r>
      <w:proofErr w:type="spellStart"/>
      <w:r w:rsidRPr="00914318">
        <w:rPr>
          <w:sz w:val="24"/>
          <w:szCs w:val="24"/>
          <w:lang w:val="fr-FR"/>
        </w:rPr>
        <w:t>Ap</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Ip</w:t>
      </w:r>
      <w:proofErr w:type="spellEnd"/>
      <w:r w:rsidRPr="00914318">
        <w:rPr>
          <w:sz w:val="24"/>
          <w:szCs w:val="24"/>
          <w:lang w:val="fr-FR"/>
        </w:rPr>
        <w:t xml:space="preserve">. care au ca </w:t>
      </w:r>
      <w:proofErr w:type="spellStart"/>
      <w:r w:rsidRPr="00914318">
        <w:rPr>
          <w:sz w:val="24"/>
          <w:szCs w:val="24"/>
          <w:lang w:val="fr-FR"/>
        </w:rPr>
        <w:t>atribuţii</w:t>
      </w:r>
      <w:proofErr w:type="spellEnd"/>
      <w:r w:rsidRPr="00914318">
        <w:rPr>
          <w:sz w:val="24"/>
          <w:szCs w:val="24"/>
          <w:lang w:val="fr-FR"/>
        </w:rPr>
        <w:t xml:space="preserve"> </w:t>
      </w:r>
      <w:proofErr w:type="spellStart"/>
      <w:r w:rsidRPr="00914318">
        <w:rPr>
          <w:sz w:val="24"/>
          <w:szCs w:val="24"/>
          <w:lang w:val="fr-FR"/>
        </w:rPr>
        <w:t>rezolvarea</w:t>
      </w:r>
      <w:proofErr w:type="spellEnd"/>
      <w:r w:rsidRPr="00914318">
        <w:rPr>
          <w:sz w:val="24"/>
          <w:szCs w:val="24"/>
          <w:lang w:val="fr-FR"/>
        </w:rPr>
        <w:t xml:space="preserve"> </w:t>
      </w:r>
      <w:proofErr w:type="spellStart"/>
      <w:r w:rsidRPr="00914318">
        <w:rPr>
          <w:sz w:val="24"/>
          <w:szCs w:val="24"/>
          <w:lang w:val="fr-FR"/>
        </w:rPr>
        <w:t>lor</w:t>
      </w:r>
      <w:proofErr w:type="spellEnd"/>
      <w:r w:rsidRPr="00914318">
        <w:rPr>
          <w:sz w:val="24"/>
          <w:szCs w:val="24"/>
          <w:lang w:val="fr-FR"/>
        </w:rPr>
        <w:t xml:space="preserve">, </w:t>
      </w:r>
      <w:proofErr w:type="spellStart"/>
      <w:r w:rsidRPr="00914318">
        <w:rPr>
          <w:sz w:val="24"/>
          <w:szCs w:val="24"/>
          <w:lang w:val="fr-FR"/>
        </w:rPr>
        <w:t>cu</w:t>
      </w:r>
      <w:proofErr w:type="spellEnd"/>
      <w:r w:rsidRPr="00914318">
        <w:rPr>
          <w:sz w:val="24"/>
          <w:szCs w:val="24"/>
          <w:lang w:val="fr-FR"/>
        </w:rPr>
        <w:t xml:space="preserve"> </w:t>
      </w:r>
      <w:proofErr w:type="spellStart"/>
      <w:r w:rsidRPr="00914318">
        <w:rPr>
          <w:sz w:val="24"/>
          <w:szCs w:val="24"/>
          <w:lang w:val="fr-FR"/>
        </w:rPr>
        <w:t>înştiinţrea</w:t>
      </w:r>
      <w:proofErr w:type="spellEnd"/>
      <w:r w:rsidRPr="00914318">
        <w:rPr>
          <w:sz w:val="24"/>
          <w:szCs w:val="24"/>
          <w:lang w:val="fr-FR"/>
        </w:rPr>
        <w:t xml:space="preserve"> </w:t>
      </w:r>
      <w:proofErr w:type="spellStart"/>
      <w:r w:rsidRPr="00914318">
        <w:rPr>
          <w:sz w:val="24"/>
          <w:szCs w:val="24"/>
          <w:lang w:val="fr-FR"/>
        </w:rPr>
        <w:t>petiţionarului</w:t>
      </w:r>
      <w:proofErr w:type="spellEnd"/>
      <w:r w:rsidRPr="00914318">
        <w:rPr>
          <w:sz w:val="24"/>
          <w:szCs w:val="24"/>
          <w:lang w:val="fr-FR"/>
        </w:rPr>
        <w:t>.</w:t>
      </w:r>
    </w:p>
    <w:p w14:paraId="0823B3BC" w14:textId="77777777" w:rsidR="00C4499E" w:rsidRPr="00914318" w:rsidRDefault="00C4499E" w:rsidP="006A0E1D">
      <w:pPr>
        <w:numPr>
          <w:ilvl w:val="0"/>
          <w:numId w:val="117"/>
        </w:numPr>
        <w:jc w:val="both"/>
        <w:rPr>
          <w:sz w:val="24"/>
          <w:szCs w:val="24"/>
        </w:rPr>
      </w:pPr>
      <w:r w:rsidRPr="00914318">
        <w:rPr>
          <w:sz w:val="24"/>
          <w:szCs w:val="24"/>
        </w:rPr>
        <w:t>p</w:t>
      </w:r>
      <w:proofErr w:type="spellStart"/>
      <w:r w:rsidRPr="00914318">
        <w:rPr>
          <w:sz w:val="24"/>
          <w:szCs w:val="24"/>
          <w:lang w:val="fr-FR"/>
        </w:rPr>
        <w:t>etiţiile</w:t>
      </w:r>
      <w:proofErr w:type="spellEnd"/>
      <w:r w:rsidRPr="00914318">
        <w:rPr>
          <w:sz w:val="24"/>
          <w:szCs w:val="24"/>
          <w:lang w:val="fr-FR"/>
        </w:rPr>
        <w:t xml:space="preserve"> </w:t>
      </w:r>
      <w:proofErr w:type="spellStart"/>
      <w:r w:rsidRPr="00914318">
        <w:rPr>
          <w:i/>
          <w:iCs/>
          <w:sz w:val="24"/>
          <w:szCs w:val="24"/>
          <w:lang w:val="fr-FR"/>
        </w:rPr>
        <w:t>anonime</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fără</w:t>
      </w:r>
      <w:proofErr w:type="spellEnd"/>
      <w:r w:rsidRPr="00914318">
        <w:rPr>
          <w:sz w:val="24"/>
          <w:szCs w:val="24"/>
          <w:lang w:val="fr-FR"/>
        </w:rPr>
        <w:t xml:space="preserve"> </w:t>
      </w:r>
      <w:proofErr w:type="spellStart"/>
      <w:r w:rsidRPr="00914318">
        <w:rPr>
          <w:sz w:val="24"/>
          <w:szCs w:val="24"/>
          <w:lang w:val="fr-FR"/>
        </w:rPr>
        <w:t>datele</w:t>
      </w:r>
      <w:proofErr w:type="spellEnd"/>
      <w:r w:rsidRPr="00914318">
        <w:rPr>
          <w:sz w:val="24"/>
          <w:szCs w:val="24"/>
          <w:lang w:val="fr-FR"/>
        </w:rPr>
        <w:t xml:space="preserve"> de </w:t>
      </w:r>
      <w:proofErr w:type="spellStart"/>
      <w:r w:rsidRPr="00914318">
        <w:rPr>
          <w:sz w:val="24"/>
          <w:szCs w:val="24"/>
          <w:lang w:val="fr-FR"/>
        </w:rPr>
        <w:t>identificare</w:t>
      </w:r>
      <w:proofErr w:type="spellEnd"/>
      <w:r w:rsidRPr="00914318">
        <w:rPr>
          <w:sz w:val="24"/>
          <w:szCs w:val="24"/>
          <w:lang w:val="fr-FR"/>
        </w:rPr>
        <w:t xml:space="preserve"> ale </w:t>
      </w:r>
      <w:proofErr w:type="spellStart"/>
      <w:r w:rsidRPr="00914318">
        <w:rPr>
          <w:sz w:val="24"/>
          <w:szCs w:val="24"/>
          <w:lang w:val="fr-FR"/>
        </w:rPr>
        <w:t>petiţionarului</w:t>
      </w:r>
      <w:proofErr w:type="spellEnd"/>
      <w:r w:rsidRPr="00914318">
        <w:rPr>
          <w:sz w:val="24"/>
          <w:szCs w:val="24"/>
          <w:lang w:val="fr-FR"/>
        </w:rPr>
        <w:t xml:space="preserve"> se </w:t>
      </w:r>
      <w:proofErr w:type="spellStart"/>
      <w:r w:rsidRPr="00914318">
        <w:rPr>
          <w:sz w:val="24"/>
          <w:szCs w:val="24"/>
          <w:lang w:val="fr-FR"/>
        </w:rPr>
        <w:t>clasează</w:t>
      </w:r>
      <w:proofErr w:type="spellEnd"/>
      <w:r w:rsidRPr="00914318">
        <w:rPr>
          <w:sz w:val="24"/>
          <w:szCs w:val="24"/>
          <w:lang w:val="fr-FR"/>
        </w:rPr>
        <w:t>.</w:t>
      </w:r>
    </w:p>
    <w:p w14:paraId="5CB2E6B2" w14:textId="77777777" w:rsidR="00C4499E" w:rsidRPr="00914318" w:rsidRDefault="00C4499E" w:rsidP="006A0E1D">
      <w:pPr>
        <w:numPr>
          <w:ilvl w:val="0"/>
          <w:numId w:val="117"/>
        </w:numPr>
        <w:jc w:val="both"/>
        <w:rPr>
          <w:sz w:val="24"/>
          <w:szCs w:val="24"/>
        </w:rPr>
      </w:pPr>
      <w:r w:rsidRPr="00914318">
        <w:rPr>
          <w:sz w:val="24"/>
          <w:szCs w:val="24"/>
          <w:lang w:val="fr-FR"/>
        </w:rPr>
        <w:t xml:space="preserve">un </w:t>
      </w:r>
      <w:proofErr w:type="spellStart"/>
      <w:r w:rsidRPr="00914318">
        <w:rPr>
          <w:sz w:val="24"/>
          <w:szCs w:val="24"/>
          <w:lang w:val="fr-FR"/>
        </w:rPr>
        <w:t>petiţionar</w:t>
      </w:r>
      <w:proofErr w:type="spellEnd"/>
      <w:r w:rsidRPr="00914318">
        <w:rPr>
          <w:sz w:val="24"/>
          <w:szCs w:val="24"/>
          <w:lang w:val="fr-FR"/>
        </w:rPr>
        <w:t xml:space="preserve"> - </w:t>
      </w:r>
      <w:r w:rsidRPr="00914318">
        <w:rPr>
          <w:i/>
          <w:iCs/>
          <w:sz w:val="24"/>
          <w:szCs w:val="24"/>
          <w:lang w:val="fr-FR"/>
        </w:rPr>
        <w:t xml:space="preserve">mai </w:t>
      </w:r>
      <w:proofErr w:type="spellStart"/>
      <w:r w:rsidRPr="00914318">
        <w:rPr>
          <w:i/>
          <w:iCs/>
          <w:sz w:val="24"/>
          <w:szCs w:val="24"/>
          <w:lang w:val="fr-FR"/>
        </w:rPr>
        <w:t>multe</w:t>
      </w:r>
      <w:proofErr w:type="spellEnd"/>
      <w:r w:rsidRPr="00914318">
        <w:rPr>
          <w:i/>
          <w:iCs/>
          <w:sz w:val="24"/>
          <w:szCs w:val="24"/>
          <w:lang w:val="fr-FR"/>
        </w:rPr>
        <w:t xml:space="preserve"> </w:t>
      </w:r>
      <w:proofErr w:type="spellStart"/>
      <w:r w:rsidRPr="00914318">
        <w:rPr>
          <w:i/>
          <w:iCs/>
          <w:sz w:val="24"/>
          <w:szCs w:val="24"/>
          <w:lang w:val="fr-FR"/>
        </w:rPr>
        <w:t>petiţii</w:t>
      </w:r>
      <w:proofErr w:type="spellEnd"/>
      <w:r w:rsidRPr="00914318">
        <w:rPr>
          <w:sz w:val="24"/>
          <w:szCs w:val="24"/>
          <w:lang w:val="fr-FR"/>
        </w:rPr>
        <w:t xml:space="preserve"> </w:t>
      </w:r>
      <w:proofErr w:type="spellStart"/>
      <w:r w:rsidRPr="00914318">
        <w:rPr>
          <w:sz w:val="24"/>
          <w:szCs w:val="24"/>
          <w:lang w:val="fr-FR"/>
        </w:rPr>
        <w:t>aceeaşi</w:t>
      </w:r>
      <w:proofErr w:type="spellEnd"/>
      <w:r w:rsidRPr="00914318">
        <w:rPr>
          <w:sz w:val="24"/>
          <w:szCs w:val="24"/>
          <w:lang w:val="fr-FR"/>
        </w:rPr>
        <w:t xml:space="preserve"> </w:t>
      </w:r>
      <w:proofErr w:type="spellStart"/>
      <w:r w:rsidRPr="00914318">
        <w:rPr>
          <w:sz w:val="24"/>
          <w:szCs w:val="24"/>
          <w:lang w:val="fr-FR"/>
        </w:rPr>
        <w:t>problemă</w:t>
      </w:r>
      <w:proofErr w:type="spellEnd"/>
      <w:r w:rsidRPr="00914318">
        <w:rPr>
          <w:sz w:val="24"/>
          <w:szCs w:val="24"/>
          <w:lang w:val="fr-FR"/>
        </w:rPr>
        <w:t xml:space="preserve"> </w:t>
      </w:r>
      <w:r w:rsidRPr="00914318">
        <w:rPr>
          <w:sz w:val="24"/>
          <w:szCs w:val="24"/>
        </w:rPr>
        <w:t xml:space="preserve">- </w:t>
      </w:r>
      <w:proofErr w:type="spellStart"/>
      <w:r w:rsidRPr="00914318">
        <w:rPr>
          <w:sz w:val="24"/>
          <w:szCs w:val="24"/>
          <w:lang w:val="fr-FR"/>
        </w:rPr>
        <w:t>aceleiaşi</w:t>
      </w:r>
      <w:proofErr w:type="spellEnd"/>
      <w:r w:rsidRPr="00914318">
        <w:rPr>
          <w:sz w:val="24"/>
          <w:szCs w:val="24"/>
          <w:lang w:val="fr-FR"/>
        </w:rPr>
        <w:t xml:space="preserve"> </w:t>
      </w:r>
      <w:proofErr w:type="spellStart"/>
      <w:r w:rsidRPr="00914318">
        <w:rPr>
          <w:sz w:val="24"/>
          <w:szCs w:val="24"/>
          <w:lang w:val="fr-FR"/>
        </w:rPr>
        <w:t>Ap</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Ip</w:t>
      </w:r>
      <w:proofErr w:type="spellEnd"/>
      <w:r w:rsidRPr="00914318">
        <w:rPr>
          <w:sz w:val="24"/>
          <w:szCs w:val="24"/>
          <w:lang w:val="fr-FR"/>
        </w:rPr>
        <w:t xml:space="preserve">.,  se vor </w:t>
      </w:r>
      <w:proofErr w:type="spellStart"/>
      <w:r w:rsidRPr="00914318">
        <w:rPr>
          <w:sz w:val="24"/>
          <w:szCs w:val="24"/>
          <w:lang w:val="fr-FR"/>
        </w:rPr>
        <w:t>conexa</w:t>
      </w:r>
      <w:proofErr w:type="spellEnd"/>
      <w:r w:rsidRPr="00914318">
        <w:rPr>
          <w:sz w:val="24"/>
          <w:szCs w:val="24"/>
        </w:rPr>
        <w:t xml:space="preserve">: </w:t>
      </w:r>
      <w:r w:rsidRPr="00914318">
        <w:rPr>
          <w:sz w:val="24"/>
          <w:szCs w:val="24"/>
          <w:lang w:val="fr-FR"/>
        </w:rPr>
        <w:t xml:space="preserve">se va </w:t>
      </w:r>
      <w:proofErr w:type="spellStart"/>
      <w:r w:rsidRPr="00914318">
        <w:rPr>
          <w:sz w:val="24"/>
          <w:szCs w:val="24"/>
          <w:lang w:val="fr-FR"/>
        </w:rPr>
        <w:t>exped</w:t>
      </w:r>
      <w:proofErr w:type="spellEnd"/>
      <w:r w:rsidRPr="00914318">
        <w:rPr>
          <w:sz w:val="24"/>
          <w:szCs w:val="24"/>
          <w:lang w:val="fr-FR"/>
        </w:rPr>
        <w:t xml:space="preserve">. un </w:t>
      </w:r>
      <w:proofErr w:type="spellStart"/>
      <w:r w:rsidRPr="00914318">
        <w:rPr>
          <w:sz w:val="24"/>
          <w:szCs w:val="24"/>
          <w:lang w:val="fr-FR"/>
        </w:rPr>
        <w:t>singur</w:t>
      </w:r>
      <w:proofErr w:type="spellEnd"/>
      <w:r w:rsidRPr="00914318">
        <w:rPr>
          <w:sz w:val="24"/>
          <w:szCs w:val="24"/>
          <w:lang w:val="fr-FR"/>
        </w:rPr>
        <w:t xml:space="preserve"> </w:t>
      </w:r>
      <w:proofErr w:type="spellStart"/>
      <w:r w:rsidRPr="00914318">
        <w:rPr>
          <w:sz w:val="24"/>
          <w:szCs w:val="24"/>
          <w:lang w:val="fr-FR"/>
        </w:rPr>
        <w:t>răspuns</w:t>
      </w:r>
      <w:proofErr w:type="spellEnd"/>
    </w:p>
    <w:p w14:paraId="56492BBB" w14:textId="77777777" w:rsidR="00C4499E" w:rsidRDefault="00C4499E" w:rsidP="00C4499E">
      <w:pPr>
        <w:jc w:val="both"/>
        <w:rPr>
          <w:b/>
          <w:sz w:val="24"/>
          <w:szCs w:val="24"/>
        </w:rPr>
      </w:pPr>
    </w:p>
    <w:p w14:paraId="501F8272" w14:textId="77777777" w:rsidR="00C4499E" w:rsidRDefault="00C4499E" w:rsidP="00C4499E">
      <w:pPr>
        <w:jc w:val="both"/>
        <w:rPr>
          <w:b/>
          <w:sz w:val="24"/>
          <w:szCs w:val="24"/>
        </w:rPr>
      </w:pPr>
      <w:proofErr w:type="spellStart"/>
      <w:r>
        <w:rPr>
          <w:b/>
          <w:sz w:val="24"/>
          <w:szCs w:val="24"/>
        </w:rPr>
        <w:t>Termene</w:t>
      </w:r>
      <w:proofErr w:type="spellEnd"/>
      <w:r>
        <w:rPr>
          <w:b/>
          <w:sz w:val="24"/>
          <w:szCs w:val="24"/>
        </w:rPr>
        <w:t xml:space="preserve"> de </w:t>
      </w:r>
      <w:proofErr w:type="spellStart"/>
      <w:r>
        <w:rPr>
          <w:b/>
          <w:sz w:val="24"/>
          <w:szCs w:val="24"/>
        </w:rPr>
        <w:t>soluționare</w:t>
      </w:r>
      <w:proofErr w:type="spellEnd"/>
    </w:p>
    <w:p w14:paraId="63DC1D43" w14:textId="77777777" w:rsidR="00C4499E" w:rsidRPr="00914318" w:rsidRDefault="00C4499E" w:rsidP="006A0E1D">
      <w:pPr>
        <w:numPr>
          <w:ilvl w:val="0"/>
          <w:numId w:val="118"/>
        </w:numPr>
        <w:jc w:val="both"/>
        <w:rPr>
          <w:sz w:val="24"/>
          <w:szCs w:val="24"/>
        </w:rPr>
      </w:pPr>
      <w:r w:rsidRPr="00914318">
        <w:rPr>
          <w:i/>
          <w:iCs/>
          <w:sz w:val="24"/>
          <w:szCs w:val="24"/>
          <w:lang w:val="fr-FR"/>
        </w:rPr>
        <w:t xml:space="preserve">30 de </w:t>
      </w:r>
      <w:proofErr w:type="spellStart"/>
      <w:r w:rsidRPr="00914318">
        <w:rPr>
          <w:i/>
          <w:iCs/>
          <w:sz w:val="24"/>
          <w:szCs w:val="24"/>
          <w:lang w:val="fr-FR"/>
        </w:rPr>
        <w:t>zile</w:t>
      </w:r>
      <w:proofErr w:type="spellEnd"/>
      <w:r w:rsidRPr="00914318">
        <w:rPr>
          <w:b/>
          <w:bCs/>
          <w:sz w:val="24"/>
          <w:szCs w:val="24"/>
          <w:lang w:val="fr-FR"/>
        </w:rPr>
        <w:t xml:space="preserve"> </w:t>
      </w:r>
      <w:r w:rsidRPr="00914318">
        <w:rPr>
          <w:sz w:val="24"/>
          <w:szCs w:val="24"/>
          <w:lang w:val="fr-FR"/>
        </w:rPr>
        <w:t xml:space="preserve">de la data </w:t>
      </w:r>
      <w:proofErr w:type="spellStart"/>
      <w:r w:rsidRPr="00914318">
        <w:rPr>
          <w:sz w:val="24"/>
          <w:szCs w:val="24"/>
          <w:lang w:val="fr-FR"/>
        </w:rPr>
        <w:t>înregistrării</w:t>
      </w:r>
      <w:proofErr w:type="spellEnd"/>
      <w:r w:rsidRPr="00914318">
        <w:rPr>
          <w:sz w:val="24"/>
          <w:szCs w:val="24"/>
          <w:lang w:val="fr-FR"/>
        </w:rPr>
        <w:t xml:space="preserve"> </w:t>
      </w:r>
      <w:proofErr w:type="spellStart"/>
      <w:r w:rsidRPr="00914318">
        <w:rPr>
          <w:sz w:val="24"/>
          <w:szCs w:val="24"/>
          <w:lang w:val="fr-FR"/>
        </w:rPr>
        <w:t>petiţiei</w:t>
      </w:r>
      <w:proofErr w:type="spellEnd"/>
      <w:r w:rsidRPr="00914318">
        <w:rPr>
          <w:sz w:val="24"/>
          <w:szCs w:val="24"/>
          <w:lang w:val="fr-FR"/>
        </w:rPr>
        <w:t>, (</w:t>
      </w:r>
      <w:proofErr w:type="spellStart"/>
      <w:r w:rsidRPr="00914318">
        <w:rPr>
          <w:sz w:val="24"/>
          <w:szCs w:val="24"/>
          <w:lang w:val="fr-FR"/>
        </w:rPr>
        <w:t>indiferent</w:t>
      </w:r>
      <w:proofErr w:type="spellEnd"/>
      <w:r w:rsidRPr="00914318">
        <w:rPr>
          <w:sz w:val="24"/>
          <w:szCs w:val="24"/>
          <w:lang w:val="fr-FR"/>
        </w:rPr>
        <w:t xml:space="preserve"> </w:t>
      </w:r>
      <w:proofErr w:type="spellStart"/>
      <w:r w:rsidRPr="00914318">
        <w:rPr>
          <w:sz w:val="24"/>
          <w:szCs w:val="24"/>
          <w:lang w:val="fr-FR"/>
        </w:rPr>
        <w:t>dacă</w:t>
      </w:r>
      <w:proofErr w:type="spellEnd"/>
      <w:r w:rsidRPr="00914318">
        <w:rPr>
          <w:sz w:val="24"/>
          <w:szCs w:val="24"/>
          <w:lang w:val="fr-FR"/>
        </w:rPr>
        <w:t xml:space="preserve"> </w:t>
      </w:r>
      <w:proofErr w:type="spellStart"/>
      <w:r w:rsidRPr="00914318">
        <w:rPr>
          <w:sz w:val="24"/>
          <w:szCs w:val="24"/>
          <w:lang w:val="fr-FR"/>
        </w:rPr>
        <w:t>soluţia</w:t>
      </w:r>
      <w:proofErr w:type="spellEnd"/>
      <w:r w:rsidRPr="00914318">
        <w:rPr>
          <w:sz w:val="24"/>
          <w:szCs w:val="24"/>
          <w:lang w:val="fr-FR"/>
        </w:rPr>
        <w:t xml:space="preserve"> este </w:t>
      </w:r>
      <w:proofErr w:type="spellStart"/>
      <w:r w:rsidRPr="00914318">
        <w:rPr>
          <w:sz w:val="24"/>
          <w:szCs w:val="24"/>
          <w:lang w:val="fr-FR"/>
        </w:rPr>
        <w:t>favorabilă</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nefavorabilă</w:t>
      </w:r>
      <w:proofErr w:type="spellEnd"/>
      <w:r w:rsidRPr="00914318">
        <w:rPr>
          <w:sz w:val="24"/>
          <w:szCs w:val="24"/>
          <w:lang w:val="fr-FR"/>
        </w:rPr>
        <w:t>).</w:t>
      </w:r>
    </w:p>
    <w:p w14:paraId="0E5B88FB" w14:textId="77777777" w:rsidR="00C4499E" w:rsidRPr="00914318" w:rsidRDefault="00C4499E" w:rsidP="006A0E1D">
      <w:pPr>
        <w:numPr>
          <w:ilvl w:val="0"/>
          <w:numId w:val="119"/>
        </w:numPr>
        <w:jc w:val="both"/>
        <w:rPr>
          <w:sz w:val="24"/>
          <w:szCs w:val="24"/>
        </w:rPr>
      </w:pPr>
      <w:r>
        <w:rPr>
          <w:sz w:val="24"/>
          <w:szCs w:val="24"/>
          <w:lang w:val="fr-FR"/>
        </w:rPr>
        <w:t xml:space="preserve"> </w:t>
      </w:r>
      <w:r w:rsidRPr="00914318">
        <w:rPr>
          <w:sz w:val="24"/>
          <w:szCs w:val="24"/>
          <w:lang w:val="fr-FR"/>
        </w:rPr>
        <w:t xml:space="preserve">Pt. </w:t>
      </w:r>
      <w:proofErr w:type="spellStart"/>
      <w:r w:rsidRPr="00914318">
        <w:rPr>
          <w:sz w:val="24"/>
          <w:szCs w:val="24"/>
          <w:lang w:val="fr-FR"/>
        </w:rPr>
        <w:t>soluţionarea</w:t>
      </w:r>
      <w:proofErr w:type="spellEnd"/>
      <w:r w:rsidRPr="00914318">
        <w:rPr>
          <w:sz w:val="24"/>
          <w:szCs w:val="24"/>
          <w:lang w:val="fr-FR"/>
        </w:rPr>
        <w:t xml:space="preserve"> </w:t>
      </w:r>
      <w:proofErr w:type="spellStart"/>
      <w:r w:rsidRPr="00914318">
        <w:rPr>
          <w:sz w:val="24"/>
          <w:szCs w:val="24"/>
          <w:lang w:val="fr-FR"/>
        </w:rPr>
        <w:t>petiţiilor</w:t>
      </w:r>
      <w:proofErr w:type="spellEnd"/>
      <w:r w:rsidRPr="00914318">
        <w:rPr>
          <w:sz w:val="24"/>
          <w:szCs w:val="24"/>
          <w:lang w:val="fr-FR"/>
        </w:rPr>
        <w:t xml:space="preserve"> transmise de la </w:t>
      </w:r>
      <w:proofErr w:type="spellStart"/>
      <w:r w:rsidRPr="00914318">
        <w:rPr>
          <w:sz w:val="24"/>
          <w:szCs w:val="24"/>
          <w:lang w:val="fr-FR"/>
        </w:rPr>
        <w:t>alte</w:t>
      </w:r>
      <w:proofErr w:type="spellEnd"/>
      <w:r w:rsidRPr="00914318">
        <w:rPr>
          <w:sz w:val="24"/>
          <w:szCs w:val="24"/>
          <w:lang w:val="fr-FR"/>
        </w:rPr>
        <w:t xml:space="preserve"> </w:t>
      </w:r>
      <w:proofErr w:type="spellStart"/>
      <w:r w:rsidRPr="00914318">
        <w:rPr>
          <w:sz w:val="24"/>
          <w:szCs w:val="24"/>
          <w:lang w:val="fr-FR"/>
        </w:rPr>
        <w:t>autorităţi</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instituţii</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 xml:space="preserve">, </w:t>
      </w:r>
      <w:proofErr w:type="spellStart"/>
      <w:r w:rsidRPr="00914318">
        <w:rPr>
          <w:sz w:val="24"/>
          <w:szCs w:val="24"/>
          <w:lang w:val="fr-FR"/>
        </w:rPr>
        <w:t>termenul</w:t>
      </w:r>
      <w:proofErr w:type="spellEnd"/>
      <w:r w:rsidRPr="00914318">
        <w:rPr>
          <w:sz w:val="24"/>
          <w:szCs w:val="24"/>
          <w:lang w:val="fr-FR"/>
        </w:rPr>
        <w:t xml:space="preserve"> de 30 de </w:t>
      </w:r>
      <w:proofErr w:type="spellStart"/>
      <w:r w:rsidRPr="00914318">
        <w:rPr>
          <w:sz w:val="24"/>
          <w:szCs w:val="24"/>
          <w:lang w:val="fr-FR"/>
        </w:rPr>
        <w:t>zile</w:t>
      </w:r>
      <w:proofErr w:type="spellEnd"/>
      <w:r w:rsidRPr="00914318">
        <w:rPr>
          <w:sz w:val="24"/>
          <w:szCs w:val="24"/>
          <w:lang w:val="fr-FR"/>
        </w:rPr>
        <w:t xml:space="preserve"> </w:t>
      </w:r>
      <w:proofErr w:type="spellStart"/>
      <w:r w:rsidRPr="00914318">
        <w:rPr>
          <w:sz w:val="24"/>
          <w:szCs w:val="24"/>
          <w:lang w:val="fr-FR"/>
        </w:rPr>
        <w:t>curge</w:t>
      </w:r>
      <w:proofErr w:type="spellEnd"/>
      <w:r w:rsidRPr="00914318">
        <w:rPr>
          <w:sz w:val="24"/>
          <w:szCs w:val="24"/>
          <w:lang w:val="fr-FR"/>
        </w:rPr>
        <w:t xml:space="preserve"> de la data </w:t>
      </w:r>
      <w:proofErr w:type="spellStart"/>
      <w:r w:rsidRPr="00914318">
        <w:rPr>
          <w:sz w:val="24"/>
          <w:szCs w:val="24"/>
          <w:lang w:val="fr-FR"/>
        </w:rPr>
        <w:t>înregistrării</w:t>
      </w:r>
      <w:proofErr w:type="spellEnd"/>
      <w:r w:rsidRPr="00914318">
        <w:rPr>
          <w:sz w:val="24"/>
          <w:szCs w:val="24"/>
          <w:lang w:val="fr-FR"/>
        </w:rPr>
        <w:t xml:space="preserve"> </w:t>
      </w:r>
      <w:proofErr w:type="spellStart"/>
      <w:r w:rsidRPr="00914318">
        <w:rPr>
          <w:sz w:val="24"/>
          <w:szCs w:val="24"/>
          <w:lang w:val="fr-FR"/>
        </w:rPr>
        <w:t>petiţiei</w:t>
      </w:r>
      <w:proofErr w:type="spellEnd"/>
      <w:r w:rsidRPr="00914318">
        <w:rPr>
          <w:sz w:val="24"/>
          <w:szCs w:val="24"/>
          <w:lang w:val="fr-FR"/>
        </w:rPr>
        <w:t xml:space="preserve"> la </w:t>
      </w:r>
      <w:proofErr w:type="spellStart"/>
      <w:r w:rsidRPr="00914318">
        <w:rPr>
          <w:sz w:val="24"/>
          <w:szCs w:val="24"/>
          <w:lang w:val="fr-FR"/>
        </w:rPr>
        <w:t>autoritatea</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instituţia</w:t>
      </w:r>
      <w:proofErr w:type="spellEnd"/>
      <w:r w:rsidRPr="00914318">
        <w:rPr>
          <w:sz w:val="24"/>
          <w:szCs w:val="24"/>
          <w:lang w:val="fr-FR"/>
        </w:rPr>
        <w:t xml:space="preserve"> </w:t>
      </w:r>
      <w:proofErr w:type="spellStart"/>
      <w:r w:rsidRPr="00914318">
        <w:rPr>
          <w:sz w:val="24"/>
          <w:szCs w:val="24"/>
          <w:lang w:val="fr-FR"/>
        </w:rPr>
        <w:t>publică</w:t>
      </w:r>
      <w:proofErr w:type="spellEnd"/>
      <w:r w:rsidRPr="00914318">
        <w:rPr>
          <w:sz w:val="24"/>
          <w:szCs w:val="24"/>
          <w:lang w:val="fr-FR"/>
        </w:rPr>
        <w:t xml:space="preserve"> </w:t>
      </w:r>
      <w:proofErr w:type="spellStart"/>
      <w:r w:rsidRPr="00914318">
        <w:rPr>
          <w:sz w:val="24"/>
          <w:szCs w:val="24"/>
          <w:lang w:val="fr-FR"/>
        </w:rPr>
        <w:t>competentă</w:t>
      </w:r>
      <w:proofErr w:type="spellEnd"/>
      <w:r w:rsidRPr="00914318">
        <w:rPr>
          <w:sz w:val="24"/>
          <w:szCs w:val="24"/>
          <w:lang w:val="fr-FR"/>
        </w:rPr>
        <w:t>.</w:t>
      </w:r>
    </w:p>
    <w:p w14:paraId="68A2BF67" w14:textId="77777777" w:rsidR="00C4499E" w:rsidRPr="00914318" w:rsidRDefault="00C4499E" w:rsidP="006A0E1D">
      <w:pPr>
        <w:numPr>
          <w:ilvl w:val="0"/>
          <w:numId w:val="119"/>
        </w:numPr>
        <w:jc w:val="both"/>
        <w:rPr>
          <w:sz w:val="24"/>
          <w:szCs w:val="24"/>
        </w:rPr>
      </w:pPr>
      <w:proofErr w:type="spellStart"/>
      <w:r w:rsidRPr="00914318">
        <w:rPr>
          <w:sz w:val="24"/>
          <w:szCs w:val="24"/>
          <w:lang w:val="fr-FR"/>
        </w:rPr>
        <w:t>Dacă</w:t>
      </w:r>
      <w:proofErr w:type="spellEnd"/>
      <w:r w:rsidRPr="00914318">
        <w:rPr>
          <w:sz w:val="24"/>
          <w:szCs w:val="24"/>
          <w:lang w:val="fr-FR"/>
        </w:rPr>
        <w:t xml:space="preserve"> </w:t>
      </w:r>
      <w:proofErr w:type="spellStart"/>
      <w:r w:rsidRPr="00914318">
        <w:rPr>
          <w:sz w:val="24"/>
          <w:szCs w:val="24"/>
          <w:lang w:val="fr-FR"/>
        </w:rPr>
        <w:t>aspectele</w:t>
      </w:r>
      <w:proofErr w:type="spellEnd"/>
      <w:r w:rsidRPr="00914318">
        <w:rPr>
          <w:sz w:val="24"/>
          <w:szCs w:val="24"/>
          <w:lang w:val="fr-FR"/>
        </w:rPr>
        <w:t xml:space="preserve"> </w:t>
      </w:r>
      <w:proofErr w:type="spellStart"/>
      <w:r w:rsidRPr="00914318">
        <w:rPr>
          <w:sz w:val="24"/>
          <w:szCs w:val="24"/>
          <w:lang w:val="fr-FR"/>
        </w:rPr>
        <w:t>sesizate</w:t>
      </w:r>
      <w:proofErr w:type="spellEnd"/>
      <w:r w:rsidRPr="00914318">
        <w:rPr>
          <w:sz w:val="24"/>
          <w:szCs w:val="24"/>
          <w:lang w:val="fr-FR"/>
        </w:rPr>
        <w:t xml:space="preserve"> </w:t>
      </w:r>
      <w:proofErr w:type="spellStart"/>
      <w:r w:rsidRPr="00914318">
        <w:rPr>
          <w:sz w:val="24"/>
          <w:szCs w:val="24"/>
          <w:lang w:val="fr-FR"/>
        </w:rPr>
        <w:t>prin</w:t>
      </w:r>
      <w:proofErr w:type="spellEnd"/>
      <w:r w:rsidRPr="00914318">
        <w:rPr>
          <w:sz w:val="24"/>
          <w:szCs w:val="24"/>
          <w:lang w:val="fr-FR"/>
        </w:rPr>
        <w:t xml:space="preserve"> </w:t>
      </w:r>
      <w:proofErr w:type="spellStart"/>
      <w:r w:rsidRPr="00914318">
        <w:rPr>
          <w:sz w:val="24"/>
          <w:szCs w:val="24"/>
          <w:lang w:val="fr-FR"/>
        </w:rPr>
        <w:t>petiţie</w:t>
      </w:r>
      <w:proofErr w:type="spellEnd"/>
      <w:r w:rsidRPr="00914318">
        <w:rPr>
          <w:sz w:val="24"/>
          <w:szCs w:val="24"/>
          <w:lang w:val="fr-FR"/>
        </w:rPr>
        <w:t xml:space="preserve"> </w:t>
      </w:r>
      <w:proofErr w:type="spellStart"/>
      <w:r w:rsidRPr="00914318">
        <w:rPr>
          <w:sz w:val="24"/>
          <w:szCs w:val="24"/>
          <w:lang w:val="fr-FR"/>
        </w:rPr>
        <w:t>necesită</w:t>
      </w:r>
      <w:proofErr w:type="spellEnd"/>
      <w:r w:rsidRPr="00914318">
        <w:rPr>
          <w:sz w:val="24"/>
          <w:szCs w:val="24"/>
          <w:lang w:val="fr-FR"/>
        </w:rPr>
        <w:t xml:space="preserve"> o </w:t>
      </w:r>
      <w:proofErr w:type="spellStart"/>
      <w:r w:rsidRPr="00914318">
        <w:rPr>
          <w:sz w:val="24"/>
          <w:szCs w:val="24"/>
          <w:lang w:val="fr-FR"/>
        </w:rPr>
        <w:t>cercetare</w:t>
      </w:r>
      <w:proofErr w:type="spellEnd"/>
      <w:r w:rsidRPr="00914318">
        <w:rPr>
          <w:sz w:val="24"/>
          <w:szCs w:val="24"/>
          <w:lang w:val="fr-FR"/>
        </w:rPr>
        <w:t xml:space="preserve"> mai </w:t>
      </w:r>
      <w:proofErr w:type="spellStart"/>
      <w:r w:rsidRPr="00914318">
        <w:rPr>
          <w:sz w:val="24"/>
          <w:szCs w:val="24"/>
          <w:lang w:val="fr-FR"/>
        </w:rPr>
        <w:t>amănunţită</w:t>
      </w:r>
      <w:proofErr w:type="spellEnd"/>
      <w:r w:rsidRPr="00914318">
        <w:rPr>
          <w:sz w:val="24"/>
          <w:szCs w:val="24"/>
          <w:lang w:val="fr-FR"/>
        </w:rPr>
        <w:t xml:space="preserve">, </w:t>
      </w:r>
      <w:proofErr w:type="spellStart"/>
      <w:r w:rsidRPr="00914318">
        <w:rPr>
          <w:sz w:val="24"/>
          <w:szCs w:val="24"/>
          <w:lang w:val="fr-FR"/>
        </w:rPr>
        <w:t>conducătorul</w:t>
      </w:r>
      <w:proofErr w:type="spellEnd"/>
      <w:r w:rsidRPr="00914318">
        <w:rPr>
          <w:sz w:val="24"/>
          <w:szCs w:val="24"/>
          <w:lang w:val="fr-FR"/>
        </w:rPr>
        <w:t xml:space="preserve"> </w:t>
      </w:r>
      <w:proofErr w:type="spellStart"/>
      <w:r w:rsidRPr="00914318">
        <w:rPr>
          <w:sz w:val="24"/>
          <w:szCs w:val="24"/>
          <w:lang w:val="fr-FR"/>
        </w:rPr>
        <w:t>autorităţii</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instituţiei</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 xml:space="preserve"> </w:t>
      </w:r>
      <w:proofErr w:type="spellStart"/>
      <w:r w:rsidRPr="00914318">
        <w:rPr>
          <w:sz w:val="24"/>
          <w:szCs w:val="24"/>
          <w:lang w:val="fr-FR"/>
        </w:rPr>
        <w:t>poate</w:t>
      </w:r>
      <w:proofErr w:type="spellEnd"/>
      <w:r w:rsidRPr="00914318">
        <w:rPr>
          <w:sz w:val="24"/>
          <w:szCs w:val="24"/>
          <w:lang w:val="fr-FR"/>
        </w:rPr>
        <w:t xml:space="preserve"> </w:t>
      </w:r>
      <w:proofErr w:type="spellStart"/>
      <w:r w:rsidRPr="00914318">
        <w:rPr>
          <w:i/>
          <w:iCs/>
          <w:sz w:val="24"/>
          <w:szCs w:val="24"/>
          <w:lang w:val="fr-FR"/>
        </w:rPr>
        <w:t>prelungi</w:t>
      </w:r>
      <w:proofErr w:type="spellEnd"/>
      <w:r w:rsidRPr="00914318">
        <w:rPr>
          <w:i/>
          <w:iCs/>
          <w:sz w:val="24"/>
          <w:szCs w:val="24"/>
          <w:lang w:val="fr-FR"/>
        </w:rPr>
        <w:t xml:space="preserve"> </w:t>
      </w:r>
      <w:proofErr w:type="spellStart"/>
      <w:r w:rsidRPr="00914318">
        <w:rPr>
          <w:i/>
          <w:iCs/>
          <w:sz w:val="24"/>
          <w:szCs w:val="24"/>
          <w:lang w:val="fr-FR"/>
        </w:rPr>
        <w:t>termenul</w:t>
      </w:r>
      <w:proofErr w:type="spellEnd"/>
      <w:r w:rsidRPr="00914318">
        <w:rPr>
          <w:i/>
          <w:iCs/>
          <w:sz w:val="24"/>
          <w:szCs w:val="24"/>
          <w:lang w:val="fr-FR"/>
        </w:rPr>
        <w:t xml:space="preserve"> </w:t>
      </w:r>
      <w:proofErr w:type="spellStart"/>
      <w:r w:rsidRPr="00914318">
        <w:rPr>
          <w:i/>
          <w:iCs/>
          <w:sz w:val="24"/>
          <w:szCs w:val="24"/>
          <w:lang w:val="fr-FR"/>
        </w:rPr>
        <w:t>cu</w:t>
      </w:r>
      <w:proofErr w:type="spellEnd"/>
      <w:r w:rsidRPr="00914318">
        <w:rPr>
          <w:i/>
          <w:iCs/>
          <w:sz w:val="24"/>
          <w:szCs w:val="24"/>
          <w:lang w:val="fr-FR"/>
        </w:rPr>
        <w:t xml:space="preserve"> </w:t>
      </w:r>
      <w:proofErr w:type="spellStart"/>
      <w:r w:rsidRPr="00914318">
        <w:rPr>
          <w:i/>
          <w:iCs/>
          <w:sz w:val="24"/>
          <w:szCs w:val="24"/>
          <w:lang w:val="fr-FR"/>
        </w:rPr>
        <w:t>cel</w:t>
      </w:r>
      <w:proofErr w:type="spellEnd"/>
      <w:r w:rsidRPr="00914318">
        <w:rPr>
          <w:i/>
          <w:iCs/>
          <w:sz w:val="24"/>
          <w:szCs w:val="24"/>
          <w:lang w:val="fr-FR"/>
        </w:rPr>
        <w:t xml:space="preserve"> </w:t>
      </w:r>
      <w:proofErr w:type="spellStart"/>
      <w:r w:rsidRPr="00914318">
        <w:rPr>
          <w:i/>
          <w:iCs/>
          <w:sz w:val="24"/>
          <w:szCs w:val="24"/>
          <w:lang w:val="fr-FR"/>
        </w:rPr>
        <w:t>mult</w:t>
      </w:r>
      <w:proofErr w:type="spellEnd"/>
      <w:r w:rsidRPr="00914318">
        <w:rPr>
          <w:i/>
          <w:iCs/>
          <w:sz w:val="24"/>
          <w:szCs w:val="24"/>
          <w:lang w:val="fr-FR"/>
        </w:rPr>
        <w:t xml:space="preserve"> 15 </w:t>
      </w:r>
      <w:proofErr w:type="spellStart"/>
      <w:r w:rsidRPr="00914318">
        <w:rPr>
          <w:i/>
          <w:iCs/>
          <w:sz w:val="24"/>
          <w:szCs w:val="24"/>
          <w:lang w:val="fr-FR"/>
        </w:rPr>
        <w:t>zile</w:t>
      </w:r>
      <w:proofErr w:type="spellEnd"/>
      <w:r w:rsidRPr="00914318">
        <w:rPr>
          <w:sz w:val="24"/>
          <w:szCs w:val="24"/>
          <w:lang w:val="fr-FR"/>
        </w:rPr>
        <w:t>.</w:t>
      </w:r>
    </w:p>
    <w:p w14:paraId="4695B16D" w14:textId="77777777" w:rsidR="00C4499E" w:rsidRDefault="00C4499E" w:rsidP="00C4499E">
      <w:pPr>
        <w:jc w:val="both"/>
        <w:rPr>
          <w:b/>
          <w:sz w:val="24"/>
          <w:szCs w:val="24"/>
        </w:rPr>
      </w:pPr>
    </w:p>
    <w:p w14:paraId="77C488B9" w14:textId="77777777" w:rsidR="00C4499E" w:rsidRDefault="00C4499E" w:rsidP="00C4499E">
      <w:pPr>
        <w:jc w:val="both"/>
        <w:rPr>
          <w:b/>
          <w:sz w:val="24"/>
          <w:szCs w:val="24"/>
        </w:rPr>
      </w:pPr>
      <w:proofErr w:type="spellStart"/>
      <w:r>
        <w:rPr>
          <w:b/>
          <w:sz w:val="24"/>
          <w:szCs w:val="24"/>
        </w:rPr>
        <w:t>Incompatibilități</w:t>
      </w:r>
      <w:proofErr w:type="spellEnd"/>
      <w:r>
        <w:rPr>
          <w:b/>
          <w:sz w:val="24"/>
          <w:szCs w:val="24"/>
        </w:rPr>
        <w:t xml:space="preserve"> </w:t>
      </w:r>
      <w:proofErr w:type="spellStart"/>
      <w:r>
        <w:rPr>
          <w:b/>
          <w:sz w:val="24"/>
          <w:szCs w:val="24"/>
        </w:rPr>
        <w:t>și</w:t>
      </w:r>
      <w:proofErr w:type="spellEnd"/>
      <w:r>
        <w:rPr>
          <w:b/>
          <w:sz w:val="24"/>
          <w:szCs w:val="24"/>
        </w:rPr>
        <w:t xml:space="preserve"> </w:t>
      </w:r>
      <w:proofErr w:type="spellStart"/>
      <w:r>
        <w:rPr>
          <w:b/>
          <w:sz w:val="24"/>
          <w:szCs w:val="24"/>
        </w:rPr>
        <w:t>sancțiuni</w:t>
      </w:r>
      <w:proofErr w:type="spellEnd"/>
    </w:p>
    <w:p w14:paraId="49BE1126" w14:textId="77777777" w:rsidR="00C4499E" w:rsidRPr="00914318" w:rsidRDefault="00C4499E" w:rsidP="006A0E1D">
      <w:pPr>
        <w:numPr>
          <w:ilvl w:val="0"/>
          <w:numId w:val="120"/>
        </w:numPr>
        <w:jc w:val="both"/>
        <w:rPr>
          <w:sz w:val="24"/>
          <w:szCs w:val="24"/>
        </w:rPr>
      </w:pPr>
      <w:proofErr w:type="spellStart"/>
      <w:r w:rsidRPr="00914318">
        <w:rPr>
          <w:b/>
          <w:bCs/>
          <w:sz w:val="24"/>
          <w:szCs w:val="24"/>
          <w:lang w:val="fr-FR"/>
        </w:rPr>
        <w:t>Dacă</w:t>
      </w:r>
      <w:proofErr w:type="spellEnd"/>
      <w:r w:rsidRPr="00914318">
        <w:rPr>
          <w:b/>
          <w:bCs/>
          <w:sz w:val="24"/>
          <w:szCs w:val="24"/>
          <w:lang w:val="fr-FR"/>
        </w:rPr>
        <w:t xml:space="preserve"> </w:t>
      </w:r>
      <w:proofErr w:type="spellStart"/>
      <w:r w:rsidRPr="00914318">
        <w:rPr>
          <w:sz w:val="24"/>
          <w:szCs w:val="24"/>
          <w:lang w:val="fr-FR"/>
        </w:rPr>
        <w:t>prin</w:t>
      </w:r>
      <w:proofErr w:type="spellEnd"/>
      <w:r w:rsidRPr="00914318">
        <w:rPr>
          <w:sz w:val="24"/>
          <w:szCs w:val="24"/>
          <w:lang w:val="fr-FR"/>
        </w:rPr>
        <w:t xml:space="preserve"> </w:t>
      </w:r>
      <w:proofErr w:type="spellStart"/>
      <w:r w:rsidRPr="00914318">
        <w:rPr>
          <w:sz w:val="24"/>
          <w:szCs w:val="24"/>
          <w:lang w:val="fr-FR"/>
        </w:rPr>
        <w:t>petiţie</w:t>
      </w:r>
      <w:proofErr w:type="spellEnd"/>
      <w:r w:rsidRPr="00914318">
        <w:rPr>
          <w:sz w:val="24"/>
          <w:szCs w:val="24"/>
          <w:lang w:val="fr-FR"/>
        </w:rPr>
        <w:t xml:space="preserve"> </w:t>
      </w:r>
      <w:proofErr w:type="spellStart"/>
      <w:r w:rsidRPr="00914318">
        <w:rPr>
          <w:i/>
          <w:iCs/>
          <w:sz w:val="24"/>
          <w:szCs w:val="24"/>
          <w:lang w:val="fr-FR"/>
        </w:rPr>
        <w:t>sunt</w:t>
      </w:r>
      <w:proofErr w:type="spellEnd"/>
      <w:r w:rsidRPr="00914318">
        <w:rPr>
          <w:i/>
          <w:iCs/>
          <w:sz w:val="24"/>
          <w:szCs w:val="24"/>
          <w:lang w:val="fr-FR"/>
        </w:rPr>
        <w:t xml:space="preserve"> </w:t>
      </w:r>
      <w:proofErr w:type="spellStart"/>
      <w:r w:rsidRPr="00914318">
        <w:rPr>
          <w:i/>
          <w:iCs/>
          <w:sz w:val="24"/>
          <w:szCs w:val="24"/>
          <w:lang w:val="fr-FR"/>
        </w:rPr>
        <w:t>sesizate</w:t>
      </w:r>
      <w:proofErr w:type="spellEnd"/>
      <w:r w:rsidRPr="00914318">
        <w:rPr>
          <w:i/>
          <w:iCs/>
          <w:sz w:val="24"/>
          <w:szCs w:val="24"/>
          <w:lang w:val="fr-FR"/>
        </w:rPr>
        <w:t xml:space="preserve"> </w:t>
      </w:r>
      <w:proofErr w:type="spellStart"/>
      <w:r w:rsidRPr="00914318">
        <w:rPr>
          <w:i/>
          <w:iCs/>
          <w:sz w:val="24"/>
          <w:szCs w:val="24"/>
          <w:lang w:val="fr-FR"/>
        </w:rPr>
        <w:t>anumite</w:t>
      </w:r>
      <w:proofErr w:type="spellEnd"/>
      <w:r w:rsidRPr="00914318">
        <w:rPr>
          <w:i/>
          <w:iCs/>
          <w:sz w:val="24"/>
          <w:szCs w:val="24"/>
          <w:lang w:val="fr-FR"/>
        </w:rPr>
        <w:t xml:space="preserve"> aspecte </w:t>
      </w:r>
      <w:proofErr w:type="spellStart"/>
      <w:r w:rsidRPr="00914318">
        <w:rPr>
          <w:i/>
          <w:iCs/>
          <w:sz w:val="24"/>
          <w:szCs w:val="24"/>
          <w:lang w:val="fr-FR"/>
        </w:rPr>
        <w:t>din</w:t>
      </w:r>
      <w:proofErr w:type="spellEnd"/>
      <w:r w:rsidRPr="00914318">
        <w:rPr>
          <w:i/>
          <w:iCs/>
          <w:sz w:val="24"/>
          <w:szCs w:val="24"/>
          <w:lang w:val="fr-FR"/>
        </w:rPr>
        <w:t xml:space="preserve"> </w:t>
      </w:r>
      <w:proofErr w:type="spellStart"/>
      <w:r w:rsidRPr="00914318">
        <w:rPr>
          <w:i/>
          <w:iCs/>
          <w:sz w:val="24"/>
          <w:szCs w:val="24"/>
          <w:lang w:val="fr-FR"/>
        </w:rPr>
        <w:t>activitatea</w:t>
      </w:r>
      <w:proofErr w:type="spellEnd"/>
      <w:r w:rsidRPr="00914318">
        <w:rPr>
          <w:i/>
          <w:iCs/>
          <w:sz w:val="24"/>
          <w:szCs w:val="24"/>
          <w:lang w:val="fr-FR"/>
        </w:rPr>
        <w:t xml:space="preserve"> </w:t>
      </w:r>
      <w:proofErr w:type="spellStart"/>
      <w:r w:rsidRPr="00914318">
        <w:rPr>
          <w:i/>
          <w:iCs/>
          <w:sz w:val="24"/>
          <w:szCs w:val="24"/>
          <w:lang w:val="fr-FR"/>
        </w:rPr>
        <w:t>unei</w:t>
      </w:r>
      <w:proofErr w:type="spellEnd"/>
      <w:r w:rsidRPr="00914318">
        <w:rPr>
          <w:i/>
          <w:iCs/>
          <w:sz w:val="24"/>
          <w:szCs w:val="24"/>
          <w:lang w:val="fr-FR"/>
        </w:rPr>
        <w:t xml:space="preserve"> </w:t>
      </w:r>
      <w:proofErr w:type="spellStart"/>
      <w:r w:rsidRPr="00914318">
        <w:rPr>
          <w:i/>
          <w:iCs/>
          <w:sz w:val="24"/>
          <w:szCs w:val="24"/>
          <w:lang w:val="fr-FR"/>
        </w:rPr>
        <w:t>persoane</w:t>
      </w:r>
      <w:proofErr w:type="spellEnd"/>
      <w:r w:rsidRPr="00914318">
        <w:rPr>
          <w:sz w:val="24"/>
          <w:szCs w:val="24"/>
          <w:lang w:val="fr-FR"/>
        </w:rPr>
        <w:t xml:space="preserve">, </w:t>
      </w:r>
      <w:proofErr w:type="spellStart"/>
      <w:r w:rsidRPr="00914318">
        <w:rPr>
          <w:sz w:val="24"/>
          <w:szCs w:val="24"/>
          <w:lang w:val="fr-FR"/>
        </w:rPr>
        <w:t>aceasta</w:t>
      </w:r>
      <w:proofErr w:type="spellEnd"/>
      <w:r w:rsidRPr="00914318">
        <w:rPr>
          <w:sz w:val="24"/>
          <w:szCs w:val="24"/>
          <w:lang w:val="fr-FR"/>
        </w:rPr>
        <w:t xml:space="preserve"> nu </w:t>
      </w:r>
      <w:proofErr w:type="spellStart"/>
      <w:r w:rsidRPr="00914318">
        <w:rPr>
          <w:sz w:val="24"/>
          <w:szCs w:val="24"/>
          <w:lang w:val="fr-FR"/>
        </w:rPr>
        <w:t>poate</w:t>
      </w:r>
      <w:proofErr w:type="spellEnd"/>
      <w:r w:rsidRPr="00914318">
        <w:rPr>
          <w:sz w:val="24"/>
          <w:szCs w:val="24"/>
          <w:lang w:val="fr-FR"/>
        </w:rPr>
        <w:t xml:space="preserve"> fi </w:t>
      </w:r>
      <w:proofErr w:type="spellStart"/>
      <w:r w:rsidRPr="00914318">
        <w:rPr>
          <w:sz w:val="24"/>
          <w:szCs w:val="24"/>
          <w:lang w:val="fr-FR"/>
        </w:rPr>
        <w:t>soluţionată</w:t>
      </w:r>
      <w:proofErr w:type="spellEnd"/>
      <w:r w:rsidRPr="00914318">
        <w:rPr>
          <w:sz w:val="24"/>
          <w:szCs w:val="24"/>
          <w:lang w:val="fr-FR"/>
        </w:rPr>
        <w:t xml:space="preserve"> de </w:t>
      </w:r>
      <w:proofErr w:type="spellStart"/>
      <w:r w:rsidRPr="00914318">
        <w:rPr>
          <w:sz w:val="24"/>
          <w:szCs w:val="24"/>
          <w:lang w:val="fr-FR"/>
        </w:rPr>
        <w:t>persoana</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cauză</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de </w:t>
      </w:r>
      <w:proofErr w:type="spellStart"/>
      <w:r w:rsidRPr="00914318">
        <w:rPr>
          <w:sz w:val="24"/>
          <w:szCs w:val="24"/>
          <w:lang w:val="fr-FR"/>
        </w:rPr>
        <w:t>către</w:t>
      </w:r>
      <w:proofErr w:type="spellEnd"/>
      <w:r w:rsidRPr="00914318">
        <w:rPr>
          <w:sz w:val="24"/>
          <w:szCs w:val="24"/>
          <w:lang w:val="fr-FR"/>
        </w:rPr>
        <w:t xml:space="preserve"> un </w:t>
      </w:r>
      <w:proofErr w:type="spellStart"/>
      <w:r w:rsidRPr="00914318">
        <w:rPr>
          <w:sz w:val="24"/>
          <w:szCs w:val="24"/>
          <w:lang w:val="fr-FR"/>
        </w:rPr>
        <w:t>subordonat</w:t>
      </w:r>
      <w:proofErr w:type="spellEnd"/>
      <w:r w:rsidRPr="00914318">
        <w:rPr>
          <w:sz w:val="24"/>
          <w:szCs w:val="24"/>
          <w:lang w:val="fr-FR"/>
        </w:rPr>
        <w:t xml:space="preserve"> al </w:t>
      </w:r>
      <w:proofErr w:type="spellStart"/>
      <w:r w:rsidRPr="00914318">
        <w:rPr>
          <w:sz w:val="24"/>
          <w:szCs w:val="24"/>
          <w:lang w:val="fr-FR"/>
        </w:rPr>
        <w:t>acesteia</w:t>
      </w:r>
      <w:proofErr w:type="spellEnd"/>
      <w:r w:rsidRPr="00914318">
        <w:rPr>
          <w:b/>
          <w:bCs/>
          <w:sz w:val="24"/>
          <w:szCs w:val="24"/>
          <w:lang w:val="fr-FR"/>
        </w:rPr>
        <w:t>.</w:t>
      </w:r>
    </w:p>
    <w:p w14:paraId="1BA4C708" w14:textId="77777777" w:rsidR="00C4499E" w:rsidRPr="00424E31" w:rsidRDefault="00C4499E" w:rsidP="006A0E1D">
      <w:pPr>
        <w:pStyle w:val="ListParagraph"/>
        <w:numPr>
          <w:ilvl w:val="0"/>
          <w:numId w:val="123"/>
        </w:numPr>
        <w:jc w:val="both"/>
        <w:rPr>
          <w:sz w:val="24"/>
          <w:szCs w:val="24"/>
        </w:rPr>
      </w:pPr>
      <w:proofErr w:type="spellStart"/>
      <w:r w:rsidRPr="00914318">
        <w:rPr>
          <w:sz w:val="24"/>
          <w:szCs w:val="24"/>
          <w:lang w:val="fr-FR"/>
        </w:rPr>
        <w:t>Constituie</w:t>
      </w:r>
      <w:proofErr w:type="spellEnd"/>
      <w:r w:rsidRPr="00914318">
        <w:rPr>
          <w:sz w:val="24"/>
          <w:szCs w:val="24"/>
          <w:lang w:val="fr-FR"/>
        </w:rPr>
        <w:t xml:space="preserve"> </w:t>
      </w:r>
      <w:proofErr w:type="spellStart"/>
      <w:r w:rsidRPr="00914318">
        <w:rPr>
          <w:i/>
          <w:iCs/>
          <w:sz w:val="24"/>
          <w:szCs w:val="24"/>
          <w:lang w:val="fr-FR"/>
        </w:rPr>
        <w:t>abater</w:t>
      </w:r>
      <w:r w:rsidRPr="00914318">
        <w:rPr>
          <w:i/>
          <w:iCs/>
          <w:sz w:val="24"/>
          <w:szCs w:val="24"/>
        </w:rPr>
        <w:t>i</w:t>
      </w:r>
      <w:proofErr w:type="spellEnd"/>
      <w:r w:rsidRPr="00914318">
        <w:rPr>
          <w:i/>
          <w:iCs/>
          <w:sz w:val="24"/>
          <w:szCs w:val="24"/>
          <w:lang w:val="fr-FR"/>
        </w:rPr>
        <w:t xml:space="preserve"> </w:t>
      </w:r>
      <w:proofErr w:type="spellStart"/>
      <w:r w:rsidRPr="00914318">
        <w:rPr>
          <w:i/>
          <w:iCs/>
          <w:sz w:val="24"/>
          <w:szCs w:val="24"/>
          <w:lang w:val="fr-FR"/>
        </w:rPr>
        <w:t>disciplinar</w:t>
      </w:r>
      <w:proofErr w:type="spellEnd"/>
      <w:r w:rsidRPr="00914318">
        <w:rPr>
          <w:i/>
          <w:iCs/>
          <w:sz w:val="24"/>
          <w:szCs w:val="24"/>
        </w:rPr>
        <w:t>e</w:t>
      </w:r>
      <w:r w:rsidRPr="00914318">
        <w:rPr>
          <w:sz w:val="24"/>
          <w:szCs w:val="24"/>
          <w:lang w:val="fr-FR"/>
        </w:rPr>
        <w:t xml:space="preserve"> (</w:t>
      </w:r>
      <w:proofErr w:type="spellStart"/>
      <w:r w:rsidRPr="00914318">
        <w:rPr>
          <w:sz w:val="24"/>
          <w:szCs w:val="24"/>
          <w:lang w:val="fr-FR"/>
        </w:rPr>
        <w:t>sancţ</w:t>
      </w:r>
      <w:proofErr w:type="spellEnd"/>
      <w:r w:rsidRPr="00914318">
        <w:rPr>
          <w:sz w:val="24"/>
          <w:szCs w:val="24"/>
          <w:lang w:val="fr-FR"/>
        </w:rPr>
        <w:t xml:space="preserve">. </w:t>
      </w:r>
      <w:proofErr w:type="spellStart"/>
      <w:r w:rsidRPr="00914318">
        <w:rPr>
          <w:sz w:val="24"/>
          <w:szCs w:val="24"/>
          <w:lang w:val="fr-FR"/>
        </w:rPr>
        <w:t>potrivit</w:t>
      </w:r>
      <w:proofErr w:type="spellEnd"/>
      <w:r w:rsidRPr="00914318">
        <w:rPr>
          <w:sz w:val="24"/>
          <w:szCs w:val="24"/>
          <w:lang w:val="fr-FR"/>
        </w:rPr>
        <w:t xml:space="preserve"> </w:t>
      </w:r>
      <w:proofErr w:type="spellStart"/>
      <w:r w:rsidRPr="00914318">
        <w:rPr>
          <w:sz w:val="24"/>
          <w:szCs w:val="24"/>
          <w:lang w:val="fr-FR"/>
        </w:rPr>
        <w:t>Legii</w:t>
      </w:r>
      <w:proofErr w:type="spellEnd"/>
      <w:r w:rsidRPr="00914318">
        <w:rPr>
          <w:sz w:val="24"/>
          <w:szCs w:val="24"/>
          <w:lang w:val="fr-FR"/>
        </w:rPr>
        <w:t xml:space="preserve"> 188/1999 </w:t>
      </w:r>
      <w:proofErr w:type="spellStart"/>
      <w:r w:rsidRPr="00914318">
        <w:rPr>
          <w:sz w:val="24"/>
          <w:szCs w:val="24"/>
          <w:lang w:val="fr-FR"/>
        </w:rPr>
        <w:t>privind</w:t>
      </w:r>
      <w:proofErr w:type="spellEnd"/>
      <w:r w:rsidRPr="00914318">
        <w:rPr>
          <w:sz w:val="24"/>
          <w:szCs w:val="24"/>
          <w:lang w:val="fr-FR"/>
        </w:rPr>
        <w:t xml:space="preserve"> </w:t>
      </w:r>
      <w:proofErr w:type="spellStart"/>
      <w:r w:rsidRPr="00914318">
        <w:rPr>
          <w:sz w:val="24"/>
          <w:szCs w:val="24"/>
          <w:lang w:val="fr-FR"/>
        </w:rPr>
        <w:t>Statutul</w:t>
      </w:r>
      <w:proofErr w:type="spellEnd"/>
      <w:r w:rsidRPr="00914318">
        <w:rPr>
          <w:sz w:val="24"/>
          <w:szCs w:val="24"/>
          <w:lang w:val="fr-FR"/>
        </w:rPr>
        <w:t xml:space="preserve"> </w:t>
      </w:r>
      <w:proofErr w:type="spellStart"/>
      <w:r w:rsidRPr="00914318">
        <w:rPr>
          <w:sz w:val="24"/>
          <w:szCs w:val="24"/>
          <w:lang w:val="fr-FR"/>
        </w:rPr>
        <w:t>funcţionarilor</w:t>
      </w:r>
      <w:proofErr w:type="spellEnd"/>
      <w:r w:rsidRPr="00914318">
        <w:rPr>
          <w:sz w:val="24"/>
          <w:szCs w:val="24"/>
          <w:lang w:val="fr-FR"/>
        </w:rPr>
        <w:t xml:space="preserve"> </w:t>
      </w:r>
      <w:proofErr w:type="spellStart"/>
      <w:r w:rsidRPr="00914318">
        <w:rPr>
          <w:sz w:val="24"/>
          <w:szCs w:val="24"/>
          <w:lang w:val="fr-FR"/>
        </w:rPr>
        <w:t>publici</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legislaţiei</w:t>
      </w:r>
      <w:proofErr w:type="spellEnd"/>
      <w:r w:rsidRPr="00914318">
        <w:rPr>
          <w:sz w:val="24"/>
          <w:szCs w:val="24"/>
          <w:lang w:val="fr-FR"/>
        </w:rPr>
        <w:t xml:space="preserve"> </w:t>
      </w:r>
      <w:proofErr w:type="spellStart"/>
      <w:r w:rsidRPr="00914318">
        <w:rPr>
          <w:sz w:val="24"/>
          <w:szCs w:val="24"/>
          <w:lang w:val="fr-FR"/>
        </w:rPr>
        <w:t>muncii</w:t>
      </w:r>
      <w:proofErr w:type="spellEnd"/>
      <w:r w:rsidRPr="00914318">
        <w:rPr>
          <w:sz w:val="24"/>
          <w:szCs w:val="24"/>
          <w:lang w:val="fr-FR"/>
        </w:rPr>
        <w:t xml:space="preserve">) </w:t>
      </w:r>
      <w:proofErr w:type="spellStart"/>
      <w:r w:rsidRPr="00914318">
        <w:rPr>
          <w:sz w:val="24"/>
          <w:szCs w:val="24"/>
          <w:lang w:val="fr-FR"/>
        </w:rPr>
        <w:t>următoarele</w:t>
      </w:r>
      <w:proofErr w:type="spellEnd"/>
      <w:r w:rsidRPr="00914318">
        <w:rPr>
          <w:sz w:val="24"/>
          <w:szCs w:val="24"/>
          <w:lang w:val="fr-FR"/>
        </w:rPr>
        <w:t xml:space="preserve"> </w:t>
      </w:r>
      <w:proofErr w:type="spellStart"/>
      <w:r w:rsidRPr="00914318">
        <w:rPr>
          <w:sz w:val="24"/>
          <w:szCs w:val="24"/>
          <w:lang w:val="fr-FR"/>
        </w:rPr>
        <w:t>fapte</w:t>
      </w:r>
      <w:proofErr w:type="spellEnd"/>
      <w:r w:rsidRPr="00914318">
        <w:rPr>
          <w:sz w:val="24"/>
          <w:szCs w:val="24"/>
          <w:lang w:val="fr-FR"/>
        </w:rPr>
        <w:t>:</w:t>
      </w:r>
      <w:r>
        <w:rPr>
          <w:sz w:val="24"/>
          <w:szCs w:val="24"/>
          <w:lang w:val="fr-FR"/>
        </w:rPr>
        <w:t xml:space="preserve"> </w:t>
      </w:r>
      <w:proofErr w:type="spellStart"/>
      <w:r w:rsidRPr="00424E31">
        <w:rPr>
          <w:sz w:val="24"/>
          <w:szCs w:val="24"/>
          <w:lang w:val="fr-FR"/>
        </w:rPr>
        <w:t>nerespectarea</w:t>
      </w:r>
      <w:proofErr w:type="spellEnd"/>
      <w:r w:rsidRPr="00424E31">
        <w:rPr>
          <w:sz w:val="24"/>
          <w:szCs w:val="24"/>
          <w:lang w:val="fr-FR"/>
        </w:rPr>
        <w:t xml:space="preserve"> </w:t>
      </w:r>
      <w:proofErr w:type="spellStart"/>
      <w:r w:rsidRPr="00424E31">
        <w:rPr>
          <w:sz w:val="24"/>
          <w:szCs w:val="24"/>
          <w:lang w:val="fr-FR"/>
        </w:rPr>
        <w:t>termenelor</w:t>
      </w:r>
      <w:proofErr w:type="spellEnd"/>
      <w:r w:rsidRPr="00424E31">
        <w:rPr>
          <w:sz w:val="24"/>
          <w:szCs w:val="24"/>
          <w:lang w:val="fr-FR"/>
        </w:rPr>
        <w:t xml:space="preserve"> de </w:t>
      </w:r>
      <w:proofErr w:type="spellStart"/>
      <w:r w:rsidRPr="00424E31">
        <w:rPr>
          <w:sz w:val="24"/>
          <w:szCs w:val="24"/>
          <w:lang w:val="fr-FR"/>
        </w:rPr>
        <w:t>soluţionare</w:t>
      </w:r>
      <w:proofErr w:type="spellEnd"/>
      <w:r w:rsidRPr="00424E31">
        <w:rPr>
          <w:sz w:val="24"/>
          <w:szCs w:val="24"/>
          <w:lang w:val="fr-FR"/>
        </w:rPr>
        <w:t xml:space="preserve"> a </w:t>
      </w:r>
      <w:proofErr w:type="spellStart"/>
      <w:r w:rsidRPr="00424E31">
        <w:rPr>
          <w:sz w:val="24"/>
          <w:szCs w:val="24"/>
          <w:lang w:val="fr-FR"/>
        </w:rPr>
        <w:t>petiţiilor</w:t>
      </w:r>
      <w:proofErr w:type="spellEnd"/>
      <w:r w:rsidRPr="00424E31">
        <w:rPr>
          <w:sz w:val="24"/>
          <w:szCs w:val="24"/>
          <w:lang w:val="fr-FR"/>
        </w:rPr>
        <w:t>;</w:t>
      </w:r>
    </w:p>
    <w:p w14:paraId="1B744AC9" w14:textId="77777777" w:rsidR="00C4499E" w:rsidRPr="00914318" w:rsidRDefault="00C4499E" w:rsidP="00C4499E">
      <w:pPr>
        <w:jc w:val="both"/>
        <w:rPr>
          <w:sz w:val="24"/>
          <w:szCs w:val="24"/>
        </w:rPr>
      </w:pPr>
      <w:proofErr w:type="spellStart"/>
      <w:r w:rsidRPr="00424E31">
        <w:rPr>
          <w:sz w:val="24"/>
          <w:szCs w:val="24"/>
          <w:lang w:val="fr-FR"/>
        </w:rPr>
        <w:t>intervenţiile</w:t>
      </w:r>
      <w:proofErr w:type="spellEnd"/>
      <w:r w:rsidRPr="00424E31">
        <w:rPr>
          <w:sz w:val="24"/>
          <w:szCs w:val="24"/>
          <w:lang w:val="fr-FR"/>
        </w:rPr>
        <w:t xml:space="preserve"> </w:t>
      </w:r>
      <w:proofErr w:type="spellStart"/>
      <w:r w:rsidRPr="00424E31">
        <w:rPr>
          <w:sz w:val="24"/>
          <w:szCs w:val="24"/>
          <w:lang w:val="fr-FR"/>
        </w:rPr>
        <w:t>sau</w:t>
      </w:r>
      <w:proofErr w:type="spellEnd"/>
      <w:r w:rsidRPr="00424E31">
        <w:rPr>
          <w:sz w:val="24"/>
          <w:szCs w:val="24"/>
          <w:lang w:val="fr-FR"/>
        </w:rPr>
        <w:t xml:space="preserve"> </w:t>
      </w:r>
      <w:proofErr w:type="spellStart"/>
      <w:r w:rsidRPr="00424E31">
        <w:rPr>
          <w:sz w:val="24"/>
          <w:szCs w:val="24"/>
          <w:lang w:val="fr-FR"/>
        </w:rPr>
        <w:t>stăruinţele</w:t>
      </w:r>
      <w:proofErr w:type="spellEnd"/>
      <w:r w:rsidRPr="00424E31">
        <w:rPr>
          <w:sz w:val="24"/>
          <w:szCs w:val="24"/>
          <w:lang w:val="fr-FR"/>
        </w:rPr>
        <w:t xml:space="preserve"> </w:t>
      </w:r>
      <w:proofErr w:type="spellStart"/>
      <w:r w:rsidRPr="00424E31">
        <w:rPr>
          <w:sz w:val="24"/>
          <w:szCs w:val="24"/>
          <w:lang w:val="fr-FR"/>
        </w:rPr>
        <w:t>pentru</w:t>
      </w:r>
      <w:proofErr w:type="spellEnd"/>
      <w:r w:rsidRPr="00424E31">
        <w:rPr>
          <w:sz w:val="24"/>
          <w:szCs w:val="24"/>
          <w:lang w:val="fr-FR"/>
        </w:rPr>
        <w:t xml:space="preserve"> </w:t>
      </w:r>
      <w:proofErr w:type="spellStart"/>
      <w:r w:rsidRPr="00424E31">
        <w:rPr>
          <w:sz w:val="24"/>
          <w:szCs w:val="24"/>
          <w:lang w:val="fr-FR"/>
        </w:rPr>
        <w:t>rezolvarea</w:t>
      </w:r>
      <w:proofErr w:type="spellEnd"/>
      <w:r w:rsidRPr="00424E31">
        <w:rPr>
          <w:sz w:val="24"/>
          <w:szCs w:val="24"/>
          <w:lang w:val="fr-FR"/>
        </w:rPr>
        <w:t xml:space="preserve"> </w:t>
      </w:r>
      <w:proofErr w:type="spellStart"/>
      <w:r w:rsidRPr="00424E31">
        <w:rPr>
          <w:sz w:val="24"/>
          <w:szCs w:val="24"/>
          <w:lang w:val="fr-FR"/>
        </w:rPr>
        <w:t>unor</w:t>
      </w:r>
      <w:proofErr w:type="spellEnd"/>
      <w:r w:rsidRPr="00424E31">
        <w:rPr>
          <w:sz w:val="24"/>
          <w:szCs w:val="24"/>
          <w:lang w:val="fr-FR"/>
        </w:rPr>
        <w:t xml:space="preserve"> </w:t>
      </w:r>
      <w:proofErr w:type="spellStart"/>
      <w:r w:rsidRPr="00424E31">
        <w:rPr>
          <w:sz w:val="24"/>
          <w:szCs w:val="24"/>
          <w:lang w:val="fr-FR"/>
        </w:rPr>
        <w:t>petiţii</w:t>
      </w:r>
      <w:proofErr w:type="spellEnd"/>
      <w:r w:rsidRPr="00424E31">
        <w:rPr>
          <w:sz w:val="24"/>
          <w:szCs w:val="24"/>
          <w:lang w:val="fr-FR"/>
        </w:rPr>
        <w:t xml:space="preserve"> </w:t>
      </w:r>
      <w:proofErr w:type="spellStart"/>
      <w:r w:rsidRPr="00424E31">
        <w:rPr>
          <w:sz w:val="24"/>
          <w:szCs w:val="24"/>
          <w:lang w:val="fr-FR"/>
        </w:rPr>
        <w:t>în</w:t>
      </w:r>
      <w:proofErr w:type="spellEnd"/>
      <w:r>
        <w:rPr>
          <w:sz w:val="24"/>
          <w:szCs w:val="24"/>
          <w:lang w:val="fr-FR"/>
        </w:rPr>
        <w:t xml:space="preserve"> </w:t>
      </w:r>
      <w:proofErr w:type="spellStart"/>
      <w:r w:rsidRPr="00914318">
        <w:rPr>
          <w:sz w:val="24"/>
          <w:szCs w:val="24"/>
          <w:lang w:val="fr-FR"/>
        </w:rPr>
        <w:t>afara</w:t>
      </w:r>
      <w:proofErr w:type="spellEnd"/>
      <w:r w:rsidRPr="00914318">
        <w:rPr>
          <w:sz w:val="24"/>
          <w:szCs w:val="24"/>
          <w:lang w:val="fr-FR"/>
        </w:rPr>
        <w:t xml:space="preserve"> </w:t>
      </w:r>
      <w:proofErr w:type="spellStart"/>
      <w:r w:rsidRPr="00914318">
        <w:rPr>
          <w:sz w:val="24"/>
          <w:szCs w:val="24"/>
          <w:lang w:val="fr-FR"/>
        </w:rPr>
        <w:t>cadrului</w:t>
      </w:r>
      <w:proofErr w:type="spellEnd"/>
      <w:r w:rsidRPr="00914318">
        <w:rPr>
          <w:sz w:val="24"/>
          <w:szCs w:val="24"/>
          <w:lang w:val="fr-FR"/>
        </w:rPr>
        <w:t xml:space="preserve"> </w:t>
      </w:r>
      <w:proofErr w:type="spellStart"/>
      <w:r w:rsidRPr="00914318">
        <w:rPr>
          <w:sz w:val="24"/>
          <w:szCs w:val="24"/>
          <w:lang w:val="fr-FR"/>
        </w:rPr>
        <w:t>legal</w:t>
      </w:r>
      <w:proofErr w:type="spellEnd"/>
      <w:r w:rsidRPr="00914318">
        <w:rPr>
          <w:sz w:val="24"/>
          <w:szCs w:val="24"/>
          <w:lang w:val="fr-FR"/>
        </w:rPr>
        <w:t>;</w:t>
      </w:r>
    </w:p>
    <w:p w14:paraId="5765C26E" w14:textId="77777777" w:rsidR="00C4499E" w:rsidRDefault="00C4499E" w:rsidP="00C4499E">
      <w:pPr>
        <w:jc w:val="both"/>
        <w:rPr>
          <w:b/>
          <w:sz w:val="24"/>
          <w:szCs w:val="24"/>
        </w:rPr>
      </w:pPr>
      <w:proofErr w:type="spellStart"/>
      <w:r w:rsidRPr="00424E31">
        <w:rPr>
          <w:sz w:val="24"/>
          <w:szCs w:val="24"/>
          <w:lang w:val="fr-FR"/>
        </w:rPr>
        <w:t>primirea</w:t>
      </w:r>
      <w:proofErr w:type="spellEnd"/>
      <w:r w:rsidRPr="00424E31">
        <w:rPr>
          <w:sz w:val="24"/>
          <w:szCs w:val="24"/>
          <w:lang w:val="fr-FR"/>
        </w:rPr>
        <w:t xml:space="preserve"> direct de la </w:t>
      </w:r>
      <w:proofErr w:type="spellStart"/>
      <w:r w:rsidRPr="00424E31">
        <w:rPr>
          <w:sz w:val="24"/>
          <w:szCs w:val="24"/>
          <w:lang w:val="fr-FR"/>
        </w:rPr>
        <w:t>petiţionar</w:t>
      </w:r>
      <w:proofErr w:type="spellEnd"/>
      <w:r w:rsidRPr="00424E31">
        <w:rPr>
          <w:sz w:val="24"/>
          <w:szCs w:val="24"/>
          <w:lang w:val="fr-FR"/>
        </w:rPr>
        <w:t xml:space="preserve"> a </w:t>
      </w:r>
      <w:proofErr w:type="spellStart"/>
      <w:r w:rsidRPr="00424E31">
        <w:rPr>
          <w:sz w:val="24"/>
          <w:szCs w:val="24"/>
          <w:lang w:val="fr-FR"/>
        </w:rPr>
        <w:t>unei</w:t>
      </w:r>
      <w:proofErr w:type="spellEnd"/>
      <w:r w:rsidRPr="00424E31">
        <w:rPr>
          <w:sz w:val="24"/>
          <w:szCs w:val="24"/>
          <w:lang w:val="fr-FR"/>
        </w:rPr>
        <w:t xml:space="preserve"> </w:t>
      </w:r>
      <w:proofErr w:type="spellStart"/>
      <w:r w:rsidRPr="00424E31">
        <w:rPr>
          <w:sz w:val="24"/>
          <w:szCs w:val="24"/>
          <w:lang w:val="fr-FR"/>
        </w:rPr>
        <w:t>petiţii</w:t>
      </w:r>
      <w:proofErr w:type="spellEnd"/>
      <w:r w:rsidRPr="00424E31">
        <w:rPr>
          <w:sz w:val="24"/>
          <w:szCs w:val="24"/>
          <w:lang w:val="fr-FR"/>
        </w:rPr>
        <w:t xml:space="preserve">, </w:t>
      </w:r>
      <w:proofErr w:type="spellStart"/>
      <w:r w:rsidRPr="00424E31">
        <w:rPr>
          <w:sz w:val="24"/>
          <w:szCs w:val="24"/>
          <w:lang w:val="fr-FR"/>
        </w:rPr>
        <w:t>în</w:t>
      </w:r>
      <w:proofErr w:type="spellEnd"/>
      <w:r w:rsidRPr="00424E31">
        <w:rPr>
          <w:sz w:val="24"/>
          <w:szCs w:val="24"/>
          <w:lang w:val="fr-FR"/>
        </w:rPr>
        <w:t xml:space="preserve"> </w:t>
      </w:r>
      <w:proofErr w:type="spellStart"/>
      <w:r w:rsidRPr="00424E31">
        <w:rPr>
          <w:sz w:val="24"/>
          <w:szCs w:val="24"/>
          <w:lang w:val="fr-FR"/>
        </w:rPr>
        <w:t>vederea</w:t>
      </w:r>
      <w:proofErr w:type="spellEnd"/>
      <w:r w:rsidRPr="00424E31">
        <w:rPr>
          <w:sz w:val="24"/>
          <w:szCs w:val="24"/>
          <w:lang w:val="fr-FR"/>
        </w:rPr>
        <w:t xml:space="preserve"> </w:t>
      </w:r>
      <w:proofErr w:type="spellStart"/>
      <w:r w:rsidRPr="00424E31">
        <w:rPr>
          <w:sz w:val="24"/>
          <w:szCs w:val="24"/>
          <w:lang w:val="fr-FR"/>
        </w:rPr>
        <w:t>rezolvării</w:t>
      </w:r>
      <w:proofErr w:type="spellEnd"/>
      <w:r w:rsidRPr="00424E31">
        <w:rPr>
          <w:sz w:val="24"/>
          <w:szCs w:val="24"/>
          <w:lang w:val="fr-FR"/>
        </w:rPr>
        <w:t xml:space="preserve">, </w:t>
      </w:r>
      <w:proofErr w:type="spellStart"/>
      <w:r w:rsidRPr="00424E31">
        <w:rPr>
          <w:sz w:val="24"/>
          <w:szCs w:val="24"/>
          <w:lang w:val="fr-FR"/>
        </w:rPr>
        <w:t>fără</w:t>
      </w:r>
      <w:proofErr w:type="spellEnd"/>
      <w:r w:rsidRPr="00424E31">
        <w:rPr>
          <w:sz w:val="24"/>
          <w:szCs w:val="24"/>
          <w:lang w:val="fr-FR"/>
        </w:rPr>
        <w:t xml:space="preserve"> </w:t>
      </w:r>
      <w:proofErr w:type="spellStart"/>
      <w:r w:rsidRPr="00424E31">
        <w:rPr>
          <w:sz w:val="24"/>
          <w:szCs w:val="24"/>
          <w:lang w:val="fr-FR"/>
        </w:rPr>
        <w:t>să</w:t>
      </w:r>
      <w:proofErr w:type="spellEnd"/>
      <w:r w:rsidRPr="00424E31">
        <w:rPr>
          <w:sz w:val="24"/>
          <w:szCs w:val="24"/>
          <w:lang w:val="fr-FR"/>
        </w:rPr>
        <w:t xml:space="preserve"> fie </w:t>
      </w:r>
      <w:proofErr w:type="spellStart"/>
      <w:r w:rsidRPr="00424E31">
        <w:rPr>
          <w:sz w:val="24"/>
          <w:szCs w:val="24"/>
          <w:lang w:val="fr-FR"/>
        </w:rPr>
        <w:t>înregistrată</w:t>
      </w:r>
      <w:proofErr w:type="spellEnd"/>
      <w:r w:rsidRPr="00424E31">
        <w:rPr>
          <w:sz w:val="24"/>
          <w:szCs w:val="24"/>
          <w:lang w:val="fr-FR"/>
        </w:rPr>
        <w:t xml:space="preserve"> </w:t>
      </w:r>
      <w:proofErr w:type="spellStart"/>
      <w:r w:rsidRPr="00424E31">
        <w:rPr>
          <w:sz w:val="24"/>
          <w:szCs w:val="24"/>
          <w:lang w:val="fr-FR"/>
        </w:rPr>
        <w:t>şi</w:t>
      </w:r>
      <w:proofErr w:type="spellEnd"/>
      <w:r w:rsidRPr="00424E31">
        <w:rPr>
          <w:sz w:val="24"/>
          <w:szCs w:val="24"/>
          <w:lang w:val="fr-FR"/>
        </w:rPr>
        <w:t xml:space="preserve"> </w:t>
      </w:r>
      <w:proofErr w:type="spellStart"/>
      <w:r w:rsidRPr="00424E31">
        <w:rPr>
          <w:sz w:val="24"/>
          <w:szCs w:val="24"/>
          <w:lang w:val="fr-FR"/>
        </w:rPr>
        <w:t>fără</w:t>
      </w:r>
      <w:proofErr w:type="spellEnd"/>
      <w:r w:rsidRPr="00424E31">
        <w:rPr>
          <w:sz w:val="24"/>
          <w:szCs w:val="24"/>
          <w:lang w:val="fr-FR"/>
        </w:rPr>
        <w:t xml:space="preserve"> </w:t>
      </w:r>
      <w:proofErr w:type="spellStart"/>
      <w:r w:rsidRPr="00424E31">
        <w:rPr>
          <w:sz w:val="24"/>
          <w:szCs w:val="24"/>
          <w:lang w:val="fr-FR"/>
        </w:rPr>
        <w:t>să</w:t>
      </w:r>
      <w:proofErr w:type="spellEnd"/>
      <w:r w:rsidRPr="00424E31">
        <w:rPr>
          <w:sz w:val="24"/>
          <w:szCs w:val="24"/>
          <w:lang w:val="fr-FR"/>
        </w:rPr>
        <w:t xml:space="preserve"> fie </w:t>
      </w:r>
      <w:proofErr w:type="spellStart"/>
      <w:r w:rsidRPr="00424E31">
        <w:rPr>
          <w:sz w:val="24"/>
          <w:szCs w:val="24"/>
          <w:lang w:val="fr-FR"/>
        </w:rPr>
        <w:t>repartizată</w:t>
      </w:r>
      <w:proofErr w:type="spellEnd"/>
      <w:r w:rsidRPr="00424E31">
        <w:rPr>
          <w:sz w:val="24"/>
          <w:szCs w:val="24"/>
          <w:lang w:val="fr-FR"/>
        </w:rPr>
        <w:t xml:space="preserve"> de </w:t>
      </w:r>
      <w:proofErr w:type="spellStart"/>
      <w:r w:rsidRPr="00424E31">
        <w:rPr>
          <w:sz w:val="24"/>
          <w:szCs w:val="24"/>
          <w:lang w:val="fr-FR"/>
        </w:rPr>
        <w:t>şeful</w:t>
      </w:r>
      <w:proofErr w:type="spellEnd"/>
      <w:r w:rsidRPr="00424E31">
        <w:rPr>
          <w:sz w:val="24"/>
          <w:szCs w:val="24"/>
          <w:lang w:val="fr-FR"/>
        </w:rPr>
        <w:t xml:space="preserve"> </w:t>
      </w:r>
      <w:proofErr w:type="spellStart"/>
      <w:r w:rsidRPr="00424E31">
        <w:rPr>
          <w:sz w:val="24"/>
          <w:szCs w:val="24"/>
          <w:lang w:val="fr-FR"/>
        </w:rPr>
        <w:t>compartimentului</w:t>
      </w:r>
      <w:proofErr w:type="spellEnd"/>
      <w:r w:rsidRPr="00424E31">
        <w:rPr>
          <w:sz w:val="24"/>
          <w:szCs w:val="24"/>
          <w:lang w:val="fr-FR"/>
        </w:rPr>
        <w:t xml:space="preserve"> de </w:t>
      </w:r>
      <w:proofErr w:type="spellStart"/>
      <w:r w:rsidRPr="00424E31">
        <w:rPr>
          <w:sz w:val="24"/>
          <w:szCs w:val="24"/>
          <w:lang w:val="fr-FR"/>
        </w:rPr>
        <w:t>specialitate</w:t>
      </w:r>
      <w:proofErr w:type="spellEnd"/>
      <w:r w:rsidRPr="00424E31">
        <w:rPr>
          <w:sz w:val="24"/>
          <w:szCs w:val="24"/>
          <w:lang w:val="fr-FR"/>
        </w:rPr>
        <w:t>.</w:t>
      </w:r>
      <w:r>
        <w:rPr>
          <w:sz w:val="24"/>
          <w:szCs w:val="24"/>
        </w:rPr>
        <w:t xml:space="preserve"> </w:t>
      </w:r>
    </w:p>
    <w:p w14:paraId="75E0E5C0" w14:textId="77777777" w:rsidR="00C4499E" w:rsidRDefault="00C4499E" w:rsidP="00C4499E">
      <w:pPr>
        <w:jc w:val="both"/>
        <w:rPr>
          <w:b/>
          <w:sz w:val="24"/>
          <w:szCs w:val="24"/>
        </w:rPr>
      </w:pPr>
    </w:p>
    <w:p w14:paraId="4FDAF740" w14:textId="77777777" w:rsidR="00C4499E" w:rsidRDefault="00C4499E" w:rsidP="00C4499E">
      <w:pPr>
        <w:jc w:val="both"/>
        <w:rPr>
          <w:b/>
          <w:sz w:val="24"/>
          <w:szCs w:val="24"/>
        </w:rPr>
      </w:pPr>
      <w:proofErr w:type="spellStart"/>
      <w:r>
        <w:rPr>
          <w:b/>
          <w:sz w:val="24"/>
          <w:szCs w:val="24"/>
        </w:rPr>
        <w:t>Liberul</w:t>
      </w:r>
      <w:proofErr w:type="spellEnd"/>
      <w:r>
        <w:rPr>
          <w:b/>
          <w:sz w:val="24"/>
          <w:szCs w:val="24"/>
        </w:rPr>
        <w:t xml:space="preserve"> </w:t>
      </w:r>
      <w:proofErr w:type="spellStart"/>
      <w:r>
        <w:rPr>
          <w:b/>
          <w:sz w:val="24"/>
          <w:szCs w:val="24"/>
        </w:rPr>
        <w:t>acces</w:t>
      </w:r>
      <w:proofErr w:type="spellEnd"/>
      <w:r>
        <w:rPr>
          <w:b/>
          <w:sz w:val="24"/>
          <w:szCs w:val="24"/>
        </w:rPr>
        <w:t xml:space="preserve"> la </w:t>
      </w:r>
      <w:proofErr w:type="spellStart"/>
      <w:r>
        <w:rPr>
          <w:b/>
          <w:sz w:val="24"/>
          <w:szCs w:val="24"/>
        </w:rPr>
        <w:t>informațiile</w:t>
      </w:r>
      <w:proofErr w:type="spellEnd"/>
      <w:r>
        <w:rPr>
          <w:b/>
          <w:sz w:val="24"/>
          <w:szCs w:val="24"/>
        </w:rPr>
        <w:t xml:space="preserve"> de </w:t>
      </w:r>
      <w:proofErr w:type="spellStart"/>
      <w:r>
        <w:rPr>
          <w:b/>
          <w:sz w:val="24"/>
          <w:szCs w:val="24"/>
        </w:rPr>
        <w:t>interes</w:t>
      </w:r>
      <w:proofErr w:type="spellEnd"/>
      <w:r>
        <w:rPr>
          <w:b/>
          <w:sz w:val="24"/>
          <w:szCs w:val="24"/>
        </w:rPr>
        <w:t xml:space="preserve"> public</w:t>
      </w:r>
    </w:p>
    <w:p w14:paraId="1E4C3FDF" w14:textId="77777777" w:rsidR="00C4499E" w:rsidRPr="00914318" w:rsidRDefault="00C4499E" w:rsidP="006A0E1D">
      <w:pPr>
        <w:numPr>
          <w:ilvl w:val="0"/>
          <w:numId w:val="121"/>
        </w:numPr>
        <w:jc w:val="both"/>
        <w:rPr>
          <w:sz w:val="24"/>
          <w:szCs w:val="24"/>
        </w:rPr>
      </w:pPr>
      <w:proofErr w:type="spellStart"/>
      <w:r w:rsidRPr="00914318">
        <w:rPr>
          <w:b/>
          <w:bCs/>
          <w:i/>
          <w:iCs/>
          <w:sz w:val="24"/>
          <w:szCs w:val="24"/>
          <w:lang w:val="fr-FR"/>
        </w:rPr>
        <w:t>Sediul</w:t>
      </w:r>
      <w:proofErr w:type="spellEnd"/>
      <w:r w:rsidRPr="00914318">
        <w:rPr>
          <w:b/>
          <w:bCs/>
          <w:i/>
          <w:iCs/>
          <w:sz w:val="24"/>
          <w:szCs w:val="24"/>
          <w:lang w:val="fr-FR"/>
        </w:rPr>
        <w:t xml:space="preserve"> </w:t>
      </w:r>
      <w:proofErr w:type="spellStart"/>
      <w:r w:rsidRPr="00914318">
        <w:rPr>
          <w:b/>
          <w:bCs/>
          <w:i/>
          <w:iCs/>
          <w:sz w:val="24"/>
          <w:szCs w:val="24"/>
          <w:lang w:val="fr-FR"/>
        </w:rPr>
        <w:t>materiei</w:t>
      </w:r>
      <w:proofErr w:type="spellEnd"/>
      <w:r w:rsidRPr="00914318">
        <w:rPr>
          <w:b/>
          <w:bCs/>
          <w:sz w:val="24"/>
          <w:szCs w:val="24"/>
          <w:lang w:val="fr-FR"/>
        </w:rPr>
        <w:t xml:space="preserve">: </w:t>
      </w:r>
      <w:proofErr w:type="spellStart"/>
      <w:r w:rsidRPr="00914318">
        <w:rPr>
          <w:b/>
          <w:bCs/>
          <w:sz w:val="24"/>
          <w:szCs w:val="24"/>
          <w:lang w:val="fr-FR"/>
        </w:rPr>
        <w:t>Le</w:t>
      </w:r>
      <w:r w:rsidRPr="00914318">
        <w:rPr>
          <w:sz w:val="24"/>
          <w:szCs w:val="24"/>
          <w:lang w:val="fr-FR"/>
        </w:rPr>
        <w:t>gea</w:t>
      </w:r>
      <w:proofErr w:type="spellEnd"/>
      <w:r w:rsidRPr="00914318">
        <w:rPr>
          <w:sz w:val="24"/>
          <w:szCs w:val="24"/>
          <w:lang w:val="fr-FR"/>
        </w:rPr>
        <w:t xml:space="preserve"> nr.544/2001; </w:t>
      </w:r>
      <w:proofErr w:type="spellStart"/>
      <w:r w:rsidRPr="00914318">
        <w:rPr>
          <w:sz w:val="24"/>
          <w:szCs w:val="24"/>
          <w:lang w:val="fr-FR"/>
        </w:rPr>
        <w:t>Hotărârea</w:t>
      </w:r>
      <w:proofErr w:type="spellEnd"/>
      <w:r w:rsidRPr="00914318">
        <w:rPr>
          <w:sz w:val="24"/>
          <w:szCs w:val="24"/>
          <w:lang w:val="fr-FR"/>
        </w:rPr>
        <w:t xml:space="preserve"> </w:t>
      </w:r>
      <w:proofErr w:type="spellStart"/>
      <w:r w:rsidRPr="00914318">
        <w:rPr>
          <w:sz w:val="24"/>
          <w:szCs w:val="24"/>
          <w:lang w:val="fr-FR"/>
        </w:rPr>
        <w:t>Guvernului</w:t>
      </w:r>
      <w:proofErr w:type="spellEnd"/>
      <w:r w:rsidRPr="00914318">
        <w:rPr>
          <w:sz w:val="24"/>
          <w:szCs w:val="24"/>
          <w:lang w:val="fr-FR"/>
        </w:rPr>
        <w:t xml:space="preserve"> nr.123/2002 (</w:t>
      </w:r>
      <w:proofErr w:type="spellStart"/>
      <w:r w:rsidRPr="00914318">
        <w:rPr>
          <w:sz w:val="24"/>
          <w:szCs w:val="24"/>
          <w:lang w:val="fr-FR"/>
        </w:rPr>
        <w:t>normele</w:t>
      </w:r>
      <w:proofErr w:type="spellEnd"/>
      <w:r w:rsidRPr="00914318">
        <w:rPr>
          <w:sz w:val="24"/>
          <w:szCs w:val="24"/>
          <w:lang w:val="fr-FR"/>
        </w:rPr>
        <w:t xml:space="preserve"> de </w:t>
      </w:r>
      <w:proofErr w:type="spellStart"/>
      <w:r w:rsidRPr="00914318">
        <w:rPr>
          <w:sz w:val="24"/>
          <w:szCs w:val="24"/>
          <w:lang w:val="fr-FR"/>
        </w:rPr>
        <w:t>aplicare</w:t>
      </w:r>
      <w:proofErr w:type="spellEnd"/>
      <w:r w:rsidRPr="00914318">
        <w:rPr>
          <w:sz w:val="24"/>
          <w:szCs w:val="24"/>
          <w:lang w:val="fr-FR"/>
        </w:rPr>
        <w:t>).</w:t>
      </w:r>
    </w:p>
    <w:p w14:paraId="6E3B1DE2" w14:textId="77777777" w:rsidR="00C4499E" w:rsidRPr="00914318" w:rsidRDefault="00C4499E" w:rsidP="00C4499E">
      <w:pPr>
        <w:jc w:val="both"/>
        <w:rPr>
          <w:sz w:val="24"/>
          <w:szCs w:val="24"/>
        </w:rPr>
      </w:pPr>
      <w:proofErr w:type="spellStart"/>
      <w:r w:rsidRPr="00914318">
        <w:rPr>
          <w:b/>
          <w:bCs/>
          <w:i/>
          <w:iCs/>
          <w:sz w:val="24"/>
          <w:szCs w:val="24"/>
          <w:lang w:val="fr-FR"/>
        </w:rPr>
        <w:t>Modalităţi</w:t>
      </w:r>
      <w:proofErr w:type="spellEnd"/>
      <w:r w:rsidRPr="00914318">
        <w:rPr>
          <w:b/>
          <w:bCs/>
          <w:i/>
          <w:iCs/>
          <w:sz w:val="24"/>
          <w:szCs w:val="24"/>
          <w:lang w:val="fr-FR"/>
        </w:rPr>
        <w:t xml:space="preserve"> de </w:t>
      </w:r>
      <w:proofErr w:type="spellStart"/>
      <w:r w:rsidRPr="00914318">
        <w:rPr>
          <w:b/>
          <w:bCs/>
          <w:i/>
          <w:iCs/>
          <w:sz w:val="24"/>
          <w:szCs w:val="24"/>
          <w:lang w:val="fr-FR"/>
        </w:rPr>
        <w:t>asigurare</w:t>
      </w:r>
      <w:proofErr w:type="spellEnd"/>
      <w:r w:rsidRPr="00914318">
        <w:rPr>
          <w:b/>
          <w:bCs/>
          <w:i/>
          <w:iCs/>
          <w:sz w:val="24"/>
          <w:szCs w:val="24"/>
          <w:lang w:val="fr-FR"/>
        </w:rPr>
        <w:t xml:space="preserve"> a </w:t>
      </w:r>
      <w:proofErr w:type="spellStart"/>
      <w:r w:rsidRPr="00914318">
        <w:rPr>
          <w:b/>
          <w:bCs/>
          <w:i/>
          <w:iCs/>
          <w:sz w:val="24"/>
          <w:szCs w:val="24"/>
          <w:lang w:val="fr-FR"/>
        </w:rPr>
        <w:t>liberului</w:t>
      </w:r>
      <w:proofErr w:type="spellEnd"/>
      <w:r w:rsidRPr="00914318">
        <w:rPr>
          <w:b/>
          <w:bCs/>
          <w:i/>
          <w:iCs/>
          <w:sz w:val="24"/>
          <w:szCs w:val="24"/>
          <w:lang w:val="fr-FR"/>
        </w:rPr>
        <w:t xml:space="preserve"> </w:t>
      </w:r>
      <w:proofErr w:type="spellStart"/>
      <w:r w:rsidRPr="00914318">
        <w:rPr>
          <w:b/>
          <w:bCs/>
          <w:i/>
          <w:iCs/>
          <w:sz w:val="24"/>
          <w:szCs w:val="24"/>
          <w:lang w:val="fr-FR"/>
        </w:rPr>
        <w:t>acces</w:t>
      </w:r>
      <w:proofErr w:type="spellEnd"/>
      <w:r w:rsidRPr="00914318">
        <w:rPr>
          <w:b/>
          <w:bCs/>
          <w:i/>
          <w:iCs/>
          <w:sz w:val="24"/>
          <w:szCs w:val="24"/>
          <w:lang w:val="fr-FR"/>
        </w:rPr>
        <w:t xml:space="preserve"> la </w:t>
      </w:r>
      <w:proofErr w:type="spellStart"/>
      <w:r w:rsidRPr="00914318">
        <w:rPr>
          <w:b/>
          <w:bCs/>
          <w:i/>
          <w:iCs/>
          <w:sz w:val="24"/>
          <w:szCs w:val="24"/>
          <w:lang w:val="fr-FR"/>
        </w:rPr>
        <w:t>informaţiile</w:t>
      </w:r>
      <w:proofErr w:type="spellEnd"/>
      <w:r w:rsidRPr="00914318">
        <w:rPr>
          <w:b/>
          <w:bCs/>
          <w:i/>
          <w:iCs/>
          <w:sz w:val="24"/>
          <w:szCs w:val="24"/>
          <w:lang w:val="fr-FR"/>
        </w:rPr>
        <w:t xml:space="preserve"> </w:t>
      </w:r>
      <w:proofErr w:type="spellStart"/>
      <w:r w:rsidRPr="00914318">
        <w:rPr>
          <w:b/>
          <w:bCs/>
          <w:i/>
          <w:iCs/>
          <w:sz w:val="24"/>
          <w:szCs w:val="24"/>
          <w:lang w:val="fr-FR"/>
        </w:rPr>
        <w:t>publice</w:t>
      </w:r>
      <w:proofErr w:type="spellEnd"/>
      <w:r w:rsidRPr="00914318">
        <w:rPr>
          <w:sz w:val="24"/>
          <w:szCs w:val="24"/>
          <w:lang w:val="fr-FR"/>
        </w:rPr>
        <w:t>:</w:t>
      </w:r>
      <w:r>
        <w:rPr>
          <w:sz w:val="24"/>
          <w:szCs w:val="24"/>
          <w:lang w:val="fr-FR"/>
        </w:rPr>
        <w:t xml:space="preserve"> </w:t>
      </w:r>
      <w:r w:rsidRPr="00914318">
        <w:rPr>
          <w:b/>
          <w:bCs/>
          <w:i/>
          <w:iCs/>
          <w:sz w:val="24"/>
          <w:szCs w:val="24"/>
        </w:rPr>
        <w:t xml:space="preserve">1. </w:t>
      </w:r>
      <w:proofErr w:type="spellStart"/>
      <w:r w:rsidRPr="00914318">
        <w:rPr>
          <w:b/>
          <w:bCs/>
          <w:i/>
          <w:iCs/>
          <w:sz w:val="24"/>
          <w:szCs w:val="24"/>
          <w:lang w:val="fr-FR"/>
        </w:rPr>
        <w:t>din</w:t>
      </w:r>
      <w:proofErr w:type="spellEnd"/>
      <w:r w:rsidRPr="00914318">
        <w:rPr>
          <w:b/>
          <w:bCs/>
          <w:i/>
          <w:iCs/>
          <w:sz w:val="24"/>
          <w:szCs w:val="24"/>
          <w:lang w:val="fr-FR"/>
        </w:rPr>
        <w:t xml:space="preserve"> </w:t>
      </w:r>
      <w:proofErr w:type="spellStart"/>
      <w:r w:rsidRPr="00914318">
        <w:rPr>
          <w:b/>
          <w:bCs/>
          <w:i/>
          <w:iCs/>
          <w:sz w:val="24"/>
          <w:szCs w:val="24"/>
          <w:lang w:val="fr-FR"/>
        </w:rPr>
        <w:t>oficiu</w:t>
      </w:r>
      <w:proofErr w:type="spellEnd"/>
      <w:r w:rsidRPr="00914318">
        <w:rPr>
          <w:b/>
          <w:bCs/>
          <w:i/>
          <w:iCs/>
          <w:sz w:val="24"/>
          <w:szCs w:val="24"/>
          <w:lang w:val="fr-FR"/>
        </w:rPr>
        <w:t xml:space="preserve"> </w:t>
      </w:r>
      <w:proofErr w:type="spellStart"/>
      <w:r w:rsidRPr="00914318">
        <w:rPr>
          <w:sz w:val="24"/>
          <w:szCs w:val="24"/>
          <w:lang w:val="fr-FR"/>
        </w:rPr>
        <w:t>sau</w:t>
      </w:r>
      <w:proofErr w:type="spellEnd"/>
      <w:r>
        <w:rPr>
          <w:sz w:val="24"/>
          <w:szCs w:val="24"/>
          <w:lang w:val="fr-FR"/>
        </w:rPr>
        <w:t xml:space="preserve"> </w:t>
      </w:r>
      <w:r w:rsidRPr="00914318">
        <w:rPr>
          <w:b/>
          <w:bCs/>
          <w:i/>
          <w:iCs/>
          <w:sz w:val="24"/>
          <w:szCs w:val="24"/>
        </w:rPr>
        <w:t xml:space="preserve">2. </w:t>
      </w:r>
      <w:r w:rsidRPr="00914318">
        <w:rPr>
          <w:b/>
          <w:bCs/>
          <w:i/>
          <w:iCs/>
          <w:sz w:val="24"/>
          <w:szCs w:val="24"/>
          <w:lang w:val="fr-FR"/>
        </w:rPr>
        <w:t xml:space="preserve">la </w:t>
      </w:r>
      <w:proofErr w:type="spellStart"/>
      <w:r w:rsidRPr="00914318">
        <w:rPr>
          <w:b/>
          <w:bCs/>
          <w:i/>
          <w:iCs/>
          <w:sz w:val="24"/>
          <w:szCs w:val="24"/>
          <w:lang w:val="fr-FR"/>
        </w:rPr>
        <w:t>cerere</w:t>
      </w:r>
      <w:proofErr w:type="spellEnd"/>
      <w:r w:rsidRPr="00914318">
        <w:rPr>
          <w:b/>
          <w:bCs/>
          <w:sz w:val="24"/>
          <w:szCs w:val="24"/>
          <w:lang w:val="fr-FR"/>
        </w:rPr>
        <w:t>,</w:t>
      </w:r>
      <w:r w:rsidRPr="00914318">
        <w:rPr>
          <w:sz w:val="24"/>
          <w:szCs w:val="24"/>
          <w:lang w:val="fr-FR"/>
        </w:rPr>
        <w:t xml:space="preserve"> </w:t>
      </w:r>
      <w:proofErr w:type="spellStart"/>
      <w:r w:rsidRPr="00914318">
        <w:rPr>
          <w:sz w:val="24"/>
          <w:szCs w:val="24"/>
          <w:lang w:val="fr-FR"/>
        </w:rPr>
        <w:t>prin</w:t>
      </w:r>
      <w:proofErr w:type="spellEnd"/>
      <w:r w:rsidRPr="00914318">
        <w:rPr>
          <w:sz w:val="24"/>
          <w:szCs w:val="24"/>
          <w:lang w:val="fr-FR"/>
        </w:rPr>
        <w:t xml:space="preserve"> </w:t>
      </w:r>
      <w:proofErr w:type="spellStart"/>
      <w:r w:rsidRPr="00914318">
        <w:rPr>
          <w:sz w:val="24"/>
          <w:szCs w:val="24"/>
          <w:lang w:val="fr-FR"/>
        </w:rPr>
        <w:t>intermediul</w:t>
      </w:r>
      <w:proofErr w:type="spellEnd"/>
      <w:r w:rsidRPr="00914318">
        <w:rPr>
          <w:sz w:val="24"/>
          <w:szCs w:val="24"/>
          <w:lang w:val="fr-FR"/>
        </w:rPr>
        <w:t xml:space="preserve"> </w:t>
      </w:r>
      <w:proofErr w:type="spellStart"/>
      <w:r w:rsidRPr="00914318">
        <w:rPr>
          <w:i/>
          <w:iCs/>
          <w:sz w:val="24"/>
          <w:szCs w:val="24"/>
          <w:lang w:val="fr-FR"/>
        </w:rPr>
        <w:t>compartimentului</w:t>
      </w:r>
      <w:proofErr w:type="spellEnd"/>
      <w:r w:rsidRPr="00914318">
        <w:rPr>
          <w:sz w:val="24"/>
          <w:szCs w:val="24"/>
          <w:lang w:val="fr-FR"/>
        </w:rPr>
        <w:t xml:space="preserve"> </w:t>
      </w:r>
      <w:proofErr w:type="spellStart"/>
      <w:r w:rsidRPr="00914318">
        <w:rPr>
          <w:sz w:val="24"/>
          <w:szCs w:val="24"/>
          <w:lang w:val="fr-FR"/>
        </w:rPr>
        <w:t>pentru</w:t>
      </w:r>
      <w:proofErr w:type="spellEnd"/>
      <w:r w:rsidRPr="00914318">
        <w:rPr>
          <w:sz w:val="24"/>
          <w:szCs w:val="24"/>
          <w:lang w:val="fr-FR"/>
        </w:rPr>
        <w:t xml:space="preserve"> </w:t>
      </w:r>
      <w:proofErr w:type="spellStart"/>
      <w:r w:rsidRPr="00914318">
        <w:rPr>
          <w:sz w:val="24"/>
          <w:szCs w:val="24"/>
          <w:lang w:val="fr-FR"/>
        </w:rPr>
        <w:t>relaţii</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al </w:t>
      </w:r>
      <w:proofErr w:type="spellStart"/>
      <w:r w:rsidRPr="00914318">
        <w:rPr>
          <w:i/>
          <w:iCs/>
          <w:sz w:val="24"/>
          <w:szCs w:val="24"/>
          <w:lang w:val="fr-FR"/>
        </w:rPr>
        <w:t>persoanei</w:t>
      </w:r>
      <w:proofErr w:type="spellEnd"/>
      <w:r w:rsidRPr="00914318">
        <w:rPr>
          <w:sz w:val="24"/>
          <w:szCs w:val="24"/>
          <w:lang w:val="fr-FR"/>
        </w:rPr>
        <w:t xml:space="preserve"> </w:t>
      </w:r>
      <w:proofErr w:type="spellStart"/>
      <w:r w:rsidRPr="00914318">
        <w:rPr>
          <w:sz w:val="24"/>
          <w:szCs w:val="24"/>
          <w:lang w:val="fr-FR"/>
        </w:rPr>
        <w:t>desemnate</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acest</w:t>
      </w:r>
      <w:proofErr w:type="spellEnd"/>
      <w:r w:rsidRPr="00914318">
        <w:rPr>
          <w:sz w:val="24"/>
          <w:szCs w:val="24"/>
          <w:lang w:val="fr-FR"/>
        </w:rPr>
        <w:t xml:space="preserve"> </w:t>
      </w:r>
      <w:proofErr w:type="spellStart"/>
      <w:r w:rsidRPr="00914318">
        <w:rPr>
          <w:sz w:val="24"/>
          <w:szCs w:val="24"/>
          <w:lang w:val="fr-FR"/>
        </w:rPr>
        <w:t>scop</w:t>
      </w:r>
      <w:proofErr w:type="spellEnd"/>
      <w:r w:rsidRPr="00914318">
        <w:rPr>
          <w:sz w:val="24"/>
          <w:szCs w:val="24"/>
          <w:lang w:val="fr-FR"/>
        </w:rPr>
        <w:t>.</w:t>
      </w:r>
    </w:p>
    <w:p w14:paraId="6CF65911" w14:textId="77777777" w:rsidR="00C4499E" w:rsidRDefault="00C4499E" w:rsidP="00C4499E">
      <w:pPr>
        <w:jc w:val="both"/>
        <w:rPr>
          <w:b/>
          <w:bCs/>
          <w:sz w:val="24"/>
          <w:szCs w:val="24"/>
          <w:lang w:val="fr-FR"/>
        </w:rPr>
      </w:pPr>
      <w:r w:rsidRPr="00070A1B">
        <w:rPr>
          <w:b/>
          <w:sz w:val="24"/>
          <w:szCs w:val="24"/>
          <w:lang w:val="fr-FR"/>
        </w:rPr>
        <w:lastRenderedPageBreak/>
        <w:t xml:space="preserve">(1) </w:t>
      </w:r>
      <w:proofErr w:type="spellStart"/>
      <w:r w:rsidRPr="00070A1B">
        <w:rPr>
          <w:b/>
          <w:bCs/>
          <w:sz w:val="24"/>
          <w:szCs w:val="24"/>
          <w:lang w:val="fr-FR"/>
        </w:rPr>
        <w:t>Comunicarea</w:t>
      </w:r>
      <w:proofErr w:type="spellEnd"/>
      <w:r w:rsidRPr="00070A1B">
        <w:rPr>
          <w:b/>
          <w:bCs/>
          <w:sz w:val="24"/>
          <w:szCs w:val="24"/>
          <w:lang w:val="fr-FR"/>
        </w:rPr>
        <w:t xml:space="preserve"> </w:t>
      </w:r>
      <w:proofErr w:type="spellStart"/>
      <w:r w:rsidRPr="00070A1B">
        <w:rPr>
          <w:b/>
          <w:bCs/>
          <w:i/>
          <w:iCs/>
          <w:sz w:val="24"/>
          <w:szCs w:val="24"/>
          <w:lang w:val="fr-FR"/>
        </w:rPr>
        <w:t>din</w:t>
      </w:r>
      <w:proofErr w:type="spellEnd"/>
      <w:r w:rsidRPr="00070A1B">
        <w:rPr>
          <w:b/>
          <w:bCs/>
          <w:i/>
          <w:iCs/>
          <w:sz w:val="24"/>
          <w:szCs w:val="24"/>
          <w:lang w:val="fr-FR"/>
        </w:rPr>
        <w:t xml:space="preserve"> </w:t>
      </w:r>
      <w:proofErr w:type="spellStart"/>
      <w:r w:rsidRPr="00070A1B">
        <w:rPr>
          <w:b/>
          <w:bCs/>
          <w:i/>
          <w:iCs/>
          <w:sz w:val="24"/>
          <w:szCs w:val="24"/>
          <w:lang w:val="fr-FR"/>
        </w:rPr>
        <w:t>oficiu</w:t>
      </w:r>
      <w:proofErr w:type="spellEnd"/>
      <w:r w:rsidRPr="00914318">
        <w:rPr>
          <w:b/>
          <w:bCs/>
          <w:sz w:val="24"/>
          <w:szCs w:val="24"/>
          <w:lang w:val="fr-FR"/>
        </w:rPr>
        <w:t xml:space="preserve"> </w:t>
      </w:r>
      <w:r w:rsidRPr="00914318">
        <w:rPr>
          <w:sz w:val="24"/>
          <w:szCs w:val="24"/>
          <w:lang w:val="fr-FR"/>
        </w:rPr>
        <w:t xml:space="preserve">– </w:t>
      </w:r>
      <w:proofErr w:type="spellStart"/>
      <w:r w:rsidRPr="00914318">
        <w:rPr>
          <w:sz w:val="24"/>
          <w:szCs w:val="24"/>
          <w:lang w:val="fr-FR"/>
        </w:rPr>
        <w:t>obligaţie</w:t>
      </w:r>
      <w:proofErr w:type="spellEnd"/>
      <w:r w:rsidRPr="00914318">
        <w:rPr>
          <w:sz w:val="24"/>
          <w:szCs w:val="24"/>
          <w:lang w:val="fr-FR"/>
        </w:rPr>
        <w:t xml:space="preserve"> </w:t>
      </w:r>
      <w:proofErr w:type="spellStart"/>
      <w:r w:rsidRPr="00914318">
        <w:rPr>
          <w:sz w:val="24"/>
          <w:szCs w:val="24"/>
          <w:lang w:val="fr-FR"/>
        </w:rPr>
        <w:t>a</w:t>
      </w:r>
      <w:proofErr w:type="spellEnd"/>
      <w:r w:rsidRPr="00914318">
        <w:rPr>
          <w:sz w:val="24"/>
          <w:szCs w:val="24"/>
          <w:lang w:val="fr-FR"/>
        </w:rPr>
        <w:t xml:space="preserve"> </w:t>
      </w:r>
      <w:proofErr w:type="spellStart"/>
      <w:r w:rsidRPr="00914318">
        <w:rPr>
          <w:sz w:val="24"/>
          <w:szCs w:val="24"/>
          <w:lang w:val="fr-FR"/>
        </w:rPr>
        <w:t>Ap.sau</w:t>
      </w:r>
      <w:proofErr w:type="spellEnd"/>
      <w:r w:rsidRPr="00914318">
        <w:rPr>
          <w:sz w:val="24"/>
          <w:szCs w:val="24"/>
          <w:lang w:val="fr-FR"/>
        </w:rPr>
        <w:t xml:space="preserve"> </w:t>
      </w:r>
      <w:proofErr w:type="spellStart"/>
      <w:r w:rsidRPr="00914318">
        <w:rPr>
          <w:sz w:val="24"/>
          <w:szCs w:val="24"/>
          <w:lang w:val="fr-FR"/>
        </w:rPr>
        <w:t>Ip</w:t>
      </w:r>
      <w:proofErr w:type="spellEnd"/>
      <w:r w:rsidRPr="00914318">
        <w:rPr>
          <w:sz w:val="24"/>
          <w:szCs w:val="24"/>
          <w:lang w:val="fr-FR"/>
        </w:rPr>
        <w:t xml:space="preserve">. - a </w:t>
      </w:r>
      <w:proofErr w:type="spellStart"/>
      <w:r w:rsidRPr="00914318">
        <w:rPr>
          <w:sz w:val="24"/>
          <w:szCs w:val="24"/>
          <w:lang w:val="fr-FR"/>
        </w:rPr>
        <w:t>următoarelor</w:t>
      </w:r>
      <w:proofErr w:type="spellEnd"/>
      <w:r w:rsidRPr="00914318">
        <w:rPr>
          <w:b/>
          <w:bCs/>
          <w:sz w:val="24"/>
          <w:szCs w:val="24"/>
          <w:lang w:val="fr-FR"/>
        </w:rPr>
        <w:t xml:space="preserve"> </w:t>
      </w:r>
      <w:proofErr w:type="spellStart"/>
      <w:r w:rsidRPr="00914318">
        <w:rPr>
          <w:b/>
          <w:bCs/>
          <w:sz w:val="24"/>
          <w:szCs w:val="24"/>
          <w:lang w:val="fr-FR"/>
        </w:rPr>
        <w:t>informaţii</w:t>
      </w:r>
      <w:proofErr w:type="spellEnd"/>
      <w:r w:rsidRPr="00914318">
        <w:rPr>
          <w:b/>
          <w:bCs/>
          <w:sz w:val="24"/>
          <w:szCs w:val="24"/>
          <w:lang w:val="fr-FR"/>
        </w:rPr>
        <w:t xml:space="preserve"> de </w:t>
      </w:r>
      <w:proofErr w:type="spellStart"/>
      <w:r w:rsidRPr="00914318">
        <w:rPr>
          <w:b/>
          <w:bCs/>
          <w:sz w:val="24"/>
          <w:szCs w:val="24"/>
          <w:lang w:val="fr-FR"/>
        </w:rPr>
        <w:t>interes</w:t>
      </w:r>
      <w:proofErr w:type="spellEnd"/>
      <w:r w:rsidRPr="00914318">
        <w:rPr>
          <w:b/>
          <w:bCs/>
          <w:sz w:val="24"/>
          <w:szCs w:val="24"/>
          <w:lang w:val="fr-FR"/>
        </w:rPr>
        <w:t xml:space="preserve"> public:</w:t>
      </w:r>
    </w:p>
    <w:p w14:paraId="41C3C5A8" w14:textId="77777777" w:rsidR="00C4499E" w:rsidRPr="00914318" w:rsidRDefault="00C4499E" w:rsidP="00C4499E">
      <w:pPr>
        <w:jc w:val="both"/>
        <w:rPr>
          <w:sz w:val="24"/>
          <w:szCs w:val="24"/>
        </w:rPr>
      </w:pPr>
      <w:r w:rsidRPr="00914318">
        <w:rPr>
          <w:b/>
          <w:bCs/>
          <w:sz w:val="24"/>
          <w:szCs w:val="24"/>
          <w:lang w:val="en-GB"/>
        </w:rPr>
        <w:t xml:space="preserve">a) </w:t>
      </w:r>
      <w:proofErr w:type="spellStart"/>
      <w:r w:rsidRPr="00914318">
        <w:rPr>
          <w:sz w:val="24"/>
          <w:szCs w:val="24"/>
          <w:lang w:val="en-GB"/>
        </w:rPr>
        <w:t>actele</w:t>
      </w:r>
      <w:proofErr w:type="spellEnd"/>
      <w:r w:rsidRPr="00914318">
        <w:rPr>
          <w:sz w:val="24"/>
          <w:szCs w:val="24"/>
          <w:lang w:val="en-GB"/>
        </w:rPr>
        <w:t xml:space="preserve"> normative care </w:t>
      </w:r>
      <w:proofErr w:type="spellStart"/>
      <w:r w:rsidRPr="00914318">
        <w:rPr>
          <w:sz w:val="24"/>
          <w:szCs w:val="24"/>
          <w:lang w:val="en-GB"/>
        </w:rPr>
        <w:t>reglementează</w:t>
      </w:r>
      <w:proofErr w:type="spellEnd"/>
      <w:r w:rsidRPr="00914318">
        <w:rPr>
          <w:sz w:val="24"/>
          <w:szCs w:val="24"/>
          <w:lang w:val="en-GB"/>
        </w:rPr>
        <w:t xml:space="preserve"> </w:t>
      </w:r>
      <w:proofErr w:type="spellStart"/>
      <w:r w:rsidRPr="00914318">
        <w:rPr>
          <w:sz w:val="24"/>
          <w:szCs w:val="24"/>
          <w:lang w:val="en-GB"/>
        </w:rPr>
        <w:t>organizarea</w:t>
      </w:r>
      <w:proofErr w:type="spellEnd"/>
      <w:r w:rsidRPr="00914318">
        <w:rPr>
          <w:sz w:val="24"/>
          <w:szCs w:val="24"/>
          <w:lang w:val="en-GB"/>
        </w:rPr>
        <w:t xml:space="preserve"> </w:t>
      </w:r>
      <w:proofErr w:type="spellStart"/>
      <w:r w:rsidRPr="00914318">
        <w:rPr>
          <w:sz w:val="24"/>
          <w:szCs w:val="24"/>
          <w:lang w:val="en-GB"/>
        </w:rPr>
        <w:t>şi</w:t>
      </w:r>
      <w:proofErr w:type="spellEnd"/>
      <w:r w:rsidRPr="00914318">
        <w:rPr>
          <w:sz w:val="24"/>
          <w:szCs w:val="24"/>
          <w:lang w:val="en-GB"/>
        </w:rPr>
        <w:t xml:space="preserve"> </w:t>
      </w:r>
      <w:proofErr w:type="spellStart"/>
      <w:r w:rsidRPr="00914318">
        <w:rPr>
          <w:sz w:val="24"/>
          <w:szCs w:val="24"/>
          <w:lang w:val="en-GB"/>
        </w:rPr>
        <w:t>funcţionarea</w:t>
      </w:r>
      <w:proofErr w:type="spellEnd"/>
      <w:r w:rsidRPr="00914318">
        <w:rPr>
          <w:sz w:val="24"/>
          <w:szCs w:val="24"/>
          <w:lang w:val="en-GB"/>
        </w:rPr>
        <w:t xml:space="preserve"> </w:t>
      </w:r>
      <w:proofErr w:type="spellStart"/>
      <w:r w:rsidRPr="00914318">
        <w:rPr>
          <w:sz w:val="24"/>
          <w:szCs w:val="24"/>
          <w:lang w:val="en-GB"/>
        </w:rPr>
        <w:t>Ap.sau</w:t>
      </w:r>
      <w:proofErr w:type="spellEnd"/>
      <w:r w:rsidRPr="00914318">
        <w:rPr>
          <w:sz w:val="24"/>
          <w:szCs w:val="24"/>
          <w:lang w:val="en-GB"/>
        </w:rPr>
        <w:t xml:space="preserve"> Ip.;</w:t>
      </w:r>
    </w:p>
    <w:p w14:paraId="0E8287D7" w14:textId="77777777" w:rsidR="00C4499E" w:rsidRPr="00914318" w:rsidRDefault="00C4499E" w:rsidP="00C4499E">
      <w:pPr>
        <w:jc w:val="both"/>
        <w:rPr>
          <w:sz w:val="24"/>
          <w:szCs w:val="24"/>
        </w:rPr>
      </w:pPr>
      <w:r w:rsidRPr="00914318">
        <w:rPr>
          <w:b/>
          <w:bCs/>
          <w:sz w:val="24"/>
          <w:szCs w:val="24"/>
          <w:lang w:val="fr-FR"/>
        </w:rPr>
        <w:t xml:space="preserve">b) </w:t>
      </w:r>
      <w:r w:rsidRPr="00914318">
        <w:rPr>
          <w:sz w:val="24"/>
          <w:szCs w:val="24"/>
          <w:lang w:val="fr-FR"/>
        </w:rPr>
        <w:t xml:space="preserve">structura </w:t>
      </w:r>
      <w:proofErr w:type="spellStart"/>
      <w:r w:rsidRPr="00914318">
        <w:rPr>
          <w:sz w:val="24"/>
          <w:szCs w:val="24"/>
          <w:lang w:val="fr-FR"/>
        </w:rPr>
        <w:t>organizatorică</w:t>
      </w:r>
      <w:proofErr w:type="spellEnd"/>
      <w:r w:rsidRPr="00914318">
        <w:rPr>
          <w:sz w:val="24"/>
          <w:szCs w:val="24"/>
          <w:lang w:val="fr-FR"/>
        </w:rPr>
        <w:t xml:space="preserve">, </w:t>
      </w:r>
      <w:proofErr w:type="spellStart"/>
      <w:r w:rsidRPr="00914318">
        <w:rPr>
          <w:sz w:val="24"/>
          <w:szCs w:val="24"/>
          <w:lang w:val="fr-FR"/>
        </w:rPr>
        <w:t>atribuţiile</w:t>
      </w:r>
      <w:proofErr w:type="spellEnd"/>
      <w:r w:rsidRPr="00914318">
        <w:rPr>
          <w:sz w:val="24"/>
          <w:szCs w:val="24"/>
          <w:lang w:val="fr-FR"/>
        </w:rPr>
        <w:t xml:space="preserve"> </w:t>
      </w:r>
      <w:proofErr w:type="spellStart"/>
      <w:r w:rsidRPr="00914318">
        <w:rPr>
          <w:sz w:val="24"/>
          <w:szCs w:val="24"/>
          <w:lang w:val="fr-FR"/>
        </w:rPr>
        <w:t>departamentelor</w:t>
      </w:r>
      <w:proofErr w:type="spellEnd"/>
      <w:r w:rsidRPr="00914318">
        <w:rPr>
          <w:sz w:val="24"/>
          <w:szCs w:val="24"/>
          <w:lang w:val="fr-FR"/>
        </w:rPr>
        <w:t xml:space="preserve">, </w:t>
      </w:r>
      <w:proofErr w:type="spellStart"/>
      <w:r w:rsidRPr="00914318">
        <w:rPr>
          <w:sz w:val="24"/>
          <w:szCs w:val="24"/>
          <w:lang w:val="fr-FR"/>
        </w:rPr>
        <w:t>programul</w:t>
      </w:r>
      <w:proofErr w:type="spellEnd"/>
      <w:r w:rsidRPr="00914318">
        <w:rPr>
          <w:sz w:val="24"/>
          <w:szCs w:val="24"/>
          <w:lang w:val="fr-FR"/>
        </w:rPr>
        <w:t xml:space="preserve"> de </w:t>
      </w:r>
      <w:proofErr w:type="spellStart"/>
      <w:r w:rsidRPr="00914318">
        <w:rPr>
          <w:sz w:val="24"/>
          <w:szCs w:val="24"/>
          <w:lang w:val="fr-FR"/>
        </w:rPr>
        <w:t>funcţionare</w:t>
      </w:r>
      <w:proofErr w:type="spellEnd"/>
      <w:r w:rsidRPr="00914318">
        <w:rPr>
          <w:sz w:val="24"/>
          <w:szCs w:val="24"/>
          <w:lang w:val="fr-FR"/>
        </w:rPr>
        <w:t>,</w:t>
      </w:r>
      <w:r>
        <w:rPr>
          <w:sz w:val="24"/>
          <w:szCs w:val="24"/>
          <w:lang w:val="fr-FR"/>
        </w:rPr>
        <w:t xml:space="preserve"> </w:t>
      </w:r>
      <w:proofErr w:type="spellStart"/>
      <w:r w:rsidRPr="00914318">
        <w:rPr>
          <w:sz w:val="24"/>
          <w:szCs w:val="24"/>
          <w:lang w:val="fr-FR"/>
        </w:rPr>
        <w:t>programul</w:t>
      </w:r>
      <w:proofErr w:type="spellEnd"/>
      <w:r w:rsidRPr="00914318">
        <w:rPr>
          <w:sz w:val="24"/>
          <w:szCs w:val="24"/>
          <w:lang w:val="fr-FR"/>
        </w:rPr>
        <w:t xml:space="preserve"> de </w:t>
      </w:r>
      <w:proofErr w:type="spellStart"/>
      <w:r w:rsidRPr="00914318">
        <w:rPr>
          <w:sz w:val="24"/>
          <w:szCs w:val="24"/>
          <w:lang w:val="fr-FR"/>
        </w:rPr>
        <w:t>audienţe</w:t>
      </w:r>
      <w:proofErr w:type="spellEnd"/>
      <w:r w:rsidRPr="00914318">
        <w:rPr>
          <w:sz w:val="24"/>
          <w:szCs w:val="24"/>
          <w:lang w:val="fr-FR"/>
        </w:rPr>
        <w:t xml:space="preserve"> al </w:t>
      </w:r>
      <w:proofErr w:type="spellStart"/>
      <w:r w:rsidRPr="00914318">
        <w:rPr>
          <w:sz w:val="24"/>
          <w:szCs w:val="24"/>
          <w:lang w:val="fr-FR"/>
        </w:rPr>
        <w:t>autorităţii</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instituţiei</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w:t>
      </w:r>
    </w:p>
    <w:p w14:paraId="40A1F35C" w14:textId="77777777" w:rsidR="00C4499E" w:rsidRPr="00914318" w:rsidRDefault="00C4499E" w:rsidP="00C4499E">
      <w:pPr>
        <w:jc w:val="both"/>
        <w:rPr>
          <w:sz w:val="24"/>
          <w:szCs w:val="24"/>
        </w:rPr>
      </w:pPr>
      <w:r w:rsidRPr="00914318">
        <w:rPr>
          <w:b/>
          <w:bCs/>
          <w:sz w:val="24"/>
          <w:szCs w:val="24"/>
          <w:lang w:val="fr-FR"/>
        </w:rPr>
        <w:t xml:space="preserve">c) </w:t>
      </w:r>
      <w:proofErr w:type="spellStart"/>
      <w:r w:rsidRPr="00914318">
        <w:rPr>
          <w:sz w:val="24"/>
          <w:szCs w:val="24"/>
          <w:lang w:val="fr-FR"/>
        </w:rPr>
        <w:t>numele</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prenumele</w:t>
      </w:r>
      <w:proofErr w:type="spellEnd"/>
      <w:r w:rsidRPr="00914318">
        <w:rPr>
          <w:sz w:val="24"/>
          <w:szCs w:val="24"/>
          <w:lang w:val="fr-FR"/>
        </w:rPr>
        <w:t xml:space="preserve"> </w:t>
      </w:r>
      <w:proofErr w:type="spellStart"/>
      <w:r w:rsidRPr="00914318">
        <w:rPr>
          <w:sz w:val="24"/>
          <w:szCs w:val="24"/>
          <w:lang w:val="fr-FR"/>
        </w:rPr>
        <w:t>persoanelor</w:t>
      </w:r>
      <w:proofErr w:type="spellEnd"/>
      <w:r w:rsidRPr="00914318">
        <w:rPr>
          <w:sz w:val="24"/>
          <w:szCs w:val="24"/>
          <w:lang w:val="fr-FR"/>
        </w:rPr>
        <w:t xml:space="preserve"> </w:t>
      </w:r>
      <w:proofErr w:type="spellStart"/>
      <w:r w:rsidRPr="00914318">
        <w:rPr>
          <w:sz w:val="24"/>
          <w:szCs w:val="24"/>
          <w:lang w:val="fr-FR"/>
        </w:rPr>
        <w:t>din</w:t>
      </w:r>
      <w:proofErr w:type="spellEnd"/>
      <w:r w:rsidRPr="00914318">
        <w:rPr>
          <w:sz w:val="24"/>
          <w:szCs w:val="24"/>
          <w:lang w:val="fr-FR"/>
        </w:rPr>
        <w:t xml:space="preserve"> </w:t>
      </w:r>
      <w:proofErr w:type="spellStart"/>
      <w:r w:rsidRPr="00914318">
        <w:rPr>
          <w:sz w:val="24"/>
          <w:szCs w:val="24"/>
          <w:lang w:val="fr-FR"/>
        </w:rPr>
        <w:t>conducerea</w:t>
      </w:r>
      <w:proofErr w:type="spellEnd"/>
      <w:r w:rsidRPr="00914318">
        <w:rPr>
          <w:sz w:val="24"/>
          <w:szCs w:val="24"/>
          <w:lang w:val="fr-FR"/>
        </w:rPr>
        <w:t xml:space="preserve"> </w:t>
      </w:r>
      <w:proofErr w:type="spellStart"/>
      <w:r w:rsidRPr="00914318">
        <w:rPr>
          <w:sz w:val="24"/>
          <w:szCs w:val="24"/>
          <w:lang w:val="fr-FR"/>
        </w:rPr>
        <w:t>autorităţii</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a </w:t>
      </w:r>
      <w:proofErr w:type="spellStart"/>
      <w:r w:rsidRPr="00914318">
        <w:rPr>
          <w:sz w:val="24"/>
          <w:szCs w:val="24"/>
          <w:lang w:val="fr-FR"/>
        </w:rPr>
        <w:t>instituţiei</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 xml:space="preserve"> </w:t>
      </w:r>
      <w:proofErr w:type="spellStart"/>
      <w:r w:rsidRPr="00914318">
        <w:rPr>
          <w:sz w:val="24"/>
          <w:szCs w:val="24"/>
          <w:lang w:val="fr-FR"/>
        </w:rPr>
        <w:t>şi</w:t>
      </w:r>
      <w:proofErr w:type="spellEnd"/>
      <w:r>
        <w:rPr>
          <w:sz w:val="24"/>
          <w:szCs w:val="24"/>
          <w:lang w:val="fr-FR"/>
        </w:rPr>
        <w:t xml:space="preserve"> </w:t>
      </w:r>
      <w:r w:rsidRPr="00914318">
        <w:rPr>
          <w:sz w:val="24"/>
          <w:szCs w:val="24"/>
          <w:lang w:val="fr-FR"/>
        </w:rPr>
        <w:t xml:space="preserve">ale </w:t>
      </w:r>
      <w:proofErr w:type="spellStart"/>
      <w:r w:rsidRPr="00914318">
        <w:rPr>
          <w:sz w:val="24"/>
          <w:szCs w:val="24"/>
          <w:lang w:val="fr-FR"/>
        </w:rPr>
        <w:t>funcţionarului</w:t>
      </w:r>
      <w:proofErr w:type="spellEnd"/>
      <w:r w:rsidRPr="00914318">
        <w:rPr>
          <w:sz w:val="24"/>
          <w:szCs w:val="24"/>
          <w:lang w:val="fr-FR"/>
        </w:rPr>
        <w:t xml:space="preserve"> </w:t>
      </w:r>
      <w:proofErr w:type="spellStart"/>
      <w:r w:rsidRPr="00914318">
        <w:rPr>
          <w:sz w:val="24"/>
          <w:szCs w:val="24"/>
          <w:lang w:val="fr-FR"/>
        </w:rPr>
        <w:t>responsabil</w:t>
      </w:r>
      <w:proofErr w:type="spellEnd"/>
      <w:r w:rsidRPr="00914318">
        <w:rPr>
          <w:sz w:val="24"/>
          <w:szCs w:val="24"/>
          <w:lang w:val="fr-FR"/>
        </w:rPr>
        <w:t xml:space="preserve"> </w:t>
      </w:r>
      <w:proofErr w:type="spellStart"/>
      <w:r w:rsidRPr="00914318">
        <w:rPr>
          <w:sz w:val="24"/>
          <w:szCs w:val="24"/>
          <w:lang w:val="fr-FR"/>
        </w:rPr>
        <w:t>cu</w:t>
      </w:r>
      <w:proofErr w:type="spellEnd"/>
      <w:r w:rsidRPr="00914318">
        <w:rPr>
          <w:sz w:val="24"/>
          <w:szCs w:val="24"/>
          <w:lang w:val="fr-FR"/>
        </w:rPr>
        <w:t xml:space="preserve"> </w:t>
      </w:r>
      <w:proofErr w:type="spellStart"/>
      <w:r w:rsidRPr="00914318">
        <w:rPr>
          <w:sz w:val="24"/>
          <w:szCs w:val="24"/>
          <w:lang w:val="fr-FR"/>
        </w:rPr>
        <w:t>difuzarea</w:t>
      </w:r>
      <w:proofErr w:type="spellEnd"/>
      <w:r w:rsidRPr="00914318">
        <w:rPr>
          <w:sz w:val="24"/>
          <w:szCs w:val="24"/>
          <w:lang w:val="fr-FR"/>
        </w:rPr>
        <w:t xml:space="preserve"> </w:t>
      </w:r>
      <w:proofErr w:type="spellStart"/>
      <w:r w:rsidRPr="00914318">
        <w:rPr>
          <w:sz w:val="24"/>
          <w:szCs w:val="24"/>
          <w:lang w:val="fr-FR"/>
        </w:rPr>
        <w:t>informaţiilor</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w:t>
      </w:r>
    </w:p>
    <w:p w14:paraId="2001E95D" w14:textId="77777777" w:rsidR="00C4499E" w:rsidRPr="00914318" w:rsidRDefault="00C4499E" w:rsidP="00C4499E">
      <w:pPr>
        <w:jc w:val="both"/>
        <w:rPr>
          <w:sz w:val="24"/>
          <w:szCs w:val="24"/>
        </w:rPr>
      </w:pPr>
      <w:r w:rsidRPr="00914318">
        <w:rPr>
          <w:b/>
          <w:bCs/>
          <w:sz w:val="24"/>
          <w:szCs w:val="24"/>
          <w:lang w:val="fr-FR"/>
        </w:rPr>
        <w:t xml:space="preserve">d) </w:t>
      </w:r>
      <w:proofErr w:type="spellStart"/>
      <w:r w:rsidRPr="00914318">
        <w:rPr>
          <w:sz w:val="24"/>
          <w:szCs w:val="24"/>
          <w:lang w:val="fr-FR"/>
        </w:rPr>
        <w:t>coordonatele</w:t>
      </w:r>
      <w:proofErr w:type="spellEnd"/>
      <w:r w:rsidRPr="00914318">
        <w:rPr>
          <w:sz w:val="24"/>
          <w:szCs w:val="24"/>
          <w:lang w:val="fr-FR"/>
        </w:rPr>
        <w:t xml:space="preserve"> de contact ale </w:t>
      </w:r>
      <w:proofErr w:type="spellStart"/>
      <w:r w:rsidRPr="00914318">
        <w:rPr>
          <w:sz w:val="24"/>
          <w:szCs w:val="24"/>
          <w:lang w:val="fr-FR"/>
        </w:rPr>
        <w:t>autorităţii</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instituţiei</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 xml:space="preserve"> (</w:t>
      </w:r>
      <w:proofErr w:type="spellStart"/>
      <w:r w:rsidRPr="00914318">
        <w:rPr>
          <w:sz w:val="24"/>
          <w:szCs w:val="24"/>
          <w:lang w:val="fr-FR"/>
        </w:rPr>
        <w:t>denumire</w:t>
      </w:r>
      <w:proofErr w:type="spellEnd"/>
      <w:r w:rsidRPr="00914318">
        <w:rPr>
          <w:sz w:val="24"/>
          <w:szCs w:val="24"/>
          <w:lang w:val="fr-FR"/>
        </w:rPr>
        <w:t xml:space="preserve">, </w:t>
      </w:r>
      <w:proofErr w:type="spellStart"/>
      <w:r w:rsidRPr="00914318">
        <w:rPr>
          <w:sz w:val="24"/>
          <w:szCs w:val="24"/>
          <w:lang w:val="fr-FR"/>
        </w:rPr>
        <w:t>sediul</w:t>
      </w:r>
      <w:proofErr w:type="spellEnd"/>
      <w:r w:rsidRPr="00914318">
        <w:rPr>
          <w:sz w:val="24"/>
          <w:szCs w:val="24"/>
          <w:lang w:val="fr-FR"/>
        </w:rPr>
        <w:t>,</w:t>
      </w:r>
      <w:r>
        <w:rPr>
          <w:sz w:val="24"/>
          <w:szCs w:val="24"/>
          <w:lang w:val="fr-FR"/>
        </w:rPr>
        <w:t xml:space="preserve"> </w:t>
      </w:r>
      <w:r w:rsidRPr="00914318">
        <w:rPr>
          <w:sz w:val="24"/>
          <w:szCs w:val="24"/>
        </w:rPr>
        <w:t>n</w:t>
      </w:r>
      <w:proofErr w:type="spellStart"/>
      <w:r w:rsidRPr="00914318">
        <w:rPr>
          <w:sz w:val="24"/>
          <w:szCs w:val="24"/>
          <w:lang w:val="fr-FR"/>
        </w:rPr>
        <w:t>umere</w:t>
      </w:r>
      <w:proofErr w:type="spellEnd"/>
      <w:r w:rsidRPr="00914318">
        <w:rPr>
          <w:sz w:val="24"/>
          <w:szCs w:val="24"/>
        </w:rPr>
        <w:t xml:space="preserve"> </w:t>
      </w:r>
      <w:r w:rsidRPr="00914318">
        <w:rPr>
          <w:sz w:val="24"/>
          <w:szCs w:val="24"/>
          <w:lang w:val="fr-FR"/>
        </w:rPr>
        <w:t xml:space="preserve">de </w:t>
      </w:r>
      <w:proofErr w:type="spellStart"/>
      <w:r w:rsidRPr="00914318">
        <w:rPr>
          <w:sz w:val="24"/>
          <w:szCs w:val="24"/>
          <w:lang w:val="fr-FR"/>
        </w:rPr>
        <w:t>telefon</w:t>
      </w:r>
      <w:proofErr w:type="spellEnd"/>
      <w:r w:rsidRPr="00914318">
        <w:rPr>
          <w:sz w:val="24"/>
          <w:szCs w:val="24"/>
          <w:lang w:val="fr-FR"/>
        </w:rPr>
        <w:t xml:space="preserve">, fax, </w:t>
      </w:r>
      <w:proofErr w:type="spellStart"/>
      <w:r w:rsidRPr="00914318">
        <w:rPr>
          <w:sz w:val="24"/>
          <w:szCs w:val="24"/>
          <w:lang w:val="fr-FR"/>
        </w:rPr>
        <w:t>adresa</w:t>
      </w:r>
      <w:proofErr w:type="spellEnd"/>
      <w:r w:rsidRPr="00914318">
        <w:rPr>
          <w:sz w:val="24"/>
          <w:szCs w:val="24"/>
          <w:lang w:val="fr-FR"/>
        </w:rPr>
        <w:t xml:space="preserve"> de e-mail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adresa</w:t>
      </w:r>
      <w:proofErr w:type="spellEnd"/>
      <w:r w:rsidRPr="00914318">
        <w:rPr>
          <w:sz w:val="24"/>
          <w:szCs w:val="24"/>
          <w:lang w:val="fr-FR"/>
        </w:rPr>
        <w:t xml:space="preserve"> </w:t>
      </w:r>
      <w:proofErr w:type="spellStart"/>
      <w:r w:rsidRPr="00914318">
        <w:rPr>
          <w:sz w:val="24"/>
          <w:szCs w:val="24"/>
          <w:lang w:val="fr-FR"/>
        </w:rPr>
        <w:t>paginii</w:t>
      </w:r>
      <w:proofErr w:type="spellEnd"/>
      <w:r w:rsidRPr="00914318">
        <w:rPr>
          <w:sz w:val="24"/>
          <w:szCs w:val="24"/>
          <w:lang w:val="fr-FR"/>
        </w:rPr>
        <w:t xml:space="preserve"> de Internet);</w:t>
      </w:r>
      <w:r>
        <w:rPr>
          <w:sz w:val="24"/>
          <w:szCs w:val="24"/>
          <w:lang w:val="fr-FR"/>
        </w:rPr>
        <w:t xml:space="preserve"> </w:t>
      </w:r>
      <w:r w:rsidRPr="00914318">
        <w:rPr>
          <w:b/>
          <w:bCs/>
          <w:sz w:val="24"/>
          <w:szCs w:val="24"/>
          <w:lang w:val="fr-FR"/>
        </w:rPr>
        <w:t xml:space="preserve">e) </w:t>
      </w:r>
      <w:proofErr w:type="spellStart"/>
      <w:r w:rsidRPr="00914318">
        <w:rPr>
          <w:sz w:val="24"/>
          <w:szCs w:val="24"/>
          <w:lang w:val="fr-FR"/>
        </w:rPr>
        <w:t>sursele</w:t>
      </w:r>
      <w:proofErr w:type="spellEnd"/>
      <w:r w:rsidRPr="00914318">
        <w:rPr>
          <w:sz w:val="24"/>
          <w:szCs w:val="24"/>
          <w:lang w:val="fr-FR"/>
        </w:rPr>
        <w:t xml:space="preserve"> </w:t>
      </w:r>
      <w:proofErr w:type="spellStart"/>
      <w:r w:rsidRPr="00914318">
        <w:rPr>
          <w:sz w:val="24"/>
          <w:szCs w:val="24"/>
          <w:lang w:val="fr-FR"/>
        </w:rPr>
        <w:t>financiare</w:t>
      </w:r>
      <w:proofErr w:type="spellEnd"/>
      <w:r w:rsidRPr="00914318">
        <w:rPr>
          <w:sz w:val="24"/>
          <w:szCs w:val="24"/>
          <w:lang w:val="fr-FR"/>
        </w:rPr>
        <w:t xml:space="preserve">, </w:t>
      </w:r>
      <w:proofErr w:type="spellStart"/>
      <w:r w:rsidRPr="00914318">
        <w:rPr>
          <w:sz w:val="24"/>
          <w:szCs w:val="24"/>
          <w:lang w:val="fr-FR"/>
        </w:rPr>
        <w:t>bugetul</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bilanţul</w:t>
      </w:r>
      <w:proofErr w:type="spellEnd"/>
      <w:r w:rsidRPr="00914318">
        <w:rPr>
          <w:sz w:val="24"/>
          <w:szCs w:val="24"/>
          <w:lang w:val="fr-FR"/>
        </w:rPr>
        <w:t xml:space="preserve"> </w:t>
      </w:r>
      <w:proofErr w:type="spellStart"/>
      <w:r w:rsidRPr="00914318">
        <w:rPr>
          <w:sz w:val="24"/>
          <w:szCs w:val="24"/>
          <w:lang w:val="fr-FR"/>
        </w:rPr>
        <w:t>contabil</w:t>
      </w:r>
      <w:proofErr w:type="spellEnd"/>
      <w:r w:rsidRPr="00914318">
        <w:rPr>
          <w:sz w:val="24"/>
          <w:szCs w:val="24"/>
          <w:lang w:val="fr-FR"/>
        </w:rPr>
        <w:t>;</w:t>
      </w:r>
      <w:r>
        <w:rPr>
          <w:sz w:val="24"/>
          <w:szCs w:val="24"/>
          <w:lang w:val="fr-FR"/>
        </w:rPr>
        <w:t xml:space="preserve"> </w:t>
      </w:r>
      <w:r w:rsidRPr="00914318">
        <w:rPr>
          <w:b/>
          <w:bCs/>
          <w:sz w:val="24"/>
          <w:szCs w:val="24"/>
          <w:lang w:val="fr-FR"/>
        </w:rPr>
        <w:t xml:space="preserve">f) </w:t>
      </w:r>
      <w:proofErr w:type="spellStart"/>
      <w:r w:rsidRPr="00914318">
        <w:rPr>
          <w:sz w:val="24"/>
          <w:szCs w:val="24"/>
          <w:lang w:val="fr-FR"/>
        </w:rPr>
        <w:t>programele</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strategiile</w:t>
      </w:r>
      <w:proofErr w:type="spellEnd"/>
      <w:r w:rsidRPr="00914318">
        <w:rPr>
          <w:sz w:val="24"/>
          <w:szCs w:val="24"/>
          <w:lang w:val="fr-FR"/>
        </w:rPr>
        <w:t xml:space="preserve"> </w:t>
      </w:r>
      <w:proofErr w:type="spellStart"/>
      <w:r w:rsidRPr="00914318">
        <w:rPr>
          <w:sz w:val="24"/>
          <w:szCs w:val="24"/>
          <w:lang w:val="fr-FR"/>
        </w:rPr>
        <w:t>proprii</w:t>
      </w:r>
      <w:proofErr w:type="spellEnd"/>
      <w:r w:rsidRPr="00914318">
        <w:rPr>
          <w:sz w:val="24"/>
          <w:szCs w:val="24"/>
          <w:lang w:val="fr-FR"/>
        </w:rPr>
        <w:t>;</w:t>
      </w:r>
      <w:r>
        <w:rPr>
          <w:sz w:val="24"/>
          <w:szCs w:val="24"/>
          <w:lang w:val="fr-FR"/>
        </w:rPr>
        <w:t xml:space="preserve"> </w:t>
      </w:r>
      <w:r w:rsidRPr="00914318">
        <w:rPr>
          <w:b/>
          <w:bCs/>
          <w:sz w:val="24"/>
          <w:szCs w:val="24"/>
          <w:lang w:val="fr-FR"/>
        </w:rPr>
        <w:t xml:space="preserve">g) </w:t>
      </w:r>
      <w:r w:rsidRPr="00914318">
        <w:rPr>
          <w:sz w:val="24"/>
          <w:szCs w:val="24"/>
          <w:lang w:val="fr-FR"/>
        </w:rPr>
        <w:t xml:space="preserve">lista </w:t>
      </w:r>
      <w:proofErr w:type="spellStart"/>
      <w:r w:rsidRPr="00914318">
        <w:rPr>
          <w:sz w:val="24"/>
          <w:szCs w:val="24"/>
          <w:lang w:val="fr-FR"/>
        </w:rPr>
        <w:t>cuprinzând</w:t>
      </w:r>
      <w:proofErr w:type="spellEnd"/>
      <w:r w:rsidRPr="00914318">
        <w:rPr>
          <w:sz w:val="24"/>
          <w:szCs w:val="24"/>
          <w:lang w:val="fr-FR"/>
        </w:rPr>
        <w:t xml:space="preserve"> </w:t>
      </w:r>
      <w:proofErr w:type="spellStart"/>
      <w:r w:rsidRPr="00914318">
        <w:rPr>
          <w:sz w:val="24"/>
          <w:szCs w:val="24"/>
          <w:lang w:val="fr-FR"/>
        </w:rPr>
        <w:t>documentele</w:t>
      </w:r>
      <w:proofErr w:type="spellEnd"/>
      <w:r w:rsidRPr="00914318">
        <w:rPr>
          <w:sz w:val="24"/>
          <w:szCs w:val="24"/>
          <w:lang w:val="fr-FR"/>
        </w:rPr>
        <w:t xml:space="preserve"> de </w:t>
      </w:r>
      <w:proofErr w:type="spellStart"/>
      <w:r w:rsidRPr="00914318">
        <w:rPr>
          <w:sz w:val="24"/>
          <w:szCs w:val="24"/>
          <w:lang w:val="fr-FR"/>
        </w:rPr>
        <w:t>interes</w:t>
      </w:r>
      <w:proofErr w:type="spellEnd"/>
      <w:r w:rsidRPr="00914318">
        <w:rPr>
          <w:sz w:val="24"/>
          <w:szCs w:val="24"/>
          <w:lang w:val="fr-FR"/>
        </w:rPr>
        <w:t xml:space="preserve"> public;</w:t>
      </w:r>
    </w:p>
    <w:p w14:paraId="04625F91" w14:textId="77777777" w:rsidR="00C4499E" w:rsidRPr="00914318" w:rsidRDefault="00C4499E" w:rsidP="00C4499E">
      <w:pPr>
        <w:jc w:val="both"/>
        <w:rPr>
          <w:sz w:val="24"/>
          <w:szCs w:val="24"/>
        </w:rPr>
      </w:pPr>
      <w:r w:rsidRPr="00914318">
        <w:rPr>
          <w:b/>
          <w:bCs/>
          <w:sz w:val="24"/>
          <w:szCs w:val="24"/>
          <w:lang w:val="fr-FR"/>
        </w:rPr>
        <w:t xml:space="preserve">h) </w:t>
      </w:r>
      <w:r w:rsidRPr="00914318">
        <w:rPr>
          <w:sz w:val="24"/>
          <w:szCs w:val="24"/>
          <w:lang w:val="fr-FR"/>
        </w:rPr>
        <w:t xml:space="preserve">lista </w:t>
      </w:r>
      <w:proofErr w:type="spellStart"/>
      <w:r w:rsidRPr="00914318">
        <w:rPr>
          <w:sz w:val="24"/>
          <w:szCs w:val="24"/>
          <w:lang w:val="fr-FR"/>
        </w:rPr>
        <w:t>cuprinzând</w:t>
      </w:r>
      <w:proofErr w:type="spellEnd"/>
      <w:r w:rsidRPr="00914318">
        <w:rPr>
          <w:sz w:val="24"/>
          <w:szCs w:val="24"/>
          <w:lang w:val="fr-FR"/>
        </w:rPr>
        <w:t xml:space="preserve"> </w:t>
      </w:r>
      <w:proofErr w:type="spellStart"/>
      <w:r w:rsidRPr="00914318">
        <w:rPr>
          <w:sz w:val="24"/>
          <w:szCs w:val="24"/>
          <w:lang w:val="fr-FR"/>
        </w:rPr>
        <w:t>categoriile</w:t>
      </w:r>
      <w:proofErr w:type="spellEnd"/>
      <w:r w:rsidRPr="00914318">
        <w:rPr>
          <w:sz w:val="24"/>
          <w:szCs w:val="24"/>
          <w:lang w:val="fr-FR"/>
        </w:rPr>
        <w:t xml:space="preserve"> de documente </w:t>
      </w:r>
      <w:proofErr w:type="spellStart"/>
      <w:r w:rsidRPr="00914318">
        <w:rPr>
          <w:sz w:val="24"/>
          <w:szCs w:val="24"/>
          <w:lang w:val="fr-FR"/>
        </w:rPr>
        <w:t>produse</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gestionate</w:t>
      </w:r>
      <w:proofErr w:type="spellEnd"/>
      <w:r w:rsidRPr="00914318">
        <w:rPr>
          <w:sz w:val="24"/>
          <w:szCs w:val="24"/>
          <w:lang w:val="fr-FR"/>
        </w:rPr>
        <w:t xml:space="preserve">, </w:t>
      </w:r>
      <w:proofErr w:type="spellStart"/>
      <w:r w:rsidRPr="00914318">
        <w:rPr>
          <w:sz w:val="24"/>
          <w:szCs w:val="24"/>
          <w:lang w:val="fr-FR"/>
        </w:rPr>
        <w:t>potrivit</w:t>
      </w:r>
      <w:proofErr w:type="spellEnd"/>
      <w:r w:rsidRPr="00914318">
        <w:rPr>
          <w:sz w:val="24"/>
          <w:szCs w:val="24"/>
          <w:lang w:val="fr-FR"/>
        </w:rPr>
        <w:t xml:space="preserve"> </w:t>
      </w:r>
      <w:proofErr w:type="spellStart"/>
      <w:r w:rsidRPr="00914318">
        <w:rPr>
          <w:sz w:val="24"/>
          <w:szCs w:val="24"/>
          <w:lang w:val="fr-FR"/>
        </w:rPr>
        <w:t>legii</w:t>
      </w:r>
      <w:proofErr w:type="spellEnd"/>
      <w:r w:rsidRPr="00914318">
        <w:rPr>
          <w:sz w:val="24"/>
          <w:szCs w:val="24"/>
          <w:lang w:val="fr-FR"/>
        </w:rPr>
        <w:t>;</w:t>
      </w:r>
    </w:p>
    <w:p w14:paraId="4CF8FBCA" w14:textId="77777777" w:rsidR="00C4499E" w:rsidRDefault="00C4499E" w:rsidP="00C4499E">
      <w:pPr>
        <w:jc w:val="both"/>
        <w:rPr>
          <w:b/>
          <w:bCs/>
          <w:i/>
          <w:iCs/>
          <w:sz w:val="24"/>
          <w:szCs w:val="24"/>
          <w:lang w:val="fr-FR"/>
        </w:rPr>
      </w:pPr>
      <w:r w:rsidRPr="00914318">
        <w:rPr>
          <w:sz w:val="24"/>
          <w:szCs w:val="24"/>
          <w:lang w:val="fr-FR"/>
        </w:rPr>
        <w:t xml:space="preserve"> </w:t>
      </w:r>
      <w:r w:rsidRPr="00914318">
        <w:rPr>
          <w:b/>
          <w:bCs/>
          <w:sz w:val="24"/>
          <w:szCs w:val="24"/>
          <w:lang w:val="fr-FR"/>
        </w:rPr>
        <w:t xml:space="preserve">i) </w:t>
      </w:r>
      <w:proofErr w:type="spellStart"/>
      <w:r w:rsidRPr="00914318">
        <w:rPr>
          <w:sz w:val="24"/>
          <w:szCs w:val="24"/>
          <w:lang w:val="fr-FR"/>
        </w:rPr>
        <w:t>modalităţile</w:t>
      </w:r>
      <w:proofErr w:type="spellEnd"/>
      <w:r w:rsidRPr="00914318">
        <w:rPr>
          <w:sz w:val="24"/>
          <w:szCs w:val="24"/>
          <w:lang w:val="fr-FR"/>
        </w:rPr>
        <w:t xml:space="preserve"> de </w:t>
      </w:r>
      <w:proofErr w:type="spellStart"/>
      <w:r w:rsidRPr="00914318">
        <w:rPr>
          <w:sz w:val="24"/>
          <w:szCs w:val="24"/>
          <w:lang w:val="fr-FR"/>
        </w:rPr>
        <w:t>contestare</w:t>
      </w:r>
      <w:proofErr w:type="spellEnd"/>
      <w:r w:rsidRPr="00914318">
        <w:rPr>
          <w:sz w:val="24"/>
          <w:szCs w:val="24"/>
          <w:lang w:val="fr-FR"/>
        </w:rPr>
        <w:t xml:space="preserve"> a </w:t>
      </w:r>
      <w:proofErr w:type="spellStart"/>
      <w:r w:rsidRPr="00914318">
        <w:rPr>
          <w:sz w:val="24"/>
          <w:szCs w:val="24"/>
          <w:lang w:val="fr-FR"/>
        </w:rPr>
        <w:t>deciziei</w:t>
      </w:r>
      <w:proofErr w:type="spellEnd"/>
      <w:r w:rsidRPr="00914318">
        <w:rPr>
          <w:sz w:val="24"/>
          <w:szCs w:val="24"/>
          <w:lang w:val="fr-FR"/>
        </w:rPr>
        <w:t xml:space="preserve"> </w:t>
      </w:r>
      <w:proofErr w:type="spellStart"/>
      <w:r w:rsidRPr="00914318">
        <w:rPr>
          <w:sz w:val="24"/>
          <w:szCs w:val="24"/>
          <w:lang w:val="fr-FR"/>
        </w:rPr>
        <w:t>autorităţii</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a </w:t>
      </w:r>
      <w:proofErr w:type="spellStart"/>
      <w:r w:rsidRPr="00914318">
        <w:rPr>
          <w:sz w:val="24"/>
          <w:szCs w:val="24"/>
          <w:lang w:val="fr-FR"/>
        </w:rPr>
        <w:t>instituţiei</w:t>
      </w:r>
      <w:proofErr w:type="spellEnd"/>
      <w:r w:rsidRPr="00914318">
        <w:rPr>
          <w:sz w:val="24"/>
          <w:szCs w:val="24"/>
          <w:lang w:val="fr-FR"/>
        </w:rPr>
        <w:t xml:space="preserve"> </w:t>
      </w:r>
      <w:proofErr w:type="spellStart"/>
      <w:r w:rsidRPr="00914318">
        <w:rPr>
          <w:sz w:val="24"/>
          <w:szCs w:val="24"/>
          <w:lang w:val="fr-FR"/>
        </w:rPr>
        <w:t>publice</w:t>
      </w:r>
      <w:proofErr w:type="spellEnd"/>
      <w:r>
        <w:rPr>
          <w:sz w:val="24"/>
          <w:szCs w:val="24"/>
          <w:lang w:val="fr-FR"/>
        </w:rPr>
        <w:t xml:space="preserve"> </w:t>
      </w:r>
    </w:p>
    <w:p w14:paraId="06E0647B" w14:textId="77777777" w:rsidR="00070A1B" w:rsidRDefault="00C4499E" w:rsidP="00070A1B">
      <w:pPr>
        <w:ind w:firstLine="360"/>
        <w:jc w:val="both"/>
        <w:rPr>
          <w:sz w:val="24"/>
          <w:szCs w:val="24"/>
          <w:lang w:val="fr-FR"/>
        </w:rPr>
      </w:pPr>
      <w:proofErr w:type="spellStart"/>
      <w:r w:rsidRPr="00914318">
        <w:rPr>
          <w:b/>
          <w:bCs/>
          <w:i/>
          <w:iCs/>
          <w:sz w:val="24"/>
          <w:szCs w:val="24"/>
          <w:lang w:val="fr-FR"/>
        </w:rPr>
        <w:t>Modalităţi</w:t>
      </w:r>
      <w:proofErr w:type="spellEnd"/>
      <w:r w:rsidRPr="00914318">
        <w:rPr>
          <w:b/>
          <w:bCs/>
          <w:i/>
          <w:iCs/>
          <w:sz w:val="24"/>
          <w:szCs w:val="24"/>
          <w:lang w:val="fr-FR"/>
        </w:rPr>
        <w:t xml:space="preserve"> de </w:t>
      </w:r>
      <w:proofErr w:type="spellStart"/>
      <w:r w:rsidRPr="00914318">
        <w:rPr>
          <w:b/>
          <w:bCs/>
          <w:i/>
          <w:iCs/>
          <w:sz w:val="24"/>
          <w:szCs w:val="24"/>
          <w:lang w:val="fr-FR"/>
        </w:rPr>
        <w:t>realizare</w:t>
      </w:r>
      <w:proofErr w:type="spellEnd"/>
      <w:r w:rsidRPr="00914318">
        <w:rPr>
          <w:sz w:val="24"/>
          <w:szCs w:val="24"/>
          <w:lang w:val="fr-FR"/>
        </w:rPr>
        <w:t>:</w:t>
      </w:r>
      <w:r>
        <w:rPr>
          <w:sz w:val="24"/>
          <w:szCs w:val="24"/>
          <w:lang w:val="fr-FR"/>
        </w:rPr>
        <w:t xml:space="preserve"> </w:t>
      </w:r>
      <w:r w:rsidR="00070A1B">
        <w:rPr>
          <w:sz w:val="24"/>
          <w:szCs w:val="24"/>
          <w:lang w:val="fr-FR"/>
        </w:rPr>
        <w:t xml:space="preserve">a) </w:t>
      </w:r>
      <w:proofErr w:type="spellStart"/>
      <w:r w:rsidRPr="00914318">
        <w:rPr>
          <w:sz w:val="24"/>
          <w:szCs w:val="24"/>
          <w:lang w:val="fr-FR"/>
        </w:rPr>
        <w:t>afişare</w:t>
      </w:r>
      <w:proofErr w:type="spellEnd"/>
      <w:r w:rsidRPr="00914318">
        <w:rPr>
          <w:sz w:val="24"/>
          <w:szCs w:val="24"/>
          <w:lang w:val="fr-FR"/>
        </w:rPr>
        <w:t xml:space="preserve"> la </w:t>
      </w:r>
      <w:proofErr w:type="spellStart"/>
      <w:r w:rsidRPr="00914318">
        <w:rPr>
          <w:sz w:val="24"/>
          <w:szCs w:val="24"/>
          <w:lang w:val="fr-FR"/>
        </w:rPr>
        <w:t>sediul</w:t>
      </w:r>
      <w:proofErr w:type="spellEnd"/>
      <w:r w:rsidRPr="00914318">
        <w:rPr>
          <w:sz w:val="24"/>
          <w:szCs w:val="24"/>
          <w:lang w:val="fr-FR"/>
        </w:rPr>
        <w:t xml:space="preserve"> </w:t>
      </w:r>
      <w:r w:rsidRPr="00914318">
        <w:rPr>
          <w:sz w:val="24"/>
          <w:szCs w:val="24"/>
        </w:rPr>
        <w:t xml:space="preserve">Ap. </w:t>
      </w:r>
      <w:proofErr w:type="spellStart"/>
      <w:r w:rsidRPr="00914318">
        <w:rPr>
          <w:sz w:val="24"/>
          <w:szCs w:val="24"/>
          <w:lang w:val="fr-FR"/>
        </w:rPr>
        <w:t>sau</w:t>
      </w:r>
      <w:proofErr w:type="spellEnd"/>
      <w:r w:rsidRPr="00914318">
        <w:rPr>
          <w:sz w:val="24"/>
          <w:szCs w:val="24"/>
          <w:lang w:val="fr-FR"/>
        </w:rPr>
        <w:t xml:space="preserve"> al </w:t>
      </w:r>
      <w:r w:rsidRPr="00914318">
        <w:rPr>
          <w:sz w:val="24"/>
          <w:szCs w:val="24"/>
        </w:rPr>
        <w:t>Ip.,</w:t>
      </w:r>
      <w:r w:rsidRPr="00914318">
        <w:rPr>
          <w:sz w:val="24"/>
          <w:szCs w:val="24"/>
          <w:lang w:val="fr-FR"/>
        </w:rPr>
        <w:t xml:space="preserve"> </w:t>
      </w:r>
      <w:proofErr w:type="spellStart"/>
      <w:r w:rsidRPr="00914318">
        <w:rPr>
          <w:sz w:val="24"/>
          <w:szCs w:val="24"/>
          <w:lang w:val="fr-FR"/>
        </w:rPr>
        <w:t>ori</w:t>
      </w:r>
      <w:proofErr w:type="spellEnd"/>
      <w:r w:rsidRPr="00914318">
        <w:rPr>
          <w:sz w:val="24"/>
          <w:szCs w:val="24"/>
          <w:lang w:val="fr-FR"/>
        </w:rPr>
        <w:t xml:space="preserve"> </w:t>
      </w:r>
      <w:proofErr w:type="spellStart"/>
      <w:r w:rsidRPr="00914318">
        <w:rPr>
          <w:sz w:val="24"/>
          <w:szCs w:val="24"/>
          <w:lang w:val="fr-FR"/>
        </w:rPr>
        <w:t>prin</w:t>
      </w:r>
      <w:proofErr w:type="spellEnd"/>
      <w:r w:rsidRPr="00914318">
        <w:rPr>
          <w:sz w:val="24"/>
          <w:szCs w:val="24"/>
          <w:lang w:val="fr-FR"/>
        </w:rPr>
        <w:t xml:space="preserve"> </w:t>
      </w:r>
      <w:proofErr w:type="spellStart"/>
      <w:r w:rsidRPr="00914318">
        <w:rPr>
          <w:sz w:val="24"/>
          <w:szCs w:val="24"/>
          <w:lang w:val="fr-FR"/>
        </w:rPr>
        <w:t>publicare</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Monitorul</w:t>
      </w:r>
      <w:proofErr w:type="spellEnd"/>
      <w:r w:rsidRPr="00914318">
        <w:rPr>
          <w:sz w:val="24"/>
          <w:szCs w:val="24"/>
          <w:lang w:val="fr-FR"/>
        </w:rPr>
        <w:t xml:space="preserve"> </w:t>
      </w:r>
      <w:proofErr w:type="spellStart"/>
      <w:r w:rsidRPr="00914318">
        <w:rPr>
          <w:sz w:val="24"/>
          <w:szCs w:val="24"/>
          <w:lang w:val="fr-FR"/>
        </w:rPr>
        <w:t>Oficial</w:t>
      </w:r>
      <w:proofErr w:type="spellEnd"/>
      <w:r w:rsidRPr="00914318">
        <w:rPr>
          <w:sz w:val="24"/>
          <w:szCs w:val="24"/>
          <w:lang w:val="fr-FR"/>
        </w:rPr>
        <w:t xml:space="preserve"> al </w:t>
      </w:r>
      <w:proofErr w:type="spellStart"/>
      <w:r w:rsidRPr="00914318">
        <w:rPr>
          <w:sz w:val="24"/>
          <w:szCs w:val="24"/>
          <w:lang w:val="fr-FR"/>
        </w:rPr>
        <w:t>României</w:t>
      </w:r>
      <w:proofErr w:type="spellEnd"/>
      <w:r>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mijloacele</w:t>
      </w:r>
      <w:proofErr w:type="spellEnd"/>
      <w:r w:rsidRPr="00914318">
        <w:rPr>
          <w:sz w:val="24"/>
          <w:szCs w:val="24"/>
          <w:lang w:val="fr-FR"/>
        </w:rPr>
        <w:t xml:space="preserve"> de </w:t>
      </w:r>
      <w:proofErr w:type="spellStart"/>
      <w:r w:rsidRPr="00914318">
        <w:rPr>
          <w:sz w:val="24"/>
          <w:szCs w:val="24"/>
          <w:lang w:val="fr-FR"/>
        </w:rPr>
        <w:t>informare</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masă</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publicaţii</w:t>
      </w:r>
      <w:proofErr w:type="spellEnd"/>
      <w:r w:rsidRPr="00914318">
        <w:rPr>
          <w:sz w:val="24"/>
          <w:szCs w:val="24"/>
          <w:lang w:val="fr-FR"/>
        </w:rPr>
        <w:t xml:space="preserve"> </w:t>
      </w:r>
      <w:proofErr w:type="spellStart"/>
      <w:r w:rsidRPr="00914318">
        <w:rPr>
          <w:sz w:val="24"/>
          <w:szCs w:val="24"/>
          <w:lang w:val="fr-FR"/>
        </w:rPr>
        <w:t>proprii</w:t>
      </w:r>
      <w:proofErr w:type="spellEnd"/>
      <w:r w:rsidRPr="00914318">
        <w:rPr>
          <w:sz w:val="24"/>
          <w:szCs w:val="24"/>
          <w:lang w:val="fr-FR"/>
        </w:rPr>
        <w:t xml:space="preserve">, </w:t>
      </w:r>
      <w:proofErr w:type="spellStart"/>
      <w:r w:rsidRPr="00914318">
        <w:rPr>
          <w:sz w:val="24"/>
          <w:szCs w:val="24"/>
          <w:lang w:val="fr-FR"/>
        </w:rPr>
        <w:t>precum</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pagina de</w:t>
      </w:r>
      <w:r>
        <w:rPr>
          <w:sz w:val="24"/>
          <w:szCs w:val="24"/>
          <w:lang w:val="fr-FR"/>
        </w:rPr>
        <w:t xml:space="preserve"> </w:t>
      </w:r>
      <w:r w:rsidRPr="00914318">
        <w:rPr>
          <w:sz w:val="24"/>
          <w:szCs w:val="24"/>
          <w:lang w:val="fr-FR"/>
        </w:rPr>
        <w:t xml:space="preserve">Internet </w:t>
      </w:r>
      <w:proofErr w:type="spellStart"/>
      <w:r w:rsidRPr="00914318">
        <w:rPr>
          <w:sz w:val="24"/>
          <w:szCs w:val="24"/>
          <w:lang w:val="fr-FR"/>
        </w:rPr>
        <w:t>proprie</w:t>
      </w:r>
      <w:proofErr w:type="spellEnd"/>
      <w:r w:rsidRPr="00914318">
        <w:rPr>
          <w:sz w:val="24"/>
          <w:szCs w:val="24"/>
          <w:lang w:val="fr-FR"/>
        </w:rPr>
        <w:t>;</w:t>
      </w:r>
      <w:r>
        <w:rPr>
          <w:sz w:val="24"/>
          <w:szCs w:val="24"/>
          <w:lang w:val="fr-FR"/>
        </w:rPr>
        <w:t xml:space="preserve"> </w:t>
      </w:r>
      <w:r w:rsidRPr="00914318">
        <w:rPr>
          <w:b/>
          <w:bCs/>
          <w:sz w:val="24"/>
          <w:szCs w:val="24"/>
          <w:lang w:val="fr-FR"/>
        </w:rPr>
        <w:t xml:space="preserve">b) </w:t>
      </w:r>
      <w:proofErr w:type="spellStart"/>
      <w:r w:rsidRPr="00914318">
        <w:rPr>
          <w:sz w:val="24"/>
          <w:szCs w:val="24"/>
          <w:lang w:val="fr-FR"/>
        </w:rPr>
        <w:t>consultarea</w:t>
      </w:r>
      <w:proofErr w:type="spellEnd"/>
      <w:r w:rsidRPr="00914318">
        <w:rPr>
          <w:sz w:val="24"/>
          <w:szCs w:val="24"/>
          <w:lang w:val="fr-FR"/>
        </w:rPr>
        <w:t xml:space="preserve"> </w:t>
      </w:r>
      <w:proofErr w:type="spellStart"/>
      <w:r w:rsidRPr="00914318">
        <w:rPr>
          <w:sz w:val="24"/>
          <w:szCs w:val="24"/>
          <w:lang w:val="fr-FR"/>
        </w:rPr>
        <w:t>lor</w:t>
      </w:r>
      <w:proofErr w:type="spellEnd"/>
      <w:r w:rsidRPr="00914318">
        <w:rPr>
          <w:sz w:val="24"/>
          <w:szCs w:val="24"/>
          <w:lang w:val="fr-FR"/>
        </w:rPr>
        <w:t xml:space="preserve"> la </w:t>
      </w:r>
      <w:proofErr w:type="spellStart"/>
      <w:r w:rsidRPr="00914318">
        <w:rPr>
          <w:sz w:val="24"/>
          <w:szCs w:val="24"/>
          <w:lang w:val="fr-FR"/>
        </w:rPr>
        <w:t>sediul</w:t>
      </w:r>
      <w:proofErr w:type="spellEnd"/>
      <w:r w:rsidRPr="00914318">
        <w:rPr>
          <w:sz w:val="24"/>
          <w:szCs w:val="24"/>
          <w:lang w:val="fr-FR"/>
        </w:rPr>
        <w:t xml:space="preserve"> </w:t>
      </w:r>
      <w:proofErr w:type="spellStart"/>
      <w:r w:rsidRPr="00914318">
        <w:rPr>
          <w:sz w:val="24"/>
          <w:szCs w:val="24"/>
          <w:lang w:val="fr-FR"/>
        </w:rPr>
        <w:t>autorităţii</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al </w:t>
      </w:r>
      <w:proofErr w:type="spellStart"/>
      <w:r w:rsidRPr="00914318">
        <w:rPr>
          <w:sz w:val="24"/>
          <w:szCs w:val="24"/>
          <w:lang w:val="fr-FR"/>
        </w:rPr>
        <w:t>instituţiei</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spaţii</w:t>
      </w:r>
      <w:proofErr w:type="spellEnd"/>
      <w:r w:rsidRPr="00914318">
        <w:rPr>
          <w:sz w:val="24"/>
          <w:szCs w:val="24"/>
          <w:lang w:val="fr-FR"/>
        </w:rPr>
        <w:t xml:space="preserve"> </w:t>
      </w:r>
      <w:proofErr w:type="spellStart"/>
      <w:r w:rsidRPr="00914318">
        <w:rPr>
          <w:sz w:val="24"/>
          <w:szCs w:val="24"/>
          <w:lang w:val="fr-FR"/>
        </w:rPr>
        <w:t>special</w:t>
      </w:r>
      <w:proofErr w:type="spellEnd"/>
      <w:r w:rsidRPr="00914318">
        <w:rPr>
          <w:sz w:val="24"/>
          <w:szCs w:val="24"/>
          <w:lang w:val="fr-FR"/>
        </w:rPr>
        <w:t xml:space="preserve"> </w:t>
      </w:r>
      <w:proofErr w:type="spellStart"/>
      <w:r w:rsidRPr="00914318">
        <w:rPr>
          <w:sz w:val="24"/>
          <w:szCs w:val="24"/>
          <w:lang w:val="fr-FR"/>
        </w:rPr>
        <w:t>destinate</w:t>
      </w:r>
      <w:proofErr w:type="spellEnd"/>
      <w:r w:rsidRPr="00914318">
        <w:rPr>
          <w:sz w:val="24"/>
          <w:szCs w:val="24"/>
          <w:lang w:val="fr-FR"/>
        </w:rPr>
        <w:t>.</w:t>
      </w:r>
      <w:r w:rsidR="00070A1B">
        <w:rPr>
          <w:sz w:val="24"/>
          <w:szCs w:val="24"/>
          <w:lang w:val="fr-FR"/>
        </w:rPr>
        <w:t xml:space="preserve"> </w:t>
      </w:r>
      <w:r w:rsidRPr="00914318">
        <w:rPr>
          <w:b/>
          <w:bCs/>
          <w:sz w:val="24"/>
          <w:szCs w:val="24"/>
          <w:lang w:val="fr-FR"/>
        </w:rPr>
        <w:t xml:space="preserve">c) </w:t>
      </w:r>
      <w:r w:rsidRPr="00914318">
        <w:rPr>
          <w:sz w:val="24"/>
          <w:szCs w:val="24"/>
          <w:lang w:val="fr-FR"/>
        </w:rPr>
        <w:t xml:space="preserve">un </w:t>
      </w:r>
      <w:proofErr w:type="spellStart"/>
      <w:r w:rsidRPr="00914318">
        <w:rPr>
          <w:i/>
          <w:iCs/>
          <w:sz w:val="24"/>
          <w:szCs w:val="24"/>
          <w:lang w:val="fr-FR"/>
        </w:rPr>
        <w:t>buletin</w:t>
      </w:r>
      <w:proofErr w:type="spellEnd"/>
      <w:r w:rsidRPr="00914318">
        <w:rPr>
          <w:i/>
          <w:iCs/>
          <w:sz w:val="24"/>
          <w:szCs w:val="24"/>
          <w:lang w:val="fr-FR"/>
        </w:rPr>
        <w:t xml:space="preserve"> </w:t>
      </w:r>
      <w:proofErr w:type="spellStart"/>
      <w:r w:rsidRPr="00914318">
        <w:rPr>
          <w:i/>
          <w:iCs/>
          <w:sz w:val="24"/>
          <w:szCs w:val="24"/>
          <w:lang w:val="fr-FR"/>
        </w:rPr>
        <w:t>informativ</w:t>
      </w:r>
      <w:proofErr w:type="spellEnd"/>
      <w:r w:rsidRPr="00914318">
        <w:rPr>
          <w:sz w:val="24"/>
          <w:szCs w:val="24"/>
          <w:lang w:val="fr-FR"/>
        </w:rPr>
        <w:t xml:space="preserve"> care va </w:t>
      </w:r>
      <w:proofErr w:type="spellStart"/>
      <w:r w:rsidRPr="00914318">
        <w:rPr>
          <w:sz w:val="24"/>
          <w:szCs w:val="24"/>
          <w:lang w:val="fr-FR"/>
        </w:rPr>
        <w:t>cuprinde</w:t>
      </w:r>
      <w:proofErr w:type="spellEnd"/>
      <w:r w:rsidRPr="00914318">
        <w:rPr>
          <w:sz w:val="24"/>
          <w:szCs w:val="24"/>
          <w:lang w:val="fr-FR"/>
        </w:rPr>
        <w:t xml:space="preserve"> </w:t>
      </w:r>
      <w:proofErr w:type="spellStart"/>
      <w:r w:rsidRPr="00914318">
        <w:rPr>
          <w:sz w:val="24"/>
          <w:szCs w:val="24"/>
          <w:lang w:val="fr-FR"/>
        </w:rPr>
        <w:t>informaţiile</w:t>
      </w:r>
      <w:proofErr w:type="spellEnd"/>
      <w:r w:rsidRPr="00914318">
        <w:rPr>
          <w:sz w:val="24"/>
          <w:szCs w:val="24"/>
          <w:lang w:val="fr-FR"/>
        </w:rPr>
        <w:t xml:space="preserve"> </w:t>
      </w:r>
      <w:proofErr w:type="spellStart"/>
      <w:r w:rsidRPr="00914318">
        <w:rPr>
          <w:sz w:val="24"/>
          <w:szCs w:val="24"/>
          <w:lang w:val="fr-FR"/>
        </w:rPr>
        <w:t>prevăzute</w:t>
      </w:r>
      <w:proofErr w:type="spellEnd"/>
      <w:r w:rsidRPr="00914318">
        <w:rPr>
          <w:sz w:val="24"/>
          <w:szCs w:val="24"/>
          <w:lang w:val="fr-FR"/>
        </w:rPr>
        <w:t xml:space="preserve"> mai sus, </w:t>
      </w:r>
      <w:proofErr w:type="spellStart"/>
      <w:r w:rsidRPr="00914318">
        <w:rPr>
          <w:sz w:val="24"/>
          <w:szCs w:val="24"/>
          <w:lang w:val="fr-FR"/>
        </w:rPr>
        <w:t>publicat</w:t>
      </w:r>
      <w:proofErr w:type="spellEnd"/>
      <w:r w:rsidRPr="00914318">
        <w:rPr>
          <w:sz w:val="24"/>
          <w:szCs w:val="24"/>
          <w:lang w:val="fr-FR"/>
        </w:rPr>
        <w:t xml:space="preserve"> </w:t>
      </w:r>
      <w:proofErr w:type="spellStart"/>
      <w:r w:rsidRPr="00914318">
        <w:rPr>
          <w:sz w:val="24"/>
          <w:szCs w:val="24"/>
          <w:lang w:val="fr-FR"/>
        </w:rPr>
        <w:t>şi</w:t>
      </w:r>
      <w:proofErr w:type="spellEnd"/>
      <w:r>
        <w:rPr>
          <w:sz w:val="24"/>
          <w:szCs w:val="24"/>
          <w:lang w:val="fr-FR"/>
        </w:rPr>
        <w:t xml:space="preserve"> </w:t>
      </w:r>
      <w:proofErr w:type="spellStart"/>
      <w:r w:rsidRPr="00914318">
        <w:rPr>
          <w:sz w:val="24"/>
          <w:szCs w:val="24"/>
          <w:lang w:val="fr-FR"/>
        </w:rPr>
        <w:t>actualizat</w:t>
      </w:r>
      <w:proofErr w:type="spellEnd"/>
      <w:r w:rsidRPr="00914318">
        <w:rPr>
          <w:sz w:val="24"/>
          <w:szCs w:val="24"/>
          <w:lang w:val="fr-FR"/>
        </w:rPr>
        <w:t xml:space="preserve"> </w:t>
      </w:r>
      <w:proofErr w:type="spellStart"/>
      <w:r w:rsidRPr="00914318">
        <w:rPr>
          <w:sz w:val="24"/>
          <w:szCs w:val="24"/>
          <w:lang w:val="fr-FR"/>
        </w:rPr>
        <w:t>anual</w:t>
      </w:r>
      <w:proofErr w:type="spellEnd"/>
      <w:r w:rsidRPr="00914318">
        <w:rPr>
          <w:sz w:val="24"/>
          <w:szCs w:val="24"/>
          <w:lang w:val="fr-FR"/>
        </w:rPr>
        <w:t xml:space="preserve"> de </w:t>
      </w:r>
      <w:proofErr w:type="spellStart"/>
      <w:r w:rsidRPr="00914318">
        <w:rPr>
          <w:sz w:val="24"/>
          <w:szCs w:val="24"/>
          <w:lang w:val="fr-FR"/>
        </w:rPr>
        <w:t>către</w:t>
      </w:r>
      <w:proofErr w:type="spellEnd"/>
      <w:r w:rsidRPr="00914318">
        <w:rPr>
          <w:sz w:val="24"/>
          <w:szCs w:val="24"/>
          <w:lang w:val="fr-FR"/>
        </w:rPr>
        <w:t xml:space="preserve"> </w:t>
      </w:r>
      <w:r w:rsidRPr="00914318">
        <w:rPr>
          <w:sz w:val="24"/>
          <w:szCs w:val="24"/>
        </w:rPr>
        <w:t>Ap.</w:t>
      </w:r>
      <w:proofErr w:type="spellStart"/>
      <w:r w:rsidRPr="00914318">
        <w:rPr>
          <w:sz w:val="24"/>
          <w:szCs w:val="24"/>
          <w:lang w:val="fr-FR"/>
        </w:rPr>
        <w:t>şi</w:t>
      </w:r>
      <w:proofErr w:type="spellEnd"/>
      <w:r w:rsidRPr="00914318">
        <w:rPr>
          <w:sz w:val="24"/>
          <w:szCs w:val="24"/>
          <w:lang w:val="fr-FR"/>
        </w:rPr>
        <w:t xml:space="preserve"> </w:t>
      </w:r>
      <w:r w:rsidRPr="00914318">
        <w:rPr>
          <w:sz w:val="24"/>
          <w:szCs w:val="24"/>
        </w:rPr>
        <w:t>Ip.</w:t>
      </w:r>
    </w:p>
    <w:p w14:paraId="697B6BF8" w14:textId="77777777" w:rsidR="00070A1B" w:rsidRPr="00070A1B" w:rsidRDefault="00070A1B" w:rsidP="00070A1B">
      <w:pPr>
        <w:ind w:firstLine="360"/>
        <w:jc w:val="both"/>
        <w:rPr>
          <w:b/>
          <w:bCs/>
          <w:sz w:val="24"/>
          <w:szCs w:val="24"/>
          <w:lang w:val="fr-FR"/>
        </w:rPr>
      </w:pPr>
    </w:p>
    <w:p w14:paraId="3EE9E628" w14:textId="77777777" w:rsidR="00C4499E" w:rsidRPr="00070A1B" w:rsidRDefault="00070A1B" w:rsidP="00070A1B">
      <w:pPr>
        <w:jc w:val="both"/>
        <w:rPr>
          <w:b/>
          <w:bCs/>
          <w:i/>
          <w:sz w:val="24"/>
          <w:szCs w:val="24"/>
          <w:lang w:val="fr-FR"/>
        </w:rPr>
      </w:pPr>
      <w:r w:rsidRPr="00070A1B">
        <w:rPr>
          <w:b/>
          <w:bCs/>
          <w:i/>
          <w:sz w:val="24"/>
          <w:szCs w:val="24"/>
          <w:lang w:val="fr-FR"/>
        </w:rPr>
        <w:t>(2)</w:t>
      </w:r>
      <w:proofErr w:type="spellStart"/>
      <w:r w:rsidR="00C4499E" w:rsidRPr="00070A1B">
        <w:rPr>
          <w:b/>
          <w:bCs/>
          <w:i/>
          <w:sz w:val="24"/>
          <w:szCs w:val="24"/>
          <w:lang w:val="fr-FR"/>
        </w:rPr>
        <w:t>Comunicarea</w:t>
      </w:r>
      <w:proofErr w:type="spellEnd"/>
      <w:r w:rsidR="00C4499E" w:rsidRPr="00070A1B">
        <w:rPr>
          <w:b/>
          <w:bCs/>
          <w:i/>
          <w:sz w:val="24"/>
          <w:szCs w:val="24"/>
          <w:lang w:val="fr-FR"/>
        </w:rPr>
        <w:t xml:space="preserve"> </w:t>
      </w:r>
      <w:proofErr w:type="spellStart"/>
      <w:r w:rsidR="00C4499E" w:rsidRPr="00070A1B">
        <w:rPr>
          <w:b/>
          <w:bCs/>
          <w:i/>
          <w:sz w:val="24"/>
          <w:szCs w:val="24"/>
          <w:lang w:val="fr-FR"/>
        </w:rPr>
        <w:t>informaţiilor</w:t>
      </w:r>
      <w:proofErr w:type="spellEnd"/>
      <w:r w:rsidR="00C4499E" w:rsidRPr="00070A1B">
        <w:rPr>
          <w:b/>
          <w:bCs/>
          <w:i/>
          <w:sz w:val="24"/>
          <w:szCs w:val="24"/>
          <w:lang w:val="fr-FR"/>
        </w:rPr>
        <w:t xml:space="preserve"> de </w:t>
      </w:r>
      <w:proofErr w:type="spellStart"/>
      <w:r w:rsidR="00C4499E" w:rsidRPr="00070A1B">
        <w:rPr>
          <w:b/>
          <w:bCs/>
          <w:i/>
          <w:sz w:val="24"/>
          <w:szCs w:val="24"/>
          <w:lang w:val="fr-FR"/>
        </w:rPr>
        <w:t>interes</w:t>
      </w:r>
      <w:proofErr w:type="spellEnd"/>
      <w:r w:rsidR="00C4499E" w:rsidRPr="00070A1B">
        <w:rPr>
          <w:b/>
          <w:bCs/>
          <w:i/>
          <w:sz w:val="24"/>
          <w:szCs w:val="24"/>
          <w:lang w:val="fr-FR"/>
        </w:rPr>
        <w:t xml:space="preserve"> public la </w:t>
      </w:r>
      <w:proofErr w:type="spellStart"/>
      <w:r w:rsidR="00C4499E" w:rsidRPr="00070A1B">
        <w:rPr>
          <w:b/>
          <w:bCs/>
          <w:i/>
          <w:sz w:val="24"/>
          <w:szCs w:val="24"/>
          <w:lang w:val="fr-FR"/>
        </w:rPr>
        <w:t>cerere</w:t>
      </w:r>
      <w:proofErr w:type="spellEnd"/>
      <w:r w:rsidR="00C4499E" w:rsidRPr="00070A1B">
        <w:rPr>
          <w:b/>
          <w:bCs/>
          <w:i/>
          <w:sz w:val="24"/>
          <w:szCs w:val="24"/>
          <w:lang w:val="fr-FR"/>
        </w:rPr>
        <w:t>.</w:t>
      </w:r>
    </w:p>
    <w:p w14:paraId="2E2F56F0" w14:textId="77777777" w:rsidR="00C4499E" w:rsidRPr="00914318" w:rsidRDefault="00C4499E" w:rsidP="00C4499E">
      <w:pPr>
        <w:jc w:val="both"/>
        <w:rPr>
          <w:sz w:val="24"/>
          <w:szCs w:val="24"/>
        </w:rPr>
      </w:pPr>
      <w:proofErr w:type="spellStart"/>
      <w:r w:rsidRPr="00914318">
        <w:rPr>
          <w:sz w:val="24"/>
          <w:szCs w:val="24"/>
          <w:lang w:val="fr-FR"/>
        </w:rPr>
        <w:t>Orice</w:t>
      </w:r>
      <w:proofErr w:type="spellEnd"/>
      <w:r w:rsidRPr="00914318">
        <w:rPr>
          <w:sz w:val="24"/>
          <w:szCs w:val="24"/>
          <w:lang w:val="fr-FR"/>
        </w:rPr>
        <w:t xml:space="preserve"> </w:t>
      </w:r>
      <w:proofErr w:type="spellStart"/>
      <w:r w:rsidRPr="00914318">
        <w:rPr>
          <w:sz w:val="24"/>
          <w:szCs w:val="24"/>
          <w:lang w:val="fr-FR"/>
        </w:rPr>
        <w:t>persoană</w:t>
      </w:r>
      <w:proofErr w:type="spellEnd"/>
      <w:r w:rsidRPr="00914318">
        <w:rPr>
          <w:sz w:val="24"/>
          <w:szCs w:val="24"/>
          <w:lang w:val="fr-FR"/>
        </w:rPr>
        <w:t xml:space="preserve"> are </w:t>
      </w:r>
      <w:proofErr w:type="spellStart"/>
      <w:r w:rsidRPr="00914318">
        <w:rPr>
          <w:i/>
          <w:iCs/>
          <w:sz w:val="24"/>
          <w:szCs w:val="24"/>
          <w:lang w:val="fr-FR"/>
        </w:rPr>
        <w:t>dreptul</w:t>
      </w:r>
      <w:proofErr w:type="spellEnd"/>
      <w:r w:rsidRPr="00914318">
        <w:rPr>
          <w:sz w:val="24"/>
          <w:szCs w:val="24"/>
          <w:lang w:val="fr-FR"/>
        </w:rPr>
        <w:t xml:space="preserve"> </w:t>
      </w:r>
      <w:proofErr w:type="spellStart"/>
      <w:r w:rsidRPr="00914318">
        <w:rPr>
          <w:sz w:val="24"/>
          <w:szCs w:val="24"/>
          <w:lang w:val="fr-FR"/>
        </w:rPr>
        <w:t>să</w:t>
      </w:r>
      <w:proofErr w:type="spellEnd"/>
      <w:r w:rsidRPr="00914318">
        <w:rPr>
          <w:sz w:val="24"/>
          <w:szCs w:val="24"/>
          <w:lang w:val="fr-FR"/>
        </w:rPr>
        <w:t xml:space="preserve"> </w:t>
      </w:r>
      <w:proofErr w:type="spellStart"/>
      <w:r w:rsidRPr="00914318">
        <w:rPr>
          <w:sz w:val="24"/>
          <w:szCs w:val="24"/>
          <w:lang w:val="fr-FR"/>
        </w:rPr>
        <w:t>solicite</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să</w:t>
      </w:r>
      <w:proofErr w:type="spellEnd"/>
      <w:r w:rsidRPr="00914318">
        <w:rPr>
          <w:sz w:val="24"/>
          <w:szCs w:val="24"/>
          <w:lang w:val="fr-FR"/>
        </w:rPr>
        <w:t xml:space="preserve"> </w:t>
      </w:r>
      <w:proofErr w:type="spellStart"/>
      <w:r w:rsidRPr="00914318">
        <w:rPr>
          <w:sz w:val="24"/>
          <w:szCs w:val="24"/>
          <w:lang w:val="fr-FR"/>
        </w:rPr>
        <w:t>obţină</w:t>
      </w:r>
      <w:proofErr w:type="spellEnd"/>
      <w:r w:rsidRPr="00914318">
        <w:rPr>
          <w:sz w:val="24"/>
          <w:szCs w:val="24"/>
          <w:lang w:val="fr-FR"/>
        </w:rPr>
        <w:t xml:space="preserve"> </w:t>
      </w:r>
      <w:proofErr w:type="spellStart"/>
      <w:r w:rsidRPr="00914318">
        <w:rPr>
          <w:sz w:val="24"/>
          <w:szCs w:val="24"/>
          <w:lang w:val="fr-FR"/>
        </w:rPr>
        <w:t>inf</w:t>
      </w:r>
      <w:proofErr w:type="spellEnd"/>
      <w:r w:rsidRPr="00914318">
        <w:rPr>
          <w:sz w:val="24"/>
          <w:szCs w:val="24"/>
        </w:rPr>
        <w:t>.</w:t>
      </w:r>
      <w:r w:rsidRPr="00914318">
        <w:rPr>
          <w:sz w:val="24"/>
          <w:szCs w:val="24"/>
          <w:lang w:val="fr-FR"/>
        </w:rPr>
        <w:t xml:space="preserve"> de </w:t>
      </w:r>
      <w:proofErr w:type="spellStart"/>
      <w:r w:rsidRPr="00914318">
        <w:rPr>
          <w:sz w:val="24"/>
          <w:szCs w:val="24"/>
          <w:lang w:val="fr-FR"/>
        </w:rPr>
        <w:t>interes</w:t>
      </w:r>
      <w:proofErr w:type="spellEnd"/>
      <w:r w:rsidRPr="00914318">
        <w:rPr>
          <w:sz w:val="24"/>
          <w:szCs w:val="24"/>
          <w:lang w:val="fr-FR"/>
        </w:rPr>
        <w:t xml:space="preserve"> public</w:t>
      </w:r>
      <w:r w:rsidRPr="00914318">
        <w:rPr>
          <w:sz w:val="24"/>
          <w:szCs w:val="24"/>
        </w:rPr>
        <w:t xml:space="preserve">, </w:t>
      </w:r>
      <w:proofErr w:type="spellStart"/>
      <w:r w:rsidRPr="00914318">
        <w:rPr>
          <w:sz w:val="24"/>
          <w:szCs w:val="24"/>
          <w:lang w:val="fr-FR"/>
        </w:rPr>
        <w:t>Ap</w:t>
      </w:r>
      <w:proofErr w:type="spellEnd"/>
      <w:r w:rsidRPr="00914318">
        <w:rPr>
          <w:sz w:val="24"/>
          <w:szCs w:val="24"/>
          <w:lang w:val="fr-FR"/>
        </w:rPr>
        <w:t xml:space="preserve">. </w:t>
      </w:r>
      <w:proofErr w:type="spellStart"/>
      <w:r w:rsidRPr="00914318">
        <w:rPr>
          <w:sz w:val="24"/>
          <w:szCs w:val="24"/>
          <w:lang w:val="fr-FR"/>
        </w:rPr>
        <w:t>şi</w:t>
      </w:r>
      <w:proofErr w:type="spellEnd"/>
      <w:r>
        <w:rPr>
          <w:sz w:val="24"/>
          <w:szCs w:val="24"/>
          <w:lang w:val="fr-FR"/>
        </w:rPr>
        <w:t xml:space="preserve"> </w:t>
      </w:r>
      <w:proofErr w:type="spellStart"/>
      <w:r w:rsidRPr="00914318">
        <w:rPr>
          <w:sz w:val="24"/>
          <w:szCs w:val="24"/>
          <w:lang w:val="fr-FR"/>
        </w:rPr>
        <w:t>Ip</w:t>
      </w:r>
      <w:proofErr w:type="spellEnd"/>
      <w:r w:rsidRPr="00914318">
        <w:rPr>
          <w:sz w:val="24"/>
          <w:szCs w:val="24"/>
          <w:lang w:val="fr-FR"/>
        </w:rPr>
        <w:t xml:space="preserve">. </w:t>
      </w:r>
      <w:proofErr w:type="spellStart"/>
      <w:r w:rsidRPr="00914318">
        <w:rPr>
          <w:sz w:val="24"/>
          <w:szCs w:val="24"/>
          <w:lang w:val="fr-FR"/>
        </w:rPr>
        <w:t>sunt</w:t>
      </w:r>
      <w:proofErr w:type="spellEnd"/>
      <w:r w:rsidRPr="00914318">
        <w:rPr>
          <w:sz w:val="24"/>
          <w:szCs w:val="24"/>
          <w:lang w:val="fr-FR"/>
        </w:rPr>
        <w:t xml:space="preserve"> </w:t>
      </w:r>
      <w:proofErr w:type="spellStart"/>
      <w:r w:rsidRPr="00914318">
        <w:rPr>
          <w:i/>
          <w:iCs/>
          <w:sz w:val="24"/>
          <w:szCs w:val="24"/>
          <w:lang w:val="fr-FR"/>
        </w:rPr>
        <w:t>obligate</w:t>
      </w:r>
      <w:proofErr w:type="spellEnd"/>
      <w:r w:rsidRPr="00914318">
        <w:rPr>
          <w:sz w:val="24"/>
          <w:szCs w:val="24"/>
          <w:lang w:val="fr-FR"/>
        </w:rPr>
        <w:t xml:space="preserve"> </w:t>
      </w:r>
      <w:proofErr w:type="spellStart"/>
      <w:r w:rsidRPr="00914318">
        <w:rPr>
          <w:sz w:val="24"/>
          <w:szCs w:val="24"/>
          <w:lang w:val="fr-FR"/>
        </w:rPr>
        <w:t>să</w:t>
      </w:r>
      <w:proofErr w:type="spellEnd"/>
      <w:r w:rsidRPr="00914318">
        <w:rPr>
          <w:sz w:val="24"/>
          <w:szCs w:val="24"/>
          <w:lang w:val="fr-FR"/>
        </w:rPr>
        <w:t xml:space="preserve"> </w:t>
      </w:r>
      <w:proofErr w:type="spellStart"/>
      <w:r w:rsidRPr="00914318">
        <w:rPr>
          <w:sz w:val="24"/>
          <w:szCs w:val="24"/>
          <w:lang w:val="fr-FR"/>
        </w:rPr>
        <w:t>asigure</w:t>
      </w:r>
      <w:proofErr w:type="spellEnd"/>
      <w:r w:rsidRPr="00914318">
        <w:rPr>
          <w:sz w:val="24"/>
          <w:szCs w:val="24"/>
          <w:lang w:val="fr-FR"/>
        </w:rPr>
        <w:t xml:space="preserve"> la </w:t>
      </w:r>
      <w:proofErr w:type="spellStart"/>
      <w:r w:rsidRPr="00914318">
        <w:rPr>
          <w:sz w:val="24"/>
          <w:szCs w:val="24"/>
          <w:lang w:val="fr-FR"/>
        </w:rPr>
        <w:t>cerere</w:t>
      </w:r>
      <w:proofErr w:type="spellEnd"/>
      <w:r w:rsidRPr="00914318">
        <w:rPr>
          <w:sz w:val="24"/>
          <w:szCs w:val="24"/>
          <w:lang w:val="fr-FR"/>
        </w:rPr>
        <w:t xml:space="preserve"> </w:t>
      </w:r>
      <w:proofErr w:type="spellStart"/>
      <w:r w:rsidRPr="00914318">
        <w:rPr>
          <w:sz w:val="24"/>
          <w:szCs w:val="24"/>
          <w:lang w:val="fr-FR"/>
        </w:rPr>
        <w:t>informaţii</w:t>
      </w:r>
      <w:proofErr w:type="spellEnd"/>
      <w:r w:rsidRPr="00914318">
        <w:rPr>
          <w:sz w:val="24"/>
          <w:szCs w:val="24"/>
          <w:lang w:val="fr-FR"/>
        </w:rPr>
        <w:t xml:space="preserve"> de </w:t>
      </w:r>
      <w:proofErr w:type="spellStart"/>
      <w:r w:rsidRPr="00914318">
        <w:rPr>
          <w:sz w:val="24"/>
          <w:szCs w:val="24"/>
          <w:lang w:val="fr-FR"/>
        </w:rPr>
        <w:t>interes</w:t>
      </w:r>
      <w:proofErr w:type="spellEnd"/>
      <w:r w:rsidRPr="00914318">
        <w:rPr>
          <w:sz w:val="24"/>
          <w:szCs w:val="24"/>
          <w:lang w:val="fr-FR"/>
        </w:rPr>
        <w:t xml:space="preserve"> public (</w:t>
      </w:r>
      <w:proofErr w:type="spellStart"/>
      <w:r w:rsidRPr="00914318">
        <w:rPr>
          <w:sz w:val="24"/>
          <w:szCs w:val="24"/>
          <w:lang w:val="fr-FR"/>
        </w:rPr>
        <w:t>solicitate</w:t>
      </w:r>
      <w:proofErr w:type="spellEnd"/>
      <w:r w:rsidRPr="00914318">
        <w:rPr>
          <w:sz w:val="24"/>
          <w:szCs w:val="24"/>
          <w:lang w:val="fr-FR"/>
        </w:rPr>
        <w:t xml:space="preserve"> </w:t>
      </w:r>
      <w:proofErr w:type="spellStart"/>
      <w:r w:rsidRPr="00914318">
        <w:rPr>
          <w:sz w:val="24"/>
          <w:szCs w:val="24"/>
          <w:lang w:val="fr-FR"/>
        </w:rPr>
        <w:t>în</w:t>
      </w:r>
      <w:proofErr w:type="spellEnd"/>
      <w:r>
        <w:rPr>
          <w:sz w:val="24"/>
          <w:szCs w:val="24"/>
          <w:lang w:val="fr-FR"/>
        </w:rPr>
        <w:t xml:space="preserve"> </w:t>
      </w:r>
      <w:proofErr w:type="spellStart"/>
      <w:r w:rsidRPr="00914318">
        <w:rPr>
          <w:sz w:val="24"/>
          <w:szCs w:val="24"/>
          <w:lang w:val="fr-FR"/>
        </w:rPr>
        <w:t>scris</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verbal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i/>
          <w:iCs/>
          <w:sz w:val="24"/>
          <w:szCs w:val="24"/>
          <w:lang w:val="fr-FR"/>
        </w:rPr>
        <w:t>în</w:t>
      </w:r>
      <w:proofErr w:type="spellEnd"/>
      <w:r w:rsidRPr="00914318">
        <w:rPr>
          <w:i/>
          <w:iCs/>
          <w:sz w:val="24"/>
          <w:szCs w:val="24"/>
          <w:lang w:val="fr-FR"/>
        </w:rPr>
        <w:t xml:space="preserve"> format </w:t>
      </w:r>
      <w:proofErr w:type="spellStart"/>
      <w:r w:rsidRPr="00914318">
        <w:rPr>
          <w:i/>
          <w:iCs/>
          <w:sz w:val="24"/>
          <w:szCs w:val="24"/>
          <w:lang w:val="fr-FR"/>
        </w:rPr>
        <w:t>electronic</w:t>
      </w:r>
      <w:proofErr w:type="spellEnd"/>
      <w:r w:rsidRPr="00914318">
        <w:rPr>
          <w:sz w:val="24"/>
          <w:szCs w:val="24"/>
          <w:lang w:val="fr-FR"/>
        </w:rPr>
        <w:t>).</w:t>
      </w:r>
      <w:r>
        <w:rPr>
          <w:b/>
          <w:bCs/>
          <w:sz w:val="24"/>
          <w:szCs w:val="24"/>
          <w:lang w:val="fr-FR"/>
        </w:rPr>
        <w:t xml:space="preserve"> </w:t>
      </w:r>
      <w:r w:rsidRPr="00914318">
        <w:rPr>
          <w:sz w:val="24"/>
          <w:szCs w:val="24"/>
          <w:lang w:val="fr-FR"/>
        </w:rPr>
        <w:t>*</w:t>
      </w:r>
      <w:proofErr w:type="spellStart"/>
      <w:r w:rsidRPr="00914318">
        <w:rPr>
          <w:b/>
          <w:bCs/>
          <w:i/>
          <w:iCs/>
          <w:sz w:val="24"/>
          <w:szCs w:val="24"/>
          <w:lang w:val="fr-FR"/>
        </w:rPr>
        <w:t>Solicitarea</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scris</w:t>
      </w:r>
      <w:proofErr w:type="spellEnd"/>
      <w:r w:rsidRPr="00914318">
        <w:rPr>
          <w:sz w:val="24"/>
          <w:szCs w:val="24"/>
          <w:lang w:val="fr-FR"/>
        </w:rPr>
        <w:t xml:space="preserve"> va </w:t>
      </w:r>
      <w:proofErr w:type="spellStart"/>
      <w:r w:rsidRPr="00914318">
        <w:rPr>
          <w:sz w:val="24"/>
          <w:szCs w:val="24"/>
          <w:lang w:val="fr-FR"/>
        </w:rPr>
        <w:t>cuprinde</w:t>
      </w:r>
      <w:proofErr w:type="spellEnd"/>
      <w:r w:rsidRPr="00914318">
        <w:rPr>
          <w:sz w:val="24"/>
          <w:szCs w:val="24"/>
          <w:lang w:val="fr-FR"/>
        </w:rPr>
        <w:t xml:space="preserve"> </w:t>
      </w:r>
      <w:r w:rsidRPr="00914318">
        <w:rPr>
          <w:b/>
          <w:bCs/>
          <w:sz w:val="24"/>
          <w:szCs w:val="24"/>
          <w:lang w:val="fr-FR"/>
        </w:rPr>
        <w:t xml:space="preserve">a) </w:t>
      </w:r>
      <w:r w:rsidRPr="00914318">
        <w:rPr>
          <w:b/>
          <w:bCs/>
          <w:sz w:val="24"/>
          <w:szCs w:val="24"/>
        </w:rPr>
        <w:t>Ap.</w:t>
      </w:r>
      <w:r w:rsidRPr="00914318">
        <w:rPr>
          <w:sz w:val="24"/>
          <w:szCs w:val="24"/>
          <w:lang w:val="fr-FR"/>
        </w:rPr>
        <w:t xml:space="preserve"> </w:t>
      </w:r>
      <w:proofErr w:type="spellStart"/>
      <w:r w:rsidRPr="00914318">
        <w:rPr>
          <w:sz w:val="24"/>
          <w:szCs w:val="24"/>
          <w:lang w:val="fr-FR"/>
        </w:rPr>
        <w:t>sau</w:t>
      </w:r>
      <w:proofErr w:type="spellEnd"/>
      <w:r w:rsidRPr="00914318">
        <w:rPr>
          <w:sz w:val="24"/>
          <w:szCs w:val="24"/>
        </w:rPr>
        <w:t xml:space="preserve"> </w:t>
      </w:r>
      <w:r w:rsidRPr="00914318">
        <w:rPr>
          <w:b/>
          <w:bCs/>
          <w:sz w:val="24"/>
          <w:szCs w:val="24"/>
        </w:rPr>
        <w:t>Ip.</w:t>
      </w:r>
      <w:r w:rsidRPr="00914318">
        <w:rPr>
          <w:sz w:val="24"/>
          <w:szCs w:val="24"/>
        </w:rPr>
        <w:t xml:space="preserve"> l</w:t>
      </w:r>
      <w:r w:rsidRPr="00914318">
        <w:rPr>
          <w:sz w:val="24"/>
          <w:szCs w:val="24"/>
          <w:lang w:val="fr-FR"/>
        </w:rPr>
        <w:t xml:space="preserve">a care se </w:t>
      </w:r>
      <w:proofErr w:type="spellStart"/>
      <w:r w:rsidRPr="00914318">
        <w:rPr>
          <w:sz w:val="24"/>
          <w:szCs w:val="24"/>
          <w:lang w:val="fr-FR"/>
        </w:rPr>
        <w:t>adresează</w:t>
      </w:r>
      <w:proofErr w:type="spellEnd"/>
      <w:r w:rsidRPr="00914318">
        <w:rPr>
          <w:sz w:val="24"/>
          <w:szCs w:val="24"/>
          <w:lang w:val="fr-FR"/>
        </w:rPr>
        <w:t xml:space="preserve"> </w:t>
      </w:r>
      <w:proofErr w:type="spellStart"/>
      <w:r w:rsidRPr="00914318">
        <w:rPr>
          <w:sz w:val="24"/>
          <w:szCs w:val="24"/>
          <w:lang w:val="fr-FR"/>
        </w:rPr>
        <w:t>cererea</w:t>
      </w:r>
      <w:proofErr w:type="spellEnd"/>
      <w:r w:rsidRPr="00914318">
        <w:rPr>
          <w:sz w:val="24"/>
          <w:szCs w:val="24"/>
          <w:lang w:val="fr-FR"/>
        </w:rPr>
        <w:t xml:space="preserve">; </w:t>
      </w:r>
      <w:r w:rsidRPr="00914318">
        <w:rPr>
          <w:b/>
          <w:bCs/>
          <w:sz w:val="24"/>
          <w:szCs w:val="24"/>
          <w:lang w:val="fr-FR"/>
        </w:rPr>
        <w:t>b)</w:t>
      </w:r>
      <w:r>
        <w:rPr>
          <w:b/>
          <w:bCs/>
          <w:sz w:val="24"/>
          <w:szCs w:val="24"/>
          <w:lang w:val="fr-FR"/>
        </w:rPr>
        <w:t xml:space="preserve"> </w:t>
      </w:r>
      <w:proofErr w:type="spellStart"/>
      <w:r w:rsidRPr="00914318">
        <w:rPr>
          <w:sz w:val="24"/>
          <w:szCs w:val="24"/>
          <w:lang w:val="fr-FR"/>
        </w:rPr>
        <w:t>informaţia</w:t>
      </w:r>
      <w:proofErr w:type="spellEnd"/>
      <w:r w:rsidRPr="00914318">
        <w:rPr>
          <w:sz w:val="24"/>
          <w:szCs w:val="24"/>
          <w:lang w:val="fr-FR"/>
        </w:rPr>
        <w:t xml:space="preserve"> </w:t>
      </w:r>
      <w:proofErr w:type="spellStart"/>
      <w:r w:rsidRPr="00914318">
        <w:rPr>
          <w:sz w:val="24"/>
          <w:szCs w:val="24"/>
          <w:lang w:val="fr-FR"/>
        </w:rPr>
        <w:t>solicitată</w:t>
      </w:r>
      <w:proofErr w:type="spellEnd"/>
      <w:r w:rsidRPr="00914318">
        <w:rPr>
          <w:sz w:val="24"/>
          <w:szCs w:val="24"/>
          <w:lang w:val="fr-FR"/>
        </w:rPr>
        <w:t xml:space="preserve">, </w:t>
      </w:r>
      <w:proofErr w:type="spellStart"/>
      <w:r w:rsidRPr="00914318">
        <w:rPr>
          <w:sz w:val="24"/>
          <w:szCs w:val="24"/>
          <w:lang w:val="fr-FR"/>
        </w:rPr>
        <w:t>astfel</w:t>
      </w:r>
      <w:proofErr w:type="spellEnd"/>
      <w:r w:rsidRPr="00914318">
        <w:rPr>
          <w:sz w:val="24"/>
          <w:szCs w:val="24"/>
        </w:rPr>
        <w:t xml:space="preserve"> </w:t>
      </w:r>
      <w:proofErr w:type="spellStart"/>
      <w:r w:rsidRPr="00914318">
        <w:rPr>
          <w:sz w:val="24"/>
          <w:szCs w:val="24"/>
          <w:lang w:val="fr-FR"/>
        </w:rPr>
        <w:t>încât</w:t>
      </w:r>
      <w:proofErr w:type="spellEnd"/>
      <w:r w:rsidRPr="00914318">
        <w:rPr>
          <w:sz w:val="24"/>
          <w:szCs w:val="24"/>
          <w:lang w:val="fr-FR"/>
        </w:rPr>
        <w:t xml:space="preserve"> </w:t>
      </w:r>
      <w:proofErr w:type="spellStart"/>
      <w:r w:rsidRPr="00914318">
        <w:rPr>
          <w:sz w:val="24"/>
          <w:szCs w:val="24"/>
          <w:lang w:val="fr-FR"/>
        </w:rPr>
        <w:t>să</w:t>
      </w:r>
      <w:proofErr w:type="spellEnd"/>
      <w:r w:rsidRPr="00914318">
        <w:rPr>
          <w:sz w:val="24"/>
          <w:szCs w:val="24"/>
          <w:lang w:val="fr-FR"/>
        </w:rPr>
        <w:t xml:space="preserve"> </w:t>
      </w:r>
      <w:proofErr w:type="spellStart"/>
      <w:r w:rsidRPr="00914318">
        <w:rPr>
          <w:sz w:val="24"/>
          <w:szCs w:val="24"/>
          <w:lang w:val="fr-FR"/>
        </w:rPr>
        <w:t>permită</w:t>
      </w:r>
      <w:proofErr w:type="spellEnd"/>
      <w:r w:rsidRPr="00914318">
        <w:rPr>
          <w:sz w:val="24"/>
          <w:szCs w:val="24"/>
          <w:lang w:val="fr-FR"/>
        </w:rPr>
        <w:t xml:space="preserve"> </w:t>
      </w:r>
      <w:proofErr w:type="spellStart"/>
      <w:r w:rsidRPr="00914318">
        <w:rPr>
          <w:sz w:val="24"/>
          <w:szCs w:val="24"/>
          <w:lang w:val="fr-FR"/>
        </w:rPr>
        <w:t>autorităţii</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instituţiei</w:t>
      </w:r>
      <w:proofErr w:type="spellEnd"/>
      <w:r w:rsidRPr="00914318">
        <w:rPr>
          <w:sz w:val="24"/>
          <w:szCs w:val="24"/>
          <w:lang w:val="fr-FR"/>
        </w:rPr>
        <w:t xml:space="preserve"> </w:t>
      </w:r>
      <w:proofErr w:type="spellStart"/>
      <w:r w:rsidRPr="00914318">
        <w:rPr>
          <w:sz w:val="24"/>
          <w:szCs w:val="24"/>
          <w:lang w:val="fr-FR"/>
        </w:rPr>
        <w:t>publice</w:t>
      </w:r>
      <w:proofErr w:type="spellEnd"/>
      <w:r>
        <w:rPr>
          <w:sz w:val="24"/>
          <w:szCs w:val="24"/>
          <w:lang w:val="fr-FR"/>
        </w:rPr>
        <w:t xml:space="preserve"> </w:t>
      </w:r>
      <w:proofErr w:type="spellStart"/>
      <w:r w:rsidRPr="00914318">
        <w:rPr>
          <w:sz w:val="24"/>
          <w:szCs w:val="24"/>
          <w:lang w:val="fr-FR"/>
        </w:rPr>
        <w:t>identificarea</w:t>
      </w:r>
      <w:proofErr w:type="spellEnd"/>
      <w:r w:rsidRPr="00914318">
        <w:rPr>
          <w:sz w:val="24"/>
          <w:szCs w:val="24"/>
          <w:lang w:val="fr-FR"/>
        </w:rPr>
        <w:t xml:space="preserve"> </w:t>
      </w:r>
      <w:proofErr w:type="spellStart"/>
      <w:r w:rsidRPr="00914318">
        <w:rPr>
          <w:sz w:val="24"/>
          <w:szCs w:val="24"/>
          <w:lang w:val="fr-FR"/>
        </w:rPr>
        <w:t>informaţiei</w:t>
      </w:r>
      <w:proofErr w:type="spellEnd"/>
      <w:r w:rsidRPr="00914318">
        <w:rPr>
          <w:sz w:val="24"/>
          <w:szCs w:val="24"/>
          <w:lang w:val="fr-FR"/>
        </w:rPr>
        <w:t xml:space="preserve"> de </w:t>
      </w:r>
      <w:proofErr w:type="spellStart"/>
      <w:r w:rsidRPr="00914318">
        <w:rPr>
          <w:sz w:val="24"/>
          <w:szCs w:val="24"/>
          <w:lang w:val="fr-FR"/>
        </w:rPr>
        <w:t>interes</w:t>
      </w:r>
      <w:proofErr w:type="spellEnd"/>
      <w:r w:rsidRPr="00914318">
        <w:rPr>
          <w:sz w:val="24"/>
          <w:szCs w:val="24"/>
          <w:lang w:val="fr-FR"/>
        </w:rPr>
        <w:t xml:space="preserve"> public; </w:t>
      </w:r>
      <w:r w:rsidRPr="00914318">
        <w:rPr>
          <w:b/>
          <w:bCs/>
          <w:sz w:val="24"/>
          <w:szCs w:val="24"/>
          <w:lang w:val="fr-FR"/>
        </w:rPr>
        <w:t xml:space="preserve">c) </w:t>
      </w:r>
      <w:proofErr w:type="spellStart"/>
      <w:r w:rsidRPr="00914318">
        <w:rPr>
          <w:sz w:val="24"/>
          <w:szCs w:val="24"/>
          <w:lang w:val="fr-FR"/>
        </w:rPr>
        <w:t>numele</w:t>
      </w:r>
      <w:proofErr w:type="spellEnd"/>
      <w:r w:rsidRPr="00914318">
        <w:rPr>
          <w:sz w:val="24"/>
          <w:szCs w:val="24"/>
          <w:lang w:val="fr-FR"/>
        </w:rPr>
        <w:t xml:space="preserve">, </w:t>
      </w:r>
      <w:proofErr w:type="spellStart"/>
      <w:r w:rsidRPr="00914318">
        <w:rPr>
          <w:sz w:val="24"/>
          <w:szCs w:val="24"/>
          <w:lang w:val="fr-FR"/>
        </w:rPr>
        <w:t>prenumele</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semnătura</w:t>
      </w:r>
      <w:proofErr w:type="spellEnd"/>
      <w:r>
        <w:rPr>
          <w:sz w:val="24"/>
          <w:szCs w:val="24"/>
          <w:lang w:val="fr-FR"/>
        </w:rPr>
        <w:t xml:space="preserve"> </w:t>
      </w:r>
      <w:proofErr w:type="spellStart"/>
      <w:r w:rsidRPr="00914318">
        <w:rPr>
          <w:sz w:val="24"/>
          <w:szCs w:val="24"/>
          <w:lang w:val="fr-FR"/>
        </w:rPr>
        <w:t>solicitantului</w:t>
      </w:r>
      <w:proofErr w:type="spellEnd"/>
      <w:r w:rsidRPr="00914318">
        <w:rPr>
          <w:sz w:val="24"/>
          <w:szCs w:val="24"/>
          <w:lang w:val="fr-FR"/>
        </w:rPr>
        <w:t xml:space="preserve">, </w:t>
      </w:r>
      <w:proofErr w:type="spellStart"/>
      <w:r w:rsidRPr="00914318">
        <w:rPr>
          <w:sz w:val="24"/>
          <w:szCs w:val="24"/>
          <w:lang w:val="fr-FR"/>
        </w:rPr>
        <w:t>precum</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adresa</w:t>
      </w:r>
      <w:proofErr w:type="spellEnd"/>
      <w:r w:rsidRPr="00914318">
        <w:rPr>
          <w:sz w:val="24"/>
          <w:szCs w:val="24"/>
          <w:lang w:val="fr-FR"/>
        </w:rPr>
        <w:t xml:space="preserve"> la care se </w:t>
      </w:r>
      <w:proofErr w:type="spellStart"/>
      <w:r w:rsidRPr="00914318">
        <w:rPr>
          <w:sz w:val="24"/>
          <w:szCs w:val="24"/>
          <w:lang w:val="fr-FR"/>
        </w:rPr>
        <w:t>solicită</w:t>
      </w:r>
      <w:proofErr w:type="spellEnd"/>
      <w:r w:rsidRPr="00914318">
        <w:rPr>
          <w:sz w:val="24"/>
          <w:szCs w:val="24"/>
          <w:lang w:val="fr-FR"/>
        </w:rPr>
        <w:t xml:space="preserve"> </w:t>
      </w:r>
      <w:proofErr w:type="spellStart"/>
      <w:r w:rsidRPr="00914318">
        <w:rPr>
          <w:sz w:val="24"/>
          <w:szCs w:val="24"/>
          <w:lang w:val="fr-FR"/>
        </w:rPr>
        <w:t>primirea</w:t>
      </w:r>
      <w:proofErr w:type="spellEnd"/>
      <w:r w:rsidRPr="00914318">
        <w:rPr>
          <w:sz w:val="24"/>
          <w:szCs w:val="24"/>
          <w:lang w:val="fr-FR"/>
        </w:rPr>
        <w:t xml:space="preserve"> </w:t>
      </w:r>
      <w:proofErr w:type="spellStart"/>
      <w:r w:rsidRPr="00914318">
        <w:rPr>
          <w:sz w:val="24"/>
          <w:szCs w:val="24"/>
          <w:lang w:val="fr-FR"/>
        </w:rPr>
        <w:t>răspunsului</w:t>
      </w:r>
      <w:proofErr w:type="spellEnd"/>
      <w:r w:rsidRPr="00914318">
        <w:rPr>
          <w:sz w:val="24"/>
          <w:szCs w:val="24"/>
          <w:lang w:val="fr-FR"/>
        </w:rPr>
        <w:t>.</w:t>
      </w:r>
    </w:p>
    <w:p w14:paraId="6926F6D3" w14:textId="77777777" w:rsidR="00C4499E" w:rsidRPr="00914318" w:rsidRDefault="00C4499E" w:rsidP="006A0E1D">
      <w:pPr>
        <w:numPr>
          <w:ilvl w:val="0"/>
          <w:numId w:val="124"/>
        </w:numPr>
        <w:jc w:val="both"/>
        <w:rPr>
          <w:sz w:val="24"/>
          <w:szCs w:val="24"/>
        </w:rPr>
      </w:pPr>
      <w:r w:rsidRPr="00914318">
        <w:rPr>
          <w:i/>
          <w:iCs/>
          <w:sz w:val="24"/>
          <w:szCs w:val="24"/>
          <w:lang w:val="fr-FR"/>
        </w:rPr>
        <w:t>*</w:t>
      </w:r>
      <w:proofErr w:type="spellStart"/>
      <w:r w:rsidRPr="00914318">
        <w:rPr>
          <w:b/>
          <w:bCs/>
          <w:i/>
          <w:iCs/>
          <w:sz w:val="24"/>
          <w:szCs w:val="24"/>
          <w:lang w:val="fr-FR"/>
        </w:rPr>
        <w:t>Termene</w:t>
      </w:r>
      <w:proofErr w:type="spellEnd"/>
      <w:r w:rsidRPr="00914318">
        <w:rPr>
          <w:b/>
          <w:bCs/>
          <w:i/>
          <w:iCs/>
          <w:sz w:val="24"/>
          <w:szCs w:val="24"/>
          <w:lang w:val="fr-FR"/>
        </w:rPr>
        <w:t xml:space="preserve"> de </w:t>
      </w:r>
      <w:proofErr w:type="spellStart"/>
      <w:r w:rsidRPr="00914318">
        <w:rPr>
          <w:b/>
          <w:bCs/>
          <w:i/>
          <w:iCs/>
          <w:sz w:val="24"/>
          <w:szCs w:val="24"/>
          <w:lang w:val="fr-FR"/>
        </w:rPr>
        <w:t>soluţionare</w:t>
      </w:r>
      <w:proofErr w:type="spellEnd"/>
      <w:r w:rsidRPr="00914318">
        <w:rPr>
          <w:i/>
          <w:iCs/>
          <w:sz w:val="24"/>
          <w:szCs w:val="24"/>
          <w:lang w:val="fr-FR"/>
        </w:rPr>
        <w:t>.</w:t>
      </w:r>
      <w:r>
        <w:rPr>
          <w:i/>
          <w:iCs/>
          <w:sz w:val="24"/>
          <w:szCs w:val="24"/>
          <w:lang w:val="fr-FR"/>
        </w:rPr>
        <w:t xml:space="preserve"> </w:t>
      </w:r>
      <w:r w:rsidRPr="00914318">
        <w:rPr>
          <w:sz w:val="24"/>
          <w:szCs w:val="24"/>
          <w:lang w:val="fr-FR"/>
        </w:rPr>
        <w:t xml:space="preserve">10 </w:t>
      </w:r>
      <w:proofErr w:type="spellStart"/>
      <w:r w:rsidRPr="00914318">
        <w:rPr>
          <w:sz w:val="24"/>
          <w:szCs w:val="24"/>
          <w:lang w:val="fr-FR"/>
        </w:rPr>
        <w:t>zile</w:t>
      </w:r>
      <w:proofErr w:type="spellEnd"/>
      <w:r w:rsidRPr="00914318">
        <w:rPr>
          <w:sz w:val="24"/>
          <w:szCs w:val="24"/>
          <w:lang w:val="fr-FR"/>
        </w:rPr>
        <w:t xml:space="preserve"> </w:t>
      </w:r>
      <w:r w:rsidRPr="00914318">
        <w:rPr>
          <w:sz w:val="24"/>
          <w:szCs w:val="24"/>
        </w:rPr>
        <w:t>(</w:t>
      </w:r>
      <w:proofErr w:type="spellStart"/>
      <w:r w:rsidRPr="00914318">
        <w:rPr>
          <w:sz w:val="24"/>
          <w:szCs w:val="24"/>
          <w:lang w:val="fr-FR"/>
        </w:rPr>
        <w:t>cel</w:t>
      </w:r>
      <w:proofErr w:type="spellEnd"/>
      <w:r w:rsidRPr="00914318">
        <w:rPr>
          <w:sz w:val="24"/>
          <w:szCs w:val="24"/>
          <w:lang w:val="fr-FR"/>
        </w:rPr>
        <w:t xml:space="preserve"> </w:t>
      </w:r>
      <w:proofErr w:type="spellStart"/>
      <w:r w:rsidRPr="00914318">
        <w:rPr>
          <w:sz w:val="24"/>
          <w:szCs w:val="24"/>
          <w:lang w:val="fr-FR"/>
        </w:rPr>
        <w:t>mult</w:t>
      </w:r>
      <w:proofErr w:type="spellEnd"/>
      <w:r w:rsidRPr="00914318">
        <w:rPr>
          <w:sz w:val="24"/>
          <w:szCs w:val="24"/>
          <w:lang w:val="fr-FR"/>
        </w:rPr>
        <w:t xml:space="preserve"> 30 de </w:t>
      </w:r>
      <w:proofErr w:type="spellStart"/>
      <w:r w:rsidRPr="00914318">
        <w:rPr>
          <w:sz w:val="24"/>
          <w:szCs w:val="24"/>
          <w:lang w:val="fr-FR"/>
        </w:rPr>
        <w:t>zile</w:t>
      </w:r>
      <w:proofErr w:type="spellEnd"/>
      <w:r w:rsidRPr="00914318">
        <w:rPr>
          <w:sz w:val="24"/>
          <w:szCs w:val="24"/>
          <w:lang w:val="fr-FR"/>
        </w:rPr>
        <w:t xml:space="preserve"> de la </w:t>
      </w:r>
      <w:proofErr w:type="spellStart"/>
      <w:r w:rsidRPr="00914318">
        <w:rPr>
          <w:sz w:val="24"/>
          <w:szCs w:val="24"/>
          <w:lang w:val="fr-FR"/>
        </w:rPr>
        <w:t>înregistrarea</w:t>
      </w:r>
      <w:proofErr w:type="spellEnd"/>
      <w:r w:rsidRPr="00914318">
        <w:rPr>
          <w:sz w:val="24"/>
          <w:szCs w:val="24"/>
          <w:lang w:val="fr-FR"/>
        </w:rPr>
        <w:t xml:space="preserve"> </w:t>
      </w:r>
      <w:proofErr w:type="spellStart"/>
      <w:r w:rsidRPr="00914318">
        <w:rPr>
          <w:sz w:val="24"/>
          <w:szCs w:val="24"/>
          <w:lang w:val="fr-FR"/>
        </w:rPr>
        <w:t>solicitării</w:t>
      </w:r>
      <w:proofErr w:type="spellEnd"/>
      <w:r w:rsidRPr="00914318">
        <w:rPr>
          <w:sz w:val="24"/>
          <w:szCs w:val="24"/>
        </w:rPr>
        <w:t>)</w:t>
      </w:r>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funcţie</w:t>
      </w:r>
      <w:proofErr w:type="spellEnd"/>
      <w:r w:rsidRPr="00914318">
        <w:rPr>
          <w:sz w:val="24"/>
          <w:szCs w:val="24"/>
          <w:lang w:val="fr-FR"/>
        </w:rPr>
        <w:t xml:space="preserve"> de </w:t>
      </w:r>
      <w:proofErr w:type="spellStart"/>
      <w:r w:rsidRPr="00914318">
        <w:rPr>
          <w:sz w:val="24"/>
          <w:szCs w:val="24"/>
          <w:lang w:val="fr-FR"/>
        </w:rPr>
        <w:t>dificultatea</w:t>
      </w:r>
      <w:proofErr w:type="spellEnd"/>
      <w:r w:rsidRPr="00914318">
        <w:rPr>
          <w:sz w:val="24"/>
          <w:szCs w:val="24"/>
          <w:lang w:val="fr-FR"/>
        </w:rPr>
        <w:t xml:space="preserve">, </w:t>
      </w:r>
      <w:proofErr w:type="spellStart"/>
      <w:r w:rsidRPr="00914318">
        <w:rPr>
          <w:sz w:val="24"/>
          <w:szCs w:val="24"/>
          <w:lang w:val="fr-FR"/>
        </w:rPr>
        <w:t>complexitatea</w:t>
      </w:r>
      <w:proofErr w:type="spellEnd"/>
      <w:r w:rsidRPr="00914318">
        <w:rPr>
          <w:sz w:val="24"/>
          <w:szCs w:val="24"/>
          <w:lang w:val="fr-FR"/>
        </w:rPr>
        <w:t xml:space="preserve">, </w:t>
      </w:r>
      <w:proofErr w:type="spellStart"/>
      <w:r w:rsidRPr="00914318">
        <w:rPr>
          <w:sz w:val="24"/>
          <w:szCs w:val="24"/>
          <w:lang w:val="fr-FR"/>
        </w:rPr>
        <w:t>volumul</w:t>
      </w:r>
      <w:proofErr w:type="spellEnd"/>
      <w:r w:rsidRPr="00914318">
        <w:rPr>
          <w:sz w:val="24"/>
          <w:szCs w:val="24"/>
          <w:lang w:val="fr-FR"/>
        </w:rPr>
        <w:t xml:space="preserve"> </w:t>
      </w:r>
      <w:proofErr w:type="spellStart"/>
      <w:r w:rsidRPr="00914318">
        <w:rPr>
          <w:sz w:val="24"/>
          <w:szCs w:val="24"/>
          <w:lang w:val="fr-FR"/>
        </w:rPr>
        <w:t>lucrărilor</w:t>
      </w:r>
      <w:proofErr w:type="spellEnd"/>
      <w:r w:rsidRPr="00914318">
        <w:rPr>
          <w:sz w:val="24"/>
          <w:szCs w:val="24"/>
          <w:lang w:val="fr-FR"/>
        </w:rPr>
        <w:t xml:space="preserve"> </w:t>
      </w:r>
      <w:proofErr w:type="spellStart"/>
      <w:r w:rsidRPr="00914318">
        <w:rPr>
          <w:sz w:val="24"/>
          <w:szCs w:val="24"/>
          <w:lang w:val="fr-FR"/>
        </w:rPr>
        <w:t>documentare</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de </w:t>
      </w:r>
      <w:proofErr w:type="spellStart"/>
      <w:r w:rsidRPr="00914318">
        <w:rPr>
          <w:sz w:val="24"/>
          <w:szCs w:val="24"/>
          <w:lang w:val="fr-FR"/>
        </w:rPr>
        <w:t>urgenţa</w:t>
      </w:r>
      <w:proofErr w:type="spellEnd"/>
      <w:r w:rsidRPr="00914318">
        <w:rPr>
          <w:sz w:val="24"/>
          <w:szCs w:val="24"/>
          <w:lang w:val="fr-FR"/>
        </w:rPr>
        <w:t xml:space="preserve"> </w:t>
      </w:r>
      <w:proofErr w:type="spellStart"/>
      <w:r w:rsidRPr="00914318">
        <w:rPr>
          <w:sz w:val="24"/>
          <w:szCs w:val="24"/>
          <w:lang w:val="fr-FR"/>
        </w:rPr>
        <w:t>solicitării</w:t>
      </w:r>
      <w:proofErr w:type="spellEnd"/>
      <w:r w:rsidRPr="00914318">
        <w:rPr>
          <w:sz w:val="24"/>
          <w:szCs w:val="24"/>
          <w:lang w:val="fr-FR"/>
        </w:rPr>
        <w:t>.</w:t>
      </w:r>
      <w:r>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cazul</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care </w:t>
      </w:r>
      <w:r w:rsidRPr="00914318">
        <w:rPr>
          <w:sz w:val="24"/>
          <w:szCs w:val="24"/>
        </w:rPr>
        <w:t xml:space="preserve">se </w:t>
      </w:r>
      <w:proofErr w:type="spellStart"/>
      <w:r w:rsidRPr="00914318">
        <w:rPr>
          <w:sz w:val="24"/>
          <w:szCs w:val="24"/>
          <w:lang w:val="fr-FR"/>
        </w:rPr>
        <w:t>depăşeşte</w:t>
      </w:r>
      <w:proofErr w:type="spellEnd"/>
      <w:r w:rsidRPr="00914318">
        <w:rPr>
          <w:sz w:val="24"/>
          <w:szCs w:val="24"/>
          <w:lang w:val="fr-FR"/>
        </w:rPr>
        <w:t xml:space="preserve"> </w:t>
      </w:r>
      <w:proofErr w:type="spellStart"/>
      <w:r w:rsidRPr="00914318">
        <w:rPr>
          <w:sz w:val="24"/>
          <w:szCs w:val="24"/>
        </w:rPr>
        <w:t>termenul</w:t>
      </w:r>
      <w:proofErr w:type="spellEnd"/>
      <w:r w:rsidRPr="00914318">
        <w:rPr>
          <w:sz w:val="24"/>
          <w:szCs w:val="24"/>
        </w:rPr>
        <w:t xml:space="preserve"> de </w:t>
      </w:r>
      <w:r w:rsidRPr="00914318">
        <w:rPr>
          <w:sz w:val="24"/>
          <w:szCs w:val="24"/>
          <w:lang w:val="fr-FR"/>
        </w:rPr>
        <w:t xml:space="preserve">10 </w:t>
      </w:r>
      <w:proofErr w:type="spellStart"/>
      <w:r w:rsidRPr="00914318">
        <w:rPr>
          <w:sz w:val="24"/>
          <w:szCs w:val="24"/>
          <w:lang w:val="fr-FR"/>
        </w:rPr>
        <w:t>zile</w:t>
      </w:r>
      <w:proofErr w:type="spellEnd"/>
      <w:r w:rsidRPr="00914318">
        <w:rPr>
          <w:sz w:val="24"/>
          <w:szCs w:val="24"/>
          <w:lang w:val="fr-FR"/>
        </w:rPr>
        <w:t xml:space="preserve">, </w:t>
      </w:r>
      <w:proofErr w:type="spellStart"/>
      <w:r w:rsidRPr="00914318">
        <w:rPr>
          <w:sz w:val="24"/>
          <w:szCs w:val="24"/>
          <w:lang w:val="fr-FR"/>
        </w:rPr>
        <w:t>Ap</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Ip</w:t>
      </w:r>
      <w:proofErr w:type="spellEnd"/>
      <w:r w:rsidRPr="00914318">
        <w:rPr>
          <w:sz w:val="24"/>
          <w:szCs w:val="24"/>
          <w:lang w:val="fr-FR"/>
        </w:rPr>
        <w:t xml:space="preserve">. </w:t>
      </w:r>
      <w:proofErr w:type="spellStart"/>
      <w:r w:rsidRPr="00914318">
        <w:rPr>
          <w:sz w:val="24"/>
          <w:szCs w:val="24"/>
          <w:lang w:val="fr-FR"/>
        </w:rPr>
        <w:t>îl</w:t>
      </w:r>
      <w:proofErr w:type="spellEnd"/>
      <w:r w:rsidRPr="00914318">
        <w:rPr>
          <w:sz w:val="24"/>
          <w:szCs w:val="24"/>
          <w:lang w:val="fr-FR"/>
        </w:rPr>
        <w:t xml:space="preserve"> </w:t>
      </w:r>
      <w:proofErr w:type="spellStart"/>
      <w:r w:rsidRPr="00914318">
        <w:rPr>
          <w:sz w:val="24"/>
          <w:szCs w:val="24"/>
          <w:lang w:val="fr-FR"/>
        </w:rPr>
        <w:t>înşt</w:t>
      </w:r>
      <w:r w:rsidRPr="00914318">
        <w:rPr>
          <w:sz w:val="24"/>
          <w:szCs w:val="24"/>
        </w:rPr>
        <w:t>iiţea</w:t>
      </w:r>
      <w:r w:rsidRPr="00914318">
        <w:rPr>
          <w:sz w:val="24"/>
          <w:szCs w:val="24"/>
          <w:lang w:val="fr-FR"/>
        </w:rPr>
        <w:t>ză</w:t>
      </w:r>
      <w:proofErr w:type="spellEnd"/>
      <w:r w:rsidRPr="00914318">
        <w:rPr>
          <w:sz w:val="24"/>
          <w:szCs w:val="24"/>
          <w:lang w:val="fr-FR"/>
        </w:rPr>
        <w:t xml:space="preserve"> </w:t>
      </w:r>
      <w:proofErr w:type="spellStart"/>
      <w:r w:rsidRPr="00914318">
        <w:rPr>
          <w:sz w:val="24"/>
          <w:szCs w:val="24"/>
          <w:lang w:val="fr-FR"/>
        </w:rPr>
        <w:t>pe</w:t>
      </w:r>
      <w:proofErr w:type="spellEnd"/>
      <w:r w:rsidRPr="00914318">
        <w:rPr>
          <w:sz w:val="24"/>
          <w:szCs w:val="24"/>
          <w:lang w:val="fr-FR"/>
        </w:rPr>
        <w:t xml:space="preserve"> </w:t>
      </w:r>
      <w:proofErr w:type="spellStart"/>
      <w:r w:rsidRPr="00914318">
        <w:rPr>
          <w:sz w:val="24"/>
          <w:szCs w:val="24"/>
          <w:lang w:val="fr-FR"/>
        </w:rPr>
        <w:t>petent</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scris</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cadrul</w:t>
      </w:r>
      <w:proofErr w:type="spellEnd"/>
      <w:r w:rsidRPr="00914318">
        <w:rPr>
          <w:sz w:val="24"/>
          <w:szCs w:val="24"/>
          <w:lang w:val="fr-FR"/>
        </w:rPr>
        <w:t xml:space="preserve"> </w:t>
      </w:r>
      <w:proofErr w:type="spellStart"/>
      <w:r w:rsidRPr="00914318">
        <w:rPr>
          <w:sz w:val="24"/>
          <w:szCs w:val="24"/>
          <w:lang w:val="fr-FR"/>
        </w:rPr>
        <w:t>acestui</w:t>
      </w:r>
      <w:proofErr w:type="spellEnd"/>
      <w:r w:rsidRPr="00914318">
        <w:rPr>
          <w:sz w:val="24"/>
          <w:szCs w:val="24"/>
          <w:lang w:val="fr-FR"/>
        </w:rPr>
        <w:t xml:space="preserve"> </w:t>
      </w:r>
      <w:proofErr w:type="spellStart"/>
      <w:r w:rsidRPr="00914318">
        <w:rPr>
          <w:sz w:val="24"/>
          <w:szCs w:val="24"/>
          <w:lang w:val="fr-FR"/>
        </w:rPr>
        <w:t>termen</w:t>
      </w:r>
      <w:proofErr w:type="spellEnd"/>
      <w:r w:rsidRPr="00914318">
        <w:rPr>
          <w:sz w:val="24"/>
          <w:szCs w:val="24"/>
          <w:lang w:val="fr-FR"/>
        </w:rPr>
        <w:t xml:space="preserve"> de 10 </w:t>
      </w:r>
      <w:proofErr w:type="spellStart"/>
      <w:r w:rsidRPr="00914318">
        <w:rPr>
          <w:sz w:val="24"/>
          <w:szCs w:val="24"/>
          <w:lang w:val="fr-FR"/>
        </w:rPr>
        <w:t>zile</w:t>
      </w:r>
      <w:proofErr w:type="spellEnd"/>
      <w:r w:rsidRPr="00914318">
        <w:rPr>
          <w:sz w:val="24"/>
          <w:szCs w:val="24"/>
          <w:lang w:val="fr-FR"/>
        </w:rPr>
        <w:t xml:space="preserve">, </w:t>
      </w:r>
      <w:proofErr w:type="spellStart"/>
      <w:r w:rsidRPr="00914318">
        <w:rPr>
          <w:sz w:val="24"/>
          <w:szCs w:val="24"/>
          <w:lang w:val="fr-FR"/>
        </w:rPr>
        <w:t>ref</w:t>
      </w:r>
      <w:proofErr w:type="spellEnd"/>
      <w:r w:rsidRPr="00914318">
        <w:rPr>
          <w:sz w:val="24"/>
          <w:szCs w:val="24"/>
          <w:lang w:val="fr-FR"/>
        </w:rPr>
        <w:t xml:space="preserve">. la </w:t>
      </w:r>
      <w:proofErr w:type="spellStart"/>
      <w:r w:rsidRPr="00914318">
        <w:rPr>
          <w:sz w:val="24"/>
          <w:szCs w:val="24"/>
          <w:lang w:val="fr-FR"/>
        </w:rPr>
        <w:t>prelungirea</w:t>
      </w:r>
      <w:proofErr w:type="spellEnd"/>
      <w:r w:rsidRPr="00914318">
        <w:rPr>
          <w:sz w:val="24"/>
          <w:szCs w:val="24"/>
          <w:lang w:val="fr-FR"/>
        </w:rPr>
        <w:t xml:space="preserve"> </w:t>
      </w:r>
      <w:proofErr w:type="spellStart"/>
      <w:r w:rsidRPr="00914318">
        <w:rPr>
          <w:sz w:val="24"/>
          <w:szCs w:val="24"/>
          <w:lang w:val="fr-FR"/>
        </w:rPr>
        <w:t>termenului</w:t>
      </w:r>
      <w:proofErr w:type="spellEnd"/>
      <w:r w:rsidRPr="00914318">
        <w:rPr>
          <w:sz w:val="24"/>
          <w:szCs w:val="24"/>
          <w:lang w:val="fr-FR"/>
        </w:rPr>
        <w:t xml:space="preserve"> la 30 de </w:t>
      </w:r>
      <w:proofErr w:type="spellStart"/>
      <w:r w:rsidRPr="00914318">
        <w:rPr>
          <w:sz w:val="24"/>
          <w:szCs w:val="24"/>
          <w:lang w:val="fr-FR"/>
        </w:rPr>
        <w:t>zile</w:t>
      </w:r>
      <w:proofErr w:type="spellEnd"/>
      <w:r w:rsidRPr="00914318">
        <w:rPr>
          <w:sz w:val="24"/>
          <w:szCs w:val="24"/>
          <w:lang w:val="fr-FR"/>
        </w:rPr>
        <w:t>.</w:t>
      </w:r>
    </w:p>
    <w:p w14:paraId="16D7DAFD" w14:textId="77777777" w:rsidR="00C4499E" w:rsidRPr="00914318" w:rsidRDefault="00C4499E" w:rsidP="006A0E1D">
      <w:pPr>
        <w:numPr>
          <w:ilvl w:val="0"/>
          <w:numId w:val="124"/>
        </w:numPr>
        <w:jc w:val="both"/>
        <w:rPr>
          <w:sz w:val="24"/>
          <w:szCs w:val="24"/>
        </w:rPr>
      </w:pPr>
      <w:proofErr w:type="spellStart"/>
      <w:r w:rsidRPr="00914318">
        <w:rPr>
          <w:i/>
          <w:iCs/>
          <w:sz w:val="24"/>
          <w:szCs w:val="24"/>
          <w:lang w:val="fr-FR"/>
        </w:rPr>
        <w:t>refuzul</w:t>
      </w:r>
      <w:proofErr w:type="spellEnd"/>
      <w:r w:rsidRPr="00914318">
        <w:rPr>
          <w:sz w:val="24"/>
          <w:szCs w:val="24"/>
          <w:lang w:val="fr-FR"/>
        </w:rPr>
        <w:t xml:space="preserve"> </w:t>
      </w:r>
      <w:proofErr w:type="spellStart"/>
      <w:r w:rsidRPr="00914318">
        <w:rPr>
          <w:i/>
          <w:iCs/>
          <w:sz w:val="24"/>
          <w:szCs w:val="24"/>
          <w:lang w:val="fr-FR"/>
        </w:rPr>
        <w:t>motiv</w:t>
      </w:r>
      <w:proofErr w:type="spellEnd"/>
      <w:r w:rsidRPr="00914318">
        <w:rPr>
          <w:i/>
          <w:iCs/>
          <w:sz w:val="24"/>
          <w:szCs w:val="24"/>
        </w:rPr>
        <w:t xml:space="preserve">at, </w:t>
      </w:r>
      <w:r w:rsidRPr="00914318">
        <w:rPr>
          <w:sz w:val="24"/>
          <w:szCs w:val="24"/>
          <w:lang w:val="fr-FR"/>
        </w:rPr>
        <w:t xml:space="preserve">se </w:t>
      </w:r>
      <w:proofErr w:type="spellStart"/>
      <w:r w:rsidRPr="00914318">
        <w:rPr>
          <w:sz w:val="24"/>
          <w:szCs w:val="24"/>
          <w:lang w:val="fr-FR"/>
        </w:rPr>
        <w:t>comunică</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termen</w:t>
      </w:r>
      <w:proofErr w:type="spellEnd"/>
      <w:r w:rsidRPr="00914318">
        <w:rPr>
          <w:sz w:val="24"/>
          <w:szCs w:val="24"/>
          <w:lang w:val="fr-FR"/>
        </w:rPr>
        <w:t xml:space="preserve"> de 5 </w:t>
      </w:r>
      <w:proofErr w:type="spellStart"/>
      <w:r w:rsidRPr="00914318">
        <w:rPr>
          <w:sz w:val="24"/>
          <w:szCs w:val="24"/>
          <w:lang w:val="fr-FR"/>
        </w:rPr>
        <w:t>zile</w:t>
      </w:r>
      <w:proofErr w:type="spellEnd"/>
      <w:r w:rsidRPr="00914318">
        <w:rPr>
          <w:sz w:val="24"/>
          <w:szCs w:val="24"/>
          <w:lang w:val="fr-FR"/>
        </w:rPr>
        <w:t xml:space="preserve"> de la </w:t>
      </w:r>
      <w:proofErr w:type="spellStart"/>
      <w:r w:rsidRPr="00914318">
        <w:rPr>
          <w:sz w:val="24"/>
          <w:szCs w:val="24"/>
          <w:lang w:val="fr-FR"/>
        </w:rPr>
        <w:t>primirea</w:t>
      </w:r>
      <w:proofErr w:type="spellEnd"/>
      <w:r w:rsidRPr="00914318">
        <w:rPr>
          <w:sz w:val="24"/>
          <w:szCs w:val="24"/>
          <w:lang w:val="fr-FR"/>
        </w:rPr>
        <w:t xml:space="preserve"> </w:t>
      </w:r>
      <w:proofErr w:type="spellStart"/>
      <w:r w:rsidRPr="00914318">
        <w:rPr>
          <w:sz w:val="24"/>
          <w:szCs w:val="24"/>
          <w:lang w:val="fr-FR"/>
        </w:rPr>
        <w:t>petiţiilor</w:t>
      </w:r>
      <w:proofErr w:type="spellEnd"/>
      <w:r w:rsidRPr="00914318">
        <w:rPr>
          <w:sz w:val="24"/>
          <w:szCs w:val="24"/>
          <w:lang w:val="fr-FR"/>
        </w:rPr>
        <w:t>.</w:t>
      </w:r>
    </w:p>
    <w:p w14:paraId="71F8E9AF" w14:textId="77777777" w:rsidR="00C4499E" w:rsidRDefault="00C4499E" w:rsidP="00C4499E">
      <w:pPr>
        <w:jc w:val="both"/>
        <w:rPr>
          <w:b/>
          <w:bCs/>
          <w:sz w:val="24"/>
          <w:szCs w:val="24"/>
          <w:lang w:val="fr-FR"/>
        </w:rPr>
      </w:pPr>
      <w:proofErr w:type="spellStart"/>
      <w:r w:rsidRPr="00914318">
        <w:rPr>
          <w:sz w:val="24"/>
          <w:szCs w:val="24"/>
          <w:lang w:val="fr-FR"/>
        </w:rPr>
        <w:t>informaţiile</w:t>
      </w:r>
      <w:proofErr w:type="spellEnd"/>
      <w:r w:rsidRPr="00914318">
        <w:rPr>
          <w:sz w:val="24"/>
          <w:szCs w:val="24"/>
          <w:lang w:val="fr-FR"/>
        </w:rPr>
        <w:t xml:space="preserve"> </w:t>
      </w:r>
      <w:proofErr w:type="spellStart"/>
      <w:r w:rsidRPr="00914318">
        <w:rPr>
          <w:sz w:val="24"/>
          <w:szCs w:val="24"/>
          <w:lang w:val="fr-FR"/>
        </w:rPr>
        <w:t>solicitate</w:t>
      </w:r>
      <w:proofErr w:type="spellEnd"/>
      <w:r w:rsidRPr="00914318">
        <w:rPr>
          <w:sz w:val="24"/>
          <w:szCs w:val="24"/>
          <w:lang w:val="fr-FR"/>
        </w:rPr>
        <w:t xml:space="preserve"> </w:t>
      </w:r>
      <w:r w:rsidRPr="00914318">
        <w:rPr>
          <w:i/>
          <w:iCs/>
          <w:sz w:val="24"/>
          <w:szCs w:val="24"/>
          <w:lang w:val="fr-FR"/>
        </w:rPr>
        <w:t>verbal:</w:t>
      </w:r>
      <w:r w:rsidRPr="00914318">
        <w:rPr>
          <w:b/>
          <w:bCs/>
          <w:sz w:val="24"/>
          <w:szCs w:val="24"/>
          <w:lang w:val="fr-FR"/>
        </w:rPr>
        <w:t xml:space="preserve"> </w:t>
      </w:r>
      <w:proofErr w:type="spellStart"/>
      <w:r w:rsidRPr="00914318">
        <w:rPr>
          <w:b/>
          <w:bCs/>
          <w:sz w:val="24"/>
          <w:szCs w:val="24"/>
          <w:lang w:val="fr-FR"/>
        </w:rPr>
        <w:t>pe</w:t>
      </w:r>
      <w:proofErr w:type="spellEnd"/>
      <w:r w:rsidRPr="00914318">
        <w:rPr>
          <w:b/>
          <w:bCs/>
          <w:sz w:val="24"/>
          <w:szCs w:val="24"/>
          <w:lang w:val="fr-FR"/>
        </w:rPr>
        <w:t xml:space="preserve"> </w:t>
      </w:r>
      <w:proofErr w:type="spellStart"/>
      <w:r w:rsidRPr="00914318">
        <w:rPr>
          <w:b/>
          <w:bCs/>
          <w:sz w:val="24"/>
          <w:szCs w:val="24"/>
          <w:lang w:val="fr-FR"/>
        </w:rPr>
        <w:t>loc</w:t>
      </w:r>
      <w:proofErr w:type="spellEnd"/>
      <w:r w:rsidRPr="00914318">
        <w:rPr>
          <w:b/>
          <w:bCs/>
          <w:sz w:val="24"/>
          <w:szCs w:val="24"/>
          <w:lang w:val="fr-FR"/>
        </w:rPr>
        <w:t xml:space="preserve"> </w:t>
      </w:r>
      <w:proofErr w:type="spellStart"/>
      <w:r w:rsidRPr="00914318">
        <w:rPr>
          <w:b/>
          <w:bCs/>
          <w:sz w:val="24"/>
          <w:szCs w:val="24"/>
          <w:lang w:val="fr-FR"/>
        </w:rPr>
        <w:t>sau</w:t>
      </w:r>
      <w:proofErr w:type="spellEnd"/>
      <w:r w:rsidRPr="00914318">
        <w:rPr>
          <w:b/>
          <w:bCs/>
          <w:sz w:val="24"/>
          <w:szCs w:val="24"/>
          <w:lang w:val="fr-FR"/>
        </w:rPr>
        <w:t xml:space="preserve"> </w:t>
      </w:r>
      <w:proofErr w:type="spellStart"/>
      <w:r w:rsidRPr="00914318">
        <w:rPr>
          <w:b/>
          <w:bCs/>
          <w:sz w:val="24"/>
          <w:szCs w:val="24"/>
          <w:lang w:val="fr-FR"/>
        </w:rPr>
        <w:t>dacă</w:t>
      </w:r>
      <w:proofErr w:type="spellEnd"/>
      <w:r w:rsidRPr="00914318">
        <w:rPr>
          <w:b/>
          <w:bCs/>
          <w:sz w:val="24"/>
          <w:szCs w:val="24"/>
          <w:lang w:val="fr-FR"/>
        </w:rPr>
        <w:t xml:space="preserve"> </w:t>
      </w:r>
      <w:r w:rsidRPr="00914318">
        <w:rPr>
          <w:sz w:val="24"/>
          <w:szCs w:val="24"/>
          <w:lang w:val="fr-FR"/>
        </w:rPr>
        <w:t xml:space="preserve">nu </w:t>
      </w:r>
      <w:proofErr w:type="spellStart"/>
      <w:r w:rsidRPr="00914318">
        <w:rPr>
          <w:sz w:val="24"/>
          <w:szCs w:val="24"/>
          <w:lang w:val="fr-FR"/>
        </w:rPr>
        <w:t>sunt</w:t>
      </w:r>
      <w:proofErr w:type="spellEnd"/>
      <w:r w:rsidRPr="00914318">
        <w:rPr>
          <w:sz w:val="24"/>
          <w:szCs w:val="24"/>
          <w:lang w:val="fr-FR"/>
        </w:rPr>
        <w:t xml:space="preserve"> </w:t>
      </w:r>
      <w:proofErr w:type="spellStart"/>
      <w:r w:rsidRPr="00914318">
        <w:rPr>
          <w:sz w:val="24"/>
          <w:szCs w:val="24"/>
          <w:lang w:val="fr-FR"/>
        </w:rPr>
        <w:t>disponibile</w:t>
      </w:r>
      <w:proofErr w:type="spellEnd"/>
      <w:r w:rsidRPr="00914318">
        <w:rPr>
          <w:sz w:val="24"/>
          <w:szCs w:val="24"/>
          <w:lang w:val="fr-FR"/>
        </w:rPr>
        <w:t xml:space="preserve"> </w:t>
      </w:r>
      <w:proofErr w:type="spellStart"/>
      <w:r w:rsidRPr="00914318">
        <w:rPr>
          <w:sz w:val="24"/>
          <w:szCs w:val="24"/>
          <w:lang w:val="fr-FR"/>
        </w:rPr>
        <w:t>pe</w:t>
      </w:r>
      <w:proofErr w:type="spellEnd"/>
      <w:r w:rsidRPr="00914318">
        <w:rPr>
          <w:sz w:val="24"/>
          <w:szCs w:val="24"/>
          <w:lang w:val="fr-FR"/>
        </w:rPr>
        <w:t xml:space="preserve"> </w:t>
      </w:r>
      <w:proofErr w:type="spellStart"/>
      <w:r w:rsidRPr="00914318">
        <w:rPr>
          <w:sz w:val="24"/>
          <w:szCs w:val="24"/>
          <w:lang w:val="fr-FR"/>
        </w:rPr>
        <w:t>loc</w:t>
      </w:r>
      <w:proofErr w:type="spellEnd"/>
      <w:r w:rsidRPr="00914318">
        <w:rPr>
          <w:sz w:val="24"/>
          <w:szCs w:val="24"/>
          <w:lang w:val="fr-FR"/>
        </w:rPr>
        <w:t xml:space="preserve">, </w:t>
      </w:r>
      <w:proofErr w:type="spellStart"/>
      <w:r w:rsidRPr="00914318">
        <w:rPr>
          <w:sz w:val="24"/>
          <w:szCs w:val="24"/>
          <w:lang w:val="fr-FR"/>
        </w:rPr>
        <w:t>persoana</w:t>
      </w:r>
      <w:proofErr w:type="spellEnd"/>
      <w:r w:rsidRPr="00914318">
        <w:rPr>
          <w:sz w:val="24"/>
          <w:szCs w:val="24"/>
          <w:lang w:val="fr-FR"/>
        </w:rPr>
        <w:t xml:space="preserve"> este </w:t>
      </w:r>
      <w:proofErr w:type="spellStart"/>
      <w:r w:rsidRPr="00914318">
        <w:rPr>
          <w:sz w:val="24"/>
          <w:szCs w:val="24"/>
          <w:lang w:val="fr-FR"/>
        </w:rPr>
        <w:t>îndrumată</w:t>
      </w:r>
      <w:proofErr w:type="spellEnd"/>
      <w:r w:rsidRPr="00914318">
        <w:rPr>
          <w:sz w:val="24"/>
          <w:szCs w:val="24"/>
          <w:lang w:val="fr-FR"/>
        </w:rPr>
        <w:t xml:space="preserve"> </w:t>
      </w:r>
      <w:proofErr w:type="spellStart"/>
      <w:r w:rsidRPr="00914318">
        <w:rPr>
          <w:sz w:val="24"/>
          <w:szCs w:val="24"/>
          <w:lang w:val="fr-FR"/>
        </w:rPr>
        <w:t>să</w:t>
      </w:r>
      <w:proofErr w:type="spellEnd"/>
      <w:r w:rsidRPr="00914318">
        <w:rPr>
          <w:sz w:val="24"/>
          <w:szCs w:val="24"/>
          <w:lang w:val="fr-FR"/>
        </w:rPr>
        <w:t xml:space="preserve"> </w:t>
      </w:r>
      <w:proofErr w:type="spellStart"/>
      <w:r w:rsidRPr="00914318">
        <w:rPr>
          <w:sz w:val="24"/>
          <w:szCs w:val="24"/>
          <w:lang w:val="fr-FR"/>
        </w:rPr>
        <w:t>solicite</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scris</w:t>
      </w:r>
      <w:proofErr w:type="spellEnd"/>
      <w:r w:rsidRPr="00914318">
        <w:rPr>
          <w:sz w:val="24"/>
          <w:szCs w:val="24"/>
          <w:lang w:val="fr-FR"/>
        </w:rPr>
        <w:t xml:space="preserve"> </w:t>
      </w:r>
      <w:proofErr w:type="spellStart"/>
      <w:r w:rsidRPr="00914318">
        <w:rPr>
          <w:sz w:val="24"/>
          <w:szCs w:val="24"/>
          <w:lang w:val="fr-FR"/>
        </w:rPr>
        <w:t>informaţia</w:t>
      </w:r>
      <w:proofErr w:type="spellEnd"/>
      <w:r w:rsidRPr="00914318">
        <w:rPr>
          <w:sz w:val="24"/>
          <w:szCs w:val="24"/>
          <w:lang w:val="fr-FR"/>
        </w:rPr>
        <w:t xml:space="preserve"> de </w:t>
      </w:r>
      <w:proofErr w:type="spellStart"/>
      <w:r w:rsidRPr="00914318">
        <w:rPr>
          <w:sz w:val="24"/>
          <w:szCs w:val="24"/>
          <w:lang w:val="fr-FR"/>
        </w:rPr>
        <w:t>interes</w:t>
      </w:r>
      <w:proofErr w:type="spellEnd"/>
      <w:r w:rsidRPr="00914318">
        <w:rPr>
          <w:sz w:val="24"/>
          <w:szCs w:val="24"/>
          <w:lang w:val="fr-FR"/>
        </w:rPr>
        <w:t xml:space="preserve"> public</w:t>
      </w:r>
      <w:r>
        <w:rPr>
          <w:sz w:val="24"/>
          <w:szCs w:val="24"/>
        </w:rPr>
        <w:t xml:space="preserve"> </w:t>
      </w:r>
    </w:p>
    <w:p w14:paraId="7529CD3E" w14:textId="77777777" w:rsidR="00C4499E" w:rsidRDefault="00C4499E" w:rsidP="00C4499E">
      <w:pPr>
        <w:jc w:val="both"/>
        <w:rPr>
          <w:sz w:val="24"/>
          <w:szCs w:val="24"/>
          <w:lang w:val="fr-FR"/>
        </w:rPr>
      </w:pPr>
      <w:proofErr w:type="spellStart"/>
      <w:r w:rsidRPr="00914318">
        <w:rPr>
          <w:b/>
          <w:bCs/>
          <w:sz w:val="24"/>
          <w:szCs w:val="24"/>
          <w:lang w:val="fr-FR"/>
        </w:rPr>
        <w:t>Cererea</w:t>
      </w:r>
      <w:proofErr w:type="spellEnd"/>
      <w:r w:rsidRPr="00914318">
        <w:rPr>
          <w:b/>
          <w:bCs/>
          <w:sz w:val="24"/>
          <w:szCs w:val="24"/>
          <w:lang w:val="fr-FR"/>
        </w:rPr>
        <w:t xml:space="preserve"> de </w:t>
      </w:r>
      <w:proofErr w:type="spellStart"/>
      <w:r w:rsidRPr="00914318">
        <w:rPr>
          <w:b/>
          <w:bCs/>
          <w:sz w:val="24"/>
          <w:szCs w:val="24"/>
          <w:lang w:val="fr-FR"/>
        </w:rPr>
        <w:t>acces</w:t>
      </w:r>
      <w:proofErr w:type="spellEnd"/>
      <w:r w:rsidRPr="00914318">
        <w:rPr>
          <w:b/>
          <w:bCs/>
          <w:sz w:val="24"/>
          <w:szCs w:val="24"/>
          <w:lang w:val="fr-FR"/>
        </w:rPr>
        <w:t xml:space="preserve"> la </w:t>
      </w:r>
      <w:proofErr w:type="spellStart"/>
      <w:r w:rsidRPr="00914318">
        <w:rPr>
          <w:b/>
          <w:bCs/>
          <w:sz w:val="24"/>
          <w:szCs w:val="24"/>
          <w:lang w:val="fr-FR"/>
        </w:rPr>
        <w:t>informaţii</w:t>
      </w:r>
      <w:proofErr w:type="spellEnd"/>
      <w:r w:rsidRPr="00914318">
        <w:rPr>
          <w:b/>
          <w:bCs/>
          <w:sz w:val="24"/>
          <w:szCs w:val="24"/>
          <w:lang w:val="fr-FR"/>
        </w:rPr>
        <w:t xml:space="preserve"> de </w:t>
      </w:r>
      <w:proofErr w:type="spellStart"/>
      <w:r w:rsidRPr="00914318">
        <w:rPr>
          <w:b/>
          <w:bCs/>
          <w:sz w:val="24"/>
          <w:szCs w:val="24"/>
          <w:lang w:val="fr-FR"/>
        </w:rPr>
        <w:t>interes</w:t>
      </w:r>
      <w:proofErr w:type="spellEnd"/>
      <w:r w:rsidRPr="00914318">
        <w:rPr>
          <w:b/>
          <w:bCs/>
          <w:sz w:val="24"/>
          <w:szCs w:val="24"/>
          <w:lang w:val="fr-FR"/>
        </w:rPr>
        <w:t xml:space="preserve"> public este o </w:t>
      </w:r>
      <w:proofErr w:type="spellStart"/>
      <w:r w:rsidRPr="00914318">
        <w:rPr>
          <w:b/>
          <w:bCs/>
          <w:sz w:val="24"/>
          <w:szCs w:val="24"/>
          <w:lang w:val="fr-FR"/>
        </w:rPr>
        <w:t>petiţie</w:t>
      </w:r>
      <w:proofErr w:type="spellEnd"/>
      <w:r w:rsidRPr="00914318">
        <w:rPr>
          <w:sz w:val="24"/>
          <w:szCs w:val="24"/>
          <w:lang w:val="fr-FR"/>
        </w:rPr>
        <w:t>.</w:t>
      </w:r>
    </w:p>
    <w:p w14:paraId="5FB3A84D" w14:textId="77777777" w:rsidR="00070A1B" w:rsidRPr="00070A1B" w:rsidRDefault="00C4499E" w:rsidP="006A0E1D">
      <w:pPr>
        <w:pStyle w:val="ListParagraph"/>
        <w:numPr>
          <w:ilvl w:val="0"/>
          <w:numId w:val="168"/>
        </w:numPr>
        <w:jc w:val="both"/>
        <w:rPr>
          <w:sz w:val="24"/>
          <w:szCs w:val="24"/>
        </w:rPr>
      </w:pPr>
      <w:r w:rsidRPr="00070A1B">
        <w:rPr>
          <w:b/>
          <w:bCs/>
          <w:sz w:val="24"/>
          <w:szCs w:val="24"/>
          <w:lang w:val="fr-FR"/>
        </w:rPr>
        <w:t>NU</w:t>
      </w:r>
      <w:r w:rsidRPr="00070A1B">
        <w:rPr>
          <w:sz w:val="24"/>
          <w:szCs w:val="24"/>
          <w:lang w:val="fr-FR"/>
        </w:rPr>
        <w:t xml:space="preserve"> este </w:t>
      </w:r>
      <w:proofErr w:type="spellStart"/>
      <w:r w:rsidRPr="00070A1B">
        <w:rPr>
          <w:sz w:val="24"/>
          <w:szCs w:val="24"/>
          <w:lang w:val="fr-FR"/>
        </w:rPr>
        <w:t>supusă</w:t>
      </w:r>
      <w:proofErr w:type="spellEnd"/>
      <w:r w:rsidRPr="00070A1B">
        <w:rPr>
          <w:sz w:val="24"/>
          <w:szCs w:val="24"/>
          <w:lang w:val="fr-FR"/>
        </w:rPr>
        <w:t xml:space="preserve"> </w:t>
      </w:r>
      <w:proofErr w:type="spellStart"/>
      <w:r w:rsidRPr="00070A1B">
        <w:rPr>
          <w:sz w:val="24"/>
          <w:szCs w:val="24"/>
          <w:lang w:val="fr-FR"/>
        </w:rPr>
        <w:t>prevederilor</w:t>
      </w:r>
      <w:proofErr w:type="spellEnd"/>
      <w:r w:rsidRPr="00070A1B">
        <w:rPr>
          <w:sz w:val="24"/>
          <w:szCs w:val="24"/>
          <w:lang w:val="fr-FR"/>
        </w:rPr>
        <w:t xml:space="preserve"> </w:t>
      </w:r>
      <w:proofErr w:type="spellStart"/>
      <w:r w:rsidRPr="00070A1B">
        <w:rPr>
          <w:sz w:val="24"/>
          <w:szCs w:val="24"/>
          <w:lang w:val="fr-FR"/>
        </w:rPr>
        <w:t>Legii</w:t>
      </w:r>
      <w:proofErr w:type="spellEnd"/>
      <w:r w:rsidRPr="00070A1B">
        <w:rPr>
          <w:sz w:val="24"/>
          <w:szCs w:val="24"/>
          <w:lang w:val="fr-FR"/>
        </w:rPr>
        <w:t xml:space="preserve"> 544/2001 </w:t>
      </w:r>
      <w:proofErr w:type="spellStart"/>
      <w:r w:rsidRPr="00070A1B">
        <w:rPr>
          <w:sz w:val="24"/>
          <w:szCs w:val="24"/>
          <w:lang w:val="fr-FR"/>
        </w:rPr>
        <w:t>activitatea</w:t>
      </w:r>
      <w:proofErr w:type="spellEnd"/>
      <w:r w:rsidRPr="00070A1B">
        <w:rPr>
          <w:sz w:val="24"/>
          <w:szCs w:val="24"/>
          <w:lang w:val="fr-FR"/>
        </w:rPr>
        <w:t xml:space="preserve"> </w:t>
      </w:r>
      <w:proofErr w:type="spellStart"/>
      <w:r w:rsidRPr="00070A1B">
        <w:rPr>
          <w:sz w:val="24"/>
          <w:szCs w:val="24"/>
          <w:lang w:val="fr-FR"/>
        </w:rPr>
        <w:t>Ap</w:t>
      </w:r>
      <w:proofErr w:type="spellEnd"/>
      <w:r w:rsidRPr="00070A1B">
        <w:rPr>
          <w:sz w:val="24"/>
          <w:szCs w:val="24"/>
          <w:lang w:val="fr-FR"/>
        </w:rPr>
        <w:t xml:space="preserve">. </w:t>
      </w:r>
      <w:proofErr w:type="spellStart"/>
      <w:r w:rsidRPr="00070A1B">
        <w:rPr>
          <w:sz w:val="24"/>
          <w:szCs w:val="24"/>
          <w:lang w:val="fr-FR"/>
        </w:rPr>
        <w:t>şi</w:t>
      </w:r>
      <w:proofErr w:type="spellEnd"/>
      <w:r w:rsidRPr="00070A1B">
        <w:rPr>
          <w:sz w:val="24"/>
          <w:szCs w:val="24"/>
          <w:lang w:val="fr-FR"/>
        </w:rPr>
        <w:t xml:space="preserve"> </w:t>
      </w:r>
      <w:proofErr w:type="spellStart"/>
      <w:r w:rsidRPr="00070A1B">
        <w:rPr>
          <w:sz w:val="24"/>
          <w:szCs w:val="24"/>
          <w:lang w:val="fr-FR"/>
        </w:rPr>
        <w:t>Ip</w:t>
      </w:r>
      <w:proofErr w:type="spellEnd"/>
      <w:r w:rsidRPr="00070A1B">
        <w:rPr>
          <w:sz w:val="24"/>
          <w:szCs w:val="24"/>
          <w:lang w:val="fr-FR"/>
        </w:rPr>
        <w:t xml:space="preserve">. </w:t>
      </w:r>
      <w:r w:rsidRPr="00070A1B">
        <w:rPr>
          <w:sz w:val="24"/>
          <w:szCs w:val="24"/>
        </w:rPr>
        <w:t>d</w:t>
      </w:r>
      <w:r w:rsidRPr="00070A1B">
        <w:rPr>
          <w:sz w:val="24"/>
          <w:szCs w:val="24"/>
          <w:lang w:val="fr-FR"/>
        </w:rPr>
        <w:t>e</w:t>
      </w:r>
      <w:r w:rsidRPr="00070A1B">
        <w:rPr>
          <w:sz w:val="24"/>
          <w:szCs w:val="24"/>
        </w:rPr>
        <w:t xml:space="preserve"> </w:t>
      </w:r>
      <w:proofErr w:type="spellStart"/>
      <w:r w:rsidRPr="00070A1B">
        <w:rPr>
          <w:i/>
          <w:iCs/>
          <w:sz w:val="24"/>
          <w:szCs w:val="24"/>
          <w:lang w:val="fr-FR"/>
        </w:rPr>
        <w:t>răspunsuri</w:t>
      </w:r>
      <w:proofErr w:type="spellEnd"/>
      <w:r w:rsidRPr="00070A1B">
        <w:rPr>
          <w:i/>
          <w:iCs/>
          <w:sz w:val="24"/>
          <w:szCs w:val="24"/>
          <w:lang w:val="fr-FR"/>
        </w:rPr>
        <w:t xml:space="preserve"> la </w:t>
      </w:r>
      <w:proofErr w:type="spellStart"/>
      <w:r w:rsidRPr="00070A1B">
        <w:rPr>
          <w:i/>
          <w:iCs/>
          <w:sz w:val="24"/>
          <w:szCs w:val="24"/>
          <w:lang w:val="fr-FR"/>
        </w:rPr>
        <w:t>petiţii</w:t>
      </w:r>
      <w:proofErr w:type="spellEnd"/>
      <w:r w:rsidRPr="00070A1B">
        <w:rPr>
          <w:i/>
          <w:iCs/>
          <w:sz w:val="24"/>
          <w:szCs w:val="24"/>
          <w:lang w:val="fr-FR"/>
        </w:rPr>
        <w:t xml:space="preserve"> </w:t>
      </w:r>
      <w:proofErr w:type="spellStart"/>
      <w:r w:rsidRPr="00070A1B">
        <w:rPr>
          <w:i/>
          <w:iCs/>
          <w:sz w:val="24"/>
          <w:szCs w:val="24"/>
          <w:lang w:val="fr-FR"/>
        </w:rPr>
        <w:t>şi</w:t>
      </w:r>
      <w:proofErr w:type="spellEnd"/>
      <w:r w:rsidRPr="00070A1B">
        <w:rPr>
          <w:i/>
          <w:iCs/>
          <w:sz w:val="24"/>
          <w:szCs w:val="24"/>
          <w:lang w:val="fr-FR"/>
        </w:rPr>
        <w:t xml:space="preserve"> de </w:t>
      </w:r>
      <w:proofErr w:type="spellStart"/>
      <w:r w:rsidRPr="00070A1B">
        <w:rPr>
          <w:i/>
          <w:iCs/>
          <w:sz w:val="24"/>
          <w:szCs w:val="24"/>
          <w:lang w:val="fr-FR"/>
        </w:rPr>
        <w:t>audienţe</w:t>
      </w:r>
      <w:proofErr w:type="spellEnd"/>
      <w:r w:rsidRPr="00070A1B">
        <w:rPr>
          <w:sz w:val="24"/>
          <w:szCs w:val="24"/>
          <w:lang w:val="fr-FR"/>
        </w:rPr>
        <w:t xml:space="preserve">, </w:t>
      </w:r>
      <w:proofErr w:type="spellStart"/>
      <w:r w:rsidRPr="00070A1B">
        <w:rPr>
          <w:sz w:val="24"/>
          <w:szCs w:val="24"/>
          <w:lang w:val="fr-FR"/>
        </w:rPr>
        <w:t>desfăşurată</w:t>
      </w:r>
      <w:proofErr w:type="spellEnd"/>
      <w:r w:rsidRPr="00070A1B">
        <w:rPr>
          <w:sz w:val="24"/>
          <w:szCs w:val="24"/>
          <w:lang w:val="fr-FR"/>
        </w:rPr>
        <w:t xml:space="preserve"> </w:t>
      </w:r>
      <w:proofErr w:type="spellStart"/>
      <w:r w:rsidRPr="00070A1B">
        <w:rPr>
          <w:i/>
          <w:iCs/>
          <w:sz w:val="24"/>
          <w:szCs w:val="24"/>
          <w:lang w:val="fr-FR"/>
        </w:rPr>
        <w:t>potrivit</w:t>
      </w:r>
      <w:proofErr w:type="spellEnd"/>
      <w:r w:rsidRPr="00070A1B">
        <w:rPr>
          <w:i/>
          <w:iCs/>
          <w:sz w:val="24"/>
          <w:szCs w:val="24"/>
        </w:rPr>
        <w:t xml:space="preserve"> </w:t>
      </w:r>
      <w:proofErr w:type="spellStart"/>
      <w:r w:rsidRPr="00070A1B">
        <w:rPr>
          <w:i/>
          <w:iCs/>
          <w:sz w:val="24"/>
          <w:szCs w:val="24"/>
          <w:lang w:val="fr-FR"/>
        </w:rPr>
        <w:t>specificului</w:t>
      </w:r>
      <w:proofErr w:type="spellEnd"/>
      <w:r w:rsidRPr="00070A1B">
        <w:rPr>
          <w:i/>
          <w:iCs/>
          <w:sz w:val="24"/>
          <w:szCs w:val="24"/>
        </w:rPr>
        <w:t xml:space="preserve"> </w:t>
      </w:r>
      <w:proofErr w:type="spellStart"/>
      <w:r w:rsidRPr="00070A1B">
        <w:rPr>
          <w:i/>
          <w:iCs/>
          <w:sz w:val="24"/>
          <w:szCs w:val="24"/>
          <w:lang w:val="fr-FR"/>
        </w:rPr>
        <w:t>competenţelor</w:t>
      </w:r>
      <w:proofErr w:type="spellEnd"/>
      <w:r w:rsidRPr="00070A1B">
        <w:rPr>
          <w:sz w:val="24"/>
          <w:szCs w:val="24"/>
          <w:lang w:val="fr-FR"/>
        </w:rPr>
        <w:t xml:space="preserve"> </w:t>
      </w:r>
      <w:proofErr w:type="spellStart"/>
      <w:r w:rsidRPr="00070A1B">
        <w:rPr>
          <w:sz w:val="24"/>
          <w:szCs w:val="24"/>
          <w:lang w:val="fr-FR"/>
        </w:rPr>
        <w:t>acestora</w:t>
      </w:r>
      <w:proofErr w:type="spellEnd"/>
      <w:r w:rsidRPr="00070A1B">
        <w:rPr>
          <w:sz w:val="24"/>
          <w:szCs w:val="24"/>
          <w:lang w:val="fr-FR"/>
        </w:rPr>
        <w:t xml:space="preserve">, </w:t>
      </w:r>
      <w:proofErr w:type="spellStart"/>
      <w:r w:rsidRPr="00070A1B">
        <w:rPr>
          <w:i/>
          <w:iCs/>
          <w:sz w:val="24"/>
          <w:szCs w:val="24"/>
          <w:lang w:val="fr-FR"/>
        </w:rPr>
        <w:t>dacă</w:t>
      </w:r>
      <w:proofErr w:type="spellEnd"/>
      <w:r w:rsidRPr="00070A1B">
        <w:rPr>
          <w:i/>
          <w:iCs/>
          <w:sz w:val="24"/>
          <w:szCs w:val="24"/>
          <w:lang w:val="fr-FR"/>
        </w:rPr>
        <w:t xml:space="preserve"> </w:t>
      </w:r>
      <w:proofErr w:type="spellStart"/>
      <w:r w:rsidRPr="00070A1B">
        <w:rPr>
          <w:i/>
          <w:iCs/>
          <w:sz w:val="24"/>
          <w:szCs w:val="24"/>
          <w:lang w:val="fr-FR"/>
        </w:rPr>
        <w:t>aceasta</w:t>
      </w:r>
      <w:proofErr w:type="spellEnd"/>
      <w:r w:rsidRPr="00070A1B">
        <w:rPr>
          <w:i/>
          <w:iCs/>
          <w:sz w:val="24"/>
          <w:szCs w:val="24"/>
          <w:lang w:val="fr-FR"/>
        </w:rPr>
        <w:t xml:space="preserve"> </w:t>
      </w:r>
      <w:proofErr w:type="spellStart"/>
      <w:r w:rsidRPr="00070A1B">
        <w:rPr>
          <w:i/>
          <w:iCs/>
          <w:sz w:val="24"/>
          <w:szCs w:val="24"/>
          <w:lang w:val="fr-FR"/>
        </w:rPr>
        <w:t>priveşte</w:t>
      </w:r>
      <w:proofErr w:type="spellEnd"/>
      <w:r w:rsidRPr="00070A1B">
        <w:rPr>
          <w:i/>
          <w:iCs/>
          <w:sz w:val="24"/>
          <w:szCs w:val="24"/>
          <w:lang w:val="fr-FR"/>
        </w:rPr>
        <w:t xml:space="preserve"> </w:t>
      </w:r>
      <w:proofErr w:type="spellStart"/>
      <w:r w:rsidRPr="00070A1B">
        <w:rPr>
          <w:i/>
          <w:iCs/>
          <w:sz w:val="24"/>
          <w:szCs w:val="24"/>
          <w:lang w:val="fr-FR"/>
        </w:rPr>
        <w:t>alte</w:t>
      </w:r>
      <w:proofErr w:type="spellEnd"/>
      <w:r w:rsidRPr="00070A1B">
        <w:rPr>
          <w:i/>
          <w:iCs/>
          <w:sz w:val="24"/>
          <w:szCs w:val="24"/>
          <w:lang w:val="fr-FR"/>
        </w:rPr>
        <w:t xml:space="preserve"> </w:t>
      </w:r>
      <w:proofErr w:type="spellStart"/>
      <w:r w:rsidRPr="00070A1B">
        <w:rPr>
          <w:i/>
          <w:iCs/>
          <w:sz w:val="24"/>
          <w:szCs w:val="24"/>
          <w:lang w:val="fr-FR"/>
        </w:rPr>
        <w:t>aprobări</w:t>
      </w:r>
      <w:proofErr w:type="spellEnd"/>
      <w:r w:rsidRPr="00070A1B">
        <w:rPr>
          <w:i/>
          <w:iCs/>
          <w:sz w:val="24"/>
          <w:szCs w:val="24"/>
          <w:lang w:val="fr-FR"/>
        </w:rPr>
        <w:t>,</w:t>
      </w:r>
      <w:r w:rsidRPr="00070A1B">
        <w:rPr>
          <w:i/>
          <w:iCs/>
          <w:sz w:val="24"/>
          <w:szCs w:val="24"/>
        </w:rPr>
        <w:t xml:space="preserve"> </w:t>
      </w:r>
      <w:proofErr w:type="spellStart"/>
      <w:r w:rsidRPr="00070A1B">
        <w:rPr>
          <w:i/>
          <w:iCs/>
          <w:sz w:val="24"/>
          <w:szCs w:val="24"/>
          <w:lang w:val="fr-FR"/>
        </w:rPr>
        <w:t>autorizări</w:t>
      </w:r>
      <w:proofErr w:type="spellEnd"/>
      <w:r w:rsidRPr="00070A1B">
        <w:rPr>
          <w:i/>
          <w:iCs/>
          <w:sz w:val="24"/>
          <w:szCs w:val="24"/>
          <w:lang w:val="fr-FR"/>
        </w:rPr>
        <w:t>,</w:t>
      </w:r>
      <w:r w:rsidRPr="00070A1B">
        <w:rPr>
          <w:i/>
          <w:iCs/>
          <w:sz w:val="24"/>
          <w:szCs w:val="24"/>
        </w:rPr>
        <w:t xml:space="preserve"> </w:t>
      </w:r>
      <w:proofErr w:type="spellStart"/>
      <w:r w:rsidRPr="00070A1B">
        <w:rPr>
          <w:i/>
          <w:iCs/>
          <w:sz w:val="24"/>
          <w:szCs w:val="24"/>
          <w:lang w:val="fr-FR"/>
        </w:rPr>
        <w:t>prestări</w:t>
      </w:r>
      <w:proofErr w:type="spellEnd"/>
      <w:r w:rsidRPr="00070A1B">
        <w:rPr>
          <w:i/>
          <w:iCs/>
          <w:sz w:val="24"/>
          <w:szCs w:val="24"/>
          <w:lang w:val="fr-FR"/>
        </w:rPr>
        <w:t xml:space="preserve"> de </w:t>
      </w:r>
      <w:proofErr w:type="spellStart"/>
      <w:r w:rsidRPr="00070A1B">
        <w:rPr>
          <w:i/>
          <w:iCs/>
          <w:sz w:val="24"/>
          <w:szCs w:val="24"/>
          <w:lang w:val="fr-FR"/>
        </w:rPr>
        <w:t>servicii</w:t>
      </w:r>
      <w:proofErr w:type="spellEnd"/>
      <w:r w:rsidRPr="00070A1B">
        <w:rPr>
          <w:i/>
          <w:iCs/>
          <w:sz w:val="24"/>
          <w:szCs w:val="24"/>
          <w:lang w:val="fr-FR"/>
        </w:rPr>
        <w:t xml:space="preserve"> </w:t>
      </w:r>
      <w:proofErr w:type="spellStart"/>
      <w:r w:rsidRPr="00070A1B">
        <w:rPr>
          <w:i/>
          <w:iCs/>
          <w:sz w:val="24"/>
          <w:szCs w:val="24"/>
          <w:lang w:val="fr-FR"/>
        </w:rPr>
        <w:t>şi</w:t>
      </w:r>
      <w:proofErr w:type="spellEnd"/>
      <w:r w:rsidRPr="00070A1B">
        <w:rPr>
          <w:i/>
          <w:iCs/>
          <w:sz w:val="24"/>
          <w:szCs w:val="24"/>
          <w:lang w:val="fr-FR"/>
        </w:rPr>
        <w:t xml:space="preserve"> </w:t>
      </w:r>
      <w:proofErr w:type="spellStart"/>
      <w:r w:rsidRPr="00070A1B">
        <w:rPr>
          <w:i/>
          <w:iCs/>
          <w:sz w:val="24"/>
          <w:szCs w:val="24"/>
          <w:lang w:val="fr-FR"/>
        </w:rPr>
        <w:t>orice</w:t>
      </w:r>
      <w:proofErr w:type="spellEnd"/>
      <w:r w:rsidRPr="00070A1B">
        <w:rPr>
          <w:i/>
          <w:iCs/>
          <w:sz w:val="24"/>
          <w:szCs w:val="24"/>
          <w:lang w:val="fr-FR"/>
        </w:rPr>
        <w:t xml:space="preserve"> </w:t>
      </w:r>
      <w:proofErr w:type="spellStart"/>
      <w:r w:rsidRPr="00070A1B">
        <w:rPr>
          <w:i/>
          <w:iCs/>
          <w:sz w:val="24"/>
          <w:szCs w:val="24"/>
          <w:lang w:val="fr-FR"/>
        </w:rPr>
        <w:t>alte</w:t>
      </w:r>
      <w:proofErr w:type="spellEnd"/>
      <w:r w:rsidRPr="00070A1B">
        <w:rPr>
          <w:i/>
          <w:iCs/>
          <w:sz w:val="24"/>
          <w:szCs w:val="24"/>
          <w:lang w:val="fr-FR"/>
        </w:rPr>
        <w:t xml:space="preserve"> </w:t>
      </w:r>
      <w:proofErr w:type="spellStart"/>
      <w:r w:rsidRPr="00070A1B">
        <w:rPr>
          <w:i/>
          <w:iCs/>
          <w:sz w:val="24"/>
          <w:szCs w:val="24"/>
          <w:lang w:val="fr-FR"/>
        </w:rPr>
        <w:t>solicitări</w:t>
      </w:r>
      <w:proofErr w:type="spellEnd"/>
      <w:r w:rsidRPr="00070A1B">
        <w:rPr>
          <w:i/>
          <w:iCs/>
          <w:sz w:val="24"/>
          <w:szCs w:val="24"/>
          <w:lang w:val="fr-FR"/>
        </w:rPr>
        <w:t xml:space="preserve"> </w:t>
      </w:r>
      <w:proofErr w:type="spellStart"/>
      <w:r w:rsidRPr="00070A1B">
        <w:rPr>
          <w:i/>
          <w:iCs/>
          <w:sz w:val="24"/>
          <w:szCs w:val="24"/>
          <w:lang w:val="fr-FR"/>
        </w:rPr>
        <w:t>în</w:t>
      </w:r>
      <w:proofErr w:type="spellEnd"/>
      <w:r w:rsidRPr="00070A1B">
        <w:rPr>
          <w:i/>
          <w:iCs/>
          <w:sz w:val="24"/>
          <w:szCs w:val="24"/>
          <w:lang w:val="fr-FR"/>
        </w:rPr>
        <w:t xml:space="preserve"> </w:t>
      </w:r>
      <w:proofErr w:type="spellStart"/>
      <w:r w:rsidRPr="00070A1B">
        <w:rPr>
          <w:i/>
          <w:iCs/>
          <w:sz w:val="24"/>
          <w:szCs w:val="24"/>
          <w:lang w:val="fr-FR"/>
        </w:rPr>
        <w:t>afara</w:t>
      </w:r>
      <w:proofErr w:type="spellEnd"/>
      <w:r w:rsidRPr="00070A1B">
        <w:rPr>
          <w:i/>
          <w:iCs/>
          <w:sz w:val="24"/>
          <w:szCs w:val="24"/>
          <w:lang w:val="fr-FR"/>
        </w:rPr>
        <w:t xml:space="preserve"> </w:t>
      </w:r>
      <w:proofErr w:type="spellStart"/>
      <w:r w:rsidRPr="00070A1B">
        <w:rPr>
          <w:i/>
          <w:iCs/>
          <w:sz w:val="24"/>
          <w:szCs w:val="24"/>
          <w:lang w:val="fr-FR"/>
        </w:rPr>
        <w:t>informaţiilor</w:t>
      </w:r>
      <w:proofErr w:type="spellEnd"/>
      <w:r w:rsidRPr="00070A1B">
        <w:rPr>
          <w:i/>
          <w:iCs/>
          <w:sz w:val="24"/>
          <w:szCs w:val="24"/>
          <w:lang w:val="fr-FR"/>
        </w:rPr>
        <w:t xml:space="preserve"> de</w:t>
      </w:r>
      <w:r w:rsidRPr="00070A1B">
        <w:rPr>
          <w:i/>
          <w:iCs/>
          <w:sz w:val="24"/>
          <w:szCs w:val="24"/>
        </w:rPr>
        <w:t xml:space="preserve"> </w:t>
      </w:r>
      <w:proofErr w:type="spellStart"/>
      <w:r w:rsidRPr="00070A1B">
        <w:rPr>
          <w:i/>
          <w:iCs/>
          <w:sz w:val="24"/>
          <w:szCs w:val="24"/>
          <w:lang w:val="fr-FR"/>
        </w:rPr>
        <w:t>interes</w:t>
      </w:r>
      <w:proofErr w:type="spellEnd"/>
      <w:r w:rsidRPr="00070A1B">
        <w:rPr>
          <w:i/>
          <w:iCs/>
          <w:sz w:val="24"/>
          <w:szCs w:val="24"/>
          <w:lang w:val="fr-FR"/>
        </w:rPr>
        <w:t xml:space="preserve"> public</w:t>
      </w:r>
      <w:r w:rsidRPr="00070A1B">
        <w:rPr>
          <w:sz w:val="24"/>
          <w:szCs w:val="24"/>
          <w:lang w:val="fr-FR"/>
        </w:rPr>
        <w:t>.</w:t>
      </w:r>
    </w:p>
    <w:p w14:paraId="0A4C77A7" w14:textId="77777777" w:rsidR="00C4499E" w:rsidRPr="00070A1B" w:rsidRDefault="00C4499E" w:rsidP="006A0E1D">
      <w:pPr>
        <w:pStyle w:val="ListParagraph"/>
        <w:numPr>
          <w:ilvl w:val="0"/>
          <w:numId w:val="168"/>
        </w:numPr>
        <w:jc w:val="both"/>
        <w:rPr>
          <w:sz w:val="24"/>
          <w:szCs w:val="24"/>
        </w:rPr>
      </w:pPr>
      <w:proofErr w:type="spellStart"/>
      <w:r w:rsidRPr="00070A1B">
        <w:rPr>
          <w:sz w:val="24"/>
          <w:szCs w:val="24"/>
          <w:lang w:val="fr-FR"/>
        </w:rPr>
        <w:t>Activitatea</w:t>
      </w:r>
      <w:proofErr w:type="spellEnd"/>
      <w:r w:rsidRPr="00070A1B">
        <w:rPr>
          <w:sz w:val="24"/>
          <w:szCs w:val="24"/>
          <w:lang w:val="fr-FR"/>
        </w:rPr>
        <w:t xml:space="preserve"> de </w:t>
      </w:r>
      <w:proofErr w:type="spellStart"/>
      <w:r w:rsidRPr="00070A1B">
        <w:rPr>
          <w:sz w:val="24"/>
          <w:szCs w:val="24"/>
          <w:lang w:val="fr-FR"/>
        </w:rPr>
        <w:t>soluţionare</w:t>
      </w:r>
      <w:proofErr w:type="spellEnd"/>
      <w:r w:rsidRPr="00070A1B">
        <w:rPr>
          <w:sz w:val="24"/>
          <w:szCs w:val="24"/>
          <w:lang w:val="fr-FR"/>
        </w:rPr>
        <w:t xml:space="preserve"> a </w:t>
      </w:r>
      <w:proofErr w:type="spellStart"/>
      <w:r w:rsidRPr="00070A1B">
        <w:rPr>
          <w:sz w:val="24"/>
          <w:szCs w:val="24"/>
          <w:lang w:val="fr-FR"/>
        </w:rPr>
        <w:t>petiţiilor</w:t>
      </w:r>
      <w:proofErr w:type="spellEnd"/>
      <w:r w:rsidRPr="00070A1B">
        <w:rPr>
          <w:sz w:val="24"/>
          <w:szCs w:val="24"/>
          <w:lang w:val="fr-FR"/>
        </w:rPr>
        <w:t xml:space="preserve">: </w:t>
      </w:r>
      <w:proofErr w:type="spellStart"/>
      <w:r w:rsidRPr="00070A1B">
        <w:rPr>
          <w:i/>
          <w:iCs/>
          <w:sz w:val="24"/>
          <w:szCs w:val="24"/>
          <w:u w:val="single"/>
          <w:lang w:val="fr-FR"/>
        </w:rPr>
        <w:t>cuprinde</w:t>
      </w:r>
      <w:proofErr w:type="spellEnd"/>
      <w:r w:rsidRPr="00070A1B">
        <w:rPr>
          <w:i/>
          <w:iCs/>
          <w:sz w:val="24"/>
          <w:szCs w:val="24"/>
          <w:u w:val="single"/>
          <w:lang w:val="fr-FR"/>
        </w:rPr>
        <w:t xml:space="preserve"> </w:t>
      </w:r>
      <w:proofErr w:type="spellStart"/>
      <w:r w:rsidRPr="00070A1B">
        <w:rPr>
          <w:i/>
          <w:iCs/>
          <w:sz w:val="24"/>
          <w:szCs w:val="24"/>
          <w:u w:val="single"/>
          <w:lang w:val="fr-FR"/>
        </w:rPr>
        <w:t>şi</w:t>
      </w:r>
      <w:proofErr w:type="spellEnd"/>
      <w:r w:rsidRPr="00070A1B">
        <w:rPr>
          <w:i/>
          <w:iCs/>
          <w:sz w:val="24"/>
          <w:szCs w:val="24"/>
          <w:u w:val="single"/>
          <w:lang w:val="fr-FR"/>
        </w:rPr>
        <w:t xml:space="preserve"> </w:t>
      </w:r>
      <w:proofErr w:type="spellStart"/>
      <w:r w:rsidRPr="00070A1B">
        <w:rPr>
          <w:i/>
          <w:iCs/>
          <w:sz w:val="24"/>
          <w:szCs w:val="24"/>
          <w:u w:val="single"/>
          <w:lang w:val="fr-FR"/>
        </w:rPr>
        <w:t>activitatea</w:t>
      </w:r>
      <w:proofErr w:type="spellEnd"/>
      <w:r w:rsidRPr="00070A1B">
        <w:rPr>
          <w:i/>
          <w:iCs/>
          <w:sz w:val="24"/>
          <w:szCs w:val="24"/>
          <w:u w:val="single"/>
          <w:lang w:val="fr-FR"/>
        </w:rPr>
        <w:t xml:space="preserve"> de </w:t>
      </w:r>
      <w:proofErr w:type="spellStart"/>
      <w:r w:rsidRPr="00070A1B">
        <w:rPr>
          <w:i/>
          <w:iCs/>
          <w:sz w:val="24"/>
          <w:szCs w:val="24"/>
          <w:u w:val="single"/>
          <w:lang w:val="fr-FR"/>
        </w:rPr>
        <w:t>soluţionare</w:t>
      </w:r>
      <w:proofErr w:type="spellEnd"/>
      <w:r w:rsidRPr="00070A1B">
        <w:rPr>
          <w:i/>
          <w:iCs/>
          <w:sz w:val="24"/>
          <w:szCs w:val="24"/>
          <w:u w:val="single"/>
          <w:lang w:val="fr-FR"/>
        </w:rPr>
        <w:t xml:space="preserve"> a </w:t>
      </w:r>
      <w:proofErr w:type="spellStart"/>
      <w:r w:rsidRPr="00070A1B">
        <w:rPr>
          <w:i/>
          <w:iCs/>
          <w:sz w:val="24"/>
          <w:szCs w:val="24"/>
          <w:u w:val="single"/>
          <w:lang w:val="fr-FR"/>
        </w:rPr>
        <w:t>cererilor</w:t>
      </w:r>
      <w:proofErr w:type="spellEnd"/>
      <w:r w:rsidRPr="00070A1B">
        <w:rPr>
          <w:i/>
          <w:iCs/>
          <w:sz w:val="24"/>
          <w:szCs w:val="24"/>
          <w:u w:val="single"/>
          <w:lang w:val="fr-FR"/>
        </w:rPr>
        <w:t xml:space="preserve"> de </w:t>
      </w:r>
      <w:proofErr w:type="spellStart"/>
      <w:r w:rsidRPr="00070A1B">
        <w:rPr>
          <w:i/>
          <w:iCs/>
          <w:sz w:val="24"/>
          <w:szCs w:val="24"/>
          <w:u w:val="single"/>
          <w:lang w:val="fr-FR"/>
        </w:rPr>
        <w:t>informaţii</w:t>
      </w:r>
      <w:proofErr w:type="spellEnd"/>
      <w:r w:rsidRPr="00070A1B">
        <w:rPr>
          <w:i/>
          <w:iCs/>
          <w:sz w:val="24"/>
          <w:szCs w:val="24"/>
          <w:u w:val="single"/>
          <w:lang w:val="fr-FR"/>
        </w:rPr>
        <w:t xml:space="preserve"> de </w:t>
      </w:r>
      <w:proofErr w:type="spellStart"/>
      <w:r w:rsidRPr="00070A1B">
        <w:rPr>
          <w:i/>
          <w:iCs/>
          <w:sz w:val="24"/>
          <w:szCs w:val="24"/>
          <w:u w:val="single"/>
          <w:lang w:val="fr-FR"/>
        </w:rPr>
        <w:t>interes</w:t>
      </w:r>
      <w:proofErr w:type="spellEnd"/>
      <w:r w:rsidRPr="00070A1B">
        <w:rPr>
          <w:i/>
          <w:iCs/>
          <w:sz w:val="24"/>
          <w:szCs w:val="24"/>
          <w:u w:val="single"/>
          <w:lang w:val="fr-FR"/>
        </w:rPr>
        <w:t xml:space="preserve"> public</w:t>
      </w:r>
      <w:r w:rsidRPr="00070A1B">
        <w:rPr>
          <w:sz w:val="24"/>
          <w:szCs w:val="24"/>
          <w:lang w:val="fr-FR"/>
        </w:rPr>
        <w:t xml:space="preserve">, dar </w:t>
      </w:r>
      <w:r w:rsidRPr="00070A1B">
        <w:rPr>
          <w:b/>
          <w:bCs/>
          <w:sz w:val="24"/>
          <w:szCs w:val="24"/>
          <w:lang w:val="fr-FR"/>
        </w:rPr>
        <w:t>NU</w:t>
      </w:r>
      <w:r w:rsidRPr="00070A1B">
        <w:rPr>
          <w:sz w:val="24"/>
          <w:szCs w:val="24"/>
          <w:lang w:val="fr-FR"/>
        </w:rPr>
        <w:t xml:space="preserve"> se </w:t>
      </w:r>
      <w:proofErr w:type="spellStart"/>
      <w:r w:rsidRPr="00070A1B">
        <w:rPr>
          <w:sz w:val="24"/>
          <w:szCs w:val="24"/>
          <w:lang w:val="fr-FR"/>
        </w:rPr>
        <w:t>reduce</w:t>
      </w:r>
      <w:proofErr w:type="spellEnd"/>
      <w:r w:rsidRPr="00070A1B">
        <w:rPr>
          <w:sz w:val="24"/>
          <w:szCs w:val="24"/>
          <w:lang w:val="fr-FR"/>
        </w:rPr>
        <w:t xml:space="preserve"> la </w:t>
      </w:r>
      <w:proofErr w:type="spellStart"/>
      <w:r w:rsidRPr="00070A1B">
        <w:rPr>
          <w:sz w:val="24"/>
          <w:szCs w:val="24"/>
          <w:lang w:val="fr-FR"/>
        </w:rPr>
        <w:t>atât</w:t>
      </w:r>
      <w:proofErr w:type="spellEnd"/>
      <w:r w:rsidRPr="00070A1B">
        <w:rPr>
          <w:sz w:val="24"/>
          <w:szCs w:val="24"/>
          <w:lang w:val="fr-FR"/>
        </w:rPr>
        <w:t xml:space="preserve">, </w:t>
      </w:r>
      <w:proofErr w:type="spellStart"/>
      <w:r w:rsidRPr="00070A1B">
        <w:rPr>
          <w:sz w:val="24"/>
          <w:szCs w:val="24"/>
          <w:lang w:val="fr-FR"/>
        </w:rPr>
        <w:t>obiectul</w:t>
      </w:r>
      <w:proofErr w:type="spellEnd"/>
      <w:r w:rsidRPr="00070A1B">
        <w:rPr>
          <w:sz w:val="24"/>
          <w:szCs w:val="24"/>
          <w:lang w:val="fr-FR"/>
        </w:rPr>
        <w:t xml:space="preserve"> </w:t>
      </w:r>
      <w:proofErr w:type="spellStart"/>
      <w:r w:rsidRPr="00070A1B">
        <w:rPr>
          <w:sz w:val="24"/>
          <w:szCs w:val="24"/>
          <w:lang w:val="fr-FR"/>
        </w:rPr>
        <w:t>ei</w:t>
      </w:r>
      <w:proofErr w:type="spellEnd"/>
      <w:r w:rsidRPr="00070A1B">
        <w:rPr>
          <w:sz w:val="24"/>
          <w:szCs w:val="24"/>
          <w:lang w:val="fr-FR"/>
        </w:rPr>
        <w:t xml:space="preserve"> </w:t>
      </w:r>
      <w:proofErr w:type="spellStart"/>
      <w:r w:rsidRPr="00070A1B">
        <w:rPr>
          <w:sz w:val="24"/>
          <w:szCs w:val="24"/>
          <w:lang w:val="fr-FR"/>
        </w:rPr>
        <w:t>fiind</w:t>
      </w:r>
      <w:proofErr w:type="spellEnd"/>
      <w:r w:rsidRPr="00070A1B">
        <w:rPr>
          <w:sz w:val="24"/>
          <w:szCs w:val="24"/>
          <w:lang w:val="fr-FR"/>
        </w:rPr>
        <w:t xml:space="preserve"> mai </w:t>
      </w:r>
      <w:proofErr w:type="spellStart"/>
      <w:r w:rsidRPr="00070A1B">
        <w:rPr>
          <w:sz w:val="24"/>
          <w:szCs w:val="24"/>
          <w:lang w:val="fr-FR"/>
        </w:rPr>
        <w:t>vast</w:t>
      </w:r>
      <w:proofErr w:type="spellEnd"/>
      <w:r w:rsidRPr="00070A1B">
        <w:rPr>
          <w:sz w:val="24"/>
          <w:szCs w:val="24"/>
          <w:lang w:val="fr-FR"/>
        </w:rPr>
        <w:t xml:space="preserve">; </w:t>
      </w:r>
      <w:proofErr w:type="spellStart"/>
      <w:r w:rsidRPr="00070A1B">
        <w:rPr>
          <w:sz w:val="24"/>
          <w:szCs w:val="24"/>
          <w:lang w:val="fr-FR"/>
        </w:rPr>
        <w:t>termenele</w:t>
      </w:r>
      <w:proofErr w:type="spellEnd"/>
      <w:r w:rsidRPr="00070A1B">
        <w:rPr>
          <w:sz w:val="24"/>
          <w:szCs w:val="24"/>
          <w:lang w:val="fr-FR"/>
        </w:rPr>
        <w:t xml:space="preserve"> de </w:t>
      </w:r>
      <w:proofErr w:type="spellStart"/>
      <w:r w:rsidRPr="00070A1B">
        <w:rPr>
          <w:sz w:val="24"/>
          <w:szCs w:val="24"/>
          <w:lang w:val="fr-FR"/>
        </w:rPr>
        <w:t>soluţionare</w:t>
      </w:r>
      <w:proofErr w:type="spellEnd"/>
      <w:r w:rsidRPr="00070A1B">
        <w:rPr>
          <w:sz w:val="24"/>
          <w:szCs w:val="24"/>
          <w:lang w:val="fr-FR"/>
        </w:rPr>
        <w:t xml:space="preserve"> </w:t>
      </w:r>
      <w:proofErr w:type="spellStart"/>
      <w:r w:rsidRPr="00070A1B">
        <w:rPr>
          <w:sz w:val="24"/>
          <w:szCs w:val="24"/>
          <w:lang w:val="fr-FR"/>
        </w:rPr>
        <w:t>sunt</w:t>
      </w:r>
      <w:proofErr w:type="spellEnd"/>
      <w:r w:rsidRPr="00070A1B">
        <w:rPr>
          <w:sz w:val="24"/>
          <w:szCs w:val="24"/>
          <w:lang w:val="fr-FR"/>
        </w:rPr>
        <w:t xml:space="preserve"> </w:t>
      </w:r>
      <w:proofErr w:type="spellStart"/>
      <w:r w:rsidRPr="00070A1B">
        <w:rPr>
          <w:sz w:val="24"/>
          <w:szCs w:val="24"/>
          <w:lang w:val="fr-FR"/>
        </w:rPr>
        <w:t>diferite</w:t>
      </w:r>
      <w:proofErr w:type="spellEnd"/>
      <w:r w:rsidRPr="00070A1B">
        <w:rPr>
          <w:sz w:val="24"/>
          <w:szCs w:val="24"/>
          <w:lang w:val="fr-FR"/>
        </w:rPr>
        <w:t xml:space="preserve"> </w:t>
      </w:r>
      <w:proofErr w:type="spellStart"/>
      <w:r w:rsidRPr="00070A1B">
        <w:rPr>
          <w:sz w:val="24"/>
          <w:szCs w:val="24"/>
          <w:lang w:val="fr-FR"/>
        </w:rPr>
        <w:t>dacă</w:t>
      </w:r>
      <w:proofErr w:type="spellEnd"/>
      <w:r w:rsidRPr="00070A1B">
        <w:rPr>
          <w:sz w:val="24"/>
          <w:szCs w:val="24"/>
          <w:lang w:val="fr-FR"/>
        </w:rPr>
        <w:t xml:space="preserve"> este </w:t>
      </w:r>
      <w:proofErr w:type="spellStart"/>
      <w:r w:rsidRPr="00070A1B">
        <w:rPr>
          <w:sz w:val="24"/>
          <w:szCs w:val="24"/>
          <w:lang w:val="fr-FR"/>
        </w:rPr>
        <w:t>vorba</w:t>
      </w:r>
      <w:proofErr w:type="spellEnd"/>
      <w:r w:rsidRPr="00070A1B">
        <w:rPr>
          <w:sz w:val="24"/>
          <w:szCs w:val="24"/>
          <w:lang w:val="fr-FR"/>
        </w:rPr>
        <w:t xml:space="preserve"> de o </w:t>
      </w:r>
      <w:proofErr w:type="spellStart"/>
      <w:r w:rsidRPr="00070A1B">
        <w:rPr>
          <w:sz w:val="24"/>
          <w:szCs w:val="24"/>
          <w:lang w:val="fr-FR"/>
        </w:rPr>
        <w:t>petiţie</w:t>
      </w:r>
      <w:proofErr w:type="spellEnd"/>
      <w:r w:rsidRPr="00070A1B">
        <w:rPr>
          <w:sz w:val="24"/>
          <w:szCs w:val="24"/>
          <w:lang w:val="fr-FR"/>
        </w:rPr>
        <w:t xml:space="preserve"> </w:t>
      </w:r>
      <w:proofErr w:type="spellStart"/>
      <w:r w:rsidRPr="00070A1B">
        <w:rPr>
          <w:sz w:val="24"/>
          <w:szCs w:val="24"/>
          <w:lang w:val="fr-FR"/>
        </w:rPr>
        <w:t>simplă</w:t>
      </w:r>
      <w:proofErr w:type="spellEnd"/>
      <w:r w:rsidRPr="00070A1B">
        <w:rPr>
          <w:sz w:val="24"/>
          <w:szCs w:val="24"/>
          <w:lang w:val="fr-FR"/>
        </w:rPr>
        <w:t xml:space="preserve"> (30 de </w:t>
      </w:r>
      <w:proofErr w:type="spellStart"/>
      <w:r w:rsidRPr="00070A1B">
        <w:rPr>
          <w:sz w:val="24"/>
          <w:szCs w:val="24"/>
          <w:lang w:val="fr-FR"/>
        </w:rPr>
        <w:t>zile</w:t>
      </w:r>
      <w:proofErr w:type="spellEnd"/>
      <w:r w:rsidRPr="00070A1B">
        <w:rPr>
          <w:sz w:val="24"/>
          <w:szCs w:val="24"/>
          <w:lang w:val="fr-FR"/>
        </w:rPr>
        <w:t xml:space="preserve"> </w:t>
      </w:r>
      <w:proofErr w:type="spellStart"/>
      <w:r w:rsidRPr="00070A1B">
        <w:rPr>
          <w:sz w:val="24"/>
          <w:szCs w:val="24"/>
          <w:lang w:val="fr-FR"/>
        </w:rPr>
        <w:t>cu</w:t>
      </w:r>
      <w:proofErr w:type="spellEnd"/>
      <w:r w:rsidRPr="00070A1B">
        <w:rPr>
          <w:sz w:val="24"/>
          <w:szCs w:val="24"/>
          <w:lang w:val="fr-FR"/>
        </w:rPr>
        <w:t xml:space="preserve"> </w:t>
      </w:r>
      <w:proofErr w:type="spellStart"/>
      <w:r w:rsidRPr="00070A1B">
        <w:rPr>
          <w:sz w:val="24"/>
          <w:szCs w:val="24"/>
          <w:lang w:val="fr-FR"/>
        </w:rPr>
        <w:t>posibilitate</w:t>
      </w:r>
      <w:proofErr w:type="spellEnd"/>
      <w:r w:rsidRPr="00070A1B">
        <w:rPr>
          <w:sz w:val="24"/>
          <w:szCs w:val="24"/>
          <w:lang w:val="fr-FR"/>
        </w:rPr>
        <w:t xml:space="preserve"> de </w:t>
      </w:r>
      <w:proofErr w:type="spellStart"/>
      <w:r w:rsidRPr="00070A1B">
        <w:rPr>
          <w:sz w:val="24"/>
          <w:szCs w:val="24"/>
          <w:lang w:val="fr-FR"/>
        </w:rPr>
        <w:t>prelungire</w:t>
      </w:r>
      <w:proofErr w:type="spellEnd"/>
      <w:r w:rsidRPr="00070A1B">
        <w:rPr>
          <w:sz w:val="24"/>
          <w:szCs w:val="24"/>
          <w:lang w:val="fr-FR"/>
        </w:rPr>
        <w:t xml:space="preserve"> </w:t>
      </w:r>
      <w:proofErr w:type="spellStart"/>
      <w:r w:rsidRPr="00070A1B">
        <w:rPr>
          <w:sz w:val="24"/>
          <w:szCs w:val="24"/>
          <w:lang w:val="fr-FR"/>
        </w:rPr>
        <w:t>cu</w:t>
      </w:r>
      <w:proofErr w:type="spellEnd"/>
      <w:r w:rsidRPr="00070A1B">
        <w:rPr>
          <w:sz w:val="24"/>
          <w:szCs w:val="24"/>
          <w:lang w:val="fr-FR"/>
        </w:rPr>
        <w:t xml:space="preserve"> 15 </w:t>
      </w:r>
      <w:proofErr w:type="spellStart"/>
      <w:r w:rsidRPr="00070A1B">
        <w:rPr>
          <w:sz w:val="24"/>
          <w:szCs w:val="24"/>
          <w:lang w:val="fr-FR"/>
        </w:rPr>
        <w:t>zile</w:t>
      </w:r>
      <w:proofErr w:type="spellEnd"/>
      <w:r w:rsidRPr="00070A1B">
        <w:rPr>
          <w:sz w:val="24"/>
          <w:szCs w:val="24"/>
          <w:lang w:val="fr-FR"/>
        </w:rPr>
        <w:t xml:space="preserve">) </w:t>
      </w:r>
      <w:proofErr w:type="spellStart"/>
      <w:r w:rsidRPr="00070A1B">
        <w:rPr>
          <w:sz w:val="24"/>
          <w:szCs w:val="24"/>
          <w:lang w:val="fr-FR"/>
        </w:rPr>
        <w:t>sau</w:t>
      </w:r>
      <w:proofErr w:type="spellEnd"/>
      <w:r w:rsidRPr="00070A1B">
        <w:rPr>
          <w:sz w:val="24"/>
          <w:szCs w:val="24"/>
          <w:lang w:val="fr-FR"/>
        </w:rPr>
        <w:t xml:space="preserve"> de </w:t>
      </w:r>
      <w:proofErr w:type="spellStart"/>
      <w:r w:rsidRPr="00070A1B">
        <w:rPr>
          <w:sz w:val="24"/>
          <w:szCs w:val="24"/>
          <w:lang w:val="fr-FR"/>
        </w:rPr>
        <w:t>una</w:t>
      </w:r>
      <w:proofErr w:type="spellEnd"/>
      <w:r w:rsidRPr="00070A1B">
        <w:rPr>
          <w:sz w:val="24"/>
          <w:szCs w:val="24"/>
          <w:lang w:val="fr-FR"/>
        </w:rPr>
        <w:t xml:space="preserve"> care </w:t>
      </w:r>
      <w:proofErr w:type="spellStart"/>
      <w:r w:rsidRPr="00070A1B">
        <w:rPr>
          <w:sz w:val="24"/>
          <w:szCs w:val="24"/>
          <w:lang w:val="fr-FR"/>
        </w:rPr>
        <w:t>vizează</w:t>
      </w:r>
      <w:proofErr w:type="spellEnd"/>
      <w:r w:rsidRPr="00070A1B">
        <w:rPr>
          <w:sz w:val="24"/>
          <w:szCs w:val="24"/>
          <w:lang w:val="fr-FR"/>
        </w:rPr>
        <w:t xml:space="preserve"> </w:t>
      </w:r>
      <w:proofErr w:type="spellStart"/>
      <w:r w:rsidRPr="00070A1B">
        <w:rPr>
          <w:sz w:val="24"/>
          <w:szCs w:val="24"/>
          <w:lang w:val="fr-FR"/>
        </w:rPr>
        <w:t>obţinerea</w:t>
      </w:r>
      <w:proofErr w:type="spellEnd"/>
      <w:r w:rsidRPr="00070A1B">
        <w:rPr>
          <w:sz w:val="24"/>
          <w:szCs w:val="24"/>
          <w:lang w:val="fr-FR"/>
        </w:rPr>
        <w:t xml:space="preserve"> </w:t>
      </w:r>
      <w:proofErr w:type="spellStart"/>
      <w:r w:rsidRPr="00070A1B">
        <w:rPr>
          <w:sz w:val="24"/>
          <w:szCs w:val="24"/>
          <w:lang w:val="fr-FR"/>
        </w:rPr>
        <w:t>unor</w:t>
      </w:r>
      <w:proofErr w:type="spellEnd"/>
      <w:r w:rsidRPr="00070A1B">
        <w:rPr>
          <w:sz w:val="24"/>
          <w:szCs w:val="24"/>
          <w:lang w:val="fr-FR"/>
        </w:rPr>
        <w:t xml:space="preserve"> </w:t>
      </w:r>
      <w:proofErr w:type="spellStart"/>
      <w:r w:rsidRPr="00070A1B">
        <w:rPr>
          <w:sz w:val="24"/>
          <w:szCs w:val="24"/>
          <w:lang w:val="fr-FR"/>
        </w:rPr>
        <w:t>informaţii</w:t>
      </w:r>
      <w:proofErr w:type="spellEnd"/>
      <w:r w:rsidRPr="00070A1B">
        <w:rPr>
          <w:sz w:val="24"/>
          <w:szCs w:val="24"/>
          <w:lang w:val="fr-FR"/>
        </w:rPr>
        <w:t xml:space="preserve"> de </w:t>
      </w:r>
      <w:proofErr w:type="spellStart"/>
      <w:r w:rsidRPr="00070A1B">
        <w:rPr>
          <w:sz w:val="24"/>
          <w:szCs w:val="24"/>
          <w:lang w:val="fr-FR"/>
        </w:rPr>
        <w:t>interes</w:t>
      </w:r>
      <w:proofErr w:type="spellEnd"/>
      <w:r w:rsidRPr="00070A1B">
        <w:rPr>
          <w:sz w:val="24"/>
          <w:szCs w:val="24"/>
          <w:lang w:val="fr-FR"/>
        </w:rPr>
        <w:t xml:space="preserve"> public (10 </w:t>
      </w:r>
      <w:proofErr w:type="spellStart"/>
      <w:r w:rsidRPr="00070A1B">
        <w:rPr>
          <w:sz w:val="24"/>
          <w:szCs w:val="24"/>
          <w:lang w:val="fr-FR"/>
        </w:rPr>
        <w:t>zile</w:t>
      </w:r>
      <w:proofErr w:type="spellEnd"/>
      <w:r w:rsidRPr="00070A1B">
        <w:rPr>
          <w:sz w:val="24"/>
          <w:szCs w:val="24"/>
          <w:lang w:val="fr-FR"/>
        </w:rPr>
        <w:t xml:space="preserve"> </w:t>
      </w:r>
      <w:proofErr w:type="spellStart"/>
      <w:r w:rsidRPr="00070A1B">
        <w:rPr>
          <w:sz w:val="24"/>
          <w:szCs w:val="24"/>
          <w:lang w:val="fr-FR"/>
        </w:rPr>
        <w:t>cu</w:t>
      </w:r>
      <w:proofErr w:type="spellEnd"/>
      <w:r w:rsidRPr="00070A1B">
        <w:rPr>
          <w:sz w:val="24"/>
          <w:szCs w:val="24"/>
          <w:lang w:val="fr-FR"/>
        </w:rPr>
        <w:t xml:space="preserve"> </w:t>
      </w:r>
      <w:proofErr w:type="spellStart"/>
      <w:r w:rsidRPr="00070A1B">
        <w:rPr>
          <w:sz w:val="24"/>
          <w:szCs w:val="24"/>
          <w:lang w:val="fr-FR"/>
        </w:rPr>
        <w:t>posibilitate</w:t>
      </w:r>
      <w:proofErr w:type="spellEnd"/>
      <w:r w:rsidRPr="00070A1B">
        <w:rPr>
          <w:sz w:val="24"/>
          <w:szCs w:val="24"/>
          <w:lang w:val="fr-FR"/>
        </w:rPr>
        <w:t xml:space="preserve"> de </w:t>
      </w:r>
      <w:proofErr w:type="spellStart"/>
      <w:r w:rsidRPr="00070A1B">
        <w:rPr>
          <w:sz w:val="24"/>
          <w:szCs w:val="24"/>
          <w:lang w:val="fr-FR"/>
        </w:rPr>
        <w:t>prelungire</w:t>
      </w:r>
      <w:proofErr w:type="spellEnd"/>
      <w:r w:rsidRPr="00070A1B">
        <w:rPr>
          <w:sz w:val="24"/>
          <w:szCs w:val="24"/>
          <w:lang w:val="fr-FR"/>
        </w:rPr>
        <w:t xml:space="preserve"> la 30 de </w:t>
      </w:r>
      <w:proofErr w:type="spellStart"/>
      <w:r w:rsidRPr="00070A1B">
        <w:rPr>
          <w:sz w:val="24"/>
          <w:szCs w:val="24"/>
          <w:lang w:val="fr-FR"/>
        </w:rPr>
        <w:t>zile</w:t>
      </w:r>
      <w:proofErr w:type="spellEnd"/>
      <w:r w:rsidRPr="00070A1B">
        <w:rPr>
          <w:sz w:val="24"/>
          <w:szCs w:val="24"/>
          <w:lang w:val="fr-FR"/>
        </w:rPr>
        <w:t>).</w:t>
      </w:r>
    </w:p>
    <w:p w14:paraId="329707CD" w14:textId="77777777" w:rsidR="00C4499E" w:rsidRDefault="00C4499E" w:rsidP="00C4499E">
      <w:pPr>
        <w:jc w:val="both"/>
        <w:rPr>
          <w:b/>
          <w:sz w:val="24"/>
          <w:szCs w:val="24"/>
        </w:rPr>
      </w:pPr>
    </w:p>
    <w:p w14:paraId="67131DE9" w14:textId="77777777" w:rsidR="00C4499E" w:rsidRPr="00070A1B" w:rsidRDefault="00C4499E" w:rsidP="00C4499E">
      <w:pPr>
        <w:jc w:val="both"/>
        <w:rPr>
          <w:b/>
          <w:sz w:val="24"/>
          <w:szCs w:val="24"/>
          <w:lang w:val="fr-FR"/>
        </w:rPr>
      </w:pPr>
      <w:proofErr w:type="spellStart"/>
      <w:r w:rsidRPr="00070A1B">
        <w:rPr>
          <w:b/>
          <w:sz w:val="24"/>
          <w:szCs w:val="24"/>
          <w:lang w:val="fr-FR"/>
        </w:rPr>
        <w:t>Sunt</w:t>
      </w:r>
      <w:proofErr w:type="spellEnd"/>
      <w:r w:rsidRPr="00070A1B">
        <w:rPr>
          <w:b/>
          <w:sz w:val="24"/>
          <w:szCs w:val="24"/>
          <w:lang w:val="fr-FR"/>
        </w:rPr>
        <w:t xml:space="preserve"> </w:t>
      </w:r>
      <w:proofErr w:type="spellStart"/>
      <w:r w:rsidRPr="00070A1B">
        <w:rPr>
          <w:b/>
          <w:sz w:val="24"/>
          <w:szCs w:val="24"/>
          <w:lang w:val="fr-FR"/>
        </w:rPr>
        <w:t>exceptate</w:t>
      </w:r>
      <w:proofErr w:type="spellEnd"/>
      <w:r w:rsidRPr="00070A1B">
        <w:rPr>
          <w:b/>
          <w:sz w:val="24"/>
          <w:szCs w:val="24"/>
          <w:lang w:val="fr-FR"/>
        </w:rPr>
        <w:t xml:space="preserve"> de la </w:t>
      </w:r>
      <w:proofErr w:type="spellStart"/>
      <w:r w:rsidRPr="00070A1B">
        <w:rPr>
          <w:b/>
          <w:sz w:val="24"/>
          <w:szCs w:val="24"/>
          <w:lang w:val="fr-FR"/>
        </w:rPr>
        <w:t>accesul</w:t>
      </w:r>
      <w:proofErr w:type="spellEnd"/>
      <w:r w:rsidRPr="00070A1B">
        <w:rPr>
          <w:b/>
          <w:sz w:val="24"/>
          <w:szCs w:val="24"/>
          <w:lang w:val="fr-FR"/>
        </w:rPr>
        <w:t xml:space="preserve"> liber al </w:t>
      </w:r>
      <w:proofErr w:type="spellStart"/>
      <w:r w:rsidRPr="00070A1B">
        <w:rPr>
          <w:b/>
          <w:sz w:val="24"/>
          <w:szCs w:val="24"/>
          <w:lang w:val="fr-FR"/>
        </w:rPr>
        <w:t>cetăţenilor</w:t>
      </w:r>
      <w:proofErr w:type="spellEnd"/>
      <w:r w:rsidRPr="00070A1B">
        <w:rPr>
          <w:b/>
          <w:sz w:val="24"/>
          <w:szCs w:val="24"/>
          <w:lang w:val="fr-FR"/>
        </w:rPr>
        <w:t xml:space="preserve"> </w:t>
      </w:r>
      <w:proofErr w:type="spellStart"/>
      <w:r w:rsidRPr="00070A1B">
        <w:rPr>
          <w:b/>
          <w:sz w:val="24"/>
          <w:szCs w:val="24"/>
          <w:lang w:val="fr-FR"/>
        </w:rPr>
        <w:t>următoarele</w:t>
      </w:r>
      <w:proofErr w:type="spellEnd"/>
      <w:r w:rsidRPr="00070A1B">
        <w:rPr>
          <w:b/>
          <w:sz w:val="24"/>
          <w:szCs w:val="24"/>
          <w:lang w:val="fr-FR"/>
        </w:rPr>
        <w:t xml:space="preserve"> </w:t>
      </w:r>
      <w:proofErr w:type="spellStart"/>
      <w:r w:rsidRPr="00070A1B">
        <w:rPr>
          <w:b/>
          <w:sz w:val="24"/>
          <w:szCs w:val="24"/>
          <w:lang w:val="fr-FR"/>
        </w:rPr>
        <w:t>informaţii</w:t>
      </w:r>
      <w:proofErr w:type="spellEnd"/>
      <w:r w:rsidRPr="00070A1B">
        <w:rPr>
          <w:b/>
          <w:sz w:val="24"/>
          <w:szCs w:val="24"/>
          <w:lang w:val="fr-FR"/>
        </w:rPr>
        <w:t xml:space="preserve">: </w:t>
      </w:r>
    </w:p>
    <w:p w14:paraId="636F56B3" w14:textId="77777777" w:rsidR="00C4499E" w:rsidRDefault="00C4499E" w:rsidP="00070A1B">
      <w:pPr>
        <w:ind w:firstLine="720"/>
        <w:jc w:val="both"/>
        <w:rPr>
          <w:sz w:val="24"/>
          <w:szCs w:val="24"/>
          <w:lang w:val="fr-FR"/>
        </w:rPr>
      </w:pPr>
      <w:r w:rsidRPr="009C3A79">
        <w:rPr>
          <w:b/>
          <w:sz w:val="24"/>
          <w:szCs w:val="24"/>
          <w:lang w:val="fr-FR"/>
        </w:rPr>
        <w:t>a)</w:t>
      </w:r>
      <w:r>
        <w:rPr>
          <w:sz w:val="24"/>
          <w:szCs w:val="24"/>
          <w:lang w:val="fr-FR"/>
        </w:rPr>
        <w:t xml:space="preserve"> </w:t>
      </w:r>
      <w:proofErr w:type="spellStart"/>
      <w:r w:rsidRPr="00914318">
        <w:rPr>
          <w:sz w:val="24"/>
          <w:szCs w:val="24"/>
          <w:lang w:val="fr-FR"/>
        </w:rPr>
        <w:t>informaţiile</w:t>
      </w:r>
      <w:proofErr w:type="spellEnd"/>
      <w:r w:rsidRPr="00914318">
        <w:rPr>
          <w:sz w:val="24"/>
          <w:szCs w:val="24"/>
          <w:lang w:val="fr-FR"/>
        </w:rPr>
        <w:t xml:space="preserve"> </w:t>
      </w:r>
      <w:proofErr w:type="spellStart"/>
      <w:r w:rsidRPr="00914318">
        <w:rPr>
          <w:sz w:val="24"/>
          <w:szCs w:val="24"/>
          <w:lang w:val="fr-FR"/>
        </w:rPr>
        <w:t>din</w:t>
      </w:r>
      <w:proofErr w:type="spellEnd"/>
      <w:r w:rsidRPr="00914318">
        <w:rPr>
          <w:sz w:val="24"/>
          <w:szCs w:val="24"/>
          <w:lang w:val="fr-FR"/>
        </w:rPr>
        <w:t xml:space="preserve"> </w:t>
      </w:r>
      <w:proofErr w:type="spellStart"/>
      <w:r w:rsidRPr="00914318">
        <w:rPr>
          <w:sz w:val="24"/>
          <w:szCs w:val="24"/>
          <w:lang w:val="fr-FR"/>
        </w:rPr>
        <w:t>domeniul</w:t>
      </w:r>
      <w:proofErr w:type="spellEnd"/>
      <w:r w:rsidRPr="00914318">
        <w:rPr>
          <w:sz w:val="24"/>
          <w:szCs w:val="24"/>
          <w:lang w:val="fr-FR"/>
        </w:rPr>
        <w:t xml:space="preserve"> </w:t>
      </w:r>
      <w:proofErr w:type="spellStart"/>
      <w:r w:rsidRPr="00914318">
        <w:rPr>
          <w:sz w:val="24"/>
          <w:szCs w:val="24"/>
          <w:lang w:val="fr-FR"/>
        </w:rPr>
        <w:t>apărării</w:t>
      </w:r>
      <w:proofErr w:type="spellEnd"/>
      <w:r w:rsidRPr="00914318">
        <w:rPr>
          <w:sz w:val="24"/>
          <w:szCs w:val="24"/>
          <w:lang w:val="fr-FR"/>
        </w:rPr>
        <w:t xml:space="preserve"> </w:t>
      </w:r>
      <w:proofErr w:type="spellStart"/>
      <w:r w:rsidRPr="00914318">
        <w:rPr>
          <w:sz w:val="24"/>
          <w:szCs w:val="24"/>
          <w:lang w:val="fr-FR"/>
        </w:rPr>
        <w:t>naţionale</w:t>
      </w:r>
      <w:proofErr w:type="spellEnd"/>
      <w:r w:rsidRPr="00914318">
        <w:rPr>
          <w:sz w:val="24"/>
          <w:szCs w:val="24"/>
          <w:lang w:val="fr-FR"/>
        </w:rPr>
        <w:t xml:space="preserve">, </w:t>
      </w:r>
      <w:proofErr w:type="spellStart"/>
      <w:r w:rsidRPr="00914318">
        <w:rPr>
          <w:sz w:val="24"/>
          <w:szCs w:val="24"/>
          <w:lang w:val="fr-FR"/>
        </w:rPr>
        <w:t>siguranţei</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ordinii</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w:t>
      </w:r>
      <w:r>
        <w:rPr>
          <w:sz w:val="24"/>
          <w:szCs w:val="24"/>
          <w:lang w:val="fr-FR"/>
        </w:rPr>
        <w:t xml:space="preserve"> </w:t>
      </w:r>
      <w:proofErr w:type="spellStart"/>
      <w:r w:rsidRPr="00914318">
        <w:rPr>
          <w:sz w:val="24"/>
          <w:szCs w:val="24"/>
          <w:lang w:val="fr-FR"/>
        </w:rPr>
        <w:t>dacă</w:t>
      </w:r>
      <w:proofErr w:type="spellEnd"/>
      <w:r w:rsidRPr="00914318">
        <w:rPr>
          <w:sz w:val="24"/>
          <w:szCs w:val="24"/>
          <w:lang w:val="fr-FR"/>
        </w:rPr>
        <w:t xml:space="preserve"> fac parte </w:t>
      </w:r>
      <w:proofErr w:type="spellStart"/>
      <w:r w:rsidRPr="00914318">
        <w:rPr>
          <w:sz w:val="24"/>
          <w:szCs w:val="24"/>
          <w:lang w:val="fr-FR"/>
        </w:rPr>
        <w:t>din</w:t>
      </w:r>
      <w:proofErr w:type="spellEnd"/>
      <w:r w:rsidRPr="00914318">
        <w:rPr>
          <w:sz w:val="24"/>
          <w:szCs w:val="24"/>
          <w:lang w:val="fr-FR"/>
        </w:rPr>
        <w:t xml:space="preserve"> </w:t>
      </w:r>
      <w:proofErr w:type="spellStart"/>
      <w:r w:rsidRPr="00914318">
        <w:rPr>
          <w:sz w:val="24"/>
          <w:szCs w:val="24"/>
          <w:lang w:val="fr-FR"/>
        </w:rPr>
        <w:t>categoriile</w:t>
      </w:r>
      <w:proofErr w:type="spellEnd"/>
      <w:r w:rsidRPr="00914318">
        <w:rPr>
          <w:sz w:val="24"/>
          <w:szCs w:val="24"/>
          <w:lang w:val="fr-FR"/>
        </w:rPr>
        <w:t xml:space="preserve"> </w:t>
      </w:r>
      <w:proofErr w:type="spellStart"/>
      <w:r w:rsidRPr="00914318">
        <w:rPr>
          <w:sz w:val="24"/>
          <w:szCs w:val="24"/>
          <w:lang w:val="fr-FR"/>
        </w:rPr>
        <w:t>informaţiilor</w:t>
      </w:r>
      <w:proofErr w:type="spellEnd"/>
      <w:r w:rsidRPr="00914318">
        <w:rPr>
          <w:sz w:val="24"/>
          <w:szCs w:val="24"/>
          <w:lang w:val="fr-FR"/>
        </w:rPr>
        <w:t xml:space="preserve"> </w:t>
      </w:r>
      <w:proofErr w:type="spellStart"/>
      <w:r w:rsidRPr="00914318">
        <w:rPr>
          <w:sz w:val="24"/>
          <w:szCs w:val="24"/>
          <w:lang w:val="fr-FR"/>
        </w:rPr>
        <w:t>clasificate</w:t>
      </w:r>
      <w:proofErr w:type="spellEnd"/>
      <w:r w:rsidRPr="00914318">
        <w:rPr>
          <w:sz w:val="24"/>
          <w:szCs w:val="24"/>
          <w:lang w:val="fr-FR"/>
        </w:rPr>
        <w:t xml:space="preserve">, </w:t>
      </w:r>
      <w:proofErr w:type="spellStart"/>
      <w:r w:rsidRPr="00914318">
        <w:rPr>
          <w:sz w:val="24"/>
          <w:szCs w:val="24"/>
          <w:lang w:val="fr-FR"/>
        </w:rPr>
        <w:t>potrivit</w:t>
      </w:r>
      <w:proofErr w:type="spellEnd"/>
      <w:r w:rsidRPr="00914318">
        <w:rPr>
          <w:sz w:val="24"/>
          <w:szCs w:val="24"/>
          <w:lang w:val="fr-FR"/>
        </w:rPr>
        <w:t xml:space="preserve"> </w:t>
      </w:r>
      <w:proofErr w:type="spellStart"/>
      <w:r w:rsidRPr="00914318">
        <w:rPr>
          <w:sz w:val="24"/>
          <w:szCs w:val="24"/>
          <w:lang w:val="fr-FR"/>
        </w:rPr>
        <w:t>legii</w:t>
      </w:r>
      <w:proofErr w:type="spellEnd"/>
      <w:r w:rsidRPr="00914318">
        <w:rPr>
          <w:sz w:val="24"/>
          <w:szCs w:val="24"/>
          <w:lang w:val="fr-FR"/>
        </w:rPr>
        <w:t xml:space="preserve">; </w:t>
      </w:r>
    </w:p>
    <w:p w14:paraId="415DEFD0" w14:textId="77777777" w:rsidR="00C4499E" w:rsidRDefault="00C4499E" w:rsidP="00070A1B">
      <w:pPr>
        <w:ind w:firstLine="720"/>
        <w:jc w:val="both"/>
        <w:rPr>
          <w:sz w:val="24"/>
          <w:szCs w:val="24"/>
          <w:lang w:val="fr-FR"/>
        </w:rPr>
      </w:pPr>
      <w:r w:rsidRPr="00914318">
        <w:rPr>
          <w:b/>
          <w:bCs/>
          <w:sz w:val="24"/>
          <w:szCs w:val="24"/>
          <w:lang w:val="fr-FR"/>
        </w:rPr>
        <w:lastRenderedPageBreak/>
        <w:t>b)</w:t>
      </w:r>
      <w:r w:rsidRPr="00914318">
        <w:rPr>
          <w:b/>
          <w:bCs/>
          <w:sz w:val="24"/>
          <w:szCs w:val="24"/>
        </w:rPr>
        <w:t xml:space="preserve"> </w:t>
      </w:r>
      <w:proofErr w:type="spellStart"/>
      <w:r w:rsidRPr="00914318">
        <w:rPr>
          <w:sz w:val="24"/>
          <w:szCs w:val="24"/>
          <w:lang w:val="fr-FR"/>
        </w:rPr>
        <w:t>Inf</w:t>
      </w:r>
      <w:proofErr w:type="spellEnd"/>
      <w:r w:rsidRPr="00914318">
        <w:rPr>
          <w:sz w:val="24"/>
          <w:szCs w:val="24"/>
        </w:rPr>
        <w:t>.</w:t>
      </w:r>
      <w:r>
        <w:rPr>
          <w:sz w:val="24"/>
          <w:szCs w:val="24"/>
          <w:lang w:val="fr-FR"/>
        </w:rPr>
        <w:t xml:space="preserve"> </w:t>
      </w:r>
      <w:proofErr w:type="spellStart"/>
      <w:r w:rsidRPr="00914318">
        <w:rPr>
          <w:sz w:val="24"/>
          <w:szCs w:val="24"/>
          <w:lang w:val="fr-FR"/>
        </w:rPr>
        <w:t>privind</w:t>
      </w:r>
      <w:proofErr w:type="spellEnd"/>
      <w:r w:rsidRPr="00914318">
        <w:rPr>
          <w:sz w:val="24"/>
          <w:szCs w:val="24"/>
          <w:lang w:val="fr-FR"/>
        </w:rPr>
        <w:t xml:space="preserve"> </w:t>
      </w:r>
      <w:proofErr w:type="spellStart"/>
      <w:r w:rsidRPr="00914318">
        <w:rPr>
          <w:sz w:val="24"/>
          <w:szCs w:val="24"/>
          <w:lang w:val="fr-FR"/>
        </w:rPr>
        <w:t>deliberările</w:t>
      </w:r>
      <w:proofErr w:type="spellEnd"/>
      <w:r w:rsidRPr="00914318">
        <w:rPr>
          <w:sz w:val="24"/>
          <w:szCs w:val="24"/>
          <w:lang w:val="fr-FR"/>
        </w:rPr>
        <w:t xml:space="preserve"> </w:t>
      </w:r>
      <w:proofErr w:type="spellStart"/>
      <w:r w:rsidRPr="00914318">
        <w:rPr>
          <w:sz w:val="24"/>
          <w:szCs w:val="24"/>
          <w:lang w:val="fr-FR"/>
        </w:rPr>
        <w:t>autorităţilor</w:t>
      </w:r>
      <w:proofErr w:type="spellEnd"/>
      <w:r w:rsidRPr="00914318">
        <w:rPr>
          <w:sz w:val="24"/>
          <w:szCs w:val="24"/>
          <w:lang w:val="fr-FR"/>
        </w:rPr>
        <w:t xml:space="preserve">, </w:t>
      </w:r>
      <w:proofErr w:type="spellStart"/>
      <w:r w:rsidRPr="00914318">
        <w:rPr>
          <w:sz w:val="24"/>
          <w:szCs w:val="24"/>
          <w:lang w:val="fr-FR"/>
        </w:rPr>
        <w:t>precum</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cele</w:t>
      </w:r>
      <w:proofErr w:type="spellEnd"/>
      <w:r w:rsidRPr="00914318">
        <w:rPr>
          <w:sz w:val="24"/>
          <w:szCs w:val="24"/>
          <w:lang w:val="fr-FR"/>
        </w:rPr>
        <w:t xml:space="preserve"> care </w:t>
      </w:r>
      <w:proofErr w:type="spellStart"/>
      <w:r w:rsidRPr="00914318">
        <w:rPr>
          <w:sz w:val="24"/>
          <w:szCs w:val="24"/>
          <w:lang w:val="fr-FR"/>
        </w:rPr>
        <w:t>privesc</w:t>
      </w:r>
      <w:proofErr w:type="spellEnd"/>
      <w:r w:rsidRPr="00914318">
        <w:rPr>
          <w:sz w:val="24"/>
          <w:szCs w:val="24"/>
          <w:lang w:val="fr-FR"/>
        </w:rPr>
        <w:t xml:space="preserve"> </w:t>
      </w:r>
      <w:proofErr w:type="spellStart"/>
      <w:r w:rsidRPr="00914318">
        <w:rPr>
          <w:sz w:val="24"/>
          <w:szCs w:val="24"/>
          <w:lang w:val="fr-FR"/>
        </w:rPr>
        <w:t>interesele</w:t>
      </w:r>
      <w:proofErr w:type="spellEnd"/>
      <w:r>
        <w:rPr>
          <w:sz w:val="24"/>
          <w:szCs w:val="24"/>
          <w:lang w:val="fr-FR"/>
        </w:rPr>
        <w:t xml:space="preserve"> </w:t>
      </w:r>
      <w:proofErr w:type="spellStart"/>
      <w:r w:rsidRPr="00914318">
        <w:rPr>
          <w:sz w:val="24"/>
          <w:szCs w:val="24"/>
          <w:lang w:val="fr-FR"/>
        </w:rPr>
        <w:t>economice</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w:t>
      </w:r>
      <w:proofErr w:type="spellStart"/>
      <w:r w:rsidRPr="00914318">
        <w:rPr>
          <w:sz w:val="24"/>
          <w:szCs w:val="24"/>
          <w:lang w:val="fr-FR"/>
        </w:rPr>
        <w:t>politice</w:t>
      </w:r>
      <w:proofErr w:type="spellEnd"/>
      <w:r w:rsidRPr="00914318">
        <w:rPr>
          <w:sz w:val="24"/>
          <w:szCs w:val="24"/>
          <w:lang w:val="fr-FR"/>
        </w:rPr>
        <w:t xml:space="preserve"> ale </w:t>
      </w:r>
      <w:proofErr w:type="spellStart"/>
      <w:r w:rsidRPr="00914318">
        <w:rPr>
          <w:sz w:val="24"/>
          <w:szCs w:val="24"/>
          <w:lang w:val="fr-FR"/>
        </w:rPr>
        <w:t>României</w:t>
      </w:r>
      <w:proofErr w:type="spellEnd"/>
      <w:r w:rsidRPr="00914318">
        <w:rPr>
          <w:sz w:val="24"/>
          <w:szCs w:val="24"/>
          <w:lang w:val="fr-FR"/>
        </w:rPr>
        <w:t xml:space="preserve">, </w:t>
      </w:r>
      <w:proofErr w:type="spellStart"/>
      <w:r w:rsidRPr="00914318">
        <w:rPr>
          <w:sz w:val="24"/>
          <w:szCs w:val="24"/>
          <w:lang w:val="fr-FR"/>
        </w:rPr>
        <w:t>dacă</w:t>
      </w:r>
      <w:proofErr w:type="spellEnd"/>
      <w:r w:rsidRPr="00914318">
        <w:rPr>
          <w:sz w:val="24"/>
          <w:szCs w:val="24"/>
          <w:lang w:val="fr-FR"/>
        </w:rPr>
        <w:t xml:space="preserve"> fac parte </w:t>
      </w:r>
      <w:proofErr w:type="spellStart"/>
      <w:r w:rsidRPr="00914318">
        <w:rPr>
          <w:sz w:val="24"/>
          <w:szCs w:val="24"/>
          <w:lang w:val="fr-FR"/>
        </w:rPr>
        <w:t>din</w:t>
      </w:r>
      <w:proofErr w:type="spellEnd"/>
      <w:r w:rsidRPr="00914318">
        <w:rPr>
          <w:sz w:val="24"/>
          <w:szCs w:val="24"/>
          <w:lang w:val="fr-FR"/>
        </w:rPr>
        <w:t xml:space="preserve"> </w:t>
      </w:r>
      <w:proofErr w:type="spellStart"/>
      <w:r w:rsidRPr="00914318">
        <w:rPr>
          <w:sz w:val="24"/>
          <w:szCs w:val="24"/>
          <w:lang w:val="fr-FR"/>
        </w:rPr>
        <w:t>categoria</w:t>
      </w:r>
      <w:proofErr w:type="spellEnd"/>
      <w:r w:rsidRPr="00914318">
        <w:rPr>
          <w:sz w:val="24"/>
          <w:szCs w:val="24"/>
        </w:rPr>
        <w:t xml:space="preserve"> </w:t>
      </w:r>
      <w:proofErr w:type="spellStart"/>
      <w:r w:rsidRPr="00914318">
        <w:rPr>
          <w:sz w:val="24"/>
          <w:szCs w:val="24"/>
          <w:lang w:val="fr-FR"/>
        </w:rPr>
        <w:t>inf</w:t>
      </w:r>
      <w:proofErr w:type="spellEnd"/>
      <w:r w:rsidRPr="00914318">
        <w:rPr>
          <w:sz w:val="24"/>
          <w:szCs w:val="24"/>
        </w:rPr>
        <w:t>.</w:t>
      </w:r>
      <w:proofErr w:type="spellStart"/>
      <w:r w:rsidRPr="00914318">
        <w:rPr>
          <w:sz w:val="24"/>
          <w:szCs w:val="24"/>
          <w:lang w:val="fr-FR"/>
        </w:rPr>
        <w:t>clasificate</w:t>
      </w:r>
      <w:proofErr w:type="spellEnd"/>
      <w:r w:rsidRPr="00914318">
        <w:rPr>
          <w:sz w:val="24"/>
          <w:szCs w:val="24"/>
          <w:lang w:val="fr-FR"/>
        </w:rPr>
        <w:t>,</w:t>
      </w:r>
      <w:r>
        <w:rPr>
          <w:sz w:val="24"/>
          <w:szCs w:val="24"/>
          <w:lang w:val="fr-FR"/>
        </w:rPr>
        <w:t xml:space="preserve"> </w:t>
      </w:r>
      <w:proofErr w:type="spellStart"/>
      <w:r w:rsidRPr="00914318">
        <w:rPr>
          <w:sz w:val="24"/>
          <w:szCs w:val="24"/>
          <w:lang w:val="fr-FR"/>
        </w:rPr>
        <w:t>potrivit</w:t>
      </w:r>
      <w:proofErr w:type="spellEnd"/>
      <w:r w:rsidRPr="00914318">
        <w:rPr>
          <w:sz w:val="24"/>
          <w:szCs w:val="24"/>
          <w:lang w:val="fr-FR"/>
        </w:rPr>
        <w:t xml:space="preserve"> </w:t>
      </w:r>
      <w:proofErr w:type="spellStart"/>
      <w:r w:rsidRPr="00914318">
        <w:rPr>
          <w:sz w:val="24"/>
          <w:szCs w:val="24"/>
          <w:lang w:val="fr-FR"/>
        </w:rPr>
        <w:t>legii</w:t>
      </w:r>
      <w:proofErr w:type="spellEnd"/>
      <w:r w:rsidRPr="00914318">
        <w:rPr>
          <w:sz w:val="24"/>
          <w:szCs w:val="24"/>
          <w:lang w:val="fr-FR"/>
        </w:rPr>
        <w:t xml:space="preserve">; </w:t>
      </w:r>
    </w:p>
    <w:p w14:paraId="4BC5CFC9" w14:textId="77777777" w:rsidR="00C4499E" w:rsidRDefault="00C4499E" w:rsidP="00070A1B">
      <w:pPr>
        <w:ind w:firstLine="720"/>
        <w:jc w:val="both"/>
        <w:rPr>
          <w:sz w:val="24"/>
          <w:szCs w:val="24"/>
          <w:lang w:val="fr-FR"/>
        </w:rPr>
      </w:pPr>
      <w:r w:rsidRPr="00914318">
        <w:rPr>
          <w:b/>
          <w:bCs/>
          <w:sz w:val="24"/>
          <w:szCs w:val="24"/>
          <w:lang w:val="fr-FR"/>
        </w:rPr>
        <w:t xml:space="preserve">c) </w:t>
      </w:r>
      <w:proofErr w:type="spellStart"/>
      <w:r w:rsidRPr="00914318">
        <w:rPr>
          <w:sz w:val="24"/>
          <w:szCs w:val="24"/>
          <w:lang w:val="fr-FR"/>
        </w:rPr>
        <w:t>inf</w:t>
      </w:r>
      <w:proofErr w:type="spellEnd"/>
      <w:r w:rsidRPr="00914318">
        <w:rPr>
          <w:sz w:val="24"/>
          <w:szCs w:val="24"/>
        </w:rPr>
        <w:t>.</w:t>
      </w:r>
      <w:r w:rsidRPr="00914318">
        <w:rPr>
          <w:sz w:val="24"/>
          <w:szCs w:val="24"/>
          <w:lang w:val="fr-FR"/>
        </w:rPr>
        <w:t xml:space="preserve"> </w:t>
      </w:r>
      <w:proofErr w:type="spellStart"/>
      <w:r w:rsidRPr="00914318">
        <w:rPr>
          <w:sz w:val="24"/>
          <w:szCs w:val="24"/>
          <w:lang w:val="fr-FR"/>
        </w:rPr>
        <w:t>privind</w:t>
      </w:r>
      <w:proofErr w:type="spellEnd"/>
      <w:r w:rsidRPr="00914318">
        <w:rPr>
          <w:sz w:val="24"/>
          <w:szCs w:val="24"/>
          <w:lang w:val="fr-FR"/>
        </w:rPr>
        <w:t xml:space="preserve"> </w:t>
      </w:r>
      <w:proofErr w:type="spellStart"/>
      <w:r w:rsidRPr="00914318">
        <w:rPr>
          <w:sz w:val="24"/>
          <w:szCs w:val="24"/>
          <w:lang w:val="fr-FR"/>
        </w:rPr>
        <w:t>activităţile</w:t>
      </w:r>
      <w:proofErr w:type="spellEnd"/>
      <w:r w:rsidRPr="00914318">
        <w:rPr>
          <w:sz w:val="24"/>
          <w:szCs w:val="24"/>
        </w:rPr>
        <w:t xml:space="preserve"> </w:t>
      </w:r>
      <w:proofErr w:type="spellStart"/>
      <w:r w:rsidRPr="00914318">
        <w:rPr>
          <w:sz w:val="24"/>
          <w:szCs w:val="24"/>
          <w:lang w:val="fr-FR"/>
        </w:rPr>
        <w:t>comerciale</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financiare</w:t>
      </w:r>
      <w:proofErr w:type="spellEnd"/>
      <w:r w:rsidRPr="00914318">
        <w:rPr>
          <w:sz w:val="24"/>
          <w:szCs w:val="24"/>
          <w:lang w:val="fr-FR"/>
        </w:rPr>
        <w:t xml:space="preserve">, </w:t>
      </w:r>
      <w:proofErr w:type="spellStart"/>
      <w:r w:rsidRPr="00914318">
        <w:rPr>
          <w:sz w:val="24"/>
          <w:szCs w:val="24"/>
          <w:lang w:val="fr-FR"/>
        </w:rPr>
        <w:t>dacă</w:t>
      </w:r>
      <w:proofErr w:type="spellEnd"/>
      <w:r>
        <w:rPr>
          <w:sz w:val="24"/>
          <w:szCs w:val="24"/>
          <w:lang w:val="fr-FR"/>
        </w:rPr>
        <w:t xml:space="preserve"> </w:t>
      </w:r>
      <w:proofErr w:type="spellStart"/>
      <w:r w:rsidRPr="00914318">
        <w:rPr>
          <w:sz w:val="24"/>
          <w:szCs w:val="24"/>
          <w:lang w:val="fr-FR"/>
        </w:rPr>
        <w:t>publicitatea</w:t>
      </w:r>
      <w:proofErr w:type="spellEnd"/>
      <w:r w:rsidRPr="00914318">
        <w:rPr>
          <w:sz w:val="24"/>
          <w:szCs w:val="24"/>
          <w:lang w:val="fr-FR"/>
        </w:rPr>
        <w:t xml:space="preserve"> </w:t>
      </w:r>
      <w:proofErr w:type="spellStart"/>
      <w:r w:rsidRPr="00914318">
        <w:rPr>
          <w:sz w:val="24"/>
          <w:szCs w:val="24"/>
          <w:lang w:val="fr-FR"/>
        </w:rPr>
        <w:t>acestora</w:t>
      </w:r>
      <w:proofErr w:type="spellEnd"/>
      <w:r w:rsidRPr="00914318">
        <w:rPr>
          <w:sz w:val="24"/>
          <w:szCs w:val="24"/>
          <w:lang w:val="fr-FR"/>
        </w:rPr>
        <w:t xml:space="preserve"> </w:t>
      </w:r>
      <w:proofErr w:type="spellStart"/>
      <w:r w:rsidRPr="00914318">
        <w:rPr>
          <w:sz w:val="24"/>
          <w:szCs w:val="24"/>
          <w:lang w:val="fr-FR"/>
        </w:rPr>
        <w:t>aduce</w:t>
      </w:r>
      <w:proofErr w:type="spellEnd"/>
      <w:r w:rsidRPr="00914318">
        <w:rPr>
          <w:sz w:val="24"/>
          <w:szCs w:val="24"/>
          <w:lang w:val="fr-FR"/>
        </w:rPr>
        <w:t xml:space="preserve"> </w:t>
      </w:r>
      <w:proofErr w:type="spellStart"/>
      <w:r w:rsidRPr="00914318">
        <w:rPr>
          <w:sz w:val="24"/>
          <w:szCs w:val="24"/>
          <w:lang w:val="fr-FR"/>
        </w:rPr>
        <w:t>atingere</w:t>
      </w:r>
      <w:proofErr w:type="spellEnd"/>
      <w:r w:rsidRPr="00914318">
        <w:rPr>
          <w:sz w:val="24"/>
          <w:szCs w:val="24"/>
        </w:rPr>
        <w:t xml:space="preserve"> </w:t>
      </w:r>
      <w:proofErr w:type="spellStart"/>
      <w:r w:rsidRPr="00914318">
        <w:rPr>
          <w:sz w:val="24"/>
          <w:szCs w:val="24"/>
          <w:lang w:val="fr-FR"/>
        </w:rPr>
        <w:t>principiului</w:t>
      </w:r>
      <w:proofErr w:type="spellEnd"/>
      <w:r w:rsidRPr="00914318">
        <w:rPr>
          <w:sz w:val="24"/>
          <w:szCs w:val="24"/>
          <w:lang w:val="fr-FR"/>
        </w:rPr>
        <w:t xml:space="preserve"> </w:t>
      </w:r>
      <w:proofErr w:type="spellStart"/>
      <w:r w:rsidRPr="00914318">
        <w:rPr>
          <w:sz w:val="24"/>
          <w:szCs w:val="24"/>
          <w:lang w:val="fr-FR"/>
        </w:rPr>
        <w:t>concurenţei</w:t>
      </w:r>
      <w:proofErr w:type="spellEnd"/>
      <w:r w:rsidRPr="00914318">
        <w:rPr>
          <w:sz w:val="24"/>
          <w:szCs w:val="24"/>
          <w:lang w:val="fr-FR"/>
        </w:rPr>
        <w:t xml:space="preserve"> </w:t>
      </w:r>
      <w:proofErr w:type="spellStart"/>
      <w:r w:rsidRPr="00914318">
        <w:rPr>
          <w:sz w:val="24"/>
          <w:szCs w:val="24"/>
          <w:lang w:val="fr-FR"/>
        </w:rPr>
        <w:t>loiale</w:t>
      </w:r>
      <w:proofErr w:type="spellEnd"/>
      <w:r w:rsidRPr="00914318">
        <w:rPr>
          <w:sz w:val="24"/>
          <w:szCs w:val="24"/>
          <w:lang w:val="fr-FR"/>
        </w:rPr>
        <w:t xml:space="preserve">, </w:t>
      </w:r>
      <w:proofErr w:type="spellStart"/>
      <w:r w:rsidRPr="00914318">
        <w:rPr>
          <w:sz w:val="24"/>
          <w:szCs w:val="24"/>
          <w:lang w:val="fr-FR"/>
        </w:rPr>
        <w:t>potrivit</w:t>
      </w:r>
      <w:proofErr w:type="spellEnd"/>
      <w:r>
        <w:rPr>
          <w:sz w:val="24"/>
          <w:szCs w:val="24"/>
          <w:lang w:val="fr-FR"/>
        </w:rPr>
        <w:t xml:space="preserve"> </w:t>
      </w:r>
      <w:proofErr w:type="spellStart"/>
      <w:r w:rsidRPr="00914318">
        <w:rPr>
          <w:sz w:val="24"/>
          <w:szCs w:val="24"/>
          <w:lang w:val="fr-FR"/>
        </w:rPr>
        <w:t>legii</w:t>
      </w:r>
      <w:proofErr w:type="spellEnd"/>
      <w:r w:rsidRPr="00914318">
        <w:rPr>
          <w:sz w:val="24"/>
          <w:szCs w:val="24"/>
          <w:lang w:val="fr-FR"/>
        </w:rPr>
        <w:t xml:space="preserve">; </w:t>
      </w:r>
    </w:p>
    <w:p w14:paraId="7EC127F5" w14:textId="77777777" w:rsidR="00C4499E" w:rsidRDefault="00C4499E" w:rsidP="00070A1B">
      <w:pPr>
        <w:ind w:firstLine="720"/>
        <w:jc w:val="both"/>
        <w:rPr>
          <w:sz w:val="24"/>
          <w:szCs w:val="24"/>
          <w:lang w:val="fr-FR"/>
        </w:rPr>
      </w:pPr>
      <w:r w:rsidRPr="00914318">
        <w:rPr>
          <w:b/>
          <w:bCs/>
          <w:sz w:val="24"/>
          <w:szCs w:val="24"/>
          <w:lang w:val="fr-FR"/>
        </w:rPr>
        <w:t xml:space="preserve">d) </w:t>
      </w:r>
      <w:proofErr w:type="spellStart"/>
      <w:r w:rsidRPr="00914318">
        <w:rPr>
          <w:sz w:val="24"/>
          <w:szCs w:val="24"/>
          <w:lang w:val="fr-FR"/>
        </w:rPr>
        <w:t>inf</w:t>
      </w:r>
      <w:proofErr w:type="spellEnd"/>
      <w:r w:rsidRPr="00914318">
        <w:rPr>
          <w:sz w:val="24"/>
          <w:szCs w:val="24"/>
        </w:rPr>
        <w:t xml:space="preserve">. </w:t>
      </w:r>
      <w:proofErr w:type="spellStart"/>
      <w:r w:rsidRPr="00914318">
        <w:rPr>
          <w:sz w:val="24"/>
          <w:szCs w:val="24"/>
          <w:lang w:val="fr-FR"/>
        </w:rPr>
        <w:t>cu</w:t>
      </w:r>
      <w:proofErr w:type="spellEnd"/>
      <w:r w:rsidRPr="00914318">
        <w:rPr>
          <w:sz w:val="24"/>
          <w:szCs w:val="24"/>
          <w:lang w:val="fr-FR"/>
        </w:rPr>
        <w:t xml:space="preserve"> </w:t>
      </w:r>
      <w:proofErr w:type="spellStart"/>
      <w:r w:rsidRPr="00914318">
        <w:rPr>
          <w:sz w:val="24"/>
          <w:szCs w:val="24"/>
          <w:lang w:val="fr-FR"/>
        </w:rPr>
        <w:t>privire</w:t>
      </w:r>
      <w:proofErr w:type="spellEnd"/>
      <w:r w:rsidRPr="00914318">
        <w:rPr>
          <w:sz w:val="24"/>
          <w:szCs w:val="24"/>
          <w:lang w:val="fr-FR"/>
        </w:rPr>
        <w:t xml:space="preserve"> la </w:t>
      </w:r>
      <w:proofErr w:type="spellStart"/>
      <w:r w:rsidRPr="00914318">
        <w:rPr>
          <w:sz w:val="24"/>
          <w:szCs w:val="24"/>
          <w:lang w:val="fr-FR"/>
        </w:rPr>
        <w:t>datele</w:t>
      </w:r>
      <w:proofErr w:type="spellEnd"/>
      <w:r w:rsidRPr="00914318">
        <w:rPr>
          <w:sz w:val="24"/>
          <w:szCs w:val="24"/>
        </w:rPr>
        <w:t xml:space="preserve"> </w:t>
      </w:r>
      <w:r w:rsidRPr="00914318">
        <w:rPr>
          <w:sz w:val="24"/>
          <w:szCs w:val="24"/>
          <w:lang w:val="fr-FR"/>
        </w:rPr>
        <w:t xml:space="preserve">personale, </w:t>
      </w:r>
      <w:proofErr w:type="spellStart"/>
      <w:r w:rsidRPr="00914318">
        <w:rPr>
          <w:sz w:val="24"/>
          <w:szCs w:val="24"/>
          <w:lang w:val="fr-FR"/>
        </w:rPr>
        <w:t>potrivit</w:t>
      </w:r>
      <w:proofErr w:type="spellEnd"/>
      <w:r w:rsidRPr="00914318">
        <w:rPr>
          <w:sz w:val="24"/>
          <w:szCs w:val="24"/>
          <w:lang w:val="fr-FR"/>
        </w:rPr>
        <w:t xml:space="preserve"> </w:t>
      </w:r>
      <w:proofErr w:type="spellStart"/>
      <w:r w:rsidRPr="00914318">
        <w:rPr>
          <w:sz w:val="24"/>
          <w:szCs w:val="24"/>
          <w:lang w:val="fr-FR"/>
        </w:rPr>
        <w:t>legii</w:t>
      </w:r>
      <w:proofErr w:type="spellEnd"/>
      <w:r w:rsidRPr="00914318">
        <w:rPr>
          <w:sz w:val="24"/>
          <w:szCs w:val="24"/>
          <w:lang w:val="fr-FR"/>
        </w:rPr>
        <w:t xml:space="preserve">; </w:t>
      </w:r>
    </w:p>
    <w:p w14:paraId="5326EF51" w14:textId="77777777" w:rsidR="00C4499E" w:rsidRDefault="00C4499E" w:rsidP="00070A1B">
      <w:pPr>
        <w:ind w:firstLine="720"/>
        <w:jc w:val="both"/>
        <w:rPr>
          <w:sz w:val="24"/>
          <w:szCs w:val="24"/>
          <w:lang w:val="fr-FR"/>
        </w:rPr>
      </w:pPr>
      <w:r w:rsidRPr="00914318">
        <w:rPr>
          <w:b/>
          <w:bCs/>
          <w:sz w:val="24"/>
          <w:szCs w:val="24"/>
          <w:lang w:val="fr-FR"/>
        </w:rPr>
        <w:t xml:space="preserve">e) </w:t>
      </w:r>
      <w:proofErr w:type="spellStart"/>
      <w:r w:rsidRPr="00914318">
        <w:rPr>
          <w:sz w:val="24"/>
          <w:szCs w:val="24"/>
          <w:lang w:val="fr-FR"/>
        </w:rPr>
        <w:t>informaţiile</w:t>
      </w:r>
      <w:proofErr w:type="spellEnd"/>
      <w:r w:rsidRPr="00914318">
        <w:rPr>
          <w:sz w:val="24"/>
          <w:szCs w:val="24"/>
          <w:lang w:val="fr-FR"/>
        </w:rPr>
        <w:t xml:space="preserve"> </w:t>
      </w:r>
      <w:proofErr w:type="spellStart"/>
      <w:r w:rsidRPr="00914318">
        <w:rPr>
          <w:sz w:val="24"/>
          <w:szCs w:val="24"/>
          <w:lang w:val="fr-FR"/>
        </w:rPr>
        <w:t>privind</w:t>
      </w:r>
      <w:proofErr w:type="spellEnd"/>
      <w:r>
        <w:rPr>
          <w:sz w:val="24"/>
          <w:szCs w:val="24"/>
          <w:lang w:val="fr-FR"/>
        </w:rPr>
        <w:t xml:space="preserve"> </w:t>
      </w:r>
      <w:proofErr w:type="spellStart"/>
      <w:r w:rsidRPr="00914318">
        <w:rPr>
          <w:sz w:val="24"/>
          <w:szCs w:val="24"/>
          <w:lang w:val="fr-FR"/>
        </w:rPr>
        <w:t>procedura</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timpul</w:t>
      </w:r>
      <w:proofErr w:type="spellEnd"/>
      <w:r w:rsidRPr="00914318">
        <w:rPr>
          <w:sz w:val="24"/>
          <w:szCs w:val="24"/>
          <w:lang w:val="fr-FR"/>
        </w:rPr>
        <w:t xml:space="preserve"> </w:t>
      </w:r>
      <w:proofErr w:type="spellStart"/>
      <w:r w:rsidRPr="00914318">
        <w:rPr>
          <w:sz w:val="24"/>
          <w:szCs w:val="24"/>
          <w:lang w:val="fr-FR"/>
        </w:rPr>
        <w:t>anchetei</w:t>
      </w:r>
      <w:proofErr w:type="spellEnd"/>
      <w:r w:rsidRPr="00914318">
        <w:rPr>
          <w:sz w:val="24"/>
          <w:szCs w:val="24"/>
        </w:rPr>
        <w:t xml:space="preserve"> </w:t>
      </w:r>
      <w:proofErr w:type="spellStart"/>
      <w:r w:rsidRPr="00914318">
        <w:rPr>
          <w:sz w:val="24"/>
          <w:szCs w:val="24"/>
          <w:lang w:val="fr-FR"/>
        </w:rPr>
        <w:t>penale</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disciplinare</w:t>
      </w:r>
      <w:proofErr w:type="spellEnd"/>
      <w:r w:rsidRPr="00914318">
        <w:rPr>
          <w:sz w:val="24"/>
          <w:szCs w:val="24"/>
          <w:lang w:val="fr-FR"/>
        </w:rPr>
        <w:t xml:space="preserve">, </w:t>
      </w:r>
      <w:proofErr w:type="spellStart"/>
      <w:r w:rsidRPr="00914318">
        <w:rPr>
          <w:sz w:val="24"/>
          <w:szCs w:val="24"/>
          <w:lang w:val="fr-FR"/>
        </w:rPr>
        <w:t>dacă</w:t>
      </w:r>
      <w:proofErr w:type="spellEnd"/>
      <w:r w:rsidRPr="00914318">
        <w:rPr>
          <w:sz w:val="24"/>
          <w:szCs w:val="24"/>
          <w:lang w:val="fr-FR"/>
        </w:rPr>
        <w:t xml:space="preserve"> se </w:t>
      </w:r>
      <w:proofErr w:type="spellStart"/>
      <w:r w:rsidRPr="00914318">
        <w:rPr>
          <w:sz w:val="24"/>
          <w:szCs w:val="24"/>
          <w:lang w:val="fr-FR"/>
        </w:rPr>
        <w:t>periclitează</w:t>
      </w:r>
      <w:proofErr w:type="spellEnd"/>
      <w:r>
        <w:rPr>
          <w:sz w:val="24"/>
          <w:szCs w:val="24"/>
          <w:lang w:val="fr-FR"/>
        </w:rPr>
        <w:t xml:space="preserve"> </w:t>
      </w:r>
      <w:proofErr w:type="spellStart"/>
      <w:r w:rsidRPr="00914318">
        <w:rPr>
          <w:sz w:val="24"/>
          <w:szCs w:val="24"/>
          <w:lang w:val="fr-FR"/>
        </w:rPr>
        <w:t>rezultatul</w:t>
      </w:r>
      <w:proofErr w:type="spellEnd"/>
      <w:r w:rsidRPr="00914318">
        <w:rPr>
          <w:sz w:val="24"/>
          <w:szCs w:val="24"/>
          <w:lang w:val="fr-FR"/>
        </w:rPr>
        <w:t xml:space="preserve"> </w:t>
      </w:r>
      <w:proofErr w:type="spellStart"/>
      <w:r w:rsidRPr="00914318">
        <w:rPr>
          <w:sz w:val="24"/>
          <w:szCs w:val="24"/>
          <w:lang w:val="fr-FR"/>
        </w:rPr>
        <w:t>anchetei</w:t>
      </w:r>
      <w:proofErr w:type="spellEnd"/>
      <w:r w:rsidRPr="00914318">
        <w:rPr>
          <w:sz w:val="24"/>
          <w:szCs w:val="24"/>
          <w:lang w:val="fr-FR"/>
        </w:rPr>
        <w:t xml:space="preserve">, se </w:t>
      </w:r>
      <w:proofErr w:type="spellStart"/>
      <w:r w:rsidRPr="00914318">
        <w:rPr>
          <w:sz w:val="24"/>
          <w:szCs w:val="24"/>
          <w:lang w:val="fr-FR"/>
        </w:rPr>
        <w:t>dezvăluie</w:t>
      </w:r>
      <w:proofErr w:type="spellEnd"/>
      <w:r w:rsidRPr="00914318">
        <w:rPr>
          <w:sz w:val="24"/>
          <w:szCs w:val="24"/>
          <w:lang w:val="fr-FR"/>
        </w:rPr>
        <w:t xml:space="preserve"> </w:t>
      </w:r>
      <w:proofErr w:type="spellStart"/>
      <w:r w:rsidRPr="00914318">
        <w:rPr>
          <w:sz w:val="24"/>
          <w:szCs w:val="24"/>
          <w:lang w:val="fr-FR"/>
        </w:rPr>
        <w:t>surse</w:t>
      </w:r>
      <w:proofErr w:type="spellEnd"/>
      <w:r w:rsidRPr="00914318">
        <w:rPr>
          <w:sz w:val="24"/>
          <w:szCs w:val="24"/>
          <w:lang w:val="fr-FR"/>
        </w:rPr>
        <w:t xml:space="preserve"> </w:t>
      </w:r>
      <w:proofErr w:type="spellStart"/>
      <w:r w:rsidRPr="00914318">
        <w:rPr>
          <w:sz w:val="24"/>
          <w:szCs w:val="24"/>
          <w:lang w:val="fr-FR"/>
        </w:rPr>
        <w:t>confidenţiale</w:t>
      </w:r>
      <w:proofErr w:type="spellEnd"/>
      <w:r w:rsidRPr="00914318">
        <w:rPr>
          <w:sz w:val="24"/>
          <w:szCs w:val="24"/>
          <w:lang w:val="fr-FR"/>
        </w:rPr>
        <w:t xml:space="preserve"> </w:t>
      </w:r>
      <w:proofErr w:type="spellStart"/>
      <w:r w:rsidRPr="00914318">
        <w:rPr>
          <w:sz w:val="24"/>
          <w:szCs w:val="24"/>
          <w:lang w:val="fr-FR"/>
        </w:rPr>
        <w:t>ori</w:t>
      </w:r>
      <w:proofErr w:type="spellEnd"/>
      <w:r w:rsidRPr="00914318">
        <w:rPr>
          <w:sz w:val="24"/>
          <w:szCs w:val="24"/>
          <w:lang w:val="fr-FR"/>
        </w:rPr>
        <w:t xml:space="preserve"> se </w:t>
      </w:r>
      <w:proofErr w:type="spellStart"/>
      <w:r w:rsidRPr="00914318">
        <w:rPr>
          <w:sz w:val="24"/>
          <w:szCs w:val="24"/>
          <w:lang w:val="fr-FR"/>
        </w:rPr>
        <w:t>pun</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pericol</w:t>
      </w:r>
      <w:proofErr w:type="spellEnd"/>
      <w:r w:rsidRPr="00914318">
        <w:rPr>
          <w:sz w:val="24"/>
          <w:szCs w:val="24"/>
          <w:lang w:val="fr-FR"/>
        </w:rPr>
        <w:t xml:space="preserve"> </w:t>
      </w:r>
      <w:proofErr w:type="spellStart"/>
      <w:r w:rsidRPr="00914318">
        <w:rPr>
          <w:sz w:val="24"/>
          <w:szCs w:val="24"/>
          <w:lang w:val="fr-FR"/>
        </w:rPr>
        <w:t>viaţa</w:t>
      </w:r>
      <w:proofErr w:type="spellEnd"/>
      <w:r w:rsidRPr="00914318">
        <w:rPr>
          <w:sz w:val="24"/>
          <w:szCs w:val="24"/>
          <w:lang w:val="fr-FR"/>
        </w:rPr>
        <w:t>,</w:t>
      </w:r>
      <w:r>
        <w:rPr>
          <w:sz w:val="24"/>
          <w:szCs w:val="24"/>
          <w:lang w:val="fr-FR"/>
        </w:rPr>
        <w:t xml:space="preserve"> </w:t>
      </w:r>
      <w:proofErr w:type="spellStart"/>
      <w:r w:rsidRPr="00914318">
        <w:rPr>
          <w:sz w:val="24"/>
          <w:szCs w:val="24"/>
          <w:lang w:val="fr-FR"/>
        </w:rPr>
        <w:t>integritatea</w:t>
      </w:r>
      <w:proofErr w:type="spellEnd"/>
      <w:r w:rsidRPr="00914318">
        <w:rPr>
          <w:sz w:val="24"/>
          <w:szCs w:val="24"/>
          <w:lang w:val="fr-FR"/>
        </w:rPr>
        <w:t xml:space="preserve"> </w:t>
      </w:r>
      <w:proofErr w:type="spellStart"/>
      <w:r w:rsidRPr="00914318">
        <w:rPr>
          <w:sz w:val="24"/>
          <w:szCs w:val="24"/>
          <w:lang w:val="fr-FR"/>
        </w:rPr>
        <w:t>corporală</w:t>
      </w:r>
      <w:proofErr w:type="spellEnd"/>
      <w:r w:rsidRPr="00914318">
        <w:rPr>
          <w:sz w:val="24"/>
          <w:szCs w:val="24"/>
          <w:lang w:val="fr-FR"/>
        </w:rPr>
        <w:t xml:space="preserve">, </w:t>
      </w:r>
      <w:proofErr w:type="spellStart"/>
      <w:r w:rsidRPr="00914318">
        <w:rPr>
          <w:sz w:val="24"/>
          <w:szCs w:val="24"/>
          <w:lang w:val="fr-FR"/>
        </w:rPr>
        <w:t>sănătatea</w:t>
      </w:r>
      <w:proofErr w:type="spellEnd"/>
      <w:r w:rsidRPr="00914318">
        <w:rPr>
          <w:sz w:val="24"/>
          <w:szCs w:val="24"/>
        </w:rPr>
        <w:t xml:space="preserve"> </w:t>
      </w:r>
      <w:proofErr w:type="spellStart"/>
      <w:r w:rsidRPr="00914318">
        <w:rPr>
          <w:sz w:val="24"/>
          <w:szCs w:val="24"/>
          <w:lang w:val="fr-FR"/>
        </w:rPr>
        <w:t>unei</w:t>
      </w:r>
      <w:proofErr w:type="spellEnd"/>
      <w:r w:rsidRPr="00914318">
        <w:rPr>
          <w:sz w:val="24"/>
          <w:szCs w:val="24"/>
          <w:lang w:val="fr-FR"/>
        </w:rPr>
        <w:t xml:space="preserve"> </w:t>
      </w:r>
      <w:proofErr w:type="spellStart"/>
      <w:r w:rsidRPr="00914318">
        <w:rPr>
          <w:sz w:val="24"/>
          <w:szCs w:val="24"/>
          <w:lang w:val="fr-FR"/>
        </w:rPr>
        <w:t>persoane</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urma</w:t>
      </w:r>
      <w:proofErr w:type="spellEnd"/>
      <w:r w:rsidRPr="00914318">
        <w:rPr>
          <w:sz w:val="24"/>
          <w:szCs w:val="24"/>
          <w:lang w:val="fr-FR"/>
        </w:rPr>
        <w:t xml:space="preserve"> </w:t>
      </w:r>
      <w:proofErr w:type="spellStart"/>
      <w:r w:rsidRPr="00914318">
        <w:rPr>
          <w:sz w:val="24"/>
          <w:szCs w:val="24"/>
          <w:lang w:val="fr-FR"/>
        </w:rPr>
        <w:t>anchetei</w:t>
      </w:r>
      <w:proofErr w:type="spellEnd"/>
      <w:r w:rsidRPr="00914318">
        <w:rPr>
          <w:sz w:val="24"/>
          <w:szCs w:val="24"/>
          <w:lang w:val="fr-FR"/>
        </w:rPr>
        <w:t xml:space="preserve"> </w:t>
      </w:r>
      <w:proofErr w:type="spellStart"/>
      <w:r w:rsidRPr="00914318">
        <w:rPr>
          <w:sz w:val="24"/>
          <w:szCs w:val="24"/>
          <w:lang w:val="fr-FR"/>
        </w:rPr>
        <w:t>efectuate</w:t>
      </w:r>
      <w:proofErr w:type="spellEnd"/>
      <w:r w:rsidRPr="00914318">
        <w:rPr>
          <w:sz w:val="24"/>
          <w:szCs w:val="24"/>
          <w:lang w:val="fr-FR"/>
        </w:rPr>
        <w:t xml:space="preserve"> </w:t>
      </w:r>
      <w:proofErr w:type="spellStart"/>
      <w:r w:rsidRPr="00914318">
        <w:rPr>
          <w:sz w:val="24"/>
          <w:szCs w:val="24"/>
          <w:lang w:val="fr-FR"/>
        </w:rPr>
        <w:t>sau</w:t>
      </w:r>
      <w:proofErr w:type="spellEnd"/>
      <w:r>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curs</w:t>
      </w:r>
      <w:proofErr w:type="spellEnd"/>
      <w:r w:rsidRPr="00914318">
        <w:rPr>
          <w:sz w:val="24"/>
          <w:szCs w:val="24"/>
          <w:lang w:val="fr-FR"/>
        </w:rPr>
        <w:t xml:space="preserve"> de </w:t>
      </w:r>
      <w:proofErr w:type="spellStart"/>
      <w:r w:rsidRPr="00914318">
        <w:rPr>
          <w:sz w:val="24"/>
          <w:szCs w:val="24"/>
          <w:lang w:val="fr-FR"/>
        </w:rPr>
        <w:t>desfăşurare</w:t>
      </w:r>
      <w:proofErr w:type="spellEnd"/>
      <w:r w:rsidRPr="00914318">
        <w:rPr>
          <w:sz w:val="24"/>
          <w:szCs w:val="24"/>
          <w:lang w:val="fr-FR"/>
        </w:rPr>
        <w:t xml:space="preserve">; </w:t>
      </w:r>
    </w:p>
    <w:p w14:paraId="17B7E672" w14:textId="77777777" w:rsidR="00C4499E" w:rsidRDefault="00C4499E" w:rsidP="00070A1B">
      <w:pPr>
        <w:ind w:firstLine="720"/>
        <w:jc w:val="both"/>
        <w:rPr>
          <w:sz w:val="24"/>
          <w:szCs w:val="24"/>
          <w:lang w:val="fr-FR"/>
        </w:rPr>
      </w:pPr>
      <w:r w:rsidRPr="00914318">
        <w:rPr>
          <w:b/>
          <w:bCs/>
          <w:sz w:val="24"/>
          <w:szCs w:val="24"/>
          <w:lang w:val="fr-FR"/>
        </w:rPr>
        <w:t>f)</w:t>
      </w:r>
      <w:r w:rsidRPr="00914318">
        <w:rPr>
          <w:b/>
          <w:bCs/>
          <w:sz w:val="24"/>
          <w:szCs w:val="24"/>
        </w:rPr>
        <w:t xml:space="preserve"> </w:t>
      </w:r>
      <w:proofErr w:type="spellStart"/>
      <w:r w:rsidRPr="00914318">
        <w:rPr>
          <w:sz w:val="24"/>
          <w:szCs w:val="24"/>
          <w:lang w:val="fr-FR"/>
        </w:rPr>
        <w:t>informaţiile</w:t>
      </w:r>
      <w:proofErr w:type="spellEnd"/>
      <w:r w:rsidRPr="00914318">
        <w:rPr>
          <w:sz w:val="24"/>
          <w:szCs w:val="24"/>
          <w:lang w:val="fr-FR"/>
        </w:rPr>
        <w:t xml:space="preserve"> </w:t>
      </w:r>
      <w:proofErr w:type="spellStart"/>
      <w:r w:rsidRPr="00914318">
        <w:rPr>
          <w:sz w:val="24"/>
          <w:szCs w:val="24"/>
          <w:lang w:val="fr-FR"/>
        </w:rPr>
        <w:t>privind</w:t>
      </w:r>
      <w:proofErr w:type="spellEnd"/>
      <w:r w:rsidRPr="00914318">
        <w:rPr>
          <w:sz w:val="24"/>
          <w:szCs w:val="24"/>
          <w:lang w:val="fr-FR"/>
        </w:rPr>
        <w:t xml:space="preserve"> </w:t>
      </w:r>
      <w:proofErr w:type="spellStart"/>
      <w:r w:rsidRPr="00914318">
        <w:rPr>
          <w:sz w:val="24"/>
          <w:szCs w:val="24"/>
          <w:lang w:val="fr-FR"/>
        </w:rPr>
        <w:t>procedurile</w:t>
      </w:r>
      <w:proofErr w:type="spellEnd"/>
      <w:r w:rsidRPr="00914318">
        <w:rPr>
          <w:sz w:val="24"/>
          <w:szCs w:val="24"/>
          <w:lang w:val="fr-FR"/>
        </w:rPr>
        <w:t xml:space="preserve"> </w:t>
      </w:r>
      <w:proofErr w:type="spellStart"/>
      <w:r w:rsidRPr="00914318">
        <w:rPr>
          <w:sz w:val="24"/>
          <w:szCs w:val="24"/>
          <w:lang w:val="fr-FR"/>
        </w:rPr>
        <w:t>judiciare</w:t>
      </w:r>
      <w:proofErr w:type="spellEnd"/>
      <w:r w:rsidRPr="00914318">
        <w:rPr>
          <w:sz w:val="24"/>
          <w:szCs w:val="24"/>
          <w:lang w:val="fr-FR"/>
        </w:rPr>
        <w:t xml:space="preserve">, </w:t>
      </w:r>
      <w:proofErr w:type="spellStart"/>
      <w:r w:rsidRPr="00914318">
        <w:rPr>
          <w:sz w:val="24"/>
          <w:szCs w:val="24"/>
          <w:lang w:val="fr-FR"/>
        </w:rPr>
        <w:t>dacă</w:t>
      </w:r>
      <w:proofErr w:type="spellEnd"/>
      <w:r>
        <w:rPr>
          <w:sz w:val="24"/>
          <w:szCs w:val="24"/>
          <w:lang w:val="fr-FR"/>
        </w:rPr>
        <w:t xml:space="preserve"> </w:t>
      </w:r>
      <w:proofErr w:type="spellStart"/>
      <w:r w:rsidRPr="00914318">
        <w:rPr>
          <w:sz w:val="24"/>
          <w:szCs w:val="24"/>
          <w:lang w:val="fr-FR"/>
        </w:rPr>
        <w:t>publicitatea</w:t>
      </w:r>
      <w:proofErr w:type="spellEnd"/>
      <w:r w:rsidRPr="00914318">
        <w:rPr>
          <w:sz w:val="24"/>
          <w:szCs w:val="24"/>
          <w:lang w:val="fr-FR"/>
        </w:rPr>
        <w:t xml:space="preserve"> </w:t>
      </w:r>
      <w:proofErr w:type="spellStart"/>
      <w:r w:rsidRPr="00914318">
        <w:rPr>
          <w:sz w:val="24"/>
          <w:szCs w:val="24"/>
          <w:lang w:val="fr-FR"/>
        </w:rPr>
        <w:t>acestora</w:t>
      </w:r>
      <w:proofErr w:type="spellEnd"/>
      <w:r w:rsidRPr="00914318">
        <w:rPr>
          <w:sz w:val="24"/>
          <w:szCs w:val="24"/>
          <w:lang w:val="fr-FR"/>
        </w:rPr>
        <w:t xml:space="preserve"> </w:t>
      </w:r>
      <w:proofErr w:type="spellStart"/>
      <w:r w:rsidRPr="00914318">
        <w:rPr>
          <w:sz w:val="24"/>
          <w:szCs w:val="24"/>
          <w:lang w:val="fr-FR"/>
        </w:rPr>
        <w:t>aduce</w:t>
      </w:r>
      <w:proofErr w:type="spellEnd"/>
      <w:r w:rsidRPr="00914318">
        <w:rPr>
          <w:sz w:val="24"/>
          <w:szCs w:val="24"/>
        </w:rPr>
        <w:t xml:space="preserve"> </w:t>
      </w:r>
      <w:proofErr w:type="spellStart"/>
      <w:r w:rsidRPr="00914318">
        <w:rPr>
          <w:sz w:val="24"/>
          <w:szCs w:val="24"/>
          <w:lang w:val="fr-FR"/>
        </w:rPr>
        <w:t>atingere</w:t>
      </w:r>
      <w:proofErr w:type="spellEnd"/>
      <w:r w:rsidRPr="00914318">
        <w:rPr>
          <w:sz w:val="24"/>
          <w:szCs w:val="24"/>
          <w:lang w:val="fr-FR"/>
        </w:rPr>
        <w:t xml:space="preserve"> </w:t>
      </w:r>
      <w:proofErr w:type="spellStart"/>
      <w:r w:rsidRPr="00914318">
        <w:rPr>
          <w:sz w:val="24"/>
          <w:szCs w:val="24"/>
          <w:lang w:val="fr-FR"/>
        </w:rPr>
        <w:t>asigurării</w:t>
      </w:r>
      <w:proofErr w:type="spellEnd"/>
      <w:r w:rsidRPr="00914318">
        <w:rPr>
          <w:sz w:val="24"/>
          <w:szCs w:val="24"/>
          <w:lang w:val="fr-FR"/>
        </w:rPr>
        <w:t xml:space="preserve"> </w:t>
      </w:r>
      <w:proofErr w:type="spellStart"/>
      <w:r w:rsidRPr="00914318">
        <w:rPr>
          <w:sz w:val="24"/>
          <w:szCs w:val="24"/>
          <w:lang w:val="fr-FR"/>
        </w:rPr>
        <w:t>unui</w:t>
      </w:r>
      <w:proofErr w:type="spellEnd"/>
      <w:r w:rsidRPr="00914318">
        <w:rPr>
          <w:sz w:val="24"/>
          <w:szCs w:val="24"/>
          <w:lang w:val="fr-FR"/>
        </w:rPr>
        <w:t xml:space="preserve"> </w:t>
      </w:r>
      <w:proofErr w:type="spellStart"/>
      <w:r w:rsidRPr="00914318">
        <w:rPr>
          <w:sz w:val="24"/>
          <w:szCs w:val="24"/>
          <w:lang w:val="fr-FR"/>
        </w:rPr>
        <w:t>proces</w:t>
      </w:r>
      <w:proofErr w:type="spellEnd"/>
      <w:r w:rsidRPr="00914318">
        <w:rPr>
          <w:sz w:val="24"/>
          <w:szCs w:val="24"/>
          <w:lang w:val="fr-FR"/>
        </w:rPr>
        <w:t xml:space="preserve"> </w:t>
      </w:r>
      <w:proofErr w:type="spellStart"/>
      <w:r w:rsidRPr="00914318">
        <w:rPr>
          <w:sz w:val="24"/>
          <w:szCs w:val="24"/>
          <w:lang w:val="fr-FR"/>
        </w:rPr>
        <w:t>echitabil</w:t>
      </w:r>
      <w:proofErr w:type="spellEnd"/>
      <w:r w:rsidRPr="00914318">
        <w:rPr>
          <w:sz w:val="24"/>
          <w:szCs w:val="24"/>
          <w:lang w:val="fr-FR"/>
        </w:rPr>
        <w:t xml:space="preserve"> </w:t>
      </w:r>
      <w:proofErr w:type="spellStart"/>
      <w:r w:rsidRPr="00914318">
        <w:rPr>
          <w:sz w:val="24"/>
          <w:szCs w:val="24"/>
          <w:lang w:val="fr-FR"/>
        </w:rPr>
        <w:t>ori</w:t>
      </w:r>
      <w:proofErr w:type="spellEnd"/>
      <w:r>
        <w:rPr>
          <w:sz w:val="24"/>
          <w:szCs w:val="24"/>
          <w:lang w:val="fr-FR"/>
        </w:rPr>
        <w:t xml:space="preserve"> </w:t>
      </w:r>
      <w:proofErr w:type="spellStart"/>
      <w:r w:rsidRPr="00914318">
        <w:rPr>
          <w:sz w:val="24"/>
          <w:szCs w:val="24"/>
          <w:lang w:val="fr-FR"/>
        </w:rPr>
        <w:t>interesului</w:t>
      </w:r>
      <w:proofErr w:type="spellEnd"/>
      <w:r w:rsidRPr="00914318">
        <w:rPr>
          <w:sz w:val="24"/>
          <w:szCs w:val="24"/>
          <w:lang w:val="fr-FR"/>
        </w:rPr>
        <w:t xml:space="preserve"> </w:t>
      </w:r>
      <w:proofErr w:type="spellStart"/>
      <w:r w:rsidRPr="00914318">
        <w:rPr>
          <w:sz w:val="24"/>
          <w:szCs w:val="24"/>
          <w:lang w:val="fr-FR"/>
        </w:rPr>
        <w:t>legitim</w:t>
      </w:r>
      <w:proofErr w:type="spellEnd"/>
      <w:r w:rsidRPr="00914318">
        <w:rPr>
          <w:sz w:val="24"/>
          <w:szCs w:val="24"/>
          <w:lang w:val="fr-FR"/>
        </w:rPr>
        <w:t xml:space="preserve"> al </w:t>
      </w:r>
      <w:proofErr w:type="spellStart"/>
      <w:r w:rsidRPr="00914318">
        <w:rPr>
          <w:sz w:val="24"/>
          <w:szCs w:val="24"/>
          <w:lang w:val="fr-FR"/>
        </w:rPr>
        <w:t>oricăreia</w:t>
      </w:r>
      <w:proofErr w:type="spellEnd"/>
      <w:r w:rsidRPr="00914318">
        <w:rPr>
          <w:sz w:val="24"/>
          <w:szCs w:val="24"/>
        </w:rPr>
        <w:t xml:space="preserve"> </w:t>
      </w:r>
      <w:proofErr w:type="spellStart"/>
      <w:r w:rsidRPr="00914318">
        <w:rPr>
          <w:sz w:val="24"/>
          <w:szCs w:val="24"/>
          <w:lang w:val="fr-FR"/>
        </w:rPr>
        <w:t>dintre</w:t>
      </w:r>
      <w:proofErr w:type="spellEnd"/>
      <w:r w:rsidRPr="00914318">
        <w:rPr>
          <w:sz w:val="24"/>
          <w:szCs w:val="24"/>
          <w:lang w:val="fr-FR"/>
        </w:rPr>
        <w:t xml:space="preserve"> </w:t>
      </w:r>
      <w:proofErr w:type="spellStart"/>
      <w:r w:rsidRPr="00914318">
        <w:rPr>
          <w:sz w:val="24"/>
          <w:szCs w:val="24"/>
          <w:lang w:val="fr-FR"/>
        </w:rPr>
        <w:t>părţile</w:t>
      </w:r>
      <w:proofErr w:type="spellEnd"/>
      <w:r w:rsidRPr="00914318">
        <w:rPr>
          <w:sz w:val="24"/>
          <w:szCs w:val="24"/>
          <w:lang w:val="fr-FR"/>
        </w:rPr>
        <w:t xml:space="preserve"> </w:t>
      </w:r>
      <w:proofErr w:type="spellStart"/>
      <w:r w:rsidRPr="00914318">
        <w:rPr>
          <w:sz w:val="24"/>
          <w:szCs w:val="24"/>
          <w:lang w:val="fr-FR"/>
        </w:rPr>
        <w:t>implicate</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proces</w:t>
      </w:r>
      <w:proofErr w:type="spellEnd"/>
      <w:r w:rsidRPr="00914318">
        <w:rPr>
          <w:sz w:val="24"/>
          <w:szCs w:val="24"/>
          <w:lang w:val="fr-FR"/>
        </w:rPr>
        <w:t xml:space="preserve">; </w:t>
      </w:r>
    </w:p>
    <w:p w14:paraId="05106C19" w14:textId="77777777" w:rsidR="00C4499E" w:rsidRPr="00914318" w:rsidRDefault="00C4499E" w:rsidP="00070A1B">
      <w:pPr>
        <w:ind w:firstLine="720"/>
        <w:jc w:val="both"/>
        <w:rPr>
          <w:sz w:val="24"/>
          <w:szCs w:val="24"/>
        </w:rPr>
      </w:pPr>
      <w:r w:rsidRPr="00914318">
        <w:rPr>
          <w:b/>
          <w:bCs/>
          <w:sz w:val="24"/>
          <w:szCs w:val="24"/>
          <w:lang w:val="fr-FR"/>
        </w:rPr>
        <w:t xml:space="preserve">g) </w:t>
      </w:r>
      <w:proofErr w:type="spellStart"/>
      <w:r w:rsidRPr="00914318">
        <w:rPr>
          <w:sz w:val="24"/>
          <w:szCs w:val="24"/>
          <w:lang w:val="fr-FR"/>
        </w:rPr>
        <w:t>informaţiile</w:t>
      </w:r>
      <w:proofErr w:type="spellEnd"/>
      <w:r>
        <w:rPr>
          <w:sz w:val="24"/>
          <w:szCs w:val="24"/>
          <w:lang w:val="fr-FR"/>
        </w:rPr>
        <w:t xml:space="preserve"> </w:t>
      </w:r>
      <w:r w:rsidRPr="00914318">
        <w:rPr>
          <w:sz w:val="24"/>
          <w:szCs w:val="24"/>
          <w:lang w:val="fr-FR"/>
        </w:rPr>
        <w:t xml:space="preserve">a </w:t>
      </w:r>
      <w:proofErr w:type="spellStart"/>
      <w:r w:rsidRPr="00914318">
        <w:rPr>
          <w:sz w:val="24"/>
          <w:szCs w:val="24"/>
          <w:lang w:val="fr-FR"/>
        </w:rPr>
        <w:t>căror</w:t>
      </w:r>
      <w:proofErr w:type="spellEnd"/>
      <w:r w:rsidRPr="00914318">
        <w:rPr>
          <w:sz w:val="24"/>
          <w:szCs w:val="24"/>
          <w:lang w:val="fr-FR"/>
        </w:rPr>
        <w:t xml:space="preserve"> </w:t>
      </w:r>
      <w:proofErr w:type="spellStart"/>
      <w:r w:rsidRPr="00914318">
        <w:rPr>
          <w:sz w:val="24"/>
          <w:szCs w:val="24"/>
          <w:lang w:val="fr-FR"/>
        </w:rPr>
        <w:t>publicare</w:t>
      </w:r>
      <w:proofErr w:type="spellEnd"/>
      <w:r w:rsidRPr="00914318">
        <w:rPr>
          <w:sz w:val="24"/>
          <w:szCs w:val="24"/>
          <w:lang w:val="fr-FR"/>
        </w:rPr>
        <w:t xml:space="preserve"> </w:t>
      </w:r>
      <w:proofErr w:type="spellStart"/>
      <w:r w:rsidRPr="00914318">
        <w:rPr>
          <w:sz w:val="24"/>
          <w:szCs w:val="24"/>
          <w:lang w:val="fr-FR"/>
        </w:rPr>
        <w:t>prejudiciază</w:t>
      </w:r>
      <w:proofErr w:type="spellEnd"/>
      <w:r w:rsidRPr="00914318">
        <w:rPr>
          <w:sz w:val="24"/>
          <w:szCs w:val="24"/>
          <w:lang w:val="fr-FR"/>
        </w:rPr>
        <w:t xml:space="preserve"> </w:t>
      </w:r>
      <w:proofErr w:type="spellStart"/>
      <w:r w:rsidRPr="00914318">
        <w:rPr>
          <w:sz w:val="24"/>
          <w:szCs w:val="24"/>
          <w:lang w:val="fr-FR"/>
        </w:rPr>
        <w:t>măsurile</w:t>
      </w:r>
      <w:proofErr w:type="spellEnd"/>
      <w:r w:rsidRPr="00914318">
        <w:rPr>
          <w:sz w:val="24"/>
          <w:szCs w:val="24"/>
          <w:lang w:val="fr-FR"/>
        </w:rPr>
        <w:t xml:space="preserve"> de </w:t>
      </w:r>
      <w:proofErr w:type="spellStart"/>
      <w:r w:rsidRPr="00914318">
        <w:rPr>
          <w:sz w:val="24"/>
          <w:szCs w:val="24"/>
          <w:lang w:val="fr-FR"/>
        </w:rPr>
        <w:t>protecţie</w:t>
      </w:r>
      <w:proofErr w:type="spellEnd"/>
      <w:r w:rsidRPr="00914318">
        <w:rPr>
          <w:sz w:val="24"/>
          <w:szCs w:val="24"/>
          <w:lang w:val="fr-FR"/>
        </w:rPr>
        <w:t xml:space="preserve"> a </w:t>
      </w:r>
      <w:proofErr w:type="spellStart"/>
      <w:r w:rsidRPr="00914318">
        <w:rPr>
          <w:sz w:val="24"/>
          <w:szCs w:val="24"/>
          <w:lang w:val="fr-FR"/>
        </w:rPr>
        <w:t>tinerilor</w:t>
      </w:r>
      <w:proofErr w:type="spellEnd"/>
      <w:r w:rsidRPr="00914318">
        <w:rPr>
          <w:sz w:val="24"/>
          <w:szCs w:val="24"/>
          <w:lang w:val="fr-FR"/>
        </w:rPr>
        <w:t>.</w:t>
      </w:r>
    </w:p>
    <w:p w14:paraId="620FB5E6" w14:textId="77777777" w:rsidR="00C4499E" w:rsidRPr="00914318" w:rsidRDefault="00C4499E" w:rsidP="00C4499E">
      <w:pPr>
        <w:jc w:val="both"/>
        <w:rPr>
          <w:sz w:val="24"/>
          <w:szCs w:val="24"/>
        </w:rPr>
      </w:pPr>
      <w:r w:rsidRPr="00914318">
        <w:rPr>
          <w:sz w:val="24"/>
          <w:szCs w:val="24"/>
          <w:lang w:val="fr-FR"/>
        </w:rPr>
        <w:t xml:space="preserve">*Inf. </w:t>
      </w:r>
      <w:proofErr w:type="spellStart"/>
      <w:r w:rsidRPr="00914318">
        <w:rPr>
          <w:sz w:val="24"/>
          <w:szCs w:val="24"/>
          <w:lang w:val="fr-FR"/>
        </w:rPr>
        <w:t>cu</w:t>
      </w:r>
      <w:proofErr w:type="spellEnd"/>
      <w:r w:rsidRPr="00914318">
        <w:rPr>
          <w:sz w:val="24"/>
          <w:szCs w:val="24"/>
          <w:lang w:val="fr-FR"/>
        </w:rPr>
        <w:t xml:space="preserve"> </w:t>
      </w:r>
      <w:proofErr w:type="spellStart"/>
      <w:r w:rsidRPr="00914318">
        <w:rPr>
          <w:sz w:val="24"/>
          <w:szCs w:val="24"/>
          <w:lang w:val="fr-FR"/>
        </w:rPr>
        <w:t>privire</w:t>
      </w:r>
      <w:proofErr w:type="spellEnd"/>
      <w:r w:rsidRPr="00914318">
        <w:rPr>
          <w:sz w:val="24"/>
          <w:szCs w:val="24"/>
          <w:lang w:val="fr-FR"/>
        </w:rPr>
        <w:t xml:space="preserve"> la </w:t>
      </w:r>
      <w:proofErr w:type="spellStart"/>
      <w:r w:rsidRPr="00914318">
        <w:rPr>
          <w:i/>
          <w:iCs/>
          <w:sz w:val="24"/>
          <w:szCs w:val="24"/>
          <w:lang w:val="fr-FR"/>
        </w:rPr>
        <w:t>datele</w:t>
      </w:r>
      <w:proofErr w:type="spellEnd"/>
      <w:r w:rsidRPr="00914318">
        <w:rPr>
          <w:i/>
          <w:iCs/>
          <w:sz w:val="24"/>
          <w:szCs w:val="24"/>
          <w:lang w:val="fr-FR"/>
        </w:rPr>
        <w:t xml:space="preserve"> personale ale </w:t>
      </w:r>
      <w:proofErr w:type="spellStart"/>
      <w:r w:rsidRPr="00914318">
        <w:rPr>
          <w:i/>
          <w:iCs/>
          <w:sz w:val="24"/>
          <w:szCs w:val="24"/>
          <w:lang w:val="fr-FR"/>
        </w:rPr>
        <w:t>cetăţeanului</w:t>
      </w:r>
      <w:proofErr w:type="spellEnd"/>
      <w:r w:rsidRPr="00914318">
        <w:rPr>
          <w:sz w:val="24"/>
          <w:szCs w:val="24"/>
          <w:lang w:val="fr-FR"/>
        </w:rPr>
        <w:t xml:space="preserve"> pot </w:t>
      </w:r>
      <w:proofErr w:type="spellStart"/>
      <w:r w:rsidRPr="00914318">
        <w:rPr>
          <w:sz w:val="24"/>
          <w:szCs w:val="24"/>
          <w:lang w:val="fr-FR"/>
        </w:rPr>
        <w:t>deveni</w:t>
      </w:r>
      <w:proofErr w:type="spellEnd"/>
      <w:r w:rsidRPr="00914318">
        <w:rPr>
          <w:sz w:val="24"/>
          <w:szCs w:val="24"/>
          <w:lang w:val="fr-FR"/>
        </w:rPr>
        <w:t xml:space="preserve"> </w:t>
      </w:r>
      <w:proofErr w:type="spellStart"/>
      <w:r w:rsidRPr="00914318">
        <w:rPr>
          <w:sz w:val="24"/>
          <w:szCs w:val="24"/>
          <w:lang w:val="fr-FR"/>
        </w:rPr>
        <w:t>informaţii</w:t>
      </w:r>
      <w:proofErr w:type="spellEnd"/>
      <w:r w:rsidRPr="00914318">
        <w:rPr>
          <w:sz w:val="24"/>
          <w:szCs w:val="24"/>
          <w:lang w:val="fr-FR"/>
        </w:rPr>
        <w:t xml:space="preserve"> de</w:t>
      </w:r>
      <w:r>
        <w:rPr>
          <w:sz w:val="24"/>
          <w:szCs w:val="24"/>
          <w:lang w:val="fr-FR"/>
        </w:rPr>
        <w:t xml:space="preserve"> </w:t>
      </w:r>
      <w:proofErr w:type="spellStart"/>
      <w:r w:rsidRPr="00914318">
        <w:rPr>
          <w:sz w:val="24"/>
          <w:szCs w:val="24"/>
          <w:lang w:val="fr-FR"/>
        </w:rPr>
        <w:t>interes</w:t>
      </w:r>
      <w:proofErr w:type="spellEnd"/>
      <w:r w:rsidRPr="00914318">
        <w:rPr>
          <w:sz w:val="24"/>
          <w:szCs w:val="24"/>
          <w:lang w:val="fr-FR"/>
        </w:rPr>
        <w:t xml:space="preserve"> public </w:t>
      </w:r>
      <w:proofErr w:type="spellStart"/>
      <w:r w:rsidRPr="00914318">
        <w:rPr>
          <w:sz w:val="24"/>
          <w:szCs w:val="24"/>
          <w:lang w:val="fr-FR"/>
        </w:rPr>
        <w:t>numai</w:t>
      </w:r>
      <w:proofErr w:type="spellEnd"/>
      <w:r w:rsidRPr="00914318">
        <w:rPr>
          <w:sz w:val="24"/>
          <w:szCs w:val="24"/>
          <w:lang w:val="fr-FR"/>
        </w:rPr>
        <w:t xml:space="preserve"> </w:t>
      </w:r>
      <w:proofErr w:type="spellStart"/>
      <w:r w:rsidRPr="00914318">
        <w:rPr>
          <w:sz w:val="24"/>
          <w:szCs w:val="24"/>
          <w:lang w:val="fr-FR"/>
        </w:rPr>
        <w:t>dacă</w:t>
      </w:r>
      <w:proofErr w:type="spellEnd"/>
      <w:r w:rsidRPr="00914318">
        <w:rPr>
          <w:sz w:val="24"/>
          <w:szCs w:val="24"/>
          <w:lang w:val="fr-FR"/>
        </w:rPr>
        <w:t xml:space="preserve"> </w:t>
      </w:r>
      <w:proofErr w:type="spellStart"/>
      <w:r w:rsidRPr="00914318">
        <w:rPr>
          <w:sz w:val="24"/>
          <w:szCs w:val="24"/>
          <w:lang w:val="fr-FR"/>
        </w:rPr>
        <w:t>afectează</w:t>
      </w:r>
      <w:proofErr w:type="spellEnd"/>
      <w:r w:rsidRPr="00914318">
        <w:rPr>
          <w:sz w:val="24"/>
          <w:szCs w:val="24"/>
          <w:lang w:val="fr-FR"/>
        </w:rPr>
        <w:t xml:space="preserve"> </w:t>
      </w:r>
      <w:proofErr w:type="spellStart"/>
      <w:r w:rsidRPr="00914318">
        <w:rPr>
          <w:sz w:val="24"/>
          <w:szCs w:val="24"/>
          <w:lang w:val="fr-FR"/>
        </w:rPr>
        <w:t>capacitatea</w:t>
      </w:r>
      <w:proofErr w:type="spellEnd"/>
      <w:r w:rsidRPr="00914318">
        <w:rPr>
          <w:sz w:val="24"/>
          <w:szCs w:val="24"/>
          <w:lang w:val="fr-FR"/>
        </w:rPr>
        <w:t xml:space="preserve"> de </w:t>
      </w:r>
      <w:proofErr w:type="spellStart"/>
      <w:r w:rsidRPr="00914318">
        <w:rPr>
          <w:sz w:val="24"/>
          <w:szCs w:val="24"/>
          <w:lang w:val="fr-FR"/>
        </w:rPr>
        <w:t>exercitare</w:t>
      </w:r>
      <w:proofErr w:type="spellEnd"/>
      <w:r w:rsidRPr="00914318">
        <w:rPr>
          <w:sz w:val="24"/>
          <w:szCs w:val="24"/>
          <w:lang w:val="fr-FR"/>
        </w:rPr>
        <w:t xml:space="preserve"> a </w:t>
      </w:r>
      <w:proofErr w:type="spellStart"/>
      <w:r w:rsidRPr="00914318">
        <w:rPr>
          <w:sz w:val="24"/>
          <w:szCs w:val="24"/>
          <w:lang w:val="fr-FR"/>
        </w:rPr>
        <w:t>unei</w:t>
      </w:r>
      <w:proofErr w:type="spellEnd"/>
      <w:r w:rsidRPr="00914318">
        <w:rPr>
          <w:sz w:val="24"/>
          <w:szCs w:val="24"/>
          <w:lang w:val="fr-FR"/>
        </w:rPr>
        <w:t xml:space="preserve"> </w:t>
      </w:r>
      <w:proofErr w:type="spellStart"/>
      <w:r w:rsidRPr="00914318">
        <w:rPr>
          <w:sz w:val="24"/>
          <w:szCs w:val="24"/>
          <w:lang w:val="fr-FR"/>
        </w:rPr>
        <w:t>funcţii</w:t>
      </w:r>
      <w:proofErr w:type="spellEnd"/>
      <w:r>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w:t>
      </w:r>
    </w:p>
    <w:p w14:paraId="0FC228F3" w14:textId="77777777" w:rsidR="00C4499E" w:rsidRDefault="00C4499E" w:rsidP="00C4499E">
      <w:pPr>
        <w:jc w:val="both"/>
        <w:rPr>
          <w:b/>
          <w:bCs/>
          <w:sz w:val="24"/>
          <w:szCs w:val="24"/>
          <w:lang w:val="fr-FR"/>
        </w:rPr>
      </w:pPr>
    </w:p>
    <w:p w14:paraId="26A9B770" w14:textId="77777777" w:rsidR="00C4499E" w:rsidRDefault="00C4499E" w:rsidP="00C4499E">
      <w:pPr>
        <w:jc w:val="both"/>
        <w:rPr>
          <w:b/>
          <w:bCs/>
          <w:sz w:val="24"/>
          <w:szCs w:val="24"/>
          <w:lang w:val="fr-FR"/>
        </w:rPr>
      </w:pPr>
      <w:proofErr w:type="spellStart"/>
      <w:r w:rsidRPr="00914318">
        <w:rPr>
          <w:b/>
          <w:bCs/>
          <w:sz w:val="24"/>
          <w:szCs w:val="24"/>
          <w:lang w:val="fr-FR"/>
        </w:rPr>
        <w:t>Accesul</w:t>
      </w:r>
      <w:proofErr w:type="spellEnd"/>
      <w:r w:rsidRPr="00914318">
        <w:rPr>
          <w:b/>
          <w:bCs/>
          <w:sz w:val="24"/>
          <w:szCs w:val="24"/>
          <w:lang w:val="fr-FR"/>
        </w:rPr>
        <w:t xml:space="preserve"> </w:t>
      </w:r>
      <w:proofErr w:type="spellStart"/>
      <w:r w:rsidRPr="00914318">
        <w:rPr>
          <w:b/>
          <w:bCs/>
          <w:sz w:val="24"/>
          <w:szCs w:val="24"/>
          <w:lang w:val="fr-FR"/>
        </w:rPr>
        <w:t>mijloacelor</w:t>
      </w:r>
      <w:proofErr w:type="spellEnd"/>
      <w:r w:rsidRPr="00914318">
        <w:rPr>
          <w:b/>
          <w:bCs/>
          <w:sz w:val="24"/>
          <w:szCs w:val="24"/>
          <w:lang w:val="fr-FR"/>
        </w:rPr>
        <w:t xml:space="preserve"> de </w:t>
      </w:r>
      <w:proofErr w:type="spellStart"/>
      <w:r w:rsidRPr="00914318">
        <w:rPr>
          <w:b/>
          <w:bCs/>
          <w:sz w:val="24"/>
          <w:szCs w:val="24"/>
          <w:lang w:val="fr-FR"/>
        </w:rPr>
        <w:t>informare</w:t>
      </w:r>
      <w:proofErr w:type="spellEnd"/>
      <w:r w:rsidRPr="00914318">
        <w:rPr>
          <w:b/>
          <w:bCs/>
          <w:sz w:val="24"/>
          <w:szCs w:val="24"/>
          <w:lang w:val="fr-FR"/>
        </w:rPr>
        <w:t xml:space="preserve"> </w:t>
      </w:r>
      <w:proofErr w:type="spellStart"/>
      <w:r w:rsidRPr="00914318">
        <w:rPr>
          <w:b/>
          <w:bCs/>
          <w:sz w:val="24"/>
          <w:szCs w:val="24"/>
          <w:lang w:val="fr-FR"/>
        </w:rPr>
        <w:t>în</w:t>
      </w:r>
      <w:proofErr w:type="spellEnd"/>
      <w:r w:rsidRPr="00914318">
        <w:rPr>
          <w:b/>
          <w:bCs/>
          <w:sz w:val="24"/>
          <w:szCs w:val="24"/>
          <w:lang w:val="fr-FR"/>
        </w:rPr>
        <w:t xml:space="preserve"> </w:t>
      </w:r>
      <w:proofErr w:type="spellStart"/>
      <w:r w:rsidRPr="00914318">
        <w:rPr>
          <w:b/>
          <w:bCs/>
          <w:sz w:val="24"/>
          <w:szCs w:val="24"/>
          <w:lang w:val="fr-FR"/>
        </w:rPr>
        <w:t>masă</w:t>
      </w:r>
      <w:proofErr w:type="spellEnd"/>
      <w:r w:rsidRPr="00914318">
        <w:rPr>
          <w:b/>
          <w:bCs/>
          <w:sz w:val="24"/>
          <w:szCs w:val="24"/>
          <w:lang w:val="fr-FR"/>
        </w:rPr>
        <w:t xml:space="preserve"> la </w:t>
      </w:r>
      <w:proofErr w:type="spellStart"/>
      <w:r w:rsidRPr="00914318">
        <w:rPr>
          <w:b/>
          <w:bCs/>
          <w:sz w:val="24"/>
          <w:szCs w:val="24"/>
          <w:lang w:val="fr-FR"/>
        </w:rPr>
        <w:t>informaţiile</w:t>
      </w:r>
      <w:proofErr w:type="spellEnd"/>
      <w:r w:rsidRPr="00914318">
        <w:rPr>
          <w:b/>
          <w:bCs/>
          <w:sz w:val="24"/>
          <w:szCs w:val="24"/>
          <w:lang w:val="fr-FR"/>
        </w:rPr>
        <w:t xml:space="preserve"> de </w:t>
      </w:r>
      <w:proofErr w:type="spellStart"/>
      <w:r w:rsidRPr="00914318">
        <w:rPr>
          <w:b/>
          <w:bCs/>
          <w:sz w:val="24"/>
          <w:szCs w:val="24"/>
          <w:lang w:val="fr-FR"/>
        </w:rPr>
        <w:t>interes</w:t>
      </w:r>
      <w:proofErr w:type="spellEnd"/>
      <w:r w:rsidRPr="00914318">
        <w:rPr>
          <w:b/>
          <w:bCs/>
          <w:sz w:val="24"/>
          <w:szCs w:val="24"/>
          <w:lang w:val="fr-FR"/>
        </w:rPr>
        <w:t xml:space="preserve"> public.</w:t>
      </w:r>
    </w:p>
    <w:p w14:paraId="57EF1043" w14:textId="77777777" w:rsidR="00C4499E" w:rsidRPr="00914318" w:rsidRDefault="00C4499E" w:rsidP="006A0E1D">
      <w:pPr>
        <w:numPr>
          <w:ilvl w:val="0"/>
          <w:numId w:val="122"/>
        </w:numPr>
        <w:jc w:val="both"/>
        <w:rPr>
          <w:sz w:val="24"/>
          <w:szCs w:val="24"/>
        </w:rPr>
      </w:pPr>
      <w:proofErr w:type="spellStart"/>
      <w:r w:rsidRPr="00914318">
        <w:rPr>
          <w:b/>
          <w:bCs/>
          <w:i/>
          <w:iCs/>
          <w:sz w:val="24"/>
          <w:szCs w:val="24"/>
          <w:lang w:val="fr-FR"/>
        </w:rPr>
        <w:t>Ap</w:t>
      </w:r>
      <w:proofErr w:type="spellEnd"/>
      <w:r w:rsidRPr="00914318">
        <w:rPr>
          <w:b/>
          <w:bCs/>
          <w:i/>
          <w:iCs/>
          <w:sz w:val="24"/>
          <w:szCs w:val="24"/>
          <w:lang w:val="fr-FR"/>
        </w:rPr>
        <w:t xml:space="preserve">. </w:t>
      </w:r>
      <w:proofErr w:type="spellStart"/>
      <w:r w:rsidRPr="00914318">
        <w:rPr>
          <w:b/>
          <w:bCs/>
          <w:i/>
          <w:iCs/>
          <w:sz w:val="24"/>
          <w:szCs w:val="24"/>
          <w:lang w:val="fr-FR"/>
        </w:rPr>
        <w:t>şi</w:t>
      </w:r>
      <w:proofErr w:type="spellEnd"/>
      <w:r w:rsidRPr="00914318">
        <w:rPr>
          <w:b/>
          <w:bCs/>
          <w:i/>
          <w:iCs/>
          <w:sz w:val="24"/>
          <w:szCs w:val="24"/>
          <w:lang w:val="fr-FR"/>
        </w:rPr>
        <w:t xml:space="preserve"> </w:t>
      </w:r>
      <w:proofErr w:type="spellStart"/>
      <w:r w:rsidRPr="00914318">
        <w:rPr>
          <w:b/>
          <w:bCs/>
          <w:i/>
          <w:iCs/>
          <w:sz w:val="24"/>
          <w:szCs w:val="24"/>
          <w:lang w:val="fr-FR"/>
        </w:rPr>
        <w:t>Ip</w:t>
      </w:r>
      <w:proofErr w:type="spellEnd"/>
      <w:r w:rsidRPr="00914318">
        <w:rPr>
          <w:b/>
          <w:bCs/>
          <w:i/>
          <w:iCs/>
          <w:sz w:val="24"/>
          <w:szCs w:val="24"/>
          <w:lang w:val="fr-FR"/>
        </w:rPr>
        <w:t xml:space="preserve">. au </w:t>
      </w:r>
      <w:proofErr w:type="spellStart"/>
      <w:r w:rsidRPr="00914318">
        <w:rPr>
          <w:b/>
          <w:bCs/>
          <w:i/>
          <w:iCs/>
          <w:sz w:val="24"/>
          <w:szCs w:val="24"/>
          <w:lang w:val="fr-FR"/>
        </w:rPr>
        <w:t>obligaţia</w:t>
      </w:r>
      <w:proofErr w:type="spellEnd"/>
      <w:r w:rsidRPr="00914318">
        <w:rPr>
          <w:sz w:val="24"/>
          <w:szCs w:val="24"/>
          <w:lang w:val="fr-FR"/>
        </w:rPr>
        <w:t>:</w:t>
      </w:r>
      <w:r>
        <w:rPr>
          <w:sz w:val="24"/>
          <w:szCs w:val="24"/>
          <w:lang w:val="fr-FR"/>
        </w:rPr>
        <w:t xml:space="preserve"> </w:t>
      </w:r>
      <w:proofErr w:type="spellStart"/>
      <w:r w:rsidRPr="00914318">
        <w:rPr>
          <w:i/>
          <w:iCs/>
          <w:sz w:val="24"/>
          <w:szCs w:val="24"/>
          <w:lang w:val="fr-FR"/>
        </w:rPr>
        <w:t>să</w:t>
      </w:r>
      <w:proofErr w:type="spellEnd"/>
      <w:r w:rsidRPr="00914318">
        <w:rPr>
          <w:i/>
          <w:iCs/>
          <w:sz w:val="24"/>
          <w:szCs w:val="24"/>
          <w:lang w:val="fr-FR"/>
        </w:rPr>
        <w:t xml:space="preserve"> </w:t>
      </w:r>
      <w:proofErr w:type="spellStart"/>
      <w:r w:rsidRPr="00914318">
        <w:rPr>
          <w:i/>
          <w:iCs/>
          <w:sz w:val="24"/>
          <w:szCs w:val="24"/>
          <w:lang w:val="fr-FR"/>
        </w:rPr>
        <w:t>desemneze</w:t>
      </w:r>
      <w:proofErr w:type="spellEnd"/>
      <w:r w:rsidRPr="00914318">
        <w:rPr>
          <w:i/>
          <w:iCs/>
          <w:sz w:val="24"/>
          <w:szCs w:val="24"/>
          <w:lang w:val="fr-FR"/>
        </w:rPr>
        <w:t xml:space="preserve"> un</w:t>
      </w:r>
      <w:r w:rsidRPr="00914318">
        <w:rPr>
          <w:sz w:val="24"/>
          <w:szCs w:val="24"/>
          <w:lang w:val="fr-FR"/>
        </w:rPr>
        <w:t xml:space="preserve"> </w:t>
      </w:r>
      <w:proofErr w:type="spellStart"/>
      <w:r w:rsidRPr="00914318">
        <w:rPr>
          <w:i/>
          <w:iCs/>
          <w:sz w:val="24"/>
          <w:szCs w:val="24"/>
          <w:lang w:val="fr-FR"/>
        </w:rPr>
        <w:t>purtător</w:t>
      </w:r>
      <w:proofErr w:type="spellEnd"/>
      <w:r w:rsidRPr="00914318">
        <w:rPr>
          <w:i/>
          <w:iCs/>
          <w:sz w:val="24"/>
          <w:szCs w:val="24"/>
          <w:lang w:val="fr-FR"/>
        </w:rPr>
        <w:t xml:space="preserve"> de </w:t>
      </w:r>
      <w:proofErr w:type="spellStart"/>
      <w:r w:rsidRPr="00914318">
        <w:rPr>
          <w:i/>
          <w:iCs/>
          <w:sz w:val="24"/>
          <w:szCs w:val="24"/>
          <w:lang w:val="fr-FR"/>
        </w:rPr>
        <w:t>cuvânt</w:t>
      </w:r>
      <w:proofErr w:type="spellEnd"/>
    </w:p>
    <w:p w14:paraId="094FCC9C" w14:textId="77777777" w:rsidR="00C4499E" w:rsidRPr="00914318" w:rsidRDefault="00C4499E" w:rsidP="006A0E1D">
      <w:pPr>
        <w:numPr>
          <w:ilvl w:val="0"/>
          <w:numId w:val="122"/>
        </w:numPr>
        <w:jc w:val="both"/>
        <w:rPr>
          <w:sz w:val="24"/>
          <w:szCs w:val="24"/>
        </w:rPr>
      </w:pPr>
      <w:proofErr w:type="spellStart"/>
      <w:r w:rsidRPr="00914318">
        <w:rPr>
          <w:i/>
          <w:iCs/>
          <w:sz w:val="24"/>
          <w:szCs w:val="24"/>
          <w:lang w:val="fr-FR"/>
        </w:rPr>
        <w:t>să</w:t>
      </w:r>
      <w:proofErr w:type="spellEnd"/>
      <w:r w:rsidRPr="00914318">
        <w:rPr>
          <w:i/>
          <w:iCs/>
          <w:sz w:val="24"/>
          <w:szCs w:val="24"/>
          <w:lang w:val="fr-FR"/>
        </w:rPr>
        <w:t xml:space="preserve"> </w:t>
      </w:r>
      <w:proofErr w:type="spellStart"/>
      <w:r w:rsidRPr="00914318">
        <w:rPr>
          <w:i/>
          <w:iCs/>
          <w:sz w:val="24"/>
          <w:szCs w:val="24"/>
          <w:lang w:val="fr-FR"/>
        </w:rPr>
        <w:t>organizeze</w:t>
      </w:r>
      <w:proofErr w:type="spellEnd"/>
      <w:r w:rsidRPr="00914318">
        <w:rPr>
          <w:i/>
          <w:iCs/>
          <w:sz w:val="24"/>
          <w:szCs w:val="24"/>
          <w:lang w:val="fr-FR"/>
        </w:rPr>
        <w:t xml:space="preserve"> </w:t>
      </w:r>
      <w:proofErr w:type="spellStart"/>
      <w:r w:rsidRPr="00914318">
        <w:rPr>
          <w:i/>
          <w:iCs/>
          <w:sz w:val="24"/>
          <w:szCs w:val="24"/>
          <w:lang w:val="fr-FR"/>
        </w:rPr>
        <w:t>periodic</w:t>
      </w:r>
      <w:proofErr w:type="spellEnd"/>
      <w:r w:rsidRPr="00914318">
        <w:rPr>
          <w:sz w:val="24"/>
          <w:szCs w:val="24"/>
          <w:lang w:val="fr-FR"/>
        </w:rPr>
        <w:t xml:space="preserve">, (o </w:t>
      </w:r>
      <w:proofErr w:type="spellStart"/>
      <w:r w:rsidRPr="00914318">
        <w:rPr>
          <w:sz w:val="24"/>
          <w:szCs w:val="24"/>
          <w:lang w:val="fr-FR"/>
        </w:rPr>
        <w:t>dată</w:t>
      </w:r>
      <w:proofErr w:type="spellEnd"/>
      <w:r w:rsidRPr="00914318">
        <w:rPr>
          <w:sz w:val="24"/>
          <w:szCs w:val="24"/>
          <w:lang w:val="fr-FR"/>
        </w:rPr>
        <w:t xml:space="preserve"> </w:t>
      </w:r>
      <w:proofErr w:type="spellStart"/>
      <w:r w:rsidRPr="00914318">
        <w:rPr>
          <w:sz w:val="24"/>
          <w:szCs w:val="24"/>
          <w:lang w:val="fr-FR"/>
        </w:rPr>
        <w:t>pe</w:t>
      </w:r>
      <w:proofErr w:type="spellEnd"/>
      <w:r w:rsidRPr="00914318">
        <w:rPr>
          <w:sz w:val="24"/>
          <w:szCs w:val="24"/>
          <w:lang w:val="fr-FR"/>
        </w:rPr>
        <w:t xml:space="preserve"> </w:t>
      </w:r>
      <w:proofErr w:type="spellStart"/>
      <w:r w:rsidRPr="00914318">
        <w:rPr>
          <w:sz w:val="24"/>
          <w:szCs w:val="24"/>
          <w:lang w:val="fr-FR"/>
        </w:rPr>
        <w:t>lună</w:t>
      </w:r>
      <w:proofErr w:type="spellEnd"/>
      <w:r w:rsidRPr="00914318">
        <w:rPr>
          <w:sz w:val="24"/>
          <w:szCs w:val="24"/>
          <w:lang w:val="fr-FR"/>
        </w:rPr>
        <w:t xml:space="preserve">), </w:t>
      </w:r>
      <w:proofErr w:type="spellStart"/>
      <w:r w:rsidRPr="00914318">
        <w:rPr>
          <w:i/>
          <w:iCs/>
          <w:sz w:val="24"/>
          <w:szCs w:val="24"/>
          <w:lang w:val="fr-FR"/>
        </w:rPr>
        <w:t>conferinţe</w:t>
      </w:r>
      <w:proofErr w:type="spellEnd"/>
      <w:r w:rsidRPr="00914318">
        <w:rPr>
          <w:i/>
          <w:iCs/>
          <w:sz w:val="24"/>
          <w:szCs w:val="24"/>
          <w:lang w:val="fr-FR"/>
        </w:rPr>
        <w:t xml:space="preserve"> de </w:t>
      </w:r>
      <w:proofErr w:type="spellStart"/>
      <w:r w:rsidRPr="00914318">
        <w:rPr>
          <w:i/>
          <w:iCs/>
          <w:sz w:val="24"/>
          <w:szCs w:val="24"/>
          <w:lang w:val="fr-FR"/>
        </w:rPr>
        <w:t>presă</w:t>
      </w:r>
      <w:proofErr w:type="spellEnd"/>
      <w:r>
        <w:rPr>
          <w:sz w:val="24"/>
          <w:szCs w:val="24"/>
          <w:lang w:val="fr-FR"/>
        </w:rPr>
        <w:t xml:space="preserve"> </w:t>
      </w:r>
      <w:proofErr w:type="spellStart"/>
      <w:r w:rsidRPr="00914318">
        <w:rPr>
          <w:i/>
          <w:iCs/>
          <w:sz w:val="24"/>
          <w:szCs w:val="24"/>
          <w:lang w:val="fr-FR"/>
        </w:rPr>
        <w:t>să</w:t>
      </w:r>
      <w:proofErr w:type="spellEnd"/>
      <w:r w:rsidRPr="00914318">
        <w:rPr>
          <w:i/>
          <w:iCs/>
          <w:sz w:val="24"/>
          <w:szCs w:val="24"/>
          <w:lang w:val="fr-FR"/>
        </w:rPr>
        <w:t xml:space="preserve"> </w:t>
      </w:r>
      <w:proofErr w:type="spellStart"/>
      <w:r w:rsidRPr="00914318">
        <w:rPr>
          <w:i/>
          <w:iCs/>
          <w:sz w:val="24"/>
          <w:szCs w:val="24"/>
          <w:lang w:val="fr-FR"/>
        </w:rPr>
        <w:t>informeze</w:t>
      </w:r>
      <w:proofErr w:type="spellEnd"/>
      <w:r w:rsidRPr="00914318">
        <w:rPr>
          <w:i/>
          <w:iCs/>
          <w:sz w:val="24"/>
          <w:szCs w:val="24"/>
          <w:lang w:val="fr-FR"/>
        </w:rPr>
        <w:t xml:space="preserve"> </w:t>
      </w:r>
      <w:proofErr w:type="spellStart"/>
      <w:r w:rsidRPr="00914318">
        <w:rPr>
          <w:i/>
          <w:iCs/>
          <w:sz w:val="24"/>
          <w:szCs w:val="24"/>
          <w:lang w:val="fr-FR"/>
        </w:rPr>
        <w:t>în</w:t>
      </w:r>
      <w:proofErr w:type="spellEnd"/>
      <w:r w:rsidRPr="00914318">
        <w:rPr>
          <w:i/>
          <w:iCs/>
          <w:sz w:val="24"/>
          <w:szCs w:val="24"/>
          <w:lang w:val="fr-FR"/>
        </w:rPr>
        <w:t xml:space="preserve"> </w:t>
      </w:r>
      <w:proofErr w:type="spellStart"/>
      <w:r w:rsidRPr="00914318">
        <w:rPr>
          <w:i/>
          <w:iCs/>
          <w:sz w:val="24"/>
          <w:szCs w:val="24"/>
          <w:lang w:val="fr-FR"/>
        </w:rPr>
        <w:t>timp</w:t>
      </w:r>
      <w:proofErr w:type="spellEnd"/>
      <w:r w:rsidRPr="00914318">
        <w:rPr>
          <w:i/>
          <w:iCs/>
          <w:sz w:val="24"/>
          <w:szCs w:val="24"/>
          <w:lang w:val="fr-FR"/>
        </w:rPr>
        <w:t xml:space="preserve"> </w:t>
      </w:r>
      <w:proofErr w:type="spellStart"/>
      <w:r w:rsidRPr="00914318">
        <w:rPr>
          <w:i/>
          <w:iCs/>
          <w:sz w:val="24"/>
          <w:szCs w:val="24"/>
          <w:lang w:val="fr-FR"/>
        </w:rPr>
        <w:t>util</w:t>
      </w:r>
      <w:proofErr w:type="spellEnd"/>
      <w:r w:rsidRPr="00914318">
        <w:rPr>
          <w:sz w:val="24"/>
          <w:szCs w:val="24"/>
          <w:lang w:val="fr-FR"/>
        </w:rPr>
        <w:t xml:space="preserve"> </w:t>
      </w:r>
      <w:proofErr w:type="spellStart"/>
      <w:r w:rsidRPr="00914318">
        <w:rPr>
          <w:sz w:val="24"/>
          <w:szCs w:val="24"/>
          <w:lang w:val="fr-FR"/>
        </w:rPr>
        <w:t>mijloacele</w:t>
      </w:r>
      <w:proofErr w:type="spellEnd"/>
      <w:r w:rsidRPr="00914318">
        <w:rPr>
          <w:sz w:val="24"/>
          <w:szCs w:val="24"/>
          <w:lang w:val="fr-FR"/>
        </w:rPr>
        <w:t xml:space="preserve"> de </w:t>
      </w:r>
      <w:proofErr w:type="spellStart"/>
      <w:r w:rsidRPr="00914318">
        <w:rPr>
          <w:sz w:val="24"/>
          <w:szCs w:val="24"/>
          <w:lang w:val="fr-FR"/>
        </w:rPr>
        <w:t>informare</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masă</w:t>
      </w:r>
      <w:proofErr w:type="spellEnd"/>
      <w:r w:rsidRPr="00914318">
        <w:rPr>
          <w:sz w:val="24"/>
          <w:szCs w:val="24"/>
          <w:lang w:val="fr-FR"/>
        </w:rPr>
        <w:t xml:space="preserve"> </w:t>
      </w:r>
      <w:proofErr w:type="spellStart"/>
      <w:r w:rsidRPr="00914318">
        <w:rPr>
          <w:sz w:val="24"/>
          <w:szCs w:val="24"/>
          <w:lang w:val="fr-FR"/>
        </w:rPr>
        <w:t>asupra</w:t>
      </w:r>
      <w:proofErr w:type="spellEnd"/>
      <w:r w:rsidRPr="00914318">
        <w:rPr>
          <w:sz w:val="24"/>
          <w:szCs w:val="24"/>
          <w:lang w:val="fr-FR"/>
        </w:rPr>
        <w:t xml:space="preserve"> </w:t>
      </w:r>
      <w:proofErr w:type="spellStart"/>
      <w:r w:rsidRPr="00914318">
        <w:rPr>
          <w:sz w:val="24"/>
          <w:szCs w:val="24"/>
          <w:lang w:val="fr-FR"/>
        </w:rPr>
        <w:t>conferinţelor</w:t>
      </w:r>
      <w:proofErr w:type="spellEnd"/>
      <w:r w:rsidRPr="00914318">
        <w:rPr>
          <w:sz w:val="24"/>
          <w:szCs w:val="24"/>
          <w:lang w:val="fr-FR"/>
        </w:rPr>
        <w:t xml:space="preserve"> de </w:t>
      </w:r>
      <w:proofErr w:type="spellStart"/>
      <w:r w:rsidRPr="00914318">
        <w:rPr>
          <w:sz w:val="24"/>
          <w:szCs w:val="24"/>
          <w:lang w:val="fr-FR"/>
        </w:rPr>
        <w:t>presă</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w:t>
      </w:r>
      <w:proofErr w:type="spellStart"/>
      <w:r w:rsidRPr="00914318">
        <w:rPr>
          <w:sz w:val="24"/>
          <w:szCs w:val="24"/>
          <w:lang w:val="fr-FR"/>
        </w:rPr>
        <w:t>oricăror</w:t>
      </w:r>
      <w:proofErr w:type="spellEnd"/>
      <w:r w:rsidRPr="00914318">
        <w:rPr>
          <w:sz w:val="24"/>
          <w:szCs w:val="24"/>
          <w:lang w:val="fr-FR"/>
        </w:rPr>
        <w:t xml:space="preserve"> </w:t>
      </w:r>
      <w:proofErr w:type="spellStart"/>
      <w:r w:rsidRPr="00914318">
        <w:rPr>
          <w:sz w:val="24"/>
          <w:szCs w:val="24"/>
          <w:lang w:val="fr-FR"/>
        </w:rPr>
        <w:t>alte</w:t>
      </w:r>
      <w:proofErr w:type="spellEnd"/>
      <w:r w:rsidRPr="00914318">
        <w:rPr>
          <w:sz w:val="24"/>
          <w:szCs w:val="24"/>
          <w:lang w:val="fr-FR"/>
        </w:rPr>
        <w:t xml:space="preserve"> </w:t>
      </w:r>
      <w:proofErr w:type="spellStart"/>
      <w:r w:rsidRPr="00914318">
        <w:rPr>
          <w:sz w:val="24"/>
          <w:szCs w:val="24"/>
          <w:lang w:val="fr-FR"/>
        </w:rPr>
        <w:t>acţiuni</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 xml:space="preserve"> </w:t>
      </w:r>
      <w:proofErr w:type="spellStart"/>
      <w:r w:rsidRPr="00914318">
        <w:rPr>
          <w:sz w:val="24"/>
          <w:szCs w:val="24"/>
          <w:lang w:val="fr-FR"/>
        </w:rPr>
        <w:t>organizate</w:t>
      </w:r>
      <w:proofErr w:type="spellEnd"/>
      <w:r w:rsidRPr="00914318">
        <w:rPr>
          <w:sz w:val="24"/>
          <w:szCs w:val="24"/>
          <w:lang w:val="fr-FR"/>
        </w:rPr>
        <w:t xml:space="preserve"> de </w:t>
      </w:r>
      <w:proofErr w:type="spellStart"/>
      <w:r w:rsidRPr="00914318">
        <w:rPr>
          <w:sz w:val="24"/>
          <w:szCs w:val="24"/>
          <w:lang w:val="fr-FR"/>
        </w:rPr>
        <w:t>acestea</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nu pot </w:t>
      </w:r>
      <w:proofErr w:type="spellStart"/>
      <w:r w:rsidRPr="00914318">
        <w:rPr>
          <w:sz w:val="24"/>
          <w:szCs w:val="24"/>
          <w:lang w:val="fr-FR"/>
        </w:rPr>
        <w:t>interzice</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nici</w:t>
      </w:r>
      <w:proofErr w:type="spellEnd"/>
      <w:r w:rsidRPr="00914318">
        <w:rPr>
          <w:sz w:val="24"/>
          <w:szCs w:val="24"/>
          <w:lang w:val="fr-FR"/>
        </w:rPr>
        <w:t xml:space="preserve"> un </w:t>
      </w:r>
      <w:proofErr w:type="spellStart"/>
      <w:r w:rsidRPr="00914318">
        <w:rPr>
          <w:sz w:val="24"/>
          <w:szCs w:val="24"/>
          <w:lang w:val="fr-FR"/>
        </w:rPr>
        <w:t>fel</w:t>
      </w:r>
      <w:proofErr w:type="spellEnd"/>
      <w:r w:rsidRPr="00914318">
        <w:rPr>
          <w:sz w:val="24"/>
          <w:szCs w:val="24"/>
          <w:lang w:val="fr-FR"/>
        </w:rPr>
        <w:t xml:space="preserve"> </w:t>
      </w:r>
      <w:proofErr w:type="spellStart"/>
      <w:r w:rsidRPr="00914318">
        <w:rPr>
          <w:sz w:val="24"/>
          <w:szCs w:val="24"/>
          <w:lang w:val="fr-FR"/>
        </w:rPr>
        <w:t>accesul</w:t>
      </w:r>
      <w:proofErr w:type="spellEnd"/>
      <w:r w:rsidRPr="00914318">
        <w:rPr>
          <w:sz w:val="24"/>
          <w:szCs w:val="24"/>
          <w:lang w:val="fr-FR"/>
        </w:rPr>
        <w:t xml:space="preserve"> </w:t>
      </w:r>
      <w:proofErr w:type="spellStart"/>
      <w:r w:rsidRPr="00914318">
        <w:rPr>
          <w:sz w:val="24"/>
          <w:szCs w:val="24"/>
          <w:lang w:val="fr-FR"/>
        </w:rPr>
        <w:t>mijloacelor</w:t>
      </w:r>
      <w:proofErr w:type="spellEnd"/>
      <w:r w:rsidRPr="00914318">
        <w:rPr>
          <w:sz w:val="24"/>
          <w:szCs w:val="24"/>
          <w:lang w:val="fr-FR"/>
        </w:rPr>
        <w:t xml:space="preserve"> de </w:t>
      </w:r>
      <w:proofErr w:type="spellStart"/>
      <w:r w:rsidRPr="00914318">
        <w:rPr>
          <w:sz w:val="24"/>
          <w:szCs w:val="24"/>
          <w:lang w:val="fr-FR"/>
        </w:rPr>
        <w:t>informare</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masă</w:t>
      </w:r>
      <w:proofErr w:type="spellEnd"/>
      <w:r w:rsidRPr="00914318">
        <w:rPr>
          <w:sz w:val="24"/>
          <w:szCs w:val="24"/>
          <w:lang w:val="fr-FR"/>
        </w:rPr>
        <w:t xml:space="preserve"> la </w:t>
      </w:r>
      <w:proofErr w:type="spellStart"/>
      <w:r w:rsidRPr="00914318">
        <w:rPr>
          <w:sz w:val="24"/>
          <w:szCs w:val="24"/>
          <w:lang w:val="fr-FR"/>
        </w:rPr>
        <w:t>acţiunile</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 xml:space="preserve"> </w:t>
      </w:r>
      <w:proofErr w:type="spellStart"/>
      <w:r w:rsidRPr="00914318">
        <w:rPr>
          <w:sz w:val="24"/>
          <w:szCs w:val="24"/>
          <w:lang w:val="fr-FR"/>
        </w:rPr>
        <w:t>organizate</w:t>
      </w:r>
      <w:proofErr w:type="spellEnd"/>
      <w:r w:rsidRPr="00914318">
        <w:rPr>
          <w:sz w:val="24"/>
          <w:szCs w:val="24"/>
          <w:lang w:val="fr-FR"/>
        </w:rPr>
        <w:t xml:space="preserve"> de </w:t>
      </w:r>
      <w:proofErr w:type="spellStart"/>
      <w:r w:rsidRPr="00914318">
        <w:rPr>
          <w:sz w:val="24"/>
          <w:szCs w:val="24"/>
          <w:lang w:val="fr-FR"/>
        </w:rPr>
        <w:t>acestea</w:t>
      </w:r>
      <w:proofErr w:type="spellEnd"/>
    </w:p>
    <w:p w14:paraId="55693039" w14:textId="77777777" w:rsidR="00C4499E" w:rsidRPr="00914318" w:rsidRDefault="00C4499E" w:rsidP="00C4499E">
      <w:pPr>
        <w:jc w:val="both"/>
        <w:rPr>
          <w:sz w:val="24"/>
          <w:szCs w:val="24"/>
        </w:rPr>
      </w:pPr>
      <w:proofErr w:type="spellStart"/>
      <w:r w:rsidRPr="00914318">
        <w:rPr>
          <w:b/>
          <w:bCs/>
          <w:i/>
          <w:iCs/>
          <w:sz w:val="24"/>
          <w:szCs w:val="24"/>
          <w:lang w:val="fr-FR"/>
        </w:rPr>
        <w:t>Ziariştii</w:t>
      </w:r>
      <w:proofErr w:type="spellEnd"/>
      <w:r w:rsidRPr="00914318">
        <w:rPr>
          <w:sz w:val="24"/>
          <w:szCs w:val="24"/>
          <w:lang w:val="fr-FR"/>
        </w:rPr>
        <w:t xml:space="preserve"> - </w:t>
      </w:r>
      <w:proofErr w:type="spellStart"/>
      <w:r w:rsidRPr="00914318">
        <w:rPr>
          <w:sz w:val="24"/>
          <w:szCs w:val="24"/>
          <w:lang w:val="fr-FR"/>
        </w:rPr>
        <w:t>acces</w:t>
      </w:r>
      <w:proofErr w:type="spellEnd"/>
      <w:r w:rsidRPr="00914318">
        <w:rPr>
          <w:sz w:val="24"/>
          <w:szCs w:val="24"/>
          <w:lang w:val="fr-FR"/>
        </w:rPr>
        <w:t xml:space="preserve"> la </w:t>
      </w:r>
      <w:proofErr w:type="spellStart"/>
      <w:r w:rsidRPr="00914318">
        <w:rPr>
          <w:sz w:val="24"/>
          <w:szCs w:val="24"/>
          <w:lang w:val="fr-FR"/>
        </w:rPr>
        <w:t>informaţiile</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 xml:space="preserve"> </w:t>
      </w:r>
      <w:proofErr w:type="spellStart"/>
      <w:r w:rsidRPr="00914318">
        <w:rPr>
          <w:sz w:val="24"/>
          <w:szCs w:val="24"/>
          <w:lang w:val="fr-FR"/>
        </w:rPr>
        <w:t>pe</w:t>
      </w:r>
      <w:proofErr w:type="spellEnd"/>
      <w:r w:rsidRPr="00914318">
        <w:rPr>
          <w:sz w:val="24"/>
          <w:szCs w:val="24"/>
          <w:lang w:val="fr-FR"/>
        </w:rPr>
        <w:t xml:space="preserve"> </w:t>
      </w:r>
      <w:proofErr w:type="spellStart"/>
      <w:r w:rsidRPr="00914318">
        <w:rPr>
          <w:sz w:val="24"/>
          <w:szCs w:val="24"/>
          <w:lang w:val="fr-FR"/>
        </w:rPr>
        <w:t>baza</w:t>
      </w:r>
      <w:proofErr w:type="spellEnd"/>
      <w:r w:rsidRPr="00914318">
        <w:rPr>
          <w:sz w:val="24"/>
          <w:szCs w:val="24"/>
          <w:lang w:val="fr-FR"/>
        </w:rPr>
        <w:t xml:space="preserve"> </w:t>
      </w:r>
      <w:proofErr w:type="spellStart"/>
      <w:r w:rsidRPr="00914318">
        <w:rPr>
          <w:sz w:val="24"/>
          <w:szCs w:val="24"/>
          <w:lang w:val="fr-FR"/>
        </w:rPr>
        <w:t>unei</w:t>
      </w:r>
      <w:proofErr w:type="spellEnd"/>
      <w:r w:rsidRPr="00914318">
        <w:rPr>
          <w:sz w:val="24"/>
          <w:szCs w:val="24"/>
          <w:lang w:val="fr-FR"/>
        </w:rPr>
        <w:t xml:space="preserve"> </w:t>
      </w:r>
      <w:proofErr w:type="spellStart"/>
      <w:r w:rsidRPr="00914318">
        <w:rPr>
          <w:i/>
          <w:iCs/>
          <w:sz w:val="24"/>
          <w:szCs w:val="24"/>
          <w:lang w:val="fr-FR"/>
        </w:rPr>
        <w:t>acreditări</w:t>
      </w:r>
      <w:proofErr w:type="spellEnd"/>
      <w:r w:rsidRPr="00914318">
        <w:rPr>
          <w:i/>
          <w:iCs/>
          <w:sz w:val="24"/>
          <w:szCs w:val="24"/>
        </w:rPr>
        <w:t xml:space="preserve"> </w:t>
      </w:r>
      <w:r w:rsidRPr="00914318">
        <w:rPr>
          <w:i/>
          <w:iCs/>
          <w:sz w:val="24"/>
          <w:szCs w:val="24"/>
          <w:u w:val="single"/>
          <w:lang w:val="fr-FR"/>
        </w:rPr>
        <w:t xml:space="preserve">la </w:t>
      </w:r>
      <w:proofErr w:type="spellStart"/>
      <w:r w:rsidRPr="00914318">
        <w:rPr>
          <w:i/>
          <w:iCs/>
          <w:sz w:val="24"/>
          <w:szCs w:val="24"/>
          <w:u w:val="single"/>
          <w:lang w:val="fr-FR"/>
        </w:rPr>
        <w:t>cerere</w:t>
      </w:r>
      <w:proofErr w:type="spellEnd"/>
      <w:r w:rsidRPr="00914318">
        <w:rPr>
          <w:sz w:val="24"/>
          <w:szCs w:val="24"/>
          <w:lang w:val="fr-FR"/>
        </w:rPr>
        <w:t xml:space="preserve">, </w:t>
      </w:r>
      <w:proofErr w:type="spellStart"/>
      <w:r w:rsidRPr="00914318">
        <w:rPr>
          <w:sz w:val="24"/>
          <w:szCs w:val="24"/>
          <w:lang w:val="fr-FR"/>
        </w:rPr>
        <w:t>în</w:t>
      </w:r>
      <w:proofErr w:type="spellEnd"/>
      <w:r>
        <w:rPr>
          <w:sz w:val="24"/>
          <w:szCs w:val="24"/>
          <w:lang w:val="fr-FR"/>
        </w:rPr>
        <w:t xml:space="preserve"> </w:t>
      </w:r>
      <w:proofErr w:type="spellStart"/>
      <w:r w:rsidRPr="00914318">
        <w:rPr>
          <w:sz w:val="24"/>
          <w:szCs w:val="24"/>
          <w:lang w:val="fr-FR"/>
        </w:rPr>
        <w:t>termen</w:t>
      </w:r>
      <w:proofErr w:type="spellEnd"/>
      <w:r w:rsidRPr="00914318">
        <w:rPr>
          <w:sz w:val="24"/>
          <w:szCs w:val="24"/>
          <w:lang w:val="fr-FR"/>
        </w:rPr>
        <w:t xml:space="preserve"> de </w:t>
      </w:r>
      <w:proofErr w:type="spellStart"/>
      <w:r w:rsidRPr="00914318">
        <w:rPr>
          <w:sz w:val="24"/>
          <w:szCs w:val="24"/>
          <w:lang w:val="fr-FR"/>
        </w:rPr>
        <w:t>două</w:t>
      </w:r>
      <w:proofErr w:type="spellEnd"/>
      <w:r w:rsidRPr="00914318">
        <w:rPr>
          <w:sz w:val="24"/>
          <w:szCs w:val="24"/>
          <w:lang w:val="fr-FR"/>
        </w:rPr>
        <w:t xml:space="preserve"> </w:t>
      </w:r>
      <w:proofErr w:type="spellStart"/>
      <w:r w:rsidRPr="00914318">
        <w:rPr>
          <w:sz w:val="24"/>
          <w:szCs w:val="24"/>
          <w:lang w:val="fr-FR"/>
        </w:rPr>
        <w:t>zile</w:t>
      </w:r>
      <w:proofErr w:type="spellEnd"/>
      <w:r w:rsidRPr="00914318">
        <w:rPr>
          <w:sz w:val="24"/>
          <w:szCs w:val="24"/>
          <w:lang w:val="fr-FR"/>
        </w:rPr>
        <w:t xml:space="preserve"> de la </w:t>
      </w:r>
      <w:proofErr w:type="spellStart"/>
      <w:r w:rsidRPr="00914318">
        <w:rPr>
          <w:sz w:val="24"/>
          <w:szCs w:val="24"/>
          <w:lang w:val="fr-FR"/>
        </w:rPr>
        <w:t>înregistrare</w:t>
      </w:r>
      <w:proofErr w:type="spellEnd"/>
      <w:r w:rsidRPr="00914318">
        <w:rPr>
          <w:sz w:val="24"/>
          <w:szCs w:val="24"/>
          <w:lang w:val="fr-FR"/>
        </w:rPr>
        <w:t>.</w:t>
      </w:r>
      <w:r>
        <w:rPr>
          <w:b/>
          <w:bCs/>
          <w:sz w:val="24"/>
          <w:szCs w:val="24"/>
          <w:lang w:val="fr-FR"/>
        </w:rPr>
        <w:t xml:space="preserve"> </w:t>
      </w:r>
      <w:proofErr w:type="spellStart"/>
      <w:r w:rsidRPr="00914318">
        <w:rPr>
          <w:b/>
          <w:bCs/>
          <w:i/>
          <w:iCs/>
          <w:sz w:val="24"/>
          <w:szCs w:val="24"/>
          <w:u w:val="single"/>
          <w:lang w:val="fr-FR"/>
        </w:rPr>
        <w:t>Ap</w:t>
      </w:r>
      <w:proofErr w:type="spellEnd"/>
      <w:r w:rsidRPr="00914318">
        <w:rPr>
          <w:b/>
          <w:bCs/>
          <w:i/>
          <w:iCs/>
          <w:sz w:val="24"/>
          <w:szCs w:val="24"/>
          <w:u w:val="single"/>
          <w:lang w:val="fr-FR"/>
        </w:rPr>
        <w:t xml:space="preserve">. </w:t>
      </w:r>
      <w:r w:rsidRPr="00914318">
        <w:rPr>
          <w:i/>
          <w:iCs/>
          <w:sz w:val="24"/>
          <w:szCs w:val="24"/>
          <w:u w:val="single"/>
          <w:lang w:val="fr-FR"/>
        </w:rPr>
        <w:t xml:space="preserve">pot </w:t>
      </w:r>
      <w:proofErr w:type="spellStart"/>
      <w:r w:rsidRPr="00914318">
        <w:rPr>
          <w:i/>
          <w:iCs/>
          <w:sz w:val="24"/>
          <w:szCs w:val="24"/>
          <w:u w:val="single"/>
          <w:lang w:val="fr-FR"/>
        </w:rPr>
        <w:t>refuza</w:t>
      </w:r>
      <w:proofErr w:type="spellEnd"/>
      <w:r w:rsidRPr="00914318">
        <w:rPr>
          <w:i/>
          <w:iCs/>
          <w:sz w:val="24"/>
          <w:szCs w:val="24"/>
          <w:u w:val="single"/>
          <w:lang w:val="fr-FR"/>
        </w:rPr>
        <w:t xml:space="preserve"> </w:t>
      </w:r>
      <w:proofErr w:type="spellStart"/>
      <w:r w:rsidRPr="00914318">
        <w:rPr>
          <w:i/>
          <w:iCs/>
          <w:sz w:val="24"/>
          <w:szCs w:val="24"/>
          <w:u w:val="single"/>
          <w:lang w:val="fr-FR"/>
        </w:rPr>
        <w:t>acordarea</w:t>
      </w:r>
      <w:proofErr w:type="spellEnd"/>
      <w:r w:rsidRPr="00914318">
        <w:rPr>
          <w:i/>
          <w:iCs/>
          <w:sz w:val="24"/>
          <w:szCs w:val="24"/>
          <w:u w:val="single"/>
          <w:lang w:val="fr-FR"/>
        </w:rPr>
        <w:t xml:space="preserve"> </w:t>
      </w:r>
      <w:proofErr w:type="spellStart"/>
      <w:r w:rsidRPr="00914318">
        <w:rPr>
          <w:i/>
          <w:iCs/>
          <w:sz w:val="24"/>
          <w:szCs w:val="24"/>
          <w:u w:val="single"/>
          <w:lang w:val="fr-FR"/>
        </w:rPr>
        <w:t>acreditării</w:t>
      </w:r>
      <w:proofErr w:type="spellEnd"/>
      <w:r w:rsidRPr="00914318">
        <w:rPr>
          <w:i/>
          <w:iCs/>
          <w:sz w:val="24"/>
          <w:szCs w:val="24"/>
          <w:u w:val="single"/>
          <w:lang w:val="fr-FR"/>
        </w:rPr>
        <w:t xml:space="preserve"> </w:t>
      </w:r>
      <w:proofErr w:type="spellStart"/>
      <w:r w:rsidRPr="00914318">
        <w:rPr>
          <w:i/>
          <w:iCs/>
          <w:sz w:val="24"/>
          <w:szCs w:val="24"/>
          <w:u w:val="single"/>
          <w:lang w:val="fr-FR"/>
        </w:rPr>
        <w:t>sau</w:t>
      </w:r>
      <w:proofErr w:type="spellEnd"/>
      <w:r w:rsidRPr="00914318">
        <w:rPr>
          <w:i/>
          <w:iCs/>
          <w:sz w:val="24"/>
          <w:szCs w:val="24"/>
          <w:u w:val="single"/>
          <w:lang w:val="fr-FR"/>
        </w:rPr>
        <w:t xml:space="preserve"> pot </w:t>
      </w:r>
      <w:proofErr w:type="spellStart"/>
      <w:r w:rsidRPr="00914318">
        <w:rPr>
          <w:i/>
          <w:iCs/>
          <w:sz w:val="24"/>
          <w:szCs w:val="24"/>
          <w:u w:val="single"/>
          <w:lang w:val="fr-FR"/>
        </w:rPr>
        <w:t>retrage</w:t>
      </w:r>
      <w:proofErr w:type="spellEnd"/>
      <w:r w:rsidRPr="00914318">
        <w:rPr>
          <w:sz w:val="24"/>
          <w:szCs w:val="24"/>
          <w:lang w:val="fr-FR"/>
        </w:rPr>
        <w:t xml:space="preserve"> </w:t>
      </w:r>
      <w:proofErr w:type="spellStart"/>
      <w:r w:rsidRPr="00914318">
        <w:rPr>
          <w:sz w:val="24"/>
          <w:szCs w:val="24"/>
          <w:lang w:val="fr-FR"/>
        </w:rPr>
        <w:t>acreditarea</w:t>
      </w:r>
      <w:proofErr w:type="spellEnd"/>
      <w:r w:rsidRPr="00914318">
        <w:rPr>
          <w:sz w:val="24"/>
          <w:szCs w:val="24"/>
          <w:lang w:val="fr-FR"/>
        </w:rPr>
        <w:t xml:space="preserve"> </w:t>
      </w:r>
      <w:proofErr w:type="spellStart"/>
      <w:r w:rsidRPr="00914318">
        <w:rPr>
          <w:sz w:val="24"/>
          <w:szCs w:val="24"/>
          <w:lang w:val="fr-FR"/>
        </w:rPr>
        <w:t>unui</w:t>
      </w:r>
      <w:proofErr w:type="spellEnd"/>
      <w:r w:rsidRPr="00914318">
        <w:rPr>
          <w:sz w:val="24"/>
          <w:szCs w:val="24"/>
          <w:lang w:val="fr-FR"/>
        </w:rPr>
        <w:t xml:space="preserve"> </w:t>
      </w:r>
      <w:proofErr w:type="spellStart"/>
      <w:r w:rsidRPr="00914318">
        <w:rPr>
          <w:sz w:val="24"/>
          <w:szCs w:val="24"/>
          <w:lang w:val="fr-FR"/>
        </w:rPr>
        <w:t>ziarist</w:t>
      </w:r>
      <w:proofErr w:type="spellEnd"/>
      <w:r>
        <w:rPr>
          <w:sz w:val="24"/>
          <w:szCs w:val="24"/>
          <w:lang w:val="fr-FR"/>
        </w:rPr>
        <w:t xml:space="preserve"> </w:t>
      </w:r>
      <w:proofErr w:type="spellStart"/>
      <w:r w:rsidRPr="00914318">
        <w:rPr>
          <w:sz w:val="24"/>
          <w:szCs w:val="24"/>
          <w:lang w:val="fr-FR"/>
        </w:rPr>
        <w:t>numai</w:t>
      </w:r>
      <w:proofErr w:type="spellEnd"/>
      <w:r w:rsidRPr="00914318">
        <w:rPr>
          <w:sz w:val="24"/>
          <w:szCs w:val="24"/>
          <w:lang w:val="fr-FR"/>
        </w:rPr>
        <w:t xml:space="preserve"> </w:t>
      </w:r>
      <w:proofErr w:type="spellStart"/>
      <w:r w:rsidRPr="00914318">
        <w:rPr>
          <w:sz w:val="24"/>
          <w:szCs w:val="24"/>
          <w:lang w:val="fr-FR"/>
        </w:rPr>
        <w:t>pentru</w:t>
      </w:r>
      <w:proofErr w:type="spellEnd"/>
      <w:r w:rsidRPr="00914318">
        <w:rPr>
          <w:sz w:val="24"/>
          <w:szCs w:val="24"/>
          <w:lang w:val="fr-FR"/>
        </w:rPr>
        <w:t xml:space="preserve"> </w:t>
      </w:r>
      <w:proofErr w:type="spellStart"/>
      <w:r w:rsidRPr="00914318">
        <w:rPr>
          <w:sz w:val="24"/>
          <w:szCs w:val="24"/>
          <w:lang w:val="fr-FR"/>
        </w:rPr>
        <w:t>fapte</w:t>
      </w:r>
      <w:proofErr w:type="spellEnd"/>
      <w:r w:rsidRPr="00914318">
        <w:rPr>
          <w:sz w:val="24"/>
          <w:szCs w:val="24"/>
          <w:lang w:val="fr-FR"/>
        </w:rPr>
        <w:t xml:space="preserve"> care </w:t>
      </w:r>
      <w:proofErr w:type="spellStart"/>
      <w:r w:rsidRPr="00914318">
        <w:rPr>
          <w:sz w:val="24"/>
          <w:szCs w:val="24"/>
          <w:lang w:val="fr-FR"/>
        </w:rPr>
        <w:t>împiedică</w:t>
      </w:r>
      <w:proofErr w:type="spellEnd"/>
      <w:r w:rsidRPr="00914318">
        <w:rPr>
          <w:sz w:val="24"/>
          <w:szCs w:val="24"/>
          <w:lang w:val="fr-FR"/>
        </w:rPr>
        <w:t xml:space="preserve"> </w:t>
      </w:r>
      <w:proofErr w:type="spellStart"/>
      <w:r w:rsidRPr="00914318">
        <w:rPr>
          <w:sz w:val="24"/>
          <w:szCs w:val="24"/>
          <w:lang w:val="fr-FR"/>
        </w:rPr>
        <w:t>desfăşurarea</w:t>
      </w:r>
      <w:proofErr w:type="spellEnd"/>
      <w:r w:rsidRPr="00914318">
        <w:rPr>
          <w:sz w:val="24"/>
          <w:szCs w:val="24"/>
          <w:lang w:val="fr-FR"/>
        </w:rPr>
        <w:t xml:space="preserve"> </w:t>
      </w:r>
      <w:proofErr w:type="spellStart"/>
      <w:r w:rsidRPr="00914318">
        <w:rPr>
          <w:sz w:val="24"/>
          <w:szCs w:val="24"/>
          <w:lang w:val="fr-FR"/>
        </w:rPr>
        <w:t>normală</w:t>
      </w:r>
      <w:proofErr w:type="spellEnd"/>
      <w:r w:rsidRPr="00914318">
        <w:rPr>
          <w:sz w:val="24"/>
          <w:szCs w:val="24"/>
          <w:lang w:val="fr-FR"/>
        </w:rPr>
        <w:t xml:space="preserve"> a </w:t>
      </w:r>
      <w:proofErr w:type="spellStart"/>
      <w:r w:rsidRPr="00914318">
        <w:rPr>
          <w:sz w:val="24"/>
          <w:szCs w:val="24"/>
          <w:lang w:val="fr-FR"/>
        </w:rPr>
        <w:t>activităţii</w:t>
      </w:r>
      <w:proofErr w:type="spellEnd"/>
      <w:r w:rsidRPr="00914318">
        <w:rPr>
          <w:sz w:val="24"/>
          <w:szCs w:val="24"/>
          <w:lang w:val="fr-FR"/>
        </w:rPr>
        <w:t xml:space="preserve"> </w:t>
      </w:r>
      <w:proofErr w:type="spellStart"/>
      <w:r w:rsidRPr="00914318">
        <w:rPr>
          <w:sz w:val="24"/>
          <w:szCs w:val="24"/>
          <w:lang w:val="fr-FR"/>
        </w:rPr>
        <w:t>autorităţii</w:t>
      </w:r>
      <w:proofErr w:type="spellEnd"/>
      <w:r>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 xml:space="preserve"> </w:t>
      </w:r>
      <w:proofErr w:type="spellStart"/>
      <w:r w:rsidRPr="00914318">
        <w:rPr>
          <w:sz w:val="24"/>
          <w:szCs w:val="24"/>
          <w:lang w:val="fr-FR"/>
        </w:rPr>
        <w:t>şi</w:t>
      </w:r>
      <w:proofErr w:type="spellEnd"/>
      <w:r w:rsidRPr="00914318">
        <w:rPr>
          <w:sz w:val="24"/>
          <w:szCs w:val="24"/>
          <w:lang w:val="fr-FR"/>
        </w:rPr>
        <w:t xml:space="preserve"> care nu </w:t>
      </w:r>
      <w:proofErr w:type="spellStart"/>
      <w:r w:rsidRPr="00914318">
        <w:rPr>
          <w:sz w:val="24"/>
          <w:szCs w:val="24"/>
          <w:lang w:val="fr-FR"/>
        </w:rPr>
        <w:t>privesc</w:t>
      </w:r>
      <w:proofErr w:type="spellEnd"/>
      <w:r w:rsidRPr="00914318">
        <w:rPr>
          <w:sz w:val="24"/>
          <w:szCs w:val="24"/>
          <w:lang w:val="fr-FR"/>
        </w:rPr>
        <w:t xml:space="preserve"> </w:t>
      </w:r>
      <w:proofErr w:type="spellStart"/>
      <w:r w:rsidRPr="00914318">
        <w:rPr>
          <w:sz w:val="24"/>
          <w:szCs w:val="24"/>
          <w:lang w:val="fr-FR"/>
        </w:rPr>
        <w:t>opiniile</w:t>
      </w:r>
      <w:proofErr w:type="spellEnd"/>
      <w:r w:rsidRPr="00914318">
        <w:rPr>
          <w:sz w:val="24"/>
          <w:szCs w:val="24"/>
          <w:lang w:val="fr-FR"/>
        </w:rPr>
        <w:t xml:space="preserve"> </w:t>
      </w:r>
      <w:proofErr w:type="spellStart"/>
      <w:r w:rsidRPr="00914318">
        <w:rPr>
          <w:sz w:val="24"/>
          <w:szCs w:val="24"/>
          <w:lang w:val="fr-FR"/>
        </w:rPr>
        <w:t>exprimate</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presă</w:t>
      </w:r>
      <w:proofErr w:type="spellEnd"/>
      <w:r w:rsidRPr="00914318">
        <w:rPr>
          <w:sz w:val="24"/>
          <w:szCs w:val="24"/>
          <w:lang w:val="fr-FR"/>
        </w:rPr>
        <w:t xml:space="preserve"> de </w:t>
      </w:r>
      <w:proofErr w:type="spellStart"/>
      <w:r w:rsidRPr="00914318">
        <w:rPr>
          <w:sz w:val="24"/>
          <w:szCs w:val="24"/>
          <w:lang w:val="fr-FR"/>
        </w:rPr>
        <w:t>respectivul</w:t>
      </w:r>
      <w:proofErr w:type="spellEnd"/>
      <w:r w:rsidRPr="00914318">
        <w:rPr>
          <w:sz w:val="24"/>
          <w:szCs w:val="24"/>
          <w:lang w:val="fr-FR"/>
        </w:rPr>
        <w:t xml:space="preserve"> </w:t>
      </w:r>
      <w:proofErr w:type="spellStart"/>
      <w:r w:rsidRPr="00914318">
        <w:rPr>
          <w:sz w:val="24"/>
          <w:szCs w:val="24"/>
          <w:lang w:val="fr-FR"/>
        </w:rPr>
        <w:t>ziarist</w:t>
      </w:r>
      <w:proofErr w:type="spellEnd"/>
      <w:r w:rsidRPr="00914318">
        <w:rPr>
          <w:sz w:val="24"/>
          <w:szCs w:val="24"/>
          <w:lang w:val="fr-FR"/>
        </w:rPr>
        <w:t>.</w:t>
      </w:r>
    </w:p>
    <w:p w14:paraId="3F6BD359" w14:textId="77777777" w:rsidR="00C4499E" w:rsidRPr="00914318" w:rsidRDefault="00C4499E" w:rsidP="00C4499E">
      <w:pPr>
        <w:jc w:val="both"/>
        <w:rPr>
          <w:sz w:val="24"/>
          <w:szCs w:val="24"/>
        </w:rPr>
      </w:pPr>
      <w:proofErr w:type="spellStart"/>
      <w:r w:rsidRPr="00914318">
        <w:rPr>
          <w:i/>
          <w:iCs/>
          <w:sz w:val="24"/>
          <w:szCs w:val="24"/>
          <w:u w:val="single"/>
          <w:lang w:val="fr-FR"/>
        </w:rPr>
        <w:t>Refuzul</w:t>
      </w:r>
      <w:proofErr w:type="spellEnd"/>
      <w:r w:rsidRPr="00914318">
        <w:rPr>
          <w:i/>
          <w:iCs/>
          <w:sz w:val="24"/>
          <w:szCs w:val="24"/>
          <w:u w:val="single"/>
          <w:lang w:val="fr-FR"/>
        </w:rPr>
        <w:t xml:space="preserve"> </w:t>
      </w:r>
      <w:proofErr w:type="spellStart"/>
      <w:r w:rsidRPr="00914318">
        <w:rPr>
          <w:i/>
          <w:iCs/>
          <w:sz w:val="24"/>
          <w:szCs w:val="24"/>
          <w:u w:val="single"/>
          <w:lang w:val="fr-FR"/>
        </w:rPr>
        <w:t>acordării</w:t>
      </w:r>
      <w:proofErr w:type="spellEnd"/>
      <w:r w:rsidRPr="00914318">
        <w:rPr>
          <w:i/>
          <w:iCs/>
          <w:sz w:val="24"/>
          <w:szCs w:val="24"/>
          <w:u w:val="single"/>
          <w:lang w:val="fr-FR"/>
        </w:rPr>
        <w:t xml:space="preserve"> </w:t>
      </w:r>
      <w:proofErr w:type="spellStart"/>
      <w:r w:rsidRPr="00914318">
        <w:rPr>
          <w:i/>
          <w:iCs/>
          <w:sz w:val="24"/>
          <w:szCs w:val="24"/>
          <w:u w:val="single"/>
          <w:lang w:val="fr-FR"/>
        </w:rPr>
        <w:t>acreditării</w:t>
      </w:r>
      <w:proofErr w:type="spellEnd"/>
      <w:r w:rsidRPr="00914318">
        <w:rPr>
          <w:i/>
          <w:iCs/>
          <w:sz w:val="24"/>
          <w:szCs w:val="24"/>
          <w:u w:val="single"/>
          <w:lang w:val="fr-FR"/>
        </w:rPr>
        <w:t xml:space="preserve"> </w:t>
      </w:r>
      <w:proofErr w:type="spellStart"/>
      <w:r w:rsidRPr="00914318">
        <w:rPr>
          <w:i/>
          <w:iCs/>
          <w:sz w:val="24"/>
          <w:szCs w:val="24"/>
          <w:u w:val="single"/>
          <w:lang w:val="fr-FR"/>
        </w:rPr>
        <w:t>şi</w:t>
      </w:r>
      <w:proofErr w:type="spellEnd"/>
      <w:r w:rsidRPr="00914318">
        <w:rPr>
          <w:i/>
          <w:iCs/>
          <w:sz w:val="24"/>
          <w:szCs w:val="24"/>
          <w:u w:val="single"/>
          <w:lang w:val="fr-FR"/>
        </w:rPr>
        <w:t xml:space="preserve"> </w:t>
      </w:r>
      <w:proofErr w:type="spellStart"/>
      <w:r w:rsidRPr="00914318">
        <w:rPr>
          <w:i/>
          <w:iCs/>
          <w:sz w:val="24"/>
          <w:szCs w:val="24"/>
          <w:u w:val="single"/>
          <w:lang w:val="fr-FR"/>
        </w:rPr>
        <w:t>retragerea</w:t>
      </w:r>
      <w:proofErr w:type="spellEnd"/>
      <w:r w:rsidRPr="00914318">
        <w:rPr>
          <w:sz w:val="24"/>
          <w:szCs w:val="24"/>
          <w:lang w:val="fr-FR"/>
        </w:rPr>
        <w:t xml:space="preserve"> </w:t>
      </w:r>
      <w:proofErr w:type="spellStart"/>
      <w:r w:rsidRPr="00914318">
        <w:rPr>
          <w:i/>
          <w:iCs/>
          <w:sz w:val="24"/>
          <w:szCs w:val="24"/>
          <w:u w:val="single"/>
          <w:lang w:val="fr-FR"/>
        </w:rPr>
        <w:t>acreditării</w:t>
      </w:r>
      <w:proofErr w:type="spellEnd"/>
      <w:r w:rsidRPr="00914318">
        <w:rPr>
          <w:i/>
          <w:iCs/>
          <w:sz w:val="24"/>
          <w:szCs w:val="24"/>
          <w:u w:val="single"/>
          <w:lang w:val="fr-FR"/>
        </w:rPr>
        <w:t xml:space="preserve"> </w:t>
      </w:r>
      <w:proofErr w:type="spellStart"/>
      <w:r w:rsidRPr="00914318">
        <w:rPr>
          <w:i/>
          <w:iCs/>
          <w:sz w:val="24"/>
          <w:szCs w:val="24"/>
          <w:u w:val="single"/>
          <w:lang w:val="fr-FR"/>
        </w:rPr>
        <w:t>unui</w:t>
      </w:r>
      <w:proofErr w:type="spellEnd"/>
      <w:r w:rsidRPr="00914318">
        <w:rPr>
          <w:i/>
          <w:iCs/>
          <w:sz w:val="24"/>
          <w:szCs w:val="24"/>
          <w:u w:val="single"/>
          <w:lang w:val="fr-FR"/>
        </w:rPr>
        <w:t xml:space="preserve"> </w:t>
      </w:r>
      <w:proofErr w:type="spellStart"/>
      <w:r w:rsidRPr="00914318">
        <w:rPr>
          <w:i/>
          <w:iCs/>
          <w:sz w:val="24"/>
          <w:szCs w:val="24"/>
          <w:u w:val="single"/>
          <w:lang w:val="fr-FR"/>
        </w:rPr>
        <w:t>ziarist</w:t>
      </w:r>
      <w:proofErr w:type="spellEnd"/>
      <w:r w:rsidRPr="00914318">
        <w:rPr>
          <w:i/>
          <w:iCs/>
          <w:sz w:val="24"/>
          <w:szCs w:val="24"/>
          <w:u w:val="single"/>
          <w:lang w:val="fr-FR"/>
        </w:rPr>
        <w:t xml:space="preserve"> se </w:t>
      </w:r>
      <w:proofErr w:type="spellStart"/>
      <w:r w:rsidRPr="00914318">
        <w:rPr>
          <w:i/>
          <w:iCs/>
          <w:sz w:val="24"/>
          <w:szCs w:val="24"/>
          <w:u w:val="single"/>
          <w:lang w:val="fr-FR"/>
        </w:rPr>
        <w:t>comunică</w:t>
      </w:r>
      <w:proofErr w:type="spellEnd"/>
      <w:r>
        <w:rPr>
          <w:i/>
          <w:iCs/>
          <w:sz w:val="24"/>
          <w:szCs w:val="24"/>
          <w:u w:val="single"/>
          <w:lang w:val="fr-FR"/>
        </w:rPr>
        <w:t xml:space="preserve"> </w:t>
      </w:r>
      <w:r w:rsidRPr="00914318">
        <w:rPr>
          <w:i/>
          <w:iCs/>
          <w:sz w:val="24"/>
          <w:szCs w:val="24"/>
          <w:u w:val="single"/>
        </w:rPr>
        <w:t>î</w:t>
      </w:r>
      <w:r w:rsidRPr="00914318">
        <w:rPr>
          <w:i/>
          <w:iCs/>
          <w:sz w:val="24"/>
          <w:szCs w:val="24"/>
          <w:u w:val="single"/>
          <w:lang w:val="fr-FR"/>
        </w:rPr>
        <w:t>n</w:t>
      </w:r>
      <w:r w:rsidRPr="00914318">
        <w:rPr>
          <w:i/>
          <w:iCs/>
          <w:sz w:val="24"/>
          <w:szCs w:val="24"/>
          <w:u w:val="single"/>
        </w:rPr>
        <w:t xml:space="preserve"> </w:t>
      </w:r>
      <w:proofErr w:type="spellStart"/>
      <w:r w:rsidRPr="00914318">
        <w:rPr>
          <w:i/>
          <w:iCs/>
          <w:sz w:val="24"/>
          <w:szCs w:val="24"/>
          <w:u w:val="single"/>
          <w:lang w:val="fr-FR"/>
        </w:rPr>
        <w:t>scris</w:t>
      </w:r>
      <w:proofErr w:type="spellEnd"/>
      <w:r w:rsidRPr="00914318">
        <w:rPr>
          <w:i/>
          <w:iCs/>
          <w:sz w:val="24"/>
          <w:szCs w:val="24"/>
          <w:u w:val="single"/>
        </w:rPr>
        <w:t>;</w:t>
      </w:r>
      <w:r w:rsidRPr="00914318">
        <w:rPr>
          <w:sz w:val="24"/>
          <w:szCs w:val="24"/>
          <w:lang w:val="fr-FR"/>
        </w:rPr>
        <w:t xml:space="preserve"> </w:t>
      </w:r>
      <w:proofErr w:type="spellStart"/>
      <w:r w:rsidRPr="00914318">
        <w:rPr>
          <w:sz w:val="24"/>
          <w:szCs w:val="24"/>
          <w:lang w:val="fr-FR"/>
        </w:rPr>
        <w:t>organismului</w:t>
      </w:r>
      <w:proofErr w:type="spellEnd"/>
      <w:r w:rsidRPr="00914318">
        <w:rPr>
          <w:sz w:val="24"/>
          <w:szCs w:val="24"/>
          <w:lang w:val="fr-FR"/>
        </w:rPr>
        <w:t xml:space="preserve"> de </w:t>
      </w:r>
      <w:proofErr w:type="spellStart"/>
      <w:r w:rsidRPr="00914318">
        <w:rPr>
          <w:sz w:val="24"/>
          <w:szCs w:val="24"/>
          <w:lang w:val="fr-FR"/>
        </w:rPr>
        <w:t>presă</w:t>
      </w:r>
      <w:proofErr w:type="spellEnd"/>
      <w:r w:rsidRPr="00914318">
        <w:rPr>
          <w:sz w:val="24"/>
          <w:szCs w:val="24"/>
          <w:lang w:val="fr-FR"/>
        </w:rPr>
        <w:t xml:space="preserve"> </w:t>
      </w:r>
      <w:proofErr w:type="spellStart"/>
      <w:r w:rsidRPr="00914318">
        <w:rPr>
          <w:sz w:val="24"/>
          <w:szCs w:val="24"/>
        </w:rPr>
        <w:t>poate</w:t>
      </w:r>
      <w:proofErr w:type="spellEnd"/>
      <w:r w:rsidRPr="00914318">
        <w:rPr>
          <w:sz w:val="24"/>
          <w:szCs w:val="24"/>
          <w:lang w:val="fr-FR"/>
        </w:rPr>
        <w:t xml:space="preserve"> </w:t>
      </w:r>
      <w:proofErr w:type="spellStart"/>
      <w:r w:rsidRPr="00914318">
        <w:rPr>
          <w:sz w:val="24"/>
          <w:szCs w:val="24"/>
          <w:lang w:val="fr-FR"/>
        </w:rPr>
        <w:t>obţine</w:t>
      </w:r>
      <w:proofErr w:type="spellEnd"/>
      <w:r w:rsidRPr="00914318">
        <w:rPr>
          <w:sz w:val="24"/>
          <w:szCs w:val="24"/>
          <w:lang w:val="fr-FR"/>
        </w:rPr>
        <w:t xml:space="preserve"> </w:t>
      </w:r>
      <w:proofErr w:type="spellStart"/>
      <w:r w:rsidRPr="00914318">
        <w:rPr>
          <w:sz w:val="24"/>
          <w:szCs w:val="24"/>
          <w:lang w:val="fr-FR"/>
        </w:rPr>
        <w:t>acreditarea</w:t>
      </w:r>
      <w:proofErr w:type="spellEnd"/>
      <w:r w:rsidRPr="00914318">
        <w:rPr>
          <w:sz w:val="24"/>
          <w:szCs w:val="24"/>
          <w:lang w:val="fr-FR"/>
        </w:rPr>
        <w:t xml:space="preserve"> </w:t>
      </w:r>
      <w:proofErr w:type="spellStart"/>
      <w:r w:rsidRPr="00914318">
        <w:rPr>
          <w:sz w:val="24"/>
          <w:szCs w:val="24"/>
          <w:lang w:val="fr-FR"/>
        </w:rPr>
        <w:t>pentru</w:t>
      </w:r>
      <w:proofErr w:type="spellEnd"/>
      <w:r w:rsidRPr="00914318">
        <w:rPr>
          <w:sz w:val="24"/>
          <w:szCs w:val="24"/>
          <w:lang w:val="fr-FR"/>
        </w:rPr>
        <w:t xml:space="preserve"> un alt </w:t>
      </w:r>
      <w:proofErr w:type="spellStart"/>
      <w:r w:rsidRPr="00914318">
        <w:rPr>
          <w:sz w:val="24"/>
          <w:szCs w:val="24"/>
          <w:lang w:val="fr-FR"/>
        </w:rPr>
        <w:t>ziarist</w:t>
      </w:r>
      <w:proofErr w:type="spellEnd"/>
      <w:r w:rsidRPr="00914318">
        <w:rPr>
          <w:sz w:val="24"/>
          <w:szCs w:val="24"/>
          <w:lang w:val="fr-FR"/>
        </w:rPr>
        <w:t>;</w:t>
      </w:r>
    </w:p>
    <w:p w14:paraId="2697D29A" w14:textId="77777777" w:rsidR="00C4499E" w:rsidRPr="00914318" w:rsidRDefault="00C4499E" w:rsidP="00C4499E">
      <w:pPr>
        <w:jc w:val="both"/>
        <w:rPr>
          <w:sz w:val="24"/>
          <w:szCs w:val="24"/>
        </w:rPr>
      </w:pPr>
      <w:r w:rsidRPr="00914318">
        <w:rPr>
          <w:i/>
          <w:iCs/>
          <w:sz w:val="24"/>
          <w:szCs w:val="24"/>
          <w:lang w:val="fr-FR"/>
        </w:rPr>
        <w:t>*</w:t>
      </w:r>
      <w:proofErr w:type="spellStart"/>
      <w:r w:rsidRPr="00914318">
        <w:rPr>
          <w:sz w:val="24"/>
          <w:szCs w:val="24"/>
          <w:lang w:val="fr-FR"/>
        </w:rPr>
        <w:t>Mijloacele</w:t>
      </w:r>
      <w:proofErr w:type="spellEnd"/>
      <w:r w:rsidRPr="00914318">
        <w:rPr>
          <w:sz w:val="24"/>
          <w:szCs w:val="24"/>
          <w:lang w:val="fr-FR"/>
        </w:rPr>
        <w:t xml:space="preserve"> de </w:t>
      </w:r>
      <w:proofErr w:type="spellStart"/>
      <w:r w:rsidRPr="00914318">
        <w:rPr>
          <w:sz w:val="24"/>
          <w:szCs w:val="24"/>
          <w:lang w:val="fr-FR"/>
        </w:rPr>
        <w:t>informare</w:t>
      </w:r>
      <w:proofErr w:type="spellEnd"/>
      <w:r w:rsidRPr="00914318">
        <w:rPr>
          <w:sz w:val="24"/>
          <w:szCs w:val="24"/>
          <w:lang w:val="fr-FR"/>
        </w:rPr>
        <w:t xml:space="preserve"> </w:t>
      </w:r>
      <w:proofErr w:type="spellStart"/>
      <w:r w:rsidRPr="00914318">
        <w:rPr>
          <w:sz w:val="24"/>
          <w:szCs w:val="24"/>
          <w:lang w:val="fr-FR"/>
        </w:rPr>
        <w:t>în</w:t>
      </w:r>
      <w:proofErr w:type="spellEnd"/>
      <w:r w:rsidRPr="00914318">
        <w:rPr>
          <w:sz w:val="24"/>
          <w:szCs w:val="24"/>
          <w:lang w:val="fr-FR"/>
        </w:rPr>
        <w:t xml:space="preserve"> </w:t>
      </w:r>
      <w:proofErr w:type="spellStart"/>
      <w:r w:rsidRPr="00914318">
        <w:rPr>
          <w:sz w:val="24"/>
          <w:szCs w:val="24"/>
          <w:lang w:val="fr-FR"/>
        </w:rPr>
        <w:t>masă</w:t>
      </w:r>
      <w:proofErr w:type="spellEnd"/>
      <w:r w:rsidRPr="00914318">
        <w:rPr>
          <w:sz w:val="24"/>
          <w:szCs w:val="24"/>
          <w:lang w:val="fr-FR"/>
        </w:rPr>
        <w:t xml:space="preserve"> nu au </w:t>
      </w:r>
      <w:proofErr w:type="spellStart"/>
      <w:r w:rsidRPr="00914318">
        <w:rPr>
          <w:sz w:val="24"/>
          <w:szCs w:val="24"/>
          <w:lang w:val="fr-FR"/>
        </w:rPr>
        <w:t>obligaţia</w:t>
      </w:r>
      <w:proofErr w:type="spellEnd"/>
      <w:r w:rsidRPr="00914318">
        <w:rPr>
          <w:sz w:val="24"/>
          <w:szCs w:val="24"/>
          <w:lang w:val="fr-FR"/>
        </w:rPr>
        <w:t xml:space="preserve"> </w:t>
      </w:r>
      <w:proofErr w:type="spellStart"/>
      <w:r w:rsidRPr="00914318">
        <w:rPr>
          <w:sz w:val="24"/>
          <w:szCs w:val="24"/>
          <w:lang w:val="fr-FR"/>
        </w:rPr>
        <w:t>să</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 xml:space="preserve"> </w:t>
      </w:r>
      <w:proofErr w:type="spellStart"/>
      <w:r w:rsidRPr="00914318">
        <w:rPr>
          <w:sz w:val="24"/>
          <w:szCs w:val="24"/>
          <w:lang w:val="fr-FR"/>
        </w:rPr>
        <w:t>informaţiile</w:t>
      </w:r>
      <w:proofErr w:type="spellEnd"/>
      <w:r>
        <w:rPr>
          <w:sz w:val="24"/>
          <w:szCs w:val="24"/>
          <w:lang w:val="fr-FR"/>
        </w:rPr>
        <w:t xml:space="preserve"> </w:t>
      </w:r>
      <w:proofErr w:type="spellStart"/>
      <w:r w:rsidRPr="00914318">
        <w:rPr>
          <w:sz w:val="24"/>
          <w:szCs w:val="24"/>
          <w:lang w:val="fr-FR"/>
        </w:rPr>
        <w:t>furnizate</w:t>
      </w:r>
      <w:proofErr w:type="spellEnd"/>
      <w:r w:rsidRPr="00914318">
        <w:rPr>
          <w:sz w:val="24"/>
          <w:szCs w:val="24"/>
          <w:lang w:val="fr-FR"/>
        </w:rPr>
        <w:t xml:space="preserve"> de </w:t>
      </w:r>
      <w:proofErr w:type="spellStart"/>
      <w:r w:rsidRPr="00914318">
        <w:rPr>
          <w:sz w:val="24"/>
          <w:szCs w:val="24"/>
          <w:lang w:val="fr-FR"/>
        </w:rPr>
        <w:t>autorităţile</w:t>
      </w:r>
      <w:proofErr w:type="spellEnd"/>
      <w:r w:rsidRPr="00914318">
        <w:rPr>
          <w:sz w:val="24"/>
          <w:szCs w:val="24"/>
          <w:lang w:val="fr-FR"/>
        </w:rPr>
        <w:t xml:space="preserve"> </w:t>
      </w:r>
      <w:proofErr w:type="spellStart"/>
      <w:r w:rsidRPr="00914318">
        <w:rPr>
          <w:sz w:val="24"/>
          <w:szCs w:val="24"/>
          <w:lang w:val="fr-FR"/>
        </w:rPr>
        <w:t>sau</w:t>
      </w:r>
      <w:proofErr w:type="spellEnd"/>
      <w:r w:rsidRPr="00914318">
        <w:rPr>
          <w:sz w:val="24"/>
          <w:szCs w:val="24"/>
          <w:lang w:val="fr-FR"/>
        </w:rPr>
        <w:t xml:space="preserve"> de </w:t>
      </w:r>
      <w:proofErr w:type="spellStart"/>
      <w:r w:rsidRPr="00914318">
        <w:rPr>
          <w:sz w:val="24"/>
          <w:szCs w:val="24"/>
          <w:lang w:val="fr-FR"/>
        </w:rPr>
        <w:t>instituţiile</w:t>
      </w:r>
      <w:proofErr w:type="spellEnd"/>
      <w:r w:rsidRPr="00914318">
        <w:rPr>
          <w:sz w:val="24"/>
          <w:szCs w:val="24"/>
          <w:lang w:val="fr-FR"/>
        </w:rPr>
        <w:t xml:space="preserve"> </w:t>
      </w:r>
      <w:proofErr w:type="spellStart"/>
      <w:r w:rsidRPr="00914318">
        <w:rPr>
          <w:sz w:val="24"/>
          <w:szCs w:val="24"/>
          <w:lang w:val="fr-FR"/>
        </w:rPr>
        <w:t>publice</w:t>
      </w:r>
      <w:proofErr w:type="spellEnd"/>
      <w:r w:rsidRPr="00914318">
        <w:rPr>
          <w:sz w:val="24"/>
          <w:szCs w:val="24"/>
          <w:lang w:val="fr-FR"/>
        </w:rPr>
        <w:t>.</w:t>
      </w:r>
    </w:p>
    <w:p w14:paraId="29772C8C" w14:textId="77777777" w:rsidR="00C4499E" w:rsidRDefault="00C4499E" w:rsidP="00C4499E">
      <w:pPr>
        <w:jc w:val="both"/>
        <w:rPr>
          <w:b/>
          <w:bCs/>
          <w:sz w:val="24"/>
          <w:szCs w:val="24"/>
          <w:lang w:val="fr-FR"/>
        </w:rPr>
      </w:pPr>
    </w:p>
    <w:p w14:paraId="5BF4BF17" w14:textId="77777777" w:rsidR="00C4499E" w:rsidRDefault="00C4499E" w:rsidP="00C4499E">
      <w:pPr>
        <w:jc w:val="both"/>
        <w:rPr>
          <w:b/>
          <w:bCs/>
          <w:sz w:val="24"/>
          <w:szCs w:val="24"/>
          <w:lang w:val="fr-FR"/>
        </w:rPr>
      </w:pPr>
    </w:p>
    <w:p w14:paraId="5753B317" w14:textId="77777777" w:rsidR="00C4499E" w:rsidRDefault="00C4499E" w:rsidP="00C4499E">
      <w:pPr>
        <w:jc w:val="both"/>
        <w:rPr>
          <w:b/>
          <w:bCs/>
          <w:sz w:val="24"/>
          <w:szCs w:val="24"/>
          <w:lang w:val="fr-FR"/>
        </w:rPr>
      </w:pPr>
      <w:proofErr w:type="spellStart"/>
      <w:r w:rsidRPr="00914318">
        <w:rPr>
          <w:b/>
          <w:bCs/>
          <w:sz w:val="24"/>
          <w:szCs w:val="24"/>
          <w:lang w:val="fr-FR"/>
        </w:rPr>
        <w:t>Sancţiuni</w:t>
      </w:r>
      <w:proofErr w:type="spellEnd"/>
      <w:r w:rsidRPr="00914318">
        <w:rPr>
          <w:b/>
          <w:bCs/>
          <w:sz w:val="24"/>
          <w:szCs w:val="24"/>
          <w:lang w:val="fr-FR"/>
        </w:rPr>
        <w:t xml:space="preserve"> </w:t>
      </w:r>
      <w:proofErr w:type="spellStart"/>
      <w:r w:rsidRPr="00914318">
        <w:rPr>
          <w:b/>
          <w:bCs/>
          <w:sz w:val="24"/>
          <w:szCs w:val="24"/>
          <w:lang w:val="fr-FR"/>
        </w:rPr>
        <w:t>şi</w:t>
      </w:r>
      <w:proofErr w:type="spellEnd"/>
      <w:r w:rsidRPr="00914318">
        <w:rPr>
          <w:b/>
          <w:bCs/>
          <w:sz w:val="24"/>
          <w:szCs w:val="24"/>
          <w:lang w:val="fr-FR"/>
        </w:rPr>
        <w:t xml:space="preserve"> </w:t>
      </w:r>
      <w:proofErr w:type="spellStart"/>
      <w:r w:rsidRPr="00914318">
        <w:rPr>
          <w:b/>
          <w:bCs/>
          <w:sz w:val="24"/>
          <w:szCs w:val="24"/>
          <w:lang w:val="fr-FR"/>
        </w:rPr>
        <w:t>căi</w:t>
      </w:r>
      <w:proofErr w:type="spellEnd"/>
      <w:r w:rsidRPr="00914318">
        <w:rPr>
          <w:b/>
          <w:bCs/>
          <w:sz w:val="24"/>
          <w:szCs w:val="24"/>
          <w:lang w:val="fr-FR"/>
        </w:rPr>
        <w:t xml:space="preserve"> de </w:t>
      </w:r>
      <w:proofErr w:type="spellStart"/>
      <w:r w:rsidRPr="00914318">
        <w:rPr>
          <w:b/>
          <w:bCs/>
          <w:sz w:val="24"/>
          <w:szCs w:val="24"/>
          <w:lang w:val="fr-FR"/>
        </w:rPr>
        <w:t>atac</w:t>
      </w:r>
      <w:proofErr w:type="spellEnd"/>
      <w:r w:rsidRPr="00914318">
        <w:rPr>
          <w:b/>
          <w:bCs/>
          <w:sz w:val="24"/>
          <w:szCs w:val="24"/>
          <w:lang w:val="fr-FR"/>
        </w:rPr>
        <w:t xml:space="preserve"> </w:t>
      </w:r>
      <w:proofErr w:type="spellStart"/>
      <w:r w:rsidRPr="00914318">
        <w:rPr>
          <w:b/>
          <w:bCs/>
          <w:sz w:val="24"/>
          <w:szCs w:val="24"/>
          <w:lang w:val="fr-FR"/>
        </w:rPr>
        <w:t>împotriva</w:t>
      </w:r>
      <w:proofErr w:type="spellEnd"/>
      <w:r w:rsidRPr="00914318">
        <w:rPr>
          <w:b/>
          <w:bCs/>
          <w:sz w:val="24"/>
          <w:szCs w:val="24"/>
          <w:lang w:val="fr-FR"/>
        </w:rPr>
        <w:t xml:space="preserve"> </w:t>
      </w:r>
      <w:proofErr w:type="spellStart"/>
      <w:r w:rsidRPr="00914318">
        <w:rPr>
          <w:b/>
          <w:bCs/>
          <w:sz w:val="24"/>
          <w:szCs w:val="24"/>
          <w:lang w:val="fr-FR"/>
        </w:rPr>
        <w:t>refuzului</w:t>
      </w:r>
      <w:proofErr w:type="spellEnd"/>
      <w:r w:rsidRPr="00914318">
        <w:rPr>
          <w:b/>
          <w:bCs/>
          <w:sz w:val="24"/>
          <w:szCs w:val="24"/>
          <w:lang w:val="fr-FR"/>
        </w:rPr>
        <w:t>.</w:t>
      </w:r>
    </w:p>
    <w:p w14:paraId="410A5C1C" w14:textId="77777777" w:rsidR="00BB7043" w:rsidRPr="00BB7043" w:rsidRDefault="00C4499E" w:rsidP="006A0E1D">
      <w:pPr>
        <w:pStyle w:val="ListParagraph"/>
        <w:numPr>
          <w:ilvl w:val="0"/>
          <w:numId w:val="179"/>
        </w:numPr>
        <w:jc w:val="both"/>
        <w:rPr>
          <w:sz w:val="24"/>
          <w:szCs w:val="24"/>
        </w:rPr>
      </w:pPr>
      <w:proofErr w:type="spellStart"/>
      <w:r w:rsidRPr="00BB7043">
        <w:rPr>
          <w:i/>
          <w:iCs/>
          <w:sz w:val="24"/>
          <w:szCs w:val="24"/>
          <w:lang w:val="fr-FR"/>
        </w:rPr>
        <w:t>răspunderea</w:t>
      </w:r>
      <w:proofErr w:type="spellEnd"/>
      <w:r w:rsidRPr="00BB7043">
        <w:rPr>
          <w:i/>
          <w:iCs/>
          <w:sz w:val="24"/>
          <w:szCs w:val="24"/>
          <w:lang w:val="fr-FR"/>
        </w:rPr>
        <w:t xml:space="preserve"> </w:t>
      </w:r>
      <w:proofErr w:type="spellStart"/>
      <w:r w:rsidRPr="00BB7043">
        <w:rPr>
          <w:i/>
          <w:iCs/>
          <w:sz w:val="24"/>
          <w:szCs w:val="24"/>
          <w:lang w:val="fr-FR"/>
        </w:rPr>
        <w:t>disciplinară</w:t>
      </w:r>
      <w:proofErr w:type="spellEnd"/>
      <w:r w:rsidRPr="00BB7043">
        <w:rPr>
          <w:sz w:val="24"/>
          <w:szCs w:val="24"/>
          <w:lang w:val="fr-FR"/>
        </w:rPr>
        <w:t xml:space="preserve"> a </w:t>
      </w:r>
      <w:proofErr w:type="spellStart"/>
      <w:r w:rsidRPr="00BB7043">
        <w:rPr>
          <w:sz w:val="24"/>
          <w:szCs w:val="24"/>
          <w:lang w:val="fr-FR"/>
        </w:rPr>
        <w:t>funcţ</w:t>
      </w:r>
      <w:proofErr w:type="spellEnd"/>
      <w:r w:rsidRPr="00BB7043">
        <w:rPr>
          <w:sz w:val="24"/>
          <w:szCs w:val="24"/>
          <w:lang w:val="fr-FR"/>
        </w:rPr>
        <w:t xml:space="preserve">. public </w:t>
      </w:r>
      <w:proofErr w:type="spellStart"/>
      <w:r w:rsidRPr="00BB7043">
        <w:rPr>
          <w:sz w:val="24"/>
          <w:szCs w:val="24"/>
          <w:lang w:val="fr-FR"/>
        </w:rPr>
        <w:t>desemnat</w:t>
      </w:r>
      <w:proofErr w:type="spellEnd"/>
      <w:r w:rsidRPr="00BB7043">
        <w:rPr>
          <w:sz w:val="24"/>
          <w:szCs w:val="24"/>
          <w:lang w:val="fr-FR"/>
        </w:rPr>
        <w:t xml:space="preserve"> </w:t>
      </w:r>
      <w:proofErr w:type="spellStart"/>
      <w:r w:rsidRPr="00BB7043">
        <w:rPr>
          <w:sz w:val="24"/>
          <w:szCs w:val="24"/>
          <w:lang w:val="fr-FR"/>
        </w:rPr>
        <w:t>cu</w:t>
      </w:r>
      <w:proofErr w:type="spellEnd"/>
      <w:r w:rsidRPr="00BB7043">
        <w:rPr>
          <w:sz w:val="24"/>
          <w:szCs w:val="24"/>
          <w:lang w:val="fr-FR"/>
        </w:rPr>
        <w:t xml:space="preserve"> </w:t>
      </w:r>
      <w:proofErr w:type="spellStart"/>
      <w:r w:rsidRPr="00BB7043">
        <w:rPr>
          <w:sz w:val="24"/>
          <w:szCs w:val="24"/>
          <w:lang w:val="fr-FR"/>
        </w:rPr>
        <w:t>aplicarea</w:t>
      </w:r>
      <w:proofErr w:type="spellEnd"/>
      <w:r w:rsidRPr="00BB7043">
        <w:rPr>
          <w:sz w:val="24"/>
          <w:szCs w:val="24"/>
          <w:lang w:val="fr-FR"/>
        </w:rPr>
        <w:t xml:space="preserve"> </w:t>
      </w:r>
      <w:proofErr w:type="spellStart"/>
      <w:r w:rsidRPr="00BB7043">
        <w:rPr>
          <w:sz w:val="24"/>
          <w:szCs w:val="24"/>
          <w:lang w:val="fr-FR"/>
        </w:rPr>
        <w:t>legii</w:t>
      </w:r>
      <w:proofErr w:type="spellEnd"/>
      <w:r w:rsidRPr="00BB7043">
        <w:rPr>
          <w:sz w:val="24"/>
          <w:szCs w:val="24"/>
          <w:lang w:val="fr-FR"/>
        </w:rPr>
        <w:t xml:space="preserve"> – </w:t>
      </w:r>
      <w:proofErr w:type="spellStart"/>
      <w:r w:rsidRPr="00BB7043">
        <w:rPr>
          <w:sz w:val="24"/>
          <w:szCs w:val="24"/>
          <w:lang w:val="fr-FR"/>
        </w:rPr>
        <w:t>când</w:t>
      </w:r>
      <w:proofErr w:type="spellEnd"/>
      <w:r w:rsidRPr="00BB7043">
        <w:rPr>
          <w:sz w:val="24"/>
          <w:szCs w:val="24"/>
          <w:lang w:val="fr-FR"/>
        </w:rPr>
        <w:t xml:space="preserve"> </w:t>
      </w:r>
      <w:proofErr w:type="spellStart"/>
      <w:r w:rsidRPr="00BB7043">
        <w:rPr>
          <w:sz w:val="24"/>
          <w:szCs w:val="24"/>
          <w:lang w:val="fr-FR"/>
        </w:rPr>
        <w:t>refuză</w:t>
      </w:r>
      <w:proofErr w:type="spellEnd"/>
      <w:r w:rsidRPr="00BB7043">
        <w:rPr>
          <w:sz w:val="24"/>
          <w:szCs w:val="24"/>
          <w:lang w:val="fr-FR"/>
        </w:rPr>
        <w:t xml:space="preserve"> explicit </w:t>
      </w:r>
      <w:proofErr w:type="spellStart"/>
      <w:r w:rsidRPr="00BB7043">
        <w:rPr>
          <w:sz w:val="24"/>
          <w:szCs w:val="24"/>
          <w:lang w:val="fr-FR"/>
        </w:rPr>
        <w:t>sau</w:t>
      </w:r>
      <w:proofErr w:type="spellEnd"/>
      <w:r w:rsidRPr="00BB7043">
        <w:rPr>
          <w:sz w:val="24"/>
          <w:szCs w:val="24"/>
          <w:lang w:val="fr-FR"/>
        </w:rPr>
        <w:t xml:space="preserve"> </w:t>
      </w:r>
      <w:proofErr w:type="spellStart"/>
      <w:r w:rsidRPr="00BB7043">
        <w:rPr>
          <w:sz w:val="24"/>
          <w:szCs w:val="24"/>
          <w:lang w:val="fr-FR"/>
        </w:rPr>
        <w:t>tacit</w:t>
      </w:r>
      <w:proofErr w:type="spellEnd"/>
      <w:r w:rsidRPr="00BB7043">
        <w:rPr>
          <w:sz w:val="24"/>
          <w:szCs w:val="24"/>
          <w:lang w:val="fr-FR"/>
        </w:rPr>
        <w:t xml:space="preserve"> </w:t>
      </w:r>
      <w:proofErr w:type="spellStart"/>
      <w:r w:rsidRPr="00BB7043">
        <w:rPr>
          <w:sz w:val="24"/>
          <w:szCs w:val="24"/>
          <w:lang w:val="fr-FR"/>
        </w:rPr>
        <w:t>să</w:t>
      </w:r>
      <w:proofErr w:type="spellEnd"/>
      <w:r w:rsidRPr="00BB7043">
        <w:rPr>
          <w:sz w:val="24"/>
          <w:szCs w:val="24"/>
          <w:lang w:val="fr-FR"/>
        </w:rPr>
        <w:t xml:space="preserve"> </w:t>
      </w:r>
      <w:proofErr w:type="spellStart"/>
      <w:r w:rsidRPr="00BB7043">
        <w:rPr>
          <w:sz w:val="24"/>
          <w:szCs w:val="24"/>
          <w:lang w:val="fr-FR"/>
        </w:rPr>
        <w:t>ofere</w:t>
      </w:r>
      <w:proofErr w:type="spellEnd"/>
      <w:r w:rsidRPr="00BB7043">
        <w:rPr>
          <w:sz w:val="24"/>
          <w:szCs w:val="24"/>
          <w:lang w:val="fr-FR"/>
        </w:rPr>
        <w:t xml:space="preserve"> </w:t>
      </w:r>
      <w:proofErr w:type="spellStart"/>
      <w:r w:rsidRPr="00BB7043">
        <w:rPr>
          <w:sz w:val="24"/>
          <w:szCs w:val="24"/>
          <w:lang w:val="fr-FR"/>
        </w:rPr>
        <w:t>informaţiile</w:t>
      </w:r>
      <w:proofErr w:type="spellEnd"/>
      <w:r w:rsidRPr="00BB7043">
        <w:rPr>
          <w:sz w:val="24"/>
          <w:szCs w:val="24"/>
          <w:lang w:val="fr-FR"/>
        </w:rPr>
        <w:t xml:space="preserve"> de </w:t>
      </w:r>
      <w:proofErr w:type="spellStart"/>
      <w:r w:rsidRPr="00BB7043">
        <w:rPr>
          <w:sz w:val="24"/>
          <w:szCs w:val="24"/>
          <w:lang w:val="fr-FR"/>
        </w:rPr>
        <w:t>interes</w:t>
      </w:r>
      <w:proofErr w:type="spellEnd"/>
      <w:r w:rsidRPr="00BB7043">
        <w:rPr>
          <w:sz w:val="24"/>
          <w:szCs w:val="24"/>
          <w:lang w:val="fr-FR"/>
        </w:rPr>
        <w:t xml:space="preserve"> public.</w:t>
      </w:r>
    </w:p>
    <w:p w14:paraId="457C8772" w14:textId="77777777" w:rsidR="00BB7043" w:rsidRPr="00BB7043" w:rsidRDefault="00C4499E" w:rsidP="006A0E1D">
      <w:pPr>
        <w:pStyle w:val="ListParagraph"/>
        <w:numPr>
          <w:ilvl w:val="0"/>
          <w:numId w:val="179"/>
        </w:numPr>
        <w:jc w:val="both"/>
        <w:rPr>
          <w:sz w:val="24"/>
          <w:szCs w:val="24"/>
        </w:rPr>
      </w:pPr>
      <w:proofErr w:type="spellStart"/>
      <w:r w:rsidRPr="00BB7043">
        <w:rPr>
          <w:i/>
          <w:iCs/>
          <w:sz w:val="24"/>
          <w:szCs w:val="24"/>
          <w:lang w:val="fr-FR"/>
        </w:rPr>
        <w:t>recursul</w:t>
      </w:r>
      <w:proofErr w:type="spellEnd"/>
      <w:r w:rsidRPr="00BB7043">
        <w:rPr>
          <w:i/>
          <w:iCs/>
          <w:sz w:val="24"/>
          <w:szCs w:val="24"/>
          <w:lang w:val="fr-FR"/>
        </w:rPr>
        <w:t xml:space="preserve"> </w:t>
      </w:r>
      <w:proofErr w:type="spellStart"/>
      <w:r w:rsidRPr="00BB7043">
        <w:rPr>
          <w:i/>
          <w:iCs/>
          <w:sz w:val="24"/>
          <w:szCs w:val="24"/>
          <w:lang w:val="fr-FR"/>
        </w:rPr>
        <w:t>administrativ</w:t>
      </w:r>
      <w:proofErr w:type="spellEnd"/>
      <w:r w:rsidRPr="00BB7043">
        <w:rPr>
          <w:sz w:val="24"/>
          <w:szCs w:val="24"/>
          <w:lang w:val="fr-FR"/>
        </w:rPr>
        <w:t xml:space="preserve">: </w:t>
      </w:r>
      <w:proofErr w:type="spellStart"/>
      <w:r w:rsidRPr="00BB7043">
        <w:rPr>
          <w:sz w:val="24"/>
          <w:szCs w:val="24"/>
          <w:lang w:val="fr-FR"/>
        </w:rPr>
        <w:t>împotriva</w:t>
      </w:r>
      <w:proofErr w:type="spellEnd"/>
      <w:r w:rsidRPr="00BB7043">
        <w:rPr>
          <w:sz w:val="24"/>
          <w:szCs w:val="24"/>
          <w:lang w:val="fr-FR"/>
        </w:rPr>
        <w:t xml:space="preserve"> </w:t>
      </w:r>
      <w:proofErr w:type="spellStart"/>
      <w:r w:rsidRPr="00BB7043">
        <w:rPr>
          <w:sz w:val="24"/>
          <w:szCs w:val="24"/>
          <w:lang w:val="fr-FR"/>
        </w:rPr>
        <w:t>refuzului</w:t>
      </w:r>
      <w:proofErr w:type="spellEnd"/>
      <w:r w:rsidRPr="00BB7043">
        <w:rPr>
          <w:sz w:val="24"/>
          <w:szCs w:val="24"/>
          <w:lang w:val="fr-FR"/>
        </w:rPr>
        <w:t xml:space="preserve"> </w:t>
      </w:r>
      <w:proofErr w:type="spellStart"/>
      <w:r w:rsidRPr="00BB7043">
        <w:rPr>
          <w:sz w:val="24"/>
          <w:szCs w:val="24"/>
          <w:lang w:val="fr-FR"/>
        </w:rPr>
        <w:t>funcţ</w:t>
      </w:r>
      <w:proofErr w:type="spellEnd"/>
      <w:r w:rsidRPr="00BB7043">
        <w:rPr>
          <w:sz w:val="24"/>
          <w:szCs w:val="24"/>
          <w:lang w:val="fr-FR"/>
        </w:rPr>
        <w:t xml:space="preserve">. public de a </w:t>
      </w:r>
      <w:proofErr w:type="spellStart"/>
      <w:r w:rsidRPr="00BB7043">
        <w:rPr>
          <w:sz w:val="24"/>
          <w:szCs w:val="24"/>
          <w:lang w:val="fr-FR"/>
        </w:rPr>
        <w:t>oferi</w:t>
      </w:r>
      <w:proofErr w:type="spellEnd"/>
      <w:r w:rsidRPr="00BB7043">
        <w:rPr>
          <w:sz w:val="24"/>
          <w:szCs w:val="24"/>
          <w:lang w:val="fr-FR"/>
        </w:rPr>
        <w:t xml:space="preserve"> </w:t>
      </w:r>
      <w:proofErr w:type="spellStart"/>
      <w:r w:rsidRPr="00BB7043">
        <w:rPr>
          <w:sz w:val="24"/>
          <w:szCs w:val="24"/>
          <w:lang w:val="fr-FR"/>
        </w:rPr>
        <w:t>informaţiile</w:t>
      </w:r>
      <w:proofErr w:type="spellEnd"/>
      <w:r w:rsidRPr="00BB7043">
        <w:rPr>
          <w:sz w:val="24"/>
          <w:szCs w:val="24"/>
          <w:lang w:val="fr-FR"/>
        </w:rPr>
        <w:t xml:space="preserve"> de</w:t>
      </w:r>
      <w:r w:rsidRPr="00BB7043">
        <w:rPr>
          <w:sz w:val="24"/>
          <w:szCs w:val="24"/>
        </w:rPr>
        <w:t xml:space="preserve"> </w:t>
      </w:r>
      <w:proofErr w:type="spellStart"/>
      <w:r w:rsidRPr="00BB7043">
        <w:rPr>
          <w:sz w:val="24"/>
          <w:szCs w:val="24"/>
          <w:lang w:val="fr-FR"/>
        </w:rPr>
        <w:t>interes</w:t>
      </w:r>
      <w:proofErr w:type="spellEnd"/>
      <w:r w:rsidRPr="00BB7043">
        <w:rPr>
          <w:sz w:val="24"/>
          <w:szCs w:val="24"/>
          <w:lang w:val="fr-FR"/>
        </w:rPr>
        <w:t xml:space="preserve"> public - </w:t>
      </w:r>
      <w:proofErr w:type="spellStart"/>
      <w:r w:rsidRPr="00BB7043">
        <w:rPr>
          <w:i/>
          <w:iCs/>
          <w:sz w:val="24"/>
          <w:szCs w:val="24"/>
          <w:lang w:val="fr-FR"/>
        </w:rPr>
        <w:t>reclamaţie</w:t>
      </w:r>
      <w:proofErr w:type="spellEnd"/>
      <w:r w:rsidRPr="00BB7043">
        <w:rPr>
          <w:sz w:val="24"/>
          <w:szCs w:val="24"/>
          <w:lang w:val="fr-FR"/>
        </w:rPr>
        <w:t xml:space="preserve"> la </w:t>
      </w:r>
      <w:proofErr w:type="spellStart"/>
      <w:r w:rsidRPr="00BB7043">
        <w:rPr>
          <w:sz w:val="24"/>
          <w:szCs w:val="24"/>
          <w:lang w:val="fr-FR"/>
        </w:rPr>
        <w:t>conducătorul</w:t>
      </w:r>
      <w:proofErr w:type="spellEnd"/>
      <w:r w:rsidRPr="00BB7043">
        <w:rPr>
          <w:sz w:val="24"/>
          <w:szCs w:val="24"/>
          <w:lang w:val="fr-FR"/>
        </w:rPr>
        <w:t xml:space="preserve"> </w:t>
      </w:r>
      <w:proofErr w:type="spellStart"/>
      <w:r w:rsidRPr="00BB7043">
        <w:rPr>
          <w:sz w:val="24"/>
          <w:szCs w:val="24"/>
          <w:lang w:val="fr-FR"/>
        </w:rPr>
        <w:t>Ap</w:t>
      </w:r>
      <w:proofErr w:type="spellEnd"/>
      <w:r w:rsidRPr="00BB7043">
        <w:rPr>
          <w:sz w:val="24"/>
          <w:szCs w:val="24"/>
          <w:lang w:val="fr-FR"/>
        </w:rPr>
        <w:t xml:space="preserve">. </w:t>
      </w:r>
      <w:proofErr w:type="spellStart"/>
      <w:r w:rsidRPr="00BB7043">
        <w:rPr>
          <w:sz w:val="24"/>
          <w:szCs w:val="24"/>
          <w:lang w:val="fr-FR"/>
        </w:rPr>
        <w:t>sau</w:t>
      </w:r>
      <w:proofErr w:type="spellEnd"/>
      <w:r w:rsidRPr="00BB7043">
        <w:rPr>
          <w:sz w:val="24"/>
          <w:szCs w:val="24"/>
          <w:lang w:val="fr-FR"/>
        </w:rPr>
        <w:t xml:space="preserve"> </w:t>
      </w:r>
      <w:proofErr w:type="spellStart"/>
      <w:r w:rsidRPr="00BB7043">
        <w:rPr>
          <w:sz w:val="24"/>
          <w:szCs w:val="24"/>
          <w:lang w:val="fr-FR"/>
        </w:rPr>
        <w:t>Ip</w:t>
      </w:r>
      <w:proofErr w:type="spellEnd"/>
      <w:r w:rsidRPr="00BB7043">
        <w:rPr>
          <w:sz w:val="24"/>
          <w:szCs w:val="24"/>
          <w:lang w:val="fr-FR"/>
        </w:rPr>
        <w:t xml:space="preserve">. </w:t>
      </w:r>
      <w:r w:rsidRPr="00BB7043">
        <w:rPr>
          <w:sz w:val="24"/>
          <w:szCs w:val="24"/>
        </w:rPr>
        <w:t>î</w:t>
      </w:r>
      <w:r w:rsidRPr="00BB7043">
        <w:rPr>
          <w:sz w:val="24"/>
          <w:szCs w:val="24"/>
          <w:lang w:val="fr-FR"/>
        </w:rPr>
        <w:t>n</w:t>
      </w:r>
      <w:r w:rsidRPr="00BB7043">
        <w:rPr>
          <w:sz w:val="24"/>
          <w:szCs w:val="24"/>
        </w:rPr>
        <w:t xml:space="preserve"> </w:t>
      </w:r>
      <w:proofErr w:type="spellStart"/>
      <w:r w:rsidRPr="00BB7043">
        <w:rPr>
          <w:sz w:val="24"/>
          <w:szCs w:val="24"/>
          <w:lang w:val="fr-FR"/>
        </w:rPr>
        <w:t>termen</w:t>
      </w:r>
      <w:proofErr w:type="spellEnd"/>
      <w:r w:rsidRPr="00BB7043">
        <w:rPr>
          <w:sz w:val="24"/>
          <w:szCs w:val="24"/>
          <w:lang w:val="fr-FR"/>
        </w:rPr>
        <w:t xml:space="preserve"> de 30 de </w:t>
      </w:r>
      <w:proofErr w:type="spellStart"/>
      <w:r w:rsidRPr="00BB7043">
        <w:rPr>
          <w:sz w:val="24"/>
          <w:szCs w:val="24"/>
          <w:lang w:val="fr-FR"/>
        </w:rPr>
        <w:t>zile</w:t>
      </w:r>
      <w:proofErr w:type="spellEnd"/>
      <w:r w:rsidRPr="00BB7043">
        <w:rPr>
          <w:sz w:val="24"/>
          <w:szCs w:val="24"/>
          <w:lang w:val="fr-FR"/>
        </w:rPr>
        <w:t xml:space="preserve"> de la </w:t>
      </w:r>
      <w:proofErr w:type="spellStart"/>
      <w:r w:rsidRPr="00BB7043">
        <w:rPr>
          <w:sz w:val="24"/>
          <w:szCs w:val="24"/>
          <w:lang w:val="fr-FR"/>
        </w:rPr>
        <w:t>luarea</w:t>
      </w:r>
      <w:proofErr w:type="spellEnd"/>
      <w:r w:rsidRPr="00BB7043">
        <w:rPr>
          <w:sz w:val="24"/>
          <w:szCs w:val="24"/>
          <w:lang w:val="fr-FR"/>
        </w:rPr>
        <w:t xml:space="preserve"> la </w:t>
      </w:r>
      <w:proofErr w:type="spellStart"/>
      <w:r w:rsidRPr="00BB7043">
        <w:rPr>
          <w:sz w:val="24"/>
          <w:szCs w:val="24"/>
          <w:lang w:val="fr-FR"/>
        </w:rPr>
        <w:t>cunoştinţă</w:t>
      </w:r>
      <w:proofErr w:type="spellEnd"/>
      <w:r w:rsidRPr="00BB7043">
        <w:rPr>
          <w:sz w:val="24"/>
          <w:szCs w:val="24"/>
          <w:lang w:val="fr-FR"/>
        </w:rPr>
        <w:t xml:space="preserve"> de </w:t>
      </w:r>
      <w:proofErr w:type="spellStart"/>
      <w:r w:rsidRPr="00BB7043">
        <w:rPr>
          <w:sz w:val="24"/>
          <w:szCs w:val="24"/>
          <w:lang w:val="fr-FR"/>
        </w:rPr>
        <w:t>către</w:t>
      </w:r>
      <w:proofErr w:type="spellEnd"/>
      <w:r w:rsidRPr="00BB7043">
        <w:rPr>
          <w:sz w:val="24"/>
          <w:szCs w:val="24"/>
          <w:lang w:val="fr-FR"/>
        </w:rPr>
        <w:t xml:space="preserve"> </w:t>
      </w:r>
      <w:proofErr w:type="spellStart"/>
      <w:r w:rsidRPr="00BB7043">
        <w:rPr>
          <w:sz w:val="24"/>
          <w:szCs w:val="24"/>
          <w:lang w:val="fr-FR"/>
        </w:rPr>
        <w:t>persoana</w:t>
      </w:r>
      <w:proofErr w:type="spellEnd"/>
      <w:r w:rsidRPr="00BB7043">
        <w:rPr>
          <w:sz w:val="24"/>
          <w:szCs w:val="24"/>
          <w:lang w:val="fr-FR"/>
        </w:rPr>
        <w:t xml:space="preserve"> </w:t>
      </w:r>
      <w:proofErr w:type="spellStart"/>
      <w:r w:rsidRPr="00BB7043">
        <w:rPr>
          <w:sz w:val="24"/>
          <w:szCs w:val="24"/>
          <w:lang w:val="fr-FR"/>
        </w:rPr>
        <w:t>lezată</w:t>
      </w:r>
      <w:proofErr w:type="spellEnd"/>
      <w:r w:rsidRPr="00BB7043">
        <w:rPr>
          <w:sz w:val="24"/>
          <w:szCs w:val="24"/>
          <w:lang w:val="fr-FR"/>
        </w:rPr>
        <w:t>;</w:t>
      </w:r>
    </w:p>
    <w:p w14:paraId="5565021F" w14:textId="77777777" w:rsidR="00C4499E" w:rsidRPr="00BB7043" w:rsidRDefault="00C4499E" w:rsidP="006A0E1D">
      <w:pPr>
        <w:pStyle w:val="ListParagraph"/>
        <w:numPr>
          <w:ilvl w:val="0"/>
          <w:numId w:val="179"/>
        </w:numPr>
        <w:jc w:val="both"/>
        <w:rPr>
          <w:sz w:val="24"/>
          <w:szCs w:val="24"/>
        </w:rPr>
      </w:pPr>
      <w:proofErr w:type="spellStart"/>
      <w:r w:rsidRPr="00BB7043">
        <w:rPr>
          <w:i/>
          <w:iCs/>
          <w:sz w:val="24"/>
          <w:szCs w:val="24"/>
          <w:lang w:val="fr-FR"/>
        </w:rPr>
        <w:t>acţiunea</w:t>
      </w:r>
      <w:proofErr w:type="spellEnd"/>
      <w:r w:rsidRPr="00BB7043">
        <w:rPr>
          <w:i/>
          <w:iCs/>
          <w:sz w:val="24"/>
          <w:szCs w:val="24"/>
          <w:lang w:val="fr-FR"/>
        </w:rPr>
        <w:t xml:space="preserve"> </w:t>
      </w:r>
      <w:proofErr w:type="spellStart"/>
      <w:r w:rsidRPr="00BB7043">
        <w:rPr>
          <w:i/>
          <w:iCs/>
          <w:sz w:val="24"/>
          <w:szCs w:val="24"/>
          <w:lang w:val="fr-FR"/>
        </w:rPr>
        <w:t>în</w:t>
      </w:r>
      <w:proofErr w:type="spellEnd"/>
      <w:r w:rsidRPr="00BB7043">
        <w:rPr>
          <w:i/>
          <w:iCs/>
          <w:sz w:val="24"/>
          <w:szCs w:val="24"/>
          <w:lang w:val="fr-FR"/>
        </w:rPr>
        <w:t xml:space="preserve"> </w:t>
      </w:r>
      <w:proofErr w:type="spellStart"/>
      <w:r w:rsidRPr="00BB7043">
        <w:rPr>
          <w:i/>
          <w:iCs/>
          <w:sz w:val="24"/>
          <w:szCs w:val="24"/>
          <w:lang w:val="fr-FR"/>
        </w:rPr>
        <w:t>contencios</w:t>
      </w:r>
      <w:proofErr w:type="spellEnd"/>
      <w:r w:rsidRPr="00BB7043">
        <w:rPr>
          <w:i/>
          <w:iCs/>
          <w:sz w:val="24"/>
          <w:szCs w:val="24"/>
          <w:lang w:val="fr-FR"/>
        </w:rPr>
        <w:t xml:space="preserve"> </w:t>
      </w:r>
      <w:proofErr w:type="spellStart"/>
      <w:r w:rsidRPr="00BB7043">
        <w:rPr>
          <w:i/>
          <w:iCs/>
          <w:sz w:val="24"/>
          <w:szCs w:val="24"/>
          <w:lang w:val="fr-FR"/>
        </w:rPr>
        <w:t>administrativ</w:t>
      </w:r>
      <w:proofErr w:type="spellEnd"/>
      <w:r w:rsidRPr="00BB7043">
        <w:rPr>
          <w:sz w:val="24"/>
          <w:szCs w:val="24"/>
          <w:lang w:val="fr-FR"/>
        </w:rPr>
        <w:t xml:space="preserve">: </w:t>
      </w:r>
      <w:proofErr w:type="spellStart"/>
      <w:r w:rsidRPr="00BB7043">
        <w:rPr>
          <w:sz w:val="24"/>
          <w:szCs w:val="24"/>
          <w:lang w:val="fr-FR"/>
        </w:rPr>
        <w:t>dacă</w:t>
      </w:r>
      <w:proofErr w:type="spellEnd"/>
      <w:r w:rsidRPr="00BB7043">
        <w:rPr>
          <w:sz w:val="24"/>
          <w:szCs w:val="24"/>
          <w:lang w:val="fr-FR"/>
        </w:rPr>
        <w:t xml:space="preserve"> o </w:t>
      </w:r>
      <w:proofErr w:type="spellStart"/>
      <w:r w:rsidRPr="00BB7043">
        <w:rPr>
          <w:sz w:val="24"/>
          <w:szCs w:val="24"/>
          <w:lang w:val="fr-FR"/>
        </w:rPr>
        <w:t>persoană</w:t>
      </w:r>
      <w:proofErr w:type="spellEnd"/>
      <w:r w:rsidRPr="00BB7043">
        <w:rPr>
          <w:sz w:val="24"/>
          <w:szCs w:val="24"/>
          <w:lang w:val="fr-FR"/>
        </w:rPr>
        <w:t xml:space="preserve"> se </w:t>
      </w:r>
      <w:proofErr w:type="spellStart"/>
      <w:r w:rsidRPr="00BB7043">
        <w:rPr>
          <w:sz w:val="24"/>
          <w:szCs w:val="24"/>
          <w:lang w:val="fr-FR"/>
        </w:rPr>
        <w:t>consideră</w:t>
      </w:r>
      <w:proofErr w:type="spellEnd"/>
      <w:r w:rsidRPr="00BB7043">
        <w:rPr>
          <w:sz w:val="24"/>
          <w:szCs w:val="24"/>
        </w:rPr>
        <w:t xml:space="preserve"> </w:t>
      </w:r>
      <w:proofErr w:type="spellStart"/>
      <w:r w:rsidRPr="00BB7043">
        <w:rPr>
          <w:sz w:val="24"/>
          <w:szCs w:val="24"/>
          <w:lang w:val="fr-FR"/>
        </w:rPr>
        <w:t>vătămată</w:t>
      </w:r>
      <w:proofErr w:type="spellEnd"/>
      <w:r w:rsidRPr="00BB7043">
        <w:rPr>
          <w:sz w:val="24"/>
          <w:szCs w:val="24"/>
          <w:lang w:val="fr-FR"/>
        </w:rPr>
        <w:t xml:space="preserve"> </w:t>
      </w:r>
      <w:proofErr w:type="spellStart"/>
      <w:r w:rsidRPr="00BB7043">
        <w:rPr>
          <w:sz w:val="24"/>
          <w:szCs w:val="24"/>
          <w:lang w:val="fr-FR"/>
        </w:rPr>
        <w:t>în</w:t>
      </w:r>
      <w:proofErr w:type="spellEnd"/>
      <w:r w:rsidRPr="00BB7043">
        <w:rPr>
          <w:sz w:val="24"/>
          <w:szCs w:val="24"/>
        </w:rPr>
        <w:t xml:space="preserve"> </w:t>
      </w:r>
      <w:proofErr w:type="spellStart"/>
      <w:r w:rsidRPr="00BB7043">
        <w:rPr>
          <w:sz w:val="24"/>
          <w:szCs w:val="24"/>
          <w:lang w:val="fr-FR"/>
        </w:rPr>
        <w:t>drepturile</w:t>
      </w:r>
      <w:proofErr w:type="spellEnd"/>
      <w:r w:rsidRPr="00BB7043">
        <w:rPr>
          <w:sz w:val="24"/>
          <w:szCs w:val="24"/>
          <w:lang w:val="fr-FR"/>
        </w:rPr>
        <w:t xml:space="preserve"> sale, </w:t>
      </w:r>
      <w:proofErr w:type="spellStart"/>
      <w:r w:rsidRPr="00BB7043">
        <w:rPr>
          <w:sz w:val="24"/>
          <w:szCs w:val="24"/>
          <w:lang w:val="fr-FR"/>
        </w:rPr>
        <w:t>prevăzute</w:t>
      </w:r>
      <w:proofErr w:type="spellEnd"/>
      <w:r w:rsidRPr="00BB7043">
        <w:rPr>
          <w:sz w:val="24"/>
          <w:szCs w:val="24"/>
          <w:lang w:val="fr-FR"/>
        </w:rPr>
        <w:t xml:space="preserve"> </w:t>
      </w:r>
      <w:proofErr w:type="spellStart"/>
      <w:r w:rsidRPr="00BB7043">
        <w:rPr>
          <w:sz w:val="24"/>
          <w:szCs w:val="24"/>
          <w:lang w:val="fr-FR"/>
        </w:rPr>
        <w:t>în</w:t>
      </w:r>
      <w:proofErr w:type="spellEnd"/>
      <w:r w:rsidRPr="00BB7043">
        <w:rPr>
          <w:sz w:val="24"/>
          <w:szCs w:val="24"/>
          <w:lang w:val="fr-FR"/>
        </w:rPr>
        <w:t xml:space="preserve"> lege, </w:t>
      </w:r>
      <w:proofErr w:type="spellStart"/>
      <w:r w:rsidRPr="00BB7043">
        <w:rPr>
          <w:sz w:val="24"/>
          <w:szCs w:val="24"/>
          <w:lang w:val="fr-FR"/>
        </w:rPr>
        <w:t>aceasta</w:t>
      </w:r>
      <w:proofErr w:type="spellEnd"/>
      <w:r w:rsidRPr="00BB7043">
        <w:rPr>
          <w:sz w:val="24"/>
          <w:szCs w:val="24"/>
          <w:lang w:val="fr-FR"/>
        </w:rPr>
        <w:t xml:space="preserve"> </w:t>
      </w:r>
      <w:proofErr w:type="spellStart"/>
      <w:r w:rsidRPr="00BB7043">
        <w:rPr>
          <w:sz w:val="24"/>
          <w:szCs w:val="24"/>
          <w:lang w:val="fr-FR"/>
        </w:rPr>
        <w:t>poate</w:t>
      </w:r>
      <w:proofErr w:type="spellEnd"/>
      <w:r w:rsidRPr="00BB7043">
        <w:rPr>
          <w:sz w:val="24"/>
          <w:szCs w:val="24"/>
          <w:lang w:val="fr-FR"/>
        </w:rPr>
        <w:t xml:space="preserve"> face </w:t>
      </w:r>
      <w:proofErr w:type="spellStart"/>
      <w:r w:rsidRPr="00BB7043">
        <w:rPr>
          <w:sz w:val="24"/>
          <w:szCs w:val="24"/>
          <w:lang w:val="fr-FR"/>
        </w:rPr>
        <w:t>plângere</w:t>
      </w:r>
      <w:proofErr w:type="spellEnd"/>
      <w:r w:rsidRPr="00BB7043">
        <w:rPr>
          <w:sz w:val="24"/>
          <w:szCs w:val="24"/>
          <w:lang w:val="fr-FR"/>
        </w:rPr>
        <w:t xml:space="preserve"> la</w:t>
      </w:r>
      <w:r w:rsidRPr="00BB7043">
        <w:rPr>
          <w:sz w:val="24"/>
          <w:szCs w:val="24"/>
        </w:rPr>
        <w:t xml:space="preserve"> </w:t>
      </w:r>
      <w:proofErr w:type="spellStart"/>
      <w:r w:rsidRPr="00BB7043">
        <w:rPr>
          <w:sz w:val="24"/>
          <w:szCs w:val="24"/>
          <w:lang w:val="fr-FR"/>
        </w:rPr>
        <w:t>secţia</w:t>
      </w:r>
      <w:proofErr w:type="spellEnd"/>
      <w:r w:rsidRPr="00BB7043">
        <w:rPr>
          <w:sz w:val="24"/>
          <w:szCs w:val="24"/>
          <w:lang w:val="fr-FR"/>
        </w:rPr>
        <w:t xml:space="preserve"> de C.A. a </w:t>
      </w:r>
      <w:proofErr w:type="spellStart"/>
      <w:r w:rsidRPr="00BB7043">
        <w:rPr>
          <w:sz w:val="24"/>
          <w:szCs w:val="24"/>
          <w:lang w:val="fr-FR"/>
        </w:rPr>
        <w:t>tribunalului</w:t>
      </w:r>
      <w:proofErr w:type="spellEnd"/>
      <w:r w:rsidRPr="00BB7043">
        <w:rPr>
          <w:sz w:val="24"/>
          <w:szCs w:val="24"/>
          <w:lang w:val="fr-FR"/>
        </w:rPr>
        <w:t xml:space="preserve"> </w:t>
      </w:r>
      <w:proofErr w:type="spellStart"/>
      <w:r w:rsidRPr="00BB7043">
        <w:rPr>
          <w:sz w:val="24"/>
          <w:szCs w:val="24"/>
          <w:lang w:val="fr-FR"/>
        </w:rPr>
        <w:t>în</w:t>
      </w:r>
      <w:proofErr w:type="spellEnd"/>
      <w:r w:rsidRPr="00BB7043">
        <w:rPr>
          <w:sz w:val="24"/>
          <w:szCs w:val="24"/>
          <w:lang w:val="fr-FR"/>
        </w:rPr>
        <w:t xml:space="preserve"> a </w:t>
      </w:r>
      <w:proofErr w:type="spellStart"/>
      <w:r w:rsidRPr="00BB7043">
        <w:rPr>
          <w:sz w:val="24"/>
          <w:szCs w:val="24"/>
          <w:lang w:val="fr-FR"/>
        </w:rPr>
        <w:t>cărei</w:t>
      </w:r>
      <w:proofErr w:type="spellEnd"/>
      <w:r w:rsidRPr="00BB7043">
        <w:rPr>
          <w:sz w:val="24"/>
          <w:szCs w:val="24"/>
          <w:lang w:val="fr-FR"/>
        </w:rPr>
        <w:t xml:space="preserve"> </w:t>
      </w:r>
      <w:proofErr w:type="spellStart"/>
      <w:r w:rsidRPr="00BB7043">
        <w:rPr>
          <w:sz w:val="24"/>
          <w:szCs w:val="24"/>
          <w:lang w:val="fr-FR"/>
        </w:rPr>
        <w:t>rază</w:t>
      </w:r>
      <w:proofErr w:type="spellEnd"/>
      <w:r w:rsidRPr="00BB7043">
        <w:rPr>
          <w:sz w:val="24"/>
          <w:szCs w:val="24"/>
          <w:lang w:val="fr-FR"/>
        </w:rPr>
        <w:t xml:space="preserve"> </w:t>
      </w:r>
      <w:proofErr w:type="spellStart"/>
      <w:r w:rsidRPr="00BB7043">
        <w:rPr>
          <w:sz w:val="24"/>
          <w:szCs w:val="24"/>
          <w:lang w:val="fr-FR"/>
        </w:rPr>
        <w:t>teritorială</w:t>
      </w:r>
      <w:proofErr w:type="spellEnd"/>
      <w:r w:rsidRPr="00BB7043">
        <w:rPr>
          <w:sz w:val="24"/>
          <w:szCs w:val="24"/>
          <w:lang w:val="fr-FR"/>
        </w:rPr>
        <w:t xml:space="preserve"> </w:t>
      </w:r>
      <w:proofErr w:type="spellStart"/>
      <w:r w:rsidRPr="00BB7043">
        <w:rPr>
          <w:sz w:val="24"/>
          <w:szCs w:val="24"/>
          <w:lang w:val="fr-FR"/>
        </w:rPr>
        <w:t>domiciliază</w:t>
      </w:r>
      <w:proofErr w:type="spellEnd"/>
      <w:r w:rsidRPr="00BB7043">
        <w:rPr>
          <w:sz w:val="24"/>
          <w:szCs w:val="24"/>
          <w:lang w:val="fr-FR"/>
        </w:rPr>
        <w:t xml:space="preserve"> </w:t>
      </w:r>
      <w:proofErr w:type="spellStart"/>
      <w:r w:rsidRPr="00BB7043">
        <w:rPr>
          <w:sz w:val="24"/>
          <w:szCs w:val="24"/>
          <w:lang w:val="fr-FR"/>
        </w:rPr>
        <w:t>sau</w:t>
      </w:r>
      <w:proofErr w:type="spellEnd"/>
      <w:r w:rsidRPr="00BB7043">
        <w:rPr>
          <w:sz w:val="24"/>
          <w:szCs w:val="24"/>
          <w:lang w:val="fr-FR"/>
        </w:rPr>
        <w:t xml:space="preserve"> </w:t>
      </w:r>
      <w:proofErr w:type="spellStart"/>
      <w:r w:rsidRPr="00BB7043">
        <w:rPr>
          <w:sz w:val="24"/>
          <w:szCs w:val="24"/>
          <w:lang w:val="fr-FR"/>
        </w:rPr>
        <w:t>în</w:t>
      </w:r>
      <w:proofErr w:type="spellEnd"/>
      <w:r w:rsidRPr="00BB7043">
        <w:rPr>
          <w:sz w:val="24"/>
          <w:szCs w:val="24"/>
          <w:lang w:val="fr-FR"/>
        </w:rPr>
        <w:t xml:space="preserve"> a</w:t>
      </w:r>
      <w:r w:rsidRPr="00BB7043">
        <w:rPr>
          <w:sz w:val="24"/>
          <w:szCs w:val="24"/>
        </w:rPr>
        <w:t xml:space="preserve"> </w:t>
      </w:r>
      <w:proofErr w:type="spellStart"/>
      <w:r w:rsidRPr="00BB7043">
        <w:rPr>
          <w:sz w:val="24"/>
          <w:szCs w:val="24"/>
          <w:lang w:val="fr-FR"/>
        </w:rPr>
        <w:t>cărei</w:t>
      </w:r>
      <w:proofErr w:type="spellEnd"/>
      <w:r w:rsidRPr="00BB7043">
        <w:rPr>
          <w:sz w:val="24"/>
          <w:szCs w:val="24"/>
          <w:lang w:val="fr-FR"/>
        </w:rPr>
        <w:t xml:space="preserve"> </w:t>
      </w:r>
      <w:proofErr w:type="spellStart"/>
      <w:r w:rsidRPr="00BB7043">
        <w:rPr>
          <w:sz w:val="24"/>
          <w:szCs w:val="24"/>
          <w:lang w:val="fr-FR"/>
        </w:rPr>
        <w:t>rază</w:t>
      </w:r>
      <w:proofErr w:type="spellEnd"/>
      <w:r w:rsidRPr="00BB7043">
        <w:rPr>
          <w:sz w:val="24"/>
          <w:szCs w:val="24"/>
          <w:lang w:val="fr-FR"/>
        </w:rPr>
        <w:t xml:space="preserve"> </w:t>
      </w:r>
      <w:proofErr w:type="spellStart"/>
      <w:r w:rsidRPr="00BB7043">
        <w:rPr>
          <w:sz w:val="24"/>
          <w:szCs w:val="24"/>
          <w:lang w:val="fr-FR"/>
        </w:rPr>
        <w:t>teritorială</w:t>
      </w:r>
      <w:proofErr w:type="spellEnd"/>
      <w:r w:rsidRPr="00BB7043">
        <w:rPr>
          <w:sz w:val="24"/>
          <w:szCs w:val="24"/>
          <w:lang w:val="fr-FR"/>
        </w:rPr>
        <w:t xml:space="preserve"> se </w:t>
      </w:r>
      <w:proofErr w:type="spellStart"/>
      <w:r w:rsidRPr="00BB7043">
        <w:rPr>
          <w:sz w:val="24"/>
          <w:szCs w:val="24"/>
          <w:lang w:val="fr-FR"/>
        </w:rPr>
        <w:t>află</w:t>
      </w:r>
      <w:proofErr w:type="spellEnd"/>
      <w:r w:rsidRPr="00BB7043">
        <w:rPr>
          <w:sz w:val="24"/>
          <w:szCs w:val="24"/>
        </w:rPr>
        <w:t xml:space="preserve"> </w:t>
      </w:r>
      <w:proofErr w:type="spellStart"/>
      <w:r w:rsidRPr="00BB7043">
        <w:rPr>
          <w:sz w:val="24"/>
          <w:szCs w:val="24"/>
          <w:lang w:val="fr-FR"/>
        </w:rPr>
        <w:t>sediul</w:t>
      </w:r>
      <w:proofErr w:type="spellEnd"/>
      <w:r w:rsidRPr="00BB7043">
        <w:rPr>
          <w:sz w:val="24"/>
          <w:szCs w:val="24"/>
          <w:lang w:val="fr-FR"/>
        </w:rPr>
        <w:t xml:space="preserve"> </w:t>
      </w:r>
      <w:proofErr w:type="spellStart"/>
      <w:r w:rsidRPr="00BB7043">
        <w:rPr>
          <w:sz w:val="24"/>
          <w:szCs w:val="24"/>
          <w:lang w:val="fr-FR"/>
        </w:rPr>
        <w:t>autorităţii</w:t>
      </w:r>
      <w:proofErr w:type="spellEnd"/>
      <w:r w:rsidRPr="00BB7043">
        <w:rPr>
          <w:sz w:val="24"/>
          <w:szCs w:val="24"/>
          <w:lang w:val="fr-FR"/>
        </w:rPr>
        <w:t xml:space="preserve"> </w:t>
      </w:r>
      <w:proofErr w:type="spellStart"/>
      <w:r w:rsidRPr="00BB7043">
        <w:rPr>
          <w:sz w:val="24"/>
          <w:szCs w:val="24"/>
          <w:lang w:val="fr-FR"/>
        </w:rPr>
        <w:t>ori</w:t>
      </w:r>
      <w:proofErr w:type="spellEnd"/>
      <w:r w:rsidRPr="00BB7043">
        <w:rPr>
          <w:sz w:val="24"/>
          <w:szCs w:val="24"/>
          <w:lang w:val="fr-FR"/>
        </w:rPr>
        <w:t xml:space="preserve"> al </w:t>
      </w:r>
      <w:proofErr w:type="spellStart"/>
      <w:r w:rsidRPr="00BB7043">
        <w:rPr>
          <w:sz w:val="24"/>
          <w:szCs w:val="24"/>
          <w:lang w:val="fr-FR"/>
        </w:rPr>
        <w:t>instituţiei</w:t>
      </w:r>
      <w:proofErr w:type="spellEnd"/>
      <w:r w:rsidRPr="00BB7043">
        <w:rPr>
          <w:sz w:val="24"/>
          <w:szCs w:val="24"/>
          <w:lang w:val="fr-FR"/>
        </w:rPr>
        <w:t xml:space="preserve"> </w:t>
      </w:r>
      <w:proofErr w:type="spellStart"/>
      <w:r w:rsidRPr="00BB7043">
        <w:rPr>
          <w:sz w:val="24"/>
          <w:szCs w:val="24"/>
          <w:lang w:val="fr-FR"/>
        </w:rPr>
        <w:t>publice</w:t>
      </w:r>
      <w:proofErr w:type="spellEnd"/>
      <w:r w:rsidRPr="00BB7043">
        <w:rPr>
          <w:sz w:val="24"/>
          <w:szCs w:val="24"/>
          <w:lang w:val="fr-FR"/>
        </w:rPr>
        <w:t xml:space="preserve">. </w:t>
      </w:r>
      <w:r w:rsidRPr="00BB7043">
        <w:rPr>
          <w:i/>
          <w:iCs/>
          <w:sz w:val="24"/>
          <w:szCs w:val="24"/>
          <w:lang w:val="fr-FR"/>
        </w:rPr>
        <w:t>(</w:t>
      </w:r>
      <w:proofErr w:type="spellStart"/>
      <w:r w:rsidRPr="00BB7043">
        <w:rPr>
          <w:i/>
          <w:iCs/>
          <w:sz w:val="24"/>
          <w:szCs w:val="24"/>
          <w:lang w:val="fr-FR"/>
        </w:rPr>
        <w:t>în</w:t>
      </w:r>
      <w:proofErr w:type="spellEnd"/>
      <w:r w:rsidRPr="00BB7043">
        <w:rPr>
          <w:i/>
          <w:iCs/>
          <w:sz w:val="24"/>
          <w:szCs w:val="24"/>
        </w:rPr>
        <w:t xml:space="preserve"> </w:t>
      </w:r>
      <w:proofErr w:type="spellStart"/>
      <w:r w:rsidRPr="00BB7043">
        <w:rPr>
          <w:i/>
          <w:iCs/>
          <w:sz w:val="24"/>
          <w:szCs w:val="24"/>
          <w:lang w:val="fr-FR"/>
        </w:rPr>
        <w:t>termen</w:t>
      </w:r>
      <w:proofErr w:type="spellEnd"/>
      <w:r w:rsidRPr="00BB7043">
        <w:rPr>
          <w:i/>
          <w:iCs/>
          <w:sz w:val="24"/>
          <w:szCs w:val="24"/>
          <w:lang w:val="fr-FR"/>
        </w:rPr>
        <w:t xml:space="preserve"> de 30 de </w:t>
      </w:r>
      <w:proofErr w:type="spellStart"/>
      <w:r w:rsidRPr="00BB7043">
        <w:rPr>
          <w:i/>
          <w:iCs/>
          <w:sz w:val="24"/>
          <w:szCs w:val="24"/>
          <w:lang w:val="fr-FR"/>
        </w:rPr>
        <w:t>zile</w:t>
      </w:r>
      <w:proofErr w:type="spellEnd"/>
      <w:r w:rsidRPr="00BB7043">
        <w:rPr>
          <w:i/>
          <w:iCs/>
          <w:sz w:val="24"/>
          <w:szCs w:val="24"/>
          <w:lang w:val="fr-FR"/>
        </w:rPr>
        <w:t xml:space="preserve"> de la data </w:t>
      </w:r>
      <w:proofErr w:type="spellStart"/>
      <w:r w:rsidRPr="00BB7043">
        <w:rPr>
          <w:i/>
          <w:iCs/>
          <w:sz w:val="24"/>
          <w:szCs w:val="24"/>
          <w:lang w:val="fr-FR"/>
        </w:rPr>
        <w:t>expirării</w:t>
      </w:r>
      <w:proofErr w:type="spellEnd"/>
      <w:r w:rsidRPr="00BB7043">
        <w:rPr>
          <w:i/>
          <w:iCs/>
          <w:sz w:val="24"/>
          <w:szCs w:val="24"/>
        </w:rPr>
        <w:t xml:space="preserve"> </w:t>
      </w:r>
      <w:proofErr w:type="spellStart"/>
      <w:r w:rsidRPr="00BB7043">
        <w:rPr>
          <w:i/>
          <w:iCs/>
          <w:sz w:val="24"/>
          <w:szCs w:val="24"/>
          <w:lang w:val="fr-FR"/>
        </w:rPr>
        <w:t>termenului</w:t>
      </w:r>
      <w:proofErr w:type="spellEnd"/>
      <w:r w:rsidRPr="00BB7043">
        <w:rPr>
          <w:i/>
          <w:iCs/>
          <w:sz w:val="24"/>
          <w:szCs w:val="24"/>
          <w:lang w:val="fr-FR"/>
        </w:rPr>
        <w:t xml:space="preserve"> de </w:t>
      </w:r>
      <w:proofErr w:type="spellStart"/>
      <w:r w:rsidRPr="00BB7043">
        <w:rPr>
          <w:i/>
          <w:iCs/>
          <w:sz w:val="24"/>
          <w:szCs w:val="24"/>
          <w:lang w:val="fr-FR"/>
        </w:rPr>
        <w:t>soluţionare</w:t>
      </w:r>
      <w:proofErr w:type="spellEnd"/>
      <w:r w:rsidRPr="00BB7043">
        <w:rPr>
          <w:i/>
          <w:iCs/>
          <w:sz w:val="24"/>
          <w:szCs w:val="24"/>
          <w:lang w:val="fr-FR"/>
        </w:rPr>
        <w:t xml:space="preserve"> a </w:t>
      </w:r>
      <w:proofErr w:type="spellStart"/>
      <w:r w:rsidRPr="00BB7043">
        <w:rPr>
          <w:i/>
          <w:iCs/>
          <w:sz w:val="24"/>
          <w:szCs w:val="24"/>
          <w:lang w:val="fr-FR"/>
        </w:rPr>
        <w:t>cererii</w:t>
      </w:r>
      <w:proofErr w:type="spellEnd"/>
      <w:r w:rsidRPr="00BB7043">
        <w:rPr>
          <w:i/>
          <w:iCs/>
          <w:sz w:val="24"/>
          <w:szCs w:val="24"/>
          <w:lang w:val="fr-FR"/>
        </w:rPr>
        <w:t xml:space="preserve">; </w:t>
      </w:r>
      <w:r w:rsidRPr="00BB7043">
        <w:rPr>
          <w:i/>
          <w:iCs/>
          <w:sz w:val="24"/>
          <w:szCs w:val="24"/>
        </w:rPr>
        <w:t xml:space="preserve"> </w:t>
      </w:r>
      <w:proofErr w:type="spellStart"/>
      <w:r w:rsidRPr="00BB7043">
        <w:rPr>
          <w:i/>
          <w:iCs/>
          <w:sz w:val="24"/>
          <w:szCs w:val="24"/>
          <w:lang w:val="fr-FR"/>
        </w:rPr>
        <w:t>instanţa</w:t>
      </w:r>
      <w:proofErr w:type="spellEnd"/>
      <w:r w:rsidRPr="00BB7043">
        <w:rPr>
          <w:i/>
          <w:iCs/>
          <w:sz w:val="24"/>
          <w:szCs w:val="24"/>
          <w:lang w:val="fr-FR"/>
        </w:rPr>
        <w:t xml:space="preserve"> </w:t>
      </w:r>
      <w:proofErr w:type="spellStart"/>
      <w:r w:rsidRPr="00BB7043">
        <w:rPr>
          <w:i/>
          <w:iCs/>
          <w:sz w:val="24"/>
          <w:szCs w:val="24"/>
          <w:lang w:val="fr-FR"/>
        </w:rPr>
        <w:t>poate</w:t>
      </w:r>
      <w:proofErr w:type="spellEnd"/>
      <w:r w:rsidRPr="00BB7043">
        <w:rPr>
          <w:i/>
          <w:iCs/>
          <w:sz w:val="24"/>
          <w:szCs w:val="24"/>
          <w:lang w:val="fr-FR"/>
        </w:rPr>
        <w:t xml:space="preserve"> </w:t>
      </w:r>
      <w:proofErr w:type="spellStart"/>
      <w:r w:rsidRPr="00BB7043">
        <w:rPr>
          <w:i/>
          <w:iCs/>
          <w:sz w:val="24"/>
          <w:szCs w:val="24"/>
          <w:lang w:val="fr-FR"/>
        </w:rPr>
        <w:t>obliga</w:t>
      </w:r>
      <w:proofErr w:type="spellEnd"/>
      <w:r w:rsidRPr="00BB7043">
        <w:rPr>
          <w:i/>
          <w:iCs/>
          <w:sz w:val="24"/>
          <w:szCs w:val="24"/>
          <w:lang w:val="fr-FR"/>
        </w:rPr>
        <w:t xml:space="preserve"> </w:t>
      </w:r>
      <w:proofErr w:type="spellStart"/>
      <w:r w:rsidRPr="00BB7043">
        <w:rPr>
          <w:i/>
          <w:iCs/>
          <w:sz w:val="24"/>
          <w:szCs w:val="24"/>
          <w:lang w:val="fr-FR"/>
        </w:rPr>
        <w:t>Ap</w:t>
      </w:r>
      <w:proofErr w:type="spellEnd"/>
      <w:r w:rsidRPr="00BB7043">
        <w:rPr>
          <w:i/>
          <w:iCs/>
          <w:sz w:val="24"/>
          <w:szCs w:val="24"/>
          <w:lang w:val="fr-FR"/>
        </w:rPr>
        <w:t xml:space="preserve">. </w:t>
      </w:r>
      <w:proofErr w:type="spellStart"/>
      <w:r w:rsidRPr="00BB7043">
        <w:rPr>
          <w:i/>
          <w:iCs/>
          <w:sz w:val="24"/>
          <w:szCs w:val="24"/>
          <w:lang w:val="fr-FR"/>
        </w:rPr>
        <w:t>sau</w:t>
      </w:r>
      <w:proofErr w:type="spellEnd"/>
      <w:r w:rsidRPr="00BB7043">
        <w:rPr>
          <w:i/>
          <w:iCs/>
          <w:sz w:val="24"/>
          <w:szCs w:val="24"/>
          <w:lang w:val="fr-FR"/>
        </w:rPr>
        <w:t xml:space="preserve"> </w:t>
      </w:r>
      <w:proofErr w:type="spellStart"/>
      <w:r w:rsidRPr="00BB7043">
        <w:rPr>
          <w:i/>
          <w:iCs/>
          <w:sz w:val="24"/>
          <w:szCs w:val="24"/>
          <w:lang w:val="fr-FR"/>
        </w:rPr>
        <w:t>Ip</w:t>
      </w:r>
      <w:proofErr w:type="spellEnd"/>
      <w:r w:rsidRPr="00BB7043">
        <w:rPr>
          <w:i/>
          <w:iCs/>
          <w:sz w:val="24"/>
          <w:szCs w:val="24"/>
          <w:lang w:val="fr-FR"/>
        </w:rPr>
        <w:t xml:space="preserve"> </w:t>
      </w:r>
      <w:proofErr w:type="spellStart"/>
      <w:r w:rsidRPr="00BB7043">
        <w:rPr>
          <w:i/>
          <w:iCs/>
          <w:sz w:val="24"/>
          <w:szCs w:val="24"/>
          <w:lang w:val="fr-FR"/>
        </w:rPr>
        <w:t>să</w:t>
      </w:r>
      <w:proofErr w:type="spellEnd"/>
      <w:r w:rsidRPr="00BB7043">
        <w:rPr>
          <w:i/>
          <w:iCs/>
          <w:sz w:val="24"/>
          <w:szCs w:val="24"/>
          <w:lang w:val="fr-FR"/>
        </w:rPr>
        <w:t xml:space="preserve"> </w:t>
      </w:r>
      <w:proofErr w:type="spellStart"/>
      <w:r w:rsidRPr="00BB7043">
        <w:rPr>
          <w:i/>
          <w:iCs/>
          <w:sz w:val="24"/>
          <w:szCs w:val="24"/>
          <w:lang w:val="fr-FR"/>
        </w:rPr>
        <w:t>furnizeze</w:t>
      </w:r>
      <w:proofErr w:type="spellEnd"/>
      <w:r w:rsidRPr="00BB7043">
        <w:rPr>
          <w:i/>
          <w:iCs/>
          <w:sz w:val="24"/>
          <w:szCs w:val="24"/>
        </w:rPr>
        <w:t xml:space="preserve"> </w:t>
      </w:r>
      <w:proofErr w:type="spellStart"/>
      <w:r w:rsidRPr="00BB7043">
        <w:rPr>
          <w:i/>
          <w:iCs/>
          <w:sz w:val="24"/>
          <w:szCs w:val="24"/>
          <w:lang w:val="fr-FR"/>
        </w:rPr>
        <w:t>informaţiile</w:t>
      </w:r>
      <w:proofErr w:type="spellEnd"/>
      <w:r w:rsidRPr="00BB7043">
        <w:rPr>
          <w:i/>
          <w:iCs/>
          <w:sz w:val="24"/>
          <w:szCs w:val="24"/>
          <w:lang w:val="fr-FR"/>
        </w:rPr>
        <w:t xml:space="preserve"> de </w:t>
      </w:r>
      <w:proofErr w:type="spellStart"/>
      <w:r w:rsidRPr="00BB7043">
        <w:rPr>
          <w:i/>
          <w:iCs/>
          <w:sz w:val="24"/>
          <w:szCs w:val="24"/>
          <w:lang w:val="fr-FR"/>
        </w:rPr>
        <w:t>interes</w:t>
      </w:r>
      <w:proofErr w:type="spellEnd"/>
      <w:r w:rsidRPr="00BB7043">
        <w:rPr>
          <w:i/>
          <w:iCs/>
          <w:sz w:val="24"/>
          <w:szCs w:val="24"/>
          <w:lang w:val="fr-FR"/>
        </w:rPr>
        <w:t xml:space="preserve"> public</w:t>
      </w:r>
      <w:r w:rsidRPr="00BB7043">
        <w:rPr>
          <w:i/>
          <w:iCs/>
          <w:sz w:val="24"/>
          <w:szCs w:val="24"/>
        </w:rPr>
        <w:t xml:space="preserve"> </w:t>
      </w:r>
      <w:proofErr w:type="spellStart"/>
      <w:r w:rsidRPr="00BB7043">
        <w:rPr>
          <w:i/>
          <w:iCs/>
          <w:sz w:val="24"/>
          <w:szCs w:val="24"/>
          <w:lang w:val="fr-FR"/>
        </w:rPr>
        <w:t>solicitate</w:t>
      </w:r>
      <w:proofErr w:type="spellEnd"/>
      <w:r w:rsidRPr="00BB7043">
        <w:rPr>
          <w:i/>
          <w:iCs/>
          <w:sz w:val="24"/>
          <w:szCs w:val="24"/>
          <w:lang w:val="fr-FR"/>
        </w:rPr>
        <w:t xml:space="preserve"> </w:t>
      </w:r>
      <w:proofErr w:type="spellStart"/>
      <w:r w:rsidRPr="00BB7043">
        <w:rPr>
          <w:i/>
          <w:iCs/>
          <w:sz w:val="24"/>
          <w:szCs w:val="24"/>
          <w:lang w:val="fr-FR"/>
        </w:rPr>
        <w:t>şi</w:t>
      </w:r>
      <w:proofErr w:type="spellEnd"/>
      <w:r w:rsidRPr="00BB7043">
        <w:rPr>
          <w:i/>
          <w:iCs/>
          <w:sz w:val="24"/>
          <w:szCs w:val="24"/>
          <w:lang w:val="fr-FR"/>
        </w:rPr>
        <w:t xml:space="preserve"> </w:t>
      </w:r>
      <w:proofErr w:type="spellStart"/>
      <w:r w:rsidRPr="00BB7043">
        <w:rPr>
          <w:i/>
          <w:iCs/>
          <w:sz w:val="24"/>
          <w:szCs w:val="24"/>
          <w:lang w:val="fr-FR"/>
        </w:rPr>
        <w:t>să</w:t>
      </w:r>
      <w:proofErr w:type="spellEnd"/>
      <w:r w:rsidRPr="00BB7043">
        <w:rPr>
          <w:i/>
          <w:iCs/>
          <w:sz w:val="24"/>
          <w:szCs w:val="24"/>
          <w:lang w:val="fr-FR"/>
        </w:rPr>
        <w:t xml:space="preserve"> </w:t>
      </w:r>
      <w:proofErr w:type="spellStart"/>
      <w:r w:rsidRPr="00BB7043">
        <w:rPr>
          <w:i/>
          <w:iCs/>
          <w:sz w:val="24"/>
          <w:szCs w:val="24"/>
          <w:lang w:val="fr-FR"/>
        </w:rPr>
        <w:t>plătească</w:t>
      </w:r>
      <w:proofErr w:type="spellEnd"/>
      <w:r w:rsidRPr="00BB7043">
        <w:rPr>
          <w:i/>
          <w:iCs/>
          <w:sz w:val="24"/>
          <w:szCs w:val="24"/>
          <w:lang w:val="fr-FR"/>
        </w:rPr>
        <w:t xml:space="preserve"> </w:t>
      </w:r>
      <w:proofErr w:type="spellStart"/>
      <w:r w:rsidRPr="00BB7043">
        <w:rPr>
          <w:i/>
          <w:iCs/>
          <w:sz w:val="24"/>
          <w:szCs w:val="24"/>
          <w:lang w:val="fr-FR"/>
        </w:rPr>
        <w:t>daune</w:t>
      </w:r>
      <w:proofErr w:type="spellEnd"/>
      <w:r w:rsidRPr="00BB7043">
        <w:rPr>
          <w:i/>
          <w:iCs/>
          <w:sz w:val="24"/>
          <w:szCs w:val="24"/>
          <w:lang w:val="fr-FR"/>
        </w:rPr>
        <w:t xml:space="preserve"> morale </w:t>
      </w:r>
      <w:proofErr w:type="spellStart"/>
      <w:r w:rsidRPr="00BB7043">
        <w:rPr>
          <w:i/>
          <w:iCs/>
          <w:sz w:val="24"/>
          <w:szCs w:val="24"/>
          <w:lang w:val="fr-FR"/>
        </w:rPr>
        <w:t>şi</w:t>
      </w:r>
      <w:proofErr w:type="spellEnd"/>
      <w:r w:rsidRPr="00BB7043">
        <w:rPr>
          <w:i/>
          <w:iCs/>
          <w:sz w:val="24"/>
          <w:szCs w:val="24"/>
          <w:lang w:val="fr-FR"/>
        </w:rPr>
        <w:t>/</w:t>
      </w:r>
      <w:proofErr w:type="spellStart"/>
      <w:r w:rsidRPr="00BB7043">
        <w:rPr>
          <w:i/>
          <w:iCs/>
          <w:sz w:val="24"/>
          <w:szCs w:val="24"/>
          <w:lang w:val="fr-FR"/>
        </w:rPr>
        <w:t>sau</w:t>
      </w:r>
      <w:proofErr w:type="spellEnd"/>
      <w:r w:rsidRPr="00BB7043">
        <w:rPr>
          <w:i/>
          <w:iCs/>
          <w:sz w:val="24"/>
          <w:szCs w:val="24"/>
        </w:rPr>
        <w:t xml:space="preserve"> </w:t>
      </w:r>
      <w:r w:rsidRPr="00BB7043">
        <w:rPr>
          <w:i/>
          <w:iCs/>
          <w:sz w:val="24"/>
          <w:szCs w:val="24"/>
          <w:lang w:val="fr-FR"/>
        </w:rPr>
        <w:t xml:space="preserve">patrimoniale; </w:t>
      </w:r>
      <w:proofErr w:type="spellStart"/>
      <w:r w:rsidRPr="00BB7043">
        <w:rPr>
          <w:i/>
          <w:iCs/>
          <w:sz w:val="24"/>
          <w:szCs w:val="24"/>
          <w:lang w:val="fr-FR"/>
        </w:rPr>
        <w:t>hotărârea</w:t>
      </w:r>
      <w:proofErr w:type="spellEnd"/>
      <w:r w:rsidRPr="00BB7043">
        <w:rPr>
          <w:i/>
          <w:iCs/>
          <w:sz w:val="24"/>
          <w:szCs w:val="24"/>
          <w:lang w:val="fr-FR"/>
        </w:rPr>
        <w:t xml:space="preserve"> </w:t>
      </w:r>
      <w:r w:rsidRPr="00BB7043">
        <w:rPr>
          <w:i/>
          <w:iCs/>
          <w:sz w:val="24"/>
          <w:szCs w:val="24"/>
        </w:rPr>
        <w:t xml:space="preserve"> </w:t>
      </w:r>
      <w:proofErr w:type="spellStart"/>
      <w:r w:rsidRPr="00BB7043">
        <w:rPr>
          <w:i/>
          <w:iCs/>
          <w:sz w:val="24"/>
          <w:szCs w:val="24"/>
          <w:lang w:val="fr-FR"/>
        </w:rPr>
        <w:t>tribunalului</w:t>
      </w:r>
      <w:proofErr w:type="spellEnd"/>
      <w:r w:rsidRPr="00BB7043">
        <w:rPr>
          <w:i/>
          <w:iCs/>
          <w:sz w:val="24"/>
          <w:szCs w:val="24"/>
          <w:lang w:val="fr-FR"/>
        </w:rPr>
        <w:t xml:space="preserve"> este </w:t>
      </w:r>
      <w:proofErr w:type="spellStart"/>
      <w:r w:rsidRPr="00BB7043">
        <w:rPr>
          <w:i/>
          <w:iCs/>
          <w:sz w:val="24"/>
          <w:szCs w:val="24"/>
          <w:lang w:val="fr-FR"/>
        </w:rPr>
        <w:t>supusă</w:t>
      </w:r>
      <w:proofErr w:type="spellEnd"/>
      <w:r w:rsidRPr="00BB7043">
        <w:rPr>
          <w:i/>
          <w:iCs/>
          <w:sz w:val="24"/>
          <w:szCs w:val="24"/>
          <w:lang w:val="fr-FR"/>
        </w:rPr>
        <w:t xml:space="preserve"> </w:t>
      </w:r>
      <w:proofErr w:type="spellStart"/>
      <w:r w:rsidRPr="00BB7043">
        <w:rPr>
          <w:i/>
          <w:iCs/>
          <w:sz w:val="24"/>
          <w:szCs w:val="24"/>
          <w:lang w:val="fr-FR"/>
        </w:rPr>
        <w:t>recursului</w:t>
      </w:r>
      <w:proofErr w:type="spellEnd"/>
      <w:r w:rsidRPr="00BB7043">
        <w:rPr>
          <w:i/>
          <w:iCs/>
          <w:sz w:val="24"/>
          <w:szCs w:val="24"/>
          <w:lang w:val="fr-FR"/>
        </w:rPr>
        <w:t xml:space="preserve"> la </w:t>
      </w:r>
      <w:proofErr w:type="spellStart"/>
      <w:r w:rsidRPr="00BB7043">
        <w:rPr>
          <w:i/>
          <w:iCs/>
          <w:sz w:val="24"/>
          <w:szCs w:val="24"/>
          <w:lang w:val="fr-FR"/>
        </w:rPr>
        <w:t>Curtea</w:t>
      </w:r>
      <w:proofErr w:type="spellEnd"/>
      <w:r w:rsidRPr="00BB7043">
        <w:rPr>
          <w:i/>
          <w:iCs/>
          <w:sz w:val="24"/>
          <w:szCs w:val="24"/>
          <w:lang w:val="fr-FR"/>
        </w:rPr>
        <w:t xml:space="preserve"> de </w:t>
      </w:r>
      <w:proofErr w:type="spellStart"/>
      <w:r w:rsidRPr="00BB7043">
        <w:rPr>
          <w:i/>
          <w:iCs/>
          <w:sz w:val="24"/>
          <w:szCs w:val="24"/>
          <w:lang w:val="fr-FR"/>
        </w:rPr>
        <w:t>apel</w:t>
      </w:r>
      <w:proofErr w:type="spellEnd"/>
      <w:r w:rsidRPr="00BB7043">
        <w:rPr>
          <w:i/>
          <w:iCs/>
          <w:sz w:val="24"/>
          <w:szCs w:val="24"/>
          <w:lang w:val="fr-FR"/>
        </w:rPr>
        <w:t xml:space="preserve">, </w:t>
      </w:r>
      <w:proofErr w:type="spellStart"/>
      <w:r w:rsidRPr="00BB7043">
        <w:rPr>
          <w:i/>
          <w:iCs/>
          <w:sz w:val="24"/>
          <w:szCs w:val="24"/>
          <w:lang w:val="fr-FR"/>
        </w:rPr>
        <w:t>iar</w:t>
      </w:r>
      <w:proofErr w:type="spellEnd"/>
      <w:r w:rsidRPr="00BB7043">
        <w:rPr>
          <w:i/>
          <w:iCs/>
          <w:sz w:val="24"/>
          <w:szCs w:val="24"/>
        </w:rPr>
        <w:t xml:space="preserve"> </w:t>
      </w:r>
      <w:proofErr w:type="spellStart"/>
      <w:r w:rsidRPr="00BB7043">
        <w:rPr>
          <w:i/>
          <w:iCs/>
          <w:sz w:val="24"/>
          <w:szCs w:val="24"/>
          <w:lang w:val="fr-FR"/>
        </w:rPr>
        <w:t>decizia</w:t>
      </w:r>
      <w:proofErr w:type="spellEnd"/>
      <w:r w:rsidRPr="00BB7043">
        <w:rPr>
          <w:i/>
          <w:iCs/>
          <w:sz w:val="24"/>
          <w:szCs w:val="24"/>
          <w:lang w:val="fr-FR"/>
        </w:rPr>
        <w:t xml:space="preserve"> </w:t>
      </w:r>
      <w:proofErr w:type="spellStart"/>
      <w:r w:rsidRPr="00BB7043">
        <w:rPr>
          <w:i/>
          <w:iCs/>
          <w:sz w:val="24"/>
          <w:szCs w:val="24"/>
          <w:lang w:val="fr-FR"/>
        </w:rPr>
        <w:t>Curţii</w:t>
      </w:r>
      <w:proofErr w:type="spellEnd"/>
      <w:r w:rsidRPr="00BB7043">
        <w:rPr>
          <w:i/>
          <w:iCs/>
          <w:sz w:val="24"/>
          <w:szCs w:val="24"/>
          <w:lang w:val="fr-FR"/>
        </w:rPr>
        <w:t xml:space="preserve"> de</w:t>
      </w:r>
      <w:r w:rsidRPr="00BB7043">
        <w:rPr>
          <w:i/>
          <w:iCs/>
          <w:sz w:val="24"/>
          <w:szCs w:val="24"/>
        </w:rPr>
        <w:t xml:space="preserve"> </w:t>
      </w:r>
      <w:proofErr w:type="spellStart"/>
      <w:r w:rsidRPr="00BB7043">
        <w:rPr>
          <w:i/>
          <w:iCs/>
          <w:sz w:val="24"/>
          <w:szCs w:val="24"/>
          <w:lang w:val="fr-FR"/>
        </w:rPr>
        <w:t>apel</w:t>
      </w:r>
      <w:proofErr w:type="spellEnd"/>
      <w:r w:rsidRPr="00BB7043">
        <w:rPr>
          <w:i/>
          <w:iCs/>
          <w:sz w:val="24"/>
          <w:szCs w:val="24"/>
          <w:lang w:val="fr-FR"/>
        </w:rPr>
        <w:t xml:space="preserve"> este </w:t>
      </w:r>
      <w:proofErr w:type="spellStart"/>
      <w:r w:rsidRPr="00BB7043">
        <w:rPr>
          <w:i/>
          <w:iCs/>
          <w:sz w:val="24"/>
          <w:szCs w:val="24"/>
          <w:lang w:val="fr-FR"/>
        </w:rPr>
        <w:t>definitivă</w:t>
      </w:r>
      <w:proofErr w:type="spellEnd"/>
      <w:r w:rsidRPr="00BB7043">
        <w:rPr>
          <w:i/>
          <w:iCs/>
          <w:sz w:val="24"/>
          <w:szCs w:val="24"/>
          <w:lang w:val="fr-FR"/>
        </w:rPr>
        <w:t xml:space="preserve"> </w:t>
      </w:r>
      <w:proofErr w:type="spellStart"/>
      <w:r w:rsidRPr="00BB7043">
        <w:rPr>
          <w:i/>
          <w:iCs/>
          <w:sz w:val="24"/>
          <w:szCs w:val="24"/>
          <w:lang w:val="fr-FR"/>
        </w:rPr>
        <w:t>şi</w:t>
      </w:r>
      <w:proofErr w:type="spellEnd"/>
      <w:r w:rsidRPr="00BB7043">
        <w:rPr>
          <w:i/>
          <w:iCs/>
          <w:sz w:val="24"/>
          <w:szCs w:val="24"/>
          <w:lang w:val="fr-FR"/>
        </w:rPr>
        <w:t xml:space="preserve"> </w:t>
      </w:r>
      <w:proofErr w:type="spellStart"/>
      <w:r w:rsidRPr="00BB7043">
        <w:rPr>
          <w:i/>
          <w:iCs/>
          <w:sz w:val="24"/>
          <w:szCs w:val="24"/>
          <w:lang w:val="fr-FR"/>
        </w:rPr>
        <w:t>irevocabilă</w:t>
      </w:r>
      <w:proofErr w:type="spellEnd"/>
      <w:r w:rsidRPr="00BB7043">
        <w:rPr>
          <w:i/>
          <w:iCs/>
          <w:sz w:val="24"/>
          <w:szCs w:val="24"/>
          <w:lang w:val="fr-FR"/>
        </w:rPr>
        <w:t>;</w:t>
      </w:r>
      <w:r w:rsidRPr="00BB7043">
        <w:rPr>
          <w:b/>
          <w:bCs/>
          <w:i/>
          <w:iCs/>
          <w:sz w:val="24"/>
          <w:szCs w:val="24"/>
          <w:lang w:val="fr-FR"/>
        </w:rPr>
        <w:t xml:space="preserve"> </w:t>
      </w:r>
      <w:proofErr w:type="spellStart"/>
      <w:r w:rsidRPr="00BB7043">
        <w:rPr>
          <w:i/>
          <w:iCs/>
          <w:sz w:val="24"/>
          <w:szCs w:val="24"/>
          <w:lang w:val="fr-FR"/>
        </w:rPr>
        <w:t>plângerea</w:t>
      </w:r>
      <w:proofErr w:type="spellEnd"/>
      <w:r w:rsidRPr="00BB7043">
        <w:rPr>
          <w:i/>
          <w:iCs/>
          <w:sz w:val="24"/>
          <w:szCs w:val="24"/>
          <w:lang w:val="fr-FR"/>
        </w:rPr>
        <w:t xml:space="preserve"> </w:t>
      </w:r>
      <w:proofErr w:type="spellStart"/>
      <w:r w:rsidRPr="00BB7043">
        <w:rPr>
          <w:i/>
          <w:iCs/>
          <w:sz w:val="24"/>
          <w:szCs w:val="24"/>
          <w:lang w:val="fr-FR"/>
        </w:rPr>
        <w:t>şi</w:t>
      </w:r>
      <w:proofErr w:type="spellEnd"/>
      <w:r w:rsidRPr="00BB7043">
        <w:rPr>
          <w:i/>
          <w:iCs/>
          <w:sz w:val="24"/>
          <w:szCs w:val="24"/>
          <w:lang w:val="fr-FR"/>
        </w:rPr>
        <w:t xml:space="preserve"> </w:t>
      </w:r>
      <w:proofErr w:type="spellStart"/>
      <w:r w:rsidRPr="00BB7043">
        <w:rPr>
          <w:i/>
          <w:iCs/>
          <w:sz w:val="24"/>
          <w:szCs w:val="24"/>
          <w:lang w:val="fr-FR"/>
        </w:rPr>
        <w:t>apelul</w:t>
      </w:r>
      <w:proofErr w:type="spellEnd"/>
      <w:r w:rsidRPr="00BB7043">
        <w:rPr>
          <w:i/>
          <w:iCs/>
          <w:sz w:val="24"/>
          <w:szCs w:val="24"/>
          <w:lang w:val="fr-FR"/>
        </w:rPr>
        <w:t xml:space="preserve"> se </w:t>
      </w:r>
      <w:proofErr w:type="spellStart"/>
      <w:r w:rsidRPr="00BB7043">
        <w:rPr>
          <w:i/>
          <w:iCs/>
          <w:sz w:val="24"/>
          <w:szCs w:val="24"/>
          <w:lang w:val="fr-FR"/>
        </w:rPr>
        <w:t>judecă</w:t>
      </w:r>
      <w:proofErr w:type="spellEnd"/>
      <w:r w:rsidRPr="00BB7043">
        <w:rPr>
          <w:i/>
          <w:iCs/>
          <w:sz w:val="24"/>
          <w:szCs w:val="24"/>
          <w:lang w:val="fr-FR"/>
        </w:rPr>
        <w:t xml:space="preserve"> </w:t>
      </w:r>
      <w:proofErr w:type="spellStart"/>
      <w:r w:rsidRPr="00BB7043">
        <w:rPr>
          <w:i/>
          <w:iCs/>
          <w:sz w:val="24"/>
          <w:szCs w:val="24"/>
          <w:lang w:val="fr-FR"/>
        </w:rPr>
        <w:t>în</w:t>
      </w:r>
      <w:proofErr w:type="spellEnd"/>
      <w:r w:rsidRPr="00BB7043">
        <w:rPr>
          <w:i/>
          <w:iCs/>
          <w:sz w:val="24"/>
          <w:szCs w:val="24"/>
        </w:rPr>
        <w:t xml:space="preserve"> </w:t>
      </w:r>
      <w:proofErr w:type="spellStart"/>
      <w:r w:rsidRPr="00BB7043">
        <w:rPr>
          <w:i/>
          <w:iCs/>
          <w:sz w:val="24"/>
          <w:szCs w:val="24"/>
          <w:lang w:val="fr-FR"/>
        </w:rPr>
        <w:t>instanţă</w:t>
      </w:r>
      <w:proofErr w:type="spellEnd"/>
      <w:r w:rsidRPr="00BB7043">
        <w:rPr>
          <w:i/>
          <w:iCs/>
          <w:sz w:val="24"/>
          <w:szCs w:val="24"/>
          <w:lang w:val="fr-FR"/>
        </w:rPr>
        <w:t xml:space="preserve"> </w:t>
      </w:r>
      <w:proofErr w:type="spellStart"/>
      <w:r w:rsidRPr="00BB7043">
        <w:rPr>
          <w:i/>
          <w:iCs/>
          <w:sz w:val="24"/>
          <w:szCs w:val="24"/>
          <w:lang w:val="fr-FR"/>
        </w:rPr>
        <w:t>în</w:t>
      </w:r>
      <w:proofErr w:type="spellEnd"/>
      <w:r w:rsidRPr="00BB7043">
        <w:rPr>
          <w:i/>
          <w:iCs/>
          <w:sz w:val="24"/>
          <w:szCs w:val="24"/>
        </w:rPr>
        <w:t xml:space="preserve"> </w:t>
      </w:r>
      <w:proofErr w:type="spellStart"/>
      <w:r w:rsidRPr="00BB7043">
        <w:rPr>
          <w:i/>
          <w:iCs/>
          <w:sz w:val="24"/>
          <w:szCs w:val="24"/>
          <w:lang w:val="fr-FR"/>
        </w:rPr>
        <w:t>procedură</w:t>
      </w:r>
      <w:proofErr w:type="spellEnd"/>
      <w:r w:rsidRPr="00BB7043">
        <w:rPr>
          <w:i/>
          <w:iCs/>
          <w:sz w:val="24"/>
          <w:szCs w:val="24"/>
          <w:lang w:val="fr-FR"/>
        </w:rPr>
        <w:t xml:space="preserve"> de </w:t>
      </w:r>
      <w:proofErr w:type="spellStart"/>
      <w:r w:rsidRPr="00BB7043">
        <w:rPr>
          <w:i/>
          <w:iCs/>
          <w:sz w:val="24"/>
          <w:szCs w:val="24"/>
          <w:lang w:val="fr-FR"/>
        </w:rPr>
        <w:t>urgenţă</w:t>
      </w:r>
      <w:proofErr w:type="spellEnd"/>
      <w:r w:rsidRPr="00BB7043">
        <w:rPr>
          <w:i/>
          <w:iCs/>
          <w:sz w:val="24"/>
          <w:szCs w:val="24"/>
          <w:lang w:val="fr-FR"/>
        </w:rPr>
        <w:t xml:space="preserve"> </w:t>
      </w:r>
      <w:proofErr w:type="spellStart"/>
      <w:r w:rsidRPr="00BB7043">
        <w:rPr>
          <w:i/>
          <w:iCs/>
          <w:sz w:val="24"/>
          <w:szCs w:val="24"/>
          <w:lang w:val="fr-FR"/>
        </w:rPr>
        <w:t>şi</w:t>
      </w:r>
      <w:proofErr w:type="spellEnd"/>
      <w:r w:rsidRPr="00BB7043">
        <w:rPr>
          <w:i/>
          <w:iCs/>
          <w:sz w:val="24"/>
          <w:szCs w:val="24"/>
          <w:lang w:val="fr-FR"/>
        </w:rPr>
        <w:t xml:space="preserve"> </w:t>
      </w:r>
      <w:proofErr w:type="spellStart"/>
      <w:r w:rsidRPr="00BB7043">
        <w:rPr>
          <w:i/>
          <w:iCs/>
          <w:sz w:val="24"/>
          <w:szCs w:val="24"/>
          <w:lang w:val="fr-FR"/>
        </w:rPr>
        <w:t>sunt</w:t>
      </w:r>
      <w:proofErr w:type="spellEnd"/>
      <w:r w:rsidRPr="00BB7043">
        <w:rPr>
          <w:i/>
          <w:iCs/>
          <w:sz w:val="24"/>
          <w:szCs w:val="24"/>
          <w:lang w:val="fr-FR"/>
        </w:rPr>
        <w:t xml:space="preserve"> </w:t>
      </w:r>
      <w:proofErr w:type="spellStart"/>
      <w:r w:rsidRPr="00BB7043">
        <w:rPr>
          <w:i/>
          <w:iCs/>
          <w:sz w:val="24"/>
          <w:szCs w:val="24"/>
          <w:lang w:val="fr-FR"/>
        </w:rPr>
        <w:t>scutite</w:t>
      </w:r>
      <w:proofErr w:type="spellEnd"/>
      <w:r w:rsidRPr="00BB7043">
        <w:rPr>
          <w:i/>
          <w:iCs/>
          <w:sz w:val="24"/>
          <w:szCs w:val="24"/>
          <w:lang w:val="fr-FR"/>
        </w:rPr>
        <w:t xml:space="preserve"> de </w:t>
      </w:r>
      <w:proofErr w:type="spellStart"/>
      <w:r w:rsidRPr="00BB7043">
        <w:rPr>
          <w:i/>
          <w:iCs/>
          <w:sz w:val="24"/>
          <w:szCs w:val="24"/>
          <w:lang w:val="fr-FR"/>
        </w:rPr>
        <w:t>taxă</w:t>
      </w:r>
      <w:proofErr w:type="spellEnd"/>
      <w:r w:rsidRPr="00BB7043">
        <w:rPr>
          <w:i/>
          <w:iCs/>
          <w:sz w:val="24"/>
          <w:szCs w:val="24"/>
          <w:lang w:val="fr-FR"/>
        </w:rPr>
        <w:t xml:space="preserve"> de </w:t>
      </w:r>
      <w:proofErr w:type="spellStart"/>
      <w:r w:rsidRPr="00BB7043">
        <w:rPr>
          <w:i/>
          <w:iCs/>
          <w:sz w:val="24"/>
          <w:szCs w:val="24"/>
          <w:lang w:val="fr-FR"/>
        </w:rPr>
        <w:t>timbru</w:t>
      </w:r>
      <w:proofErr w:type="spellEnd"/>
      <w:r w:rsidRPr="00BB7043">
        <w:rPr>
          <w:sz w:val="24"/>
          <w:szCs w:val="24"/>
          <w:lang w:val="fr-FR"/>
        </w:rPr>
        <w:t>).</w:t>
      </w:r>
    </w:p>
    <w:p w14:paraId="1F0F33B5" w14:textId="77777777" w:rsidR="00C4499E" w:rsidRPr="00914318" w:rsidRDefault="00C4499E" w:rsidP="00C4499E">
      <w:pPr>
        <w:spacing w:line="360" w:lineRule="auto"/>
        <w:jc w:val="both"/>
        <w:rPr>
          <w:sz w:val="24"/>
          <w:szCs w:val="24"/>
        </w:rPr>
      </w:pPr>
    </w:p>
    <w:p w14:paraId="253F756E" w14:textId="77777777" w:rsidR="00B33B9B" w:rsidRDefault="00B33B9B" w:rsidP="004E3009">
      <w:pPr>
        <w:autoSpaceDE w:val="0"/>
        <w:autoSpaceDN w:val="0"/>
        <w:adjustRightInd w:val="0"/>
        <w:jc w:val="both"/>
        <w:rPr>
          <w:rFonts w:eastAsiaTheme="minorHAnsi"/>
          <w:sz w:val="22"/>
          <w:szCs w:val="22"/>
        </w:rPr>
      </w:pPr>
    </w:p>
    <w:p w14:paraId="0E88CC2A" w14:textId="77777777" w:rsidR="00844A46" w:rsidRDefault="00844A46" w:rsidP="004E3009">
      <w:pPr>
        <w:autoSpaceDE w:val="0"/>
        <w:autoSpaceDN w:val="0"/>
        <w:adjustRightInd w:val="0"/>
        <w:jc w:val="both"/>
        <w:rPr>
          <w:rFonts w:eastAsiaTheme="minorHAnsi"/>
          <w:sz w:val="22"/>
          <w:szCs w:val="22"/>
        </w:rPr>
      </w:pPr>
    </w:p>
    <w:p w14:paraId="310D1A83" w14:textId="77777777" w:rsidR="00844A46" w:rsidRDefault="00844A46" w:rsidP="004E3009">
      <w:pPr>
        <w:autoSpaceDE w:val="0"/>
        <w:autoSpaceDN w:val="0"/>
        <w:adjustRightInd w:val="0"/>
        <w:jc w:val="both"/>
        <w:rPr>
          <w:rFonts w:eastAsiaTheme="minorHAnsi"/>
          <w:sz w:val="22"/>
          <w:szCs w:val="22"/>
        </w:rPr>
      </w:pPr>
    </w:p>
    <w:p w14:paraId="5EBED05B" w14:textId="77777777" w:rsidR="00844A46" w:rsidRPr="00844A46" w:rsidRDefault="00844A46" w:rsidP="004E3009">
      <w:pPr>
        <w:autoSpaceDE w:val="0"/>
        <w:autoSpaceDN w:val="0"/>
        <w:adjustRightInd w:val="0"/>
        <w:jc w:val="both"/>
        <w:rPr>
          <w:rFonts w:eastAsiaTheme="minorHAnsi"/>
          <w:sz w:val="28"/>
          <w:szCs w:val="28"/>
        </w:rPr>
      </w:pPr>
    </w:p>
    <w:p w14:paraId="594C18CF" w14:textId="77777777" w:rsidR="00844A46" w:rsidRDefault="00844A46" w:rsidP="00844A46">
      <w:pPr>
        <w:autoSpaceDE w:val="0"/>
        <w:autoSpaceDN w:val="0"/>
        <w:adjustRightInd w:val="0"/>
        <w:jc w:val="center"/>
        <w:rPr>
          <w:rFonts w:eastAsia="+mj-ea" w:cs="+mj-cs"/>
          <w:b/>
          <w:bCs/>
          <w:color w:val="000000"/>
          <w:sz w:val="28"/>
          <w:szCs w:val="28"/>
        </w:rPr>
      </w:pPr>
      <w:proofErr w:type="spellStart"/>
      <w:r w:rsidRPr="00844A46">
        <w:rPr>
          <w:rFonts w:eastAsia="+mj-ea" w:cs="+mj-cs"/>
          <w:b/>
          <w:bCs/>
          <w:color w:val="000000"/>
          <w:sz w:val="28"/>
          <w:szCs w:val="28"/>
        </w:rPr>
        <w:t>Functia</w:t>
      </w:r>
      <w:proofErr w:type="spellEnd"/>
      <w:r w:rsidRPr="00844A46">
        <w:rPr>
          <w:rFonts w:eastAsia="+mj-ea" w:cs="+mj-cs"/>
          <w:b/>
          <w:bCs/>
          <w:color w:val="000000"/>
          <w:sz w:val="28"/>
          <w:szCs w:val="28"/>
        </w:rPr>
        <w:t xml:space="preserve"> </w:t>
      </w:r>
      <w:proofErr w:type="spellStart"/>
      <w:r w:rsidRPr="00844A46">
        <w:rPr>
          <w:rFonts w:eastAsia="+mj-ea" w:cs="+mj-cs"/>
          <w:b/>
          <w:bCs/>
          <w:color w:val="000000"/>
          <w:sz w:val="28"/>
          <w:szCs w:val="28"/>
        </w:rPr>
        <w:t>si</w:t>
      </w:r>
      <w:proofErr w:type="spellEnd"/>
      <w:r w:rsidRPr="00844A46">
        <w:rPr>
          <w:rFonts w:eastAsia="+mj-ea" w:cs="+mj-cs"/>
          <w:b/>
          <w:bCs/>
          <w:color w:val="000000"/>
          <w:sz w:val="28"/>
          <w:szCs w:val="28"/>
        </w:rPr>
        <w:t xml:space="preserve"> </w:t>
      </w:r>
      <w:proofErr w:type="spellStart"/>
      <w:r w:rsidRPr="00844A46">
        <w:rPr>
          <w:rFonts w:eastAsia="+mj-ea" w:cs="+mj-cs"/>
          <w:b/>
          <w:bCs/>
          <w:color w:val="000000"/>
          <w:sz w:val="28"/>
          <w:szCs w:val="28"/>
        </w:rPr>
        <w:t>functionarul</w:t>
      </w:r>
      <w:proofErr w:type="spellEnd"/>
      <w:r w:rsidRPr="00844A46">
        <w:rPr>
          <w:rFonts w:eastAsia="+mj-ea" w:cs="+mj-cs"/>
          <w:b/>
          <w:bCs/>
          <w:color w:val="000000"/>
          <w:sz w:val="28"/>
          <w:szCs w:val="28"/>
        </w:rPr>
        <w:t xml:space="preserve"> public</w:t>
      </w:r>
    </w:p>
    <w:p w14:paraId="5760B0AA" w14:textId="77777777" w:rsidR="00844A46" w:rsidRPr="00844A46" w:rsidRDefault="00844A46" w:rsidP="004E3009">
      <w:pPr>
        <w:autoSpaceDE w:val="0"/>
        <w:autoSpaceDN w:val="0"/>
        <w:adjustRightInd w:val="0"/>
        <w:jc w:val="both"/>
        <w:rPr>
          <w:rFonts w:eastAsia="+mj-ea" w:cs="+mj-cs"/>
          <w:b/>
          <w:bCs/>
          <w:color w:val="000000"/>
          <w:sz w:val="28"/>
          <w:szCs w:val="28"/>
        </w:rPr>
      </w:pPr>
    </w:p>
    <w:p w14:paraId="33664014" w14:textId="77777777" w:rsidR="00844A46" w:rsidRDefault="00844A46" w:rsidP="00844A46">
      <w:pPr>
        <w:autoSpaceDE w:val="0"/>
        <w:autoSpaceDN w:val="0"/>
        <w:adjustRightInd w:val="0"/>
        <w:ind w:firstLine="720"/>
        <w:jc w:val="both"/>
        <w:rPr>
          <w:rFonts w:eastAsiaTheme="minorHAnsi"/>
          <w:sz w:val="24"/>
          <w:szCs w:val="24"/>
        </w:rPr>
      </w:pPr>
      <w:proofErr w:type="spellStart"/>
      <w:r w:rsidRPr="00844A46">
        <w:rPr>
          <w:rFonts w:eastAsiaTheme="minorHAnsi"/>
          <w:sz w:val="24"/>
          <w:szCs w:val="24"/>
        </w:rPr>
        <w:t>Reglementare</w:t>
      </w:r>
      <w:proofErr w:type="spellEnd"/>
      <w:r w:rsidRPr="00844A46">
        <w:rPr>
          <w:rFonts w:eastAsiaTheme="minorHAnsi"/>
          <w:sz w:val="24"/>
          <w:szCs w:val="24"/>
        </w:rPr>
        <w:t xml:space="preserve">: </w:t>
      </w:r>
      <w:proofErr w:type="spellStart"/>
      <w:r w:rsidRPr="00844A46">
        <w:rPr>
          <w:rFonts w:eastAsiaTheme="minorHAnsi"/>
          <w:sz w:val="24"/>
          <w:szCs w:val="24"/>
        </w:rPr>
        <w:t>Codul</w:t>
      </w:r>
      <w:proofErr w:type="spellEnd"/>
      <w:r w:rsidRPr="00844A46">
        <w:rPr>
          <w:rFonts w:eastAsiaTheme="minorHAnsi"/>
          <w:sz w:val="24"/>
          <w:szCs w:val="24"/>
        </w:rPr>
        <w:t xml:space="preserve"> </w:t>
      </w:r>
      <w:proofErr w:type="spellStart"/>
      <w:r w:rsidRPr="00844A46">
        <w:rPr>
          <w:rFonts w:eastAsiaTheme="minorHAnsi"/>
          <w:sz w:val="24"/>
          <w:szCs w:val="24"/>
        </w:rPr>
        <w:t>administrativ</w:t>
      </w:r>
      <w:proofErr w:type="spellEnd"/>
      <w:r w:rsidRPr="00844A46">
        <w:rPr>
          <w:rFonts w:eastAsiaTheme="minorHAnsi"/>
          <w:sz w:val="24"/>
          <w:szCs w:val="24"/>
        </w:rPr>
        <w:t xml:space="preserve">, </w:t>
      </w:r>
      <w:proofErr w:type="spellStart"/>
      <w:r w:rsidRPr="00844A46">
        <w:rPr>
          <w:rFonts w:eastAsiaTheme="minorHAnsi"/>
          <w:sz w:val="24"/>
          <w:szCs w:val="24"/>
        </w:rPr>
        <w:t>Partea</w:t>
      </w:r>
      <w:proofErr w:type="spellEnd"/>
      <w:r w:rsidRPr="00844A46">
        <w:rPr>
          <w:rFonts w:eastAsiaTheme="minorHAnsi"/>
          <w:sz w:val="24"/>
          <w:szCs w:val="24"/>
        </w:rPr>
        <w:t xml:space="preserve"> a VI-a - </w:t>
      </w:r>
      <w:proofErr w:type="spellStart"/>
      <w:r w:rsidRPr="00844A46">
        <w:rPr>
          <w:rFonts w:eastAsiaTheme="minorHAnsi"/>
          <w:sz w:val="24"/>
          <w:szCs w:val="24"/>
        </w:rPr>
        <w:t>Statutul</w:t>
      </w:r>
      <w:proofErr w:type="spellEnd"/>
      <w:r w:rsidRPr="00844A46">
        <w:rPr>
          <w:rFonts w:eastAsiaTheme="minorHAnsi"/>
          <w:sz w:val="24"/>
          <w:szCs w:val="24"/>
        </w:rPr>
        <w:t xml:space="preserve"> </w:t>
      </w:r>
      <w:proofErr w:type="spellStart"/>
      <w:r w:rsidRPr="00844A46">
        <w:rPr>
          <w:rFonts w:eastAsiaTheme="minorHAnsi"/>
          <w:sz w:val="24"/>
          <w:szCs w:val="24"/>
        </w:rPr>
        <w:t>funcţionarilor</w:t>
      </w:r>
      <w:proofErr w:type="spellEnd"/>
      <w:r w:rsidRPr="00844A46">
        <w:rPr>
          <w:rFonts w:eastAsiaTheme="minorHAnsi"/>
          <w:sz w:val="24"/>
          <w:szCs w:val="24"/>
        </w:rPr>
        <w:t xml:space="preserve"> </w:t>
      </w:r>
      <w:proofErr w:type="spellStart"/>
      <w:r w:rsidRPr="00844A46">
        <w:rPr>
          <w:rFonts w:eastAsiaTheme="minorHAnsi"/>
          <w:sz w:val="24"/>
          <w:szCs w:val="24"/>
        </w:rPr>
        <w:t>publici</w:t>
      </w:r>
      <w:proofErr w:type="spellEnd"/>
      <w:r w:rsidRPr="00844A46">
        <w:rPr>
          <w:rFonts w:eastAsiaTheme="minorHAnsi"/>
          <w:sz w:val="24"/>
          <w:szCs w:val="24"/>
        </w:rPr>
        <w:t xml:space="preserve">, </w:t>
      </w:r>
      <w:proofErr w:type="spellStart"/>
      <w:r w:rsidRPr="00844A46">
        <w:rPr>
          <w:rFonts w:eastAsiaTheme="minorHAnsi"/>
          <w:sz w:val="24"/>
          <w:szCs w:val="24"/>
        </w:rPr>
        <w:t>prevederi</w:t>
      </w:r>
      <w:proofErr w:type="spellEnd"/>
      <w:r w:rsidRPr="00844A46">
        <w:rPr>
          <w:rFonts w:eastAsiaTheme="minorHAnsi"/>
          <w:sz w:val="24"/>
          <w:szCs w:val="24"/>
        </w:rPr>
        <w:t xml:space="preserve"> </w:t>
      </w:r>
      <w:proofErr w:type="spellStart"/>
      <w:r w:rsidRPr="00844A46">
        <w:rPr>
          <w:rFonts w:eastAsiaTheme="minorHAnsi"/>
          <w:sz w:val="24"/>
          <w:szCs w:val="24"/>
        </w:rPr>
        <w:t>aplicabile</w:t>
      </w:r>
      <w:proofErr w:type="spellEnd"/>
      <w:r w:rsidRPr="00844A46">
        <w:rPr>
          <w:rFonts w:eastAsiaTheme="minorHAnsi"/>
          <w:sz w:val="24"/>
          <w:szCs w:val="24"/>
        </w:rPr>
        <w:t xml:space="preserve"> </w:t>
      </w:r>
      <w:proofErr w:type="spellStart"/>
      <w:r w:rsidRPr="00844A46">
        <w:rPr>
          <w:rFonts w:eastAsiaTheme="minorHAnsi"/>
          <w:sz w:val="24"/>
          <w:szCs w:val="24"/>
        </w:rPr>
        <w:t>personalului</w:t>
      </w:r>
      <w:proofErr w:type="spellEnd"/>
      <w:r w:rsidRPr="00844A46">
        <w:rPr>
          <w:rFonts w:eastAsiaTheme="minorHAnsi"/>
          <w:sz w:val="24"/>
          <w:szCs w:val="24"/>
        </w:rPr>
        <w:t xml:space="preserve"> contractual din </w:t>
      </w:r>
      <w:proofErr w:type="spellStart"/>
      <w:r w:rsidRPr="00844A46">
        <w:rPr>
          <w:rFonts w:eastAsiaTheme="minorHAnsi"/>
          <w:sz w:val="24"/>
          <w:szCs w:val="24"/>
        </w:rPr>
        <w:t>administraţia</w:t>
      </w:r>
      <w:proofErr w:type="spellEnd"/>
      <w:r w:rsidRPr="00844A46">
        <w:rPr>
          <w:rFonts w:eastAsiaTheme="minorHAnsi"/>
          <w:sz w:val="24"/>
          <w:szCs w:val="24"/>
        </w:rPr>
        <w:t xml:space="preserve"> </w:t>
      </w:r>
      <w:proofErr w:type="spellStart"/>
      <w:r w:rsidRPr="00844A46">
        <w:rPr>
          <w:rFonts w:eastAsiaTheme="minorHAnsi"/>
          <w:sz w:val="24"/>
          <w:szCs w:val="24"/>
        </w:rPr>
        <w:t>publică</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evidenţa</w:t>
      </w:r>
      <w:proofErr w:type="spellEnd"/>
      <w:r w:rsidRPr="00844A46">
        <w:rPr>
          <w:rFonts w:eastAsiaTheme="minorHAnsi"/>
          <w:sz w:val="24"/>
          <w:szCs w:val="24"/>
        </w:rPr>
        <w:t xml:space="preserve"> </w:t>
      </w:r>
      <w:proofErr w:type="spellStart"/>
      <w:r w:rsidRPr="00844A46">
        <w:rPr>
          <w:rFonts w:eastAsiaTheme="minorHAnsi"/>
          <w:sz w:val="24"/>
          <w:szCs w:val="24"/>
        </w:rPr>
        <w:t>personalului</w:t>
      </w:r>
      <w:proofErr w:type="spellEnd"/>
      <w:r w:rsidRPr="00844A46">
        <w:rPr>
          <w:rFonts w:eastAsiaTheme="minorHAnsi"/>
          <w:sz w:val="24"/>
          <w:szCs w:val="24"/>
        </w:rPr>
        <w:t xml:space="preserve"> </w:t>
      </w:r>
      <w:proofErr w:type="spellStart"/>
      <w:r w:rsidRPr="00844A46">
        <w:rPr>
          <w:rFonts w:eastAsiaTheme="minorHAnsi"/>
          <w:sz w:val="24"/>
          <w:szCs w:val="24"/>
        </w:rPr>
        <w:t>plătit</w:t>
      </w:r>
      <w:proofErr w:type="spellEnd"/>
      <w:r w:rsidRPr="00844A46">
        <w:rPr>
          <w:rFonts w:eastAsiaTheme="minorHAnsi"/>
          <w:sz w:val="24"/>
          <w:szCs w:val="24"/>
        </w:rPr>
        <w:t xml:space="preserve"> din </w:t>
      </w:r>
      <w:proofErr w:type="spellStart"/>
      <w:r w:rsidRPr="00844A46">
        <w:rPr>
          <w:rFonts w:eastAsiaTheme="minorHAnsi"/>
          <w:sz w:val="24"/>
          <w:szCs w:val="24"/>
        </w:rPr>
        <w:t>fonduri</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p>
    <w:p w14:paraId="74B4FC54" w14:textId="77777777" w:rsidR="00844A46" w:rsidRPr="00844A46" w:rsidRDefault="00844A46" w:rsidP="00844A46">
      <w:pPr>
        <w:autoSpaceDE w:val="0"/>
        <w:autoSpaceDN w:val="0"/>
        <w:adjustRightInd w:val="0"/>
        <w:jc w:val="both"/>
        <w:rPr>
          <w:rFonts w:eastAsiaTheme="minorHAnsi"/>
          <w:sz w:val="24"/>
          <w:szCs w:val="24"/>
        </w:rPr>
      </w:pPr>
    </w:p>
    <w:p w14:paraId="5E412424" w14:textId="77777777" w:rsidR="00844A46" w:rsidRPr="00844A46" w:rsidRDefault="00844A46" w:rsidP="00844A46">
      <w:pPr>
        <w:autoSpaceDE w:val="0"/>
        <w:autoSpaceDN w:val="0"/>
        <w:adjustRightInd w:val="0"/>
        <w:ind w:firstLine="720"/>
        <w:jc w:val="both"/>
        <w:rPr>
          <w:rFonts w:eastAsiaTheme="minorHAnsi"/>
          <w:sz w:val="24"/>
          <w:szCs w:val="24"/>
        </w:rPr>
      </w:pPr>
      <w:proofErr w:type="spellStart"/>
      <w:r w:rsidRPr="00844A46">
        <w:rPr>
          <w:rFonts w:eastAsiaTheme="minorHAnsi"/>
          <w:sz w:val="24"/>
          <w:szCs w:val="24"/>
        </w:rPr>
        <w:t>Obiectul</w:t>
      </w:r>
      <w:proofErr w:type="spellEnd"/>
      <w:r w:rsidRPr="00844A46">
        <w:rPr>
          <w:rFonts w:eastAsiaTheme="minorHAnsi"/>
          <w:sz w:val="24"/>
          <w:szCs w:val="24"/>
        </w:rPr>
        <w:t xml:space="preserve"> </w:t>
      </w:r>
      <w:proofErr w:type="spellStart"/>
      <w:r w:rsidRPr="00844A46">
        <w:rPr>
          <w:rFonts w:eastAsiaTheme="minorHAnsi"/>
          <w:sz w:val="24"/>
          <w:szCs w:val="24"/>
        </w:rPr>
        <w:t>reglementării</w:t>
      </w:r>
      <w:proofErr w:type="spellEnd"/>
      <w:r w:rsidRPr="00844A46">
        <w:rPr>
          <w:rFonts w:eastAsiaTheme="minorHAnsi"/>
          <w:sz w:val="24"/>
          <w:szCs w:val="24"/>
        </w:rPr>
        <w:t xml:space="preserve">: </w:t>
      </w:r>
      <w:proofErr w:type="spellStart"/>
      <w:r w:rsidRPr="00844A46">
        <w:rPr>
          <w:rFonts w:eastAsiaTheme="minorHAnsi"/>
          <w:sz w:val="24"/>
          <w:szCs w:val="24"/>
        </w:rPr>
        <w:t>regimul</w:t>
      </w:r>
      <w:proofErr w:type="spellEnd"/>
      <w:r w:rsidRPr="00844A46">
        <w:rPr>
          <w:rFonts w:eastAsiaTheme="minorHAnsi"/>
          <w:sz w:val="24"/>
          <w:szCs w:val="24"/>
        </w:rPr>
        <w:t xml:space="preserve"> general al </w:t>
      </w:r>
      <w:proofErr w:type="spellStart"/>
      <w:r w:rsidRPr="00844A46">
        <w:rPr>
          <w:rFonts w:eastAsiaTheme="minorHAnsi"/>
          <w:sz w:val="24"/>
          <w:szCs w:val="24"/>
        </w:rPr>
        <w:t>raporturilor</w:t>
      </w:r>
      <w:proofErr w:type="spellEnd"/>
      <w:r w:rsidRPr="00844A46">
        <w:rPr>
          <w:rFonts w:eastAsiaTheme="minorHAnsi"/>
          <w:sz w:val="24"/>
          <w:szCs w:val="24"/>
        </w:rPr>
        <w:t xml:space="preserve"> </w:t>
      </w:r>
      <w:proofErr w:type="spellStart"/>
      <w:r w:rsidRPr="00844A46">
        <w:rPr>
          <w:rFonts w:eastAsiaTheme="minorHAnsi"/>
          <w:sz w:val="24"/>
          <w:szCs w:val="24"/>
        </w:rPr>
        <w:t>juridice</w:t>
      </w:r>
      <w:proofErr w:type="spellEnd"/>
      <w:r w:rsidRPr="00844A46">
        <w:rPr>
          <w:rFonts w:eastAsiaTheme="minorHAnsi"/>
          <w:sz w:val="24"/>
          <w:szCs w:val="24"/>
        </w:rPr>
        <w:t xml:space="preserve"> </w:t>
      </w:r>
      <w:proofErr w:type="spellStart"/>
      <w:r w:rsidRPr="00844A46">
        <w:rPr>
          <w:rFonts w:eastAsiaTheme="minorHAnsi"/>
          <w:sz w:val="24"/>
          <w:szCs w:val="24"/>
        </w:rPr>
        <w:t>dintre</w:t>
      </w:r>
      <w:proofErr w:type="spellEnd"/>
      <w:r w:rsidRPr="00844A46">
        <w:rPr>
          <w:rFonts w:eastAsiaTheme="minorHAnsi"/>
          <w:sz w:val="24"/>
          <w:szCs w:val="24"/>
        </w:rPr>
        <w:t xml:space="preserve"> </w:t>
      </w:r>
      <w:proofErr w:type="spellStart"/>
      <w:r w:rsidRPr="00844A46">
        <w:rPr>
          <w:rFonts w:eastAsiaTheme="minorHAnsi"/>
          <w:sz w:val="24"/>
          <w:szCs w:val="24"/>
        </w:rPr>
        <w:t>funcţionarii</w:t>
      </w:r>
      <w:proofErr w:type="spellEnd"/>
      <w:r w:rsidRPr="00844A46">
        <w:rPr>
          <w:rFonts w:eastAsiaTheme="minorHAnsi"/>
          <w:sz w:val="24"/>
          <w:szCs w:val="24"/>
        </w:rPr>
        <w:t xml:space="preserve"> </w:t>
      </w:r>
      <w:proofErr w:type="spellStart"/>
      <w:r w:rsidRPr="00844A46">
        <w:rPr>
          <w:rFonts w:eastAsiaTheme="minorHAnsi"/>
          <w:sz w:val="24"/>
          <w:szCs w:val="24"/>
        </w:rPr>
        <w:t>publici</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autorităţile</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instituţiile</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r w:rsidRPr="00844A46">
        <w:rPr>
          <w:rFonts w:eastAsiaTheme="minorHAnsi"/>
          <w:sz w:val="24"/>
          <w:szCs w:val="24"/>
        </w:rPr>
        <w:t xml:space="preserve">, </w:t>
      </w:r>
      <w:proofErr w:type="spellStart"/>
      <w:r w:rsidRPr="00844A46">
        <w:rPr>
          <w:rFonts w:eastAsiaTheme="minorHAnsi"/>
          <w:sz w:val="24"/>
          <w:szCs w:val="24"/>
        </w:rPr>
        <w:t>regimul</w:t>
      </w:r>
      <w:proofErr w:type="spellEnd"/>
      <w:r w:rsidRPr="00844A46">
        <w:rPr>
          <w:rFonts w:eastAsiaTheme="minorHAnsi"/>
          <w:sz w:val="24"/>
          <w:szCs w:val="24"/>
        </w:rPr>
        <w:t xml:space="preserve"> specific al </w:t>
      </w:r>
      <w:proofErr w:type="spellStart"/>
      <w:r w:rsidRPr="00844A46">
        <w:rPr>
          <w:rFonts w:eastAsiaTheme="minorHAnsi"/>
          <w:sz w:val="24"/>
          <w:szCs w:val="24"/>
        </w:rPr>
        <w:t>personalului</w:t>
      </w:r>
      <w:proofErr w:type="spellEnd"/>
      <w:r w:rsidRPr="00844A46">
        <w:rPr>
          <w:rFonts w:eastAsiaTheme="minorHAnsi"/>
          <w:sz w:val="24"/>
          <w:szCs w:val="24"/>
        </w:rPr>
        <w:t xml:space="preserve"> contractual din </w:t>
      </w:r>
      <w:proofErr w:type="spellStart"/>
      <w:r w:rsidRPr="00844A46">
        <w:rPr>
          <w:rFonts w:eastAsiaTheme="minorHAnsi"/>
          <w:sz w:val="24"/>
          <w:szCs w:val="24"/>
        </w:rPr>
        <w:t>administraţia</w:t>
      </w:r>
      <w:proofErr w:type="spellEnd"/>
      <w:r w:rsidRPr="00844A46">
        <w:rPr>
          <w:rFonts w:eastAsiaTheme="minorHAnsi"/>
          <w:sz w:val="24"/>
          <w:szCs w:val="24"/>
        </w:rPr>
        <w:t xml:space="preserve"> </w:t>
      </w:r>
      <w:proofErr w:type="spellStart"/>
      <w:r w:rsidRPr="00844A46">
        <w:rPr>
          <w:rFonts w:eastAsiaTheme="minorHAnsi"/>
          <w:sz w:val="24"/>
          <w:szCs w:val="24"/>
        </w:rPr>
        <w:t>publică</w:t>
      </w:r>
      <w:proofErr w:type="spellEnd"/>
      <w:r w:rsidRPr="00844A46">
        <w:rPr>
          <w:rFonts w:eastAsiaTheme="minorHAnsi"/>
          <w:sz w:val="24"/>
          <w:szCs w:val="24"/>
        </w:rPr>
        <w:t xml:space="preserve">, </w:t>
      </w:r>
      <w:proofErr w:type="spellStart"/>
      <w:r w:rsidRPr="00844A46">
        <w:rPr>
          <w:rFonts w:eastAsiaTheme="minorHAnsi"/>
          <w:sz w:val="24"/>
          <w:szCs w:val="24"/>
        </w:rPr>
        <w:t>respectiv</w:t>
      </w:r>
      <w:proofErr w:type="spellEnd"/>
      <w:r w:rsidRPr="00844A46">
        <w:rPr>
          <w:rFonts w:eastAsiaTheme="minorHAnsi"/>
          <w:sz w:val="24"/>
          <w:szCs w:val="24"/>
        </w:rPr>
        <w:t xml:space="preserve"> </w:t>
      </w:r>
      <w:proofErr w:type="spellStart"/>
      <w:r w:rsidRPr="00844A46">
        <w:rPr>
          <w:rFonts w:eastAsiaTheme="minorHAnsi"/>
          <w:sz w:val="24"/>
          <w:szCs w:val="24"/>
        </w:rPr>
        <w:t>asigurarea</w:t>
      </w:r>
      <w:proofErr w:type="spellEnd"/>
      <w:r w:rsidRPr="00844A46">
        <w:rPr>
          <w:rFonts w:eastAsiaTheme="minorHAnsi"/>
          <w:sz w:val="24"/>
          <w:szCs w:val="24"/>
        </w:rPr>
        <w:t xml:space="preserve"> </w:t>
      </w:r>
      <w:proofErr w:type="spellStart"/>
      <w:r w:rsidRPr="00844A46">
        <w:rPr>
          <w:rFonts w:eastAsiaTheme="minorHAnsi"/>
          <w:sz w:val="24"/>
          <w:szCs w:val="24"/>
        </w:rPr>
        <w:t>evidenţei</w:t>
      </w:r>
      <w:proofErr w:type="spellEnd"/>
      <w:r w:rsidRPr="00844A46">
        <w:rPr>
          <w:rFonts w:eastAsiaTheme="minorHAnsi"/>
          <w:sz w:val="24"/>
          <w:szCs w:val="24"/>
        </w:rPr>
        <w:t xml:space="preserve"> </w:t>
      </w:r>
      <w:proofErr w:type="spellStart"/>
      <w:r w:rsidRPr="00844A46">
        <w:rPr>
          <w:rFonts w:eastAsiaTheme="minorHAnsi"/>
          <w:sz w:val="24"/>
          <w:szCs w:val="24"/>
        </w:rPr>
        <w:t>personalului</w:t>
      </w:r>
      <w:proofErr w:type="spellEnd"/>
      <w:r w:rsidRPr="00844A46">
        <w:rPr>
          <w:rFonts w:eastAsiaTheme="minorHAnsi"/>
          <w:sz w:val="24"/>
          <w:szCs w:val="24"/>
        </w:rPr>
        <w:t xml:space="preserve"> </w:t>
      </w:r>
      <w:proofErr w:type="spellStart"/>
      <w:r w:rsidRPr="00844A46">
        <w:rPr>
          <w:rFonts w:eastAsiaTheme="minorHAnsi"/>
          <w:sz w:val="24"/>
          <w:szCs w:val="24"/>
        </w:rPr>
        <w:t>plătit</w:t>
      </w:r>
      <w:proofErr w:type="spellEnd"/>
      <w:r w:rsidRPr="00844A46">
        <w:rPr>
          <w:rFonts w:eastAsiaTheme="minorHAnsi"/>
          <w:sz w:val="24"/>
          <w:szCs w:val="24"/>
        </w:rPr>
        <w:t xml:space="preserve"> din </w:t>
      </w:r>
      <w:proofErr w:type="spellStart"/>
      <w:r w:rsidRPr="00844A46">
        <w:rPr>
          <w:rFonts w:eastAsiaTheme="minorHAnsi"/>
          <w:sz w:val="24"/>
          <w:szCs w:val="24"/>
        </w:rPr>
        <w:t>fonduri</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r w:rsidRPr="00844A46">
        <w:rPr>
          <w:rFonts w:eastAsiaTheme="minorHAnsi"/>
          <w:sz w:val="24"/>
          <w:szCs w:val="24"/>
        </w:rPr>
        <w:t>.</w:t>
      </w:r>
    </w:p>
    <w:p w14:paraId="04145C36" w14:textId="77777777" w:rsidR="00844A46" w:rsidRDefault="00844A46" w:rsidP="00844A46">
      <w:pPr>
        <w:autoSpaceDE w:val="0"/>
        <w:autoSpaceDN w:val="0"/>
        <w:adjustRightInd w:val="0"/>
        <w:jc w:val="both"/>
        <w:rPr>
          <w:rFonts w:eastAsiaTheme="minorHAnsi"/>
          <w:sz w:val="24"/>
          <w:szCs w:val="24"/>
        </w:rPr>
      </w:pPr>
    </w:p>
    <w:p w14:paraId="1C224302" w14:textId="77777777" w:rsidR="00844A46" w:rsidRPr="00844A46" w:rsidRDefault="00844A46" w:rsidP="00844A46">
      <w:pPr>
        <w:autoSpaceDE w:val="0"/>
        <w:autoSpaceDN w:val="0"/>
        <w:adjustRightInd w:val="0"/>
        <w:ind w:firstLine="720"/>
        <w:jc w:val="both"/>
        <w:rPr>
          <w:rFonts w:eastAsiaTheme="minorHAnsi"/>
          <w:sz w:val="24"/>
          <w:szCs w:val="24"/>
        </w:rPr>
      </w:pPr>
      <w:proofErr w:type="spellStart"/>
      <w:r w:rsidRPr="00844A46">
        <w:rPr>
          <w:rFonts w:eastAsiaTheme="minorHAnsi"/>
          <w:sz w:val="24"/>
          <w:szCs w:val="24"/>
        </w:rPr>
        <w:t>Aplicare</w:t>
      </w:r>
      <w:proofErr w:type="spellEnd"/>
      <w:r w:rsidRPr="00844A46">
        <w:rPr>
          <w:rFonts w:eastAsiaTheme="minorHAnsi"/>
          <w:sz w:val="24"/>
          <w:szCs w:val="24"/>
        </w:rPr>
        <w:t xml:space="preserve"> : a) </w:t>
      </w:r>
      <w:proofErr w:type="spellStart"/>
      <w:r w:rsidRPr="00844A46">
        <w:rPr>
          <w:rFonts w:eastAsiaTheme="minorHAnsi"/>
          <w:sz w:val="24"/>
          <w:szCs w:val="24"/>
        </w:rPr>
        <w:t>aut</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instit</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r w:rsidRPr="00844A46">
        <w:rPr>
          <w:rFonts w:eastAsiaTheme="minorHAnsi"/>
          <w:sz w:val="24"/>
          <w:szCs w:val="24"/>
        </w:rPr>
        <w:t xml:space="preserve">, precum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altor</w:t>
      </w:r>
      <w:proofErr w:type="spellEnd"/>
      <w:r w:rsidRPr="00844A46">
        <w:rPr>
          <w:rFonts w:eastAsiaTheme="minorHAnsi"/>
          <w:sz w:val="24"/>
          <w:szCs w:val="24"/>
        </w:rPr>
        <w:t xml:space="preserve"> pers. </w:t>
      </w:r>
      <w:proofErr w:type="spellStart"/>
      <w:r w:rsidRPr="00844A46">
        <w:rPr>
          <w:rFonts w:eastAsiaTheme="minorHAnsi"/>
          <w:sz w:val="24"/>
          <w:szCs w:val="24"/>
        </w:rPr>
        <w:t>juridice</w:t>
      </w:r>
      <w:proofErr w:type="spellEnd"/>
      <w:r w:rsidRPr="00844A46">
        <w:rPr>
          <w:rFonts w:eastAsiaTheme="minorHAnsi"/>
          <w:sz w:val="24"/>
          <w:szCs w:val="24"/>
        </w:rPr>
        <w:t xml:space="preserve"> </w:t>
      </w:r>
      <w:proofErr w:type="spellStart"/>
      <w:r w:rsidRPr="00844A46">
        <w:rPr>
          <w:rFonts w:eastAsiaTheme="minorHAnsi"/>
          <w:sz w:val="24"/>
          <w:szCs w:val="24"/>
        </w:rPr>
        <w:t>în</w:t>
      </w:r>
      <w:proofErr w:type="spellEnd"/>
      <w:r w:rsidRPr="00844A46">
        <w:rPr>
          <w:rFonts w:eastAsiaTheme="minorHAnsi"/>
          <w:sz w:val="24"/>
          <w:szCs w:val="24"/>
        </w:rPr>
        <w:t xml:space="preserve"> care </w:t>
      </w:r>
      <w:proofErr w:type="spellStart"/>
      <w:r w:rsidRPr="00844A46">
        <w:rPr>
          <w:rFonts w:eastAsiaTheme="minorHAnsi"/>
          <w:sz w:val="24"/>
          <w:szCs w:val="24"/>
        </w:rPr>
        <w:t>îşi</w:t>
      </w:r>
      <w:proofErr w:type="spellEnd"/>
      <w:r w:rsidRPr="00844A46">
        <w:rPr>
          <w:rFonts w:eastAsiaTheme="minorHAnsi"/>
          <w:sz w:val="24"/>
          <w:szCs w:val="24"/>
        </w:rPr>
        <w:t xml:space="preserve"> </w:t>
      </w:r>
      <w:proofErr w:type="spellStart"/>
      <w:r w:rsidRPr="00844A46">
        <w:rPr>
          <w:rFonts w:eastAsiaTheme="minorHAnsi"/>
          <w:sz w:val="24"/>
          <w:szCs w:val="24"/>
        </w:rPr>
        <w:t>desfăşoară</w:t>
      </w:r>
      <w:proofErr w:type="spellEnd"/>
      <w:r w:rsidRPr="00844A46">
        <w:rPr>
          <w:rFonts w:eastAsiaTheme="minorHAnsi"/>
          <w:sz w:val="24"/>
          <w:szCs w:val="24"/>
        </w:rPr>
        <w:t xml:space="preserve"> </w:t>
      </w:r>
      <w:proofErr w:type="spellStart"/>
      <w:r w:rsidRPr="00844A46">
        <w:rPr>
          <w:rFonts w:eastAsiaTheme="minorHAnsi"/>
          <w:sz w:val="24"/>
          <w:szCs w:val="24"/>
        </w:rPr>
        <w:t>activitatea</w:t>
      </w:r>
      <w:proofErr w:type="spellEnd"/>
      <w:r w:rsidRPr="00844A46">
        <w:rPr>
          <w:rFonts w:eastAsiaTheme="minorHAnsi"/>
          <w:sz w:val="24"/>
          <w:szCs w:val="24"/>
        </w:rPr>
        <w:t xml:space="preserve"> </w:t>
      </w:r>
      <w:proofErr w:type="spellStart"/>
      <w:r w:rsidRPr="00844A46">
        <w:rPr>
          <w:rFonts w:eastAsiaTheme="minorHAnsi"/>
          <w:sz w:val="24"/>
          <w:szCs w:val="24"/>
        </w:rPr>
        <w:t>categ</w:t>
      </w:r>
      <w:proofErr w:type="spellEnd"/>
      <w:r w:rsidRPr="00844A46">
        <w:rPr>
          <w:rFonts w:eastAsiaTheme="minorHAnsi"/>
          <w:sz w:val="24"/>
          <w:szCs w:val="24"/>
        </w:rPr>
        <w:t xml:space="preserve">. de personal prev. </w:t>
      </w:r>
      <w:proofErr w:type="spellStart"/>
      <w:r w:rsidRPr="00844A46">
        <w:rPr>
          <w:rFonts w:eastAsiaTheme="minorHAnsi"/>
          <w:sz w:val="24"/>
          <w:szCs w:val="24"/>
        </w:rPr>
        <w:t>în</w:t>
      </w:r>
      <w:proofErr w:type="spellEnd"/>
      <w:r w:rsidRPr="00844A46">
        <w:rPr>
          <w:rFonts w:eastAsiaTheme="minorHAnsi"/>
          <w:sz w:val="24"/>
          <w:szCs w:val="24"/>
        </w:rPr>
        <w:t xml:space="preserve"> </w:t>
      </w:r>
      <w:proofErr w:type="spellStart"/>
      <w:r w:rsidRPr="00844A46">
        <w:rPr>
          <w:rFonts w:eastAsiaTheme="minorHAnsi"/>
          <w:sz w:val="24"/>
          <w:szCs w:val="24"/>
        </w:rPr>
        <w:t>legislaţia-cadru</w:t>
      </w:r>
      <w:proofErr w:type="spellEnd"/>
      <w:r w:rsidRPr="00844A46">
        <w:rPr>
          <w:rFonts w:eastAsiaTheme="minorHAnsi"/>
          <w:sz w:val="24"/>
          <w:szCs w:val="24"/>
        </w:rPr>
        <w:t xml:space="preserve"> priv. </w:t>
      </w:r>
      <w:proofErr w:type="spellStart"/>
      <w:r w:rsidRPr="00844A46">
        <w:rPr>
          <w:rFonts w:eastAsiaTheme="minorHAnsi"/>
          <w:sz w:val="24"/>
          <w:szCs w:val="24"/>
        </w:rPr>
        <w:t>salarizarea</w:t>
      </w:r>
      <w:proofErr w:type="spellEnd"/>
      <w:r w:rsidRPr="00844A46">
        <w:rPr>
          <w:rFonts w:eastAsiaTheme="minorHAnsi"/>
          <w:sz w:val="24"/>
          <w:szCs w:val="24"/>
        </w:rPr>
        <w:t xml:space="preserve"> </w:t>
      </w:r>
      <w:proofErr w:type="spellStart"/>
      <w:r w:rsidRPr="00844A46">
        <w:rPr>
          <w:rFonts w:eastAsiaTheme="minorHAnsi"/>
          <w:sz w:val="24"/>
          <w:szCs w:val="24"/>
        </w:rPr>
        <w:t>personalului</w:t>
      </w:r>
      <w:proofErr w:type="spellEnd"/>
      <w:r w:rsidRPr="00844A46">
        <w:rPr>
          <w:rFonts w:eastAsiaTheme="minorHAnsi"/>
          <w:sz w:val="24"/>
          <w:szCs w:val="24"/>
        </w:rPr>
        <w:t xml:space="preserve"> </w:t>
      </w:r>
      <w:proofErr w:type="spellStart"/>
      <w:r w:rsidRPr="00844A46">
        <w:rPr>
          <w:rFonts w:eastAsiaTheme="minorHAnsi"/>
          <w:sz w:val="24"/>
          <w:szCs w:val="24"/>
        </w:rPr>
        <w:t>plătit</w:t>
      </w:r>
      <w:proofErr w:type="spellEnd"/>
      <w:r w:rsidRPr="00844A46">
        <w:rPr>
          <w:rFonts w:eastAsiaTheme="minorHAnsi"/>
          <w:sz w:val="24"/>
          <w:szCs w:val="24"/>
        </w:rPr>
        <w:t xml:space="preserve"> din </w:t>
      </w:r>
      <w:proofErr w:type="spellStart"/>
      <w:r w:rsidRPr="00844A46">
        <w:rPr>
          <w:rFonts w:eastAsiaTheme="minorHAnsi"/>
          <w:sz w:val="24"/>
          <w:szCs w:val="24"/>
        </w:rPr>
        <w:t>fonduri</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r w:rsidRPr="00844A46">
        <w:rPr>
          <w:rFonts w:eastAsiaTheme="minorHAnsi"/>
          <w:sz w:val="24"/>
          <w:szCs w:val="24"/>
        </w:rPr>
        <w:t xml:space="preserve">; b) </w:t>
      </w:r>
      <w:proofErr w:type="spellStart"/>
      <w:r w:rsidRPr="00844A46">
        <w:rPr>
          <w:rFonts w:eastAsiaTheme="minorHAnsi"/>
          <w:sz w:val="24"/>
          <w:szCs w:val="24"/>
        </w:rPr>
        <w:t>funcţionarilor</w:t>
      </w:r>
      <w:proofErr w:type="spellEnd"/>
      <w:r w:rsidRPr="00844A46">
        <w:rPr>
          <w:rFonts w:eastAsiaTheme="minorHAnsi"/>
          <w:sz w:val="24"/>
          <w:szCs w:val="24"/>
        </w:rPr>
        <w:t xml:space="preserve"> </w:t>
      </w:r>
      <w:proofErr w:type="spellStart"/>
      <w:r w:rsidRPr="00844A46">
        <w:rPr>
          <w:rFonts w:eastAsiaTheme="minorHAnsi"/>
          <w:sz w:val="24"/>
          <w:szCs w:val="24"/>
        </w:rPr>
        <w:t>publici</w:t>
      </w:r>
      <w:proofErr w:type="spellEnd"/>
      <w:r w:rsidRPr="00844A46">
        <w:rPr>
          <w:rFonts w:eastAsiaTheme="minorHAnsi"/>
          <w:sz w:val="24"/>
          <w:szCs w:val="24"/>
        </w:rPr>
        <w:t xml:space="preserve">, </w:t>
      </w:r>
      <w:proofErr w:type="spellStart"/>
      <w:r w:rsidRPr="00844A46">
        <w:rPr>
          <w:rFonts w:eastAsiaTheme="minorHAnsi"/>
          <w:sz w:val="24"/>
          <w:szCs w:val="24"/>
        </w:rPr>
        <w:t>personalului</w:t>
      </w:r>
      <w:proofErr w:type="spellEnd"/>
      <w:r w:rsidRPr="00844A46">
        <w:rPr>
          <w:rFonts w:eastAsiaTheme="minorHAnsi"/>
          <w:sz w:val="24"/>
          <w:szCs w:val="24"/>
        </w:rPr>
        <w:t xml:space="preserve"> </w:t>
      </w:r>
      <w:proofErr w:type="spellStart"/>
      <w:r w:rsidRPr="00844A46">
        <w:rPr>
          <w:rFonts w:eastAsiaTheme="minorHAnsi"/>
          <w:sz w:val="24"/>
          <w:szCs w:val="24"/>
        </w:rPr>
        <w:t>angajat</w:t>
      </w:r>
      <w:proofErr w:type="spellEnd"/>
      <w:r w:rsidRPr="00844A46">
        <w:rPr>
          <w:rFonts w:eastAsiaTheme="minorHAnsi"/>
          <w:sz w:val="24"/>
          <w:szCs w:val="24"/>
        </w:rPr>
        <w:t xml:space="preserve"> cu contract individual de </w:t>
      </w:r>
      <w:proofErr w:type="spellStart"/>
      <w:r w:rsidRPr="00844A46">
        <w:rPr>
          <w:rFonts w:eastAsiaTheme="minorHAnsi"/>
          <w:sz w:val="24"/>
          <w:szCs w:val="24"/>
        </w:rPr>
        <w:t>muncă</w:t>
      </w:r>
      <w:proofErr w:type="spellEnd"/>
      <w:r w:rsidRPr="00844A46">
        <w:rPr>
          <w:rFonts w:eastAsiaTheme="minorHAnsi"/>
          <w:sz w:val="24"/>
          <w:szCs w:val="24"/>
        </w:rPr>
        <w:t xml:space="preserve"> </w:t>
      </w:r>
      <w:proofErr w:type="spellStart"/>
      <w:r w:rsidRPr="00844A46">
        <w:rPr>
          <w:rFonts w:eastAsiaTheme="minorHAnsi"/>
          <w:sz w:val="24"/>
          <w:szCs w:val="24"/>
        </w:rPr>
        <w:t>sau</w:t>
      </w:r>
      <w:proofErr w:type="spellEnd"/>
      <w:r w:rsidRPr="00844A46">
        <w:rPr>
          <w:rFonts w:eastAsiaTheme="minorHAnsi"/>
          <w:sz w:val="24"/>
          <w:szCs w:val="24"/>
        </w:rPr>
        <w:t xml:space="preserve"> cu contract de management, </w:t>
      </w:r>
      <w:proofErr w:type="spellStart"/>
      <w:r w:rsidRPr="00844A46">
        <w:rPr>
          <w:rFonts w:eastAsiaTheme="minorHAnsi"/>
          <w:sz w:val="24"/>
          <w:szCs w:val="24"/>
        </w:rPr>
        <w:t>altor</w:t>
      </w:r>
      <w:proofErr w:type="spellEnd"/>
      <w:r w:rsidRPr="00844A46">
        <w:rPr>
          <w:rFonts w:eastAsiaTheme="minorHAnsi"/>
          <w:sz w:val="24"/>
          <w:szCs w:val="24"/>
        </w:rPr>
        <w:t xml:space="preserve"> </w:t>
      </w:r>
      <w:proofErr w:type="spellStart"/>
      <w:r w:rsidRPr="00844A46">
        <w:rPr>
          <w:rFonts w:eastAsiaTheme="minorHAnsi"/>
          <w:sz w:val="24"/>
          <w:szCs w:val="24"/>
        </w:rPr>
        <w:t>categ</w:t>
      </w:r>
      <w:proofErr w:type="spellEnd"/>
      <w:r w:rsidRPr="00844A46">
        <w:rPr>
          <w:rFonts w:eastAsiaTheme="minorHAnsi"/>
          <w:sz w:val="24"/>
          <w:szCs w:val="24"/>
        </w:rPr>
        <w:t xml:space="preserve">.  </w:t>
      </w:r>
      <w:proofErr w:type="spellStart"/>
      <w:r w:rsidRPr="00844A46">
        <w:rPr>
          <w:rFonts w:eastAsiaTheme="minorHAnsi"/>
          <w:sz w:val="24"/>
          <w:szCs w:val="24"/>
        </w:rPr>
        <w:t>plătit</w:t>
      </w:r>
      <w:proofErr w:type="spellEnd"/>
      <w:r w:rsidRPr="00844A46">
        <w:rPr>
          <w:rFonts w:eastAsiaTheme="minorHAnsi"/>
          <w:sz w:val="24"/>
          <w:szCs w:val="24"/>
        </w:rPr>
        <w:t xml:space="preserve"> din </w:t>
      </w:r>
      <w:proofErr w:type="spellStart"/>
      <w:r w:rsidRPr="00844A46">
        <w:rPr>
          <w:rFonts w:eastAsiaTheme="minorHAnsi"/>
          <w:sz w:val="24"/>
          <w:szCs w:val="24"/>
        </w:rPr>
        <w:t>fonduri</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p>
    <w:p w14:paraId="697170D3" w14:textId="77777777" w:rsid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 xml:space="preserve">= </w:t>
      </w:r>
      <w:proofErr w:type="spellStart"/>
      <w:r w:rsidRPr="00844A46">
        <w:rPr>
          <w:rFonts w:eastAsiaTheme="minorHAnsi"/>
          <w:sz w:val="24"/>
          <w:szCs w:val="24"/>
        </w:rPr>
        <w:t>cadrul</w:t>
      </w:r>
      <w:proofErr w:type="spellEnd"/>
      <w:r w:rsidRPr="00844A46">
        <w:rPr>
          <w:rFonts w:eastAsiaTheme="minorHAnsi"/>
          <w:sz w:val="24"/>
          <w:szCs w:val="24"/>
        </w:rPr>
        <w:t xml:space="preserve"> general </w:t>
      </w:r>
      <w:proofErr w:type="spellStart"/>
      <w:r w:rsidRPr="00844A46">
        <w:rPr>
          <w:rFonts w:eastAsiaTheme="minorHAnsi"/>
          <w:sz w:val="24"/>
          <w:szCs w:val="24"/>
        </w:rPr>
        <w:t>în</w:t>
      </w:r>
      <w:proofErr w:type="spellEnd"/>
      <w:r w:rsidRPr="00844A46">
        <w:rPr>
          <w:rFonts w:eastAsiaTheme="minorHAnsi"/>
          <w:sz w:val="24"/>
          <w:szCs w:val="24"/>
        </w:rPr>
        <w:t xml:space="preserve"> </w:t>
      </w:r>
      <w:proofErr w:type="spellStart"/>
      <w:r w:rsidRPr="00844A46">
        <w:rPr>
          <w:rFonts w:eastAsiaTheme="minorHAnsi"/>
          <w:sz w:val="24"/>
          <w:szCs w:val="24"/>
        </w:rPr>
        <w:t>materia</w:t>
      </w:r>
      <w:proofErr w:type="spellEnd"/>
      <w:r w:rsidRPr="00844A46">
        <w:rPr>
          <w:rFonts w:eastAsiaTheme="minorHAnsi"/>
          <w:sz w:val="24"/>
          <w:szCs w:val="24"/>
        </w:rPr>
        <w:t xml:space="preserve"> </w:t>
      </w:r>
      <w:proofErr w:type="spellStart"/>
      <w:r w:rsidRPr="00844A46">
        <w:rPr>
          <w:rFonts w:eastAsiaTheme="minorHAnsi"/>
          <w:sz w:val="24"/>
          <w:szCs w:val="24"/>
        </w:rPr>
        <w:t>funcţiei</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a </w:t>
      </w:r>
      <w:proofErr w:type="spellStart"/>
      <w:r w:rsidRPr="00844A46">
        <w:rPr>
          <w:rFonts w:eastAsiaTheme="minorHAnsi"/>
          <w:sz w:val="24"/>
          <w:szCs w:val="24"/>
        </w:rPr>
        <w:t>funcţionarilor</w:t>
      </w:r>
      <w:proofErr w:type="spellEnd"/>
      <w:r w:rsidRPr="00844A46">
        <w:rPr>
          <w:rFonts w:eastAsiaTheme="minorHAnsi"/>
          <w:sz w:val="24"/>
          <w:szCs w:val="24"/>
        </w:rPr>
        <w:t xml:space="preserve"> </w:t>
      </w:r>
      <w:proofErr w:type="spellStart"/>
      <w:r w:rsidRPr="00844A46">
        <w:rPr>
          <w:rFonts w:eastAsiaTheme="minorHAnsi"/>
          <w:sz w:val="24"/>
          <w:szCs w:val="24"/>
        </w:rPr>
        <w:t>publici</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se </w:t>
      </w:r>
      <w:proofErr w:type="spellStart"/>
      <w:r w:rsidRPr="00844A46">
        <w:rPr>
          <w:rFonts w:eastAsiaTheme="minorHAnsi"/>
          <w:sz w:val="24"/>
          <w:szCs w:val="24"/>
        </w:rPr>
        <w:t>aplică</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funcţionarilor</w:t>
      </w:r>
      <w:proofErr w:type="spellEnd"/>
      <w:r w:rsidRPr="00844A46">
        <w:rPr>
          <w:rFonts w:eastAsiaTheme="minorHAnsi"/>
          <w:sz w:val="24"/>
          <w:szCs w:val="24"/>
        </w:rPr>
        <w:t xml:space="preserve"> </w:t>
      </w:r>
      <w:proofErr w:type="spellStart"/>
      <w:r w:rsidRPr="00844A46">
        <w:rPr>
          <w:rFonts w:eastAsiaTheme="minorHAnsi"/>
          <w:sz w:val="24"/>
          <w:szCs w:val="24"/>
        </w:rPr>
        <w:t>publici</w:t>
      </w:r>
      <w:proofErr w:type="spellEnd"/>
      <w:r w:rsidRPr="00844A46">
        <w:rPr>
          <w:rFonts w:eastAsiaTheme="minorHAnsi"/>
          <w:sz w:val="24"/>
          <w:szCs w:val="24"/>
        </w:rPr>
        <w:t xml:space="preserve"> cu </w:t>
      </w:r>
      <w:proofErr w:type="spellStart"/>
      <w:r w:rsidRPr="00844A46">
        <w:rPr>
          <w:rFonts w:eastAsiaTheme="minorHAnsi"/>
          <w:sz w:val="24"/>
          <w:szCs w:val="24"/>
        </w:rPr>
        <w:t>statut</w:t>
      </w:r>
      <w:proofErr w:type="spellEnd"/>
      <w:r w:rsidRPr="00844A46">
        <w:rPr>
          <w:rFonts w:eastAsiaTheme="minorHAnsi"/>
          <w:sz w:val="24"/>
          <w:szCs w:val="24"/>
        </w:rPr>
        <w:t xml:space="preserve"> special, </w:t>
      </w:r>
      <w:proofErr w:type="spellStart"/>
      <w:r w:rsidRPr="00844A46">
        <w:rPr>
          <w:rFonts w:eastAsiaTheme="minorHAnsi"/>
          <w:sz w:val="24"/>
          <w:szCs w:val="24"/>
        </w:rPr>
        <w:t>acolo</w:t>
      </w:r>
      <w:proofErr w:type="spellEnd"/>
      <w:r w:rsidRPr="00844A46">
        <w:rPr>
          <w:rFonts w:eastAsiaTheme="minorHAnsi"/>
          <w:sz w:val="24"/>
          <w:szCs w:val="24"/>
        </w:rPr>
        <w:t xml:space="preserve"> </w:t>
      </w:r>
      <w:proofErr w:type="spellStart"/>
      <w:r w:rsidRPr="00844A46">
        <w:rPr>
          <w:rFonts w:eastAsiaTheme="minorHAnsi"/>
          <w:sz w:val="24"/>
          <w:szCs w:val="24"/>
        </w:rPr>
        <w:t>unde</w:t>
      </w:r>
      <w:proofErr w:type="spellEnd"/>
      <w:r w:rsidRPr="00844A46">
        <w:rPr>
          <w:rFonts w:eastAsiaTheme="minorHAnsi"/>
          <w:sz w:val="24"/>
          <w:szCs w:val="24"/>
        </w:rPr>
        <w:t xml:space="preserve"> </w:t>
      </w:r>
      <w:proofErr w:type="spellStart"/>
      <w:r w:rsidRPr="00844A46">
        <w:rPr>
          <w:rFonts w:eastAsiaTheme="minorHAnsi"/>
          <w:sz w:val="24"/>
          <w:szCs w:val="24"/>
        </w:rPr>
        <w:t>legea</w:t>
      </w:r>
      <w:proofErr w:type="spellEnd"/>
      <w:r w:rsidRPr="00844A46">
        <w:rPr>
          <w:rFonts w:eastAsiaTheme="minorHAnsi"/>
          <w:sz w:val="24"/>
          <w:szCs w:val="24"/>
        </w:rPr>
        <w:t xml:space="preserve"> </w:t>
      </w:r>
      <w:proofErr w:type="spellStart"/>
      <w:r w:rsidRPr="00844A46">
        <w:rPr>
          <w:rFonts w:eastAsiaTheme="minorHAnsi"/>
          <w:sz w:val="24"/>
          <w:szCs w:val="24"/>
        </w:rPr>
        <w:t>specială</w:t>
      </w:r>
      <w:proofErr w:type="spellEnd"/>
      <w:r w:rsidRPr="00844A46">
        <w:rPr>
          <w:rFonts w:eastAsiaTheme="minorHAnsi"/>
          <w:sz w:val="24"/>
          <w:szCs w:val="24"/>
        </w:rPr>
        <w:t xml:space="preserve"> nu </w:t>
      </w:r>
      <w:proofErr w:type="spellStart"/>
      <w:r w:rsidRPr="00844A46">
        <w:rPr>
          <w:rFonts w:eastAsiaTheme="minorHAnsi"/>
          <w:sz w:val="24"/>
          <w:szCs w:val="24"/>
        </w:rPr>
        <w:t>prevede</w:t>
      </w:r>
      <w:proofErr w:type="spellEnd"/>
      <w:r w:rsidRPr="00844A46">
        <w:rPr>
          <w:rFonts w:eastAsiaTheme="minorHAnsi"/>
          <w:sz w:val="24"/>
          <w:szCs w:val="24"/>
        </w:rPr>
        <w:t xml:space="preserve"> </w:t>
      </w:r>
      <w:proofErr w:type="spellStart"/>
      <w:r w:rsidRPr="00844A46">
        <w:rPr>
          <w:rFonts w:eastAsiaTheme="minorHAnsi"/>
          <w:sz w:val="24"/>
          <w:szCs w:val="24"/>
        </w:rPr>
        <w:t>altfel</w:t>
      </w:r>
      <w:proofErr w:type="spellEnd"/>
      <w:r w:rsidRPr="00844A46">
        <w:rPr>
          <w:rFonts w:eastAsiaTheme="minorHAnsi"/>
          <w:sz w:val="24"/>
          <w:szCs w:val="24"/>
        </w:rPr>
        <w:t>.</w:t>
      </w:r>
    </w:p>
    <w:p w14:paraId="40024B55" w14:textId="77777777" w:rsidR="00844A46" w:rsidRDefault="00844A46" w:rsidP="00844A46">
      <w:pPr>
        <w:autoSpaceDE w:val="0"/>
        <w:autoSpaceDN w:val="0"/>
        <w:adjustRightInd w:val="0"/>
        <w:jc w:val="both"/>
        <w:rPr>
          <w:rFonts w:eastAsiaTheme="minorHAnsi"/>
          <w:sz w:val="24"/>
          <w:szCs w:val="24"/>
        </w:rPr>
      </w:pPr>
    </w:p>
    <w:p w14:paraId="3310DF4F" w14:textId="77777777" w:rsidR="00844A46" w:rsidRDefault="00844A46" w:rsidP="00844A46">
      <w:pPr>
        <w:autoSpaceDE w:val="0"/>
        <w:autoSpaceDN w:val="0"/>
        <w:adjustRightInd w:val="0"/>
        <w:jc w:val="both"/>
        <w:rPr>
          <w:rFonts w:eastAsiaTheme="minorHAnsi"/>
          <w:b/>
          <w:bCs/>
          <w:sz w:val="24"/>
          <w:szCs w:val="24"/>
        </w:rPr>
      </w:pPr>
      <w:proofErr w:type="spellStart"/>
      <w:r w:rsidRPr="00844A46">
        <w:rPr>
          <w:rFonts w:eastAsiaTheme="minorHAnsi"/>
          <w:b/>
          <w:bCs/>
          <w:sz w:val="24"/>
          <w:szCs w:val="24"/>
        </w:rPr>
        <w:t>Principiile</w:t>
      </w:r>
      <w:proofErr w:type="spellEnd"/>
      <w:r w:rsidRPr="00844A46">
        <w:rPr>
          <w:rFonts w:eastAsiaTheme="minorHAnsi"/>
          <w:b/>
          <w:bCs/>
          <w:sz w:val="24"/>
          <w:szCs w:val="24"/>
        </w:rPr>
        <w:t xml:space="preserve"> </w:t>
      </w:r>
      <w:r w:rsidRPr="00844A46">
        <w:rPr>
          <w:rFonts w:eastAsiaTheme="minorHAnsi"/>
          <w:b/>
          <w:bCs/>
          <w:sz w:val="24"/>
          <w:szCs w:val="24"/>
          <w:lang w:val="ro-RO"/>
        </w:rPr>
        <w:t xml:space="preserve">de </w:t>
      </w:r>
      <w:proofErr w:type="spellStart"/>
      <w:r w:rsidRPr="00844A46">
        <w:rPr>
          <w:rFonts w:eastAsiaTheme="minorHAnsi"/>
          <w:b/>
          <w:bCs/>
          <w:sz w:val="24"/>
          <w:szCs w:val="24"/>
        </w:rPr>
        <w:t>conduita</w:t>
      </w:r>
      <w:proofErr w:type="spellEnd"/>
      <w:r w:rsidRPr="00844A46">
        <w:rPr>
          <w:rFonts w:eastAsiaTheme="minorHAnsi"/>
          <w:b/>
          <w:bCs/>
          <w:sz w:val="24"/>
          <w:szCs w:val="24"/>
        </w:rPr>
        <w:t xml:space="preserve"> </w:t>
      </w:r>
      <w:proofErr w:type="spellStart"/>
      <w:r w:rsidRPr="00844A46">
        <w:rPr>
          <w:rFonts w:eastAsiaTheme="minorHAnsi"/>
          <w:b/>
          <w:bCs/>
          <w:sz w:val="24"/>
          <w:szCs w:val="24"/>
        </w:rPr>
        <w:t>profesională</w:t>
      </w:r>
      <w:proofErr w:type="spellEnd"/>
      <w:r w:rsidRPr="00844A46">
        <w:rPr>
          <w:rFonts w:eastAsiaTheme="minorHAnsi"/>
          <w:b/>
          <w:bCs/>
          <w:sz w:val="24"/>
          <w:szCs w:val="24"/>
        </w:rPr>
        <w:t xml:space="preserve"> a </w:t>
      </w:r>
      <w:proofErr w:type="spellStart"/>
      <w:r w:rsidRPr="00844A46">
        <w:rPr>
          <w:rFonts w:eastAsiaTheme="minorHAnsi"/>
          <w:b/>
          <w:bCs/>
          <w:sz w:val="24"/>
          <w:szCs w:val="24"/>
        </w:rPr>
        <w:t>funcţ</w:t>
      </w:r>
      <w:proofErr w:type="spellEnd"/>
      <w:r w:rsidRPr="00844A46">
        <w:rPr>
          <w:rFonts w:eastAsiaTheme="minorHAnsi"/>
          <w:b/>
          <w:bCs/>
          <w:sz w:val="24"/>
          <w:szCs w:val="24"/>
          <w:lang w:val="ro-RO"/>
        </w:rPr>
        <w:t xml:space="preserve">. </w:t>
      </w:r>
      <w:proofErr w:type="spellStart"/>
      <w:r w:rsidRPr="00844A46">
        <w:rPr>
          <w:rFonts w:eastAsiaTheme="minorHAnsi"/>
          <w:b/>
          <w:bCs/>
          <w:sz w:val="24"/>
          <w:szCs w:val="24"/>
        </w:rPr>
        <w:t>publici</w:t>
      </w:r>
      <w:proofErr w:type="spellEnd"/>
      <w:r w:rsidRPr="00844A46">
        <w:rPr>
          <w:rFonts w:eastAsiaTheme="minorHAnsi"/>
          <w:b/>
          <w:bCs/>
          <w:sz w:val="24"/>
          <w:szCs w:val="24"/>
        </w:rPr>
        <w:t xml:space="preserve"> </w:t>
      </w:r>
      <w:proofErr w:type="spellStart"/>
      <w:r w:rsidRPr="00844A46">
        <w:rPr>
          <w:rFonts w:eastAsiaTheme="minorHAnsi"/>
          <w:b/>
          <w:bCs/>
          <w:sz w:val="24"/>
          <w:szCs w:val="24"/>
        </w:rPr>
        <w:t>şi</w:t>
      </w:r>
      <w:proofErr w:type="spellEnd"/>
      <w:r w:rsidRPr="00844A46">
        <w:rPr>
          <w:rFonts w:eastAsiaTheme="minorHAnsi"/>
          <w:b/>
          <w:bCs/>
          <w:sz w:val="24"/>
          <w:szCs w:val="24"/>
        </w:rPr>
        <w:t xml:space="preserve"> a pers</w:t>
      </w:r>
      <w:r w:rsidRPr="00844A46">
        <w:rPr>
          <w:rFonts w:eastAsiaTheme="minorHAnsi"/>
          <w:b/>
          <w:bCs/>
          <w:sz w:val="24"/>
          <w:szCs w:val="24"/>
          <w:lang w:val="ro-RO"/>
        </w:rPr>
        <w:t xml:space="preserve">. </w:t>
      </w:r>
      <w:r w:rsidRPr="00844A46">
        <w:rPr>
          <w:rFonts w:eastAsiaTheme="minorHAnsi"/>
          <w:b/>
          <w:bCs/>
          <w:sz w:val="24"/>
          <w:szCs w:val="24"/>
        </w:rPr>
        <w:t>contractual din a</w:t>
      </w:r>
      <w:r w:rsidRPr="00844A46">
        <w:rPr>
          <w:rFonts w:eastAsiaTheme="minorHAnsi"/>
          <w:b/>
          <w:bCs/>
          <w:sz w:val="24"/>
          <w:szCs w:val="24"/>
          <w:lang w:val="ro-RO"/>
        </w:rPr>
        <w:t xml:space="preserve">p. </w:t>
      </w:r>
      <w:r w:rsidRPr="00844A46">
        <w:rPr>
          <w:rFonts w:eastAsiaTheme="minorHAnsi"/>
          <w:b/>
          <w:bCs/>
          <w:sz w:val="24"/>
          <w:szCs w:val="24"/>
        </w:rPr>
        <w:t xml:space="preserve"> </w:t>
      </w:r>
    </w:p>
    <w:p w14:paraId="2953B4F7" w14:textId="77777777" w:rsidR="00844A46" w:rsidRP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 xml:space="preserve">a) </w:t>
      </w:r>
      <w:proofErr w:type="spellStart"/>
      <w:r w:rsidRPr="00844A46">
        <w:rPr>
          <w:rFonts w:eastAsiaTheme="minorHAnsi"/>
          <w:sz w:val="24"/>
          <w:szCs w:val="24"/>
        </w:rPr>
        <w:t>supremaţia</w:t>
      </w:r>
      <w:proofErr w:type="spellEnd"/>
      <w:r w:rsidRPr="00844A46">
        <w:rPr>
          <w:rFonts w:eastAsiaTheme="minorHAnsi"/>
          <w:sz w:val="24"/>
          <w:szCs w:val="24"/>
          <w:lang w:val="ro-RO"/>
        </w:rPr>
        <w:t xml:space="preserve"> C</w:t>
      </w:r>
      <w:proofErr w:type="spellStart"/>
      <w:r w:rsidRPr="00844A46">
        <w:rPr>
          <w:rFonts w:eastAsiaTheme="minorHAnsi"/>
          <w:sz w:val="24"/>
          <w:szCs w:val="24"/>
          <w:u w:val="single"/>
        </w:rPr>
        <w:t>onstituţiei</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a </w:t>
      </w:r>
      <w:proofErr w:type="spellStart"/>
      <w:r w:rsidRPr="00844A46">
        <w:rPr>
          <w:rFonts w:eastAsiaTheme="minorHAnsi"/>
          <w:sz w:val="24"/>
          <w:szCs w:val="24"/>
        </w:rPr>
        <w:t>legii</w:t>
      </w:r>
      <w:proofErr w:type="spellEnd"/>
      <w:r w:rsidRPr="00844A46">
        <w:rPr>
          <w:rFonts w:eastAsiaTheme="minorHAnsi"/>
          <w:sz w:val="24"/>
          <w:szCs w:val="24"/>
          <w:lang w:val="ro-RO"/>
        </w:rPr>
        <w:t xml:space="preserve"> -</w:t>
      </w:r>
      <w:r w:rsidRPr="00844A46">
        <w:rPr>
          <w:rFonts w:eastAsiaTheme="minorHAnsi"/>
          <w:sz w:val="24"/>
          <w:szCs w:val="24"/>
        </w:rPr>
        <w:t xml:space="preserve"> </w:t>
      </w:r>
      <w:proofErr w:type="spellStart"/>
      <w:r w:rsidRPr="00844A46">
        <w:rPr>
          <w:rFonts w:eastAsiaTheme="minorHAnsi"/>
          <w:sz w:val="24"/>
          <w:szCs w:val="24"/>
        </w:rPr>
        <w:t>îndatorirea</w:t>
      </w:r>
      <w:proofErr w:type="spellEnd"/>
      <w:r w:rsidRPr="00844A46">
        <w:rPr>
          <w:rFonts w:eastAsiaTheme="minorHAnsi"/>
          <w:sz w:val="24"/>
          <w:szCs w:val="24"/>
        </w:rPr>
        <w:t xml:space="preserve"> de a </w:t>
      </w:r>
      <w:proofErr w:type="spellStart"/>
      <w:r w:rsidRPr="00844A46">
        <w:rPr>
          <w:rFonts w:eastAsiaTheme="minorHAnsi"/>
          <w:sz w:val="24"/>
          <w:szCs w:val="24"/>
        </w:rPr>
        <w:t>respecta</w:t>
      </w:r>
      <w:proofErr w:type="spellEnd"/>
      <w:r w:rsidRPr="00844A46">
        <w:rPr>
          <w:rFonts w:eastAsiaTheme="minorHAnsi"/>
          <w:sz w:val="24"/>
          <w:szCs w:val="24"/>
        </w:rPr>
        <w:t xml:space="preserve"> </w:t>
      </w:r>
      <w:r w:rsidRPr="00844A46">
        <w:rPr>
          <w:rFonts w:eastAsiaTheme="minorHAnsi"/>
          <w:sz w:val="24"/>
          <w:szCs w:val="24"/>
          <w:lang w:val="ro-RO"/>
        </w:rPr>
        <w:t>C</w:t>
      </w:r>
      <w:proofErr w:type="spellStart"/>
      <w:r w:rsidRPr="00844A46">
        <w:rPr>
          <w:rFonts w:eastAsiaTheme="minorHAnsi"/>
          <w:sz w:val="24"/>
          <w:szCs w:val="24"/>
          <w:u w:val="single"/>
        </w:rPr>
        <w:t>onstituţia</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legile</w:t>
      </w:r>
      <w:proofErr w:type="spellEnd"/>
      <w:r w:rsidRPr="00844A46">
        <w:rPr>
          <w:rFonts w:eastAsiaTheme="minorHAnsi"/>
          <w:sz w:val="24"/>
          <w:szCs w:val="24"/>
        </w:rPr>
        <w:t xml:space="preserve"> </w:t>
      </w:r>
      <w:proofErr w:type="spellStart"/>
      <w:r w:rsidRPr="00844A46">
        <w:rPr>
          <w:rFonts w:eastAsiaTheme="minorHAnsi"/>
          <w:sz w:val="24"/>
          <w:szCs w:val="24"/>
        </w:rPr>
        <w:t>ţării</w:t>
      </w:r>
      <w:proofErr w:type="spellEnd"/>
      <w:r w:rsidRPr="00844A46">
        <w:rPr>
          <w:rFonts w:eastAsiaTheme="minorHAnsi"/>
          <w:sz w:val="24"/>
          <w:szCs w:val="24"/>
        </w:rPr>
        <w:t>;</w:t>
      </w:r>
    </w:p>
    <w:p w14:paraId="0B52245A" w14:textId="77777777" w:rsidR="00844A46" w:rsidRP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 xml:space="preserve">b) </w:t>
      </w:r>
      <w:proofErr w:type="spellStart"/>
      <w:r w:rsidRPr="00844A46">
        <w:rPr>
          <w:rFonts w:eastAsiaTheme="minorHAnsi"/>
          <w:sz w:val="24"/>
          <w:szCs w:val="24"/>
        </w:rPr>
        <w:t>prioritatea</w:t>
      </w:r>
      <w:proofErr w:type="spellEnd"/>
      <w:r w:rsidRPr="00844A46">
        <w:rPr>
          <w:rFonts w:eastAsiaTheme="minorHAnsi"/>
          <w:sz w:val="24"/>
          <w:szCs w:val="24"/>
        </w:rPr>
        <w:t xml:space="preserve"> </w:t>
      </w:r>
      <w:proofErr w:type="spellStart"/>
      <w:r w:rsidRPr="00844A46">
        <w:rPr>
          <w:rFonts w:eastAsiaTheme="minorHAnsi"/>
          <w:sz w:val="24"/>
          <w:szCs w:val="24"/>
        </w:rPr>
        <w:t>interesului</w:t>
      </w:r>
      <w:proofErr w:type="spellEnd"/>
      <w:r w:rsidRPr="00844A46">
        <w:rPr>
          <w:rFonts w:eastAsiaTheme="minorHAnsi"/>
          <w:sz w:val="24"/>
          <w:szCs w:val="24"/>
        </w:rPr>
        <w:t xml:space="preserve"> public, </w:t>
      </w:r>
      <w:proofErr w:type="spellStart"/>
      <w:r w:rsidRPr="00844A46">
        <w:rPr>
          <w:rFonts w:eastAsiaTheme="minorHAnsi"/>
          <w:sz w:val="24"/>
          <w:szCs w:val="24"/>
        </w:rPr>
        <w:t>în</w:t>
      </w:r>
      <w:proofErr w:type="spellEnd"/>
      <w:r w:rsidRPr="00844A46">
        <w:rPr>
          <w:rFonts w:eastAsiaTheme="minorHAnsi"/>
          <w:sz w:val="24"/>
          <w:szCs w:val="24"/>
        </w:rPr>
        <w:t xml:space="preserve"> </w:t>
      </w:r>
      <w:proofErr w:type="spellStart"/>
      <w:r w:rsidRPr="00844A46">
        <w:rPr>
          <w:rFonts w:eastAsiaTheme="minorHAnsi"/>
          <w:sz w:val="24"/>
          <w:szCs w:val="24"/>
        </w:rPr>
        <w:t>exercitarea</w:t>
      </w:r>
      <w:proofErr w:type="spellEnd"/>
      <w:r w:rsidRPr="00844A46">
        <w:rPr>
          <w:rFonts w:eastAsiaTheme="minorHAnsi"/>
          <w:sz w:val="24"/>
          <w:szCs w:val="24"/>
        </w:rPr>
        <w:t xml:space="preserve"> </w:t>
      </w:r>
      <w:proofErr w:type="spellStart"/>
      <w:r w:rsidRPr="00844A46">
        <w:rPr>
          <w:rFonts w:eastAsiaTheme="minorHAnsi"/>
          <w:sz w:val="24"/>
          <w:szCs w:val="24"/>
        </w:rPr>
        <w:t>funcţiei</w:t>
      </w:r>
      <w:proofErr w:type="spellEnd"/>
      <w:r w:rsidRPr="00844A46">
        <w:rPr>
          <w:rFonts w:eastAsiaTheme="minorHAnsi"/>
          <w:sz w:val="24"/>
          <w:szCs w:val="24"/>
        </w:rPr>
        <w:t xml:space="preserve"> </w:t>
      </w:r>
      <w:proofErr w:type="spellStart"/>
      <w:r w:rsidRPr="00844A46">
        <w:rPr>
          <w:rFonts w:eastAsiaTheme="minorHAnsi"/>
          <w:sz w:val="24"/>
          <w:szCs w:val="24"/>
        </w:rPr>
        <w:t>deţinute</w:t>
      </w:r>
      <w:proofErr w:type="spellEnd"/>
      <w:r w:rsidRPr="00844A46">
        <w:rPr>
          <w:rFonts w:eastAsiaTheme="minorHAnsi"/>
          <w:sz w:val="24"/>
          <w:szCs w:val="24"/>
        </w:rPr>
        <w:t>;</w:t>
      </w:r>
    </w:p>
    <w:p w14:paraId="69494225" w14:textId="77777777" w:rsidR="00844A46" w:rsidRP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 xml:space="preserve">c) </w:t>
      </w:r>
      <w:proofErr w:type="spellStart"/>
      <w:r w:rsidRPr="00844A46">
        <w:rPr>
          <w:rFonts w:eastAsiaTheme="minorHAnsi"/>
          <w:sz w:val="24"/>
          <w:szCs w:val="24"/>
        </w:rPr>
        <w:t>asigurarea</w:t>
      </w:r>
      <w:proofErr w:type="spellEnd"/>
      <w:r w:rsidRPr="00844A46">
        <w:rPr>
          <w:rFonts w:eastAsiaTheme="minorHAnsi"/>
          <w:sz w:val="24"/>
          <w:szCs w:val="24"/>
        </w:rPr>
        <w:t xml:space="preserve"> </w:t>
      </w:r>
      <w:proofErr w:type="spellStart"/>
      <w:r w:rsidRPr="00844A46">
        <w:rPr>
          <w:rFonts w:eastAsiaTheme="minorHAnsi"/>
          <w:sz w:val="24"/>
          <w:szCs w:val="24"/>
        </w:rPr>
        <w:t>egalităţii</w:t>
      </w:r>
      <w:proofErr w:type="spellEnd"/>
      <w:r w:rsidRPr="00844A46">
        <w:rPr>
          <w:rFonts w:eastAsiaTheme="minorHAnsi"/>
          <w:sz w:val="24"/>
          <w:szCs w:val="24"/>
        </w:rPr>
        <w:t xml:space="preserve"> de </w:t>
      </w:r>
      <w:proofErr w:type="spellStart"/>
      <w:r w:rsidRPr="00844A46">
        <w:rPr>
          <w:rFonts w:eastAsiaTheme="minorHAnsi"/>
          <w:sz w:val="24"/>
          <w:szCs w:val="24"/>
        </w:rPr>
        <w:t>tratament</w:t>
      </w:r>
      <w:proofErr w:type="spellEnd"/>
      <w:r w:rsidRPr="00844A46">
        <w:rPr>
          <w:rFonts w:eastAsiaTheme="minorHAnsi"/>
          <w:sz w:val="24"/>
          <w:szCs w:val="24"/>
        </w:rPr>
        <w:t xml:space="preserve"> a </w:t>
      </w:r>
      <w:proofErr w:type="spellStart"/>
      <w:r w:rsidRPr="00844A46">
        <w:rPr>
          <w:rFonts w:eastAsiaTheme="minorHAnsi"/>
          <w:sz w:val="24"/>
          <w:szCs w:val="24"/>
        </w:rPr>
        <w:t>cetăţenilor</w:t>
      </w:r>
      <w:proofErr w:type="spellEnd"/>
      <w:r w:rsidRPr="00844A46">
        <w:rPr>
          <w:rFonts w:eastAsiaTheme="minorHAnsi"/>
          <w:sz w:val="24"/>
          <w:szCs w:val="24"/>
        </w:rPr>
        <w:t xml:space="preserve"> </w:t>
      </w:r>
      <w:r w:rsidRPr="00844A46">
        <w:rPr>
          <w:rFonts w:eastAsiaTheme="minorHAnsi"/>
          <w:sz w:val="24"/>
          <w:szCs w:val="24"/>
          <w:lang w:val="ro-RO"/>
        </w:rPr>
        <w:t xml:space="preserve">- </w:t>
      </w:r>
      <w:proofErr w:type="spellStart"/>
      <w:r w:rsidRPr="00844A46">
        <w:rPr>
          <w:rFonts w:eastAsiaTheme="minorHAnsi"/>
          <w:sz w:val="24"/>
          <w:szCs w:val="24"/>
        </w:rPr>
        <w:t>îndatorirea</w:t>
      </w:r>
      <w:proofErr w:type="spellEnd"/>
      <w:r w:rsidRPr="00844A46">
        <w:rPr>
          <w:rFonts w:eastAsiaTheme="minorHAnsi"/>
          <w:sz w:val="24"/>
          <w:szCs w:val="24"/>
        </w:rPr>
        <w:t xml:space="preserve"> de a </w:t>
      </w:r>
      <w:proofErr w:type="spellStart"/>
      <w:r w:rsidRPr="00844A46">
        <w:rPr>
          <w:rFonts w:eastAsiaTheme="minorHAnsi"/>
          <w:sz w:val="24"/>
          <w:szCs w:val="24"/>
        </w:rPr>
        <w:t>aplica</w:t>
      </w:r>
      <w:proofErr w:type="spellEnd"/>
      <w:r w:rsidRPr="00844A46">
        <w:rPr>
          <w:rFonts w:eastAsiaTheme="minorHAnsi"/>
          <w:sz w:val="24"/>
          <w:szCs w:val="24"/>
        </w:rPr>
        <w:t xml:space="preserve"> </w:t>
      </w:r>
      <w:proofErr w:type="spellStart"/>
      <w:r w:rsidRPr="00844A46">
        <w:rPr>
          <w:rFonts w:eastAsiaTheme="minorHAnsi"/>
          <w:sz w:val="24"/>
          <w:szCs w:val="24"/>
        </w:rPr>
        <w:t>acelaşi</w:t>
      </w:r>
      <w:proofErr w:type="spellEnd"/>
      <w:r w:rsidRPr="00844A46">
        <w:rPr>
          <w:rFonts w:eastAsiaTheme="minorHAnsi"/>
          <w:sz w:val="24"/>
          <w:szCs w:val="24"/>
        </w:rPr>
        <w:t xml:space="preserve"> </w:t>
      </w:r>
      <w:proofErr w:type="spellStart"/>
      <w:r w:rsidRPr="00844A46">
        <w:rPr>
          <w:rFonts w:eastAsiaTheme="minorHAnsi"/>
          <w:sz w:val="24"/>
          <w:szCs w:val="24"/>
        </w:rPr>
        <w:t>regim</w:t>
      </w:r>
      <w:proofErr w:type="spellEnd"/>
      <w:r w:rsidRPr="00844A46">
        <w:rPr>
          <w:rFonts w:eastAsiaTheme="minorHAnsi"/>
          <w:sz w:val="24"/>
          <w:szCs w:val="24"/>
        </w:rPr>
        <w:t xml:space="preserve"> juridic </w:t>
      </w:r>
      <w:proofErr w:type="spellStart"/>
      <w:r w:rsidRPr="00844A46">
        <w:rPr>
          <w:rFonts w:eastAsiaTheme="minorHAnsi"/>
          <w:sz w:val="24"/>
          <w:szCs w:val="24"/>
        </w:rPr>
        <w:t>în</w:t>
      </w:r>
      <w:proofErr w:type="spellEnd"/>
      <w:r w:rsidRPr="00844A46">
        <w:rPr>
          <w:rFonts w:eastAsiaTheme="minorHAnsi"/>
          <w:sz w:val="24"/>
          <w:szCs w:val="24"/>
        </w:rPr>
        <w:t xml:space="preserve"> </w:t>
      </w:r>
      <w:proofErr w:type="spellStart"/>
      <w:r w:rsidRPr="00844A46">
        <w:rPr>
          <w:rFonts w:eastAsiaTheme="minorHAnsi"/>
          <w:sz w:val="24"/>
          <w:szCs w:val="24"/>
        </w:rPr>
        <w:t>situaţii</w:t>
      </w:r>
      <w:proofErr w:type="spellEnd"/>
      <w:r w:rsidRPr="00844A46">
        <w:rPr>
          <w:rFonts w:eastAsiaTheme="minorHAnsi"/>
          <w:sz w:val="24"/>
          <w:szCs w:val="24"/>
        </w:rPr>
        <w:t xml:space="preserve"> </w:t>
      </w:r>
      <w:proofErr w:type="spellStart"/>
      <w:r w:rsidRPr="00844A46">
        <w:rPr>
          <w:rFonts w:eastAsiaTheme="minorHAnsi"/>
          <w:sz w:val="24"/>
          <w:szCs w:val="24"/>
        </w:rPr>
        <w:t>identice</w:t>
      </w:r>
      <w:proofErr w:type="spellEnd"/>
      <w:r w:rsidRPr="00844A46">
        <w:rPr>
          <w:rFonts w:eastAsiaTheme="minorHAnsi"/>
          <w:sz w:val="24"/>
          <w:szCs w:val="24"/>
        </w:rPr>
        <w:t xml:space="preserve"> </w:t>
      </w:r>
      <w:proofErr w:type="spellStart"/>
      <w:r w:rsidRPr="00844A46">
        <w:rPr>
          <w:rFonts w:eastAsiaTheme="minorHAnsi"/>
          <w:sz w:val="24"/>
          <w:szCs w:val="24"/>
        </w:rPr>
        <w:t>sau</w:t>
      </w:r>
      <w:proofErr w:type="spellEnd"/>
      <w:r w:rsidRPr="00844A46">
        <w:rPr>
          <w:rFonts w:eastAsiaTheme="minorHAnsi"/>
          <w:sz w:val="24"/>
          <w:szCs w:val="24"/>
        </w:rPr>
        <w:t xml:space="preserve"> </w:t>
      </w:r>
      <w:proofErr w:type="spellStart"/>
      <w:r w:rsidRPr="00844A46">
        <w:rPr>
          <w:rFonts w:eastAsiaTheme="minorHAnsi"/>
          <w:sz w:val="24"/>
          <w:szCs w:val="24"/>
        </w:rPr>
        <w:t>similare</w:t>
      </w:r>
      <w:proofErr w:type="spellEnd"/>
      <w:r w:rsidRPr="00844A46">
        <w:rPr>
          <w:rFonts w:eastAsiaTheme="minorHAnsi"/>
          <w:sz w:val="24"/>
          <w:szCs w:val="24"/>
        </w:rPr>
        <w:t>;</w:t>
      </w:r>
    </w:p>
    <w:p w14:paraId="3A7B8126" w14:textId="77777777" w:rsidR="00844A46" w:rsidRP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 xml:space="preserve">d) </w:t>
      </w:r>
      <w:proofErr w:type="spellStart"/>
      <w:r w:rsidRPr="00844A46">
        <w:rPr>
          <w:rFonts w:eastAsiaTheme="minorHAnsi"/>
          <w:sz w:val="24"/>
          <w:szCs w:val="24"/>
        </w:rPr>
        <w:t>profesionalismul</w:t>
      </w:r>
      <w:proofErr w:type="spellEnd"/>
      <w:r w:rsidRPr="00844A46">
        <w:rPr>
          <w:rFonts w:eastAsiaTheme="minorHAnsi"/>
          <w:sz w:val="24"/>
          <w:szCs w:val="24"/>
        </w:rPr>
        <w:t xml:space="preserve">, </w:t>
      </w:r>
      <w:r w:rsidRPr="00844A46">
        <w:rPr>
          <w:rFonts w:eastAsiaTheme="minorHAnsi"/>
          <w:sz w:val="24"/>
          <w:szCs w:val="24"/>
          <w:lang w:val="ro-RO"/>
        </w:rPr>
        <w:t xml:space="preserve">- </w:t>
      </w:r>
      <w:proofErr w:type="spellStart"/>
      <w:r w:rsidRPr="00844A46">
        <w:rPr>
          <w:rFonts w:eastAsiaTheme="minorHAnsi"/>
          <w:sz w:val="24"/>
          <w:szCs w:val="24"/>
        </w:rPr>
        <w:t>obligaţia</w:t>
      </w:r>
      <w:proofErr w:type="spellEnd"/>
      <w:r w:rsidRPr="00844A46">
        <w:rPr>
          <w:rFonts w:eastAsiaTheme="minorHAnsi"/>
          <w:sz w:val="24"/>
          <w:szCs w:val="24"/>
        </w:rPr>
        <w:t xml:space="preserve"> de a </w:t>
      </w:r>
      <w:proofErr w:type="spellStart"/>
      <w:r w:rsidRPr="00844A46">
        <w:rPr>
          <w:rFonts w:eastAsiaTheme="minorHAnsi"/>
          <w:sz w:val="24"/>
          <w:szCs w:val="24"/>
        </w:rPr>
        <w:t>îndeplini</w:t>
      </w:r>
      <w:proofErr w:type="spellEnd"/>
      <w:r w:rsidRPr="00844A46">
        <w:rPr>
          <w:rFonts w:eastAsiaTheme="minorHAnsi"/>
          <w:sz w:val="24"/>
          <w:szCs w:val="24"/>
        </w:rPr>
        <w:t xml:space="preserve"> </w:t>
      </w:r>
      <w:proofErr w:type="spellStart"/>
      <w:r w:rsidRPr="00844A46">
        <w:rPr>
          <w:rFonts w:eastAsiaTheme="minorHAnsi"/>
          <w:sz w:val="24"/>
          <w:szCs w:val="24"/>
        </w:rPr>
        <w:t>atribuţiile</w:t>
      </w:r>
      <w:proofErr w:type="spellEnd"/>
      <w:r w:rsidRPr="00844A46">
        <w:rPr>
          <w:rFonts w:eastAsiaTheme="minorHAnsi"/>
          <w:sz w:val="24"/>
          <w:szCs w:val="24"/>
        </w:rPr>
        <w:t xml:space="preserve"> de </w:t>
      </w:r>
      <w:proofErr w:type="spellStart"/>
      <w:r w:rsidRPr="00844A46">
        <w:rPr>
          <w:rFonts w:eastAsiaTheme="minorHAnsi"/>
          <w:sz w:val="24"/>
          <w:szCs w:val="24"/>
        </w:rPr>
        <w:t>serviciu</w:t>
      </w:r>
      <w:proofErr w:type="spellEnd"/>
      <w:r w:rsidRPr="00844A46">
        <w:rPr>
          <w:rFonts w:eastAsiaTheme="minorHAnsi"/>
          <w:sz w:val="24"/>
          <w:szCs w:val="24"/>
        </w:rPr>
        <w:t xml:space="preserve"> cu </w:t>
      </w:r>
      <w:proofErr w:type="spellStart"/>
      <w:r w:rsidRPr="00844A46">
        <w:rPr>
          <w:rFonts w:eastAsiaTheme="minorHAnsi"/>
          <w:sz w:val="24"/>
          <w:szCs w:val="24"/>
        </w:rPr>
        <w:t>responsabilitate</w:t>
      </w:r>
      <w:proofErr w:type="spellEnd"/>
      <w:r w:rsidRPr="00844A46">
        <w:rPr>
          <w:rFonts w:eastAsiaTheme="minorHAnsi"/>
          <w:sz w:val="24"/>
          <w:szCs w:val="24"/>
        </w:rPr>
        <w:t xml:space="preserve">, </w:t>
      </w:r>
      <w:proofErr w:type="spellStart"/>
      <w:r w:rsidRPr="00844A46">
        <w:rPr>
          <w:rFonts w:eastAsiaTheme="minorHAnsi"/>
          <w:sz w:val="24"/>
          <w:szCs w:val="24"/>
        </w:rPr>
        <w:t>competenţă</w:t>
      </w:r>
      <w:proofErr w:type="spellEnd"/>
      <w:r w:rsidRPr="00844A46">
        <w:rPr>
          <w:rFonts w:eastAsiaTheme="minorHAnsi"/>
          <w:sz w:val="24"/>
          <w:szCs w:val="24"/>
        </w:rPr>
        <w:t xml:space="preserve">, </w:t>
      </w:r>
      <w:proofErr w:type="spellStart"/>
      <w:r w:rsidRPr="00844A46">
        <w:rPr>
          <w:rFonts w:eastAsiaTheme="minorHAnsi"/>
          <w:sz w:val="24"/>
          <w:szCs w:val="24"/>
        </w:rPr>
        <w:t>eficienţă</w:t>
      </w:r>
      <w:proofErr w:type="spellEnd"/>
      <w:r w:rsidRPr="00844A46">
        <w:rPr>
          <w:rFonts w:eastAsiaTheme="minorHAnsi"/>
          <w:sz w:val="24"/>
          <w:szCs w:val="24"/>
        </w:rPr>
        <w:t xml:space="preserve">, </w:t>
      </w:r>
      <w:proofErr w:type="spellStart"/>
      <w:r w:rsidRPr="00844A46">
        <w:rPr>
          <w:rFonts w:eastAsiaTheme="minorHAnsi"/>
          <w:sz w:val="24"/>
          <w:szCs w:val="24"/>
        </w:rPr>
        <w:t>corectitudine</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conştiinciozitate</w:t>
      </w:r>
      <w:proofErr w:type="spellEnd"/>
      <w:r w:rsidRPr="00844A46">
        <w:rPr>
          <w:rFonts w:eastAsiaTheme="minorHAnsi"/>
          <w:sz w:val="24"/>
          <w:szCs w:val="24"/>
        </w:rPr>
        <w:t>;</w:t>
      </w:r>
    </w:p>
    <w:p w14:paraId="2F166460" w14:textId="77777777" w:rsidR="00844A46" w:rsidRP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 xml:space="preserve">e) </w:t>
      </w:r>
      <w:proofErr w:type="spellStart"/>
      <w:r w:rsidRPr="00844A46">
        <w:rPr>
          <w:rFonts w:eastAsiaTheme="minorHAnsi"/>
          <w:sz w:val="24"/>
          <w:szCs w:val="24"/>
        </w:rPr>
        <w:t>imparţialitatea</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independenţa</w:t>
      </w:r>
      <w:proofErr w:type="spellEnd"/>
      <w:r w:rsidRPr="00844A46">
        <w:rPr>
          <w:rFonts w:eastAsiaTheme="minorHAnsi"/>
          <w:sz w:val="24"/>
          <w:szCs w:val="24"/>
        </w:rPr>
        <w:t xml:space="preserve">, </w:t>
      </w:r>
      <w:r w:rsidRPr="00844A46">
        <w:rPr>
          <w:rFonts w:eastAsiaTheme="minorHAnsi"/>
          <w:sz w:val="24"/>
          <w:szCs w:val="24"/>
          <w:lang w:val="ro-RO"/>
        </w:rPr>
        <w:t xml:space="preserve">- </w:t>
      </w:r>
      <w:proofErr w:type="spellStart"/>
      <w:r w:rsidRPr="00844A46">
        <w:rPr>
          <w:rFonts w:eastAsiaTheme="minorHAnsi"/>
          <w:sz w:val="24"/>
          <w:szCs w:val="24"/>
        </w:rPr>
        <w:t>obliga</w:t>
      </w:r>
      <w:proofErr w:type="spellEnd"/>
      <w:r w:rsidRPr="00844A46">
        <w:rPr>
          <w:rFonts w:eastAsiaTheme="minorHAnsi"/>
          <w:sz w:val="24"/>
          <w:szCs w:val="24"/>
          <w:lang w:val="ro-RO"/>
        </w:rPr>
        <w:t>ția de a avea</w:t>
      </w:r>
      <w:r w:rsidRPr="00844A46">
        <w:rPr>
          <w:rFonts w:eastAsiaTheme="minorHAnsi"/>
          <w:sz w:val="24"/>
          <w:szCs w:val="24"/>
        </w:rPr>
        <w:t xml:space="preserve"> o </w:t>
      </w:r>
      <w:proofErr w:type="spellStart"/>
      <w:r w:rsidRPr="00844A46">
        <w:rPr>
          <w:rFonts w:eastAsiaTheme="minorHAnsi"/>
          <w:sz w:val="24"/>
          <w:szCs w:val="24"/>
        </w:rPr>
        <w:t>atitudine</w:t>
      </w:r>
      <w:proofErr w:type="spellEnd"/>
      <w:r w:rsidRPr="00844A46">
        <w:rPr>
          <w:rFonts w:eastAsiaTheme="minorHAnsi"/>
          <w:sz w:val="24"/>
          <w:szCs w:val="24"/>
        </w:rPr>
        <w:t xml:space="preserve"> </w:t>
      </w:r>
      <w:proofErr w:type="spellStart"/>
      <w:r w:rsidRPr="00844A46">
        <w:rPr>
          <w:rFonts w:eastAsiaTheme="minorHAnsi"/>
          <w:sz w:val="24"/>
          <w:szCs w:val="24"/>
        </w:rPr>
        <w:t>obiectivă</w:t>
      </w:r>
      <w:proofErr w:type="spellEnd"/>
      <w:r w:rsidRPr="00844A46">
        <w:rPr>
          <w:rFonts w:eastAsiaTheme="minorHAnsi"/>
          <w:sz w:val="24"/>
          <w:szCs w:val="24"/>
        </w:rPr>
        <w:t xml:space="preserve">, </w:t>
      </w:r>
      <w:proofErr w:type="spellStart"/>
      <w:r w:rsidRPr="00844A46">
        <w:rPr>
          <w:rFonts w:eastAsiaTheme="minorHAnsi"/>
          <w:sz w:val="24"/>
          <w:szCs w:val="24"/>
        </w:rPr>
        <w:t>neutră</w:t>
      </w:r>
      <w:proofErr w:type="spellEnd"/>
      <w:r w:rsidRPr="00844A46">
        <w:rPr>
          <w:rFonts w:eastAsiaTheme="minorHAnsi"/>
          <w:sz w:val="24"/>
          <w:szCs w:val="24"/>
        </w:rPr>
        <w:t xml:space="preserve"> </w:t>
      </w:r>
      <w:proofErr w:type="spellStart"/>
      <w:r w:rsidRPr="00844A46">
        <w:rPr>
          <w:rFonts w:eastAsiaTheme="minorHAnsi"/>
          <w:sz w:val="24"/>
          <w:szCs w:val="24"/>
        </w:rPr>
        <w:t>faţă</w:t>
      </w:r>
      <w:proofErr w:type="spellEnd"/>
      <w:r w:rsidRPr="00844A46">
        <w:rPr>
          <w:rFonts w:eastAsiaTheme="minorHAnsi"/>
          <w:sz w:val="24"/>
          <w:szCs w:val="24"/>
        </w:rPr>
        <w:t xml:space="preserve"> de </w:t>
      </w:r>
      <w:proofErr w:type="spellStart"/>
      <w:r w:rsidRPr="00844A46">
        <w:rPr>
          <w:rFonts w:eastAsiaTheme="minorHAnsi"/>
          <w:sz w:val="24"/>
          <w:szCs w:val="24"/>
        </w:rPr>
        <w:t>orice</w:t>
      </w:r>
      <w:proofErr w:type="spellEnd"/>
      <w:r w:rsidRPr="00844A46">
        <w:rPr>
          <w:rFonts w:eastAsiaTheme="minorHAnsi"/>
          <w:sz w:val="24"/>
          <w:szCs w:val="24"/>
        </w:rPr>
        <w:t xml:space="preserve"> </w:t>
      </w:r>
      <w:proofErr w:type="spellStart"/>
      <w:r w:rsidRPr="00844A46">
        <w:rPr>
          <w:rFonts w:eastAsiaTheme="minorHAnsi"/>
          <w:sz w:val="24"/>
          <w:szCs w:val="24"/>
        </w:rPr>
        <w:t>interes</w:t>
      </w:r>
      <w:proofErr w:type="spellEnd"/>
      <w:r w:rsidRPr="00844A46">
        <w:rPr>
          <w:rFonts w:eastAsiaTheme="minorHAnsi"/>
          <w:sz w:val="24"/>
          <w:szCs w:val="24"/>
        </w:rPr>
        <w:t xml:space="preserve"> </w:t>
      </w:r>
      <w:proofErr w:type="spellStart"/>
      <w:r w:rsidRPr="00844A46">
        <w:rPr>
          <w:rFonts w:eastAsiaTheme="minorHAnsi"/>
          <w:sz w:val="24"/>
          <w:szCs w:val="24"/>
        </w:rPr>
        <w:t>altul</w:t>
      </w:r>
      <w:proofErr w:type="spellEnd"/>
      <w:r w:rsidRPr="00844A46">
        <w:rPr>
          <w:rFonts w:eastAsiaTheme="minorHAnsi"/>
          <w:sz w:val="24"/>
          <w:szCs w:val="24"/>
        </w:rPr>
        <w:t xml:space="preserve"> </w:t>
      </w:r>
      <w:proofErr w:type="spellStart"/>
      <w:r w:rsidRPr="00844A46">
        <w:rPr>
          <w:rFonts w:eastAsiaTheme="minorHAnsi"/>
          <w:sz w:val="24"/>
          <w:szCs w:val="24"/>
        </w:rPr>
        <w:t>decât</w:t>
      </w:r>
      <w:proofErr w:type="spellEnd"/>
      <w:r w:rsidRPr="00844A46">
        <w:rPr>
          <w:rFonts w:eastAsiaTheme="minorHAnsi"/>
          <w:sz w:val="24"/>
          <w:szCs w:val="24"/>
        </w:rPr>
        <w:t xml:space="preserve"> </w:t>
      </w:r>
      <w:proofErr w:type="spellStart"/>
      <w:r w:rsidRPr="00844A46">
        <w:rPr>
          <w:rFonts w:eastAsiaTheme="minorHAnsi"/>
          <w:sz w:val="24"/>
          <w:szCs w:val="24"/>
        </w:rPr>
        <w:t>interesul</w:t>
      </w:r>
      <w:proofErr w:type="spellEnd"/>
      <w:r w:rsidRPr="00844A46">
        <w:rPr>
          <w:rFonts w:eastAsiaTheme="minorHAnsi"/>
          <w:sz w:val="24"/>
          <w:szCs w:val="24"/>
        </w:rPr>
        <w:t xml:space="preserve"> public, </w:t>
      </w:r>
      <w:proofErr w:type="spellStart"/>
      <w:r w:rsidRPr="00844A46">
        <w:rPr>
          <w:rFonts w:eastAsiaTheme="minorHAnsi"/>
          <w:sz w:val="24"/>
          <w:szCs w:val="24"/>
        </w:rPr>
        <w:t>în</w:t>
      </w:r>
      <w:proofErr w:type="spellEnd"/>
      <w:r w:rsidRPr="00844A46">
        <w:rPr>
          <w:rFonts w:eastAsiaTheme="minorHAnsi"/>
          <w:sz w:val="24"/>
          <w:szCs w:val="24"/>
        </w:rPr>
        <w:t xml:space="preserve"> </w:t>
      </w:r>
      <w:proofErr w:type="spellStart"/>
      <w:r w:rsidRPr="00844A46">
        <w:rPr>
          <w:rFonts w:eastAsiaTheme="minorHAnsi"/>
          <w:sz w:val="24"/>
          <w:szCs w:val="24"/>
        </w:rPr>
        <w:t>exercitarea</w:t>
      </w:r>
      <w:proofErr w:type="spellEnd"/>
      <w:r w:rsidRPr="00844A46">
        <w:rPr>
          <w:rFonts w:eastAsiaTheme="minorHAnsi"/>
          <w:sz w:val="24"/>
          <w:szCs w:val="24"/>
        </w:rPr>
        <w:t xml:space="preserve"> </w:t>
      </w:r>
      <w:proofErr w:type="spellStart"/>
      <w:r w:rsidRPr="00844A46">
        <w:rPr>
          <w:rFonts w:eastAsiaTheme="minorHAnsi"/>
          <w:sz w:val="24"/>
          <w:szCs w:val="24"/>
        </w:rPr>
        <w:t>funcţiei</w:t>
      </w:r>
      <w:proofErr w:type="spellEnd"/>
      <w:r w:rsidRPr="00844A46">
        <w:rPr>
          <w:rFonts w:eastAsiaTheme="minorHAnsi"/>
          <w:sz w:val="24"/>
          <w:szCs w:val="24"/>
        </w:rPr>
        <w:t xml:space="preserve"> </w:t>
      </w:r>
      <w:proofErr w:type="spellStart"/>
      <w:r w:rsidRPr="00844A46">
        <w:rPr>
          <w:rFonts w:eastAsiaTheme="minorHAnsi"/>
          <w:sz w:val="24"/>
          <w:szCs w:val="24"/>
        </w:rPr>
        <w:t>deţinute</w:t>
      </w:r>
      <w:proofErr w:type="spellEnd"/>
      <w:r w:rsidRPr="00844A46">
        <w:rPr>
          <w:rFonts w:eastAsiaTheme="minorHAnsi"/>
          <w:sz w:val="24"/>
          <w:szCs w:val="24"/>
        </w:rPr>
        <w:t>;</w:t>
      </w:r>
    </w:p>
    <w:p w14:paraId="09157AFD" w14:textId="77777777" w:rsidR="00844A46" w:rsidRP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 xml:space="preserve">f) </w:t>
      </w:r>
      <w:proofErr w:type="spellStart"/>
      <w:r w:rsidRPr="00844A46">
        <w:rPr>
          <w:rFonts w:eastAsiaTheme="minorHAnsi"/>
          <w:sz w:val="24"/>
          <w:szCs w:val="24"/>
        </w:rPr>
        <w:t>integritatea</w:t>
      </w:r>
      <w:proofErr w:type="spellEnd"/>
      <w:r w:rsidRPr="00844A46">
        <w:rPr>
          <w:rFonts w:eastAsiaTheme="minorHAnsi"/>
          <w:sz w:val="24"/>
          <w:szCs w:val="24"/>
        </w:rPr>
        <w:t xml:space="preserve"> </w:t>
      </w:r>
      <w:proofErr w:type="spellStart"/>
      <w:r w:rsidRPr="00844A46">
        <w:rPr>
          <w:rFonts w:eastAsiaTheme="minorHAnsi"/>
          <w:sz w:val="24"/>
          <w:szCs w:val="24"/>
        </w:rPr>
        <w:t>morală</w:t>
      </w:r>
      <w:proofErr w:type="spellEnd"/>
    </w:p>
    <w:p w14:paraId="181BF3A9" w14:textId="77777777" w:rsid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 xml:space="preserve">g) </w:t>
      </w:r>
      <w:proofErr w:type="spellStart"/>
      <w:r w:rsidRPr="00844A46">
        <w:rPr>
          <w:rFonts w:eastAsiaTheme="minorHAnsi"/>
          <w:sz w:val="24"/>
          <w:szCs w:val="24"/>
        </w:rPr>
        <w:t>libertatea</w:t>
      </w:r>
      <w:proofErr w:type="spellEnd"/>
      <w:r w:rsidRPr="00844A46">
        <w:rPr>
          <w:rFonts w:eastAsiaTheme="minorHAnsi"/>
          <w:sz w:val="24"/>
          <w:szCs w:val="24"/>
        </w:rPr>
        <w:t xml:space="preserve"> </w:t>
      </w:r>
      <w:proofErr w:type="spellStart"/>
      <w:r w:rsidRPr="00844A46">
        <w:rPr>
          <w:rFonts w:eastAsiaTheme="minorHAnsi"/>
          <w:sz w:val="24"/>
          <w:szCs w:val="24"/>
        </w:rPr>
        <w:t>gândirii</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a </w:t>
      </w:r>
      <w:proofErr w:type="spellStart"/>
      <w:r w:rsidRPr="00844A46">
        <w:rPr>
          <w:rFonts w:eastAsiaTheme="minorHAnsi"/>
          <w:sz w:val="24"/>
          <w:szCs w:val="24"/>
        </w:rPr>
        <w:t>exprimării</w:t>
      </w:r>
      <w:proofErr w:type="spellEnd"/>
      <w:r w:rsidRPr="00844A46">
        <w:rPr>
          <w:rFonts w:eastAsiaTheme="minorHAnsi"/>
          <w:sz w:val="24"/>
          <w:szCs w:val="24"/>
        </w:rPr>
        <w:t xml:space="preserve">, - pot </w:t>
      </w:r>
      <w:proofErr w:type="spellStart"/>
      <w:r w:rsidRPr="00844A46">
        <w:rPr>
          <w:rFonts w:eastAsiaTheme="minorHAnsi"/>
          <w:sz w:val="24"/>
          <w:szCs w:val="24"/>
        </w:rPr>
        <w:t>să-şi</w:t>
      </w:r>
      <w:proofErr w:type="spellEnd"/>
      <w:r w:rsidRPr="00844A46">
        <w:rPr>
          <w:rFonts w:eastAsiaTheme="minorHAnsi"/>
          <w:sz w:val="24"/>
          <w:szCs w:val="24"/>
        </w:rPr>
        <w:t xml:space="preserve"> </w:t>
      </w:r>
      <w:proofErr w:type="spellStart"/>
      <w:r w:rsidRPr="00844A46">
        <w:rPr>
          <w:rFonts w:eastAsiaTheme="minorHAnsi"/>
          <w:sz w:val="24"/>
          <w:szCs w:val="24"/>
        </w:rPr>
        <w:t>exprime</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să-şi</w:t>
      </w:r>
      <w:proofErr w:type="spellEnd"/>
      <w:r w:rsidRPr="00844A46">
        <w:rPr>
          <w:rFonts w:eastAsiaTheme="minorHAnsi"/>
          <w:sz w:val="24"/>
          <w:szCs w:val="24"/>
        </w:rPr>
        <w:t xml:space="preserve"> </w:t>
      </w:r>
      <w:proofErr w:type="spellStart"/>
      <w:r w:rsidRPr="00844A46">
        <w:rPr>
          <w:rFonts w:eastAsiaTheme="minorHAnsi"/>
          <w:sz w:val="24"/>
          <w:szCs w:val="24"/>
        </w:rPr>
        <w:t>fundamenteze</w:t>
      </w:r>
      <w:proofErr w:type="spellEnd"/>
      <w:r w:rsidRPr="00844A46">
        <w:rPr>
          <w:rFonts w:eastAsiaTheme="minorHAnsi"/>
          <w:sz w:val="24"/>
          <w:szCs w:val="24"/>
        </w:rPr>
        <w:t xml:space="preserve"> </w:t>
      </w:r>
      <w:proofErr w:type="spellStart"/>
      <w:r w:rsidRPr="00844A46">
        <w:rPr>
          <w:rFonts w:eastAsiaTheme="minorHAnsi"/>
          <w:sz w:val="24"/>
          <w:szCs w:val="24"/>
        </w:rPr>
        <w:t>opiniile</w:t>
      </w:r>
      <w:proofErr w:type="spellEnd"/>
      <w:r w:rsidRPr="00844A46">
        <w:rPr>
          <w:rFonts w:eastAsiaTheme="minorHAnsi"/>
          <w:sz w:val="24"/>
          <w:szCs w:val="24"/>
        </w:rPr>
        <w:t xml:space="preserve">, cu </w:t>
      </w:r>
      <w:proofErr w:type="spellStart"/>
      <w:r w:rsidRPr="00844A46">
        <w:rPr>
          <w:rFonts w:eastAsiaTheme="minorHAnsi"/>
          <w:sz w:val="24"/>
          <w:szCs w:val="24"/>
        </w:rPr>
        <w:t>respectarea</w:t>
      </w:r>
      <w:proofErr w:type="spellEnd"/>
      <w:r w:rsidRPr="00844A46">
        <w:rPr>
          <w:rFonts w:eastAsiaTheme="minorHAnsi"/>
          <w:sz w:val="24"/>
          <w:szCs w:val="24"/>
        </w:rPr>
        <w:t xml:space="preserve"> </w:t>
      </w:r>
      <w:proofErr w:type="spellStart"/>
      <w:r w:rsidRPr="00844A46">
        <w:rPr>
          <w:rFonts w:eastAsiaTheme="minorHAnsi"/>
          <w:sz w:val="24"/>
          <w:szCs w:val="24"/>
        </w:rPr>
        <w:t>ordinii</w:t>
      </w:r>
      <w:proofErr w:type="spellEnd"/>
      <w:r w:rsidRPr="00844A46">
        <w:rPr>
          <w:rFonts w:eastAsiaTheme="minorHAnsi"/>
          <w:sz w:val="24"/>
          <w:szCs w:val="24"/>
        </w:rPr>
        <w:t xml:space="preserve"> </w:t>
      </w:r>
      <w:r>
        <w:rPr>
          <w:rFonts w:eastAsiaTheme="minorHAnsi"/>
          <w:sz w:val="24"/>
          <w:szCs w:val="24"/>
        </w:rPr>
        <w:t xml:space="preserve">de </w:t>
      </w:r>
      <w:proofErr w:type="spellStart"/>
      <w:r>
        <w:rPr>
          <w:rFonts w:eastAsiaTheme="minorHAnsi"/>
          <w:sz w:val="24"/>
          <w:szCs w:val="24"/>
        </w:rPr>
        <w:t>drept</w:t>
      </w:r>
      <w:proofErr w:type="spellEnd"/>
      <w:r>
        <w:rPr>
          <w:rFonts w:eastAsiaTheme="minorHAnsi"/>
          <w:sz w:val="24"/>
          <w:szCs w:val="24"/>
        </w:rPr>
        <w:t xml:space="preserve"> </w:t>
      </w:r>
      <w:proofErr w:type="spellStart"/>
      <w:r>
        <w:rPr>
          <w:rFonts w:eastAsiaTheme="minorHAnsi"/>
          <w:sz w:val="24"/>
          <w:szCs w:val="24"/>
        </w:rPr>
        <w:t>şi</w:t>
      </w:r>
      <w:proofErr w:type="spellEnd"/>
      <w:r>
        <w:rPr>
          <w:rFonts w:eastAsiaTheme="minorHAnsi"/>
          <w:sz w:val="24"/>
          <w:szCs w:val="24"/>
        </w:rPr>
        <w:t xml:space="preserve"> a </w:t>
      </w:r>
      <w:proofErr w:type="spellStart"/>
      <w:r>
        <w:rPr>
          <w:rFonts w:eastAsiaTheme="minorHAnsi"/>
          <w:sz w:val="24"/>
          <w:szCs w:val="24"/>
        </w:rPr>
        <w:t>bunelor</w:t>
      </w:r>
      <w:proofErr w:type="spellEnd"/>
      <w:r>
        <w:rPr>
          <w:rFonts w:eastAsiaTheme="minorHAnsi"/>
          <w:sz w:val="24"/>
          <w:szCs w:val="24"/>
        </w:rPr>
        <w:t xml:space="preserve"> </w:t>
      </w:r>
      <w:proofErr w:type="spellStart"/>
      <w:r>
        <w:rPr>
          <w:rFonts w:eastAsiaTheme="minorHAnsi"/>
          <w:sz w:val="24"/>
          <w:szCs w:val="24"/>
        </w:rPr>
        <w:t>moravuri</w:t>
      </w:r>
      <w:proofErr w:type="spellEnd"/>
      <w:r>
        <w:rPr>
          <w:rFonts w:eastAsiaTheme="minorHAnsi"/>
          <w:sz w:val="24"/>
          <w:szCs w:val="24"/>
        </w:rPr>
        <w:t>;</w:t>
      </w:r>
    </w:p>
    <w:p w14:paraId="035F5345" w14:textId="77777777" w:rsid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 xml:space="preserve">h) </w:t>
      </w:r>
      <w:proofErr w:type="spellStart"/>
      <w:r w:rsidRPr="00844A46">
        <w:rPr>
          <w:rFonts w:eastAsiaTheme="minorHAnsi"/>
          <w:sz w:val="24"/>
          <w:szCs w:val="24"/>
        </w:rPr>
        <w:t>cinstea</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corectitudinea</w:t>
      </w:r>
      <w:proofErr w:type="spellEnd"/>
      <w:r w:rsidRPr="00844A46">
        <w:rPr>
          <w:rFonts w:eastAsiaTheme="minorHAnsi"/>
          <w:sz w:val="24"/>
          <w:szCs w:val="24"/>
        </w:rPr>
        <w:t xml:space="preserve">, </w:t>
      </w:r>
      <w:proofErr w:type="spellStart"/>
      <w:r w:rsidRPr="00844A46">
        <w:rPr>
          <w:rFonts w:eastAsiaTheme="minorHAnsi"/>
          <w:sz w:val="24"/>
          <w:szCs w:val="24"/>
        </w:rPr>
        <w:t>ocupanţii</w:t>
      </w:r>
      <w:proofErr w:type="spellEnd"/>
      <w:r w:rsidRPr="00844A46">
        <w:rPr>
          <w:rFonts w:eastAsiaTheme="minorHAnsi"/>
          <w:sz w:val="24"/>
          <w:szCs w:val="24"/>
        </w:rPr>
        <w:t xml:space="preserve"> </w:t>
      </w:r>
      <w:proofErr w:type="spellStart"/>
      <w:r w:rsidRPr="00844A46">
        <w:rPr>
          <w:rFonts w:eastAsiaTheme="minorHAnsi"/>
          <w:sz w:val="24"/>
          <w:szCs w:val="24"/>
        </w:rPr>
        <w:t>funcțiilor</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r w:rsidRPr="00844A46">
        <w:rPr>
          <w:rFonts w:eastAsiaTheme="minorHAnsi"/>
          <w:sz w:val="24"/>
          <w:szCs w:val="24"/>
        </w:rPr>
        <w:t xml:space="preserve"> </w:t>
      </w:r>
      <w:proofErr w:type="spellStart"/>
      <w:r w:rsidRPr="00844A46">
        <w:rPr>
          <w:rFonts w:eastAsiaTheme="minorHAnsi"/>
          <w:sz w:val="24"/>
          <w:szCs w:val="24"/>
        </w:rPr>
        <w:t>t</w:t>
      </w:r>
      <w:r>
        <w:rPr>
          <w:rFonts w:eastAsiaTheme="minorHAnsi"/>
          <w:sz w:val="24"/>
          <w:szCs w:val="24"/>
        </w:rPr>
        <w:t>rebuie</w:t>
      </w:r>
      <w:proofErr w:type="spellEnd"/>
      <w:r>
        <w:rPr>
          <w:rFonts w:eastAsiaTheme="minorHAnsi"/>
          <w:sz w:val="24"/>
          <w:szCs w:val="24"/>
        </w:rPr>
        <w:t xml:space="preserve"> </w:t>
      </w:r>
      <w:proofErr w:type="spellStart"/>
      <w:r>
        <w:rPr>
          <w:rFonts w:eastAsiaTheme="minorHAnsi"/>
          <w:sz w:val="24"/>
          <w:szCs w:val="24"/>
        </w:rPr>
        <w:t>să</w:t>
      </w:r>
      <w:proofErr w:type="spellEnd"/>
      <w:r>
        <w:rPr>
          <w:rFonts w:eastAsiaTheme="minorHAnsi"/>
          <w:sz w:val="24"/>
          <w:szCs w:val="24"/>
        </w:rPr>
        <w:t xml:space="preserve"> fie de </w:t>
      </w:r>
      <w:proofErr w:type="spellStart"/>
      <w:r>
        <w:rPr>
          <w:rFonts w:eastAsiaTheme="minorHAnsi"/>
          <w:sz w:val="24"/>
          <w:szCs w:val="24"/>
        </w:rPr>
        <w:t>bună-credinţă</w:t>
      </w:r>
      <w:proofErr w:type="spellEnd"/>
      <w:r>
        <w:rPr>
          <w:rFonts w:eastAsiaTheme="minorHAnsi"/>
          <w:sz w:val="24"/>
          <w:szCs w:val="24"/>
        </w:rPr>
        <w:t>;</w:t>
      </w:r>
    </w:p>
    <w:p w14:paraId="7B0A2C5E" w14:textId="77777777" w:rsidR="00844A46" w:rsidRDefault="00844A46" w:rsidP="00844A46">
      <w:pPr>
        <w:autoSpaceDE w:val="0"/>
        <w:autoSpaceDN w:val="0"/>
        <w:adjustRightInd w:val="0"/>
        <w:jc w:val="both"/>
        <w:rPr>
          <w:rFonts w:eastAsiaTheme="minorHAnsi"/>
          <w:sz w:val="24"/>
          <w:szCs w:val="24"/>
        </w:rPr>
      </w:pPr>
      <w:proofErr w:type="spellStart"/>
      <w:r w:rsidRPr="00844A46">
        <w:rPr>
          <w:rFonts w:eastAsiaTheme="minorHAnsi"/>
          <w:sz w:val="24"/>
          <w:szCs w:val="24"/>
        </w:rPr>
        <w:t>i</w:t>
      </w:r>
      <w:proofErr w:type="spellEnd"/>
      <w:r w:rsidRPr="00844A46">
        <w:rPr>
          <w:rFonts w:eastAsiaTheme="minorHAnsi"/>
          <w:sz w:val="24"/>
          <w:szCs w:val="24"/>
        </w:rPr>
        <w:t xml:space="preserve">) </w:t>
      </w:r>
      <w:proofErr w:type="spellStart"/>
      <w:r w:rsidRPr="00844A46">
        <w:rPr>
          <w:rFonts w:eastAsiaTheme="minorHAnsi"/>
          <w:sz w:val="24"/>
          <w:szCs w:val="24"/>
        </w:rPr>
        <w:t>deschiderea</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transparenţa</w:t>
      </w:r>
      <w:proofErr w:type="spellEnd"/>
      <w:r w:rsidRPr="00844A46">
        <w:rPr>
          <w:rFonts w:eastAsiaTheme="minorHAnsi"/>
          <w:sz w:val="24"/>
          <w:szCs w:val="24"/>
        </w:rPr>
        <w:t xml:space="preserve">, - </w:t>
      </w:r>
      <w:proofErr w:type="spellStart"/>
      <w:r w:rsidRPr="00844A46">
        <w:rPr>
          <w:rFonts w:eastAsiaTheme="minorHAnsi"/>
          <w:sz w:val="24"/>
          <w:szCs w:val="24"/>
        </w:rPr>
        <w:t>activităţile</w:t>
      </w:r>
      <w:proofErr w:type="spellEnd"/>
      <w:r w:rsidRPr="00844A46">
        <w:rPr>
          <w:rFonts w:eastAsiaTheme="minorHAnsi"/>
          <w:sz w:val="24"/>
          <w:szCs w:val="24"/>
        </w:rPr>
        <w:t xml:space="preserve"> </w:t>
      </w:r>
      <w:proofErr w:type="spellStart"/>
      <w:r w:rsidRPr="00844A46">
        <w:rPr>
          <w:rFonts w:eastAsiaTheme="minorHAnsi"/>
          <w:sz w:val="24"/>
          <w:szCs w:val="24"/>
        </w:rPr>
        <w:t>desfăşurate</w:t>
      </w:r>
      <w:proofErr w:type="spellEnd"/>
      <w:r w:rsidRPr="00844A46">
        <w:rPr>
          <w:rFonts w:eastAsiaTheme="minorHAnsi"/>
          <w:sz w:val="24"/>
          <w:szCs w:val="24"/>
        </w:rPr>
        <w:t xml:space="preserve"> </w:t>
      </w:r>
      <w:proofErr w:type="spellStart"/>
      <w:r w:rsidRPr="00844A46">
        <w:rPr>
          <w:rFonts w:eastAsiaTheme="minorHAnsi"/>
          <w:sz w:val="24"/>
          <w:szCs w:val="24"/>
        </w:rPr>
        <w:t>în</w:t>
      </w:r>
      <w:proofErr w:type="spellEnd"/>
      <w:r w:rsidRPr="00844A46">
        <w:rPr>
          <w:rFonts w:eastAsiaTheme="minorHAnsi"/>
          <w:sz w:val="24"/>
          <w:szCs w:val="24"/>
        </w:rPr>
        <w:t xml:space="preserve"> </w:t>
      </w:r>
      <w:proofErr w:type="spellStart"/>
      <w:r w:rsidRPr="00844A46">
        <w:rPr>
          <w:rFonts w:eastAsiaTheme="minorHAnsi"/>
          <w:sz w:val="24"/>
          <w:szCs w:val="24"/>
        </w:rPr>
        <w:t>exercitarea</w:t>
      </w:r>
      <w:proofErr w:type="spellEnd"/>
      <w:r w:rsidRPr="00844A46">
        <w:rPr>
          <w:rFonts w:eastAsiaTheme="minorHAnsi"/>
          <w:sz w:val="24"/>
          <w:szCs w:val="24"/>
        </w:rPr>
        <w:t xml:space="preserve"> </w:t>
      </w:r>
      <w:proofErr w:type="spellStart"/>
      <w:r w:rsidRPr="00844A46">
        <w:rPr>
          <w:rFonts w:eastAsiaTheme="minorHAnsi"/>
          <w:sz w:val="24"/>
          <w:szCs w:val="24"/>
        </w:rPr>
        <w:t>diferitelor</w:t>
      </w:r>
      <w:proofErr w:type="spellEnd"/>
      <w:r w:rsidRPr="00844A46">
        <w:rPr>
          <w:rFonts w:eastAsiaTheme="minorHAnsi"/>
          <w:sz w:val="24"/>
          <w:szCs w:val="24"/>
        </w:rPr>
        <w:t xml:space="preserve"> </w:t>
      </w:r>
      <w:proofErr w:type="spellStart"/>
      <w:r w:rsidRPr="00844A46">
        <w:rPr>
          <w:rFonts w:eastAsiaTheme="minorHAnsi"/>
          <w:sz w:val="24"/>
          <w:szCs w:val="24"/>
        </w:rPr>
        <w:t>categorii</w:t>
      </w:r>
      <w:proofErr w:type="spellEnd"/>
      <w:r w:rsidRPr="00844A46">
        <w:rPr>
          <w:rFonts w:eastAsiaTheme="minorHAnsi"/>
          <w:sz w:val="24"/>
          <w:szCs w:val="24"/>
        </w:rPr>
        <w:t xml:space="preserve"> de </w:t>
      </w:r>
      <w:proofErr w:type="spellStart"/>
      <w:r w:rsidRPr="00844A46">
        <w:rPr>
          <w:rFonts w:eastAsiaTheme="minorHAnsi"/>
          <w:sz w:val="24"/>
          <w:szCs w:val="24"/>
        </w:rPr>
        <w:t>funcţii</w:t>
      </w:r>
      <w:proofErr w:type="spellEnd"/>
      <w:r w:rsidRPr="00844A46">
        <w:rPr>
          <w:rFonts w:eastAsiaTheme="minorHAnsi"/>
          <w:sz w:val="24"/>
          <w:szCs w:val="24"/>
        </w:rPr>
        <w:t xml:space="preserve"> sunt </w:t>
      </w:r>
      <w:proofErr w:type="spellStart"/>
      <w:r w:rsidRPr="00844A46">
        <w:rPr>
          <w:rFonts w:eastAsiaTheme="minorHAnsi"/>
          <w:sz w:val="24"/>
          <w:szCs w:val="24"/>
        </w:rPr>
        <w:t>publice</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pot fi </w:t>
      </w:r>
      <w:proofErr w:type="spellStart"/>
      <w:r w:rsidRPr="00844A46">
        <w:rPr>
          <w:rFonts w:eastAsiaTheme="minorHAnsi"/>
          <w:sz w:val="24"/>
          <w:szCs w:val="24"/>
        </w:rPr>
        <w:t>su</w:t>
      </w:r>
      <w:r>
        <w:rPr>
          <w:rFonts w:eastAsiaTheme="minorHAnsi"/>
          <w:sz w:val="24"/>
          <w:szCs w:val="24"/>
        </w:rPr>
        <w:t>puse</w:t>
      </w:r>
      <w:proofErr w:type="spellEnd"/>
      <w:r>
        <w:rPr>
          <w:rFonts w:eastAsiaTheme="minorHAnsi"/>
          <w:sz w:val="24"/>
          <w:szCs w:val="24"/>
        </w:rPr>
        <w:t xml:space="preserve"> </w:t>
      </w:r>
      <w:proofErr w:type="spellStart"/>
      <w:r>
        <w:rPr>
          <w:rFonts w:eastAsiaTheme="minorHAnsi"/>
          <w:sz w:val="24"/>
          <w:szCs w:val="24"/>
        </w:rPr>
        <w:t>monitorizării</w:t>
      </w:r>
      <w:proofErr w:type="spellEnd"/>
      <w:r>
        <w:rPr>
          <w:rFonts w:eastAsiaTheme="minorHAnsi"/>
          <w:sz w:val="24"/>
          <w:szCs w:val="24"/>
        </w:rPr>
        <w:t xml:space="preserve"> </w:t>
      </w:r>
      <w:proofErr w:type="spellStart"/>
      <w:r>
        <w:rPr>
          <w:rFonts w:eastAsiaTheme="minorHAnsi"/>
          <w:sz w:val="24"/>
          <w:szCs w:val="24"/>
        </w:rPr>
        <w:t>cetăţenilor</w:t>
      </w:r>
      <w:proofErr w:type="spellEnd"/>
      <w:r>
        <w:rPr>
          <w:rFonts w:eastAsiaTheme="minorHAnsi"/>
          <w:sz w:val="24"/>
          <w:szCs w:val="24"/>
        </w:rPr>
        <w:t>;</w:t>
      </w:r>
    </w:p>
    <w:p w14:paraId="50551C17" w14:textId="77777777" w:rsid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 xml:space="preserve">j) </w:t>
      </w:r>
      <w:proofErr w:type="spellStart"/>
      <w:r w:rsidRPr="00844A46">
        <w:rPr>
          <w:rFonts w:eastAsiaTheme="minorHAnsi"/>
          <w:sz w:val="24"/>
          <w:szCs w:val="24"/>
        </w:rPr>
        <w:t>responsabilitatea</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răspunderea</w:t>
      </w:r>
      <w:proofErr w:type="spellEnd"/>
      <w:r w:rsidRPr="00844A46">
        <w:rPr>
          <w:rFonts w:eastAsiaTheme="minorHAnsi"/>
          <w:sz w:val="24"/>
          <w:szCs w:val="24"/>
        </w:rPr>
        <w:t xml:space="preserve">, - </w:t>
      </w:r>
      <w:proofErr w:type="spellStart"/>
      <w:r w:rsidRPr="00844A46">
        <w:rPr>
          <w:rFonts w:eastAsiaTheme="minorHAnsi"/>
          <w:sz w:val="24"/>
          <w:szCs w:val="24"/>
        </w:rPr>
        <w:t>persoanele</w:t>
      </w:r>
      <w:proofErr w:type="spellEnd"/>
      <w:r w:rsidRPr="00844A46">
        <w:rPr>
          <w:rFonts w:eastAsiaTheme="minorHAnsi"/>
          <w:sz w:val="24"/>
          <w:szCs w:val="24"/>
        </w:rPr>
        <w:t xml:space="preserve"> care </w:t>
      </w:r>
      <w:proofErr w:type="spellStart"/>
      <w:r w:rsidRPr="00844A46">
        <w:rPr>
          <w:rFonts w:eastAsiaTheme="minorHAnsi"/>
          <w:sz w:val="24"/>
          <w:szCs w:val="24"/>
        </w:rPr>
        <w:t>ocupă</w:t>
      </w:r>
      <w:proofErr w:type="spellEnd"/>
      <w:r w:rsidRPr="00844A46">
        <w:rPr>
          <w:rFonts w:eastAsiaTheme="minorHAnsi"/>
          <w:sz w:val="24"/>
          <w:szCs w:val="24"/>
        </w:rPr>
        <w:t xml:space="preserve"> </w:t>
      </w:r>
      <w:proofErr w:type="spellStart"/>
      <w:r w:rsidRPr="00844A46">
        <w:rPr>
          <w:rFonts w:eastAsiaTheme="minorHAnsi"/>
          <w:sz w:val="24"/>
          <w:szCs w:val="24"/>
        </w:rPr>
        <w:t>diferite</w:t>
      </w:r>
      <w:proofErr w:type="spellEnd"/>
      <w:r w:rsidRPr="00844A46">
        <w:rPr>
          <w:rFonts w:eastAsiaTheme="minorHAnsi"/>
          <w:sz w:val="24"/>
          <w:szCs w:val="24"/>
        </w:rPr>
        <w:t xml:space="preserve"> </w:t>
      </w:r>
      <w:proofErr w:type="spellStart"/>
      <w:r w:rsidRPr="00844A46">
        <w:rPr>
          <w:rFonts w:eastAsiaTheme="minorHAnsi"/>
          <w:sz w:val="24"/>
          <w:szCs w:val="24"/>
        </w:rPr>
        <w:t>categorii</w:t>
      </w:r>
      <w:proofErr w:type="spellEnd"/>
      <w:r w:rsidRPr="00844A46">
        <w:rPr>
          <w:rFonts w:eastAsiaTheme="minorHAnsi"/>
          <w:sz w:val="24"/>
          <w:szCs w:val="24"/>
        </w:rPr>
        <w:t xml:space="preserve"> de </w:t>
      </w:r>
      <w:proofErr w:type="spellStart"/>
      <w:r w:rsidRPr="00844A46">
        <w:rPr>
          <w:rFonts w:eastAsiaTheme="minorHAnsi"/>
          <w:sz w:val="24"/>
          <w:szCs w:val="24"/>
        </w:rPr>
        <w:t>funcţii</w:t>
      </w:r>
      <w:proofErr w:type="spellEnd"/>
      <w:r w:rsidRPr="00844A46">
        <w:rPr>
          <w:rFonts w:eastAsiaTheme="minorHAnsi"/>
          <w:sz w:val="24"/>
          <w:szCs w:val="24"/>
        </w:rPr>
        <w:t xml:space="preserve"> </w:t>
      </w:r>
      <w:proofErr w:type="spellStart"/>
      <w:r w:rsidRPr="00844A46">
        <w:rPr>
          <w:rFonts w:eastAsiaTheme="minorHAnsi"/>
          <w:sz w:val="24"/>
          <w:szCs w:val="24"/>
        </w:rPr>
        <w:t>răspund</w:t>
      </w:r>
      <w:proofErr w:type="spellEnd"/>
      <w:r w:rsidRPr="00844A46">
        <w:rPr>
          <w:rFonts w:eastAsiaTheme="minorHAnsi"/>
          <w:sz w:val="24"/>
          <w:szCs w:val="24"/>
        </w:rPr>
        <w:t xml:space="preserve"> </w:t>
      </w:r>
      <w:proofErr w:type="spellStart"/>
      <w:r w:rsidRPr="00844A46">
        <w:rPr>
          <w:rFonts w:eastAsiaTheme="minorHAnsi"/>
          <w:sz w:val="24"/>
          <w:szCs w:val="24"/>
        </w:rPr>
        <w:t>în</w:t>
      </w:r>
      <w:proofErr w:type="spellEnd"/>
      <w:r w:rsidRPr="00844A46">
        <w:rPr>
          <w:rFonts w:eastAsiaTheme="minorHAnsi"/>
          <w:sz w:val="24"/>
          <w:szCs w:val="24"/>
        </w:rPr>
        <w:t xml:space="preserve"> </w:t>
      </w:r>
      <w:proofErr w:type="spellStart"/>
      <w:r w:rsidRPr="00844A46">
        <w:rPr>
          <w:rFonts w:eastAsiaTheme="minorHAnsi"/>
          <w:sz w:val="24"/>
          <w:szCs w:val="24"/>
        </w:rPr>
        <w:t>conformitate</w:t>
      </w:r>
      <w:proofErr w:type="spellEnd"/>
      <w:r w:rsidRPr="00844A46">
        <w:rPr>
          <w:rFonts w:eastAsiaTheme="minorHAnsi"/>
          <w:sz w:val="24"/>
          <w:szCs w:val="24"/>
        </w:rPr>
        <w:t xml:space="preserve"> cu </w:t>
      </w:r>
      <w:proofErr w:type="spellStart"/>
      <w:r w:rsidRPr="00844A46">
        <w:rPr>
          <w:rFonts w:eastAsiaTheme="minorHAnsi"/>
          <w:sz w:val="24"/>
          <w:szCs w:val="24"/>
        </w:rPr>
        <w:t>prevederile</w:t>
      </w:r>
      <w:proofErr w:type="spellEnd"/>
      <w:r w:rsidRPr="00844A46">
        <w:rPr>
          <w:rFonts w:eastAsiaTheme="minorHAnsi"/>
          <w:sz w:val="24"/>
          <w:szCs w:val="24"/>
        </w:rPr>
        <w:t xml:space="preserve"> </w:t>
      </w:r>
      <w:proofErr w:type="spellStart"/>
      <w:r w:rsidRPr="00844A46">
        <w:rPr>
          <w:rFonts w:eastAsiaTheme="minorHAnsi"/>
          <w:sz w:val="24"/>
          <w:szCs w:val="24"/>
        </w:rPr>
        <w:t>legale</w:t>
      </w:r>
      <w:proofErr w:type="spellEnd"/>
      <w:r w:rsidRPr="00844A46">
        <w:rPr>
          <w:rFonts w:eastAsiaTheme="minorHAnsi"/>
          <w:sz w:val="24"/>
          <w:szCs w:val="24"/>
        </w:rPr>
        <w:t xml:space="preserve"> </w:t>
      </w:r>
      <w:proofErr w:type="spellStart"/>
      <w:r w:rsidRPr="00844A46">
        <w:rPr>
          <w:rFonts w:eastAsiaTheme="minorHAnsi"/>
          <w:sz w:val="24"/>
          <w:szCs w:val="24"/>
        </w:rPr>
        <w:t>atunci</w:t>
      </w:r>
      <w:proofErr w:type="spellEnd"/>
      <w:r w:rsidRPr="00844A46">
        <w:rPr>
          <w:rFonts w:eastAsiaTheme="minorHAnsi"/>
          <w:sz w:val="24"/>
          <w:szCs w:val="24"/>
        </w:rPr>
        <w:t xml:space="preserve"> </w:t>
      </w:r>
      <w:proofErr w:type="spellStart"/>
      <w:r w:rsidRPr="00844A46">
        <w:rPr>
          <w:rFonts w:eastAsiaTheme="minorHAnsi"/>
          <w:sz w:val="24"/>
          <w:szCs w:val="24"/>
        </w:rPr>
        <w:t>când</w:t>
      </w:r>
      <w:proofErr w:type="spellEnd"/>
      <w:r w:rsidRPr="00844A46">
        <w:rPr>
          <w:rFonts w:eastAsiaTheme="minorHAnsi"/>
          <w:sz w:val="24"/>
          <w:szCs w:val="24"/>
        </w:rPr>
        <w:t xml:space="preserve"> </w:t>
      </w:r>
      <w:proofErr w:type="spellStart"/>
      <w:r w:rsidRPr="00844A46">
        <w:rPr>
          <w:rFonts w:eastAsiaTheme="minorHAnsi"/>
          <w:sz w:val="24"/>
          <w:szCs w:val="24"/>
        </w:rPr>
        <w:t>atribuţiile</w:t>
      </w:r>
      <w:proofErr w:type="spellEnd"/>
      <w:r w:rsidRPr="00844A46">
        <w:rPr>
          <w:rFonts w:eastAsiaTheme="minorHAnsi"/>
          <w:sz w:val="24"/>
          <w:szCs w:val="24"/>
        </w:rPr>
        <w:t xml:space="preserve"> de </w:t>
      </w:r>
      <w:proofErr w:type="spellStart"/>
      <w:r w:rsidRPr="00844A46">
        <w:rPr>
          <w:rFonts w:eastAsiaTheme="minorHAnsi"/>
          <w:sz w:val="24"/>
          <w:szCs w:val="24"/>
        </w:rPr>
        <w:t>serviciu</w:t>
      </w:r>
      <w:proofErr w:type="spellEnd"/>
      <w:r w:rsidRPr="00844A46">
        <w:rPr>
          <w:rFonts w:eastAsiaTheme="minorHAnsi"/>
          <w:sz w:val="24"/>
          <w:szCs w:val="24"/>
        </w:rPr>
        <w:t xml:space="preserve"> nu au </w:t>
      </w:r>
      <w:proofErr w:type="spellStart"/>
      <w:r w:rsidRPr="00844A46">
        <w:rPr>
          <w:rFonts w:eastAsiaTheme="minorHAnsi"/>
          <w:sz w:val="24"/>
          <w:szCs w:val="24"/>
        </w:rPr>
        <w:t>fost</w:t>
      </w:r>
      <w:proofErr w:type="spellEnd"/>
      <w:r w:rsidRPr="00844A46">
        <w:rPr>
          <w:rFonts w:eastAsiaTheme="minorHAnsi"/>
          <w:sz w:val="24"/>
          <w:szCs w:val="24"/>
        </w:rPr>
        <w:t xml:space="preserve"> </w:t>
      </w:r>
      <w:proofErr w:type="spellStart"/>
      <w:r w:rsidRPr="00844A46">
        <w:rPr>
          <w:rFonts w:eastAsiaTheme="minorHAnsi"/>
          <w:sz w:val="24"/>
          <w:szCs w:val="24"/>
        </w:rPr>
        <w:t>îndeplinite</w:t>
      </w:r>
      <w:proofErr w:type="spellEnd"/>
      <w:r w:rsidRPr="00844A46">
        <w:rPr>
          <w:rFonts w:eastAsiaTheme="minorHAnsi"/>
          <w:sz w:val="24"/>
          <w:szCs w:val="24"/>
        </w:rPr>
        <w:t xml:space="preserve"> </w:t>
      </w:r>
      <w:proofErr w:type="spellStart"/>
      <w:r w:rsidRPr="00844A46">
        <w:rPr>
          <w:rFonts w:eastAsiaTheme="minorHAnsi"/>
          <w:sz w:val="24"/>
          <w:szCs w:val="24"/>
        </w:rPr>
        <w:t>corespunzător</w:t>
      </w:r>
      <w:proofErr w:type="spellEnd"/>
      <w:r w:rsidRPr="00844A46">
        <w:rPr>
          <w:rFonts w:eastAsiaTheme="minorHAnsi"/>
          <w:sz w:val="24"/>
          <w:szCs w:val="24"/>
        </w:rPr>
        <w:t>.</w:t>
      </w:r>
    </w:p>
    <w:p w14:paraId="6C2387A1" w14:textId="77777777" w:rsidR="00844A46" w:rsidRDefault="00844A46" w:rsidP="00844A46">
      <w:pPr>
        <w:autoSpaceDE w:val="0"/>
        <w:autoSpaceDN w:val="0"/>
        <w:adjustRightInd w:val="0"/>
        <w:jc w:val="both"/>
        <w:rPr>
          <w:rFonts w:eastAsiaTheme="minorHAnsi"/>
          <w:sz w:val="24"/>
          <w:szCs w:val="24"/>
        </w:rPr>
      </w:pPr>
    </w:p>
    <w:p w14:paraId="2A170D32" w14:textId="77777777" w:rsidR="00844A46" w:rsidRPr="00844A46" w:rsidRDefault="00844A46" w:rsidP="00844A46">
      <w:pPr>
        <w:autoSpaceDE w:val="0"/>
        <w:autoSpaceDN w:val="0"/>
        <w:adjustRightInd w:val="0"/>
        <w:jc w:val="both"/>
        <w:rPr>
          <w:rFonts w:eastAsiaTheme="minorHAnsi"/>
          <w:b/>
          <w:sz w:val="28"/>
          <w:szCs w:val="28"/>
        </w:rPr>
      </w:pPr>
      <w:proofErr w:type="spellStart"/>
      <w:r w:rsidRPr="00844A46">
        <w:rPr>
          <w:rFonts w:eastAsiaTheme="minorHAnsi"/>
          <w:b/>
          <w:sz w:val="28"/>
          <w:szCs w:val="28"/>
        </w:rPr>
        <w:t>Statutul</w:t>
      </w:r>
      <w:proofErr w:type="spellEnd"/>
      <w:r w:rsidRPr="00844A46">
        <w:rPr>
          <w:rFonts w:eastAsiaTheme="minorHAnsi"/>
          <w:b/>
          <w:sz w:val="28"/>
          <w:szCs w:val="28"/>
        </w:rPr>
        <w:t xml:space="preserve"> </w:t>
      </w:r>
      <w:proofErr w:type="spellStart"/>
      <w:r w:rsidRPr="00844A46">
        <w:rPr>
          <w:rFonts w:eastAsiaTheme="minorHAnsi"/>
          <w:b/>
          <w:sz w:val="28"/>
          <w:szCs w:val="28"/>
        </w:rPr>
        <w:t>funcţionarilor</w:t>
      </w:r>
      <w:proofErr w:type="spellEnd"/>
      <w:r w:rsidRPr="00844A46">
        <w:rPr>
          <w:rFonts w:eastAsiaTheme="minorHAnsi"/>
          <w:b/>
          <w:sz w:val="28"/>
          <w:szCs w:val="28"/>
        </w:rPr>
        <w:t xml:space="preserve"> </w:t>
      </w:r>
      <w:proofErr w:type="spellStart"/>
      <w:r w:rsidRPr="00844A46">
        <w:rPr>
          <w:rFonts w:eastAsiaTheme="minorHAnsi"/>
          <w:b/>
          <w:sz w:val="28"/>
          <w:szCs w:val="28"/>
        </w:rPr>
        <w:t>publici</w:t>
      </w:r>
      <w:proofErr w:type="spellEnd"/>
    </w:p>
    <w:p w14:paraId="51620B9C" w14:textId="77777777" w:rsidR="00844A46" w:rsidRPr="00844A46" w:rsidRDefault="00844A46" w:rsidP="00844A46">
      <w:pPr>
        <w:autoSpaceDE w:val="0"/>
        <w:autoSpaceDN w:val="0"/>
        <w:adjustRightInd w:val="0"/>
        <w:jc w:val="both"/>
        <w:rPr>
          <w:rFonts w:eastAsiaTheme="minorHAnsi"/>
          <w:sz w:val="24"/>
          <w:szCs w:val="24"/>
        </w:rPr>
      </w:pPr>
      <w:proofErr w:type="spellStart"/>
      <w:r w:rsidRPr="00844A46">
        <w:rPr>
          <w:rFonts w:eastAsiaTheme="minorHAnsi"/>
          <w:sz w:val="24"/>
          <w:szCs w:val="24"/>
        </w:rPr>
        <w:t>Autorităţile</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instituţiile</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r w:rsidRPr="00844A46">
        <w:rPr>
          <w:rFonts w:eastAsiaTheme="minorHAnsi"/>
          <w:sz w:val="24"/>
          <w:szCs w:val="24"/>
        </w:rPr>
        <w:t xml:space="preserve"> </w:t>
      </w:r>
      <w:proofErr w:type="spellStart"/>
      <w:r w:rsidRPr="00844A46">
        <w:rPr>
          <w:rFonts w:eastAsiaTheme="minorHAnsi"/>
          <w:sz w:val="24"/>
          <w:szCs w:val="24"/>
        </w:rPr>
        <w:t>în</w:t>
      </w:r>
      <w:proofErr w:type="spellEnd"/>
      <w:r w:rsidRPr="00844A46">
        <w:rPr>
          <w:rFonts w:eastAsiaTheme="minorHAnsi"/>
          <w:sz w:val="24"/>
          <w:szCs w:val="24"/>
        </w:rPr>
        <w:t xml:space="preserve"> </w:t>
      </w:r>
      <w:proofErr w:type="spellStart"/>
      <w:r w:rsidRPr="00844A46">
        <w:rPr>
          <w:rFonts w:eastAsiaTheme="minorHAnsi"/>
          <w:sz w:val="24"/>
          <w:szCs w:val="24"/>
        </w:rPr>
        <w:t>cadrul</w:t>
      </w:r>
      <w:proofErr w:type="spellEnd"/>
      <w:r w:rsidRPr="00844A46">
        <w:rPr>
          <w:rFonts w:eastAsiaTheme="minorHAnsi"/>
          <w:sz w:val="24"/>
          <w:szCs w:val="24"/>
        </w:rPr>
        <w:t xml:space="preserve"> </w:t>
      </w:r>
      <w:proofErr w:type="spellStart"/>
      <w:r w:rsidRPr="00844A46">
        <w:rPr>
          <w:rFonts w:eastAsiaTheme="minorHAnsi"/>
          <w:sz w:val="24"/>
          <w:szCs w:val="24"/>
        </w:rPr>
        <w:t>cărora</w:t>
      </w:r>
      <w:proofErr w:type="spellEnd"/>
      <w:r w:rsidRPr="00844A46">
        <w:rPr>
          <w:rFonts w:eastAsiaTheme="minorHAnsi"/>
          <w:sz w:val="24"/>
          <w:szCs w:val="24"/>
        </w:rPr>
        <w:t xml:space="preserve"> sunt </w:t>
      </w:r>
      <w:proofErr w:type="spellStart"/>
      <w:r w:rsidRPr="00844A46">
        <w:rPr>
          <w:rFonts w:eastAsiaTheme="minorHAnsi"/>
          <w:sz w:val="24"/>
          <w:szCs w:val="24"/>
        </w:rPr>
        <w:t>înfiinţate</w:t>
      </w:r>
      <w:proofErr w:type="spellEnd"/>
      <w:r w:rsidRPr="00844A46">
        <w:rPr>
          <w:rFonts w:eastAsiaTheme="minorHAnsi"/>
          <w:sz w:val="24"/>
          <w:szCs w:val="24"/>
        </w:rPr>
        <w:t xml:space="preserve"> </w:t>
      </w:r>
      <w:proofErr w:type="spellStart"/>
      <w:r w:rsidRPr="00844A46">
        <w:rPr>
          <w:rFonts w:eastAsiaTheme="minorHAnsi"/>
          <w:sz w:val="24"/>
          <w:szCs w:val="24"/>
        </w:rPr>
        <w:t>funcţii</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r w:rsidRPr="00844A46">
        <w:rPr>
          <w:rFonts w:eastAsiaTheme="minorHAnsi"/>
          <w:sz w:val="24"/>
          <w:szCs w:val="24"/>
        </w:rPr>
        <w:t xml:space="preserve"> sunt:</w:t>
      </w:r>
    </w:p>
    <w:p w14:paraId="39642E59" w14:textId="77777777" w:rsidR="00844A46" w:rsidRP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ab/>
        <w:t xml:space="preserve">a) </w:t>
      </w:r>
      <w:proofErr w:type="spellStart"/>
      <w:r w:rsidRPr="00844A46">
        <w:rPr>
          <w:rFonts w:eastAsiaTheme="minorHAnsi"/>
          <w:sz w:val="24"/>
          <w:szCs w:val="24"/>
        </w:rPr>
        <w:t>aut</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i</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r w:rsidRPr="00844A46">
        <w:rPr>
          <w:rFonts w:eastAsiaTheme="minorHAnsi"/>
          <w:sz w:val="24"/>
          <w:szCs w:val="24"/>
        </w:rPr>
        <w:t xml:space="preserve"> ale </w:t>
      </w:r>
      <w:proofErr w:type="spellStart"/>
      <w:r w:rsidRPr="00844A46">
        <w:rPr>
          <w:rFonts w:eastAsiaTheme="minorHAnsi"/>
          <w:sz w:val="24"/>
          <w:szCs w:val="24"/>
        </w:rPr>
        <w:t>apc</w:t>
      </w:r>
      <w:proofErr w:type="spellEnd"/>
      <w:r w:rsidRPr="00844A46">
        <w:rPr>
          <w:rFonts w:eastAsiaTheme="minorHAnsi"/>
          <w:sz w:val="24"/>
          <w:szCs w:val="24"/>
        </w:rPr>
        <w:t xml:space="preserve">, </w:t>
      </w:r>
      <w:proofErr w:type="spellStart"/>
      <w:r w:rsidRPr="00844A46">
        <w:rPr>
          <w:rFonts w:eastAsiaTheme="minorHAnsi"/>
          <w:sz w:val="24"/>
          <w:szCs w:val="24"/>
        </w:rPr>
        <w:t>inclusiv</w:t>
      </w:r>
      <w:proofErr w:type="spellEnd"/>
      <w:r w:rsidRPr="00844A46">
        <w:rPr>
          <w:rFonts w:eastAsiaTheme="minorHAnsi"/>
          <w:sz w:val="24"/>
          <w:szCs w:val="24"/>
        </w:rPr>
        <w:t xml:space="preserve"> </w:t>
      </w:r>
      <w:proofErr w:type="spellStart"/>
      <w:r w:rsidRPr="00844A46">
        <w:rPr>
          <w:rFonts w:eastAsiaTheme="minorHAnsi"/>
          <w:sz w:val="24"/>
          <w:szCs w:val="24"/>
        </w:rPr>
        <w:t>aapc</w:t>
      </w:r>
      <w:proofErr w:type="spellEnd"/>
      <w:r w:rsidRPr="00844A46">
        <w:rPr>
          <w:rFonts w:eastAsiaTheme="minorHAnsi"/>
          <w:sz w:val="24"/>
          <w:szCs w:val="24"/>
        </w:rPr>
        <w:t xml:space="preserve">, </w:t>
      </w:r>
      <w:proofErr w:type="spellStart"/>
      <w:r w:rsidRPr="00844A46">
        <w:rPr>
          <w:rFonts w:eastAsiaTheme="minorHAnsi"/>
          <w:sz w:val="24"/>
          <w:szCs w:val="24"/>
        </w:rPr>
        <w:t>autonome</w:t>
      </w:r>
      <w:proofErr w:type="spellEnd"/>
      <w:r w:rsidRPr="00844A46">
        <w:rPr>
          <w:rFonts w:eastAsiaTheme="minorHAnsi"/>
          <w:sz w:val="24"/>
          <w:szCs w:val="24"/>
        </w:rPr>
        <w:t>;</w:t>
      </w:r>
    </w:p>
    <w:p w14:paraId="5352DB88" w14:textId="77777777" w:rsidR="00844A46" w:rsidRP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ab/>
        <w:t xml:space="preserve">b) </w:t>
      </w:r>
      <w:proofErr w:type="spellStart"/>
      <w:r w:rsidRPr="00844A46">
        <w:rPr>
          <w:rFonts w:eastAsiaTheme="minorHAnsi"/>
          <w:sz w:val="24"/>
          <w:szCs w:val="24"/>
        </w:rPr>
        <w:t>aut</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i</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r w:rsidRPr="00844A46">
        <w:rPr>
          <w:rFonts w:eastAsiaTheme="minorHAnsi"/>
          <w:sz w:val="24"/>
          <w:szCs w:val="24"/>
        </w:rPr>
        <w:t xml:space="preserve"> ale </w:t>
      </w:r>
      <w:proofErr w:type="spellStart"/>
      <w:r w:rsidRPr="00844A46">
        <w:rPr>
          <w:rFonts w:eastAsiaTheme="minorHAnsi"/>
          <w:sz w:val="24"/>
          <w:szCs w:val="24"/>
        </w:rPr>
        <w:t>apl</w:t>
      </w:r>
      <w:proofErr w:type="spellEnd"/>
      <w:r w:rsidRPr="00844A46">
        <w:rPr>
          <w:rFonts w:eastAsiaTheme="minorHAnsi"/>
          <w:sz w:val="24"/>
          <w:szCs w:val="24"/>
        </w:rPr>
        <w:t xml:space="preserve">; </w:t>
      </w:r>
    </w:p>
    <w:p w14:paraId="2CBCCA06" w14:textId="77777777" w:rsidR="00844A46" w:rsidRP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ab/>
        <w:t xml:space="preserve">c) </w:t>
      </w:r>
      <w:proofErr w:type="spellStart"/>
      <w:r w:rsidRPr="00844A46">
        <w:rPr>
          <w:rFonts w:eastAsiaTheme="minorHAnsi"/>
          <w:sz w:val="24"/>
          <w:szCs w:val="24"/>
        </w:rPr>
        <w:t>structurile</w:t>
      </w:r>
      <w:proofErr w:type="spellEnd"/>
      <w:r w:rsidRPr="00844A46">
        <w:rPr>
          <w:rFonts w:eastAsiaTheme="minorHAnsi"/>
          <w:sz w:val="24"/>
          <w:szCs w:val="24"/>
        </w:rPr>
        <w:t xml:space="preserve"> de spec. ale </w:t>
      </w:r>
      <w:proofErr w:type="spellStart"/>
      <w:r w:rsidRPr="00844A46">
        <w:rPr>
          <w:rFonts w:eastAsiaTheme="minorHAnsi"/>
          <w:sz w:val="24"/>
          <w:szCs w:val="24"/>
        </w:rPr>
        <w:t>Administraţiei</w:t>
      </w:r>
      <w:proofErr w:type="spellEnd"/>
      <w:r w:rsidRPr="00844A46">
        <w:rPr>
          <w:rFonts w:eastAsiaTheme="minorHAnsi"/>
          <w:sz w:val="24"/>
          <w:szCs w:val="24"/>
        </w:rPr>
        <w:t xml:space="preserve"> </w:t>
      </w:r>
      <w:proofErr w:type="spellStart"/>
      <w:r w:rsidRPr="00844A46">
        <w:rPr>
          <w:rFonts w:eastAsiaTheme="minorHAnsi"/>
          <w:sz w:val="24"/>
          <w:szCs w:val="24"/>
        </w:rPr>
        <w:t>Prezidenţiale</w:t>
      </w:r>
      <w:proofErr w:type="spellEnd"/>
    </w:p>
    <w:p w14:paraId="619F04F2" w14:textId="77777777" w:rsidR="00844A46" w:rsidRP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lastRenderedPageBreak/>
        <w:tab/>
        <w:t xml:space="preserve">d) </w:t>
      </w:r>
      <w:proofErr w:type="spellStart"/>
      <w:r w:rsidRPr="00844A46">
        <w:rPr>
          <w:rFonts w:eastAsiaTheme="minorHAnsi"/>
          <w:sz w:val="24"/>
          <w:szCs w:val="24"/>
        </w:rPr>
        <w:t>structurile</w:t>
      </w:r>
      <w:proofErr w:type="spellEnd"/>
      <w:r w:rsidRPr="00844A46">
        <w:rPr>
          <w:rFonts w:eastAsiaTheme="minorHAnsi"/>
          <w:sz w:val="24"/>
          <w:szCs w:val="24"/>
        </w:rPr>
        <w:t xml:space="preserve"> de spec. ale </w:t>
      </w:r>
      <w:proofErr w:type="spellStart"/>
      <w:r w:rsidRPr="00844A46">
        <w:rPr>
          <w:rFonts w:eastAsiaTheme="minorHAnsi"/>
          <w:sz w:val="24"/>
          <w:szCs w:val="24"/>
        </w:rPr>
        <w:t>Parlamentului</w:t>
      </w:r>
      <w:proofErr w:type="spellEnd"/>
      <w:r w:rsidRPr="00844A46">
        <w:rPr>
          <w:rFonts w:eastAsiaTheme="minorHAnsi"/>
          <w:sz w:val="24"/>
          <w:szCs w:val="24"/>
        </w:rPr>
        <w:t xml:space="preserve"> </w:t>
      </w:r>
      <w:proofErr w:type="spellStart"/>
      <w:r w:rsidRPr="00844A46">
        <w:rPr>
          <w:rFonts w:eastAsiaTheme="minorHAnsi"/>
          <w:sz w:val="24"/>
          <w:szCs w:val="24"/>
        </w:rPr>
        <w:t>României</w:t>
      </w:r>
      <w:proofErr w:type="spellEnd"/>
      <w:r w:rsidRPr="00844A46">
        <w:rPr>
          <w:rFonts w:eastAsiaTheme="minorHAnsi"/>
          <w:sz w:val="24"/>
          <w:szCs w:val="24"/>
        </w:rPr>
        <w:t>;</w:t>
      </w:r>
    </w:p>
    <w:p w14:paraId="2C8D9DAB" w14:textId="77777777" w:rsid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ab/>
        <w:t xml:space="preserve">e) </w:t>
      </w:r>
      <w:proofErr w:type="spellStart"/>
      <w:r w:rsidRPr="00844A46">
        <w:rPr>
          <w:rFonts w:eastAsiaTheme="minorHAnsi"/>
          <w:sz w:val="24"/>
          <w:szCs w:val="24"/>
        </w:rPr>
        <w:t>structurile</w:t>
      </w:r>
      <w:proofErr w:type="spellEnd"/>
      <w:r w:rsidRPr="00844A46">
        <w:rPr>
          <w:rFonts w:eastAsiaTheme="minorHAnsi"/>
          <w:sz w:val="24"/>
          <w:szCs w:val="24"/>
        </w:rPr>
        <w:t xml:space="preserve"> </w:t>
      </w:r>
      <w:proofErr w:type="spellStart"/>
      <w:r w:rsidRPr="00844A46">
        <w:rPr>
          <w:rFonts w:eastAsiaTheme="minorHAnsi"/>
          <w:sz w:val="24"/>
          <w:szCs w:val="24"/>
        </w:rPr>
        <w:t>autorităţii</w:t>
      </w:r>
      <w:proofErr w:type="spellEnd"/>
      <w:r w:rsidRPr="00844A46">
        <w:rPr>
          <w:rFonts w:eastAsiaTheme="minorHAnsi"/>
          <w:sz w:val="24"/>
          <w:szCs w:val="24"/>
        </w:rPr>
        <w:t xml:space="preserve"> </w:t>
      </w:r>
      <w:proofErr w:type="spellStart"/>
      <w:r w:rsidRPr="00844A46">
        <w:rPr>
          <w:rFonts w:eastAsiaTheme="minorHAnsi"/>
          <w:sz w:val="24"/>
          <w:szCs w:val="24"/>
        </w:rPr>
        <w:t>judecătoreşti</w:t>
      </w:r>
      <w:proofErr w:type="spellEnd"/>
      <w:r w:rsidRPr="00844A46">
        <w:rPr>
          <w:rFonts w:eastAsiaTheme="minorHAnsi"/>
          <w:sz w:val="24"/>
          <w:szCs w:val="24"/>
        </w:rPr>
        <w:t>.</w:t>
      </w:r>
    </w:p>
    <w:p w14:paraId="4FE67639" w14:textId="77777777" w:rsidR="00844A46" w:rsidRDefault="00844A46" w:rsidP="00844A46">
      <w:pPr>
        <w:autoSpaceDE w:val="0"/>
        <w:autoSpaceDN w:val="0"/>
        <w:adjustRightInd w:val="0"/>
        <w:jc w:val="both"/>
        <w:rPr>
          <w:rFonts w:eastAsiaTheme="minorHAnsi"/>
          <w:sz w:val="24"/>
          <w:szCs w:val="24"/>
        </w:rPr>
      </w:pPr>
    </w:p>
    <w:p w14:paraId="57523F06" w14:textId="77777777" w:rsidR="00844A46" w:rsidRDefault="00844A46" w:rsidP="00844A46">
      <w:pPr>
        <w:autoSpaceDE w:val="0"/>
        <w:autoSpaceDN w:val="0"/>
        <w:adjustRightInd w:val="0"/>
        <w:jc w:val="both"/>
        <w:rPr>
          <w:rFonts w:eastAsiaTheme="minorHAnsi"/>
          <w:i/>
          <w:iCs/>
          <w:sz w:val="24"/>
          <w:szCs w:val="24"/>
        </w:rPr>
      </w:pPr>
      <w:r w:rsidRPr="00844A46">
        <w:rPr>
          <w:rFonts w:eastAsiaTheme="minorHAnsi"/>
          <w:b/>
          <w:bCs/>
          <w:sz w:val="24"/>
          <w:szCs w:val="24"/>
        </w:rPr>
        <w:t xml:space="preserve">Prerogative de </w:t>
      </w:r>
      <w:proofErr w:type="spellStart"/>
      <w:r w:rsidRPr="00844A46">
        <w:rPr>
          <w:rFonts w:eastAsiaTheme="minorHAnsi"/>
          <w:b/>
          <w:bCs/>
          <w:sz w:val="24"/>
          <w:szCs w:val="24"/>
        </w:rPr>
        <w:t>putere</w:t>
      </w:r>
      <w:proofErr w:type="spellEnd"/>
      <w:r w:rsidRPr="00844A46">
        <w:rPr>
          <w:rFonts w:eastAsiaTheme="minorHAnsi"/>
          <w:b/>
          <w:bCs/>
          <w:sz w:val="24"/>
          <w:szCs w:val="24"/>
        </w:rPr>
        <w:t xml:space="preserve"> </w:t>
      </w:r>
      <w:proofErr w:type="spellStart"/>
      <w:r w:rsidRPr="00844A46">
        <w:rPr>
          <w:rFonts w:eastAsiaTheme="minorHAnsi"/>
          <w:b/>
          <w:bCs/>
          <w:sz w:val="24"/>
          <w:szCs w:val="24"/>
        </w:rPr>
        <w:t>publică</w:t>
      </w:r>
      <w:proofErr w:type="spellEnd"/>
      <w:r>
        <w:rPr>
          <w:rFonts w:eastAsiaTheme="minorHAnsi"/>
          <w:b/>
          <w:bCs/>
          <w:sz w:val="24"/>
          <w:szCs w:val="24"/>
          <w:lang w:val="ro-RO"/>
        </w:rPr>
        <w:t xml:space="preserve"> sunt</w:t>
      </w:r>
      <w:r w:rsidRPr="00844A46">
        <w:rPr>
          <w:rFonts w:eastAsiaTheme="minorHAnsi"/>
          <w:b/>
          <w:bCs/>
          <w:sz w:val="24"/>
          <w:szCs w:val="24"/>
          <w:lang w:val="ro-RO"/>
        </w:rPr>
        <w:t xml:space="preserve"> </w:t>
      </w:r>
      <w:proofErr w:type="spellStart"/>
      <w:r w:rsidRPr="00844A46">
        <w:rPr>
          <w:rFonts w:eastAsiaTheme="minorHAnsi"/>
          <w:sz w:val="24"/>
          <w:szCs w:val="24"/>
        </w:rPr>
        <w:t>exercitate</w:t>
      </w:r>
      <w:proofErr w:type="spellEnd"/>
      <w:r w:rsidRPr="00844A46">
        <w:rPr>
          <w:rFonts w:eastAsiaTheme="minorHAnsi"/>
          <w:sz w:val="24"/>
          <w:szCs w:val="24"/>
        </w:rPr>
        <w:t xml:space="preserve"> </w:t>
      </w:r>
      <w:proofErr w:type="spellStart"/>
      <w:r w:rsidRPr="00844A46">
        <w:rPr>
          <w:rFonts w:eastAsiaTheme="minorHAnsi"/>
          <w:sz w:val="24"/>
          <w:szCs w:val="24"/>
        </w:rPr>
        <w:t>prin</w:t>
      </w:r>
      <w:proofErr w:type="spellEnd"/>
      <w:r w:rsidRPr="00844A46">
        <w:rPr>
          <w:rFonts w:eastAsiaTheme="minorHAnsi"/>
          <w:sz w:val="24"/>
          <w:szCs w:val="24"/>
        </w:rPr>
        <w:t xml:space="preserve"> </w:t>
      </w:r>
      <w:proofErr w:type="spellStart"/>
      <w:r w:rsidRPr="00844A46">
        <w:rPr>
          <w:rFonts w:eastAsiaTheme="minorHAnsi"/>
          <w:i/>
          <w:iCs/>
          <w:sz w:val="24"/>
          <w:szCs w:val="24"/>
        </w:rPr>
        <w:t>activităţi</w:t>
      </w:r>
      <w:proofErr w:type="spellEnd"/>
      <w:r w:rsidRPr="00844A46">
        <w:rPr>
          <w:rFonts w:eastAsiaTheme="minorHAnsi"/>
          <w:i/>
          <w:iCs/>
          <w:sz w:val="24"/>
          <w:szCs w:val="24"/>
        </w:rPr>
        <w:t xml:space="preserve"> cu </w:t>
      </w:r>
      <w:proofErr w:type="spellStart"/>
      <w:r w:rsidRPr="00844A46">
        <w:rPr>
          <w:rFonts w:eastAsiaTheme="minorHAnsi"/>
          <w:i/>
          <w:iCs/>
          <w:sz w:val="24"/>
          <w:szCs w:val="24"/>
        </w:rPr>
        <w:t>caracter</w:t>
      </w:r>
      <w:proofErr w:type="spellEnd"/>
      <w:r w:rsidRPr="00844A46">
        <w:rPr>
          <w:rFonts w:eastAsiaTheme="minorHAnsi"/>
          <w:i/>
          <w:iCs/>
          <w:sz w:val="24"/>
          <w:szCs w:val="24"/>
        </w:rPr>
        <w:t xml:space="preserve"> general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prin</w:t>
      </w:r>
      <w:proofErr w:type="spellEnd"/>
      <w:r w:rsidRPr="00844A46">
        <w:rPr>
          <w:rFonts w:eastAsiaTheme="minorHAnsi"/>
          <w:sz w:val="24"/>
          <w:szCs w:val="24"/>
        </w:rPr>
        <w:t xml:space="preserve"> </w:t>
      </w:r>
      <w:proofErr w:type="spellStart"/>
      <w:r w:rsidRPr="00844A46">
        <w:rPr>
          <w:rFonts w:eastAsiaTheme="minorHAnsi"/>
          <w:i/>
          <w:iCs/>
          <w:sz w:val="24"/>
          <w:szCs w:val="24"/>
        </w:rPr>
        <w:t>activităţi</w:t>
      </w:r>
      <w:proofErr w:type="spellEnd"/>
      <w:r w:rsidRPr="00844A46">
        <w:rPr>
          <w:rFonts w:eastAsiaTheme="minorHAnsi"/>
          <w:i/>
          <w:iCs/>
          <w:sz w:val="24"/>
          <w:szCs w:val="24"/>
        </w:rPr>
        <w:t xml:space="preserve"> cu </w:t>
      </w:r>
      <w:proofErr w:type="spellStart"/>
      <w:r w:rsidRPr="00844A46">
        <w:rPr>
          <w:rFonts w:eastAsiaTheme="minorHAnsi"/>
          <w:i/>
          <w:iCs/>
          <w:sz w:val="24"/>
          <w:szCs w:val="24"/>
        </w:rPr>
        <w:t>caracter</w:t>
      </w:r>
      <w:proofErr w:type="spellEnd"/>
      <w:r w:rsidRPr="00844A46">
        <w:rPr>
          <w:rFonts w:eastAsiaTheme="minorHAnsi"/>
          <w:i/>
          <w:iCs/>
          <w:sz w:val="24"/>
          <w:szCs w:val="24"/>
        </w:rPr>
        <w:t xml:space="preserve"> special</w:t>
      </w:r>
    </w:p>
    <w:p w14:paraId="0948AC9D" w14:textId="77777777" w:rsidR="00844A46" w:rsidRPr="003B47CD" w:rsidRDefault="00844A46" w:rsidP="003B47CD">
      <w:pPr>
        <w:pStyle w:val="ListParagraph"/>
        <w:numPr>
          <w:ilvl w:val="0"/>
          <w:numId w:val="180"/>
        </w:numPr>
        <w:autoSpaceDE w:val="0"/>
        <w:autoSpaceDN w:val="0"/>
        <w:adjustRightInd w:val="0"/>
        <w:jc w:val="both"/>
        <w:rPr>
          <w:rFonts w:eastAsiaTheme="minorHAnsi"/>
          <w:b/>
          <w:bCs/>
          <w:color w:val="FF0000"/>
          <w:sz w:val="24"/>
          <w:szCs w:val="24"/>
          <w:lang w:val="ro-RO"/>
        </w:rPr>
      </w:pPr>
      <w:proofErr w:type="spellStart"/>
      <w:r w:rsidRPr="003B47CD">
        <w:rPr>
          <w:rFonts w:eastAsiaTheme="minorHAnsi"/>
          <w:b/>
          <w:color w:val="FF0000"/>
          <w:sz w:val="24"/>
          <w:szCs w:val="24"/>
        </w:rPr>
        <w:t>Activităţi</w:t>
      </w:r>
      <w:proofErr w:type="spellEnd"/>
      <w:r w:rsidRPr="003B47CD">
        <w:rPr>
          <w:rFonts w:eastAsiaTheme="minorHAnsi"/>
          <w:b/>
          <w:color w:val="FF0000"/>
          <w:sz w:val="24"/>
          <w:szCs w:val="24"/>
        </w:rPr>
        <w:t xml:space="preserve"> cu </w:t>
      </w:r>
      <w:proofErr w:type="spellStart"/>
      <w:r w:rsidRPr="003B47CD">
        <w:rPr>
          <w:rFonts w:eastAsiaTheme="minorHAnsi"/>
          <w:b/>
          <w:bCs/>
          <w:color w:val="FF0000"/>
          <w:sz w:val="24"/>
          <w:szCs w:val="24"/>
        </w:rPr>
        <w:t>caracter</w:t>
      </w:r>
      <w:proofErr w:type="spellEnd"/>
      <w:r w:rsidRPr="003B47CD">
        <w:rPr>
          <w:rFonts w:eastAsiaTheme="minorHAnsi"/>
          <w:b/>
          <w:bCs/>
          <w:color w:val="FF0000"/>
          <w:sz w:val="24"/>
          <w:szCs w:val="24"/>
        </w:rPr>
        <w:t xml:space="preserve"> general</w:t>
      </w:r>
      <w:r w:rsidRPr="003B47CD">
        <w:rPr>
          <w:rFonts w:eastAsiaTheme="minorHAnsi"/>
          <w:b/>
          <w:bCs/>
          <w:color w:val="FF0000"/>
          <w:sz w:val="24"/>
          <w:szCs w:val="24"/>
          <w:lang w:val="ro-RO"/>
        </w:rPr>
        <w:t>:</w:t>
      </w:r>
    </w:p>
    <w:p w14:paraId="4412B7EF" w14:textId="77777777" w:rsidR="00844A46" w:rsidRPr="00844A46" w:rsidRDefault="00844A46" w:rsidP="00844A46">
      <w:pPr>
        <w:autoSpaceDE w:val="0"/>
        <w:autoSpaceDN w:val="0"/>
        <w:adjustRightInd w:val="0"/>
        <w:jc w:val="both"/>
        <w:rPr>
          <w:rFonts w:eastAsiaTheme="minorHAnsi"/>
          <w:sz w:val="24"/>
          <w:szCs w:val="24"/>
        </w:rPr>
      </w:pPr>
      <w:proofErr w:type="spellStart"/>
      <w:r w:rsidRPr="00844A46">
        <w:rPr>
          <w:rFonts w:eastAsiaTheme="minorHAnsi"/>
          <w:sz w:val="24"/>
          <w:szCs w:val="24"/>
        </w:rPr>
        <w:t>elaborarea</w:t>
      </w:r>
      <w:proofErr w:type="spellEnd"/>
      <w:r w:rsidRPr="00844A46">
        <w:rPr>
          <w:rFonts w:eastAsiaTheme="minorHAnsi"/>
          <w:sz w:val="24"/>
          <w:szCs w:val="24"/>
        </w:rPr>
        <w:t xml:space="preserve"> </w:t>
      </w:r>
      <w:proofErr w:type="spellStart"/>
      <w:r w:rsidRPr="00844A46">
        <w:rPr>
          <w:rFonts w:eastAsiaTheme="minorHAnsi"/>
          <w:sz w:val="24"/>
          <w:szCs w:val="24"/>
        </w:rPr>
        <w:t>proiectelor</w:t>
      </w:r>
      <w:proofErr w:type="spellEnd"/>
      <w:r w:rsidRPr="00844A46">
        <w:rPr>
          <w:rFonts w:eastAsiaTheme="minorHAnsi"/>
          <w:sz w:val="24"/>
          <w:szCs w:val="24"/>
        </w:rPr>
        <w:t xml:space="preserve"> de </w:t>
      </w:r>
      <w:proofErr w:type="spellStart"/>
      <w:r w:rsidRPr="00844A46">
        <w:rPr>
          <w:rFonts w:eastAsiaTheme="minorHAnsi"/>
          <w:sz w:val="24"/>
          <w:szCs w:val="24"/>
        </w:rPr>
        <w:t>acte</w:t>
      </w:r>
      <w:proofErr w:type="spellEnd"/>
      <w:r w:rsidRPr="00844A46">
        <w:rPr>
          <w:rFonts w:eastAsiaTheme="minorHAnsi"/>
          <w:sz w:val="24"/>
          <w:szCs w:val="24"/>
        </w:rPr>
        <w:t xml:space="preserve"> normative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asigurarea</w:t>
      </w:r>
      <w:proofErr w:type="spellEnd"/>
      <w:r w:rsidRPr="00844A46">
        <w:rPr>
          <w:rFonts w:eastAsiaTheme="minorHAnsi"/>
          <w:sz w:val="24"/>
          <w:szCs w:val="24"/>
        </w:rPr>
        <w:t xml:space="preserve"> </w:t>
      </w:r>
      <w:proofErr w:type="spellStart"/>
      <w:r w:rsidRPr="00844A46">
        <w:rPr>
          <w:rFonts w:eastAsiaTheme="minorHAnsi"/>
          <w:sz w:val="24"/>
          <w:szCs w:val="24"/>
        </w:rPr>
        <w:t>avizării</w:t>
      </w:r>
      <w:proofErr w:type="spellEnd"/>
      <w:r w:rsidRPr="00844A46">
        <w:rPr>
          <w:rFonts w:eastAsiaTheme="minorHAnsi"/>
          <w:sz w:val="24"/>
          <w:szCs w:val="24"/>
        </w:rPr>
        <w:t xml:space="preserve"> </w:t>
      </w:r>
      <w:proofErr w:type="spellStart"/>
      <w:r w:rsidRPr="00844A46">
        <w:rPr>
          <w:rFonts w:eastAsiaTheme="minorHAnsi"/>
          <w:sz w:val="24"/>
          <w:szCs w:val="24"/>
        </w:rPr>
        <w:t>acestora</w:t>
      </w:r>
      <w:proofErr w:type="spellEnd"/>
      <w:r w:rsidRPr="00844A46">
        <w:rPr>
          <w:rFonts w:eastAsiaTheme="minorHAnsi"/>
          <w:sz w:val="24"/>
          <w:szCs w:val="24"/>
        </w:rPr>
        <w:t>;</w:t>
      </w:r>
    </w:p>
    <w:p w14:paraId="1D272ECF" w14:textId="77777777" w:rsidR="00844A46" w:rsidRPr="00844A46" w:rsidRDefault="00844A46" w:rsidP="00844A46">
      <w:pPr>
        <w:autoSpaceDE w:val="0"/>
        <w:autoSpaceDN w:val="0"/>
        <w:adjustRightInd w:val="0"/>
        <w:jc w:val="both"/>
        <w:rPr>
          <w:rFonts w:eastAsiaTheme="minorHAnsi"/>
          <w:sz w:val="24"/>
          <w:szCs w:val="24"/>
        </w:rPr>
      </w:pPr>
      <w:proofErr w:type="spellStart"/>
      <w:r w:rsidRPr="00844A46">
        <w:rPr>
          <w:rFonts w:eastAsiaTheme="minorHAnsi"/>
          <w:sz w:val="24"/>
          <w:szCs w:val="24"/>
        </w:rPr>
        <w:t>elaborarea</w:t>
      </w:r>
      <w:proofErr w:type="spellEnd"/>
      <w:r w:rsidRPr="00844A46">
        <w:rPr>
          <w:rFonts w:eastAsiaTheme="minorHAnsi"/>
          <w:sz w:val="24"/>
          <w:szCs w:val="24"/>
        </w:rPr>
        <w:t xml:space="preserve"> </w:t>
      </w:r>
      <w:proofErr w:type="spellStart"/>
      <w:r w:rsidRPr="00844A46">
        <w:rPr>
          <w:rFonts w:eastAsiaTheme="minorHAnsi"/>
          <w:sz w:val="24"/>
          <w:szCs w:val="24"/>
        </w:rPr>
        <w:t>propunerilor</w:t>
      </w:r>
      <w:proofErr w:type="spellEnd"/>
      <w:r w:rsidRPr="00844A46">
        <w:rPr>
          <w:rFonts w:eastAsiaTheme="minorHAnsi"/>
          <w:sz w:val="24"/>
          <w:szCs w:val="24"/>
        </w:rPr>
        <w:t xml:space="preserve"> de </w:t>
      </w:r>
      <w:proofErr w:type="spellStart"/>
      <w:r w:rsidRPr="00844A46">
        <w:rPr>
          <w:rFonts w:eastAsiaTheme="minorHAnsi"/>
          <w:sz w:val="24"/>
          <w:szCs w:val="24"/>
        </w:rPr>
        <w:t>politici</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strategii</w:t>
      </w:r>
      <w:proofErr w:type="spellEnd"/>
      <w:r w:rsidRPr="00844A46">
        <w:rPr>
          <w:rFonts w:eastAsiaTheme="minorHAnsi"/>
          <w:sz w:val="24"/>
          <w:szCs w:val="24"/>
        </w:rPr>
        <w:t xml:space="preserve">, a </w:t>
      </w:r>
      <w:proofErr w:type="spellStart"/>
      <w:r w:rsidRPr="00844A46">
        <w:rPr>
          <w:rFonts w:eastAsiaTheme="minorHAnsi"/>
          <w:sz w:val="24"/>
          <w:szCs w:val="24"/>
        </w:rPr>
        <w:t>programelor</w:t>
      </w:r>
      <w:proofErr w:type="spellEnd"/>
      <w:r w:rsidRPr="00844A46">
        <w:rPr>
          <w:rFonts w:eastAsiaTheme="minorHAnsi"/>
          <w:sz w:val="24"/>
          <w:szCs w:val="24"/>
        </w:rPr>
        <w:t xml:space="preserve">, a </w:t>
      </w:r>
      <w:proofErr w:type="spellStart"/>
      <w:r w:rsidRPr="00844A46">
        <w:rPr>
          <w:rFonts w:eastAsiaTheme="minorHAnsi"/>
          <w:sz w:val="24"/>
          <w:szCs w:val="24"/>
        </w:rPr>
        <w:t>studiilor</w:t>
      </w:r>
      <w:proofErr w:type="spellEnd"/>
      <w:r w:rsidRPr="00844A46">
        <w:rPr>
          <w:rFonts w:eastAsiaTheme="minorHAnsi"/>
          <w:sz w:val="24"/>
          <w:szCs w:val="24"/>
        </w:rPr>
        <w:t xml:space="preserve">, </w:t>
      </w:r>
      <w:proofErr w:type="spellStart"/>
      <w:r w:rsidRPr="00844A46">
        <w:rPr>
          <w:rFonts w:eastAsiaTheme="minorHAnsi"/>
          <w:sz w:val="24"/>
          <w:szCs w:val="24"/>
        </w:rPr>
        <w:t>analizelor</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statisticilor</w:t>
      </w:r>
      <w:proofErr w:type="spellEnd"/>
      <w:r w:rsidRPr="00844A46">
        <w:rPr>
          <w:rFonts w:eastAsiaTheme="minorHAnsi"/>
          <w:sz w:val="24"/>
          <w:szCs w:val="24"/>
        </w:rPr>
        <w:t xml:space="preserve"> </w:t>
      </w:r>
      <w:proofErr w:type="spellStart"/>
      <w:r w:rsidRPr="00844A46">
        <w:rPr>
          <w:rFonts w:eastAsiaTheme="minorHAnsi"/>
          <w:sz w:val="24"/>
          <w:szCs w:val="24"/>
        </w:rPr>
        <w:t>necesare</w:t>
      </w:r>
      <w:proofErr w:type="spellEnd"/>
      <w:r w:rsidRPr="00844A46">
        <w:rPr>
          <w:rFonts w:eastAsiaTheme="minorHAnsi"/>
          <w:sz w:val="24"/>
          <w:szCs w:val="24"/>
        </w:rPr>
        <w:t xml:space="preserve"> </w:t>
      </w:r>
      <w:proofErr w:type="spellStart"/>
      <w:r w:rsidRPr="00844A46">
        <w:rPr>
          <w:rFonts w:eastAsiaTheme="minorHAnsi"/>
          <w:sz w:val="24"/>
          <w:szCs w:val="24"/>
        </w:rPr>
        <w:t>fundamentării</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implementării</w:t>
      </w:r>
      <w:proofErr w:type="spellEnd"/>
      <w:r w:rsidRPr="00844A46">
        <w:rPr>
          <w:rFonts w:eastAsiaTheme="minorHAnsi"/>
          <w:sz w:val="24"/>
          <w:szCs w:val="24"/>
        </w:rPr>
        <w:t xml:space="preserve"> </w:t>
      </w:r>
      <w:proofErr w:type="spellStart"/>
      <w:r w:rsidRPr="00844A46">
        <w:rPr>
          <w:rFonts w:eastAsiaTheme="minorHAnsi"/>
          <w:sz w:val="24"/>
          <w:szCs w:val="24"/>
        </w:rPr>
        <w:t>politicilor</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r w:rsidRPr="00844A46">
        <w:rPr>
          <w:rFonts w:eastAsiaTheme="minorHAnsi"/>
          <w:sz w:val="24"/>
          <w:szCs w:val="24"/>
        </w:rPr>
        <w:t xml:space="preserve">, precum </w:t>
      </w:r>
      <w:proofErr w:type="spellStart"/>
      <w:r w:rsidRPr="00844A46">
        <w:rPr>
          <w:rFonts w:eastAsiaTheme="minorHAnsi"/>
          <w:sz w:val="24"/>
          <w:szCs w:val="24"/>
        </w:rPr>
        <w:t>şi</w:t>
      </w:r>
      <w:proofErr w:type="spellEnd"/>
      <w:r w:rsidRPr="00844A46">
        <w:rPr>
          <w:rFonts w:eastAsiaTheme="minorHAnsi"/>
          <w:sz w:val="24"/>
          <w:szCs w:val="24"/>
        </w:rPr>
        <w:t xml:space="preserve"> a </w:t>
      </w:r>
      <w:proofErr w:type="spellStart"/>
      <w:r w:rsidRPr="00844A46">
        <w:rPr>
          <w:rFonts w:eastAsiaTheme="minorHAnsi"/>
          <w:sz w:val="24"/>
          <w:szCs w:val="24"/>
        </w:rPr>
        <w:t>actelor</w:t>
      </w:r>
      <w:proofErr w:type="spellEnd"/>
      <w:r w:rsidRPr="00844A46">
        <w:rPr>
          <w:rFonts w:eastAsiaTheme="minorHAnsi"/>
          <w:sz w:val="24"/>
          <w:szCs w:val="24"/>
        </w:rPr>
        <w:t xml:space="preserve"> </w:t>
      </w:r>
      <w:proofErr w:type="spellStart"/>
      <w:r w:rsidRPr="00844A46">
        <w:rPr>
          <w:rFonts w:eastAsiaTheme="minorHAnsi"/>
          <w:sz w:val="24"/>
          <w:szCs w:val="24"/>
        </w:rPr>
        <w:t>necesare</w:t>
      </w:r>
      <w:proofErr w:type="spellEnd"/>
      <w:r w:rsidRPr="00844A46">
        <w:rPr>
          <w:rFonts w:eastAsiaTheme="minorHAnsi"/>
          <w:sz w:val="24"/>
          <w:szCs w:val="24"/>
        </w:rPr>
        <w:t xml:space="preserve"> </w:t>
      </w:r>
      <w:proofErr w:type="spellStart"/>
      <w:r w:rsidRPr="00844A46">
        <w:rPr>
          <w:rFonts w:eastAsiaTheme="minorHAnsi"/>
          <w:sz w:val="24"/>
          <w:szCs w:val="24"/>
        </w:rPr>
        <w:t>executării</w:t>
      </w:r>
      <w:proofErr w:type="spellEnd"/>
      <w:r w:rsidRPr="00844A46">
        <w:rPr>
          <w:rFonts w:eastAsiaTheme="minorHAnsi"/>
          <w:sz w:val="24"/>
          <w:szCs w:val="24"/>
        </w:rPr>
        <w:t xml:space="preserve"> </w:t>
      </w:r>
      <w:proofErr w:type="spellStart"/>
      <w:r w:rsidRPr="00844A46">
        <w:rPr>
          <w:rFonts w:eastAsiaTheme="minorHAnsi"/>
          <w:sz w:val="24"/>
          <w:szCs w:val="24"/>
        </w:rPr>
        <w:t>legilor</w:t>
      </w:r>
      <w:proofErr w:type="spellEnd"/>
    </w:p>
    <w:p w14:paraId="033B6CA8" w14:textId="77777777" w:rsidR="00844A46" w:rsidRPr="00844A46" w:rsidRDefault="00844A46" w:rsidP="00844A46">
      <w:pPr>
        <w:autoSpaceDE w:val="0"/>
        <w:autoSpaceDN w:val="0"/>
        <w:adjustRightInd w:val="0"/>
        <w:jc w:val="both"/>
        <w:rPr>
          <w:rFonts w:eastAsiaTheme="minorHAnsi"/>
          <w:sz w:val="24"/>
          <w:szCs w:val="24"/>
        </w:rPr>
      </w:pPr>
      <w:proofErr w:type="spellStart"/>
      <w:r w:rsidRPr="00844A46">
        <w:rPr>
          <w:rFonts w:eastAsiaTheme="minorHAnsi"/>
          <w:sz w:val="24"/>
          <w:szCs w:val="24"/>
        </w:rPr>
        <w:t>autorizarea</w:t>
      </w:r>
      <w:proofErr w:type="spellEnd"/>
      <w:r w:rsidRPr="00844A46">
        <w:rPr>
          <w:rFonts w:eastAsiaTheme="minorHAnsi"/>
          <w:sz w:val="24"/>
          <w:szCs w:val="24"/>
        </w:rPr>
        <w:t xml:space="preserve">, </w:t>
      </w:r>
      <w:proofErr w:type="spellStart"/>
      <w:r w:rsidRPr="00844A46">
        <w:rPr>
          <w:rFonts w:eastAsiaTheme="minorHAnsi"/>
          <w:sz w:val="24"/>
          <w:szCs w:val="24"/>
        </w:rPr>
        <w:t>inspecţia</w:t>
      </w:r>
      <w:proofErr w:type="spellEnd"/>
      <w:r w:rsidRPr="00844A46">
        <w:rPr>
          <w:rFonts w:eastAsiaTheme="minorHAnsi"/>
          <w:sz w:val="24"/>
          <w:szCs w:val="24"/>
        </w:rPr>
        <w:t xml:space="preserve">, </w:t>
      </w:r>
      <w:proofErr w:type="spellStart"/>
      <w:r w:rsidRPr="00844A46">
        <w:rPr>
          <w:rFonts w:eastAsiaTheme="minorHAnsi"/>
          <w:sz w:val="24"/>
          <w:szCs w:val="24"/>
        </w:rPr>
        <w:t>controlul</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auditul</w:t>
      </w:r>
      <w:proofErr w:type="spellEnd"/>
      <w:r w:rsidRPr="00844A46">
        <w:rPr>
          <w:rFonts w:eastAsiaTheme="minorHAnsi"/>
          <w:sz w:val="24"/>
          <w:szCs w:val="24"/>
        </w:rPr>
        <w:t xml:space="preserve"> public;</w:t>
      </w:r>
    </w:p>
    <w:p w14:paraId="19C41804" w14:textId="77777777" w:rsidR="00844A46" w:rsidRPr="00844A46" w:rsidRDefault="00844A46" w:rsidP="00844A46">
      <w:pPr>
        <w:autoSpaceDE w:val="0"/>
        <w:autoSpaceDN w:val="0"/>
        <w:adjustRightInd w:val="0"/>
        <w:jc w:val="both"/>
        <w:rPr>
          <w:rFonts w:eastAsiaTheme="minorHAnsi"/>
          <w:sz w:val="24"/>
          <w:szCs w:val="24"/>
        </w:rPr>
      </w:pPr>
      <w:proofErr w:type="spellStart"/>
      <w:r w:rsidRPr="00844A46">
        <w:rPr>
          <w:rFonts w:eastAsiaTheme="minorHAnsi"/>
          <w:sz w:val="24"/>
          <w:szCs w:val="24"/>
        </w:rPr>
        <w:t>gestionarea</w:t>
      </w:r>
      <w:proofErr w:type="spellEnd"/>
      <w:r w:rsidRPr="00844A46">
        <w:rPr>
          <w:rFonts w:eastAsiaTheme="minorHAnsi"/>
          <w:sz w:val="24"/>
          <w:szCs w:val="24"/>
        </w:rPr>
        <w:t xml:space="preserve"> </w:t>
      </w:r>
      <w:proofErr w:type="spellStart"/>
      <w:r w:rsidRPr="00844A46">
        <w:rPr>
          <w:rFonts w:eastAsiaTheme="minorHAnsi"/>
          <w:sz w:val="24"/>
          <w:szCs w:val="24"/>
        </w:rPr>
        <w:t>resurselor</w:t>
      </w:r>
      <w:proofErr w:type="spellEnd"/>
      <w:r w:rsidRPr="00844A46">
        <w:rPr>
          <w:rFonts w:eastAsiaTheme="minorHAnsi"/>
          <w:sz w:val="24"/>
          <w:szCs w:val="24"/>
        </w:rPr>
        <w:t xml:space="preserve"> </w:t>
      </w:r>
      <w:proofErr w:type="spellStart"/>
      <w:r w:rsidRPr="00844A46">
        <w:rPr>
          <w:rFonts w:eastAsiaTheme="minorHAnsi"/>
          <w:sz w:val="24"/>
          <w:szCs w:val="24"/>
        </w:rPr>
        <w:t>umane</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a </w:t>
      </w:r>
      <w:proofErr w:type="spellStart"/>
      <w:r w:rsidRPr="00844A46">
        <w:rPr>
          <w:rFonts w:eastAsiaTheme="minorHAnsi"/>
          <w:sz w:val="24"/>
          <w:szCs w:val="24"/>
        </w:rPr>
        <w:t>fondurilor</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r w:rsidRPr="00844A46">
        <w:rPr>
          <w:rFonts w:eastAsiaTheme="minorHAnsi"/>
          <w:sz w:val="24"/>
          <w:szCs w:val="24"/>
        </w:rPr>
        <w:t>;</w:t>
      </w:r>
    </w:p>
    <w:p w14:paraId="12DA00AA" w14:textId="77777777" w:rsidR="00844A46" w:rsidRP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 xml:space="preserve">e) </w:t>
      </w:r>
      <w:proofErr w:type="spellStart"/>
      <w:r w:rsidRPr="00844A46">
        <w:rPr>
          <w:rFonts w:eastAsiaTheme="minorHAnsi"/>
          <w:sz w:val="24"/>
          <w:szCs w:val="24"/>
        </w:rPr>
        <w:t>reprezentarea</w:t>
      </w:r>
      <w:proofErr w:type="spellEnd"/>
      <w:r w:rsidRPr="00844A46">
        <w:rPr>
          <w:rFonts w:eastAsiaTheme="minorHAnsi"/>
          <w:sz w:val="24"/>
          <w:szCs w:val="24"/>
        </w:rPr>
        <w:t xml:space="preserve"> </w:t>
      </w:r>
      <w:proofErr w:type="spellStart"/>
      <w:r w:rsidRPr="00844A46">
        <w:rPr>
          <w:rFonts w:eastAsiaTheme="minorHAnsi"/>
          <w:sz w:val="24"/>
          <w:szCs w:val="24"/>
        </w:rPr>
        <w:t>intereselor</w:t>
      </w:r>
      <w:proofErr w:type="spellEnd"/>
      <w:r w:rsidRPr="00844A46">
        <w:rPr>
          <w:rFonts w:eastAsiaTheme="minorHAnsi"/>
          <w:sz w:val="24"/>
          <w:szCs w:val="24"/>
        </w:rPr>
        <w:t xml:space="preserve"> </w:t>
      </w:r>
      <w:proofErr w:type="spellStart"/>
      <w:r w:rsidRPr="00844A46">
        <w:rPr>
          <w:rFonts w:eastAsiaTheme="minorHAnsi"/>
          <w:sz w:val="24"/>
          <w:szCs w:val="24"/>
        </w:rPr>
        <w:t>autorităţii</w:t>
      </w:r>
      <w:proofErr w:type="spellEnd"/>
      <w:r w:rsidRPr="00844A46">
        <w:rPr>
          <w:rFonts w:eastAsiaTheme="minorHAnsi"/>
          <w:sz w:val="24"/>
          <w:szCs w:val="24"/>
        </w:rPr>
        <w:t xml:space="preserve"> </w:t>
      </w:r>
      <w:proofErr w:type="spellStart"/>
      <w:r w:rsidRPr="00844A46">
        <w:rPr>
          <w:rFonts w:eastAsiaTheme="minorHAnsi"/>
          <w:sz w:val="24"/>
          <w:szCs w:val="24"/>
        </w:rPr>
        <w:t>sau</w:t>
      </w:r>
      <w:proofErr w:type="spellEnd"/>
      <w:r w:rsidRPr="00844A46">
        <w:rPr>
          <w:rFonts w:eastAsiaTheme="minorHAnsi"/>
          <w:sz w:val="24"/>
          <w:szCs w:val="24"/>
        </w:rPr>
        <w:t xml:space="preserve"> </w:t>
      </w:r>
      <w:proofErr w:type="spellStart"/>
      <w:r w:rsidRPr="00844A46">
        <w:rPr>
          <w:rFonts w:eastAsiaTheme="minorHAnsi"/>
          <w:sz w:val="24"/>
          <w:szCs w:val="24"/>
        </w:rPr>
        <w:t>instituţiei</w:t>
      </w:r>
      <w:proofErr w:type="spellEnd"/>
      <w:r w:rsidRPr="00844A46">
        <w:rPr>
          <w:rFonts w:eastAsiaTheme="minorHAnsi"/>
          <w:sz w:val="24"/>
          <w:szCs w:val="24"/>
        </w:rPr>
        <w:t xml:space="preserve"> </w:t>
      </w:r>
      <w:proofErr w:type="spellStart"/>
      <w:r w:rsidRPr="00844A46">
        <w:rPr>
          <w:rFonts w:eastAsiaTheme="minorHAnsi"/>
          <w:sz w:val="24"/>
          <w:szCs w:val="24"/>
        </w:rPr>
        <w:t>publice</w:t>
      </w:r>
      <w:proofErr w:type="spellEnd"/>
      <w:r w:rsidRPr="00844A46">
        <w:rPr>
          <w:rFonts w:eastAsiaTheme="minorHAnsi"/>
          <w:sz w:val="24"/>
          <w:szCs w:val="24"/>
        </w:rPr>
        <w:t xml:space="preserve"> </w:t>
      </w:r>
      <w:proofErr w:type="spellStart"/>
      <w:r w:rsidRPr="00844A46">
        <w:rPr>
          <w:rFonts w:eastAsiaTheme="minorHAnsi"/>
          <w:sz w:val="24"/>
          <w:szCs w:val="24"/>
        </w:rPr>
        <w:t>şi</w:t>
      </w:r>
      <w:proofErr w:type="spellEnd"/>
      <w:r w:rsidRPr="00844A46">
        <w:rPr>
          <w:rFonts w:eastAsiaTheme="minorHAnsi"/>
          <w:sz w:val="24"/>
          <w:szCs w:val="24"/>
        </w:rPr>
        <w:t xml:space="preserve"> </w:t>
      </w:r>
      <w:proofErr w:type="spellStart"/>
      <w:r w:rsidRPr="00844A46">
        <w:rPr>
          <w:rFonts w:eastAsiaTheme="minorHAnsi"/>
          <w:sz w:val="24"/>
          <w:szCs w:val="24"/>
        </w:rPr>
        <w:t>reprezentarea</w:t>
      </w:r>
      <w:proofErr w:type="spellEnd"/>
      <w:r w:rsidRPr="00844A46">
        <w:rPr>
          <w:rFonts w:eastAsiaTheme="minorHAnsi"/>
          <w:sz w:val="24"/>
          <w:szCs w:val="24"/>
        </w:rPr>
        <w:t xml:space="preserve"> </w:t>
      </w:r>
      <w:proofErr w:type="spellStart"/>
      <w:r w:rsidRPr="00844A46">
        <w:rPr>
          <w:rFonts w:eastAsiaTheme="minorHAnsi"/>
          <w:sz w:val="24"/>
          <w:szCs w:val="24"/>
        </w:rPr>
        <w:t>în</w:t>
      </w:r>
      <w:proofErr w:type="spellEnd"/>
      <w:r w:rsidRPr="00844A46">
        <w:rPr>
          <w:rFonts w:eastAsiaTheme="minorHAnsi"/>
          <w:sz w:val="24"/>
          <w:szCs w:val="24"/>
        </w:rPr>
        <w:t xml:space="preserve"> </w:t>
      </w:r>
      <w:proofErr w:type="spellStart"/>
      <w:r w:rsidRPr="00844A46">
        <w:rPr>
          <w:rFonts w:eastAsiaTheme="minorHAnsi"/>
          <w:sz w:val="24"/>
          <w:szCs w:val="24"/>
        </w:rPr>
        <w:t>justiţie</w:t>
      </w:r>
      <w:proofErr w:type="spellEnd"/>
      <w:r w:rsidRPr="00844A46">
        <w:rPr>
          <w:rFonts w:eastAsiaTheme="minorHAnsi"/>
          <w:sz w:val="24"/>
          <w:szCs w:val="24"/>
        </w:rPr>
        <w:t xml:space="preserve"> a </w:t>
      </w:r>
      <w:proofErr w:type="spellStart"/>
      <w:r w:rsidRPr="00844A46">
        <w:rPr>
          <w:rFonts w:eastAsiaTheme="minorHAnsi"/>
          <w:sz w:val="24"/>
          <w:szCs w:val="24"/>
        </w:rPr>
        <w:t>autorităţii</w:t>
      </w:r>
      <w:proofErr w:type="spellEnd"/>
      <w:r w:rsidRPr="00844A46">
        <w:rPr>
          <w:rFonts w:eastAsiaTheme="minorHAnsi"/>
          <w:sz w:val="24"/>
          <w:szCs w:val="24"/>
        </w:rPr>
        <w:t>;</w:t>
      </w:r>
    </w:p>
    <w:p w14:paraId="50582E82" w14:textId="77777777" w:rsidR="00844A46" w:rsidRDefault="00844A46" w:rsidP="00844A46">
      <w:pPr>
        <w:autoSpaceDE w:val="0"/>
        <w:autoSpaceDN w:val="0"/>
        <w:adjustRightInd w:val="0"/>
        <w:jc w:val="both"/>
        <w:rPr>
          <w:rFonts w:eastAsiaTheme="minorHAnsi"/>
          <w:sz w:val="24"/>
          <w:szCs w:val="24"/>
        </w:rPr>
      </w:pPr>
      <w:r w:rsidRPr="00844A46">
        <w:rPr>
          <w:rFonts w:eastAsiaTheme="minorHAnsi"/>
          <w:sz w:val="24"/>
          <w:szCs w:val="24"/>
        </w:rPr>
        <w:t xml:space="preserve">f) </w:t>
      </w:r>
      <w:proofErr w:type="spellStart"/>
      <w:r w:rsidRPr="00844A46">
        <w:rPr>
          <w:rFonts w:eastAsiaTheme="minorHAnsi"/>
          <w:sz w:val="24"/>
          <w:szCs w:val="24"/>
        </w:rPr>
        <w:t>realizarea</w:t>
      </w:r>
      <w:proofErr w:type="spellEnd"/>
      <w:r w:rsidRPr="00844A46">
        <w:rPr>
          <w:rFonts w:eastAsiaTheme="minorHAnsi"/>
          <w:sz w:val="24"/>
          <w:szCs w:val="24"/>
        </w:rPr>
        <w:t xml:space="preserve"> de </w:t>
      </w:r>
      <w:proofErr w:type="spellStart"/>
      <w:r w:rsidRPr="00844A46">
        <w:rPr>
          <w:rFonts w:eastAsiaTheme="minorHAnsi"/>
          <w:sz w:val="24"/>
          <w:szCs w:val="24"/>
        </w:rPr>
        <w:t>activităţi</w:t>
      </w:r>
      <w:proofErr w:type="spellEnd"/>
      <w:r w:rsidRPr="00844A46">
        <w:rPr>
          <w:rFonts w:eastAsiaTheme="minorHAnsi"/>
          <w:sz w:val="24"/>
          <w:szCs w:val="24"/>
        </w:rPr>
        <w:t xml:space="preserve"> </w:t>
      </w:r>
      <w:proofErr w:type="spellStart"/>
      <w:r w:rsidRPr="00844A46">
        <w:rPr>
          <w:rFonts w:eastAsiaTheme="minorHAnsi"/>
          <w:sz w:val="24"/>
          <w:szCs w:val="24"/>
        </w:rPr>
        <w:t>în</w:t>
      </w:r>
      <w:proofErr w:type="spellEnd"/>
      <w:r w:rsidRPr="00844A46">
        <w:rPr>
          <w:rFonts w:eastAsiaTheme="minorHAnsi"/>
          <w:sz w:val="24"/>
          <w:szCs w:val="24"/>
        </w:rPr>
        <w:t xml:space="preserve"> </w:t>
      </w:r>
      <w:proofErr w:type="spellStart"/>
      <w:r w:rsidRPr="00844A46">
        <w:rPr>
          <w:rFonts w:eastAsiaTheme="minorHAnsi"/>
          <w:sz w:val="24"/>
          <w:szCs w:val="24"/>
        </w:rPr>
        <w:t>conformitate</w:t>
      </w:r>
      <w:proofErr w:type="spellEnd"/>
      <w:r w:rsidRPr="00844A46">
        <w:rPr>
          <w:rFonts w:eastAsiaTheme="minorHAnsi"/>
          <w:sz w:val="24"/>
          <w:szCs w:val="24"/>
        </w:rPr>
        <w:t xml:space="preserve"> cu </w:t>
      </w:r>
      <w:proofErr w:type="spellStart"/>
      <w:r w:rsidRPr="00844A46">
        <w:rPr>
          <w:rFonts w:eastAsiaTheme="minorHAnsi"/>
          <w:sz w:val="24"/>
          <w:szCs w:val="24"/>
        </w:rPr>
        <w:t>strategiile</w:t>
      </w:r>
      <w:proofErr w:type="spellEnd"/>
      <w:r w:rsidRPr="00844A46">
        <w:rPr>
          <w:rFonts w:eastAsiaTheme="minorHAnsi"/>
          <w:sz w:val="24"/>
          <w:szCs w:val="24"/>
        </w:rPr>
        <w:t xml:space="preserve"> din </w:t>
      </w:r>
      <w:proofErr w:type="spellStart"/>
      <w:r w:rsidRPr="00844A46">
        <w:rPr>
          <w:rFonts w:eastAsiaTheme="minorHAnsi"/>
          <w:sz w:val="24"/>
          <w:szCs w:val="24"/>
        </w:rPr>
        <w:t>domeniul</w:t>
      </w:r>
      <w:proofErr w:type="spellEnd"/>
      <w:r w:rsidRPr="00844A46">
        <w:rPr>
          <w:rFonts w:eastAsiaTheme="minorHAnsi"/>
          <w:sz w:val="24"/>
          <w:szCs w:val="24"/>
        </w:rPr>
        <w:t xml:space="preserve"> </w:t>
      </w:r>
      <w:proofErr w:type="spellStart"/>
      <w:r w:rsidRPr="00844A46">
        <w:rPr>
          <w:rFonts w:eastAsiaTheme="minorHAnsi"/>
          <w:sz w:val="24"/>
          <w:szCs w:val="24"/>
        </w:rPr>
        <w:t>societăţii</w:t>
      </w:r>
      <w:proofErr w:type="spellEnd"/>
      <w:r w:rsidRPr="00844A46">
        <w:rPr>
          <w:rFonts w:eastAsiaTheme="minorHAnsi"/>
          <w:sz w:val="24"/>
          <w:szCs w:val="24"/>
        </w:rPr>
        <w:t xml:space="preserve"> </w:t>
      </w:r>
      <w:proofErr w:type="spellStart"/>
      <w:r w:rsidRPr="00844A46">
        <w:rPr>
          <w:rFonts w:eastAsiaTheme="minorHAnsi"/>
          <w:sz w:val="24"/>
          <w:szCs w:val="24"/>
        </w:rPr>
        <w:t>informaţionale</w:t>
      </w:r>
      <w:proofErr w:type="spellEnd"/>
    </w:p>
    <w:p w14:paraId="61FD0645" w14:textId="77777777" w:rsidR="003B47CD" w:rsidRPr="003B47CD" w:rsidRDefault="003B47CD" w:rsidP="003B47CD">
      <w:pPr>
        <w:pStyle w:val="ListParagraph"/>
        <w:numPr>
          <w:ilvl w:val="0"/>
          <w:numId w:val="180"/>
        </w:numPr>
        <w:autoSpaceDE w:val="0"/>
        <w:autoSpaceDN w:val="0"/>
        <w:adjustRightInd w:val="0"/>
        <w:jc w:val="both"/>
        <w:rPr>
          <w:rFonts w:eastAsiaTheme="minorHAnsi"/>
          <w:b/>
          <w:color w:val="FF0000"/>
          <w:sz w:val="24"/>
          <w:szCs w:val="24"/>
        </w:rPr>
      </w:pPr>
      <w:proofErr w:type="spellStart"/>
      <w:r w:rsidRPr="003B47CD">
        <w:rPr>
          <w:rFonts w:eastAsiaTheme="minorHAnsi"/>
          <w:b/>
          <w:color w:val="FF0000"/>
          <w:sz w:val="24"/>
          <w:szCs w:val="24"/>
        </w:rPr>
        <w:t>Activităţile</w:t>
      </w:r>
      <w:proofErr w:type="spellEnd"/>
      <w:r w:rsidRPr="003B47CD">
        <w:rPr>
          <w:rFonts w:eastAsiaTheme="minorHAnsi"/>
          <w:b/>
          <w:color w:val="FF0000"/>
          <w:sz w:val="24"/>
          <w:szCs w:val="24"/>
        </w:rPr>
        <w:t xml:space="preserve"> cu </w:t>
      </w:r>
      <w:proofErr w:type="spellStart"/>
      <w:r w:rsidRPr="003B47CD">
        <w:rPr>
          <w:rFonts w:eastAsiaTheme="minorHAnsi"/>
          <w:b/>
          <w:color w:val="FF0000"/>
          <w:sz w:val="24"/>
          <w:szCs w:val="24"/>
        </w:rPr>
        <w:t>caracter</w:t>
      </w:r>
      <w:proofErr w:type="spellEnd"/>
      <w:r w:rsidRPr="003B47CD">
        <w:rPr>
          <w:rFonts w:eastAsiaTheme="minorHAnsi"/>
          <w:b/>
          <w:color w:val="FF0000"/>
          <w:sz w:val="24"/>
          <w:szCs w:val="24"/>
        </w:rPr>
        <w:t xml:space="preserve"> special:</w:t>
      </w:r>
    </w:p>
    <w:p w14:paraId="42E66520" w14:textId="77777777" w:rsidR="003B47CD" w:rsidRPr="003B47CD" w:rsidRDefault="003B47CD" w:rsidP="003B47CD">
      <w:pPr>
        <w:autoSpaceDE w:val="0"/>
        <w:autoSpaceDN w:val="0"/>
        <w:adjustRightInd w:val="0"/>
        <w:jc w:val="both"/>
        <w:rPr>
          <w:rFonts w:eastAsiaTheme="minorHAnsi"/>
          <w:sz w:val="24"/>
          <w:szCs w:val="24"/>
        </w:rPr>
      </w:pPr>
      <w:r>
        <w:rPr>
          <w:rFonts w:eastAsiaTheme="minorHAnsi"/>
          <w:sz w:val="24"/>
          <w:szCs w:val="24"/>
        </w:rPr>
        <w:t xml:space="preserve">a) </w:t>
      </w:r>
      <w:proofErr w:type="spellStart"/>
      <w:r>
        <w:rPr>
          <w:rFonts w:eastAsiaTheme="minorHAnsi"/>
          <w:sz w:val="24"/>
          <w:szCs w:val="24"/>
        </w:rPr>
        <w:t>activităţi</w:t>
      </w:r>
      <w:proofErr w:type="spellEnd"/>
      <w:r>
        <w:rPr>
          <w:rFonts w:eastAsiaTheme="minorHAnsi"/>
          <w:sz w:val="24"/>
          <w:szCs w:val="24"/>
        </w:rPr>
        <w:t xml:space="preserve"> de spec. </w:t>
      </w:r>
      <w:proofErr w:type="spellStart"/>
      <w:r>
        <w:rPr>
          <w:rFonts w:eastAsiaTheme="minorHAnsi"/>
          <w:sz w:val="24"/>
          <w:szCs w:val="24"/>
        </w:rPr>
        <w:t>în</w:t>
      </w:r>
      <w:proofErr w:type="spellEnd"/>
      <w:r w:rsidRPr="003B47CD">
        <w:rPr>
          <w:rFonts w:eastAsiaTheme="minorHAnsi"/>
          <w:sz w:val="24"/>
          <w:szCs w:val="24"/>
        </w:rPr>
        <w:t xml:space="preserve"> </w:t>
      </w:r>
      <w:proofErr w:type="spellStart"/>
      <w:r w:rsidRPr="003B47CD">
        <w:rPr>
          <w:rFonts w:eastAsiaTheme="minorHAnsi"/>
          <w:sz w:val="24"/>
          <w:szCs w:val="24"/>
        </w:rPr>
        <w:t>realizarea</w:t>
      </w:r>
      <w:proofErr w:type="spellEnd"/>
      <w:r w:rsidRPr="003B47CD">
        <w:rPr>
          <w:rFonts w:eastAsiaTheme="minorHAnsi"/>
          <w:sz w:val="24"/>
          <w:szCs w:val="24"/>
        </w:rPr>
        <w:t xml:space="preserve"> </w:t>
      </w:r>
      <w:proofErr w:type="spellStart"/>
      <w:r w:rsidRPr="003B47CD">
        <w:rPr>
          <w:rFonts w:eastAsiaTheme="minorHAnsi"/>
          <w:sz w:val="24"/>
          <w:szCs w:val="24"/>
        </w:rPr>
        <w:t>prerogativelor</w:t>
      </w:r>
      <w:proofErr w:type="spellEnd"/>
      <w:r w:rsidRPr="003B47CD">
        <w:rPr>
          <w:rFonts w:eastAsiaTheme="minorHAnsi"/>
          <w:sz w:val="24"/>
          <w:szCs w:val="24"/>
        </w:rPr>
        <w:t xml:space="preserve"> </w:t>
      </w:r>
      <w:proofErr w:type="spellStart"/>
      <w:r w:rsidRPr="003B47CD">
        <w:rPr>
          <w:rFonts w:eastAsiaTheme="minorHAnsi"/>
          <w:sz w:val="24"/>
          <w:szCs w:val="24"/>
        </w:rPr>
        <w:t>constituţionale</w:t>
      </w:r>
      <w:proofErr w:type="spellEnd"/>
      <w:r w:rsidRPr="003B47CD">
        <w:rPr>
          <w:rFonts w:eastAsiaTheme="minorHAnsi"/>
          <w:sz w:val="24"/>
          <w:szCs w:val="24"/>
        </w:rPr>
        <w:t xml:space="preserve"> ale </w:t>
      </w:r>
      <w:proofErr w:type="spellStart"/>
      <w:r w:rsidRPr="003B47CD">
        <w:rPr>
          <w:rFonts w:eastAsiaTheme="minorHAnsi"/>
          <w:sz w:val="24"/>
          <w:szCs w:val="24"/>
        </w:rPr>
        <w:t>Parlamentului</w:t>
      </w:r>
      <w:proofErr w:type="spellEnd"/>
      <w:r w:rsidRPr="003B47CD">
        <w:rPr>
          <w:rFonts w:eastAsiaTheme="minorHAnsi"/>
          <w:sz w:val="24"/>
          <w:szCs w:val="24"/>
        </w:rPr>
        <w:t>;</w:t>
      </w:r>
    </w:p>
    <w:p w14:paraId="1BC25139" w14:textId="77777777" w:rsidR="003B47CD" w:rsidRPr="003B47CD" w:rsidRDefault="003B47CD" w:rsidP="003B47CD">
      <w:pPr>
        <w:autoSpaceDE w:val="0"/>
        <w:autoSpaceDN w:val="0"/>
        <w:adjustRightInd w:val="0"/>
        <w:jc w:val="both"/>
        <w:rPr>
          <w:rFonts w:eastAsiaTheme="minorHAnsi"/>
          <w:sz w:val="24"/>
          <w:szCs w:val="24"/>
        </w:rPr>
      </w:pPr>
      <w:r w:rsidRPr="003B47CD">
        <w:rPr>
          <w:rFonts w:eastAsiaTheme="minorHAnsi"/>
          <w:sz w:val="24"/>
          <w:szCs w:val="24"/>
        </w:rPr>
        <w:t xml:space="preserve">b) </w:t>
      </w:r>
      <w:proofErr w:type="spellStart"/>
      <w:r w:rsidRPr="003B47CD">
        <w:rPr>
          <w:rFonts w:eastAsiaTheme="minorHAnsi"/>
          <w:sz w:val="24"/>
          <w:szCs w:val="24"/>
        </w:rPr>
        <w:t>activităţi</w:t>
      </w:r>
      <w:proofErr w:type="spellEnd"/>
      <w:r w:rsidRPr="003B47CD">
        <w:rPr>
          <w:rFonts w:eastAsiaTheme="minorHAnsi"/>
          <w:sz w:val="24"/>
          <w:szCs w:val="24"/>
        </w:rPr>
        <w:t xml:space="preserve"> de spec. </w:t>
      </w:r>
      <w:proofErr w:type="spellStart"/>
      <w:r w:rsidRPr="003B47CD">
        <w:rPr>
          <w:rFonts w:eastAsiaTheme="minorHAnsi"/>
          <w:sz w:val="24"/>
          <w:szCs w:val="24"/>
        </w:rPr>
        <w:t>necesare</w:t>
      </w:r>
      <w:proofErr w:type="spellEnd"/>
      <w:r w:rsidRPr="003B47CD">
        <w:rPr>
          <w:rFonts w:eastAsiaTheme="minorHAnsi"/>
          <w:sz w:val="24"/>
          <w:szCs w:val="24"/>
        </w:rPr>
        <w:t xml:space="preserve"> </w:t>
      </w:r>
      <w:proofErr w:type="spellStart"/>
      <w:r w:rsidRPr="003B47CD">
        <w:rPr>
          <w:rFonts w:eastAsiaTheme="minorHAnsi"/>
          <w:sz w:val="24"/>
          <w:szCs w:val="24"/>
        </w:rPr>
        <w:t>realizării</w:t>
      </w:r>
      <w:proofErr w:type="spellEnd"/>
      <w:r w:rsidRPr="003B47CD">
        <w:rPr>
          <w:rFonts w:eastAsiaTheme="minorHAnsi"/>
          <w:sz w:val="24"/>
          <w:szCs w:val="24"/>
        </w:rPr>
        <w:t xml:space="preserve"> </w:t>
      </w:r>
      <w:proofErr w:type="spellStart"/>
      <w:r w:rsidRPr="003B47CD">
        <w:rPr>
          <w:rFonts w:eastAsiaTheme="minorHAnsi"/>
          <w:sz w:val="24"/>
          <w:szCs w:val="24"/>
        </w:rPr>
        <w:t>prerogativelor</w:t>
      </w:r>
      <w:proofErr w:type="spellEnd"/>
      <w:r w:rsidRPr="003B47CD">
        <w:rPr>
          <w:rFonts w:eastAsiaTheme="minorHAnsi"/>
          <w:sz w:val="24"/>
          <w:szCs w:val="24"/>
        </w:rPr>
        <w:t xml:space="preserve"> </w:t>
      </w:r>
      <w:proofErr w:type="spellStart"/>
      <w:r w:rsidRPr="003B47CD">
        <w:rPr>
          <w:rFonts w:eastAsiaTheme="minorHAnsi"/>
          <w:sz w:val="24"/>
          <w:szCs w:val="24"/>
        </w:rPr>
        <w:t>constituţionale</w:t>
      </w:r>
      <w:proofErr w:type="spellEnd"/>
      <w:r w:rsidRPr="003B47CD">
        <w:rPr>
          <w:rFonts w:eastAsiaTheme="minorHAnsi"/>
          <w:sz w:val="24"/>
          <w:szCs w:val="24"/>
        </w:rPr>
        <w:t xml:space="preserve"> ale </w:t>
      </w:r>
      <w:proofErr w:type="spellStart"/>
      <w:r w:rsidRPr="003B47CD">
        <w:rPr>
          <w:rFonts w:eastAsiaTheme="minorHAnsi"/>
          <w:sz w:val="24"/>
          <w:szCs w:val="24"/>
        </w:rPr>
        <w:t>Preşedintelui</w:t>
      </w:r>
      <w:proofErr w:type="spellEnd"/>
      <w:r w:rsidRPr="003B47CD">
        <w:rPr>
          <w:rFonts w:eastAsiaTheme="minorHAnsi"/>
          <w:sz w:val="24"/>
          <w:szCs w:val="24"/>
        </w:rPr>
        <w:t xml:space="preserve"> </w:t>
      </w:r>
      <w:proofErr w:type="spellStart"/>
      <w:r w:rsidRPr="003B47CD">
        <w:rPr>
          <w:rFonts w:eastAsiaTheme="minorHAnsi"/>
          <w:sz w:val="24"/>
          <w:szCs w:val="24"/>
        </w:rPr>
        <w:t>României</w:t>
      </w:r>
      <w:proofErr w:type="spellEnd"/>
      <w:r w:rsidRPr="003B47CD">
        <w:rPr>
          <w:rFonts w:eastAsiaTheme="minorHAnsi"/>
          <w:sz w:val="24"/>
          <w:szCs w:val="24"/>
        </w:rPr>
        <w:t>;</w:t>
      </w:r>
    </w:p>
    <w:p w14:paraId="08B2ADF5" w14:textId="77777777" w:rsidR="003B47CD" w:rsidRPr="003B47CD" w:rsidRDefault="003B47CD" w:rsidP="003B47CD">
      <w:pPr>
        <w:autoSpaceDE w:val="0"/>
        <w:autoSpaceDN w:val="0"/>
        <w:adjustRightInd w:val="0"/>
        <w:jc w:val="both"/>
        <w:rPr>
          <w:rFonts w:eastAsiaTheme="minorHAnsi"/>
          <w:sz w:val="24"/>
          <w:szCs w:val="24"/>
        </w:rPr>
      </w:pPr>
      <w:r w:rsidRPr="003B47CD">
        <w:rPr>
          <w:rFonts w:eastAsiaTheme="minorHAnsi"/>
          <w:sz w:val="24"/>
          <w:szCs w:val="24"/>
        </w:rPr>
        <w:t xml:space="preserve">c) </w:t>
      </w:r>
      <w:proofErr w:type="spellStart"/>
      <w:r w:rsidRPr="003B47CD">
        <w:rPr>
          <w:rFonts w:eastAsiaTheme="minorHAnsi"/>
          <w:sz w:val="24"/>
          <w:szCs w:val="24"/>
        </w:rPr>
        <w:t>activităţi</w:t>
      </w:r>
      <w:proofErr w:type="spellEnd"/>
      <w:r w:rsidRPr="003B47CD">
        <w:rPr>
          <w:rFonts w:eastAsiaTheme="minorHAnsi"/>
          <w:sz w:val="24"/>
          <w:szCs w:val="24"/>
        </w:rPr>
        <w:t xml:space="preserve"> de </w:t>
      </w:r>
      <w:proofErr w:type="spellStart"/>
      <w:r w:rsidRPr="003B47CD">
        <w:rPr>
          <w:rFonts w:eastAsiaTheme="minorHAnsi"/>
          <w:sz w:val="24"/>
          <w:szCs w:val="24"/>
        </w:rPr>
        <w:t>avizare</w:t>
      </w:r>
      <w:proofErr w:type="spellEnd"/>
      <w:r w:rsidRPr="003B47CD">
        <w:rPr>
          <w:rFonts w:eastAsiaTheme="minorHAnsi"/>
          <w:sz w:val="24"/>
          <w:szCs w:val="24"/>
        </w:rPr>
        <w:t xml:space="preserve"> a pr. de </w:t>
      </w:r>
      <w:proofErr w:type="spellStart"/>
      <w:r w:rsidRPr="003B47CD">
        <w:rPr>
          <w:rFonts w:eastAsiaTheme="minorHAnsi"/>
          <w:sz w:val="24"/>
          <w:szCs w:val="24"/>
        </w:rPr>
        <w:t>acte</w:t>
      </w:r>
      <w:proofErr w:type="spellEnd"/>
      <w:r w:rsidRPr="003B47CD">
        <w:rPr>
          <w:rFonts w:eastAsiaTheme="minorHAnsi"/>
          <w:sz w:val="24"/>
          <w:szCs w:val="24"/>
        </w:rPr>
        <w:t xml:space="preserve"> normative </w:t>
      </w:r>
      <w:proofErr w:type="spellStart"/>
      <w:r w:rsidRPr="003B47CD">
        <w:rPr>
          <w:rFonts w:eastAsiaTheme="minorHAnsi"/>
          <w:sz w:val="24"/>
          <w:szCs w:val="24"/>
        </w:rPr>
        <w:t>în</w:t>
      </w:r>
      <w:proofErr w:type="spellEnd"/>
      <w:r w:rsidRPr="003B47CD">
        <w:rPr>
          <w:rFonts w:eastAsiaTheme="minorHAnsi"/>
          <w:sz w:val="24"/>
          <w:szCs w:val="24"/>
        </w:rPr>
        <w:t xml:space="preserve"> </w:t>
      </w:r>
      <w:proofErr w:type="spellStart"/>
      <w:r w:rsidRPr="003B47CD">
        <w:rPr>
          <w:rFonts w:eastAsiaTheme="minorHAnsi"/>
          <w:sz w:val="24"/>
          <w:szCs w:val="24"/>
        </w:rPr>
        <w:t>vederea</w:t>
      </w:r>
      <w:proofErr w:type="spellEnd"/>
      <w:r w:rsidRPr="003B47CD">
        <w:rPr>
          <w:rFonts w:eastAsiaTheme="minorHAnsi"/>
          <w:sz w:val="24"/>
          <w:szCs w:val="24"/>
        </w:rPr>
        <w:t xml:space="preserve"> </w:t>
      </w:r>
      <w:proofErr w:type="spellStart"/>
      <w:r w:rsidRPr="003B47CD">
        <w:rPr>
          <w:rFonts w:eastAsiaTheme="minorHAnsi"/>
          <w:sz w:val="24"/>
          <w:szCs w:val="24"/>
        </w:rPr>
        <w:t>sistematizării</w:t>
      </w:r>
      <w:proofErr w:type="spellEnd"/>
      <w:r w:rsidRPr="003B47CD">
        <w:rPr>
          <w:rFonts w:eastAsiaTheme="minorHAnsi"/>
          <w:sz w:val="24"/>
          <w:szCs w:val="24"/>
        </w:rPr>
        <w:t xml:space="preserve">, </w:t>
      </w:r>
      <w:proofErr w:type="spellStart"/>
      <w:r w:rsidRPr="003B47CD">
        <w:rPr>
          <w:rFonts w:eastAsiaTheme="minorHAnsi"/>
          <w:sz w:val="24"/>
          <w:szCs w:val="24"/>
        </w:rPr>
        <w:t>unificării</w:t>
      </w:r>
      <w:proofErr w:type="spellEnd"/>
      <w:r w:rsidRPr="003B47CD">
        <w:rPr>
          <w:rFonts w:eastAsiaTheme="minorHAnsi"/>
          <w:sz w:val="24"/>
          <w:szCs w:val="24"/>
        </w:rPr>
        <w:t xml:space="preserve">, </w:t>
      </w:r>
      <w:proofErr w:type="spellStart"/>
      <w:r w:rsidRPr="003B47CD">
        <w:rPr>
          <w:rFonts w:eastAsiaTheme="minorHAnsi"/>
          <w:sz w:val="24"/>
          <w:szCs w:val="24"/>
        </w:rPr>
        <w:t>coordonării</w:t>
      </w:r>
      <w:proofErr w:type="spellEnd"/>
      <w:r w:rsidRPr="003B47CD">
        <w:rPr>
          <w:rFonts w:eastAsiaTheme="minorHAnsi"/>
          <w:sz w:val="24"/>
          <w:szCs w:val="24"/>
        </w:rPr>
        <w:t xml:space="preserve"> </w:t>
      </w:r>
      <w:proofErr w:type="spellStart"/>
      <w:r w:rsidRPr="003B47CD">
        <w:rPr>
          <w:rFonts w:eastAsiaTheme="minorHAnsi"/>
          <w:sz w:val="24"/>
          <w:szCs w:val="24"/>
        </w:rPr>
        <w:t>întregii</w:t>
      </w:r>
      <w:proofErr w:type="spellEnd"/>
      <w:r w:rsidRPr="003B47CD">
        <w:rPr>
          <w:rFonts w:eastAsiaTheme="minorHAnsi"/>
          <w:sz w:val="24"/>
          <w:szCs w:val="24"/>
        </w:rPr>
        <w:t xml:space="preserve"> </w:t>
      </w:r>
      <w:proofErr w:type="spellStart"/>
      <w:r w:rsidRPr="003B47CD">
        <w:rPr>
          <w:rFonts w:eastAsiaTheme="minorHAnsi"/>
          <w:sz w:val="24"/>
          <w:szCs w:val="24"/>
        </w:rPr>
        <w:t>legislaţii</w:t>
      </w:r>
      <w:proofErr w:type="spellEnd"/>
      <w:r w:rsidRPr="003B47CD">
        <w:rPr>
          <w:rFonts w:eastAsiaTheme="minorHAnsi"/>
          <w:sz w:val="24"/>
          <w:szCs w:val="24"/>
        </w:rPr>
        <w:t xml:space="preserve"> </w:t>
      </w:r>
      <w:proofErr w:type="spellStart"/>
      <w:r w:rsidRPr="003B47CD">
        <w:rPr>
          <w:rFonts w:eastAsiaTheme="minorHAnsi"/>
          <w:sz w:val="24"/>
          <w:szCs w:val="24"/>
        </w:rPr>
        <w:t>şi</w:t>
      </w:r>
      <w:proofErr w:type="spellEnd"/>
      <w:r w:rsidRPr="003B47CD">
        <w:rPr>
          <w:rFonts w:eastAsiaTheme="minorHAnsi"/>
          <w:sz w:val="24"/>
          <w:szCs w:val="24"/>
        </w:rPr>
        <w:t xml:space="preserve"> </w:t>
      </w:r>
      <w:proofErr w:type="spellStart"/>
      <w:r w:rsidRPr="003B47CD">
        <w:rPr>
          <w:rFonts w:eastAsiaTheme="minorHAnsi"/>
          <w:sz w:val="24"/>
          <w:szCs w:val="24"/>
        </w:rPr>
        <w:t>ţinerea</w:t>
      </w:r>
      <w:proofErr w:type="spellEnd"/>
      <w:r w:rsidRPr="003B47CD">
        <w:rPr>
          <w:rFonts w:eastAsiaTheme="minorHAnsi"/>
          <w:sz w:val="24"/>
          <w:szCs w:val="24"/>
        </w:rPr>
        <w:t xml:space="preserve"> </w:t>
      </w:r>
      <w:proofErr w:type="spellStart"/>
      <w:r w:rsidRPr="003B47CD">
        <w:rPr>
          <w:rFonts w:eastAsiaTheme="minorHAnsi"/>
          <w:sz w:val="24"/>
          <w:szCs w:val="24"/>
        </w:rPr>
        <w:t>evidenţei</w:t>
      </w:r>
      <w:proofErr w:type="spellEnd"/>
      <w:r w:rsidRPr="003B47CD">
        <w:rPr>
          <w:rFonts w:eastAsiaTheme="minorHAnsi"/>
          <w:sz w:val="24"/>
          <w:szCs w:val="24"/>
        </w:rPr>
        <w:t xml:space="preserve"> </w:t>
      </w:r>
      <w:proofErr w:type="spellStart"/>
      <w:r w:rsidRPr="003B47CD">
        <w:rPr>
          <w:rFonts w:eastAsiaTheme="minorHAnsi"/>
          <w:sz w:val="24"/>
          <w:szCs w:val="24"/>
        </w:rPr>
        <w:t>oficiale</w:t>
      </w:r>
      <w:proofErr w:type="spellEnd"/>
      <w:r w:rsidRPr="003B47CD">
        <w:rPr>
          <w:rFonts w:eastAsiaTheme="minorHAnsi"/>
          <w:sz w:val="24"/>
          <w:szCs w:val="24"/>
        </w:rPr>
        <w:t xml:space="preserve"> a </w:t>
      </w:r>
      <w:proofErr w:type="spellStart"/>
      <w:r w:rsidRPr="003B47CD">
        <w:rPr>
          <w:rFonts w:eastAsiaTheme="minorHAnsi"/>
          <w:sz w:val="24"/>
          <w:szCs w:val="24"/>
        </w:rPr>
        <w:t>legislaţiei</w:t>
      </w:r>
      <w:proofErr w:type="spellEnd"/>
      <w:r w:rsidRPr="003B47CD">
        <w:rPr>
          <w:rFonts w:eastAsiaTheme="minorHAnsi"/>
          <w:sz w:val="24"/>
          <w:szCs w:val="24"/>
        </w:rPr>
        <w:t xml:space="preserve"> </w:t>
      </w:r>
      <w:proofErr w:type="spellStart"/>
      <w:r w:rsidRPr="003B47CD">
        <w:rPr>
          <w:rFonts w:eastAsiaTheme="minorHAnsi"/>
          <w:sz w:val="24"/>
          <w:szCs w:val="24"/>
        </w:rPr>
        <w:t>României</w:t>
      </w:r>
      <w:proofErr w:type="spellEnd"/>
      <w:r w:rsidRPr="003B47CD">
        <w:rPr>
          <w:rFonts w:eastAsiaTheme="minorHAnsi"/>
          <w:sz w:val="24"/>
          <w:szCs w:val="24"/>
        </w:rPr>
        <w:t>;</w:t>
      </w:r>
    </w:p>
    <w:p w14:paraId="49C856F6" w14:textId="77777777" w:rsidR="003B47CD" w:rsidRPr="003B47CD" w:rsidRDefault="003B47CD" w:rsidP="003B47CD">
      <w:pPr>
        <w:autoSpaceDE w:val="0"/>
        <w:autoSpaceDN w:val="0"/>
        <w:adjustRightInd w:val="0"/>
        <w:jc w:val="both"/>
        <w:rPr>
          <w:rFonts w:eastAsiaTheme="minorHAnsi"/>
          <w:sz w:val="24"/>
          <w:szCs w:val="24"/>
        </w:rPr>
      </w:pPr>
      <w:r w:rsidRPr="003B47CD">
        <w:rPr>
          <w:rFonts w:eastAsiaTheme="minorHAnsi"/>
          <w:sz w:val="24"/>
          <w:szCs w:val="24"/>
        </w:rPr>
        <w:t xml:space="preserve">d) </w:t>
      </w:r>
      <w:proofErr w:type="spellStart"/>
      <w:r w:rsidRPr="003B47CD">
        <w:rPr>
          <w:rFonts w:eastAsiaTheme="minorHAnsi"/>
          <w:sz w:val="24"/>
          <w:szCs w:val="24"/>
        </w:rPr>
        <w:t>activităţi</w:t>
      </w:r>
      <w:proofErr w:type="spellEnd"/>
      <w:r w:rsidRPr="003B47CD">
        <w:rPr>
          <w:rFonts w:eastAsiaTheme="minorHAnsi"/>
          <w:sz w:val="24"/>
          <w:szCs w:val="24"/>
        </w:rPr>
        <w:t xml:space="preserve"> de spec. pt. </w:t>
      </w:r>
      <w:proofErr w:type="spellStart"/>
      <w:r w:rsidRPr="003B47CD">
        <w:rPr>
          <w:rFonts w:eastAsiaTheme="minorHAnsi"/>
          <w:sz w:val="24"/>
          <w:szCs w:val="24"/>
        </w:rPr>
        <w:t>realizarea</w:t>
      </w:r>
      <w:proofErr w:type="spellEnd"/>
      <w:r w:rsidRPr="003B47CD">
        <w:rPr>
          <w:rFonts w:eastAsiaTheme="minorHAnsi"/>
          <w:sz w:val="24"/>
          <w:szCs w:val="24"/>
        </w:rPr>
        <w:t xml:space="preserve"> </w:t>
      </w:r>
      <w:proofErr w:type="spellStart"/>
      <w:r w:rsidRPr="003B47CD">
        <w:rPr>
          <w:rFonts w:eastAsiaTheme="minorHAnsi"/>
          <w:sz w:val="24"/>
          <w:szCs w:val="24"/>
        </w:rPr>
        <w:t>politicii</w:t>
      </w:r>
      <w:proofErr w:type="spellEnd"/>
      <w:r w:rsidRPr="003B47CD">
        <w:rPr>
          <w:rFonts w:eastAsiaTheme="minorHAnsi"/>
          <w:sz w:val="24"/>
          <w:szCs w:val="24"/>
        </w:rPr>
        <w:t xml:space="preserve"> externe a </w:t>
      </w:r>
      <w:proofErr w:type="spellStart"/>
      <w:r w:rsidRPr="003B47CD">
        <w:rPr>
          <w:rFonts w:eastAsiaTheme="minorHAnsi"/>
          <w:sz w:val="24"/>
          <w:szCs w:val="24"/>
        </w:rPr>
        <w:t>statului</w:t>
      </w:r>
      <w:proofErr w:type="spellEnd"/>
      <w:r w:rsidRPr="003B47CD">
        <w:rPr>
          <w:rFonts w:eastAsiaTheme="minorHAnsi"/>
          <w:sz w:val="24"/>
          <w:szCs w:val="24"/>
        </w:rPr>
        <w:t>;</w:t>
      </w:r>
    </w:p>
    <w:p w14:paraId="25BCF5BC" w14:textId="77777777" w:rsidR="003B47CD" w:rsidRDefault="003B47CD" w:rsidP="003B47CD">
      <w:pPr>
        <w:autoSpaceDE w:val="0"/>
        <w:autoSpaceDN w:val="0"/>
        <w:adjustRightInd w:val="0"/>
        <w:jc w:val="both"/>
        <w:rPr>
          <w:rFonts w:eastAsiaTheme="minorHAnsi"/>
          <w:sz w:val="24"/>
          <w:szCs w:val="24"/>
        </w:rPr>
      </w:pPr>
      <w:r w:rsidRPr="003B47CD">
        <w:rPr>
          <w:rFonts w:eastAsiaTheme="minorHAnsi"/>
          <w:sz w:val="24"/>
          <w:szCs w:val="24"/>
        </w:rPr>
        <w:t xml:space="preserve">e) </w:t>
      </w:r>
      <w:proofErr w:type="spellStart"/>
      <w:r w:rsidRPr="003B47CD">
        <w:rPr>
          <w:rFonts w:eastAsiaTheme="minorHAnsi"/>
          <w:sz w:val="24"/>
          <w:szCs w:val="24"/>
        </w:rPr>
        <w:t>activităţi</w:t>
      </w:r>
      <w:proofErr w:type="spellEnd"/>
      <w:r w:rsidRPr="003B47CD">
        <w:rPr>
          <w:rFonts w:eastAsiaTheme="minorHAnsi"/>
          <w:sz w:val="24"/>
          <w:szCs w:val="24"/>
        </w:rPr>
        <w:t xml:space="preserve"> de spec. </w:t>
      </w:r>
      <w:proofErr w:type="spellStart"/>
      <w:r w:rsidRPr="003B47CD">
        <w:rPr>
          <w:rFonts w:eastAsiaTheme="minorHAnsi"/>
          <w:sz w:val="24"/>
          <w:szCs w:val="24"/>
        </w:rPr>
        <w:t>şi</w:t>
      </w:r>
      <w:proofErr w:type="spellEnd"/>
      <w:r w:rsidRPr="003B47CD">
        <w:rPr>
          <w:rFonts w:eastAsiaTheme="minorHAnsi"/>
          <w:sz w:val="24"/>
          <w:szCs w:val="24"/>
        </w:rPr>
        <w:t xml:space="preserve"> de </w:t>
      </w:r>
      <w:proofErr w:type="spellStart"/>
      <w:r w:rsidRPr="003B47CD">
        <w:rPr>
          <w:rFonts w:eastAsiaTheme="minorHAnsi"/>
          <w:sz w:val="24"/>
          <w:szCs w:val="24"/>
        </w:rPr>
        <w:t>asigurare</w:t>
      </w:r>
      <w:proofErr w:type="spellEnd"/>
      <w:r w:rsidRPr="003B47CD">
        <w:rPr>
          <w:rFonts w:eastAsiaTheme="minorHAnsi"/>
          <w:sz w:val="24"/>
          <w:szCs w:val="24"/>
        </w:rPr>
        <w:t xml:space="preserve"> a </w:t>
      </w:r>
      <w:proofErr w:type="spellStart"/>
      <w:r w:rsidRPr="003B47CD">
        <w:rPr>
          <w:rFonts w:eastAsiaTheme="minorHAnsi"/>
          <w:sz w:val="24"/>
          <w:szCs w:val="24"/>
        </w:rPr>
        <w:t>suportului</w:t>
      </w:r>
      <w:proofErr w:type="spellEnd"/>
      <w:r w:rsidRPr="003B47CD">
        <w:rPr>
          <w:rFonts w:eastAsiaTheme="minorHAnsi"/>
          <w:sz w:val="24"/>
          <w:szCs w:val="24"/>
        </w:rPr>
        <w:t xml:space="preserve"> </w:t>
      </w:r>
      <w:proofErr w:type="spellStart"/>
      <w:r w:rsidRPr="003B47CD">
        <w:rPr>
          <w:rFonts w:eastAsiaTheme="minorHAnsi"/>
          <w:sz w:val="24"/>
          <w:szCs w:val="24"/>
        </w:rPr>
        <w:t>necesar</w:t>
      </w:r>
      <w:proofErr w:type="spellEnd"/>
      <w:r w:rsidRPr="003B47CD">
        <w:rPr>
          <w:rFonts w:eastAsiaTheme="minorHAnsi"/>
          <w:sz w:val="24"/>
          <w:szCs w:val="24"/>
        </w:rPr>
        <w:t xml:space="preserve"> </w:t>
      </w:r>
      <w:proofErr w:type="spellStart"/>
      <w:r w:rsidRPr="003B47CD">
        <w:rPr>
          <w:rFonts w:eastAsiaTheme="minorHAnsi"/>
          <w:sz w:val="24"/>
          <w:szCs w:val="24"/>
        </w:rPr>
        <w:t>apărării</w:t>
      </w:r>
      <w:proofErr w:type="spellEnd"/>
      <w:r w:rsidRPr="003B47CD">
        <w:rPr>
          <w:rFonts w:eastAsiaTheme="minorHAnsi"/>
          <w:sz w:val="24"/>
          <w:szCs w:val="24"/>
        </w:rPr>
        <w:t xml:space="preserve"> dr. </w:t>
      </w:r>
      <w:proofErr w:type="spellStart"/>
      <w:r w:rsidRPr="003B47CD">
        <w:rPr>
          <w:rFonts w:eastAsiaTheme="minorHAnsi"/>
          <w:sz w:val="24"/>
          <w:szCs w:val="24"/>
        </w:rPr>
        <w:t>şi</w:t>
      </w:r>
      <w:proofErr w:type="spellEnd"/>
      <w:r w:rsidRPr="003B47CD">
        <w:rPr>
          <w:rFonts w:eastAsiaTheme="minorHAnsi"/>
          <w:sz w:val="24"/>
          <w:szCs w:val="24"/>
        </w:rPr>
        <w:t xml:space="preserve"> </w:t>
      </w:r>
      <w:proofErr w:type="spellStart"/>
      <w:r w:rsidRPr="003B47CD">
        <w:rPr>
          <w:rFonts w:eastAsiaTheme="minorHAnsi"/>
          <w:sz w:val="24"/>
          <w:szCs w:val="24"/>
        </w:rPr>
        <w:t>libert</w:t>
      </w:r>
      <w:proofErr w:type="spellEnd"/>
      <w:r w:rsidRPr="003B47CD">
        <w:rPr>
          <w:rFonts w:eastAsiaTheme="minorHAnsi"/>
          <w:sz w:val="24"/>
          <w:szCs w:val="24"/>
        </w:rPr>
        <w:t xml:space="preserve">. </w:t>
      </w:r>
      <w:proofErr w:type="spellStart"/>
      <w:r w:rsidRPr="003B47CD">
        <w:rPr>
          <w:rFonts w:eastAsiaTheme="minorHAnsi"/>
          <w:sz w:val="24"/>
          <w:szCs w:val="24"/>
        </w:rPr>
        <w:t>fundamentale</w:t>
      </w:r>
      <w:proofErr w:type="spellEnd"/>
      <w:r w:rsidRPr="003B47CD">
        <w:rPr>
          <w:rFonts w:eastAsiaTheme="minorHAnsi"/>
          <w:sz w:val="24"/>
          <w:szCs w:val="24"/>
        </w:rPr>
        <w:t xml:space="preserve"> ale </w:t>
      </w:r>
      <w:proofErr w:type="spellStart"/>
      <w:r w:rsidRPr="003B47CD">
        <w:rPr>
          <w:rFonts w:eastAsiaTheme="minorHAnsi"/>
          <w:sz w:val="24"/>
          <w:szCs w:val="24"/>
        </w:rPr>
        <w:t>persoanei</w:t>
      </w:r>
      <w:proofErr w:type="spellEnd"/>
      <w:r w:rsidRPr="003B47CD">
        <w:rPr>
          <w:rFonts w:eastAsiaTheme="minorHAnsi"/>
          <w:sz w:val="24"/>
          <w:szCs w:val="24"/>
        </w:rPr>
        <w:t xml:space="preserve">, a </w:t>
      </w:r>
      <w:proofErr w:type="spellStart"/>
      <w:r w:rsidRPr="003B47CD">
        <w:rPr>
          <w:rFonts w:eastAsiaTheme="minorHAnsi"/>
          <w:sz w:val="24"/>
          <w:szCs w:val="24"/>
        </w:rPr>
        <w:t>proprietăţii</w:t>
      </w:r>
      <w:proofErr w:type="spellEnd"/>
      <w:r w:rsidRPr="003B47CD">
        <w:rPr>
          <w:rFonts w:eastAsiaTheme="minorHAnsi"/>
          <w:sz w:val="24"/>
          <w:szCs w:val="24"/>
        </w:rPr>
        <w:t xml:space="preserve"> private </w:t>
      </w:r>
      <w:proofErr w:type="spellStart"/>
      <w:r w:rsidRPr="003B47CD">
        <w:rPr>
          <w:rFonts w:eastAsiaTheme="minorHAnsi"/>
          <w:sz w:val="24"/>
          <w:szCs w:val="24"/>
        </w:rPr>
        <w:t>şi</w:t>
      </w:r>
      <w:proofErr w:type="spellEnd"/>
      <w:r w:rsidRPr="003B47CD">
        <w:rPr>
          <w:rFonts w:eastAsiaTheme="minorHAnsi"/>
          <w:sz w:val="24"/>
          <w:szCs w:val="24"/>
        </w:rPr>
        <w:t xml:space="preserve"> </w:t>
      </w:r>
      <w:proofErr w:type="spellStart"/>
      <w:r w:rsidRPr="003B47CD">
        <w:rPr>
          <w:rFonts w:eastAsiaTheme="minorHAnsi"/>
          <w:sz w:val="24"/>
          <w:szCs w:val="24"/>
        </w:rPr>
        <w:t>publice</w:t>
      </w:r>
      <w:proofErr w:type="spellEnd"/>
      <w:r w:rsidRPr="003B47CD">
        <w:rPr>
          <w:rFonts w:eastAsiaTheme="minorHAnsi"/>
          <w:sz w:val="24"/>
          <w:szCs w:val="24"/>
        </w:rPr>
        <w:t xml:space="preserve">, </w:t>
      </w:r>
      <w:proofErr w:type="spellStart"/>
      <w:r w:rsidRPr="003B47CD">
        <w:rPr>
          <w:rFonts w:eastAsiaTheme="minorHAnsi"/>
          <w:sz w:val="24"/>
          <w:szCs w:val="24"/>
        </w:rPr>
        <w:t>prevenirea</w:t>
      </w:r>
      <w:proofErr w:type="spellEnd"/>
      <w:r w:rsidRPr="003B47CD">
        <w:rPr>
          <w:rFonts w:eastAsiaTheme="minorHAnsi"/>
          <w:sz w:val="24"/>
          <w:szCs w:val="24"/>
        </w:rPr>
        <w:t xml:space="preserve"> </w:t>
      </w:r>
      <w:proofErr w:type="spellStart"/>
      <w:r w:rsidRPr="003B47CD">
        <w:rPr>
          <w:rFonts w:eastAsiaTheme="minorHAnsi"/>
          <w:sz w:val="24"/>
          <w:szCs w:val="24"/>
        </w:rPr>
        <w:t>şi</w:t>
      </w:r>
      <w:proofErr w:type="spellEnd"/>
      <w:r w:rsidRPr="003B47CD">
        <w:rPr>
          <w:rFonts w:eastAsiaTheme="minorHAnsi"/>
          <w:sz w:val="24"/>
          <w:szCs w:val="24"/>
        </w:rPr>
        <w:t xml:space="preserve"> </w:t>
      </w:r>
      <w:proofErr w:type="spellStart"/>
      <w:r w:rsidRPr="003B47CD">
        <w:rPr>
          <w:rFonts w:eastAsiaTheme="minorHAnsi"/>
          <w:sz w:val="24"/>
          <w:szCs w:val="24"/>
        </w:rPr>
        <w:t>descoperirea</w:t>
      </w:r>
      <w:proofErr w:type="spellEnd"/>
      <w:r w:rsidRPr="003B47CD">
        <w:rPr>
          <w:rFonts w:eastAsiaTheme="minorHAnsi"/>
          <w:sz w:val="24"/>
          <w:szCs w:val="24"/>
        </w:rPr>
        <w:t xml:space="preserve"> </w:t>
      </w:r>
      <w:proofErr w:type="spellStart"/>
      <w:r w:rsidRPr="003B47CD">
        <w:rPr>
          <w:rFonts w:eastAsiaTheme="minorHAnsi"/>
          <w:sz w:val="24"/>
          <w:szCs w:val="24"/>
        </w:rPr>
        <w:t>infracţiunilor</w:t>
      </w:r>
      <w:proofErr w:type="spellEnd"/>
      <w:r w:rsidRPr="003B47CD">
        <w:rPr>
          <w:rFonts w:eastAsiaTheme="minorHAnsi"/>
          <w:sz w:val="24"/>
          <w:szCs w:val="24"/>
        </w:rPr>
        <w:t xml:space="preserve">, </w:t>
      </w:r>
      <w:proofErr w:type="spellStart"/>
      <w:r w:rsidRPr="003B47CD">
        <w:rPr>
          <w:rFonts w:eastAsiaTheme="minorHAnsi"/>
          <w:sz w:val="24"/>
          <w:szCs w:val="24"/>
        </w:rPr>
        <w:t>respectarea</w:t>
      </w:r>
      <w:proofErr w:type="spellEnd"/>
      <w:r w:rsidRPr="003B47CD">
        <w:rPr>
          <w:rFonts w:eastAsiaTheme="minorHAnsi"/>
          <w:sz w:val="24"/>
          <w:szCs w:val="24"/>
        </w:rPr>
        <w:t xml:space="preserve"> </w:t>
      </w:r>
      <w:proofErr w:type="spellStart"/>
      <w:r w:rsidRPr="003B47CD">
        <w:rPr>
          <w:rFonts w:eastAsiaTheme="minorHAnsi"/>
          <w:sz w:val="24"/>
          <w:szCs w:val="24"/>
        </w:rPr>
        <w:t>ordinii</w:t>
      </w:r>
      <w:proofErr w:type="spellEnd"/>
      <w:r w:rsidRPr="003B47CD">
        <w:rPr>
          <w:rFonts w:eastAsiaTheme="minorHAnsi"/>
          <w:sz w:val="24"/>
          <w:szCs w:val="24"/>
        </w:rPr>
        <w:t xml:space="preserve"> </w:t>
      </w:r>
      <w:proofErr w:type="spellStart"/>
      <w:r w:rsidRPr="003B47CD">
        <w:rPr>
          <w:rFonts w:eastAsiaTheme="minorHAnsi"/>
          <w:sz w:val="24"/>
          <w:szCs w:val="24"/>
        </w:rPr>
        <w:t>şi</w:t>
      </w:r>
      <w:proofErr w:type="spellEnd"/>
      <w:r w:rsidRPr="003B47CD">
        <w:rPr>
          <w:rFonts w:eastAsiaTheme="minorHAnsi"/>
          <w:sz w:val="24"/>
          <w:szCs w:val="24"/>
        </w:rPr>
        <w:t xml:space="preserve"> </w:t>
      </w:r>
      <w:proofErr w:type="spellStart"/>
      <w:r w:rsidRPr="003B47CD">
        <w:rPr>
          <w:rFonts w:eastAsiaTheme="minorHAnsi"/>
          <w:sz w:val="24"/>
          <w:szCs w:val="24"/>
        </w:rPr>
        <w:t>liniştii</w:t>
      </w:r>
      <w:proofErr w:type="spellEnd"/>
      <w:r w:rsidRPr="003B47CD">
        <w:rPr>
          <w:rFonts w:eastAsiaTheme="minorHAnsi"/>
          <w:sz w:val="24"/>
          <w:szCs w:val="24"/>
        </w:rPr>
        <w:t xml:space="preserve"> </w:t>
      </w:r>
      <w:proofErr w:type="spellStart"/>
      <w:r w:rsidRPr="003B47CD">
        <w:rPr>
          <w:rFonts w:eastAsiaTheme="minorHAnsi"/>
          <w:sz w:val="24"/>
          <w:szCs w:val="24"/>
        </w:rPr>
        <w:t>publice</w:t>
      </w:r>
      <w:proofErr w:type="spellEnd"/>
      <w:r w:rsidRPr="003B47CD">
        <w:rPr>
          <w:rFonts w:eastAsiaTheme="minorHAnsi"/>
          <w:sz w:val="24"/>
          <w:szCs w:val="24"/>
        </w:rPr>
        <w:t>;</w:t>
      </w:r>
    </w:p>
    <w:p w14:paraId="5D2BE305" w14:textId="77777777" w:rsidR="00D11C61" w:rsidRPr="00D11C61" w:rsidRDefault="00D11C61" w:rsidP="00D11C61">
      <w:pPr>
        <w:autoSpaceDE w:val="0"/>
        <w:autoSpaceDN w:val="0"/>
        <w:adjustRightInd w:val="0"/>
        <w:jc w:val="both"/>
        <w:rPr>
          <w:rFonts w:eastAsiaTheme="minorHAnsi"/>
          <w:sz w:val="24"/>
          <w:szCs w:val="24"/>
        </w:rPr>
      </w:pPr>
      <w:r w:rsidRPr="00D11C61">
        <w:rPr>
          <w:rFonts w:eastAsiaTheme="minorHAnsi"/>
          <w:sz w:val="24"/>
          <w:szCs w:val="24"/>
        </w:rPr>
        <w:t xml:space="preserve">f) </w:t>
      </w:r>
      <w:proofErr w:type="spellStart"/>
      <w:r w:rsidRPr="00D11C61">
        <w:rPr>
          <w:rFonts w:eastAsiaTheme="minorHAnsi"/>
          <w:sz w:val="24"/>
          <w:szCs w:val="24"/>
        </w:rPr>
        <w:t>activităţi</w:t>
      </w:r>
      <w:proofErr w:type="spellEnd"/>
      <w:r w:rsidRPr="00D11C61">
        <w:rPr>
          <w:rFonts w:eastAsiaTheme="minorHAnsi"/>
          <w:sz w:val="24"/>
          <w:szCs w:val="24"/>
        </w:rPr>
        <w:t xml:space="preserve"> de </w:t>
      </w:r>
      <w:proofErr w:type="spellStart"/>
      <w:r w:rsidRPr="00D11C61">
        <w:rPr>
          <w:rFonts w:eastAsiaTheme="minorHAnsi"/>
          <w:sz w:val="24"/>
          <w:szCs w:val="24"/>
        </w:rPr>
        <w:t>specialitate</w:t>
      </w:r>
      <w:proofErr w:type="spellEnd"/>
      <w:r w:rsidRPr="00D11C61">
        <w:rPr>
          <w:rFonts w:eastAsiaTheme="minorHAnsi"/>
          <w:sz w:val="24"/>
          <w:szCs w:val="24"/>
        </w:rPr>
        <w:t xml:space="preserve"> </w:t>
      </w:r>
      <w:proofErr w:type="spellStart"/>
      <w:r w:rsidRPr="00D11C61">
        <w:rPr>
          <w:rFonts w:eastAsiaTheme="minorHAnsi"/>
          <w:sz w:val="24"/>
          <w:szCs w:val="24"/>
        </w:rPr>
        <w:t>necesare</w:t>
      </w:r>
      <w:proofErr w:type="spellEnd"/>
      <w:r w:rsidRPr="00D11C61">
        <w:rPr>
          <w:rFonts w:eastAsiaTheme="minorHAnsi"/>
          <w:sz w:val="24"/>
          <w:szCs w:val="24"/>
        </w:rPr>
        <w:t xml:space="preserve"> </w:t>
      </w:r>
      <w:proofErr w:type="spellStart"/>
      <w:r w:rsidRPr="00D11C61">
        <w:rPr>
          <w:rFonts w:eastAsiaTheme="minorHAnsi"/>
          <w:sz w:val="24"/>
          <w:szCs w:val="24"/>
        </w:rPr>
        <w:t>aplicării</w:t>
      </w:r>
      <w:proofErr w:type="spellEnd"/>
      <w:r w:rsidRPr="00D11C61">
        <w:rPr>
          <w:rFonts w:eastAsiaTheme="minorHAnsi"/>
          <w:sz w:val="24"/>
          <w:szCs w:val="24"/>
        </w:rPr>
        <w:t xml:space="preserve"> </w:t>
      </w:r>
      <w:proofErr w:type="spellStart"/>
      <w:r w:rsidRPr="00D11C61">
        <w:rPr>
          <w:rFonts w:eastAsiaTheme="minorHAnsi"/>
          <w:sz w:val="24"/>
          <w:szCs w:val="24"/>
        </w:rPr>
        <w:t>regimului</w:t>
      </w:r>
      <w:proofErr w:type="spellEnd"/>
      <w:r w:rsidRPr="00D11C61">
        <w:rPr>
          <w:rFonts w:eastAsiaTheme="minorHAnsi"/>
          <w:sz w:val="24"/>
          <w:szCs w:val="24"/>
        </w:rPr>
        <w:t xml:space="preserve"> juridic al </w:t>
      </w:r>
      <w:proofErr w:type="spellStart"/>
      <w:r w:rsidRPr="00D11C61">
        <w:rPr>
          <w:rFonts w:eastAsiaTheme="minorHAnsi"/>
          <w:sz w:val="24"/>
          <w:szCs w:val="24"/>
        </w:rPr>
        <w:t>executării</w:t>
      </w:r>
      <w:proofErr w:type="spellEnd"/>
      <w:r w:rsidRPr="00D11C61">
        <w:rPr>
          <w:rFonts w:eastAsiaTheme="minorHAnsi"/>
          <w:sz w:val="24"/>
          <w:szCs w:val="24"/>
        </w:rPr>
        <w:t xml:space="preserve"> </w:t>
      </w:r>
      <w:proofErr w:type="spellStart"/>
      <w:r w:rsidRPr="00D11C61">
        <w:rPr>
          <w:rFonts w:eastAsiaTheme="minorHAnsi"/>
          <w:sz w:val="24"/>
          <w:szCs w:val="24"/>
        </w:rPr>
        <w:t>pedepselor</w:t>
      </w:r>
      <w:proofErr w:type="spellEnd"/>
      <w:r w:rsidRPr="00D11C61">
        <w:rPr>
          <w:rFonts w:eastAsiaTheme="minorHAnsi"/>
          <w:sz w:val="24"/>
          <w:szCs w:val="24"/>
        </w:rPr>
        <w:t xml:space="preserve"> </w:t>
      </w:r>
      <w:proofErr w:type="spellStart"/>
      <w:r w:rsidRPr="00D11C61">
        <w:rPr>
          <w:rFonts w:eastAsiaTheme="minorHAnsi"/>
          <w:sz w:val="24"/>
          <w:szCs w:val="24"/>
        </w:rPr>
        <w:t>şi</w:t>
      </w:r>
      <w:proofErr w:type="spellEnd"/>
      <w:r w:rsidRPr="00D11C61">
        <w:rPr>
          <w:rFonts w:eastAsiaTheme="minorHAnsi"/>
          <w:sz w:val="24"/>
          <w:szCs w:val="24"/>
        </w:rPr>
        <w:t xml:space="preserve"> </w:t>
      </w:r>
      <w:proofErr w:type="spellStart"/>
      <w:r w:rsidRPr="00D11C61">
        <w:rPr>
          <w:rFonts w:eastAsiaTheme="minorHAnsi"/>
          <w:sz w:val="24"/>
          <w:szCs w:val="24"/>
        </w:rPr>
        <w:t>măsurilor</w:t>
      </w:r>
      <w:proofErr w:type="spellEnd"/>
      <w:r w:rsidRPr="00D11C61">
        <w:rPr>
          <w:rFonts w:eastAsiaTheme="minorHAnsi"/>
          <w:sz w:val="24"/>
          <w:szCs w:val="24"/>
        </w:rPr>
        <w:t xml:space="preserve"> privative de libertate </w:t>
      </w:r>
      <w:proofErr w:type="spellStart"/>
      <w:r w:rsidRPr="00D11C61">
        <w:rPr>
          <w:rFonts w:eastAsiaTheme="minorHAnsi"/>
          <w:sz w:val="24"/>
          <w:szCs w:val="24"/>
        </w:rPr>
        <w:t>pronunţate</w:t>
      </w:r>
      <w:proofErr w:type="spellEnd"/>
      <w:r w:rsidRPr="00D11C61">
        <w:rPr>
          <w:rFonts w:eastAsiaTheme="minorHAnsi"/>
          <w:sz w:val="24"/>
          <w:szCs w:val="24"/>
        </w:rPr>
        <w:t xml:space="preserve"> de </w:t>
      </w:r>
      <w:proofErr w:type="spellStart"/>
      <w:r w:rsidRPr="00D11C61">
        <w:rPr>
          <w:rFonts w:eastAsiaTheme="minorHAnsi"/>
          <w:sz w:val="24"/>
          <w:szCs w:val="24"/>
        </w:rPr>
        <w:t>instanţele</w:t>
      </w:r>
      <w:proofErr w:type="spellEnd"/>
      <w:r w:rsidRPr="00D11C61">
        <w:rPr>
          <w:rFonts w:eastAsiaTheme="minorHAnsi"/>
          <w:sz w:val="24"/>
          <w:szCs w:val="24"/>
        </w:rPr>
        <w:t xml:space="preserve"> </w:t>
      </w:r>
      <w:proofErr w:type="spellStart"/>
      <w:r w:rsidRPr="00D11C61">
        <w:rPr>
          <w:rFonts w:eastAsiaTheme="minorHAnsi"/>
          <w:sz w:val="24"/>
          <w:szCs w:val="24"/>
        </w:rPr>
        <w:t>judecătoreşti</w:t>
      </w:r>
      <w:proofErr w:type="spellEnd"/>
      <w:r w:rsidRPr="00D11C61">
        <w:rPr>
          <w:rFonts w:eastAsiaTheme="minorHAnsi"/>
          <w:sz w:val="24"/>
          <w:szCs w:val="24"/>
        </w:rPr>
        <w:t>;</w:t>
      </w:r>
    </w:p>
    <w:p w14:paraId="77B119B8" w14:textId="77777777" w:rsidR="00D11C61" w:rsidRPr="00D11C61" w:rsidRDefault="00D11C61" w:rsidP="00D11C61">
      <w:pPr>
        <w:autoSpaceDE w:val="0"/>
        <w:autoSpaceDN w:val="0"/>
        <w:adjustRightInd w:val="0"/>
        <w:jc w:val="both"/>
        <w:rPr>
          <w:rFonts w:eastAsiaTheme="minorHAnsi"/>
          <w:sz w:val="24"/>
          <w:szCs w:val="24"/>
        </w:rPr>
      </w:pPr>
      <w:r w:rsidRPr="00D11C61">
        <w:rPr>
          <w:rFonts w:eastAsiaTheme="minorHAnsi"/>
          <w:sz w:val="24"/>
          <w:szCs w:val="24"/>
        </w:rPr>
        <w:t xml:space="preserve">g) </w:t>
      </w:r>
      <w:proofErr w:type="spellStart"/>
      <w:r w:rsidRPr="00D11C61">
        <w:rPr>
          <w:rFonts w:eastAsiaTheme="minorHAnsi"/>
          <w:sz w:val="24"/>
          <w:szCs w:val="24"/>
        </w:rPr>
        <w:t>activităţi</w:t>
      </w:r>
      <w:proofErr w:type="spellEnd"/>
      <w:r w:rsidRPr="00D11C61">
        <w:rPr>
          <w:rFonts w:eastAsiaTheme="minorHAnsi"/>
          <w:sz w:val="24"/>
          <w:szCs w:val="24"/>
        </w:rPr>
        <w:t xml:space="preserve"> </w:t>
      </w:r>
      <w:proofErr w:type="spellStart"/>
      <w:r w:rsidRPr="00D11C61">
        <w:rPr>
          <w:rFonts w:eastAsiaTheme="minorHAnsi"/>
          <w:sz w:val="24"/>
          <w:szCs w:val="24"/>
        </w:rPr>
        <w:t>vamale</w:t>
      </w:r>
      <w:proofErr w:type="spellEnd"/>
    </w:p>
    <w:p w14:paraId="60349F0E" w14:textId="77777777" w:rsidR="00D11C61" w:rsidRPr="00D11C61" w:rsidRDefault="00D11C61" w:rsidP="00D11C61">
      <w:pPr>
        <w:autoSpaceDE w:val="0"/>
        <w:autoSpaceDN w:val="0"/>
        <w:adjustRightInd w:val="0"/>
        <w:jc w:val="both"/>
        <w:rPr>
          <w:rFonts w:eastAsiaTheme="minorHAnsi"/>
          <w:sz w:val="24"/>
          <w:szCs w:val="24"/>
        </w:rPr>
      </w:pPr>
      <w:r w:rsidRPr="00D11C61">
        <w:rPr>
          <w:rFonts w:eastAsiaTheme="minorHAnsi"/>
          <w:sz w:val="24"/>
          <w:szCs w:val="24"/>
        </w:rPr>
        <w:t xml:space="preserve">h) </w:t>
      </w:r>
      <w:proofErr w:type="spellStart"/>
      <w:r w:rsidRPr="00D11C61">
        <w:rPr>
          <w:rFonts w:eastAsiaTheme="minorHAnsi"/>
          <w:sz w:val="24"/>
          <w:szCs w:val="24"/>
        </w:rPr>
        <w:t>alte</w:t>
      </w:r>
      <w:proofErr w:type="spellEnd"/>
      <w:r w:rsidRPr="00D11C61">
        <w:rPr>
          <w:rFonts w:eastAsiaTheme="minorHAnsi"/>
          <w:sz w:val="24"/>
          <w:szCs w:val="24"/>
        </w:rPr>
        <w:t xml:space="preserve"> </w:t>
      </w:r>
      <w:proofErr w:type="spellStart"/>
      <w:r w:rsidRPr="00D11C61">
        <w:rPr>
          <w:rFonts w:eastAsiaTheme="minorHAnsi"/>
          <w:sz w:val="24"/>
          <w:szCs w:val="24"/>
        </w:rPr>
        <w:t>activităţi</w:t>
      </w:r>
      <w:proofErr w:type="spellEnd"/>
      <w:r w:rsidRPr="00D11C61">
        <w:rPr>
          <w:rFonts w:eastAsiaTheme="minorHAnsi"/>
          <w:sz w:val="24"/>
          <w:szCs w:val="24"/>
        </w:rPr>
        <w:t xml:space="preserve"> cu </w:t>
      </w:r>
      <w:proofErr w:type="spellStart"/>
      <w:r w:rsidRPr="00D11C61">
        <w:rPr>
          <w:rFonts w:eastAsiaTheme="minorHAnsi"/>
          <w:sz w:val="24"/>
          <w:szCs w:val="24"/>
        </w:rPr>
        <w:t>caracter</w:t>
      </w:r>
      <w:proofErr w:type="spellEnd"/>
      <w:r w:rsidRPr="00D11C61">
        <w:rPr>
          <w:rFonts w:eastAsiaTheme="minorHAnsi"/>
          <w:sz w:val="24"/>
          <w:szCs w:val="24"/>
        </w:rPr>
        <w:t xml:space="preserve"> special care </w:t>
      </w:r>
      <w:proofErr w:type="spellStart"/>
      <w:r w:rsidRPr="00D11C61">
        <w:rPr>
          <w:rFonts w:eastAsiaTheme="minorHAnsi"/>
          <w:sz w:val="24"/>
          <w:szCs w:val="24"/>
        </w:rPr>
        <w:t>privesc</w:t>
      </w:r>
      <w:proofErr w:type="spellEnd"/>
      <w:r w:rsidRPr="00D11C61">
        <w:rPr>
          <w:rFonts w:eastAsiaTheme="minorHAnsi"/>
          <w:sz w:val="24"/>
          <w:szCs w:val="24"/>
        </w:rPr>
        <w:t xml:space="preserve"> </w:t>
      </w:r>
      <w:proofErr w:type="spellStart"/>
      <w:r w:rsidRPr="00D11C61">
        <w:rPr>
          <w:rFonts w:eastAsiaTheme="minorHAnsi"/>
          <w:sz w:val="24"/>
          <w:szCs w:val="24"/>
        </w:rPr>
        <w:t>exercitarea</w:t>
      </w:r>
      <w:proofErr w:type="spellEnd"/>
      <w:r w:rsidRPr="00D11C61">
        <w:rPr>
          <w:rFonts w:eastAsiaTheme="minorHAnsi"/>
          <w:sz w:val="24"/>
          <w:szCs w:val="24"/>
        </w:rPr>
        <w:t xml:space="preserve"> </w:t>
      </w:r>
      <w:proofErr w:type="spellStart"/>
      <w:r w:rsidRPr="00D11C61">
        <w:rPr>
          <w:rFonts w:eastAsiaTheme="minorHAnsi"/>
          <w:sz w:val="24"/>
          <w:szCs w:val="24"/>
        </w:rPr>
        <w:t>autorităţii</w:t>
      </w:r>
      <w:proofErr w:type="spellEnd"/>
      <w:r w:rsidRPr="00D11C61">
        <w:rPr>
          <w:rFonts w:eastAsiaTheme="minorHAnsi"/>
          <w:sz w:val="24"/>
          <w:szCs w:val="24"/>
        </w:rPr>
        <w:t xml:space="preserve"> </w:t>
      </w:r>
      <w:proofErr w:type="spellStart"/>
      <w:r w:rsidRPr="00D11C61">
        <w:rPr>
          <w:rFonts w:eastAsiaTheme="minorHAnsi"/>
          <w:sz w:val="24"/>
          <w:szCs w:val="24"/>
        </w:rPr>
        <w:t>publice</w:t>
      </w:r>
      <w:proofErr w:type="spellEnd"/>
      <w:r w:rsidRPr="00D11C61">
        <w:rPr>
          <w:rFonts w:eastAsiaTheme="minorHAnsi"/>
          <w:sz w:val="24"/>
          <w:szCs w:val="24"/>
        </w:rPr>
        <w:t xml:space="preserve"> </w:t>
      </w:r>
      <w:proofErr w:type="spellStart"/>
      <w:r w:rsidRPr="00D11C61">
        <w:rPr>
          <w:rFonts w:eastAsiaTheme="minorHAnsi"/>
          <w:sz w:val="24"/>
          <w:szCs w:val="24"/>
        </w:rPr>
        <w:t>în</w:t>
      </w:r>
      <w:proofErr w:type="spellEnd"/>
      <w:r w:rsidRPr="00D11C61">
        <w:rPr>
          <w:rFonts w:eastAsiaTheme="minorHAnsi"/>
          <w:sz w:val="24"/>
          <w:szCs w:val="24"/>
        </w:rPr>
        <w:t xml:space="preserve"> </w:t>
      </w:r>
      <w:proofErr w:type="spellStart"/>
      <w:r w:rsidRPr="00D11C61">
        <w:rPr>
          <w:rFonts w:eastAsiaTheme="minorHAnsi"/>
          <w:sz w:val="24"/>
          <w:szCs w:val="24"/>
        </w:rPr>
        <w:t>domenii</w:t>
      </w:r>
      <w:proofErr w:type="spellEnd"/>
      <w:r w:rsidRPr="00D11C61">
        <w:rPr>
          <w:rFonts w:eastAsiaTheme="minorHAnsi"/>
          <w:sz w:val="24"/>
          <w:szCs w:val="24"/>
        </w:rPr>
        <w:t xml:space="preserve"> de </w:t>
      </w:r>
      <w:proofErr w:type="spellStart"/>
      <w:r w:rsidRPr="00D11C61">
        <w:rPr>
          <w:rFonts w:eastAsiaTheme="minorHAnsi"/>
          <w:sz w:val="24"/>
          <w:szCs w:val="24"/>
        </w:rPr>
        <w:t>competenţă</w:t>
      </w:r>
      <w:proofErr w:type="spellEnd"/>
      <w:r w:rsidRPr="00D11C61">
        <w:rPr>
          <w:rFonts w:eastAsiaTheme="minorHAnsi"/>
          <w:sz w:val="24"/>
          <w:szCs w:val="24"/>
        </w:rPr>
        <w:t xml:space="preserve"> </w:t>
      </w:r>
      <w:proofErr w:type="spellStart"/>
      <w:r w:rsidRPr="00D11C61">
        <w:rPr>
          <w:rFonts w:eastAsiaTheme="minorHAnsi"/>
          <w:sz w:val="24"/>
          <w:szCs w:val="24"/>
        </w:rPr>
        <w:t>exclusivă</w:t>
      </w:r>
      <w:proofErr w:type="spellEnd"/>
      <w:r w:rsidRPr="00D11C61">
        <w:rPr>
          <w:rFonts w:eastAsiaTheme="minorHAnsi"/>
          <w:sz w:val="24"/>
          <w:szCs w:val="24"/>
        </w:rPr>
        <w:t xml:space="preserve"> a </w:t>
      </w:r>
      <w:proofErr w:type="spellStart"/>
      <w:r w:rsidRPr="00D11C61">
        <w:rPr>
          <w:rFonts w:eastAsiaTheme="minorHAnsi"/>
          <w:sz w:val="24"/>
          <w:szCs w:val="24"/>
        </w:rPr>
        <w:t>statului</w:t>
      </w:r>
      <w:proofErr w:type="spellEnd"/>
      <w:r w:rsidRPr="00D11C61">
        <w:rPr>
          <w:rFonts w:eastAsiaTheme="minorHAnsi"/>
          <w:sz w:val="24"/>
          <w:szCs w:val="24"/>
        </w:rPr>
        <w:t xml:space="preserve">, </w:t>
      </w:r>
      <w:proofErr w:type="spellStart"/>
      <w:r w:rsidRPr="00D11C61">
        <w:rPr>
          <w:rFonts w:eastAsiaTheme="minorHAnsi"/>
          <w:sz w:val="24"/>
          <w:szCs w:val="24"/>
        </w:rPr>
        <w:t>în</w:t>
      </w:r>
      <w:proofErr w:type="spellEnd"/>
      <w:r w:rsidRPr="00D11C61">
        <w:rPr>
          <w:rFonts w:eastAsiaTheme="minorHAnsi"/>
          <w:sz w:val="24"/>
          <w:szCs w:val="24"/>
        </w:rPr>
        <w:t xml:space="preserve"> </w:t>
      </w:r>
      <w:proofErr w:type="spellStart"/>
      <w:r w:rsidRPr="00D11C61">
        <w:rPr>
          <w:rFonts w:eastAsiaTheme="minorHAnsi"/>
          <w:sz w:val="24"/>
          <w:szCs w:val="24"/>
        </w:rPr>
        <w:t>temeiul</w:t>
      </w:r>
      <w:proofErr w:type="spellEnd"/>
      <w:r w:rsidRPr="00D11C61">
        <w:rPr>
          <w:rFonts w:eastAsiaTheme="minorHAnsi"/>
          <w:sz w:val="24"/>
          <w:szCs w:val="24"/>
        </w:rPr>
        <w:t xml:space="preserve"> </w:t>
      </w:r>
      <w:proofErr w:type="spellStart"/>
      <w:r w:rsidRPr="00D11C61">
        <w:rPr>
          <w:rFonts w:eastAsiaTheme="minorHAnsi"/>
          <w:sz w:val="24"/>
          <w:szCs w:val="24"/>
        </w:rPr>
        <w:t>şi</w:t>
      </w:r>
      <w:proofErr w:type="spellEnd"/>
      <w:r w:rsidRPr="00D11C61">
        <w:rPr>
          <w:rFonts w:eastAsiaTheme="minorHAnsi"/>
          <w:sz w:val="24"/>
          <w:szCs w:val="24"/>
        </w:rPr>
        <w:t xml:space="preserve"> </w:t>
      </w:r>
      <w:proofErr w:type="spellStart"/>
      <w:r w:rsidRPr="00D11C61">
        <w:rPr>
          <w:rFonts w:eastAsiaTheme="minorHAnsi"/>
          <w:sz w:val="24"/>
          <w:szCs w:val="24"/>
        </w:rPr>
        <w:t>în</w:t>
      </w:r>
      <w:proofErr w:type="spellEnd"/>
      <w:r w:rsidRPr="00D11C61">
        <w:rPr>
          <w:rFonts w:eastAsiaTheme="minorHAnsi"/>
          <w:sz w:val="24"/>
          <w:szCs w:val="24"/>
        </w:rPr>
        <w:t xml:space="preserve"> </w:t>
      </w:r>
      <w:proofErr w:type="spellStart"/>
      <w:r w:rsidRPr="00D11C61">
        <w:rPr>
          <w:rFonts w:eastAsiaTheme="minorHAnsi"/>
          <w:sz w:val="24"/>
          <w:szCs w:val="24"/>
        </w:rPr>
        <w:t>executarea</w:t>
      </w:r>
      <w:proofErr w:type="spellEnd"/>
      <w:r w:rsidRPr="00D11C61">
        <w:rPr>
          <w:rFonts w:eastAsiaTheme="minorHAnsi"/>
          <w:sz w:val="24"/>
          <w:szCs w:val="24"/>
        </w:rPr>
        <w:t xml:space="preserve"> </w:t>
      </w:r>
      <w:proofErr w:type="spellStart"/>
      <w:r w:rsidRPr="00D11C61">
        <w:rPr>
          <w:rFonts w:eastAsiaTheme="minorHAnsi"/>
          <w:sz w:val="24"/>
          <w:szCs w:val="24"/>
        </w:rPr>
        <w:t>legilor</w:t>
      </w:r>
      <w:proofErr w:type="spellEnd"/>
      <w:r w:rsidRPr="00D11C61">
        <w:rPr>
          <w:rFonts w:eastAsiaTheme="minorHAnsi"/>
          <w:sz w:val="24"/>
          <w:szCs w:val="24"/>
        </w:rPr>
        <w:t xml:space="preserve"> </w:t>
      </w:r>
      <w:proofErr w:type="spellStart"/>
      <w:r w:rsidRPr="00D11C61">
        <w:rPr>
          <w:rFonts w:eastAsiaTheme="minorHAnsi"/>
          <w:sz w:val="24"/>
          <w:szCs w:val="24"/>
        </w:rPr>
        <w:t>şi</w:t>
      </w:r>
      <w:proofErr w:type="spellEnd"/>
      <w:r w:rsidRPr="00D11C61">
        <w:rPr>
          <w:rFonts w:eastAsiaTheme="minorHAnsi"/>
          <w:sz w:val="24"/>
          <w:szCs w:val="24"/>
        </w:rPr>
        <w:t xml:space="preserve"> a </w:t>
      </w:r>
      <w:proofErr w:type="spellStart"/>
      <w:r w:rsidRPr="00D11C61">
        <w:rPr>
          <w:rFonts w:eastAsiaTheme="minorHAnsi"/>
          <w:sz w:val="24"/>
          <w:szCs w:val="24"/>
        </w:rPr>
        <w:t>celorlalte</w:t>
      </w:r>
      <w:proofErr w:type="spellEnd"/>
      <w:r w:rsidRPr="00D11C61">
        <w:rPr>
          <w:rFonts w:eastAsiaTheme="minorHAnsi"/>
          <w:sz w:val="24"/>
          <w:szCs w:val="24"/>
        </w:rPr>
        <w:t xml:space="preserve"> </w:t>
      </w:r>
      <w:proofErr w:type="spellStart"/>
      <w:r w:rsidRPr="00D11C61">
        <w:rPr>
          <w:rFonts w:eastAsiaTheme="minorHAnsi"/>
          <w:sz w:val="24"/>
          <w:szCs w:val="24"/>
        </w:rPr>
        <w:t>acte</w:t>
      </w:r>
      <w:proofErr w:type="spellEnd"/>
      <w:r w:rsidRPr="00D11C61">
        <w:rPr>
          <w:rFonts w:eastAsiaTheme="minorHAnsi"/>
          <w:sz w:val="24"/>
          <w:szCs w:val="24"/>
        </w:rPr>
        <w:t xml:space="preserve"> normative.</w:t>
      </w:r>
    </w:p>
    <w:p w14:paraId="5DC6B5A0" w14:textId="77777777" w:rsidR="00AD7759" w:rsidRDefault="00D11C61" w:rsidP="00D11C61">
      <w:pPr>
        <w:numPr>
          <w:ilvl w:val="0"/>
          <w:numId w:val="181"/>
        </w:numPr>
        <w:autoSpaceDE w:val="0"/>
        <w:autoSpaceDN w:val="0"/>
        <w:adjustRightInd w:val="0"/>
        <w:jc w:val="both"/>
        <w:rPr>
          <w:rFonts w:eastAsiaTheme="minorHAnsi"/>
          <w:sz w:val="24"/>
          <w:szCs w:val="24"/>
        </w:rPr>
      </w:pPr>
      <w:proofErr w:type="spellStart"/>
      <w:r w:rsidRPr="00D11C61">
        <w:rPr>
          <w:rFonts w:eastAsiaTheme="minorHAnsi"/>
          <w:sz w:val="24"/>
          <w:szCs w:val="24"/>
        </w:rPr>
        <w:t>Stab</w:t>
      </w:r>
      <w:r w:rsidR="00AD7759">
        <w:rPr>
          <w:rFonts w:eastAsiaTheme="minorHAnsi"/>
          <w:sz w:val="24"/>
          <w:szCs w:val="24"/>
        </w:rPr>
        <w:t>ilirea</w:t>
      </w:r>
      <w:proofErr w:type="spellEnd"/>
      <w:r w:rsidRPr="00D11C61">
        <w:rPr>
          <w:rFonts w:eastAsiaTheme="minorHAnsi"/>
          <w:sz w:val="24"/>
          <w:szCs w:val="24"/>
          <w:lang w:val="ro-RO"/>
        </w:rPr>
        <w:t xml:space="preserve"> </w:t>
      </w:r>
      <w:proofErr w:type="spellStart"/>
      <w:r w:rsidRPr="00D11C61">
        <w:rPr>
          <w:rFonts w:eastAsiaTheme="minorHAnsi"/>
          <w:sz w:val="24"/>
          <w:szCs w:val="24"/>
        </w:rPr>
        <w:t>posturilor</w:t>
      </w:r>
      <w:proofErr w:type="spellEnd"/>
      <w:r w:rsidRPr="00D11C61">
        <w:rPr>
          <w:rFonts w:eastAsiaTheme="minorHAnsi"/>
          <w:sz w:val="24"/>
          <w:szCs w:val="24"/>
        </w:rPr>
        <w:t xml:space="preserve"> </w:t>
      </w:r>
      <w:proofErr w:type="spellStart"/>
      <w:r w:rsidRPr="00D11C61">
        <w:rPr>
          <w:rFonts w:eastAsiaTheme="minorHAnsi"/>
          <w:sz w:val="24"/>
          <w:szCs w:val="24"/>
        </w:rPr>
        <w:t>în</w:t>
      </w:r>
      <w:proofErr w:type="spellEnd"/>
      <w:r w:rsidRPr="00D11C61">
        <w:rPr>
          <w:rFonts w:eastAsiaTheme="minorHAnsi"/>
          <w:sz w:val="24"/>
          <w:szCs w:val="24"/>
        </w:rPr>
        <w:t xml:space="preserve"> </w:t>
      </w:r>
      <w:proofErr w:type="spellStart"/>
      <w:r w:rsidRPr="00D11C61">
        <w:rPr>
          <w:rFonts w:eastAsiaTheme="minorHAnsi"/>
          <w:sz w:val="24"/>
          <w:szCs w:val="24"/>
        </w:rPr>
        <w:t>regim</w:t>
      </w:r>
      <w:proofErr w:type="spellEnd"/>
      <w:r w:rsidRPr="00D11C61">
        <w:rPr>
          <w:rFonts w:eastAsiaTheme="minorHAnsi"/>
          <w:sz w:val="24"/>
          <w:szCs w:val="24"/>
        </w:rPr>
        <w:t xml:space="preserve"> de </w:t>
      </w:r>
      <w:proofErr w:type="spellStart"/>
      <w:r w:rsidRPr="00D11C61">
        <w:rPr>
          <w:rFonts w:eastAsiaTheme="minorHAnsi"/>
          <w:sz w:val="24"/>
          <w:szCs w:val="24"/>
        </w:rPr>
        <w:t>funcţie</w:t>
      </w:r>
      <w:proofErr w:type="spellEnd"/>
      <w:r w:rsidRPr="00D11C61">
        <w:rPr>
          <w:rFonts w:eastAsiaTheme="minorHAnsi"/>
          <w:sz w:val="24"/>
          <w:szCs w:val="24"/>
        </w:rPr>
        <w:t xml:space="preserve"> </w:t>
      </w:r>
      <w:proofErr w:type="spellStart"/>
      <w:r w:rsidRPr="00D11C61">
        <w:rPr>
          <w:rFonts w:eastAsiaTheme="minorHAnsi"/>
          <w:sz w:val="24"/>
          <w:szCs w:val="24"/>
        </w:rPr>
        <w:t>publică</w:t>
      </w:r>
      <w:proofErr w:type="spellEnd"/>
      <w:r w:rsidRPr="00D11C61">
        <w:rPr>
          <w:rFonts w:eastAsiaTheme="minorHAnsi"/>
          <w:sz w:val="24"/>
          <w:szCs w:val="24"/>
        </w:rPr>
        <w:t xml:space="preserve"> </w:t>
      </w:r>
      <w:proofErr w:type="spellStart"/>
      <w:r w:rsidRPr="00D11C61">
        <w:rPr>
          <w:rFonts w:eastAsiaTheme="minorHAnsi"/>
          <w:sz w:val="24"/>
          <w:szCs w:val="24"/>
        </w:rPr>
        <w:t>este</w:t>
      </w:r>
      <w:proofErr w:type="spellEnd"/>
      <w:r w:rsidRPr="00D11C61">
        <w:rPr>
          <w:rFonts w:eastAsiaTheme="minorHAnsi"/>
          <w:sz w:val="24"/>
          <w:szCs w:val="24"/>
        </w:rPr>
        <w:t xml:space="preserve"> </w:t>
      </w:r>
      <w:proofErr w:type="spellStart"/>
      <w:r w:rsidRPr="00D11C61">
        <w:rPr>
          <w:rFonts w:eastAsiaTheme="minorHAnsi"/>
          <w:sz w:val="24"/>
          <w:szCs w:val="24"/>
        </w:rPr>
        <w:t>obligatorie</w:t>
      </w:r>
      <w:proofErr w:type="spellEnd"/>
      <w:r w:rsidRPr="00D11C61">
        <w:rPr>
          <w:rFonts w:eastAsiaTheme="minorHAnsi"/>
          <w:sz w:val="24"/>
          <w:szCs w:val="24"/>
        </w:rPr>
        <w:t xml:space="preserve">, </w:t>
      </w:r>
      <w:r w:rsidRPr="00D11C61">
        <w:rPr>
          <w:rFonts w:eastAsiaTheme="minorHAnsi"/>
          <w:sz w:val="24"/>
          <w:szCs w:val="24"/>
          <w:lang w:val="ro-RO"/>
        </w:rPr>
        <w:t xml:space="preserve">în condițiile </w:t>
      </w:r>
      <w:proofErr w:type="spellStart"/>
      <w:r w:rsidRPr="00D11C61">
        <w:rPr>
          <w:rFonts w:eastAsiaTheme="minorHAnsi"/>
          <w:sz w:val="24"/>
          <w:szCs w:val="24"/>
        </w:rPr>
        <w:t>îndeplini</w:t>
      </w:r>
      <w:proofErr w:type="spellEnd"/>
      <w:r w:rsidRPr="00D11C61">
        <w:rPr>
          <w:rFonts w:eastAsiaTheme="minorHAnsi"/>
          <w:sz w:val="24"/>
          <w:szCs w:val="24"/>
          <w:lang w:val="ro-RO"/>
        </w:rPr>
        <w:t>rii</w:t>
      </w:r>
      <w:r w:rsidRPr="00D11C61">
        <w:rPr>
          <w:rFonts w:eastAsiaTheme="minorHAnsi"/>
          <w:sz w:val="24"/>
          <w:szCs w:val="24"/>
        </w:rPr>
        <w:t xml:space="preserve"> </w:t>
      </w:r>
      <w:proofErr w:type="spellStart"/>
      <w:r w:rsidRPr="00D11C61">
        <w:rPr>
          <w:rFonts w:eastAsiaTheme="minorHAnsi"/>
          <w:sz w:val="24"/>
          <w:szCs w:val="24"/>
        </w:rPr>
        <w:t>activit</w:t>
      </w:r>
      <w:proofErr w:type="spellEnd"/>
      <w:r w:rsidRPr="00D11C61">
        <w:rPr>
          <w:rFonts w:eastAsiaTheme="minorHAnsi"/>
          <w:sz w:val="24"/>
          <w:szCs w:val="24"/>
          <w:lang w:val="ro-RO"/>
        </w:rPr>
        <w:t>. p</w:t>
      </w:r>
      <w:proofErr w:type="spellStart"/>
      <w:r w:rsidRPr="00D11C61">
        <w:rPr>
          <w:rFonts w:eastAsiaTheme="minorHAnsi"/>
          <w:sz w:val="24"/>
          <w:szCs w:val="24"/>
        </w:rPr>
        <w:t>revăz</w:t>
      </w:r>
      <w:proofErr w:type="spellEnd"/>
      <w:r w:rsidRPr="00D11C61">
        <w:rPr>
          <w:rFonts w:eastAsiaTheme="minorHAnsi"/>
          <w:sz w:val="24"/>
          <w:szCs w:val="24"/>
          <w:lang w:val="ro-RO"/>
        </w:rPr>
        <w:t>. anterior(cu caract. general și special)</w:t>
      </w:r>
    </w:p>
    <w:p w14:paraId="2B32974A" w14:textId="77777777" w:rsidR="00D11C61" w:rsidRPr="00FA1708" w:rsidRDefault="00D11C61" w:rsidP="00D11C61">
      <w:pPr>
        <w:numPr>
          <w:ilvl w:val="0"/>
          <w:numId w:val="181"/>
        </w:numPr>
        <w:autoSpaceDE w:val="0"/>
        <w:autoSpaceDN w:val="0"/>
        <w:adjustRightInd w:val="0"/>
        <w:jc w:val="both"/>
        <w:rPr>
          <w:rFonts w:eastAsiaTheme="minorHAnsi"/>
          <w:sz w:val="24"/>
          <w:szCs w:val="24"/>
        </w:rPr>
      </w:pPr>
      <w:proofErr w:type="spellStart"/>
      <w:r w:rsidRPr="00AD7759">
        <w:rPr>
          <w:rFonts w:eastAsiaTheme="minorHAnsi"/>
          <w:sz w:val="24"/>
          <w:szCs w:val="24"/>
        </w:rPr>
        <w:t>Funcţiile</w:t>
      </w:r>
      <w:proofErr w:type="spellEnd"/>
      <w:r w:rsidRPr="00AD7759">
        <w:rPr>
          <w:rFonts w:eastAsiaTheme="minorHAnsi"/>
          <w:sz w:val="24"/>
          <w:szCs w:val="24"/>
        </w:rPr>
        <w:t xml:space="preserve"> </w:t>
      </w:r>
      <w:proofErr w:type="spellStart"/>
      <w:r w:rsidRPr="00AD7759">
        <w:rPr>
          <w:rFonts w:eastAsiaTheme="minorHAnsi"/>
          <w:sz w:val="24"/>
          <w:szCs w:val="24"/>
        </w:rPr>
        <w:t>publice</w:t>
      </w:r>
      <w:proofErr w:type="spellEnd"/>
      <w:r w:rsidRPr="00AD7759">
        <w:rPr>
          <w:rFonts w:eastAsiaTheme="minorHAnsi"/>
          <w:sz w:val="24"/>
          <w:szCs w:val="24"/>
        </w:rPr>
        <w:t xml:space="preserve"> se </w:t>
      </w:r>
      <w:proofErr w:type="spellStart"/>
      <w:r w:rsidRPr="00AD7759">
        <w:rPr>
          <w:rFonts w:eastAsiaTheme="minorHAnsi"/>
          <w:sz w:val="24"/>
          <w:szCs w:val="24"/>
        </w:rPr>
        <w:t>stabilesc</w:t>
      </w:r>
      <w:proofErr w:type="spellEnd"/>
      <w:r w:rsidRPr="00AD7759">
        <w:rPr>
          <w:rFonts w:eastAsiaTheme="minorHAnsi"/>
          <w:sz w:val="24"/>
          <w:szCs w:val="24"/>
        </w:rPr>
        <w:t xml:space="preserve"> </w:t>
      </w:r>
      <w:proofErr w:type="spellStart"/>
      <w:r w:rsidRPr="00AD7759">
        <w:rPr>
          <w:rFonts w:eastAsiaTheme="minorHAnsi"/>
          <w:sz w:val="24"/>
          <w:szCs w:val="24"/>
        </w:rPr>
        <w:t>prin</w:t>
      </w:r>
      <w:proofErr w:type="spellEnd"/>
      <w:r w:rsidRPr="00AD7759">
        <w:rPr>
          <w:rFonts w:eastAsiaTheme="minorHAnsi"/>
          <w:sz w:val="24"/>
          <w:szCs w:val="24"/>
        </w:rPr>
        <w:t xml:space="preserve"> </w:t>
      </w:r>
      <w:proofErr w:type="spellStart"/>
      <w:r w:rsidRPr="00AD7759">
        <w:rPr>
          <w:rFonts w:eastAsiaTheme="minorHAnsi"/>
          <w:sz w:val="24"/>
          <w:szCs w:val="24"/>
        </w:rPr>
        <w:t>lege</w:t>
      </w:r>
      <w:proofErr w:type="spellEnd"/>
      <w:r w:rsidRPr="00AD7759">
        <w:rPr>
          <w:rFonts w:eastAsiaTheme="minorHAnsi"/>
          <w:sz w:val="24"/>
          <w:szCs w:val="24"/>
          <w:lang w:val="ro-RO"/>
        </w:rPr>
        <w:t>.</w:t>
      </w:r>
    </w:p>
    <w:p w14:paraId="4EE2B565" w14:textId="77777777" w:rsidR="00FA1708" w:rsidRDefault="00FA1708" w:rsidP="00FA1708">
      <w:pPr>
        <w:autoSpaceDE w:val="0"/>
        <w:autoSpaceDN w:val="0"/>
        <w:adjustRightInd w:val="0"/>
        <w:jc w:val="both"/>
        <w:rPr>
          <w:rFonts w:eastAsiaTheme="minorHAnsi"/>
          <w:sz w:val="24"/>
          <w:szCs w:val="24"/>
          <w:lang w:val="ro-RO"/>
        </w:rPr>
      </w:pPr>
    </w:p>
    <w:p w14:paraId="6A55B06A" w14:textId="77777777" w:rsidR="00FA1708" w:rsidRDefault="00FA1708" w:rsidP="00FA1708">
      <w:pPr>
        <w:autoSpaceDE w:val="0"/>
        <w:autoSpaceDN w:val="0"/>
        <w:adjustRightInd w:val="0"/>
        <w:jc w:val="both"/>
        <w:rPr>
          <w:rFonts w:eastAsiaTheme="minorHAnsi"/>
          <w:b/>
          <w:bCs/>
          <w:sz w:val="24"/>
          <w:szCs w:val="24"/>
          <w:lang w:val="ro-RO"/>
        </w:rPr>
      </w:pPr>
      <w:r w:rsidRPr="00FA1708">
        <w:rPr>
          <w:rFonts w:eastAsiaTheme="minorHAnsi"/>
          <w:b/>
          <w:bCs/>
          <w:sz w:val="24"/>
          <w:szCs w:val="24"/>
          <w:lang w:val="ro-RO"/>
        </w:rPr>
        <w:t>Definire –funcționar public:</w:t>
      </w:r>
    </w:p>
    <w:p w14:paraId="745DD2B5" w14:textId="77777777" w:rsidR="00FA1708" w:rsidRPr="00FA1708" w:rsidRDefault="00FA1708" w:rsidP="00FA1708">
      <w:pPr>
        <w:autoSpaceDE w:val="0"/>
        <w:autoSpaceDN w:val="0"/>
        <w:adjustRightInd w:val="0"/>
        <w:jc w:val="both"/>
        <w:rPr>
          <w:rFonts w:eastAsiaTheme="minorHAnsi"/>
          <w:sz w:val="24"/>
          <w:szCs w:val="24"/>
        </w:rPr>
      </w:pPr>
      <w:r>
        <w:rPr>
          <w:rFonts w:eastAsiaTheme="minorHAnsi"/>
          <w:sz w:val="24"/>
          <w:szCs w:val="24"/>
        </w:rPr>
        <w:t xml:space="preserve">= </w:t>
      </w:r>
      <w:proofErr w:type="spellStart"/>
      <w:r w:rsidRPr="00FA1708">
        <w:rPr>
          <w:rFonts w:eastAsiaTheme="minorHAnsi"/>
          <w:sz w:val="24"/>
          <w:szCs w:val="24"/>
        </w:rPr>
        <w:t>persoana</w:t>
      </w:r>
      <w:proofErr w:type="spellEnd"/>
      <w:r w:rsidRPr="00FA1708">
        <w:rPr>
          <w:rFonts w:eastAsiaTheme="minorHAnsi"/>
          <w:sz w:val="24"/>
          <w:szCs w:val="24"/>
        </w:rPr>
        <w:t xml:space="preserve"> </w:t>
      </w:r>
      <w:proofErr w:type="spellStart"/>
      <w:r w:rsidRPr="00FA1708">
        <w:rPr>
          <w:rFonts w:eastAsiaTheme="minorHAnsi"/>
          <w:sz w:val="24"/>
          <w:szCs w:val="24"/>
        </w:rPr>
        <w:t>numită</w:t>
      </w:r>
      <w:proofErr w:type="spellEnd"/>
      <w:r w:rsidRPr="00FA1708">
        <w:rPr>
          <w:rFonts w:eastAsiaTheme="minorHAnsi"/>
          <w:sz w:val="24"/>
          <w:szCs w:val="24"/>
        </w:rPr>
        <w:t xml:space="preserve">, </w:t>
      </w:r>
      <w:proofErr w:type="spellStart"/>
      <w:r w:rsidRPr="00FA1708">
        <w:rPr>
          <w:rFonts w:eastAsiaTheme="minorHAnsi"/>
          <w:sz w:val="24"/>
          <w:szCs w:val="24"/>
        </w:rPr>
        <w:t>în</w:t>
      </w:r>
      <w:proofErr w:type="spellEnd"/>
      <w:r w:rsidRPr="00FA1708">
        <w:rPr>
          <w:rFonts w:eastAsiaTheme="minorHAnsi"/>
          <w:sz w:val="24"/>
          <w:szCs w:val="24"/>
        </w:rPr>
        <w:t xml:space="preserve"> </w:t>
      </w:r>
      <w:proofErr w:type="spellStart"/>
      <w:r w:rsidRPr="00FA1708">
        <w:rPr>
          <w:rFonts w:eastAsiaTheme="minorHAnsi"/>
          <w:sz w:val="24"/>
          <w:szCs w:val="24"/>
        </w:rPr>
        <w:t>condiţiile</w:t>
      </w:r>
      <w:proofErr w:type="spellEnd"/>
      <w:r w:rsidRPr="00FA1708">
        <w:rPr>
          <w:rFonts w:eastAsiaTheme="minorHAnsi"/>
          <w:sz w:val="24"/>
          <w:szCs w:val="24"/>
        </w:rPr>
        <w:t xml:space="preserve"> </w:t>
      </w:r>
      <w:proofErr w:type="spellStart"/>
      <w:r w:rsidRPr="00FA1708">
        <w:rPr>
          <w:rFonts w:eastAsiaTheme="minorHAnsi"/>
          <w:sz w:val="24"/>
          <w:szCs w:val="24"/>
        </w:rPr>
        <w:t>legii</w:t>
      </w:r>
      <w:proofErr w:type="spellEnd"/>
      <w:r w:rsidRPr="00FA1708">
        <w:rPr>
          <w:rFonts w:eastAsiaTheme="minorHAnsi"/>
          <w:sz w:val="24"/>
          <w:szCs w:val="24"/>
        </w:rPr>
        <w:t xml:space="preserve">, </w:t>
      </w:r>
      <w:proofErr w:type="spellStart"/>
      <w:r w:rsidRPr="00FA1708">
        <w:rPr>
          <w:rFonts w:eastAsiaTheme="minorHAnsi"/>
          <w:sz w:val="24"/>
          <w:szCs w:val="24"/>
        </w:rPr>
        <w:t>într</w:t>
      </w:r>
      <w:proofErr w:type="spellEnd"/>
      <w:r w:rsidRPr="00FA1708">
        <w:rPr>
          <w:rFonts w:eastAsiaTheme="minorHAnsi"/>
          <w:sz w:val="24"/>
          <w:szCs w:val="24"/>
        </w:rPr>
        <w:t xml:space="preserve">-o </w:t>
      </w:r>
      <w:proofErr w:type="spellStart"/>
      <w:r w:rsidRPr="00FA1708">
        <w:rPr>
          <w:rFonts w:eastAsiaTheme="minorHAnsi"/>
          <w:sz w:val="24"/>
          <w:szCs w:val="24"/>
        </w:rPr>
        <w:t>funcţie</w:t>
      </w:r>
      <w:proofErr w:type="spellEnd"/>
      <w:r w:rsidRPr="00FA1708">
        <w:rPr>
          <w:rFonts w:eastAsiaTheme="minorHAnsi"/>
          <w:sz w:val="24"/>
          <w:szCs w:val="24"/>
        </w:rPr>
        <w:t xml:space="preserve"> </w:t>
      </w:r>
      <w:proofErr w:type="spellStart"/>
      <w:r w:rsidRPr="00FA1708">
        <w:rPr>
          <w:rFonts w:eastAsiaTheme="minorHAnsi"/>
          <w:sz w:val="24"/>
          <w:szCs w:val="24"/>
        </w:rPr>
        <w:t>publică</w:t>
      </w:r>
      <w:proofErr w:type="spellEnd"/>
      <w:r w:rsidRPr="00FA1708">
        <w:rPr>
          <w:rFonts w:eastAsiaTheme="minorHAnsi"/>
          <w:sz w:val="24"/>
          <w:szCs w:val="24"/>
        </w:rPr>
        <w:t xml:space="preserve">. </w:t>
      </w:r>
    </w:p>
    <w:p w14:paraId="4E6961CA" w14:textId="77777777" w:rsidR="00FA1708" w:rsidRDefault="00FA1708" w:rsidP="00FA1708">
      <w:pPr>
        <w:pStyle w:val="ListParagraph"/>
        <w:numPr>
          <w:ilvl w:val="0"/>
          <w:numId w:val="182"/>
        </w:numPr>
        <w:autoSpaceDE w:val="0"/>
        <w:autoSpaceDN w:val="0"/>
        <w:adjustRightInd w:val="0"/>
        <w:jc w:val="both"/>
        <w:rPr>
          <w:rFonts w:eastAsiaTheme="minorHAnsi"/>
          <w:sz w:val="24"/>
          <w:szCs w:val="24"/>
        </w:rPr>
      </w:pPr>
      <w:proofErr w:type="spellStart"/>
      <w:r w:rsidRPr="00FA1708">
        <w:rPr>
          <w:rFonts w:eastAsiaTheme="minorHAnsi"/>
          <w:sz w:val="24"/>
          <w:szCs w:val="24"/>
        </w:rPr>
        <w:t>În</w:t>
      </w:r>
      <w:proofErr w:type="spellEnd"/>
      <w:r w:rsidRPr="00FA1708">
        <w:rPr>
          <w:rFonts w:eastAsiaTheme="minorHAnsi"/>
          <w:sz w:val="24"/>
          <w:szCs w:val="24"/>
        </w:rPr>
        <w:t xml:space="preserve"> </w:t>
      </w:r>
      <w:proofErr w:type="spellStart"/>
      <w:r w:rsidRPr="00FA1708">
        <w:rPr>
          <w:rFonts w:eastAsiaTheme="minorHAnsi"/>
          <w:sz w:val="24"/>
          <w:szCs w:val="24"/>
        </w:rPr>
        <w:t>funcţie</w:t>
      </w:r>
      <w:proofErr w:type="spellEnd"/>
      <w:r w:rsidRPr="00FA1708">
        <w:rPr>
          <w:rFonts w:eastAsiaTheme="minorHAnsi"/>
          <w:sz w:val="24"/>
          <w:szCs w:val="24"/>
        </w:rPr>
        <w:t xml:space="preserve"> de </w:t>
      </w:r>
      <w:proofErr w:type="spellStart"/>
      <w:r w:rsidRPr="00FA1708">
        <w:rPr>
          <w:rFonts w:eastAsiaTheme="minorHAnsi"/>
          <w:sz w:val="24"/>
          <w:szCs w:val="24"/>
        </w:rPr>
        <w:t>categorie</w:t>
      </w:r>
      <w:proofErr w:type="spellEnd"/>
      <w:r w:rsidRPr="00FA1708">
        <w:rPr>
          <w:rFonts w:eastAsiaTheme="minorHAnsi"/>
          <w:sz w:val="24"/>
          <w:szCs w:val="24"/>
        </w:rPr>
        <w:t xml:space="preserve">, </w:t>
      </w:r>
      <w:proofErr w:type="spellStart"/>
      <w:r w:rsidRPr="00FA1708">
        <w:rPr>
          <w:rFonts w:eastAsiaTheme="minorHAnsi"/>
          <w:sz w:val="24"/>
          <w:szCs w:val="24"/>
        </w:rPr>
        <w:t>funcţionarii</w:t>
      </w:r>
      <w:proofErr w:type="spellEnd"/>
      <w:r w:rsidRPr="00FA1708">
        <w:rPr>
          <w:rFonts w:eastAsiaTheme="minorHAnsi"/>
          <w:sz w:val="24"/>
          <w:szCs w:val="24"/>
        </w:rPr>
        <w:t xml:space="preserve"> </w:t>
      </w:r>
      <w:proofErr w:type="spellStart"/>
      <w:r w:rsidRPr="00FA1708">
        <w:rPr>
          <w:rFonts w:eastAsiaTheme="minorHAnsi"/>
          <w:sz w:val="24"/>
          <w:szCs w:val="24"/>
        </w:rPr>
        <w:t>publici</w:t>
      </w:r>
      <w:proofErr w:type="spellEnd"/>
      <w:r w:rsidRPr="00FA1708">
        <w:rPr>
          <w:rFonts w:eastAsiaTheme="minorHAnsi"/>
          <w:sz w:val="24"/>
          <w:szCs w:val="24"/>
        </w:rPr>
        <w:t xml:space="preserve"> </w:t>
      </w:r>
      <w:proofErr w:type="spellStart"/>
      <w:r w:rsidRPr="00FA1708">
        <w:rPr>
          <w:rFonts w:eastAsiaTheme="minorHAnsi"/>
          <w:sz w:val="24"/>
          <w:szCs w:val="24"/>
        </w:rPr>
        <w:t>iau</w:t>
      </w:r>
      <w:proofErr w:type="spellEnd"/>
      <w:r w:rsidRPr="00FA1708">
        <w:rPr>
          <w:rFonts w:eastAsiaTheme="minorHAnsi"/>
          <w:sz w:val="24"/>
          <w:szCs w:val="24"/>
        </w:rPr>
        <w:t xml:space="preserve"> </w:t>
      </w:r>
      <w:proofErr w:type="spellStart"/>
      <w:r w:rsidRPr="00FA1708">
        <w:rPr>
          <w:rFonts w:eastAsiaTheme="minorHAnsi"/>
          <w:sz w:val="24"/>
          <w:szCs w:val="24"/>
        </w:rPr>
        <w:t>decizii</w:t>
      </w:r>
      <w:proofErr w:type="spellEnd"/>
      <w:r w:rsidRPr="00FA1708">
        <w:rPr>
          <w:rFonts w:eastAsiaTheme="minorHAnsi"/>
          <w:sz w:val="24"/>
          <w:szCs w:val="24"/>
        </w:rPr>
        <w:t xml:space="preserve"> </w:t>
      </w:r>
      <w:proofErr w:type="spellStart"/>
      <w:r w:rsidRPr="00FA1708">
        <w:rPr>
          <w:rFonts w:eastAsiaTheme="minorHAnsi"/>
          <w:sz w:val="24"/>
          <w:szCs w:val="24"/>
        </w:rPr>
        <w:t>şi</w:t>
      </w:r>
      <w:proofErr w:type="spellEnd"/>
      <w:r w:rsidRPr="00FA1708">
        <w:rPr>
          <w:rFonts w:eastAsiaTheme="minorHAnsi"/>
          <w:sz w:val="24"/>
          <w:szCs w:val="24"/>
        </w:rPr>
        <w:t>/</w:t>
      </w:r>
      <w:proofErr w:type="spellStart"/>
      <w:r w:rsidRPr="00FA1708">
        <w:rPr>
          <w:rFonts w:eastAsiaTheme="minorHAnsi"/>
          <w:sz w:val="24"/>
          <w:szCs w:val="24"/>
        </w:rPr>
        <w:t>sau</w:t>
      </w:r>
      <w:proofErr w:type="spellEnd"/>
      <w:r w:rsidRPr="00FA1708">
        <w:rPr>
          <w:rFonts w:eastAsiaTheme="minorHAnsi"/>
          <w:sz w:val="24"/>
          <w:szCs w:val="24"/>
        </w:rPr>
        <w:t xml:space="preserve"> </w:t>
      </w:r>
      <w:proofErr w:type="spellStart"/>
      <w:r w:rsidRPr="00FA1708">
        <w:rPr>
          <w:rFonts w:eastAsiaTheme="minorHAnsi"/>
          <w:sz w:val="24"/>
          <w:szCs w:val="24"/>
        </w:rPr>
        <w:t>desfăşoară</w:t>
      </w:r>
      <w:proofErr w:type="spellEnd"/>
      <w:r w:rsidRPr="00FA1708">
        <w:rPr>
          <w:rFonts w:eastAsiaTheme="minorHAnsi"/>
          <w:sz w:val="24"/>
          <w:szCs w:val="24"/>
        </w:rPr>
        <w:t xml:space="preserve"> </w:t>
      </w:r>
      <w:proofErr w:type="spellStart"/>
      <w:r w:rsidRPr="00FA1708">
        <w:rPr>
          <w:rFonts w:eastAsiaTheme="minorHAnsi"/>
          <w:sz w:val="24"/>
          <w:szCs w:val="24"/>
        </w:rPr>
        <w:t>activităţi</w:t>
      </w:r>
      <w:proofErr w:type="spellEnd"/>
      <w:r w:rsidRPr="00FA1708">
        <w:rPr>
          <w:rFonts w:eastAsiaTheme="minorHAnsi"/>
          <w:sz w:val="24"/>
          <w:szCs w:val="24"/>
        </w:rPr>
        <w:t xml:space="preserve"> cu </w:t>
      </w:r>
      <w:proofErr w:type="spellStart"/>
      <w:r w:rsidRPr="00FA1708">
        <w:rPr>
          <w:rFonts w:eastAsiaTheme="minorHAnsi"/>
          <w:sz w:val="24"/>
          <w:szCs w:val="24"/>
        </w:rPr>
        <w:t>caracter</w:t>
      </w:r>
      <w:proofErr w:type="spellEnd"/>
      <w:r w:rsidRPr="00FA1708">
        <w:rPr>
          <w:rFonts w:eastAsiaTheme="minorHAnsi"/>
          <w:sz w:val="24"/>
          <w:szCs w:val="24"/>
        </w:rPr>
        <w:t xml:space="preserve"> </w:t>
      </w:r>
      <w:proofErr w:type="spellStart"/>
      <w:r w:rsidRPr="00FA1708">
        <w:rPr>
          <w:rFonts w:eastAsiaTheme="minorHAnsi"/>
          <w:sz w:val="24"/>
          <w:szCs w:val="24"/>
        </w:rPr>
        <w:t>tehnic</w:t>
      </w:r>
      <w:proofErr w:type="spellEnd"/>
      <w:r w:rsidRPr="00FA1708">
        <w:rPr>
          <w:rFonts w:eastAsiaTheme="minorHAnsi"/>
          <w:sz w:val="24"/>
          <w:szCs w:val="24"/>
        </w:rPr>
        <w:t xml:space="preserve">, </w:t>
      </w:r>
      <w:proofErr w:type="spellStart"/>
      <w:r w:rsidRPr="00FA1708">
        <w:rPr>
          <w:rFonts w:eastAsiaTheme="minorHAnsi"/>
          <w:sz w:val="24"/>
          <w:szCs w:val="24"/>
        </w:rPr>
        <w:t>asigură</w:t>
      </w:r>
      <w:proofErr w:type="spellEnd"/>
      <w:r w:rsidRPr="00FA1708">
        <w:rPr>
          <w:rFonts w:eastAsiaTheme="minorHAnsi"/>
          <w:sz w:val="24"/>
          <w:szCs w:val="24"/>
        </w:rPr>
        <w:t xml:space="preserve"> </w:t>
      </w:r>
      <w:proofErr w:type="spellStart"/>
      <w:r w:rsidRPr="00FA1708">
        <w:rPr>
          <w:rFonts w:eastAsiaTheme="minorHAnsi"/>
          <w:sz w:val="24"/>
          <w:szCs w:val="24"/>
        </w:rPr>
        <w:t>continuitatea</w:t>
      </w:r>
      <w:proofErr w:type="spellEnd"/>
      <w:r w:rsidRPr="00FA1708">
        <w:rPr>
          <w:rFonts w:eastAsiaTheme="minorHAnsi"/>
          <w:sz w:val="24"/>
          <w:szCs w:val="24"/>
        </w:rPr>
        <w:t xml:space="preserve"> </w:t>
      </w:r>
      <w:proofErr w:type="spellStart"/>
      <w:r w:rsidRPr="00FA1708">
        <w:rPr>
          <w:rFonts w:eastAsiaTheme="minorHAnsi"/>
          <w:sz w:val="24"/>
          <w:szCs w:val="24"/>
        </w:rPr>
        <w:t>funcţionării</w:t>
      </w:r>
      <w:proofErr w:type="spellEnd"/>
      <w:r w:rsidRPr="00FA1708">
        <w:rPr>
          <w:rFonts w:eastAsiaTheme="minorHAnsi"/>
          <w:sz w:val="24"/>
          <w:szCs w:val="24"/>
        </w:rPr>
        <w:t xml:space="preserve"> </w:t>
      </w:r>
      <w:proofErr w:type="spellStart"/>
      <w:r w:rsidRPr="00FA1708">
        <w:rPr>
          <w:rFonts w:eastAsiaTheme="minorHAnsi"/>
          <w:sz w:val="24"/>
          <w:szCs w:val="24"/>
        </w:rPr>
        <w:t>în</w:t>
      </w:r>
      <w:proofErr w:type="spellEnd"/>
      <w:r w:rsidRPr="00FA1708">
        <w:rPr>
          <w:rFonts w:eastAsiaTheme="minorHAnsi"/>
          <w:sz w:val="24"/>
          <w:szCs w:val="24"/>
        </w:rPr>
        <w:t xml:space="preserve"> </w:t>
      </w:r>
      <w:proofErr w:type="spellStart"/>
      <w:r w:rsidRPr="00FA1708">
        <w:rPr>
          <w:rFonts w:eastAsiaTheme="minorHAnsi"/>
          <w:sz w:val="24"/>
          <w:szCs w:val="24"/>
        </w:rPr>
        <w:t>interes</w:t>
      </w:r>
      <w:proofErr w:type="spellEnd"/>
      <w:r w:rsidRPr="00FA1708">
        <w:rPr>
          <w:rFonts w:eastAsiaTheme="minorHAnsi"/>
          <w:sz w:val="24"/>
          <w:szCs w:val="24"/>
        </w:rPr>
        <w:t xml:space="preserve"> public general a </w:t>
      </w:r>
      <w:proofErr w:type="spellStart"/>
      <w:r w:rsidRPr="00FA1708">
        <w:rPr>
          <w:rFonts w:eastAsiaTheme="minorHAnsi"/>
          <w:sz w:val="24"/>
          <w:szCs w:val="24"/>
        </w:rPr>
        <w:t>aut</w:t>
      </w:r>
      <w:proofErr w:type="spellEnd"/>
      <w:r w:rsidRPr="00FA1708">
        <w:rPr>
          <w:rFonts w:eastAsiaTheme="minorHAnsi"/>
          <w:sz w:val="24"/>
          <w:szCs w:val="24"/>
        </w:rPr>
        <w:t xml:space="preserve">.  </w:t>
      </w:r>
      <w:proofErr w:type="spellStart"/>
      <w:r w:rsidRPr="00FA1708">
        <w:rPr>
          <w:rFonts w:eastAsiaTheme="minorHAnsi"/>
          <w:sz w:val="24"/>
          <w:szCs w:val="24"/>
        </w:rPr>
        <w:t>şi</w:t>
      </w:r>
      <w:proofErr w:type="spellEnd"/>
      <w:r w:rsidRPr="00FA1708">
        <w:rPr>
          <w:rFonts w:eastAsiaTheme="minorHAnsi"/>
          <w:sz w:val="24"/>
          <w:szCs w:val="24"/>
        </w:rPr>
        <w:t xml:space="preserve"> </w:t>
      </w:r>
      <w:proofErr w:type="spellStart"/>
      <w:r w:rsidRPr="00FA1708">
        <w:rPr>
          <w:rFonts w:eastAsiaTheme="minorHAnsi"/>
          <w:sz w:val="24"/>
          <w:szCs w:val="24"/>
        </w:rPr>
        <w:t>instit</w:t>
      </w:r>
      <w:proofErr w:type="spellEnd"/>
      <w:r w:rsidRPr="00FA1708">
        <w:rPr>
          <w:rFonts w:eastAsiaTheme="minorHAnsi"/>
          <w:sz w:val="24"/>
          <w:szCs w:val="24"/>
        </w:rPr>
        <w:t xml:space="preserve">. </w:t>
      </w:r>
      <w:proofErr w:type="spellStart"/>
      <w:r w:rsidRPr="00FA1708">
        <w:rPr>
          <w:rFonts w:eastAsiaTheme="minorHAnsi"/>
          <w:sz w:val="24"/>
          <w:szCs w:val="24"/>
        </w:rPr>
        <w:t>publice</w:t>
      </w:r>
      <w:proofErr w:type="spellEnd"/>
      <w:r w:rsidRPr="00FA1708">
        <w:rPr>
          <w:rFonts w:eastAsiaTheme="minorHAnsi"/>
          <w:sz w:val="24"/>
          <w:szCs w:val="24"/>
        </w:rPr>
        <w:t xml:space="preserve">. </w:t>
      </w:r>
    </w:p>
    <w:p w14:paraId="3BD95BEC" w14:textId="77777777" w:rsidR="00FA1708" w:rsidRDefault="00FA1708" w:rsidP="00FA1708">
      <w:pPr>
        <w:pStyle w:val="ListParagraph"/>
        <w:numPr>
          <w:ilvl w:val="0"/>
          <w:numId w:val="182"/>
        </w:numPr>
        <w:autoSpaceDE w:val="0"/>
        <w:autoSpaceDN w:val="0"/>
        <w:adjustRightInd w:val="0"/>
        <w:jc w:val="both"/>
        <w:rPr>
          <w:rFonts w:eastAsiaTheme="minorHAnsi"/>
          <w:sz w:val="24"/>
          <w:szCs w:val="24"/>
        </w:rPr>
      </w:pPr>
      <w:proofErr w:type="spellStart"/>
      <w:r w:rsidRPr="00FA1708">
        <w:rPr>
          <w:rFonts w:eastAsiaTheme="minorHAnsi"/>
          <w:sz w:val="24"/>
          <w:szCs w:val="24"/>
        </w:rPr>
        <w:t>Corpul</w:t>
      </w:r>
      <w:proofErr w:type="spellEnd"/>
      <w:r w:rsidRPr="00FA1708">
        <w:rPr>
          <w:rFonts w:eastAsiaTheme="minorHAnsi"/>
          <w:sz w:val="24"/>
          <w:szCs w:val="24"/>
        </w:rPr>
        <w:t xml:space="preserve"> </w:t>
      </w:r>
      <w:proofErr w:type="spellStart"/>
      <w:r w:rsidRPr="00FA1708">
        <w:rPr>
          <w:rFonts w:eastAsiaTheme="minorHAnsi"/>
          <w:sz w:val="24"/>
          <w:szCs w:val="24"/>
        </w:rPr>
        <w:t>funcţionarilor</w:t>
      </w:r>
      <w:proofErr w:type="spellEnd"/>
      <w:r w:rsidRPr="00FA1708">
        <w:rPr>
          <w:rFonts w:eastAsiaTheme="minorHAnsi"/>
          <w:sz w:val="24"/>
          <w:szCs w:val="24"/>
        </w:rPr>
        <w:t xml:space="preserve"> </w:t>
      </w:r>
      <w:proofErr w:type="spellStart"/>
      <w:r w:rsidRPr="00FA1708">
        <w:rPr>
          <w:rFonts w:eastAsiaTheme="minorHAnsi"/>
          <w:sz w:val="24"/>
          <w:szCs w:val="24"/>
        </w:rPr>
        <w:t>publici</w:t>
      </w:r>
      <w:proofErr w:type="spellEnd"/>
      <w:r w:rsidRPr="00FA1708">
        <w:rPr>
          <w:rFonts w:eastAsiaTheme="minorHAnsi"/>
          <w:sz w:val="24"/>
          <w:szCs w:val="24"/>
        </w:rPr>
        <w:t xml:space="preserve"> = </w:t>
      </w:r>
      <w:proofErr w:type="spellStart"/>
      <w:r w:rsidRPr="00FA1708">
        <w:rPr>
          <w:rFonts w:eastAsiaTheme="minorHAnsi"/>
          <w:sz w:val="24"/>
          <w:szCs w:val="24"/>
        </w:rPr>
        <w:t>totalitatea</w:t>
      </w:r>
      <w:proofErr w:type="spellEnd"/>
      <w:r w:rsidRPr="00FA1708">
        <w:rPr>
          <w:rFonts w:eastAsiaTheme="minorHAnsi"/>
          <w:sz w:val="24"/>
          <w:szCs w:val="24"/>
        </w:rPr>
        <w:t xml:space="preserve"> </w:t>
      </w:r>
      <w:proofErr w:type="spellStart"/>
      <w:r w:rsidRPr="00FA1708">
        <w:rPr>
          <w:rFonts w:eastAsiaTheme="minorHAnsi"/>
          <w:sz w:val="24"/>
          <w:szCs w:val="24"/>
        </w:rPr>
        <w:t>funcţionarilor</w:t>
      </w:r>
      <w:proofErr w:type="spellEnd"/>
      <w:r w:rsidRPr="00FA1708">
        <w:rPr>
          <w:rFonts w:eastAsiaTheme="minorHAnsi"/>
          <w:sz w:val="24"/>
          <w:szCs w:val="24"/>
        </w:rPr>
        <w:t xml:space="preserve"> </w:t>
      </w:r>
      <w:proofErr w:type="spellStart"/>
      <w:r w:rsidRPr="00FA1708">
        <w:rPr>
          <w:rFonts w:eastAsiaTheme="minorHAnsi"/>
          <w:sz w:val="24"/>
          <w:szCs w:val="24"/>
        </w:rPr>
        <w:t>publici</w:t>
      </w:r>
      <w:proofErr w:type="spellEnd"/>
      <w:r w:rsidRPr="00FA1708">
        <w:rPr>
          <w:rFonts w:eastAsiaTheme="minorHAnsi"/>
          <w:sz w:val="24"/>
          <w:szCs w:val="24"/>
        </w:rPr>
        <w:t xml:space="preserve"> care </w:t>
      </w:r>
      <w:proofErr w:type="spellStart"/>
      <w:r w:rsidRPr="00FA1708">
        <w:rPr>
          <w:rFonts w:eastAsiaTheme="minorHAnsi"/>
          <w:sz w:val="24"/>
          <w:szCs w:val="24"/>
        </w:rPr>
        <w:t>îndeplinesc</w:t>
      </w:r>
      <w:proofErr w:type="spellEnd"/>
      <w:r w:rsidRPr="00FA1708">
        <w:rPr>
          <w:rFonts w:eastAsiaTheme="minorHAnsi"/>
          <w:sz w:val="24"/>
          <w:szCs w:val="24"/>
        </w:rPr>
        <w:t xml:space="preserve"> </w:t>
      </w:r>
      <w:proofErr w:type="spellStart"/>
      <w:r w:rsidRPr="00FA1708">
        <w:rPr>
          <w:rFonts w:eastAsiaTheme="minorHAnsi"/>
          <w:sz w:val="24"/>
          <w:szCs w:val="24"/>
        </w:rPr>
        <w:t>activităţile</w:t>
      </w:r>
      <w:proofErr w:type="spellEnd"/>
      <w:r w:rsidRPr="00FA1708">
        <w:rPr>
          <w:rFonts w:eastAsiaTheme="minorHAnsi"/>
          <w:sz w:val="24"/>
          <w:szCs w:val="24"/>
        </w:rPr>
        <w:t xml:space="preserve"> </w:t>
      </w:r>
      <w:proofErr w:type="spellStart"/>
      <w:r w:rsidRPr="00FA1708">
        <w:rPr>
          <w:rFonts w:eastAsiaTheme="minorHAnsi"/>
          <w:sz w:val="24"/>
          <w:szCs w:val="24"/>
        </w:rPr>
        <w:t>prevăzute</w:t>
      </w:r>
      <w:proofErr w:type="spellEnd"/>
      <w:r w:rsidRPr="00FA1708">
        <w:rPr>
          <w:rFonts w:eastAsiaTheme="minorHAnsi"/>
          <w:sz w:val="24"/>
          <w:szCs w:val="24"/>
        </w:rPr>
        <w:t xml:space="preserve"> anterior, </w:t>
      </w:r>
      <w:proofErr w:type="spellStart"/>
      <w:r w:rsidRPr="00FA1708">
        <w:rPr>
          <w:rFonts w:eastAsiaTheme="minorHAnsi"/>
          <w:sz w:val="24"/>
          <w:szCs w:val="24"/>
        </w:rPr>
        <w:t>în</w:t>
      </w:r>
      <w:proofErr w:type="spellEnd"/>
      <w:r w:rsidRPr="00FA1708">
        <w:rPr>
          <w:rFonts w:eastAsiaTheme="minorHAnsi"/>
          <w:sz w:val="24"/>
          <w:szCs w:val="24"/>
        </w:rPr>
        <w:t xml:space="preserve"> </w:t>
      </w:r>
      <w:proofErr w:type="spellStart"/>
      <w:r w:rsidRPr="00FA1708">
        <w:rPr>
          <w:rFonts w:eastAsiaTheme="minorHAnsi"/>
          <w:sz w:val="24"/>
          <w:szCs w:val="24"/>
        </w:rPr>
        <w:t>cadrul</w:t>
      </w:r>
      <w:proofErr w:type="spellEnd"/>
      <w:r w:rsidRPr="00FA1708">
        <w:rPr>
          <w:rFonts w:eastAsiaTheme="minorHAnsi"/>
          <w:sz w:val="24"/>
          <w:szCs w:val="24"/>
        </w:rPr>
        <w:t xml:space="preserve"> </w:t>
      </w:r>
      <w:proofErr w:type="spellStart"/>
      <w:r w:rsidRPr="00FA1708">
        <w:rPr>
          <w:rFonts w:eastAsiaTheme="minorHAnsi"/>
          <w:sz w:val="24"/>
          <w:szCs w:val="24"/>
        </w:rPr>
        <w:t>aut</w:t>
      </w:r>
      <w:proofErr w:type="spellEnd"/>
      <w:r w:rsidRPr="00FA1708">
        <w:rPr>
          <w:rFonts w:eastAsiaTheme="minorHAnsi"/>
          <w:sz w:val="24"/>
          <w:szCs w:val="24"/>
        </w:rPr>
        <w:t xml:space="preserve">. </w:t>
      </w:r>
      <w:proofErr w:type="spellStart"/>
      <w:r w:rsidRPr="00FA1708">
        <w:rPr>
          <w:rFonts w:eastAsiaTheme="minorHAnsi"/>
          <w:sz w:val="24"/>
          <w:szCs w:val="24"/>
        </w:rPr>
        <w:t>şi</w:t>
      </w:r>
      <w:proofErr w:type="spellEnd"/>
      <w:r w:rsidRPr="00FA1708">
        <w:rPr>
          <w:rFonts w:eastAsiaTheme="minorHAnsi"/>
          <w:sz w:val="24"/>
          <w:szCs w:val="24"/>
        </w:rPr>
        <w:t xml:space="preserve"> </w:t>
      </w:r>
      <w:proofErr w:type="spellStart"/>
      <w:r w:rsidRPr="00FA1708">
        <w:rPr>
          <w:rFonts w:eastAsiaTheme="minorHAnsi"/>
          <w:sz w:val="24"/>
          <w:szCs w:val="24"/>
        </w:rPr>
        <w:t>instit</w:t>
      </w:r>
      <w:proofErr w:type="spellEnd"/>
      <w:r w:rsidRPr="00FA1708">
        <w:rPr>
          <w:rFonts w:eastAsiaTheme="minorHAnsi"/>
          <w:sz w:val="24"/>
          <w:szCs w:val="24"/>
        </w:rPr>
        <w:t xml:space="preserve">. </w:t>
      </w:r>
      <w:proofErr w:type="spellStart"/>
      <w:r w:rsidRPr="00FA1708">
        <w:rPr>
          <w:rFonts w:eastAsiaTheme="minorHAnsi"/>
          <w:sz w:val="24"/>
          <w:szCs w:val="24"/>
        </w:rPr>
        <w:t>publice</w:t>
      </w:r>
      <w:proofErr w:type="spellEnd"/>
      <w:r w:rsidRPr="00FA1708">
        <w:rPr>
          <w:rFonts w:eastAsiaTheme="minorHAnsi"/>
          <w:sz w:val="24"/>
          <w:szCs w:val="24"/>
        </w:rPr>
        <w:t xml:space="preserve"> din </w:t>
      </w:r>
      <w:proofErr w:type="spellStart"/>
      <w:r w:rsidRPr="00FA1708">
        <w:rPr>
          <w:rFonts w:eastAsiaTheme="minorHAnsi"/>
          <w:sz w:val="24"/>
          <w:szCs w:val="24"/>
        </w:rPr>
        <w:t>apc</w:t>
      </w:r>
      <w:proofErr w:type="spellEnd"/>
      <w:r w:rsidRPr="00FA1708">
        <w:rPr>
          <w:rFonts w:eastAsiaTheme="minorHAnsi"/>
          <w:sz w:val="24"/>
          <w:szCs w:val="24"/>
        </w:rPr>
        <w:t xml:space="preserve"> </w:t>
      </w:r>
      <w:proofErr w:type="spellStart"/>
      <w:r w:rsidRPr="00FA1708">
        <w:rPr>
          <w:rFonts w:eastAsiaTheme="minorHAnsi"/>
          <w:sz w:val="24"/>
          <w:szCs w:val="24"/>
        </w:rPr>
        <w:t>și</w:t>
      </w:r>
      <w:proofErr w:type="spellEnd"/>
      <w:r w:rsidRPr="00FA1708">
        <w:rPr>
          <w:rFonts w:eastAsiaTheme="minorHAnsi"/>
          <w:sz w:val="24"/>
          <w:szCs w:val="24"/>
        </w:rPr>
        <w:t xml:space="preserve"> </w:t>
      </w:r>
      <w:proofErr w:type="spellStart"/>
      <w:r w:rsidRPr="00FA1708">
        <w:rPr>
          <w:rFonts w:eastAsiaTheme="minorHAnsi"/>
          <w:sz w:val="24"/>
          <w:szCs w:val="24"/>
        </w:rPr>
        <w:t>apl</w:t>
      </w:r>
      <w:proofErr w:type="spellEnd"/>
      <w:r w:rsidRPr="00FA1708">
        <w:rPr>
          <w:rFonts w:eastAsiaTheme="minorHAnsi"/>
          <w:sz w:val="24"/>
          <w:szCs w:val="24"/>
        </w:rPr>
        <w:t>;</w:t>
      </w:r>
    </w:p>
    <w:p w14:paraId="1CA848E6" w14:textId="77777777" w:rsidR="00113294" w:rsidRDefault="00113294" w:rsidP="00113294">
      <w:pPr>
        <w:autoSpaceDE w:val="0"/>
        <w:autoSpaceDN w:val="0"/>
        <w:adjustRightInd w:val="0"/>
        <w:jc w:val="both"/>
        <w:rPr>
          <w:rFonts w:eastAsiaTheme="minorHAnsi"/>
          <w:sz w:val="24"/>
          <w:szCs w:val="24"/>
        </w:rPr>
      </w:pPr>
    </w:p>
    <w:p w14:paraId="7F016310" w14:textId="77777777" w:rsidR="00113294" w:rsidRDefault="00113294" w:rsidP="00113294">
      <w:pPr>
        <w:autoSpaceDE w:val="0"/>
        <w:autoSpaceDN w:val="0"/>
        <w:adjustRightInd w:val="0"/>
        <w:jc w:val="both"/>
        <w:rPr>
          <w:rFonts w:eastAsiaTheme="minorHAnsi"/>
          <w:sz w:val="24"/>
          <w:szCs w:val="24"/>
        </w:rPr>
      </w:pPr>
      <w:proofErr w:type="spellStart"/>
      <w:r w:rsidRPr="00113294">
        <w:rPr>
          <w:rFonts w:eastAsiaTheme="minorHAnsi"/>
          <w:b/>
          <w:bCs/>
          <w:sz w:val="24"/>
          <w:szCs w:val="24"/>
        </w:rPr>
        <w:t>Principiile</w:t>
      </w:r>
      <w:proofErr w:type="spellEnd"/>
      <w:r w:rsidRPr="00113294">
        <w:rPr>
          <w:rFonts w:eastAsiaTheme="minorHAnsi"/>
          <w:b/>
          <w:bCs/>
          <w:sz w:val="24"/>
          <w:szCs w:val="24"/>
        </w:rPr>
        <w:t xml:space="preserve"> care </w:t>
      </w:r>
      <w:proofErr w:type="spellStart"/>
      <w:r w:rsidRPr="00113294">
        <w:rPr>
          <w:rFonts w:eastAsiaTheme="minorHAnsi"/>
          <w:b/>
          <w:bCs/>
          <w:sz w:val="24"/>
          <w:szCs w:val="24"/>
        </w:rPr>
        <w:t>stau</w:t>
      </w:r>
      <w:proofErr w:type="spellEnd"/>
      <w:r w:rsidRPr="00113294">
        <w:rPr>
          <w:rFonts w:eastAsiaTheme="minorHAnsi"/>
          <w:b/>
          <w:bCs/>
          <w:sz w:val="24"/>
          <w:szCs w:val="24"/>
        </w:rPr>
        <w:t xml:space="preserve"> la </w:t>
      </w:r>
      <w:proofErr w:type="spellStart"/>
      <w:r w:rsidRPr="00113294">
        <w:rPr>
          <w:rFonts w:eastAsiaTheme="minorHAnsi"/>
          <w:b/>
          <w:bCs/>
          <w:sz w:val="24"/>
          <w:szCs w:val="24"/>
        </w:rPr>
        <w:t>baza</w:t>
      </w:r>
      <w:proofErr w:type="spellEnd"/>
      <w:r w:rsidRPr="00113294">
        <w:rPr>
          <w:rFonts w:eastAsiaTheme="minorHAnsi"/>
          <w:b/>
          <w:bCs/>
          <w:sz w:val="24"/>
          <w:szCs w:val="24"/>
        </w:rPr>
        <w:t xml:space="preserve"> </w:t>
      </w:r>
      <w:proofErr w:type="spellStart"/>
      <w:r w:rsidRPr="00113294">
        <w:rPr>
          <w:rFonts w:eastAsiaTheme="minorHAnsi"/>
          <w:b/>
          <w:bCs/>
          <w:sz w:val="24"/>
          <w:szCs w:val="24"/>
        </w:rPr>
        <w:t>exercitării</w:t>
      </w:r>
      <w:proofErr w:type="spellEnd"/>
      <w:r w:rsidRPr="00113294">
        <w:rPr>
          <w:rFonts w:eastAsiaTheme="minorHAnsi"/>
          <w:b/>
          <w:bCs/>
          <w:sz w:val="24"/>
          <w:szCs w:val="24"/>
        </w:rPr>
        <w:t xml:space="preserve"> </w:t>
      </w:r>
      <w:proofErr w:type="spellStart"/>
      <w:r w:rsidRPr="00113294">
        <w:rPr>
          <w:rFonts w:eastAsiaTheme="minorHAnsi"/>
          <w:b/>
          <w:bCs/>
          <w:sz w:val="24"/>
          <w:szCs w:val="24"/>
        </w:rPr>
        <w:t>funcţiei</w:t>
      </w:r>
      <w:proofErr w:type="spellEnd"/>
      <w:r w:rsidRPr="00113294">
        <w:rPr>
          <w:rFonts w:eastAsiaTheme="minorHAnsi"/>
          <w:b/>
          <w:bCs/>
          <w:sz w:val="24"/>
          <w:szCs w:val="24"/>
        </w:rPr>
        <w:t xml:space="preserve"> </w:t>
      </w:r>
      <w:proofErr w:type="spellStart"/>
      <w:r w:rsidRPr="00113294">
        <w:rPr>
          <w:rFonts w:eastAsiaTheme="minorHAnsi"/>
          <w:b/>
          <w:bCs/>
          <w:sz w:val="24"/>
          <w:szCs w:val="24"/>
        </w:rPr>
        <w:t>publice</w:t>
      </w:r>
      <w:proofErr w:type="spellEnd"/>
      <w:r w:rsidRPr="00113294">
        <w:rPr>
          <w:rFonts w:eastAsiaTheme="minorHAnsi"/>
          <w:b/>
          <w:bCs/>
          <w:sz w:val="24"/>
          <w:szCs w:val="24"/>
        </w:rPr>
        <w:t xml:space="preserve"> sunt</w:t>
      </w:r>
      <w:r w:rsidRPr="00113294">
        <w:rPr>
          <w:rFonts w:eastAsiaTheme="minorHAnsi"/>
          <w:sz w:val="24"/>
          <w:szCs w:val="24"/>
        </w:rPr>
        <w:t>:</w:t>
      </w:r>
    </w:p>
    <w:p w14:paraId="73424FE6" w14:textId="77777777" w:rsidR="00113294" w:rsidRDefault="00113294" w:rsidP="00113294">
      <w:pPr>
        <w:autoSpaceDE w:val="0"/>
        <w:autoSpaceDN w:val="0"/>
        <w:adjustRightInd w:val="0"/>
        <w:jc w:val="both"/>
        <w:rPr>
          <w:rFonts w:eastAsiaTheme="minorHAnsi"/>
          <w:sz w:val="24"/>
          <w:szCs w:val="24"/>
          <w:lang w:val="ro-RO"/>
        </w:rPr>
      </w:pPr>
      <w:r w:rsidRPr="00113294">
        <w:rPr>
          <w:rFonts w:eastAsiaTheme="minorHAnsi"/>
          <w:sz w:val="24"/>
          <w:szCs w:val="24"/>
        </w:rPr>
        <w:t xml:space="preserve">a) </w:t>
      </w:r>
      <w:proofErr w:type="spellStart"/>
      <w:r w:rsidRPr="00113294">
        <w:rPr>
          <w:rFonts w:eastAsiaTheme="minorHAnsi"/>
          <w:sz w:val="24"/>
          <w:szCs w:val="24"/>
        </w:rPr>
        <w:t>principiul</w:t>
      </w:r>
      <w:proofErr w:type="spellEnd"/>
      <w:r w:rsidRPr="00113294">
        <w:rPr>
          <w:rFonts w:eastAsiaTheme="minorHAnsi"/>
          <w:sz w:val="24"/>
          <w:szCs w:val="24"/>
        </w:rPr>
        <w:t xml:space="preserve"> </w:t>
      </w:r>
      <w:proofErr w:type="spellStart"/>
      <w:r w:rsidRPr="00113294">
        <w:rPr>
          <w:rFonts w:eastAsiaTheme="minorHAnsi"/>
          <w:sz w:val="24"/>
          <w:szCs w:val="24"/>
        </w:rPr>
        <w:t>legalităţii</w:t>
      </w:r>
      <w:proofErr w:type="spellEnd"/>
      <w:r w:rsidRPr="00113294">
        <w:rPr>
          <w:rFonts w:eastAsiaTheme="minorHAnsi"/>
          <w:sz w:val="24"/>
          <w:szCs w:val="24"/>
        </w:rPr>
        <w:t>;</w:t>
      </w:r>
      <w:r w:rsidRPr="00113294">
        <w:rPr>
          <w:rFonts w:eastAsiaTheme="minorHAnsi"/>
          <w:sz w:val="24"/>
          <w:szCs w:val="24"/>
          <w:lang w:val="ro-RO"/>
        </w:rPr>
        <w:t xml:space="preserve"> </w:t>
      </w:r>
    </w:p>
    <w:p w14:paraId="52002AC2" w14:textId="77777777" w:rsidR="00113294" w:rsidRPr="00113294" w:rsidRDefault="00113294" w:rsidP="00113294">
      <w:pPr>
        <w:autoSpaceDE w:val="0"/>
        <w:autoSpaceDN w:val="0"/>
        <w:adjustRightInd w:val="0"/>
        <w:jc w:val="both"/>
        <w:rPr>
          <w:rFonts w:eastAsiaTheme="minorHAnsi"/>
          <w:sz w:val="24"/>
          <w:szCs w:val="24"/>
        </w:rPr>
      </w:pPr>
      <w:r w:rsidRPr="00113294">
        <w:rPr>
          <w:rFonts w:eastAsiaTheme="minorHAnsi"/>
          <w:sz w:val="24"/>
          <w:szCs w:val="24"/>
        </w:rPr>
        <w:t xml:space="preserve">b) </w:t>
      </w:r>
      <w:proofErr w:type="spellStart"/>
      <w:r w:rsidRPr="00113294">
        <w:rPr>
          <w:rFonts w:eastAsiaTheme="minorHAnsi"/>
          <w:sz w:val="24"/>
          <w:szCs w:val="24"/>
        </w:rPr>
        <w:t>principiul</w:t>
      </w:r>
      <w:proofErr w:type="spellEnd"/>
      <w:r w:rsidRPr="00113294">
        <w:rPr>
          <w:rFonts w:eastAsiaTheme="minorHAnsi"/>
          <w:sz w:val="24"/>
          <w:szCs w:val="24"/>
        </w:rPr>
        <w:t xml:space="preserve"> </w:t>
      </w:r>
      <w:proofErr w:type="spellStart"/>
      <w:r w:rsidRPr="00113294">
        <w:rPr>
          <w:rFonts w:eastAsiaTheme="minorHAnsi"/>
          <w:sz w:val="24"/>
          <w:szCs w:val="24"/>
        </w:rPr>
        <w:t>competenţei</w:t>
      </w:r>
      <w:proofErr w:type="spellEnd"/>
      <w:r w:rsidRPr="00113294">
        <w:rPr>
          <w:rFonts w:eastAsiaTheme="minorHAnsi"/>
          <w:sz w:val="24"/>
          <w:szCs w:val="24"/>
        </w:rPr>
        <w:t>;</w:t>
      </w:r>
    </w:p>
    <w:p w14:paraId="6B752639" w14:textId="77777777" w:rsidR="00113294" w:rsidRDefault="00113294" w:rsidP="00113294">
      <w:pPr>
        <w:autoSpaceDE w:val="0"/>
        <w:autoSpaceDN w:val="0"/>
        <w:adjustRightInd w:val="0"/>
        <w:jc w:val="both"/>
        <w:rPr>
          <w:rFonts w:eastAsiaTheme="minorHAnsi"/>
          <w:sz w:val="24"/>
          <w:szCs w:val="24"/>
          <w:lang w:val="ro-RO"/>
        </w:rPr>
      </w:pPr>
      <w:r w:rsidRPr="00113294">
        <w:rPr>
          <w:rFonts w:eastAsiaTheme="minorHAnsi"/>
          <w:sz w:val="24"/>
          <w:szCs w:val="24"/>
        </w:rPr>
        <w:t xml:space="preserve">c) </w:t>
      </w:r>
      <w:proofErr w:type="spellStart"/>
      <w:r w:rsidRPr="00113294">
        <w:rPr>
          <w:rFonts w:eastAsiaTheme="minorHAnsi"/>
          <w:sz w:val="24"/>
          <w:szCs w:val="24"/>
        </w:rPr>
        <w:t>principiul</w:t>
      </w:r>
      <w:proofErr w:type="spellEnd"/>
      <w:r w:rsidRPr="00113294">
        <w:rPr>
          <w:rFonts w:eastAsiaTheme="minorHAnsi"/>
          <w:sz w:val="24"/>
          <w:szCs w:val="24"/>
        </w:rPr>
        <w:t xml:space="preserve"> </w:t>
      </w:r>
      <w:proofErr w:type="spellStart"/>
      <w:r w:rsidRPr="00113294">
        <w:rPr>
          <w:rFonts w:eastAsiaTheme="minorHAnsi"/>
          <w:sz w:val="24"/>
          <w:szCs w:val="24"/>
        </w:rPr>
        <w:t>performanţei</w:t>
      </w:r>
      <w:proofErr w:type="spellEnd"/>
      <w:r w:rsidRPr="00113294">
        <w:rPr>
          <w:rFonts w:eastAsiaTheme="minorHAnsi"/>
          <w:sz w:val="24"/>
          <w:szCs w:val="24"/>
        </w:rPr>
        <w:t>;</w:t>
      </w:r>
      <w:r w:rsidRPr="00113294">
        <w:rPr>
          <w:rFonts w:eastAsiaTheme="minorHAnsi"/>
          <w:sz w:val="24"/>
          <w:szCs w:val="24"/>
          <w:lang w:val="ro-RO"/>
        </w:rPr>
        <w:t xml:space="preserve"> </w:t>
      </w:r>
    </w:p>
    <w:p w14:paraId="08483912" w14:textId="77777777" w:rsidR="00113294" w:rsidRDefault="00113294" w:rsidP="00113294">
      <w:pPr>
        <w:autoSpaceDE w:val="0"/>
        <w:autoSpaceDN w:val="0"/>
        <w:adjustRightInd w:val="0"/>
        <w:jc w:val="both"/>
        <w:rPr>
          <w:rFonts w:eastAsiaTheme="minorHAnsi"/>
          <w:sz w:val="24"/>
          <w:szCs w:val="24"/>
          <w:lang w:val="ro-RO"/>
        </w:rPr>
      </w:pPr>
      <w:r w:rsidRPr="00113294">
        <w:rPr>
          <w:rFonts w:eastAsiaTheme="minorHAnsi"/>
          <w:sz w:val="24"/>
          <w:szCs w:val="24"/>
        </w:rPr>
        <w:t xml:space="preserve">d) </w:t>
      </w:r>
      <w:proofErr w:type="spellStart"/>
      <w:r w:rsidRPr="00113294">
        <w:rPr>
          <w:rFonts w:eastAsiaTheme="minorHAnsi"/>
          <w:sz w:val="24"/>
          <w:szCs w:val="24"/>
        </w:rPr>
        <w:t>principiul</w:t>
      </w:r>
      <w:proofErr w:type="spellEnd"/>
      <w:r w:rsidRPr="00113294">
        <w:rPr>
          <w:rFonts w:eastAsiaTheme="minorHAnsi"/>
          <w:sz w:val="24"/>
          <w:szCs w:val="24"/>
        </w:rPr>
        <w:t xml:space="preserve"> </w:t>
      </w:r>
      <w:proofErr w:type="spellStart"/>
      <w:r w:rsidRPr="00113294">
        <w:rPr>
          <w:rFonts w:eastAsiaTheme="minorHAnsi"/>
          <w:sz w:val="24"/>
          <w:szCs w:val="24"/>
        </w:rPr>
        <w:t>eficienţei</w:t>
      </w:r>
      <w:proofErr w:type="spellEnd"/>
      <w:r w:rsidRPr="00113294">
        <w:rPr>
          <w:rFonts w:eastAsiaTheme="minorHAnsi"/>
          <w:sz w:val="24"/>
          <w:szCs w:val="24"/>
        </w:rPr>
        <w:t xml:space="preserve"> </w:t>
      </w:r>
      <w:proofErr w:type="spellStart"/>
      <w:r w:rsidRPr="00113294">
        <w:rPr>
          <w:rFonts w:eastAsiaTheme="minorHAnsi"/>
          <w:sz w:val="24"/>
          <w:szCs w:val="24"/>
        </w:rPr>
        <w:t>şi</w:t>
      </w:r>
      <w:proofErr w:type="spellEnd"/>
      <w:r w:rsidRPr="00113294">
        <w:rPr>
          <w:rFonts w:eastAsiaTheme="minorHAnsi"/>
          <w:sz w:val="24"/>
          <w:szCs w:val="24"/>
        </w:rPr>
        <w:t xml:space="preserve"> </w:t>
      </w:r>
      <w:proofErr w:type="spellStart"/>
      <w:r w:rsidRPr="00113294">
        <w:rPr>
          <w:rFonts w:eastAsiaTheme="minorHAnsi"/>
          <w:sz w:val="24"/>
          <w:szCs w:val="24"/>
        </w:rPr>
        <w:t>eficacităţii</w:t>
      </w:r>
      <w:proofErr w:type="spellEnd"/>
      <w:r w:rsidRPr="00113294">
        <w:rPr>
          <w:rFonts w:eastAsiaTheme="minorHAnsi"/>
          <w:sz w:val="24"/>
          <w:szCs w:val="24"/>
        </w:rPr>
        <w:t>;</w:t>
      </w:r>
      <w:r w:rsidRPr="00113294">
        <w:rPr>
          <w:rFonts w:eastAsiaTheme="minorHAnsi"/>
          <w:sz w:val="24"/>
          <w:szCs w:val="24"/>
          <w:lang w:val="ro-RO"/>
        </w:rPr>
        <w:t xml:space="preserve"> </w:t>
      </w:r>
    </w:p>
    <w:p w14:paraId="55C20B6E" w14:textId="77777777" w:rsidR="00113294" w:rsidRPr="00113294" w:rsidRDefault="00113294" w:rsidP="00113294">
      <w:pPr>
        <w:autoSpaceDE w:val="0"/>
        <w:autoSpaceDN w:val="0"/>
        <w:adjustRightInd w:val="0"/>
        <w:jc w:val="both"/>
        <w:rPr>
          <w:rFonts w:eastAsiaTheme="minorHAnsi"/>
          <w:sz w:val="24"/>
          <w:szCs w:val="24"/>
        </w:rPr>
      </w:pPr>
      <w:r w:rsidRPr="00113294">
        <w:rPr>
          <w:rFonts w:eastAsiaTheme="minorHAnsi"/>
          <w:sz w:val="24"/>
          <w:szCs w:val="24"/>
        </w:rPr>
        <w:t xml:space="preserve">e) </w:t>
      </w:r>
      <w:proofErr w:type="spellStart"/>
      <w:r w:rsidRPr="00113294">
        <w:rPr>
          <w:rFonts w:eastAsiaTheme="minorHAnsi"/>
          <w:sz w:val="24"/>
          <w:szCs w:val="24"/>
        </w:rPr>
        <w:t>principiul</w:t>
      </w:r>
      <w:proofErr w:type="spellEnd"/>
      <w:r w:rsidRPr="00113294">
        <w:rPr>
          <w:rFonts w:eastAsiaTheme="minorHAnsi"/>
          <w:sz w:val="24"/>
          <w:szCs w:val="24"/>
        </w:rPr>
        <w:t xml:space="preserve"> </w:t>
      </w:r>
      <w:proofErr w:type="spellStart"/>
      <w:r w:rsidRPr="00113294">
        <w:rPr>
          <w:rFonts w:eastAsiaTheme="minorHAnsi"/>
          <w:sz w:val="24"/>
          <w:szCs w:val="24"/>
        </w:rPr>
        <w:t>imparţialităţii</w:t>
      </w:r>
      <w:proofErr w:type="spellEnd"/>
      <w:r w:rsidRPr="00113294">
        <w:rPr>
          <w:rFonts w:eastAsiaTheme="minorHAnsi"/>
          <w:sz w:val="24"/>
          <w:szCs w:val="24"/>
        </w:rPr>
        <w:t xml:space="preserve"> </w:t>
      </w:r>
      <w:proofErr w:type="spellStart"/>
      <w:r w:rsidRPr="00113294">
        <w:rPr>
          <w:rFonts w:eastAsiaTheme="minorHAnsi"/>
          <w:sz w:val="24"/>
          <w:szCs w:val="24"/>
        </w:rPr>
        <w:t>şi</w:t>
      </w:r>
      <w:proofErr w:type="spellEnd"/>
      <w:r w:rsidRPr="00113294">
        <w:rPr>
          <w:rFonts w:eastAsiaTheme="minorHAnsi"/>
          <w:sz w:val="24"/>
          <w:szCs w:val="24"/>
        </w:rPr>
        <w:t xml:space="preserve"> </w:t>
      </w:r>
      <w:proofErr w:type="spellStart"/>
      <w:r w:rsidRPr="00113294">
        <w:rPr>
          <w:rFonts w:eastAsiaTheme="minorHAnsi"/>
          <w:sz w:val="24"/>
          <w:szCs w:val="24"/>
        </w:rPr>
        <w:t>obiectivităţii</w:t>
      </w:r>
      <w:proofErr w:type="spellEnd"/>
      <w:r w:rsidRPr="00113294">
        <w:rPr>
          <w:rFonts w:eastAsiaTheme="minorHAnsi"/>
          <w:sz w:val="24"/>
          <w:szCs w:val="24"/>
        </w:rPr>
        <w:t>;</w:t>
      </w:r>
    </w:p>
    <w:p w14:paraId="103D5507" w14:textId="77777777" w:rsidR="00113294" w:rsidRDefault="00113294" w:rsidP="00113294">
      <w:pPr>
        <w:autoSpaceDE w:val="0"/>
        <w:autoSpaceDN w:val="0"/>
        <w:adjustRightInd w:val="0"/>
        <w:jc w:val="both"/>
        <w:rPr>
          <w:rFonts w:eastAsiaTheme="minorHAnsi"/>
          <w:sz w:val="24"/>
          <w:szCs w:val="24"/>
          <w:lang w:val="ro-RO"/>
        </w:rPr>
      </w:pPr>
      <w:r w:rsidRPr="00113294">
        <w:rPr>
          <w:rFonts w:eastAsiaTheme="minorHAnsi"/>
          <w:sz w:val="24"/>
          <w:szCs w:val="24"/>
        </w:rPr>
        <w:lastRenderedPageBreak/>
        <w:t xml:space="preserve">f) </w:t>
      </w:r>
      <w:proofErr w:type="spellStart"/>
      <w:r w:rsidRPr="00113294">
        <w:rPr>
          <w:rFonts w:eastAsiaTheme="minorHAnsi"/>
          <w:sz w:val="24"/>
          <w:szCs w:val="24"/>
        </w:rPr>
        <w:t>principiul</w:t>
      </w:r>
      <w:proofErr w:type="spellEnd"/>
      <w:r w:rsidRPr="00113294">
        <w:rPr>
          <w:rFonts w:eastAsiaTheme="minorHAnsi"/>
          <w:sz w:val="24"/>
          <w:szCs w:val="24"/>
        </w:rPr>
        <w:t xml:space="preserve"> </w:t>
      </w:r>
      <w:proofErr w:type="spellStart"/>
      <w:r w:rsidRPr="00113294">
        <w:rPr>
          <w:rFonts w:eastAsiaTheme="minorHAnsi"/>
          <w:sz w:val="24"/>
          <w:szCs w:val="24"/>
        </w:rPr>
        <w:t>transparenţei</w:t>
      </w:r>
      <w:proofErr w:type="spellEnd"/>
      <w:r w:rsidRPr="00113294">
        <w:rPr>
          <w:rFonts w:eastAsiaTheme="minorHAnsi"/>
          <w:sz w:val="24"/>
          <w:szCs w:val="24"/>
        </w:rPr>
        <w:t>;</w:t>
      </w:r>
      <w:r w:rsidRPr="00113294">
        <w:rPr>
          <w:rFonts w:eastAsiaTheme="minorHAnsi"/>
          <w:sz w:val="24"/>
          <w:szCs w:val="24"/>
          <w:lang w:val="ro-RO"/>
        </w:rPr>
        <w:t xml:space="preserve"> </w:t>
      </w:r>
    </w:p>
    <w:p w14:paraId="1BF3ADC2" w14:textId="77777777" w:rsidR="00113294" w:rsidRPr="00113294" w:rsidRDefault="00113294" w:rsidP="00113294">
      <w:pPr>
        <w:autoSpaceDE w:val="0"/>
        <w:autoSpaceDN w:val="0"/>
        <w:adjustRightInd w:val="0"/>
        <w:jc w:val="both"/>
        <w:rPr>
          <w:rFonts w:eastAsiaTheme="minorHAnsi"/>
          <w:sz w:val="24"/>
          <w:szCs w:val="24"/>
        </w:rPr>
      </w:pPr>
      <w:r w:rsidRPr="00113294">
        <w:rPr>
          <w:rFonts w:eastAsiaTheme="minorHAnsi"/>
          <w:sz w:val="24"/>
          <w:szCs w:val="24"/>
        </w:rPr>
        <w:t xml:space="preserve">g) </w:t>
      </w:r>
      <w:proofErr w:type="spellStart"/>
      <w:r w:rsidRPr="00113294">
        <w:rPr>
          <w:rFonts w:eastAsiaTheme="minorHAnsi"/>
          <w:sz w:val="24"/>
          <w:szCs w:val="24"/>
        </w:rPr>
        <w:t>principiul</w:t>
      </w:r>
      <w:proofErr w:type="spellEnd"/>
      <w:r w:rsidRPr="00113294">
        <w:rPr>
          <w:rFonts w:eastAsiaTheme="minorHAnsi"/>
          <w:sz w:val="24"/>
          <w:szCs w:val="24"/>
        </w:rPr>
        <w:t xml:space="preserve"> </w:t>
      </w:r>
      <w:proofErr w:type="spellStart"/>
      <w:r w:rsidRPr="00113294">
        <w:rPr>
          <w:rFonts w:eastAsiaTheme="minorHAnsi"/>
          <w:sz w:val="24"/>
          <w:szCs w:val="24"/>
        </w:rPr>
        <w:t>responsabilităţii</w:t>
      </w:r>
      <w:proofErr w:type="spellEnd"/>
      <w:r w:rsidRPr="00113294">
        <w:rPr>
          <w:rFonts w:eastAsiaTheme="minorHAnsi"/>
          <w:sz w:val="24"/>
          <w:szCs w:val="24"/>
        </w:rPr>
        <w:t xml:space="preserve">, </w:t>
      </w:r>
      <w:proofErr w:type="spellStart"/>
      <w:r w:rsidRPr="00113294">
        <w:rPr>
          <w:rFonts w:eastAsiaTheme="minorHAnsi"/>
          <w:sz w:val="24"/>
          <w:szCs w:val="24"/>
        </w:rPr>
        <w:t>în</w:t>
      </w:r>
      <w:proofErr w:type="spellEnd"/>
      <w:r w:rsidRPr="00113294">
        <w:rPr>
          <w:rFonts w:eastAsiaTheme="minorHAnsi"/>
          <w:sz w:val="24"/>
          <w:szCs w:val="24"/>
        </w:rPr>
        <w:t xml:space="preserve"> </w:t>
      </w:r>
      <w:proofErr w:type="spellStart"/>
      <w:r w:rsidRPr="00113294">
        <w:rPr>
          <w:rFonts w:eastAsiaTheme="minorHAnsi"/>
          <w:sz w:val="24"/>
          <w:szCs w:val="24"/>
        </w:rPr>
        <w:t>conformitate</w:t>
      </w:r>
      <w:proofErr w:type="spellEnd"/>
      <w:r w:rsidRPr="00113294">
        <w:rPr>
          <w:rFonts w:eastAsiaTheme="minorHAnsi"/>
          <w:sz w:val="24"/>
          <w:szCs w:val="24"/>
        </w:rPr>
        <w:t xml:space="preserve"> cu </w:t>
      </w:r>
      <w:proofErr w:type="spellStart"/>
      <w:r w:rsidRPr="00113294">
        <w:rPr>
          <w:rFonts w:eastAsiaTheme="minorHAnsi"/>
          <w:sz w:val="24"/>
          <w:szCs w:val="24"/>
        </w:rPr>
        <w:t>prevederile</w:t>
      </w:r>
      <w:proofErr w:type="spellEnd"/>
      <w:r w:rsidRPr="00113294">
        <w:rPr>
          <w:rFonts w:eastAsiaTheme="minorHAnsi"/>
          <w:sz w:val="24"/>
          <w:szCs w:val="24"/>
        </w:rPr>
        <w:t xml:space="preserve"> </w:t>
      </w:r>
      <w:proofErr w:type="spellStart"/>
      <w:r w:rsidRPr="00113294">
        <w:rPr>
          <w:rFonts w:eastAsiaTheme="minorHAnsi"/>
          <w:sz w:val="24"/>
          <w:szCs w:val="24"/>
        </w:rPr>
        <w:t>legale</w:t>
      </w:r>
      <w:proofErr w:type="spellEnd"/>
      <w:r w:rsidRPr="00113294">
        <w:rPr>
          <w:rFonts w:eastAsiaTheme="minorHAnsi"/>
          <w:sz w:val="24"/>
          <w:szCs w:val="24"/>
        </w:rPr>
        <w:t>;</w:t>
      </w:r>
      <w:r w:rsidRPr="00113294">
        <w:rPr>
          <w:rFonts w:eastAsiaTheme="minorHAnsi"/>
          <w:sz w:val="24"/>
          <w:szCs w:val="24"/>
          <w:lang w:val="ro-RO"/>
        </w:rPr>
        <w:t xml:space="preserve"> </w:t>
      </w:r>
    </w:p>
    <w:p w14:paraId="6E5DB880" w14:textId="77777777" w:rsidR="00113294" w:rsidRPr="00113294" w:rsidRDefault="00113294" w:rsidP="00113294">
      <w:pPr>
        <w:autoSpaceDE w:val="0"/>
        <w:autoSpaceDN w:val="0"/>
        <w:adjustRightInd w:val="0"/>
        <w:jc w:val="both"/>
        <w:rPr>
          <w:rFonts w:eastAsiaTheme="minorHAnsi"/>
          <w:sz w:val="24"/>
          <w:szCs w:val="24"/>
        </w:rPr>
      </w:pPr>
      <w:r w:rsidRPr="00113294">
        <w:rPr>
          <w:rFonts w:eastAsiaTheme="minorHAnsi"/>
          <w:sz w:val="24"/>
          <w:szCs w:val="24"/>
        </w:rPr>
        <w:t xml:space="preserve">h) </w:t>
      </w:r>
      <w:proofErr w:type="spellStart"/>
      <w:r w:rsidRPr="00113294">
        <w:rPr>
          <w:rFonts w:eastAsiaTheme="minorHAnsi"/>
          <w:sz w:val="24"/>
          <w:szCs w:val="24"/>
        </w:rPr>
        <w:t>principiul</w:t>
      </w:r>
      <w:proofErr w:type="spellEnd"/>
      <w:r w:rsidRPr="00113294">
        <w:rPr>
          <w:rFonts w:eastAsiaTheme="minorHAnsi"/>
          <w:sz w:val="24"/>
          <w:szCs w:val="24"/>
        </w:rPr>
        <w:t xml:space="preserve"> </w:t>
      </w:r>
      <w:proofErr w:type="spellStart"/>
      <w:r w:rsidRPr="00113294">
        <w:rPr>
          <w:rFonts w:eastAsiaTheme="minorHAnsi"/>
          <w:sz w:val="24"/>
          <w:szCs w:val="24"/>
        </w:rPr>
        <w:t>orientării</w:t>
      </w:r>
      <w:proofErr w:type="spellEnd"/>
      <w:r w:rsidRPr="00113294">
        <w:rPr>
          <w:rFonts w:eastAsiaTheme="minorHAnsi"/>
          <w:sz w:val="24"/>
          <w:szCs w:val="24"/>
        </w:rPr>
        <w:t xml:space="preserve"> </w:t>
      </w:r>
      <w:proofErr w:type="spellStart"/>
      <w:r w:rsidRPr="00113294">
        <w:rPr>
          <w:rFonts w:eastAsiaTheme="minorHAnsi"/>
          <w:sz w:val="24"/>
          <w:szCs w:val="24"/>
        </w:rPr>
        <w:t>către</w:t>
      </w:r>
      <w:proofErr w:type="spellEnd"/>
      <w:r w:rsidRPr="00113294">
        <w:rPr>
          <w:rFonts w:eastAsiaTheme="minorHAnsi"/>
          <w:sz w:val="24"/>
          <w:szCs w:val="24"/>
        </w:rPr>
        <w:t xml:space="preserve"> </w:t>
      </w:r>
      <w:proofErr w:type="spellStart"/>
      <w:r w:rsidRPr="00113294">
        <w:rPr>
          <w:rFonts w:eastAsiaTheme="minorHAnsi"/>
          <w:sz w:val="24"/>
          <w:szCs w:val="24"/>
        </w:rPr>
        <w:t>cetăţean</w:t>
      </w:r>
      <w:proofErr w:type="spellEnd"/>
      <w:r w:rsidRPr="00113294">
        <w:rPr>
          <w:rFonts w:eastAsiaTheme="minorHAnsi"/>
          <w:sz w:val="24"/>
          <w:szCs w:val="24"/>
        </w:rPr>
        <w:t>;</w:t>
      </w:r>
    </w:p>
    <w:p w14:paraId="1C7BFC37" w14:textId="77777777" w:rsidR="00113294" w:rsidRPr="00113294" w:rsidRDefault="00113294" w:rsidP="00113294">
      <w:pPr>
        <w:autoSpaceDE w:val="0"/>
        <w:autoSpaceDN w:val="0"/>
        <w:adjustRightInd w:val="0"/>
        <w:jc w:val="both"/>
        <w:rPr>
          <w:rFonts w:eastAsiaTheme="minorHAnsi"/>
          <w:sz w:val="24"/>
          <w:szCs w:val="24"/>
        </w:rPr>
      </w:pPr>
      <w:proofErr w:type="spellStart"/>
      <w:r w:rsidRPr="00113294">
        <w:rPr>
          <w:rFonts w:eastAsiaTheme="minorHAnsi"/>
          <w:sz w:val="24"/>
          <w:szCs w:val="24"/>
        </w:rPr>
        <w:t>i</w:t>
      </w:r>
      <w:proofErr w:type="spellEnd"/>
      <w:r w:rsidRPr="00113294">
        <w:rPr>
          <w:rFonts w:eastAsiaTheme="minorHAnsi"/>
          <w:sz w:val="24"/>
          <w:szCs w:val="24"/>
        </w:rPr>
        <w:t xml:space="preserve">) </w:t>
      </w:r>
      <w:proofErr w:type="spellStart"/>
      <w:r w:rsidRPr="00113294">
        <w:rPr>
          <w:rFonts w:eastAsiaTheme="minorHAnsi"/>
          <w:sz w:val="24"/>
          <w:szCs w:val="24"/>
        </w:rPr>
        <w:t>principiul</w:t>
      </w:r>
      <w:proofErr w:type="spellEnd"/>
      <w:r w:rsidRPr="00113294">
        <w:rPr>
          <w:rFonts w:eastAsiaTheme="minorHAnsi"/>
          <w:sz w:val="24"/>
          <w:szCs w:val="24"/>
        </w:rPr>
        <w:t xml:space="preserve"> </w:t>
      </w:r>
      <w:proofErr w:type="spellStart"/>
      <w:r w:rsidRPr="00113294">
        <w:rPr>
          <w:rFonts w:eastAsiaTheme="minorHAnsi"/>
          <w:sz w:val="24"/>
          <w:szCs w:val="24"/>
        </w:rPr>
        <w:t>stabilităţii</w:t>
      </w:r>
      <w:proofErr w:type="spellEnd"/>
      <w:r w:rsidRPr="00113294">
        <w:rPr>
          <w:rFonts w:eastAsiaTheme="minorHAnsi"/>
          <w:sz w:val="24"/>
          <w:szCs w:val="24"/>
        </w:rPr>
        <w:t xml:space="preserve"> </w:t>
      </w:r>
      <w:proofErr w:type="spellStart"/>
      <w:r w:rsidRPr="00113294">
        <w:rPr>
          <w:rFonts w:eastAsiaTheme="minorHAnsi"/>
          <w:sz w:val="24"/>
          <w:szCs w:val="24"/>
        </w:rPr>
        <w:t>în</w:t>
      </w:r>
      <w:proofErr w:type="spellEnd"/>
      <w:r w:rsidRPr="00113294">
        <w:rPr>
          <w:rFonts w:eastAsiaTheme="minorHAnsi"/>
          <w:sz w:val="24"/>
          <w:szCs w:val="24"/>
        </w:rPr>
        <w:t xml:space="preserve"> </w:t>
      </w:r>
      <w:proofErr w:type="spellStart"/>
      <w:r w:rsidRPr="00113294">
        <w:rPr>
          <w:rFonts w:eastAsiaTheme="minorHAnsi"/>
          <w:sz w:val="24"/>
          <w:szCs w:val="24"/>
        </w:rPr>
        <w:t>exercitarea</w:t>
      </w:r>
      <w:proofErr w:type="spellEnd"/>
      <w:r w:rsidRPr="00113294">
        <w:rPr>
          <w:rFonts w:eastAsiaTheme="minorHAnsi"/>
          <w:sz w:val="24"/>
          <w:szCs w:val="24"/>
        </w:rPr>
        <w:t xml:space="preserve"> </w:t>
      </w:r>
      <w:proofErr w:type="spellStart"/>
      <w:r w:rsidRPr="00113294">
        <w:rPr>
          <w:rFonts w:eastAsiaTheme="minorHAnsi"/>
          <w:sz w:val="24"/>
          <w:szCs w:val="24"/>
        </w:rPr>
        <w:t>funcţiei</w:t>
      </w:r>
      <w:proofErr w:type="spellEnd"/>
      <w:r w:rsidRPr="00113294">
        <w:rPr>
          <w:rFonts w:eastAsiaTheme="minorHAnsi"/>
          <w:sz w:val="24"/>
          <w:szCs w:val="24"/>
        </w:rPr>
        <w:t xml:space="preserve"> </w:t>
      </w:r>
      <w:proofErr w:type="spellStart"/>
      <w:r w:rsidRPr="00113294">
        <w:rPr>
          <w:rFonts w:eastAsiaTheme="minorHAnsi"/>
          <w:sz w:val="24"/>
          <w:szCs w:val="24"/>
        </w:rPr>
        <w:t>publice</w:t>
      </w:r>
      <w:proofErr w:type="spellEnd"/>
      <w:r w:rsidRPr="00113294">
        <w:rPr>
          <w:rFonts w:eastAsiaTheme="minorHAnsi"/>
          <w:sz w:val="24"/>
          <w:szCs w:val="24"/>
        </w:rPr>
        <w:t>;</w:t>
      </w:r>
    </w:p>
    <w:p w14:paraId="5B878B3E" w14:textId="77777777" w:rsidR="00113294" w:rsidRPr="00113294" w:rsidRDefault="00113294" w:rsidP="00113294">
      <w:pPr>
        <w:autoSpaceDE w:val="0"/>
        <w:autoSpaceDN w:val="0"/>
        <w:adjustRightInd w:val="0"/>
        <w:jc w:val="both"/>
        <w:rPr>
          <w:rFonts w:eastAsiaTheme="minorHAnsi"/>
          <w:sz w:val="24"/>
          <w:szCs w:val="24"/>
        </w:rPr>
      </w:pPr>
      <w:r w:rsidRPr="00113294">
        <w:rPr>
          <w:rFonts w:eastAsiaTheme="minorHAnsi"/>
          <w:sz w:val="24"/>
          <w:szCs w:val="24"/>
        </w:rPr>
        <w:t xml:space="preserve">j) </w:t>
      </w:r>
      <w:proofErr w:type="spellStart"/>
      <w:r w:rsidRPr="00113294">
        <w:rPr>
          <w:rFonts w:eastAsiaTheme="minorHAnsi"/>
          <w:sz w:val="24"/>
          <w:szCs w:val="24"/>
        </w:rPr>
        <w:t>principiul</w:t>
      </w:r>
      <w:proofErr w:type="spellEnd"/>
      <w:r w:rsidRPr="00113294">
        <w:rPr>
          <w:rFonts w:eastAsiaTheme="minorHAnsi"/>
          <w:sz w:val="24"/>
          <w:szCs w:val="24"/>
        </w:rPr>
        <w:t xml:space="preserve"> </w:t>
      </w:r>
      <w:proofErr w:type="spellStart"/>
      <w:r w:rsidRPr="00113294">
        <w:rPr>
          <w:rFonts w:eastAsiaTheme="minorHAnsi"/>
          <w:sz w:val="24"/>
          <w:szCs w:val="24"/>
        </w:rPr>
        <w:t>bunei-credinţe</w:t>
      </w:r>
      <w:proofErr w:type="spellEnd"/>
      <w:r w:rsidRPr="00113294">
        <w:rPr>
          <w:rFonts w:eastAsiaTheme="minorHAnsi"/>
          <w:sz w:val="24"/>
          <w:szCs w:val="24"/>
        </w:rPr>
        <w:t xml:space="preserve">, </w:t>
      </w:r>
      <w:proofErr w:type="spellStart"/>
      <w:r w:rsidRPr="00113294">
        <w:rPr>
          <w:rFonts w:eastAsiaTheme="minorHAnsi"/>
          <w:sz w:val="24"/>
          <w:szCs w:val="24"/>
        </w:rPr>
        <w:t>în</w:t>
      </w:r>
      <w:proofErr w:type="spellEnd"/>
      <w:r w:rsidRPr="00113294">
        <w:rPr>
          <w:rFonts w:eastAsiaTheme="minorHAnsi"/>
          <w:sz w:val="24"/>
          <w:szCs w:val="24"/>
        </w:rPr>
        <w:t xml:space="preserve"> </w:t>
      </w:r>
      <w:proofErr w:type="spellStart"/>
      <w:r w:rsidRPr="00113294">
        <w:rPr>
          <w:rFonts w:eastAsiaTheme="minorHAnsi"/>
          <w:sz w:val="24"/>
          <w:szCs w:val="24"/>
        </w:rPr>
        <w:t>sensul</w:t>
      </w:r>
      <w:proofErr w:type="spellEnd"/>
      <w:r w:rsidRPr="00113294">
        <w:rPr>
          <w:rFonts w:eastAsiaTheme="minorHAnsi"/>
          <w:sz w:val="24"/>
          <w:szCs w:val="24"/>
        </w:rPr>
        <w:t xml:space="preserve"> </w:t>
      </w:r>
      <w:proofErr w:type="spellStart"/>
      <w:r w:rsidRPr="00113294">
        <w:rPr>
          <w:rFonts w:eastAsiaTheme="minorHAnsi"/>
          <w:sz w:val="24"/>
          <w:szCs w:val="24"/>
        </w:rPr>
        <w:t>respectării</w:t>
      </w:r>
      <w:proofErr w:type="spellEnd"/>
      <w:r w:rsidRPr="00113294">
        <w:rPr>
          <w:rFonts w:eastAsiaTheme="minorHAnsi"/>
          <w:sz w:val="24"/>
          <w:szCs w:val="24"/>
        </w:rPr>
        <w:t xml:space="preserve"> </w:t>
      </w:r>
      <w:proofErr w:type="spellStart"/>
      <w:r w:rsidRPr="00113294">
        <w:rPr>
          <w:rFonts w:eastAsiaTheme="minorHAnsi"/>
          <w:sz w:val="24"/>
          <w:szCs w:val="24"/>
        </w:rPr>
        <w:t>drepturilor</w:t>
      </w:r>
      <w:proofErr w:type="spellEnd"/>
      <w:r w:rsidRPr="00113294">
        <w:rPr>
          <w:rFonts w:eastAsiaTheme="minorHAnsi"/>
          <w:sz w:val="24"/>
          <w:szCs w:val="24"/>
        </w:rPr>
        <w:t xml:space="preserve"> </w:t>
      </w:r>
      <w:proofErr w:type="spellStart"/>
      <w:r w:rsidRPr="00113294">
        <w:rPr>
          <w:rFonts w:eastAsiaTheme="minorHAnsi"/>
          <w:sz w:val="24"/>
          <w:szCs w:val="24"/>
        </w:rPr>
        <w:t>şi</w:t>
      </w:r>
      <w:proofErr w:type="spellEnd"/>
      <w:r w:rsidRPr="00113294">
        <w:rPr>
          <w:rFonts w:eastAsiaTheme="minorHAnsi"/>
          <w:sz w:val="24"/>
          <w:szCs w:val="24"/>
        </w:rPr>
        <w:t xml:space="preserve"> </w:t>
      </w:r>
      <w:proofErr w:type="spellStart"/>
      <w:r w:rsidRPr="00113294">
        <w:rPr>
          <w:rFonts w:eastAsiaTheme="minorHAnsi"/>
          <w:sz w:val="24"/>
          <w:szCs w:val="24"/>
        </w:rPr>
        <w:t>îndeplinirii</w:t>
      </w:r>
      <w:proofErr w:type="spellEnd"/>
      <w:r w:rsidRPr="00113294">
        <w:rPr>
          <w:rFonts w:eastAsiaTheme="minorHAnsi"/>
          <w:sz w:val="24"/>
          <w:szCs w:val="24"/>
        </w:rPr>
        <w:t xml:space="preserve"> </w:t>
      </w:r>
      <w:proofErr w:type="spellStart"/>
      <w:r w:rsidRPr="00113294">
        <w:rPr>
          <w:rFonts w:eastAsiaTheme="minorHAnsi"/>
          <w:sz w:val="24"/>
          <w:szCs w:val="24"/>
        </w:rPr>
        <w:t>obligaţiilor</w:t>
      </w:r>
      <w:proofErr w:type="spellEnd"/>
      <w:r w:rsidRPr="00113294">
        <w:rPr>
          <w:rFonts w:eastAsiaTheme="minorHAnsi"/>
          <w:sz w:val="24"/>
          <w:szCs w:val="24"/>
        </w:rPr>
        <w:t xml:space="preserve"> </w:t>
      </w:r>
      <w:proofErr w:type="spellStart"/>
      <w:r w:rsidRPr="00113294">
        <w:rPr>
          <w:rFonts w:eastAsiaTheme="minorHAnsi"/>
          <w:sz w:val="24"/>
          <w:szCs w:val="24"/>
        </w:rPr>
        <w:t>reciproce</w:t>
      </w:r>
      <w:proofErr w:type="spellEnd"/>
      <w:r w:rsidRPr="00113294">
        <w:rPr>
          <w:rFonts w:eastAsiaTheme="minorHAnsi"/>
          <w:sz w:val="24"/>
          <w:szCs w:val="24"/>
        </w:rPr>
        <w:t>;</w:t>
      </w:r>
    </w:p>
    <w:p w14:paraId="79F5AB60" w14:textId="77777777" w:rsidR="00113294" w:rsidRDefault="00113294" w:rsidP="00113294">
      <w:pPr>
        <w:autoSpaceDE w:val="0"/>
        <w:autoSpaceDN w:val="0"/>
        <w:adjustRightInd w:val="0"/>
        <w:jc w:val="both"/>
        <w:rPr>
          <w:rFonts w:eastAsiaTheme="minorHAnsi"/>
          <w:sz w:val="24"/>
          <w:szCs w:val="24"/>
        </w:rPr>
      </w:pPr>
      <w:r w:rsidRPr="00113294">
        <w:rPr>
          <w:rFonts w:eastAsiaTheme="minorHAnsi"/>
          <w:sz w:val="24"/>
          <w:szCs w:val="24"/>
        </w:rPr>
        <w:t xml:space="preserve">k) </w:t>
      </w:r>
      <w:proofErr w:type="spellStart"/>
      <w:r w:rsidRPr="00113294">
        <w:rPr>
          <w:rFonts w:eastAsiaTheme="minorHAnsi"/>
          <w:sz w:val="24"/>
          <w:szCs w:val="24"/>
        </w:rPr>
        <w:t>principiul</w:t>
      </w:r>
      <w:proofErr w:type="spellEnd"/>
      <w:r w:rsidRPr="00113294">
        <w:rPr>
          <w:rFonts w:eastAsiaTheme="minorHAnsi"/>
          <w:sz w:val="24"/>
          <w:szCs w:val="24"/>
        </w:rPr>
        <w:t xml:space="preserve"> </w:t>
      </w:r>
      <w:proofErr w:type="spellStart"/>
      <w:r w:rsidRPr="00113294">
        <w:rPr>
          <w:rFonts w:eastAsiaTheme="minorHAnsi"/>
          <w:sz w:val="24"/>
          <w:szCs w:val="24"/>
        </w:rPr>
        <w:t>subordonării</w:t>
      </w:r>
      <w:proofErr w:type="spellEnd"/>
      <w:r w:rsidRPr="00113294">
        <w:rPr>
          <w:rFonts w:eastAsiaTheme="minorHAnsi"/>
          <w:sz w:val="24"/>
          <w:szCs w:val="24"/>
        </w:rPr>
        <w:t xml:space="preserve"> </w:t>
      </w:r>
      <w:proofErr w:type="spellStart"/>
      <w:r w:rsidRPr="00113294">
        <w:rPr>
          <w:rFonts w:eastAsiaTheme="minorHAnsi"/>
          <w:sz w:val="24"/>
          <w:szCs w:val="24"/>
        </w:rPr>
        <w:t>ierarhice</w:t>
      </w:r>
      <w:proofErr w:type="spellEnd"/>
      <w:r w:rsidRPr="00113294">
        <w:rPr>
          <w:rFonts w:eastAsiaTheme="minorHAnsi"/>
          <w:sz w:val="24"/>
          <w:szCs w:val="24"/>
        </w:rPr>
        <w:t>.</w:t>
      </w:r>
    </w:p>
    <w:p w14:paraId="60BC8A9E" w14:textId="77777777" w:rsidR="00656916" w:rsidRDefault="00656916" w:rsidP="00113294">
      <w:pPr>
        <w:autoSpaceDE w:val="0"/>
        <w:autoSpaceDN w:val="0"/>
        <w:adjustRightInd w:val="0"/>
        <w:jc w:val="both"/>
        <w:rPr>
          <w:rFonts w:eastAsiaTheme="minorHAnsi"/>
          <w:sz w:val="24"/>
          <w:szCs w:val="24"/>
        </w:rPr>
      </w:pPr>
    </w:p>
    <w:p w14:paraId="3C1EBC45" w14:textId="77777777" w:rsidR="00656916" w:rsidRDefault="00656916" w:rsidP="00113294">
      <w:pPr>
        <w:autoSpaceDE w:val="0"/>
        <w:autoSpaceDN w:val="0"/>
        <w:adjustRightInd w:val="0"/>
        <w:jc w:val="both"/>
        <w:rPr>
          <w:rFonts w:eastAsiaTheme="minorHAnsi"/>
          <w:sz w:val="24"/>
          <w:szCs w:val="24"/>
          <w:lang w:val="ro-RO"/>
        </w:rPr>
      </w:pPr>
      <w:proofErr w:type="spellStart"/>
      <w:r w:rsidRPr="00656916">
        <w:rPr>
          <w:rFonts w:eastAsiaTheme="minorHAnsi"/>
          <w:b/>
          <w:bCs/>
          <w:sz w:val="24"/>
          <w:szCs w:val="24"/>
        </w:rPr>
        <w:t>Exercitarea</w:t>
      </w:r>
      <w:proofErr w:type="spellEnd"/>
      <w:r w:rsidRPr="00656916">
        <w:rPr>
          <w:rFonts w:eastAsiaTheme="minorHAnsi"/>
          <w:b/>
          <w:bCs/>
          <w:sz w:val="24"/>
          <w:szCs w:val="24"/>
        </w:rPr>
        <w:t xml:space="preserve"> </w:t>
      </w:r>
      <w:proofErr w:type="spellStart"/>
      <w:r w:rsidRPr="00656916">
        <w:rPr>
          <w:rFonts w:eastAsiaTheme="minorHAnsi"/>
          <w:b/>
          <w:bCs/>
          <w:sz w:val="24"/>
          <w:szCs w:val="24"/>
        </w:rPr>
        <w:t>raporturilor</w:t>
      </w:r>
      <w:proofErr w:type="spellEnd"/>
      <w:r w:rsidRPr="00656916">
        <w:rPr>
          <w:rFonts w:eastAsiaTheme="minorHAnsi"/>
          <w:b/>
          <w:bCs/>
          <w:sz w:val="24"/>
          <w:szCs w:val="24"/>
        </w:rPr>
        <w:t xml:space="preserve"> de </w:t>
      </w:r>
      <w:proofErr w:type="spellStart"/>
      <w:r w:rsidRPr="00656916">
        <w:rPr>
          <w:rFonts w:eastAsiaTheme="minorHAnsi"/>
          <w:b/>
          <w:bCs/>
          <w:sz w:val="24"/>
          <w:szCs w:val="24"/>
        </w:rPr>
        <w:t>serviciu</w:t>
      </w:r>
      <w:proofErr w:type="spellEnd"/>
      <w:r w:rsidRPr="00656916">
        <w:rPr>
          <w:rFonts w:eastAsiaTheme="minorHAnsi"/>
          <w:sz w:val="24"/>
          <w:szCs w:val="24"/>
          <w:lang w:val="ro-RO"/>
        </w:rPr>
        <w:t>:</w:t>
      </w:r>
    </w:p>
    <w:p w14:paraId="022979FD" w14:textId="77777777" w:rsidR="004572EB" w:rsidRPr="00656916" w:rsidRDefault="0015162C" w:rsidP="00656916">
      <w:pPr>
        <w:numPr>
          <w:ilvl w:val="0"/>
          <w:numId w:val="183"/>
        </w:numPr>
        <w:autoSpaceDE w:val="0"/>
        <w:autoSpaceDN w:val="0"/>
        <w:adjustRightInd w:val="0"/>
        <w:jc w:val="both"/>
        <w:rPr>
          <w:rFonts w:eastAsiaTheme="minorHAnsi"/>
          <w:sz w:val="24"/>
          <w:szCs w:val="24"/>
        </w:rPr>
      </w:pPr>
      <w:r w:rsidRPr="00656916">
        <w:rPr>
          <w:rFonts w:eastAsiaTheme="minorHAnsi"/>
          <w:sz w:val="24"/>
          <w:szCs w:val="24"/>
        </w:rPr>
        <w:t xml:space="preserve">se </w:t>
      </w:r>
      <w:proofErr w:type="spellStart"/>
      <w:r w:rsidRPr="00656916">
        <w:rPr>
          <w:rFonts w:eastAsiaTheme="minorHAnsi"/>
          <w:sz w:val="24"/>
          <w:szCs w:val="24"/>
        </w:rPr>
        <w:t>nasc</w:t>
      </w:r>
      <w:proofErr w:type="spellEnd"/>
      <w:r w:rsidRPr="00656916">
        <w:rPr>
          <w:rFonts w:eastAsiaTheme="minorHAnsi"/>
          <w:sz w:val="24"/>
          <w:szCs w:val="24"/>
        </w:rPr>
        <w:t xml:space="preserve"> </w:t>
      </w:r>
      <w:proofErr w:type="spellStart"/>
      <w:r w:rsidRPr="00656916">
        <w:rPr>
          <w:rFonts w:eastAsiaTheme="minorHAnsi"/>
          <w:sz w:val="24"/>
          <w:szCs w:val="24"/>
        </w:rPr>
        <w:t>şi</w:t>
      </w:r>
      <w:proofErr w:type="spellEnd"/>
      <w:r w:rsidRPr="00656916">
        <w:rPr>
          <w:rFonts w:eastAsiaTheme="minorHAnsi"/>
          <w:sz w:val="24"/>
          <w:szCs w:val="24"/>
        </w:rPr>
        <w:t xml:space="preserve"> se </w:t>
      </w:r>
      <w:proofErr w:type="spellStart"/>
      <w:r w:rsidRPr="00656916">
        <w:rPr>
          <w:rFonts w:eastAsiaTheme="minorHAnsi"/>
          <w:sz w:val="24"/>
          <w:szCs w:val="24"/>
        </w:rPr>
        <w:t>exercită</w:t>
      </w:r>
      <w:proofErr w:type="spellEnd"/>
      <w:r w:rsidRPr="00656916">
        <w:rPr>
          <w:rFonts w:eastAsiaTheme="minorHAnsi"/>
          <w:sz w:val="24"/>
          <w:szCs w:val="24"/>
        </w:rPr>
        <w:t xml:space="preserve"> pe </w:t>
      </w:r>
      <w:proofErr w:type="spellStart"/>
      <w:r w:rsidRPr="00656916">
        <w:rPr>
          <w:rFonts w:eastAsiaTheme="minorHAnsi"/>
          <w:sz w:val="24"/>
          <w:szCs w:val="24"/>
        </w:rPr>
        <w:t>baza</w:t>
      </w:r>
      <w:proofErr w:type="spellEnd"/>
      <w:r w:rsidRPr="00656916">
        <w:rPr>
          <w:rFonts w:eastAsiaTheme="minorHAnsi"/>
          <w:sz w:val="24"/>
          <w:szCs w:val="24"/>
        </w:rPr>
        <w:t xml:space="preserve"> </w:t>
      </w:r>
      <w:proofErr w:type="spellStart"/>
      <w:r w:rsidRPr="00656916">
        <w:rPr>
          <w:rFonts w:eastAsiaTheme="minorHAnsi"/>
          <w:sz w:val="24"/>
          <w:szCs w:val="24"/>
        </w:rPr>
        <w:t>actului</w:t>
      </w:r>
      <w:proofErr w:type="spellEnd"/>
      <w:r w:rsidRPr="00656916">
        <w:rPr>
          <w:rFonts w:eastAsiaTheme="minorHAnsi"/>
          <w:sz w:val="24"/>
          <w:szCs w:val="24"/>
        </w:rPr>
        <w:t xml:space="preserve"> </w:t>
      </w:r>
      <w:proofErr w:type="spellStart"/>
      <w:r w:rsidRPr="00656916">
        <w:rPr>
          <w:rFonts w:eastAsiaTheme="minorHAnsi"/>
          <w:sz w:val="24"/>
          <w:szCs w:val="24"/>
        </w:rPr>
        <w:t>administrativ</w:t>
      </w:r>
      <w:proofErr w:type="spellEnd"/>
      <w:r w:rsidRPr="00656916">
        <w:rPr>
          <w:rFonts w:eastAsiaTheme="minorHAnsi"/>
          <w:sz w:val="24"/>
          <w:szCs w:val="24"/>
        </w:rPr>
        <w:t xml:space="preserve"> de </w:t>
      </w:r>
      <w:proofErr w:type="spellStart"/>
      <w:r w:rsidRPr="00656916">
        <w:rPr>
          <w:rFonts w:eastAsiaTheme="minorHAnsi"/>
          <w:sz w:val="24"/>
          <w:szCs w:val="24"/>
        </w:rPr>
        <w:t>numire</w:t>
      </w:r>
      <w:proofErr w:type="spellEnd"/>
      <w:r w:rsidRPr="00656916">
        <w:rPr>
          <w:rFonts w:eastAsiaTheme="minorHAnsi"/>
          <w:sz w:val="24"/>
          <w:szCs w:val="24"/>
        </w:rPr>
        <w:t xml:space="preserve">, </w:t>
      </w:r>
      <w:proofErr w:type="spellStart"/>
      <w:r w:rsidRPr="00656916">
        <w:rPr>
          <w:rFonts w:eastAsiaTheme="minorHAnsi"/>
          <w:sz w:val="24"/>
          <w:szCs w:val="24"/>
        </w:rPr>
        <w:t>emis</w:t>
      </w:r>
      <w:proofErr w:type="spellEnd"/>
      <w:r w:rsidRPr="00656916">
        <w:rPr>
          <w:rFonts w:eastAsiaTheme="minorHAnsi"/>
          <w:sz w:val="24"/>
          <w:szCs w:val="24"/>
        </w:rPr>
        <w:t xml:space="preserve"> </w:t>
      </w:r>
      <w:proofErr w:type="spellStart"/>
      <w:r w:rsidRPr="00656916">
        <w:rPr>
          <w:rFonts w:eastAsiaTheme="minorHAnsi"/>
          <w:sz w:val="24"/>
          <w:szCs w:val="24"/>
        </w:rPr>
        <w:t>în</w:t>
      </w:r>
      <w:proofErr w:type="spellEnd"/>
      <w:r w:rsidRPr="00656916">
        <w:rPr>
          <w:rFonts w:eastAsiaTheme="minorHAnsi"/>
          <w:sz w:val="24"/>
          <w:szCs w:val="24"/>
        </w:rPr>
        <w:t xml:space="preserve"> </w:t>
      </w:r>
      <w:proofErr w:type="spellStart"/>
      <w:r w:rsidRPr="00656916">
        <w:rPr>
          <w:rFonts w:eastAsiaTheme="minorHAnsi"/>
          <w:sz w:val="24"/>
          <w:szCs w:val="24"/>
        </w:rPr>
        <w:t>condiţiile</w:t>
      </w:r>
      <w:proofErr w:type="spellEnd"/>
      <w:r w:rsidRPr="00656916">
        <w:rPr>
          <w:rFonts w:eastAsiaTheme="minorHAnsi"/>
          <w:sz w:val="24"/>
          <w:szCs w:val="24"/>
        </w:rPr>
        <w:t xml:space="preserve"> </w:t>
      </w:r>
      <w:proofErr w:type="spellStart"/>
      <w:r w:rsidRPr="00656916">
        <w:rPr>
          <w:rFonts w:eastAsiaTheme="minorHAnsi"/>
          <w:sz w:val="24"/>
          <w:szCs w:val="24"/>
        </w:rPr>
        <w:t>legii</w:t>
      </w:r>
      <w:proofErr w:type="spellEnd"/>
      <w:r w:rsidRPr="00656916">
        <w:rPr>
          <w:rFonts w:eastAsiaTheme="minorHAnsi"/>
          <w:sz w:val="24"/>
          <w:szCs w:val="24"/>
        </w:rPr>
        <w:t xml:space="preserve">. </w:t>
      </w:r>
    </w:p>
    <w:p w14:paraId="0C398700" w14:textId="77777777" w:rsidR="004572EB" w:rsidRPr="00656916" w:rsidRDefault="0015162C" w:rsidP="00656916">
      <w:pPr>
        <w:numPr>
          <w:ilvl w:val="0"/>
          <w:numId w:val="183"/>
        </w:numPr>
        <w:autoSpaceDE w:val="0"/>
        <w:autoSpaceDN w:val="0"/>
        <w:adjustRightInd w:val="0"/>
        <w:jc w:val="both"/>
        <w:rPr>
          <w:rFonts w:eastAsiaTheme="minorHAnsi"/>
          <w:sz w:val="24"/>
          <w:szCs w:val="24"/>
        </w:rPr>
      </w:pPr>
      <w:r w:rsidRPr="00656916">
        <w:rPr>
          <w:rFonts w:eastAsiaTheme="minorHAnsi"/>
          <w:sz w:val="24"/>
          <w:szCs w:val="24"/>
        </w:rPr>
        <w:t xml:space="preserve">se </w:t>
      </w:r>
      <w:proofErr w:type="spellStart"/>
      <w:r w:rsidRPr="00656916">
        <w:rPr>
          <w:rFonts w:eastAsiaTheme="minorHAnsi"/>
          <w:sz w:val="24"/>
          <w:szCs w:val="24"/>
        </w:rPr>
        <w:t>realizează</w:t>
      </w:r>
      <w:proofErr w:type="spellEnd"/>
      <w:r w:rsidRPr="00656916">
        <w:rPr>
          <w:rFonts w:eastAsiaTheme="minorHAnsi"/>
          <w:sz w:val="24"/>
          <w:szCs w:val="24"/>
        </w:rPr>
        <w:t xml:space="preserve"> pe </w:t>
      </w:r>
      <w:proofErr w:type="spellStart"/>
      <w:r w:rsidRPr="00656916">
        <w:rPr>
          <w:rFonts w:eastAsiaTheme="minorHAnsi"/>
          <w:sz w:val="24"/>
          <w:szCs w:val="24"/>
        </w:rPr>
        <w:t>perioadă</w:t>
      </w:r>
      <w:proofErr w:type="spellEnd"/>
      <w:r w:rsidRPr="00656916">
        <w:rPr>
          <w:rFonts w:eastAsiaTheme="minorHAnsi"/>
          <w:sz w:val="24"/>
          <w:szCs w:val="24"/>
        </w:rPr>
        <w:t xml:space="preserve"> </w:t>
      </w:r>
      <w:proofErr w:type="spellStart"/>
      <w:r w:rsidRPr="00656916">
        <w:rPr>
          <w:rFonts w:eastAsiaTheme="minorHAnsi"/>
          <w:sz w:val="24"/>
          <w:szCs w:val="24"/>
        </w:rPr>
        <w:t>nedeterminată</w:t>
      </w:r>
      <w:proofErr w:type="spellEnd"/>
      <w:r w:rsidRPr="00656916">
        <w:rPr>
          <w:rFonts w:eastAsiaTheme="minorHAnsi"/>
          <w:sz w:val="24"/>
          <w:szCs w:val="24"/>
        </w:rPr>
        <w:t xml:space="preserve"> </w:t>
      </w:r>
      <w:proofErr w:type="spellStart"/>
      <w:r w:rsidRPr="00656916">
        <w:rPr>
          <w:rFonts w:eastAsiaTheme="minorHAnsi"/>
          <w:sz w:val="24"/>
          <w:szCs w:val="24"/>
        </w:rPr>
        <w:t>sau</w:t>
      </w:r>
      <w:proofErr w:type="spellEnd"/>
      <w:r w:rsidRPr="00656916">
        <w:rPr>
          <w:rFonts w:eastAsiaTheme="minorHAnsi"/>
          <w:sz w:val="24"/>
          <w:szCs w:val="24"/>
        </w:rPr>
        <w:t xml:space="preserve"> </w:t>
      </w:r>
      <w:proofErr w:type="spellStart"/>
      <w:r w:rsidRPr="00656916">
        <w:rPr>
          <w:rFonts w:eastAsiaTheme="minorHAnsi"/>
          <w:sz w:val="24"/>
          <w:szCs w:val="24"/>
        </w:rPr>
        <w:t>determinată</w:t>
      </w:r>
      <w:proofErr w:type="spellEnd"/>
      <w:r w:rsidRPr="00656916">
        <w:rPr>
          <w:rFonts w:eastAsiaTheme="minorHAnsi"/>
          <w:sz w:val="24"/>
          <w:szCs w:val="24"/>
        </w:rPr>
        <w:t xml:space="preserve"> </w:t>
      </w:r>
      <w:proofErr w:type="spellStart"/>
      <w:r w:rsidRPr="00656916">
        <w:rPr>
          <w:rFonts w:eastAsiaTheme="minorHAnsi"/>
          <w:sz w:val="24"/>
          <w:szCs w:val="24"/>
        </w:rPr>
        <w:t>în</w:t>
      </w:r>
      <w:proofErr w:type="spellEnd"/>
      <w:r w:rsidRPr="00656916">
        <w:rPr>
          <w:rFonts w:eastAsiaTheme="minorHAnsi"/>
          <w:sz w:val="24"/>
          <w:szCs w:val="24"/>
        </w:rPr>
        <w:t xml:space="preserve"> </w:t>
      </w:r>
      <w:proofErr w:type="spellStart"/>
      <w:r w:rsidRPr="00656916">
        <w:rPr>
          <w:rFonts w:eastAsiaTheme="minorHAnsi"/>
          <w:sz w:val="24"/>
          <w:szCs w:val="24"/>
        </w:rPr>
        <w:t>condiţiile</w:t>
      </w:r>
      <w:proofErr w:type="spellEnd"/>
      <w:r w:rsidRPr="00656916">
        <w:rPr>
          <w:rFonts w:eastAsiaTheme="minorHAnsi"/>
          <w:sz w:val="24"/>
          <w:szCs w:val="24"/>
        </w:rPr>
        <w:t xml:space="preserve"> </w:t>
      </w:r>
      <w:proofErr w:type="spellStart"/>
      <w:r w:rsidRPr="00656916">
        <w:rPr>
          <w:rFonts w:eastAsiaTheme="minorHAnsi"/>
          <w:sz w:val="24"/>
          <w:szCs w:val="24"/>
        </w:rPr>
        <w:t>prevederilor</w:t>
      </w:r>
      <w:proofErr w:type="spellEnd"/>
      <w:r w:rsidRPr="00656916">
        <w:rPr>
          <w:rFonts w:eastAsiaTheme="minorHAnsi"/>
          <w:sz w:val="24"/>
          <w:szCs w:val="24"/>
        </w:rPr>
        <w:t xml:space="preserve"> </w:t>
      </w:r>
      <w:proofErr w:type="spellStart"/>
      <w:r w:rsidRPr="00656916">
        <w:rPr>
          <w:rFonts w:eastAsiaTheme="minorHAnsi"/>
          <w:sz w:val="24"/>
          <w:szCs w:val="24"/>
        </w:rPr>
        <w:t>C</w:t>
      </w:r>
      <w:r w:rsidR="00656916">
        <w:rPr>
          <w:rFonts w:eastAsiaTheme="minorHAnsi"/>
          <w:sz w:val="24"/>
          <w:szCs w:val="24"/>
        </w:rPr>
        <w:t>odului</w:t>
      </w:r>
      <w:proofErr w:type="spellEnd"/>
      <w:r w:rsidRPr="00656916">
        <w:rPr>
          <w:rFonts w:eastAsiaTheme="minorHAnsi"/>
          <w:sz w:val="24"/>
          <w:szCs w:val="24"/>
          <w:lang w:val="ro-RO"/>
        </w:rPr>
        <w:t xml:space="preserve"> </w:t>
      </w:r>
      <w:proofErr w:type="spellStart"/>
      <w:r w:rsidRPr="00656916">
        <w:rPr>
          <w:rFonts w:eastAsiaTheme="minorHAnsi"/>
          <w:sz w:val="24"/>
          <w:szCs w:val="24"/>
        </w:rPr>
        <w:t>administrativ</w:t>
      </w:r>
      <w:proofErr w:type="spellEnd"/>
      <w:r w:rsidRPr="00656916">
        <w:rPr>
          <w:rFonts w:eastAsiaTheme="minorHAnsi"/>
          <w:sz w:val="24"/>
          <w:szCs w:val="24"/>
        </w:rPr>
        <w:t>.</w:t>
      </w:r>
    </w:p>
    <w:p w14:paraId="15FCC54D" w14:textId="77777777" w:rsidR="004572EB" w:rsidRPr="00656916" w:rsidRDefault="0015162C" w:rsidP="00656916">
      <w:pPr>
        <w:numPr>
          <w:ilvl w:val="0"/>
          <w:numId w:val="183"/>
        </w:numPr>
        <w:autoSpaceDE w:val="0"/>
        <w:autoSpaceDN w:val="0"/>
        <w:adjustRightInd w:val="0"/>
        <w:jc w:val="both"/>
        <w:rPr>
          <w:rFonts w:eastAsiaTheme="minorHAnsi"/>
          <w:sz w:val="24"/>
          <w:szCs w:val="24"/>
        </w:rPr>
      </w:pPr>
      <w:proofErr w:type="spellStart"/>
      <w:r w:rsidRPr="00656916">
        <w:rPr>
          <w:rFonts w:eastAsiaTheme="minorHAnsi"/>
          <w:sz w:val="24"/>
          <w:szCs w:val="24"/>
        </w:rPr>
        <w:t>Funcţ</w:t>
      </w:r>
      <w:proofErr w:type="spellEnd"/>
      <w:r w:rsidRPr="00656916">
        <w:rPr>
          <w:rFonts w:eastAsiaTheme="minorHAnsi"/>
          <w:sz w:val="24"/>
          <w:szCs w:val="24"/>
          <w:lang w:val="ro-RO"/>
        </w:rPr>
        <w:t>. p</w:t>
      </w:r>
      <w:proofErr w:type="spellStart"/>
      <w:r w:rsidRPr="00656916">
        <w:rPr>
          <w:rFonts w:eastAsiaTheme="minorHAnsi"/>
          <w:sz w:val="24"/>
          <w:szCs w:val="24"/>
        </w:rPr>
        <w:t>ublice</w:t>
      </w:r>
      <w:proofErr w:type="spellEnd"/>
      <w:r w:rsidRPr="00656916">
        <w:rPr>
          <w:rFonts w:eastAsiaTheme="minorHAnsi"/>
          <w:sz w:val="24"/>
          <w:szCs w:val="24"/>
        </w:rPr>
        <w:t xml:space="preserve"> de </w:t>
      </w:r>
      <w:proofErr w:type="spellStart"/>
      <w:r w:rsidRPr="00656916">
        <w:rPr>
          <w:rFonts w:eastAsiaTheme="minorHAnsi"/>
          <w:sz w:val="24"/>
          <w:szCs w:val="24"/>
        </w:rPr>
        <w:t>execuţie</w:t>
      </w:r>
      <w:proofErr w:type="spellEnd"/>
      <w:r w:rsidRPr="00656916">
        <w:rPr>
          <w:rFonts w:eastAsiaTheme="minorHAnsi"/>
          <w:sz w:val="24"/>
          <w:szCs w:val="24"/>
        </w:rPr>
        <w:t xml:space="preserve"> </w:t>
      </w:r>
      <w:proofErr w:type="spellStart"/>
      <w:r w:rsidRPr="00656916">
        <w:rPr>
          <w:rFonts w:eastAsiaTheme="minorHAnsi"/>
          <w:sz w:val="24"/>
          <w:szCs w:val="24"/>
        </w:rPr>
        <w:t>temporar</w:t>
      </w:r>
      <w:proofErr w:type="spellEnd"/>
      <w:r w:rsidRPr="00656916">
        <w:rPr>
          <w:rFonts w:eastAsiaTheme="minorHAnsi"/>
          <w:sz w:val="24"/>
          <w:szCs w:val="24"/>
        </w:rPr>
        <w:t xml:space="preserve"> </w:t>
      </w:r>
      <w:proofErr w:type="spellStart"/>
      <w:r w:rsidRPr="00656916">
        <w:rPr>
          <w:rFonts w:eastAsiaTheme="minorHAnsi"/>
          <w:sz w:val="24"/>
          <w:szCs w:val="24"/>
        </w:rPr>
        <w:t>vacante</w:t>
      </w:r>
      <w:proofErr w:type="spellEnd"/>
      <w:r w:rsidRPr="00656916">
        <w:rPr>
          <w:rFonts w:eastAsiaTheme="minorHAnsi"/>
          <w:sz w:val="24"/>
          <w:szCs w:val="24"/>
        </w:rPr>
        <w:t xml:space="preserve"> </w:t>
      </w:r>
      <w:r w:rsidRPr="00656916">
        <w:rPr>
          <w:rFonts w:eastAsiaTheme="minorHAnsi"/>
          <w:sz w:val="24"/>
          <w:szCs w:val="24"/>
          <w:lang w:val="ro-RO"/>
        </w:rPr>
        <w:t>(</w:t>
      </w:r>
      <w:proofErr w:type="spellStart"/>
      <w:r w:rsidRPr="00656916">
        <w:rPr>
          <w:rFonts w:eastAsiaTheme="minorHAnsi"/>
          <w:sz w:val="24"/>
          <w:szCs w:val="24"/>
        </w:rPr>
        <w:t>cel</w:t>
      </w:r>
      <w:proofErr w:type="spellEnd"/>
      <w:r w:rsidRPr="00656916">
        <w:rPr>
          <w:rFonts w:eastAsiaTheme="minorHAnsi"/>
          <w:sz w:val="24"/>
          <w:szCs w:val="24"/>
        </w:rPr>
        <w:t xml:space="preserve"> </w:t>
      </w:r>
      <w:proofErr w:type="spellStart"/>
      <w:r w:rsidRPr="00656916">
        <w:rPr>
          <w:rFonts w:eastAsiaTheme="minorHAnsi"/>
          <w:sz w:val="24"/>
          <w:szCs w:val="24"/>
        </w:rPr>
        <w:t>puţin</w:t>
      </w:r>
      <w:proofErr w:type="spellEnd"/>
      <w:r w:rsidRPr="00656916">
        <w:rPr>
          <w:rFonts w:eastAsiaTheme="minorHAnsi"/>
          <w:sz w:val="24"/>
          <w:szCs w:val="24"/>
        </w:rPr>
        <w:t xml:space="preserve"> o </w:t>
      </w:r>
      <w:proofErr w:type="spellStart"/>
      <w:r w:rsidRPr="00656916">
        <w:rPr>
          <w:rFonts w:eastAsiaTheme="minorHAnsi"/>
          <w:sz w:val="24"/>
          <w:szCs w:val="24"/>
        </w:rPr>
        <w:t>lună</w:t>
      </w:r>
      <w:proofErr w:type="spellEnd"/>
      <w:r w:rsidRPr="00656916">
        <w:rPr>
          <w:rFonts w:eastAsiaTheme="minorHAnsi"/>
          <w:sz w:val="24"/>
          <w:szCs w:val="24"/>
          <w:lang w:val="ro-RO"/>
        </w:rPr>
        <w:t>)</w:t>
      </w:r>
      <w:r w:rsidRPr="00656916">
        <w:rPr>
          <w:rFonts w:eastAsiaTheme="minorHAnsi"/>
          <w:sz w:val="24"/>
          <w:szCs w:val="24"/>
        </w:rPr>
        <w:t xml:space="preserve"> pot fi </w:t>
      </w:r>
      <w:proofErr w:type="spellStart"/>
      <w:r w:rsidRPr="00656916">
        <w:rPr>
          <w:rFonts w:eastAsiaTheme="minorHAnsi"/>
          <w:sz w:val="24"/>
          <w:szCs w:val="24"/>
        </w:rPr>
        <w:t>ocupate</w:t>
      </w:r>
      <w:proofErr w:type="spellEnd"/>
      <w:r w:rsidRPr="00656916">
        <w:rPr>
          <w:rFonts w:eastAsiaTheme="minorHAnsi"/>
          <w:sz w:val="24"/>
          <w:szCs w:val="24"/>
        </w:rPr>
        <w:t xml:space="preserve"> pe </w:t>
      </w:r>
      <w:proofErr w:type="spellStart"/>
      <w:r w:rsidRPr="00656916">
        <w:rPr>
          <w:rFonts w:eastAsiaTheme="minorHAnsi"/>
          <w:sz w:val="24"/>
          <w:szCs w:val="24"/>
        </w:rPr>
        <w:t>perioadă</w:t>
      </w:r>
      <w:proofErr w:type="spellEnd"/>
      <w:r w:rsidRPr="00656916">
        <w:rPr>
          <w:rFonts w:eastAsiaTheme="minorHAnsi"/>
          <w:sz w:val="24"/>
          <w:szCs w:val="24"/>
        </w:rPr>
        <w:t xml:space="preserve"> </w:t>
      </w:r>
      <w:proofErr w:type="spellStart"/>
      <w:r w:rsidRPr="00656916">
        <w:rPr>
          <w:rFonts w:eastAsiaTheme="minorHAnsi"/>
          <w:sz w:val="24"/>
          <w:szCs w:val="24"/>
        </w:rPr>
        <w:t>determin</w:t>
      </w:r>
      <w:proofErr w:type="spellEnd"/>
      <w:r w:rsidRPr="00656916">
        <w:rPr>
          <w:rFonts w:eastAsiaTheme="minorHAnsi"/>
          <w:sz w:val="24"/>
          <w:szCs w:val="24"/>
          <w:lang w:val="ro-RO"/>
        </w:rPr>
        <w:t>. a</w:t>
      </w:r>
      <w:proofErr w:type="spellStart"/>
      <w:r w:rsidRPr="00656916">
        <w:rPr>
          <w:rFonts w:eastAsiaTheme="minorHAnsi"/>
          <w:sz w:val="24"/>
          <w:szCs w:val="24"/>
        </w:rPr>
        <w:t>stfel</w:t>
      </w:r>
      <w:proofErr w:type="spellEnd"/>
      <w:r w:rsidRPr="00656916">
        <w:rPr>
          <w:rFonts w:eastAsiaTheme="minorHAnsi"/>
          <w:sz w:val="24"/>
          <w:szCs w:val="24"/>
        </w:rPr>
        <w:t>:</w:t>
      </w:r>
    </w:p>
    <w:p w14:paraId="1D29CB38" w14:textId="77777777" w:rsidR="00656916" w:rsidRDefault="00656916" w:rsidP="00656916">
      <w:pPr>
        <w:autoSpaceDE w:val="0"/>
        <w:autoSpaceDN w:val="0"/>
        <w:adjustRightInd w:val="0"/>
        <w:jc w:val="both"/>
        <w:rPr>
          <w:rFonts w:eastAsiaTheme="minorHAnsi"/>
          <w:sz w:val="24"/>
          <w:szCs w:val="24"/>
        </w:rPr>
      </w:pPr>
      <w:r w:rsidRPr="00656916">
        <w:rPr>
          <w:rFonts w:eastAsiaTheme="minorHAnsi"/>
          <w:sz w:val="24"/>
          <w:szCs w:val="24"/>
        </w:rPr>
        <w:t xml:space="preserve">a) </w:t>
      </w:r>
      <w:proofErr w:type="spellStart"/>
      <w:r w:rsidRPr="00656916">
        <w:rPr>
          <w:rFonts w:eastAsiaTheme="minorHAnsi"/>
          <w:sz w:val="24"/>
          <w:szCs w:val="24"/>
        </w:rPr>
        <w:t>prin</w:t>
      </w:r>
      <w:proofErr w:type="spellEnd"/>
      <w:r w:rsidRPr="00656916">
        <w:rPr>
          <w:rFonts w:eastAsiaTheme="minorHAnsi"/>
          <w:sz w:val="24"/>
          <w:szCs w:val="24"/>
        </w:rPr>
        <w:t xml:space="preserve"> </w:t>
      </w:r>
      <w:proofErr w:type="spellStart"/>
      <w:r w:rsidRPr="00656916">
        <w:rPr>
          <w:rFonts w:eastAsiaTheme="minorHAnsi"/>
          <w:sz w:val="24"/>
          <w:szCs w:val="24"/>
        </w:rPr>
        <w:t>redistribuirea</w:t>
      </w:r>
      <w:proofErr w:type="spellEnd"/>
      <w:r w:rsidRPr="00656916">
        <w:rPr>
          <w:rFonts w:eastAsiaTheme="minorHAnsi"/>
          <w:sz w:val="24"/>
          <w:szCs w:val="24"/>
        </w:rPr>
        <w:t xml:space="preserve"> </w:t>
      </w:r>
      <w:proofErr w:type="spellStart"/>
      <w:r w:rsidRPr="00656916">
        <w:rPr>
          <w:rFonts w:eastAsiaTheme="minorHAnsi"/>
          <w:sz w:val="24"/>
          <w:szCs w:val="24"/>
        </w:rPr>
        <w:t>funcţ</w:t>
      </w:r>
      <w:proofErr w:type="spellEnd"/>
      <w:r w:rsidRPr="00656916">
        <w:rPr>
          <w:rFonts w:eastAsiaTheme="minorHAnsi"/>
          <w:sz w:val="24"/>
          <w:szCs w:val="24"/>
          <w:lang w:val="ro-RO"/>
        </w:rPr>
        <w:t xml:space="preserve">. </w:t>
      </w:r>
      <w:proofErr w:type="spellStart"/>
      <w:r w:rsidRPr="00656916">
        <w:rPr>
          <w:rFonts w:eastAsiaTheme="minorHAnsi"/>
          <w:sz w:val="24"/>
          <w:szCs w:val="24"/>
        </w:rPr>
        <w:t>publici</w:t>
      </w:r>
      <w:proofErr w:type="spellEnd"/>
      <w:r w:rsidRPr="00656916">
        <w:rPr>
          <w:rFonts w:eastAsiaTheme="minorHAnsi"/>
          <w:sz w:val="24"/>
          <w:szCs w:val="24"/>
        </w:rPr>
        <w:t xml:space="preserve"> din </w:t>
      </w:r>
      <w:proofErr w:type="spellStart"/>
      <w:r w:rsidRPr="00656916">
        <w:rPr>
          <w:rFonts w:eastAsiaTheme="minorHAnsi"/>
          <w:sz w:val="24"/>
          <w:szCs w:val="24"/>
        </w:rPr>
        <w:t>corpul</w:t>
      </w:r>
      <w:proofErr w:type="spellEnd"/>
      <w:r w:rsidRPr="00656916">
        <w:rPr>
          <w:rFonts w:eastAsiaTheme="minorHAnsi"/>
          <w:sz w:val="24"/>
          <w:szCs w:val="24"/>
        </w:rPr>
        <w:t xml:space="preserve"> de </w:t>
      </w:r>
      <w:proofErr w:type="spellStart"/>
      <w:r w:rsidRPr="00656916">
        <w:rPr>
          <w:rFonts w:eastAsiaTheme="minorHAnsi"/>
          <w:sz w:val="24"/>
          <w:szCs w:val="24"/>
        </w:rPr>
        <w:t>rezervă</w:t>
      </w:r>
      <w:proofErr w:type="spellEnd"/>
      <w:r w:rsidRPr="00656916">
        <w:rPr>
          <w:rFonts w:eastAsiaTheme="minorHAnsi"/>
          <w:sz w:val="24"/>
          <w:szCs w:val="24"/>
          <w:lang w:val="ro-RO"/>
        </w:rPr>
        <w:t xml:space="preserve"> (necesară </w:t>
      </w:r>
      <w:proofErr w:type="spellStart"/>
      <w:r w:rsidRPr="00656916">
        <w:rPr>
          <w:rFonts w:eastAsiaTheme="minorHAnsi"/>
          <w:sz w:val="24"/>
          <w:szCs w:val="24"/>
        </w:rPr>
        <w:t>îndeplin</w:t>
      </w:r>
      <w:proofErr w:type="spellEnd"/>
      <w:r w:rsidRPr="00656916">
        <w:rPr>
          <w:rFonts w:eastAsiaTheme="minorHAnsi"/>
          <w:sz w:val="24"/>
          <w:szCs w:val="24"/>
          <w:lang w:val="ro-RO"/>
        </w:rPr>
        <w:t>. c</w:t>
      </w:r>
      <w:proofErr w:type="spellStart"/>
      <w:r w:rsidRPr="00656916">
        <w:rPr>
          <w:rFonts w:eastAsiaTheme="minorHAnsi"/>
          <w:sz w:val="24"/>
          <w:szCs w:val="24"/>
        </w:rPr>
        <w:t>ondiţiil</w:t>
      </w:r>
      <w:proofErr w:type="spellEnd"/>
      <w:r w:rsidRPr="00656916">
        <w:rPr>
          <w:rFonts w:eastAsiaTheme="minorHAnsi"/>
          <w:sz w:val="24"/>
          <w:szCs w:val="24"/>
          <w:lang w:val="ro-RO"/>
        </w:rPr>
        <w:t>or</w:t>
      </w:r>
      <w:r w:rsidRPr="00656916">
        <w:rPr>
          <w:rFonts w:eastAsiaTheme="minorHAnsi"/>
          <w:sz w:val="24"/>
          <w:szCs w:val="24"/>
        </w:rPr>
        <w:t xml:space="preserve"> </w:t>
      </w:r>
      <w:proofErr w:type="spellStart"/>
      <w:r w:rsidRPr="00656916">
        <w:rPr>
          <w:rFonts w:eastAsiaTheme="minorHAnsi"/>
          <w:sz w:val="24"/>
          <w:szCs w:val="24"/>
        </w:rPr>
        <w:t>specifice</w:t>
      </w:r>
      <w:proofErr w:type="spellEnd"/>
      <w:r w:rsidRPr="00656916">
        <w:rPr>
          <w:rFonts w:eastAsiaTheme="minorHAnsi"/>
          <w:sz w:val="24"/>
          <w:szCs w:val="24"/>
          <w:lang w:val="ro-RO"/>
        </w:rPr>
        <w:t>)</w:t>
      </w:r>
      <w:r>
        <w:rPr>
          <w:rFonts w:eastAsiaTheme="minorHAnsi"/>
          <w:sz w:val="24"/>
          <w:szCs w:val="24"/>
        </w:rPr>
        <w:t>;</w:t>
      </w:r>
    </w:p>
    <w:p w14:paraId="6765ED09" w14:textId="77777777" w:rsidR="00656916" w:rsidRDefault="00656916" w:rsidP="00656916">
      <w:pPr>
        <w:autoSpaceDE w:val="0"/>
        <w:autoSpaceDN w:val="0"/>
        <w:adjustRightInd w:val="0"/>
        <w:jc w:val="both"/>
        <w:rPr>
          <w:rFonts w:eastAsiaTheme="minorHAnsi"/>
          <w:sz w:val="24"/>
          <w:szCs w:val="24"/>
        </w:rPr>
      </w:pPr>
      <w:r w:rsidRPr="00656916">
        <w:rPr>
          <w:rFonts w:eastAsiaTheme="minorHAnsi"/>
          <w:sz w:val="24"/>
          <w:szCs w:val="24"/>
        </w:rPr>
        <w:t xml:space="preserve">b) </w:t>
      </w:r>
      <w:proofErr w:type="spellStart"/>
      <w:r w:rsidRPr="00656916">
        <w:rPr>
          <w:rFonts w:eastAsiaTheme="minorHAnsi"/>
          <w:sz w:val="24"/>
          <w:szCs w:val="24"/>
        </w:rPr>
        <w:t>prin</w:t>
      </w:r>
      <w:proofErr w:type="spellEnd"/>
      <w:r w:rsidRPr="00656916">
        <w:rPr>
          <w:rFonts w:eastAsiaTheme="minorHAnsi"/>
          <w:sz w:val="24"/>
          <w:szCs w:val="24"/>
        </w:rPr>
        <w:t xml:space="preserve"> </w:t>
      </w:r>
      <w:proofErr w:type="spellStart"/>
      <w:r w:rsidRPr="00656916">
        <w:rPr>
          <w:rFonts w:eastAsiaTheme="minorHAnsi"/>
          <w:sz w:val="24"/>
          <w:szCs w:val="24"/>
        </w:rPr>
        <w:t>numire</w:t>
      </w:r>
      <w:proofErr w:type="spellEnd"/>
      <w:r w:rsidRPr="00656916">
        <w:rPr>
          <w:rFonts w:eastAsiaTheme="minorHAnsi"/>
          <w:sz w:val="24"/>
          <w:szCs w:val="24"/>
        </w:rPr>
        <w:t xml:space="preserve"> pe </w:t>
      </w:r>
      <w:proofErr w:type="spellStart"/>
      <w:r w:rsidRPr="00656916">
        <w:rPr>
          <w:rFonts w:eastAsiaTheme="minorHAnsi"/>
          <w:sz w:val="24"/>
          <w:szCs w:val="24"/>
        </w:rPr>
        <w:t>perioadă</w:t>
      </w:r>
      <w:proofErr w:type="spellEnd"/>
      <w:r w:rsidRPr="00656916">
        <w:rPr>
          <w:rFonts w:eastAsiaTheme="minorHAnsi"/>
          <w:sz w:val="24"/>
          <w:szCs w:val="24"/>
        </w:rPr>
        <w:t xml:space="preserve"> </w:t>
      </w:r>
      <w:proofErr w:type="spellStart"/>
      <w:r w:rsidRPr="00656916">
        <w:rPr>
          <w:rFonts w:eastAsiaTheme="minorHAnsi"/>
          <w:sz w:val="24"/>
          <w:szCs w:val="24"/>
        </w:rPr>
        <w:t>determinată</w:t>
      </w:r>
      <w:proofErr w:type="spellEnd"/>
      <w:r w:rsidRPr="00656916">
        <w:rPr>
          <w:rFonts w:eastAsiaTheme="minorHAnsi"/>
          <w:sz w:val="24"/>
          <w:szCs w:val="24"/>
        </w:rPr>
        <w:t xml:space="preserve">, </w:t>
      </w:r>
      <w:proofErr w:type="spellStart"/>
      <w:r w:rsidRPr="00656916">
        <w:rPr>
          <w:rFonts w:eastAsiaTheme="minorHAnsi"/>
          <w:sz w:val="24"/>
          <w:szCs w:val="24"/>
        </w:rPr>
        <w:t>prin</w:t>
      </w:r>
      <w:proofErr w:type="spellEnd"/>
      <w:r w:rsidRPr="00656916">
        <w:rPr>
          <w:rFonts w:eastAsiaTheme="minorHAnsi"/>
          <w:sz w:val="24"/>
          <w:szCs w:val="24"/>
        </w:rPr>
        <w:t xml:space="preserve"> concurs </w:t>
      </w:r>
      <w:proofErr w:type="spellStart"/>
      <w:r w:rsidRPr="00656916">
        <w:rPr>
          <w:rFonts w:eastAsiaTheme="minorHAnsi"/>
          <w:sz w:val="24"/>
          <w:szCs w:val="24"/>
        </w:rPr>
        <w:t>în</w:t>
      </w:r>
      <w:proofErr w:type="spellEnd"/>
      <w:r w:rsidRPr="00656916">
        <w:rPr>
          <w:rFonts w:eastAsiaTheme="minorHAnsi"/>
          <w:sz w:val="24"/>
          <w:szCs w:val="24"/>
        </w:rPr>
        <w:t xml:space="preserve"> </w:t>
      </w:r>
      <w:proofErr w:type="spellStart"/>
      <w:r w:rsidRPr="00656916">
        <w:rPr>
          <w:rFonts w:eastAsiaTheme="minorHAnsi"/>
          <w:sz w:val="24"/>
          <w:szCs w:val="24"/>
        </w:rPr>
        <w:t>condiţiile</w:t>
      </w:r>
      <w:proofErr w:type="spellEnd"/>
      <w:r w:rsidRPr="00656916">
        <w:rPr>
          <w:rFonts w:eastAsiaTheme="minorHAnsi"/>
          <w:sz w:val="24"/>
          <w:szCs w:val="24"/>
        </w:rPr>
        <w:t xml:space="preserve"> </w:t>
      </w:r>
      <w:proofErr w:type="spellStart"/>
      <w:r w:rsidRPr="00656916">
        <w:rPr>
          <w:rFonts w:eastAsiaTheme="minorHAnsi"/>
          <w:sz w:val="24"/>
          <w:szCs w:val="24"/>
        </w:rPr>
        <w:t>legii</w:t>
      </w:r>
      <w:proofErr w:type="spellEnd"/>
      <w:r w:rsidRPr="00656916">
        <w:rPr>
          <w:rFonts w:eastAsiaTheme="minorHAnsi"/>
          <w:sz w:val="24"/>
          <w:szCs w:val="24"/>
          <w:lang w:val="ro-RO"/>
        </w:rPr>
        <w:t xml:space="preserve"> (pers. </w:t>
      </w:r>
      <w:proofErr w:type="spellStart"/>
      <w:r w:rsidRPr="00656916">
        <w:rPr>
          <w:rFonts w:eastAsiaTheme="minorHAnsi"/>
          <w:sz w:val="24"/>
          <w:szCs w:val="24"/>
        </w:rPr>
        <w:t>dobândeşte</w:t>
      </w:r>
      <w:proofErr w:type="spellEnd"/>
      <w:r w:rsidRPr="00656916">
        <w:rPr>
          <w:rFonts w:eastAsiaTheme="minorHAnsi"/>
          <w:sz w:val="24"/>
          <w:szCs w:val="24"/>
        </w:rPr>
        <w:t xml:space="preserve"> </w:t>
      </w:r>
      <w:proofErr w:type="spellStart"/>
      <w:r w:rsidRPr="00656916">
        <w:rPr>
          <w:rFonts w:eastAsiaTheme="minorHAnsi"/>
          <w:sz w:val="24"/>
          <w:szCs w:val="24"/>
        </w:rPr>
        <w:t>calitatea</w:t>
      </w:r>
      <w:proofErr w:type="spellEnd"/>
      <w:r w:rsidRPr="00656916">
        <w:rPr>
          <w:rFonts w:eastAsiaTheme="minorHAnsi"/>
          <w:sz w:val="24"/>
          <w:szCs w:val="24"/>
        </w:rPr>
        <w:t xml:space="preserve"> de </w:t>
      </w:r>
      <w:proofErr w:type="spellStart"/>
      <w:r w:rsidRPr="00656916">
        <w:rPr>
          <w:rFonts w:eastAsiaTheme="minorHAnsi"/>
          <w:sz w:val="24"/>
          <w:szCs w:val="24"/>
        </w:rPr>
        <w:t>funcţionar</w:t>
      </w:r>
      <w:proofErr w:type="spellEnd"/>
      <w:r w:rsidRPr="00656916">
        <w:rPr>
          <w:rFonts w:eastAsiaTheme="minorHAnsi"/>
          <w:sz w:val="24"/>
          <w:szCs w:val="24"/>
        </w:rPr>
        <w:t xml:space="preserve"> public </w:t>
      </w:r>
      <w:proofErr w:type="spellStart"/>
      <w:r w:rsidRPr="00656916">
        <w:rPr>
          <w:rFonts w:eastAsiaTheme="minorHAnsi"/>
          <w:sz w:val="24"/>
          <w:szCs w:val="24"/>
        </w:rPr>
        <w:t>numai</w:t>
      </w:r>
      <w:proofErr w:type="spellEnd"/>
      <w:r w:rsidRPr="00656916">
        <w:rPr>
          <w:rFonts w:eastAsiaTheme="minorHAnsi"/>
          <w:sz w:val="24"/>
          <w:szCs w:val="24"/>
        </w:rPr>
        <w:t xml:space="preserve"> pe </w:t>
      </w:r>
      <w:proofErr w:type="spellStart"/>
      <w:r w:rsidRPr="00656916">
        <w:rPr>
          <w:rFonts w:eastAsiaTheme="minorHAnsi"/>
          <w:sz w:val="24"/>
          <w:szCs w:val="24"/>
        </w:rPr>
        <w:t>această</w:t>
      </w:r>
      <w:proofErr w:type="spellEnd"/>
      <w:r w:rsidRPr="00656916">
        <w:rPr>
          <w:rFonts w:eastAsiaTheme="minorHAnsi"/>
          <w:sz w:val="24"/>
          <w:szCs w:val="24"/>
        </w:rPr>
        <w:t xml:space="preserve"> </w:t>
      </w:r>
      <w:proofErr w:type="spellStart"/>
      <w:r w:rsidRPr="00656916">
        <w:rPr>
          <w:rFonts w:eastAsiaTheme="minorHAnsi"/>
          <w:sz w:val="24"/>
          <w:szCs w:val="24"/>
        </w:rPr>
        <w:t>perioadă</w:t>
      </w:r>
      <w:proofErr w:type="spellEnd"/>
      <w:r w:rsidRPr="00656916">
        <w:rPr>
          <w:rFonts w:eastAsiaTheme="minorHAnsi"/>
          <w:sz w:val="24"/>
          <w:szCs w:val="24"/>
        </w:rPr>
        <w:t xml:space="preserve"> </w:t>
      </w:r>
      <w:proofErr w:type="spellStart"/>
      <w:r w:rsidRPr="00656916">
        <w:rPr>
          <w:rFonts w:eastAsiaTheme="minorHAnsi"/>
          <w:sz w:val="24"/>
          <w:szCs w:val="24"/>
        </w:rPr>
        <w:t>şi</w:t>
      </w:r>
      <w:proofErr w:type="spellEnd"/>
      <w:r w:rsidRPr="00656916">
        <w:rPr>
          <w:rFonts w:eastAsiaTheme="minorHAnsi"/>
          <w:sz w:val="24"/>
          <w:szCs w:val="24"/>
        </w:rPr>
        <w:t xml:space="preserve"> </w:t>
      </w:r>
      <w:r w:rsidRPr="00656916">
        <w:rPr>
          <w:rFonts w:eastAsiaTheme="minorHAnsi"/>
          <w:sz w:val="24"/>
          <w:szCs w:val="24"/>
          <w:lang w:val="ro-RO"/>
        </w:rPr>
        <w:t xml:space="preserve">NU </w:t>
      </w:r>
      <w:r w:rsidRPr="00656916">
        <w:rPr>
          <w:rFonts w:eastAsiaTheme="minorHAnsi"/>
          <w:sz w:val="24"/>
          <w:szCs w:val="24"/>
        </w:rPr>
        <w:t>intra</w:t>
      </w:r>
      <w:r w:rsidRPr="00656916">
        <w:rPr>
          <w:rFonts w:eastAsiaTheme="minorHAnsi"/>
          <w:sz w:val="24"/>
          <w:szCs w:val="24"/>
          <w:lang w:val="ro-RO"/>
        </w:rPr>
        <w:t xml:space="preserve"> </w:t>
      </w:r>
      <w:proofErr w:type="spellStart"/>
      <w:r w:rsidRPr="00656916">
        <w:rPr>
          <w:rFonts w:eastAsiaTheme="minorHAnsi"/>
          <w:sz w:val="24"/>
          <w:szCs w:val="24"/>
        </w:rPr>
        <w:t>în</w:t>
      </w:r>
      <w:proofErr w:type="spellEnd"/>
      <w:r w:rsidRPr="00656916">
        <w:rPr>
          <w:rFonts w:eastAsiaTheme="minorHAnsi"/>
          <w:sz w:val="24"/>
          <w:szCs w:val="24"/>
        </w:rPr>
        <w:t xml:space="preserve"> </w:t>
      </w:r>
      <w:proofErr w:type="spellStart"/>
      <w:r w:rsidRPr="00656916">
        <w:rPr>
          <w:rFonts w:eastAsiaTheme="minorHAnsi"/>
          <w:sz w:val="24"/>
          <w:szCs w:val="24"/>
        </w:rPr>
        <w:t>corpul</w:t>
      </w:r>
      <w:proofErr w:type="spellEnd"/>
      <w:r w:rsidRPr="00656916">
        <w:rPr>
          <w:rFonts w:eastAsiaTheme="minorHAnsi"/>
          <w:sz w:val="24"/>
          <w:szCs w:val="24"/>
        </w:rPr>
        <w:t xml:space="preserve"> de </w:t>
      </w:r>
      <w:proofErr w:type="spellStart"/>
      <w:r w:rsidRPr="00656916">
        <w:rPr>
          <w:rFonts w:eastAsiaTheme="minorHAnsi"/>
          <w:sz w:val="24"/>
          <w:szCs w:val="24"/>
        </w:rPr>
        <w:t>rezervă</w:t>
      </w:r>
      <w:proofErr w:type="spellEnd"/>
      <w:r w:rsidRPr="00656916">
        <w:rPr>
          <w:rFonts w:eastAsiaTheme="minorHAnsi"/>
          <w:sz w:val="24"/>
          <w:szCs w:val="24"/>
          <w:lang w:val="ro-RO"/>
        </w:rPr>
        <w:t xml:space="preserve"> la încetarea rap. </w:t>
      </w:r>
      <w:r w:rsidRPr="00656916">
        <w:rPr>
          <w:rFonts w:eastAsiaTheme="minorHAnsi"/>
          <w:sz w:val="24"/>
          <w:szCs w:val="24"/>
        </w:rPr>
        <w:t xml:space="preserve">de </w:t>
      </w:r>
      <w:proofErr w:type="spellStart"/>
      <w:r w:rsidRPr="00656916">
        <w:rPr>
          <w:rFonts w:eastAsiaTheme="minorHAnsi"/>
          <w:sz w:val="24"/>
          <w:szCs w:val="24"/>
        </w:rPr>
        <w:t>serviciu</w:t>
      </w:r>
      <w:proofErr w:type="spellEnd"/>
      <w:r w:rsidRPr="00656916">
        <w:rPr>
          <w:rFonts w:eastAsiaTheme="minorHAnsi"/>
          <w:sz w:val="24"/>
          <w:szCs w:val="24"/>
          <w:lang w:val="ro-RO"/>
        </w:rPr>
        <w:t>);</w:t>
      </w:r>
    </w:p>
    <w:p w14:paraId="4C43519E" w14:textId="77777777" w:rsidR="00656916" w:rsidRDefault="00656916" w:rsidP="00656916">
      <w:pPr>
        <w:autoSpaceDE w:val="0"/>
        <w:autoSpaceDN w:val="0"/>
        <w:adjustRightInd w:val="0"/>
        <w:jc w:val="both"/>
        <w:rPr>
          <w:rFonts w:eastAsiaTheme="minorHAnsi"/>
          <w:sz w:val="24"/>
          <w:szCs w:val="24"/>
        </w:rPr>
      </w:pPr>
      <w:r w:rsidRPr="00656916">
        <w:rPr>
          <w:rFonts w:eastAsiaTheme="minorHAnsi"/>
          <w:sz w:val="24"/>
          <w:szCs w:val="24"/>
        </w:rPr>
        <w:t xml:space="preserve">c) </w:t>
      </w:r>
      <w:proofErr w:type="spellStart"/>
      <w:r w:rsidRPr="00656916">
        <w:rPr>
          <w:rFonts w:eastAsiaTheme="minorHAnsi"/>
          <w:sz w:val="24"/>
          <w:szCs w:val="24"/>
        </w:rPr>
        <w:t>prin</w:t>
      </w:r>
      <w:proofErr w:type="spellEnd"/>
      <w:r w:rsidRPr="00656916">
        <w:rPr>
          <w:rFonts w:eastAsiaTheme="minorHAnsi"/>
          <w:sz w:val="24"/>
          <w:szCs w:val="24"/>
        </w:rPr>
        <w:t xml:space="preserve"> </w:t>
      </w:r>
      <w:proofErr w:type="spellStart"/>
      <w:r w:rsidRPr="00656916">
        <w:rPr>
          <w:rFonts w:eastAsiaTheme="minorHAnsi"/>
          <w:sz w:val="24"/>
          <w:szCs w:val="24"/>
        </w:rPr>
        <w:t>modalităţi</w:t>
      </w:r>
      <w:proofErr w:type="spellEnd"/>
      <w:r w:rsidRPr="00656916">
        <w:rPr>
          <w:rFonts w:eastAsiaTheme="minorHAnsi"/>
          <w:sz w:val="24"/>
          <w:szCs w:val="24"/>
        </w:rPr>
        <w:t xml:space="preserve"> de </w:t>
      </w:r>
      <w:proofErr w:type="spellStart"/>
      <w:r w:rsidRPr="00656916">
        <w:rPr>
          <w:rFonts w:eastAsiaTheme="minorHAnsi"/>
          <w:sz w:val="24"/>
          <w:szCs w:val="24"/>
        </w:rPr>
        <w:t>modificare</w:t>
      </w:r>
      <w:proofErr w:type="spellEnd"/>
      <w:r w:rsidRPr="00656916">
        <w:rPr>
          <w:rFonts w:eastAsiaTheme="minorHAnsi"/>
          <w:sz w:val="24"/>
          <w:szCs w:val="24"/>
        </w:rPr>
        <w:t xml:space="preserve"> </w:t>
      </w:r>
      <w:proofErr w:type="spellStart"/>
      <w:r w:rsidRPr="00656916">
        <w:rPr>
          <w:rFonts w:eastAsiaTheme="minorHAnsi"/>
          <w:sz w:val="24"/>
          <w:szCs w:val="24"/>
        </w:rPr>
        <w:t>temporară</w:t>
      </w:r>
      <w:proofErr w:type="spellEnd"/>
      <w:r w:rsidRPr="00656916">
        <w:rPr>
          <w:rFonts w:eastAsiaTheme="minorHAnsi"/>
          <w:sz w:val="24"/>
          <w:szCs w:val="24"/>
        </w:rPr>
        <w:t xml:space="preserve"> a </w:t>
      </w:r>
      <w:proofErr w:type="spellStart"/>
      <w:r w:rsidRPr="00656916">
        <w:rPr>
          <w:rFonts w:eastAsiaTheme="minorHAnsi"/>
          <w:sz w:val="24"/>
          <w:szCs w:val="24"/>
        </w:rPr>
        <w:t>raporturilor</w:t>
      </w:r>
      <w:proofErr w:type="spellEnd"/>
      <w:r w:rsidRPr="00656916">
        <w:rPr>
          <w:rFonts w:eastAsiaTheme="minorHAnsi"/>
          <w:sz w:val="24"/>
          <w:szCs w:val="24"/>
        </w:rPr>
        <w:t xml:space="preserve"> de </w:t>
      </w:r>
      <w:proofErr w:type="spellStart"/>
      <w:r w:rsidRPr="00656916">
        <w:rPr>
          <w:rFonts w:eastAsiaTheme="minorHAnsi"/>
          <w:sz w:val="24"/>
          <w:szCs w:val="24"/>
        </w:rPr>
        <w:t>serviciu</w:t>
      </w:r>
      <w:proofErr w:type="spellEnd"/>
      <w:r w:rsidRPr="00656916">
        <w:rPr>
          <w:rFonts w:eastAsiaTheme="minorHAnsi"/>
          <w:sz w:val="24"/>
          <w:szCs w:val="24"/>
        </w:rPr>
        <w:t xml:space="preserve"> ale </w:t>
      </w:r>
      <w:proofErr w:type="spellStart"/>
      <w:r w:rsidRPr="00656916">
        <w:rPr>
          <w:rFonts w:eastAsiaTheme="minorHAnsi"/>
          <w:sz w:val="24"/>
          <w:szCs w:val="24"/>
        </w:rPr>
        <w:t>funcţionarilor</w:t>
      </w:r>
      <w:proofErr w:type="spellEnd"/>
      <w:r w:rsidRPr="00656916">
        <w:rPr>
          <w:rFonts w:eastAsiaTheme="minorHAnsi"/>
          <w:sz w:val="24"/>
          <w:szCs w:val="24"/>
        </w:rPr>
        <w:t xml:space="preserve"> </w:t>
      </w:r>
      <w:proofErr w:type="spellStart"/>
      <w:r w:rsidRPr="00656916">
        <w:rPr>
          <w:rFonts w:eastAsiaTheme="minorHAnsi"/>
          <w:sz w:val="24"/>
          <w:szCs w:val="24"/>
        </w:rPr>
        <w:t>publici</w:t>
      </w:r>
      <w:proofErr w:type="spellEnd"/>
      <w:r w:rsidRPr="00656916">
        <w:rPr>
          <w:rFonts w:eastAsiaTheme="minorHAnsi"/>
          <w:sz w:val="24"/>
          <w:szCs w:val="24"/>
        </w:rPr>
        <w:t xml:space="preserve">, </w:t>
      </w:r>
      <w:proofErr w:type="spellStart"/>
      <w:r w:rsidRPr="00656916">
        <w:rPr>
          <w:rFonts w:eastAsiaTheme="minorHAnsi"/>
          <w:sz w:val="24"/>
          <w:szCs w:val="24"/>
        </w:rPr>
        <w:t>în</w:t>
      </w:r>
      <w:proofErr w:type="spellEnd"/>
      <w:r w:rsidRPr="00656916">
        <w:rPr>
          <w:rFonts w:eastAsiaTheme="minorHAnsi"/>
          <w:sz w:val="24"/>
          <w:szCs w:val="24"/>
        </w:rPr>
        <w:t xml:space="preserve"> </w:t>
      </w:r>
      <w:proofErr w:type="spellStart"/>
      <w:r w:rsidRPr="00656916">
        <w:rPr>
          <w:rFonts w:eastAsiaTheme="minorHAnsi"/>
          <w:sz w:val="24"/>
          <w:szCs w:val="24"/>
        </w:rPr>
        <w:t>condiţiile</w:t>
      </w:r>
      <w:proofErr w:type="spellEnd"/>
      <w:r w:rsidRPr="00656916">
        <w:rPr>
          <w:rFonts w:eastAsiaTheme="minorHAnsi"/>
          <w:sz w:val="24"/>
          <w:szCs w:val="24"/>
        </w:rPr>
        <w:t xml:space="preserve"> </w:t>
      </w:r>
      <w:proofErr w:type="spellStart"/>
      <w:r w:rsidRPr="00656916">
        <w:rPr>
          <w:rFonts w:eastAsiaTheme="minorHAnsi"/>
          <w:sz w:val="24"/>
          <w:szCs w:val="24"/>
        </w:rPr>
        <w:t>legii</w:t>
      </w:r>
      <w:proofErr w:type="spellEnd"/>
      <w:r w:rsidRPr="00656916">
        <w:rPr>
          <w:rFonts w:eastAsiaTheme="minorHAnsi"/>
          <w:sz w:val="24"/>
          <w:szCs w:val="24"/>
        </w:rPr>
        <w:t>.</w:t>
      </w:r>
    </w:p>
    <w:p w14:paraId="4D9EE660" w14:textId="77777777" w:rsidR="004572EB" w:rsidRPr="00D04030" w:rsidRDefault="0015162C" w:rsidP="00D04030">
      <w:pPr>
        <w:numPr>
          <w:ilvl w:val="0"/>
          <w:numId w:val="184"/>
        </w:numPr>
        <w:autoSpaceDE w:val="0"/>
        <w:autoSpaceDN w:val="0"/>
        <w:adjustRightInd w:val="0"/>
        <w:jc w:val="both"/>
        <w:rPr>
          <w:rFonts w:eastAsiaTheme="minorHAnsi"/>
          <w:sz w:val="24"/>
          <w:szCs w:val="24"/>
        </w:rPr>
      </w:pPr>
      <w:proofErr w:type="spellStart"/>
      <w:r w:rsidRPr="00D04030">
        <w:rPr>
          <w:rFonts w:eastAsiaTheme="minorHAnsi"/>
          <w:sz w:val="24"/>
          <w:szCs w:val="24"/>
        </w:rPr>
        <w:t>Raportul</w:t>
      </w:r>
      <w:proofErr w:type="spellEnd"/>
      <w:r w:rsidRPr="00D04030">
        <w:rPr>
          <w:rFonts w:eastAsiaTheme="minorHAnsi"/>
          <w:sz w:val="24"/>
          <w:szCs w:val="24"/>
        </w:rPr>
        <w:t xml:space="preserve"> de </w:t>
      </w:r>
      <w:proofErr w:type="spellStart"/>
      <w:r w:rsidRPr="00D04030">
        <w:rPr>
          <w:rFonts w:eastAsiaTheme="minorHAnsi"/>
          <w:sz w:val="24"/>
          <w:szCs w:val="24"/>
        </w:rPr>
        <w:t>serviciu</w:t>
      </w:r>
      <w:proofErr w:type="spellEnd"/>
      <w:r w:rsidRPr="00D04030">
        <w:rPr>
          <w:rFonts w:eastAsiaTheme="minorHAnsi"/>
          <w:sz w:val="24"/>
          <w:szCs w:val="24"/>
        </w:rPr>
        <w:t xml:space="preserve"> </w:t>
      </w:r>
      <w:r w:rsidRPr="00D04030">
        <w:rPr>
          <w:rFonts w:eastAsiaTheme="minorHAnsi"/>
          <w:sz w:val="24"/>
          <w:szCs w:val="24"/>
          <w:lang w:val="ro-RO"/>
        </w:rPr>
        <w:t xml:space="preserve">- </w:t>
      </w:r>
      <w:r w:rsidRPr="00D04030">
        <w:rPr>
          <w:rFonts w:eastAsiaTheme="minorHAnsi"/>
          <w:sz w:val="24"/>
          <w:szCs w:val="24"/>
        </w:rPr>
        <w:t xml:space="preserve">cu </w:t>
      </w:r>
      <w:proofErr w:type="spellStart"/>
      <w:r w:rsidRPr="00D04030">
        <w:rPr>
          <w:rFonts w:eastAsiaTheme="minorHAnsi"/>
          <w:sz w:val="24"/>
          <w:szCs w:val="24"/>
        </w:rPr>
        <w:t>durată</w:t>
      </w:r>
      <w:proofErr w:type="spellEnd"/>
      <w:r w:rsidRPr="00D04030">
        <w:rPr>
          <w:rFonts w:eastAsiaTheme="minorHAnsi"/>
          <w:sz w:val="24"/>
          <w:szCs w:val="24"/>
        </w:rPr>
        <w:t xml:space="preserve"> </w:t>
      </w:r>
      <w:proofErr w:type="spellStart"/>
      <w:r w:rsidRPr="00D04030">
        <w:rPr>
          <w:rFonts w:eastAsiaTheme="minorHAnsi"/>
          <w:sz w:val="24"/>
          <w:szCs w:val="24"/>
        </w:rPr>
        <w:t>normală</w:t>
      </w:r>
      <w:proofErr w:type="spellEnd"/>
      <w:r w:rsidRPr="00D04030">
        <w:rPr>
          <w:rFonts w:eastAsiaTheme="minorHAnsi"/>
          <w:sz w:val="24"/>
          <w:szCs w:val="24"/>
        </w:rPr>
        <w:t xml:space="preserve"> a </w:t>
      </w:r>
      <w:proofErr w:type="spellStart"/>
      <w:r w:rsidRPr="00D04030">
        <w:rPr>
          <w:rFonts w:eastAsiaTheme="minorHAnsi"/>
          <w:sz w:val="24"/>
          <w:szCs w:val="24"/>
        </w:rPr>
        <w:t>timpului</w:t>
      </w:r>
      <w:proofErr w:type="spellEnd"/>
      <w:r w:rsidRPr="00D04030">
        <w:rPr>
          <w:rFonts w:eastAsiaTheme="minorHAnsi"/>
          <w:sz w:val="24"/>
          <w:szCs w:val="24"/>
        </w:rPr>
        <w:t xml:space="preserve"> de </w:t>
      </w:r>
      <w:proofErr w:type="spellStart"/>
      <w:r w:rsidRPr="00D04030">
        <w:rPr>
          <w:rFonts w:eastAsiaTheme="minorHAnsi"/>
          <w:sz w:val="24"/>
          <w:szCs w:val="24"/>
        </w:rPr>
        <w:t>muncă</w:t>
      </w:r>
      <w:proofErr w:type="spellEnd"/>
      <w:r w:rsidRPr="00D04030">
        <w:rPr>
          <w:rFonts w:eastAsiaTheme="minorHAnsi"/>
          <w:sz w:val="24"/>
          <w:szCs w:val="24"/>
        </w:rPr>
        <w:t xml:space="preserve">, </w:t>
      </w:r>
      <w:proofErr w:type="spellStart"/>
      <w:r w:rsidRPr="00D04030">
        <w:rPr>
          <w:rFonts w:eastAsiaTheme="minorHAnsi"/>
          <w:sz w:val="24"/>
          <w:szCs w:val="24"/>
        </w:rPr>
        <w:t>stabilită</w:t>
      </w:r>
      <w:proofErr w:type="spellEnd"/>
      <w:r w:rsidRPr="00D04030">
        <w:rPr>
          <w:rFonts w:eastAsiaTheme="minorHAnsi"/>
          <w:sz w:val="24"/>
          <w:szCs w:val="24"/>
        </w:rPr>
        <w:t xml:space="preserve"> de </w:t>
      </w:r>
      <w:proofErr w:type="spellStart"/>
      <w:r w:rsidRPr="00D04030">
        <w:rPr>
          <w:rFonts w:eastAsiaTheme="minorHAnsi"/>
          <w:sz w:val="24"/>
          <w:szCs w:val="24"/>
          <w:u w:val="single"/>
        </w:rPr>
        <w:t>Legea</w:t>
      </w:r>
      <w:proofErr w:type="spellEnd"/>
      <w:r w:rsidRPr="00D04030">
        <w:rPr>
          <w:rFonts w:eastAsiaTheme="minorHAnsi"/>
          <w:sz w:val="24"/>
          <w:szCs w:val="24"/>
          <w:u w:val="single"/>
        </w:rPr>
        <w:t xml:space="preserve"> nr. 53/2003, </w:t>
      </w:r>
      <w:proofErr w:type="spellStart"/>
      <w:r w:rsidRPr="00D04030">
        <w:rPr>
          <w:rFonts w:eastAsiaTheme="minorHAnsi"/>
          <w:sz w:val="24"/>
          <w:szCs w:val="24"/>
          <w:u w:val="single"/>
        </w:rPr>
        <w:t>republicată</w:t>
      </w:r>
      <w:proofErr w:type="spellEnd"/>
    </w:p>
    <w:p w14:paraId="63F8D1C1" w14:textId="77777777" w:rsidR="00D04030" w:rsidRDefault="0015162C" w:rsidP="00D04030">
      <w:pPr>
        <w:numPr>
          <w:ilvl w:val="0"/>
          <w:numId w:val="184"/>
        </w:numPr>
        <w:autoSpaceDE w:val="0"/>
        <w:autoSpaceDN w:val="0"/>
        <w:adjustRightInd w:val="0"/>
        <w:jc w:val="both"/>
        <w:rPr>
          <w:rFonts w:eastAsiaTheme="minorHAnsi"/>
          <w:sz w:val="24"/>
          <w:szCs w:val="24"/>
        </w:rPr>
      </w:pPr>
      <w:proofErr w:type="spellStart"/>
      <w:r w:rsidRPr="00D04030">
        <w:rPr>
          <w:rFonts w:eastAsiaTheme="minorHAnsi"/>
          <w:sz w:val="24"/>
          <w:szCs w:val="24"/>
        </w:rPr>
        <w:t>poate</w:t>
      </w:r>
      <w:proofErr w:type="spellEnd"/>
      <w:r w:rsidRPr="00D04030">
        <w:rPr>
          <w:rFonts w:eastAsiaTheme="minorHAnsi"/>
          <w:sz w:val="24"/>
          <w:szCs w:val="24"/>
        </w:rPr>
        <w:t xml:space="preserve"> fi </w:t>
      </w:r>
      <w:proofErr w:type="spellStart"/>
      <w:r w:rsidRPr="00D04030">
        <w:rPr>
          <w:rFonts w:eastAsiaTheme="minorHAnsi"/>
          <w:sz w:val="24"/>
          <w:szCs w:val="24"/>
        </w:rPr>
        <w:t>exercitat</w:t>
      </w:r>
      <w:proofErr w:type="spellEnd"/>
      <w:r w:rsidRPr="00D04030">
        <w:rPr>
          <w:rFonts w:eastAsiaTheme="minorHAnsi"/>
          <w:sz w:val="24"/>
          <w:szCs w:val="24"/>
        </w:rPr>
        <w:t xml:space="preserve"> cu </w:t>
      </w:r>
      <w:proofErr w:type="spellStart"/>
      <w:r w:rsidRPr="00D04030">
        <w:rPr>
          <w:rFonts w:eastAsiaTheme="minorHAnsi"/>
          <w:sz w:val="24"/>
          <w:szCs w:val="24"/>
        </w:rPr>
        <w:t>durată</w:t>
      </w:r>
      <w:proofErr w:type="spellEnd"/>
      <w:r w:rsidRPr="00D04030">
        <w:rPr>
          <w:rFonts w:eastAsiaTheme="minorHAnsi"/>
          <w:sz w:val="24"/>
          <w:szCs w:val="24"/>
        </w:rPr>
        <w:t xml:space="preserve"> </w:t>
      </w:r>
      <w:proofErr w:type="spellStart"/>
      <w:r w:rsidRPr="00D04030">
        <w:rPr>
          <w:rFonts w:eastAsiaTheme="minorHAnsi"/>
          <w:sz w:val="24"/>
          <w:szCs w:val="24"/>
        </w:rPr>
        <w:t>redusă</w:t>
      </w:r>
      <w:proofErr w:type="spellEnd"/>
      <w:r w:rsidRPr="00D04030">
        <w:rPr>
          <w:rFonts w:eastAsiaTheme="minorHAnsi"/>
          <w:sz w:val="24"/>
          <w:szCs w:val="24"/>
        </w:rPr>
        <w:t xml:space="preserve"> a </w:t>
      </w:r>
      <w:proofErr w:type="spellStart"/>
      <w:r w:rsidRPr="00D04030">
        <w:rPr>
          <w:rFonts w:eastAsiaTheme="minorHAnsi"/>
          <w:sz w:val="24"/>
          <w:szCs w:val="24"/>
        </w:rPr>
        <w:t>timpului</w:t>
      </w:r>
      <w:proofErr w:type="spellEnd"/>
      <w:r w:rsidRPr="00D04030">
        <w:rPr>
          <w:rFonts w:eastAsiaTheme="minorHAnsi"/>
          <w:sz w:val="24"/>
          <w:szCs w:val="24"/>
        </w:rPr>
        <w:t xml:space="preserve"> de </w:t>
      </w:r>
      <w:proofErr w:type="spellStart"/>
      <w:r w:rsidRPr="00D04030">
        <w:rPr>
          <w:rFonts w:eastAsiaTheme="minorHAnsi"/>
          <w:sz w:val="24"/>
          <w:szCs w:val="24"/>
        </w:rPr>
        <w:t>muncă</w:t>
      </w:r>
      <w:proofErr w:type="spellEnd"/>
      <w:r w:rsidRPr="00D04030">
        <w:rPr>
          <w:rFonts w:eastAsiaTheme="minorHAnsi"/>
          <w:sz w:val="24"/>
          <w:szCs w:val="24"/>
        </w:rPr>
        <w:t xml:space="preserve"> la </w:t>
      </w:r>
      <w:proofErr w:type="spellStart"/>
      <w:r w:rsidRPr="00D04030">
        <w:rPr>
          <w:rFonts w:eastAsiaTheme="minorHAnsi"/>
          <w:sz w:val="24"/>
          <w:szCs w:val="24"/>
        </w:rPr>
        <w:t>jumătate</w:t>
      </w:r>
      <w:proofErr w:type="spellEnd"/>
      <w:r w:rsidRPr="00D04030">
        <w:rPr>
          <w:rFonts w:eastAsiaTheme="minorHAnsi"/>
          <w:sz w:val="24"/>
          <w:szCs w:val="24"/>
        </w:rPr>
        <w:t xml:space="preserve"> de </w:t>
      </w:r>
      <w:proofErr w:type="spellStart"/>
      <w:r w:rsidRPr="00D04030">
        <w:rPr>
          <w:rFonts w:eastAsiaTheme="minorHAnsi"/>
          <w:sz w:val="24"/>
          <w:szCs w:val="24"/>
        </w:rPr>
        <w:t>normă</w:t>
      </w:r>
      <w:proofErr w:type="spellEnd"/>
      <w:r w:rsidRPr="00D04030">
        <w:rPr>
          <w:rFonts w:eastAsiaTheme="minorHAnsi"/>
          <w:sz w:val="24"/>
          <w:szCs w:val="24"/>
        </w:rPr>
        <w:t xml:space="preserve">, </w:t>
      </w:r>
      <w:proofErr w:type="spellStart"/>
      <w:r w:rsidRPr="00D04030">
        <w:rPr>
          <w:rFonts w:eastAsiaTheme="minorHAnsi"/>
          <w:sz w:val="24"/>
          <w:szCs w:val="24"/>
        </w:rPr>
        <w:t>denumit</w:t>
      </w:r>
      <w:proofErr w:type="spellEnd"/>
      <w:r w:rsidRPr="00D04030">
        <w:rPr>
          <w:rFonts w:eastAsiaTheme="minorHAnsi"/>
          <w:sz w:val="24"/>
          <w:szCs w:val="24"/>
        </w:rPr>
        <w:t xml:space="preserve"> </w:t>
      </w:r>
      <w:proofErr w:type="spellStart"/>
      <w:r w:rsidRPr="00D04030">
        <w:rPr>
          <w:rFonts w:eastAsiaTheme="minorHAnsi"/>
          <w:sz w:val="24"/>
          <w:szCs w:val="24"/>
        </w:rPr>
        <w:t>raport</w:t>
      </w:r>
      <w:proofErr w:type="spellEnd"/>
      <w:r w:rsidRPr="00D04030">
        <w:rPr>
          <w:rFonts w:eastAsiaTheme="minorHAnsi"/>
          <w:sz w:val="24"/>
          <w:szCs w:val="24"/>
        </w:rPr>
        <w:t xml:space="preserve"> de </w:t>
      </w:r>
      <w:proofErr w:type="spellStart"/>
      <w:r w:rsidRPr="00D04030">
        <w:rPr>
          <w:rFonts w:eastAsiaTheme="minorHAnsi"/>
          <w:sz w:val="24"/>
          <w:szCs w:val="24"/>
        </w:rPr>
        <w:t>serviciu</w:t>
      </w:r>
      <w:proofErr w:type="spellEnd"/>
      <w:r w:rsidRPr="00D04030">
        <w:rPr>
          <w:rFonts w:eastAsiaTheme="minorHAnsi"/>
          <w:sz w:val="24"/>
          <w:szCs w:val="24"/>
        </w:rPr>
        <w:t xml:space="preserve"> cu </w:t>
      </w:r>
      <w:proofErr w:type="spellStart"/>
      <w:r w:rsidRPr="00D04030">
        <w:rPr>
          <w:rFonts w:eastAsiaTheme="minorHAnsi"/>
          <w:sz w:val="24"/>
          <w:szCs w:val="24"/>
        </w:rPr>
        <w:t>timp</w:t>
      </w:r>
      <w:proofErr w:type="spellEnd"/>
      <w:r w:rsidRPr="00D04030">
        <w:rPr>
          <w:rFonts w:eastAsiaTheme="minorHAnsi"/>
          <w:sz w:val="24"/>
          <w:szCs w:val="24"/>
        </w:rPr>
        <w:t xml:space="preserve"> </w:t>
      </w:r>
      <w:proofErr w:type="spellStart"/>
      <w:r w:rsidRPr="00D04030">
        <w:rPr>
          <w:rFonts w:eastAsiaTheme="minorHAnsi"/>
          <w:sz w:val="24"/>
          <w:szCs w:val="24"/>
        </w:rPr>
        <w:t>parţial</w:t>
      </w:r>
      <w:proofErr w:type="spellEnd"/>
      <w:r w:rsidRPr="00D04030">
        <w:rPr>
          <w:rFonts w:eastAsiaTheme="minorHAnsi"/>
          <w:sz w:val="24"/>
          <w:szCs w:val="24"/>
          <w:lang w:val="ro-RO"/>
        </w:rPr>
        <w:t xml:space="preserve">, </w:t>
      </w:r>
      <w:proofErr w:type="spellStart"/>
      <w:r w:rsidRPr="00D04030">
        <w:rPr>
          <w:rFonts w:eastAsiaTheme="minorHAnsi"/>
          <w:sz w:val="24"/>
          <w:szCs w:val="24"/>
        </w:rPr>
        <w:t>în</w:t>
      </w:r>
      <w:proofErr w:type="spellEnd"/>
      <w:r w:rsidRPr="00D04030">
        <w:rPr>
          <w:rFonts w:eastAsiaTheme="minorHAnsi"/>
          <w:sz w:val="24"/>
          <w:szCs w:val="24"/>
        </w:rPr>
        <w:t xml:space="preserve"> </w:t>
      </w:r>
      <w:proofErr w:type="spellStart"/>
      <w:r w:rsidRPr="00D04030">
        <w:rPr>
          <w:rFonts w:eastAsiaTheme="minorHAnsi"/>
          <w:sz w:val="24"/>
          <w:szCs w:val="24"/>
        </w:rPr>
        <w:t>următoarele</w:t>
      </w:r>
      <w:proofErr w:type="spellEnd"/>
      <w:r w:rsidRPr="00D04030">
        <w:rPr>
          <w:rFonts w:eastAsiaTheme="minorHAnsi"/>
          <w:sz w:val="24"/>
          <w:szCs w:val="24"/>
        </w:rPr>
        <w:t xml:space="preserve"> </w:t>
      </w:r>
      <w:proofErr w:type="spellStart"/>
      <w:r w:rsidRPr="00D04030">
        <w:rPr>
          <w:rFonts w:eastAsiaTheme="minorHAnsi"/>
          <w:sz w:val="24"/>
          <w:szCs w:val="24"/>
        </w:rPr>
        <w:t>situaţii</w:t>
      </w:r>
      <w:proofErr w:type="spellEnd"/>
      <w:r w:rsidRPr="00D04030">
        <w:rPr>
          <w:rFonts w:eastAsiaTheme="minorHAnsi"/>
          <w:sz w:val="24"/>
          <w:szCs w:val="24"/>
        </w:rPr>
        <w:t xml:space="preserve">: </w:t>
      </w:r>
    </w:p>
    <w:p w14:paraId="5B93D3FF" w14:textId="77777777" w:rsidR="00D04030" w:rsidRDefault="0015162C" w:rsidP="00D04030">
      <w:pPr>
        <w:autoSpaceDE w:val="0"/>
        <w:autoSpaceDN w:val="0"/>
        <w:adjustRightInd w:val="0"/>
        <w:jc w:val="both"/>
        <w:rPr>
          <w:rFonts w:eastAsiaTheme="minorHAnsi"/>
          <w:sz w:val="24"/>
          <w:szCs w:val="24"/>
        </w:rPr>
      </w:pPr>
      <w:r w:rsidRPr="00D04030">
        <w:rPr>
          <w:rFonts w:eastAsiaTheme="minorHAnsi"/>
          <w:sz w:val="24"/>
          <w:szCs w:val="24"/>
        </w:rPr>
        <w:t xml:space="preserve">a) </w:t>
      </w:r>
      <w:proofErr w:type="spellStart"/>
      <w:r w:rsidRPr="00D04030">
        <w:rPr>
          <w:rFonts w:eastAsiaTheme="minorHAnsi"/>
          <w:sz w:val="24"/>
          <w:szCs w:val="24"/>
        </w:rPr>
        <w:t>pentru</w:t>
      </w:r>
      <w:proofErr w:type="spellEnd"/>
      <w:r w:rsidRPr="00D04030">
        <w:rPr>
          <w:rFonts w:eastAsiaTheme="minorHAnsi"/>
          <w:sz w:val="24"/>
          <w:szCs w:val="24"/>
        </w:rPr>
        <w:t xml:space="preserve"> </w:t>
      </w:r>
      <w:proofErr w:type="spellStart"/>
      <w:r w:rsidRPr="00D04030">
        <w:rPr>
          <w:rFonts w:eastAsiaTheme="minorHAnsi"/>
          <w:sz w:val="24"/>
          <w:szCs w:val="24"/>
        </w:rPr>
        <w:t>funcţiile</w:t>
      </w:r>
      <w:proofErr w:type="spellEnd"/>
      <w:r w:rsidRPr="00D04030">
        <w:rPr>
          <w:rFonts w:eastAsiaTheme="minorHAnsi"/>
          <w:sz w:val="24"/>
          <w:szCs w:val="24"/>
        </w:rPr>
        <w:t xml:space="preserve"> </w:t>
      </w:r>
      <w:proofErr w:type="spellStart"/>
      <w:r w:rsidRPr="00D04030">
        <w:rPr>
          <w:rFonts w:eastAsiaTheme="minorHAnsi"/>
          <w:sz w:val="24"/>
          <w:szCs w:val="24"/>
        </w:rPr>
        <w:t>publice</w:t>
      </w:r>
      <w:proofErr w:type="spellEnd"/>
      <w:r w:rsidRPr="00D04030">
        <w:rPr>
          <w:rFonts w:eastAsiaTheme="minorHAnsi"/>
          <w:sz w:val="24"/>
          <w:szCs w:val="24"/>
        </w:rPr>
        <w:t xml:space="preserve"> de </w:t>
      </w:r>
      <w:proofErr w:type="spellStart"/>
      <w:r w:rsidRPr="00D04030">
        <w:rPr>
          <w:rFonts w:eastAsiaTheme="minorHAnsi"/>
          <w:sz w:val="24"/>
          <w:szCs w:val="24"/>
        </w:rPr>
        <w:t>execuţie</w:t>
      </w:r>
      <w:proofErr w:type="spellEnd"/>
      <w:r w:rsidRPr="00D04030">
        <w:rPr>
          <w:rFonts w:eastAsiaTheme="minorHAnsi"/>
          <w:sz w:val="24"/>
          <w:szCs w:val="24"/>
        </w:rPr>
        <w:t xml:space="preserve"> </w:t>
      </w:r>
      <w:proofErr w:type="spellStart"/>
      <w:r w:rsidRPr="00D04030">
        <w:rPr>
          <w:rFonts w:eastAsiaTheme="minorHAnsi"/>
          <w:sz w:val="24"/>
          <w:szCs w:val="24"/>
        </w:rPr>
        <w:t>pentru</w:t>
      </w:r>
      <w:proofErr w:type="spellEnd"/>
      <w:r w:rsidRPr="00D04030">
        <w:rPr>
          <w:rFonts w:eastAsiaTheme="minorHAnsi"/>
          <w:sz w:val="24"/>
          <w:szCs w:val="24"/>
        </w:rPr>
        <w:t xml:space="preserve"> motive </w:t>
      </w:r>
      <w:proofErr w:type="spellStart"/>
      <w:r w:rsidRPr="00D04030">
        <w:rPr>
          <w:rFonts w:eastAsiaTheme="minorHAnsi"/>
          <w:sz w:val="24"/>
          <w:szCs w:val="24"/>
        </w:rPr>
        <w:t>famil</w:t>
      </w:r>
      <w:r w:rsidR="00D04030">
        <w:rPr>
          <w:rFonts w:eastAsiaTheme="minorHAnsi"/>
          <w:sz w:val="24"/>
          <w:szCs w:val="24"/>
        </w:rPr>
        <w:t>iale</w:t>
      </w:r>
      <w:proofErr w:type="spellEnd"/>
      <w:r w:rsidR="00D04030">
        <w:rPr>
          <w:rFonts w:eastAsiaTheme="minorHAnsi"/>
          <w:sz w:val="24"/>
          <w:szCs w:val="24"/>
        </w:rPr>
        <w:t xml:space="preserve"> </w:t>
      </w:r>
      <w:proofErr w:type="spellStart"/>
      <w:r w:rsidR="00D04030">
        <w:rPr>
          <w:rFonts w:eastAsiaTheme="minorHAnsi"/>
          <w:sz w:val="24"/>
          <w:szCs w:val="24"/>
        </w:rPr>
        <w:t>sau</w:t>
      </w:r>
      <w:proofErr w:type="spellEnd"/>
      <w:r w:rsidR="00D04030">
        <w:rPr>
          <w:rFonts w:eastAsiaTheme="minorHAnsi"/>
          <w:sz w:val="24"/>
          <w:szCs w:val="24"/>
        </w:rPr>
        <w:t xml:space="preserve"> </w:t>
      </w:r>
      <w:proofErr w:type="spellStart"/>
      <w:r w:rsidR="00D04030">
        <w:rPr>
          <w:rFonts w:eastAsiaTheme="minorHAnsi"/>
          <w:sz w:val="24"/>
          <w:szCs w:val="24"/>
        </w:rPr>
        <w:t>personale</w:t>
      </w:r>
      <w:proofErr w:type="spellEnd"/>
      <w:r w:rsidR="00D04030">
        <w:rPr>
          <w:rFonts w:eastAsiaTheme="minorHAnsi"/>
          <w:sz w:val="24"/>
          <w:szCs w:val="24"/>
        </w:rPr>
        <w:t xml:space="preserve"> </w:t>
      </w:r>
      <w:proofErr w:type="spellStart"/>
      <w:r w:rsidR="00D04030">
        <w:rPr>
          <w:rFonts w:eastAsiaTheme="minorHAnsi"/>
          <w:sz w:val="24"/>
          <w:szCs w:val="24"/>
        </w:rPr>
        <w:t>temeinice</w:t>
      </w:r>
      <w:proofErr w:type="spellEnd"/>
    </w:p>
    <w:p w14:paraId="5138B347" w14:textId="77777777" w:rsidR="004572EB" w:rsidRPr="00D04030" w:rsidRDefault="0015162C" w:rsidP="00D04030">
      <w:pPr>
        <w:autoSpaceDE w:val="0"/>
        <w:autoSpaceDN w:val="0"/>
        <w:adjustRightInd w:val="0"/>
        <w:jc w:val="both"/>
        <w:rPr>
          <w:rFonts w:eastAsiaTheme="minorHAnsi"/>
          <w:sz w:val="24"/>
          <w:szCs w:val="24"/>
        </w:rPr>
      </w:pPr>
      <w:r w:rsidRPr="00D04030">
        <w:rPr>
          <w:rFonts w:eastAsiaTheme="minorHAnsi"/>
          <w:sz w:val="24"/>
          <w:szCs w:val="24"/>
        </w:rPr>
        <w:t xml:space="preserve">b) </w:t>
      </w:r>
      <w:proofErr w:type="spellStart"/>
      <w:r w:rsidRPr="00D04030">
        <w:rPr>
          <w:rFonts w:eastAsiaTheme="minorHAnsi"/>
          <w:sz w:val="24"/>
          <w:szCs w:val="24"/>
        </w:rPr>
        <w:t>în</w:t>
      </w:r>
      <w:proofErr w:type="spellEnd"/>
      <w:r w:rsidRPr="00D04030">
        <w:rPr>
          <w:rFonts w:eastAsiaTheme="minorHAnsi"/>
          <w:sz w:val="24"/>
          <w:szCs w:val="24"/>
        </w:rPr>
        <w:t xml:space="preserve"> </w:t>
      </w:r>
      <w:proofErr w:type="spellStart"/>
      <w:r w:rsidRPr="00D04030">
        <w:rPr>
          <w:rFonts w:eastAsiaTheme="minorHAnsi"/>
          <w:sz w:val="24"/>
          <w:szCs w:val="24"/>
        </w:rPr>
        <w:t>cazul</w:t>
      </w:r>
      <w:proofErr w:type="spellEnd"/>
      <w:r w:rsidRPr="00D04030">
        <w:rPr>
          <w:rFonts w:eastAsiaTheme="minorHAnsi"/>
          <w:sz w:val="24"/>
          <w:szCs w:val="24"/>
        </w:rPr>
        <w:t xml:space="preserve"> </w:t>
      </w:r>
      <w:proofErr w:type="spellStart"/>
      <w:r w:rsidRPr="00D04030">
        <w:rPr>
          <w:rFonts w:eastAsiaTheme="minorHAnsi"/>
          <w:sz w:val="24"/>
          <w:szCs w:val="24"/>
        </w:rPr>
        <w:t>emiterii</w:t>
      </w:r>
      <w:proofErr w:type="spellEnd"/>
      <w:r w:rsidRPr="00D04030">
        <w:rPr>
          <w:rFonts w:eastAsiaTheme="minorHAnsi"/>
          <w:sz w:val="24"/>
          <w:szCs w:val="24"/>
        </w:rPr>
        <w:t xml:space="preserve"> </w:t>
      </w:r>
      <w:proofErr w:type="spellStart"/>
      <w:r w:rsidRPr="00D04030">
        <w:rPr>
          <w:rFonts w:eastAsiaTheme="minorHAnsi"/>
          <w:sz w:val="24"/>
          <w:szCs w:val="24"/>
        </w:rPr>
        <w:t>unei</w:t>
      </w:r>
      <w:proofErr w:type="spellEnd"/>
      <w:r w:rsidRPr="00D04030">
        <w:rPr>
          <w:rFonts w:eastAsiaTheme="minorHAnsi"/>
          <w:sz w:val="24"/>
          <w:szCs w:val="24"/>
        </w:rPr>
        <w:t xml:space="preserve"> </w:t>
      </w:r>
      <w:proofErr w:type="spellStart"/>
      <w:r w:rsidRPr="00D04030">
        <w:rPr>
          <w:rFonts w:eastAsiaTheme="minorHAnsi"/>
          <w:sz w:val="24"/>
          <w:szCs w:val="24"/>
        </w:rPr>
        <w:t>decizii</w:t>
      </w:r>
      <w:proofErr w:type="spellEnd"/>
      <w:r w:rsidRPr="00D04030">
        <w:rPr>
          <w:rFonts w:eastAsiaTheme="minorHAnsi"/>
          <w:sz w:val="24"/>
          <w:szCs w:val="24"/>
        </w:rPr>
        <w:t xml:space="preserve"> </w:t>
      </w:r>
      <w:proofErr w:type="spellStart"/>
      <w:r w:rsidRPr="00D04030">
        <w:rPr>
          <w:rFonts w:eastAsiaTheme="minorHAnsi"/>
          <w:sz w:val="24"/>
          <w:szCs w:val="24"/>
        </w:rPr>
        <w:t>medicale</w:t>
      </w:r>
      <w:proofErr w:type="spellEnd"/>
      <w:r w:rsidRPr="00D04030">
        <w:rPr>
          <w:rFonts w:eastAsiaTheme="minorHAnsi"/>
          <w:sz w:val="24"/>
          <w:szCs w:val="24"/>
        </w:rPr>
        <w:t xml:space="preserve"> </w:t>
      </w:r>
      <w:proofErr w:type="spellStart"/>
      <w:r w:rsidRPr="00D04030">
        <w:rPr>
          <w:rFonts w:eastAsiaTheme="minorHAnsi"/>
          <w:sz w:val="24"/>
          <w:szCs w:val="24"/>
        </w:rPr>
        <w:t>asupra</w:t>
      </w:r>
      <w:proofErr w:type="spellEnd"/>
      <w:r w:rsidRPr="00D04030">
        <w:rPr>
          <w:rFonts w:eastAsiaTheme="minorHAnsi"/>
          <w:sz w:val="24"/>
          <w:szCs w:val="24"/>
        </w:rPr>
        <w:t xml:space="preserve"> </w:t>
      </w:r>
      <w:proofErr w:type="spellStart"/>
      <w:r w:rsidRPr="00D04030">
        <w:rPr>
          <w:rFonts w:eastAsiaTheme="minorHAnsi"/>
          <w:sz w:val="24"/>
          <w:szCs w:val="24"/>
        </w:rPr>
        <w:t>capac</w:t>
      </w:r>
      <w:proofErr w:type="spellEnd"/>
      <w:r w:rsidRPr="00D04030">
        <w:rPr>
          <w:rFonts w:eastAsiaTheme="minorHAnsi"/>
          <w:sz w:val="24"/>
          <w:szCs w:val="24"/>
          <w:lang w:val="ro-RO"/>
        </w:rPr>
        <w:t xml:space="preserve">. </w:t>
      </w:r>
      <w:r w:rsidRPr="00D04030">
        <w:rPr>
          <w:rFonts w:eastAsiaTheme="minorHAnsi"/>
          <w:sz w:val="24"/>
          <w:szCs w:val="24"/>
        </w:rPr>
        <w:t xml:space="preserve">de </w:t>
      </w:r>
      <w:proofErr w:type="spellStart"/>
      <w:r w:rsidRPr="00D04030">
        <w:rPr>
          <w:rFonts w:eastAsiaTheme="minorHAnsi"/>
          <w:sz w:val="24"/>
          <w:szCs w:val="24"/>
        </w:rPr>
        <w:t>muncă</w:t>
      </w:r>
      <w:proofErr w:type="spellEnd"/>
      <w:r w:rsidRPr="00D04030">
        <w:rPr>
          <w:rFonts w:eastAsiaTheme="minorHAnsi"/>
          <w:sz w:val="24"/>
          <w:szCs w:val="24"/>
        </w:rPr>
        <w:t xml:space="preserve"> de </w:t>
      </w:r>
      <w:proofErr w:type="spellStart"/>
      <w:r w:rsidRPr="00D04030">
        <w:rPr>
          <w:rFonts w:eastAsiaTheme="minorHAnsi"/>
          <w:sz w:val="24"/>
          <w:szCs w:val="24"/>
        </w:rPr>
        <w:t>invaliditate</w:t>
      </w:r>
      <w:proofErr w:type="spellEnd"/>
      <w:r w:rsidRPr="00D04030">
        <w:rPr>
          <w:rFonts w:eastAsiaTheme="minorHAnsi"/>
          <w:sz w:val="24"/>
          <w:szCs w:val="24"/>
        </w:rPr>
        <w:t xml:space="preserve"> de </w:t>
      </w:r>
      <w:proofErr w:type="spellStart"/>
      <w:r w:rsidRPr="00D04030">
        <w:rPr>
          <w:rFonts w:eastAsiaTheme="minorHAnsi"/>
          <w:sz w:val="24"/>
          <w:szCs w:val="24"/>
        </w:rPr>
        <w:t>gradul</w:t>
      </w:r>
      <w:proofErr w:type="spellEnd"/>
      <w:r w:rsidRPr="00D04030">
        <w:rPr>
          <w:rFonts w:eastAsiaTheme="minorHAnsi"/>
          <w:sz w:val="24"/>
          <w:szCs w:val="24"/>
        </w:rPr>
        <w:t xml:space="preserve"> III, la </w:t>
      </w:r>
      <w:proofErr w:type="spellStart"/>
      <w:r w:rsidRPr="00D04030">
        <w:rPr>
          <w:rFonts w:eastAsiaTheme="minorHAnsi"/>
          <w:sz w:val="24"/>
          <w:szCs w:val="24"/>
        </w:rPr>
        <w:t>solicitarea</w:t>
      </w:r>
      <w:proofErr w:type="spellEnd"/>
      <w:r w:rsidRPr="00D04030">
        <w:rPr>
          <w:rFonts w:eastAsiaTheme="minorHAnsi"/>
          <w:sz w:val="24"/>
          <w:szCs w:val="24"/>
        </w:rPr>
        <w:t xml:space="preserve"> </w:t>
      </w:r>
      <w:proofErr w:type="spellStart"/>
      <w:r w:rsidRPr="00D04030">
        <w:rPr>
          <w:rFonts w:eastAsiaTheme="minorHAnsi"/>
          <w:sz w:val="24"/>
          <w:szCs w:val="24"/>
        </w:rPr>
        <w:t>funcţ</w:t>
      </w:r>
      <w:proofErr w:type="spellEnd"/>
      <w:r w:rsidRPr="00D04030">
        <w:rPr>
          <w:rFonts w:eastAsiaTheme="minorHAnsi"/>
          <w:sz w:val="24"/>
          <w:szCs w:val="24"/>
          <w:lang w:val="ro-RO"/>
        </w:rPr>
        <w:t>. p</w:t>
      </w:r>
      <w:proofErr w:type="spellStart"/>
      <w:r w:rsidRPr="00D04030">
        <w:rPr>
          <w:rFonts w:eastAsiaTheme="minorHAnsi"/>
          <w:sz w:val="24"/>
          <w:szCs w:val="24"/>
        </w:rPr>
        <w:t>ublic</w:t>
      </w:r>
      <w:proofErr w:type="spellEnd"/>
      <w:r w:rsidRPr="00D04030">
        <w:rPr>
          <w:rFonts w:eastAsiaTheme="minorHAnsi"/>
          <w:sz w:val="24"/>
          <w:szCs w:val="24"/>
          <w:lang w:val="ro-RO"/>
        </w:rPr>
        <w:t xml:space="preserve"> (</w:t>
      </w:r>
      <w:r w:rsidRPr="00D04030">
        <w:rPr>
          <w:rFonts w:eastAsiaTheme="minorHAnsi"/>
          <w:sz w:val="24"/>
          <w:szCs w:val="24"/>
        </w:rPr>
        <w:t>po</w:t>
      </w:r>
      <w:r w:rsidRPr="00D04030">
        <w:rPr>
          <w:rFonts w:eastAsiaTheme="minorHAnsi"/>
          <w:sz w:val="24"/>
          <w:szCs w:val="24"/>
          <w:lang w:val="ro-RO"/>
        </w:rPr>
        <w:t>sibilit. î</w:t>
      </w:r>
      <w:proofErr w:type="spellStart"/>
      <w:r w:rsidRPr="00D04030">
        <w:rPr>
          <w:rFonts w:eastAsiaTheme="minorHAnsi"/>
          <w:sz w:val="24"/>
          <w:szCs w:val="24"/>
        </w:rPr>
        <w:t>ndeplini</w:t>
      </w:r>
      <w:proofErr w:type="spellEnd"/>
      <w:r w:rsidRPr="00D04030">
        <w:rPr>
          <w:rFonts w:eastAsiaTheme="minorHAnsi"/>
          <w:sz w:val="24"/>
          <w:szCs w:val="24"/>
          <w:lang w:val="ro-RO"/>
        </w:rPr>
        <w:t>re</w:t>
      </w:r>
      <w:r w:rsidRPr="00D04030">
        <w:rPr>
          <w:rFonts w:eastAsiaTheme="minorHAnsi"/>
          <w:sz w:val="24"/>
          <w:szCs w:val="24"/>
        </w:rPr>
        <w:t xml:space="preserve"> </w:t>
      </w:r>
      <w:proofErr w:type="spellStart"/>
      <w:r w:rsidRPr="00D04030">
        <w:rPr>
          <w:rFonts w:eastAsiaTheme="minorHAnsi"/>
          <w:sz w:val="24"/>
          <w:szCs w:val="24"/>
        </w:rPr>
        <w:t>atribuţ</w:t>
      </w:r>
      <w:proofErr w:type="spellEnd"/>
      <w:r w:rsidRPr="00D04030">
        <w:rPr>
          <w:rFonts w:eastAsiaTheme="minorHAnsi"/>
          <w:sz w:val="24"/>
          <w:szCs w:val="24"/>
          <w:lang w:val="ro-RO"/>
        </w:rPr>
        <w:t>. aferente f</w:t>
      </w:r>
      <w:proofErr w:type="spellStart"/>
      <w:r w:rsidRPr="00D04030">
        <w:rPr>
          <w:rFonts w:eastAsiaTheme="minorHAnsi"/>
          <w:sz w:val="24"/>
          <w:szCs w:val="24"/>
        </w:rPr>
        <w:t>unc</w:t>
      </w:r>
      <w:proofErr w:type="spellEnd"/>
      <w:r w:rsidRPr="00D04030">
        <w:rPr>
          <w:rFonts w:eastAsiaTheme="minorHAnsi"/>
          <w:sz w:val="24"/>
          <w:szCs w:val="24"/>
          <w:lang w:val="ro-RO"/>
        </w:rPr>
        <w:t xml:space="preserve">. </w:t>
      </w:r>
      <w:proofErr w:type="spellStart"/>
      <w:r w:rsidRPr="00D04030">
        <w:rPr>
          <w:rFonts w:eastAsiaTheme="minorHAnsi"/>
          <w:sz w:val="24"/>
          <w:szCs w:val="24"/>
        </w:rPr>
        <w:t>publice</w:t>
      </w:r>
      <w:proofErr w:type="spellEnd"/>
      <w:r w:rsidRPr="00D04030">
        <w:rPr>
          <w:rFonts w:eastAsiaTheme="minorHAnsi"/>
          <w:sz w:val="24"/>
          <w:szCs w:val="24"/>
        </w:rPr>
        <w:t xml:space="preserve"> cu </w:t>
      </w:r>
      <w:proofErr w:type="spellStart"/>
      <w:r w:rsidRPr="00D04030">
        <w:rPr>
          <w:rFonts w:eastAsiaTheme="minorHAnsi"/>
          <w:sz w:val="24"/>
          <w:szCs w:val="24"/>
        </w:rPr>
        <w:t>durata</w:t>
      </w:r>
      <w:proofErr w:type="spellEnd"/>
      <w:r w:rsidRPr="00D04030">
        <w:rPr>
          <w:rFonts w:eastAsiaTheme="minorHAnsi"/>
          <w:sz w:val="24"/>
          <w:szCs w:val="24"/>
        </w:rPr>
        <w:t xml:space="preserve"> </w:t>
      </w:r>
      <w:proofErr w:type="spellStart"/>
      <w:r w:rsidRPr="00D04030">
        <w:rPr>
          <w:rFonts w:eastAsiaTheme="minorHAnsi"/>
          <w:sz w:val="24"/>
          <w:szCs w:val="24"/>
        </w:rPr>
        <w:t>redusă</w:t>
      </w:r>
      <w:proofErr w:type="spellEnd"/>
      <w:r w:rsidRPr="00D04030">
        <w:rPr>
          <w:rFonts w:eastAsiaTheme="minorHAnsi"/>
          <w:sz w:val="24"/>
          <w:szCs w:val="24"/>
          <w:lang w:val="ro-RO"/>
        </w:rPr>
        <w:t>;</w:t>
      </w:r>
      <w:r w:rsidRPr="00D04030">
        <w:rPr>
          <w:rFonts w:eastAsiaTheme="minorHAnsi"/>
          <w:sz w:val="24"/>
          <w:szCs w:val="24"/>
        </w:rPr>
        <w:t xml:space="preserve"> </w:t>
      </w:r>
      <w:proofErr w:type="spellStart"/>
      <w:r w:rsidRPr="00D04030">
        <w:rPr>
          <w:rFonts w:eastAsiaTheme="minorHAnsi"/>
          <w:sz w:val="24"/>
          <w:szCs w:val="24"/>
        </w:rPr>
        <w:t>fişa</w:t>
      </w:r>
      <w:proofErr w:type="spellEnd"/>
      <w:r w:rsidRPr="00D04030">
        <w:rPr>
          <w:rFonts w:eastAsiaTheme="minorHAnsi"/>
          <w:sz w:val="24"/>
          <w:szCs w:val="24"/>
        </w:rPr>
        <w:t xml:space="preserve"> </w:t>
      </w:r>
      <w:proofErr w:type="spellStart"/>
      <w:r w:rsidRPr="00D04030">
        <w:rPr>
          <w:rFonts w:eastAsiaTheme="minorHAnsi"/>
          <w:sz w:val="24"/>
          <w:szCs w:val="24"/>
        </w:rPr>
        <w:t>postului</w:t>
      </w:r>
      <w:proofErr w:type="spellEnd"/>
      <w:r w:rsidRPr="00D04030">
        <w:rPr>
          <w:rFonts w:eastAsiaTheme="minorHAnsi"/>
          <w:sz w:val="24"/>
          <w:szCs w:val="24"/>
        </w:rPr>
        <w:t xml:space="preserve"> </w:t>
      </w:r>
      <w:proofErr w:type="spellStart"/>
      <w:r w:rsidRPr="00D04030">
        <w:rPr>
          <w:rFonts w:eastAsiaTheme="minorHAnsi"/>
          <w:sz w:val="24"/>
          <w:szCs w:val="24"/>
        </w:rPr>
        <w:t>poate</w:t>
      </w:r>
      <w:proofErr w:type="spellEnd"/>
      <w:r w:rsidRPr="00D04030">
        <w:rPr>
          <w:rFonts w:eastAsiaTheme="minorHAnsi"/>
          <w:sz w:val="24"/>
          <w:szCs w:val="24"/>
        </w:rPr>
        <w:t xml:space="preserve"> fi </w:t>
      </w:r>
      <w:proofErr w:type="spellStart"/>
      <w:r w:rsidRPr="00D04030">
        <w:rPr>
          <w:rFonts w:eastAsiaTheme="minorHAnsi"/>
          <w:sz w:val="24"/>
          <w:szCs w:val="24"/>
        </w:rPr>
        <w:t>modificată</w:t>
      </w:r>
      <w:proofErr w:type="spellEnd"/>
      <w:r w:rsidRPr="00D04030">
        <w:rPr>
          <w:rFonts w:eastAsiaTheme="minorHAnsi"/>
          <w:sz w:val="24"/>
          <w:szCs w:val="24"/>
        </w:rPr>
        <w:t xml:space="preserve"> </w:t>
      </w:r>
      <w:proofErr w:type="spellStart"/>
      <w:r w:rsidRPr="00D04030">
        <w:rPr>
          <w:rFonts w:eastAsiaTheme="minorHAnsi"/>
          <w:sz w:val="24"/>
          <w:szCs w:val="24"/>
        </w:rPr>
        <w:t>în</w:t>
      </w:r>
      <w:proofErr w:type="spellEnd"/>
      <w:r w:rsidRPr="00D04030">
        <w:rPr>
          <w:rFonts w:eastAsiaTheme="minorHAnsi"/>
          <w:sz w:val="24"/>
          <w:szCs w:val="24"/>
        </w:rPr>
        <w:t xml:space="preserve"> </w:t>
      </w:r>
      <w:proofErr w:type="spellStart"/>
      <w:r w:rsidRPr="00D04030">
        <w:rPr>
          <w:rFonts w:eastAsiaTheme="minorHAnsi"/>
          <w:sz w:val="24"/>
          <w:szCs w:val="24"/>
        </w:rPr>
        <w:t>sensul</w:t>
      </w:r>
      <w:proofErr w:type="spellEnd"/>
      <w:r w:rsidRPr="00D04030">
        <w:rPr>
          <w:rFonts w:eastAsiaTheme="minorHAnsi"/>
          <w:sz w:val="24"/>
          <w:szCs w:val="24"/>
        </w:rPr>
        <w:t xml:space="preserve"> </w:t>
      </w:r>
      <w:proofErr w:type="spellStart"/>
      <w:r w:rsidRPr="00D04030">
        <w:rPr>
          <w:rFonts w:eastAsiaTheme="minorHAnsi"/>
          <w:sz w:val="24"/>
          <w:szCs w:val="24"/>
        </w:rPr>
        <w:t>reducerii</w:t>
      </w:r>
      <w:proofErr w:type="spellEnd"/>
      <w:r w:rsidRPr="00D04030">
        <w:rPr>
          <w:rFonts w:eastAsiaTheme="minorHAnsi"/>
          <w:sz w:val="24"/>
          <w:szCs w:val="24"/>
        </w:rPr>
        <w:t xml:space="preserve"> cu </w:t>
      </w:r>
      <w:proofErr w:type="spellStart"/>
      <w:r w:rsidRPr="00D04030">
        <w:rPr>
          <w:rFonts w:eastAsiaTheme="minorHAnsi"/>
          <w:sz w:val="24"/>
          <w:szCs w:val="24"/>
        </w:rPr>
        <w:t>până</w:t>
      </w:r>
      <w:proofErr w:type="spellEnd"/>
      <w:r w:rsidRPr="00D04030">
        <w:rPr>
          <w:rFonts w:eastAsiaTheme="minorHAnsi"/>
          <w:sz w:val="24"/>
          <w:szCs w:val="24"/>
        </w:rPr>
        <w:t xml:space="preserve"> la 50% a </w:t>
      </w:r>
      <w:proofErr w:type="spellStart"/>
      <w:r w:rsidRPr="00D04030">
        <w:rPr>
          <w:rFonts w:eastAsiaTheme="minorHAnsi"/>
          <w:sz w:val="24"/>
          <w:szCs w:val="24"/>
        </w:rPr>
        <w:t>atribuţiilor</w:t>
      </w:r>
      <w:proofErr w:type="spellEnd"/>
      <w:r w:rsidRPr="00D04030">
        <w:rPr>
          <w:rFonts w:eastAsiaTheme="minorHAnsi"/>
          <w:sz w:val="24"/>
          <w:szCs w:val="24"/>
        </w:rPr>
        <w:t xml:space="preserve"> </w:t>
      </w:r>
      <w:proofErr w:type="spellStart"/>
      <w:r w:rsidRPr="00D04030">
        <w:rPr>
          <w:rFonts w:eastAsiaTheme="minorHAnsi"/>
          <w:sz w:val="24"/>
          <w:szCs w:val="24"/>
        </w:rPr>
        <w:t>şi</w:t>
      </w:r>
      <w:proofErr w:type="spellEnd"/>
      <w:r w:rsidRPr="00D04030">
        <w:rPr>
          <w:rFonts w:eastAsiaTheme="minorHAnsi"/>
          <w:sz w:val="24"/>
          <w:szCs w:val="24"/>
        </w:rPr>
        <w:t xml:space="preserve"> </w:t>
      </w:r>
      <w:proofErr w:type="spellStart"/>
      <w:r w:rsidRPr="00D04030">
        <w:rPr>
          <w:rFonts w:eastAsiaTheme="minorHAnsi"/>
          <w:sz w:val="24"/>
          <w:szCs w:val="24"/>
        </w:rPr>
        <w:t>redistribuirii</w:t>
      </w:r>
      <w:proofErr w:type="spellEnd"/>
      <w:r w:rsidRPr="00D04030">
        <w:rPr>
          <w:rFonts w:eastAsiaTheme="minorHAnsi"/>
          <w:sz w:val="24"/>
          <w:szCs w:val="24"/>
        </w:rPr>
        <w:t xml:space="preserve"> </w:t>
      </w:r>
      <w:proofErr w:type="spellStart"/>
      <w:r w:rsidRPr="00D04030">
        <w:rPr>
          <w:rFonts w:eastAsiaTheme="minorHAnsi"/>
          <w:sz w:val="24"/>
          <w:szCs w:val="24"/>
        </w:rPr>
        <w:t>sarcinilor</w:t>
      </w:r>
      <w:proofErr w:type="spellEnd"/>
      <w:r w:rsidRPr="00D04030">
        <w:rPr>
          <w:rFonts w:eastAsiaTheme="minorHAnsi"/>
          <w:sz w:val="24"/>
          <w:szCs w:val="24"/>
          <w:lang w:val="ro-RO"/>
        </w:rPr>
        <w:t>)</w:t>
      </w:r>
    </w:p>
    <w:p w14:paraId="07429C3D" w14:textId="77777777" w:rsidR="004572EB" w:rsidRPr="00D04030" w:rsidRDefault="0015162C" w:rsidP="00D04030">
      <w:pPr>
        <w:numPr>
          <w:ilvl w:val="0"/>
          <w:numId w:val="185"/>
        </w:numPr>
        <w:autoSpaceDE w:val="0"/>
        <w:autoSpaceDN w:val="0"/>
        <w:adjustRightInd w:val="0"/>
        <w:jc w:val="both"/>
        <w:rPr>
          <w:rFonts w:eastAsiaTheme="minorHAnsi"/>
          <w:sz w:val="24"/>
          <w:szCs w:val="24"/>
        </w:rPr>
      </w:pPr>
      <w:proofErr w:type="spellStart"/>
      <w:r w:rsidRPr="00D04030">
        <w:rPr>
          <w:rFonts w:eastAsiaTheme="minorHAnsi"/>
          <w:sz w:val="24"/>
          <w:szCs w:val="24"/>
        </w:rPr>
        <w:t>Drepturile</w:t>
      </w:r>
      <w:proofErr w:type="spellEnd"/>
      <w:r w:rsidRPr="00D04030">
        <w:rPr>
          <w:rFonts w:eastAsiaTheme="minorHAnsi"/>
          <w:sz w:val="24"/>
          <w:szCs w:val="24"/>
        </w:rPr>
        <w:t xml:space="preserve"> </w:t>
      </w:r>
      <w:proofErr w:type="spellStart"/>
      <w:r w:rsidRPr="00D04030">
        <w:rPr>
          <w:rFonts w:eastAsiaTheme="minorHAnsi"/>
          <w:sz w:val="24"/>
          <w:szCs w:val="24"/>
        </w:rPr>
        <w:t>salariale</w:t>
      </w:r>
      <w:proofErr w:type="spellEnd"/>
      <w:r w:rsidRPr="00D04030">
        <w:rPr>
          <w:rFonts w:eastAsiaTheme="minorHAnsi"/>
          <w:sz w:val="24"/>
          <w:szCs w:val="24"/>
        </w:rPr>
        <w:t xml:space="preserve"> se </w:t>
      </w:r>
      <w:proofErr w:type="spellStart"/>
      <w:r w:rsidRPr="00D04030">
        <w:rPr>
          <w:rFonts w:eastAsiaTheme="minorHAnsi"/>
          <w:sz w:val="24"/>
          <w:szCs w:val="24"/>
        </w:rPr>
        <w:t>acordă</w:t>
      </w:r>
      <w:proofErr w:type="spellEnd"/>
      <w:r w:rsidRPr="00D04030">
        <w:rPr>
          <w:rFonts w:eastAsiaTheme="minorHAnsi"/>
          <w:sz w:val="24"/>
          <w:szCs w:val="24"/>
        </w:rPr>
        <w:t xml:space="preserve"> </w:t>
      </w:r>
      <w:proofErr w:type="spellStart"/>
      <w:r w:rsidRPr="00D04030">
        <w:rPr>
          <w:rFonts w:eastAsiaTheme="minorHAnsi"/>
          <w:sz w:val="24"/>
          <w:szCs w:val="24"/>
        </w:rPr>
        <w:t>proporţional</w:t>
      </w:r>
      <w:proofErr w:type="spellEnd"/>
      <w:r w:rsidRPr="00D04030">
        <w:rPr>
          <w:rFonts w:eastAsiaTheme="minorHAnsi"/>
          <w:sz w:val="24"/>
          <w:szCs w:val="24"/>
        </w:rPr>
        <w:t xml:space="preserve"> cu </w:t>
      </w:r>
      <w:proofErr w:type="spellStart"/>
      <w:r w:rsidRPr="00D04030">
        <w:rPr>
          <w:rFonts w:eastAsiaTheme="minorHAnsi"/>
          <w:sz w:val="24"/>
          <w:szCs w:val="24"/>
        </w:rPr>
        <w:t>timpul</w:t>
      </w:r>
      <w:proofErr w:type="spellEnd"/>
      <w:r w:rsidRPr="00D04030">
        <w:rPr>
          <w:rFonts w:eastAsiaTheme="minorHAnsi"/>
          <w:sz w:val="24"/>
          <w:szCs w:val="24"/>
        </w:rPr>
        <w:t xml:space="preserve"> </w:t>
      </w:r>
      <w:proofErr w:type="spellStart"/>
      <w:r w:rsidRPr="00D04030">
        <w:rPr>
          <w:rFonts w:eastAsiaTheme="minorHAnsi"/>
          <w:sz w:val="24"/>
          <w:szCs w:val="24"/>
        </w:rPr>
        <w:t>efectiv</w:t>
      </w:r>
      <w:proofErr w:type="spellEnd"/>
      <w:r w:rsidRPr="00D04030">
        <w:rPr>
          <w:rFonts w:eastAsiaTheme="minorHAnsi"/>
          <w:sz w:val="24"/>
          <w:szCs w:val="24"/>
        </w:rPr>
        <w:t xml:space="preserve"> </w:t>
      </w:r>
      <w:proofErr w:type="spellStart"/>
      <w:r w:rsidRPr="00D04030">
        <w:rPr>
          <w:rFonts w:eastAsiaTheme="minorHAnsi"/>
          <w:sz w:val="24"/>
          <w:szCs w:val="24"/>
        </w:rPr>
        <w:t>lucrat</w:t>
      </w:r>
      <w:proofErr w:type="spellEnd"/>
      <w:r w:rsidRPr="00D04030">
        <w:rPr>
          <w:rFonts w:eastAsiaTheme="minorHAnsi"/>
          <w:sz w:val="24"/>
          <w:szCs w:val="24"/>
        </w:rPr>
        <w:t xml:space="preserve">, </w:t>
      </w:r>
      <w:proofErr w:type="spellStart"/>
      <w:r w:rsidRPr="00D04030">
        <w:rPr>
          <w:rFonts w:eastAsiaTheme="minorHAnsi"/>
          <w:sz w:val="24"/>
          <w:szCs w:val="24"/>
        </w:rPr>
        <w:t>raportat</w:t>
      </w:r>
      <w:proofErr w:type="spellEnd"/>
      <w:r w:rsidRPr="00D04030">
        <w:rPr>
          <w:rFonts w:eastAsiaTheme="minorHAnsi"/>
          <w:sz w:val="24"/>
          <w:szCs w:val="24"/>
        </w:rPr>
        <w:t xml:space="preserve"> la </w:t>
      </w:r>
      <w:proofErr w:type="spellStart"/>
      <w:r w:rsidRPr="00D04030">
        <w:rPr>
          <w:rFonts w:eastAsiaTheme="minorHAnsi"/>
          <w:sz w:val="24"/>
          <w:szCs w:val="24"/>
        </w:rPr>
        <w:t>drepturile</w:t>
      </w:r>
      <w:proofErr w:type="spellEnd"/>
      <w:r w:rsidRPr="00D04030">
        <w:rPr>
          <w:rFonts w:eastAsiaTheme="minorHAnsi"/>
          <w:sz w:val="24"/>
          <w:szCs w:val="24"/>
        </w:rPr>
        <w:t xml:space="preserve"> </w:t>
      </w:r>
      <w:proofErr w:type="spellStart"/>
      <w:r w:rsidRPr="00D04030">
        <w:rPr>
          <w:rFonts w:eastAsiaTheme="minorHAnsi"/>
          <w:sz w:val="24"/>
          <w:szCs w:val="24"/>
        </w:rPr>
        <w:t>stabilite</w:t>
      </w:r>
      <w:proofErr w:type="spellEnd"/>
      <w:r w:rsidRPr="00D04030">
        <w:rPr>
          <w:rFonts w:eastAsiaTheme="minorHAnsi"/>
          <w:sz w:val="24"/>
          <w:szCs w:val="24"/>
        </w:rPr>
        <w:t xml:space="preserve"> </w:t>
      </w:r>
      <w:proofErr w:type="spellStart"/>
      <w:r w:rsidRPr="00D04030">
        <w:rPr>
          <w:rFonts w:eastAsiaTheme="minorHAnsi"/>
          <w:sz w:val="24"/>
          <w:szCs w:val="24"/>
        </w:rPr>
        <w:t>pentru</w:t>
      </w:r>
      <w:proofErr w:type="spellEnd"/>
      <w:r w:rsidRPr="00D04030">
        <w:rPr>
          <w:rFonts w:eastAsiaTheme="minorHAnsi"/>
          <w:sz w:val="24"/>
          <w:szCs w:val="24"/>
        </w:rPr>
        <w:t xml:space="preserve"> </w:t>
      </w:r>
      <w:proofErr w:type="spellStart"/>
      <w:r w:rsidRPr="00D04030">
        <w:rPr>
          <w:rFonts w:eastAsiaTheme="minorHAnsi"/>
          <w:sz w:val="24"/>
          <w:szCs w:val="24"/>
        </w:rPr>
        <w:t>durată</w:t>
      </w:r>
      <w:proofErr w:type="spellEnd"/>
      <w:r w:rsidRPr="00D04030">
        <w:rPr>
          <w:rFonts w:eastAsiaTheme="minorHAnsi"/>
          <w:sz w:val="24"/>
          <w:szCs w:val="24"/>
        </w:rPr>
        <w:t xml:space="preserve"> </w:t>
      </w:r>
      <w:proofErr w:type="spellStart"/>
      <w:r w:rsidRPr="00D04030">
        <w:rPr>
          <w:rFonts w:eastAsiaTheme="minorHAnsi"/>
          <w:sz w:val="24"/>
          <w:szCs w:val="24"/>
        </w:rPr>
        <w:t>normală</w:t>
      </w:r>
      <w:proofErr w:type="spellEnd"/>
      <w:r w:rsidRPr="00D04030">
        <w:rPr>
          <w:rFonts w:eastAsiaTheme="minorHAnsi"/>
          <w:sz w:val="24"/>
          <w:szCs w:val="24"/>
        </w:rPr>
        <w:t xml:space="preserve"> a </w:t>
      </w:r>
      <w:proofErr w:type="spellStart"/>
      <w:r w:rsidRPr="00D04030">
        <w:rPr>
          <w:rFonts w:eastAsiaTheme="minorHAnsi"/>
          <w:sz w:val="24"/>
          <w:szCs w:val="24"/>
        </w:rPr>
        <w:t>timpului</w:t>
      </w:r>
      <w:proofErr w:type="spellEnd"/>
      <w:r w:rsidRPr="00D04030">
        <w:rPr>
          <w:rFonts w:eastAsiaTheme="minorHAnsi"/>
          <w:sz w:val="24"/>
          <w:szCs w:val="24"/>
        </w:rPr>
        <w:t xml:space="preserve"> de </w:t>
      </w:r>
      <w:proofErr w:type="spellStart"/>
      <w:r w:rsidRPr="00D04030">
        <w:rPr>
          <w:rFonts w:eastAsiaTheme="minorHAnsi"/>
          <w:sz w:val="24"/>
          <w:szCs w:val="24"/>
        </w:rPr>
        <w:t>muncă</w:t>
      </w:r>
      <w:proofErr w:type="spellEnd"/>
    </w:p>
    <w:p w14:paraId="217083CA" w14:textId="77777777" w:rsidR="004572EB" w:rsidRDefault="00D04030" w:rsidP="00D04030">
      <w:pPr>
        <w:numPr>
          <w:ilvl w:val="0"/>
          <w:numId w:val="185"/>
        </w:numPr>
        <w:autoSpaceDE w:val="0"/>
        <w:autoSpaceDN w:val="0"/>
        <w:adjustRightInd w:val="0"/>
        <w:jc w:val="both"/>
        <w:rPr>
          <w:rFonts w:eastAsiaTheme="minorHAnsi"/>
          <w:sz w:val="24"/>
          <w:szCs w:val="24"/>
        </w:rPr>
      </w:pPr>
      <w:proofErr w:type="spellStart"/>
      <w:r>
        <w:rPr>
          <w:rFonts w:eastAsiaTheme="minorHAnsi"/>
          <w:sz w:val="24"/>
          <w:szCs w:val="24"/>
        </w:rPr>
        <w:t>funcţionarul</w:t>
      </w:r>
      <w:proofErr w:type="spellEnd"/>
      <w:r>
        <w:rPr>
          <w:rFonts w:eastAsiaTheme="minorHAnsi"/>
          <w:sz w:val="24"/>
          <w:szCs w:val="24"/>
        </w:rPr>
        <w:t xml:space="preserve"> public </w:t>
      </w:r>
      <w:proofErr w:type="spellStart"/>
      <w:r>
        <w:rPr>
          <w:rFonts w:eastAsiaTheme="minorHAnsi"/>
          <w:sz w:val="24"/>
          <w:szCs w:val="24"/>
        </w:rPr>
        <w:t>solicită</w:t>
      </w:r>
      <w:proofErr w:type="spellEnd"/>
      <w:r>
        <w:rPr>
          <w:rFonts w:eastAsiaTheme="minorHAnsi"/>
          <w:sz w:val="24"/>
          <w:szCs w:val="24"/>
        </w:rPr>
        <w:t xml:space="preserve"> </w:t>
      </w:r>
      <w:proofErr w:type="spellStart"/>
      <w:r>
        <w:rPr>
          <w:rFonts w:eastAsiaTheme="minorHAnsi"/>
          <w:sz w:val="24"/>
          <w:szCs w:val="24"/>
        </w:rPr>
        <w:t>ș</w:t>
      </w:r>
      <w:r w:rsidR="0015162C" w:rsidRPr="00D04030">
        <w:rPr>
          <w:rFonts w:eastAsiaTheme="minorHAnsi"/>
          <w:sz w:val="24"/>
          <w:szCs w:val="24"/>
        </w:rPr>
        <w:t>i</w:t>
      </w:r>
      <w:proofErr w:type="spellEnd"/>
      <w:r w:rsidR="0015162C" w:rsidRPr="00D04030">
        <w:rPr>
          <w:rFonts w:eastAsiaTheme="minorHAnsi"/>
          <w:sz w:val="24"/>
          <w:szCs w:val="24"/>
        </w:rPr>
        <w:t xml:space="preserve"> </w:t>
      </w:r>
      <w:proofErr w:type="spellStart"/>
      <w:r w:rsidR="0015162C" w:rsidRPr="00D04030">
        <w:rPr>
          <w:rFonts w:eastAsiaTheme="minorHAnsi"/>
          <w:sz w:val="24"/>
          <w:szCs w:val="24"/>
        </w:rPr>
        <w:t>motivează</w:t>
      </w:r>
      <w:proofErr w:type="spellEnd"/>
      <w:r w:rsidR="0015162C" w:rsidRPr="00D04030">
        <w:rPr>
          <w:rFonts w:eastAsiaTheme="minorHAnsi"/>
          <w:sz w:val="24"/>
          <w:szCs w:val="24"/>
        </w:rPr>
        <w:t xml:space="preserve">, </w:t>
      </w:r>
      <w:proofErr w:type="spellStart"/>
      <w:r w:rsidR="0015162C" w:rsidRPr="00D04030">
        <w:rPr>
          <w:rFonts w:eastAsiaTheme="minorHAnsi"/>
          <w:sz w:val="24"/>
          <w:szCs w:val="24"/>
        </w:rPr>
        <w:t>persoana</w:t>
      </w:r>
      <w:proofErr w:type="spellEnd"/>
      <w:r w:rsidR="0015162C" w:rsidRPr="00D04030">
        <w:rPr>
          <w:rFonts w:eastAsiaTheme="minorHAnsi"/>
          <w:sz w:val="24"/>
          <w:szCs w:val="24"/>
        </w:rPr>
        <w:t xml:space="preserve"> care are </w:t>
      </w:r>
      <w:proofErr w:type="spellStart"/>
      <w:r w:rsidR="0015162C" w:rsidRPr="00D04030">
        <w:rPr>
          <w:rFonts w:eastAsiaTheme="minorHAnsi"/>
          <w:sz w:val="24"/>
          <w:szCs w:val="24"/>
        </w:rPr>
        <w:t>competenţa</w:t>
      </w:r>
      <w:proofErr w:type="spellEnd"/>
      <w:r w:rsidR="0015162C" w:rsidRPr="00D04030">
        <w:rPr>
          <w:rFonts w:eastAsiaTheme="minorHAnsi"/>
          <w:sz w:val="24"/>
          <w:szCs w:val="24"/>
        </w:rPr>
        <w:t xml:space="preserve"> de </w:t>
      </w:r>
      <w:proofErr w:type="spellStart"/>
      <w:r w:rsidR="0015162C" w:rsidRPr="00D04030">
        <w:rPr>
          <w:rFonts w:eastAsiaTheme="minorHAnsi"/>
          <w:sz w:val="24"/>
          <w:szCs w:val="24"/>
        </w:rPr>
        <w:t>numire</w:t>
      </w:r>
      <w:proofErr w:type="spellEnd"/>
      <w:r w:rsidR="0015162C" w:rsidRPr="00D04030">
        <w:rPr>
          <w:rFonts w:eastAsiaTheme="minorHAnsi"/>
          <w:sz w:val="24"/>
          <w:szCs w:val="24"/>
        </w:rPr>
        <w:t xml:space="preserve"> </w:t>
      </w:r>
      <w:proofErr w:type="spellStart"/>
      <w:r w:rsidR="0015162C" w:rsidRPr="00D04030">
        <w:rPr>
          <w:rFonts w:eastAsiaTheme="minorHAnsi"/>
          <w:sz w:val="24"/>
          <w:szCs w:val="24"/>
        </w:rPr>
        <w:t>în</w:t>
      </w:r>
      <w:proofErr w:type="spellEnd"/>
      <w:r w:rsidR="0015162C" w:rsidRPr="00D04030">
        <w:rPr>
          <w:rFonts w:eastAsiaTheme="minorHAnsi"/>
          <w:sz w:val="24"/>
          <w:szCs w:val="24"/>
        </w:rPr>
        <w:t xml:space="preserve"> </w:t>
      </w:r>
      <w:proofErr w:type="spellStart"/>
      <w:r w:rsidR="0015162C" w:rsidRPr="00D04030">
        <w:rPr>
          <w:rFonts w:eastAsiaTheme="minorHAnsi"/>
          <w:sz w:val="24"/>
          <w:szCs w:val="24"/>
        </w:rPr>
        <w:t>funcţ</w:t>
      </w:r>
      <w:proofErr w:type="spellEnd"/>
      <w:r w:rsidR="0015162C" w:rsidRPr="00D04030">
        <w:rPr>
          <w:rFonts w:eastAsiaTheme="minorHAnsi"/>
          <w:sz w:val="24"/>
          <w:szCs w:val="24"/>
        </w:rPr>
        <w:t xml:space="preserve">. </w:t>
      </w:r>
      <w:proofErr w:type="spellStart"/>
      <w:r w:rsidR="0015162C" w:rsidRPr="00D04030">
        <w:rPr>
          <w:rFonts w:eastAsiaTheme="minorHAnsi"/>
          <w:sz w:val="24"/>
          <w:szCs w:val="24"/>
        </w:rPr>
        <w:t>publică</w:t>
      </w:r>
      <w:proofErr w:type="spellEnd"/>
      <w:r w:rsidR="0015162C" w:rsidRPr="00D04030">
        <w:rPr>
          <w:rFonts w:eastAsiaTheme="minorHAnsi"/>
          <w:sz w:val="24"/>
          <w:szCs w:val="24"/>
        </w:rPr>
        <w:t xml:space="preserve"> </w:t>
      </w:r>
      <w:proofErr w:type="spellStart"/>
      <w:r w:rsidR="0015162C" w:rsidRPr="00D04030">
        <w:rPr>
          <w:rFonts w:eastAsiaTheme="minorHAnsi"/>
          <w:sz w:val="24"/>
          <w:szCs w:val="24"/>
        </w:rPr>
        <w:t>aprobă</w:t>
      </w:r>
      <w:proofErr w:type="spellEnd"/>
      <w:r w:rsidR="0015162C" w:rsidRPr="00D04030">
        <w:rPr>
          <w:rFonts w:eastAsiaTheme="minorHAnsi"/>
          <w:sz w:val="24"/>
          <w:szCs w:val="24"/>
        </w:rPr>
        <w:t>.</w:t>
      </w:r>
    </w:p>
    <w:p w14:paraId="747C95A0" w14:textId="77777777" w:rsidR="00D95DFD" w:rsidRDefault="00D95DFD" w:rsidP="00D95DFD">
      <w:pPr>
        <w:autoSpaceDE w:val="0"/>
        <w:autoSpaceDN w:val="0"/>
        <w:adjustRightInd w:val="0"/>
        <w:jc w:val="both"/>
        <w:rPr>
          <w:rFonts w:eastAsiaTheme="minorHAnsi"/>
          <w:sz w:val="24"/>
          <w:szCs w:val="24"/>
        </w:rPr>
      </w:pPr>
    </w:p>
    <w:p w14:paraId="6A8512A2" w14:textId="77777777" w:rsidR="00D95DFD" w:rsidRPr="00D04030" w:rsidRDefault="00D95DFD" w:rsidP="00D95DFD">
      <w:pPr>
        <w:autoSpaceDE w:val="0"/>
        <w:autoSpaceDN w:val="0"/>
        <w:adjustRightInd w:val="0"/>
        <w:jc w:val="both"/>
        <w:rPr>
          <w:rFonts w:eastAsiaTheme="minorHAnsi"/>
          <w:sz w:val="24"/>
          <w:szCs w:val="24"/>
        </w:rPr>
      </w:pPr>
    </w:p>
    <w:p w14:paraId="0E28C644" w14:textId="77777777" w:rsidR="00D04030" w:rsidRPr="00D95DFD" w:rsidRDefault="00D95DFD" w:rsidP="00656916">
      <w:pPr>
        <w:autoSpaceDE w:val="0"/>
        <w:autoSpaceDN w:val="0"/>
        <w:adjustRightInd w:val="0"/>
        <w:jc w:val="both"/>
        <w:rPr>
          <w:rFonts w:eastAsiaTheme="minorHAnsi"/>
          <w:b/>
          <w:sz w:val="24"/>
          <w:szCs w:val="24"/>
        </w:rPr>
      </w:pPr>
      <w:r w:rsidRPr="00D95DFD">
        <w:rPr>
          <w:rFonts w:eastAsiaTheme="minorHAnsi"/>
          <w:b/>
          <w:sz w:val="24"/>
          <w:szCs w:val="24"/>
        </w:rPr>
        <w:t xml:space="preserve">Pot beneficia de statute </w:t>
      </w:r>
      <w:proofErr w:type="spellStart"/>
      <w:r w:rsidRPr="00D95DFD">
        <w:rPr>
          <w:rFonts w:eastAsiaTheme="minorHAnsi"/>
          <w:b/>
          <w:sz w:val="24"/>
          <w:szCs w:val="24"/>
        </w:rPr>
        <w:t>speciale</w:t>
      </w:r>
      <w:proofErr w:type="spellEnd"/>
      <w:r w:rsidRPr="00D95DFD">
        <w:rPr>
          <w:rFonts w:eastAsiaTheme="minorHAnsi"/>
          <w:b/>
          <w:sz w:val="24"/>
          <w:szCs w:val="24"/>
          <w:lang w:val="ro-RO"/>
        </w:rPr>
        <w:t xml:space="preserve"> </w:t>
      </w:r>
      <w:proofErr w:type="spellStart"/>
      <w:r w:rsidRPr="00D95DFD">
        <w:rPr>
          <w:rFonts w:eastAsiaTheme="minorHAnsi"/>
          <w:b/>
          <w:sz w:val="24"/>
          <w:szCs w:val="24"/>
        </w:rPr>
        <w:t>funcţionarii</w:t>
      </w:r>
      <w:proofErr w:type="spellEnd"/>
      <w:r w:rsidRPr="00D95DFD">
        <w:rPr>
          <w:rFonts w:eastAsiaTheme="minorHAnsi"/>
          <w:b/>
          <w:sz w:val="24"/>
          <w:szCs w:val="24"/>
        </w:rPr>
        <w:t xml:space="preserve"> </w:t>
      </w:r>
      <w:proofErr w:type="spellStart"/>
      <w:r w:rsidRPr="00D95DFD">
        <w:rPr>
          <w:rFonts w:eastAsiaTheme="minorHAnsi"/>
          <w:b/>
          <w:sz w:val="24"/>
          <w:szCs w:val="24"/>
        </w:rPr>
        <w:t>publici</w:t>
      </w:r>
      <w:proofErr w:type="spellEnd"/>
      <w:r w:rsidRPr="00D95DFD">
        <w:rPr>
          <w:rFonts w:eastAsiaTheme="minorHAnsi"/>
          <w:b/>
          <w:sz w:val="24"/>
          <w:szCs w:val="24"/>
        </w:rPr>
        <w:t xml:space="preserve"> </w:t>
      </w:r>
      <w:r w:rsidRPr="00D95DFD">
        <w:rPr>
          <w:rFonts w:eastAsiaTheme="minorHAnsi"/>
          <w:b/>
          <w:sz w:val="24"/>
          <w:szCs w:val="24"/>
          <w:lang w:val="ro-RO"/>
        </w:rPr>
        <w:t>din:</w:t>
      </w:r>
    </w:p>
    <w:p w14:paraId="4D4AEA61" w14:textId="77777777" w:rsidR="004572EB" w:rsidRPr="00165CE8" w:rsidRDefault="0015162C" w:rsidP="00165CE8">
      <w:pPr>
        <w:numPr>
          <w:ilvl w:val="0"/>
          <w:numId w:val="186"/>
        </w:numPr>
        <w:autoSpaceDE w:val="0"/>
        <w:autoSpaceDN w:val="0"/>
        <w:adjustRightInd w:val="0"/>
        <w:jc w:val="both"/>
        <w:rPr>
          <w:rFonts w:eastAsiaTheme="minorHAnsi"/>
          <w:sz w:val="24"/>
          <w:szCs w:val="24"/>
        </w:rPr>
      </w:pPr>
      <w:proofErr w:type="spellStart"/>
      <w:r w:rsidRPr="00165CE8">
        <w:rPr>
          <w:rFonts w:eastAsiaTheme="minorHAnsi"/>
          <w:sz w:val="24"/>
          <w:szCs w:val="24"/>
        </w:rPr>
        <w:t>structuril</w:t>
      </w:r>
      <w:proofErr w:type="spellEnd"/>
      <w:r w:rsidRPr="00165CE8">
        <w:rPr>
          <w:rFonts w:eastAsiaTheme="minorHAnsi"/>
          <w:sz w:val="24"/>
          <w:szCs w:val="24"/>
          <w:lang w:val="ro-RO"/>
        </w:rPr>
        <w:t>e</w:t>
      </w:r>
      <w:r w:rsidRPr="00165CE8">
        <w:rPr>
          <w:rFonts w:eastAsiaTheme="minorHAnsi"/>
          <w:sz w:val="24"/>
          <w:szCs w:val="24"/>
        </w:rPr>
        <w:t xml:space="preserve"> de </w:t>
      </w:r>
      <w:proofErr w:type="spellStart"/>
      <w:r w:rsidRPr="00165CE8">
        <w:rPr>
          <w:rFonts w:eastAsiaTheme="minorHAnsi"/>
          <w:sz w:val="24"/>
          <w:szCs w:val="24"/>
        </w:rPr>
        <w:t>specialitate</w:t>
      </w:r>
      <w:proofErr w:type="spellEnd"/>
      <w:r w:rsidRPr="00165CE8">
        <w:rPr>
          <w:rFonts w:eastAsiaTheme="minorHAnsi"/>
          <w:sz w:val="24"/>
          <w:szCs w:val="24"/>
        </w:rPr>
        <w:t xml:space="preserve"> ale </w:t>
      </w:r>
      <w:proofErr w:type="spellStart"/>
      <w:r w:rsidRPr="00165CE8">
        <w:rPr>
          <w:rFonts w:eastAsiaTheme="minorHAnsi"/>
          <w:sz w:val="24"/>
          <w:szCs w:val="24"/>
        </w:rPr>
        <w:t>Parlamentului</w:t>
      </w:r>
      <w:proofErr w:type="spellEnd"/>
      <w:r w:rsidRPr="00165CE8">
        <w:rPr>
          <w:rFonts w:eastAsiaTheme="minorHAnsi"/>
          <w:sz w:val="24"/>
          <w:szCs w:val="24"/>
        </w:rPr>
        <w:t xml:space="preserve"> </w:t>
      </w:r>
      <w:proofErr w:type="spellStart"/>
      <w:r w:rsidRPr="00165CE8">
        <w:rPr>
          <w:rFonts w:eastAsiaTheme="minorHAnsi"/>
          <w:sz w:val="24"/>
          <w:szCs w:val="24"/>
        </w:rPr>
        <w:t>României</w:t>
      </w:r>
      <w:proofErr w:type="spellEnd"/>
      <w:r w:rsidRPr="00165CE8">
        <w:rPr>
          <w:rFonts w:eastAsiaTheme="minorHAnsi"/>
          <w:sz w:val="24"/>
          <w:szCs w:val="24"/>
        </w:rPr>
        <w:t>;</w:t>
      </w:r>
    </w:p>
    <w:p w14:paraId="4E0E769C" w14:textId="77777777" w:rsidR="004572EB" w:rsidRPr="00165CE8" w:rsidRDefault="0015162C" w:rsidP="00165CE8">
      <w:pPr>
        <w:numPr>
          <w:ilvl w:val="0"/>
          <w:numId w:val="186"/>
        </w:numPr>
        <w:autoSpaceDE w:val="0"/>
        <w:autoSpaceDN w:val="0"/>
        <w:adjustRightInd w:val="0"/>
        <w:jc w:val="both"/>
        <w:rPr>
          <w:rFonts w:eastAsiaTheme="minorHAnsi"/>
          <w:sz w:val="24"/>
          <w:szCs w:val="24"/>
        </w:rPr>
      </w:pPr>
      <w:proofErr w:type="spellStart"/>
      <w:r w:rsidRPr="00165CE8">
        <w:rPr>
          <w:rFonts w:eastAsiaTheme="minorHAnsi"/>
          <w:sz w:val="24"/>
          <w:szCs w:val="24"/>
        </w:rPr>
        <w:t>structuril</w:t>
      </w:r>
      <w:proofErr w:type="spellEnd"/>
      <w:r w:rsidRPr="00165CE8">
        <w:rPr>
          <w:rFonts w:eastAsiaTheme="minorHAnsi"/>
          <w:sz w:val="24"/>
          <w:szCs w:val="24"/>
          <w:lang w:val="ro-RO"/>
        </w:rPr>
        <w:t>e</w:t>
      </w:r>
      <w:r w:rsidRPr="00165CE8">
        <w:rPr>
          <w:rFonts w:eastAsiaTheme="minorHAnsi"/>
          <w:sz w:val="24"/>
          <w:szCs w:val="24"/>
        </w:rPr>
        <w:t xml:space="preserve"> de </w:t>
      </w:r>
      <w:proofErr w:type="spellStart"/>
      <w:r w:rsidRPr="00165CE8">
        <w:rPr>
          <w:rFonts w:eastAsiaTheme="minorHAnsi"/>
          <w:sz w:val="24"/>
          <w:szCs w:val="24"/>
        </w:rPr>
        <w:t>specialitate</w:t>
      </w:r>
      <w:proofErr w:type="spellEnd"/>
      <w:r w:rsidRPr="00165CE8">
        <w:rPr>
          <w:rFonts w:eastAsiaTheme="minorHAnsi"/>
          <w:sz w:val="24"/>
          <w:szCs w:val="24"/>
        </w:rPr>
        <w:t xml:space="preserve"> ale </w:t>
      </w:r>
      <w:proofErr w:type="spellStart"/>
      <w:r w:rsidRPr="00165CE8">
        <w:rPr>
          <w:rFonts w:eastAsiaTheme="minorHAnsi"/>
          <w:sz w:val="24"/>
          <w:szCs w:val="24"/>
        </w:rPr>
        <w:t>Administraţiei</w:t>
      </w:r>
      <w:proofErr w:type="spellEnd"/>
      <w:r w:rsidRPr="00165CE8">
        <w:rPr>
          <w:rFonts w:eastAsiaTheme="minorHAnsi"/>
          <w:sz w:val="24"/>
          <w:szCs w:val="24"/>
        </w:rPr>
        <w:t xml:space="preserve"> </w:t>
      </w:r>
      <w:proofErr w:type="spellStart"/>
      <w:r w:rsidRPr="00165CE8">
        <w:rPr>
          <w:rFonts w:eastAsiaTheme="minorHAnsi"/>
          <w:sz w:val="24"/>
          <w:szCs w:val="24"/>
        </w:rPr>
        <w:t>Prezidenţiale</w:t>
      </w:r>
      <w:proofErr w:type="spellEnd"/>
      <w:r w:rsidRPr="00165CE8">
        <w:rPr>
          <w:rFonts w:eastAsiaTheme="minorHAnsi"/>
          <w:sz w:val="24"/>
          <w:szCs w:val="24"/>
        </w:rPr>
        <w:t>;</w:t>
      </w:r>
    </w:p>
    <w:p w14:paraId="1BE923AE" w14:textId="77777777" w:rsidR="004572EB" w:rsidRPr="00165CE8" w:rsidRDefault="0015162C" w:rsidP="00165CE8">
      <w:pPr>
        <w:numPr>
          <w:ilvl w:val="0"/>
          <w:numId w:val="186"/>
        </w:numPr>
        <w:autoSpaceDE w:val="0"/>
        <w:autoSpaceDN w:val="0"/>
        <w:adjustRightInd w:val="0"/>
        <w:jc w:val="both"/>
        <w:rPr>
          <w:rFonts w:eastAsiaTheme="minorHAnsi"/>
          <w:sz w:val="24"/>
          <w:szCs w:val="24"/>
        </w:rPr>
      </w:pPr>
      <w:proofErr w:type="spellStart"/>
      <w:r w:rsidRPr="00165CE8">
        <w:rPr>
          <w:rFonts w:eastAsiaTheme="minorHAnsi"/>
          <w:sz w:val="24"/>
          <w:szCs w:val="24"/>
        </w:rPr>
        <w:t>structuril</w:t>
      </w:r>
      <w:proofErr w:type="spellEnd"/>
      <w:r w:rsidRPr="00165CE8">
        <w:rPr>
          <w:rFonts w:eastAsiaTheme="minorHAnsi"/>
          <w:sz w:val="24"/>
          <w:szCs w:val="24"/>
          <w:lang w:val="ro-RO"/>
        </w:rPr>
        <w:t>e</w:t>
      </w:r>
      <w:r w:rsidRPr="00165CE8">
        <w:rPr>
          <w:rFonts w:eastAsiaTheme="minorHAnsi"/>
          <w:sz w:val="24"/>
          <w:szCs w:val="24"/>
        </w:rPr>
        <w:t xml:space="preserve"> de </w:t>
      </w:r>
      <w:proofErr w:type="spellStart"/>
      <w:r w:rsidRPr="00165CE8">
        <w:rPr>
          <w:rFonts w:eastAsiaTheme="minorHAnsi"/>
          <w:sz w:val="24"/>
          <w:szCs w:val="24"/>
        </w:rPr>
        <w:t>specialitate</w:t>
      </w:r>
      <w:proofErr w:type="spellEnd"/>
      <w:r w:rsidRPr="00165CE8">
        <w:rPr>
          <w:rFonts w:eastAsiaTheme="minorHAnsi"/>
          <w:sz w:val="24"/>
          <w:szCs w:val="24"/>
        </w:rPr>
        <w:t xml:space="preserve"> ale </w:t>
      </w:r>
      <w:proofErr w:type="spellStart"/>
      <w:r w:rsidRPr="00165CE8">
        <w:rPr>
          <w:rFonts w:eastAsiaTheme="minorHAnsi"/>
          <w:sz w:val="24"/>
          <w:szCs w:val="24"/>
        </w:rPr>
        <w:t>Consiliului</w:t>
      </w:r>
      <w:proofErr w:type="spellEnd"/>
      <w:r w:rsidRPr="00165CE8">
        <w:rPr>
          <w:rFonts w:eastAsiaTheme="minorHAnsi"/>
          <w:sz w:val="24"/>
          <w:szCs w:val="24"/>
        </w:rPr>
        <w:t xml:space="preserve"> </w:t>
      </w:r>
      <w:proofErr w:type="spellStart"/>
      <w:r w:rsidRPr="00165CE8">
        <w:rPr>
          <w:rFonts w:eastAsiaTheme="minorHAnsi"/>
          <w:sz w:val="24"/>
          <w:szCs w:val="24"/>
        </w:rPr>
        <w:t>Legislativ</w:t>
      </w:r>
      <w:proofErr w:type="spellEnd"/>
      <w:r w:rsidRPr="00165CE8">
        <w:rPr>
          <w:rFonts w:eastAsiaTheme="minorHAnsi"/>
          <w:sz w:val="24"/>
          <w:szCs w:val="24"/>
        </w:rPr>
        <w:t>;</w:t>
      </w:r>
    </w:p>
    <w:p w14:paraId="5A0A77FE" w14:textId="77777777" w:rsidR="004572EB" w:rsidRPr="00165CE8" w:rsidRDefault="0015162C" w:rsidP="00165CE8">
      <w:pPr>
        <w:numPr>
          <w:ilvl w:val="0"/>
          <w:numId w:val="186"/>
        </w:numPr>
        <w:autoSpaceDE w:val="0"/>
        <w:autoSpaceDN w:val="0"/>
        <w:adjustRightInd w:val="0"/>
        <w:jc w:val="both"/>
        <w:rPr>
          <w:rFonts w:eastAsiaTheme="minorHAnsi"/>
          <w:sz w:val="24"/>
          <w:szCs w:val="24"/>
        </w:rPr>
      </w:pPr>
      <w:proofErr w:type="spellStart"/>
      <w:r w:rsidRPr="00165CE8">
        <w:rPr>
          <w:rFonts w:eastAsiaTheme="minorHAnsi"/>
          <w:sz w:val="24"/>
          <w:szCs w:val="24"/>
        </w:rPr>
        <w:t>serviciil</w:t>
      </w:r>
      <w:proofErr w:type="spellEnd"/>
      <w:r w:rsidRPr="00165CE8">
        <w:rPr>
          <w:rFonts w:eastAsiaTheme="minorHAnsi"/>
          <w:sz w:val="24"/>
          <w:szCs w:val="24"/>
          <w:lang w:val="ro-RO"/>
        </w:rPr>
        <w:t>e</w:t>
      </w:r>
      <w:r w:rsidRPr="00165CE8">
        <w:rPr>
          <w:rFonts w:eastAsiaTheme="minorHAnsi"/>
          <w:sz w:val="24"/>
          <w:szCs w:val="24"/>
        </w:rPr>
        <w:t xml:space="preserve"> </w:t>
      </w:r>
      <w:proofErr w:type="spellStart"/>
      <w:r w:rsidRPr="00165CE8">
        <w:rPr>
          <w:rFonts w:eastAsiaTheme="minorHAnsi"/>
          <w:sz w:val="24"/>
          <w:szCs w:val="24"/>
        </w:rPr>
        <w:t>diplomatice</w:t>
      </w:r>
      <w:proofErr w:type="spellEnd"/>
      <w:r w:rsidRPr="00165CE8">
        <w:rPr>
          <w:rFonts w:eastAsiaTheme="minorHAnsi"/>
          <w:sz w:val="24"/>
          <w:szCs w:val="24"/>
        </w:rPr>
        <w:t xml:space="preserve"> </w:t>
      </w:r>
      <w:proofErr w:type="spellStart"/>
      <w:r w:rsidRPr="00165CE8">
        <w:rPr>
          <w:rFonts w:eastAsiaTheme="minorHAnsi"/>
          <w:sz w:val="24"/>
          <w:szCs w:val="24"/>
        </w:rPr>
        <w:t>şi</w:t>
      </w:r>
      <w:proofErr w:type="spellEnd"/>
      <w:r w:rsidRPr="00165CE8">
        <w:rPr>
          <w:rFonts w:eastAsiaTheme="minorHAnsi"/>
          <w:sz w:val="24"/>
          <w:szCs w:val="24"/>
        </w:rPr>
        <w:t xml:space="preserve"> </w:t>
      </w:r>
      <w:proofErr w:type="spellStart"/>
      <w:r w:rsidRPr="00165CE8">
        <w:rPr>
          <w:rFonts w:eastAsiaTheme="minorHAnsi"/>
          <w:sz w:val="24"/>
          <w:szCs w:val="24"/>
        </w:rPr>
        <w:t>consulare</w:t>
      </w:r>
      <w:proofErr w:type="spellEnd"/>
      <w:r w:rsidRPr="00165CE8">
        <w:rPr>
          <w:rFonts w:eastAsiaTheme="minorHAnsi"/>
          <w:sz w:val="24"/>
          <w:szCs w:val="24"/>
        </w:rPr>
        <w:t>;</w:t>
      </w:r>
    </w:p>
    <w:p w14:paraId="5EAA2470" w14:textId="77777777" w:rsidR="004572EB" w:rsidRPr="00165CE8" w:rsidRDefault="0015162C" w:rsidP="00165CE8">
      <w:pPr>
        <w:numPr>
          <w:ilvl w:val="0"/>
          <w:numId w:val="186"/>
        </w:numPr>
        <w:autoSpaceDE w:val="0"/>
        <w:autoSpaceDN w:val="0"/>
        <w:adjustRightInd w:val="0"/>
        <w:jc w:val="both"/>
        <w:rPr>
          <w:rFonts w:eastAsiaTheme="minorHAnsi"/>
          <w:sz w:val="24"/>
          <w:szCs w:val="24"/>
        </w:rPr>
      </w:pPr>
      <w:proofErr w:type="spellStart"/>
      <w:r w:rsidRPr="00165CE8">
        <w:rPr>
          <w:rFonts w:eastAsiaTheme="minorHAnsi"/>
          <w:sz w:val="24"/>
          <w:szCs w:val="24"/>
        </w:rPr>
        <w:t>instituţiil</w:t>
      </w:r>
      <w:proofErr w:type="spellEnd"/>
      <w:r w:rsidRPr="00165CE8">
        <w:rPr>
          <w:rFonts w:eastAsiaTheme="minorHAnsi"/>
          <w:sz w:val="24"/>
          <w:szCs w:val="24"/>
          <w:lang w:val="ro-RO"/>
        </w:rPr>
        <w:t>e</w:t>
      </w:r>
      <w:r w:rsidRPr="00165CE8">
        <w:rPr>
          <w:rFonts w:eastAsiaTheme="minorHAnsi"/>
          <w:sz w:val="24"/>
          <w:szCs w:val="24"/>
        </w:rPr>
        <w:t xml:space="preserve"> din </w:t>
      </w:r>
      <w:proofErr w:type="spellStart"/>
      <w:r w:rsidRPr="00165CE8">
        <w:rPr>
          <w:rFonts w:eastAsiaTheme="minorHAnsi"/>
          <w:sz w:val="24"/>
          <w:szCs w:val="24"/>
        </w:rPr>
        <w:t>sistemul</w:t>
      </w:r>
      <w:proofErr w:type="spellEnd"/>
      <w:r w:rsidRPr="00165CE8">
        <w:rPr>
          <w:rFonts w:eastAsiaTheme="minorHAnsi"/>
          <w:sz w:val="24"/>
          <w:szCs w:val="24"/>
        </w:rPr>
        <w:t xml:space="preserve"> de </w:t>
      </w:r>
      <w:proofErr w:type="spellStart"/>
      <w:r w:rsidRPr="00165CE8">
        <w:rPr>
          <w:rFonts w:eastAsiaTheme="minorHAnsi"/>
          <w:sz w:val="24"/>
          <w:szCs w:val="24"/>
        </w:rPr>
        <w:t>ordine</w:t>
      </w:r>
      <w:proofErr w:type="spellEnd"/>
      <w:r w:rsidRPr="00165CE8">
        <w:rPr>
          <w:rFonts w:eastAsiaTheme="minorHAnsi"/>
          <w:sz w:val="24"/>
          <w:szCs w:val="24"/>
        </w:rPr>
        <w:t xml:space="preserve"> </w:t>
      </w:r>
      <w:proofErr w:type="spellStart"/>
      <w:r w:rsidRPr="00165CE8">
        <w:rPr>
          <w:rFonts w:eastAsiaTheme="minorHAnsi"/>
          <w:sz w:val="24"/>
          <w:szCs w:val="24"/>
        </w:rPr>
        <w:t>publică</w:t>
      </w:r>
      <w:proofErr w:type="spellEnd"/>
      <w:r w:rsidRPr="00165CE8">
        <w:rPr>
          <w:rFonts w:eastAsiaTheme="minorHAnsi"/>
          <w:sz w:val="24"/>
          <w:szCs w:val="24"/>
        </w:rPr>
        <w:t xml:space="preserve"> </w:t>
      </w:r>
      <w:proofErr w:type="spellStart"/>
      <w:r w:rsidRPr="00165CE8">
        <w:rPr>
          <w:rFonts w:eastAsiaTheme="minorHAnsi"/>
          <w:sz w:val="24"/>
          <w:szCs w:val="24"/>
        </w:rPr>
        <w:t>şi</w:t>
      </w:r>
      <w:proofErr w:type="spellEnd"/>
      <w:r w:rsidRPr="00165CE8">
        <w:rPr>
          <w:rFonts w:eastAsiaTheme="minorHAnsi"/>
          <w:sz w:val="24"/>
          <w:szCs w:val="24"/>
        </w:rPr>
        <w:t xml:space="preserve"> </w:t>
      </w:r>
      <w:proofErr w:type="spellStart"/>
      <w:r w:rsidRPr="00165CE8">
        <w:rPr>
          <w:rFonts w:eastAsiaTheme="minorHAnsi"/>
          <w:sz w:val="24"/>
          <w:szCs w:val="24"/>
        </w:rPr>
        <w:t>securitate</w:t>
      </w:r>
      <w:proofErr w:type="spellEnd"/>
      <w:r w:rsidRPr="00165CE8">
        <w:rPr>
          <w:rFonts w:eastAsiaTheme="minorHAnsi"/>
          <w:sz w:val="24"/>
          <w:szCs w:val="24"/>
        </w:rPr>
        <w:t xml:space="preserve"> </w:t>
      </w:r>
      <w:proofErr w:type="spellStart"/>
      <w:r w:rsidRPr="00165CE8">
        <w:rPr>
          <w:rFonts w:eastAsiaTheme="minorHAnsi"/>
          <w:sz w:val="24"/>
          <w:szCs w:val="24"/>
        </w:rPr>
        <w:t>naţională</w:t>
      </w:r>
      <w:proofErr w:type="spellEnd"/>
      <w:r w:rsidRPr="00165CE8">
        <w:rPr>
          <w:rFonts w:eastAsiaTheme="minorHAnsi"/>
          <w:sz w:val="24"/>
          <w:szCs w:val="24"/>
          <w:lang w:val="ro-RO"/>
        </w:rPr>
        <w:t xml:space="preserve"> (</w:t>
      </w:r>
      <w:r w:rsidRPr="00165CE8">
        <w:rPr>
          <w:rFonts w:eastAsiaTheme="minorHAnsi"/>
          <w:sz w:val="24"/>
          <w:szCs w:val="24"/>
        </w:rPr>
        <w:t xml:space="preserve">pot beneficia de statute </w:t>
      </w:r>
      <w:proofErr w:type="spellStart"/>
      <w:r w:rsidRPr="00165CE8">
        <w:rPr>
          <w:rFonts w:eastAsiaTheme="minorHAnsi"/>
          <w:sz w:val="24"/>
          <w:szCs w:val="24"/>
        </w:rPr>
        <w:t>speciale</w:t>
      </w:r>
      <w:proofErr w:type="spellEnd"/>
      <w:r w:rsidRPr="00165CE8">
        <w:rPr>
          <w:rFonts w:eastAsiaTheme="minorHAnsi"/>
          <w:sz w:val="24"/>
          <w:szCs w:val="24"/>
        </w:rPr>
        <w:t xml:space="preserve"> </w:t>
      </w:r>
      <w:proofErr w:type="spellStart"/>
      <w:r w:rsidRPr="00165CE8">
        <w:rPr>
          <w:rFonts w:eastAsiaTheme="minorHAnsi"/>
          <w:sz w:val="24"/>
          <w:szCs w:val="24"/>
        </w:rPr>
        <w:t>persoanele</w:t>
      </w:r>
      <w:proofErr w:type="spellEnd"/>
      <w:r w:rsidRPr="00165CE8">
        <w:rPr>
          <w:rFonts w:eastAsiaTheme="minorHAnsi"/>
          <w:sz w:val="24"/>
          <w:szCs w:val="24"/>
        </w:rPr>
        <w:t xml:space="preserve"> care </w:t>
      </w:r>
      <w:proofErr w:type="spellStart"/>
      <w:r w:rsidRPr="00165CE8">
        <w:rPr>
          <w:rFonts w:eastAsiaTheme="minorHAnsi"/>
          <w:sz w:val="24"/>
          <w:szCs w:val="24"/>
        </w:rPr>
        <w:t>îşi</w:t>
      </w:r>
      <w:proofErr w:type="spellEnd"/>
      <w:r w:rsidRPr="00165CE8">
        <w:rPr>
          <w:rFonts w:eastAsiaTheme="minorHAnsi"/>
          <w:sz w:val="24"/>
          <w:szCs w:val="24"/>
        </w:rPr>
        <w:t xml:space="preserve"> </w:t>
      </w:r>
      <w:proofErr w:type="spellStart"/>
      <w:r w:rsidRPr="00165CE8">
        <w:rPr>
          <w:rFonts w:eastAsiaTheme="minorHAnsi"/>
          <w:sz w:val="24"/>
          <w:szCs w:val="24"/>
        </w:rPr>
        <w:t>desfăşoară</w:t>
      </w:r>
      <w:proofErr w:type="spellEnd"/>
      <w:r w:rsidRPr="00165CE8">
        <w:rPr>
          <w:rFonts w:eastAsiaTheme="minorHAnsi"/>
          <w:sz w:val="24"/>
          <w:szCs w:val="24"/>
        </w:rPr>
        <w:t xml:space="preserve"> </w:t>
      </w:r>
      <w:proofErr w:type="spellStart"/>
      <w:r w:rsidRPr="00165CE8">
        <w:rPr>
          <w:rFonts w:eastAsiaTheme="minorHAnsi"/>
          <w:sz w:val="24"/>
          <w:szCs w:val="24"/>
        </w:rPr>
        <w:t>activitatea</w:t>
      </w:r>
      <w:proofErr w:type="spellEnd"/>
      <w:r w:rsidRPr="00165CE8">
        <w:rPr>
          <w:rFonts w:eastAsiaTheme="minorHAnsi"/>
          <w:sz w:val="24"/>
          <w:szCs w:val="24"/>
        </w:rPr>
        <w:t xml:space="preserve"> </w:t>
      </w:r>
      <w:proofErr w:type="spellStart"/>
      <w:r w:rsidRPr="00165CE8">
        <w:rPr>
          <w:rFonts w:eastAsiaTheme="minorHAnsi"/>
          <w:sz w:val="24"/>
          <w:szCs w:val="24"/>
        </w:rPr>
        <w:t>în</w:t>
      </w:r>
      <w:proofErr w:type="spellEnd"/>
      <w:r w:rsidRPr="00165CE8">
        <w:rPr>
          <w:rFonts w:eastAsiaTheme="minorHAnsi"/>
          <w:sz w:val="24"/>
          <w:szCs w:val="24"/>
        </w:rPr>
        <w:t xml:space="preserve"> </w:t>
      </w:r>
      <w:proofErr w:type="spellStart"/>
      <w:r w:rsidRPr="00165CE8">
        <w:rPr>
          <w:rFonts w:eastAsiaTheme="minorHAnsi"/>
          <w:sz w:val="24"/>
          <w:szCs w:val="24"/>
        </w:rPr>
        <w:t>unităţile</w:t>
      </w:r>
      <w:proofErr w:type="spellEnd"/>
      <w:r w:rsidRPr="00165CE8">
        <w:rPr>
          <w:rFonts w:eastAsiaTheme="minorHAnsi"/>
          <w:sz w:val="24"/>
          <w:szCs w:val="24"/>
        </w:rPr>
        <w:t xml:space="preserve"> de </w:t>
      </w:r>
      <w:proofErr w:type="spellStart"/>
      <w:r w:rsidRPr="00165CE8">
        <w:rPr>
          <w:rFonts w:eastAsiaTheme="minorHAnsi"/>
          <w:sz w:val="24"/>
          <w:szCs w:val="24"/>
        </w:rPr>
        <w:t>învăţământ</w:t>
      </w:r>
      <w:proofErr w:type="spellEnd"/>
      <w:r w:rsidRPr="00165CE8">
        <w:rPr>
          <w:rFonts w:eastAsiaTheme="minorHAnsi"/>
          <w:sz w:val="24"/>
          <w:szCs w:val="24"/>
        </w:rPr>
        <w:t xml:space="preserve"> </w:t>
      </w:r>
      <w:proofErr w:type="spellStart"/>
      <w:r w:rsidRPr="00165CE8">
        <w:rPr>
          <w:rFonts w:eastAsiaTheme="minorHAnsi"/>
          <w:sz w:val="24"/>
          <w:szCs w:val="24"/>
        </w:rPr>
        <w:t>şi</w:t>
      </w:r>
      <w:proofErr w:type="spellEnd"/>
      <w:r w:rsidRPr="00165CE8">
        <w:rPr>
          <w:rFonts w:eastAsiaTheme="minorHAnsi"/>
          <w:sz w:val="24"/>
          <w:szCs w:val="24"/>
        </w:rPr>
        <w:t xml:space="preserve"> </w:t>
      </w:r>
      <w:proofErr w:type="spellStart"/>
      <w:r w:rsidRPr="00165CE8">
        <w:rPr>
          <w:rFonts w:eastAsiaTheme="minorHAnsi"/>
          <w:sz w:val="24"/>
          <w:szCs w:val="24"/>
        </w:rPr>
        <w:t>cele</w:t>
      </w:r>
      <w:proofErr w:type="spellEnd"/>
      <w:r w:rsidRPr="00165CE8">
        <w:rPr>
          <w:rFonts w:eastAsiaTheme="minorHAnsi"/>
          <w:sz w:val="24"/>
          <w:szCs w:val="24"/>
        </w:rPr>
        <w:t xml:space="preserve"> </w:t>
      </w:r>
      <w:proofErr w:type="spellStart"/>
      <w:r w:rsidRPr="00165CE8">
        <w:rPr>
          <w:rFonts w:eastAsiaTheme="minorHAnsi"/>
          <w:sz w:val="24"/>
          <w:szCs w:val="24"/>
        </w:rPr>
        <w:t>sanitare</w:t>
      </w:r>
      <w:proofErr w:type="spellEnd"/>
      <w:r w:rsidRPr="00165CE8">
        <w:rPr>
          <w:rFonts w:eastAsiaTheme="minorHAnsi"/>
          <w:sz w:val="24"/>
          <w:szCs w:val="24"/>
        </w:rPr>
        <w:t xml:space="preserve"> care </w:t>
      </w:r>
      <w:proofErr w:type="spellStart"/>
      <w:r w:rsidRPr="00165CE8">
        <w:rPr>
          <w:rFonts w:eastAsiaTheme="minorHAnsi"/>
          <w:sz w:val="24"/>
          <w:szCs w:val="24"/>
        </w:rPr>
        <w:t>ţin</w:t>
      </w:r>
      <w:proofErr w:type="spellEnd"/>
      <w:r w:rsidRPr="00165CE8">
        <w:rPr>
          <w:rFonts w:eastAsiaTheme="minorHAnsi"/>
          <w:sz w:val="24"/>
          <w:szCs w:val="24"/>
        </w:rPr>
        <w:t xml:space="preserve"> de </w:t>
      </w:r>
      <w:proofErr w:type="spellStart"/>
      <w:r w:rsidRPr="00165CE8">
        <w:rPr>
          <w:rFonts w:eastAsiaTheme="minorHAnsi"/>
          <w:sz w:val="24"/>
          <w:szCs w:val="24"/>
        </w:rPr>
        <w:t>acestea</w:t>
      </w:r>
      <w:proofErr w:type="spellEnd"/>
      <w:r w:rsidRPr="00165CE8">
        <w:rPr>
          <w:rFonts w:eastAsiaTheme="minorHAnsi"/>
          <w:sz w:val="24"/>
          <w:szCs w:val="24"/>
          <w:lang w:val="ro-RO"/>
        </w:rPr>
        <w:t>)</w:t>
      </w:r>
      <w:r w:rsidRPr="00165CE8">
        <w:rPr>
          <w:rFonts w:eastAsiaTheme="minorHAnsi"/>
          <w:sz w:val="24"/>
          <w:szCs w:val="24"/>
        </w:rPr>
        <w:t>;</w:t>
      </w:r>
    </w:p>
    <w:p w14:paraId="4044BC5F" w14:textId="77777777" w:rsidR="004572EB" w:rsidRPr="00165CE8" w:rsidRDefault="0015162C" w:rsidP="00165CE8">
      <w:pPr>
        <w:numPr>
          <w:ilvl w:val="0"/>
          <w:numId w:val="186"/>
        </w:numPr>
        <w:autoSpaceDE w:val="0"/>
        <w:autoSpaceDN w:val="0"/>
        <w:adjustRightInd w:val="0"/>
        <w:jc w:val="both"/>
        <w:rPr>
          <w:rFonts w:eastAsiaTheme="minorHAnsi"/>
          <w:sz w:val="24"/>
          <w:szCs w:val="24"/>
        </w:rPr>
      </w:pPr>
      <w:proofErr w:type="spellStart"/>
      <w:r w:rsidRPr="00165CE8">
        <w:rPr>
          <w:rFonts w:eastAsiaTheme="minorHAnsi"/>
          <w:sz w:val="24"/>
          <w:szCs w:val="24"/>
        </w:rPr>
        <w:t>structuril</w:t>
      </w:r>
      <w:proofErr w:type="spellEnd"/>
      <w:r w:rsidRPr="00165CE8">
        <w:rPr>
          <w:rFonts w:eastAsiaTheme="minorHAnsi"/>
          <w:sz w:val="24"/>
          <w:szCs w:val="24"/>
          <w:lang w:val="ro-RO"/>
        </w:rPr>
        <w:t>e</w:t>
      </w:r>
      <w:r w:rsidRPr="00165CE8">
        <w:rPr>
          <w:rFonts w:eastAsiaTheme="minorHAnsi"/>
          <w:sz w:val="24"/>
          <w:szCs w:val="24"/>
        </w:rPr>
        <w:t xml:space="preserve"> </w:t>
      </w:r>
      <w:proofErr w:type="spellStart"/>
      <w:r w:rsidRPr="00165CE8">
        <w:rPr>
          <w:rFonts w:eastAsiaTheme="minorHAnsi"/>
          <w:sz w:val="24"/>
          <w:szCs w:val="24"/>
        </w:rPr>
        <w:t>vamale</w:t>
      </w:r>
      <w:proofErr w:type="spellEnd"/>
    </w:p>
    <w:p w14:paraId="27FB60A1" w14:textId="77777777" w:rsidR="004572EB" w:rsidRPr="00165CE8" w:rsidRDefault="0015162C" w:rsidP="00165CE8">
      <w:pPr>
        <w:numPr>
          <w:ilvl w:val="0"/>
          <w:numId w:val="186"/>
        </w:numPr>
        <w:autoSpaceDE w:val="0"/>
        <w:autoSpaceDN w:val="0"/>
        <w:adjustRightInd w:val="0"/>
        <w:jc w:val="both"/>
        <w:rPr>
          <w:rFonts w:eastAsiaTheme="minorHAnsi"/>
          <w:sz w:val="24"/>
          <w:szCs w:val="24"/>
        </w:rPr>
      </w:pPr>
      <w:r w:rsidRPr="00165CE8">
        <w:rPr>
          <w:rFonts w:eastAsiaTheme="minorHAnsi"/>
          <w:sz w:val="24"/>
          <w:szCs w:val="24"/>
        </w:rPr>
        <w:t>alt</w:t>
      </w:r>
      <w:r w:rsidRPr="00165CE8">
        <w:rPr>
          <w:rFonts w:eastAsiaTheme="minorHAnsi"/>
          <w:sz w:val="24"/>
          <w:szCs w:val="24"/>
          <w:lang w:val="ro-RO"/>
        </w:rPr>
        <w:t>e</w:t>
      </w:r>
      <w:r w:rsidRPr="00165CE8">
        <w:rPr>
          <w:rFonts w:eastAsiaTheme="minorHAnsi"/>
          <w:sz w:val="24"/>
          <w:szCs w:val="24"/>
        </w:rPr>
        <w:t xml:space="preserve"> </w:t>
      </w:r>
      <w:proofErr w:type="spellStart"/>
      <w:r w:rsidRPr="00165CE8">
        <w:rPr>
          <w:rFonts w:eastAsiaTheme="minorHAnsi"/>
          <w:sz w:val="24"/>
          <w:szCs w:val="24"/>
        </w:rPr>
        <w:t>servicii</w:t>
      </w:r>
      <w:proofErr w:type="spellEnd"/>
      <w:r w:rsidRPr="00165CE8">
        <w:rPr>
          <w:rFonts w:eastAsiaTheme="minorHAnsi"/>
          <w:sz w:val="24"/>
          <w:szCs w:val="24"/>
        </w:rPr>
        <w:t xml:space="preserve"> </w:t>
      </w:r>
      <w:proofErr w:type="spellStart"/>
      <w:r w:rsidRPr="00165CE8">
        <w:rPr>
          <w:rFonts w:eastAsiaTheme="minorHAnsi"/>
          <w:sz w:val="24"/>
          <w:szCs w:val="24"/>
        </w:rPr>
        <w:t>publice</w:t>
      </w:r>
      <w:proofErr w:type="spellEnd"/>
      <w:r w:rsidRPr="00165CE8">
        <w:rPr>
          <w:rFonts w:eastAsiaTheme="minorHAnsi"/>
          <w:sz w:val="24"/>
          <w:szCs w:val="24"/>
        </w:rPr>
        <w:t xml:space="preserve"> </w:t>
      </w:r>
      <w:proofErr w:type="spellStart"/>
      <w:r w:rsidRPr="00165CE8">
        <w:rPr>
          <w:rFonts w:eastAsiaTheme="minorHAnsi"/>
          <w:sz w:val="24"/>
          <w:szCs w:val="24"/>
        </w:rPr>
        <w:t>stabilite</w:t>
      </w:r>
      <w:proofErr w:type="spellEnd"/>
      <w:r w:rsidRPr="00165CE8">
        <w:rPr>
          <w:rFonts w:eastAsiaTheme="minorHAnsi"/>
          <w:sz w:val="24"/>
          <w:szCs w:val="24"/>
        </w:rPr>
        <w:t xml:space="preserve"> </w:t>
      </w:r>
      <w:proofErr w:type="spellStart"/>
      <w:r w:rsidRPr="00165CE8">
        <w:rPr>
          <w:rFonts w:eastAsiaTheme="minorHAnsi"/>
          <w:sz w:val="24"/>
          <w:szCs w:val="24"/>
        </w:rPr>
        <w:t>prin</w:t>
      </w:r>
      <w:proofErr w:type="spellEnd"/>
      <w:r w:rsidRPr="00165CE8">
        <w:rPr>
          <w:rFonts w:eastAsiaTheme="minorHAnsi"/>
          <w:sz w:val="24"/>
          <w:szCs w:val="24"/>
        </w:rPr>
        <w:t xml:space="preserve"> </w:t>
      </w:r>
      <w:proofErr w:type="spellStart"/>
      <w:r w:rsidRPr="00165CE8">
        <w:rPr>
          <w:rFonts w:eastAsiaTheme="minorHAnsi"/>
          <w:sz w:val="24"/>
          <w:szCs w:val="24"/>
        </w:rPr>
        <w:t>lege</w:t>
      </w:r>
      <w:proofErr w:type="spellEnd"/>
      <w:r w:rsidRPr="00165CE8">
        <w:rPr>
          <w:rFonts w:eastAsiaTheme="minorHAnsi"/>
          <w:sz w:val="24"/>
          <w:szCs w:val="24"/>
        </w:rPr>
        <w:t xml:space="preserve">, care </w:t>
      </w:r>
      <w:proofErr w:type="spellStart"/>
      <w:r w:rsidRPr="00165CE8">
        <w:rPr>
          <w:rFonts w:eastAsiaTheme="minorHAnsi"/>
          <w:sz w:val="24"/>
          <w:szCs w:val="24"/>
        </w:rPr>
        <w:t>îndeplinesc</w:t>
      </w:r>
      <w:proofErr w:type="spellEnd"/>
      <w:r w:rsidRPr="00165CE8">
        <w:rPr>
          <w:rFonts w:eastAsiaTheme="minorHAnsi"/>
          <w:sz w:val="24"/>
          <w:szCs w:val="24"/>
        </w:rPr>
        <w:t xml:space="preserve"> </w:t>
      </w:r>
      <w:proofErr w:type="spellStart"/>
      <w:r w:rsidRPr="00165CE8">
        <w:rPr>
          <w:rFonts w:eastAsiaTheme="minorHAnsi"/>
          <w:sz w:val="24"/>
          <w:szCs w:val="24"/>
        </w:rPr>
        <w:t>activităţile</w:t>
      </w:r>
      <w:proofErr w:type="spellEnd"/>
      <w:r w:rsidRPr="00165CE8">
        <w:rPr>
          <w:rFonts w:eastAsiaTheme="minorHAnsi"/>
          <w:sz w:val="24"/>
          <w:szCs w:val="24"/>
        </w:rPr>
        <w:t xml:space="preserve"> </w:t>
      </w:r>
      <w:proofErr w:type="spellStart"/>
      <w:r w:rsidRPr="00165CE8">
        <w:rPr>
          <w:rFonts w:eastAsiaTheme="minorHAnsi"/>
          <w:sz w:val="24"/>
          <w:szCs w:val="24"/>
        </w:rPr>
        <w:t>prevăzute</w:t>
      </w:r>
      <w:proofErr w:type="spellEnd"/>
      <w:r w:rsidRPr="00165CE8">
        <w:rPr>
          <w:rFonts w:eastAsiaTheme="minorHAnsi"/>
          <w:sz w:val="24"/>
          <w:szCs w:val="24"/>
        </w:rPr>
        <w:t xml:space="preserve"> la art. 370 </w:t>
      </w:r>
      <w:proofErr w:type="spellStart"/>
      <w:r w:rsidRPr="00165CE8">
        <w:rPr>
          <w:rFonts w:eastAsiaTheme="minorHAnsi"/>
          <w:sz w:val="24"/>
          <w:szCs w:val="24"/>
        </w:rPr>
        <w:t>alin</w:t>
      </w:r>
      <w:proofErr w:type="spellEnd"/>
      <w:r w:rsidRPr="00165CE8">
        <w:rPr>
          <w:rFonts w:eastAsiaTheme="minorHAnsi"/>
          <w:sz w:val="24"/>
          <w:szCs w:val="24"/>
        </w:rPr>
        <w:t>. (3) lit. h)</w:t>
      </w:r>
      <w:r w:rsidRPr="00165CE8">
        <w:rPr>
          <w:rFonts w:eastAsiaTheme="minorHAnsi"/>
          <w:sz w:val="24"/>
          <w:szCs w:val="24"/>
          <w:lang w:val="ro-RO"/>
        </w:rPr>
        <w:t xml:space="preserve"> (</w:t>
      </w:r>
      <w:proofErr w:type="spellStart"/>
      <w:r w:rsidRPr="00165CE8">
        <w:rPr>
          <w:rFonts w:eastAsiaTheme="minorHAnsi"/>
          <w:sz w:val="24"/>
          <w:szCs w:val="24"/>
        </w:rPr>
        <w:t>activităţi</w:t>
      </w:r>
      <w:proofErr w:type="spellEnd"/>
      <w:r w:rsidRPr="00165CE8">
        <w:rPr>
          <w:rFonts w:eastAsiaTheme="minorHAnsi"/>
          <w:sz w:val="24"/>
          <w:szCs w:val="24"/>
        </w:rPr>
        <w:t xml:space="preserve"> cu </w:t>
      </w:r>
      <w:proofErr w:type="spellStart"/>
      <w:r w:rsidRPr="00165CE8">
        <w:rPr>
          <w:rFonts w:eastAsiaTheme="minorHAnsi"/>
          <w:sz w:val="24"/>
          <w:szCs w:val="24"/>
        </w:rPr>
        <w:t>caracter</w:t>
      </w:r>
      <w:proofErr w:type="spellEnd"/>
      <w:r w:rsidRPr="00165CE8">
        <w:rPr>
          <w:rFonts w:eastAsiaTheme="minorHAnsi"/>
          <w:sz w:val="24"/>
          <w:szCs w:val="24"/>
        </w:rPr>
        <w:t xml:space="preserve"> special care </w:t>
      </w:r>
      <w:proofErr w:type="spellStart"/>
      <w:r w:rsidRPr="00165CE8">
        <w:rPr>
          <w:rFonts w:eastAsiaTheme="minorHAnsi"/>
          <w:sz w:val="24"/>
          <w:szCs w:val="24"/>
        </w:rPr>
        <w:t>privesc</w:t>
      </w:r>
      <w:proofErr w:type="spellEnd"/>
      <w:r w:rsidRPr="00165CE8">
        <w:rPr>
          <w:rFonts w:eastAsiaTheme="minorHAnsi"/>
          <w:sz w:val="24"/>
          <w:szCs w:val="24"/>
        </w:rPr>
        <w:t xml:space="preserve"> </w:t>
      </w:r>
      <w:proofErr w:type="spellStart"/>
      <w:r w:rsidRPr="00165CE8">
        <w:rPr>
          <w:rFonts w:eastAsiaTheme="minorHAnsi"/>
          <w:sz w:val="24"/>
          <w:szCs w:val="24"/>
        </w:rPr>
        <w:t>exercitarea</w:t>
      </w:r>
      <w:proofErr w:type="spellEnd"/>
      <w:r w:rsidRPr="00165CE8">
        <w:rPr>
          <w:rFonts w:eastAsiaTheme="minorHAnsi"/>
          <w:sz w:val="24"/>
          <w:szCs w:val="24"/>
        </w:rPr>
        <w:t xml:space="preserve"> </w:t>
      </w:r>
      <w:proofErr w:type="spellStart"/>
      <w:r w:rsidRPr="00165CE8">
        <w:rPr>
          <w:rFonts w:eastAsiaTheme="minorHAnsi"/>
          <w:sz w:val="24"/>
          <w:szCs w:val="24"/>
        </w:rPr>
        <w:t>autorităţii</w:t>
      </w:r>
      <w:proofErr w:type="spellEnd"/>
      <w:r w:rsidRPr="00165CE8">
        <w:rPr>
          <w:rFonts w:eastAsiaTheme="minorHAnsi"/>
          <w:sz w:val="24"/>
          <w:szCs w:val="24"/>
        </w:rPr>
        <w:t xml:space="preserve"> </w:t>
      </w:r>
      <w:proofErr w:type="spellStart"/>
      <w:r w:rsidRPr="00165CE8">
        <w:rPr>
          <w:rFonts w:eastAsiaTheme="minorHAnsi"/>
          <w:sz w:val="24"/>
          <w:szCs w:val="24"/>
        </w:rPr>
        <w:t>publice</w:t>
      </w:r>
      <w:proofErr w:type="spellEnd"/>
      <w:r w:rsidRPr="00165CE8">
        <w:rPr>
          <w:rFonts w:eastAsiaTheme="minorHAnsi"/>
          <w:sz w:val="24"/>
          <w:szCs w:val="24"/>
        </w:rPr>
        <w:t xml:space="preserve"> </w:t>
      </w:r>
      <w:proofErr w:type="spellStart"/>
      <w:r w:rsidRPr="00165CE8">
        <w:rPr>
          <w:rFonts w:eastAsiaTheme="minorHAnsi"/>
          <w:sz w:val="24"/>
          <w:szCs w:val="24"/>
        </w:rPr>
        <w:t>în</w:t>
      </w:r>
      <w:proofErr w:type="spellEnd"/>
      <w:r w:rsidRPr="00165CE8">
        <w:rPr>
          <w:rFonts w:eastAsiaTheme="minorHAnsi"/>
          <w:sz w:val="24"/>
          <w:szCs w:val="24"/>
        </w:rPr>
        <w:t xml:space="preserve"> </w:t>
      </w:r>
      <w:proofErr w:type="spellStart"/>
      <w:r w:rsidRPr="00165CE8">
        <w:rPr>
          <w:rFonts w:eastAsiaTheme="minorHAnsi"/>
          <w:sz w:val="24"/>
          <w:szCs w:val="24"/>
        </w:rPr>
        <w:lastRenderedPageBreak/>
        <w:t>domenii</w:t>
      </w:r>
      <w:proofErr w:type="spellEnd"/>
      <w:r w:rsidRPr="00165CE8">
        <w:rPr>
          <w:rFonts w:eastAsiaTheme="minorHAnsi"/>
          <w:sz w:val="24"/>
          <w:szCs w:val="24"/>
        </w:rPr>
        <w:t xml:space="preserve"> de </w:t>
      </w:r>
      <w:proofErr w:type="spellStart"/>
      <w:r w:rsidRPr="00165CE8">
        <w:rPr>
          <w:rFonts w:eastAsiaTheme="minorHAnsi"/>
          <w:sz w:val="24"/>
          <w:szCs w:val="24"/>
        </w:rPr>
        <w:t>competenţă</w:t>
      </w:r>
      <w:proofErr w:type="spellEnd"/>
      <w:r w:rsidRPr="00165CE8">
        <w:rPr>
          <w:rFonts w:eastAsiaTheme="minorHAnsi"/>
          <w:sz w:val="24"/>
          <w:szCs w:val="24"/>
        </w:rPr>
        <w:t xml:space="preserve"> </w:t>
      </w:r>
      <w:proofErr w:type="spellStart"/>
      <w:r w:rsidRPr="00165CE8">
        <w:rPr>
          <w:rFonts w:eastAsiaTheme="minorHAnsi"/>
          <w:sz w:val="24"/>
          <w:szCs w:val="24"/>
        </w:rPr>
        <w:t>exclusivă</w:t>
      </w:r>
      <w:proofErr w:type="spellEnd"/>
      <w:r w:rsidRPr="00165CE8">
        <w:rPr>
          <w:rFonts w:eastAsiaTheme="minorHAnsi"/>
          <w:sz w:val="24"/>
          <w:szCs w:val="24"/>
        </w:rPr>
        <w:t xml:space="preserve"> a </w:t>
      </w:r>
      <w:proofErr w:type="spellStart"/>
      <w:r w:rsidRPr="00165CE8">
        <w:rPr>
          <w:rFonts w:eastAsiaTheme="minorHAnsi"/>
          <w:sz w:val="24"/>
          <w:szCs w:val="24"/>
        </w:rPr>
        <w:t>statului</w:t>
      </w:r>
      <w:proofErr w:type="spellEnd"/>
      <w:r w:rsidRPr="00165CE8">
        <w:rPr>
          <w:rFonts w:eastAsiaTheme="minorHAnsi"/>
          <w:sz w:val="24"/>
          <w:szCs w:val="24"/>
        </w:rPr>
        <w:t xml:space="preserve">, </w:t>
      </w:r>
      <w:proofErr w:type="spellStart"/>
      <w:r w:rsidRPr="00165CE8">
        <w:rPr>
          <w:rFonts w:eastAsiaTheme="minorHAnsi"/>
          <w:sz w:val="24"/>
          <w:szCs w:val="24"/>
        </w:rPr>
        <w:t>în</w:t>
      </w:r>
      <w:proofErr w:type="spellEnd"/>
      <w:r w:rsidRPr="00165CE8">
        <w:rPr>
          <w:rFonts w:eastAsiaTheme="minorHAnsi"/>
          <w:sz w:val="24"/>
          <w:szCs w:val="24"/>
        </w:rPr>
        <w:t xml:space="preserve"> </w:t>
      </w:r>
      <w:proofErr w:type="spellStart"/>
      <w:r w:rsidRPr="00165CE8">
        <w:rPr>
          <w:rFonts w:eastAsiaTheme="minorHAnsi"/>
          <w:sz w:val="24"/>
          <w:szCs w:val="24"/>
        </w:rPr>
        <w:t>temeiul</w:t>
      </w:r>
      <w:proofErr w:type="spellEnd"/>
      <w:r w:rsidRPr="00165CE8">
        <w:rPr>
          <w:rFonts w:eastAsiaTheme="minorHAnsi"/>
          <w:sz w:val="24"/>
          <w:szCs w:val="24"/>
        </w:rPr>
        <w:t xml:space="preserve"> </w:t>
      </w:r>
      <w:proofErr w:type="spellStart"/>
      <w:r w:rsidRPr="00165CE8">
        <w:rPr>
          <w:rFonts w:eastAsiaTheme="minorHAnsi"/>
          <w:sz w:val="24"/>
          <w:szCs w:val="24"/>
        </w:rPr>
        <w:t>şi</w:t>
      </w:r>
      <w:proofErr w:type="spellEnd"/>
      <w:r w:rsidRPr="00165CE8">
        <w:rPr>
          <w:rFonts w:eastAsiaTheme="minorHAnsi"/>
          <w:sz w:val="24"/>
          <w:szCs w:val="24"/>
        </w:rPr>
        <w:t xml:space="preserve"> </w:t>
      </w:r>
      <w:proofErr w:type="spellStart"/>
      <w:r w:rsidRPr="00165CE8">
        <w:rPr>
          <w:rFonts w:eastAsiaTheme="minorHAnsi"/>
          <w:sz w:val="24"/>
          <w:szCs w:val="24"/>
        </w:rPr>
        <w:t>în</w:t>
      </w:r>
      <w:proofErr w:type="spellEnd"/>
      <w:r w:rsidRPr="00165CE8">
        <w:rPr>
          <w:rFonts w:eastAsiaTheme="minorHAnsi"/>
          <w:sz w:val="24"/>
          <w:szCs w:val="24"/>
        </w:rPr>
        <w:t xml:space="preserve"> </w:t>
      </w:r>
      <w:proofErr w:type="spellStart"/>
      <w:r w:rsidRPr="00165CE8">
        <w:rPr>
          <w:rFonts w:eastAsiaTheme="minorHAnsi"/>
          <w:sz w:val="24"/>
          <w:szCs w:val="24"/>
        </w:rPr>
        <w:t>executarea</w:t>
      </w:r>
      <w:proofErr w:type="spellEnd"/>
      <w:r w:rsidRPr="00165CE8">
        <w:rPr>
          <w:rFonts w:eastAsiaTheme="minorHAnsi"/>
          <w:sz w:val="24"/>
          <w:szCs w:val="24"/>
        </w:rPr>
        <w:t xml:space="preserve"> </w:t>
      </w:r>
      <w:proofErr w:type="spellStart"/>
      <w:r w:rsidRPr="00165CE8">
        <w:rPr>
          <w:rFonts w:eastAsiaTheme="minorHAnsi"/>
          <w:sz w:val="24"/>
          <w:szCs w:val="24"/>
        </w:rPr>
        <w:t>legilor</w:t>
      </w:r>
      <w:proofErr w:type="spellEnd"/>
      <w:r w:rsidRPr="00165CE8">
        <w:rPr>
          <w:rFonts w:eastAsiaTheme="minorHAnsi"/>
          <w:sz w:val="24"/>
          <w:szCs w:val="24"/>
        </w:rPr>
        <w:t xml:space="preserve"> </w:t>
      </w:r>
      <w:proofErr w:type="spellStart"/>
      <w:r w:rsidRPr="00165CE8">
        <w:rPr>
          <w:rFonts w:eastAsiaTheme="minorHAnsi"/>
          <w:sz w:val="24"/>
          <w:szCs w:val="24"/>
        </w:rPr>
        <w:t>şi</w:t>
      </w:r>
      <w:proofErr w:type="spellEnd"/>
      <w:r w:rsidRPr="00165CE8">
        <w:rPr>
          <w:rFonts w:eastAsiaTheme="minorHAnsi"/>
          <w:sz w:val="24"/>
          <w:szCs w:val="24"/>
        </w:rPr>
        <w:t xml:space="preserve"> a </w:t>
      </w:r>
      <w:proofErr w:type="spellStart"/>
      <w:r w:rsidRPr="00165CE8">
        <w:rPr>
          <w:rFonts w:eastAsiaTheme="minorHAnsi"/>
          <w:sz w:val="24"/>
          <w:szCs w:val="24"/>
        </w:rPr>
        <w:t>celorlalte</w:t>
      </w:r>
      <w:proofErr w:type="spellEnd"/>
      <w:r w:rsidRPr="00165CE8">
        <w:rPr>
          <w:rFonts w:eastAsiaTheme="minorHAnsi"/>
          <w:sz w:val="24"/>
          <w:szCs w:val="24"/>
        </w:rPr>
        <w:t xml:space="preserve"> </w:t>
      </w:r>
      <w:proofErr w:type="spellStart"/>
      <w:r w:rsidRPr="00165CE8">
        <w:rPr>
          <w:rFonts w:eastAsiaTheme="minorHAnsi"/>
          <w:sz w:val="24"/>
          <w:szCs w:val="24"/>
        </w:rPr>
        <w:t>acte</w:t>
      </w:r>
      <w:proofErr w:type="spellEnd"/>
      <w:r w:rsidRPr="00165CE8">
        <w:rPr>
          <w:rFonts w:eastAsiaTheme="minorHAnsi"/>
          <w:sz w:val="24"/>
          <w:szCs w:val="24"/>
        </w:rPr>
        <w:t xml:space="preserve"> normative</w:t>
      </w:r>
      <w:r w:rsidRPr="00165CE8">
        <w:rPr>
          <w:rFonts w:eastAsiaTheme="minorHAnsi"/>
          <w:sz w:val="24"/>
          <w:szCs w:val="24"/>
          <w:lang w:val="ro-RO"/>
        </w:rPr>
        <w:t>)</w:t>
      </w:r>
    </w:p>
    <w:p w14:paraId="71B6CB57" w14:textId="77777777" w:rsidR="00656916" w:rsidRDefault="00165CE8" w:rsidP="00113294">
      <w:pPr>
        <w:autoSpaceDE w:val="0"/>
        <w:autoSpaceDN w:val="0"/>
        <w:adjustRightInd w:val="0"/>
        <w:jc w:val="both"/>
        <w:rPr>
          <w:rFonts w:eastAsiaTheme="minorHAnsi"/>
          <w:b/>
          <w:sz w:val="24"/>
          <w:szCs w:val="24"/>
          <w:lang w:val="ro-RO"/>
        </w:rPr>
      </w:pPr>
      <w:r w:rsidRPr="00165CE8">
        <w:rPr>
          <w:rFonts w:eastAsiaTheme="minorHAnsi"/>
          <w:b/>
          <w:sz w:val="24"/>
          <w:szCs w:val="24"/>
          <w:lang w:val="ro-RO"/>
        </w:rPr>
        <w:t>Prin statutele speciale se pot reglementa:</w:t>
      </w:r>
    </w:p>
    <w:p w14:paraId="0CA3B40E" w14:textId="77777777" w:rsidR="00165CE8" w:rsidRPr="00165CE8" w:rsidRDefault="00165CE8" w:rsidP="00165CE8">
      <w:pPr>
        <w:autoSpaceDE w:val="0"/>
        <w:autoSpaceDN w:val="0"/>
        <w:adjustRightInd w:val="0"/>
        <w:jc w:val="both"/>
        <w:rPr>
          <w:rFonts w:eastAsiaTheme="minorHAnsi"/>
          <w:sz w:val="24"/>
          <w:szCs w:val="24"/>
        </w:rPr>
      </w:pPr>
      <w:r w:rsidRPr="00165CE8">
        <w:rPr>
          <w:rFonts w:eastAsiaTheme="minorHAnsi"/>
          <w:sz w:val="24"/>
          <w:szCs w:val="24"/>
        </w:rPr>
        <w:t xml:space="preserve">a) </w:t>
      </w:r>
      <w:proofErr w:type="spellStart"/>
      <w:r w:rsidRPr="00165CE8">
        <w:rPr>
          <w:rFonts w:eastAsiaTheme="minorHAnsi"/>
          <w:sz w:val="24"/>
          <w:szCs w:val="24"/>
        </w:rPr>
        <w:t>drepturi</w:t>
      </w:r>
      <w:proofErr w:type="spellEnd"/>
      <w:r w:rsidRPr="00165CE8">
        <w:rPr>
          <w:rFonts w:eastAsiaTheme="minorHAnsi"/>
          <w:sz w:val="24"/>
          <w:szCs w:val="24"/>
        </w:rPr>
        <w:t xml:space="preserve">, </w:t>
      </w:r>
      <w:proofErr w:type="spellStart"/>
      <w:r w:rsidRPr="00165CE8">
        <w:rPr>
          <w:rFonts w:eastAsiaTheme="minorHAnsi"/>
          <w:sz w:val="24"/>
          <w:szCs w:val="24"/>
        </w:rPr>
        <w:t>îndatoriri</w:t>
      </w:r>
      <w:proofErr w:type="spellEnd"/>
      <w:r w:rsidRPr="00165CE8">
        <w:rPr>
          <w:rFonts w:eastAsiaTheme="minorHAnsi"/>
          <w:sz w:val="24"/>
          <w:szCs w:val="24"/>
        </w:rPr>
        <w:t xml:space="preserve"> </w:t>
      </w:r>
      <w:proofErr w:type="spellStart"/>
      <w:r w:rsidRPr="00165CE8">
        <w:rPr>
          <w:rFonts w:eastAsiaTheme="minorHAnsi"/>
          <w:sz w:val="24"/>
          <w:szCs w:val="24"/>
        </w:rPr>
        <w:t>şi</w:t>
      </w:r>
      <w:proofErr w:type="spellEnd"/>
      <w:r w:rsidRPr="00165CE8">
        <w:rPr>
          <w:rFonts w:eastAsiaTheme="minorHAnsi"/>
          <w:sz w:val="24"/>
          <w:szCs w:val="24"/>
        </w:rPr>
        <w:t xml:space="preserve"> </w:t>
      </w:r>
      <w:proofErr w:type="spellStart"/>
      <w:r w:rsidRPr="00165CE8">
        <w:rPr>
          <w:rFonts w:eastAsiaTheme="minorHAnsi"/>
          <w:sz w:val="24"/>
          <w:szCs w:val="24"/>
        </w:rPr>
        <w:t>incompatibilităţi</w:t>
      </w:r>
      <w:proofErr w:type="spellEnd"/>
      <w:r w:rsidRPr="00165CE8">
        <w:rPr>
          <w:rFonts w:eastAsiaTheme="minorHAnsi"/>
          <w:sz w:val="24"/>
          <w:szCs w:val="24"/>
        </w:rPr>
        <w:t xml:space="preserve"> </w:t>
      </w:r>
      <w:proofErr w:type="spellStart"/>
      <w:r w:rsidRPr="00165CE8">
        <w:rPr>
          <w:rFonts w:eastAsiaTheme="minorHAnsi"/>
          <w:sz w:val="24"/>
          <w:szCs w:val="24"/>
        </w:rPr>
        <w:t>specifice</w:t>
      </w:r>
      <w:proofErr w:type="spellEnd"/>
      <w:r w:rsidRPr="00165CE8">
        <w:rPr>
          <w:rFonts w:eastAsiaTheme="minorHAnsi"/>
          <w:sz w:val="24"/>
          <w:szCs w:val="24"/>
          <w:lang w:val="ro-RO"/>
        </w:rPr>
        <w:t xml:space="preserve">; </w:t>
      </w:r>
    </w:p>
    <w:p w14:paraId="7F3F42D7" w14:textId="77777777" w:rsidR="00165CE8" w:rsidRPr="00165CE8" w:rsidRDefault="00165CE8" w:rsidP="00165CE8">
      <w:pPr>
        <w:autoSpaceDE w:val="0"/>
        <w:autoSpaceDN w:val="0"/>
        <w:adjustRightInd w:val="0"/>
        <w:jc w:val="both"/>
        <w:rPr>
          <w:rFonts w:eastAsiaTheme="minorHAnsi"/>
          <w:sz w:val="24"/>
          <w:szCs w:val="24"/>
        </w:rPr>
      </w:pPr>
      <w:r w:rsidRPr="00165CE8">
        <w:rPr>
          <w:rFonts w:eastAsiaTheme="minorHAnsi"/>
          <w:sz w:val="24"/>
          <w:szCs w:val="24"/>
        </w:rPr>
        <w:t xml:space="preserve">b) </w:t>
      </w:r>
      <w:proofErr w:type="spellStart"/>
      <w:r w:rsidRPr="00165CE8">
        <w:rPr>
          <w:rFonts w:eastAsiaTheme="minorHAnsi"/>
          <w:sz w:val="24"/>
          <w:szCs w:val="24"/>
        </w:rPr>
        <w:t>funcţii</w:t>
      </w:r>
      <w:proofErr w:type="spellEnd"/>
      <w:r w:rsidRPr="00165CE8">
        <w:rPr>
          <w:rFonts w:eastAsiaTheme="minorHAnsi"/>
          <w:sz w:val="24"/>
          <w:szCs w:val="24"/>
        </w:rPr>
        <w:t xml:space="preserve"> </w:t>
      </w:r>
      <w:proofErr w:type="spellStart"/>
      <w:r w:rsidRPr="00165CE8">
        <w:rPr>
          <w:rFonts w:eastAsiaTheme="minorHAnsi"/>
          <w:sz w:val="24"/>
          <w:szCs w:val="24"/>
        </w:rPr>
        <w:t>publice</w:t>
      </w:r>
      <w:proofErr w:type="spellEnd"/>
      <w:r w:rsidRPr="00165CE8">
        <w:rPr>
          <w:rFonts w:eastAsiaTheme="minorHAnsi"/>
          <w:sz w:val="24"/>
          <w:szCs w:val="24"/>
        </w:rPr>
        <w:t xml:space="preserve"> </w:t>
      </w:r>
      <w:proofErr w:type="spellStart"/>
      <w:r w:rsidRPr="00165CE8">
        <w:rPr>
          <w:rFonts w:eastAsiaTheme="minorHAnsi"/>
          <w:sz w:val="24"/>
          <w:szCs w:val="24"/>
        </w:rPr>
        <w:t>specifice</w:t>
      </w:r>
      <w:proofErr w:type="spellEnd"/>
      <w:r w:rsidRPr="00165CE8">
        <w:rPr>
          <w:rFonts w:eastAsiaTheme="minorHAnsi"/>
          <w:sz w:val="24"/>
          <w:szCs w:val="24"/>
        </w:rPr>
        <w:t>.</w:t>
      </w:r>
    </w:p>
    <w:p w14:paraId="38F4366E" w14:textId="77777777" w:rsidR="00165CE8" w:rsidRDefault="0015162C" w:rsidP="0015162C">
      <w:pPr>
        <w:pStyle w:val="ListParagraph"/>
        <w:numPr>
          <w:ilvl w:val="0"/>
          <w:numId w:val="187"/>
        </w:numPr>
        <w:autoSpaceDE w:val="0"/>
        <w:autoSpaceDN w:val="0"/>
        <w:adjustRightInd w:val="0"/>
        <w:jc w:val="both"/>
        <w:rPr>
          <w:rFonts w:eastAsiaTheme="minorHAnsi"/>
          <w:sz w:val="24"/>
          <w:szCs w:val="24"/>
        </w:rPr>
      </w:pPr>
      <w:proofErr w:type="spellStart"/>
      <w:r w:rsidRPr="00165CE8">
        <w:rPr>
          <w:rFonts w:eastAsiaTheme="minorHAnsi"/>
          <w:sz w:val="24"/>
          <w:szCs w:val="24"/>
        </w:rPr>
        <w:t>În</w:t>
      </w:r>
      <w:proofErr w:type="spellEnd"/>
      <w:r w:rsidRPr="00165CE8">
        <w:rPr>
          <w:rFonts w:eastAsiaTheme="minorHAnsi"/>
          <w:sz w:val="24"/>
          <w:szCs w:val="24"/>
        </w:rPr>
        <w:t xml:space="preserve"> </w:t>
      </w:r>
      <w:proofErr w:type="spellStart"/>
      <w:r w:rsidRPr="00165CE8">
        <w:rPr>
          <w:rFonts w:eastAsiaTheme="minorHAnsi"/>
          <w:sz w:val="24"/>
          <w:szCs w:val="24"/>
        </w:rPr>
        <w:t>cazul</w:t>
      </w:r>
      <w:proofErr w:type="spellEnd"/>
      <w:r w:rsidRPr="00165CE8">
        <w:rPr>
          <w:rFonts w:eastAsiaTheme="minorHAnsi"/>
          <w:sz w:val="24"/>
          <w:szCs w:val="24"/>
        </w:rPr>
        <w:t xml:space="preserve"> </w:t>
      </w:r>
      <w:proofErr w:type="spellStart"/>
      <w:r w:rsidRPr="00165CE8">
        <w:rPr>
          <w:rFonts w:eastAsiaTheme="minorHAnsi"/>
          <w:sz w:val="24"/>
          <w:szCs w:val="24"/>
        </w:rPr>
        <w:t>statutelor</w:t>
      </w:r>
      <w:proofErr w:type="spellEnd"/>
      <w:r w:rsidRPr="00165CE8">
        <w:rPr>
          <w:rFonts w:eastAsiaTheme="minorHAnsi"/>
          <w:sz w:val="24"/>
          <w:szCs w:val="24"/>
        </w:rPr>
        <w:t xml:space="preserve"> </w:t>
      </w:r>
      <w:proofErr w:type="spellStart"/>
      <w:r w:rsidRPr="00165CE8">
        <w:rPr>
          <w:rFonts w:eastAsiaTheme="minorHAnsi"/>
          <w:sz w:val="24"/>
          <w:szCs w:val="24"/>
        </w:rPr>
        <w:t>speciale</w:t>
      </w:r>
      <w:proofErr w:type="spellEnd"/>
      <w:r w:rsidRPr="00165CE8">
        <w:rPr>
          <w:rFonts w:eastAsiaTheme="minorHAnsi"/>
          <w:sz w:val="24"/>
          <w:szCs w:val="24"/>
        </w:rPr>
        <w:t xml:space="preserve"> </w:t>
      </w:r>
      <w:proofErr w:type="spellStart"/>
      <w:r w:rsidRPr="00165CE8">
        <w:rPr>
          <w:rFonts w:eastAsiaTheme="minorHAnsi"/>
          <w:sz w:val="24"/>
          <w:szCs w:val="24"/>
        </w:rPr>
        <w:t>aplicabile</w:t>
      </w:r>
      <w:proofErr w:type="spellEnd"/>
      <w:r w:rsidRPr="00165CE8">
        <w:rPr>
          <w:rFonts w:eastAsiaTheme="minorHAnsi"/>
          <w:sz w:val="24"/>
          <w:szCs w:val="24"/>
        </w:rPr>
        <w:t xml:space="preserve"> </w:t>
      </w:r>
      <w:proofErr w:type="spellStart"/>
      <w:r w:rsidRPr="00165CE8">
        <w:rPr>
          <w:rFonts w:eastAsiaTheme="minorHAnsi"/>
          <w:sz w:val="24"/>
          <w:szCs w:val="24"/>
        </w:rPr>
        <w:t>serviciilor</w:t>
      </w:r>
      <w:proofErr w:type="spellEnd"/>
      <w:r w:rsidRPr="00165CE8">
        <w:rPr>
          <w:rFonts w:eastAsiaTheme="minorHAnsi"/>
          <w:sz w:val="24"/>
          <w:szCs w:val="24"/>
        </w:rPr>
        <w:t xml:space="preserve"> </w:t>
      </w:r>
      <w:proofErr w:type="spellStart"/>
      <w:r w:rsidRPr="00165CE8">
        <w:rPr>
          <w:rFonts w:eastAsiaTheme="minorHAnsi"/>
          <w:sz w:val="24"/>
          <w:szCs w:val="24"/>
        </w:rPr>
        <w:t>diplomatice</w:t>
      </w:r>
      <w:proofErr w:type="spellEnd"/>
      <w:r w:rsidRPr="00165CE8">
        <w:rPr>
          <w:rFonts w:eastAsiaTheme="minorHAnsi"/>
          <w:sz w:val="24"/>
          <w:szCs w:val="24"/>
        </w:rPr>
        <w:t xml:space="preserve"> </w:t>
      </w:r>
      <w:proofErr w:type="spellStart"/>
      <w:r w:rsidRPr="00165CE8">
        <w:rPr>
          <w:rFonts w:eastAsiaTheme="minorHAnsi"/>
          <w:sz w:val="24"/>
          <w:szCs w:val="24"/>
        </w:rPr>
        <w:t>şi</w:t>
      </w:r>
      <w:proofErr w:type="spellEnd"/>
      <w:r w:rsidRPr="00165CE8">
        <w:rPr>
          <w:rFonts w:eastAsiaTheme="minorHAnsi"/>
          <w:sz w:val="24"/>
          <w:szCs w:val="24"/>
        </w:rPr>
        <w:t xml:space="preserve"> </w:t>
      </w:r>
      <w:proofErr w:type="spellStart"/>
      <w:r w:rsidRPr="00165CE8">
        <w:rPr>
          <w:rFonts w:eastAsiaTheme="minorHAnsi"/>
          <w:sz w:val="24"/>
          <w:szCs w:val="24"/>
        </w:rPr>
        <w:t>consulare</w:t>
      </w:r>
      <w:proofErr w:type="spellEnd"/>
      <w:r w:rsidRPr="00165CE8">
        <w:rPr>
          <w:rFonts w:eastAsiaTheme="minorHAnsi"/>
          <w:sz w:val="24"/>
          <w:szCs w:val="24"/>
        </w:rPr>
        <w:t xml:space="preserve"> </w:t>
      </w:r>
      <w:proofErr w:type="spellStart"/>
      <w:r w:rsidRPr="00165CE8">
        <w:rPr>
          <w:rFonts w:eastAsiaTheme="minorHAnsi"/>
          <w:sz w:val="24"/>
          <w:szCs w:val="24"/>
        </w:rPr>
        <w:t>şi</w:t>
      </w:r>
      <w:proofErr w:type="spellEnd"/>
      <w:r w:rsidRPr="00165CE8">
        <w:rPr>
          <w:rFonts w:eastAsiaTheme="minorHAnsi"/>
          <w:sz w:val="24"/>
          <w:szCs w:val="24"/>
        </w:rPr>
        <w:t xml:space="preserve"> </w:t>
      </w:r>
      <w:proofErr w:type="spellStart"/>
      <w:r w:rsidRPr="00165CE8">
        <w:rPr>
          <w:rFonts w:eastAsiaTheme="minorHAnsi"/>
          <w:sz w:val="24"/>
          <w:szCs w:val="24"/>
        </w:rPr>
        <w:t>instituţiilor</w:t>
      </w:r>
      <w:proofErr w:type="spellEnd"/>
      <w:r w:rsidRPr="00165CE8">
        <w:rPr>
          <w:rFonts w:eastAsiaTheme="minorHAnsi"/>
          <w:sz w:val="24"/>
          <w:szCs w:val="24"/>
        </w:rPr>
        <w:t xml:space="preserve"> din </w:t>
      </w:r>
      <w:proofErr w:type="spellStart"/>
      <w:r w:rsidRPr="00165CE8">
        <w:rPr>
          <w:rFonts w:eastAsiaTheme="minorHAnsi"/>
          <w:sz w:val="24"/>
          <w:szCs w:val="24"/>
        </w:rPr>
        <w:t>sistemul</w:t>
      </w:r>
      <w:proofErr w:type="spellEnd"/>
      <w:r w:rsidRPr="00165CE8">
        <w:rPr>
          <w:rFonts w:eastAsiaTheme="minorHAnsi"/>
          <w:sz w:val="24"/>
          <w:szCs w:val="24"/>
        </w:rPr>
        <w:t xml:space="preserve"> de </w:t>
      </w:r>
      <w:proofErr w:type="spellStart"/>
      <w:r w:rsidRPr="00165CE8">
        <w:rPr>
          <w:rFonts w:eastAsiaTheme="minorHAnsi"/>
          <w:sz w:val="24"/>
          <w:szCs w:val="24"/>
        </w:rPr>
        <w:t>ordine</w:t>
      </w:r>
      <w:proofErr w:type="spellEnd"/>
      <w:r w:rsidRPr="00165CE8">
        <w:rPr>
          <w:rFonts w:eastAsiaTheme="minorHAnsi"/>
          <w:sz w:val="24"/>
          <w:szCs w:val="24"/>
        </w:rPr>
        <w:t xml:space="preserve"> </w:t>
      </w:r>
      <w:proofErr w:type="spellStart"/>
      <w:r w:rsidRPr="00165CE8">
        <w:rPr>
          <w:rFonts w:eastAsiaTheme="minorHAnsi"/>
          <w:sz w:val="24"/>
          <w:szCs w:val="24"/>
        </w:rPr>
        <w:t>publică</w:t>
      </w:r>
      <w:proofErr w:type="spellEnd"/>
      <w:r w:rsidRPr="00165CE8">
        <w:rPr>
          <w:rFonts w:eastAsiaTheme="minorHAnsi"/>
          <w:sz w:val="24"/>
          <w:szCs w:val="24"/>
        </w:rPr>
        <w:t xml:space="preserve"> </w:t>
      </w:r>
      <w:proofErr w:type="spellStart"/>
      <w:r w:rsidRPr="00165CE8">
        <w:rPr>
          <w:rFonts w:eastAsiaTheme="minorHAnsi"/>
          <w:sz w:val="24"/>
          <w:szCs w:val="24"/>
        </w:rPr>
        <w:t>şi</w:t>
      </w:r>
      <w:proofErr w:type="spellEnd"/>
      <w:r w:rsidRPr="00165CE8">
        <w:rPr>
          <w:rFonts w:eastAsiaTheme="minorHAnsi"/>
          <w:sz w:val="24"/>
          <w:szCs w:val="24"/>
        </w:rPr>
        <w:t xml:space="preserve"> </w:t>
      </w:r>
      <w:proofErr w:type="spellStart"/>
      <w:r w:rsidRPr="00165CE8">
        <w:rPr>
          <w:rFonts w:eastAsiaTheme="minorHAnsi"/>
          <w:sz w:val="24"/>
          <w:szCs w:val="24"/>
        </w:rPr>
        <w:t>securitate</w:t>
      </w:r>
      <w:proofErr w:type="spellEnd"/>
      <w:r w:rsidRPr="00165CE8">
        <w:rPr>
          <w:rFonts w:eastAsiaTheme="minorHAnsi"/>
          <w:sz w:val="24"/>
          <w:szCs w:val="24"/>
        </w:rPr>
        <w:t xml:space="preserve"> </w:t>
      </w:r>
      <w:proofErr w:type="spellStart"/>
      <w:r w:rsidRPr="00165CE8">
        <w:rPr>
          <w:rFonts w:eastAsiaTheme="minorHAnsi"/>
          <w:sz w:val="24"/>
          <w:szCs w:val="24"/>
        </w:rPr>
        <w:t>naţională</w:t>
      </w:r>
      <w:proofErr w:type="spellEnd"/>
      <w:r w:rsidR="00165CE8">
        <w:rPr>
          <w:rFonts w:eastAsiaTheme="minorHAnsi"/>
          <w:sz w:val="24"/>
          <w:szCs w:val="24"/>
        </w:rPr>
        <w:t xml:space="preserve"> </w:t>
      </w:r>
      <w:r w:rsidRPr="00165CE8">
        <w:rPr>
          <w:rFonts w:eastAsiaTheme="minorHAnsi"/>
          <w:sz w:val="24"/>
          <w:szCs w:val="24"/>
          <w:lang w:val="ro-RO"/>
        </w:rPr>
        <w:t xml:space="preserve">se pot reglem. </w:t>
      </w:r>
      <w:r w:rsidR="00165CE8" w:rsidRPr="00165CE8">
        <w:rPr>
          <w:rFonts w:eastAsiaTheme="minorHAnsi"/>
          <w:b/>
          <w:sz w:val="24"/>
          <w:szCs w:val="24"/>
          <w:lang w:val="ro-RO"/>
        </w:rPr>
        <w:t>ș</w:t>
      </w:r>
      <w:r w:rsidRPr="00165CE8">
        <w:rPr>
          <w:rFonts w:eastAsiaTheme="minorHAnsi"/>
          <w:b/>
          <w:sz w:val="24"/>
          <w:szCs w:val="24"/>
          <w:lang w:val="ro-RO"/>
        </w:rPr>
        <w:t>i</w:t>
      </w:r>
      <w:r w:rsidRPr="00165CE8">
        <w:rPr>
          <w:rFonts w:eastAsiaTheme="minorHAnsi"/>
          <w:b/>
          <w:sz w:val="24"/>
          <w:szCs w:val="24"/>
        </w:rPr>
        <w:t>:</w:t>
      </w:r>
      <w:r w:rsidRPr="00165CE8">
        <w:rPr>
          <w:rFonts w:eastAsiaTheme="minorHAnsi"/>
          <w:sz w:val="24"/>
          <w:szCs w:val="24"/>
          <w:lang w:val="ro-RO"/>
        </w:rPr>
        <w:t xml:space="preserve"> </w:t>
      </w:r>
    </w:p>
    <w:p w14:paraId="0BD8EB69" w14:textId="77777777" w:rsidR="00165CE8" w:rsidRDefault="0015162C" w:rsidP="00165CE8">
      <w:pPr>
        <w:autoSpaceDE w:val="0"/>
        <w:autoSpaceDN w:val="0"/>
        <w:adjustRightInd w:val="0"/>
        <w:jc w:val="both"/>
        <w:rPr>
          <w:rFonts w:eastAsiaTheme="minorHAnsi"/>
          <w:sz w:val="24"/>
          <w:szCs w:val="24"/>
        </w:rPr>
      </w:pPr>
      <w:r w:rsidRPr="00165CE8">
        <w:rPr>
          <w:rFonts w:eastAsiaTheme="minorHAnsi"/>
          <w:sz w:val="24"/>
          <w:szCs w:val="24"/>
        </w:rPr>
        <w:t xml:space="preserve">a) </w:t>
      </w:r>
      <w:proofErr w:type="spellStart"/>
      <w:r w:rsidRPr="00165CE8">
        <w:rPr>
          <w:rFonts w:eastAsiaTheme="minorHAnsi"/>
          <w:sz w:val="24"/>
          <w:szCs w:val="24"/>
        </w:rPr>
        <w:t>cadrul</w:t>
      </w:r>
      <w:proofErr w:type="spellEnd"/>
      <w:r w:rsidRPr="00165CE8">
        <w:rPr>
          <w:rFonts w:eastAsiaTheme="minorHAnsi"/>
          <w:sz w:val="24"/>
          <w:szCs w:val="24"/>
        </w:rPr>
        <w:t xml:space="preserve"> legal special al </w:t>
      </w:r>
      <w:proofErr w:type="spellStart"/>
      <w:r w:rsidRPr="00165CE8">
        <w:rPr>
          <w:rFonts w:eastAsiaTheme="minorHAnsi"/>
          <w:sz w:val="24"/>
          <w:szCs w:val="24"/>
        </w:rPr>
        <w:t>raporturilor</w:t>
      </w:r>
      <w:proofErr w:type="spellEnd"/>
      <w:r w:rsidRPr="00165CE8">
        <w:rPr>
          <w:rFonts w:eastAsiaTheme="minorHAnsi"/>
          <w:sz w:val="24"/>
          <w:szCs w:val="24"/>
        </w:rPr>
        <w:t xml:space="preserve"> de </w:t>
      </w:r>
      <w:proofErr w:type="spellStart"/>
      <w:r w:rsidRPr="00165CE8">
        <w:rPr>
          <w:rFonts w:eastAsiaTheme="minorHAnsi"/>
          <w:sz w:val="24"/>
          <w:szCs w:val="24"/>
        </w:rPr>
        <w:t>serviciu</w:t>
      </w:r>
      <w:proofErr w:type="spellEnd"/>
      <w:r w:rsidRPr="00165CE8">
        <w:rPr>
          <w:rFonts w:eastAsiaTheme="minorHAnsi"/>
          <w:sz w:val="24"/>
          <w:szCs w:val="24"/>
        </w:rPr>
        <w:t>;</w:t>
      </w:r>
      <w:r w:rsidRPr="00165CE8">
        <w:rPr>
          <w:rFonts w:eastAsiaTheme="minorHAnsi"/>
          <w:sz w:val="24"/>
          <w:szCs w:val="24"/>
          <w:lang w:val="ro-RO"/>
        </w:rPr>
        <w:t xml:space="preserve"> </w:t>
      </w:r>
    </w:p>
    <w:p w14:paraId="1BCBDFA2" w14:textId="77777777" w:rsidR="00165CE8" w:rsidRDefault="0015162C" w:rsidP="00165CE8">
      <w:pPr>
        <w:autoSpaceDE w:val="0"/>
        <w:autoSpaceDN w:val="0"/>
        <w:adjustRightInd w:val="0"/>
        <w:jc w:val="both"/>
        <w:rPr>
          <w:rFonts w:eastAsiaTheme="minorHAnsi"/>
          <w:sz w:val="24"/>
          <w:szCs w:val="24"/>
          <w:lang w:val="ro-RO"/>
        </w:rPr>
      </w:pPr>
      <w:r w:rsidRPr="00165CE8">
        <w:rPr>
          <w:rFonts w:eastAsiaTheme="minorHAnsi"/>
          <w:sz w:val="24"/>
          <w:szCs w:val="24"/>
        </w:rPr>
        <w:t xml:space="preserve">b) </w:t>
      </w:r>
      <w:proofErr w:type="spellStart"/>
      <w:r w:rsidRPr="00165CE8">
        <w:rPr>
          <w:rFonts w:eastAsiaTheme="minorHAnsi"/>
          <w:sz w:val="24"/>
          <w:szCs w:val="24"/>
        </w:rPr>
        <w:t>managementul</w:t>
      </w:r>
      <w:proofErr w:type="spellEnd"/>
      <w:r w:rsidRPr="00165CE8">
        <w:rPr>
          <w:rFonts w:eastAsiaTheme="minorHAnsi"/>
          <w:sz w:val="24"/>
          <w:szCs w:val="24"/>
        </w:rPr>
        <w:t xml:space="preserve"> </w:t>
      </w:r>
      <w:proofErr w:type="spellStart"/>
      <w:r w:rsidRPr="00165CE8">
        <w:rPr>
          <w:rFonts w:eastAsiaTheme="minorHAnsi"/>
          <w:sz w:val="24"/>
          <w:szCs w:val="24"/>
        </w:rPr>
        <w:t>carierei</w:t>
      </w:r>
      <w:proofErr w:type="spellEnd"/>
      <w:r w:rsidRPr="00165CE8">
        <w:rPr>
          <w:rFonts w:eastAsiaTheme="minorHAnsi"/>
          <w:sz w:val="24"/>
          <w:szCs w:val="24"/>
        </w:rPr>
        <w:t>;</w:t>
      </w:r>
    </w:p>
    <w:p w14:paraId="774EFE13" w14:textId="77777777" w:rsidR="00165CE8" w:rsidRDefault="0015162C" w:rsidP="00165CE8">
      <w:pPr>
        <w:autoSpaceDE w:val="0"/>
        <w:autoSpaceDN w:val="0"/>
        <w:adjustRightInd w:val="0"/>
        <w:jc w:val="both"/>
        <w:rPr>
          <w:rFonts w:eastAsiaTheme="minorHAnsi"/>
          <w:sz w:val="24"/>
          <w:szCs w:val="24"/>
          <w:lang w:val="ro-RO"/>
        </w:rPr>
      </w:pPr>
      <w:r w:rsidRPr="00165CE8">
        <w:rPr>
          <w:rFonts w:eastAsiaTheme="minorHAnsi"/>
          <w:sz w:val="24"/>
          <w:szCs w:val="24"/>
        </w:rPr>
        <w:t xml:space="preserve">c) </w:t>
      </w:r>
      <w:proofErr w:type="spellStart"/>
      <w:r w:rsidRPr="00165CE8">
        <w:rPr>
          <w:rFonts w:eastAsiaTheme="minorHAnsi"/>
          <w:sz w:val="24"/>
          <w:szCs w:val="24"/>
        </w:rPr>
        <w:t>regimul</w:t>
      </w:r>
      <w:proofErr w:type="spellEnd"/>
      <w:r w:rsidRPr="00165CE8">
        <w:rPr>
          <w:rFonts w:eastAsiaTheme="minorHAnsi"/>
          <w:sz w:val="24"/>
          <w:szCs w:val="24"/>
        </w:rPr>
        <w:t xml:space="preserve"> </w:t>
      </w:r>
      <w:proofErr w:type="spellStart"/>
      <w:r w:rsidRPr="00165CE8">
        <w:rPr>
          <w:rFonts w:eastAsiaTheme="minorHAnsi"/>
          <w:sz w:val="24"/>
          <w:szCs w:val="24"/>
        </w:rPr>
        <w:t>răspunderii</w:t>
      </w:r>
      <w:proofErr w:type="spellEnd"/>
      <w:r w:rsidRPr="00165CE8">
        <w:rPr>
          <w:rFonts w:eastAsiaTheme="minorHAnsi"/>
          <w:sz w:val="24"/>
          <w:szCs w:val="24"/>
        </w:rPr>
        <w:t xml:space="preserve"> administrative </w:t>
      </w:r>
      <w:proofErr w:type="spellStart"/>
      <w:r w:rsidRPr="00165CE8">
        <w:rPr>
          <w:rFonts w:eastAsiaTheme="minorHAnsi"/>
          <w:sz w:val="24"/>
          <w:szCs w:val="24"/>
        </w:rPr>
        <w:t>şi</w:t>
      </w:r>
      <w:proofErr w:type="spellEnd"/>
      <w:r w:rsidRPr="00165CE8">
        <w:rPr>
          <w:rFonts w:eastAsiaTheme="minorHAnsi"/>
          <w:sz w:val="24"/>
          <w:szCs w:val="24"/>
        </w:rPr>
        <w:t xml:space="preserve"> </w:t>
      </w:r>
      <w:proofErr w:type="spellStart"/>
      <w:r w:rsidRPr="00165CE8">
        <w:rPr>
          <w:rFonts w:eastAsiaTheme="minorHAnsi"/>
          <w:sz w:val="24"/>
          <w:szCs w:val="24"/>
        </w:rPr>
        <w:t>mecanismele</w:t>
      </w:r>
      <w:proofErr w:type="spellEnd"/>
      <w:r w:rsidRPr="00165CE8">
        <w:rPr>
          <w:rFonts w:eastAsiaTheme="minorHAnsi"/>
          <w:sz w:val="24"/>
          <w:szCs w:val="24"/>
        </w:rPr>
        <w:t xml:space="preserve"> </w:t>
      </w:r>
      <w:proofErr w:type="spellStart"/>
      <w:r w:rsidRPr="00165CE8">
        <w:rPr>
          <w:rFonts w:eastAsiaTheme="minorHAnsi"/>
          <w:sz w:val="24"/>
          <w:szCs w:val="24"/>
        </w:rPr>
        <w:t>instituţionale</w:t>
      </w:r>
      <w:proofErr w:type="spellEnd"/>
      <w:r w:rsidRPr="00165CE8">
        <w:rPr>
          <w:rFonts w:eastAsiaTheme="minorHAnsi"/>
          <w:sz w:val="24"/>
          <w:szCs w:val="24"/>
        </w:rPr>
        <w:t xml:space="preserve"> </w:t>
      </w:r>
      <w:proofErr w:type="spellStart"/>
      <w:r w:rsidRPr="00165CE8">
        <w:rPr>
          <w:rFonts w:eastAsiaTheme="minorHAnsi"/>
          <w:sz w:val="24"/>
          <w:szCs w:val="24"/>
        </w:rPr>
        <w:t>specifice</w:t>
      </w:r>
      <w:proofErr w:type="spellEnd"/>
      <w:r w:rsidRPr="00165CE8">
        <w:rPr>
          <w:rFonts w:eastAsiaTheme="minorHAnsi"/>
          <w:sz w:val="24"/>
          <w:szCs w:val="24"/>
        </w:rPr>
        <w:t xml:space="preserve"> de </w:t>
      </w:r>
      <w:proofErr w:type="spellStart"/>
      <w:r w:rsidRPr="00165CE8">
        <w:rPr>
          <w:rFonts w:eastAsiaTheme="minorHAnsi"/>
          <w:sz w:val="24"/>
          <w:szCs w:val="24"/>
        </w:rPr>
        <w:t>aplicare</w:t>
      </w:r>
      <w:proofErr w:type="spellEnd"/>
      <w:r w:rsidRPr="00165CE8">
        <w:rPr>
          <w:rFonts w:eastAsiaTheme="minorHAnsi"/>
          <w:sz w:val="24"/>
          <w:szCs w:val="24"/>
        </w:rPr>
        <w:t>;</w:t>
      </w:r>
    </w:p>
    <w:p w14:paraId="2C760FE5" w14:textId="77777777" w:rsidR="00165CE8" w:rsidRDefault="0015162C" w:rsidP="00165CE8">
      <w:pPr>
        <w:autoSpaceDE w:val="0"/>
        <w:autoSpaceDN w:val="0"/>
        <w:adjustRightInd w:val="0"/>
        <w:jc w:val="both"/>
        <w:rPr>
          <w:rFonts w:eastAsiaTheme="minorHAnsi"/>
          <w:sz w:val="24"/>
          <w:szCs w:val="24"/>
          <w:lang w:val="ro-RO"/>
        </w:rPr>
      </w:pPr>
      <w:r w:rsidRPr="00165CE8">
        <w:rPr>
          <w:rFonts w:eastAsiaTheme="minorHAnsi"/>
          <w:sz w:val="24"/>
          <w:szCs w:val="24"/>
        </w:rPr>
        <w:t xml:space="preserve">d) </w:t>
      </w:r>
      <w:proofErr w:type="spellStart"/>
      <w:r w:rsidRPr="00165CE8">
        <w:rPr>
          <w:rFonts w:eastAsiaTheme="minorHAnsi"/>
          <w:sz w:val="24"/>
          <w:szCs w:val="24"/>
        </w:rPr>
        <w:t>gestiunea</w:t>
      </w:r>
      <w:proofErr w:type="spellEnd"/>
      <w:r w:rsidRPr="00165CE8">
        <w:rPr>
          <w:rFonts w:eastAsiaTheme="minorHAnsi"/>
          <w:sz w:val="24"/>
          <w:szCs w:val="24"/>
        </w:rPr>
        <w:t xml:space="preserve"> </w:t>
      </w:r>
      <w:proofErr w:type="spellStart"/>
      <w:r w:rsidRPr="00165CE8">
        <w:rPr>
          <w:rFonts w:eastAsiaTheme="minorHAnsi"/>
          <w:sz w:val="24"/>
          <w:szCs w:val="24"/>
        </w:rPr>
        <w:t>funcţiilor</w:t>
      </w:r>
      <w:proofErr w:type="spellEnd"/>
      <w:r w:rsidRPr="00165CE8">
        <w:rPr>
          <w:rFonts w:eastAsiaTheme="minorHAnsi"/>
          <w:sz w:val="24"/>
          <w:szCs w:val="24"/>
        </w:rPr>
        <w:t xml:space="preserve"> </w:t>
      </w:r>
      <w:proofErr w:type="spellStart"/>
      <w:r w:rsidRPr="00165CE8">
        <w:rPr>
          <w:rFonts w:eastAsiaTheme="minorHAnsi"/>
          <w:sz w:val="24"/>
          <w:szCs w:val="24"/>
        </w:rPr>
        <w:t>publice</w:t>
      </w:r>
      <w:proofErr w:type="spellEnd"/>
      <w:r w:rsidRPr="00165CE8">
        <w:rPr>
          <w:rFonts w:eastAsiaTheme="minorHAnsi"/>
          <w:sz w:val="24"/>
          <w:szCs w:val="24"/>
        </w:rPr>
        <w:t>;</w:t>
      </w:r>
    </w:p>
    <w:p w14:paraId="484C9ABC" w14:textId="77777777" w:rsidR="004572EB" w:rsidRPr="00165CE8" w:rsidRDefault="0015162C" w:rsidP="00165CE8">
      <w:pPr>
        <w:autoSpaceDE w:val="0"/>
        <w:autoSpaceDN w:val="0"/>
        <w:adjustRightInd w:val="0"/>
        <w:jc w:val="both"/>
        <w:rPr>
          <w:rFonts w:eastAsiaTheme="minorHAnsi"/>
          <w:sz w:val="24"/>
          <w:szCs w:val="24"/>
        </w:rPr>
      </w:pPr>
      <w:r w:rsidRPr="00165CE8">
        <w:rPr>
          <w:rFonts w:eastAsiaTheme="minorHAnsi"/>
          <w:sz w:val="24"/>
          <w:szCs w:val="24"/>
        </w:rPr>
        <w:t xml:space="preserve">e) </w:t>
      </w:r>
      <w:proofErr w:type="spellStart"/>
      <w:r w:rsidRPr="00165CE8">
        <w:rPr>
          <w:rFonts w:eastAsiaTheme="minorHAnsi"/>
          <w:sz w:val="24"/>
          <w:szCs w:val="24"/>
        </w:rPr>
        <w:t>mecanismele</w:t>
      </w:r>
      <w:proofErr w:type="spellEnd"/>
      <w:r w:rsidRPr="00165CE8">
        <w:rPr>
          <w:rFonts w:eastAsiaTheme="minorHAnsi"/>
          <w:sz w:val="24"/>
          <w:szCs w:val="24"/>
        </w:rPr>
        <w:t xml:space="preserve"> </w:t>
      </w:r>
      <w:proofErr w:type="spellStart"/>
      <w:r w:rsidRPr="00165CE8">
        <w:rPr>
          <w:rFonts w:eastAsiaTheme="minorHAnsi"/>
          <w:sz w:val="24"/>
          <w:szCs w:val="24"/>
        </w:rPr>
        <w:t>specifice</w:t>
      </w:r>
      <w:proofErr w:type="spellEnd"/>
      <w:r w:rsidRPr="00165CE8">
        <w:rPr>
          <w:rFonts w:eastAsiaTheme="minorHAnsi"/>
          <w:sz w:val="24"/>
          <w:szCs w:val="24"/>
        </w:rPr>
        <w:t xml:space="preserve"> care </w:t>
      </w:r>
      <w:proofErr w:type="spellStart"/>
      <w:r w:rsidRPr="00165CE8">
        <w:rPr>
          <w:rFonts w:eastAsiaTheme="minorHAnsi"/>
          <w:sz w:val="24"/>
          <w:szCs w:val="24"/>
        </w:rPr>
        <w:t>să</w:t>
      </w:r>
      <w:proofErr w:type="spellEnd"/>
      <w:r w:rsidRPr="00165CE8">
        <w:rPr>
          <w:rFonts w:eastAsiaTheme="minorHAnsi"/>
          <w:sz w:val="24"/>
          <w:szCs w:val="24"/>
        </w:rPr>
        <w:t xml:space="preserve"> </w:t>
      </w:r>
      <w:proofErr w:type="spellStart"/>
      <w:r w:rsidRPr="00165CE8">
        <w:rPr>
          <w:rFonts w:eastAsiaTheme="minorHAnsi"/>
          <w:sz w:val="24"/>
          <w:szCs w:val="24"/>
        </w:rPr>
        <w:t>asigure</w:t>
      </w:r>
      <w:proofErr w:type="spellEnd"/>
      <w:r w:rsidRPr="00165CE8">
        <w:rPr>
          <w:rFonts w:eastAsiaTheme="minorHAnsi"/>
          <w:sz w:val="24"/>
          <w:szCs w:val="24"/>
        </w:rPr>
        <w:t xml:space="preserve"> </w:t>
      </w:r>
      <w:proofErr w:type="spellStart"/>
      <w:r w:rsidRPr="00165CE8">
        <w:rPr>
          <w:rFonts w:eastAsiaTheme="minorHAnsi"/>
          <w:sz w:val="24"/>
          <w:szCs w:val="24"/>
        </w:rPr>
        <w:t>participarea</w:t>
      </w:r>
      <w:proofErr w:type="spellEnd"/>
      <w:r w:rsidRPr="00165CE8">
        <w:rPr>
          <w:rFonts w:eastAsiaTheme="minorHAnsi"/>
          <w:sz w:val="24"/>
          <w:szCs w:val="24"/>
        </w:rPr>
        <w:t xml:space="preserve"> </w:t>
      </w:r>
      <w:proofErr w:type="spellStart"/>
      <w:r w:rsidRPr="00165CE8">
        <w:rPr>
          <w:rFonts w:eastAsiaTheme="minorHAnsi"/>
          <w:sz w:val="24"/>
          <w:szCs w:val="24"/>
        </w:rPr>
        <w:t>funcţionarilor</w:t>
      </w:r>
      <w:proofErr w:type="spellEnd"/>
      <w:r w:rsidRPr="00165CE8">
        <w:rPr>
          <w:rFonts w:eastAsiaTheme="minorHAnsi"/>
          <w:sz w:val="24"/>
          <w:szCs w:val="24"/>
        </w:rPr>
        <w:t xml:space="preserve"> </w:t>
      </w:r>
      <w:proofErr w:type="spellStart"/>
      <w:r w:rsidRPr="00165CE8">
        <w:rPr>
          <w:rFonts w:eastAsiaTheme="minorHAnsi"/>
          <w:sz w:val="24"/>
          <w:szCs w:val="24"/>
        </w:rPr>
        <w:t>publici</w:t>
      </w:r>
      <w:proofErr w:type="spellEnd"/>
      <w:r w:rsidRPr="00165CE8">
        <w:rPr>
          <w:rFonts w:eastAsiaTheme="minorHAnsi"/>
          <w:sz w:val="24"/>
          <w:szCs w:val="24"/>
        </w:rPr>
        <w:t xml:space="preserve"> la </w:t>
      </w:r>
      <w:proofErr w:type="spellStart"/>
      <w:r w:rsidRPr="00165CE8">
        <w:rPr>
          <w:rFonts w:eastAsiaTheme="minorHAnsi"/>
          <w:sz w:val="24"/>
          <w:szCs w:val="24"/>
        </w:rPr>
        <w:t>procesul</w:t>
      </w:r>
      <w:proofErr w:type="spellEnd"/>
      <w:r w:rsidRPr="00165CE8">
        <w:rPr>
          <w:rFonts w:eastAsiaTheme="minorHAnsi"/>
          <w:sz w:val="24"/>
          <w:szCs w:val="24"/>
        </w:rPr>
        <w:t xml:space="preserve"> </w:t>
      </w:r>
      <w:proofErr w:type="spellStart"/>
      <w:r w:rsidRPr="00165CE8">
        <w:rPr>
          <w:rFonts w:eastAsiaTheme="minorHAnsi"/>
          <w:sz w:val="24"/>
          <w:szCs w:val="24"/>
        </w:rPr>
        <w:t>decizional</w:t>
      </w:r>
      <w:proofErr w:type="spellEnd"/>
      <w:r w:rsidRPr="00165CE8">
        <w:rPr>
          <w:rFonts w:eastAsiaTheme="minorHAnsi"/>
          <w:sz w:val="24"/>
          <w:szCs w:val="24"/>
        </w:rPr>
        <w:t xml:space="preserve">, </w:t>
      </w:r>
      <w:proofErr w:type="spellStart"/>
      <w:r w:rsidRPr="00165CE8">
        <w:rPr>
          <w:rFonts w:eastAsiaTheme="minorHAnsi"/>
          <w:sz w:val="24"/>
          <w:szCs w:val="24"/>
        </w:rPr>
        <w:t>prin</w:t>
      </w:r>
      <w:proofErr w:type="spellEnd"/>
      <w:r w:rsidRPr="00165CE8">
        <w:rPr>
          <w:rFonts w:eastAsiaTheme="minorHAnsi"/>
          <w:sz w:val="24"/>
          <w:szCs w:val="24"/>
        </w:rPr>
        <w:t xml:space="preserve"> </w:t>
      </w:r>
      <w:proofErr w:type="spellStart"/>
      <w:r w:rsidRPr="00165CE8">
        <w:rPr>
          <w:rFonts w:eastAsiaTheme="minorHAnsi"/>
          <w:sz w:val="24"/>
          <w:szCs w:val="24"/>
        </w:rPr>
        <w:t>aplicarea</w:t>
      </w:r>
      <w:proofErr w:type="spellEnd"/>
      <w:r w:rsidRPr="00165CE8">
        <w:rPr>
          <w:rFonts w:eastAsiaTheme="minorHAnsi"/>
          <w:sz w:val="24"/>
          <w:szCs w:val="24"/>
        </w:rPr>
        <w:t xml:space="preserve"> </w:t>
      </w:r>
      <w:proofErr w:type="spellStart"/>
      <w:r w:rsidRPr="00165CE8">
        <w:rPr>
          <w:rFonts w:eastAsiaTheme="minorHAnsi"/>
          <w:sz w:val="24"/>
          <w:szCs w:val="24"/>
        </w:rPr>
        <w:t>dispoziţiilor</w:t>
      </w:r>
      <w:proofErr w:type="spellEnd"/>
      <w:r w:rsidRPr="00165CE8">
        <w:rPr>
          <w:rFonts w:eastAsiaTheme="minorHAnsi"/>
          <w:sz w:val="24"/>
          <w:szCs w:val="24"/>
        </w:rPr>
        <w:t xml:space="preserve"> </w:t>
      </w:r>
      <w:proofErr w:type="spellStart"/>
      <w:r w:rsidRPr="00165CE8">
        <w:rPr>
          <w:rFonts w:eastAsiaTheme="minorHAnsi"/>
          <w:sz w:val="24"/>
          <w:szCs w:val="24"/>
        </w:rPr>
        <w:t>privind</w:t>
      </w:r>
      <w:proofErr w:type="spellEnd"/>
      <w:r w:rsidRPr="00165CE8">
        <w:rPr>
          <w:rFonts w:eastAsiaTheme="minorHAnsi"/>
          <w:sz w:val="24"/>
          <w:szCs w:val="24"/>
        </w:rPr>
        <w:t xml:space="preserve"> </w:t>
      </w:r>
      <w:proofErr w:type="spellStart"/>
      <w:r w:rsidRPr="00165CE8">
        <w:rPr>
          <w:rFonts w:eastAsiaTheme="minorHAnsi"/>
          <w:sz w:val="24"/>
          <w:szCs w:val="24"/>
        </w:rPr>
        <w:t>constituirea</w:t>
      </w:r>
      <w:proofErr w:type="spellEnd"/>
      <w:r w:rsidRPr="00165CE8">
        <w:rPr>
          <w:rFonts w:eastAsiaTheme="minorHAnsi"/>
          <w:sz w:val="24"/>
          <w:szCs w:val="24"/>
        </w:rPr>
        <w:t xml:space="preserve"> </w:t>
      </w:r>
      <w:proofErr w:type="spellStart"/>
      <w:r w:rsidRPr="00165CE8">
        <w:rPr>
          <w:rFonts w:eastAsiaTheme="minorHAnsi"/>
          <w:sz w:val="24"/>
          <w:szCs w:val="24"/>
        </w:rPr>
        <w:t>comisiilor</w:t>
      </w:r>
      <w:proofErr w:type="spellEnd"/>
      <w:r w:rsidRPr="00165CE8">
        <w:rPr>
          <w:rFonts w:eastAsiaTheme="minorHAnsi"/>
          <w:sz w:val="24"/>
          <w:szCs w:val="24"/>
        </w:rPr>
        <w:t xml:space="preserve"> </w:t>
      </w:r>
      <w:proofErr w:type="spellStart"/>
      <w:r w:rsidRPr="00165CE8">
        <w:rPr>
          <w:rFonts w:eastAsiaTheme="minorHAnsi"/>
          <w:sz w:val="24"/>
          <w:szCs w:val="24"/>
        </w:rPr>
        <w:t>paritare</w:t>
      </w:r>
      <w:proofErr w:type="spellEnd"/>
      <w:r w:rsidRPr="00165CE8">
        <w:rPr>
          <w:rFonts w:eastAsiaTheme="minorHAnsi"/>
          <w:sz w:val="24"/>
          <w:szCs w:val="24"/>
        </w:rPr>
        <w:t xml:space="preserve"> </w:t>
      </w:r>
      <w:proofErr w:type="spellStart"/>
      <w:r w:rsidRPr="00165CE8">
        <w:rPr>
          <w:rFonts w:eastAsiaTheme="minorHAnsi"/>
          <w:sz w:val="24"/>
          <w:szCs w:val="24"/>
        </w:rPr>
        <w:t>şi</w:t>
      </w:r>
      <w:proofErr w:type="spellEnd"/>
      <w:r w:rsidRPr="00165CE8">
        <w:rPr>
          <w:rFonts w:eastAsiaTheme="minorHAnsi"/>
          <w:sz w:val="24"/>
          <w:szCs w:val="24"/>
        </w:rPr>
        <w:t xml:space="preserve"> </w:t>
      </w:r>
      <w:proofErr w:type="spellStart"/>
      <w:r w:rsidRPr="00165CE8">
        <w:rPr>
          <w:rFonts w:eastAsiaTheme="minorHAnsi"/>
          <w:sz w:val="24"/>
          <w:szCs w:val="24"/>
        </w:rPr>
        <w:t>încheierea</w:t>
      </w:r>
      <w:proofErr w:type="spellEnd"/>
      <w:r w:rsidRPr="00165CE8">
        <w:rPr>
          <w:rFonts w:eastAsiaTheme="minorHAnsi"/>
          <w:sz w:val="24"/>
          <w:szCs w:val="24"/>
        </w:rPr>
        <w:t xml:space="preserve"> </w:t>
      </w:r>
      <w:proofErr w:type="spellStart"/>
      <w:r w:rsidRPr="00165CE8">
        <w:rPr>
          <w:rFonts w:eastAsiaTheme="minorHAnsi"/>
          <w:sz w:val="24"/>
          <w:szCs w:val="24"/>
        </w:rPr>
        <w:t>acordurilor</w:t>
      </w:r>
      <w:proofErr w:type="spellEnd"/>
      <w:r w:rsidRPr="00165CE8">
        <w:rPr>
          <w:rFonts w:eastAsiaTheme="minorHAnsi"/>
          <w:sz w:val="24"/>
          <w:szCs w:val="24"/>
        </w:rPr>
        <w:t xml:space="preserve"> </w:t>
      </w:r>
      <w:proofErr w:type="spellStart"/>
      <w:r w:rsidRPr="00165CE8">
        <w:rPr>
          <w:rFonts w:eastAsiaTheme="minorHAnsi"/>
          <w:sz w:val="24"/>
          <w:szCs w:val="24"/>
        </w:rPr>
        <w:t>colective</w:t>
      </w:r>
      <w:proofErr w:type="spellEnd"/>
      <w:r w:rsidRPr="00165CE8">
        <w:rPr>
          <w:rFonts w:eastAsiaTheme="minorHAnsi"/>
          <w:sz w:val="24"/>
          <w:szCs w:val="24"/>
        </w:rPr>
        <w:t>.</w:t>
      </w:r>
    </w:p>
    <w:p w14:paraId="3DD8F045" w14:textId="77777777" w:rsidR="00165CE8" w:rsidRPr="00165CE8" w:rsidRDefault="00165CE8" w:rsidP="00113294">
      <w:pPr>
        <w:autoSpaceDE w:val="0"/>
        <w:autoSpaceDN w:val="0"/>
        <w:adjustRightInd w:val="0"/>
        <w:jc w:val="both"/>
        <w:rPr>
          <w:rFonts w:eastAsiaTheme="minorHAnsi"/>
          <w:b/>
          <w:sz w:val="24"/>
          <w:szCs w:val="24"/>
          <w:lang w:val="ro-RO"/>
        </w:rPr>
      </w:pPr>
    </w:p>
    <w:p w14:paraId="468655F7" w14:textId="77777777" w:rsidR="00656916" w:rsidRDefault="00CF348C" w:rsidP="00113294">
      <w:pPr>
        <w:autoSpaceDE w:val="0"/>
        <w:autoSpaceDN w:val="0"/>
        <w:adjustRightInd w:val="0"/>
        <w:jc w:val="both"/>
        <w:rPr>
          <w:rFonts w:eastAsiaTheme="minorHAnsi"/>
          <w:b/>
          <w:sz w:val="24"/>
          <w:szCs w:val="24"/>
        </w:rPr>
      </w:pPr>
      <w:proofErr w:type="spellStart"/>
      <w:r w:rsidRPr="00CF348C">
        <w:rPr>
          <w:rFonts w:eastAsiaTheme="minorHAnsi"/>
          <w:b/>
          <w:sz w:val="24"/>
          <w:szCs w:val="24"/>
        </w:rPr>
        <w:t>Categorii</w:t>
      </w:r>
      <w:proofErr w:type="spellEnd"/>
      <w:r w:rsidRPr="00CF348C">
        <w:rPr>
          <w:rFonts w:eastAsiaTheme="minorHAnsi"/>
          <w:b/>
          <w:sz w:val="24"/>
          <w:szCs w:val="24"/>
        </w:rPr>
        <w:t xml:space="preserve"> de personal</w:t>
      </w:r>
      <w:r>
        <w:rPr>
          <w:rFonts w:eastAsiaTheme="minorHAnsi"/>
          <w:b/>
          <w:sz w:val="24"/>
          <w:szCs w:val="24"/>
        </w:rPr>
        <w:t xml:space="preserve"> </w:t>
      </w:r>
      <w:proofErr w:type="spellStart"/>
      <w:r>
        <w:rPr>
          <w:rFonts w:eastAsiaTheme="minorHAnsi"/>
          <w:b/>
          <w:sz w:val="24"/>
          <w:szCs w:val="24"/>
        </w:rPr>
        <w:t>bugetar</w:t>
      </w:r>
      <w:proofErr w:type="spellEnd"/>
      <w:r>
        <w:rPr>
          <w:rFonts w:eastAsiaTheme="minorHAnsi"/>
          <w:b/>
          <w:sz w:val="24"/>
          <w:szCs w:val="24"/>
        </w:rPr>
        <w:t xml:space="preserve"> </w:t>
      </w:r>
      <w:proofErr w:type="spellStart"/>
      <w:r>
        <w:rPr>
          <w:rFonts w:eastAsiaTheme="minorHAnsi"/>
          <w:b/>
          <w:sz w:val="24"/>
          <w:szCs w:val="24"/>
        </w:rPr>
        <w:t>cărora</w:t>
      </w:r>
      <w:proofErr w:type="spellEnd"/>
      <w:r>
        <w:rPr>
          <w:rFonts w:eastAsiaTheme="minorHAnsi"/>
          <w:b/>
          <w:sz w:val="24"/>
          <w:szCs w:val="24"/>
        </w:rPr>
        <w:t xml:space="preserve"> nu li se </w:t>
      </w:r>
      <w:proofErr w:type="spellStart"/>
      <w:r>
        <w:rPr>
          <w:rFonts w:eastAsiaTheme="minorHAnsi"/>
          <w:b/>
          <w:sz w:val="24"/>
          <w:szCs w:val="24"/>
        </w:rPr>
        <w:t>aplică</w:t>
      </w:r>
      <w:proofErr w:type="spellEnd"/>
      <w:r w:rsidRPr="00CF348C">
        <w:rPr>
          <w:rFonts w:eastAsiaTheme="minorHAnsi"/>
          <w:b/>
          <w:sz w:val="24"/>
          <w:szCs w:val="24"/>
        </w:rPr>
        <w:t xml:space="preserve"> </w:t>
      </w:r>
      <w:proofErr w:type="spellStart"/>
      <w:r w:rsidRPr="00CF348C">
        <w:rPr>
          <w:rFonts w:eastAsiaTheme="minorHAnsi"/>
          <w:b/>
          <w:sz w:val="24"/>
          <w:szCs w:val="24"/>
        </w:rPr>
        <w:t>prevederile</w:t>
      </w:r>
      <w:proofErr w:type="spellEnd"/>
      <w:r w:rsidRPr="00CF348C">
        <w:rPr>
          <w:rFonts w:eastAsiaTheme="minorHAnsi"/>
          <w:b/>
          <w:sz w:val="24"/>
          <w:szCs w:val="24"/>
        </w:rPr>
        <w:t xml:space="preserve"> </w:t>
      </w:r>
      <w:proofErr w:type="spellStart"/>
      <w:r w:rsidRPr="00CF348C">
        <w:rPr>
          <w:rFonts w:eastAsiaTheme="minorHAnsi"/>
          <w:b/>
          <w:sz w:val="24"/>
          <w:szCs w:val="24"/>
        </w:rPr>
        <w:t>privind</w:t>
      </w:r>
      <w:proofErr w:type="spellEnd"/>
      <w:r w:rsidRPr="00CF348C">
        <w:rPr>
          <w:rFonts w:eastAsiaTheme="minorHAnsi"/>
          <w:b/>
          <w:sz w:val="24"/>
          <w:szCs w:val="24"/>
        </w:rPr>
        <w:t xml:space="preserve"> </w:t>
      </w:r>
      <w:proofErr w:type="spellStart"/>
      <w:r w:rsidRPr="00CF348C">
        <w:rPr>
          <w:rFonts w:eastAsiaTheme="minorHAnsi"/>
          <w:b/>
          <w:sz w:val="24"/>
          <w:szCs w:val="24"/>
        </w:rPr>
        <w:t>funcţionarii</w:t>
      </w:r>
      <w:proofErr w:type="spellEnd"/>
      <w:r w:rsidRPr="00CF348C">
        <w:rPr>
          <w:rFonts w:eastAsiaTheme="minorHAnsi"/>
          <w:b/>
          <w:sz w:val="24"/>
          <w:szCs w:val="24"/>
        </w:rPr>
        <w:t xml:space="preserve"> </w:t>
      </w:r>
      <w:proofErr w:type="spellStart"/>
      <w:r w:rsidRPr="00CF348C">
        <w:rPr>
          <w:rFonts w:eastAsiaTheme="minorHAnsi"/>
          <w:b/>
          <w:sz w:val="24"/>
          <w:szCs w:val="24"/>
        </w:rPr>
        <w:t>publici</w:t>
      </w:r>
      <w:proofErr w:type="spellEnd"/>
      <w:r>
        <w:rPr>
          <w:rFonts w:eastAsiaTheme="minorHAnsi"/>
          <w:b/>
          <w:sz w:val="24"/>
          <w:szCs w:val="24"/>
        </w:rPr>
        <w:t>:</w:t>
      </w:r>
    </w:p>
    <w:p w14:paraId="2A9CC8D6" w14:textId="77777777" w:rsidR="004572EB" w:rsidRPr="00CF348C" w:rsidRDefault="00CF348C" w:rsidP="00CF348C">
      <w:pPr>
        <w:autoSpaceDE w:val="0"/>
        <w:autoSpaceDN w:val="0"/>
        <w:adjustRightInd w:val="0"/>
        <w:jc w:val="both"/>
        <w:rPr>
          <w:rFonts w:eastAsiaTheme="minorHAnsi"/>
          <w:sz w:val="24"/>
          <w:szCs w:val="24"/>
        </w:rPr>
      </w:pPr>
      <w:r w:rsidRPr="00CF348C">
        <w:rPr>
          <w:rFonts w:eastAsiaTheme="minorHAnsi"/>
          <w:sz w:val="24"/>
          <w:szCs w:val="24"/>
        </w:rPr>
        <w:t>a)</w:t>
      </w:r>
      <w:r>
        <w:rPr>
          <w:rFonts w:eastAsiaTheme="minorHAnsi"/>
          <w:sz w:val="24"/>
          <w:szCs w:val="24"/>
        </w:rPr>
        <w:t xml:space="preserve"> </w:t>
      </w:r>
      <w:proofErr w:type="spellStart"/>
      <w:r w:rsidR="0015162C" w:rsidRPr="00CF348C">
        <w:rPr>
          <w:rFonts w:eastAsiaTheme="minorHAnsi"/>
          <w:sz w:val="24"/>
          <w:szCs w:val="24"/>
        </w:rPr>
        <w:t>personalul</w:t>
      </w:r>
      <w:proofErr w:type="spellEnd"/>
      <w:r w:rsidR="0015162C" w:rsidRPr="00CF348C">
        <w:rPr>
          <w:rFonts w:eastAsiaTheme="minorHAnsi"/>
          <w:sz w:val="24"/>
          <w:szCs w:val="24"/>
        </w:rPr>
        <w:t xml:space="preserve"> contractual salariat din ap</w:t>
      </w:r>
      <w:r w:rsidR="0015162C" w:rsidRPr="00CF348C">
        <w:rPr>
          <w:rFonts w:eastAsiaTheme="minorHAnsi"/>
          <w:sz w:val="24"/>
          <w:szCs w:val="24"/>
          <w:lang w:val="ro-RO"/>
        </w:rPr>
        <w:t xml:space="preserve">. </w:t>
      </w:r>
      <w:proofErr w:type="spellStart"/>
      <w:r w:rsidR="0015162C" w:rsidRPr="00CF348C">
        <w:rPr>
          <w:rFonts w:eastAsiaTheme="minorHAnsi"/>
          <w:sz w:val="24"/>
          <w:szCs w:val="24"/>
        </w:rPr>
        <w:t>propriu</w:t>
      </w:r>
      <w:proofErr w:type="spellEnd"/>
      <w:r w:rsidR="0015162C" w:rsidRPr="00CF348C">
        <w:rPr>
          <w:rFonts w:eastAsiaTheme="minorHAnsi"/>
          <w:sz w:val="24"/>
          <w:szCs w:val="24"/>
        </w:rPr>
        <w:t xml:space="preserve"> al </w:t>
      </w:r>
      <w:proofErr w:type="spellStart"/>
      <w:r w:rsidR="0015162C" w:rsidRPr="00CF348C">
        <w:rPr>
          <w:rFonts w:eastAsiaTheme="minorHAnsi"/>
          <w:sz w:val="24"/>
          <w:szCs w:val="24"/>
        </w:rPr>
        <w:t>aut</w:t>
      </w:r>
      <w:proofErr w:type="spellEnd"/>
      <w:r w:rsidR="0015162C" w:rsidRPr="00CF348C">
        <w:rPr>
          <w:rFonts w:eastAsiaTheme="minorHAnsi"/>
          <w:sz w:val="24"/>
          <w:szCs w:val="24"/>
          <w:lang w:val="ro-RO"/>
        </w:rPr>
        <w:t xml:space="preserve">. </w:t>
      </w:r>
      <w:proofErr w:type="spellStart"/>
      <w:r w:rsidR="0015162C" w:rsidRPr="00CF348C">
        <w:rPr>
          <w:rFonts w:eastAsiaTheme="minorHAnsi"/>
          <w:sz w:val="24"/>
          <w:szCs w:val="24"/>
        </w:rPr>
        <w:t>şi</w:t>
      </w:r>
      <w:proofErr w:type="spellEnd"/>
      <w:r w:rsidR="0015162C" w:rsidRPr="00CF348C">
        <w:rPr>
          <w:rFonts w:eastAsiaTheme="minorHAnsi"/>
          <w:sz w:val="24"/>
          <w:szCs w:val="24"/>
        </w:rPr>
        <w:t xml:space="preserve"> </w:t>
      </w:r>
      <w:proofErr w:type="spellStart"/>
      <w:r w:rsidR="0015162C" w:rsidRPr="00CF348C">
        <w:rPr>
          <w:rFonts w:eastAsiaTheme="minorHAnsi"/>
          <w:sz w:val="24"/>
          <w:szCs w:val="24"/>
        </w:rPr>
        <w:t>i</w:t>
      </w:r>
      <w:proofErr w:type="spellEnd"/>
      <w:r w:rsidR="0015162C" w:rsidRPr="00CF348C">
        <w:rPr>
          <w:rFonts w:eastAsiaTheme="minorHAnsi"/>
          <w:sz w:val="24"/>
          <w:szCs w:val="24"/>
          <w:lang w:val="ro-RO"/>
        </w:rPr>
        <w:t>p.</w:t>
      </w:r>
      <w:r w:rsidR="0015162C" w:rsidRPr="00CF348C">
        <w:rPr>
          <w:rFonts w:eastAsiaTheme="minorHAnsi"/>
          <w:sz w:val="24"/>
          <w:szCs w:val="24"/>
        </w:rPr>
        <w:t xml:space="preserve">, care </w:t>
      </w:r>
      <w:proofErr w:type="spellStart"/>
      <w:r w:rsidR="0015162C" w:rsidRPr="00CF348C">
        <w:rPr>
          <w:rFonts w:eastAsiaTheme="minorHAnsi"/>
          <w:sz w:val="24"/>
          <w:szCs w:val="24"/>
        </w:rPr>
        <w:t>desfăşoară</w:t>
      </w:r>
      <w:proofErr w:type="spellEnd"/>
      <w:r w:rsidR="0015162C" w:rsidRPr="00CF348C">
        <w:rPr>
          <w:rFonts w:eastAsiaTheme="minorHAnsi"/>
          <w:sz w:val="24"/>
          <w:szCs w:val="24"/>
        </w:rPr>
        <w:t xml:space="preserve"> </w:t>
      </w:r>
      <w:proofErr w:type="spellStart"/>
      <w:r w:rsidR="0015162C" w:rsidRPr="00CF348C">
        <w:rPr>
          <w:rFonts w:eastAsiaTheme="minorHAnsi"/>
          <w:sz w:val="24"/>
          <w:szCs w:val="24"/>
        </w:rPr>
        <w:t>activităţi</w:t>
      </w:r>
      <w:proofErr w:type="spellEnd"/>
      <w:r w:rsidR="0015162C" w:rsidRPr="00CF348C">
        <w:rPr>
          <w:rFonts w:eastAsiaTheme="minorHAnsi"/>
          <w:sz w:val="24"/>
          <w:szCs w:val="24"/>
        </w:rPr>
        <w:t xml:space="preserve"> de secretariat, administrative, protocol, </w:t>
      </w:r>
      <w:proofErr w:type="spellStart"/>
      <w:r w:rsidR="0015162C" w:rsidRPr="00CF348C">
        <w:rPr>
          <w:rFonts w:eastAsiaTheme="minorHAnsi"/>
          <w:sz w:val="24"/>
          <w:szCs w:val="24"/>
        </w:rPr>
        <w:t>gospodărire</w:t>
      </w:r>
      <w:proofErr w:type="spellEnd"/>
      <w:r w:rsidR="0015162C" w:rsidRPr="00CF348C">
        <w:rPr>
          <w:rFonts w:eastAsiaTheme="minorHAnsi"/>
          <w:sz w:val="24"/>
          <w:szCs w:val="24"/>
        </w:rPr>
        <w:t xml:space="preserve">, </w:t>
      </w:r>
      <w:proofErr w:type="spellStart"/>
      <w:r w:rsidR="0015162C" w:rsidRPr="00CF348C">
        <w:rPr>
          <w:rFonts w:eastAsiaTheme="minorHAnsi"/>
          <w:sz w:val="24"/>
          <w:szCs w:val="24"/>
        </w:rPr>
        <w:t>întreţinere-reparaţii</w:t>
      </w:r>
      <w:proofErr w:type="spellEnd"/>
      <w:r w:rsidR="0015162C" w:rsidRPr="00CF348C">
        <w:rPr>
          <w:rFonts w:eastAsiaTheme="minorHAnsi"/>
          <w:sz w:val="24"/>
          <w:szCs w:val="24"/>
        </w:rPr>
        <w:t xml:space="preserve"> </w:t>
      </w:r>
      <w:proofErr w:type="spellStart"/>
      <w:r w:rsidR="0015162C" w:rsidRPr="00CF348C">
        <w:rPr>
          <w:rFonts w:eastAsiaTheme="minorHAnsi"/>
          <w:sz w:val="24"/>
          <w:szCs w:val="24"/>
        </w:rPr>
        <w:t>şi</w:t>
      </w:r>
      <w:proofErr w:type="spellEnd"/>
      <w:r w:rsidR="0015162C" w:rsidRPr="00CF348C">
        <w:rPr>
          <w:rFonts w:eastAsiaTheme="minorHAnsi"/>
          <w:sz w:val="24"/>
          <w:szCs w:val="24"/>
        </w:rPr>
        <w:t xml:space="preserve"> de </w:t>
      </w:r>
      <w:proofErr w:type="spellStart"/>
      <w:r w:rsidR="0015162C" w:rsidRPr="00CF348C">
        <w:rPr>
          <w:rFonts w:eastAsiaTheme="minorHAnsi"/>
          <w:sz w:val="24"/>
          <w:szCs w:val="24"/>
        </w:rPr>
        <w:t>deservire</w:t>
      </w:r>
      <w:proofErr w:type="spellEnd"/>
      <w:r w:rsidR="0015162C" w:rsidRPr="00CF348C">
        <w:rPr>
          <w:rFonts w:eastAsiaTheme="minorHAnsi"/>
          <w:sz w:val="24"/>
          <w:szCs w:val="24"/>
        </w:rPr>
        <w:t xml:space="preserve">, </w:t>
      </w:r>
      <w:proofErr w:type="spellStart"/>
      <w:r w:rsidR="0015162C" w:rsidRPr="00CF348C">
        <w:rPr>
          <w:rFonts w:eastAsiaTheme="minorHAnsi"/>
          <w:sz w:val="24"/>
          <w:szCs w:val="24"/>
        </w:rPr>
        <w:t>pază</w:t>
      </w:r>
      <w:proofErr w:type="spellEnd"/>
      <w:r w:rsidR="0015162C" w:rsidRPr="00CF348C">
        <w:rPr>
          <w:rFonts w:eastAsiaTheme="minorHAnsi"/>
          <w:sz w:val="24"/>
          <w:szCs w:val="24"/>
        </w:rPr>
        <w:t xml:space="preserve">, precum </w:t>
      </w:r>
      <w:proofErr w:type="spellStart"/>
      <w:r w:rsidR="0015162C" w:rsidRPr="00CF348C">
        <w:rPr>
          <w:rFonts w:eastAsiaTheme="minorHAnsi"/>
          <w:sz w:val="24"/>
          <w:szCs w:val="24"/>
        </w:rPr>
        <w:t>şi</w:t>
      </w:r>
      <w:proofErr w:type="spellEnd"/>
      <w:r w:rsidR="0015162C" w:rsidRPr="00CF348C">
        <w:rPr>
          <w:rFonts w:eastAsiaTheme="minorHAnsi"/>
          <w:sz w:val="24"/>
          <w:szCs w:val="24"/>
        </w:rPr>
        <w:t xml:space="preserve"> </w:t>
      </w:r>
      <w:proofErr w:type="spellStart"/>
      <w:r w:rsidR="0015162C" w:rsidRPr="00CF348C">
        <w:rPr>
          <w:rFonts w:eastAsiaTheme="minorHAnsi"/>
          <w:sz w:val="24"/>
          <w:szCs w:val="24"/>
        </w:rPr>
        <w:t>alte</w:t>
      </w:r>
      <w:proofErr w:type="spellEnd"/>
      <w:r w:rsidR="0015162C" w:rsidRPr="00CF348C">
        <w:rPr>
          <w:rFonts w:eastAsiaTheme="minorHAnsi"/>
          <w:sz w:val="24"/>
          <w:szCs w:val="24"/>
        </w:rPr>
        <w:t xml:space="preserve"> </w:t>
      </w:r>
      <w:proofErr w:type="spellStart"/>
      <w:r w:rsidR="0015162C" w:rsidRPr="00CF348C">
        <w:rPr>
          <w:rFonts w:eastAsiaTheme="minorHAnsi"/>
          <w:sz w:val="24"/>
          <w:szCs w:val="24"/>
        </w:rPr>
        <w:t>categorii</w:t>
      </w:r>
      <w:proofErr w:type="spellEnd"/>
      <w:r w:rsidR="0015162C" w:rsidRPr="00CF348C">
        <w:rPr>
          <w:rFonts w:eastAsiaTheme="minorHAnsi"/>
          <w:sz w:val="24"/>
          <w:szCs w:val="24"/>
        </w:rPr>
        <w:t xml:space="preserve"> de personal care nu </w:t>
      </w:r>
      <w:proofErr w:type="spellStart"/>
      <w:r w:rsidR="0015162C" w:rsidRPr="00CF348C">
        <w:rPr>
          <w:rFonts w:eastAsiaTheme="minorHAnsi"/>
          <w:sz w:val="24"/>
          <w:szCs w:val="24"/>
        </w:rPr>
        <w:t>exercită</w:t>
      </w:r>
      <w:proofErr w:type="spellEnd"/>
      <w:r w:rsidR="0015162C" w:rsidRPr="00CF348C">
        <w:rPr>
          <w:rFonts w:eastAsiaTheme="minorHAnsi"/>
          <w:sz w:val="24"/>
          <w:szCs w:val="24"/>
        </w:rPr>
        <w:t xml:space="preserve"> prerogative de </w:t>
      </w:r>
      <w:proofErr w:type="spellStart"/>
      <w:r w:rsidR="0015162C" w:rsidRPr="00CF348C">
        <w:rPr>
          <w:rFonts w:eastAsiaTheme="minorHAnsi"/>
          <w:sz w:val="24"/>
          <w:szCs w:val="24"/>
        </w:rPr>
        <w:t>putere</w:t>
      </w:r>
      <w:proofErr w:type="spellEnd"/>
      <w:r w:rsidR="0015162C" w:rsidRPr="00CF348C">
        <w:rPr>
          <w:rFonts w:eastAsiaTheme="minorHAnsi"/>
          <w:sz w:val="24"/>
          <w:szCs w:val="24"/>
        </w:rPr>
        <w:t xml:space="preserve"> </w:t>
      </w:r>
      <w:proofErr w:type="spellStart"/>
      <w:r w:rsidR="0015162C" w:rsidRPr="00CF348C">
        <w:rPr>
          <w:rFonts w:eastAsiaTheme="minorHAnsi"/>
          <w:sz w:val="24"/>
          <w:szCs w:val="24"/>
        </w:rPr>
        <w:t>publică</w:t>
      </w:r>
      <w:proofErr w:type="spellEnd"/>
      <w:r w:rsidR="0015162C" w:rsidRPr="00CF348C">
        <w:rPr>
          <w:rFonts w:eastAsiaTheme="minorHAnsi"/>
          <w:sz w:val="24"/>
          <w:szCs w:val="24"/>
        </w:rPr>
        <w:t>;</w:t>
      </w:r>
      <w:r w:rsidR="0015162C" w:rsidRPr="00CF348C">
        <w:rPr>
          <w:rFonts w:eastAsiaTheme="minorHAnsi"/>
          <w:sz w:val="24"/>
          <w:szCs w:val="24"/>
          <w:lang w:val="ro-RO"/>
        </w:rPr>
        <w:t xml:space="preserve"> </w:t>
      </w:r>
    </w:p>
    <w:p w14:paraId="5BD186FE" w14:textId="77777777" w:rsidR="00CF348C" w:rsidRPr="00CF348C" w:rsidRDefault="00CF348C" w:rsidP="00CF348C">
      <w:pPr>
        <w:autoSpaceDE w:val="0"/>
        <w:autoSpaceDN w:val="0"/>
        <w:adjustRightInd w:val="0"/>
        <w:jc w:val="both"/>
        <w:rPr>
          <w:rFonts w:eastAsiaTheme="minorHAnsi"/>
          <w:sz w:val="24"/>
          <w:szCs w:val="24"/>
        </w:rPr>
      </w:pPr>
      <w:r w:rsidRPr="00CF348C">
        <w:rPr>
          <w:rFonts w:eastAsiaTheme="minorHAnsi"/>
          <w:sz w:val="24"/>
          <w:szCs w:val="24"/>
        </w:rPr>
        <w:t xml:space="preserve">b) </w:t>
      </w:r>
      <w:proofErr w:type="spellStart"/>
      <w:r w:rsidRPr="00CF348C">
        <w:rPr>
          <w:rFonts w:eastAsiaTheme="minorHAnsi"/>
          <w:sz w:val="24"/>
          <w:szCs w:val="24"/>
        </w:rPr>
        <w:t>personalul</w:t>
      </w:r>
      <w:proofErr w:type="spellEnd"/>
      <w:r w:rsidRPr="00CF348C">
        <w:rPr>
          <w:rFonts w:eastAsiaTheme="minorHAnsi"/>
          <w:sz w:val="24"/>
          <w:szCs w:val="24"/>
        </w:rPr>
        <w:t xml:space="preserve"> salariat </w:t>
      </w:r>
      <w:proofErr w:type="spellStart"/>
      <w:r w:rsidRPr="00CF348C">
        <w:rPr>
          <w:rFonts w:eastAsiaTheme="minorHAnsi"/>
          <w:sz w:val="24"/>
          <w:szCs w:val="24"/>
        </w:rPr>
        <w:t>încadrat</w:t>
      </w:r>
      <w:proofErr w:type="spellEnd"/>
      <w:r w:rsidRPr="00CF348C">
        <w:rPr>
          <w:rFonts w:eastAsiaTheme="minorHAnsi"/>
          <w:sz w:val="24"/>
          <w:szCs w:val="24"/>
        </w:rPr>
        <w:t xml:space="preserve"> la </w:t>
      </w:r>
      <w:proofErr w:type="spellStart"/>
      <w:r w:rsidRPr="00CF348C">
        <w:rPr>
          <w:rFonts w:eastAsiaTheme="minorHAnsi"/>
          <w:sz w:val="24"/>
          <w:szCs w:val="24"/>
        </w:rPr>
        <w:t>cabinetul</w:t>
      </w:r>
      <w:proofErr w:type="spellEnd"/>
      <w:r w:rsidRPr="00CF348C">
        <w:rPr>
          <w:rFonts w:eastAsiaTheme="minorHAnsi"/>
          <w:sz w:val="24"/>
          <w:szCs w:val="24"/>
        </w:rPr>
        <w:t xml:space="preserve"> </w:t>
      </w:r>
      <w:proofErr w:type="spellStart"/>
      <w:r w:rsidRPr="00CF348C">
        <w:rPr>
          <w:rFonts w:eastAsiaTheme="minorHAnsi"/>
          <w:sz w:val="24"/>
          <w:szCs w:val="24"/>
        </w:rPr>
        <w:t>demnitarului</w:t>
      </w:r>
      <w:proofErr w:type="spellEnd"/>
      <w:r w:rsidRPr="00CF348C">
        <w:rPr>
          <w:rFonts w:eastAsiaTheme="minorHAnsi"/>
          <w:sz w:val="24"/>
          <w:szCs w:val="24"/>
        </w:rPr>
        <w:t>;</w:t>
      </w:r>
      <w:r w:rsidRPr="00CF348C">
        <w:rPr>
          <w:rFonts w:eastAsiaTheme="minorHAnsi"/>
          <w:sz w:val="24"/>
          <w:szCs w:val="24"/>
          <w:lang w:val="ro-RO"/>
        </w:rPr>
        <w:t xml:space="preserve"> </w:t>
      </w:r>
    </w:p>
    <w:p w14:paraId="1034A288" w14:textId="77777777" w:rsidR="00CF348C" w:rsidRPr="00CF348C" w:rsidRDefault="00CF348C" w:rsidP="00CF348C">
      <w:pPr>
        <w:autoSpaceDE w:val="0"/>
        <w:autoSpaceDN w:val="0"/>
        <w:adjustRightInd w:val="0"/>
        <w:jc w:val="both"/>
        <w:rPr>
          <w:rFonts w:eastAsiaTheme="minorHAnsi"/>
          <w:sz w:val="24"/>
          <w:szCs w:val="24"/>
        </w:rPr>
      </w:pPr>
      <w:r w:rsidRPr="00CF348C">
        <w:rPr>
          <w:rFonts w:eastAsiaTheme="minorHAnsi"/>
          <w:sz w:val="24"/>
          <w:szCs w:val="24"/>
        </w:rPr>
        <w:t xml:space="preserve">c) </w:t>
      </w:r>
      <w:proofErr w:type="spellStart"/>
      <w:r w:rsidRPr="00CF348C">
        <w:rPr>
          <w:rFonts w:eastAsiaTheme="minorHAnsi"/>
          <w:sz w:val="24"/>
          <w:szCs w:val="24"/>
        </w:rPr>
        <w:t>magistraţii</w:t>
      </w:r>
      <w:proofErr w:type="spellEnd"/>
      <w:r w:rsidRPr="00CF348C">
        <w:rPr>
          <w:rFonts w:eastAsiaTheme="minorHAnsi"/>
          <w:sz w:val="24"/>
          <w:szCs w:val="24"/>
        </w:rPr>
        <w:t xml:space="preserve">, </w:t>
      </w:r>
      <w:proofErr w:type="spellStart"/>
      <w:r w:rsidRPr="00CF348C">
        <w:rPr>
          <w:rFonts w:eastAsiaTheme="minorHAnsi"/>
          <w:sz w:val="24"/>
          <w:szCs w:val="24"/>
        </w:rPr>
        <w:t>personalul</w:t>
      </w:r>
      <w:proofErr w:type="spellEnd"/>
      <w:r w:rsidRPr="00CF348C">
        <w:rPr>
          <w:rFonts w:eastAsiaTheme="minorHAnsi"/>
          <w:sz w:val="24"/>
          <w:szCs w:val="24"/>
        </w:rPr>
        <w:t xml:space="preserve"> </w:t>
      </w:r>
      <w:proofErr w:type="spellStart"/>
      <w:r w:rsidRPr="00CF348C">
        <w:rPr>
          <w:rFonts w:eastAsiaTheme="minorHAnsi"/>
          <w:sz w:val="24"/>
          <w:szCs w:val="24"/>
        </w:rPr>
        <w:t>asimilat</w:t>
      </w:r>
      <w:proofErr w:type="spellEnd"/>
      <w:r w:rsidRPr="00CF348C">
        <w:rPr>
          <w:rFonts w:eastAsiaTheme="minorHAnsi"/>
          <w:sz w:val="24"/>
          <w:szCs w:val="24"/>
        </w:rPr>
        <w:t xml:space="preserve"> </w:t>
      </w:r>
      <w:proofErr w:type="spellStart"/>
      <w:r w:rsidRPr="00CF348C">
        <w:rPr>
          <w:rFonts w:eastAsiaTheme="minorHAnsi"/>
          <w:sz w:val="24"/>
          <w:szCs w:val="24"/>
        </w:rPr>
        <w:t>acestora</w:t>
      </w:r>
      <w:proofErr w:type="spellEnd"/>
      <w:r w:rsidRPr="00CF348C">
        <w:rPr>
          <w:rFonts w:eastAsiaTheme="minorHAnsi"/>
          <w:sz w:val="24"/>
          <w:szCs w:val="24"/>
        </w:rPr>
        <w:t xml:space="preserve"> </w:t>
      </w:r>
      <w:proofErr w:type="spellStart"/>
      <w:r w:rsidRPr="00CF348C">
        <w:rPr>
          <w:rFonts w:eastAsiaTheme="minorHAnsi"/>
          <w:sz w:val="24"/>
          <w:szCs w:val="24"/>
        </w:rPr>
        <w:t>şi</w:t>
      </w:r>
      <w:proofErr w:type="spellEnd"/>
      <w:r w:rsidRPr="00CF348C">
        <w:rPr>
          <w:rFonts w:eastAsiaTheme="minorHAnsi"/>
          <w:sz w:val="24"/>
          <w:szCs w:val="24"/>
        </w:rPr>
        <w:t xml:space="preserve">, </w:t>
      </w:r>
      <w:proofErr w:type="spellStart"/>
      <w:r w:rsidRPr="00CF348C">
        <w:rPr>
          <w:rFonts w:eastAsiaTheme="minorHAnsi"/>
          <w:sz w:val="24"/>
          <w:szCs w:val="24"/>
        </w:rPr>
        <w:t>după</w:t>
      </w:r>
      <w:proofErr w:type="spellEnd"/>
      <w:r w:rsidRPr="00CF348C">
        <w:rPr>
          <w:rFonts w:eastAsiaTheme="minorHAnsi"/>
          <w:sz w:val="24"/>
          <w:szCs w:val="24"/>
        </w:rPr>
        <w:t xml:space="preserve"> </w:t>
      </w:r>
      <w:proofErr w:type="spellStart"/>
      <w:r w:rsidRPr="00CF348C">
        <w:rPr>
          <w:rFonts w:eastAsiaTheme="minorHAnsi"/>
          <w:sz w:val="24"/>
          <w:szCs w:val="24"/>
        </w:rPr>
        <w:t>caz</w:t>
      </w:r>
      <w:proofErr w:type="spellEnd"/>
      <w:r w:rsidRPr="00CF348C">
        <w:rPr>
          <w:rFonts w:eastAsiaTheme="minorHAnsi"/>
          <w:sz w:val="24"/>
          <w:szCs w:val="24"/>
        </w:rPr>
        <w:t xml:space="preserve">, </w:t>
      </w:r>
      <w:proofErr w:type="spellStart"/>
      <w:r w:rsidRPr="00CF348C">
        <w:rPr>
          <w:rFonts w:eastAsiaTheme="minorHAnsi"/>
          <w:sz w:val="24"/>
          <w:szCs w:val="24"/>
        </w:rPr>
        <w:t>categorii</w:t>
      </w:r>
      <w:proofErr w:type="spellEnd"/>
      <w:r w:rsidRPr="00CF348C">
        <w:rPr>
          <w:rFonts w:eastAsiaTheme="minorHAnsi"/>
          <w:sz w:val="24"/>
          <w:szCs w:val="24"/>
        </w:rPr>
        <w:t xml:space="preserve"> de personal auxiliar din </w:t>
      </w:r>
      <w:proofErr w:type="spellStart"/>
      <w:r w:rsidRPr="00CF348C">
        <w:rPr>
          <w:rFonts w:eastAsiaTheme="minorHAnsi"/>
          <w:sz w:val="24"/>
          <w:szCs w:val="24"/>
        </w:rPr>
        <w:t>cadrul</w:t>
      </w:r>
      <w:proofErr w:type="spellEnd"/>
      <w:r w:rsidRPr="00CF348C">
        <w:rPr>
          <w:rFonts w:eastAsiaTheme="minorHAnsi"/>
          <w:sz w:val="24"/>
          <w:szCs w:val="24"/>
        </w:rPr>
        <w:t xml:space="preserve"> </w:t>
      </w:r>
      <w:proofErr w:type="spellStart"/>
      <w:r w:rsidRPr="00CF348C">
        <w:rPr>
          <w:rFonts w:eastAsiaTheme="minorHAnsi"/>
          <w:sz w:val="24"/>
          <w:szCs w:val="24"/>
        </w:rPr>
        <w:t>instanţelor</w:t>
      </w:r>
      <w:proofErr w:type="spellEnd"/>
      <w:r w:rsidRPr="00CF348C">
        <w:rPr>
          <w:rFonts w:eastAsiaTheme="minorHAnsi"/>
          <w:sz w:val="24"/>
          <w:szCs w:val="24"/>
        </w:rPr>
        <w:t>;</w:t>
      </w:r>
      <w:r w:rsidRPr="00CF348C">
        <w:rPr>
          <w:rFonts w:eastAsiaTheme="minorHAnsi"/>
          <w:sz w:val="24"/>
          <w:szCs w:val="24"/>
          <w:lang w:val="ro-RO"/>
        </w:rPr>
        <w:t xml:space="preserve"> </w:t>
      </w:r>
    </w:p>
    <w:p w14:paraId="4E4BF03B" w14:textId="77777777" w:rsidR="00CF348C" w:rsidRPr="00CF348C" w:rsidRDefault="00CF348C" w:rsidP="00CF348C">
      <w:pPr>
        <w:autoSpaceDE w:val="0"/>
        <w:autoSpaceDN w:val="0"/>
        <w:adjustRightInd w:val="0"/>
        <w:jc w:val="both"/>
        <w:rPr>
          <w:rFonts w:eastAsiaTheme="minorHAnsi"/>
          <w:sz w:val="24"/>
          <w:szCs w:val="24"/>
        </w:rPr>
      </w:pPr>
      <w:r w:rsidRPr="00CF348C">
        <w:rPr>
          <w:rFonts w:eastAsiaTheme="minorHAnsi"/>
          <w:sz w:val="24"/>
          <w:szCs w:val="24"/>
        </w:rPr>
        <w:t xml:space="preserve">d) </w:t>
      </w:r>
      <w:proofErr w:type="spellStart"/>
      <w:r w:rsidRPr="00CF348C">
        <w:rPr>
          <w:rFonts w:eastAsiaTheme="minorHAnsi"/>
          <w:sz w:val="24"/>
          <w:szCs w:val="24"/>
        </w:rPr>
        <w:t>cadrele</w:t>
      </w:r>
      <w:proofErr w:type="spellEnd"/>
      <w:r w:rsidRPr="00CF348C">
        <w:rPr>
          <w:rFonts w:eastAsiaTheme="minorHAnsi"/>
          <w:sz w:val="24"/>
          <w:szCs w:val="24"/>
        </w:rPr>
        <w:t xml:space="preserve"> </w:t>
      </w:r>
      <w:proofErr w:type="spellStart"/>
      <w:r w:rsidRPr="00CF348C">
        <w:rPr>
          <w:rFonts w:eastAsiaTheme="minorHAnsi"/>
          <w:sz w:val="24"/>
          <w:szCs w:val="24"/>
        </w:rPr>
        <w:t>didactice</w:t>
      </w:r>
      <w:proofErr w:type="spellEnd"/>
      <w:r w:rsidRPr="00CF348C">
        <w:rPr>
          <w:rFonts w:eastAsiaTheme="minorHAnsi"/>
          <w:sz w:val="24"/>
          <w:szCs w:val="24"/>
        </w:rPr>
        <w:t xml:space="preserve"> </w:t>
      </w:r>
      <w:proofErr w:type="spellStart"/>
      <w:r w:rsidRPr="00CF348C">
        <w:rPr>
          <w:rFonts w:eastAsiaTheme="minorHAnsi"/>
          <w:sz w:val="24"/>
          <w:szCs w:val="24"/>
        </w:rPr>
        <w:t>şi</w:t>
      </w:r>
      <w:proofErr w:type="spellEnd"/>
      <w:r w:rsidRPr="00CF348C">
        <w:rPr>
          <w:rFonts w:eastAsiaTheme="minorHAnsi"/>
          <w:sz w:val="24"/>
          <w:szCs w:val="24"/>
        </w:rPr>
        <w:t xml:space="preserve"> </w:t>
      </w:r>
      <w:proofErr w:type="spellStart"/>
      <w:r w:rsidRPr="00CF348C">
        <w:rPr>
          <w:rFonts w:eastAsiaTheme="minorHAnsi"/>
          <w:sz w:val="24"/>
          <w:szCs w:val="24"/>
        </w:rPr>
        <w:t>alte</w:t>
      </w:r>
      <w:proofErr w:type="spellEnd"/>
      <w:r w:rsidRPr="00CF348C">
        <w:rPr>
          <w:rFonts w:eastAsiaTheme="minorHAnsi"/>
          <w:sz w:val="24"/>
          <w:szCs w:val="24"/>
        </w:rPr>
        <w:t xml:space="preserve"> </w:t>
      </w:r>
      <w:proofErr w:type="spellStart"/>
      <w:r w:rsidRPr="00CF348C">
        <w:rPr>
          <w:rFonts w:eastAsiaTheme="minorHAnsi"/>
          <w:sz w:val="24"/>
          <w:szCs w:val="24"/>
        </w:rPr>
        <w:t>categorii</w:t>
      </w:r>
      <w:proofErr w:type="spellEnd"/>
      <w:r w:rsidRPr="00CF348C">
        <w:rPr>
          <w:rFonts w:eastAsiaTheme="minorHAnsi"/>
          <w:sz w:val="24"/>
          <w:szCs w:val="24"/>
        </w:rPr>
        <w:t xml:space="preserve"> de personal din unit</w:t>
      </w:r>
      <w:r w:rsidRPr="00CF348C">
        <w:rPr>
          <w:rFonts w:eastAsiaTheme="minorHAnsi"/>
          <w:sz w:val="24"/>
          <w:szCs w:val="24"/>
          <w:lang w:val="ro-RO"/>
        </w:rPr>
        <w:t>. Și</w:t>
      </w:r>
      <w:r w:rsidRPr="00CF348C">
        <w:rPr>
          <w:rFonts w:eastAsiaTheme="minorHAnsi"/>
          <w:sz w:val="24"/>
          <w:szCs w:val="24"/>
        </w:rPr>
        <w:t xml:space="preserve"> </w:t>
      </w:r>
      <w:proofErr w:type="spellStart"/>
      <w:r w:rsidRPr="00CF348C">
        <w:rPr>
          <w:rFonts w:eastAsiaTheme="minorHAnsi"/>
          <w:sz w:val="24"/>
          <w:szCs w:val="24"/>
        </w:rPr>
        <w:t>instit</w:t>
      </w:r>
      <w:proofErr w:type="spellEnd"/>
      <w:r w:rsidRPr="00CF348C">
        <w:rPr>
          <w:rFonts w:eastAsiaTheme="minorHAnsi"/>
          <w:sz w:val="24"/>
          <w:szCs w:val="24"/>
          <w:lang w:val="ro-RO"/>
        </w:rPr>
        <w:t xml:space="preserve">. </w:t>
      </w:r>
      <w:r w:rsidRPr="00CF348C">
        <w:rPr>
          <w:rFonts w:eastAsiaTheme="minorHAnsi"/>
          <w:sz w:val="24"/>
          <w:szCs w:val="24"/>
        </w:rPr>
        <w:t xml:space="preserve">de </w:t>
      </w:r>
      <w:proofErr w:type="spellStart"/>
      <w:r w:rsidRPr="00CF348C">
        <w:rPr>
          <w:rFonts w:eastAsiaTheme="minorHAnsi"/>
          <w:sz w:val="24"/>
          <w:szCs w:val="24"/>
        </w:rPr>
        <w:t>învăţământ</w:t>
      </w:r>
      <w:proofErr w:type="spellEnd"/>
      <w:r w:rsidRPr="00CF348C">
        <w:rPr>
          <w:rFonts w:eastAsiaTheme="minorHAnsi"/>
          <w:sz w:val="24"/>
          <w:szCs w:val="24"/>
        </w:rPr>
        <w:t>;</w:t>
      </w:r>
      <w:r w:rsidRPr="00CF348C">
        <w:rPr>
          <w:rFonts w:eastAsiaTheme="minorHAnsi"/>
          <w:sz w:val="24"/>
          <w:szCs w:val="24"/>
          <w:lang w:val="ro-RO"/>
        </w:rPr>
        <w:t xml:space="preserve"> </w:t>
      </w:r>
    </w:p>
    <w:p w14:paraId="524BE372" w14:textId="77777777" w:rsidR="00CF348C" w:rsidRPr="00CF348C" w:rsidRDefault="00CF348C" w:rsidP="00CF348C">
      <w:pPr>
        <w:autoSpaceDE w:val="0"/>
        <w:autoSpaceDN w:val="0"/>
        <w:adjustRightInd w:val="0"/>
        <w:jc w:val="both"/>
        <w:rPr>
          <w:rFonts w:eastAsiaTheme="minorHAnsi"/>
          <w:sz w:val="24"/>
          <w:szCs w:val="24"/>
        </w:rPr>
      </w:pPr>
      <w:r w:rsidRPr="00CF348C">
        <w:rPr>
          <w:rFonts w:eastAsiaTheme="minorHAnsi"/>
          <w:sz w:val="24"/>
          <w:szCs w:val="24"/>
        </w:rPr>
        <w:t xml:space="preserve">e) </w:t>
      </w:r>
      <w:proofErr w:type="spellStart"/>
      <w:r w:rsidRPr="00CF348C">
        <w:rPr>
          <w:rFonts w:eastAsiaTheme="minorHAnsi"/>
          <w:sz w:val="24"/>
          <w:szCs w:val="24"/>
        </w:rPr>
        <w:t>persoanele</w:t>
      </w:r>
      <w:proofErr w:type="spellEnd"/>
      <w:r w:rsidRPr="00CF348C">
        <w:rPr>
          <w:rFonts w:eastAsiaTheme="minorHAnsi"/>
          <w:sz w:val="24"/>
          <w:szCs w:val="24"/>
        </w:rPr>
        <w:t xml:space="preserve"> </w:t>
      </w:r>
      <w:proofErr w:type="spellStart"/>
      <w:r w:rsidRPr="00CF348C">
        <w:rPr>
          <w:rFonts w:eastAsiaTheme="minorHAnsi"/>
          <w:sz w:val="24"/>
          <w:szCs w:val="24"/>
        </w:rPr>
        <w:t>numite</w:t>
      </w:r>
      <w:proofErr w:type="spellEnd"/>
      <w:r w:rsidRPr="00CF348C">
        <w:rPr>
          <w:rFonts w:eastAsiaTheme="minorHAnsi"/>
          <w:sz w:val="24"/>
          <w:szCs w:val="24"/>
        </w:rPr>
        <w:t xml:space="preserve"> </w:t>
      </w:r>
      <w:proofErr w:type="spellStart"/>
      <w:r w:rsidRPr="00CF348C">
        <w:rPr>
          <w:rFonts w:eastAsiaTheme="minorHAnsi"/>
          <w:sz w:val="24"/>
          <w:szCs w:val="24"/>
        </w:rPr>
        <w:t>sau</w:t>
      </w:r>
      <w:proofErr w:type="spellEnd"/>
      <w:r w:rsidRPr="00CF348C">
        <w:rPr>
          <w:rFonts w:eastAsiaTheme="minorHAnsi"/>
          <w:sz w:val="24"/>
          <w:szCs w:val="24"/>
        </w:rPr>
        <w:t xml:space="preserve"> </w:t>
      </w:r>
      <w:proofErr w:type="spellStart"/>
      <w:r w:rsidRPr="00CF348C">
        <w:rPr>
          <w:rFonts w:eastAsiaTheme="minorHAnsi"/>
          <w:sz w:val="24"/>
          <w:szCs w:val="24"/>
        </w:rPr>
        <w:t>alese</w:t>
      </w:r>
      <w:proofErr w:type="spellEnd"/>
      <w:r w:rsidRPr="00CF348C">
        <w:rPr>
          <w:rFonts w:eastAsiaTheme="minorHAnsi"/>
          <w:sz w:val="24"/>
          <w:szCs w:val="24"/>
        </w:rPr>
        <w:t xml:space="preserve"> </w:t>
      </w:r>
      <w:proofErr w:type="spellStart"/>
      <w:r w:rsidRPr="00CF348C">
        <w:rPr>
          <w:rFonts w:eastAsiaTheme="minorHAnsi"/>
          <w:sz w:val="24"/>
          <w:szCs w:val="24"/>
        </w:rPr>
        <w:t>în</w:t>
      </w:r>
      <w:proofErr w:type="spellEnd"/>
      <w:r w:rsidRPr="00CF348C">
        <w:rPr>
          <w:rFonts w:eastAsiaTheme="minorHAnsi"/>
          <w:sz w:val="24"/>
          <w:szCs w:val="24"/>
        </w:rPr>
        <w:t xml:space="preserve"> </w:t>
      </w:r>
      <w:proofErr w:type="spellStart"/>
      <w:r w:rsidRPr="00CF348C">
        <w:rPr>
          <w:rFonts w:eastAsiaTheme="minorHAnsi"/>
          <w:sz w:val="24"/>
          <w:szCs w:val="24"/>
        </w:rPr>
        <w:t>funcţii</w:t>
      </w:r>
      <w:proofErr w:type="spellEnd"/>
      <w:r w:rsidRPr="00CF348C">
        <w:rPr>
          <w:rFonts w:eastAsiaTheme="minorHAnsi"/>
          <w:sz w:val="24"/>
          <w:szCs w:val="24"/>
        </w:rPr>
        <w:t xml:space="preserve"> de </w:t>
      </w:r>
      <w:proofErr w:type="spellStart"/>
      <w:r w:rsidRPr="00CF348C">
        <w:rPr>
          <w:rFonts w:eastAsiaTheme="minorHAnsi"/>
          <w:sz w:val="24"/>
          <w:szCs w:val="24"/>
        </w:rPr>
        <w:t>demnitate</w:t>
      </w:r>
      <w:proofErr w:type="spellEnd"/>
      <w:r w:rsidRPr="00CF348C">
        <w:rPr>
          <w:rFonts w:eastAsiaTheme="minorHAnsi"/>
          <w:sz w:val="24"/>
          <w:szCs w:val="24"/>
        </w:rPr>
        <w:t xml:space="preserve"> </w:t>
      </w:r>
      <w:proofErr w:type="spellStart"/>
      <w:r w:rsidRPr="00CF348C">
        <w:rPr>
          <w:rFonts w:eastAsiaTheme="minorHAnsi"/>
          <w:sz w:val="24"/>
          <w:szCs w:val="24"/>
        </w:rPr>
        <w:t>publică</w:t>
      </w:r>
      <w:proofErr w:type="spellEnd"/>
      <w:r w:rsidRPr="00CF348C">
        <w:rPr>
          <w:rFonts w:eastAsiaTheme="minorHAnsi"/>
          <w:sz w:val="24"/>
          <w:szCs w:val="24"/>
        </w:rPr>
        <w:t>;</w:t>
      </w:r>
      <w:r w:rsidRPr="00CF348C">
        <w:rPr>
          <w:rFonts w:eastAsiaTheme="minorHAnsi"/>
          <w:sz w:val="24"/>
          <w:szCs w:val="24"/>
          <w:lang w:val="ro-RO"/>
        </w:rPr>
        <w:t xml:space="preserve"> </w:t>
      </w:r>
    </w:p>
    <w:p w14:paraId="4461685A" w14:textId="77777777" w:rsidR="00CF348C" w:rsidRPr="00CF348C" w:rsidRDefault="00CF348C" w:rsidP="00CF348C">
      <w:pPr>
        <w:autoSpaceDE w:val="0"/>
        <w:autoSpaceDN w:val="0"/>
        <w:adjustRightInd w:val="0"/>
        <w:jc w:val="both"/>
        <w:rPr>
          <w:rFonts w:eastAsiaTheme="minorHAnsi"/>
          <w:sz w:val="24"/>
          <w:szCs w:val="24"/>
        </w:rPr>
      </w:pPr>
      <w:r w:rsidRPr="00CF348C">
        <w:rPr>
          <w:rFonts w:eastAsiaTheme="minorHAnsi"/>
          <w:sz w:val="24"/>
          <w:szCs w:val="24"/>
        </w:rPr>
        <w:t xml:space="preserve">f) </w:t>
      </w:r>
      <w:proofErr w:type="spellStart"/>
      <w:r w:rsidRPr="00CF348C">
        <w:rPr>
          <w:rFonts w:eastAsiaTheme="minorHAnsi"/>
          <w:sz w:val="24"/>
          <w:szCs w:val="24"/>
        </w:rPr>
        <w:t>personalul</w:t>
      </w:r>
      <w:proofErr w:type="spellEnd"/>
      <w:r w:rsidRPr="00CF348C">
        <w:rPr>
          <w:rFonts w:eastAsiaTheme="minorHAnsi"/>
          <w:sz w:val="24"/>
          <w:szCs w:val="24"/>
        </w:rPr>
        <w:t xml:space="preserve"> din </w:t>
      </w:r>
      <w:proofErr w:type="spellStart"/>
      <w:r w:rsidRPr="00CF348C">
        <w:rPr>
          <w:rFonts w:eastAsiaTheme="minorHAnsi"/>
          <w:sz w:val="24"/>
          <w:szCs w:val="24"/>
        </w:rPr>
        <w:t>unităţile</w:t>
      </w:r>
      <w:proofErr w:type="spellEnd"/>
      <w:r w:rsidRPr="00CF348C">
        <w:rPr>
          <w:rFonts w:eastAsiaTheme="minorHAnsi"/>
          <w:sz w:val="24"/>
          <w:szCs w:val="24"/>
        </w:rPr>
        <w:t xml:space="preserve"> </w:t>
      </w:r>
      <w:proofErr w:type="spellStart"/>
      <w:r w:rsidRPr="00CF348C">
        <w:rPr>
          <w:rFonts w:eastAsiaTheme="minorHAnsi"/>
          <w:sz w:val="24"/>
          <w:szCs w:val="24"/>
        </w:rPr>
        <w:t>sanitare</w:t>
      </w:r>
      <w:proofErr w:type="spellEnd"/>
      <w:r w:rsidRPr="00CF348C">
        <w:rPr>
          <w:rFonts w:eastAsiaTheme="minorHAnsi"/>
          <w:sz w:val="24"/>
          <w:szCs w:val="24"/>
        </w:rPr>
        <w:t>;</w:t>
      </w:r>
      <w:r w:rsidRPr="00CF348C">
        <w:rPr>
          <w:rFonts w:eastAsiaTheme="minorHAnsi"/>
          <w:sz w:val="24"/>
          <w:szCs w:val="24"/>
          <w:lang w:val="ro-RO"/>
        </w:rPr>
        <w:t xml:space="preserve"> </w:t>
      </w:r>
    </w:p>
    <w:p w14:paraId="67ED19A9" w14:textId="77777777" w:rsidR="00CF348C" w:rsidRPr="00CF348C" w:rsidRDefault="00CF348C" w:rsidP="00CF348C">
      <w:pPr>
        <w:autoSpaceDE w:val="0"/>
        <w:autoSpaceDN w:val="0"/>
        <w:adjustRightInd w:val="0"/>
        <w:jc w:val="both"/>
        <w:rPr>
          <w:rFonts w:eastAsiaTheme="minorHAnsi"/>
          <w:sz w:val="24"/>
          <w:szCs w:val="24"/>
        </w:rPr>
      </w:pPr>
      <w:r w:rsidRPr="00CF348C">
        <w:rPr>
          <w:rFonts w:eastAsiaTheme="minorHAnsi"/>
          <w:sz w:val="24"/>
          <w:szCs w:val="24"/>
        </w:rPr>
        <w:t xml:space="preserve">g) </w:t>
      </w:r>
      <w:proofErr w:type="spellStart"/>
      <w:r w:rsidRPr="00CF348C">
        <w:rPr>
          <w:rFonts w:eastAsiaTheme="minorHAnsi"/>
          <w:sz w:val="24"/>
          <w:szCs w:val="24"/>
        </w:rPr>
        <w:t>personalul</w:t>
      </w:r>
      <w:proofErr w:type="spellEnd"/>
      <w:r w:rsidRPr="00CF348C">
        <w:rPr>
          <w:rFonts w:eastAsiaTheme="minorHAnsi"/>
          <w:sz w:val="24"/>
          <w:szCs w:val="24"/>
        </w:rPr>
        <w:t xml:space="preserve"> </w:t>
      </w:r>
      <w:proofErr w:type="spellStart"/>
      <w:r w:rsidRPr="00CF348C">
        <w:rPr>
          <w:rFonts w:eastAsiaTheme="minorHAnsi"/>
          <w:sz w:val="24"/>
          <w:szCs w:val="24"/>
        </w:rPr>
        <w:t>regiilor</w:t>
      </w:r>
      <w:proofErr w:type="spellEnd"/>
      <w:r w:rsidRPr="00CF348C">
        <w:rPr>
          <w:rFonts w:eastAsiaTheme="minorHAnsi"/>
          <w:sz w:val="24"/>
          <w:szCs w:val="24"/>
        </w:rPr>
        <w:t xml:space="preserve"> </w:t>
      </w:r>
      <w:proofErr w:type="spellStart"/>
      <w:r w:rsidRPr="00CF348C">
        <w:rPr>
          <w:rFonts w:eastAsiaTheme="minorHAnsi"/>
          <w:sz w:val="24"/>
          <w:szCs w:val="24"/>
        </w:rPr>
        <w:t>autonome</w:t>
      </w:r>
      <w:proofErr w:type="spellEnd"/>
      <w:r w:rsidRPr="00CF348C">
        <w:rPr>
          <w:rFonts w:eastAsiaTheme="minorHAnsi"/>
          <w:sz w:val="24"/>
          <w:szCs w:val="24"/>
        </w:rPr>
        <w:t xml:space="preserve">, </w:t>
      </w:r>
      <w:proofErr w:type="spellStart"/>
      <w:r w:rsidRPr="00CF348C">
        <w:rPr>
          <w:rFonts w:eastAsiaTheme="minorHAnsi"/>
          <w:sz w:val="24"/>
          <w:szCs w:val="24"/>
        </w:rPr>
        <w:t>companiilor</w:t>
      </w:r>
      <w:proofErr w:type="spellEnd"/>
      <w:r w:rsidRPr="00CF348C">
        <w:rPr>
          <w:rFonts w:eastAsiaTheme="minorHAnsi"/>
          <w:sz w:val="24"/>
          <w:szCs w:val="24"/>
        </w:rPr>
        <w:t xml:space="preserve"> </w:t>
      </w:r>
      <w:proofErr w:type="spellStart"/>
      <w:r w:rsidRPr="00CF348C">
        <w:rPr>
          <w:rFonts w:eastAsiaTheme="minorHAnsi"/>
          <w:sz w:val="24"/>
          <w:szCs w:val="24"/>
        </w:rPr>
        <w:t>şi</w:t>
      </w:r>
      <w:proofErr w:type="spellEnd"/>
      <w:r w:rsidRPr="00CF348C">
        <w:rPr>
          <w:rFonts w:eastAsiaTheme="minorHAnsi"/>
          <w:sz w:val="24"/>
          <w:szCs w:val="24"/>
        </w:rPr>
        <w:t xml:space="preserve"> </w:t>
      </w:r>
      <w:proofErr w:type="spellStart"/>
      <w:r w:rsidRPr="00CF348C">
        <w:rPr>
          <w:rFonts w:eastAsiaTheme="minorHAnsi"/>
          <w:sz w:val="24"/>
          <w:szCs w:val="24"/>
        </w:rPr>
        <w:t>societăţilor</w:t>
      </w:r>
      <w:proofErr w:type="spellEnd"/>
      <w:r w:rsidRPr="00CF348C">
        <w:rPr>
          <w:rFonts w:eastAsiaTheme="minorHAnsi"/>
          <w:sz w:val="24"/>
          <w:szCs w:val="24"/>
        </w:rPr>
        <w:t xml:space="preserve"> </w:t>
      </w:r>
      <w:proofErr w:type="spellStart"/>
      <w:r w:rsidRPr="00CF348C">
        <w:rPr>
          <w:rFonts w:eastAsiaTheme="minorHAnsi"/>
          <w:sz w:val="24"/>
          <w:szCs w:val="24"/>
        </w:rPr>
        <w:t>naţionale</w:t>
      </w:r>
      <w:proofErr w:type="spellEnd"/>
      <w:r w:rsidRPr="00CF348C">
        <w:rPr>
          <w:rFonts w:eastAsiaTheme="minorHAnsi"/>
          <w:sz w:val="24"/>
          <w:szCs w:val="24"/>
        </w:rPr>
        <w:t xml:space="preserve">, precum </w:t>
      </w:r>
      <w:proofErr w:type="spellStart"/>
      <w:r w:rsidRPr="00CF348C">
        <w:rPr>
          <w:rFonts w:eastAsiaTheme="minorHAnsi"/>
          <w:sz w:val="24"/>
          <w:szCs w:val="24"/>
        </w:rPr>
        <w:t>şi</w:t>
      </w:r>
      <w:proofErr w:type="spellEnd"/>
      <w:r w:rsidRPr="00CF348C">
        <w:rPr>
          <w:rFonts w:eastAsiaTheme="minorHAnsi"/>
          <w:sz w:val="24"/>
          <w:szCs w:val="24"/>
        </w:rPr>
        <w:t xml:space="preserve"> al </w:t>
      </w:r>
      <w:proofErr w:type="spellStart"/>
      <w:r w:rsidRPr="00CF348C">
        <w:rPr>
          <w:rFonts w:eastAsiaTheme="minorHAnsi"/>
          <w:sz w:val="24"/>
          <w:szCs w:val="24"/>
        </w:rPr>
        <w:t>societăţilor</w:t>
      </w:r>
      <w:proofErr w:type="spellEnd"/>
      <w:r w:rsidRPr="00CF348C">
        <w:rPr>
          <w:rFonts w:eastAsiaTheme="minorHAnsi"/>
          <w:sz w:val="24"/>
          <w:szCs w:val="24"/>
        </w:rPr>
        <w:t xml:space="preserve"> din </w:t>
      </w:r>
      <w:proofErr w:type="spellStart"/>
      <w:r w:rsidRPr="00CF348C">
        <w:rPr>
          <w:rFonts w:eastAsiaTheme="minorHAnsi"/>
          <w:sz w:val="24"/>
          <w:szCs w:val="24"/>
        </w:rPr>
        <w:t>sectorul</w:t>
      </w:r>
      <w:proofErr w:type="spellEnd"/>
      <w:r w:rsidRPr="00CF348C">
        <w:rPr>
          <w:rFonts w:eastAsiaTheme="minorHAnsi"/>
          <w:sz w:val="24"/>
          <w:szCs w:val="24"/>
        </w:rPr>
        <w:t xml:space="preserve"> public;</w:t>
      </w:r>
      <w:r w:rsidRPr="00CF348C">
        <w:rPr>
          <w:rFonts w:eastAsiaTheme="minorHAnsi"/>
          <w:sz w:val="24"/>
          <w:szCs w:val="24"/>
          <w:lang w:val="ro-RO"/>
        </w:rPr>
        <w:t xml:space="preserve"> </w:t>
      </w:r>
    </w:p>
    <w:p w14:paraId="0DFE67DA" w14:textId="77777777" w:rsidR="00CF348C" w:rsidRPr="00CF348C" w:rsidRDefault="00CF348C" w:rsidP="00CF348C">
      <w:pPr>
        <w:autoSpaceDE w:val="0"/>
        <w:autoSpaceDN w:val="0"/>
        <w:adjustRightInd w:val="0"/>
        <w:jc w:val="both"/>
        <w:rPr>
          <w:rFonts w:eastAsiaTheme="minorHAnsi"/>
          <w:sz w:val="24"/>
          <w:szCs w:val="24"/>
        </w:rPr>
      </w:pPr>
      <w:r w:rsidRPr="00CF348C">
        <w:rPr>
          <w:rFonts w:eastAsiaTheme="minorHAnsi"/>
          <w:sz w:val="24"/>
          <w:szCs w:val="24"/>
        </w:rPr>
        <w:t xml:space="preserve">h) </w:t>
      </w:r>
      <w:proofErr w:type="spellStart"/>
      <w:r w:rsidRPr="00CF348C">
        <w:rPr>
          <w:rFonts w:eastAsiaTheme="minorHAnsi"/>
          <w:sz w:val="24"/>
          <w:szCs w:val="24"/>
        </w:rPr>
        <w:t>personalul</w:t>
      </w:r>
      <w:proofErr w:type="spellEnd"/>
      <w:r w:rsidRPr="00CF348C">
        <w:rPr>
          <w:rFonts w:eastAsiaTheme="minorHAnsi"/>
          <w:sz w:val="24"/>
          <w:szCs w:val="24"/>
        </w:rPr>
        <w:t xml:space="preserve"> </w:t>
      </w:r>
      <w:proofErr w:type="spellStart"/>
      <w:r w:rsidRPr="00CF348C">
        <w:rPr>
          <w:rFonts w:eastAsiaTheme="minorHAnsi"/>
          <w:sz w:val="24"/>
          <w:szCs w:val="24"/>
        </w:rPr>
        <w:t>militar</w:t>
      </w:r>
      <w:proofErr w:type="spellEnd"/>
      <w:r w:rsidRPr="00CF348C">
        <w:rPr>
          <w:rFonts w:eastAsiaTheme="minorHAnsi"/>
          <w:sz w:val="24"/>
          <w:szCs w:val="24"/>
        </w:rPr>
        <w:t>;</w:t>
      </w:r>
    </w:p>
    <w:p w14:paraId="73E2C88B" w14:textId="77777777" w:rsidR="00CF348C" w:rsidRPr="00CF348C" w:rsidRDefault="00CF348C" w:rsidP="00CF348C">
      <w:pPr>
        <w:autoSpaceDE w:val="0"/>
        <w:autoSpaceDN w:val="0"/>
        <w:adjustRightInd w:val="0"/>
        <w:jc w:val="both"/>
        <w:rPr>
          <w:rFonts w:eastAsiaTheme="minorHAnsi"/>
          <w:sz w:val="24"/>
          <w:szCs w:val="24"/>
        </w:rPr>
      </w:pPr>
      <w:proofErr w:type="spellStart"/>
      <w:r w:rsidRPr="00CF348C">
        <w:rPr>
          <w:rFonts w:eastAsiaTheme="minorHAnsi"/>
          <w:sz w:val="24"/>
          <w:szCs w:val="24"/>
        </w:rPr>
        <w:t>i</w:t>
      </w:r>
      <w:proofErr w:type="spellEnd"/>
      <w:r w:rsidRPr="00CF348C">
        <w:rPr>
          <w:rFonts w:eastAsiaTheme="minorHAnsi"/>
          <w:sz w:val="24"/>
          <w:szCs w:val="24"/>
        </w:rPr>
        <w:t xml:space="preserve">) </w:t>
      </w:r>
      <w:proofErr w:type="spellStart"/>
      <w:r w:rsidRPr="00CF348C">
        <w:rPr>
          <w:rFonts w:eastAsiaTheme="minorHAnsi"/>
          <w:sz w:val="24"/>
          <w:szCs w:val="24"/>
        </w:rPr>
        <w:t>membrii</w:t>
      </w:r>
      <w:proofErr w:type="spellEnd"/>
      <w:r w:rsidRPr="00CF348C">
        <w:rPr>
          <w:rFonts w:eastAsiaTheme="minorHAnsi"/>
          <w:sz w:val="24"/>
          <w:szCs w:val="24"/>
        </w:rPr>
        <w:t xml:space="preserve"> </w:t>
      </w:r>
      <w:proofErr w:type="spellStart"/>
      <w:r w:rsidRPr="00CF348C">
        <w:rPr>
          <w:rFonts w:eastAsiaTheme="minorHAnsi"/>
          <w:sz w:val="24"/>
          <w:szCs w:val="24"/>
        </w:rPr>
        <w:t>Corpului</w:t>
      </w:r>
      <w:proofErr w:type="spellEnd"/>
      <w:r w:rsidRPr="00CF348C">
        <w:rPr>
          <w:rFonts w:eastAsiaTheme="minorHAnsi"/>
          <w:sz w:val="24"/>
          <w:szCs w:val="24"/>
        </w:rPr>
        <w:t xml:space="preserve"> diplomatic </w:t>
      </w:r>
      <w:proofErr w:type="spellStart"/>
      <w:r w:rsidRPr="00CF348C">
        <w:rPr>
          <w:rFonts w:eastAsiaTheme="minorHAnsi"/>
          <w:sz w:val="24"/>
          <w:szCs w:val="24"/>
        </w:rPr>
        <w:t>şi</w:t>
      </w:r>
      <w:proofErr w:type="spellEnd"/>
      <w:r w:rsidRPr="00CF348C">
        <w:rPr>
          <w:rFonts w:eastAsiaTheme="minorHAnsi"/>
          <w:sz w:val="24"/>
          <w:szCs w:val="24"/>
        </w:rPr>
        <w:t xml:space="preserve"> consular al </w:t>
      </w:r>
      <w:proofErr w:type="spellStart"/>
      <w:r w:rsidRPr="00CF348C">
        <w:rPr>
          <w:rFonts w:eastAsiaTheme="minorHAnsi"/>
          <w:sz w:val="24"/>
          <w:szCs w:val="24"/>
        </w:rPr>
        <w:t>României</w:t>
      </w:r>
      <w:proofErr w:type="spellEnd"/>
      <w:r w:rsidRPr="00CF348C">
        <w:rPr>
          <w:rFonts w:eastAsiaTheme="minorHAnsi"/>
          <w:sz w:val="24"/>
          <w:szCs w:val="24"/>
        </w:rPr>
        <w:t xml:space="preserve"> </w:t>
      </w:r>
      <w:proofErr w:type="spellStart"/>
      <w:r w:rsidRPr="00CF348C">
        <w:rPr>
          <w:rFonts w:eastAsiaTheme="minorHAnsi"/>
          <w:sz w:val="24"/>
          <w:szCs w:val="24"/>
        </w:rPr>
        <w:t>şi</w:t>
      </w:r>
      <w:proofErr w:type="spellEnd"/>
      <w:r w:rsidRPr="00CF348C">
        <w:rPr>
          <w:rFonts w:eastAsiaTheme="minorHAnsi"/>
          <w:sz w:val="24"/>
          <w:szCs w:val="24"/>
        </w:rPr>
        <w:t xml:space="preserve"> </w:t>
      </w:r>
      <w:proofErr w:type="spellStart"/>
      <w:r w:rsidRPr="00CF348C">
        <w:rPr>
          <w:rFonts w:eastAsiaTheme="minorHAnsi"/>
          <w:sz w:val="24"/>
          <w:szCs w:val="24"/>
        </w:rPr>
        <w:t>personalul</w:t>
      </w:r>
      <w:proofErr w:type="spellEnd"/>
      <w:r w:rsidRPr="00CF348C">
        <w:rPr>
          <w:rFonts w:eastAsiaTheme="minorHAnsi"/>
          <w:sz w:val="24"/>
          <w:szCs w:val="24"/>
        </w:rPr>
        <w:t xml:space="preserve"> contractual </w:t>
      </w:r>
      <w:proofErr w:type="spellStart"/>
      <w:r w:rsidRPr="00CF348C">
        <w:rPr>
          <w:rFonts w:eastAsiaTheme="minorHAnsi"/>
          <w:sz w:val="24"/>
          <w:szCs w:val="24"/>
        </w:rPr>
        <w:t>încadrat</w:t>
      </w:r>
      <w:proofErr w:type="spellEnd"/>
      <w:r w:rsidRPr="00CF348C">
        <w:rPr>
          <w:rFonts w:eastAsiaTheme="minorHAnsi"/>
          <w:sz w:val="24"/>
          <w:szCs w:val="24"/>
        </w:rPr>
        <w:t xml:space="preserve"> pe </w:t>
      </w:r>
      <w:proofErr w:type="spellStart"/>
      <w:r w:rsidRPr="00CF348C">
        <w:rPr>
          <w:rFonts w:eastAsiaTheme="minorHAnsi"/>
          <w:sz w:val="24"/>
          <w:szCs w:val="24"/>
        </w:rPr>
        <w:t>funcţii</w:t>
      </w:r>
      <w:proofErr w:type="spellEnd"/>
      <w:r w:rsidRPr="00CF348C">
        <w:rPr>
          <w:rFonts w:eastAsiaTheme="minorHAnsi"/>
          <w:sz w:val="24"/>
          <w:szCs w:val="24"/>
        </w:rPr>
        <w:t xml:space="preserve"> </w:t>
      </w:r>
      <w:proofErr w:type="spellStart"/>
      <w:r w:rsidRPr="00CF348C">
        <w:rPr>
          <w:rFonts w:eastAsiaTheme="minorHAnsi"/>
          <w:sz w:val="24"/>
          <w:szCs w:val="24"/>
        </w:rPr>
        <w:t>specifice</w:t>
      </w:r>
      <w:proofErr w:type="spellEnd"/>
      <w:r w:rsidRPr="00CF348C">
        <w:rPr>
          <w:rFonts w:eastAsiaTheme="minorHAnsi"/>
          <w:sz w:val="24"/>
          <w:szCs w:val="24"/>
        </w:rPr>
        <w:t xml:space="preserve"> </w:t>
      </w:r>
      <w:proofErr w:type="spellStart"/>
      <w:r w:rsidRPr="00CF348C">
        <w:rPr>
          <w:rFonts w:eastAsiaTheme="minorHAnsi"/>
          <w:sz w:val="24"/>
          <w:szCs w:val="24"/>
        </w:rPr>
        <w:t>ministerului</w:t>
      </w:r>
      <w:proofErr w:type="spellEnd"/>
      <w:r w:rsidRPr="00CF348C">
        <w:rPr>
          <w:rFonts w:eastAsiaTheme="minorHAnsi"/>
          <w:sz w:val="24"/>
          <w:szCs w:val="24"/>
        </w:rPr>
        <w:t xml:space="preserve"> cu </w:t>
      </w:r>
      <w:proofErr w:type="spellStart"/>
      <w:r w:rsidRPr="00CF348C">
        <w:rPr>
          <w:rFonts w:eastAsiaTheme="minorHAnsi"/>
          <w:sz w:val="24"/>
          <w:szCs w:val="24"/>
        </w:rPr>
        <w:t>atribuţii</w:t>
      </w:r>
      <w:proofErr w:type="spellEnd"/>
      <w:r w:rsidRPr="00CF348C">
        <w:rPr>
          <w:rFonts w:eastAsiaTheme="minorHAnsi"/>
          <w:sz w:val="24"/>
          <w:szCs w:val="24"/>
        </w:rPr>
        <w:t xml:space="preserve"> </w:t>
      </w:r>
      <w:proofErr w:type="spellStart"/>
      <w:r w:rsidRPr="00CF348C">
        <w:rPr>
          <w:rFonts w:eastAsiaTheme="minorHAnsi"/>
          <w:sz w:val="24"/>
          <w:szCs w:val="24"/>
        </w:rPr>
        <w:t>în</w:t>
      </w:r>
      <w:proofErr w:type="spellEnd"/>
      <w:r w:rsidRPr="00CF348C">
        <w:rPr>
          <w:rFonts w:eastAsiaTheme="minorHAnsi"/>
          <w:sz w:val="24"/>
          <w:szCs w:val="24"/>
        </w:rPr>
        <w:t xml:space="preserve"> </w:t>
      </w:r>
      <w:proofErr w:type="spellStart"/>
      <w:r w:rsidRPr="00CF348C">
        <w:rPr>
          <w:rFonts w:eastAsiaTheme="minorHAnsi"/>
          <w:sz w:val="24"/>
          <w:szCs w:val="24"/>
        </w:rPr>
        <w:t>domeniul</w:t>
      </w:r>
      <w:proofErr w:type="spellEnd"/>
      <w:r w:rsidRPr="00CF348C">
        <w:rPr>
          <w:rFonts w:eastAsiaTheme="minorHAnsi"/>
          <w:sz w:val="24"/>
          <w:szCs w:val="24"/>
        </w:rPr>
        <w:t xml:space="preserve"> </w:t>
      </w:r>
      <w:proofErr w:type="spellStart"/>
      <w:r w:rsidRPr="00CF348C">
        <w:rPr>
          <w:rFonts w:eastAsiaTheme="minorHAnsi"/>
          <w:sz w:val="24"/>
          <w:szCs w:val="24"/>
        </w:rPr>
        <w:t>afacerilor</w:t>
      </w:r>
      <w:proofErr w:type="spellEnd"/>
      <w:r w:rsidRPr="00CF348C">
        <w:rPr>
          <w:rFonts w:eastAsiaTheme="minorHAnsi"/>
          <w:sz w:val="24"/>
          <w:szCs w:val="24"/>
        </w:rPr>
        <w:t xml:space="preserve"> externe.</w:t>
      </w:r>
    </w:p>
    <w:p w14:paraId="5E347F18" w14:textId="77777777" w:rsidR="00CF348C" w:rsidRPr="00CF348C" w:rsidRDefault="00CF348C" w:rsidP="00113294">
      <w:pPr>
        <w:autoSpaceDE w:val="0"/>
        <w:autoSpaceDN w:val="0"/>
        <w:adjustRightInd w:val="0"/>
        <w:jc w:val="both"/>
        <w:rPr>
          <w:rFonts w:eastAsiaTheme="minorHAnsi"/>
          <w:b/>
          <w:sz w:val="24"/>
          <w:szCs w:val="24"/>
        </w:rPr>
      </w:pPr>
    </w:p>
    <w:p w14:paraId="1EFCACA3" w14:textId="77777777" w:rsidR="00400DC8" w:rsidRDefault="00400DC8" w:rsidP="00CF348C">
      <w:pPr>
        <w:tabs>
          <w:tab w:val="left" w:pos="1574"/>
        </w:tabs>
        <w:autoSpaceDE w:val="0"/>
        <w:autoSpaceDN w:val="0"/>
        <w:adjustRightInd w:val="0"/>
        <w:jc w:val="both"/>
        <w:rPr>
          <w:rFonts w:eastAsiaTheme="minorHAnsi"/>
          <w:b/>
          <w:bCs/>
          <w:sz w:val="24"/>
          <w:szCs w:val="24"/>
        </w:rPr>
      </w:pPr>
      <w:proofErr w:type="spellStart"/>
      <w:r w:rsidRPr="00400DC8">
        <w:rPr>
          <w:rFonts w:eastAsiaTheme="minorHAnsi"/>
          <w:b/>
          <w:bCs/>
          <w:sz w:val="24"/>
          <w:szCs w:val="24"/>
        </w:rPr>
        <w:t>Clasificarea</w:t>
      </w:r>
      <w:proofErr w:type="spellEnd"/>
      <w:r w:rsidRPr="00400DC8">
        <w:rPr>
          <w:rFonts w:eastAsiaTheme="minorHAnsi"/>
          <w:b/>
          <w:bCs/>
          <w:sz w:val="24"/>
          <w:szCs w:val="24"/>
        </w:rPr>
        <w:t xml:space="preserve"> </w:t>
      </w:r>
      <w:proofErr w:type="spellStart"/>
      <w:r w:rsidRPr="00400DC8">
        <w:rPr>
          <w:rFonts w:eastAsiaTheme="minorHAnsi"/>
          <w:b/>
          <w:bCs/>
          <w:sz w:val="24"/>
          <w:szCs w:val="24"/>
        </w:rPr>
        <w:t>funcţiilor</w:t>
      </w:r>
      <w:proofErr w:type="spellEnd"/>
      <w:r w:rsidRPr="00400DC8">
        <w:rPr>
          <w:rFonts w:eastAsiaTheme="minorHAnsi"/>
          <w:b/>
          <w:bCs/>
          <w:sz w:val="24"/>
          <w:szCs w:val="24"/>
        </w:rPr>
        <w:t xml:space="preserve"> </w:t>
      </w:r>
      <w:proofErr w:type="spellStart"/>
      <w:r w:rsidRPr="00400DC8">
        <w:rPr>
          <w:rFonts w:eastAsiaTheme="minorHAnsi"/>
          <w:b/>
          <w:bCs/>
          <w:sz w:val="24"/>
          <w:szCs w:val="24"/>
        </w:rPr>
        <w:t>publice</w:t>
      </w:r>
      <w:proofErr w:type="spellEnd"/>
      <w:r w:rsidRPr="00400DC8">
        <w:rPr>
          <w:rFonts w:eastAsiaTheme="minorHAnsi"/>
          <w:b/>
          <w:bCs/>
          <w:sz w:val="24"/>
          <w:szCs w:val="24"/>
        </w:rPr>
        <w:t xml:space="preserve">.  </w:t>
      </w:r>
    </w:p>
    <w:p w14:paraId="5E77B8CA" w14:textId="77777777" w:rsidR="00400DC8" w:rsidRPr="00400DC8" w:rsidRDefault="00400DC8" w:rsidP="00CF348C">
      <w:pPr>
        <w:tabs>
          <w:tab w:val="left" w:pos="1574"/>
        </w:tabs>
        <w:autoSpaceDE w:val="0"/>
        <w:autoSpaceDN w:val="0"/>
        <w:adjustRightInd w:val="0"/>
        <w:jc w:val="both"/>
        <w:rPr>
          <w:rFonts w:eastAsiaTheme="minorHAnsi"/>
          <w:b/>
          <w:bCs/>
          <w:sz w:val="24"/>
          <w:szCs w:val="24"/>
        </w:rPr>
      </w:pPr>
      <w:proofErr w:type="spellStart"/>
      <w:r w:rsidRPr="00400DC8">
        <w:rPr>
          <w:rFonts w:eastAsiaTheme="minorHAnsi"/>
          <w:b/>
          <w:bCs/>
          <w:sz w:val="24"/>
          <w:szCs w:val="24"/>
        </w:rPr>
        <w:t>Categorii</w:t>
      </w:r>
      <w:proofErr w:type="spellEnd"/>
      <w:r w:rsidRPr="00400DC8">
        <w:rPr>
          <w:rFonts w:eastAsiaTheme="minorHAnsi"/>
          <w:b/>
          <w:bCs/>
          <w:sz w:val="24"/>
          <w:szCs w:val="24"/>
        </w:rPr>
        <w:t xml:space="preserve"> de </w:t>
      </w:r>
      <w:proofErr w:type="spellStart"/>
      <w:r w:rsidRPr="00400DC8">
        <w:rPr>
          <w:rFonts w:eastAsiaTheme="minorHAnsi"/>
          <w:b/>
          <w:bCs/>
          <w:sz w:val="24"/>
          <w:szCs w:val="24"/>
        </w:rPr>
        <w:t>funcţionari</w:t>
      </w:r>
      <w:proofErr w:type="spellEnd"/>
      <w:r w:rsidRPr="00400DC8">
        <w:rPr>
          <w:rFonts w:eastAsiaTheme="minorHAnsi"/>
          <w:b/>
          <w:bCs/>
          <w:sz w:val="24"/>
          <w:szCs w:val="24"/>
        </w:rPr>
        <w:t xml:space="preserve"> </w:t>
      </w:r>
      <w:proofErr w:type="spellStart"/>
      <w:r w:rsidRPr="00400DC8">
        <w:rPr>
          <w:rFonts w:eastAsiaTheme="minorHAnsi"/>
          <w:b/>
          <w:bCs/>
          <w:sz w:val="24"/>
          <w:szCs w:val="24"/>
        </w:rPr>
        <w:t>publici</w:t>
      </w:r>
      <w:proofErr w:type="spellEnd"/>
      <w:r>
        <w:rPr>
          <w:rFonts w:eastAsiaTheme="minorHAnsi"/>
          <w:b/>
          <w:bCs/>
          <w:sz w:val="24"/>
          <w:szCs w:val="24"/>
        </w:rPr>
        <w:t>.</w:t>
      </w:r>
    </w:p>
    <w:p w14:paraId="31F8F37A" w14:textId="77777777" w:rsidR="00400DC8" w:rsidRPr="00400DC8" w:rsidRDefault="0015162C" w:rsidP="0015162C">
      <w:pPr>
        <w:pStyle w:val="ListParagraph"/>
        <w:numPr>
          <w:ilvl w:val="0"/>
          <w:numId w:val="188"/>
        </w:numPr>
        <w:tabs>
          <w:tab w:val="left" w:pos="1574"/>
        </w:tabs>
        <w:autoSpaceDE w:val="0"/>
        <w:autoSpaceDN w:val="0"/>
        <w:adjustRightInd w:val="0"/>
        <w:jc w:val="both"/>
        <w:rPr>
          <w:rFonts w:eastAsiaTheme="minorHAnsi"/>
          <w:sz w:val="24"/>
          <w:szCs w:val="24"/>
        </w:rPr>
      </w:pPr>
      <w:proofErr w:type="spellStart"/>
      <w:r w:rsidRPr="00400DC8">
        <w:rPr>
          <w:rFonts w:eastAsiaTheme="minorHAnsi"/>
          <w:b/>
          <w:bCs/>
          <w:sz w:val="24"/>
          <w:szCs w:val="24"/>
        </w:rPr>
        <w:t>funcţii</w:t>
      </w:r>
      <w:proofErr w:type="spellEnd"/>
      <w:r w:rsidRPr="00400DC8">
        <w:rPr>
          <w:rFonts w:eastAsiaTheme="minorHAnsi"/>
          <w:b/>
          <w:bCs/>
          <w:sz w:val="24"/>
          <w:szCs w:val="24"/>
        </w:rPr>
        <w:t xml:space="preserve"> </w:t>
      </w:r>
      <w:proofErr w:type="spellStart"/>
      <w:r w:rsidRPr="00400DC8">
        <w:rPr>
          <w:rFonts w:eastAsiaTheme="minorHAnsi"/>
          <w:b/>
          <w:bCs/>
          <w:sz w:val="24"/>
          <w:szCs w:val="24"/>
        </w:rPr>
        <w:t>publice</w:t>
      </w:r>
      <w:proofErr w:type="spellEnd"/>
      <w:r w:rsidRPr="00400DC8">
        <w:rPr>
          <w:rFonts w:eastAsiaTheme="minorHAnsi"/>
          <w:b/>
          <w:bCs/>
          <w:sz w:val="24"/>
          <w:szCs w:val="24"/>
        </w:rPr>
        <w:t xml:space="preserve"> </w:t>
      </w:r>
      <w:proofErr w:type="spellStart"/>
      <w:r w:rsidRPr="00400DC8">
        <w:rPr>
          <w:rFonts w:eastAsiaTheme="minorHAnsi"/>
          <w:b/>
          <w:bCs/>
          <w:sz w:val="24"/>
          <w:szCs w:val="24"/>
        </w:rPr>
        <w:t>generale</w:t>
      </w:r>
      <w:proofErr w:type="spellEnd"/>
      <w:r w:rsidRPr="00400DC8">
        <w:rPr>
          <w:rFonts w:eastAsiaTheme="minorHAnsi"/>
          <w:sz w:val="24"/>
          <w:szCs w:val="24"/>
        </w:rPr>
        <w:t>(</w:t>
      </w:r>
      <w:proofErr w:type="spellStart"/>
      <w:r w:rsidRPr="00400DC8">
        <w:rPr>
          <w:rFonts w:eastAsiaTheme="minorHAnsi"/>
          <w:sz w:val="24"/>
          <w:szCs w:val="24"/>
        </w:rPr>
        <w:t>ansamblul</w:t>
      </w:r>
      <w:proofErr w:type="spellEnd"/>
      <w:r w:rsidRPr="00400DC8">
        <w:rPr>
          <w:rFonts w:eastAsiaTheme="minorHAnsi"/>
          <w:sz w:val="24"/>
          <w:szCs w:val="24"/>
        </w:rPr>
        <w:t xml:space="preserve"> </w:t>
      </w:r>
      <w:proofErr w:type="spellStart"/>
      <w:r w:rsidRPr="00400DC8">
        <w:rPr>
          <w:rFonts w:eastAsiaTheme="minorHAnsi"/>
          <w:sz w:val="24"/>
          <w:szCs w:val="24"/>
        </w:rPr>
        <w:t>atribuţiilor</w:t>
      </w:r>
      <w:proofErr w:type="spellEnd"/>
      <w:r w:rsidRPr="00400DC8">
        <w:rPr>
          <w:rFonts w:eastAsiaTheme="minorHAnsi"/>
          <w:sz w:val="24"/>
          <w:szCs w:val="24"/>
        </w:rPr>
        <w:t xml:space="preserve"> </w:t>
      </w:r>
      <w:proofErr w:type="spellStart"/>
      <w:r w:rsidRPr="00400DC8">
        <w:rPr>
          <w:rFonts w:eastAsiaTheme="minorHAnsi"/>
          <w:sz w:val="24"/>
          <w:szCs w:val="24"/>
        </w:rPr>
        <w:t>şi</w:t>
      </w:r>
      <w:proofErr w:type="spellEnd"/>
      <w:r w:rsidRPr="00400DC8">
        <w:rPr>
          <w:rFonts w:eastAsiaTheme="minorHAnsi"/>
          <w:sz w:val="24"/>
          <w:szCs w:val="24"/>
        </w:rPr>
        <w:t xml:space="preserve"> </w:t>
      </w:r>
      <w:proofErr w:type="spellStart"/>
      <w:r w:rsidRPr="00400DC8">
        <w:rPr>
          <w:rFonts w:eastAsiaTheme="minorHAnsi"/>
          <w:sz w:val="24"/>
          <w:szCs w:val="24"/>
        </w:rPr>
        <w:t>responsabilităţilor</w:t>
      </w:r>
      <w:proofErr w:type="spellEnd"/>
      <w:r w:rsidRPr="00400DC8">
        <w:rPr>
          <w:rFonts w:eastAsiaTheme="minorHAnsi"/>
          <w:sz w:val="24"/>
          <w:szCs w:val="24"/>
        </w:rPr>
        <w:t xml:space="preserve"> </w:t>
      </w:r>
      <w:r w:rsidRPr="00400DC8">
        <w:rPr>
          <w:rFonts w:eastAsiaTheme="minorHAnsi"/>
          <w:b/>
          <w:bCs/>
          <w:sz w:val="24"/>
          <w:szCs w:val="24"/>
        </w:rPr>
        <w:t xml:space="preserve">cu </w:t>
      </w:r>
      <w:proofErr w:type="spellStart"/>
      <w:r w:rsidRPr="00400DC8">
        <w:rPr>
          <w:rFonts w:eastAsiaTheme="minorHAnsi"/>
          <w:b/>
          <w:bCs/>
          <w:sz w:val="24"/>
          <w:szCs w:val="24"/>
        </w:rPr>
        <w:t>caracter</w:t>
      </w:r>
      <w:proofErr w:type="spellEnd"/>
      <w:r w:rsidRPr="00400DC8">
        <w:rPr>
          <w:rFonts w:eastAsiaTheme="minorHAnsi"/>
          <w:b/>
          <w:bCs/>
          <w:sz w:val="24"/>
          <w:szCs w:val="24"/>
        </w:rPr>
        <w:t xml:space="preserve"> general </w:t>
      </w:r>
      <w:proofErr w:type="spellStart"/>
      <w:r w:rsidRPr="00400DC8">
        <w:rPr>
          <w:rFonts w:eastAsiaTheme="minorHAnsi"/>
          <w:b/>
          <w:bCs/>
          <w:sz w:val="24"/>
          <w:szCs w:val="24"/>
        </w:rPr>
        <w:t>şi</w:t>
      </w:r>
      <w:proofErr w:type="spellEnd"/>
      <w:r w:rsidRPr="00400DC8">
        <w:rPr>
          <w:rFonts w:eastAsiaTheme="minorHAnsi"/>
          <w:b/>
          <w:bCs/>
          <w:sz w:val="24"/>
          <w:szCs w:val="24"/>
        </w:rPr>
        <w:t xml:space="preserve"> </w:t>
      </w:r>
      <w:proofErr w:type="spellStart"/>
      <w:r w:rsidRPr="00400DC8">
        <w:rPr>
          <w:rFonts w:eastAsiaTheme="minorHAnsi"/>
          <w:b/>
          <w:bCs/>
          <w:sz w:val="24"/>
          <w:szCs w:val="24"/>
        </w:rPr>
        <w:t>comun</w:t>
      </w:r>
      <w:proofErr w:type="spellEnd"/>
      <w:r w:rsidRPr="00400DC8">
        <w:rPr>
          <w:rFonts w:eastAsiaTheme="minorHAnsi"/>
          <w:b/>
          <w:bCs/>
          <w:sz w:val="24"/>
          <w:szCs w:val="24"/>
        </w:rPr>
        <w:t xml:space="preserve"> </w:t>
      </w:r>
      <w:proofErr w:type="spellStart"/>
      <w:r w:rsidRPr="00400DC8">
        <w:rPr>
          <w:rFonts w:eastAsiaTheme="minorHAnsi"/>
          <w:sz w:val="24"/>
          <w:szCs w:val="24"/>
        </w:rPr>
        <w:t>tuturor</w:t>
      </w:r>
      <w:proofErr w:type="spellEnd"/>
      <w:r w:rsidRPr="00400DC8">
        <w:rPr>
          <w:rFonts w:eastAsiaTheme="minorHAnsi"/>
          <w:sz w:val="24"/>
          <w:szCs w:val="24"/>
        </w:rPr>
        <w:t xml:space="preserve"> </w:t>
      </w:r>
      <w:proofErr w:type="spellStart"/>
      <w:r w:rsidRPr="00400DC8">
        <w:rPr>
          <w:rFonts w:eastAsiaTheme="minorHAnsi"/>
          <w:sz w:val="24"/>
          <w:szCs w:val="24"/>
        </w:rPr>
        <w:t>autorităţilor</w:t>
      </w:r>
      <w:proofErr w:type="spellEnd"/>
      <w:r w:rsidRPr="00400DC8">
        <w:rPr>
          <w:rFonts w:eastAsiaTheme="minorHAnsi"/>
          <w:sz w:val="24"/>
          <w:szCs w:val="24"/>
        </w:rPr>
        <w:t xml:space="preserve"> </w:t>
      </w:r>
      <w:proofErr w:type="spellStart"/>
      <w:r w:rsidRPr="00400DC8">
        <w:rPr>
          <w:rFonts w:eastAsiaTheme="minorHAnsi"/>
          <w:sz w:val="24"/>
          <w:szCs w:val="24"/>
        </w:rPr>
        <w:t>şi</w:t>
      </w:r>
      <w:proofErr w:type="spellEnd"/>
      <w:r w:rsidRPr="00400DC8">
        <w:rPr>
          <w:rFonts w:eastAsiaTheme="minorHAnsi"/>
          <w:sz w:val="24"/>
          <w:szCs w:val="24"/>
        </w:rPr>
        <w:t xml:space="preserve"> </w:t>
      </w:r>
      <w:proofErr w:type="spellStart"/>
      <w:r w:rsidRPr="00400DC8">
        <w:rPr>
          <w:rFonts w:eastAsiaTheme="minorHAnsi"/>
          <w:sz w:val="24"/>
          <w:szCs w:val="24"/>
        </w:rPr>
        <w:t>instituţiilor</w:t>
      </w:r>
      <w:proofErr w:type="spellEnd"/>
      <w:r w:rsidRPr="00400DC8">
        <w:rPr>
          <w:rFonts w:eastAsiaTheme="minorHAnsi"/>
          <w:sz w:val="24"/>
          <w:szCs w:val="24"/>
        </w:rPr>
        <w:t xml:space="preserve"> </w:t>
      </w:r>
      <w:proofErr w:type="spellStart"/>
      <w:r w:rsidRPr="00400DC8">
        <w:rPr>
          <w:rFonts w:eastAsiaTheme="minorHAnsi"/>
          <w:sz w:val="24"/>
          <w:szCs w:val="24"/>
        </w:rPr>
        <w:t>publice</w:t>
      </w:r>
      <w:proofErr w:type="spellEnd"/>
      <w:r w:rsidRPr="00400DC8">
        <w:rPr>
          <w:rFonts w:eastAsiaTheme="minorHAnsi"/>
          <w:sz w:val="24"/>
          <w:szCs w:val="24"/>
        </w:rPr>
        <w:t xml:space="preserve">, </w:t>
      </w:r>
      <w:proofErr w:type="spellStart"/>
      <w:r w:rsidRPr="00400DC8">
        <w:rPr>
          <w:rFonts w:eastAsiaTheme="minorHAnsi"/>
          <w:sz w:val="24"/>
          <w:szCs w:val="24"/>
        </w:rPr>
        <w:t>în</w:t>
      </w:r>
      <w:proofErr w:type="spellEnd"/>
      <w:r w:rsidRPr="00400DC8">
        <w:rPr>
          <w:rFonts w:eastAsiaTheme="minorHAnsi"/>
          <w:sz w:val="24"/>
          <w:szCs w:val="24"/>
        </w:rPr>
        <w:t xml:space="preserve"> </w:t>
      </w:r>
      <w:proofErr w:type="spellStart"/>
      <w:r w:rsidRPr="00400DC8">
        <w:rPr>
          <w:rFonts w:eastAsiaTheme="minorHAnsi"/>
          <w:sz w:val="24"/>
          <w:szCs w:val="24"/>
        </w:rPr>
        <w:t>vederea</w:t>
      </w:r>
      <w:proofErr w:type="spellEnd"/>
      <w:r w:rsidRPr="00400DC8">
        <w:rPr>
          <w:rFonts w:eastAsiaTheme="minorHAnsi"/>
          <w:sz w:val="24"/>
          <w:szCs w:val="24"/>
        </w:rPr>
        <w:t xml:space="preserve"> </w:t>
      </w:r>
      <w:proofErr w:type="spellStart"/>
      <w:r w:rsidRPr="00400DC8">
        <w:rPr>
          <w:rFonts w:eastAsiaTheme="minorHAnsi"/>
          <w:sz w:val="24"/>
          <w:szCs w:val="24"/>
        </w:rPr>
        <w:t>realizării</w:t>
      </w:r>
      <w:proofErr w:type="spellEnd"/>
      <w:r w:rsidRPr="00400DC8">
        <w:rPr>
          <w:rFonts w:eastAsiaTheme="minorHAnsi"/>
          <w:sz w:val="24"/>
          <w:szCs w:val="24"/>
        </w:rPr>
        <w:t xml:space="preserve"> </w:t>
      </w:r>
      <w:proofErr w:type="spellStart"/>
      <w:r w:rsidRPr="00400DC8">
        <w:rPr>
          <w:rFonts w:eastAsiaTheme="minorHAnsi"/>
          <w:sz w:val="24"/>
          <w:szCs w:val="24"/>
        </w:rPr>
        <w:t>competenţelor</w:t>
      </w:r>
      <w:proofErr w:type="spellEnd"/>
      <w:r w:rsidRPr="00400DC8">
        <w:rPr>
          <w:rFonts w:eastAsiaTheme="minorHAnsi"/>
          <w:sz w:val="24"/>
          <w:szCs w:val="24"/>
        </w:rPr>
        <w:t xml:space="preserve"> lor </w:t>
      </w:r>
      <w:proofErr w:type="spellStart"/>
      <w:r w:rsidRPr="00400DC8">
        <w:rPr>
          <w:rFonts w:eastAsiaTheme="minorHAnsi"/>
          <w:sz w:val="24"/>
          <w:szCs w:val="24"/>
        </w:rPr>
        <w:t>generale</w:t>
      </w:r>
      <w:proofErr w:type="spellEnd"/>
      <w:r w:rsidRPr="00400DC8">
        <w:rPr>
          <w:rFonts w:eastAsiaTheme="minorHAnsi"/>
          <w:sz w:val="24"/>
          <w:szCs w:val="24"/>
        </w:rPr>
        <w:t xml:space="preserve">) </w:t>
      </w:r>
      <w:proofErr w:type="spellStart"/>
      <w:r w:rsidRPr="00400DC8">
        <w:rPr>
          <w:rFonts w:eastAsiaTheme="minorHAnsi"/>
          <w:sz w:val="24"/>
          <w:szCs w:val="24"/>
        </w:rPr>
        <w:t>şi</w:t>
      </w:r>
      <w:proofErr w:type="spellEnd"/>
      <w:r w:rsidRPr="00400DC8">
        <w:rPr>
          <w:rFonts w:eastAsiaTheme="minorHAnsi"/>
          <w:sz w:val="24"/>
          <w:szCs w:val="24"/>
        </w:rPr>
        <w:t xml:space="preserve"> </w:t>
      </w:r>
      <w:proofErr w:type="spellStart"/>
      <w:r w:rsidRPr="00400DC8">
        <w:rPr>
          <w:rFonts w:eastAsiaTheme="minorHAnsi"/>
          <w:b/>
          <w:bCs/>
          <w:sz w:val="24"/>
          <w:szCs w:val="24"/>
        </w:rPr>
        <w:t>funcţii</w:t>
      </w:r>
      <w:proofErr w:type="spellEnd"/>
      <w:r w:rsidRPr="00400DC8">
        <w:rPr>
          <w:rFonts w:eastAsiaTheme="minorHAnsi"/>
          <w:b/>
          <w:bCs/>
          <w:sz w:val="24"/>
          <w:szCs w:val="24"/>
        </w:rPr>
        <w:t xml:space="preserve"> </w:t>
      </w:r>
      <w:proofErr w:type="spellStart"/>
      <w:r w:rsidRPr="00400DC8">
        <w:rPr>
          <w:rFonts w:eastAsiaTheme="minorHAnsi"/>
          <w:b/>
          <w:bCs/>
          <w:sz w:val="24"/>
          <w:szCs w:val="24"/>
        </w:rPr>
        <w:t>publice</w:t>
      </w:r>
      <w:proofErr w:type="spellEnd"/>
      <w:r w:rsidRPr="00400DC8">
        <w:rPr>
          <w:rFonts w:eastAsiaTheme="minorHAnsi"/>
          <w:b/>
          <w:bCs/>
          <w:sz w:val="24"/>
          <w:szCs w:val="24"/>
        </w:rPr>
        <w:t xml:space="preserve"> specific </w:t>
      </w:r>
      <w:r w:rsidRPr="00400DC8">
        <w:rPr>
          <w:rFonts w:eastAsiaTheme="minorHAnsi"/>
          <w:sz w:val="24"/>
          <w:szCs w:val="24"/>
        </w:rPr>
        <w:t>(</w:t>
      </w:r>
      <w:proofErr w:type="spellStart"/>
      <w:r w:rsidRPr="00400DC8">
        <w:rPr>
          <w:rFonts w:eastAsiaTheme="minorHAnsi"/>
          <w:sz w:val="24"/>
          <w:szCs w:val="24"/>
        </w:rPr>
        <w:t>ansamblul</w:t>
      </w:r>
      <w:proofErr w:type="spellEnd"/>
      <w:r w:rsidRPr="00400DC8">
        <w:rPr>
          <w:rFonts w:eastAsiaTheme="minorHAnsi"/>
          <w:sz w:val="24"/>
          <w:szCs w:val="24"/>
        </w:rPr>
        <w:t xml:space="preserve"> </w:t>
      </w:r>
      <w:proofErr w:type="spellStart"/>
      <w:r w:rsidRPr="00400DC8">
        <w:rPr>
          <w:rFonts w:eastAsiaTheme="minorHAnsi"/>
          <w:sz w:val="24"/>
          <w:szCs w:val="24"/>
        </w:rPr>
        <w:t>atribuţiilor</w:t>
      </w:r>
      <w:proofErr w:type="spellEnd"/>
      <w:r w:rsidRPr="00400DC8">
        <w:rPr>
          <w:rFonts w:eastAsiaTheme="minorHAnsi"/>
          <w:sz w:val="24"/>
          <w:szCs w:val="24"/>
        </w:rPr>
        <w:t xml:space="preserve"> </w:t>
      </w:r>
      <w:proofErr w:type="spellStart"/>
      <w:r w:rsidRPr="00400DC8">
        <w:rPr>
          <w:rFonts w:eastAsiaTheme="minorHAnsi"/>
          <w:sz w:val="24"/>
          <w:szCs w:val="24"/>
        </w:rPr>
        <w:t>şi</w:t>
      </w:r>
      <w:proofErr w:type="spellEnd"/>
      <w:r w:rsidRPr="00400DC8">
        <w:rPr>
          <w:rFonts w:eastAsiaTheme="minorHAnsi"/>
          <w:sz w:val="24"/>
          <w:szCs w:val="24"/>
        </w:rPr>
        <w:t xml:space="preserve"> </w:t>
      </w:r>
      <w:proofErr w:type="spellStart"/>
      <w:r w:rsidRPr="00400DC8">
        <w:rPr>
          <w:rFonts w:eastAsiaTheme="minorHAnsi"/>
          <w:sz w:val="24"/>
          <w:szCs w:val="24"/>
        </w:rPr>
        <w:t>responsabilităţilor</w:t>
      </w:r>
      <w:proofErr w:type="spellEnd"/>
      <w:r w:rsidRPr="00400DC8">
        <w:rPr>
          <w:rFonts w:eastAsiaTheme="minorHAnsi"/>
          <w:sz w:val="24"/>
          <w:szCs w:val="24"/>
        </w:rPr>
        <w:t xml:space="preserve"> cu </w:t>
      </w:r>
      <w:proofErr w:type="spellStart"/>
      <w:r w:rsidRPr="00400DC8">
        <w:rPr>
          <w:rFonts w:eastAsiaTheme="minorHAnsi"/>
          <w:sz w:val="24"/>
          <w:szCs w:val="24"/>
        </w:rPr>
        <w:t>caracter</w:t>
      </w:r>
      <w:proofErr w:type="spellEnd"/>
      <w:r w:rsidRPr="00400DC8">
        <w:rPr>
          <w:rFonts w:eastAsiaTheme="minorHAnsi"/>
          <w:sz w:val="24"/>
          <w:szCs w:val="24"/>
        </w:rPr>
        <w:t xml:space="preserve"> specific </w:t>
      </w:r>
      <w:proofErr w:type="spellStart"/>
      <w:r w:rsidRPr="00400DC8">
        <w:rPr>
          <w:rFonts w:eastAsiaTheme="minorHAnsi"/>
          <w:sz w:val="24"/>
          <w:szCs w:val="24"/>
        </w:rPr>
        <w:t>unor</w:t>
      </w:r>
      <w:proofErr w:type="spellEnd"/>
      <w:r w:rsidRPr="00400DC8">
        <w:rPr>
          <w:rFonts w:eastAsiaTheme="minorHAnsi"/>
          <w:sz w:val="24"/>
          <w:szCs w:val="24"/>
        </w:rPr>
        <w:t xml:space="preserve"> </w:t>
      </w:r>
      <w:proofErr w:type="spellStart"/>
      <w:r w:rsidRPr="00400DC8">
        <w:rPr>
          <w:rFonts w:eastAsiaTheme="minorHAnsi"/>
          <w:sz w:val="24"/>
          <w:szCs w:val="24"/>
        </w:rPr>
        <w:t>autorităţi</w:t>
      </w:r>
      <w:proofErr w:type="spellEnd"/>
      <w:r w:rsidRPr="00400DC8">
        <w:rPr>
          <w:rFonts w:eastAsiaTheme="minorHAnsi"/>
          <w:sz w:val="24"/>
          <w:szCs w:val="24"/>
        </w:rPr>
        <w:t xml:space="preserve"> </w:t>
      </w:r>
      <w:proofErr w:type="spellStart"/>
      <w:r w:rsidRPr="00400DC8">
        <w:rPr>
          <w:rFonts w:eastAsiaTheme="minorHAnsi"/>
          <w:sz w:val="24"/>
          <w:szCs w:val="24"/>
        </w:rPr>
        <w:t>şi</w:t>
      </w:r>
      <w:proofErr w:type="spellEnd"/>
      <w:r w:rsidRPr="00400DC8">
        <w:rPr>
          <w:rFonts w:eastAsiaTheme="minorHAnsi"/>
          <w:sz w:val="24"/>
          <w:szCs w:val="24"/>
        </w:rPr>
        <w:t xml:space="preserve"> </w:t>
      </w:r>
      <w:proofErr w:type="spellStart"/>
      <w:r w:rsidRPr="00400DC8">
        <w:rPr>
          <w:rFonts w:eastAsiaTheme="minorHAnsi"/>
          <w:sz w:val="24"/>
          <w:szCs w:val="24"/>
        </w:rPr>
        <w:t>instituţii</w:t>
      </w:r>
      <w:proofErr w:type="spellEnd"/>
      <w:r w:rsidRPr="00400DC8">
        <w:rPr>
          <w:rFonts w:eastAsiaTheme="minorHAnsi"/>
          <w:sz w:val="24"/>
          <w:szCs w:val="24"/>
        </w:rPr>
        <w:t xml:space="preserve"> </w:t>
      </w:r>
      <w:proofErr w:type="spellStart"/>
      <w:r w:rsidRPr="00400DC8">
        <w:rPr>
          <w:rFonts w:eastAsiaTheme="minorHAnsi"/>
          <w:sz w:val="24"/>
          <w:szCs w:val="24"/>
        </w:rPr>
        <w:t>publice</w:t>
      </w:r>
      <w:proofErr w:type="spellEnd"/>
      <w:r w:rsidRPr="00400DC8">
        <w:rPr>
          <w:rFonts w:eastAsiaTheme="minorHAnsi"/>
          <w:sz w:val="24"/>
          <w:szCs w:val="24"/>
        </w:rPr>
        <w:t xml:space="preserve">, </w:t>
      </w:r>
      <w:proofErr w:type="spellStart"/>
      <w:r w:rsidRPr="00400DC8">
        <w:rPr>
          <w:rFonts w:eastAsiaTheme="minorHAnsi"/>
          <w:sz w:val="24"/>
          <w:szCs w:val="24"/>
        </w:rPr>
        <w:t>în</w:t>
      </w:r>
      <w:proofErr w:type="spellEnd"/>
      <w:r w:rsidRPr="00400DC8">
        <w:rPr>
          <w:rFonts w:eastAsiaTheme="minorHAnsi"/>
          <w:sz w:val="24"/>
          <w:szCs w:val="24"/>
        </w:rPr>
        <w:t xml:space="preserve"> </w:t>
      </w:r>
      <w:proofErr w:type="spellStart"/>
      <w:r w:rsidRPr="00400DC8">
        <w:rPr>
          <w:rFonts w:eastAsiaTheme="minorHAnsi"/>
          <w:sz w:val="24"/>
          <w:szCs w:val="24"/>
        </w:rPr>
        <w:t>vederea</w:t>
      </w:r>
      <w:proofErr w:type="spellEnd"/>
      <w:r w:rsidRPr="00400DC8">
        <w:rPr>
          <w:rFonts w:eastAsiaTheme="minorHAnsi"/>
          <w:sz w:val="24"/>
          <w:szCs w:val="24"/>
        </w:rPr>
        <w:t xml:space="preserve"> </w:t>
      </w:r>
      <w:proofErr w:type="spellStart"/>
      <w:r w:rsidRPr="00400DC8">
        <w:rPr>
          <w:rFonts w:eastAsiaTheme="minorHAnsi"/>
          <w:sz w:val="24"/>
          <w:szCs w:val="24"/>
        </w:rPr>
        <w:t>realizării</w:t>
      </w:r>
      <w:proofErr w:type="spellEnd"/>
      <w:r w:rsidRPr="00400DC8">
        <w:rPr>
          <w:rFonts w:eastAsiaTheme="minorHAnsi"/>
          <w:sz w:val="24"/>
          <w:szCs w:val="24"/>
        </w:rPr>
        <w:t xml:space="preserve"> </w:t>
      </w:r>
      <w:proofErr w:type="spellStart"/>
      <w:r w:rsidRPr="00400DC8">
        <w:rPr>
          <w:rFonts w:eastAsiaTheme="minorHAnsi"/>
          <w:sz w:val="24"/>
          <w:szCs w:val="24"/>
        </w:rPr>
        <w:t>competenţelor</w:t>
      </w:r>
      <w:proofErr w:type="spellEnd"/>
      <w:r w:rsidRPr="00400DC8">
        <w:rPr>
          <w:rFonts w:eastAsiaTheme="minorHAnsi"/>
          <w:sz w:val="24"/>
          <w:szCs w:val="24"/>
        </w:rPr>
        <w:t xml:space="preserve"> lor </w:t>
      </w:r>
      <w:proofErr w:type="spellStart"/>
      <w:r w:rsidRPr="00400DC8">
        <w:rPr>
          <w:rFonts w:eastAsiaTheme="minorHAnsi"/>
          <w:sz w:val="24"/>
          <w:szCs w:val="24"/>
        </w:rPr>
        <w:t>specifice</w:t>
      </w:r>
      <w:proofErr w:type="spellEnd"/>
      <w:r w:rsidRPr="00400DC8">
        <w:rPr>
          <w:rFonts w:eastAsiaTheme="minorHAnsi"/>
          <w:sz w:val="24"/>
          <w:szCs w:val="24"/>
        </w:rPr>
        <w:t xml:space="preserve">, </w:t>
      </w:r>
      <w:proofErr w:type="spellStart"/>
      <w:r w:rsidRPr="00400DC8">
        <w:rPr>
          <w:rFonts w:eastAsiaTheme="minorHAnsi"/>
          <w:sz w:val="24"/>
          <w:szCs w:val="24"/>
        </w:rPr>
        <w:t>sau</w:t>
      </w:r>
      <w:proofErr w:type="spellEnd"/>
      <w:r w:rsidRPr="00400DC8">
        <w:rPr>
          <w:rFonts w:eastAsiaTheme="minorHAnsi"/>
          <w:sz w:val="24"/>
          <w:szCs w:val="24"/>
        </w:rPr>
        <w:t xml:space="preserve"> care </w:t>
      </w:r>
      <w:proofErr w:type="spellStart"/>
      <w:r w:rsidRPr="00400DC8">
        <w:rPr>
          <w:rFonts w:eastAsiaTheme="minorHAnsi"/>
          <w:sz w:val="24"/>
          <w:szCs w:val="24"/>
        </w:rPr>
        <w:t>necesită</w:t>
      </w:r>
      <w:proofErr w:type="spellEnd"/>
      <w:r w:rsidRPr="00400DC8">
        <w:rPr>
          <w:rFonts w:eastAsiaTheme="minorHAnsi"/>
          <w:sz w:val="24"/>
          <w:szCs w:val="24"/>
        </w:rPr>
        <w:t xml:space="preserve"> </w:t>
      </w:r>
      <w:proofErr w:type="spellStart"/>
      <w:r w:rsidRPr="00400DC8">
        <w:rPr>
          <w:rFonts w:eastAsiaTheme="minorHAnsi"/>
          <w:sz w:val="24"/>
          <w:szCs w:val="24"/>
        </w:rPr>
        <w:t>competenţe</w:t>
      </w:r>
      <w:proofErr w:type="spellEnd"/>
      <w:r w:rsidRPr="00400DC8">
        <w:rPr>
          <w:rFonts w:eastAsiaTheme="minorHAnsi"/>
          <w:sz w:val="24"/>
          <w:szCs w:val="24"/>
        </w:rPr>
        <w:t xml:space="preserve"> </w:t>
      </w:r>
      <w:proofErr w:type="spellStart"/>
      <w:r w:rsidRPr="00400DC8">
        <w:rPr>
          <w:rFonts w:eastAsiaTheme="minorHAnsi"/>
          <w:sz w:val="24"/>
          <w:szCs w:val="24"/>
        </w:rPr>
        <w:t>şi</w:t>
      </w:r>
      <w:proofErr w:type="spellEnd"/>
      <w:r w:rsidRPr="00400DC8">
        <w:rPr>
          <w:rFonts w:eastAsiaTheme="minorHAnsi"/>
          <w:sz w:val="24"/>
          <w:szCs w:val="24"/>
        </w:rPr>
        <w:t xml:space="preserve"> </w:t>
      </w:r>
      <w:proofErr w:type="spellStart"/>
      <w:r w:rsidRPr="00400DC8">
        <w:rPr>
          <w:rFonts w:eastAsiaTheme="minorHAnsi"/>
          <w:sz w:val="24"/>
          <w:szCs w:val="24"/>
        </w:rPr>
        <w:t>responsabilităţi</w:t>
      </w:r>
      <w:proofErr w:type="spellEnd"/>
      <w:r w:rsidRPr="00400DC8">
        <w:rPr>
          <w:rFonts w:eastAsiaTheme="minorHAnsi"/>
          <w:sz w:val="24"/>
          <w:szCs w:val="24"/>
        </w:rPr>
        <w:t xml:space="preserve"> specific);</w:t>
      </w:r>
      <w:r w:rsidR="00400DC8" w:rsidRPr="00400DC8">
        <w:rPr>
          <w:rFonts w:asciiTheme="minorHAnsi" w:eastAsiaTheme="minorEastAsia" w:hAnsi="Arial" w:cstheme="minorBidi"/>
          <w:color w:val="000000" w:themeColor="text1"/>
          <w:sz w:val="24"/>
          <w:szCs w:val="24"/>
        </w:rPr>
        <w:t xml:space="preserve"> </w:t>
      </w:r>
    </w:p>
    <w:p w14:paraId="36A15DD9" w14:textId="77777777" w:rsidR="00400DC8" w:rsidRPr="00400DC8" w:rsidRDefault="00400DC8" w:rsidP="0015162C">
      <w:pPr>
        <w:numPr>
          <w:ilvl w:val="0"/>
          <w:numId w:val="188"/>
        </w:numPr>
        <w:tabs>
          <w:tab w:val="left" w:pos="1574"/>
        </w:tabs>
        <w:autoSpaceDE w:val="0"/>
        <w:autoSpaceDN w:val="0"/>
        <w:adjustRightInd w:val="0"/>
        <w:jc w:val="both"/>
        <w:rPr>
          <w:rFonts w:eastAsiaTheme="minorHAnsi"/>
          <w:sz w:val="24"/>
          <w:szCs w:val="24"/>
        </w:rPr>
      </w:pPr>
      <w:proofErr w:type="spellStart"/>
      <w:r w:rsidRPr="00400DC8">
        <w:rPr>
          <w:rFonts w:eastAsiaTheme="minorHAnsi"/>
          <w:b/>
          <w:bCs/>
          <w:sz w:val="24"/>
          <w:szCs w:val="24"/>
        </w:rPr>
        <w:t>funcţii</w:t>
      </w:r>
      <w:proofErr w:type="spellEnd"/>
      <w:r w:rsidRPr="00400DC8">
        <w:rPr>
          <w:rFonts w:eastAsiaTheme="minorHAnsi"/>
          <w:b/>
          <w:bCs/>
          <w:sz w:val="24"/>
          <w:szCs w:val="24"/>
        </w:rPr>
        <w:t xml:space="preserve"> </w:t>
      </w:r>
      <w:proofErr w:type="spellStart"/>
      <w:r w:rsidRPr="00400DC8">
        <w:rPr>
          <w:rFonts w:eastAsiaTheme="minorHAnsi"/>
          <w:b/>
          <w:bCs/>
          <w:sz w:val="24"/>
          <w:szCs w:val="24"/>
        </w:rPr>
        <w:t>publice</w:t>
      </w:r>
      <w:proofErr w:type="spellEnd"/>
      <w:r w:rsidRPr="00400DC8">
        <w:rPr>
          <w:rFonts w:eastAsiaTheme="minorHAnsi"/>
          <w:b/>
          <w:bCs/>
          <w:sz w:val="24"/>
          <w:szCs w:val="24"/>
        </w:rPr>
        <w:t xml:space="preserve"> din </w:t>
      </w:r>
      <w:proofErr w:type="spellStart"/>
      <w:r w:rsidRPr="00400DC8">
        <w:rPr>
          <w:rFonts w:eastAsiaTheme="minorHAnsi"/>
          <w:b/>
          <w:bCs/>
          <w:sz w:val="24"/>
          <w:szCs w:val="24"/>
        </w:rPr>
        <w:t>clasa</w:t>
      </w:r>
      <w:proofErr w:type="spellEnd"/>
      <w:r w:rsidRPr="00400DC8">
        <w:rPr>
          <w:rFonts w:eastAsiaTheme="minorHAnsi"/>
          <w:b/>
          <w:bCs/>
          <w:sz w:val="24"/>
          <w:szCs w:val="24"/>
        </w:rPr>
        <w:t xml:space="preserve"> I</w:t>
      </w:r>
      <w:r w:rsidRPr="00400DC8">
        <w:rPr>
          <w:rFonts w:eastAsiaTheme="minorHAnsi"/>
          <w:sz w:val="24"/>
          <w:szCs w:val="24"/>
          <w:lang w:val="ro-RO"/>
        </w:rPr>
        <w:t>(</w:t>
      </w:r>
      <w:r w:rsidRPr="00400DC8">
        <w:rPr>
          <w:rFonts w:eastAsiaTheme="minorHAnsi"/>
          <w:sz w:val="24"/>
          <w:szCs w:val="24"/>
        </w:rPr>
        <w:t>stud</w:t>
      </w:r>
      <w:r w:rsidRPr="00400DC8">
        <w:rPr>
          <w:rFonts w:eastAsiaTheme="minorHAnsi"/>
          <w:sz w:val="24"/>
          <w:szCs w:val="24"/>
          <w:lang w:val="ro-RO"/>
        </w:rPr>
        <w:t xml:space="preserve">. </w:t>
      </w:r>
      <w:r w:rsidRPr="00400DC8">
        <w:rPr>
          <w:rFonts w:eastAsiaTheme="minorHAnsi"/>
          <w:sz w:val="24"/>
          <w:szCs w:val="24"/>
        </w:rPr>
        <w:t>Univ</w:t>
      </w:r>
      <w:r w:rsidRPr="00400DC8">
        <w:rPr>
          <w:rFonts w:eastAsiaTheme="minorHAnsi"/>
          <w:sz w:val="24"/>
          <w:szCs w:val="24"/>
          <w:lang w:val="ro-RO"/>
        </w:rPr>
        <w:t xml:space="preserve">. </w:t>
      </w:r>
      <w:r w:rsidRPr="00400DC8">
        <w:rPr>
          <w:rFonts w:eastAsiaTheme="minorHAnsi"/>
          <w:sz w:val="24"/>
          <w:szCs w:val="24"/>
        </w:rPr>
        <w:t xml:space="preserve">de </w:t>
      </w:r>
      <w:proofErr w:type="spellStart"/>
      <w:r w:rsidRPr="00400DC8">
        <w:rPr>
          <w:rFonts w:eastAsiaTheme="minorHAnsi"/>
          <w:sz w:val="24"/>
          <w:szCs w:val="24"/>
        </w:rPr>
        <w:t>licenţă</w:t>
      </w:r>
      <w:proofErr w:type="spellEnd"/>
      <w:r w:rsidRPr="00400DC8">
        <w:rPr>
          <w:rFonts w:eastAsiaTheme="minorHAnsi"/>
          <w:sz w:val="24"/>
          <w:szCs w:val="24"/>
        </w:rPr>
        <w:t xml:space="preserve"> </w:t>
      </w:r>
      <w:proofErr w:type="spellStart"/>
      <w:r w:rsidRPr="00400DC8">
        <w:rPr>
          <w:rFonts w:eastAsiaTheme="minorHAnsi"/>
          <w:sz w:val="24"/>
          <w:szCs w:val="24"/>
        </w:rPr>
        <w:t>absolvite</w:t>
      </w:r>
      <w:proofErr w:type="spellEnd"/>
      <w:r w:rsidRPr="00400DC8">
        <w:rPr>
          <w:rFonts w:eastAsiaTheme="minorHAnsi"/>
          <w:sz w:val="24"/>
          <w:szCs w:val="24"/>
        </w:rPr>
        <w:t xml:space="preserve"> cu </w:t>
      </w:r>
      <w:proofErr w:type="spellStart"/>
      <w:r w:rsidRPr="00400DC8">
        <w:rPr>
          <w:rFonts w:eastAsiaTheme="minorHAnsi"/>
          <w:sz w:val="24"/>
          <w:szCs w:val="24"/>
        </w:rPr>
        <w:t>diplomă</w:t>
      </w:r>
      <w:proofErr w:type="spellEnd"/>
      <w:r w:rsidRPr="00400DC8">
        <w:rPr>
          <w:rFonts w:eastAsiaTheme="minorHAnsi"/>
          <w:sz w:val="24"/>
          <w:szCs w:val="24"/>
        </w:rPr>
        <w:t xml:space="preserve"> de </w:t>
      </w:r>
      <w:proofErr w:type="spellStart"/>
      <w:r w:rsidRPr="00400DC8">
        <w:rPr>
          <w:rFonts w:eastAsiaTheme="minorHAnsi"/>
          <w:sz w:val="24"/>
          <w:szCs w:val="24"/>
        </w:rPr>
        <w:t>licenţă</w:t>
      </w:r>
      <w:proofErr w:type="spellEnd"/>
      <w:r w:rsidRPr="00400DC8">
        <w:rPr>
          <w:rFonts w:eastAsiaTheme="minorHAnsi"/>
          <w:sz w:val="24"/>
          <w:szCs w:val="24"/>
        </w:rPr>
        <w:t xml:space="preserve"> </w:t>
      </w:r>
      <w:proofErr w:type="spellStart"/>
      <w:r w:rsidRPr="00400DC8">
        <w:rPr>
          <w:rFonts w:eastAsiaTheme="minorHAnsi"/>
          <w:sz w:val="24"/>
          <w:szCs w:val="24"/>
        </w:rPr>
        <w:t>sau</w:t>
      </w:r>
      <w:proofErr w:type="spellEnd"/>
      <w:r w:rsidRPr="00400DC8">
        <w:rPr>
          <w:rFonts w:eastAsiaTheme="minorHAnsi"/>
          <w:sz w:val="24"/>
          <w:szCs w:val="24"/>
        </w:rPr>
        <w:t xml:space="preserve"> </w:t>
      </w:r>
      <w:proofErr w:type="spellStart"/>
      <w:r w:rsidRPr="00400DC8">
        <w:rPr>
          <w:rFonts w:eastAsiaTheme="minorHAnsi"/>
          <w:sz w:val="24"/>
          <w:szCs w:val="24"/>
        </w:rPr>
        <w:t>echivalentă</w:t>
      </w:r>
      <w:proofErr w:type="spellEnd"/>
      <w:r w:rsidRPr="00400DC8">
        <w:rPr>
          <w:rFonts w:eastAsiaTheme="minorHAnsi"/>
          <w:sz w:val="24"/>
          <w:szCs w:val="24"/>
          <w:lang w:val="ro-RO"/>
        </w:rPr>
        <w:t>)</w:t>
      </w:r>
      <w:r w:rsidRPr="00400DC8">
        <w:rPr>
          <w:rFonts w:eastAsiaTheme="minorHAnsi"/>
          <w:sz w:val="24"/>
          <w:szCs w:val="24"/>
        </w:rPr>
        <w:t xml:space="preserve">, </w:t>
      </w:r>
      <w:proofErr w:type="spellStart"/>
      <w:r w:rsidRPr="00400DC8">
        <w:rPr>
          <w:rFonts w:eastAsiaTheme="minorHAnsi"/>
          <w:b/>
          <w:bCs/>
          <w:sz w:val="24"/>
          <w:szCs w:val="24"/>
        </w:rPr>
        <w:t>funcţii</w:t>
      </w:r>
      <w:proofErr w:type="spellEnd"/>
      <w:r w:rsidRPr="00400DC8">
        <w:rPr>
          <w:rFonts w:eastAsiaTheme="minorHAnsi"/>
          <w:b/>
          <w:bCs/>
          <w:sz w:val="24"/>
          <w:szCs w:val="24"/>
        </w:rPr>
        <w:t xml:space="preserve"> </w:t>
      </w:r>
      <w:proofErr w:type="spellStart"/>
      <w:r w:rsidRPr="00400DC8">
        <w:rPr>
          <w:rFonts w:eastAsiaTheme="minorHAnsi"/>
          <w:b/>
          <w:bCs/>
          <w:sz w:val="24"/>
          <w:szCs w:val="24"/>
        </w:rPr>
        <w:t>publice</w:t>
      </w:r>
      <w:proofErr w:type="spellEnd"/>
      <w:r w:rsidRPr="00400DC8">
        <w:rPr>
          <w:rFonts w:eastAsiaTheme="minorHAnsi"/>
          <w:b/>
          <w:bCs/>
          <w:sz w:val="24"/>
          <w:szCs w:val="24"/>
        </w:rPr>
        <w:t xml:space="preserve"> din </w:t>
      </w:r>
      <w:proofErr w:type="spellStart"/>
      <w:r w:rsidRPr="00400DC8">
        <w:rPr>
          <w:rFonts w:eastAsiaTheme="minorHAnsi"/>
          <w:b/>
          <w:bCs/>
          <w:sz w:val="24"/>
          <w:szCs w:val="24"/>
        </w:rPr>
        <w:t>clasa</w:t>
      </w:r>
      <w:proofErr w:type="spellEnd"/>
      <w:r w:rsidRPr="00400DC8">
        <w:rPr>
          <w:rFonts w:eastAsiaTheme="minorHAnsi"/>
          <w:b/>
          <w:bCs/>
          <w:sz w:val="24"/>
          <w:szCs w:val="24"/>
        </w:rPr>
        <w:t xml:space="preserve"> a II-a</w:t>
      </w:r>
      <w:r w:rsidRPr="00400DC8">
        <w:rPr>
          <w:rFonts w:eastAsiaTheme="minorHAnsi"/>
          <w:b/>
          <w:bCs/>
          <w:sz w:val="24"/>
          <w:szCs w:val="24"/>
          <w:lang w:val="ro-RO"/>
        </w:rPr>
        <w:t xml:space="preserve"> </w:t>
      </w:r>
      <w:r w:rsidRPr="00400DC8">
        <w:rPr>
          <w:rFonts w:eastAsiaTheme="minorHAnsi"/>
          <w:sz w:val="24"/>
          <w:szCs w:val="24"/>
          <w:lang w:val="ro-RO"/>
        </w:rPr>
        <w:t>(</w:t>
      </w:r>
      <w:r w:rsidRPr="00400DC8">
        <w:rPr>
          <w:rFonts w:eastAsiaTheme="minorHAnsi"/>
          <w:sz w:val="24"/>
          <w:szCs w:val="24"/>
        </w:rPr>
        <w:t>stud</w:t>
      </w:r>
      <w:r w:rsidRPr="00400DC8">
        <w:rPr>
          <w:rFonts w:eastAsiaTheme="minorHAnsi"/>
          <w:sz w:val="24"/>
          <w:szCs w:val="24"/>
          <w:lang w:val="ro-RO"/>
        </w:rPr>
        <w:t xml:space="preserve">. </w:t>
      </w:r>
      <w:proofErr w:type="spellStart"/>
      <w:r w:rsidRPr="00400DC8">
        <w:rPr>
          <w:rFonts w:eastAsiaTheme="minorHAnsi"/>
          <w:sz w:val="24"/>
          <w:szCs w:val="24"/>
        </w:rPr>
        <w:t>superioare</w:t>
      </w:r>
      <w:proofErr w:type="spellEnd"/>
      <w:r w:rsidRPr="00400DC8">
        <w:rPr>
          <w:rFonts w:eastAsiaTheme="minorHAnsi"/>
          <w:sz w:val="24"/>
          <w:szCs w:val="24"/>
        </w:rPr>
        <w:t xml:space="preserve"> de </w:t>
      </w:r>
      <w:proofErr w:type="spellStart"/>
      <w:r w:rsidRPr="00400DC8">
        <w:rPr>
          <w:rFonts w:eastAsiaTheme="minorHAnsi"/>
          <w:sz w:val="24"/>
          <w:szCs w:val="24"/>
        </w:rPr>
        <w:t>scurtă</w:t>
      </w:r>
      <w:proofErr w:type="spellEnd"/>
      <w:r w:rsidRPr="00400DC8">
        <w:rPr>
          <w:rFonts w:eastAsiaTheme="minorHAnsi"/>
          <w:sz w:val="24"/>
          <w:szCs w:val="24"/>
        </w:rPr>
        <w:t xml:space="preserve"> </w:t>
      </w:r>
      <w:proofErr w:type="spellStart"/>
      <w:r w:rsidRPr="00400DC8">
        <w:rPr>
          <w:rFonts w:eastAsiaTheme="minorHAnsi"/>
          <w:sz w:val="24"/>
          <w:szCs w:val="24"/>
        </w:rPr>
        <w:t>durată</w:t>
      </w:r>
      <w:proofErr w:type="spellEnd"/>
      <w:r w:rsidRPr="00400DC8">
        <w:rPr>
          <w:rFonts w:eastAsiaTheme="minorHAnsi"/>
          <w:sz w:val="24"/>
          <w:szCs w:val="24"/>
        </w:rPr>
        <w:t xml:space="preserve">, </w:t>
      </w:r>
      <w:proofErr w:type="spellStart"/>
      <w:r w:rsidRPr="00400DC8">
        <w:rPr>
          <w:rFonts w:eastAsiaTheme="minorHAnsi"/>
          <w:sz w:val="24"/>
          <w:szCs w:val="24"/>
        </w:rPr>
        <w:t>absolvite</w:t>
      </w:r>
      <w:proofErr w:type="spellEnd"/>
      <w:r w:rsidRPr="00400DC8">
        <w:rPr>
          <w:rFonts w:eastAsiaTheme="minorHAnsi"/>
          <w:sz w:val="24"/>
          <w:szCs w:val="24"/>
        </w:rPr>
        <w:t xml:space="preserve"> cu </w:t>
      </w:r>
      <w:proofErr w:type="spellStart"/>
      <w:r w:rsidRPr="00400DC8">
        <w:rPr>
          <w:rFonts w:eastAsiaTheme="minorHAnsi"/>
          <w:sz w:val="24"/>
          <w:szCs w:val="24"/>
        </w:rPr>
        <w:t>diplomă</w:t>
      </w:r>
      <w:proofErr w:type="spellEnd"/>
      <w:r w:rsidRPr="00400DC8">
        <w:rPr>
          <w:rFonts w:eastAsiaTheme="minorHAnsi"/>
          <w:sz w:val="24"/>
          <w:szCs w:val="24"/>
          <w:lang w:val="ro-RO"/>
        </w:rPr>
        <w:t>)</w:t>
      </w:r>
      <w:r w:rsidRPr="00400DC8">
        <w:rPr>
          <w:rFonts w:eastAsiaTheme="minorHAnsi"/>
          <w:sz w:val="24"/>
          <w:szCs w:val="24"/>
        </w:rPr>
        <w:t xml:space="preserve">, </w:t>
      </w:r>
      <w:proofErr w:type="spellStart"/>
      <w:r w:rsidRPr="00400DC8">
        <w:rPr>
          <w:rFonts w:eastAsiaTheme="minorHAnsi"/>
          <w:b/>
          <w:bCs/>
          <w:sz w:val="24"/>
          <w:szCs w:val="24"/>
        </w:rPr>
        <w:t>funcţii</w:t>
      </w:r>
      <w:proofErr w:type="spellEnd"/>
      <w:r w:rsidRPr="00400DC8">
        <w:rPr>
          <w:rFonts w:eastAsiaTheme="minorHAnsi"/>
          <w:b/>
          <w:bCs/>
          <w:sz w:val="24"/>
          <w:szCs w:val="24"/>
        </w:rPr>
        <w:t xml:space="preserve"> </w:t>
      </w:r>
      <w:proofErr w:type="spellStart"/>
      <w:r w:rsidRPr="00400DC8">
        <w:rPr>
          <w:rFonts w:eastAsiaTheme="minorHAnsi"/>
          <w:b/>
          <w:bCs/>
          <w:sz w:val="24"/>
          <w:szCs w:val="24"/>
        </w:rPr>
        <w:t>publice</w:t>
      </w:r>
      <w:proofErr w:type="spellEnd"/>
      <w:r w:rsidRPr="00400DC8">
        <w:rPr>
          <w:rFonts w:eastAsiaTheme="minorHAnsi"/>
          <w:b/>
          <w:bCs/>
          <w:sz w:val="24"/>
          <w:szCs w:val="24"/>
        </w:rPr>
        <w:t xml:space="preserve"> din </w:t>
      </w:r>
      <w:proofErr w:type="spellStart"/>
      <w:r w:rsidRPr="00400DC8">
        <w:rPr>
          <w:rFonts w:eastAsiaTheme="minorHAnsi"/>
          <w:b/>
          <w:bCs/>
          <w:sz w:val="24"/>
          <w:szCs w:val="24"/>
        </w:rPr>
        <w:t>clasa</w:t>
      </w:r>
      <w:proofErr w:type="spellEnd"/>
      <w:r w:rsidRPr="00400DC8">
        <w:rPr>
          <w:rFonts w:eastAsiaTheme="minorHAnsi"/>
          <w:b/>
          <w:bCs/>
          <w:sz w:val="24"/>
          <w:szCs w:val="24"/>
        </w:rPr>
        <w:t xml:space="preserve"> a III-a</w:t>
      </w:r>
      <w:r w:rsidRPr="00400DC8">
        <w:rPr>
          <w:rFonts w:eastAsiaTheme="minorHAnsi"/>
          <w:b/>
          <w:bCs/>
          <w:sz w:val="24"/>
          <w:szCs w:val="24"/>
          <w:lang w:val="ro-RO"/>
        </w:rPr>
        <w:t xml:space="preserve"> </w:t>
      </w:r>
      <w:r w:rsidRPr="00400DC8">
        <w:rPr>
          <w:rFonts w:eastAsiaTheme="minorHAnsi"/>
          <w:sz w:val="24"/>
          <w:szCs w:val="24"/>
          <w:lang w:val="ro-RO"/>
        </w:rPr>
        <w:t>(</w:t>
      </w:r>
      <w:r w:rsidRPr="00400DC8">
        <w:rPr>
          <w:rFonts w:eastAsiaTheme="minorHAnsi"/>
          <w:sz w:val="24"/>
          <w:szCs w:val="24"/>
        </w:rPr>
        <w:t>stud</w:t>
      </w:r>
      <w:r w:rsidRPr="00400DC8">
        <w:rPr>
          <w:rFonts w:eastAsiaTheme="minorHAnsi"/>
          <w:sz w:val="24"/>
          <w:szCs w:val="24"/>
          <w:lang w:val="ro-RO"/>
        </w:rPr>
        <w:t xml:space="preserve">. </w:t>
      </w:r>
      <w:proofErr w:type="spellStart"/>
      <w:r w:rsidRPr="00400DC8">
        <w:rPr>
          <w:rFonts w:eastAsiaTheme="minorHAnsi"/>
          <w:sz w:val="24"/>
          <w:szCs w:val="24"/>
        </w:rPr>
        <w:t>liceale</w:t>
      </w:r>
      <w:proofErr w:type="spellEnd"/>
      <w:r w:rsidRPr="00400DC8">
        <w:rPr>
          <w:rFonts w:eastAsiaTheme="minorHAnsi"/>
          <w:sz w:val="24"/>
          <w:szCs w:val="24"/>
        </w:rPr>
        <w:t xml:space="preserve">, </w:t>
      </w:r>
      <w:proofErr w:type="spellStart"/>
      <w:r w:rsidRPr="00400DC8">
        <w:rPr>
          <w:rFonts w:eastAsiaTheme="minorHAnsi"/>
          <w:sz w:val="24"/>
          <w:szCs w:val="24"/>
        </w:rPr>
        <w:t>finalizate</w:t>
      </w:r>
      <w:proofErr w:type="spellEnd"/>
      <w:r w:rsidRPr="00400DC8">
        <w:rPr>
          <w:rFonts w:eastAsiaTheme="minorHAnsi"/>
          <w:sz w:val="24"/>
          <w:szCs w:val="24"/>
        </w:rPr>
        <w:t xml:space="preserve"> cu </w:t>
      </w:r>
      <w:proofErr w:type="spellStart"/>
      <w:r w:rsidRPr="00400DC8">
        <w:rPr>
          <w:rFonts w:eastAsiaTheme="minorHAnsi"/>
          <w:sz w:val="24"/>
          <w:szCs w:val="24"/>
        </w:rPr>
        <w:t>diplomă</w:t>
      </w:r>
      <w:proofErr w:type="spellEnd"/>
      <w:r w:rsidRPr="00400DC8">
        <w:rPr>
          <w:rFonts w:eastAsiaTheme="minorHAnsi"/>
          <w:sz w:val="24"/>
          <w:szCs w:val="24"/>
        </w:rPr>
        <w:t xml:space="preserve"> de </w:t>
      </w:r>
      <w:proofErr w:type="spellStart"/>
      <w:r w:rsidRPr="00400DC8">
        <w:rPr>
          <w:rFonts w:eastAsiaTheme="minorHAnsi"/>
          <w:sz w:val="24"/>
          <w:szCs w:val="24"/>
        </w:rPr>
        <w:t>bacalaureat</w:t>
      </w:r>
      <w:proofErr w:type="spellEnd"/>
      <w:r w:rsidRPr="00400DC8">
        <w:rPr>
          <w:rFonts w:eastAsiaTheme="minorHAnsi"/>
          <w:sz w:val="24"/>
          <w:szCs w:val="24"/>
          <w:lang w:val="ro-RO"/>
        </w:rPr>
        <w:t>)</w:t>
      </w:r>
      <w:r w:rsidRPr="00400DC8">
        <w:rPr>
          <w:rFonts w:eastAsiaTheme="minorHAnsi"/>
          <w:sz w:val="24"/>
          <w:szCs w:val="24"/>
        </w:rPr>
        <w:t>;</w:t>
      </w:r>
    </w:p>
    <w:p w14:paraId="679A0F18" w14:textId="77777777" w:rsidR="00400DC8" w:rsidRDefault="00400DC8" w:rsidP="0015162C">
      <w:pPr>
        <w:numPr>
          <w:ilvl w:val="0"/>
          <w:numId w:val="188"/>
        </w:numPr>
        <w:tabs>
          <w:tab w:val="left" w:pos="1574"/>
        </w:tabs>
        <w:autoSpaceDE w:val="0"/>
        <w:autoSpaceDN w:val="0"/>
        <w:adjustRightInd w:val="0"/>
        <w:jc w:val="both"/>
        <w:rPr>
          <w:rFonts w:eastAsiaTheme="minorHAnsi"/>
          <w:sz w:val="24"/>
          <w:szCs w:val="24"/>
        </w:rPr>
      </w:pPr>
      <w:proofErr w:type="spellStart"/>
      <w:r w:rsidRPr="00400DC8">
        <w:rPr>
          <w:rFonts w:eastAsiaTheme="minorHAnsi"/>
          <w:b/>
          <w:bCs/>
          <w:sz w:val="24"/>
          <w:szCs w:val="24"/>
        </w:rPr>
        <w:t>funcţii</w:t>
      </w:r>
      <w:proofErr w:type="spellEnd"/>
      <w:r w:rsidRPr="00400DC8">
        <w:rPr>
          <w:rFonts w:eastAsiaTheme="minorHAnsi"/>
          <w:b/>
          <w:bCs/>
          <w:sz w:val="24"/>
          <w:szCs w:val="24"/>
        </w:rPr>
        <w:t xml:space="preserve"> </w:t>
      </w:r>
      <w:proofErr w:type="spellStart"/>
      <w:r w:rsidRPr="00400DC8">
        <w:rPr>
          <w:rFonts w:eastAsiaTheme="minorHAnsi"/>
          <w:b/>
          <w:bCs/>
          <w:sz w:val="24"/>
          <w:szCs w:val="24"/>
        </w:rPr>
        <w:t>publice</w:t>
      </w:r>
      <w:proofErr w:type="spellEnd"/>
      <w:r w:rsidRPr="00400DC8">
        <w:rPr>
          <w:rFonts w:eastAsiaTheme="minorHAnsi"/>
          <w:b/>
          <w:bCs/>
          <w:sz w:val="24"/>
          <w:szCs w:val="24"/>
        </w:rPr>
        <w:t xml:space="preserve"> de stat</w:t>
      </w:r>
      <w:r w:rsidRPr="00400DC8">
        <w:rPr>
          <w:rFonts w:eastAsiaTheme="minorHAnsi"/>
          <w:sz w:val="24"/>
          <w:szCs w:val="24"/>
        </w:rPr>
        <w:t xml:space="preserve">(stab. </w:t>
      </w:r>
      <w:proofErr w:type="spellStart"/>
      <w:r w:rsidRPr="00400DC8">
        <w:rPr>
          <w:rFonts w:eastAsiaTheme="minorHAnsi"/>
          <w:sz w:val="24"/>
          <w:szCs w:val="24"/>
        </w:rPr>
        <w:t>în</w:t>
      </w:r>
      <w:proofErr w:type="spellEnd"/>
      <w:r w:rsidRPr="00400DC8">
        <w:rPr>
          <w:rFonts w:eastAsiaTheme="minorHAnsi"/>
          <w:sz w:val="24"/>
          <w:szCs w:val="24"/>
        </w:rPr>
        <w:t xml:space="preserve"> </w:t>
      </w:r>
      <w:proofErr w:type="spellStart"/>
      <w:r w:rsidRPr="00400DC8">
        <w:rPr>
          <w:rFonts w:eastAsiaTheme="minorHAnsi"/>
          <w:sz w:val="24"/>
          <w:szCs w:val="24"/>
        </w:rPr>
        <w:t>cadrul</w:t>
      </w:r>
      <w:proofErr w:type="spellEnd"/>
      <w:r w:rsidRPr="00400DC8">
        <w:rPr>
          <w:rFonts w:eastAsiaTheme="minorHAnsi"/>
          <w:sz w:val="24"/>
          <w:szCs w:val="24"/>
        </w:rPr>
        <w:t xml:space="preserve"> </w:t>
      </w:r>
      <w:proofErr w:type="spellStart"/>
      <w:r w:rsidRPr="00400DC8">
        <w:rPr>
          <w:rFonts w:eastAsiaTheme="minorHAnsi"/>
          <w:sz w:val="24"/>
          <w:szCs w:val="24"/>
        </w:rPr>
        <w:t>ministerelor</w:t>
      </w:r>
      <w:proofErr w:type="spellEnd"/>
      <w:r w:rsidRPr="00400DC8">
        <w:rPr>
          <w:rFonts w:eastAsiaTheme="minorHAnsi"/>
          <w:sz w:val="24"/>
          <w:szCs w:val="24"/>
        </w:rPr>
        <w:t xml:space="preserve">, org. de spec. ale </w:t>
      </w:r>
      <w:proofErr w:type="spellStart"/>
      <w:r w:rsidRPr="00400DC8">
        <w:rPr>
          <w:rFonts w:eastAsiaTheme="minorHAnsi"/>
          <w:sz w:val="24"/>
          <w:szCs w:val="24"/>
        </w:rPr>
        <w:t>apc</w:t>
      </w:r>
      <w:proofErr w:type="spellEnd"/>
      <w:r w:rsidRPr="00400DC8">
        <w:rPr>
          <w:rFonts w:eastAsiaTheme="minorHAnsi"/>
          <w:sz w:val="24"/>
          <w:szCs w:val="24"/>
        </w:rPr>
        <w:t xml:space="preserve">, struct. de spec. ale </w:t>
      </w:r>
      <w:proofErr w:type="spellStart"/>
      <w:r w:rsidRPr="00400DC8">
        <w:rPr>
          <w:rFonts w:eastAsiaTheme="minorHAnsi"/>
          <w:sz w:val="24"/>
          <w:szCs w:val="24"/>
        </w:rPr>
        <w:t>Parlamentului</w:t>
      </w:r>
      <w:proofErr w:type="spellEnd"/>
      <w:r w:rsidRPr="00400DC8">
        <w:rPr>
          <w:rFonts w:eastAsiaTheme="minorHAnsi"/>
          <w:sz w:val="24"/>
          <w:szCs w:val="24"/>
        </w:rPr>
        <w:t xml:space="preserve"> </w:t>
      </w:r>
      <w:proofErr w:type="spellStart"/>
      <w:r w:rsidRPr="00400DC8">
        <w:rPr>
          <w:rFonts w:eastAsiaTheme="minorHAnsi"/>
          <w:sz w:val="24"/>
          <w:szCs w:val="24"/>
        </w:rPr>
        <w:t>si</w:t>
      </w:r>
      <w:proofErr w:type="spellEnd"/>
      <w:r w:rsidRPr="00400DC8">
        <w:rPr>
          <w:rFonts w:eastAsiaTheme="minorHAnsi"/>
          <w:sz w:val="24"/>
          <w:szCs w:val="24"/>
        </w:rPr>
        <w:t xml:space="preserve">  Admin. </w:t>
      </w:r>
      <w:proofErr w:type="spellStart"/>
      <w:r w:rsidRPr="00400DC8">
        <w:rPr>
          <w:rFonts w:eastAsiaTheme="minorHAnsi"/>
          <w:sz w:val="24"/>
          <w:szCs w:val="24"/>
        </w:rPr>
        <w:t>Prezidenţiala</w:t>
      </w:r>
      <w:proofErr w:type="spellEnd"/>
      <w:r w:rsidRPr="00400DC8">
        <w:rPr>
          <w:rFonts w:eastAsiaTheme="minorHAnsi"/>
          <w:sz w:val="24"/>
          <w:szCs w:val="24"/>
        </w:rPr>
        <w:t xml:space="preserve">, </w:t>
      </w:r>
      <w:proofErr w:type="spellStart"/>
      <w:r w:rsidRPr="00400DC8">
        <w:rPr>
          <w:rFonts w:eastAsiaTheme="minorHAnsi"/>
          <w:sz w:val="24"/>
          <w:szCs w:val="24"/>
        </w:rPr>
        <w:t>apc</w:t>
      </w:r>
      <w:proofErr w:type="spellEnd"/>
      <w:r w:rsidRPr="00400DC8">
        <w:rPr>
          <w:rFonts w:eastAsiaTheme="minorHAnsi"/>
          <w:sz w:val="24"/>
          <w:szCs w:val="24"/>
        </w:rPr>
        <w:t xml:space="preserve">. </w:t>
      </w:r>
      <w:proofErr w:type="spellStart"/>
      <w:r w:rsidRPr="00400DC8">
        <w:rPr>
          <w:rFonts w:eastAsiaTheme="minorHAnsi"/>
          <w:sz w:val="24"/>
          <w:szCs w:val="24"/>
        </w:rPr>
        <w:t>autonome</w:t>
      </w:r>
      <w:proofErr w:type="spellEnd"/>
      <w:r w:rsidRPr="00400DC8">
        <w:rPr>
          <w:rFonts w:eastAsiaTheme="minorHAnsi"/>
          <w:sz w:val="24"/>
          <w:szCs w:val="24"/>
        </w:rPr>
        <w:t xml:space="preserve"> </w:t>
      </w:r>
      <w:proofErr w:type="spellStart"/>
      <w:r w:rsidRPr="00400DC8">
        <w:rPr>
          <w:rFonts w:eastAsiaTheme="minorHAnsi"/>
          <w:sz w:val="24"/>
          <w:szCs w:val="24"/>
        </w:rPr>
        <w:t>şi</w:t>
      </w:r>
      <w:proofErr w:type="spellEnd"/>
      <w:r w:rsidRPr="00400DC8">
        <w:rPr>
          <w:rFonts w:eastAsiaTheme="minorHAnsi"/>
          <w:sz w:val="24"/>
          <w:szCs w:val="24"/>
        </w:rPr>
        <w:t xml:space="preserve"> </w:t>
      </w:r>
      <w:proofErr w:type="spellStart"/>
      <w:r w:rsidRPr="00400DC8">
        <w:rPr>
          <w:rFonts w:eastAsiaTheme="minorHAnsi"/>
          <w:sz w:val="24"/>
          <w:szCs w:val="24"/>
        </w:rPr>
        <w:t>în</w:t>
      </w:r>
      <w:proofErr w:type="spellEnd"/>
      <w:r w:rsidRPr="00400DC8">
        <w:rPr>
          <w:rFonts w:eastAsiaTheme="minorHAnsi"/>
          <w:sz w:val="24"/>
          <w:szCs w:val="24"/>
        </w:rPr>
        <w:t xml:space="preserve"> </w:t>
      </w:r>
      <w:proofErr w:type="spellStart"/>
      <w:r w:rsidRPr="00400DC8">
        <w:rPr>
          <w:rFonts w:eastAsiaTheme="minorHAnsi"/>
          <w:sz w:val="24"/>
          <w:szCs w:val="24"/>
        </w:rPr>
        <w:t>cadrul</w:t>
      </w:r>
      <w:proofErr w:type="spellEnd"/>
      <w:r w:rsidRPr="00400DC8">
        <w:rPr>
          <w:rFonts w:eastAsiaTheme="minorHAnsi"/>
          <w:sz w:val="24"/>
          <w:szCs w:val="24"/>
        </w:rPr>
        <w:t xml:space="preserve"> struct. </w:t>
      </w:r>
      <w:proofErr w:type="spellStart"/>
      <w:r w:rsidRPr="00400DC8">
        <w:rPr>
          <w:rFonts w:eastAsiaTheme="minorHAnsi"/>
          <w:sz w:val="24"/>
          <w:szCs w:val="24"/>
        </w:rPr>
        <w:t>autorităţii</w:t>
      </w:r>
      <w:proofErr w:type="spellEnd"/>
      <w:r w:rsidRPr="00400DC8">
        <w:rPr>
          <w:rFonts w:eastAsiaTheme="minorHAnsi"/>
          <w:sz w:val="24"/>
          <w:szCs w:val="24"/>
        </w:rPr>
        <w:t xml:space="preserve"> </w:t>
      </w:r>
      <w:proofErr w:type="spellStart"/>
      <w:r w:rsidRPr="00400DC8">
        <w:rPr>
          <w:rFonts w:eastAsiaTheme="minorHAnsi"/>
          <w:sz w:val="24"/>
          <w:szCs w:val="24"/>
        </w:rPr>
        <w:t>judecătoreşti</w:t>
      </w:r>
      <w:proofErr w:type="spellEnd"/>
      <w:r w:rsidRPr="00400DC8">
        <w:rPr>
          <w:rFonts w:eastAsiaTheme="minorHAnsi"/>
          <w:sz w:val="24"/>
          <w:szCs w:val="24"/>
        </w:rPr>
        <w:t xml:space="preserve">); </w:t>
      </w:r>
      <w:proofErr w:type="spellStart"/>
      <w:r w:rsidRPr="00400DC8">
        <w:rPr>
          <w:rFonts w:eastAsiaTheme="minorHAnsi"/>
          <w:b/>
          <w:bCs/>
          <w:sz w:val="24"/>
          <w:szCs w:val="24"/>
        </w:rPr>
        <w:t>funcţii</w:t>
      </w:r>
      <w:proofErr w:type="spellEnd"/>
      <w:r w:rsidRPr="00400DC8">
        <w:rPr>
          <w:rFonts w:eastAsiaTheme="minorHAnsi"/>
          <w:b/>
          <w:bCs/>
          <w:sz w:val="24"/>
          <w:szCs w:val="24"/>
        </w:rPr>
        <w:t xml:space="preserve"> </w:t>
      </w:r>
      <w:proofErr w:type="spellStart"/>
      <w:r w:rsidRPr="00400DC8">
        <w:rPr>
          <w:rFonts w:eastAsiaTheme="minorHAnsi"/>
          <w:b/>
          <w:bCs/>
          <w:sz w:val="24"/>
          <w:szCs w:val="24"/>
        </w:rPr>
        <w:t>publice</w:t>
      </w:r>
      <w:proofErr w:type="spellEnd"/>
      <w:r w:rsidRPr="00400DC8">
        <w:rPr>
          <w:rFonts w:eastAsiaTheme="minorHAnsi"/>
          <w:b/>
          <w:bCs/>
          <w:sz w:val="24"/>
          <w:szCs w:val="24"/>
        </w:rPr>
        <w:t xml:space="preserve"> </w:t>
      </w:r>
      <w:proofErr w:type="spellStart"/>
      <w:r w:rsidRPr="00400DC8">
        <w:rPr>
          <w:rFonts w:eastAsiaTheme="minorHAnsi"/>
          <w:b/>
          <w:bCs/>
          <w:sz w:val="24"/>
          <w:szCs w:val="24"/>
        </w:rPr>
        <w:t>teritoriale</w:t>
      </w:r>
      <w:proofErr w:type="spellEnd"/>
      <w:r w:rsidRPr="00400DC8">
        <w:rPr>
          <w:rFonts w:eastAsiaTheme="minorHAnsi"/>
          <w:b/>
          <w:bCs/>
          <w:sz w:val="24"/>
          <w:szCs w:val="24"/>
          <w:lang w:val="ro-RO"/>
        </w:rPr>
        <w:t xml:space="preserve"> </w:t>
      </w:r>
      <w:r w:rsidRPr="00400DC8">
        <w:rPr>
          <w:rFonts w:eastAsiaTheme="minorHAnsi"/>
          <w:sz w:val="24"/>
          <w:szCs w:val="24"/>
        </w:rPr>
        <w:t xml:space="preserve">(stab. </w:t>
      </w:r>
      <w:proofErr w:type="spellStart"/>
      <w:r w:rsidRPr="00400DC8">
        <w:rPr>
          <w:rFonts w:eastAsiaTheme="minorHAnsi"/>
          <w:sz w:val="24"/>
          <w:szCs w:val="24"/>
        </w:rPr>
        <w:t>în</w:t>
      </w:r>
      <w:proofErr w:type="spellEnd"/>
      <w:r w:rsidRPr="00400DC8">
        <w:rPr>
          <w:rFonts w:eastAsiaTheme="minorHAnsi"/>
          <w:sz w:val="24"/>
          <w:szCs w:val="24"/>
        </w:rPr>
        <w:t xml:space="preserve"> </w:t>
      </w:r>
      <w:proofErr w:type="spellStart"/>
      <w:r w:rsidRPr="00400DC8">
        <w:rPr>
          <w:rFonts w:eastAsiaTheme="minorHAnsi"/>
          <w:sz w:val="24"/>
          <w:szCs w:val="24"/>
        </w:rPr>
        <w:t>instit</w:t>
      </w:r>
      <w:proofErr w:type="spellEnd"/>
      <w:r w:rsidRPr="00400DC8">
        <w:rPr>
          <w:rFonts w:eastAsiaTheme="minorHAnsi"/>
          <w:sz w:val="24"/>
          <w:szCs w:val="24"/>
        </w:rPr>
        <w:t xml:space="preserve">. </w:t>
      </w:r>
      <w:proofErr w:type="spellStart"/>
      <w:r w:rsidRPr="00400DC8">
        <w:rPr>
          <w:rFonts w:eastAsiaTheme="minorHAnsi"/>
          <w:sz w:val="24"/>
          <w:szCs w:val="24"/>
        </w:rPr>
        <w:t>prefectului</w:t>
      </w:r>
      <w:proofErr w:type="spellEnd"/>
      <w:r w:rsidRPr="00400DC8">
        <w:rPr>
          <w:rFonts w:eastAsiaTheme="minorHAnsi"/>
          <w:sz w:val="24"/>
          <w:szCs w:val="24"/>
        </w:rPr>
        <w:t xml:space="preserve">, SPD, </w:t>
      </w:r>
      <w:r w:rsidRPr="00400DC8">
        <w:rPr>
          <w:rFonts w:eastAsiaTheme="minorHAnsi"/>
          <w:sz w:val="24"/>
          <w:szCs w:val="24"/>
          <w:lang w:val="ro-RO"/>
        </w:rPr>
        <w:t xml:space="preserve">în </w:t>
      </w:r>
      <w:proofErr w:type="spellStart"/>
      <w:r w:rsidRPr="00400DC8">
        <w:rPr>
          <w:rFonts w:eastAsiaTheme="minorHAnsi"/>
          <w:sz w:val="24"/>
          <w:szCs w:val="24"/>
        </w:rPr>
        <w:t>instit</w:t>
      </w:r>
      <w:proofErr w:type="spellEnd"/>
      <w:r w:rsidRPr="00400DC8">
        <w:rPr>
          <w:rFonts w:eastAsiaTheme="minorHAnsi"/>
          <w:sz w:val="24"/>
          <w:szCs w:val="24"/>
          <w:lang w:val="ro-RO"/>
        </w:rPr>
        <w:t xml:space="preserve">. </w:t>
      </w:r>
      <w:proofErr w:type="spellStart"/>
      <w:r w:rsidRPr="00400DC8">
        <w:rPr>
          <w:rFonts w:eastAsiaTheme="minorHAnsi"/>
          <w:sz w:val="24"/>
          <w:szCs w:val="24"/>
        </w:rPr>
        <w:t>publice</w:t>
      </w:r>
      <w:proofErr w:type="spellEnd"/>
      <w:r w:rsidRPr="00400DC8">
        <w:rPr>
          <w:rFonts w:eastAsiaTheme="minorHAnsi"/>
          <w:sz w:val="24"/>
          <w:szCs w:val="24"/>
        </w:rPr>
        <w:t xml:space="preserve"> din </w:t>
      </w:r>
      <w:proofErr w:type="spellStart"/>
      <w:r w:rsidRPr="00400DC8">
        <w:rPr>
          <w:rFonts w:eastAsiaTheme="minorHAnsi"/>
          <w:sz w:val="24"/>
          <w:szCs w:val="24"/>
        </w:rPr>
        <w:t>teritoriu</w:t>
      </w:r>
      <w:proofErr w:type="spellEnd"/>
      <w:r w:rsidRPr="00400DC8">
        <w:rPr>
          <w:rFonts w:eastAsiaTheme="minorHAnsi"/>
          <w:sz w:val="24"/>
          <w:szCs w:val="24"/>
          <w:lang w:val="ro-RO"/>
        </w:rPr>
        <w:t xml:space="preserve"> </w:t>
      </w:r>
      <w:proofErr w:type="spellStart"/>
      <w:r w:rsidRPr="00400DC8">
        <w:rPr>
          <w:rFonts w:eastAsiaTheme="minorHAnsi"/>
          <w:sz w:val="24"/>
          <w:szCs w:val="24"/>
        </w:rPr>
        <w:t>aflate</w:t>
      </w:r>
      <w:proofErr w:type="spellEnd"/>
      <w:r w:rsidRPr="00400DC8">
        <w:rPr>
          <w:rFonts w:eastAsiaTheme="minorHAnsi"/>
          <w:sz w:val="24"/>
          <w:szCs w:val="24"/>
        </w:rPr>
        <w:t xml:space="preserve"> </w:t>
      </w:r>
      <w:proofErr w:type="spellStart"/>
      <w:r w:rsidRPr="00400DC8">
        <w:rPr>
          <w:rFonts w:eastAsiaTheme="minorHAnsi"/>
          <w:sz w:val="24"/>
          <w:szCs w:val="24"/>
        </w:rPr>
        <w:t>în</w:t>
      </w:r>
      <w:proofErr w:type="spellEnd"/>
      <w:r w:rsidRPr="00400DC8">
        <w:rPr>
          <w:rFonts w:eastAsiaTheme="minorHAnsi"/>
          <w:sz w:val="24"/>
          <w:szCs w:val="24"/>
        </w:rPr>
        <w:t xml:space="preserve"> </w:t>
      </w:r>
      <w:proofErr w:type="spellStart"/>
      <w:r w:rsidRPr="00400DC8">
        <w:rPr>
          <w:rFonts w:eastAsiaTheme="minorHAnsi"/>
          <w:sz w:val="24"/>
          <w:szCs w:val="24"/>
        </w:rPr>
        <w:t>subord</w:t>
      </w:r>
      <w:proofErr w:type="spellEnd"/>
      <w:r w:rsidRPr="00400DC8">
        <w:rPr>
          <w:rFonts w:eastAsiaTheme="minorHAnsi"/>
          <w:sz w:val="24"/>
          <w:szCs w:val="24"/>
          <w:lang w:val="ro-RO"/>
        </w:rPr>
        <w:t>.</w:t>
      </w:r>
      <w:r w:rsidRPr="00400DC8">
        <w:rPr>
          <w:rFonts w:eastAsiaTheme="minorHAnsi"/>
          <w:sz w:val="24"/>
          <w:szCs w:val="24"/>
        </w:rPr>
        <w:t>/coord</w:t>
      </w:r>
      <w:r w:rsidRPr="00400DC8">
        <w:rPr>
          <w:rFonts w:eastAsiaTheme="minorHAnsi"/>
          <w:sz w:val="24"/>
          <w:szCs w:val="24"/>
          <w:lang w:val="ro-RO"/>
        </w:rPr>
        <w:t>.</w:t>
      </w:r>
      <w:r w:rsidRPr="00400DC8">
        <w:rPr>
          <w:rFonts w:eastAsiaTheme="minorHAnsi"/>
          <w:sz w:val="24"/>
          <w:szCs w:val="24"/>
        </w:rPr>
        <w:t xml:space="preserve">/sub </w:t>
      </w:r>
      <w:proofErr w:type="spellStart"/>
      <w:r w:rsidRPr="00400DC8">
        <w:rPr>
          <w:rFonts w:eastAsiaTheme="minorHAnsi"/>
          <w:sz w:val="24"/>
          <w:szCs w:val="24"/>
        </w:rPr>
        <w:t>autorit</w:t>
      </w:r>
      <w:proofErr w:type="spellEnd"/>
      <w:r w:rsidRPr="00400DC8">
        <w:rPr>
          <w:rFonts w:eastAsiaTheme="minorHAnsi"/>
          <w:sz w:val="24"/>
          <w:szCs w:val="24"/>
          <w:lang w:val="ro-RO"/>
        </w:rPr>
        <w:t>.</w:t>
      </w:r>
      <w:r w:rsidRPr="00400DC8">
        <w:rPr>
          <w:rFonts w:eastAsiaTheme="minorHAnsi"/>
          <w:sz w:val="24"/>
          <w:szCs w:val="24"/>
        </w:rPr>
        <w:t xml:space="preserve"> </w:t>
      </w:r>
      <w:proofErr w:type="spellStart"/>
      <w:r w:rsidRPr="00400DC8">
        <w:rPr>
          <w:rFonts w:eastAsiaTheme="minorHAnsi"/>
          <w:sz w:val="24"/>
          <w:szCs w:val="24"/>
        </w:rPr>
        <w:t>Guvernului</w:t>
      </w:r>
      <w:proofErr w:type="spellEnd"/>
      <w:r w:rsidRPr="00400DC8">
        <w:rPr>
          <w:rFonts w:eastAsiaTheme="minorHAnsi"/>
          <w:sz w:val="24"/>
          <w:szCs w:val="24"/>
        </w:rPr>
        <w:t>, min</w:t>
      </w:r>
      <w:r w:rsidRPr="00400DC8">
        <w:rPr>
          <w:rFonts w:eastAsiaTheme="minorHAnsi"/>
          <w:sz w:val="24"/>
          <w:szCs w:val="24"/>
          <w:lang w:val="ro-RO"/>
        </w:rPr>
        <w:t xml:space="preserve">., </w:t>
      </w:r>
      <w:proofErr w:type="spellStart"/>
      <w:r w:rsidRPr="00400DC8">
        <w:rPr>
          <w:rFonts w:eastAsiaTheme="minorHAnsi"/>
          <w:sz w:val="24"/>
          <w:szCs w:val="24"/>
        </w:rPr>
        <w:t>şi</w:t>
      </w:r>
      <w:proofErr w:type="spellEnd"/>
      <w:r w:rsidRPr="00400DC8">
        <w:rPr>
          <w:rFonts w:eastAsiaTheme="minorHAnsi"/>
          <w:sz w:val="24"/>
          <w:szCs w:val="24"/>
        </w:rPr>
        <w:t xml:space="preserve"> a </w:t>
      </w:r>
      <w:proofErr w:type="spellStart"/>
      <w:r w:rsidRPr="00400DC8">
        <w:rPr>
          <w:rFonts w:eastAsiaTheme="minorHAnsi"/>
          <w:sz w:val="24"/>
          <w:szCs w:val="24"/>
        </w:rPr>
        <w:t>celorlalte</w:t>
      </w:r>
      <w:proofErr w:type="spellEnd"/>
      <w:r w:rsidRPr="00400DC8">
        <w:rPr>
          <w:rFonts w:eastAsiaTheme="minorHAnsi"/>
          <w:sz w:val="24"/>
          <w:szCs w:val="24"/>
        </w:rPr>
        <w:t xml:space="preserve"> org</w:t>
      </w:r>
      <w:r w:rsidRPr="00400DC8">
        <w:rPr>
          <w:rFonts w:eastAsiaTheme="minorHAnsi"/>
          <w:sz w:val="24"/>
          <w:szCs w:val="24"/>
          <w:lang w:val="ro-RO"/>
        </w:rPr>
        <w:t xml:space="preserve">. </w:t>
      </w:r>
      <w:r w:rsidRPr="00400DC8">
        <w:rPr>
          <w:rFonts w:eastAsiaTheme="minorHAnsi"/>
          <w:sz w:val="24"/>
          <w:szCs w:val="24"/>
        </w:rPr>
        <w:t xml:space="preserve">ale </w:t>
      </w:r>
      <w:r w:rsidRPr="00400DC8">
        <w:rPr>
          <w:rFonts w:eastAsiaTheme="minorHAnsi"/>
          <w:sz w:val="24"/>
          <w:szCs w:val="24"/>
        </w:rPr>
        <w:lastRenderedPageBreak/>
        <w:t>a</w:t>
      </w:r>
      <w:r w:rsidRPr="00400DC8">
        <w:rPr>
          <w:rFonts w:eastAsiaTheme="minorHAnsi"/>
          <w:sz w:val="24"/>
          <w:szCs w:val="24"/>
          <w:lang w:val="ro-RO"/>
        </w:rPr>
        <w:t xml:space="preserve">pc); </w:t>
      </w:r>
      <w:proofErr w:type="spellStart"/>
      <w:r w:rsidRPr="00400DC8">
        <w:rPr>
          <w:rFonts w:eastAsiaTheme="minorHAnsi"/>
          <w:b/>
          <w:bCs/>
          <w:sz w:val="24"/>
          <w:szCs w:val="24"/>
        </w:rPr>
        <w:t>funcţii</w:t>
      </w:r>
      <w:proofErr w:type="spellEnd"/>
      <w:r w:rsidRPr="00400DC8">
        <w:rPr>
          <w:rFonts w:eastAsiaTheme="minorHAnsi"/>
          <w:b/>
          <w:bCs/>
          <w:sz w:val="24"/>
          <w:szCs w:val="24"/>
        </w:rPr>
        <w:t xml:space="preserve"> </w:t>
      </w:r>
      <w:proofErr w:type="spellStart"/>
      <w:r w:rsidRPr="00400DC8">
        <w:rPr>
          <w:rFonts w:eastAsiaTheme="minorHAnsi"/>
          <w:b/>
          <w:bCs/>
          <w:sz w:val="24"/>
          <w:szCs w:val="24"/>
        </w:rPr>
        <w:t>publice</w:t>
      </w:r>
      <w:proofErr w:type="spellEnd"/>
      <w:r w:rsidRPr="00400DC8">
        <w:rPr>
          <w:rFonts w:eastAsiaTheme="minorHAnsi"/>
          <w:b/>
          <w:bCs/>
          <w:sz w:val="24"/>
          <w:szCs w:val="24"/>
        </w:rPr>
        <w:t xml:space="preserve"> locale</w:t>
      </w:r>
      <w:r w:rsidRPr="00400DC8">
        <w:rPr>
          <w:rFonts w:eastAsiaTheme="minorHAnsi"/>
          <w:b/>
          <w:bCs/>
          <w:sz w:val="24"/>
          <w:szCs w:val="24"/>
          <w:lang w:val="ro-RO"/>
        </w:rPr>
        <w:t xml:space="preserve"> (</w:t>
      </w:r>
      <w:r w:rsidRPr="00400DC8">
        <w:rPr>
          <w:rFonts w:eastAsiaTheme="minorHAnsi"/>
          <w:sz w:val="24"/>
          <w:szCs w:val="24"/>
        </w:rPr>
        <w:t>stab</w:t>
      </w:r>
      <w:r w:rsidRPr="00400DC8">
        <w:rPr>
          <w:rFonts w:eastAsiaTheme="minorHAnsi"/>
          <w:sz w:val="24"/>
          <w:szCs w:val="24"/>
          <w:lang w:val="ro-RO"/>
        </w:rPr>
        <w:t xml:space="preserve">. </w:t>
      </w:r>
      <w:proofErr w:type="spellStart"/>
      <w:r w:rsidRPr="00400DC8">
        <w:rPr>
          <w:rFonts w:eastAsiaTheme="minorHAnsi"/>
          <w:sz w:val="24"/>
          <w:szCs w:val="24"/>
        </w:rPr>
        <w:t>în</w:t>
      </w:r>
      <w:proofErr w:type="spellEnd"/>
      <w:r w:rsidRPr="00400DC8">
        <w:rPr>
          <w:rFonts w:eastAsiaTheme="minorHAnsi"/>
          <w:sz w:val="24"/>
          <w:szCs w:val="24"/>
        </w:rPr>
        <w:t xml:space="preserve"> </w:t>
      </w:r>
      <w:proofErr w:type="spellStart"/>
      <w:r w:rsidRPr="00400DC8">
        <w:rPr>
          <w:rFonts w:eastAsiaTheme="minorHAnsi"/>
          <w:sz w:val="24"/>
          <w:szCs w:val="24"/>
        </w:rPr>
        <w:t>cadrul</w:t>
      </w:r>
      <w:proofErr w:type="spellEnd"/>
      <w:r w:rsidRPr="00400DC8">
        <w:rPr>
          <w:rFonts w:eastAsiaTheme="minorHAnsi"/>
          <w:sz w:val="24"/>
          <w:szCs w:val="24"/>
        </w:rPr>
        <w:t xml:space="preserve"> </w:t>
      </w:r>
      <w:proofErr w:type="spellStart"/>
      <w:r w:rsidRPr="00400DC8">
        <w:rPr>
          <w:rFonts w:eastAsiaTheme="minorHAnsi"/>
          <w:sz w:val="24"/>
          <w:szCs w:val="24"/>
        </w:rPr>
        <w:t>aparatului</w:t>
      </w:r>
      <w:proofErr w:type="spellEnd"/>
      <w:r w:rsidRPr="00400DC8">
        <w:rPr>
          <w:rFonts w:eastAsiaTheme="minorHAnsi"/>
          <w:sz w:val="24"/>
          <w:szCs w:val="24"/>
        </w:rPr>
        <w:t xml:space="preserve"> </w:t>
      </w:r>
      <w:proofErr w:type="spellStart"/>
      <w:r w:rsidRPr="00400DC8">
        <w:rPr>
          <w:rFonts w:eastAsiaTheme="minorHAnsi"/>
          <w:sz w:val="24"/>
          <w:szCs w:val="24"/>
        </w:rPr>
        <w:t>propriu</w:t>
      </w:r>
      <w:proofErr w:type="spellEnd"/>
      <w:r w:rsidRPr="00400DC8">
        <w:rPr>
          <w:rFonts w:eastAsiaTheme="minorHAnsi"/>
          <w:sz w:val="24"/>
          <w:szCs w:val="24"/>
        </w:rPr>
        <w:t xml:space="preserve"> al </w:t>
      </w:r>
      <w:proofErr w:type="spellStart"/>
      <w:r w:rsidRPr="00400DC8">
        <w:rPr>
          <w:rFonts w:eastAsiaTheme="minorHAnsi"/>
          <w:sz w:val="24"/>
          <w:szCs w:val="24"/>
        </w:rPr>
        <w:t>autorităţilor</w:t>
      </w:r>
      <w:proofErr w:type="spellEnd"/>
      <w:r w:rsidRPr="00400DC8">
        <w:rPr>
          <w:rFonts w:eastAsiaTheme="minorHAnsi"/>
          <w:sz w:val="24"/>
          <w:szCs w:val="24"/>
        </w:rPr>
        <w:t xml:space="preserve"> a</w:t>
      </w:r>
      <w:r w:rsidRPr="00400DC8">
        <w:rPr>
          <w:rFonts w:eastAsiaTheme="minorHAnsi"/>
          <w:sz w:val="24"/>
          <w:szCs w:val="24"/>
          <w:lang w:val="ro-RO"/>
        </w:rPr>
        <w:t xml:space="preserve">pl </w:t>
      </w:r>
      <w:proofErr w:type="spellStart"/>
      <w:r w:rsidRPr="00400DC8">
        <w:rPr>
          <w:rFonts w:eastAsiaTheme="minorHAnsi"/>
          <w:sz w:val="24"/>
          <w:szCs w:val="24"/>
        </w:rPr>
        <w:t>şi</w:t>
      </w:r>
      <w:proofErr w:type="spellEnd"/>
      <w:r w:rsidRPr="00400DC8">
        <w:rPr>
          <w:rFonts w:eastAsiaTheme="minorHAnsi"/>
          <w:sz w:val="24"/>
          <w:szCs w:val="24"/>
        </w:rPr>
        <w:t xml:space="preserve"> al </w:t>
      </w:r>
      <w:proofErr w:type="spellStart"/>
      <w:r w:rsidRPr="00400DC8">
        <w:rPr>
          <w:rFonts w:eastAsiaTheme="minorHAnsi"/>
          <w:sz w:val="24"/>
          <w:szCs w:val="24"/>
        </w:rPr>
        <w:t>instit</w:t>
      </w:r>
      <w:proofErr w:type="spellEnd"/>
      <w:r w:rsidRPr="00400DC8">
        <w:rPr>
          <w:rFonts w:eastAsiaTheme="minorHAnsi"/>
          <w:sz w:val="24"/>
          <w:szCs w:val="24"/>
          <w:lang w:val="ro-RO"/>
        </w:rPr>
        <w:t xml:space="preserve">. </w:t>
      </w:r>
      <w:proofErr w:type="spellStart"/>
      <w:r w:rsidRPr="00400DC8">
        <w:rPr>
          <w:rFonts w:eastAsiaTheme="minorHAnsi"/>
          <w:sz w:val="24"/>
          <w:szCs w:val="24"/>
        </w:rPr>
        <w:t>publice</w:t>
      </w:r>
      <w:proofErr w:type="spellEnd"/>
      <w:r w:rsidRPr="00400DC8">
        <w:rPr>
          <w:rFonts w:eastAsiaTheme="minorHAnsi"/>
          <w:sz w:val="24"/>
          <w:szCs w:val="24"/>
        </w:rPr>
        <w:t xml:space="preserve"> </w:t>
      </w:r>
      <w:proofErr w:type="spellStart"/>
      <w:r w:rsidRPr="00400DC8">
        <w:rPr>
          <w:rFonts w:eastAsiaTheme="minorHAnsi"/>
          <w:sz w:val="24"/>
          <w:szCs w:val="24"/>
        </w:rPr>
        <w:t>subordonate</w:t>
      </w:r>
      <w:proofErr w:type="spellEnd"/>
      <w:r w:rsidRPr="00400DC8">
        <w:rPr>
          <w:rFonts w:eastAsiaTheme="minorHAnsi"/>
          <w:sz w:val="24"/>
          <w:szCs w:val="24"/>
        </w:rPr>
        <w:t xml:space="preserve"> </w:t>
      </w:r>
      <w:proofErr w:type="spellStart"/>
      <w:r w:rsidRPr="00400DC8">
        <w:rPr>
          <w:rFonts w:eastAsiaTheme="minorHAnsi"/>
          <w:sz w:val="24"/>
          <w:szCs w:val="24"/>
        </w:rPr>
        <w:t>acestora</w:t>
      </w:r>
      <w:proofErr w:type="spellEnd"/>
      <w:r w:rsidRPr="00400DC8">
        <w:rPr>
          <w:rFonts w:eastAsiaTheme="minorHAnsi"/>
          <w:sz w:val="24"/>
          <w:szCs w:val="24"/>
          <w:lang w:val="ro-RO"/>
        </w:rPr>
        <w:t>)</w:t>
      </w:r>
      <w:r w:rsidRPr="00400DC8">
        <w:rPr>
          <w:rFonts w:eastAsiaTheme="minorHAnsi"/>
          <w:sz w:val="24"/>
          <w:szCs w:val="24"/>
        </w:rPr>
        <w:t>.</w:t>
      </w:r>
    </w:p>
    <w:p w14:paraId="1C41ED94" w14:textId="77777777" w:rsidR="00113294" w:rsidRDefault="00400DC8" w:rsidP="0015162C">
      <w:pPr>
        <w:numPr>
          <w:ilvl w:val="0"/>
          <w:numId w:val="188"/>
        </w:numPr>
        <w:tabs>
          <w:tab w:val="left" w:pos="1574"/>
        </w:tabs>
        <w:autoSpaceDE w:val="0"/>
        <w:autoSpaceDN w:val="0"/>
        <w:adjustRightInd w:val="0"/>
        <w:jc w:val="both"/>
        <w:rPr>
          <w:rFonts w:eastAsiaTheme="minorHAnsi"/>
          <w:sz w:val="24"/>
          <w:szCs w:val="24"/>
        </w:rPr>
      </w:pPr>
      <w:proofErr w:type="spellStart"/>
      <w:r w:rsidRPr="00400DC8">
        <w:rPr>
          <w:rFonts w:eastAsiaTheme="minorHAnsi"/>
          <w:sz w:val="24"/>
          <w:szCs w:val="24"/>
        </w:rPr>
        <w:t>După</w:t>
      </w:r>
      <w:proofErr w:type="spellEnd"/>
      <w:r w:rsidRPr="00400DC8">
        <w:rPr>
          <w:rFonts w:eastAsiaTheme="minorHAnsi"/>
          <w:sz w:val="24"/>
          <w:szCs w:val="24"/>
        </w:rPr>
        <w:t xml:space="preserve"> </w:t>
      </w:r>
      <w:proofErr w:type="spellStart"/>
      <w:r w:rsidRPr="00400DC8">
        <w:rPr>
          <w:rFonts w:eastAsiaTheme="minorHAnsi"/>
          <w:b/>
          <w:bCs/>
          <w:sz w:val="24"/>
          <w:szCs w:val="24"/>
        </w:rPr>
        <w:t>nivelul</w:t>
      </w:r>
      <w:proofErr w:type="spellEnd"/>
      <w:r w:rsidRPr="00400DC8">
        <w:rPr>
          <w:rFonts w:eastAsiaTheme="minorHAnsi"/>
          <w:b/>
          <w:bCs/>
          <w:sz w:val="24"/>
          <w:szCs w:val="24"/>
        </w:rPr>
        <w:t xml:space="preserve"> </w:t>
      </w:r>
      <w:proofErr w:type="spellStart"/>
      <w:r w:rsidRPr="00400DC8">
        <w:rPr>
          <w:rFonts w:eastAsiaTheme="minorHAnsi"/>
          <w:b/>
          <w:bCs/>
          <w:sz w:val="24"/>
          <w:szCs w:val="24"/>
        </w:rPr>
        <w:t>atribuţiilor</w:t>
      </w:r>
      <w:proofErr w:type="spellEnd"/>
      <w:r w:rsidRPr="00400DC8">
        <w:rPr>
          <w:rFonts w:eastAsiaTheme="minorHAnsi"/>
          <w:b/>
          <w:bCs/>
          <w:sz w:val="24"/>
          <w:szCs w:val="24"/>
        </w:rPr>
        <w:t xml:space="preserve"> </w:t>
      </w:r>
      <w:proofErr w:type="spellStart"/>
      <w:r w:rsidRPr="00400DC8">
        <w:rPr>
          <w:rFonts w:eastAsiaTheme="minorHAnsi"/>
          <w:b/>
          <w:bCs/>
          <w:sz w:val="24"/>
          <w:szCs w:val="24"/>
        </w:rPr>
        <w:t>titularului</w:t>
      </w:r>
      <w:proofErr w:type="spellEnd"/>
      <w:r w:rsidRPr="00400DC8">
        <w:rPr>
          <w:rFonts w:eastAsiaTheme="minorHAnsi"/>
          <w:b/>
          <w:bCs/>
          <w:sz w:val="24"/>
          <w:szCs w:val="24"/>
        </w:rPr>
        <w:t xml:space="preserve"> </w:t>
      </w:r>
      <w:proofErr w:type="spellStart"/>
      <w:r w:rsidRPr="00400DC8">
        <w:rPr>
          <w:rFonts w:eastAsiaTheme="minorHAnsi"/>
          <w:b/>
          <w:bCs/>
          <w:sz w:val="24"/>
          <w:szCs w:val="24"/>
        </w:rPr>
        <w:t>funcţiei</w:t>
      </w:r>
      <w:proofErr w:type="spellEnd"/>
      <w:r w:rsidRPr="00400DC8">
        <w:rPr>
          <w:rFonts w:eastAsiaTheme="minorHAnsi"/>
          <w:b/>
          <w:bCs/>
          <w:sz w:val="24"/>
          <w:szCs w:val="24"/>
        </w:rPr>
        <w:t xml:space="preserve"> </w:t>
      </w:r>
      <w:proofErr w:type="spellStart"/>
      <w:r w:rsidRPr="00400DC8">
        <w:rPr>
          <w:rFonts w:eastAsiaTheme="minorHAnsi"/>
          <w:b/>
          <w:bCs/>
          <w:sz w:val="24"/>
          <w:szCs w:val="24"/>
        </w:rPr>
        <w:t>publice</w:t>
      </w:r>
      <w:proofErr w:type="spellEnd"/>
      <w:r w:rsidRPr="00400DC8">
        <w:rPr>
          <w:rFonts w:eastAsiaTheme="minorHAnsi"/>
          <w:sz w:val="24"/>
          <w:szCs w:val="24"/>
        </w:rPr>
        <w:t xml:space="preserve">, </w:t>
      </w:r>
      <w:proofErr w:type="spellStart"/>
      <w:r w:rsidRPr="00400DC8">
        <w:rPr>
          <w:rFonts w:eastAsiaTheme="minorHAnsi"/>
          <w:sz w:val="24"/>
          <w:szCs w:val="24"/>
        </w:rPr>
        <w:t>funcţiile</w:t>
      </w:r>
      <w:proofErr w:type="spellEnd"/>
      <w:r w:rsidRPr="00400DC8">
        <w:rPr>
          <w:rFonts w:eastAsiaTheme="minorHAnsi"/>
          <w:sz w:val="24"/>
          <w:szCs w:val="24"/>
        </w:rPr>
        <w:t xml:space="preserve"> </w:t>
      </w:r>
      <w:proofErr w:type="spellStart"/>
      <w:r w:rsidRPr="00400DC8">
        <w:rPr>
          <w:rFonts w:eastAsiaTheme="minorHAnsi"/>
          <w:sz w:val="24"/>
          <w:szCs w:val="24"/>
        </w:rPr>
        <w:t>publice</w:t>
      </w:r>
      <w:proofErr w:type="spellEnd"/>
      <w:r w:rsidRPr="00400DC8">
        <w:rPr>
          <w:rFonts w:eastAsiaTheme="minorHAnsi"/>
          <w:sz w:val="24"/>
          <w:szCs w:val="24"/>
        </w:rPr>
        <w:t xml:space="preserve"> se </w:t>
      </w:r>
      <w:proofErr w:type="spellStart"/>
      <w:r w:rsidRPr="00400DC8">
        <w:rPr>
          <w:rFonts w:eastAsiaTheme="minorHAnsi"/>
          <w:sz w:val="24"/>
          <w:szCs w:val="24"/>
        </w:rPr>
        <w:t>împart</w:t>
      </w:r>
      <w:proofErr w:type="spellEnd"/>
      <w:r w:rsidRPr="00400DC8">
        <w:rPr>
          <w:rFonts w:eastAsiaTheme="minorHAnsi"/>
          <w:sz w:val="24"/>
          <w:szCs w:val="24"/>
        </w:rPr>
        <w:t xml:space="preserve"> </w:t>
      </w:r>
      <w:proofErr w:type="spellStart"/>
      <w:r w:rsidRPr="00400DC8">
        <w:rPr>
          <w:rFonts w:eastAsiaTheme="minorHAnsi"/>
          <w:sz w:val="24"/>
          <w:szCs w:val="24"/>
        </w:rPr>
        <w:t>în</w:t>
      </w:r>
      <w:proofErr w:type="spellEnd"/>
      <w:r w:rsidRPr="00400DC8">
        <w:rPr>
          <w:rFonts w:eastAsiaTheme="minorHAnsi"/>
          <w:sz w:val="24"/>
          <w:szCs w:val="24"/>
        </w:rPr>
        <w:t xml:space="preserve"> 3 </w:t>
      </w:r>
      <w:proofErr w:type="spellStart"/>
      <w:r w:rsidRPr="00400DC8">
        <w:rPr>
          <w:rFonts w:eastAsiaTheme="minorHAnsi"/>
          <w:sz w:val="24"/>
          <w:szCs w:val="24"/>
        </w:rPr>
        <w:t>categorii</w:t>
      </w:r>
      <w:proofErr w:type="spellEnd"/>
      <w:r w:rsidRPr="00400DC8">
        <w:rPr>
          <w:rFonts w:eastAsiaTheme="minorHAnsi"/>
          <w:sz w:val="24"/>
          <w:szCs w:val="24"/>
        </w:rPr>
        <w:t xml:space="preserve">, </w:t>
      </w:r>
      <w:proofErr w:type="spellStart"/>
      <w:r w:rsidRPr="00400DC8">
        <w:rPr>
          <w:rFonts w:eastAsiaTheme="minorHAnsi"/>
          <w:sz w:val="24"/>
          <w:szCs w:val="24"/>
        </w:rPr>
        <w:t>după</w:t>
      </w:r>
      <w:proofErr w:type="spellEnd"/>
      <w:r w:rsidRPr="00400DC8">
        <w:rPr>
          <w:rFonts w:eastAsiaTheme="minorHAnsi"/>
          <w:sz w:val="24"/>
          <w:szCs w:val="24"/>
        </w:rPr>
        <w:t xml:space="preserve"> cum </w:t>
      </w:r>
      <w:proofErr w:type="spellStart"/>
      <w:r w:rsidRPr="00400DC8">
        <w:rPr>
          <w:rFonts w:eastAsiaTheme="minorHAnsi"/>
          <w:sz w:val="24"/>
          <w:szCs w:val="24"/>
        </w:rPr>
        <w:t>urmează</w:t>
      </w:r>
      <w:proofErr w:type="spellEnd"/>
      <w:r>
        <w:rPr>
          <w:rFonts w:eastAsiaTheme="minorHAnsi"/>
          <w:sz w:val="24"/>
          <w:szCs w:val="24"/>
        </w:rPr>
        <w:t xml:space="preserve">: </w:t>
      </w:r>
    </w:p>
    <w:p w14:paraId="284402C9" w14:textId="77777777" w:rsidR="00400DC8" w:rsidRPr="00400DC8" w:rsidRDefault="00400DC8" w:rsidP="0015162C">
      <w:pPr>
        <w:numPr>
          <w:ilvl w:val="1"/>
          <w:numId w:val="188"/>
        </w:numPr>
        <w:tabs>
          <w:tab w:val="left" w:pos="1574"/>
        </w:tabs>
        <w:autoSpaceDE w:val="0"/>
        <w:autoSpaceDN w:val="0"/>
        <w:adjustRightInd w:val="0"/>
        <w:jc w:val="both"/>
        <w:rPr>
          <w:rFonts w:eastAsiaTheme="minorHAnsi"/>
          <w:sz w:val="24"/>
          <w:szCs w:val="24"/>
        </w:rPr>
      </w:pPr>
      <w:proofErr w:type="spellStart"/>
      <w:r w:rsidRPr="00400DC8">
        <w:rPr>
          <w:rFonts w:eastAsiaTheme="minorHAnsi"/>
          <w:sz w:val="24"/>
          <w:szCs w:val="24"/>
        </w:rPr>
        <w:t>funcţii</w:t>
      </w:r>
      <w:proofErr w:type="spellEnd"/>
      <w:r w:rsidRPr="00400DC8">
        <w:rPr>
          <w:rFonts w:eastAsiaTheme="minorHAnsi"/>
          <w:sz w:val="24"/>
          <w:szCs w:val="24"/>
        </w:rPr>
        <w:t xml:space="preserve"> </w:t>
      </w:r>
      <w:proofErr w:type="spellStart"/>
      <w:r w:rsidRPr="00400DC8">
        <w:rPr>
          <w:rFonts w:eastAsiaTheme="minorHAnsi"/>
          <w:sz w:val="24"/>
          <w:szCs w:val="24"/>
        </w:rPr>
        <w:t>publice</w:t>
      </w:r>
      <w:proofErr w:type="spellEnd"/>
      <w:r w:rsidRPr="00400DC8">
        <w:rPr>
          <w:rFonts w:eastAsiaTheme="minorHAnsi"/>
          <w:sz w:val="24"/>
          <w:szCs w:val="24"/>
        </w:rPr>
        <w:t xml:space="preserve"> </w:t>
      </w:r>
      <w:proofErr w:type="spellStart"/>
      <w:r w:rsidRPr="00400DC8">
        <w:rPr>
          <w:rFonts w:eastAsiaTheme="minorHAnsi"/>
          <w:sz w:val="24"/>
          <w:szCs w:val="24"/>
        </w:rPr>
        <w:t>corespunzătoare</w:t>
      </w:r>
      <w:proofErr w:type="spellEnd"/>
      <w:r w:rsidRPr="00400DC8">
        <w:rPr>
          <w:rFonts w:eastAsiaTheme="minorHAnsi"/>
          <w:sz w:val="24"/>
          <w:szCs w:val="24"/>
        </w:rPr>
        <w:t xml:space="preserve"> </w:t>
      </w:r>
      <w:proofErr w:type="spellStart"/>
      <w:r w:rsidRPr="00400DC8">
        <w:rPr>
          <w:rFonts w:eastAsiaTheme="minorHAnsi"/>
          <w:sz w:val="24"/>
          <w:szCs w:val="24"/>
        </w:rPr>
        <w:t>categoriei</w:t>
      </w:r>
      <w:proofErr w:type="spellEnd"/>
      <w:r w:rsidRPr="00400DC8">
        <w:rPr>
          <w:rFonts w:eastAsiaTheme="minorHAnsi"/>
          <w:sz w:val="24"/>
          <w:szCs w:val="24"/>
        </w:rPr>
        <w:t xml:space="preserve"> </w:t>
      </w:r>
      <w:proofErr w:type="spellStart"/>
      <w:r w:rsidRPr="00400DC8">
        <w:rPr>
          <w:rFonts w:eastAsiaTheme="minorHAnsi"/>
          <w:sz w:val="24"/>
          <w:szCs w:val="24"/>
        </w:rPr>
        <w:t>înalţilor</w:t>
      </w:r>
      <w:proofErr w:type="spellEnd"/>
      <w:r w:rsidRPr="00400DC8">
        <w:rPr>
          <w:rFonts w:eastAsiaTheme="minorHAnsi"/>
          <w:sz w:val="24"/>
          <w:szCs w:val="24"/>
        </w:rPr>
        <w:t xml:space="preserve"> </w:t>
      </w:r>
      <w:proofErr w:type="spellStart"/>
      <w:r w:rsidRPr="00400DC8">
        <w:rPr>
          <w:rFonts w:eastAsiaTheme="minorHAnsi"/>
          <w:sz w:val="24"/>
          <w:szCs w:val="24"/>
        </w:rPr>
        <w:t>funcţionari</w:t>
      </w:r>
      <w:proofErr w:type="spellEnd"/>
      <w:r w:rsidRPr="00400DC8">
        <w:rPr>
          <w:rFonts w:eastAsiaTheme="minorHAnsi"/>
          <w:sz w:val="24"/>
          <w:szCs w:val="24"/>
        </w:rPr>
        <w:t xml:space="preserve"> </w:t>
      </w:r>
      <w:proofErr w:type="spellStart"/>
      <w:r w:rsidRPr="00400DC8">
        <w:rPr>
          <w:rFonts w:eastAsiaTheme="minorHAnsi"/>
          <w:sz w:val="24"/>
          <w:szCs w:val="24"/>
        </w:rPr>
        <w:t>publici</w:t>
      </w:r>
      <w:proofErr w:type="spellEnd"/>
      <w:r w:rsidRPr="00400DC8">
        <w:rPr>
          <w:rFonts w:eastAsiaTheme="minorHAnsi"/>
          <w:sz w:val="24"/>
          <w:szCs w:val="24"/>
        </w:rPr>
        <w:t>;</w:t>
      </w:r>
    </w:p>
    <w:p w14:paraId="542B9F74" w14:textId="77777777" w:rsidR="00400DC8" w:rsidRPr="00400DC8" w:rsidRDefault="00400DC8" w:rsidP="0015162C">
      <w:pPr>
        <w:numPr>
          <w:ilvl w:val="1"/>
          <w:numId w:val="188"/>
        </w:numPr>
        <w:tabs>
          <w:tab w:val="left" w:pos="1574"/>
        </w:tabs>
        <w:autoSpaceDE w:val="0"/>
        <w:autoSpaceDN w:val="0"/>
        <w:adjustRightInd w:val="0"/>
        <w:jc w:val="both"/>
        <w:rPr>
          <w:rFonts w:eastAsiaTheme="minorHAnsi"/>
          <w:sz w:val="24"/>
          <w:szCs w:val="24"/>
        </w:rPr>
      </w:pPr>
      <w:proofErr w:type="spellStart"/>
      <w:r w:rsidRPr="00400DC8">
        <w:rPr>
          <w:rFonts w:eastAsiaTheme="minorHAnsi"/>
          <w:sz w:val="24"/>
          <w:szCs w:val="24"/>
        </w:rPr>
        <w:t>funcţii</w:t>
      </w:r>
      <w:proofErr w:type="spellEnd"/>
      <w:r w:rsidRPr="00400DC8">
        <w:rPr>
          <w:rFonts w:eastAsiaTheme="minorHAnsi"/>
          <w:sz w:val="24"/>
          <w:szCs w:val="24"/>
        </w:rPr>
        <w:t xml:space="preserve"> </w:t>
      </w:r>
      <w:proofErr w:type="spellStart"/>
      <w:r w:rsidRPr="00400DC8">
        <w:rPr>
          <w:rFonts w:eastAsiaTheme="minorHAnsi"/>
          <w:sz w:val="24"/>
          <w:szCs w:val="24"/>
        </w:rPr>
        <w:t>publice</w:t>
      </w:r>
      <w:proofErr w:type="spellEnd"/>
      <w:r w:rsidRPr="00400DC8">
        <w:rPr>
          <w:rFonts w:eastAsiaTheme="minorHAnsi"/>
          <w:sz w:val="24"/>
          <w:szCs w:val="24"/>
        </w:rPr>
        <w:t xml:space="preserve"> </w:t>
      </w:r>
      <w:proofErr w:type="spellStart"/>
      <w:r w:rsidRPr="00400DC8">
        <w:rPr>
          <w:rFonts w:eastAsiaTheme="minorHAnsi"/>
          <w:sz w:val="24"/>
          <w:szCs w:val="24"/>
        </w:rPr>
        <w:t>corespunzătoare</w:t>
      </w:r>
      <w:proofErr w:type="spellEnd"/>
      <w:r w:rsidRPr="00400DC8">
        <w:rPr>
          <w:rFonts w:eastAsiaTheme="minorHAnsi"/>
          <w:sz w:val="24"/>
          <w:szCs w:val="24"/>
        </w:rPr>
        <w:t xml:space="preserve"> </w:t>
      </w:r>
      <w:proofErr w:type="spellStart"/>
      <w:r w:rsidRPr="00400DC8">
        <w:rPr>
          <w:rFonts w:eastAsiaTheme="minorHAnsi"/>
          <w:sz w:val="24"/>
          <w:szCs w:val="24"/>
        </w:rPr>
        <w:t>categoriei</w:t>
      </w:r>
      <w:proofErr w:type="spellEnd"/>
      <w:r w:rsidRPr="00400DC8">
        <w:rPr>
          <w:rFonts w:eastAsiaTheme="minorHAnsi"/>
          <w:sz w:val="24"/>
          <w:szCs w:val="24"/>
        </w:rPr>
        <w:t xml:space="preserve"> </w:t>
      </w:r>
      <w:proofErr w:type="spellStart"/>
      <w:r w:rsidRPr="00400DC8">
        <w:rPr>
          <w:rFonts w:eastAsiaTheme="minorHAnsi"/>
          <w:sz w:val="24"/>
          <w:szCs w:val="24"/>
        </w:rPr>
        <w:t>funcţionarilor</w:t>
      </w:r>
      <w:proofErr w:type="spellEnd"/>
      <w:r w:rsidRPr="00400DC8">
        <w:rPr>
          <w:rFonts w:eastAsiaTheme="minorHAnsi"/>
          <w:sz w:val="24"/>
          <w:szCs w:val="24"/>
        </w:rPr>
        <w:t xml:space="preserve"> </w:t>
      </w:r>
      <w:proofErr w:type="spellStart"/>
      <w:r w:rsidRPr="00400DC8">
        <w:rPr>
          <w:rFonts w:eastAsiaTheme="minorHAnsi"/>
          <w:sz w:val="24"/>
          <w:szCs w:val="24"/>
        </w:rPr>
        <w:t>publici</w:t>
      </w:r>
      <w:proofErr w:type="spellEnd"/>
      <w:r w:rsidRPr="00400DC8">
        <w:rPr>
          <w:rFonts w:eastAsiaTheme="minorHAnsi"/>
          <w:sz w:val="24"/>
          <w:szCs w:val="24"/>
        </w:rPr>
        <w:t xml:space="preserve"> de </w:t>
      </w:r>
      <w:proofErr w:type="spellStart"/>
      <w:r w:rsidRPr="00400DC8">
        <w:rPr>
          <w:rFonts w:eastAsiaTheme="minorHAnsi"/>
          <w:sz w:val="24"/>
          <w:szCs w:val="24"/>
        </w:rPr>
        <w:t>conducere</w:t>
      </w:r>
      <w:proofErr w:type="spellEnd"/>
      <w:r w:rsidRPr="00400DC8">
        <w:rPr>
          <w:rFonts w:eastAsiaTheme="minorHAnsi"/>
          <w:sz w:val="24"/>
          <w:szCs w:val="24"/>
        </w:rPr>
        <w:t>;</w:t>
      </w:r>
    </w:p>
    <w:p w14:paraId="2890F517" w14:textId="77777777" w:rsidR="00400DC8" w:rsidRPr="00400DC8" w:rsidRDefault="00400DC8" w:rsidP="0015162C">
      <w:pPr>
        <w:numPr>
          <w:ilvl w:val="1"/>
          <w:numId w:val="188"/>
        </w:numPr>
        <w:tabs>
          <w:tab w:val="left" w:pos="1574"/>
        </w:tabs>
        <w:autoSpaceDE w:val="0"/>
        <w:autoSpaceDN w:val="0"/>
        <w:adjustRightInd w:val="0"/>
        <w:jc w:val="both"/>
        <w:rPr>
          <w:rFonts w:eastAsiaTheme="minorHAnsi"/>
          <w:sz w:val="24"/>
          <w:szCs w:val="24"/>
        </w:rPr>
      </w:pPr>
      <w:proofErr w:type="spellStart"/>
      <w:r w:rsidRPr="00400DC8">
        <w:rPr>
          <w:rFonts w:eastAsiaTheme="minorHAnsi"/>
          <w:sz w:val="24"/>
          <w:szCs w:val="24"/>
        </w:rPr>
        <w:t>funcţii</w:t>
      </w:r>
      <w:proofErr w:type="spellEnd"/>
      <w:r w:rsidRPr="00400DC8">
        <w:rPr>
          <w:rFonts w:eastAsiaTheme="minorHAnsi"/>
          <w:sz w:val="24"/>
          <w:szCs w:val="24"/>
        </w:rPr>
        <w:t xml:space="preserve"> </w:t>
      </w:r>
      <w:proofErr w:type="spellStart"/>
      <w:r w:rsidRPr="00400DC8">
        <w:rPr>
          <w:rFonts w:eastAsiaTheme="minorHAnsi"/>
          <w:sz w:val="24"/>
          <w:szCs w:val="24"/>
        </w:rPr>
        <w:t>publice</w:t>
      </w:r>
      <w:proofErr w:type="spellEnd"/>
      <w:r w:rsidRPr="00400DC8">
        <w:rPr>
          <w:rFonts w:eastAsiaTheme="minorHAnsi"/>
          <w:sz w:val="24"/>
          <w:szCs w:val="24"/>
        </w:rPr>
        <w:t xml:space="preserve"> </w:t>
      </w:r>
      <w:proofErr w:type="spellStart"/>
      <w:r w:rsidRPr="00400DC8">
        <w:rPr>
          <w:rFonts w:eastAsiaTheme="minorHAnsi"/>
          <w:sz w:val="24"/>
          <w:szCs w:val="24"/>
        </w:rPr>
        <w:t>corespunzătoare</w:t>
      </w:r>
      <w:proofErr w:type="spellEnd"/>
      <w:r w:rsidRPr="00400DC8">
        <w:rPr>
          <w:rFonts w:eastAsiaTheme="minorHAnsi"/>
          <w:sz w:val="24"/>
          <w:szCs w:val="24"/>
        </w:rPr>
        <w:t xml:space="preserve"> </w:t>
      </w:r>
      <w:proofErr w:type="spellStart"/>
      <w:r w:rsidRPr="00400DC8">
        <w:rPr>
          <w:rFonts w:eastAsiaTheme="minorHAnsi"/>
          <w:sz w:val="24"/>
          <w:szCs w:val="24"/>
        </w:rPr>
        <w:t>categoriei</w:t>
      </w:r>
      <w:proofErr w:type="spellEnd"/>
      <w:r w:rsidRPr="00400DC8">
        <w:rPr>
          <w:rFonts w:eastAsiaTheme="minorHAnsi"/>
          <w:sz w:val="24"/>
          <w:szCs w:val="24"/>
        </w:rPr>
        <w:t xml:space="preserve"> </w:t>
      </w:r>
      <w:proofErr w:type="spellStart"/>
      <w:r w:rsidRPr="00400DC8">
        <w:rPr>
          <w:rFonts w:eastAsiaTheme="minorHAnsi"/>
          <w:sz w:val="24"/>
          <w:szCs w:val="24"/>
        </w:rPr>
        <w:t>funcţionarilor</w:t>
      </w:r>
      <w:proofErr w:type="spellEnd"/>
      <w:r w:rsidRPr="00400DC8">
        <w:rPr>
          <w:rFonts w:eastAsiaTheme="minorHAnsi"/>
          <w:sz w:val="24"/>
          <w:szCs w:val="24"/>
        </w:rPr>
        <w:t xml:space="preserve"> </w:t>
      </w:r>
      <w:proofErr w:type="spellStart"/>
      <w:r w:rsidRPr="00400DC8">
        <w:rPr>
          <w:rFonts w:eastAsiaTheme="minorHAnsi"/>
          <w:sz w:val="24"/>
          <w:szCs w:val="24"/>
        </w:rPr>
        <w:t>publici</w:t>
      </w:r>
      <w:proofErr w:type="spellEnd"/>
      <w:r w:rsidRPr="00400DC8">
        <w:rPr>
          <w:rFonts w:eastAsiaTheme="minorHAnsi"/>
          <w:sz w:val="24"/>
          <w:szCs w:val="24"/>
        </w:rPr>
        <w:t xml:space="preserve"> de </w:t>
      </w:r>
      <w:proofErr w:type="spellStart"/>
      <w:r w:rsidRPr="00400DC8">
        <w:rPr>
          <w:rFonts w:eastAsiaTheme="minorHAnsi"/>
          <w:sz w:val="24"/>
          <w:szCs w:val="24"/>
        </w:rPr>
        <w:t>execuţie</w:t>
      </w:r>
      <w:proofErr w:type="spellEnd"/>
      <w:r w:rsidRPr="00400DC8">
        <w:rPr>
          <w:rFonts w:eastAsiaTheme="minorHAnsi"/>
          <w:sz w:val="24"/>
          <w:szCs w:val="24"/>
        </w:rPr>
        <w:t>.</w:t>
      </w:r>
    </w:p>
    <w:p w14:paraId="5C1745ED" w14:textId="77777777" w:rsidR="00400DC8" w:rsidRDefault="00400DC8" w:rsidP="0015162C">
      <w:pPr>
        <w:numPr>
          <w:ilvl w:val="2"/>
          <w:numId w:val="188"/>
        </w:numPr>
        <w:tabs>
          <w:tab w:val="left" w:pos="1574"/>
        </w:tabs>
        <w:autoSpaceDE w:val="0"/>
        <w:autoSpaceDN w:val="0"/>
        <w:adjustRightInd w:val="0"/>
        <w:jc w:val="both"/>
        <w:rPr>
          <w:rFonts w:eastAsiaTheme="minorHAnsi"/>
          <w:sz w:val="24"/>
          <w:szCs w:val="24"/>
        </w:rPr>
      </w:pPr>
      <w:proofErr w:type="spellStart"/>
      <w:r w:rsidRPr="00400DC8">
        <w:rPr>
          <w:rFonts w:eastAsiaTheme="minorHAnsi"/>
          <w:sz w:val="24"/>
          <w:szCs w:val="24"/>
        </w:rPr>
        <w:t>Funcţionarii</w:t>
      </w:r>
      <w:proofErr w:type="spellEnd"/>
      <w:r w:rsidRPr="00400DC8">
        <w:rPr>
          <w:rFonts w:eastAsiaTheme="minorHAnsi"/>
          <w:sz w:val="24"/>
          <w:szCs w:val="24"/>
        </w:rPr>
        <w:t xml:space="preserve"> </w:t>
      </w:r>
      <w:proofErr w:type="spellStart"/>
      <w:r w:rsidRPr="00400DC8">
        <w:rPr>
          <w:rFonts w:eastAsiaTheme="minorHAnsi"/>
          <w:sz w:val="24"/>
          <w:szCs w:val="24"/>
        </w:rPr>
        <w:t>publici</w:t>
      </w:r>
      <w:proofErr w:type="spellEnd"/>
      <w:r w:rsidRPr="00400DC8">
        <w:rPr>
          <w:rFonts w:eastAsiaTheme="minorHAnsi"/>
          <w:sz w:val="24"/>
          <w:szCs w:val="24"/>
        </w:rPr>
        <w:t xml:space="preserve"> </w:t>
      </w:r>
      <w:proofErr w:type="spellStart"/>
      <w:r w:rsidRPr="00400DC8">
        <w:rPr>
          <w:rFonts w:eastAsiaTheme="minorHAnsi"/>
          <w:sz w:val="24"/>
          <w:szCs w:val="24"/>
        </w:rPr>
        <w:t>numiţi</w:t>
      </w:r>
      <w:proofErr w:type="spellEnd"/>
      <w:r w:rsidRPr="00400DC8">
        <w:rPr>
          <w:rFonts w:eastAsiaTheme="minorHAnsi"/>
          <w:sz w:val="24"/>
          <w:szCs w:val="24"/>
        </w:rPr>
        <w:t xml:space="preserve"> </w:t>
      </w:r>
      <w:proofErr w:type="spellStart"/>
      <w:r w:rsidRPr="00400DC8">
        <w:rPr>
          <w:rFonts w:eastAsiaTheme="minorHAnsi"/>
          <w:sz w:val="24"/>
          <w:szCs w:val="24"/>
        </w:rPr>
        <w:t>în</w:t>
      </w:r>
      <w:proofErr w:type="spellEnd"/>
      <w:r w:rsidRPr="00400DC8">
        <w:rPr>
          <w:rFonts w:eastAsiaTheme="minorHAnsi"/>
          <w:sz w:val="24"/>
          <w:szCs w:val="24"/>
        </w:rPr>
        <w:t xml:space="preserve"> </w:t>
      </w:r>
      <w:proofErr w:type="spellStart"/>
      <w:r w:rsidRPr="00400DC8">
        <w:rPr>
          <w:rFonts w:eastAsiaTheme="minorHAnsi"/>
          <w:sz w:val="24"/>
          <w:szCs w:val="24"/>
        </w:rPr>
        <w:t>funcţiile</w:t>
      </w:r>
      <w:proofErr w:type="spellEnd"/>
      <w:r w:rsidRPr="00400DC8">
        <w:rPr>
          <w:rFonts w:eastAsiaTheme="minorHAnsi"/>
          <w:sz w:val="24"/>
          <w:szCs w:val="24"/>
        </w:rPr>
        <w:t xml:space="preserve"> </w:t>
      </w:r>
      <w:proofErr w:type="spellStart"/>
      <w:r w:rsidRPr="00400DC8">
        <w:rPr>
          <w:rFonts w:eastAsiaTheme="minorHAnsi"/>
          <w:sz w:val="24"/>
          <w:szCs w:val="24"/>
        </w:rPr>
        <w:t>publice</w:t>
      </w:r>
      <w:proofErr w:type="spellEnd"/>
      <w:r w:rsidRPr="00400DC8">
        <w:rPr>
          <w:rFonts w:eastAsiaTheme="minorHAnsi"/>
          <w:sz w:val="24"/>
          <w:szCs w:val="24"/>
        </w:rPr>
        <w:t xml:space="preserve"> din </w:t>
      </w:r>
      <w:proofErr w:type="spellStart"/>
      <w:r w:rsidRPr="00400DC8">
        <w:rPr>
          <w:rFonts w:eastAsiaTheme="minorHAnsi"/>
          <w:sz w:val="24"/>
          <w:szCs w:val="24"/>
        </w:rPr>
        <w:t>clasele</w:t>
      </w:r>
      <w:proofErr w:type="spellEnd"/>
      <w:r w:rsidRPr="00400DC8">
        <w:rPr>
          <w:rFonts w:eastAsiaTheme="minorHAnsi"/>
          <w:sz w:val="24"/>
          <w:szCs w:val="24"/>
        </w:rPr>
        <w:t xml:space="preserve"> a II-a </w:t>
      </w:r>
      <w:proofErr w:type="spellStart"/>
      <w:r w:rsidRPr="00400DC8">
        <w:rPr>
          <w:rFonts w:eastAsiaTheme="minorHAnsi"/>
          <w:sz w:val="24"/>
          <w:szCs w:val="24"/>
        </w:rPr>
        <w:t>şi</w:t>
      </w:r>
      <w:proofErr w:type="spellEnd"/>
      <w:r w:rsidRPr="00400DC8">
        <w:rPr>
          <w:rFonts w:eastAsiaTheme="minorHAnsi"/>
          <w:sz w:val="24"/>
          <w:szCs w:val="24"/>
        </w:rPr>
        <w:t xml:space="preserve"> a III-a pot </w:t>
      </w:r>
      <w:proofErr w:type="spellStart"/>
      <w:r w:rsidRPr="00400DC8">
        <w:rPr>
          <w:rFonts w:eastAsiaTheme="minorHAnsi"/>
          <w:sz w:val="24"/>
          <w:szCs w:val="24"/>
        </w:rPr>
        <w:t>ocupa</w:t>
      </w:r>
      <w:proofErr w:type="spellEnd"/>
      <w:r w:rsidRPr="00400DC8">
        <w:rPr>
          <w:rFonts w:eastAsiaTheme="minorHAnsi"/>
          <w:sz w:val="24"/>
          <w:szCs w:val="24"/>
        </w:rPr>
        <w:t xml:space="preserve"> </w:t>
      </w:r>
      <w:proofErr w:type="spellStart"/>
      <w:r w:rsidRPr="00400DC8">
        <w:rPr>
          <w:rFonts w:eastAsiaTheme="minorHAnsi"/>
          <w:sz w:val="24"/>
          <w:szCs w:val="24"/>
        </w:rPr>
        <w:t>numai</w:t>
      </w:r>
      <w:proofErr w:type="spellEnd"/>
      <w:r w:rsidRPr="00400DC8">
        <w:rPr>
          <w:rFonts w:eastAsiaTheme="minorHAnsi"/>
          <w:sz w:val="24"/>
          <w:szCs w:val="24"/>
        </w:rPr>
        <w:t xml:space="preserve"> </w:t>
      </w:r>
      <w:proofErr w:type="spellStart"/>
      <w:r w:rsidRPr="00400DC8">
        <w:rPr>
          <w:rFonts w:eastAsiaTheme="minorHAnsi"/>
          <w:sz w:val="24"/>
          <w:szCs w:val="24"/>
        </w:rPr>
        <w:t>funcţii</w:t>
      </w:r>
      <w:proofErr w:type="spellEnd"/>
      <w:r w:rsidRPr="00400DC8">
        <w:rPr>
          <w:rFonts w:eastAsiaTheme="minorHAnsi"/>
          <w:sz w:val="24"/>
          <w:szCs w:val="24"/>
        </w:rPr>
        <w:t xml:space="preserve"> </w:t>
      </w:r>
      <w:proofErr w:type="spellStart"/>
      <w:r w:rsidRPr="00400DC8">
        <w:rPr>
          <w:rFonts w:eastAsiaTheme="minorHAnsi"/>
          <w:sz w:val="24"/>
          <w:szCs w:val="24"/>
        </w:rPr>
        <w:t>publice</w:t>
      </w:r>
      <w:proofErr w:type="spellEnd"/>
      <w:r w:rsidRPr="00400DC8">
        <w:rPr>
          <w:rFonts w:eastAsiaTheme="minorHAnsi"/>
          <w:sz w:val="24"/>
          <w:szCs w:val="24"/>
        </w:rPr>
        <w:t xml:space="preserve"> de </w:t>
      </w:r>
      <w:proofErr w:type="spellStart"/>
      <w:r w:rsidRPr="00400DC8">
        <w:rPr>
          <w:rFonts w:eastAsiaTheme="minorHAnsi"/>
          <w:sz w:val="24"/>
          <w:szCs w:val="24"/>
        </w:rPr>
        <w:t>execuţie</w:t>
      </w:r>
      <w:proofErr w:type="spellEnd"/>
    </w:p>
    <w:p w14:paraId="03E27562" w14:textId="77777777" w:rsidR="00400DC8" w:rsidRDefault="00400DC8" w:rsidP="0015162C">
      <w:pPr>
        <w:numPr>
          <w:ilvl w:val="2"/>
          <w:numId w:val="188"/>
        </w:numPr>
        <w:tabs>
          <w:tab w:val="left" w:pos="1574"/>
        </w:tabs>
        <w:autoSpaceDE w:val="0"/>
        <w:autoSpaceDN w:val="0"/>
        <w:adjustRightInd w:val="0"/>
        <w:jc w:val="both"/>
        <w:rPr>
          <w:rFonts w:eastAsiaTheme="minorHAnsi"/>
          <w:sz w:val="24"/>
          <w:szCs w:val="24"/>
        </w:rPr>
      </w:pPr>
      <w:proofErr w:type="spellStart"/>
      <w:r w:rsidRPr="00400DC8">
        <w:rPr>
          <w:rFonts w:eastAsiaTheme="minorHAnsi"/>
          <w:sz w:val="24"/>
          <w:szCs w:val="24"/>
        </w:rPr>
        <w:t>Funcţ</w:t>
      </w:r>
      <w:proofErr w:type="spellEnd"/>
      <w:r w:rsidRPr="00400DC8">
        <w:rPr>
          <w:rFonts w:eastAsiaTheme="minorHAnsi"/>
          <w:sz w:val="24"/>
          <w:szCs w:val="24"/>
        </w:rPr>
        <w:t xml:space="preserve">. </w:t>
      </w:r>
      <w:proofErr w:type="spellStart"/>
      <w:r w:rsidRPr="00400DC8">
        <w:rPr>
          <w:rFonts w:eastAsiaTheme="minorHAnsi"/>
          <w:sz w:val="24"/>
          <w:szCs w:val="24"/>
        </w:rPr>
        <w:t>publice</w:t>
      </w:r>
      <w:proofErr w:type="spellEnd"/>
      <w:r w:rsidRPr="00400DC8">
        <w:rPr>
          <w:rFonts w:eastAsiaTheme="minorHAnsi"/>
          <w:sz w:val="24"/>
          <w:szCs w:val="24"/>
        </w:rPr>
        <w:t xml:space="preserve"> de </w:t>
      </w:r>
      <w:proofErr w:type="spellStart"/>
      <w:r w:rsidRPr="00400DC8">
        <w:rPr>
          <w:rFonts w:eastAsiaTheme="minorHAnsi"/>
          <w:sz w:val="24"/>
          <w:szCs w:val="24"/>
        </w:rPr>
        <w:t>execuţie</w:t>
      </w:r>
      <w:proofErr w:type="spellEnd"/>
      <w:r w:rsidRPr="00400DC8">
        <w:rPr>
          <w:rFonts w:eastAsiaTheme="minorHAnsi"/>
          <w:sz w:val="24"/>
          <w:szCs w:val="24"/>
        </w:rPr>
        <w:t xml:space="preserve"> se </w:t>
      </w:r>
      <w:proofErr w:type="spellStart"/>
      <w:r w:rsidRPr="00400DC8">
        <w:rPr>
          <w:rFonts w:eastAsiaTheme="minorHAnsi"/>
          <w:sz w:val="24"/>
          <w:szCs w:val="24"/>
        </w:rPr>
        <w:t>clasifică</w:t>
      </w:r>
      <w:proofErr w:type="spellEnd"/>
      <w:r w:rsidRPr="00400DC8">
        <w:rPr>
          <w:rFonts w:eastAsiaTheme="minorHAnsi"/>
          <w:sz w:val="24"/>
          <w:szCs w:val="24"/>
        </w:rPr>
        <w:t xml:space="preserve"> </w:t>
      </w:r>
      <w:proofErr w:type="spellStart"/>
      <w:r w:rsidRPr="00400DC8">
        <w:rPr>
          <w:rFonts w:eastAsiaTheme="minorHAnsi"/>
          <w:sz w:val="24"/>
          <w:szCs w:val="24"/>
        </w:rPr>
        <w:t>în</w:t>
      </w:r>
      <w:proofErr w:type="spellEnd"/>
      <w:r w:rsidRPr="00400DC8">
        <w:rPr>
          <w:rFonts w:eastAsiaTheme="minorHAnsi"/>
          <w:sz w:val="24"/>
          <w:szCs w:val="24"/>
        </w:rPr>
        <w:t xml:space="preserve"> </w:t>
      </w:r>
      <w:proofErr w:type="spellStart"/>
      <w:r w:rsidRPr="00400DC8">
        <w:rPr>
          <w:rFonts w:eastAsiaTheme="minorHAnsi"/>
          <w:sz w:val="24"/>
          <w:szCs w:val="24"/>
        </w:rPr>
        <w:t>raportare</w:t>
      </w:r>
      <w:proofErr w:type="spellEnd"/>
      <w:r w:rsidRPr="00400DC8">
        <w:rPr>
          <w:rFonts w:eastAsiaTheme="minorHAnsi"/>
          <w:sz w:val="24"/>
          <w:szCs w:val="24"/>
        </w:rPr>
        <w:t xml:space="preserve"> de </w:t>
      </w:r>
      <w:proofErr w:type="spellStart"/>
      <w:r w:rsidRPr="00400DC8">
        <w:rPr>
          <w:rFonts w:eastAsiaTheme="minorHAnsi"/>
          <w:sz w:val="24"/>
          <w:szCs w:val="24"/>
        </w:rPr>
        <w:t>nivelul</w:t>
      </w:r>
      <w:proofErr w:type="spellEnd"/>
      <w:r w:rsidRPr="00400DC8">
        <w:rPr>
          <w:rFonts w:eastAsiaTheme="minorHAnsi"/>
          <w:sz w:val="24"/>
          <w:szCs w:val="24"/>
        </w:rPr>
        <w:t xml:space="preserve"> de </w:t>
      </w:r>
      <w:proofErr w:type="spellStart"/>
      <w:r w:rsidRPr="00400DC8">
        <w:rPr>
          <w:rFonts w:eastAsiaTheme="minorHAnsi"/>
          <w:sz w:val="24"/>
          <w:szCs w:val="24"/>
        </w:rPr>
        <w:t>complexitate</w:t>
      </w:r>
      <w:proofErr w:type="spellEnd"/>
      <w:r w:rsidRPr="00400DC8">
        <w:rPr>
          <w:rFonts w:eastAsiaTheme="minorHAnsi"/>
          <w:sz w:val="24"/>
          <w:szCs w:val="24"/>
        </w:rPr>
        <w:t xml:space="preserve"> al </w:t>
      </w:r>
      <w:proofErr w:type="spellStart"/>
      <w:r w:rsidRPr="00400DC8">
        <w:rPr>
          <w:rFonts w:eastAsiaTheme="minorHAnsi"/>
          <w:sz w:val="24"/>
          <w:szCs w:val="24"/>
        </w:rPr>
        <w:t>atribuţiilor</w:t>
      </w:r>
      <w:proofErr w:type="spellEnd"/>
      <w:r w:rsidRPr="00400DC8">
        <w:rPr>
          <w:rFonts w:eastAsiaTheme="minorHAnsi"/>
          <w:sz w:val="24"/>
          <w:szCs w:val="24"/>
        </w:rPr>
        <w:t xml:space="preserve"> </w:t>
      </w:r>
      <w:proofErr w:type="spellStart"/>
      <w:r w:rsidRPr="00400DC8">
        <w:rPr>
          <w:rFonts w:eastAsiaTheme="minorHAnsi"/>
          <w:sz w:val="24"/>
          <w:szCs w:val="24"/>
        </w:rPr>
        <w:t>potrivit</w:t>
      </w:r>
      <w:proofErr w:type="spellEnd"/>
      <w:r w:rsidRPr="00400DC8">
        <w:rPr>
          <w:rFonts w:eastAsiaTheme="minorHAnsi"/>
          <w:sz w:val="24"/>
          <w:szCs w:val="24"/>
        </w:rPr>
        <w:t xml:space="preserve"> </w:t>
      </w:r>
      <w:proofErr w:type="spellStart"/>
      <w:r w:rsidRPr="00400DC8">
        <w:rPr>
          <w:rFonts w:eastAsiaTheme="minorHAnsi"/>
          <w:sz w:val="24"/>
          <w:szCs w:val="24"/>
        </w:rPr>
        <w:t>gradelor</w:t>
      </w:r>
      <w:proofErr w:type="spellEnd"/>
      <w:r w:rsidRPr="00400DC8">
        <w:rPr>
          <w:rFonts w:eastAsiaTheme="minorHAnsi"/>
          <w:sz w:val="24"/>
          <w:szCs w:val="24"/>
        </w:rPr>
        <w:t xml:space="preserve"> </w:t>
      </w:r>
      <w:proofErr w:type="spellStart"/>
      <w:r w:rsidRPr="00400DC8">
        <w:rPr>
          <w:rFonts w:eastAsiaTheme="minorHAnsi"/>
          <w:sz w:val="24"/>
          <w:szCs w:val="24"/>
        </w:rPr>
        <w:t>profesionale</w:t>
      </w:r>
      <w:proofErr w:type="spellEnd"/>
      <w:r w:rsidRPr="00400DC8">
        <w:rPr>
          <w:rFonts w:eastAsiaTheme="minorHAnsi"/>
          <w:sz w:val="24"/>
          <w:szCs w:val="24"/>
        </w:rPr>
        <w:t>.</w:t>
      </w:r>
    </w:p>
    <w:p w14:paraId="21BDF3BD" w14:textId="77777777" w:rsidR="00574653" w:rsidRPr="00574653" w:rsidRDefault="00574653" w:rsidP="0015162C">
      <w:pPr>
        <w:pStyle w:val="ListParagraph"/>
        <w:numPr>
          <w:ilvl w:val="0"/>
          <w:numId w:val="188"/>
        </w:numPr>
        <w:tabs>
          <w:tab w:val="left" w:pos="1574"/>
        </w:tabs>
        <w:autoSpaceDE w:val="0"/>
        <w:autoSpaceDN w:val="0"/>
        <w:adjustRightInd w:val="0"/>
        <w:jc w:val="both"/>
        <w:rPr>
          <w:rFonts w:eastAsiaTheme="minorHAnsi"/>
          <w:sz w:val="24"/>
          <w:szCs w:val="24"/>
        </w:rPr>
      </w:pPr>
      <w:proofErr w:type="spellStart"/>
      <w:r w:rsidRPr="00574653">
        <w:rPr>
          <w:rFonts w:eastAsiaTheme="minorHAnsi"/>
          <w:b/>
          <w:bCs/>
          <w:sz w:val="24"/>
          <w:szCs w:val="24"/>
        </w:rPr>
        <w:t>Funcţionarii</w:t>
      </w:r>
      <w:proofErr w:type="spellEnd"/>
      <w:r w:rsidRPr="00574653">
        <w:rPr>
          <w:rFonts w:eastAsiaTheme="minorHAnsi"/>
          <w:b/>
          <w:bCs/>
          <w:sz w:val="24"/>
          <w:szCs w:val="24"/>
        </w:rPr>
        <w:t xml:space="preserve"> </w:t>
      </w:r>
      <w:proofErr w:type="spellStart"/>
      <w:r w:rsidRPr="00574653">
        <w:rPr>
          <w:rFonts w:eastAsiaTheme="minorHAnsi"/>
          <w:b/>
          <w:bCs/>
          <w:sz w:val="24"/>
          <w:szCs w:val="24"/>
        </w:rPr>
        <w:t>publici</w:t>
      </w:r>
      <w:proofErr w:type="spellEnd"/>
      <w:r w:rsidRPr="00574653">
        <w:rPr>
          <w:rFonts w:eastAsiaTheme="minorHAnsi"/>
          <w:b/>
          <w:bCs/>
          <w:sz w:val="24"/>
          <w:szCs w:val="24"/>
        </w:rPr>
        <w:t xml:space="preserve"> pot fi </w:t>
      </w:r>
      <w:proofErr w:type="spellStart"/>
      <w:r w:rsidRPr="00574653">
        <w:rPr>
          <w:rFonts w:eastAsiaTheme="minorHAnsi"/>
          <w:b/>
          <w:bCs/>
          <w:sz w:val="24"/>
          <w:szCs w:val="24"/>
        </w:rPr>
        <w:t>debutanţi</w:t>
      </w:r>
      <w:proofErr w:type="spellEnd"/>
      <w:r w:rsidRPr="00574653">
        <w:rPr>
          <w:rFonts w:eastAsiaTheme="minorHAnsi"/>
          <w:b/>
          <w:bCs/>
          <w:sz w:val="24"/>
          <w:szCs w:val="24"/>
        </w:rPr>
        <w:t xml:space="preserve"> </w:t>
      </w:r>
      <w:proofErr w:type="spellStart"/>
      <w:r w:rsidRPr="00574653">
        <w:rPr>
          <w:rFonts w:eastAsiaTheme="minorHAnsi"/>
          <w:b/>
          <w:bCs/>
          <w:sz w:val="24"/>
          <w:szCs w:val="24"/>
        </w:rPr>
        <w:t>sau</w:t>
      </w:r>
      <w:proofErr w:type="spellEnd"/>
      <w:r w:rsidRPr="00574653">
        <w:rPr>
          <w:rFonts w:eastAsiaTheme="minorHAnsi"/>
          <w:b/>
          <w:bCs/>
          <w:sz w:val="24"/>
          <w:szCs w:val="24"/>
        </w:rPr>
        <w:t xml:space="preserve"> </w:t>
      </w:r>
      <w:proofErr w:type="spellStart"/>
      <w:r w:rsidRPr="00574653">
        <w:rPr>
          <w:rFonts w:eastAsiaTheme="minorHAnsi"/>
          <w:b/>
          <w:bCs/>
          <w:sz w:val="24"/>
          <w:szCs w:val="24"/>
        </w:rPr>
        <w:t>definitivi</w:t>
      </w:r>
      <w:proofErr w:type="spellEnd"/>
      <w:r w:rsidRPr="00574653">
        <w:rPr>
          <w:rFonts w:eastAsiaTheme="minorHAnsi"/>
          <w:b/>
          <w:bCs/>
          <w:sz w:val="24"/>
          <w:szCs w:val="24"/>
        </w:rPr>
        <w:t>.</w:t>
      </w:r>
    </w:p>
    <w:p w14:paraId="0F3C69E9" w14:textId="77777777" w:rsidR="00574653" w:rsidRDefault="00574653" w:rsidP="0015162C">
      <w:pPr>
        <w:pStyle w:val="ListParagraph"/>
        <w:numPr>
          <w:ilvl w:val="0"/>
          <w:numId w:val="189"/>
        </w:numPr>
        <w:tabs>
          <w:tab w:val="left" w:pos="1574"/>
        </w:tabs>
        <w:autoSpaceDE w:val="0"/>
        <w:autoSpaceDN w:val="0"/>
        <w:adjustRightInd w:val="0"/>
        <w:jc w:val="both"/>
        <w:rPr>
          <w:rFonts w:eastAsiaTheme="minorHAnsi"/>
          <w:sz w:val="24"/>
          <w:szCs w:val="24"/>
        </w:rPr>
      </w:pPr>
      <w:proofErr w:type="spellStart"/>
      <w:r w:rsidRPr="00574653">
        <w:rPr>
          <w:rFonts w:eastAsiaTheme="minorHAnsi"/>
          <w:sz w:val="24"/>
          <w:szCs w:val="24"/>
        </w:rPr>
        <w:t>Numiți</w:t>
      </w:r>
      <w:proofErr w:type="spellEnd"/>
      <w:r w:rsidRPr="00574653">
        <w:rPr>
          <w:rFonts w:eastAsiaTheme="minorHAnsi"/>
          <w:sz w:val="24"/>
          <w:szCs w:val="24"/>
        </w:rPr>
        <w:t xml:space="preserve"> </w:t>
      </w:r>
      <w:proofErr w:type="spellStart"/>
      <w:r w:rsidRPr="00574653">
        <w:rPr>
          <w:rFonts w:eastAsiaTheme="minorHAnsi"/>
          <w:sz w:val="24"/>
          <w:szCs w:val="24"/>
        </w:rPr>
        <w:t>funcţ</w:t>
      </w:r>
      <w:proofErr w:type="spellEnd"/>
      <w:r w:rsidRPr="00574653">
        <w:rPr>
          <w:rFonts w:eastAsiaTheme="minorHAnsi"/>
          <w:sz w:val="24"/>
          <w:szCs w:val="24"/>
        </w:rPr>
        <w:t xml:space="preserve">. </w:t>
      </w:r>
      <w:proofErr w:type="spellStart"/>
      <w:r w:rsidRPr="00574653">
        <w:rPr>
          <w:rFonts w:eastAsiaTheme="minorHAnsi"/>
          <w:sz w:val="24"/>
          <w:szCs w:val="24"/>
        </w:rPr>
        <w:t>publici</w:t>
      </w:r>
      <w:proofErr w:type="spellEnd"/>
      <w:r w:rsidRPr="00574653">
        <w:rPr>
          <w:rFonts w:eastAsiaTheme="minorHAnsi"/>
          <w:sz w:val="24"/>
          <w:szCs w:val="24"/>
        </w:rPr>
        <w:t xml:space="preserve"> </w:t>
      </w:r>
      <w:proofErr w:type="spellStart"/>
      <w:r w:rsidRPr="00574653">
        <w:rPr>
          <w:rFonts w:eastAsiaTheme="minorHAnsi"/>
          <w:sz w:val="24"/>
          <w:szCs w:val="24"/>
        </w:rPr>
        <w:t>debutanţi</w:t>
      </w:r>
      <w:proofErr w:type="spellEnd"/>
      <w:r w:rsidRPr="00574653">
        <w:rPr>
          <w:rFonts w:eastAsiaTheme="minorHAnsi"/>
          <w:sz w:val="24"/>
          <w:szCs w:val="24"/>
        </w:rPr>
        <w:t xml:space="preserve"> </w:t>
      </w:r>
      <w:r>
        <w:rPr>
          <w:rFonts w:eastAsiaTheme="minorHAnsi"/>
          <w:sz w:val="24"/>
          <w:szCs w:val="24"/>
        </w:rPr>
        <w:t xml:space="preserve">– </w:t>
      </w:r>
      <w:proofErr w:type="spellStart"/>
      <w:r>
        <w:rPr>
          <w:rFonts w:eastAsiaTheme="minorHAnsi"/>
          <w:sz w:val="24"/>
          <w:szCs w:val="24"/>
        </w:rPr>
        <w:t>ce</w:t>
      </w:r>
      <w:proofErr w:type="spellEnd"/>
      <w:r>
        <w:rPr>
          <w:rFonts w:eastAsiaTheme="minorHAnsi"/>
          <w:sz w:val="24"/>
          <w:szCs w:val="24"/>
        </w:rPr>
        <w:t xml:space="preserve"> care</w:t>
      </w:r>
      <w:r w:rsidRPr="00574653">
        <w:rPr>
          <w:rFonts w:eastAsiaTheme="minorHAnsi"/>
          <w:sz w:val="24"/>
          <w:szCs w:val="24"/>
        </w:rPr>
        <w:t xml:space="preserve"> au </w:t>
      </w:r>
      <w:proofErr w:type="spellStart"/>
      <w:r w:rsidRPr="00574653">
        <w:rPr>
          <w:rFonts w:eastAsiaTheme="minorHAnsi"/>
          <w:sz w:val="24"/>
          <w:szCs w:val="24"/>
        </w:rPr>
        <w:t>promovat</w:t>
      </w:r>
      <w:proofErr w:type="spellEnd"/>
      <w:r w:rsidRPr="00574653">
        <w:rPr>
          <w:rFonts w:eastAsiaTheme="minorHAnsi"/>
          <w:sz w:val="24"/>
          <w:szCs w:val="24"/>
        </w:rPr>
        <w:t xml:space="preserve"> </w:t>
      </w:r>
      <w:proofErr w:type="spellStart"/>
      <w:r w:rsidRPr="00574653">
        <w:rPr>
          <w:rFonts w:eastAsiaTheme="minorHAnsi"/>
          <w:sz w:val="24"/>
          <w:szCs w:val="24"/>
        </w:rPr>
        <w:t>concursul</w:t>
      </w:r>
      <w:proofErr w:type="spellEnd"/>
      <w:r w:rsidRPr="00574653">
        <w:rPr>
          <w:rFonts w:eastAsiaTheme="minorHAnsi"/>
          <w:sz w:val="24"/>
          <w:szCs w:val="24"/>
        </w:rPr>
        <w:t xml:space="preserve"> </w:t>
      </w:r>
      <w:proofErr w:type="spellStart"/>
      <w:r w:rsidRPr="00574653">
        <w:rPr>
          <w:rFonts w:eastAsiaTheme="minorHAnsi"/>
          <w:sz w:val="24"/>
          <w:szCs w:val="24"/>
        </w:rPr>
        <w:t>pentru</w:t>
      </w:r>
      <w:proofErr w:type="spellEnd"/>
      <w:r w:rsidRPr="00574653">
        <w:rPr>
          <w:rFonts w:eastAsiaTheme="minorHAnsi"/>
          <w:sz w:val="24"/>
          <w:szCs w:val="24"/>
        </w:rPr>
        <w:t xml:space="preserve"> </w:t>
      </w:r>
      <w:proofErr w:type="spellStart"/>
      <w:r w:rsidRPr="00574653">
        <w:rPr>
          <w:rFonts w:eastAsiaTheme="minorHAnsi"/>
          <w:sz w:val="24"/>
          <w:szCs w:val="24"/>
        </w:rPr>
        <w:t>ocuparea</w:t>
      </w:r>
      <w:proofErr w:type="spellEnd"/>
      <w:r w:rsidRPr="00574653">
        <w:rPr>
          <w:rFonts w:eastAsiaTheme="minorHAnsi"/>
          <w:sz w:val="24"/>
          <w:szCs w:val="24"/>
        </w:rPr>
        <w:t xml:space="preserve"> </w:t>
      </w:r>
      <w:proofErr w:type="spellStart"/>
      <w:r w:rsidRPr="00574653">
        <w:rPr>
          <w:rFonts w:eastAsiaTheme="minorHAnsi"/>
          <w:sz w:val="24"/>
          <w:szCs w:val="24"/>
        </w:rPr>
        <w:t>unei</w:t>
      </w:r>
      <w:proofErr w:type="spellEnd"/>
      <w:r w:rsidRPr="00574653">
        <w:rPr>
          <w:rFonts w:eastAsiaTheme="minorHAnsi"/>
          <w:sz w:val="24"/>
          <w:szCs w:val="24"/>
        </w:rPr>
        <w:t xml:space="preserve"> </w:t>
      </w:r>
      <w:proofErr w:type="spellStart"/>
      <w:r w:rsidRPr="00574653">
        <w:rPr>
          <w:rFonts w:eastAsiaTheme="minorHAnsi"/>
          <w:sz w:val="24"/>
          <w:szCs w:val="24"/>
        </w:rPr>
        <w:t>funcţ</w:t>
      </w:r>
      <w:proofErr w:type="spellEnd"/>
      <w:r w:rsidRPr="00574653">
        <w:rPr>
          <w:rFonts w:eastAsiaTheme="minorHAnsi"/>
          <w:sz w:val="24"/>
          <w:szCs w:val="24"/>
        </w:rPr>
        <w:t xml:space="preserve">. p. de grad </w:t>
      </w:r>
      <w:proofErr w:type="spellStart"/>
      <w:r w:rsidRPr="00574653">
        <w:rPr>
          <w:rFonts w:eastAsiaTheme="minorHAnsi"/>
          <w:sz w:val="24"/>
          <w:szCs w:val="24"/>
        </w:rPr>
        <w:t>profesional</w:t>
      </w:r>
      <w:proofErr w:type="spellEnd"/>
      <w:r w:rsidRPr="00574653">
        <w:rPr>
          <w:rFonts w:eastAsiaTheme="minorHAnsi"/>
          <w:sz w:val="24"/>
          <w:szCs w:val="24"/>
        </w:rPr>
        <w:t xml:space="preserve"> debutant, precum </w:t>
      </w:r>
      <w:proofErr w:type="spellStart"/>
      <w:r w:rsidRPr="00574653">
        <w:rPr>
          <w:rFonts w:eastAsiaTheme="minorHAnsi"/>
          <w:sz w:val="24"/>
          <w:szCs w:val="24"/>
        </w:rPr>
        <w:t>şi</w:t>
      </w:r>
      <w:proofErr w:type="spellEnd"/>
      <w:r w:rsidRPr="00574653">
        <w:rPr>
          <w:rFonts w:eastAsiaTheme="minorHAnsi"/>
          <w:sz w:val="24"/>
          <w:szCs w:val="24"/>
        </w:rPr>
        <w:t xml:space="preserve"> </w:t>
      </w:r>
      <w:proofErr w:type="spellStart"/>
      <w:r w:rsidRPr="00574653">
        <w:rPr>
          <w:rFonts w:eastAsiaTheme="minorHAnsi"/>
          <w:sz w:val="24"/>
          <w:szCs w:val="24"/>
        </w:rPr>
        <w:t>persoanele</w:t>
      </w:r>
      <w:proofErr w:type="spellEnd"/>
      <w:r w:rsidRPr="00574653">
        <w:rPr>
          <w:rFonts w:eastAsiaTheme="minorHAnsi"/>
          <w:sz w:val="24"/>
          <w:szCs w:val="24"/>
        </w:rPr>
        <w:t xml:space="preserve"> </w:t>
      </w:r>
      <w:proofErr w:type="spellStart"/>
      <w:r w:rsidRPr="00574653">
        <w:rPr>
          <w:rFonts w:eastAsiaTheme="minorHAnsi"/>
          <w:sz w:val="24"/>
          <w:szCs w:val="24"/>
        </w:rPr>
        <w:t>numite</w:t>
      </w:r>
      <w:proofErr w:type="spellEnd"/>
      <w:r w:rsidRPr="00574653">
        <w:rPr>
          <w:rFonts w:eastAsiaTheme="minorHAnsi"/>
          <w:sz w:val="24"/>
          <w:szCs w:val="24"/>
        </w:rPr>
        <w:t xml:space="preserve"> ca </w:t>
      </w:r>
      <w:proofErr w:type="spellStart"/>
      <w:r w:rsidRPr="00574653">
        <w:rPr>
          <w:rFonts w:eastAsiaTheme="minorHAnsi"/>
          <w:sz w:val="24"/>
          <w:szCs w:val="24"/>
        </w:rPr>
        <w:t>urmare</w:t>
      </w:r>
      <w:proofErr w:type="spellEnd"/>
      <w:r w:rsidRPr="00574653">
        <w:rPr>
          <w:rFonts w:eastAsiaTheme="minorHAnsi"/>
          <w:sz w:val="24"/>
          <w:szCs w:val="24"/>
        </w:rPr>
        <w:t xml:space="preserve"> a </w:t>
      </w:r>
      <w:proofErr w:type="spellStart"/>
      <w:r w:rsidRPr="00574653">
        <w:rPr>
          <w:rFonts w:eastAsiaTheme="minorHAnsi"/>
          <w:sz w:val="24"/>
          <w:szCs w:val="24"/>
        </w:rPr>
        <w:t>transformării</w:t>
      </w:r>
      <w:proofErr w:type="spellEnd"/>
      <w:r w:rsidRPr="00574653">
        <w:rPr>
          <w:rFonts w:eastAsiaTheme="minorHAnsi"/>
          <w:sz w:val="24"/>
          <w:szCs w:val="24"/>
        </w:rPr>
        <w:t xml:space="preserve"> </w:t>
      </w:r>
      <w:proofErr w:type="spellStart"/>
      <w:r w:rsidRPr="00574653">
        <w:rPr>
          <w:rFonts w:eastAsiaTheme="minorHAnsi"/>
          <w:sz w:val="24"/>
          <w:szCs w:val="24"/>
        </w:rPr>
        <w:t>postului</w:t>
      </w:r>
      <w:proofErr w:type="spellEnd"/>
      <w:r w:rsidRPr="00574653">
        <w:rPr>
          <w:rFonts w:eastAsiaTheme="minorHAnsi"/>
          <w:sz w:val="24"/>
          <w:szCs w:val="24"/>
        </w:rPr>
        <w:t xml:space="preserve"> contractual </w:t>
      </w:r>
      <w:proofErr w:type="spellStart"/>
      <w:r w:rsidRPr="00574653">
        <w:rPr>
          <w:rFonts w:eastAsiaTheme="minorHAnsi"/>
          <w:sz w:val="24"/>
          <w:szCs w:val="24"/>
        </w:rPr>
        <w:t>în</w:t>
      </w:r>
      <w:proofErr w:type="spellEnd"/>
      <w:r w:rsidRPr="00574653">
        <w:rPr>
          <w:rFonts w:eastAsiaTheme="minorHAnsi"/>
          <w:sz w:val="24"/>
          <w:szCs w:val="24"/>
        </w:rPr>
        <w:t xml:space="preserve"> </w:t>
      </w:r>
      <w:proofErr w:type="spellStart"/>
      <w:r w:rsidRPr="00574653">
        <w:rPr>
          <w:rFonts w:eastAsiaTheme="minorHAnsi"/>
          <w:sz w:val="24"/>
          <w:szCs w:val="24"/>
        </w:rPr>
        <w:t>fct</w:t>
      </w:r>
      <w:proofErr w:type="spellEnd"/>
      <w:r w:rsidRPr="00574653">
        <w:rPr>
          <w:rFonts w:eastAsiaTheme="minorHAnsi"/>
          <w:sz w:val="24"/>
          <w:szCs w:val="24"/>
        </w:rPr>
        <w:t xml:space="preserve">. </w:t>
      </w:r>
      <w:proofErr w:type="spellStart"/>
      <w:r w:rsidRPr="00574653">
        <w:rPr>
          <w:rFonts w:eastAsiaTheme="minorHAnsi"/>
          <w:sz w:val="24"/>
          <w:szCs w:val="24"/>
        </w:rPr>
        <w:t>publică</w:t>
      </w:r>
      <w:proofErr w:type="spellEnd"/>
      <w:r w:rsidRPr="00574653">
        <w:rPr>
          <w:rFonts w:eastAsiaTheme="minorHAnsi"/>
          <w:sz w:val="24"/>
          <w:szCs w:val="24"/>
        </w:rPr>
        <w:t xml:space="preserve"> </w:t>
      </w:r>
      <w:proofErr w:type="spellStart"/>
      <w:r w:rsidRPr="00574653">
        <w:rPr>
          <w:rFonts w:eastAsiaTheme="minorHAnsi"/>
          <w:sz w:val="24"/>
          <w:szCs w:val="24"/>
        </w:rPr>
        <w:t>şi</w:t>
      </w:r>
      <w:proofErr w:type="spellEnd"/>
      <w:r w:rsidRPr="00574653">
        <w:rPr>
          <w:rFonts w:eastAsiaTheme="minorHAnsi"/>
          <w:sz w:val="24"/>
          <w:szCs w:val="24"/>
        </w:rPr>
        <w:t xml:space="preserve"> care nu </w:t>
      </w:r>
      <w:proofErr w:type="spellStart"/>
      <w:r w:rsidRPr="00574653">
        <w:rPr>
          <w:rFonts w:eastAsiaTheme="minorHAnsi"/>
          <w:sz w:val="24"/>
          <w:szCs w:val="24"/>
        </w:rPr>
        <w:t>îndeplinesc</w:t>
      </w:r>
      <w:proofErr w:type="spellEnd"/>
      <w:r w:rsidRPr="00574653">
        <w:rPr>
          <w:rFonts w:eastAsiaTheme="minorHAnsi"/>
          <w:sz w:val="24"/>
          <w:szCs w:val="24"/>
        </w:rPr>
        <w:t xml:space="preserve"> </w:t>
      </w:r>
      <w:proofErr w:type="spellStart"/>
      <w:r w:rsidRPr="00574653">
        <w:rPr>
          <w:rFonts w:eastAsiaTheme="minorHAnsi"/>
          <w:sz w:val="24"/>
          <w:szCs w:val="24"/>
        </w:rPr>
        <w:t>condiţiile</w:t>
      </w:r>
      <w:proofErr w:type="spellEnd"/>
      <w:r w:rsidRPr="00574653">
        <w:rPr>
          <w:rFonts w:eastAsiaTheme="minorHAnsi"/>
          <w:sz w:val="24"/>
          <w:szCs w:val="24"/>
        </w:rPr>
        <w:t xml:space="preserve"> de </w:t>
      </w:r>
      <w:proofErr w:type="spellStart"/>
      <w:r w:rsidRPr="00574653">
        <w:rPr>
          <w:rFonts w:eastAsiaTheme="minorHAnsi"/>
          <w:sz w:val="24"/>
          <w:szCs w:val="24"/>
        </w:rPr>
        <w:t>vechime</w:t>
      </w:r>
      <w:proofErr w:type="spellEnd"/>
      <w:r w:rsidRPr="00574653">
        <w:rPr>
          <w:rFonts w:eastAsiaTheme="minorHAnsi"/>
          <w:sz w:val="24"/>
          <w:szCs w:val="24"/>
        </w:rPr>
        <w:t xml:space="preserve"> </w:t>
      </w:r>
      <w:proofErr w:type="spellStart"/>
      <w:r w:rsidRPr="00574653">
        <w:rPr>
          <w:rFonts w:eastAsiaTheme="minorHAnsi"/>
          <w:sz w:val="24"/>
          <w:szCs w:val="24"/>
        </w:rPr>
        <w:t>în</w:t>
      </w:r>
      <w:proofErr w:type="spellEnd"/>
      <w:r w:rsidRPr="00574653">
        <w:rPr>
          <w:rFonts w:eastAsiaTheme="minorHAnsi"/>
          <w:sz w:val="24"/>
          <w:szCs w:val="24"/>
        </w:rPr>
        <w:t xml:space="preserve"> </w:t>
      </w:r>
      <w:proofErr w:type="spellStart"/>
      <w:r w:rsidRPr="00574653">
        <w:rPr>
          <w:rFonts w:eastAsiaTheme="minorHAnsi"/>
          <w:sz w:val="24"/>
          <w:szCs w:val="24"/>
        </w:rPr>
        <w:t>specialitate</w:t>
      </w:r>
      <w:proofErr w:type="spellEnd"/>
      <w:r w:rsidRPr="00574653">
        <w:rPr>
          <w:rFonts w:eastAsiaTheme="minorHAnsi"/>
          <w:sz w:val="24"/>
          <w:szCs w:val="24"/>
        </w:rPr>
        <w:t xml:space="preserve"> </w:t>
      </w:r>
      <w:proofErr w:type="spellStart"/>
      <w:r w:rsidRPr="00574653">
        <w:rPr>
          <w:rFonts w:eastAsiaTheme="minorHAnsi"/>
          <w:sz w:val="24"/>
          <w:szCs w:val="24"/>
        </w:rPr>
        <w:t>necesare</w:t>
      </w:r>
      <w:proofErr w:type="spellEnd"/>
      <w:r w:rsidRPr="00574653">
        <w:rPr>
          <w:rFonts w:eastAsiaTheme="minorHAnsi"/>
          <w:sz w:val="24"/>
          <w:szCs w:val="24"/>
        </w:rPr>
        <w:t xml:space="preserve"> </w:t>
      </w:r>
      <w:proofErr w:type="spellStart"/>
      <w:r w:rsidRPr="00574653">
        <w:rPr>
          <w:rFonts w:eastAsiaTheme="minorHAnsi"/>
          <w:sz w:val="24"/>
          <w:szCs w:val="24"/>
        </w:rPr>
        <w:t>exercitării</w:t>
      </w:r>
      <w:proofErr w:type="spellEnd"/>
      <w:r w:rsidRPr="00574653">
        <w:rPr>
          <w:rFonts w:eastAsiaTheme="minorHAnsi"/>
          <w:sz w:val="24"/>
          <w:szCs w:val="24"/>
        </w:rPr>
        <w:t xml:space="preserve"> </w:t>
      </w:r>
      <w:proofErr w:type="spellStart"/>
      <w:r w:rsidRPr="00574653">
        <w:rPr>
          <w:rFonts w:eastAsiaTheme="minorHAnsi"/>
          <w:sz w:val="24"/>
          <w:szCs w:val="24"/>
        </w:rPr>
        <w:t>unei</w:t>
      </w:r>
      <w:proofErr w:type="spellEnd"/>
      <w:r w:rsidRPr="00574653">
        <w:rPr>
          <w:rFonts w:eastAsiaTheme="minorHAnsi"/>
          <w:sz w:val="24"/>
          <w:szCs w:val="24"/>
        </w:rPr>
        <w:t xml:space="preserve"> </w:t>
      </w:r>
      <w:proofErr w:type="spellStart"/>
      <w:r w:rsidRPr="00574653">
        <w:rPr>
          <w:rFonts w:eastAsiaTheme="minorHAnsi"/>
          <w:sz w:val="24"/>
          <w:szCs w:val="24"/>
        </w:rPr>
        <w:t>funcţii</w:t>
      </w:r>
      <w:proofErr w:type="spellEnd"/>
      <w:r w:rsidRPr="00574653">
        <w:rPr>
          <w:rFonts w:eastAsiaTheme="minorHAnsi"/>
          <w:sz w:val="24"/>
          <w:szCs w:val="24"/>
        </w:rPr>
        <w:t xml:space="preserve"> </w:t>
      </w:r>
      <w:proofErr w:type="spellStart"/>
      <w:r w:rsidRPr="00574653">
        <w:rPr>
          <w:rFonts w:eastAsiaTheme="minorHAnsi"/>
          <w:sz w:val="24"/>
          <w:szCs w:val="24"/>
        </w:rPr>
        <w:t>publice</w:t>
      </w:r>
      <w:proofErr w:type="spellEnd"/>
      <w:r w:rsidRPr="00574653">
        <w:rPr>
          <w:rFonts w:eastAsiaTheme="minorHAnsi"/>
          <w:sz w:val="24"/>
          <w:szCs w:val="24"/>
        </w:rPr>
        <w:t xml:space="preserve"> de </w:t>
      </w:r>
      <w:proofErr w:type="spellStart"/>
      <w:r w:rsidRPr="00574653">
        <w:rPr>
          <w:rFonts w:eastAsiaTheme="minorHAnsi"/>
          <w:sz w:val="24"/>
          <w:szCs w:val="24"/>
        </w:rPr>
        <w:t>execuţie</w:t>
      </w:r>
      <w:proofErr w:type="spellEnd"/>
      <w:r w:rsidRPr="00574653">
        <w:rPr>
          <w:rFonts w:eastAsiaTheme="minorHAnsi"/>
          <w:sz w:val="24"/>
          <w:szCs w:val="24"/>
        </w:rPr>
        <w:t xml:space="preserve"> definitive. </w:t>
      </w:r>
    </w:p>
    <w:p w14:paraId="1BB7D7BA" w14:textId="77777777" w:rsidR="00574653" w:rsidRDefault="00574653" w:rsidP="0015162C">
      <w:pPr>
        <w:pStyle w:val="ListParagraph"/>
        <w:numPr>
          <w:ilvl w:val="0"/>
          <w:numId w:val="189"/>
        </w:numPr>
        <w:tabs>
          <w:tab w:val="left" w:pos="1574"/>
        </w:tabs>
        <w:autoSpaceDE w:val="0"/>
        <w:autoSpaceDN w:val="0"/>
        <w:adjustRightInd w:val="0"/>
        <w:jc w:val="both"/>
        <w:rPr>
          <w:rFonts w:eastAsiaTheme="minorHAnsi"/>
          <w:sz w:val="24"/>
          <w:szCs w:val="24"/>
        </w:rPr>
      </w:pPr>
      <w:proofErr w:type="spellStart"/>
      <w:r w:rsidRPr="00574653">
        <w:rPr>
          <w:rFonts w:eastAsiaTheme="minorHAnsi"/>
          <w:sz w:val="24"/>
          <w:szCs w:val="24"/>
        </w:rPr>
        <w:t>numiţi</w:t>
      </w:r>
      <w:proofErr w:type="spellEnd"/>
      <w:r w:rsidRPr="00574653">
        <w:rPr>
          <w:rFonts w:eastAsiaTheme="minorHAnsi"/>
          <w:sz w:val="24"/>
          <w:szCs w:val="24"/>
        </w:rPr>
        <w:t xml:space="preserve"> </w:t>
      </w:r>
      <w:proofErr w:type="spellStart"/>
      <w:r w:rsidRPr="00574653">
        <w:rPr>
          <w:rFonts w:eastAsiaTheme="minorHAnsi"/>
          <w:sz w:val="24"/>
          <w:szCs w:val="24"/>
        </w:rPr>
        <w:t>funcţionari</w:t>
      </w:r>
      <w:proofErr w:type="spellEnd"/>
      <w:r w:rsidRPr="00574653">
        <w:rPr>
          <w:rFonts w:eastAsiaTheme="minorHAnsi"/>
          <w:sz w:val="24"/>
          <w:szCs w:val="24"/>
        </w:rPr>
        <w:t xml:space="preserve"> </w:t>
      </w:r>
      <w:proofErr w:type="spellStart"/>
      <w:r w:rsidRPr="00574653">
        <w:rPr>
          <w:rFonts w:eastAsiaTheme="minorHAnsi"/>
          <w:sz w:val="24"/>
          <w:szCs w:val="24"/>
        </w:rPr>
        <w:t>publici</w:t>
      </w:r>
      <w:proofErr w:type="spellEnd"/>
      <w:r w:rsidRPr="00574653">
        <w:rPr>
          <w:rFonts w:eastAsiaTheme="minorHAnsi"/>
          <w:sz w:val="24"/>
          <w:szCs w:val="24"/>
        </w:rPr>
        <w:t xml:space="preserve"> </w:t>
      </w:r>
      <w:proofErr w:type="spellStart"/>
      <w:r w:rsidRPr="00574653">
        <w:rPr>
          <w:rFonts w:eastAsiaTheme="minorHAnsi"/>
          <w:sz w:val="24"/>
          <w:szCs w:val="24"/>
        </w:rPr>
        <w:t>definitivi</w:t>
      </w:r>
      <w:proofErr w:type="spellEnd"/>
      <w:r w:rsidRPr="00574653">
        <w:rPr>
          <w:rFonts w:eastAsiaTheme="minorHAnsi"/>
          <w:sz w:val="24"/>
          <w:szCs w:val="24"/>
        </w:rPr>
        <w:t xml:space="preserve">: </w:t>
      </w:r>
    </w:p>
    <w:p w14:paraId="76DBCA5E" w14:textId="77777777" w:rsidR="00574653" w:rsidRDefault="00574653" w:rsidP="00574653">
      <w:pPr>
        <w:tabs>
          <w:tab w:val="left" w:pos="1574"/>
        </w:tabs>
        <w:autoSpaceDE w:val="0"/>
        <w:autoSpaceDN w:val="0"/>
        <w:adjustRightInd w:val="0"/>
        <w:ind w:left="1440"/>
        <w:jc w:val="both"/>
        <w:rPr>
          <w:rFonts w:eastAsiaTheme="minorHAnsi"/>
          <w:sz w:val="24"/>
          <w:szCs w:val="24"/>
        </w:rPr>
      </w:pPr>
      <w:r w:rsidRPr="00574653">
        <w:rPr>
          <w:rFonts w:eastAsiaTheme="minorHAnsi"/>
          <w:sz w:val="24"/>
          <w:szCs w:val="24"/>
        </w:rPr>
        <w:t xml:space="preserve">a) </w:t>
      </w:r>
      <w:proofErr w:type="spellStart"/>
      <w:r w:rsidRPr="00574653">
        <w:rPr>
          <w:rFonts w:eastAsiaTheme="minorHAnsi"/>
          <w:sz w:val="24"/>
          <w:szCs w:val="24"/>
        </w:rPr>
        <w:t>funcţionarii</w:t>
      </w:r>
      <w:proofErr w:type="spellEnd"/>
      <w:r w:rsidRPr="00574653">
        <w:rPr>
          <w:rFonts w:eastAsiaTheme="minorHAnsi"/>
          <w:sz w:val="24"/>
          <w:szCs w:val="24"/>
        </w:rPr>
        <w:t xml:space="preserve"> </w:t>
      </w:r>
      <w:proofErr w:type="spellStart"/>
      <w:r w:rsidRPr="00574653">
        <w:rPr>
          <w:rFonts w:eastAsiaTheme="minorHAnsi"/>
          <w:sz w:val="24"/>
          <w:szCs w:val="24"/>
        </w:rPr>
        <w:t>publici</w:t>
      </w:r>
      <w:proofErr w:type="spellEnd"/>
      <w:r w:rsidRPr="00574653">
        <w:rPr>
          <w:rFonts w:eastAsiaTheme="minorHAnsi"/>
          <w:sz w:val="24"/>
          <w:szCs w:val="24"/>
        </w:rPr>
        <w:t xml:space="preserve"> </w:t>
      </w:r>
      <w:proofErr w:type="spellStart"/>
      <w:r w:rsidRPr="00574653">
        <w:rPr>
          <w:rFonts w:eastAsiaTheme="minorHAnsi"/>
          <w:sz w:val="24"/>
          <w:szCs w:val="24"/>
        </w:rPr>
        <w:t>debutanţi</w:t>
      </w:r>
      <w:proofErr w:type="spellEnd"/>
      <w:r w:rsidRPr="00574653">
        <w:rPr>
          <w:rFonts w:eastAsiaTheme="minorHAnsi"/>
          <w:sz w:val="24"/>
          <w:szCs w:val="24"/>
        </w:rPr>
        <w:t xml:space="preserve"> care au </w:t>
      </w:r>
      <w:proofErr w:type="spellStart"/>
      <w:r w:rsidRPr="00574653">
        <w:rPr>
          <w:rFonts w:eastAsiaTheme="minorHAnsi"/>
          <w:sz w:val="24"/>
          <w:szCs w:val="24"/>
        </w:rPr>
        <w:t>efectuat</w:t>
      </w:r>
      <w:proofErr w:type="spellEnd"/>
      <w:r w:rsidRPr="00574653">
        <w:rPr>
          <w:rFonts w:eastAsiaTheme="minorHAnsi"/>
          <w:sz w:val="24"/>
          <w:szCs w:val="24"/>
        </w:rPr>
        <w:t xml:space="preserve"> </w:t>
      </w:r>
      <w:proofErr w:type="spellStart"/>
      <w:r w:rsidRPr="00574653">
        <w:rPr>
          <w:rFonts w:eastAsiaTheme="minorHAnsi"/>
          <w:sz w:val="24"/>
          <w:szCs w:val="24"/>
        </w:rPr>
        <w:t>perioada</w:t>
      </w:r>
      <w:proofErr w:type="spellEnd"/>
      <w:r w:rsidRPr="00574653">
        <w:rPr>
          <w:rFonts w:eastAsiaTheme="minorHAnsi"/>
          <w:sz w:val="24"/>
          <w:szCs w:val="24"/>
        </w:rPr>
        <w:t xml:space="preserve"> de </w:t>
      </w:r>
      <w:proofErr w:type="spellStart"/>
      <w:r w:rsidRPr="00574653">
        <w:rPr>
          <w:rFonts w:eastAsiaTheme="minorHAnsi"/>
          <w:sz w:val="24"/>
          <w:szCs w:val="24"/>
        </w:rPr>
        <w:t>stagiu</w:t>
      </w:r>
      <w:proofErr w:type="spellEnd"/>
      <w:r w:rsidRPr="00574653">
        <w:rPr>
          <w:rFonts w:eastAsiaTheme="minorHAnsi"/>
          <w:sz w:val="24"/>
          <w:szCs w:val="24"/>
        </w:rPr>
        <w:t xml:space="preserve"> </w:t>
      </w:r>
      <w:proofErr w:type="spellStart"/>
      <w:r w:rsidRPr="00574653">
        <w:rPr>
          <w:rFonts w:eastAsiaTheme="minorHAnsi"/>
          <w:sz w:val="24"/>
          <w:szCs w:val="24"/>
        </w:rPr>
        <w:t>prevăzută</w:t>
      </w:r>
      <w:proofErr w:type="spellEnd"/>
      <w:r w:rsidRPr="00574653">
        <w:rPr>
          <w:rFonts w:eastAsiaTheme="minorHAnsi"/>
          <w:sz w:val="24"/>
          <w:szCs w:val="24"/>
        </w:rPr>
        <w:t xml:space="preserve"> de </w:t>
      </w:r>
      <w:proofErr w:type="spellStart"/>
      <w:r w:rsidRPr="00574653">
        <w:rPr>
          <w:rFonts w:eastAsiaTheme="minorHAnsi"/>
          <w:sz w:val="24"/>
          <w:szCs w:val="24"/>
        </w:rPr>
        <w:t>lege</w:t>
      </w:r>
      <w:proofErr w:type="spellEnd"/>
      <w:r w:rsidRPr="00574653">
        <w:rPr>
          <w:rFonts w:eastAsiaTheme="minorHAnsi"/>
          <w:sz w:val="24"/>
          <w:szCs w:val="24"/>
        </w:rPr>
        <w:t xml:space="preserve"> </w:t>
      </w:r>
      <w:proofErr w:type="spellStart"/>
      <w:r w:rsidRPr="00574653">
        <w:rPr>
          <w:rFonts w:eastAsiaTheme="minorHAnsi"/>
          <w:sz w:val="24"/>
          <w:szCs w:val="24"/>
        </w:rPr>
        <w:t>şi</w:t>
      </w:r>
      <w:proofErr w:type="spellEnd"/>
      <w:r w:rsidRPr="00574653">
        <w:rPr>
          <w:rFonts w:eastAsiaTheme="minorHAnsi"/>
          <w:sz w:val="24"/>
          <w:szCs w:val="24"/>
        </w:rPr>
        <w:t xml:space="preserve"> au </w:t>
      </w:r>
      <w:proofErr w:type="spellStart"/>
      <w:r w:rsidRPr="00574653">
        <w:rPr>
          <w:rFonts w:eastAsiaTheme="minorHAnsi"/>
          <w:sz w:val="24"/>
          <w:szCs w:val="24"/>
        </w:rPr>
        <w:t>obţinut</w:t>
      </w:r>
      <w:proofErr w:type="spellEnd"/>
      <w:r w:rsidRPr="00574653">
        <w:rPr>
          <w:rFonts w:eastAsiaTheme="minorHAnsi"/>
          <w:sz w:val="24"/>
          <w:szCs w:val="24"/>
        </w:rPr>
        <w:t xml:space="preserve"> </w:t>
      </w:r>
      <w:proofErr w:type="spellStart"/>
      <w:r w:rsidRPr="00574653">
        <w:rPr>
          <w:rFonts w:eastAsiaTheme="minorHAnsi"/>
          <w:sz w:val="24"/>
          <w:szCs w:val="24"/>
        </w:rPr>
        <w:t>rezultat</w:t>
      </w:r>
      <w:proofErr w:type="spellEnd"/>
      <w:r w:rsidRPr="00574653">
        <w:rPr>
          <w:rFonts w:eastAsiaTheme="minorHAnsi"/>
          <w:sz w:val="24"/>
          <w:szCs w:val="24"/>
        </w:rPr>
        <w:t xml:space="preserve"> </w:t>
      </w:r>
      <w:proofErr w:type="spellStart"/>
      <w:r w:rsidRPr="00574653">
        <w:rPr>
          <w:rFonts w:eastAsiaTheme="minorHAnsi"/>
          <w:sz w:val="24"/>
          <w:szCs w:val="24"/>
        </w:rPr>
        <w:t>corespunzător</w:t>
      </w:r>
      <w:proofErr w:type="spellEnd"/>
      <w:r w:rsidRPr="00574653">
        <w:rPr>
          <w:rFonts w:eastAsiaTheme="minorHAnsi"/>
          <w:sz w:val="24"/>
          <w:szCs w:val="24"/>
        </w:rPr>
        <w:t xml:space="preserve"> la </w:t>
      </w:r>
      <w:proofErr w:type="spellStart"/>
      <w:r w:rsidRPr="00574653">
        <w:rPr>
          <w:rFonts w:eastAsiaTheme="minorHAnsi"/>
          <w:sz w:val="24"/>
          <w:szCs w:val="24"/>
        </w:rPr>
        <w:t>evaluare</w:t>
      </w:r>
      <w:proofErr w:type="spellEnd"/>
      <w:r w:rsidRPr="00574653">
        <w:rPr>
          <w:rFonts w:eastAsiaTheme="minorHAnsi"/>
          <w:sz w:val="24"/>
          <w:szCs w:val="24"/>
        </w:rPr>
        <w:t xml:space="preserve">; </w:t>
      </w:r>
    </w:p>
    <w:p w14:paraId="68EF6325" w14:textId="77777777" w:rsidR="00574653" w:rsidRDefault="00574653" w:rsidP="00574653">
      <w:pPr>
        <w:tabs>
          <w:tab w:val="left" w:pos="1574"/>
        </w:tabs>
        <w:autoSpaceDE w:val="0"/>
        <w:autoSpaceDN w:val="0"/>
        <w:adjustRightInd w:val="0"/>
        <w:ind w:left="1440"/>
        <w:jc w:val="both"/>
        <w:rPr>
          <w:rFonts w:eastAsiaTheme="minorHAnsi"/>
          <w:sz w:val="24"/>
          <w:szCs w:val="24"/>
        </w:rPr>
      </w:pPr>
      <w:r w:rsidRPr="00574653">
        <w:rPr>
          <w:rFonts w:eastAsiaTheme="minorHAnsi"/>
          <w:sz w:val="24"/>
          <w:szCs w:val="24"/>
        </w:rPr>
        <w:t xml:space="preserve">b) </w:t>
      </w:r>
      <w:proofErr w:type="spellStart"/>
      <w:r w:rsidRPr="00574653">
        <w:rPr>
          <w:rFonts w:eastAsiaTheme="minorHAnsi"/>
          <w:sz w:val="24"/>
          <w:szCs w:val="24"/>
        </w:rPr>
        <w:t>persoanele</w:t>
      </w:r>
      <w:proofErr w:type="spellEnd"/>
      <w:r w:rsidRPr="00574653">
        <w:rPr>
          <w:rFonts w:eastAsiaTheme="minorHAnsi"/>
          <w:sz w:val="24"/>
          <w:szCs w:val="24"/>
        </w:rPr>
        <w:t xml:space="preserve"> care </w:t>
      </w:r>
      <w:proofErr w:type="spellStart"/>
      <w:r w:rsidRPr="00574653">
        <w:rPr>
          <w:rFonts w:eastAsiaTheme="minorHAnsi"/>
          <w:sz w:val="24"/>
          <w:szCs w:val="24"/>
        </w:rPr>
        <w:t>intră</w:t>
      </w:r>
      <w:proofErr w:type="spellEnd"/>
      <w:r w:rsidRPr="00574653">
        <w:rPr>
          <w:rFonts w:eastAsiaTheme="minorHAnsi"/>
          <w:sz w:val="24"/>
          <w:szCs w:val="24"/>
        </w:rPr>
        <w:t xml:space="preserve"> </w:t>
      </w:r>
      <w:proofErr w:type="spellStart"/>
      <w:r w:rsidRPr="00574653">
        <w:rPr>
          <w:rFonts w:eastAsiaTheme="minorHAnsi"/>
          <w:sz w:val="24"/>
          <w:szCs w:val="24"/>
        </w:rPr>
        <w:t>în</w:t>
      </w:r>
      <w:proofErr w:type="spellEnd"/>
      <w:r w:rsidRPr="00574653">
        <w:rPr>
          <w:rFonts w:eastAsiaTheme="minorHAnsi"/>
          <w:sz w:val="24"/>
          <w:szCs w:val="24"/>
        </w:rPr>
        <w:t xml:space="preserve"> </w:t>
      </w:r>
      <w:proofErr w:type="spellStart"/>
      <w:r w:rsidRPr="00574653">
        <w:rPr>
          <w:rFonts w:eastAsiaTheme="minorHAnsi"/>
          <w:sz w:val="24"/>
          <w:szCs w:val="24"/>
        </w:rPr>
        <w:t>corpul</w:t>
      </w:r>
      <w:proofErr w:type="spellEnd"/>
      <w:r w:rsidRPr="00574653">
        <w:rPr>
          <w:rFonts w:eastAsiaTheme="minorHAnsi"/>
          <w:sz w:val="24"/>
          <w:szCs w:val="24"/>
        </w:rPr>
        <w:t xml:space="preserve"> </w:t>
      </w:r>
      <w:proofErr w:type="spellStart"/>
      <w:r w:rsidRPr="00574653">
        <w:rPr>
          <w:rFonts w:eastAsiaTheme="minorHAnsi"/>
          <w:sz w:val="24"/>
          <w:szCs w:val="24"/>
        </w:rPr>
        <w:t>funcţionarilor</w:t>
      </w:r>
      <w:proofErr w:type="spellEnd"/>
      <w:r w:rsidRPr="00574653">
        <w:rPr>
          <w:rFonts w:eastAsiaTheme="minorHAnsi"/>
          <w:sz w:val="24"/>
          <w:szCs w:val="24"/>
        </w:rPr>
        <w:t xml:space="preserve"> </w:t>
      </w:r>
      <w:proofErr w:type="spellStart"/>
      <w:r w:rsidRPr="00574653">
        <w:rPr>
          <w:rFonts w:eastAsiaTheme="minorHAnsi"/>
          <w:sz w:val="24"/>
          <w:szCs w:val="24"/>
        </w:rPr>
        <w:t>publici</w:t>
      </w:r>
      <w:proofErr w:type="spellEnd"/>
      <w:r w:rsidRPr="00574653">
        <w:rPr>
          <w:rFonts w:eastAsiaTheme="minorHAnsi"/>
          <w:sz w:val="24"/>
          <w:szCs w:val="24"/>
        </w:rPr>
        <w:t xml:space="preserve"> </w:t>
      </w:r>
      <w:proofErr w:type="spellStart"/>
      <w:r w:rsidRPr="00574653">
        <w:rPr>
          <w:rFonts w:eastAsiaTheme="minorHAnsi"/>
          <w:sz w:val="24"/>
          <w:szCs w:val="24"/>
        </w:rPr>
        <w:t>prin</w:t>
      </w:r>
      <w:proofErr w:type="spellEnd"/>
      <w:r w:rsidRPr="00574653">
        <w:rPr>
          <w:rFonts w:eastAsiaTheme="minorHAnsi"/>
          <w:sz w:val="24"/>
          <w:szCs w:val="24"/>
        </w:rPr>
        <w:t xml:space="preserve"> </w:t>
      </w:r>
      <w:proofErr w:type="spellStart"/>
      <w:r w:rsidRPr="00574653">
        <w:rPr>
          <w:rFonts w:eastAsiaTheme="minorHAnsi"/>
          <w:sz w:val="24"/>
          <w:szCs w:val="24"/>
        </w:rPr>
        <w:t>modalităţile</w:t>
      </w:r>
      <w:proofErr w:type="spellEnd"/>
      <w:r w:rsidRPr="00574653">
        <w:rPr>
          <w:rFonts w:eastAsiaTheme="minorHAnsi"/>
          <w:sz w:val="24"/>
          <w:szCs w:val="24"/>
        </w:rPr>
        <w:t xml:space="preserve"> </w:t>
      </w:r>
      <w:proofErr w:type="spellStart"/>
      <w:r w:rsidRPr="00574653">
        <w:rPr>
          <w:rFonts w:eastAsiaTheme="minorHAnsi"/>
          <w:sz w:val="24"/>
          <w:szCs w:val="24"/>
        </w:rPr>
        <w:t>prevăzute</w:t>
      </w:r>
      <w:proofErr w:type="spellEnd"/>
      <w:r w:rsidRPr="00574653">
        <w:rPr>
          <w:rFonts w:eastAsiaTheme="minorHAnsi"/>
          <w:sz w:val="24"/>
          <w:szCs w:val="24"/>
        </w:rPr>
        <w:t xml:space="preserve"> de </w:t>
      </w:r>
      <w:proofErr w:type="spellStart"/>
      <w:r w:rsidRPr="00574653">
        <w:rPr>
          <w:rFonts w:eastAsiaTheme="minorHAnsi"/>
          <w:sz w:val="24"/>
          <w:szCs w:val="24"/>
        </w:rPr>
        <w:t>lege</w:t>
      </w:r>
      <w:proofErr w:type="spellEnd"/>
      <w:r w:rsidRPr="00574653">
        <w:rPr>
          <w:rFonts w:eastAsiaTheme="minorHAnsi"/>
          <w:sz w:val="24"/>
          <w:szCs w:val="24"/>
        </w:rPr>
        <w:t xml:space="preserve"> </w:t>
      </w:r>
      <w:proofErr w:type="spellStart"/>
      <w:r w:rsidRPr="00574653">
        <w:rPr>
          <w:rFonts w:eastAsiaTheme="minorHAnsi"/>
          <w:sz w:val="24"/>
          <w:szCs w:val="24"/>
        </w:rPr>
        <w:t>şi</w:t>
      </w:r>
      <w:proofErr w:type="spellEnd"/>
      <w:r w:rsidRPr="00574653">
        <w:rPr>
          <w:rFonts w:eastAsiaTheme="minorHAnsi"/>
          <w:sz w:val="24"/>
          <w:szCs w:val="24"/>
        </w:rPr>
        <w:t xml:space="preserve"> care au </w:t>
      </w:r>
      <w:proofErr w:type="spellStart"/>
      <w:r w:rsidRPr="00574653">
        <w:rPr>
          <w:rFonts w:eastAsiaTheme="minorHAnsi"/>
          <w:sz w:val="24"/>
          <w:szCs w:val="24"/>
        </w:rPr>
        <w:t>vechimea</w:t>
      </w:r>
      <w:proofErr w:type="spellEnd"/>
      <w:r w:rsidRPr="00574653">
        <w:rPr>
          <w:rFonts w:eastAsiaTheme="minorHAnsi"/>
          <w:sz w:val="24"/>
          <w:szCs w:val="24"/>
        </w:rPr>
        <w:t xml:space="preserve"> </w:t>
      </w:r>
      <w:proofErr w:type="spellStart"/>
      <w:r w:rsidRPr="00574653">
        <w:rPr>
          <w:rFonts w:eastAsiaTheme="minorHAnsi"/>
          <w:sz w:val="24"/>
          <w:szCs w:val="24"/>
        </w:rPr>
        <w:t>în</w:t>
      </w:r>
      <w:proofErr w:type="spellEnd"/>
      <w:r w:rsidRPr="00574653">
        <w:rPr>
          <w:rFonts w:eastAsiaTheme="minorHAnsi"/>
          <w:sz w:val="24"/>
          <w:szCs w:val="24"/>
        </w:rPr>
        <w:t xml:space="preserve"> </w:t>
      </w:r>
      <w:proofErr w:type="spellStart"/>
      <w:r w:rsidRPr="00574653">
        <w:rPr>
          <w:rFonts w:eastAsiaTheme="minorHAnsi"/>
          <w:sz w:val="24"/>
          <w:szCs w:val="24"/>
        </w:rPr>
        <w:t>specialitatea</w:t>
      </w:r>
      <w:proofErr w:type="spellEnd"/>
      <w:r w:rsidRPr="00574653">
        <w:rPr>
          <w:rFonts w:eastAsiaTheme="minorHAnsi"/>
          <w:sz w:val="24"/>
          <w:szCs w:val="24"/>
        </w:rPr>
        <w:t xml:space="preserve"> </w:t>
      </w:r>
      <w:proofErr w:type="spellStart"/>
      <w:r w:rsidRPr="00574653">
        <w:rPr>
          <w:rFonts w:eastAsiaTheme="minorHAnsi"/>
          <w:sz w:val="24"/>
          <w:szCs w:val="24"/>
        </w:rPr>
        <w:t>studiilor</w:t>
      </w:r>
      <w:proofErr w:type="spellEnd"/>
      <w:r w:rsidRPr="00574653">
        <w:rPr>
          <w:rFonts w:eastAsiaTheme="minorHAnsi"/>
          <w:sz w:val="24"/>
          <w:szCs w:val="24"/>
        </w:rPr>
        <w:t xml:space="preserve"> </w:t>
      </w:r>
      <w:proofErr w:type="spellStart"/>
      <w:r w:rsidRPr="00574653">
        <w:rPr>
          <w:rFonts w:eastAsiaTheme="minorHAnsi"/>
          <w:sz w:val="24"/>
          <w:szCs w:val="24"/>
        </w:rPr>
        <w:t>necesare</w:t>
      </w:r>
      <w:proofErr w:type="spellEnd"/>
      <w:r w:rsidRPr="00574653">
        <w:rPr>
          <w:rFonts w:eastAsiaTheme="minorHAnsi"/>
          <w:sz w:val="24"/>
          <w:szCs w:val="24"/>
        </w:rPr>
        <w:t xml:space="preserve"> </w:t>
      </w:r>
      <w:proofErr w:type="spellStart"/>
      <w:r w:rsidRPr="00574653">
        <w:rPr>
          <w:rFonts w:eastAsiaTheme="minorHAnsi"/>
          <w:sz w:val="24"/>
          <w:szCs w:val="24"/>
        </w:rPr>
        <w:t>ocupării</w:t>
      </w:r>
      <w:proofErr w:type="spellEnd"/>
      <w:r w:rsidRPr="00574653">
        <w:rPr>
          <w:rFonts w:eastAsiaTheme="minorHAnsi"/>
          <w:sz w:val="24"/>
          <w:szCs w:val="24"/>
        </w:rPr>
        <w:t xml:space="preserve"> </w:t>
      </w:r>
      <w:proofErr w:type="spellStart"/>
      <w:r w:rsidRPr="00574653">
        <w:rPr>
          <w:rFonts w:eastAsiaTheme="minorHAnsi"/>
          <w:sz w:val="24"/>
          <w:szCs w:val="24"/>
        </w:rPr>
        <w:t>funcţiei</w:t>
      </w:r>
      <w:proofErr w:type="spellEnd"/>
      <w:r w:rsidRPr="00574653">
        <w:rPr>
          <w:rFonts w:eastAsiaTheme="minorHAnsi"/>
          <w:sz w:val="24"/>
          <w:szCs w:val="24"/>
        </w:rPr>
        <w:t xml:space="preserve"> </w:t>
      </w:r>
      <w:proofErr w:type="spellStart"/>
      <w:r w:rsidRPr="00574653">
        <w:rPr>
          <w:rFonts w:eastAsiaTheme="minorHAnsi"/>
          <w:sz w:val="24"/>
          <w:szCs w:val="24"/>
        </w:rPr>
        <w:t>publice</w:t>
      </w:r>
      <w:proofErr w:type="spellEnd"/>
      <w:r w:rsidRPr="00574653">
        <w:rPr>
          <w:rFonts w:eastAsiaTheme="minorHAnsi"/>
          <w:sz w:val="24"/>
          <w:szCs w:val="24"/>
        </w:rPr>
        <w:t xml:space="preserve"> de minimum un an.</w:t>
      </w:r>
    </w:p>
    <w:p w14:paraId="7EFD0230" w14:textId="77777777" w:rsidR="00203426" w:rsidRPr="00203426" w:rsidRDefault="00A73487" w:rsidP="00203426">
      <w:pPr>
        <w:pStyle w:val="ListParagraph"/>
        <w:numPr>
          <w:ilvl w:val="0"/>
          <w:numId w:val="187"/>
        </w:numPr>
        <w:tabs>
          <w:tab w:val="left" w:pos="1574"/>
        </w:tabs>
        <w:autoSpaceDE w:val="0"/>
        <w:autoSpaceDN w:val="0"/>
        <w:adjustRightInd w:val="0"/>
        <w:jc w:val="both"/>
        <w:rPr>
          <w:rFonts w:eastAsiaTheme="minorHAnsi"/>
          <w:sz w:val="24"/>
          <w:szCs w:val="24"/>
          <w:lang w:val="en-GB"/>
        </w:rPr>
      </w:pPr>
      <w:proofErr w:type="spellStart"/>
      <w:r w:rsidRPr="00A73487">
        <w:rPr>
          <w:rFonts w:eastAsiaTheme="minorHAnsi"/>
          <w:b/>
          <w:bCs/>
          <w:sz w:val="24"/>
          <w:szCs w:val="24"/>
        </w:rPr>
        <w:t>Înalţii</w:t>
      </w:r>
      <w:proofErr w:type="spellEnd"/>
      <w:r w:rsidRPr="00A73487">
        <w:rPr>
          <w:rFonts w:eastAsiaTheme="minorHAnsi"/>
          <w:b/>
          <w:bCs/>
          <w:sz w:val="24"/>
          <w:szCs w:val="24"/>
        </w:rPr>
        <w:t xml:space="preserve"> </w:t>
      </w:r>
      <w:proofErr w:type="spellStart"/>
      <w:r w:rsidRPr="00A73487">
        <w:rPr>
          <w:rFonts w:eastAsiaTheme="minorHAnsi"/>
          <w:b/>
          <w:bCs/>
          <w:sz w:val="24"/>
          <w:szCs w:val="24"/>
        </w:rPr>
        <w:t>funcţionari</w:t>
      </w:r>
      <w:proofErr w:type="spellEnd"/>
      <w:r w:rsidRPr="00A73487">
        <w:rPr>
          <w:rFonts w:eastAsiaTheme="minorHAnsi"/>
          <w:b/>
          <w:bCs/>
          <w:sz w:val="24"/>
          <w:szCs w:val="24"/>
        </w:rPr>
        <w:t xml:space="preserve"> </w:t>
      </w:r>
      <w:proofErr w:type="spellStart"/>
      <w:r w:rsidRPr="00A73487">
        <w:rPr>
          <w:rFonts w:eastAsiaTheme="minorHAnsi"/>
          <w:b/>
          <w:bCs/>
          <w:sz w:val="24"/>
          <w:szCs w:val="24"/>
        </w:rPr>
        <w:t>publici</w:t>
      </w:r>
      <w:proofErr w:type="spellEnd"/>
      <w:r w:rsidRPr="00A73487">
        <w:rPr>
          <w:rFonts w:eastAsiaTheme="minorHAnsi"/>
          <w:b/>
          <w:bCs/>
          <w:sz w:val="24"/>
          <w:szCs w:val="24"/>
        </w:rPr>
        <w:t>(art. 389) =</w:t>
      </w:r>
      <w:r>
        <w:rPr>
          <w:rFonts w:eastAsiaTheme="minorHAnsi"/>
          <w:b/>
          <w:bCs/>
          <w:sz w:val="24"/>
          <w:szCs w:val="24"/>
        </w:rPr>
        <w:t xml:space="preserve"> </w:t>
      </w:r>
      <w:proofErr w:type="spellStart"/>
      <w:r w:rsidR="00203426" w:rsidRPr="00203426">
        <w:rPr>
          <w:rFonts w:eastAsiaTheme="minorHAnsi"/>
          <w:sz w:val="24"/>
          <w:szCs w:val="24"/>
        </w:rPr>
        <w:t>persoanele</w:t>
      </w:r>
      <w:proofErr w:type="spellEnd"/>
      <w:r w:rsidR="00203426" w:rsidRPr="00203426">
        <w:rPr>
          <w:rFonts w:eastAsiaTheme="minorHAnsi"/>
          <w:sz w:val="24"/>
          <w:szCs w:val="24"/>
        </w:rPr>
        <w:t xml:space="preserve"> care sunt </w:t>
      </w:r>
      <w:proofErr w:type="spellStart"/>
      <w:r w:rsidR="00203426" w:rsidRPr="00203426">
        <w:rPr>
          <w:rFonts w:eastAsiaTheme="minorHAnsi"/>
          <w:sz w:val="24"/>
          <w:szCs w:val="24"/>
        </w:rPr>
        <w:t>numite</w:t>
      </w:r>
      <w:proofErr w:type="spellEnd"/>
      <w:r w:rsidR="00203426" w:rsidRPr="00203426">
        <w:rPr>
          <w:rFonts w:eastAsiaTheme="minorHAnsi"/>
          <w:sz w:val="24"/>
          <w:szCs w:val="24"/>
        </w:rPr>
        <w:t xml:space="preserve"> </w:t>
      </w:r>
      <w:proofErr w:type="spellStart"/>
      <w:r w:rsidR="00203426" w:rsidRPr="00203426">
        <w:rPr>
          <w:rFonts w:eastAsiaTheme="minorHAnsi"/>
          <w:sz w:val="24"/>
          <w:szCs w:val="24"/>
        </w:rPr>
        <w:t>în</w:t>
      </w:r>
      <w:proofErr w:type="spellEnd"/>
      <w:r w:rsidR="00203426" w:rsidRPr="00203426">
        <w:rPr>
          <w:rFonts w:eastAsiaTheme="minorHAnsi"/>
          <w:sz w:val="24"/>
          <w:szCs w:val="24"/>
        </w:rPr>
        <w:t xml:space="preserve"> </w:t>
      </w:r>
      <w:proofErr w:type="spellStart"/>
      <w:r w:rsidR="00203426" w:rsidRPr="00203426">
        <w:rPr>
          <w:rFonts w:eastAsiaTheme="minorHAnsi"/>
          <w:sz w:val="24"/>
          <w:szCs w:val="24"/>
        </w:rPr>
        <w:t>una</w:t>
      </w:r>
      <w:proofErr w:type="spellEnd"/>
      <w:r w:rsidR="00203426" w:rsidRPr="00203426">
        <w:rPr>
          <w:rFonts w:eastAsiaTheme="minorHAnsi"/>
          <w:sz w:val="24"/>
          <w:szCs w:val="24"/>
        </w:rPr>
        <w:t xml:space="preserve"> </w:t>
      </w:r>
      <w:proofErr w:type="spellStart"/>
      <w:r w:rsidR="00203426" w:rsidRPr="00203426">
        <w:rPr>
          <w:rFonts w:eastAsiaTheme="minorHAnsi"/>
          <w:sz w:val="24"/>
          <w:szCs w:val="24"/>
        </w:rPr>
        <w:t>dintre</w:t>
      </w:r>
      <w:proofErr w:type="spellEnd"/>
      <w:r w:rsidR="00203426" w:rsidRPr="00203426">
        <w:rPr>
          <w:rFonts w:eastAsiaTheme="minorHAnsi"/>
          <w:sz w:val="24"/>
          <w:szCs w:val="24"/>
        </w:rPr>
        <w:t xml:space="preserve"> </w:t>
      </w:r>
      <w:proofErr w:type="spellStart"/>
      <w:r w:rsidR="00203426" w:rsidRPr="00203426">
        <w:rPr>
          <w:rFonts w:eastAsiaTheme="minorHAnsi"/>
          <w:sz w:val="24"/>
          <w:szCs w:val="24"/>
        </w:rPr>
        <w:t>următoarele</w:t>
      </w:r>
      <w:proofErr w:type="spellEnd"/>
      <w:r w:rsidR="00203426" w:rsidRPr="00203426">
        <w:rPr>
          <w:rFonts w:eastAsiaTheme="minorHAnsi"/>
          <w:sz w:val="24"/>
          <w:szCs w:val="24"/>
        </w:rPr>
        <w:t xml:space="preserve"> </w:t>
      </w:r>
      <w:proofErr w:type="spellStart"/>
      <w:r w:rsidR="00203426" w:rsidRPr="00203426">
        <w:rPr>
          <w:rFonts w:eastAsiaTheme="minorHAnsi"/>
          <w:sz w:val="24"/>
          <w:szCs w:val="24"/>
        </w:rPr>
        <w:t>funcţii</w:t>
      </w:r>
      <w:proofErr w:type="spellEnd"/>
      <w:r w:rsidR="00203426" w:rsidRPr="00203426">
        <w:rPr>
          <w:rFonts w:eastAsiaTheme="minorHAnsi"/>
          <w:sz w:val="24"/>
          <w:szCs w:val="24"/>
        </w:rPr>
        <w:t xml:space="preserve"> </w:t>
      </w:r>
      <w:proofErr w:type="spellStart"/>
      <w:r w:rsidR="00203426" w:rsidRPr="00203426">
        <w:rPr>
          <w:rFonts w:eastAsiaTheme="minorHAnsi"/>
          <w:sz w:val="24"/>
          <w:szCs w:val="24"/>
        </w:rPr>
        <w:t>publice</w:t>
      </w:r>
      <w:proofErr w:type="spellEnd"/>
      <w:r w:rsidR="00203426" w:rsidRPr="00203426">
        <w:rPr>
          <w:rFonts w:eastAsiaTheme="minorHAnsi"/>
          <w:sz w:val="24"/>
          <w:szCs w:val="24"/>
        </w:rPr>
        <w:t>:</w:t>
      </w:r>
    </w:p>
    <w:p w14:paraId="4B49F6CE" w14:textId="77777777" w:rsidR="00203426" w:rsidRPr="00203426" w:rsidRDefault="00203426" w:rsidP="00203426">
      <w:pPr>
        <w:pStyle w:val="ListParagraph"/>
        <w:tabs>
          <w:tab w:val="left" w:pos="1574"/>
        </w:tabs>
        <w:autoSpaceDE w:val="0"/>
        <w:autoSpaceDN w:val="0"/>
        <w:adjustRightInd w:val="0"/>
        <w:jc w:val="both"/>
        <w:rPr>
          <w:rFonts w:eastAsiaTheme="minorHAnsi"/>
          <w:sz w:val="24"/>
          <w:szCs w:val="24"/>
          <w:lang w:val="en-GB"/>
        </w:rPr>
      </w:pPr>
      <w:r w:rsidRPr="00203426">
        <w:rPr>
          <w:rFonts w:eastAsiaTheme="minorHAnsi"/>
          <w:sz w:val="24"/>
          <w:szCs w:val="24"/>
        </w:rPr>
        <w:t xml:space="preserve">a) </w:t>
      </w:r>
      <w:r w:rsidRPr="00203426">
        <w:rPr>
          <w:rFonts w:eastAsiaTheme="minorHAnsi"/>
          <w:sz w:val="24"/>
          <w:szCs w:val="24"/>
          <w:lang w:val="ro-RO"/>
        </w:rPr>
        <w:t xml:space="preserve">secretar general </w:t>
      </w:r>
      <w:proofErr w:type="spellStart"/>
      <w:r w:rsidRPr="00203426">
        <w:rPr>
          <w:rFonts w:eastAsiaTheme="minorHAnsi"/>
          <w:sz w:val="24"/>
          <w:szCs w:val="24"/>
        </w:rPr>
        <w:t>şi</w:t>
      </w:r>
      <w:proofErr w:type="spellEnd"/>
      <w:r w:rsidRPr="00203426">
        <w:rPr>
          <w:rFonts w:eastAsiaTheme="minorHAnsi"/>
          <w:sz w:val="24"/>
          <w:szCs w:val="24"/>
        </w:rPr>
        <w:t xml:space="preserve"> </w:t>
      </w:r>
      <w:r w:rsidRPr="00203426">
        <w:rPr>
          <w:rFonts w:eastAsiaTheme="minorHAnsi"/>
          <w:sz w:val="24"/>
          <w:szCs w:val="24"/>
          <w:lang w:val="ro-RO"/>
        </w:rPr>
        <w:t xml:space="preserve">secretar general adjunct </w:t>
      </w:r>
      <w:r w:rsidRPr="00203426">
        <w:rPr>
          <w:rFonts w:eastAsiaTheme="minorHAnsi"/>
          <w:sz w:val="24"/>
          <w:szCs w:val="24"/>
        </w:rPr>
        <w:t xml:space="preserve">din </w:t>
      </w:r>
      <w:proofErr w:type="spellStart"/>
      <w:r w:rsidRPr="00203426">
        <w:rPr>
          <w:rFonts w:eastAsiaTheme="minorHAnsi"/>
          <w:sz w:val="24"/>
          <w:szCs w:val="24"/>
        </w:rPr>
        <w:t>cadrul</w:t>
      </w:r>
      <w:proofErr w:type="spellEnd"/>
      <w:r w:rsidRPr="00203426">
        <w:rPr>
          <w:rFonts w:eastAsiaTheme="minorHAnsi"/>
          <w:sz w:val="24"/>
          <w:szCs w:val="24"/>
        </w:rPr>
        <w:t xml:space="preserve"> </w:t>
      </w:r>
      <w:proofErr w:type="spellStart"/>
      <w:r w:rsidRPr="00203426">
        <w:rPr>
          <w:rFonts w:eastAsiaTheme="minorHAnsi"/>
          <w:sz w:val="24"/>
          <w:szCs w:val="24"/>
        </w:rPr>
        <w:t>autorit</w:t>
      </w:r>
      <w:proofErr w:type="spellEnd"/>
      <w:r w:rsidRPr="00203426">
        <w:rPr>
          <w:rFonts w:eastAsiaTheme="minorHAnsi"/>
          <w:sz w:val="24"/>
          <w:szCs w:val="24"/>
          <w:lang w:val="ro-RO"/>
        </w:rPr>
        <w:t>. apc, inclusiv apc autonome prevăzute constituțional și înființate prin lege organică</w:t>
      </w:r>
      <w:r w:rsidRPr="00203426">
        <w:rPr>
          <w:rFonts w:eastAsiaTheme="minorHAnsi"/>
          <w:sz w:val="24"/>
          <w:szCs w:val="24"/>
        </w:rPr>
        <w:t>;</w:t>
      </w:r>
    </w:p>
    <w:p w14:paraId="6F8E10FA" w14:textId="77777777" w:rsidR="00203426" w:rsidRPr="00203426" w:rsidRDefault="00203426" w:rsidP="00203426">
      <w:pPr>
        <w:pStyle w:val="ListParagraph"/>
        <w:tabs>
          <w:tab w:val="left" w:pos="1574"/>
        </w:tabs>
        <w:autoSpaceDE w:val="0"/>
        <w:autoSpaceDN w:val="0"/>
        <w:adjustRightInd w:val="0"/>
        <w:jc w:val="both"/>
        <w:rPr>
          <w:rFonts w:eastAsiaTheme="minorHAnsi"/>
          <w:sz w:val="24"/>
          <w:szCs w:val="24"/>
          <w:lang w:val="en-GB"/>
        </w:rPr>
      </w:pPr>
      <w:r w:rsidRPr="00203426">
        <w:rPr>
          <w:rFonts w:eastAsiaTheme="minorHAnsi"/>
          <w:sz w:val="24"/>
          <w:szCs w:val="24"/>
          <w:lang w:val="ro-RO"/>
        </w:rPr>
        <w:t xml:space="preserve">b) </w:t>
      </w:r>
      <w:proofErr w:type="spellStart"/>
      <w:r w:rsidRPr="00203426">
        <w:rPr>
          <w:rFonts w:eastAsiaTheme="minorHAnsi"/>
          <w:sz w:val="24"/>
          <w:szCs w:val="24"/>
          <w:lang w:val="en-GB"/>
        </w:rPr>
        <w:t>secretar</w:t>
      </w:r>
      <w:proofErr w:type="spellEnd"/>
      <w:r w:rsidRPr="00203426">
        <w:rPr>
          <w:rFonts w:eastAsiaTheme="minorHAnsi"/>
          <w:sz w:val="24"/>
          <w:szCs w:val="24"/>
          <w:lang w:val="en-GB"/>
        </w:rPr>
        <w:t xml:space="preserve"> general al </w:t>
      </w:r>
      <w:proofErr w:type="spellStart"/>
      <w:r w:rsidRPr="00203426">
        <w:rPr>
          <w:rFonts w:eastAsiaTheme="minorHAnsi"/>
          <w:sz w:val="24"/>
          <w:szCs w:val="24"/>
          <w:lang w:val="en-GB"/>
        </w:rPr>
        <w:t>instituției</w:t>
      </w:r>
      <w:proofErr w:type="spellEnd"/>
      <w:r w:rsidRPr="00203426">
        <w:rPr>
          <w:rFonts w:eastAsiaTheme="minorHAnsi"/>
          <w:sz w:val="24"/>
          <w:szCs w:val="24"/>
          <w:lang w:val="en-GB"/>
        </w:rPr>
        <w:t xml:space="preserve"> </w:t>
      </w:r>
      <w:proofErr w:type="spellStart"/>
      <w:r w:rsidRPr="00203426">
        <w:rPr>
          <w:rFonts w:eastAsiaTheme="minorHAnsi"/>
          <w:sz w:val="24"/>
          <w:szCs w:val="24"/>
          <w:lang w:val="en-GB"/>
        </w:rPr>
        <w:t>prefectului</w:t>
      </w:r>
      <w:proofErr w:type="spellEnd"/>
      <w:r w:rsidRPr="00203426">
        <w:rPr>
          <w:rFonts w:eastAsiaTheme="minorHAnsi"/>
          <w:sz w:val="24"/>
          <w:szCs w:val="24"/>
          <w:lang w:val="en-GB"/>
        </w:rPr>
        <w:t>;</w:t>
      </w:r>
    </w:p>
    <w:p w14:paraId="382E4659" w14:textId="77777777" w:rsidR="00203426" w:rsidRPr="00203426" w:rsidRDefault="00203426" w:rsidP="00203426">
      <w:pPr>
        <w:pStyle w:val="ListParagraph"/>
        <w:tabs>
          <w:tab w:val="left" w:pos="1574"/>
        </w:tabs>
        <w:autoSpaceDE w:val="0"/>
        <w:autoSpaceDN w:val="0"/>
        <w:adjustRightInd w:val="0"/>
        <w:jc w:val="both"/>
        <w:rPr>
          <w:rFonts w:eastAsiaTheme="minorHAnsi"/>
          <w:sz w:val="24"/>
          <w:szCs w:val="24"/>
          <w:lang w:val="en-GB"/>
        </w:rPr>
      </w:pPr>
      <w:r w:rsidRPr="00203426">
        <w:rPr>
          <w:rFonts w:eastAsiaTheme="minorHAnsi"/>
          <w:sz w:val="24"/>
          <w:szCs w:val="24"/>
          <w:lang w:val="ro-RO"/>
        </w:rPr>
        <w:t>c</w:t>
      </w:r>
      <w:r w:rsidRPr="00203426">
        <w:rPr>
          <w:rFonts w:eastAsiaTheme="minorHAnsi"/>
          <w:sz w:val="24"/>
          <w:szCs w:val="24"/>
        </w:rPr>
        <w:t xml:space="preserve">) inspector </w:t>
      </w:r>
      <w:proofErr w:type="spellStart"/>
      <w:r w:rsidRPr="00203426">
        <w:rPr>
          <w:rFonts w:eastAsiaTheme="minorHAnsi"/>
          <w:sz w:val="24"/>
          <w:szCs w:val="24"/>
        </w:rPr>
        <w:t>guvernamental</w:t>
      </w:r>
      <w:proofErr w:type="spellEnd"/>
      <w:r w:rsidRPr="00203426">
        <w:rPr>
          <w:rFonts w:eastAsiaTheme="minorHAnsi"/>
          <w:sz w:val="24"/>
          <w:szCs w:val="24"/>
        </w:rPr>
        <w:t>.</w:t>
      </w:r>
    </w:p>
    <w:p w14:paraId="2BD07D66" w14:textId="624DA42A" w:rsidR="0038518E" w:rsidRDefault="0038518E" w:rsidP="00203426">
      <w:pPr>
        <w:pStyle w:val="ListParagraph"/>
        <w:tabs>
          <w:tab w:val="left" w:pos="1574"/>
        </w:tabs>
        <w:autoSpaceDE w:val="0"/>
        <w:autoSpaceDN w:val="0"/>
        <w:adjustRightInd w:val="0"/>
        <w:jc w:val="both"/>
        <w:rPr>
          <w:rFonts w:eastAsiaTheme="minorHAnsi"/>
          <w:sz w:val="24"/>
          <w:szCs w:val="24"/>
        </w:rPr>
      </w:pPr>
    </w:p>
    <w:p w14:paraId="7867897E" w14:textId="77777777" w:rsidR="0038518E" w:rsidRPr="0038518E" w:rsidRDefault="0038518E" w:rsidP="0015162C">
      <w:pPr>
        <w:pStyle w:val="ListParagraph"/>
        <w:numPr>
          <w:ilvl w:val="0"/>
          <w:numId w:val="187"/>
        </w:numPr>
        <w:tabs>
          <w:tab w:val="left" w:pos="1574"/>
        </w:tabs>
        <w:autoSpaceDE w:val="0"/>
        <w:autoSpaceDN w:val="0"/>
        <w:adjustRightInd w:val="0"/>
        <w:jc w:val="both"/>
        <w:rPr>
          <w:rFonts w:eastAsiaTheme="minorHAnsi"/>
          <w:b/>
          <w:sz w:val="24"/>
          <w:szCs w:val="24"/>
        </w:rPr>
      </w:pPr>
      <w:proofErr w:type="spellStart"/>
      <w:r w:rsidRPr="0038518E">
        <w:rPr>
          <w:rFonts w:eastAsiaTheme="minorHAnsi"/>
          <w:b/>
          <w:sz w:val="24"/>
          <w:szCs w:val="24"/>
        </w:rPr>
        <w:t>Funcţionarii</w:t>
      </w:r>
      <w:proofErr w:type="spellEnd"/>
      <w:r w:rsidRPr="0038518E">
        <w:rPr>
          <w:rFonts w:eastAsiaTheme="minorHAnsi"/>
          <w:b/>
          <w:sz w:val="24"/>
          <w:szCs w:val="24"/>
        </w:rPr>
        <w:t xml:space="preserve"> </w:t>
      </w:r>
      <w:proofErr w:type="spellStart"/>
      <w:r w:rsidRPr="0038518E">
        <w:rPr>
          <w:rFonts w:eastAsiaTheme="minorHAnsi"/>
          <w:b/>
          <w:sz w:val="24"/>
          <w:szCs w:val="24"/>
        </w:rPr>
        <w:t>publici</w:t>
      </w:r>
      <w:proofErr w:type="spellEnd"/>
      <w:r w:rsidRPr="0038518E">
        <w:rPr>
          <w:rFonts w:eastAsiaTheme="minorHAnsi"/>
          <w:b/>
          <w:sz w:val="24"/>
          <w:szCs w:val="24"/>
        </w:rPr>
        <w:t xml:space="preserve"> de </w:t>
      </w:r>
      <w:proofErr w:type="spellStart"/>
      <w:r w:rsidRPr="0038518E">
        <w:rPr>
          <w:rFonts w:eastAsiaTheme="minorHAnsi"/>
          <w:b/>
          <w:sz w:val="24"/>
          <w:szCs w:val="24"/>
        </w:rPr>
        <w:t>conducere</w:t>
      </w:r>
      <w:proofErr w:type="spellEnd"/>
      <w:r w:rsidRPr="0038518E">
        <w:rPr>
          <w:rFonts w:eastAsiaTheme="minorHAnsi"/>
          <w:b/>
          <w:sz w:val="24"/>
          <w:szCs w:val="24"/>
        </w:rPr>
        <w:t xml:space="preserve"> (art. 390) = </w:t>
      </w:r>
      <w:proofErr w:type="spellStart"/>
      <w:r w:rsidRPr="0038518E">
        <w:rPr>
          <w:rFonts w:eastAsiaTheme="minorHAnsi"/>
          <w:b/>
          <w:sz w:val="24"/>
          <w:szCs w:val="24"/>
        </w:rPr>
        <w:t>persoanele</w:t>
      </w:r>
      <w:proofErr w:type="spellEnd"/>
      <w:r w:rsidRPr="0038518E">
        <w:rPr>
          <w:rFonts w:eastAsiaTheme="minorHAnsi"/>
          <w:b/>
          <w:sz w:val="24"/>
          <w:szCs w:val="24"/>
        </w:rPr>
        <w:t xml:space="preserve"> </w:t>
      </w:r>
      <w:proofErr w:type="spellStart"/>
      <w:r w:rsidRPr="0038518E">
        <w:rPr>
          <w:rFonts w:eastAsiaTheme="minorHAnsi"/>
          <w:b/>
          <w:sz w:val="24"/>
          <w:szCs w:val="24"/>
        </w:rPr>
        <w:t>numite</w:t>
      </w:r>
      <w:proofErr w:type="spellEnd"/>
      <w:r w:rsidRPr="0038518E">
        <w:rPr>
          <w:rFonts w:eastAsiaTheme="minorHAnsi"/>
          <w:b/>
          <w:sz w:val="24"/>
          <w:szCs w:val="24"/>
        </w:rPr>
        <w:t xml:space="preserve"> </w:t>
      </w:r>
      <w:proofErr w:type="spellStart"/>
      <w:r w:rsidRPr="0038518E">
        <w:rPr>
          <w:rFonts w:eastAsiaTheme="minorHAnsi"/>
          <w:b/>
          <w:sz w:val="24"/>
          <w:szCs w:val="24"/>
        </w:rPr>
        <w:t>în</w:t>
      </w:r>
      <w:proofErr w:type="spellEnd"/>
      <w:r w:rsidRPr="0038518E">
        <w:rPr>
          <w:rFonts w:eastAsiaTheme="minorHAnsi"/>
          <w:b/>
          <w:sz w:val="24"/>
          <w:szCs w:val="24"/>
        </w:rPr>
        <w:t xml:space="preserve"> </w:t>
      </w:r>
      <w:proofErr w:type="spellStart"/>
      <w:r w:rsidRPr="0038518E">
        <w:rPr>
          <w:rFonts w:eastAsiaTheme="minorHAnsi"/>
          <w:b/>
          <w:sz w:val="24"/>
          <w:szCs w:val="24"/>
        </w:rPr>
        <w:t>una</w:t>
      </w:r>
      <w:proofErr w:type="spellEnd"/>
      <w:r w:rsidRPr="0038518E">
        <w:rPr>
          <w:rFonts w:eastAsiaTheme="minorHAnsi"/>
          <w:b/>
          <w:sz w:val="24"/>
          <w:szCs w:val="24"/>
        </w:rPr>
        <w:t xml:space="preserve"> </w:t>
      </w:r>
      <w:proofErr w:type="spellStart"/>
      <w:r w:rsidRPr="0038518E">
        <w:rPr>
          <w:rFonts w:eastAsiaTheme="minorHAnsi"/>
          <w:b/>
          <w:sz w:val="24"/>
          <w:szCs w:val="24"/>
        </w:rPr>
        <w:t>dintre</w:t>
      </w:r>
      <w:proofErr w:type="spellEnd"/>
      <w:r w:rsidRPr="0038518E">
        <w:rPr>
          <w:rFonts w:eastAsiaTheme="minorHAnsi"/>
          <w:b/>
          <w:sz w:val="24"/>
          <w:szCs w:val="24"/>
        </w:rPr>
        <w:t xml:space="preserve"> </w:t>
      </w:r>
      <w:proofErr w:type="spellStart"/>
      <w:r w:rsidRPr="0038518E">
        <w:rPr>
          <w:rFonts w:eastAsiaTheme="minorHAnsi"/>
          <w:b/>
          <w:sz w:val="24"/>
          <w:szCs w:val="24"/>
        </w:rPr>
        <w:t>următoarele</w:t>
      </w:r>
      <w:proofErr w:type="spellEnd"/>
      <w:r w:rsidRPr="0038518E">
        <w:rPr>
          <w:rFonts w:eastAsiaTheme="minorHAnsi"/>
          <w:b/>
          <w:sz w:val="24"/>
          <w:szCs w:val="24"/>
        </w:rPr>
        <w:t xml:space="preserve"> </w:t>
      </w:r>
      <w:proofErr w:type="spellStart"/>
      <w:r w:rsidRPr="0038518E">
        <w:rPr>
          <w:rFonts w:eastAsiaTheme="minorHAnsi"/>
          <w:b/>
          <w:sz w:val="24"/>
          <w:szCs w:val="24"/>
        </w:rPr>
        <w:t>funcţii</w:t>
      </w:r>
      <w:proofErr w:type="spellEnd"/>
      <w:r w:rsidRPr="0038518E">
        <w:rPr>
          <w:rFonts w:eastAsiaTheme="minorHAnsi"/>
          <w:b/>
          <w:sz w:val="24"/>
          <w:szCs w:val="24"/>
        </w:rPr>
        <w:t xml:space="preserve"> </w:t>
      </w:r>
      <w:proofErr w:type="spellStart"/>
      <w:r w:rsidRPr="0038518E">
        <w:rPr>
          <w:rFonts w:eastAsiaTheme="minorHAnsi"/>
          <w:b/>
          <w:sz w:val="24"/>
          <w:szCs w:val="24"/>
        </w:rPr>
        <w:t>publice</w:t>
      </w:r>
      <w:proofErr w:type="spellEnd"/>
      <w:r w:rsidRPr="0038518E">
        <w:rPr>
          <w:rFonts w:eastAsiaTheme="minorHAnsi"/>
          <w:b/>
          <w:sz w:val="24"/>
          <w:szCs w:val="24"/>
        </w:rPr>
        <w:t>:</w:t>
      </w:r>
    </w:p>
    <w:p w14:paraId="3712A601" w14:textId="77777777" w:rsidR="0038518E" w:rsidRDefault="0038518E" w:rsidP="0038518E">
      <w:pPr>
        <w:pStyle w:val="ListParagraph"/>
        <w:tabs>
          <w:tab w:val="left" w:pos="1574"/>
        </w:tabs>
        <w:autoSpaceDE w:val="0"/>
        <w:autoSpaceDN w:val="0"/>
        <w:adjustRightInd w:val="0"/>
        <w:jc w:val="both"/>
        <w:rPr>
          <w:rFonts w:eastAsiaTheme="minorHAnsi"/>
          <w:sz w:val="24"/>
          <w:szCs w:val="24"/>
        </w:rPr>
      </w:pPr>
      <w:r w:rsidRPr="0038518E">
        <w:rPr>
          <w:rFonts w:eastAsiaTheme="minorHAnsi"/>
          <w:sz w:val="24"/>
          <w:szCs w:val="24"/>
        </w:rPr>
        <w:t xml:space="preserve">a) dir. gen. din </w:t>
      </w:r>
      <w:proofErr w:type="spellStart"/>
      <w:r w:rsidRPr="0038518E">
        <w:rPr>
          <w:rFonts w:eastAsiaTheme="minorHAnsi"/>
          <w:sz w:val="24"/>
          <w:szCs w:val="24"/>
        </w:rPr>
        <w:t>cadrul</w:t>
      </w:r>
      <w:proofErr w:type="spellEnd"/>
      <w:r w:rsidRPr="0038518E">
        <w:rPr>
          <w:rFonts w:eastAsiaTheme="minorHAnsi"/>
          <w:sz w:val="24"/>
          <w:szCs w:val="24"/>
        </w:rPr>
        <w:t xml:space="preserve"> </w:t>
      </w:r>
      <w:proofErr w:type="spellStart"/>
      <w:r w:rsidRPr="0038518E">
        <w:rPr>
          <w:rFonts w:eastAsiaTheme="minorHAnsi"/>
          <w:sz w:val="24"/>
          <w:szCs w:val="24"/>
        </w:rPr>
        <w:t>autorităţilor</w:t>
      </w:r>
      <w:proofErr w:type="spellEnd"/>
      <w:r w:rsidRPr="0038518E">
        <w:rPr>
          <w:rFonts w:eastAsiaTheme="minorHAnsi"/>
          <w:sz w:val="24"/>
          <w:szCs w:val="24"/>
        </w:rPr>
        <w:t xml:space="preserve"> </w:t>
      </w:r>
      <w:proofErr w:type="spellStart"/>
      <w:r w:rsidRPr="0038518E">
        <w:rPr>
          <w:rFonts w:eastAsiaTheme="minorHAnsi"/>
          <w:sz w:val="24"/>
          <w:szCs w:val="24"/>
        </w:rPr>
        <w:t>şi</w:t>
      </w:r>
      <w:proofErr w:type="spellEnd"/>
      <w:r w:rsidRPr="0038518E">
        <w:rPr>
          <w:rFonts w:eastAsiaTheme="minorHAnsi"/>
          <w:sz w:val="24"/>
          <w:szCs w:val="24"/>
        </w:rPr>
        <w:t xml:space="preserve"> </w:t>
      </w:r>
      <w:proofErr w:type="spellStart"/>
      <w:r w:rsidRPr="0038518E">
        <w:rPr>
          <w:rFonts w:eastAsiaTheme="minorHAnsi"/>
          <w:sz w:val="24"/>
          <w:szCs w:val="24"/>
        </w:rPr>
        <w:t>instituţiilor</w:t>
      </w:r>
      <w:proofErr w:type="spellEnd"/>
      <w:r w:rsidRPr="0038518E">
        <w:rPr>
          <w:rFonts w:eastAsiaTheme="minorHAnsi"/>
          <w:sz w:val="24"/>
          <w:szCs w:val="24"/>
        </w:rPr>
        <w:t xml:space="preserve"> </w:t>
      </w:r>
      <w:proofErr w:type="spellStart"/>
      <w:r w:rsidRPr="0038518E">
        <w:rPr>
          <w:rFonts w:eastAsiaTheme="minorHAnsi"/>
          <w:sz w:val="24"/>
          <w:szCs w:val="24"/>
        </w:rPr>
        <w:t>publice</w:t>
      </w:r>
      <w:proofErr w:type="spellEnd"/>
      <w:r w:rsidRPr="0038518E">
        <w:rPr>
          <w:rFonts w:eastAsiaTheme="minorHAnsi"/>
          <w:sz w:val="24"/>
          <w:szCs w:val="24"/>
        </w:rPr>
        <w:t xml:space="preserve"> de stat, </w:t>
      </w:r>
      <w:proofErr w:type="spellStart"/>
      <w:r w:rsidRPr="0038518E">
        <w:rPr>
          <w:rFonts w:eastAsiaTheme="minorHAnsi"/>
          <w:sz w:val="24"/>
          <w:szCs w:val="24"/>
        </w:rPr>
        <w:t>teritoiale</w:t>
      </w:r>
      <w:proofErr w:type="spellEnd"/>
      <w:r w:rsidRPr="0038518E">
        <w:rPr>
          <w:rFonts w:eastAsiaTheme="minorHAnsi"/>
          <w:sz w:val="24"/>
          <w:szCs w:val="24"/>
        </w:rPr>
        <w:t xml:space="preserve"> </w:t>
      </w:r>
      <w:proofErr w:type="spellStart"/>
      <w:r w:rsidRPr="0038518E">
        <w:rPr>
          <w:rFonts w:eastAsiaTheme="minorHAnsi"/>
          <w:sz w:val="24"/>
          <w:szCs w:val="24"/>
        </w:rPr>
        <w:t>și</w:t>
      </w:r>
      <w:proofErr w:type="spellEnd"/>
      <w:r w:rsidRPr="0038518E">
        <w:rPr>
          <w:rFonts w:eastAsiaTheme="minorHAnsi"/>
          <w:sz w:val="24"/>
          <w:szCs w:val="24"/>
        </w:rPr>
        <w:t xml:space="preserve"> locale, precum </w:t>
      </w:r>
      <w:proofErr w:type="spellStart"/>
      <w:r w:rsidRPr="0038518E">
        <w:rPr>
          <w:rFonts w:eastAsiaTheme="minorHAnsi"/>
          <w:sz w:val="24"/>
          <w:szCs w:val="24"/>
        </w:rPr>
        <w:t>şi</w:t>
      </w:r>
      <w:proofErr w:type="spellEnd"/>
      <w:r w:rsidRPr="0038518E">
        <w:rPr>
          <w:rFonts w:eastAsiaTheme="minorHAnsi"/>
          <w:sz w:val="24"/>
          <w:szCs w:val="24"/>
        </w:rPr>
        <w:t xml:space="preserve"> </w:t>
      </w:r>
      <w:proofErr w:type="spellStart"/>
      <w:r w:rsidRPr="0038518E">
        <w:rPr>
          <w:rFonts w:eastAsiaTheme="minorHAnsi"/>
          <w:sz w:val="24"/>
          <w:szCs w:val="24"/>
        </w:rPr>
        <w:t>funcţiile</w:t>
      </w:r>
      <w:proofErr w:type="spellEnd"/>
      <w:r w:rsidRPr="0038518E">
        <w:rPr>
          <w:rFonts w:eastAsiaTheme="minorHAnsi"/>
          <w:sz w:val="24"/>
          <w:szCs w:val="24"/>
        </w:rPr>
        <w:t xml:space="preserve"> </w:t>
      </w:r>
      <w:proofErr w:type="spellStart"/>
      <w:r w:rsidRPr="0038518E">
        <w:rPr>
          <w:rFonts w:eastAsiaTheme="minorHAnsi"/>
          <w:sz w:val="24"/>
          <w:szCs w:val="24"/>
        </w:rPr>
        <w:t>publice</w:t>
      </w:r>
      <w:proofErr w:type="spellEnd"/>
      <w:r w:rsidRPr="0038518E">
        <w:rPr>
          <w:rFonts w:eastAsiaTheme="minorHAnsi"/>
          <w:sz w:val="24"/>
          <w:szCs w:val="24"/>
        </w:rPr>
        <w:t xml:space="preserve"> </w:t>
      </w:r>
      <w:proofErr w:type="spellStart"/>
      <w:r w:rsidRPr="0038518E">
        <w:rPr>
          <w:rFonts w:eastAsiaTheme="minorHAnsi"/>
          <w:sz w:val="24"/>
          <w:szCs w:val="24"/>
        </w:rPr>
        <w:t>specifice</w:t>
      </w:r>
      <w:proofErr w:type="spellEnd"/>
      <w:r w:rsidRPr="0038518E">
        <w:rPr>
          <w:rFonts w:eastAsiaTheme="minorHAnsi"/>
          <w:sz w:val="24"/>
          <w:szCs w:val="24"/>
        </w:rPr>
        <w:t xml:space="preserve"> </w:t>
      </w:r>
      <w:proofErr w:type="spellStart"/>
      <w:r w:rsidRPr="0038518E">
        <w:rPr>
          <w:rFonts w:eastAsiaTheme="minorHAnsi"/>
          <w:sz w:val="24"/>
          <w:szCs w:val="24"/>
        </w:rPr>
        <w:t>echivalente</w:t>
      </w:r>
      <w:proofErr w:type="spellEnd"/>
      <w:r w:rsidRPr="0038518E">
        <w:rPr>
          <w:rFonts w:eastAsiaTheme="minorHAnsi"/>
          <w:sz w:val="24"/>
          <w:szCs w:val="24"/>
        </w:rPr>
        <w:t xml:space="preserve"> </w:t>
      </w:r>
      <w:proofErr w:type="spellStart"/>
      <w:r w:rsidRPr="0038518E">
        <w:rPr>
          <w:rFonts w:eastAsiaTheme="minorHAnsi"/>
          <w:sz w:val="24"/>
          <w:szCs w:val="24"/>
        </w:rPr>
        <w:t>acestora</w:t>
      </w:r>
      <w:proofErr w:type="spellEnd"/>
      <w:r w:rsidRPr="0038518E">
        <w:rPr>
          <w:rFonts w:eastAsiaTheme="minorHAnsi"/>
          <w:sz w:val="24"/>
          <w:szCs w:val="24"/>
        </w:rPr>
        <w:t xml:space="preserve">. </w:t>
      </w:r>
    </w:p>
    <w:p w14:paraId="61773852" w14:textId="77777777" w:rsidR="0038518E" w:rsidRDefault="0038518E" w:rsidP="0038518E">
      <w:pPr>
        <w:pStyle w:val="ListParagraph"/>
        <w:tabs>
          <w:tab w:val="left" w:pos="1574"/>
        </w:tabs>
        <w:autoSpaceDE w:val="0"/>
        <w:autoSpaceDN w:val="0"/>
        <w:adjustRightInd w:val="0"/>
        <w:jc w:val="both"/>
        <w:rPr>
          <w:rFonts w:eastAsiaTheme="minorHAnsi"/>
          <w:sz w:val="24"/>
          <w:szCs w:val="24"/>
        </w:rPr>
      </w:pPr>
      <w:r w:rsidRPr="0038518E">
        <w:rPr>
          <w:rFonts w:eastAsiaTheme="minorHAnsi"/>
          <w:sz w:val="24"/>
          <w:szCs w:val="24"/>
        </w:rPr>
        <w:t xml:space="preserve">b) dir. gen. adjunct din </w:t>
      </w:r>
      <w:proofErr w:type="spellStart"/>
      <w:r w:rsidRPr="0038518E">
        <w:rPr>
          <w:rFonts w:eastAsiaTheme="minorHAnsi"/>
          <w:sz w:val="24"/>
          <w:szCs w:val="24"/>
        </w:rPr>
        <w:t>cadrul</w:t>
      </w:r>
      <w:proofErr w:type="spellEnd"/>
      <w:r w:rsidRPr="0038518E">
        <w:rPr>
          <w:rFonts w:eastAsiaTheme="minorHAnsi"/>
          <w:sz w:val="24"/>
          <w:szCs w:val="24"/>
        </w:rPr>
        <w:t xml:space="preserve"> </w:t>
      </w:r>
      <w:proofErr w:type="spellStart"/>
      <w:r w:rsidRPr="0038518E">
        <w:rPr>
          <w:rFonts w:eastAsiaTheme="minorHAnsi"/>
          <w:sz w:val="24"/>
          <w:szCs w:val="24"/>
        </w:rPr>
        <w:t>aut</w:t>
      </w:r>
      <w:proofErr w:type="spellEnd"/>
      <w:r w:rsidRPr="0038518E">
        <w:rPr>
          <w:rFonts w:eastAsiaTheme="minorHAnsi"/>
          <w:sz w:val="24"/>
          <w:szCs w:val="24"/>
        </w:rPr>
        <w:t xml:space="preserve">. de </w:t>
      </w:r>
      <w:proofErr w:type="spellStart"/>
      <w:r w:rsidRPr="0038518E">
        <w:rPr>
          <w:rFonts w:eastAsiaTheme="minorHAnsi"/>
          <w:sz w:val="24"/>
          <w:szCs w:val="24"/>
        </w:rPr>
        <w:t>mai</w:t>
      </w:r>
      <w:proofErr w:type="spellEnd"/>
      <w:r w:rsidRPr="0038518E">
        <w:rPr>
          <w:rFonts w:eastAsiaTheme="minorHAnsi"/>
          <w:sz w:val="24"/>
          <w:szCs w:val="24"/>
        </w:rPr>
        <w:t xml:space="preserve"> sus; </w:t>
      </w:r>
    </w:p>
    <w:p w14:paraId="35B89854" w14:textId="77777777" w:rsidR="0038518E" w:rsidRDefault="0038518E" w:rsidP="0038518E">
      <w:pPr>
        <w:pStyle w:val="ListParagraph"/>
        <w:tabs>
          <w:tab w:val="left" w:pos="1574"/>
        </w:tabs>
        <w:autoSpaceDE w:val="0"/>
        <w:autoSpaceDN w:val="0"/>
        <w:adjustRightInd w:val="0"/>
        <w:jc w:val="both"/>
        <w:rPr>
          <w:rFonts w:eastAsiaTheme="minorHAnsi"/>
          <w:sz w:val="24"/>
          <w:szCs w:val="24"/>
        </w:rPr>
      </w:pPr>
      <w:r w:rsidRPr="0038518E">
        <w:rPr>
          <w:rFonts w:eastAsiaTheme="minorHAnsi"/>
          <w:sz w:val="24"/>
          <w:szCs w:val="24"/>
        </w:rPr>
        <w:t xml:space="preserve">c) dir.  din </w:t>
      </w:r>
      <w:proofErr w:type="spellStart"/>
      <w:r w:rsidRPr="0038518E">
        <w:rPr>
          <w:rFonts w:eastAsiaTheme="minorHAnsi"/>
          <w:sz w:val="24"/>
          <w:szCs w:val="24"/>
        </w:rPr>
        <w:t>cadrul</w:t>
      </w:r>
      <w:proofErr w:type="spellEnd"/>
      <w:r w:rsidRPr="0038518E">
        <w:rPr>
          <w:rFonts w:eastAsiaTheme="minorHAnsi"/>
          <w:sz w:val="24"/>
          <w:szCs w:val="24"/>
        </w:rPr>
        <w:t xml:space="preserve"> </w:t>
      </w:r>
      <w:proofErr w:type="spellStart"/>
      <w:r w:rsidRPr="0038518E">
        <w:rPr>
          <w:rFonts w:eastAsiaTheme="minorHAnsi"/>
          <w:sz w:val="24"/>
          <w:szCs w:val="24"/>
        </w:rPr>
        <w:t>autorităţilor</w:t>
      </w:r>
      <w:proofErr w:type="spellEnd"/>
      <w:r w:rsidRPr="0038518E">
        <w:rPr>
          <w:rFonts w:eastAsiaTheme="minorHAnsi"/>
          <w:sz w:val="24"/>
          <w:szCs w:val="24"/>
        </w:rPr>
        <w:t xml:space="preserve"> </w:t>
      </w:r>
      <w:proofErr w:type="spellStart"/>
      <w:r w:rsidRPr="0038518E">
        <w:rPr>
          <w:rFonts w:eastAsiaTheme="minorHAnsi"/>
          <w:sz w:val="24"/>
          <w:szCs w:val="24"/>
        </w:rPr>
        <w:t>şi</w:t>
      </w:r>
      <w:proofErr w:type="spellEnd"/>
      <w:r w:rsidRPr="0038518E">
        <w:rPr>
          <w:rFonts w:eastAsiaTheme="minorHAnsi"/>
          <w:sz w:val="24"/>
          <w:szCs w:val="24"/>
        </w:rPr>
        <w:t xml:space="preserve"> </w:t>
      </w:r>
      <w:proofErr w:type="spellStart"/>
      <w:r w:rsidRPr="0038518E">
        <w:rPr>
          <w:rFonts w:eastAsiaTheme="minorHAnsi"/>
          <w:sz w:val="24"/>
          <w:szCs w:val="24"/>
        </w:rPr>
        <w:t>instituţiilor</w:t>
      </w:r>
      <w:proofErr w:type="spellEnd"/>
      <w:r w:rsidRPr="0038518E">
        <w:rPr>
          <w:rFonts w:eastAsiaTheme="minorHAnsi"/>
          <w:sz w:val="24"/>
          <w:szCs w:val="24"/>
        </w:rPr>
        <w:t xml:space="preserve"> </w:t>
      </w:r>
      <w:proofErr w:type="spellStart"/>
      <w:r w:rsidRPr="0038518E">
        <w:rPr>
          <w:rFonts w:eastAsiaTheme="minorHAnsi"/>
          <w:sz w:val="24"/>
          <w:szCs w:val="24"/>
        </w:rPr>
        <w:t>publice</w:t>
      </w:r>
      <w:proofErr w:type="spellEnd"/>
      <w:r w:rsidRPr="0038518E">
        <w:rPr>
          <w:rFonts w:eastAsiaTheme="minorHAnsi"/>
          <w:sz w:val="24"/>
          <w:szCs w:val="24"/>
        </w:rPr>
        <w:t xml:space="preserve"> </w:t>
      </w:r>
      <w:proofErr w:type="spellStart"/>
      <w:r w:rsidRPr="0038518E">
        <w:rPr>
          <w:rFonts w:eastAsiaTheme="minorHAnsi"/>
          <w:sz w:val="24"/>
          <w:szCs w:val="24"/>
        </w:rPr>
        <w:t>prevăzute</w:t>
      </w:r>
      <w:proofErr w:type="spellEnd"/>
      <w:r w:rsidRPr="0038518E">
        <w:rPr>
          <w:rFonts w:eastAsiaTheme="minorHAnsi"/>
          <w:sz w:val="24"/>
          <w:szCs w:val="24"/>
        </w:rPr>
        <w:t xml:space="preserve"> la art. 385 </w:t>
      </w:r>
      <w:proofErr w:type="spellStart"/>
      <w:r w:rsidRPr="0038518E">
        <w:rPr>
          <w:rFonts w:eastAsiaTheme="minorHAnsi"/>
          <w:sz w:val="24"/>
          <w:szCs w:val="24"/>
        </w:rPr>
        <w:t>alin</w:t>
      </w:r>
      <w:proofErr w:type="spellEnd"/>
      <w:r w:rsidRPr="0038518E">
        <w:rPr>
          <w:rFonts w:eastAsiaTheme="minorHAnsi"/>
          <w:sz w:val="24"/>
          <w:szCs w:val="24"/>
        </w:rPr>
        <w:t xml:space="preserve">. (1), precum </w:t>
      </w:r>
      <w:proofErr w:type="spellStart"/>
      <w:r w:rsidRPr="0038518E">
        <w:rPr>
          <w:rFonts w:eastAsiaTheme="minorHAnsi"/>
          <w:sz w:val="24"/>
          <w:szCs w:val="24"/>
        </w:rPr>
        <w:t>şi</w:t>
      </w:r>
      <w:proofErr w:type="spellEnd"/>
      <w:r w:rsidRPr="0038518E">
        <w:rPr>
          <w:rFonts w:eastAsiaTheme="minorHAnsi"/>
          <w:sz w:val="24"/>
          <w:szCs w:val="24"/>
        </w:rPr>
        <w:t xml:space="preserve"> </w:t>
      </w:r>
      <w:proofErr w:type="spellStart"/>
      <w:r w:rsidRPr="0038518E">
        <w:rPr>
          <w:rFonts w:eastAsiaTheme="minorHAnsi"/>
          <w:sz w:val="24"/>
          <w:szCs w:val="24"/>
        </w:rPr>
        <w:t>funcţiile</w:t>
      </w:r>
      <w:proofErr w:type="spellEnd"/>
      <w:r w:rsidRPr="0038518E">
        <w:rPr>
          <w:rFonts w:eastAsiaTheme="minorHAnsi"/>
          <w:sz w:val="24"/>
          <w:szCs w:val="24"/>
        </w:rPr>
        <w:t xml:space="preserve"> </w:t>
      </w:r>
      <w:proofErr w:type="spellStart"/>
      <w:r w:rsidRPr="0038518E">
        <w:rPr>
          <w:rFonts w:eastAsiaTheme="minorHAnsi"/>
          <w:sz w:val="24"/>
          <w:szCs w:val="24"/>
        </w:rPr>
        <w:t>publice</w:t>
      </w:r>
      <w:proofErr w:type="spellEnd"/>
      <w:r w:rsidRPr="0038518E">
        <w:rPr>
          <w:rFonts w:eastAsiaTheme="minorHAnsi"/>
          <w:sz w:val="24"/>
          <w:szCs w:val="24"/>
        </w:rPr>
        <w:t xml:space="preserve"> </w:t>
      </w:r>
      <w:proofErr w:type="spellStart"/>
      <w:r w:rsidRPr="0038518E">
        <w:rPr>
          <w:rFonts w:eastAsiaTheme="minorHAnsi"/>
          <w:sz w:val="24"/>
          <w:szCs w:val="24"/>
        </w:rPr>
        <w:t>specifice</w:t>
      </w:r>
      <w:proofErr w:type="spellEnd"/>
      <w:r w:rsidRPr="0038518E">
        <w:rPr>
          <w:rFonts w:eastAsiaTheme="minorHAnsi"/>
          <w:sz w:val="24"/>
          <w:szCs w:val="24"/>
        </w:rPr>
        <w:t xml:space="preserve"> </w:t>
      </w:r>
      <w:proofErr w:type="spellStart"/>
      <w:r w:rsidRPr="0038518E">
        <w:rPr>
          <w:rFonts w:eastAsiaTheme="minorHAnsi"/>
          <w:sz w:val="24"/>
          <w:szCs w:val="24"/>
        </w:rPr>
        <w:t>echivalente</w:t>
      </w:r>
      <w:proofErr w:type="spellEnd"/>
      <w:r w:rsidRPr="0038518E">
        <w:rPr>
          <w:rFonts w:eastAsiaTheme="minorHAnsi"/>
          <w:sz w:val="24"/>
          <w:szCs w:val="24"/>
        </w:rPr>
        <w:t xml:space="preserve"> </w:t>
      </w:r>
      <w:proofErr w:type="spellStart"/>
      <w:r w:rsidRPr="0038518E">
        <w:rPr>
          <w:rFonts w:eastAsiaTheme="minorHAnsi"/>
          <w:sz w:val="24"/>
          <w:szCs w:val="24"/>
        </w:rPr>
        <w:t>acestora</w:t>
      </w:r>
      <w:proofErr w:type="spellEnd"/>
      <w:r w:rsidRPr="0038518E">
        <w:rPr>
          <w:rFonts w:eastAsiaTheme="minorHAnsi"/>
          <w:sz w:val="24"/>
          <w:szCs w:val="24"/>
        </w:rPr>
        <w:t xml:space="preserve">; </w:t>
      </w:r>
    </w:p>
    <w:p w14:paraId="05B88FA2" w14:textId="77777777" w:rsidR="0038518E" w:rsidRDefault="0038518E" w:rsidP="0038518E">
      <w:pPr>
        <w:pStyle w:val="ListParagraph"/>
        <w:tabs>
          <w:tab w:val="left" w:pos="1574"/>
        </w:tabs>
        <w:autoSpaceDE w:val="0"/>
        <w:autoSpaceDN w:val="0"/>
        <w:adjustRightInd w:val="0"/>
        <w:jc w:val="both"/>
        <w:rPr>
          <w:rFonts w:eastAsiaTheme="minorHAnsi"/>
          <w:sz w:val="24"/>
          <w:szCs w:val="24"/>
        </w:rPr>
      </w:pPr>
      <w:r w:rsidRPr="0038518E">
        <w:rPr>
          <w:rFonts w:eastAsiaTheme="minorHAnsi"/>
          <w:sz w:val="24"/>
          <w:szCs w:val="24"/>
        </w:rPr>
        <w:t xml:space="preserve">d) dir. adjunct din </w:t>
      </w:r>
      <w:proofErr w:type="spellStart"/>
      <w:r w:rsidRPr="0038518E">
        <w:rPr>
          <w:rFonts w:eastAsiaTheme="minorHAnsi"/>
          <w:sz w:val="24"/>
          <w:szCs w:val="24"/>
        </w:rPr>
        <w:t>autorit</w:t>
      </w:r>
      <w:proofErr w:type="spellEnd"/>
      <w:r w:rsidRPr="0038518E">
        <w:rPr>
          <w:rFonts w:eastAsiaTheme="minorHAnsi"/>
          <w:sz w:val="24"/>
          <w:szCs w:val="24"/>
        </w:rPr>
        <w:t xml:space="preserve">. de stat; </w:t>
      </w:r>
    </w:p>
    <w:p w14:paraId="146AE769" w14:textId="77777777" w:rsidR="0038518E" w:rsidRDefault="0038518E" w:rsidP="0038518E">
      <w:pPr>
        <w:pStyle w:val="ListParagraph"/>
        <w:tabs>
          <w:tab w:val="left" w:pos="1574"/>
        </w:tabs>
        <w:autoSpaceDE w:val="0"/>
        <w:autoSpaceDN w:val="0"/>
        <w:adjustRightInd w:val="0"/>
        <w:jc w:val="both"/>
        <w:rPr>
          <w:rFonts w:eastAsiaTheme="minorHAnsi"/>
          <w:sz w:val="24"/>
          <w:szCs w:val="24"/>
        </w:rPr>
      </w:pPr>
      <w:r w:rsidRPr="0038518E">
        <w:rPr>
          <w:rFonts w:eastAsiaTheme="minorHAnsi"/>
          <w:sz w:val="24"/>
          <w:szCs w:val="24"/>
        </w:rPr>
        <w:t xml:space="preserve">e) dir. </w:t>
      </w:r>
      <w:proofErr w:type="spellStart"/>
      <w:r w:rsidRPr="0038518E">
        <w:rPr>
          <w:rFonts w:eastAsiaTheme="minorHAnsi"/>
          <w:sz w:val="24"/>
          <w:szCs w:val="24"/>
        </w:rPr>
        <w:t>executiv</w:t>
      </w:r>
      <w:proofErr w:type="spellEnd"/>
      <w:r w:rsidRPr="0038518E">
        <w:rPr>
          <w:rFonts w:eastAsiaTheme="minorHAnsi"/>
          <w:sz w:val="24"/>
          <w:szCs w:val="24"/>
        </w:rPr>
        <w:t xml:space="preserve"> din </w:t>
      </w:r>
      <w:proofErr w:type="spellStart"/>
      <w:r w:rsidRPr="0038518E">
        <w:rPr>
          <w:rFonts w:eastAsiaTheme="minorHAnsi"/>
          <w:sz w:val="24"/>
          <w:szCs w:val="24"/>
        </w:rPr>
        <w:t>cadrul</w:t>
      </w:r>
      <w:proofErr w:type="spellEnd"/>
      <w:r w:rsidRPr="0038518E">
        <w:rPr>
          <w:rFonts w:eastAsiaTheme="minorHAnsi"/>
          <w:sz w:val="24"/>
          <w:szCs w:val="24"/>
        </w:rPr>
        <w:t xml:space="preserve"> </w:t>
      </w:r>
      <w:proofErr w:type="spellStart"/>
      <w:r w:rsidRPr="0038518E">
        <w:rPr>
          <w:rFonts w:eastAsiaTheme="minorHAnsi"/>
          <w:sz w:val="24"/>
          <w:szCs w:val="24"/>
        </w:rPr>
        <w:t>autorităţilor</w:t>
      </w:r>
      <w:proofErr w:type="spellEnd"/>
      <w:r w:rsidRPr="0038518E">
        <w:rPr>
          <w:rFonts w:eastAsiaTheme="minorHAnsi"/>
          <w:sz w:val="24"/>
          <w:szCs w:val="24"/>
        </w:rPr>
        <w:t xml:space="preserve"> </w:t>
      </w:r>
      <w:proofErr w:type="spellStart"/>
      <w:r w:rsidRPr="0038518E">
        <w:rPr>
          <w:rFonts w:eastAsiaTheme="minorHAnsi"/>
          <w:sz w:val="24"/>
          <w:szCs w:val="24"/>
        </w:rPr>
        <w:t>teritoriale</w:t>
      </w:r>
      <w:proofErr w:type="spellEnd"/>
      <w:r w:rsidRPr="0038518E">
        <w:rPr>
          <w:rFonts w:eastAsiaTheme="minorHAnsi"/>
          <w:sz w:val="24"/>
          <w:szCs w:val="24"/>
        </w:rPr>
        <w:t xml:space="preserve"> </w:t>
      </w:r>
      <w:proofErr w:type="spellStart"/>
      <w:r w:rsidRPr="0038518E">
        <w:rPr>
          <w:rFonts w:eastAsiaTheme="minorHAnsi"/>
          <w:sz w:val="24"/>
          <w:szCs w:val="24"/>
        </w:rPr>
        <w:t>și</w:t>
      </w:r>
      <w:proofErr w:type="spellEnd"/>
      <w:r w:rsidRPr="0038518E">
        <w:rPr>
          <w:rFonts w:eastAsiaTheme="minorHAnsi"/>
          <w:sz w:val="24"/>
          <w:szCs w:val="24"/>
        </w:rPr>
        <w:t xml:space="preserve"> locale; </w:t>
      </w:r>
    </w:p>
    <w:p w14:paraId="643C6B67" w14:textId="77777777" w:rsidR="0038518E" w:rsidRDefault="0038518E" w:rsidP="0038518E">
      <w:pPr>
        <w:pStyle w:val="ListParagraph"/>
        <w:tabs>
          <w:tab w:val="left" w:pos="1574"/>
        </w:tabs>
        <w:autoSpaceDE w:val="0"/>
        <w:autoSpaceDN w:val="0"/>
        <w:adjustRightInd w:val="0"/>
        <w:jc w:val="both"/>
        <w:rPr>
          <w:rFonts w:eastAsiaTheme="minorHAnsi"/>
          <w:sz w:val="24"/>
          <w:szCs w:val="24"/>
        </w:rPr>
      </w:pPr>
      <w:r w:rsidRPr="0038518E">
        <w:rPr>
          <w:rFonts w:eastAsiaTheme="minorHAnsi"/>
          <w:sz w:val="24"/>
          <w:szCs w:val="24"/>
        </w:rPr>
        <w:t xml:space="preserve">f) dir. </w:t>
      </w:r>
      <w:proofErr w:type="spellStart"/>
      <w:r w:rsidRPr="0038518E">
        <w:rPr>
          <w:rFonts w:eastAsiaTheme="minorHAnsi"/>
          <w:sz w:val="24"/>
          <w:szCs w:val="24"/>
        </w:rPr>
        <w:t>executiv</w:t>
      </w:r>
      <w:proofErr w:type="spellEnd"/>
      <w:r w:rsidRPr="0038518E">
        <w:rPr>
          <w:rFonts w:eastAsiaTheme="minorHAnsi"/>
          <w:sz w:val="24"/>
          <w:szCs w:val="24"/>
        </w:rPr>
        <w:t xml:space="preserve"> adjunct din </w:t>
      </w:r>
      <w:proofErr w:type="spellStart"/>
      <w:r w:rsidRPr="0038518E">
        <w:rPr>
          <w:rFonts w:eastAsiaTheme="minorHAnsi"/>
          <w:sz w:val="24"/>
          <w:szCs w:val="24"/>
        </w:rPr>
        <w:t>aut</w:t>
      </w:r>
      <w:proofErr w:type="spellEnd"/>
      <w:r w:rsidRPr="0038518E">
        <w:rPr>
          <w:rFonts w:eastAsiaTheme="minorHAnsi"/>
          <w:sz w:val="24"/>
          <w:szCs w:val="24"/>
        </w:rPr>
        <w:t xml:space="preserve">. </w:t>
      </w:r>
      <w:proofErr w:type="spellStart"/>
      <w:r w:rsidRPr="0038518E">
        <w:rPr>
          <w:rFonts w:eastAsiaTheme="minorHAnsi"/>
          <w:sz w:val="24"/>
          <w:szCs w:val="24"/>
        </w:rPr>
        <w:t>precizate</w:t>
      </w:r>
      <w:proofErr w:type="spellEnd"/>
      <w:r w:rsidRPr="0038518E">
        <w:rPr>
          <w:rFonts w:eastAsiaTheme="minorHAnsi"/>
          <w:sz w:val="24"/>
          <w:szCs w:val="24"/>
        </w:rPr>
        <w:t xml:space="preserve"> la e); </w:t>
      </w:r>
    </w:p>
    <w:p w14:paraId="7CF13A76" w14:textId="77777777" w:rsidR="0038518E" w:rsidRDefault="0038518E" w:rsidP="0038518E">
      <w:pPr>
        <w:pStyle w:val="ListParagraph"/>
        <w:tabs>
          <w:tab w:val="left" w:pos="1574"/>
        </w:tabs>
        <w:autoSpaceDE w:val="0"/>
        <w:autoSpaceDN w:val="0"/>
        <w:adjustRightInd w:val="0"/>
        <w:jc w:val="both"/>
        <w:rPr>
          <w:rFonts w:eastAsiaTheme="minorHAnsi"/>
          <w:sz w:val="24"/>
          <w:szCs w:val="24"/>
        </w:rPr>
      </w:pPr>
      <w:r w:rsidRPr="0038518E">
        <w:rPr>
          <w:rFonts w:eastAsiaTheme="minorHAnsi"/>
          <w:sz w:val="24"/>
          <w:szCs w:val="24"/>
        </w:rPr>
        <w:t xml:space="preserve">g) </w:t>
      </w:r>
      <w:proofErr w:type="spellStart"/>
      <w:r w:rsidRPr="0038518E">
        <w:rPr>
          <w:rFonts w:eastAsiaTheme="minorHAnsi"/>
          <w:sz w:val="24"/>
          <w:szCs w:val="24"/>
        </w:rPr>
        <w:t>şef</w:t>
      </w:r>
      <w:proofErr w:type="spellEnd"/>
      <w:r w:rsidRPr="0038518E">
        <w:rPr>
          <w:rFonts w:eastAsiaTheme="minorHAnsi"/>
          <w:sz w:val="24"/>
          <w:szCs w:val="24"/>
        </w:rPr>
        <w:t xml:space="preserve"> </w:t>
      </w:r>
      <w:proofErr w:type="spellStart"/>
      <w:r w:rsidRPr="0038518E">
        <w:rPr>
          <w:rFonts w:eastAsiaTheme="minorHAnsi"/>
          <w:sz w:val="24"/>
          <w:szCs w:val="24"/>
        </w:rPr>
        <w:t>serviciu</w:t>
      </w:r>
      <w:proofErr w:type="spellEnd"/>
      <w:r w:rsidRPr="0038518E">
        <w:rPr>
          <w:rFonts w:eastAsiaTheme="minorHAnsi"/>
          <w:sz w:val="24"/>
          <w:szCs w:val="24"/>
        </w:rPr>
        <w:t xml:space="preserve"> din </w:t>
      </w:r>
      <w:proofErr w:type="spellStart"/>
      <w:r w:rsidRPr="0038518E">
        <w:rPr>
          <w:rFonts w:eastAsiaTheme="minorHAnsi"/>
          <w:sz w:val="24"/>
          <w:szCs w:val="24"/>
        </w:rPr>
        <w:t>aut</w:t>
      </w:r>
      <w:proofErr w:type="spellEnd"/>
      <w:r w:rsidRPr="0038518E">
        <w:rPr>
          <w:rFonts w:eastAsiaTheme="minorHAnsi"/>
          <w:sz w:val="24"/>
          <w:szCs w:val="24"/>
        </w:rPr>
        <w:t xml:space="preserve">. de stat, </w:t>
      </w:r>
      <w:proofErr w:type="spellStart"/>
      <w:r w:rsidRPr="0038518E">
        <w:rPr>
          <w:rFonts w:eastAsiaTheme="minorHAnsi"/>
          <w:sz w:val="24"/>
          <w:szCs w:val="24"/>
        </w:rPr>
        <w:t>teritoriale</w:t>
      </w:r>
      <w:proofErr w:type="spellEnd"/>
      <w:r w:rsidRPr="0038518E">
        <w:rPr>
          <w:rFonts w:eastAsiaTheme="minorHAnsi"/>
          <w:sz w:val="24"/>
          <w:szCs w:val="24"/>
        </w:rPr>
        <w:t xml:space="preserve"> </w:t>
      </w:r>
      <w:proofErr w:type="spellStart"/>
      <w:r w:rsidRPr="0038518E">
        <w:rPr>
          <w:rFonts w:eastAsiaTheme="minorHAnsi"/>
          <w:sz w:val="24"/>
          <w:szCs w:val="24"/>
        </w:rPr>
        <w:t>și</w:t>
      </w:r>
      <w:proofErr w:type="spellEnd"/>
      <w:r w:rsidRPr="0038518E">
        <w:rPr>
          <w:rFonts w:eastAsiaTheme="minorHAnsi"/>
          <w:sz w:val="24"/>
          <w:szCs w:val="24"/>
        </w:rPr>
        <w:t xml:space="preserve"> locale; </w:t>
      </w:r>
    </w:p>
    <w:p w14:paraId="4D5CBE39" w14:textId="77777777" w:rsidR="0038518E" w:rsidRPr="0038518E" w:rsidRDefault="0038518E" w:rsidP="0038518E">
      <w:pPr>
        <w:pStyle w:val="ListParagraph"/>
        <w:tabs>
          <w:tab w:val="left" w:pos="1574"/>
        </w:tabs>
        <w:autoSpaceDE w:val="0"/>
        <w:autoSpaceDN w:val="0"/>
        <w:adjustRightInd w:val="0"/>
        <w:jc w:val="both"/>
        <w:rPr>
          <w:rFonts w:eastAsiaTheme="minorHAnsi"/>
          <w:sz w:val="24"/>
          <w:szCs w:val="24"/>
        </w:rPr>
      </w:pPr>
      <w:r w:rsidRPr="0038518E">
        <w:rPr>
          <w:rFonts w:eastAsiaTheme="minorHAnsi"/>
          <w:sz w:val="24"/>
          <w:szCs w:val="24"/>
        </w:rPr>
        <w:t xml:space="preserve">h) </w:t>
      </w:r>
      <w:proofErr w:type="spellStart"/>
      <w:r w:rsidRPr="0038518E">
        <w:rPr>
          <w:rFonts w:eastAsiaTheme="minorHAnsi"/>
          <w:sz w:val="24"/>
          <w:szCs w:val="24"/>
        </w:rPr>
        <w:t>şef</w:t>
      </w:r>
      <w:proofErr w:type="spellEnd"/>
      <w:r w:rsidRPr="0038518E">
        <w:rPr>
          <w:rFonts w:eastAsiaTheme="minorHAnsi"/>
          <w:sz w:val="24"/>
          <w:szCs w:val="24"/>
        </w:rPr>
        <w:t xml:space="preserve"> </w:t>
      </w:r>
      <w:proofErr w:type="spellStart"/>
      <w:r w:rsidRPr="0038518E">
        <w:rPr>
          <w:rFonts w:eastAsiaTheme="minorHAnsi"/>
          <w:sz w:val="24"/>
          <w:szCs w:val="24"/>
        </w:rPr>
        <w:t>birou</w:t>
      </w:r>
      <w:proofErr w:type="spellEnd"/>
      <w:r w:rsidRPr="0038518E">
        <w:rPr>
          <w:rFonts w:eastAsiaTheme="minorHAnsi"/>
          <w:sz w:val="24"/>
          <w:szCs w:val="24"/>
        </w:rPr>
        <w:t xml:space="preserve"> – </w:t>
      </w:r>
      <w:proofErr w:type="spellStart"/>
      <w:r w:rsidRPr="0038518E">
        <w:rPr>
          <w:rFonts w:eastAsiaTheme="minorHAnsi"/>
          <w:sz w:val="24"/>
          <w:szCs w:val="24"/>
        </w:rPr>
        <w:t>aut</w:t>
      </w:r>
      <w:proofErr w:type="spellEnd"/>
      <w:r w:rsidRPr="0038518E">
        <w:rPr>
          <w:rFonts w:eastAsiaTheme="minorHAnsi"/>
          <w:sz w:val="24"/>
          <w:szCs w:val="24"/>
        </w:rPr>
        <w:t xml:space="preserve">. de stat, </w:t>
      </w:r>
      <w:proofErr w:type="spellStart"/>
      <w:r w:rsidRPr="0038518E">
        <w:rPr>
          <w:rFonts w:eastAsiaTheme="minorHAnsi"/>
          <w:sz w:val="24"/>
          <w:szCs w:val="24"/>
        </w:rPr>
        <w:t>terit</w:t>
      </w:r>
      <w:proofErr w:type="spellEnd"/>
      <w:r w:rsidRPr="0038518E">
        <w:rPr>
          <w:rFonts w:eastAsiaTheme="minorHAnsi"/>
          <w:sz w:val="24"/>
          <w:szCs w:val="24"/>
        </w:rPr>
        <w:t xml:space="preserve">. </w:t>
      </w:r>
      <w:proofErr w:type="spellStart"/>
      <w:r w:rsidRPr="0038518E">
        <w:rPr>
          <w:rFonts w:eastAsiaTheme="minorHAnsi"/>
          <w:sz w:val="24"/>
          <w:szCs w:val="24"/>
        </w:rPr>
        <w:t>Și</w:t>
      </w:r>
      <w:proofErr w:type="spellEnd"/>
      <w:r w:rsidRPr="0038518E">
        <w:rPr>
          <w:rFonts w:eastAsiaTheme="minorHAnsi"/>
          <w:sz w:val="24"/>
          <w:szCs w:val="24"/>
        </w:rPr>
        <w:t xml:space="preserve"> locale).</w:t>
      </w:r>
    </w:p>
    <w:p w14:paraId="79FA6632" w14:textId="629F08D1" w:rsidR="0038518E" w:rsidRDefault="00AC20A2" w:rsidP="00AC20A2">
      <w:pPr>
        <w:tabs>
          <w:tab w:val="left" w:pos="1574"/>
        </w:tabs>
        <w:autoSpaceDE w:val="0"/>
        <w:autoSpaceDN w:val="0"/>
        <w:adjustRightInd w:val="0"/>
        <w:jc w:val="both"/>
        <w:rPr>
          <w:rFonts w:eastAsiaTheme="minorHAnsi"/>
          <w:b/>
          <w:sz w:val="24"/>
          <w:szCs w:val="24"/>
        </w:rPr>
      </w:pPr>
      <w:r>
        <w:rPr>
          <w:rFonts w:eastAsiaTheme="minorHAnsi"/>
          <w:sz w:val="24"/>
          <w:szCs w:val="24"/>
        </w:rPr>
        <w:tab/>
        <w:t xml:space="preserve">! </w:t>
      </w:r>
      <w:proofErr w:type="spellStart"/>
      <w:r w:rsidR="0038518E" w:rsidRPr="00AC20A2">
        <w:rPr>
          <w:rFonts w:eastAsiaTheme="minorHAnsi"/>
          <w:sz w:val="24"/>
          <w:szCs w:val="24"/>
        </w:rPr>
        <w:t>S</w:t>
      </w:r>
      <w:r w:rsidRPr="00AC20A2">
        <w:rPr>
          <w:rFonts w:eastAsiaTheme="minorHAnsi"/>
          <w:sz w:val="24"/>
          <w:szCs w:val="24"/>
        </w:rPr>
        <w:t>ecretar</w:t>
      </w:r>
      <w:proofErr w:type="spellEnd"/>
      <w:r w:rsidRPr="00AC20A2">
        <w:rPr>
          <w:rFonts w:eastAsiaTheme="minorHAnsi"/>
          <w:sz w:val="24"/>
          <w:szCs w:val="24"/>
        </w:rPr>
        <w:t xml:space="preserve"> </w:t>
      </w:r>
      <w:r w:rsidR="0038518E" w:rsidRPr="00AC20A2">
        <w:rPr>
          <w:rFonts w:eastAsiaTheme="minorHAnsi"/>
          <w:sz w:val="24"/>
          <w:szCs w:val="24"/>
        </w:rPr>
        <w:t>G</w:t>
      </w:r>
      <w:r w:rsidRPr="00AC20A2">
        <w:rPr>
          <w:rFonts w:eastAsiaTheme="minorHAnsi"/>
          <w:sz w:val="24"/>
          <w:szCs w:val="24"/>
        </w:rPr>
        <w:t xml:space="preserve">eneral al </w:t>
      </w:r>
      <w:proofErr w:type="spellStart"/>
      <w:r w:rsidRPr="00AC20A2">
        <w:rPr>
          <w:rFonts w:eastAsiaTheme="minorHAnsi"/>
          <w:sz w:val="24"/>
          <w:szCs w:val="24"/>
        </w:rPr>
        <w:t>unității</w:t>
      </w:r>
      <w:proofErr w:type="spellEnd"/>
      <w:r w:rsidRPr="00AC20A2">
        <w:rPr>
          <w:rFonts w:eastAsiaTheme="minorHAnsi"/>
          <w:sz w:val="24"/>
          <w:szCs w:val="24"/>
        </w:rPr>
        <w:t xml:space="preserve"> administrative </w:t>
      </w:r>
      <w:proofErr w:type="spellStart"/>
      <w:r w:rsidRPr="00AC20A2">
        <w:rPr>
          <w:rFonts w:eastAsiaTheme="minorHAnsi"/>
          <w:sz w:val="24"/>
          <w:szCs w:val="24"/>
        </w:rPr>
        <w:t>teritoriale</w:t>
      </w:r>
      <w:proofErr w:type="spellEnd"/>
      <w:r w:rsidRPr="00AC20A2">
        <w:rPr>
          <w:rFonts w:eastAsiaTheme="minorHAnsi"/>
          <w:sz w:val="24"/>
          <w:szCs w:val="24"/>
        </w:rPr>
        <w:t xml:space="preserve"> =</w:t>
      </w:r>
      <w:r w:rsidR="0038518E" w:rsidRPr="00AC20A2">
        <w:rPr>
          <w:rFonts w:eastAsiaTheme="minorHAnsi"/>
          <w:sz w:val="24"/>
          <w:szCs w:val="24"/>
        </w:rPr>
        <w:t xml:space="preserve"> </w:t>
      </w:r>
      <w:proofErr w:type="spellStart"/>
      <w:r w:rsidR="0038518E" w:rsidRPr="00AC20A2">
        <w:rPr>
          <w:rFonts w:eastAsiaTheme="minorHAnsi"/>
          <w:b/>
          <w:sz w:val="24"/>
          <w:szCs w:val="24"/>
        </w:rPr>
        <w:t>funcţi</w:t>
      </w:r>
      <w:r w:rsidR="00203426">
        <w:rPr>
          <w:rFonts w:eastAsiaTheme="minorHAnsi"/>
          <w:b/>
          <w:sz w:val="24"/>
          <w:szCs w:val="24"/>
        </w:rPr>
        <w:t>e</w:t>
      </w:r>
      <w:proofErr w:type="spellEnd"/>
      <w:r w:rsidR="0038518E" w:rsidRPr="00AC20A2">
        <w:rPr>
          <w:rFonts w:eastAsiaTheme="minorHAnsi"/>
          <w:b/>
          <w:sz w:val="24"/>
          <w:szCs w:val="24"/>
        </w:rPr>
        <w:t xml:space="preserve"> </w:t>
      </w:r>
      <w:proofErr w:type="spellStart"/>
      <w:r w:rsidR="0038518E" w:rsidRPr="00AC20A2">
        <w:rPr>
          <w:rFonts w:eastAsiaTheme="minorHAnsi"/>
          <w:b/>
          <w:sz w:val="24"/>
          <w:szCs w:val="24"/>
        </w:rPr>
        <w:t>public</w:t>
      </w:r>
      <w:r w:rsidR="00203426">
        <w:rPr>
          <w:rFonts w:eastAsiaTheme="minorHAnsi"/>
          <w:b/>
          <w:sz w:val="24"/>
          <w:szCs w:val="24"/>
        </w:rPr>
        <w:t>ă</w:t>
      </w:r>
      <w:proofErr w:type="spellEnd"/>
      <w:r w:rsidR="0038518E" w:rsidRPr="00AC20A2">
        <w:rPr>
          <w:rFonts w:eastAsiaTheme="minorHAnsi"/>
          <w:b/>
          <w:sz w:val="24"/>
          <w:szCs w:val="24"/>
        </w:rPr>
        <w:t xml:space="preserve"> de </w:t>
      </w:r>
      <w:proofErr w:type="spellStart"/>
      <w:r w:rsidR="0038518E" w:rsidRPr="00AC20A2">
        <w:rPr>
          <w:rFonts w:eastAsiaTheme="minorHAnsi"/>
          <w:b/>
          <w:sz w:val="24"/>
          <w:szCs w:val="24"/>
        </w:rPr>
        <w:t>conducere</w:t>
      </w:r>
      <w:proofErr w:type="spellEnd"/>
      <w:r w:rsidR="0038518E" w:rsidRPr="00AC20A2">
        <w:rPr>
          <w:rFonts w:eastAsiaTheme="minorHAnsi"/>
          <w:b/>
          <w:sz w:val="24"/>
          <w:szCs w:val="24"/>
        </w:rPr>
        <w:t xml:space="preserve"> </w:t>
      </w:r>
      <w:proofErr w:type="spellStart"/>
      <w:r w:rsidR="0038518E" w:rsidRPr="00AC20A2">
        <w:rPr>
          <w:rFonts w:eastAsiaTheme="minorHAnsi"/>
          <w:b/>
          <w:sz w:val="24"/>
          <w:szCs w:val="24"/>
        </w:rPr>
        <w:t>specific</w:t>
      </w:r>
      <w:r w:rsidR="00203426">
        <w:rPr>
          <w:rFonts w:eastAsiaTheme="minorHAnsi"/>
          <w:b/>
          <w:sz w:val="24"/>
          <w:szCs w:val="24"/>
        </w:rPr>
        <w:t>ă</w:t>
      </w:r>
      <w:proofErr w:type="spellEnd"/>
      <w:r w:rsidR="0038518E" w:rsidRPr="00AC20A2">
        <w:rPr>
          <w:rFonts w:eastAsiaTheme="minorHAnsi"/>
          <w:b/>
          <w:sz w:val="24"/>
          <w:szCs w:val="24"/>
        </w:rPr>
        <w:t>.</w:t>
      </w:r>
    </w:p>
    <w:p w14:paraId="162F9609" w14:textId="77777777" w:rsidR="00E91479" w:rsidRDefault="00E91479" w:rsidP="00AC20A2">
      <w:pPr>
        <w:tabs>
          <w:tab w:val="left" w:pos="1574"/>
        </w:tabs>
        <w:autoSpaceDE w:val="0"/>
        <w:autoSpaceDN w:val="0"/>
        <w:adjustRightInd w:val="0"/>
        <w:jc w:val="both"/>
        <w:rPr>
          <w:rFonts w:eastAsiaTheme="minorHAnsi"/>
          <w:b/>
          <w:sz w:val="24"/>
          <w:szCs w:val="24"/>
        </w:rPr>
      </w:pPr>
    </w:p>
    <w:p w14:paraId="3A9B9323" w14:textId="77777777" w:rsidR="00E91479" w:rsidRPr="00E91479" w:rsidRDefault="00E91479" w:rsidP="0015162C">
      <w:pPr>
        <w:pStyle w:val="ListParagraph"/>
        <w:numPr>
          <w:ilvl w:val="0"/>
          <w:numId w:val="187"/>
        </w:numPr>
        <w:tabs>
          <w:tab w:val="left" w:pos="1574"/>
        </w:tabs>
        <w:autoSpaceDE w:val="0"/>
        <w:autoSpaceDN w:val="0"/>
        <w:adjustRightInd w:val="0"/>
        <w:jc w:val="both"/>
        <w:rPr>
          <w:rFonts w:eastAsiaTheme="minorHAnsi"/>
          <w:b/>
          <w:sz w:val="24"/>
          <w:szCs w:val="24"/>
        </w:rPr>
      </w:pPr>
      <w:proofErr w:type="spellStart"/>
      <w:r w:rsidRPr="00E91479">
        <w:rPr>
          <w:rFonts w:eastAsiaTheme="minorHAnsi"/>
          <w:b/>
          <w:bCs/>
          <w:sz w:val="24"/>
          <w:szCs w:val="24"/>
        </w:rPr>
        <w:t>Funcţionarii</w:t>
      </w:r>
      <w:proofErr w:type="spellEnd"/>
      <w:r w:rsidRPr="00E91479">
        <w:rPr>
          <w:rFonts w:eastAsiaTheme="minorHAnsi"/>
          <w:b/>
          <w:bCs/>
          <w:sz w:val="24"/>
          <w:szCs w:val="24"/>
        </w:rPr>
        <w:t xml:space="preserve"> </w:t>
      </w:r>
      <w:proofErr w:type="spellStart"/>
      <w:r w:rsidRPr="00E91479">
        <w:rPr>
          <w:rFonts w:eastAsiaTheme="minorHAnsi"/>
          <w:b/>
          <w:bCs/>
          <w:sz w:val="24"/>
          <w:szCs w:val="24"/>
        </w:rPr>
        <w:t>publici</w:t>
      </w:r>
      <w:proofErr w:type="spellEnd"/>
      <w:r w:rsidRPr="00E91479">
        <w:rPr>
          <w:rFonts w:eastAsiaTheme="minorHAnsi"/>
          <w:b/>
          <w:bCs/>
          <w:sz w:val="24"/>
          <w:szCs w:val="24"/>
        </w:rPr>
        <w:t xml:space="preserve"> de </w:t>
      </w:r>
      <w:proofErr w:type="spellStart"/>
      <w:r w:rsidRPr="00E91479">
        <w:rPr>
          <w:rFonts w:eastAsiaTheme="minorHAnsi"/>
          <w:b/>
          <w:bCs/>
          <w:sz w:val="24"/>
          <w:szCs w:val="24"/>
        </w:rPr>
        <w:t>execuţie</w:t>
      </w:r>
      <w:proofErr w:type="spellEnd"/>
      <w:r w:rsidRPr="00E91479">
        <w:rPr>
          <w:rFonts w:eastAsiaTheme="minorHAnsi"/>
          <w:b/>
          <w:bCs/>
          <w:sz w:val="24"/>
          <w:szCs w:val="24"/>
        </w:rPr>
        <w:t>.</w:t>
      </w:r>
    </w:p>
    <w:p w14:paraId="7D688492" w14:textId="77777777" w:rsidR="00E91479" w:rsidRDefault="00E91479" w:rsidP="0015162C">
      <w:pPr>
        <w:pStyle w:val="ListParagraph"/>
        <w:numPr>
          <w:ilvl w:val="1"/>
          <w:numId w:val="188"/>
        </w:numPr>
        <w:tabs>
          <w:tab w:val="left" w:pos="1574"/>
        </w:tabs>
        <w:autoSpaceDE w:val="0"/>
        <w:autoSpaceDN w:val="0"/>
        <w:adjustRightInd w:val="0"/>
        <w:jc w:val="both"/>
        <w:rPr>
          <w:rFonts w:eastAsiaTheme="minorHAnsi"/>
          <w:sz w:val="24"/>
          <w:szCs w:val="24"/>
        </w:rPr>
      </w:pPr>
      <w:proofErr w:type="spellStart"/>
      <w:r w:rsidRPr="00E91479">
        <w:rPr>
          <w:rFonts w:eastAsiaTheme="minorHAnsi"/>
          <w:sz w:val="24"/>
          <w:szCs w:val="24"/>
        </w:rPr>
        <w:lastRenderedPageBreak/>
        <w:t>Funcţ</w:t>
      </w:r>
      <w:proofErr w:type="spellEnd"/>
      <w:r w:rsidRPr="00E91479">
        <w:rPr>
          <w:rFonts w:eastAsiaTheme="minorHAnsi"/>
          <w:sz w:val="24"/>
          <w:szCs w:val="24"/>
        </w:rPr>
        <w:t xml:space="preserve">. </w:t>
      </w:r>
      <w:proofErr w:type="spellStart"/>
      <w:r w:rsidRPr="00E91479">
        <w:rPr>
          <w:rFonts w:eastAsiaTheme="minorHAnsi"/>
          <w:sz w:val="24"/>
          <w:szCs w:val="24"/>
        </w:rPr>
        <w:t>publici</w:t>
      </w:r>
      <w:proofErr w:type="spellEnd"/>
      <w:r w:rsidRPr="00E91479">
        <w:rPr>
          <w:rFonts w:eastAsiaTheme="minorHAnsi"/>
          <w:sz w:val="24"/>
          <w:szCs w:val="24"/>
        </w:rPr>
        <w:t xml:space="preserve"> de </w:t>
      </w:r>
      <w:proofErr w:type="spellStart"/>
      <w:r w:rsidRPr="00E91479">
        <w:rPr>
          <w:rFonts w:eastAsiaTheme="minorHAnsi"/>
          <w:sz w:val="24"/>
          <w:szCs w:val="24"/>
        </w:rPr>
        <w:t>execuţie</w:t>
      </w:r>
      <w:proofErr w:type="spellEnd"/>
      <w:r w:rsidRPr="00E91479">
        <w:rPr>
          <w:rFonts w:eastAsiaTheme="minorHAnsi"/>
          <w:sz w:val="24"/>
          <w:szCs w:val="24"/>
        </w:rPr>
        <w:t xml:space="preserve"> din </w:t>
      </w:r>
      <w:proofErr w:type="spellStart"/>
      <w:r w:rsidRPr="00E91479">
        <w:rPr>
          <w:rFonts w:eastAsiaTheme="minorHAnsi"/>
          <w:sz w:val="24"/>
          <w:szCs w:val="24"/>
        </w:rPr>
        <w:t>clasa</w:t>
      </w:r>
      <w:proofErr w:type="spellEnd"/>
      <w:r w:rsidRPr="00E91479">
        <w:rPr>
          <w:rFonts w:eastAsiaTheme="minorHAnsi"/>
          <w:sz w:val="24"/>
          <w:szCs w:val="24"/>
        </w:rPr>
        <w:t xml:space="preserve"> I (</w:t>
      </w:r>
      <w:proofErr w:type="spellStart"/>
      <w:r w:rsidRPr="00E91479">
        <w:rPr>
          <w:rFonts w:eastAsiaTheme="minorHAnsi"/>
          <w:sz w:val="24"/>
          <w:szCs w:val="24"/>
        </w:rPr>
        <w:t>fp</w:t>
      </w:r>
      <w:proofErr w:type="spellEnd"/>
      <w:r w:rsidRPr="00E91479">
        <w:rPr>
          <w:rFonts w:eastAsiaTheme="minorHAnsi"/>
          <w:sz w:val="24"/>
          <w:szCs w:val="24"/>
        </w:rPr>
        <w:t xml:space="preserve"> </w:t>
      </w:r>
      <w:proofErr w:type="spellStart"/>
      <w:r w:rsidRPr="00E91479">
        <w:rPr>
          <w:rFonts w:eastAsiaTheme="minorHAnsi"/>
          <w:sz w:val="24"/>
          <w:szCs w:val="24"/>
        </w:rPr>
        <w:t>generale</w:t>
      </w:r>
      <w:proofErr w:type="spellEnd"/>
      <w:r w:rsidRPr="00E91479">
        <w:rPr>
          <w:rFonts w:eastAsiaTheme="minorHAnsi"/>
          <w:sz w:val="24"/>
          <w:szCs w:val="24"/>
        </w:rPr>
        <w:t xml:space="preserve">): </w:t>
      </w:r>
      <w:proofErr w:type="spellStart"/>
      <w:r w:rsidRPr="00E91479">
        <w:rPr>
          <w:rFonts w:eastAsiaTheme="minorHAnsi"/>
          <w:sz w:val="24"/>
          <w:szCs w:val="24"/>
        </w:rPr>
        <w:t>consilier</w:t>
      </w:r>
      <w:proofErr w:type="spellEnd"/>
      <w:r w:rsidRPr="00E91479">
        <w:rPr>
          <w:rFonts w:eastAsiaTheme="minorHAnsi"/>
          <w:sz w:val="24"/>
          <w:szCs w:val="24"/>
        </w:rPr>
        <w:t xml:space="preserve">, </w:t>
      </w:r>
      <w:proofErr w:type="spellStart"/>
      <w:r w:rsidRPr="00E91479">
        <w:rPr>
          <w:rFonts w:eastAsiaTheme="minorHAnsi"/>
          <w:sz w:val="24"/>
          <w:szCs w:val="24"/>
        </w:rPr>
        <w:t>consilier</w:t>
      </w:r>
      <w:proofErr w:type="spellEnd"/>
      <w:r w:rsidRPr="00E91479">
        <w:rPr>
          <w:rFonts w:eastAsiaTheme="minorHAnsi"/>
          <w:sz w:val="24"/>
          <w:szCs w:val="24"/>
        </w:rPr>
        <w:t xml:space="preserve"> juridic, auditor, expert, inspector, </w:t>
      </w:r>
      <w:proofErr w:type="spellStart"/>
      <w:r w:rsidRPr="00E91479">
        <w:rPr>
          <w:rFonts w:eastAsiaTheme="minorHAnsi"/>
          <w:sz w:val="24"/>
          <w:szCs w:val="24"/>
        </w:rPr>
        <w:t>consilier</w:t>
      </w:r>
      <w:proofErr w:type="spellEnd"/>
      <w:r w:rsidRPr="00E91479">
        <w:rPr>
          <w:rFonts w:eastAsiaTheme="minorHAnsi"/>
          <w:sz w:val="24"/>
          <w:szCs w:val="24"/>
        </w:rPr>
        <w:t xml:space="preserve"> </w:t>
      </w:r>
      <w:proofErr w:type="spellStart"/>
      <w:r w:rsidRPr="00E91479">
        <w:rPr>
          <w:rFonts w:eastAsiaTheme="minorHAnsi"/>
          <w:sz w:val="24"/>
          <w:szCs w:val="24"/>
        </w:rPr>
        <w:t>achiziţii</w:t>
      </w:r>
      <w:proofErr w:type="spellEnd"/>
      <w:r w:rsidRPr="00E91479">
        <w:rPr>
          <w:rFonts w:eastAsiaTheme="minorHAnsi"/>
          <w:sz w:val="24"/>
          <w:szCs w:val="24"/>
        </w:rPr>
        <w:t xml:space="preserve"> </w:t>
      </w:r>
      <w:proofErr w:type="spellStart"/>
      <w:r w:rsidRPr="00E91479">
        <w:rPr>
          <w:rFonts w:eastAsiaTheme="minorHAnsi"/>
          <w:sz w:val="24"/>
          <w:szCs w:val="24"/>
        </w:rPr>
        <w:t>publice</w:t>
      </w:r>
      <w:proofErr w:type="spellEnd"/>
      <w:r w:rsidRPr="00E91479">
        <w:rPr>
          <w:rFonts w:eastAsiaTheme="minorHAnsi"/>
          <w:sz w:val="24"/>
          <w:szCs w:val="24"/>
        </w:rPr>
        <w:t xml:space="preserve">, precum </w:t>
      </w:r>
      <w:proofErr w:type="spellStart"/>
      <w:r w:rsidRPr="00E91479">
        <w:rPr>
          <w:rFonts w:eastAsiaTheme="minorHAnsi"/>
          <w:sz w:val="24"/>
          <w:szCs w:val="24"/>
        </w:rPr>
        <w:t>şi</w:t>
      </w:r>
      <w:proofErr w:type="spellEnd"/>
      <w:r w:rsidRPr="00E91479">
        <w:rPr>
          <w:rFonts w:eastAsiaTheme="minorHAnsi"/>
          <w:sz w:val="24"/>
          <w:szCs w:val="24"/>
        </w:rPr>
        <w:t xml:space="preserve"> </w:t>
      </w:r>
      <w:proofErr w:type="spellStart"/>
      <w:r w:rsidRPr="00E91479">
        <w:rPr>
          <w:rFonts w:eastAsiaTheme="minorHAnsi"/>
          <w:sz w:val="24"/>
          <w:szCs w:val="24"/>
        </w:rPr>
        <w:t>în</w:t>
      </w:r>
      <w:proofErr w:type="spellEnd"/>
      <w:r w:rsidRPr="00E91479">
        <w:rPr>
          <w:rFonts w:eastAsiaTheme="minorHAnsi"/>
          <w:sz w:val="24"/>
          <w:szCs w:val="24"/>
        </w:rPr>
        <w:t xml:space="preserve"> </w:t>
      </w:r>
      <w:proofErr w:type="spellStart"/>
      <w:r w:rsidRPr="00E91479">
        <w:rPr>
          <w:rFonts w:eastAsiaTheme="minorHAnsi"/>
          <w:sz w:val="24"/>
          <w:szCs w:val="24"/>
        </w:rPr>
        <w:t>funcţiile</w:t>
      </w:r>
      <w:proofErr w:type="spellEnd"/>
      <w:r w:rsidRPr="00E91479">
        <w:rPr>
          <w:rFonts w:eastAsiaTheme="minorHAnsi"/>
          <w:sz w:val="24"/>
          <w:szCs w:val="24"/>
        </w:rPr>
        <w:t xml:space="preserve"> </w:t>
      </w:r>
      <w:proofErr w:type="spellStart"/>
      <w:r w:rsidRPr="00E91479">
        <w:rPr>
          <w:rFonts w:eastAsiaTheme="minorHAnsi"/>
          <w:sz w:val="24"/>
          <w:szCs w:val="24"/>
        </w:rPr>
        <w:t>publice</w:t>
      </w:r>
      <w:proofErr w:type="spellEnd"/>
      <w:r w:rsidRPr="00E91479">
        <w:rPr>
          <w:rFonts w:eastAsiaTheme="minorHAnsi"/>
          <w:sz w:val="24"/>
          <w:szCs w:val="24"/>
        </w:rPr>
        <w:t xml:space="preserve"> </w:t>
      </w:r>
      <w:proofErr w:type="spellStart"/>
      <w:r w:rsidRPr="00E91479">
        <w:rPr>
          <w:rFonts w:eastAsiaTheme="minorHAnsi"/>
          <w:sz w:val="24"/>
          <w:szCs w:val="24"/>
        </w:rPr>
        <w:t>specifice</w:t>
      </w:r>
      <w:proofErr w:type="spellEnd"/>
      <w:r w:rsidRPr="00E91479">
        <w:rPr>
          <w:rFonts w:eastAsiaTheme="minorHAnsi"/>
          <w:sz w:val="24"/>
          <w:szCs w:val="24"/>
        </w:rPr>
        <w:t xml:space="preserve"> </w:t>
      </w:r>
      <w:proofErr w:type="spellStart"/>
      <w:r w:rsidRPr="00E91479">
        <w:rPr>
          <w:rFonts w:eastAsiaTheme="minorHAnsi"/>
          <w:sz w:val="24"/>
          <w:szCs w:val="24"/>
        </w:rPr>
        <w:t>asimilate</w:t>
      </w:r>
      <w:proofErr w:type="spellEnd"/>
      <w:r w:rsidRPr="00E91479">
        <w:rPr>
          <w:rFonts w:eastAsiaTheme="minorHAnsi"/>
          <w:sz w:val="24"/>
          <w:szCs w:val="24"/>
        </w:rPr>
        <w:t xml:space="preserve"> </w:t>
      </w:r>
      <w:proofErr w:type="spellStart"/>
      <w:r w:rsidRPr="00E91479">
        <w:rPr>
          <w:rFonts w:eastAsiaTheme="minorHAnsi"/>
          <w:sz w:val="24"/>
          <w:szCs w:val="24"/>
        </w:rPr>
        <w:t>acestora</w:t>
      </w:r>
      <w:proofErr w:type="spellEnd"/>
      <w:r w:rsidRPr="00E91479">
        <w:rPr>
          <w:rFonts w:eastAsiaTheme="minorHAnsi"/>
          <w:sz w:val="24"/>
          <w:szCs w:val="24"/>
        </w:rPr>
        <w:t>.</w:t>
      </w:r>
    </w:p>
    <w:p w14:paraId="2DB2D398" w14:textId="77777777" w:rsidR="00E91479" w:rsidRDefault="00E91479" w:rsidP="0015162C">
      <w:pPr>
        <w:pStyle w:val="ListParagraph"/>
        <w:numPr>
          <w:ilvl w:val="1"/>
          <w:numId w:val="188"/>
        </w:numPr>
        <w:tabs>
          <w:tab w:val="left" w:pos="1574"/>
        </w:tabs>
        <w:autoSpaceDE w:val="0"/>
        <w:autoSpaceDN w:val="0"/>
        <w:adjustRightInd w:val="0"/>
        <w:jc w:val="both"/>
        <w:rPr>
          <w:rFonts w:eastAsiaTheme="minorHAnsi"/>
          <w:sz w:val="24"/>
          <w:szCs w:val="24"/>
        </w:rPr>
      </w:pPr>
      <w:proofErr w:type="spellStart"/>
      <w:r w:rsidRPr="00E91479">
        <w:rPr>
          <w:rFonts w:eastAsiaTheme="minorHAnsi"/>
          <w:sz w:val="24"/>
          <w:szCs w:val="24"/>
        </w:rPr>
        <w:t>Funcţ</w:t>
      </w:r>
      <w:proofErr w:type="spellEnd"/>
      <w:r w:rsidRPr="00E91479">
        <w:rPr>
          <w:rFonts w:eastAsiaTheme="minorHAnsi"/>
          <w:sz w:val="24"/>
          <w:szCs w:val="24"/>
        </w:rPr>
        <w:t xml:space="preserve">. </w:t>
      </w:r>
      <w:proofErr w:type="spellStart"/>
      <w:r w:rsidRPr="00E91479">
        <w:rPr>
          <w:rFonts w:eastAsiaTheme="minorHAnsi"/>
          <w:sz w:val="24"/>
          <w:szCs w:val="24"/>
        </w:rPr>
        <w:t>publici</w:t>
      </w:r>
      <w:proofErr w:type="spellEnd"/>
      <w:r w:rsidRPr="00E91479">
        <w:rPr>
          <w:rFonts w:eastAsiaTheme="minorHAnsi"/>
          <w:sz w:val="24"/>
          <w:szCs w:val="24"/>
        </w:rPr>
        <w:t xml:space="preserve"> de </w:t>
      </w:r>
      <w:proofErr w:type="spellStart"/>
      <w:r w:rsidRPr="00E91479">
        <w:rPr>
          <w:rFonts w:eastAsiaTheme="minorHAnsi"/>
          <w:sz w:val="24"/>
          <w:szCs w:val="24"/>
        </w:rPr>
        <w:t>execuţie</w:t>
      </w:r>
      <w:proofErr w:type="spellEnd"/>
      <w:r w:rsidRPr="00E91479">
        <w:rPr>
          <w:rFonts w:eastAsiaTheme="minorHAnsi"/>
          <w:sz w:val="24"/>
          <w:szCs w:val="24"/>
        </w:rPr>
        <w:t xml:space="preserve"> din </w:t>
      </w:r>
      <w:proofErr w:type="spellStart"/>
      <w:r w:rsidRPr="00E91479">
        <w:rPr>
          <w:rFonts w:eastAsiaTheme="minorHAnsi"/>
          <w:sz w:val="24"/>
          <w:szCs w:val="24"/>
        </w:rPr>
        <w:t>clasa</w:t>
      </w:r>
      <w:proofErr w:type="spellEnd"/>
      <w:r w:rsidRPr="00E91479">
        <w:rPr>
          <w:rFonts w:eastAsiaTheme="minorHAnsi"/>
          <w:sz w:val="24"/>
          <w:szCs w:val="24"/>
        </w:rPr>
        <w:t xml:space="preserve"> a II-a -(</w:t>
      </w:r>
      <w:proofErr w:type="spellStart"/>
      <w:r w:rsidRPr="00E91479">
        <w:rPr>
          <w:rFonts w:eastAsiaTheme="minorHAnsi"/>
          <w:sz w:val="24"/>
          <w:szCs w:val="24"/>
        </w:rPr>
        <w:t>fp</w:t>
      </w:r>
      <w:proofErr w:type="spellEnd"/>
      <w:r w:rsidRPr="00E91479">
        <w:rPr>
          <w:rFonts w:eastAsiaTheme="minorHAnsi"/>
          <w:sz w:val="24"/>
          <w:szCs w:val="24"/>
        </w:rPr>
        <w:t xml:space="preserve"> </w:t>
      </w:r>
      <w:proofErr w:type="spellStart"/>
      <w:r w:rsidRPr="00E91479">
        <w:rPr>
          <w:rFonts w:eastAsiaTheme="minorHAnsi"/>
          <w:sz w:val="24"/>
          <w:szCs w:val="24"/>
        </w:rPr>
        <w:t>generală</w:t>
      </w:r>
      <w:proofErr w:type="spellEnd"/>
      <w:r w:rsidRPr="00E91479">
        <w:rPr>
          <w:rFonts w:eastAsiaTheme="minorHAnsi"/>
          <w:sz w:val="24"/>
          <w:szCs w:val="24"/>
        </w:rPr>
        <w:t xml:space="preserve">) de referent de </w:t>
      </w:r>
      <w:proofErr w:type="spellStart"/>
      <w:r w:rsidRPr="00E91479">
        <w:rPr>
          <w:rFonts w:eastAsiaTheme="minorHAnsi"/>
          <w:sz w:val="24"/>
          <w:szCs w:val="24"/>
        </w:rPr>
        <w:t>specialitate</w:t>
      </w:r>
      <w:proofErr w:type="spellEnd"/>
      <w:r w:rsidRPr="00E91479">
        <w:rPr>
          <w:rFonts w:eastAsiaTheme="minorHAnsi"/>
          <w:sz w:val="24"/>
          <w:szCs w:val="24"/>
        </w:rPr>
        <w:t xml:space="preserve">, precum </w:t>
      </w:r>
      <w:proofErr w:type="spellStart"/>
      <w:r w:rsidRPr="00E91479">
        <w:rPr>
          <w:rFonts w:eastAsiaTheme="minorHAnsi"/>
          <w:sz w:val="24"/>
          <w:szCs w:val="24"/>
        </w:rPr>
        <w:t>şi</w:t>
      </w:r>
      <w:proofErr w:type="spellEnd"/>
      <w:r w:rsidRPr="00E91479">
        <w:rPr>
          <w:rFonts w:eastAsiaTheme="minorHAnsi"/>
          <w:sz w:val="24"/>
          <w:szCs w:val="24"/>
        </w:rPr>
        <w:t xml:space="preserve"> </w:t>
      </w:r>
      <w:proofErr w:type="spellStart"/>
      <w:r w:rsidRPr="00E91479">
        <w:rPr>
          <w:rFonts w:eastAsiaTheme="minorHAnsi"/>
          <w:sz w:val="24"/>
          <w:szCs w:val="24"/>
        </w:rPr>
        <w:t>în</w:t>
      </w:r>
      <w:proofErr w:type="spellEnd"/>
      <w:r w:rsidRPr="00E91479">
        <w:rPr>
          <w:rFonts w:eastAsiaTheme="minorHAnsi"/>
          <w:sz w:val="24"/>
          <w:szCs w:val="24"/>
        </w:rPr>
        <w:t xml:space="preserve"> </w:t>
      </w:r>
      <w:proofErr w:type="spellStart"/>
      <w:r w:rsidRPr="00E91479">
        <w:rPr>
          <w:rFonts w:eastAsiaTheme="minorHAnsi"/>
          <w:sz w:val="24"/>
          <w:szCs w:val="24"/>
        </w:rPr>
        <w:t>funcţiile</w:t>
      </w:r>
      <w:proofErr w:type="spellEnd"/>
      <w:r w:rsidRPr="00E91479">
        <w:rPr>
          <w:rFonts w:eastAsiaTheme="minorHAnsi"/>
          <w:sz w:val="24"/>
          <w:szCs w:val="24"/>
        </w:rPr>
        <w:t xml:space="preserve"> </w:t>
      </w:r>
      <w:proofErr w:type="spellStart"/>
      <w:r w:rsidRPr="00E91479">
        <w:rPr>
          <w:rFonts w:eastAsiaTheme="minorHAnsi"/>
          <w:sz w:val="24"/>
          <w:szCs w:val="24"/>
        </w:rPr>
        <w:t>publice</w:t>
      </w:r>
      <w:proofErr w:type="spellEnd"/>
      <w:r w:rsidRPr="00E91479">
        <w:rPr>
          <w:rFonts w:eastAsiaTheme="minorHAnsi"/>
          <w:sz w:val="24"/>
          <w:szCs w:val="24"/>
        </w:rPr>
        <w:t xml:space="preserve"> </w:t>
      </w:r>
      <w:proofErr w:type="spellStart"/>
      <w:r w:rsidRPr="00E91479">
        <w:rPr>
          <w:rFonts w:eastAsiaTheme="minorHAnsi"/>
          <w:sz w:val="24"/>
          <w:szCs w:val="24"/>
        </w:rPr>
        <w:t>specifice</w:t>
      </w:r>
      <w:proofErr w:type="spellEnd"/>
      <w:r w:rsidRPr="00E91479">
        <w:rPr>
          <w:rFonts w:eastAsiaTheme="minorHAnsi"/>
          <w:sz w:val="24"/>
          <w:szCs w:val="24"/>
        </w:rPr>
        <w:t xml:space="preserve"> </w:t>
      </w:r>
      <w:proofErr w:type="spellStart"/>
      <w:r w:rsidRPr="00E91479">
        <w:rPr>
          <w:rFonts w:eastAsiaTheme="minorHAnsi"/>
          <w:sz w:val="24"/>
          <w:szCs w:val="24"/>
        </w:rPr>
        <w:t>asimilate</w:t>
      </w:r>
      <w:proofErr w:type="spellEnd"/>
      <w:r w:rsidRPr="00E91479">
        <w:rPr>
          <w:rFonts w:eastAsiaTheme="minorHAnsi"/>
          <w:sz w:val="24"/>
          <w:szCs w:val="24"/>
        </w:rPr>
        <w:t xml:space="preserve"> </w:t>
      </w:r>
      <w:proofErr w:type="spellStart"/>
      <w:r w:rsidRPr="00E91479">
        <w:rPr>
          <w:rFonts w:eastAsiaTheme="minorHAnsi"/>
          <w:sz w:val="24"/>
          <w:szCs w:val="24"/>
        </w:rPr>
        <w:t>acesteia</w:t>
      </w:r>
      <w:proofErr w:type="spellEnd"/>
      <w:r w:rsidRPr="00E91479">
        <w:rPr>
          <w:rFonts w:eastAsiaTheme="minorHAnsi"/>
          <w:sz w:val="24"/>
          <w:szCs w:val="24"/>
        </w:rPr>
        <w:t xml:space="preserve">. </w:t>
      </w:r>
    </w:p>
    <w:p w14:paraId="406C401E" w14:textId="77777777" w:rsidR="00E91479" w:rsidRPr="00E91479" w:rsidRDefault="00E91479" w:rsidP="0015162C">
      <w:pPr>
        <w:pStyle w:val="ListParagraph"/>
        <w:numPr>
          <w:ilvl w:val="1"/>
          <w:numId w:val="188"/>
        </w:numPr>
        <w:tabs>
          <w:tab w:val="left" w:pos="1574"/>
        </w:tabs>
        <w:autoSpaceDE w:val="0"/>
        <w:autoSpaceDN w:val="0"/>
        <w:adjustRightInd w:val="0"/>
        <w:jc w:val="both"/>
        <w:rPr>
          <w:rFonts w:eastAsiaTheme="minorHAnsi"/>
          <w:sz w:val="24"/>
          <w:szCs w:val="24"/>
        </w:rPr>
      </w:pPr>
      <w:proofErr w:type="spellStart"/>
      <w:r w:rsidRPr="00E91479">
        <w:rPr>
          <w:rFonts w:eastAsiaTheme="minorHAnsi"/>
          <w:sz w:val="24"/>
          <w:szCs w:val="24"/>
        </w:rPr>
        <w:t>Funcţ</w:t>
      </w:r>
      <w:proofErr w:type="spellEnd"/>
      <w:r w:rsidRPr="00E91479">
        <w:rPr>
          <w:rFonts w:eastAsiaTheme="minorHAnsi"/>
          <w:sz w:val="24"/>
          <w:szCs w:val="24"/>
        </w:rPr>
        <w:t xml:space="preserve">. </w:t>
      </w:r>
      <w:proofErr w:type="spellStart"/>
      <w:r w:rsidRPr="00E91479">
        <w:rPr>
          <w:rFonts w:eastAsiaTheme="minorHAnsi"/>
          <w:sz w:val="24"/>
          <w:szCs w:val="24"/>
        </w:rPr>
        <w:t>publici</w:t>
      </w:r>
      <w:proofErr w:type="spellEnd"/>
      <w:r w:rsidRPr="00E91479">
        <w:rPr>
          <w:rFonts w:eastAsiaTheme="minorHAnsi"/>
          <w:sz w:val="24"/>
          <w:szCs w:val="24"/>
        </w:rPr>
        <w:t xml:space="preserve"> de </w:t>
      </w:r>
      <w:proofErr w:type="spellStart"/>
      <w:r w:rsidRPr="00E91479">
        <w:rPr>
          <w:rFonts w:eastAsiaTheme="minorHAnsi"/>
          <w:sz w:val="24"/>
          <w:szCs w:val="24"/>
        </w:rPr>
        <w:t>execuţie</w:t>
      </w:r>
      <w:proofErr w:type="spellEnd"/>
      <w:r w:rsidRPr="00E91479">
        <w:rPr>
          <w:rFonts w:eastAsiaTheme="minorHAnsi"/>
          <w:sz w:val="24"/>
          <w:szCs w:val="24"/>
        </w:rPr>
        <w:t xml:space="preserve"> din </w:t>
      </w:r>
      <w:proofErr w:type="spellStart"/>
      <w:r w:rsidRPr="00E91479">
        <w:rPr>
          <w:rFonts w:eastAsiaTheme="minorHAnsi"/>
          <w:sz w:val="24"/>
          <w:szCs w:val="24"/>
        </w:rPr>
        <w:t>clasa</w:t>
      </w:r>
      <w:proofErr w:type="spellEnd"/>
      <w:r w:rsidRPr="00E91479">
        <w:rPr>
          <w:rFonts w:eastAsiaTheme="minorHAnsi"/>
          <w:sz w:val="24"/>
          <w:szCs w:val="24"/>
        </w:rPr>
        <w:t xml:space="preserve"> a III-a - fp. </w:t>
      </w:r>
      <w:proofErr w:type="spellStart"/>
      <w:r w:rsidRPr="00E91479">
        <w:rPr>
          <w:rFonts w:eastAsiaTheme="minorHAnsi"/>
          <w:sz w:val="24"/>
          <w:szCs w:val="24"/>
        </w:rPr>
        <w:t>generală</w:t>
      </w:r>
      <w:proofErr w:type="spellEnd"/>
      <w:r w:rsidRPr="00E91479">
        <w:rPr>
          <w:rFonts w:eastAsiaTheme="minorHAnsi"/>
          <w:sz w:val="24"/>
          <w:szCs w:val="24"/>
        </w:rPr>
        <w:t xml:space="preserve"> de referent, precum </w:t>
      </w:r>
      <w:proofErr w:type="spellStart"/>
      <w:r w:rsidRPr="00E91479">
        <w:rPr>
          <w:rFonts w:eastAsiaTheme="minorHAnsi"/>
          <w:sz w:val="24"/>
          <w:szCs w:val="24"/>
        </w:rPr>
        <w:t>şi</w:t>
      </w:r>
      <w:proofErr w:type="spellEnd"/>
      <w:r w:rsidRPr="00E91479">
        <w:rPr>
          <w:rFonts w:eastAsiaTheme="minorHAnsi"/>
          <w:sz w:val="24"/>
          <w:szCs w:val="24"/>
        </w:rPr>
        <w:t xml:space="preserve"> </w:t>
      </w:r>
      <w:proofErr w:type="spellStart"/>
      <w:r w:rsidRPr="00E91479">
        <w:rPr>
          <w:rFonts w:eastAsiaTheme="minorHAnsi"/>
          <w:sz w:val="24"/>
          <w:szCs w:val="24"/>
        </w:rPr>
        <w:t>în</w:t>
      </w:r>
      <w:proofErr w:type="spellEnd"/>
      <w:r w:rsidRPr="00E91479">
        <w:rPr>
          <w:rFonts w:eastAsiaTheme="minorHAnsi"/>
          <w:sz w:val="24"/>
          <w:szCs w:val="24"/>
        </w:rPr>
        <w:t xml:space="preserve"> </w:t>
      </w:r>
      <w:proofErr w:type="spellStart"/>
      <w:r w:rsidRPr="00E91479">
        <w:rPr>
          <w:rFonts w:eastAsiaTheme="minorHAnsi"/>
          <w:sz w:val="24"/>
          <w:szCs w:val="24"/>
        </w:rPr>
        <w:t>funcţiile</w:t>
      </w:r>
      <w:proofErr w:type="spellEnd"/>
      <w:r w:rsidRPr="00E91479">
        <w:rPr>
          <w:rFonts w:eastAsiaTheme="minorHAnsi"/>
          <w:sz w:val="24"/>
          <w:szCs w:val="24"/>
        </w:rPr>
        <w:t xml:space="preserve"> </w:t>
      </w:r>
      <w:proofErr w:type="spellStart"/>
      <w:r w:rsidRPr="00E91479">
        <w:rPr>
          <w:rFonts w:eastAsiaTheme="minorHAnsi"/>
          <w:sz w:val="24"/>
          <w:szCs w:val="24"/>
        </w:rPr>
        <w:t>publice</w:t>
      </w:r>
      <w:proofErr w:type="spellEnd"/>
      <w:r w:rsidRPr="00E91479">
        <w:rPr>
          <w:rFonts w:eastAsiaTheme="minorHAnsi"/>
          <w:sz w:val="24"/>
          <w:szCs w:val="24"/>
        </w:rPr>
        <w:t xml:space="preserve"> </w:t>
      </w:r>
      <w:proofErr w:type="spellStart"/>
      <w:r w:rsidRPr="00E91479">
        <w:rPr>
          <w:rFonts w:eastAsiaTheme="minorHAnsi"/>
          <w:sz w:val="24"/>
          <w:szCs w:val="24"/>
        </w:rPr>
        <w:t>specifice</w:t>
      </w:r>
      <w:proofErr w:type="spellEnd"/>
      <w:r w:rsidRPr="00E91479">
        <w:rPr>
          <w:rFonts w:eastAsiaTheme="minorHAnsi"/>
          <w:sz w:val="24"/>
          <w:szCs w:val="24"/>
        </w:rPr>
        <w:t xml:space="preserve"> </w:t>
      </w:r>
      <w:proofErr w:type="spellStart"/>
      <w:r w:rsidRPr="00E91479">
        <w:rPr>
          <w:rFonts w:eastAsiaTheme="minorHAnsi"/>
          <w:sz w:val="24"/>
          <w:szCs w:val="24"/>
        </w:rPr>
        <w:t>asimilate</w:t>
      </w:r>
      <w:proofErr w:type="spellEnd"/>
      <w:r w:rsidRPr="00E91479">
        <w:rPr>
          <w:rFonts w:eastAsiaTheme="minorHAnsi"/>
          <w:sz w:val="24"/>
          <w:szCs w:val="24"/>
        </w:rPr>
        <w:t xml:space="preserve"> </w:t>
      </w:r>
      <w:proofErr w:type="spellStart"/>
      <w:r w:rsidRPr="00E91479">
        <w:rPr>
          <w:rFonts w:eastAsiaTheme="minorHAnsi"/>
          <w:sz w:val="24"/>
          <w:szCs w:val="24"/>
        </w:rPr>
        <w:t>acesteia</w:t>
      </w:r>
      <w:proofErr w:type="spellEnd"/>
      <w:r w:rsidRPr="00E91479">
        <w:rPr>
          <w:rFonts w:eastAsiaTheme="minorHAnsi"/>
          <w:sz w:val="24"/>
          <w:szCs w:val="24"/>
        </w:rPr>
        <w:t>.</w:t>
      </w:r>
    </w:p>
    <w:p w14:paraId="13E486D5" w14:textId="77777777" w:rsidR="00E91479" w:rsidRPr="00E91479" w:rsidRDefault="00E91479" w:rsidP="00E91479">
      <w:pPr>
        <w:tabs>
          <w:tab w:val="left" w:pos="1574"/>
        </w:tabs>
        <w:autoSpaceDE w:val="0"/>
        <w:autoSpaceDN w:val="0"/>
        <w:adjustRightInd w:val="0"/>
        <w:ind w:left="720"/>
        <w:jc w:val="both"/>
        <w:rPr>
          <w:rFonts w:eastAsiaTheme="minorHAnsi"/>
          <w:sz w:val="24"/>
          <w:szCs w:val="24"/>
        </w:rPr>
      </w:pPr>
      <w:r>
        <w:rPr>
          <w:rFonts w:eastAsiaTheme="minorHAnsi"/>
          <w:sz w:val="24"/>
          <w:szCs w:val="24"/>
        </w:rPr>
        <w:t xml:space="preserve">! </w:t>
      </w:r>
      <w:proofErr w:type="spellStart"/>
      <w:r w:rsidRPr="00E91479">
        <w:rPr>
          <w:rFonts w:eastAsiaTheme="minorHAnsi"/>
          <w:sz w:val="24"/>
          <w:szCs w:val="24"/>
        </w:rPr>
        <w:t>Funcţiile</w:t>
      </w:r>
      <w:proofErr w:type="spellEnd"/>
      <w:r w:rsidRPr="00E91479">
        <w:rPr>
          <w:rFonts w:eastAsiaTheme="minorHAnsi"/>
          <w:sz w:val="24"/>
          <w:szCs w:val="24"/>
        </w:rPr>
        <w:t xml:space="preserve"> </w:t>
      </w:r>
      <w:proofErr w:type="spellStart"/>
      <w:r w:rsidRPr="00E91479">
        <w:rPr>
          <w:rFonts w:eastAsiaTheme="minorHAnsi"/>
          <w:sz w:val="24"/>
          <w:szCs w:val="24"/>
        </w:rPr>
        <w:t>publice</w:t>
      </w:r>
      <w:proofErr w:type="spellEnd"/>
      <w:r w:rsidRPr="00E91479">
        <w:rPr>
          <w:rFonts w:eastAsiaTheme="minorHAnsi"/>
          <w:sz w:val="24"/>
          <w:szCs w:val="24"/>
        </w:rPr>
        <w:t xml:space="preserve"> de </w:t>
      </w:r>
      <w:proofErr w:type="spellStart"/>
      <w:r w:rsidRPr="00E91479">
        <w:rPr>
          <w:rFonts w:eastAsiaTheme="minorHAnsi"/>
          <w:sz w:val="24"/>
          <w:szCs w:val="24"/>
        </w:rPr>
        <w:t>execuţie</w:t>
      </w:r>
      <w:proofErr w:type="spellEnd"/>
      <w:r w:rsidRPr="00E91479">
        <w:rPr>
          <w:rFonts w:eastAsiaTheme="minorHAnsi"/>
          <w:sz w:val="24"/>
          <w:szCs w:val="24"/>
        </w:rPr>
        <w:t xml:space="preserve"> sunt </w:t>
      </w:r>
      <w:proofErr w:type="spellStart"/>
      <w:r w:rsidRPr="00E91479">
        <w:rPr>
          <w:rFonts w:eastAsiaTheme="minorHAnsi"/>
          <w:sz w:val="24"/>
          <w:szCs w:val="24"/>
        </w:rPr>
        <w:t>structurate</w:t>
      </w:r>
      <w:proofErr w:type="spellEnd"/>
      <w:r w:rsidRPr="00E91479">
        <w:rPr>
          <w:rFonts w:eastAsiaTheme="minorHAnsi"/>
          <w:sz w:val="24"/>
          <w:szCs w:val="24"/>
        </w:rPr>
        <w:t xml:space="preserve"> pe grade </w:t>
      </w:r>
      <w:proofErr w:type="spellStart"/>
      <w:r w:rsidRPr="00E91479">
        <w:rPr>
          <w:rFonts w:eastAsiaTheme="minorHAnsi"/>
          <w:sz w:val="24"/>
          <w:szCs w:val="24"/>
        </w:rPr>
        <w:t>profesionale</w:t>
      </w:r>
      <w:proofErr w:type="spellEnd"/>
      <w:r w:rsidRPr="00E91479">
        <w:rPr>
          <w:rFonts w:eastAsiaTheme="minorHAnsi"/>
          <w:sz w:val="24"/>
          <w:szCs w:val="24"/>
        </w:rPr>
        <w:t xml:space="preserve">: </w:t>
      </w:r>
    </w:p>
    <w:p w14:paraId="41155B3E" w14:textId="77777777" w:rsidR="00E91479" w:rsidRDefault="00E91479" w:rsidP="00E91479">
      <w:pPr>
        <w:pStyle w:val="ListParagraph"/>
        <w:tabs>
          <w:tab w:val="left" w:pos="1574"/>
        </w:tabs>
        <w:autoSpaceDE w:val="0"/>
        <w:autoSpaceDN w:val="0"/>
        <w:adjustRightInd w:val="0"/>
        <w:jc w:val="both"/>
        <w:rPr>
          <w:rFonts w:eastAsiaTheme="minorHAnsi"/>
          <w:sz w:val="24"/>
          <w:szCs w:val="24"/>
        </w:rPr>
      </w:pPr>
      <w:r w:rsidRPr="00E91479">
        <w:rPr>
          <w:rFonts w:eastAsiaTheme="minorHAnsi"/>
          <w:sz w:val="24"/>
          <w:szCs w:val="24"/>
        </w:rPr>
        <w:t xml:space="preserve">a) debutant; </w:t>
      </w:r>
    </w:p>
    <w:p w14:paraId="6B5A2666" w14:textId="77777777" w:rsidR="00E91479" w:rsidRDefault="00E91479" w:rsidP="00E91479">
      <w:pPr>
        <w:pStyle w:val="ListParagraph"/>
        <w:tabs>
          <w:tab w:val="left" w:pos="1574"/>
        </w:tabs>
        <w:autoSpaceDE w:val="0"/>
        <w:autoSpaceDN w:val="0"/>
        <w:adjustRightInd w:val="0"/>
        <w:jc w:val="both"/>
        <w:rPr>
          <w:rFonts w:eastAsiaTheme="minorHAnsi"/>
          <w:sz w:val="24"/>
          <w:szCs w:val="24"/>
        </w:rPr>
      </w:pPr>
      <w:r w:rsidRPr="00E91479">
        <w:rPr>
          <w:rFonts w:eastAsiaTheme="minorHAnsi"/>
          <w:sz w:val="24"/>
          <w:szCs w:val="24"/>
        </w:rPr>
        <w:t xml:space="preserve">b) </w:t>
      </w:r>
      <w:proofErr w:type="spellStart"/>
      <w:r w:rsidRPr="00E91479">
        <w:rPr>
          <w:rFonts w:eastAsiaTheme="minorHAnsi"/>
          <w:sz w:val="24"/>
          <w:szCs w:val="24"/>
        </w:rPr>
        <w:t>asistent</w:t>
      </w:r>
      <w:proofErr w:type="spellEnd"/>
      <w:r w:rsidRPr="00E91479">
        <w:rPr>
          <w:rFonts w:eastAsiaTheme="minorHAnsi"/>
          <w:sz w:val="24"/>
          <w:szCs w:val="24"/>
        </w:rPr>
        <w:t>;</w:t>
      </w:r>
    </w:p>
    <w:p w14:paraId="7C7FFED4" w14:textId="77777777" w:rsidR="00E91479" w:rsidRDefault="00E91479" w:rsidP="00E91479">
      <w:pPr>
        <w:pStyle w:val="ListParagraph"/>
        <w:tabs>
          <w:tab w:val="left" w:pos="1574"/>
        </w:tabs>
        <w:autoSpaceDE w:val="0"/>
        <w:autoSpaceDN w:val="0"/>
        <w:adjustRightInd w:val="0"/>
        <w:jc w:val="both"/>
        <w:rPr>
          <w:rFonts w:eastAsiaTheme="minorHAnsi"/>
          <w:sz w:val="24"/>
          <w:szCs w:val="24"/>
        </w:rPr>
      </w:pPr>
      <w:r>
        <w:rPr>
          <w:rFonts w:eastAsiaTheme="minorHAnsi"/>
          <w:sz w:val="24"/>
          <w:szCs w:val="24"/>
        </w:rPr>
        <w:t>c) principal;</w:t>
      </w:r>
    </w:p>
    <w:p w14:paraId="555FFAE2" w14:textId="77777777" w:rsidR="00E91479" w:rsidRDefault="00E91479" w:rsidP="00E91479">
      <w:pPr>
        <w:pStyle w:val="ListParagraph"/>
        <w:tabs>
          <w:tab w:val="left" w:pos="1574"/>
        </w:tabs>
        <w:autoSpaceDE w:val="0"/>
        <w:autoSpaceDN w:val="0"/>
        <w:adjustRightInd w:val="0"/>
        <w:jc w:val="both"/>
        <w:rPr>
          <w:rFonts w:eastAsiaTheme="minorHAnsi"/>
          <w:sz w:val="24"/>
          <w:szCs w:val="24"/>
        </w:rPr>
      </w:pPr>
      <w:r w:rsidRPr="00E91479">
        <w:rPr>
          <w:rFonts w:eastAsiaTheme="minorHAnsi"/>
          <w:sz w:val="24"/>
          <w:szCs w:val="24"/>
        </w:rPr>
        <w:t xml:space="preserve">d) superior, ca </w:t>
      </w:r>
      <w:proofErr w:type="spellStart"/>
      <w:r w:rsidRPr="00E91479">
        <w:rPr>
          <w:rFonts w:eastAsiaTheme="minorHAnsi"/>
          <w:sz w:val="24"/>
          <w:szCs w:val="24"/>
        </w:rPr>
        <w:t>nivel</w:t>
      </w:r>
      <w:proofErr w:type="spellEnd"/>
      <w:r w:rsidRPr="00E91479">
        <w:rPr>
          <w:rFonts w:eastAsiaTheme="minorHAnsi"/>
          <w:sz w:val="24"/>
          <w:szCs w:val="24"/>
        </w:rPr>
        <w:t xml:space="preserve"> maxim.</w:t>
      </w:r>
    </w:p>
    <w:p w14:paraId="5E289148" w14:textId="77777777" w:rsidR="000004C1" w:rsidRDefault="000004C1" w:rsidP="00E91479">
      <w:pPr>
        <w:pStyle w:val="ListParagraph"/>
        <w:tabs>
          <w:tab w:val="left" w:pos="1574"/>
        </w:tabs>
        <w:autoSpaceDE w:val="0"/>
        <w:autoSpaceDN w:val="0"/>
        <w:adjustRightInd w:val="0"/>
        <w:jc w:val="both"/>
        <w:rPr>
          <w:rFonts w:eastAsiaTheme="minorHAnsi"/>
          <w:sz w:val="24"/>
          <w:szCs w:val="24"/>
        </w:rPr>
      </w:pPr>
    </w:p>
    <w:p w14:paraId="555A678C" w14:textId="77777777" w:rsidR="000004C1" w:rsidRDefault="000004C1" w:rsidP="00E91479">
      <w:pPr>
        <w:pStyle w:val="ListParagraph"/>
        <w:tabs>
          <w:tab w:val="left" w:pos="1574"/>
        </w:tabs>
        <w:autoSpaceDE w:val="0"/>
        <w:autoSpaceDN w:val="0"/>
        <w:adjustRightInd w:val="0"/>
        <w:jc w:val="both"/>
        <w:rPr>
          <w:rFonts w:eastAsiaTheme="minorHAnsi"/>
          <w:sz w:val="24"/>
          <w:szCs w:val="24"/>
        </w:rPr>
      </w:pPr>
    </w:p>
    <w:p w14:paraId="08435163" w14:textId="77777777" w:rsidR="000004C1" w:rsidRDefault="000004C1" w:rsidP="00E91479">
      <w:pPr>
        <w:pStyle w:val="ListParagraph"/>
        <w:tabs>
          <w:tab w:val="left" w:pos="1574"/>
        </w:tabs>
        <w:autoSpaceDE w:val="0"/>
        <w:autoSpaceDN w:val="0"/>
        <w:adjustRightInd w:val="0"/>
        <w:jc w:val="both"/>
        <w:rPr>
          <w:rFonts w:eastAsiaTheme="minorHAnsi"/>
          <w:b/>
          <w:sz w:val="24"/>
          <w:szCs w:val="24"/>
          <w:lang w:val="ro-RO"/>
        </w:rPr>
      </w:pPr>
      <w:r w:rsidRPr="000004C1">
        <w:rPr>
          <w:rFonts w:eastAsiaTheme="minorHAnsi"/>
          <w:b/>
          <w:sz w:val="24"/>
          <w:szCs w:val="24"/>
          <w:lang w:val="ro-RO"/>
        </w:rPr>
        <w:t>Agenția Națională a Funcționarilor Publici</w:t>
      </w:r>
    </w:p>
    <w:p w14:paraId="1995E92E" w14:textId="77777777" w:rsidR="004572EB" w:rsidRPr="000004C1" w:rsidRDefault="0015162C" w:rsidP="0015162C">
      <w:pPr>
        <w:pStyle w:val="ListParagraph"/>
        <w:numPr>
          <w:ilvl w:val="0"/>
          <w:numId w:val="190"/>
        </w:numPr>
        <w:tabs>
          <w:tab w:val="left" w:pos="1574"/>
        </w:tabs>
        <w:autoSpaceDE w:val="0"/>
        <w:autoSpaceDN w:val="0"/>
        <w:adjustRightInd w:val="0"/>
        <w:rPr>
          <w:rFonts w:eastAsiaTheme="minorHAnsi"/>
          <w:sz w:val="24"/>
          <w:szCs w:val="24"/>
        </w:rPr>
      </w:pPr>
      <w:proofErr w:type="spellStart"/>
      <w:r w:rsidRPr="000004C1">
        <w:rPr>
          <w:rFonts w:eastAsiaTheme="minorHAnsi"/>
          <w:sz w:val="24"/>
          <w:szCs w:val="24"/>
        </w:rPr>
        <w:t>în</w:t>
      </w:r>
      <w:proofErr w:type="spellEnd"/>
      <w:r w:rsidRPr="000004C1">
        <w:rPr>
          <w:rFonts w:eastAsiaTheme="minorHAnsi"/>
          <w:sz w:val="24"/>
          <w:szCs w:val="24"/>
        </w:rPr>
        <w:t xml:space="preserve"> sub</w:t>
      </w:r>
      <w:r w:rsidRPr="000004C1">
        <w:rPr>
          <w:rFonts w:eastAsiaTheme="minorHAnsi"/>
          <w:sz w:val="24"/>
          <w:szCs w:val="24"/>
          <w:lang w:val="ro-RO"/>
        </w:rPr>
        <w:t xml:space="preserve">. </w:t>
      </w:r>
      <w:proofErr w:type="spellStart"/>
      <w:r w:rsidRPr="000004C1">
        <w:rPr>
          <w:rFonts w:eastAsiaTheme="minorHAnsi"/>
          <w:sz w:val="24"/>
          <w:szCs w:val="24"/>
        </w:rPr>
        <w:t>ministerului</w:t>
      </w:r>
      <w:proofErr w:type="spellEnd"/>
      <w:r w:rsidRPr="000004C1">
        <w:rPr>
          <w:rFonts w:eastAsiaTheme="minorHAnsi"/>
          <w:sz w:val="24"/>
          <w:szCs w:val="24"/>
        </w:rPr>
        <w:t xml:space="preserve"> cu </w:t>
      </w:r>
      <w:proofErr w:type="spellStart"/>
      <w:r w:rsidRPr="000004C1">
        <w:rPr>
          <w:rFonts w:eastAsiaTheme="minorHAnsi"/>
          <w:sz w:val="24"/>
          <w:szCs w:val="24"/>
        </w:rPr>
        <w:t>atribuţii</w:t>
      </w:r>
      <w:proofErr w:type="spellEnd"/>
      <w:r w:rsidRPr="000004C1">
        <w:rPr>
          <w:rFonts w:eastAsiaTheme="minorHAnsi"/>
          <w:sz w:val="24"/>
          <w:szCs w:val="24"/>
        </w:rPr>
        <w:t xml:space="preserve"> </w:t>
      </w:r>
      <w:proofErr w:type="spellStart"/>
      <w:r w:rsidRPr="000004C1">
        <w:rPr>
          <w:rFonts w:eastAsiaTheme="minorHAnsi"/>
          <w:sz w:val="24"/>
          <w:szCs w:val="24"/>
        </w:rPr>
        <w:t>în</w:t>
      </w:r>
      <w:proofErr w:type="spellEnd"/>
      <w:r w:rsidRPr="000004C1">
        <w:rPr>
          <w:rFonts w:eastAsiaTheme="minorHAnsi"/>
          <w:sz w:val="24"/>
          <w:szCs w:val="24"/>
        </w:rPr>
        <w:t xml:space="preserve"> </w:t>
      </w:r>
      <w:proofErr w:type="spellStart"/>
      <w:r w:rsidRPr="000004C1">
        <w:rPr>
          <w:rFonts w:eastAsiaTheme="minorHAnsi"/>
          <w:sz w:val="24"/>
          <w:szCs w:val="24"/>
        </w:rPr>
        <w:t>domeniul</w:t>
      </w:r>
      <w:proofErr w:type="spellEnd"/>
      <w:r w:rsidRPr="000004C1">
        <w:rPr>
          <w:rFonts w:eastAsiaTheme="minorHAnsi"/>
          <w:sz w:val="24"/>
          <w:szCs w:val="24"/>
        </w:rPr>
        <w:t xml:space="preserve"> a</w:t>
      </w:r>
      <w:r w:rsidRPr="000004C1">
        <w:rPr>
          <w:rFonts w:eastAsiaTheme="minorHAnsi"/>
          <w:sz w:val="24"/>
          <w:szCs w:val="24"/>
          <w:lang w:val="ro-RO"/>
        </w:rPr>
        <w:t>p</w:t>
      </w:r>
      <w:r w:rsidRPr="000004C1">
        <w:rPr>
          <w:rFonts w:eastAsiaTheme="minorHAnsi"/>
          <w:sz w:val="24"/>
          <w:szCs w:val="24"/>
        </w:rPr>
        <w:t xml:space="preserve"> </w:t>
      </w:r>
    </w:p>
    <w:p w14:paraId="271F559D" w14:textId="77777777" w:rsidR="004572EB" w:rsidRPr="000004C1" w:rsidRDefault="0015162C" w:rsidP="0015162C">
      <w:pPr>
        <w:pStyle w:val="ListParagraph"/>
        <w:numPr>
          <w:ilvl w:val="0"/>
          <w:numId w:val="190"/>
        </w:numPr>
        <w:tabs>
          <w:tab w:val="left" w:pos="1574"/>
        </w:tabs>
        <w:autoSpaceDE w:val="0"/>
        <w:autoSpaceDN w:val="0"/>
        <w:adjustRightInd w:val="0"/>
        <w:rPr>
          <w:rFonts w:eastAsiaTheme="minorHAnsi"/>
          <w:sz w:val="24"/>
          <w:szCs w:val="24"/>
        </w:rPr>
      </w:pPr>
      <w:r w:rsidRPr="000004C1">
        <w:rPr>
          <w:rFonts w:eastAsiaTheme="minorHAnsi"/>
          <w:sz w:val="24"/>
          <w:szCs w:val="24"/>
        </w:rPr>
        <w:t xml:space="preserve">organ de </w:t>
      </w:r>
      <w:proofErr w:type="spellStart"/>
      <w:r w:rsidRPr="000004C1">
        <w:rPr>
          <w:rFonts w:eastAsiaTheme="minorHAnsi"/>
          <w:sz w:val="24"/>
          <w:szCs w:val="24"/>
        </w:rPr>
        <w:t>specialitate</w:t>
      </w:r>
      <w:proofErr w:type="spellEnd"/>
      <w:r w:rsidRPr="000004C1">
        <w:rPr>
          <w:rFonts w:eastAsiaTheme="minorHAnsi"/>
          <w:sz w:val="24"/>
          <w:szCs w:val="24"/>
        </w:rPr>
        <w:t xml:space="preserve"> al </w:t>
      </w:r>
      <w:proofErr w:type="spellStart"/>
      <w:r w:rsidRPr="000004C1">
        <w:rPr>
          <w:rFonts w:eastAsiaTheme="minorHAnsi"/>
          <w:sz w:val="24"/>
          <w:szCs w:val="24"/>
        </w:rPr>
        <w:t>administraţiei</w:t>
      </w:r>
      <w:proofErr w:type="spellEnd"/>
      <w:r w:rsidRPr="000004C1">
        <w:rPr>
          <w:rFonts w:eastAsiaTheme="minorHAnsi"/>
          <w:sz w:val="24"/>
          <w:szCs w:val="24"/>
        </w:rPr>
        <w:t xml:space="preserve"> </w:t>
      </w:r>
      <w:proofErr w:type="spellStart"/>
      <w:r w:rsidRPr="000004C1">
        <w:rPr>
          <w:rFonts w:eastAsiaTheme="minorHAnsi"/>
          <w:sz w:val="24"/>
          <w:szCs w:val="24"/>
        </w:rPr>
        <w:t>publice</w:t>
      </w:r>
      <w:proofErr w:type="spellEnd"/>
      <w:r w:rsidRPr="000004C1">
        <w:rPr>
          <w:rFonts w:eastAsiaTheme="minorHAnsi"/>
          <w:sz w:val="24"/>
          <w:szCs w:val="24"/>
        </w:rPr>
        <w:t xml:space="preserve"> centrale, cu </w:t>
      </w:r>
      <w:proofErr w:type="spellStart"/>
      <w:r w:rsidRPr="000004C1">
        <w:rPr>
          <w:rFonts w:eastAsiaTheme="minorHAnsi"/>
          <w:sz w:val="24"/>
          <w:szCs w:val="24"/>
        </w:rPr>
        <w:t>personalitate</w:t>
      </w:r>
      <w:proofErr w:type="spellEnd"/>
      <w:r w:rsidRPr="000004C1">
        <w:rPr>
          <w:rFonts w:eastAsiaTheme="minorHAnsi"/>
          <w:sz w:val="24"/>
          <w:szCs w:val="24"/>
        </w:rPr>
        <w:t xml:space="preserve"> </w:t>
      </w:r>
      <w:proofErr w:type="spellStart"/>
      <w:r w:rsidRPr="000004C1">
        <w:rPr>
          <w:rFonts w:eastAsiaTheme="minorHAnsi"/>
          <w:sz w:val="24"/>
          <w:szCs w:val="24"/>
        </w:rPr>
        <w:t>juridică</w:t>
      </w:r>
      <w:proofErr w:type="spellEnd"/>
    </w:p>
    <w:p w14:paraId="782441F2" w14:textId="77777777" w:rsidR="004572EB" w:rsidRPr="000004C1" w:rsidRDefault="0015162C" w:rsidP="0015162C">
      <w:pPr>
        <w:pStyle w:val="ListParagraph"/>
        <w:numPr>
          <w:ilvl w:val="0"/>
          <w:numId w:val="190"/>
        </w:numPr>
        <w:tabs>
          <w:tab w:val="left" w:pos="1574"/>
        </w:tabs>
        <w:autoSpaceDE w:val="0"/>
        <w:autoSpaceDN w:val="0"/>
        <w:adjustRightInd w:val="0"/>
        <w:rPr>
          <w:rFonts w:eastAsiaTheme="minorHAnsi"/>
          <w:sz w:val="24"/>
          <w:szCs w:val="24"/>
        </w:rPr>
      </w:pPr>
      <w:proofErr w:type="spellStart"/>
      <w:r w:rsidRPr="000004C1">
        <w:rPr>
          <w:rFonts w:eastAsiaTheme="minorHAnsi"/>
          <w:sz w:val="24"/>
          <w:szCs w:val="24"/>
        </w:rPr>
        <w:t>condusă</w:t>
      </w:r>
      <w:proofErr w:type="spellEnd"/>
      <w:r w:rsidRPr="000004C1">
        <w:rPr>
          <w:rFonts w:eastAsiaTheme="minorHAnsi"/>
          <w:sz w:val="24"/>
          <w:szCs w:val="24"/>
        </w:rPr>
        <w:t xml:space="preserve"> de un </w:t>
      </w:r>
      <w:proofErr w:type="spellStart"/>
      <w:r w:rsidRPr="000004C1">
        <w:rPr>
          <w:rFonts w:eastAsiaTheme="minorHAnsi"/>
          <w:sz w:val="24"/>
          <w:szCs w:val="24"/>
        </w:rPr>
        <w:t>preşedinte</w:t>
      </w:r>
      <w:proofErr w:type="spellEnd"/>
      <w:r w:rsidRPr="000004C1">
        <w:rPr>
          <w:rFonts w:eastAsiaTheme="minorHAnsi"/>
          <w:sz w:val="24"/>
          <w:szCs w:val="24"/>
        </w:rPr>
        <w:t xml:space="preserve"> cu rang de </w:t>
      </w:r>
      <w:proofErr w:type="spellStart"/>
      <w:r w:rsidRPr="000004C1">
        <w:rPr>
          <w:rFonts w:eastAsiaTheme="minorHAnsi"/>
          <w:sz w:val="24"/>
          <w:szCs w:val="24"/>
        </w:rPr>
        <w:t>secretar</w:t>
      </w:r>
      <w:proofErr w:type="spellEnd"/>
      <w:r w:rsidRPr="000004C1">
        <w:rPr>
          <w:rFonts w:eastAsiaTheme="minorHAnsi"/>
          <w:sz w:val="24"/>
          <w:szCs w:val="24"/>
        </w:rPr>
        <w:t xml:space="preserve"> de stat,</w:t>
      </w:r>
      <w:r w:rsidRPr="000004C1">
        <w:rPr>
          <w:rFonts w:eastAsiaTheme="minorHAnsi"/>
          <w:sz w:val="24"/>
          <w:szCs w:val="24"/>
          <w:lang w:val="ro-RO"/>
        </w:rPr>
        <w:t xml:space="preserve"> (u</w:t>
      </w:r>
      <w:r w:rsidRPr="000004C1">
        <w:rPr>
          <w:rFonts w:eastAsiaTheme="minorHAnsi"/>
          <w:sz w:val="24"/>
          <w:szCs w:val="24"/>
        </w:rPr>
        <w:t xml:space="preserve">n </w:t>
      </w:r>
      <w:proofErr w:type="spellStart"/>
      <w:r w:rsidRPr="000004C1">
        <w:rPr>
          <w:rFonts w:eastAsiaTheme="minorHAnsi"/>
          <w:sz w:val="24"/>
          <w:szCs w:val="24"/>
        </w:rPr>
        <w:t>vicepreş</w:t>
      </w:r>
      <w:proofErr w:type="spellEnd"/>
      <w:r w:rsidRPr="000004C1">
        <w:rPr>
          <w:rFonts w:eastAsiaTheme="minorHAnsi"/>
          <w:sz w:val="24"/>
          <w:szCs w:val="24"/>
          <w:lang w:val="ro-RO"/>
        </w:rPr>
        <w:t xml:space="preserve">. </w:t>
      </w:r>
      <w:r w:rsidRPr="000004C1">
        <w:rPr>
          <w:rFonts w:eastAsiaTheme="minorHAnsi"/>
          <w:sz w:val="24"/>
          <w:szCs w:val="24"/>
        </w:rPr>
        <w:t xml:space="preserve">cu rang de </w:t>
      </w:r>
      <w:proofErr w:type="spellStart"/>
      <w:r w:rsidRPr="000004C1">
        <w:rPr>
          <w:rFonts w:eastAsiaTheme="minorHAnsi"/>
          <w:sz w:val="24"/>
          <w:szCs w:val="24"/>
        </w:rPr>
        <w:t>subsecret</w:t>
      </w:r>
      <w:proofErr w:type="spellEnd"/>
      <w:r w:rsidRPr="000004C1">
        <w:rPr>
          <w:rFonts w:eastAsiaTheme="minorHAnsi"/>
          <w:sz w:val="24"/>
          <w:szCs w:val="24"/>
          <w:lang w:val="ro-RO"/>
        </w:rPr>
        <w:t xml:space="preserve">. </w:t>
      </w:r>
      <w:r w:rsidRPr="000004C1">
        <w:rPr>
          <w:rFonts w:eastAsiaTheme="minorHAnsi"/>
          <w:sz w:val="24"/>
          <w:szCs w:val="24"/>
        </w:rPr>
        <w:t xml:space="preserve">de stat, </w:t>
      </w:r>
      <w:proofErr w:type="spellStart"/>
      <w:r w:rsidRPr="000004C1">
        <w:rPr>
          <w:rFonts w:eastAsiaTheme="minorHAnsi"/>
          <w:sz w:val="24"/>
          <w:szCs w:val="24"/>
        </w:rPr>
        <w:t>numiţi</w:t>
      </w:r>
      <w:proofErr w:type="spellEnd"/>
      <w:r w:rsidRPr="000004C1">
        <w:rPr>
          <w:rFonts w:eastAsiaTheme="minorHAnsi"/>
          <w:sz w:val="24"/>
          <w:szCs w:val="24"/>
        </w:rPr>
        <w:t xml:space="preserve"> de </w:t>
      </w:r>
      <w:proofErr w:type="spellStart"/>
      <w:r w:rsidRPr="000004C1">
        <w:rPr>
          <w:rFonts w:eastAsiaTheme="minorHAnsi"/>
          <w:sz w:val="24"/>
          <w:szCs w:val="24"/>
        </w:rPr>
        <w:t>către</w:t>
      </w:r>
      <w:proofErr w:type="spellEnd"/>
      <w:r w:rsidRPr="000004C1">
        <w:rPr>
          <w:rFonts w:eastAsiaTheme="minorHAnsi"/>
          <w:sz w:val="24"/>
          <w:szCs w:val="24"/>
        </w:rPr>
        <w:t xml:space="preserve"> prim-</w:t>
      </w:r>
      <w:proofErr w:type="spellStart"/>
      <w:r w:rsidRPr="000004C1">
        <w:rPr>
          <w:rFonts w:eastAsiaTheme="minorHAnsi"/>
          <w:sz w:val="24"/>
          <w:szCs w:val="24"/>
        </w:rPr>
        <w:t>ministru</w:t>
      </w:r>
      <w:proofErr w:type="spellEnd"/>
      <w:r w:rsidRPr="000004C1">
        <w:rPr>
          <w:rFonts w:eastAsiaTheme="minorHAnsi"/>
          <w:sz w:val="24"/>
          <w:szCs w:val="24"/>
        </w:rPr>
        <w:t xml:space="preserve"> la </w:t>
      </w:r>
      <w:proofErr w:type="spellStart"/>
      <w:r w:rsidRPr="000004C1">
        <w:rPr>
          <w:rFonts w:eastAsiaTheme="minorHAnsi"/>
          <w:sz w:val="24"/>
          <w:szCs w:val="24"/>
        </w:rPr>
        <w:t>propunerea</w:t>
      </w:r>
      <w:proofErr w:type="spellEnd"/>
      <w:r w:rsidRPr="000004C1">
        <w:rPr>
          <w:rFonts w:eastAsiaTheme="minorHAnsi"/>
          <w:sz w:val="24"/>
          <w:szCs w:val="24"/>
        </w:rPr>
        <w:t xml:space="preserve"> </w:t>
      </w:r>
      <w:proofErr w:type="spellStart"/>
      <w:r w:rsidRPr="000004C1">
        <w:rPr>
          <w:rFonts w:eastAsiaTheme="minorHAnsi"/>
          <w:sz w:val="24"/>
          <w:szCs w:val="24"/>
        </w:rPr>
        <w:t>ministrului</w:t>
      </w:r>
      <w:proofErr w:type="spellEnd"/>
      <w:r w:rsidRPr="000004C1">
        <w:rPr>
          <w:rFonts w:eastAsiaTheme="minorHAnsi"/>
          <w:sz w:val="24"/>
          <w:szCs w:val="24"/>
          <w:lang w:val="ro-RO"/>
        </w:rPr>
        <w:t>)</w:t>
      </w:r>
    </w:p>
    <w:p w14:paraId="2202DFEB" w14:textId="77777777" w:rsidR="004572EB" w:rsidRPr="000004C1" w:rsidRDefault="0015162C" w:rsidP="0015162C">
      <w:pPr>
        <w:pStyle w:val="ListParagraph"/>
        <w:numPr>
          <w:ilvl w:val="0"/>
          <w:numId w:val="190"/>
        </w:numPr>
        <w:tabs>
          <w:tab w:val="left" w:pos="1574"/>
        </w:tabs>
        <w:autoSpaceDE w:val="0"/>
        <w:autoSpaceDN w:val="0"/>
        <w:adjustRightInd w:val="0"/>
        <w:rPr>
          <w:rFonts w:eastAsiaTheme="minorHAnsi"/>
          <w:sz w:val="24"/>
          <w:szCs w:val="24"/>
        </w:rPr>
      </w:pPr>
      <w:r w:rsidRPr="000004C1">
        <w:rPr>
          <w:rFonts w:eastAsiaTheme="minorHAnsi"/>
          <w:sz w:val="24"/>
          <w:szCs w:val="24"/>
          <w:lang w:val="ro-RO"/>
        </w:rPr>
        <w:t xml:space="preserve">Personal </w:t>
      </w:r>
      <w:r w:rsidRPr="000004C1">
        <w:rPr>
          <w:rFonts w:eastAsiaTheme="minorHAnsi"/>
          <w:sz w:val="24"/>
          <w:szCs w:val="24"/>
        </w:rPr>
        <w:t xml:space="preserve">format din </w:t>
      </w:r>
      <w:proofErr w:type="spellStart"/>
      <w:r w:rsidRPr="000004C1">
        <w:rPr>
          <w:rFonts w:eastAsiaTheme="minorHAnsi"/>
          <w:sz w:val="24"/>
          <w:szCs w:val="24"/>
        </w:rPr>
        <w:t>demnitari</w:t>
      </w:r>
      <w:proofErr w:type="spellEnd"/>
      <w:r w:rsidRPr="000004C1">
        <w:rPr>
          <w:rFonts w:eastAsiaTheme="minorHAnsi"/>
          <w:sz w:val="24"/>
          <w:szCs w:val="24"/>
        </w:rPr>
        <w:t xml:space="preserve">, </w:t>
      </w:r>
      <w:proofErr w:type="spellStart"/>
      <w:r w:rsidRPr="000004C1">
        <w:rPr>
          <w:rFonts w:eastAsiaTheme="minorHAnsi"/>
          <w:sz w:val="24"/>
          <w:szCs w:val="24"/>
        </w:rPr>
        <w:t>funcţionari</w:t>
      </w:r>
      <w:proofErr w:type="spellEnd"/>
      <w:r w:rsidRPr="000004C1">
        <w:rPr>
          <w:rFonts w:eastAsiaTheme="minorHAnsi"/>
          <w:sz w:val="24"/>
          <w:szCs w:val="24"/>
        </w:rPr>
        <w:t xml:space="preserve"> </w:t>
      </w:r>
      <w:proofErr w:type="spellStart"/>
      <w:r w:rsidRPr="000004C1">
        <w:rPr>
          <w:rFonts w:eastAsiaTheme="minorHAnsi"/>
          <w:sz w:val="24"/>
          <w:szCs w:val="24"/>
        </w:rPr>
        <w:t>publici</w:t>
      </w:r>
      <w:proofErr w:type="spellEnd"/>
      <w:r w:rsidRPr="000004C1">
        <w:rPr>
          <w:rFonts w:eastAsiaTheme="minorHAnsi"/>
          <w:sz w:val="24"/>
          <w:szCs w:val="24"/>
        </w:rPr>
        <w:t xml:space="preserve"> </w:t>
      </w:r>
      <w:proofErr w:type="spellStart"/>
      <w:r w:rsidRPr="000004C1">
        <w:rPr>
          <w:rFonts w:eastAsiaTheme="minorHAnsi"/>
          <w:sz w:val="24"/>
          <w:szCs w:val="24"/>
        </w:rPr>
        <w:t>şi</w:t>
      </w:r>
      <w:proofErr w:type="spellEnd"/>
      <w:r w:rsidRPr="000004C1">
        <w:rPr>
          <w:rFonts w:eastAsiaTheme="minorHAnsi"/>
          <w:sz w:val="24"/>
          <w:szCs w:val="24"/>
        </w:rPr>
        <w:t xml:space="preserve"> personal contractual</w:t>
      </w:r>
    </w:p>
    <w:p w14:paraId="63550FB6" w14:textId="77777777" w:rsidR="004572EB" w:rsidRPr="000004C1" w:rsidRDefault="0015162C" w:rsidP="0015162C">
      <w:pPr>
        <w:pStyle w:val="ListParagraph"/>
        <w:numPr>
          <w:ilvl w:val="0"/>
          <w:numId w:val="190"/>
        </w:numPr>
        <w:tabs>
          <w:tab w:val="left" w:pos="1574"/>
        </w:tabs>
        <w:autoSpaceDE w:val="0"/>
        <w:autoSpaceDN w:val="0"/>
        <w:adjustRightInd w:val="0"/>
        <w:rPr>
          <w:rFonts w:eastAsiaTheme="minorHAnsi"/>
          <w:sz w:val="24"/>
          <w:szCs w:val="24"/>
        </w:rPr>
      </w:pPr>
      <w:r w:rsidRPr="000004C1">
        <w:rPr>
          <w:rFonts w:eastAsiaTheme="minorHAnsi"/>
          <w:bCs/>
          <w:sz w:val="24"/>
          <w:szCs w:val="24"/>
        </w:rPr>
        <w:t>Manag</w:t>
      </w:r>
      <w:r w:rsidRPr="000004C1">
        <w:rPr>
          <w:rFonts w:eastAsiaTheme="minorHAnsi"/>
          <w:bCs/>
          <w:sz w:val="24"/>
          <w:szCs w:val="24"/>
          <w:lang w:val="ro-RO"/>
        </w:rPr>
        <w:t xml:space="preserve">. </w:t>
      </w:r>
      <w:proofErr w:type="spellStart"/>
      <w:r w:rsidRPr="000004C1">
        <w:rPr>
          <w:rFonts w:eastAsiaTheme="minorHAnsi"/>
          <w:bCs/>
          <w:sz w:val="24"/>
          <w:szCs w:val="24"/>
        </w:rPr>
        <w:t>funcţiei</w:t>
      </w:r>
      <w:proofErr w:type="spellEnd"/>
      <w:r w:rsidRPr="000004C1">
        <w:rPr>
          <w:rFonts w:eastAsiaTheme="minorHAnsi"/>
          <w:bCs/>
          <w:sz w:val="24"/>
          <w:szCs w:val="24"/>
        </w:rPr>
        <w:t xml:space="preserve"> </w:t>
      </w:r>
      <w:proofErr w:type="spellStart"/>
      <w:r w:rsidRPr="000004C1">
        <w:rPr>
          <w:rFonts w:eastAsiaTheme="minorHAnsi"/>
          <w:bCs/>
          <w:sz w:val="24"/>
          <w:szCs w:val="24"/>
        </w:rPr>
        <w:t>publice</w:t>
      </w:r>
      <w:proofErr w:type="spellEnd"/>
      <w:r w:rsidRPr="000004C1">
        <w:rPr>
          <w:rFonts w:eastAsiaTheme="minorHAnsi"/>
          <w:bCs/>
          <w:sz w:val="24"/>
          <w:szCs w:val="24"/>
        </w:rPr>
        <w:t xml:space="preserve"> </w:t>
      </w:r>
      <w:proofErr w:type="spellStart"/>
      <w:r w:rsidRPr="000004C1">
        <w:rPr>
          <w:rFonts w:eastAsiaTheme="minorHAnsi"/>
          <w:bCs/>
          <w:sz w:val="24"/>
          <w:szCs w:val="24"/>
        </w:rPr>
        <w:t>şi</w:t>
      </w:r>
      <w:proofErr w:type="spellEnd"/>
      <w:r w:rsidRPr="000004C1">
        <w:rPr>
          <w:rFonts w:eastAsiaTheme="minorHAnsi"/>
          <w:bCs/>
          <w:sz w:val="24"/>
          <w:szCs w:val="24"/>
        </w:rPr>
        <w:t xml:space="preserve"> al </w:t>
      </w:r>
      <w:proofErr w:type="spellStart"/>
      <w:r w:rsidRPr="000004C1">
        <w:rPr>
          <w:rFonts w:eastAsiaTheme="minorHAnsi"/>
          <w:bCs/>
          <w:sz w:val="24"/>
          <w:szCs w:val="24"/>
        </w:rPr>
        <w:t>funcţionarilor</w:t>
      </w:r>
      <w:proofErr w:type="spellEnd"/>
      <w:r w:rsidRPr="000004C1">
        <w:rPr>
          <w:rFonts w:eastAsiaTheme="minorHAnsi"/>
          <w:bCs/>
          <w:sz w:val="24"/>
          <w:szCs w:val="24"/>
        </w:rPr>
        <w:t xml:space="preserve"> </w:t>
      </w:r>
      <w:proofErr w:type="spellStart"/>
      <w:r w:rsidRPr="000004C1">
        <w:rPr>
          <w:rFonts w:eastAsiaTheme="minorHAnsi"/>
          <w:bCs/>
          <w:sz w:val="24"/>
          <w:szCs w:val="24"/>
        </w:rPr>
        <w:t>publici</w:t>
      </w:r>
      <w:proofErr w:type="spellEnd"/>
      <w:r w:rsidRPr="000004C1">
        <w:rPr>
          <w:rFonts w:eastAsiaTheme="minorHAnsi"/>
          <w:bCs/>
          <w:sz w:val="24"/>
          <w:szCs w:val="24"/>
          <w:lang w:val="ro-RO"/>
        </w:rPr>
        <w:t xml:space="preserve"> (</w:t>
      </w:r>
      <w:proofErr w:type="spellStart"/>
      <w:r w:rsidRPr="000004C1">
        <w:rPr>
          <w:rFonts w:eastAsiaTheme="minorHAnsi"/>
          <w:sz w:val="24"/>
          <w:szCs w:val="24"/>
        </w:rPr>
        <w:t>elaborează</w:t>
      </w:r>
      <w:proofErr w:type="spellEnd"/>
      <w:r w:rsidRPr="000004C1">
        <w:rPr>
          <w:rFonts w:eastAsiaTheme="minorHAnsi"/>
          <w:sz w:val="24"/>
          <w:szCs w:val="24"/>
        </w:rPr>
        <w:t xml:space="preserve"> </w:t>
      </w:r>
      <w:proofErr w:type="spellStart"/>
      <w:r w:rsidRPr="000004C1">
        <w:rPr>
          <w:rFonts w:eastAsiaTheme="minorHAnsi"/>
          <w:sz w:val="24"/>
          <w:szCs w:val="24"/>
        </w:rPr>
        <w:t>şi</w:t>
      </w:r>
      <w:proofErr w:type="spellEnd"/>
      <w:r w:rsidRPr="000004C1">
        <w:rPr>
          <w:rFonts w:eastAsiaTheme="minorHAnsi"/>
          <w:sz w:val="24"/>
          <w:szCs w:val="24"/>
        </w:rPr>
        <w:t xml:space="preserve"> </w:t>
      </w:r>
      <w:proofErr w:type="spellStart"/>
      <w:r w:rsidRPr="000004C1">
        <w:rPr>
          <w:rFonts w:eastAsiaTheme="minorHAnsi"/>
          <w:sz w:val="24"/>
          <w:szCs w:val="24"/>
        </w:rPr>
        <w:t>propune</w:t>
      </w:r>
      <w:proofErr w:type="spellEnd"/>
      <w:r w:rsidRPr="000004C1">
        <w:rPr>
          <w:rFonts w:eastAsiaTheme="minorHAnsi"/>
          <w:sz w:val="24"/>
          <w:szCs w:val="24"/>
        </w:rPr>
        <w:t xml:space="preserve"> </w:t>
      </w:r>
      <w:proofErr w:type="spellStart"/>
      <w:r w:rsidRPr="000004C1">
        <w:rPr>
          <w:rFonts w:eastAsiaTheme="minorHAnsi"/>
          <w:sz w:val="24"/>
          <w:szCs w:val="24"/>
        </w:rPr>
        <w:t>politicile</w:t>
      </w:r>
      <w:proofErr w:type="spellEnd"/>
      <w:r w:rsidRPr="000004C1">
        <w:rPr>
          <w:rFonts w:eastAsiaTheme="minorHAnsi"/>
          <w:sz w:val="24"/>
          <w:szCs w:val="24"/>
        </w:rPr>
        <w:t xml:space="preserve"> </w:t>
      </w:r>
      <w:proofErr w:type="spellStart"/>
      <w:r w:rsidRPr="000004C1">
        <w:rPr>
          <w:rFonts w:eastAsiaTheme="minorHAnsi"/>
          <w:sz w:val="24"/>
          <w:szCs w:val="24"/>
        </w:rPr>
        <w:t>şi</w:t>
      </w:r>
      <w:proofErr w:type="spellEnd"/>
      <w:r w:rsidRPr="000004C1">
        <w:rPr>
          <w:rFonts w:eastAsiaTheme="minorHAnsi"/>
          <w:sz w:val="24"/>
          <w:szCs w:val="24"/>
        </w:rPr>
        <w:t xml:space="preserve"> </w:t>
      </w:r>
      <w:proofErr w:type="spellStart"/>
      <w:r w:rsidRPr="000004C1">
        <w:rPr>
          <w:rFonts w:eastAsiaTheme="minorHAnsi"/>
          <w:sz w:val="24"/>
          <w:szCs w:val="24"/>
        </w:rPr>
        <w:t>strategii</w:t>
      </w:r>
      <w:proofErr w:type="spellEnd"/>
      <w:r w:rsidRPr="000004C1">
        <w:rPr>
          <w:rFonts w:eastAsiaTheme="minorHAnsi"/>
          <w:sz w:val="24"/>
          <w:szCs w:val="24"/>
          <w:lang w:val="ro-RO"/>
        </w:rPr>
        <w:t xml:space="preserve">, </w:t>
      </w:r>
      <w:proofErr w:type="spellStart"/>
      <w:r w:rsidRPr="000004C1">
        <w:rPr>
          <w:rFonts w:eastAsiaTheme="minorHAnsi"/>
          <w:sz w:val="24"/>
          <w:szCs w:val="24"/>
        </w:rPr>
        <w:t>elaborează</w:t>
      </w:r>
      <w:proofErr w:type="spellEnd"/>
      <w:r w:rsidRPr="000004C1">
        <w:rPr>
          <w:rFonts w:eastAsiaTheme="minorHAnsi"/>
          <w:sz w:val="24"/>
          <w:szCs w:val="24"/>
        </w:rPr>
        <w:t xml:space="preserve"> </w:t>
      </w:r>
      <w:proofErr w:type="spellStart"/>
      <w:r w:rsidRPr="000004C1">
        <w:rPr>
          <w:rFonts w:eastAsiaTheme="minorHAnsi"/>
          <w:sz w:val="24"/>
          <w:szCs w:val="24"/>
        </w:rPr>
        <w:t>şi</w:t>
      </w:r>
      <w:proofErr w:type="spellEnd"/>
      <w:r w:rsidRPr="000004C1">
        <w:rPr>
          <w:rFonts w:eastAsiaTheme="minorHAnsi"/>
          <w:sz w:val="24"/>
          <w:szCs w:val="24"/>
        </w:rPr>
        <w:t xml:space="preserve"> </w:t>
      </w:r>
      <w:proofErr w:type="spellStart"/>
      <w:r w:rsidRPr="000004C1">
        <w:rPr>
          <w:rFonts w:eastAsiaTheme="minorHAnsi"/>
          <w:sz w:val="24"/>
          <w:szCs w:val="24"/>
        </w:rPr>
        <w:t>avizează</w:t>
      </w:r>
      <w:proofErr w:type="spellEnd"/>
      <w:r w:rsidRPr="000004C1">
        <w:rPr>
          <w:rFonts w:eastAsiaTheme="minorHAnsi"/>
          <w:sz w:val="24"/>
          <w:szCs w:val="24"/>
        </w:rPr>
        <w:t xml:space="preserve"> </w:t>
      </w:r>
      <w:proofErr w:type="spellStart"/>
      <w:r w:rsidRPr="000004C1">
        <w:rPr>
          <w:rFonts w:eastAsiaTheme="minorHAnsi"/>
          <w:sz w:val="24"/>
          <w:szCs w:val="24"/>
        </w:rPr>
        <w:t>proiecte</w:t>
      </w:r>
      <w:proofErr w:type="spellEnd"/>
      <w:r w:rsidRPr="000004C1">
        <w:rPr>
          <w:rFonts w:eastAsiaTheme="minorHAnsi"/>
          <w:sz w:val="24"/>
          <w:szCs w:val="24"/>
        </w:rPr>
        <w:t xml:space="preserve"> de </w:t>
      </w:r>
      <w:proofErr w:type="spellStart"/>
      <w:r w:rsidRPr="000004C1">
        <w:rPr>
          <w:rFonts w:eastAsiaTheme="minorHAnsi"/>
          <w:sz w:val="24"/>
          <w:szCs w:val="24"/>
        </w:rPr>
        <w:t>acte</w:t>
      </w:r>
      <w:proofErr w:type="spellEnd"/>
      <w:r w:rsidRPr="000004C1">
        <w:rPr>
          <w:rFonts w:eastAsiaTheme="minorHAnsi"/>
          <w:sz w:val="24"/>
          <w:szCs w:val="24"/>
        </w:rPr>
        <w:t xml:space="preserve"> normative</w:t>
      </w:r>
      <w:r w:rsidRPr="000004C1">
        <w:rPr>
          <w:rFonts w:eastAsiaTheme="minorHAnsi"/>
          <w:sz w:val="24"/>
          <w:szCs w:val="24"/>
          <w:lang w:val="ro-RO"/>
        </w:rPr>
        <w:t xml:space="preserve">, </w:t>
      </w:r>
      <w:proofErr w:type="spellStart"/>
      <w:r w:rsidRPr="000004C1">
        <w:rPr>
          <w:rFonts w:eastAsiaTheme="minorHAnsi"/>
          <w:sz w:val="24"/>
          <w:szCs w:val="24"/>
        </w:rPr>
        <w:t>emite</w:t>
      </w:r>
      <w:proofErr w:type="spellEnd"/>
      <w:r w:rsidRPr="000004C1">
        <w:rPr>
          <w:rFonts w:eastAsiaTheme="minorHAnsi"/>
          <w:sz w:val="24"/>
          <w:szCs w:val="24"/>
        </w:rPr>
        <w:t xml:space="preserve"> </w:t>
      </w:r>
      <w:proofErr w:type="spellStart"/>
      <w:r w:rsidRPr="000004C1">
        <w:rPr>
          <w:rFonts w:eastAsiaTheme="minorHAnsi"/>
          <w:sz w:val="24"/>
          <w:szCs w:val="24"/>
        </w:rPr>
        <w:t>puncte</w:t>
      </w:r>
      <w:proofErr w:type="spellEnd"/>
      <w:r w:rsidRPr="000004C1">
        <w:rPr>
          <w:rFonts w:eastAsiaTheme="minorHAnsi"/>
          <w:sz w:val="24"/>
          <w:szCs w:val="24"/>
        </w:rPr>
        <w:t xml:space="preserve"> de </w:t>
      </w:r>
      <w:proofErr w:type="spellStart"/>
      <w:r w:rsidRPr="000004C1">
        <w:rPr>
          <w:rFonts w:eastAsiaTheme="minorHAnsi"/>
          <w:sz w:val="24"/>
          <w:szCs w:val="24"/>
        </w:rPr>
        <w:t>vedere</w:t>
      </w:r>
      <w:proofErr w:type="spellEnd"/>
      <w:r w:rsidRPr="000004C1">
        <w:rPr>
          <w:rFonts w:eastAsiaTheme="minorHAnsi"/>
          <w:sz w:val="24"/>
          <w:szCs w:val="24"/>
          <w:lang w:val="ro-RO"/>
        </w:rPr>
        <w:t xml:space="preserve">, </w:t>
      </w:r>
      <w:proofErr w:type="spellStart"/>
      <w:r w:rsidRPr="000004C1">
        <w:rPr>
          <w:rFonts w:eastAsiaTheme="minorHAnsi"/>
          <w:sz w:val="24"/>
          <w:szCs w:val="24"/>
        </w:rPr>
        <w:t>realizează</w:t>
      </w:r>
      <w:proofErr w:type="spellEnd"/>
      <w:r w:rsidRPr="000004C1">
        <w:rPr>
          <w:rFonts w:eastAsiaTheme="minorHAnsi"/>
          <w:sz w:val="24"/>
          <w:szCs w:val="24"/>
        </w:rPr>
        <w:t xml:space="preserve"> </w:t>
      </w:r>
      <w:proofErr w:type="spellStart"/>
      <w:r w:rsidRPr="000004C1">
        <w:rPr>
          <w:rFonts w:eastAsiaTheme="minorHAnsi"/>
          <w:sz w:val="24"/>
          <w:szCs w:val="24"/>
        </w:rPr>
        <w:t>evidenţa</w:t>
      </w:r>
      <w:proofErr w:type="spellEnd"/>
      <w:r w:rsidRPr="000004C1">
        <w:rPr>
          <w:rFonts w:eastAsiaTheme="minorHAnsi"/>
          <w:sz w:val="24"/>
          <w:szCs w:val="24"/>
        </w:rPr>
        <w:t xml:space="preserve"> </w:t>
      </w:r>
      <w:proofErr w:type="spellStart"/>
      <w:r w:rsidRPr="000004C1">
        <w:rPr>
          <w:rFonts w:eastAsiaTheme="minorHAnsi"/>
          <w:sz w:val="24"/>
          <w:szCs w:val="24"/>
        </w:rPr>
        <w:t>şi</w:t>
      </w:r>
      <w:proofErr w:type="spellEnd"/>
      <w:r w:rsidRPr="000004C1">
        <w:rPr>
          <w:rFonts w:eastAsiaTheme="minorHAnsi"/>
          <w:sz w:val="24"/>
          <w:szCs w:val="24"/>
        </w:rPr>
        <w:t xml:space="preserve"> </w:t>
      </w:r>
      <w:proofErr w:type="spellStart"/>
      <w:r w:rsidRPr="000004C1">
        <w:rPr>
          <w:rFonts w:eastAsiaTheme="minorHAnsi"/>
          <w:sz w:val="24"/>
          <w:szCs w:val="24"/>
        </w:rPr>
        <w:t>managementul</w:t>
      </w:r>
      <w:proofErr w:type="spellEnd"/>
      <w:r w:rsidRPr="000004C1">
        <w:rPr>
          <w:rFonts w:eastAsiaTheme="minorHAnsi"/>
          <w:sz w:val="24"/>
          <w:szCs w:val="24"/>
        </w:rPr>
        <w:t xml:space="preserve"> </w:t>
      </w:r>
      <w:proofErr w:type="spellStart"/>
      <w:r w:rsidRPr="000004C1">
        <w:rPr>
          <w:rFonts w:eastAsiaTheme="minorHAnsi"/>
          <w:sz w:val="24"/>
          <w:szCs w:val="24"/>
        </w:rPr>
        <w:t>funcţiei</w:t>
      </w:r>
      <w:proofErr w:type="spellEnd"/>
      <w:r w:rsidRPr="000004C1">
        <w:rPr>
          <w:rFonts w:eastAsiaTheme="minorHAnsi"/>
          <w:sz w:val="24"/>
          <w:szCs w:val="24"/>
        </w:rPr>
        <w:t xml:space="preserve"> </w:t>
      </w:r>
      <w:proofErr w:type="spellStart"/>
      <w:r w:rsidRPr="000004C1">
        <w:rPr>
          <w:rFonts w:eastAsiaTheme="minorHAnsi"/>
          <w:sz w:val="24"/>
          <w:szCs w:val="24"/>
        </w:rPr>
        <w:t>publice</w:t>
      </w:r>
      <w:proofErr w:type="spellEnd"/>
      <w:r w:rsidRPr="000004C1">
        <w:rPr>
          <w:rFonts w:eastAsiaTheme="minorHAnsi"/>
          <w:sz w:val="24"/>
          <w:szCs w:val="24"/>
        </w:rPr>
        <w:t xml:space="preserve"> </w:t>
      </w:r>
      <w:proofErr w:type="spellStart"/>
      <w:r w:rsidRPr="000004C1">
        <w:rPr>
          <w:rFonts w:eastAsiaTheme="minorHAnsi"/>
          <w:sz w:val="24"/>
          <w:szCs w:val="24"/>
        </w:rPr>
        <w:t>şi</w:t>
      </w:r>
      <w:proofErr w:type="spellEnd"/>
      <w:r w:rsidRPr="000004C1">
        <w:rPr>
          <w:rFonts w:eastAsiaTheme="minorHAnsi"/>
          <w:sz w:val="24"/>
          <w:szCs w:val="24"/>
        </w:rPr>
        <w:t xml:space="preserve"> ale </w:t>
      </w:r>
      <w:proofErr w:type="spellStart"/>
      <w:r w:rsidRPr="000004C1">
        <w:rPr>
          <w:rFonts w:eastAsiaTheme="minorHAnsi"/>
          <w:sz w:val="24"/>
          <w:szCs w:val="24"/>
        </w:rPr>
        <w:t>funcţionarilor</w:t>
      </w:r>
      <w:proofErr w:type="spellEnd"/>
      <w:r w:rsidRPr="000004C1">
        <w:rPr>
          <w:rFonts w:eastAsiaTheme="minorHAnsi"/>
          <w:sz w:val="24"/>
          <w:szCs w:val="24"/>
        </w:rPr>
        <w:t xml:space="preserve"> </w:t>
      </w:r>
      <w:proofErr w:type="spellStart"/>
      <w:r w:rsidRPr="000004C1">
        <w:rPr>
          <w:rFonts w:eastAsiaTheme="minorHAnsi"/>
          <w:sz w:val="24"/>
          <w:szCs w:val="24"/>
        </w:rPr>
        <w:t>publici</w:t>
      </w:r>
      <w:proofErr w:type="spellEnd"/>
      <w:r w:rsidRPr="000004C1">
        <w:rPr>
          <w:rFonts w:eastAsiaTheme="minorHAnsi"/>
          <w:sz w:val="24"/>
          <w:szCs w:val="24"/>
          <w:lang w:val="ro-RO"/>
        </w:rPr>
        <w:t xml:space="preserve">, </w:t>
      </w:r>
      <w:proofErr w:type="spellStart"/>
      <w:r w:rsidRPr="000004C1">
        <w:rPr>
          <w:rFonts w:eastAsiaTheme="minorHAnsi"/>
          <w:sz w:val="24"/>
          <w:szCs w:val="24"/>
        </w:rPr>
        <w:t>monitorizează</w:t>
      </w:r>
      <w:proofErr w:type="spellEnd"/>
      <w:r w:rsidRPr="000004C1">
        <w:rPr>
          <w:rFonts w:eastAsiaTheme="minorHAnsi"/>
          <w:sz w:val="24"/>
          <w:szCs w:val="24"/>
        </w:rPr>
        <w:t xml:space="preserve"> </w:t>
      </w:r>
      <w:proofErr w:type="spellStart"/>
      <w:r w:rsidRPr="000004C1">
        <w:rPr>
          <w:rFonts w:eastAsiaTheme="minorHAnsi"/>
          <w:sz w:val="24"/>
          <w:szCs w:val="24"/>
        </w:rPr>
        <w:t>şi</w:t>
      </w:r>
      <w:proofErr w:type="spellEnd"/>
      <w:r w:rsidRPr="000004C1">
        <w:rPr>
          <w:rFonts w:eastAsiaTheme="minorHAnsi"/>
          <w:sz w:val="24"/>
          <w:szCs w:val="24"/>
        </w:rPr>
        <w:t xml:space="preserve"> </w:t>
      </w:r>
      <w:proofErr w:type="spellStart"/>
      <w:r w:rsidRPr="000004C1">
        <w:rPr>
          <w:rFonts w:eastAsiaTheme="minorHAnsi"/>
          <w:sz w:val="24"/>
          <w:szCs w:val="24"/>
        </w:rPr>
        <w:t>controlează</w:t>
      </w:r>
      <w:proofErr w:type="spellEnd"/>
      <w:r w:rsidRPr="000004C1">
        <w:rPr>
          <w:rFonts w:eastAsiaTheme="minorHAnsi"/>
          <w:sz w:val="24"/>
          <w:szCs w:val="24"/>
        </w:rPr>
        <w:t xml:space="preserve"> </w:t>
      </w:r>
      <w:proofErr w:type="spellStart"/>
      <w:r w:rsidRPr="000004C1">
        <w:rPr>
          <w:rFonts w:eastAsiaTheme="minorHAnsi"/>
          <w:sz w:val="24"/>
          <w:szCs w:val="24"/>
        </w:rPr>
        <w:t>modul</w:t>
      </w:r>
      <w:proofErr w:type="spellEnd"/>
      <w:r w:rsidRPr="000004C1">
        <w:rPr>
          <w:rFonts w:eastAsiaTheme="minorHAnsi"/>
          <w:sz w:val="24"/>
          <w:szCs w:val="24"/>
        </w:rPr>
        <w:t xml:space="preserve"> de </w:t>
      </w:r>
      <w:proofErr w:type="spellStart"/>
      <w:r w:rsidRPr="000004C1">
        <w:rPr>
          <w:rFonts w:eastAsiaTheme="minorHAnsi"/>
          <w:sz w:val="24"/>
          <w:szCs w:val="24"/>
        </w:rPr>
        <w:t>aplicare</w:t>
      </w:r>
      <w:proofErr w:type="spellEnd"/>
      <w:r w:rsidRPr="000004C1">
        <w:rPr>
          <w:rFonts w:eastAsiaTheme="minorHAnsi"/>
          <w:sz w:val="24"/>
          <w:szCs w:val="24"/>
        </w:rPr>
        <w:t xml:space="preserve"> a </w:t>
      </w:r>
      <w:proofErr w:type="spellStart"/>
      <w:r w:rsidRPr="000004C1">
        <w:rPr>
          <w:rFonts w:eastAsiaTheme="minorHAnsi"/>
          <w:sz w:val="24"/>
          <w:szCs w:val="24"/>
        </w:rPr>
        <w:t>legislaţiei</w:t>
      </w:r>
      <w:proofErr w:type="spellEnd"/>
      <w:r w:rsidRPr="000004C1">
        <w:rPr>
          <w:rFonts w:eastAsiaTheme="minorHAnsi"/>
          <w:sz w:val="24"/>
          <w:szCs w:val="24"/>
          <w:lang w:val="ro-RO"/>
        </w:rPr>
        <w:t xml:space="preserve">, </w:t>
      </w:r>
      <w:proofErr w:type="spellStart"/>
      <w:r w:rsidRPr="000004C1">
        <w:rPr>
          <w:rFonts w:eastAsiaTheme="minorHAnsi"/>
          <w:sz w:val="24"/>
          <w:szCs w:val="24"/>
        </w:rPr>
        <w:t>centralizează</w:t>
      </w:r>
      <w:proofErr w:type="spellEnd"/>
      <w:r w:rsidRPr="000004C1">
        <w:rPr>
          <w:rFonts w:eastAsiaTheme="minorHAnsi"/>
          <w:sz w:val="24"/>
          <w:szCs w:val="24"/>
        </w:rPr>
        <w:t xml:space="preserve"> </w:t>
      </w:r>
      <w:proofErr w:type="spellStart"/>
      <w:r w:rsidRPr="000004C1">
        <w:rPr>
          <w:rFonts w:eastAsiaTheme="minorHAnsi"/>
          <w:sz w:val="24"/>
          <w:szCs w:val="24"/>
        </w:rPr>
        <w:t>nevoile</w:t>
      </w:r>
      <w:proofErr w:type="spellEnd"/>
      <w:r w:rsidRPr="000004C1">
        <w:rPr>
          <w:rFonts w:eastAsiaTheme="minorHAnsi"/>
          <w:sz w:val="24"/>
          <w:szCs w:val="24"/>
        </w:rPr>
        <w:t xml:space="preserve"> de </w:t>
      </w:r>
      <w:proofErr w:type="spellStart"/>
      <w:r w:rsidRPr="000004C1">
        <w:rPr>
          <w:rFonts w:eastAsiaTheme="minorHAnsi"/>
          <w:sz w:val="24"/>
          <w:szCs w:val="24"/>
        </w:rPr>
        <w:t>instruire</w:t>
      </w:r>
      <w:proofErr w:type="spellEnd"/>
      <w:r w:rsidRPr="000004C1">
        <w:rPr>
          <w:rFonts w:eastAsiaTheme="minorHAnsi"/>
          <w:sz w:val="24"/>
          <w:szCs w:val="24"/>
        </w:rPr>
        <w:t xml:space="preserve"> a </w:t>
      </w:r>
      <w:proofErr w:type="spellStart"/>
      <w:r w:rsidRPr="000004C1">
        <w:rPr>
          <w:rFonts w:eastAsiaTheme="minorHAnsi"/>
          <w:sz w:val="24"/>
          <w:szCs w:val="24"/>
        </w:rPr>
        <w:t>funcţionarilor</w:t>
      </w:r>
      <w:proofErr w:type="spellEnd"/>
      <w:r w:rsidRPr="000004C1">
        <w:rPr>
          <w:rFonts w:eastAsiaTheme="minorHAnsi"/>
          <w:sz w:val="24"/>
          <w:szCs w:val="24"/>
        </w:rPr>
        <w:t xml:space="preserve"> </w:t>
      </w:r>
      <w:proofErr w:type="spellStart"/>
      <w:r w:rsidRPr="000004C1">
        <w:rPr>
          <w:rFonts w:eastAsiaTheme="minorHAnsi"/>
          <w:sz w:val="24"/>
          <w:szCs w:val="24"/>
        </w:rPr>
        <w:t>publici</w:t>
      </w:r>
      <w:proofErr w:type="spellEnd"/>
      <w:r w:rsidRPr="000004C1">
        <w:rPr>
          <w:rFonts w:eastAsiaTheme="minorHAnsi"/>
          <w:sz w:val="24"/>
          <w:szCs w:val="24"/>
          <w:lang w:val="ro-RO"/>
        </w:rPr>
        <w:t xml:space="preserve">, </w:t>
      </w:r>
      <w:proofErr w:type="spellStart"/>
      <w:r w:rsidRPr="000004C1">
        <w:rPr>
          <w:rFonts w:eastAsiaTheme="minorHAnsi"/>
          <w:sz w:val="24"/>
          <w:szCs w:val="24"/>
        </w:rPr>
        <w:t>acordă</w:t>
      </w:r>
      <w:proofErr w:type="spellEnd"/>
      <w:r w:rsidRPr="000004C1">
        <w:rPr>
          <w:rFonts w:eastAsiaTheme="minorHAnsi"/>
          <w:sz w:val="24"/>
          <w:szCs w:val="24"/>
        </w:rPr>
        <w:t xml:space="preserve">, la </w:t>
      </w:r>
      <w:proofErr w:type="spellStart"/>
      <w:r w:rsidRPr="000004C1">
        <w:rPr>
          <w:rFonts w:eastAsiaTheme="minorHAnsi"/>
          <w:sz w:val="24"/>
          <w:szCs w:val="24"/>
        </w:rPr>
        <w:t>cerere</w:t>
      </w:r>
      <w:proofErr w:type="spellEnd"/>
      <w:r w:rsidRPr="000004C1">
        <w:rPr>
          <w:rFonts w:eastAsiaTheme="minorHAnsi"/>
          <w:sz w:val="24"/>
          <w:szCs w:val="24"/>
        </w:rPr>
        <w:t xml:space="preserve">, </w:t>
      </w:r>
      <w:proofErr w:type="spellStart"/>
      <w:r w:rsidRPr="000004C1">
        <w:rPr>
          <w:rFonts w:eastAsiaTheme="minorHAnsi"/>
          <w:sz w:val="24"/>
          <w:szCs w:val="24"/>
        </w:rPr>
        <w:t>asistenţă</w:t>
      </w:r>
      <w:proofErr w:type="spellEnd"/>
      <w:r w:rsidRPr="000004C1">
        <w:rPr>
          <w:rFonts w:eastAsiaTheme="minorHAnsi"/>
          <w:sz w:val="24"/>
          <w:szCs w:val="24"/>
        </w:rPr>
        <w:t xml:space="preserve"> de </w:t>
      </w:r>
      <w:proofErr w:type="spellStart"/>
      <w:r w:rsidRPr="000004C1">
        <w:rPr>
          <w:rFonts w:eastAsiaTheme="minorHAnsi"/>
          <w:sz w:val="24"/>
          <w:szCs w:val="24"/>
        </w:rPr>
        <w:t>specialitate</w:t>
      </w:r>
      <w:proofErr w:type="spellEnd"/>
      <w:r w:rsidRPr="000004C1">
        <w:rPr>
          <w:rFonts w:eastAsiaTheme="minorHAnsi"/>
          <w:sz w:val="24"/>
          <w:szCs w:val="24"/>
        </w:rPr>
        <w:t xml:space="preserve"> </w:t>
      </w:r>
      <w:proofErr w:type="spellStart"/>
      <w:r w:rsidRPr="000004C1">
        <w:rPr>
          <w:rFonts w:eastAsiaTheme="minorHAnsi"/>
          <w:sz w:val="24"/>
          <w:szCs w:val="24"/>
        </w:rPr>
        <w:t>compartimentelor</w:t>
      </w:r>
      <w:proofErr w:type="spellEnd"/>
      <w:r w:rsidRPr="000004C1">
        <w:rPr>
          <w:rFonts w:eastAsiaTheme="minorHAnsi"/>
          <w:sz w:val="24"/>
          <w:szCs w:val="24"/>
        </w:rPr>
        <w:t xml:space="preserve"> de </w:t>
      </w:r>
      <w:proofErr w:type="spellStart"/>
      <w:r w:rsidRPr="000004C1">
        <w:rPr>
          <w:rFonts w:eastAsiaTheme="minorHAnsi"/>
          <w:sz w:val="24"/>
          <w:szCs w:val="24"/>
        </w:rPr>
        <w:t>resurse</w:t>
      </w:r>
      <w:proofErr w:type="spellEnd"/>
      <w:r w:rsidRPr="000004C1">
        <w:rPr>
          <w:rFonts w:eastAsiaTheme="minorHAnsi"/>
          <w:sz w:val="24"/>
          <w:szCs w:val="24"/>
        </w:rPr>
        <w:t xml:space="preserve"> </w:t>
      </w:r>
      <w:proofErr w:type="spellStart"/>
      <w:r w:rsidRPr="000004C1">
        <w:rPr>
          <w:rFonts w:eastAsiaTheme="minorHAnsi"/>
          <w:sz w:val="24"/>
          <w:szCs w:val="24"/>
        </w:rPr>
        <w:t>umane</w:t>
      </w:r>
      <w:proofErr w:type="spellEnd"/>
      <w:r w:rsidRPr="000004C1">
        <w:rPr>
          <w:rFonts w:eastAsiaTheme="minorHAnsi"/>
          <w:sz w:val="24"/>
          <w:szCs w:val="24"/>
          <w:lang w:val="ro-RO"/>
        </w:rPr>
        <w:t xml:space="preserve">; </w:t>
      </w:r>
      <w:proofErr w:type="spellStart"/>
      <w:r w:rsidRPr="000004C1">
        <w:rPr>
          <w:rFonts w:eastAsiaTheme="minorHAnsi"/>
          <w:sz w:val="24"/>
          <w:szCs w:val="24"/>
        </w:rPr>
        <w:t>asigură</w:t>
      </w:r>
      <w:proofErr w:type="spellEnd"/>
      <w:r w:rsidRPr="000004C1">
        <w:rPr>
          <w:rFonts w:eastAsiaTheme="minorHAnsi"/>
          <w:sz w:val="24"/>
          <w:szCs w:val="24"/>
        </w:rPr>
        <w:t xml:space="preserve"> </w:t>
      </w:r>
      <w:proofErr w:type="spellStart"/>
      <w:r w:rsidRPr="000004C1">
        <w:rPr>
          <w:rFonts w:eastAsiaTheme="minorHAnsi"/>
          <w:sz w:val="24"/>
          <w:szCs w:val="24"/>
        </w:rPr>
        <w:t>baza</w:t>
      </w:r>
      <w:proofErr w:type="spellEnd"/>
      <w:r w:rsidRPr="000004C1">
        <w:rPr>
          <w:rFonts w:eastAsiaTheme="minorHAnsi"/>
          <w:sz w:val="24"/>
          <w:szCs w:val="24"/>
        </w:rPr>
        <w:t xml:space="preserve"> de date </w:t>
      </w:r>
      <w:proofErr w:type="spellStart"/>
      <w:r w:rsidRPr="000004C1">
        <w:rPr>
          <w:rFonts w:eastAsiaTheme="minorHAnsi"/>
          <w:sz w:val="24"/>
          <w:szCs w:val="24"/>
        </w:rPr>
        <w:t>pentru</w:t>
      </w:r>
      <w:proofErr w:type="spellEnd"/>
      <w:r w:rsidRPr="000004C1">
        <w:rPr>
          <w:rFonts w:eastAsiaTheme="minorHAnsi"/>
          <w:sz w:val="24"/>
          <w:szCs w:val="24"/>
        </w:rPr>
        <w:t xml:space="preserve"> </w:t>
      </w:r>
      <w:proofErr w:type="spellStart"/>
      <w:r w:rsidRPr="000004C1">
        <w:rPr>
          <w:rFonts w:eastAsiaTheme="minorHAnsi"/>
          <w:sz w:val="24"/>
          <w:szCs w:val="24"/>
        </w:rPr>
        <w:t>redistribuirea</w:t>
      </w:r>
      <w:proofErr w:type="spellEnd"/>
      <w:r w:rsidRPr="000004C1">
        <w:rPr>
          <w:rFonts w:eastAsiaTheme="minorHAnsi"/>
          <w:sz w:val="24"/>
          <w:szCs w:val="24"/>
          <w:lang w:val="ro-RO"/>
        </w:rPr>
        <w:t xml:space="preserve"> fp; </w:t>
      </w:r>
    </w:p>
    <w:p w14:paraId="5148B50C" w14:textId="77777777" w:rsidR="004572EB" w:rsidRPr="000004C1" w:rsidRDefault="0015162C" w:rsidP="0015162C">
      <w:pPr>
        <w:pStyle w:val="ListParagraph"/>
        <w:numPr>
          <w:ilvl w:val="0"/>
          <w:numId w:val="190"/>
        </w:numPr>
        <w:tabs>
          <w:tab w:val="left" w:pos="1574"/>
        </w:tabs>
        <w:autoSpaceDE w:val="0"/>
        <w:autoSpaceDN w:val="0"/>
        <w:adjustRightInd w:val="0"/>
        <w:rPr>
          <w:rFonts w:eastAsiaTheme="minorHAnsi"/>
          <w:sz w:val="24"/>
          <w:szCs w:val="24"/>
        </w:rPr>
      </w:pPr>
      <w:r w:rsidRPr="000004C1">
        <w:rPr>
          <w:rFonts w:eastAsiaTheme="minorHAnsi"/>
          <w:bCs/>
          <w:sz w:val="24"/>
          <w:szCs w:val="24"/>
          <w:lang w:val="ro-RO"/>
        </w:rPr>
        <w:t xml:space="preserve">Administrează </w:t>
      </w:r>
      <w:proofErr w:type="spellStart"/>
      <w:r w:rsidRPr="000004C1">
        <w:rPr>
          <w:rFonts w:eastAsiaTheme="minorHAnsi"/>
          <w:bCs/>
          <w:sz w:val="24"/>
          <w:szCs w:val="24"/>
        </w:rPr>
        <w:t>Sistemul</w:t>
      </w:r>
      <w:proofErr w:type="spellEnd"/>
      <w:r w:rsidRPr="000004C1">
        <w:rPr>
          <w:rFonts w:eastAsiaTheme="minorHAnsi"/>
          <w:bCs/>
          <w:sz w:val="24"/>
          <w:szCs w:val="24"/>
        </w:rPr>
        <w:t xml:space="preserve"> electronic </w:t>
      </w:r>
      <w:proofErr w:type="spellStart"/>
      <w:r w:rsidRPr="000004C1">
        <w:rPr>
          <w:rFonts w:eastAsiaTheme="minorHAnsi"/>
          <w:bCs/>
          <w:sz w:val="24"/>
          <w:szCs w:val="24"/>
        </w:rPr>
        <w:t>naţional</w:t>
      </w:r>
      <w:proofErr w:type="spellEnd"/>
      <w:r w:rsidRPr="000004C1">
        <w:rPr>
          <w:rFonts w:eastAsiaTheme="minorHAnsi"/>
          <w:bCs/>
          <w:sz w:val="24"/>
          <w:szCs w:val="24"/>
        </w:rPr>
        <w:t xml:space="preserve"> de </w:t>
      </w:r>
      <w:proofErr w:type="spellStart"/>
      <w:r w:rsidRPr="000004C1">
        <w:rPr>
          <w:rFonts w:eastAsiaTheme="minorHAnsi"/>
          <w:bCs/>
          <w:sz w:val="24"/>
          <w:szCs w:val="24"/>
        </w:rPr>
        <w:t>evidenţă</w:t>
      </w:r>
      <w:proofErr w:type="spellEnd"/>
      <w:r w:rsidRPr="000004C1">
        <w:rPr>
          <w:rFonts w:eastAsiaTheme="minorHAnsi"/>
          <w:bCs/>
          <w:sz w:val="24"/>
          <w:szCs w:val="24"/>
        </w:rPr>
        <w:t xml:space="preserve">  a </w:t>
      </w:r>
      <w:proofErr w:type="spellStart"/>
      <w:r w:rsidRPr="000004C1">
        <w:rPr>
          <w:rFonts w:eastAsiaTheme="minorHAnsi"/>
          <w:bCs/>
          <w:sz w:val="24"/>
          <w:szCs w:val="24"/>
        </w:rPr>
        <w:t>ocupării</w:t>
      </w:r>
      <w:proofErr w:type="spellEnd"/>
      <w:r w:rsidRPr="000004C1">
        <w:rPr>
          <w:rFonts w:eastAsiaTheme="minorHAnsi"/>
          <w:bCs/>
          <w:sz w:val="24"/>
          <w:szCs w:val="24"/>
        </w:rPr>
        <w:t xml:space="preserve"> </w:t>
      </w:r>
      <w:proofErr w:type="spellStart"/>
      <w:r w:rsidRPr="000004C1">
        <w:rPr>
          <w:rFonts w:eastAsiaTheme="minorHAnsi"/>
          <w:bCs/>
          <w:sz w:val="24"/>
          <w:szCs w:val="24"/>
        </w:rPr>
        <w:t>în</w:t>
      </w:r>
      <w:proofErr w:type="spellEnd"/>
      <w:r w:rsidRPr="000004C1">
        <w:rPr>
          <w:rFonts w:eastAsiaTheme="minorHAnsi"/>
          <w:bCs/>
          <w:sz w:val="24"/>
          <w:szCs w:val="24"/>
        </w:rPr>
        <w:t xml:space="preserve"> </w:t>
      </w:r>
      <w:proofErr w:type="spellStart"/>
      <w:r w:rsidRPr="000004C1">
        <w:rPr>
          <w:rFonts w:eastAsiaTheme="minorHAnsi"/>
          <w:bCs/>
          <w:sz w:val="24"/>
          <w:szCs w:val="24"/>
        </w:rPr>
        <w:t>sectorul</w:t>
      </w:r>
      <w:proofErr w:type="spellEnd"/>
      <w:r w:rsidRPr="000004C1">
        <w:rPr>
          <w:rFonts w:eastAsiaTheme="minorHAnsi"/>
          <w:bCs/>
          <w:sz w:val="24"/>
          <w:szCs w:val="24"/>
        </w:rPr>
        <w:t xml:space="preserve"> public</w:t>
      </w:r>
    </w:p>
    <w:p w14:paraId="6D5677D4" w14:textId="77777777" w:rsidR="004572EB" w:rsidRPr="006922CD" w:rsidRDefault="0015162C" w:rsidP="0015162C">
      <w:pPr>
        <w:pStyle w:val="ListParagraph"/>
        <w:numPr>
          <w:ilvl w:val="0"/>
          <w:numId w:val="190"/>
        </w:numPr>
        <w:tabs>
          <w:tab w:val="left" w:pos="1574"/>
        </w:tabs>
        <w:autoSpaceDE w:val="0"/>
        <w:autoSpaceDN w:val="0"/>
        <w:adjustRightInd w:val="0"/>
        <w:rPr>
          <w:rFonts w:eastAsiaTheme="minorHAnsi"/>
          <w:sz w:val="24"/>
          <w:szCs w:val="24"/>
        </w:rPr>
      </w:pPr>
      <w:proofErr w:type="spellStart"/>
      <w:r w:rsidRPr="000004C1">
        <w:rPr>
          <w:rFonts w:eastAsiaTheme="minorHAnsi"/>
          <w:bCs/>
          <w:sz w:val="24"/>
          <w:szCs w:val="24"/>
        </w:rPr>
        <w:t>Legitimarea</w:t>
      </w:r>
      <w:proofErr w:type="spellEnd"/>
      <w:r w:rsidRPr="000004C1">
        <w:rPr>
          <w:rFonts w:eastAsiaTheme="minorHAnsi"/>
          <w:bCs/>
          <w:sz w:val="24"/>
          <w:szCs w:val="24"/>
        </w:rPr>
        <w:t xml:space="preserve"> </w:t>
      </w:r>
      <w:proofErr w:type="spellStart"/>
      <w:r w:rsidRPr="000004C1">
        <w:rPr>
          <w:rFonts w:eastAsiaTheme="minorHAnsi"/>
          <w:bCs/>
          <w:sz w:val="24"/>
          <w:szCs w:val="24"/>
        </w:rPr>
        <w:t>procesuală</w:t>
      </w:r>
      <w:proofErr w:type="spellEnd"/>
      <w:r w:rsidRPr="000004C1">
        <w:rPr>
          <w:rFonts w:eastAsiaTheme="minorHAnsi"/>
          <w:bCs/>
          <w:sz w:val="24"/>
          <w:szCs w:val="24"/>
        </w:rPr>
        <w:t xml:space="preserve"> </w:t>
      </w:r>
      <w:proofErr w:type="spellStart"/>
      <w:r w:rsidRPr="000004C1">
        <w:rPr>
          <w:rFonts w:eastAsiaTheme="minorHAnsi"/>
          <w:bCs/>
          <w:sz w:val="24"/>
          <w:szCs w:val="24"/>
        </w:rPr>
        <w:t>activă</w:t>
      </w:r>
      <w:proofErr w:type="spellEnd"/>
      <w:r w:rsidR="000004C1">
        <w:rPr>
          <w:rFonts w:eastAsiaTheme="minorHAnsi"/>
          <w:bCs/>
          <w:sz w:val="24"/>
          <w:szCs w:val="24"/>
          <w:lang w:val="ro-RO"/>
        </w:rPr>
        <w:t xml:space="preserve"> in contencios asdministrativ</w:t>
      </w:r>
    </w:p>
    <w:p w14:paraId="2940047E" w14:textId="77777777" w:rsidR="006922CD" w:rsidRDefault="006922CD" w:rsidP="006922CD">
      <w:pPr>
        <w:tabs>
          <w:tab w:val="left" w:pos="1574"/>
        </w:tabs>
        <w:autoSpaceDE w:val="0"/>
        <w:autoSpaceDN w:val="0"/>
        <w:adjustRightInd w:val="0"/>
        <w:rPr>
          <w:rFonts w:eastAsiaTheme="minorHAnsi"/>
          <w:sz w:val="24"/>
          <w:szCs w:val="24"/>
        </w:rPr>
      </w:pPr>
    </w:p>
    <w:p w14:paraId="17F90EA6" w14:textId="77777777" w:rsidR="006922CD" w:rsidRDefault="006922CD" w:rsidP="006922CD">
      <w:pPr>
        <w:tabs>
          <w:tab w:val="left" w:pos="1574"/>
        </w:tabs>
        <w:autoSpaceDE w:val="0"/>
        <w:autoSpaceDN w:val="0"/>
        <w:adjustRightInd w:val="0"/>
        <w:rPr>
          <w:rFonts w:eastAsiaTheme="minorHAnsi"/>
          <w:b/>
          <w:sz w:val="24"/>
          <w:szCs w:val="24"/>
        </w:rPr>
      </w:pPr>
      <w:proofErr w:type="spellStart"/>
      <w:r w:rsidRPr="006922CD">
        <w:rPr>
          <w:rFonts w:eastAsiaTheme="minorHAnsi"/>
          <w:b/>
          <w:sz w:val="24"/>
          <w:szCs w:val="24"/>
        </w:rPr>
        <w:t>Drepturi</w:t>
      </w:r>
      <w:proofErr w:type="spellEnd"/>
      <w:r w:rsidRPr="006922CD">
        <w:rPr>
          <w:rFonts w:eastAsiaTheme="minorHAnsi"/>
          <w:b/>
          <w:sz w:val="24"/>
          <w:szCs w:val="24"/>
        </w:rPr>
        <w:t xml:space="preserve"> </w:t>
      </w:r>
      <w:proofErr w:type="spellStart"/>
      <w:r w:rsidRPr="006922CD">
        <w:rPr>
          <w:rFonts w:eastAsiaTheme="minorHAnsi"/>
          <w:b/>
          <w:sz w:val="24"/>
          <w:szCs w:val="24"/>
        </w:rPr>
        <w:t>şi</w:t>
      </w:r>
      <w:proofErr w:type="spellEnd"/>
      <w:r w:rsidRPr="006922CD">
        <w:rPr>
          <w:rFonts w:eastAsiaTheme="minorHAnsi"/>
          <w:b/>
          <w:sz w:val="24"/>
          <w:szCs w:val="24"/>
        </w:rPr>
        <w:t xml:space="preserve"> </w:t>
      </w:r>
      <w:proofErr w:type="spellStart"/>
      <w:r w:rsidRPr="006922CD">
        <w:rPr>
          <w:rFonts w:eastAsiaTheme="minorHAnsi"/>
          <w:b/>
          <w:sz w:val="24"/>
          <w:szCs w:val="24"/>
        </w:rPr>
        <w:t>îndatoriri</w:t>
      </w:r>
      <w:proofErr w:type="spellEnd"/>
      <w:r w:rsidRPr="006922CD">
        <w:rPr>
          <w:rFonts w:eastAsiaTheme="minorHAnsi"/>
          <w:b/>
          <w:sz w:val="24"/>
          <w:szCs w:val="24"/>
        </w:rPr>
        <w:t xml:space="preserve"> ale </w:t>
      </w:r>
      <w:proofErr w:type="spellStart"/>
      <w:r w:rsidRPr="006922CD">
        <w:rPr>
          <w:rFonts w:eastAsiaTheme="minorHAnsi"/>
          <w:b/>
          <w:sz w:val="24"/>
          <w:szCs w:val="24"/>
        </w:rPr>
        <w:t>funcționarilor</w:t>
      </w:r>
      <w:proofErr w:type="spellEnd"/>
      <w:r w:rsidRPr="006922CD">
        <w:rPr>
          <w:rFonts w:eastAsiaTheme="minorHAnsi"/>
          <w:b/>
          <w:sz w:val="24"/>
          <w:szCs w:val="24"/>
        </w:rPr>
        <w:t xml:space="preserve"> </w:t>
      </w:r>
      <w:proofErr w:type="spellStart"/>
      <w:r w:rsidRPr="006922CD">
        <w:rPr>
          <w:rFonts w:eastAsiaTheme="minorHAnsi"/>
          <w:b/>
          <w:sz w:val="24"/>
          <w:szCs w:val="24"/>
        </w:rPr>
        <w:t>publici</w:t>
      </w:r>
      <w:proofErr w:type="spellEnd"/>
      <w:r w:rsidRPr="006922CD">
        <w:rPr>
          <w:rFonts w:eastAsiaTheme="minorHAnsi"/>
          <w:b/>
          <w:sz w:val="24"/>
          <w:szCs w:val="24"/>
        </w:rPr>
        <w:t>:</w:t>
      </w:r>
    </w:p>
    <w:p w14:paraId="48B3A49C" w14:textId="77777777" w:rsidR="006922CD" w:rsidRDefault="006922CD" w:rsidP="006922CD">
      <w:pPr>
        <w:tabs>
          <w:tab w:val="left" w:pos="1574"/>
        </w:tabs>
        <w:autoSpaceDE w:val="0"/>
        <w:autoSpaceDN w:val="0"/>
        <w:adjustRightInd w:val="0"/>
        <w:rPr>
          <w:rFonts w:eastAsiaTheme="minorHAnsi"/>
          <w:b/>
          <w:sz w:val="24"/>
          <w:szCs w:val="24"/>
        </w:rPr>
      </w:pPr>
    </w:p>
    <w:p w14:paraId="2EBED841" w14:textId="77777777" w:rsidR="004572EB" w:rsidRPr="005F5DC6" w:rsidRDefault="0015162C" w:rsidP="0015162C">
      <w:pPr>
        <w:numPr>
          <w:ilvl w:val="0"/>
          <w:numId w:val="191"/>
        </w:numPr>
        <w:tabs>
          <w:tab w:val="left" w:pos="1574"/>
        </w:tabs>
        <w:autoSpaceDE w:val="0"/>
        <w:autoSpaceDN w:val="0"/>
        <w:adjustRightInd w:val="0"/>
        <w:rPr>
          <w:rFonts w:eastAsiaTheme="minorHAnsi"/>
          <w:b/>
          <w:sz w:val="24"/>
          <w:szCs w:val="24"/>
        </w:rPr>
      </w:pPr>
      <w:r w:rsidRPr="005F5DC6">
        <w:rPr>
          <w:rFonts w:eastAsiaTheme="minorHAnsi"/>
          <w:b/>
          <w:sz w:val="24"/>
          <w:szCs w:val="24"/>
          <w:lang w:val="ro-RO"/>
        </w:rPr>
        <w:t xml:space="preserve">Drepturi: </w:t>
      </w:r>
    </w:p>
    <w:p w14:paraId="6A7AF872"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r w:rsidRPr="005F5DC6">
        <w:rPr>
          <w:rFonts w:eastAsiaTheme="minorHAnsi"/>
          <w:sz w:val="24"/>
          <w:szCs w:val="24"/>
        </w:rPr>
        <w:t xml:space="preserve">la </w:t>
      </w:r>
      <w:proofErr w:type="spellStart"/>
      <w:r w:rsidRPr="005F5DC6">
        <w:rPr>
          <w:rFonts w:eastAsiaTheme="minorHAnsi"/>
          <w:sz w:val="24"/>
          <w:szCs w:val="24"/>
        </w:rPr>
        <w:t>opinie</w:t>
      </w:r>
      <w:proofErr w:type="spellEnd"/>
      <w:r w:rsidRPr="005F5DC6">
        <w:rPr>
          <w:rFonts w:eastAsiaTheme="minorHAnsi"/>
          <w:sz w:val="24"/>
          <w:szCs w:val="24"/>
        </w:rPr>
        <w:t xml:space="preserve">. </w:t>
      </w:r>
    </w:p>
    <w:p w14:paraId="0A9A2E85"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r w:rsidRPr="005F5DC6">
        <w:rPr>
          <w:rFonts w:eastAsiaTheme="minorHAnsi"/>
          <w:sz w:val="24"/>
          <w:szCs w:val="24"/>
        </w:rPr>
        <w:t xml:space="preserve">la </w:t>
      </w:r>
      <w:proofErr w:type="spellStart"/>
      <w:r w:rsidRPr="005F5DC6">
        <w:rPr>
          <w:rFonts w:eastAsiaTheme="minorHAnsi"/>
          <w:sz w:val="24"/>
          <w:szCs w:val="24"/>
        </w:rPr>
        <w:t>tratament</w:t>
      </w:r>
      <w:proofErr w:type="spellEnd"/>
      <w:r w:rsidRPr="005F5DC6">
        <w:rPr>
          <w:rFonts w:eastAsiaTheme="minorHAnsi"/>
          <w:sz w:val="24"/>
          <w:szCs w:val="24"/>
        </w:rPr>
        <w:t xml:space="preserve"> egal</w:t>
      </w:r>
    </w:p>
    <w:p w14:paraId="57F75684"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r w:rsidRPr="005F5DC6">
        <w:rPr>
          <w:rFonts w:eastAsiaTheme="minorHAnsi"/>
          <w:sz w:val="24"/>
          <w:szCs w:val="24"/>
        </w:rPr>
        <w:t xml:space="preserve">de a fi </w:t>
      </w:r>
      <w:proofErr w:type="spellStart"/>
      <w:r w:rsidRPr="005F5DC6">
        <w:rPr>
          <w:rFonts w:eastAsiaTheme="minorHAnsi"/>
          <w:sz w:val="24"/>
          <w:szCs w:val="24"/>
        </w:rPr>
        <w:t>informat</w:t>
      </w:r>
      <w:proofErr w:type="spellEnd"/>
    </w:p>
    <w:p w14:paraId="46BEFA9E"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r w:rsidRPr="005F5DC6">
        <w:rPr>
          <w:rFonts w:eastAsiaTheme="minorHAnsi"/>
          <w:sz w:val="24"/>
          <w:szCs w:val="24"/>
        </w:rPr>
        <w:t xml:space="preserve">de </w:t>
      </w:r>
      <w:proofErr w:type="spellStart"/>
      <w:r w:rsidRPr="005F5DC6">
        <w:rPr>
          <w:rFonts w:eastAsiaTheme="minorHAnsi"/>
          <w:sz w:val="24"/>
          <w:szCs w:val="24"/>
        </w:rPr>
        <w:t>asociere</w:t>
      </w:r>
      <w:proofErr w:type="spellEnd"/>
      <w:r w:rsidRPr="005F5DC6">
        <w:rPr>
          <w:rFonts w:eastAsiaTheme="minorHAnsi"/>
          <w:sz w:val="24"/>
          <w:szCs w:val="24"/>
        </w:rPr>
        <w:t xml:space="preserve"> </w:t>
      </w:r>
      <w:proofErr w:type="spellStart"/>
      <w:r w:rsidRPr="005F5DC6">
        <w:rPr>
          <w:rFonts w:eastAsiaTheme="minorHAnsi"/>
          <w:sz w:val="24"/>
          <w:szCs w:val="24"/>
        </w:rPr>
        <w:t>sindicală</w:t>
      </w:r>
      <w:proofErr w:type="spellEnd"/>
    </w:p>
    <w:p w14:paraId="27A1521F"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r w:rsidRPr="005F5DC6">
        <w:rPr>
          <w:rFonts w:eastAsiaTheme="minorHAnsi"/>
          <w:sz w:val="24"/>
          <w:szCs w:val="24"/>
        </w:rPr>
        <w:t xml:space="preserve">la </w:t>
      </w:r>
      <w:proofErr w:type="spellStart"/>
      <w:r w:rsidRPr="005F5DC6">
        <w:rPr>
          <w:rFonts w:eastAsiaTheme="minorHAnsi"/>
          <w:sz w:val="24"/>
          <w:szCs w:val="24"/>
        </w:rPr>
        <w:t>grevă</w:t>
      </w:r>
      <w:proofErr w:type="spellEnd"/>
    </w:p>
    <w:p w14:paraId="72D8371D"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proofErr w:type="spellStart"/>
      <w:r w:rsidRPr="005F5DC6">
        <w:rPr>
          <w:rFonts w:eastAsiaTheme="minorHAnsi"/>
          <w:sz w:val="24"/>
          <w:szCs w:val="24"/>
        </w:rPr>
        <w:t>salariale</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alte</w:t>
      </w:r>
      <w:proofErr w:type="spellEnd"/>
      <w:r w:rsidRPr="005F5DC6">
        <w:rPr>
          <w:rFonts w:eastAsiaTheme="minorHAnsi"/>
          <w:sz w:val="24"/>
          <w:szCs w:val="24"/>
        </w:rPr>
        <w:t xml:space="preserve"> </w:t>
      </w:r>
      <w:proofErr w:type="spellStart"/>
      <w:r w:rsidRPr="005F5DC6">
        <w:rPr>
          <w:rFonts w:eastAsiaTheme="minorHAnsi"/>
          <w:sz w:val="24"/>
          <w:szCs w:val="24"/>
        </w:rPr>
        <w:t>drepturi</w:t>
      </w:r>
      <w:proofErr w:type="spellEnd"/>
      <w:r w:rsidRPr="005F5DC6">
        <w:rPr>
          <w:rFonts w:eastAsiaTheme="minorHAnsi"/>
          <w:sz w:val="24"/>
          <w:szCs w:val="24"/>
        </w:rPr>
        <w:t xml:space="preserve"> </w:t>
      </w:r>
      <w:proofErr w:type="spellStart"/>
      <w:r w:rsidRPr="005F5DC6">
        <w:rPr>
          <w:rFonts w:eastAsiaTheme="minorHAnsi"/>
          <w:sz w:val="24"/>
          <w:szCs w:val="24"/>
        </w:rPr>
        <w:t>conexe</w:t>
      </w:r>
      <w:proofErr w:type="spellEnd"/>
    </w:p>
    <w:p w14:paraId="6BC75B27"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r w:rsidRPr="005F5DC6">
        <w:rPr>
          <w:rFonts w:eastAsiaTheme="minorHAnsi"/>
          <w:sz w:val="24"/>
          <w:szCs w:val="24"/>
        </w:rPr>
        <w:t xml:space="preserve">la </w:t>
      </w:r>
      <w:proofErr w:type="spellStart"/>
      <w:r w:rsidRPr="005F5DC6">
        <w:rPr>
          <w:rFonts w:eastAsiaTheme="minorHAnsi"/>
          <w:sz w:val="24"/>
          <w:szCs w:val="24"/>
        </w:rPr>
        <w:t>asigurarea</w:t>
      </w:r>
      <w:proofErr w:type="spellEnd"/>
      <w:r w:rsidRPr="005F5DC6">
        <w:rPr>
          <w:rFonts w:eastAsiaTheme="minorHAnsi"/>
          <w:sz w:val="24"/>
          <w:szCs w:val="24"/>
        </w:rPr>
        <w:t xml:space="preserve"> </w:t>
      </w:r>
      <w:proofErr w:type="spellStart"/>
      <w:r w:rsidRPr="005F5DC6">
        <w:rPr>
          <w:rFonts w:eastAsiaTheme="minorHAnsi"/>
          <w:sz w:val="24"/>
          <w:szCs w:val="24"/>
        </w:rPr>
        <w:t>uniformei</w:t>
      </w:r>
      <w:proofErr w:type="spellEnd"/>
    </w:p>
    <w:p w14:paraId="5A00DEAD"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proofErr w:type="spellStart"/>
      <w:r w:rsidRPr="005F5DC6">
        <w:rPr>
          <w:rFonts w:eastAsiaTheme="minorHAnsi"/>
          <w:sz w:val="24"/>
          <w:szCs w:val="24"/>
        </w:rPr>
        <w:t>Durata</w:t>
      </w:r>
      <w:proofErr w:type="spellEnd"/>
      <w:r w:rsidRPr="005F5DC6">
        <w:rPr>
          <w:rFonts w:eastAsiaTheme="minorHAnsi"/>
          <w:sz w:val="24"/>
          <w:szCs w:val="24"/>
        </w:rPr>
        <w:t xml:space="preserve"> </w:t>
      </w:r>
      <w:proofErr w:type="spellStart"/>
      <w:r w:rsidRPr="005F5DC6">
        <w:rPr>
          <w:rFonts w:eastAsiaTheme="minorHAnsi"/>
          <w:sz w:val="24"/>
          <w:szCs w:val="24"/>
        </w:rPr>
        <w:t>normală</w:t>
      </w:r>
      <w:proofErr w:type="spellEnd"/>
      <w:r w:rsidRPr="005F5DC6">
        <w:rPr>
          <w:rFonts w:eastAsiaTheme="minorHAnsi"/>
          <w:sz w:val="24"/>
          <w:szCs w:val="24"/>
        </w:rPr>
        <w:t xml:space="preserve"> a </w:t>
      </w:r>
      <w:proofErr w:type="spellStart"/>
      <w:r w:rsidRPr="005F5DC6">
        <w:rPr>
          <w:rFonts w:eastAsiaTheme="minorHAnsi"/>
          <w:sz w:val="24"/>
          <w:szCs w:val="24"/>
        </w:rPr>
        <w:t>timpului</w:t>
      </w:r>
      <w:proofErr w:type="spellEnd"/>
      <w:r w:rsidRPr="005F5DC6">
        <w:rPr>
          <w:rFonts w:eastAsiaTheme="minorHAnsi"/>
          <w:sz w:val="24"/>
          <w:szCs w:val="24"/>
        </w:rPr>
        <w:t xml:space="preserve"> de </w:t>
      </w:r>
      <w:proofErr w:type="spellStart"/>
      <w:r w:rsidRPr="005F5DC6">
        <w:rPr>
          <w:rFonts w:eastAsiaTheme="minorHAnsi"/>
          <w:sz w:val="24"/>
          <w:szCs w:val="24"/>
        </w:rPr>
        <w:t>lucru</w:t>
      </w:r>
      <w:proofErr w:type="spellEnd"/>
      <w:r w:rsidRPr="005F5DC6">
        <w:rPr>
          <w:rFonts w:eastAsiaTheme="minorHAnsi"/>
          <w:sz w:val="24"/>
          <w:szCs w:val="24"/>
          <w:lang w:val="ro-RO"/>
        </w:rPr>
        <w:t xml:space="preserve"> (</w:t>
      </w:r>
      <w:r w:rsidRPr="005F5DC6">
        <w:rPr>
          <w:rFonts w:eastAsiaTheme="minorHAnsi"/>
          <w:sz w:val="24"/>
          <w:szCs w:val="24"/>
        </w:rPr>
        <w:t xml:space="preserve">8 ore pe zi </w:t>
      </w:r>
      <w:proofErr w:type="spellStart"/>
      <w:r w:rsidRPr="005F5DC6">
        <w:rPr>
          <w:rFonts w:eastAsiaTheme="minorHAnsi"/>
          <w:sz w:val="24"/>
          <w:szCs w:val="24"/>
        </w:rPr>
        <w:t>şi</w:t>
      </w:r>
      <w:proofErr w:type="spellEnd"/>
      <w:r w:rsidRPr="005F5DC6">
        <w:rPr>
          <w:rFonts w:eastAsiaTheme="minorHAnsi"/>
          <w:sz w:val="24"/>
          <w:szCs w:val="24"/>
        </w:rPr>
        <w:t xml:space="preserve"> de 40 de ore</w:t>
      </w:r>
      <w:r w:rsidRPr="005F5DC6">
        <w:rPr>
          <w:rFonts w:eastAsiaTheme="minorHAnsi"/>
          <w:sz w:val="24"/>
          <w:szCs w:val="24"/>
          <w:lang w:val="ro-RO"/>
        </w:rPr>
        <w:t>/sapt)</w:t>
      </w:r>
    </w:p>
    <w:p w14:paraId="6E6B8842"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r w:rsidRPr="005F5DC6">
        <w:rPr>
          <w:rFonts w:eastAsiaTheme="minorHAnsi"/>
          <w:sz w:val="24"/>
          <w:szCs w:val="24"/>
        </w:rPr>
        <w:t xml:space="preserve">de a fi ales </w:t>
      </w:r>
      <w:proofErr w:type="spellStart"/>
      <w:r w:rsidRPr="005F5DC6">
        <w:rPr>
          <w:rFonts w:eastAsiaTheme="minorHAnsi"/>
          <w:sz w:val="24"/>
          <w:szCs w:val="24"/>
        </w:rPr>
        <w:t>sau</w:t>
      </w:r>
      <w:proofErr w:type="spellEnd"/>
      <w:r w:rsidRPr="005F5DC6">
        <w:rPr>
          <w:rFonts w:eastAsiaTheme="minorHAnsi"/>
          <w:sz w:val="24"/>
          <w:szCs w:val="24"/>
        </w:rPr>
        <w:t xml:space="preserve"> </w:t>
      </w:r>
      <w:proofErr w:type="spellStart"/>
      <w:r w:rsidRPr="005F5DC6">
        <w:rPr>
          <w:rFonts w:eastAsiaTheme="minorHAnsi"/>
          <w:sz w:val="24"/>
          <w:szCs w:val="24"/>
        </w:rPr>
        <w:t>numit</w:t>
      </w:r>
      <w:proofErr w:type="spellEnd"/>
      <w:r w:rsidRPr="005F5DC6">
        <w:rPr>
          <w:rFonts w:eastAsiaTheme="minorHAnsi"/>
          <w:sz w:val="24"/>
          <w:szCs w:val="24"/>
        </w:rPr>
        <w:t xml:space="preserve"> </w:t>
      </w:r>
      <w:proofErr w:type="spellStart"/>
      <w:r w:rsidRPr="005F5DC6">
        <w:rPr>
          <w:rFonts w:eastAsiaTheme="minorHAnsi"/>
          <w:sz w:val="24"/>
          <w:szCs w:val="24"/>
        </w:rPr>
        <w:t>într</w:t>
      </w:r>
      <w:proofErr w:type="spellEnd"/>
      <w:r w:rsidRPr="005F5DC6">
        <w:rPr>
          <w:rFonts w:eastAsiaTheme="minorHAnsi"/>
          <w:sz w:val="24"/>
          <w:szCs w:val="24"/>
        </w:rPr>
        <w:t xml:space="preserve">-o </w:t>
      </w:r>
      <w:proofErr w:type="spellStart"/>
      <w:r w:rsidRPr="005F5DC6">
        <w:rPr>
          <w:rFonts w:eastAsiaTheme="minorHAnsi"/>
          <w:sz w:val="24"/>
          <w:szCs w:val="24"/>
        </w:rPr>
        <w:t>funcţie</w:t>
      </w:r>
      <w:proofErr w:type="spellEnd"/>
      <w:r w:rsidRPr="005F5DC6">
        <w:rPr>
          <w:rFonts w:eastAsiaTheme="minorHAnsi"/>
          <w:sz w:val="24"/>
          <w:szCs w:val="24"/>
        </w:rPr>
        <w:t xml:space="preserve"> de </w:t>
      </w:r>
      <w:proofErr w:type="spellStart"/>
      <w:r w:rsidRPr="005F5DC6">
        <w:rPr>
          <w:rFonts w:eastAsiaTheme="minorHAnsi"/>
          <w:sz w:val="24"/>
          <w:szCs w:val="24"/>
        </w:rPr>
        <w:t>autoritate</w:t>
      </w:r>
      <w:proofErr w:type="spellEnd"/>
      <w:r w:rsidRPr="005F5DC6">
        <w:rPr>
          <w:rFonts w:eastAsiaTheme="minorHAnsi"/>
          <w:sz w:val="24"/>
          <w:szCs w:val="24"/>
        </w:rPr>
        <w:t xml:space="preserve"> </w:t>
      </w:r>
      <w:proofErr w:type="spellStart"/>
      <w:r w:rsidRPr="005F5DC6">
        <w:rPr>
          <w:rFonts w:eastAsiaTheme="minorHAnsi"/>
          <w:sz w:val="24"/>
          <w:szCs w:val="24"/>
        </w:rPr>
        <w:t>sau</w:t>
      </w:r>
      <w:proofErr w:type="spellEnd"/>
      <w:r w:rsidRPr="005F5DC6">
        <w:rPr>
          <w:rFonts w:eastAsiaTheme="minorHAnsi"/>
          <w:sz w:val="24"/>
          <w:szCs w:val="24"/>
        </w:rPr>
        <w:t xml:space="preserve"> </w:t>
      </w:r>
      <w:proofErr w:type="spellStart"/>
      <w:r w:rsidRPr="005F5DC6">
        <w:rPr>
          <w:rFonts w:eastAsiaTheme="minorHAnsi"/>
          <w:sz w:val="24"/>
          <w:szCs w:val="24"/>
        </w:rPr>
        <w:t>demnitate</w:t>
      </w:r>
      <w:proofErr w:type="spellEnd"/>
      <w:r w:rsidRPr="005F5DC6">
        <w:rPr>
          <w:rFonts w:eastAsiaTheme="minorHAnsi"/>
          <w:sz w:val="24"/>
          <w:szCs w:val="24"/>
        </w:rPr>
        <w:t xml:space="preserve"> </w:t>
      </w:r>
      <w:proofErr w:type="spellStart"/>
      <w:r w:rsidRPr="005F5DC6">
        <w:rPr>
          <w:rFonts w:eastAsiaTheme="minorHAnsi"/>
          <w:sz w:val="24"/>
          <w:szCs w:val="24"/>
        </w:rPr>
        <w:t>publică</w:t>
      </w:r>
      <w:proofErr w:type="spellEnd"/>
      <w:r w:rsidRPr="005F5DC6">
        <w:rPr>
          <w:rFonts w:eastAsiaTheme="minorHAnsi"/>
          <w:sz w:val="24"/>
          <w:szCs w:val="24"/>
          <w:lang w:val="ro-RO"/>
        </w:rPr>
        <w:t xml:space="preserve"> (respectarea Legii 161/2003)</w:t>
      </w:r>
    </w:p>
    <w:p w14:paraId="2E573E05"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r w:rsidRPr="005F5DC6">
        <w:rPr>
          <w:rFonts w:eastAsiaTheme="minorHAnsi"/>
          <w:sz w:val="24"/>
          <w:szCs w:val="24"/>
        </w:rPr>
        <w:t xml:space="preserve">la </w:t>
      </w:r>
      <w:proofErr w:type="spellStart"/>
      <w:r w:rsidRPr="005F5DC6">
        <w:rPr>
          <w:rFonts w:eastAsiaTheme="minorHAnsi"/>
          <w:sz w:val="24"/>
          <w:szCs w:val="24"/>
        </w:rPr>
        <w:t>concediu</w:t>
      </w:r>
      <w:proofErr w:type="spellEnd"/>
    </w:p>
    <w:p w14:paraId="63F30AF9"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r w:rsidRPr="005F5DC6">
        <w:rPr>
          <w:rFonts w:eastAsiaTheme="minorHAnsi"/>
          <w:sz w:val="24"/>
          <w:szCs w:val="24"/>
        </w:rPr>
        <w:t xml:space="preserve">la un </w:t>
      </w:r>
      <w:proofErr w:type="spellStart"/>
      <w:r w:rsidRPr="005F5DC6">
        <w:rPr>
          <w:rFonts w:eastAsiaTheme="minorHAnsi"/>
          <w:sz w:val="24"/>
          <w:szCs w:val="24"/>
        </w:rPr>
        <w:t>mediu</w:t>
      </w:r>
      <w:proofErr w:type="spellEnd"/>
      <w:r w:rsidRPr="005F5DC6">
        <w:rPr>
          <w:rFonts w:eastAsiaTheme="minorHAnsi"/>
          <w:sz w:val="24"/>
          <w:szCs w:val="24"/>
        </w:rPr>
        <w:t xml:space="preserve"> </w:t>
      </w:r>
      <w:proofErr w:type="spellStart"/>
      <w:r w:rsidRPr="005F5DC6">
        <w:rPr>
          <w:rFonts w:eastAsiaTheme="minorHAnsi"/>
          <w:sz w:val="24"/>
          <w:szCs w:val="24"/>
        </w:rPr>
        <w:t>sănătos</w:t>
      </w:r>
      <w:proofErr w:type="spellEnd"/>
      <w:r w:rsidRPr="005F5DC6">
        <w:rPr>
          <w:rFonts w:eastAsiaTheme="minorHAnsi"/>
          <w:sz w:val="24"/>
          <w:szCs w:val="24"/>
        </w:rPr>
        <w:t xml:space="preserve"> la </w:t>
      </w:r>
      <w:proofErr w:type="spellStart"/>
      <w:r w:rsidRPr="005F5DC6">
        <w:rPr>
          <w:rFonts w:eastAsiaTheme="minorHAnsi"/>
          <w:sz w:val="24"/>
          <w:szCs w:val="24"/>
        </w:rPr>
        <w:t>locul</w:t>
      </w:r>
      <w:proofErr w:type="spellEnd"/>
      <w:r w:rsidRPr="005F5DC6">
        <w:rPr>
          <w:rFonts w:eastAsiaTheme="minorHAnsi"/>
          <w:sz w:val="24"/>
          <w:szCs w:val="24"/>
        </w:rPr>
        <w:t xml:space="preserve"> de </w:t>
      </w:r>
      <w:proofErr w:type="spellStart"/>
      <w:r w:rsidRPr="005F5DC6">
        <w:rPr>
          <w:rFonts w:eastAsiaTheme="minorHAnsi"/>
          <w:sz w:val="24"/>
          <w:szCs w:val="24"/>
        </w:rPr>
        <w:t>muncă</w:t>
      </w:r>
      <w:proofErr w:type="spellEnd"/>
    </w:p>
    <w:p w14:paraId="7DF8E565"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r w:rsidRPr="005F5DC6">
        <w:rPr>
          <w:rFonts w:eastAsiaTheme="minorHAnsi"/>
          <w:sz w:val="24"/>
          <w:szCs w:val="24"/>
        </w:rPr>
        <w:t xml:space="preserve">la </w:t>
      </w:r>
      <w:proofErr w:type="spellStart"/>
      <w:r w:rsidRPr="005F5DC6">
        <w:rPr>
          <w:rFonts w:eastAsiaTheme="minorHAnsi"/>
          <w:sz w:val="24"/>
          <w:szCs w:val="24"/>
        </w:rPr>
        <w:t>asistenţă</w:t>
      </w:r>
      <w:proofErr w:type="spellEnd"/>
      <w:r w:rsidRPr="005F5DC6">
        <w:rPr>
          <w:rFonts w:eastAsiaTheme="minorHAnsi"/>
          <w:sz w:val="24"/>
          <w:szCs w:val="24"/>
        </w:rPr>
        <w:t xml:space="preserve"> </w:t>
      </w:r>
      <w:proofErr w:type="spellStart"/>
      <w:r w:rsidRPr="005F5DC6">
        <w:rPr>
          <w:rFonts w:eastAsiaTheme="minorHAnsi"/>
          <w:sz w:val="24"/>
          <w:szCs w:val="24"/>
        </w:rPr>
        <w:t>medicală</w:t>
      </w:r>
      <w:proofErr w:type="spellEnd"/>
      <w:r w:rsidRPr="005F5DC6">
        <w:rPr>
          <w:rFonts w:eastAsiaTheme="minorHAnsi"/>
          <w:sz w:val="24"/>
          <w:szCs w:val="24"/>
        </w:rPr>
        <w:t xml:space="preserve">, </w:t>
      </w:r>
      <w:proofErr w:type="spellStart"/>
      <w:r w:rsidRPr="005F5DC6">
        <w:rPr>
          <w:rFonts w:eastAsiaTheme="minorHAnsi"/>
          <w:sz w:val="24"/>
          <w:szCs w:val="24"/>
        </w:rPr>
        <w:t>proteze</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medicamente</w:t>
      </w:r>
      <w:proofErr w:type="spellEnd"/>
    </w:p>
    <w:p w14:paraId="508545F5"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r w:rsidRPr="005F5DC6">
        <w:rPr>
          <w:rFonts w:eastAsiaTheme="minorHAnsi"/>
          <w:sz w:val="24"/>
          <w:szCs w:val="24"/>
        </w:rPr>
        <w:t xml:space="preserve">la </w:t>
      </w:r>
      <w:proofErr w:type="spellStart"/>
      <w:r w:rsidRPr="005F5DC6">
        <w:rPr>
          <w:rFonts w:eastAsiaTheme="minorHAnsi"/>
          <w:sz w:val="24"/>
          <w:szCs w:val="24"/>
        </w:rPr>
        <w:t>recunoaşterea</w:t>
      </w:r>
      <w:proofErr w:type="spellEnd"/>
      <w:r w:rsidRPr="005F5DC6">
        <w:rPr>
          <w:rFonts w:eastAsiaTheme="minorHAnsi"/>
          <w:sz w:val="24"/>
          <w:szCs w:val="24"/>
        </w:rPr>
        <w:t xml:space="preserve"> </w:t>
      </w:r>
      <w:proofErr w:type="spellStart"/>
      <w:r w:rsidRPr="005F5DC6">
        <w:rPr>
          <w:rFonts w:eastAsiaTheme="minorHAnsi"/>
          <w:sz w:val="24"/>
          <w:szCs w:val="24"/>
        </w:rPr>
        <w:t>vechimii</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muncă</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specialitate</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grad </w:t>
      </w:r>
      <w:proofErr w:type="spellStart"/>
      <w:r w:rsidRPr="005F5DC6">
        <w:rPr>
          <w:rFonts w:eastAsiaTheme="minorHAnsi"/>
          <w:sz w:val="24"/>
          <w:szCs w:val="24"/>
        </w:rPr>
        <w:t>profesional</w:t>
      </w:r>
      <w:proofErr w:type="spellEnd"/>
    </w:p>
    <w:p w14:paraId="23D9A1FF"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r w:rsidRPr="005F5DC6">
        <w:rPr>
          <w:rFonts w:eastAsiaTheme="minorHAnsi"/>
          <w:sz w:val="24"/>
          <w:szCs w:val="24"/>
        </w:rPr>
        <w:lastRenderedPageBreak/>
        <w:t xml:space="preserve">la </w:t>
      </w:r>
      <w:proofErr w:type="spellStart"/>
      <w:r w:rsidRPr="005F5DC6">
        <w:rPr>
          <w:rFonts w:eastAsiaTheme="minorHAnsi"/>
          <w:sz w:val="24"/>
          <w:szCs w:val="24"/>
        </w:rPr>
        <w:t>pensie</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la </w:t>
      </w:r>
      <w:proofErr w:type="spellStart"/>
      <w:r w:rsidRPr="005F5DC6">
        <w:rPr>
          <w:rFonts w:eastAsiaTheme="minorHAnsi"/>
          <w:sz w:val="24"/>
          <w:szCs w:val="24"/>
        </w:rPr>
        <w:t>alte</w:t>
      </w:r>
      <w:proofErr w:type="spellEnd"/>
      <w:r w:rsidRPr="005F5DC6">
        <w:rPr>
          <w:rFonts w:eastAsiaTheme="minorHAnsi"/>
          <w:sz w:val="24"/>
          <w:szCs w:val="24"/>
        </w:rPr>
        <w:t xml:space="preserve"> </w:t>
      </w:r>
      <w:proofErr w:type="spellStart"/>
      <w:r w:rsidRPr="005F5DC6">
        <w:rPr>
          <w:rFonts w:eastAsiaTheme="minorHAnsi"/>
          <w:sz w:val="24"/>
          <w:szCs w:val="24"/>
        </w:rPr>
        <w:t>drepturi</w:t>
      </w:r>
      <w:proofErr w:type="spellEnd"/>
      <w:r w:rsidRPr="005F5DC6">
        <w:rPr>
          <w:rFonts w:eastAsiaTheme="minorHAnsi"/>
          <w:sz w:val="24"/>
          <w:szCs w:val="24"/>
        </w:rPr>
        <w:t xml:space="preserve"> de </w:t>
      </w:r>
      <w:proofErr w:type="spellStart"/>
      <w:r w:rsidRPr="005F5DC6">
        <w:rPr>
          <w:rFonts w:eastAsiaTheme="minorHAnsi"/>
          <w:sz w:val="24"/>
          <w:szCs w:val="24"/>
        </w:rPr>
        <w:t>asigurări</w:t>
      </w:r>
      <w:proofErr w:type="spellEnd"/>
      <w:r w:rsidRPr="005F5DC6">
        <w:rPr>
          <w:rFonts w:eastAsiaTheme="minorHAnsi"/>
          <w:sz w:val="24"/>
          <w:szCs w:val="24"/>
        </w:rPr>
        <w:t xml:space="preserve"> </w:t>
      </w:r>
      <w:proofErr w:type="spellStart"/>
      <w:r w:rsidRPr="005F5DC6">
        <w:rPr>
          <w:rFonts w:eastAsiaTheme="minorHAnsi"/>
          <w:sz w:val="24"/>
          <w:szCs w:val="24"/>
        </w:rPr>
        <w:t>sociale</w:t>
      </w:r>
      <w:proofErr w:type="spellEnd"/>
      <w:r w:rsidRPr="005F5DC6">
        <w:rPr>
          <w:rFonts w:eastAsiaTheme="minorHAnsi"/>
          <w:sz w:val="24"/>
          <w:szCs w:val="24"/>
        </w:rPr>
        <w:t xml:space="preserve"> de stat</w:t>
      </w:r>
    </w:p>
    <w:p w14:paraId="6F286CE1"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proofErr w:type="spellStart"/>
      <w:r w:rsidRPr="005F5DC6">
        <w:rPr>
          <w:rFonts w:eastAsiaTheme="minorHAnsi"/>
          <w:sz w:val="24"/>
          <w:szCs w:val="24"/>
        </w:rPr>
        <w:t>Drepturi</w:t>
      </w:r>
      <w:proofErr w:type="spellEnd"/>
      <w:r w:rsidRPr="005F5DC6">
        <w:rPr>
          <w:rFonts w:eastAsiaTheme="minorHAnsi"/>
          <w:sz w:val="24"/>
          <w:szCs w:val="24"/>
        </w:rPr>
        <w:t xml:space="preserve"> ale </w:t>
      </w:r>
      <w:proofErr w:type="spellStart"/>
      <w:r w:rsidRPr="005F5DC6">
        <w:rPr>
          <w:rFonts w:eastAsiaTheme="minorHAnsi"/>
          <w:sz w:val="24"/>
          <w:szCs w:val="24"/>
        </w:rPr>
        <w:t>membrilor</w:t>
      </w:r>
      <w:proofErr w:type="spellEnd"/>
      <w:r w:rsidRPr="005F5DC6">
        <w:rPr>
          <w:rFonts w:eastAsiaTheme="minorHAnsi"/>
          <w:sz w:val="24"/>
          <w:szCs w:val="24"/>
        </w:rPr>
        <w:t xml:space="preserve"> </w:t>
      </w:r>
      <w:proofErr w:type="spellStart"/>
      <w:r w:rsidRPr="005F5DC6">
        <w:rPr>
          <w:rFonts w:eastAsiaTheme="minorHAnsi"/>
          <w:sz w:val="24"/>
          <w:szCs w:val="24"/>
        </w:rPr>
        <w:t>familiei</w:t>
      </w:r>
      <w:proofErr w:type="spellEnd"/>
      <w:r w:rsidRPr="005F5DC6">
        <w:rPr>
          <w:rFonts w:eastAsiaTheme="minorHAnsi"/>
          <w:sz w:val="24"/>
          <w:szCs w:val="24"/>
        </w:rPr>
        <w:t xml:space="preserve"> </w:t>
      </w:r>
      <w:proofErr w:type="spellStart"/>
      <w:r w:rsidRPr="005F5DC6">
        <w:rPr>
          <w:rFonts w:eastAsiaTheme="minorHAnsi"/>
          <w:sz w:val="24"/>
          <w:szCs w:val="24"/>
        </w:rPr>
        <w:t>funcţionarului</w:t>
      </w:r>
      <w:proofErr w:type="spellEnd"/>
      <w:r w:rsidRPr="005F5DC6">
        <w:rPr>
          <w:rFonts w:eastAsiaTheme="minorHAnsi"/>
          <w:sz w:val="24"/>
          <w:szCs w:val="24"/>
        </w:rPr>
        <w:t xml:space="preserve"> public,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situaţia</w:t>
      </w:r>
      <w:proofErr w:type="spellEnd"/>
      <w:r w:rsidRPr="005F5DC6">
        <w:rPr>
          <w:rFonts w:eastAsiaTheme="minorHAnsi"/>
          <w:sz w:val="24"/>
          <w:szCs w:val="24"/>
        </w:rPr>
        <w:t xml:space="preserve"> </w:t>
      </w:r>
      <w:proofErr w:type="spellStart"/>
      <w:r w:rsidRPr="005F5DC6">
        <w:rPr>
          <w:rFonts w:eastAsiaTheme="minorHAnsi"/>
          <w:sz w:val="24"/>
          <w:szCs w:val="24"/>
        </w:rPr>
        <w:t>decesului</w:t>
      </w:r>
      <w:proofErr w:type="spellEnd"/>
      <w:r w:rsidRPr="005F5DC6">
        <w:rPr>
          <w:rFonts w:eastAsiaTheme="minorHAnsi"/>
          <w:sz w:val="24"/>
          <w:szCs w:val="24"/>
        </w:rPr>
        <w:t xml:space="preserve"> </w:t>
      </w:r>
      <w:proofErr w:type="spellStart"/>
      <w:r w:rsidRPr="005F5DC6">
        <w:rPr>
          <w:rFonts w:eastAsiaTheme="minorHAnsi"/>
          <w:sz w:val="24"/>
          <w:szCs w:val="24"/>
        </w:rPr>
        <w:t>acestuia</w:t>
      </w:r>
      <w:proofErr w:type="spellEnd"/>
    </w:p>
    <w:p w14:paraId="7CE5EB3F" w14:textId="77777777" w:rsidR="004572EB" w:rsidRPr="005F5DC6" w:rsidRDefault="0015162C" w:rsidP="0015162C">
      <w:pPr>
        <w:numPr>
          <w:ilvl w:val="0"/>
          <w:numId w:val="192"/>
        </w:numPr>
        <w:tabs>
          <w:tab w:val="left" w:pos="1574"/>
        </w:tabs>
        <w:autoSpaceDE w:val="0"/>
        <w:autoSpaceDN w:val="0"/>
        <w:adjustRightInd w:val="0"/>
        <w:rPr>
          <w:rFonts w:eastAsiaTheme="minorHAnsi"/>
          <w:sz w:val="24"/>
          <w:szCs w:val="24"/>
        </w:rPr>
      </w:pPr>
      <w:proofErr w:type="spellStart"/>
      <w:r w:rsidRPr="005F5DC6">
        <w:rPr>
          <w:rFonts w:eastAsiaTheme="minorHAnsi"/>
          <w:sz w:val="24"/>
          <w:szCs w:val="24"/>
        </w:rPr>
        <w:t>Dreptul</w:t>
      </w:r>
      <w:proofErr w:type="spellEnd"/>
      <w:r w:rsidRPr="005F5DC6">
        <w:rPr>
          <w:rFonts w:eastAsiaTheme="minorHAnsi"/>
          <w:sz w:val="24"/>
          <w:szCs w:val="24"/>
        </w:rPr>
        <w:t xml:space="preserve"> la </w:t>
      </w:r>
      <w:proofErr w:type="spellStart"/>
      <w:r w:rsidRPr="005F5DC6">
        <w:rPr>
          <w:rFonts w:eastAsiaTheme="minorHAnsi"/>
          <w:sz w:val="24"/>
          <w:szCs w:val="24"/>
        </w:rPr>
        <w:t>protecţia</w:t>
      </w:r>
      <w:proofErr w:type="spellEnd"/>
      <w:r w:rsidRPr="005F5DC6">
        <w:rPr>
          <w:rFonts w:eastAsiaTheme="minorHAnsi"/>
          <w:sz w:val="24"/>
          <w:szCs w:val="24"/>
        </w:rPr>
        <w:t xml:space="preserve"> </w:t>
      </w:r>
      <w:proofErr w:type="spellStart"/>
      <w:r w:rsidRPr="005F5DC6">
        <w:rPr>
          <w:rFonts w:eastAsiaTheme="minorHAnsi"/>
          <w:sz w:val="24"/>
          <w:szCs w:val="24"/>
        </w:rPr>
        <w:t>legii</w:t>
      </w:r>
      <w:proofErr w:type="spellEnd"/>
      <w:r w:rsidRPr="005F5DC6">
        <w:rPr>
          <w:rFonts w:eastAsiaTheme="minorHAnsi"/>
          <w:sz w:val="24"/>
          <w:szCs w:val="24"/>
          <w:lang w:val="ro-RO"/>
        </w:rPr>
        <w:t xml:space="preserve">; </w:t>
      </w:r>
    </w:p>
    <w:p w14:paraId="1B7EC54D" w14:textId="77777777" w:rsidR="005F5DC6" w:rsidRDefault="0015162C" w:rsidP="0015162C">
      <w:pPr>
        <w:numPr>
          <w:ilvl w:val="0"/>
          <w:numId w:val="192"/>
        </w:numPr>
        <w:tabs>
          <w:tab w:val="left" w:pos="1574"/>
        </w:tabs>
        <w:autoSpaceDE w:val="0"/>
        <w:autoSpaceDN w:val="0"/>
        <w:adjustRightInd w:val="0"/>
        <w:rPr>
          <w:rFonts w:eastAsiaTheme="minorHAnsi"/>
          <w:sz w:val="24"/>
          <w:szCs w:val="24"/>
        </w:rPr>
      </w:pPr>
      <w:proofErr w:type="spellStart"/>
      <w:r w:rsidRPr="005F5DC6">
        <w:rPr>
          <w:rFonts w:eastAsiaTheme="minorHAnsi"/>
          <w:sz w:val="24"/>
          <w:szCs w:val="24"/>
        </w:rPr>
        <w:t>Dreptul</w:t>
      </w:r>
      <w:proofErr w:type="spellEnd"/>
      <w:r w:rsidRPr="005F5DC6">
        <w:rPr>
          <w:rFonts w:eastAsiaTheme="minorHAnsi"/>
          <w:sz w:val="24"/>
          <w:szCs w:val="24"/>
        </w:rPr>
        <w:t xml:space="preserve"> de a fi </w:t>
      </w:r>
      <w:proofErr w:type="spellStart"/>
      <w:r w:rsidRPr="005F5DC6">
        <w:rPr>
          <w:rFonts w:eastAsiaTheme="minorHAnsi"/>
          <w:sz w:val="24"/>
          <w:szCs w:val="24"/>
        </w:rPr>
        <w:t>despăgubit</w:t>
      </w:r>
      <w:proofErr w:type="spellEnd"/>
      <w:r w:rsidRPr="005F5DC6">
        <w:rPr>
          <w:rFonts w:eastAsiaTheme="minorHAnsi"/>
          <w:sz w:val="24"/>
          <w:szCs w:val="24"/>
        </w:rPr>
        <w:t xml:space="preserve"> </w:t>
      </w:r>
      <w:proofErr w:type="spellStart"/>
      <w:r w:rsidRPr="005F5DC6">
        <w:rPr>
          <w:rFonts w:eastAsiaTheme="minorHAnsi"/>
          <w:sz w:val="24"/>
          <w:szCs w:val="24"/>
        </w:rPr>
        <w:t>pentru</w:t>
      </w:r>
      <w:proofErr w:type="spellEnd"/>
      <w:r w:rsidRPr="005F5DC6">
        <w:rPr>
          <w:rFonts w:eastAsiaTheme="minorHAnsi"/>
          <w:sz w:val="24"/>
          <w:szCs w:val="24"/>
        </w:rPr>
        <w:t xml:space="preserve"> </w:t>
      </w:r>
      <w:proofErr w:type="spellStart"/>
      <w:r w:rsidRPr="005F5DC6">
        <w:rPr>
          <w:rFonts w:eastAsiaTheme="minorHAnsi"/>
          <w:sz w:val="24"/>
          <w:szCs w:val="24"/>
        </w:rPr>
        <w:t>prejudiciile</w:t>
      </w:r>
      <w:proofErr w:type="spellEnd"/>
      <w:r w:rsidRPr="005F5DC6">
        <w:rPr>
          <w:rFonts w:eastAsiaTheme="minorHAnsi"/>
          <w:sz w:val="24"/>
          <w:szCs w:val="24"/>
        </w:rPr>
        <w:t xml:space="preserve"> </w:t>
      </w:r>
      <w:proofErr w:type="spellStart"/>
      <w:r w:rsidRPr="005F5DC6">
        <w:rPr>
          <w:rFonts w:eastAsiaTheme="minorHAnsi"/>
          <w:sz w:val="24"/>
          <w:szCs w:val="24"/>
        </w:rPr>
        <w:t>materiale</w:t>
      </w:r>
      <w:proofErr w:type="spellEnd"/>
      <w:r w:rsidRPr="005F5DC6">
        <w:rPr>
          <w:rFonts w:eastAsiaTheme="minorHAnsi"/>
          <w:sz w:val="24"/>
          <w:szCs w:val="24"/>
        </w:rPr>
        <w:t xml:space="preserve">  </w:t>
      </w:r>
      <w:proofErr w:type="spellStart"/>
      <w:r w:rsidRPr="005F5DC6">
        <w:rPr>
          <w:rFonts w:eastAsiaTheme="minorHAnsi"/>
          <w:sz w:val="24"/>
          <w:szCs w:val="24"/>
        </w:rPr>
        <w:t>suferite</w:t>
      </w:r>
      <w:proofErr w:type="spellEnd"/>
      <w:r w:rsidRPr="005F5DC6">
        <w:rPr>
          <w:rFonts w:eastAsiaTheme="minorHAnsi"/>
          <w:sz w:val="24"/>
          <w:szCs w:val="24"/>
        </w:rPr>
        <w:t xml:space="preserve"> din culpa </w:t>
      </w:r>
      <w:proofErr w:type="spellStart"/>
      <w:r w:rsidRPr="005F5DC6">
        <w:rPr>
          <w:rFonts w:eastAsiaTheme="minorHAnsi"/>
          <w:sz w:val="24"/>
          <w:szCs w:val="24"/>
        </w:rPr>
        <w:t>autorităţii</w:t>
      </w:r>
      <w:proofErr w:type="spellEnd"/>
      <w:r w:rsidRPr="005F5DC6">
        <w:rPr>
          <w:rFonts w:eastAsiaTheme="minorHAnsi"/>
          <w:sz w:val="24"/>
          <w:szCs w:val="24"/>
          <w:lang w:val="ro-RO"/>
        </w:rPr>
        <w:t xml:space="preserve">; </w:t>
      </w:r>
    </w:p>
    <w:p w14:paraId="6963E6B9" w14:textId="77777777" w:rsidR="006922CD" w:rsidRDefault="005F5DC6" w:rsidP="0015162C">
      <w:pPr>
        <w:numPr>
          <w:ilvl w:val="0"/>
          <w:numId w:val="192"/>
        </w:numPr>
        <w:tabs>
          <w:tab w:val="left" w:pos="1574"/>
        </w:tabs>
        <w:autoSpaceDE w:val="0"/>
        <w:autoSpaceDN w:val="0"/>
        <w:adjustRightInd w:val="0"/>
        <w:rPr>
          <w:rFonts w:eastAsiaTheme="minorHAnsi"/>
          <w:sz w:val="24"/>
          <w:szCs w:val="24"/>
        </w:rPr>
      </w:pPr>
      <w:proofErr w:type="spellStart"/>
      <w:r w:rsidRPr="005F5DC6">
        <w:rPr>
          <w:rFonts w:eastAsiaTheme="minorHAnsi"/>
          <w:sz w:val="24"/>
          <w:szCs w:val="24"/>
        </w:rPr>
        <w:t>Desfăşurarea</w:t>
      </w:r>
      <w:proofErr w:type="spellEnd"/>
      <w:r w:rsidRPr="005F5DC6">
        <w:rPr>
          <w:rFonts w:eastAsiaTheme="minorHAnsi"/>
          <w:sz w:val="24"/>
          <w:szCs w:val="24"/>
        </w:rPr>
        <w:t xml:space="preserve"> de </w:t>
      </w:r>
      <w:proofErr w:type="spellStart"/>
      <w:r w:rsidRPr="005F5DC6">
        <w:rPr>
          <w:rFonts w:eastAsiaTheme="minorHAnsi"/>
          <w:sz w:val="24"/>
          <w:szCs w:val="24"/>
        </w:rPr>
        <w:t>activităţi</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sectorul</w:t>
      </w:r>
      <w:proofErr w:type="spellEnd"/>
      <w:r w:rsidRPr="005F5DC6">
        <w:rPr>
          <w:rFonts w:eastAsiaTheme="minorHAnsi"/>
          <w:sz w:val="24"/>
          <w:szCs w:val="24"/>
        </w:rPr>
        <w:t xml:space="preserve"> public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sectorul</w:t>
      </w:r>
      <w:proofErr w:type="spellEnd"/>
      <w:r w:rsidRPr="005F5DC6">
        <w:rPr>
          <w:rFonts w:eastAsiaTheme="minorHAnsi"/>
          <w:sz w:val="24"/>
          <w:szCs w:val="24"/>
        </w:rPr>
        <w:t xml:space="preserve"> </w:t>
      </w:r>
      <w:proofErr w:type="spellStart"/>
      <w:r w:rsidRPr="005F5DC6">
        <w:rPr>
          <w:rFonts w:eastAsiaTheme="minorHAnsi"/>
          <w:sz w:val="24"/>
          <w:szCs w:val="24"/>
        </w:rPr>
        <w:t>privat</w:t>
      </w:r>
      <w:proofErr w:type="spellEnd"/>
    </w:p>
    <w:p w14:paraId="3897398C" w14:textId="77777777" w:rsidR="005F5DC6" w:rsidRPr="005F5DC6" w:rsidRDefault="005F5DC6" w:rsidP="005F5DC6">
      <w:pPr>
        <w:tabs>
          <w:tab w:val="left" w:pos="1574"/>
        </w:tabs>
        <w:autoSpaceDE w:val="0"/>
        <w:autoSpaceDN w:val="0"/>
        <w:adjustRightInd w:val="0"/>
        <w:rPr>
          <w:rFonts w:eastAsiaTheme="minorHAnsi"/>
          <w:sz w:val="24"/>
          <w:szCs w:val="24"/>
        </w:rPr>
      </w:pPr>
    </w:p>
    <w:p w14:paraId="1C8790BF" w14:textId="77777777" w:rsidR="000004C1" w:rsidRPr="005F5DC6" w:rsidRDefault="005F5DC6" w:rsidP="0015162C">
      <w:pPr>
        <w:pStyle w:val="ListParagraph"/>
        <w:numPr>
          <w:ilvl w:val="0"/>
          <w:numId w:val="191"/>
        </w:numPr>
        <w:tabs>
          <w:tab w:val="left" w:pos="1574"/>
        </w:tabs>
        <w:autoSpaceDE w:val="0"/>
        <w:autoSpaceDN w:val="0"/>
        <w:adjustRightInd w:val="0"/>
        <w:jc w:val="both"/>
        <w:rPr>
          <w:rFonts w:eastAsiaTheme="minorHAnsi"/>
          <w:b/>
          <w:sz w:val="24"/>
          <w:szCs w:val="24"/>
        </w:rPr>
      </w:pPr>
      <w:r>
        <w:rPr>
          <w:rFonts w:eastAsiaTheme="minorHAnsi"/>
          <w:b/>
          <w:bCs/>
          <w:sz w:val="24"/>
          <w:szCs w:val="24"/>
          <w:lang w:val="ro-RO"/>
        </w:rPr>
        <w:t xml:space="preserve">Obligații sau </w:t>
      </w:r>
      <w:r w:rsidRPr="005F5DC6">
        <w:rPr>
          <w:rFonts w:eastAsiaTheme="minorHAnsi"/>
          <w:b/>
          <w:bCs/>
          <w:sz w:val="24"/>
          <w:szCs w:val="24"/>
          <w:lang w:val="ro-RO"/>
        </w:rPr>
        <w:t>îndatoriri</w:t>
      </w:r>
      <w:r>
        <w:rPr>
          <w:rFonts w:eastAsiaTheme="minorHAnsi"/>
          <w:b/>
          <w:bCs/>
          <w:sz w:val="24"/>
          <w:szCs w:val="24"/>
          <w:lang w:val="ro-RO"/>
        </w:rPr>
        <w:t>:</w:t>
      </w:r>
    </w:p>
    <w:p w14:paraId="17C89D8C"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Respectarea</w:t>
      </w:r>
      <w:proofErr w:type="spellEnd"/>
      <w:r w:rsidRPr="005F5DC6">
        <w:rPr>
          <w:rFonts w:eastAsiaTheme="minorHAnsi"/>
          <w:sz w:val="24"/>
          <w:szCs w:val="24"/>
        </w:rPr>
        <w:t xml:space="preserve"> </w:t>
      </w:r>
      <w:proofErr w:type="spellStart"/>
      <w:r w:rsidRPr="005F5DC6">
        <w:rPr>
          <w:rFonts w:eastAsiaTheme="minorHAnsi"/>
          <w:sz w:val="24"/>
          <w:szCs w:val="24"/>
        </w:rPr>
        <w:t>Constituţiei</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a </w:t>
      </w:r>
      <w:proofErr w:type="spellStart"/>
      <w:r w:rsidRPr="005F5DC6">
        <w:rPr>
          <w:rFonts w:eastAsiaTheme="minorHAnsi"/>
          <w:sz w:val="24"/>
          <w:szCs w:val="24"/>
        </w:rPr>
        <w:t>legilor</w:t>
      </w:r>
      <w:proofErr w:type="spellEnd"/>
    </w:p>
    <w:p w14:paraId="0650B325"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Profesionalismul</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imparţialitatea</w:t>
      </w:r>
      <w:proofErr w:type="spellEnd"/>
    </w:p>
    <w:p w14:paraId="60F53728"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Obligaţii</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exercitarea</w:t>
      </w:r>
      <w:proofErr w:type="spellEnd"/>
      <w:r w:rsidRPr="005F5DC6">
        <w:rPr>
          <w:rFonts w:eastAsiaTheme="minorHAnsi"/>
          <w:sz w:val="24"/>
          <w:szCs w:val="24"/>
        </w:rPr>
        <w:t xml:space="preserve"> </w:t>
      </w:r>
      <w:proofErr w:type="spellStart"/>
      <w:r w:rsidRPr="005F5DC6">
        <w:rPr>
          <w:rFonts w:eastAsiaTheme="minorHAnsi"/>
          <w:sz w:val="24"/>
          <w:szCs w:val="24"/>
        </w:rPr>
        <w:t>dreptului</w:t>
      </w:r>
      <w:proofErr w:type="spellEnd"/>
      <w:r w:rsidRPr="005F5DC6">
        <w:rPr>
          <w:rFonts w:eastAsiaTheme="minorHAnsi"/>
          <w:sz w:val="24"/>
          <w:szCs w:val="24"/>
        </w:rPr>
        <w:t xml:space="preserve"> la libera </w:t>
      </w:r>
      <w:proofErr w:type="spellStart"/>
      <w:r w:rsidRPr="005F5DC6">
        <w:rPr>
          <w:rFonts w:eastAsiaTheme="minorHAnsi"/>
          <w:sz w:val="24"/>
          <w:szCs w:val="24"/>
        </w:rPr>
        <w:t>exprimare</w:t>
      </w:r>
      <w:proofErr w:type="spellEnd"/>
      <w:r w:rsidRPr="005F5DC6">
        <w:rPr>
          <w:rFonts w:eastAsiaTheme="minorHAnsi"/>
          <w:sz w:val="24"/>
          <w:szCs w:val="24"/>
        </w:rPr>
        <w:t>.</w:t>
      </w:r>
    </w:p>
    <w:p w14:paraId="3A51D385"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Asigurarea</w:t>
      </w:r>
      <w:proofErr w:type="spellEnd"/>
      <w:r w:rsidRPr="005F5DC6">
        <w:rPr>
          <w:rFonts w:eastAsiaTheme="minorHAnsi"/>
          <w:sz w:val="24"/>
          <w:szCs w:val="24"/>
        </w:rPr>
        <w:t xml:space="preserve"> </w:t>
      </w:r>
      <w:proofErr w:type="spellStart"/>
      <w:r w:rsidRPr="005F5DC6">
        <w:rPr>
          <w:rFonts w:eastAsiaTheme="minorHAnsi"/>
          <w:sz w:val="24"/>
          <w:szCs w:val="24"/>
        </w:rPr>
        <w:t>unui</w:t>
      </w:r>
      <w:proofErr w:type="spellEnd"/>
      <w:r w:rsidRPr="005F5DC6">
        <w:rPr>
          <w:rFonts w:eastAsiaTheme="minorHAnsi"/>
          <w:sz w:val="24"/>
          <w:szCs w:val="24"/>
        </w:rPr>
        <w:t xml:space="preserve"> </w:t>
      </w:r>
      <w:proofErr w:type="spellStart"/>
      <w:r w:rsidRPr="005F5DC6">
        <w:rPr>
          <w:rFonts w:eastAsiaTheme="minorHAnsi"/>
          <w:sz w:val="24"/>
          <w:szCs w:val="24"/>
        </w:rPr>
        <w:t>serviciu</w:t>
      </w:r>
      <w:proofErr w:type="spellEnd"/>
      <w:r w:rsidRPr="005F5DC6">
        <w:rPr>
          <w:rFonts w:eastAsiaTheme="minorHAnsi"/>
          <w:sz w:val="24"/>
          <w:szCs w:val="24"/>
        </w:rPr>
        <w:t xml:space="preserve"> public de </w:t>
      </w:r>
      <w:proofErr w:type="spellStart"/>
      <w:r w:rsidRPr="005F5DC6">
        <w:rPr>
          <w:rFonts w:eastAsiaTheme="minorHAnsi"/>
          <w:sz w:val="24"/>
          <w:szCs w:val="24"/>
        </w:rPr>
        <w:t>calitate</w:t>
      </w:r>
      <w:proofErr w:type="spellEnd"/>
    </w:p>
    <w:p w14:paraId="702C74EC"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Loialitatea</w:t>
      </w:r>
      <w:proofErr w:type="spellEnd"/>
      <w:r w:rsidRPr="005F5DC6">
        <w:rPr>
          <w:rFonts w:eastAsiaTheme="minorHAnsi"/>
          <w:sz w:val="24"/>
          <w:szCs w:val="24"/>
        </w:rPr>
        <w:t xml:space="preserve"> </w:t>
      </w:r>
      <w:proofErr w:type="spellStart"/>
      <w:r w:rsidRPr="005F5DC6">
        <w:rPr>
          <w:rFonts w:eastAsiaTheme="minorHAnsi"/>
          <w:sz w:val="24"/>
          <w:szCs w:val="24"/>
        </w:rPr>
        <w:t>faţă</w:t>
      </w:r>
      <w:proofErr w:type="spellEnd"/>
      <w:r w:rsidRPr="005F5DC6">
        <w:rPr>
          <w:rFonts w:eastAsiaTheme="minorHAnsi"/>
          <w:sz w:val="24"/>
          <w:szCs w:val="24"/>
        </w:rPr>
        <w:t xml:space="preserve"> de </w:t>
      </w:r>
      <w:proofErr w:type="spellStart"/>
      <w:r w:rsidRPr="005F5DC6">
        <w:rPr>
          <w:rFonts w:eastAsiaTheme="minorHAnsi"/>
          <w:sz w:val="24"/>
          <w:szCs w:val="24"/>
        </w:rPr>
        <w:t>autorităţile</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instituţiile</w:t>
      </w:r>
      <w:proofErr w:type="spellEnd"/>
      <w:r w:rsidRPr="005F5DC6">
        <w:rPr>
          <w:rFonts w:eastAsiaTheme="minorHAnsi"/>
          <w:sz w:val="24"/>
          <w:szCs w:val="24"/>
        </w:rPr>
        <w:t xml:space="preserve"> </w:t>
      </w:r>
      <w:proofErr w:type="spellStart"/>
      <w:r w:rsidRPr="005F5DC6">
        <w:rPr>
          <w:rFonts w:eastAsiaTheme="minorHAnsi"/>
          <w:sz w:val="24"/>
          <w:szCs w:val="24"/>
        </w:rPr>
        <w:t>publice</w:t>
      </w:r>
      <w:proofErr w:type="spellEnd"/>
    </w:p>
    <w:p w14:paraId="748E793E"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Obligaţia</w:t>
      </w:r>
      <w:proofErr w:type="spellEnd"/>
      <w:r w:rsidRPr="005F5DC6">
        <w:rPr>
          <w:rFonts w:eastAsiaTheme="minorHAnsi"/>
          <w:sz w:val="24"/>
          <w:szCs w:val="24"/>
        </w:rPr>
        <w:t xml:space="preserve"> de a </w:t>
      </w:r>
      <w:proofErr w:type="spellStart"/>
      <w:r w:rsidRPr="005F5DC6">
        <w:rPr>
          <w:rFonts w:eastAsiaTheme="minorHAnsi"/>
          <w:sz w:val="24"/>
          <w:szCs w:val="24"/>
        </w:rPr>
        <w:t>informa</w:t>
      </w:r>
      <w:proofErr w:type="spellEnd"/>
      <w:r w:rsidRPr="005F5DC6">
        <w:rPr>
          <w:rFonts w:eastAsiaTheme="minorHAnsi"/>
          <w:sz w:val="24"/>
          <w:szCs w:val="24"/>
        </w:rPr>
        <w:t xml:space="preserve"> </w:t>
      </w:r>
      <w:proofErr w:type="spellStart"/>
      <w:r w:rsidRPr="005F5DC6">
        <w:rPr>
          <w:rFonts w:eastAsiaTheme="minorHAnsi"/>
          <w:sz w:val="24"/>
          <w:szCs w:val="24"/>
        </w:rPr>
        <w:t>autoritatea</w:t>
      </w:r>
      <w:proofErr w:type="spellEnd"/>
      <w:r w:rsidRPr="005F5DC6">
        <w:rPr>
          <w:rFonts w:eastAsiaTheme="minorHAnsi"/>
          <w:sz w:val="24"/>
          <w:szCs w:val="24"/>
        </w:rPr>
        <w:t xml:space="preserve"> </w:t>
      </w:r>
      <w:proofErr w:type="spellStart"/>
      <w:r w:rsidRPr="005F5DC6">
        <w:rPr>
          <w:rFonts w:eastAsiaTheme="minorHAnsi"/>
          <w:sz w:val="24"/>
          <w:szCs w:val="24"/>
        </w:rPr>
        <w:t>sau</w:t>
      </w:r>
      <w:proofErr w:type="spellEnd"/>
      <w:r w:rsidRPr="005F5DC6">
        <w:rPr>
          <w:rFonts w:eastAsiaTheme="minorHAnsi"/>
          <w:sz w:val="24"/>
          <w:szCs w:val="24"/>
        </w:rPr>
        <w:t xml:space="preserve"> </w:t>
      </w:r>
      <w:proofErr w:type="spellStart"/>
      <w:r w:rsidRPr="005F5DC6">
        <w:rPr>
          <w:rFonts w:eastAsiaTheme="minorHAnsi"/>
          <w:sz w:val="24"/>
          <w:szCs w:val="24"/>
        </w:rPr>
        <w:t>instituţia</w:t>
      </w:r>
      <w:proofErr w:type="spellEnd"/>
      <w:r w:rsidRPr="005F5DC6">
        <w:rPr>
          <w:rFonts w:eastAsiaTheme="minorHAnsi"/>
          <w:sz w:val="24"/>
          <w:szCs w:val="24"/>
        </w:rPr>
        <w:t xml:space="preserve"> </w:t>
      </w:r>
      <w:proofErr w:type="spellStart"/>
      <w:r w:rsidRPr="005F5DC6">
        <w:rPr>
          <w:rFonts w:eastAsiaTheme="minorHAnsi"/>
          <w:sz w:val="24"/>
          <w:szCs w:val="24"/>
        </w:rPr>
        <w:t>publică</w:t>
      </w:r>
      <w:proofErr w:type="spellEnd"/>
      <w:r w:rsidRPr="005F5DC6">
        <w:rPr>
          <w:rFonts w:eastAsiaTheme="minorHAnsi"/>
          <w:sz w:val="24"/>
          <w:szCs w:val="24"/>
        </w:rPr>
        <w:t xml:space="preserve">  cu </w:t>
      </w:r>
      <w:proofErr w:type="spellStart"/>
      <w:r w:rsidRPr="005F5DC6">
        <w:rPr>
          <w:rFonts w:eastAsiaTheme="minorHAnsi"/>
          <w:sz w:val="24"/>
          <w:szCs w:val="24"/>
        </w:rPr>
        <w:t>privire</w:t>
      </w:r>
      <w:proofErr w:type="spellEnd"/>
      <w:r w:rsidRPr="005F5DC6">
        <w:rPr>
          <w:rFonts w:eastAsiaTheme="minorHAnsi"/>
          <w:sz w:val="24"/>
          <w:szCs w:val="24"/>
        </w:rPr>
        <w:t xml:space="preserve"> la </w:t>
      </w:r>
      <w:proofErr w:type="spellStart"/>
      <w:r w:rsidRPr="005F5DC6">
        <w:rPr>
          <w:rFonts w:eastAsiaTheme="minorHAnsi"/>
          <w:sz w:val="24"/>
          <w:szCs w:val="24"/>
        </w:rPr>
        <w:t>situaţia</w:t>
      </w:r>
      <w:proofErr w:type="spellEnd"/>
      <w:r w:rsidRPr="005F5DC6">
        <w:rPr>
          <w:rFonts w:eastAsiaTheme="minorHAnsi"/>
          <w:sz w:val="24"/>
          <w:szCs w:val="24"/>
        </w:rPr>
        <w:t xml:space="preserve"> </w:t>
      </w:r>
      <w:proofErr w:type="spellStart"/>
      <w:r w:rsidRPr="005F5DC6">
        <w:rPr>
          <w:rFonts w:eastAsiaTheme="minorHAnsi"/>
          <w:sz w:val="24"/>
          <w:szCs w:val="24"/>
        </w:rPr>
        <w:t>personală</w:t>
      </w:r>
      <w:proofErr w:type="spellEnd"/>
      <w:r w:rsidRPr="005F5DC6">
        <w:rPr>
          <w:rFonts w:eastAsiaTheme="minorHAnsi"/>
          <w:sz w:val="24"/>
          <w:szCs w:val="24"/>
        </w:rPr>
        <w:t xml:space="preserve"> </w:t>
      </w:r>
      <w:proofErr w:type="spellStart"/>
      <w:r w:rsidRPr="005F5DC6">
        <w:rPr>
          <w:rFonts w:eastAsiaTheme="minorHAnsi"/>
          <w:sz w:val="24"/>
          <w:szCs w:val="24"/>
        </w:rPr>
        <w:t>generatoare</w:t>
      </w:r>
      <w:proofErr w:type="spellEnd"/>
      <w:r w:rsidRPr="005F5DC6">
        <w:rPr>
          <w:rFonts w:eastAsiaTheme="minorHAnsi"/>
          <w:sz w:val="24"/>
          <w:szCs w:val="24"/>
        </w:rPr>
        <w:t xml:space="preserve"> de </w:t>
      </w:r>
      <w:proofErr w:type="spellStart"/>
      <w:r w:rsidRPr="005F5DC6">
        <w:rPr>
          <w:rFonts w:eastAsiaTheme="minorHAnsi"/>
          <w:sz w:val="24"/>
          <w:szCs w:val="24"/>
        </w:rPr>
        <w:t>acte</w:t>
      </w:r>
      <w:proofErr w:type="spellEnd"/>
      <w:r w:rsidRPr="005F5DC6">
        <w:rPr>
          <w:rFonts w:eastAsiaTheme="minorHAnsi"/>
          <w:sz w:val="24"/>
          <w:szCs w:val="24"/>
        </w:rPr>
        <w:t xml:space="preserve"> </w:t>
      </w:r>
      <w:proofErr w:type="spellStart"/>
      <w:r w:rsidRPr="005F5DC6">
        <w:rPr>
          <w:rFonts w:eastAsiaTheme="minorHAnsi"/>
          <w:sz w:val="24"/>
          <w:szCs w:val="24"/>
        </w:rPr>
        <w:t>juridice</w:t>
      </w:r>
      <w:proofErr w:type="spellEnd"/>
      <w:r w:rsidRPr="005F5DC6">
        <w:rPr>
          <w:rFonts w:eastAsiaTheme="minorHAnsi"/>
          <w:sz w:val="24"/>
          <w:szCs w:val="24"/>
        </w:rPr>
        <w:t>.</w:t>
      </w:r>
    </w:p>
    <w:p w14:paraId="18CE34F0"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Interdicţii</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limitări</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ceea</w:t>
      </w:r>
      <w:proofErr w:type="spellEnd"/>
      <w:r w:rsidRPr="005F5DC6">
        <w:rPr>
          <w:rFonts w:eastAsiaTheme="minorHAnsi"/>
          <w:sz w:val="24"/>
          <w:szCs w:val="24"/>
        </w:rPr>
        <w:t xml:space="preserve"> </w:t>
      </w:r>
      <w:proofErr w:type="spellStart"/>
      <w:r w:rsidRPr="005F5DC6">
        <w:rPr>
          <w:rFonts w:eastAsiaTheme="minorHAnsi"/>
          <w:sz w:val="24"/>
          <w:szCs w:val="24"/>
        </w:rPr>
        <w:t>ce</w:t>
      </w:r>
      <w:proofErr w:type="spellEnd"/>
      <w:r w:rsidRPr="005F5DC6">
        <w:rPr>
          <w:rFonts w:eastAsiaTheme="minorHAnsi"/>
          <w:sz w:val="24"/>
          <w:szCs w:val="24"/>
        </w:rPr>
        <w:t xml:space="preserve"> </w:t>
      </w:r>
      <w:proofErr w:type="spellStart"/>
      <w:r w:rsidRPr="005F5DC6">
        <w:rPr>
          <w:rFonts w:eastAsiaTheme="minorHAnsi"/>
          <w:sz w:val="24"/>
          <w:szCs w:val="24"/>
        </w:rPr>
        <w:t>priveşte</w:t>
      </w:r>
      <w:proofErr w:type="spellEnd"/>
      <w:r w:rsidRPr="005F5DC6">
        <w:rPr>
          <w:rFonts w:eastAsiaTheme="minorHAnsi"/>
          <w:sz w:val="24"/>
          <w:szCs w:val="24"/>
        </w:rPr>
        <w:t xml:space="preserve"> </w:t>
      </w:r>
      <w:proofErr w:type="spellStart"/>
      <w:r w:rsidRPr="005F5DC6">
        <w:rPr>
          <w:rFonts w:eastAsiaTheme="minorHAnsi"/>
          <w:sz w:val="24"/>
          <w:szCs w:val="24"/>
        </w:rPr>
        <w:t>implicarea</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activitatea</w:t>
      </w:r>
      <w:proofErr w:type="spellEnd"/>
      <w:r w:rsidRPr="005F5DC6">
        <w:rPr>
          <w:rFonts w:eastAsiaTheme="minorHAnsi"/>
          <w:sz w:val="24"/>
          <w:szCs w:val="24"/>
        </w:rPr>
        <w:t xml:space="preserve"> </w:t>
      </w:r>
      <w:proofErr w:type="spellStart"/>
      <w:r w:rsidRPr="005F5DC6">
        <w:rPr>
          <w:rFonts w:eastAsiaTheme="minorHAnsi"/>
          <w:sz w:val="24"/>
          <w:szCs w:val="24"/>
        </w:rPr>
        <w:t>politică</w:t>
      </w:r>
      <w:proofErr w:type="spellEnd"/>
    </w:p>
    <w:p w14:paraId="39D1A6F1"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r w:rsidRPr="005F5DC6">
        <w:rPr>
          <w:rFonts w:eastAsiaTheme="minorHAnsi"/>
          <w:sz w:val="24"/>
          <w:szCs w:val="24"/>
        </w:rPr>
        <w:t xml:space="preserve"> </w:t>
      </w:r>
      <w:proofErr w:type="spellStart"/>
      <w:r w:rsidRPr="005F5DC6">
        <w:rPr>
          <w:rFonts w:eastAsiaTheme="minorHAnsi"/>
          <w:sz w:val="24"/>
          <w:szCs w:val="24"/>
        </w:rPr>
        <w:t>Îndeplinirea</w:t>
      </w:r>
      <w:proofErr w:type="spellEnd"/>
      <w:r w:rsidRPr="005F5DC6">
        <w:rPr>
          <w:rFonts w:eastAsiaTheme="minorHAnsi"/>
          <w:sz w:val="24"/>
          <w:szCs w:val="24"/>
        </w:rPr>
        <w:t xml:space="preserve"> </w:t>
      </w:r>
      <w:proofErr w:type="spellStart"/>
      <w:r w:rsidRPr="005F5DC6">
        <w:rPr>
          <w:rFonts w:eastAsiaTheme="minorHAnsi"/>
          <w:sz w:val="24"/>
          <w:szCs w:val="24"/>
        </w:rPr>
        <w:t>atribuţiilor</w:t>
      </w:r>
      <w:proofErr w:type="spellEnd"/>
    </w:p>
    <w:p w14:paraId="3AFE3787"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Limitele</w:t>
      </w:r>
      <w:proofErr w:type="spellEnd"/>
      <w:r w:rsidRPr="005F5DC6">
        <w:rPr>
          <w:rFonts w:eastAsiaTheme="minorHAnsi"/>
          <w:sz w:val="24"/>
          <w:szCs w:val="24"/>
        </w:rPr>
        <w:t xml:space="preserve"> </w:t>
      </w:r>
      <w:proofErr w:type="spellStart"/>
      <w:r w:rsidRPr="005F5DC6">
        <w:rPr>
          <w:rFonts w:eastAsiaTheme="minorHAnsi"/>
          <w:sz w:val="24"/>
          <w:szCs w:val="24"/>
        </w:rPr>
        <w:t>delegării</w:t>
      </w:r>
      <w:proofErr w:type="spellEnd"/>
      <w:r w:rsidRPr="005F5DC6">
        <w:rPr>
          <w:rFonts w:eastAsiaTheme="minorHAnsi"/>
          <w:sz w:val="24"/>
          <w:szCs w:val="24"/>
        </w:rPr>
        <w:t xml:space="preserve"> de </w:t>
      </w:r>
      <w:proofErr w:type="spellStart"/>
      <w:r w:rsidRPr="005F5DC6">
        <w:rPr>
          <w:rFonts w:eastAsiaTheme="minorHAnsi"/>
          <w:sz w:val="24"/>
          <w:szCs w:val="24"/>
        </w:rPr>
        <w:t>atribuţii</w:t>
      </w:r>
      <w:proofErr w:type="spellEnd"/>
    </w:p>
    <w:p w14:paraId="45A516ED"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Păstrarea</w:t>
      </w:r>
      <w:proofErr w:type="spellEnd"/>
      <w:r w:rsidRPr="005F5DC6">
        <w:rPr>
          <w:rFonts w:eastAsiaTheme="minorHAnsi"/>
          <w:sz w:val="24"/>
          <w:szCs w:val="24"/>
        </w:rPr>
        <w:t xml:space="preserve"> </w:t>
      </w:r>
      <w:proofErr w:type="spellStart"/>
      <w:r w:rsidRPr="005F5DC6">
        <w:rPr>
          <w:rFonts w:eastAsiaTheme="minorHAnsi"/>
          <w:sz w:val="24"/>
          <w:szCs w:val="24"/>
        </w:rPr>
        <w:t>secretului</w:t>
      </w:r>
      <w:proofErr w:type="spellEnd"/>
      <w:r w:rsidRPr="005F5DC6">
        <w:rPr>
          <w:rFonts w:eastAsiaTheme="minorHAnsi"/>
          <w:sz w:val="24"/>
          <w:szCs w:val="24"/>
        </w:rPr>
        <w:t xml:space="preserve"> de stat, </w:t>
      </w:r>
      <w:proofErr w:type="spellStart"/>
      <w:r w:rsidRPr="005F5DC6">
        <w:rPr>
          <w:rFonts w:eastAsiaTheme="minorHAnsi"/>
          <w:sz w:val="24"/>
          <w:szCs w:val="24"/>
        </w:rPr>
        <w:t>secretului</w:t>
      </w:r>
      <w:proofErr w:type="spellEnd"/>
      <w:r w:rsidRPr="005F5DC6">
        <w:rPr>
          <w:rFonts w:eastAsiaTheme="minorHAnsi"/>
          <w:sz w:val="24"/>
          <w:szCs w:val="24"/>
        </w:rPr>
        <w:t xml:space="preserve"> de </w:t>
      </w:r>
      <w:proofErr w:type="spellStart"/>
      <w:r w:rsidRPr="005F5DC6">
        <w:rPr>
          <w:rFonts w:eastAsiaTheme="minorHAnsi"/>
          <w:sz w:val="24"/>
          <w:szCs w:val="24"/>
        </w:rPr>
        <w:t>serviciu</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confidenţialitatea</w:t>
      </w:r>
      <w:proofErr w:type="spellEnd"/>
    </w:p>
    <w:p w14:paraId="696D569D"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Interdicţia</w:t>
      </w:r>
      <w:proofErr w:type="spellEnd"/>
      <w:r w:rsidRPr="005F5DC6">
        <w:rPr>
          <w:rFonts w:eastAsiaTheme="minorHAnsi"/>
          <w:sz w:val="24"/>
          <w:szCs w:val="24"/>
        </w:rPr>
        <w:t xml:space="preserve"> </w:t>
      </w:r>
      <w:proofErr w:type="spellStart"/>
      <w:r w:rsidRPr="005F5DC6">
        <w:rPr>
          <w:rFonts w:eastAsiaTheme="minorHAnsi"/>
          <w:sz w:val="24"/>
          <w:szCs w:val="24"/>
        </w:rPr>
        <w:t>privind</w:t>
      </w:r>
      <w:proofErr w:type="spellEnd"/>
      <w:r w:rsidRPr="005F5DC6">
        <w:rPr>
          <w:rFonts w:eastAsiaTheme="minorHAnsi"/>
          <w:sz w:val="24"/>
          <w:szCs w:val="24"/>
        </w:rPr>
        <w:t xml:space="preserve"> </w:t>
      </w:r>
      <w:proofErr w:type="spellStart"/>
      <w:r w:rsidRPr="005F5DC6">
        <w:rPr>
          <w:rFonts w:eastAsiaTheme="minorHAnsi"/>
          <w:sz w:val="24"/>
          <w:szCs w:val="24"/>
        </w:rPr>
        <w:t>acceptarea</w:t>
      </w:r>
      <w:proofErr w:type="spellEnd"/>
      <w:r w:rsidRPr="005F5DC6">
        <w:rPr>
          <w:rFonts w:eastAsiaTheme="minorHAnsi"/>
          <w:sz w:val="24"/>
          <w:szCs w:val="24"/>
        </w:rPr>
        <w:t xml:space="preserve"> </w:t>
      </w:r>
      <w:proofErr w:type="spellStart"/>
      <w:r w:rsidRPr="005F5DC6">
        <w:rPr>
          <w:rFonts w:eastAsiaTheme="minorHAnsi"/>
          <w:sz w:val="24"/>
          <w:szCs w:val="24"/>
        </w:rPr>
        <w:t>darurilor</w:t>
      </w:r>
      <w:proofErr w:type="spellEnd"/>
      <w:r w:rsidRPr="005F5DC6">
        <w:rPr>
          <w:rFonts w:eastAsiaTheme="minorHAnsi"/>
          <w:sz w:val="24"/>
          <w:szCs w:val="24"/>
        </w:rPr>
        <w:t xml:space="preserve"> </w:t>
      </w:r>
      <w:proofErr w:type="spellStart"/>
      <w:r w:rsidRPr="005F5DC6">
        <w:rPr>
          <w:rFonts w:eastAsiaTheme="minorHAnsi"/>
          <w:sz w:val="24"/>
          <w:szCs w:val="24"/>
        </w:rPr>
        <w:t>sau</w:t>
      </w:r>
      <w:proofErr w:type="spellEnd"/>
      <w:r w:rsidRPr="005F5DC6">
        <w:rPr>
          <w:rFonts w:eastAsiaTheme="minorHAnsi"/>
          <w:sz w:val="24"/>
          <w:szCs w:val="24"/>
        </w:rPr>
        <w:t xml:space="preserve"> a </w:t>
      </w:r>
      <w:proofErr w:type="spellStart"/>
      <w:r w:rsidRPr="005F5DC6">
        <w:rPr>
          <w:rFonts w:eastAsiaTheme="minorHAnsi"/>
          <w:sz w:val="24"/>
          <w:szCs w:val="24"/>
        </w:rPr>
        <w:t>altor</w:t>
      </w:r>
      <w:proofErr w:type="spellEnd"/>
      <w:r w:rsidRPr="005F5DC6">
        <w:rPr>
          <w:rFonts w:eastAsiaTheme="minorHAnsi"/>
          <w:sz w:val="24"/>
          <w:szCs w:val="24"/>
        </w:rPr>
        <w:t xml:space="preserve"> </w:t>
      </w:r>
      <w:proofErr w:type="spellStart"/>
      <w:r w:rsidRPr="005F5DC6">
        <w:rPr>
          <w:rFonts w:eastAsiaTheme="minorHAnsi"/>
          <w:sz w:val="24"/>
          <w:szCs w:val="24"/>
        </w:rPr>
        <w:t>avantaje</w:t>
      </w:r>
      <w:proofErr w:type="spellEnd"/>
      <w:r w:rsidRPr="005F5DC6">
        <w:rPr>
          <w:rFonts w:eastAsiaTheme="minorHAnsi"/>
          <w:sz w:val="24"/>
          <w:szCs w:val="24"/>
        </w:rPr>
        <w:t xml:space="preserve">. </w:t>
      </w:r>
    </w:p>
    <w:p w14:paraId="22A0C10B"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Utilizarea</w:t>
      </w:r>
      <w:proofErr w:type="spellEnd"/>
      <w:r w:rsidRPr="005F5DC6">
        <w:rPr>
          <w:rFonts w:eastAsiaTheme="minorHAnsi"/>
          <w:sz w:val="24"/>
          <w:szCs w:val="24"/>
        </w:rPr>
        <w:t xml:space="preserve"> </w:t>
      </w:r>
      <w:proofErr w:type="spellStart"/>
      <w:r w:rsidRPr="005F5DC6">
        <w:rPr>
          <w:rFonts w:eastAsiaTheme="minorHAnsi"/>
          <w:sz w:val="24"/>
          <w:szCs w:val="24"/>
        </w:rPr>
        <w:t>responsabilă</w:t>
      </w:r>
      <w:proofErr w:type="spellEnd"/>
      <w:r w:rsidRPr="005F5DC6">
        <w:rPr>
          <w:rFonts w:eastAsiaTheme="minorHAnsi"/>
          <w:sz w:val="24"/>
          <w:szCs w:val="24"/>
        </w:rPr>
        <w:t xml:space="preserve"> a </w:t>
      </w:r>
      <w:proofErr w:type="spellStart"/>
      <w:r w:rsidRPr="005F5DC6">
        <w:rPr>
          <w:rFonts w:eastAsiaTheme="minorHAnsi"/>
          <w:sz w:val="24"/>
          <w:szCs w:val="24"/>
        </w:rPr>
        <w:t>resurselor</w:t>
      </w:r>
      <w:proofErr w:type="spellEnd"/>
      <w:r w:rsidRPr="005F5DC6">
        <w:rPr>
          <w:rFonts w:eastAsiaTheme="minorHAnsi"/>
          <w:sz w:val="24"/>
          <w:szCs w:val="24"/>
        </w:rPr>
        <w:t xml:space="preserve"> </w:t>
      </w:r>
      <w:proofErr w:type="spellStart"/>
      <w:r w:rsidRPr="005F5DC6">
        <w:rPr>
          <w:rFonts w:eastAsiaTheme="minorHAnsi"/>
          <w:sz w:val="24"/>
          <w:szCs w:val="24"/>
        </w:rPr>
        <w:t>publice</w:t>
      </w:r>
      <w:proofErr w:type="spellEnd"/>
    </w:p>
    <w:p w14:paraId="0C1A8E14"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Subordonarea</w:t>
      </w:r>
      <w:proofErr w:type="spellEnd"/>
      <w:r w:rsidRPr="005F5DC6">
        <w:rPr>
          <w:rFonts w:eastAsiaTheme="minorHAnsi"/>
          <w:sz w:val="24"/>
          <w:szCs w:val="24"/>
        </w:rPr>
        <w:t xml:space="preserve"> </w:t>
      </w:r>
      <w:proofErr w:type="spellStart"/>
      <w:r w:rsidRPr="005F5DC6">
        <w:rPr>
          <w:rFonts w:eastAsiaTheme="minorHAnsi"/>
          <w:sz w:val="24"/>
          <w:szCs w:val="24"/>
        </w:rPr>
        <w:t>ierarhică</w:t>
      </w:r>
      <w:proofErr w:type="spellEnd"/>
    </w:p>
    <w:p w14:paraId="71C948E3"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Folosirea</w:t>
      </w:r>
      <w:proofErr w:type="spellEnd"/>
      <w:r w:rsidRPr="005F5DC6">
        <w:rPr>
          <w:rFonts w:eastAsiaTheme="minorHAnsi"/>
          <w:sz w:val="24"/>
          <w:szCs w:val="24"/>
        </w:rPr>
        <w:t xml:space="preserve"> </w:t>
      </w:r>
      <w:proofErr w:type="spellStart"/>
      <w:r w:rsidRPr="005F5DC6">
        <w:rPr>
          <w:rFonts w:eastAsiaTheme="minorHAnsi"/>
          <w:sz w:val="24"/>
          <w:szCs w:val="24"/>
        </w:rPr>
        <w:t>imaginii</w:t>
      </w:r>
      <w:proofErr w:type="spellEnd"/>
      <w:r w:rsidRPr="005F5DC6">
        <w:rPr>
          <w:rFonts w:eastAsiaTheme="minorHAnsi"/>
          <w:sz w:val="24"/>
          <w:szCs w:val="24"/>
        </w:rPr>
        <w:t xml:space="preserve"> </w:t>
      </w:r>
      <w:proofErr w:type="spellStart"/>
      <w:r w:rsidRPr="005F5DC6">
        <w:rPr>
          <w:rFonts w:eastAsiaTheme="minorHAnsi"/>
          <w:sz w:val="24"/>
          <w:szCs w:val="24"/>
        </w:rPr>
        <w:t>proprii</w:t>
      </w:r>
      <w:proofErr w:type="spellEnd"/>
    </w:p>
    <w:p w14:paraId="51FE3270"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Limitarea</w:t>
      </w:r>
      <w:proofErr w:type="spellEnd"/>
      <w:r w:rsidRPr="005F5DC6">
        <w:rPr>
          <w:rFonts w:eastAsiaTheme="minorHAnsi"/>
          <w:sz w:val="24"/>
          <w:szCs w:val="24"/>
        </w:rPr>
        <w:t xml:space="preserve"> </w:t>
      </w:r>
      <w:proofErr w:type="spellStart"/>
      <w:r w:rsidRPr="005F5DC6">
        <w:rPr>
          <w:rFonts w:eastAsiaTheme="minorHAnsi"/>
          <w:sz w:val="24"/>
          <w:szCs w:val="24"/>
        </w:rPr>
        <w:t>participării</w:t>
      </w:r>
      <w:proofErr w:type="spellEnd"/>
      <w:r w:rsidRPr="005F5DC6">
        <w:rPr>
          <w:rFonts w:eastAsiaTheme="minorHAnsi"/>
          <w:sz w:val="24"/>
          <w:szCs w:val="24"/>
        </w:rPr>
        <w:t xml:space="preserve"> la </w:t>
      </w:r>
      <w:proofErr w:type="spellStart"/>
      <w:r w:rsidRPr="005F5DC6">
        <w:rPr>
          <w:rFonts w:eastAsiaTheme="minorHAnsi"/>
          <w:sz w:val="24"/>
          <w:szCs w:val="24"/>
        </w:rPr>
        <w:t>achiziţii</w:t>
      </w:r>
      <w:proofErr w:type="spellEnd"/>
      <w:r w:rsidRPr="005F5DC6">
        <w:rPr>
          <w:rFonts w:eastAsiaTheme="minorHAnsi"/>
          <w:sz w:val="24"/>
          <w:szCs w:val="24"/>
        </w:rPr>
        <w:t xml:space="preserve">, </w:t>
      </w:r>
      <w:proofErr w:type="spellStart"/>
      <w:r w:rsidRPr="005F5DC6">
        <w:rPr>
          <w:rFonts w:eastAsiaTheme="minorHAnsi"/>
          <w:sz w:val="24"/>
          <w:szCs w:val="24"/>
        </w:rPr>
        <w:t>concesionări</w:t>
      </w:r>
      <w:proofErr w:type="spellEnd"/>
      <w:r w:rsidRPr="005F5DC6">
        <w:rPr>
          <w:rFonts w:eastAsiaTheme="minorHAnsi"/>
          <w:sz w:val="24"/>
          <w:szCs w:val="24"/>
        </w:rPr>
        <w:t xml:space="preserve"> </w:t>
      </w:r>
      <w:proofErr w:type="spellStart"/>
      <w:r w:rsidRPr="005F5DC6">
        <w:rPr>
          <w:rFonts w:eastAsiaTheme="minorHAnsi"/>
          <w:sz w:val="24"/>
          <w:szCs w:val="24"/>
        </w:rPr>
        <w:t>sau</w:t>
      </w:r>
      <w:proofErr w:type="spellEnd"/>
      <w:r w:rsidRPr="005F5DC6">
        <w:rPr>
          <w:rFonts w:eastAsiaTheme="minorHAnsi"/>
          <w:sz w:val="24"/>
          <w:szCs w:val="24"/>
        </w:rPr>
        <w:t xml:space="preserve"> </w:t>
      </w:r>
      <w:proofErr w:type="spellStart"/>
      <w:r w:rsidRPr="005F5DC6">
        <w:rPr>
          <w:rFonts w:eastAsiaTheme="minorHAnsi"/>
          <w:sz w:val="24"/>
          <w:szCs w:val="24"/>
        </w:rPr>
        <w:t>închirieri</w:t>
      </w:r>
      <w:proofErr w:type="spellEnd"/>
    </w:p>
    <w:p w14:paraId="1FE1C3D6"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Respectarea</w:t>
      </w:r>
      <w:proofErr w:type="spellEnd"/>
      <w:r w:rsidRPr="005F5DC6">
        <w:rPr>
          <w:rFonts w:eastAsiaTheme="minorHAnsi"/>
          <w:sz w:val="24"/>
          <w:szCs w:val="24"/>
        </w:rPr>
        <w:t xml:space="preserve"> </w:t>
      </w:r>
      <w:proofErr w:type="spellStart"/>
      <w:r w:rsidRPr="005F5DC6">
        <w:rPr>
          <w:rFonts w:eastAsiaTheme="minorHAnsi"/>
          <w:sz w:val="24"/>
          <w:szCs w:val="24"/>
        </w:rPr>
        <w:t>regimului</w:t>
      </w:r>
      <w:proofErr w:type="spellEnd"/>
      <w:r w:rsidRPr="005F5DC6">
        <w:rPr>
          <w:rFonts w:eastAsiaTheme="minorHAnsi"/>
          <w:sz w:val="24"/>
          <w:szCs w:val="24"/>
        </w:rPr>
        <w:t xml:space="preserve"> juridic al </w:t>
      </w:r>
      <w:proofErr w:type="spellStart"/>
      <w:r w:rsidRPr="005F5DC6">
        <w:rPr>
          <w:rFonts w:eastAsiaTheme="minorHAnsi"/>
          <w:sz w:val="24"/>
          <w:szCs w:val="24"/>
        </w:rPr>
        <w:t>conflictului</w:t>
      </w:r>
      <w:proofErr w:type="spellEnd"/>
      <w:r w:rsidRPr="005F5DC6">
        <w:rPr>
          <w:rFonts w:eastAsiaTheme="minorHAnsi"/>
          <w:sz w:val="24"/>
          <w:szCs w:val="24"/>
        </w:rPr>
        <w:t xml:space="preserve"> de </w:t>
      </w:r>
      <w:proofErr w:type="spellStart"/>
      <w:r w:rsidRPr="005F5DC6">
        <w:rPr>
          <w:rFonts w:eastAsiaTheme="minorHAnsi"/>
          <w:sz w:val="24"/>
          <w:szCs w:val="24"/>
        </w:rPr>
        <w:t>interese</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al </w:t>
      </w:r>
      <w:proofErr w:type="spellStart"/>
      <w:r w:rsidRPr="005F5DC6">
        <w:rPr>
          <w:rFonts w:eastAsiaTheme="minorHAnsi"/>
          <w:sz w:val="24"/>
          <w:szCs w:val="24"/>
        </w:rPr>
        <w:t>incompatibilităţilor</w:t>
      </w:r>
      <w:proofErr w:type="spellEnd"/>
    </w:p>
    <w:p w14:paraId="3322B7B8" w14:textId="77777777" w:rsidR="004572EB" w:rsidRP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Activitatea</w:t>
      </w:r>
      <w:proofErr w:type="spellEnd"/>
      <w:r w:rsidRPr="005F5DC6">
        <w:rPr>
          <w:rFonts w:eastAsiaTheme="minorHAnsi"/>
          <w:sz w:val="24"/>
          <w:szCs w:val="24"/>
        </w:rPr>
        <w:t xml:space="preserve"> </w:t>
      </w:r>
      <w:proofErr w:type="spellStart"/>
      <w:r w:rsidRPr="005F5DC6">
        <w:rPr>
          <w:rFonts w:eastAsiaTheme="minorHAnsi"/>
          <w:sz w:val="24"/>
          <w:szCs w:val="24"/>
        </w:rPr>
        <w:t>publică</w:t>
      </w:r>
      <w:proofErr w:type="spellEnd"/>
    </w:p>
    <w:p w14:paraId="55EED28D" w14:textId="77777777" w:rsidR="005F5DC6" w:rsidRDefault="0015162C"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Conduita</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relaţiile</w:t>
      </w:r>
      <w:proofErr w:type="spellEnd"/>
      <w:r w:rsidRPr="005F5DC6">
        <w:rPr>
          <w:rFonts w:eastAsiaTheme="minorHAnsi"/>
          <w:sz w:val="24"/>
          <w:szCs w:val="24"/>
        </w:rPr>
        <w:t xml:space="preserve"> cu </w:t>
      </w:r>
      <w:proofErr w:type="spellStart"/>
      <w:r w:rsidRPr="005F5DC6">
        <w:rPr>
          <w:rFonts w:eastAsiaTheme="minorHAnsi"/>
          <w:sz w:val="24"/>
          <w:szCs w:val="24"/>
        </w:rPr>
        <w:t>cetăţenii</w:t>
      </w:r>
      <w:proofErr w:type="spellEnd"/>
      <w:r w:rsidRPr="005F5DC6">
        <w:rPr>
          <w:rFonts w:eastAsiaTheme="minorHAnsi"/>
          <w:sz w:val="24"/>
          <w:szCs w:val="24"/>
        </w:rPr>
        <w:t>.</w:t>
      </w:r>
    </w:p>
    <w:p w14:paraId="46105AB7" w14:textId="77777777" w:rsidR="005F5DC6" w:rsidRPr="005F5DC6" w:rsidRDefault="005F5DC6"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Conduita</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cadrul</w:t>
      </w:r>
      <w:proofErr w:type="spellEnd"/>
      <w:r w:rsidRPr="005F5DC6">
        <w:rPr>
          <w:rFonts w:eastAsiaTheme="minorHAnsi"/>
          <w:sz w:val="24"/>
          <w:szCs w:val="24"/>
        </w:rPr>
        <w:t xml:space="preserve"> </w:t>
      </w:r>
      <w:proofErr w:type="spellStart"/>
      <w:r w:rsidRPr="005F5DC6">
        <w:rPr>
          <w:rFonts w:eastAsiaTheme="minorHAnsi"/>
          <w:sz w:val="24"/>
          <w:szCs w:val="24"/>
        </w:rPr>
        <w:t>relaţiilor</w:t>
      </w:r>
      <w:proofErr w:type="spellEnd"/>
      <w:r w:rsidRPr="005F5DC6">
        <w:rPr>
          <w:rFonts w:eastAsiaTheme="minorHAnsi"/>
          <w:sz w:val="24"/>
          <w:szCs w:val="24"/>
        </w:rPr>
        <w:t xml:space="preserve"> </w:t>
      </w:r>
      <w:proofErr w:type="spellStart"/>
      <w:r w:rsidRPr="005F5DC6">
        <w:rPr>
          <w:rFonts w:eastAsiaTheme="minorHAnsi"/>
          <w:sz w:val="24"/>
          <w:szCs w:val="24"/>
        </w:rPr>
        <w:t>internaţionale</w:t>
      </w:r>
      <w:proofErr w:type="spellEnd"/>
      <w:r w:rsidRPr="005F5DC6">
        <w:rPr>
          <w:rFonts w:eastAsiaTheme="minorHAnsi"/>
          <w:sz w:val="24"/>
          <w:szCs w:val="24"/>
        </w:rPr>
        <w:t>.</w:t>
      </w:r>
    </w:p>
    <w:p w14:paraId="7C75031B" w14:textId="77777777" w:rsidR="005F5DC6" w:rsidRPr="005F5DC6" w:rsidRDefault="005F5DC6"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Obiectivitate</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responsabilitate</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luarea</w:t>
      </w:r>
      <w:proofErr w:type="spellEnd"/>
      <w:r w:rsidRPr="005F5DC6">
        <w:rPr>
          <w:rFonts w:eastAsiaTheme="minorHAnsi"/>
          <w:sz w:val="24"/>
          <w:szCs w:val="24"/>
        </w:rPr>
        <w:t xml:space="preserve"> </w:t>
      </w:r>
      <w:proofErr w:type="spellStart"/>
      <w:r w:rsidRPr="005F5DC6">
        <w:rPr>
          <w:rFonts w:eastAsiaTheme="minorHAnsi"/>
          <w:sz w:val="24"/>
          <w:szCs w:val="24"/>
        </w:rPr>
        <w:t>deciziilor</w:t>
      </w:r>
      <w:proofErr w:type="spellEnd"/>
    </w:p>
    <w:p w14:paraId="300520D7" w14:textId="77777777" w:rsidR="0038518E" w:rsidRDefault="005F5DC6" w:rsidP="0015162C">
      <w:pPr>
        <w:numPr>
          <w:ilvl w:val="0"/>
          <w:numId w:val="193"/>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Obligaţia</w:t>
      </w:r>
      <w:proofErr w:type="spellEnd"/>
      <w:r w:rsidRPr="005F5DC6">
        <w:rPr>
          <w:rFonts w:eastAsiaTheme="minorHAnsi"/>
          <w:sz w:val="24"/>
          <w:szCs w:val="24"/>
        </w:rPr>
        <w:t xml:space="preserve"> </w:t>
      </w:r>
      <w:proofErr w:type="spellStart"/>
      <w:r w:rsidRPr="005F5DC6">
        <w:rPr>
          <w:rFonts w:eastAsiaTheme="minorHAnsi"/>
          <w:sz w:val="24"/>
          <w:szCs w:val="24"/>
        </w:rPr>
        <w:t>respectării</w:t>
      </w:r>
      <w:proofErr w:type="spellEnd"/>
      <w:r w:rsidRPr="005F5DC6">
        <w:rPr>
          <w:rFonts w:eastAsiaTheme="minorHAnsi"/>
          <w:sz w:val="24"/>
          <w:szCs w:val="24"/>
        </w:rPr>
        <w:t xml:space="preserve"> </w:t>
      </w:r>
      <w:proofErr w:type="spellStart"/>
      <w:r w:rsidRPr="005F5DC6">
        <w:rPr>
          <w:rFonts w:eastAsiaTheme="minorHAnsi"/>
          <w:sz w:val="24"/>
          <w:szCs w:val="24"/>
        </w:rPr>
        <w:t>regimului</w:t>
      </w:r>
      <w:proofErr w:type="spellEnd"/>
      <w:r w:rsidRPr="005F5DC6">
        <w:rPr>
          <w:rFonts w:eastAsiaTheme="minorHAnsi"/>
          <w:sz w:val="24"/>
          <w:szCs w:val="24"/>
        </w:rPr>
        <w:t xml:space="preserve"> cu </w:t>
      </w:r>
      <w:proofErr w:type="spellStart"/>
      <w:r w:rsidRPr="005F5DC6">
        <w:rPr>
          <w:rFonts w:eastAsiaTheme="minorHAnsi"/>
          <w:sz w:val="24"/>
          <w:szCs w:val="24"/>
        </w:rPr>
        <w:t>privire</w:t>
      </w:r>
      <w:proofErr w:type="spellEnd"/>
      <w:r w:rsidRPr="005F5DC6">
        <w:rPr>
          <w:rFonts w:eastAsiaTheme="minorHAnsi"/>
          <w:sz w:val="24"/>
          <w:szCs w:val="24"/>
        </w:rPr>
        <w:t xml:space="preserve"> la </w:t>
      </w:r>
      <w:proofErr w:type="spellStart"/>
      <w:r w:rsidRPr="005F5DC6">
        <w:rPr>
          <w:rFonts w:eastAsiaTheme="minorHAnsi"/>
          <w:sz w:val="24"/>
          <w:szCs w:val="24"/>
        </w:rPr>
        <w:t>sănătate</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securitate</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muncă</w:t>
      </w:r>
      <w:proofErr w:type="spellEnd"/>
    </w:p>
    <w:p w14:paraId="4FC99FA9" w14:textId="77777777" w:rsidR="005F5DC6" w:rsidRDefault="005F5DC6" w:rsidP="005F5DC6">
      <w:pPr>
        <w:tabs>
          <w:tab w:val="left" w:pos="1574"/>
        </w:tabs>
        <w:autoSpaceDE w:val="0"/>
        <w:autoSpaceDN w:val="0"/>
        <w:adjustRightInd w:val="0"/>
        <w:jc w:val="both"/>
        <w:rPr>
          <w:rFonts w:eastAsiaTheme="minorHAnsi"/>
          <w:sz w:val="24"/>
          <w:szCs w:val="24"/>
        </w:rPr>
      </w:pPr>
    </w:p>
    <w:p w14:paraId="04FF0225" w14:textId="77777777" w:rsidR="005F5DC6" w:rsidRDefault="005F5DC6" w:rsidP="005F5DC6">
      <w:pPr>
        <w:tabs>
          <w:tab w:val="left" w:pos="1574"/>
        </w:tabs>
        <w:autoSpaceDE w:val="0"/>
        <w:autoSpaceDN w:val="0"/>
        <w:adjustRightInd w:val="0"/>
        <w:jc w:val="both"/>
        <w:rPr>
          <w:rFonts w:eastAsiaTheme="minorHAnsi"/>
          <w:b/>
          <w:sz w:val="24"/>
          <w:szCs w:val="24"/>
        </w:rPr>
      </w:pPr>
      <w:proofErr w:type="spellStart"/>
      <w:r w:rsidRPr="005F5DC6">
        <w:rPr>
          <w:rFonts w:eastAsiaTheme="minorHAnsi"/>
          <w:b/>
          <w:sz w:val="24"/>
          <w:szCs w:val="24"/>
        </w:rPr>
        <w:t>Limitele</w:t>
      </w:r>
      <w:proofErr w:type="spellEnd"/>
      <w:r w:rsidRPr="005F5DC6">
        <w:rPr>
          <w:rFonts w:eastAsiaTheme="minorHAnsi"/>
          <w:b/>
          <w:sz w:val="24"/>
          <w:szCs w:val="24"/>
        </w:rPr>
        <w:t xml:space="preserve"> </w:t>
      </w:r>
      <w:proofErr w:type="spellStart"/>
      <w:r w:rsidRPr="005F5DC6">
        <w:rPr>
          <w:rFonts w:eastAsiaTheme="minorHAnsi"/>
          <w:b/>
          <w:sz w:val="24"/>
          <w:szCs w:val="24"/>
        </w:rPr>
        <w:t>delegării</w:t>
      </w:r>
      <w:proofErr w:type="spellEnd"/>
      <w:r w:rsidRPr="005F5DC6">
        <w:rPr>
          <w:rFonts w:eastAsiaTheme="minorHAnsi"/>
          <w:b/>
          <w:sz w:val="24"/>
          <w:szCs w:val="24"/>
        </w:rPr>
        <w:t xml:space="preserve"> de </w:t>
      </w:r>
      <w:proofErr w:type="spellStart"/>
      <w:r w:rsidRPr="005F5DC6">
        <w:rPr>
          <w:rFonts w:eastAsiaTheme="minorHAnsi"/>
          <w:b/>
          <w:sz w:val="24"/>
          <w:szCs w:val="24"/>
        </w:rPr>
        <w:t>atribuţii</w:t>
      </w:r>
      <w:proofErr w:type="spellEnd"/>
    </w:p>
    <w:p w14:paraId="4602008F" w14:textId="77777777" w:rsidR="004572EB" w:rsidRPr="005F5DC6" w:rsidRDefault="0015162C" w:rsidP="0015162C">
      <w:pPr>
        <w:numPr>
          <w:ilvl w:val="0"/>
          <w:numId w:val="194"/>
        </w:numPr>
        <w:tabs>
          <w:tab w:val="left" w:pos="1574"/>
        </w:tabs>
        <w:autoSpaceDE w:val="0"/>
        <w:autoSpaceDN w:val="0"/>
        <w:adjustRightInd w:val="0"/>
        <w:jc w:val="both"/>
        <w:rPr>
          <w:rFonts w:eastAsiaTheme="minorHAnsi"/>
          <w:sz w:val="24"/>
          <w:szCs w:val="24"/>
        </w:rPr>
      </w:pPr>
      <w:r w:rsidRPr="005F5DC6">
        <w:rPr>
          <w:rFonts w:eastAsiaTheme="minorHAnsi"/>
          <w:sz w:val="24"/>
          <w:szCs w:val="24"/>
          <w:lang w:val="ro-RO"/>
        </w:rPr>
        <w:t xml:space="preserve">În sit. în care </w:t>
      </w:r>
      <w:r w:rsidRPr="005F5DC6">
        <w:rPr>
          <w:rFonts w:eastAsiaTheme="minorHAnsi"/>
          <w:bCs/>
          <w:sz w:val="24"/>
          <w:szCs w:val="24"/>
        </w:rPr>
        <w:t xml:space="preserve">f. </w:t>
      </w:r>
      <w:proofErr w:type="spellStart"/>
      <w:r w:rsidRPr="005F5DC6">
        <w:rPr>
          <w:rFonts w:eastAsiaTheme="minorHAnsi"/>
          <w:bCs/>
          <w:sz w:val="24"/>
          <w:szCs w:val="24"/>
        </w:rPr>
        <w:t>publice</w:t>
      </w:r>
      <w:proofErr w:type="spellEnd"/>
      <w:r w:rsidRPr="005F5DC6">
        <w:rPr>
          <w:rFonts w:eastAsiaTheme="minorHAnsi"/>
          <w:bCs/>
          <w:sz w:val="24"/>
          <w:szCs w:val="24"/>
        </w:rPr>
        <w:t xml:space="preserve"> </w:t>
      </w:r>
      <w:r w:rsidRPr="005F5DC6">
        <w:rPr>
          <w:rFonts w:eastAsiaTheme="minorHAnsi"/>
          <w:bCs/>
          <w:sz w:val="24"/>
          <w:szCs w:val="24"/>
          <w:lang w:val="ro-RO"/>
        </w:rPr>
        <w:t xml:space="preserve">este </w:t>
      </w:r>
      <w:r w:rsidRPr="005F5DC6">
        <w:rPr>
          <w:rFonts w:eastAsiaTheme="minorHAnsi"/>
          <w:bCs/>
          <w:sz w:val="24"/>
          <w:szCs w:val="24"/>
        </w:rPr>
        <w:t>vacant</w:t>
      </w:r>
      <w:r w:rsidRPr="005F5DC6">
        <w:rPr>
          <w:rFonts w:eastAsiaTheme="minorHAnsi"/>
          <w:bCs/>
          <w:sz w:val="24"/>
          <w:szCs w:val="24"/>
          <w:lang w:val="ro-RO"/>
        </w:rPr>
        <w:t xml:space="preserve">ă, </w:t>
      </w:r>
      <w:r w:rsidRPr="005F5DC6">
        <w:rPr>
          <w:rFonts w:eastAsiaTheme="minorHAnsi"/>
          <w:sz w:val="24"/>
          <w:szCs w:val="24"/>
          <w:lang w:val="ro-RO"/>
        </w:rPr>
        <w:t>atribuțiile</w:t>
      </w:r>
      <w:r w:rsidRPr="005F5DC6">
        <w:rPr>
          <w:rFonts w:eastAsiaTheme="minorHAnsi"/>
          <w:bCs/>
          <w:sz w:val="24"/>
          <w:szCs w:val="24"/>
        </w:rPr>
        <w:t xml:space="preserve"> </w:t>
      </w:r>
      <w:r w:rsidRPr="005F5DC6">
        <w:rPr>
          <w:rFonts w:eastAsiaTheme="minorHAnsi"/>
          <w:sz w:val="24"/>
          <w:szCs w:val="24"/>
        </w:rPr>
        <w:t xml:space="preserve">se </w:t>
      </w:r>
      <w:proofErr w:type="spellStart"/>
      <w:r w:rsidRPr="005F5DC6">
        <w:rPr>
          <w:rFonts w:eastAsiaTheme="minorHAnsi"/>
          <w:sz w:val="24"/>
          <w:szCs w:val="24"/>
        </w:rPr>
        <w:t>deleag</w:t>
      </w:r>
      <w:proofErr w:type="spellEnd"/>
      <w:r w:rsidRPr="005F5DC6">
        <w:rPr>
          <w:rFonts w:eastAsiaTheme="minorHAnsi"/>
          <w:sz w:val="24"/>
          <w:szCs w:val="24"/>
          <w:lang w:val="ro-RO"/>
        </w:rPr>
        <w:t xml:space="preserve">ă </w:t>
      </w:r>
      <w:proofErr w:type="spellStart"/>
      <w:r w:rsidRPr="005F5DC6">
        <w:rPr>
          <w:rFonts w:eastAsiaTheme="minorHAnsi"/>
          <w:sz w:val="24"/>
          <w:szCs w:val="24"/>
        </w:rPr>
        <w:t>prin</w:t>
      </w:r>
      <w:proofErr w:type="spellEnd"/>
      <w:r w:rsidRPr="005F5DC6">
        <w:rPr>
          <w:rFonts w:eastAsiaTheme="minorHAnsi"/>
          <w:sz w:val="24"/>
          <w:szCs w:val="24"/>
        </w:rPr>
        <w:t xml:space="preserve"> </w:t>
      </w:r>
      <w:proofErr w:type="spellStart"/>
      <w:r w:rsidRPr="005F5DC6">
        <w:rPr>
          <w:rFonts w:eastAsiaTheme="minorHAnsi"/>
          <w:sz w:val="24"/>
          <w:szCs w:val="24"/>
        </w:rPr>
        <w:t>dispoz</w:t>
      </w:r>
      <w:proofErr w:type="spellEnd"/>
      <w:r w:rsidRPr="005F5DC6">
        <w:rPr>
          <w:rFonts w:eastAsiaTheme="minorHAnsi"/>
          <w:sz w:val="24"/>
          <w:szCs w:val="24"/>
          <w:lang w:val="ro-RO"/>
        </w:rPr>
        <w:t xml:space="preserve">iție(act adm.) </w:t>
      </w:r>
      <w:proofErr w:type="spellStart"/>
      <w:r w:rsidRPr="005F5DC6">
        <w:rPr>
          <w:rFonts w:eastAsiaTheme="minorHAnsi"/>
          <w:bCs/>
          <w:sz w:val="24"/>
          <w:szCs w:val="24"/>
        </w:rPr>
        <w:t>motivat</w:t>
      </w:r>
      <w:proofErr w:type="spellEnd"/>
      <w:r w:rsidRPr="005F5DC6">
        <w:rPr>
          <w:rFonts w:eastAsiaTheme="minorHAnsi"/>
          <w:bCs/>
          <w:sz w:val="24"/>
          <w:szCs w:val="24"/>
          <w:lang w:val="ro-RO"/>
        </w:rPr>
        <w:t xml:space="preserve">ă, </w:t>
      </w:r>
      <w:r w:rsidRPr="005F5DC6">
        <w:rPr>
          <w:rFonts w:eastAsiaTheme="minorHAnsi"/>
          <w:bCs/>
          <w:sz w:val="24"/>
          <w:szCs w:val="24"/>
        </w:rPr>
        <w:t xml:space="preserve">de </w:t>
      </w:r>
      <w:proofErr w:type="spellStart"/>
      <w:r w:rsidRPr="005F5DC6">
        <w:rPr>
          <w:rFonts w:eastAsiaTheme="minorHAnsi"/>
          <w:bCs/>
          <w:sz w:val="24"/>
          <w:szCs w:val="24"/>
        </w:rPr>
        <w:t>către</w:t>
      </w:r>
      <w:proofErr w:type="spellEnd"/>
      <w:r w:rsidRPr="005F5DC6">
        <w:rPr>
          <w:rFonts w:eastAsiaTheme="minorHAnsi"/>
          <w:bCs/>
          <w:sz w:val="24"/>
          <w:szCs w:val="24"/>
        </w:rPr>
        <w:t xml:space="preserve"> </w:t>
      </w:r>
      <w:proofErr w:type="spellStart"/>
      <w:r w:rsidRPr="005F5DC6">
        <w:rPr>
          <w:rFonts w:eastAsiaTheme="minorHAnsi"/>
          <w:bCs/>
          <w:sz w:val="24"/>
          <w:szCs w:val="24"/>
        </w:rPr>
        <w:t>persoana</w:t>
      </w:r>
      <w:proofErr w:type="spellEnd"/>
      <w:r w:rsidRPr="005F5DC6">
        <w:rPr>
          <w:rFonts w:eastAsiaTheme="minorHAnsi"/>
          <w:bCs/>
          <w:sz w:val="24"/>
          <w:szCs w:val="24"/>
        </w:rPr>
        <w:t xml:space="preserve"> care are </w:t>
      </w:r>
      <w:proofErr w:type="spellStart"/>
      <w:r w:rsidRPr="005F5DC6">
        <w:rPr>
          <w:rFonts w:eastAsiaTheme="minorHAnsi"/>
          <w:bCs/>
          <w:sz w:val="24"/>
          <w:szCs w:val="24"/>
        </w:rPr>
        <w:t>competenţa</w:t>
      </w:r>
      <w:proofErr w:type="spellEnd"/>
      <w:r w:rsidRPr="005F5DC6">
        <w:rPr>
          <w:rFonts w:eastAsiaTheme="minorHAnsi"/>
          <w:bCs/>
          <w:sz w:val="24"/>
          <w:szCs w:val="24"/>
        </w:rPr>
        <w:t xml:space="preserve"> de </w:t>
      </w:r>
      <w:proofErr w:type="spellStart"/>
      <w:r w:rsidRPr="005F5DC6">
        <w:rPr>
          <w:rFonts w:eastAsiaTheme="minorHAnsi"/>
          <w:bCs/>
          <w:sz w:val="24"/>
          <w:szCs w:val="24"/>
        </w:rPr>
        <w:t>numire</w:t>
      </w:r>
      <w:proofErr w:type="spellEnd"/>
      <w:r w:rsidRPr="005F5DC6">
        <w:rPr>
          <w:rFonts w:eastAsiaTheme="minorHAnsi"/>
          <w:bCs/>
          <w:sz w:val="24"/>
          <w:szCs w:val="24"/>
        </w:rPr>
        <w:t xml:space="preserve"> </w:t>
      </w:r>
      <w:proofErr w:type="spellStart"/>
      <w:r w:rsidRPr="005F5DC6">
        <w:rPr>
          <w:rFonts w:eastAsiaTheme="minorHAnsi"/>
          <w:bCs/>
          <w:sz w:val="24"/>
          <w:szCs w:val="24"/>
        </w:rPr>
        <w:t>în</w:t>
      </w:r>
      <w:proofErr w:type="spellEnd"/>
      <w:r w:rsidRPr="005F5DC6">
        <w:rPr>
          <w:rFonts w:eastAsiaTheme="minorHAnsi"/>
          <w:bCs/>
          <w:sz w:val="24"/>
          <w:szCs w:val="24"/>
        </w:rPr>
        <w:t xml:space="preserve"> </w:t>
      </w:r>
      <w:proofErr w:type="spellStart"/>
      <w:r w:rsidRPr="005F5DC6">
        <w:rPr>
          <w:rFonts w:eastAsiaTheme="minorHAnsi"/>
          <w:bCs/>
          <w:sz w:val="24"/>
          <w:szCs w:val="24"/>
        </w:rPr>
        <w:t>funcţia</w:t>
      </w:r>
      <w:proofErr w:type="spellEnd"/>
      <w:r w:rsidRPr="005F5DC6">
        <w:rPr>
          <w:rFonts w:eastAsiaTheme="minorHAnsi"/>
          <w:bCs/>
          <w:sz w:val="24"/>
          <w:szCs w:val="24"/>
        </w:rPr>
        <w:t xml:space="preserve"> </w:t>
      </w:r>
      <w:proofErr w:type="spellStart"/>
      <w:r w:rsidRPr="005F5DC6">
        <w:rPr>
          <w:rFonts w:eastAsiaTheme="minorHAnsi"/>
          <w:bCs/>
          <w:sz w:val="24"/>
          <w:szCs w:val="24"/>
        </w:rPr>
        <w:t>publică</w:t>
      </w:r>
      <w:proofErr w:type="spellEnd"/>
      <w:r w:rsidRPr="005F5DC6">
        <w:rPr>
          <w:rFonts w:eastAsiaTheme="minorHAnsi"/>
          <w:sz w:val="24"/>
          <w:szCs w:val="24"/>
        </w:rPr>
        <w:t xml:space="preserve">, pe o </w:t>
      </w:r>
      <w:proofErr w:type="spellStart"/>
      <w:r w:rsidRPr="005F5DC6">
        <w:rPr>
          <w:rFonts w:eastAsiaTheme="minorHAnsi"/>
          <w:sz w:val="24"/>
          <w:szCs w:val="24"/>
        </w:rPr>
        <w:t>perioadă</w:t>
      </w:r>
      <w:proofErr w:type="spellEnd"/>
      <w:r w:rsidRPr="005F5DC6">
        <w:rPr>
          <w:rFonts w:eastAsiaTheme="minorHAnsi"/>
          <w:sz w:val="24"/>
          <w:szCs w:val="24"/>
        </w:rPr>
        <w:t xml:space="preserve"> de </w:t>
      </w:r>
      <w:r w:rsidRPr="005F5DC6">
        <w:rPr>
          <w:rFonts w:eastAsiaTheme="minorHAnsi"/>
          <w:bCs/>
          <w:sz w:val="24"/>
          <w:szCs w:val="24"/>
        </w:rPr>
        <w:t xml:space="preserve">maximum 6 </w:t>
      </w:r>
      <w:proofErr w:type="spellStart"/>
      <w:r w:rsidRPr="005F5DC6">
        <w:rPr>
          <w:rFonts w:eastAsiaTheme="minorHAnsi"/>
          <w:bCs/>
          <w:sz w:val="24"/>
          <w:szCs w:val="24"/>
        </w:rPr>
        <w:t>luni</w:t>
      </w:r>
      <w:proofErr w:type="spellEnd"/>
      <w:r w:rsidRPr="005F5DC6">
        <w:rPr>
          <w:rFonts w:eastAsiaTheme="minorHAnsi"/>
          <w:bCs/>
          <w:sz w:val="24"/>
          <w:szCs w:val="24"/>
        </w:rPr>
        <w:t xml:space="preserve"> </w:t>
      </w:r>
      <w:proofErr w:type="spellStart"/>
      <w:r w:rsidRPr="005F5DC6">
        <w:rPr>
          <w:rFonts w:eastAsiaTheme="minorHAnsi"/>
          <w:sz w:val="24"/>
          <w:szCs w:val="24"/>
        </w:rPr>
        <w:t>într</w:t>
      </w:r>
      <w:proofErr w:type="spellEnd"/>
      <w:r w:rsidRPr="005F5DC6">
        <w:rPr>
          <w:rFonts w:eastAsiaTheme="minorHAnsi"/>
          <w:sz w:val="24"/>
          <w:szCs w:val="24"/>
        </w:rPr>
        <w:t xml:space="preserve">-un an </w:t>
      </w:r>
      <w:proofErr w:type="spellStart"/>
      <w:r w:rsidRPr="005F5DC6">
        <w:rPr>
          <w:rFonts w:eastAsiaTheme="minorHAnsi"/>
          <w:sz w:val="24"/>
          <w:szCs w:val="24"/>
        </w:rPr>
        <w:t>calendaristic</w:t>
      </w:r>
      <w:proofErr w:type="spellEnd"/>
    </w:p>
    <w:p w14:paraId="55DC53DA" w14:textId="77777777" w:rsidR="004572EB" w:rsidRPr="005F5DC6" w:rsidRDefault="0015162C" w:rsidP="0015162C">
      <w:pPr>
        <w:numPr>
          <w:ilvl w:val="0"/>
          <w:numId w:val="194"/>
        </w:numPr>
        <w:tabs>
          <w:tab w:val="left" w:pos="1574"/>
        </w:tabs>
        <w:autoSpaceDE w:val="0"/>
        <w:autoSpaceDN w:val="0"/>
        <w:adjustRightInd w:val="0"/>
        <w:jc w:val="both"/>
        <w:rPr>
          <w:rFonts w:eastAsiaTheme="minorHAnsi"/>
          <w:sz w:val="24"/>
          <w:szCs w:val="24"/>
        </w:rPr>
      </w:pPr>
      <w:r w:rsidRPr="005F5DC6">
        <w:rPr>
          <w:rFonts w:eastAsiaTheme="minorHAnsi"/>
          <w:bCs/>
          <w:sz w:val="24"/>
          <w:szCs w:val="24"/>
          <w:lang w:val="ro-RO"/>
        </w:rPr>
        <w:t xml:space="preserve">în sit. concediului, delegației, deplasării în int. serviciului a titularului unei fct. publice, </w:t>
      </w:r>
      <w:r w:rsidRPr="005F5DC6">
        <w:rPr>
          <w:rFonts w:eastAsiaTheme="minorHAnsi"/>
          <w:sz w:val="24"/>
          <w:szCs w:val="24"/>
          <w:lang w:val="ro-RO"/>
        </w:rPr>
        <w:t>delegarea</w:t>
      </w:r>
      <w:r w:rsidRPr="005F5DC6">
        <w:rPr>
          <w:rFonts w:eastAsiaTheme="minorHAnsi"/>
          <w:bCs/>
          <w:sz w:val="24"/>
          <w:szCs w:val="24"/>
          <w:lang w:val="ro-RO"/>
        </w:rPr>
        <w:t xml:space="preserve"> </w:t>
      </w:r>
      <w:r w:rsidRPr="005F5DC6">
        <w:rPr>
          <w:rFonts w:eastAsiaTheme="minorHAnsi"/>
          <w:sz w:val="24"/>
          <w:szCs w:val="24"/>
        </w:rPr>
        <w:t xml:space="preserve">se </w:t>
      </w:r>
      <w:proofErr w:type="spellStart"/>
      <w:r w:rsidRPr="005F5DC6">
        <w:rPr>
          <w:rFonts w:eastAsiaTheme="minorHAnsi"/>
          <w:sz w:val="24"/>
          <w:szCs w:val="24"/>
        </w:rPr>
        <w:t>stabileşte</w:t>
      </w:r>
      <w:proofErr w:type="spellEnd"/>
      <w:r w:rsidRPr="005F5DC6">
        <w:rPr>
          <w:rFonts w:eastAsiaTheme="minorHAnsi"/>
          <w:sz w:val="24"/>
          <w:szCs w:val="24"/>
        </w:rPr>
        <w:t xml:space="preserve"> </w:t>
      </w:r>
      <w:proofErr w:type="spellStart"/>
      <w:r w:rsidRPr="005F5DC6">
        <w:rPr>
          <w:rFonts w:eastAsiaTheme="minorHAnsi"/>
          <w:sz w:val="24"/>
          <w:szCs w:val="24"/>
        </w:rPr>
        <w:t>prin</w:t>
      </w:r>
      <w:proofErr w:type="spellEnd"/>
      <w:r w:rsidRPr="005F5DC6">
        <w:rPr>
          <w:rFonts w:eastAsiaTheme="minorHAnsi"/>
          <w:sz w:val="24"/>
          <w:szCs w:val="24"/>
        </w:rPr>
        <w:t xml:space="preserve"> </w:t>
      </w:r>
      <w:proofErr w:type="spellStart"/>
      <w:r w:rsidRPr="005F5DC6">
        <w:rPr>
          <w:rFonts w:eastAsiaTheme="minorHAnsi"/>
          <w:sz w:val="24"/>
          <w:szCs w:val="24"/>
        </w:rPr>
        <w:t>fişa</w:t>
      </w:r>
      <w:proofErr w:type="spellEnd"/>
      <w:r w:rsidRPr="005F5DC6">
        <w:rPr>
          <w:rFonts w:eastAsiaTheme="minorHAnsi"/>
          <w:sz w:val="24"/>
          <w:szCs w:val="24"/>
        </w:rPr>
        <w:t xml:space="preserve"> </w:t>
      </w:r>
      <w:proofErr w:type="spellStart"/>
      <w:r w:rsidRPr="005F5DC6">
        <w:rPr>
          <w:rFonts w:eastAsiaTheme="minorHAnsi"/>
          <w:sz w:val="24"/>
          <w:szCs w:val="24"/>
        </w:rPr>
        <w:t>postului</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operează</w:t>
      </w:r>
      <w:proofErr w:type="spellEnd"/>
      <w:r w:rsidRPr="005F5DC6">
        <w:rPr>
          <w:rFonts w:eastAsiaTheme="minorHAnsi"/>
          <w:sz w:val="24"/>
          <w:szCs w:val="24"/>
        </w:rPr>
        <w:t xml:space="preserve"> de </w:t>
      </w:r>
      <w:proofErr w:type="spellStart"/>
      <w:r w:rsidRPr="005F5DC6">
        <w:rPr>
          <w:rFonts w:eastAsiaTheme="minorHAnsi"/>
          <w:sz w:val="24"/>
          <w:szCs w:val="24"/>
        </w:rPr>
        <w:t>drept</w:t>
      </w:r>
      <w:proofErr w:type="spellEnd"/>
    </w:p>
    <w:p w14:paraId="0089AD3D" w14:textId="77777777" w:rsidR="004572EB" w:rsidRPr="005F5DC6" w:rsidRDefault="0015162C" w:rsidP="0015162C">
      <w:pPr>
        <w:numPr>
          <w:ilvl w:val="0"/>
          <w:numId w:val="194"/>
        </w:numPr>
        <w:tabs>
          <w:tab w:val="left" w:pos="1574"/>
        </w:tabs>
        <w:autoSpaceDE w:val="0"/>
        <w:autoSpaceDN w:val="0"/>
        <w:adjustRightInd w:val="0"/>
        <w:jc w:val="both"/>
        <w:rPr>
          <w:rFonts w:eastAsiaTheme="minorHAnsi"/>
          <w:sz w:val="24"/>
          <w:szCs w:val="24"/>
        </w:rPr>
      </w:pPr>
      <w:r w:rsidRPr="005F5DC6">
        <w:rPr>
          <w:rFonts w:eastAsiaTheme="minorHAnsi"/>
          <w:sz w:val="24"/>
          <w:szCs w:val="24"/>
        </w:rPr>
        <w:t xml:space="preserve">nu </w:t>
      </w:r>
      <w:r w:rsidRPr="005F5DC6">
        <w:rPr>
          <w:rFonts w:eastAsiaTheme="minorHAnsi"/>
          <w:sz w:val="24"/>
          <w:szCs w:val="24"/>
          <w:lang w:val="ro-RO"/>
        </w:rPr>
        <w:t xml:space="preserve">este posibilă </w:t>
      </w:r>
      <w:proofErr w:type="spellStart"/>
      <w:r w:rsidRPr="005F5DC6">
        <w:rPr>
          <w:rFonts w:eastAsiaTheme="minorHAnsi"/>
          <w:sz w:val="24"/>
          <w:szCs w:val="24"/>
        </w:rPr>
        <w:t>delegarea</w:t>
      </w:r>
      <w:proofErr w:type="spellEnd"/>
      <w:r w:rsidRPr="005F5DC6">
        <w:rPr>
          <w:rFonts w:eastAsiaTheme="minorHAnsi"/>
          <w:sz w:val="24"/>
          <w:szCs w:val="24"/>
        </w:rPr>
        <w:t xml:space="preserve"> </w:t>
      </w:r>
      <w:proofErr w:type="spellStart"/>
      <w:r w:rsidRPr="005F5DC6">
        <w:rPr>
          <w:rFonts w:eastAsiaTheme="minorHAnsi"/>
          <w:sz w:val="24"/>
          <w:szCs w:val="24"/>
        </w:rPr>
        <w:t>tuturor</w:t>
      </w:r>
      <w:proofErr w:type="spellEnd"/>
      <w:r w:rsidRPr="005F5DC6">
        <w:rPr>
          <w:rFonts w:eastAsiaTheme="minorHAnsi"/>
          <w:sz w:val="24"/>
          <w:szCs w:val="24"/>
        </w:rPr>
        <w:t xml:space="preserve"> </w:t>
      </w:r>
      <w:proofErr w:type="spellStart"/>
      <w:r w:rsidRPr="005F5DC6">
        <w:rPr>
          <w:rFonts w:eastAsiaTheme="minorHAnsi"/>
          <w:sz w:val="24"/>
          <w:szCs w:val="24"/>
        </w:rPr>
        <w:t>atribuţiilor</w:t>
      </w:r>
      <w:proofErr w:type="spellEnd"/>
      <w:r w:rsidRPr="005F5DC6">
        <w:rPr>
          <w:rFonts w:eastAsiaTheme="minorHAnsi"/>
          <w:sz w:val="24"/>
          <w:szCs w:val="24"/>
        </w:rPr>
        <w:t xml:space="preserve"> </w:t>
      </w:r>
      <w:proofErr w:type="spellStart"/>
      <w:r w:rsidRPr="005F5DC6">
        <w:rPr>
          <w:rFonts w:eastAsiaTheme="minorHAnsi"/>
          <w:sz w:val="24"/>
          <w:szCs w:val="24"/>
        </w:rPr>
        <w:t>corespunzătoare</w:t>
      </w:r>
      <w:proofErr w:type="spellEnd"/>
      <w:r w:rsidRPr="005F5DC6">
        <w:rPr>
          <w:rFonts w:eastAsiaTheme="minorHAnsi"/>
          <w:sz w:val="24"/>
          <w:szCs w:val="24"/>
        </w:rPr>
        <w:t xml:space="preserve"> </w:t>
      </w:r>
      <w:proofErr w:type="spellStart"/>
      <w:r w:rsidRPr="005F5DC6">
        <w:rPr>
          <w:rFonts w:eastAsiaTheme="minorHAnsi"/>
          <w:sz w:val="24"/>
          <w:szCs w:val="24"/>
        </w:rPr>
        <w:t>unei</w:t>
      </w:r>
      <w:proofErr w:type="spellEnd"/>
      <w:r w:rsidRPr="005F5DC6">
        <w:rPr>
          <w:rFonts w:eastAsiaTheme="minorHAnsi"/>
          <w:sz w:val="24"/>
          <w:szCs w:val="24"/>
        </w:rPr>
        <w:t xml:space="preserve"> </w:t>
      </w:r>
      <w:proofErr w:type="spellStart"/>
      <w:r w:rsidRPr="005F5DC6">
        <w:rPr>
          <w:rFonts w:eastAsiaTheme="minorHAnsi"/>
          <w:sz w:val="24"/>
          <w:szCs w:val="24"/>
        </w:rPr>
        <w:t>funcţii</w:t>
      </w:r>
      <w:proofErr w:type="spellEnd"/>
      <w:r w:rsidRPr="005F5DC6">
        <w:rPr>
          <w:rFonts w:eastAsiaTheme="minorHAnsi"/>
          <w:sz w:val="24"/>
          <w:szCs w:val="24"/>
        </w:rPr>
        <w:t xml:space="preserve"> </w:t>
      </w:r>
      <w:proofErr w:type="spellStart"/>
      <w:r w:rsidRPr="005F5DC6">
        <w:rPr>
          <w:rFonts w:eastAsiaTheme="minorHAnsi"/>
          <w:sz w:val="24"/>
          <w:szCs w:val="24"/>
        </w:rPr>
        <w:t>publice</w:t>
      </w:r>
      <w:proofErr w:type="spellEnd"/>
      <w:r w:rsidRPr="005F5DC6">
        <w:rPr>
          <w:rFonts w:eastAsiaTheme="minorHAnsi"/>
          <w:sz w:val="24"/>
          <w:szCs w:val="24"/>
        </w:rPr>
        <w:t xml:space="preserve"> </w:t>
      </w:r>
      <w:proofErr w:type="spellStart"/>
      <w:r w:rsidRPr="005F5DC6">
        <w:rPr>
          <w:rFonts w:eastAsiaTheme="minorHAnsi"/>
          <w:sz w:val="24"/>
          <w:szCs w:val="24"/>
        </w:rPr>
        <w:t>către</w:t>
      </w:r>
      <w:proofErr w:type="spellEnd"/>
      <w:r w:rsidRPr="005F5DC6">
        <w:rPr>
          <w:rFonts w:eastAsiaTheme="minorHAnsi"/>
          <w:sz w:val="24"/>
          <w:szCs w:val="24"/>
        </w:rPr>
        <w:t xml:space="preserve"> </w:t>
      </w:r>
      <w:proofErr w:type="spellStart"/>
      <w:r w:rsidRPr="005F5DC6">
        <w:rPr>
          <w:rFonts w:eastAsiaTheme="minorHAnsi"/>
          <w:sz w:val="24"/>
          <w:szCs w:val="24"/>
        </w:rPr>
        <w:t>acelaşi</w:t>
      </w:r>
      <w:proofErr w:type="spellEnd"/>
      <w:r w:rsidRPr="005F5DC6">
        <w:rPr>
          <w:rFonts w:eastAsiaTheme="minorHAnsi"/>
          <w:sz w:val="24"/>
          <w:szCs w:val="24"/>
        </w:rPr>
        <w:t xml:space="preserve"> </w:t>
      </w:r>
      <w:proofErr w:type="spellStart"/>
      <w:r w:rsidRPr="005F5DC6">
        <w:rPr>
          <w:rFonts w:eastAsiaTheme="minorHAnsi"/>
          <w:sz w:val="24"/>
          <w:szCs w:val="24"/>
        </w:rPr>
        <w:t>funcţionar</w:t>
      </w:r>
      <w:proofErr w:type="spellEnd"/>
      <w:r w:rsidRPr="005F5DC6">
        <w:rPr>
          <w:rFonts w:eastAsiaTheme="minorHAnsi"/>
          <w:sz w:val="24"/>
          <w:szCs w:val="24"/>
        </w:rPr>
        <w:t xml:space="preserve"> public</w:t>
      </w:r>
    </w:p>
    <w:p w14:paraId="3CC7A4DF" w14:textId="77777777" w:rsidR="004572EB" w:rsidRPr="005F5DC6" w:rsidRDefault="0015162C" w:rsidP="0015162C">
      <w:pPr>
        <w:numPr>
          <w:ilvl w:val="0"/>
          <w:numId w:val="194"/>
        </w:numPr>
        <w:tabs>
          <w:tab w:val="left" w:pos="1574"/>
        </w:tabs>
        <w:autoSpaceDE w:val="0"/>
        <w:autoSpaceDN w:val="0"/>
        <w:adjustRightInd w:val="0"/>
        <w:jc w:val="both"/>
        <w:rPr>
          <w:rFonts w:eastAsiaTheme="minorHAnsi"/>
          <w:sz w:val="24"/>
          <w:szCs w:val="24"/>
        </w:rPr>
      </w:pPr>
      <w:r w:rsidRPr="005F5DC6">
        <w:rPr>
          <w:rFonts w:eastAsiaTheme="minorHAnsi"/>
          <w:sz w:val="24"/>
          <w:szCs w:val="24"/>
          <w:lang w:val="ro-RO"/>
        </w:rPr>
        <w:t xml:space="preserve">Cel care </w:t>
      </w:r>
      <w:proofErr w:type="spellStart"/>
      <w:r w:rsidRPr="005F5DC6">
        <w:rPr>
          <w:rFonts w:eastAsiaTheme="minorHAnsi"/>
          <w:sz w:val="24"/>
          <w:szCs w:val="24"/>
        </w:rPr>
        <w:t>preia</w:t>
      </w:r>
      <w:proofErr w:type="spellEnd"/>
      <w:r w:rsidRPr="005F5DC6">
        <w:rPr>
          <w:rFonts w:eastAsiaTheme="minorHAnsi"/>
          <w:sz w:val="24"/>
          <w:szCs w:val="24"/>
        </w:rPr>
        <w:t xml:space="preserve"> </w:t>
      </w:r>
      <w:proofErr w:type="spellStart"/>
      <w:r w:rsidRPr="005F5DC6">
        <w:rPr>
          <w:rFonts w:eastAsiaTheme="minorHAnsi"/>
          <w:sz w:val="24"/>
          <w:szCs w:val="24"/>
        </w:rPr>
        <w:t>atrib</w:t>
      </w:r>
      <w:proofErr w:type="spellEnd"/>
      <w:r w:rsidRPr="005F5DC6">
        <w:rPr>
          <w:rFonts w:eastAsiaTheme="minorHAnsi"/>
          <w:sz w:val="24"/>
          <w:szCs w:val="24"/>
          <w:lang w:val="ro-RO"/>
        </w:rPr>
        <w:t xml:space="preserve">. </w:t>
      </w:r>
      <w:r w:rsidRPr="005F5DC6">
        <w:rPr>
          <w:rFonts w:eastAsiaTheme="minorHAnsi"/>
          <w:sz w:val="24"/>
          <w:szCs w:val="24"/>
        </w:rPr>
        <w:t xml:space="preserve">delegate </w:t>
      </w:r>
      <w:proofErr w:type="spellStart"/>
      <w:r w:rsidRPr="005F5DC6">
        <w:rPr>
          <w:rFonts w:eastAsiaTheme="minorHAnsi"/>
          <w:sz w:val="24"/>
          <w:szCs w:val="24"/>
        </w:rPr>
        <w:t>exercită</w:t>
      </w:r>
      <w:proofErr w:type="spellEnd"/>
      <w:r w:rsidRPr="005F5DC6">
        <w:rPr>
          <w:rFonts w:eastAsiaTheme="minorHAnsi"/>
          <w:sz w:val="24"/>
          <w:szCs w:val="24"/>
        </w:rPr>
        <w:t xml:space="preserve"> pe </w:t>
      </w:r>
      <w:proofErr w:type="spellStart"/>
      <w:r w:rsidRPr="005F5DC6">
        <w:rPr>
          <w:rFonts w:eastAsiaTheme="minorHAnsi"/>
          <w:sz w:val="24"/>
          <w:szCs w:val="24"/>
        </w:rPr>
        <w:t>perioada</w:t>
      </w:r>
      <w:proofErr w:type="spellEnd"/>
      <w:r w:rsidRPr="005F5DC6">
        <w:rPr>
          <w:rFonts w:eastAsiaTheme="minorHAnsi"/>
          <w:sz w:val="24"/>
          <w:szCs w:val="24"/>
        </w:rPr>
        <w:t xml:space="preserve"> </w:t>
      </w:r>
      <w:proofErr w:type="spellStart"/>
      <w:r w:rsidRPr="005F5DC6">
        <w:rPr>
          <w:rFonts w:eastAsiaTheme="minorHAnsi"/>
          <w:sz w:val="24"/>
          <w:szCs w:val="24"/>
        </w:rPr>
        <w:t>delegării</w:t>
      </w:r>
      <w:proofErr w:type="spellEnd"/>
      <w:r w:rsidRPr="005F5DC6">
        <w:rPr>
          <w:rFonts w:eastAsiaTheme="minorHAnsi"/>
          <w:sz w:val="24"/>
          <w:szCs w:val="24"/>
        </w:rPr>
        <w:t xml:space="preserve"> de </w:t>
      </w:r>
      <w:proofErr w:type="spellStart"/>
      <w:r w:rsidRPr="005F5DC6">
        <w:rPr>
          <w:rFonts w:eastAsiaTheme="minorHAnsi"/>
          <w:sz w:val="24"/>
          <w:szCs w:val="24"/>
        </w:rPr>
        <w:t>atribuţii</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atribuţiile</w:t>
      </w:r>
      <w:proofErr w:type="spellEnd"/>
      <w:r w:rsidRPr="005F5DC6">
        <w:rPr>
          <w:rFonts w:eastAsiaTheme="minorHAnsi"/>
          <w:sz w:val="24"/>
          <w:szCs w:val="24"/>
        </w:rPr>
        <w:t xml:space="preserve"> </w:t>
      </w:r>
      <w:proofErr w:type="spellStart"/>
      <w:r w:rsidRPr="005F5DC6">
        <w:rPr>
          <w:rFonts w:eastAsiaTheme="minorHAnsi"/>
          <w:sz w:val="24"/>
          <w:szCs w:val="24"/>
        </w:rPr>
        <w:t>funcţ</w:t>
      </w:r>
      <w:proofErr w:type="spellEnd"/>
      <w:r w:rsidRPr="005F5DC6">
        <w:rPr>
          <w:rFonts w:eastAsiaTheme="minorHAnsi"/>
          <w:sz w:val="24"/>
          <w:szCs w:val="24"/>
          <w:lang w:val="ro-RO"/>
        </w:rPr>
        <w:t xml:space="preserve">. </w:t>
      </w:r>
      <w:proofErr w:type="spellStart"/>
      <w:r w:rsidRPr="005F5DC6">
        <w:rPr>
          <w:rFonts w:eastAsiaTheme="minorHAnsi"/>
          <w:sz w:val="24"/>
          <w:szCs w:val="24"/>
        </w:rPr>
        <w:t>publice</w:t>
      </w:r>
      <w:proofErr w:type="spellEnd"/>
      <w:r w:rsidRPr="005F5DC6">
        <w:rPr>
          <w:rFonts w:eastAsiaTheme="minorHAnsi"/>
          <w:sz w:val="24"/>
          <w:szCs w:val="24"/>
        </w:rPr>
        <w:t xml:space="preserve"> </w:t>
      </w:r>
      <w:proofErr w:type="spellStart"/>
      <w:r w:rsidRPr="005F5DC6">
        <w:rPr>
          <w:rFonts w:eastAsiaTheme="minorHAnsi"/>
          <w:sz w:val="24"/>
          <w:szCs w:val="24"/>
        </w:rPr>
        <w:t>deţin</w:t>
      </w:r>
      <w:proofErr w:type="spellEnd"/>
      <w:r w:rsidRPr="005F5DC6">
        <w:rPr>
          <w:rFonts w:eastAsiaTheme="minorHAnsi"/>
          <w:sz w:val="24"/>
          <w:szCs w:val="24"/>
          <w:lang w:val="ro-RO"/>
        </w:rPr>
        <w:t>ute</w:t>
      </w:r>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atribuţiile</w:t>
      </w:r>
      <w:proofErr w:type="spellEnd"/>
      <w:r w:rsidRPr="005F5DC6">
        <w:rPr>
          <w:rFonts w:eastAsiaTheme="minorHAnsi"/>
          <w:sz w:val="24"/>
          <w:szCs w:val="24"/>
        </w:rPr>
        <w:t xml:space="preserve"> </w:t>
      </w:r>
      <w:proofErr w:type="spellStart"/>
      <w:r w:rsidRPr="005F5DC6">
        <w:rPr>
          <w:rFonts w:eastAsiaTheme="minorHAnsi"/>
          <w:sz w:val="24"/>
          <w:szCs w:val="24"/>
        </w:rPr>
        <w:t>parţial</w:t>
      </w:r>
      <w:proofErr w:type="spellEnd"/>
      <w:r w:rsidRPr="005F5DC6">
        <w:rPr>
          <w:rFonts w:eastAsiaTheme="minorHAnsi"/>
          <w:sz w:val="24"/>
          <w:szCs w:val="24"/>
        </w:rPr>
        <w:t xml:space="preserve"> </w:t>
      </w:r>
      <w:proofErr w:type="spellStart"/>
      <w:r w:rsidRPr="005F5DC6">
        <w:rPr>
          <w:rFonts w:eastAsiaTheme="minorHAnsi"/>
          <w:sz w:val="24"/>
          <w:szCs w:val="24"/>
        </w:rPr>
        <w:t>preluate</w:t>
      </w:r>
      <w:proofErr w:type="spellEnd"/>
      <w:r w:rsidRPr="005F5DC6">
        <w:rPr>
          <w:rFonts w:eastAsiaTheme="minorHAnsi"/>
          <w:sz w:val="24"/>
          <w:szCs w:val="24"/>
          <w:lang w:val="ro-RO"/>
        </w:rPr>
        <w:t xml:space="preserve"> (excepție - </w:t>
      </w:r>
      <w:proofErr w:type="spellStart"/>
      <w:r w:rsidRPr="005F5DC6">
        <w:rPr>
          <w:rFonts w:eastAsiaTheme="minorHAnsi"/>
          <w:sz w:val="24"/>
          <w:szCs w:val="24"/>
        </w:rPr>
        <w:t>situaţie</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care </w:t>
      </w:r>
      <w:proofErr w:type="spellStart"/>
      <w:r w:rsidRPr="005F5DC6">
        <w:rPr>
          <w:rFonts w:eastAsiaTheme="minorHAnsi"/>
          <w:sz w:val="24"/>
          <w:szCs w:val="24"/>
        </w:rPr>
        <w:t>atrib</w:t>
      </w:r>
      <w:proofErr w:type="spellEnd"/>
      <w:r w:rsidRPr="005F5DC6">
        <w:rPr>
          <w:rFonts w:eastAsiaTheme="minorHAnsi"/>
          <w:sz w:val="24"/>
          <w:szCs w:val="24"/>
          <w:lang w:val="ro-RO"/>
        </w:rPr>
        <w:t xml:space="preserve">. </w:t>
      </w:r>
      <w:r w:rsidRPr="005F5DC6">
        <w:rPr>
          <w:rFonts w:eastAsiaTheme="minorHAnsi"/>
          <w:sz w:val="24"/>
          <w:szCs w:val="24"/>
        </w:rPr>
        <w:t xml:space="preserve">delegate </w:t>
      </w:r>
      <w:proofErr w:type="spellStart"/>
      <w:r w:rsidRPr="005F5DC6">
        <w:rPr>
          <w:rFonts w:eastAsiaTheme="minorHAnsi"/>
          <w:sz w:val="24"/>
          <w:szCs w:val="24"/>
        </w:rPr>
        <w:t>presupun</w:t>
      </w:r>
      <w:proofErr w:type="spellEnd"/>
      <w:r w:rsidRPr="005F5DC6">
        <w:rPr>
          <w:rFonts w:eastAsiaTheme="minorHAnsi"/>
          <w:sz w:val="24"/>
          <w:szCs w:val="24"/>
        </w:rPr>
        <w:t xml:space="preserve"> </w:t>
      </w:r>
      <w:proofErr w:type="spellStart"/>
      <w:r w:rsidRPr="005F5DC6">
        <w:rPr>
          <w:rFonts w:eastAsiaTheme="minorHAnsi"/>
          <w:sz w:val="24"/>
          <w:szCs w:val="24"/>
        </w:rPr>
        <w:t>exercitarea</w:t>
      </w:r>
      <w:proofErr w:type="spellEnd"/>
      <w:r w:rsidRPr="005F5DC6">
        <w:rPr>
          <w:rFonts w:eastAsiaTheme="minorHAnsi"/>
          <w:sz w:val="24"/>
          <w:szCs w:val="24"/>
        </w:rPr>
        <w:t xml:space="preserve"> </w:t>
      </w:r>
      <w:proofErr w:type="spellStart"/>
      <w:r w:rsidRPr="005F5DC6">
        <w:rPr>
          <w:rFonts w:eastAsiaTheme="minorHAnsi"/>
          <w:sz w:val="24"/>
          <w:szCs w:val="24"/>
        </w:rPr>
        <w:t>controlului</w:t>
      </w:r>
      <w:proofErr w:type="spellEnd"/>
      <w:r w:rsidRPr="005F5DC6">
        <w:rPr>
          <w:rFonts w:eastAsiaTheme="minorHAnsi"/>
          <w:sz w:val="24"/>
          <w:szCs w:val="24"/>
        </w:rPr>
        <w:t xml:space="preserve"> </w:t>
      </w:r>
      <w:proofErr w:type="spellStart"/>
      <w:r w:rsidRPr="005F5DC6">
        <w:rPr>
          <w:rFonts w:eastAsiaTheme="minorHAnsi"/>
          <w:sz w:val="24"/>
          <w:szCs w:val="24"/>
        </w:rPr>
        <w:t>ierarhic</w:t>
      </w:r>
      <w:proofErr w:type="spellEnd"/>
      <w:r w:rsidRPr="005F5DC6">
        <w:rPr>
          <w:rFonts w:eastAsiaTheme="minorHAnsi"/>
          <w:sz w:val="24"/>
          <w:szCs w:val="24"/>
        </w:rPr>
        <w:t xml:space="preserve"> </w:t>
      </w:r>
      <w:proofErr w:type="spellStart"/>
      <w:r w:rsidRPr="005F5DC6">
        <w:rPr>
          <w:rFonts w:eastAsiaTheme="minorHAnsi"/>
          <w:sz w:val="24"/>
          <w:szCs w:val="24"/>
        </w:rPr>
        <w:t>asupra</w:t>
      </w:r>
      <w:proofErr w:type="spellEnd"/>
      <w:r w:rsidRPr="005F5DC6">
        <w:rPr>
          <w:rFonts w:eastAsiaTheme="minorHAnsi"/>
          <w:sz w:val="24"/>
          <w:szCs w:val="24"/>
        </w:rPr>
        <w:t xml:space="preserve"> </w:t>
      </w:r>
      <w:proofErr w:type="spellStart"/>
      <w:r w:rsidRPr="005F5DC6">
        <w:rPr>
          <w:rFonts w:eastAsiaTheme="minorHAnsi"/>
          <w:sz w:val="24"/>
          <w:szCs w:val="24"/>
        </w:rPr>
        <w:t>funcţiei</w:t>
      </w:r>
      <w:proofErr w:type="spellEnd"/>
      <w:r w:rsidRPr="005F5DC6">
        <w:rPr>
          <w:rFonts w:eastAsiaTheme="minorHAnsi"/>
          <w:sz w:val="24"/>
          <w:szCs w:val="24"/>
        </w:rPr>
        <w:t xml:space="preserve"> </w:t>
      </w:r>
      <w:proofErr w:type="spellStart"/>
      <w:r w:rsidRPr="005F5DC6">
        <w:rPr>
          <w:rFonts w:eastAsiaTheme="minorHAnsi"/>
          <w:sz w:val="24"/>
          <w:szCs w:val="24"/>
        </w:rPr>
        <w:t>deţinute</w:t>
      </w:r>
      <w:proofErr w:type="spellEnd"/>
      <w:r w:rsidRPr="005F5DC6">
        <w:rPr>
          <w:rFonts w:eastAsiaTheme="minorHAnsi"/>
          <w:sz w:val="24"/>
          <w:szCs w:val="24"/>
          <w:lang w:val="ro-RO"/>
        </w:rPr>
        <w:t>)</w:t>
      </w:r>
    </w:p>
    <w:p w14:paraId="520CE331" w14:textId="77777777" w:rsidR="004572EB" w:rsidRPr="005F5DC6" w:rsidRDefault="0015162C" w:rsidP="0015162C">
      <w:pPr>
        <w:numPr>
          <w:ilvl w:val="0"/>
          <w:numId w:val="194"/>
        </w:numPr>
        <w:tabs>
          <w:tab w:val="left" w:pos="1574"/>
        </w:tabs>
        <w:autoSpaceDE w:val="0"/>
        <w:autoSpaceDN w:val="0"/>
        <w:adjustRightInd w:val="0"/>
        <w:jc w:val="both"/>
        <w:rPr>
          <w:rFonts w:eastAsiaTheme="minorHAnsi"/>
          <w:sz w:val="24"/>
          <w:szCs w:val="24"/>
        </w:rPr>
      </w:pPr>
      <w:r w:rsidRPr="005F5DC6">
        <w:rPr>
          <w:rFonts w:eastAsiaTheme="minorHAnsi"/>
          <w:sz w:val="24"/>
          <w:szCs w:val="24"/>
          <w:lang w:val="ro-RO"/>
        </w:rPr>
        <w:t xml:space="preserve">Dacă există </w:t>
      </w:r>
      <w:proofErr w:type="spellStart"/>
      <w:r w:rsidRPr="005F5DC6">
        <w:rPr>
          <w:rFonts w:eastAsiaTheme="minorHAnsi"/>
          <w:sz w:val="24"/>
          <w:szCs w:val="24"/>
        </w:rPr>
        <w:t>într</w:t>
      </w:r>
      <w:proofErr w:type="spellEnd"/>
      <w:r w:rsidRPr="005F5DC6">
        <w:rPr>
          <w:rFonts w:eastAsiaTheme="minorHAnsi"/>
          <w:sz w:val="24"/>
          <w:szCs w:val="24"/>
        </w:rPr>
        <w:t xml:space="preserve">-un </w:t>
      </w:r>
      <w:proofErr w:type="spellStart"/>
      <w:r w:rsidRPr="005F5DC6">
        <w:rPr>
          <w:rFonts w:eastAsiaTheme="minorHAnsi"/>
          <w:sz w:val="24"/>
          <w:szCs w:val="24"/>
        </w:rPr>
        <w:t>raport</w:t>
      </w:r>
      <w:proofErr w:type="spellEnd"/>
      <w:r w:rsidRPr="005F5DC6">
        <w:rPr>
          <w:rFonts w:eastAsiaTheme="minorHAnsi"/>
          <w:sz w:val="24"/>
          <w:szCs w:val="24"/>
        </w:rPr>
        <w:t xml:space="preserve"> </w:t>
      </w:r>
      <w:proofErr w:type="spellStart"/>
      <w:r w:rsidRPr="005F5DC6">
        <w:rPr>
          <w:rFonts w:eastAsiaTheme="minorHAnsi"/>
          <w:sz w:val="24"/>
          <w:szCs w:val="24"/>
        </w:rPr>
        <w:t>ierarhic</w:t>
      </w:r>
      <w:proofErr w:type="spellEnd"/>
      <w:r w:rsidRPr="005F5DC6">
        <w:rPr>
          <w:rFonts w:eastAsiaTheme="minorHAnsi"/>
          <w:sz w:val="24"/>
          <w:szCs w:val="24"/>
        </w:rPr>
        <w:t xml:space="preserve"> de </w:t>
      </w:r>
      <w:proofErr w:type="spellStart"/>
      <w:r w:rsidRPr="005F5DC6">
        <w:rPr>
          <w:rFonts w:eastAsiaTheme="minorHAnsi"/>
          <w:sz w:val="24"/>
          <w:szCs w:val="24"/>
        </w:rPr>
        <w:t>subordonare</w:t>
      </w:r>
      <w:proofErr w:type="spellEnd"/>
      <w:r w:rsidRPr="005F5DC6">
        <w:rPr>
          <w:rFonts w:eastAsiaTheme="minorHAnsi"/>
          <w:sz w:val="24"/>
          <w:szCs w:val="24"/>
          <w:lang w:val="ro-RO"/>
        </w:rPr>
        <w:t xml:space="preserve"> între </w:t>
      </w:r>
      <w:r w:rsidRPr="005F5DC6">
        <w:rPr>
          <w:rFonts w:eastAsiaTheme="minorHAnsi"/>
          <w:sz w:val="24"/>
          <w:szCs w:val="24"/>
        </w:rPr>
        <w:t>f</w:t>
      </w:r>
      <w:r w:rsidRPr="005F5DC6">
        <w:rPr>
          <w:rFonts w:eastAsiaTheme="minorHAnsi"/>
          <w:sz w:val="24"/>
          <w:szCs w:val="24"/>
          <w:lang w:val="ro-RO"/>
        </w:rPr>
        <w:t>. p</w:t>
      </w:r>
      <w:proofErr w:type="spellStart"/>
      <w:r w:rsidRPr="005F5DC6">
        <w:rPr>
          <w:rFonts w:eastAsiaTheme="minorHAnsi"/>
          <w:sz w:val="24"/>
          <w:szCs w:val="24"/>
        </w:rPr>
        <w:t>ublică</w:t>
      </w:r>
      <w:proofErr w:type="spellEnd"/>
      <w:r w:rsidRPr="005F5DC6">
        <w:rPr>
          <w:rFonts w:eastAsiaTheme="minorHAnsi"/>
          <w:sz w:val="24"/>
          <w:szCs w:val="24"/>
        </w:rPr>
        <w:t xml:space="preserve"> ale </w:t>
      </w:r>
      <w:proofErr w:type="spellStart"/>
      <w:r w:rsidRPr="005F5DC6">
        <w:rPr>
          <w:rFonts w:eastAsiaTheme="minorHAnsi"/>
          <w:sz w:val="24"/>
          <w:szCs w:val="24"/>
        </w:rPr>
        <w:t>cărei</w:t>
      </w:r>
      <w:proofErr w:type="spellEnd"/>
      <w:r w:rsidRPr="005F5DC6">
        <w:rPr>
          <w:rFonts w:eastAsiaTheme="minorHAnsi"/>
          <w:sz w:val="24"/>
          <w:szCs w:val="24"/>
        </w:rPr>
        <w:t xml:space="preserve"> </w:t>
      </w:r>
      <w:proofErr w:type="spellStart"/>
      <w:r w:rsidRPr="005F5DC6">
        <w:rPr>
          <w:rFonts w:eastAsiaTheme="minorHAnsi"/>
          <w:sz w:val="24"/>
          <w:szCs w:val="24"/>
        </w:rPr>
        <w:t>atrib</w:t>
      </w:r>
      <w:proofErr w:type="spellEnd"/>
      <w:r w:rsidRPr="005F5DC6">
        <w:rPr>
          <w:rFonts w:eastAsiaTheme="minorHAnsi"/>
          <w:sz w:val="24"/>
          <w:szCs w:val="24"/>
          <w:lang w:val="ro-RO"/>
        </w:rPr>
        <w:t xml:space="preserve">. </w:t>
      </w:r>
      <w:r w:rsidRPr="005F5DC6">
        <w:rPr>
          <w:rFonts w:eastAsiaTheme="minorHAnsi"/>
          <w:sz w:val="24"/>
          <w:szCs w:val="24"/>
        </w:rPr>
        <w:t xml:space="preserve">sunt delegate </w:t>
      </w:r>
      <w:proofErr w:type="spellStart"/>
      <w:r w:rsidRPr="005F5DC6">
        <w:rPr>
          <w:rFonts w:eastAsiaTheme="minorHAnsi"/>
          <w:sz w:val="24"/>
          <w:szCs w:val="24"/>
        </w:rPr>
        <w:t>şi</w:t>
      </w:r>
      <w:proofErr w:type="spellEnd"/>
      <w:r w:rsidRPr="005F5DC6">
        <w:rPr>
          <w:rFonts w:eastAsiaTheme="minorHAnsi"/>
          <w:sz w:val="24"/>
          <w:szCs w:val="24"/>
        </w:rPr>
        <w:t xml:space="preserve"> f</w:t>
      </w:r>
      <w:r w:rsidRPr="005F5DC6">
        <w:rPr>
          <w:rFonts w:eastAsiaTheme="minorHAnsi"/>
          <w:sz w:val="24"/>
          <w:szCs w:val="24"/>
          <w:lang w:val="ro-RO"/>
        </w:rPr>
        <w:t xml:space="preserve">. </w:t>
      </w:r>
      <w:proofErr w:type="spellStart"/>
      <w:r w:rsidRPr="005F5DC6">
        <w:rPr>
          <w:rFonts w:eastAsiaTheme="minorHAnsi"/>
          <w:sz w:val="24"/>
          <w:szCs w:val="24"/>
        </w:rPr>
        <w:t>publică</w:t>
      </w:r>
      <w:proofErr w:type="spellEnd"/>
      <w:r w:rsidRPr="005F5DC6">
        <w:rPr>
          <w:rFonts w:eastAsiaTheme="minorHAnsi"/>
          <w:sz w:val="24"/>
          <w:szCs w:val="24"/>
        </w:rPr>
        <w:t xml:space="preserve"> al </w:t>
      </w:r>
      <w:proofErr w:type="spellStart"/>
      <w:r w:rsidRPr="005F5DC6">
        <w:rPr>
          <w:rFonts w:eastAsiaTheme="minorHAnsi"/>
          <w:sz w:val="24"/>
          <w:szCs w:val="24"/>
        </w:rPr>
        <w:t>cărei</w:t>
      </w:r>
      <w:proofErr w:type="spellEnd"/>
      <w:r w:rsidRPr="005F5DC6">
        <w:rPr>
          <w:rFonts w:eastAsiaTheme="minorHAnsi"/>
          <w:sz w:val="24"/>
          <w:szCs w:val="24"/>
        </w:rPr>
        <w:t xml:space="preserve"> titular </w:t>
      </w:r>
      <w:proofErr w:type="spellStart"/>
      <w:r w:rsidRPr="005F5DC6">
        <w:rPr>
          <w:rFonts w:eastAsiaTheme="minorHAnsi"/>
          <w:sz w:val="24"/>
          <w:szCs w:val="24"/>
        </w:rPr>
        <w:t>preia</w:t>
      </w:r>
      <w:proofErr w:type="spellEnd"/>
      <w:r w:rsidRPr="005F5DC6">
        <w:rPr>
          <w:rFonts w:eastAsiaTheme="minorHAnsi"/>
          <w:sz w:val="24"/>
          <w:szCs w:val="24"/>
        </w:rPr>
        <w:t xml:space="preserve"> </w:t>
      </w:r>
      <w:proofErr w:type="spellStart"/>
      <w:r w:rsidRPr="005F5DC6">
        <w:rPr>
          <w:rFonts w:eastAsiaTheme="minorHAnsi"/>
          <w:sz w:val="24"/>
          <w:szCs w:val="24"/>
        </w:rPr>
        <w:t>parţial</w:t>
      </w:r>
      <w:proofErr w:type="spellEnd"/>
      <w:r w:rsidRPr="005F5DC6">
        <w:rPr>
          <w:rFonts w:eastAsiaTheme="minorHAnsi"/>
          <w:sz w:val="24"/>
          <w:szCs w:val="24"/>
        </w:rPr>
        <w:t xml:space="preserve"> </w:t>
      </w:r>
      <w:proofErr w:type="spellStart"/>
      <w:r w:rsidRPr="005F5DC6">
        <w:rPr>
          <w:rFonts w:eastAsiaTheme="minorHAnsi"/>
          <w:sz w:val="24"/>
          <w:szCs w:val="24"/>
        </w:rPr>
        <w:t>atrib</w:t>
      </w:r>
      <w:proofErr w:type="spellEnd"/>
      <w:r w:rsidRPr="005F5DC6">
        <w:rPr>
          <w:rFonts w:eastAsiaTheme="minorHAnsi"/>
          <w:sz w:val="24"/>
          <w:szCs w:val="24"/>
          <w:lang w:val="ro-RO"/>
        </w:rPr>
        <w:t xml:space="preserve">. </w:t>
      </w:r>
      <w:r w:rsidRPr="005F5DC6">
        <w:rPr>
          <w:rFonts w:eastAsiaTheme="minorHAnsi"/>
          <w:sz w:val="24"/>
          <w:szCs w:val="24"/>
        </w:rPr>
        <w:t xml:space="preserve">delegate, </w:t>
      </w:r>
      <w:proofErr w:type="spellStart"/>
      <w:r w:rsidRPr="005F5DC6">
        <w:rPr>
          <w:rFonts w:eastAsiaTheme="minorHAnsi"/>
          <w:bCs/>
          <w:sz w:val="24"/>
          <w:szCs w:val="24"/>
        </w:rPr>
        <w:t>funcţ</w:t>
      </w:r>
      <w:proofErr w:type="spellEnd"/>
      <w:r w:rsidRPr="005F5DC6">
        <w:rPr>
          <w:rFonts w:eastAsiaTheme="minorHAnsi"/>
          <w:bCs/>
          <w:sz w:val="24"/>
          <w:szCs w:val="24"/>
          <w:lang w:val="ro-RO"/>
        </w:rPr>
        <w:t xml:space="preserve">. </w:t>
      </w:r>
      <w:r w:rsidRPr="005F5DC6">
        <w:rPr>
          <w:rFonts w:eastAsiaTheme="minorHAnsi"/>
          <w:bCs/>
          <w:sz w:val="24"/>
          <w:szCs w:val="24"/>
        </w:rPr>
        <w:t xml:space="preserve">public care </w:t>
      </w:r>
      <w:proofErr w:type="spellStart"/>
      <w:r w:rsidRPr="005F5DC6">
        <w:rPr>
          <w:rFonts w:eastAsiaTheme="minorHAnsi"/>
          <w:bCs/>
          <w:sz w:val="24"/>
          <w:szCs w:val="24"/>
        </w:rPr>
        <w:t>preia</w:t>
      </w:r>
      <w:proofErr w:type="spellEnd"/>
      <w:r w:rsidRPr="005F5DC6">
        <w:rPr>
          <w:rFonts w:eastAsiaTheme="minorHAnsi"/>
          <w:bCs/>
          <w:sz w:val="24"/>
          <w:szCs w:val="24"/>
        </w:rPr>
        <w:t xml:space="preserve"> </w:t>
      </w:r>
      <w:proofErr w:type="spellStart"/>
      <w:r w:rsidRPr="005F5DC6">
        <w:rPr>
          <w:rFonts w:eastAsiaTheme="minorHAnsi"/>
          <w:bCs/>
          <w:sz w:val="24"/>
          <w:szCs w:val="24"/>
        </w:rPr>
        <w:t>atribuţiile</w:t>
      </w:r>
      <w:proofErr w:type="spellEnd"/>
      <w:r w:rsidRPr="005F5DC6">
        <w:rPr>
          <w:rFonts w:eastAsiaTheme="minorHAnsi"/>
          <w:bCs/>
          <w:sz w:val="24"/>
          <w:szCs w:val="24"/>
        </w:rPr>
        <w:t xml:space="preserve"> delegate </w:t>
      </w:r>
      <w:proofErr w:type="spellStart"/>
      <w:r w:rsidRPr="005F5DC6">
        <w:rPr>
          <w:rFonts w:eastAsiaTheme="minorHAnsi"/>
          <w:bCs/>
          <w:sz w:val="24"/>
          <w:szCs w:val="24"/>
        </w:rPr>
        <w:t>semnează</w:t>
      </w:r>
      <w:proofErr w:type="spellEnd"/>
      <w:r w:rsidRPr="005F5DC6">
        <w:rPr>
          <w:rFonts w:eastAsiaTheme="minorHAnsi"/>
          <w:bCs/>
          <w:sz w:val="24"/>
          <w:szCs w:val="24"/>
        </w:rPr>
        <w:t xml:space="preserve"> </w:t>
      </w:r>
      <w:proofErr w:type="spellStart"/>
      <w:r w:rsidRPr="005F5DC6">
        <w:rPr>
          <w:rFonts w:eastAsiaTheme="minorHAnsi"/>
          <w:bCs/>
          <w:sz w:val="24"/>
          <w:szCs w:val="24"/>
        </w:rPr>
        <w:t>pentru</w:t>
      </w:r>
      <w:proofErr w:type="spellEnd"/>
      <w:r w:rsidRPr="005F5DC6">
        <w:rPr>
          <w:rFonts w:eastAsiaTheme="minorHAnsi"/>
          <w:bCs/>
          <w:sz w:val="24"/>
          <w:szCs w:val="24"/>
        </w:rPr>
        <w:t xml:space="preserve"> </w:t>
      </w:r>
      <w:proofErr w:type="spellStart"/>
      <w:r w:rsidRPr="005F5DC6">
        <w:rPr>
          <w:rFonts w:eastAsiaTheme="minorHAnsi"/>
          <w:bCs/>
          <w:sz w:val="24"/>
          <w:szCs w:val="24"/>
        </w:rPr>
        <w:t>funcţia</w:t>
      </w:r>
      <w:proofErr w:type="spellEnd"/>
      <w:r w:rsidRPr="005F5DC6">
        <w:rPr>
          <w:rFonts w:eastAsiaTheme="minorHAnsi"/>
          <w:bCs/>
          <w:sz w:val="24"/>
          <w:szCs w:val="24"/>
        </w:rPr>
        <w:t xml:space="preserve"> </w:t>
      </w:r>
      <w:proofErr w:type="spellStart"/>
      <w:r w:rsidRPr="005F5DC6">
        <w:rPr>
          <w:rFonts w:eastAsiaTheme="minorHAnsi"/>
          <w:bCs/>
          <w:sz w:val="24"/>
          <w:szCs w:val="24"/>
        </w:rPr>
        <w:t>publică</w:t>
      </w:r>
      <w:proofErr w:type="spellEnd"/>
      <w:r w:rsidRPr="005F5DC6">
        <w:rPr>
          <w:rFonts w:eastAsiaTheme="minorHAnsi"/>
          <w:bCs/>
          <w:sz w:val="24"/>
          <w:szCs w:val="24"/>
        </w:rPr>
        <w:t xml:space="preserve"> </w:t>
      </w:r>
      <w:proofErr w:type="spellStart"/>
      <w:r w:rsidRPr="005F5DC6">
        <w:rPr>
          <w:rFonts w:eastAsiaTheme="minorHAnsi"/>
          <w:bCs/>
          <w:sz w:val="24"/>
          <w:szCs w:val="24"/>
        </w:rPr>
        <w:t>ierarhic</w:t>
      </w:r>
      <w:proofErr w:type="spellEnd"/>
      <w:r w:rsidRPr="005F5DC6">
        <w:rPr>
          <w:rFonts w:eastAsiaTheme="minorHAnsi"/>
          <w:bCs/>
          <w:sz w:val="24"/>
          <w:szCs w:val="24"/>
        </w:rPr>
        <w:t xml:space="preserve"> </w:t>
      </w:r>
      <w:proofErr w:type="spellStart"/>
      <w:r w:rsidRPr="005F5DC6">
        <w:rPr>
          <w:rFonts w:eastAsiaTheme="minorHAnsi"/>
          <w:bCs/>
          <w:sz w:val="24"/>
          <w:szCs w:val="24"/>
        </w:rPr>
        <w:t>superioară</w:t>
      </w:r>
      <w:proofErr w:type="spellEnd"/>
      <w:r w:rsidRPr="005F5DC6">
        <w:rPr>
          <w:rFonts w:eastAsiaTheme="minorHAnsi"/>
          <w:sz w:val="24"/>
          <w:szCs w:val="24"/>
        </w:rPr>
        <w:t>.</w:t>
      </w:r>
    </w:p>
    <w:p w14:paraId="5374AE7C" w14:textId="77777777" w:rsidR="004572EB" w:rsidRPr="005F5DC6" w:rsidRDefault="0015162C" w:rsidP="0015162C">
      <w:pPr>
        <w:numPr>
          <w:ilvl w:val="0"/>
          <w:numId w:val="194"/>
        </w:numPr>
        <w:tabs>
          <w:tab w:val="left" w:pos="1574"/>
        </w:tabs>
        <w:autoSpaceDE w:val="0"/>
        <w:autoSpaceDN w:val="0"/>
        <w:adjustRightInd w:val="0"/>
        <w:jc w:val="both"/>
        <w:rPr>
          <w:rFonts w:eastAsiaTheme="minorHAnsi"/>
          <w:sz w:val="24"/>
          <w:szCs w:val="24"/>
        </w:rPr>
      </w:pPr>
      <w:r w:rsidRPr="005F5DC6">
        <w:rPr>
          <w:rFonts w:eastAsiaTheme="minorHAnsi"/>
          <w:sz w:val="24"/>
          <w:szCs w:val="24"/>
        </w:rPr>
        <w:lastRenderedPageBreak/>
        <w:t xml:space="preserve">Prin </w:t>
      </w:r>
      <w:proofErr w:type="spellStart"/>
      <w:r w:rsidRPr="005F5DC6">
        <w:rPr>
          <w:rFonts w:eastAsiaTheme="minorHAnsi"/>
          <w:sz w:val="24"/>
          <w:szCs w:val="24"/>
        </w:rPr>
        <w:t>excepţie</w:t>
      </w:r>
      <w:proofErr w:type="spellEnd"/>
      <w:r w:rsidRPr="005F5DC6">
        <w:rPr>
          <w:rFonts w:eastAsiaTheme="minorHAnsi"/>
          <w:sz w:val="24"/>
          <w:szCs w:val="24"/>
        </w:rPr>
        <w:t xml:space="preserve">, </w:t>
      </w:r>
      <w:proofErr w:type="spellStart"/>
      <w:r w:rsidRPr="005F5DC6">
        <w:rPr>
          <w:rFonts w:eastAsiaTheme="minorHAnsi"/>
          <w:sz w:val="24"/>
          <w:szCs w:val="24"/>
        </w:rPr>
        <w:t>atrib</w:t>
      </w:r>
      <w:proofErr w:type="spellEnd"/>
      <w:r w:rsidRPr="005F5DC6">
        <w:rPr>
          <w:rFonts w:eastAsiaTheme="minorHAnsi"/>
          <w:sz w:val="24"/>
          <w:szCs w:val="24"/>
          <w:lang w:val="ro-RO"/>
        </w:rPr>
        <w:t>. SG al UAT</w:t>
      </w:r>
      <w:r w:rsidRPr="005F5DC6">
        <w:rPr>
          <w:rFonts w:eastAsiaTheme="minorHAnsi"/>
          <w:sz w:val="24"/>
          <w:szCs w:val="24"/>
        </w:rPr>
        <w:t xml:space="preserve"> pot fi delegate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totalitate</w:t>
      </w:r>
      <w:proofErr w:type="spellEnd"/>
      <w:r w:rsidRPr="005F5DC6">
        <w:rPr>
          <w:rFonts w:eastAsiaTheme="minorHAnsi"/>
          <w:sz w:val="24"/>
          <w:szCs w:val="24"/>
          <w:lang w:val="ro-RO"/>
        </w:rPr>
        <w:t>, pe o per. de m</w:t>
      </w:r>
      <w:proofErr w:type="spellStart"/>
      <w:r w:rsidRPr="005F5DC6">
        <w:rPr>
          <w:rFonts w:eastAsiaTheme="minorHAnsi"/>
          <w:bCs/>
          <w:sz w:val="24"/>
          <w:szCs w:val="24"/>
        </w:rPr>
        <w:t>aximum</w:t>
      </w:r>
      <w:proofErr w:type="spellEnd"/>
      <w:r w:rsidRPr="005F5DC6">
        <w:rPr>
          <w:rFonts w:eastAsiaTheme="minorHAnsi"/>
          <w:bCs/>
          <w:sz w:val="24"/>
          <w:szCs w:val="24"/>
        </w:rPr>
        <w:t xml:space="preserve"> 6 </w:t>
      </w:r>
      <w:proofErr w:type="spellStart"/>
      <w:r w:rsidRPr="005F5DC6">
        <w:rPr>
          <w:rFonts w:eastAsiaTheme="minorHAnsi"/>
          <w:bCs/>
          <w:sz w:val="24"/>
          <w:szCs w:val="24"/>
        </w:rPr>
        <w:t>luni</w:t>
      </w:r>
      <w:proofErr w:type="spellEnd"/>
      <w:r w:rsidRPr="005F5DC6">
        <w:rPr>
          <w:rFonts w:eastAsiaTheme="minorHAnsi"/>
          <w:bCs/>
          <w:sz w:val="24"/>
          <w:szCs w:val="24"/>
        </w:rPr>
        <w:t xml:space="preserve"> </w:t>
      </w:r>
      <w:proofErr w:type="spellStart"/>
      <w:r w:rsidRPr="005F5DC6">
        <w:rPr>
          <w:rFonts w:eastAsiaTheme="minorHAnsi"/>
          <w:sz w:val="24"/>
          <w:szCs w:val="24"/>
        </w:rPr>
        <w:t>într</w:t>
      </w:r>
      <w:proofErr w:type="spellEnd"/>
      <w:r w:rsidRPr="005F5DC6">
        <w:rPr>
          <w:rFonts w:eastAsiaTheme="minorHAnsi"/>
          <w:sz w:val="24"/>
          <w:szCs w:val="24"/>
        </w:rPr>
        <w:t xml:space="preserve">-un an </w:t>
      </w:r>
      <w:proofErr w:type="spellStart"/>
      <w:r w:rsidRPr="005F5DC6">
        <w:rPr>
          <w:rFonts w:eastAsiaTheme="minorHAnsi"/>
          <w:sz w:val="24"/>
          <w:szCs w:val="24"/>
        </w:rPr>
        <w:t>calendaristic</w:t>
      </w:r>
      <w:proofErr w:type="spellEnd"/>
      <w:r w:rsidRPr="005F5DC6">
        <w:rPr>
          <w:rFonts w:eastAsiaTheme="minorHAnsi"/>
          <w:sz w:val="24"/>
          <w:szCs w:val="24"/>
          <w:lang w:val="ro-RO"/>
        </w:rPr>
        <w:t xml:space="preserve">, </w:t>
      </w:r>
      <w:proofErr w:type="spellStart"/>
      <w:r w:rsidRPr="005F5DC6">
        <w:rPr>
          <w:rFonts w:eastAsiaTheme="minorHAnsi"/>
          <w:bCs/>
          <w:sz w:val="24"/>
          <w:szCs w:val="24"/>
        </w:rPr>
        <w:t>cond</w:t>
      </w:r>
      <w:proofErr w:type="spellEnd"/>
      <w:r w:rsidRPr="005F5DC6">
        <w:rPr>
          <w:rFonts w:eastAsiaTheme="minorHAnsi"/>
          <w:bCs/>
          <w:sz w:val="24"/>
          <w:szCs w:val="24"/>
          <w:lang w:val="ro-RO"/>
        </w:rPr>
        <w:t>. c</w:t>
      </w:r>
      <w:proofErr w:type="spellStart"/>
      <w:r w:rsidRPr="005F5DC6">
        <w:rPr>
          <w:rFonts w:eastAsiaTheme="minorHAnsi"/>
          <w:bCs/>
          <w:sz w:val="24"/>
          <w:szCs w:val="24"/>
        </w:rPr>
        <w:t>ompartim</w:t>
      </w:r>
      <w:proofErr w:type="spellEnd"/>
      <w:r w:rsidRPr="005F5DC6">
        <w:rPr>
          <w:rFonts w:eastAsiaTheme="minorHAnsi"/>
          <w:bCs/>
          <w:sz w:val="24"/>
          <w:szCs w:val="24"/>
          <w:lang w:val="ro-RO"/>
        </w:rPr>
        <w:t xml:space="preserve">. </w:t>
      </w:r>
      <w:r w:rsidRPr="005F5DC6">
        <w:rPr>
          <w:rFonts w:eastAsiaTheme="minorHAnsi"/>
          <w:bCs/>
          <w:sz w:val="24"/>
          <w:szCs w:val="24"/>
        </w:rPr>
        <w:t>juridic din ap</w:t>
      </w:r>
      <w:r w:rsidRPr="005F5DC6">
        <w:rPr>
          <w:rFonts w:eastAsiaTheme="minorHAnsi"/>
          <w:bCs/>
          <w:sz w:val="24"/>
          <w:szCs w:val="24"/>
          <w:lang w:val="ro-RO"/>
        </w:rPr>
        <w:t xml:space="preserve">. </w:t>
      </w:r>
      <w:r w:rsidRPr="005F5DC6">
        <w:rPr>
          <w:rFonts w:eastAsiaTheme="minorHAnsi"/>
          <w:bCs/>
          <w:sz w:val="24"/>
          <w:szCs w:val="24"/>
        </w:rPr>
        <w:t>de spec</w:t>
      </w:r>
      <w:r w:rsidRPr="005F5DC6">
        <w:rPr>
          <w:rFonts w:eastAsiaTheme="minorHAnsi"/>
          <w:bCs/>
          <w:sz w:val="24"/>
          <w:szCs w:val="24"/>
          <w:lang w:val="ro-RO"/>
        </w:rPr>
        <w:t xml:space="preserve">. </w:t>
      </w:r>
      <w:r w:rsidRPr="005F5DC6">
        <w:rPr>
          <w:rFonts w:eastAsiaTheme="minorHAnsi"/>
          <w:bCs/>
          <w:sz w:val="24"/>
          <w:szCs w:val="24"/>
        </w:rPr>
        <w:t xml:space="preserve">al </w:t>
      </w:r>
      <w:proofErr w:type="spellStart"/>
      <w:r w:rsidRPr="005F5DC6">
        <w:rPr>
          <w:rFonts w:eastAsiaTheme="minorHAnsi"/>
          <w:bCs/>
          <w:sz w:val="24"/>
          <w:szCs w:val="24"/>
        </w:rPr>
        <w:t>primarului</w:t>
      </w:r>
      <w:proofErr w:type="spellEnd"/>
      <w:r w:rsidRPr="005F5DC6">
        <w:rPr>
          <w:rFonts w:eastAsiaTheme="minorHAnsi"/>
          <w:sz w:val="24"/>
          <w:szCs w:val="24"/>
        </w:rPr>
        <w:t xml:space="preserve">, cu </w:t>
      </w:r>
      <w:proofErr w:type="spellStart"/>
      <w:r w:rsidRPr="005F5DC6">
        <w:rPr>
          <w:rFonts w:eastAsiaTheme="minorHAnsi"/>
          <w:sz w:val="24"/>
          <w:szCs w:val="24"/>
        </w:rPr>
        <w:t>obligaţia</w:t>
      </w:r>
      <w:proofErr w:type="spellEnd"/>
      <w:r w:rsidRPr="005F5DC6">
        <w:rPr>
          <w:rFonts w:eastAsiaTheme="minorHAnsi"/>
          <w:sz w:val="24"/>
          <w:szCs w:val="24"/>
        </w:rPr>
        <w:t xml:space="preserve"> </w:t>
      </w:r>
      <w:proofErr w:type="spellStart"/>
      <w:r w:rsidRPr="005F5DC6">
        <w:rPr>
          <w:rFonts w:eastAsiaTheme="minorHAnsi"/>
          <w:sz w:val="24"/>
          <w:szCs w:val="24"/>
        </w:rPr>
        <w:t>delegării</w:t>
      </w:r>
      <w:proofErr w:type="spellEnd"/>
      <w:r w:rsidRPr="005F5DC6">
        <w:rPr>
          <w:rFonts w:eastAsiaTheme="minorHAnsi"/>
          <w:sz w:val="24"/>
          <w:szCs w:val="24"/>
        </w:rPr>
        <w:t xml:space="preserve"> </w:t>
      </w:r>
      <w:proofErr w:type="spellStart"/>
      <w:r w:rsidRPr="005F5DC6">
        <w:rPr>
          <w:rFonts w:eastAsiaTheme="minorHAnsi"/>
          <w:sz w:val="24"/>
          <w:szCs w:val="24"/>
        </w:rPr>
        <w:t>atribuţiilor</w:t>
      </w:r>
      <w:proofErr w:type="spellEnd"/>
      <w:r w:rsidRPr="005F5DC6">
        <w:rPr>
          <w:rFonts w:eastAsiaTheme="minorHAnsi"/>
          <w:sz w:val="24"/>
          <w:szCs w:val="24"/>
        </w:rPr>
        <w:t xml:space="preserve"> </w:t>
      </w:r>
      <w:proofErr w:type="spellStart"/>
      <w:r w:rsidRPr="005F5DC6">
        <w:rPr>
          <w:rFonts w:eastAsiaTheme="minorHAnsi"/>
          <w:sz w:val="24"/>
          <w:szCs w:val="24"/>
        </w:rPr>
        <w:t>proprii</w:t>
      </w:r>
      <w:proofErr w:type="spellEnd"/>
      <w:r w:rsidRPr="005F5DC6">
        <w:rPr>
          <w:rFonts w:eastAsiaTheme="minorHAnsi"/>
          <w:sz w:val="24"/>
          <w:szCs w:val="24"/>
        </w:rPr>
        <w:t xml:space="preserve"> </w:t>
      </w:r>
      <w:proofErr w:type="spellStart"/>
      <w:r w:rsidRPr="005F5DC6">
        <w:rPr>
          <w:rFonts w:eastAsiaTheme="minorHAnsi"/>
          <w:sz w:val="24"/>
          <w:szCs w:val="24"/>
        </w:rPr>
        <w:t>către</w:t>
      </w:r>
      <w:proofErr w:type="spellEnd"/>
      <w:r w:rsidRPr="005F5DC6">
        <w:rPr>
          <w:rFonts w:eastAsiaTheme="minorHAnsi"/>
          <w:sz w:val="24"/>
          <w:szCs w:val="24"/>
        </w:rPr>
        <w:t xml:space="preserve"> </w:t>
      </w:r>
      <w:proofErr w:type="spellStart"/>
      <w:r w:rsidRPr="005F5DC6">
        <w:rPr>
          <w:rFonts w:eastAsiaTheme="minorHAnsi"/>
          <w:sz w:val="24"/>
          <w:szCs w:val="24"/>
        </w:rPr>
        <w:t>alţi</w:t>
      </w:r>
      <w:proofErr w:type="spellEnd"/>
      <w:r w:rsidRPr="005F5DC6">
        <w:rPr>
          <w:rFonts w:eastAsiaTheme="minorHAnsi"/>
          <w:sz w:val="24"/>
          <w:szCs w:val="24"/>
        </w:rPr>
        <w:t xml:space="preserve"> </w:t>
      </w:r>
      <w:proofErr w:type="spellStart"/>
      <w:r w:rsidRPr="005F5DC6">
        <w:rPr>
          <w:rFonts w:eastAsiaTheme="minorHAnsi"/>
          <w:sz w:val="24"/>
          <w:szCs w:val="24"/>
        </w:rPr>
        <w:t>funcţionari</w:t>
      </w:r>
      <w:proofErr w:type="spellEnd"/>
      <w:r w:rsidRPr="005F5DC6">
        <w:rPr>
          <w:rFonts w:eastAsiaTheme="minorHAnsi"/>
          <w:sz w:val="24"/>
          <w:szCs w:val="24"/>
        </w:rPr>
        <w:t xml:space="preserve"> </w:t>
      </w:r>
      <w:proofErr w:type="spellStart"/>
      <w:r w:rsidRPr="005F5DC6">
        <w:rPr>
          <w:rFonts w:eastAsiaTheme="minorHAnsi"/>
          <w:sz w:val="24"/>
          <w:szCs w:val="24"/>
        </w:rPr>
        <w:t>publici</w:t>
      </w:r>
      <w:proofErr w:type="spellEnd"/>
      <w:r w:rsidRPr="005F5DC6">
        <w:rPr>
          <w:rFonts w:eastAsiaTheme="minorHAnsi"/>
          <w:sz w:val="24"/>
          <w:szCs w:val="24"/>
          <w:lang w:val="ro-RO"/>
        </w:rPr>
        <w:t>.</w:t>
      </w:r>
    </w:p>
    <w:p w14:paraId="3E56A32A" w14:textId="77777777" w:rsidR="004572EB" w:rsidRPr="005F5DC6" w:rsidRDefault="0015162C" w:rsidP="0015162C">
      <w:pPr>
        <w:numPr>
          <w:ilvl w:val="0"/>
          <w:numId w:val="194"/>
        </w:numPr>
        <w:tabs>
          <w:tab w:val="left" w:pos="1574"/>
        </w:tabs>
        <w:autoSpaceDE w:val="0"/>
        <w:autoSpaceDN w:val="0"/>
        <w:adjustRightInd w:val="0"/>
        <w:jc w:val="both"/>
        <w:rPr>
          <w:rFonts w:eastAsiaTheme="minorHAnsi"/>
          <w:sz w:val="24"/>
          <w:szCs w:val="24"/>
        </w:rPr>
      </w:pPr>
      <w:r w:rsidRPr="005F5DC6">
        <w:rPr>
          <w:rFonts w:eastAsiaTheme="minorHAnsi"/>
          <w:sz w:val="24"/>
          <w:szCs w:val="24"/>
          <w:lang w:val="ro-RO"/>
        </w:rPr>
        <w:t xml:space="preserve">Dacă </w:t>
      </w:r>
      <w:proofErr w:type="spellStart"/>
      <w:r w:rsidRPr="005F5DC6">
        <w:rPr>
          <w:rFonts w:eastAsiaTheme="minorHAnsi"/>
          <w:sz w:val="24"/>
          <w:szCs w:val="24"/>
        </w:rPr>
        <w:t>postul</w:t>
      </w:r>
      <w:proofErr w:type="spellEnd"/>
      <w:r w:rsidRPr="005F5DC6">
        <w:rPr>
          <w:rFonts w:eastAsiaTheme="minorHAnsi"/>
          <w:sz w:val="24"/>
          <w:szCs w:val="24"/>
        </w:rPr>
        <w:t xml:space="preserve"> </w:t>
      </w:r>
      <w:proofErr w:type="spellStart"/>
      <w:r w:rsidRPr="005F5DC6">
        <w:rPr>
          <w:rFonts w:eastAsiaTheme="minorHAnsi"/>
          <w:sz w:val="24"/>
          <w:szCs w:val="24"/>
        </w:rPr>
        <w:t>cond</w:t>
      </w:r>
      <w:proofErr w:type="spellEnd"/>
      <w:r w:rsidRPr="005F5DC6">
        <w:rPr>
          <w:rFonts w:eastAsiaTheme="minorHAnsi"/>
          <w:sz w:val="24"/>
          <w:szCs w:val="24"/>
          <w:lang w:val="ro-RO"/>
        </w:rPr>
        <w:t>. c</w:t>
      </w:r>
      <w:proofErr w:type="spellStart"/>
      <w:r w:rsidRPr="005F5DC6">
        <w:rPr>
          <w:rFonts w:eastAsiaTheme="minorHAnsi"/>
          <w:sz w:val="24"/>
          <w:szCs w:val="24"/>
        </w:rPr>
        <w:t>ompart</w:t>
      </w:r>
      <w:proofErr w:type="spellEnd"/>
      <w:r w:rsidRPr="005F5DC6">
        <w:rPr>
          <w:rFonts w:eastAsiaTheme="minorHAnsi"/>
          <w:sz w:val="24"/>
          <w:szCs w:val="24"/>
          <w:lang w:val="ro-RO"/>
        </w:rPr>
        <w:t xml:space="preserve">. </w:t>
      </w:r>
      <w:r w:rsidRPr="005F5DC6">
        <w:rPr>
          <w:rFonts w:eastAsiaTheme="minorHAnsi"/>
          <w:sz w:val="24"/>
          <w:szCs w:val="24"/>
        </w:rPr>
        <w:t xml:space="preserve">juridic </w:t>
      </w:r>
      <w:proofErr w:type="spellStart"/>
      <w:r w:rsidRPr="005F5DC6">
        <w:rPr>
          <w:rFonts w:eastAsiaTheme="minorHAnsi"/>
          <w:sz w:val="24"/>
          <w:szCs w:val="24"/>
        </w:rPr>
        <w:t>este</w:t>
      </w:r>
      <w:proofErr w:type="spellEnd"/>
      <w:r w:rsidRPr="005F5DC6">
        <w:rPr>
          <w:rFonts w:eastAsiaTheme="minorHAnsi"/>
          <w:sz w:val="24"/>
          <w:szCs w:val="24"/>
        </w:rPr>
        <w:t xml:space="preserve"> vacant </w:t>
      </w:r>
      <w:proofErr w:type="spellStart"/>
      <w:r w:rsidRPr="005F5DC6">
        <w:rPr>
          <w:rFonts w:eastAsiaTheme="minorHAnsi"/>
          <w:sz w:val="24"/>
          <w:szCs w:val="24"/>
        </w:rPr>
        <w:t>sau</w:t>
      </w:r>
      <w:proofErr w:type="spellEnd"/>
      <w:r w:rsidRPr="005F5DC6">
        <w:rPr>
          <w:rFonts w:eastAsiaTheme="minorHAnsi"/>
          <w:sz w:val="24"/>
          <w:szCs w:val="24"/>
        </w:rPr>
        <w:t xml:space="preserve"> </w:t>
      </w:r>
      <w:proofErr w:type="spellStart"/>
      <w:r w:rsidRPr="005F5DC6">
        <w:rPr>
          <w:rFonts w:eastAsiaTheme="minorHAnsi"/>
          <w:sz w:val="24"/>
          <w:szCs w:val="24"/>
        </w:rPr>
        <w:t>temporar</w:t>
      </w:r>
      <w:proofErr w:type="spellEnd"/>
      <w:r w:rsidRPr="005F5DC6">
        <w:rPr>
          <w:rFonts w:eastAsiaTheme="minorHAnsi"/>
          <w:sz w:val="24"/>
          <w:szCs w:val="24"/>
        </w:rPr>
        <w:t xml:space="preserve"> vacant, </w:t>
      </w:r>
      <w:proofErr w:type="spellStart"/>
      <w:r w:rsidRPr="005F5DC6">
        <w:rPr>
          <w:rFonts w:eastAsiaTheme="minorHAnsi"/>
          <w:sz w:val="24"/>
          <w:szCs w:val="24"/>
        </w:rPr>
        <w:t>atribuţiile</w:t>
      </w:r>
      <w:proofErr w:type="spellEnd"/>
      <w:r w:rsidRPr="005F5DC6">
        <w:rPr>
          <w:rFonts w:eastAsiaTheme="minorHAnsi"/>
          <w:sz w:val="24"/>
          <w:szCs w:val="24"/>
        </w:rPr>
        <w:t xml:space="preserve"> </w:t>
      </w:r>
      <w:r w:rsidRPr="005F5DC6">
        <w:rPr>
          <w:rFonts w:eastAsiaTheme="minorHAnsi"/>
          <w:sz w:val="24"/>
          <w:szCs w:val="24"/>
          <w:lang w:val="ro-RO"/>
        </w:rPr>
        <w:t xml:space="preserve">SG al UAT </w:t>
      </w:r>
      <w:r w:rsidRPr="005F5DC6">
        <w:rPr>
          <w:rFonts w:eastAsiaTheme="minorHAnsi"/>
          <w:sz w:val="24"/>
          <w:szCs w:val="24"/>
        </w:rPr>
        <w:t xml:space="preserve">pot fi delegate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totalitate</w:t>
      </w:r>
      <w:proofErr w:type="spellEnd"/>
      <w:r w:rsidRPr="005F5DC6">
        <w:rPr>
          <w:rFonts w:eastAsiaTheme="minorHAnsi"/>
          <w:sz w:val="24"/>
          <w:szCs w:val="24"/>
        </w:rPr>
        <w:t xml:space="preserve">, </w:t>
      </w:r>
      <w:proofErr w:type="spellStart"/>
      <w:r w:rsidRPr="005F5DC6">
        <w:rPr>
          <w:rFonts w:eastAsiaTheme="minorHAnsi"/>
          <w:sz w:val="24"/>
          <w:szCs w:val="24"/>
        </w:rPr>
        <w:t>unui</w:t>
      </w:r>
      <w:proofErr w:type="spellEnd"/>
      <w:r w:rsidRPr="005F5DC6">
        <w:rPr>
          <w:rFonts w:eastAsiaTheme="minorHAnsi"/>
          <w:sz w:val="24"/>
          <w:szCs w:val="24"/>
        </w:rPr>
        <w:t xml:space="preserve"> alt </w:t>
      </w:r>
      <w:proofErr w:type="spellStart"/>
      <w:r w:rsidRPr="005F5DC6">
        <w:rPr>
          <w:rFonts w:eastAsiaTheme="minorHAnsi"/>
          <w:sz w:val="24"/>
          <w:szCs w:val="24"/>
        </w:rPr>
        <w:t>funcţionar</w:t>
      </w:r>
      <w:proofErr w:type="spellEnd"/>
      <w:r w:rsidRPr="005F5DC6">
        <w:rPr>
          <w:rFonts w:eastAsiaTheme="minorHAnsi"/>
          <w:sz w:val="24"/>
          <w:szCs w:val="24"/>
        </w:rPr>
        <w:t xml:space="preserve"> public</w:t>
      </w:r>
      <w:r w:rsidRPr="005F5DC6">
        <w:rPr>
          <w:rFonts w:eastAsiaTheme="minorHAnsi"/>
          <w:sz w:val="24"/>
          <w:szCs w:val="24"/>
          <w:lang w:val="ro-RO"/>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următoarea</w:t>
      </w:r>
      <w:proofErr w:type="spellEnd"/>
      <w:r w:rsidRPr="005F5DC6">
        <w:rPr>
          <w:rFonts w:eastAsiaTheme="minorHAnsi"/>
          <w:sz w:val="24"/>
          <w:szCs w:val="24"/>
        </w:rPr>
        <w:t xml:space="preserve"> </w:t>
      </w:r>
      <w:proofErr w:type="spellStart"/>
      <w:r w:rsidRPr="005F5DC6">
        <w:rPr>
          <w:rFonts w:eastAsiaTheme="minorHAnsi"/>
          <w:sz w:val="24"/>
          <w:szCs w:val="24"/>
        </w:rPr>
        <w:t>ordine</w:t>
      </w:r>
      <w:proofErr w:type="spellEnd"/>
      <w:r w:rsidRPr="005F5DC6">
        <w:rPr>
          <w:rFonts w:eastAsiaTheme="minorHAnsi"/>
          <w:sz w:val="24"/>
          <w:szCs w:val="24"/>
        </w:rPr>
        <w:t xml:space="preserve">: a) </w:t>
      </w:r>
      <w:proofErr w:type="spellStart"/>
      <w:r w:rsidRPr="005F5DC6">
        <w:rPr>
          <w:rFonts w:eastAsiaTheme="minorHAnsi"/>
          <w:sz w:val="24"/>
          <w:szCs w:val="24"/>
        </w:rPr>
        <w:t>unui</w:t>
      </w:r>
      <w:proofErr w:type="spellEnd"/>
      <w:r w:rsidRPr="005F5DC6">
        <w:rPr>
          <w:rFonts w:eastAsiaTheme="minorHAnsi"/>
          <w:sz w:val="24"/>
          <w:szCs w:val="24"/>
        </w:rPr>
        <w:t xml:space="preserve"> </w:t>
      </w:r>
      <w:proofErr w:type="spellStart"/>
      <w:r w:rsidRPr="005F5DC6">
        <w:rPr>
          <w:rFonts w:eastAsiaTheme="minorHAnsi"/>
          <w:sz w:val="24"/>
          <w:szCs w:val="24"/>
        </w:rPr>
        <w:t>funcţ</w:t>
      </w:r>
      <w:proofErr w:type="spellEnd"/>
      <w:r w:rsidRPr="005F5DC6">
        <w:rPr>
          <w:rFonts w:eastAsiaTheme="minorHAnsi"/>
          <w:sz w:val="24"/>
          <w:szCs w:val="24"/>
          <w:lang w:val="ro-RO"/>
        </w:rPr>
        <w:t xml:space="preserve">. </w:t>
      </w:r>
      <w:r w:rsidRPr="005F5DC6">
        <w:rPr>
          <w:rFonts w:eastAsiaTheme="minorHAnsi"/>
          <w:sz w:val="24"/>
          <w:szCs w:val="24"/>
        </w:rPr>
        <w:t>public cu stud</w:t>
      </w:r>
      <w:r w:rsidRPr="005F5DC6">
        <w:rPr>
          <w:rFonts w:eastAsiaTheme="minorHAnsi"/>
          <w:sz w:val="24"/>
          <w:szCs w:val="24"/>
          <w:lang w:val="ro-RO"/>
        </w:rPr>
        <w:t>. s</w:t>
      </w:r>
      <w:proofErr w:type="spellStart"/>
      <w:r w:rsidRPr="005F5DC6">
        <w:rPr>
          <w:rFonts w:eastAsiaTheme="minorHAnsi"/>
          <w:sz w:val="24"/>
          <w:szCs w:val="24"/>
        </w:rPr>
        <w:t>uperioare</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specialitate</w:t>
      </w:r>
      <w:proofErr w:type="spellEnd"/>
      <w:r w:rsidRPr="005F5DC6">
        <w:rPr>
          <w:rFonts w:eastAsiaTheme="minorHAnsi"/>
          <w:sz w:val="24"/>
          <w:szCs w:val="24"/>
        </w:rPr>
        <w:t xml:space="preserve"> </w:t>
      </w:r>
      <w:proofErr w:type="spellStart"/>
      <w:r w:rsidRPr="005F5DC6">
        <w:rPr>
          <w:rFonts w:eastAsiaTheme="minorHAnsi"/>
          <w:sz w:val="24"/>
          <w:szCs w:val="24"/>
        </w:rPr>
        <w:t>juridică</w:t>
      </w:r>
      <w:proofErr w:type="spellEnd"/>
      <w:r w:rsidRPr="005F5DC6">
        <w:rPr>
          <w:rFonts w:eastAsiaTheme="minorHAnsi"/>
          <w:sz w:val="24"/>
          <w:szCs w:val="24"/>
        </w:rPr>
        <w:t xml:space="preserve"> </w:t>
      </w:r>
      <w:proofErr w:type="spellStart"/>
      <w:r w:rsidRPr="005F5DC6">
        <w:rPr>
          <w:rFonts w:eastAsiaTheme="minorHAnsi"/>
          <w:sz w:val="24"/>
          <w:szCs w:val="24"/>
        </w:rPr>
        <w:t>sau</w:t>
      </w:r>
      <w:proofErr w:type="spellEnd"/>
      <w:r w:rsidRPr="005F5DC6">
        <w:rPr>
          <w:rFonts w:eastAsiaTheme="minorHAnsi"/>
          <w:sz w:val="24"/>
          <w:szCs w:val="24"/>
        </w:rPr>
        <w:t xml:space="preserve"> </w:t>
      </w:r>
      <w:proofErr w:type="spellStart"/>
      <w:r w:rsidRPr="005F5DC6">
        <w:rPr>
          <w:rFonts w:eastAsiaTheme="minorHAnsi"/>
          <w:sz w:val="24"/>
          <w:szCs w:val="24"/>
        </w:rPr>
        <w:t>administrativă</w:t>
      </w:r>
      <w:proofErr w:type="spellEnd"/>
      <w:r w:rsidRPr="005F5DC6">
        <w:rPr>
          <w:rFonts w:eastAsiaTheme="minorHAnsi"/>
          <w:sz w:val="24"/>
          <w:szCs w:val="24"/>
        </w:rPr>
        <w:t xml:space="preserve">; b) </w:t>
      </w:r>
      <w:proofErr w:type="spellStart"/>
      <w:r w:rsidRPr="005F5DC6">
        <w:rPr>
          <w:rFonts w:eastAsiaTheme="minorHAnsi"/>
          <w:sz w:val="24"/>
          <w:szCs w:val="24"/>
        </w:rPr>
        <w:t>unui</w:t>
      </w:r>
      <w:proofErr w:type="spellEnd"/>
      <w:r w:rsidRPr="005F5DC6">
        <w:rPr>
          <w:rFonts w:eastAsiaTheme="minorHAnsi"/>
          <w:sz w:val="24"/>
          <w:szCs w:val="24"/>
        </w:rPr>
        <w:t xml:space="preserve"> </w:t>
      </w:r>
      <w:proofErr w:type="spellStart"/>
      <w:r w:rsidRPr="005F5DC6">
        <w:rPr>
          <w:rFonts w:eastAsiaTheme="minorHAnsi"/>
          <w:sz w:val="24"/>
          <w:szCs w:val="24"/>
        </w:rPr>
        <w:t>funcţionar</w:t>
      </w:r>
      <w:proofErr w:type="spellEnd"/>
      <w:r w:rsidRPr="005F5DC6">
        <w:rPr>
          <w:rFonts w:eastAsiaTheme="minorHAnsi"/>
          <w:sz w:val="24"/>
          <w:szCs w:val="24"/>
        </w:rPr>
        <w:t xml:space="preserve"> public cu </w:t>
      </w:r>
      <w:proofErr w:type="spellStart"/>
      <w:r w:rsidRPr="005F5DC6">
        <w:rPr>
          <w:rFonts w:eastAsiaTheme="minorHAnsi"/>
          <w:sz w:val="24"/>
          <w:szCs w:val="24"/>
        </w:rPr>
        <w:t>studii</w:t>
      </w:r>
      <w:proofErr w:type="spellEnd"/>
      <w:r w:rsidRPr="005F5DC6">
        <w:rPr>
          <w:rFonts w:eastAsiaTheme="minorHAnsi"/>
          <w:sz w:val="24"/>
          <w:szCs w:val="24"/>
        </w:rPr>
        <w:t xml:space="preserve"> </w:t>
      </w:r>
      <w:proofErr w:type="spellStart"/>
      <w:r w:rsidRPr="005F5DC6">
        <w:rPr>
          <w:rFonts w:eastAsiaTheme="minorHAnsi"/>
          <w:sz w:val="24"/>
          <w:szCs w:val="24"/>
        </w:rPr>
        <w:t>superioare</w:t>
      </w:r>
      <w:proofErr w:type="spellEnd"/>
      <w:r w:rsidRPr="005F5DC6">
        <w:rPr>
          <w:rFonts w:eastAsiaTheme="minorHAnsi"/>
          <w:sz w:val="24"/>
          <w:szCs w:val="24"/>
          <w:lang w:val="ro-RO"/>
        </w:rPr>
        <w:t>.</w:t>
      </w:r>
    </w:p>
    <w:p w14:paraId="1CBE4D1D" w14:textId="77777777" w:rsidR="004572EB" w:rsidRPr="005F5DC6" w:rsidRDefault="0015162C" w:rsidP="0015162C">
      <w:pPr>
        <w:numPr>
          <w:ilvl w:val="0"/>
          <w:numId w:val="194"/>
        </w:numPr>
        <w:tabs>
          <w:tab w:val="left" w:pos="1574"/>
        </w:tabs>
        <w:autoSpaceDE w:val="0"/>
        <w:autoSpaceDN w:val="0"/>
        <w:adjustRightInd w:val="0"/>
        <w:jc w:val="both"/>
        <w:rPr>
          <w:rFonts w:eastAsiaTheme="minorHAnsi"/>
          <w:sz w:val="24"/>
          <w:szCs w:val="24"/>
        </w:rPr>
      </w:pPr>
      <w:r w:rsidRPr="005F5DC6">
        <w:rPr>
          <w:rFonts w:eastAsiaTheme="minorHAnsi"/>
          <w:sz w:val="24"/>
          <w:szCs w:val="24"/>
        </w:rPr>
        <w:t>Deleg</w:t>
      </w:r>
      <w:r w:rsidRPr="005F5DC6">
        <w:rPr>
          <w:rFonts w:eastAsiaTheme="minorHAnsi"/>
          <w:sz w:val="24"/>
          <w:szCs w:val="24"/>
          <w:lang w:val="ro-RO"/>
        </w:rPr>
        <w:t xml:space="preserve">. </w:t>
      </w:r>
      <w:r w:rsidRPr="005F5DC6">
        <w:rPr>
          <w:rFonts w:eastAsiaTheme="minorHAnsi"/>
          <w:sz w:val="24"/>
          <w:szCs w:val="24"/>
        </w:rPr>
        <w:t xml:space="preserve">de </w:t>
      </w:r>
      <w:proofErr w:type="spellStart"/>
      <w:r w:rsidRPr="005F5DC6">
        <w:rPr>
          <w:rFonts w:eastAsiaTheme="minorHAnsi"/>
          <w:sz w:val="24"/>
          <w:szCs w:val="24"/>
        </w:rPr>
        <w:t>atrib</w:t>
      </w:r>
      <w:proofErr w:type="spellEnd"/>
      <w:r w:rsidRPr="005F5DC6">
        <w:rPr>
          <w:rFonts w:eastAsiaTheme="minorHAnsi"/>
          <w:sz w:val="24"/>
          <w:szCs w:val="24"/>
          <w:lang w:val="ro-RO"/>
        </w:rPr>
        <w:t>. -</w:t>
      </w:r>
      <w:r w:rsidRPr="005F5DC6">
        <w:rPr>
          <w:rFonts w:eastAsiaTheme="minorHAnsi"/>
          <w:sz w:val="24"/>
          <w:szCs w:val="24"/>
        </w:rPr>
        <w:t xml:space="preserve"> </w:t>
      </w:r>
      <w:proofErr w:type="spellStart"/>
      <w:r w:rsidRPr="005F5DC6">
        <w:rPr>
          <w:rFonts w:eastAsiaTheme="minorHAnsi"/>
          <w:sz w:val="24"/>
          <w:szCs w:val="24"/>
        </w:rPr>
        <w:t>numai</w:t>
      </w:r>
      <w:proofErr w:type="spellEnd"/>
      <w:r w:rsidRPr="005F5DC6">
        <w:rPr>
          <w:rFonts w:eastAsiaTheme="minorHAnsi"/>
          <w:sz w:val="24"/>
          <w:szCs w:val="24"/>
        </w:rPr>
        <w:t xml:space="preserve"> cu inform</w:t>
      </w:r>
      <w:r w:rsidRPr="005F5DC6">
        <w:rPr>
          <w:rFonts w:eastAsiaTheme="minorHAnsi"/>
          <w:sz w:val="24"/>
          <w:szCs w:val="24"/>
          <w:lang w:val="ro-RO"/>
        </w:rPr>
        <w:t xml:space="preserve">. </w:t>
      </w:r>
      <w:proofErr w:type="spellStart"/>
      <w:r w:rsidRPr="005F5DC6">
        <w:rPr>
          <w:rFonts w:eastAsiaTheme="minorHAnsi"/>
          <w:sz w:val="24"/>
          <w:szCs w:val="24"/>
        </w:rPr>
        <w:t>prealabilă</w:t>
      </w:r>
      <w:proofErr w:type="spellEnd"/>
      <w:r w:rsidRPr="005F5DC6">
        <w:rPr>
          <w:rFonts w:eastAsiaTheme="minorHAnsi"/>
          <w:sz w:val="24"/>
          <w:szCs w:val="24"/>
        </w:rPr>
        <w:t xml:space="preserve"> a </w:t>
      </w:r>
      <w:proofErr w:type="spellStart"/>
      <w:r w:rsidRPr="005F5DC6">
        <w:rPr>
          <w:rFonts w:eastAsiaTheme="minorHAnsi"/>
          <w:sz w:val="24"/>
          <w:szCs w:val="24"/>
        </w:rPr>
        <w:t>funcţ</w:t>
      </w:r>
      <w:proofErr w:type="spellEnd"/>
      <w:r w:rsidRPr="005F5DC6">
        <w:rPr>
          <w:rFonts w:eastAsiaTheme="minorHAnsi"/>
          <w:sz w:val="24"/>
          <w:szCs w:val="24"/>
          <w:lang w:val="ro-RO"/>
        </w:rPr>
        <w:t xml:space="preserve">. </w:t>
      </w:r>
      <w:r w:rsidRPr="005F5DC6">
        <w:rPr>
          <w:rFonts w:eastAsiaTheme="minorHAnsi"/>
          <w:sz w:val="24"/>
          <w:szCs w:val="24"/>
        </w:rPr>
        <w:t xml:space="preserve">public </w:t>
      </w:r>
      <w:proofErr w:type="spellStart"/>
      <w:r w:rsidRPr="005F5DC6">
        <w:rPr>
          <w:rFonts w:eastAsiaTheme="minorHAnsi"/>
          <w:sz w:val="24"/>
          <w:szCs w:val="24"/>
        </w:rPr>
        <w:t>căruia</w:t>
      </w:r>
      <w:proofErr w:type="spellEnd"/>
      <w:r w:rsidRPr="005F5DC6">
        <w:rPr>
          <w:rFonts w:eastAsiaTheme="minorHAnsi"/>
          <w:sz w:val="24"/>
          <w:szCs w:val="24"/>
        </w:rPr>
        <w:t xml:space="preserve"> </w:t>
      </w:r>
      <w:proofErr w:type="spellStart"/>
      <w:r w:rsidRPr="005F5DC6">
        <w:rPr>
          <w:rFonts w:eastAsiaTheme="minorHAnsi"/>
          <w:sz w:val="24"/>
          <w:szCs w:val="24"/>
        </w:rPr>
        <w:t>i</w:t>
      </w:r>
      <w:proofErr w:type="spellEnd"/>
      <w:r w:rsidRPr="005F5DC6">
        <w:rPr>
          <w:rFonts w:eastAsiaTheme="minorHAnsi"/>
          <w:sz w:val="24"/>
          <w:szCs w:val="24"/>
        </w:rPr>
        <w:t xml:space="preserve"> se </w:t>
      </w:r>
      <w:proofErr w:type="spellStart"/>
      <w:r w:rsidRPr="005F5DC6">
        <w:rPr>
          <w:rFonts w:eastAsiaTheme="minorHAnsi"/>
          <w:sz w:val="24"/>
          <w:szCs w:val="24"/>
        </w:rPr>
        <w:t>deleagă</w:t>
      </w:r>
      <w:proofErr w:type="spellEnd"/>
      <w:r w:rsidRPr="005F5DC6">
        <w:rPr>
          <w:rFonts w:eastAsiaTheme="minorHAnsi"/>
          <w:sz w:val="24"/>
          <w:szCs w:val="24"/>
        </w:rPr>
        <w:t xml:space="preserve"> </w:t>
      </w:r>
      <w:proofErr w:type="spellStart"/>
      <w:r w:rsidRPr="005F5DC6">
        <w:rPr>
          <w:rFonts w:eastAsiaTheme="minorHAnsi"/>
          <w:sz w:val="24"/>
          <w:szCs w:val="24"/>
        </w:rPr>
        <w:t>atribuţiile</w:t>
      </w:r>
      <w:proofErr w:type="spellEnd"/>
      <w:r w:rsidRPr="005F5DC6">
        <w:rPr>
          <w:rFonts w:eastAsiaTheme="minorHAnsi"/>
          <w:sz w:val="24"/>
          <w:szCs w:val="24"/>
        </w:rPr>
        <w:t>.</w:t>
      </w:r>
    </w:p>
    <w:p w14:paraId="4BA1169E" w14:textId="77777777" w:rsidR="004572EB" w:rsidRPr="005F5DC6" w:rsidRDefault="0015162C" w:rsidP="0015162C">
      <w:pPr>
        <w:numPr>
          <w:ilvl w:val="0"/>
          <w:numId w:val="194"/>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Funcţ</w:t>
      </w:r>
      <w:proofErr w:type="spellEnd"/>
      <w:r w:rsidRPr="005F5DC6">
        <w:rPr>
          <w:rFonts w:eastAsiaTheme="minorHAnsi"/>
          <w:sz w:val="24"/>
          <w:szCs w:val="24"/>
          <w:lang w:val="ro-RO"/>
        </w:rPr>
        <w:t xml:space="preserve">. </w:t>
      </w:r>
      <w:r w:rsidRPr="005F5DC6">
        <w:rPr>
          <w:rFonts w:eastAsiaTheme="minorHAnsi"/>
          <w:sz w:val="24"/>
          <w:szCs w:val="24"/>
        </w:rPr>
        <w:t xml:space="preserve">public care </w:t>
      </w:r>
      <w:proofErr w:type="spellStart"/>
      <w:r w:rsidRPr="005F5DC6">
        <w:rPr>
          <w:rFonts w:eastAsiaTheme="minorHAnsi"/>
          <w:sz w:val="24"/>
          <w:szCs w:val="24"/>
        </w:rPr>
        <w:t>preia</w:t>
      </w:r>
      <w:proofErr w:type="spellEnd"/>
      <w:r w:rsidRPr="005F5DC6">
        <w:rPr>
          <w:rFonts w:eastAsiaTheme="minorHAnsi"/>
          <w:sz w:val="24"/>
          <w:szCs w:val="24"/>
        </w:rPr>
        <w:t xml:space="preserve"> </w:t>
      </w:r>
      <w:proofErr w:type="spellStart"/>
      <w:r w:rsidRPr="005F5DC6">
        <w:rPr>
          <w:rFonts w:eastAsiaTheme="minorHAnsi"/>
          <w:sz w:val="24"/>
          <w:szCs w:val="24"/>
        </w:rPr>
        <w:t>atrib</w:t>
      </w:r>
      <w:proofErr w:type="spellEnd"/>
      <w:r w:rsidRPr="005F5DC6">
        <w:rPr>
          <w:rFonts w:eastAsiaTheme="minorHAnsi"/>
          <w:sz w:val="24"/>
          <w:szCs w:val="24"/>
          <w:lang w:val="ro-RO"/>
        </w:rPr>
        <w:t xml:space="preserve">. </w:t>
      </w:r>
      <w:r w:rsidRPr="005F5DC6">
        <w:rPr>
          <w:rFonts w:eastAsiaTheme="minorHAnsi"/>
          <w:sz w:val="24"/>
          <w:szCs w:val="24"/>
        </w:rPr>
        <w:t xml:space="preserve">delegate </w:t>
      </w:r>
      <w:proofErr w:type="spellStart"/>
      <w:r w:rsidRPr="005F5DC6">
        <w:rPr>
          <w:rFonts w:eastAsiaTheme="minorHAnsi"/>
          <w:sz w:val="24"/>
          <w:szCs w:val="24"/>
        </w:rPr>
        <w:t>trebuie</w:t>
      </w:r>
      <w:proofErr w:type="spellEnd"/>
      <w:r w:rsidRPr="005F5DC6">
        <w:rPr>
          <w:rFonts w:eastAsiaTheme="minorHAnsi"/>
          <w:sz w:val="24"/>
          <w:szCs w:val="24"/>
        </w:rPr>
        <w:t xml:space="preserve"> </w:t>
      </w:r>
      <w:proofErr w:type="spellStart"/>
      <w:r w:rsidRPr="005F5DC6">
        <w:rPr>
          <w:rFonts w:eastAsiaTheme="minorHAnsi"/>
          <w:sz w:val="24"/>
          <w:szCs w:val="24"/>
        </w:rPr>
        <w:t>să</w:t>
      </w:r>
      <w:proofErr w:type="spellEnd"/>
      <w:r w:rsidRPr="005F5DC6">
        <w:rPr>
          <w:rFonts w:eastAsiaTheme="minorHAnsi"/>
          <w:sz w:val="24"/>
          <w:szCs w:val="24"/>
        </w:rPr>
        <w:t xml:space="preserve"> </w:t>
      </w:r>
      <w:proofErr w:type="spellStart"/>
      <w:r w:rsidRPr="005F5DC6">
        <w:rPr>
          <w:rFonts w:eastAsiaTheme="minorHAnsi"/>
          <w:sz w:val="24"/>
          <w:szCs w:val="24"/>
        </w:rPr>
        <w:t>îndeplinească</w:t>
      </w:r>
      <w:proofErr w:type="spellEnd"/>
      <w:r w:rsidRPr="005F5DC6">
        <w:rPr>
          <w:rFonts w:eastAsiaTheme="minorHAnsi"/>
          <w:sz w:val="24"/>
          <w:szCs w:val="24"/>
        </w:rPr>
        <w:t xml:space="preserve"> </w:t>
      </w:r>
      <w:proofErr w:type="spellStart"/>
      <w:r w:rsidRPr="005F5DC6">
        <w:rPr>
          <w:rFonts w:eastAsiaTheme="minorHAnsi"/>
          <w:sz w:val="24"/>
          <w:szCs w:val="24"/>
        </w:rPr>
        <w:t>cond</w:t>
      </w:r>
      <w:proofErr w:type="spellEnd"/>
      <w:r w:rsidRPr="005F5DC6">
        <w:rPr>
          <w:rFonts w:eastAsiaTheme="minorHAnsi"/>
          <w:sz w:val="24"/>
          <w:szCs w:val="24"/>
          <w:lang w:val="ro-RO"/>
        </w:rPr>
        <w:t xml:space="preserve">. </w:t>
      </w:r>
      <w:r w:rsidRPr="005F5DC6">
        <w:rPr>
          <w:rFonts w:eastAsiaTheme="minorHAnsi"/>
          <w:sz w:val="24"/>
          <w:szCs w:val="24"/>
        </w:rPr>
        <w:t xml:space="preserve">de </w:t>
      </w:r>
      <w:proofErr w:type="spellStart"/>
      <w:r w:rsidRPr="005F5DC6">
        <w:rPr>
          <w:rFonts w:eastAsiaTheme="minorHAnsi"/>
          <w:sz w:val="24"/>
          <w:szCs w:val="24"/>
        </w:rPr>
        <w:t>studii</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de </w:t>
      </w:r>
      <w:proofErr w:type="spellStart"/>
      <w:r w:rsidRPr="005F5DC6">
        <w:rPr>
          <w:rFonts w:eastAsiaTheme="minorHAnsi"/>
          <w:sz w:val="24"/>
          <w:szCs w:val="24"/>
        </w:rPr>
        <w:t>vechime</w:t>
      </w:r>
      <w:proofErr w:type="spellEnd"/>
      <w:r w:rsidRPr="005F5DC6">
        <w:rPr>
          <w:rFonts w:eastAsiaTheme="minorHAnsi"/>
          <w:sz w:val="24"/>
          <w:szCs w:val="24"/>
        </w:rPr>
        <w:t xml:space="preserve"> </w:t>
      </w:r>
      <w:proofErr w:type="spellStart"/>
      <w:r w:rsidRPr="005F5DC6">
        <w:rPr>
          <w:rFonts w:eastAsiaTheme="minorHAnsi"/>
          <w:sz w:val="24"/>
          <w:szCs w:val="24"/>
        </w:rPr>
        <w:t>necesare</w:t>
      </w:r>
      <w:proofErr w:type="spellEnd"/>
      <w:r w:rsidRPr="005F5DC6">
        <w:rPr>
          <w:rFonts w:eastAsiaTheme="minorHAnsi"/>
          <w:sz w:val="24"/>
          <w:szCs w:val="24"/>
        </w:rPr>
        <w:t xml:space="preserve"> </w:t>
      </w:r>
      <w:proofErr w:type="spellStart"/>
      <w:r w:rsidRPr="005F5DC6">
        <w:rPr>
          <w:rFonts w:eastAsiaTheme="minorHAnsi"/>
          <w:sz w:val="24"/>
          <w:szCs w:val="24"/>
        </w:rPr>
        <w:t>pentru</w:t>
      </w:r>
      <w:proofErr w:type="spellEnd"/>
      <w:r w:rsidRPr="005F5DC6">
        <w:rPr>
          <w:rFonts w:eastAsiaTheme="minorHAnsi"/>
          <w:sz w:val="24"/>
          <w:szCs w:val="24"/>
        </w:rPr>
        <w:t xml:space="preserve"> </w:t>
      </w:r>
      <w:proofErr w:type="spellStart"/>
      <w:r w:rsidRPr="005F5DC6">
        <w:rPr>
          <w:rFonts w:eastAsiaTheme="minorHAnsi"/>
          <w:sz w:val="24"/>
          <w:szCs w:val="24"/>
        </w:rPr>
        <w:t>ocuparea</w:t>
      </w:r>
      <w:proofErr w:type="spellEnd"/>
      <w:r w:rsidRPr="005F5DC6">
        <w:rPr>
          <w:rFonts w:eastAsiaTheme="minorHAnsi"/>
          <w:sz w:val="24"/>
          <w:szCs w:val="24"/>
        </w:rPr>
        <w:t xml:space="preserve"> </w:t>
      </w:r>
      <w:proofErr w:type="spellStart"/>
      <w:r w:rsidRPr="005F5DC6">
        <w:rPr>
          <w:rFonts w:eastAsiaTheme="minorHAnsi"/>
          <w:sz w:val="24"/>
          <w:szCs w:val="24"/>
        </w:rPr>
        <w:t>funcţ</w:t>
      </w:r>
      <w:proofErr w:type="spellEnd"/>
      <w:r w:rsidRPr="005F5DC6">
        <w:rPr>
          <w:rFonts w:eastAsiaTheme="minorHAnsi"/>
          <w:sz w:val="24"/>
          <w:szCs w:val="24"/>
          <w:lang w:val="ro-RO"/>
        </w:rPr>
        <w:t xml:space="preserve">. </w:t>
      </w:r>
      <w:proofErr w:type="spellStart"/>
      <w:r w:rsidRPr="005F5DC6">
        <w:rPr>
          <w:rFonts w:eastAsiaTheme="minorHAnsi"/>
          <w:sz w:val="24"/>
          <w:szCs w:val="24"/>
        </w:rPr>
        <w:t>publice</w:t>
      </w:r>
      <w:proofErr w:type="spellEnd"/>
      <w:r w:rsidRPr="005F5DC6">
        <w:rPr>
          <w:rFonts w:eastAsiaTheme="minorHAnsi"/>
          <w:sz w:val="24"/>
          <w:szCs w:val="24"/>
        </w:rPr>
        <w:t xml:space="preserve"> ale </w:t>
      </w:r>
      <w:proofErr w:type="spellStart"/>
      <w:r w:rsidRPr="005F5DC6">
        <w:rPr>
          <w:rFonts w:eastAsiaTheme="minorHAnsi"/>
          <w:sz w:val="24"/>
          <w:szCs w:val="24"/>
        </w:rPr>
        <w:t>cărei</w:t>
      </w:r>
      <w:proofErr w:type="spellEnd"/>
      <w:r w:rsidRPr="005F5DC6">
        <w:rPr>
          <w:rFonts w:eastAsiaTheme="minorHAnsi"/>
          <w:sz w:val="24"/>
          <w:szCs w:val="24"/>
        </w:rPr>
        <w:t xml:space="preserve"> </w:t>
      </w:r>
      <w:proofErr w:type="spellStart"/>
      <w:r w:rsidRPr="005F5DC6">
        <w:rPr>
          <w:rFonts w:eastAsiaTheme="minorHAnsi"/>
          <w:sz w:val="24"/>
          <w:szCs w:val="24"/>
        </w:rPr>
        <w:t>atrib</w:t>
      </w:r>
      <w:proofErr w:type="spellEnd"/>
      <w:r w:rsidRPr="005F5DC6">
        <w:rPr>
          <w:rFonts w:eastAsiaTheme="minorHAnsi"/>
          <w:sz w:val="24"/>
          <w:szCs w:val="24"/>
          <w:lang w:val="ro-RO"/>
        </w:rPr>
        <w:t xml:space="preserve">. </w:t>
      </w:r>
      <w:proofErr w:type="spellStart"/>
      <w:r w:rsidRPr="005F5DC6">
        <w:rPr>
          <w:rFonts w:eastAsiaTheme="minorHAnsi"/>
          <w:sz w:val="24"/>
          <w:szCs w:val="24"/>
        </w:rPr>
        <w:t>îi</w:t>
      </w:r>
      <w:proofErr w:type="spellEnd"/>
      <w:r w:rsidRPr="005F5DC6">
        <w:rPr>
          <w:rFonts w:eastAsiaTheme="minorHAnsi"/>
          <w:sz w:val="24"/>
          <w:szCs w:val="24"/>
        </w:rPr>
        <w:t xml:space="preserve"> sunt delegate.</w:t>
      </w:r>
    </w:p>
    <w:p w14:paraId="7DED975E" w14:textId="77777777" w:rsidR="004572EB" w:rsidRPr="005F5DC6" w:rsidRDefault="0015162C" w:rsidP="0015162C">
      <w:pPr>
        <w:numPr>
          <w:ilvl w:val="0"/>
          <w:numId w:val="194"/>
        </w:numPr>
        <w:tabs>
          <w:tab w:val="left" w:pos="1574"/>
        </w:tabs>
        <w:autoSpaceDE w:val="0"/>
        <w:autoSpaceDN w:val="0"/>
        <w:adjustRightInd w:val="0"/>
        <w:jc w:val="both"/>
        <w:rPr>
          <w:rFonts w:eastAsiaTheme="minorHAnsi"/>
          <w:sz w:val="24"/>
          <w:szCs w:val="24"/>
        </w:rPr>
      </w:pPr>
      <w:r w:rsidRPr="005F5DC6">
        <w:rPr>
          <w:rFonts w:eastAsiaTheme="minorHAnsi"/>
          <w:sz w:val="24"/>
          <w:szCs w:val="24"/>
        </w:rPr>
        <w:t xml:space="preserve">Nu pot fi delegate </w:t>
      </w:r>
      <w:proofErr w:type="spellStart"/>
      <w:r w:rsidRPr="005F5DC6">
        <w:rPr>
          <w:rFonts w:eastAsiaTheme="minorHAnsi"/>
          <w:sz w:val="24"/>
          <w:szCs w:val="24"/>
        </w:rPr>
        <w:t>atribuţii</w:t>
      </w:r>
      <w:proofErr w:type="spellEnd"/>
      <w:r w:rsidRPr="005F5DC6">
        <w:rPr>
          <w:rFonts w:eastAsiaTheme="minorHAnsi"/>
          <w:sz w:val="24"/>
          <w:szCs w:val="24"/>
        </w:rPr>
        <w:t xml:space="preserve"> </w:t>
      </w:r>
      <w:proofErr w:type="spellStart"/>
      <w:r w:rsidRPr="005F5DC6">
        <w:rPr>
          <w:rFonts w:eastAsiaTheme="minorHAnsi"/>
          <w:sz w:val="24"/>
          <w:szCs w:val="24"/>
        </w:rPr>
        <w:t>funcţ</w:t>
      </w:r>
      <w:proofErr w:type="spellEnd"/>
      <w:r w:rsidRPr="005F5DC6">
        <w:rPr>
          <w:rFonts w:eastAsiaTheme="minorHAnsi"/>
          <w:sz w:val="24"/>
          <w:szCs w:val="24"/>
          <w:lang w:val="ro-RO"/>
        </w:rPr>
        <w:t xml:space="preserve">. p. </w:t>
      </w:r>
      <w:r w:rsidRPr="005F5DC6">
        <w:rPr>
          <w:rFonts w:eastAsiaTheme="minorHAnsi"/>
          <w:sz w:val="24"/>
          <w:szCs w:val="24"/>
        </w:rPr>
        <w:t xml:space="preserve"> </w:t>
      </w:r>
      <w:proofErr w:type="spellStart"/>
      <w:r w:rsidRPr="005F5DC6">
        <w:rPr>
          <w:rFonts w:eastAsiaTheme="minorHAnsi"/>
          <w:sz w:val="24"/>
          <w:szCs w:val="24"/>
        </w:rPr>
        <w:t>debutanţi</w:t>
      </w:r>
      <w:proofErr w:type="spellEnd"/>
      <w:r w:rsidRPr="005F5DC6">
        <w:rPr>
          <w:rFonts w:eastAsiaTheme="minorHAnsi"/>
          <w:sz w:val="24"/>
          <w:szCs w:val="24"/>
        </w:rPr>
        <w:t xml:space="preserve"> </w:t>
      </w:r>
      <w:proofErr w:type="spellStart"/>
      <w:r w:rsidRPr="005F5DC6">
        <w:rPr>
          <w:rFonts w:eastAsiaTheme="minorHAnsi"/>
          <w:sz w:val="24"/>
          <w:szCs w:val="24"/>
        </w:rPr>
        <w:t>sau</w:t>
      </w:r>
      <w:proofErr w:type="spellEnd"/>
      <w:r w:rsidRPr="005F5DC6">
        <w:rPr>
          <w:rFonts w:eastAsiaTheme="minorHAnsi"/>
          <w:sz w:val="24"/>
          <w:szCs w:val="24"/>
        </w:rPr>
        <w:t xml:space="preserve"> </w:t>
      </w:r>
      <w:proofErr w:type="spellStart"/>
      <w:r w:rsidRPr="005F5DC6">
        <w:rPr>
          <w:rFonts w:eastAsiaTheme="minorHAnsi"/>
          <w:sz w:val="24"/>
          <w:szCs w:val="24"/>
        </w:rPr>
        <w:t>funcţ</w:t>
      </w:r>
      <w:proofErr w:type="spellEnd"/>
      <w:r w:rsidRPr="005F5DC6">
        <w:rPr>
          <w:rFonts w:eastAsiaTheme="minorHAnsi"/>
          <w:sz w:val="24"/>
          <w:szCs w:val="24"/>
          <w:lang w:val="ro-RO"/>
        </w:rPr>
        <w:t xml:space="preserve">. p. </w:t>
      </w:r>
      <w:r w:rsidRPr="005F5DC6">
        <w:rPr>
          <w:rFonts w:eastAsiaTheme="minorHAnsi"/>
          <w:sz w:val="24"/>
          <w:szCs w:val="24"/>
        </w:rPr>
        <w:t xml:space="preserve">care </w:t>
      </w:r>
      <w:proofErr w:type="spellStart"/>
      <w:r w:rsidRPr="005F5DC6">
        <w:rPr>
          <w:rFonts w:eastAsiaTheme="minorHAnsi"/>
          <w:sz w:val="24"/>
          <w:szCs w:val="24"/>
        </w:rPr>
        <w:t>exercită</w:t>
      </w:r>
      <w:proofErr w:type="spellEnd"/>
      <w:r w:rsidRPr="005F5DC6">
        <w:rPr>
          <w:rFonts w:eastAsiaTheme="minorHAnsi"/>
          <w:sz w:val="24"/>
          <w:szCs w:val="24"/>
        </w:rPr>
        <w:t xml:space="preserve"> </w:t>
      </w:r>
      <w:proofErr w:type="spellStart"/>
      <w:r w:rsidRPr="005F5DC6">
        <w:rPr>
          <w:rFonts w:eastAsiaTheme="minorHAnsi"/>
          <w:sz w:val="24"/>
          <w:szCs w:val="24"/>
        </w:rPr>
        <w:t>funcţia</w:t>
      </w:r>
      <w:proofErr w:type="spellEnd"/>
      <w:r w:rsidRPr="005F5DC6">
        <w:rPr>
          <w:rFonts w:eastAsiaTheme="minorHAnsi"/>
          <w:sz w:val="24"/>
          <w:szCs w:val="24"/>
        </w:rPr>
        <w:t xml:space="preserve"> </w:t>
      </w:r>
      <w:proofErr w:type="spellStart"/>
      <w:r w:rsidRPr="005F5DC6">
        <w:rPr>
          <w:rFonts w:eastAsiaTheme="minorHAnsi"/>
          <w:sz w:val="24"/>
          <w:szCs w:val="24"/>
        </w:rPr>
        <w:t>publică</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temeiul</w:t>
      </w:r>
      <w:proofErr w:type="spellEnd"/>
      <w:r w:rsidRPr="005F5DC6">
        <w:rPr>
          <w:rFonts w:eastAsiaTheme="minorHAnsi"/>
          <w:sz w:val="24"/>
          <w:szCs w:val="24"/>
        </w:rPr>
        <w:t xml:space="preserve"> </w:t>
      </w:r>
      <w:proofErr w:type="spellStart"/>
      <w:r w:rsidRPr="005F5DC6">
        <w:rPr>
          <w:rFonts w:eastAsiaTheme="minorHAnsi"/>
          <w:sz w:val="24"/>
          <w:szCs w:val="24"/>
        </w:rPr>
        <w:t>unui</w:t>
      </w:r>
      <w:proofErr w:type="spellEnd"/>
      <w:r w:rsidRPr="005F5DC6">
        <w:rPr>
          <w:rFonts w:eastAsiaTheme="minorHAnsi"/>
          <w:sz w:val="24"/>
          <w:szCs w:val="24"/>
        </w:rPr>
        <w:t xml:space="preserve"> </w:t>
      </w:r>
      <w:proofErr w:type="spellStart"/>
      <w:r w:rsidRPr="005F5DC6">
        <w:rPr>
          <w:rFonts w:eastAsiaTheme="minorHAnsi"/>
          <w:sz w:val="24"/>
          <w:szCs w:val="24"/>
        </w:rPr>
        <w:t>raport</w:t>
      </w:r>
      <w:proofErr w:type="spellEnd"/>
      <w:r w:rsidRPr="005F5DC6">
        <w:rPr>
          <w:rFonts w:eastAsiaTheme="minorHAnsi"/>
          <w:sz w:val="24"/>
          <w:szCs w:val="24"/>
        </w:rPr>
        <w:t xml:space="preserve"> de </w:t>
      </w:r>
      <w:proofErr w:type="spellStart"/>
      <w:r w:rsidRPr="005F5DC6">
        <w:rPr>
          <w:rFonts w:eastAsiaTheme="minorHAnsi"/>
          <w:sz w:val="24"/>
          <w:szCs w:val="24"/>
        </w:rPr>
        <w:t>serviciu</w:t>
      </w:r>
      <w:proofErr w:type="spellEnd"/>
      <w:r w:rsidRPr="005F5DC6">
        <w:rPr>
          <w:rFonts w:eastAsiaTheme="minorHAnsi"/>
          <w:sz w:val="24"/>
          <w:szCs w:val="24"/>
        </w:rPr>
        <w:t xml:space="preserve"> cu </w:t>
      </w:r>
      <w:proofErr w:type="spellStart"/>
      <w:r w:rsidRPr="005F5DC6">
        <w:rPr>
          <w:rFonts w:eastAsiaTheme="minorHAnsi"/>
          <w:sz w:val="24"/>
          <w:szCs w:val="24"/>
        </w:rPr>
        <w:t>timp</w:t>
      </w:r>
      <w:proofErr w:type="spellEnd"/>
      <w:r w:rsidRPr="005F5DC6">
        <w:rPr>
          <w:rFonts w:eastAsiaTheme="minorHAnsi"/>
          <w:sz w:val="24"/>
          <w:szCs w:val="24"/>
        </w:rPr>
        <w:t xml:space="preserve"> </w:t>
      </w:r>
      <w:proofErr w:type="spellStart"/>
      <w:r w:rsidRPr="005F5DC6">
        <w:rPr>
          <w:rFonts w:eastAsiaTheme="minorHAnsi"/>
          <w:sz w:val="24"/>
          <w:szCs w:val="24"/>
        </w:rPr>
        <w:t>parţial</w:t>
      </w:r>
      <w:proofErr w:type="spellEnd"/>
    </w:p>
    <w:p w14:paraId="1ED4E78A" w14:textId="77777777" w:rsidR="004572EB" w:rsidRPr="005F5DC6" w:rsidRDefault="0015162C" w:rsidP="0015162C">
      <w:pPr>
        <w:numPr>
          <w:ilvl w:val="0"/>
          <w:numId w:val="194"/>
        </w:numPr>
        <w:tabs>
          <w:tab w:val="left" w:pos="1574"/>
        </w:tabs>
        <w:autoSpaceDE w:val="0"/>
        <w:autoSpaceDN w:val="0"/>
        <w:adjustRightInd w:val="0"/>
        <w:jc w:val="both"/>
        <w:rPr>
          <w:rFonts w:eastAsiaTheme="minorHAnsi"/>
          <w:sz w:val="24"/>
          <w:szCs w:val="24"/>
        </w:rPr>
      </w:pPr>
      <w:r w:rsidRPr="005F5DC6">
        <w:rPr>
          <w:rFonts w:eastAsiaTheme="minorHAnsi"/>
          <w:sz w:val="24"/>
          <w:szCs w:val="24"/>
          <w:lang w:val="ro-RO"/>
        </w:rPr>
        <w:t xml:space="preserve">Când </w:t>
      </w:r>
      <w:proofErr w:type="spellStart"/>
      <w:r w:rsidRPr="005F5DC6">
        <w:rPr>
          <w:rFonts w:eastAsiaTheme="minorHAnsi"/>
          <w:sz w:val="24"/>
          <w:szCs w:val="24"/>
        </w:rPr>
        <w:t>funcţ</w:t>
      </w:r>
      <w:proofErr w:type="spellEnd"/>
      <w:r w:rsidRPr="005F5DC6">
        <w:rPr>
          <w:rFonts w:eastAsiaTheme="minorHAnsi"/>
          <w:sz w:val="24"/>
          <w:szCs w:val="24"/>
          <w:lang w:val="ro-RO"/>
        </w:rPr>
        <w:t xml:space="preserve">. </w:t>
      </w:r>
      <w:r w:rsidRPr="005F5DC6">
        <w:rPr>
          <w:rFonts w:eastAsiaTheme="minorHAnsi"/>
          <w:sz w:val="24"/>
          <w:szCs w:val="24"/>
        </w:rPr>
        <w:t>public</w:t>
      </w:r>
      <w:r w:rsidRPr="005F5DC6">
        <w:rPr>
          <w:rFonts w:eastAsiaTheme="minorHAnsi"/>
          <w:sz w:val="24"/>
          <w:szCs w:val="24"/>
          <w:lang w:val="ro-RO"/>
        </w:rPr>
        <w:t>ă</w:t>
      </w:r>
      <w:r w:rsidRPr="005F5DC6">
        <w:rPr>
          <w:rFonts w:eastAsiaTheme="minorHAnsi"/>
          <w:sz w:val="24"/>
          <w:szCs w:val="24"/>
        </w:rPr>
        <w:t xml:space="preserve"> de </w:t>
      </w:r>
      <w:proofErr w:type="spellStart"/>
      <w:r w:rsidRPr="005F5DC6">
        <w:rPr>
          <w:rFonts w:eastAsiaTheme="minorHAnsi"/>
          <w:sz w:val="24"/>
          <w:szCs w:val="24"/>
        </w:rPr>
        <w:t>execuţie</w:t>
      </w:r>
      <w:proofErr w:type="spellEnd"/>
      <w:r w:rsidRPr="005F5DC6">
        <w:rPr>
          <w:rFonts w:eastAsiaTheme="minorHAnsi"/>
          <w:sz w:val="24"/>
          <w:szCs w:val="24"/>
        </w:rPr>
        <w:t xml:space="preserve"> vacant</w:t>
      </w:r>
      <w:r w:rsidRPr="005F5DC6">
        <w:rPr>
          <w:rFonts w:eastAsiaTheme="minorHAnsi"/>
          <w:sz w:val="24"/>
          <w:szCs w:val="24"/>
          <w:lang w:val="ro-RO"/>
        </w:rPr>
        <w:t xml:space="preserve">ă este unică la niv. autorității, </w:t>
      </w:r>
      <w:proofErr w:type="spellStart"/>
      <w:r w:rsidRPr="005F5DC6">
        <w:rPr>
          <w:rFonts w:eastAsiaTheme="minorHAnsi"/>
          <w:sz w:val="24"/>
          <w:szCs w:val="24"/>
        </w:rPr>
        <w:t>atribuţiile</w:t>
      </w:r>
      <w:proofErr w:type="spellEnd"/>
      <w:r w:rsidRPr="005F5DC6">
        <w:rPr>
          <w:rFonts w:eastAsiaTheme="minorHAnsi"/>
          <w:sz w:val="24"/>
          <w:szCs w:val="24"/>
        </w:rPr>
        <w:t xml:space="preserve"> pot fi delegate </w:t>
      </w:r>
      <w:proofErr w:type="spellStart"/>
      <w:r w:rsidRPr="005F5DC6">
        <w:rPr>
          <w:rFonts w:eastAsiaTheme="minorHAnsi"/>
          <w:sz w:val="24"/>
          <w:szCs w:val="24"/>
        </w:rPr>
        <w:t>către</w:t>
      </w:r>
      <w:proofErr w:type="spellEnd"/>
      <w:r w:rsidRPr="005F5DC6">
        <w:rPr>
          <w:rFonts w:eastAsiaTheme="minorHAnsi"/>
          <w:sz w:val="24"/>
          <w:szCs w:val="24"/>
        </w:rPr>
        <w:t xml:space="preserve"> </w:t>
      </w:r>
      <w:proofErr w:type="spellStart"/>
      <w:r w:rsidRPr="005F5DC6">
        <w:rPr>
          <w:rFonts w:eastAsiaTheme="minorHAnsi"/>
          <w:sz w:val="24"/>
          <w:szCs w:val="24"/>
        </w:rPr>
        <w:t>cel</w:t>
      </w:r>
      <w:proofErr w:type="spellEnd"/>
      <w:r w:rsidRPr="005F5DC6">
        <w:rPr>
          <w:rFonts w:eastAsiaTheme="minorHAnsi"/>
          <w:sz w:val="24"/>
          <w:szCs w:val="24"/>
        </w:rPr>
        <w:t xml:space="preserve"> </w:t>
      </w:r>
      <w:proofErr w:type="spellStart"/>
      <w:r w:rsidRPr="005F5DC6">
        <w:rPr>
          <w:rFonts w:eastAsiaTheme="minorHAnsi"/>
          <w:sz w:val="24"/>
          <w:szCs w:val="24"/>
        </w:rPr>
        <w:t>puţin</w:t>
      </w:r>
      <w:proofErr w:type="spellEnd"/>
      <w:r w:rsidRPr="005F5DC6">
        <w:rPr>
          <w:rFonts w:eastAsiaTheme="minorHAnsi"/>
          <w:sz w:val="24"/>
          <w:szCs w:val="24"/>
        </w:rPr>
        <w:t xml:space="preserve"> </w:t>
      </w:r>
      <w:proofErr w:type="spellStart"/>
      <w:r w:rsidRPr="005F5DC6">
        <w:rPr>
          <w:rFonts w:eastAsiaTheme="minorHAnsi"/>
          <w:sz w:val="24"/>
          <w:szCs w:val="24"/>
        </w:rPr>
        <w:t>doi</w:t>
      </w:r>
      <w:proofErr w:type="spellEnd"/>
      <w:r w:rsidRPr="005F5DC6">
        <w:rPr>
          <w:rFonts w:eastAsiaTheme="minorHAnsi"/>
          <w:sz w:val="24"/>
          <w:szCs w:val="24"/>
        </w:rPr>
        <w:t xml:space="preserve"> </w:t>
      </w:r>
      <w:proofErr w:type="spellStart"/>
      <w:r w:rsidRPr="005F5DC6">
        <w:rPr>
          <w:rFonts w:eastAsiaTheme="minorHAnsi"/>
          <w:sz w:val="24"/>
          <w:szCs w:val="24"/>
        </w:rPr>
        <w:t>funcţionari</w:t>
      </w:r>
      <w:proofErr w:type="spellEnd"/>
      <w:r w:rsidRPr="005F5DC6">
        <w:rPr>
          <w:rFonts w:eastAsiaTheme="minorHAnsi"/>
          <w:sz w:val="24"/>
          <w:szCs w:val="24"/>
        </w:rPr>
        <w:t xml:space="preserve"> </w:t>
      </w:r>
      <w:proofErr w:type="spellStart"/>
      <w:r w:rsidRPr="005F5DC6">
        <w:rPr>
          <w:rFonts w:eastAsiaTheme="minorHAnsi"/>
          <w:sz w:val="24"/>
          <w:szCs w:val="24"/>
        </w:rPr>
        <w:t>publici</w:t>
      </w:r>
      <w:proofErr w:type="spellEnd"/>
      <w:r w:rsidRPr="005F5DC6">
        <w:rPr>
          <w:rFonts w:eastAsiaTheme="minorHAnsi"/>
          <w:sz w:val="24"/>
          <w:szCs w:val="24"/>
        </w:rPr>
        <w:t xml:space="preserve">, cu </w:t>
      </w:r>
      <w:proofErr w:type="spellStart"/>
      <w:r w:rsidRPr="005F5DC6">
        <w:rPr>
          <w:rFonts w:eastAsiaTheme="minorHAnsi"/>
          <w:sz w:val="24"/>
          <w:szCs w:val="24"/>
        </w:rPr>
        <w:t>respectarea</w:t>
      </w:r>
      <w:proofErr w:type="spellEnd"/>
      <w:r w:rsidRPr="005F5DC6">
        <w:rPr>
          <w:rFonts w:eastAsiaTheme="minorHAnsi"/>
          <w:sz w:val="24"/>
          <w:szCs w:val="24"/>
        </w:rPr>
        <w:t xml:space="preserve"> </w:t>
      </w:r>
      <w:proofErr w:type="spellStart"/>
      <w:r w:rsidRPr="005F5DC6">
        <w:rPr>
          <w:rFonts w:eastAsiaTheme="minorHAnsi"/>
          <w:sz w:val="24"/>
          <w:szCs w:val="24"/>
        </w:rPr>
        <w:t>prevederilor</w:t>
      </w:r>
      <w:proofErr w:type="spellEnd"/>
      <w:r w:rsidRPr="005F5DC6">
        <w:rPr>
          <w:rFonts w:eastAsiaTheme="minorHAnsi"/>
          <w:sz w:val="24"/>
          <w:szCs w:val="24"/>
        </w:rPr>
        <w:t xml:space="preserve"> de </w:t>
      </w:r>
      <w:proofErr w:type="spellStart"/>
      <w:r w:rsidRPr="005F5DC6">
        <w:rPr>
          <w:rFonts w:eastAsiaTheme="minorHAnsi"/>
          <w:sz w:val="24"/>
          <w:szCs w:val="24"/>
        </w:rPr>
        <w:t>mai</w:t>
      </w:r>
      <w:proofErr w:type="spellEnd"/>
      <w:r w:rsidRPr="005F5DC6">
        <w:rPr>
          <w:rFonts w:eastAsiaTheme="minorHAnsi"/>
          <w:sz w:val="24"/>
          <w:szCs w:val="24"/>
        </w:rPr>
        <w:t xml:space="preserve"> sus.</w:t>
      </w:r>
    </w:p>
    <w:p w14:paraId="68C34C4F" w14:textId="77777777" w:rsidR="005F5DC6" w:rsidRDefault="005F5DC6" w:rsidP="005F5DC6">
      <w:pPr>
        <w:tabs>
          <w:tab w:val="left" w:pos="1574"/>
        </w:tabs>
        <w:autoSpaceDE w:val="0"/>
        <w:autoSpaceDN w:val="0"/>
        <w:adjustRightInd w:val="0"/>
        <w:ind w:left="720"/>
        <w:jc w:val="both"/>
        <w:rPr>
          <w:rFonts w:eastAsiaTheme="minorHAnsi"/>
          <w:sz w:val="24"/>
          <w:szCs w:val="24"/>
        </w:rPr>
      </w:pPr>
    </w:p>
    <w:p w14:paraId="27534EDD" w14:textId="77777777" w:rsidR="005F5DC6" w:rsidRDefault="005F5DC6" w:rsidP="005F5DC6">
      <w:pPr>
        <w:tabs>
          <w:tab w:val="left" w:pos="1574"/>
        </w:tabs>
        <w:autoSpaceDE w:val="0"/>
        <w:autoSpaceDN w:val="0"/>
        <w:adjustRightInd w:val="0"/>
        <w:jc w:val="both"/>
        <w:rPr>
          <w:rFonts w:eastAsiaTheme="minorHAnsi"/>
          <w:sz w:val="24"/>
          <w:szCs w:val="24"/>
        </w:rPr>
      </w:pPr>
      <w:proofErr w:type="spellStart"/>
      <w:r w:rsidRPr="005F5DC6">
        <w:rPr>
          <w:rFonts w:eastAsiaTheme="minorHAnsi"/>
          <w:b/>
          <w:bCs/>
          <w:sz w:val="24"/>
          <w:szCs w:val="24"/>
        </w:rPr>
        <w:t>Îndeplinirea</w:t>
      </w:r>
      <w:proofErr w:type="spellEnd"/>
      <w:r w:rsidRPr="005F5DC6">
        <w:rPr>
          <w:rFonts w:eastAsiaTheme="minorHAnsi"/>
          <w:b/>
          <w:bCs/>
          <w:sz w:val="24"/>
          <w:szCs w:val="24"/>
        </w:rPr>
        <w:t xml:space="preserve"> </w:t>
      </w:r>
      <w:proofErr w:type="spellStart"/>
      <w:r w:rsidRPr="005F5DC6">
        <w:rPr>
          <w:rFonts w:eastAsiaTheme="minorHAnsi"/>
          <w:b/>
          <w:bCs/>
          <w:sz w:val="24"/>
          <w:szCs w:val="24"/>
        </w:rPr>
        <w:t>atribuţiilor</w:t>
      </w:r>
      <w:proofErr w:type="spellEnd"/>
    </w:p>
    <w:p w14:paraId="420537CC" w14:textId="77777777" w:rsidR="004572EB" w:rsidRPr="005F5DC6" w:rsidRDefault="0015162C" w:rsidP="0015162C">
      <w:pPr>
        <w:numPr>
          <w:ilvl w:val="0"/>
          <w:numId w:val="195"/>
        </w:numPr>
        <w:tabs>
          <w:tab w:val="left" w:pos="1574"/>
        </w:tabs>
        <w:autoSpaceDE w:val="0"/>
        <w:autoSpaceDN w:val="0"/>
        <w:adjustRightInd w:val="0"/>
        <w:jc w:val="both"/>
        <w:rPr>
          <w:rFonts w:eastAsiaTheme="minorHAnsi"/>
          <w:sz w:val="24"/>
          <w:szCs w:val="24"/>
        </w:rPr>
      </w:pPr>
      <w:proofErr w:type="spellStart"/>
      <w:r w:rsidRPr="005F5DC6">
        <w:rPr>
          <w:rFonts w:eastAsiaTheme="minorHAnsi"/>
          <w:sz w:val="24"/>
          <w:szCs w:val="24"/>
        </w:rPr>
        <w:t>Funcţ</w:t>
      </w:r>
      <w:proofErr w:type="spellEnd"/>
      <w:r w:rsidRPr="005F5DC6">
        <w:rPr>
          <w:rFonts w:eastAsiaTheme="minorHAnsi"/>
          <w:sz w:val="24"/>
          <w:szCs w:val="24"/>
          <w:lang w:val="ro-RO"/>
        </w:rPr>
        <w:t xml:space="preserve">. </w:t>
      </w:r>
      <w:proofErr w:type="spellStart"/>
      <w:r w:rsidRPr="005F5DC6">
        <w:rPr>
          <w:rFonts w:eastAsiaTheme="minorHAnsi"/>
          <w:sz w:val="24"/>
          <w:szCs w:val="24"/>
        </w:rPr>
        <w:t>publici</w:t>
      </w:r>
      <w:proofErr w:type="spellEnd"/>
      <w:r w:rsidRPr="005F5DC6">
        <w:rPr>
          <w:rFonts w:eastAsiaTheme="minorHAnsi"/>
          <w:sz w:val="24"/>
          <w:szCs w:val="24"/>
        </w:rPr>
        <w:t xml:space="preserve"> </w:t>
      </w:r>
      <w:proofErr w:type="spellStart"/>
      <w:r w:rsidRPr="005F5DC6">
        <w:rPr>
          <w:rFonts w:eastAsiaTheme="minorHAnsi"/>
          <w:sz w:val="24"/>
          <w:szCs w:val="24"/>
        </w:rPr>
        <w:t>răspund</w:t>
      </w:r>
      <w:proofErr w:type="spellEnd"/>
      <w:r w:rsidRPr="005F5DC6">
        <w:rPr>
          <w:rFonts w:eastAsiaTheme="minorHAnsi"/>
          <w:sz w:val="24"/>
          <w:szCs w:val="24"/>
          <w:lang w:val="ro-RO"/>
        </w:rPr>
        <w:t xml:space="preserve"> </w:t>
      </w:r>
      <w:r w:rsidRPr="005F5DC6">
        <w:rPr>
          <w:rFonts w:eastAsiaTheme="minorHAnsi"/>
          <w:sz w:val="24"/>
          <w:szCs w:val="24"/>
        </w:rPr>
        <w:t xml:space="preserve">de </w:t>
      </w:r>
      <w:proofErr w:type="spellStart"/>
      <w:r w:rsidRPr="005F5DC6">
        <w:rPr>
          <w:rFonts w:eastAsiaTheme="minorHAnsi"/>
          <w:sz w:val="24"/>
          <w:szCs w:val="24"/>
        </w:rPr>
        <w:t>îndeplinirea</w:t>
      </w:r>
      <w:proofErr w:type="spellEnd"/>
      <w:r w:rsidRPr="005F5DC6">
        <w:rPr>
          <w:rFonts w:eastAsiaTheme="minorHAnsi"/>
          <w:sz w:val="24"/>
          <w:szCs w:val="24"/>
        </w:rPr>
        <w:t xml:space="preserve"> </w:t>
      </w:r>
      <w:proofErr w:type="spellStart"/>
      <w:r w:rsidRPr="005F5DC6">
        <w:rPr>
          <w:rFonts w:eastAsiaTheme="minorHAnsi"/>
          <w:sz w:val="24"/>
          <w:szCs w:val="24"/>
        </w:rPr>
        <w:t>atribuţiilor</w:t>
      </w:r>
      <w:proofErr w:type="spellEnd"/>
      <w:r w:rsidRPr="005F5DC6">
        <w:rPr>
          <w:rFonts w:eastAsiaTheme="minorHAnsi"/>
          <w:sz w:val="24"/>
          <w:szCs w:val="24"/>
        </w:rPr>
        <w:t xml:space="preserve"> </w:t>
      </w:r>
      <w:proofErr w:type="spellStart"/>
      <w:r w:rsidRPr="005F5DC6">
        <w:rPr>
          <w:rFonts w:eastAsiaTheme="minorHAnsi"/>
          <w:sz w:val="24"/>
          <w:szCs w:val="24"/>
        </w:rPr>
        <w:t>ce</w:t>
      </w:r>
      <w:proofErr w:type="spellEnd"/>
      <w:r w:rsidRPr="005F5DC6">
        <w:rPr>
          <w:rFonts w:eastAsiaTheme="minorHAnsi"/>
          <w:sz w:val="24"/>
          <w:szCs w:val="24"/>
        </w:rPr>
        <w:t xml:space="preserve"> le </w:t>
      </w:r>
      <w:proofErr w:type="spellStart"/>
      <w:r w:rsidRPr="005F5DC6">
        <w:rPr>
          <w:rFonts w:eastAsiaTheme="minorHAnsi"/>
          <w:sz w:val="24"/>
          <w:szCs w:val="24"/>
        </w:rPr>
        <w:t>revin</w:t>
      </w:r>
      <w:proofErr w:type="spellEnd"/>
      <w:r w:rsidRPr="005F5DC6">
        <w:rPr>
          <w:rFonts w:eastAsiaTheme="minorHAnsi"/>
          <w:sz w:val="24"/>
          <w:szCs w:val="24"/>
        </w:rPr>
        <w:t xml:space="preserve"> din </w:t>
      </w:r>
      <w:proofErr w:type="spellStart"/>
      <w:r w:rsidRPr="005F5DC6">
        <w:rPr>
          <w:rFonts w:eastAsiaTheme="minorHAnsi"/>
          <w:sz w:val="24"/>
          <w:szCs w:val="24"/>
        </w:rPr>
        <w:t>funcţia</w:t>
      </w:r>
      <w:proofErr w:type="spellEnd"/>
      <w:r w:rsidRPr="005F5DC6">
        <w:rPr>
          <w:rFonts w:eastAsiaTheme="minorHAnsi"/>
          <w:sz w:val="24"/>
          <w:szCs w:val="24"/>
        </w:rPr>
        <w:t xml:space="preserve"> </w:t>
      </w:r>
      <w:proofErr w:type="spellStart"/>
      <w:r w:rsidRPr="005F5DC6">
        <w:rPr>
          <w:rFonts w:eastAsiaTheme="minorHAnsi"/>
          <w:sz w:val="24"/>
          <w:szCs w:val="24"/>
        </w:rPr>
        <w:t>publică</w:t>
      </w:r>
      <w:proofErr w:type="spellEnd"/>
      <w:r w:rsidRPr="005F5DC6">
        <w:rPr>
          <w:rFonts w:eastAsiaTheme="minorHAnsi"/>
          <w:sz w:val="24"/>
          <w:szCs w:val="24"/>
        </w:rPr>
        <w:t xml:space="preserve"> pe care o </w:t>
      </w:r>
      <w:proofErr w:type="spellStart"/>
      <w:r w:rsidRPr="005F5DC6">
        <w:rPr>
          <w:rFonts w:eastAsiaTheme="minorHAnsi"/>
          <w:sz w:val="24"/>
          <w:szCs w:val="24"/>
        </w:rPr>
        <w:t>deţin</w:t>
      </w:r>
      <w:proofErr w:type="spellEnd"/>
      <w:r w:rsidRPr="005F5DC6">
        <w:rPr>
          <w:rFonts w:eastAsiaTheme="minorHAnsi"/>
          <w:sz w:val="24"/>
          <w:szCs w:val="24"/>
        </w:rPr>
        <w:t xml:space="preserve">, precum </w:t>
      </w:r>
      <w:proofErr w:type="spellStart"/>
      <w:r w:rsidRPr="005F5DC6">
        <w:rPr>
          <w:rFonts w:eastAsiaTheme="minorHAnsi"/>
          <w:sz w:val="24"/>
          <w:szCs w:val="24"/>
        </w:rPr>
        <w:t>şi</w:t>
      </w:r>
      <w:proofErr w:type="spellEnd"/>
      <w:r w:rsidRPr="005F5DC6">
        <w:rPr>
          <w:rFonts w:eastAsiaTheme="minorHAnsi"/>
          <w:sz w:val="24"/>
          <w:szCs w:val="24"/>
        </w:rPr>
        <w:t xml:space="preserve"> a </w:t>
      </w:r>
      <w:proofErr w:type="spellStart"/>
      <w:r w:rsidRPr="005F5DC6">
        <w:rPr>
          <w:rFonts w:eastAsiaTheme="minorHAnsi"/>
          <w:sz w:val="24"/>
          <w:szCs w:val="24"/>
        </w:rPr>
        <w:t>atribuţiilor</w:t>
      </w:r>
      <w:proofErr w:type="spellEnd"/>
      <w:r w:rsidRPr="005F5DC6">
        <w:rPr>
          <w:rFonts w:eastAsiaTheme="minorHAnsi"/>
          <w:sz w:val="24"/>
          <w:szCs w:val="24"/>
        </w:rPr>
        <w:t xml:space="preserve"> </w:t>
      </w:r>
      <w:proofErr w:type="spellStart"/>
      <w:r w:rsidRPr="005F5DC6">
        <w:rPr>
          <w:rFonts w:eastAsiaTheme="minorHAnsi"/>
          <w:sz w:val="24"/>
          <w:szCs w:val="24"/>
        </w:rPr>
        <w:t>ce</w:t>
      </w:r>
      <w:proofErr w:type="spellEnd"/>
      <w:r w:rsidRPr="005F5DC6">
        <w:rPr>
          <w:rFonts w:eastAsiaTheme="minorHAnsi"/>
          <w:sz w:val="24"/>
          <w:szCs w:val="24"/>
        </w:rPr>
        <w:t xml:space="preserve"> le sunt delegate. </w:t>
      </w:r>
    </w:p>
    <w:p w14:paraId="5D3A59D6" w14:textId="77777777" w:rsidR="004572EB" w:rsidRPr="005F5DC6" w:rsidRDefault="0015162C" w:rsidP="0015162C">
      <w:pPr>
        <w:numPr>
          <w:ilvl w:val="0"/>
          <w:numId w:val="195"/>
        </w:numPr>
        <w:tabs>
          <w:tab w:val="left" w:pos="1574"/>
        </w:tabs>
        <w:autoSpaceDE w:val="0"/>
        <w:autoSpaceDN w:val="0"/>
        <w:adjustRightInd w:val="0"/>
        <w:jc w:val="both"/>
        <w:rPr>
          <w:rFonts w:eastAsiaTheme="minorHAnsi"/>
          <w:sz w:val="24"/>
          <w:szCs w:val="24"/>
        </w:rPr>
      </w:pPr>
      <w:r w:rsidRPr="005F5DC6">
        <w:rPr>
          <w:rFonts w:eastAsiaTheme="minorHAnsi"/>
          <w:sz w:val="24"/>
          <w:szCs w:val="24"/>
        </w:rPr>
        <w:t>F</w:t>
      </w:r>
      <w:r w:rsidRPr="005F5DC6">
        <w:rPr>
          <w:rFonts w:eastAsiaTheme="minorHAnsi"/>
          <w:sz w:val="24"/>
          <w:szCs w:val="24"/>
          <w:lang w:val="ro-RO"/>
        </w:rPr>
        <w:t>. P. -</w:t>
      </w:r>
      <w:r w:rsidRPr="005F5DC6">
        <w:rPr>
          <w:rFonts w:eastAsiaTheme="minorHAnsi"/>
          <w:sz w:val="24"/>
          <w:szCs w:val="24"/>
        </w:rPr>
        <w:t xml:space="preserve"> </w:t>
      </w:r>
      <w:proofErr w:type="spellStart"/>
      <w:r w:rsidRPr="005F5DC6">
        <w:rPr>
          <w:rFonts w:eastAsiaTheme="minorHAnsi"/>
          <w:sz w:val="24"/>
          <w:szCs w:val="24"/>
        </w:rPr>
        <w:t>îndatorirea</w:t>
      </w:r>
      <w:proofErr w:type="spellEnd"/>
      <w:r w:rsidRPr="005F5DC6">
        <w:rPr>
          <w:rFonts w:eastAsiaTheme="minorHAnsi"/>
          <w:sz w:val="24"/>
          <w:szCs w:val="24"/>
        </w:rPr>
        <w:t xml:space="preserve"> </w:t>
      </w:r>
      <w:proofErr w:type="spellStart"/>
      <w:r w:rsidRPr="005F5DC6">
        <w:rPr>
          <w:rFonts w:eastAsiaTheme="minorHAnsi"/>
          <w:sz w:val="24"/>
          <w:szCs w:val="24"/>
        </w:rPr>
        <w:t>să</w:t>
      </w:r>
      <w:proofErr w:type="spellEnd"/>
      <w:r w:rsidRPr="005F5DC6">
        <w:rPr>
          <w:rFonts w:eastAsiaTheme="minorHAnsi"/>
          <w:sz w:val="24"/>
          <w:szCs w:val="24"/>
        </w:rPr>
        <w:t xml:space="preserve"> </w:t>
      </w:r>
      <w:proofErr w:type="spellStart"/>
      <w:r w:rsidRPr="005F5DC6">
        <w:rPr>
          <w:rFonts w:eastAsiaTheme="minorHAnsi"/>
          <w:sz w:val="24"/>
          <w:szCs w:val="24"/>
        </w:rPr>
        <w:t>îndeplinească</w:t>
      </w:r>
      <w:proofErr w:type="spellEnd"/>
      <w:r w:rsidRPr="005F5DC6">
        <w:rPr>
          <w:rFonts w:eastAsiaTheme="minorHAnsi"/>
          <w:sz w:val="24"/>
          <w:szCs w:val="24"/>
        </w:rPr>
        <w:t xml:space="preserve"> </w:t>
      </w:r>
      <w:proofErr w:type="spellStart"/>
      <w:r w:rsidRPr="005F5DC6">
        <w:rPr>
          <w:rFonts w:eastAsiaTheme="minorHAnsi"/>
          <w:sz w:val="24"/>
          <w:szCs w:val="24"/>
        </w:rPr>
        <w:t>dispoziţiile</w:t>
      </w:r>
      <w:proofErr w:type="spellEnd"/>
      <w:r w:rsidRPr="005F5DC6">
        <w:rPr>
          <w:rFonts w:eastAsiaTheme="minorHAnsi"/>
          <w:sz w:val="24"/>
          <w:szCs w:val="24"/>
        </w:rPr>
        <w:t xml:space="preserve"> </w:t>
      </w:r>
      <w:proofErr w:type="spellStart"/>
      <w:r w:rsidRPr="005F5DC6">
        <w:rPr>
          <w:rFonts w:eastAsiaTheme="minorHAnsi"/>
          <w:sz w:val="24"/>
          <w:szCs w:val="24"/>
        </w:rPr>
        <w:t>primite</w:t>
      </w:r>
      <w:proofErr w:type="spellEnd"/>
      <w:r w:rsidRPr="005F5DC6">
        <w:rPr>
          <w:rFonts w:eastAsiaTheme="minorHAnsi"/>
          <w:sz w:val="24"/>
          <w:szCs w:val="24"/>
        </w:rPr>
        <w:t xml:space="preserve"> de la </w:t>
      </w:r>
      <w:proofErr w:type="spellStart"/>
      <w:r w:rsidRPr="005F5DC6">
        <w:rPr>
          <w:rFonts w:eastAsiaTheme="minorHAnsi"/>
          <w:sz w:val="24"/>
          <w:szCs w:val="24"/>
        </w:rPr>
        <w:t>superiorii</w:t>
      </w:r>
      <w:proofErr w:type="spellEnd"/>
      <w:r w:rsidRPr="005F5DC6">
        <w:rPr>
          <w:rFonts w:eastAsiaTheme="minorHAnsi"/>
          <w:sz w:val="24"/>
          <w:szCs w:val="24"/>
        </w:rPr>
        <w:t xml:space="preserve"> </w:t>
      </w:r>
      <w:proofErr w:type="spellStart"/>
      <w:r w:rsidRPr="005F5DC6">
        <w:rPr>
          <w:rFonts w:eastAsiaTheme="minorHAnsi"/>
          <w:sz w:val="24"/>
          <w:szCs w:val="24"/>
        </w:rPr>
        <w:t>ierarhici</w:t>
      </w:r>
      <w:proofErr w:type="spellEnd"/>
      <w:r w:rsidRPr="005F5DC6">
        <w:rPr>
          <w:rFonts w:eastAsiaTheme="minorHAnsi"/>
          <w:sz w:val="24"/>
          <w:szCs w:val="24"/>
        </w:rPr>
        <w:t xml:space="preserve">. </w:t>
      </w:r>
    </w:p>
    <w:p w14:paraId="22954095" w14:textId="77777777" w:rsidR="004572EB" w:rsidRPr="005F5DC6" w:rsidRDefault="0015162C" w:rsidP="0015162C">
      <w:pPr>
        <w:numPr>
          <w:ilvl w:val="0"/>
          <w:numId w:val="195"/>
        </w:numPr>
        <w:tabs>
          <w:tab w:val="left" w:pos="1574"/>
        </w:tabs>
        <w:autoSpaceDE w:val="0"/>
        <w:autoSpaceDN w:val="0"/>
        <w:adjustRightInd w:val="0"/>
        <w:jc w:val="both"/>
        <w:rPr>
          <w:rFonts w:eastAsiaTheme="minorHAnsi"/>
          <w:sz w:val="24"/>
          <w:szCs w:val="24"/>
        </w:rPr>
      </w:pPr>
      <w:r w:rsidRPr="005F5DC6">
        <w:rPr>
          <w:rFonts w:eastAsiaTheme="minorHAnsi"/>
          <w:sz w:val="24"/>
          <w:szCs w:val="24"/>
        </w:rPr>
        <w:t xml:space="preserve">are </w:t>
      </w:r>
      <w:proofErr w:type="spellStart"/>
      <w:r w:rsidRPr="005F5DC6">
        <w:rPr>
          <w:rFonts w:eastAsiaTheme="minorHAnsi"/>
          <w:sz w:val="24"/>
          <w:szCs w:val="24"/>
        </w:rPr>
        <w:t>dreptul</w:t>
      </w:r>
      <w:proofErr w:type="spellEnd"/>
      <w:r w:rsidRPr="005F5DC6">
        <w:rPr>
          <w:rFonts w:eastAsiaTheme="minorHAnsi"/>
          <w:sz w:val="24"/>
          <w:szCs w:val="24"/>
        </w:rPr>
        <w:t xml:space="preserve"> </w:t>
      </w:r>
      <w:proofErr w:type="spellStart"/>
      <w:r w:rsidRPr="005F5DC6">
        <w:rPr>
          <w:rFonts w:eastAsiaTheme="minorHAnsi"/>
          <w:sz w:val="24"/>
          <w:szCs w:val="24"/>
        </w:rPr>
        <w:t>să</w:t>
      </w:r>
      <w:proofErr w:type="spellEnd"/>
      <w:r w:rsidRPr="005F5DC6">
        <w:rPr>
          <w:rFonts w:eastAsiaTheme="minorHAnsi"/>
          <w:sz w:val="24"/>
          <w:szCs w:val="24"/>
        </w:rPr>
        <w:t xml:space="preserve"> </w:t>
      </w:r>
      <w:proofErr w:type="spellStart"/>
      <w:r w:rsidRPr="005F5DC6">
        <w:rPr>
          <w:rFonts w:eastAsiaTheme="minorHAnsi"/>
          <w:sz w:val="24"/>
          <w:szCs w:val="24"/>
        </w:rPr>
        <w:t>refuze</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scris</w:t>
      </w:r>
      <w:proofErr w:type="spellEnd"/>
      <w:r w:rsidRPr="005F5DC6">
        <w:rPr>
          <w:rFonts w:eastAsiaTheme="minorHAnsi"/>
          <w:sz w:val="24"/>
          <w:szCs w:val="24"/>
        </w:rPr>
        <w:t xml:space="preserve"> </w:t>
      </w:r>
      <w:proofErr w:type="spellStart"/>
      <w:r w:rsidRPr="005F5DC6">
        <w:rPr>
          <w:rFonts w:eastAsiaTheme="minorHAnsi"/>
          <w:sz w:val="24"/>
          <w:szCs w:val="24"/>
        </w:rPr>
        <w:t>şi</w:t>
      </w:r>
      <w:proofErr w:type="spellEnd"/>
      <w:r w:rsidRPr="005F5DC6">
        <w:rPr>
          <w:rFonts w:eastAsiaTheme="minorHAnsi"/>
          <w:sz w:val="24"/>
          <w:szCs w:val="24"/>
        </w:rPr>
        <w:t xml:space="preserve"> </w:t>
      </w:r>
      <w:proofErr w:type="spellStart"/>
      <w:r w:rsidRPr="005F5DC6">
        <w:rPr>
          <w:rFonts w:eastAsiaTheme="minorHAnsi"/>
          <w:sz w:val="24"/>
          <w:szCs w:val="24"/>
        </w:rPr>
        <w:t>motivat</w:t>
      </w:r>
      <w:proofErr w:type="spellEnd"/>
      <w:r w:rsidRPr="005F5DC6">
        <w:rPr>
          <w:rFonts w:eastAsiaTheme="minorHAnsi"/>
          <w:sz w:val="24"/>
          <w:szCs w:val="24"/>
        </w:rPr>
        <w:t xml:space="preserve">, </w:t>
      </w:r>
      <w:proofErr w:type="spellStart"/>
      <w:r w:rsidRPr="005F5DC6">
        <w:rPr>
          <w:rFonts w:eastAsiaTheme="minorHAnsi"/>
          <w:sz w:val="24"/>
          <w:szCs w:val="24"/>
        </w:rPr>
        <w:t>îndeplinirea</w:t>
      </w:r>
      <w:proofErr w:type="spellEnd"/>
      <w:r w:rsidRPr="005F5DC6">
        <w:rPr>
          <w:rFonts w:eastAsiaTheme="minorHAnsi"/>
          <w:sz w:val="24"/>
          <w:szCs w:val="24"/>
        </w:rPr>
        <w:t xml:space="preserve"> </w:t>
      </w:r>
      <w:proofErr w:type="spellStart"/>
      <w:r w:rsidRPr="005F5DC6">
        <w:rPr>
          <w:rFonts w:eastAsiaTheme="minorHAnsi"/>
          <w:sz w:val="24"/>
          <w:szCs w:val="24"/>
        </w:rPr>
        <w:t>dispoziţiilor</w:t>
      </w:r>
      <w:proofErr w:type="spellEnd"/>
      <w:r w:rsidRPr="005F5DC6">
        <w:rPr>
          <w:rFonts w:eastAsiaTheme="minorHAnsi"/>
          <w:sz w:val="24"/>
          <w:szCs w:val="24"/>
        </w:rPr>
        <w:t xml:space="preserve"> </w:t>
      </w:r>
      <w:proofErr w:type="spellStart"/>
      <w:r w:rsidRPr="005F5DC6">
        <w:rPr>
          <w:rFonts w:eastAsiaTheme="minorHAnsi"/>
          <w:sz w:val="24"/>
          <w:szCs w:val="24"/>
        </w:rPr>
        <w:t>primite</w:t>
      </w:r>
      <w:proofErr w:type="spellEnd"/>
      <w:r w:rsidRPr="005F5DC6">
        <w:rPr>
          <w:rFonts w:eastAsiaTheme="minorHAnsi"/>
          <w:sz w:val="24"/>
          <w:szCs w:val="24"/>
        </w:rPr>
        <w:t xml:space="preserve"> de la </w:t>
      </w:r>
      <w:proofErr w:type="spellStart"/>
      <w:r w:rsidRPr="005F5DC6">
        <w:rPr>
          <w:rFonts w:eastAsiaTheme="minorHAnsi"/>
          <w:sz w:val="24"/>
          <w:szCs w:val="24"/>
        </w:rPr>
        <w:t>superiorul</w:t>
      </w:r>
      <w:proofErr w:type="spellEnd"/>
      <w:r w:rsidRPr="005F5DC6">
        <w:rPr>
          <w:rFonts w:eastAsiaTheme="minorHAnsi"/>
          <w:sz w:val="24"/>
          <w:szCs w:val="24"/>
        </w:rPr>
        <w:t xml:space="preserve"> </w:t>
      </w:r>
      <w:proofErr w:type="spellStart"/>
      <w:r w:rsidRPr="005F5DC6">
        <w:rPr>
          <w:rFonts w:eastAsiaTheme="minorHAnsi"/>
          <w:sz w:val="24"/>
          <w:szCs w:val="24"/>
        </w:rPr>
        <w:t>ierarhic</w:t>
      </w:r>
      <w:proofErr w:type="spellEnd"/>
      <w:r w:rsidRPr="005F5DC6">
        <w:rPr>
          <w:rFonts w:eastAsiaTheme="minorHAnsi"/>
          <w:sz w:val="24"/>
          <w:szCs w:val="24"/>
        </w:rPr>
        <w:t xml:space="preserve">, </w:t>
      </w:r>
      <w:proofErr w:type="spellStart"/>
      <w:r w:rsidRPr="005F5DC6">
        <w:rPr>
          <w:rFonts w:eastAsiaTheme="minorHAnsi"/>
          <w:sz w:val="24"/>
          <w:szCs w:val="24"/>
        </w:rPr>
        <w:t>dacă</w:t>
      </w:r>
      <w:proofErr w:type="spellEnd"/>
      <w:r w:rsidRPr="005F5DC6">
        <w:rPr>
          <w:rFonts w:eastAsiaTheme="minorHAnsi"/>
          <w:sz w:val="24"/>
          <w:szCs w:val="24"/>
        </w:rPr>
        <w:t xml:space="preserve"> le </w:t>
      </w:r>
      <w:proofErr w:type="spellStart"/>
      <w:r w:rsidRPr="005F5DC6">
        <w:rPr>
          <w:rFonts w:eastAsiaTheme="minorHAnsi"/>
          <w:sz w:val="24"/>
          <w:szCs w:val="24"/>
        </w:rPr>
        <w:t>consideră</w:t>
      </w:r>
      <w:proofErr w:type="spellEnd"/>
      <w:r w:rsidRPr="005F5DC6">
        <w:rPr>
          <w:rFonts w:eastAsiaTheme="minorHAnsi"/>
          <w:sz w:val="24"/>
          <w:szCs w:val="24"/>
        </w:rPr>
        <w:t xml:space="preserve"> </w:t>
      </w:r>
      <w:proofErr w:type="spellStart"/>
      <w:r w:rsidRPr="005F5DC6">
        <w:rPr>
          <w:rFonts w:eastAsiaTheme="minorHAnsi"/>
          <w:sz w:val="24"/>
          <w:szCs w:val="24"/>
        </w:rPr>
        <w:t>ilegale</w:t>
      </w:r>
      <w:proofErr w:type="spellEnd"/>
      <w:r w:rsidRPr="005F5DC6">
        <w:rPr>
          <w:rFonts w:eastAsiaTheme="minorHAnsi"/>
          <w:sz w:val="24"/>
          <w:szCs w:val="24"/>
        </w:rPr>
        <w:t xml:space="preserve">. </w:t>
      </w:r>
    </w:p>
    <w:p w14:paraId="52DB65CD" w14:textId="77777777" w:rsidR="004572EB" w:rsidRPr="005F5DC6" w:rsidRDefault="0015162C" w:rsidP="0015162C">
      <w:pPr>
        <w:numPr>
          <w:ilvl w:val="0"/>
          <w:numId w:val="195"/>
        </w:numPr>
        <w:tabs>
          <w:tab w:val="left" w:pos="1574"/>
        </w:tabs>
        <w:autoSpaceDE w:val="0"/>
        <w:autoSpaceDN w:val="0"/>
        <w:adjustRightInd w:val="0"/>
        <w:jc w:val="both"/>
        <w:rPr>
          <w:rFonts w:eastAsiaTheme="minorHAnsi"/>
          <w:sz w:val="24"/>
          <w:szCs w:val="24"/>
        </w:rPr>
      </w:pPr>
      <w:r w:rsidRPr="005F5DC6">
        <w:rPr>
          <w:rFonts w:eastAsiaTheme="minorHAnsi"/>
          <w:sz w:val="24"/>
          <w:szCs w:val="24"/>
          <w:lang w:val="ro-RO"/>
        </w:rPr>
        <w:t>a</w:t>
      </w:r>
      <w:r w:rsidRPr="005F5DC6">
        <w:rPr>
          <w:rFonts w:eastAsiaTheme="minorHAnsi"/>
          <w:sz w:val="24"/>
          <w:szCs w:val="24"/>
        </w:rPr>
        <w:t xml:space="preserve">re </w:t>
      </w:r>
      <w:proofErr w:type="spellStart"/>
      <w:r w:rsidRPr="005F5DC6">
        <w:rPr>
          <w:rFonts w:eastAsiaTheme="minorHAnsi"/>
          <w:sz w:val="24"/>
          <w:szCs w:val="24"/>
        </w:rPr>
        <w:t>îndatorirea</w:t>
      </w:r>
      <w:proofErr w:type="spellEnd"/>
      <w:r w:rsidRPr="005F5DC6">
        <w:rPr>
          <w:rFonts w:eastAsiaTheme="minorHAnsi"/>
          <w:sz w:val="24"/>
          <w:szCs w:val="24"/>
        </w:rPr>
        <w:t xml:space="preserve"> </w:t>
      </w:r>
      <w:proofErr w:type="spellStart"/>
      <w:r w:rsidRPr="005F5DC6">
        <w:rPr>
          <w:rFonts w:eastAsiaTheme="minorHAnsi"/>
          <w:sz w:val="24"/>
          <w:szCs w:val="24"/>
        </w:rPr>
        <w:t>să</w:t>
      </w:r>
      <w:proofErr w:type="spellEnd"/>
      <w:r w:rsidRPr="005F5DC6">
        <w:rPr>
          <w:rFonts w:eastAsiaTheme="minorHAnsi"/>
          <w:sz w:val="24"/>
          <w:szCs w:val="24"/>
        </w:rPr>
        <w:t xml:space="preserve"> </w:t>
      </w:r>
      <w:proofErr w:type="spellStart"/>
      <w:r w:rsidRPr="005F5DC6">
        <w:rPr>
          <w:rFonts w:eastAsiaTheme="minorHAnsi"/>
          <w:sz w:val="24"/>
          <w:szCs w:val="24"/>
        </w:rPr>
        <w:t>aducă</w:t>
      </w:r>
      <w:proofErr w:type="spellEnd"/>
      <w:r w:rsidRPr="005F5DC6">
        <w:rPr>
          <w:rFonts w:eastAsiaTheme="minorHAnsi"/>
          <w:sz w:val="24"/>
          <w:szCs w:val="24"/>
        </w:rPr>
        <w:t xml:space="preserve"> la </w:t>
      </w:r>
      <w:proofErr w:type="spellStart"/>
      <w:r w:rsidRPr="005F5DC6">
        <w:rPr>
          <w:rFonts w:eastAsiaTheme="minorHAnsi"/>
          <w:sz w:val="24"/>
          <w:szCs w:val="24"/>
        </w:rPr>
        <w:t>cunoştinţă</w:t>
      </w:r>
      <w:proofErr w:type="spellEnd"/>
      <w:r w:rsidRPr="005F5DC6">
        <w:rPr>
          <w:rFonts w:eastAsiaTheme="minorHAnsi"/>
          <w:sz w:val="24"/>
          <w:szCs w:val="24"/>
        </w:rPr>
        <w:t xml:space="preserve"> </w:t>
      </w:r>
      <w:proofErr w:type="spellStart"/>
      <w:r w:rsidRPr="005F5DC6">
        <w:rPr>
          <w:rFonts w:eastAsiaTheme="minorHAnsi"/>
          <w:sz w:val="24"/>
          <w:szCs w:val="24"/>
        </w:rPr>
        <w:t>superiorului</w:t>
      </w:r>
      <w:proofErr w:type="spellEnd"/>
      <w:r w:rsidRPr="005F5DC6">
        <w:rPr>
          <w:rFonts w:eastAsiaTheme="minorHAnsi"/>
          <w:sz w:val="24"/>
          <w:szCs w:val="24"/>
        </w:rPr>
        <w:t xml:space="preserve"> </w:t>
      </w:r>
      <w:proofErr w:type="spellStart"/>
      <w:r w:rsidRPr="005F5DC6">
        <w:rPr>
          <w:rFonts w:eastAsiaTheme="minorHAnsi"/>
          <w:sz w:val="24"/>
          <w:szCs w:val="24"/>
        </w:rPr>
        <w:t>ierarhic</w:t>
      </w:r>
      <w:proofErr w:type="spellEnd"/>
      <w:r w:rsidRPr="005F5DC6">
        <w:rPr>
          <w:rFonts w:eastAsiaTheme="minorHAnsi"/>
          <w:sz w:val="24"/>
          <w:szCs w:val="24"/>
        </w:rPr>
        <w:t xml:space="preserve"> al </w:t>
      </w:r>
      <w:proofErr w:type="spellStart"/>
      <w:r w:rsidRPr="005F5DC6">
        <w:rPr>
          <w:rFonts w:eastAsiaTheme="minorHAnsi"/>
          <w:sz w:val="24"/>
          <w:szCs w:val="24"/>
        </w:rPr>
        <w:t>persoanei</w:t>
      </w:r>
      <w:proofErr w:type="spellEnd"/>
      <w:r w:rsidRPr="005F5DC6">
        <w:rPr>
          <w:rFonts w:eastAsiaTheme="minorHAnsi"/>
          <w:sz w:val="24"/>
          <w:szCs w:val="24"/>
        </w:rPr>
        <w:t xml:space="preserve"> care a </w:t>
      </w:r>
      <w:proofErr w:type="spellStart"/>
      <w:r w:rsidRPr="005F5DC6">
        <w:rPr>
          <w:rFonts w:eastAsiaTheme="minorHAnsi"/>
          <w:sz w:val="24"/>
          <w:szCs w:val="24"/>
        </w:rPr>
        <w:t>emis</w:t>
      </w:r>
      <w:proofErr w:type="spellEnd"/>
      <w:r w:rsidRPr="005F5DC6">
        <w:rPr>
          <w:rFonts w:eastAsiaTheme="minorHAnsi"/>
          <w:sz w:val="24"/>
          <w:szCs w:val="24"/>
        </w:rPr>
        <w:t xml:space="preserve"> </w:t>
      </w:r>
      <w:proofErr w:type="spellStart"/>
      <w:r w:rsidRPr="005F5DC6">
        <w:rPr>
          <w:rFonts w:eastAsiaTheme="minorHAnsi"/>
          <w:sz w:val="24"/>
          <w:szCs w:val="24"/>
        </w:rPr>
        <w:t>dispoziţia</w:t>
      </w:r>
      <w:proofErr w:type="spellEnd"/>
      <w:r w:rsidRPr="005F5DC6">
        <w:rPr>
          <w:rFonts w:eastAsiaTheme="minorHAnsi"/>
          <w:sz w:val="24"/>
          <w:szCs w:val="24"/>
        </w:rPr>
        <w:t xml:space="preserve"> </w:t>
      </w:r>
      <w:proofErr w:type="spellStart"/>
      <w:r w:rsidRPr="005F5DC6">
        <w:rPr>
          <w:rFonts w:eastAsiaTheme="minorHAnsi"/>
          <w:sz w:val="24"/>
          <w:szCs w:val="24"/>
        </w:rPr>
        <w:t>astfel</w:t>
      </w:r>
      <w:proofErr w:type="spellEnd"/>
      <w:r w:rsidRPr="005F5DC6">
        <w:rPr>
          <w:rFonts w:eastAsiaTheme="minorHAnsi"/>
          <w:sz w:val="24"/>
          <w:szCs w:val="24"/>
        </w:rPr>
        <w:t xml:space="preserve"> de </w:t>
      </w:r>
      <w:proofErr w:type="spellStart"/>
      <w:r w:rsidRPr="005F5DC6">
        <w:rPr>
          <w:rFonts w:eastAsiaTheme="minorHAnsi"/>
          <w:sz w:val="24"/>
          <w:szCs w:val="24"/>
        </w:rPr>
        <w:t>situaţii</w:t>
      </w:r>
      <w:proofErr w:type="spellEnd"/>
      <w:r w:rsidRPr="005F5DC6">
        <w:rPr>
          <w:rFonts w:eastAsiaTheme="minorHAnsi"/>
          <w:sz w:val="24"/>
          <w:szCs w:val="24"/>
        </w:rPr>
        <w:t xml:space="preserve">. </w:t>
      </w:r>
    </w:p>
    <w:p w14:paraId="45DD42DD" w14:textId="77777777" w:rsidR="005F5DC6" w:rsidRDefault="005F5DC6" w:rsidP="005F5DC6">
      <w:pPr>
        <w:tabs>
          <w:tab w:val="left" w:pos="1574"/>
        </w:tabs>
        <w:autoSpaceDE w:val="0"/>
        <w:autoSpaceDN w:val="0"/>
        <w:adjustRightInd w:val="0"/>
        <w:ind w:left="720"/>
        <w:jc w:val="both"/>
        <w:rPr>
          <w:rFonts w:eastAsiaTheme="minorHAnsi"/>
          <w:sz w:val="24"/>
          <w:szCs w:val="24"/>
        </w:rPr>
      </w:pP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cazul</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care se </w:t>
      </w:r>
      <w:proofErr w:type="spellStart"/>
      <w:r w:rsidRPr="005F5DC6">
        <w:rPr>
          <w:rFonts w:eastAsiaTheme="minorHAnsi"/>
          <w:sz w:val="24"/>
          <w:szCs w:val="24"/>
        </w:rPr>
        <w:t>constată</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condiţiile</w:t>
      </w:r>
      <w:proofErr w:type="spellEnd"/>
      <w:r w:rsidRPr="005F5DC6">
        <w:rPr>
          <w:rFonts w:eastAsiaTheme="minorHAnsi"/>
          <w:sz w:val="24"/>
          <w:szCs w:val="24"/>
        </w:rPr>
        <w:t xml:space="preserve"> </w:t>
      </w:r>
      <w:proofErr w:type="spellStart"/>
      <w:r w:rsidRPr="005F5DC6">
        <w:rPr>
          <w:rFonts w:eastAsiaTheme="minorHAnsi"/>
          <w:sz w:val="24"/>
          <w:szCs w:val="24"/>
        </w:rPr>
        <w:t>legii</w:t>
      </w:r>
      <w:proofErr w:type="spellEnd"/>
      <w:r w:rsidRPr="005F5DC6">
        <w:rPr>
          <w:rFonts w:eastAsiaTheme="minorHAnsi"/>
          <w:sz w:val="24"/>
          <w:szCs w:val="24"/>
        </w:rPr>
        <w:t xml:space="preserve">, </w:t>
      </w:r>
      <w:proofErr w:type="spellStart"/>
      <w:r w:rsidRPr="005F5DC6">
        <w:rPr>
          <w:rFonts w:eastAsiaTheme="minorHAnsi"/>
          <w:sz w:val="24"/>
          <w:szCs w:val="24"/>
        </w:rPr>
        <w:t>legalitatea</w:t>
      </w:r>
      <w:proofErr w:type="spellEnd"/>
      <w:r w:rsidRPr="005F5DC6">
        <w:rPr>
          <w:rFonts w:eastAsiaTheme="minorHAnsi"/>
          <w:sz w:val="24"/>
          <w:szCs w:val="24"/>
        </w:rPr>
        <w:t xml:space="preserve"> </w:t>
      </w:r>
      <w:proofErr w:type="spellStart"/>
      <w:r w:rsidRPr="005F5DC6">
        <w:rPr>
          <w:rFonts w:eastAsiaTheme="minorHAnsi"/>
          <w:sz w:val="24"/>
          <w:szCs w:val="24"/>
        </w:rPr>
        <w:t>dispoziţiei</w:t>
      </w:r>
      <w:proofErr w:type="spellEnd"/>
      <w:r w:rsidRPr="005F5DC6">
        <w:rPr>
          <w:rFonts w:eastAsiaTheme="minorHAnsi"/>
          <w:sz w:val="24"/>
          <w:szCs w:val="24"/>
          <w:lang w:val="ro-RO"/>
        </w:rPr>
        <w:t>,</w:t>
      </w:r>
      <w:r w:rsidRPr="005F5DC6">
        <w:rPr>
          <w:rFonts w:eastAsiaTheme="minorHAnsi"/>
          <w:sz w:val="24"/>
          <w:szCs w:val="24"/>
        </w:rPr>
        <w:t xml:space="preserve"> </w:t>
      </w:r>
      <w:proofErr w:type="spellStart"/>
      <w:r w:rsidRPr="005F5DC6">
        <w:rPr>
          <w:rFonts w:eastAsiaTheme="minorHAnsi"/>
          <w:sz w:val="24"/>
          <w:szCs w:val="24"/>
        </w:rPr>
        <w:t>funcţionarul</w:t>
      </w:r>
      <w:proofErr w:type="spellEnd"/>
      <w:r w:rsidRPr="005F5DC6">
        <w:rPr>
          <w:rFonts w:eastAsiaTheme="minorHAnsi"/>
          <w:sz w:val="24"/>
          <w:szCs w:val="24"/>
        </w:rPr>
        <w:t xml:space="preserve"> public </w:t>
      </w:r>
      <w:proofErr w:type="spellStart"/>
      <w:r w:rsidRPr="005F5DC6">
        <w:rPr>
          <w:rFonts w:eastAsiaTheme="minorHAnsi"/>
          <w:sz w:val="24"/>
          <w:szCs w:val="24"/>
        </w:rPr>
        <w:t>răspunde</w:t>
      </w:r>
      <w:proofErr w:type="spellEnd"/>
      <w:r w:rsidRPr="005F5DC6">
        <w:rPr>
          <w:rFonts w:eastAsiaTheme="minorHAnsi"/>
          <w:sz w:val="24"/>
          <w:szCs w:val="24"/>
        </w:rPr>
        <w:t xml:space="preserve"> </w:t>
      </w:r>
      <w:proofErr w:type="spellStart"/>
      <w:r w:rsidRPr="005F5DC6">
        <w:rPr>
          <w:rFonts w:eastAsiaTheme="minorHAnsi"/>
          <w:sz w:val="24"/>
          <w:szCs w:val="24"/>
        </w:rPr>
        <w:t>în</w:t>
      </w:r>
      <w:proofErr w:type="spellEnd"/>
      <w:r w:rsidRPr="005F5DC6">
        <w:rPr>
          <w:rFonts w:eastAsiaTheme="minorHAnsi"/>
          <w:sz w:val="24"/>
          <w:szCs w:val="24"/>
        </w:rPr>
        <w:t xml:space="preserve"> </w:t>
      </w:r>
      <w:proofErr w:type="spellStart"/>
      <w:r w:rsidRPr="005F5DC6">
        <w:rPr>
          <w:rFonts w:eastAsiaTheme="minorHAnsi"/>
          <w:sz w:val="24"/>
          <w:szCs w:val="24"/>
        </w:rPr>
        <w:t>condiţiile</w:t>
      </w:r>
      <w:proofErr w:type="spellEnd"/>
      <w:r w:rsidRPr="005F5DC6">
        <w:rPr>
          <w:rFonts w:eastAsiaTheme="minorHAnsi"/>
          <w:sz w:val="24"/>
          <w:szCs w:val="24"/>
        </w:rPr>
        <w:t xml:space="preserve"> </w:t>
      </w:r>
      <w:proofErr w:type="spellStart"/>
      <w:r w:rsidRPr="005F5DC6">
        <w:rPr>
          <w:rFonts w:eastAsiaTheme="minorHAnsi"/>
          <w:sz w:val="24"/>
          <w:szCs w:val="24"/>
        </w:rPr>
        <w:t>legii</w:t>
      </w:r>
      <w:proofErr w:type="spellEnd"/>
      <w:r w:rsidRPr="005F5DC6">
        <w:rPr>
          <w:rFonts w:eastAsiaTheme="minorHAnsi"/>
          <w:sz w:val="24"/>
          <w:szCs w:val="24"/>
        </w:rPr>
        <w:t>.</w:t>
      </w:r>
    </w:p>
    <w:p w14:paraId="545AE682" w14:textId="77777777" w:rsidR="004D3617" w:rsidRDefault="004D3617" w:rsidP="005F5DC6">
      <w:pPr>
        <w:tabs>
          <w:tab w:val="left" w:pos="1574"/>
        </w:tabs>
        <w:autoSpaceDE w:val="0"/>
        <w:autoSpaceDN w:val="0"/>
        <w:adjustRightInd w:val="0"/>
        <w:ind w:left="720"/>
        <w:jc w:val="both"/>
        <w:rPr>
          <w:rFonts w:eastAsiaTheme="minorHAnsi"/>
          <w:sz w:val="24"/>
          <w:szCs w:val="24"/>
        </w:rPr>
      </w:pPr>
    </w:p>
    <w:p w14:paraId="3E49FB58" w14:textId="77777777" w:rsidR="004572EB" w:rsidRPr="004D3617" w:rsidRDefault="004D3617" w:rsidP="004D304D">
      <w:pPr>
        <w:tabs>
          <w:tab w:val="num" w:pos="720"/>
          <w:tab w:val="left" w:pos="1574"/>
        </w:tabs>
        <w:autoSpaceDE w:val="0"/>
        <w:autoSpaceDN w:val="0"/>
        <w:adjustRightInd w:val="0"/>
        <w:jc w:val="both"/>
        <w:rPr>
          <w:rFonts w:eastAsiaTheme="minorHAnsi"/>
          <w:sz w:val="24"/>
          <w:szCs w:val="24"/>
        </w:rPr>
      </w:pPr>
      <w:proofErr w:type="spellStart"/>
      <w:r w:rsidRPr="004D3617">
        <w:rPr>
          <w:rFonts w:eastAsiaTheme="minorHAnsi"/>
          <w:b/>
          <w:bCs/>
          <w:sz w:val="24"/>
          <w:szCs w:val="24"/>
        </w:rPr>
        <w:t>Formarea</w:t>
      </w:r>
      <w:proofErr w:type="spellEnd"/>
      <w:r w:rsidRPr="004D3617">
        <w:rPr>
          <w:rFonts w:eastAsiaTheme="minorHAnsi"/>
          <w:b/>
          <w:bCs/>
          <w:sz w:val="24"/>
          <w:szCs w:val="24"/>
        </w:rPr>
        <w:t xml:space="preserve"> </w:t>
      </w:r>
      <w:proofErr w:type="spellStart"/>
      <w:r w:rsidRPr="004D3617">
        <w:rPr>
          <w:rFonts w:eastAsiaTheme="minorHAnsi"/>
          <w:b/>
          <w:bCs/>
          <w:sz w:val="24"/>
          <w:szCs w:val="24"/>
        </w:rPr>
        <w:t>şi</w:t>
      </w:r>
      <w:proofErr w:type="spellEnd"/>
      <w:r w:rsidRPr="004D3617">
        <w:rPr>
          <w:rFonts w:eastAsiaTheme="minorHAnsi"/>
          <w:b/>
          <w:bCs/>
          <w:sz w:val="24"/>
          <w:szCs w:val="24"/>
        </w:rPr>
        <w:t xml:space="preserve"> </w:t>
      </w:r>
      <w:proofErr w:type="spellStart"/>
      <w:r w:rsidRPr="004D3617">
        <w:rPr>
          <w:rFonts w:eastAsiaTheme="minorHAnsi"/>
          <w:b/>
          <w:bCs/>
          <w:sz w:val="24"/>
          <w:szCs w:val="24"/>
        </w:rPr>
        <w:t>perfecţionarea</w:t>
      </w:r>
      <w:proofErr w:type="spellEnd"/>
      <w:r w:rsidRPr="004D3617">
        <w:rPr>
          <w:rFonts w:eastAsiaTheme="minorHAnsi"/>
          <w:b/>
          <w:bCs/>
          <w:sz w:val="24"/>
          <w:szCs w:val="24"/>
        </w:rPr>
        <w:t xml:space="preserve"> </w:t>
      </w:r>
      <w:proofErr w:type="spellStart"/>
      <w:r w:rsidRPr="004D3617">
        <w:rPr>
          <w:rFonts w:eastAsiaTheme="minorHAnsi"/>
          <w:b/>
          <w:bCs/>
          <w:sz w:val="24"/>
          <w:szCs w:val="24"/>
        </w:rPr>
        <w:t>profesională</w:t>
      </w:r>
      <w:proofErr w:type="spellEnd"/>
      <w:r w:rsidRPr="004D3617">
        <w:rPr>
          <w:rFonts w:eastAsiaTheme="minorHAnsi"/>
          <w:b/>
          <w:bCs/>
          <w:sz w:val="24"/>
          <w:szCs w:val="24"/>
        </w:rPr>
        <w:t xml:space="preserve"> a </w:t>
      </w:r>
      <w:proofErr w:type="spellStart"/>
      <w:r w:rsidRPr="004D3617">
        <w:rPr>
          <w:rFonts w:eastAsiaTheme="minorHAnsi"/>
          <w:b/>
          <w:bCs/>
          <w:sz w:val="24"/>
          <w:szCs w:val="24"/>
        </w:rPr>
        <w:t>funcţionarilor</w:t>
      </w:r>
      <w:proofErr w:type="spellEnd"/>
      <w:r w:rsidRPr="004D3617">
        <w:rPr>
          <w:rFonts w:eastAsiaTheme="minorHAnsi"/>
          <w:b/>
          <w:bCs/>
          <w:sz w:val="24"/>
          <w:szCs w:val="24"/>
        </w:rPr>
        <w:t xml:space="preserve"> </w:t>
      </w:r>
      <w:proofErr w:type="spellStart"/>
      <w:r w:rsidRPr="004D3617">
        <w:rPr>
          <w:rFonts w:eastAsiaTheme="minorHAnsi"/>
          <w:b/>
          <w:bCs/>
          <w:sz w:val="24"/>
          <w:szCs w:val="24"/>
        </w:rPr>
        <w:t>publici</w:t>
      </w:r>
      <w:proofErr w:type="spellEnd"/>
      <w:r w:rsidR="004D304D">
        <w:rPr>
          <w:rFonts w:eastAsiaTheme="minorHAnsi"/>
          <w:b/>
          <w:bCs/>
          <w:sz w:val="24"/>
          <w:szCs w:val="24"/>
        </w:rPr>
        <w:t xml:space="preserve"> = </w:t>
      </w:r>
      <w:r w:rsidR="0015162C" w:rsidRPr="004D3617">
        <w:rPr>
          <w:rFonts w:eastAsiaTheme="minorHAnsi"/>
          <w:b/>
          <w:bCs/>
          <w:sz w:val="24"/>
          <w:szCs w:val="24"/>
          <w:lang w:val="ro-RO"/>
        </w:rPr>
        <w:t xml:space="preserve">Drept și obligație de </w:t>
      </w:r>
      <w:r w:rsidR="0015162C" w:rsidRPr="004D3617">
        <w:rPr>
          <w:rFonts w:eastAsiaTheme="minorHAnsi"/>
          <w:sz w:val="24"/>
          <w:szCs w:val="24"/>
        </w:rPr>
        <w:t>a-</w:t>
      </w:r>
      <w:proofErr w:type="spellStart"/>
      <w:r w:rsidR="0015162C" w:rsidRPr="004D3617">
        <w:rPr>
          <w:rFonts w:eastAsiaTheme="minorHAnsi"/>
          <w:sz w:val="24"/>
          <w:szCs w:val="24"/>
        </w:rPr>
        <w:t>şi</w:t>
      </w:r>
      <w:proofErr w:type="spellEnd"/>
      <w:r w:rsidR="0015162C" w:rsidRPr="004D3617">
        <w:rPr>
          <w:rFonts w:eastAsiaTheme="minorHAnsi"/>
          <w:sz w:val="24"/>
          <w:szCs w:val="24"/>
        </w:rPr>
        <w:t xml:space="preserve"> </w:t>
      </w:r>
      <w:proofErr w:type="spellStart"/>
      <w:r w:rsidR="0015162C" w:rsidRPr="004D3617">
        <w:rPr>
          <w:rFonts w:eastAsiaTheme="minorHAnsi"/>
          <w:sz w:val="24"/>
          <w:szCs w:val="24"/>
        </w:rPr>
        <w:t>îmbunătăţi</w:t>
      </w:r>
      <w:proofErr w:type="spellEnd"/>
      <w:r w:rsidR="0015162C" w:rsidRPr="004D3617">
        <w:rPr>
          <w:rFonts w:eastAsiaTheme="minorHAnsi"/>
          <w:sz w:val="24"/>
          <w:szCs w:val="24"/>
        </w:rPr>
        <w:t xml:space="preserve"> </w:t>
      </w:r>
      <w:proofErr w:type="spellStart"/>
      <w:r w:rsidR="0015162C" w:rsidRPr="004D3617">
        <w:rPr>
          <w:rFonts w:eastAsiaTheme="minorHAnsi"/>
          <w:sz w:val="24"/>
          <w:szCs w:val="24"/>
        </w:rPr>
        <w:t>în</w:t>
      </w:r>
      <w:proofErr w:type="spellEnd"/>
      <w:r w:rsidR="0015162C" w:rsidRPr="004D3617">
        <w:rPr>
          <w:rFonts w:eastAsiaTheme="minorHAnsi"/>
          <w:sz w:val="24"/>
          <w:szCs w:val="24"/>
        </w:rPr>
        <w:t xml:space="preserve"> mod </w:t>
      </w:r>
      <w:proofErr w:type="spellStart"/>
      <w:r w:rsidR="0015162C" w:rsidRPr="004D3617">
        <w:rPr>
          <w:rFonts w:eastAsiaTheme="minorHAnsi"/>
          <w:sz w:val="24"/>
          <w:szCs w:val="24"/>
        </w:rPr>
        <w:t>continuu</w:t>
      </w:r>
      <w:proofErr w:type="spellEnd"/>
      <w:r w:rsidR="0015162C" w:rsidRPr="004D3617">
        <w:rPr>
          <w:rFonts w:eastAsiaTheme="minorHAnsi"/>
          <w:sz w:val="24"/>
          <w:szCs w:val="24"/>
        </w:rPr>
        <w:t xml:space="preserve"> </w:t>
      </w:r>
      <w:proofErr w:type="spellStart"/>
      <w:r w:rsidR="0015162C" w:rsidRPr="004D3617">
        <w:rPr>
          <w:rFonts w:eastAsiaTheme="minorHAnsi"/>
          <w:sz w:val="24"/>
          <w:szCs w:val="24"/>
        </w:rPr>
        <w:t>abilităţile</w:t>
      </w:r>
      <w:proofErr w:type="spellEnd"/>
      <w:r w:rsidR="0015162C" w:rsidRPr="004D3617">
        <w:rPr>
          <w:rFonts w:eastAsiaTheme="minorHAnsi"/>
          <w:sz w:val="24"/>
          <w:szCs w:val="24"/>
        </w:rPr>
        <w:t xml:space="preserve"> </w:t>
      </w:r>
      <w:proofErr w:type="spellStart"/>
      <w:r w:rsidR="0015162C" w:rsidRPr="004D3617">
        <w:rPr>
          <w:rFonts w:eastAsiaTheme="minorHAnsi"/>
          <w:sz w:val="24"/>
          <w:szCs w:val="24"/>
        </w:rPr>
        <w:t>şi</w:t>
      </w:r>
      <w:proofErr w:type="spellEnd"/>
      <w:r w:rsidR="0015162C" w:rsidRPr="004D3617">
        <w:rPr>
          <w:rFonts w:eastAsiaTheme="minorHAnsi"/>
          <w:sz w:val="24"/>
          <w:szCs w:val="24"/>
        </w:rPr>
        <w:t xml:space="preserve"> </w:t>
      </w:r>
      <w:proofErr w:type="spellStart"/>
      <w:r w:rsidR="0015162C" w:rsidRPr="004D3617">
        <w:rPr>
          <w:rFonts w:eastAsiaTheme="minorHAnsi"/>
          <w:sz w:val="24"/>
          <w:szCs w:val="24"/>
        </w:rPr>
        <w:t>pregătirea</w:t>
      </w:r>
      <w:proofErr w:type="spellEnd"/>
      <w:r w:rsidR="0015162C" w:rsidRPr="004D3617">
        <w:rPr>
          <w:rFonts w:eastAsiaTheme="minorHAnsi"/>
          <w:sz w:val="24"/>
          <w:szCs w:val="24"/>
        </w:rPr>
        <w:t xml:space="preserve"> </w:t>
      </w:r>
      <w:proofErr w:type="spellStart"/>
      <w:r w:rsidR="0015162C" w:rsidRPr="004D3617">
        <w:rPr>
          <w:rFonts w:eastAsiaTheme="minorHAnsi"/>
          <w:sz w:val="24"/>
          <w:szCs w:val="24"/>
        </w:rPr>
        <w:t>profesională</w:t>
      </w:r>
      <w:proofErr w:type="spellEnd"/>
    </w:p>
    <w:p w14:paraId="373C2AF2" w14:textId="77777777" w:rsidR="004572EB" w:rsidRPr="004D3617" w:rsidRDefault="0015162C" w:rsidP="0015162C">
      <w:pPr>
        <w:numPr>
          <w:ilvl w:val="0"/>
          <w:numId w:val="196"/>
        </w:numPr>
        <w:tabs>
          <w:tab w:val="left" w:pos="1574"/>
        </w:tabs>
        <w:autoSpaceDE w:val="0"/>
        <w:autoSpaceDN w:val="0"/>
        <w:adjustRightInd w:val="0"/>
        <w:jc w:val="both"/>
        <w:rPr>
          <w:rFonts w:eastAsiaTheme="minorHAnsi"/>
          <w:sz w:val="24"/>
          <w:szCs w:val="24"/>
        </w:rPr>
      </w:pPr>
      <w:proofErr w:type="spellStart"/>
      <w:r w:rsidRPr="004D3617">
        <w:rPr>
          <w:rFonts w:eastAsiaTheme="minorHAnsi"/>
          <w:sz w:val="24"/>
          <w:szCs w:val="24"/>
        </w:rPr>
        <w:t>Aut</w:t>
      </w:r>
      <w:proofErr w:type="spellEnd"/>
      <w:r w:rsidRPr="004D3617">
        <w:rPr>
          <w:rFonts w:eastAsiaTheme="minorHAnsi"/>
          <w:sz w:val="24"/>
          <w:szCs w:val="24"/>
          <w:lang w:val="ro-RO"/>
        </w:rPr>
        <w:t xml:space="preserve">. </w:t>
      </w:r>
      <w:proofErr w:type="spellStart"/>
      <w:r w:rsidRPr="004D3617">
        <w:rPr>
          <w:rFonts w:eastAsiaTheme="minorHAnsi"/>
          <w:sz w:val="24"/>
          <w:szCs w:val="24"/>
        </w:rPr>
        <w:t>publice</w:t>
      </w:r>
      <w:proofErr w:type="spellEnd"/>
      <w:r w:rsidRPr="004D3617">
        <w:rPr>
          <w:rFonts w:eastAsiaTheme="minorHAnsi"/>
          <w:sz w:val="24"/>
          <w:szCs w:val="24"/>
        </w:rPr>
        <w:t xml:space="preserve"> au </w:t>
      </w:r>
      <w:proofErr w:type="spellStart"/>
      <w:r w:rsidRPr="004D3617">
        <w:rPr>
          <w:rFonts w:eastAsiaTheme="minorHAnsi"/>
          <w:sz w:val="24"/>
          <w:szCs w:val="24"/>
        </w:rPr>
        <w:t>obligaţia</w:t>
      </w:r>
      <w:proofErr w:type="spellEnd"/>
      <w:r w:rsidRPr="004D3617">
        <w:rPr>
          <w:rFonts w:eastAsiaTheme="minorHAnsi"/>
          <w:sz w:val="24"/>
          <w:szCs w:val="24"/>
        </w:rPr>
        <w:t xml:space="preserve"> de a </w:t>
      </w:r>
      <w:proofErr w:type="spellStart"/>
      <w:r w:rsidRPr="004D3617">
        <w:rPr>
          <w:rFonts w:eastAsiaTheme="minorHAnsi"/>
          <w:sz w:val="24"/>
          <w:szCs w:val="24"/>
        </w:rPr>
        <w:t>asigura</w:t>
      </w:r>
      <w:proofErr w:type="spellEnd"/>
      <w:r w:rsidRPr="004D3617">
        <w:rPr>
          <w:rFonts w:eastAsiaTheme="minorHAnsi"/>
          <w:sz w:val="24"/>
          <w:szCs w:val="24"/>
        </w:rPr>
        <w:t xml:space="preserve"> </w:t>
      </w:r>
      <w:proofErr w:type="spellStart"/>
      <w:r w:rsidRPr="004D3617">
        <w:rPr>
          <w:rFonts w:eastAsiaTheme="minorHAnsi"/>
          <w:sz w:val="24"/>
          <w:szCs w:val="24"/>
        </w:rPr>
        <w:t>participarea</w:t>
      </w:r>
      <w:proofErr w:type="spellEnd"/>
      <w:r w:rsidRPr="004D3617">
        <w:rPr>
          <w:rFonts w:eastAsiaTheme="minorHAnsi"/>
          <w:sz w:val="24"/>
          <w:szCs w:val="24"/>
        </w:rPr>
        <w:t xml:space="preserve"> </w:t>
      </w:r>
      <w:r w:rsidRPr="004D3617">
        <w:rPr>
          <w:rFonts w:eastAsiaTheme="minorHAnsi"/>
          <w:sz w:val="24"/>
          <w:szCs w:val="24"/>
          <w:lang w:val="ro-RO"/>
        </w:rPr>
        <w:t xml:space="preserve">fiecărui F. P. </w:t>
      </w:r>
      <w:r w:rsidRPr="004D3617">
        <w:rPr>
          <w:rFonts w:eastAsiaTheme="minorHAnsi"/>
          <w:sz w:val="24"/>
          <w:szCs w:val="24"/>
        </w:rPr>
        <w:t xml:space="preserve">la </w:t>
      </w:r>
      <w:proofErr w:type="spellStart"/>
      <w:r w:rsidRPr="004D3617">
        <w:rPr>
          <w:rFonts w:eastAsiaTheme="minorHAnsi"/>
          <w:sz w:val="24"/>
          <w:szCs w:val="24"/>
        </w:rPr>
        <w:t>cel</w:t>
      </w:r>
      <w:proofErr w:type="spellEnd"/>
      <w:r w:rsidRPr="004D3617">
        <w:rPr>
          <w:rFonts w:eastAsiaTheme="minorHAnsi"/>
          <w:sz w:val="24"/>
          <w:szCs w:val="24"/>
        </w:rPr>
        <w:t xml:space="preserve"> </w:t>
      </w:r>
      <w:proofErr w:type="spellStart"/>
      <w:r w:rsidRPr="004D3617">
        <w:rPr>
          <w:rFonts w:eastAsiaTheme="minorHAnsi"/>
          <w:sz w:val="24"/>
          <w:szCs w:val="24"/>
        </w:rPr>
        <w:t>puţin</w:t>
      </w:r>
      <w:proofErr w:type="spellEnd"/>
      <w:r w:rsidRPr="004D3617">
        <w:rPr>
          <w:rFonts w:eastAsiaTheme="minorHAnsi"/>
          <w:sz w:val="24"/>
          <w:szCs w:val="24"/>
        </w:rPr>
        <w:t xml:space="preserve"> un program de </w:t>
      </w:r>
      <w:proofErr w:type="spellStart"/>
      <w:r w:rsidRPr="004D3617">
        <w:rPr>
          <w:rFonts w:eastAsiaTheme="minorHAnsi"/>
          <w:sz w:val="24"/>
          <w:szCs w:val="24"/>
        </w:rPr>
        <w:t>formare</w:t>
      </w:r>
      <w:proofErr w:type="spellEnd"/>
      <w:r w:rsidRPr="004D3617">
        <w:rPr>
          <w:rFonts w:eastAsiaTheme="minorHAnsi"/>
          <w:sz w:val="24"/>
          <w:szCs w:val="24"/>
        </w:rPr>
        <w:t xml:space="preserve"> </w:t>
      </w:r>
      <w:proofErr w:type="spellStart"/>
      <w:r w:rsidRPr="004D3617">
        <w:rPr>
          <w:rFonts w:eastAsiaTheme="minorHAnsi"/>
          <w:sz w:val="24"/>
          <w:szCs w:val="24"/>
        </w:rPr>
        <w:t>şi</w:t>
      </w:r>
      <w:proofErr w:type="spellEnd"/>
      <w:r w:rsidRPr="004D3617">
        <w:rPr>
          <w:rFonts w:eastAsiaTheme="minorHAnsi"/>
          <w:sz w:val="24"/>
          <w:szCs w:val="24"/>
        </w:rPr>
        <w:t xml:space="preserve"> </w:t>
      </w:r>
      <w:proofErr w:type="spellStart"/>
      <w:r w:rsidRPr="004D3617">
        <w:rPr>
          <w:rFonts w:eastAsiaTheme="minorHAnsi"/>
          <w:sz w:val="24"/>
          <w:szCs w:val="24"/>
        </w:rPr>
        <w:t>perfecţ</w:t>
      </w:r>
      <w:proofErr w:type="spellEnd"/>
      <w:r w:rsidRPr="004D3617">
        <w:rPr>
          <w:rFonts w:eastAsiaTheme="minorHAnsi"/>
          <w:sz w:val="24"/>
          <w:szCs w:val="24"/>
          <w:lang w:val="ro-RO"/>
        </w:rPr>
        <w:t>. p</w:t>
      </w:r>
      <w:proofErr w:type="spellStart"/>
      <w:r w:rsidRPr="004D3617">
        <w:rPr>
          <w:rFonts w:eastAsiaTheme="minorHAnsi"/>
          <w:sz w:val="24"/>
          <w:szCs w:val="24"/>
        </w:rPr>
        <w:t>rof</w:t>
      </w:r>
      <w:proofErr w:type="spellEnd"/>
      <w:r w:rsidRPr="004D3617">
        <w:rPr>
          <w:rFonts w:eastAsiaTheme="minorHAnsi"/>
          <w:sz w:val="24"/>
          <w:szCs w:val="24"/>
          <w:lang w:val="ro-RO"/>
        </w:rPr>
        <w:t xml:space="preserve">. </w:t>
      </w:r>
      <w:r w:rsidRPr="004D3617">
        <w:rPr>
          <w:rFonts w:eastAsiaTheme="minorHAnsi"/>
          <w:b/>
          <w:bCs/>
          <w:sz w:val="24"/>
          <w:szCs w:val="24"/>
        </w:rPr>
        <w:t xml:space="preserve">o </w:t>
      </w:r>
      <w:proofErr w:type="spellStart"/>
      <w:r w:rsidRPr="004D3617">
        <w:rPr>
          <w:rFonts w:eastAsiaTheme="minorHAnsi"/>
          <w:b/>
          <w:bCs/>
          <w:sz w:val="24"/>
          <w:szCs w:val="24"/>
        </w:rPr>
        <w:t>dată</w:t>
      </w:r>
      <w:proofErr w:type="spellEnd"/>
      <w:r w:rsidRPr="004D3617">
        <w:rPr>
          <w:rFonts w:eastAsiaTheme="minorHAnsi"/>
          <w:b/>
          <w:bCs/>
          <w:sz w:val="24"/>
          <w:szCs w:val="24"/>
        </w:rPr>
        <w:t xml:space="preserve"> la </w:t>
      </w:r>
      <w:proofErr w:type="spellStart"/>
      <w:r w:rsidRPr="004D3617">
        <w:rPr>
          <w:rFonts w:eastAsiaTheme="minorHAnsi"/>
          <w:b/>
          <w:bCs/>
          <w:sz w:val="24"/>
          <w:szCs w:val="24"/>
        </w:rPr>
        <w:t>doi</w:t>
      </w:r>
      <w:proofErr w:type="spellEnd"/>
      <w:r w:rsidRPr="004D3617">
        <w:rPr>
          <w:rFonts w:eastAsiaTheme="minorHAnsi"/>
          <w:b/>
          <w:bCs/>
          <w:sz w:val="24"/>
          <w:szCs w:val="24"/>
        </w:rPr>
        <w:t xml:space="preserve"> ani</w:t>
      </w:r>
      <w:r w:rsidRPr="004D3617">
        <w:rPr>
          <w:rFonts w:eastAsiaTheme="minorHAnsi"/>
          <w:sz w:val="24"/>
          <w:szCs w:val="24"/>
        </w:rPr>
        <w:t xml:space="preserve">, </w:t>
      </w:r>
      <w:proofErr w:type="spellStart"/>
      <w:r w:rsidRPr="004D3617">
        <w:rPr>
          <w:rFonts w:eastAsiaTheme="minorHAnsi"/>
          <w:sz w:val="24"/>
          <w:szCs w:val="24"/>
        </w:rPr>
        <w:t>organizat</w:t>
      </w:r>
      <w:proofErr w:type="spellEnd"/>
      <w:r w:rsidRPr="004D3617">
        <w:rPr>
          <w:rFonts w:eastAsiaTheme="minorHAnsi"/>
          <w:sz w:val="24"/>
          <w:szCs w:val="24"/>
        </w:rPr>
        <w:t xml:space="preserve"> de </w:t>
      </w:r>
      <w:proofErr w:type="spellStart"/>
      <w:r w:rsidRPr="004D3617">
        <w:rPr>
          <w:rFonts w:eastAsiaTheme="minorHAnsi"/>
          <w:sz w:val="24"/>
          <w:szCs w:val="24"/>
        </w:rPr>
        <w:t>Institutul</w:t>
      </w:r>
      <w:proofErr w:type="spellEnd"/>
      <w:r w:rsidRPr="004D3617">
        <w:rPr>
          <w:rFonts w:eastAsiaTheme="minorHAnsi"/>
          <w:sz w:val="24"/>
          <w:szCs w:val="24"/>
        </w:rPr>
        <w:t xml:space="preserve"> </w:t>
      </w:r>
      <w:proofErr w:type="spellStart"/>
      <w:r w:rsidRPr="004D3617">
        <w:rPr>
          <w:rFonts w:eastAsiaTheme="minorHAnsi"/>
          <w:sz w:val="24"/>
          <w:szCs w:val="24"/>
        </w:rPr>
        <w:t>Naţional</w:t>
      </w:r>
      <w:proofErr w:type="spellEnd"/>
      <w:r w:rsidRPr="004D3617">
        <w:rPr>
          <w:rFonts w:eastAsiaTheme="minorHAnsi"/>
          <w:sz w:val="24"/>
          <w:szCs w:val="24"/>
        </w:rPr>
        <w:t xml:space="preserve"> de </w:t>
      </w:r>
      <w:proofErr w:type="spellStart"/>
      <w:r w:rsidRPr="004D3617">
        <w:rPr>
          <w:rFonts w:eastAsiaTheme="minorHAnsi"/>
          <w:sz w:val="24"/>
          <w:szCs w:val="24"/>
        </w:rPr>
        <w:t>Administraţie</w:t>
      </w:r>
      <w:proofErr w:type="spellEnd"/>
      <w:r w:rsidRPr="004D3617">
        <w:rPr>
          <w:rFonts w:eastAsiaTheme="minorHAnsi"/>
          <w:sz w:val="24"/>
          <w:szCs w:val="24"/>
        </w:rPr>
        <w:t xml:space="preserve"> </w:t>
      </w:r>
      <w:proofErr w:type="spellStart"/>
      <w:r w:rsidRPr="004D3617">
        <w:rPr>
          <w:rFonts w:eastAsiaTheme="minorHAnsi"/>
          <w:sz w:val="24"/>
          <w:szCs w:val="24"/>
        </w:rPr>
        <w:t>sau</w:t>
      </w:r>
      <w:proofErr w:type="spellEnd"/>
      <w:r w:rsidRPr="004D3617">
        <w:rPr>
          <w:rFonts w:eastAsiaTheme="minorHAnsi"/>
          <w:sz w:val="24"/>
          <w:szCs w:val="24"/>
        </w:rPr>
        <w:t xml:space="preserve"> de </w:t>
      </w:r>
      <w:proofErr w:type="spellStart"/>
      <w:r w:rsidRPr="004D3617">
        <w:rPr>
          <w:rFonts w:eastAsiaTheme="minorHAnsi"/>
          <w:sz w:val="24"/>
          <w:szCs w:val="24"/>
        </w:rPr>
        <w:t>alţi</w:t>
      </w:r>
      <w:proofErr w:type="spellEnd"/>
      <w:r w:rsidRPr="004D3617">
        <w:rPr>
          <w:rFonts w:eastAsiaTheme="minorHAnsi"/>
          <w:sz w:val="24"/>
          <w:szCs w:val="24"/>
        </w:rPr>
        <w:t xml:space="preserve"> </w:t>
      </w:r>
      <w:proofErr w:type="spellStart"/>
      <w:r w:rsidRPr="004D3617">
        <w:rPr>
          <w:rFonts w:eastAsiaTheme="minorHAnsi"/>
          <w:sz w:val="24"/>
          <w:szCs w:val="24"/>
        </w:rPr>
        <w:t>furnizori</w:t>
      </w:r>
      <w:proofErr w:type="spellEnd"/>
      <w:r w:rsidRPr="004D3617">
        <w:rPr>
          <w:rFonts w:eastAsiaTheme="minorHAnsi"/>
          <w:sz w:val="24"/>
          <w:szCs w:val="24"/>
        </w:rPr>
        <w:t xml:space="preserve"> de </w:t>
      </w:r>
      <w:proofErr w:type="spellStart"/>
      <w:r w:rsidRPr="004D3617">
        <w:rPr>
          <w:rFonts w:eastAsiaTheme="minorHAnsi"/>
          <w:sz w:val="24"/>
          <w:szCs w:val="24"/>
        </w:rPr>
        <w:t>formare</w:t>
      </w:r>
      <w:proofErr w:type="spellEnd"/>
      <w:r w:rsidRPr="004D3617">
        <w:rPr>
          <w:rFonts w:eastAsiaTheme="minorHAnsi"/>
          <w:sz w:val="24"/>
          <w:szCs w:val="24"/>
        </w:rPr>
        <w:t xml:space="preserve"> </w:t>
      </w:r>
      <w:proofErr w:type="spellStart"/>
      <w:r w:rsidRPr="004D3617">
        <w:rPr>
          <w:rFonts w:eastAsiaTheme="minorHAnsi"/>
          <w:sz w:val="24"/>
          <w:szCs w:val="24"/>
        </w:rPr>
        <w:t>profesională</w:t>
      </w:r>
      <w:proofErr w:type="spellEnd"/>
    </w:p>
    <w:p w14:paraId="1A4866CD" w14:textId="77777777" w:rsidR="004572EB" w:rsidRPr="004D3617" w:rsidRDefault="0015162C" w:rsidP="0015162C">
      <w:pPr>
        <w:numPr>
          <w:ilvl w:val="0"/>
          <w:numId w:val="196"/>
        </w:numPr>
        <w:tabs>
          <w:tab w:val="left" w:pos="1574"/>
        </w:tabs>
        <w:autoSpaceDE w:val="0"/>
        <w:autoSpaceDN w:val="0"/>
        <w:adjustRightInd w:val="0"/>
        <w:jc w:val="both"/>
        <w:rPr>
          <w:rFonts w:eastAsiaTheme="minorHAnsi"/>
          <w:sz w:val="24"/>
          <w:szCs w:val="24"/>
        </w:rPr>
      </w:pPr>
      <w:r w:rsidRPr="004D3617">
        <w:rPr>
          <w:rFonts w:eastAsiaTheme="minorHAnsi"/>
          <w:sz w:val="24"/>
          <w:szCs w:val="24"/>
        </w:rPr>
        <w:t>I</w:t>
      </w:r>
      <w:r w:rsidRPr="004D3617">
        <w:rPr>
          <w:rFonts w:eastAsiaTheme="minorHAnsi"/>
          <w:sz w:val="24"/>
          <w:szCs w:val="24"/>
          <w:lang w:val="ro-RO"/>
        </w:rPr>
        <w:t xml:space="preserve">NA - </w:t>
      </w:r>
      <w:proofErr w:type="spellStart"/>
      <w:r w:rsidRPr="004D3617">
        <w:rPr>
          <w:rFonts w:eastAsiaTheme="minorHAnsi"/>
          <w:sz w:val="24"/>
          <w:szCs w:val="24"/>
        </w:rPr>
        <w:t>formare</w:t>
      </w:r>
      <w:proofErr w:type="spellEnd"/>
      <w:r w:rsidRPr="004D3617">
        <w:rPr>
          <w:rFonts w:eastAsiaTheme="minorHAnsi"/>
          <w:sz w:val="24"/>
          <w:szCs w:val="24"/>
        </w:rPr>
        <w:t xml:space="preserve"> </w:t>
      </w:r>
      <w:proofErr w:type="spellStart"/>
      <w:r w:rsidRPr="004D3617">
        <w:rPr>
          <w:rFonts w:eastAsiaTheme="minorHAnsi"/>
          <w:sz w:val="24"/>
          <w:szCs w:val="24"/>
        </w:rPr>
        <w:t>specializată</w:t>
      </w:r>
      <w:proofErr w:type="spellEnd"/>
      <w:r w:rsidRPr="004D3617">
        <w:rPr>
          <w:rFonts w:eastAsiaTheme="minorHAnsi"/>
          <w:sz w:val="24"/>
          <w:szCs w:val="24"/>
        </w:rPr>
        <w:t xml:space="preserve"> </w:t>
      </w:r>
      <w:r w:rsidRPr="004D3617">
        <w:rPr>
          <w:rFonts w:eastAsiaTheme="minorHAnsi"/>
          <w:sz w:val="24"/>
          <w:szCs w:val="24"/>
          <w:lang w:val="ro-RO"/>
        </w:rPr>
        <w:t xml:space="preserve">pt </w:t>
      </w:r>
      <w:proofErr w:type="spellStart"/>
      <w:r w:rsidRPr="004D3617">
        <w:rPr>
          <w:rFonts w:eastAsiaTheme="minorHAnsi"/>
          <w:sz w:val="24"/>
          <w:szCs w:val="24"/>
        </w:rPr>
        <w:t>funcţii</w:t>
      </w:r>
      <w:proofErr w:type="spellEnd"/>
      <w:r w:rsidRPr="004D3617">
        <w:rPr>
          <w:rFonts w:eastAsiaTheme="minorHAnsi"/>
          <w:sz w:val="24"/>
          <w:szCs w:val="24"/>
          <w:lang w:val="ro-RO"/>
        </w:rPr>
        <w:t>le</w:t>
      </w:r>
      <w:r w:rsidRPr="004D3617">
        <w:rPr>
          <w:rFonts w:eastAsiaTheme="minorHAnsi"/>
          <w:sz w:val="24"/>
          <w:szCs w:val="24"/>
        </w:rPr>
        <w:t xml:space="preserve"> </w:t>
      </w:r>
      <w:proofErr w:type="spellStart"/>
      <w:r w:rsidRPr="004D3617">
        <w:rPr>
          <w:rFonts w:eastAsiaTheme="minorHAnsi"/>
          <w:sz w:val="24"/>
          <w:szCs w:val="24"/>
        </w:rPr>
        <w:t>publice</w:t>
      </w:r>
      <w:proofErr w:type="spellEnd"/>
      <w:r w:rsidRPr="004D3617">
        <w:rPr>
          <w:rFonts w:eastAsiaTheme="minorHAnsi"/>
          <w:sz w:val="24"/>
          <w:szCs w:val="24"/>
        </w:rPr>
        <w:t xml:space="preserve"> de </w:t>
      </w:r>
      <w:proofErr w:type="spellStart"/>
      <w:r w:rsidRPr="004D3617">
        <w:rPr>
          <w:rFonts w:eastAsiaTheme="minorHAnsi"/>
          <w:sz w:val="24"/>
          <w:szCs w:val="24"/>
        </w:rPr>
        <w:t>conducere</w:t>
      </w:r>
      <w:proofErr w:type="spellEnd"/>
      <w:r w:rsidRPr="004D3617">
        <w:rPr>
          <w:rFonts w:eastAsiaTheme="minorHAnsi"/>
          <w:sz w:val="24"/>
          <w:szCs w:val="24"/>
        </w:rPr>
        <w:t xml:space="preserve"> </w:t>
      </w:r>
    </w:p>
    <w:p w14:paraId="669C74A0" w14:textId="77777777" w:rsidR="004572EB" w:rsidRPr="004D3617" w:rsidRDefault="0015162C" w:rsidP="0015162C">
      <w:pPr>
        <w:numPr>
          <w:ilvl w:val="0"/>
          <w:numId w:val="196"/>
        </w:numPr>
        <w:tabs>
          <w:tab w:val="left" w:pos="1574"/>
        </w:tabs>
        <w:autoSpaceDE w:val="0"/>
        <w:autoSpaceDN w:val="0"/>
        <w:adjustRightInd w:val="0"/>
        <w:jc w:val="both"/>
        <w:rPr>
          <w:rFonts w:eastAsiaTheme="minorHAnsi"/>
          <w:sz w:val="24"/>
          <w:szCs w:val="24"/>
        </w:rPr>
      </w:pPr>
      <w:proofErr w:type="spellStart"/>
      <w:r w:rsidRPr="004D3617">
        <w:rPr>
          <w:rFonts w:eastAsiaTheme="minorHAnsi"/>
          <w:sz w:val="24"/>
          <w:szCs w:val="24"/>
        </w:rPr>
        <w:t>obligaţia</w:t>
      </w:r>
      <w:proofErr w:type="spellEnd"/>
      <w:r w:rsidRPr="004D3617">
        <w:rPr>
          <w:rFonts w:eastAsiaTheme="minorHAnsi"/>
          <w:sz w:val="24"/>
          <w:szCs w:val="24"/>
        </w:rPr>
        <w:t xml:space="preserve"> </w:t>
      </w:r>
      <w:proofErr w:type="spellStart"/>
      <w:r w:rsidRPr="004D3617">
        <w:rPr>
          <w:rFonts w:eastAsiaTheme="minorHAnsi"/>
          <w:sz w:val="24"/>
          <w:szCs w:val="24"/>
        </w:rPr>
        <w:t>prev</w:t>
      </w:r>
      <w:proofErr w:type="spellEnd"/>
      <w:r w:rsidRPr="004D3617">
        <w:rPr>
          <w:rFonts w:eastAsiaTheme="minorHAnsi"/>
          <w:sz w:val="24"/>
          <w:szCs w:val="24"/>
          <w:lang w:val="ro-RO"/>
        </w:rPr>
        <w:t xml:space="preserve">ederii </w:t>
      </w:r>
      <w:proofErr w:type="spellStart"/>
      <w:r w:rsidRPr="004D3617">
        <w:rPr>
          <w:rFonts w:eastAsiaTheme="minorHAnsi"/>
          <w:sz w:val="24"/>
          <w:szCs w:val="24"/>
        </w:rPr>
        <w:t>în</w:t>
      </w:r>
      <w:proofErr w:type="spellEnd"/>
      <w:r w:rsidRPr="004D3617">
        <w:rPr>
          <w:rFonts w:eastAsiaTheme="minorHAnsi"/>
          <w:sz w:val="24"/>
          <w:szCs w:val="24"/>
        </w:rPr>
        <w:t xml:space="preserve"> </w:t>
      </w:r>
      <w:proofErr w:type="spellStart"/>
      <w:r w:rsidRPr="004D3617">
        <w:rPr>
          <w:rFonts w:eastAsiaTheme="minorHAnsi"/>
          <w:sz w:val="24"/>
          <w:szCs w:val="24"/>
        </w:rPr>
        <w:t>buget</w:t>
      </w:r>
      <w:proofErr w:type="spellEnd"/>
      <w:r w:rsidRPr="004D3617">
        <w:rPr>
          <w:rFonts w:eastAsiaTheme="minorHAnsi"/>
          <w:sz w:val="24"/>
          <w:szCs w:val="24"/>
        </w:rPr>
        <w:t xml:space="preserve"> </w:t>
      </w:r>
      <w:r w:rsidRPr="004D3617">
        <w:rPr>
          <w:rFonts w:eastAsiaTheme="minorHAnsi"/>
          <w:sz w:val="24"/>
          <w:szCs w:val="24"/>
          <w:lang w:val="ro-RO"/>
        </w:rPr>
        <w:t xml:space="preserve">a </w:t>
      </w:r>
      <w:proofErr w:type="spellStart"/>
      <w:r w:rsidRPr="004D3617">
        <w:rPr>
          <w:rFonts w:eastAsiaTheme="minorHAnsi"/>
          <w:sz w:val="24"/>
          <w:szCs w:val="24"/>
        </w:rPr>
        <w:t>sumel</w:t>
      </w:r>
      <w:proofErr w:type="spellEnd"/>
      <w:r w:rsidRPr="004D3617">
        <w:rPr>
          <w:rFonts w:eastAsiaTheme="minorHAnsi"/>
          <w:sz w:val="24"/>
          <w:szCs w:val="24"/>
          <w:lang w:val="ro-RO"/>
        </w:rPr>
        <w:t>lor</w:t>
      </w:r>
      <w:r w:rsidRPr="004D3617">
        <w:rPr>
          <w:rFonts w:eastAsiaTheme="minorHAnsi"/>
          <w:sz w:val="24"/>
          <w:szCs w:val="24"/>
        </w:rPr>
        <w:t xml:space="preserve"> </w:t>
      </w:r>
      <w:proofErr w:type="spellStart"/>
      <w:r w:rsidRPr="004D3617">
        <w:rPr>
          <w:rFonts w:eastAsiaTheme="minorHAnsi"/>
          <w:sz w:val="24"/>
          <w:szCs w:val="24"/>
        </w:rPr>
        <w:t>necesare</w:t>
      </w:r>
      <w:proofErr w:type="spellEnd"/>
      <w:r w:rsidRPr="004D3617">
        <w:rPr>
          <w:rFonts w:eastAsiaTheme="minorHAnsi"/>
          <w:sz w:val="24"/>
          <w:szCs w:val="24"/>
        </w:rPr>
        <w:t xml:space="preserve"> </w:t>
      </w:r>
      <w:r w:rsidRPr="004D3617">
        <w:rPr>
          <w:rFonts w:eastAsiaTheme="minorHAnsi"/>
          <w:sz w:val="24"/>
          <w:szCs w:val="24"/>
          <w:lang w:val="ro-RO"/>
        </w:rPr>
        <w:t>(</w:t>
      </w:r>
      <w:proofErr w:type="spellStart"/>
      <w:r w:rsidRPr="004D3617">
        <w:rPr>
          <w:rFonts w:eastAsiaTheme="minorHAnsi"/>
          <w:sz w:val="24"/>
          <w:szCs w:val="24"/>
        </w:rPr>
        <w:t>plata</w:t>
      </w:r>
      <w:proofErr w:type="spellEnd"/>
      <w:r w:rsidRPr="004D3617">
        <w:rPr>
          <w:rFonts w:eastAsiaTheme="minorHAnsi"/>
          <w:sz w:val="24"/>
          <w:szCs w:val="24"/>
        </w:rPr>
        <w:t xml:space="preserve"> </w:t>
      </w:r>
      <w:proofErr w:type="spellStart"/>
      <w:r w:rsidRPr="004D3617">
        <w:rPr>
          <w:rFonts w:eastAsiaTheme="minorHAnsi"/>
          <w:sz w:val="24"/>
          <w:szCs w:val="24"/>
        </w:rPr>
        <w:t>taxelor</w:t>
      </w:r>
      <w:proofErr w:type="spellEnd"/>
      <w:r w:rsidRPr="004D3617">
        <w:rPr>
          <w:rFonts w:eastAsiaTheme="minorHAnsi"/>
          <w:sz w:val="24"/>
          <w:szCs w:val="24"/>
        </w:rPr>
        <w:t xml:space="preserve"> estimate </w:t>
      </w:r>
      <w:r w:rsidRPr="004D3617">
        <w:rPr>
          <w:rFonts w:eastAsiaTheme="minorHAnsi"/>
          <w:sz w:val="24"/>
          <w:szCs w:val="24"/>
          <w:lang w:val="ro-RO"/>
        </w:rPr>
        <w:t xml:space="preserve">pt. </w:t>
      </w:r>
      <w:proofErr w:type="spellStart"/>
      <w:r w:rsidRPr="004D3617">
        <w:rPr>
          <w:rFonts w:eastAsiaTheme="minorHAnsi"/>
          <w:sz w:val="24"/>
          <w:szCs w:val="24"/>
        </w:rPr>
        <w:t>programe</w:t>
      </w:r>
      <w:proofErr w:type="spellEnd"/>
      <w:r w:rsidRPr="004D3617">
        <w:rPr>
          <w:rFonts w:eastAsiaTheme="minorHAnsi"/>
          <w:sz w:val="24"/>
          <w:szCs w:val="24"/>
        </w:rPr>
        <w:t xml:space="preserve"> de </w:t>
      </w:r>
      <w:proofErr w:type="spellStart"/>
      <w:r w:rsidRPr="004D3617">
        <w:rPr>
          <w:rFonts w:eastAsiaTheme="minorHAnsi"/>
          <w:sz w:val="24"/>
          <w:szCs w:val="24"/>
        </w:rPr>
        <w:t>formare</w:t>
      </w:r>
      <w:proofErr w:type="spellEnd"/>
      <w:r w:rsidRPr="004D3617">
        <w:rPr>
          <w:rFonts w:eastAsiaTheme="minorHAnsi"/>
          <w:sz w:val="24"/>
          <w:szCs w:val="24"/>
        </w:rPr>
        <w:t xml:space="preserve"> </w:t>
      </w:r>
      <w:proofErr w:type="spellStart"/>
      <w:r w:rsidRPr="004D3617">
        <w:rPr>
          <w:rFonts w:eastAsiaTheme="minorHAnsi"/>
          <w:sz w:val="24"/>
          <w:szCs w:val="24"/>
        </w:rPr>
        <w:t>şi</w:t>
      </w:r>
      <w:proofErr w:type="spellEnd"/>
      <w:r w:rsidRPr="004D3617">
        <w:rPr>
          <w:rFonts w:eastAsiaTheme="minorHAnsi"/>
          <w:sz w:val="24"/>
          <w:szCs w:val="24"/>
          <w:lang w:val="ro-RO"/>
        </w:rPr>
        <w:t xml:space="preserve"> </w:t>
      </w:r>
      <w:proofErr w:type="spellStart"/>
      <w:r w:rsidRPr="004D3617">
        <w:rPr>
          <w:rFonts w:eastAsiaTheme="minorHAnsi"/>
          <w:sz w:val="24"/>
          <w:szCs w:val="24"/>
        </w:rPr>
        <w:t>asigurarea</w:t>
      </w:r>
      <w:proofErr w:type="spellEnd"/>
      <w:r w:rsidRPr="004D3617">
        <w:rPr>
          <w:rFonts w:eastAsiaTheme="minorHAnsi"/>
          <w:sz w:val="24"/>
          <w:szCs w:val="24"/>
        </w:rPr>
        <w:t xml:space="preserve"> </w:t>
      </w:r>
      <w:proofErr w:type="spellStart"/>
      <w:r w:rsidRPr="004D3617">
        <w:rPr>
          <w:rFonts w:eastAsiaTheme="minorHAnsi"/>
          <w:sz w:val="24"/>
          <w:szCs w:val="24"/>
        </w:rPr>
        <w:t>cheltuielilor</w:t>
      </w:r>
      <w:proofErr w:type="spellEnd"/>
      <w:r w:rsidRPr="004D3617">
        <w:rPr>
          <w:rFonts w:eastAsiaTheme="minorHAnsi"/>
          <w:sz w:val="24"/>
          <w:szCs w:val="24"/>
        </w:rPr>
        <w:t xml:space="preserve"> de transport, </w:t>
      </w:r>
      <w:proofErr w:type="spellStart"/>
      <w:r w:rsidRPr="004D3617">
        <w:rPr>
          <w:rFonts w:eastAsiaTheme="minorHAnsi"/>
          <w:sz w:val="24"/>
          <w:szCs w:val="24"/>
        </w:rPr>
        <w:t>cazare</w:t>
      </w:r>
      <w:proofErr w:type="spellEnd"/>
      <w:r w:rsidRPr="004D3617">
        <w:rPr>
          <w:rFonts w:eastAsiaTheme="minorHAnsi"/>
          <w:sz w:val="24"/>
          <w:szCs w:val="24"/>
        </w:rPr>
        <w:t xml:space="preserve"> </w:t>
      </w:r>
      <w:proofErr w:type="spellStart"/>
      <w:r w:rsidRPr="004D3617">
        <w:rPr>
          <w:rFonts w:eastAsiaTheme="minorHAnsi"/>
          <w:sz w:val="24"/>
          <w:szCs w:val="24"/>
        </w:rPr>
        <w:t>şi</w:t>
      </w:r>
      <w:proofErr w:type="spellEnd"/>
      <w:r w:rsidRPr="004D3617">
        <w:rPr>
          <w:rFonts w:eastAsiaTheme="minorHAnsi"/>
          <w:sz w:val="24"/>
          <w:szCs w:val="24"/>
        </w:rPr>
        <w:t xml:space="preserve"> </w:t>
      </w:r>
      <w:proofErr w:type="spellStart"/>
      <w:r w:rsidRPr="004D3617">
        <w:rPr>
          <w:rFonts w:eastAsiaTheme="minorHAnsi"/>
          <w:sz w:val="24"/>
          <w:szCs w:val="24"/>
        </w:rPr>
        <w:t>masă</w:t>
      </w:r>
      <w:proofErr w:type="spellEnd"/>
      <w:r w:rsidRPr="004D3617">
        <w:rPr>
          <w:rFonts w:eastAsiaTheme="minorHAnsi"/>
          <w:sz w:val="24"/>
          <w:szCs w:val="24"/>
          <w:lang w:val="ro-RO"/>
        </w:rPr>
        <w:t>)</w:t>
      </w:r>
    </w:p>
    <w:p w14:paraId="1B331A22" w14:textId="77777777" w:rsidR="00C73C10" w:rsidRDefault="0015162C" w:rsidP="0015162C">
      <w:pPr>
        <w:numPr>
          <w:ilvl w:val="0"/>
          <w:numId w:val="196"/>
        </w:numPr>
        <w:tabs>
          <w:tab w:val="left" w:pos="1574"/>
        </w:tabs>
        <w:autoSpaceDE w:val="0"/>
        <w:autoSpaceDN w:val="0"/>
        <w:adjustRightInd w:val="0"/>
        <w:jc w:val="both"/>
        <w:rPr>
          <w:rFonts w:eastAsiaTheme="minorHAnsi"/>
          <w:sz w:val="24"/>
          <w:szCs w:val="24"/>
        </w:rPr>
      </w:pPr>
      <w:r w:rsidRPr="004D3617">
        <w:rPr>
          <w:rFonts w:eastAsiaTheme="minorHAnsi"/>
          <w:sz w:val="24"/>
          <w:szCs w:val="24"/>
          <w:lang w:val="ro-RO"/>
        </w:rPr>
        <w:t xml:space="preserve">FP </w:t>
      </w:r>
      <w:proofErr w:type="spellStart"/>
      <w:r w:rsidRPr="004D3617">
        <w:rPr>
          <w:rFonts w:eastAsiaTheme="minorHAnsi"/>
          <w:sz w:val="24"/>
          <w:szCs w:val="24"/>
        </w:rPr>
        <w:t>beneficiază</w:t>
      </w:r>
      <w:proofErr w:type="spellEnd"/>
      <w:r w:rsidRPr="004D3617">
        <w:rPr>
          <w:rFonts w:eastAsiaTheme="minorHAnsi"/>
          <w:sz w:val="24"/>
          <w:szCs w:val="24"/>
        </w:rPr>
        <w:t xml:space="preserve"> de </w:t>
      </w:r>
      <w:proofErr w:type="spellStart"/>
      <w:r w:rsidRPr="004D3617">
        <w:rPr>
          <w:rFonts w:eastAsiaTheme="minorHAnsi"/>
          <w:sz w:val="24"/>
          <w:szCs w:val="24"/>
        </w:rPr>
        <w:t>drepturile</w:t>
      </w:r>
      <w:proofErr w:type="spellEnd"/>
      <w:r w:rsidRPr="004D3617">
        <w:rPr>
          <w:rFonts w:eastAsiaTheme="minorHAnsi"/>
          <w:sz w:val="24"/>
          <w:szCs w:val="24"/>
        </w:rPr>
        <w:t xml:space="preserve"> </w:t>
      </w:r>
      <w:proofErr w:type="spellStart"/>
      <w:r w:rsidRPr="004D3617">
        <w:rPr>
          <w:rFonts w:eastAsiaTheme="minorHAnsi"/>
          <w:sz w:val="24"/>
          <w:szCs w:val="24"/>
        </w:rPr>
        <w:t>salariale</w:t>
      </w:r>
      <w:proofErr w:type="spellEnd"/>
      <w:r w:rsidRPr="004D3617">
        <w:rPr>
          <w:rFonts w:eastAsiaTheme="minorHAnsi"/>
          <w:sz w:val="24"/>
          <w:szCs w:val="24"/>
        </w:rPr>
        <w:t xml:space="preserve"> </w:t>
      </w:r>
      <w:proofErr w:type="spellStart"/>
      <w:r w:rsidRPr="004D3617">
        <w:rPr>
          <w:rFonts w:eastAsiaTheme="minorHAnsi"/>
          <w:sz w:val="24"/>
          <w:szCs w:val="24"/>
        </w:rPr>
        <w:t>cuvenite</w:t>
      </w:r>
      <w:proofErr w:type="spellEnd"/>
      <w:r w:rsidR="00C73C10">
        <w:rPr>
          <w:rFonts w:eastAsiaTheme="minorHAnsi"/>
          <w:sz w:val="24"/>
          <w:szCs w:val="24"/>
          <w:lang w:val="ro-RO"/>
        </w:rPr>
        <w:t xml:space="preserve"> pe perioada progr. d</w:t>
      </w:r>
      <w:r w:rsidRPr="004D3617">
        <w:rPr>
          <w:rFonts w:eastAsiaTheme="minorHAnsi"/>
          <w:sz w:val="24"/>
          <w:szCs w:val="24"/>
          <w:lang w:val="ro-RO"/>
        </w:rPr>
        <w:t xml:space="preserve">e formare, dacă programul este: </w:t>
      </w:r>
    </w:p>
    <w:p w14:paraId="127E556F" w14:textId="77777777" w:rsidR="00C73C10" w:rsidRDefault="00C73C10" w:rsidP="00C73C10">
      <w:pPr>
        <w:tabs>
          <w:tab w:val="left" w:pos="1574"/>
        </w:tabs>
        <w:autoSpaceDE w:val="0"/>
        <w:autoSpaceDN w:val="0"/>
        <w:adjustRightInd w:val="0"/>
        <w:ind w:left="720"/>
        <w:jc w:val="both"/>
        <w:rPr>
          <w:rFonts w:eastAsiaTheme="minorHAnsi"/>
          <w:sz w:val="24"/>
          <w:szCs w:val="24"/>
          <w:lang w:val="ro-RO"/>
        </w:rPr>
      </w:pPr>
      <w:r>
        <w:rPr>
          <w:rFonts w:eastAsiaTheme="minorHAnsi"/>
          <w:sz w:val="24"/>
          <w:szCs w:val="24"/>
        </w:rPr>
        <w:tab/>
      </w:r>
      <w:r w:rsidR="0015162C" w:rsidRPr="00C73C10">
        <w:rPr>
          <w:rFonts w:eastAsiaTheme="minorHAnsi"/>
          <w:sz w:val="24"/>
          <w:szCs w:val="24"/>
        </w:rPr>
        <w:t xml:space="preserve">a) </w:t>
      </w:r>
      <w:proofErr w:type="spellStart"/>
      <w:r w:rsidR="0015162C" w:rsidRPr="00C73C10">
        <w:rPr>
          <w:rFonts w:eastAsiaTheme="minorHAnsi"/>
          <w:b/>
          <w:bCs/>
          <w:sz w:val="24"/>
          <w:szCs w:val="24"/>
        </w:rPr>
        <w:t>organizat</w:t>
      </w:r>
      <w:proofErr w:type="spellEnd"/>
      <w:r w:rsidR="0015162C" w:rsidRPr="00C73C10">
        <w:rPr>
          <w:rFonts w:eastAsiaTheme="minorHAnsi"/>
          <w:b/>
          <w:bCs/>
          <w:sz w:val="24"/>
          <w:szCs w:val="24"/>
        </w:rPr>
        <w:t xml:space="preserve"> la </w:t>
      </w:r>
      <w:proofErr w:type="spellStart"/>
      <w:r w:rsidR="0015162C" w:rsidRPr="00C73C10">
        <w:rPr>
          <w:rFonts w:eastAsiaTheme="minorHAnsi"/>
          <w:b/>
          <w:bCs/>
          <w:sz w:val="24"/>
          <w:szCs w:val="24"/>
        </w:rPr>
        <w:t>iniţiativa</w:t>
      </w:r>
      <w:proofErr w:type="spellEnd"/>
      <w:r w:rsidR="0015162C" w:rsidRPr="00C73C10">
        <w:rPr>
          <w:rFonts w:eastAsiaTheme="minorHAnsi"/>
          <w:b/>
          <w:bCs/>
          <w:sz w:val="24"/>
          <w:szCs w:val="24"/>
        </w:rPr>
        <w:t xml:space="preserve"> </w:t>
      </w:r>
      <w:proofErr w:type="spellStart"/>
      <w:r w:rsidR="0015162C" w:rsidRPr="00C73C10">
        <w:rPr>
          <w:rFonts w:eastAsiaTheme="minorHAnsi"/>
          <w:b/>
          <w:bCs/>
          <w:sz w:val="24"/>
          <w:szCs w:val="24"/>
        </w:rPr>
        <w:t>ori</w:t>
      </w:r>
      <w:proofErr w:type="spellEnd"/>
      <w:r w:rsidR="0015162C" w:rsidRPr="00C73C10">
        <w:rPr>
          <w:rFonts w:eastAsiaTheme="minorHAnsi"/>
          <w:b/>
          <w:bCs/>
          <w:sz w:val="24"/>
          <w:szCs w:val="24"/>
        </w:rPr>
        <w:t xml:space="preserve"> </w:t>
      </w:r>
      <w:proofErr w:type="spellStart"/>
      <w:r w:rsidR="0015162C" w:rsidRPr="00C73C10">
        <w:rPr>
          <w:rFonts w:eastAsiaTheme="minorHAnsi"/>
          <w:b/>
          <w:bCs/>
          <w:sz w:val="24"/>
          <w:szCs w:val="24"/>
        </w:rPr>
        <w:t>în</w:t>
      </w:r>
      <w:proofErr w:type="spellEnd"/>
      <w:r w:rsidR="0015162C" w:rsidRPr="00C73C10">
        <w:rPr>
          <w:rFonts w:eastAsiaTheme="minorHAnsi"/>
          <w:b/>
          <w:bCs/>
          <w:sz w:val="24"/>
          <w:szCs w:val="24"/>
        </w:rPr>
        <w:t xml:space="preserve"> </w:t>
      </w:r>
      <w:proofErr w:type="spellStart"/>
      <w:r w:rsidR="0015162C" w:rsidRPr="00C73C10">
        <w:rPr>
          <w:rFonts w:eastAsiaTheme="minorHAnsi"/>
          <w:b/>
          <w:bCs/>
          <w:sz w:val="24"/>
          <w:szCs w:val="24"/>
        </w:rPr>
        <w:t>interesul</w:t>
      </w:r>
      <w:proofErr w:type="spellEnd"/>
      <w:r w:rsidR="0015162C" w:rsidRPr="00C73C10">
        <w:rPr>
          <w:rFonts w:eastAsiaTheme="minorHAnsi"/>
          <w:b/>
          <w:bCs/>
          <w:sz w:val="24"/>
          <w:szCs w:val="24"/>
        </w:rPr>
        <w:t xml:space="preserve"> </w:t>
      </w:r>
      <w:proofErr w:type="spellStart"/>
      <w:r w:rsidR="0015162C" w:rsidRPr="00C73C10">
        <w:rPr>
          <w:rFonts w:eastAsiaTheme="minorHAnsi"/>
          <w:b/>
          <w:bCs/>
          <w:sz w:val="24"/>
          <w:szCs w:val="24"/>
        </w:rPr>
        <w:t>autorităţii</w:t>
      </w:r>
      <w:proofErr w:type="spellEnd"/>
      <w:r w:rsidR="0015162C" w:rsidRPr="00C73C10">
        <w:rPr>
          <w:rFonts w:eastAsiaTheme="minorHAnsi"/>
          <w:b/>
          <w:bCs/>
          <w:sz w:val="24"/>
          <w:szCs w:val="24"/>
        </w:rPr>
        <w:t xml:space="preserve"> </w:t>
      </w:r>
      <w:proofErr w:type="spellStart"/>
      <w:r w:rsidR="0015162C" w:rsidRPr="00C73C10">
        <w:rPr>
          <w:rFonts w:eastAsiaTheme="minorHAnsi"/>
          <w:sz w:val="24"/>
          <w:szCs w:val="24"/>
        </w:rPr>
        <w:t>sau</w:t>
      </w:r>
      <w:proofErr w:type="spellEnd"/>
      <w:r w:rsidR="0015162C" w:rsidRPr="00C73C10">
        <w:rPr>
          <w:rFonts w:eastAsiaTheme="minorHAnsi"/>
          <w:sz w:val="24"/>
          <w:szCs w:val="24"/>
        </w:rPr>
        <w:t xml:space="preserve"> </w:t>
      </w:r>
      <w:proofErr w:type="spellStart"/>
      <w:r w:rsidR="0015162C" w:rsidRPr="00C73C10">
        <w:rPr>
          <w:rFonts w:eastAsiaTheme="minorHAnsi"/>
          <w:sz w:val="24"/>
          <w:szCs w:val="24"/>
        </w:rPr>
        <w:t>i</w:t>
      </w:r>
      <w:proofErr w:type="spellEnd"/>
      <w:r w:rsidR="0015162C" w:rsidRPr="00C73C10">
        <w:rPr>
          <w:rFonts w:eastAsiaTheme="minorHAnsi"/>
          <w:sz w:val="24"/>
          <w:szCs w:val="24"/>
          <w:lang w:val="ro-RO"/>
        </w:rPr>
        <w:t>p.</w:t>
      </w:r>
      <w:r w:rsidR="0015162C" w:rsidRPr="00C73C10">
        <w:rPr>
          <w:rFonts w:eastAsiaTheme="minorHAnsi"/>
          <w:sz w:val="24"/>
          <w:szCs w:val="24"/>
        </w:rPr>
        <w:t>;</w:t>
      </w:r>
      <w:r w:rsidR="0015162C" w:rsidRPr="00C73C10">
        <w:rPr>
          <w:rFonts w:eastAsiaTheme="minorHAnsi"/>
          <w:sz w:val="24"/>
          <w:szCs w:val="24"/>
          <w:lang w:val="ro-RO"/>
        </w:rPr>
        <w:t xml:space="preserve"> </w:t>
      </w:r>
    </w:p>
    <w:p w14:paraId="13A036F4" w14:textId="77777777" w:rsidR="004D304D" w:rsidRPr="00C73C10" w:rsidRDefault="00C73C10" w:rsidP="00C73C10">
      <w:pPr>
        <w:tabs>
          <w:tab w:val="left" w:pos="1574"/>
        </w:tabs>
        <w:autoSpaceDE w:val="0"/>
        <w:autoSpaceDN w:val="0"/>
        <w:adjustRightInd w:val="0"/>
        <w:ind w:left="720"/>
        <w:jc w:val="both"/>
        <w:rPr>
          <w:rFonts w:eastAsiaTheme="minorHAnsi"/>
          <w:sz w:val="24"/>
          <w:szCs w:val="24"/>
        </w:rPr>
      </w:pPr>
      <w:r>
        <w:rPr>
          <w:rFonts w:eastAsiaTheme="minorHAnsi"/>
          <w:sz w:val="24"/>
          <w:szCs w:val="24"/>
          <w:lang w:val="ro-RO"/>
        </w:rPr>
        <w:tab/>
      </w:r>
      <w:r w:rsidR="0015162C" w:rsidRPr="00C73C10">
        <w:rPr>
          <w:rFonts w:eastAsiaTheme="minorHAnsi"/>
          <w:sz w:val="24"/>
          <w:szCs w:val="24"/>
        </w:rPr>
        <w:t xml:space="preserve">b) </w:t>
      </w:r>
      <w:proofErr w:type="spellStart"/>
      <w:r w:rsidR="0015162C" w:rsidRPr="00C73C10">
        <w:rPr>
          <w:rFonts w:eastAsiaTheme="minorHAnsi"/>
          <w:b/>
          <w:bCs/>
          <w:sz w:val="24"/>
          <w:szCs w:val="24"/>
        </w:rPr>
        <w:t>urmate</w:t>
      </w:r>
      <w:proofErr w:type="spellEnd"/>
      <w:r w:rsidR="0015162C" w:rsidRPr="00C73C10">
        <w:rPr>
          <w:rFonts w:eastAsiaTheme="minorHAnsi"/>
          <w:b/>
          <w:bCs/>
          <w:sz w:val="24"/>
          <w:szCs w:val="24"/>
        </w:rPr>
        <w:t xml:space="preserve"> la </w:t>
      </w:r>
      <w:proofErr w:type="spellStart"/>
      <w:r w:rsidR="0015162C" w:rsidRPr="00C73C10">
        <w:rPr>
          <w:rFonts w:eastAsiaTheme="minorHAnsi"/>
          <w:b/>
          <w:bCs/>
          <w:sz w:val="24"/>
          <w:szCs w:val="24"/>
        </w:rPr>
        <w:t>iniţiativa</w:t>
      </w:r>
      <w:proofErr w:type="spellEnd"/>
      <w:r w:rsidR="0015162C" w:rsidRPr="00C73C10">
        <w:rPr>
          <w:rFonts w:eastAsiaTheme="minorHAnsi"/>
          <w:b/>
          <w:bCs/>
          <w:sz w:val="24"/>
          <w:szCs w:val="24"/>
        </w:rPr>
        <w:t xml:space="preserve"> </w:t>
      </w:r>
      <w:proofErr w:type="spellStart"/>
      <w:r w:rsidR="0015162C" w:rsidRPr="00C73C10">
        <w:rPr>
          <w:rFonts w:eastAsiaTheme="minorHAnsi"/>
          <w:b/>
          <w:bCs/>
          <w:sz w:val="24"/>
          <w:szCs w:val="24"/>
        </w:rPr>
        <w:t>funcţ</w:t>
      </w:r>
      <w:proofErr w:type="spellEnd"/>
      <w:r w:rsidR="0015162C" w:rsidRPr="00C73C10">
        <w:rPr>
          <w:rFonts w:eastAsiaTheme="minorHAnsi"/>
          <w:b/>
          <w:bCs/>
          <w:sz w:val="24"/>
          <w:szCs w:val="24"/>
          <w:lang w:val="ro-RO"/>
        </w:rPr>
        <w:t xml:space="preserve">. </w:t>
      </w:r>
      <w:r w:rsidR="0015162C" w:rsidRPr="00C73C10">
        <w:rPr>
          <w:rFonts w:eastAsiaTheme="minorHAnsi"/>
          <w:sz w:val="24"/>
          <w:szCs w:val="24"/>
          <w:lang w:val="ro-RO"/>
        </w:rPr>
        <w:t xml:space="preserve">p. </w:t>
      </w:r>
      <w:r w:rsidR="0015162C" w:rsidRPr="00C73C10">
        <w:rPr>
          <w:rFonts w:eastAsiaTheme="minorHAnsi"/>
          <w:sz w:val="24"/>
          <w:szCs w:val="24"/>
        </w:rPr>
        <w:t xml:space="preserve">, cu </w:t>
      </w:r>
      <w:proofErr w:type="spellStart"/>
      <w:r w:rsidR="0015162C" w:rsidRPr="00C73C10">
        <w:rPr>
          <w:rFonts w:eastAsiaTheme="minorHAnsi"/>
          <w:sz w:val="24"/>
          <w:szCs w:val="24"/>
        </w:rPr>
        <w:t>acordul</w:t>
      </w:r>
      <w:proofErr w:type="spellEnd"/>
      <w:r w:rsidR="0015162C" w:rsidRPr="00C73C10">
        <w:rPr>
          <w:rFonts w:eastAsiaTheme="minorHAnsi"/>
          <w:sz w:val="24"/>
          <w:szCs w:val="24"/>
        </w:rPr>
        <w:t xml:space="preserve"> </w:t>
      </w:r>
      <w:proofErr w:type="spellStart"/>
      <w:r w:rsidR="0015162C" w:rsidRPr="00C73C10">
        <w:rPr>
          <w:rFonts w:eastAsiaTheme="minorHAnsi"/>
          <w:sz w:val="24"/>
          <w:szCs w:val="24"/>
        </w:rPr>
        <w:t>persoanei</w:t>
      </w:r>
      <w:proofErr w:type="spellEnd"/>
      <w:r w:rsidR="0015162C" w:rsidRPr="00C73C10">
        <w:rPr>
          <w:rFonts w:eastAsiaTheme="minorHAnsi"/>
          <w:sz w:val="24"/>
          <w:szCs w:val="24"/>
        </w:rPr>
        <w:t xml:space="preserve"> care are </w:t>
      </w:r>
      <w:proofErr w:type="spellStart"/>
      <w:r w:rsidR="0015162C" w:rsidRPr="00C73C10">
        <w:rPr>
          <w:rFonts w:eastAsiaTheme="minorHAnsi"/>
          <w:sz w:val="24"/>
          <w:szCs w:val="24"/>
        </w:rPr>
        <w:t>competenţa</w:t>
      </w:r>
      <w:proofErr w:type="spellEnd"/>
      <w:r w:rsidR="0015162C" w:rsidRPr="00C73C10">
        <w:rPr>
          <w:rFonts w:eastAsiaTheme="minorHAnsi"/>
          <w:sz w:val="24"/>
          <w:szCs w:val="24"/>
        </w:rPr>
        <w:t xml:space="preserve"> de </w:t>
      </w:r>
      <w:proofErr w:type="spellStart"/>
      <w:r w:rsidR="0015162C" w:rsidRPr="00C73C10">
        <w:rPr>
          <w:rFonts w:eastAsiaTheme="minorHAnsi"/>
          <w:sz w:val="24"/>
          <w:szCs w:val="24"/>
        </w:rPr>
        <w:t>numire</w:t>
      </w:r>
      <w:proofErr w:type="spellEnd"/>
      <w:r w:rsidR="0015162C" w:rsidRPr="00C73C10">
        <w:rPr>
          <w:rFonts w:eastAsiaTheme="minorHAnsi"/>
          <w:sz w:val="24"/>
          <w:szCs w:val="24"/>
        </w:rPr>
        <w:t xml:space="preserve">, </w:t>
      </w:r>
      <w:proofErr w:type="spellStart"/>
      <w:r w:rsidR="0015162C" w:rsidRPr="00C73C10">
        <w:rPr>
          <w:rFonts w:eastAsiaTheme="minorHAnsi"/>
          <w:b/>
          <w:bCs/>
          <w:sz w:val="24"/>
          <w:szCs w:val="24"/>
        </w:rPr>
        <w:t>şi</w:t>
      </w:r>
      <w:proofErr w:type="spellEnd"/>
      <w:r w:rsidR="0015162C" w:rsidRPr="00C73C10">
        <w:rPr>
          <w:rFonts w:eastAsiaTheme="minorHAnsi"/>
          <w:b/>
          <w:bCs/>
          <w:sz w:val="24"/>
          <w:szCs w:val="24"/>
        </w:rPr>
        <w:t xml:space="preserve"> </w:t>
      </w:r>
      <w:proofErr w:type="spellStart"/>
      <w:r w:rsidR="0015162C" w:rsidRPr="00C73C10">
        <w:rPr>
          <w:rFonts w:eastAsiaTheme="minorHAnsi"/>
          <w:b/>
          <w:bCs/>
          <w:sz w:val="24"/>
          <w:szCs w:val="24"/>
        </w:rPr>
        <w:t>numai</w:t>
      </w:r>
      <w:proofErr w:type="spellEnd"/>
      <w:r w:rsidR="0015162C" w:rsidRPr="00C73C10">
        <w:rPr>
          <w:rFonts w:eastAsiaTheme="minorHAnsi"/>
          <w:b/>
          <w:bCs/>
          <w:sz w:val="24"/>
          <w:szCs w:val="24"/>
        </w:rPr>
        <w:t xml:space="preserve"> </w:t>
      </w:r>
      <w:proofErr w:type="spellStart"/>
      <w:r w:rsidR="0015162C" w:rsidRPr="00C73C10">
        <w:rPr>
          <w:rFonts w:eastAsiaTheme="minorHAnsi"/>
          <w:b/>
          <w:bCs/>
          <w:sz w:val="24"/>
          <w:szCs w:val="24"/>
        </w:rPr>
        <w:t>în</w:t>
      </w:r>
      <w:proofErr w:type="spellEnd"/>
      <w:r w:rsidR="0015162C" w:rsidRPr="00C73C10">
        <w:rPr>
          <w:rFonts w:eastAsiaTheme="minorHAnsi"/>
          <w:b/>
          <w:bCs/>
          <w:sz w:val="24"/>
          <w:szCs w:val="24"/>
        </w:rPr>
        <w:t xml:space="preserve"> </w:t>
      </w:r>
      <w:proofErr w:type="spellStart"/>
      <w:r w:rsidR="0015162C" w:rsidRPr="00C73C10">
        <w:rPr>
          <w:rFonts w:eastAsiaTheme="minorHAnsi"/>
          <w:b/>
          <w:bCs/>
          <w:sz w:val="24"/>
          <w:szCs w:val="24"/>
        </w:rPr>
        <w:t>cazul</w:t>
      </w:r>
      <w:proofErr w:type="spellEnd"/>
      <w:r w:rsidR="0015162C" w:rsidRPr="00C73C10">
        <w:rPr>
          <w:rFonts w:eastAsiaTheme="minorHAnsi"/>
          <w:b/>
          <w:bCs/>
          <w:sz w:val="24"/>
          <w:szCs w:val="24"/>
        </w:rPr>
        <w:t xml:space="preserve"> </w:t>
      </w:r>
      <w:proofErr w:type="spellStart"/>
      <w:r w:rsidR="0015162C" w:rsidRPr="00C73C10">
        <w:rPr>
          <w:rFonts w:eastAsiaTheme="minorHAnsi"/>
          <w:sz w:val="24"/>
          <w:szCs w:val="24"/>
        </w:rPr>
        <w:t>în</w:t>
      </w:r>
      <w:proofErr w:type="spellEnd"/>
      <w:r w:rsidR="0015162C" w:rsidRPr="00C73C10">
        <w:rPr>
          <w:rFonts w:eastAsiaTheme="minorHAnsi"/>
          <w:sz w:val="24"/>
          <w:szCs w:val="24"/>
        </w:rPr>
        <w:t xml:space="preserve"> care </w:t>
      </w:r>
      <w:proofErr w:type="spellStart"/>
      <w:r w:rsidR="0015162C" w:rsidRPr="00C73C10">
        <w:rPr>
          <w:rFonts w:eastAsiaTheme="minorHAnsi"/>
          <w:sz w:val="24"/>
          <w:szCs w:val="24"/>
        </w:rPr>
        <w:t>perfecţ</w:t>
      </w:r>
      <w:proofErr w:type="spellEnd"/>
      <w:r w:rsidR="0015162C" w:rsidRPr="00C73C10">
        <w:rPr>
          <w:rFonts w:eastAsiaTheme="minorHAnsi"/>
          <w:sz w:val="24"/>
          <w:szCs w:val="24"/>
          <w:lang w:val="ro-RO"/>
        </w:rPr>
        <w:t>. p</w:t>
      </w:r>
      <w:proofErr w:type="spellStart"/>
      <w:r w:rsidR="0015162C" w:rsidRPr="00C73C10">
        <w:rPr>
          <w:rFonts w:eastAsiaTheme="minorHAnsi"/>
          <w:sz w:val="24"/>
          <w:szCs w:val="24"/>
        </w:rPr>
        <w:t>rof</w:t>
      </w:r>
      <w:proofErr w:type="spellEnd"/>
      <w:r w:rsidR="0015162C" w:rsidRPr="00C73C10">
        <w:rPr>
          <w:rFonts w:eastAsiaTheme="minorHAnsi"/>
          <w:sz w:val="24"/>
          <w:szCs w:val="24"/>
          <w:lang w:val="ro-RO"/>
        </w:rPr>
        <w:t>.</w:t>
      </w:r>
      <w:r w:rsidR="0015162C" w:rsidRPr="00C73C10">
        <w:rPr>
          <w:rFonts w:eastAsiaTheme="minorHAnsi"/>
          <w:sz w:val="24"/>
          <w:szCs w:val="24"/>
        </w:rPr>
        <w:t xml:space="preserve"> are </w:t>
      </w:r>
      <w:proofErr w:type="spellStart"/>
      <w:r w:rsidR="0015162C" w:rsidRPr="00C73C10">
        <w:rPr>
          <w:rFonts w:eastAsiaTheme="minorHAnsi"/>
          <w:sz w:val="24"/>
          <w:szCs w:val="24"/>
        </w:rPr>
        <w:t>legătură</w:t>
      </w:r>
      <w:proofErr w:type="spellEnd"/>
      <w:r w:rsidR="0015162C" w:rsidRPr="00C73C10">
        <w:rPr>
          <w:rFonts w:eastAsiaTheme="minorHAnsi"/>
          <w:sz w:val="24"/>
          <w:szCs w:val="24"/>
        </w:rPr>
        <w:t xml:space="preserve"> cu </w:t>
      </w:r>
      <w:proofErr w:type="spellStart"/>
      <w:r w:rsidR="0015162C" w:rsidRPr="00C73C10">
        <w:rPr>
          <w:rFonts w:eastAsiaTheme="minorHAnsi"/>
          <w:sz w:val="24"/>
          <w:szCs w:val="24"/>
        </w:rPr>
        <w:t>domeniul</w:t>
      </w:r>
      <w:proofErr w:type="spellEnd"/>
      <w:r w:rsidR="0015162C" w:rsidRPr="00C73C10">
        <w:rPr>
          <w:rFonts w:eastAsiaTheme="minorHAnsi"/>
          <w:sz w:val="24"/>
          <w:szCs w:val="24"/>
        </w:rPr>
        <w:t xml:space="preserve"> de </w:t>
      </w:r>
      <w:proofErr w:type="spellStart"/>
      <w:r w:rsidR="0015162C" w:rsidRPr="00C73C10">
        <w:rPr>
          <w:rFonts w:eastAsiaTheme="minorHAnsi"/>
          <w:sz w:val="24"/>
          <w:szCs w:val="24"/>
        </w:rPr>
        <w:t>activitate</w:t>
      </w:r>
      <w:proofErr w:type="spellEnd"/>
      <w:r w:rsidR="0015162C" w:rsidRPr="00C73C10">
        <w:rPr>
          <w:rFonts w:eastAsiaTheme="minorHAnsi"/>
          <w:sz w:val="24"/>
          <w:szCs w:val="24"/>
        </w:rPr>
        <w:t xml:space="preserve"> al </w:t>
      </w:r>
      <w:r w:rsidR="0015162C" w:rsidRPr="00C73C10">
        <w:rPr>
          <w:rFonts w:eastAsiaTheme="minorHAnsi"/>
          <w:sz w:val="24"/>
          <w:szCs w:val="24"/>
          <w:lang w:val="ro-RO"/>
        </w:rPr>
        <w:t>a</w:t>
      </w:r>
      <w:proofErr w:type="spellStart"/>
      <w:r w:rsidR="0015162C" w:rsidRPr="00C73C10">
        <w:rPr>
          <w:rFonts w:eastAsiaTheme="minorHAnsi"/>
          <w:sz w:val="24"/>
          <w:szCs w:val="24"/>
        </w:rPr>
        <w:t>utorităţii</w:t>
      </w:r>
      <w:proofErr w:type="spellEnd"/>
      <w:r w:rsidR="0015162C" w:rsidRPr="00C73C10">
        <w:rPr>
          <w:rFonts w:eastAsiaTheme="minorHAnsi"/>
          <w:sz w:val="24"/>
          <w:szCs w:val="24"/>
        </w:rPr>
        <w:t xml:space="preserve"> </w:t>
      </w:r>
      <w:proofErr w:type="spellStart"/>
      <w:r w:rsidR="0015162C" w:rsidRPr="00C73C10">
        <w:rPr>
          <w:rFonts w:eastAsiaTheme="minorHAnsi"/>
          <w:sz w:val="24"/>
          <w:szCs w:val="24"/>
        </w:rPr>
        <w:t>sau</w:t>
      </w:r>
      <w:proofErr w:type="spellEnd"/>
      <w:r w:rsidR="0015162C" w:rsidRPr="00C73C10">
        <w:rPr>
          <w:rFonts w:eastAsiaTheme="minorHAnsi"/>
          <w:sz w:val="24"/>
          <w:szCs w:val="24"/>
        </w:rPr>
        <w:t xml:space="preserve"> cu </w:t>
      </w:r>
      <w:proofErr w:type="spellStart"/>
      <w:r w:rsidR="0015162C" w:rsidRPr="00C73C10">
        <w:rPr>
          <w:rFonts w:eastAsiaTheme="minorHAnsi"/>
          <w:sz w:val="24"/>
          <w:szCs w:val="24"/>
        </w:rPr>
        <w:t>specificul</w:t>
      </w:r>
      <w:proofErr w:type="spellEnd"/>
      <w:r w:rsidR="0015162C" w:rsidRPr="00C73C10">
        <w:rPr>
          <w:rFonts w:eastAsiaTheme="minorHAnsi"/>
          <w:sz w:val="24"/>
          <w:szCs w:val="24"/>
        </w:rPr>
        <w:t xml:space="preserve"> </w:t>
      </w:r>
      <w:proofErr w:type="spellStart"/>
      <w:r w:rsidR="0015162C" w:rsidRPr="00C73C10">
        <w:rPr>
          <w:rFonts w:eastAsiaTheme="minorHAnsi"/>
          <w:sz w:val="24"/>
          <w:szCs w:val="24"/>
        </w:rPr>
        <w:t>activităţii</w:t>
      </w:r>
      <w:proofErr w:type="spellEnd"/>
      <w:r w:rsidR="0015162C" w:rsidRPr="00C73C10">
        <w:rPr>
          <w:rFonts w:eastAsiaTheme="minorHAnsi"/>
          <w:sz w:val="24"/>
          <w:szCs w:val="24"/>
        </w:rPr>
        <w:t xml:space="preserve"> </w:t>
      </w:r>
      <w:proofErr w:type="spellStart"/>
      <w:r w:rsidR="0015162C" w:rsidRPr="00C73C10">
        <w:rPr>
          <w:rFonts w:eastAsiaTheme="minorHAnsi"/>
          <w:sz w:val="24"/>
          <w:szCs w:val="24"/>
        </w:rPr>
        <w:t>funcţionarul</w:t>
      </w:r>
      <w:proofErr w:type="spellEnd"/>
      <w:r w:rsidR="0015162C" w:rsidRPr="00C73C10">
        <w:rPr>
          <w:rFonts w:eastAsiaTheme="minorHAnsi"/>
          <w:sz w:val="24"/>
          <w:szCs w:val="24"/>
          <w:lang w:val="ro-RO"/>
        </w:rPr>
        <w:t>ui</w:t>
      </w:r>
      <w:r w:rsidR="0015162C" w:rsidRPr="00C73C10">
        <w:rPr>
          <w:rFonts w:eastAsiaTheme="minorHAnsi"/>
          <w:sz w:val="24"/>
          <w:szCs w:val="24"/>
        </w:rPr>
        <w:t xml:space="preserve"> public </w:t>
      </w:r>
      <w:proofErr w:type="spellStart"/>
      <w:r w:rsidR="0015162C" w:rsidRPr="00C73C10">
        <w:rPr>
          <w:rFonts w:eastAsiaTheme="minorHAnsi"/>
          <w:sz w:val="24"/>
          <w:szCs w:val="24"/>
        </w:rPr>
        <w:t>în</w:t>
      </w:r>
      <w:proofErr w:type="spellEnd"/>
      <w:r w:rsidR="0015162C" w:rsidRPr="00C73C10">
        <w:rPr>
          <w:rFonts w:eastAsiaTheme="minorHAnsi"/>
          <w:sz w:val="24"/>
          <w:szCs w:val="24"/>
        </w:rPr>
        <w:t xml:space="preserve"> </w:t>
      </w:r>
      <w:proofErr w:type="spellStart"/>
      <w:r w:rsidR="0015162C" w:rsidRPr="00C73C10">
        <w:rPr>
          <w:rFonts w:eastAsiaTheme="minorHAnsi"/>
          <w:sz w:val="24"/>
          <w:szCs w:val="24"/>
        </w:rPr>
        <w:t>cadrul</w:t>
      </w:r>
      <w:proofErr w:type="spellEnd"/>
      <w:r w:rsidR="0015162C" w:rsidRPr="00C73C10">
        <w:rPr>
          <w:rFonts w:eastAsiaTheme="minorHAnsi"/>
          <w:sz w:val="24"/>
          <w:szCs w:val="24"/>
        </w:rPr>
        <w:t xml:space="preserve"> </w:t>
      </w:r>
      <w:proofErr w:type="spellStart"/>
      <w:r w:rsidR="0015162C" w:rsidRPr="00C73C10">
        <w:rPr>
          <w:rFonts w:eastAsiaTheme="minorHAnsi"/>
          <w:sz w:val="24"/>
          <w:szCs w:val="24"/>
        </w:rPr>
        <w:t>acesteia</w:t>
      </w:r>
      <w:proofErr w:type="spellEnd"/>
      <w:r w:rsidR="0015162C" w:rsidRPr="00C73C10">
        <w:rPr>
          <w:rFonts w:eastAsiaTheme="minorHAnsi"/>
          <w:sz w:val="24"/>
          <w:szCs w:val="24"/>
          <w:lang w:val="ro-RO"/>
        </w:rPr>
        <w:t>.</w:t>
      </w:r>
    </w:p>
    <w:p w14:paraId="0468E7E4" w14:textId="77777777" w:rsidR="004D3617" w:rsidRDefault="004D3617" w:rsidP="0015162C">
      <w:pPr>
        <w:numPr>
          <w:ilvl w:val="0"/>
          <w:numId w:val="196"/>
        </w:numPr>
        <w:tabs>
          <w:tab w:val="left" w:pos="1574"/>
        </w:tabs>
        <w:autoSpaceDE w:val="0"/>
        <w:autoSpaceDN w:val="0"/>
        <w:adjustRightInd w:val="0"/>
        <w:jc w:val="both"/>
        <w:rPr>
          <w:rFonts w:eastAsiaTheme="minorHAnsi"/>
          <w:sz w:val="24"/>
          <w:szCs w:val="24"/>
        </w:rPr>
      </w:pPr>
      <w:r w:rsidRPr="004D304D">
        <w:rPr>
          <w:rFonts w:eastAsiaTheme="minorHAnsi"/>
          <w:sz w:val="24"/>
          <w:szCs w:val="24"/>
          <w:lang w:val="ro-RO"/>
        </w:rPr>
        <w:t xml:space="preserve">Program mai lung de </w:t>
      </w:r>
      <w:r w:rsidRPr="004D304D">
        <w:rPr>
          <w:rFonts w:eastAsiaTheme="minorHAnsi"/>
          <w:sz w:val="24"/>
          <w:szCs w:val="24"/>
        </w:rPr>
        <w:t xml:space="preserve">90 de </w:t>
      </w:r>
      <w:proofErr w:type="spellStart"/>
      <w:r w:rsidRPr="004D304D">
        <w:rPr>
          <w:rFonts w:eastAsiaTheme="minorHAnsi"/>
          <w:sz w:val="24"/>
          <w:szCs w:val="24"/>
        </w:rPr>
        <w:t>zile</w:t>
      </w:r>
      <w:proofErr w:type="spellEnd"/>
      <w:r w:rsidRPr="004D304D">
        <w:rPr>
          <w:rFonts w:eastAsiaTheme="minorHAnsi"/>
          <w:sz w:val="24"/>
          <w:szCs w:val="24"/>
          <w:lang w:val="ro-RO"/>
        </w:rPr>
        <w:t>/</w:t>
      </w:r>
      <w:r w:rsidRPr="004D304D">
        <w:rPr>
          <w:rFonts w:eastAsiaTheme="minorHAnsi"/>
          <w:sz w:val="24"/>
          <w:szCs w:val="24"/>
        </w:rPr>
        <w:t xml:space="preserve">an </w:t>
      </w:r>
      <w:proofErr w:type="spellStart"/>
      <w:r w:rsidRPr="004D304D">
        <w:rPr>
          <w:rFonts w:eastAsiaTheme="minorHAnsi"/>
          <w:sz w:val="24"/>
          <w:szCs w:val="24"/>
        </w:rPr>
        <w:t>calend</w:t>
      </w:r>
      <w:proofErr w:type="spellEnd"/>
      <w:r w:rsidRPr="004D304D">
        <w:rPr>
          <w:rFonts w:eastAsiaTheme="minorHAnsi"/>
          <w:sz w:val="24"/>
          <w:szCs w:val="24"/>
          <w:lang w:val="ro-RO"/>
        </w:rPr>
        <w:t xml:space="preserve">., </w:t>
      </w:r>
      <w:proofErr w:type="spellStart"/>
      <w:r w:rsidRPr="004D304D">
        <w:rPr>
          <w:rFonts w:eastAsiaTheme="minorHAnsi"/>
          <w:sz w:val="24"/>
          <w:szCs w:val="24"/>
        </w:rPr>
        <w:t>finanţat</w:t>
      </w:r>
      <w:proofErr w:type="spellEnd"/>
      <w:r w:rsidRPr="004D304D">
        <w:rPr>
          <w:rFonts w:eastAsiaTheme="minorHAnsi"/>
          <w:sz w:val="24"/>
          <w:szCs w:val="24"/>
        </w:rPr>
        <w:t xml:space="preserve"> </w:t>
      </w:r>
      <w:proofErr w:type="spellStart"/>
      <w:r w:rsidRPr="004D304D">
        <w:rPr>
          <w:rFonts w:eastAsiaTheme="minorHAnsi"/>
          <w:sz w:val="24"/>
          <w:szCs w:val="24"/>
        </w:rPr>
        <w:t>integ</w:t>
      </w:r>
      <w:proofErr w:type="spellEnd"/>
      <w:r w:rsidRPr="004D304D">
        <w:rPr>
          <w:rFonts w:eastAsiaTheme="minorHAnsi"/>
          <w:sz w:val="24"/>
          <w:szCs w:val="24"/>
          <w:lang w:val="ro-RO"/>
        </w:rPr>
        <w:t>./</w:t>
      </w:r>
      <w:proofErr w:type="spellStart"/>
      <w:r w:rsidRPr="004D304D">
        <w:rPr>
          <w:rFonts w:eastAsiaTheme="minorHAnsi"/>
          <w:sz w:val="24"/>
          <w:szCs w:val="24"/>
        </w:rPr>
        <w:t>parţial</w:t>
      </w:r>
      <w:proofErr w:type="spellEnd"/>
      <w:r w:rsidRPr="004D304D">
        <w:rPr>
          <w:rFonts w:eastAsiaTheme="minorHAnsi"/>
          <w:sz w:val="24"/>
          <w:szCs w:val="24"/>
        </w:rPr>
        <w:t xml:space="preserve"> </w:t>
      </w:r>
      <w:proofErr w:type="spellStart"/>
      <w:r w:rsidRPr="004D304D">
        <w:rPr>
          <w:rFonts w:eastAsiaTheme="minorHAnsi"/>
          <w:sz w:val="24"/>
          <w:szCs w:val="24"/>
        </w:rPr>
        <w:t>prin</w:t>
      </w:r>
      <w:proofErr w:type="spellEnd"/>
      <w:r w:rsidRPr="004D304D">
        <w:rPr>
          <w:rFonts w:eastAsiaTheme="minorHAnsi"/>
          <w:sz w:val="24"/>
          <w:szCs w:val="24"/>
        </w:rPr>
        <w:t xml:space="preserve"> bug</w:t>
      </w:r>
      <w:r w:rsidRPr="004D304D">
        <w:rPr>
          <w:rFonts w:eastAsiaTheme="minorHAnsi"/>
          <w:sz w:val="24"/>
          <w:szCs w:val="24"/>
          <w:lang w:val="ro-RO"/>
        </w:rPr>
        <w:t>. a</w:t>
      </w:r>
      <w:proofErr w:type="spellStart"/>
      <w:r w:rsidRPr="004D304D">
        <w:rPr>
          <w:rFonts w:eastAsiaTheme="minorHAnsi"/>
          <w:sz w:val="24"/>
          <w:szCs w:val="24"/>
        </w:rPr>
        <w:t>ut</w:t>
      </w:r>
      <w:proofErr w:type="spellEnd"/>
      <w:r w:rsidRPr="004D304D">
        <w:rPr>
          <w:rFonts w:eastAsiaTheme="minorHAnsi"/>
          <w:sz w:val="24"/>
          <w:szCs w:val="24"/>
          <w:lang w:val="ro-RO"/>
        </w:rPr>
        <w:t>./de stat/local, f.p. -</w:t>
      </w:r>
      <w:r w:rsidRPr="004D304D">
        <w:rPr>
          <w:rFonts w:eastAsiaTheme="minorHAnsi"/>
          <w:sz w:val="24"/>
          <w:szCs w:val="24"/>
        </w:rPr>
        <w:t xml:space="preserve"> </w:t>
      </w:r>
      <w:proofErr w:type="spellStart"/>
      <w:r w:rsidRPr="004D304D">
        <w:rPr>
          <w:rFonts w:eastAsiaTheme="minorHAnsi"/>
          <w:sz w:val="24"/>
          <w:szCs w:val="24"/>
        </w:rPr>
        <w:t>obligaţi</w:t>
      </w:r>
      <w:proofErr w:type="spellEnd"/>
      <w:r w:rsidRPr="004D304D">
        <w:rPr>
          <w:rFonts w:eastAsiaTheme="minorHAnsi"/>
          <w:sz w:val="24"/>
          <w:szCs w:val="24"/>
        </w:rPr>
        <w:t xml:space="preserve"> </w:t>
      </w:r>
      <w:r w:rsidRPr="004D304D">
        <w:rPr>
          <w:rFonts w:eastAsiaTheme="minorHAnsi"/>
          <w:sz w:val="24"/>
          <w:szCs w:val="24"/>
          <w:lang w:val="ro-RO"/>
        </w:rPr>
        <w:t xml:space="preserve">la </w:t>
      </w:r>
      <w:proofErr w:type="spellStart"/>
      <w:r w:rsidRPr="004D304D">
        <w:rPr>
          <w:rFonts w:eastAsiaTheme="minorHAnsi"/>
          <w:sz w:val="24"/>
          <w:szCs w:val="24"/>
        </w:rPr>
        <w:t>angaj</w:t>
      </w:r>
      <w:proofErr w:type="spellEnd"/>
      <w:r w:rsidRPr="004D304D">
        <w:rPr>
          <w:rFonts w:eastAsiaTheme="minorHAnsi"/>
          <w:sz w:val="24"/>
          <w:szCs w:val="24"/>
          <w:lang w:val="ro-RO"/>
        </w:rPr>
        <w:t>ament s</w:t>
      </w:r>
      <w:r w:rsidRPr="004D304D">
        <w:rPr>
          <w:rFonts w:eastAsiaTheme="minorHAnsi"/>
          <w:sz w:val="24"/>
          <w:szCs w:val="24"/>
        </w:rPr>
        <w:t xml:space="preserve">cris </w:t>
      </w:r>
      <w:proofErr w:type="spellStart"/>
      <w:r w:rsidRPr="004D304D">
        <w:rPr>
          <w:rFonts w:eastAsiaTheme="minorHAnsi"/>
          <w:sz w:val="24"/>
          <w:szCs w:val="24"/>
        </w:rPr>
        <w:t>că</w:t>
      </w:r>
      <w:proofErr w:type="spellEnd"/>
      <w:r w:rsidRPr="004D304D">
        <w:rPr>
          <w:rFonts w:eastAsiaTheme="minorHAnsi"/>
          <w:sz w:val="24"/>
          <w:szCs w:val="24"/>
        </w:rPr>
        <w:t xml:space="preserve"> </w:t>
      </w:r>
      <w:proofErr w:type="spellStart"/>
      <w:r w:rsidRPr="004D304D">
        <w:rPr>
          <w:rFonts w:eastAsiaTheme="minorHAnsi"/>
          <w:sz w:val="24"/>
          <w:szCs w:val="24"/>
        </w:rPr>
        <w:t>vor</w:t>
      </w:r>
      <w:proofErr w:type="spellEnd"/>
      <w:r w:rsidRPr="004D304D">
        <w:rPr>
          <w:rFonts w:eastAsiaTheme="minorHAnsi"/>
          <w:sz w:val="24"/>
          <w:szCs w:val="24"/>
        </w:rPr>
        <w:t xml:space="preserve"> </w:t>
      </w:r>
      <w:proofErr w:type="spellStart"/>
      <w:r w:rsidRPr="004D304D">
        <w:rPr>
          <w:rFonts w:eastAsiaTheme="minorHAnsi"/>
          <w:sz w:val="24"/>
          <w:szCs w:val="24"/>
        </w:rPr>
        <w:t>lucra</w:t>
      </w:r>
      <w:proofErr w:type="spellEnd"/>
      <w:r w:rsidRPr="004D304D">
        <w:rPr>
          <w:rFonts w:eastAsiaTheme="minorHAnsi"/>
          <w:sz w:val="24"/>
          <w:szCs w:val="24"/>
        </w:rPr>
        <w:t xml:space="preserve"> </w:t>
      </w:r>
      <w:proofErr w:type="spellStart"/>
      <w:r w:rsidRPr="004D304D">
        <w:rPr>
          <w:rFonts w:eastAsiaTheme="minorHAnsi"/>
          <w:sz w:val="24"/>
          <w:szCs w:val="24"/>
        </w:rPr>
        <w:t>în</w:t>
      </w:r>
      <w:proofErr w:type="spellEnd"/>
      <w:r w:rsidRPr="004D304D">
        <w:rPr>
          <w:rFonts w:eastAsiaTheme="minorHAnsi"/>
          <w:sz w:val="24"/>
          <w:szCs w:val="24"/>
        </w:rPr>
        <w:t xml:space="preserve"> a</w:t>
      </w:r>
      <w:r w:rsidRPr="004D304D">
        <w:rPr>
          <w:rFonts w:eastAsiaTheme="minorHAnsi"/>
          <w:sz w:val="24"/>
          <w:szCs w:val="24"/>
          <w:lang w:val="ro-RO"/>
        </w:rPr>
        <w:t>p</w:t>
      </w:r>
      <w:r w:rsidRPr="004D304D">
        <w:rPr>
          <w:rFonts w:eastAsiaTheme="minorHAnsi"/>
          <w:sz w:val="24"/>
          <w:szCs w:val="24"/>
        </w:rPr>
        <w:t xml:space="preserve"> </w:t>
      </w:r>
      <w:proofErr w:type="spellStart"/>
      <w:r w:rsidRPr="004D304D">
        <w:rPr>
          <w:rFonts w:eastAsiaTheme="minorHAnsi"/>
          <w:sz w:val="24"/>
          <w:szCs w:val="24"/>
        </w:rPr>
        <w:t>între</w:t>
      </w:r>
      <w:proofErr w:type="spellEnd"/>
      <w:r w:rsidRPr="004D304D">
        <w:rPr>
          <w:rFonts w:eastAsiaTheme="minorHAnsi"/>
          <w:sz w:val="24"/>
          <w:szCs w:val="24"/>
        </w:rPr>
        <w:t xml:space="preserve"> 2 </w:t>
      </w:r>
      <w:proofErr w:type="spellStart"/>
      <w:r w:rsidRPr="004D304D">
        <w:rPr>
          <w:rFonts w:eastAsiaTheme="minorHAnsi"/>
          <w:sz w:val="24"/>
          <w:szCs w:val="24"/>
        </w:rPr>
        <w:t>şi</w:t>
      </w:r>
      <w:proofErr w:type="spellEnd"/>
      <w:r w:rsidRPr="004D304D">
        <w:rPr>
          <w:rFonts w:eastAsiaTheme="minorHAnsi"/>
          <w:sz w:val="24"/>
          <w:szCs w:val="24"/>
        </w:rPr>
        <w:t xml:space="preserve"> 5 ani de la </w:t>
      </w:r>
      <w:proofErr w:type="spellStart"/>
      <w:r w:rsidRPr="004D304D">
        <w:rPr>
          <w:rFonts w:eastAsiaTheme="minorHAnsi"/>
          <w:sz w:val="24"/>
          <w:szCs w:val="24"/>
        </w:rPr>
        <w:t>terminarea</w:t>
      </w:r>
      <w:proofErr w:type="spellEnd"/>
      <w:r w:rsidRPr="004D304D">
        <w:rPr>
          <w:rFonts w:eastAsiaTheme="minorHAnsi"/>
          <w:sz w:val="24"/>
          <w:szCs w:val="24"/>
        </w:rPr>
        <w:t xml:space="preserve"> </w:t>
      </w:r>
      <w:proofErr w:type="spellStart"/>
      <w:r w:rsidRPr="004D304D">
        <w:rPr>
          <w:rFonts w:eastAsiaTheme="minorHAnsi"/>
          <w:sz w:val="24"/>
          <w:szCs w:val="24"/>
        </w:rPr>
        <w:t>progr</w:t>
      </w:r>
      <w:proofErr w:type="spellEnd"/>
      <w:r w:rsidRPr="004D304D">
        <w:rPr>
          <w:rFonts w:eastAsiaTheme="minorHAnsi"/>
          <w:sz w:val="24"/>
          <w:szCs w:val="24"/>
          <w:lang w:val="ro-RO"/>
        </w:rPr>
        <w:t>.</w:t>
      </w:r>
      <w:r w:rsidRPr="004D304D">
        <w:rPr>
          <w:rFonts w:eastAsiaTheme="minorHAnsi"/>
          <w:sz w:val="24"/>
          <w:szCs w:val="24"/>
        </w:rPr>
        <w:t xml:space="preserve">, </w:t>
      </w:r>
      <w:proofErr w:type="spellStart"/>
      <w:r w:rsidRPr="004D304D">
        <w:rPr>
          <w:rFonts w:eastAsiaTheme="minorHAnsi"/>
          <w:sz w:val="24"/>
          <w:szCs w:val="24"/>
        </w:rPr>
        <w:t>proporţional</w:t>
      </w:r>
      <w:proofErr w:type="spellEnd"/>
      <w:r w:rsidRPr="004D304D">
        <w:rPr>
          <w:rFonts w:eastAsiaTheme="minorHAnsi"/>
          <w:sz w:val="24"/>
          <w:szCs w:val="24"/>
        </w:rPr>
        <w:t xml:space="preserve"> cu n</w:t>
      </w:r>
      <w:r w:rsidRPr="004D304D">
        <w:rPr>
          <w:rFonts w:eastAsiaTheme="minorHAnsi"/>
          <w:sz w:val="24"/>
          <w:szCs w:val="24"/>
          <w:lang w:val="ro-RO"/>
        </w:rPr>
        <w:t xml:space="preserve">r. </w:t>
      </w:r>
      <w:proofErr w:type="spellStart"/>
      <w:r w:rsidRPr="004D304D">
        <w:rPr>
          <w:rFonts w:eastAsiaTheme="minorHAnsi"/>
          <w:sz w:val="24"/>
          <w:szCs w:val="24"/>
        </w:rPr>
        <w:t>zilelor</w:t>
      </w:r>
      <w:proofErr w:type="spellEnd"/>
      <w:r w:rsidRPr="004D304D">
        <w:rPr>
          <w:rFonts w:eastAsiaTheme="minorHAnsi"/>
          <w:sz w:val="24"/>
          <w:szCs w:val="24"/>
        </w:rPr>
        <w:t xml:space="preserve"> de </w:t>
      </w:r>
      <w:proofErr w:type="spellStart"/>
      <w:r w:rsidRPr="004D304D">
        <w:rPr>
          <w:rFonts w:eastAsiaTheme="minorHAnsi"/>
          <w:sz w:val="24"/>
          <w:szCs w:val="24"/>
        </w:rPr>
        <w:t>formare</w:t>
      </w:r>
      <w:proofErr w:type="spellEnd"/>
      <w:r w:rsidRPr="004D304D">
        <w:rPr>
          <w:rFonts w:eastAsiaTheme="minorHAnsi"/>
          <w:sz w:val="24"/>
          <w:szCs w:val="24"/>
        </w:rPr>
        <w:t xml:space="preserve"> </w:t>
      </w:r>
      <w:proofErr w:type="spellStart"/>
      <w:r w:rsidRPr="004D304D">
        <w:rPr>
          <w:rFonts w:eastAsiaTheme="minorHAnsi"/>
          <w:sz w:val="24"/>
          <w:szCs w:val="24"/>
        </w:rPr>
        <w:t>sau</w:t>
      </w:r>
      <w:proofErr w:type="spellEnd"/>
      <w:r w:rsidRPr="004D304D">
        <w:rPr>
          <w:rFonts w:eastAsiaTheme="minorHAnsi"/>
          <w:sz w:val="24"/>
          <w:szCs w:val="24"/>
        </w:rPr>
        <w:t xml:space="preserve"> </w:t>
      </w:r>
      <w:proofErr w:type="spellStart"/>
      <w:r w:rsidRPr="004D304D">
        <w:rPr>
          <w:rFonts w:eastAsiaTheme="minorHAnsi"/>
          <w:sz w:val="24"/>
          <w:szCs w:val="24"/>
        </w:rPr>
        <w:t>perfecţionare</w:t>
      </w:r>
      <w:proofErr w:type="spellEnd"/>
      <w:r w:rsidRPr="004D304D">
        <w:rPr>
          <w:rFonts w:eastAsiaTheme="minorHAnsi"/>
          <w:sz w:val="24"/>
          <w:szCs w:val="24"/>
        </w:rPr>
        <w:t xml:space="preserve"> de care au </w:t>
      </w:r>
      <w:proofErr w:type="spellStart"/>
      <w:r w:rsidRPr="004D304D">
        <w:rPr>
          <w:rFonts w:eastAsiaTheme="minorHAnsi"/>
          <w:sz w:val="24"/>
          <w:szCs w:val="24"/>
        </w:rPr>
        <w:t>beneficiat</w:t>
      </w:r>
      <w:proofErr w:type="spellEnd"/>
    </w:p>
    <w:p w14:paraId="4794C09D" w14:textId="77777777" w:rsidR="004572EB" w:rsidRPr="00457485" w:rsidRDefault="0015162C" w:rsidP="0015162C">
      <w:pPr>
        <w:numPr>
          <w:ilvl w:val="0"/>
          <w:numId w:val="196"/>
        </w:numPr>
        <w:tabs>
          <w:tab w:val="left" w:pos="1574"/>
        </w:tabs>
        <w:autoSpaceDE w:val="0"/>
        <w:autoSpaceDN w:val="0"/>
        <w:adjustRightInd w:val="0"/>
        <w:jc w:val="both"/>
        <w:rPr>
          <w:rFonts w:eastAsiaTheme="minorHAnsi"/>
          <w:sz w:val="24"/>
          <w:szCs w:val="24"/>
        </w:rPr>
      </w:pPr>
      <w:r w:rsidRPr="00457485">
        <w:rPr>
          <w:rFonts w:eastAsiaTheme="minorHAnsi"/>
          <w:sz w:val="24"/>
          <w:szCs w:val="24"/>
          <w:lang w:val="ro-RO"/>
        </w:rPr>
        <w:t xml:space="preserve">Dacă </w:t>
      </w:r>
      <w:proofErr w:type="spellStart"/>
      <w:r w:rsidRPr="00457485">
        <w:rPr>
          <w:rFonts w:eastAsiaTheme="minorHAnsi"/>
          <w:sz w:val="24"/>
          <w:szCs w:val="24"/>
        </w:rPr>
        <w:t>raporturi</w:t>
      </w:r>
      <w:proofErr w:type="spellEnd"/>
      <w:r w:rsidRPr="00457485">
        <w:rPr>
          <w:rFonts w:eastAsiaTheme="minorHAnsi"/>
          <w:sz w:val="24"/>
          <w:szCs w:val="24"/>
          <w:lang w:val="ro-RO"/>
        </w:rPr>
        <w:t>le</w:t>
      </w:r>
      <w:r w:rsidRPr="00457485">
        <w:rPr>
          <w:rFonts w:eastAsiaTheme="minorHAnsi"/>
          <w:sz w:val="24"/>
          <w:szCs w:val="24"/>
        </w:rPr>
        <w:t xml:space="preserve"> de </w:t>
      </w:r>
      <w:proofErr w:type="spellStart"/>
      <w:r w:rsidRPr="00457485">
        <w:rPr>
          <w:rFonts w:eastAsiaTheme="minorHAnsi"/>
          <w:sz w:val="24"/>
          <w:szCs w:val="24"/>
        </w:rPr>
        <w:t>serviciu</w:t>
      </w:r>
      <w:proofErr w:type="spellEnd"/>
      <w:r w:rsidRPr="00457485">
        <w:rPr>
          <w:rFonts w:eastAsiaTheme="minorHAnsi"/>
          <w:sz w:val="24"/>
          <w:szCs w:val="24"/>
        </w:rPr>
        <w:t xml:space="preserve"> </w:t>
      </w:r>
      <w:proofErr w:type="spellStart"/>
      <w:r w:rsidRPr="00457485">
        <w:rPr>
          <w:rFonts w:eastAsiaTheme="minorHAnsi"/>
          <w:sz w:val="24"/>
          <w:szCs w:val="24"/>
        </w:rPr>
        <w:t>încetează</w:t>
      </w:r>
      <w:proofErr w:type="spellEnd"/>
      <w:r w:rsidRPr="00457485">
        <w:rPr>
          <w:rFonts w:eastAsiaTheme="minorHAnsi"/>
          <w:sz w:val="24"/>
          <w:szCs w:val="24"/>
          <w:lang w:val="ro-RO"/>
        </w:rPr>
        <w:t xml:space="preserve">, </w:t>
      </w:r>
      <w:proofErr w:type="spellStart"/>
      <w:r w:rsidRPr="00457485">
        <w:rPr>
          <w:rFonts w:eastAsiaTheme="minorHAnsi"/>
          <w:sz w:val="24"/>
          <w:szCs w:val="24"/>
        </w:rPr>
        <w:t>înainte</w:t>
      </w:r>
      <w:proofErr w:type="spellEnd"/>
      <w:r w:rsidRPr="00457485">
        <w:rPr>
          <w:rFonts w:eastAsiaTheme="minorHAnsi"/>
          <w:sz w:val="24"/>
          <w:szCs w:val="24"/>
        </w:rPr>
        <w:t xml:space="preserve"> de </w:t>
      </w:r>
      <w:proofErr w:type="spellStart"/>
      <w:r w:rsidRPr="00457485">
        <w:rPr>
          <w:rFonts w:eastAsiaTheme="minorHAnsi"/>
          <w:sz w:val="24"/>
          <w:szCs w:val="24"/>
        </w:rPr>
        <w:t>împlinirea</w:t>
      </w:r>
      <w:proofErr w:type="spellEnd"/>
      <w:r w:rsidRPr="00457485">
        <w:rPr>
          <w:rFonts w:eastAsiaTheme="minorHAnsi"/>
          <w:sz w:val="24"/>
          <w:szCs w:val="24"/>
        </w:rPr>
        <w:t xml:space="preserve"> </w:t>
      </w:r>
      <w:proofErr w:type="spellStart"/>
      <w:r w:rsidRPr="00457485">
        <w:rPr>
          <w:rFonts w:eastAsiaTheme="minorHAnsi"/>
          <w:sz w:val="24"/>
          <w:szCs w:val="24"/>
        </w:rPr>
        <w:t>termenului</w:t>
      </w:r>
      <w:proofErr w:type="spellEnd"/>
      <w:r w:rsidRPr="00457485">
        <w:rPr>
          <w:rFonts w:eastAsiaTheme="minorHAnsi"/>
          <w:sz w:val="24"/>
          <w:szCs w:val="24"/>
        </w:rPr>
        <w:t xml:space="preserve"> </w:t>
      </w:r>
      <w:proofErr w:type="spellStart"/>
      <w:r w:rsidRPr="00457485">
        <w:rPr>
          <w:rFonts w:eastAsiaTheme="minorHAnsi"/>
          <w:sz w:val="24"/>
          <w:szCs w:val="24"/>
        </w:rPr>
        <w:t>prevăzut</w:t>
      </w:r>
      <w:proofErr w:type="spellEnd"/>
      <w:r w:rsidRPr="00457485">
        <w:rPr>
          <w:rFonts w:eastAsiaTheme="minorHAnsi"/>
          <w:sz w:val="24"/>
          <w:szCs w:val="24"/>
        </w:rPr>
        <w:t xml:space="preserve">, </w:t>
      </w:r>
      <w:r w:rsidRPr="00457485">
        <w:rPr>
          <w:rFonts w:eastAsiaTheme="minorHAnsi"/>
          <w:b/>
          <w:bCs/>
          <w:sz w:val="24"/>
          <w:szCs w:val="24"/>
        </w:rPr>
        <w:t xml:space="preserve">sunt </w:t>
      </w:r>
      <w:proofErr w:type="spellStart"/>
      <w:r w:rsidRPr="00457485">
        <w:rPr>
          <w:rFonts w:eastAsiaTheme="minorHAnsi"/>
          <w:b/>
          <w:bCs/>
          <w:sz w:val="24"/>
          <w:szCs w:val="24"/>
        </w:rPr>
        <w:t>obligaţi</w:t>
      </w:r>
      <w:proofErr w:type="spellEnd"/>
      <w:r w:rsidRPr="00457485">
        <w:rPr>
          <w:rFonts w:eastAsiaTheme="minorHAnsi"/>
          <w:b/>
          <w:bCs/>
          <w:sz w:val="24"/>
          <w:szCs w:val="24"/>
        </w:rPr>
        <w:t xml:space="preserve"> </w:t>
      </w:r>
      <w:proofErr w:type="spellStart"/>
      <w:r w:rsidRPr="00457485">
        <w:rPr>
          <w:rFonts w:eastAsiaTheme="minorHAnsi"/>
          <w:b/>
          <w:bCs/>
          <w:sz w:val="24"/>
          <w:szCs w:val="24"/>
        </w:rPr>
        <w:t>să</w:t>
      </w:r>
      <w:proofErr w:type="spellEnd"/>
      <w:r w:rsidRPr="00457485">
        <w:rPr>
          <w:rFonts w:eastAsiaTheme="minorHAnsi"/>
          <w:b/>
          <w:bCs/>
          <w:sz w:val="24"/>
          <w:szCs w:val="24"/>
        </w:rPr>
        <w:t xml:space="preserve"> </w:t>
      </w:r>
      <w:proofErr w:type="spellStart"/>
      <w:r w:rsidRPr="00457485">
        <w:rPr>
          <w:rFonts w:eastAsiaTheme="minorHAnsi"/>
          <w:b/>
          <w:bCs/>
          <w:sz w:val="24"/>
          <w:szCs w:val="24"/>
        </w:rPr>
        <w:t>restituie</w:t>
      </w:r>
      <w:proofErr w:type="spellEnd"/>
      <w:r w:rsidRPr="00457485">
        <w:rPr>
          <w:rFonts w:eastAsiaTheme="minorHAnsi"/>
          <w:b/>
          <w:bCs/>
          <w:sz w:val="24"/>
          <w:szCs w:val="24"/>
        </w:rPr>
        <w:t xml:space="preserve"> </w:t>
      </w:r>
      <w:proofErr w:type="spellStart"/>
      <w:r w:rsidRPr="00457485">
        <w:rPr>
          <w:rFonts w:eastAsiaTheme="minorHAnsi"/>
          <w:b/>
          <w:bCs/>
          <w:sz w:val="24"/>
          <w:szCs w:val="24"/>
        </w:rPr>
        <w:t>contravaloarea</w:t>
      </w:r>
      <w:proofErr w:type="spellEnd"/>
      <w:r w:rsidRPr="00457485">
        <w:rPr>
          <w:rFonts w:eastAsiaTheme="minorHAnsi"/>
          <w:b/>
          <w:bCs/>
          <w:sz w:val="24"/>
          <w:szCs w:val="24"/>
        </w:rPr>
        <w:t xml:space="preserve"> </w:t>
      </w:r>
      <w:proofErr w:type="spellStart"/>
      <w:r w:rsidRPr="00457485">
        <w:rPr>
          <w:rFonts w:eastAsiaTheme="minorHAnsi"/>
          <w:b/>
          <w:bCs/>
          <w:sz w:val="24"/>
          <w:szCs w:val="24"/>
        </w:rPr>
        <w:t>cheltuielilor</w:t>
      </w:r>
      <w:proofErr w:type="spellEnd"/>
    </w:p>
    <w:p w14:paraId="30AE1603" w14:textId="77777777" w:rsidR="004572EB" w:rsidRPr="00457485" w:rsidRDefault="0015162C" w:rsidP="0015162C">
      <w:pPr>
        <w:numPr>
          <w:ilvl w:val="0"/>
          <w:numId w:val="196"/>
        </w:numPr>
        <w:tabs>
          <w:tab w:val="left" w:pos="1574"/>
        </w:tabs>
        <w:autoSpaceDE w:val="0"/>
        <w:autoSpaceDN w:val="0"/>
        <w:adjustRightInd w:val="0"/>
        <w:jc w:val="both"/>
        <w:rPr>
          <w:rFonts w:eastAsiaTheme="minorHAnsi"/>
          <w:sz w:val="24"/>
          <w:szCs w:val="24"/>
        </w:rPr>
      </w:pPr>
      <w:r w:rsidRPr="00457485">
        <w:rPr>
          <w:rFonts w:eastAsiaTheme="minorHAnsi"/>
          <w:sz w:val="24"/>
          <w:szCs w:val="24"/>
          <w:lang w:val="ro-RO"/>
        </w:rPr>
        <w:lastRenderedPageBreak/>
        <w:t>Ne</w:t>
      </w:r>
      <w:proofErr w:type="spellStart"/>
      <w:r w:rsidRPr="00457485">
        <w:rPr>
          <w:rFonts w:eastAsiaTheme="minorHAnsi"/>
          <w:sz w:val="24"/>
          <w:szCs w:val="24"/>
        </w:rPr>
        <w:t>absolvi</w:t>
      </w:r>
      <w:proofErr w:type="spellEnd"/>
      <w:r w:rsidRPr="00457485">
        <w:rPr>
          <w:rFonts w:eastAsiaTheme="minorHAnsi"/>
          <w:sz w:val="24"/>
          <w:szCs w:val="24"/>
          <w:lang w:val="ro-RO"/>
        </w:rPr>
        <w:t xml:space="preserve">rea programului: </w:t>
      </w:r>
      <w:proofErr w:type="spellStart"/>
      <w:r w:rsidRPr="00457485">
        <w:rPr>
          <w:rFonts w:eastAsiaTheme="minorHAnsi"/>
          <w:sz w:val="24"/>
          <w:szCs w:val="24"/>
        </w:rPr>
        <w:t>obliga</w:t>
      </w:r>
      <w:proofErr w:type="spellEnd"/>
      <w:r w:rsidRPr="00457485">
        <w:rPr>
          <w:rFonts w:eastAsiaTheme="minorHAnsi"/>
          <w:sz w:val="24"/>
          <w:szCs w:val="24"/>
          <w:lang w:val="ro-RO"/>
        </w:rPr>
        <w:t>ția</w:t>
      </w:r>
      <w:r w:rsidRPr="00457485">
        <w:rPr>
          <w:rFonts w:eastAsiaTheme="minorHAnsi"/>
          <w:sz w:val="24"/>
          <w:szCs w:val="24"/>
        </w:rPr>
        <w:t xml:space="preserve"> </w:t>
      </w:r>
      <w:proofErr w:type="spellStart"/>
      <w:r w:rsidRPr="00457485">
        <w:rPr>
          <w:rFonts w:eastAsiaTheme="minorHAnsi"/>
          <w:sz w:val="24"/>
          <w:szCs w:val="24"/>
        </w:rPr>
        <w:t>să</w:t>
      </w:r>
      <w:proofErr w:type="spellEnd"/>
      <w:r w:rsidRPr="00457485">
        <w:rPr>
          <w:rFonts w:eastAsiaTheme="minorHAnsi"/>
          <w:sz w:val="24"/>
          <w:szCs w:val="24"/>
        </w:rPr>
        <w:t xml:space="preserve"> </w:t>
      </w:r>
      <w:proofErr w:type="spellStart"/>
      <w:r w:rsidRPr="00457485">
        <w:rPr>
          <w:rFonts w:eastAsiaTheme="minorHAnsi"/>
          <w:sz w:val="24"/>
          <w:szCs w:val="24"/>
        </w:rPr>
        <w:t>restituie</w:t>
      </w:r>
      <w:proofErr w:type="spellEnd"/>
      <w:r w:rsidRPr="00457485">
        <w:rPr>
          <w:rFonts w:eastAsiaTheme="minorHAnsi"/>
          <w:sz w:val="24"/>
          <w:szCs w:val="24"/>
        </w:rPr>
        <w:t xml:space="preserve"> </w:t>
      </w:r>
      <w:proofErr w:type="spellStart"/>
      <w:r w:rsidRPr="00457485">
        <w:rPr>
          <w:rFonts w:eastAsiaTheme="minorHAnsi"/>
          <w:sz w:val="24"/>
          <w:szCs w:val="24"/>
        </w:rPr>
        <w:t>instituţiei</w:t>
      </w:r>
      <w:proofErr w:type="spellEnd"/>
      <w:r w:rsidRPr="00457485">
        <w:rPr>
          <w:rFonts w:eastAsiaTheme="minorHAnsi"/>
          <w:sz w:val="24"/>
          <w:szCs w:val="24"/>
        </w:rPr>
        <w:t xml:space="preserve"> </w:t>
      </w:r>
      <w:proofErr w:type="spellStart"/>
      <w:r w:rsidRPr="00457485">
        <w:rPr>
          <w:rFonts w:eastAsiaTheme="minorHAnsi"/>
          <w:sz w:val="24"/>
          <w:szCs w:val="24"/>
        </w:rPr>
        <w:t>sau</w:t>
      </w:r>
      <w:proofErr w:type="spellEnd"/>
      <w:r w:rsidRPr="00457485">
        <w:rPr>
          <w:rFonts w:eastAsiaTheme="minorHAnsi"/>
          <w:sz w:val="24"/>
          <w:szCs w:val="24"/>
        </w:rPr>
        <w:t xml:space="preserve"> </w:t>
      </w:r>
      <w:proofErr w:type="spellStart"/>
      <w:r w:rsidRPr="00457485">
        <w:rPr>
          <w:rFonts w:eastAsiaTheme="minorHAnsi"/>
          <w:sz w:val="24"/>
          <w:szCs w:val="24"/>
        </w:rPr>
        <w:t>autorităţii</w:t>
      </w:r>
      <w:proofErr w:type="spellEnd"/>
      <w:r w:rsidRPr="00457485">
        <w:rPr>
          <w:rFonts w:eastAsiaTheme="minorHAnsi"/>
          <w:sz w:val="24"/>
          <w:szCs w:val="24"/>
        </w:rPr>
        <w:t xml:space="preserve"> </w:t>
      </w:r>
      <w:proofErr w:type="spellStart"/>
      <w:r w:rsidRPr="00457485">
        <w:rPr>
          <w:rFonts w:eastAsiaTheme="minorHAnsi"/>
          <w:sz w:val="24"/>
          <w:szCs w:val="24"/>
        </w:rPr>
        <w:t>publice</w:t>
      </w:r>
      <w:proofErr w:type="spellEnd"/>
      <w:r w:rsidRPr="00457485">
        <w:rPr>
          <w:rFonts w:eastAsiaTheme="minorHAnsi"/>
          <w:sz w:val="24"/>
          <w:szCs w:val="24"/>
        </w:rPr>
        <w:t xml:space="preserve"> </w:t>
      </w:r>
      <w:proofErr w:type="spellStart"/>
      <w:r w:rsidRPr="00457485">
        <w:rPr>
          <w:rFonts w:eastAsiaTheme="minorHAnsi"/>
          <w:sz w:val="24"/>
          <w:szCs w:val="24"/>
        </w:rPr>
        <w:t>contravaloarea</w:t>
      </w:r>
      <w:proofErr w:type="spellEnd"/>
      <w:r w:rsidRPr="00457485">
        <w:rPr>
          <w:rFonts w:eastAsiaTheme="minorHAnsi"/>
          <w:sz w:val="24"/>
          <w:szCs w:val="24"/>
        </w:rPr>
        <w:t xml:space="preserve"> </w:t>
      </w:r>
      <w:proofErr w:type="spellStart"/>
      <w:r w:rsidRPr="00457485">
        <w:rPr>
          <w:rFonts w:eastAsiaTheme="minorHAnsi"/>
          <w:sz w:val="24"/>
          <w:szCs w:val="24"/>
        </w:rPr>
        <w:t>cheltuielilor</w:t>
      </w:r>
      <w:proofErr w:type="spellEnd"/>
      <w:r w:rsidRPr="00457485">
        <w:rPr>
          <w:rFonts w:eastAsiaTheme="minorHAnsi"/>
          <w:sz w:val="24"/>
          <w:szCs w:val="24"/>
        </w:rPr>
        <w:t xml:space="preserve"> </w:t>
      </w:r>
      <w:proofErr w:type="spellStart"/>
      <w:r w:rsidRPr="00457485">
        <w:rPr>
          <w:rFonts w:eastAsiaTheme="minorHAnsi"/>
          <w:sz w:val="24"/>
          <w:szCs w:val="24"/>
        </w:rPr>
        <w:t>efectuate</w:t>
      </w:r>
      <w:proofErr w:type="spellEnd"/>
      <w:r w:rsidRPr="00457485">
        <w:rPr>
          <w:rFonts w:eastAsiaTheme="minorHAnsi"/>
          <w:sz w:val="24"/>
          <w:szCs w:val="24"/>
        </w:rPr>
        <w:t xml:space="preserve"> din </w:t>
      </w:r>
      <w:proofErr w:type="spellStart"/>
      <w:r w:rsidRPr="00457485">
        <w:rPr>
          <w:rFonts w:eastAsiaTheme="minorHAnsi"/>
          <w:sz w:val="24"/>
          <w:szCs w:val="24"/>
        </w:rPr>
        <w:t>bugetul</w:t>
      </w:r>
      <w:proofErr w:type="spellEnd"/>
      <w:r w:rsidRPr="00457485">
        <w:rPr>
          <w:rFonts w:eastAsiaTheme="minorHAnsi"/>
          <w:sz w:val="24"/>
          <w:szCs w:val="24"/>
        </w:rPr>
        <w:t xml:space="preserve"> </w:t>
      </w:r>
      <w:proofErr w:type="spellStart"/>
      <w:r w:rsidRPr="00457485">
        <w:rPr>
          <w:rFonts w:eastAsiaTheme="minorHAnsi"/>
          <w:sz w:val="24"/>
          <w:szCs w:val="24"/>
        </w:rPr>
        <w:t>propriu</w:t>
      </w:r>
      <w:proofErr w:type="spellEnd"/>
      <w:r w:rsidRPr="00457485">
        <w:rPr>
          <w:rFonts w:eastAsiaTheme="minorHAnsi"/>
          <w:sz w:val="24"/>
          <w:szCs w:val="24"/>
        </w:rPr>
        <w:t xml:space="preserve">, precum </w:t>
      </w:r>
      <w:proofErr w:type="spellStart"/>
      <w:r w:rsidRPr="00457485">
        <w:rPr>
          <w:rFonts w:eastAsiaTheme="minorHAnsi"/>
          <w:sz w:val="24"/>
          <w:szCs w:val="24"/>
        </w:rPr>
        <w:t>şi</w:t>
      </w:r>
      <w:proofErr w:type="spellEnd"/>
      <w:r w:rsidRPr="00457485">
        <w:rPr>
          <w:rFonts w:eastAsiaTheme="minorHAnsi"/>
          <w:sz w:val="24"/>
          <w:szCs w:val="24"/>
        </w:rPr>
        <w:t xml:space="preserve"> </w:t>
      </w:r>
      <w:proofErr w:type="spellStart"/>
      <w:r w:rsidRPr="00457485">
        <w:rPr>
          <w:rFonts w:eastAsiaTheme="minorHAnsi"/>
          <w:sz w:val="24"/>
          <w:szCs w:val="24"/>
        </w:rPr>
        <w:t>drepturile</w:t>
      </w:r>
      <w:proofErr w:type="spellEnd"/>
      <w:r w:rsidRPr="00457485">
        <w:rPr>
          <w:rFonts w:eastAsiaTheme="minorHAnsi"/>
          <w:sz w:val="24"/>
          <w:szCs w:val="24"/>
        </w:rPr>
        <w:t xml:space="preserve"> </w:t>
      </w:r>
      <w:proofErr w:type="spellStart"/>
      <w:r w:rsidRPr="00457485">
        <w:rPr>
          <w:rFonts w:eastAsiaTheme="minorHAnsi"/>
          <w:sz w:val="24"/>
          <w:szCs w:val="24"/>
        </w:rPr>
        <w:t>salariale</w:t>
      </w:r>
      <w:proofErr w:type="spellEnd"/>
      <w:r w:rsidRPr="00457485">
        <w:rPr>
          <w:rFonts w:eastAsiaTheme="minorHAnsi"/>
          <w:sz w:val="24"/>
          <w:szCs w:val="24"/>
        </w:rPr>
        <w:t xml:space="preserve"> </w:t>
      </w:r>
      <w:proofErr w:type="spellStart"/>
      <w:r w:rsidRPr="00457485">
        <w:rPr>
          <w:rFonts w:eastAsiaTheme="minorHAnsi"/>
          <w:sz w:val="24"/>
          <w:szCs w:val="24"/>
        </w:rPr>
        <w:t>primite</w:t>
      </w:r>
      <w:proofErr w:type="spellEnd"/>
      <w:r w:rsidRPr="00457485">
        <w:rPr>
          <w:rFonts w:eastAsiaTheme="minorHAnsi"/>
          <w:sz w:val="24"/>
          <w:szCs w:val="24"/>
        </w:rPr>
        <w:t xml:space="preserve"> </w:t>
      </w:r>
      <w:proofErr w:type="spellStart"/>
      <w:r w:rsidRPr="00457485">
        <w:rPr>
          <w:rFonts w:eastAsiaTheme="minorHAnsi"/>
          <w:sz w:val="24"/>
          <w:szCs w:val="24"/>
        </w:rPr>
        <w:t>în</w:t>
      </w:r>
      <w:proofErr w:type="spellEnd"/>
      <w:r w:rsidRPr="00457485">
        <w:rPr>
          <w:rFonts w:eastAsiaTheme="minorHAnsi"/>
          <w:sz w:val="24"/>
          <w:szCs w:val="24"/>
        </w:rPr>
        <w:t xml:space="preserve"> </w:t>
      </w:r>
      <w:proofErr w:type="spellStart"/>
      <w:r w:rsidRPr="00457485">
        <w:rPr>
          <w:rFonts w:eastAsiaTheme="minorHAnsi"/>
          <w:sz w:val="24"/>
          <w:szCs w:val="24"/>
        </w:rPr>
        <w:t>perioada</w:t>
      </w:r>
      <w:proofErr w:type="spellEnd"/>
      <w:r w:rsidRPr="00457485">
        <w:rPr>
          <w:rFonts w:eastAsiaTheme="minorHAnsi"/>
          <w:sz w:val="24"/>
          <w:szCs w:val="24"/>
        </w:rPr>
        <w:t xml:space="preserve"> </w:t>
      </w:r>
      <w:proofErr w:type="spellStart"/>
      <w:r w:rsidRPr="00457485">
        <w:rPr>
          <w:rFonts w:eastAsiaTheme="minorHAnsi"/>
          <w:sz w:val="24"/>
          <w:szCs w:val="24"/>
        </w:rPr>
        <w:t>perfecţionării</w:t>
      </w:r>
      <w:proofErr w:type="spellEnd"/>
    </w:p>
    <w:p w14:paraId="218F35CD" w14:textId="77777777" w:rsidR="004572EB" w:rsidRPr="00457485" w:rsidRDefault="0015162C" w:rsidP="0015162C">
      <w:pPr>
        <w:numPr>
          <w:ilvl w:val="0"/>
          <w:numId w:val="196"/>
        </w:numPr>
        <w:tabs>
          <w:tab w:val="left" w:pos="1574"/>
        </w:tabs>
        <w:autoSpaceDE w:val="0"/>
        <w:autoSpaceDN w:val="0"/>
        <w:adjustRightInd w:val="0"/>
        <w:jc w:val="both"/>
        <w:rPr>
          <w:rFonts w:eastAsiaTheme="minorHAnsi"/>
          <w:sz w:val="24"/>
          <w:szCs w:val="24"/>
        </w:rPr>
      </w:pPr>
      <w:r w:rsidRPr="00457485">
        <w:rPr>
          <w:rFonts w:eastAsiaTheme="minorHAnsi"/>
          <w:sz w:val="24"/>
          <w:szCs w:val="24"/>
        </w:rPr>
        <w:t xml:space="preserve">Nu </w:t>
      </w:r>
      <w:proofErr w:type="spellStart"/>
      <w:r w:rsidRPr="00457485">
        <w:rPr>
          <w:rFonts w:eastAsiaTheme="minorHAnsi"/>
          <w:sz w:val="24"/>
          <w:szCs w:val="24"/>
        </w:rPr>
        <w:t>constituie</w:t>
      </w:r>
      <w:proofErr w:type="spellEnd"/>
      <w:r w:rsidRPr="00457485">
        <w:rPr>
          <w:rFonts w:eastAsiaTheme="minorHAnsi"/>
          <w:sz w:val="24"/>
          <w:szCs w:val="24"/>
        </w:rPr>
        <w:t xml:space="preserve"> </w:t>
      </w:r>
      <w:proofErr w:type="spellStart"/>
      <w:r w:rsidRPr="00457485">
        <w:rPr>
          <w:rFonts w:eastAsiaTheme="minorHAnsi"/>
          <w:sz w:val="24"/>
          <w:szCs w:val="24"/>
        </w:rPr>
        <w:t>formare</w:t>
      </w:r>
      <w:proofErr w:type="spellEnd"/>
      <w:r w:rsidRPr="00457485">
        <w:rPr>
          <w:rFonts w:eastAsiaTheme="minorHAnsi"/>
          <w:sz w:val="24"/>
          <w:szCs w:val="24"/>
        </w:rPr>
        <w:t xml:space="preserve"> </w:t>
      </w:r>
      <w:proofErr w:type="spellStart"/>
      <w:r w:rsidRPr="00457485">
        <w:rPr>
          <w:rFonts w:eastAsiaTheme="minorHAnsi"/>
          <w:sz w:val="24"/>
          <w:szCs w:val="24"/>
        </w:rPr>
        <w:t>şi</w:t>
      </w:r>
      <w:proofErr w:type="spellEnd"/>
      <w:r w:rsidRPr="00457485">
        <w:rPr>
          <w:rFonts w:eastAsiaTheme="minorHAnsi"/>
          <w:sz w:val="24"/>
          <w:szCs w:val="24"/>
        </w:rPr>
        <w:t xml:space="preserve"> </w:t>
      </w:r>
      <w:proofErr w:type="spellStart"/>
      <w:r w:rsidRPr="00457485">
        <w:rPr>
          <w:rFonts w:eastAsiaTheme="minorHAnsi"/>
          <w:sz w:val="24"/>
          <w:szCs w:val="24"/>
        </w:rPr>
        <w:t>perfecţionare</w:t>
      </w:r>
      <w:proofErr w:type="spellEnd"/>
      <w:r w:rsidRPr="00457485">
        <w:rPr>
          <w:rFonts w:eastAsiaTheme="minorHAnsi"/>
          <w:sz w:val="24"/>
          <w:szCs w:val="24"/>
        </w:rPr>
        <w:t xml:space="preserve"> </w:t>
      </w:r>
      <w:proofErr w:type="spellStart"/>
      <w:r w:rsidRPr="00457485">
        <w:rPr>
          <w:rFonts w:eastAsiaTheme="minorHAnsi"/>
          <w:sz w:val="24"/>
          <w:szCs w:val="24"/>
        </w:rPr>
        <w:t>profesională</w:t>
      </w:r>
      <w:proofErr w:type="spellEnd"/>
      <w:r w:rsidRPr="00457485">
        <w:rPr>
          <w:rFonts w:eastAsiaTheme="minorHAnsi"/>
          <w:sz w:val="24"/>
          <w:szCs w:val="24"/>
        </w:rPr>
        <w:t xml:space="preserve"> </w:t>
      </w:r>
      <w:proofErr w:type="spellStart"/>
      <w:r w:rsidRPr="00457485">
        <w:rPr>
          <w:rFonts w:eastAsiaTheme="minorHAnsi"/>
          <w:sz w:val="24"/>
          <w:szCs w:val="24"/>
        </w:rPr>
        <w:t>studiile</w:t>
      </w:r>
      <w:proofErr w:type="spellEnd"/>
      <w:r w:rsidRPr="00457485">
        <w:rPr>
          <w:rFonts w:eastAsiaTheme="minorHAnsi"/>
          <w:sz w:val="24"/>
          <w:szCs w:val="24"/>
        </w:rPr>
        <w:t xml:space="preserve"> </w:t>
      </w:r>
      <w:proofErr w:type="spellStart"/>
      <w:r w:rsidRPr="00457485">
        <w:rPr>
          <w:rFonts w:eastAsiaTheme="minorHAnsi"/>
          <w:sz w:val="24"/>
          <w:szCs w:val="24"/>
        </w:rPr>
        <w:t>universitare</w:t>
      </w:r>
      <w:proofErr w:type="spellEnd"/>
    </w:p>
    <w:p w14:paraId="0E0FC29B" w14:textId="77777777" w:rsidR="004572EB" w:rsidRPr="00457485" w:rsidRDefault="0015162C" w:rsidP="0015162C">
      <w:pPr>
        <w:numPr>
          <w:ilvl w:val="0"/>
          <w:numId w:val="196"/>
        </w:numPr>
        <w:tabs>
          <w:tab w:val="left" w:pos="1574"/>
        </w:tabs>
        <w:autoSpaceDE w:val="0"/>
        <w:autoSpaceDN w:val="0"/>
        <w:adjustRightInd w:val="0"/>
        <w:jc w:val="both"/>
        <w:rPr>
          <w:rFonts w:eastAsiaTheme="minorHAnsi"/>
          <w:sz w:val="24"/>
          <w:szCs w:val="24"/>
        </w:rPr>
      </w:pPr>
      <w:proofErr w:type="spellStart"/>
      <w:r w:rsidRPr="00457485">
        <w:rPr>
          <w:rFonts w:eastAsiaTheme="minorHAnsi"/>
          <w:sz w:val="24"/>
          <w:szCs w:val="24"/>
        </w:rPr>
        <w:t>Aut</w:t>
      </w:r>
      <w:proofErr w:type="spellEnd"/>
      <w:r w:rsidRPr="00457485">
        <w:rPr>
          <w:rFonts w:eastAsiaTheme="minorHAnsi"/>
          <w:sz w:val="24"/>
          <w:szCs w:val="24"/>
          <w:lang w:val="ro-RO"/>
        </w:rPr>
        <w:t xml:space="preserve">. - </w:t>
      </w:r>
      <w:proofErr w:type="spellStart"/>
      <w:r w:rsidRPr="00457485">
        <w:rPr>
          <w:rFonts w:eastAsiaTheme="minorHAnsi"/>
          <w:sz w:val="24"/>
          <w:szCs w:val="24"/>
        </w:rPr>
        <w:t>obligaţia</w:t>
      </w:r>
      <w:proofErr w:type="spellEnd"/>
      <w:r w:rsidRPr="00457485">
        <w:rPr>
          <w:rFonts w:eastAsiaTheme="minorHAnsi"/>
          <w:sz w:val="24"/>
          <w:szCs w:val="24"/>
        </w:rPr>
        <w:t xml:space="preserve"> </w:t>
      </w:r>
      <w:r w:rsidRPr="00457485">
        <w:rPr>
          <w:rFonts w:eastAsiaTheme="minorHAnsi"/>
          <w:sz w:val="24"/>
          <w:szCs w:val="24"/>
          <w:lang w:val="ro-RO"/>
        </w:rPr>
        <w:t xml:space="preserve">de </w:t>
      </w:r>
      <w:proofErr w:type="spellStart"/>
      <w:r w:rsidRPr="00457485">
        <w:rPr>
          <w:rFonts w:eastAsiaTheme="minorHAnsi"/>
          <w:sz w:val="24"/>
          <w:szCs w:val="24"/>
        </w:rPr>
        <w:t>elabor</w:t>
      </w:r>
      <w:proofErr w:type="spellEnd"/>
      <w:r w:rsidRPr="00457485">
        <w:rPr>
          <w:rFonts w:eastAsiaTheme="minorHAnsi"/>
          <w:sz w:val="24"/>
          <w:szCs w:val="24"/>
          <w:lang w:val="ro-RO"/>
        </w:rPr>
        <w:t xml:space="preserve">are </w:t>
      </w:r>
      <w:proofErr w:type="spellStart"/>
      <w:r w:rsidRPr="00457485">
        <w:rPr>
          <w:rFonts w:eastAsiaTheme="minorHAnsi"/>
          <w:sz w:val="24"/>
          <w:szCs w:val="24"/>
        </w:rPr>
        <w:t>anual</w:t>
      </w:r>
      <w:proofErr w:type="spellEnd"/>
      <w:r w:rsidRPr="00457485">
        <w:rPr>
          <w:rFonts w:eastAsiaTheme="minorHAnsi"/>
          <w:sz w:val="24"/>
          <w:szCs w:val="24"/>
          <w:lang w:val="ro-RO"/>
        </w:rPr>
        <w:t>ă a</w:t>
      </w:r>
      <w:r w:rsidRPr="00457485">
        <w:rPr>
          <w:rFonts w:eastAsiaTheme="minorHAnsi"/>
          <w:sz w:val="24"/>
          <w:szCs w:val="24"/>
        </w:rPr>
        <w:t xml:space="preserve"> </w:t>
      </w:r>
      <w:proofErr w:type="spellStart"/>
      <w:r w:rsidRPr="00457485">
        <w:rPr>
          <w:rFonts w:eastAsiaTheme="minorHAnsi"/>
          <w:sz w:val="24"/>
          <w:szCs w:val="24"/>
        </w:rPr>
        <w:t>planul</w:t>
      </w:r>
      <w:proofErr w:type="spellEnd"/>
      <w:r w:rsidRPr="00457485">
        <w:rPr>
          <w:rFonts w:eastAsiaTheme="minorHAnsi"/>
          <w:sz w:val="24"/>
          <w:szCs w:val="24"/>
        </w:rPr>
        <w:t xml:space="preserve"> de </w:t>
      </w:r>
      <w:proofErr w:type="spellStart"/>
      <w:r w:rsidRPr="00457485">
        <w:rPr>
          <w:rFonts w:eastAsiaTheme="minorHAnsi"/>
          <w:sz w:val="24"/>
          <w:szCs w:val="24"/>
        </w:rPr>
        <w:t>perfecţ</w:t>
      </w:r>
      <w:proofErr w:type="spellEnd"/>
      <w:r w:rsidRPr="00457485">
        <w:rPr>
          <w:rFonts w:eastAsiaTheme="minorHAnsi"/>
          <w:sz w:val="24"/>
          <w:szCs w:val="24"/>
          <w:lang w:val="ro-RO"/>
        </w:rPr>
        <w:t>. Prof.</w:t>
      </w:r>
      <w:r w:rsidRPr="00457485">
        <w:rPr>
          <w:rFonts w:eastAsiaTheme="minorHAnsi"/>
          <w:sz w:val="24"/>
          <w:szCs w:val="24"/>
        </w:rPr>
        <w:t xml:space="preserve">, </w:t>
      </w:r>
      <w:proofErr w:type="spellStart"/>
      <w:r w:rsidRPr="00457485">
        <w:rPr>
          <w:rFonts w:eastAsiaTheme="minorHAnsi"/>
          <w:sz w:val="24"/>
          <w:szCs w:val="24"/>
        </w:rPr>
        <w:t>estimarea</w:t>
      </w:r>
      <w:proofErr w:type="spellEnd"/>
      <w:r w:rsidRPr="00457485">
        <w:rPr>
          <w:rFonts w:eastAsiaTheme="minorHAnsi"/>
          <w:sz w:val="24"/>
          <w:szCs w:val="24"/>
        </w:rPr>
        <w:t xml:space="preserve"> </w:t>
      </w:r>
      <w:proofErr w:type="spellStart"/>
      <w:r w:rsidRPr="00457485">
        <w:rPr>
          <w:rFonts w:eastAsiaTheme="minorHAnsi"/>
          <w:sz w:val="24"/>
          <w:szCs w:val="24"/>
        </w:rPr>
        <w:t>şi</w:t>
      </w:r>
      <w:proofErr w:type="spellEnd"/>
      <w:r w:rsidRPr="00457485">
        <w:rPr>
          <w:rFonts w:eastAsiaTheme="minorHAnsi"/>
          <w:sz w:val="24"/>
          <w:szCs w:val="24"/>
        </w:rPr>
        <w:t xml:space="preserve"> </w:t>
      </w:r>
      <w:proofErr w:type="spellStart"/>
      <w:r w:rsidRPr="00457485">
        <w:rPr>
          <w:rFonts w:eastAsiaTheme="minorHAnsi"/>
          <w:sz w:val="24"/>
          <w:szCs w:val="24"/>
        </w:rPr>
        <w:t>evidenţierea</w:t>
      </w:r>
      <w:proofErr w:type="spellEnd"/>
      <w:r w:rsidRPr="00457485">
        <w:rPr>
          <w:rFonts w:eastAsiaTheme="minorHAnsi"/>
          <w:sz w:val="24"/>
          <w:szCs w:val="24"/>
        </w:rPr>
        <w:t xml:space="preserve"> </w:t>
      </w:r>
      <w:proofErr w:type="spellStart"/>
      <w:r w:rsidRPr="00457485">
        <w:rPr>
          <w:rFonts w:eastAsiaTheme="minorHAnsi"/>
          <w:sz w:val="24"/>
          <w:szCs w:val="24"/>
        </w:rPr>
        <w:t>distinctă</w:t>
      </w:r>
      <w:proofErr w:type="spellEnd"/>
      <w:r w:rsidRPr="00457485">
        <w:rPr>
          <w:rFonts w:eastAsiaTheme="minorHAnsi"/>
          <w:sz w:val="24"/>
          <w:szCs w:val="24"/>
        </w:rPr>
        <w:t xml:space="preserve"> a </w:t>
      </w:r>
      <w:proofErr w:type="spellStart"/>
      <w:r w:rsidRPr="00457485">
        <w:rPr>
          <w:rFonts w:eastAsiaTheme="minorHAnsi"/>
          <w:sz w:val="24"/>
          <w:szCs w:val="24"/>
        </w:rPr>
        <w:t>tuturor</w:t>
      </w:r>
      <w:proofErr w:type="spellEnd"/>
      <w:r w:rsidRPr="00457485">
        <w:rPr>
          <w:rFonts w:eastAsiaTheme="minorHAnsi"/>
          <w:sz w:val="24"/>
          <w:szCs w:val="24"/>
        </w:rPr>
        <w:t xml:space="preserve"> </w:t>
      </w:r>
      <w:proofErr w:type="spellStart"/>
      <w:r w:rsidRPr="00457485">
        <w:rPr>
          <w:rFonts w:eastAsiaTheme="minorHAnsi"/>
          <w:sz w:val="24"/>
          <w:szCs w:val="24"/>
        </w:rPr>
        <w:t>sumelor</w:t>
      </w:r>
      <w:proofErr w:type="spellEnd"/>
      <w:r w:rsidRPr="00457485">
        <w:rPr>
          <w:rFonts w:eastAsiaTheme="minorHAnsi"/>
          <w:sz w:val="24"/>
          <w:szCs w:val="24"/>
        </w:rPr>
        <w:t xml:space="preserve"> destinate </w:t>
      </w:r>
      <w:proofErr w:type="spellStart"/>
      <w:r w:rsidRPr="00457485">
        <w:rPr>
          <w:rFonts w:eastAsiaTheme="minorHAnsi"/>
          <w:sz w:val="24"/>
          <w:szCs w:val="24"/>
        </w:rPr>
        <w:t>formării</w:t>
      </w:r>
      <w:proofErr w:type="spellEnd"/>
    </w:p>
    <w:p w14:paraId="0DA97294" w14:textId="77777777" w:rsidR="00E72A03" w:rsidRDefault="00E72A03" w:rsidP="00457485">
      <w:pPr>
        <w:tabs>
          <w:tab w:val="left" w:pos="1574"/>
        </w:tabs>
        <w:autoSpaceDE w:val="0"/>
        <w:autoSpaceDN w:val="0"/>
        <w:adjustRightInd w:val="0"/>
        <w:ind w:left="720"/>
        <w:jc w:val="both"/>
        <w:rPr>
          <w:rFonts w:eastAsiaTheme="minorHAnsi"/>
          <w:sz w:val="24"/>
          <w:szCs w:val="24"/>
        </w:rPr>
      </w:pPr>
    </w:p>
    <w:p w14:paraId="389D4912" w14:textId="77777777" w:rsidR="00B20852" w:rsidRPr="004D304D" w:rsidRDefault="00B20852" w:rsidP="00457485">
      <w:pPr>
        <w:tabs>
          <w:tab w:val="left" w:pos="1574"/>
        </w:tabs>
        <w:autoSpaceDE w:val="0"/>
        <w:autoSpaceDN w:val="0"/>
        <w:adjustRightInd w:val="0"/>
        <w:ind w:left="720"/>
        <w:jc w:val="both"/>
        <w:rPr>
          <w:rFonts w:eastAsiaTheme="minorHAnsi"/>
          <w:sz w:val="24"/>
          <w:szCs w:val="24"/>
        </w:rPr>
      </w:pPr>
    </w:p>
    <w:p w14:paraId="0508FEF3" w14:textId="77777777" w:rsidR="00B20852" w:rsidRDefault="00B20852" w:rsidP="005F5DC6">
      <w:pPr>
        <w:tabs>
          <w:tab w:val="left" w:pos="1574"/>
        </w:tabs>
        <w:autoSpaceDE w:val="0"/>
        <w:autoSpaceDN w:val="0"/>
        <w:adjustRightInd w:val="0"/>
        <w:jc w:val="both"/>
        <w:rPr>
          <w:rFonts w:eastAsiaTheme="minorHAnsi"/>
          <w:b/>
          <w:bCs/>
          <w:sz w:val="24"/>
          <w:szCs w:val="24"/>
        </w:rPr>
      </w:pPr>
      <w:proofErr w:type="spellStart"/>
      <w:r w:rsidRPr="00B20852">
        <w:rPr>
          <w:rFonts w:eastAsiaTheme="minorHAnsi"/>
          <w:b/>
          <w:bCs/>
          <w:sz w:val="24"/>
          <w:szCs w:val="24"/>
        </w:rPr>
        <w:t>Cariera</w:t>
      </w:r>
      <w:proofErr w:type="spellEnd"/>
      <w:r w:rsidRPr="00B20852">
        <w:rPr>
          <w:rFonts w:eastAsiaTheme="minorHAnsi"/>
          <w:b/>
          <w:bCs/>
          <w:sz w:val="24"/>
          <w:szCs w:val="24"/>
        </w:rPr>
        <w:t xml:space="preserve"> </w:t>
      </w:r>
      <w:proofErr w:type="spellStart"/>
      <w:r w:rsidRPr="00B20852">
        <w:rPr>
          <w:rFonts w:eastAsiaTheme="minorHAnsi"/>
          <w:b/>
          <w:bCs/>
          <w:sz w:val="24"/>
          <w:szCs w:val="24"/>
        </w:rPr>
        <w:t>funcţionarilor</w:t>
      </w:r>
      <w:proofErr w:type="spellEnd"/>
      <w:r w:rsidRPr="00B20852">
        <w:rPr>
          <w:rFonts w:eastAsiaTheme="minorHAnsi"/>
          <w:b/>
          <w:bCs/>
          <w:sz w:val="24"/>
          <w:szCs w:val="24"/>
        </w:rPr>
        <w:t xml:space="preserve"> </w:t>
      </w:r>
      <w:proofErr w:type="spellStart"/>
      <w:r w:rsidRPr="00B20852">
        <w:rPr>
          <w:rFonts w:eastAsiaTheme="minorHAnsi"/>
          <w:b/>
          <w:bCs/>
          <w:sz w:val="24"/>
          <w:szCs w:val="24"/>
        </w:rPr>
        <w:t>publici</w:t>
      </w:r>
      <w:proofErr w:type="spellEnd"/>
    </w:p>
    <w:p w14:paraId="452967B9" w14:textId="77777777" w:rsidR="005F5DC6" w:rsidRPr="00B20852" w:rsidRDefault="00B20852" w:rsidP="0015162C">
      <w:pPr>
        <w:pStyle w:val="ListParagraph"/>
        <w:numPr>
          <w:ilvl w:val="0"/>
          <w:numId w:val="197"/>
        </w:numPr>
        <w:tabs>
          <w:tab w:val="left" w:pos="1574"/>
        </w:tabs>
        <w:autoSpaceDE w:val="0"/>
        <w:autoSpaceDN w:val="0"/>
        <w:adjustRightInd w:val="0"/>
        <w:jc w:val="both"/>
        <w:rPr>
          <w:rFonts w:eastAsiaTheme="minorHAnsi"/>
          <w:b/>
          <w:bCs/>
          <w:sz w:val="24"/>
          <w:szCs w:val="24"/>
        </w:rPr>
      </w:pPr>
      <w:proofErr w:type="spellStart"/>
      <w:r w:rsidRPr="00B20852">
        <w:rPr>
          <w:rFonts w:eastAsiaTheme="minorHAnsi"/>
          <w:b/>
          <w:bCs/>
          <w:sz w:val="24"/>
          <w:szCs w:val="24"/>
        </w:rPr>
        <w:t>Recrutarea</w:t>
      </w:r>
      <w:proofErr w:type="spellEnd"/>
      <w:r w:rsidRPr="00B20852">
        <w:rPr>
          <w:rFonts w:eastAsiaTheme="minorHAnsi"/>
          <w:b/>
          <w:bCs/>
          <w:sz w:val="24"/>
          <w:szCs w:val="24"/>
        </w:rPr>
        <w:t xml:space="preserve"> </w:t>
      </w:r>
      <w:proofErr w:type="spellStart"/>
      <w:r w:rsidRPr="00B20852">
        <w:rPr>
          <w:rFonts w:eastAsiaTheme="minorHAnsi"/>
          <w:b/>
          <w:bCs/>
          <w:sz w:val="24"/>
          <w:szCs w:val="24"/>
        </w:rPr>
        <w:t>funcţionarilor</w:t>
      </w:r>
      <w:proofErr w:type="spellEnd"/>
      <w:r w:rsidRPr="00B20852">
        <w:rPr>
          <w:rFonts w:eastAsiaTheme="minorHAnsi"/>
          <w:b/>
          <w:bCs/>
          <w:sz w:val="24"/>
          <w:szCs w:val="24"/>
        </w:rPr>
        <w:t xml:space="preserve"> </w:t>
      </w:r>
      <w:proofErr w:type="spellStart"/>
      <w:r w:rsidRPr="00B20852">
        <w:rPr>
          <w:rFonts w:eastAsiaTheme="minorHAnsi"/>
          <w:b/>
          <w:bCs/>
          <w:sz w:val="24"/>
          <w:szCs w:val="24"/>
        </w:rPr>
        <w:t>publici</w:t>
      </w:r>
      <w:proofErr w:type="spellEnd"/>
    </w:p>
    <w:p w14:paraId="607D0DEE" w14:textId="77777777" w:rsidR="004572EB" w:rsidRPr="00B20852" w:rsidRDefault="0015162C" w:rsidP="0015162C">
      <w:pPr>
        <w:numPr>
          <w:ilvl w:val="0"/>
          <w:numId w:val="198"/>
        </w:numPr>
        <w:tabs>
          <w:tab w:val="left" w:pos="1574"/>
        </w:tabs>
        <w:autoSpaceDE w:val="0"/>
        <w:autoSpaceDN w:val="0"/>
        <w:adjustRightInd w:val="0"/>
        <w:jc w:val="both"/>
        <w:rPr>
          <w:rFonts w:eastAsiaTheme="minorHAnsi"/>
          <w:sz w:val="24"/>
          <w:szCs w:val="24"/>
        </w:rPr>
      </w:pPr>
      <w:proofErr w:type="spellStart"/>
      <w:r w:rsidRPr="00B20852">
        <w:rPr>
          <w:rFonts w:eastAsiaTheme="minorHAnsi"/>
          <w:sz w:val="24"/>
          <w:szCs w:val="24"/>
        </w:rPr>
        <w:t>Calitatea</w:t>
      </w:r>
      <w:proofErr w:type="spellEnd"/>
      <w:r w:rsidRPr="00B20852">
        <w:rPr>
          <w:rFonts w:eastAsiaTheme="minorHAnsi"/>
          <w:sz w:val="24"/>
          <w:szCs w:val="24"/>
        </w:rPr>
        <w:t xml:space="preserve"> de </w:t>
      </w:r>
      <w:proofErr w:type="spellStart"/>
      <w:r w:rsidRPr="00B20852">
        <w:rPr>
          <w:rFonts w:eastAsiaTheme="minorHAnsi"/>
          <w:sz w:val="24"/>
          <w:szCs w:val="24"/>
        </w:rPr>
        <w:t>funcţionar</w:t>
      </w:r>
      <w:proofErr w:type="spellEnd"/>
      <w:r w:rsidRPr="00B20852">
        <w:rPr>
          <w:rFonts w:eastAsiaTheme="minorHAnsi"/>
          <w:sz w:val="24"/>
          <w:szCs w:val="24"/>
        </w:rPr>
        <w:t xml:space="preserve"> public se </w:t>
      </w:r>
      <w:proofErr w:type="spellStart"/>
      <w:r w:rsidRPr="00B20852">
        <w:rPr>
          <w:rFonts w:eastAsiaTheme="minorHAnsi"/>
          <w:sz w:val="24"/>
          <w:szCs w:val="24"/>
        </w:rPr>
        <w:t>dobândeşte</w:t>
      </w:r>
      <w:proofErr w:type="spellEnd"/>
      <w:r w:rsidRPr="00B20852">
        <w:rPr>
          <w:rFonts w:eastAsiaTheme="minorHAnsi"/>
          <w:sz w:val="24"/>
          <w:szCs w:val="24"/>
        </w:rPr>
        <w:t xml:space="preserve"> </w:t>
      </w:r>
      <w:proofErr w:type="spellStart"/>
      <w:r w:rsidRPr="00B20852">
        <w:rPr>
          <w:rFonts w:eastAsiaTheme="minorHAnsi"/>
          <w:sz w:val="24"/>
          <w:szCs w:val="24"/>
        </w:rPr>
        <w:t>prin</w:t>
      </w:r>
      <w:proofErr w:type="spellEnd"/>
      <w:r w:rsidRPr="00B20852">
        <w:rPr>
          <w:rFonts w:eastAsiaTheme="minorHAnsi"/>
          <w:sz w:val="24"/>
          <w:szCs w:val="24"/>
        </w:rPr>
        <w:t xml:space="preserve"> concurs</w:t>
      </w:r>
      <w:r w:rsidRPr="00B20852">
        <w:rPr>
          <w:rFonts w:eastAsiaTheme="minorHAnsi"/>
          <w:sz w:val="24"/>
          <w:szCs w:val="24"/>
          <w:lang w:val="ro-RO"/>
        </w:rPr>
        <w:t xml:space="preserve">; </w:t>
      </w:r>
      <w:proofErr w:type="spellStart"/>
      <w:r w:rsidRPr="00B20852">
        <w:rPr>
          <w:rFonts w:eastAsiaTheme="minorHAnsi"/>
          <w:sz w:val="24"/>
          <w:szCs w:val="24"/>
        </w:rPr>
        <w:t>orice</w:t>
      </w:r>
      <w:proofErr w:type="spellEnd"/>
      <w:r w:rsidRPr="00B20852">
        <w:rPr>
          <w:rFonts w:eastAsiaTheme="minorHAnsi"/>
          <w:sz w:val="24"/>
          <w:szCs w:val="24"/>
        </w:rPr>
        <w:t xml:space="preserve"> </w:t>
      </w:r>
      <w:proofErr w:type="spellStart"/>
      <w:r w:rsidRPr="00B20852">
        <w:rPr>
          <w:rFonts w:eastAsiaTheme="minorHAnsi"/>
          <w:sz w:val="24"/>
          <w:szCs w:val="24"/>
        </w:rPr>
        <w:t>persoană</w:t>
      </w:r>
      <w:proofErr w:type="spellEnd"/>
      <w:r w:rsidRPr="00B20852">
        <w:rPr>
          <w:rFonts w:eastAsiaTheme="minorHAnsi"/>
          <w:sz w:val="24"/>
          <w:szCs w:val="24"/>
        </w:rPr>
        <w:t xml:space="preserve"> care </w:t>
      </w:r>
      <w:proofErr w:type="spellStart"/>
      <w:r w:rsidRPr="00B20852">
        <w:rPr>
          <w:rFonts w:eastAsiaTheme="minorHAnsi"/>
          <w:sz w:val="24"/>
          <w:szCs w:val="24"/>
        </w:rPr>
        <w:t>îndeplineşte</w:t>
      </w:r>
      <w:proofErr w:type="spellEnd"/>
      <w:r w:rsidRPr="00B20852">
        <w:rPr>
          <w:rFonts w:eastAsiaTheme="minorHAnsi"/>
          <w:sz w:val="24"/>
          <w:szCs w:val="24"/>
        </w:rPr>
        <w:t xml:space="preserve"> </w:t>
      </w:r>
      <w:proofErr w:type="spellStart"/>
      <w:r w:rsidRPr="00B20852">
        <w:rPr>
          <w:rFonts w:eastAsiaTheme="minorHAnsi"/>
          <w:sz w:val="24"/>
          <w:szCs w:val="24"/>
        </w:rPr>
        <w:t>condiţiile</w:t>
      </w:r>
      <w:proofErr w:type="spellEnd"/>
      <w:r w:rsidRPr="00B20852">
        <w:rPr>
          <w:rFonts w:eastAsiaTheme="minorHAnsi"/>
          <w:sz w:val="24"/>
          <w:szCs w:val="24"/>
          <w:lang w:val="ro-RO"/>
        </w:rPr>
        <w:t>:</w:t>
      </w:r>
    </w:p>
    <w:p w14:paraId="388C489D" w14:textId="77777777" w:rsidR="00B20852" w:rsidRPr="00B20852" w:rsidRDefault="00B20852" w:rsidP="00B20852">
      <w:pPr>
        <w:tabs>
          <w:tab w:val="left" w:pos="1574"/>
        </w:tabs>
        <w:autoSpaceDE w:val="0"/>
        <w:autoSpaceDN w:val="0"/>
        <w:adjustRightInd w:val="0"/>
        <w:jc w:val="both"/>
        <w:rPr>
          <w:rFonts w:eastAsiaTheme="minorHAnsi"/>
          <w:sz w:val="24"/>
          <w:szCs w:val="24"/>
        </w:rPr>
      </w:pPr>
      <w:r w:rsidRPr="00B20852">
        <w:rPr>
          <w:rFonts w:eastAsiaTheme="minorHAnsi"/>
          <w:sz w:val="24"/>
          <w:szCs w:val="24"/>
        </w:rPr>
        <w:t xml:space="preserve">a) are </w:t>
      </w:r>
      <w:proofErr w:type="spellStart"/>
      <w:r w:rsidRPr="00B20852">
        <w:rPr>
          <w:rFonts w:eastAsiaTheme="minorHAnsi"/>
          <w:sz w:val="24"/>
          <w:szCs w:val="24"/>
        </w:rPr>
        <w:t>cetăţenia</w:t>
      </w:r>
      <w:proofErr w:type="spellEnd"/>
      <w:r w:rsidRPr="00B20852">
        <w:rPr>
          <w:rFonts w:eastAsiaTheme="minorHAnsi"/>
          <w:sz w:val="24"/>
          <w:szCs w:val="24"/>
        </w:rPr>
        <w:t xml:space="preserve"> </w:t>
      </w:r>
      <w:proofErr w:type="spellStart"/>
      <w:r w:rsidRPr="00B20852">
        <w:rPr>
          <w:rFonts w:eastAsiaTheme="minorHAnsi"/>
          <w:sz w:val="24"/>
          <w:szCs w:val="24"/>
        </w:rPr>
        <w:t>română</w:t>
      </w:r>
      <w:proofErr w:type="spellEnd"/>
      <w:r w:rsidRPr="00B20852">
        <w:rPr>
          <w:rFonts w:eastAsiaTheme="minorHAnsi"/>
          <w:sz w:val="24"/>
          <w:szCs w:val="24"/>
        </w:rPr>
        <w:t xml:space="preserve"> </w:t>
      </w:r>
      <w:proofErr w:type="spellStart"/>
      <w:r w:rsidRPr="00B20852">
        <w:rPr>
          <w:rFonts w:eastAsiaTheme="minorHAnsi"/>
          <w:sz w:val="24"/>
          <w:szCs w:val="24"/>
        </w:rPr>
        <w:t>şi</w:t>
      </w:r>
      <w:proofErr w:type="spellEnd"/>
      <w:r w:rsidRPr="00B20852">
        <w:rPr>
          <w:rFonts w:eastAsiaTheme="minorHAnsi"/>
          <w:sz w:val="24"/>
          <w:szCs w:val="24"/>
        </w:rPr>
        <w:t xml:space="preserve"> </w:t>
      </w:r>
      <w:proofErr w:type="spellStart"/>
      <w:r w:rsidRPr="00B20852">
        <w:rPr>
          <w:rFonts w:eastAsiaTheme="minorHAnsi"/>
          <w:sz w:val="24"/>
          <w:szCs w:val="24"/>
        </w:rPr>
        <w:t>domiciliul</w:t>
      </w:r>
      <w:proofErr w:type="spellEnd"/>
      <w:r w:rsidRPr="00B20852">
        <w:rPr>
          <w:rFonts w:eastAsiaTheme="minorHAnsi"/>
          <w:sz w:val="24"/>
          <w:szCs w:val="24"/>
        </w:rPr>
        <w:t xml:space="preserve"> </w:t>
      </w:r>
      <w:proofErr w:type="spellStart"/>
      <w:r w:rsidRPr="00B20852">
        <w:rPr>
          <w:rFonts w:eastAsiaTheme="minorHAnsi"/>
          <w:sz w:val="24"/>
          <w:szCs w:val="24"/>
        </w:rPr>
        <w:t>în</w:t>
      </w:r>
      <w:proofErr w:type="spellEnd"/>
      <w:r w:rsidRPr="00B20852">
        <w:rPr>
          <w:rFonts w:eastAsiaTheme="minorHAnsi"/>
          <w:sz w:val="24"/>
          <w:szCs w:val="24"/>
        </w:rPr>
        <w:t xml:space="preserve"> </w:t>
      </w:r>
      <w:proofErr w:type="spellStart"/>
      <w:r w:rsidRPr="00B20852">
        <w:rPr>
          <w:rFonts w:eastAsiaTheme="minorHAnsi"/>
          <w:sz w:val="24"/>
          <w:szCs w:val="24"/>
        </w:rPr>
        <w:t>România</w:t>
      </w:r>
      <w:proofErr w:type="spellEnd"/>
      <w:r w:rsidRPr="00B20852">
        <w:rPr>
          <w:rFonts w:eastAsiaTheme="minorHAnsi"/>
          <w:sz w:val="24"/>
          <w:szCs w:val="24"/>
        </w:rPr>
        <w:t>;</w:t>
      </w:r>
    </w:p>
    <w:p w14:paraId="78CA911D" w14:textId="77777777" w:rsidR="00B20852" w:rsidRPr="00B20852" w:rsidRDefault="00B20852" w:rsidP="00B20852">
      <w:pPr>
        <w:tabs>
          <w:tab w:val="left" w:pos="1574"/>
        </w:tabs>
        <w:autoSpaceDE w:val="0"/>
        <w:autoSpaceDN w:val="0"/>
        <w:adjustRightInd w:val="0"/>
        <w:jc w:val="both"/>
        <w:rPr>
          <w:rFonts w:eastAsiaTheme="minorHAnsi"/>
          <w:sz w:val="24"/>
          <w:szCs w:val="24"/>
        </w:rPr>
      </w:pPr>
      <w:r w:rsidRPr="00B20852">
        <w:rPr>
          <w:rFonts w:eastAsiaTheme="minorHAnsi"/>
          <w:sz w:val="24"/>
          <w:szCs w:val="24"/>
        </w:rPr>
        <w:t xml:space="preserve">b) </w:t>
      </w:r>
      <w:proofErr w:type="spellStart"/>
      <w:r w:rsidRPr="00B20852">
        <w:rPr>
          <w:rFonts w:eastAsiaTheme="minorHAnsi"/>
          <w:sz w:val="24"/>
          <w:szCs w:val="24"/>
        </w:rPr>
        <w:t>cunoaşte</w:t>
      </w:r>
      <w:proofErr w:type="spellEnd"/>
      <w:r w:rsidRPr="00B20852">
        <w:rPr>
          <w:rFonts w:eastAsiaTheme="minorHAnsi"/>
          <w:sz w:val="24"/>
          <w:szCs w:val="24"/>
        </w:rPr>
        <w:t xml:space="preserve"> </w:t>
      </w:r>
      <w:proofErr w:type="spellStart"/>
      <w:r w:rsidRPr="00B20852">
        <w:rPr>
          <w:rFonts w:eastAsiaTheme="minorHAnsi"/>
          <w:sz w:val="24"/>
          <w:szCs w:val="24"/>
        </w:rPr>
        <w:t>limba</w:t>
      </w:r>
      <w:proofErr w:type="spellEnd"/>
      <w:r w:rsidRPr="00B20852">
        <w:rPr>
          <w:rFonts w:eastAsiaTheme="minorHAnsi"/>
          <w:sz w:val="24"/>
          <w:szCs w:val="24"/>
        </w:rPr>
        <w:t xml:space="preserve"> </w:t>
      </w:r>
      <w:proofErr w:type="spellStart"/>
      <w:r w:rsidRPr="00B20852">
        <w:rPr>
          <w:rFonts w:eastAsiaTheme="minorHAnsi"/>
          <w:sz w:val="24"/>
          <w:szCs w:val="24"/>
        </w:rPr>
        <w:t>română</w:t>
      </w:r>
      <w:proofErr w:type="spellEnd"/>
      <w:r w:rsidRPr="00B20852">
        <w:rPr>
          <w:rFonts w:eastAsiaTheme="minorHAnsi"/>
          <w:sz w:val="24"/>
          <w:szCs w:val="24"/>
        </w:rPr>
        <w:t xml:space="preserve">, </w:t>
      </w:r>
      <w:proofErr w:type="spellStart"/>
      <w:r w:rsidRPr="00B20852">
        <w:rPr>
          <w:rFonts w:eastAsiaTheme="minorHAnsi"/>
          <w:sz w:val="24"/>
          <w:szCs w:val="24"/>
        </w:rPr>
        <w:t>scris</w:t>
      </w:r>
      <w:proofErr w:type="spellEnd"/>
      <w:r w:rsidRPr="00B20852">
        <w:rPr>
          <w:rFonts w:eastAsiaTheme="minorHAnsi"/>
          <w:sz w:val="24"/>
          <w:szCs w:val="24"/>
        </w:rPr>
        <w:t xml:space="preserve"> </w:t>
      </w:r>
      <w:proofErr w:type="spellStart"/>
      <w:r w:rsidRPr="00B20852">
        <w:rPr>
          <w:rFonts w:eastAsiaTheme="minorHAnsi"/>
          <w:sz w:val="24"/>
          <w:szCs w:val="24"/>
        </w:rPr>
        <w:t>şi</w:t>
      </w:r>
      <w:proofErr w:type="spellEnd"/>
      <w:r w:rsidRPr="00B20852">
        <w:rPr>
          <w:rFonts w:eastAsiaTheme="minorHAnsi"/>
          <w:sz w:val="24"/>
          <w:szCs w:val="24"/>
        </w:rPr>
        <w:t xml:space="preserve"> </w:t>
      </w:r>
      <w:proofErr w:type="spellStart"/>
      <w:r w:rsidRPr="00B20852">
        <w:rPr>
          <w:rFonts w:eastAsiaTheme="minorHAnsi"/>
          <w:sz w:val="24"/>
          <w:szCs w:val="24"/>
        </w:rPr>
        <w:t>vorbit</w:t>
      </w:r>
      <w:proofErr w:type="spellEnd"/>
      <w:r w:rsidRPr="00B20852">
        <w:rPr>
          <w:rFonts w:eastAsiaTheme="minorHAnsi"/>
          <w:sz w:val="24"/>
          <w:szCs w:val="24"/>
        </w:rPr>
        <w:t>;</w:t>
      </w:r>
    </w:p>
    <w:p w14:paraId="0E2DFCD3" w14:textId="77777777" w:rsidR="00B20852" w:rsidRPr="00B20852" w:rsidRDefault="00B20852" w:rsidP="00B20852">
      <w:pPr>
        <w:tabs>
          <w:tab w:val="left" w:pos="1574"/>
        </w:tabs>
        <w:autoSpaceDE w:val="0"/>
        <w:autoSpaceDN w:val="0"/>
        <w:adjustRightInd w:val="0"/>
        <w:jc w:val="both"/>
        <w:rPr>
          <w:rFonts w:eastAsiaTheme="minorHAnsi"/>
          <w:sz w:val="24"/>
          <w:szCs w:val="24"/>
        </w:rPr>
      </w:pPr>
      <w:r w:rsidRPr="00B20852">
        <w:rPr>
          <w:rFonts w:eastAsiaTheme="minorHAnsi"/>
          <w:sz w:val="24"/>
          <w:szCs w:val="24"/>
        </w:rPr>
        <w:t xml:space="preserve">c) are </w:t>
      </w:r>
      <w:proofErr w:type="spellStart"/>
      <w:r w:rsidRPr="00B20852">
        <w:rPr>
          <w:rFonts w:eastAsiaTheme="minorHAnsi"/>
          <w:sz w:val="24"/>
          <w:szCs w:val="24"/>
        </w:rPr>
        <w:t>vârsta</w:t>
      </w:r>
      <w:proofErr w:type="spellEnd"/>
      <w:r w:rsidRPr="00B20852">
        <w:rPr>
          <w:rFonts w:eastAsiaTheme="minorHAnsi"/>
          <w:sz w:val="24"/>
          <w:szCs w:val="24"/>
        </w:rPr>
        <w:t xml:space="preserve"> de minimum 18 ani </w:t>
      </w:r>
      <w:proofErr w:type="spellStart"/>
      <w:r w:rsidRPr="00B20852">
        <w:rPr>
          <w:rFonts w:eastAsiaTheme="minorHAnsi"/>
          <w:sz w:val="24"/>
          <w:szCs w:val="24"/>
        </w:rPr>
        <w:t>împliniţi</w:t>
      </w:r>
      <w:proofErr w:type="spellEnd"/>
      <w:r w:rsidRPr="00B20852">
        <w:rPr>
          <w:rFonts w:eastAsiaTheme="minorHAnsi"/>
          <w:sz w:val="24"/>
          <w:szCs w:val="24"/>
        </w:rPr>
        <w:t>;</w:t>
      </w:r>
    </w:p>
    <w:p w14:paraId="1548E4BA" w14:textId="77777777" w:rsidR="00B20852" w:rsidRPr="00B20852" w:rsidRDefault="00B20852" w:rsidP="00B20852">
      <w:pPr>
        <w:tabs>
          <w:tab w:val="left" w:pos="1574"/>
        </w:tabs>
        <w:autoSpaceDE w:val="0"/>
        <w:autoSpaceDN w:val="0"/>
        <w:adjustRightInd w:val="0"/>
        <w:jc w:val="both"/>
        <w:rPr>
          <w:rFonts w:eastAsiaTheme="minorHAnsi"/>
          <w:sz w:val="24"/>
          <w:szCs w:val="24"/>
        </w:rPr>
      </w:pPr>
      <w:r w:rsidRPr="00B20852">
        <w:rPr>
          <w:rFonts w:eastAsiaTheme="minorHAnsi"/>
          <w:sz w:val="24"/>
          <w:szCs w:val="24"/>
        </w:rPr>
        <w:t xml:space="preserve">d) are capacitate </w:t>
      </w:r>
      <w:proofErr w:type="spellStart"/>
      <w:r w:rsidRPr="00B20852">
        <w:rPr>
          <w:rFonts w:eastAsiaTheme="minorHAnsi"/>
          <w:sz w:val="24"/>
          <w:szCs w:val="24"/>
        </w:rPr>
        <w:t>deplină</w:t>
      </w:r>
      <w:proofErr w:type="spellEnd"/>
      <w:r w:rsidRPr="00B20852">
        <w:rPr>
          <w:rFonts w:eastAsiaTheme="minorHAnsi"/>
          <w:sz w:val="24"/>
          <w:szCs w:val="24"/>
        </w:rPr>
        <w:t xml:space="preserve"> de </w:t>
      </w:r>
      <w:proofErr w:type="spellStart"/>
      <w:r w:rsidRPr="00B20852">
        <w:rPr>
          <w:rFonts w:eastAsiaTheme="minorHAnsi"/>
          <w:sz w:val="24"/>
          <w:szCs w:val="24"/>
        </w:rPr>
        <w:t>exerciţiu</w:t>
      </w:r>
      <w:proofErr w:type="spellEnd"/>
      <w:r w:rsidRPr="00B20852">
        <w:rPr>
          <w:rFonts w:eastAsiaTheme="minorHAnsi"/>
          <w:sz w:val="24"/>
          <w:szCs w:val="24"/>
        </w:rPr>
        <w:t>;</w:t>
      </w:r>
    </w:p>
    <w:p w14:paraId="287B5E48" w14:textId="77777777" w:rsidR="00B20852" w:rsidRPr="00B20852" w:rsidRDefault="00B20852" w:rsidP="00B20852">
      <w:pPr>
        <w:tabs>
          <w:tab w:val="left" w:pos="1574"/>
        </w:tabs>
        <w:autoSpaceDE w:val="0"/>
        <w:autoSpaceDN w:val="0"/>
        <w:adjustRightInd w:val="0"/>
        <w:jc w:val="both"/>
        <w:rPr>
          <w:rFonts w:eastAsiaTheme="minorHAnsi"/>
          <w:sz w:val="24"/>
          <w:szCs w:val="24"/>
        </w:rPr>
      </w:pPr>
      <w:r w:rsidRPr="00B20852">
        <w:rPr>
          <w:rFonts w:eastAsiaTheme="minorHAnsi"/>
          <w:sz w:val="24"/>
          <w:szCs w:val="24"/>
        </w:rPr>
        <w:t xml:space="preserve">e) </w:t>
      </w:r>
      <w:proofErr w:type="spellStart"/>
      <w:r w:rsidRPr="00B20852">
        <w:rPr>
          <w:rFonts w:eastAsiaTheme="minorHAnsi"/>
          <w:sz w:val="24"/>
          <w:szCs w:val="24"/>
        </w:rPr>
        <w:t>este</w:t>
      </w:r>
      <w:proofErr w:type="spellEnd"/>
      <w:r w:rsidRPr="00B20852">
        <w:rPr>
          <w:rFonts w:eastAsiaTheme="minorHAnsi"/>
          <w:sz w:val="24"/>
          <w:szCs w:val="24"/>
        </w:rPr>
        <w:t xml:space="preserve"> apt din </w:t>
      </w:r>
      <w:proofErr w:type="spellStart"/>
      <w:r w:rsidRPr="00B20852">
        <w:rPr>
          <w:rFonts w:eastAsiaTheme="minorHAnsi"/>
          <w:sz w:val="24"/>
          <w:szCs w:val="24"/>
        </w:rPr>
        <w:t>punct</w:t>
      </w:r>
      <w:proofErr w:type="spellEnd"/>
      <w:r w:rsidRPr="00B20852">
        <w:rPr>
          <w:rFonts w:eastAsiaTheme="minorHAnsi"/>
          <w:sz w:val="24"/>
          <w:szCs w:val="24"/>
        </w:rPr>
        <w:t xml:space="preserve"> de </w:t>
      </w:r>
      <w:proofErr w:type="spellStart"/>
      <w:r w:rsidRPr="00B20852">
        <w:rPr>
          <w:rFonts w:eastAsiaTheme="minorHAnsi"/>
          <w:sz w:val="24"/>
          <w:szCs w:val="24"/>
        </w:rPr>
        <w:t>vedere</w:t>
      </w:r>
      <w:proofErr w:type="spellEnd"/>
      <w:r w:rsidRPr="00B20852">
        <w:rPr>
          <w:rFonts w:eastAsiaTheme="minorHAnsi"/>
          <w:sz w:val="24"/>
          <w:szCs w:val="24"/>
        </w:rPr>
        <w:t xml:space="preserve"> medical </w:t>
      </w:r>
      <w:proofErr w:type="spellStart"/>
      <w:r w:rsidRPr="00B20852">
        <w:rPr>
          <w:rFonts w:eastAsiaTheme="minorHAnsi"/>
          <w:sz w:val="24"/>
          <w:szCs w:val="24"/>
        </w:rPr>
        <w:t>şi</w:t>
      </w:r>
      <w:proofErr w:type="spellEnd"/>
      <w:r w:rsidRPr="00B20852">
        <w:rPr>
          <w:rFonts w:eastAsiaTheme="minorHAnsi"/>
          <w:sz w:val="24"/>
          <w:szCs w:val="24"/>
        </w:rPr>
        <w:t xml:space="preserve"> </w:t>
      </w:r>
      <w:proofErr w:type="spellStart"/>
      <w:r w:rsidRPr="00B20852">
        <w:rPr>
          <w:rFonts w:eastAsiaTheme="minorHAnsi"/>
          <w:sz w:val="24"/>
          <w:szCs w:val="24"/>
        </w:rPr>
        <w:t>psihologic</w:t>
      </w:r>
      <w:proofErr w:type="spellEnd"/>
    </w:p>
    <w:p w14:paraId="1FDCB82A" w14:textId="77777777" w:rsidR="00B20852" w:rsidRPr="00B20852" w:rsidRDefault="00B20852" w:rsidP="00B20852">
      <w:pPr>
        <w:tabs>
          <w:tab w:val="left" w:pos="1574"/>
        </w:tabs>
        <w:autoSpaceDE w:val="0"/>
        <w:autoSpaceDN w:val="0"/>
        <w:adjustRightInd w:val="0"/>
        <w:jc w:val="both"/>
        <w:rPr>
          <w:rFonts w:eastAsiaTheme="minorHAnsi"/>
          <w:sz w:val="24"/>
          <w:szCs w:val="24"/>
        </w:rPr>
      </w:pPr>
      <w:r w:rsidRPr="00B20852">
        <w:rPr>
          <w:rFonts w:eastAsiaTheme="minorHAnsi"/>
          <w:sz w:val="24"/>
          <w:szCs w:val="24"/>
        </w:rPr>
        <w:t xml:space="preserve">f) </w:t>
      </w:r>
      <w:proofErr w:type="spellStart"/>
      <w:r w:rsidRPr="00B20852">
        <w:rPr>
          <w:rFonts w:eastAsiaTheme="minorHAnsi"/>
          <w:sz w:val="24"/>
          <w:szCs w:val="24"/>
        </w:rPr>
        <w:t>îndeplineşte</w:t>
      </w:r>
      <w:proofErr w:type="spellEnd"/>
      <w:r w:rsidRPr="00B20852">
        <w:rPr>
          <w:rFonts w:eastAsiaTheme="minorHAnsi"/>
          <w:sz w:val="24"/>
          <w:szCs w:val="24"/>
        </w:rPr>
        <w:t xml:space="preserve"> </w:t>
      </w:r>
      <w:proofErr w:type="spellStart"/>
      <w:r w:rsidRPr="00B20852">
        <w:rPr>
          <w:rFonts w:eastAsiaTheme="minorHAnsi"/>
          <w:sz w:val="24"/>
          <w:szCs w:val="24"/>
        </w:rPr>
        <w:t>condiţiile</w:t>
      </w:r>
      <w:proofErr w:type="spellEnd"/>
      <w:r w:rsidRPr="00B20852">
        <w:rPr>
          <w:rFonts w:eastAsiaTheme="minorHAnsi"/>
          <w:sz w:val="24"/>
          <w:szCs w:val="24"/>
        </w:rPr>
        <w:t xml:space="preserve"> de </w:t>
      </w:r>
      <w:proofErr w:type="spellStart"/>
      <w:r w:rsidRPr="00B20852">
        <w:rPr>
          <w:rFonts w:eastAsiaTheme="minorHAnsi"/>
          <w:sz w:val="24"/>
          <w:szCs w:val="24"/>
        </w:rPr>
        <w:t>studii</w:t>
      </w:r>
      <w:proofErr w:type="spellEnd"/>
      <w:r w:rsidRPr="00B20852">
        <w:rPr>
          <w:rFonts w:eastAsiaTheme="minorHAnsi"/>
          <w:sz w:val="24"/>
          <w:szCs w:val="24"/>
        </w:rPr>
        <w:t xml:space="preserve"> </w:t>
      </w:r>
      <w:proofErr w:type="spellStart"/>
      <w:r w:rsidRPr="00B20852">
        <w:rPr>
          <w:rFonts w:eastAsiaTheme="minorHAnsi"/>
          <w:sz w:val="24"/>
          <w:szCs w:val="24"/>
        </w:rPr>
        <w:t>şi</w:t>
      </w:r>
      <w:proofErr w:type="spellEnd"/>
      <w:r w:rsidRPr="00B20852">
        <w:rPr>
          <w:rFonts w:eastAsiaTheme="minorHAnsi"/>
          <w:sz w:val="24"/>
          <w:szCs w:val="24"/>
        </w:rPr>
        <w:t xml:space="preserve"> </w:t>
      </w:r>
      <w:proofErr w:type="spellStart"/>
      <w:r w:rsidRPr="00B20852">
        <w:rPr>
          <w:rFonts w:eastAsiaTheme="minorHAnsi"/>
          <w:sz w:val="24"/>
          <w:szCs w:val="24"/>
        </w:rPr>
        <w:t>vechime</w:t>
      </w:r>
      <w:proofErr w:type="spellEnd"/>
      <w:r w:rsidRPr="00B20852">
        <w:rPr>
          <w:rFonts w:eastAsiaTheme="minorHAnsi"/>
          <w:sz w:val="24"/>
          <w:szCs w:val="24"/>
        </w:rPr>
        <w:t xml:space="preserve"> </w:t>
      </w:r>
      <w:proofErr w:type="spellStart"/>
      <w:r w:rsidRPr="00B20852">
        <w:rPr>
          <w:rFonts w:eastAsiaTheme="minorHAnsi"/>
          <w:sz w:val="24"/>
          <w:szCs w:val="24"/>
        </w:rPr>
        <w:t>în</w:t>
      </w:r>
      <w:proofErr w:type="spellEnd"/>
      <w:r w:rsidRPr="00B20852">
        <w:rPr>
          <w:rFonts w:eastAsiaTheme="minorHAnsi"/>
          <w:sz w:val="24"/>
          <w:szCs w:val="24"/>
        </w:rPr>
        <w:t xml:space="preserve"> </w:t>
      </w:r>
      <w:proofErr w:type="spellStart"/>
      <w:r w:rsidRPr="00B20852">
        <w:rPr>
          <w:rFonts w:eastAsiaTheme="minorHAnsi"/>
          <w:sz w:val="24"/>
          <w:szCs w:val="24"/>
        </w:rPr>
        <w:t>specialitate</w:t>
      </w:r>
      <w:proofErr w:type="spellEnd"/>
      <w:r w:rsidRPr="00B20852">
        <w:rPr>
          <w:rFonts w:eastAsiaTheme="minorHAnsi"/>
          <w:sz w:val="24"/>
          <w:szCs w:val="24"/>
        </w:rPr>
        <w:t xml:space="preserve"> </w:t>
      </w:r>
      <w:proofErr w:type="spellStart"/>
      <w:r w:rsidRPr="00B20852">
        <w:rPr>
          <w:rFonts w:eastAsiaTheme="minorHAnsi"/>
          <w:sz w:val="24"/>
          <w:szCs w:val="24"/>
        </w:rPr>
        <w:t>prevăzute</w:t>
      </w:r>
      <w:proofErr w:type="spellEnd"/>
      <w:r w:rsidRPr="00B20852">
        <w:rPr>
          <w:rFonts w:eastAsiaTheme="minorHAnsi"/>
          <w:sz w:val="24"/>
          <w:szCs w:val="24"/>
        </w:rPr>
        <w:t xml:space="preserve"> de </w:t>
      </w:r>
      <w:proofErr w:type="spellStart"/>
      <w:r w:rsidRPr="00B20852">
        <w:rPr>
          <w:rFonts w:eastAsiaTheme="minorHAnsi"/>
          <w:sz w:val="24"/>
          <w:szCs w:val="24"/>
        </w:rPr>
        <w:t>lege</w:t>
      </w:r>
      <w:proofErr w:type="spellEnd"/>
    </w:p>
    <w:p w14:paraId="7191EC16" w14:textId="77777777" w:rsidR="00B20852" w:rsidRPr="00B20852" w:rsidRDefault="00B20852" w:rsidP="00B20852">
      <w:pPr>
        <w:tabs>
          <w:tab w:val="left" w:pos="1574"/>
        </w:tabs>
        <w:autoSpaceDE w:val="0"/>
        <w:autoSpaceDN w:val="0"/>
        <w:adjustRightInd w:val="0"/>
        <w:jc w:val="both"/>
        <w:rPr>
          <w:rFonts w:eastAsiaTheme="minorHAnsi"/>
          <w:sz w:val="24"/>
          <w:szCs w:val="24"/>
        </w:rPr>
      </w:pPr>
      <w:r w:rsidRPr="00B20852">
        <w:rPr>
          <w:rFonts w:eastAsiaTheme="minorHAnsi"/>
          <w:sz w:val="24"/>
          <w:szCs w:val="24"/>
        </w:rPr>
        <w:t xml:space="preserve">g) </w:t>
      </w:r>
      <w:proofErr w:type="spellStart"/>
      <w:r w:rsidRPr="00B20852">
        <w:rPr>
          <w:rFonts w:eastAsiaTheme="minorHAnsi"/>
          <w:sz w:val="24"/>
          <w:szCs w:val="24"/>
        </w:rPr>
        <w:t>îndeplineşte</w:t>
      </w:r>
      <w:proofErr w:type="spellEnd"/>
      <w:r w:rsidRPr="00B20852">
        <w:rPr>
          <w:rFonts w:eastAsiaTheme="minorHAnsi"/>
          <w:sz w:val="24"/>
          <w:szCs w:val="24"/>
        </w:rPr>
        <w:t xml:space="preserve"> </w:t>
      </w:r>
      <w:proofErr w:type="spellStart"/>
      <w:r w:rsidRPr="00B20852">
        <w:rPr>
          <w:rFonts w:eastAsiaTheme="minorHAnsi"/>
          <w:sz w:val="24"/>
          <w:szCs w:val="24"/>
        </w:rPr>
        <w:t>condiţiile</w:t>
      </w:r>
      <w:proofErr w:type="spellEnd"/>
      <w:r w:rsidRPr="00B20852">
        <w:rPr>
          <w:rFonts w:eastAsiaTheme="minorHAnsi"/>
          <w:sz w:val="24"/>
          <w:szCs w:val="24"/>
        </w:rPr>
        <w:t xml:space="preserve"> </w:t>
      </w:r>
      <w:proofErr w:type="spellStart"/>
      <w:r w:rsidRPr="00B20852">
        <w:rPr>
          <w:rFonts w:eastAsiaTheme="minorHAnsi"/>
          <w:sz w:val="24"/>
          <w:szCs w:val="24"/>
        </w:rPr>
        <w:t>specifice</w:t>
      </w:r>
      <w:proofErr w:type="spellEnd"/>
      <w:r w:rsidRPr="00B20852">
        <w:rPr>
          <w:rFonts w:eastAsiaTheme="minorHAnsi"/>
          <w:sz w:val="24"/>
          <w:szCs w:val="24"/>
        </w:rPr>
        <w:t xml:space="preserve">, conform </w:t>
      </w:r>
      <w:proofErr w:type="spellStart"/>
      <w:r w:rsidRPr="00B20852">
        <w:rPr>
          <w:rFonts w:eastAsiaTheme="minorHAnsi"/>
          <w:sz w:val="24"/>
          <w:szCs w:val="24"/>
        </w:rPr>
        <w:t>fişei</w:t>
      </w:r>
      <w:proofErr w:type="spellEnd"/>
      <w:r w:rsidRPr="00B20852">
        <w:rPr>
          <w:rFonts w:eastAsiaTheme="minorHAnsi"/>
          <w:sz w:val="24"/>
          <w:szCs w:val="24"/>
        </w:rPr>
        <w:t xml:space="preserve"> </w:t>
      </w:r>
      <w:proofErr w:type="spellStart"/>
      <w:r w:rsidRPr="00B20852">
        <w:rPr>
          <w:rFonts w:eastAsiaTheme="minorHAnsi"/>
          <w:sz w:val="24"/>
          <w:szCs w:val="24"/>
        </w:rPr>
        <w:t>postului</w:t>
      </w:r>
      <w:proofErr w:type="spellEnd"/>
    </w:p>
    <w:p w14:paraId="061AF71D" w14:textId="77777777" w:rsidR="00B20852" w:rsidRDefault="00B20852" w:rsidP="00B20852">
      <w:pPr>
        <w:tabs>
          <w:tab w:val="left" w:pos="1574"/>
        </w:tabs>
        <w:autoSpaceDE w:val="0"/>
        <w:autoSpaceDN w:val="0"/>
        <w:adjustRightInd w:val="0"/>
        <w:jc w:val="both"/>
        <w:rPr>
          <w:rFonts w:eastAsiaTheme="minorHAnsi"/>
          <w:sz w:val="24"/>
          <w:szCs w:val="24"/>
        </w:rPr>
      </w:pPr>
      <w:r w:rsidRPr="00B20852">
        <w:rPr>
          <w:rFonts w:eastAsiaTheme="minorHAnsi"/>
          <w:sz w:val="24"/>
          <w:szCs w:val="24"/>
        </w:rPr>
        <w:t xml:space="preserve">h) nu a </w:t>
      </w:r>
      <w:proofErr w:type="spellStart"/>
      <w:r w:rsidRPr="00B20852">
        <w:rPr>
          <w:rFonts w:eastAsiaTheme="minorHAnsi"/>
          <w:sz w:val="24"/>
          <w:szCs w:val="24"/>
        </w:rPr>
        <w:t>fost</w:t>
      </w:r>
      <w:proofErr w:type="spellEnd"/>
      <w:r w:rsidRPr="00B20852">
        <w:rPr>
          <w:rFonts w:eastAsiaTheme="minorHAnsi"/>
          <w:sz w:val="24"/>
          <w:szCs w:val="24"/>
        </w:rPr>
        <w:t xml:space="preserve"> </w:t>
      </w:r>
      <w:proofErr w:type="spellStart"/>
      <w:r w:rsidRPr="00B20852">
        <w:rPr>
          <w:rFonts w:eastAsiaTheme="minorHAnsi"/>
          <w:sz w:val="24"/>
          <w:szCs w:val="24"/>
        </w:rPr>
        <w:t>condamnată</w:t>
      </w:r>
      <w:proofErr w:type="spellEnd"/>
      <w:r w:rsidRPr="00B20852">
        <w:rPr>
          <w:rFonts w:eastAsiaTheme="minorHAnsi"/>
          <w:sz w:val="24"/>
          <w:szCs w:val="24"/>
        </w:rPr>
        <w:t xml:space="preserve"> </w:t>
      </w:r>
      <w:proofErr w:type="spellStart"/>
      <w:r w:rsidRPr="00B20852">
        <w:rPr>
          <w:rFonts w:eastAsiaTheme="minorHAnsi"/>
          <w:sz w:val="24"/>
          <w:szCs w:val="24"/>
        </w:rPr>
        <w:t>pentru</w:t>
      </w:r>
      <w:proofErr w:type="spellEnd"/>
      <w:r w:rsidRPr="00B20852">
        <w:rPr>
          <w:rFonts w:eastAsiaTheme="minorHAnsi"/>
          <w:sz w:val="24"/>
          <w:szCs w:val="24"/>
        </w:rPr>
        <w:t xml:space="preserve"> </w:t>
      </w:r>
      <w:proofErr w:type="spellStart"/>
      <w:r w:rsidRPr="00B20852">
        <w:rPr>
          <w:rFonts w:eastAsiaTheme="minorHAnsi"/>
          <w:sz w:val="24"/>
          <w:szCs w:val="24"/>
        </w:rPr>
        <w:t>săvârşirea</w:t>
      </w:r>
      <w:proofErr w:type="spellEnd"/>
      <w:r w:rsidRPr="00B20852">
        <w:rPr>
          <w:rFonts w:eastAsiaTheme="minorHAnsi"/>
          <w:sz w:val="24"/>
          <w:szCs w:val="24"/>
        </w:rPr>
        <w:t xml:space="preserve"> </w:t>
      </w:r>
      <w:proofErr w:type="spellStart"/>
      <w:r w:rsidRPr="00B20852">
        <w:rPr>
          <w:rFonts w:eastAsiaTheme="minorHAnsi"/>
          <w:sz w:val="24"/>
          <w:szCs w:val="24"/>
        </w:rPr>
        <w:t>unei</w:t>
      </w:r>
      <w:proofErr w:type="spellEnd"/>
      <w:r w:rsidRPr="00B20852">
        <w:rPr>
          <w:rFonts w:eastAsiaTheme="minorHAnsi"/>
          <w:sz w:val="24"/>
          <w:szCs w:val="24"/>
        </w:rPr>
        <w:t xml:space="preserve"> </w:t>
      </w:r>
      <w:proofErr w:type="spellStart"/>
      <w:r w:rsidRPr="00B20852">
        <w:rPr>
          <w:rFonts w:eastAsiaTheme="minorHAnsi"/>
          <w:sz w:val="24"/>
          <w:szCs w:val="24"/>
        </w:rPr>
        <w:t>infracţiuni</w:t>
      </w:r>
      <w:proofErr w:type="spellEnd"/>
      <w:r w:rsidRPr="00B20852">
        <w:rPr>
          <w:rFonts w:eastAsiaTheme="minorHAnsi"/>
          <w:sz w:val="24"/>
          <w:szCs w:val="24"/>
        </w:rPr>
        <w:t xml:space="preserve"> contra </w:t>
      </w:r>
      <w:proofErr w:type="spellStart"/>
      <w:r w:rsidRPr="00B20852">
        <w:rPr>
          <w:rFonts w:eastAsiaTheme="minorHAnsi"/>
          <w:sz w:val="24"/>
          <w:szCs w:val="24"/>
        </w:rPr>
        <w:t>umanităţii</w:t>
      </w:r>
      <w:proofErr w:type="spellEnd"/>
      <w:r w:rsidRPr="00B20852">
        <w:rPr>
          <w:rFonts w:eastAsiaTheme="minorHAnsi"/>
          <w:sz w:val="24"/>
          <w:szCs w:val="24"/>
        </w:rPr>
        <w:t xml:space="preserve">, contra </w:t>
      </w:r>
      <w:proofErr w:type="spellStart"/>
      <w:r w:rsidRPr="00B20852">
        <w:rPr>
          <w:rFonts w:eastAsiaTheme="minorHAnsi"/>
          <w:sz w:val="24"/>
          <w:szCs w:val="24"/>
        </w:rPr>
        <w:t>statului</w:t>
      </w:r>
      <w:proofErr w:type="spellEnd"/>
      <w:r w:rsidRPr="00B20852">
        <w:rPr>
          <w:rFonts w:eastAsiaTheme="minorHAnsi"/>
          <w:sz w:val="24"/>
          <w:szCs w:val="24"/>
        </w:rPr>
        <w:t xml:space="preserve"> </w:t>
      </w:r>
      <w:proofErr w:type="spellStart"/>
      <w:r w:rsidRPr="00B20852">
        <w:rPr>
          <w:rFonts w:eastAsiaTheme="minorHAnsi"/>
          <w:sz w:val="24"/>
          <w:szCs w:val="24"/>
        </w:rPr>
        <w:t>sau</w:t>
      </w:r>
      <w:proofErr w:type="spellEnd"/>
      <w:r w:rsidRPr="00B20852">
        <w:rPr>
          <w:rFonts w:eastAsiaTheme="minorHAnsi"/>
          <w:sz w:val="24"/>
          <w:szCs w:val="24"/>
        </w:rPr>
        <w:t xml:space="preserve"> contra </w:t>
      </w:r>
      <w:proofErr w:type="spellStart"/>
      <w:r w:rsidRPr="00B20852">
        <w:rPr>
          <w:rFonts w:eastAsiaTheme="minorHAnsi"/>
          <w:sz w:val="24"/>
          <w:szCs w:val="24"/>
        </w:rPr>
        <w:t>autorităţii</w:t>
      </w:r>
      <w:proofErr w:type="spellEnd"/>
      <w:r w:rsidRPr="00B20852">
        <w:rPr>
          <w:rFonts w:eastAsiaTheme="minorHAnsi"/>
          <w:sz w:val="24"/>
          <w:szCs w:val="24"/>
        </w:rPr>
        <w:t xml:space="preserve">, </w:t>
      </w:r>
      <w:proofErr w:type="spellStart"/>
      <w:r w:rsidRPr="00B20852">
        <w:rPr>
          <w:rFonts w:eastAsiaTheme="minorHAnsi"/>
          <w:sz w:val="24"/>
          <w:szCs w:val="24"/>
        </w:rPr>
        <w:t>infracţiuni</w:t>
      </w:r>
      <w:proofErr w:type="spellEnd"/>
      <w:r w:rsidRPr="00B20852">
        <w:rPr>
          <w:rFonts w:eastAsiaTheme="minorHAnsi"/>
          <w:sz w:val="24"/>
          <w:szCs w:val="24"/>
        </w:rPr>
        <w:t xml:space="preserve"> de </w:t>
      </w:r>
      <w:proofErr w:type="spellStart"/>
      <w:r w:rsidRPr="00B20852">
        <w:rPr>
          <w:rFonts w:eastAsiaTheme="minorHAnsi"/>
          <w:sz w:val="24"/>
          <w:szCs w:val="24"/>
        </w:rPr>
        <w:t>corupţie</w:t>
      </w:r>
      <w:proofErr w:type="spellEnd"/>
      <w:r w:rsidRPr="00B20852">
        <w:rPr>
          <w:rFonts w:eastAsiaTheme="minorHAnsi"/>
          <w:sz w:val="24"/>
          <w:szCs w:val="24"/>
        </w:rPr>
        <w:t xml:space="preserve"> </w:t>
      </w:r>
      <w:proofErr w:type="spellStart"/>
      <w:r w:rsidRPr="00B20852">
        <w:rPr>
          <w:rFonts w:eastAsiaTheme="minorHAnsi"/>
          <w:sz w:val="24"/>
          <w:szCs w:val="24"/>
        </w:rPr>
        <w:t>sau</w:t>
      </w:r>
      <w:proofErr w:type="spellEnd"/>
      <w:r w:rsidRPr="00B20852">
        <w:rPr>
          <w:rFonts w:eastAsiaTheme="minorHAnsi"/>
          <w:sz w:val="24"/>
          <w:szCs w:val="24"/>
        </w:rPr>
        <w:t xml:space="preserve"> de </w:t>
      </w:r>
      <w:proofErr w:type="spellStart"/>
      <w:r w:rsidRPr="00B20852">
        <w:rPr>
          <w:rFonts w:eastAsiaTheme="minorHAnsi"/>
          <w:sz w:val="24"/>
          <w:szCs w:val="24"/>
        </w:rPr>
        <w:t>serviciu</w:t>
      </w:r>
      <w:proofErr w:type="spellEnd"/>
      <w:r w:rsidRPr="00B20852">
        <w:rPr>
          <w:rFonts w:eastAsiaTheme="minorHAnsi"/>
          <w:sz w:val="24"/>
          <w:szCs w:val="24"/>
        </w:rPr>
        <w:t xml:space="preserve">, </w:t>
      </w:r>
      <w:proofErr w:type="spellStart"/>
      <w:r w:rsidRPr="00B20852">
        <w:rPr>
          <w:rFonts w:eastAsiaTheme="minorHAnsi"/>
          <w:sz w:val="24"/>
          <w:szCs w:val="24"/>
        </w:rPr>
        <w:t>infracţiuni</w:t>
      </w:r>
      <w:proofErr w:type="spellEnd"/>
      <w:r w:rsidRPr="00B20852">
        <w:rPr>
          <w:rFonts w:eastAsiaTheme="minorHAnsi"/>
          <w:sz w:val="24"/>
          <w:szCs w:val="24"/>
        </w:rPr>
        <w:t xml:space="preserve"> care </w:t>
      </w:r>
      <w:proofErr w:type="spellStart"/>
      <w:r w:rsidRPr="00B20852">
        <w:rPr>
          <w:rFonts w:eastAsiaTheme="minorHAnsi"/>
          <w:sz w:val="24"/>
          <w:szCs w:val="24"/>
        </w:rPr>
        <w:t>împiedică</w:t>
      </w:r>
      <w:proofErr w:type="spellEnd"/>
      <w:r w:rsidRPr="00B20852">
        <w:rPr>
          <w:rFonts w:eastAsiaTheme="minorHAnsi"/>
          <w:sz w:val="24"/>
          <w:szCs w:val="24"/>
        </w:rPr>
        <w:t xml:space="preserve"> </w:t>
      </w:r>
      <w:proofErr w:type="spellStart"/>
      <w:r w:rsidRPr="00B20852">
        <w:rPr>
          <w:rFonts w:eastAsiaTheme="minorHAnsi"/>
          <w:sz w:val="24"/>
          <w:szCs w:val="24"/>
        </w:rPr>
        <w:t>înfăptuirea</w:t>
      </w:r>
      <w:proofErr w:type="spellEnd"/>
      <w:r w:rsidRPr="00B20852">
        <w:rPr>
          <w:rFonts w:eastAsiaTheme="minorHAnsi"/>
          <w:sz w:val="24"/>
          <w:szCs w:val="24"/>
        </w:rPr>
        <w:t xml:space="preserve"> </w:t>
      </w:r>
      <w:proofErr w:type="spellStart"/>
      <w:r w:rsidRPr="00B20852">
        <w:rPr>
          <w:rFonts w:eastAsiaTheme="minorHAnsi"/>
          <w:sz w:val="24"/>
          <w:szCs w:val="24"/>
        </w:rPr>
        <w:t>justiţiei</w:t>
      </w:r>
      <w:proofErr w:type="spellEnd"/>
      <w:r w:rsidRPr="00B20852">
        <w:rPr>
          <w:rFonts w:eastAsiaTheme="minorHAnsi"/>
          <w:sz w:val="24"/>
          <w:szCs w:val="24"/>
        </w:rPr>
        <w:t xml:space="preserve">, </w:t>
      </w:r>
      <w:proofErr w:type="spellStart"/>
      <w:r w:rsidRPr="00B20852">
        <w:rPr>
          <w:rFonts w:eastAsiaTheme="minorHAnsi"/>
          <w:sz w:val="24"/>
          <w:szCs w:val="24"/>
        </w:rPr>
        <w:t>infracţiuni</w:t>
      </w:r>
      <w:proofErr w:type="spellEnd"/>
      <w:r w:rsidRPr="00B20852">
        <w:rPr>
          <w:rFonts w:eastAsiaTheme="minorHAnsi"/>
          <w:sz w:val="24"/>
          <w:szCs w:val="24"/>
        </w:rPr>
        <w:t xml:space="preserve"> de </w:t>
      </w:r>
      <w:proofErr w:type="spellStart"/>
      <w:r w:rsidRPr="00B20852">
        <w:rPr>
          <w:rFonts w:eastAsiaTheme="minorHAnsi"/>
          <w:sz w:val="24"/>
          <w:szCs w:val="24"/>
        </w:rPr>
        <w:t>fals</w:t>
      </w:r>
      <w:proofErr w:type="spellEnd"/>
      <w:r w:rsidRPr="00B20852">
        <w:rPr>
          <w:rFonts w:eastAsiaTheme="minorHAnsi"/>
          <w:sz w:val="24"/>
          <w:szCs w:val="24"/>
        </w:rPr>
        <w:t xml:space="preserve"> </w:t>
      </w:r>
      <w:proofErr w:type="spellStart"/>
      <w:r w:rsidRPr="00B20852">
        <w:rPr>
          <w:rFonts w:eastAsiaTheme="minorHAnsi"/>
          <w:sz w:val="24"/>
          <w:szCs w:val="24"/>
        </w:rPr>
        <w:t>ori</w:t>
      </w:r>
      <w:proofErr w:type="spellEnd"/>
      <w:r w:rsidRPr="00B20852">
        <w:rPr>
          <w:rFonts w:eastAsiaTheme="minorHAnsi"/>
          <w:sz w:val="24"/>
          <w:szCs w:val="24"/>
        </w:rPr>
        <w:t xml:space="preserve"> a </w:t>
      </w:r>
      <w:proofErr w:type="spellStart"/>
      <w:r w:rsidRPr="00B20852">
        <w:rPr>
          <w:rFonts w:eastAsiaTheme="minorHAnsi"/>
          <w:sz w:val="24"/>
          <w:szCs w:val="24"/>
        </w:rPr>
        <w:t>unei</w:t>
      </w:r>
      <w:proofErr w:type="spellEnd"/>
      <w:r w:rsidRPr="00B20852">
        <w:rPr>
          <w:rFonts w:eastAsiaTheme="minorHAnsi"/>
          <w:sz w:val="24"/>
          <w:szCs w:val="24"/>
        </w:rPr>
        <w:t xml:space="preserve"> </w:t>
      </w:r>
      <w:proofErr w:type="spellStart"/>
      <w:r w:rsidRPr="00B20852">
        <w:rPr>
          <w:rFonts w:eastAsiaTheme="minorHAnsi"/>
          <w:sz w:val="24"/>
          <w:szCs w:val="24"/>
        </w:rPr>
        <w:t>infracţiuni</w:t>
      </w:r>
      <w:proofErr w:type="spellEnd"/>
      <w:r w:rsidRPr="00B20852">
        <w:rPr>
          <w:rFonts w:eastAsiaTheme="minorHAnsi"/>
          <w:sz w:val="24"/>
          <w:szCs w:val="24"/>
        </w:rPr>
        <w:t xml:space="preserve"> </w:t>
      </w:r>
      <w:proofErr w:type="spellStart"/>
      <w:r w:rsidRPr="00B20852">
        <w:rPr>
          <w:rFonts w:eastAsiaTheme="minorHAnsi"/>
          <w:sz w:val="24"/>
          <w:szCs w:val="24"/>
        </w:rPr>
        <w:t>săvârşite</w:t>
      </w:r>
      <w:proofErr w:type="spellEnd"/>
      <w:r w:rsidRPr="00B20852">
        <w:rPr>
          <w:rFonts w:eastAsiaTheme="minorHAnsi"/>
          <w:sz w:val="24"/>
          <w:szCs w:val="24"/>
        </w:rPr>
        <w:t xml:space="preserve"> cu </w:t>
      </w:r>
      <w:proofErr w:type="spellStart"/>
      <w:r w:rsidRPr="00B20852">
        <w:rPr>
          <w:rFonts w:eastAsiaTheme="minorHAnsi"/>
          <w:sz w:val="24"/>
          <w:szCs w:val="24"/>
        </w:rPr>
        <w:t>intenţie</w:t>
      </w:r>
      <w:proofErr w:type="spellEnd"/>
      <w:r w:rsidRPr="00B20852">
        <w:rPr>
          <w:rFonts w:eastAsiaTheme="minorHAnsi"/>
          <w:sz w:val="24"/>
          <w:szCs w:val="24"/>
        </w:rPr>
        <w:t xml:space="preserve"> care </w:t>
      </w:r>
      <w:proofErr w:type="spellStart"/>
      <w:r w:rsidRPr="00B20852">
        <w:rPr>
          <w:rFonts w:eastAsiaTheme="minorHAnsi"/>
          <w:sz w:val="24"/>
          <w:szCs w:val="24"/>
        </w:rPr>
        <w:t>ar</w:t>
      </w:r>
      <w:proofErr w:type="spellEnd"/>
      <w:r w:rsidRPr="00B20852">
        <w:rPr>
          <w:rFonts w:eastAsiaTheme="minorHAnsi"/>
          <w:sz w:val="24"/>
          <w:szCs w:val="24"/>
        </w:rPr>
        <w:t xml:space="preserve"> face-o </w:t>
      </w:r>
      <w:proofErr w:type="spellStart"/>
      <w:r w:rsidRPr="00B20852">
        <w:rPr>
          <w:rFonts w:eastAsiaTheme="minorHAnsi"/>
          <w:sz w:val="24"/>
          <w:szCs w:val="24"/>
        </w:rPr>
        <w:t>incompatibilă</w:t>
      </w:r>
      <w:proofErr w:type="spellEnd"/>
      <w:r w:rsidRPr="00B20852">
        <w:rPr>
          <w:rFonts w:eastAsiaTheme="minorHAnsi"/>
          <w:sz w:val="24"/>
          <w:szCs w:val="24"/>
        </w:rPr>
        <w:t xml:space="preserve"> cu </w:t>
      </w:r>
      <w:proofErr w:type="spellStart"/>
      <w:r w:rsidRPr="00B20852">
        <w:rPr>
          <w:rFonts w:eastAsiaTheme="minorHAnsi"/>
          <w:sz w:val="24"/>
          <w:szCs w:val="24"/>
        </w:rPr>
        <w:t>exercitarea</w:t>
      </w:r>
      <w:proofErr w:type="spellEnd"/>
      <w:r w:rsidRPr="00B20852">
        <w:rPr>
          <w:rFonts w:eastAsiaTheme="minorHAnsi"/>
          <w:sz w:val="24"/>
          <w:szCs w:val="24"/>
        </w:rPr>
        <w:t xml:space="preserve"> </w:t>
      </w:r>
      <w:proofErr w:type="spellStart"/>
      <w:r w:rsidRPr="00B20852">
        <w:rPr>
          <w:rFonts w:eastAsiaTheme="minorHAnsi"/>
          <w:sz w:val="24"/>
          <w:szCs w:val="24"/>
        </w:rPr>
        <w:t>funcţiei</w:t>
      </w:r>
      <w:proofErr w:type="spellEnd"/>
      <w:r w:rsidRPr="00B20852">
        <w:rPr>
          <w:rFonts w:eastAsiaTheme="minorHAnsi"/>
          <w:sz w:val="24"/>
          <w:szCs w:val="24"/>
        </w:rPr>
        <w:t xml:space="preserve"> </w:t>
      </w:r>
      <w:proofErr w:type="spellStart"/>
      <w:r w:rsidRPr="00B20852">
        <w:rPr>
          <w:rFonts w:eastAsiaTheme="minorHAnsi"/>
          <w:sz w:val="24"/>
          <w:szCs w:val="24"/>
        </w:rPr>
        <w:t>publice</w:t>
      </w:r>
      <w:proofErr w:type="spellEnd"/>
      <w:r w:rsidRPr="00B20852">
        <w:rPr>
          <w:rFonts w:eastAsiaTheme="minorHAnsi"/>
          <w:sz w:val="24"/>
          <w:szCs w:val="24"/>
        </w:rPr>
        <w:t xml:space="preserve">, cu </w:t>
      </w:r>
      <w:proofErr w:type="spellStart"/>
      <w:r w:rsidRPr="00B20852">
        <w:rPr>
          <w:rFonts w:eastAsiaTheme="minorHAnsi"/>
          <w:sz w:val="24"/>
          <w:szCs w:val="24"/>
        </w:rPr>
        <w:t>excepţia</w:t>
      </w:r>
      <w:proofErr w:type="spellEnd"/>
      <w:r w:rsidRPr="00B20852">
        <w:rPr>
          <w:rFonts w:eastAsiaTheme="minorHAnsi"/>
          <w:sz w:val="24"/>
          <w:szCs w:val="24"/>
        </w:rPr>
        <w:t xml:space="preserve"> </w:t>
      </w:r>
      <w:proofErr w:type="spellStart"/>
      <w:r w:rsidRPr="00B20852">
        <w:rPr>
          <w:rFonts w:eastAsiaTheme="minorHAnsi"/>
          <w:sz w:val="24"/>
          <w:szCs w:val="24"/>
        </w:rPr>
        <w:t>situaţiei</w:t>
      </w:r>
      <w:proofErr w:type="spellEnd"/>
      <w:r w:rsidRPr="00B20852">
        <w:rPr>
          <w:rFonts w:eastAsiaTheme="minorHAnsi"/>
          <w:sz w:val="24"/>
          <w:szCs w:val="24"/>
        </w:rPr>
        <w:t xml:space="preserve"> </w:t>
      </w:r>
      <w:proofErr w:type="spellStart"/>
      <w:r w:rsidRPr="00B20852">
        <w:rPr>
          <w:rFonts w:eastAsiaTheme="minorHAnsi"/>
          <w:sz w:val="24"/>
          <w:szCs w:val="24"/>
        </w:rPr>
        <w:t>în</w:t>
      </w:r>
      <w:proofErr w:type="spellEnd"/>
      <w:r w:rsidRPr="00B20852">
        <w:rPr>
          <w:rFonts w:eastAsiaTheme="minorHAnsi"/>
          <w:sz w:val="24"/>
          <w:szCs w:val="24"/>
        </w:rPr>
        <w:t xml:space="preserve"> care a </w:t>
      </w:r>
      <w:proofErr w:type="spellStart"/>
      <w:r w:rsidRPr="00B20852">
        <w:rPr>
          <w:rFonts w:eastAsiaTheme="minorHAnsi"/>
          <w:sz w:val="24"/>
          <w:szCs w:val="24"/>
        </w:rPr>
        <w:t>intervenit</w:t>
      </w:r>
      <w:proofErr w:type="spellEnd"/>
      <w:r w:rsidRPr="00B20852">
        <w:rPr>
          <w:rFonts w:eastAsiaTheme="minorHAnsi"/>
          <w:sz w:val="24"/>
          <w:szCs w:val="24"/>
        </w:rPr>
        <w:t xml:space="preserve"> </w:t>
      </w:r>
      <w:proofErr w:type="spellStart"/>
      <w:r w:rsidRPr="00B20852">
        <w:rPr>
          <w:rFonts w:eastAsiaTheme="minorHAnsi"/>
          <w:sz w:val="24"/>
          <w:szCs w:val="24"/>
        </w:rPr>
        <w:t>reabilitarea</w:t>
      </w:r>
      <w:proofErr w:type="spellEnd"/>
      <w:r w:rsidRPr="00B20852">
        <w:rPr>
          <w:rFonts w:eastAsiaTheme="minorHAnsi"/>
          <w:sz w:val="24"/>
          <w:szCs w:val="24"/>
        </w:rPr>
        <w:t xml:space="preserve">, </w:t>
      </w:r>
      <w:proofErr w:type="spellStart"/>
      <w:r w:rsidRPr="00B20852">
        <w:rPr>
          <w:rFonts w:eastAsiaTheme="minorHAnsi"/>
          <w:sz w:val="24"/>
          <w:szCs w:val="24"/>
        </w:rPr>
        <w:t>amnistia</w:t>
      </w:r>
      <w:proofErr w:type="spellEnd"/>
      <w:r w:rsidRPr="00B20852">
        <w:rPr>
          <w:rFonts w:eastAsiaTheme="minorHAnsi"/>
          <w:sz w:val="24"/>
          <w:szCs w:val="24"/>
        </w:rPr>
        <w:t xml:space="preserve"> post-</w:t>
      </w:r>
      <w:proofErr w:type="spellStart"/>
      <w:r w:rsidRPr="00B20852">
        <w:rPr>
          <w:rFonts w:eastAsiaTheme="minorHAnsi"/>
          <w:sz w:val="24"/>
          <w:szCs w:val="24"/>
        </w:rPr>
        <w:t>condamnatorie</w:t>
      </w:r>
      <w:proofErr w:type="spellEnd"/>
      <w:r w:rsidRPr="00B20852">
        <w:rPr>
          <w:rFonts w:eastAsiaTheme="minorHAnsi"/>
          <w:sz w:val="24"/>
          <w:szCs w:val="24"/>
        </w:rPr>
        <w:t xml:space="preserve"> </w:t>
      </w:r>
      <w:proofErr w:type="spellStart"/>
      <w:r w:rsidRPr="00B20852">
        <w:rPr>
          <w:rFonts w:eastAsiaTheme="minorHAnsi"/>
          <w:sz w:val="24"/>
          <w:szCs w:val="24"/>
        </w:rPr>
        <w:t>sau</w:t>
      </w:r>
      <w:proofErr w:type="spellEnd"/>
      <w:r w:rsidRPr="00B20852">
        <w:rPr>
          <w:rFonts w:eastAsiaTheme="minorHAnsi"/>
          <w:sz w:val="24"/>
          <w:szCs w:val="24"/>
        </w:rPr>
        <w:t xml:space="preserve"> </w:t>
      </w:r>
      <w:proofErr w:type="spellStart"/>
      <w:r w:rsidRPr="00B20852">
        <w:rPr>
          <w:rFonts w:eastAsiaTheme="minorHAnsi"/>
          <w:sz w:val="24"/>
          <w:szCs w:val="24"/>
        </w:rPr>
        <w:t>dezincriminarea</w:t>
      </w:r>
      <w:proofErr w:type="spellEnd"/>
      <w:r w:rsidRPr="00B20852">
        <w:rPr>
          <w:rFonts w:eastAsiaTheme="minorHAnsi"/>
          <w:sz w:val="24"/>
          <w:szCs w:val="24"/>
        </w:rPr>
        <w:t xml:space="preserve"> </w:t>
      </w:r>
      <w:proofErr w:type="spellStart"/>
      <w:r w:rsidRPr="00B20852">
        <w:rPr>
          <w:rFonts w:eastAsiaTheme="minorHAnsi"/>
          <w:sz w:val="24"/>
          <w:szCs w:val="24"/>
        </w:rPr>
        <w:t>faptei</w:t>
      </w:r>
      <w:proofErr w:type="spellEnd"/>
    </w:p>
    <w:p w14:paraId="5386D565" w14:textId="77777777" w:rsidR="00050EBF" w:rsidRPr="00050EBF" w:rsidRDefault="00050EBF" w:rsidP="00050EBF">
      <w:pPr>
        <w:tabs>
          <w:tab w:val="left" w:pos="1574"/>
        </w:tabs>
        <w:autoSpaceDE w:val="0"/>
        <w:autoSpaceDN w:val="0"/>
        <w:adjustRightInd w:val="0"/>
        <w:jc w:val="both"/>
        <w:rPr>
          <w:rFonts w:eastAsiaTheme="minorHAnsi"/>
          <w:sz w:val="24"/>
          <w:szCs w:val="24"/>
        </w:rPr>
      </w:pPr>
      <w:proofErr w:type="spellStart"/>
      <w:r>
        <w:rPr>
          <w:rFonts w:eastAsiaTheme="minorHAnsi"/>
          <w:sz w:val="24"/>
          <w:szCs w:val="24"/>
        </w:rPr>
        <w:t>i</w:t>
      </w:r>
      <w:proofErr w:type="spellEnd"/>
      <w:r>
        <w:rPr>
          <w:rFonts w:eastAsiaTheme="minorHAnsi"/>
          <w:sz w:val="24"/>
          <w:szCs w:val="24"/>
        </w:rPr>
        <w:t xml:space="preserve">) </w:t>
      </w:r>
      <w:r w:rsidRPr="00050EBF">
        <w:rPr>
          <w:rFonts w:eastAsiaTheme="minorHAnsi"/>
          <w:sz w:val="24"/>
          <w:szCs w:val="24"/>
        </w:rPr>
        <w:t xml:space="preserve">nu le-a </w:t>
      </w:r>
      <w:proofErr w:type="spellStart"/>
      <w:r w:rsidRPr="00050EBF">
        <w:rPr>
          <w:rFonts w:eastAsiaTheme="minorHAnsi"/>
          <w:sz w:val="24"/>
          <w:szCs w:val="24"/>
        </w:rPr>
        <w:t>fost</w:t>
      </w:r>
      <w:proofErr w:type="spellEnd"/>
      <w:r w:rsidRPr="00050EBF">
        <w:rPr>
          <w:rFonts w:eastAsiaTheme="minorHAnsi"/>
          <w:sz w:val="24"/>
          <w:szCs w:val="24"/>
        </w:rPr>
        <w:t xml:space="preserve"> </w:t>
      </w:r>
      <w:proofErr w:type="spellStart"/>
      <w:r w:rsidRPr="00050EBF">
        <w:rPr>
          <w:rFonts w:eastAsiaTheme="minorHAnsi"/>
          <w:sz w:val="24"/>
          <w:szCs w:val="24"/>
        </w:rPr>
        <w:t>interzis</w:t>
      </w:r>
      <w:proofErr w:type="spellEnd"/>
      <w:r w:rsidRPr="00050EBF">
        <w:rPr>
          <w:rFonts w:eastAsiaTheme="minorHAnsi"/>
          <w:sz w:val="24"/>
          <w:szCs w:val="24"/>
        </w:rPr>
        <w:t xml:space="preserve"> </w:t>
      </w:r>
      <w:proofErr w:type="spellStart"/>
      <w:r w:rsidRPr="00050EBF">
        <w:rPr>
          <w:rFonts w:eastAsiaTheme="minorHAnsi"/>
          <w:sz w:val="24"/>
          <w:szCs w:val="24"/>
        </w:rPr>
        <w:t>dreptul</w:t>
      </w:r>
      <w:proofErr w:type="spellEnd"/>
      <w:r w:rsidRPr="00050EBF">
        <w:rPr>
          <w:rFonts w:eastAsiaTheme="minorHAnsi"/>
          <w:sz w:val="24"/>
          <w:szCs w:val="24"/>
        </w:rPr>
        <w:t xml:space="preserve"> de a </w:t>
      </w:r>
      <w:proofErr w:type="spellStart"/>
      <w:r w:rsidRPr="00050EBF">
        <w:rPr>
          <w:rFonts w:eastAsiaTheme="minorHAnsi"/>
          <w:sz w:val="24"/>
          <w:szCs w:val="24"/>
        </w:rPr>
        <w:t>ocupa</w:t>
      </w:r>
      <w:proofErr w:type="spellEnd"/>
      <w:r w:rsidRPr="00050EBF">
        <w:rPr>
          <w:rFonts w:eastAsiaTheme="minorHAnsi"/>
          <w:sz w:val="24"/>
          <w:szCs w:val="24"/>
        </w:rPr>
        <w:t xml:space="preserve"> o </w:t>
      </w:r>
      <w:proofErr w:type="spellStart"/>
      <w:r w:rsidRPr="00050EBF">
        <w:rPr>
          <w:rFonts w:eastAsiaTheme="minorHAnsi"/>
          <w:sz w:val="24"/>
          <w:szCs w:val="24"/>
        </w:rPr>
        <w:t>funcţie</w:t>
      </w:r>
      <w:proofErr w:type="spellEnd"/>
      <w:r w:rsidRPr="00050EBF">
        <w:rPr>
          <w:rFonts w:eastAsiaTheme="minorHAnsi"/>
          <w:sz w:val="24"/>
          <w:szCs w:val="24"/>
        </w:rPr>
        <w:t xml:space="preserve"> </w:t>
      </w:r>
      <w:proofErr w:type="spellStart"/>
      <w:r w:rsidRPr="00050EBF">
        <w:rPr>
          <w:rFonts w:eastAsiaTheme="minorHAnsi"/>
          <w:sz w:val="24"/>
          <w:szCs w:val="24"/>
        </w:rPr>
        <w:t>publică</w:t>
      </w:r>
      <w:proofErr w:type="spellEnd"/>
      <w:r w:rsidRPr="00050EBF">
        <w:rPr>
          <w:rFonts w:eastAsiaTheme="minorHAnsi"/>
          <w:sz w:val="24"/>
          <w:szCs w:val="24"/>
        </w:rPr>
        <w:t xml:space="preserve"> </w:t>
      </w:r>
      <w:proofErr w:type="spellStart"/>
      <w:r w:rsidRPr="00050EBF">
        <w:rPr>
          <w:rFonts w:eastAsiaTheme="minorHAnsi"/>
          <w:sz w:val="24"/>
          <w:szCs w:val="24"/>
        </w:rPr>
        <w:t>sau</w:t>
      </w:r>
      <w:proofErr w:type="spellEnd"/>
      <w:r w:rsidRPr="00050EBF">
        <w:rPr>
          <w:rFonts w:eastAsiaTheme="minorHAnsi"/>
          <w:sz w:val="24"/>
          <w:szCs w:val="24"/>
        </w:rPr>
        <w:t xml:space="preserve"> de a </w:t>
      </w:r>
      <w:proofErr w:type="spellStart"/>
      <w:r w:rsidRPr="00050EBF">
        <w:rPr>
          <w:rFonts w:eastAsiaTheme="minorHAnsi"/>
          <w:sz w:val="24"/>
          <w:szCs w:val="24"/>
        </w:rPr>
        <w:t>exercita</w:t>
      </w:r>
      <w:proofErr w:type="spellEnd"/>
      <w:r w:rsidRPr="00050EBF">
        <w:rPr>
          <w:rFonts w:eastAsiaTheme="minorHAnsi"/>
          <w:sz w:val="24"/>
          <w:szCs w:val="24"/>
        </w:rPr>
        <w:t xml:space="preserve"> </w:t>
      </w:r>
      <w:proofErr w:type="spellStart"/>
      <w:r w:rsidRPr="00050EBF">
        <w:rPr>
          <w:rFonts w:eastAsiaTheme="minorHAnsi"/>
          <w:sz w:val="24"/>
          <w:szCs w:val="24"/>
        </w:rPr>
        <w:t>profesia</w:t>
      </w:r>
      <w:proofErr w:type="spellEnd"/>
      <w:r w:rsidRPr="00050EBF">
        <w:rPr>
          <w:rFonts w:eastAsiaTheme="minorHAnsi"/>
          <w:sz w:val="24"/>
          <w:szCs w:val="24"/>
        </w:rPr>
        <w:t xml:space="preserve"> </w:t>
      </w:r>
      <w:proofErr w:type="spellStart"/>
      <w:r w:rsidRPr="00050EBF">
        <w:rPr>
          <w:rFonts w:eastAsiaTheme="minorHAnsi"/>
          <w:sz w:val="24"/>
          <w:szCs w:val="24"/>
        </w:rPr>
        <w:t>ori</w:t>
      </w:r>
      <w:proofErr w:type="spellEnd"/>
      <w:r w:rsidRPr="00050EBF">
        <w:rPr>
          <w:rFonts w:eastAsiaTheme="minorHAnsi"/>
          <w:sz w:val="24"/>
          <w:szCs w:val="24"/>
        </w:rPr>
        <w:t xml:space="preserve"> </w:t>
      </w:r>
      <w:proofErr w:type="spellStart"/>
      <w:r w:rsidRPr="00050EBF">
        <w:rPr>
          <w:rFonts w:eastAsiaTheme="minorHAnsi"/>
          <w:sz w:val="24"/>
          <w:szCs w:val="24"/>
        </w:rPr>
        <w:t>activitatea</w:t>
      </w:r>
      <w:proofErr w:type="spellEnd"/>
      <w:r w:rsidRPr="00050EBF">
        <w:rPr>
          <w:rFonts w:eastAsiaTheme="minorHAnsi"/>
          <w:sz w:val="24"/>
          <w:szCs w:val="24"/>
        </w:rPr>
        <w:t xml:space="preserve"> </w:t>
      </w:r>
      <w:proofErr w:type="spellStart"/>
      <w:r w:rsidRPr="00050EBF">
        <w:rPr>
          <w:rFonts w:eastAsiaTheme="minorHAnsi"/>
          <w:sz w:val="24"/>
          <w:szCs w:val="24"/>
        </w:rPr>
        <w:t>în</w:t>
      </w:r>
      <w:proofErr w:type="spellEnd"/>
      <w:r w:rsidRPr="00050EBF">
        <w:rPr>
          <w:rFonts w:eastAsiaTheme="minorHAnsi"/>
          <w:sz w:val="24"/>
          <w:szCs w:val="24"/>
        </w:rPr>
        <w:t xml:space="preserve"> </w:t>
      </w:r>
      <w:proofErr w:type="spellStart"/>
      <w:r w:rsidRPr="00050EBF">
        <w:rPr>
          <w:rFonts w:eastAsiaTheme="minorHAnsi"/>
          <w:sz w:val="24"/>
          <w:szCs w:val="24"/>
        </w:rPr>
        <w:t>executarea</w:t>
      </w:r>
      <w:proofErr w:type="spellEnd"/>
      <w:r w:rsidRPr="00050EBF">
        <w:rPr>
          <w:rFonts w:eastAsiaTheme="minorHAnsi"/>
          <w:sz w:val="24"/>
          <w:szCs w:val="24"/>
        </w:rPr>
        <w:t xml:space="preserve"> </w:t>
      </w:r>
      <w:proofErr w:type="spellStart"/>
      <w:r w:rsidRPr="00050EBF">
        <w:rPr>
          <w:rFonts w:eastAsiaTheme="minorHAnsi"/>
          <w:sz w:val="24"/>
          <w:szCs w:val="24"/>
        </w:rPr>
        <w:t>căreia</w:t>
      </w:r>
      <w:proofErr w:type="spellEnd"/>
      <w:r w:rsidRPr="00050EBF">
        <w:rPr>
          <w:rFonts w:eastAsiaTheme="minorHAnsi"/>
          <w:sz w:val="24"/>
          <w:szCs w:val="24"/>
        </w:rPr>
        <w:t xml:space="preserve"> a </w:t>
      </w:r>
      <w:proofErr w:type="spellStart"/>
      <w:r w:rsidRPr="00050EBF">
        <w:rPr>
          <w:rFonts w:eastAsiaTheme="minorHAnsi"/>
          <w:sz w:val="24"/>
          <w:szCs w:val="24"/>
        </w:rPr>
        <w:t>săvârşit</w:t>
      </w:r>
      <w:proofErr w:type="spellEnd"/>
      <w:r w:rsidRPr="00050EBF">
        <w:rPr>
          <w:rFonts w:eastAsiaTheme="minorHAnsi"/>
          <w:sz w:val="24"/>
          <w:szCs w:val="24"/>
        </w:rPr>
        <w:t xml:space="preserve"> </w:t>
      </w:r>
      <w:proofErr w:type="spellStart"/>
      <w:r w:rsidRPr="00050EBF">
        <w:rPr>
          <w:rFonts w:eastAsiaTheme="minorHAnsi"/>
          <w:sz w:val="24"/>
          <w:szCs w:val="24"/>
        </w:rPr>
        <w:t>fapta</w:t>
      </w:r>
      <w:proofErr w:type="spellEnd"/>
      <w:r w:rsidRPr="00050EBF">
        <w:rPr>
          <w:rFonts w:eastAsiaTheme="minorHAnsi"/>
          <w:sz w:val="24"/>
          <w:szCs w:val="24"/>
        </w:rPr>
        <w:t xml:space="preserve">, </w:t>
      </w:r>
      <w:proofErr w:type="spellStart"/>
      <w:r w:rsidRPr="00050EBF">
        <w:rPr>
          <w:rFonts w:eastAsiaTheme="minorHAnsi"/>
          <w:sz w:val="24"/>
          <w:szCs w:val="24"/>
        </w:rPr>
        <w:t>prin</w:t>
      </w:r>
      <w:proofErr w:type="spellEnd"/>
      <w:r w:rsidRPr="00050EBF">
        <w:rPr>
          <w:rFonts w:eastAsiaTheme="minorHAnsi"/>
          <w:sz w:val="24"/>
          <w:szCs w:val="24"/>
        </w:rPr>
        <w:t xml:space="preserve"> </w:t>
      </w:r>
      <w:proofErr w:type="spellStart"/>
      <w:r w:rsidRPr="00050EBF">
        <w:rPr>
          <w:rFonts w:eastAsiaTheme="minorHAnsi"/>
          <w:sz w:val="24"/>
          <w:szCs w:val="24"/>
        </w:rPr>
        <w:t>hotărâre</w:t>
      </w:r>
      <w:proofErr w:type="spellEnd"/>
      <w:r w:rsidRPr="00050EBF">
        <w:rPr>
          <w:rFonts w:eastAsiaTheme="minorHAnsi"/>
          <w:sz w:val="24"/>
          <w:szCs w:val="24"/>
        </w:rPr>
        <w:t xml:space="preserve"> </w:t>
      </w:r>
      <w:proofErr w:type="spellStart"/>
      <w:r w:rsidRPr="00050EBF">
        <w:rPr>
          <w:rFonts w:eastAsiaTheme="minorHAnsi"/>
          <w:sz w:val="24"/>
          <w:szCs w:val="24"/>
        </w:rPr>
        <w:t>judecătorească</w:t>
      </w:r>
      <w:proofErr w:type="spellEnd"/>
      <w:r w:rsidRPr="00050EBF">
        <w:rPr>
          <w:rFonts w:eastAsiaTheme="minorHAnsi"/>
          <w:sz w:val="24"/>
          <w:szCs w:val="24"/>
        </w:rPr>
        <w:t xml:space="preserve"> </w:t>
      </w:r>
      <w:proofErr w:type="spellStart"/>
      <w:r w:rsidRPr="00050EBF">
        <w:rPr>
          <w:rFonts w:eastAsiaTheme="minorHAnsi"/>
          <w:sz w:val="24"/>
          <w:szCs w:val="24"/>
        </w:rPr>
        <w:t>definitivă</w:t>
      </w:r>
      <w:proofErr w:type="spellEnd"/>
      <w:r w:rsidRPr="00050EBF">
        <w:rPr>
          <w:rFonts w:eastAsiaTheme="minorHAnsi"/>
          <w:sz w:val="24"/>
          <w:szCs w:val="24"/>
        </w:rPr>
        <w:t xml:space="preserve">, </w:t>
      </w:r>
      <w:proofErr w:type="spellStart"/>
      <w:r w:rsidRPr="00050EBF">
        <w:rPr>
          <w:rFonts w:eastAsiaTheme="minorHAnsi"/>
          <w:sz w:val="24"/>
          <w:szCs w:val="24"/>
        </w:rPr>
        <w:t>în</w:t>
      </w:r>
      <w:proofErr w:type="spellEnd"/>
      <w:r w:rsidRPr="00050EBF">
        <w:rPr>
          <w:rFonts w:eastAsiaTheme="minorHAnsi"/>
          <w:sz w:val="24"/>
          <w:szCs w:val="24"/>
        </w:rPr>
        <w:t xml:space="preserve"> </w:t>
      </w:r>
      <w:proofErr w:type="spellStart"/>
      <w:r w:rsidRPr="00050EBF">
        <w:rPr>
          <w:rFonts w:eastAsiaTheme="minorHAnsi"/>
          <w:sz w:val="24"/>
          <w:szCs w:val="24"/>
        </w:rPr>
        <w:t>condiţiile</w:t>
      </w:r>
      <w:proofErr w:type="spellEnd"/>
      <w:r w:rsidRPr="00050EBF">
        <w:rPr>
          <w:rFonts w:eastAsiaTheme="minorHAnsi"/>
          <w:sz w:val="24"/>
          <w:szCs w:val="24"/>
        </w:rPr>
        <w:t xml:space="preserve"> </w:t>
      </w:r>
      <w:proofErr w:type="spellStart"/>
      <w:r w:rsidRPr="00050EBF">
        <w:rPr>
          <w:rFonts w:eastAsiaTheme="minorHAnsi"/>
          <w:sz w:val="24"/>
          <w:szCs w:val="24"/>
        </w:rPr>
        <w:t>legii</w:t>
      </w:r>
      <w:proofErr w:type="spellEnd"/>
      <w:r w:rsidRPr="00050EBF">
        <w:rPr>
          <w:rFonts w:eastAsiaTheme="minorHAnsi"/>
          <w:sz w:val="24"/>
          <w:szCs w:val="24"/>
        </w:rPr>
        <w:t>;</w:t>
      </w:r>
    </w:p>
    <w:p w14:paraId="76B576EE" w14:textId="77777777" w:rsidR="00050EBF" w:rsidRPr="00050EBF" w:rsidRDefault="00050EBF" w:rsidP="00050EBF">
      <w:pPr>
        <w:tabs>
          <w:tab w:val="left" w:pos="1574"/>
        </w:tabs>
        <w:autoSpaceDE w:val="0"/>
        <w:autoSpaceDN w:val="0"/>
        <w:adjustRightInd w:val="0"/>
        <w:jc w:val="both"/>
        <w:rPr>
          <w:rFonts w:eastAsiaTheme="minorHAnsi"/>
          <w:sz w:val="24"/>
          <w:szCs w:val="24"/>
        </w:rPr>
      </w:pPr>
      <w:r w:rsidRPr="00050EBF">
        <w:rPr>
          <w:rFonts w:eastAsiaTheme="minorHAnsi"/>
          <w:sz w:val="24"/>
          <w:szCs w:val="24"/>
        </w:rPr>
        <w:t xml:space="preserve">j) nu a </w:t>
      </w:r>
      <w:proofErr w:type="spellStart"/>
      <w:r w:rsidRPr="00050EBF">
        <w:rPr>
          <w:rFonts w:eastAsiaTheme="minorHAnsi"/>
          <w:sz w:val="24"/>
          <w:szCs w:val="24"/>
        </w:rPr>
        <w:t>fost</w:t>
      </w:r>
      <w:proofErr w:type="spellEnd"/>
      <w:r w:rsidRPr="00050EBF">
        <w:rPr>
          <w:rFonts w:eastAsiaTheme="minorHAnsi"/>
          <w:sz w:val="24"/>
          <w:szCs w:val="24"/>
        </w:rPr>
        <w:t xml:space="preserve"> </w:t>
      </w:r>
      <w:proofErr w:type="spellStart"/>
      <w:r w:rsidRPr="00050EBF">
        <w:rPr>
          <w:rFonts w:eastAsiaTheme="minorHAnsi"/>
          <w:sz w:val="24"/>
          <w:szCs w:val="24"/>
        </w:rPr>
        <w:t>destituită</w:t>
      </w:r>
      <w:proofErr w:type="spellEnd"/>
      <w:r w:rsidRPr="00050EBF">
        <w:rPr>
          <w:rFonts w:eastAsiaTheme="minorHAnsi"/>
          <w:sz w:val="24"/>
          <w:szCs w:val="24"/>
        </w:rPr>
        <w:t xml:space="preserve"> </w:t>
      </w:r>
      <w:proofErr w:type="spellStart"/>
      <w:r w:rsidRPr="00050EBF">
        <w:rPr>
          <w:rFonts w:eastAsiaTheme="minorHAnsi"/>
          <w:sz w:val="24"/>
          <w:szCs w:val="24"/>
        </w:rPr>
        <w:t>dintr</w:t>
      </w:r>
      <w:proofErr w:type="spellEnd"/>
      <w:r w:rsidRPr="00050EBF">
        <w:rPr>
          <w:rFonts w:eastAsiaTheme="minorHAnsi"/>
          <w:sz w:val="24"/>
          <w:szCs w:val="24"/>
        </w:rPr>
        <w:t xml:space="preserve">-o </w:t>
      </w:r>
      <w:proofErr w:type="spellStart"/>
      <w:r w:rsidRPr="00050EBF">
        <w:rPr>
          <w:rFonts w:eastAsiaTheme="minorHAnsi"/>
          <w:sz w:val="24"/>
          <w:szCs w:val="24"/>
        </w:rPr>
        <w:t>funcţie</w:t>
      </w:r>
      <w:proofErr w:type="spellEnd"/>
      <w:r w:rsidRPr="00050EBF">
        <w:rPr>
          <w:rFonts w:eastAsiaTheme="minorHAnsi"/>
          <w:sz w:val="24"/>
          <w:szCs w:val="24"/>
        </w:rPr>
        <w:t xml:space="preserve"> </w:t>
      </w:r>
      <w:proofErr w:type="spellStart"/>
      <w:r w:rsidRPr="00050EBF">
        <w:rPr>
          <w:rFonts w:eastAsiaTheme="minorHAnsi"/>
          <w:sz w:val="24"/>
          <w:szCs w:val="24"/>
        </w:rPr>
        <w:t>publică</w:t>
      </w:r>
      <w:proofErr w:type="spellEnd"/>
      <w:r w:rsidRPr="00050EBF">
        <w:rPr>
          <w:rFonts w:eastAsiaTheme="minorHAnsi"/>
          <w:sz w:val="24"/>
          <w:szCs w:val="24"/>
        </w:rPr>
        <w:t xml:space="preserve"> </w:t>
      </w:r>
      <w:proofErr w:type="spellStart"/>
      <w:r w:rsidRPr="00050EBF">
        <w:rPr>
          <w:rFonts w:eastAsiaTheme="minorHAnsi"/>
          <w:sz w:val="24"/>
          <w:szCs w:val="24"/>
        </w:rPr>
        <w:t>sau</w:t>
      </w:r>
      <w:proofErr w:type="spellEnd"/>
      <w:r w:rsidRPr="00050EBF">
        <w:rPr>
          <w:rFonts w:eastAsiaTheme="minorHAnsi"/>
          <w:sz w:val="24"/>
          <w:szCs w:val="24"/>
        </w:rPr>
        <w:t xml:space="preserve"> nu </w:t>
      </w:r>
      <w:proofErr w:type="spellStart"/>
      <w:r w:rsidRPr="00050EBF">
        <w:rPr>
          <w:rFonts w:eastAsiaTheme="minorHAnsi"/>
          <w:sz w:val="24"/>
          <w:szCs w:val="24"/>
        </w:rPr>
        <w:t>i</w:t>
      </w:r>
      <w:proofErr w:type="spellEnd"/>
      <w:r w:rsidRPr="00050EBF">
        <w:rPr>
          <w:rFonts w:eastAsiaTheme="minorHAnsi"/>
          <w:sz w:val="24"/>
          <w:szCs w:val="24"/>
        </w:rPr>
        <w:t xml:space="preserve">-a </w:t>
      </w:r>
      <w:proofErr w:type="spellStart"/>
      <w:r w:rsidRPr="00050EBF">
        <w:rPr>
          <w:rFonts w:eastAsiaTheme="minorHAnsi"/>
          <w:sz w:val="24"/>
          <w:szCs w:val="24"/>
        </w:rPr>
        <w:t>încetat</w:t>
      </w:r>
      <w:proofErr w:type="spellEnd"/>
      <w:r w:rsidRPr="00050EBF">
        <w:rPr>
          <w:rFonts w:eastAsiaTheme="minorHAnsi"/>
          <w:sz w:val="24"/>
          <w:szCs w:val="24"/>
        </w:rPr>
        <w:t xml:space="preserve"> </w:t>
      </w:r>
      <w:proofErr w:type="spellStart"/>
      <w:r w:rsidRPr="00050EBF">
        <w:rPr>
          <w:rFonts w:eastAsiaTheme="minorHAnsi"/>
          <w:sz w:val="24"/>
          <w:szCs w:val="24"/>
        </w:rPr>
        <w:t>contractul</w:t>
      </w:r>
      <w:proofErr w:type="spellEnd"/>
      <w:r w:rsidRPr="00050EBF">
        <w:rPr>
          <w:rFonts w:eastAsiaTheme="minorHAnsi"/>
          <w:sz w:val="24"/>
          <w:szCs w:val="24"/>
        </w:rPr>
        <w:t xml:space="preserve"> individual de </w:t>
      </w:r>
      <w:proofErr w:type="spellStart"/>
      <w:r w:rsidRPr="00050EBF">
        <w:rPr>
          <w:rFonts w:eastAsiaTheme="minorHAnsi"/>
          <w:sz w:val="24"/>
          <w:szCs w:val="24"/>
        </w:rPr>
        <w:t>muncă</w:t>
      </w:r>
      <w:proofErr w:type="spellEnd"/>
      <w:r w:rsidRPr="00050EBF">
        <w:rPr>
          <w:rFonts w:eastAsiaTheme="minorHAnsi"/>
          <w:sz w:val="24"/>
          <w:szCs w:val="24"/>
        </w:rPr>
        <w:t xml:space="preserve"> </w:t>
      </w:r>
      <w:proofErr w:type="spellStart"/>
      <w:r w:rsidRPr="00050EBF">
        <w:rPr>
          <w:rFonts w:eastAsiaTheme="minorHAnsi"/>
          <w:sz w:val="24"/>
          <w:szCs w:val="24"/>
        </w:rPr>
        <w:t>pentru</w:t>
      </w:r>
      <w:proofErr w:type="spellEnd"/>
      <w:r w:rsidRPr="00050EBF">
        <w:rPr>
          <w:rFonts w:eastAsiaTheme="minorHAnsi"/>
          <w:sz w:val="24"/>
          <w:szCs w:val="24"/>
        </w:rPr>
        <w:t xml:space="preserve"> motive </w:t>
      </w:r>
      <w:proofErr w:type="spellStart"/>
      <w:r w:rsidRPr="00050EBF">
        <w:rPr>
          <w:rFonts w:eastAsiaTheme="minorHAnsi"/>
          <w:sz w:val="24"/>
          <w:szCs w:val="24"/>
        </w:rPr>
        <w:t>disciplinare</w:t>
      </w:r>
      <w:proofErr w:type="spellEnd"/>
      <w:r w:rsidRPr="00050EBF">
        <w:rPr>
          <w:rFonts w:eastAsiaTheme="minorHAnsi"/>
          <w:sz w:val="24"/>
          <w:szCs w:val="24"/>
        </w:rPr>
        <w:t xml:space="preserve"> </w:t>
      </w:r>
      <w:proofErr w:type="spellStart"/>
      <w:r w:rsidRPr="00050EBF">
        <w:rPr>
          <w:rFonts w:eastAsiaTheme="minorHAnsi"/>
          <w:sz w:val="24"/>
          <w:szCs w:val="24"/>
        </w:rPr>
        <w:t>în</w:t>
      </w:r>
      <w:proofErr w:type="spellEnd"/>
      <w:r w:rsidRPr="00050EBF">
        <w:rPr>
          <w:rFonts w:eastAsiaTheme="minorHAnsi"/>
          <w:sz w:val="24"/>
          <w:szCs w:val="24"/>
        </w:rPr>
        <w:t xml:space="preserve"> </w:t>
      </w:r>
      <w:proofErr w:type="spellStart"/>
      <w:r w:rsidRPr="00050EBF">
        <w:rPr>
          <w:rFonts w:eastAsiaTheme="minorHAnsi"/>
          <w:sz w:val="24"/>
          <w:szCs w:val="24"/>
        </w:rPr>
        <w:t>ultimii</w:t>
      </w:r>
      <w:proofErr w:type="spellEnd"/>
      <w:r w:rsidRPr="00050EBF">
        <w:rPr>
          <w:rFonts w:eastAsiaTheme="minorHAnsi"/>
          <w:sz w:val="24"/>
          <w:szCs w:val="24"/>
        </w:rPr>
        <w:t xml:space="preserve"> 3 ani;</w:t>
      </w:r>
    </w:p>
    <w:p w14:paraId="2AA0703D" w14:textId="77777777" w:rsidR="00050EBF" w:rsidRPr="00050EBF" w:rsidRDefault="00050EBF" w:rsidP="00050EBF">
      <w:pPr>
        <w:tabs>
          <w:tab w:val="left" w:pos="1574"/>
        </w:tabs>
        <w:autoSpaceDE w:val="0"/>
        <w:autoSpaceDN w:val="0"/>
        <w:adjustRightInd w:val="0"/>
        <w:jc w:val="both"/>
        <w:rPr>
          <w:rFonts w:eastAsiaTheme="minorHAnsi"/>
          <w:sz w:val="24"/>
          <w:szCs w:val="24"/>
        </w:rPr>
      </w:pPr>
      <w:r w:rsidRPr="00050EBF">
        <w:rPr>
          <w:rFonts w:eastAsiaTheme="minorHAnsi"/>
          <w:sz w:val="24"/>
          <w:szCs w:val="24"/>
        </w:rPr>
        <w:t xml:space="preserve">k) nu a </w:t>
      </w:r>
      <w:proofErr w:type="spellStart"/>
      <w:r w:rsidRPr="00050EBF">
        <w:rPr>
          <w:rFonts w:eastAsiaTheme="minorHAnsi"/>
          <w:sz w:val="24"/>
          <w:szCs w:val="24"/>
        </w:rPr>
        <w:t>fost</w:t>
      </w:r>
      <w:proofErr w:type="spellEnd"/>
      <w:r w:rsidRPr="00050EBF">
        <w:rPr>
          <w:rFonts w:eastAsiaTheme="minorHAnsi"/>
          <w:sz w:val="24"/>
          <w:szCs w:val="24"/>
        </w:rPr>
        <w:t xml:space="preserve"> </w:t>
      </w:r>
      <w:proofErr w:type="spellStart"/>
      <w:r w:rsidRPr="00050EBF">
        <w:rPr>
          <w:rFonts w:eastAsiaTheme="minorHAnsi"/>
          <w:sz w:val="24"/>
          <w:szCs w:val="24"/>
        </w:rPr>
        <w:t>lucrător</w:t>
      </w:r>
      <w:proofErr w:type="spellEnd"/>
      <w:r w:rsidRPr="00050EBF">
        <w:rPr>
          <w:rFonts w:eastAsiaTheme="minorHAnsi"/>
          <w:sz w:val="24"/>
          <w:szCs w:val="24"/>
        </w:rPr>
        <w:t xml:space="preserve"> al </w:t>
      </w:r>
      <w:proofErr w:type="spellStart"/>
      <w:r w:rsidRPr="00050EBF">
        <w:rPr>
          <w:rFonts w:eastAsiaTheme="minorHAnsi"/>
          <w:sz w:val="24"/>
          <w:szCs w:val="24"/>
        </w:rPr>
        <w:t>Securităţii</w:t>
      </w:r>
      <w:proofErr w:type="spellEnd"/>
      <w:r w:rsidRPr="00050EBF">
        <w:rPr>
          <w:rFonts w:eastAsiaTheme="minorHAnsi"/>
          <w:sz w:val="24"/>
          <w:szCs w:val="24"/>
        </w:rPr>
        <w:t xml:space="preserve"> </w:t>
      </w:r>
      <w:proofErr w:type="spellStart"/>
      <w:r w:rsidRPr="00050EBF">
        <w:rPr>
          <w:rFonts w:eastAsiaTheme="minorHAnsi"/>
          <w:sz w:val="24"/>
          <w:szCs w:val="24"/>
        </w:rPr>
        <w:t>sau</w:t>
      </w:r>
      <w:proofErr w:type="spellEnd"/>
      <w:r w:rsidRPr="00050EBF">
        <w:rPr>
          <w:rFonts w:eastAsiaTheme="minorHAnsi"/>
          <w:sz w:val="24"/>
          <w:szCs w:val="24"/>
        </w:rPr>
        <w:t xml:space="preserve"> </w:t>
      </w:r>
      <w:proofErr w:type="spellStart"/>
      <w:r w:rsidRPr="00050EBF">
        <w:rPr>
          <w:rFonts w:eastAsiaTheme="minorHAnsi"/>
          <w:sz w:val="24"/>
          <w:szCs w:val="24"/>
        </w:rPr>
        <w:t>colaborator</w:t>
      </w:r>
      <w:proofErr w:type="spellEnd"/>
      <w:r w:rsidRPr="00050EBF">
        <w:rPr>
          <w:rFonts w:eastAsiaTheme="minorHAnsi"/>
          <w:sz w:val="24"/>
          <w:szCs w:val="24"/>
        </w:rPr>
        <w:t xml:space="preserve"> al </w:t>
      </w:r>
      <w:proofErr w:type="spellStart"/>
      <w:r w:rsidRPr="00050EBF">
        <w:rPr>
          <w:rFonts w:eastAsiaTheme="minorHAnsi"/>
          <w:sz w:val="24"/>
          <w:szCs w:val="24"/>
        </w:rPr>
        <w:t>acesteia</w:t>
      </w:r>
      <w:proofErr w:type="spellEnd"/>
    </w:p>
    <w:p w14:paraId="67FE9DAA" w14:textId="77777777" w:rsidR="004572EB" w:rsidRPr="00050EBF" w:rsidRDefault="0015162C" w:rsidP="0015162C">
      <w:pPr>
        <w:numPr>
          <w:ilvl w:val="0"/>
          <w:numId w:val="199"/>
        </w:numPr>
        <w:tabs>
          <w:tab w:val="left" w:pos="1574"/>
        </w:tabs>
        <w:autoSpaceDE w:val="0"/>
        <w:autoSpaceDN w:val="0"/>
        <w:adjustRightInd w:val="0"/>
        <w:jc w:val="both"/>
        <w:rPr>
          <w:rFonts w:eastAsiaTheme="minorHAnsi"/>
          <w:sz w:val="24"/>
          <w:szCs w:val="24"/>
        </w:rPr>
      </w:pPr>
      <w:proofErr w:type="spellStart"/>
      <w:r w:rsidRPr="00050EBF">
        <w:rPr>
          <w:rFonts w:eastAsiaTheme="minorHAnsi"/>
          <w:sz w:val="24"/>
          <w:szCs w:val="24"/>
        </w:rPr>
        <w:t>Pentru</w:t>
      </w:r>
      <w:proofErr w:type="spellEnd"/>
      <w:r w:rsidRPr="00050EBF">
        <w:rPr>
          <w:rFonts w:eastAsiaTheme="minorHAnsi"/>
          <w:sz w:val="24"/>
          <w:szCs w:val="24"/>
        </w:rPr>
        <w:t xml:space="preserve"> </w:t>
      </w:r>
      <w:proofErr w:type="spellStart"/>
      <w:r w:rsidRPr="00050EBF">
        <w:rPr>
          <w:rFonts w:eastAsiaTheme="minorHAnsi"/>
          <w:sz w:val="24"/>
          <w:szCs w:val="24"/>
        </w:rPr>
        <w:t>ocuparea</w:t>
      </w:r>
      <w:proofErr w:type="spellEnd"/>
      <w:r w:rsidRPr="00050EBF">
        <w:rPr>
          <w:rFonts w:eastAsiaTheme="minorHAnsi"/>
          <w:sz w:val="24"/>
          <w:szCs w:val="24"/>
        </w:rPr>
        <w:t xml:space="preserve"> </w:t>
      </w:r>
      <w:proofErr w:type="spellStart"/>
      <w:r w:rsidRPr="00050EBF">
        <w:rPr>
          <w:rFonts w:eastAsiaTheme="minorHAnsi"/>
          <w:sz w:val="24"/>
          <w:szCs w:val="24"/>
        </w:rPr>
        <w:t>funcţiilor</w:t>
      </w:r>
      <w:proofErr w:type="spellEnd"/>
      <w:r w:rsidRPr="00050EBF">
        <w:rPr>
          <w:rFonts w:eastAsiaTheme="minorHAnsi"/>
          <w:sz w:val="24"/>
          <w:szCs w:val="24"/>
        </w:rPr>
        <w:t xml:space="preserve"> </w:t>
      </w:r>
      <w:proofErr w:type="spellStart"/>
      <w:r w:rsidRPr="00050EBF">
        <w:rPr>
          <w:rFonts w:eastAsiaTheme="minorHAnsi"/>
          <w:sz w:val="24"/>
          <w:szCs w:val="24"/>
        </w:rPr>
        <w:t>publice</w:t>
      </w:r>
      <w:proofErr w:type="spellEnd"/>
      <w:r w:rsidRPr="00050EBF">
        <w:rPr>
          <w:rFonts w:eastAsiaTheme="minorHAnsi"/>
          <w:sz w:val="24"/>
          <w:szCs w:val="24"/>
        </w:rPr>
        <w:t xml:space="preserve"> de </w:t>
      </w:r>
      <w:proofErr w:type="spellStart"/>
      <w:r w:rsidRPr="00050EBF">
        <w:rPr>
          <w:rFonts w:eastAsiaTheme="minorHAnsi"/>
          <w:sz w:val="24"/>
          <w:szCs w:val="24"/>
        </w:rPr>
        <w:t>conducere</w:t>
      </w:r>
      <w:proofErr w:type="spellEnd"/>
      <w:r w:rsidRPr="00050EBF">
        <w:rPr>
          <w:rFonts w:eastAsiaTheme="minorHAnsi"/>
          <w:sz w:val="24"/>
          <w:szCs w:val="24"/>
        </w:rPr>
        <w:t xml:space="preserve">, </w:t>
      </w:r>
      <w:proofErr w:type="spellStart"/>
      <w:r w:rsidRPr="00050EBF">
        <w:rPr>
          <w:rFonts w:eastAsiaTheme="minorHAnsi"/>
          <w:sz w:val="24"/>
          <w:szCs w:val="24"/>
        </w:rPr>
        <w:t>candidaţii</w:t>
      </w:r>
      <w:proofErr w:type="spellEnd"/>
      <w:r w:rsidRPr="00050EBF">
        <w:rPr>
          <w:rFonts w:eastAsiaTheme="minorHAnsi"/>
          <w:sz w:val="24"/>
          <w:szCs w:val="24"/>
        </w:rPr>
        <w:t xml:space="preserve"> </w:t>
      </w:r>
      <w:proofErr w:type="spellStart"/>
      <w:r w:rsidRPr="00050EBF">
        <w:rPr>
          <w:rFonts w:eastAsiaTheme="minorHAnsi"/>
          <w:sz w:val="24"/>
          <w:szCs w:val="24"/>
        </w:rPr>
        <w:t>trebuie</w:t>
      </w:r>
      <w:proofErr w:type="spellEnd"/>
      <w:r w:rsidRPr="00050EBF">
        <w:rPr>
          <w:rFonts w:eastAsiaTheme="minorHAnsi"/>
          <w:sz w:val="24"/>
          <w:szCs w:val="24"/>
        </w:rPr>
        <w:t xml:space="preserve"> </w:t>
      </w:r>
      <w:proofErr w:type="spellStart"/>
      <w:r w:rsidRPr="00050EBF">
        <w:rPr>
          <w:rFonts w:eastAsiaTheme="minorHAnsi"/>
          <w:sz w:val="24"/>
          <w:szCs w:val="24"/>
        </w:rPr>
        <w:t>să</w:t>
      </w:r>
      <w:proofErr w:type="spellEnd"/>
      <w:r w:rsidRPr="00050EBF">
        <w:rPr>
          <w:rFonts w:eastAsiaTheme="minorHAnsi"/>
          <w:sz w:val="24"/>
          <w:szCs w:val="24"/>
        </w:rPr>
        <w:t xml:space="preserve"> fie </w:t>
      </w:r>
      <w:proofErr w:type="spellStart"/>
      <w:r w:rsidRPr="00050EBF">
        <w:rPr>
          <w:rFonts w:eastAsiaTheme="minorHAnsi"/>
          <w:sz w:val="24"/>
          <w:szCs w:val="24"/>
        </w:rPr>
        <w:t>absolvenţi</w:t>
      </w:r>
      <w:proofErr w:type="spellEnd"/>
      <w:r w:rsidRPr="00050EBF">
        <w:rPr>
          <w:rFonts w:eastAsiaTheme="minorHAnsi"/>
          <w:sz w:val="24"/>
          <w:szCs w:val="24"/>
        </w:rPr>
        <w:t xml:space="preserve"> cu </w:t>
      </w:r>
      <w:proofErr w:type="spellStart"/>
      <w:r w:rsidRPr="00050EBF">
        <w:rPr>
          <w:rFonts w:eastAsiaTheme="minorHAnsi"/>
          <w:sz w:val="24"/>
          <w:szCs w:val="24"/>
        </w:rPr>
        <w:t>diplomă</w:t>
      </w:r>
      <w:proofErr w:type="spellEnd"/>
      <w:r w:rsidRPr="00050EBF">
        <w:rPr>
          <w:rFonts w:eastAsiaTheme="minorHAnsi"/>
          <w:sz w:val="24"/>
          <w:szCs w:val="24"/>
        </w:rPr>
        <w:t xml:space="preserve"> ai </w:t>
      </w:r>
      <w:proofErr w:type="spellStart"/>
      <w:r w:rsidRPr="00050EBF">
        <w:rPr>
          <w:rFonts w:eastAsiaTheme="minorHAnsi"/>
          <w:sz w:val="24"/>
          <w:szCs w:val="24"/>
        </w:rPr>
        <w:t>studiilor</w:t>
      </w:r>
      <w:proofErr w:type="spellEnd"/>
      <w:r w:rsidRPr="00050EBF">
        <w:rPr>
          <w:rFonts w:eastAsiaTheme="minorHAnsi"/>
          <w:sz w:val="24"/>
          <w:szCs w:val="24"/>
        </w:rPr>
        <w:t xml:space="preserve"> </w:t>
      </w:r>
      <w:proofErr w:type="spellStart"/>
      <w:r w:rsidRPr="00050EBF">
        <w:rPr>
          <w:rFonts w:eastAsiaTheme="minorHAnsi"/>
          <w:sz w:val="24"/>
          <w:szCs w:val="24"/>
        </w:rPr>
        <w:t>universitare</w:t>
      </w:r>
      <w:proofErr w:type="spellEnd"/>
      <w:r w:rsidRPr="00050EBF">
        <w:rPr>
          <w:rFonts w:eastAsiaTheme="minorHAnsi"/>
          <w:sz w:val="24"/>
          <w:szCs w:val="24"/>
        </w:rPr>
        <w:t xml:space="preserve"> de master </w:t>
      </w:r>
      <w:proofErr w:type="spellStart"/>
      <w:r w:rsidRPr="00050EBF">
        <w:rPr>
          <w:rFonts w:eastAsiaTheme="minorHAnsi"/>
          <w:sz w:val="24"/>
          <w:szCs w:val="24"/>
        </w:rPr>
        <w:t>în</w:t>
      </w:r>
      <w:proofErr w:type="spellEnd"/>
      <w:r w:rsidRPr="00050EBF">
        <w:rPr>
          <w:rFonts w:eastAsiaTheme="minorHAnsi"/>
          <w:sz w:val="24"/>
          <w:szCs w:val="24"/>
        </w:rPr>
        <w:t xml:space="preserve"> </w:t>
      </w:r>
      <w:proofErr w:type="spellStart"/>
      <w:r w:rsidRPr="00050EBF">
        <w:rPr>
          <w:rFonts w:eastAsiaTheme="minorHAnsi"/>
          <w:sz w:val="24"/>
          <w:szCs w:val="24"/>
        </w:rPr>
        <w:t>domeniul</w:t>
      </w:r>
      <w:proofErr w:type="spellEnd"/>
      <w:r w:rsidRPr="00050EBF">
        <w:rPr>
          <w:rFonts w:eastAsiaTheme="minorHAnsi"/>
          <w:sz w:val="24"/>
          <w:szCs w:val="24"/>
        </w:rPr>
        <w:t xml:space="preserve"> </w:t>
      </w:r>
      <w:proofErr w:type="spellStart"/>
      <w:r w:rsidRPr="00050EBF">
        <w:rPr>
          <w:rFonts w:eastAsiaTheme="minorHAnsi"/>
          <w:sz w:val="24"/>
          <w:szCs w:val="24"/>
        </w:rPr>
        <w:t>administraţiei</w:t>
      </w:r>
      <w:proofErr w:type="spellEnd"/>
      <w:r w:rsidRPr="00050EBF">
        <w:rPr>
          <w:rFonts w:eastAsiaTheme="minorHAnsi"/>
          <w:sz w:val="24"/>
          <w:szCs w:val="24"/>
        </w:rPr>
        <w:t xml:space="preserve"> </w:t>
      </w:r>
      <w:proofErr w:type="spellStart"/>
      <w:r w:rsidRPr="00050EBF">
        <w:rPr>
          <w:rFonts w:eastAsiaTheme="minorHAnsi"/>
          <w:sz w:val="24"/>
          <w:szCs w:val="24"/>
        </w:rPr>
        <w:t>publice</w:t>
      </w:r>
      <w:proofErr w:type="spellEnd"/>
      <w:r w:rsidRPr="00050EBF">
        <w:rPr>
          <w:rFonts w:eastAsiaTheme="minorHAnsi"/>
          <w:sz w:val="24"/>
          <w:szCs w:val="24"/>
        </w:rPr>
        <w:t xml:space="preserve">, management </w:t>
      </w:r>
      <w:proofErr w:type="spellStart"/>
      <w:r w:rsidRPr="00050EBF">
        <w:rPr>
          <w:rFonts w:eastAsiaTheme="minorHAnsi"/>
          <w:sz w:val="24"/>
          <w:szCs w:val="24"/>
        </w:rPr>
        <w:t>sau</w:t>
      </w:r>
      <w:proofErr w:type="spellEnd"/>
      <w:r w:rsidRPr="00050EBF">
        <w:rPr>
          <w:rFonts w:eastAsiaTheme="minorHAnsi"/>
          <w:sz w:val="24"/>
          <w:szCs w:val="24"/>
        </w:rPr>
        <w:t xml:space="preserve"> </w:t>
      </w:r>
      <w:proofErr w:type="spellStart"/>
      <w:r w:rsidRPr="00050EBF">
        <w:rPr>
          <w:rFonts w:eastAsiaTheme="minorHAnsi"/>
          <w:sz w:val="24"/>
          <w:szCs w:val="24"/>
        </w:rPr>
        <w:t>în</w:t>
      </w:r>
      <w:proofErr w:type="spellEnd"/>
      <w:r w:rsidRPr="00050EBF">
        <w:rPr>
          <w:rFonts w:eastAsiaTheme="minorHAnsi"/>
          <w:sz w:val="24"/>
          <w:szCs w:val="24"/>
        </w:rPr>
        <w:t xml:space="preserve"> </w:t>
      </w:r>
      <w:proofErr w:type="spellStart"/>
      <w:r w:rsidRPr="00050EBF">
        <w:rPr>
          <w:rFonts w:eastAsiaTheme="minorHAnsi"/>
          <w:sz w:val="24"/>
          <w:szCs w:val="24"/>
        </w:rPr>
        <w:t>specialitatea</w:t>
      </w:r>
      <w:proofErr w:type="spellEnd"/>
      <w:r w:rsidRPr="00050EBF">
        <w:rPr>
          <w:rFonts w:eastAsiaTheme="minorHAnsi"/>
          <w:sz w:val="24"/>
          <w:szCs w:val="24"/>
        </w:rPr>
        <w:t xml:space="preserve"> </w:t>
      </w:r>
      <w:proofErr w:type="spellStart"/>
      <w:r w:rsidRPr="00050EBF">
        <w:rPr>
          <w:rFonts w:eastAsiaTheme="minorHAnsi"/>
          <w:sz w:val="24"/>
          <w:szCs w:val="24"/>
        </w:rPr>
        <w:t>studiilor</w:t>
      </w:r>
      <w:proofErr w:type="spellEnd"/>
      <w:r w:rsidRPr="00050EBF">
        <w:rPr>
          <w:rFonts w:eastAsiaTheme="minorHAnsi"/>
          <w:sz w:val="24"/>
          <w:szCs w:val="24"/>
        </w:rPr>
        <w:t xml:space="preserve"> </w:t>
      </w:r>
      <w:proofErr w:type="spellStart"/>
      <w:r w:rsidRPr="00050EBF">
        <w:rPr>
          <w:rFonts w:eastAsiaTheme="minorHAnsi"/>
          <w:sz w:val="24"/>
          <w:szCs w:val="24"/>
        </w:rPr>
        <w:t>necesare</w:t>
      </w:r>
      <w:proofErr w:type="spellEnd"/>
      <w:r w:rsidRPr="00050EBF">
        <w:rPr>
          <w:rFonts w:eastAsiaTheme="minorHAnsi"/>
          <w:sz w:val="24"/>
          <w:szCs w:val="24"/>
        </w:rPr>
        <w:t xml:space="preserve"> </w:t>
      </w:r>
      <w:proofErr w:type="spellStart"/>
      <w:r w:rsidRPr="00050EBF">
        <w:rPr>
          <w:rFonts w:eastAsiaTheme="minorHAnsi"/>
          <w:sz w:val="24"/>
          <w:szCs w:val="24"/>
        </w:rPr>
        <w:t>ocupării</w:t>
      </w:r>
      <w:proofErr w:type="spellEnd"/>
      <w:r w:rsidRPr="00050EBF">
        <w:rPr>
          <w:rFonts w:eastAsiaTheme="minorHAnsi"/>
          <w:sz w:val="24"/>
          <w:szCs w:val="24"/>
        </w:rPr>
        <w:t xml:space="preserve"> </w:t>
      </w:r>
      <w:proofErr w:type="spellStart"/>
      <w:r w:rsidRPr="00050EBF">
        <w:rPr>
          <w:rFonts w:eastAsiaTheme="minorHAnsi"/>
          <w:sz w:val="24"/>
          <w:szCs w:val="24"/>
        </w:rPr>
        <w:t>funcţiei</w:t>
      </w:r>
      <w:proofErr w:type="spellEnd"/>
      <w:r w:rsidRPr="00050EBF">
        <w:rPr>
          <w:rFonts w:eastAsiaTheme="minorHAnsi"/>
          <w:sz w:val="24"/>
          <w:szCs w:val="24"/>
        </w:rPr>
        <w:t xml:space="preserve"> </w:t>
      </w:r>
      <w:proofErr w:type="spellStart"/>
      <w:r w:rsidRPr="00050EBF">
        <w:rPr>
          <w:rFonts w:eastAsiaTheme="minorHAnsi"/>
          <w:sz w:val="24"/>
          <w:szCs w:val="24"/>
        </w:rPr>
        <w:t>publice</w:t>
      </w:r>
      <w:proofErr w:type="spellEnd"/>
      <w:r w:rsidRPr="00050EBF">
        <w:rPr>
          <w:rFonts w:eastAsiaTheme="minorHAnsi"/>
          <w:sz w:val="24"/>
          <w:szCs w:val="24"/>
        </w:rPr>
        <w:t xml:space="preserve"> </w:t>
      </w:r>
      <w:proofErr w:type="spellStart"/>
      <w:r w:rsidRPr="00050EBF">
        <w:rPr>
          <w:rFonts w:eastAsiaTheme="minorHAnsi"/>
          <w:sz w:val="24"/>
          <w:szCs w:val="24"/>
        </w:rPr>
        <w:t>sau</w:t>
      </w:r>
      <w:proofErr w:type="spellEnd"/>
      <w:r w:rsidRPr="00050EBF">
        <w:rPr>
          <w:rFonts w:eastAsiaTheme="minorHAnsi"/>
          <w:sz w:val="24"/>
          <w:szCs w:val="24"/>
        </w:rPr>
        <w:t xml:space="preserve"> cu </w:t>
      </w:r>
      <w:proofErr w:type="spellStart"/>
      <w:r w:rsidRPr="00050EBF">
        <w:rPr>
          <w:rFonts w:eastAsiaTheme="minorHAnsi"/>
          <w:sz w:val="24"/>
          <w:szCs w:val="24"/>
        </w:rPr>
        <w:t>diplomă</w:t>
      </w:r>
      <w:proofErr w:type="spellEnd"/>
      <w:r w:rsidRPr="00050EBF">
        <w:rPr>
          <w:rFonts w:eastAsiaTheme="minorHAnsi"/>
          <w:sz w:val="24"/>
          <w:szCs w:val="24"/>
        </w:rPr>
        <w:t xml:space="preserve"> </w:t>
      </w:r>
      <w:proofErr w:type="spellStart"/>
      <w:r w:rsidRPr="00050EBF">
        <w:rPr>
          <w:rFonts w:eastAsiaTheme="minorHAnsi"/>
          <w:sz w:val="24"/>
          <w:szCs w:val="24"/>
        </w:rPr>
        <w:t>echivalentă</w:t>
      </w:r>
      <w:proofErr w:type="spellEnd"/>
    </w:p>
    <w:p w14:paraId="2DF363DE" w14:textId="77777777" w:rsidR="00050EBF" w:rsidRDefault="00050EBF" w:rsidP="00B20852">
      <w:pPr>
        <w:tabs>
          <w:tab w:val="left" w:pos="1574"/>
        </w:tabs>
        <w:autoSpaceDE w:val="0"/>
        <w:autoSpaceDN w:val="0"/>
        <w:adjustRightInd w:val="0"/>
        <w:jc w:val="both"/>
        <w:rPr>
          <w:rFonts w:eastAsiaTheme="minorHAnsi"/>
          <w:sz w:val="24"/>
          <w:szCs w:val="24"/>
        </w:rPr>
      </w:pPr>
    </w:p>
    <w:p w14:paraId="6D4AFEB5" w14:textId="77777777" w:rsidR="00317974" w:rsidRDefault="00317974" w:rsidP="00B20852">
      <w:pPr>
        <w:tabs>
          <w:tab w:val="left" w:pos="1574"/>
        </w:tabs>
        <w:autoSpaceDE w:val="0"/>
        <w:autoSpaceDN w:val="0"/>
        <w:adjustRightInd w:val="0"/>
        <w:jc w:val="both"/>
        <w:rPr>
          <w:rFonts w:eastAsiaTheme="minorHAnsi"/>
          <w:b/>
          <w:bCs/>
          <w:sz w:val="24"/>
          <w:szCs w:val="24"/>
        </w:rPr>
      </w:pPr>
      <w:proofErr w:type="spellStart"/>
      <w:r w:rsidRPr="00317974">
        <w:rPr>
          <w:rFonts w:eastAsiaTheme="minorHAnsi"/>
          <w:b/>
          <w:bCs/>
          <w:sz w:val="24"/>
          <w:szCs w:val="24"/>
        </w:rPr>
        <w:t>Ocuparea</w:t>
      </w:r>
      <w:proofErr w:type="spellEnd"/>
      <w:r w:rsidRPr="00317974">
        <w:rPr>
          <w:rFonts w:eastAsiaTheme="minorHAnsi"/>
          <w:b/>
          <w:bCs/>
          <w:sz w:val="24"/>
          <w:szCs w:val="24"/>
        </w:rPr>
        <w:t xml:space="preserve"> </w:t>
      </w:r>
      <w:proofErr w:type="spellStart"/>
      <w:r w:rsidRPr="00317974">
        <w:rPr>
          <w:rFonts w:eastAsiaTheme="minorHAnsi"/>
          <w:b/>
          <w:bCs/>
          <w:sz w:val="24"/>
          <w:szCs w:val="24"/>
        </w:rPr>
        <w:t>funcţiilor</w:t>
      </w:r>
      <w:proofErr w:type="spellEnd"/>
      <w:r w:rsidRPr="00317974">
        <w:rPr>
          <w:rFonts w:eastAsiaTheme="minorHAnsi"/>
          <w:b/>
          <w:bCs/>
          <w:sz w:val="24"/>
          <w:szCs w:val="24"/>
        </w:rPr>
        <w:t xml:space="preserve"> </w:t>
      </w:r>
      <w:proofErr w:type="spellStart"/>
      <w:r w:rsidRPr="00317974">
        <w:rPr>
          <w:rFonts w:eastAsiaTheme="minorHAnsi"/>
          <w:b/>
          <w:bCs/>
          <w:sz w:val="24"/>
          <w:szCs w:val="24"/>
        </w:rPr>
        <w:t>publice</w:t>
      </w:r>
      <w:proofErr w:type="spellEnd"/>
      <w:r w:rsidRPr="00317974">
        <w:rPr>
          <w:rFonts w:eastAsiaTheme="minorHAnsi"/>
          <w:b/>
          <w:bCs/>
          <w:sz w:val="24"/>
          <w:szCs w:val="24"/>
        </w:rPr>
        <w:t>.</w:t>
      </w:r>
    </w:p>
    <w:p w14:paraId="711A5565" w14:textId="77777777" w:rsidR="00317974" w:rsidRDefault="00317974" w:rsidP="00317974">
      <w:pPr>
        <w:tabs>
          <w:tab w:val="left" w:pos="1574"/>
        </w:tabs>
        <w:autoSpaceDE w:val="0"/>
        <w:autoSpaceDN w:val="0"/>
        <w:adjustRightInd w:val="0"/>
        <w:jc w:val="both"/>
        <w:rPr>
          <w:rFonts w:eastAsiaTheme="minorHAnsi"/>
          <w:bCs/>
          <w:sz w:val="24"/>
          <w:szCs w:val="24"/>
        </w:rPr>
      </w:pPr>
    </w:p>
    <w:p w14:paraId="1A4AF669" w14:textId="77777777" w:rsidR="00317974" w:rsidRPr="00317974" w:rsidRDefault="00317974" w:rsidP="0015162C">
      <w:pPr>
        <w:pStyle w:val="ListParagraph"/>
        <w:numPr>
          <w:ilvl w:val="0"/>
          <w:numId w:val="200"/>
        </w:numPr>
        <w:tabs>
          <w:tab w:val="left" w:pos="1574"/>
        </w:tabs>
        <w:autoSpaceDE w:val="0"/>
        <w:autoSpaceDN w:val="0"/>
        <w:adjustRightInd w:val="0"/>
        <w:jc w:val="both"/>
        <w:rPr>
          <w:rFonts w:eastAsiaTheme="minorHAnsi"/>
          <w:bCs/>
          <w:sz w:val="24"/>
          <w:szCs w:val="24"/>
        </w:rPr>
      </w:pPr>
      <w:proofErr w:type="spellStart"/>
      <w:r w:rsidRPr="00317974">
        <w:rPr>
          <w:rFonts w:eastAsiaTheme="minorHAnsi"/>
          <w:bCs/>
          <w:sz w:val="24"/>
          <w:szCs w:val="24"/>
        </w:rPr>
        <w:t>Ocuparea</w:t>
      </w:r>
      <w:proofErr w:type="spellEnd"/>
      <w:r w:rsidRPr="00317974">
        <w:rPr>
          <w:rFonts w:eastAsiaTheme="minorHAnsi"/>
          <w:bCs/>
          <w:sz w:val="24"/>
          <w:szCs w:val="24"/>
        </w:rPr>
        <w:t xml:space="preserve"> </w:t>
      </w:r>
      <w:proofErr w:type="spellStart"/>
      <w:r w:rsidRPr="00317974">
        <w:rPr>
          <w:rFonts w:eastAsiaTheme="minorHAnsi"/>
          <w:bCs/>
          <w:sz w:val="24"/>
          <w:szCs w:val="24"/>
        </w:rPr>
        <w:t>funcţiilor</w:t>
      </w:r>
      <w:proofErr w:type="spellEnd"/>
      <w:r w:rsidRPr="00317974">
        <w:rPr>
          <w:rFonts w:eastAsiaTheme="minorHAnsi"/>
          <w:bCs/>
          <w:sz w:val="24"/>
          <w:szCs w:val="24"/>
        </w:rPr>
        <w:t xml:space="preserve"> </w:t>
      </w:r>
      <w:proofErr w:type="spellStart"/>
      <w:r w:rsidRPr="00317974">
        <w:rPr>
          <w:rFonts w:eastAsiaTheme="minorHAnsi"/>
          <w:bCs/>
          <w:sz w:val="24"/>
          <w:szCs w:val="24"/>
        </w:rPr>
        <w:t>publice</w:t>
      </w:r>
      <w:proofErr w:type="spellEnd"/>
      <w:r w:rsidRPr="00317974">
        <w:rPr>
          <w:rFonts w:eastAsiaTheme="minorHAnsi"/>
          <w:bCs/>
          <w:sz w:val="24"/>
          <w:szCs w:val="24"/>
        </w:rPr>
        <w:t xml:space="preserve"> </w:t>
      </w:r>
      <w:proofErr w:type="spellStart"/>
      <w:r w:rsidRPr="00317974">
        <w:rPr>
          <w:rFonts w:eastAsiaTheme="minorHAnsi"/>
          <w:bCs/>
          <w:sz w:val="24"/>
          <w:szCs w:val="24"/>
        </w:rPr>
        <w:t>vacante</w:t>
      </w:r>
      <w:proofErr w:type="spellEnd"/>
      <w:r w:rsidRPr="00317974">
        <w:rPr>
          <w:rFonts w:eastAsiaTheme="minorHAnsi"/>
          <w:bCs/>
          <w:sz w:val="24"/>
          <w:szCs w:val="24"/>
        </w:rPr>
        <w:t xml:space="preserve"> se face </w:t>
      </w:r>
      <w:proofErr w:type="spellStart"/>
      <w:r w:rsidRPr="00317974">
        <w:rPr>
          <w:rFonts w:eastAsiaTheme="minorHAnsi"/>
          <w:bCs/>
          <w:sz w:val="24"/>
          <w:szCs w:val="24"/>
        </w:rPr>
        <w:t>prin</w:t>
      </w:r>
      <w:proofErr w:type="spellEnd"/>
      <w:r w:rsidRPr="00317974">
        <w:rPr>
          <w:rFonts w:eastAsiaTheme="minorHAnsi"/>
          <w:bCs/>
          <w:sz w:val="24"/>
          <w:szCs w:val="24"/>
        </w:rPr>
        <w:t>:</w:t>
      </w:r>
    </w:p>
    <w:p w14:paraId="48DBD137" w14:textId="77777777" w:rsidR="00317974" w:rsidRPr="00317974" w:rsidRDefault="00317974" w:rsidP="00317974">
      <w:pPr>
        <w:tabs>
          <w:tab w:val="left" w:pos="1574"/>
        </w:tabs>
        <w:autoSpaceDE w:val="0"/>
        <w:autoSpaceDN w:val="0"/>
        <w:adjustRightInd w:val="0"/>
        <w:jc w:val="both"/>
        <w:rPr>
          <w:rFonts w:eastAsiaTheme="minorHAnsi"/>
          <w:bCs/>
          <w:sz w:val="24"/>
          <w:szCs w:val="24"/>
        </w:rPr>
      </w:pPr>
      <w:r>
        <w:rPr>
          <w:rFonts w:eastAsiaTheme="minorHAnsi"/>
          <w:bCs/>
          <w:sz w:val="24"/>
          <w:szCs w:val="24"/>
        </w:rPr>
        <w:tab/>
      </w:r>
      <w:r w:rsidRPr="00317974">
        <w:rPr>
          <w:rFonts w:eastAsiaTheme="minorHAnsi"/>
          <w:bCs/>
          <w:sz w:val="24"/>
          <w:szCs w:val="24"/>
        </w:rPr>
        <w:t xml:space="preserve">a) concurs </w:t>
      </w:r>
      <w:proofErr w:type="spellStart"/>
      <w:r w:rsidRPr="00317974">
        <w:rPr>
          <w:rFonts w:eastAsiaTheme="minorHAnsi"/>
          <w:bCs/>
          <w:sz w:val="24"/>
          <w:szCs w:val="24"/>
        </w:rPr>
        <w:t>organizat</w:t>
      </w:r>
      <w:proofErr w:type="spellEnd"/>
      <w:r w:rsidRPr="00317974">
        <w:rPr>
          <w:rFonts w:eastAsiaTheme="minorHAnsi"/>
          <w:bCs/>
          <w:sz w:val="24"/>
          <w:szCs w:val="24"/>
        </w:rPr>
        <w:t xml:space="preserve"> </w:t>
      </w:r>
      <w:proofErr w:type="spellStart"/>
      <w:r w:rsidRPr="00317974">
        <w:rPr>
          <w:rFonts w:eastAsiaTheme="minorHAnsi"/>
          <w:bCs/>
          <w:sz w:val="24"/>
          <w:szCs w:val="24"/>
        </w:rPr>
        <w:t>în</w:t>
      </w:r>
      <w:proofErr w:type="spellEnd"/>
      <w:r w:rsidRPr="00317974">
        <w:rPr>
          <w:rFonts w:eastAsiaTheme="minorHAnsi"/>
          <w:bCs/>
          <w:sz w:val="24"/>
          <w:szCs w:val="24"/>
        </w:rPr>
        <w:t xml:space="preserve"> </w:t>
      </w:r>
      <w:proofErr w:type="spellStart"/>
      <w:r w:rsidRPr="00317974">
        <w:rPr>
          <w:rFonts w:eastAsiaTheme="minorHAnsi"/>
          <w:bCs/>
          <w:sz w:val="24"/>
          <w:szCs w:val="24"/>
        </w:rPr>
        <w:t>condiţiile</w:t>
      </w:r>
      <w:proofErr w:type="spellEnd"/>
      <w:r w:rsidRPr="00317974">
        <w:rPr>
          <w:rFonts w:eastAsiaTheme="minorHAnsi"/>
          <w:bCs/>
          <w:sz w:val="24"/>
          <w:szCs w:val="24"/>
        </w:rPr>
        <w:t xml:space="preserve"> </w:t>
      </w:r>
      <w:proofErr w:type="spellStart"/>
      <w:r w:rsidRPr="00317974">
        <w:rPr>
          <w:rFonts w:eastAsiaTheme="minorHAnsi"/>
          <w:bCs/>
          <w:sz w:val="24"/>
          <w:szCs w:val="24"/>
        </w:rPr>
        <w:t>prevăzute</w:t>
      </w:r>
      <w:proofErr w:type="spellEnd"/>
      <w:r w:rsidRPr="00317974">
        <w:rPr>
          <w:rFonts w:eastAsiaTheme="minorHAnsi"/>
          <w:bCs/>
          <w:sz w:val="24"/>
          <w:szCs w:val="24"/>
        </w:rPr>
        <w:t xml:space="preserve"> la art. 467;</w:t>
      </w:r>
    </w:p>
    <w:p w14:paraId="33F6183A" w14:textId="77777777" w:rsidR="00317974" w:rsidRPr="00317974" w:rsidRDefault="00317974" w:rsidP="00317974">
      <w:pPr>
        <w:tabs>
          <w:tab w:val="left" w:pos="1574"/>
        </w:tabs>
        <w:autoSpaceDE w:val="0"/>
        <w:autoSpaceDN w:val="0"/>
        <w:adjustRightInd w:val="0"/>
        <w:jc w:val="both"/>
        <w:rPr>
          <w:rFonts w:eastAsiaTheme="minorHAnsi"/>
          <w:bCs/>
          <w:sz w:val="24"/>
          <w:szCs w:val="24"/>
        </w:rPr>
      </w:pPr>
      <w:r>
        <w:rPr>
          <w:rFonts w:eastAsiaTheme="minorHAnsi"/>
          <w:bCs/>
          <w:sz w:val="24"/>
          <w:szCs w:val="24"/>
        </w:rPr>
        <w:tab/>
      </w:r>
      <w:r w:rsidRPr="00317974">
        <w:rPr>
          <w:rFonts w:eastAsiaTheme="minorHAnsi"/>
          <w:bCs/>
          <w:sz w:val="24"/>
          <w:szCs w:val="24"/>
        </w:rPr>
        <w:t xml:space="preserve">b) </w:t>
      </w:r>
      <w:proofErr w:type="spellStart"/>
      <w:r w:rsidRPr="00317974">
        <w:rPr>
          <w:rFonts w:eastAsiaTheme="minorHAnsi"/>
          <w:bCs/>
          <w:sz w:val="24"/>
          <w:szCs w:val="24"/>
        </w:rPr>
        <w:t>modificarea</w:t>
      </w:r>
      <w:proofErr w:type="spellEnd"/>
      <w:r w:rsidRPr="00317974">
        <w:rPr>
          <w:rFonts w:eastAsiaTheme="minorHAnsi"/>
          <w:bCs/>
          <w:sz w:val="24"/>
          <w:szCs w:val="24"/>
        </w:rPr>
        <w:t xml:space="preserve"> </w:t>
      </w:r>
      <w:proofErr w:type="spellStart"/>
      <w:r w:rsidRPr="00317974">
        <w:rPr>
          <w:rFonts w:eastAsiaTheme="minorHAnsi"/>
          <w:bCs/>
          <w:sz w:val="24"/>
          <w:szCs w:val="24"/>
        </w:rPr>
        <w:t>raporturilor</w:t>
      </w:r>
      <w:proofErr w:type="spellEnd"/>
      <w:r w:rsidRPr="00317974">
        <w:rPr>
          <w:rFonts w:eastAsiaTheme="minorHAnsi"/>
          <w:bCs/>
          <w:sz w:val="24"/>
          <w:szCs w:val="24"/>
        </w:rPr>
        <w:t xml:space="preserve"> de </w:t>
      </w:r>
      <w:proofErr w:type="spellStart"/>
      <w:r w:rsidRPr="00317974">
        <w:rPr>
          <w:rFonts w:eastAsiaTheme="minorHAnsi"/>
          <w:bCs/>
          <w:sz w:val="24"/>
          <w:szCs w:val="24"/>
        </w:rPr>
        <w:t>serviciu</w:t>
      </w:r>
      <w:proofErr w:type="spellEnd"/>
      <w:r w:rsidRPr="00317974">
        <w:rPr>
          <w:rFonts w:eastAsiaTheme="minorHAnsi"/>
          <w:bCs/>
          <w:sz w:val="24"/>
          <w:szCs w:val="24"/>
        </w:rPr>
        <w:t>;</w:t>
      </w:r>
    </w:p>
    <w:p w14:paraId="030C3C78" w14:textId="77777777" w:rsidR="00317974" w:rsidRPr="00317974" w:rsidRDefault="00317974" w:rsidP="00317974">
      <w:pPr>
        <w:tabs>
          <w:tab w:val="left" w:pos="1574"/>
        </w:tabs>
        <w:autoSpaceDE w:val="0"/>
        <w:autoSpaceDN w:val="0"/>
        <w:adjustRightInd w:val="0"/>
        <w:jc w:val="both"/>
        <w:rPr>
          <w:rFonts w:eastAsiaTheme="minorHAnsi"/>
          <w:bCs/>
          <w:sz w:val="24"/>
          <w:szCs w:val="24"/>
        </w:rPr>
      </w:pPr>
      <w:r>
        <w:rPr>
          <w:rFonts w:eastAsiaTheme="minorHAnsi"/>
          <w:bCs/>
          <w:sz w:val="24"/>
          <w:szCs w:val="24"/>
        </w:rPr>
        <w:tab/>
      </w:r>
      <w:r w:rsidRPr="00317974">
        <w:rPr>
          <w:rFonts w:eastAsiaTheme="minorHAnsi"/>
          <w:bCs/>
          <w:sz w:val="24"/>
          <w:szCs w:val="24"/>
        </w:rPr>
        <w:t xml:space="preserve">c) </w:t>
      </w:r>
      <w:proofErr w:type="spellStart"/>
      <w:r w:rsidRPr="00317974">
        <w:rPr>
          <w:rFonts w:eastAsiaTheme="minorHAnsi"/>
          <w:bCs/>
          <w:sz w:val="24"/>
          <w:szCs w:val="24"/>
        </w:rPr>
        <w:t>redistribuire</w:t>
      </w:r>
      <w:proofErr w:type="spellEnd"/>
      <w:r w:rsidRPr="00317974">
        <w:rPr>
          <w:rFonts w:eastAsiaTheme="minorHAnsi"/>
          <w:bCs/>
          <w:sz w:val="24"/>
          <w:szCs w:val="24"/>
        </w:rPr>
        <w:t xml:space="preserve"> </w:t>
      </w:r>
      <w:proofErr w:type="spellStart"/>
      <w:r w:rsidRPr="00317974">
        <w:rPr>
          <w:rFonts w:eastAsiaTheme="minorHAnsi"/>
          <w:bCs/>
          <w:sz w:val="24"/>
          <w:szCs w:val="24"/>
        </w:rPr>
        <w:t>într</w:t>
      </w:r>
      <w:proofErr w:type="spellEnd"/>
      <w:r w:rsidRPr="00317974">
        <w:rPr>
          <w:rFonts w:eastAsiaTheme="minorHAnsi"/>
          <w:bCs/>
          <w:sz w:val="24"/>
          <w:szCs w:val="24"/>
        </w:rPr>
        <w:t xml:space="preserve">-o </w:t>
      </w:r>
      <w:proofErr w:type="spellStart"/>
      <w:r w:rsidRPr="00317974">
        <w:rPr>
          <w:rFonts w:eastAsiaTheme="minorHAnsi"/>
          <w:bCs/>
          <w:sz w:val="24"/>
          <w:szCs w:val="24"/>
        </w:rPr>
        <w:t>funcţie</w:t>
      </w:r>
      <w:proofErr w:type="spellEnd"/>
      <w:r w:rsidRPr="00317974">
        <w:rPr>
          <w:rFonts w:eastAsiaTheme="minorHAnsi"/>
          <w:bCs/>
          <w:sz w:val="24"/>
          <w:szCs w:val="24"/>
        </w:rPr>
        <w:t xml:space="preserve"> </w:t>
      </w:r>
      <w:proofErr w:type="spellStart"/>
      <w:r w:rsidRPr="00317974">
        <w:rPr>
          <w:rFonts w:eastAsiaTheme="minorHAnsi"/>
          <w:bCs/>
          <w:sz w:val="24"/>
          <w:szCs w:val="24"/>
        </w:rPr>
        <w:t>publică</w:t>
      </w:r>
      <w:proofErr w:type="spellEnd"/>
      <w:r w:rsidRPr="00317974">
        <w:rPr>
          <w:rFonts w:eastAsiaTheme="minorHAnsi"/>
          <w:bCs/>
          <w:sz w:val="24"/>
          <w:szCs w:val="24"/>
        </w:rPr>
        <w:t xml:space="preserve"> </w:t>
      </w:r>
      <w:proofErr w:type="spellStart"/>
      <w:r w:rsidRPr="00317974">
        <w:rPr>
          <w:rFonts w:eastAsiaTheme="minorHAnsi"/>
          <w:bCs/>
          <w:sz w:val="24"/>
          <w:szCs w:val="24"/>
        </w:rPr>
        <w:t>vacantă</w:t>
      </w:r>
      <w:proofErr w:type="spellEnd"/>
      <w:r w:rsidRPr="00317974">
        <w:rPr>
          <w:rFonts w:eastAsiaTheme="minorHAnsi"/>
          <w:bCs/>
          <w:sz w:val="24"/>
          <w:szCs w:val="24"/>
        </w:rPr>
        <w:t>;</w:t>
      </w:r>
    </w:p>
    <w:p w14:paraId="07788171" w14:textId="77777777" w:rsidR="00317974" w:rsidRPr="00317974" w:rsidRDefault="00317974" w:rsidP="00317974">
      <w:pPr>
        <w:tabs>
          <w:tab w:val="left" w:pos="1574"/>
        </w:tabs>
        <w:autoSpaceDE w:val="0"/>
        <w:autoSpaceDN w:val="0"/>
        <w:adjustRightInd w:val="0"/>
        <w:jc w:val="both"/>
        <w:rPr>
          <w:rFonts w:eastAsiaTheme="minorHAnsi"/>
          <w:bCs/>
          <w:sz w:val="24"/>
          <w:szCs w:val="24"/>
        </w:rPr>
      </w:pPr>
      <w:r>
        <w:rPr>
          <w:rFonts w:eastAsiaTheme="minorHAnsi"/>
          <w:bCs/>
          <w:sz w:val="24"/>
          <w:szCs w:val="24"/>
        </w:rPr>
        <w:tab/>
      </w:r>
      <w:r w:rsidRPr="00317974">
        <w:rPr>
          <w:rFonts w:eastAsiaTheme="minorHAnsi"/>
          <w:bCs/>
          <w:sz w:val="24"/>
          <w:szCs w:val="24"/>
        </w:rPr>
        <w:t xml:space="preserve">d) </w:t>
      </w:r>
      <w:proofErr w:type="spellStart"/>
      <w:r w:rsidRPr="00317974">
        <w:rPr>
          <w:rFonts w:eastAsiaTheme="minorHAnsi"/>
          <w:bCs/>
          <w:sz w:val="24"/>
          <w:szCs w:val="24"/>
        </w:rPr>
        <w:t>alte</w:t>
      </w:r>
      <w:proofErr w:type="spellEnd"/>
      <w:r w:rsidRPr="00317974">
        <w:rPr>
          <w:rFonts w:eastAsiaTheme="minorHAnsi"/>
          <w:bCs/>
          <w:sz w:val="24"/>
          <w:szCs w:val="24"/>
        </w:rPr>
        <w:t xml:space="preserve"> </w:t>
      </w:r>
      <w:proofErr w:type="spellStart"/>
      <w:r w:rsidRPr="00317974">
        <w:rPr>
          <w:rFonts w:eastAsiaTheme="minorHAnsi"/>
          <w:bCs/>
          <w:sz w:val="24"/>
          <w:szCs w:val="24"/>
        </w:rPr>
        <w:t>modalităţi</w:t>
      </w:r>
      <w:proofErr w:type="spellEnd"/>
      <w:r w:rsidRPr="00317974">
        <w:rPr>
          <w:rFonts w:eastAsiaTheme="minorHAnsi"/>
          <w:bCs/>
          <w:sz w:val="24"/>
          <w:szCs w:val="24"/>
        </w:rPr>
        <w:t xml:space="preserve"> </w:t>
      </w:r>
      <w:proofErr w:type="spellStart"/>
      <w:r w:rsidRPr="00317974">
        <w:rPr>
          <w:rFonts w:eastAsiaTheme="minorHAnsi"/>
          <w:bCs/>
          <w:sz w:val="24"/>
          <w:szCs w:val="24"/>
        </w:rPr>
        <w:t>prevăzute</w:t>
      </w:r>
      <w:proofErr w:type="spellEnd"/>
      <w:r w:rsidRPr="00317974">
        <w:rPr>
          <w:rFonts w:eastAsiaTheme="minorHAnsi"/>
          <w:bCs/>
          <w:sz w:val="24"/>
          <w:szCs w:val="24"/>
        </w:rPr>
        <w:t xml:space="preserve"> </w:t>
      </w:r>
      <w:proofErr w:type="spellStart"/>
      <w:r w:rsidRPr="00317974">
        <w:rPr>
          <w:rFonts w:eastAsiaTheme="minorHAnsi"/>
          <w:bCs/>
          <w:sz w:val="24"/>
          <w:szCs w:val="24"/>
        </w:rPr>
        <w:t>expres</w:t>
      </w:r>
      <w:proofErr w:type="spellEnd"/>
      <w:r w:rsidRPr="00317974">
        <w:rPr>
          <w:rFonts w:eastAsiaTheme="minorHAnsi"/>
          <w:bCs/>
          <w:sz w:val="24"/>
          <w:szCs w:val="24"/>
        </w:rPr>
        <w:t xml:space="preserve"> de </w:t>
      </w:r>
      <w:proofErr w:type="spellStart"/>
      <w:r w:rsidRPr="00317974">
        <w:rPr>
          <w:rFonts w:eastAsiaTheme="minorHAnsi"/>
          <w:bCs/>
          <w:sz w:val="24"/>
          <w:szCs w:val="24"/>
        </w:rPr>
        <w:t>codul</w:t>
      </w:r>
      <w:proofErr w:type="spellEnd"/>
      <w:r w:rsidRPr="00317974">
        <w:rPr>
          <w:rFonts w:eastAsiaTheme="minorHAnsi"/>
          <w:bCs/>
          <w:sz w:val="24"/>
          <w:szCs w:val="24"/>
        </w:rPr>
        <w:t xml:space="preserve"> </w:t>
      </w:r>
      <w:proofErr w:type="spellStart"/>
      <w:r w:rsidRPr="00317974">
        <w:rPr>
          <w:rFonts w:eastAsiaTheme="minorHAnsi"/>
          <w:bCs/>
          <w:sz w:val="24"/>
          <w:szCs w:val="24"/>
        </w:rPr>
        <w:t>administrativ</w:t>
      </w:r>
      <w:proofErr w:type="spellEnd"/>
      <w:r w:rsidRPr="00317974">
        <w:rPr>
          <w:rFonts w:eastAsiaTheme="minorHAnsi"/>
          <w:bCs/>
          <w:sz w:val="24"/>
          <w:szCs w:val="24"/>
        </w:rPr>
        <w:t>.</w:t>
      </w:r>
    </w:p>
    <w:p w14:paraId="350A8839" w14:textId="77777777" w:rsidR="00317974" w:rsidRPr="00317974" w:rsidRDefault="00317974" w:rsidP="00317974">
      <w:pPr>
        <w:pStyle w:val="ListParagraph"/>
        <w:numPr>
          <w:ilvl w:val="0"/>
          <w:numId w:val="180"/>
        </w:numPr>
        <w:tabs>
          <w:tab w:val="left" w:pos="1574"/>
        </w:tabs>
        <w:autoSpaceDE w:val="0"/>
        <w:autoSpaceDN w:val="0"/>
        <w:adjustRightInd w:val="0"/>
        <w:jc w:val="both"/>
        <w:rPr>
          <w:rFonts w:eastAsiaTheme="minorHAnsi"/>
          <w:bCs/>
          <w:sz w:val="24"/>
          <w:szCs w:val="24"/>
        </w:rPr>
      </w:pPr>
      <w:proofErr w:type="spellStart"/>
      <w:r w:rsidRPr="00317974">
        <w:rPr>
          <w:rFonts w:eastAsiaTheme="minorHAnsi"/>
          <w:bCs/>
          <w:sz w:val="24"/>
          <w:szCs w:val="24"/>
        </w:rPr>
        <w:t>Decizia</w:t>
      </w:r>
      <w:proofErr w:type="spellEnd"/>
      <w:r w:rsidRPr="00317974">
        <w:rPr>
          <w:rFonts w:eastAsiaTheme="minorHAnsi"/>
          <w:bCs/>
          <w:sz w:val="24"/>
          <w:szCs w:val="24"/>
        </w:rPr>
        <w:t xml:space="preserve"> </w:t>
      </w:r>
      <w:proofErr w:type="spellStart"/>
      <w:r w:rsidRPr="00317974">
        <w:rPr>
          <w:rFonts w:eastAsiaTheme="minorHAnsi"/>
          <w:bCs/>
          <w:sz w:val="24"/>
          <w:szCs w:val="24"/>
        </w:rPr>
        <w:t>privind</w:t>
      </w:r>
      <w:proofErr w:type="spellEnd"/>
      <w:r w:rsidRPr="00317974">
        <w:rPr>
          <w:rFonts w:eastAsiaTheme="minorHAnsi"/>
          <w:bCs/>
          <w:sz w:val="24"/>
          <w:szCs w:val="24"/>
        </w:rPr>
        <w:t xml:space="preserve"> </w:t>
      </w:r>
      <w:proofErr w:type="spellStart"/>
      <w:r w:rsidRPr="00317974">
        <w:rPr>
          <w:rFonts w:eastAsiaTheme="minorHAnsi"/>
          <w:bCs/>
          <w:sz w:val="24"/>
          <w:szCs w:val="24"/>
        </w:rPr>
        <w:t>alegerea</w:t>
      </w:r>
      <w:proofErr w:type="spellEnd"/>
      <w:r w:rsidRPr="00317974">
        <w:rPr>
          <w:rFonts w:eastAsiaTheme="minorHAnsi"/>
          <w:bCs/>
          <w:sz w:val="24"/>
          <w:szCs w:val="24"/>
        </w:rPr>
        <w:t xml:space="preserve"> </w:t>
      </w:r>
      <w:proofErr w:type="spellStart"/>
      <w:r w:rsidRPr="00317974">
        <w:rPr>
          <w:rFonts w:eastAsiaTheme="minorHAnsi"/>
          <w:bCs/>
          <w:sz w:val="24"/>
          <w:szCs w:val="24"/>
        </w:rPr>
        <w:t>uneia</w:t>
      </w:r>
      <w:proofErr w:type="spellEnd"/>
      <w:r w:rsidRPr="00317974">
        <w:rPr>
          <w:rFonts w:eastAsiaTheme="minorHAnsi"/>
          <w:bCs/>
          <w:sz w:val="24"/>
          <w:szCs w:val="24"/>
        </w:rPr>
        <w:t xml:space="preserve"> </w:t>
      </w:r>
      <w:proofErr w:type="spellStart"/>
      <w:r w:rsidRPr="00317974">
        <w:rPr>
          <w:rFonts w:eastAsiaTheme="minorHAnsi"/>
          <w:bCs/>
          <w:sz w:val="24"/>
          <w:szCs w:val="24"/>
        </w:rPr>
        <w:t>dintre</w:t>
      </w:r>
      <w:proofErr w:type="spellEnd"/>
      <w:r w:rsidRPr="00317974">
        <w:rPr>
          <w:rFonts w:eastAsiaTheme="minorHAnsi"/>
          <w:bCs/>
          <w:sz w:val="24"/>
          <w:szCs w:val="24"/>
        </w:rPr>
        <w:t xml:space="preserve"> </w:t>
      </w:r>
      <w:proofErr w:type="spellStart"/>
      <w:r w:rsidRPr="00317974">
        <w:rPr>
          <w:rFonts w:eastAsiaTheme="minorHAnsi"/>
          <w:bCs/>
          <w:sz w:val="24"/>
          <w:szCs w:val="24"/>
        </w:rPr>
        <w:t>modalităţile</w:t>
      </w:r>
      <w:proofErr w:type="spellEnd"/>
      <w:r w:rsidRPr="00317974">
        <w:rPr>
          <w:rFonts w:eastAsiaTheme="minorHAnsi"/>
          <w:bCs/>
          <w:sz w:val="24"/>
          <w:szCs w:val="24"/>
        </w:rPr>
        <w:t xml:space="preserve"> de </w:t>
      </w:r>
      <w:proofErr w:type="spellStart"/>
      <w:r w:rsidRPr="00317974">
        <w:rPr>
          <w:rFonts w:eastAsiaTheme="minorHAnsi"/>
          <w:bCs/>
          <w:sz w:val="24"/>
          <w:szCs w:val="24"/>
        </w:rPr>
        <w:t>ocupare</w:t>
      </w:r>
      <w:proofErr w:type="spellEnd"/>
      <w:r w:rsidRPr="00317974">
        <w:rPr>
          <w:rFonts w:eastAsiaTheme="minorHAnsi"/>
          <w:bCs/>
          <w:sz w:val="24"/>
          <w:szCs w:val="24"/>
        </w:rPr>
        <w:t xml:space="preserve"> a </w:t>
      </w:r>
      <w:proofErr w:type="spellStart"/>
      <w:r w:rsidRPr="00317974">
        <w:rPr>
          <w:rFonts w:eastAsiaTheme="minorHAnsi"/>
          <w:bCs/>
          <w:sz w:val="24"/>
          <w:szCs w:val="24"/>
        </w:rPr>
        <w:t>funcţiilor</w:t>
      </w:r>
      <w:proofErr w:type="spellEnd"/>
      <w:r w:rsidRPr="00317974">
        <w:rPr>
          <w:rFonts w:eastAsiaTheme="minorHAnsi"/>
          <w:bCs/>
          <w:sz w:val="24"/>
          <w:szCs w:val="24"/>
        </w:rPr>
        <w:t xml:space="preserve"> </w:t>
      </w:r>
      <w:proofErr w:type="spellStart"/>
      <w:r w:rsidRPr="00317974">
        <w:rPr>
          <w:rFonts w:eastAsiaTheme="minorHAnsi"/>
          <w:bCs/>
          <w:sz w:val="24"/>
          <w:szCs w:val="24"/>
        </w:rPr>
        <w:t>publice</w:t>
      </w:r>
      <w:proofErr w:type="spellEnd"/>
      <w:r w:rsidRPr="00317974">
        <w:rPr>
          <w:rFonts w:eastAsiaTheme="minorHAnsi"/>
          <w:bCs/>
          <w:sz w:val="24"/>
          <w:szCs w:val="24"/>
        </w:rPr>
        <w:t xml:space="preserve"> </w:t>
      </w:r>
      <w:proofErr w:type="spellStart"/>
      <w:r w:rsidRPr="00317974">
        <w:rPr>
          <w:rFonts w:eastAsiaTheme="minorHAnsi"/>
          <w:bCs/>
          <w:sz w:val="24"/>
          <w:szCs w:val="24"/>
        </w:rPr>
        <w:t>prevăzute</w:t>
      </w:r>
      <w:proofErr w:type="spellEnd"/>
      <w:r w:rsidRPr="00317974">
        <w:rPr>
          <w:rFonts w:eastAsiaTheme="minorHAnsi"/>
          <w:bCs/>
          <w:sz w:val="24"/>
          <w:szCs w:val="24"/>
        </w:rPr>
        <w:t xml:space="preserve"> la lit. a)-c) </w:t>
      </w:r>
      <w:proofErr w:type="spellStart"/>
      <w:r w:rsidRPr="00317974">
        <w:rPr>
          <w:rFonts w:eastAsiaTheme="minorHAnsi"/>
          <w:bCs/>
          <w:sz w:val="24"/>
          <w:szCs w:val="24"/>
        </w:rPr>
        <w:t>aparţine</w:t>
      </w:r>
      <w:proofErr w:type="spellEnd"/>
      <w:r w:rsidRPr="00317974">
        <w:rPr>
          <w:rFonts w:eastAsiaTheme="minorHAnsi"/>
          <w:bCs/>
          <w:sz w:val="24"/>
          <w:szCs w:val="24"/>
        </w:rPr>
        <w:t xml:space="preserve"> </w:t>
      </w:r>
      <w:proofErr w:type="spellStart"/>
      <w:r w:rsidRPr="00317974">
        <w:rPr>
          <w:rFonts w:eastAsiaTheme="minorHAnsi"/>
          <w:bCs/>
          <w:sz w:val="24"/>
          <w:szCs w:val="24"/>
        </w:rPr>
        <w:t>persoanei</w:t>
      </w:r>
      <w:proofErr w:type="spellEnd"/>
      <w:r w:rsidRPr="00317974">
        <w:rPr>
          <w:rFonts w:eastAsiaTheme="minorHAnsi"/>
          <w:bCs/>
          <w:sz w:val="24"/>
          <w:szCs w:val="24"/>
        </w:rPr>
        <w:t xml:space="preserve"> care are </w:t>
      </w:r>
      <w:proofErr w:type="spellStart"/>
      <w:r w:rsidRPr="00317974">
        <w:rPr>
          <w:rFonts w:eastAsiaTheme="minorHAnsi"/>
          <w:bCs/>
          <w:sz w:val="24"/>
          <w:szCs w:val="24"/>
        </w:rPr>
        <w:t>competenţa</w:t>
      </w:r>
      <w:proofErr w:type="spellEnd"/>
      <w:r w:rsidRPr="00317974">
        <w:rPr>
          <w:rFonts w:eastAsiaTheme="minorHAnsi"/>
          <w:bCs/>
          <w:sz w:val="24"/>
          <w:szCs w:val="24"/>
        </w:rPr>
        <w:t xml:space="preserve"> de </w:t>
      </w:r>
      <w:proofErr w:type="spellStart"/>
      <w:r w:rsidRPr="00317974">
        <w:rPr>
          <w:rFonts w:eastAsiaTheme="minorHAnsi"/>
          <w:bCs/>
          <w:sz w:val="24"/>
          <w:szCs w:val="24"/>
        </w:rPr>
        <w:t>numire</w:t>
      </w:r>
      <w:proofErr w:type="spellEnd"/>
      <w:r w:rsidRPr="00317974">
        <w:rPr>
          <w:rFonts w:eastAsiaTheme="minorHAnsi"/>
          <w:bCs/>
          <w:sz w:val="24"/>
          <w:szCs w:val="24"/>
        </w:rPr>
        <w:t xml:space="preserve"> </w:t>
      </w:r>
      <w:proofErr w:type="spellStart"/>
      <w:r w:rsidRPr="00317974">
        <w:rPr>
          <w:rFonts w:eastAsiaTheme="minorHAnsi"/>
          <w:bCs/>
          <w:sz w:val="24"/>
          <w:szCs w:val="24"/>
        </w:rPr>
        <w:t>în</w:t>
      </w:r>
      <w:proofErr w:type="spellEnd"/>
      <w:r w:rsidRPr="00317974">
        <w:rPr>
          <w:rFonts w:eastAsiaTheme="minorHAnsi"/>
          <w:bCs/>
          <w:sz w:val="24"/>
          <w:szCs w:val="24"/>
        </w:rPr>
        <w:t xml:space="preserve"> </w:t>
      </w:r>
      <w:proofErr w:type="spellStart"/>
      <w:r w:rsidRPr="00317974">
        <w:rPr>
          <w:rFonts w:eastAsiaTheme="minorHAnsi"/>
          <w:bCs/>
          <w:sz w:val="24"/>
          <w:szCs w:val="24"/>
        </w:rPr>
        <w:t>funcţia</w:t>
      </w:r>
      <w:proofErr w:type="spellEnd"/>
      <w:r w:rsidRPr="00317974">
        <w:rPr>
          <w:rFonts w:eastAsiaTheme="minorHAnsi"/>
          <w:bCs/>
          <w:sz w:val="24"/>
          <w:szCs w:val="24"/>
        </w:rPr>
        <w:t xml:space="preserve"> </w:t>
      </w:r>
      <w:proofErr w:type="spellStart"/>
      <w:r w:rsidRPr="00317974">
        <w:rPr>
          <w:rFonts w:eastAsiaTheme="minorHAnsi"/>
          <w:bCs/>
          <w:sz w:val="24"/>
          <w:szCs w:val="24"/>
        </w:rPr>
        <w:t>publică</w:t>
      </w:r>
      <w:proofErr w:type="spellEnd"/>
      <w:r w:rsidRPr="00317974">
        <w:rPr>
          <w:rFonts w:eastAsiaTheme="minorHAnsi"/>
          <w:bCs/>
          <w:sz w:val="24"/>
          <w:szCs w:val="24"/>
        </w:rPr>
        <w:t xml:space="preserve">, </w:t>
      </w:r>
      <w:proofErr w:type="spellStart"/>
      <w:r w:rsidRPr="00317974">
        <w:rPr>
          <w:rFonts w:eastAsiaTheme="minorHAnsi"/>
          <w:bCs/>
          <w:sz w:val="24"/>
          <w:szCs w:val="24"/>
        </w:rPr>
        <w:t>în</w:t>
      </w:r>
      <w:proofErr w:type="spellEnd"/>
      <w:r w:rsidRPr="00317974">
        <w:rPr>
          <w:rFonts w:eastAsiaTheme="minorHAnsi"/>
          <w:bCs/>
          <w:sz w:val="24"/>
          <w:szCs w:val="24"/>
        </w:rPr>
        <w:t xml:space="preserve"> </w:t>
      </w:r>
      <w:proofErr w:type="spellStart"/>
      <w:r w:rsidRPr="00317974">
        <w:rPr>
          <w:rFonts w:eastAsiaTheme="minorHAnsi"/>
          <w:bCs/>
          <w:sz w:val="24"/>
          <w:szCs w:val="24"/>
        </w:rPr>
        <w:t>condiţiile</w:t>
      </w:r>
      <w:proofErr w:type="spellEnd"/>
      <w:r w:rsidRPr="00317974">
        <w:rPr>
          <w:rFonts w:eastAsiaTheme="minorHAnsi"/>
          <w:bCs/>
          <w:sz w:val="24"/>
          <w:szCs w:val="24"/>
        </w:rPr>
        <w:t xml:space="preserve"> </w:t>
      </w:r>
      <w:proofErr w:type="spellStart"/>
      <w:r w:rsidRPr="00317974">
        <w:rPr>
          <w:rFonts w:eastAsiaTheme="minorHAnsi"/>
          <w:bCs/>
          <w:sz w:val="24"/>
          <w:szCs w:val="24"/>
        </w:rPr>
        <w:t>legii</w:t>
      </w:r>
      <w:proofErr w:type="spellEnd"/>
      <w:r w:rsidRPr="00317974">
        <w:rPr>
          <w:rFonts w:eastAsiaTheme="minorHAnsi"/>
          <w:bCs/>
          <w:sz w:val="24"/>
          <w:szCs w:val="24"/>
        </w:rPr>
        <w:t>.</w:t>
      </w:r>
    </w:p>
    <w:p w14:paraId="7018B7B4" w14:textId="77777777" w:rsidR="00317974" w:rsidRPr="00317974" w:rsidRDefault="00317974" w:rsidP="00317974">
      <w:pPr>
        <w:pStyle w:val="ListParagraph"/>
        <w:numPr>
          <w:ilvl w:val="0"/>
          <w:numId w:val="180"/>
        </w:numPr>
        <w:tabs>
          <w:tab w:val="left" w:pos="1574"/>
        </w:tabs>
        <w:autoSpaceDE w:val="0"/>
        <w:autoSpaceDN w:val="0"/>
        <w:adjustRightInd w:val="0"/>
        <w:jc w:val="both"/>
        <w:rPr>
          <w:rFonts w:eastAsiaTheme="minorHAnsi"/>
          <w:bCs/>
          <w:sz w:val="24"/>
          <w:szCs w:val="24"/>
        </w:rPr>
      </w:pPr>
      <w:proofErr w:type="spellStart"/>
      <w:r w:rsidRPr="00F91CA8">
        <w:rPr>
          <w:rFonts w:eastAsiaTheme="minorHAnsi"/>
          <w:b/>
          <w:bCs/>
          <w:sz w:val="24"/>
          <w:szCs w:val="24"/>
        </w:rPr>
        <w:t>Concursul</w:t>
      </w:r>
      <w:proofErr w:type="spellEnd"/>
      <w:r w:rsidRPr="00F91CA8">
        <w:rPr>
          <w:rFonts w:eastAsiaTheme="minorHAnsi"/>
          <w:b/>
          <w:bCs/>
          <w:sz w:val="24"/>
          <w:szCs w:val="24"/>
        </w:rPr>
        <w:t xml:space="preserve"> </w:t>
      </w:r>
      <w:proofErr w:type="spellStart"/>
      <w:r w:rsidRPr="00F91CA8">
        <w:rPr>
          <w:rFonts w:eastAsiaTheme="minorHAnsi"/>
          <w:b/>
          <w:bCs/>
          <w:sz w:val="24"/>
          <w:szCs w:val="24"/>
        </w:rPr>
        <w:t>pentru</w:t>
      </w:r>
      <w:proofErr w:type="spellEnd"/>
      <w:r w:rsidRPr="00F91CA8">
        <w:rPr>
          <w:rFonts w:eastAsiaTheme="minorHAnsi"/>
          <w:b/>
          <w:bCs/>
          <w:sz w:val="24"/>
          <w:szCs w:val="24"/>
        </w:rPr>
        <w:t xml:space="preserve"> </w:t>
      </w:r>
      <w:proofErr w:type="spellStart"/>
      <w:r w:rsidRPr="00F91CA8">
        <w:rPr>
          <w:rFonts w:eastAsiaTheme="minorHAnsi"/>
          <w:b/>
          <w:bCs/>
          <w:sz w:val="24"/>
          <w:szCs w:val="24"/>
        </w:rPr>
        <w:t>ocuparea</w:t>
      </w:r>
      <w:proofErr w:type="spellEnd"/>
      <w:r w:rsidRPr="00F91CA8">
        <w:rPr>
          <w:rFonts w:eastAsiaTheme="minorHAnsi"/>
          <w:b/>
          <w:bCs/>
          <w:sz w:val="24"/>
          <w:szCs w:val="24"/>
        </w:rPr>
        <w:t xml:space="preserve"> </w:t>
      </w:r>
      <w:proofErr w:type="spellStart"/>
      <w:r w:rsidRPr="00F91CA8">
        <w:rPr>
          <w:rFonts w:eastAsiaTheme="minorHAnsi"/>
          <w:b/>
          <w:bCs/>
          <w:sz w:val="24"/>
          <w:szCs w:val="24"/>
        </w:rPr>
        <w:t>funcţiilor</w:t>
      </w:r>
      <w:proofErr w:type="spellEnd"/>
      <w:r w:rsidRPr="00F91CA8">
        <w:rPr>
          <w:rFonts w:eastAsiaTheme="minorHAnsi"/>
          <w:b/>
          <w:bCs/>
          <w:sz w:val="24"/>
          <w:szCs w:val="24"/>
        </w:rPr>
        <w:t xml:space="preserve"> </w:t>
      </w:r>
      <w:proofErr w:type="spellStart"/>
      <w:r w:rsidRPr="00F91CA8">
        <w:rPr>
          <w:rFonts w:eastAsiaTheme="minorHAnsi"/>
          <w:b/>
          <w:bCs/>
          <w:sz w:val="24"/>
          <w:szCs w:val="24"/>
        </w:rPr>
        <w:t>publice</w:t>
      </w:r>
      <w:proofErr w:type="spellEnd"/>
      <w:r w:rsidRPr="00F91CA8">
        <w:rPr>
          <w:rFonts w:eastAsiaTheme="minorHAnsi"/>
          <w:b/>
          <w:bCs/>
          <w:sz w:val="24"/>
          <w:szCs w:val="24"/>
        </w:rPr>
        <w:t xml:space="preserve"> de stat </w:t>
      </w:r>
      <w:proofErr w:type="spellStart"/>
      <w:r w:rsidRPr="00F91CA8">
        <w:rPr>
          <w:rFonts w:eastAsiaTheme="minorHAnsi"/>
          <w:b/>
          <w:bCs/>
          <w:sz w:val="24"/>
          <w:szCs w:val="24"/>
        </w:rPr>
        <w:t>și</w:t>
      </w:r>
      <w:proofErr w:type="spellEnd"/>
      <w:r w:rsidRPr="00F91CA8">
        <w:rPr>
          <w:rFonts w:eastAsiaTheme="minorHAnsi"/>
          <w:b/>
          <w:bCs/>
          <w:sz w:val="24"/>
          <w:szCs w:val="24"/>
        </w:rPr>
        <w:t xml:space="preserve"> </w:t>
      </w:r>
      <w:proofErr w:type="spellStart"/>
      <w:r w:rsidRPr="00F91CA8">
        <w:rPr>
          <w:rFonts w:eastAsiaTheme="minorHAnsi"/>
          <w:b/>
          <w:bCs/>
          <w:sz w:val="24"/>
          <w:szCs w:val="24"/>
        </w:rPr>
        <w:t>teritoriale</w:t>
      </w:r>
      <w:proofErr w:type="spellEnd"/>
      <w:r w:rsidRPr="00F91CA8">
        <w:rPr>
          <w:rFonts w:eastAsiaTheme="minorHAnsi"/>
          <w:b/>
          <w:bCs/>
          <w:sz w:val="24"/>
          <w:szCs w:val="24"/>
        </w:rPr>
        <w:t xml:space="preserve">, cu </w:t>
      </w:r>
      <w:proofErr w:type="spellStart"/>
      <w:r w:rsidRPr="00F91CA8">
        <w:rPr>
          <w:rFonts w:eastAsiaTheme="minorHAnsi"/>
          <w:b/>
          <w:bCs/>
          <w:sz w:val="24"/>
          <w:szCs w:val="24"/>
        </w:rPr>
        <w:t>excepţia</w:t>
      </w:r>
      <w:proofErr w:type="spellEnd"/>
      <w:r w:rsidRPr="00F91CA8">
        <w:rPr>
          <w:rFonts w:eastAsiaTheme="minorHAnsi"/>
          <w:b/>
          <w:bCs/>
          <w:sz w:val="24"/>
          <w:szCs w:val="24"/>
        </w:rPr>
        <w:t xml:space="preserve"> </w:t>
      </w:r>
      <w:proofErr w:type="spellStart"/>
      <w:r w:rsidRPr="00F91CA8">
        <w:rPr>
          <w:rFonts w:eastAsiaTheme="minorHAnsi"/>
          <w:b/>
          <w:bCs/>
          <w:sz w:val="24"/>
          <w:szCs w:val="24"/>
        </w:rPr>
        <w:t>celor</w:t>
      </w:r>
      <w:proofErr w:type="spellEnd"/>
      <w:r w:rsidRPr="00F91CA8">
        <w:rPr>
          <w:rFonts w:eastAsiaTheme="minorHAnsi"/>
          <w:b/>
          <w:bCs/>
          <w:sz w:val="24"/>
          <w:szCs w:val="24"/>
        </w:rPr>
        <w:t xml:space="preserve"> care </w:t>
      </w:r>
      <w:proofErr w:type="spellStart"/>
      <w:r w:rsidRPr="00F91CA8">
        <w:rPr>
          <w:rFonts w:eastAsiaTheme="minorHAnsi"/>
          <w:b/>
          <w:bCs/>
          <w:sz w:val="24"/>
          <w:szCs w:val="24"/>
        </w:rPr>
        <w:t>beneficiază</w:t>
      </w:r>
      <w:proofErr w:type="spellEnd"/>
      <w:r w:rsidRPr="00F91CA8">
        <w:rPr>
          <w:rFonts w:eastAsiaTheme="minorHAnsi"/>
          <w:b/>
          <w:bCs/>
          <w:sz w:val="24"/>
          <w:szCs w:val="24"/>
        </w:rPr>
        <w:t xml:space="preserve"> de statute </w:t>
      </w:r>
      <w:proofErr w:type="spellStart"/>
      <w:r w:rsidRPr="00F91CA8">
        <w:rPr>
          <w:rFonts w:eastAsiaTheme="minorHAnsi"/>
          <w:b/>
          <w:bCs/>
          <w:sz w:val="24"/>
          <w:szCs w:val="24"/>
        </w:rPr>
        <w:t>speciale</w:t>
      </w:r>
      <w:proofErr w:type="spellEnd"/>
      <w:r w:rsidRPr="00F91CA8">
        <w:rPr>
          <w:rFonts w:eastAsiaTheme="minorHAnsi"/>
          <w:b/>
          <w:bCs/>
          <w:sz w:val="24"/>
          <w:szCs w:val="24"/>
        </w:rPr>
        <w:t xml:space="preserve">, are </w:t>
      </w:r>
      <w:proofErr w:type="spellStart"/>
      <w:r w:rsidRPr="00F91CA8">
        <w:rPr>
          <w:rFonts w:eastAsiaTheme="minorHAnsi"/>
          <w:b/>
          <w:bCs/>
          <w:sz w:val="24"/>
          <w:szCs w:val="24"/>
        </w:rPr>
        <w:t>două</w:t>
      </w:r>
      <w:proofErr w:type="spellEnd"/>
      <w:r w:rsidRPr="00F91CA8">
        <w:rPr>
          <w:rFonts w:eastAsiaTheme="minorHAnsi"/>
          <w:b/>
          <w:bCs/>
          <w:sz w:val="24"/>
          <w:szCs w:val="24"/>
        </w:rPr>
        <w:t xml:space="preserve"> </w:t>
      </w:r>
      <w:proofErr w:type="spellStart"/>
      <w:r w:rsidRPr="00F91CA8">
        <w:rPr>
          <w:rFonts w:eastAsiaTheme="minorHAnsi"/>
          <w:b/>
          <w:bCs/>
          <w:sz w:val="24"/>
          <w:szCs w:val="24"/>
        </w:rPr>
        <w:t>etape</w:t>
      </w:r>
      <w:proofErr w:type="spellEnd"/>
      <w:r w:rsidRPr="00317974">
        <w:rPr>
          <w:rFonts w:eastAsiaTheme="minorHAnsi"/>
          <w:bCs/>
          <w:sz w:val="24"/>
          <w:szCs w:val="24"/>
        </w:rPr>
        <w:t>:</w:t>
      </w:r>
    </w:p>
    <w:p w14:paraId="7F4C7081" w14:textId="77777777" w:rsidR="00317974" w:rsidRPr="00317974" w:rsidRDefault="00317974" w:rsidP="00317974">
      <w:pPr>
        <w:tabs>
          <w:tab w:val="left" w:pos="1574"/>
        </w:tabs>
        <w:autoSpaceDE w:val="0"/>
        <w:autoSpaceDN w:val="0"/>
        <w:adjustRightInd w:val="0"/>
        <w:jc w:val="both"/>
        <w:rPr>
          <w:rFonts w:eastAsiaTheme="minorHAnsi"/>
          <w:bCs/>
          <w:sz w:val="24"/>
          <w:szCs w:val="24"/>
        </w:rPr>
      </w:pPr>
      <w:r>
        <w:rPr>
          <w:rFonts w:eastAsiaTheme="minorHAnsi"/>
          <w:bCs/>
          <w:sz w:val="24"/>
          <w:szCs w:val="24"/>
        </w:rPr>
        <w:lastRenderedPageBreak/>
        <w:tab/>
        <w:t xml:space="preserve">a) </w:t>
      </w:r>
      <w:proofErr w:type="spellStart"/>
      <w:r w:rsidRPr="00317974">
        <w:rPr>
          <w:rFonts w:eastAsiaTheme="minorHAnsi"/>
          <w:bCs/>
          <w:sz w:val="24"/>
          <w:szCs w:val="24"/>
        </w:rPr>
        <w:t>etapa</w:t>
      </w:r>
      <w:proofErr w:type="spellEnd"/>
      <w:r w:rsidRPr="00317974">
        <w:rPr>
          <w:rFonts w:eastAsiaTheme="minorHAnsi"/>
          <w:bCs/>
          <w:sz w:val="24"/>
          <w:szCs w:val="24"/>
        </w:rPr>
        <w:t xml:space="preserve"> de </w:t>
      </w:r>
      <w:proofErr w:type="spellStart"/>
      <w:r w:rsidRPr="00317974">
        <w:rPr>
          <w:rFonts w:eastAsiaTheme="minorHAnsi"/>
          <w:bCs/>
          <w:sz w:val="24"/>
          <w:szCs w:val="24"/>
        </w:rPr>
        <w:t>recrutare</w:t>
      </w:r>
      <w:proofErr w:type="spellEnd"/>
      <w:r w:rsidRPr="00317974">
        <w:rPr>
          <w:rFonts w:eastAsiaTheme="minorHAnsi"/>
          <w:bCs/>
          <w:sz w:val="24"/>
          <w:szCs w:val="24"/>
        </w:rPr>
        <w:t xml:space="preserve"> care </w:t>
      </w:r>
      <w:proofErr w:type="spellStart"/>
      <w:r w:rsidRPr="00317974">
        <w:rPr>
          <w:rFonts w:eastAsiaTheme="minorHAnsi"/>
          <w:bCs/>
          <w:sz w:val="24"/>
          <w:szCs w:val="24"/>
        </w:rPr>
        <w:t>constă</w:t>
      </w:r>
      <w:proofErr w:type="spellEnd"/>
      <w:r w:rsidRPr="00317974">
        <w:rPr>
          <w:rFonts w:eastAsiaTheme="minorHAnsi"/>
          <w:bCs/>
          <w:sz w:val="24"/>
          <w:szCs w:val="24"/>
        </w:rPr>
        <w:t xml:space="preserve"> </w:t>
      </w:r>
      <w:proofErr w:type="spellStart"/>
      <w:r w:rsidRPr="00317974">
        <w:rPr>
          <w:rFonts w:eastAsiaTheme="minorHAnsi"/>
          <w:bCs/>
          <w:sz w:val="24"/>
          <w:szCs w:val="24"/>
        </w:rPr>
        <w:t>în</w:t>
      </w:r>
      <w:proofErr w:type="spellEnd"/>
      <w:r w:rsidRPr="00317974">
        <w:rPr>
          <w:rFonts w:eastAsiaTheme="minorHAnsi"/>
          <w:bCs/>
          <w:sz w:val="24"/>
          <w:szCs w:val="24"/>
        </w:rPr>
        <w:t xml:space="preserve"> </w:t>
      </w:r>
      <w:proofErr w:type="spellStart"/>
      <w:r w:rsidRPr="00317974">
        <w:rPr>
          <w:rFonts w:eastAsiaTheme="minorHAnsi"/>
          <w:bCs/>
          <w:sz w:val="24"/>
          <w:szCs w:val="24"/>
        </w:rPr>
        <w:t>verificarea</w:t>
      </w:r>
      <w:proofErr w:type="spellEnd"/>
      <w:r w:rsidRPr="00317974">
        <w:rPr>
          <w:rFonts w:eastAsiaTheme="minorHAnsi"/>
          <w:bCs/>
          <w:sz w:val="24"/>
          <w:szCs w:val="24"/>
        </w:rPr>
        <w:t xml:space="preserve"> </w:t>
      </w:r>
      <w:proofErr w:type="spellStart"/>
      <w:r w:rsidRPr="00317974">
        <w:rPr>
          <w:rFonts w:eastAsiaTheme="minorHAnsi"/>
          <w:bCs/>
          <w:sz w:val="24"/>
          <w:szCs w:val="24"/>
        </w:rPr>
        <w:t>cunoştinţelor</w:t>
      </w:r>
      <w:proofErr w:type="spellEnd"/>
      <w:r w:rsidRPr="00317974">
        <w:rPr>
          <w:rFonts w:eastAsiaTheme="minorHAnsi"/>
          <w:bCs/>
          <w:sz w:val="24"/>
          <w:szCs w:val="24"/>
        </w:rPr>
        <w:t xml:space="preserve"> </w:t>
      </w:r>
      <w:proofErr w:type="spellStart"/>
      <w:r w:rsidRPr="00317974">
        <w:rPr>
          <w:rFonts w:eastAsiaTheme="minorHAnsi"/>
          <w:bCs/>
          <w:sz w:val="24"/>
          <w:szCs w:val="24"/>
        </w:rPr>
        <w:t>generale</w:t>
      </w:r>
      <w:proofErr w:type="spellEnd"/>
      <w:r w:rsidRPr="00317974">
        <w:rPr>
          <w:rFonts w:eastAsiaTheme="minorHAnsi"/>
          <w:bCs/>
          <w:sz w:val="24"/>
          <w:szCs w:val="24"/>
        </w:rPr>
        <w:t xml:space="preserve"> </w:t>
      </w:r>
      <w:proofErr w:type="spellStart"/>
      <w:r w:rsidRPr="00317974">
        <w:rPr>
          <w:rFonts w:eastAsiaTheme="minorHAnsi"/>
          <w:bCs/>
          <w:sz w:val="24"/>
          <w:szCs w:val="24"/>
        </w:rPr>
        <w:t>şi</w:t>
      </w:r>
      <w:proofErr w:type="spellEnd"/>
      <w:r w:rsidRPr="00317974">
        <w:rPr>
          <w:rFonts w:eastAsiaTheme="minorHAnsi"/>
          <w:bCs/>
          <w:sz w:val="24"/>
          <w:szCs w:val="24"/>
        </w:rPr>
        <w:t xml:space="preserve"> </w:t>
      </w:r>
      <w:proofErr w:type="spellStart"/>
      <w:r w:rsidRPr="00317974">
        <w:rPr>
          <w:rFonts w:eastAsiaTheme="minorHAnsi"/>
          <w:bCs/>
          <w:sz w:val="24"/>
          <w:szCs w:val="24"/>
        </w:rPr>
        <w:t>competenţelor</w:t>
      </w:r>
      <w:proofErr w:type="spellEnd"/>
      <w:r w:rsidRPr="00317974">
        <w:rPr>
          <w:rFonts w:eastAsiaTheme="minorHAnsi"/>
          <w:bCs/>
          <w:sz w:val="24"/>
          <w:szCs w:val="24"/>
        </w:rPr>
        <w:t xml:space="preserve"> </w:t>
      </w:r>
      <w:proofErr w:type="spellStart"/>
      <w:r w:rsidRPr="00317974">
        <w:rPr>
          <w:rFonts w:eastAsiaTheme="minorHAnsi"/>
          <w:bCs/>
          <w:sz w:val="24"/>
          <w:szCs w:val="24"/>
        </w:rPr>
        <w:t>generale</w:t>
      </w:r>
      <w:proofErr w:type="spellEnd"/>
      <w:r w:rsidRPr="00317974">
        <w:rPr>
          <w:rFonts w:eastAsiaTheme="minorHAnsi"/>
          <w:bCs/>
          <w:sz w:val="24"/>
          <w:szCs w:val="24"/>
        </w:rPr>
        <w:t xml:space="preserve"> </w:t>
      </w:r>
      <w:proofErr w:type="spellStart"/>
      <w:r w:rsidRPr="00317974">
        <w:rPr>
          <w:rFonts w:eastAsiaTheme="minorHAnsi"/>
          <w:bCs/>
          <w:sz w:val="24"/>
          <w:szCs w:val="24"/>
        </w:rPr>
        <w:t>necesare</w:t>
      </w:r>
      <w:proofErr w:type="spellEnd"/>
      <w:r w:rsidRPr="00317974">
        <w:rPr>
          <w:rFonts w:eastAsiaTheme="minorHAnsi"/>
          <w:bCs/>
          <w:sz w:val="24"/>
          <w:szCs w:val="24"/>
        </w:rPr>
        <w:t xml:space="preserve"> </w:t>
      </w:r>
      <w:proofErr w:type="spellStart"/>
      <w:r w:rsidRPr="00317974">
        <w:rPr>
          <w:rFonts w:eastAsiaTheme="minorHAnsi"/>
          <w:bCs/>
          <w:sz w:val="24"/>
          <w:szCs w:val="24"/>
        </w:rPr>
        <w:t>ocupării</w:t>
      </w:r>
      <w:proofErr w:type="spellEnd"/>
      <w:r w:rsidRPr="00317974">
        <w:rPr>
          <w:rFonts w:eastAsiaTheme="minorHAnsi"/>
          <w:bCs/>
          <w:sz w:val="24"/>
          <w:szCs w:val="24"/>
        </w:rPr>
        <w:t xml:space="preserve"> </w:t>
      </w:r>
      <w:proofErr w:type="spellStart"/>
      <w:r w:rsidRPr="00317974">
        <w:rPr>
          <w:rFonts w:eastAsiaTheme="minorHAnsi"/>
          <w:bCs/>
          <w:sz w:val="24"/>
          <w:szCs w:val="24"/>
        </w:rPr>
        <w:t>unei</w:t>
      </w:r>
      <w:proofErr w:type="spellEnd"/>
      <w:r w:rsidRPr="00317974">
        <w:rPr>
          <w:rFonts w:eastAsiaTheme="minorHAnsi"/>
          <w:bCs/>
          <w:sz w:val="24"/>
          <w:szCs w:val="24"/>
        </w:rPr>
        <w:t xml:space="preserve"> </w:t>
      </w:r>
      <w:proofErr w:type="spellStart"/>
      <w:r w:rsidRPr="00317974">
        <w:rPr>
          <w:rFonts w:eastAsiaTheme="minorHAnsi"/>
          <w:bCs/>
          <w:sz w:val="24"/>
          <w:szCs w:val="24"/>
        </w:rPr>
        <w:t>funcţii</w:t>
      </w:r>
      <w:proofErr w:type="spellEnd"/>
      <w:r w:rsidRPr="00317974">
        <w:rPr>
          <w:rFonts w:eastAsiaTheme="minorHAnsi"/>
          <w:bCs/>
          <w:sz w:val="24"/>
          <w:szCs w:val="24"/>
        </w:rPr>
        <w:t xml:space="preserve"> </w:t>
      </w:r>
      <w:proofErr w:type="spellStart"/>
      <w:r w:rsidRPr="00317974">
        <w:rPr>
          <w:rFonts w:eastAsiaTheme="minorHAnsi"/>
          <w:bCs/>
          <w:sz w:val="24"/>
          <w:szCs w:val="24"/>
        </w:rPr>
        <w:t>publice</w:t>
      </w:r>
      <w:proofErr w:type="spellEnd"/>
      <w:r w:rsidRPr="00317974">
        <w:rPr>
          <w:rFonts w:eastAsiaTheme="minorHAnsi"/>
          <w:bCs/>
          <w:sz w:val="24"/>
          <w:szCs w:val="24"/>
        </w:rPr>
        <w:t xml:space="preserve">, </w:t>
      </w:r>
      <w:proofErr w:type="spellStart"/>
      <w:r w:rsidRPr="00317974">
        <w:rPr>
          <w:rFonts w:eastAsiaTheme="minorHAnsi"/>
          <w:bCs/>
          <w:sz w:val="24"/>
          <w:szCs w:val="24"/>
        </w:rPr>
        <w:t>realizată</w:t>
      </w:r>
      <w:proofErr w:type="spellEnd"/>
      <w:r w:rsidRPr="00317974">
        <w:rPr>
          <w:rFonts w:eastAsiaTheme="minorHAnsi"/>
          <w:bCs/>
          <w:sz w:val="24"/>
          <w:szCs w:val="24"/>
        </w:rPr>
        <w:t xml:space="preserve"> </w:t>
      </w:r>
      <w:proofErr w:type="spellStart"/>
      <w:r w:rsidRPr="00317974">
        <w:rPr>
          <w:rFonts w:eastAsiaTheme="minorHAnsi"/>
          <w:bCs/>
          <w:sz w:val="24"/>
          <w:szCs w:val="24"/>
        </w:rPr>
        <w:t>prin</w:t>
      </w:r>
      <w:proofErr w:type="spellEnd"/>
      <w:r w:rsidRPr="00317974">
        <w:rPr>
          <w:rFonts w:eastAsiaTheme="minorHAnsi"/>
          <w:bCs/>
          <w:sz w:val="24"/>
          <w:szCs w:val="24"/>
        </w:rPr>
        <w:t xml:space="preserve"> concurs </w:t>
      </w:r>
      <w:proofErr w:type="spellStart"/>
      <w:r w:rsidRPr="00317974">
        <w:rPr>
          <w:rFonts w:eastAsiaTheme="minorHAnsi"/>
          <w:bCs/>
          <w:sz w:val="24"/>
          <w:szCs w:val="24"/>
        </w:rPr>
        <w:t>naţional</w:t>
      </w:r>
      <w:proofErr w:type="spellEnd"/>
      <w:r w:rsidRPr="00317974">
        <w:rPr>
          <w:rFonts w:eastAsiaTheme="minorHAnsi"/>
          <w:bCs/>
          <w:sz w:val="24"/>
          <w:szCs w:val="24"/>
        </w:rPr>
        <w:t>;</w:t>
      </w:r>
    </w:p>
    <w:p w14:paraId="3285140D" w14:textId="77777777" w:rsidR="00317974" w:rsidRDefault="00317974" w:rsidP="00317974">
      <w:pPr>
        <w:tabs>
          <w:tab w:val="left" w:pos="1574"/>
        </w:tabs>
        <w:autoSpaceDE w:val="0"/>
        <w:autoSpaceDN w:val="0"/>
        <w:adjustRightInd w:val="0"/>
        <w:jc w:val="both"/>
        <w:rPr>
          <w:rFonts w:eastAsiaTheme="minorHAnsi"/>
          <w:bCs/>
          <w:sz w:val="24"/>
          <w:szCs w:val="24"/>
        </w:rPr>
      </w:pPr>
      <w:r>
        <w:rPr>
          <w:rFonts w:eastAsiaTheme="minorHAnsi"/>
          <w:bCs/>
          <w:sz w:val="24"/>
          <w:szCs w:val="24"/>
        </w:rPr>
        <w:tab/>
      </w:r>
      <w:r w:rsidRPr="00317974">
        <w:rPr>
          <w:rFonts w:eastAsiaTheme="minorHAnsi"/>
          <w:bCs/>
          <w:sz w:val="24"/>
          <w:szCs w:val="24"/>
        </w:rPr>
        <w:t xml:space="preserve">b) </w:t>
      </w:r>
      <w:proofErr w:type="spellStart"/>
      <w:r w:rsidRPr="00317974">
        <w:rPr>
          <w:rFonts w:eastAsiaTheme="minorHAnsi"/>
          <w:bCs/>
          <w:sz w:val="24"/>
          <w:szCs w:val="24"/>
        </w:rPr>
        <w:t>etapa</w:t>
      </w:r>
      <w:proofErr w:type="spellEnd"/>
      <w:r w:rsidRPr="00317974">
        <w:rPr>
          <w:rFonts w:eastAsiaTheme="minorHAnsi"/>
          <w:bCs/>
          <w:sz w:val="24"/>
          <w:szCs w:val="24"/>
        </w:rPr>
        <w:t xml:space="preserve"> de </w:t>
      </w:r>
      <w:proofErr w:type="spellStart"/>
      <w:r w:rsidRPr="00317974">
        <w:rPr>
          <w:rFonts w:eastAsiaTheme="minorHAnsi"/>
          <w:bCs/>
          <w:sz w:val="24"/>
          <w:szCs w:val="24"/>
        </w:rPr>
        <w:t>selecţie</w:t>
      </w:r>
      <w:proofErr w:type="spellEnd"/>
      <w:r w:rsidRPr="00317974">
        <w:rPr>
          <w:rFonts w:eastAsiaTheme="minorHAnsi"/>
          <w:bCs/>
          <w:sz w:val="24"/>
          <w:szCs w:val="24"/>
        </w:rPr>
        <w:t xml:space="preserve"> care </w:t>
      </w:r>
      <w:proofErr w:type="spellStart"/>
      <w:r w:rsidRPr="00317974">
        <w:rPr>
          <w:rFonts w:eastAsiaTheme="minorHAnsi"/>
          <w:bCs/>
          <w:sz w:val="24"/>
          <w:szCs w:val="24"/>
        </w:rPr>
        <w:t>constă</w:t>
      </w:r>
      <w:proofErr w:type="spellEnd"/>
      <w:r w:rsidRPr="00317974">
        <w:rPr>
          <w:rFonts w:eastAsiaTheme="minorHAnsi"/>
          <w:bCs/>
          <w:sz w:val="24"/>
          <w:szCs w:val="24"/>
        </w:rPr>
        <w:t xml:space="preserve"> </w:t>
      </w:r>
      <w:proofErr w:type="spellStart"/>
      <w:r w:rsidRPr="00317974">
        <w:rPr>
          <w:rFonts w:eastAsiaTheme="minorHAnsi"/>
          <w:bCs/>
          <w:sz w:val="24"/>
          <w:szCs w:val="24"/>
        </w:rPr>
        <w:t>în</w:t>
      </w:r>
      <w:proofErr w:type="spellEnd"/>
      <w:r w:rsidRPr="00317974">
        <w:rPr>
          <w:rFonts w:eastAsiaTheme="minorHAnsi"/>
          <w:bCs/>
          <w:sz w:val="24"/>
          <w:szCs w:val="24"/>
        </w:rPr>
        <w:t xml:space="preserve"> </w:t>
      </w:r>
      <w:proofErr w:type="spellStart"/>
      <w:r w:rsidRPr="00317974">
        <w:rPr>
          <w:rFonts w:eastAsiaTheme="minorHAnsi"/>
          <w:bCs/>
          <w:sz w:val="24"/>
          <w:szCs w:val="24"/>
        </w:rPr>
        <w:t>verificarea</w:t>
      </w:r>
      <w:proofErr w:type="spellEnd"/>
      <w:r w:rsidRPr="00317974">
        <w:rPr>
          <w:rFonts w:eastAsiaTheme="minorHAnsi"/>
          <w:bCs/>
          <w:sz w:val="24"/>
          <w:szCs w:val="24"/>
        </w:rPr>
        <w:t xml:space="preserve"> </w:t>
      </w:r>
      <w:proofErr w:type="spellStart"/>
      <w:r w:rsidRPr="00317974">
        <w:rPr>
          <w:rFonts w:eastAsiaTheme="minorHAnsi"/>
          <w:bCs/>
          <w:sz w:val="24"/>
          <w:szCs w:val="24"/>
        </w:rPr>
        <w:t>cunoştinţelor</w:t>
      </w:r>
      <w:proofErr w:type="spellEnd"/>
      <w:r w:rsidRPr="00317974">
        <w:rPr>
          <w:rFonts w:eastAsiaTheme="minorHAnsi"/>
          <w:bCs/>
          <w:sz w:val="24"/>
          <w:szCs w:val="24"/>
        </w:rPr>
        <w:t xml:space="preserve"> de </w:t>
      </w:r>
      <w:proofErr w:type="spellStart"/>
      <w:r w:rsidRPr="00317974">
        <w:rPr>
          <w:rFonts w:eastAsiaTheme="minorHAnsi"/>
          <w:bCs/>
          <w:sz w:val="24"/>
          <w:szCs w:val="24"/>
        </w:rPr>
        <w:t>specialitate</w:t>
      </w:r>
      <w:proofErr w:type="spellEnd"/>
      <w:r w:rsidRPr="00317974">
        <w:rPr>
          <w:rFonts w:eastAsiaTheme="minorHAnsi"/>
          <w:bCs/>
          <w:sz w:val="24"/>
          <w:szCs w:val="24"/>
        </w:rPr>
        <w:t xml:space="preserve"> </w:t>
      </w:r>
      <w:proofErr w:type="spellStart"/>
      <w:r w:rsidRPr="00317974">
        <w:rPr>
          <w:rFonts w:eastAsiaTheme="minorHAnsi"/>
          <w:bCs/>
          <w:sz w:val="24"/>
          <w:szCs w:val="24"/>
        </w:rPr>
        <w:t>şi</w:t>
      </w:r>
      <w:proofErr w:type="spellEnd"/>
      <w:r w:rsidRPr="00317974">
        <w:rPr>
          <w:rFonts w:eastAsiaTheme="minorHAnsi"/>
          <w:bCs/>
          <w:sz w:val="24"/>
          <w:szCs w:val="24"/>
        </w:rPr>
        <w:t xml:space="preserve"> </w:t>
      </w:r>
      <w:proofErr w:type="spellStart"/>
      <w:r w:rsidRPr="00317974">
        <w:rPr>
          <w:rFonts w:eastAsiaTheme="minorHAnsi"/>
          <w:bCs/>
          <w:sz w:val="24"/>
          <w:szCs w:val="24"/>
        </w:rPr>
        <w:t>competenţelor</w:t>
      </w:r>
      <w:proofErr w:type="spellEnd"/>
      <w:r w:rsidRPr="00317974">
        <w:rPr>
          <w:rFonts w:eastAsiaTheme="minorHAnsi"/>
          <w:bCs/>
          <w:sz w:val="24"/>
          <w:szCs w:val="24"/>
        </w:rPr>
        <w:t xml:space="preserve"> </w:t>
      </w:r>
      <w:proofErr w:type="spellStart"/>
      <w:r w:rsidRPr="00317974">
        <w:rPr>
          <w:rFonts w:eastAsiaTheme="minorHAnsi"/>
          <w:bCs/>
          <w:sz w:val="24"/>
          <w:szCs w:val="24"/>
        </w:rPr>
        <w:t>specifice</w:t>
      </w:r>
      <w:proofErr w:type="spellEnd"/>
      <w:r w:rsidRPr="00317974">
        <w:rPr>
          <w:rFonts w:eastAsiaTheme="minorHAnsi"/>
          <w:bCs/>
          <w:sz w:val="24"/>
          <w:szCs w:val="24"/>
        </w:rPr>
        <w:t xml:space="preserve"> </w:t>
      </w:r>
      <w:proofErr w:type="spellStart"/>
      <w:r w:rsidRPr="00317974">
        <w:rPr>
          <w:rFonts w:eastAsiaTheme="minorHAnsi"/>
          <w:bCs/>
          <w:sz w:val="24"/>
          <w:szCs w:val="24"/>
        </w:rPr>
        <w:t>necesare</w:t>
      </w:r>
      <w:proofErr w:type="spellEnd"/>
      <w:r w:rsidRPr="00317974">
        <w:rPr>
          <w:rFonts w:eastAsiaTheme="minorHAnsi"/>
          <w:bCs/>
          <w:sz w:val="24"/>
          <w:szCs w:val="24"/>
        </w:rPr>
        <w:t xml:space="preserve"> </w:t>
      </w:r>
      <w:proofErr w:type="spellStart"/>
      <w:r w:rsidRPr="00317974">
        <w:rPr>
          <w:rFonts w:eastAsiaTheme="minorHAnsi"/>
          <w:bCs/>
          <w:sz w:val="24"/>
          <w:szCs w:val="24"/>
        </w:rPr>
        <w:t>ocupării</w:t>
      </w:r>
      <w:proofErr w:type="spellEnd"/>
      <w:r w:rsidRPr="00317974">
        <w:rPr>
          <w:rFonts w:eastAsiaTheme="minorHAnsi"/>
          <w:bCs/>
          <w:sz w:val="24"/>
          <w:szCs w:val="24"/>
        </w:rPr>
        <w:t xml:space="preserve"> </w:t>
      </w:r>
      <w:proofErr w:type="spellStart"/>
      <w:r w:rsidRPr="00317974">
        <w:rPr>
          <w:rFonts w:eastAsiaTheme="minorHAnsi"/>
          <w:bCs/>
          <w:sz w:val="24"/>
          <w:szCs w:val="24"/>
        </w:rPr>
        <w:t>unei</w:t>
      </w:r>
      <w:proofErr w:type="spellEnd"/>
      <w:r w:rsidRPr="00317974">
        <w:rPr>
          <w:rFonts w:eastAsiaTheme="minorHAnsi"/>
          <w:bCs/>
          <w:sz w:val="24"/>
          <w:szCs w:val="24"/>
        </w:rPr>
        <w:t xml:space="preserve"> </w:t>
      </w:r>
      <w:proofErr w:type="spellStart"/>
      <w:r w:rsidRPr="00317974">
        <w:rPr>
          <w:rFonts w:eastAsiaTheme="minorHAnsi"/>
          <w:bCs/>
          <w:sz w:val="24"/>
          <w:szCs w:val="24"/>
        </w:rPr>
        <w:t>funcţii</w:t>
      </w:r>
      <w:proofErr w:type="spellEnd"/>
      <w:r w:rsidRPr="00317974">
        <w:rPr>
          <w:rFonts w:eastAsiaTheme="minorHAnsi"/>
          <w:bCs/>
          <w:sz w:val="24"/>
          <w:szCs w:val="24"/>
        </w:rPr>
        <w:t xml:space="preserve"> </w:t>
      </w:r>
      <w:proofErr w:type="spellStart"/>
      <w:r w:rsidRPr="00317974">
        <w:rPr>
          <w:rFonts w:eastAsiaTheme="minorHAnsi"/>
          <w:bCs/>
          <w:sz w:val="24"/>
          <w:szCs w:val="24"/>
        </w:rPr>
        <w:t>publice</w:t>
      </w:r>
      <w:proofErr w:type="spellEnd"/>
      <w:r w:rsidRPr="00317974">
        <w:rPr>
          <w:rFonts w:eastAsiaTheme="minorHAnsi"/>
          <w:bCs/>
          <w:sz w:val="24"/>
          <w:szCs w:val="24"/>
        </w:rPr>
        <w:t xml:space="preserve"> </w:t>
      </w:r>
      <w:proofErr w:type="spellStart"/>
      <w:r w:rsidRPr="00317974">
        <w:rPr>
          <w:rFonts w:eastAsiaTheme="minorHAnsi"/>
          <w:bCs/>
          <w:sz w:val="24"/>
          <w:szCs w:val="24"/>
        </w:rPr>
        <w:t>vacante</w:t>
      </w:r>
      <w:proofErr w:type="spellEnd"/>
      <w:r w:rsidRPr="00317974">
        <w:rPr>
          <w:rFonts w:eastAsiaTheme="minorHAnsi"/>
          <w:bCs/>
          <w:sz w:val="24"/>
          <w:szCs w:val="24"/>
        </w:rPr>
        <w:t xml:space="preserve">, </w:t>
      </w:r>
      <w:proofErr w:type="spellStart"/>
      <w:r w:rsidRPr="00317974">
        <w:rPr>
          <w:rFonts w:eastAsiaTheme="minorHAnsi"/>
          <w:bCs/>
          <w:sz w:val="24"/>
          <w:szCs w:val="24"/>
        </w:rPr>
        <w:t>realizată</w:t>
      </w:r>
      <w:proofErr w:type="spellEnd"/>
      <w:r w:rsidRPr="00317974">
        <w:rPr>
          <w:rFonts w:eastAsiaTheme="minorHAnsi"/>
          <w:bCs/>
          <w:sz w:val="24"/>
          <w:szCs w:val="24"/>
        </w:rPr>
        <w:t xml:space="preserve"> </w:t>
      </w:r>
      <w:proofErr w:type="spellStart"/>
      <w:r w:rsidRPr="00317974">
        <w:rPr>
          <w:rFonts w:eastAsiaTheme="minorHAnsi"/>
          <w:bCs/>
          <w:sz w:val="24"/>
          <w:szCs w:val="24"/>
        </w:rPr>
        <w:t>prin</w:t>
      </w:r>
      <w:proofErr w:type="spellEnd"/>
      <w:r w:rsidRPr="00317974">
        <w:rPr>
          <w:rFonts w:eastAsiaTheme="minorHAnsi"/>
          <w:bCs/>
          <w:sz w:val="24"/>
          <w:szCs w:val="24"/>
        </w:rPr>
        <w:t xml:space="preserve"> concurs pe post.</w:t>
      </w:r>
    </w:p>
    <w:p w14:paraId="365F150F" w14:textId="77777777" w:rsidR="004572EB" w:rsidRPr="00F91CA8" w:rsidRDefault="0015162C" w:rsidP="0015162C">
      <w:pPr>
        <w:numPr>
          <w:ilvl w:val="0"/>
          <w:numId w:val="201"/>
        </w:numPr>
        <w:tabs>
          <w:tab w:val="left" w:pos="1574"/>
        </w:tabs>
        <w:autoSpaceDE w:val="0"/>
        <w:autoSpaceDN w:val="0"/>
        <w:adjustRightInd w:val="0"/>
        <w:jc w:val="both"/>
        <w:rPr>
          <w:rFonts w:eastAsiaTheme="minorHAnsi"/>
          <w:bCs/>
          <w:sz w:val="24"/>
          <w:szCs w:val="24"/>
        </w:rPr>
      </w:pPr>
      <w:proofErr w:type="spellStart"/>
      <w:r w:rsidRPr="00F91CA8">
        <w:rPr>
          <w:rFonts w:eastAsiaTheme="minorHAnsi"/>
          <w:bCs/>
          <w:sz w:val="24"/>
          <w:szCs w:val="24"/>
        </w:rPr>
        <w:t>Persoanele</w:t>
      </w:r>
      <w:proofErr w:type="spellEnd"/>
      <w:r w:rsidRPr="00F91CA8">
        <w:rPr>
          <w:rFonts w:eastAsiaTheme="minorHAnsi"/>
          <w:bCs/>
          <w:sz w:val="24"/>
          <w:szCs w:val="24"/>
        </w:rPr>
        <w:t xml:space="preserve"> care </w:t>
      </w:r>
      <w:proofErr w:type="spellStart"/>
      <w:r w:rsidRPr="00F91CA8">
        <w:rPr>
          <w:rFonts w:eastAsiaTheme="minorHAnsi"/>
          <w:bCs/>
          <w:sz w:val="24"/>
          <w:szCs w:val="24"/>
        </w:rPr>
        <w:t>promovează</w:t>
      </w:r>
      <w:proofErr w:type="spellEnd"/>
      <w:r w:rsidRPr="00F91CA8">
        <w:rPr>
          <w:rFonts w:eastAsiaTheme="minorHAnsi"/>
          <w:bCs/>
          <w:sz w:val="24"/>
          <w:szCs w:val="24"/>
        </w:rPr>
        <w:t xml:space="preserve"> </w:t>
      </w:r>
      <w:proofErr w:type="spellStart"/>
      <w:r w:rsidRPr="00F91CA8">
        <w:rPr>
          <w:rFonts w:eastAsiaTheme="minorHAnsi"/>
          <w:bCs/>
          <w:sz w:val="24"/>
          <w:szCs w:val="24"/>
        </w:rPr>
        <w:t>concursul</w:t>
      </w:r>
      <w:proofErr w:type="spellEnd"/>
      <w:r w:rsidRPr="00F91CA8">
        <w:rPr>
          <w:rFonts w:eastAsiaTheme="minorHAnsi"/>
          <w:bCs/>
          <w:sz w:val="24"/>
          <w:szCs w:val="24"/>
        </w:rPr>
        <w:t xml:space="preserve"> </w:t>
      </w:r>
      <w:proofErr w:type="spellStart"/>
      <w:r w:rsidRPr="00F91CA8">
        <w:rPr>
          <w:rFonts w:eastAsiaTheme="minorHAnsi"/>
          <w:bCs/>
          <w:sz w:val="24"/>
          <w:szCs w:val="24"/>
        </w:rPr>
        <w:t>naţional</w:t>
      </w:r>
      <w:proofErr w:type="spellEnd"/>
      <w:r w:rsidRPr="00F91CA8">
        <w:rPr>
          <w:rFonts w:eastAsiaTheme="minorHAnsi"/>
          <w:bCs/>
          <w:sz w:val="24"/>
          <w:szCs w:val="24"/>
        </w:rPr>
        <w:t xml:space="preserve"> </w:t>
      </w:r>
      <w:proofErr w:type="spellStart"/>
      <w:r w:rsidRPr="00F91CA8">
        <w:rPr>
          <w:rFonts w:eastAsiaTheme="minorHAnsi"/>
          <w:bCs/>
          <w:sz w:val="24"/>
          <w:szCs w:val="24"/>
        </w:rPr>
        <w:t>prevăzut</w:t>
      </w:r>
      <w:proofErr w:type="spellEnd"/>
      <w:r w:rsidRPr="00F91CA8">
        <w:rPr>
          <w:rFonts w:eastAsiaTheme="minorHAnsi"/>
          <w:bCs/>
          <w:sz w:val="24"/>
          <w:szCs w:val="24"/>
        </w:rPr>
        <w:t xml:space="preserve"> la lit. a) </w:t>
      </w:r>
      <w:r w:rsidRPr="00F91CA8">
        <w:rPr>
          <w:rFonts w:eastAsiaTheme="minorHAnsi"/>
          <w:b/>
          <w:bCs/>
          <w:sz w:val="24"/>
          <w:szCs w:val="24"/>
        </w:rPr>
        <w:t xml:space="preserve">nu </w:t>
      </w:r>
      <w:proofErr w:type="spellStart"/>
      <w:r w:rsidRPr="00F91CA8">
        <w:rPr>
          <w:rFonts w:eastAsiaTheme="minorHAnsi"/>
          <w:b/>
          <w:bCs/>
          <w:sz w:val="24"/>
          <w:szCs w:val="24"/>
        </w:rPr>
        <w:t>dobândesc</w:t>
      </w:r>
      <w:proofErr w:type="spellEnd"/>
      <w:r w:rsidRPr="00F91CA8">
        <w:rPr>
          <w:rFonts w:eastAsiaTheme="minorHAnsi"/>
          <w:b/>
          <w:bCs/>
          <w:sz w:val="24"/>
          <w:szCs w:val="24"/>
        </w:rPr>
        <w:t xml:space="preserve"> </w:t>
      </w:r>
      <w:proofErr w:type="spellStart"/>
      <w:r w:rsidRPr="00F91CA8">
        <w:rPr>
          <w:rFonts w:eastAsiaTheme="minorHAnsi"/>
          <w:b/>
          <w:bCs/>
          <w:sz w:val="24"/>
          <w:szCs w:val="24"/>
        </w:rPr>
        <w:t>calitatea</w:t>
      </w:r>
      <w:proofErr w:type="spellEnd"/>
      <w:r w:rsidRPr="00F91CA8">
        <w:rPr>
          <w:rFonts w:eastAsiaTheme="minorHAnsi"/>
          <w:b/>
          <w:bCs/>
          <w:sz w:val="24"/>
          <w:szCs w:val="24"/>
        </w:rPr>
        <w:t xml:space="preserve"> de </w:t>
      </w:r>
      <w:proofErr w:type="spellStart"/>
      <w:r w:rsidRPr="00F91CA8">
        <w:rPr>
          <w:rFonts w:eastAsiaTheme="minorHAnsi"/>
          <w:b/>
          <w:bCs/>
          <w:sz w:val="24"/>
          <w:szCs w:val="24"/>
        </w:rPr>
        <w:t>funcţ</w:t>
      </w:r>
      <w:proofErr w:type="spellEnd"/>
      <w:r w:rsidRPr="00F91CA8">
        <w:rPr>
          <w:rFonts w:eastAsiaTheme="minorHAnsi"/>
          <w:b/>
          <w:bCs/>
          <w:sz w:val="24"/>
          <w:szCs w:val="24"/>
          <w:lang w:val="ro-RO"/>
        </w:rPr>
        <w:t xml:space="preserve">. </w:t>
      </w:r>
      <w:r w:rsidRPr="00F91CA8">
        <w:rPr>
          <w:rFonts w:eastAsiaTheme="minorHAnsi"/>
          <w:b/>
          <w:bCs/>
          <w:sz w:val="24"/>
          <w:szCs w:val="24"/>
        </w:rPr>
        <w:t>public</w:t>
      </w:r>
      <w:r w:rsidRPr="00F91CA8">
        <w:rPr>
          <w:rFonts w:eastAsiaTheme="minorHAnsi"/>
          <w:bCs/>
          <w:sz w:val="24"/>
          <w:szCs w:val="24"/>
        </w:rPr>
        <w:t xml:space="preserve">. </w:t>
      </w:r>
      <w:proofErr w:type="spellStart"/>
      <w:r w:rsidRPr="00F91CA8">
        <w:rPr>
          <w:rFonts w:eastAsiaTheme="minorHAnsi"/>
          <w:bCs/>
          <w:sz w:val="24"/>
          <w:szCs w:val="24"/>
        </w:rPr>
        <w:t>Promovarea</w:t>
      </w:r>
      <w:proofErr w:type="spellEnd"/>
      <w:r w:rsidRPr="00F91CA8">
        <w:rPr>
          <w:rFonts w:eastAsiaTheme="minorHAnsi"/>
          <w:bCs/>
          <w:sz w:val="24"/>
          <w:szCs w:val="24"/>
        </w:rPr>
        <w:t xml:space="preserve"> </w:t>
      </w:r>
      <w:proofErr w:type="spellStart"/>
      <w:r w:rsidRPr="00F91CA8">
        <w:rPr>
          <w:rFonts w:eastAsiaTheme="minorHAnsi"/>
          <w:bCs/>
          <w:sz w:val="24"/>
          <w:szCs w:val="24"/>
        </w:rPr>
        <w:t>concursului</w:t>
      </w:r>
      <w:proofErr w:type="spellEnd"/>
      <w:r w:rsidRPr="00F91CA8">
        <w:rPr>
          <w:rFonts w:eastAsiaTheme="minorHAnsi"/>
          <w:bCs/>
          <w:sz w:val="24"/>
          <w:szCs w:val="24"/>
        </w:rPr>
        <w:t xml:space="preserve"> </w:t>
      </w:r>
      <w:proofErr w:type="spellStart"/>
      <w:r w:rsidRPr="00F91CA8">
        <w:rPr>
          <w:rFonts w:eastAsiaTheme="minorHAnsi"/>
          <w:bCs/>
          <w:sz w:val="24"/>
          <w:szCs w:val="24"/>
        </w:rPr>
        <w:t>naţional</w:t>
      </w:r>
      <w:proofErr w:type="spellEnd"/>
      <w:r w:rsidRPr="00F91CA8">
        <w:rPr>
          <w:rFonts w:eastAsiaTheme="minorHAnsi"/>
          <w:bCs/>
          <w:sz w:val="24"/>
          <w:szCs w:val="24"/>
        </w:rPr>
        <w:t xml:space="preserve"> </w:t>
      </w:r>
      <w:proofErr w:type="spellStart"/>
      <w:r w:rsidRPr="00F91CA8">
        <w:rPr>
          <w:rFonts w:eastAsiaTheme="minorHAnsi"/>
          <w:bCs/>
          <w:sz w:val="24"/>
          <w:szCs w:val="24"/>
        </w:rPr>
        <w:t>conferă</w:t>
      </w:r>
      <w:proofErr w:type="spellEnd"/>
      <w:r w:rsidRPr="00F91CA8">
        <w:rPr>
          <w:rFonts w:eastAsiaTheme="minorHAnsi"/>
          <w:bCs/>
          <w:sz w:val="24"/>
          <w:szCs w:val="24"/>
        </w:rPr>
        <w:t xml:space="preserve"> </w:t>
      </w:r>
      <w:proofErr w:type="spellStart"/>
      <w:r w:rsidRPr="00F91CA8">
        <w:rPr>
          <w:rFonts w:eastAsiaTheme="minorHAnsi"/>
          <w:bCs/>
          <w:sz w:val="24"/>
          <w:szCs w:val="24"/>
        </w:rPr>
        <w:t>dreptul</w:t>
      </w:r>
      <w:proofErr w:type="spellEnd"/>
      <w:r w:rsidRPr="00F91CA8">
        <w:rPr>
          <w:rFonts w:eastAsiaTheme="minorHAnsi"/>
          <w:bCs/>
          <w:sz w:val="24"/>
          <w:szCs w:val="24"/>
        </w:rPr>
        <w:t xml:space="preserve"> de </w:t>
      </w:r>
      <w:proofErr w:type="spellStart"/>
      <w:r w:rsidRPr="00F91CA8">
        <w:rPr>
          <w:rFonts w:eastAsiaTheme="minorHAnsi"/>
          <w:bCs/>
          <w:sz w:val="24"/>
          <w:szCs w:val="24"/>
        </w:rPr>
        <w:t>participare</w:t>
      </w:r>
      <w:proofErr w:type="spellEnd"/>
      <w:r w:rsidRPr="00F91CA8">
        <w:rPr>
          <w:rFonts w:eastAsiaTheme="minorHAnsi"/>
          <w:bCs/>
          <w:sz w:val="24"/>
          <w:szCs w:val="24"/>
        </w:rPr>
        <w:t xml:space="preserve"> </w:t>
      </w:r>
      <w:r w:rsidRPr="00F91CA8">
        <w:rPr>
          <w:rFonts w:eastAsiaTheme="minorHAnsi"/>
          <w:b/>
          <w:bCs/>
          <w:sz w:val="24"/>
          <w:szCs w:val="24"/>
        </w:rPr>
        <w:t xml:space="preserve">la </w:t>
      </w:r>
      <w:proofErr w:type="spellStart"/>
      <w:r w:rsidRPr="00F91CA8">
        <w:rPr>
          <w:rFonts w:eastAsiaTheme="minorHAnsi"/>
          <w:b/>
          <w:bCs/>
          <w:sz w:val="24"/>
          <w:szCs w:val="24"/>
        </w:rPr>
        <w:t>concursul</w:t>
      </w:r>
      <w:proofErr w:type="spellEnd"/>
      <w:r w:rsidRPr="00F91CA8">
        <w:rPr>
          <w:rFonts w:eastAsiaTheme="minorHAnsi"/>
          <w:b/>
          <w:bCs/>
          <w:sz w:val="24"/>
          <w:szCs w:val="24"/>
        </w:rPr>
        <w:t xml:space="preserve"> pe </w:t>
      </w:r>
      <w:r w:rsidRPr="00F91CA8">
        <w:rPr>
          <w:rFonts w:eastAsiaTheme="minorHAnsi"/>
          <w:bCs/>
          <w:sz w:val="24"/>
          <w:szCs w:val="24"/>
        </w:rPr>
        <w:t xml:space="preserve">post </w:t>
      </w:r>
      <w:proofErr w:type="spellStart"/>
      <w:r w:rsidRPr="00F91CA8">
        <w:rPr>
          <w:rFonts w:eastAsiaTheme="minorHAnsi"/>
          <w:bCs/>
          <w:sz w:val="24"/>
          <w:szCs w:val="24"/>
        </w:rPr>
        <w:t>pentru</w:t>
      </w:r>
      <w:proofErr w:type="spellEnd"/>
      <w:r w:rsidRPr="00F91CA8">
        <w:rPr>
          <w:rFonts w:eastAsiaTheme="minorHAnsi"/>
          <w:bCs/>
          <w:sz w:val="24"/>
          <w:szCs w:val="24"/>
        </w:rPr>
        <w:t xml:space="preserve"> o </w:t>
      </w:r>
      <w:proofErr w:type="spellStart"/>
      <w:r w:rsidRPr="00F91CA8">
        <w:rPr>
          <w:rFonts w:eastAsiaTheme="minorHAnsi"/>
          <w:bCs/>
          <w:sz w:val="24"/>
          <w:szCs w:val="24"/>
        </w:rPr>
        <w:t>perioadă</w:t>
      </w:r>
      <w:proofErr w:type="spellEnd"/>
      <w:r w:rsidRPr="00F91CA8">
        <w:rPr>
          <w:rFonts w:eastAsiaTheme="minorHAnsi"/>
          <w:bCs/>
          <w:sz w:val="24"/>
          <w:szCs w:val="24"/>
        </w:rPr>
        <w:t xml:space="preserve"> de maximum 3 ani de la data </w:t>
      </w:r>
      <w:proofErr w:type="spellStart"/>
      <w:r w:rsidRPr="00F91CA8">
        <w:rPr>
          <w:rFonts w:eastAsiaTheme="minorHAnsi"/>
          <w:bCs/>
          <w:sz w:val="24"/>
          <w:szCs w:val="24"/>
        </w:rPr>
        <w:t>promovării</w:t>
      </w:r>
      <w:proofErr w:type="spellEnd"/>
      <w:r w:rsidRPr="00F91CA8">
        <w:rPr>
          <w:rFonts w:eastAsiaTheme="minorHAnsi"/>
          <w:bCs/>
          <w:sz w:val="24"/>
          <w:szCs w:val="24"/>
        </w:rPr>
        <w:t xml:space="preserve"> </w:t>
      </w:r>
      <w:proofErr w:type="spellStart"/>
      <w:r w:rsidRPr="00F91CA8">
        <w:rPr>
          <w:rFonts w:eastAsiaTheme="minorHAnsi"/>
          <w:bCs/>
          <w:sz w:val="24"/>
          <w:szCs w:val="24"/>
        </w:rPr>
        <w:t>concursului</w:t>
      </w:r>
      <w:proofErr w:type="spellEnd"/>
      <w:r w:rsidRPr="00F91CA8">
        <w:rPr>
          <w:rFonts w:eastAsiaTheme="minorHAnsi"/>
          <w:bCs/>
          <w:sz w:val="24"/>
          <w:szCs w:val="24"/>
        </w:rPr>
        <w:t xml:space="preserve"> </w:t>
      </w:r>
      <w:proofErr w:type="spellStart"/>
      <w:r w:rsidRPr="00F91CA8">
        <w:rPr>
          <w:rFonts w:eastAsiaTheme="minorHAnsi"/>
          <w:bCs/>
          <w:sz w:val="24"/>
          <w:szCs w:val="24"/>
        </w:rPr>
        <w:t>naţional</w:t>
      </w:r>
      <w:proofErr w:type="spellEnd"/>
      <w:r w:rsidRPr="00F91CA8">
        <w:rPr>
          <w:rFonts w:eastAsiaTheme="minorHAnsi"/>
          <w:bCs/>
          <w:sz w:val="24"/>
          <w:szCs w:val="24"/>
        </w:rPr>
        <w:t xml:space="preserve">. </w:t>
      </w:r>
    </w:p>
    <w:p w14:paraId="78B7AE39" w14:textId="77777777" w:rsidR="004572EB" w:rsidRPr="00317974" w:rsidRDefault="0015162C" w:rsidP="0015162C">
      <w:pPr>
        <w:numPr>
          <w:ilvl w:val="0"/>
          <w:numId w:val="201"/>
        </w:numPr>
        <w:tabs>
          <w:tab w:val="left" w:pos="1574"/>
        </w:tabs>
        <w:autoSpaceDE w:val="0"/>
        <w:autoSpaceDN w:val="0"/>
        <w:adjustRightInd w:val="0"/>
        <w:jc w:val="both"/>
        <w:rPr>
          <w:rFonts w:eastAsiaTheme="minorHAnsi"/>
          <w:bCs/>
          <w:sz w:val="24"/>
          <w:szCs w:val="24"/>
        </w:rPr>
      </w:pPr>
      <w:proofErr w:type="spellStart"/>
      <w:r w:rsidRPr="00317974">
        <w:rPr>
          <w:rFonts w:eastAsiaTheme="minorHAnsi"/>
          <w:bCs/>
          <w:sz w:val="24"/>
          <w:szCs w:val="24"/>
        </w:rPr>
        <w:t>Concursul</w:t>
      </w:r>
      <w:proofErr w:type="spellEnd"/>
      <w:r w:rsidRPr="00317974">
        <w:rPr>
          <w:rFonts w:eastAsiaTheme="minorHAnsi"/>
          <w:bCs/>
          <w:sz w:val="24"/>
          <w:szCs w:val="24"/>
        </w:rPr>
        <w:t xml:space="preserve"> se </w:t>
      </w:r>
      <w:proofErr w:type="spellStart"/>
      <w:r w:rsidRPr="00317974">
        <w:rPr>
          <w:rFonts w:eastAsiaTheme="minorHAnsi"/>
          <w:bCs/>
          <w:sz w:val="24"/>
          <w:szCs w:val="24"/>
        </w:rPr>
        <w:t>organizează</w:t>
      </w:r>
      <w:proofErr w:type="spellEnd"/>
      <w:r w:rsidRPr="00317974">
        <w:rPr>
          <w:rFonts w:eastAsiaTheme="minorHAnsi"/>
          <w:bCs/>
          <w:sz w:val="24"/>
          <w:szCs w:val="24"/>
        </w:rPr>
        <w:t xml:space="preserve"> pe </w:t>
      </w:r>
      <w:proofErr w:type="spellStart"/>
      <w:r w:rsidRPr="00317974">
        <w:rPr>
          <w:rFonts w:eastAsiaTheme="minorHAnsi"/>
          <w:bCs/>
          <w:sz w:val="24"/>
          <w:szCs w:val="24"/>
        </w:rPr>
        <w:t>baza</w:t>
      </w:r>
      <w:proofErr w:type="spellEnd"/>
      <w:r w:rsidRPr="00317974">
        <w:rPr>
          <w:rFonts w:eastAsiaTheme="minorHAnsi"/>
          <w:bCs/>
          <w:sz w:val="24"/>
          <w:szCs w:val="24"/>
        </w:rPr>
        <w:t xml:space="preserve"> </w:t>
      </w:r>
      <w:proofErr w:type="spellStart"/>
      <w:r w:rsidRPr="00317974">
        <w:rPr>
          <w:rFonts w:eastAsiaTheme="minorHAnsi"/>
          <w:bCs/>
          <w:sz w:val="24"/>
          <w:szCs w:val="24"/>
        </w:rPr>
        <w:t>unui</w:t>
      </w:r>
      <w:proofErr w:type="spellEnd"/>
      <w:r w:rsidRPr="00317974">
        <w:rPr>
          <w:rFonts w:eastAsiaTheme="minorHAnsi"/>
          <w:bCs/>
          <w:sz w:val="24"/>
          <w:szCs w:val="24"/>
        </w:rPr>
        <w:t xml:space="preserve"> plan de </w:t>
      </w:r>
      <w:proofErr w:type="spellStart"/>
      <w:r w:rsidRPr="00317974">
        <w:rPr>
          <w:rFonts w:eastAsiaTheme="minorHAnsi"/>
          <w:bCs/>
          <w:sz w:val="24"/>
          <w:szCs w:val="24"/>
        </w:rPr>
        <w:t>recrutare</w:t>
      </w:r>
      <w:proofErr w:type="spellEnd"/>
      <w:r w:rsidRPr="00317974">
        <w:rPr>
          <w:rFonts w:eastAsiaTheme="minorHAnsi"/>
          <w:bCs/>
          <w:sz w:val="24"/>
          <w:szCs w:val="24"/>
        </w:rPr>
        <w:t xml:space="preserve"> a </w:t>
      </w:r>
      <w:proofErr w:type="spellStart"/>
      <w:r w:rsidRPr="00317974">
        <w:rPr>
          <w:rFonts w:eastAsiaTheme="minorHAnsi"/>
          <w:bCs/>
          <w:sz w:val="24"/>
          <w:szCs w:val="24"/>
        </w:rPr>
        <w:t>funcţionarilor</w:t>
      </w:r>
      <w:proofErr w:type="spellEnd"/>
      <w:r w:rsidRPr="00317974">
        <w:rPr>
          <w:rFonts w:eastAsiaTheme="minorHAnsi"/>
          <w:bCs/>
          <w:sz w:val="24"/>
          <w:szCs w:val="24"/>
        </w:rPr>
        <w:t xml:space="preserve"> </w:t>
      </w:r>
      <w:proofErr w:type="spellStart"/>
      <w:r w:rsidRPr="00317974">
        <w:rPr>
          <w:rFonts w:eastAsiaTheme="minorHAnsi"/>
          <w:bCs/>
          <w:sz w:val="24"/>
          <w:szCs w:val="24"/>
        </w:rPr>
        <w:t>publici</w:t>
      </w:r>
      <w:proofErr w:type="spellEnd"/>
      <w:r w:rsidRPr="00317974">
        <w:rPr>
          <w:rFonts w:eastAsiaTheme="minorHAnsi"/>
          <w:bCs/>
          <w:sz w:val="24"/>
          <w:szCs w:val="24"/>
        </w:rPr>
        <w:t xml:space="preserve"> care se </w:t>
      </w:r>
      <w:proofErr w:type="spellStart"/>
      <w:r w:rsidRPr="00317974">
        <w:rPr>
          <w:rFonts w:eastAsiaTheme="minorHAnsi"/>
          <w:bCs/>
          <w:sz w:val="24"/>
          <w:szCs w:val="24"/>
        </w:rPr>
        <w:t>elaborează</w:t>
      </w:r>
      <w:proofErr w:type="spellEnd"/>
      <w:r w:rsidRPr="00317974">
        <w:rPr>
          <w:rFonts w:eastAsiaTheme="minorHAnsi"/>
          <w:bCs/>
          <w:sz w:val="24"/>
          <w:szCs w:val="24"/>
        </w:rPr>
        <w:t xml:space="preserve"> de </w:t>
      </w:r>
      <w:proofErr w:type="spellStart"/>
      <w:r w:rsidRPr="00317974">
        <w:rPr>
          <w:rFonts w:eastAsiaTheme="minorHAnsi"/>
          <w:bCs/>
          <w:sz w:val="24"/>
          <w:szCs w:val="24"/>
        </w:rPr>
        <w:t>către</w:t>
      </w:r>
      <w:proofErr w:type="spellEnd"/>
      <w:r w:rsidRPr="00317974">
        <w:rPr>
          <w:rFonts w:eastAsiaTheme="minorHAnsi"/>
          <w:bCs/>
          <w:sz w:val="24"/>
          <w:szCs w:val="24"/>
        </w:rPr>
        <w:t xml:space="preserve"> A</w:t>
      </w:r>
      <w:r w:rsidRPr="00317974">
        <w:rPr>
          <w:rFonts w:eastAsiaTheme="minorHAnsi"/>
          <w:bCs/>
          <w:sz w:val="24"/>
          <w:szCs w:val="24"/>
          <w:lang w:val="ro-RO"/>
        </w:rPr>
        <w:t>NFP</w:t>
      </w:r>
    </w:p>
    <w:p w14:paraId="39A3AF60" w14:textId="77777777" w:rsidR="004572EB" w:rsidRPr="00317974" w:rsidRDefault="0015162C" w:rsidP="0015162C">
      <w:pPr>
        <w:numPr>
          <w:ilvl w:val="0"/>
          <w:numId w:val="201"/>
        </w:numPr>
        <w:tabs>
          <w:tab w:val="left" w:pos="1574"/>
        </w:tabs>
        <w:autoSpaceDE w:val="0"/>
        <w:autoSpaceDN w:val="0"/>
        <w:adjustRightInd w:val="0"/>
        <w:jc w:val="both"/>
        <w:rPr>
          <w:rFonts w:eastAsiaTheme="minorHAnsi"/>
          <w:bCs/>
          <w:sz w:val="24"/>
          <w:szCs w:val="24"/>
        </w:rPr>
      </w:pPr>
      <w:r w:rsidRPr="00317974">
        <w:rPr>
          <w:rFonts w:eastAsiaTheme="minorHAnsi"/>
          <w:bCs/>
          <w:sz w:val="24"/>
          <w:szCs w:val="24"/>
        </w:rPr>
        <w:t xml:space="preserve">se </w:t>
      </w:r>
      <w:proofErr w:type="spellStart"/>
      <w:r w:rsidRPr="00317974">
        <w:rPr>
          <w:rFonts w:eastAsiaTheme="minorHAnsi"/>
          <w:bCs/>
          <w:sz w:val="24"/>
          <w:szCs w:val="24"/>
        </w:rPr>
        <w:t>previzionează</w:t>
      </w:r>
      <w:proofErr w:type="spellEnd"/>
      <w:r w:rsidRPr="00317974">
        <w:rPr>
          <w:rFonts w:eastAsiaTheme="minorHAnsi"/>
          <w:bCs/>
          <w:sz w:val="24"/>
          <w:szCs w:val="24"/>
        </w:rPr>
        <w:t xml:space="preserve">, </w:t>
      </w:r>
      <w:proofErr w:type="spellStart"/>
      <w:r w:rsidRPr="00317974">
        <w:rPr>
          <w:rFonts w:eastAsiaTheme="minorHAnsi"/>
          <w:bCs/>
          <w:sz w:val="24"/>
          <w:szCs w:val="24"/>
        </w:rPr>
        <w:t>pentru</w:t>
      </w:r>
      <w:proofErr w:type="spellEnd"/>
      <w:r w:rsidRPr="00317974">
        <w:rPr>
          <w:rFonts w:eastAsiaTheme="minorHAnsi"/>
          <w:bCs/>
          <w:sz w:val="24"/>
          <w:szCs w:val="24"/>
        </w:rPr>
        <w:t xml:space="preserve"> o </w:t>
      </w:r>
      <w:proofErr w:type="spellStart"/>
      <w:r w:rsidRPr="00317974">
        <w:rPr>
          <w:rFonts w:eastAsiaTheme="minorHAnsi"/>
          <w:bCs/>
          <w:sz w:val="24"/>
          <w:szCs w:val="24"/>
        </w:rPr>
        <w:t>perioadă</w:t>
      </w:r>
      <w:proofErr w:type="spellEnd"/>
      <w:r w:rsidRPr="00317974">
        <w:rPr>
          <w:rFonts w:eastAsiaTheme="minorHAnsi"/>
          <w:bCs/>
          <w:sz w:val="24"/>
          <w:szCs w:val="24"/>
        </w:rPr>
        <w:t xml:space="preserve"> de maximum 3 ani, </w:t>
      </w:r>
      <w:proofErr w:type="spellStart"/>
      <w:r w:rsidRPr="00317974">
        <w:rPr>
          <w:rFonts w:eastAsiaTheme="minorHAnsi"/>
          <w:bCs/>
          <w:sz w:val="24"/>
          <w:szCs w:val="24"/>
        </w:rPr>
        <w:t>necesarul</w:t>
      </w:r>
      <w:proofErr w:type="spellEnd"/>
      <w:r w:rsidRPr="00317974">
        <w:rPr>
          <w:rFonts w:eastAsiaTheme="minorHAnsi"/>
          <w:bCs/>
          <w:sz w:val="24"/>
          <w:szCs w:val="24"/>
        </w:rPr>
        <w:t xml:space="preserve"> de </w:t>
      </w:r>
      <w:proofErr w:type="spellStart"/>
      <w:r w:rsidRPr="00317974">
        <w:rPr>
          <w:rFonts w:eastAsiaTheme="minorHAnsi"/>
          <w:bCs/>
          <w:sz w:val="24"/>
          <w:szCs w:val="24"/>
        </w:rPr>
        <w:t>resurse</w:t>
      </w:r>
      <w:proofErr w:type="spellEnd"/>
      <w:r w:rsidRPr="00317974">
        <w:rPr>
          <w:rFonts w:eastAsiaTheme="minorHAnsi"/>
          <w:bCs/>
          <w:sz w:val="24"/>
          <w:szCs w:val="24"/>
        </w:rPr>
        <w:t xml:space="preserve"> </w:t>
      </w:r>
      <w:proofErr w:type="spellStart"/>
      <w:r w:rsidRPr="00317974">
        <w:rPr>
          <w:rFonts w:eastAsiaTheme="minorHAnsi"/>
          <w:bCs/>
          <w:sz w:val="24"/>
          <w:szCs w:val="24"/>
        </w:rPr>
        <w:t>umane</w:t>
      </w:r>
      <w:proofErr w:type="spellEnd"/>
      <w:r w:rsidRPr="00317974">
        <w:rPr>
          <w:rFonts w:eastAsiaTheme="minorHAnsi"/>
          <w:bCs/>
          <w:sz w:val="24"/>
          <w:szCs w:val="24"/>
        </w:rPr>
        <w:t xml:space="preserve"> din </w:t>
      </w:r>
      <w:proofErr w:type="spellStart"/>
      <w:r w:rsidRPr="00317974">
        <w:rPr>
          <w:rFonts w:eastAsiaTheme="minorHAnsi"/>
          <w:bCs/>
          <w:sz w:val="24"/>
          <w:szCs w:val="24"/>
        </w:rPr>
        <w:t>funcţia</w:t>
      </w:r>
      <w:proofErr w:type="spellEnd"/>
      <w:r w:rsidRPr="00317974">
        <w:rPr>
          <w:rFonts w:eastAsiaTheme="minorHAnsi"/>
          <w:bCs/>
          <w:sz w:val="24"/>
          <w:szCs w:val="24"/>
        </w:rPr>
        <w:t xml:space="preserve"> </w:t>
      </w:r>
      <w:proofErr w:type="spellStart"/>
      <w:r w:rsidRPr="00317974">
        <w:rPr>
          <w:rFonts w:eastAsiaTheme="minorHAnsi"/>
          <w:bCs/>
          <w:sz w:val="24"/>
          <w:szCs w:val="24"/>
        </w:rPr>
        <w:t>publică</w:t>
      </w:r>
      <w:proofErr w:type="spellEnd"/>
      <w:r w:rsidRPr="00317974">
        <w:rPr>
          <w:rFonts w:eastAsiaTheme="minorHAnsi"/>
          <w:bCs/>
          <w:sz w:val="24"/>
          <w:szCs w:val="24"/>
        </w:rPr>
        <w:t xml:space="preserve"> de la </w:t>
      </w:r>
      <w:proofErr w:type="spellStart"/>
      <w:r w:rsidRPr="00317974">
        <w:rPr>
          <w:rFonts w:eastAsiaTheme="minorHAnsi"/>
          <w:bCs/>
          <w:sz w:val="24"/>
          <w:szCs w:val="24"/>
        </w:rPr>
        <w:t>nivelul</w:t>
      </w:r>
      <w:proofErr w:type="spellEnd"/>
      <w:r w:rsidRPr="00317974">
        <w:rPr>
          <w:rFonts w:eastAsiaTheme="minorHAnsi"/>
          <w:bCs/>
          <w:sz w:val="24"/>
          <w:szCs w:val="24"/>
        </w:rPr>
        <w:t xml:space="preserve"> </w:t>
      </w:r>
      <w:proofErr w:type="spellStart"/>
      <w:r w:rsidRPr="00317974">
        <w:rPr>
          <w:rFonts w:eastAsiaTheme="minorHAnsi"/>
          <w:bCs/>
          <w:sz w:val="24"/>
          <w:szCs w:val="24"/>
        </w:rPr>
        <w:t>autorităţilor</w:t>
      </w:r>
      <w:proofErr w:type="spellEnd"/>
      <w:r w:rsidRPr="00317974">
        <w:rPr>
          <w:rFonts w:eastAsiaTheme="minorHAnsi"/>
          <w:bCs/>
          <w:sz w:val="24"/>
          <w:szCs w:val="24"/>
          <w:lang w:val="ro-RO"/>
        </w:rPr>
        <w:t xml:space="preserve"> de stat și</w:t>
      </w:r>
      <w:r w:rsidRPr="00317974">
        <w:rPr>
          <w:rFonts w:eastAsiaTheme="minorHAnsi"/>
          <w:bCs/>
          <w:sz w:val="24"/>
          <w:szCs w:val="24"/>
        </w:rPr>
        <w:t xml:space="preserve"> </w:t>
      </w:r>
      <w:r w:rsidRPr="00317974">
        <w:rPr>
          <w:rFonts w:eastAsiaTheme="minorHAnsi"/>
          <w:bCs/>
          <w:sz w:val="24"/>
          <w:szCs w:val="24"/>
          <w:lang w:val="ro-RO"/>
        </w:rPr>
        <w:t>teritoriale</w:t>
      </w:r>
      <w:r w:rsidRPr="00317974">
        <w:rPr>
          <w:rFonts w:eastAsiaTheme="minorHAnsi"/>
          <w:bCs/>
          <w:sz w:val="24"/>
          <w:szCs w:val="24"/>
        </w:rPr>
        <w:t xml:space="preserve">, cu </w:t>
      </w:r>
      <w:proofErr w:type="spellStart"/>
      <w:r w:rsidRPr="00317974">
        <w:rPr>
          <w:rFonts w:eastAsiaTheme="minorHAnsi"/>
          <w:bCs/>
          <w:sz w:val="24"/>
          <w:szCs w:val="24"/>
        </w:rPr>
        <w:t>excepţia</w:t>
      </w:r>
      <w:proofErr w:type="spellEnd"/>
      <w:r w:rsidRPr="00317974">
        <w:rPr>
          <w:rFonts w:eastAsiaTheme="minorHAnsi"/>
          <w:bCs/>
          <w:sz w:val="24"/>
          <w:szCs w:val="24"/>
        </w:rPr>
        <w:t xml:space="preserve"> </w:t>
      </w:r>
      <w:proofErr w:type="spellStart"/>
      <w:r w:rsidRPr="00317974">
        <w:rPr>
          <w:rFonts w:eastAsiaTheme="minorHAnsi"/>
          <w:bCs/>
          <w:sz w:val="24"/>
          <w:szCs w:val="24"/>
        </w:rPr>
        <w:t>celor</w:t>
      </w:r>
      <w:proofErr w:type="spellEnd"/>
      <w:r w:rsidRPr="00317974">
        <w:rPr>
          <w:rFonts w:eastAsiaTheme="minorHAnsi"/>
          <w:bCs/>
          <w:sz w:val="24"/>
          <w:szCs w:val="24"/>
        </w:rPr>
        <w:t xml:space="preserve"> care </w:t>
      </w:r>
      <w:proofErr w:type="spellStart"/>
      <w:r w:rsidRPr="00317974">
        <w:rPr>
          <w:rFonts w:eastAsiaTheme="minorHAnsi"/>
          <w:bCs/>
          <w:sz w:val="24"/>
          <w:szCs w:val="24"/>
        </w:rPr>
        <w:t>beneficiază</w:t>
      </w:r>
      <w:proofErr w:type="spellEnd"/>
      <w:r w:rsidRPr="00317974">
        <w:rPr>
          <w:rFonts w:eastAsiaTheme="minorHAnsi"/>
          <w:bCs/>
          <w:sz w:val="24"/>
          <w:szCs w:val="24"/>
        </w:rPr>
        <w:t xml:space="preserve"> de statute </w:t>
      </w:r>
      <w:proofErr w:type="spellStart"/>
      <w:r w:rsidRPr="00317974">
        <w:rPr>
          <w:rFonts w:eastAsiaTheme="minorHAnsi"/>
          <w:bCs/>
          <w:sz w:val="24"/>
          <w:szCs w:val="24"/>
        </w:rPr>
        <w:t>speciale</w:t>
      </w:r>
      <w:proofErr w:type="spellEnd"/>
      <w:r w:rsidRPr="00317974">
        <w:rPr>
          <w:rFonts w:eastAsiaTheme="minorHAnsi"/>
          <w:bCs/>
          <w:sz w:val="24"/>
          <w:szCs w:val="24"/>
        </w:rPr>
        <w:t xml:space="preserve"> </w:t>
      </w:r>
      <w:proofErr w:type="spellStart"/>
      <w:r w:rsidRPr="00317974">
        <w:rPr>
          <w:rFonts w:eastAsiaTheme="minorHAnsi"/>
          <w:bCs/>
          <w:sz w:val="24"/>
          <w:szCs w:val="24"/>
        </w:rPr>
        <w:t>în</w:t>
      </w:r>
      <w:proofErr w:type="spellEnd"/>
      <w:r w:rsidRPr="00317974">
        <w:rPr>
          <w:rFonts w:eastAsiaTheme="minorHAnsi"/>
          <w:bCs/>
          <w:sz w:val="24"/>
          <w:szCs w:val="24"/>
        </w:rPr>
        <w:t xml:space="preserve"> </w:t>
      </w:r>
      <w:proofErr w:type="spellStart"/>
      <w:r w:rsidRPr="00317974">
        <w:rPr>
          <w:rFonts w:eastAsiaTheme="minorHAnsi"/>
          <w:bCs/>
          <w:sz w:val="24"/>
          <w:szCs w:val="24"/>
        </w:rPr>
        <w:t>condiţiile</w:t>
      </w:r>
      <w:proofErr w:type="spellEnd"/>
      <w:r w:rsidRPr="00317974">
        <w:rPr>
          <w:rFonts w:eastAsiaTheme="minorHAnsi"/>
          <w:bCs/>
          <w:sz w:val="24"/>
          <w:szCs w:val="24"/>
        </w:rPr>
        <w:t xml:space="preserve"> </w:t>
      </w:r>
      <w:proofErr w:type="spellStart"/>
      <w:r w:rsidRPr="00317974">
        <w:rPr>
          <w:rFonts w:eastAsiaTheme="minorHAnsi"/>
          <w:bCs/>
          <w:sz w:val="24"/>
          <w:szCs w:val="24"/>
        </w:rPr>
        <w:t>legii</w:t>
      </w:r>
      <w:proofErr w:type="spellEnd"/>
      <w:r w:rsidRPr="00317974">
        <w:rPr>
          <w:rFonts w:eastAsiaTheme="minorHAnsi"/>
          <w:bCs/>
          <w:sz w:val="24"/>
          <w:szCs w:val="24"/>
        </w:rPr>
        <w:t>.</w:t>
      </w:r>
    </w:p>
    <w:p w14:paraId="578BDAA7" w14:textId="77777777" w:rsidR="004572EB" w:rsidRPr="00317974" w:rsidRDefault="0015162C" w:rsidP="0015162C">
      <w:pPr>
        <w:numPr>
          <w:ilvl w:val="0"/>
          <w:numId w:val="201"/>
        </w:numPr>
        <w:tabs>
          <w:tab w:val="left" w:pos="1574"/>
        </w:tabs>
        <w:autoSpaceDE w:val="0"/>
        <w:autoSpaceDN w:val="0"/>
        <w:adjustRightInd w:val="0"/>
        <w:jc w:val="both"/>
        <w:rPr>
          <w:rFonts w:eastAsiaTheme="minorHAnsi"/>
          <w:bCs/>
          <w:sz w:val="24"/>
          <w:szCs w:val="24"/>
        </w:rPr>
      </w:pPr>
      <w:proofErr w:type="spellStart"/>
      <w:r w:rsidRPr="00317974">
        <w:rPr>
          <w:rFonts w:eastAsiaTheme="minorHAnsi"/>
          <w:bCs/>
          <w:sz w:val="24"/>
          <w:szCs w:val="24"/>
        </w:rPr>
        <w:t>Planul</w:t>
      </w:r>
      <w:proofErr w:type="spellEnd"/>
      <w:r w:rsidRPr="00317974">
        <w:rPr>
          <w:rFonts w:eastAsiaTheme="minorHAnsi"/>
          <w:bCs/>
          <w:sz w:val="24"/>
          <w:szCs w:val="24"/>
        </w:rPr>
        <w:t xml:space="preserve"> de </w:t>
      </w:r>
      <w:proofErr w:type="spellStart"/>
      <w:r w:rsidRPr="00317974">
        <w:rPr>
          <w:rFonts w:eastAsiaTheme="minorHAnsi"/>
          <w:bCs/>
          <w:sz w:val="24"/>
          <w:szCs w:val="24"/>
        </w:rPr>
        <w:t>recrutare</w:t>
      </w:r>
      <w:proofErr w:type="spellEnd"/>
      <w:r w:rsidRPr="00317974">
        <w:rPr>
          <w:rFonts w:eastAsiaTheme="minorHAnsi"/>
          <w:bCs/>
          <w:sz w:val="24"/>
          <w:szCs w:val="24"/>
        </w:rPr>
        <w:t xml:space="preserve"> se </w:t>
      </w:r>
      <w:proofErr w:type="spellStart"/>
      <w:r w:rsidRPr="00317974">
        <w:rPr>
          <w:rFonts w:eastAsiaTheme="minorHAnsi"/>
          <w:bCs/>
          <w:sz w:val="24"/>
          <w:szCs w:val="24"/>
        </w:rPr>
        <w:t>supune</w:t>
      </w:r>
      <w:proofErr w:type="spellEnd"/>
      <w:r w:rsidRPr="00317974">
        <w:rPr>
          <w:rFonts w:eastAsiaTheme="minorHAnsi"/>
          <w:bCs/>
          <w:sz w:val="24"/>
          <w:szCs w:val="24"/>
        </w:rPr>
        <w:t xml:space="preserve"> </w:t>
      </w:r>
      <w:proofErr w:type="spellStart"/>
      <w:r w:rsidRPr="00317974">
        <w:rPr>
          <w:rFonts w:eastAsiaTheme="minorHAnsi"/>
          <w:bCs/>
          <w:sz w:val="24"/>
          <w:szCs w:val="24"/>
        </w:rPr>
        <w:t>spre</w:t>
      </w:r>
      <w:proofErr w:type="spellEnd"/>
      <w:r w:rsidRPr="00317974">
        <w:rPr>
          <w:rFonts w:eastAsiaTheme="minorHAnsi"/>
          <w:bCs/>
          <w:sz w:val="24"/>
          <w:szCs w:val="24"/>
        </w:rPr>
        <w:t xml:space="preserve"> </w:t>
      </w:r>
      <w:proofErr w:type="spellStart"/>
      <w:r w:rsidRPr="00317974">
        <w:rPr>
          <w:rFonts w:eastAsiaTheme="minorHAnsi"/>
          <w:bCs/>
          <w:sz w:val="24"/>
          <w:szCs w:val="24"/>
        </w:rPr>
        <w:t>aprobare</w:t>
      </w:r>
      <w:proofErr w:type="spellEnd"/>
      <w:r w:rsidRPr="00317974">
        <w:rPr>
          <w:rFonts w:eastAsiaTheme="minorHAnsi"/>
          <w:bCs/>
          <w:sz w:val="24"/>
          <w:szCs w:val="24"/>
        </w:rPr>
        <w:t xml:space="preserve"> </w:t>
      </w:r>
      <w:proofErr w:type="spellStart"/>
      <w:r w:rsidRPr="00317974">
        <w:rPr>
          <w:rFonts w:eastAsiaTheme="minorHAnsi"/>
          <w:bCs/>
          <w:sz w:val="24"/>
          <w:szCs w:val="24"/>
        </w:rPr>
        <w:t>Guvernului</w:t>
      </w:r>
      <w:proofErr w:type="spellEnd"/>
    </w:p>
    <w:p w14:paraId="2B501E46" w14:textId="77777777" w:rsidR="004572EB" w:rsidRPr="00317974" w:rsidRDefault="0015162C" w:rsidP="0015162C">
      <w:pPr>
        <w:numPr>
          <w:ilvl w:val="0"/>
          <w:numId w:val="201"/>
        </w:numPr>
        <w:tabs>
          <w:tab w:val="left" w:pos="1574"/>
        </w:tabs>
        <w:autoSpaceDE w:val="0"/>
        <w:autoSpaceDN w:val="0"/>
        <w:adjustRightInd w:val="0"/>
        <w:jc w:val="both"/>
        <w:rPr>
          <w:rFonts w:eastAsiaTheme="minorHAnsi"/>
          <w:bCs/>
          <w:sz w:val="24"/>
          <w:szCs w:val="24"/>
        </w:rPr>
      </w:pPr>
      <w:proofErr w:type="spellStart"/>
      <w:r w:rsidRPr="00317974">
        <w:rPr>
          <w:rFonts w:eastAsiaTheme="minorHAnsi"/>
          <w:bCs/>
          <w:sz w:val="24"/>
          <w:szCs w:val="24"/>
        </w:rPr>
        <w:t>Anunţul</w:t>
      </w:r>
      <w:proofErr w:type="spellEnd"/>
      <w:r w:rsidRPr="00317974">
        <w:rPr>
          <w:rFonts w:eastAsiaTheme="minorHAnsi"/>
          <w:bCs/>
          <w:sz w:val="24"/>
          <w:szCs w:val="24"/>
        </w:rPr>
        <w:t xml:space="preserve"> </w:t>
      </w:r>
      <w:r w:rsidRPr="00317974">
        <w:rPr>
          <w:rFonts w:eastAsiaTheme="minorHAnsi"/>
          <w:bCs/>
          <w:sz w:val="24"/>
          <w:szCs w:val="24"/>
          <w:lang w:val="ro-RO"/>
        </w:rPr>
        <w:t>-</w:t>
      </w:r>
      <w:r w:rsidRPr="00317974">
        <w:rPr>
          <w:rFonts w:eastAsiaTheme="minorHAnsi"/>
          <w:bCs/>
          <w:sz w:val="24"/>
          <w:szCs w:val="24"/>
        </w:rPr>
        <w:t xml:space="preserve"> </w:t>
      </w:r>
      <w:proofErr w:type="spellStart"/>
      <w:r w:rsidRPr="00317974">
        <w:rPr>
          <w:rFonts w:eastAsiaTheme="minorHAnsi"/>
          <w:bCs/>
          <w:sz w:val="24"/>
          <w:szCs w:val="24"/>
        </w:rPr>
        <w:t>concursul</w:t>
      </w:r>
      <w:proofErr w:type="spellEnd"/>
      <w:r w:rsidRPr="00317974">
        <w:rPr>
          <w:rFonts w:eastAsiaTheme="minorHAnsi"/>
          <w:bCs/>
          <w:sz w:val="24"/>
          <w:szCs w:val="24"/>
        </w:rPr>
        <w:t xml:space="preserve"> </w:t>
      </w:r>
      <w:proofErr w:type="spellStart"/>
      <w:r w:rsidRPr="00317974">
        <w:rPr>
          <w:rFonts w:eastAsiaTheme="minorHAnsi"/>
          <w:bCs/>
          <w:sz w:val="24"/>
          <w:szCs w:val="24"/>
        </w:rPr>
        <w:t>naţional</w:t>
      </w:r>
      <w:proofErr w:type="spellEnd"/>
      <w:r w:rsidRPr="00317974">
        <w:rPr>
          <w:rFonts w:eastAsiaTheme="minorHAnsi"/>
          <w:bCs/>
          <w:sz w:val="24"/>
          <w:szCs w:val="24"/>
        </w:rPr>
        <w:t xml:space="preserve"> </w:t>
      </w:r>
      <w:r w:rsidRPr="00317974">
        <w:rPr>
          <w:rFonts w:eastAsiaTheme="minorHAnsi"/>
          <w:bCs/>
          <w:sz w:val="24"/>
          <w:szCs w:val="24"/>
          <w:lang w:val="ro-RO"/>
        </w:rPr>
        <w:t>(</w:t>
      </w:r>
      <w:r w:rsidRPr="00317974">
        <w:rPr>
          <w:rFonts w:eastAsiaTheme="minorHAnsi"/>
          <w:bCs/>
          <w:sz w:val="24"/>
          <w:szCs w:val="24"/>
        </w:rPr>
        <w:t>lit. a)</w:t>
      </w:r>
      <w:r w:rsidRPr="00317974">
        <w:rPr>
          <w:rFonts w:eastAsiaTheme="minorHAnsi"/>
          <w:bCs/>
          <w:sz w:val="24"/>
          <w:szCs w:val="24"/>
          <w:lang w:val="ro-RO"/>
        </w:rPr>
        <w:t xml:space="preserve">, </w:t>
      </w:r>
      <w:r w:rsidRPr="00317974">
        <w:rPr>
          <w:rFonts w:eastAsiaTheme="minorHAnsi"/>
          <w:bCs/>
          <w:sz w:val="24"/>
          <w:szCs w:val="24"/>
        </w:rPr>
        <w:t xml:space="preserve"> public</w:t>
      </w:r>
      <w:r w:rsidRPr="00317974">
        <w:rPr>
          <w:rFonts w:eastAsiaTheme="minorHAnsi"/>
          <w:bCs/>
          <w:sz w:val="24"/>
          <w:szCs w:val="24"/>
          <w:lang w:val="ro-RO"/>
        </w:rPr>
        <w:t>are î</w:t>
      </w:r>
      <w:r w:rsidRPr="00317974">
        <w:rPr>
          <w:rFonts w:eastAsiaTheme="minorHAnsi"/>
          <w:bCs/>
          <w:sz w:val="24"/>
          <w:szCs w:val="24"/>
        </w:rPr>
        <w:t>n Mon</w:t>
      </w:r>
      <w:r w:rsidRPr="00317974">
        <w:rPr>
          <w:rFonts w:eastAsiaTheme="minorHAnsi"/>
          <w:bCs/>
          <w:sz w:val="24"/>
          <w:szCs w:val="24"/>
          <w:lang w:val="ro-RO"/>
        </w:rPr>
        <w:t xml:space="preserve">. </w:t>
      </w:r>
      <w:r w:rsidRPr="00317974">
        <w:rPr>
          <w:rFonts w:eastAsiaTheme="minorHAnsi"/>
          <w:bCs/>
          <w:sz w:val="24"/>
          <w:szCs w:val="24"/>
        </w:rPr>
        <w:t>Of</w:t>
      </w:r>
      <w:r w:rsidRPr="00317974">
        <w:rPr>
          <w:rFonts w:eastAsiaTheme="minorHAnsi"/>
          <w:bCs/>
          <w:sz w:val="24"/>
          <w:szCs w:val="24"/>
          <w:lang w:val="ro-RO"/>
        </w:rPr>
        <w:t xml:space="preserve">. </w:t>
      </w:r>
      <w:r w:rsidRPr="00317974">
        <w:rPr>
          <w:rFonts w:eastAsiaTheme="minorHAnsi"/>
          <w:bCs/>
          <w:sz w:val="24"/>
          <w:szCs w:val="24"/>
        </w:rPr>
        <w:t>al Rom</w:t>
      </w:r>
      <w:r w:rsidRPr="00317974">
        <w:rPr>
          <w:rFonts w:eastAsiaTheme="minorHAnsi"/>
          <w:bCs/>
          <w:sz w:val="24"/>
          <w:szCs w:val="24"/>
          <w:lang w:val="ro-RO"/>
        </w:rPr>
        <w:t xml:space="preserve">., </w:t>
      </w:r>
      <w:proofErr w:type="spellStart"/>
      <w:r w:rsidRPr="00317974">
        <w:rPr>
          <w:rFonts w:eastAsiaTheme="minorHAnsi"/>
          <w:bCs/>
          <w:sz w:val="24"/>
          <w:szCs w:val="24"/>
        </w:rPr>
        <w:t>Partea</w:t>
      </w:r>
      <w:proofErr w:type="spellEnd"/>
      <w:r w:rsidRPr="00317974">
        <w:rPr>
          <w:rFonts w:eastAsiaTheme="minorHAnsi"/>
          <w:bCs/>
          <w:sz w:val="24"/>
          <w:szCs w:val="24"/>
        </w:rPr>
        <w:t xml:space="preserve"> a III-a, </w:t>
      </w:r>
      <w:proofErr w:type="spellStart"/>
      <w:r w:rsidRPr="00317974">
        <w:rPr>
          <w:rFonts w:eastAsiaTheme="minorHAnsi"/>
          <w:bCs/>
          <w:sz w:val="24"/>
          <w:szCs w:val="24"/>
        </w:rPr>
        <w:t>şi</w:t>
      </w:r>
      <w:proofErr w:type="spellEnd"/>
      <w:r w:rsidRPr="00317974">
        <w:rPr>
          <w:rFonts w:eastAsiaTheme="minorHAnsi"/>
          <w:bCs/>
          <w:sz w:val="24"/>
          <w:szCs w:val="24"/>
        </w:rPr>
        <w:t xml:space="preserve"> pe site-</w:t>
      </w:r>
      <w:proofErr w:type="spellStart"/>
      <w:r w:rsidRPr="00317974">
        <w:rPr>
          <w:rFonts w:eastAsiaTheme="minorHAnsi"/>
          <w:bCs/>
          <w:sz w:val="24"/>
          <w:szCs w:val="24"/>
        </w:rPr>
        <w:t>ul</w:t>
      </w:r>
      <w:proofErr w:type="spellEnd"/>
      <w:r w:rsidRPr="00317974">
        <w:rPr>
          <w:rFonts w:eastAsiaTheme="minorHAnsi"/>
          <w:bCs/>
          <w:sz w:val="24"/>
          <w:szCs w:val="24"/>
        </w:rPr>
        <w:t xml:space="preserve"> A</w:t>
      </w:r>
      <w:r w:rsidRPr="00317974">
        <w:rPr>
          <w:rFonts w:eastAsiaTheme="minorHAnsi"/>
          <w:bCs/>
          <w:sz w:val="24"/>
          <w:szCs w:val="24"/>
          <w:lang w:val="ro-RO"/>
        </w:rPr>
        <w:t>NFP,</w:t>
      </w:r>
      <w:r w:rsidRPr="00317974">
        <w:rPr>
          <w:rFonts w:eastAsiaTheme="minorHAnsi"/>
          <w:bCs/>
          <w:sz w:val="24"/>
          <w:szCs w:val="24"/>
        </w:rPr>
        <w:t xml:space="preserve"> cu </w:t>
      </w:r>
      <w:proofErr w:type="spellStart"/>
      <w:r w:rsidRPr="00317974">
        <w:rPr>
          <w:rFonts w:eastAsiaTheme="minorHAnsi"/>
          <w:bCs/>
          <w:sz w:val="24"/>
          <w:szCs w:val="24"/>
        </w:rPr>
        <w:t>cel</w:t>
      </w:r>
      <w:proofErr w:type="spellEnd"/>
      <w:r w:rsidRPr="00317974">
        <w:rPr>
          <w:rFonts w:eastAsiaTheme="minorHAnsi"/>
          <w:bCs/>
          <w:sz w:val="24"/>
          <w:szCs w:val="24"/>
        </w:rPr>
        <w:t xml:space="preserve"> </w:t>
      </w:r>
      <w:proofErr w:type="spellStart"/>
      <w:r w:rsidRPr="00317974">
        <w:rPr>
          <w:rFonts w:eastAsiaTheme="minorHAnsi"/>
          <w:bCs/>
          <w:sz w:val="24"/>
          <w:szCs w:val="24"/>
        </w:rPr>
        <w:t>puţin</w:t>
      </w:r>
      <w:proofErr w:type="spellEnd"/>
      <w:r w:rsidRPr="00317974">
        <w:rPr>
          <w:rFonts w:eastAsiaTheme="minorHAnsi"/>
          <w:bCs/>
          <w:sz w:val="24"/>
          <w:szCs w:val="24"/>
        </w:rPr>
        <w:t xml:space="preserve"> 30 de </w:t>
      </w:r>
      <w:proofErr w:type="spellStart"/>
      <w:r w:rsidRPr="00317974">
        <w:rPr>
          <w:rFonts w:eastAsiaTheme="minorHAnsi"/>
          <w:bCs/>
          <w:sz w:val="24"/>
          <w:szCs w:val="24"/>
        </w:rPr>
        <w:t>zile</w:t>
      </w:r>
      <w:proofErr w:type="spellEnd"/>
      <w:r w:rsidRPr="00317974">
        <w:rPr>
          <w:rFonts w:eastAsiaTheme="minorHAnsi"/>
          <w:bCs/>
          <w:sz w:val="24"/>
          <w:szCs w:val="24"/>
        </w:rPr>
        <w:t xml:space="preserve"> </w:t>
      </w:r>
      <w:proofErr w:type="spellStart"/>
      <w:r w:rsidRPr="00317974">
        <w:rPr>
          <w:rFonts w:eastAsiaTheme="minorHAnsi"/>
          <w:bCs/>
          <w:sz w:val="24"/>
          <w:szCs w:val="24"/>
        </w:rPr>
        <w:t>înainte</w:t>
      </w:r>
      <w:proofErr w:type="spellEnd"/>
      <w:r w:rsidRPr="00317974">
        <w:rPr>
          <w:rFonts w:eastAsiaTheme="minorHAnsi"/>
          <w:bCs/>
          <w:sz w:val="24"/>
          <w:szCs w:val="24"/>
        </w:rPr>
        <w:t xml:space="preserve"> de data </w:t>
      </w:r>
      <w:proofErr w:type="spellStart"/>
      <w:r w:rsidRPr="00317974">
        <w:rPr>
          <w:rFonts w:eastAsiaTheme="minorHAnsi"/>
          <w:bCs/>
          <w:sz w:val="24"/>
          <w:szCs w:val="24"/>
        </w:rPr>
        <w:t>concursului</w:t>
      </w:r>
      <w:proofErr w:type="spellEnd"/>
      <w:r w:rsidRPr="00317974">
        <w:rPr>
          <w:rFonts w:eastAsiaTheme="minorHAnsi"/>
          <w:bCs/>
          <w:sz w:val="24"/>
          <w:szCs w:val="24"/>
        </w:rPr>
        <w:t>.</w:t>
      </w:r>
    </w:p>
    <w:p w14:paraId="3BA62298" w14:textId="77777777" w:rsidR="00F91CA8" w:rsidRDefault="00F91CA8" w:rsidP="0015162C">
      <w:pPr>
        <w:pStyle w:val="ListParagraph"/>
        <w:numPr>
          <w:ilvl w:val="0"/>
          <w:numId w:val="202"/>
        </w:numPr>
        <w:tabs>
          <w:tab w:val="left" w:pos="1574"/>
        </w:tabs>
        <w:autoSpaceDE w:val="0"/>
        <w:autoSpaceDN w:val="0"/>
        <w:adjustRightInd w:val="0"/>
        <w:jc w:val="both"/>
        <w:rPr>
          <w:rFonts w:eastAsiaTheme="minorHAnsi"/>
          <w:bCs/>
          <w:sz w:val="24"/>
          <w:szCs w:val="24"/>
        </w:rPr>
      </w:pPr>
      <w:proofErr w:type="spellStart"/>
      <w:r w:rsidRPr="00F91CA8">
        <w:rPr>
          <w:rFonts w:eastAsiaTheme="minorHAnsi"/>
          <w:b/>
          <w:bCs/>
          <w:sz w:val="24"/>
          <w:szCs w:val="24"/>
        </w:rPr>
        <w:t>Concursurile</w:t>
      </w:r>
      <w:proofErr w:type="spellEnd"/>
      <w:r w:rsidRPr="00F91CA8">
        <w:rPr>
          <w:rFonts w:eastAsiaTheme="minorHAnsi"/>
          <w:b/>
          <w:bCs/>
          <w:sz w:val="24"/>
          <w:szCs w:val="24"/>
        </w:rPr>
        <w:t xml:space="preserve"> pt. </w:t>
      </w:r>
      <w:proofErr w:type="spellStart"/>
      <w:r w:rsidRPr="00F91CA8">
        <w:rPr>
          <w:rFonts w:eastAsiaTheme="minorHAnsi"/>
          <w:b/>
          <w:bCs/>
          <w:sz w:val="24"/>
          <w:szCs w:val="24"/>
        </w:rPr>
        <w:t>ocuparea</w:t>
      </w:r>
      <w:proofErr w:type="spellEnd"/>
      <w:r w:rsidRPr="00F91CA8">
        <w:rPr>
          <w:rFonts w:eastAsiaTheme="minorHAnsi"/>
          <w:b/>
          <w:bCs/>
          <w:sz w:val="24"/>
          <w:szCs w:val="24"/>
        </w:rPr>
        <w:t xml:space="preserve"> </w:t>
      </w:r>
      <w:proofErr w:type="spellStart"/>
      <w:r w:rsidRPr="00F91CA8">
        <w:rPr>
          <w:rFonts w:eastAsiaTheme="minorHAnsi"/>
          <w:b/>
          <w:bCs/>
          <w:sz w:val="24"/>
          <w:szCs w:val="24"/>
        </w:rPr>
        <w:t>funcţ</w:t>
      </w:r>
      <w:proofErr w:type="spellEnd"/>
      <w:r w:rsidRPr="00F91CA8">
        <w:rPr>
          <w:rFonts w:eastAsiaTheme="minorHAnsi"/>
          <w:b/>
          <w:bCs/>
          <w:sz w:val="24"/>
          <w:szCs w:val="24"/>
        </w:rPr>
        <w:t xml:space="preserve">. p. </w:t>
      </w:r>
      <w:proofErr w:type="spellStart"/>
      <w:r w:rsidRPr="00F91CA8">
        <w:rPr>
          <w:rFonts w:eastAsiaTheme="minorHAnsi"/>
          <w:b/>
          <w:bCs/>
          <w:sz w:val="24"/>
          <w:szCs w:val="24"/>
        </w:rPr>
        <w:t>vacante</w:t>
      </w:r>
      <w:proofErr w:type="spellEnd"/>
      <w:r w:rsidRPr="00F91CA8">
        <w:rPr>
          <w:rFonts w:eastAsiaTheme="minorHAnsi"/>
          <w:b/>
          <w:bCs/>
          <w:sz w:val="24"/>
          <w:szCs w:val="24"/>
        </w:rPr>
        <w:t xml:space="preserve"> din </w:t>
      </w:r>
      <w:proofErr w:type="spellStart"/>
      <w:r w:rsidRPr="00F91CA8">
        <w:rPr>
          <w:rFonts w:eastAsiaTheme="minorHAnsi"/>
          <w:b/>
          <w:bCs/>
          <w:sz w:val="24"/>
          <w:szCs w:val="24"/>
        </w:rPr>
        <w:t>apl</w:t>
      </w:r>
      <w:proofErr w:type="spellEnd"/>
      <w:r w:rsidRPr="00F91CA8">
        <w:rPr>
          <w:rFonts w:eastAsiaTheme="minorHAnsi"/>
          <w:b/>
          <w:bCs/>
          <w:sz w:val="24"/>
          <w:szCs w:val="24"/>
        </w:rPr>
        <w:t xml:space="preserve"> sunt </w:t>
      </w:r>
      <w:proofErr w:type="spellStart"/>
      <w:r w:rsidRPr="00F91CA8">
        <w:rPr>
          <w:rFonts w:eastAsiaTheme="minorHAnsi"/>
          <w:b/>
          <w:bCs/>
          <w:sz w:val="24"/>
          <w:szCs w:val="24"/>
        </w:rPr>
        <w:t>concursuri</w:t>
      </w:r>
      <w:proofErr w:type="spellEnd"/>
      <w:r w:rsidRPr="00F91CA8">
        <w:rPr>
          <w:rFonts w:eastAsiaTheme="minorHAnsi"/>
          <w:b/>
          <w:bCs/>
          <w:sz w:val="24"/>
          <w:szCs w:val="24"/>
        </w:rPr>
        <w:t xml:space="preserve"> pe post</w:t>
      </w:r>
      <w:r w:rsidRPr="00F91CA8">
        <w:rPr>
          <w:rFonts w:eastAsiaTheme="minorHAnsi"/>
          <w:bCs/>
          <w:sz w:val="24"/>
          <w:szCs w:val="24"/>
        </w:rPr>
        <w:t xml:space="preserve"> </w:t>
      </w:r>
      <w:proofErr w:type="spellStart"/>
      <w:r w:rsidRPr="00F91CA8">
        <w:rPr>
          <w:rFonts w:eastAsiaTheme="minorHAnsi"/>
          <w:bCs/>
          <w:sz w:val="24"/>
          <w:szCs w:val="24"/>
        </w:rPr>
        <w:t>în</w:t>
      </w:r>
      <w:proofErr w:type="spellEnd"/>
      <w:r w:rsidRPr="00F91CA8">
        <w:rPr>
          <w:rFonts w:eastAsiaTheme="minorHAnsi"/>
          <w:bCs/>
          <w:sz w:val="24"/>
          <w:szCs w:val="24"/>
        </w:rPr>
        <w:t xml:space="preserve"> care se </w:t>
      </w:r>
      <w:proofErr w:type="spellStart"/>
      <w:r w:rsidRPr="00F91CA8">
        <w:rPr>
          <w:rFonts w:eastAsiaTheme="minorHAnsi"/>
          <w:bCs/>
          <w:sz w:val="24"/>
          <w:szCs w:val="24"/>
        </w:rPr>
        <w:t>verifică</w:t>
      </w:r>
      <w:proofErr w:type="spellEnd"/>
      <w:r w:rsidRPr="00F91CA8">
        <w:rPr>
          <w:rFonts w:eastAsiaTheme="minorHAnsi"/>
          <w:bCs/>
          <w:sz w:val="24"/>
          <w:szCs w:val="24"/>
        </w:rPr>
        <w:t xml:space="preserve"> </w:t>
      </w:r>
      <w:proofErr w:type="spellStart"/>
      <w:r w:rsidRPr="00F91CA8">
        <w:rPr>
          <w:rFonts w:eastAsiaTheme="minorHAnsi"/>
          <w:bCs/>
          <w:sz w:val="24"/>
          <w:szCs w:val="24"/>
        </w:rPr>
        <w:t>cunoştinţele</w:t>
      </w:r>
      <w:proofErr w:type="spellEnd"/>
      <w:r w:rsidRPr="00F91CA8">
        <w:rPr>
          <w:rFonts w:eastAsiaTheme="minorHAnsi"/>
          <w:bCs/>
          <w:sz w:val="24"/>
          <w:szCs w:val="24"/>
        </w:rPr>
        <w:t xml:space="preserve"> </w:t>
      </w:r>
      <w:proofErr w:type="spellStart"/>
      <w:r w:rsidRPr="00F91CA8">
        <w:rPr>
          <w:rFonts w:eastAsiaTheme="minorHAnsi"/>
          <w:bCs/>
          <w:sz w:val="24"/>
          <w:szCs w:val="24"/>
        </w:rPr>
        <w:t>generale</w:t>
      </w:r>
      <w:proofErr w:type="spellEnd"/>
      <w:r w:rsidRPr="00F91CA8">
        <w:rPr>
          <w:rFonts w:eastAsiaTheme="minorHAnsi"/>
          <w:bCs/>
          <w:sz w:val="24"/>
          <w:szCs w:val="24"/>
        </w:rPr>
        <w:t xml:space="preserve"> </w:t>
      </w:r>
      <w:proofErr w:type="spellStart"/>
      <w:r w:rsidRPr="00F91CA8">
        <w:rPr>
          <w:rFonts w:eastAsiaTheme="minorHAnsi"/>
          <w:bCs/>
          <w:sz w:val="24"/>
          <w:szCs w:val="24"/>
        </w:rPr>
        <w:t>şi</w:t>
      </w:r>
      <w:proofErr w:type="spellEnd"/>
      <w:r w:rsidRPr="00F91CA8">
        <w:rPr>
          <w:rFonts w:eastAsiaTheme="minorHAnsi"/>
          <w:bCs/>
          <w:sz w:val="24"/>
          <w:szCs w:val="24"/>
        </w:rPr>
        <w:t xml:space="preserve"> </w:t>
      </w:r>
      <w:proofErr w:type="spellStart"/>
      <w:r w:rsidRPr="00F91CA8">
        <w:rPr>
          <w:rFonts w:eastAsiaTheme="minorHAnsi"/>
          <w:bCs/>
          <w:sz w:val="24"/>
          <w:szCs w:val="24"/>
        </w:rPr>
        <w:t>cele</w:t>
      </w:r>
      <w:proofErr w:type="spellEnd"/>
      <w:r w:rsidRPr="00F91CA8">
        <w:rPr>
          <w:rFonts w:eastAsiaTheme="minorHAnsi"/>
          <w:bCs/>
          <w:sz w:val="24"/>
          <w:szCs w:val="24"/>
        </w:rPr>
        <w:t xml:space="preserve"> </w:t>
      </w:r>
      <w:proofErr w:type="spellStart"/>
      <w:r w:rsidRPr="00F91CA8">
        <w:rPr>
          <w:rFonts w:eastAsiaTheme="minorHAnsi"/>
          <w:bCs/>
          <w:sz w:val="24"/>
          <w:szCs w:val="24"/>
        </w:rPr>
        <w:t>specifice</w:t>
      </w:r>
      <w:proofErr w:type="spellEnd"/>
      <w:r w:rsidRPr="00F91CA8">
        <w:rPr>
          <w:rFonts w:eastAsiaTheme="minorHAnsi"/>
          <w:bCs/>
          <w:sz w:val="24"/>
          <w:szCs w:val="24"/>
        </w:rPr>
        <w:t xml:space="preserve"> </w:t>
      </w:r>
      <w:proofErr w:type="spellStart"/>
      <w:r w:rsidRPr="00F91CA8">
        <w:rPr>
          <w:rFonts w:eastAsiaTheme="minorHAnsi"/>
          <w:bCs/>
          <w:sz w:val="24"/>
          <w:szCs w:val="24"/>
        </w:rPr>
        <w:t>și</w:t>
      </w:r>
      <w:proofErr w:type="spellEnd"/>
      <w:r w:rsidRPr="00F91CA8">
        <w:rPr>
          <w:rFonts w:eastAsiaTheme="minorHAnsi"/>
          <w:bCs/>
          <w:sz w:val="24"/>
          <w:szCs w:val="24"/>
        </w:rPr>
        <w:t xml:space="preserve"> </w:t>
      </w:r>
      <w:proofErr w:type="spellStart"/>
      <w:r w:rsidRPr="00F91CA8">
        <w:rPr>
          <w:rFonts w:eastAsiaTheme="minorHAnsi"/>
          <w:bCs/>
          <w:sz w:val="24"/>
          <w:szCs w:val="24"/>
        </w:rPr>
        <w:t>competențele</w:t>
      </w:r>
      <w:proofErr w:type="spellEnd"/>
      <w:r w:rsidRPr="00F91CA8">
        <w:rPr>
          <w:rFonts w:eastAsiaTheme="minorHAnsi"/>
          <w:bCs/>
          <w:sz w:val="24"/>
          <w:szCs w:val="24"/>
        </w:rPr>
        <w:t xml:space="preserve"> </w:t>
      </w:r>
      <w:proofErr w:type="spellStart"/>
      <w:r w:rsidRPr="00F91CA8">
        <w:rPr>
          <w:rFonts w:eastAsiaTheme="minorHAnsi"/>
          <w:bCs/>
          <w:sz w:val="24"/>
          <w:szCs w:val="24"/>
        </w:rPr>
        <w:t>necesare</w:t>
      </w:r>
      <w:proofErr w:type="spellEnd"/>
      <w:r w:rsidRPr="00F91CA8">
        <w:rPr>
          <w:rFonts w:eastAsiaTheme="minorHAnsi"/>
          <w:bCs/>
          <w:sz w:val="24"/>
          <w:szCs w:val="24"/>
        </w:rPr>
        <w:t xml:space="preserve"> </w:t>
      </w:r>
      <w:proofErr w:type="spellStart"/>
      <w:r w:rsidRPr="00F91CA8">
        <w:rPr>
          <w:rFonts w:eastAsiaTheme="minorHAnsi"/>
          <w:bCs/>
          <w:sz w:val="24"/>
          <w:szCs w:val="24"/>
        </w:rPr>
        <w:t>ocupării</w:t>
      </w:r>
      <w:proofErr w:type="spellEnd"/>
      <w:r w:rsidRPr="00F91CA8">
        <w:rPr>
          <w:rFonts w:eastAsiaTheme="minorHAnsi"/>
          <w:bCs/>
          <w:sz w:val="24"/>
          <w:szCs w:val="24"/>
        </w:rPr>
        <w:t xml:space="preserve"> </w:t>
      </w:r>
      <w:proofErr w:type="spellStart"/>
      <w:r w:rsidRPr="00F91CA8">
        <w:rPr>
          <w:rFonts w:eastAsiaTheme="minorHAnsi"/>
          <w:bCs/>
          <w:sz w:val="24"/>
          <w:szCs w:val="24"/>
        </w:rPr>
        <w:t>funcţiilor</w:t>
      </w:r>
      <w:proofErr w:type="spellEnd"/>
      <w:r w:rsidRPr="00F91CA8">
        <w:rPr>
          <w:rFonts w:eastAsiaTheme="minorHAnsi"/>
          <w:bCs/>
          <w:sz w:val="24"/>
          <w:szCs w:val="24"/>
        </w:rPr>
        <w:t xml:space="preserve"> </w:t>
      </w:r>
      <w:proofErr w:type="spellStart"/>
      <w:r w:rsidRPr="00F91CA8">
        <w:rPr>
          <w:rFonts w:eastAsiaTheme="minorHAnsi"/>
          <w:bCs/>
          <w:sz w:val="24"/>
          <w:szCs w:val="24"/>
        </w:rPr>
        <w:t>publice</w:t>
      </w:r>
      <w:proofErr w:type="spellEnd"/>
    </w:p>
    <w:p w14:paraId="6F89FFC7" w14:textId="77777777" w:rsidR="00F91CA8" w:rsidRDefault="00F91CA8" w:rsidP="0015162C">
      <w:pPr>
        <w:pStyle w:val="ListParagraph"/>
        <w:numPr>
          <w:ilvl w:val="0"/>
          <w:numId w:val="202"/>
        </w:numPr>
        <w:tabs>
          <w:tab w:val="left" w:pos="1574"/>
        </w:tabs>
        <w:autoSpaceDE w:val="0"/>
        <w:autoSpaceDN w:val="0"/>
        <w:adjustRightInd w:val="0"/>
        <w:jc w:val="both"/>
        <w:rPr>
          <w:rFonts w:eastAsiaTheme="minorHAnsi"/>
          <w:bCs/>
          <w:sz w:val="24"/>
          <w:szCs w:val="24"/>
        </w:rPr>
      </w:pPr>
      <w:proofErr w:type="spellStart"/>
      <w:r w:rsidRPr="00F91CA8">
        <w:rPr>
          <w:rFonts w:eastAsiaTheme="minorHAnsi"/>
          <w:bCs/>
          <w:sz w:val="24"/>
          <w:szCs w:val="24"/>
        </w:rPr>
        <w:t>Anunţul</w:t>
      </w:r>
      <w:proofErr w:type="spellEnd"/>
      <w:r w:rsidRPr="00F91CA8">
        <w:rPr>
          <w:rFonts w:eastAsiaTheme="minorHAnsi"/>
          <w:bCs/>
          <w:sz w:val="24"/>
          <w:szCs w:val="24"/>
        </w:rPr>
        <w:t xml:space="preserve"> </w:t>
      </w:r>
      <w:proofErr w:type="spellStart"/>
      <w:r w:rsidRPr="00F91CA8">
        <w:rPr>
          <w:rFonts w:eastAsiaTheme="minorHAnsi"/>
          <w:bCs/>
          <w:sz w:val="24"/>
          <w:szCs w:val="24"/>
        </w:rPr>
        <w:t>privind</w:t>
      </w:r>
      <w:proofErr w:type="spellEnd"/>
      <w:r w:rsidRPr="00F91CA8">
        <w:rPr>
          <w:rFonts w:eastAsiaTheme="minorHAnsi"/>
          <w:bCs/>
          <w:sz w:val="24"/>
          <w:szCs w:val="24"/>
        </w:rPr>
        <w:t xml:space="preserve"> </w:t>
      </w:r>
      <w:proofErr w:type="spellStart"/>
      <w:r w:rsidRPr="00F91CA8">
        <w:rPr>
          <w:rFonts w:eastAsiaTheme="minorHAnsi"/>
          <w:bCs/>
          <w:sz w:val="24"/>
          <w:szCs w:val="24"/>
        </w:rPr>
        <w:t>concursul</w:t>
      </w:r>
      <w:proofErr w:type="spellEnd"/>
      <w:r w:rsidRPr="00F91CA8">
        <w:rPr>
          <w:rFonts w:eastAsiaTheme="minorHAnsi"/>
          <w:bCs/>
          <w:sz w:val="24"/>
          <w:szCs w:val="24"/>
        </w:rPr>
        <w:t xml:space="preserve"> pe post (</w:t>
      </w:r>
      <w:proofErr w:type="spellStart"/>
      <w:r w:rsidRPr="00F91CA8">
        <w:rPr>
          <w:rFonts w:eastAsiaTheme="minorHAnsi"/>
          <w:bCs/>
          <w:sz w:val="24"/>
          <w:szCs w:val="24"/>
        </w:rPr>
        <w:t>etapa</w:t>
      </w:r>
      <w:proofErr w:type="spellEnd"/>
      <w:r w:rsidRPr="00F91CA8">
        <w:rPr>
          <w:rFonts w:eastAsiaTheme="minorHAnsi"/>
          <w:bCs/>
          <w:sz w:val="24"/>
          <w:szCs w:val="24"/>
        </w:rPr>
        <w:t xml:space="preserve"> </w:t>
      </w:r>
      <w:proofErr w:type="spellStart"/>
      <w:r w:rsidRPr="00F91CA8">
        <w:rPr>
          <w:rFonts w:eastAsiaTheme="minorHAnsi"/>
          <w:bCs/>
          <w:sz w:val="24"/>
          <w:szCs w:val="24"/>
        </w:rPr>
        <w:t>prevăzută</w:t>
      </w:r>
      <w:proofErr w:type="spellEnd"/>
      <w:r w:rsidRPr="00F91CA8">
        <w:rPr>
          <w:rFonts w:eastAsiaTheme="minorHAnsi"/>
          <w:bCs/>
          <w:sz w:val="24"/>
          <w:szCs w:val="24"/>
        </w:rPr>
        <w:t xml:space="preserve"> la lit. b), precum </w:t>
      </w:r>
      <w:proofErr w:type="spellStart"/>
      <w:r w:rsidRPr="00F91CA8">
        <w:rPr>
          <w:rFonts w:eastAsiaTheme="minorHAnsi"/>
          <w:bCs/>
          <w:sz w:val="24"/>
          <w:szCs w:val="24"/>
        </w:rPr>
        <w:t>și</w:t>
      </w:r>
      <w:proofErr w:type="spellEnd"/>
      <w:r w:rsidRPr="00F91CA8">
        <w:rPr>
          <w:rFonts w:eastAsiaTheme="minorHAnsi"/>
          <w:bCs/>
          <w:sz w:val="24"/>
          <w:szCs w:val="24"/>
        </w:rPr>
        <w:t xml:space="preserve"> </w:t>
      </w:r>
      <w:proofErr w:type="spellStart"/>
      <w:r w:rsidRPr="00F91CA8">
        <w:rPr>
          <w:rFonts w:eastAsiaTheme="minorHAnsi"/>
          <w:bCs/>
          <w:sz w:val="24"/>
          <w:szCs w:val="24"/>
        </w:rPr>
        <w:t>privind</w:t>
      </w:r>
      <w:proofErr w:type="spellEnd"/>
      <w:r w:rsidRPr="00F91CA8">
        <w:rPr>
          <w:rFonts w:eastAsiaTheme="minorHAnsi"/>
          <w:bCs/>
          <w:sz w:val="24"/>
          <w:szCs w:val="24"/>
        </w:rPr>
        <w:t xml:space="preserve"> </w:t>
      </w:r>
      <w:proofErr w:type="spellStart"/>
      <w:r w:rsidRPr="00F91CA8">
        <w:rPr>
          <w:rFonts w:eastAsiaTheme="minorHAnsi"/>
          <w:bCs/>
          <w:sz w:val="24"/>
          <w:szCs w:val="24"/>
        </w:rPr>
        <w:t>concursul</w:t>
      </w:r>
      <w:proofErr w:type="spellEnd"/>
      <w:r w:rsidRPr="00F91CA8">
        <w:rPr>
          <w:rFonts w:eastAsiaTheme="minorHAnsi"/>
          <w:bCs/>
          <w:sz w:val="24"/>
          <w:szCs w:val="24"/>
        </w:rPr>
        <w:t xml:space="preserve"> </w:t>
      </w:r>
      <w:proofErr w:type="spellStart"/>
      <w:r w:rsidRPr="00F91CA8">
        <w:rPr>
          <w:rFonts w:eastAsiaTheme="minorHAnsi"/>
          <w:bCs/>
          <w:sz w:val="24"/>
          <w:szCs w:val="24"/>
        </w:rPr>
        <w:t>pentru</w:t>
      </w:r>
      <w:proofErr w:type="spellEnd"/>
      <w:r w:rsidRPr="00F91CA8">
        <w:rPr>
          <w:rFonts w:eastAsiaTheme="minorHAnsi"/>
          <w:bCs/>
          <w:sz w:val="24"/>
          <w:szCs w:val="24"/>
        </w:rPr>
        <w:t xml:space="preserve"> </w:t>
      </w:r>
      <w:proofErr w:type="spellStart"/>
      <w:r w:rsidRPr="00F91CA8">
        <w:rPr>
          <w:rFonts w:eastAsiaTheme="minorHAnsi"/>
          <w:bCs/>
          <w:sz w:val="24"/>
          <w:szCs w:val="24"/>
        </w:rPr>
        <w:t>ocuparea</w:t>
      </w:r>
      <w:proofErr w:type="spellEnd"/>
      <w:r w:rsidRPr="00F91CA8">
        <w:rPr>
          <w:rFonts w:eastAsiaTheme="minorHAnsi"/>
          <w:bCs/>
          <w:sz w:val="24"/>
          <w:szCs w:val="24"/>
        </w:rPr>
        <w:t xml:space="preserve"> </w:t>
      </w:r>
      <w:proofErr w:type="spellStart"/>
      <w:r w:rsidRPr="00F91CA8">
        <w:rPr>
          <w:rFonts w:eastAsiaTheme="minorHAnsi"/>
          <w:bCs/>
          <w:sz w:val="24"/>
          <w:szCs w:val="24"/>
        </w:rPr>
        <w:t>funcţiilor</w:t>
      </w:r>
      <w:proofErr w:type="spellEnd"/>
      <w:r w:rsidRPr="00F91CA8">
        <w:rPr>
          <w:rFonts w:eastAsiaTheme="minorHAnsi"/>
          <w:bCs/>
          <w:sz w:val="24"/>
          <w:szCs w:val="24"/>
        </w:rPr>
        <w:t xml:space="preserve"> </w:t>
      </w:r>
      <w:proofErr w:type="spellStart"/>
      <w:r w:rsidRPr="00F91CA8">
        <w:rPr>
          <w:rFonts w:eastAsiaTheme="minorHAnsi"/>
          <w:bCs/>
          <w:sz w:val="24"/>
          <w:szCs w:val="24"/>
        </w:rPr>
        <w:t>publice</w:t>
      </w:r>
      <w:proofErr w:type="spellEnd"/>
      <w:r w:rsidRPr="00F91CA8">
        <w:rPr>
          <w:rFonts w:eastAsiaTheme="minorHAnsi"/>
          <w:bCs/>
          <w:sz w:val="24"/>
          <w:szCs w:val="24"/>
        </w:rPr>
        <w:t xml:space="preserve"> </w:t>
      </w:r>
      <w:proofErr w:type="spellStart"/>
      <w:r w:rsidRPr="00F91CA8">
        <w:rPr>
          <w:rFonts w:eastAsiaTheme="minorHAnsi"/>
          <w:bCs/>
          <w:sz w:val="24"/>
          <w:szCs w:val="24"/>
        </w:rPr>
        <w:t>vacante</w:t>
      </w:r>
      <w:proofErr w:type="spellEnd"/>
      <w:r w:rsidRPr="00F91CA8">
        <w:rPr>
          <w:rFonts w:eastAsiaTheme="minorHAnsi"/>
          <w:bCs/>
          <w:sz w:val="24"/>
          <w:szCs w:val="24"/>
        </w:rPr>
        <w:t xml:space="preserve"> din </w:t>
      </w:r>
      <w:proofErr w:type="spellStart"/>
      <w:r w:rsidRPr="00F91CA8">
        <w:rPr>
          <w:rFonts w:eastAsiaTheme="minorHAnsi"/>
          <w:bCs/>
          <w:sz w:val="24"/>
          <w:szCs w:val="24"/>
        </w:rPr>
        <w:t>apl</w:t>
      </w:r>
      <w:proofErr w:type="spellEnd"/>
      <w:r w:rsidRPr="00F91CA8">
        <w:rPr>
          <w:rFonts w:eastAsiaTheme="minorHAnsi"/>
          <w:bCs/>
          <w:sz w:val="24"/>
          <w:szCs w:val="24"/>
        </w:rPr>
        <w:t xml:space="preserve">), se </w:t>
      </w:r>
      <w:proofErr w:type="spellStart"/>
      <w:r w:rsidRPr="00F91CA8">
        <w:rPr>
          <w:rFonts w:eastAsiaTheme="minorHAnsi"/>
          <w:bCs/>
          <w:sz w:val="24"/>
          <w:szCs w:val="24"/>
        </w:rPr>
        <w:t>publică</w:t>
      </w:r>
      <w:proofErr w:type="spellEnd"/>
      <w:r w:rsidRPr="00F91CA8">
        <w:rPr>
          <w:rFonts w:eastAsiaTheme="minorHAnsi"/>
          <w:bCs/>
          <w:sz w:val="24"/>
          <w:szCs w:val="24"/>
        </w:rPr>
        <w:t xml:space="preserve"> pe </w:t>
      </w:r>
      <w:proofErr w:type="spellStart"/>
      <w:r w:rsidRPr="00F91CA8">
        <w:rPr>
          <w:rFonts w:eastAsiaTheme="minorHAnsi"/>
          <w:bCs/>
          <w:sz w:val="24"/>
          <w:szCs w:val="24"/>
        </w:rPr>
        <w:t>pagina</w:t>
      </w:r>
      <w:proofErr w:type="spellEnd"/>
      <w:r w:rsidRPr="00F91CA8">
        <w:rPr>
          <w:rFonts w:eastAsiaTheme="minorHAnsi"/>
          <w:bCs/>
          <w:sz w:val="24"/>
          <w:szCs w:val="24"/>
        </w:rPr>
        <w:t xml:space="preserve"> de internet a </w:t>
      </w:r>
      <w:proofErr w:type="spellStart"/>
      <w:r w:rsidRPr="00F91CA8">
        <w:rPr>
          <w:rFonts w:eastAsiaTheme="minorHAnsi"/>
          <w:bCs/>
          <w:sz w:val="24"/>
          <w:szCs w:val="24"/>
        </w:rPr>
        <w:t>instituţiei</w:t>
      </w:r>
      <w:proofErr w:type="spellEnd"/>
      <w:r w:rsidRPr="00F91CA8">
        <w:rPr>
          <w:rFonts w:eastAsiaTheme="minorHAnsi"/>
          <w:bCs/>
          <w:sz w:val="24"/>
          <w:szCs w:val="24"/>
        </w:rPr>
        <w:t xml:space="preserve"> </w:t>
      </w:r>
      <w:proofErr w:type="spellStart"/>
      <w:r w:rsidRPr="00F91CA8">
        <w:rPr>
          <w:rFonts w:eastAsiaTheme="minorHAnsi"/>
          <w:bCs/>
          <w:sz w:val="24"/>
          <w:szCs w:val="24"/>
        </w:rPr>
        <w:t>organizatoare</w:t>
      </w:r>
      <w:proofErr w:type="spellEnd"/>
      <w:r w:rsidRPr="00F91CA8">
        <w:rPr>
          <w:rFonts w:eastAsiaTheme="minorHAnsi"/>
          <w:bCs/>
          <w:sz w:val="24"/>
          <w:szCs w:val="24"/>
        </w:rPr>
        <w:t xml:space="preserve"> </w:t>
      </w:r>
      <w:proofErr w:type="spellStart"/>
      <w:r w:rsidRPr="00F91CA8">
        <w:rPr>
          <w:rFonts w:eastAsiaTheme="minorHAnsi"/>
          <w:bCs/>
          <w:sz w:val="24"/>
          <w:szCs w:val="24"/>
        </w:rPr>
        <w:t>şi</w:t>
      </w:r>
      <w:proofErr w:type="spellEnd"/>
      <w:r w:rsidRPr="00F91CA8">
        <w:rPr>
          <w:rFonts w:eastAsiaTheme="minorHAnsi"/>
          <w:bCs/>
          <w:sz w:val="24"/>
          <w:szCs w:val="24"/>
        </w:rPr>
        <w:t xml:space="preserve"> pe site-</w:t>
      </w:r>
      <w:proofErr w:type="spellStart"/>
      <w:r w:rsidRPr="00F91CA8">
        <w:rPr>
          <w:rFonts w:eastAsiaTheme="minorHAnsi"/>
          <w:bCs/>
          <w:sz w:val="24"/>
          <w:szCs w:val="24"/>
        </w:rPr>
        <w:t>ul</w:t>
      </w:r>
      <w:proofErr w:type="spellEnd"/>
      <w:r w:rsidRPr="00F91CA8">
        <w:rPr>
          <w:rFonts w:eastAsiaTheme="minorHAnsi"/>
          <w:bCs/>
          <w:sz w:val="24"/>
          <w:szCs w:val="24"/>
        </w:rPr>
        <w:t xml:space="preserve"> ANFP, cu </w:t>
      </w:r>
      <w:proofErr w:type="spellStart"/>
      <w:r w:rsidRPr="00F91CA8">
        <w:rPr>
          <w:rFonts w:eastAsiaTheme="minorHAnsi"/>
          <w:bCs/>
          <w:sz w:val="24"/>
          <w:szCs w:val="24"/>
        </w:rPr>
        <w:t>cel</w:t>
      </w:r>
      <w:proofErr w:type="spellEnd"/>
      <w:r w:rsidRPr="00F91CA8">
        <w:rPr>
          <w:rFonts w:eastAsiaTheme="minorHAnsi"/>
          <w:bCs/>
          <w:sz w:val="24"/>
          <w:szCs w:val="24"/>
        </w:rPr>
        <w:t xml:space="preserve"> </w:t>
      </w:r>
      <w:proofErr w:type="spellStart"/>
      <w:r w:rsidRPr="00F91CA8">
        <w:rPr>
          <w:rFonts w:eastAsiaTheme="minorHAnsi"/>
          <w:bCs/>
          <w:sz w:val="24"/>
          <w:szCs w:val="24"/>
        </w:rPr>
        <w:t>puţin</w:t>
      </w:r>
      <w:proofErr w:type="spellEnd"/>
      <w:r w:rsidRPr="00F91CA8">
        <w:rPr>
          <w:rFonts w:eastAsiaTheme="minorHAnsi"/>
          <w:bCs/>
          <w:sz w:val="24"/>
          <w:szCs w:val="24"/>
        </w:rPr>
        <w:t xml:space="preserve"> 30 de </w:t>
      </w:r>
      <w:proofErr w:type="spellStart"/>
      <w:r w:rsidRPr="00F91CA8">
        <w:rPr>
          <w:rFonts w:eastAsiaTheme="minorHAnsi"/>
          <w:bCs/>
          <w:sz w:val="24"/>
          <w:szCs w:val="24"/>
        </w:rPr>
        <w:t>zile</w:t>
      </w:r>
      <w:proofErr w:type="spellEnd"/>
      <w:r w:rsidRPr="00F91CA8">
        <w:rPr>
          <w:rFonts w:eastAsiaTheme="minorHAnsi"/>
          <w:bCs/>
          <w:sz w:val="24"/>
          <w:szCs w:val="24"/>
        </w:rPr>
        <w:t xml:space="preserve"> </w:t>
      </w:r>
      <w:proofErr w:type="spellStart"/>
      <w:r w:rsidRPr="00F91CA8">
        <w:rPr>
          <w:rFonts w:eastAsiaTheme="minorHAnsi"/>
          <w:bCs/>
          <w:sz w:val="24"/>
          <w:szCs w:val="24"/>
        </w:rPr>
        <w:t>înainte</w:t>
      </w:r>
      <w:proofErr w:type="spellEnd"/>
      <w:r w:rsidRPr="00F91CA8">
        <w:rPr>
          <w:rFonts w:eastAsiaTheme="minorHAnsi"/>
          <w:bCs/>
          <w:sz w:val="24"/>
          <w:szCs w:val="24"/>
        </w:rPr>
        <w:t xml:space="preserve"> de data </w:t>
      </w:r>
      <w:proofErr w:type="spellStart"/>
      <w:r w:rsidRPr="00F91CA8">
        <w:rPr>
          <w:rFonts w:eastAsiaTheme="minorHAnsi"/>
          <w:bCs/>
          <w:sz w:val="24"/>
          <w:szCs w:val="24"/>
        </w:rPr>
        <w:t>desfăşurării</w:t>
      </w:r>
      <w:proofErr w:type="spellEnd"/>
      <w:r w:rsidRPr="00F91CA8">
        <w:rPr>
          <w:rFonts w:eastAsiaTheme="minorHAnsi"/>
          <w:bCs/>
          <w:sz w:val="24"/>
          <w:szCs w:val="24"/>
        </w:rPr>
        <w:t xml:space="preserve"> </w:t>
      </w:r>
      <w:proofErr w:type="spellStart"/>
      <w:r w:rsidRPr="00F91CA8">
        <w:rPr>
          <w:rFonts w:eastAsiaTheme="minorHAnsi"/>
          <w:bCs/>
          <w:sz w:val="24"/>
          <w:szCs w:val="24"/>
        </w:rPr>
        <w:t>concursului</w:t>
      </w:r>
      <w:proofErr w:type="spellEnd"/>
      <w:r w:rsidRPr="00F91CA8">
        <w:rPr>
          <w:rFonts w:eastAsiaTheme="minorHAnsi"/>
          <w:bCs/>
          <w:sz w:val="24"/>
          <w:szCs w:val="24"/>
        </w:rPr>
        <w:t xml:space="preserve">. </w:t>
      </w:r>
    </w:p>
    <w:p w14:paraId="1C2657FA" w14:textId="77777777" w:rsidR="00F91CA8" w:rsidRDefault="00F91CA8" w:rsidP="0015162C">
      <w:pPr>
        <w:pStyle w:val="ListParagraph"/>
        <w:numPr>
          <w:ilvl w:val="0"/>
          <w:numId w:val="202"/>
        </w:numPr>
        <w:tabs>
          <w:tab w:val="left" w:pos="1574"/>
        </w:tabs>
        <w:autoSpaceDE w:val="0"/>
        <w:autoSpaceDN w:val="0"/>
        <w:adjustRightInd w:val="0"/>
        <w:jc w:val="both"/>
        <w:rPr>
          <w:rFonts w:eastAsiaTheme="minorHAnsi"/>
          <w:bCs/>
          <w:sz w:val="24"/>
          <w:szCs w:val="24"/>
        </w:rPr>
      </w:pPr>
      <w:r w:rsidRPr="00F91CA8">
        <w:rPr>
          <w:rFonts w:eastAsiaTheme="minorHAnsi"/>
          <w:bCs/>
          <w:sz w:val="24"/>
          <w:szCs w:val="24"/>
        </w:rPr>
        <w:t xml:space="preserve">Prin </w:t>
      </w:r>
      <w:proofErr w:type="spellStart"/>
      <w:r w:rsidRPr="00F91CA8">
        <w:rPr>
          <w:rFonts w:eastAsiaTheme="minorHAnsi"/>
          <w:bCs/>
          <w:sz w:val="24"/>
          <w:szCs w:val="24"/>
        </w:rPr>
        <w:t>excepţie</w:t>
      </w:r>
      <w:proofErr w:type="spellEnd"/>
      <w:r w:rsidRPr="00F91CA8">
        <w:rPr>
          <w:rFonts w:eastAsiaTheme="minorHAnsi"/>
          <w:bCs/>
          <w:sz w:val="24"/>
          <w:szCs w:val="24"/>
        </w:rPr>
        <w:t xml:space="preserve">, </w:t>
      </w:r>
      <w:proofErr w:type="spellStart"/>
      <w:r w:rsidRPr="00F91CA8">
        <w:rPr>
          <w:rFonts w:eastAsiaTheme="minorHAnsi"/>
          <w:bCs/>
          <w:sz w:val="24"/>
          <w:szCs w:val="24"/>
        </w:rPr>
        <w:t>termenul</w:t>
      </w:r>
      <w:proofErr w:type="spellEnd"/>
      <w:r w:rsidRPr="00F91CA8">
        <w:rPr>
          <w:rFonts w:eastAsiaTheme="minorHAnsi"/>
          <w:bCs/>
          <w:sz w:val="24"/>
          <w:szCs w:val="24"/>
        </w:rPr>
        <w:t xml:space="preserve"> de 30 de </w:t>
      </w:r>
      <w:proofErr w:type="spellStart"/>
      <w:r w:rsidRPr="00F91CA8">
        <w:rPr>
          <w:rFonts w:eastAsiaTheme="minorHAnsi"/>
          <w:bCs/>
          <w:sz w:val="24"/>
          <w:szCs w:val="24"/>
        </w:rPr>
        <w:t>zile</w:t>
      </w:r>
      <w:proofErr w:type="spellEnd"/>
      <w:r w:rsidRPr="00F91CA8">
        <w:rPr>
          <w:rFonts w:eastAsiaTheme="minorHAnsi"/>
          <w:bCs/>
          <w:sz w:val="24"/>
          <w:szCs w:val="24"/>
        </w:rPr>
        <w:t xml:space="preserve"> </w:t>
      </w:r>
      <w:proofErr w:type="spellStart"/>
      <w:r w:rsidRPr="00F91CA8">
        <w:rPr>
          <w:rFonts w:eastAsiaTheme="minorHAnsi"/>
          <w:bCs/>
          <w:sz w:val="24"/>
          <w:szCs w:val="24"/>
        </w:rPr>
        <w:t>poate</w:t>
      </w:r>
      <w:proofErr w:type="spellEnd"/>
      <w:r w:rsidRPr="00F91CA8">
        <w:rPr>
          <w:rFonts w:eastAsiaTheme="minorHAnsi"/>
          <w:bCs/>
          <w:sz w:val="24"/>
          <w:szCs w:val="24"/>
        </w:rPr>
        <w:t xml:space="preserve"> fi </w:t>
      </w:r>
      <w:proofErr w:type="spellStart"/>
      <w:r w:rsidRPr="00F91CA8">
        <w:rPr>
          <w:rFonts w:eastAsiaTheme="minorHAnsi"/>
          <w:bCs/>
          <w:sz w:val="24"/>
          <w:szCs w:val="24"/>
        </w:rPr>
        <w:t>redus</w:t>
      </w:r>
      <w:proofErr w:type="spellEnd"/>
      <w:r w:rsidRPr="00F91CA8">
        <w:rPr>
          <w:rFonts w:eastAsiaTheme="minorHAnsi"/>
          <w:bCs/>
          <w:sz w:val="24"/>
          <w:szCs w:val="24"/>
        </w:rPr>
        <w:t xml:space="preserve"> la 15 </w:t>
      </w:r>
      <w:proofErr w:type="spellStart"/>
      <w:r w:rsidRPr="00F91CA8">
        <w:rPr>
          <w:rFonts w:eastAsiaTheme="minorHAnsi"/>
          <w:bCs/>
          <w:sz w:val="24"/>
          <w:szCs w:val="24"/>
        </w:rPr>
        <w:t>zile</w:t>
      </w:r>
      <w:proofErr w:type="spellEnd"/>
      <w:r w:rsidRPr="00F91CA8">
        <w:rPr>
          <w:rFonts w:eastAsiaTheme="minorHAnsi"/>
          <w:bCs/>
          <w:sz w:val="24"/>
          <w:szCs w:val="24"/>
        </w:rPr>
        <w:t xml:space="preserve"> </w:t>
      </w:r>
      <w:proofErr w:type="spellStart"/>
      <w:r w:rsidRPr="00F91CA8">
        <w:rPr>
          <w:rFonts w:eastAsiaTheme="minorHAnsi"/>
          <w:bCs/>
          <w:sz w:val="24"/>
          <w:szCs w:val="24"/>
        </w:rPr>
        <w:t>pentru</w:t>
      </w:r>
      <w:proofErr w:type="spellEnd"/>
      <w:r w:rsidRPr="00F91CA8">
        <w:rPr>
          <w:rFonts w:eastAsiaTheme="minorHAnsi"/>
          <w:bCs/>
          <w:sz w:val="24"/>
          <w:szCs w:val="24"/>
        </w:rPr>
        <w:t xml:space="preserve"> </w:t>
      </w:r>
      <w:proofErr w:type="spellStart"/>
      <w:r w:rsidRPr="00F91CA8">
        <w:rPr>
          <w:rFonts w:eastAsiaTheme="minorHAnsi"/>
          <w:bCs/>
          <w:sz w:val="24"/>
          <w:szCs w:val="24"/>
        </w:rPr>
        <w:t>concursul</w:t>
      </w:r>
      <w:proofErr w:type="spellEnd"/>
      <w:r w:rsidRPr="00F91CA8">
        <w:rPr>
          <w:rFonts w:eastAsiaTheme="minorHAnsi"/>
          <w:bCs/>
          <w:sz w:val="24"/>
          <w:szCs w:val="24"/>
        </w:rPr>
        <w:t xml:space="preserve"> </w:t>
      </w:r>
      <w:proofErr w:type="spellStart"/>
      <w:r w:rsidRPr="00F91CA8">
        <w:rPr>
          <w:rFonts w:eastAsiaTheme="minorHAnsi"/>
          <w:bCs/>
          <w:sz w:val="24"/>
          <w:szCs w:val="24"/>
        </w:rPr>
        <w:t>organizat</w:t>
      </w:r>
      <w:proofErr w:type="spellEnd"/>
      <w:r w:rsidRPr="00F91CA8">
        <w:rPr>
          <w:rFonts w:eastAsiaTheme="minorHAnsi"/>
          <w:bCs/>
          <w:sz w:val="24"/>
          <w:szCs w:val="24"/>
        </w:rPr>
        <w:t xml:space="preserve"> </w:t>
      </w:r>
      <w:proofErr w:type="spellStart"/>
      <w:r w:rsidRPr="00F91CA8">
        <w:rPr>
          <w:rFonts w:eastAsiaTheme="minorHAnsi"/>
          <w:bCs/>
          <w:sz w:val="24"/>
          <w:szCs w:val="24"/>
        </w:rPr>
        <w:t>în</w:t>
      </w:r>
      <w:proofErr w:type="spellEnd"/>
      <w:r w:rsidRPr="00F91CA8">
        <w:rPr>
          <w:rFonts w:eastAsiaTheme="minorHAnsi"/>
          <w:bCs/>
          <w:sz w:val="24"/>
          <w:szCs w:val="24"/>
        </w:rPr>
        <w:t xml:space="preserve"> </w:t>
      </w:r>
      <w:proofErr w:type="spellStart"/>
      <w:r w:rsidRPr="00F91CA8">
        <w:rPr>
          <w:rFonts w:eastAsiaTheme="minorHAnsi"/>
          <w:bCs/>
          <w:sz w:val="24"/>
          <w:szCs w:val="24"/>
        </w:rPr>
        <w:t>vederea</w:t>
      </w:r>
      <w:proofErr w:type="spellEnd"/>
      <w:r w:rsidRPr="00F91CA8">
        <w:rPr>
          <w:rFonts w:eastAsiaTheme="minorHAnsi"/>
          <w:bCs/>
          <w:sz w:val="24"/>
          <w:szCs w:val="24"/>
        </w:rPr>
        <w:t xml:space="preserve"> </w:t>
      </w:r>
      <w:proofErr w:type="spellStart"/>
      <w:r w:rsidRPr="00F91CA8">
        <w:rPr>
          <w:rFonts w:eastAsiaTheme="minorHAnsi"/>
          <w:bCs/>
          <w:sz w:val="24"/>
          <w:szCs w:val="24"/>
        </w:rPr>
        <w:t>ocupării</w:t>
      </w:r>
      <w:proofErr w:type="spellEnd"/>
      <w:r w:rsidRPr="00F91CA8">
        <w:rPr>
          <w:rFonts w:eastAsiaTheme="minorHAnsi"/>
          <w:bCs/>
          <w:sz w:val="24"/>
          <w:szCs w:val="24"/>
        </w:rPr>
        <w:t xml:space="preserve"> </w:t>
      </w:r>
      <w:proofErr w:type="spellStart"/>
      <w:r w:rsidRPr="00F91CA8">
        <w:rPr>
          <w:rFonts w:eastAsiaTheme="minorHAnsi"/>
          <w:bCs/>
          <w:sz w:val="24"/>
          <w:szCs w:val="24"/>
        </w:rPr>
        <w:t>funcţiilor</w:t>
      </w:r>
      <w:proofErr w:type="spellEnd"/>
      <w:r w:rsidRPr="00F91CA8">
        <w:rPr>
          <w:rFonts w:eastAsiaTheme="minorHAnsi"/>
          <w:bCs/>
          <w:sz w:val="24"/>
          <w:szCs w:val="24"/>
        </w:rPr>
        <w:t xml:space="preserve"> </w:t>
      </w:r>
      <w:proofErr w:type="spellStart"/>
      <w:r w:rsidRPr="00F91CA8">
        <w:rPr>
          <w:rFonts w:eastAsiaTheme="minorHAnsi"/>
          <w:bCs/>
          <w:sz w:val="24"/>
          <w:szCs w:val="24"/>
        </w:rPr>
        <w:t>publice</w:t>
      </w:r>
      <w:proofErr w:type="spellEnd"/>
      <w:r w:rsidRPr="00F91CA8">
        <w:rPr>
          <w:rFonts w:eastAsiaTheme="minorHAnsi"/>
          <w:bCs/>
          <w:sz w:val="24"/>
          <w:szCs w:val="24"/>
        </w:rPr>
        <w:t xml:space="preserve"> de </w:t>
      </w:r>
      <w:proofErr w:type="spellStart"/>
      <w:r w:rsidRPr="00F91CA8">
        <w:rPr>
          <w:rFonts w:eastAsiaTheme="minorHAnsi"/>
          <w:bCs/>
          <w:sz w:val="24"/>
          <w:szCs w:val="24"/>
        </w:rPr>
        <w:t>execuţie</w:t>
      </w:r>
      <w:proofErr w:type="spellEnd"/>
      <w:r w:rsidRPr="00F91CA8">
        <w:rPr>
          <w:rFonts w:eastAsiaTheme="minorHAnsi"/>
          <w:bCs/>
          <w:sz w:val="24"/>
          <w:szCs w:val="24"/>
        </w:rPr>
        <w:t xml:space="preserve"> </w:t>
      </w:r>
      <w:proofErr w:type="spellStart"/>
      <w:r w:rsidRPr="00F91CA8">
        <w:rPr>
          <w:rFonts w:eastAsiaTheme="minorHAnsi"/>
          <w:bCs/>
          <w:sz w:val="24"/>
          <w:szCs w:val="24"/>
        </w:rPr>
        <w:t>temporar</w:t>
      </w:r>
      <w:proofErr w:type="spellEnd"/>
      <w:r w:rsidRPr="00F91CA8">
        <w:rPr>
          <w:rFonts w:eastAsiaTheme="minorHAnsi"/>
          <w:bCs/>
          <w:sz w:val="24"/>
          <w:szCs w:val="24"/>
        </w:rPr>
        <w:t xml:space="preserve"> </w:t>
      </w:r>
      <w:proofErr w:type="spellStart"/>
      <w:r w:rsidRPr="00F91CA8">
        <w:rPr>
          <w:rFonts w:eastAsiaTheme="minorHAnsi"/>
          <w:bCs/>
          <w:sz w:val="24"/>
          <w:szCs w:val="24"/>
        </w:rPr>
        <w:t>vacante</w:t>
      </w:r>
      <w:proofErr w:type="spellEnd"/>
      <w:r w:rsidRPr="00F91CA8">
        <w:rPr>
          <w:rFonts w:eastAsiaTheme="minorHAnsi"/>
          <w:bCs/>
          <w:sz w:val="24"/>
          <w:szCs w:val="24"/>
        </w:rPr>
        <w:t xml:space="preserve">. </w:t>
      </w:r>
    </w:p>
    <w:p w14:paraId="0609CDD7" w14:textId="77777777" w:rsidR="00F91CA8" w:rsidRDefault="00F91CA8" w:rsidP="0015162C">
      <w:pPr>
        <w:pStyle w:val="ListParagraph"/>
        <w:numPr>
          <w:ilvl w:val="0"/>
          <w:numId w:val="202"/>
        </w:numPr>
        <w:tabs>
          <w:tab w:val="left" w:pos="1574"/>
        </w:tabs>
        <w:autoSpaceDE w:val="0"/>
        <w:autoSpaceDN w:val="0"/>
        <w:adjustRightInd w:val="0"/>
        <w:jc w:val="both"/>
        <w:rPr>
          <w:rFonts w:eastAsiaTheme="minorHAnsi"/>
          <w:bCs/>
          <w:sz w:val="24"/>
          <w:szCs w:val="24"/>
        </w:rPr>
      </w:pPr>
      <w:r w:rsidRPr="00F91CA8">
        <w:rPr>
          <w:rFonts w:eastAsiaTheme="minorHAnsi"/>
          <w:bCs/>
          <w:sz w:val="24"/>
          <w:szCs w:val="24"/>
        </w:rPr>
        <w:t xml:space="preserve">La </w:t>
      </w:r>
      <w:proofErr w:type="spellStart"/>
      <w:r w:rsidRPr="00F91CA8">
        <w:rPr>
          <w:rFonts w:eastAsiaTheme="minorHAnsi"/>
          <w:bCs/>
          <w:sz w:val="24"/>
          <w:szCs w:val="24"/>
        </w:rPr>
        <w:t>concursul</w:t>
      </w:r>
      <w:proofErr w:type="spellEnd"/>
      <w:r w:rsidRPr="00F91CA8">
        <w:rPr>
          <w:rFonts w:eastAsiaTheme="minorHAnsi"/>
          <w:bCs/>
          <w:sz w:val="24"/>
          <w:szCs w:val="24"/>
        </w:rPr>
        <w:t xml:space="preserve"> pe post pot </w:t>
      </w:r>
      <w:proofErr w:type="spellStart"/>
      <w:r w:rsidRPr="00F91CA8">
        <w:rPr>
          <w:rFonts w:eastAsiaTheme="minorHAnsi"/>
          <w:bCs/>
          <w:sz w:val="24"/>
          <w:szCs w:val="24"/>
        </w:rPr>
        <w:t>participa</w:t>
      </w:r>
      <w:proofErr w:type="spellEnd"/>
      <w:r w:rsidRPr="00F91CA8">
        <w:rPr>
          <w:rFonts w:eastAsiaTheme="minorHAnsi"/>
          <w:bCs/>
          <w:sz w:val="24"/>
          <w:szCs w:val="24"/>
        </w:rPr>
        <w:t xml:space="preserve"> </w:t>
      </w:r>
      <w:proofErr w:type="spellStart"/>
      <w:r w:rsidRPr="00F91CA8">
        <w:rPr>
          <w:rFonts w:eastAsiaTheme="minorHAnsi"/>
          <w:bCs/>
          <w:sz w:val="24"/>
          <w:szCs w:val="24"/>
        </w:rPr>
        <w:t>şi</w:t>
      </w:r>
      <w:proofErr w:type="spellEnd"/>
      <w:r w:rsidRPr="00F91CA8">
        <w:rPr>
          <w:rFonts w:eastAsiaTheme="minorHAnsi"/>
          <w:bCs/>
          <w:sz w:val="24"/>
          <w:szCs w:val="24"/>
        </w:rPr>
        <w:t xml:space="preserve"> </w:t>
      </w:r>
      <w:proofErr w:type="spellStart"/>
      <w:r w:rsidRPr="00F91CA8">
        <w:rPr>
          <w:rFonts w:eastAsiaTheme="minorHAnsi"/>
          <w:bCs/>
          <w:sz w:val="24"/>
          <w:szCs w:val="24"/>
        </w:rPr>
        <w:t>funcţionarii</w:t>
      </w:r>
      <w:proofErr w:type="spellEnd"/>
      <w:r w:rsidRPr="00F91CA8">
        <w:rPr>
          <w:rFonts w:eastAsiaTheme="minorHAnsi"/>
          <w:bCs/>
          <w:sz w:val="24"/>
          <w:szCs w:val="24"/>
        </w:rPr>
        <w:t xml:space="preserve"> </w:t>
      </w:r>
      <w:proofErr w:type="spellStart"/>
      <w:r w:rsidRPr="00F91CA8">
        <w:rPr>
          <w:rFonts w:eastAsiaTheme="minorHAnsi"/>
          <w:bCs/>
          <w:sz w:val="24"/>
          <w:szCs w:val="24"/>
        </w:rPr>
        <w:t>publici</w:t>
      </w:r>
      <w:proofErr w:type="spellEnd"/>
      <w:r w:rsidRPr="00F91CA8">
        <w:rPr>
          <w:rFonts w:eastAsiaTheme="minorHAnsi"/>
          <w:bCs/>
          <w:sz w:val="24"/>
          <w:szCs w:val="24"/>
        </w:rPr>
        <w:t xml:space="preserve">; </w:t>
      </w:r>
      <w:proofErr w:type="spellStart"/>
      <w:r w:rsidRPr="00F91CA8">
        <w:rPr>
          <w:rFonts w:eastAsiaTheme="minorHAnsi"/>
          <w:bCs/>
          <w:sz w:val="24"/>
          <w:szCs w:val="24"/>
        </w:rPr>
        <w:t>declarat</w:t>
      </w:r>
      <w:proofErr w:type="spellEnd"/>
      <w:r w:rsidRPr="00F91CA8">
        <w:rPr>
          <w:rFonts w:eastAsiaTheme="minorHAnsi"/>
          <w:bCs/>
          <w:sz w:val="24"/>
          <w:szCs w:val="24"/>
        </w:rPr>
        <w:t xml:space="preserve"> admis la </w:t>
      </w:r>
      <w:proofErr w:type="spellStart"/>
      <w:r w:rsidRPr="00F91CA8">
        <w:rPr>
          <w:rFonts w:eastAsiaTheme="minorHAnsi"/>
          <w:bCs/>
          <w:sz w:val="24"/>
          <w:szCs w:val="24"/>
        </w:rPr>
        <w:t>concursul</w:t>
      </w:r>
      <w:proofErr w:type="spellEnd"/>
      <w:r w:rsidRPr="00F91CA8">
        <w:rPr>
          <w:rFonts w:eastAsiaTheme="minorHAnsi"/>
          <w:bCs/>
          <w:sz w:val="24"/>
          <w:szCs w:val="24"/>
        </w:rPr>
        <w:t xml:space="preserve"> pe post pt </w:t>
      </w:r>
      <w:proofErr w:type="spellStart"/>
      <w:r w:rsidRPr="00F91CA8">
        <w:rPr>
          <w:rFonts w:eastAsiaTheme="minorHAnsi"/>
          <w:bCs/>
          <w:sz w:val="24"/>
          <w:szCs w:val="24"/>
        </w:rPr>
        <w:t>ocuparea</w:t>
      </w:r>
      <w:proofErr w:type="spellEnd"/>
      <w:r w:rsidRPr="00F91CA8">
        <w:rPr>
          <w:rFonts w:eastAsiaTheme="minorHAnsi"/>
          <w:bCs/>
          <w:sz w:val="24"/>
          <w:szCs w:val="24"/>
        </w:rPr>
        <w:t xml:space="preserve"> </w:t>
      </w:r>
      <w:proofErr w:type="spellStart"/>
      <w:r w:rsidRPr="00F91CA8">
        <w:rPr>
          <w:rFonts w:eastAsiaTheme="minorHAnsi"/>
          <w:bCs/>
          <w:sz w:val="24"/>
          <w:szCs w:val="24"/>
        </w:rPr>
        <w:t>unei</w:t>
      </w:r>
      <w:proofErr w:type="spellEnd"/>
      <w:r w:rsidRPr="00F91CA8">
        <w:rPr>
          <w:rFonts w:eastAsiaTheme="minorHAnsi"/>
          <w:bCs/>
          <w:sz w:val="24"/>
          <w:szCs w:val="24"/>
        </w:rPr>
        <w:t xml:space="preserve"> </w:t>
      </w:r>
      <w:proofErr w:type="spellStart"/>
      <w:r w:rsidRPr="00F91CA8">
        <w:rPr>
          <w:rFonts w:eastAsiaTheme="minorHAnsi"/>
          <w:bCs/>
          <w:sz w:val="24"/>
          <w:szCs w:val="24"/>
        </w:rPr>
        <w:t>funcţii</w:t>
      </w:r>
      <w:proofErr w:type="spellEnd"/>
      <w:r w:rsidRPr="00F91CA8">
        <w:rPr>
          <w:rFonts w:eastAsiaTheme="minorHAnsi"/>
          <w:bCs/>
          <w:sz w:val="24"/>
          <w:szCs w:val="24"/>
        </w:rPr>
        <w:t xml:space="preserve"> </w:t>
      </w:r>
      <w:proofErr w:type="spellStart"/>
      <w:r w:rsidRPr="00F91CA8">
        <w:rPr>
          <w:rFonts w:eastAsiaTheme="minorHAnsi"/>
          <w:bCs/>
          <w:sz w:val="24"/>
          <w:szCs w:val="24"/>
        </w:rPr>
        <w:t>publice</w:t>
      </w:r>
      <w:proofErr w:type="spellEnd"/>
      <w:r w:rsidRPr="00F91CA8">
        <w:rPr>
          <w:rFonts w:eastAsiaTheme="minorHAnsi"/>
          <w:bCs/>
          <w:sz w:val="24"/>
          <w:szCs w:val="24"/>
        </w:rPr>
        <w:t xml:space="preserve"> </w:t>
      </w:r>
      <w:proofErr w:type="spellStart"/>
      <w:r w:rsidRPr="00F91CA8">
        <w:rPr>
          <w:rFonts w:eastAsiaTheme="minorHAnsi"/>
          <w:bCs/>
          <w:sz w:val="24"/>
          <w:szCs w:val="24"/>
        </w:rPr>
        <w:t>vacante</w:t>
      </w:r>
      <w:proofErr w:type="spellEnd"/>
      <w:r w:rsidRPr="00F91CA8">
        <w:rPr>
          <w:rFonts w:eastAsiaTheme="minorHAnsi"/>
          <w:bCs/>
          <w:sz w:val="24"/>
          <w:szCs w:val="24"/>
        </w:rPr>
        <w:t xml:space="preserve">, </w:t>
      </w:r>
      <w:proofErr w:type="spellStart"/>
      <w:r w:rsidRPr="00F91CA8">
        <w:rPr>
          <w:rFonts w:eastAsiaTheme="minorHAnsi"/>
          <w:bCs/>
          <w:sz w:val="24"/>
          <w:szCs w:val="24"/>
        </w:rPr>
        <w:t>raportul</w:t>
      </w:r>
      <w:proofErr w:type="spellEnd"/>
      <w:r w:rsidRPr="00F91CA8">
        <w:rPr>
          <w:rFonts w:eastAsiaTheme="minorHAnsi"/>
          <w:bCs/>
          <w:sz w:val="24"/>
          <w:szCs w:val="24"/>
        </w:rPr>
        <w:t xml:space="preserve"> de </w:t>
      </w:r>
      <w:proofErr w:type="spellStart"/>
      <w:r w:rsidRPr="00F91CA8">
        <w:rPr>
          <w:rFonts w:eastAsiaTheme="minorHAnsi"/>
          <w:bCs/>
          <w:sz w:val="24"/>
          <w:szCs w:val="24"/>
        </w:rPr>
        <w:t>serviciu</w:t>
      </w:r>
      <w:proofErr w:type="spellEnd"/>
      <w:r w:rsidRPr="00F91CA8">
        <w:rPr>
          <w:rFonts w:eastAsiaTheme="minorHAnsi"/>
          <w:bCs/>
          <w:sz w:val="24"/>
          <w:szCs w:val="24"/>
        </w:rPr>
        <w:t xml:space="preserve"> </w:t>
      </w:r>
      <w:proofErr w:type="spellStart"/>
      <w:r w:rsidRPr="00F91CA8">
        <w:rPr>
          <w:rFonts w:eastAsiaTheme="minorHAnsi"/>
          <w:bCs/>
          <w:sz w:val="24"/>
          <w:szCs w:val="24"/>
        </w:rPr>
        <w:t>inițial</w:t>
      </w:r>
      <w:proofErr w:type="spellEnd"/>
      <w:r w:rsidRPr="00F91CA8">
        <w:rPr>
          <w:rFonts w:eastAsiaTheme="minorHAnsi"/>
          <w:bCs/>
          <w:sz w:val="24"/>
          <w:szCs w:val="24"/>
        </w:rPr>
        <w:t xml:space="preserve"> </w:t>
      </w:r>
      <w:proofErr w:type="spellStart"/>
      <w:r w:rsidRPr="00F91CA8">
        <w:rPr>
          <w:rFonts w:eastAsiaTheme="minorHAnsi"/>
          <w:bCs/>
          <w:sz w:val="24"/>
          <w:szCs w:val="24"/>
        </w:rPr>
        <w:t>încetează</w:t>
      </w:r>
      <w:proofErr w:type="spellEnd"/>
      <w:r w:rsidRPr="00F91CA8">
        <w:rPr>
          <w:rFonts w:eastAsiaTheme="minorHAnsi"/>
          <w:bCs/>
          <w:sz w:val="24"/>
          <w:szCs w:val="24"/>
        </w:rPr>
        <w:t xml:space="preserve">, </w:t>
      </w:r>
      <w:proofErr w:type="spellStart"/>
      <w:r w:rsidRPr="00F91CA8">
        <w:rPr>
          <w:rFonts w:eastAsiaTheme="minorHAnsi"/>
          <w:bCs/>
          <w:sz w:val="24"/>
          <w:szCs w:val="24"/>
        </w:rPr>
        <w:t>prin</w:t>
      </w:r>
      <w:proofErr w:type="spellEnd"/>
      <w:r w:rsidRPr="00F91CA8">
        <w:rPr>
          <w:rFonts w:eastAsiaTheme="minorHAnsi"/>
          <w:bCs/>
          <w:sz w:val="24"/>
          <w:szCs w:val="24"/>
        </w:rPr>
        <w:t xml:space="preserve"> </w:t>
      </w:r>
      <w:proofErr w:type="spellStart"/>
      <w:r w:rsidRPr="00F91CA8">
        <w:rPr>
          <w:rFonts w:eastAsiaTheme="minorHAnsi"/>
          <w:bCs/>
          <w:sz w:val="24"/>
          <w:szCs w:val="24"/>
        </w:rPr>
        <w:t>una</w:t>
      </w:r>
      <w:proofErr w:type="spellEnd"/>
      <w:r w:rsidRPr="00F91CA8">
        <w:rPr>
          <w:rFonts w:eastAsiaTheme="minorHAnsi"/>
          <w:bCs/>
          <w:sz w:val="24"/>
          <w:szCs w:val="24"/>
        </w:rPr>
        <w:t xml:space="preserve"> </w:t>
      </w:r>
      <w:proofErr w:type="spellStart"/>
      <w:r w:rsidRPr="00F91CA8">
        <w:rPr>
          <w:rFonts w:eastAsiaTheme="minorHAnsi"/>
          <w:bCs/>
          <w:sz w:val="24"/>
          <w:szCs w:val="24"/>
        </w:rPr>
        <w:t>dintre</w:t>
      </w:r>
      <w:proofErr w:type="spellEnd"/>
      <w:r w:rsidRPr="00F91CA8">
        <w:rPr>
          <w:rFonts w:eastAsiaTheme="minorHAnsi"/>
          <w:bCs/>
          <w:sz w:val="24"/>
          <w:szCs w:val="24"/>
        </w:rPr>
        <w:t xml:space="preserve"> </w:t>
      </w:r>
      <w:proofErr w:type="spellStart"/>
      <w:r w:rsidRPr="00F91CA8">
        <w:rPr>
          <w:rFonts w:eastAsiaTheme="minorHAnsi"/>
          <w:bCs/>
          <w:sz w:val="24"/>
          <w:szCs w:val="24"/>
        </w:rPr>
        <w:t>modalităţile</w:t>
      </w:r>
      <w:proofErr w:type="spellEnd"/>
      <w:r w:rsidRPr="00F91CA8">
        <w:rPr>
          <w:rFonts w:eastAsiaTheme="minorHAnsi"/>
          <w:bCs/>
          <w:sz w:val="24"/>
          <w:szCs w:val="24"/>
        </w:rPr>
        <w:t xml:space="preserve"> </w:t>
      </w:r>
      <w:proofErr w:type="spellStart"/>
      <w:r w:rsidRPr="00F91CA8">
        <w:rPr>
          <w:rFonts w:eastAsiaTheme="minorHAnsi"/>
          <w:bCs/>
          <w:sz w:val="24"/>
          <w:szCs w:val="24"/>
        </w:rPr>
        <w:t>prevăzute</w:t>
      </w:r>
      <w:proofErr w:type="spellEnd"/>
      <w:r w:rsidRPr="00F91CA8">
        <w:rPr>
          <w:rFonts w:eastAsiaTheme="minorHAnsi"/>
          <w:bCs/>
          <w:sz w:val="24"/>
          <w:szCs w:val="24"/>
        </w:rPr>
        <w:t xml:space="preserve"> de </w:t>
      </w:r>
      <w:proofErr w:type="spellStart"/>
      <w:r w:rsidRPr="00F91CA8">
        <w:rPr>
          <w:rFonts w:eastAsiaTheme="minorHAnsi"/>
          <w:bCs/>
          <w:sz w:val="24"/>
          <w:szCs w:val="24"/>
        </w:rPr>
        <w:t>lege</w:t>
      </w:r>
      <w:proofErr w:type="spellEnd"/>
    </w:p>
    <w:p w14:paraId="412A778A" w14:textId="77777777" w:rsidR="00317974" w:rsidRDefault="00F91CA8" w:rsidP="0015162C">
      <w:pPr>
        <w:pStyle w:val="ListParagraph"/>
        <w:numPr>
          <w:ilvl w:val="0"/>
          <w:numId w:val="202"/>
        </w:numPr>
        <w:tabs>
          <w:tab w:val="left" w:pos="1574"/>
        </w:tabs>
        <w:autoSpaceDE w:val="0"/>
        <w:autoSpaceDN w:val="0"/>
        <w:adjustRightInd w:val="0"/>
        <w:jc w:val="both"/>
        <w:rPr>
          <w:rFonts w:eastAsiaTheme="minorHAnsi"/>
          <w:bCs/>
          <w:sz w:val="24"/>
          <w:szCs w:val="24"/>
        </w:rPr>
      </w:pPr>
      <w:proofErr w:type="spellStart"/>
      <w:r w:rsidRPr="00F91CA8">
        <w:rPr>
          <w:rFonts w:eastAsiaTheme="minorHAnsi"/>
          <w:bCs/>
          <w:sz w:val="24"/>
          <w:szCs w:val="24"/>
        </w:rPr>
        <w:t>Procedura</w:t>
      </w:r>
      <w:proofErr w:type="spellEnd"/>
      <w:r w:rsidRPr="00F91CA8">
        <w:rPr>
          <w:rFonts w:eastAsiaTheme="minorHAnsi"/>
          <w:bCs/>
          <w:sz w:val="24"/>
          <w:szCs w:val="24"/>
        </w:rPr>
        <w:t xml:space="preserve"> de org. </w:t>
      </w:r>
      <w:proofErr w:type="spellStart"/>
      <w:r w:rsidRPr="00F91CA8">
        <w:rPr>
          <w:rFonts w:eastAsiaTheme="minorHAnsi"/>
          <w:bCs/>
          <w:sz w:val="24"/>
          <w:szCs w:val="24"/>
        </w:rPr>
        <w:t>şi</w:t>
      </w:r>
      <w:proofErr w:type="spellEnd"/>
      <w:r w:rsidRPr="00F91CA8">
        <w:rPr>
          <w:rFonts w:eastAsiaTheme="minorHAnsi"/>
          <w:bCs/>
          <w:sz w:val="24"/>
          <w:szCs w:val="24"/>
        </w:rPr>
        <w:t xml:space="preserve"> </w:t>
      </w:r>
      <w:proofErr w:type="spellStart"/>
      <w:r w:rsidRPr="00F91CA8">
        <w:rPr>
          <w:rFonts w:eastAsiaTheme="minorHAnsi"/>
          <w:bCs/>
          <w:sz w:val="24"/>
          <w:szCs w:val="24"/>
        </w:rPr>
        <w:t>desfăş</w:t>
      </w:r>
      <w:proofErr w:type="spellEnd"/>
      <w:r w:rsidRPr="00F91CA8">
        <w:rPr>
          <w:rFonts w:eastAsiaTheme="minorHAnsi"/>
          <w:bCs/>
          <w:sz w:val="24"/>
          <w:szCs w:val="24"/>
        </w:rPr>
        <w:t xml:space="preserve">. </w:t>
      </w:r>
      <w:proofErr w:type="spellStart"/>
      <w:r w:rsidRPr="00F91CA8">
        <w:rPr>
          <w:rFonts w:eastAsiaTheme="minorHAnsi"/>
          <w:bCs/>
          <w:sz w:val="24"/>
          <w:szCs w:val="24"/>
        </w:rPr>
        <w:t>concursurilor</w:t>
      </w:r>
      <w:proofErr w:type="spellEnd"/>
      <w:r w:rsidRPr="00F91CA8">
        <w:rPr>
          <w:rFonts w:eastAsiaTheme="minorHAnsi"/>
          <w:bCs/>
          <w:sz w:val="24"/>
          <w:szCs w:val="24"/>
        </w:rPr>
        <w:t xml:space="preserve"> pe post, </w:t>
      </w:r>
      <w:proofErr w:type="spellStart"/>
      <w:r w:rsidRPr="00F91CA8">
        <w:rPr>
          <w:rFonts w:eastAsiaTheme="minorHAnsi"/>
          <w:bCs/>
          <w:sz w:val="24"/>
          <w:szCs w:val="24"/>
        </w:rPr>
        <w:t>aprobare</w:t>
      </w:r>
      <w:proofErr w:type="spellEnd"/>
      <w:r w:rsidRPr="00F91CA8">
        <w:rPr>
          <w:rFonts w:eastAsiaTheme="minorHAnsi"/>
          <w:bCs/>
          <w:sz w:val="24"/>
          <w:szCs w:val="24"/>
        </w:rPr>
        <w:t xml:space="preserve"> </w:t>
      </w:r>
      <w:proofErr w:type="spellStart"/>
      <w:r w:rsidRPr="00F91CA8">
        <w:rPr>
          <w:rFonts w:eastAsiaTheme="minorHAnsi"/>
          <w:bCs/>
          <w:sz w:val="24"/>
          <w:szCs w:val="24"/>
        </w:rPr>
        <w:t>prin</w:t>
      </w:r>
      <w:proofErr w:type="spellEnd"/>
      <w:r w:rsidRPr="00F91CA8">
        <w:rPr>
          <w:rFonts w:eastAsiaTheme="minorHAnsi"/>
          <w:bCs/>
          <w:sz w:val="24"/>
          <w:szCs w:val="24"/>
        </w:rPr>
        <w:t xml:space="preserve"> HG, la prop. </w:t>
      </w:r>
      <w:proofErr w:type="spellStart"/>
      <w:r w:rsidRPr="00F91CA8">
        <w:rPr>
          <w:rFonts w:eastAsiaTheme="minorHAnsi"/>
          <w:bCs/>
          <w:sz w:val="24"/>
          <w:szCs w:val="24"/>
        </w:rPr>
        <w:t>ministerului</w:t>
      </w:r>
      <w:proofErr w:type="spellEnd"/>
      <w:r w:rsidRPr="00F91CA8">
        <w:rPr>
          <w:rFonts w:eastAsiaTheme="minorHAnsi"/>
          <w:bCs/>
          <w:sz w:val="24"/>
          <w:szCs w:val="24"/>
        </w:rPr>
        <w:t xml:space="preserve"> cu </w:t>
      </w:r>
      <w:proofErr w:type="spellStart"/>
      <w:r w:rsidRPr="00F91CA8">
        <w:rPr>
          <w:rFonts w:eastAsiaTheme="minorHAnsi"/>
          <w:bCs/>
          <w:sz w:val="24"/>
          <w:szCs w:val="24"/>
        </w:rPr>
        <w:t>atribuţii</w:t>
      </w:r>
      <w:proofErr w:type="spellEnd"/>
      <w:r w:rsidRPr="00F91CA8">
        <w:rPr>
          <w:rFonts w:eastAsiaTheme="minorHAnsi"/>
          <w:bCs/>
          <w:sz w:val="24"/>
          <w:szCs w:val="24"/>
        </w:rPr>
        <w:t xml:space="preserve"> </w:t>
      </w:r>
      <w:proofErr w:type="spellStart"/>
      <w:r w:rsidRPr="00F91CA8">
        <w:rPr>
          <w:rFonts w:eastAsiaTheme="minorHAnsi"/>
          <w:bCs/>
          <w:sz w:val="24"/>
          <w:szCs w:val="24"/>
        </w:rPr>
        <w:t>în</w:t>
      </w:r>
      <w:proofErr w:type="spellEnd"/>
      <w:r w:rsidRPr="00F91CA8">
        <w:rPr>
          <w:rFonts w:eastAsiaTheme="minorHAnsi"/>
          <w:bCs/>
          <w:sz w:val="24"/>
          <w:szCs w:val="24"/>
        </w:rPr>
        <w:t xml:space="preserve"> </w:t>
      </w:r>
      <w:proofErr w:type="spellStart"/>
      <w:r w:rsidRPr="00F91CA8">
        <w:rPr>
          <w:rFonts w:eastAsiaTheme="minorHAnsi"/>
          <w:bCs/>
          <w:sz w:val="24"/>
          <w:szCs w:val="24"/>
        </w:rPr>
        <w:t>domeniul</w:t>
      </w:r>
      <w:proofErr w:type="spellEnd"/>
      <w:r w:rsidRPr="00F91CA8">
        <w:rPr>
          <w:rFonts w:eastAsiaTheme="minorHAnsi"/>
          <w:bCs/>
          <w:sz w:val="24"/>
          <w:szCs w:val="24"/>
        </w:rPr>
        <w:t xml:space="preserve"> ap. </w:t>
      </w:r>
      <w:proofErr w:type="spellStart"/>
      <w:r w:rsidRPr="00F91CA8">
        <w:rPr>
          <w:rFonts w:eastAsiaTheme="minorHAnsi"/>
          <w:bCs/>
          <w:sz w:val="24"/>
          <w:szCs w:val="24"/>
        </w:rPr>
        <w:t>şi</w:t>
      </w:r>
      <w:proofErr w:type="spellEnd"/>
      <w:r w:rsidRPr="00F91CA8">
        <w:rPr>
          <w:rFonts w:eastAsiaTheme="minorHAnsi"/>
          <w:bCs/>
          <w:sz w:val="24"/>
          <w:szCs w:val="24"/>
        </w:rPr>
        <w:t xml:space="preserve"> a ANFP</w:t>
      </w:r>
    </w:p>
    <w:p w14:paraId="1538B916" w14:textId="77777777" w:rsidR="00A4744E" w:rsidRDefault="00A4744E" w:rsidP="00A4744E">
      <w:pPr>
        <w:tabs>
          <w:tab w:val="left" w:pos="1574"/>
        </w:tabs>
        <w:autoSpaceDE w:val="0"/>
        <w:autoSpaceDN w:val="0"/>
        <w:adjustRightInd w:val="0"/>
        <w:jc w:val="both"/>
        <w:rPr>
          <w:rFonts w:eastAsiaTheme="minorHAnsi"/>
          <w:bCs/>
          <w:sz w:val="24"/>
          <w:szCs w:val="24"/>
        </w:rPr>
      </w:pPr>
    </w:p>
    <w:p w14:paraId="3C212D33" w14:textId="77777777" w:rsidR="00A4744E" w:rsidRDefault="00A4744E" w:rsidP="00A4744E">
      <w:pPr>
        <w:tabs>
          <w:tab w:val="left" w:pos="1574"/>
        </w:tabs>
        <w:autoSpaceDE w:val="0"/>
        <w:autoSpaceDN w:val="0"/>
        <w:adjustRightInd w:val="0"/>
        <w:jc w:val="both"/>
        <w:rPr>
          <w:rFonts w:eastAsiaTheme="minorHAnsi"/>
          <w:bCs/>
          <w:sz w:val="24"/>
          <w:szCs w:val="24"/>
        </w:rPr>
      </w:pPr>
      <w:proofErr w:type="spellStart"/>
      <w:r w:rsidRPr="00A4744E">
        <w:rPr>
          <w:rFonts w:eastAsiaTheme="minorHAnsi"/>
          <w:b/>
          <w:bCs/>
          <w:sz w:val="24"/>
          <w:szCs w:val="24"/>
        </w:rPr>
        <w:t>Condiţii</w:t>
      </w:r>
      <w:proofErr w:type="spellEnd"/>
      <w:r w:rsidRPr="00A4744E">
        <w:rPr>
          <w:rFonts w:eastAsiaTheme="minorHAnsi"/>
          <w:b/>
          <w:bCs/>
          <w:sz w:val="24"/>
          <w:szCs w:val="24"/>
        </w:rPr>
        <w:t xml:space="preserve"> de </w:t>
      </w:r>
      <w:proofErr w:type="spellStart"/>
      <w:r w:rsidRPr="00A4744E">
        <w:rPr>
          <w:rFonts w:eastAsiaTheme="minorHAnsi"/>
          <w:b/>
          <w:bCs/>
          <w:sz w:val="24"/>
          <w:szCs w:val="24"/>
        </w:rPr>
        <w:t>vechime</w:t>
      </w:r>
      <w:proofErr w:type="spellEnd"/>
      <w:r w:rsidRPr="00A4744E">
        <w:rPr>
          <w:rFonts w:eastAsiaTheme="minorHAnsi"/>
          <w:b/>
          <w:bCs/>
          <w:sz w:val="24"/>
          <w:szCs w:val="24"/>
        </w:rPr>
        <w:t xml:space="preserve"> </w:t>
      </w:r>
      <w:proofErr w:type="spellStart"/>
      <w:r w:rsidRPr="00A4744E">
        <w:rPr>
          <w:rFonts w:eastAsiaTheme="minorHAnsi"/>
          <w:b/>
          <w:bCs/>
          <w:sz w:val="24"/>
          <w:szCs w:val="24"/>
        </w:rPr>
        <w:t>în</w:t>
      </w:r>
      <w:proofErr w:type="spellEnd"/>
      <w:r w:rsidRPr="00A4744E">
        <w:rPr>
          <w:rFonts w:eastAsiaTheme="minorHAnsi"/>
          <w:b/>
          <w:bCs/>
          <w:sz w:val="24"/>
          <w:szCs w:val="24"/>
        </w:rPr>
        <w:t xml:space="preserve"> </w:t>
      </w:r>
      <w:proofErr w:type="spellStart"/>
      <w:r w:rsidRPr="00A4744E">
        <w:rPr>
          <w:rFonts w:eastAsiaTheme="minorHAnsi"/>
          <w:b/>
          <w:bCs/>
          <w:sz w:val="24"/>
          <w:szCs w:val="24"/>
        </w:rPr>
        <w:t>specialitatea</w:t>
      </w:r>
      <w:proofErr w:type="spellEnd"/>
      <w:r w:rsidRPr="00A4744E">
        <w:rPr>
          <w:rFonts w:eastAsiaTheme="minorHAnsi"/>
          <w:b/>
          <w:bCs/>
          <w:sz w:val="24"/>
          <w:szCs w:val="24"/>
        </w:rPr>
        <w:t xml:space="preserve"> </w:t>
      </w:r>
      <w:proofErr w:type="spellStart"/>
      <w:r w:rsidRPr="00A4744E">
        <w:rPr>
          <w:rFonts w:eastAsiaTheme="minorHAnsi"/>
          <w:b/>
          <w:bCs/>
          <w:sz w:val="24"/>
          <w:szCs w:val="24"/>
        </w:rPr>
        <w:t>studiilor</w:t>
      </w:r>
      <w:proofErr w:type="spellEnd"/>
      <w:r w:rsidRPr="00A4744E">
        <w:rPr>
          <w:rFonts w:eastAsiaTheme="minorHAnsi"/>
          <w:b/>
          <w:bCs/>
          <w:sz w:val="24"/>
          <w:szCs w:val="24"/>
        </w:rPr>
        <w:t xml:space="preserve"> la </w:t>
      </w:r>
      <w:proofErr w:type="spellStart"/>
      <w:r w:rsidRPr="00A4744E">
        <w:rPr>
          <w:rFonts w:eastAsiaTheme="minorHAnsi"/>
          <w:b/>
          <w:bCs/>
          <w:sz w:val="24"/>
          <w:szCs w:val="24"/>
        </w:rPr>
        <w:t>ocuparea</w:t>
      </w:r>
      <w:proofErr w:type="spellEnd"/>
      <w:r w:rsidRPr="00A4744E">
        <w:rPr>
          <w:rFonts w:eastAsiaTheme="minorHAnsi"/>
          <w:b/>
          <w:bCs/>
          <w:sz w:val="24"/>
          <w:szCs w:val="24"/>
        </w:rPr>
        <w:t xml:space="preserve"> </w:t>
      </w:r>
      <w:proofErr w:type="spellStart"/>
      <w:r w:rsidRPr="00A4744E">
        <w:rPr>
          <w:rFonts w:eastAsiaTheme="minorHAnsi"/>
          <w:b/>
          <w:bCs/>
          <w:sz w:val="24"/>
          <w:szCs w:val="24"/>
        </w:rPr>
        <w:t>funcţiilor</w:t>
      </w:r>
      <w:proofErr w:type="spellEnd"/>
      <w:r w:rsidRPr="00A4744E">
        <w:rPr>
          <w:rFonts w:eastAsiaTheme="minorHAnsi"/>
          <w:b/>
          <w:bCs/>
          <w:sz w:val="24"/>
          <w:szCs w:val="24"/>
        </w:rPr>
        <w:t xml:space="preserve"> </w:t>
      </w:r>
      <w:proofErr w:type="spellStart"/>
      <w:r w:rsidRPr="00A4744E">
        <w:rPr>
          <w:rFonts w:eastAsiaTheme="minorHAnsi"/>
          <w:b/>
          <w:bCs/>
          <w:sz w:val="24"/>
          <w:szCs w:val="24"/>
        </w:rPr>
        <w:t>publice</w:t>
      </w:r>
      <w:proofErr w:type="spellEnd"/>
      <w:r w:rsidRPr="00A4744E">
        <w:rPr>
          <w:rFonts w:eastAsiaTheme="minorHAnsi"/>
          <w:b/>
          <w:bCs/>
          <w:sz w:val="24"/>
          <w:szCs w:val="24"/>
        </w:rPr>
        <w:t xml:space="preserve"> de </w:t>
      </w:r>
      <w:proofErr w:type="spellStart"/>
      <w:r w:rsidRPr="00A4744E">
        <w:rPr>
          <w:rFonts w:eastAsiaTheme="minorHAnsi"/>
          <w:b/>
          <w:bCs/>
          <w:sz w:val="24"/>
          <w:szCs w:val="24"/>
        </w:rPr>
        <w:t>execuţie</w:t>
      </w:r>
      <w:proofErr w:type="spellEnd"/>
      <w:r w:rsidRPr="00A4744E">
        <w:rPr>
          <w:rFonts w:eastAsiaTheme="minorHAnsi"/>
          <w:b/>
          <w:bCs/>
          <w:sz w:val="24"/>
          <w:szCs w:val="24"/>
        </w:rPr>
        <w:t xml:space="preserve"> </w:t>
      </w:r>
      <w:proofErr w:type="spellStart"/>
      <w:r w:rsidRPr="00A4744E">
        <w:rPr>
          <w:rFonts w:eastAsiaTheme="minorHAnsi"/>
          <w:b/>
          <w:bCs/>
          <w:sz w:val="24"/>
          <w:szCs w:val="24"/>
        </w:rPr>
        <w:t>şi</w:t>
      </w:r>
      <w:proofErr w:type="spellEnd"/>
      <w:r w:rsidRPr="00A4744E">
        <w:rPr>
          <w:rFonts w:eastAsiaTheme="minorHAnsi"/>
          <w:b/>
          <w:bCs/>
          <w:sz w:val="24"/>
          <w:szCs w:val="24"/>
        </w:rPr>
        <w:t xml:space="preserve"> de </w:t>
      </w:r>
      <w:proofErr w:type="spellStart"/>
      <w:r w:rsidRPr="00A4744E">
        <w:rPr>
          <w:rFonts w:eastAsiaTheme="minorHAnsi"/>
          <w:b/>
          <w:bCs/>
          <w:sz w:val="24"/>
          <w:szCs w:val="24"/>
        </w:rPr>
        <w:t>conducere</w:t>
      </w:r>
      <w:proofErr w:type="spellEnd"/>
      <w:r w:rsidRPr="00A4744E">
        <w:rPr>
          <w:rFonts w:eastAsiaTheme="minorHAnsi"/>
          <w:bCs/>
          <w:sz w:val="24"/>
          <w:szCs w:val="24"/>
        </w:rPr>
        <w:t>.</w:t>
      </w:r>
    </w:p>
    <w:p w14:paraId="5FCFDDCF" w14:textId="77777777" w:rsidR="004572EB" w:rsidRPr="00A4744E" w:rsidRDefault="0015162C" w:rsidP="0015162C">
      <w:pPr>
        <w:numPr>
          <w:ilvl w:val="0"/>
          <w:numId w:val="203"/>
        </w:numPr>
        <w:tabs>
          <w:tab w:val="left" w:pos="1574"/>
        </w:tabs>
        <w:autoSpaceDE w:val="0"/>
        <w:autoSpaceDN w:val="0"/>
        <w:adjustRightInd w:val="0"/>
        <w:jc w:val="both"/>
        <w:rPr>
          <w:rFonts w:eastAsiaTheme="minorHAnsi"/>
          <w:bCs/>
          <w:sz w:val="24"/>
          <w:szCs w:val="24"/>
        </w:rPr>
      </w:pPr>
      <w:r w:rsidRPr="00A4744E">
        <w:rPr>
          <w:rFonts w:eastAsiaTheme="minorHAnsi"/>
          <w:b/>
          <w:bCs/>
          <w:sz w:val="24"/>
          <w:szCs w:val="24"/>
          <w:lang w:val="ro-RO"/>
        </w:rPr>
        <w:t>Cond. minime, pt fct. de execuție:</w:t>
      </w:r>
    </w:p>
    <w:p w14:paraId="447D37B3" w14:textId="77777777" w:rsidR="00A4744E" w:rsidRPr="00A4744E" w:rsidRDefault="00A4744E" w:rsidP="00A4744E">
      <w:pPr>
        <w:tabs>
          <w:tab w:val="left" w:pos="1574"/>
        </w:tabs>
        <w:autoSpaceDE w:val="0"/>
        <w:autoSpaceDN w:val="0"/>
        <w:adjustRightInd w:val="0"/>
        <w:jc w:val="both"/>
        <w:rPr>
          <w:rFonts w:eastAsiaTheme="minorHAnsi"/>
          <w:bCs/>
          <w:sz w:val="24"/>
          <w:szCs w:val="24"/>
        </w:rPr>
      </w:pPr>
      <w:r w:rsidRPr="00A4744E">
        <w:rPr>
          <w:rFonts w:eastAsiaTheme="minorHAnsi"/>
          <w:bCs/>
          <w:sz w:val="24"/>
          <w:szCs w:val="24"/>
        </w:rPr>
        <w:t xml:space="preserve">a) un an </w:t>
      </w:r>
      <w:proofErr w:type="spellStart"/>
      <w:r w:rsidRPr="00A4744E">
        <w:rPr>
          <w:rFonts w:eastAsiaTheme="minorHAnsi"/>
          <w:bCs/>
          <w:sz w:val="24"/>
          <w:szCs w:val="24"/>
        </w:rPr>
        <w:t>în</w:t>
      </w:r>
      <w:proofErr w:type="spellEnd"/>
      <w:r w:rsidRPr="00A4744E">
        <w:rPr>
          <w:rFonts w:eastAsiaTheme="minorHAnsi"/>
          <w:bCs/>
          <w:sz w:val="24"/>
          <w:szCs w:val="24"/>
        </w:rPr>
        <w:t xml:space="preserve"> </w:t>
      </w:r>
      <w:proofErr w:type="spellStart"/>
      <w:r w:rsidRPr="00A4744E">
        <w:rPr>
          <w:rFonts w:eastAsiaTheme="minorHAnsi"/>
          <w:bCs/>
          <w:sz w:val="24"/>
          <w:szCs w:val="24"/>
        </w:rPr>
        <w:t>specialitatea</w:t>
      </w:r>
      <w:proofErr w:type="spellEnd"/>
      <w:r w:rsidRPr="00A4744E">
        <w:rPr>
          <w:rFonts w:eastAsiaTheme="minorHAnsi"/>
          <w:bCs/>
          <w:sz w:val="24"/>
          <w:szCs w:val="24"/>
        </w:rPr>
        <w:t xml:space="preserve"> </w:t>
      </w:r>
      <w:proofErr w:type="spellStart"/>
      <w:r w:rsidRPr="00A4744E">
        <w:rPr>
          <w:rFonts w:eastAsiaTheme="minorHAnsi"/>
          <w:bCs/>
          <w:sz w:val="24"/>
          <w:szCs w:val="24"/>
        </w:rPr>
        <w:t>studiilor</w:t>
      </w:r>
      <w:proofErr w:type="spellEnd"/>
      <w:r w:rsidRPr="00A4744E">
        <w:rPr>
          <w:rFonts w:eastAsiaTheme="minorHAnsi"/>
          <w:bCs/>
          <w:sz w:val="24"/>
          <w:szCs w:val="24"/>
        </w:rPr>
        <w:t xml:space="preserve"> </w:t>
      </w:r>
      <w:proofErr w:type="spellStart"/>
      <w:r w:rsidRPr="00A4744E">
        <w:rPr>
          <w:rFonts w:eastAsiaTheme="minorHAnsi"/>
          <w:bCs/>
          <w:sz w:val="24"/>
          <w:szCs w:val="24"/>
        </w:rPr>
        <w:t>necesare</w:t>
      </w:r>
      <w:proofErr w:type="spellEnd"/>
      <w:r w:rsidRPr="00A4744E">
        <w:rPr>
          <w:rFonts w:eastAsiaTheme="minorHAnsi"/>
          <w:bCs/>
          <w:sz w:val="24"/>
          <w:szCs w:val="24"/>
        </w:rPr>
        <w:t xml:space="preserve"> </w:t>
      </w:r>
      <w:proofErr w:type="spellStart"/>
      <w:r w:rsidRPr="00A4744E">
        <w:rPr>
          <w:rFonts w:eastAsiaTheme="minorHAnsi"/>
          <w:bCs/>
          <w:sz w:val="24"/>
          <w:szCs w:val="24"/>
        </w:rPr>
        <w:t>exercitării</w:t>
      </w:r>
      <w:proofErr w:type="spellEnd"/>
      <w:r w:rsidRPr="00A4744E">
        <w:rPr>
          <w:rFonts w:eastAsiaTheme="minorHAnsi"/>
          <w:bCs/>
          <w:sz w:val="24"/>
          <w:szCs w:val="24"/>
        </w:rPr>
        <w:t xml:space="preserve"> </w:t>
      </w:r>
      <w:proofErr w:type="spellStart"/>
      <w:r w:rsidRPr="00A4744E">
        <w:rPr>
          <w:rFonts w:eastAsiaTheme="minorHAnsi"/>
          <w:bCs/>
          <w:sz w:val="24"/>
          <w:szCs w:val="24"/>
        </w:rPr>
        <w:t>funcţiei</w:t>
      </w:r>
      <w:proofErr w:type="spellEnd"/>
      <w:r w:rsidRPr="00A4744E">
        <w:rPr>
          <w:rFonts w:eastAsiaTheme="minorHAnsi"/>
          <w:bCs/>
          <w:sz w:val="24"/>
          <w:szCs w:val="24"/>
        </w:rPr>
        <w:t xml:space="preserve"> </w:t>
      </w:r>
      <w:proofErr w:type="spellStart"/>
      <w:r w:rsidRPr="00A4744E">
        <w:rPr>
          <w:rFonts w:eastAsiaTheme="minorHAnsi"/>
          <w:bCs/>
          <w:sz w:val="24"/>
          <w:szCs w:val="24"/>
        </w:rPr>
        <w:t>publice</w:t>
      </w:r>
      <w:proofErr w:type="spellEnd"/>
      <w:r w:rsidRPr="00A4744E">
        <w:rPr>
          <w:rFonts w:eastAsiaTheme="minorHAnsi"/>
          <w:bCs/>
          <w:sz w:val="24"/>
          <w:szCs w:val="24"/>
        </w:rPr>
        <w:t xml:space="preserve">, </w:t>
      </w:r>
      <w:proofErr w:type="spellStart"/>
      <w:r w:rsidRPr="00A4744E">
        <w:rPr>
          <w:rFonts w:eastAsiaTheme="minorHAnsi"/>
          <w:bCs/>
          <w:sz w:val="24"/>
          <w:szCs w:val="24"/>
        </w:rPr>
        <w:t>pentru</w:t>
      </w:r>
      <w:proofErr w:type="spellEnd"/>
      <w:r w:rsidRPr="00A4744E">
        <w:rPr>
          <w:rFonts w:eastAsiaTheme="minorHAnsi"/>
          <w:bCs/>
          <w:sz w:val="24"/>
          <w:szCs w:val="24"/>
        </w:rPr>
        <w:t xml:space="preserve"> </w:t>
      </w:r>
      <w:proofErr w:type="spellStart"/>
      <w:r w:rsidRPr="00A4744E">
        <w:rPr>
          <w:rFonts w:eastAsiaTheme="minorHAnsi"/>
          <w:bCs/>
          <w:sz w:val="24"/>
          <w:szCs w:val="24"/>
        </w:rPr>
        <w:t>ocuparea</w:t>
      </w:r>
      <w:proofErr w:type="spellEnd"/>
      <w:r w:rsidRPr="00A4744E">
        <w:rPr>
          <w:rFonts w:eastAsiaTheme="minorHAnsi"/>
          <w:bCs/>
          <w:sz w:val="24"/>
          <w:szCs w:val="24"/>
        </w:rPr>
        <w:t xml:space="preserve"> </w:t>
      </w:r>
      <w:proofErr w:type="spellStart"/>
      <w:r w:rsidRPr="00A4744E">
        <w:rPr>
          <w:rFonts w:eastAsiaTheme="minorHAnsi"/>
          <w:bCs/>
          <w:sz w:val="24"/>
          <w:szCs w:val="24"/>
        </w:rPr>
        <w:t>funcţiilor</w:t>
      </w:r>
      <w:proofErr w:type="spellEnd"/>
      <w:r w:rsidRPr="00A4744E">
        <w:rPr>
          <w:rFonts w:eastAsiaTheme="minorHAnsi"/>
          <w:bCs/>
          <w:sz w:val="24"/>
          <w:szCs w:val="24"/>
        </w:rPr>
        <w:t xml:space="preserve"> </w:t>
      </w:r>
      <w:proofErr w:type="spellStart"/>
      <w:r w:rsidRPr="00A4744E">
        <w:rPr>
          <w:rFonts w:eastAsiaTheme="minorHAnsi"/>
          <w:bCs/>
          <w:sz w:val="24"/>
          <w:szCs w:val="24"/>
        </w:rPr>
        <w:t>publice</w:t>
      </w:r>
      <w:proofErr w:type="spellEnd"/>
      <w:r w:rsidRPr="00A4744E">
        <w:rPr>
          <w:rFonts w:eastAsiaTheme="minorHAnsi"/>
          <w:bCs/>
          <w:sz w:val="24"/>
          <w:szCs w:val="24"/>
        </w:rPr>
        <w:t xml:space="preserve"> de </w:t>
      </w:r>
      <w:proofErr w:type="spellStart"/>
      <w:r w:rsidRPr="00A4744E">
        <w:rPr>
          <w:rFonts w:eastAsiaTheme="minorHAnsi"/>
          <w:bCs/>
          <w:sz w:val="24"/>
          <w:szCs w:val="24"/>
        </w:rPr>
        <w:t>execuţie</w:t>
      </w:r>
      <w:proofErr w:type="spellEnd"/>
      <w:r w:rsidRPr="00A4744E">
        <w:rPr>
          <w:rFonts w:eastAsiaTheme="minorHAnsi"/>
          <w:bCs/>
          <w:sz w:val="24"/>
          <w:szCs w:val="24"/>
        </w:rPr>
        <w:t xml:space="preserve"> de grad </w:t>
      </w:r>
      <w:proofErr w:type="spellStart"/>
      <w:r w:rsidRPr="00A4744E">
        <w:rPr>
          <w:rFonts w:eastAsiaTheme="minorHAnsi"/>
          <w:bCs/>
          <w:sz w:val="24"/>
          <w:szCs w:val="24"/>
        </w:rPr>
        <w:t>profesional</w:t>
      </w:r>
      <w:proofErr w:type="spellEnd"/>
      <w:r w:rsidRPr="00A4744E">
        <w:rPr>
          <w:rFonts w:eastAsiaTheme="minorHAnsi"/>
          <w:bCs/>
          <w:sz w:val="24"/>
          <w:szCs w:val="24"/>
        </w:rPr>
        <w:t xml:space="preserve"> </w:t>
      </w:r>
      <w:proofErr w:type="spellStart"/>
      <w:r w:rsidRPr="00A4744E">
        <w:rPr>
          <w:rFonts w:eastAsiaTheme="minorHAnsi"/>
          <w:bCs/>
          <w:sz w:val="24"/>
          <w:szCs w:val="24"/>
        </w:rPr>
        <w:t>asistent</w:t>
      </w:r>
      <w:proofErr w:type="spellEnd"/>
      <w:r w:rsidRPr="00A4744E">
        <w:rPr>
          <w:rFonts w:eastAsiaTheme="minorHAnsi"/>
          <w:bCs/>
          <w:sz w:val="24"/>
          <w:szCs w:val="24"/>
        </w:rPr>
        <w:t>;</w:t>
      </w:r>
    </w:p>
    <w:p w14:paraId="12CE9E47" w14:textId="77777777" w:rsidR="00A4744E" w:rsidRPr="00A4744E" w:rsidRDefault="00A4744E" w:rsidP="00A4744E">
      <w:pPr>
        <w:tabs>
          <w:tab w:val="left" w:pos="1574"/>
        </w:tabs>
        <w:autoSpaceDE w:val="0"/>
        <w:autoSpaceDN w:val="0"/>
        <w:adjustRightInd w:val="0"/>
        <w:jc w:val="both"/>
        <w:rPr>
          <w:rFonts w:eastAsiaTheme="minorHAnsi"/>
          <w:bCs/>
          <w:sz w:val="24"/>
          <w:szCs w:val="24"/>
        </w:rPr>
      </w:pPr>
      <w:r w:rsidRPr="00A4744E">
        <w:rPr>
          <w:rFonts w:eastAsiaTheme="minorHAnsi"/>
          <w:bCs/>
          <w:sz w:val="24"/>
          <w:szCs w:val="24"/>
        </w:rPr>
        <w:t xml:space="preserve">b) 5 ani </w:t>
      </w:r>
      <w:proofErr w:type="spellStart"/>
      <w:r w:rsidRPr="00A4744E">
        <w:rPr>
          <w:rFonts w:eastAsiaTheme="minorHAnsi"/>
          <w:bCs/>
          <w:sz w:val="24"/>
          <w:szCs w:val="24"/>
        </w:rPr>
        <w:t>în</w:t>
      </w:r>
      <w:proofErr w:type="spellEnd"/>
      <w:r w:rsidRPr="00A4744E">
        <w:rPr>
          <w:rFonts w:eastAsiaTheme="minorHAnsi"/>
          <w:bCs/>
          <w:sz w:val="24"/>
          <w:szCs w:val="24"/>
        </w:rPr>
        <w:t xml:space="preserve"> </w:t>
      </w:r>
      <w:proofErr w:type="spellStart"/>
      <w:r w:rsidRPr="00A4744E">
        <w:rPr>
          <w:rFonts w:eastAsiaTheme="minorHAnsi"/>
          <w:bCs/>
          <w:sz w:val="24"/>
          <w:szCs w:val="24"/>
        </w:rPr>
        <w:t>specialitatea</w:t>
      </w:r>
      <w:proofErr w:type="spellEnd"/>
      <w:r w:rsidRPr="00A4744E">
        <w:rPr>
          <w:rFonts w:eastAsiaTheme="minorHAnsi"/>
          <w:bCs/>
          <w:sz w:val="24"/>
          <w:szCs w:val="24"/>
        </w:rPr>
        <w:t xml:space="preserve"> </w:t>
      </w:r>
      <w:proofErr w:type="spellStart"/>
      <w:r w:rsidRPr="00A4744E">
        <w:rPr>
          <w:rFonts w:eastAsiaTheme="minorHAnsi"/>
          <w:bCs/>
          <w:sz w:val="24"/>
          <w:szCs w:val="24"/>
        </w:rPr>
        <w:t>studiilor</w:t>
      </w:r>
      <w:proofErr w:type="spellEnd"/>
      <w:r w:rsidRPr="00A4744E">
        <w:rPr>
          <w:rFonts w:eastAsiaTheme="minorHAnsi"/>
          <w:bCs/>
          <w:sz w:val="24"/>
          <w:szCs w:val="24"/>
        </w:rPr>
        <w:t xml:space="preserve"> </w:t>
      </w:r>
      <w:proofErr w:type="spellStart"/>
      <w:r w:rsidRPr="00A4744E">
        <w:rPr>
          <w:rFonts w:eastAsiaTheme="minorHAnsi"/>
          <w:bCs/>
          <w:sz w:val="24"/>
          <w:szCs w:val="24"/>
        </w:rPr>
        <w:t>necesare</w:t>
      </w:r>
      <w:proofErr w:type="spellEnd"/>
      <w:r w:rsidRPr="00A4744E">
        <w:rPr>
          <w:rFonts w:eastAsiaTheme="minorHAnsi"/>
          <w:bCs/>
          <w:sz w:val="24"/>
          <w:szCs w:val="24"/>
        </w:rPr>
        <w:t xml:space="preserve"> </w:t>
      </w:r>
      <w:proofErr w:type="spellStart"/>
      <w:r w:rsidRPr="00A4744E">
        <w:rPr>
          <w:rFonts w:eastAsiaTheme="minorHAnsi"/>
          <w:bCs/>
          <w:sz w:val="24"/>
          <w:szCs w:val="24"/>
        </w:rPr>
        <w:t>exercitării</w:t>
      </w:r>
      <w:proofErr w:type="spellEnd"/>
      <w:r w:rsidRPr="00A4744E">
        <w:rPr>
          <w:rFonts w:eastAsiaTheme="minorHAnsi"/>
          <w:bCs/>
          <w:sz w:val="24"/>
          <w:szCs w:val="24"/>
        </w:rPr>
        <w:t xml:space="preserve"> </w:t>
      </w:r>
      <w:proofErr w:type="spellStart"/>
      <w:r w:rsidRPr="00A4744E">
        <w:rPr>
          <w:rFonts w:eastAsiaTheme="minorHAnsi"/>
          <w:bCs/>
          <w:sz w:val="24"/>
          <w:szCs w:val="24"/>
        </w:rPr>
        <w:t>funcţiei</w:t>
      </w:r>
      <w:proofErr w:type="spellEnd"/>
      <w:r w:rsidRPr="00A4744E">
        <w:rPr>
          <w:rFonts w:eastAsiaTheme="minorHAnsi"/>
          <w:bCs/>
          <w:sz w:val="24"/>
          <w:szCs w:val="24"/>
        </w:rPr>
        <w:t xml:space="preserve"> </w:t>
      </w:r>
      <w:proofErr w:type="spellStart"/>
      <w:r w:rsidRPr="00A4744E">
        <w:rPr>
          <w:rFonts w:eastAsiaTheme="minorHAnsi"/>
          <w:bCs/>
          <w:sz w:val="24"/>
          <w:szCs w:val="24"/>
        </w:rPr>
        <w:t>publice</w:t>
      </w:r>
      <w:proofErr w:type="spellEnd"/>
      <w:r w:rsidRPr="00A4744E">
        <w:rPr>
          <w:rFonts w:eastAsiaTheme="minorHAnsi"/>
          <w:bCs/>
          <w:sz w:val="24"/>
          <w:szCs w:val="24"/>
        </w:rPr>
        <w:t xml:space="preserve">, </w:t>
      </w:r>
      <w:proofErr w:type="spellStart"/>
      <w:r w:rsidRPr="00A4744E">
        <w:rPr>
          <w:rFonts w:eastAsiaTheme="minorHAnsi"/>
          <w:bCs/>
          <w:sz w:val="24"/>
          <w:szCs w:val="24"/>
        </w:rPr>
        <w:t>pentru</w:t>
      </w:r>
      <w:proofErr w:type="spellEnd"/>
      <w:r w:rsidRPr="00A4744E">
        <w:rPr>
          <w:rFonts w:eastAsiaTheme="minorHAnsi"/>
          <w:bCs/>
          <w:sz w:val="24"/>
          <w:szCs w:val="24"/>
        </w:rPr>
        <w:t xml:space="preserve"> </w:t>
      </w:r>
      <w:proofErr w:type="spellStart"/>
      <w:r w:rsidRPr="00A4744E">
        <w:rPr>
          <w:rFonts w:eastAsiaTheme="minorHAnsi"/>
          <w:bCs/>
          <w:sz w:val="24"/>
          <w:szCs w:val="24"/>
        </w:rPr>
        <w:t>ocuparea</w:t>
      </w:r>
      <w:proofErr w:type="spellEnd"/>
      <w:r w:rsidRPr="00A4744E">
        <w:rPr>
          <w:rFonts w:eastAsiaTheme="minorHAnsi"/>
          <w:bCs/>
          <w:sz w:val="24"/>
          <w:szCs w:val="24"/>
        </w:rPr>
        <w:t xml:space="preserve"> </w:t>
      </w:r>
      <w:proofErr w:type="spellStart"/>
      <w:r w:rsidRPr="00A4744E">
        <w:rPr>
          <w:rFonts w:eastAsiaTheme="minorHAnsi"/>
          <w:bCs/>
          <w:sz w:val="24"/>
          <w:szCs w:val="24"/>
        </w:rPr>
        <w:t>funcţiilor</w:t>
      </w:r>
      <w:proofErr w:type="spellEnd"/>
      <w:r w:rsidRPr="00A4744E">
        <w:rPr>
          <w:rFonts w:eastAsiaTheme="minorHAnsi"/>
          <w:bCs/>
          <w:sz w:val="24"/>
          <w:szCs w:val="24"/>
        </w:rPr>
        <w:t xml:space="preserve"> </w:t>
      </w:r>
      <w:proofErr w:type="spellStart"/>
      <w:r w:rsidRPr="00A4744E">
        <w:rPr>
          <w:rFonts w:eastAsiaTheme="minorHAnsi"/>
          <w:bCs/>
          <w:sz w:val="24"/>
          <w:szCs w:val="24"/>
        </w:rPr>
        <w:t>publice</w:t>
      </w:r>
      <w:proofErr w:type="spellEnd"/>
      <w:r w:rsidRPr="00A4744E">
        <w:rPr>
          <w:rFonts w:eastAsiaTheme="minorHAnsi"/>
          <w:bCs/>
          <w:sz w:val="24"/>
          <w:szCs w:val="24"/>
        </w:rPr>
        <w:t xml:space="preserve"> de </w:t>
      </w:r>
      <w:proofErr w:type="spellStart"/>
      <w:r w:rsidRPr="00A4744E">
        <w:rPr>
          <w:rFonts w:eastAsiaTheme="minorHAnsi"/>
          <w:bCs/>
          <w:sz w:val="24"/>
          <w:szCs w:val="24"/>
        </w:rPr>
        <w:t>execuţie</w:t>
      </w:r>
      <w:proofErr w:type="spellEnd"/>
      <w:r w:rsidRPr="00A4744E">
        <w:rPr>
          <w:rFonts w:eastAsiaTheme="minorHAnsi"/>
          <w:bCs/>
          <w:sz w:val="24"/>
          <w:szCs w:val="24"/>
        </w:rPr>
        <w:t xml:space="preserve"> de grad </w:t>
      </w:r>
      <w:proofErr w:type="spellStart"/>
      <w:r w:rsidRPr="00A4744E">
        <w:rPr>
          <w:rFonts w:eastAsiaTheme="minorHAnsi"/>
          <w:bCs/>
          <w:sz w:val="24"/>
          <w:szCs w:val="24"/>
        </w:rPr>
        <w:t>profesional</w:t>
      </w:r>
      <w:proofErr w:type="spellEnd"/>
      <w:r w:rsidRPr="00A4744E">
        <w:rPr>
          <w:rFonts w:eastAsiaTheme="minorHAnsi"/>
          <w:bCs/>
          <w:sz w:val="24"/>
          <w:szCs w:val="24"/>
        </w:rPr>
        <w:t xml:space="preserve"> principal;</w:t>
      </w:r>
    </w:p>
    <w:p w14:paraId="1B9AD1E0" w14:textId="77777777" w:rsidR="00A4744E" w:rsidRPr="00A4744E" w:rsidRDefault="00A4744E" w:rsidP="00A4744E">
      <w:pPr>
        <w:tabs>
          <w:tab w:val="left" w:pos="1574"/>
        </w:tabs>
        <w:autoSpaceDE w:val="0"/>
        <w:autoSpaceDN w:val="0"/>
        <w:adjustRightInd w:val="0"/>
        <w:jc w:val="both"/>
        <w:rPr>
          <w:rFonts w:eastAsiaTheme="minorHAnsi"/>
          <w:bCs/>
          <w:sz w:val="24"/>
          <w:szCs w:val="24"/>
        </w:rPr>
      </w:pPr>
      <w:r w:rsidRPr="00A4744E">
        <w:rPr>
          <w:rFonts w:eastAsiaTheme="minorHAnsi"/>
          <w:bCs/>
          <w:sz w:val="24"/>
          <w:szCs w:val="24"/>
        </w:rPr>
        <w:t xml:space="preserve">c) 7 ani </w:t>
      </w:r>
      <w:proofErr w:type="spellStart"/>
      <w:r w:rsidRPr="00A4744E">
        <w:rPr>
          <w:rFonts w:eastAsiaTheme="minorHAnsi"/>
          <w:bCs/>
          <w:sz w:val="24"/>
          <w:szCs w:val="24"/>
        </w:rPr>
        <w:t>în</w:t>
      </w:r>
      <w:proofErr w:type="spellEnd"/>
      <w:r w:rsidRPr="00A4744E">
        <w:rPr>
          <w:rFonts w:eastAsiaTheme="minorHAnsi"/>
          <w:bCs/>
          <w:sz w:val="24"/>
          <w:szCs w:val="24"/>
        </w:rPr>
        <w:t xml:space="preserve"> </w:t>
      </w:r>
      <w:proofErr w:type="spellStart"/>
      <w:r w:rsidRPr="00A4744E">
        <w:rPr>
          <w:rFonts w:eastAsiaTheme="minorHAnsi"/>
          <w:bCs/>
          <w:sz w:val="24"/>
          <w:szCs w:val="24"/>
        </w:rPr>
        <w:t>specialitatea</w:t>
      </w:r>
      <w:proofErr w:type="spellEnd"/>
      <w:r w:rsidRPr="00A4744E">
        <w:rPr>
          <w:rFonts w:eastAsiaTheme="minorHAnsi"/>
          <w:bCs/>
          <w:sz w:val="24"/>
          <w:szCs w:val="24"/>
        </w:rPr>
        <w:t xml:space="preserve"> </w:t>
      </w:r>
      <w:proofErr w:type="spellStart"/>
      <w:r w:rsidRPr="00A4744E">
        <w:rPr>
          <w:rFonts w:eastAsiaTheme="minorHAnsi"/>
          <w:bCs/>
          <w:sz w:val="24"/>
          <w:szCs w:val="24"/>
        </w:rPr>
        <w:t>studiilor</w:t>
      </w:r>
      <w:proofErr w:type="spellEnd"/>
      <w:r w:rsidRPr="00A4744E">
        <w:rPr>
          <w:rFonts w:eastAsiaTheme="minorHAnsi"/>
          <w:bCs/>
          <w:sz w:val="24"/>
          <w:szCs w:val="24"/>
        </w:rPr>
        <w:t xml:space="preserve"> </w:t>
      </w:r>
      <w:proofErr w:type="spellStart"/>
      <w:r w:rsidRPr="00A4744E">
        <w:rPr>
          <w:rFonts w:eastAsiaTheme="minorHAnsi"/>
          <w:bCs/>
          <w:sz w:val="24"/>
          <w:szCs w:val="24"/>
        </w:rPr>
        <w:t>necesare</w:t>
      </w:r>
      <w:proofErr w:type="spellEnd"/>
      <w:r w:rsidRPr="00A4744E">
        <w:rPr>
          <w:rFonts w:eastAsiaTheme="minorHAnsi"/>
          <w:bCs/>
          <w:sz w:val="24"/>
          <w:szCs w:val="24"/>
        </w:rPr>
        <w:t xml:space="preserve"> </w:t>
      </w:r>
      <w:proofErr w:type="spellStart"/>
      <w:r w:rsidRPr="00A4744E">
        <w:rPr>
          <w:rFonts w:eastAsiaTheme="minorHAnsi"/>
          <w:bCs/>
          <w:sz w:val="24"/>
          <w:szCs w:val="24"/>
        </w:rPr>
        <w:t>exercitării</w:t>
      </w:r>
      <w:proofErr w:type="spellEnd"/>
      <w:r w:rsidRPr="00A4744E">
        <w:rPr>
          <w:rFonts w:eastAsiaTheme="minorHAnsi"/>
          <w:bCs/>
          <w:sz w:val="24"/>
          <w:szCs w:val="24"/>
        </w:rPr>
        <w:t xml:space="preserve"> </w:t>
      </w:r>
      <w:proofErr w:type="spellStart"/>
      <w:r w:rsidRPr="00A4744E">
        <w:rPr>
          <w:rFonts w:eastAsiaTheme="minorHAnsi"/>
          <w:bCs/>
          <w:sz w:val="24"/>
          <w:szCs w:val="24"/>
        </w:rPr>
        <w:t>funcţiei</w:t>
      </w:r>
      <w:proofErr w:type="spellEnd"/>
      <w:r w:rsidRPr="00A4744E">
        <w:rPr>
          <w:rFonts w:eastAsiaTheme="minorHAnsi"/>
          <w:bCs/>
          <w:sz w:val="24"/>
          <w:szCs w:val="24"/>
        </w:rPr>
        <w:t xml:space="preserve"> </w:t>
      </w:r>
      <w:proofErr w:type="spellStart"/>
      <w:r w:rsidRPr="00A4744E">
        <w:rPr>
          <w:rFonts w:eastAsiaTheme="minorHAnsi"/>
          <w:bCs/>
          <w:sz w:val="24"/>
          <w:szCs w:val="24"/>
        </w:rPr>
        <w:t>publice</w:t>
      </w:r>
      <w:proofErr w:type="spellEnd"/>
      <w:r w:rsidRPr="00A4744E">
        <w:rPr>
          <w:rFonts w:eastAsiaTheme="minorHAnsi"/>
          <w:bCs/>
          <w:sz w:val="24"/>
          <w:szCs w:val="24"/>
        </w:rPr>
        <w:t xml:space="preserve">, </w:t>
      </w:r>
      <w:proofErr w:type="spellStart"/>
      <w:r w:rsidRPr="00A4744E">
        <w:rPr>
          <w:rFonts w:eastAsiaTheme="minorHAnsi"/>
          <w:bCs/>
          <w:sz w:val="24"/>
          <w:szCs w:val="24"/>
        </w:rPr>
        <w:t>pentru</w:t>
      </w:r>
      <w:proofErr w:type="spellEnd"/>
      <w:r w:rsidRPr="00A4744E">
        <w:rPr>
          <w:rFonts w:eastAsiaTheme="minorHAnsi"/>
          <w:bCs/>
          <w:sz w:val="24"/>
          <w:szCs w:val="24"/>
        </w:rPr>
        <w:t xml:space="preserve"> </w:t>
      </w:r>
      <w:proofErr w:type="spellStart"/>
      <w:r w:rsidRPr="00A4744E">
        <w:rPr>
          <w:rFonts w:eastAsiaTheme="minorHAnsi"/>
          <w:bCs/>
          <w:sz w:val="24"/>
          <w:szCs w:val="24"/>
        </w:rPr>
        <w:t>ocuparea</w:t>
      </w:r>
      <w:proofErr w:type="spellEnd"/>
      <w:r w:rsidRPr="00A4744E">
        <w:rPr>
          <w:rFonts w:eastAsiaTheme="minorHAnsi"/>
          <w:bCs/>
          <w:sz w:val="24"/>
          <w:szCs w:val="24"/>
        </w:rPr>
        <w:t xml:space="preserve"> </w:t>
      </w:r>
      <w:proofErr w:type="spellStart"/>
      <w:r w:rsidRPr="00A4744E">
        <w:rPr>
          <w:rFonts w:eastAsiaTheme="minorHAnsi"/>
          <w:bCs/>
          <w:sz w:val="24"/>
          <w:szCs w:val="24"/>
        </w:rPr>
        <w:t>funcţiilor</w:t>
      </w:r>
      <w:proofErr w:type="spellEnd"/>
      <w:r w:rsidRPr="00A4744E">
        <w:rPr>
          <w:rFonts w:eastAsiaTheme="minorHAnsi"/>
          <w:bCs/>
          <w:sz w:val="24"/>
          <w:szCs w:val="24"/>
        </w:rPr>
        <w:t xml:space="preserve"> </w:t>
      </w:r>
      <w:proofErr w:type="spellStart"/>
      <w:r w:rsidRPr="00A4744E">
        <w:rPr>
          <w:rFonts w:eastAsiaTheme="minorHAnsi"/>
          <w:bCs/>
          <w:sz w:val="24"/>
          <w:szCs w:val="24"/>
        </w:rPr>
        <w:t>publice</w:t>
      </w:r>
      <w:proofErr w:type="spellEnd"/>
      <w:r w:rsidRPr="00A4744E">
        <w:rPr>
          <w:rFonts w:eastAsiaTheme="minorHAnsi"/>
          <w:bCs/>
          <w:sz w:val="24"/>
          <w:szCs w:val="24"/>
        </w:rPr>
        <w:t xml:space="preserve"> de </w:t>
      </w:r>
      <w:proofErr w:type="spellStart"/>
      <w:r w:rsidRPr="00A4744E">
        <w:rPr>
          <w:rFonts w:eastAsiaTheme="minorHAnsi"/>
          <w:bCs/>
          <w:sz w:val="24"/>
          <w:szCs w:val="24"/>
        </w:rPr>
        <w:t>execuţie</w:t>
      </w:r>
      <w:proofErr w:type="spellEnd"/>
      <w:r w:rsidRPr="00A4744E">
        <w:rPr>
          <w:rFonts w:eastAsiaTheme="minorHAnsi"/>
          <w:bCs/>
          <w:sz w:val="24"/>
          <w:szCs w:val="24"/>
        </w:rPr>
        <w:t xml:space="preserve"> de grad </w:t>
      </w:r>
      <w:proofErr w:type="spellStart"/>
      <w:r w:rsidRPr="00A4744E">
        <w:rPr>
          <w:rFonts w:eastAsiaTheme="minorHAnsi"/>
          <w:bCs/>
          <w:sz w:val="24"/>
          <w:szCs w:val="24"/>
        </w:rPr>
        <w:t>profesional</w:t>
      </w:r>
      <w:proofErr w:type="spellEnd"/>
      <w:r w:rsidRPr="00A4744E">
        <w:rPr>
          <w:rFonts w:eastAsiaTheme="minorHAnsi"/>
          <w:bCs/>
          <w:sz w:val="24"/>
          <w:szCs w:val="24"/>
        </w:rPr>
        <w:t xml:space="preserve"> superior.</w:t>
      </w:r>
    </w:p>
    <w:p w14:paraId="1D724E2D" w14:textId="77777777" w:rsidR="00A4744E" w:rsidRPr="00A4744E" w:rsidRDefault="00A4744E" w:rsidP="0015162C">
      <w:pPr>
        <w:pStyle w:val="ListParagraph"/>
        <w:numPr>
          <w:ilvl w:val="0"/>
          <w:numId w:val="204"/>
        </w:numPr>
        <w:tabs>
          <w:tab w:val="left" w:pos="1574"/>
        </w:tabs>
        <w:autoSpaceDE w:val="0"/>
        <w:autoSpaceDN w:val="0"/>
        <w:adjustRightInd w:val="0"/>
        <w:jc w:val="both"/>
        <w:rPr>
          <w:rFonts w:eastAsiaTheme="minorHAnsi"/>
          <w:bCs/>
          <w:sz w:val="24"/>
          <w:szCs w:val="24"/>
        </w:rPr>
      </w:pPr>
      <w:proofErr w:type="spellStart"/>
      <w:r w:rsidRPr="00A4744E">
        <w:rPr>
          <w:rFonts w:eastAsiaTheme="minorHAnsi"/>
          <w:b/>
          <w:bCs/>
          <w:sz w:val="24"/>
          <w:szCs w:val="24"/>
        </w:rPr>
        <w:t>Condiţiile</w:t>
      </w:r>
      <w:proofErr w:type="spellEnd"/>
      <w:r w:rsidRPr="00A4744E">
        <w:rPr>
          <w:rFonts w:eastAsiaTheme="minorHAnsi"/>
          <w:b/>
          <w:bCs/>
          <w:sz w:val="24"/>
          <w:szCs w:val="24"/>
        </w:rPr>
        <w:t xml:space="preserve"> </w:t>
      </w:r>
      <w:proofErr w:type="spellStart"/>
      <w:r w:rsidRPr="00A4744E">
        <w:rPr>
          <w:rFonts w:eastAsiaTheme="minorHAnsi"/>
          <w:b/>
          <w:bCs/>
          <w:sz w:val="24"/>
          <w:szCs w:val="24"/>
        </w:rPr>
        <w:t>minime</w:t>
      </w:r>
      <w:proofErr w:type="spellEnd"/>
      <w:r w:rsidRPr="00A4744E">
        <w:rPr>
          <w:rFonts w:eastAsiaTheme="minorHAnsi"/>
          <w:b/>
          <w:bCs/>
          <w:sz w:val="24"/>
          <w:szCs w:val="24"/>
        </w:rPr>
        <w:t xml:space="preserve"> de </w:t>
      </w:r>
      <w:proofErr w:type="spellStart"/>
      <w:r w:rsidRPr="00A4744E">
        <w:rPr>
          <w:rFonts w:eastAsiaTheme="minorHAnsi"/>
          <w:b/>
          <w:bCs/>
          <w:sz w:val="24"/>
          <w:szCs w:val="24"/>
        </w:rPr>
        <w:t>vechime</w:t>
      </w:r>
      <w:proofErr w:type="spellEnd"/>
      <w:r w:rsidRPr="00A4744E">
        <w:rPr>
          <w:rFonts w:eastAsiaTheme="minorHAnsi"/>
          <w:b/>
          <w:bCs/>
          <w:sz w:val="24"/>
          <w:szCs w:val="24"/>
        </w:rPr>
        <w:t xml:space="preserve"> </w:t>
      </w:r>
      <w:proofErr w:type="spellStart"/>
      <w:r w:rsidRPr="00A4744E">
        <w:rPr>
          <w:rFonts w:eastAsiaTheme="minorHAnsi"/>
          <w:b/>
          <w:bCs/>
          <w:sz w:val="24"/>
          <w:szCs w:val="24"/>
        </w:rPr>
        <w:t>în</w:t>
      </w:r>
      <w:proofErr w:type="spellEnd"/>
      <w:r w:rsidRPr="00A4744E">
        <w:rPr>
          <w:rFonts w:eastAsiaTheme="minorHAnsi"/>
          <w:b/>
          <w:bCs/>
          <w:sz w:val="24"/>
          <w:szCs w:val="24"/>
        </w:rPr>
        <w:t xml:space="preserve"> </w:t>
      </w:r>
      <w:proofErr w:type="spellStart"/>
      <w:r w:rsidRPr="00A4744E">
        <w:rPr>
          <w:rFonts w:eastAsiaTheme="minorHAnsi"/>
          <w:b/>
          <w:bCs/>
          <w:sz w:val="24"/>
          <w:szCs w:val="24"/>
        </w:rPr>
        <w:t>specialitatea</w:t>
      </w:r>
      <w:proofErr w:type="spellEnd"/>
      <w:r w:rsidRPr="00A4744E">
        <w:rPr>
          <w:rFonts w:eastAsiaTheme="minorHAnsi"/>
          <w:b/>
          <w:bCs/>
          <w:sz w:val="24"/>
          <w:szCs w:val="24"/>
        </w:rPr>
        <w:t xml:space="preserve"> </w:t>
      </w:r>
      <w:proofErr w:type="spellStart"/>
      <w:r w:rsidRPr="00A4744E">
        <w:rPr>
          <w:rFonts w:eastAsiaTheme="minorHAnsi"/>
          <w:b/>
          <w:bCs/>
          <w:sz w:val="24"/>
          <w:szCs w:val="24"/>
        </w:rPr>
        <w:t>studiilor</w:t>
      </w:r>
      <w:proofErr w:type="spellEnd"/>
      <w:r w:rsidRPr="00A4744E">
        <w:rPr>
          <w:rFonts w:eastAsiaTheme="minorHAnsi"/>
          <w:b/>
          <w:bCs/>
          <w:sz w:val="24"/>
          <w:szCs w:val="24"/>
        </w:rPr>
        <w:t xml:space="preserve"> </w:t>
      </w:r>
      <w:proofErr w:type="spellStart"/>
      <w:r w:rsidRPr="00A4744E">
        <w:rPr>
          <w:rFonts w:eastAsiaTheme="minorHAnsi"/>
          <w:b/>
          <w:bCs/>
          <w:sz w:val="24"/>
          <w:szCs w:val="24"/>
        </w:rPr>
        <w:t>necesare</w:t>
      </w:r>
      <w:proofErr w:type="spellEnd"/>
      <w:r w:rsidRPr="00A4744E">
        <w:rPr>
          <w:rFonts w:eastAsiaTheme="minorHAnsi"/>
          <w:b/>
          <w:bCs/>
          <w:sz w:val="24"/>
          <w:szCs w:val="24"/>
        </w:rPr>
        <w:t xml:space="preserve"> </w:t>
      </w:r>
      <w:proofErr w:type="spellStart"/>
      <w:r w:rsidRPr="00A4744E">
        <w:rPr>
          <w:rFonts w:eastAsiaTheme="minorHAnsi"/>
          <w:b/>
          <w:bCs/>
          <w:sz w:val="24"/>
          <w:szCs w:val="24"/>
        </w:rPr>
        <w:t>ocupării</w:t>
      </w:r>
      <w:proofErr w:type="spellEnd"/>
      <w:r w:rsidRPr="00A4744E">
        <w:rPr>
          <w:rFonts w:eastAsiaTheme="minorHAnsi"/>
          <w:b/>
          <w:bCs/>
          <w:sz w:val="24"/>
          <w:szCs w:val="24"/>
        </w:rPr>
        <w:t xml:space="preserve"> </w:t>
      </w:r>
      <w:proofErr w:type="spellStart"/>
      <w:r w:rsidRPr="00A4744E">
        <w:rPr>
          <w:rFonts w:eastAsiaTheme="minorHAnsi"/>
          <w:b/>
          <w:bCs/>
          <w:sz w:val="24"/>
          <w:szCs w:val="24"/>
        </w:rPr>
        <w:t>funcţiilor</w:t>
      </w:r>
      <w:proofErr w:type="spellEnd"/>
      <w:r w:rsidRPr="00A4744E">
        <w:rPr>
          <w:rFonts w:eastAsiaTheme="minorHAnsi"/>
          <w:b/>
          <w:bCs/>
          <w:sz w:val="24"/>
          <w:szCs w:val="24"/>
        </w:rPr>
        <w:t xml:space="preserve"> </w:t>
      </w:r>
      <w:proofErr w:type="spellStart"/>
      <w:r w:rsidRPr="00A4744E">
        <w:rPr>
          <w:rFonts w:eastAsiaTheme="minorHAnsi"/>
          <w:b/>
          <w:bCs/>
          <w:sz w:val="24"/>
          <w:szCs w:val="24"/>
        </w:rPr>
        <w:t>publice</w:t>
      </w:r>
      <w:proofErr w:type="spellEnd"/>
      <w:r w:rsidRPr="00A4744E">
        <w:rPr>
          <w:rFonts w:eastAsiaTheme="minorHAnsi"/>
          <w:b/>
          <w:bCs/>
          <w:sz w:val="24"/>
          <w:szCs w:val="24"/>
        </w:rPr>
        <w:t xml:space="preserve"> de </w:t>
      </w:r>
      <w:proofErr w:type="spellStart"/>
      <w:r w:rsidRPr="00A4744E">
        <w:rPr>
          <w:rFonts w:eastAsiaTheme="minorHAnsi"/>
          <w:b/>
          <w:bCs/>
          <w:sz w:val="24"/>
          <w:szCs w:val="24"/>
        </w:rPr>
        <w:t>conducere</w:t>
      </w:r>
      <w:proofErr w:type="spellEnd"/>
      <w:r w:rsidRPr="00A4744E">
        <w:rPr>
          <w:rFonts w:eastAsiaTheme="minorHAnsi"/>
          <w:b/>
          <w:bCs/>
          <w:sz w:val="24"/>
          <w:szCs w:val="24"/>
          <w:lang w:val="ro-RO"/>
        </w:rPr>
        <w:t>:</w:t>
      </w:r>
    </w:p>
    <w:p w14:paraId="452DD8FB" w14:textId="77777777" w:rsidR="00A4744E" w:rsidRPr="00A4744E" w:rsidRDefault="00A4744E" w:rsidP="00A4744E">
      <w:pPr>
        <w:tabs>
          <w:tab w:val="left" w:pos="1574"/>
        </w:tabs>
        <w:autoSpaceDE w:val="0"/>
        <w:autoSpaceDN w:val="0"/>
        <w:adjustRightInd w:val="0"/>
        <w:jc w:val="both"/>
        <w:rPr>
          <w:rFonts w:eastAsiaTheme="minorHAnsi"/>
          <w:bCs/>
          <w:sz w:val="24"/>
          <w:szCs w:val="24"/>
        </w:rPr>
      </w:pPr>
      <w:r w:rsidRPr="00A4744E">
        <w:rPr>
          <w:rFonts w:eastAsiaTheme="minorHAnsi"/>
          <w:bCs/>
          <w:sz w:val="24"/>
          <w:szCs w:val="24"/>
        </w:rPr>
        <w:t xml:space="preserve">a) 5 ani </w:t>
      </w:r>
      <w:proofErr w:type="spellStart"/>
      <w:r w:rsidRPr="00A4744E">
        <w:rPr>
          <w:rFonts w:eastAsiaTheme="minorHAnsi"/>
          <w:bCs/>
          <w:sz w:val="24"/>
          <w:szCs w:val="24"/>
        </w:rPr>
        <w:t>în</w:t>
      </w:r>
      <w:proofErr w:type="spellEnd"/>
      <w:r w:rsidRPr="00A4744E">
        <w:rPr>
          <w:rFonts w:eastAsiaTheme="minorHAnsi"/>
          <w:bCs/>
          <w:sz w:val="24"/>
          <w:szCs w:val="24"/>
        </w:rPr>
        <w:t xml:space="preserve"> </w:t>
      </w:r>
      <w:proofErr w:type="spellStart"/>
      <w:r w:rsidRPr="00A4744E">
        <w:rPr>
          <w:rFonts w:eastAsiaTheme="minorHAnsi"/>
          <w:bCs/>
          <w:sz w:val="24"/>
          <w:szCs w:val="24"/>
        </w:rPr>
        <w:t>specialitatea</w:t>
      </w:r>
      <w:proofErr w:type="spellEnd"/>
      <w:r w:rsidRPr="00A4744E">
        <w:rPr>
          <w:rFonts w:eastAsiaTheme="minorHAnsi"/>
          <w:bCs/>
          <w:sz w:val="24"/>
          <w:szCs w:val="24"/>
        </w:rPr>
        <w:t xml:space="preserve"> </w:t>
      </w:r>
      <w:proofErr w:type="spellStart"/>
      <w:r w:rsidRPr="00A4744E">
        <w:rPr>
          <w:rFonts w:eastAsiaTheme="minorHAnsi"/>
          <w:bCs/>
          <w:sz w:val="24"/>
          <w:szCs w:val="24"/>
        </w:rPr>
        <w:t>studiilor</w:t>
      </w:r>
      <w:proofErr w:type="spellEnd"/>
      <w:r w:rsidRPr="00A4744E">
        <w:rPr>
          <w:rFonts w:eastAsiaTheme="minorHAnsi"/>
          <w:bCs/>
          <w:sz w:val="24"/>
          <w:szCs w:val="24"/>
        </w:rPr>
        <w:t xml:space="preserve"> </w:t>
      </w:r>
      <w:proofErr w:type="spellStart"/>
      <w:r w:rsidRPr="00A4744E">
        <w:rPr>
          <w:rFonts w:eastAsiaTheme="minorHAnsi"/>
          <w:bCs/>
          <w:sz w:val="24"/>
          <w:szCs w:val="24"/>
        </w:rPr>
        <w:t>necesare</w:t>
      </w:r>
      <w:proofErr w:type="spellEnd"/>
      <w:r w:rsidRPr="00A4744E">
        <w:rPr>
          <w:rFonts w:eastAsiaTheme="minorHAnsi"/>
          <w:bCs/>
          <w:sz w:val="24"/>
          <w:szCs w:val="24"/>
        </w:rPr>
        <w:t xml:space="preserve"> </w:t>
      </w:r>
      <w:proofErr w:type="spellStart"/>
      <w:r w:rsidRPr="00A4744E">
        <w:rPr>
          <w:rFonts w:eastAsiaTheme="minorHAnsi"/>
          <w:bCs/>
          <w:sz w:val="24"/>
          <w:szCs w:val="24"/>
        </w:rPr>
        <w:t>exercitării</w:t>
      </w:r>
      <w:proofErr w:type="spellEnd"/>
      <w:r w:rsidRPr="00A4744E">
        <w:rPr>
          <w:rFonts w:eastAsiaTheme="minorHAnsi"/>
          <w:bCs/>
          <w:sz w:val="24"/>
          <w:szCs w:val="24"/>
        </w:rPr>
        <w:t xml:space="preserve"> </w:t>
      </w:r>
      <w:proofErr w:type="spellStart"/>
      <w:r w:rsidRPr="00A4744E">
        <w:rPr>
          <w:rFonts w:eastAsiaTheme="minorHAnsi"/>
          <w:bCs/>
          <w:sz w:val="24"/>
          <w:szCs w:val="24"/>
        </w:rPr>
        <w:t>funcţiei</w:t>
      </w:r>
      <w:proofErr w:type="spellEnd"/>
      <w:r w:rsidRPr="00A4744E">
        <w:rPr>
          <w:rFonts w:eastAsiaTheme="minorHAnsi"/>
          <w:bCs/>
          <w:sz w:val="24"/>
          <w:szCs w:val="24"/>
        </w:rPr>
        <w:t xml:space="preserve"> </w:t>
      </w:r>
      <w:proofErr w:type="spellStart"/>
      <w:r w:rsidRPr="00A4744E">
        <w:rPr>
          <w:rFonts w:eastAsiaTheme="minorHAnsi"/>
          <w:bCs/>
          <w:sz w:val="24"/>
          <w:szCs w:val="24"/>
        </w:rPr>
        <w:t>publice</w:t>
      </w:r>
      <w:proofErr w:type="spellEnd"/>
      <w:r w:rsidRPr="00A4744E">
        <w:rPr>
          <w:rFonts w:eastAsiaTheme="minorHAnsi"/>
          <w:bCs/>
          <w:sz w:val="24"/>
          <w:szCs w:val="24"/>
        </w:rPr>
        <w:t xml:space="preserve">, </w:t>
      </w:r>
      <w:proofErr w:type="spellStart"/>
      <w:r w:rsidRPr="00A4744E">
        <w:rPr>
          <w:rFonts w:eastAsiaTheme="minorHAnsi"/>
          <w:bCs/>
          <w:sz w:val="24"/>
          <w:szCs w:val="24"/>
        </w:rPr>
        <w:t>pentru</w:t>
      </w:r>
      <w:proofErr w:type="spellEnd"/>
      <w:r w:rsidRPr="00A4744E">
        <w:rPr>
          <w:rFonts w:eastAsiaTheme="minorHAnsi"/>
          <w:bCs/>
          <w:sz w:val="24"/>
          <w:szCs w:val="24"/>
        </w:rPr>
        <w:t xml:space="preserve"> </w:t>
      </w:r>
      <w:proofErr w:type="spellStart"/>
      <w:r w:rsidRPr="00A4744E">
        <w:rPr>
          <w:rFonts w:eastAsiaTheme="minorHAnsi"/>
          <w:bCs/>
          <w:sz w:val="24"/>
          <w:szCs w:val="24"/>
        </w:rPr>
        <w:t>ocuparea</w:t>
      </w:r>
      <w:proofErr w:type="spellEnd"/>
      <w:r w:rsidRPr="00A4744E">
        <w:rPr>
          <w:rFonts w:eastAsiaTheme="minorHAnsi"/>
          <w:bCs/>
          <w:sz w:val="24"/>
          <w:szCs w:val="24"/>
        </w:rPr>
        <w:t xml:space="preserve"> </w:t>
      </w:r>
      <w:proofErr w:type="spellStart"/>
      <w:r w:rsidRPr="00A4744E">
        <w:rPr>
          <w:rFonts w:eastAsiaTheme="minorHAnsi"/>
          <w:bCs/>
          <w:sz w:val="24"/>
          <w:szCs w:val="24"/>
        </w:rPr>
        <w:t>funcţiilor</w:t>
      </w:r>
      <w:proofErr w:type="spellEnd"/>
      <w:r w:rsidRPr="00A4744E">
        <w:rPr>
          <w:rFonts w:eastAsiaTheme="minorHAnsi"/>
          <w:bCs/>
          <w:sz w:val="24"/>
          <w:szCs w:val="24"/>
        </w:rPr>
        <w:t xml:space="preserve"> </w:t>
      </w:r>
      <w:proofErr w:type="spellStart"/>
      <w:r w:rsidRPr="00A4744E">
        <w:rPr>
          <w:rFonts w:eastAsiaTheme="minorHAnsi"/>
          <w:bCs/>
          <w:sz w:val="24"/>
          <w:szCs w:val="24"/>
        </w:rPr>
        <w:t>publice</w:t>
      </w:r>
      <w:proofErr w:type="spellEnd"/>
      <w:r w:rsidRPr="00A4744E">
        <w:rPr>
          <w:rFonts w:eastAsiaTheme="minorHAnsi"/>
          <w:bCs/>
          <w:sz w:val="24"/>
          <w:szCs w:val="24"/>
        </w:rPr>
        <w:t xml:space="preserve"> de </w:t>
      </w:r>
      <w:proofErr w:type="spellStart"/>
      <w:r w:rsidRPr="00A4744E">
        <w:rPr>
          <w:rFonts w:eastAsiaTheme="minorHAnsi"/>
          <w:bCs/>
          <w:sz w:val="24"/>
          <w:szCs w:val="24"/>
        </w:rPr>
        <w:t>conducere</w:t>
      </w:r>
      <w:proofErr w:type="spellEnd"/>
      <w:r w:rsidRPr="00A4744E">
        <w:rPr>
          <w:rFonts w:eastAsiaTheme="minorHAnsi"/>
          <w:bCs/>
          <w:sz w:val="24"/>
          <w:szCs w:val="24"/>
        </w:rPr>
        <w:t xml:space="preserve"> de </w:t>
      </w:r>
      <w:proofErr w:type="spellStart"/>
      <w:r w:rsidRPr="00A4744E">
        <w:rPr>
          <w:rFonts w:eastAsiaTheme="minorHAnsi"/>
          <w:bCs/>
          <w:sz w:val="24"/>
          <w:szCs w:val="24"/>
        </w:rPr>
        <w:t>şef</w:t>
      </w:r>
      <w:proofErr w:type="spellEnd"/>
      <w:r w:rsidRPr="00A4744E">
        <w:rPr>
          <w:rFonts w:eastAsiaTheme="minorHAnsi"/>
          <w:bCs/>
          <w:sz w:val="24"/>
          <w:szCs w:val="24"/>
        </w:rPr>
        <w:t xml:space="preserve"> </w:t>
      </w:r>
      <w:proofErr w:type="spellStart"/>
      <w:r w:rsidRPr="00A4744E">
        <w:rPr>
          <w:rFonts w:eastAsiaTheme="minorHAnsi"/>
          <w:bCs/>
          <w:sz w:val="24"/>
          <w:szCs w:val="24"/>
        </w:rPr>
        <w:t>birou</w:t>
      </w:r>
      <w:proofErr w:type="spellEnd"/>
      <w:r w:rsidRPr="00A4744E">
        <w:rPr>
          <w:rFonts w:eastAsiaTheme="minorHAnsi"/>
          <w:bCs/>
          <w:sz w:val="24"/>
          <w:szCs w:val="24"/>
        </w:rPr>
        <w:t xml:space="preserve">, </w:t>
      </w:r>
      <w:proofErr w:type="spellStart"/>
      <w:r w:rsidRPr="00A4744E">
        <w:rPr>
          <w:rFonts w:eastAsiaTheme="minorHAnsi"/>
          <w:bCs/>
          <w:sz w:val="24"/>
          <w:szCs w:val="24"/>
        </w:rPr>
        <w:t>şef</w:t>
      </w:r>
      <w:proofErr w:type="spellEnd"/>
      <w:r w:rsidRPr="00A4744E">
        <w:rPr>
          <w:rFonts w:eastAsiaTheme="minorHAnsi"/>
          <w:bCs/>
          <w:sz w:val="24"/>
          <w:szCs w:val="24"/>
        </w:rPr>
        <w:t xml:space="preserve"> </w:t>
      </w:r>
      <w:proofErr w:type="spellStart"/>
      <w:r w:rsidRPr="00A4744E">
        <w:rPr>
          <w:rFonts w:eastAsiaTheme="minorHAnsi"/>
          <w:bCs/>
          <w:sz w:val="24"/>
          <w:szCs w:val="24"/>
        </w:rPr>
        <w:t>serviciu</w:t>
      </w:r>
      <w:proofErr w:type="spellEnd"/>
      <w:r w:rsidRPr="00A4744E">
        <w:rPr>
          <w:rFonts w:eastAsiaTheme="minorHAnsi"/>
          <w:bCs/>
          <w:sz w:val="24"/>
          <w:szCs w:val="24"/>
        </w:rPr>
        <w:t xml:space="preserve"> </w:t>
      </w:r>
      <w:proofErr w:type="spellStart"/>
      <w:r w:rsidRPr="00A4744E">
        <w:rPr>
          <w:rFonts w:eastAsiaTheme="minorHAnsi"/>
          <w:bCs/>
          <w:sz w:val="24"/>
          <w:szCs w:val="24"/>
        </w:rPr>
        <w:t>şi</w:t>
      </w:r>
      <w:proofErr w:type="spellEnd"/>
      <w:r w:rsidRPr="00A4744E">
        <w:rPr>
          <w:rFonts w:eastAsiaTheme="minorHAnsi"/>
          <w:bCs/>
          <w:sz w:val="24"/>
          <w:szCs w:val="24"/>
        </w:rPr>
        <w:t xml:space="preserve"> </w:t>
      </w:r>
      <w:proofErr w:type="spellStart"/>
      <w:r w:rsidRPr="00A4744E">
        <w:rPr>
          <w:rFonts w:eastAsiaTheme="minorHAnsi"/>
          <w:bCs/>
          <w:sz w:val="24"/>
          <w:szCs w:val="24"/>
        </w:rPr>
        <w:t>secretar</w:t>
      </w:r>
      <w:proofErr w:type="spellEnd"/>
      <w:r w:rsidRPr="00A4744E">
        <w:rPr>
          <w:rFonts w:eastAsiaTheme="minorHAnsi"/>
          <w:bCs/>
          <w:sz w:val="24"/>
          <w:szCs w:val="24"/>
        </w:rPr>
        <w:t xml:space="preserve"> general al </w:t>
      </w:r>
      <w:proofErr w:type="spellStart"/>
      <w:r w:rsidRPr="00A4744E">
        <w:rPr>
          <w:rFonts w:eastAsiaTheme="minorHAnsi"/>
          <w:bCs/>
          <w:sz w:val="24"/>
          <w:szCs w:val="24"/>
        </w:rPr>
        <w:t>comunei</w:t>
      </w:r>
      <w:proofErr w:type="spellEnd"/>
      <w:r w:rsidRPr="00A4744E">
        <w:rPr>
          <w:rFonts w:eastAsiaTheme="minorHAnsi"/>
          <w:bCs/>
          <w:sz w:val="24"/>
          <w:szCs w:val="24"/>
        </w:rPr>
        <w:t xml:space="preserve">, precum </w:t>
      </w:r>
      <w:proofErr w:type="spellStart"/>
      <w:r w:rsidRPr="00A4744E">
        <w:rPr>
          <w:rFonts w:eastAsiaTheme="minorHAnsi"/>
          <w:bCs/>
          <w:sz w:val="24"/>
          <w:szCs w:val="24"/>
        </w:rPr>
        <w:t>şi</w:t>
      </w:r>
      <w:proofErr w:type="spellEnd"/>
      <w:r w:rsidRPr="00A4744E">
        <w:rPr>
          <w:rFonts w:eastAsiaTheme="minorHAnsi"/>
          <w:bCs/>
          <w:sz w:val="24"/>
          <w:szCs w:val="24"/>
        </w:rPr>
        <w:t xml:space="preserve"> a </w:t>
      </w:r>
      <w:proofErr w:type="spellStart"/>
      <w:r w:rsidRPr="00A4744E">
        <w:rPr>
          <w:rFonts w:eastAsiaTheme="minorHAnsi"/>
          <w:bCs/>
          <w:sz w:val="24"/>
          <w:szCs w:val="24"/>
        </w:rPr>
        <w:t>funcţiilor</w:t>
      </w:r>
      <w:proofErr w:type="spellEnd"/>
      <w:r w:rsidRPr="00A4744E">
        <w:rPr>
          <w:rFonts w:eastAsiaTheme="minorHAnsi"/>
          <w:bCs/>
          <w:sz w:val="24"/>
          <w:szCs w:val="24"/>
        </w:rPr>
        <w:t xml:space="preserve"> </w:t>
      </w:r>
      <w:proofErr w:type="spellStart"/>
      <w:r w:rsidRPr="00A4744E">
        <w:rPr>
          <w:rFonts w:eastAsiaTheme="minorHAnsi"/>
          <w:bCs/>
          <w:sz w:val="24"/>
          <w:szCs w:val="24"/>
        </w:rPr>
        <w:t>publice</w:t>
      </w:r>
      <w:proofErr w:type="spellEnd"/>
      <w:r w:rsidRPr="00A4744E">
        <w:rPr>
          <w:rFonts w:eastAsiaTheme="minorHAnsi"/>
          <w:bCs/>
          <w:sz w:val="24"/>
          <w:szCs w:val="24"/>
        </w:rPr>
        <w:t xml:space="preserve"> </w:t>
      </w:r>
      <w:proofErr w:type="spellStart"/>
      <w:r w:rsidRPr="00A4744E">
        <w:rPr>
          <w:rFonts w:eastAsiaTheme="minorHAnsi"/>
          <w:bCs/>
          <w:sz w:val="24"/>
          <w:szCs w:val="24"/>
        </w:rPr>
        <w:t>specifice</w:t>
      </w:r>
      <w:proofErr w:type="spellEnd"/>
      <w:r w:rsidRPr="00A4744E">
        <w:rPr>
          <w:rFonts w:eastAsiaTheme="minorHAnsi"/>
          <w:bCs/>
          <w:sz w:val="24"/>
          <w:szCs w:val="24"/>
        </w:rPr>
        <w:t xml:space="preserve"> </w:t>
      </w:r>
      <w:proofErr w:type="spellStart"/>
      <w:r w:rsidRPr="00A4744E">
        <w:rPr>
          <w:rFonts w:eastAsiaTheme="minorHAnsi"/>
          <w:bCs/>
          <w:sz w:val="24"/>
          <w:szCs w:val="24"/>
        </w:rPr>
        <w:t>echivalente</w:t>
      </w:r>
      <w:proofErr w:type="spellEnd"/>
      <w:r w:rsidRPr="00A4744E">
        <w:rPr>
          <w:rFonts w:eastAsiaTheme="minorHAnsi"/>
          <w:bCs/>
          <w:sz w:val="24"/>
          <w:szCs w:val="24"/>
        </w:rPr>
        <w:t xml:space="preserve"> </w:t>
      </w:r>
      <w:proofErr w:type="spellStart"/>
      <w:r w:rsidRPr="00A4744E">
        <w:rPr>
          <w:rFonts w:eastAsiaTheme="minorHAnsi"/>
          <w:bCs/>
          <w:sz w:val="24"/>
          <w:szCs w:val="24"/>
        </w:rPr>
        <w:t>acestora</w:t>
      </w:r>
      <w:proofErr w:type="spellEnd"/>
      <w:r w:rsidRPr="00A4744E">
        <w:rPr>
          <w:rFonts w:eastAsiaTheme="minorHAnsi"/>
          <w:bCs/>
          <w:sz w:val="24"/>
          <w:szCs w:val="24"/>
        </w:rPr>
        <w:t>;</w:t>
      </w:r>
    </w:p>
    <w:p w14:paraId="0AE9FDB6" w14:textId="77777777" w:rsidR="00A4744E" w:rsidRDefault="00A4744E" w:rsidP="00A4744E">
      <w:pPr>
        <w:tabs>
          <w:tab w:val="left" w:pos="1574"/>
        </w:tabs>
        <w:autoSpaceDE w:val="0"/>
        <w:autoSpaceDN w:val="0"/>
        <w:adjustRightInd w:val="0"/>
        <w:jc w:val="both"/>
        <w:rPr>
          <w:rFonts w:eastAsiaTheme="minorHAnsi"/>
          <w:bCs/>
          <w:sz w:val="24"/>
          <w:szCs w:val="24"/>
        </w:rPr>
      </w:pPr>
      <w:r w:rsidRPr="00A4744E">
        <w:rPr>
          <w:rFonts w:eastAsiaTheme="minorHAnsi"/>
          <w:bCs/>
          <w:sz w:val="24"/>
          <w:szCs w:val="24"/>
        </w:rPr>
        <w:lastRenderedPageBreak/>
        <w:t xml:space="preserve">b) 7 ani </w:t>
      </w:r>
      <w:proofErr w:type="spellStart"/>
      <w:r w:rsidRPr="00A4744E">
        <w:rPr>
          <w:rFonts w:eastAsiaTheme="minorHAnsi"/>
          <w:bCs/>
          <w:sz w:val="24"/>
          <w:szCs w:val="24"/>
        </w:rPr>
        <w:t>în</w:t>
      </w:r>
      <w:proofErr w:type="spellEnd"/>
      <w:r w:rsidRPr="00A4744E">
        <w:rPr>
          <w:rFonts w:eastAsiaTheme="minorHAnsi"/>
          <w:bCs/>
          <w:sz w:val="24"/>
          <w:szCs w:val="24"/>
        </w:rPr>
        <w:t xml:space="preserve"> </w:t>
      </w:r>
      <w:proofErr w:type="spellStart"/>
      <w:r w:rsidRPr="00A4744E">
        <w:rPr>
          <w:rFonts w:eastAsiaTheme="minorHAnsi"/>
          <w:bCs/>
          <w:sz w:val="24"/>
          <w:szCs w:val="24"/>
        </w:rPr>
        <w:t>specialitatea</w:t>
      </w:r>
      <w:proofErr w:type="spellEnd"/>
      <w:r w:rsidRPr="00A4744E">
        <w:rPr>
          <w:rFonts w:eastAsiaTheme="minorHAnsi"/>
          <w:bCs/>
          <w:sz w:val="24"/>
          <w:szCs w:val="24"/>
        </w:rPr>
        <w:t xml:space="preserve"> </w:t>
      </w:r>
      <w:proofErr w:type="spellStart"/>
      <w:r w:rsidRPr="00A4744E">
        <w:rPr>
          <w:rFonts w:eastAsiaTheme="minorHAnsi"/>
          <w:bCs/>
          <w:sz w:val="24"/>
          <w:szCs w:val="24"/>
        </w:rPr>
        <w:t>studiilor</w:t>
      </w:r>
      <w:proofErr w:type="spellEnd"/>
      <w:r w:rsidRPr="00A4744E">
        <w:rPr>
          <w:rFonts w:eastAsiaTheme="minorHAnsi"/>
          <w:bCs/>
          <w:sz w:val="24"/>
          <w:szCs w:val="24"/>
        </w:rPr>
        <w:t xml:space="preserve"> </w:t>
      </w:r>
      <w:proofErr w:type="spellStart"/>
      <w:r w:rsidRPr="00A4744E">
        <w:rPr>
          <w:rFonts w:eastAsiaTheme="minorHAnsi"/>
          <w:bCs/>
          <w:sz w:val="24"/>
          <w:szCs w:val="24"/>
        </w:rPr>
        <w:t>necesare</w:t>
      </w:r>
      <w:proofErr w:type="spellEnd"/>
      <w:r w:rsidRPr="00A4744E">
        <w:rPr>
          <w:rFonts w:eastAsiaTheme="minorHAnsi"/>
          <w:bCs/>
          <w:sz w:val="24"/>
          <w:szCs w:val="24"/>
        </w:rPr>
        <w:t xml:space="preserve"> </w:t>
      </w:r>
      <w:proofErr w:type="spellStart"/>
      <w:r w:rsidRPr="00A4744E">
        <w:rPr>
          <w:rFonts w:eastAsiaTheme="minorHAnsi"/>
          <w:bCs/>
          <w:sz w:val="24"/>
          <w:szCs w:val="24"/>
        </w:rPr>
        <w:t>exercitării</w:t>
      </w:r>
      <w:proofErr w:type="spellEnd"/>
      <w:r w:rsidRPr="00A4744E">
        <w:rPr>
          <w:rFonts w:eastAsiaTheme="minorHAnsi"/>
          <w:bCs/>
          <w:sz w:val="24"/>
          <w:szCs w:val="24"/>
        </w:rPr>
        <w:t xml:space="preserve"> </w:t>
      </w:r>
      <w:proofErr w:type="spellStart"/>
      <w:r w:rsidRPr="00A4744E">
        <w:rPr>
          <w:rFonts w:eastAsiaTheme="minorHAnsi"/>
          <w:bCs/>
          <w:sz w:val="24"/>
          <w:szCs w:val="24"/>
        </w:rPr>
        <w:t>funcţiei</w:t>
      </w:r>
      <w:proofErr w:type="spellEnd"/>
      <w:r w:rsidRPr="00A4744E">
        <w:rPr>
          <w:rFonts w:eastAsiaTheme="minorHAnsi"/>
          <w:bCs/>
          <w:sz w:val="24"/>
          <w:szCs w:val="24"/>
        </w:rPr>
        <w:t xml:space="preserve"> </w:t>
      </w:r>
      <w:proofErr w:type="spellStart"/>
      <w:r w:rsidRPr="00A4744E">
        <w:rPr>
          <w:rFonts w:eastAsiaTheme="minorHAnsi"/>
          <w:bCs/>
          <w:sz w:val="24"/>
          <w:szCs w:val="24"/>
        </w:rPr>
        <w:t>publice</w:t>
      </w:r>
      <w:proofErr w:type="spellEnd"/>
      <w:r w:rsidRPr="00A4744E">
        <w:rPr>
          <w:rFonts w:eastAsiaTheme="minorHAnsi"/>
          <w:bCs/>
          <w:sz w:val="24"/>
          <w:szCs w:val="24"/>
        </w:rPr>
        <w:t xml:space="preserve">, </w:t>
      </w:r>
      <w:proofErr w:type="spellStart"/>
      <w:r w:rsidRPr="00A4744E">
        <w:rPr>
          <w:rFonts w:eastAsiaTheme="minorHAnsi"/>
          <w:bCs/>
          <w:sz w:val="24"/>
          <w:szCs w:val="24"/>
        </w:rPr>
        <w:t>pentru</w:t>
      </w:r>
      <w:proofErr w:type="spellEnd"/>
      <w:r w:rsidRPr="00A4744E">
        <w:rPr>
          <w:rFonts w:eastAsiaTheme="minorHAnsi"/>
          <w:bCs/>
          <w:sz w:val="24"/>
          <w:szCs w:val="24"/>
        </w:rPr>
        <w:t xml:space="preserve"> </w:t>
      </w:r>
      <w:proofErr w:type="spellStart"/>
      <w:r w:rsidRPr="00A4744E">
        <w:rPr>
          <w:rFonts w:eastAsiaTheme="minorHAnsi"/>
          <w:bCs/>
          <w:sz w:val="24"/>
          <w:szCs w:val="24"/>
        </w:rPr>
        <w:t>ocuparea</w:t>
      </w:r>
      <w:proofErr w:type="spellEnd"/>
      <w:r w:rsidRPr="00A4744E">
        <w:rPr>
          <w:rFonts w:eastAsiaTheme="minorHAnsi"/>
          <w:bCs/>
          <w:sz w:val="24"/>
          <w:szCs w:val="24"/>
        </w:rPr>
        <w:t xml:space="preserve"> </w:t>
      </w:r>
      <w:proofErr w:type="spellStart"/>
      <w:r w:rsidRPr="00A4744E">
        <w:rPr>
          <w:rFonts w:eastAsiaTheme="minorHAnsi"/>
          <w:bCs/>
          <w:sz w:val="24"/>
          <w:szCs w:val="24"/>
        </w:rPr>
        <w:t>funcţiei</w:t>
      </w:r>
      <w:proofErr w:type="spellEnd"/>
      <w:r w:rsidRPr="00A4744E">
        <w:rPr>
          <w:rFonts w:eastAsiaTheme="minorHAnsi"/>
          <w:bCs/>
          <w:sz w:val="24"/>
          <w:szCs w:val="24"/>
        </w:rPr>
        <w:t xml:space="preserve"> </w:t>
      </w:r>
      <w:proofErr w:type="spellStart"/>
      <w:r w:rsidRPr="00A4744E">
        <w:rPr>
          <w:rFonts w:eastAsiaTheme="minorHAnsi"/>
          <w:bCs/>
          <w:sz w:val="24"/>
          <w:szCs w:val="24"/>
        </w:rPr>
        <w:t>publice</w:t>
      </w:r>
      <w:proofErr w:type="spellEnd"/>
      <w:r w:rsidRPr="00A4744E">
        <w:rPr>
          <w:rFonts w:eastAsiaTheme="minorHAnsi"/>
          <w:bCs/>
          <w:sz w:val="24"/>
          <w:szCs w:val="24"/>
        </w:rPr>
        <w:t xml:space="preserve"> de </w:t>
      </w:r>
      <w:proofErr w:type="spellStart"/>
      <w:r w:rsidRPr="00A4744E">
        <w:rPr>
          <w:rFonts w:eastAsiaTheme="minorHAnsi"/>
          <w:bCs/>
          <w:sz w:val="24"/>
          <w:szCs w:val="24"/>
        </w:rPr>
        <w:t>conducere</w:t>
      </w:r>
      <w:proofErr w:type="spellEnd"/>
      <w:r w:rsidRPr="00A4744E">
        <w:rPr>
          <w:rFonts w:eastAsiaTheme="minorHAnsi"/>
          <w:bCs/>
          <w:sz w:val="24"/>
          <w:szCs w:val="24"/>
        </w:rPr>
        <w:t xml:space="preserve">, </w:t>
      </w:r>
      <w:proofErr w:type="spellStart"/>
      <w:r w:rsidRPr="00A4744E">
        <w:rPr>
          <w:rFonts w:eastAsiaTheme="minorHAnsi"/>
          <w:bCs/>
          <w:sz w:val="24"/>
          <w:szCs w:val="24"/>
        </w:rPr>
        <w:t>altele</w:t>
      </w:r>
      <w:proofErr w:type="spellEnd"/>
      <w:r w:rsidRPr="00A4744E">
        <w:rPr>
          <w:rFonts w:eastAsiaTheme="minorHAnsi"/>
          <w:bCs/>
          <w:sz w:val="24"/>
          <w:szCs w:val="24"/>
        </w:rPr>
        <w:t xml:space="preserve"> </w:t>
      </w:r>
      <w:proofErr w:type="spellStart"/>
      <w:r w:rsidRPr="00A4744E">
        <w:rPr>
          <w:rFonts w:eastAsiaTheme="minorHAnsi"/>
          <w:bCs/>
          <w:sz w:val="24"/>
          <w:szCs w:val="24"/>
        </w:rPr>
        <w:t>decât</w:t>
      </w:r>
      <w:proofErr w:type="spellEnd"/>
      <w:r w:rsidRPr="00A4744E">
        <w:rPr>
          <w:rFonts w:eastAsiaTheme="minorHAnsi"/>
          <w:bCs/>
          <w:sz w:val="24"/>
          <w:szCs w:val="24"/>
        </w:rPr>
        <w:t xml:space="preserve"> </w:t>
      </w:r>
      <w:proofErr w:type="spellStart"/>
      <w:r w:rsidRPr="00A4744E">
        <w:rPr>
          <w:rFonts w:eastAsiaTheme="minorHAnsi"/>
          <w:bCs/>
          <w:sz w:val="24"/>
          <w:szCs w:val="24"/>
        </w:rPr>
        <w:t>cele</w:t>
      </w:r>
      <w:proofErr w:type="spellEnd"/>
      <w:r w:rsidRPr="00A4744E">
        <w:rPr>
          <w:rFonts w:eastAsiaTheme="minorHAnsi"/>
          <w:bCs/>
          <w:sz w:val="24"/>
          <w:szCs w:val="24"/>
        </w:rPr>
        <w:t xml:space="preserve"> </w:t>
      </w:r>
      <w:proofErr w:type="spellStart"/>
      <w:r w:rsidRPr="00A4744E">
        <w:rPr>
          <w:rFonts w:eastAsiaTheme="minorHAnsi"/>
          <w:bCs/>
          <w:sz w:val="24"/>
          <w:szCs w:val="24"/>
        </w:rPr>
        <w:t>prevăzute</w:t>
      </w:r>
      <w:proofErr w:type="spellEnd"/>
      <w:r w:rsidRPr="00A4744E">
        <w:rPr>
          <w:rFonts w:eastAsiaTheme="minorHAnsi"/>
          <w:bCs/>
          <w:sz w:val="24"/>
          <w:szCs w:val="24"/>
        </w:rPr>
        <w:t xml:space="preserve"> la lit. a).</w:t>
      </w:r>
    </w:p>
    <w:p w14:paraId="4DB6F181" w14:textId="77777777" w:rsidR="00A4744E" w:rsidRDefault="00A4744E" w:rsidP="00A4744E">
      <w:pPr>
        <w:tabs>
          <w:tab w:val="left" w:pos="1574"/>
        </w:tabs>
        <w:autoSpaceDE w:val="0"/>
        <w:autoSpaceDN w:val="0"/>
        <w:adjustRightInd w:val="0"/>
        <w:jc w:val="both"/>
        <w:rPr>
          <w:rFonts w:eastAsiaTheme="minorHAnsi"/>
          <w:bCs/>
          <w:sz w:val="24"/>
          <w:szCs w:val="24"/>
        </w:rPr>
      </w:pPr>
    </w:p>
    <w:p w14:paraId="7E5BB927" w14:textId="77777777" w:rsidR="00A4744E" w:rsidRDefault="00A4744E" w:rsidP="00A4744E">
      <w:pPr>
        <w:tabs>
          <w:tab w:val="left" w:pos="1574"/>
        </w:tabs>
        <w:autoSpaceDE w:val="0"/>
        <w:autoSpaceDN w:val="0"/>
        <w:adjustRightInd w:val="0"/>
        <w:jc w:val="both"/>
        <w:rPr>
          <w:rFonts w:eastAsiaTheme="minorHAnsi"/>
          <w:bCs/>
          <w:sz w:val="24"/>
          <w:szCs w:val="24"/>
        </w:rPr>
      </w:pPr>
    </w:p>
    <w:p w14:paraId="1FDAFE76" w14:textId="77777777" w:rsidR="00A4744E" w:rsidRDefault="00A4744E" w:rsidP="00A4744E">
      <w:pPr>
        <w:tabs>
          <w:tab w:val="left" w:pos="1574"/>
        </w:tabs>
        <w:autoSpaceDE w:val="0"/>
        <w:autoSpaceDN w:val="0"/>
        <w:adjustRightInd w:val="0"/>
        <w:jc w:val="both"/>
        <w:rPr>
          <w:rFonts w:eastAsiaTheme="minorHAnsi"/>
          <w:b/>
          <w:bCs/>
          <w:sz w:val="24"/>
          <w:szCs w:val="24"/>
        </w:rPr>
      </w:pPr>
      <w:proofErr w:type="spellStart"/>
      <w:r w:rsidRPr="00A4744E">
        <w:rPr>
          <w:rFonts w:eastAsiaTheme="minorHAnsi"/>
          <w:b/>
          <w:bCs/>
          <w:sz w:val="24"/>
          <w:szCs w:val="24"/>
        </w:rPr>
        <w:t>Competenţa</w:t>
      </w:r>
      <w:proofErr w:type="spellEnd"/>
      <w:r w:rsidRPr="00A4744E">
        <w:rPr>
          <w:rFonts w:eastAsiaTheme="minorHAnsi"/>
          <w:b/>
          <w:bCs/>
          <w:sz w:val="24"/>
          <w:szCs w:val="24"/>
        </w:rPr>
        <w:t xml:space="preserve"> de </w:t>
      </w:r>
      <w:proofErr w:type="spellStart"/>
      <w:r w:rsidRPr="00A4744E">
        <w:rPr>
          <w:rFonts w:eastAsiaTheme="minorHAnsi"/>
          <w:b/>
          <w:bCs/>
          <w:sz w:val="24"/>
          <w:szCs w:val="24"/>
        </w:rPr>
        <w:t>organizare</w:t>
      </w:r>
      <w:proofErr w:type="spellEnd"/>
      <w:r w:rsidRPr="00A4744E">
        <w:rPr>
          <w:rFonts w:eastAsiaTheme="minorHAnsi"/>
          <w:b/>
          <w:bCs/>
          <w:sz w:val="24"/>
          <w:szCs w:val="24"/>
        </w:rPr>
        <w:t xml:space="preserve"> </w:t>
      </w:r>
      <w:proofErr w:type="spellStart"/>
      <w:r w:rsidRPr="00A4744E">
        <w:rPr>
          <w:rFonts w:eastAsiaTheme="minorHAnsi"/>
          <w:b/>
          <w:bCs/>
          <w:sz w:val="24"/>
          <w:szCs w:val="24"/>
        </w:rPr>
        <w:t>şi</w:t>
      </w:r>
      <w:proofErr w:type="spellEnd"/>
      <w:r w:rsidRPr="00A4744E">
        <w:rPr>
          <w:rFonts w:eastAsiaTheme="minorHAnsi"/>
          <w:b/>
          <w:bCs/>
          <w:sz w:val="24"/>
          <w:szCs w:val="24"/>
        </w:rPr>
        <w:t xml:space="preserve"> </w:t>
      </w:r>
      <w:proofErr w:type="spellStart"/>
      <w:r w:rsidRPr="00A4744E">
        <w:rPr>
          <w:rFonts w:eastAsiaTheme="minorHAnsi"/>
          <w:b/>
          <w:bCs/>
          <w:sz w:val="24"/>
          <w:szCs w:val="24"/>
        </w:rPr>
        <w:t>desfăşurare</w:t>
      </w:r>
      <w:proofErr w:type="spellEnd"/>
      <w:r w:rsidRPr="00A4744E">
        <w:rPr>
          <w:rFonts w:eastAsiaTheme="minorHAnsi"/>
          <w:b/>
          <w:bCs/>
          <w:sz w:val="24"/>
          <w:szCs w:val="24"/>
        </w:rPr>
        <w:t xml:space="preserve"> a </w:t>
      </w:r>
      <w:proofErr w:type="spellStart"/>
      <w:r w:rsidRPr="00A4744E">
        <w:rPr>
          <w:rFonts w:eastAsiaTheme="minorHAnsi"/>
          <w:b/>
          <w:bCs/>
          <w:sz w:val="24"/>
          <w:szCs w:val="24"/>
        </w:rPr>
        <w:t>concursului</w:t>
      </w:r>
      <w:proofErr w:type="spellEnd"/>
      <w:r w:rsidRPr="00A4744E">
        <w:rPr>
          <w:rFonts w:eastAsiaTheme="minorHAnsi"/>
          <w:b/>
          <w:bCs/>
          <w:sz w:val="24"/>
          <w:szCs w:val="24"/>
        </w:rPr>
        <w:t xml:space="preserve"> </w:t>
      </w:r>
      <w:proofErr w:type="spellStart"/>
      <w:r w:rsidRPr="00A4744E">
        <w:rPr>
          <w:rFonts w:eastAsiaTheme="minorHAnsi"/>
          <w:b/>
          <w:bCs/>
          <w:sz w:val="24"/>
          <w:szCs w:val="24"/>
        </w:rPr>
        <w:t>naţional</w:t>
      </w:r>
      <w:proofErr w:type="spellEnd"/>
      <w:r w:rsidRPr="00A4744E">
        <w:rPr>
          <w:rFonts w:eastAsiaTheme="minorHAnsi"/>
          <w:b/>
          <w:bCs/>
          <w:sz w:val="24"/>
          <w:szCs w:val="24"/>
        </w:rPr>
        <w:t xml:space="preserve"> </w:t>
      </w:r>
      <w:proofErr w:type="spellStart"/>
      <w:r w:rsidRPr="00A4744E">
        <w:rPr>
          <w:rFonts w:eastAsiaTheme="minorHAnsi"/>
          <w:b/>
          <w:bCs/>
          <w:sz w:val="24"/>
          <w:szCs w:val="24"/>
        </w:rPr>
        <w:t>şi</w:t>
      </w:r>
      <w:proofErr w:type="spellEnd"/>
      <w:r w:rsidRPr="00A4744E">
        <w:rPr>
          <w:rFonts w:eastAsiaTheme="minorHAnsi"/>
          <w:b/>
          <w:bCs/>
          <w:sz w:val="24"/>
          <w:szCs w:val="24"/>
        </w:rPr>
        <w:t xml:space="preserve"> a </w:t>
      </w:r>
      <w:proofErr w:type="spellStart"/>
      <w:r w:rsidRPr="00A4744E">
        <w:rPr>
          <w:rFonts w:eastAsiaTheme="minorHAnsi"/>
          <w:b/>
          <w:bCs/>
          <w:sz w:val="24"/>
          <w:szCs w:val="24"/>
        </w:rPr>
        <w:t>concursului</w:t>
      </w:r>
      <w:proofErr w:type="spellEnd"/>
      <w:r w:rsidRPr="00A4744E">
        <w:rPr>
          <w:rFonts w:eastAsiaTheme="minorHAnsi"/>
          <w:b/>
          <w:bCs/>
          <w:sz w:val="24"/>
          <w:szCs w:val="24"/>
        </w:rPr>
        <w:t xml:space="preserve"> pe post.</w:t>
      </w:r>
    </w:p>
    <w:p w14:paraId="2F60C0EC" w14:textId="77777777" w:rsidR="004572EB" w:rsidRPr="00A4744E" w:rsidRDefault="0015162C" w:rsidP="0015162C">
      <w:pPr>
        <w:numPr>
          <w:ilvl w:val="0"/>
          <w:numId w:val="205"/>
        </w:numPr>
        <w:tabs>
          <w:tab w:val="left" w:pos="1574"/>
        </w:tabs>
        <w:autoSpaceDE w:val="0"/>
        <w:autoSpaceDN w:val="0"/>
        <w:adjustRightInd w:val="0"/>
        <w:jc w:val="both"/>
        <w:rPr>
          <w:rFonts w:eastAsiaTheme="minorHAnsi"/>
          <w:bCs/>
          <w:sz w:val="24"/>
          <w:szCs w:val="24"/>
        </w:rPr>
      </w:pPr>
      <w:proofErr w:type="spellStart"/>
      <w:r w:rsidRPr="00A4744E">
        <w:rPr>
          <w:rFonts w:eastAsiaTheme="minorHAnsi"/>
          <w:bCs/>
          <w:sz w:val="24"/>
          <w:szCs w:val="24"/>
        </w:rPr>
        <w:t>Concursul</w:t>
      </w:r>
      <w:proofErr w:type="spellEnd"/>
      <w:r w:rsidRPr="00A4744E">
        <w:rPr>
          <w:rFonts w:eastAsiaTheme="minorHAnsi"/>
          <w:bCs/>
          <w:sz w:val="24"/>
          <w:szCs w:val="24"/>
        </w:rPr>
        <w:t xml:space="preserve"> </w:t>
      </w:r>
      <w:proofErr w:type="spellStart"/>
      <w:r w:rsidRPr="00A4744E">
        <w:rPr>
          <w:rFonts w:eastAsiaTheme="minorHAnsi"/>
          <w:bCs/>
          <w:sz w:val="24"/>
          <w:szCs w:val="24"/>
        </w:rPr>
        <w:t>naţional</w:t>
      </w:r>
      <w:proofErr w:type="spellEnd"/>
      <w:r w:rsidRPr="00A4744E">
        <w:rPr>
          <w:rFonts w:eastAsiaTheme="minorHAnsi"/>
          <w:bCs/>
          <w:sz w:val="24"/>
          <w:szCs w:val="24"/>
          <w:lang w:val="ro-RO"/>
        </w:rPr>
        <w:t xml:space="preserve"> (etapa de recrutare, </w:t>
      </w:r>
      <w:proofErr w:type="spellStart"/>
      <w:r w:rsidRPr="00A4744E">
        <w:rPr>
          <w:rFonts w:eastAsiaTheme="minorHAnsi"/>
          <w:bCs/>
          <w:sz w:val="24"/>
          <w:szCs w:val="24"/>
        </w:rPr>
        <w:t>verificarea</w:t>
      </w:r>
      <w:proofErr w:type="spellEnd"/>
      <w:r w:rsidRPr="00A4744E">
        <w:rPr>
          <w:rFonts w:eastAsiaTheme="minorHAnsi"/>
          <w:bCs/>
          <w:sz w:val="24"/>
          <w:szCs w:val="24"/>
        </w:rPr>
        <w:t xml:space="preserve"> </w:t>
      </w:r>
      <w:proofErr w:type="spellStart"/>
      <w:r w:rsidRPr="00A4744E">
        <w:rPr>
          <w:rFonts w:eastAsiaTheme="minorHAnsi"/>
          <w:bCs/>
          <w:sz w:val="24"/>
          <w:szCs w:val="24"/>
        </w:rPr>
        <w:t>cunoştinţelor</w:t>
      </w:r>
      <w:proofErr w:type="spellEnd"/>
      <w:r w:rsidRPr="00A4744E">
        <w:rPr>
          <w:rFonts w:eastAsiaTheme="minorHAnsi"/>
          <w:bCs/>
          <w:sz w:val="24"/>
          <w:szCs w:val="24"/>
        </w:rPr>
        <w:t xml:space="preserve"> gen</w:t>
      </w:r>
      <w:r w:rsidRPr="00A4744E">
        <w:rPr>
          <w:rFonts w:eastAsiaTheme="minorHAnsi"/>
          <w:bCs/>
          <w:sz w:val="24"/>
          <w:szCs w:val="24"/>
          <w:lang w:val="ro-RO"/>
        </w:rPr>
        <w:t xml:space="preserve">. </w:t>
      </w:r>
      <w:proofErr w:type="spellStart"/>
      <w:r w:rsidRPr="00A4744E">
        <w:rPr>
          <w:rFonts w:eastAsiaTheme="minorHAnsi"/>
          <w:bCs/>
          <w:sz w:val="24"/>
          <w:szCs w:val="24"/>
        </w:rPr>
        <w:t>şi</w:t>
      </w:r>
      <w:proofErr w:type="spellEnd"/>
      <w:r w:rsidRPr="00A4744E">
        <w:rPr>
          <w:rFonts w:eastAsiaTheme="minorHAnsi"/>
          <w:bCs/>
          <w:sz w:val="24"/>
          <w:szCs w:val="24"/>
        </w:rPr>
        <w:t xml:space="preserve"> </w:t>
      </w:r>
      <w:proofErr w:type="spellStart"/>
      <w:r w:rsidRPr="00A4744E">
        <w:rPr>
          <w:rFonts w:eastAsiaTheme="minorHAnsi"/>
          <w:bCs/>
          <w:sz w:val="24"/>
          <w:szCs w:val="24"/>
        </w:rPr>
        <w:t>competenţelor</w:t>
      </w:r>
      <w:proofErr w:type="spellEnd"/>
      <w:r w:rsidRPr="00A4744E">
        <w:rPr>
          <w:rFonts w:eastAsiaTheme="minorHAnsi"/>
          <w:bCs/>
          <w:sz w:val="24"/>
          <w:szCs w:val="24"/>
        </w:rPr>
        <w:t xml:space="preserve"> gen</w:t>
      </w:r>
      <w:r w:rsidRPr="00A4744E">
        <w:rPr>
          <w:rFonts w:eastAsiaTheme="minorHAnsi"/>
          <w:bCs/>
          <w:sz w:val="24"/>
          <w:szCs w:val="24"/>
          <w:lang w:val="ro-RO"/>
        </w:rPr>
        <w:t xml:space="preserve">. </w:t>
      </w:r>
      <w:proofErr w:type="spellStart"/>
      <w:r w:rsidRPr="00A4744E">
        <w:rPr>
          <w:rFonts w:eastAsiaTheme="minorHAnsi"/>
          <w:bCs/>
          <w:sz w:val="24"/>
          <w:szCs w:val="24"/>
        </w:rPr>
        <w:t>necesare</w:t>
      </w:r>
      <w:proofErr w:type="spellEnd"/>
      <w:r w:rsidRPr="00A4744E">
        <w:rPr>
          <w:rFonts w:eastAsiaTheme="minorHAnsi"/>
          <w:bCs/>
          <w:sz w:val="24"/>
          <w:szCs w:val="24"/>
        </w:rPr>
        <w:t xml:space="preserve"> </w:t>
      </w:r>
      <w:proofErr w:type="spellStart"/>
      <w:r w:rsidRPr="00A4744E">
        <w:rPr>
          <w:rFonts w:eastAsiaTheme="minorHAnsi"/>
          <w:bCs/>
          <w:sz w:val="24"/>
          <w:szCs w:val="24"/>
        </w:rPr>
        <w:t>ocupării</w:t>
      </w:r>
      <w:proofErr w:type="spellEnd"/>
      <w:r w:rsidRPr="00A4744E">
        <w:rPr>
          <w:rFonts w:eastAsiaTheme="minorHAnsi"/>
          <w:bCs/>
          <w:sz w:val="24"/>
          <w:szCs w:val="24"/>
        </w:rPr>
        <w:t xml:space="preserve"> </w:t>
      </w:r>
      <w:proofErr w:type="spellStart"/>
      <w:r w:rsidRPr="00A4744E">
        <w:rPr>
          <w:rFonts w:eastAsiaTheme="minorHAnsi"/>
          <w:bCs/>
          <w:sz w:val="24"/>
          <w:szCs w:val="24"/>
        </w:rPr>
        <w:t>unei</w:t>
      </w:r>
      <w:proofErr w:type="spellEnd"/>
      <w:r w:rsidRPr="00A4744E">
        <w:rPr>
          <w:rFonts w:eastAsiaTheme="minorHAnsi"/>
          <w:bCs/>
          <w:sz w:val="24"/>
          <w:szCs w:val="24"/>
        </w:rPr>
        <w:t xml:space="preserve"> </w:t>
      </w:r>
      <w:proofErr w:type="spellStart"/>
      <w:r w:rsidRPr="00A4744E">
        <w:rPr>
          <w:rFonts w:eastAsiaTheme="minorHAnsi"/>
          <w:bCs/>
          <w:sz w:val="24"/>
          <w:szCs w:val="24"/>
        </w:rPr>
        <w:t>funcţii</w:t>
      </w:r>
      <w:proofErr w:type="spellEnd"/>
      <w:r w:rsidRPr="00A4744E">
        <w:rPr>
          <w:rFonts w:eastAsiaTheme="minorHAnsi"/>
          <w:bCs/>
          <w:sz w:val="24"/>
          <w:szCs w:val="24"/>
        </w:rPr>
        <w:t xml:space="preserve"> </w:t>
      </w:r>
      <w:proofErr w:type="spellStart"/>
      <w:r w:rsidRPr="00A4744E">
        <w:rPr>
          <w:rFonts w:eastAsiaTheme="minorHAnsi"/>
          <w:bCs/>
          <w:sz w:val="24"/>
          <w:szCs w:val="24"/>
        </w:rPr>
        <w:t>publice</w:t>
      </w:r>
      <w:proofErr w:type="spellEnd"/>
      <w:r w:rsidRPr="00A4744E">
        <w:rPr>
          <w:rFonts w:eastAsiaTheme="minorHAnsi"/>
          <w:bCs/>
          <w:sz w:val="24"/>
          <w:szCs w:val="24"/>
          <w:lang w:val="ro-RO"/>
        </w:rPr>
        <w:t xml:space="preserve">) – ANFP, </w:t>
      </w:r>
      <w:r w:rsidRPr="00A4744E">
        <w:rPr>
          <w:rFonts w:eastAsiaTheme="minorHAnsi"/>
          <w:bCs/>
          <w:sz w:val="24"/>
          <w:szCs w:val="24"/>
        </w:rPr>
        <w:t xml:space="preserve">pe </w:t>
      </w:r>
      <w:proofErr w:type="spellStart"/>
      <w:r w:rsidRPr="00A4744E">
        <w:rPr>
          <w:rFonts w:eastAsiaTheme="minorHAnsi"/>
          <w:bCs/>
          <w:sz w:val="24"/>
          <w:szCs w:val="24"/>
        </w:rPr>
        <w:t>baza</w:t>
      </w:r>
      <w:proofErr w:type="spellEnd"/>
      <w:r w:rsidRPr="00A4744E">
        <w:rPr>
          <w:rFonts w:eastAsiaTheme="minorHAnsi"/>
          <w:bCs/>
          <w:sz w:val="24"/>
          <w:szCs w:val="24"/>
        </w:rPr>
        <w:t xml:space="preserve"> </w:t>
      </w:r>
      <w:proofErr w:type="spellStart"/>
      <w:r w:rsidRPr="00A4744E">
        <w:rPr>
          <w:rFonts w:eastAsiaTheme="minorHAnsi"/>
          <w:bCs/>
          <w:sz w:val="24"/>
          <w:szCs w:val="24"/>
        </w:rPr>
        <w:t>Planului</w:t>
      </w:r>
      <w:proofErr w:type="spellEnd"/>
      <w:r w:rsidRPr="00A4744E">
        <w:rPr>
          <w:rFonts w:eastAsiaTheme="minorHAnsi"/>
          <w:bCs/>
          <w:sz w:val="24"/>
          <w:szCs w:val="24"/>
        </w:rPr>
        <w:t xml:space="preserve"> de </w:t>
      </w:r>
      <w:proofErr w:type="spellStart"/>
      <w:r w:rsidRPr="00A4744E">
        <w:rPr>
          <w:rFonts w:eastAsiaTheme="minorHAnsi"/>
          <w:bCs/>
          <w:sz w:val="24"/>
          <w:szCs w:val="24"/>
        </w:rPr>
        <w:t>recrutare</w:t>
      </w:r>
      <w:proofErr w:type="spellEnd"/>
      <w:r w:rsidRPr="00A4744E">
        <w:rPr>
          <w:rFonts w:eastAsiaTheme="minorHAnsi"/>
          <w:bCs/>
          <w:sz w:val="24"/>
          <w:szCs w:val="24"/>
        </w:rPr>
        <w:t xml:space="preserve"> a </w:t>
      </w:r>
      <w:proofErr w:type="spellStart"/>
      <w:r w:rsidRPr="00A4744E">
        <w:rPr>
          <w:rFonts w:eastAsiaTheme="minorHAnsi"/>
          <w:bCs/>
          <w:sz w:val="24"/>
          <w:szCs w:val="24"/>
        </w:rPr>
        <w:t>funcţionarilor</w:t>
      </w:r>
      <w:proofErr w:type="spellEnd"/>
      <w:r w:rsidRPr="00A4744E">
        <w:rPr>
          <w:rFonts w:eastAsiaTheme="minorHAnsi"/>
          <w:bCs/>
          <w:sz w:val="24"/>
          <w:szCs w:val="24"/>
        </w:rPr>
        <w:t xml:space="preserve"> </w:t>
      </w:r>
      <w:proofErr w:type="spellStart"/>
      <w:r w:rsidRPr="00A4744E">
        <w:rPr>
          <w:rFonts w:eastAsiaTheme="minorHAnsi"/>
          <w:bCs/>
          <w:sz w:val="24"/>
          <w:szCs w:val="24"/>
        </w:rPr>
        <w:t>publici</w:t>
      </w:r>
      <w:proofErr w:type="spellEnd"/>
    </w:p>
    <w:p w14:paraId="2DD5DF39" w14:textId="77777777" w:rsidR="004572EB" w:rsidRPr="00A4744E" w:rsidRDefault="0015162C" w:rsidP="0015162C">
      <w:pPr>
        <w:numPr>
          <w:ilvl w:val="0"/>
          <w:numId w:val="205"/>
        </w:numPr>
        <w:tabs>
          <w:tab w:val="left" w:pos="1574"/>
        </w:tabs>
        <w:autoSpaceDE w:val="0"/>
        <w:autoSpaceDN w:val="0"/>
        <w:adjustRightInd w:val="0"/>
        <w:jc w:val="both"/>
        <w:rPr>
          <w:rFonts w:eastAsiaTheme="minorHAnsi"/>
          <w:bCs/>
          <w:sz w:val="24"/>
          <w:szCs w:val="24"/>
        </w:rPr>
      </w:pPr>
      <w:proofErr w:type="spellStart"/>
      <w:r w:rsidRPr="00A4744E">
        <w:rPr>
          <w:rFonts w:eastAsiaTheme="minorHAnsi"/>
          <w:bCs/>
          <w:sz w:val="24"/>
          <w:szCs w:val="24"/>
        </w:rPr>
        <w:t>Concursul</w:t>
      </w:r>
      <w:proofErr w:type="spellEnd"/>
      <w:r w:rsidRPr="00A4744E">
        <w:rPr>
          <w:rFonts w:eastAsiaTheme="minorHAnsi"/>
          <w:bCs/>
          <w:sz w:val="24"/>
          <w:szCs w:val="24"/>
        </w:rPr>
        <w:t xml:space="preserve"> pe post</w:t>
      </w:r>
      <w:r w:rsidRPr="00A4744E">
        <w:rPr>
          <w:rFonts w:eastAsiaTheme="minorHAnsi"/>
          <w:bCs/>
          <w:sz w:val="24"/>
          <w:szCs w:val="24"/>
          <w:lang w:val="ro-RO"/>
        </w:rPr>
        <w:t xml:space="preserve"> </w:t>
      </w:r>
      <w:r w:rsidRPr="00A4744E">
        <w:rPr>
          <w:rFonts w:eastAsiaTheme="minorHAnsi"/>
          <w:bCs/>
          <w:sz w:val="24"/>
          <w:szCs w:val="24"/>
        </w:rPr>
        <w:t>(</w:t>
      </w:r>
      <w:proofErr w:type="spellStart"/>
      <w:r w:rsidRPr="00A4744E">
        <w:rPr>
          <w:rFonts w:eastAsiaTheme="minorHAnsi"/>
          <w:bCs/>
          <w:sz w:val="24"/>
          <w:szCs w:val="24"/>
        </w:rPr>
        <w:t>etapa</w:t>
      </w:r>
      <w:proofErr w:type="spellEnd"/>
      <w:r w:rsidRPr="00A4744E">
        <w:rPr>
          <w:rFonts w:eastAsiaTheme="minorHAnsi"/>
          <w:bCs/>
          <w:sz w:val="24"/>
          <w:szCs w:val="24"/>
        </w:rPr>
        <w:t xml:space="preserve"> de </w:t>
      </w:r>
      <w:proofErr w:type="spellStart"/>
      <w:r w:rsidRPr="00A4744E">
        <w:rPr>
          <w:rFonts w:eastAsiaTheme="minorHAnsi"/>
          <w:bCs/>
          <w:sz w:val="24"/>
          <w:szCs w:val="24"/>
        </w:rPr>
        <w:t>selecţie</w:t>
      </w:r>
      <w:proofErr w:type="spellEnd"/>
      <w:r w:rsidRPr="00A4744E">
        <w:rPr>
          <w:rFonts w:eastAsiaTheme="minorHAnsi"/>
          <w:bCs/>
          <w:sz w:val="24"/>
          <w:szCs w:val="24"/>
        </w:rPr>
        <w:t xml:space="preserve"> care </w:t>
      </w:r>
      <w:proofErr w:type="spellStart"/>
      <w:r w:rsidRPr="00A4744E">
        <w:rPr>
          <w:rFonts w:eastAsiaTheme="minorHAnsi"/>
          <w:bCs/>
          <w:sz w:val="24"/>
          <w:szCs w:val="24"/>
        </w:rPr>
        <w:t>constă</w:t>
      </w:r>
      <w:proofErr w:type="spellEnd"/>
      <w:r w:rsidRPr="00A4744E">
        <w:rPr>
          <w:rFonts w:eastAsiaTheme="minorHAnsi"/>
          <w:bCs/>
          <w:sz w:val="24"/>
          <w:szCs w:val="24"/>
        </w:rPr>
        <w:t xml:space="preserve"> </w:t>
      </w:r>
      <w:proofErr w:type="spellStart"/>
      <w:r w:rsidRPr="00A4744E">
        <w:rPr>
          <w:rFonts w:eastAsiaTheme="minorHAnsi"/>
          <w:bCs/>
          <w:sz w:val="24"/>
          <w:szCs w:val="24"/>
        </w:rPr>
        <w:t>în</w:t>
      </w:r>
      <w:proofErr w:type="spellEnd"/>
      <w:r w:rsidRPr="00A4744E">
        <w:rPr>
          <w:rFonts w:eastAsiaTheme="minorHAnsi"/>
          <w:bCs/>
          <w:sz w:val="24"/>
          <w:szCs w:val="24"/>
        </w:rPr>
        <w:t xml:space="preserve"> </w:t>
      </w:r>
      <w:proofErr w:type="spellStart"/>
      <w:r w:rsidRPr="00A4744E">
        <w:rPr>
          <w:rFonts w:eastAsiaTheme="minorHAnsi"/>
          <w:bCs/>
          <w:sz w:val="24"/>
          <w:szCs w:val="24"/>
        </w:rPr>
        <w:t>verificarea</w:t>
      </w:r>
      <w:proofErr w:type="spellEnd"/>
      <w:r w:rsidRPr="00A4744E">
        <w:rPr>
          <w:rFonts w:eastAsiaTheme="minorHAnsi"/>
          <w:bCs/>
          <w:sz w:val="24"/>
          <w:szCs w:val="24"/>
        </w:rPr>
        <w:t xml:space="preserve"> </w:t>
      </w:r>
      <w:proofErr w:type="spellStart"/>
      <w:r w:rsidRPr="00A4744E">
        <w:rPr>
          <w:rFonts w:eastAsiaTheme="minorHAnsi"/>
          <w:bCs/>
          <w:sz w:val="24"/>
          <w:szCs w:val="24"/>
        </w:rPr>
        <w:t>cunoştinţelor</w:t>
      </w:r>
      <w:proofErr w:type="spellEnd"/>
      <w:r w:rsidRPr="00A4744E">
        <w:rPr>
          <w:rFonts w:eastAsiaTheme="minorHAnsi"/>
          <w:bCs/>
          <w:sz w:val="24"/>
          <w:szCs w:val="24"/>
        </w:rPr>
        <w:t xml:space="preserve"> de </w:t>
      </w:r>
      <w:proofErr w:type="spellStart"/>
      <w:r w:rsidRPr="00A4744E">
        <w:rPr>
          <w:rFonts w:eastAsiaTheme="minorHAnsi"/>
          <w:bCs/>
          <w:sz w:val="24"/>
          <w:szCs w:val="24"/>
        </w:rPr>
        <w:t>specialitate</w:t>
      </w:r>
      <w:proofErr w:type="spellEnd"/>
      <w:r w:rsidRPr="00A4744E">
        <w:rPr>
          <w:rFonts w:eastAsiaTheme="minorHAnsi"/>
          <w:bCs/>
          <w:sz w:val="24"/>
          <w:szCs w:val="24"/>
        </w:rPr>
        <w:t xml:space="preserve"> </w:t>
      </w:r>
      <w:proofErr w:type="spellStart"/>
      <w:r w:rsidRPr="00A4744E">
        <w:rPr>
          <w:rFonts w:eastAsiaTheme="minorHAnsi"/>
          <w:bCs/>
          <w:sz w:val="24"/>
          <w:szCs w:val="24"/>
        </w:rPr>
        <w:t>şi</w:t>
      </w:r>
      <w:proofErr w:type="spellEnd"/>
      <w:r w:rsidRPr="00A4744E">
        <w:rPr>
          <w:rFonts w:eastAsiaTheme="minorHAnsi"/>
          <w:bCs/>
          <w:sz w:val="24"/>
          <w:szCs w:val="24"/>
        </w:rPr>
        <w:t xml:space="preserve"> </w:t>
      </w:r>
      <w:proofErr w:type="spellStart"/>
      <w:r w:rsidRPr="00A4744E">
        <w:rPr>
          <w:rFonts w:eastAsiaTheme="minorHAnsi"/>
          <w:bCs/>
          <w:sz w:val="24"/>
          <w:szCs w:val="24"/>
        </w:rPr>
        <w:t>competenţelor</w:t>
      </w:r>
      <w:proofErr w:type="spellEnd"/>
      <w:r w:rsidRPr="00A4744E">
        <w:rPr>
          <w:rFonts w:eastAsiaTheme="minorHAnsi"/>
          <w:bCs/>
          <w:sz w:val="24"/>
          <w:szCs w:val="24"/>
        </w:rPr>
        <w:t xml:space="preserve"> </w:t>
      </w:r>
      <w:proofErr w:type="spellStart"/>
      <w:r w:rsidRPr="00A4744E">
        <w:rPr>
          <w:rFonts w:eastAsiaTheme="minorHAnsi"/>
          <w:bCs/>
          <w:sz w:val="24"/>
          <w:szCs w:val="24"/>
        </w:rPr>
        <w:t>specifice</w:t>
      </w:r>
      <w:proofErr w:type="spellEnd"/>
      <w:r w:rsidRPr="00A4744E">
        <w:rPr>
          <w:rFonts w:eastAsiaTheme="minorHAnsi"/>
          <w:bCs/>
          <w:sz w:val="24"/>
          <w:szCs w:val="24"/>
        </w:rPr>
        <w:t xml:space="preserve"> </w:t>
      </w:r>
      <w:proofErr w:type="spellStart"/>
      <w:r w:rsidRPr="00A4744E">
        <w:rPr>
          <w:rFonts w:eastAsiaTheme="minorHAnsi"/>
          <w:bCs/>
          <w:sz w:val="24"/>
          <w:szCs w:val="24"/>
        </w:rPr>
        <w:t>necesare</w:t>
      </w:r>
      <w:proofErr w:type="spellEnd"/>
      <w:r w:rsidRPr="00A4744E">
        <w:rPr>
          <w:rFonts w:eastAsiaTheme="minorHAnsi"/>
          <w:bCs/>
          <w:sz w:val="24"/>
          <w:szCs w:val="24"/>
        </w:rPr>
        <w:t xml:space="preserve"> </w:t>
      </w:r>
      <w:proofErr w:type="spellStart"/>
      <w:r w:rsidRPr="00A4744E">
        <w:rPr>
          <w:rFonts w:eastAsiaTheme="minorHAnsi"/>
          <w:bCs/>
          <w:sz w:val="24"/>
          <w:szCs w:val="24"/>
        </w:rPr>
        <w:t>ocupării</w:t>
      </w:r>
      <w:proofErr w:type="spellEnd"/>
      <w:r w:rsidRPr="00A4744E">
        <w:rPr>
          <w:rFonts w:eastAsiaTheme="minorHAnsi"/>
          <w:bCs/>
          <w:sz w:val="24"/>
          <w:szCs w:val="24"/>
        </w:rPr>
        <w:t xml:space="preserve"> </w:t>
      </w:r>
      <w:proofErr w:type="spellStart"/>
      <w:r w:rsidRPr="00A4744E">
        <w:rPr>
          <w:rFonts w:eastAsiaTheme="minorHAnsi"/>
          <w:bCs/>
          <w:sz w:val="24"/>
          <w:szCs w:val="24"/>
        </w:rPr>
        <w:t>unei</w:t>
      </w:r>
      <w:proofErr w:type="spellEnd"/>
      <w:r w:rsidRPr="00A4744E">
        <w:rPr>
          <w:rFonts w:eastAsiaTheme="minorHAnsi"/>
          <w:bCs/>
          <w:sz w:val="24"/>
          <w:szCs w:val="24"/>
        </w:rPr>
        <w:t xml:space="preserve"> </w:t>
      </w:r>
      <w:proofErr w:type="spellStart"/>
      <w:r w:rsidRPr="00A4744E">
        <w:rPr>
          <w:rFonts w:eastAsiaTheme="minorHAnsi"/>
          <w:bCs/>
          <w:sz w:val="24"/>
          <w:szCs w:val="24"/>
        </w:rPr>
        <w:t>funcţii</w:t>
      </w:r>
      <w:proofErr w:type="spellEnd"/>
      <w:r w:rsidRPr="00A4744E">
        <w:rPr>
          <w:rFonts w:eastAsiaTheme="minorHAnsi"/>
          <w:bCs/>
          <w:sz w:val="24"/>
          <w:szCs w:val="24"/>
        </w:rPr>
        <w:t xml:space="preserve"> </w:t>
      </w:r>
      <w:proofErr w:type="spellStart"/>
      <w:r w:rsidRPr="00A4744E">
        <w:rPr>
          <w:rFonts w:eastAsiaTheme="minorHAnsi"/>
          <w:bCs/>
          <w:sz w:val="24"/>
          <w:szCs w:val="24"/>
        </w:rPr>
        <w:t>publice</w:t>
      </w:r>
      <w:proofErr w:type="spellEnd"/>
      <w:r w:rsidRPr="00A4744E">
        <w:rPr>
          <w:rFonts w:eastAsiaTheme="minorHAnsi"/>
          <w:bCs/>
          <w:sz w:val="24"/>
          <w:szCs w:val="24"/>
        </w:rPr>
        <w:t xml:space="preserve"> </w:t>
      </w:r>
      <w:proofErr w:type="spellStart"/>
      <w:r w:rsidRPr="00A4744E">
        <w:rPr>
          <w:rFonts w:eastAsiaTheme="minorHAnsi"/>
          <w:bCs/>
          <w:sz w:val="24"/>
          <w:szCs w:val="24"/>
        </w:rPr>
        <w:t>vacante</w:t>
      </w:r>
      <w:proofErr w:type="spellEnd"/>
      <w:r w:rsidRPr="00A4744E">
        <w:rPr>
          <w:rFonts w:eastAsiaTheme="minorHAnsi"/>
          <w:bCs/>
          <w:sz w:val="24"/>
          <w:szCs w:val="24"/>
          <w:lang w:val="ro-RO"/>
        </w:rPr>
        <w:t>):</w:t>
      </w:r>
    </w:p>
    <w:p w14:paraId="00E15E1C" w14:textId="77777777" w:rsidR="00A4744E" w:rsidRPr="00A4744E" w:rsidRDefault="00A4744E" w:rsidP="00A4744E">
      <w:pPr>
        <w:tabs>
          <w:tab w:val="left" w:pos="1574"/>
        </w:tabs>
        <w:autoSpaceDE w:val="0"/>
        <w:autoSpaceDN w:val="0"/>
        <w:adjustRightInd w:val="0"/>
        <w:jc w:val="both"/>
        <w:rPr>
          <w:rFonts w:eastAsiaTheme="minorHAnsi"/>
          <w:bCs/>
          <w:sz w:val="24"/>
          <w:szCs w:val="24"/>
        </w:rPr>
      </w:pPr>
      <w:r w:rsidRPr="00A4744E">
        <w:rPr>
          <w:rFonts w:eastAsiaTheme="minorHAnsi"/>
          <w:bCs/>
          <w:sz w:val="24"/>
          <w:szCs w:val="24"/>
        </w:rPr>
        <w:t xml:space="preserve">a) de </w:t>
      </w:r>
      <w:proofErr w:type="spellStart"/>
      <w:r w:rsidRPr="00A4744E">
        <w:rPr>
          <w:rFonts w:eastAsiaTheme="minorHAnsi"/>
          <w:bCs/>
          <w:sz w:val="24"/>
          <w:szCs w:val="24"/>
        </w:rPr>
        <w:t>către</w:t>
      </w:r>
      <w:proofErr w:type="spellEnd"/>
      <w:r w:rsidRPr="00A4744E">
        <w:rPr>
          <w:rFonts w:eastAsiaTheme="minorHAnsi"/>
          <w:bCs/>
          <w:sz w:val="24"/>
          <w:szCs w:val="24"/>
        </w:rPr>
        <w:t xml:space="preserve"> </w:t>
      </w:r>
      <w:proofErr w:type="spellStart"/>
      <w:r w:rsidRPr="00A4744E">
        <w:rPr>
          <w:rFonts w:eastAsiaTheme="minorHAnsi"/>
          <w:b/>
          <w:bCs/>
          <w:sz w:val="24"/>
          <w:szCs w:val="24"/>
        </w:rPr>
        <w:t>comisia</w:t>
      </w:r>
      <w:proofErr w:type="spellEnd"/>
      <w:r w:rsidRPr="00A4744E">
        <w:rPr>
          <w:rFonts w:eastAsiaTheme="minorHAnsi"/>
          <w:b/>
          <w:bCs/>
          <w:sz w:val="24"/>
          <w:szCs w:val="24"/>
        </w:rPr>
        <w:t xml:space="preserve"> de concurs </w:t>
      </w:r>
      <w:proofErr w:type="spellStart"/>
      <w:r w:rsidRPr="00A4744E">
        <w:rPr>
          <w:rFonts w:eastAsiaTheme="minorHAnsi"/>
          <w:bCs/>
          <w:sz w:val="24"/>
          <w:szCs w:val="24"/>
        </w:rPr>
        <w:t>şi</w:t>
      </w:r>
      <w:proofErr w:type="spellEnd"/>
      <w:r w:rsidRPr="00A4744E">
        <w:rPr>
          <w:rFonts w:eastAsiaTheme="minorHAnsi"/>
          <w:bCs/>
          <w:sz w:val="24"/>
          <w:szCs w:val="24"/>
        </w:rPr>
        <w:t xml:space="preserve">, </w:t>
      </w:r>
      <w:proofErr w:type="spellStart"/>
      <w:r w:rsidRPr="00A4744E">
        <w:rPr>
          <w:rFonts w:eastAsiaTheme="minorHAnsi"/>
          <w:bCs/>
          <w:sz w:val="24"/>
          <w:szCs w:val="24"/>
        </w:rPr>
        <w:t>după</w:t>
      </w:r>
      <w:proofErr w:type="spellEnd"/>
      <w:r w:rsidRPr="00A4744E">
        <w:rPr>
          <w:rFonts w:eastAsiaTheme="minorHAnsi"/>
          <w:bCs/>
          <w:sz w:val="24"/>
          <w:szCs w:val="24"/>
        </w:rPr>
        <w:t xml:space="preserve"> </w:t>
      </w:r>
      <w:proofErr w:type="spellStart"/>
      <w:r w:rsidRPr="00A4744E">
        <w:rPr>
          <w:rFonts w:eastAsiaTheme="minorHAnsi"/>
          <w:bCs/>
          <w:sz w:val="24"/>
          <w:szCs w:val="24"/>
        </w:rPr>
        <w:t>caz</w:t>
      </w:r>
      <w:proofErr w:type="spellEnd"/>
      <w:r w:rsidRPr="00A4744E">
        <w:rPr>
          <w:rFonts w:eastAsiaTheme="minorHAnsi"/>
          <w:bCs/>
          <w:sz w:val="24"/>
          <w:szCs w:val="24"/>
        </w:rPr>
        <w:t xml:space="preserve">, de </w:t>
      </w:r>
      <w:proofErr w:type="spellStart"/>
      <w:r w:rsidRPr="00A4744E">
        <w:rPr>
          <w:rFonts w:eastAsiaTheme="minorHAnsi"/>
          <w:bCs/>
          <w:sz w:val="24"/>
          <w:szCs w:val="24"/>
        </w:rPr>
        <w:t>comisia</w:t>
      </w:r>
      <w:proofErr w:type="spellEnd"/>
      <w:r w:rsidRPr="00A4744E">
        <w:rPr>
          <w:rFonts w:eastAsiaTheme="minorHAnsi"/>
          <w:bCs/>
          <w:sz w:val="24"/>
          <w:szCs w:val="24"/>
        </w:rPr>
        <w:t xml:space="preserve"> de </w:t>
      </w:r>
      <w:proofErr w:type="spellStart"/>
      <w:r w:rsidRPr="00A4744E">
        <w:rPr>
          <w:rFonts w:eastAsiaTheme="minorHAnsi"/>
          <w:bCs/>
          <w:sz w:val="24"/>
          <w:szCs w:val="24"/>
        </w:rPr>
        <w:t>soluţionare</w:t>
      </w:r>
      <w:proofErr w:type="spellEnd"/>
      <w:r w:rsidRPr="00A4744E">
        <w:rPr>
          <w:rFonts w:eastAsiaTheme="minorHAnsi"/>
          <w:bCs/>
          <w:sz w:val="24"/>
          <w:szCs w:val="24"/>
        </w:rPr>
        <w:t xml:space="preserve"> a </w:t>
      </w:r>
      <w:proofErr w:type="spellStart"/>
      <w:r w:rsidRPr="00A4744E">
        <w:rPr>
          <w:rFonts w:eastAsiaTheme="minorHAnsi"/>
          <w:bCs/>
          <w:sz w:val="24"/>
          <w:szCs w:val="24"/>
        </w:rPr>
        <w:t>contestaţiilor</w:t>
      </w:r>
      <w:proofErr w:type="spellEnd"/>
      <w:r w:rsidRPr="00A4744E">
        <w:rPr>
          <w:rFonts w:eastAsiaTheme="minorHAnsi"/>
          <w:bCs/>
          <w:sz w:val="24"/>
          <w:szCs w:val="24"/>
        </w:rPr>
        <w:t xml:space="preserve">, </w:t>
      </w:r>
      <w:proofErr w:type="spellStart"/>
      <w:r w:rsidRPr="00A4744E">
        <w:rPr>
          <w:rFonts w:eastAsiaTheme="minorHAnsi"/>
          <w:bCs/>
          <w:sz w:val="24"/>
          <w:szCs w:val="24"/>
        </w:rPr>
        <w:t>potrivit</w:t>
      </w:r>
      <w:proofErr w:type="spellEnd"/>
      <w:r w:rsidRPr="00A4744E">
        <w:rPr>
          <w:rFonts w:eastAsiaTheme="minorHAnsi"/>
          <w:bCs/>
          <w:sz w:val="24"/>
          <w:szCs w:val="24"/>
        </w:rPr>
        <w:t xml:space="preserve"> </w:t>
      </w:r>
      <w:proofErr w:type="spellStart"/>
      <w:r w:rsidRPr="00A4744E">
        <w:rPr>
          <w:rFonts w:eastAsiaTheme="minorHAnsi"/>
          <w:bCs/>
          <w:sz w:val="24"/>
          <w:szCs w:val="24"/>
        </w:rPr>
        <w:t>atribuţiilor</w:t>
      </w:r>
      <w:proofErr w:type="spellEnd"/>
      <w:r w:rsidRPr="00A4744E">
        <w:rPr>
          <w:rFonts w:eastAsiaTheme="minorHAnsi"/>
          <w:bCs/>
          <w:sz w:val="24"/>
          <w:szCs w:val="24"/>
        </w:rPr>
        <w:t xml:space="preserve"> </w:t>
      </w:r>
      <w:proofErr w:type="spellStart"/>
      <w:r w:rsidRPr="00A4744E">
        <w:rPr>
          <w:rFonts w:eastAsiaTheme="minorHAnsi"/>
          <w:bCs/>
          <w:sz w:val="24"/>
          <w:szCs w:val="24"/>
        </w:rPr>
        <w:t>ce</w:t>
      </w:r>
      <w:proofErr w:type="spellEnd"/>
      <w:r w:rsidRPr="00A4744E">
        <w:rPr>
          <w:rFonts w:eastAsiaTheme="minorHAnsi"/>
          <w:bCs/>
          <w:sz w:val="24"/>
          <w:szCs w:val="24"/>
        </w:rPr>
        <w:t xml:space="preserve"> </w:t>
      </w:r>
      <w:proofErr w:type="spellStart"/>
      <w:r w:rsidRPr="00A4744E">
        <w:rPr>
          <w:rFonts w:eastAsiaTheme="minorHAnsi"/>
          <w:bCs/>
          <w:sz w:val="24"/>
          <w:szCs w:val="24"/>
        </w:rPr>
        <w:t>revin</w:t>
      </w:r>
      <w:proofErr w:type="spellEnd"/>
      <w:r w:rsidRPr="00A4744E">
        <w:rPr>
          <w:rFonts w:eastAsiaTheme="minorHAnsi"/>
          <w:bCs/>
          <w:sz w:val="24"/>
          <w:szCs w:val="24"/>
        </w:rPr>
        <w:t xml:space="preserve"> </w:t>
      </w:r>
      <w:proofErr w:type="spellStart"/>
      <w:r w:rsidRPr="00A4744E">
        <w:rPr>
          <w:rFonts w:eastAsiaTheme="minorHAnsi"/>
          <w:bCs/>
          <w:sz w:val="24"/>
          <w:szCs w:val="24"/>
        </w:rPr>
        <w:t>acestor</w:t>
      </w:r>
      <w:proofErr w:type="spellEnd"/>
      <w:r w:rsidRPr="00A4744E">
        <w:rPr>
          <w:rFonts w:eastAsiaTheme="minorHAnsi"/>
          <w:bCs/>
          <w:sz w:val="24"/>
          <w:szCs w:val="24"/>
        </w:rPr>
        <w:t xml:space="preserve"> </w:t>
      </w:r>
      <w:proofErr w:type="spellStart"/>
      <w:r w:rsidRPr="00A4744E">
        <w:rPr>
          <w:rFonts w:eastAsiaTheme="minorHAnsi"/>
          <w:bCs/>
          <w:sz w:val="24"/>
          <w:szCs w:val="24"/>
        </w:rPr>
        <w:t>comisii</w:t>
      </w:r>
      <w:proofErr w:type="spellEnd"/>
      <w:r w:rsidRPr="00A4744E">
        <w:rPr>
          <w:rFonts w:eastAsiaTheme="minorHAnsi"/>
          <w:bCs/>
          <w:sz w:val="24"/>
          <w:szCs w:val="24"/>
        </w:rPr>
        <w:t xml:space="preserve">, </w:t>
      </w:r>
      <w:proofErr w:type="spellStart"/>
      <w:r w:rsidRPr="00A4744E">
        <w:rPr>
          <w:rFonts w:eastAsiaTheme="minorHAnsi"/>
          <w:bCs/>
          <w:sz w:val="24"/>
          <w:szCs w:val="24"/>
        </w:rPr>
        <w:t>pentru</w:t>
      </w:r>
      <w:proofErr w:type="spellEnd"/>
      <w:r w:rsidRPr="00A4744E">
        <w:rPr>
          <w:rFonts w:eastAsiaTheme="minorHAnsi"/>
          <w:bCs/>
          <w:sz w:val="24"/>
          <w:szCs w:val="24"/>
        </w:rPr>
        <w:t xml:space="preserve"> </w:t>
      </w:r>
      <w:proofErr w:type="spellStart"/>
      <w:r w:rsidRPr="00A4744E">
        <w:rPr>
          <w:rFonts w:eastAsiaTheme="minorHAnsi"/>
          <w:bCs/>
          <w:sz w:val="24"/>
          <w:szCs w:val="24"/>
        </w:rPr>
        <w:t>ocuparea</w:t>
      </w:r>
      <w:proofErr w:type="spellEnd"/>
      <w:r w:rsidRPr="00A4744E">
        <w:rPr>
          <w:rFonts w:eastAsiaTheme="minorHAnsi"/>
          <w:bCs/>
          <w:sz w:val="24"/>
          <w:szCs w:val="24"/>
        </w:rPr>
        <w:t xml:space="preserve"> f</w:t>
      </w:r>
      <w:r w:rsidRPr="00A4744E">
        <w:rPr>
          <w:rFonts w:eastAsiaTheme="minorHAnsi"/>
          <w:bCs/>
          <w:sz w:val="24"/>
          <w:szCs w:val="24"/>
          <w:lang w:val="ro-RO"/>
        </w:rPr>
        <w:t xml:space="preserve">. p. </w:t>
      </w:r>
      <w:r w:rsidRPr="00A4744E">
        <w:rPr>
          <w:rFonts w:eastAsiaTheme="minorHAnsi"/>
          <w:bCs/>
          <w:sz w:val="24"/>
          <w:szCs w:val="24"/>
        </w:rPr>
        <w:t xml:space="preserve">din </w:t>
      </w:r>
      <w:proofErr w:type="spellStart"/>
      <w:r w:rsidRPr="00A4744E">
        <w:rPr>
          <w:rFonts w:eastAsiaTheme="minorHAnsi"/>
          <w:bCs/>
          <w:sz w:val="24"/>
          <w:szCs w:val="24"/>
        </w:rPr>
        <w:t>categ</w:t>
      </w:r>
      <w:proofErr w:type="spellEnd"/>
      <w:r w:rsidRPr="00A4744E">
        <w:rPr>
          <w:rFonts w:eastAsiaTheme="minorHAnsi"/>
          <w:bCs/>
          <w:sz w:val="24"/>
          <w:szCs w:val="24"/>
          <w:lang w:val="ro-RO"/>
        </w:rPr>
        <w:t xml:space="preserve">. </w:t>
      </w:r>
      <w:proofErr w:type="spellStart"/>
      <w:r w:rsidRPr="00A4744E">
        <w:rPr>
          <w:rFonts w:eastAsiaTheme="minorHAnsi"/>
          <w:b/>
          <w:bCs/>
          <w:sz w:val="24"/>
          <w:szCs w:val="24"/>
        </w:rPr>
        <w:t>înalţilor</w:t>
      </w:r>
      <w:proofErr w:type="spellEnd"/>
      <w:r w:rsidRPr="00A4744E">
        <w:rPr>
          <w:rFonts w:eastAsiaTheme="minorHAnsi"/>
          <w:b/>
          <w:bCs/>
          <w:sz w:val="24"/>
          <w:szCs w:val="24"/>
        </w:rPr>
        <w:t xml:space="preserve"> </w:t>
      </w:r>
      <w:proofErr w:type="spellStart"/>
      <w:r w:rsidRPr="00A4744E">
        <w:rPr>
          <w:rFonts w:eastAsiaTheme="minorHAnsi"/>
          <w:b/>
          <w:bCs/>
          <w:sz w:val="24"/>
          <w:szCs w:val="24"/>
        </w:rPr>
        <w:t>funcţionari</w:t>
      </w:r>
      <w:proofErr w:type="spellEnd"/>
      <w:r w:rsidRPr="00A4744E">
        <w:rPr>
          <w:rFonts w:eastAsiaTheme="minorHAnsi"/>
          <w:b/>
          <w:bCs/>
          <w:sz w:val="24"/>
          <w:szCs w:val="24"/>
        </w:rPr>
        <w:t xml:space="preserve"> </w:t>
      </w:r>
      <w:proofErr w:type="spellStart"/>
      <w:r w:rsidRPr="00A4744E">
        <w:rPr>
          <w:rFonts w:eastAsiaTheme="minorHAnsi"/>
          <w:b/>
          <w:bCs/>
          <w:sz w:val="24"/>
          <w:szCs w:val="24"/>
        </w:rPr>
        <w:t>publici</w:t>
      </w:r>
      <w:proofErr w:type="spellEnd"/>
      <w:r w:rsidRPr="00A4744E">
        <w:rPr>
          <w:rFonts w:eastAsiaTheme="minorHAnsi"/>
          <w:b/>
          <w:bCs/>
          <w:sz w:val="24"/>
          <w:szCs w:val="24"/>
        </w:rPr>
        <w:t xml:space="preserve"> </w:t>
      </w:r>
      <w:proofErr w:type="spellStart"/>
      <w:r w:rsidRPr="00A4744E">
        <w:rPr>
          <w:rFonts w:eastAsiaTheme="minorHAnsi"/>
          <w:b/>
          <w:bCs/>
          <w:sz w:val="24"/>
          <w:szCs w:val="24"/>
        </w:rPr>
        <w:t>vacante</w:t>
      </w:r>
      <w:proofErr w:type="spellEnd"/>
      <w:r w:rsidRPr="00A4744E">
        <w:rPr>
          <w:rFonts w:eastAsiaTheme="minorHAnsi"/>
          <w:bCs/>
          <w:sz w:val="24"/>
          <w:szCs w:val="24"/>
        </w:rPr>
        <w:t>;</w:t>
      </w:r>
    </w:p>
    <w:p w14:paraId="60E407D3" w14:textId="77777777" w:rsidR="00A4744E" w:rsidRPr="00A4744E" w:rsidRDefault="00A4744E" w:rsidP="00A4744E">
      <w:pPr>
        <w:tabs>
          <w:tab w:val="left" w:pos="1574"/>
        </w:tabs>
        <w:autoSpaceDE w:val="0"/>
        <w:autoSpaceDN w:val="0"/>
        <w:adjustRightInd w:val="0"/>
        <w:jc w:val="both"/>
        <w:rPr>
          <w:rFonts w:eastAsiaTheme="minorHAnsi"/>
          <w:bCs/>
          <w:sz w:val="24"/>
          <w:szCs w:val="24"/>
        </w:rPr>
      </w:pPr>
      <w:r w:rsidRPr="00A4744E">
        <w:rPr>
          <w:rFonts w:eastAsiaTheme="minorHAnsi"/>
          <w:bCs/>
          <w:sz w:val="24"/>
          <w:szCs w:val="24"/>
        </w:rPr>
        <w:t xml:space="preserve">b) de </w:t>
      </w:r>
      <w:proofErr w:type="spellStart"/>
      <w:r w:rsidRPr="00A4744E">
        <w:rPr>
          <w:rFonts w:eastAsiaTheme="minorHAnsi"/>
          <w:bCs/>
          <w:sz w:val="24"/>
          <w:szCs w:val="24"/>
        </w:rPr>
        <w:t>către</w:t>
      </w:r>
      <w:proofErr w:type="spellEnd"/>
      <w:r w:rsidRPr="00A4744E">
        <w:rPr>
          <w:rFonts w:eastAsiaTheme="minorHAnsi"/>
          <w:bCs/>
          <w:sz w:val="24"/>
          <w:szCs w:val="24"/>
        </w:rPr>
        <w:t xml:space="preserve"> </w:t>
      </w:r>
      <w:proofErr w:type="spellStart"/>
      <w:r w:rsidRPr="00A4744E">
        <w:rPr>
          <w:rFonts w:eastAsiaTheme="minorHAnsi"/>
          <w:b/>
          <w:bCs/>
          <w:sz w:val="24"/>
          <w:szCs w:val="24"/>
        </w:rPr>
        <w:t>aut</w:t>
      </w:r>
      <w:proofErr w:type="spellEnd"/>
      <w:r w:rsidRPr="00A4744E">
        <w:rPr>
          <w:rFonts w:eastAsiaTheme="minorHAnsi"/>
          <w:b/>
          <w:bCs/>
          <w:sz w:val="24"/>
          <w:szCs w:val="24"/>
          <w:lang w:val="ro-RO"/>
        </w:rPr>
        <w:t xml:space="preserve">. </w:t>
      </w:r>
      <w:proofErr w:type="spellStart"/>
      <w:r w:rsidRPr="00A4744E">
        <w:rPr>
          <w:rFonts w:eastAsiaTheme="minorHAnsi"/>
          <w:b/>
          <w:bCs/>
          <w:sz w:val="24"/>
          <w:szCs w:val="24"/>
        </w:rPr>
        <w:t>şi</w:t>
      </w:r>
      <w:proofErr w:type="spellEnd"/>
      <w:r w:rsidRPr="00A4744E">
        <w:rPr>
          <w:rFonts w:eastAsiaTheme="minorHAnsi"/>
          <w:b/>
          <w:bCs/>
          <w:sz w:val="24"/>
          <w:szCs w:val="24"/>
        </w:rPr>
        <w:t xml:space="preserve"> </w:t>
      </w:r>
      <w:proofErr w:type="spellStart"/>
      <w:r w:rsidRPr="00A4744E">
        <w:rPr>
          <w:rFonts w:eastAsiaTheme="minorHAnsi"/>
          <w:b/>
          <w:bCs/>
          <w:sz w:val="24"/>
          <w:szCs w:val="24"/>
        </w:rPr>
        <w:t>instit</w:t>
      </w:r>
      <w:proofErr w:type="spellEnd"/>
      <w:r w:rsidRPr="00A4744E">
        <w:rPr>
          <w:rFonts w:eastAsiaTheme="minorHAnsi"/>
          <w:b/>
          <w:bCs/>
          <w:sz w:val="24"/>
          <w:szCs w:val="24"/>
          <w:lang w:val="ro-RO"/>
        </w:rPr>
        <w:t>. p</w:t>
      </w:r>
      <w:proofErr w:type="spellStart"/>
      <w:r w:rsidRPr="00A4744E">
        <w:rPr>
          <w:rFonts w:eastAsiaTheme="minorHAnsi"/>
          <w:b/>
          <w:bCs/>
          <w:sz w:val="24"/>
          <w:szCs w:val="24"/>
        </w:rPr>
        <w:t>ublice</w:t>
      </w:r>
      <w:proofErr w:type="spellEnd"/>
      <w:r w:rsidRPr="00A4744E">
        <w:rPr>
          <w:rFonts w:eastAsiaTheme="minorHAnsi"/>
          <w:b/>
          <w:bCs/>
          <w:sz w:val="24"/>
          <w:szCs w:val="24"/>
        </w:rPr>
        <w:t xml:space="preserve"> </w:t>
      </w:r>
      <w:proofErr w:type="spellStart"/>
      <w:r w:rsidRPr="00A4744E">
        <w:rPr>
          <w:rFonts w:eastAsiaTheme="minorHAnsi"/>
          <w:bCs/>
          <w:sz w:val="24"/>
          <w:szCs w:val="24"/>
        </w:rPr>
        <w:t>în</w:t>
      </w:r>
      <w:proofErr w:type="spellEnd"/>
      <w:r w:rsidRPr="00A4744E">
        <w:rPr>
          <w:rFonts w:eastAsiaTheme="minorHAnsi"/>
          <w:bCs/>
          <w:sz w:val="24"/>
          <w:szCs w:val="24"/>
        </w:rPr>
        <w:t xml:space="preserve"> </w:t>
      </w:r>
      <w:proofErr w:type="spellStart"/>
      <w:r w:rsidRPr="00A4744E">
        <w:rPr>
          <w:rFonts w:eastAsiaTheme="minorHAnsi"/>
          <w:bCs/>
          <w:sz w:val="24"/>
          <w:szCs w:val="24"/>
        </w:rPr>
        <w:t>cadrul</w:t>
      </w:r>
      <w:proofErr w:type="spellEnd"/>
      <w:r w:rsidRPr="00A4744E">
        <w:rPr>
          <w:rFonts w:eastAsiaTheme="minorHAnsi"/>
          <w:bCs/>
          <w:sz w:val="24"/>
          <w:szCs w:val="24"/>
        </w:rPr>
        <w:t xml:space="preserve"> </w:t>
      </w:r>
      <w:proofErr w:type="spellStart"/>
      <w:r w:rsidRPr="00A4744E">
        <w:rPr>
          <w:rFonts w:eastAsiaTheme="minorHAnsi"/>
          <w:bCs/>
          <w:sz w:val="24"/>
          <w:szCs w:val="24"/>
        </w:rPr>
        <w:t>cărora</w:t>
      </w:r>
      <w:proofErr w:type="spellEnd"/>
      <w:r w:rsidRPr="00A4744E">
        <w:rPr>
          <w:rFonts w:eastAsiaTheme="minorHAnsi"/>
          <w:bCs/>
          <w:sz w:val="24"/>
          <w:szCs w:val="24"/>
        </w:rPr>
        <w:t xml:space="preserve"> sunt </w:t>
      </w:r>
      <w:proofErr w:type="spellStart"/>
      <w:r w:rsidRPr="00A4744E">
        <w:rPr>
          <w:rFonts w:eastAsiaTheme="minorHAnsi"/>
          <w:bCs/>
          <w:sz w:val="24"/>
          <w:szCs w:val="24"/>
        </w:rPr>
        <w:t>stabilite</w:t>
      </w:r>
      <w:proofErr w:type="spellEnd"/>
      <w:r w:rsidRPr="00A4744E">
        <w:rPr>
          <w:rFonts w:eastAsiaTheme="minorHAnsi"/>
          <w:bCs/>
          <w:sz w:val="24"/>
          <w:szCs w:val="24"/>
        </w:rPr>
        <w:t xml:space="preserve"> </w:t>
      </w:r>
      <w:proofErr w:type="spellStart"/>
      <w:r w:rsidRPr="00A4744E">
        <w:rPr>
          <w:rFonts w:eastAsiaTheme="minorHAnsi"/>
          <w:bCs/>
          <w:sz w:val="24"/>
          <w:szCs w:val="24"/>
        </w:rPr>
        <w:t>funcţiile</w:t>
      </w:r>
      <w:proofErr w:type="spellEnd"/>
      <w:r w:rsidRPr="00A4744E">
        <w:rPr>
          <w:rFonts w:eastAsiaTheme="minorHAnsi"/>
          <w:bCs/>
          <w:sz w:val="24"/>
          <w:szCs w:val="24"/>
        </w:rPr>
        <w:t xml:space="preserve"> </w:t>
      </w:r>
      <w:proofErr w:type="spellStart"/>
      <w:r w:rsidRPr="00A4744E">
        <w:rPr>
          <w:rFonts w:eastAsiaTheme="minorHAnsi"/>
          <w:bCs/>
          <w:sz w:val="24"/>
          <w:szCs w:val="24"/>
        </w:rPr>
        <w:t>publice</w:t>
      </w:r>
      <w:proofErr w:type="spellEnd"/>
      <w:r w:rsidRPr="00A4744E">
        <w:rPr>
          <w:rFonts w:eastAsiaTheme="minorHAnsi"/>
          <w:bCs/>
          <w:sz w:val="24"/>
          <w:szCs w:val="24"/>
        </w:rPr>
        <w:t xml:space="preserve"> </w:t>
      </w:r>
      <w:proofErr w:type="spellStart"/>
      <w:r w:rsidRPr="00A4744E">
        <w:rPr>
          <w:rFonts w:eastAsiaTheme="minorHAnsi"/>
          <w:bCs/>
          <w:sz w:val="24"/>
          <w:szCs w:val="24"/>
        </w:rPr>
        <w:t>pentru</w:t>
      </w:r>
      <w:proofErr w:type="spellEnd"/>
      <w:r w:rsidRPr="00A4744E">
        <w:rPr>
          <w:rFonts w:eastAsiaTheme="minorHAnsi"/>
          <w:bCs/>
          <w:sz w:val="24"/>
          <w:szCs w:val="24"/>
        </w:rPr>
        <w:t xml:space="preserve"> care se </w:t>
      </w:r>
      <w:proofErr w:type="spellStart"/>
      <w:r w:rsidRPr="00A4744E">
        <w:rPr>
          <w:rFonts w:eastAsiaTheme="minorHAnsi"/>
          <w:bCs/>
          <w:sz w:val="24"/>
          <w:szCs w:val="24"/>
        </w:rPr>
        <w:t>organizează</w:t>
      </w:r>
      <w:proofErr w:type="spellEnd"/>
      <w:r w:rsidRPr="00A4744E">
        <w:rPr>
          <w:rFonts w:eastAsiaTheme="minorHAnsi"/>
          <w:bCs/>
          <w:sz w:val="24"/>
          <w:szCs w:val="24"/>
        </w:rPr>
        <w:t xml:space="preserve"> </w:t>
      </w:r>
      <w:proofErr w:type="spellStart"/>
      <w:r w:rsidRPr="00A4744E">
        <w:rPr>
          <w:rFonts w:eastAsiaTheme="minorHAnsi"/>
          <w:bCs/>
          <w:sz w:val="24"/>
          <w:szCs w:val="24"/>
        </w:rPr>
        <w:t>concursul</w:t>
      </w:r>
      <w:proofErr w:type="spellEnd"/>
      <w:r w:rsidRPr="00A4744E">
        <w:rPr>
          <w:rFonts w:eastAsiaTheme="minorHAnsi"/>
          <w:bCs/>
          <w:sz w:val="24"/>
          <w:szCs w:val="24"/>
        </w:rPr>
        <w:t xml:space="preserve">, </w:t>
      </w:r>
      <w:r w:rsidRPr="00A4744E">
        <w:rPr>
          <w:rFonts w:eastAsiaTheme="minorHAnsi"/>
          <w:b/>
          <w:bCs/>
          <w:sz w:val="24"/>
          <w:szCs w:val="24"/>
        </w:rPr>
        <w:t xml:space="preserve">ai </w:t>
      </w:r>
      <w:proofErr w:type="spellStart"/>
      <w:r w:rsidRPr="00A4744E">
        <w:rPr>
          <w:rFonts w:eastAsiaTheme="minorHAnsi"/>
          <w:b/>
          <w:bCs/>
          <w:sz w:val="24"/>
          <w:szCs w:val="24"/>
        </w:rPr>
        <w:t>căror</w:t>
      </w:r>
      <w:proofErr w:type="spellEnd"/>
      <w:r w:rsidRPr="00A4744E">
        <w:rPr>
          <w:rFonts w:eastAsiaTheme="minorHAnsi"/>
          <w:b/>
          <w:bCs/>
          <w:sz w:val="24"/>
          <w:szCs w:val="24"/>
        </w:rPr>
        <w:t xml:space="preserve"> </w:t>
      </w:r>
      <w:proofErr w:type="spellStart"/>
      <w:r w:rsidRPr="00A4744E">
        <w:rPr>
          <w:rFonts w:eastAsiaTheme="minorHAnsi"/>
          <w:b/>
          <w:bCs/>
          <w:sz w:val="24"/>
          <w:szCs w:val="24"/>
        </w:rPr>
        <w:t>cond</w:t>
      </w:r>
      <w:proofErr w:type="spellEnd"/>
      <w:r w:rsidRPr="00A4744E">
        <w:rPr>
          <w:rFonts w:eastAsiaTheme="minorHAnsi"/>
          <w:b/>
          <w:bCs/>
          <w:sz w:val="24"/>
          <w:szCs w:val="24"/>
          <w:lang w:val="ro-RO"/>
        </w:rPr>
        <w:t xml:space="preserve">. </w:t>
      </w:r>
      <w:r w:rsidRPr="00A4744E">
        <w:rPr>
          <w:rFonts w:eastAsiaTheme="minorHAnsi"/>
          <w:b/>
          <w:bCs/>
          <w:sz w:val="24"/>
          <w:szCs w:val="24"/>
        </w:rPr>
        <w:t xml:space="preserve">au </w:t>
      </w:r>
      <w:proofErr w:type="spellStart"/>
      <w:r w:rsidRPr="00A4744E">
        <w:rPr>
          <w:rFonts w:eastAsiaTheme="minorHAnsi"/>
          <w:b/>
          <w:bCs/>
          <w:sz w:val="24"/>
          <w:szCs w:val="24"/>
        </w:rPr>
        <w:t>competenţa</w:t>
      </w:r>
      <w:proofErr w:type="spellEnd"/>
      <w:r w:rsidRPr="00A4744E">
        <w:rPr>
          <w:rFonts w:eastAsiaTheme="minorHAnsi"/>
          <w:b/>
          <w:bCs/>
          <w:sz w:val="24"/>
          <w:szCs w:val="24"/>
        </w:rPr>
        <w:t xml:space="preserve"> de </w:t>
      </w:r>
      <w:proofErr w:type="spellStart"/>
      <w:r w:rsidRPr="00A4744E">
        <w:rPr>
          <w:rFonts w:eastAsiaTheme="minorHAnsi"/>
          <w:b/>
          <w:bCs/>
          <w:sz w:val="24"/>
          <w:szCs w:val="24"/>
        </w:rPr>
        <w:t>numire</w:t>
      </w:r>
      <w:proofErr w:type="spellEnd"/>
      <w:r w:rsidRPr="00A4744E">
        <w:rPr>
          <w:rFonts w:eastAsiaTheme="minorHAnsi"/>
          <w:b/>
          <w:bCs/>
          <w:sz w:val="24"/>
          <w:szCs w:val="24"/>
        </w:rPr>
        <w:t xml:space="preserve"> </w:t>
      </w:r>
      <w:proofErr w:type="spellStart"/>
      <w:r w:rsidRPr="00A4744E">
        <w:rPr>
          <w:rFonts w:eastAsiaTheme="minorHAnsi"/>
          <w:b/>
          <w:bCs/>
          <w:sz w:val="24"/>
          <w:szCs w:val="24"/>
        </w:rPr>
        <w:t>în</w:t>
      </w:r>
      <w:proofErr w:type="spellEnd"/>
      <w:r w:rsidRPr="00A4744E">
        <w:rPr>
          <w:rFonts w:eastAsiaTheme="minorHAnsi"/>
          <w:b/>
          <w:bCs/>
          <w:sz w:val="24"/>
          <w:szCs w:val="24"/>
        </w:rPr>
        <w:t xml:space="preserve"> </w:t>
      </w:r>
      <w:proofErr w:type="spellStart"/>
      <w:r w:rsidRPr="00A4744E">
        <w:rPr>
          <w:rFonts w:eastAsiaTheme="minorHAnsi"/>
          <w:b/>
          <w:bCs/>
          <w:sz w:val="24"/>
          <w:szCs w:val="24"/>
        </w:rPr>
        <w:t>funcţ</w:t>
      </w:r>
      <w:proofErr w:type="spellEnd"/>
      <w:r w:rsidRPr="00A4744E">
        <w:rPr>
          <w:rFonts w:eastAsiaTheme="minorHAnsi"/>
          <w:bCs/>
          <w:sz w:val="24"/>
          <w:szCs w:val="24"/>
          <w:lang w:val="ro-RO"/>
        </w:rPr>
        <w:t xml:space="preserve">. p. </w:t>
      </w:r>
      <w:proofErr w:type="spellStart"/>
      <w:r w:rsidRPr="00A4744E">
        <w:rPr>
          <w:rFonts w:eastAsiaTheme="minorHAnsi"/>
          <w:bCs/>
          <w:sz w:val="24"/>
          <w:szCs w:val="24"/>
        </w:rPr>
        <w:t>pentru</w:t>
      </w:r>
      <w:proofErr w:type="spellEnd"/>
      <w:r w:rsidRPr="00A4744E">
        <w:rPr>
          <w:rFonts w:eastAsiaTheme="minorHAnsi"/>
          <w:bCs/>
          <w:sz w:val="24"/>
          <w:szCs w:val="24"/>
        </w:rPr>
        <w:t xml:space="preserve"> care se </w:t>
      </w:r>
      <w:proofErr w:type="spellStart"/>
      <w:r w:rsidRPr="00A4744E">
        <w:rPr>
          <w:rFonts w:eastAsiaTheme="minorHAnsi"/>
          <w:bCs/>
          <w:sz w:val="24"/>
          <w:szCs w:val="24"/>
        </w:rPr>
        <w:t>organizează</w:t>
      </w:r>
      <w:proofErr w:type="spellEnd"/>
      <w:r w:rsidRPr="00A4744E">
        <w:rPr>
          <w:rFonts w:eastAsiaTheme="minorHAnsi"/>
          <w:bCs/>
          <w:sz w:val="24"/>
          <w:szCs w:val="24"/>
        </w:rPr>
        <w:t xml:space="preserve"> </w:t>
      </w:r>
      <w:proofErr w:type="spellStart"/>
      <w:r w:rsidRPr="00A4744E">
        <w:rPr>
          <w:rFonts w:eastAsiaTheme="minorHAnsi"/>
          <w:bCs/>
          <w:sz w:val="24"/>
          <w:szCs w:val="24"/>
        </w:rPr>
        <w:t>concursul</w:t>
      </w:r>
      <w:proofErr w:type="spellEnd"/>
      <w:r w:rsidRPr="00A4744E">
        <w:rPr>
          <w:rFonts w:eastAsiaTheme="minorHAnsi"/>
          <w:bCs/>
          <w:sz w:val="24"/>
          <w:szCs w:val="24"/>
        </w:rPr>
        <w:t xml:space="preserve"> pe post, </w:t>
      </w:r>
      <w:proofErr w:type="spellStart"/>
      <w:r w:rsidRPr="00A4744E">
        <w:rPr>
          <w:rFonts w:eastAsiaTheme="minorHAnsi"/>
          <w:bCs/>
          <w:sz w:val="24"/>
          <w:szCs w:val="24"/>
        </w:rPr>
        <w:t>pentru</w:t>
      </w:r>
      <w:proofErr w:type="spellEnd"/>
      <w:r w:rsidRPr="00A4744E">
        <w:rPr>
          <w:rFonts w:eastAsiaTheme="minorHAnsi"/>
          <w:bCs/>
          <w:sz w:val="24"/>
          <w:szCs w:val="24"/>
        </w:rPr>
        <w:t xml:space="preserve"> </w:t>
      </w:r>
      <w:proofErr w:type="spellStart"/>
      <w:r w:rsidRPr="00A4744E">
        <w:rPr>
          <w:rFonts w:eastAsiaTheme="minorHAnsi"/>
          <w:bCs/>
          <w:sz w:val="24"/>
          <w:szCs w:val="24"/>
        </w:rPr>
        <w:t>ocuparea</w:t>
      </w:r>
      <w:proofErr w:type="spellEnd"/>
      <w:r w:rsidRPr="00A4744E">
        <w:rPr>
          <w:rFonts w:eastAsiaTheme="minorHAnsi"/>
          <w:bCs/>
          <w:sz w:val="24"/>
          <w:szCs w:val="24"/>
        </w:rPr>
        <w:t xml:space="preserve"> </w:t>
      </w:r>
      <w:proofErr w:type="spellStart"/>
      <w:r w:rsidRPr="00A4744E">
        <w:rPr>
          <w:rFonts w:eastAsiaTheme="minorHAnsi"/>
          <w:b/>
          <w:bCs/>
          <w:sz w:val="24"/>
          <w:szCs w:val="24"/>
        </w:rPr>
        <w:t>funcţiilor</w:t>
      </w:r>
      <w:proofErr w:type="spellEnd"/>
      <w:r w:rsidRPr="00A4744E">
        <w:rPr>
          <w:rFonts w:eastAsiaTheme="minorHAnsi"/>
          <w:b/>
          <w:bCs/>
          <w:sz w:val="24"/>
          <w:szCs w:val="24"/>
        </w:rPr>
        <w:t xml:space="preserve"> </w:t>
      </w:r>
      <w:proofErr w:type="spellStart"/>
      <w:r w:rsidRPr="00A4744E">
        <w:rPr>
          <w:rFonts w:eastAsiaTheme="minorHAnsi"/>
          <w:b/>
          <w:bCs/>
          <w:sz w:val="24"/>
          <w:szCs w:val="24"/>
        </w:rPr>
        <w:t>publice</w:t>
      </w:r>
      <w:proofErr w:type="spellEnd"/>
      <w:r w:rsidRPr="00A4744E">
        <w:rPr>
          <w:rFonts w:eastAsiaTheme="minorHAnsi"/>
          <w:b/>
          <w:bCs/>
          <w:sz w:val="24"/>
          <w:szCs w:val="24"/>
        </w:rPr>
        <w:t xml:space="preserve"> de </w:t>
      </w:r>
      <w:proofErr w:type="spellStart"/>
      <w:r w:rsidRPr="00A4744E">
        <w:rPr>
          <w:rFonts w:eastAsiaTheme="minorHAnsi"/>
          <w:b/>
          <w:bCs/>
          <w:sz w:val="24"/>
          <w:szCs w:val="24"/>
        </w:rPr>
        <w:t>conducere</w:t>
      </w:r>
      <w:proofErr w:type="spellEnd"/>
      <w:r w:rsidRPr="00A4744E">
        <w:rPr>
          <w:rFonts w:eastAsiaTheme="minorHAnsi"/>
          <w:b/>
          <w:bCs/>
          <w:sz w:val="24"/>
          <w:szCs w:val="24"/>
        </w:rPr>
        <w:t xml:space="preserve"> </w:t>
      </w:r>
      <w:proofErr w:type="spellStart"/>
      <w:r w:rsidRPr="00A4744E">
        <w:rPr>
          <w:rFonts w:eastAsiaTheme="minorHAnsi"/>
          <w:b/>
          <w:bCs/>
          <w:sz w:val="24"/>
          <w:szCs w:val="24"/>
        </w:rPr>
        <w:t>şi</w:t>
      </w:r>
      <w:proofErr w:type="spellEnd"/>
      <w:r w:rsidRPr="00A4744E">
        <w:rPr>
          <w:rFonts w:eastAsiaTheme="minorHAnsi"/>
          <w:b/>
          <w:bCs/>
          <w:sz w:val="24"/>
          <w:szCs w:val="24"/>
        </w:rPr>
        <w:t xml:space="preserve"> de </w:t>
      </w:r>
      <w:proofErr w:type="spellStart"/>
      <w:r w:rsidRPr="00A4744E">
        <w:rPr>
          <w:rFonts w:eastAsiaTheme="minorHAnsi"/>
          <w:b/>
          <w:bCs/>
          <w:sz w:val="24"/>
          <w:szCs w:val="24"/>
        </w:rPr>
        <w:t>execuţie</w:t>
      </w:r>
      <w:proofErr w:type="spellEnd"/>
      <w:r w:rsidRPr="00A4744E">
        <w:rPr>
          <w:rFonts w:eastAsiaTheme="minorHAnsi"/>
          <w:b/>
          <w:bCs/>
          <w:sz w:val="24"/>
          <w:szCs w:val="24"/>
        </w:rPr>
        <w:t xml:space="preserve"> </w:t>
      </w:r>
      <w:proofErr w:type="spellStart"/>
      <w:r w:rsidRPr="00A4744E">
        <w:rPr>
          <w:rFonts w:eastAsiaTheme="minorHAnsi"/>
          <w:b/>
          <w:bCs/>
          <w:sz w:val="24"/>
          <w:szCs w:val="24"/>
        </w:rPr>
        <w:t>vacante</w:t>
      </w:r>
      <w:proofErr w:type="spellEnd"/>
      <w:r w:rsidRPr="00A4744E">
        <w:rPr>
          <w:rFonts w:eastAsiaTheme="minorHAnsi"/>
          <w:b/>
          <w:bCs/>
          <w:sz w:val="24"/>
          <w:szCs w:val="24"/>
          <w:lang w:val="ro-RO"/>
        </w:rPr>
        <w:t>(din categoria funcț de stat și teritoriale)</w:t>
      </w:r>
      <w:r w:rsidRPr="00A4744E">
        <w:rPr>
          <w:rFonts w:eastAsiaTheme="minorHAnsi"/>
          <w:b/>
          <w:bCs/>
          <w:sz w:val="24"/>
          <w:szCs w:val="24"/>
        </w:rPr>
        <w:t>.</w:t>
      </w:r>
    </w:p>
    <w:p w14:paraId="270D1793" w14:textId="77777777" w:rsidR="004572EB" w:rsidRPr="004B2902" w:rsidRDefault="0015162C" w:rsidP="0015162C">
      <w:pPr>
        <w:numPr>
          <w:ilvl w:val="0"/>
          <w:numId w:val="206"/>
        </w:numPr>
        <w:tabs>
          <w:tab w:val="left" w:pos="1574"/>
        </w:tabs>
        <w:autoSpaceDE w:val="0"/>
        <w:autoSpaceDN w:val="0"/>
        <w:adjustRightInd w:val="0"/>
        <w:jc w:val="both"/>
        <w:rPr>
          <w:rFonts w:eastAsiaTheme="minorHAnsi"/>
          <w:bCs/>
          <w:sz w:val="24"/>
          <w:szCs w:val="24"/>
        </w:rPr>
      </w:pPr>
      <w:proofErr w:type="spellStart"/>
      <w:r w:rsidRPr="004B2902">
        <w:rPr>
          <w:rFonts w:eastAsiaTheme="minorHAnsi"/>
          <w:bCs/>
          <w:sz w:val="24"/>
          <w:szCs w:val="24"/>
        </w:rPr>
        <w:t>Concursurile</w:t>
      </w:r>
      <w:proofErr w:type="spellEnd"/>
      <w:r w:rsidRPr="004B2902">
        <w:rPr>
          <w:rFonts w:eastAsiaTheme="minorHAnsi"/>
          <w:bCs/>
          <w:sz w:val="24"/>
          <w:szCs w:val="24"/>
        </w:rPr>
        <w:t xml:space="preserve"> </w:t>
      </w:r>
      <w:proofErr w:type="spellStart"/>
      <w:r w:rsidRPr="004B2902">
        <w:rPr>
          <w:rFonts w:eastAsiaTheme="minorHAnsi"/>
          <w:bCs/>
          <w:sz w:val="24"/>
          <w:szCs w:val="24"/>
        </w:rPr>
        <w:t>pentru</w:t>
      </w:r>
      <w:proofErr w:type="spellEnd"/>
      <w:r w:rsidRPr="004B2902">
        <w:rPr>
          <w:rFonts w:eastAsiaTheme="minorHAnsi"/>
          <w:bCs/>
          <w:sz w:val="24"/>
          <w:szCs w:val="24"/>
        </w:rPr>
        <w:t xml:space="preserve"> </w:t>
      </w:r>
      <w:proofErr w:type="spellStart"/>
      <w:r w:rsidRPr="004B2902">
        <w:rPr>
          <w:rFonts w:eastAsiaTheme="minorHAnsi"/>
          <w:bCs/>
          <w:sz w:val="24"/>
          <w:szCs w:val="24"/>
        </w:rPr>
        <w:t>ocuparea</w:t>
      </w:r>
      <w:proofErr w:type="spellEnd"/>
      <w:r w:rsidRPr="004B2902">
        <w:rPr>
          <w:rFonts w:eastAsiaTheme="minorHAnsi"/>
          <w:bCs/>
          <w:sz w:val="24"/>
          <w:szCs w:val="24"/>
        </w:rPr>
        <w:t xml:space="preserve"> </w:t>
      </w:r>
      <w:proofErr w:type="spellStart"/>
      <w:r w:rsidRPr="004B2902">
        <w:rPr>
          <w:rFonts w:eastAsiaTheme="minorHAnsi"/>
          <w:b/>
          <w:bCs/>
          <w:sz w:val="24"/>
          <w:szCs w:val="24"/>
        </w:rPr>
        <w:t>funcţiilor</w:t>
      </w:r>
      <w:proofErr w:type="spellEnd"/>
      <w:r w:rsidRPr="004B2902">
        <w:rPr>
          <w:rFonts w:eastAsiaTheme="minorHAnsi"/>
          <w:b/>
          <w:bCs/>
          <w:sz w:val="24"/>
          <w:szCs w:val="24"/>
        </w:rPr>
        <w:t xml:space="preserve"> </w:t>
      </w:r>
      <w:proofErr w:type="spellStart"/>
      <w:r w:rsidRPr="004B2902">
        <w:rPr>
          <w:rFonts w:eastAsiaTheme="minorHAnsi"/>
          <w:b/>
          <w:bCs/>
          <w:sz w:val="24"/>
          <w:szCs w:val="24"/>
        </w:rPr>
        <w:t>publice</w:t>
      </w:r>
      <w:proofErr w:type="spellEnd"/>
      <w:r w:rsidRPr="004B2902">
        <w:rPr>
          <w:rFonts w:eastAsiaTheme="minorHAnsi"/>
          <w:b/>
          <w:bCs/>
          <w:sz w:val="24"/>
          <w:szCs w:val="24"/>
        </w:rPr>
        <w:t xml:space="preserve"> </w:t>
      </w:r>
      <w:proofErr w:type="spellStart"/>
      <w:r w:rsidRPr="004B2902">
        <w:rPr>
          <w:rFonts w:eastAsiaTheme="minorHAnsi"/>
          <w:b/>
          <w:bCs/>
          <w:sz w:val="24"/>
          <w:szCs w:val="24"/>
        </w:rPr>
        <w:t>vacante</w:t>
      </w:r>
      <w:proofErr w:type="spellEnd"/>
      <w:r w:rsidRPr="004B2902">
        <w:rPr>
          <w:rFonts w:eastAsiaTheme="minorHAnsi"/>
          <w:b/>
          <w:bCs/>
          <w:sz w:val="24"/>
          <w:szCs w:val="24"/>
        </w:rPr>
        <w:t xml:space="preserve"> din a</w:t>
      </w:r>
      <w:r w:rsidRPr="004B2902">
        <w:rPr>
          <w:rFonts w:eastAsiaTheme="minorHAnsi"/>
          <w:b/>
          <w:bCs/>
          <w:sz w:val="24"/>
          <w:szCs w:val="24"/>
          <w:lang w:val="ro-RO"/>
        </w:rPr>
        <w:t xml:space="preserve">pl </w:t>
      </w:r>
      <w:r w:rsidRPr="004B2902">
        <w:rPr>
          <w:rFonts w:eastAsiaTheme="minorHAnsi"/>
          <w:bCs/>
          <w:sz w:val="24"/>
          <w:szCs w:val="24"/>
          <w:lang w:val="ro-RO"/>
        </w:rPr>
        <w:t>-</w:t>
      </w:r>
      <w:r w:rsidRPr="004B2902">
        <w:rPr>
          <w:rFonts w:eastAsiaTheme="minorHAnsi"/>
          <w:bCs/>
          <w:sz w:val="24"/>
          <w:szCs w:val="24"/>
        </w:rPr>
        <w:t xml:space="preserve"> </w:t>
      </w:r>
      <w:proofErr w:type="spellStart"/>
      <w:r w:rsidRPr="004B2902">
        <w:rPr>
          <w:rFonts w:eastAsiaTheme="minorHAnsi"/>
          <w:b/>
          <w:bCs/>
          <w:sz w:val="24"/>
          <w:szCs w:val="24"/>
        </w:rPr>
        <w:t>concursuri</w:t>
      </w:r>
      <w:proofErr w:type="spellEnd"/>
      <w:r w:rsidRPr="004B2902">
        <w:rPr>
          <w:rFonts w:eastAsiaTheme="minorHAnsi"/>
          <w:b/>
          <w:bCs/>
          <w:sz w:val="24"/>
          <w:szCs w:val="24"/>
        </w:rPr>
        <w:t xml:space="preserve"> pe post</w:t>
      </w:r>
      <w:r w:rsidRPr="004B2902">
        <w:rPr>
          <w:rFonts w:eastAsiaTheme="minorHAnsi"/>
          <w:b/>
          <w:bCs/>
          <w:sz w:val="24"/>
          <w:szCs w:val="24"/>
          <w:lang w:val="ro-RO"/>
        </w:rPr>
        <w:t xml:space="preserve"> </w:t>
      </w:r>
      <w:r w:rsidRPr="004B2902">
        <w:rPr>
          <w:rFonts w:eastAsiaTheme="minorHAnsi"/>
          <w:bCs/>
          <w:sz w:val="24"/>
          <w:szCs w:val="24"/>
          <w:lang w:val="ro-RO"/>
        </w:rPr>
        <w:t xml:space="preserve">- </w:t>
      </w:r>
      <w:proofErr w:type="spellStart"/>
      <w:r w:rsidRPr="004B2902">
        <w:rPr>
          <w:rFonts w:eastAsiaTheme="minorHAnsi"/>
          <w:bCs/>
          <w:sz w:val="24"/>
          <w:szCs w:val="24"/>
        </w:rPr>
        <w:t>organizate</w:t>
      </w:r>
      <w:proofErr w:type="spellEnd"/>
      <w:r w:rsidRPr="004B2902">
        <w:rPr>
          <w:rFonts w:eastAsiaTheme="minorHAnsi"/>
          <w:bCs/>
          <w:sz w:val="24"/>
          <w:szCs w:val="24"/>
        </w:rPr>
        <w:t xml:space="preserve"> </w:t>
      </w:r>
      <w:proofErr w:type="spellStart"/>
      <w:r w:rsidRPr="004B2902">
        <w:rPr>
          <w:rFonts w:eastAsiaTheme="minorHAnsi"/>
          <w:bCs/>
          <w:sz w:val="24"/>
          <w:szCs w:val="24"/>
        </w:rPr>
        <w:t>şi</w:t>
      </w:r>
      <w:proofErr w:type="spellEnd"/>
      <w:r w:rsidRPr="004B2902">
        <w:rPr>
          <w:rFonts w:eastAsiaTheme="minorHAnsi"/>
          <w:bCs/>
          <w:sz w:val="24"/>
          <w:szCs w:val="24"/>
        </w:rPr>
        <w:t xml:space="preserve"> se </w:t>
      </w:r>
      <w:proofErr w:type="spellStart"/>
      <w:r w:rsidRPr="004B2902">
        <w:rPr>
          <w:rFonts w:eastAsiaTheme="minorHAnsi"/>
          <w:bCs/>
          <w:sz w:val="24"/>
          <w:szCs w:val="24"/>
        </w:rPr>
        <w:t>desfăş</w:t>
      </w:r>
      <w:proofErr w:type="spellEnd"/>
      <w:r w:rsidRPr="004B2902">
        <w:rPr>
          <w:rFonts w:eastAsiaTheme="minorHAnsi"/>
          <w:bCs/>
          <w:sz w:val="24"/>
          <w:szCs w:val="24"/>
          <w:lang w:val="ro-RO"/>
        </w:rPr>
        <w:t>urate</w:t>
      </w:r>
      <w:r w:rsidRPr="004B2902">
        <w:rPr>
          <w:rFonts w:eastAsiaTheme="minorHAnsi"/>
          <w:bCs/>
          <w:sz w:val="24"/>
          <w:szCs w:val="24"/>
        </w:rPr>
        <w:t xml:space="preserve">, de </w:t>
      </w:r>
      <w:proofErr w:type="spellStart"/>
      <w:r w:rsidRPr="004B2902">
        <w:rPr>
          <w:rFonts w:eastAsiaTheme="minorHAnsi"/>
          <w:bCs/>
          <w:sz w:val="24"/>
          <w:szCs w:val="24"/>
        </w:rPr>
        <w:t>către</w:t>
      </w:r>
      <w:proofErr w:type="spellEnd"/>
      <w:r w:rsidRPr="004B2902">
        <w:rPr>
          <w:rFonts w:eastAsiaTheme="minorHAnsi"/>
          <w:bCs/>
          <w:sz w:val="24"/>
          <w:szCs w:val="24"/>
        </w:rPr>
        <w:t xml:space="preserve"> </w:t>
      </w:r>
      <w:proofErr w:type="spellStart"/>
      <w:r w:rsidRPr="004B2902">
        <w:rPr>
          <w:rFonts w:eastAsiaTheme="minorHAnsi"/>
          <w:bCs/>
          <w:sz w:val="24"/>
          <w:szCs w:val="24"/>
        </w:rPr>
        <w:t>autorităţile</w:t>
      </w:r>
      <w:proofErr w:type="spellEnd"/>
      <w:r w:rsidRPr="004B2902">
        <w:rPr>
          <w:rFonts w:eastAsiaTheme="minorHAnsi"/>
          <w:bCs/>
          <w:sz w:val="24"/>
          <w:szCs w:val="24"/>
        </w:rPr>
        <w:t xml:space="preserve"> </w:t>
      </w:r>
      <w:proofErr w:type="spellStart"/>
      <w:r w:rsidRPr="004B2902">
        <w:rPr>
          <w:rFonts w:eastAsiaTheme="minorHAnsi"/>
          <w:bCs/>
          <w:sz w:val="24"/>
          <w:szCs w:val="24"/>
        </w:rPr>
        <w:t>şi</w:t>
      </w:r>
      <w:proofErr w:type="spellEnd"/>
      <w:r w:rsidRPr="004B2902">
        <w:rPr>
          <w:rFonts w:eastAsiaTheme="minorHAnsi"/>
          <w:bCs/>
          <w:sz w:val="24"/>
          <w:szCs w:val="24"/>
        </w:rPr>
        <w:t xml:space="preserve"> </w:t>
      </w:r>
      <w:proofErr w:type="spellStart"/>
      <w:r w:rsidRPr="004B2902">
        <w:rPr>
          <w:rFonts w:eastAsiaTheme="minorHAnsi"/>
          <w:bCs/>
          <w:sz w:val="24"/>
          <w:szCs w:val="24"/>
        </w:rPr>
        <w:t>instituţiile</w:t>
      </w:r>
      <w:proofErr w:type="spellEnd"/>
      <w:r w:rsidRPr="004B2902">
        <w:rPr>
          <w:rFonts w:eastAsiaTheme="minorHAnsi"/>
          <w:bCs/>
          <w:sz w:val="24"/>
          <w:szCs w:val="24"/>
        </w:rPr>
        <w:t xml:space="preserve"> </w:t>
      </w:r>
      <w:proofErr w:type="spellStart"/>
      <w:r w:rsidRPr="004B2902">
        <w:rPr>
          <w:rFonts w:eastAsiaTheme="minorHAnsi"/>
          <w:bCs/>
          <w:sz w:val="24"/>
          <w:szCs w:val="24"/>
        </w:rPr>
        <w:t>publice</w:t>
      </w:r>
      <w:proofErr w:type="spellEnd"/>
      <w:r w:rsidRPr="004B2902">
        <w:rPr>
          <w:rFonts w:eastAsiaTheme="minorHAnsi"/>
          <w:bCs/>
          <w:sz w:val="24"/>
          <w:szCs w:val="24"/>
        </w:rPr>
        <w:t xml:space="preserve"> </w:t>
      </w:r>
      <w:r w:rsidRPr="004B2902">
        <w:rPr>
          <w:rFonts w:eastAsiaTheme="minorHAnsi"/>
          <w:bCs/>
          <w:sz w:val="24"/>
          <w:szCs w:val="24"/>
          <w:lang w:val="ro-RO"/>
        </w:rPr>
        <w:t>locale</w:t>
      </w:r>
      <w:r w:rsidRPr="004B2902">
        <w:rPr>
          <w:rFonts w:eastAsiaTheme="minorHAnsi"/>
          <w:bCs/>
          <w:sz w:val="24"/>
          <w:szCs w:val="24"/>
        </w:rPr>
        <w:t xml:space="preserve">, ai </w:t>
      </w:r>
      <w:proofErr w:type="spellStart"/>
      <w:r w:rsidRPr="004B2902">
        <w:rPr>
          <w:rFonts w:eastAsiaTheme="minorHAnsi"/>
          <w:bCs/>
          <w:sz w:val="24"/>
          <w:szCs w:val="24"/>
        </w:rPr>
        <w:t>căror</w:t>
      </w:r>
      <w:proofErr w:type="spellEnd"/>
      <w:r w:rsidRPr="004B2902">
        <w:rPr>
          <w:rFonts w:eastAsiaTheme="minorHAnsi"/>
          <w:bCs/>
          <w:sz w:val="24"/>
          <w:szCs w:val="24"/>
        </w:rPr>
        <w:t xml:space="preserve"> </w:t>
      </w:r>
      <w:proofErr w:type="spellStart"/>
      <w:r w:rsidRPr="004B2902">
        <w:rPr>
          <w:rFonts w:eastAsiaTheme="minorHAnsi"/>
          <w:bCs/>
          <w:sz w:val="24"/>
          <w:szCs w:val="24"/>
        </w:rPr>
        <w:t>conducători</w:t>
      </w:r>
      <w:proofErr w:type="spellEnd"/>
      <w:r w:rsidRPr="004B2902">
        <w:rPr>
          <w:rFonts w:eastAsiaTheme="minorHAnsi"/>
          <w:bCs/>
          <w:sz w:val="24"/>
          <w:szCs w:val="24"/>
        </w:rPr>
        <w:t xml:space="preserve"> au </w:t>
      </w:r>
      <w:proofErr w:type="spellStart"/>
      <w:r w:rsidRPr="004B2902">
        <w:rPr>
          <w:rFonts w:eastAsiaTheme="minorHAnsi"/>
          <w:bCs/>
          <w:sz w:val="24"/>
          <w:szCs w:val="24"/>
        </w:rPr>
        <w:t>competenţa</w:t>
      </w:r>
      <w:proofErr w:type="spellEnd"/>
      <w:r w:rsidRPr="004B2902">
        <w:rPr>
          <w:rFonts w:eastAsiaTheme="minorHAnsi"/>
          <w:bCs/>
          <w:sz w:val="24"/>
          <w:szCs w:val="24"/>
        </w:rPr>
        <w:t xml:space="preserve"> de </w:t>
      </w:r>
      <w:proofErr w:type="spellStart"/>
      <w:r w:rsidRPr="004B2902">
        <w:rPr>
          <w:rFonts w:eastAsiaTheme="minorHAnsi"/>
          <w:bCs/>
          <w:sz w:val="24"/>
          <w:szCs w:val="24"/>
        </w:rPr>
        <w:t>numire</w:t>
      </w:r>
      <w:proofErr w:type="spellEnd"/>
      <w:r w:rsidRPr="004B2902">
        <w:rPr>
          <w:rFonts w:eastAsiaTheme="minorHAnsi"/>
          <w:bCs/>
          <w:sz w:val="24"/>
          <w:szCs w:val="24"/>
        </w:rPr>
        <w:t xml:space="preserve"> </w:t>
      </w:r>
      <w:proofErr w:type="spellStart"/>
      <w:r w:rsidRPr="004B2902">
        <w:rPr>
          <w:rFonts w:eastAsiaTheme="minorHAnsi"/>
          <w:bCs/>
          <w:sz w:val="24"/>
          <w:szCs w:val="24"/>
        </w:rPr>
        <w:t>în</w:t>
      </w:r>
      <w:proofErr w:type="spellEnd"/>
      <w:r w:rsidRPr="004B2902">
        <w:rPr>
          <w:rFonts w:eastAsiaTheme="minorHAnsi"/>
          <w:bCs/>
          <w:sz w:val="24"/>
          <w:szCs w:val="24"/>
        </w:rPr>
        <w:t xml:space="preserve"> </w:t>
      </w:r>
      <w:proofErr w:type="spellStart"/>
      <w:r w:rsidRPr="004B2902">
        <w:rPr>
          <w:rFonts w:eastAsiaTheme="minorHAnsi"/>
          <w:bCs/>
          <w:sz w:val="24"/>
          <w:szCs w:val="24"/>
        </w:rPr>
        <w:t>funcţiile</w:t>
      </w:r>
      <w:proofErr w:type="spellEnd"/>
      <w:r w:rsidRPr="004B2902">
        <w:rPr>
          <w:rFonts w:eastAsiaTheme="minorHAnsi"/>
          <w:bCs/>
          <w:sz w:val="24"/>
          <w:szCs w:val="24"/>
        </w:rPr>
        <w:t xml:space="preserve"> </w:t>
      </w:r>
      <w:proofErr w:type="spellStart"/>
      <w:r w:rsidRPr="004B2902">
        <w:rPr>
          <w:rFonts w:eastAsiaTheme="minorHAnsi"/>
          <w:bCs/>
          <w:sz w:val="24"/>
          <w:szCs w:val="24"/>
        </w:rPr>
        <w:t>publice</w:t>
      </w:r>
      <w:proofErr w:type="spellEnd"/>
    </w:p>
    <w:p w14:paraId="3C4E3340" w14:textId="77777777" w:rsidR="004572EB" w:rsidRPr="004B2902" w:rsidRDefault="0015162C" w:rsidP="0015162C">
      <w:pPr>
        <w:numPr>
          <w:ilvl w:val="0"/>
          <w:numId w:val="206"/>
        </w:numPr>
        <w:tabs>
          <w:tab w:val="left" w:pos="1574"/>
        </w:tabs>
        <w:autoSpaceDE w:val="0"/>
        <w:autoSpaceDN w:val="0"/>
        <w:adjustRightInd w:val="0"/>
        <w:jc w:val="both"/>
        <w:rPr>
          <w:rFonts w:eastAsiaTheme="minorHAnsi"/>
          <w:bCs/>
          <w:sz w:val="24"/>
          <w:szCs w:val="24"/>
        </w:rPr>
      </w:pPr>
      <w:r w:rsidRPr="004B2902">
        <w:rPr>
          <w:rFonts w:eastAsiaTheme="minorHAnsi"/>
          <w:bCs/>
          <w:sz w:val="24"/>
          <w:szCs w:val="24"/>
        </w:rPr>
        <w:t xml:space="preserve">se </w:t>
      </w:r>
      <w:proofErr w:type="spellStart"/>
      <w:r w:rsidRPr="004B2902">
        <w:rPr>
          <w:rFonts w:eastAsiaTheme="minorHAnsi"/>
          <w:bCs/>
          <w:sz w:val="24"/>
          <w:szCs w:val="24"/>
        </w:rPr>
        <w:t>constituie</w:t>
      </w:r>
      <w:proofErr w:type="spellEnd"/>
      <w:r w:rsidRPr="004B2902">
        <w:rPr>
          <w:rFonts w:eastAsiaTheme="minorHAnsi"/>
          <w:bCs/>
          <w:sz w:val="24"/>
          <w:szCs w:val="24"/>
        </w:rPr>
        <w:t xml:space="preserve"> </w:t>
      </w:r>
      <w:proofErr w:type="spellStart"/>
      <w:r w:rsidRPr="004B2902">
        <w:rPr>
          <w:rFonts w:eastAsiaTheme="minorHAnsi"/>
          <w:bCs/>
          <w:sz w:val="24"/>
          <w:szCs w:val="24"/>
        </w:rPr>
        <w:t>comisii</w:t>
      </w:r>
      <w:proofErr w:type="spellEnd"/>
      <w:r w:rsidRPr="004B2902">
        <w:rPr>
          <w:rFonts w:eastAsiaTheme="minorHAnsi"/>
          <w:bCs/>
          <w:sz w:val="24"/>
          <w:szCs w:val="24"/>
        </w:rPr>
        <w:t xml:space="preserve"> de concurs </w:t>
      </w:r>
      <w:proofErr w:type="spellStart"/>
      <w:r w:rsidRPr="004B2902">
        <w:rPr>
          <w:rFonts w:eastAsiaTheme="minorHAnsi"/>
          <w:bCs/>
          <w:sz w:val="24"/>
          <w:szCs w:val="24"/>
        </w:rPr>
        <w:t>şi</w:t>
      </w:r>
      <w:proofErr w:type="spellEnd"/>
      <w:r w:rsidRPr="004B2902">
        <w:rPr>
          <w:rFonts w:eastAsiaTheme="minorHAnsi"/>
          <w:bCs/>
          <w:sz w:val="24"/>
          <w:szCs w:val="24"/>
        </w:rPr>
        <w:t xml:space="preserve"> </w:t>
      </w:r>
      <w:proofErr w:type="spellStart"/>
      <w:r w:rsidRPr="004B2902">
        <w:rPr>
          <w:rFonts w:eastAsiaTheme="minorHAnsi"/>
          <w:bCs/>
          <w:sz w:val="24"/>
          <w:szCs w:val="24"/>
        </w:rPr>
        <w:t>comisii</w:t>
      </w:r>
      <w:proofErr w:type="spellEnd"/>
      <w:r w:rsidRPr="004B2902">
        <w:rPr>
          <w:rFonts w:eastAsiaTheme="minorHAnsi"/>
          <w:bCs/>
          <w:sz w:val="24"/>
          <w:szCs w:val="24"/>
        </w:rPr>
        <w:t xml:space="preserve"> de </w:t>
      </w:r>
      <w:proofErr w:type="spellStart"/>
      <w:r w:rsidRPr="004B2902">
        <w:rPr>
          <w:rFonts w:eastAsiaTheme="minorHAnsi"/>
          <w:bCs/>
          <w:sz w:val="24"/>
          <w:szCs w:val="24"/>
        </w:rPr>
        <w:t>soluţionare</w:t>
      </w:r>
      <w:proofErr w:type="spellEnd"/>
      <w:r w:rsidRPr="004B2902">
        <w:rPr>
          <w:rFonts w:eastAsiaTheme="minorHAnsi"/>
          <w:bCs/>
          <w:sz w:val="24"/>
          <w:szCs w:val="24"/>
        </w:rPr>
        <w:t xml:space="preserve"> a </w:t>
      </w:r>
      <w:proofErr w:type="spellStart"/>
      <w:r w:rsidRPr="004B2902">
        <w:rPr>
          <w:rFonts w:eastAsiaTheme="minorHAnsi"/>
          <w:bCs/>
          <w:sz w:val="24"/>
          <w:szCs w:val="24"/>
        </w:rPr>
        <w:t>contestaţiilor</w:t>
      </w:r>
      <w:proofErr w:type="spellEnd"/>
      <w:r w:rsidRPr="004B2902">
        <w:rPr>
          <w:rFonts w:eastAsiaTheme="minorHAnsi"/>
          <w:bCs/>
          <w:sz w:val="24"/>
          <w:szCs w:val="24"/>
          <w:lang w:val="ro-RO"/>
        </w:rPr>
        <w:t xml:space="preserve"> -  </w:t>
      </w:r>
      <w:proofErr w:type="spellStart"/>
      <w:r w:rsidRPr="004B2902">
        <w:rPr>
          <w:rFonts w:eastAsiaTheme="minorHAnsi"/>
          <w:bCs/>
          <w:sz w:val="24"/>
          <w:szCs w:val="24"/>
        </w:rPr>
        <w:t>desf</w:t>
      </w:r>
      <w:proofErr w:type="spellEnd"/>
      <w:r w:rsidRPr="004B2902">
        <w:rPr>
          <w:rFonts w:eastAsiaTheme="minorHAnsi"/>
          <w:bCs/>
          <w:sz w:val="24"/>
          <w:szCs w:val="24"/>
          <w:lang w:val="ro-RO"/>
        </w:rPr>
        <w:t xml:space="preserve">. </w:t>
      </w:r>
      <w:proofErr w:type="spellStart"/>
      <w:r w:rsidRPr="004B2902">
        <w:rPr>
          <w:rFonts w:eastAsiaTheme="minorHAnsi"/>
          <w:bCs/>
          <w:sz w:val="24"/>
          <w:szCs w:val="24"/>
        </w:rPr>
        <w:t>concursurilor</w:t>
      </w:r>
      <w:proofErr w:type="spellEnd"/>
      <w:r w:rsidRPr="004B2902">
        <w:rPr>
          <w:rFonts w:eastAsiaTheme="minorHAnsi"/>
          <w:bCs/>
          <w:sz w:val="24"/>
          <w:szCs w:val="24"/>
        </w:rPr>
        <w:t xml:space="preserve"> p</w:t>
      </w:r>
      <w:r w:rsidRPr="004B2902">
        <w:rPr>
          <w:rFonts w:eastAsiaTheme="minorHAnsi"/>
          <w:bCs/>
          <w:sz w:val="24"/>
          <w:szCs w:val="24"/>
          <w:lang w:val="ro-RO"/>
        </w:rPr>
        <w:t xml:space="preserve">t. </w:t>
      </w:r>
      <w:r w:rsidRPr="004B2902">
        <w:rPr>
          <w:rFonts w:eastAsiaTheme="minorHAnsi"/>
          <w:bCs/>
          <w:sz w:val="24"/>
          <w:szCs w:val="24"/>
        </w:rPr>
        <w:t>F</w:t>
      </w:r>
      <w:r w:rsidRPr="004B2902">
        <w:rPr>
          <w:rFonts w:eastAsiaTheme="minorHAnsi"/>
          <w:bCs/>
          <w:sz w:val="24"/>
          <w:szCs w:val="24"/>
          <w:lang w:val="ro-RO"/>
        </w:rPr>
        <w:t xml:space="preserve">. p,. </w:t>
      </w:r>
      <w:r w:rsidRPr="004B2902">
        <w:rPr>
          <w:rFonts w:eastAsiaTheme="minorHAnsi"/>
          <w:bCs/>
          <w:sz w:val="24"/>
          <w:szCs w:val="24"/>
        </w:rPr>
        <w:t xml:space="preserve">de </w:t>
      </w:r>
      <w:proofErr w:type="spellStart"/>
      <w:r w:rsidRPr="004B2902">
        <w:rPr>
          <w:rFonts w:eastAsiaTheme="minorHAnsi"/>
          <w:bCs/>
          <w:sz w:val="24"/>
          <w:szCs w:val="24"/>
        </w:rPr>
        <w:t>conducere</w:t>
      </w:r>
      <w:proofErr w:type="spellEnd"/>
      <w:r w:rsidRPr="004B2902">
        <w:rPr>
          <w:rFonts w:eastAsiaTheme="minorHAnsi"/>
          <w:bCs/>
          <w:sz w:val="24"/>
          <w:szCs w:val="24"/>
        </w:rPr>
        <w:t xml:space="preserve"> </w:t>
      </w:r>
      <w:proofErr w:type="spellStart"/>
      <w:r w:rsidRPr="004B2902">
        <w:rPr>
          <w:rFonts w:eastAsiaTheme="minorHAnsi"/>
          <w:bCs/>
          <w:sz w:val="24"/>
          <w:szCs w:val="24"/>
        </w:rPr>
        <w:t>şi</w:t>
      </w:r>
      <w:proofErr w:type="spellEnd"/>
      <w:r w:rsidRPr="004B2902">
        <w:rPr>
          <w:rFonts w:eastAsiaTheme="minorHAnsi"/>
          <w:bCs/>
          <w:sz w:val="24"/>
          <w:szCs w:val="24"/>
        </w:rPr>
        <w:t xml:space="preserve"> de </w:t>
      </w:r>
      <w:proofErr w:type="spellStart"/>
      <w:r w:rsidRPr="004B2902">
        <w:rPr>
          <w:rFonts w:eastAsiaTheme="minorHAnsi"/>
          <w:bCs/>
          <w:sz w:val="24"/>
          <w:szCs w:val="24"/>
        </w:rPr>
        <w:t>execuţie</w:t>
      </w:r>
      <w:proofErr w:type="spellEnd"/>
      <w:r w:rsidRPr="004B2902">
        <w:rPr>
          <w:rFonts w:eastAsiaTheme="minorHAnsi"/>
          <w:bCs/>
          <w:sz w:val="24"/>
          <w:szCs w:val="24"/>
        </w:rPr>
        <w:t xml:space="preserve"> </w:t>
      </w:r>
      <w:proofErr w:type="spellStart"/>
      <w:r w:rsidRPr="004B2902">
        <w:rPr>
          <w:rFonts w:eastAsiaTheme="minorHAnsi"/>
          <w:bCs/>
          <w:sz w:val="24"/>
          <w:szCs w:val="24"/>
        </w:rPr>
        <w:t>vacante</w:t>
      </w:r>
      <w:proofErr w:type="spellEnd"/>
    </w:p>
    <w:p w14:paraId="1F10F7B7" w14:textId="77777777" w:rsidR="004572EB" w:rsidRPr="004B2902" w:rsidRDefault="0015162C" w:rsidP="0015162C">
      <w:pPr>
        <w:numPr>
          <w:ilvl w:val="0"/>
          <w:numId w:val="206"/>
        </w:numPr>
        <w:tabs>
          <w:tab w:val="left" w:pos="1574"/>
        </w:tabs>
        <w:autoSpaceDE w:val="0"/>
        <w:autoSpaceDN w:val="0"/>
        <w:adjustRightInd w:val="0"/>
        <w:jc w:val="both"/>
        <w:rPr>
          <w:rFonts w:eastAsiaTheme="minorHAnsi"/>
          <w:bCs/>
          <w:sz w:val="24"/>
          <w:szCs w:val="24"/>
        </w:rPr>
      </w:pPr>
      <w:proofErr w:type="spellStart"/>
      <w:r w:rsidRPr="004B2902">
        <w:rPr>
          <w:rFonts w:eastAsiaTheme="minorHAnsi"/>
          <w:bCs/>
          <w:sz w:val="24"/>
          <w:szCs w:val="24"/>
        </w:rPr>
        <w:t>Pentru</w:t>
      </w:r>
      <w:proofErr w:type="spellEnd"/>
      <w:r w:rsidRPr="004B2902">
        <w:rPr>
          <w:rFonts w:eastAsiaTheme="minorHAnsi"/>
          <w:bCs/>
          <w:sz w:val="24"/>
          <w:szCs w:val="24"/>
        </w:rPr>
        <w:t xml:space="preserve"> </w:t>
      </w:r>
      <w:proofErr w:type="spellStart"/>
      <w:r w:rsidRPr="004B2902">
        <w:rPr>
          <w:rFonts w:eastAsiaTheme="minorHAnsi"/>
          <w:b/>
          <w:bCs/>
          <w:i/>
          <w:iCs/>
          <w:sz w:val="24"/>
          <w:szCs w:val="24"/>
        </w:rPr>
        <w:t>concursul</w:t>
      </w:r>
      <w:proofErr w:type="spellEnd"/>
      <w:r w:rsidRPr="004B2902">
        <w:rPr>
          <w:rFonts w:eastAsiaTheme="minorHAnsi"/>
          <w:b/>
          <w:bCs/>
          <w:i/>
          <w:iCs/>
          <w:sz w:val="24"/>
          <w:szCs w:val="24"/>
        </w:rPr>
        <w:t xml:space="preserve"> pe post</w:t>
      </w:r>
      <w:r w:rsidRPr="004B2902">
        <w:rPr>
          <w:rFonts w:eastAsiaTheme="minorHAnsi"/>
          <w:bCs/>
          <w:sz w:val="24"/>
          <w:szCs w:val="24"/>
        </w:rPr>
        <w:t xml:space="preserve"> </w:t>
      </w:r>
      <w:proofErr w:type="spellStart"/>
      <w:r w:rsidRPr="004B2902">
        <w:rPr>
          <w:rFonts w:eastAsiaTheme="minorHAnsi"/>
          <w:bCs/>
          <w:sz w:val="24"/>
          <w:szCs w:val="24"/>
        </w:rPr>
        <w:t>prevăzut</w:t>
      </w:r>
      <w:proofErr w:type="spellEnd"/>
      <w:r w:rsidRPr="004B2902">
        <w:rPr>
          <w:rFonts w:eastAsiaTheme="minorHAnsi"/>
          <w:bCs/>
          <w:sz w:val="24"/>
          <w:szCs w:val="24"/>
        </w:rPr>
        <w:t xml:space="preserve"> la art. 467 </w:t>
      </w:r>
      <w:proofErr w:type="spellStart"/>
      <w:r w:rsidRPr="004B2902">
        <w:rPr>
          <w:rFonts w:eastAsiaTheme="minorHAnsi"/>
          <w:bCs/>
          <w:sz w:val="24"/>
          <w:szCs w:val="24"/>
        </w:rPr>
        <w:t>alin</w:t>
      </w:r>
      <w:proofErr w:type="spellEnd"/>
      <w:r w:rsidRPr="004B2902">
        <w:rPr>
          <w:rFonts w:eastAsiaTheme="minorHAnsi"/>
          <w:bCs/>
          <w:sz w:val="24"/>
          <w:szCs w:val="24"/>
        </w:rPr>
        <w:t xml:space="preserve">. (3) lit. b), </w:t>
      </w:r>
      <w:proofErr w:type="spellStart"/>
      <w:r w:rsidRPr="004B2902">
        <w:rPr>
          <w:rFonts w:eastAsiaTheme="minorHAnsi"/>
          <w:bCs/>
          <w:sz w:val="24"/>
          <w:szCs w:val="24"/>
        </w:rPr>
        <w:t>respectiv</w:t>
      </w:r>
      <w:proofErr w:type="spellEnd"/>
      <w:r w:rsidRPr="004B2902">
        <w:rPr>
          <w:rFonts w:eastAsiaTheme="minorHAnsi"/>
          <w:bCs/>
          <w:sz w:val="24"/>
          <w:szCs w:val="24"/>
        </w:rPr>
        <w:t xml:space="preserve"> </w:t>
      </w:r>
      <w:proofErr w:type="spellStart"/>
      <w:r w:rsidRPr="004B2902">
        <w:rPr>
          <w:rFonts w:eastAsiaTheme="minorHAnsi"/>
          <w:bCs/>
          <w:sz w:val="24"/>
          <w:szCs w:val="24"/>
        </w:rPr>
        <w:t>pentru</w:t>
      </w:r>
      <w:proofErr w:type="spellEnd"/>
      <w:r w:rsidRPr="004B2902">
        <w:rPr>
          <w:rFonts w:eastAsiaTheme="minorHAnsi"/>
          <w:bCs/>
          <w:sz w:val="24"/>
          <w:szCs w:val="24"/>
        </w:rPr>
        <w:t xml:space="preserve"> </w:t>
      </w:r>
      <w:proofErr w:type="spellStart"/>
      <w:r w:rsidRPr="004B2902">
        <w:rPr>
          <w:rFonts w:eastAsiaTheme="minorHAnsi"/>
          <w:bCs/>
          <w:sz w:val="24"/>
          <w:szCs w:val="24"/>
        </w:rPr>
        <w:t>concursul</w:t>
      </w:r>
      <w:proofErr w:type="spellEnd"/>
      <w:r w:rsidRPr="004B2902">
        <w:rPr>
          <w:rFonts w:eastAsiaTheme="minorHAnsi"/>
          <w:bCs/>
          <w:sz w:val="24"/>
          <w:szCs w:val="24"/>
        </w:rPr>
        <w:t xml:space="preserve"> </w:t>
      </w:r>
      <w:proofErr w:type="spellStart"/>
      <w:r w:rsidRPr="004B2902">
        <w:rPr>
          <w:rFonts w:eastAsiaTheme="minorHAnsi"/>
          <w:bCs/>
          <w:sz w:val="24"/>
          <w:szCs w:val="24"/>
        </w:rPr>
        <w:t>prevăzut</w:t>
      </w:r>
      <w:proofErr w:type="spellEnd"/>
      <w:r w:rsidRPr="004B2902">
        <w:rPr>
          <w:rFonts w:eastAsiaTheme="minorHAnsi"/>
          <w:bCs/>
          <w:sz w:val="24"/>
          <w:szCs w:val="24"/>
        </w:rPr>
        <w:t xml:space="preserve"> la art. 467 </w:t>
      </w:r>
      <w:proofErr w:type="spellStart"/>
      <w:r w:rsidRPr="004B2902">
        <w:rPr>
          <w:rFonts w:eastAsiaTheme="minorHAnsi"/>
          <w:bCs/>
          <w:sz w:val="24"/>
          <w:szCs w:val="24"/>
        </w:rPr>
        <w:t>alin</w:t>
      </w:r>
      <w:proofErr w:type="spellEnd"/>
      <w:r w:rsidRPr="004B2902">
        <w:rPr>
          <w:rFonts w:eastAsiaTheme="minorHAnsi"/>
          <w:bCs/>
          <w:sz w:val="24"/>
          <w:szCs w:val="24"/>
        </w:rPr>
        <w:t xml:space="preserve">. (7) </w:t>
      </w:r>
      <w:proofErr w:type="spellStart"/>
      <w:r w:rsidRPr="004B2902">
        <w:rPr>
          <w:rFonts w:eastAsiaTheme="minorHAnsi"/>
          <w:bCs/>
          <w:sz w:val="24"/>
          <w:szCs w:val="24"/>
        </w:rPr>
        <w:t>organizat</w:t>
      </w:r>
      <w:proofErr w:type="spellEnd"/>
      <w:r w:rsidRPr="004B2902">
        <w:rPr>
          <w:rFonts w:eastAsiaTheme="minorHAnsi"/>
          <w:bCs/>
          <w:sz w:val="24"/>
          <w:szCs w:val="24"/>
        </w:rPr>
        <w:t xml:space="preserve"> </w:t>
      </w:r>
      <w:proofErr w:type="spellStart"/>
      <w:r w:rsidRPr="004B2902">
        <w:rPr>
          <w:rFonts w:eastAsiaTheme="minorHAnsi"/>
          <w:b/>
          <w:bCs/>
          <w:sz w:val="24"/>
          <w:szCs w:val="24"/>
        </w:rPr>
        <w:t>pentru</w:t>
      </w:r>
      <w:proofErr w:type="spellEnd"/>
      <w:r w:rsidRPr="004B2902">
        <w:rPr>
          <w:rFonts w:eastAsiaTheme="minorHAnsi"/>
          <w:b/>
          <w:bCs/>
          <w:sz w:val="24"/>
          <w:szCs w:val="24"/>
        </w:rPr>
        <w:t xml:space="preserve"> </w:t>
      </w:r>
      <w:proofErr w:type="spellStart"/>
      <w:r w:rsidRPr="004B2902">
        <w:rPr>
          <w:rFonts w:eastAsiaTheme="minorHAnsi"/>
          <w:b/>
          <w:bCs/>
          <w:sz w:val="24"/>
          <w:szCs w:val="24"/>
        </w:rPr>
        <w:t>ocuparea</w:t>
      </w:r>
      <w:proofErr w:type="spellEnd"/>
      <w:r w:rsidRPr="004B2902">
        <w:rPr>
          <w:rFonts w:eastAsiaTheme="minorHAnsi"/>
          <w:b/>
          <w:bCs/>
          <w:sz w:val="24"/>
          <w:szCs w:val="24"/>
        </w:rPr>
        <w:t xml:space="preserve"> </w:t>
      </w:r>
      <w:proofErr w:type="spellStart"/>
      <w:r w:rsidRPr="004B2902">
        <w:rPr>
          <w:rFonts w:eastAsiaTheme="minorHAnsi"/>
          <w:b/>
          <w:bCs/>
          <w:sz w:val="24"/>
          <w:szCs w:val="24"/>
        </w:rPr>
        <w:t>funcţiilor</w:t>
      </w:r>
      <w:proofErr w:type="spellEnd"/>
      <w:r w:rsidRPr="004B2902">
        <w:rPr>
          <w:rFonts w:eastAsiaTheme="minorHAnsi"/>
          <w:b/>
          <w:bCs/>
          <w:sz w:val="24"/>
          <w:szCs w:val="24"/>
        </w:rPr>
        <w:t xml:space="preserve"> </w:t>
      </w:r>
      <w:proofErr w:type="spellStart"/>
      <w:r w:rsidRPr="004B2902">
        <w:rPr>
          <w:rFonts w:eastAsiaTheme="minorHAnsi"/>
          <w:b/>
          <w:bCs/>
          <w:sz w:val="24"/>
          <w:szCs w:val="24"/>
        </w:rPr>
        <w:t>publice</w:t>
      </w:r>
      <w:proofErr w:type="spellEnd"/>
      <w:r w:rsidRPr="004B2902">
        <w:rPr>
          <w:rFonts w:eastAsiaTheme="minorHAnsi"/>
          <w:b/>
          <w:bCs/>
          <w:sz w:val="24"/>
          <w:szCs w:val="24"/>
        </w:rPr>
        <w:t xml:space="preserve"> de </w:t>
      </w:r>
      <w:proofErr w:type="spellStart"/>
      <w:r w:rsidRPr="004B2902">
        <w:rPr>
          <w:rFonts w:eastAsiaTheme="minorHAnsi"/>
          <w:b/>
          <w:bCs/>
          <w:sz w:val="24"/>
          <w:szCs w:val="24"/>
        </w:rPr>
        <w:t>conducere</w:t>
      </w:r>
      <w:proofErr w:type="spellEnd"/>
      <w:r w:rsidRPr="004B2902">
        <w:rPr>
          <w:rFonts w:eastAsiaTheme="minorHAnsi"/>
          <w:bCs/>
          <w:sz w:val="24"/>
          <w:szCs w:val="24"/>
        </w:rPr>
        <w:t>, A</w:t>
      </w:r>
      <w:r w:rsidRPr="004B2902">
        <w:rPr>
          <w:rFonts w:eastAsiaTheme="minorHAnsi"/>
          <w:bCs/>
          <w:sz w:val="24"/>
          <w:szCs w:val="24"/>
          <w:lang w:val="ro-RO"/>
        </w:rPr>
        <w:t xml:space="preserve">NFP </w:t>
      </w:r>
      <w:proofErr w:type="spellStart"/>
      <w:r w:rsidRPr="004B2902">
        <w:rPr>
          <w:rFonts w:eastAsiaTheme="minorHAnsi"/>
          <w:b/>
          <w:bCs/>
          <w:sz w:val="24"/>
          <w:szCs w:val="24"/>
        </w:rPr>
        <w:t>desemnează</w:t>
      </w:r>
      <w:proofErr w:type="spellEnd"/>
      <w:r w:rsidRPr="004B2902">
        <w:rPr>
          <w:rFonts w:eastAsiaTheme="minorHAnsi"/>
          <w:b/>
          <w:bCs/>
          <w:sz w:val="24"/>
          <w:szCs w:val="24"/>
        </w:rPr>
        <w:t xml:space="preserve"> un </w:t>
      </w:r>
      <w:proofErr w:type="spellStart"/>
      <w:r w:rsidRPr="004B2902">
        <w:rPr>
          <w:rFonts w:eastAsiaTheme="minorHAnsi"/>
          <w:b/>
          <w:bCs/>
          <w:sz w:val="24"/>
          <w:szCs w:val="24"/>
        </w:rPr>
        <w:t>reprezentant</w:t>
      </w:r>
      <w:proofErr w:type="spellEnd"/>
      <w:r w:rsidRPr="004B2902">
        <w:rPr>
          <w:rFonts w:eastAsiaTheme="minorHAnsi"/>
          <w:b/>
          <w:bCs/>
          <w:sz w:val="24"/>
          <w:szCs w:val="24"/>
        </w:rPr>
        <w:t xml:space="preserve"> </w:t>
      </w:r>
      <w:proofErr w:type="spellStart"/>
      <w:r w:rsidRPr="004B2902">
        <w:rPr>
          <w:rFonts w:eastAsiaTheme="minorHAnsi"/>
          <w:bCs/>
          <w:sz w:val="24"/>
          <w:szCs w:val="24"/>
        </w:rPr>
        <w:t>în</w:t>
      </w:r>
      <w:proofErr w:type="spellEnd"/>
      <w:r w:rsidRPr="004B2902">
        <w:rPr>
          <w:rFonts w:eastAsiaTheme="minorHAnsi"/>
          <w:bCs/>
          <w:sz w:val="24"/>
          <w:szCs w:val="24"/>
        </w:rPr>
        <w:t xml:space="preserve"> </w:t>
      </w:r>
      <w:proofErr w:type="spellStart"/>
      <w:r w:rsidRPr="004B2902">
        <w:rPr>
          <w:rFonts w:eastAsiaTheme="minorHAnsi"/>
          <w:bCs/>
          <w:sz w:val="24"/>
          <w:szCs w:val="24"/>
        </w:rPr>
        <w:t>comisiile</w:t>
      </w:r>
      <w:proofErr w:type="spellEnd"/>
      <w:r w:rsidRPr="004B2902">
        <w:rPr>
          <w:rFonts w:eastAsiaTheme="minorHAnsi"/>
          <w:bCs/>
          <w:sz w:val="24"/>
          <w:szCs w:val="24"/>
        </w:rPr>
        <w:t xml:space="preserve"> de concurs.</w:t>
      </w:r>
    </w:p>
    <w:p w14:paraId="68FBFCAC" w14:textId="77777777" w:rsidR="004572EB" w:rsidRPr="004B2902" w:rsidRDefault="0015162C" w:rsidP="0015162C">
      <w:pPr>
        <w:numPr>
          <w:ilvl w:val="0"/>
          <w:numId w:val="206"/>
        </w:numPr>
        <w:tabs>
          <w:tab w:val="left" w:pos="1574"/>
        </w:tabs>
        <w:autoSpaceDE w:val="0"/>
        <w:autoSpaceDN w:val="0"/>
        <w:adjustRightInd w:val="0"/>
        <w:jc w:val="both"/>
        <w:rPr>
          <w:rFonts w:eastAsiaTheme="minorHAnsi"/>
          <w:bCs/>
          <w:sz w:val="24"/>
          <w:szCs w:val="24"/>
        </w:rPr>
      </w:pPr>
      <w:proofErr w:type="spellStart"/>
      <w:r w:rsidRPr="004B2902">
        <w:rPr>
          <w:rFonts w:eastAsiaTheme="minorHAnsi"/>
          <w:bCs/>
          <w:sz w:val="24"/>
          <w:szCs w:val="24"/>
        </w:rPr>
        <w:t>Pentru</w:t>
      </w:r>
      <w:proofErr w:type="spellEnd"/>
      <w:r w:rsidRPr="004B2902">
        <w:rPr>
          <w:rFonts w:eastAsiaTheme="minorHAnsi"/>
          <w:bCs/>
          <w:sz w:val="24"/>
          <w:szCs w:val="24"/>
        </w:rPr>
        <w:t xml:space="preserve"> </w:t>
      </w:r>
      <w:proofErr w:type="spellStart"/>
      <w:r w:rsidRPr="004B2902">
        <w:rPr>
          <w:rFonts w:eastAsiaTheme="minorHAnsi"/>
          <w:b/>
          <w:bCs/>
          <w:sz w:val="24"/>
          <w:szCs w:val="24"/>
        </w:rPr>
        <w:t>concursul</w:t>
      </w:r>
      <w:proofErr w:type="spellEnd"/>
      <w:r w:rsidRPr="004B2902">
        <w:rPr>
          <w:rFonts w:eastAsiaTheme="minorHAnsi"/>
          <w:b/>
          <w:bCs/>
          <w:sz w:val="24"/>
          <w:szCs w:val="24"/>
        </w:rPr>
        <w:t xml:space="preserve"> pe post</w:t>
      </w:r>
      <w:r w:rsidRPr="004B2902">
        <w:rPr>
          <w:rFonts w:eastAsiaTheme="minorHAnsi"/>
          <w:bCs/>
          <w:sz w:val="24"/>
          <w:szCs w:val="24"/>
        </w:rPr>
        <w:t xml:space="preserve"> </w:t>
      </w:r>
      <w:proofErr w:type="spellStart"/>
      <w:r w:rsidRPr="004B2902">
        <w:rPr>
          <w:rFonts w:eastAsiaTheme="minorHAnsi"/>
          <w:bCs/>
          <w:sz w:val="24"/>
          <w:szCs w:val="24"/>
        </w:rPr>
        <w:t>prevăzute</w:t>
      </w:r>
      <w:proofErr w:type="spellEnd"/>
      <w:r w:rsidRPr="004B2902">
        <w:rPr>
          <w:rFonts w:eastAsiaTheme="minorHAnsi"/>
          <w:bCs/>
          <w:sz w:val="24"/>
          <w:szCs w:val="24"/>
        </w:rPr>
        <w:t xml:space="preserve"> la art. 467 </w:t>
      </w:r>
      <w:proofErr w:type="spellStart"/>
      <w:r w:rsidRPr="004B2902">
        <w:rPr>
          <w:rFonts w:eastAsiaTheme="minorHAnsi"/>
          <w:bCs/>
          <w:sz w:val="24"/>
          <w:szCs w:val="24"/>
        </w:rPr>
        <w:t>alin</w:t>
      </w:r>
      <w:proofErr w:type="spellEnd"/>
      <w:r w:rsidRPr="004B2902">
        <w:rPr>
          <w:rFonts w:eastAsiaTheme="minorHAnsi"/>
          <w:bCs/>
          <w:sz w:val="24"/>
          <w:szCs w:val="24"/>
        </w:rPr>
        <w:t xml:space="preserve">. (3) lit. b), </w:t>
      </w:r>
      <w:proofErr w:type="spellStart"/>
      <w:r w:rsidRPr="004B2902">
        <w:rPr>
          <w:rFonts w:eastAsiaTheme="minorHAnsi"/>
          <w:bCs/>
          <w:sz w:val="24"/>
          <w:szCs w:val="24"/>
        </w:rPr>
        <w:t>respectiv</w:t>
      </w:r>
      <w:proofErr w:type="spellEnd"/>
      <w:r w:rsidRPr="004B2902">
        <w:rPr>
          <w:rFonts w:eastAsiaTheme="minorHAnsi"/>
          <w:bCs/>
          <w:sz w:val="24"/>
          <w:szCs w:val="24"/>
        </w:rPr>
        <w:t xml:space="preserve"> </w:t>
      </w:r>
      <w:proofErr w:type="spellStart"/>
      <w:r w:rsidRPr="004B2902">
        <w:rPr>
          <w:rFonts w:eastAsiaTheme="minorHAnsi"/>
          <w:bCs/>
          <w:sz w:val="24"/>
          <w:szCs w:val="24"/>
        </w:rPr>
        <w:t>pentru</w:t>
      </w:r>
      <w:proofErr w:type="spellEnd"/>
      <w:r w:rsidRPr="004B2902">
        <w:rPr>
          <w:rFonts w:eastAsiaTheme="minorHAnsi"/>
          <w:bCs/>
          <w:sz w:val="24"/>
          <w:szCs w:val="24"/>
        </w:rPr>
        <w:t xml:space="preserve"> </w:t>
      </w:r>
      <w:proofErr w:type="spellStart"/>
      <w:r w:rsidRPr="004B2902">
        <w:rPr>
          <w:rFonts w:eastAsiaTheme="minorHAnsi"/>
          <w:bCs/>
          <w:sz w:val="24"/>
          <w:szCs w:val="24"/>
        </w:rPr>
        <w:t>concursul</w:t>
      </w:r>
      <w:proofErr w:type="spellEnd"/>
      <w:r w:rsidRPr="004B2902">
        <w:rPr>
          <w:rFonts w:eastAsiaTheme="minorHAnsi"/>
          <w:bCs/>
          <w:sz w:val="24"/>
          <w:szCs w:val="24"/>
        </w:rPr>
        <w:t xml:space="preserve"> </w:t>
      </w:r>
      <w:proofErr w:type="spellStart"/>
      <w:r w:rsidRPr="004B2902">
        <w:rPr>
          <w:rFonts w:eastAsiaTheme="minorHAnsi"/>
          <w:bCs/>
          <w:sz w:val="24"/>
          <w:szCs w:val="24"/>
        </w:rPr>
        <w:t>prevăzut</w:t>
      </w:r>
      <w:proofErr w:type="spellEnd"/>
      <w:r w:rsidRPr="004B2902">
        <w:rPr>
          <w:rFonts w:eastAsiaTheme="minorHAnsi"/>
          <w:bCs/>
          <w:sz w:val="24"/>
          <w:szCs w:val="24"/>
        </w:rPr>
        <w:t xml:space="preserve"> la art. 467 </w:t>
      </w:r>
      <w:proofErr w:type="spellStart"/>
      <w:r w:rsidRPr="004B2902">
        <w:rPr>
          <w:rFonts w:eastAsiaTheme="minorHAnsi"/>
          <w:bCs/>
          <w:sz w:val="24"/>
          <w:szCs w:val="24"/>
        </w:rPr>
        <w:t>alin</w:t>
      </w:r>
      <w:proofErr w:type="spellEnd"/>
      <w:r w:rsidRPr="004B2902">
        <w:rPr>
          <w:rFonts w:eastAsiaTheme="minorHAnsi"/>
          <w:bCs/>
          <w:sz w:val="24"/>
          <w:szCs w:val="24"/>
        </w:rPr>
        <w:t xml:space="preserve">. (7) </w:t>
      </w:r>
      <w:proofErr w:type="spellStart"/>
      <w:r w:rsidRPr="004B2902">
        <w:rPr>
          <w:rFonts w:eastAsiaTheme="minorHAnsi"/>
          <w:bCs/>
          <w:sz w:val="24"/>
          <w:szCs w:val="24"/>
        </w:rPr>
        <w:t>organizate</w:t>
      </w:r>
      <w:proofErr w:type="spellEnd"/>
      <w:r w:rsidRPr="004B2902">
        <w:rPr>
          <w:rFonts w:eastAsiaTheme="minorHAnsi"/>
          <w:bCs/>
          <w:sz w:val="24"/>
          <w:szCs w:val="24"/>
        </w:rPr>
        <w:t xml:space="preserve"> </w:t>
      </w:r>
      <w:proofErr w:type="spellStart"/>
      <w:r w:rsidRPr="004B2902">
        <w:rPr>
          <w:rFonts w:eastAsiaTheme="minorHAnsi"/>
          <w:b/>
          <w:bCs/>
          <w:sz w:val="24"/>
          <w:szCs w:val="24"/>
        </w:rPr>
        <w:t>pentru</w:t>
      </w:r>
      <w:proofErr w:type="spellEnd"/>
      <w:r w:rsidRPr="004B2902">
        <w:rPr>
          <w:rFonts w:eastAsiaTheme="minorHAnsi"/>
          <w:b/>
          <w:bCs/>
          <w:sz w:val="24"/>
          <w:szCs w:val="24"/>
        </w:rPr>
        <w:t xml:space="preserve"> </w:t>
      </w:r>
      <w:proofErr w:type="spellStart"/>
      <w:r w:rsidRPr="004B2902">
        <w:rPr>
          <w:rFonts w:eastAsiaTheme="minorHAnsi"/>
          <w:b/>
          <w:bCs/>
          <w:sz w:val="24"/>
          <w:szCs w:val="24"/>
        </w:rPr>
        <w:t>ocuparea</w:t>
      </w:r>
      <w:proofErr w:type="spellEnd"/>
      <w:r w:rsidRPr="004B2902">
        <w:rPr>
          <w:rFonts w:eastAsiaTheme="minorHAnsi"/>
          <w:b/>
          <w:bCs/>
          <w:sz w:val="24"/>
          <w:szCs w:val="24"/>
        </w:rPr>
        <w:t xml:space="preserve"> </w:t>
      </w:r>
      <w:proofErr w:type="spellStart"/>
      <w:r w:rsidRPr="004B2902">
        <w:rPr>
          <w:rFonts w:eastAsiaTheme="minorHAnsi"/>
          <w:b/>
          <w:bCs/>
          <w:sz w:val="24"/>
          <w:szCs w:val="24"/>
        </w:rPr>
        <w:t>funcţiilor</w:t>
      </w:r>
      <w:proofErr w:type="spellEnd"/>
      <w:r w:rsidRPr="004B2902">
        <w:rPr>
          <w:rFonts w:eastAsiaTheme="minorHAnsi"/>
          <w:b/>
          <w:bCs/>
          <w:sz w:val="24"/>
          <w:szCs w:val="24"/>
        </w:rPr>
        <w:t xml:space="preserve"> </w:t>
      </w:r>
      <w:proofErr w:type="spellStart"/>
      <w:r w:rsidRPr="004B2902">
        <w:rPr>
          <w:rFonts w:eastAsiaTheme="minorHAnsi"/>
          <w:b/>
          <w:bCs/>
          <w:sz w:val="24"/>
          <w:szCs w:val="24"/>
        </w:rPr>
        <w:t>publice</w:t>
      </w:r>
      <w:proofErr w:type="spellEnd"/>
      <w:r w:rsidRPr="004B2902">
        <w:rPr>
          <w:rFonts w:eastAsiaTheme="minorHAnsi"/>
          <w:b/>
          <w:bCs/>
          <w:sz w:val="24"/>
          <w:szCs w:val="24"/>
        </w:rPr>
        <w:t xml:space="preserve"> de </w:t>
      </w:r>
      <w:proofErr w:type="spellStart"/>
      <w:r w:rsidRPr="004B2902">
        <w:rPr>
          <w:rFonts w:eastAsiaTheme="minorHAnsi"/>
          <w:b/>
          <w:bCs/>
          <w:sz w:val="24"/>
          <w:szCs w:val="24"/>
        </w:rPr>
        <w:t>execuţie</w:t>
      </w:r>
      <w:proofErr w:type="spellEnd"/>
      <w:r w:rsidRPr="004B2902">
        <w:rPr>
          <w:rFonts w:eastAsiaTheme="minorHAnsi"/>
          <w:bCs/>
          <w:sz w:val="24"/>
          <w:szCs w:val="24"/>
        </w:rPr>
        <w:t xml:space="preserve">, </w:t>
      </w:r>
      <w:proofErr w:type="spellStart"/>
      <w:r w:rsidRPr="004B2902">
        <w:rPr>
          <w:rFonts w:eastAsiaTheme="minorHAnsi"/>
          <w:bCs/>
          <w:sz w:val="24"/>
          <w:szCs w:val="24"/>
        </w:rPr>
        <w:t>autoritatea</w:t>
      </w:r>
      <w:proofErr w:type="spellEnd"/>
      <w:r w:rsidRPr="004B2902">
        <w:rPr>
          <w:rFonts w:eastAsiaTheme="minorHAnsi"/>
          <w:bCs/>
          <w:sz w:val="24"/>
          <w:szCs w:val="24"/>
        </w:rPr>
        <w:t xml:space="preserve"> </w:t>
      </w:r>
      <w:proofErr w:type="spellStart"/>
      <w:r w:rsidRPr="004B2902">
        <w:rPr>
          <w:rFonts w:eastAsiaTheme="minorHAnsi"/>
          <w:bCs/>
          <w:sz w:val="24"/>
          <w:szCs w:val="24"/>
        </w:rPr>
        <w:t>sau</w:t>
      </w:r>
      <w:proofErr w:type="spellEnd"/>
      <w:r w:rsidRPr="004B2902">
        <w:rPr>
          <w:rFonts w:eastAsiaTheme="minorHAnsi"/>
          <w:bCs/>
          <w:sz w:val="24"/>
          <w:szCs w:val="24"/>
        </w:rPr>
        <w:t xml:space="preserve"> </w:t>
      </w:r>
      <w:proofErr w:type="spellStart"/>
      <w:r w:rsidRPr="004B2902">
        <w:rPr>
          <w:rFonts w:eastAsiaTheme="minorHAnsi"/>
          <w:bCs/>
          <w:sz w:val="24"/>
          <w:szCs w:val="24"/>
        </w:rPr>
        <w:t>instituţia</w:t>
      </w:r>
      <w:proofErr w:type="spellEnd"/>
      <w:r w:rsidRPr="004B2902">
        <w:rPr>
          <w:rFonts w:eastAsiaTheme="minorHAnsi"/>
          <w:bCs/>
          <w:sz w:val="24"/>
          <w:szCs w:val="24"/>
        </w:rPr>
        <w:t xml:space="preserve"> </w:t>
      </w:r>
      <w:proofErr w:type="spellStart"/>
      <w:r w:rsidRPr="004B2902">
        <w:rPr>
          <w:rFonts w:eastAsiaTheme="minorHAnsi"/>
          <w:bCs/>
          <w:sz w:val="24"/>
          <w:szCs w:val="24"/>
        </w:rPr>
        <w:t>publică</w:t>
      </w:r>
      <w:proofErr w:type="spellEnd"/>
      <w:r w:rsidRPr="004B2902">
        <w:rPr>
          <w:rFonts w:eastAsiaTheme="minorHAnsi"/>
          <w:bCs/>
          <w:sz w:val="24"/>
          <w:szCs w:val="24"/>
        </w:rPr>
        <w:t xml:space="preserve"> </w:t>
      </w:r>
      <w:proofErr w:type="spellStart"/>
      <w:r w:rsidRPr="004B2902">
        <w:rPr>
          <w:rFonts w:eastAsiaTheme="minorHAnsi"/>
          <w:bCs/>
          <w:sz w:val="24"/>
          <w:szCs w:val="24"/>
        </w:rPr>
        <w:t>organizatoare</w:t>
      </w:r>
      <w:proofErr w:type="spellEnd"/>
      <w:r w:rsidRPr="004B2902">
        <w:rPr>
          <w:rFonts w:eastAsiaTheme="minorHAnsi"/>
          <w:bCs/>
          <w:sz w:val="24"/>
          <w:szCs w:val="24"/>
        </w:rPr>
        <w:t xml:space="preserve"> </w:t>
      </w:r>
      <w:proofErr w:type="spellStart"/>
      <w:r w:rsidRPr="004B2902">
        <w:rPr>
          <w:rFonts w:eastAsiaTheme="minorHAnsi"/>
          <w:b/>
          <w:bCs/>
          <w:sz w:val="24"/>
          <w:szCs w:val="24"/>
        </w:rPr>
        <w:t>poate</w:t>
      </w:r>
      <w:proofErr w:type="spellEnd"/>
      <w:r w:rsidRPr="004B2902">
        <w:rPr>
          <w:rFonts w:eastAsiaTheme="minorHAnsi"/>
          <w:b/>
          <w:bCs/>
          <w:sz w:val="24"/>
          <w:szCs w:val="24"/>
        </w:rPr>
        <w:t xml:space="preserve"> </w:t>
      </w:r>
      <w:proofErr w:type="spellStart"/>
      <w:r w:rsidRPr="004B2902">
        <w:rPr>
          <w:rFonts w:eastAsiaTheme="minorHAnsi"/>
          <w:b/>
          <w:bCs/>
          <w:sz w:val="24"/>
          <w:szCs w:val="24"/>
        </w:rPr>
        <w:t>solicita</w:t>
      </w:r>
      <w:proofErr w:type="spellEnd"/>
      <w:r w:rsidRPr="004B2902">
        <w:rPr>
          <w:rFonts w:eastAsiaTheme="minorHAnsi"/>
          <w:b/>
          <w:bCs/>
          <w:sz w:val="24"/>
          <w:szCs w:val="24"/>
        </w:rPr>
        <w:t xml:space="preserve"> </w:t>
      </w:r>
      <w:r w:rsidRPr="004B2902">
        <w:rPr>
          <w:rFonts w:eastAsiaTheme="minorHAnsi"/>
          <w:bCs/>
          <w:sz w:val="24"/>
          <w:szCs w:val="24"/>
        </w:rPr>
        <w:t>A</w:t>
      </w:r>
      <w:r w:rsidRPr="004B2902">
        <w:rPr>
          <w:rFonts w:eastAsiaTheme="minorHAnsi"/>
          <w:bCs/>
          <w:sz w:val="24"/>
          <w:szCs w:val="24"/>
          <w:lang w:val="ro-RO"/>
        </w:rPr>
        <w:t xml:space="preserve">NFP </w:t>
      </w:r>
      <w:proofErr w:type="spellStart"/>
      <w:r w:rsidRPr="004B2902">
        <w:rPr>
          <w:rFonts w:eastAsiaTheme="minorHAnsi"/>
          <w:b/>
          <w:bCs/>
          <w:sz w:val="24"/>
          <w:szCs w:val="24"/>
        </w:rPr>
        <w:t>desemnarea</w:t>
      </w:r>
      <w:proofErr w:type="spellEnd"/>
      <w:r w:rsidRPr="004B2902">
        <w:rPr>
          <w:rFonts w:eastAsiaTheme="minorHAnsi"/>
          <w:b/>
          <w:bCs/>
          <w:sz w:val="24"/>
          <w:szCs w:val="24"/>
        </w:rPr>
        <w:t xml:space="preserve"> </w:t>
      </w:r>
      <w:proofErr w:type="spellStart"/>
      <w:r w:rsidRPr="004B2902">
        <w:rPr>
          <w:rFonts w:eastAsiaTheme="minorHAnsi"/>
          <w:bCs/>
          <w:sz w:val="24"/>
          <w:szCs w:val="24"/>
        </w:rPr>
        <w:t>unui</w:t>
      </w:r>
      <w:proofErr w:type="spellEnd"/>
      <w:r w:rsidRPr="004B2902">
        <w:rPr>
          <w:rFonts w:eastAsiaTheme="minorHAnsi"/>
          <w:bCs/>
          <w:sz w:val="24"/>
          <w:szCs w:val="24"/>
        </w:rPr>
        <w:t xml:space="preserve"> </w:t>
      </w:r>
      <w:proofErr w:type="spellStart"/>
      <w:r w:rsidRPr="004B2902">
        <w:rPr>
          <w:rFonts w:eastAsiaTheme="minorHAnsi"/>
          <w:bCs/>
          <w:sz w:val="24"/>
          <w:szCs w:val="24"/>
        </w:rPr>
        <w:t>reprezentant</w:t>
      </w:r>
      <w:proofErr w:type="spellEnd"/>
      <w:r w:rsidRPr="004B2902">
        <w:rPr>
          <w:rFonts w:eastAsiaTheme="minorHAnsi"/>
          <w:bCs/>
          <w:sz w:val="24"/>
          <w:szCs w:val="24"/>
        </w:rPr>
        <w:t xml:space="preserve"> p</w:t>
      </w:r>
      <w:r w:rsidRPr="004B2902">
        <w:rPr>
          <w:rFonts w:eastAsiaTheme="minorHAnsi"/>
          <w:bCs/>
          <w:sz w:val="24"/>
          <w:szCs w:val="24"/>
          <w:lang w:val="ro-RO"/>
        </w:rPr>
        <w:t xml:space="preserve">t. </w:t>
      </w:r>
      <w:r w:rsidRPr="004B2902">
        <w:rPr>
          <w:rFonts w:eastAsiaTheme="minorHAnsi"/>
          <w:bCs/>
          <w:sz w:val="24"/>
          <w:szCs w:val="24"/>
        </w:rPr>
        <w:t xml:space="preserve">a face </w:t>
      </w:r>
      <w:proofErr w:type="spellStart"/>
      <w:r w:rsidRPr="004B2902">
        <w:rPr>
          <w:rFonts w:eastAsiaTheme="minorHAnsi"/>
          <w:bCs/>
          <w:sz w:val="24"/>
          <w:szCs w:val="24"/>
        </w:rPr>
        <w:t>parte</w:t>
      </w:r>
      <w:proofErr w:type="spellEnd"/>
      <w:r w:rsidRPr="004B2902">
        <w:rPr>
          <w:rFonts w:eastAsiaTheme="minorHAnsi"/>
          <w:bCs/>
          <w:sz w:val="24"/>
          <w:szCs w:val="24"/>
        </w:rPr>
        <w:t xml:space="preserve"> din </w:t>
      </w:r>
      <w:proofErr w:type="spellStart"/>
      <w:r w:rsidRPr="004B2902">
        <w:rPr>
          <w:rFonts w:eastAsiaTheme="minorHAnsi"/>
          <w:bCs/>
          <w:sz w:val="24"/>
          <w:szCs w:val="24"/>
        </w:rPr>
        <w:t>comisiile</w:t>
      </w:r>
      <w:proofErr w:type="spellEnd"/>
      <w:r w:rsidRPr="004B2902">
        <w:rPr>
          <w:rFonts w:eastAsiaTheme="minorHAnsi"/>
          <w:bCs/>
          <w:sz w:val="24"/>
          <w:szCs w:val="24"/>
        </w:rPr>
        <w:t xml:space="preserve"> de concurs.</w:t>
      </w:r>
    </w:p>
    <w:p w14:paraId="2619407B" w14:textId="77777777" w:rsidR="004572EB" w:rsidRPr="004B2902" w:rsidRDefault="0015162C" w:rsidP="0015162C">
      <w:pPr>
        <w:numPr>
          <w:ilvl w:val="0"/>
          <w:numId w:val="206"/>
        </w:numPr>
        <w:tabs>
          <w:tab w:val="left" w:pos="1574"/>
        </w:tabs>
        <w:autoSpaceDE w:val="0"/>
        <w:autoSpaceDN w:val="0"/>
        <w:adjustRightInd w:val="0"/>
        <w:jc w:val="both"/>
        <w:rPr>
          <w:rFonts w:eastAsiaTheme="minorHAnsi"/>
          <w:bCs/>
          <w:sz w:val="24"/>
          <w:szCs w:val="24"/>
        </w:rPr>
      </w:pPr>
      <w:r w:rsidRPr="004B2902">
        <w:rPr>
          <w:rFonts w:eastAsiaTheme="minorHAnsi"/>
          <w:b/>
          <w:bCs/>
          <w:sz w:val="24"/>
          <w:szCs w:val="24"/>
          <w:lang w:val="ro-RO"/>
        </w:rPr>
        <w:t xml:space="preserve">Reprezentantul - </w:t>
      </w:r>
      <w:r w:rsidRPr="004B2902">
        <w:rPr>
          <w:rFonts w:eastAsiaTheme="minorHAnsi"/>
          <w:bCs/>
          <w:sz w:val="24"/>
          <w:szCs w:val="24"/>
        </w:rPr>
        <w:t xml:space="preserve">din </w:t>
      </w:r>
      <w:proofErr w:type="spellStart"/>
      <w:r w:rsidRPr="004B2902">
        <w:rPr>
          <w:rFonts w:eastAsiaTheme="minorHAnsi"/>
          <w:bCs/>
          <w:sz w:val="24"/>
          <w:szCs w:val="24"/>
        </w:rPr>
        <w:t>cadrul</w:t>
      </w:r>
      <w:proofErr w:type="spellEnd"/>
      <w:r w:rsidRPr="004B2902">
        <w:rPr>
          <w:rFonts w:eastAsiaTheme="minorHAnsi"/>
          <w:bCs/>
          <w:sz w:val="24"/>
          <w:szCs w:val="24"/>
        </w:rPr>
        <w:t xml:space="preserve"> A</w:t>
      </w:r>
      <w:r w:rsidRPr="004B2902">
        <w:rPr>
          <w:rFonts w:eastAsiaTheme="minorHAnsi"/>
          <w:bCs/>
          <w:sz w:val="24"/>
          <w:szCs w:val="24"/>
          <w:lang w:val="ro-RO"/>
        </w:rPr>
        <w:t xml:space="preserve">NFP sau din instit. Prefectului (pt. funcț. teritoriale), </w:t>
      </w:r>
      <w:proofErr w:type="spellStart"/>
      <w:r w:rsidRPr="004B2902">
        <w:rPr>
          <w:rFonts w:eastAsiaTheme="minorHAnsi"/>
          <w:bCs/>
          <w:sz w:val="24"/>
          <w:szCs w:val="24"/>
        </w:rPr>
        <w:t>instit</w:t>
      </w:r>
      <w:proofErr w:type="spellEnd"/>
      <w:r w:rsidRPr="004B2902">
        <w:rPr>
          <w:rFonts w:eastAsiaTheme="minorHAnsi"/>
          <w:bCs/>
          <w:sz w:val="24"/>
          <w:szCs w:val="24"/>
          <w:lang w:val="ro-RO"/>
        </w:rPr>
        <w:t>. Prefectului sau CJ (pt. funct. locale)</w:t>
      </w:r>
    </w:p>
    <w:p w14:paraId="31CB7B09" w14:textId="77777777" w:rsidR="004B2902" w:rsidRPr="004B2902" w:rsidRDefault="0015162C" w:rsidP="0015162C">
      <w:pPr>
        <w:numPr>
          <w:ilvl w:val="0"/>
          <w:numId w:val="206"/>
        </w:numPr>
        <w:tabs>
          <w:tab w:val="left" w:pos="1574"/>
        </w:tabs>
        <w:autoSpaceDE w:val="0"/>
        <w:autoSpaceDN w:val="0"/>
        <w:adjustRightInd w:val="0"/>
        <w:jc w:val="both"/>
        <w:rPr>
          <w:rFonts w:eastAsiaTheme="minorHAnsi"/>
          <w:sz w:val="24"/>
          <w:szCs w:val="24"/>
        </w:rPr>
      </w:pPr>
      <w:proofErr w:type="spellStart"/>
      <w:r w:rsidRPr="004B2902">
        <w:rPr>
          <w:rFonts w:eastAsiaTheme="minorHAnsi"/>
          <w:bCs/>
          <w:sz w:val="24"/>
          <w:szCs w:val="24"/>
        </w:rPr>
        <w:t>Instit</w:t>
      </w:r>
      <w:proofErr w:type="spellEnd"/>
      <w:r w:rsidRPr="004B2902">
        <w:rPr>
          <w:rFonts w:eastAsiaTheme="minorHAnsi"/>
          <w:bCs/>
          <w:sz w:val="24"/>
          <w:szCs w:val="24"/>
          <w:lang w:val="ro-RO"/>
        </w:rPr>
        <w:t>. Ș</w:t>
      </w:r>
      <w:proofErr w:type="spellStart"/>
      <w:r w:rsidRPr="004B2902">
        <w:rPr>
          <w:rFonts w:eastAsiaTheme="minorHAnsi"/>
          <w:bCs/>
          <w:sz w:val="24"/>
          <w:szCs w:val="24"/>
        </w:rPr>
        <w:t>i</w:t>
      </w:r>
      <w:proofErr w:type="spellEnd"/>
      <w:r w:rsidRPr="004B2902">
        <w:rPr>
          <w:rFonts w:eastAsiaTheme="minorHAnsi"/>
          <w:bCs/>
          <w:sz w:val="24"/>
          <w:szCs w:val="24"/>
        </w:rPr>
        <w:t xml:space="preserve"> </w:t>
      </w:r>
      <w:proofErr w:type="spellStart"/>
      <w:r w:rsidRPr="004B2902">
        <w:rPr>
          <w:rFonts w:eastAsiaTheme="minorHAnsi"/>
          <w:bCs/>
          <w:sz w:val="24"/>
          <w:szCs w:val="24"/>
        </w:rPr>
        <w:t>aut</w:t>
      </w:r>
      <w:proofErr w:type="spellEnd"/>
      <w:r w:rsidRPr="004B2902">
        <w:rPr>
          <w:rFonts w:eastAsiaTheme="minorHAnsi"/>
          <w:bCs/>
          <w:sz w:val="24"/>
          <w:szCs w:val="24"/>
          <w:lang w:val="ro-RO"/>
        </w:rPr>
        <w:t xml:space="preserve">. </w:t>
      </w:r>
      <w:proofErr w:type="spellStart"/>
      <w:r w:rsidRPr="004B2902">
        <w:rPr>
          <w:rFonts w:eastAsiaTheme="minorHAnsi"/>
          <w:bCs/>
          <w:sz w:val="24"/>
          <w:szCs w:val="24"/>
        </w:rPr>
        <w:t>publice</w:t>
      </w:r>
      <w:proofErr w:type="spellEnd"/>
      <w:r w:rsidRPr="004B2902">
        <w:rPr>
          <w:rFonts w:eastAsiaTheme="minorHAnsi"/>
          <w:bCs/>
          <w:sz w:val="24"/>
          <w:szCs w:val="24"/>
        </w:rPr>
        <w:t xml:space="preserve"> </w:t>
      </w:r>
      <w:proofErr w:type="spellStart"/>
      <w:r w:rsidRPr="004B2902">
        <w:rPr>
          <w:rFonts w:eastAsiaTheme="minorHAnsi"/>
          <w:bCs/>
          <w:sz w:val="24"/>
          <w:szCs w:val="24"/>
        </w:rPr>
        <w:t>înştiinţează</w:t>
      </w:r>
      <w:proofErr w:type="spellEnd"/>
      <w:r w:rsidRPr="004B2902">
        <w:rPr>
          <w:rFonts w:eastAsiaTheme="minorHAnsi"/>
          <w:bCs/>
          <w:sz w:val="24"/>
          <w:szCs w:val="24"/>
        </w:rPr>
        <w:t xml:space="preserve"> A</w:t>
      </w:r>
      <w:r w:rsidRPr="004B2902">
        <w:rPr>
          <w:rFonts w:eastAsiaTheme="minorHAnsi"/>
          <w:bCs/>
          <w:sz w:val="24"/>
          <w:szCs w:val="24"/>
          <w:lang w:val="ro-RO"/>
        </w:rPr>
        <w:t>NFP</w:t>
      </w:r>
      <w:r w:rsidRPr="004B2902">
        <w:rPr>
          <w:rFonts w:eastAsiaTheme="minorHAnsi"/>
          <w:bCs/>
          <w:sz w:val="24"/>
          <w:szCs w:val="24"/>
        </w:rPr>
        <w:t xml:space="preserve"> cu </w:t>
      </w:r>
      <w:proofErr w:type="spellStart"/>
      <w:r w:rsidRPr="004B2902">
        <w:rPr>
          <w:rFonts w:eastAsiaTheme="minorHAnsi"/>
          <w:bCs/>
          <w:sz w:val="24"/>
          <w:szCs w:val="24"/>
        </w:rPr>
        <w:t>privire</w:t>
      </w:r>
      <w:proofErr w:type="spellEnd"/>
      <w:r w:rsidRPr="004B2902">
        <w:rPr>
          <w:rFonts w:eastAsiaTheme="minorHAnsi"/>
          <w:bCs/>
          <w:sz w:val="24"/>
          <w:szCs w:val="24"/>
        </w:rPr>
        <w:t xml:space="preserve"> la </w:t>
      </w:r>
      <w:proofErr w:type="spellStart"/>
      <w:r w:rsidRPr="004B2902">
        <w:rPr>
          <w:rFonts w:eastAsiaTheme="minorHAnsi"/>
          <w:b/>
          <w:bCs/>
          <w:sz w:val="24"/>
          <w:szCs w:val="24"/>
        </w:rPr>
        <w:t>organizarea</w:t>
      </w:r>
      <w:proofErr w:type="spellEnd"/>
      <w:r w:rsidRPr="004B2902">
        <w:rPr>
          <w:rFonts w:eastAsiaTheme="minorHAnsi"/>
          <w:b/>
          <w:bCs/>
          <w:sz w:val="24"/>
          <w:szCs w:val="24"/>
        </w:rPr>
        <w:t xml:space="preserve"> </w:t>
      </w:r>
      <w:proofErr w:type="spellStart"/>
      <w:r w:rsidRPr="004B2902">
        <w:rPr>
          <w:rFonts w:eastAsiaTheme="minorHAnsi"/>
          <w:b/>
          <w:bCs/>
          <w:sz w:val="24"/>
          <w:szCs w:val="24"/>
        </w:rPr>
        <w:t>unui</w:t>
      </w:r>
      <w:proofErr w:type="spellEnd"/>
      <w:r w:rsidRPr="004B2902">
        <w:rPr>
          <w:rFonts w:eastAsiaTheme="minorHAnsi"/>
          <w:b/>
          <w:bCs/>
          <w:sz w:val="24"/>
          <w:szCs w:val="24"/>
        </w:rPr>
        <w:t xml:space="preserve"> concurs pe post </w:t>
      </w:r>
      <w:r w:rsidRPr="004B2902">
        <w:rPr>
          <w:rFonts w:eastAsiaTheme="minorHAnsi"/>
          <w:bCs/>
          <w:sz w:val="24"/>
          <w:szCs w:val="24"/>
        </w:rPr>
        <w:t xml:space="preserve">cu </w:t>
      </w:r>
      <w:proofErr w:type="spellStart"/>
      <w:r w:rsidRPr="004B2902">
        <w:rPr>
          <w:rFonts w:eastAsiaTheme="minorHAnsi"/>
          <w:bCs/>
          <w:sz w:val="24"/>
          <w:szCs w:val="24"/>
        </w:rPr>
        <w:t>cel</w:t>
      </w:r>
      <w:proofErr w:type="spellEnd"/>
      <w:r w:rsidRPr="004B2902">
        <w:rPr>
          <w:rFonts w:eastAsiaTheme="minorHAnsi"/>
          <w:bCs/>
          <w:sz w:val="24"/>
          <w:szCs w:val="24"/>
        </w:rPr>
        <w:t xml:space="preserve"> </w:t>
      </w:r>
      <w:proofErr w:type="spellStart"/>
      <w:r w:rsidRPr="004B2902">
        <w:rPr>
          <w:rFonts w:eastAsiaTheme="minorHAnsi"/>
          <w:bCs/>
          <w:sz w:val="24"/>
          <w:szCs w:val="24"/>
        </w:rPr>
        <w:t>puţin</w:t>
      </w:r>
      <w:proofErr w:type="spellEnd"/>
      <w:r w:rsidRPr="004B2902">
        <w:rPr>
          <w:rFonts w:eastAsiaTheme="minorHAnsi"/>
          <w:bCs/>
          <w:sz w:val="24"/>
          <w:szCs w:val="24"/>
        </w:rPr>
        <w:t xml:space="preserve"> 10 </w:t>
      </w:r>
      <w:proofErr w:type="spellStart"/>
      <w:r w:rsidRPr="004B2902">
        <w:rPr>
          <w:rFonts w:eastAsiaTheme="minorHAnsi"/>
          <w:bCs/>
          <w:sz w:val="24"/>
          <w:szCs w:val="24"/>
        </w:rPr>
        <w:t>zile</w:t>
      </w:r>
      <w:proofErr w:type="spellEnd"/>
      <w:r w:rsidRPr="004B2902">
        <w:rPr>
          <w:rFonts w:eastAsiaTheme="minorHAnsi"/>
          <w:bCs/>
          <w:sz w:val="24"/>
          <w:szCs w:val="24"/>
        </w:rPr>
        <w:t xml:space="preserve"> </w:t>
      </w:r>
      <w:proofErr w:type="spellStart"/>
      <w:r w:rsidRPr="004B2902">
        <w:rPr>
          <w:rFonts w:eastAsiaTheme="minorHAnsi"/>
          <w:bCs/>
          <w:sz w:val="24"/>
          <w:szCs w:val="24"/>
        </w:rPr>
        <w:t>lucrătoare</w:t>
      </w:r>
      <w:proofErr w:type="spellEnd"/>
      <w:r w:rsidRPr="004B2902">
        <w:rPr>
          <w:rFonts w:eastAsiaTheme="minorHAnsi"/>
          <w:bCs/>
          <w:sz w:val="24"/>
          <w:szCs w:val="24"/>
        </w:rPr>
        <w:t xml:space="preserve"> </w:t>
      </w:r>
      <w:proofErr w:type="spellStart"/>
      <w:r w:rsidRPr="004B2902">
        <w:rPr>
          <w:rFonts w:eastAsiaTheme="minorHAnsi"/>
          <w:bCs/>
          <w:sz w:val="24"/>
          <w:szCs w:val="24"/>
        </w:rPr>
        <w:t>înainte</w:t>
      </w:r>
      <w:proofErr w:type="spellEnd"/>
      <w:r w:rsidRPr="004B2902">
        <w:rPr>
          <w:rFonts w:eastAsiaTheme="minorHAnsi"/>
          <w:bCs/>
          <w:sz w:val="24"/>
          <w:szCs w:val="24"/>
        </w:rPr>
        <w:t xml:space="preserve"> de data </w:t>
      </w:r>
      <w:proofErr w:type="spellStart"/>
      <w:r w:rsidRPr="004B2902">
        <w:rPr>
          <w:rFonts w:eastAsiaTheme="minorHAnsi"/>
          <w:bCs/>
          <w:sz w:val="24"/>
          <w:szCs w:val="24"/>
        </w:rPr>
        <w:t>publicării</w:t>
      </w:r>
      <w:proofErr w:type="spellEnd"/>
      <w:r w:rsidRPr="004B2902">
        <w:rPr>
          <w:rFonts w:eastAsiaTheme="minorHAnsi"/>
          <w:bCs/>
          <w:sz w:val="24"/>
          <w:szCs w:val="24"/>
        </w:rPr>
        <w:t xml:space="preserve"> </w:t>
      </w:r>
      <w:proofErr w:type="spellStart"/>
      <w:r w:rsidRPr="004B2902">
        <w:rPr>
          <w:rFonts w:eastAsiaTheme="minorHAnsi"/>
          <w:bCs/>
          <w:sz w:val="24"/>
          <w:szCs w:val="24"/>
        </w:rPr>
        <w:t>anunţului</w:t>
      </w:r>
      <w:proofErr w:type="spellEnd"/>
      <w:r w:rsidRPr="004B2902">
        <w:rPr>
          <w:rFonts w:eastAsiaTheme="minorHAnsi"/>
          <w:bCs/>
          <w:sz w:val="24"/>
          <w:szCs w:val="24"/>
        </w:rPr>
        <w:t xml:space="preserve"> de concurs</w:t>
      </w:r>
    </w:p>
    <w:p w14:paraId="663BE5A1" w14:textId="77777777" w:rsidR="004B2902" w:rsidRPr="004B2902" w:rsidRDefault="004B2902" w:rsidP="0015162C">
      <w:pPr>
        <w:numPr>
          <w:ilvl w:val="0"/>
          <w:numId w:val="206"/>
        </w:numPr>
        <w:tabs>
          <w:tab w:val="left" w:pos="1574"/>
        </w:tabs>
        <w:autoSpaceDE w:val="0"/>
        <w:autoSpaceDN w:val="0"/>
        <w:adjustRightInd w:val="0"/>
        <w:jc w:val="both"/>
        <w:rPr>
          <w:rFonts w:eastAsiaTheme="minorHAnsi"/>
          <w:sz w:val="24"/>
          <w:szCs w:val="24"/>
        </w:rPr>
      </w:pPr>
      <w:proofErr w:type="spellStart"/>
      <w:r w:rsidRPr="004B2902">
        <w:rPr>
          <w:rFonts w:eastAsiaTheme="minorHAnsi"/>
          <w:sz w:val="24"/>
          <w:szCs w:val="24"/>
        </w:rPr>
        <w:t>În</w:t>
      </w:r>
      <w:proofErr w:type="spellEnd"/>
      <w:r w:rsidRPr="004B2902">
        <w:rPr>
          <w:rFonts w:eastAsiaTheme="minorHAnsi"/>
          <w:sz w:val="24"/>
          <w:szCs w:val="24"/>
        </w:rPr>
        <w:t xml:space="preserve"> </w:t>
      </w:r>
      <w:proofErr w:type="spellStart"/>
      <w:r w:rsidRPr="004B2902">
        <w:rPr>
          <w:rFonts w:eastAsiaTheme="minorHAnsi"/>
          <w:sz w:val="24"/>
          <w:szCs w:val="24"/>
        </w:rPr>
        <w:t>situaţia</w:t>
      </w:r>
      <w:proofErr w:type="spellEnd"/>
      <w:r w:rsidRPr="004B2902">
        <w:rPr>
          <w:rFonts w:eastAsiaTheme="minorHAnsi"/>
          <w:sz w:val="24"/>
          <w:szCs w:val="24"/>
        </w:rPr>
        <w:t xml:space="preserve"> </w:t>
      </w:r>
      <w:proofErr w:type="spellStart"/>
      <w:r w:rsidRPr="004B2902">
        <w:rPr>
          <w:rFonts w:eastAsiaTheme="minorHAnsi"/>
          <w:sz w:val="24"/>
          <w:szCs w:val="24"/>
        </w:rPr>
        <w:t>constatării</w:t>
      </w:r>
      <w:proofErr w:type="spellEnd"/>
      <w:r w:rsidRPr="004B2902">
        <w:rPr>
          <w:rFonts w:eastAsiaTheme="minorHAnsi"/>
          <w:sz w:val="24"/>
          <w:szCs w:val="24"/>
        </w:rPr>
        <w:t xml:space="preserve"> </w:t>
      </w:r>
      <w:proofErr w:type="spellStart"/>
      <w:r w:rsidRPr="004B2902">
        <w:rPr>
          <w:rFonts w:eastAsiaTheme="minorHAnsi"/>
          <w:sz w:val="24"/>
          <w:szCs w:val="24"/>
        </w:rPr>
        <w:t>necesităţii</w:t>
      </w:r>
      <w:proofErr w:type="spellEnd"/>
      <w:r w:rsidRPr="004B2902">
        <w:rPr>
          <w:rFonts w:eastAsiaTheme="minorHAnsi"/>
          <w:sz w:val="24"/>
          <w:szCs w:val="24"/>
        </w:rPr>
        <w:t xml:space="preserve"> </w:t>
      </w:r>
      <w:proofErr w:type="spellStart"/>
      <w:r w:rsidRPr="004B2902">
        <w:rPr>
          <w:rFonts w:eastAsiaTheme="minorHAnsi"/>
          <w:sz w:val="24"/>
          <w:szCs w:val="24"/>
        </w:rPr>
        <w:t>amânării</w:t>
      </w:r>
      <w:proofErr w:type="spellEnd"/>
      <w:r w:rsidRPr="004B2902">
        <w:rPr>
          <w:rFonts w:eastAsiaTheme="minorHAnsi"/>
          <w:sz w:val="24"/>
          <w:szCs w:val="24"/>
        </w:rPr>
        <w:t xml:space="preserve"> </w:t>
      </w:r>
      <w:proofErr w:type="spellStart"/>
      <w:r w:rsidRPr="004B2902">
        <w:rPr>
          <w:rFonts w:eastAsiaTheme="minorHAnsi"/>
          <w:sz w:val="24"/>
          <w:szCs w:val="24"/>
        </w:rPr>
        <w:t>concursului</w:t>
      </w:r>
      <w:proofErr w:type="spellEnd"/>
      <w:r w:rsidRPr="004B2902">
        <w:rPr>
          <w:rFonts w:eastAsiaTheme="minorHAnsi"/>
          <w:sz w:val="24"/>
          <w:szCs w:val="24"/>
        </w:rPr>
        <w:t xml:space="preserve">, </w:t>
      </w:r>
      <w:proofErr w:type="spellStart"/>
      <w:r w:rsidRPr="004B2902">
        <w:rPr>
          <w:rFonts w:eastAsiaTheme="minorHAnsi"/>
          <w:sz w:val="24"/>
          <w:szCs w:val="24"/>
        </w:rPr>
        <w:t>autoritatea</w:t>
      </w:r>
      <w:proofErr w:type="spellEnd"/>
      <w:r w:rsidRPr="004B2902">
        <w:rPr>
          <w:rFonts w:eastAsiaTheme="minorHAnsi"/>
          <w:sz w:val="24"/>
          <w:szCs w:val="24"/>
        </w:rPr>
        <w:t xml:space="preserve"> </w:t>
      </w:r>
      <w:proofErr w:type="spellStart"/>
      <w:r w:rsidRPr="004B2902">
        <w:rPr>
          <w:rFonts w:eastAsiaTheme="minorHAnsi"/>
          <w:sz w:val="24"/>
          <w:szCs w:val="24"/>
        </w:rPr>
        <w:t>sau</w:t>
      </w:r>
      <w:proofErr w:type="spellEnd"/>
      <w:r w:rsidRPr="004B2902">
        <w:rPr>
          <w:rFonts w:eastAsiaTheme="minorHAnsi"/>
          <w:sz w:val="24"/>
          <w:szCs w:val="24"/>
        </w:rPr>
        <w:t xml:space="preserve"> </w:t>
      </w:r>
      <w:proofErr w:type="spellStart"/>
      <w:r w:rsidRPr="004B2902">
        <w:rPr>
          <w:rFonts w:eastAsiaTheme="minorHAnsi"/>
          <w:sz w:val="24"/>
          <w:szCs w:val="24"/>
        </w:rPr>
        <w:t>instituţia</w:t>
      </w:r>
      <w:proofErr w:type="spellEnd"/>
      <w:r w:rsidRPr="004B2902">
        <w:rPr>
          <w:rFonts w:eastAsiaTheme="minorHAnsi"/>
          <w:sz w:val="24"/>
          <w:szCs w:val="24"/>
        </w:rPr>
        <w:t xml:space="preserve"> </w:t>
      </w:r>
      <w:proofErr w:type="spellStart"/>
      <w:r w:rsidRPr="004B2902">
        <w:rPr>
          <w:rFonts w:eastAsiaTheme="minorHAnsi"/>
          <w:sz w:val="24"/>
          <w:szCs w:val="24"/>
        </w:rPr>
        <w:t>publică</w:t>
      </w:r>
      <w:proofErr w:type="spellEnd"/>
      <w:r w:rsidRPr="004B2902">
        <w:rPr>
          <w:rFonts w:eastAsiaTheme="minorHAnsi"/>
          <w:sz w:val="24"/>
          <w:szCs w:val="24"/>
        </w:rPr>
        <w:t xml:space="preserve"> </w:t>
      </w:r>
      <w:proofErr w:type="spellStart"/>
      <w:r w:rsidRPr="004B2902">
        <w:rPr>
          <w:rFonts w:eastAsiaTheme="minorHAnsi"/>
          <w:sz w:val="24"/>
          <w:szCs w:val="24"/>
        </w:rPr>
        <w:t>organizatoare</w:t>
      </w:r>
      <w:proofErr w:type="spellEnd"/>
      <w:r w:rsidRPr="004B2902">
        <w:rPr>
          <w:rFonts w:eastAsiaTheme="minorHAnsi"/>
          <w:sz w:val="24"/>
          <w:szCs w:val="24"/>
        </w:rPr>
        <w:t xml:space="preserve"> a </w:t>
      </w:r>
      <w:proofErr w:type="spellStart"/>
      <w:r w:rsidRPr="004B2902">
        <w:rPr>
          <w:rFonts w:eastAsiaTheme="minorHAnsi"/>
          <w:sz w:val="24"/>
          <w:szCs w:val="24"/>
        </w:rPr>
        <w:t>concursului</w:t>
      </w:r>
      <w:proofErr w:type="spellEnd"/>
      <w:r w:rsidRPr="004B2902">
        <w:rPr>
          <w:rFonts w:eastAsiaTheme="minorHAnsi"/>
          <w:sz w:val="24"/>
          <w:szCs w:val="24"/>
        </w:rPr>
        <w:t xml:space="preserve"> are </w:t>
      </w:r>
      <w:proofErr w:type="spellStart"/>
      <w:r w:rsidRPr="004B2902">
        <w:rPr>
          <w:rFonts w:eastAsiaTheme="minorHAnsi"/>
          <w:sz w:val="24"/>
          <w:szCs w:val="24"/>
        </w:rPr>
        <w:t>obligaţia</w:t>
      </w:r>
      <w:proofErr w:type="spellEnd"/>
      <w:r w:rsidRPr="004B2902">
        <w:rPr>
          <w:rFonts w:eastAsiaTheme="minorHAnsi"/>
          <w:sz w:val="24"/>
          <w:szCs w:val="24"/>
        </w:rPr>
        <w:t>:</w:t>
      </w:r>
    </w:p>
    <w:p w14:paraId="22E537C4" w14:textId="77777777" w:rsidR="004B2902" w:rsidRPr="004B2902" w:rsidRDefault="004B2902" w:rsidP="004B2902">
      <w:pPr>
        <w:tabs>
          <w:tab w:val="left" w:pos="1574"/>
        </w:tabs>
        <w:autoSpaceDE w:val="0"/>
        <w:autoSpaceDN w:val="0"/>
        <w:adjustRightInd w:val="0"/>
        <w:jc w:val="both"/>
        <w:rPr>
          <w:rFonts w:eastAsiaTheme="minorHAnsi"/>
          <w:sz w:val="24"/>
          <w:szCs w:val="24"/>
        </w:rPr>
      </w:pPr>
      <w:r w:rsidRPr="004B2902">
        <w:rPr>
          <w:rFonts w:eastAsiaTheme="minorHAnsi"/>
          <w:sz w:val="24"/>
          <w:szCs w:val="24"/>
        </w:rPr>
        <w:t xml:space="preserve"> </w:t>
      </w:r>
      <w:r>
        <w:rPr>
          <w:rFonts w:eastAsiaTheme="minorHAnsi"/>
          <w:sz w:val="24"/>
          <w:szCs w:val="24"/>
        </w:rPr>
        <w:tab/>
      </w:r>
      <w:r w:rsidRPr="004B2902">
        <w:rPr>
          <w:rFonts w:eastAsiaTheme="minorHAnsi"/>
          <w:sz w:val="24"/>
          <w:szCs w:val="24"/>
        </w:rPr>
        <w:t xml:space="preserve"> a) </w:t>
      </w:r>
      <w:proofErr w:type="spellStart"/>
      <w:r w:rsidRPr="004B2902">
        <w:rPr>
          <w:rFonts w:eastAsiaTheme="minorHAnsi"/>
          <w:sz w:val="24"/>
          <w:szCs w:val="24"/>
        </w:rPr>
        <w:t>să</w:t>
      </w:r>
      <w:proofErr w:type="spellEnd"/>
      <w:r w:rsidRPr="004B2902">
        <w:rPr>
          <w:rFonts w:eastAsiaTheme="minorHAnsi"/>
          <w:sz w:val="24"/>
          <w:szCs w:val="24"/>
        </w:rPr>
        <w:t xml:space="preserve"> </w:t>
      </w:r>
      <w:proofErr w:type="spellStart"/>
      <w:r w:rsidRPr="004B2902">
        <w:rPr>
          <w:rFonts w:eastAsiaTheme="minorHAnsi"/>
          <w:sz w:val="24"/>
          <w:szCs w:val="24"/>
        </w:rPr>
        <w:t>anunţe</w:t>
      </w:r>
      <w:proofErr w:type="spellEnd"/>
      <w:r w:rsidRPr="004B2902">
        <w:rPr>
          <w:rFonts w:eastAsiaTheme="minorHAnsi"/>
          <w:sz w:val="24"/>
          <w:szCs w:val="24"/>
        </w:rPr>
        <w:t xml:space="preserve"> </w:t>
      </w:r>
      <w:proofErr w:type="spellStart"/>
      <w:r w:rsidRPr="004B2902">
        <w:rPr>
          <w:rFonts w:eastAsiaTheme="minorHAnsi"/>
          <w:sz w:val="24"/>
          <w:szCs w:val="24"/>
        </w:rPr>
        <w:t>amânarea</w:t>
      </w:r>
      <w:proofErr w:type="spellEnd"/>
      <w:r w:rsidRPr="004B2902">
        <w:rPr>
          <w:rFonts w:eastAsiaTheme="minorHAnsi"/>
          <w:sz w:val="24"/>
          <w:szCs w:val="24"/>
        </w:rPr>
        <w:t xml:space="preserve"> </w:t>
      </w:r>
      <w:proofErr w:type="spellStart"/>
      <w:r w:rsidRPr="004B2902">
        <w:rPr>
          <w:rFonts w:eastAsiaTheme="minorHAnsi"/>
          <w:sz w:val="24"/>
          <w:szCs w:val="24"/>
        </w:rPr>
        <w:t>prin</w:t>
      </w:r>
      <w:proofErr w:type="spellEnd"/>
      <w:r w:rsidRPr="004B2902">
        <w:rPr>
          <w:rFonts w:eastAsiaTheme="minorHAnsi"/>
          <w:sz w:val="24"/>
          <w:szCs w:val="24"/>
        </w:rPr>
        <w:t xml:space="preserve"> </w:t>
      </w:r>
      <w:proofErr w:type="spellStart"/>
      <w:r w:rsidRPr="004B2902">
        <w:rPr>
          <w:rFonts w:eastAsiaTheme="minorHAnsi"/>
          <w:sz w:val="24"/>
          <w:szCs w:val="24"/>
        </w:rPr>
        <w:t>publicarea</w:t>
      </w:r>
      <w:proofErr w:type="spellEnd"/>
      <w:r w:rsidRPr="004B2902">
        <w:rPr>
          <w:rFonts w:eastAsiaTheme="minorHAnsi"/>
          <w:sz w:val="24"/>
          <w:szCs w:val="24"/>
        </w:rPr>
        <w:t xml:space="preserve"> pe </w:t>
      </w:r>
      <w:proofErr w:type="spellStart"/>
      <w:r w:rsidRPr="004B2902">
        <w:rPr>
          <w:rFonts w:eastAsiaTheme="minorHAnsi"/>
          <w:sz w:val="24"/>
          <w:szCs w:val="24"/>
        </w:rPr>
        <w:t>pagina</w:t>
      </w:r>
      <w:proofErr w:type="spellEnd"/>
      <w:r w:rsidRPr="004B2902">
        <w:rPr>
          <w:rFonts w:eastAsiaTheme="minorHAnsi"/>
          <w:sz w:val="24"/>
          <w:szCs w:val="24"/>
        </w:rPr>
        <w:t xml:space="preserve"> de internet a </w:t>
      </w:r>
      <w:proofErr w:type="spellStart"/>
      <w:r w:rsidRPr="004B2902">
        <w:rPr>
          <w:rFonts w:eastAsiaTheme="minorHAnsi"/>
          <w:sz w:val="24"/>
          <w:szCs w:val="24"/>
        </w:rPr>
        <w:t>Agenţiei</w:t>
      </w:r>
      <w:proofErr w:type="spellEnd"/>
      <w:r w:rsidRPr="004B2902">
        <w:rPr>
          <w:rFonts w:eastAsiaTheme="minorHAnsi"/>
          <w:sz w:val="24"/>
          <w:szCs w:val="24"/>
        </w:rPr>
        <w:t xml:space="preserve"> </w:t>
      </w:r>
      <w:proofErr w:type="spellStart"/>
      <w:r w:rsidRPr="004B2902">
        <w:rPr>
          <w:rFonts w:eastAsiaTheme="minorHAnsi"/>
          <w:sz w:val="24"/>
          <w:szCs w:val="24"/>
        </w:rPr>
        <w:t>Naţionale</w:t>
      </w:r>
      <w:proofErr w:type="spellEnd"/>
      <w:r w:rsidRPr="004B2902">
        <w:rPr>
          <w:rFonts w:eastAsiaTheme="minorHAnsi"/>
          <w:sz w:val="24"/>
          <w:szCs w:val="24"/>
        </w:rPr>
        <w:t xml:space="preserve"> a </w:t>
      </w:r>
      <w:proofErr w:type="spellStart"/>
      <w:r w:rsidRPr="004B2902">
        <w:rPr>
          <w:rFonts w:eastAsiaTheme="minorHAnsi"/>
          <w:sz w:val="24"/>
          <w:szCs w:val="24"/>
        </w:rPr>
        <w:t>Funcţionarilor</w:t>
      </w:r>
      <w:proofErr w:type="spellEnd"/>
      <w:r w:rsidRPr="004B2902">
        <w:rPr>
          <w:rFonts w:eastAsiaTheme="minorHAnsi"/>
          <w:sz w:val="24"/>
          <w:szCs w:val="24"/>
        </w:rPr>
        <w:t xml:space="preserve"> </w:t>
      </w:r>
      <w:proofErr w:type="spellStart"/>
      <w:r w:rsidRPr="004B2902">
        <w:rPr>
          <w:rFonts w:eastAsiaTheme="minorHAnsi"/>
          <w:sz w:val="24"/>
          <w:szCs w:val="24"/>
        </w:rPr>
        <w:t>Publici</w:t>
      </w:r>
      <w:proofErr w:type="spellEnd"/>
      <w:r w:rsidRPr="004B2902">
        <w:rPr>
          <w:rFonts w:eastAsiaTheme="minorHAnsi"/>
          <w:sz w:val="24"/>
          <w:szCs w:val="24"/>
        </w:rPr>
        <w:t xml:space="preserve"> a </w:t>
      </w:r>
      <w:proofErr w:type="spellStart"/>
      <w:r w:rsidRPr="004B2902">
        <w:rPr>
          <w:rFonts w:eastAsiaTheme="minorHAnsi"/>
          <w:sz w:val="24"/>
          <w:szCs w:val="24"/>
        </w:rPr>
        <w:t>modificărilor</w:t>
      </w:r>
      <w:proofErr w:type="spellEnd"/>
      <w:r w:rsidRPr="004B2902">
        <w:rPr>
          <w:rFonts w:eastAsiaTheme="minorHAnsi"/>
          <w:sz w:val="24"/>
          <w:szCs w:val="24"/>
        </w:rPr>
        <w:t xml:space="preserve"> </w:t>
      </w:r>
      <w:proofErr w:type="spellStart"/>
      <w:r w:rsidRPr="004B2902">
        <w:rPr>
          <w:rFonts w:eastAsiaTheme="minorHAnsi"/>
          <w:sz w:val="24"/>
          <w:szCs w:val="24"/>
        </w:rPr>
        <w:t>intervenite</w:t>
      </w:r>
      <w:proofErr w:type="spellEnd"/>
      <w:r w:rsidRPr="004B2902">
        <w:rPr>
          <w:rFonts w:eastAsiaTheme="minorHAnsi"/>
          <w:sz w:val="24"/>
          <w:szCs w:val="24"/>
        </w:rPr>
        <w:t xml:space="preserve"> </w:t>
      </w:r>
      <w:proofErr w:type="spellStart"/>
      <w:r w:rsidRPr="004B2902">
        <w:rPr>
          <w:rFonts w:eastAsiaTheme="minorHAnsi"/>
          <w:sz w:val="24"/>
          <w:szCs w:val="24"/>
        </w:rPr>
        <w:t>în</w:t>
      </w:r>
      <w:proofErr w:type="spellEnd"/>
      <w:r w:rsidRPr="004B2902">
        <w:rPr>
          <w:rFonts w:eastAsiaTheme="minorHAnsi"/>
          <w:sz w:val="24"/>
          <w:szCs w:val="24"/>
        </w:rPr>
        <w:t xml:space="preserve"> </w:t>
      </w:r>
      <w:proofErr w:type="spellStart"/>
      <w:r w:rsidRPr="004B2902">
        <w:rPr>
          <w:rFonts w:eastAsiaTheme="minorHAnsi"/>
          <w:sz w:val="24"/>
          <w:szCs w:val="24"/>
        </w:rPr>
        <w:t>desfăşurarea</w:t>
      </w:r>
      <w:proofErr w:type="spellEnd"/>
      <w:r w:rsidRPr="004B2902">
        <w:rPr>
          <w:rFonts w:eastAsiaTheme="minorHAnsi"/>
          <w:sz w:val="24"/>
          <w:szCs w:val="24"/>
        </w:rPr>
        <w:t xml:space="preserve"> </w:t>
      </w:r>
      <w:proofErr w:type="spellStart"/>
      <w:r w:rsidRPr="004B2902">
        <w:rPr>
          <w:rFonts w:eastAsiaTheme="minorHAnsi"/>
          <w:sz w:val="24"/>
          <w:szCs w:val="24"/>
        </w:rPr>
        <w:t>concursului</w:t>
      </w:r>
      <w:proofErr w:type="spellEnd"/>
      <w:r w:rsidRPr="004B2902">
        <w:rPr>
          <w:rFonts w:eastAsiaTheme="minorHAnsi"/>
          <w:sz w:val="24"/>
          <w:szCs w:val="24"/>
        </w:rPr>
        <w:t>;</w:t>
      </w:r>
    </w:p>
    <w:p w14:paraId="4E9931B8" w14:textId="77777777" w:rsidR="004B2902" w:rsidRPr="004B2902" w:rsidRDefault="004B2902" w:rsidP="004B2902">
      <w:pPr>
        <w:tabs>
          <w:tab w:val="left" w:pos="1574"/>
        </w:tabs>
        <w:autoSpaceDE w:val="0"/>
        <w:autoSpaceDN w:val="0"/>
        <w:adjustRightInd w:val="0"/>
        <w:jc w:val="both"/>
        <w:rPr>
          <w:rFonts w:eastAsiaTheme="minorHAnsi"/>
          <w:sz w:val="24"/>
          <w:szCs w:val="24"/>
        </w:rPr>
      </w:pPr>
      <w:r>
        <w:rPr>
          <w:rFonts w:eastAsiaTheme="minorHAnsi"/>
          <w:sz w:val="24"/>
          <w:szCs w:val="24"/>
        </w:rPr>
        <w:tab/>
      </w:r>
      <w:r w:rsidRPr="004B2902">
        <w:rPr>
          <w:rFonts w:eastAsiaTheme="minorHAnsi"/>
          <w:sz w:val="24"/>
          <w:szCs w:val="24"/>
        </w:rPr>
        <w:t xml:space="preserve">b) </w:t>
      </w:r>
      <w:proofErr w:type="spellStart"/>
      <w:r w:rsidRPr="004B2902">
        <w:rPr>
          <w:rFonts w:eastAsiaTheme="minorHAnsi"/>
          <w:sz w:val="24"/>
          <w:szCs w:val="24"/>
        </w:rPr>
        <w:t>să</w:t>
      </w:r>
      <w:proofErr w:type="spellEnd"/>
      <w:r w:rsidRPr="004B2902">
        <w:rPr>
          <w:rFonts w:eastAsiaTheme="minorHAnsi"/>
          <w:sz w:val="24"/>
          <w:szCs w:val="24"/>
        </w:rPr>
        <w:t xml:space="preserve"> </w:t>
      </w:r>
      <w:proofErr w:type="spellStart"/>
      <w:r w:rsidRPr="004B2902">
        <w:rPr>
          <w:rFonts w:eastAsiaTheme="minorHAnsi"/>
          <w:sz w:val="24"/>
          <w:szCs w:val="24"/>
        </w:rPr>
        <w:t>informeze</w:t>
      </w:r>
      <w:proofErr w:type="spellEnd"/>
      <w:r w:rsidRPr="004B2902">
        <w:rPr>
          <w:rFonts w:eastAsiaTheme="minorHAnsi"/>
          <w:sz w:val="24"/>
          <w:szCs w:val="24"/>
        </w:rPr>
        <w:t xml:space="preserve"> </w:t>
      </w:r>
      <w:proofErr w:type="spellStart"/>
      <w:r w:rsidRPr="004B2902">
        <w:rPr>
          <w:rFonts w:eastAsiaTheme="minorHAnsi"/>
          <w:sz w:val="24"/>
          <w:szCs w:val="24"/>
        </w:rPr>
        <w:t>candidaţii</w:t>
      </w:r>
      <w:proofErr w:type="spellEnd"/>
      <w:r w:rsidRPr="004B2902">
        <w:rPr>
          <w:rFonts w:eastAsiaTheme="minorHAnsi"/>
          <w:sz w:val="24"/>
          <w:szCs w:val="24"/>
        </w:rPr>
        <w:t xml:space="preserve"> ale </w:t>
      </w:r>
      <w:proofErr w:type="spellStart"/>
      <w:r w:rsidRPr="004B2902">
        <w:rPr>
          <w:rFonts w:eastAsiaTheme="minorHAnsi"/>
          <w:sz w:val="24"/>
          <w:szCs w:val="24"/>
        </w:rPr>
        <w:t>căror</w:t>
      </w:r>
      <w:proofErr w:type="spellEnd"/>
      <w:r w:rsidRPr="004B2902">
        <w:rPr>
          <w:rFonts w:eastAsiaTheme="minorHAnsi"/>
          <w:sz w:val="24"/>
          <w:szCs w:val="24"/>
        </w:rPr>
        <w:t xml:space="preserve"> </w:t>
      </w:r>
      <w:proofErr w:type="spellStart"/>
      <w:r w:rsidRPr="004B2902">
        <w:rPr>
          <w:rFonts w:eastAsiaTheme="minorHAnsi"/>
          <w:sz w:val="24"/>
          <w:szCs w:val="24"/>
        </w:rPr>
        <w:t>dosare</w:t>
      </w:r>
      <w:proofErr w:type="spellEnd"/>
      <w:r w:rsidRPr="004B2902">
        <w:rPr>
          <w:rFonts w:eastAsiaTheme="minorHAnsi"/>
          <w:sz w:val="24"/>
          <w:szCs w:val="24"/>
        </w:rPr>
        <w:t xml:space="preserve"> au </w:t>
      </w:r>
      <w:proofErr w:type="spellStart"/>
      <w:r w:rsidRPr="004B2902">
        <w:rPr>
          <w:rFonts w:eastAsiaTheme="minorHAnsi"/>
          <w:sz w:val="24"/>
          <w:szCs w:val="24"/>
        </w:rPr>
        <w:t>fost</w:t>
      </w:r>
      <w:proofErr w:type="spellEnd"/>
      <w:r w:rsidRPr="004B2902">
        <w:rPr>
          <w:rFonts w:eastAsiaTheme="minorHAnsi"/>
          <w:sz w:val="24"/>
          <w:szCs w:val="24"/>
        </w:rPr>
        <w:t xml:space="preserve"> </w:t>
      </w:r>
      <w:proofErr w:type="spellStart"/>
      <w:r w:rsidRPr="004B2902">
        <w:rPr>
          <w:rFonts w:eastAsiaTheme="minorHAnsi"/>
          <w:sz w:val="24"/>
          <w:szCs w:val="24"/>
        </w:rPr>
        <w:t>înregistrate</w:t>
      </w:r>
      <w:proofErr w:type="spellEnd"/>
      <w:r w:rsidRPr="004B2902">
        <w:rPr>
          <w:rFonts w:eastAsiaTheme="minorHAnsi"/>
          <w:sz w:val="24"/>
          <w:szCs w:val="24"/>
        </w:rPr>
        <w:t xml:space="preserve">, </w:t>
      </w:r>
      <w:proofErr w:type="spellStart"/>
      <w:r w:rsidRPr="004B2902">
        <w:rPr>
          <w:rFonts w:eastAsiaTheme="minorHAnsi"/>
          <w:sz w:val="24"/>
          <w:szCs w:val="24"/>
        </w:rPr>
        <w:t>dacă</w:t>
      </w:r>
      <w:proofErr w:type="spellEnd"/>
      <w:r w:rsidRPr="004B2902">
        <w:rPr>
          <w:rFonts w:eastAsiaTheme="minorHAnsi"/>
          <w:sz w:val="24"/>
          <w:szCs w:val="24"/>
        </w:rPr>
        <w:t xml:space="preserve"> </w:t>
      </w:r>
      <w:proofErr w:type="spellStart"/>
      <w:r w:rsidRPr="004B2902">
        <w:rPr>
          <w:rFonts w:eastAsiaTheme="minorHAnsi"/>
          <w:sz w:val="24"/>
          <w:szCs w:val="24"/>
        </w:rPr>
        <w:t>este</w:t>
      </w:r>
      <w:proofErr w:type="spellEnd"/>
      <w:r w:rsidRPr="004B2902">
        <w:rPr>
          <w:rFonts w:eastAsiaTheme="minorHAnsi"/>
          <w:sz w:val="24"/>
          <w:szCs w:val="24"/>
        </w:rPr>
        <w:t xml:space="preserve"> </w:t>
      </w:r>
      <w:proofErr w:type="spellStart"/>
      <w:r w:rsidRPr="004B2902">
        <w:rPr>
          <w:rFonts w:eastAsiaTheme="minorHAnsi"/>
          <w:sz w:val="24"/>
          <w:szCs w:val="24"/>
        </w:rPr>
        <w:t>cazul</w:t>
      </w:r>
      <w:proofErr w:type="spellEnd"/>
      <w:r w:rsidRPr="004B2902">
        <w:rPr>
          <w:rFonts w:eastAsiaTheme="minorHAnsi"/>
          <w:sz w:val="24"/>
          <w:szCs w:val="24"/>
        </w:rPr>
        <w:t xml:space="preserve">, </w:t>
      </w:r>
      <w:proofErr w:type="spellStart"/>
      <w:r w:rsidRPr="004B2902">
        <w:rPr>
          <w:rFonts w:eastAsiaTheme="minorHAnsi"/>
          <w:sz w:val="24"/>
          <w:szCs w:val="24"/>
        </w:rPr>
        <w:t>prin</w:t>
      </w:r>
      <w:proofErr w:type="spellEnd"/>
      <w:r w:rsidRPr="004B2902">
        <w:rPr>
          <w:rFonts w:eastAsiaTheme="minorHAnsi"/>
          <w:sz w:val="24"/>
          <w:szCs w:val="24"/>
        </w:rPr>
        <w:t xml:space="preserve"> </w:t>
      </w:r>
      <w:proofErr w:type="spellStart"/>
      <w:r w:rsidRPr="004B2902">
        <w:rPr>
          <w:rFonts w:eastAsiaTheme="minorHAnsi"/>
          <w:sz w:val="24"/>
          <w:szCs w:val="24"/>
        </w:rPr>
        <w:t>orice</w:t>
      </w:r>
      <w:proofErr w:type="spellEnd"/>
      <w:r w:rsidRPr="004B2902">
        <w:rPr>
          <w:rFonts w:eastAsiaTheme="minorHAnsi"/>
          <w:sz w:val="24"/>
          <w:szCs w:val="24"/>
        </w:rPr>
        <w:t xml:space="preserve"> </w:t>
      </w:r>
      <w:proofErr w:type="spellStart"/>
      <w:r w:rsidRPr="004B2902">
        <w:rPr>
          <w:rFonts w:eastAsiaTheme="minorHAnsi"/>
          <w:sz w:val="24"/>
          <w:szCs w:val="24"/>
        </w:rPr>
        <w:t>mijloc</w:t>
      </w:r>
      <w:proofErr w:type="spellEnd"/>
      <w:r w:rsidRPr="004B2902">
        <w:rPr>
          <w:rFonts w:eastAsiaTheme="minorHAnsi"/>
          <w:sz w:val="24"/>
          <w:szCs w:val="24"/>
        </w:rPr>
        <w:t xml:space="preserve"> de </w:t>
      </w:r>
      <w:proofErr w:type="spellStart"/>
      <w:r w:rsidRPr="004B2902">
        <w:rPr>
          <w:rFonts w:eastAsiaTheme="minorHAnsi"/>
          <w:sz w:val="24"/>
          <w:szCs w:val="24"/>
        </w:rPr>
        <w:t>informare</w:t>
      </w:r>
      <w:proofErr w:type="spellEnd"/>
      <w:r w:rsidRPr="004B2902">
        <w:rPr>
          <w:rFonts w:eastAsiaTheme="minorHAnsi"/>
          <w:sz w:val="24"/>
          <w:szCs w:val="24"/>
        </w:rPr>
        <w:t xml:space="preserve"> care </w:t>
      </w:r>
      <w:proofErr w:type="spellStart"/>
      <w:r w:rsidRPr="004B2902">
        <w:rPr>
          <w:rFonts w:eastAsiaTheme="minorHAnsi"/>
          <w:sz w:val="24"/>
          <w:szCs w:val="24"/>
        </w:rPr>
        <w:t>poate</w:t>
      </w:r>
      <w:proofErr w:type="spellEnd"/>
      <w:r w:rsidRPr="004B2902">
        <w:rPr>
          <w:rFonts w:eastAsiaTheme="minorHAnsi"/>
          <w:sz w:val="24"/>
          <w:szCs w:val="24"/>
        </w:rPr>
        <w:t xml:space="preserve"> fi </w:t>
      </w:r>
      <w:proofErr w:type="spellStart"/>
      <w:r w:rsidRPr="004B2902">
        <w:rPr>
          <w:rFonts w:eastAsiaTheme="minorHAnsi"/>
          <w:sz w:val="24"/>
          <w:szCs w:val="24"/>
        </w:rPr>
        <w:t>dovedit</w:t>
      </w:r>
      <w:proofErr w:type="spellEnd"/>
      <w:r w:rsidRPr="004B2902">
        <w:rPr>
          <w:rFonts w:eastAsiaTheme="minorHAnsi"/>
          <w:sz w:val="24"/>
          <w:szCs w:val="24"/>
        </w:rPr>
        <w:t>.</w:t>
      </w:r>
    </w:p>
    <w:p w14:paraId="66153FAD" w14:textId="77777777" w:rsidR="00317974" w:rsidRDefault="00317974" w:rsidP="00B20852">
      <w:pPr>
        <w:tabs>
          <w:tab w:val="left" w:pos="1574"/>
        </w:tabs>
        <w:autoSpaceDE w:val="0"/>
        <w:autoSpaceDN w:val="0"/>
        <w:adjustRightInd w:val="0"/>
        <w:jc w:val="both"/>
        <w:rPr>
          <w:rFonts w:eastAsiaTheme="minorHAnsi"/>
          <w:sz w:val="24"/>
          <w:szCs w:val="24"/>
        </w:rPr>
      </w:pPr>
    </w:p>
    <w:p w14:paraId="5838B5E6" w14:textId="77777777" w:rsidR="00441125" w:rsidRPr="00441125" w:rsidRDefault="00441125" w:rsidP="00B20852">
      <w:pPr>
        <w:tabs>
          <w:tab w:val="left" w:pos="1574"/>
        </w:tabs>
        <w:autoSpaceDE w:val="0"/>
        <w:autoSpaceDN w:val="0"/>
        <w:adjustRightInd w:val="0"/>
        <w:jc w:val="both"/>
        <w:rPr>
          <w:rFonts w:eastAsiaTheme="minorHAnsi"/>
          <w:b/>
          <w:sz w:val="24"/>
          <w:szCs w:val="24"/>
        </w:rPr>
      </w:pPr>
      <w:proofErr w:type="spellStart"/>
      <w:r w:rsidRPr="00441125">
        <w:rPr>
          <w:rFonts w:eastAsiaTheme="minorHAnsi"/>
          <w:b/>
          <w:sz w:val="24"/>
          <w:szCs w:val="24"/>
        </w:rPr>
        <w:t>Numirea</w:t>
      </w:r>
      <w:proofErr w:type="spellEnd"/>
      <w:r w:rsidRPr="00441125">
        <w:rPr>
          <w:rFonts w:eastAsiaTheme="minorHAnsi"/>
          <w:b/>
          <w:sz w:val="24"/>
          <w:szCs w:val="24"/>
        </w:rPr>
        <w:t xml:space="preserve"> </w:t>
      </w:r>
      <w:proofErr w:type="spellStart"/>
      <w:r w:rsidRPr="00441125">
        <w:rPr>
          <w:rFonts w:eastAsiaTheme="minorHAnsi"/>
          <w:b/>
          <w:sz w:val="24"/>
          <w:szCs w:val="24"/>
        </w:rPr>
        <w:t>funcţionarilor</w:t>
      </w:r>
      <w:proofErr w:type="spellEnd"/>
      <w:r w:rsidRPr="00441125">
        <w:rPr>
          <w:rFonts w:eastAsiaTheme="minorHAnsi"/>
          <w:b/>
          <w:sz w:val="24"/>
          <w:szCs w:val="24"/>
        </w:rPr>
        <w:t xml:space="preserve"> </w:t>
      </w:r>
      <w:proofErr w:type="spellStart"/>
      <w:r w:rsidRPr="00441125">
        <w:rPr>
          <w:rFonts w:eastAsiaTheme="minorHAnsi"/>
          <w:b/>
          <w:sz w:val="24"/>
          <w:szCs w:val="24"/>
        </w:rPr>
        <w:t>publici</w:t>
      </w:r>
      <w:proofErr w:type="spellEnd"/>
    </w:p>
    <w:p w14:paraId="12A72188" w14:textId="77777777" w:rsidR="004572EB" w:rsidRPr="00441125" w:rsidRDefault="0015162C" w:rsidP="0015162C">
      <w:pPr>
        <w:numPr>
          <w:ilvl w:val="0"/>
          <w:numId w:val="207"/>
        </w:numPr>
        <w:tabs>
          <w:tab w:val="left" w:pos="1574"/>
        </w:tabs>
        <w:autoSpaceDE w:val="0"/>
        <w:autoSpaceDN w:val="0"/>
        <w:adjustRightInd w:val="0"/>
        <w:jc w:val="both"/>
        <w:rPr>
          <w:rFonts w:eastAsiaTheme="minorHAnsi"/>
          <w:sz w:val="24"/>
          <w:szCs w:val="24"/>
        </w:rPr>
      </w:pPr>
      <w:r w:rsidRPr="00441125">
        <w:rPr>
          <w:rFonts w:eastAsiaTheme="minorHAnsi"/>
          <w:sz w:val="24"/>
          <w:szCs w:val="24"/>
        </w:rPr>
        <w:t xml:space="preserve">de </w:t>
      </w:r>
      <w:proofErr w:type="spellStart"/>
      <w:r w:rsidRPr="00441125">
        <w:rPr>
          <w:rFonts w:eastAsiaTheme="minorHAnsi"/>
          <w:sz w:val="24"/>
          <w:szCs w:val="24"/>
        </w:rPr>
        <w:t>către</w:t>
      </w:r>
      <w:proofErr w:type="spellEnd"/>
      <w:r w:rsidRPr="00441125">
        <w:rPr>
          <w:rFonts w:eastAsiaTheme="minorHAnsi"/>
          <w:sz w:val="24"/>
          <w:szCs w:val="24"/>
        </w:rPr>
        <w:t xml:space="preserve"> </w:t>
      </w:r>
      <w:proofErr w:type="spellStart"/>
      <w:r w:rsidRPr="00441125">
        <w:rPr>
          <w:rFonts w:eastAsiaTheme="minorHAnsi"/>
          <w:sz w:val="24"/>
          <w:szCs w:val="24"/>
        </w:rPr>
        <w:t>conducătorul</w:t>
      </w:r>
      <w:proofErr w:type="spellEnd"/>
      <w:r w:rsidRPr="00441125">
        <w:rPr>
          <w:rFonts w:eastAsiaTheme="minorHAnsi"/>
          <w:sz w:val="24"/>
          <w:szCs w:val="24"/>
        </w:rPr>
        <w:t xml:space="preserve"> </w:t>
      </w:r>
      <w:proofErr w:type="spellStart"/>
      <w:r w:rsidRPr="00441125">
        <w:rPr>
          <w:rFonts w:eastAsiaTheme="minorHAnsi"/>
          <w:sz w:val="24"/>
          <w:szCs w:val="24"/>
        </w:rPr>
        <w:t>autorităţii</w:t>
      </w:r>
      <w:proofErr w:type="spellEnd"/>
      <w:r w:rsidRPr="00441125">
        <w:rPr>
          <w:rFonts w:eastAsiaTheme="minorHAnsi"/>
          <w:sz w:val="24"/>
          <w:szCs w:val="24"/>
        </w:rPr>
        <w:t xml:space="preserve"> </w:t>
      </w:r>
      <w:proofErr w:type="spellStart"/>
      <w:r w:rsidRPr="00441125">
        <w:rPr>
          <w:rFonts w:eastAsiaTheme="minorHAnsi"/>
          <w:sz w:val="24"/>
          <w:szCs w:val="24"/>
        </w:rPr>
        <w:t>sau</w:t>
      </w:r>
      <w:proofErr w:type="spellEnd"/>
      <w:r w:rsidRPr="00441125">
        <w:rPr>
          <w:rFonts w:eastAsiaTheme="minorHAnsi"/>
          <w:sz w:val="24"/>
          <w:szCs w:val="24"/>
        </w:rPr>
        <w:t xml:space="preserve"> </w:t>
      </w:r>
      <w:proofErr w:type="spellStart"/>
      <w:r w:rsidRPr="00441125">
        <w:rPr>
          <w:rFonts w:eastAsiaTheme="minorHAnsi"/>
          <w:sz w:val="24"/>
          <w:szCs w:val="24"/>
        </w:rPr>
        <w:t>instituţiei</w:t>
      </w:r>
      <w:proofErr w:type="spellEnd"/>
      <w:r w:rsidRPr="00441125">
        <w:rPr>
          <w:rFonts w:eastAsiaTheme="minorHAnsi"/>
          <w:sz w:val="24"/>
          <w:szCs w:val="24"/>
        </w:rPr>
        <w:t xml:space="preserve"> </w:t>
      </w:r>
      <w:proofErr w:type="spellStart"/>
      <w:r w:rsidRPr="00441125">
        <w:rPr>
          <w:rFonts w:eastAsiaTheme="minorHAnsi"/>
          <w:sz w:val="24"/>
          <w:szCs w:val="24"/>
        </w:rPr>
        <w:t>publice</w:t>
      </w:r>
      <w:proofErr w:type="spellEnd"/>
      <w:r w:rsidRPr="00441125">
        <w:rPr>
          <w:rFonts w:eastAsiaTheme="minorHAnsi"/>
          <w:sz w:val="24"/>
          <w:szCs w:val="24"/>
        </w:rPr>
        <w:t xml:space="preserve"> </w:t>
      </w:r>
      <w:proofErr w:type="spellStart"/>
      <w:r w:rsidRPr="00441125">
        <w:rPr>
          <w:rFonts w:eastAsiaTheme="minorHAnsi"/>
          <w:sz w:val="24"/>
          <w:szCs w:val="24"/>
        </w:rPr>
        <w:t>sau</w:t>
      </w:r>
      <w:proofErr w:type="spellEnd"/>
      <w:r w:rsidRPr="00441125">
        <w:rPr>
          <w:rFonts w:eastAsiaTheme="minorHAnsi"/>
          <w:sz w:val="24"/>
          <w:szCs w:val="24"/>
        </w:rPr>
        <w:t xml:space="preserve">, </w:t>
      </w:r>
      <w:proofErr w:type="spellStart"/>
      <w:r w:rsidRPr="00441125">
        <w:rPr>
          <w:rFonts w:eastAsiaTheme="minorHAnsi"/>
          <w:sz w:val="24"/>
          <w:szCs w:val="24"/>
        </w:rPr>
        <w:t>după</w:t>
      </w:r>
      <w:proofErr w:type="spellEnd"/>
      <w:r w:rsidRPr="00441125">
        <w:rPr>
          <w:rFonts w:eastAsiaTheme="minorHAnsi"/>
          <w:sz w:val="24"/>
          <w:szCs w:val="24"/>
        </w:rPr>
        <w:t xml:space="preserve"> </w:t>
      </w:r>
      <w:proofErr w:type="spellStart"/>
      <w:r w:rsidRPr="00441125">
        <w:rPr>
          <w:rFonts w:eastAsiaTheme="minorHAnsi"/>
          <w:sz w:val="24"/>
          <w:szCs w:val="24"/>
        </w:rPr>
        <w:t>caz</w:t>
      </w:r>
      <w:proofErr w:type="spellEnd"/>
      <w:r w:rsidRPr="00441125">
        <w:rPr>
          <w:rFonts w:eastAsiaTheme="minorHAnsi"/>
          <w:sz w:val="24"/>
          <w:szCs w:val="24"/>
        </w:rPr>
        <w:t xml:space="preserve">, de </w:t>
      </w:r>
      <w:proofErr w:type="spellStart"/>
      <w:r w:rsidRPr="00441125">
        <w:rPr>
          <w:rFonts w:eastAsiaTheme="minorHAnsi"/>
          <w:sz w:val="24"/>
          <w:szCs w:val="24"/>
        </w:rPr>
        <w:t>persoana</w:t>
      </w:r>
      <w:proofErr w:type="spellEnd"/>
      <w:r w:rsidRPr="00441125">
        <w:rPr>
          <w:rFonts w:eastAsiaTheme="minorHAnsi"/>
          <w:sz w:val="24"/>
          <w:szCs w:val="24"/>
        </w:rPr>
        <w:t xml:space="preserve"> care are </w:t>
      </w:r>
      <w:proofErr w:type="spellStart"/>
      <w:r w:rsidRPr="00441125">
        <w:rPr>
          <w:rFonts w:eastAsiaTheme="minorHAnsi"/>
          <w:sz w:val="24"/>
          <w:szCs w:val="24"/>
        </w:rPr>
        <w:t>competenţa</w:t>
      </w:r>
      <w:proofErr w:type="spellEnd"/>
      <w:r w:rsidRPr="00441125">
        <w:rPr>
          <w:rFonts w:eastAsiaTheme="minorHAnsi"/>
          <w:sz w:val="24"/>
          <w:szCs w:val="24"/>
        </w:rPr>
        <w:t xml:space="preserve"> </w:t>
      </w:r>
      <w:proofErr w:type="spellStart"/>
      <w:r w:rsidRPr="00441125">
        <w:rPr>
          <w:rFonts w:eastAsiaTheme="minorHAnsi"/>
          <w:sz w:val="24"/>
          <w:szCs w:val="24"/>
        </w:rPr>
        <w:t>legală</w:t>
      </w:r>
      <w:proofErr w:type="spellEnd"/>
      <w:r w:rsidRPr="00441125">
        <w:rPr>
          <w:rFonts w:eastAsiaTheme="minorHAnsi"/>
          <w:sz w:val="24"/>
          <w:szCs w:val="24"/>
        </w:rPr>
        <w:t xml:space="preserve"> de </w:t>
      </w:r>
      <w:proofErr w:type="spellStart"/>
      <w:r w:rsidRPr="00441125">
        <w:rPr>
          <w:rFonts w:eastAsiaTheme="minorHAnsi"/>
          <w:sz w:val="24"/>
          <w:szCs w:val="24"/>
        </w:rPr>
        <w:t>numire</w:t>
      </w:r>
      <w:proofErr w:type="spellEnd"/>
      <w:r w:rsidRPr="00441125">
        <w:rPr>
          <w:rFonts w:eastAsiaTheme="minorHAnsi"/>
          <w:sz w:val="24"/>
          <w:szCs w:val="24"/>
          <w:lang w:val="ro-RO"/>
        </w:rPr>
        <w:t xml:space="preserve"> (cf. cu </w:t>
      </w:r>
      <w:proofErr w:type="spellStart"/>
      <w:r w:rsidRPr="00441125">
        <w:rPr>
          <w:rFonts w:eastAsiaTheme="minorHAnsi"/>
          <w:sz w:val="24"/>
          <w:szCs w:val="24"/>
        </w:rPr>
        <w:t>acte</w:t>
      </w:r>
      <w:proofErr w:type="spellEnd"/>
      <w:r w:rsidRPr="00441125">
        <w:rPr>
          <w:rFonts w:eastAsiaTheme="minorHAnsi"/>
          <w:sz w:val="24"/>
          <w:szCs w:val="24"/>
        </w:rPr>
        <w:t xml:space="preserve"> normative </w:t>
      </w:r>
      <w:proofErr w:type="spellStart"/>
      <w:r w:rsidRPr="00441125">
        <w:rPr>
          <w:rFonts w:eastAsiaTheme="minorHAnsi"/>
          <w:sz w:val="24"/>
          <w:szCs w:val="24"/>
        </w:rPr>
        <w:t>specifice</w:t>
      </w:r>
      <w:proofErr w:type="spellEnd"/>
      <w:r w:rsidRPr="00441125">
        <w:rPr>
          <w:rFonts w:eastAsiaTheme="minorHAnsi"/>
          <w:sz w:val="24"/>
          <w:szCs w:val="24"/>
          <w:lang w:val="ro-RO"/>
        </w:rPr>
        <w:t>)</w:t>
      </w:r>
    </w:p>
    <w:p w14:paraId="30BE243E" w14:textId="77777777" w:rsidR="004572EB" w:rsidRDefault="0015162C" w:rsidP="0015162C">
      <w:pPr>
        <w:numPr>
          <w:ilvl w:val="0"/>
          <w:numId w:val="207"/>
        </w:numPr>
        <w:tabs>
          <w:tab w:val="left" w:pos="1574"/>
        </w:tabs>
        <w:autoSpaceDE w:val="0"/>
        <w:autoSpaceDN w:val="0"/>
        <w:adjustRightInd w:val="0"/>
        <w:jc w:val="both"/>
        <w:rPr>
          <w:rFonts w:eastAsiaTheme="minorHAnsi"/>
          <w:sz w:val="24"/>
          <w:szCs w:val="24"/>
        </w:rPr>
      </w:pPr>
      <w:proofErr w:type="spellStart"/>
      <w:r w:rsidRPr="00441125">
        <w:rPr>
          <w:rFonts w:eastAsiaTheme="minorHAnsi"/>
          <w:sz w:val="24"/>
          <w:szCs w:val="24"/>
        </w:rPr>
        <w:t>prin</w:t>
      </w:r>
      <w:proofErr w:type="spellEnd"/>
      <w:r w:rsidRPr="00441125">
        <w:rPr>
          <w:rFonts w:eastAsiaTheme="minorHAnsi"/>
          <w:sz w:val="24"/>
          <w:szCs w:val="24"/>
        </w:rPr>
        <w:t xml:space="preserve"> act </w:t>
      </w:r>
      <w:proofErr w:type="spellStart"/>
      <w:r w:rsidRPr="00441125">
        <w:rPr>
          <w:rFonts w:eastAsiaTheme="minorHAnsi"/>
          <w:sz w:val="24"/>
          <w:szCs w:val="24"/>
        </w:rPr>
        <w:t>administrativ</w:t>
      </w:r>
      <w:proofErr w:type="spellEnd"/>
      <w:r w:rsidRPr="00441125">
        <w:rPr>
          <w:rFonts w:eastAsiaTheme="minorHAnsi"/>
          <w:sz w:val="24"/>
          <w:szCs w:val="24"/>
        </w:rPr>
        <w:t xml:space="preserve"> </w:t>
      </w:r>
      <w:proofErr w:type="spellStart"/>
      <w:r w:rsidRPr="00441125">
        <w:rPr>
          <w:rFonts w:eastAsiaTheme="minorHAnsi"/>
          <w:sz w:val="24"/>
          <w:szCs w:val="24"/>
        </w:rPr>
        <w:t>emis</w:t>
      </w:r>
      <w:proofErr w:type="spellEnd"/>
      <w:r w:rsidRPr="00441125">
        <w:rPr>
          <w:rFonts w:eastAsiaTheme="minorHAnsi"/>
          <w:sz w:val="24"/>
          <w:szCs w:val="24"/>
        </w:rPr>
        <w:t xml:space="preserve"> </w:t>
      </w:r>
      <w:proofErr w:type="spellStart"/>
      <w:r w:rsidRPr="00441125">
        <w:rPr>
          <w:rFonts w:eastAsiaTheme="minorHAnsi"/>
          <w:sz w:val="24"/>
          <w:szCs w:val="24"/>
        </w:rPr>
        <w:t>în</w:t>
      </w:r>
      <w:proofErr w:type="spellEnd"/>
      <w:r w:rsidRPr="00441125">
        <w:rPr>
          <w:rFonts w:eastAsiaTheme="minorHAnsi"/>
          <w:sz w:val="24"/>
          <w:szCs w:val="24"/>
        </w:rPr>
        <w:t xml:space="preserve"> </w:t>
      </w:r>
      <w:proofErr w:type="spellStart"/>
      <w:r w:rsidRPr="00441125">
        <w:rPr>
          <w:rFonts w:eastAsiaTheme="minorHAnsi"/>
          <w:sz w:val="24"/>
          <w:szCs w:val="24"/>
        </w:rPr>
        <w:t>termenele</w:t>
      </w:r>
      <w:proofErr w:type="spellEnd"/>
      <w:r w:rsidRPr="00441125">
        <w:rPr>
          <w:rFonts w:eastAsiaTheme="minorHAnsi"/>
          <w:sz w:val="24"/>
          <w:szCs w:val="24"/>
        </w:rPr>
        <w:t xml:space="preserve"> </w:t>
      </w:r>
      <w:proofErr w:type="spellStart"/>
      <w:r w:rsidRPr="00441125">
        <w:rPr>
          <w:rFonts w:eastAsiaTheme="minorHAnsi"/>
          <w:sz w:val="24"/>
          <w:szCs w:val="24"/>
        </w:rPr>
        <w:t>şi</w:t>
      </w:r>
      <w:proofErr w:type="spellEnd"/>
      <w:r w:rsidRPr="00441125">
        <w:rPr>
          <w:rFonts w:eastAsiaTheme="minorHAnsi"/>
          <w:sz w:val="24"/>
          <w:szCs w:val="24"/>
        </w:rPr>
        <w:t xml:space="preserve"> </w:t>
      </w:r>
      <w:proofErr w:type="spellStart"/>
      <w:r w:rsidRPr="00441125">
        <w:rPr>
          <w:rFonts w:eastAsiaTheme="minorHAnsi"/>
          <w:sz w:val="24"/>
          <w:szCs w:val="24"/>
        </w:rPr>
        <w:t>în</w:t>
      </w:r>
      <w:proofErr w:type="spellEnd"/>
      <w:r w:rsidRPr="00441125">
        <w:rPr>
          <w:rFonts w:eastAsiaTheme="minorHAnsi"/>
          <w:sz w:val="24"/>
          <w:szCs w:val="24"/>
        </w:rPr>
        <w:t xml:space="preserve"> </w:t>
      </w:r>
      <w:proofErr w:type="spellStart"/>
      <w:r w:rsidRPr="00441125">
        <w:rPr>
          <w:rFonts w:eastAsiaTheme="minorHAnsi"/>
          <w:sz w:val="24"/>
          <w:szCs w:val="24"/>
        </w:rPr>
        <w:t>condiţiile</w:t>
      </w:r>
      <w:proofErr w:type="spellEnd"/>
      <w:r w:rsidRPr="00441125">
        <w:rPr>
          <w:rFonts w:eastAsiaTheme="minorHAnsi"/>
          <w:sz w:val="24"/>
          <w:szCs w:val="24"/>
        </w:rPr>
        <w:t xml:space="preserve"> </w:t>
      </w:r>
      <w:proofErr w:type="spellStart"/>
      <w:r w:rsidRPr="00441125">
        <w:rPr>
          <w:rFonts w:eastAsiaTheme="minorHAnsi"/>
          <w:sz w:val="24"/>
          <w:szCs w:val="24"/>
        </w:rPr>
        <w:t>legii</w:t>
      </w:r>
      <w:proofErr w:type="spellEnd"/>
      <w:r w:rsidRPr="00441125">
        <w:rPr>
          <w:rFonts w:eastAsiaTheme="minorHAnsi"/>
          <w:sz w:val="24"/>
          <w:szCs w:val="24"/>
        </w:rPr>
        <w:t xml:space="preserve">, pe </w:t>
      </w:r>
      <w:proofErr w:type="spellStart"/>
      <w:r w:rsidRPr="00441125">
        <w:rPr>
          <w:rFonts w:eastAsiaTheme="minorHAnsi"/>
          <w:sz w:val="24"/>
          <w:szCs w:val="24"/>
        </w:rPr>
        <w:t>baza</w:t>
      </w:r>
      <w:proofErr w:type="spellEnd"/>
      <w:r w:rsidRPr="00441125">
        <w:rPr>
          <w:rFonts w:eastAsiaTheme="minorHAnsi"/>
          <w:sz w:val="24"/>
          <w:szCs w:val="24"/>
        </w:rPr>
        <w:t xml:space="preserve"> </w:t>
      </w:r>
      <w:proofErr w:type="spellStart"/>
      <w:r w:rsidRPr="00441125">
        <w:rPr>
          <w:rFonts w:eastAsiaTheme="minorHAnsi"/>
          <w:sz w:val="24"/>
          <w:szCs w:val="24"/>
        </w:rPr>
        <w:t>rezultatelor</w:t>
      </w:r>
      <w:proofErr w:type="spellEnd"/>
      <w:r w:rsidRPr="00441125">
        <w:rPr>
          <w:rFonts w:eastAsiaTheme="minorHAnsi"/>
          <w:sz w:val="24"/>
          <w:szCs w:val="24"/>
        </w:rPr>
        <w:t xml:space="preserve"> </w:t>
      </w:r>
      <w:proofErr w:type="spellStart"/>
      <w:r w:rsidRPr="00441125">
        <w:rPr>
          <w:rFonts w:eastAsiaTheme="minorHAnsi"/>
          <w:sz w:val="24"/>
          <w:szCs w:val="24"/>
        </w:rPr>
        <w:t>concursului</w:t>
      </w:r>
      <w:proofErr w:type="spellEnd"/>
      <w:r w:rsidRPr="00441125">
        <w:rPr>
          <w:rFonts w:eastAsiaTheme="minorHAnsi"/>
          <w:sz w:val="24"/>
          <w:szCs w:val="24"/>
        </w:rPr>
        <w:t>.</w:t>
      </w:r>
    </w:p>
    <w:p w14:paraId="09811D18" w14:textId="77777777" w:rsidR="00447484" w:rsidRPr="00FD529E" w:rsidRDefault="00447484" w:rsidP="0015162C">
      <w:pPr>
        <w:pStyle w:val="ListParagraph"/>
        <w:numPr>
          <w:ilvl w:val="0"/>
          <w:numId w:val="187"/>
        </w:numPr>
        <w:tabs>
          <w:tab w:val="left" w:pos="1574"/>
        </w:tabs>
        <w:autoSpaceDE w:val="0"/>
        <w:autoSpaceDN w:val="0"/>
        <w:adjustRightInd w:val="0"/>
        <w:jc w:val="both"/>
        <w:rPr>
          <w:rFonts w:eastAsiaTheme="minorHAnsi"/>
          <w:b/>
          <w:bCs/>
          <w:sz w:val="24"/>
          <w:szCs w:val="24"/>
        </w:rPr>
      </w:pPr>
      <w:proofErr w:type="spellStart"/>
      <w:r w:rsidRPr="00FD529E">
        <w:rPr>
          <w:rFonts w:eastAsiaTheme="minorHAnsi"/>
          <w:b/>
          <w:bCs/>
          <w:sz w:val="24"/>
          <w:szCs w:val="24"/>
        </w:rPr>
        <w:lastRenderedPageBreak/>
        <w:t>Actul</w:t>
      </w:r>
      <w:proofErr w:type="spellEnd"/>
      <w:r w:rsidRPr="00FD529E">
        <w:rPr>
          <w:rFonts w:eastAsiaTheme="minorHAnsi"/>
          <w:b/>
          <w:bCs/>
          <w:sz w:val="24"/>
          <w:szCs w:val="24"/>
        </w:rPr>
        <w:t xml:space="preserve"> </w:t>
      </w:r>
      <w:proofErr w:type="spellStart"/>
      <w:r w:rsidRPr="00FD529E">
        <w:rPr>
          <w:rFonts w:eastAsiaTheme="minorHAnsi"/>
          <w:b/>
          <w:bCs/>
          <w:sz w:val="24"/>
          <w:szCs w:val="24"/>
        </w:rPr>
        <w:t>administrativ</w:t>
      </w:r>
      <w:proofErr w:type="spellEnd"/>
      <w:r w:rsidRPr="00FD529E">
        <w:rPr>
          <w:rFonts w:eastAsiaTheme="minorHAnsi"/>
          <w:b/>
          <w:bCs/>
          <w:sz w:val="24"/>
          <w:szCs w:val="24"/>
        </w:rPr>
        <w:t xml:space="preserve"> de </w:t>
      </w:r>
      <w:proofErr w:type="spellStart"/>
      <w:r w:rsidRPr="00FD529E">
        <w:rPr>
          <w:rFonts w:eastAsiaTheme="minorHAnsi"/>
          <w:b/>
          <w:bCs/>
          <w:sz w:val="24"/>
          <w:szCs w:val="24"/>
        </w:rPr>
        <w:t>numire</w:t>
      </w:r>
      <w:proofErr w:type="spellEnd"/>
      <w:r w:rsidRPr="00FD529E">
        <w:rPr>
          <w:rFonts w:eastAsiaTheme="minorHAnsi"/>
          <w:b/>
          <w:bCs/>
          <w:sz w:val="24"/>
          <w:szCs w:val="24"/>
        </w:rPr>
        <w:t xml:space="preserve"> </w:t>
      </w:r>
      <w:proofErr w:type="spellStart"/>
      <w:r w:rsidRPr="00FD529E">
        <w:rPr>
          <w:rFonts w:eastAsiaTheme="minorHAnsi"/>
          <w:b/>
          <w:bCs/>
          <w:sz w:val="24"/>
          <w:szCs w:val="24"/>
        </w:rPr>
        <w:t>în</w:t>
      </w:r>
      <w:proofErr w:type="spellEnd"/>
      <w:r w:rsidRPr="00FD529E">
        <w:rPr>
          <w:rFonts w:eastAsiaTheme="minorHAnsi"/>
          <w:b/>
          <w:bCs/>
          <w:sz w:val="24"/>
          <w:szCs w:val="24"/>
        </w:rPr>
        <w:t xml:space="preserve"> </w:t>
      </w:r>
      <w:proofErr w:type="spellStart"/>
      <w:r w:rsidRPr="00FD529E">
        <w:rPr>
          <w:rFonts w:eastAsiaTheme="minorHAnsi"/>
          <w:b/>
          <w:bCs/>
          <w:sz w:val="24"/>
          <w:szCs w:val="24"/>
        </w:rPr>
        <w:t>funcţia</w:t>
      </w:r>
      <w:proofErr w:type="spellEnd"/>
      <w:r w:rsidRPr="00FD529E">
        <w:rPr>
          <w:rFonts w:eastAsiaTheme="minorHAnsi"/>
          <w:b/>
          <w:bCs/>
          <w:sz w:val="24"/>
          <w:szCs w:val="24"/>
        </w:rPr>
        <w:t xml:space="preserve"> </w:t>
      </w:r>
      <w:proofErr w:type="spellStart"/>
      <w:r w:rsidRPr="00FD529E">
        <w:rPr>
          <w:rFonts w:eastAsiaTheme="minorHAnsi"/>
          <w:b/>
          <w:bCs/>
          <w:sz w:val="24"/>
          <w:szCs w:val="24"/>
        </w:rPr>
        <w:t>publică</w:t>
      </w:r>
      <w:proofErr w:type="spellEnd"/>
      <w:r w:rsidRPr="00FD529E">
        <w:rPr>
          <w:rFonts w:eastAsiaTheme="minorHAnsi"/>
          <w:b/>
          <w:bCs/>
          <w:sz w:val="24"/>
          <w:szCs w:val="24"/>
        </w:rPr>
        <w:t xml:space="preserve"> </w:t>
      </w:r>
      <w:proofErr w:type="spellStart"/>
      <w:r w:rsidRPr="00FD529E">
        <w:rPr>
          <w:rFonts w:eastAsiaTheme="minorHAnsi"/>
          <w:b/>
          <w:bCs/>
          <w:sz w:val="24"/>
          <w:szCs w:val="24"/>
        </w:rPr>
        <w:t>trebuie</w:t>
      </w:r>
      <w:proofErr w:type="spellEnd"/>
      <w:r w:rsidRPr="00FD529E">
        <w:rPr>
          <w:rFonts w:eastAsiaTheme="minorHAnsi"/>
          <w:b/>
          <w:bCs/>
          <w:sz w:val="24"/>
          <w:szCs w:val="24"/>
        </w:rPr>
        <w:t xml:space="preserve"> </w:t>
      </w:r>
      <w:proofErr w:type="spellStart"/>
      <w:r w:rsidRPr="00FD529E">
        <w:rPr>
          <w:rFonts w:eastAsiaTheme="minorHAnsi"/>
          <w:b/>
          <w:bCs/>
          <w:sz w:val="24"/>
          <w:szCs w:val="24"/>
        </w:rPr>
        <w:t>să</w:t>
      </w:r>
      <w:proofErr w:type="spellEnd"/>
      <w:r w:rsidRPr="00FD529E">
        <w:rPr>
          <w:rFonts w:eastAsiaTheme="minorHAnsi"/>
          <w:b/>
          <w:bCs/>
          <w:sz w:val="24"/>
          <w:szCs w:val="24"/>
        </w:rPr>
        <w:t xml:space="preserve"> </w:t>
      </w:r>
      <w:proofErr w:type="spellStart"/>
      <w:r w:rsidRPr="00FD529E">
        <w:rPr>
          <w:rFonts w:eastAsiaTheme="minorHAnsi"/>
          <w:b/>
          <w:bCs/>
          <w:sz w:val="24"/>
          <w:szCs w:val="24"/>
        </w:rPr>
        <w:t>conţină</w:t>
      </w:r>
      <w:proofErr w:type="spellEnd"/>
      <w:r w:rsidRPr="00FD529E">
        <w:rPr>
          <w:rFonts w:eastAsiaTheme="minorHAnsi"/>
          <w:b/>
          <w:bCs/>
          <w:sz w:val="24"/>
          <w:szCs w:val="24"/>
        </w:rPr>
        <w:t xml:space="preserve"> </w:t>
      </w:r>
      <w:proofErr w:type="spellStart"/>
      <w:r w:rsidRPr="00FD529E">
        <w:rPr>
          <w:rFonts w:eastAsiaTheme="minorHAnsi"/>
          <w:b/>
          <w:bCs/>
          <w:sz w:val="24"/>
          <w:szCs w:val="24"/>
        </w:rPr>
        <w:t>în</w:t>
      </w:r>
      <w:proofErr w:type="spellEnd"/>
      <w:r w:rsidRPr="00FD529E">
        <w:rPr>
          <w:rFonts w:eastAsiaTheme="minorHAnsi"/>
          <w:b/>
          <w:bCs/>
          <w:sz w:val="24"/>
          <w:szCs w:val="24"/>
        </w:rPr>
        <w:t xml:space="preserve"> mod </w:t>
      </w:r>
      <w:proofErr w:type="spellStart"/>
      <w:r w:rsidRPr="00FD529E">
        <w:rPr>
          <w:rFonts w:eastAsiaTheme="minorHAnsi"/>
          <w:b/>
          <w:bCs/>
          <w:sz w:val="24"/>
          <w:szCs w:val="24"/>
        </w:rPr>
        <w:t>obligatoriu</w:t>
      </w:r>
      <w:proofErr w:type="spellEnd"/>
      <w:r w:rsidRPr="00FD529E">
        <w:rPr>
          <w:rFonts w:eastAsiaTheme="minorHAnsi"/>
          <w:b/>
          <w:bCs/>
          <w:sz w:val="24"/>
          <w:szCs w:val="24"/>
        </w:rPr>
        <w:t xml:space="preserve"> </w:t>
      </w:r>
      <w:proofErr w:type="spellStart"/>
      <w:r w:rsidRPr="00FD529E">
        <w:rPr>
          <w:rFonts w:eastAsiaTheme="minorHAnsi"/>
          <w:b/>
          <w:bCs/>
          <w:sz w:val="24"/>
          <w:szCs w:val="24"/>
        </w:rPr>
        <w:t>următoarele</w:t>
      </w:r>
      <w:proofErr w:type="spellEnd"/>
      <w:r w:rsidRPr="00FD529E">
        <w:rPr>
          <w:rFonts w:eastAsiaTheme="minorHAnsi"/>
          <w:b/>
          <w:bCs/>
          <w:sz w:val="24"/>
          <w:szCs w:val="24"/>
        </w:rPr>
        <w:t xml:space="preserve"> </w:t>
      </w:r>
      <w:proofErr w:type="spellStart"/>
      <w:r w:rsidRPr="00FD529E">
        <w:rPr>
          <w:rFonts w:eastAsiaTheme="minorHAnsi"/>
          <w:b/>
          <w:bCs/>
          <w:sz w:val="24"/>
          <w:szCs w:val="24"/>
        </w:rPr>
        <w:t>elemente</w:t>
      </w:r>
      <w:proofErr w:type="spellEnd"/>
      <w:r w:rsidRPr="00FD529E">
        <w:rPr>
          <w:rFonts w:eastAsiaTheme="minorHAnsi"/>
          <w:b/>
          <w:bCs/>
          <w:sz w:val="24"/>
          <w:szCs w:val="24"/>
        </w:rPr>
        <w:t>:</w:t>
      </w:r>
    </w:p>
    <w:p w14:paraId="3945C888" w14:textId="77777777" w:rsidR="00447484" w:rsidRPr="00447484" w:rsidRDefault="00447484" w:rsidP="00447484">
      <w:pPr>
        <w:tabs>
          <w:tab w:val="left" w:pos="1574"/>
        </w:tabs>
        <w:autoSpaceDE w:val="0"/>
        <w:autoSpaceDN w:val="0"/>
        <w:adjustRightInd w:val="0"/>
        <w:jc w:val="both"/>
        <w:rPr>
          <w:rFonts w:eastAsiaTheme="minorHAnsi"/>
          <w:sz w:val="24"/>
          <w:szCs w:val="24"/>
        </w:rPr>
      </w:pPr>
      <w:r w:rsidRPr="00447484">
        <w:rPr>
          <w:rFonts w:eastAsiaTheme="minorHAnsi"/>
          <w:sz w:val="24"/>
          <w:szCs w:val="24"/>
        </w:rPr>
        <w:t xml:space="preserve">a) </w:t>
      </w:r>
      <w:proofErr w:type="spellStart"/>
      <w:r w:rsidRPr="00447484">
        <w:rPr>
          <w:rFonts w:eastAsiaTheme="minorHAnsi"/>
          <w:sz w:val="24"/>
          <w:szCs w:val="24"/>
        </w:rPr>
        <w:t>temeiul</w:t>
      </w:r>
      <w:proofErr w:type="spellEnd"/>
      <w:r w:rsidRPr="00447484">
        <w:rPr>
          <w:rFonts w:eastAsiaTheme="minorHAnsi"/>
          <w:sz w:val="24"/>
          <w:szCs w:val="24"/>
        </w:rPr>
        <w:t xml:space="preserve"> legal al </w:t>
      </w:r>
      <w:proofErr w:type="spellStart"/>
      <w:r w:rsidRPr="00447484">
        <w:rPr>
          <w:rFonts w:eastAsiaTheme="minorHAnsi"/>
          <w:sz w:val="24"/>
          <w:szCs w:val="24"/>
        </w:rPr>
        <w:t>numirii</w:t>
      </w:r>
      <w:proofErr w:type="spellEnd"/>
      <w:r w:rsidRPr="00447484">
        <w:rPr>
          <w:rFonts w:eastAsiaTheme="minorHAnsi"/>
          <w:sz w:val="24"/>
          <w:szCs w:val="24"/>
        </w:rPr>
        <w:t xml:space="preserve">, cu </w:t>
      </w:r>
      <w:proofErr w:type="spellStart"/>
      <w:r w:rsidRPr="00447484">
        <w:rPr>
          <w:rFonts w:eastAsiaTheme="minorHAnsi"/>
          <w:sz w:val="24"/>
          <w:szCs w:val="24"/>
        </w:rPr>
        <w:t>indicarea</w:t>
      </w:r>
      <w:proofErr w:type="spellEnd"/>
      <w:r w:rsidRPr="00447484">
        <w:rPr>
          <w:rFonts w:eastAsiaTheme="minorHAnsi"/>
          <w:sz w:val="24"/>
          <w:szCs w:val="24"/>
        </w:rPr>
        <w:t xml:space="preserve"> </w:t>
      </w:r>
      <w:proofErr w:type="spellStart"/>
      <w:r w:rsidRPr="00447484">
        <w:rPr>
          <w:rFonts w:eastAsiaTheme="minorHAnsi"/>
          <w:sz w:val="24"/>
          <w:szCs w:val="24"/>
        </w:rPr>
        <w:t>expresă</w:t>
      </w:r>
      <w:proofErr w:type="spellEnd"/>
      <w:r w:rsidRPr="00447484">
        <w:rPr>
          <w:rFonts w:eastAsiaTheme="minorHAnsi"/>
          <w:sz w:val="24"/>
          <w:szCs w:val="24"/>
        </w:rPr>
        <w:t xml:space="preserve"> a </w:t>
      </w:r>
      <w:proofErr w:type="spellStart"/>
      <w:r w:rsidRPr="00447484">
        <w:rPr>
          <w:rFonts w:eastAsiaTheme="minorHAnsi"/>
          <w:sz w:val="24"/>
          <w:szCs w:val="24"/>
        </w:rPr>
        <w:t>dispoziţiei</w:t>
      </w:r>
      <w:proofErr w:type="spellEnd"/>
      <w:r w:rsidRPr="00447484">
        <w:rPr>
          <w:rFonts w:eastAsiaTheme="minorHAnsi"/>
          <w:sz w:val="24"/>
          <w:szCs w:val="24"/>
        </w:rPr>
        <w:t xml:space="preserve"> </w:t>
      </w:r>
      <w:proofErr w:type="spellStart"/>
      <w:r w:rsidRPr="00447484">
        <w:rPr>
          <w:rFonts w:eastAsiaTheme="minorHAnsi"/>
          <w:sz w:val="24"/>
          <w:szCs w:val="24"/>
        </w:rPr>
        <w:t>legale</w:t>
      </w:r>
      <w:proofErr w:type="spellEnd"/>
      <w:r w:rsidRPr="00447484">
        <w:rPr>
          <w:rFonts w:eastAsiaTheme="minorHAnsi"/>
          <w:sz w:val="24"/>
          <w:szCs w:val="24"/>
        </w:rPr>
        <w:t xml:space="preserve">, precum </w:t>
      </w:r>
      <w:proofErr w:type="spellStart"/>
      <w:r w:rsidRPr="00447484">
        <w:rPr>
          <w:rFonts w:eastAsiaTheme="minorHAnsi"/>
          <w:sz w:val="24"/>
          <w:szCs w:val="24"/>
        </w:rPr>
        <w:t>şi</w:t>
      </w:r>
      <w:proofErr w:type="spellEnd"/>
      <w:r w:rsidRPr="00447484">
        <w:rPr>
          <w:rFonts w:eastAsiaTheme="minorHAnsi"/>
          <w:sz w:val="24"/>
          <w:szCs w:val="24"/>
        </w:rPr>
        <w:t xml:space="preserve"> a </w:t>
      </w:r>
      <w:proofErr w:type="spellStart"/>
      <w:r w:rsidRPr="00447484">
        <w:rPr>
          <w:rFonts w:eastAsiaTheme="minorHAnsi"/>
          <w:sz w:val="24"/>
          <w:szCs w:val="24"/>
        </w:rPr>
        <w:t>actelor</w:t>
      </w:r>
      <w:proofErr w:type="spellEnd"/>
      <w:r w:rsidRPr="00447484">
        <w:rPr>
          <w:rFonts w:eastAsiaTheme="minorHAnsi"/>
          <w:sz w:val="24"/>
          <w:szCs w:val="24"/>
        </w:rPr>
        <w:t xml:space="preserve"> </w:t>
      </w:r>
      <w:proofErr w:type="spellStart"/>
      <w:r w:rsidRPr="00447484">
        <w:rPr>
          <w:rFonts w:eastAsiaTheme="minorHAnsi"/>
          <w:sz w:val="24"/>
          <w:szCs w:val="24"/>
        </w:rPr>
        <w:t>doveditoare</w:t>
      </w:r>
      <w:proofErr w:type="spellEnd"/>
      <w:r w:rsidRPr="00447484">
        <w:rPr>
          <w:rFonts w:eastAsiaTheme="minorHAnsi"/>
          <w:sz w:val="24"/>
          <w:szCs w:val="24"/>
        </w:rPr>
        <w:t xml:space="preserve"> care </w:t>
      </w:r>
      <w:proofErr w:type="spellStart"/>
      <w:r w:rsidRPr="00447484">
        <w:rPr>
          <w:rFonts w:eastAsiaTheme="minorHAnsi"/>
          <w:sz w:val="24"/>
          <w:szCs w:val="24"/>
        </w:rPr>
        <w:t>stau</w:t>
      </w:r>
      <w:proofErr w:type="spellEnd"/>
      <w:r w:rsidRPr="00447484">
        <w:rPr>
          <w:rFonts w:eastAsiaTheme="minorHAnsi"/>
          <w:sz w:val="24"/>
          <w:szCs w:val="24"/>
        </w:rPr>
        <w:t xml:space="preserve"> la </w:t>
      </w:r>
      <w:proofErr w:type="spellStart"/>
      <w:r w:rsidRPr="00447484">
        <w:rPr>
          <w:rFonts w:eastAsiaTheme="minorHAnsi"/>
          <w:sz w:val="24"/>
          <w:szCs w:val="24"/>
        </w:rPr>
        <w:t>baza</w:t>
      </w:r>
      <w:proofErr w:type="spellEnd"/>
      <w:r w:rsidRPr="00447484">
        <w:rPr>
          <w:rFonts w:eastAsiaTheme="minorHAnsi"/>
          <w:sz w:val="24"/>
          <w:szCs w:val="24"/>
        </w:rPr>
        <w:t xml:space="preserve"> </w:t>
      </w:r>
      <w:proofErr w:type="spellStart"/>
      <w:r w:rsidRPr="00447484">
        <w:rPr>
          <w:rFonts w:eastAsiaTheme="minorHAnsi"/>
          <w:sz w:val="24"/>
          <w:szCs w:val="24"/>
        </w:rPr>
        <w:t>încadrării</w:t>
      </w:r>
      <w:proofErr w:type="spellEnd"/>
      <w:r w:rsidRPr="00447484">
        <w:rPr>
          <w:rFonts w:eastAsiaTheme="minorHAnsi"/>
          <w:sz w:val="24"/>
          <w:szCs w:val="24"/>
        </w:rPr>
        <w:t xml:space="preserve"> </w:t>
      </w:r>
      <w:proofErr w:type="spellStart"/>
      <w:r w:rsidRPr="00447484">
        <w:rPr>
          <w:rFonts w:eastAsiaTheme="minorHAnsi"/>
          <w:sz w:val="24"/>
          <w:szCs w:val="24"/>
        </w:rPr>
        <w:t>în</w:t>
      </w:r>
      <w:proofErr w:type="spellEnd"/>
      <w:r w:rsidRPr="00447484">
        <w:rPr>
          <w:rFonts w:eastAsiaTheme="minorHAnsi"/>
          <w:sz w:val="24"/>
          <w:szCs w:val="24"/>
        </w:rPr>
        <w:t xml:space="preserve"> </w:t>
      </w:r>
      <w:proofErr w:type="spellStart"/>
      <w:r w:rsidRPr="00447484">
        <w:rPr>
          <w:rFonts w:eastAsiaTheme="minorHAnsi"/>
          <w:sz w:val="24"/>
          <w:szCs w:val="24"/>
        </w:rPr>
        <w:t>textul</w:t>
      </w:r>
      <w:proofErr w:type="spellEnd"/>
      <w:r w:rsidRPr="00447484">
        <w:rPr>
          <w:rFonts w:eastAsiaTheme="minorHAnsi"/>
          <w:sz w:val="24"/>
          <w:szCs w:val="24"/>
        </w:rPr>
        <w:t xml:space="preserve"> de </w:t>
      </w:r>
      <w:proofErr w:type="spellStart"/>
      <w:r w:rsidRPr="00447484">
        <w:rPr>
          <w:rFonts w:eastAsiaTheme="minorHAnsi"/>
          <w:sz w:val="24"/>
          <w:szCs w:val="24"/>
        </w:rPr>
        <w:t>lege</w:t>
      </w:r>
      <w:proofErr w:type="spellEnd"/>
      <w:r w:rsidRPr="00447484">
        <w:rPr>
          <w:rFonts w:eastAsiaTheme="minorHAnsi"/>
          <w:sz w:val="24"/>
          <w:szCs w:val="24"/>
        </w:rPr>
        <w:t>;</w:t>
      </w:r>
    </w:p>
    <w:p w14:paraId="452AE6B1" w14:textId="77777777" w:rsidR="00447484" w:rsidRPr="00447484" w:rsidRDefault="00447484" w:rsidP="00447484">
      <w:pPr>
        <w:tabs>
          <w:tab w:val="left" w:pos="1574"/>
        </w:tabs>
        <w:autoSpaceDE w:val="0"/>
        <w:autoSpaceDN w:val="0"/>
        <w:adjustRightInd w:val="0"/>
        <w:jc w:val="both"/>
        <w:rPr>
          <w:rFonts w:eastAsiaTheme="minorHAnsi"/>
          <w:sz w:val="24"/>
          <w:szCs w:val="24"/>
        </w:rPr>
      </w:pPr>
      <w:r w:rsidRPr="00447484">
        <w:rPr>
          <w:rFonts w:eastAsiaTheme="minorHAnsi"/>
          <w:sz w:val="24"/>
          <w:szCs w:val="24"/>
        </w:rPr>
        <w:t xml:space="preserve">b) </w:t>
      </w:r>
      <w:proofErr w:type="spellStart"/>
      <w:r w:rsidRPr="00447484">
        <w:rPr>
          <w:rFonts w:eastAsiaTheme="minorHAnsi"/>
          <w:sz w:val="24"/>
          <w:szCs w:val="24"/>
        </w:rPr>
        <w:t>temeiul</w:t>
      </w:r>
      <w:proofErr w:type="spellEnd"/>
      <w:r w:rsidRPr="00447484">
        <w:rPr>
          <w:rFonts w:eastAsiaTheme="minorHAnsi"/>
          <w:sz w:val="24"/>
          <w:szCs w:val="24"/>
        </w:rPr>
        <w:t xml:space="preserve"> legal al </w:t>
      </w:r>
      <w:proofErr w:type="spellStart"/>
      <w:r w:rsidRPr="00447484">
        <w:rPr>
          <w:rFonts w:eastAsiaTheme="minorHAnsi"/>
          <w:sz w:val="24"/>
          <w:szCs w:val="24"/>
        </w:rPr>
        <w:t>stabilirii</w:t>
      </w:r>
      <w:proofErr w:type="spellEnd"/>
      <w:r w:rsidRPr="00447484">
        <w:rPr>
          <w:rFonts w:eastAsiaTheme="minorHAnsi"/>
          <w:sz w:val="24"/>
          <w:szCs w:val="24"/>
        </w:rPr>
        <w:t xml:space="preserve"> </w:t>
      </w:r>
      <w:proofErr w:type="spellStart"/>
      <w:r w:rsidRPr="00447484">
        <w:rPr>
          <w:rFonts w:eastAsiaTheme="minorHAnsi"/>
          <w:sz w:val="24"/>
          <w:szCs w:val="24"/>
        </w:rPr>
        <w:t>drepturilor</w:t>
      </w:r>
      <w:proofErr w:type="spellEnd"/>
      <w:r w:rsidRPr="00447484">
        <w:rPr>
          <w:rFonts w:eastAsiaTheme="minorHAnsi"/>
          <w:sz w:val="24"/>
          <w:szCs w:val="24"/>
        </w:rPr>
        <w:t xml:space="preserve"> </w:t>
      </w:r>
      <w:proofErr w:type="spellStart"/>
      <w:r w:rsidRPr="00447484">
        <w:rPr>
          <w:rFonts w:eastAsiaTheme="minorHAnsi"/>
          <w:sz w:val="24"/>
          <w:szCs w:val="24"/>
        </w:rPr>
        <w:t>salariale</w:t>
      </w:r>
      <w:proofErr w:type="spellEnd"/>
      <w:r w:rsidRPr="00447484">
        <w:rPr>
          <w:rFonts w:eastAsiaTheme="minorHAnsi"/>
          <w:sz w:val="24"/>
          <w:szCs w:val="24"/>
        </w:rPr>
        <w:t xml:space="preserve">, cu </w:t>
      </w:r>
      <w:proofErr w:type="spellStart"/>
      <w:r w:rsidRPr="00447484">
        <w:rPr>
          <w:rFonts w:eastAsiaTheme="minorHAnsi"/>
          <w:sz w:val="24"/>
          <w:szCs w:val="24"/>
        </w:rPr>
        <w:t>indicarea</w:t>
      </w:r>
      <w:proofErr w:type="spellEnd"/>
      <w:r w:rsidRPr="00447484">
        <w:rPr>
          <w:rFonts w:eastAsiaTheme="minorHAnsi"/>
          <w:sz w:val="24"/>
          <w:szCs w:val="24"/>
        </w:rPr>
        <w:t xml:space="preserve"> </w:t>
      </w:r>
      <w:proofErr w:type="spellStart"/>
      <w:r w:rsidRPr="00447484">
        <w:rPr>
          <w:rFonts w:eastAsiaTheme="minorHAnsi"/>
          <w:sz w:val="24"/>
          <w:szCs w:val="24"/>
        </w:rPr>
        <w:t>expresă</w:t>
      </w:r>
      <w:proofErr w:type="spellEnd"/>
      <w:r w:rsidRPr="00447484">
        <w:rPr>
          <w:rFonts w:eastAsiaTheme="minorHAnsi"/>
          <w:sz w:val="24"/>
          <w:szCs w:val="24"/>
        </w:rPr>
        <w:t xml:space="preserve"> a </w:t>
      </w:r>
      <w:proofErr w:type="spellStart"/>
      <w:r w:rsidRPr="00447484">
        <w:rPr>
          <w:rFonts w:eastAsiaTheme="minorHAnsi"/>
          <w:sz w:val="24"/>
          <w:szCs w:val="24"/>
        </w:rPr>
        <w:t>dispoziţiei</w:t>
      </w:r>
      <w:proofErr w:type="spellEnd"/>
      <w:r w:rsidRPr="00447484">
        <w:rPr>
          <w:rFonts w:eastAsiaTheme="minorHAnsi"/>
          <w:sz w:val="24"/>
          <w:szCs w:val="24"/>
        </w:rPr>
        <w:t xml:space="preserve"> </w:t>
      </w:r>
      <w:proofErr w:type="spellStart"/>
      <w:r w:rsidRPr="00447484">
        <w:rPr>
          <w:rFonts w:eastAsiaTheme="minorHAnsi"/>
          <w:sz w:val="24"/>
          <w:szCs w:val="24"/>
        </w:rPr>
        <w:t>legale</w:t>
      </w:r>
      <w:proofErr w:type="spellEnd"/>
      <w:r w:rsidRPr="00447484">
        <w:rPr>
          <w:rFonts w:eastAsiaTheme="minorHAnsi"/>
          <w:sz w:val="24"/>
          <w:szCs w:val="24"/>
        </w:rPr>
        <w:t>;</w:t>
      </w:r>
    </w:p>
    <w:p w14:paraId="19E0F39D" w14:textId="77777777" w:rsidR="00447484" w:rsidRPr="00447484" w:rsidRDefault="00447484" w:rsidP="00447484">
      <w:pPr>
        <w:tabs>
          <w:tab w:val="left" w:pos="1574"/>
        </w:tabs>
        <w:autoSpaceDE w:val="0"/>
        <w:autoSpaceDN w:val="0"/>
        <w:adjustRightInd w:val="0"/>
        <w:jc w:val="both"/>
        <w:rPr>
          <w:rFonts w:eastAsiaTheme="minorHAnsi"/>
          <w:sz w:val="24"/>
          <w:szCs w:val="24"/>
        </w:rPr>
      </w:pPr>
      <w:r w:rsidRPr="00447484">
        <w:rPr>
          <w:rFonts w:eastAsiaTheme="minorHAnsi"/>
          <w:sz w:val="24"/>
          <w:szCs w:val="24"/>
        </w:rPr>
        <w:t xml:space="preserve">c) </w:t>
      </w:r>
      <w:proofErr w:type="spellStart"/>
      <w:r w:rsidRPr="00447484">
        <w:rPr>
          <w:rFonts w:eastAsiaTheme="minorHAnsi"/>
          <w:sz w:val="24"/>
          <w:szCs w:val="24"/>
        </w:rPr>
        <w:t>numele</w:t>
      </w:r>
      <w:proofErr w:type="spellEnd"/>
      <w:r w:rsidRPr="00447484">
        <w:rPr>
          <w:rFonts w:eastAsiaTheme="minorHAnsi"/>
          <w:sz w:val="24"/>
          <w:szCs w:val="24"/>
        </w:rPr>
        <w:t xml:space="preserve"> </w:t>
      </w:r>
      <w:proofErr w:type="spellStart"/>
      <w:r w:rsidRPr="00447484">
        <w:rPr>
          <w:rFonts w:eastAsiaTheme="minorHAnsi"/>
          <w:sz w:val="24"/>
          <w:szCs w:val="24"/>
        </w:rPr>
        <w:t>şi</w:t>
      </w:r>
      <w:proofErr w:type="spellEnd"/>
      <w:r w:rsidRPr="00447484">
        <w:rPr>
          <w:rFonts w:eastAsiaTheme="minorHAnsi"/>
          <w:sz w:val="24"/>
          <w:szCs w:val="24"/>
        </w:rPr>
        <w:t xml:space="preserve"> </w:t>
      </w:r>
      <w:proofErr w:type="spellStart"/>
      <w:r w:rsidRPr="00447484">
        <w:rPr>
          <w:rFonts w:eastAsiaTheme="minorHAnsi"/>
          <w:sz w:val="24"/>
          <w:szCs w:val="24"/>
        </w:rPr>
        <w:t>prenumele</w:t>
      </w:r>
      <w:proofErr w:type="spellEnd"/>
      <w:r w:rsidRPr="00447484">
        <w:rPr>
          <w:rFonts w:eastAsiaTheme="minorHAnsi"/>
          <w:sz w:val="24"/>
          <w:szCs w:val="24"/>
        </w:rPr>
        <w:t xml:space="preserve"> </w:t>
      </w:r>
      <w:proofErr w:type="spellStart"/>
      <w:r w:rsidRPr="00447484">
        <w:rPr>
          <w:rFonts w:eastAsiaTheme="minorHAnsi"/>
          <w:sz w:val="24"/>
          <w:szCs w:val="24"/>
        </w:rPr>
        <w:t>funcţionarului</w:t>
      </w:r>
      <w:proofErr w:type="spellEnd"/>
      <w:r w:rsidRPr="00447484">
        <w:rPr>
          <w:rFonts w:eastAsiaTheme="minorHAnsi"/>
          <w:sz w:val="24"/>
          <w:szCs w:val="24"/>
        </w:rPr>
        <w:t xml:space="preserve"> public;</w:t>
      </w:r>
    </w:p>
    <w:p w14:paraId="65EE834F" w14:textId="77777777" w:rsidR="00447484" w:rsidRPr="00447484" w:rsidRDefault="00447484" w:rsidP="00447484">
      <w:pPr>
        <w:tabs>
          <w:tab w:val="left" w:pos="1574"/>
        </w:tabs>
        <w:autoSpaceDE w:val="0"/>
        <w:autoSpaceDN w:val="0"/>
        <w:adjustRightInd w:val="0"/>
        <w:jc w:val="both"/>
        <w:rPr>
          <w:rFonts w:eastAsiaTheme="minorHAnsi"/>
          <w:sz w:val="24"/>
          <w:szCs w:val="24"/>
        </w:rPr>
      </w:pPr>
      <w:r w:rsidRPr="00447484">
        <w:rPr>
          <w:rFonts w:eastAsiaTheme="minorHAnsi"/>
          <w:sz w:val="24"/>
          <w:szCs w:val="24"/>
        </w:rPr>
        <w:t xml:space="preserve">d) </w:t>
      </w:r>
      <w:proofErr w:type="spellStart"/>
      <w:r w:rsidRPr="00447484">
        <w:rPr>
          <w:rFonts w:eastAsiaTheme="minorHAnsi"/>
          <w:sz w:val="24"/>
          <w:szCs w:val="24"/>
        </w:rPr>
        <w:t>denumirea</w:t>
      </w:r>
      <w:proofErr w:type="spellEnd"/>
      <w:r w:rsidRPr="00447484">
        <w:rPr>
          <w:rFonts w:eastAsiaTheme="minorHAnsi"/>
          <w:sz w:val="24"/>
          <w:szCs w:val="24"/>
        </w:rPr>
        <w:t xml:space="preserve"> </w:t>
      </w:r>
      <w:proofErr w:type="spellStart"/>
      <w:r w:rsidRPr="00447484">
        <w:rPr>
          <w:rFonts w:eastAsiaTheme="minorHAnsi"/>
          <w:sz w:val="24"/>
          <w:szCs w:val="24"/>
        </w:rPr>
        <w:t>funcţiei</w:t>
      </w:r>
      <w:proofErr w:type="spellEnd"/>
      <w:r w:rsidRPr="00447484">
        <w:rPr>
          <w:rFonts w:eastAsiaTheme="minorHAnsi"/>
          <w:sz w:val="24"/>
          <w:szCs w:val="24"/>
        </w:rPr>
        <w:t xml:space="preserve"> </w:t>
      </w:r>
      <w:proofErr w:type="spellStart"/>
      <w:r w:rsidRPr="00447484">
        <w:rPr>
          <w:rFonts w:eastAsiaTheme="minorHAnsi"/>
          <w:sz w:val="24"/>
          <w:szCs w:val="24"/>
        </w:rPr>
        <w:t>publice</w:t>
      </w:r>
      <w:proofErr w:type="spellEnd"/>
      <w:r w:rsidRPr="00447484">
        <w:rPr>
          <w:rFonts w:eastAsiaTheme="minorHAnsi"/>
          <w:sz w:val="24"/>
          <w:szCs w:val="24"/>
        </w:rPr>
        <w:t xml:space="preserve">, </w:t>
      </w:r>
      <w:proofErr w:type="spellStart"/>
      <w:r w:rsidRPr="00447484">
        <w:rPr>
          <w:rFonts w:eastAsiaTheme="minorHAnsi"/>
          <w:sz w:val="24"/>
          <w:szCs w:val="24"/>
        </w:rPr>
        <w:t>individualizată</w:t>
      </w:r>
      <w:proofErr w:type="spellEnd"/>
      <w:r w:rsidRPr="00447484">
        <w:rPr>
          <w:rFonts w:eastAsiaTheme="minorHAnsi"/>
          <w:sz w:val="24"/>
          <w:szCs w:val="24"/>
        </w:rPr>
        <w:t xml:space="preserve"> </w:t>
      </w:r>
      <w:proofErr w:type="spellStart"/>
      <w:r w:rsidRPr="00447484">
        <w:rPr>
          <w:rFonts w:eastAsiaTheme="minorHAnsi"/>
          <w:sz w:val="24"/>
          <w:szCs w:val="24"/>
        </w:rPr>
        <w:t>prin</w:t>
      </w:r>
      <w:proofErr w:type="spellEnd"/>
      <w:r w:rsidRPr="00447484">
        <w:rPr>
          <w:rFonts w:eastAsiaTheme="minorHAnsi"/>
          <w:sz w:val="24"/>
          <w:szCs w:val="24"/>
        </w:rPr>
        <w:t xml:space="preserve"> </w:t>
      </w:r>
      <w:proofErr w:type="spellStart"/>
      <w:r w:rsidRPr="00447484">
        <w:rPr>
          <w:rFonts w:eastAsiaTheme="minorHAnsi"/>
          <w:sz w:val="24"/>
          <w:szCs w:val="24"/>
        </w:rPr>
        <w:t>categorie</w:t>
      </w:r>
      <w:proofErr w:type="spellEnd"/>
      <w:r w:rsidRPr="00447484">
        <w:rPr>
          <w:rFonts w:eastAsiaTheme="minorHAnsi"/>
          <w:sz w:val="24"/>
          <w:szCs w:val="24"/>
        </w:rPr>
        <w:t xml:space="preserve">, </w:t>
      </w:r>
      <w:proofErr w:type="spellStart"/>
      <w:r w:rsidRPr="00447484">
        <w:rPr>
          <w:rFonts w:eastAsiaTheme="minorHAnsi"/>
          <w:sz w:val="24"/>
          <w:szCs w:val="24"/>
        </w:rPr>
        <w:t>clasă</w:t>
      </w:r>
      <w:proofErr w:type="spellEnd"/>
      <w:r w:rsidRPr="00447484">
        <w:rPr>
          <w:rFonts w:eastAsiaTheme="minorHAnsi"/>
          <w:sz w:val="24"/>
          <w:szCs w:val="24"/>
        </w:rPr>
        <w:t xml:space="preserve"> </w:t>
      </w:r>
      <w:proofErr w:type="spellStart"/>
      <w:r w:rsidRPr="00447484">
        <w:rPr>
          <w:rFonts w:eastAsiaTheme="minorHAnsi"/>
          <w:sz w:val="24"/>
          <w:szCs w:val="24"/>
        </w:rPr>
        <w:t>şi</w:t>
      </w:r>
      <w:proofErr w:type="spellEnd"/>
      <w:r w:rsidRPr="00447484">
        <w:rPr>
          <w:rFonts w:eastAsiaTheme="minorHAnsi"/>
          <w:sz w:val="24"/>
          <w:szCs w:val="24"/>
        </w:rPr>
        <w:t xml:space="preserve">, </w:t>
      </w:r>
      <w:proofErr w:type="spellStart"/>
      <w:r w:rsidRPr="00447484">
        <w:rPr>
          <w:rFonts w:eastAsiaTheme="minorHAnsi"/>
          <w:sz w:val="24"/>
          <w:szCs w:val="24"/>
        </w:rPr>
        <w:t>după</w:t>
      </w:r>
      <w:proofErr w:type="spellEnd"/>
      <w:r w:rsidRPr="00447484">
        <w:rPr>
          <w:rFonts w:eastAsiaTheme="minorHAnsi"/>
          <w:sz w:val="24"/>
          <w:szCs w:val="24"/>
        </w:rPr>
        <w:t xml:space="preserve"> </w:t>
      </w:r>
      <w:proofErr w:type="spellStart"/>
      <w:r w:rsidRPr="00447484">
        <w:rPr>
          <w:rFonts w:eastAsiaTheme="minorHAnsi"/>
          <w:sz w:val="24"/>
          <w:szCs w:val="24"/>
        </w:rPr>
        <w:t>caz</w:t>
      </w:r>
      <w:proofErr w:type="spellEnd"/>
      <w:r w:rsidRPr="00447484">
        <w:rPr>
          <w:rFonts w:eastAsiaTheme="minorHAnsi"/>
          <w:sz w:val="24"/>
          <w:szCs w:val="24"/>
        </w:rPr>
        <w:t xml:space="preserve">, grad </w:t>
      </w:r>
      <w:proofErr w:type="spellStart"/>
      <w:r w:rsidRPr="00447484">
        <w:rPr>
          <w:rFonts w:eastAsiaTheme="minorHAnsi"/>
          <w:sz w:val="24"/>
          <w:szCs w:val="24"/>
        </w:rPr>
        <w:t>profesional</w:t>
      </w:r>
      <w:proofErr w:type="spellEnd"/>
      <w:r w:rsidRPr="00447484">
        <w:rPr>
          <w:rFonts w:eastAsiaTheme="minorHAnsi"/>
          <w:sz w:val="24"/>
          <w:szCs w:val="24"/>
        </w:rPr>
        <w:t>;</w:t>
      </w:r>
    </w:p>
    <w:p w14:paraId="0A304D29" w14:textId="77777777" w:rsidR="00447484" w:rsidRPr="00447484" w:rsidRDefault="00447484" w:rsidP="00447484">
      <w:pPr>
        <w:tabs>
          <w:tab w:val="left" w:pos="1574"/>
        </w:tabs>
        <w:autoSpaceDE w:val="0"/>
        <w:autoSpaceDN w:val="0"/>
        <w:adjustRightInd w:val="0"/>
        <w:jc w:val="both"/>
        <w:rPr>
          <w:rFonts w:eastAsiaTheme="minorHAnsi"/>
          <w:sz w:val="24"/>
          <w:szCs w:val="24"/>
        </w:rPr>
      </w:pPr>
      <w:r w:rsidRPr="00447484">
        <w:rPr>
          <w:rFonts w:eastAsiaTheme="minorHAnsi"/>
          <w:sz w:val="24"/>
          <w:szCs w:val="24"/>
        </w:rPr>
        <w:t xml:space="preserve">e) </w:t>
      </w:r>
      <w:proofErr w:type="spellStart"/>
      <w:r w:rsidRPr="00447484">
        <w:rPr>
          <w:rFonts w:eastAsiaTheme="minorHAnsi"/>
          <w:sz w:val="24"/>
          <w:szCs w:val="24"/>
        </w:rPr>
        <w:t>perioada</w:t>
      </w:r>
      <w:proofErr w:type="spellEnd"/>
      <w:r w:rsidRPr="00447484">
        <w:rPr>
          <w:rFonts w:eastAsiaTheme="minorHAnsi"/>
          <w:sz w:val="24"/>
          <w:szCs w:val="24"/>
        </w:rPr>
        <w:t xml:space="preserve"> </w:t>
      </w:r>
      <w:proofErr w:type="spellStart"/>
      <w:r w:rsidRPr="00447484">
        <w:rPr>
          <w:rFonts w:eastAsiaTheme="minorHAnsi"/>
          <w:sz w:val="24"/>
          <w:szCs w:val="24"/>
        </w:rPr>
        <w:t>pentru</w:t>
      </w:r>
      <w:proofErr w:type="spellEnd"/>
      <w:r w:rsidRPr="00447484">
        <w:rPr>
          <w:rFonts w:eastAsiaTheme="minorHAnsi"/>
          <w:sz w:val="24"/>
          <w:szCs w:val="24"/>
        </w:rPr>
        <w:t xml:space="preserve"> care se </w:t>
      </w:r>
      <w:proofErr w:type="spellStart"/>
      <w:r w:rsidRPr="00447484">
        <w:rPr>
          <w:rFonts w:eastAsiaTheme="minorHAnsi"/>
          <w:sz w:val="24"/>
          <w:szCs w:val="24"/>
        </w:rPr>
        <w:t>dispune</w:t>
      </w:r>
      <w:proofErr w:type="spellEnd"/>
      <w:r w:rsidRPr="00447484">
        <w:rPr>
          <w:rFonts w:eastAsiaTheme="minorHAnsi"/>
          <w:sz w:val="24"/>
          <w:szCs w:val="24"/>
        </w:rPr>
        <w:t xml:space="preserve"> </w:t>
      </w:r>
      <w:proofErr w:type="spellStart"/>
      <w:r w:rsidRPr="00447484">
        <w:rPr>
          <w:rFonts w:eastAsiaTheme="minorHAnsi"/>
          <w:sz w:val="24"/>
          <w:szCs w:val="24"/>
        </w:rPr>
        <w:t>numirea</w:t>
      </w:r>
      <w:proofErr w:type="spellEnd"/>
      <w:r w:rsidRPr="00447484">
        <w:rPr>
          <w:rFonts w:eastAsiaTheme="minorHAnsi"/>
          <w:sz w:val="24"/>
          <w:szCs w:val="24"/>
        </w:rPr>
        <w:t xml:space="preserve"> </w:t>
      </w:r>
      <w:proofErr w:type="spellStart"/>
      <w:r w:rsidRPr="00447484">
        <w:rPr>
          <w:rFonts w:eastAsiaTheme="minorHAnsi"/>
          <w:sz w:val="24"/>
          <w:szCs w:val="24"/>
        </w:rPr>
        <w:t>în</w:t>
      </w:r>
      <w:proofErr w:type="spellEnd"/>
      <w:r w:rsidRPr="00447484">
        <w:rPr>
          <w:rFonts w:eastAsiaTheme="minorHAnsi"/>
          <w:sz w:val="24"/>
          <w:szCs w:val="24"/>
        </w:rPr>
        <w:t xml:space="preserve"> </w:t>
      </w:r>
      <w:proofErr w:type="spellStart"/>
      <w:r w:rsidRPr="00447484">
        <w:rPr>
          <w:rFonts w:eastAsiaTheme="minorHAnsi"/>
          <w:sz w:val="24"/>
          <w:szCs w:val="24"/>
        </w:rPr>
        <w:t>funcţia</w:t>
      </w:r>
      <w:proofErr w:type="spellEnd"/>
      <w:r w:rsidRPr="00447484">
        <w:rPr>
          <w:rFonts w:eastAsiaTheme="minorHAnsi"/>
          <w:sz w:val="24"/>
          <w:szCs w:val="24"/>
        </w:rPr>
        <w:t xml:space="preserve"> </w:t>
      </w:r>
      <w:proofErr w:type="spellStart"/>
      <w:r w:rsidRPr="00447484">
        <w:rPr>
          <w:rFonts w:eastAsiaTheme="minorHAnsi"/>
          <w:sz w:val="24"/>
          <w:szCs w:val="24"/>
        </w:rPr>
        <w:t>publică</w:t>
      </w:r>
      <w:proofErr w:type="spellEnd"/>
      <w:r w:rsidRPr="00447484">
        <w:rPr>
          <w:rFonts w:eastAsiaTheme="minorHAnsi"/>
          <w:sz w:val="24"/>
          <w:szCs w:val="24"/>
        </w:rPr>
        <w:t>;</w:t>
      </w:r>
    </w:p>
    <w:p w14:paraId="7A0CE11A" w14:textId="77777777" w:rsidR="00447484" w:rsidRPr="00447484" w:rsidRDefault="00447484" w:rsidP="00447484">
      <w:pPr>
        <w:tabs>
          <w:tab w:val="left" w:pos="1574"/>
        </w:tabs>
        <w:autoSpaceDE w:val="0"/>
        <w:autoSpaceDN w:val="0"/>
        <w:adjustRightInd w:val="0"/>
        <w:jc w:val="both"/>
        <w:rPr>
          <w:rFonts w:eastAsiaTheme="minorHAnsi"/>
          <w:sz w:val="24"/>
          <w:szCs w:val="24"/>
        </w:rPr>
      </w:pPr>
      <w:r w:rsidRPr="00447484">
        <w:rPr>
          <w:rFonts w:eastAsiaTheme="minorHAnsi"/>
          <w:sz w:val="24"/>
          <w:szCs w:val="24"/>
        </w:rPr>
        <w:t xml:space="preserve">f) data de la care </w:t>
      </w:r>
      <w:proofErr w:type="spellStart"/>
      <w:r w:rsidRPr="00447484">
        <w:rPr>
          <w:rFonts w:eastAsiaTheme="minorHAnsi"/>
          <w:sz w:val="24"/>
          <w:szCs w:val="24"/>
        </w:rPr>
        <w:t>urmează</w:t>
      </w:r>
      <w:proofErr w:type="spellEnd"/>
      <w:r w:rsidRPr="00447484">
        <w:rPr>
          <w:rFonts w:eastAsiaTheme="minorHAnsi"/>
          <w:sz w:val="24"/>
          <w:szCs w:val="24"/>
        </w:rPr>
        <w:t xml:space="preserve"> </w:t>
      </w:r>
      <w:proofErr w:type="spellStart"/>
      <w:r w:rsidRPr="00447484">
        <w:rPr>
          <w:rFonts w:eastAsiaTheme="minorHAnsi"/>
          <w:sz w:val="24"/>
          <w:szCs w:val="24"/>
        </w:rPr>
        <w:t>să</w:t>
      </w:r>
      <w:proofErr w:type="spellEnd"/>
      <w:r w:rsidRPr="00447484">
        <w:rPr>
          <w:rFonts w:eastAsiaTheme="minorHAnsi"/>
          <w:sz w:val="24"/>
          <w:szCs w:val="24"/>
        </w:rPr>
        <w:t xml:space="preserve"> </w:t>
      </w:r>
      <w:proofErr w:type="spellStart"/>
      <w:r w:rsidRPr="00447484">
        <w:rPr>
          <w:rFonts w:eastAsiaTheme="minorHAnsi"/>
          <w:sz w:val="24"/>
          <w:szCs w:val="24"/>
        </w:rPr>
        <w:t>exercite</w:t>
      </w:r>
      <w:proofErr w:type="spellEnd"/>
      <w:r w:rsidRPr="00447484">
        <w:rPr>
          <w:rFonts w:eastAsiaTheme="minorHAnsi"/>
          <w:sz w:val="24"/>
          <w:szCs w:val="24"/>
        </w:rPr>
        <w:t xml:space="preserve"> </w:t>
      </w:r>
      <w:proofErr w:type="spellStart"/>
      <w:r w:rsidRPr="00447484">
        <w:rPr>
          <w:rFonts w:eastAsiaTheme="minorHAnsi"/>
          <w:sz w:val="24"/>
          <w:szCs w:val="24"/>
        </w:rPr>
        <w:t>funcţia</w:t>
      </w:r>
      <w:proofErr w:type="spellEnd"/>
      <w:r w:rsidRPr="00447484">
        <w:rPr>
          <w:rFonts w:eastAsiaTheme="minorHAnsi"/>
          <w:sz w:val="24"/>
          <w:szCs w:val="24"/>
        </w:rPr>
        <w:t xml:space="preserve"> </w:t>
      </w:r>
      <w:proofErr w:type="spellStart"/>
      <w:r w:rsidRPr="00447484">
        <w:rPr>
          <w:rFonts w:eastAsiaTheme="minorHAnsi"/>
          <w:sz w:val="24"/>
          <w:szCs w:val="24"/>
        </w:rPr>
        <w:t>publică</w:t>
      </w:r>
      <w:proofErr w:type="spellEnd"/>
      <w:r w:rsidRPr="00447484">
        <w:rPr>
          <w:rFonts w:eastAsiaTheme="minorHAnsi"/>
          <w:sz w:val="24"/>
          <w:szCs w:val="24"/>
        </w:rPr>
        <w:t>;</w:t>
      </w:r>
      <w:r w:rsidRPr="00447484">
        <w:rPr>
          <w:rFonts w:eastAsiaTheme="minorHAnsi"/>
          <w:sz w:val="24"/>
          <w:szCs w:val="24"/>
          <w:lang w:val="ro-RO"/>
        </w:rPr>
        <w:t xml:space="preserve"> </w:t>
      </w:r>
      <w:r w:rsidRPr="00447484">
        <w:rPr>
          <w:rFonts w:eastAsiaTheme="minorHAnsi"/>
          <w:sz w:val="24"/>
          <w:szCs w:val="24"/>
        </w:rPr>
        <w:t xml:space="preserve">g) </w:t>
      </w:r>
      <w:proofErr w:type="spellStart"/>
      <w:r w:rsidRPr="00447484">
        <w:rPr>
          <w:rFonts w:eastAsiaTheme="minorHAnsi"/>
          <w:sz w:val="24"/>
          <w:szCs w:val="24"/>
        </w:rPr>
        <w:t>drepturile</w:t>
      </w:r>
      <w:proofErr w:type="spellEnd"/>
      <w:r w:rsidRPr="00447484">
        <w:rPr>
          <w:rFonts w:eastAsiaTheme="minorHAnsi"/>
          <w:sz w:val="24"/>
          <w:szCs w:val="24"/>
        </w:rPr>
        <w:t xml:space="preserve"> </w:t>
      </w:r>
      <w:proofErr w:type="spellStart"/>
      <w:r w:rsidRPr="00447484">
        <w:rPr>
          <w:rFonts w:eastAsiaTheme="minorHAnsi"/>
          <w:sz w:val="24"/>
          <w:szCs w:val="24"/>
        </w:rPr>
        <w:t>salariale</w:t>
      </w:r>
      <w:proofErr w:type="spellEnd"/>
      <w:r w:rsidRPr="00447484">
        <w:rPr>
          <w:rFonts w:eastAsiaTheme="minorHAnsi"/>
          <w:sz w:val="24"/>
          <w:szCs w:val="24"/>
        </w:rPr>
        <w:t>;</w:t>
      </w:r>
    </w:p>
    <w:p w14:paraId="5B24A006" w14:textId="77777777" w:rsidR="00447484" w:rsidRPr="00447484" w:rsidRDefault="00447484" w:rsidP="00447484">
      <w:pPr>
        <w:tabs>
          <w:tab w:val="left" w:pos="1574"/>
        </w:tabs>
        <w:autoSpaceDE w:val="0"/>
        <w:autoSpaceDN w:val="0"/>
        <w:adjustRightInd w:val="0"/>
        <w:jc w:val="both"/>
        <w:rPr>
          <w:rFonts w:eastAsiaTheme="minorHAnsi"/>
          <w:sz w:val="24"/>
          <w:szCs w:val="24"/>
        </w:rPr>
      </w:pPr>
      <w:r w:rsidRPr="00447484">
        <w:rPr>
          <w:rFonts w:eastAsiaTheme="minorHAnsi"/>
          <w:sz w:val="24"/>
          <w:szCs w:val="24"/>
        </w:rPr>
        <w:t xml:space="preserve">h) </w:t>
      </w:r>
      <w:proofErr w:type="spellStart"/>
      <w:r w:rsidRPr="00447484">
        <w:rPr>
          <w:rFonts w:eastAsiaTheme="minorHAnsi"/>
          <w:sz w:val="24"/>
          <w:szCs w:val="24"/>
        </w:rPr>
        <w:t>locul</w:t>
      </w:r>
      <w:proofErr w:type="spellEnd"/>
      <w:r w:rsidRPr="00447484">
        <w:rPr>
          <w:rFonts w:eastAsiaTheme="minorHAnsi"/>
          <w:sz w:val="24"/>
          <w:szCs w:val="24"/>
        </w:rPr>
        <w:t xml:space="preserve"> de </w:t>
      </w:r>
      <w:proofErr w:type="spellStart"/>
      <w:r w:rsidRPr="00447484">
        <w:rPr>
          <w:rFonts w:eastAsiaTheme="minorHAnsi"/>
          <w:sz w:val="24"/>
          <w:szCs w:val="24"/>
        </w:rPr>
        <w:t>desfăşurare</w:t>
      </w:r>
      <w:proofErr w:type="spellEnd"/>
      <w:r w:rsidRPr="00447484">
        <w:rPr>
          <w:rFonts w:eastAsiaTheme="minorHAnsi"/>
          <w:sz w:val="24"/>
          <w:szCs w:val="24"/>
        </w:rPr>
        <w:t xml:space="preserve"> a </w:t>
      </w:r>
      <w:proofErr w:type="spellStart"/>
      <w:r w:rsidRPr="00447484">
        <w:rPr>
          <w:rFonts w:eastAsiaTheme="minorHAnsi"/>
          <w:sz w:val="24"/>
          <w:szCs w:val="24"/>
        </w:rPr>
        <w:t>activităţii</w:t>
      </w:r>
      <w:proofErr w:type="spellEnd"/>
      <w:r w:rsidRPr="00447484">
        <w:rPr>
          <w:rFonts w:eastAsiaTheme="minorHAnsi"/>
          <w:sz w:val="24"/>
          <w:szCs w:val="24"/>
        </w:rPr>
        <w:t>;</w:t>
      </w:r>
      <w:r w:rsidRPr="00447484">
        <w:rPr>
          <w:rFonts w:eastAsiaTheme="minorHAnsi"/>
          <w:sz w:val="24"/>
          <w:szCs w:val="24"/>
          <w:lang w:val="ro-RO"/>
        </w:rPr>
        <w:t xml:space="preserve"> </w:t>
      </w:r>
      <w:r w:rsidRPr="00447484">
        <w:rPr>
          <w:rFonts w:eastAsiaTheme="minorHAnsi"/>
          <w:sz w:val="24"/>
          <w:szCs w:val="24"/>
        </w:rPr>
        <w:t xml:space="preserve"> </w:t>
      </w:r>
      <w:proofErr w:type="spellStart"/>
      <w:r w:rsidRPr="00447484">
        <w:rPr>
          <w:rFonts w:eastAsiaTheme="minorHAnsi"/>
          <w:sz w:val="24"/>
          <w:szCs w:val="24"/>
        </w:rPr>
        <w:t>i</w:t>
      </w:r>
      <w:proofErr w:type="spellEnd"/>
      <w:r w:rsidRPr="00447484">
        <w:rPr>
          <w:rFonts w:eastAsiaTheme="minorHAnsi"/>
          <w:sz w:val="24"/>
          <w:szCs w:val="24"/>
        </w:rPr>
        <w:t xml:space="preserve">) </w:t>
      </w:r>
      <w:proofErr w:type="spellStart"/>
      <w:r w:rsidRPr="00447484">
        <w:rPr>
          <w:rFonts w:eastAsiaTheme="minorHAnsi"/>
          <w:sz w:val="24"/>
          <w:szCs w:val="24"/>
        </w:rPr>
        <w:t>durata</w:t>
      </w:r>
      <w:proofErr w:type="spellEnd"/>
      <w:r w:rsidRPr="00447484">
        <w:rPr>
          <w:rFonts w:eastAsiaTheme="minorHAnsi"/>
          <w:sz w:val="24"/>
          <w:szCs w:val="24"/>
        </w:rPr>
        <w:t xml:space="preserve"> </w:t>
      </w:r>
      <w:proofErr w:type="spellStart"/>
      <w:r w:rsidRPr="00447484">
        <w:rPr>
          <w:rFonts w:eastAsiaTheme="minorHAnsi"/>
          <w:sz w:val="24"/>
          <w:szCs w:val="24"/>
        </w:rPr>
        <w:t>programului</w:t>
      </w:r>
      <w:proofErr w:type="spellEnd"/>
      <w:r w:rsidRPr="00447484">
        <w:rPr>
          <w:rFonts w:eastAsiaTheme="minorHAnsi"/>
          <w:sz w:val="24"/>
          <w:szCs w:val="24"/>
        </w:rPr>
        <w:t xml:space="preserve"> de </w:t>
      </w:r>
      <w:proofErr w:type="spellStart"/>
      <w:r w:rsidRPr="00447484">
        <w:rPr>
          <w:rFonts w:eastAsiaTheme="minorHAnsi"/>
          <w:sz w:val="24"/>
          <w:szCs w:val="24"/>
        </w:rPr>
        <w:t>lucru</w:t>
      </w:r>
      <w:proofErr w:type="spellEnd"/>
      <w:r w:rsidRPr="00447484">
        <w:rPr>
          <w:rFonts w:eastAsiaTheme="minorHAnsi"/>
          <w:sz w:val="24"/>
          <w:szCs w:val="24"/>
        </w:rPr>
        <w:t xml:space="preserve">, </w:t>
      </w:r>
      <w:proofErr w:type="spellStart"/>
      <w:r w:rsidRPr="00447484">
        <w:rPr>
          <w:rFonts w:eastAsiaTheme="minorHAnsi"/>
          <w:sz w:val="24"/>
          <w:szCs w:val="24"/>
        </w:rPr>
        <w:t>respectiv</w:t>
      </w:r>
      <w:proofErr w:type="spellEnd"/>
      <w:r w:rsidRPr="00447484">
        <w:rPr>
          <w:rFonts w:eastAsiaTheme="minorHAnsi"/>
          <w:sz w:val="24"/>
          <w:szCs w:val="24"/>
        </w:rPr>
        <w:t xml:space="preserve"> </w:t>
      </w:r>
      <w:proofErr w:type="spellStart"/>
      <w:r w:rsidRPr="00447484">
        <w:rPr>
          <w:rFonts w:eastAsiaTheme="minorHAnsi"/>
          <w:sz w:val="24"/>
          <w:szCs w:val="24"/>
        </w:rPr>
        <w:t>raport</w:t>
      </w:r>
      <w:proofErr w:type="spellEnd"/>
      <w:r w:rsidRPr="00447484">
        <w:rPr>
          <w:rFonts w:eastAsiaTheme="minorHAnsi"/>
          <w:sz w:val="24"/>
          <w:szCs w:val="24"/>
        </w:rPr>
        <w:t xml:space="preserve"> de </w:t>
      </w:r>
      <w:proofErr w:type="spellStart"/>
      <w:r w:rsidRPr="00447484">
        <w:rPr>
          <w:rFonts w:eastAsiaTheme="minorHAnsi"/>
          <w:sz w:val="24"/>
          <w:szCs w:val="24"/>
        </w:rPr>
        <w:t>serviciu</w:t>
      </w:r>
      <w:proofErr w:type="spellEnd"/>
      <w:r w:rsidRPr="00447484">
        <w:rPr>
          <w:rFonts w:eastAsiaTheme="minorHAnsi"/>
          <w:sz w:val="24"/>
          <w:szCs w:val="24"/>
        </w:rPr>
        <w:t xml:space="preserve"> cu </w:t>
      </w:r>
      <w:proofErr w:type="spellStart"/>
      <w:r w:rsidRPr="00447484">
        <w:rPr>
          <w:rFonts w:eastAsiaTheme="minorHAnsi"/>
          <w:sz w:val="24"/>
          <w:szCs w:val="24"/>
        </w:rPr>
        <w:t>normă</w:t>
      </w:r>
      <w:proofErr w:type="spellEnd"/>
      <w:r w:rsidRPr="00447484">
        <w:rPr>
          <w:rFonts w:eastAsiaTheme="minorHAnsi"/>
          <w:sz w:val="24"/>
          <w:szCs w:val="24"/>
        </w:rPr>
        <w:t xml:space="preserve"> </w:t>
      </w:r>
      <w:proofErr w:type="spellStart"/>
      <w:r w:rsidRPr="00447484">
        <w:rPr>
          <w:rFonts w:eastAsiaTheme="minorHAnsi"/>
          <w:sz w:val="24"/>
          <w:szCs w:val="24"/>
        </w:rPr>
        <w:t>întreagă</w:t>
      </w:r>
      <w:proofErr w:type="spellEnd"/>
      <w:r w:rsidRPr="00447484">
        <w:rPr>
          <w:rFonts w:eastAsiaTheme="minorHAnsi"/>
          <w:sz w:val="24"/>
          <w:szCs w:val="24"/>
        </w:rPr>
        <w:t xml:space="preserve"> </w:t>
      </w:r>
      <w:proofErr w:type="spellStart"/>
      <w:r w:rsidRPr="00447484">
        <w:rPr>
          <w:rFonts w:eastAsiaTheme="minorHAnsi"/>
          <w:sz w:val="24"/>
          <w:szCs w:val="24"/>
        </w:rPr>
        <w:t>sau</w:t>
      </w:r>
      <w:proofErr w:type="spellEnd"/>
      <w:r w:rsidRPr="00447484">
        <w:rPr>
          <w:rFonts w:eastAsiaTheme="minorHAnsi"/>
          <w:sz w:val="24"/>
          <w:szCs w:val="24"/>
        </w:rPr>
        <w:t xml:space="preserve"> </w:t>
      </w:r>
      <w:proofErr w:type="spellStart"/>
      <w:r w:rsidRPr="00447484">
        <w:rPr>
          <w:rFonts w:eastAsiaTheme="minorHAnsi"/>
          <w:sz w:val="24"/>
          <w:szCs w:val="24"/>
        </w:rPr>
        <w:t>raport</w:t>
      </w:r>
      <w:proofErr w:type="spellEnd"/>
      <w:r w:rsidRPr="00447484">
        <w:rPr>
          <w:rFonts w:eastAsiaTheme="minorHAnsi"/>
          <w:sz w:val="24"/>
          <w:szCs w:val="24"/>
        </w:rPr>
        <w:t xml:space="preserve"> de </w:t>
      </w:r>
      <w:proofErr w:type="spellStart"/>
      <w:r w:rsidRPr="00447484">
        <w:rPr>
          <w:rFonts w:eastAsiaTheme="minorHAnsi"/>
          <w:sz w:val="24"/>
          <w:szCs w:val="24"/>
        </w:rPr>
        <w:t>serviciu</w:t>
      </w:r>
      <w:proofErr w:type="spellEnd"/>
      <w:r w:rsidRPr="00447484">
        <w:rPr>
          <w:rFonts w:eastAsiaTheme="minorHAnsi"/>
          <w:sz w:val="24"/>
          <w:szCs w:val="24"/>
        </w:rPr>
        <w:t xml:space="preserve"> cu </w:t>
      </w:r>
      <w:proofErr w:type="spellStart"/>
      <w:r w:rsidRPr="00447484">
        <w:rPr>
          <w:rFonts w:eastAsiaTheme="minorHAnsi"/>
          <w:sz w:val="24"/>
          <w:szCs w:val="24"/>
        </w:rPr>
        <w:t>timp</w:t>
      </w:r>
      <w:proofErr w:type="spellEnd"/>
      <w:r w:rsidRPr="00447484">
        <w:rPr>
          <w:rFonts w:eastAsiaTheme="minorHAnsi"/>
          <w:sz w:val="24"/>
          <w:szCs w:val="24"/>
        </w:rPr>
        <w:t xml:space="preserve"> </w:t>
      </w:r>
      <w:proofErr w:type="spellStart"/>
      <w:r w:rsidRPr="00447484">
        <w:rPr>
          <w:rFonts w:eastAsiaTheme="minorHAnsi"/>
          <w:sz w:val="24"/>
          <w:szCs w:val="24"/>
        </w:rPr>
        <w:t>parţial</w:t>
      </w:r>
      <w:proofErr w:type="spellEnd"/>
      <w:r w:rsidRPr="00447484">
        <w:rPr>
          <w:rFonts w:eastAsiaTheme="minorHAnsi"/>
          <w:sz w:val="24"/>
          <w:szCs w:val="24"/>
        </w:rPr>
        <w:t>.</w:t>
      </w:r>
    </w:p>
    <w:p w14:paraId="271BF081" w14:textId="77777777" w:rsidR="004572EB" w:rsidRPr="00447484" w:rsidRDefault="0015162C" w:rsidP="0015162C">
      <w:pPr>
        <w:numPr>
          <w:ilvl w:val="0"/>
          <w:numId w:val="208"/>
        </w:numPr>
        <w:tabs>
          <w:tab w:val="left" w:pos="1574"/>
        </w:tabs>
        <w:autoSpaceDE w:val="0"/>
        <w:autoSpaceDN w:val="0"/>
        <w:adjustRightInd w:val="0"/>
        <w:jc w:val="both"/>
        <w:rPr>
          <w:rFonts w:eastAsiaTheme="minorHAnsi"/>
          <w:sz w:val="24"/>
          <w:szCs w:val="24"/>
        </w:rPr>
      </w:pPr>
      <w:proofErr w:type="spellStart"/>
      <w:r w:rsidRPr="00447484">
        <w:rPr>
          <w:rFonts w:eastAsiaTheme="minorHAnsi"/>
          <w:sz w:val="24"/>
          <w:szCs w:val="24"/>
        </w:rPr>
        <w:t>Fişa</w:t>
      </w:r>
      <w:proofErr w:type="spellEnd"/>
      <w:r w:rsidRPr="00447484">
        <w:rPr>
          <w:rFonts w:eastAsiaTheme="minorHAnsi"/>
          <w:sz w:val="24"/>
          <w:szCs w:val="24"/>
        </w:rPr>
        <w:t xml:space="preserve"> </w:t>
      </w:r>
      <w:proofErr w:type="spellStart"/>
      <w:r w:rsidRPr="00447484">
        <w:rPr>
          <w:rFonts w:eastAsiaTheme="minorHAnsi"/>
          <w:sz w:val="24"/>
          <w:szCs w:val="24"/>
        </w:rPr>
        <w:t>postului</w:t>
      </w:r>
      <w:proofErr w:type="spellEnd"/>
      <w:r w:rsidRPr="00447484">
        <w:rPr>
          <w:rFonts w:eastAsiaTheme="minorHAnsi"/>
          <w:sz w:val="24"/>
          <w:szCs w:val="24"/>
        </w:rPr>
        <w:t xml:space="preserve"> </w:t>
      </w:r>
      <w:proofErr w:type="spellStart"/>
      <w:r w:rsidRPr="00447484">
        <w:rPr>
          <w:rFonts w:eastAsiaTheme="minorHAnsi"/>
          <w:sz w:val="24"/>
          <w:szCs w:val="24"/>
        </w:rPr>
        <w:t>aferentă</w:t>
      </w:r>
      <w:proofErr w:type="spellEnd"/>
      <w:r w:rsidRPr="00447484">
        <w:rPr>
          <w:rFonts w:eastAsiaTheme="minorHAnsi"/>
          <w:sz w:val="24"/>
          <w:szCs w:val="24"/>
        </w:rPr>
        <w:t xml:space="preserve"> </w:t>
      </w:r>
      <w:proofErr w:type="spellStart"/>
      <w:r w:rsidRPr="00447484">
        <w:rPr>
          <w:rFonts w:eastAsiaTheme="minorHAnsi"/>
          <w:sz w:val="24"/>
          <w:szCs w:val="24"/>
        </w:rPr>
        <w:t>funcţiei</w:t>
      </w:r>
      <w:proofErr w:type="spellEnd"/>
      <w:r w:rsidRPr="00447484">
        <w:rPr>
          <w:rFonts w:eastAsiaTheme="minorHAnsi"/>
          <w:sz w:val="24"/>
          <w:szCs w:val="24"/>
        </w:rPr>
        <w:t xml:space="preserve"> </w:t>
      </w:r>
      <w:proofErr w:type="spellStart"/>
      <w:r w:rsidRPr="00447484">
        <w:rPr>
          <w:rFonts w:eastAsiaTheme="minorHAnsi"/>
          <w:sz w:val="24"/>
          <w:szCs w:val="24"/>
        </w:rPr>
        <w:t>publice</w:t>
      </w:r>
      <w:proofErr w:type="spellEnd"/>
      <w:r w:rsidRPr="00447484">
        <w:rPr>
          <w:rFonts w:eastAsiaTheme="minorHAnsi"/>
          <w:sz w:val="24"/>
          <w:szCs w:val="24"/>
        </w:rPr>
        <w:t xml:space="preserve"> se </w:t>
      </w:r>
      <w:proofErr w:type="spellStart"/>
      <w:r w:rsidRPr="00447484">
        <w:rPr>
          <w:rFonts w:eastAsiaTheme="minorHAnsi"/>
          <w:sz w:val="24"/>
          <w:szCs w:val="24"/>
        </w:rPr>
        <w:t>anexează</w:t>
      </w:r>
      <w:proofErr w:type="spellEnd"/>
      <w:r w:rsidRPr="00447484">
        <w:rPr>
          <w:rFonts w:eastAsiaTheme="minorHAnsi"/>
          <w:sz w:val="24"/>
          <w:szCs w:val="24"/>
        </w:rPr>
        <w:t xml:space="preserve"> la </w:t>
      </w:r>
      <w:proofErr w:type="spellStart"/>
      <w:r w:rsidRPr="00447484">
        <w:rPr>
          <w:rFonts w:eastAsiaTheme="minorHAnsi"/>
          <w:sz w:val="24"/>
          <w:szCs w:val="24"/>
        </w:rPr>
        <w:t>actul</w:t>
      </w:r>
      <w:proofErr w:type="spellEnd"/>
      <w:r w:rsidRPr="00447484">
        <w:rPr>
          <w:rFonts w:eastAsiaTheme="minorHAnsi"/>
          <w:sz w:val="24"/>
          <w:szCs w:val="24"/>
        </w:rPr>
        <w:t xml:space="preserve"> </w:t>
      </w:r>
      <w:proofErr w:type="spellStart"/>
      <w:r w:rsidRPr="00447484">
        <w:rPr>
          <w:rFonts w:eastAsiaTheme="minorHAnsi"/>
          <w:sz w:val="24"/>
          <w:szCs w:val="24"/>
        </w:rPr>
        <w:t>administrativ</w:t>
      </w:r>
      <w:proofErr w:type="spellEnd"/>
      <w:r w:rsidRPr="00447484">
        <w:rPr>
          <w:rFonts w:eastAsiaTheme="minorHAnsi"/>
          <w:sz w:val="24"/>
          <w:szCs w:val="24"/>
        </w:rPr>
        <w:t xml:space="preserve"> de </w:t>
      </w:r>
      <w:proofErr w:type="spellStart"/>
      <w:r w:rsidRPr="00447484">
        <w:rPr>
          <w:rFonts w:eastAsiaTheme="minorHAnsi"/>
          <w:sz w:val="24"/>
          <w:szCs w:val="24"/>
        </w:rPr>
        <w:t>numire</w:t>
      </w:r>
      <w:proofErr w:type="spellEnd"/>
      <w:r w:rsidRPr="00447484">
        <w:rPr>
          <w:rFonts w:eastAsiaTheme="minorHAnsi"/>
          <w:sz w:val="24"/>
          <w:szCs w:val="24"/>
        </w:rPr>
        <w:t xml:space="preserve">, </w:t>
      </w:r>
      <w:proofErr w:type="spellStart"/>
      <w:r w:rsidRPr="00447484">
        <w:rPr>
          <w:rFonts w:eastAsiaTheme="minorHAnsi"/>
          <w:sz w:val="24"/>
          <w:szCs w:val="24"/>
        </w:rPr>
        <w:t>iar</w:t>
      </w:r>
      <w:proofErr w:type="spellEnd"/>
      <w:r w:rsidRPr="00447484">
        <w:rPr>
          <w:rFonts w:eastAsiaTheme="minorHAnsi"/>
          <w:sz w:val="24"/>
          <w:szCs w:val="24"/>
        </w:rPr>
        <w:t xml:space="preserve"> o </w:t>
      </w:r>
      <w:proofErr w:type="spellStart"/>
      <w:r w:rsidRPr="00447484">
        <w:rPr>
          <w:rFonts w:eastAsiaTheme="minorHAnsi"/>
          <w:sz w:val="24"/>
          <w:szCs w:val="24"/>
        </w:rPr>
        <w:t>copie</w:t>
      </w:r>
      <w:proofErr w:type="spellEnd"/>
      <w:r w:rsidRPr="00447484">
        <w:rPr>
          <w:rFonts w:eastAsiaTheme="minorHAnsi"/>
          <w:sz w:val="24"/>
          <w:szCs w:val="24"/>
        </w:rPr>
        <w:t xml:space="preserve"> a </w:t>
      </w:r>
      <w:proofErr w:type="spellStart"/>
      <w:r w:rsidRPr="00447484">
        <w:rPr>
          <w:rFonts w:eastAsiaTheme="minorHAnsi"/>
          <w:sz w:val="24"/>
          <w:szCs w:val="24"/>
        </w:rPr>
        <w:t>acesteia</w:t>
      </w:r>
      <w:proofErr w:type="spellEnd"/>
      <w:r w:rsidRPr="00447484">
        <w:rPr>
          <w:rFonts w:eastAsiaTheme="minorHAnsi"/>
          <w:sz w:val="24"/>
          <w:szCs w:val="24"/>
        </w:rPr>
        <w:t xml:space="preserve"> se </w:t>
      </w:r>
      <w:proofErr w:type="spellStart"/>
      <w:r w:rsidRPr="00447484">
        <w:rPr>
          <w:rFonts w:eastAsiaTheme="minorHAnsi"/>
          <w:sz w:val="24"/>
          <w:szCs w:val="24"/>
        </w:rPr>
        <w:t>înmânează</w:t>
      </w:r>
      <w:proofErr w:type="spellEnd"/>
      <w:r w:rsidRPr="00447484">
        <w:rPr>
          <w:rFonts w:eastAsiaTheme="minorHAnsi"/>
          <w:sz w:val="24"/>
          <w:szCs w:val="24"/>
        </w:rPr>
        <w:t xml:space="preserve"> </w:t>
      </w:r>
      <w:proofErr w:type="spellStart"/>
      <w:r w:rsidRPr="00447484">
        <w:rPr>
          <w:rFonts w:eastAsiaTheme="minorHAnsi"/>
          <w:sz w:val="24"/>
          <w:szCs w:val="24"/>
        </w:rPr>
        <w:t>funcţionarului</w:t>
      </w:r>
      <w:proofErr w:type="spellEnd"/>
      <w:r w:rsidRPr="00447484">
        <w:rPr>
          <w:rFonts w:eastAsiaTheme="minorHAnsi"/>
          <w:sz w:val="24"/>
          <w:szCs w:val="24"/>
        </w:rPr>
        <w:t xml:space="preserve"> public.</w:t>
      </w:r>
    </w:p>
    <w:p w14:paraId="75E65509" w14:textId="77777777" w:rsidR="00447484" w:rsidRDefault="00447484" w:rsidP="00447484">
      <w:pPr>
        <w:tabs>
          <w:tab w:val="left" w:pos="1574"/>
        </w:tabs>
        <w:autoSpaceDE w:val="0"/>
        <w:autoSpaceDN w:val="0"/>
        <w:adjustRightInd w:val="0"/>
        <w:jc w:val="both"/>
        <w:rPr>
          <w:rFonts w:eastAsiaTheme="minorHAnsi"/>
          <w:sz w:val="24"/>
          <w:szCs w:val="24"/>
        </w:rPr>
      </w:pPr>
      <w:r>
        <w:rPr>
          <w:rFonts w:eastAsiaTheme="minorHAnsi"/>
          <w:sz w:val="24"/>
          <w:szCs w:val="24"/>
        </w:rPr>
        <w:t xml:space="preserve">! </w:t>
      </w:r>
      <w:r w:rsidRPr="00447484">
        <w:rPr>
          <w:rFonts w:eastAsiaTheme="minorHAnsi"/>
          <w:b/>
          <w:sz w:val="24"/>
          <w:szCs w:val="24"/>
        </w:rPr>
        <w:t xml:space="preserve">Prin </w:t>
      </w:r>
      <w:proofErr w:type="spellStart"/>
      <w:r w:rsidRPr="00447484">
        <w:rPr>
          <w:rFonts w:eastAsiaTheme="minorHAnsi"/>
          <w:b/>
          <w:sz w:val="24"/>
          <w:szCs w:val="24"/>
        </w:rPr>
        <w:t>excepţie</w:t>
      </w:r>
      <w:proofErr w:type="spellEnd"/>
      <w:r w:rsidRPr="00447484">
        <w:rPr>
          <w:rFonts w:eastAsiaTheme="minorHAnsi"/>
          <w:sz w:val="24"/>
          <w:szCs w:val="24"/>
        </w:rPr>
        <w:t xml:space="preserve">, </w:t>
      </w:r>
      <w:proofErr w:type="spellStart"/>
      <w:r w:rsidRPr="00447484">
        <w:rPr>
          <w:rFonts w:eastAsiaTheme="minorHAnsi"/>
          <w:sz w:val="24"/>
          <w:szCs w:val="24"/>
        </w:rPr>
        <w:t>actele</w:t>
      </w:r>
      <w:proofErr w:type="spellEnd"/>
      <w:r w:rsidRPr="00447484">
        <w:rPr>
          <w:rFonts w:eastAsiaTheme="minorHAnsi"/>
          <w:sz w:val="24"/>
          <w:szCs w:val="24"/>
        </w:rPr>
        <w:t xml:space="preserve"> administrative de </w:t>
      </w:r>
      <w:proofErr w:type="spellStart"/>
      <w:r w:rsidRPr="00447484">
        <w:rPr>
          <w:rFonts w:eastAsiaTheme="minorHAnsi"/>
          <w:sz w:val="24"/>
          <w:szCs w:val="24"/>
        </w:rPr>
        <w:t>numire</w:t>
      </w:r>
      <w:proofErr w:type="spellEnd"/>
      <w:r w:rsidRPr="00447484">
        <w:rPr>
          <w:rFonts w:eastAsiaTheme="minorHAnsi"/>
          <w:sz w:val="24"/>
          <w:szCs w:val="24"/>
        </w:rPr>
        <w:t xml:space="preserve"> </w:t>
      </w:r>
      <w:proofErr w:type="spellStart"/>
      <w:r w:rsidRPr="00447484">
        <w:rPr>
          <w:rFonts w:eastAsiaTheme="minorHAnsi"/>
          <w:sz w:val="24"/>
          <w:szCs w:val="24"/>
        </w:rPr>
        <w:t>în</w:t>
      </w:r>
      <w:proofErr w:type="spellEnd"/>
      <w:r w:rsidRPr="00447484">
        <w:rPr>
          <w:rFonts w:eastAsiaTheme="minorHAnsi"/>
          <w:sz w:val="24"/>
          <w:szCs w:val="24"/>
        </w:rPr>
        <w:t xml:space="preserve"> </w:t>
      </w:r>
      <w:proofErr w:type="spellStart"/>
      <w:r w:rsidRPr="00447484">
        <w:rPr>
          <w:rFonts w:eastAsiaTheme="minorHAnsi"/>
          <w:sz w:val="24"/>
          <w:szCs w:val="24"/>
        </w:rPr>
        <w:t>funcţiile</w:t>
      </w:r>
      <w:proofErr w:type="spellEnd"/>
      <w:r w:rsidRPr="00447484">
        <w:rPr>
          <w:rFonts w:eastAsiaTheme="minorHAnsi"/>
          <w:sz w:val="24"/>
          <w:szCs w:val="24"/>
        </w:rPr>
        <w:t xml:space="preserve"> </w:t>
      </w:r>
      <w:proofErr w:type="spellStart"/>
      <w:r w:rsidRPr="00447484">
        <w:rPr>
          <w:rFonts w:eastAsiaTheme="minorHAnsi"/>
          <w:sz w:val="24"/>
          <w:szCs w:val="24"/>
        </w:rPr>
        <w:t>publice</w:t>
      </w:r>
      <w:proofErr w:type="spellEnd"/>
      <w:r w:rsidRPr="00447484">
        <w:rPr>
          <w:rFonts w:eastAsiaTheme="minorHAnsi"/>
          <w:sz w:val="24"/>
          <w:szCs w:val="24"/>
        </w:rPr>
        <w:t xml:space="preserve"> din </w:t>
      </w:r>
      <w:proofErr w:type="spellStart"/>
      <w:r w:rsidRPr="00447484">
        <w:rPr>
          <w:rFonts w:eastAsiaTheme="minorHAnsi"/>
          <w:sz w:val="24"/>
          <w:szCs w:val="24"/>
        </w:rPr>
        <w:t>categoria</w:t>
      </w:r>
      <w:proofErr w:type="spellEnd"/>
      <w:r w:rsidRPr="00447484">
        <w:rPr>
          <w:rFonts w:eastAsiaTheme="minorHAnsi"/>
          <w:sz w:val="24"/>
          <w:szCs w:val="24"/>
        </w:rPr>
        <w:t xml:space="preserve"> </w:t>
      </w:r>
      <w:proofErr w:type="spellStart"/>
      <w:r w:rsidRPr="00447484">
        <w:rPr>
          <w:rFonts w:eastAsiaTheme="minorHAnsi"/>
          <w:sz w:val="24"/>
          <w:szCs w:val="24"/>
        </w:rPr>
        <w:t>înalţilor</w:t>
      </w:r>
      <w:proofErr w:type="spellEnd"/>
      <w:r w:rsidRPr="00447484">
        <w:rPr>
          <w:rFonts w:eastAsiaTheme="minorHAnsi"/>
          <w:sz w:val="24"/>
          <w:szCs w:val="24"/>
        </w:rPr>
        <w:t xml:space="preserve"> </w:t>
      </w:r>
      <w:proofErr w:type="spellStart"/>
      <w:r w:rsidRPr="00447484">
        <w:rPr>
          <w:rFonts w:eastAsiaTheme="minorHAnsi"/>
          <w:sz w:val="24"/>
          <w:szCs w:val="24"/>
        </w:rPr>
        <w:t>funcţionari</w:t>
      </w:r>
      <w:proofErr w:type="spellEnd"/>
      <w:r w:rsidRPr="00447484">
        <w:rPr>
          <w:rFonts w:eastAsiaTheme="minorHAnsi"/>
          <w:sz w:val="24"/>
          <w:szCs w:val="24"/>
        </w:rPr>
        <w:t xml:space="preserve"> </w:t>
      </w:r>
      <w:proofErr w:type="spellStart"/>
      <w:r w:rsidRPr="00447484">
        <w:rPr>
          <w:rFonts w:eastAsiaTheme="minorHAnsi"/>
          <w:sz w:val="24"/>
          <w:szCs w:val="24"/>
        </w:rPr>
        <w:t>publici</w:t>
      </w:r>
      <w:proofErr w:type="spellEnd"/>
      <w:r w:rsidRPr="00447484">
        <w:rPr>
          <w:rFonts w:eastAsiaTheme="minorHAnsi"/>
          <w:sz w:val="24"/>
          <w:szCs w:val="24"/>
        </w:rPr>
        <w:t xml:space="preserve"> care se </w:t>
      </w:r>
      <w:proofErr w:type="spellStart"/>
      <w:r w:rsidRPr="00447484">
        <w:rPr>
          <w:rFonts w:eastAsiaTheme="minorHAnsi"/>
          <w:sz w:val="24"/>
          <w:szCs w:val="24"/>
        </w:rPr>
        <w:t>publică</w:t>
      </w:r>
      <w:proofErr w:type="spellEnd"/>
      <w:r w:rsidRPr="00447484">
        <w:rPr>
          <w:rFonts w:eastAsiaTheme="minorHAnsi"/>
          <w:sz w:val="24"/>
          <w:szCs w:val="24"/>
        </w:rPr>
        <w:t xml:space="preserve"> </w:t>
      </w:r>
      <w:proofErr w:type="spellStart"/>
      <w:r w:rsidRPr="00447484">
        <w:rPr>
          <w:rFonts w:eastAsiaTheme="minorHAnsi"/>
          <w:sz w:val="24"/>
          <w:szCs w:val="24"/>
        </w:rPr>
        <w:t>în</w:t>
      </w:r>
      <w:proofErr w:type="spellEnd"/>
      <w:r w:rsidRPr="00447484">
        <w:rPr>
          <w:rFonts w:eastAsiaTheme="minorHAnsi"/>
          <w:sz w:val="24"/>
          <w:szCs w:val="24"/>
        </w:rPr>
        <w:t xml:space="preserve"> </w:t>
      </w:r>
      <w:proofErr w:type="spellStart"/>
      <w:r w:rsidRPr="00447484">
        <w:rPr>
          <w:rFonts w:eastAsiaTheme="minorHAnsi"/>
          <w:sz w:val="24"/>
          <w:szCs w:val="24"/>
        </w:rPr>
        <w:t>Monitorul</w:t>
      </w:r>
      <w:proofErr w:type="spellEnd"/>
      <w:r w:rsidRPr="00447484">
        <w:rPr>
          <w:rFonts w:eastAsiaTheme="minorHAnsi"/>
          <w:sz w:val="24"/>
          <w:szCs w:val="24"/>
        </w:rPr>
        <w:t xml:space="preserve"> </w:t>
      </w:r>
      <w:proofErr w:type="spellStart"/>
      <w:r w:rsidRPr="00447484">
        <w:rPr>
          <w:rFonts w:eastAsiaTheme="minorHAnsi"/>
          <w:sz w:val="24"/>
          <w:szCs w:val="24"/>
        </w:rPr>
        <w:t>Oficial</w:t>
      </w:r>
      <w:proofErr w:type="spellEnd"/>
      <w:r w:rsidRPr="00447484">
        <w:rPr>
          <w:rFonts w:eastAsiaTheme="minorHAnsi"/>
          <w:sz w:val="24"/>
          <w:szCs w:val="24"/>
        </w:rPr>
        <w:t xml:space="preserve"> al </w:t>
      </w:r>
      <w:proofErr w:type="spellStart"/>
      <w:r w:rsidRPr="00447484">
        <w:rPr>
          <w:rFonts w:eastAsiaTheme="minorHAnsi"/>
          <w:sz w:val="24"/>
          <w:szCs w:val="24"/>
        </w:rPr>
        <w:t>României</w:t>
      </w:r>
      <w:proofErr w:type="spellEnd"/>
      <w:r w:rsidRPr="00447484">
        <w:rPr>
          <w:rFonts w:eastAsiaTheme="minorHAnsi"/>
          <w:sz w:val="24"/>
          <w:szCs w:val="24"/>
        </w:rPr>
        <w:t xml:space="preserve">, </w:t>
      </w:r>
      <w:proofErr w:type="spellStart"/>
      <w:r w:rsidRPr="00447484">
        <w:rPr>
          <w:rFonts w:eastAsiaTheme="minorHAnsi"/>
          <w:sz w:val="24"/>
          <w:szCs w:val="24"/>
        </w:rPr>
        <w:t>Partea</w:t>
      </w:r>
      <w:proofErr w:type="spellEnd"/>
      <w:r w:rsidRPr="00447484">
        <w:rPr>
          <w:rFonts w:eastAsiaTheme="minorHAnsi"/>
          <w:sz w:val="24"/>
          <w:szCs w:val="24"/>
        </w:rPr>
        <w:t xml:space="preserve"> I, </w:t>
      </w:r>
      <w:proofErr w:type="spellStart"/>
      <w:r w:rsidRPr="00447484">
        <w:rPr>
          <w:rFonts w:eastAsiaTheme="minorHAnsi"/>
          <w:sz w:val="24"/>
          <w:szCs w:val="24"/>
        </w:rPr>
        <w:t>cuprind</w:t>
      </w:r>
      <w:proofErr w:type="spellEnd"/>
      <w:r w:rsidRPr="00447484">
        <w:rPr>
          <w:rFonts w:eastAsiaTheme="minorHAnsi"/>
          <w:sz w:val="24"/>
          <w:szCs w:val="24"/>
        </w:rPr>
        <w:t xml:space="preserve"> </w:t>
      </w:r>
      <w:proofErr w:type="spellStart"/>
      <w:r w:rsidRPr="00447484">
        <w:rPr>
          <w:rFonts w:eastAsiaTheme="minorHAnsi"/>
          <w:sz w:val="24"/>
          <w:szCs w:val="24"/>
        </w:rPr>
        <w:t>numai</w:t>
      </w:r>
      <w:proofErr w:type="spellEnd"/>
      <w:r w:rsidRPr="00447484">
        <w:rPr>
          <w:rFonts w:eastAsiaTheme="minorHAnsi"/>
          <w:sz w:val="24"/>
          <w:szCs w:val="24"/>
        </w:rPr>
        <w:t xml:space="preserve"> </w:t>
      </w:r>
      <w:proofErr w:type="spellStart"/>
      <w:r w:rsidRPr="00447484">
        <w:rPr>
          <w:rFonts w:eastAsiaTheme="minorHAnsi"/>
          <w:sz w:val="24"/>
          <w:szCs w:val="24"/>
        </w:rPr>
        <w:t>informaţiile</w:t>
      </w:r>
      <w:proofErr w:type="spellEnd"/>
      <w:r w:rsidRPr="00447484">
        <w:rPr>
          <w:rFonts w:eastAsiaTheme="minorHAnsi"/>
          <w:sz w:val="24"/>
          <w:szCs w:val="24"/>
        </w:rPr>
        <w:t xml:space="preserve"> </w:t>
      </w:r>
      <w:proofErr w:type="spellStart"/>
      <w:r w:rsidRPr="00447484">
        <w:rPr>
          <w:rFonts w:eastAsiaTheme="minorHAnsi"/>
          <w:sz w:val="24"/>
          <w:szCs w:val="24"/>
        </w:rPr>
        <w:t>prevăzute</w:t>
      </w:r>
      <w:proofErr w:type="spellEnd"/>
      <w:r w:rsidRPr="00447484">
        <w:rPr>
          <w:rFonts w:eastAsiaTheme="minorHAnsi"/>
          <w:sz w:val="24"/>
          <w:szCs w:val="24"/>
        </w:rPr>
        <w:t xml:space="preserve"> la</w:t>
      </w:r>
      <w:r w:rsidRPr="00447484">
        <w:rPr>
          <w:rFonts w:eastAsiaTheme="minorHAnsi"/>
          <w:sz w:val="24"/>
          <w:szCs w:val="24"/>
          <w:lang w:val="ro-RO"/>
        </w:rPr>
        <w:t xml:space="preserve"> </w:t>
      </w:r>
      <w:r w:rsidRPr="00447484">
        <w:rPr>
          <w:rFonts w:eastAsiaTheme="minorHAnsi"/>
          <w:sz w:val="24"/>
          <w:szCs w:val="24"/>
        </w:rPr>
        <w:t xml:space="preserve"> lit. a), c)-f) </w:t>
      </w:r>
      <w:proofErr w:type="spellStart"/>
      <w:r w:rsidRPr="00447484">
        <w:rPr>
          <w:rFonts w:eastAsiaTheme="minorHAnsi"/>
          <w:sz w:val="24"/>
          <w:szCs w:val="24"/>
        </w:rPr>
        <w:t>şi</w:t>
      </w:r>
      <w:proofErr w:type="spellEnd"/>
      <w:r w:rsidRPr="00447484">
        <w:rPr>
          <w:rFonts w:eastAsiaTheme="minorHAnsi"/>
          <w:sz w:val="24"/>
          <w:szCs w:val="24"/>
        </w:rPr>
        <w:t xml:space="preserve"> h).</w:t>
      </w:r>
    </w:p>
    <w:p w14:paraId="205921BF" w14:textId="77777777" w:rsidR="00FD529E" w:rsidRPr="00FD529E" w:rsidRDefault="00FD529E" w:rsidP="0015162C">
      <w:pPr>
        <w:pStyle w:val="ListParagraph"/>
        <w:numPr>
          <w:ilvl w:val="0"/>
          <w:numId w:val="187"/>
        </w:numPr>
        <w:tabs>
          <w:tab w:val="left" w:pos="1574"/>
        </w:tabs>
        <w:autoSpaceDE w:val="0"/>
        <w:autoSpaceDN w:val="0"/>
        <w:adjustRightInd w:val="0"/>
        <w:jc w:val="both"/>
        <w:rPr>
          <w:rFonts w:eastAsiaTheme="minorHAnsi"/>
          <w:b/>
          <w:sz w:val="24"/>
          <w:szCs w:val="24"/>
        </w:rPr>
      </w:pPr>
      <w:proofErr w:type="spellStart"/>
      <w:r w:rsidRPr="00FD529E">
        <w:rPr>
          <w:rFonts w:eastAsiaTheme="minorHAnsi"/>
          <w:b/>
          <w:sz w:val="24"/>
          <w:szCs w:val="24"/>
        </w:rPr>
        <w:t>funcţionarul</w:t>
      </w:r>
      <w:proofErr w:type="spellEnd"/>
      <w:r w:rsidRPr="00FD529E">
        <w:rPr>
          <w:rFonts w:eastAsiaTheme="minorHAnsi"/>
          <w:b/>
          <w:sz w:val="24"/>
          <w:szCs w:val="24"/>
        </w:rPr>
        <w:t xml:space="preserve"> public </w:t>
      </w:r>
      <w:proofErr w:type="spellStart"/>
      <w:r w:rsidRPr="00FD529E">
        <w:rPr>
          <w:rFonts w:eastAsiaTheme="minorHAnsi"/>
          <w:b/>
          <w:sz w:val="24"/>
          <w:szCs w:val="24"/>
        </w:rPr>
        <w:t>depune</w:t>
      </w:r>
      <w:proofErr w:type="spellEnd"/>
      <w:r w:rsidRPr="00FD529E">
        <w:rPr>
          <w:rFonts w:eastAsiaTheme="minorHAnsi"/>
          <w:b/>
          <w:sz w:val="24"/>
          <w:szCs w:val="24"/>
        </w:rPr>
        <w:t xml:space="preserve"> </w:t>
      </w:r>
      <w:proofErr w:type="spellStart"/>
      <w:r w:rsidRPr="00FD529E">
        <w:rPr>
          <w:rFonts w:eastAsiaTheme="minorHAnsi"/>
          <w:b/>
          <w:sz w:val="24"/>
          <w:szCs w:val="24"/>
        </w:rPr>
        <w:t>jurământul</w:t>
      </w:r>
      <w:proofErr w:type="spellEnd"/>
      <w:r w:rsidRPr="00FD529E">
        <w:rPr>
          <w:rFonts w:eastAsiaTheme="minorHAnsi"/>
          <w:b/>
          <w:sz w:val="24"/>
          <w:szCs w:val="24"/>
        </w:rPr>
        <w:t>:</w:t>
      </w:r>
    </w:p>
    <w:p w14:paraId="16707062" w14:textId="77777777" w:rsidR="00FD529E" w:rsidRDefault="0015162C" w:rsidP="0015162C">
      <w:pPr>
        <w:numPr>
          <w:ilvl w:val="1"/>
          <w:numId w:val="187"/>
        </w:numPr>
        <w:tabs>
          <w:tab w:val="left" w:pos="1574"/>
        </w:tabs>
        <w:autoSpaceDE w:val="0"/>
        <w:autoSpaceDN w:val="0"/>
        <w:adjustRightInd w:val="0"/>
        <w:jc w:val="both"/>
        <w:rPr>
          <w:rFonts w:eastAsiaTheme="minorHAnsi"/>
          <w:sz w:val="24"/>
          <w:szCs w:val="24"/>
        </w:rPr>
      </w:pPr>
      <w:proofErr w:type="spellStart"/>
      <w:r w:rsidRPr="00FD529E">
        <w:rPr>
          <w:rFonts w:eastAsiaTheme="minorHAnsi"/>
          <w:sz w:val="24"/>
          <w:szCs w:val="24"/>
        </w:rPr>
        <w:t>în</w:t>
      </w:r>
      <w:proofErr w:type="spellEnd"/>
      <w:r w:rsidRPr="00FD529E">
        <w:rPr>
          <w:rFonts w:eastAsiaTheme="minorHAnsi"/>
          <w:sz w:val="24"/>
          <w:szCs w:val="24"/>
        </w:rPr>
        <w:t xml:space="preserve"> termen de 3 </w:t>
      </w:r>
      <w:proofErr w:type="spellStart"/>
      <w:r w:rsidRPr="00FD529E">
        <w:rPr>
          <w:rFonts w:eastAsiaTheme="minorHAnsi"/>
          <w:sz w:val="24"/>
          <w:szCs w:val="24"/>
        </w:rPr>
        <w:t>zile</w:t>
      </w:r>
      <w:proofErr w:type="spellEnd"/>
      <w:r w:rsidRPr="00FD529E">
        <w:rPr>
          <w:rFonts w:eastAsiaTheme="minorHAnsi"/>
          <w:sz w:val="24"/>
          <w:szCs w:val="24"/>
        </w:rPr>
        <w:t xml:space="preserve"> de la </w:t>
      </w:r>
      <w:proofErr w:type="spellStart"/>
      <w:r w:rsidRPr="00FD529E">
        <w:rPr>
          <w:rFonts w:eastAsiaTheme="minorHAnsi"/>
          <w:sz w:val="24"/>
          <w:szCs w:val="24"/>
        </w:rPr>
        <w:t>emiterea</w:t>
      </w:r>
      <w:proofErr w:type="spellEnd"/>
      <w:r w:rsidRPr="00FD529E">
        <w:rPr>
          <w:rFonts w:eastAsiaTheme="minorHAnsi"/>
          <w:sz w:val="24"/>
          <w:szCs w:val="24"/>
        </w:rPr>
        <w:t xml:space="preserve"> </w:t>
      </w:r>
      <w:proofErr w:type="spellStart"/>
      <w:r w:rsidRPr="00FD529E">
        <w:rPr>
          <w:rFonts w:eastAsiaTheme="minorHAnsi"/>
          <w:sz w:val="24"/>
          <w:szCs w:val="24"/>
        </w:rPr>
        <w:t>actului</w:t>
      </w:r>
      <w:proofErr w:type="spellEnd"/>
      <w:r w:rsidRPr="00FD529E">
        <w:rPr>
          <w:rFonts w:eastAsiaTheme="minorHAnsi"/>
          <w:sz w:val="24"/>
          <w:szCs w:val="24"/>
        </w:rPr>
        <w:t xml:space="preserve"> </w:t>
      </w:r>
      <w:proofErr w:type="spellStart"/>
      <w:r w:rsidRPr="00FD529E">
        <w:rPr>
          <w:rFonts w:eastAsiaTheme="minorHAnsi"/>
          <w:sz w:val="24"/>
          <w:szCs w:val="24"/>
        </w:rPr>
        <w:t>administrativ</w:t>
      </w:r>
      <w:proofErr w:type="spellEnd"/>
      <w:r w:rsidRPr="00FD529E">
        <w:rPr>
          <w:rFonts w:eastAsiaTheme="minorHAnsi"/>
          <w:sz w:val="24"/>
          <w:szCs w:val="24"/>
        </w:rPr>
        <w:t xml:space="preserve"> de </w:t>
      </w:r>
      <w:proofErr w:type="spellStart"/>
      <w:r w:rsidRPr="00FD529E">
        <w:rPr>
          <w:rFonts w:eastAsiaTheme="minorHAnsi"/>
          <w:sz w:val="24"/>
          <w:szCs w:val="24"/>
        </w:rPr>
        <w:t>numire</w:t>
      </w:r>
      <w:proofErr w:type="spellEnd"/>
      <w:r w:rsidRPr="00FD529E">
        <w:rPr>
          <w:rFonts w:eastAsiaTheme="minorHAnsi"/>
          <w:sz w:val="24"/>
          <w:szCs w:val="24"/>
        </w:rPr>
        <w:t xml:space="preserve"> </w:t>
      </w:r>
      <w:proofErr w:type="spellStart"/>
      <w:r w:rsidRPr="00FD529E">
        <w:rPr>
          <w:rFonts w:eastAsiaTheme="minorHAnsi"/>
          <w:sz w:val="24"/>
          <w:szCs w:val="24"/>
        </w:rPr>
        <w:t>în</w:t>
      </w:r>
      <w:proofErr w:type="spellEnd"/>
      <w:r w:rsidRPr="00FD529E">
        <w:rPr>
          <w:rFonts w:eastAsiaTheme="minorHAnsi"/>
          <w:sz w:val="24"/>
          <w:szCs w:val="24"/>
        </w:rPr>
        <w:t xml:space="preserve"> </w:t>
      </w:r>
      <w:proofErr w:type="spellStart"/>
      <w:r w:rsidRPr="00FD529E">
        <w:rPr>
          <w:rFonts w:eastAsiaTheme="minorHAnsi"/>
          <w:sz w:val="24"/>
          <w:szCs w:val="24"/>
        </w:rPr>
        <w:t>funcţia</w:t>
      </w:r>
      <w:proofErr w:type="spellEnd"/>
      <w:r w:rsidRPr="00FD529E">
        <w:rPr>
          <w:rFonts w:eastAsiaTheme="minorHAnsi"/>
          <w:sz w:val="24"/>
          <w:szCs w:val="24"/>
        </w:rPr>
        <w:t xml:space="preserve"> </w:t>
      </w:r>
      <w:proofErr w:type="spellStart"/>
      <w:r w:rsidRPr="00FD529E">
        <w:rPr>
          <w:rFonts w:eastAsiaTheme="minorHAnsi"/>
          <w:sz w:val="24"/>
          <w:szCs w:val="24"/>
        </w:rPr>
        <w:t>publică</w:t>
      </w:r>
      <w:proofErr w:type="spellEnd"/>
    </w:p>
    <w:p w14:paraId="72942AD4" w14:textId="77777777" w:rsidR="00FD529E" w:rsidRDefault="0015162C" w:rsidP="0015162C">
      <w:pPr>
        <w:numPr>
          <w:ilvl w:val="1"/>
          <w:numId w:val="187"/>
        </w:numPr>
        <w:tabs>
          <w:tab w:val="left" w:pos="1574"/>
        </w:tabs>
        <w:autoSpaceDE w:val="0"/>
        <w:autoSpaceDN w:val="0"/>
        <w:adjustRightInd w:val="0"/>
        <w:jc w:val="both"/>
        <w:rPr>
          <w:rFonts w:eastAsiaTheme="minorHAnsi"/>
          <w:sz w:val="24"/>
          <w:szCs w:val="24"/>
        </w:rPr>
      </w:pPr>
      <w:proofErr w:type="spellStart"/>
      <w:r w:rsidRPr="00FD529E">
        <w:rPr>
          <w:rFonts w:eastAsiaTheme="minorHAnsi"/>
          <w:sz w:val="24"/>
          <w:szCs w:val="24"/>
        </w:rPr>
        <w:t>Depunerea</w:t>
      </w:r>
      <w:proofErr w:type="spellEnd"/>
      <w:r w:rsidRPr="00FD529E">
        <w:rPr>
          <w:rFonts w:eastAsiaTheme="minorHAnsi"/>
          <w:sz w:val="24"/>
          <w:szCs w:val="24"/>
        </w:rPr>
        <w:t xml:space="preserve"> </w:t>
      </w:r>
      <w:proofErr w:type="spellStart"/>
      <w:r w:rsidRPr="00FD529E">
        <w:rPr>
          <w:rFonts w:eastAsiaTheme="minorHAnsi"/>
          <w:sz w:val="24"/>
          <w:szCs w:val="24"/>
        </w:rPr>
        <w:t>jurământului</w:t>
      </w:r>
      <w:proofErr w:type="spellEnd"/>
      <w:r w:rsidRPr="00FD529E">
        <w:rPr>
          <w:rFonts w:eastAsiaTheme="minorHAnsi"/>
          <w:sz w:val="24"/>
          <w:szCs w:val="24"/>
        </w:rPr>
        <w:t xml:space="preserve"> se </w:t>
      </w:r>
      <w:proofErr w:type="spellStart"/>
      <w:r w:rsidRPr="00FD529E">
        <w:rPr>
          <w:rFonts w:eastAsiaTheme="minorHAnsi"/>
          <w:sz w:val="24"/>
          <w:szCs w:val="24"/>
        </w:rPr>
        <w:t>consemnează</w:t>
      </w:r>
      <w:proofErr w:type="spellEnd"/>
      <w:r w:rsidRPr="00FD529E">
        <w:rPr>
          <w:rFonts w:eastAsiaTheme="minorHAnsi"/>
          <w:sz w:val="24"/>
          <w:szCs w:val="24"/>
        </w:rPr>
        <w:t xml:space="preserve"> </w:t>
      </w:r>
      <w:proofErr w:type="spellStart"/>
      <w:r w:rsidRPr="00FD529E">
        <w:rPr>
          <w:rFonts w:eastAsiaTheme="minorHAnsi"/>
          <w:sz w:val="24"/>
          <w:szCs w:val="24"/>
        </w:rPr>
        <w:t>în</w:t>
      </w:r>
      <w:proofErr w:type="spellEnd"/>
      <w:r w:rsidRPr="00FD529E">
        <w:rPr>
          <w:rFonts w:eastAsiaTheme="minorHAnsi"/>
          <w:sz w:val="24"/>
          <w:szCs w:val="24"/>
        </w:rPr>
        <w:t xml:space="preserve"> </w:t>
      </w:r>
      <w:proofErr w:type="spellStart"/>
      <w:r w:rsidRPr="00FD529E">
        <w:rPr>
          <w:rFonts w:eastAsiaTheme="minorHAnsi"/>
          <w:sz w:val="24"/>
          <w:szCs w:val="24"/>
        </w:rPr>
        <w:t>scris</w:t>
      </w:r>
      <w:proofErr w:type="spellEnd"/>
      <w:r w:rsidRPr="00FD529E">
        <w:rPr>
          <w:rFonts w:eastAsiaTheme="minorHAnsi"/>
          <w:sz w:val="24"/>
          <w:szCs w:val="24"/>
        </w:rPr>
        <w:t>.</w:t>
      </w:r>
    </w:p>
    <w:p w14:paraId="393BEEF1" w14:textId="77777777" w:rsidR="00FD529E" w:rsidRDefault="0015162C" w:rsidP="0015162C">
      <w:pPr>
        <w:numPr>
          <w:ilvl w:val="1"/>
          <w:numId w:val="187"/>
        </w:numPr>
        <w:tabs>
          <w:tab w:val="left" w:pos="1574"/>
        </w:tabs>
        <w:autoSpaceDE w:val="0"/>
        <w:autoSpaceDN w:val="0"/>
        <w:adjustRightInd w:val="0"/>
        <w:jc w:val="both"/>
        <w:rPr>
          <w:rFonts w:eastAsiaTheme="minorHAnsi"/>
          <w:sz w:val="24"/>
          <w:szCs w:val="24"/>
        </w:rPr>
      </w:pPr>
      <w:r w:rsidRPr="00FD529E">
        <w:rPr>
          <w:rFonts w:eastAsiaTheme="minorHAnsi"/>
          <w:sz w:val="24"/>
          <w:szCs w:val="24"/>
          <w:lang w:val="ro-RO"/>
        </w:rPr>
        <w:t>r</w:t>
      </w:r>
      <w:proofErr w:type="spellStart"/>
      <w:r w:rsidRPr="00FD529E">
        <w:rPr>
          <w:rFonts w:eastAsiaTheme="minorHAnsi"/>
          <w:sz w:val="24"/>
          <w:szCs w:val="24"/>
        </w:rPr>
        <w:t>efuzul</w:t>
      </w:r>
      <w:proofErr w:type="spellEnd"/>
      <w:r w:rsidRPr="00FD529E">
        <w:rPr>
          <w:rFonts w:eastAsiaTheme="minorHAnsi"/>
          <w:sz w:val="24"/>
          <w:szCs w:val="24"/>
        </w:rPr>
        <w:t xml:space="preserve"> </w:t>
      </w:r>
      <w:proofErr w:type="spellStart"/>
      <w:r w:rsidRPr="00FD529E">
        <w:rPr>
          <w:rFonts w:eastAsiaTheme="minorHAnsi"/>
          <w:sz w:val="24"/>
          <w:szCs w:val="24"/>
        </w:rPr>
        <w:t>depunerii</w:t>
      </w:r>
      <w:proofErr w:type="spellEnd"/>
      <w:r w:rsidRPr="00FD529E">
        <w:rPr>
          <w:rFonts w:eastAsiaTheme="minorHAnsi"/>
          <w:sz w:val="24"/>
          <w:szCs w:val="24"/>
        </w:rPr>
        <w:t xml:space="preserve"> </w:t>
      </w:r>
      <w:proofErr w:type="spellStart"/>
      <w:r w:rsidRPr="00FD529E">
        <w:rPr>
          <w:rFonts w:eastAsiaTheme="minorHAnsi"/>
          <w:sz w:val="24"/>
          <w:szCs w:val="24"/>
        </w:rPr>
        <w:t>jurământului</w:t>
      </w:r>
      <w:proofErr w:type="spellEnd"/>
      <w:r w:rsidRPr="00FD529E">
        <w:rPr>
          <w:rFonts w:eastAsiaTheme="minorHAnsi"/>
          <w:sz w:val="24"/>
          <w:szCs w:val="24"/>
        </w:rPr>
        <w:t xml:space="preserve"> se </w:t>
      </w:r>
      <w:proofErr w:type="spellStart"/>
      <w:r w:rsidRPr="00FD529E">
        <w:rPr>
          <w:rFonts w:eastAsiaTheme="minorHAnsi"/>
          <w:sz w:val="24"/>
          <w:szCs w:val="24"/>
        </w:rPr>
        <w:t>consemnează</w:t>
      </w:r>
      <w:proofErr w:type="spellEnd"/>
      <w:r w:rsidRPr="00FD529E">
        <w:rPr>
          <w:rFonts w:eastAsiaTheme="minorHAnsi"/>
          <w:sz w:val="24"/>
          <w:szCs w:val="24"/>
        </w:rPr>
        <w:t xml:space="preserve"> </w:t>
      </w:r>
      <w:proofErr w:type="spellStart"/>
      <w:r w:rsidRPr="00FD529E">
        <w:rPr>
          <w:rFonts w:eastAsiaTheme="minorHAnsi"/>
          <w:sz w:val="24"/>
          <w:szCs w:val="24"/>
        </w:rPr>
        <w:t>în</w:t>
      </w:r>
      <w:proofErr w:type="spellEnd"/>
      <w:r w:rsidRPr="00FD529E">
        <w:rPr>
          <w:rFonts w:eastAsiaTheme="minorHAnsi"/>
          <w:sz w:val="24"/>
          <w:szCs w:val="24"/>
        </w:rPr>
        <w:t xml:space="preserve"> </w:t>
      </w:r>
      <w:proofErr w:type="spellStart"/>
      <w:r w:rsidRPr="00FD529E">
        <w:rPr>
          <w:rFonts w:eastAsiaTheme="minorHAnsi"/>
          <w:sz w:val="24"/>
          <w:szCs w:val="24"/>
        </w:rPr>
        <w:t>scris</w:t>
      </w:r>
      <w:proofErr w:type="spellEnd"/>
      <w:r w:rsidRPr="00FD529E">
        <w:rPr>
          <w:rFonts w:eastAsiaTheme="minorHAnsi"/>
          <w:sz w:val="24"/>
          <w:szCs w:val="24"/>
        </w:rPr>
        <w:t xml:space="preserve"> </w:t>
      </w:r>
      <w:proofErr w:type="spellStart"/>
      <w:r w:rsidRPr="00FD529E">
        <w:rPr>
          <w:rFonts w:eastAsiaTheme="minorHAnsi"/>
          <w:sz w:val="24"/>
          <w:szCs w:val="24"/>
        </w:rPr>
        <w:t>şi</w:t>
      </w:r>
      <w:proofErr w:type="spellEnd"/>
      <w:r w:rsidRPr="00FD529E">
        <w:rPr>
          <w:rFonts w:eastAsiaTheme="minorHAnsi"/>
          <w:sz w:val="24"/>
          <w:szCs w:val="24"/>
        </w:rPr>
        <w:t xml:space="preserve"> </w:t>
      </w:r>
      <w:proofErr w:type="spellStart"/>
      <w:r w:rsidRPr="00FD529E">
        <w:rPr>
          <w:rFonts w:eastAsiaTheme="minorHAnsi"/>
          <w:sz w:val="24"/>
          <w:szCs w:val="24"/>
        </w:rPr>
        <w:t>atrage</w:t>
      </w:r>
      <w:proofErr w:type="spellEnd"/>
      <w:r w:rsidRPr="00FD529E">
        <w:rPr>
          <w:rFonts w:eastAsiaTheme="minorHAnsi"/>
          <w:sz w:val="24"/>
          <w:szCs w:val="24"/>
        </w:rPr>
        <w:t xml:space="preserve"> </w:t>
      </w:r>
      <w:proofErr w:type="spellStart"/>
      <w:r w:rsidRPr="00FD529E">
        <w:rPr>
          <w:rFonts w:eastAsiaTheme="minorHAnsi"/>
          <w:sz w:val="24"/>
          <w:szCs w:val="24"/>
        </w:rPr>
        <w:t>revocarea</w:t>
      </w:r>
      <w:proofErr w:type="spellEnd"/>
      <w:r w:rsidRPr="00FD529E">
        <w:rPr>
          <w:rFonts w:eastAsiaTheme="minorHAnsi"/>
          <w:sz w:val="24"/>
          <w:szCs w:val="24"/>
        </w:rPr>
        <w:t xml:space="preserve"> </w:t>
      </w:r>
      <w:proofErr w:type="spellStart"/>
      <w:r w:rsidRPr="00FD529E">
        <w:rPr>
          <w:rFonts w:eastAsiaTheme="minorHAnsi"/>
          <w:sz w:val="24"/>
          <w:szCs w:val="24"/>
        </w:rPr>
        <w:t>actului</w:t>
      </w:r>
      <w:proofErr w:type="spellEnd"/>
      <w:r w:rsidRPr="00FD529E">
        <w:rPr>
          <w:rFonts w:eastAsiaTheme="minorHAnsi"/>
          <w:sz w:val="24"/>
          <w:szCs w:val="24"/>
        </w:rPr>
        <w:t xml:space="preserve"> </w:t>
      </w:r>
      <w:proofErr w:type="spellStart"/>
      <w:r w:rsidRPr="00FD529E">
        <w:rPr>
          <w:rFonts w:eastAsiaTheme="minorHAnsi"/>
          <w:sz w:val="24"/>
          <w:szCs w:val="24"/>
        </w:rPr>
        <w:t>administrativ</w:t>
      </w:r>
      <w:proofErr w:type="spellEnd"/>
      <w:r w:rsidRPr="00FD529E">
        <w:rPr>
          <w:rFonts w:eastAsiaTheme="minorHAnsi"/>
          <w:sz w:val="24"/>
          <w:szCs w:val="24"/>
        </w:rPr>
        <w:t xml:space="preserve"> de </w:t>
      </w:r>
      <w:proofErr w:type="spellStart"/>
      <w:r w:rsidRPr="00FD529E">
        <w:rPr>
          <w:rFonts w:eastAsiaTheme="minorHAnsi"/>
          <w:sz w:val="24"/>
          <w:szCs w:val="24"/>
        </w:rPr>
        <w:t>numire</w:t>
      </w:r>
      <w:proofErr w:type="spellEnd"/>
      <w:r w:rsidRPr="00FD529E">
        <w:rPr>
          <w:rFonts w:eastAsiaTheme="minorHAnsi"/>
          <w:sz w:val="24"/>
          <w:szCs w:val="24"/>
        </w:rPr>
        <w:t xml:space="preserve"> </w:t>
      </w:r>
      <w:proofErr w:type="spellStart"/>
      <w:r w:rsidRPr="00FD529E">
        <w:rPr>
          <w:rFonts w:eastAsiaTheme="minorHAnsi"/>
          <w:sz w:val="24"/>
          <w:szCs w:val="24"/>
        </w:rPr>
        <w:t>în</w:t>
      </w:r>
      <w:proofErr w:type="spellEnd"/>
      <w:r w:rsidRPr="00FD529E">
        <w:rPr>
          <w:rFonts w:eastAsiaTheme="minorHAnsi"/>
          <w:sz w:val="24"/>
          <w:szCs w:val="24"/>
        </w:rPr>
        <w:t xml:space="preserve"> </w:t>
      </w:r>
      <w:proofErr w:type="spellStart"/>
      <w:r w:rsidRPr="00FD529E">
        <w:rPr>
          <w:rFonts w:eastAsiaTheme="minorHAnsi"/>
          <w:sz w:val="24"/>
          <w:szCs w:val="24"/>
        </w:rPr>
        <w:t>funcţia</w:t>
      </w:r>
      <w:proofErr w:type="spellEnd"/>
      <w:r w:rsidRPr="00FD529E">
        <w:rPr>
          <w:rFonts w:eastAsiaTheme="minorHAnsi"/>
          <w:sz w:val="24"/>
          <w:szCs w:val="24"/>
        </w:rPr>
        <w:t xml:space="preserve"> </w:t>
      </w:r>
      <w:proofErr w:type="spellStart"/>
      <w:r w:rsidRPr="00FD529E">
        <w:rPr>
          <w:rFonts w:eastAsiaTheme="minorHAnsi"/>
          <w:sz w:val="24"/>
          <w:szCs w:val="24"/>
        </w:rPr>
        <w:t>publică</w:t>
      </w:r>
      <w:proofErr w:type="spellEnd"/>
      <w:r w:rsidRPr="00FD529E">
        <w:rPr>
          <w:rFonts w:eastAsiaTheme="minorHAnsi"/>
          <w:sz w:val="24"/>
          <w:szCs w:val="24"/>
        </w:rPr>
        <w:t xml:space="preserve">. </w:t>
      </w:r>
    </w:p>
    <w:p w14:paraId="4B4A6AFE" w14:textId="77777777" w:rsidR="004572EB" w:rsidRDefault="0015162C" w:rsidP="0015162C">
      <w:pPr>
        <w:numPr>
          <w:ilvl w:val="1"/>
          <w:numId w:val="187"/>
        </w:numPr>
        <w:tabs>
          <w:tab w:val="left" w:pos="1574"/>
        </w:tabs>
        <w:autoSpaceDE w:val="0"/>
        <w:autoSpaceDN w:val="0"/>
        <w:adjustRightInd w:val="0"/>
        <w:jc w:val="both"/>
        <w:rPr>
          <w:rFonts w:eastAsiaTheme="minorHAnsi"/>
          <w:sz w:val="24"/>
          <w:szCs w:val="24"/>
        </w:rPr>
      </w:pPr>
      <w:proofErr w:type="spellStart"/>
      <w:r w:rsidRPr="00FD529E">
        <w:rPr>
          <w:rFonts w:eastAsiaTheme="minorHAnsi"/>
          <w:sz w:val="24"/>
          <w:szCs w:val="24"/>
        </w:rPr>
        <w:t>Obligaţia</w:t>
      </w:r>
      <w:proofErr w:type="spellEnd"/>
      <w:r w:rsidRPr="00FD529E">
        <w:rPr>
          <w:rFonts w:eastAsiaTheme="minorHAnsi"/>
          <w:sz w:val="24"/>
          <w:szCs w:val="24"/>
        </w:rPr>
        <w:t xml:space="preserve"> de </w:t>
      </w:r>
      <w:proofErr w:type="spellStart"/>
      <w:r w:rsidRPr="00FD529E">
        <w:rPr>
          <w:rFonts w:eastAsiaTheme="minorHAnsi"/>
          <w:sz w:val="24"/>
          <w:szCs w:val="24"/>
        </w:rPr>
        <w:t>organizare</w:t>
      </w:r>
      <w:proofErr w:type="spellEnd"/>
      <w:r w:rsidRPr="00FD529E">
        <w:rPr>
          <w:rFonts w:eastAsiaTheme="minorHAnsi"/>
          <w:sz w:val="24"/>
          <w:szCs w:val="24"/>
        </w:rPr>
        <w:t xml:space="preserve"> a </w:t>
      </w:r>
      <w:proofErr w:type="spellStart"/>
      <w:r w:rsidRPr="00FD529E">
        <w:rPr>
          <w:rFonts w:eastAsiaTheme="minorHAnsi"/>
          <w:sz w:val="24"/>
          <w:szCs w:val="24"/>
        </w:rPr>
        <w:t>depunerii</w:t>
      </w:r>
      <w:proofErr w:type="spellEnd"/>
      <w:r w:rsidRPr="00FD529E">
        <w:rPr>
          <w:rFonts w:eastAsiaTheme="minorHAnsi"/>
          <w:sz w:val="24"/>
          <w:szCs w:val="24"/>
        </w:rPr>
        <w:t xml:space="preserve"> </w:t>
      </w:r>
      <w:proofErr w:type="spellStart"/>
      <w:r w:rsidRPr="00FD529E">
        <w:rPr>
          <w:rFonts w:eastAsiaTheme="minorHAnsi"/>
          <w:sz w:val="24"/>
          <w:szCs w:val="24"/>
        </w:rPr>
        <w:t>jurământului</w:t>
      </w:r>
      <w:proofErr w:type="spellEnd"/>
      <w:r w:rsidRPr="00FD529E">
        <w:rPr>
          <w:rFonts w:eastAsiaTheme="minorHAnsi"/>
          <w:sz w:val="24"/>
          <w:szCs w:val="24"/>
        </w:rPr>
        <w:t xml:space="preserve"> </w:t>
      </w:r>
      <w:proofErr w:type="spellStart"/>
      <w:r w:rsidRPr="00FD529E">
        <w:rPr>
          <w:rFonts w:eastAsiaTheme="minorHAnsi"/>
          <w:sz w:val="24"/>
          <w:szCs w:val="24"/>
        </w:rPr>
        <w:t>aparţine</w:t>
      </w:r>
      <w:proofErr w:type="spellEnd"/>
      <w:r w:rsidRPr="00FD529E">
        <w:rPr>
          <w:rFonts w:eastAsiaTheme="minorHAnsi"/>
          <w:sz w:val="24"/>
          <w:szCs w:val="24"/>
        </w:rPr>
        <w:t xml:space="preserve"> </w:t>
      </w:r>
      <w:proofErr w:type="spellStart"/>
      <w:r w:rsidRPr="00FD529E">
        <w:rPr>
          <w:rFonts w:eastAsiaTheme="minorHAnsi"/>
          <w:sz w:val="24"/>
          <w:szCs w:val="24"/>
        </w:rPr>
        <w:t>persoanei</w:t>
      </w:r>
      <w:proofErr w:type="spellEnd"/>
      <w:r w:rsidRPr="00FD529E">
        <w:rPr>
          <w:rFonts w:eastAsiaTheme="minorHAnsi"/>
          <w:sz w:val="24"/>
          <w:szCs w:val="24"/>
        </w:rPr>
        <w:t xml:space="preserve"> care are </w:t>
      </w:r>
      <w:proofErr w:type="spellStart"/>
      <w:r w:rsidRPr="00FD529E">
        <w:rPr>
          <w:rFonts w:eastAsiaTheme="minorHAnsi"/>
          <w:sz w:val="24"/>
          <w:szCs w:val="24"/>
        </w:rPr>
        <w:t>competenţa</w:t>
      </w:r>
      <w:proofErr w:type="spellEnd"/>
      <w:r w:rsidRPr="00FD529E">
        <w:rPr>
          <w:rFonts w:eastAsiaTheme="minorHAnsi"/>
          <w:sz w:val="24"/>
          <w:szCs w:val="24"/>
        </w:rPr>
        <w:t xml:space="preserve"> </w:t>
      </w:r>
      <w:proofErr w:type="spellStart"/>
      <w:r w:rsidRPr="00FD529E">
        <w:rPr>
          <w:rFonts w:eastAsiaTheme="minorHAnsi"/>
          <w:sz w:val="24"/>
          <w:szCs w:val="24"/>
        </w:rPr>
        <w:t>legală</w:t>
      </w:r>
      <w:proofErr w:type="spellEnd"/>
      <w:r w:rsidRPr="00FD529E">
        <w:rPr>
          <w:rFonts w:eastAsiaTheme="minorHAnsi"/>
          <w:sz w:val="24"/>
          <w:szCs w:val="24"/>
        </w:rPr>
        <w:t xml:space="preserve"> de </w:t>
      </w:r>
      <w:proofErr w:type="spellStart"/>
      <w:r w:rsidRPr="00FD529E">
        <w:rPr>
          <w:rFonts w:eastAsiaTheme="minorHAnsi"/>
          <w:sz w:val="24"/>
          <w:szCs w:val="24"/>
        </w:rPr>
        <w:t>numire</w:t>
      </w:r>
      <w:proofErr w:type="spellEnd"/>
      <w:r w:rsidRPr="00FD529E">
        <w:rPr>
          <w:rFonts w:eastAsiaTheme="minorHAnsi"/>
          <w:sz w:val="24"/>
          <w:szCs w:val="24"/>
        </w:rPr>
        <w:t>.</w:t>
      </w:r>
    </w:p>
    <w:p w14:paraId="00F76B24" w14:textId="77777777" w:rsidR="00106AFD" w:rsidRDefault="00106AFD" w:rsidP="00447484">
      <w:pPr>
        <w:tabs>
          <w:tab w:val="left" w:pos="1574"/>
        </w:tabs>
        <w:autoSpaceDE w:val="0"/>
        <w:autoSpaceDN w:val="0"/>
        <w:adjustRightInd w:val="0"/>
        <w:jc w:val="both"/>
        <w:rPr>
          <w:rFonts w:eastAsiaTheme="minorHAnsi"/>
          <w:b/>
          <w:bCs/>
          <w:sz w:val="24"/>
          <w:szCs w:val="24"/>
        </w:rPr>
      </w:pPr>
    </w:p>
    <w:p w14:paraId="2ED607E4" w14:textId="77777777" w:rsidR="00FD529E" w:rsidRDefault="00106AFD" w:rsidP="00447484">
      <w:pPr>
        <w:tabs>
          <w:tab w:val="left" w:pos="1574"/>
        </w:tabs>
        <w:autoSpaceDE w:val="0"/>
        <w:autoSpaceDN w:val="0"/>
        <w:adjustRightInd w:val="0"/>
        <w:jc w:val="both"/>
        <w:rPr>
          <w:rFonts w:eastAsiaTheme="minorHAnsi"/>
          <w:b/>
          <w:bCs/>
          <w:sz w:val="24"/>
          <w:szCs w:val="24"/>
        </w:rPr>
      </w:pPr>
      <w:proofErr w:type="spellStart"/>
      <w:r w:rsidRPr="00106AFD">
        <w:rPr>
          <w:rFonts w:eastAsiaTheme="minorHAnsi"/>
          <w:b/>
          <w:bCs/>
          <w:sz w:val="24"/>
          <w:szCs w:val="24"/>
        </w:rPr>
        <w:t>Perioada</w:t>
      </w:r>
      <w:proofErr w:type="spellEnd"/>
      <w:r w:rsidRPr="00106AFD">
        <w:rPr>
          <w:rFonts w:eastAsiaTheme="minorHAnsi"/>
          <w:b/>
          <w:bCs/>
          <w:sz w:val="24"/>
          <w:szCs w:val="24"/>
        </w:rPr>
        <w:t xml:space="preserve"> de </w:t>
      </w:r>
      <w:proofErr w:type="spellStart"/>
      <w:r w:rsidRPr="00106AFD">
        <w:rPr>
          <w:rFonts w:eastAsiaTheme="minorHAnsi"/>
          <w:b/>
          <w:bCs/>
          <w:sz w:val="24"/>
          <w:szCs w:val="24"/>
        </w:rPr>
        <w:t>stagiu</w:t>
      </w:r>
      <w:proofErr w:type="spellEnd"/>
      <w:r w:rsidRPr="00106AFD">
        <w:rPr>
          <w:rFonts w:eastAsiaTheme="minorHAnsi"/>
          <w:b/>
          <w:bCs/>
          <w:sz w:val="24"/>
          <w:szCs w:val="24"/>
        </w:rPr>
        <w:t>.</w:t>
      </w:r>
    </w:p>
    <w:p w14:paraId="63F97810" w14:textId="77777777" w:rsidR="004572EB" w:rsidRPr="00106AFD" w:rsidRDefault="0015162C" w:rsidP="0015162C">
      <w:pPr>
        <w:numPr>
          <w:ilvl w:val="0"/>
          <w:numId w:val="209"/>
        </w:numPr>
        <w:tabs>
          <w:tab w:val="left" w:pos="1574"/>
        </w:tabs>
        <w:autoSpaceDE w:val="0"/>
        <w:autoSpaceDN w:val="0"/>
        <w:adjustRightInd w:val="0"/>
        <w:jc w:val="both"/>
        <w:rPr>
          <w:rFonts w:eastAsiaTheme="minorHAnsi"/>
          <w:sz w:val="24"/>
          <w:szCs w:val="24"/>
        </w:rPr>
      </w:pPr>
      <w:proofErr w:type="spellStart"/>
      <w:r w:rsidRPr="00106AFD">
        <w:rPr>
          <w:rFonts w:eastAsiaTheme="minorHAnsi"/>
          <w:sz w:val="24"/>
          <w:szCs w:val="24"/>
        </w:rPr>
        <w:t>Obiect</w:t>
      </w:r>
      <w:proofErr w:type="spellEnd"/>
      <w:r w:rsidR="00106AFD">
        <w:rPr>
          <w:rFonts w:eastAsiaTheme="minorHAnsi"/>
          <w:sz w:val="24"/>
          <w:szCs w:val="24"/>
        </w:rPr>
        <w:t>/scop</w:t>
      </w:r>
      <w:r w:rsidRPr="00106AFD">
        <w:rPr>
          <w:rFonts w:eastAsiaTheme="minorHAnsi"/>
          <w:sz w:val="24"/>
          <w:szCs w:val="24"/>
          <w:lang w:val="ro-RO"/>
        </w:rPr>
        <w:t>:</w:t>
      </w:r>
      <w:r w:rsidRPr="00106AFD">
        <w:rPr>
          <w:rFonts w:eastAsiaTheme="minorHAnsi"/>
          <w:sz w:val="24"/>
          <w:szCs w:val="24"/>
        </w:rPr>
        <w:t xml:space="preserve"> </w:t>
      </w:r>
      <w:proofErr w:type="spellStart"/>
      <w:r w:rsidRPr="00106AFD">
        <w:rPr>
          <w:rFonts w:eastAsiaTheme="minorHAnsi"/>
          <w:sz w:val="24"/>
          <w:szCs w:val="24"/>
        </w:rPr>
        <w:t>verificarea</w:t>
      </w:r>
      <w:proofErr w:type="spellEnd"/>
      <w:r w:rsidRPr="00106AFD">
        <w:rPr>
          <w:rFonts w:eastAsiaTheme="minorHAnsi"/>
          <w:sz w:val="24"/>
          <w:szCs w:val="24"/>
        </w:rPr>
        <w:t xml:space="preserve"> </w:t>
      </w:r>
      <w:proofErr w:type="spellStart"/>
      <w:r w:rsidRPr="00106AFD">
        <w:rPr>
          <w:rFonts w:eastAsiaTheme="minorHAnsi"/>
          <w:sz w:val="24"/>
          <w:szCs w:val="24"/>
        </w:rPr>
        <w:t>aptitudinilor</w:t>
      </w:r>
      <w:proofErr w:type="spellEnd"/>
      <w:r w:rsidRPr="00106AFD">
        <w:rPr>
          <w:rFonts w:eastAsiaTheme="minorHAnsi"/>
          <w:sz w:val="24"/>
          <w:szCs w:val="24"/>
        </w:rPr>
        <w:t xml:space="preserve"> </w:t>
      </w:r>
      <w:proofErr w:type="spellStart"/>
      <w:r w:rsidRPr="00106AFD">
        <w:rPr>
          <w:rFonts w:eastAsiaTheme="minorHAnsi"/>
          <w:sz w:val="24"/>
          <w:szCs w:val="24"/>
        </w:rPr>
        <w:t>profesionale</w:t>
      </w:r>
      <w:proofErr w:type="spellEnd"/>
      <w:r w:rsidRPr="00106AFD">
        <w:rPr>
          <w:rFonts w:eastAsiaTheme="minorHAnsi"/>
          <w:sz w:val="24"/>
          <w:szCs w:val="24"/>
        </w:rPr>
        <w:t xml:space="preserve"> </w:t>
      </w:r>
      <w:proofErr w:type="spellStart"/>
      <w:r w:rsidRPr="00106AFD">
        <w:rPr>
          <w:rFonts w:eastAsiaTheme="minorHAnsi"/>
          <w:sz w:val="24"/>
          <w:szCs w:val="24"/>
        </w:rPr>
        <w:t>în</w:t>
      </w:r>
      <w:proofErr w:type="spellEnd"/>
      <w:r w:rsidRPr="00106AFD">
        <w:rPr>
          <w:rFonts w:eastAsiaTheme="minorHAnsi"/>
          <w:sz w:val="24"/>
          <w:szCs w:val="24"/>
        </w:rPr>
        <w:t xml:space="preserve"> </w:t>
      </w:r>
      <w:proofErr w:type="spellStart"/>
      <w:r w:rsidRPr="00106AFD">
        <w:rPr>
          <w:rFonts w:eastAsiaTheme="minorHAnsi"/>
          <w:sz w:val="24"/>
          <w:szCs w:val="24"/>
        </w:rPr>
        <w:t>îndeplinirea</w:t>
      </w:r>
      <w:proofErr w:type="spellEnd"/>
      <w:r w:rsidRPr="00106AFD">
        <w:rPr>
          <w:rFonts w:eastAsiaTheme="minorHAnsi"/>
          <w:sz w:val="24"/>
          <w:szCs w:val="24"/>
        </w:rPr>
        <w:t xml:space="preserve"> </w:t>
      </w:r>
      <w:proofErr w:type="spellStart"/>
      <w:r w:rsidRPr="00106AFD">
        <w:rPr>
          <w:rFonts w:eastAsiaTheme="minorHAnsi"/>
          <w:sz w:val="24"/>
          <w:szCs w:val="24"/>
        </w:rPr>
        <w:t>atribuţiilor</w:t>
      </w:r>
      <w:proofErr w:type="spellEnd"/>
      <w:r w:rsidRPr="00106AFD">
        <w:rPr>
          <w:rFonts w:eastAsiaTheme="minorHAnsi"/>
          <w:sz w:val="24"/>
          <w:szCs w:val="24"/>
        </w:rPr>
        <w:t xml:space="preserve"> </w:t>
      </w:r>
      <w:proofErr w:type="spellStart"/>
      <w:r w:rsidRPr="00106AFD">
        <w:rPr>
          <w:rFonts w:eastAsiaTheme="minorHAnsi"/>
          <w:sz w:val="24"/>
          <w:szCs w:val="24"/>
        </w:rPr>
        <w:t>şi</w:t>
      </w:r>
      <w:proofErr w:type="spellEnd"/>
      <w:r w:rsidRPr="00106AFD">
        <w:rPr>
          <w:rFonts w:eastAsiaTheme="minorHAnsi"/>
          <w:sz w:val="24"/>
          <w:szCs w:val="24"/>
        </w:rPr>
        <w:t xml:space="preserve"> </w:t>
      </w:r>
      <w:proofErr w:type="spellStart"/>
      <w:r w:rsidRPr="00106AFD">
        <w:rPr>
          <w:rFonts w:eastAsiaTheme="minorHAnsi"/>
          <w:sz w:val="24"/>
          <w:szCs w:val="24"/>
        </w:rPr>
        <w:t>responsabilităţilor</w:t>
      </w:r>
      <w:proofErr w:type="spellEnd"/>
      <w:r w:rsidRPr="00106AFD">
        <w:rPr>
          <w:rFonts w:eastAsiaTheme="minorHAnsi"/>
          <w:sz w:val="24"/>
          <w:szCs w:val="24"/>
        </w:rPr>
        <w:t xml:space="preserve"> </w:t>
      </w:r>
      <w:proofErr w:type="spellStart"/>
      <w:r w:rsidRPr="00106AFD">
        <w:rPr>
          <w:rFonts w:eastAsiaTheme="minorHAnsi"/>
          <w:sz w:val="24"/>
          <w:szCs w:val="24"/>
        </w:rPr>
        <w:t>unei</w:t>
      </w:r>
      <w:proofErr w:type="spellEnd"/>
      <w:r w:rsidRPr="00106AFD">
        <w:rPr>
          <w:rFonts w:eastAsiaTheme="minorHAnsi"/>
          <w:sz w:val="24"/>
          <w:szCs w:val="24"/>
        </w:rPr>
        <w:t xml:space="preserve"> </w:t>
      </w:r>
      <w:proofErr w:type="spellStart"/>
      <w:r w:rsidRPr="00106AFD">
        <w:rPr>
          <w:rFonts w:eastAsiaTheme="minorHAnsi"/>
          <w:sz w:val="24"/>
          <w:szCs w:val="24"/>
        </w:rPr>
        <w:t>funcţii</w:t>
      </w:r>
      <w:proofErr w:type="spellEnd"/>
      <w:r w:rsidRPr="00106AFD">
        <w:rPr>
          <w:rFonts w:eastAsiaTheme="minorHAnsi"/>
          <w:sz w:val="24"/>
          <w:szCs w:val="24"/>
        </w:rPr>
        <w:t xml:space="preserve"> </w:t>
      </w:r>
      <w:proofErr w:type="spellStart"/>
      <w:r w:rsidRPr="00106AFD">
        <w:rPr>
          <w:rFonts w:eastAsiaTheme="minorHAnsi"/>
          <w:sz w:val="24"/>
          <w:szCs w:val="24"/>
        </w:rPr>
        <w:t>publice</w:t>
      </w:r>
      <w:proofErr w:type="spellEnd"/>
      <w:r w:rsidRPr="00106AFD">
        <w:rPr>
          <w:rFonts w:eastAsiaTheme="minorHAnsi"/>
          <w:sz w:val="24"/>
          <w:szCs w:val="24"/>
        </w:rPr>
        <w:t xml:space="preserve">, </w:t>
      </w:r>
      <w:proofErr w:type="spellStart"/>
      <w:r w:rsidRPr="00106AFD">
        <w:rPr>
          <w:rFonts w:eastAsiaTheme="minorHAnsi"/>
          <w:sz w:val="24"/>
          <w:szCs w:val="24"/>
        </w:rPr>
        <w:t>formarea</w:t>
      </w:r>
      <w:proofErr w:type="spellEnd"/>
      <w:r w:rsidRPr="00106AFD">
        <w:rPr>
          <w:rFonts w:eastAsiaTheme="minorHAnsi"/>
          <w:sz w:val="24"/>
          <w:szCs w:val="24"/>
        </w:rPr>
        <w:t xml:space="preserve"> </w:t>
      </w:r>
      <w:proofErr w:type="spellStart"/>
      <w:r w:rsidRPr="00106AFD">
        <w:rPr>
          <w:rFonts w:eastAsiaTheme="minorHAnsi"/>
          <w:sz w:val="24"/>
          <w:szCs w:val="24"/>
        </w:rPr>
        <w:t>practică</w:t>
      </w:r>
      <w:proofErr w:type="spellEnd"/>
      <w:r w:rsidRPr="00106AFD">
        <w:rPr>
          <w:rFonts w:eastAsiaTheme="minorHAnsi"/>
          <w:sz w:val="24"/>
          <w:szCs w:val="24"/>
        </w:rPr>
        <w:t xml:space="preserve"> a </w:t>
      </w:r>
      <w:proofErr w:type="spellStart"/>
      <w:r w:rsidRPr="00106AFD">
        <w:rPr>
          <w:rFonts w:eastAsiaTheme="minorHAnsi"/>
          <w:sz w:val="24"/>
          <w:szCs w:val="24"/>
        </w:rPr>
        <w:t>funcţionarilor</w:t>
      </w:r>
      <w:proofErr w:type="spellEnd"/>
      <w:r w:rsidRPr="00106AFD">
        <w:rPr>
          <w:rFonts w:eastAsiaTheme="minorHAnsi"/>
          <w:sz w:val="24"/>
          <w:szCs w:val="24"/>
        </w:rPr>
        <w:t xml:space="preserve"> </w:t>
      </w:r>
      <w:proofErr w:type="spellStart"/>
      <w:r w:rsidRPr="00106AFD">
        <w:rPr>
          <w:rFonts w:eastAsiaTheme="minorHAnsi"/>
          <w:sz w:val="24"/>
          <w:szCs w:val="24"/>
        </w:rPr>
        <w:t>publici</w:t>
      </w:r>
      <w:proofErr w:type="spellEnd"/>
      <w:r w:rsidRPr="00106AFD">
        <w:rPr>
          <w:rFonts w:eastAsiaTheme="minorHAnsi"/>
          <w:sz w:val="24"/>
          <w:szCs w:val="24"/>
        </w:rPr>
        <w:t xml:space="preserve"> </w:t>
      </w:r>
      <w:proofErr w:type="spellStart"/>
      <w:r w:rsidRPr="00106AFD">
        <w:rPr>
          <w:rFonts w:eastAsiaTheme="minorHAnsi"/>
          <w:sz w:val="24"/>
          <w:szCs w:val="24"/>
        </w:rPr>
        <w:t>debutanţi</w:t>
      </w:r>
      <w:proofErr w:type="spellEnd"/>
      <w:r w:rsidRPr="00106AFD">
        <w:rPr>
          <w:rFonts w:eastAsiaTheme="minorHAnsi"/>
          <w:sz w:val="24"/>
          <w:szCs w:val="24"/>
        </w:rPr>
        <w:t xml:space="preserve">, precum </w:t>
      </w:r>
      <w:proofErr w:type="spellStart"/>
      <w:r w:rsidRPr="00106AFD">
        <w:rPr>
          <w:rFonts w:eastAsiaTheme="minorHAnsi"/>
          <w:sz w:val="24"/>
          <w:szCs w:val="24"/>
        </w:rPr>
        <w:t>şi</w:t>
      </w:r>
      <w:proofErr w:type="spellEnd"/>
      <w:r w:rsidRPr="00106AFD">
        <w:rPr>
          <w:rFonts w:eastAsiaTheme="minorHAnsi"/>
          <w:sz w:val="24"/>
          <w:szCs w:val="24"/>
        </w:rPr>
        <w:t xml:space="preserve"> </w:t>
      </w:r>
      <w:proofErr w:type="spellStart"/>
      <w:r w:rsidRPr="00106AFD">
        <w:rPr>
          <w:rFonts w:eastAsiaTheme="minorHAnsi"/>
          <w:sz w:val="24"/>
          <w:szCs w:val="24"/>
        </w:rPr>
        <w:t>cunoaşterea</w:t>
      </w:r>
      <w:proofErr w:type="spellEnd"/>
      <w:r w:rsidRPr="00106AFD">
        <w:rPr>
          <w:rFonts w:eastAsiaTheme="minorHAnsi"/>
          <w:sz w:val="24"/>
          <w:szCs w:val="24"/>
        </w:rPr>
        <w:t xml:space="preserve"> de </w:t>
      </w:r>
      <w:proofErr w:type="spellStart"/>
      <w:r w:rsidRPr="00106AFD">
        <w:rPr>
          <w:rFonts w:eastAsiaTheme="minorHAnsi"/>
          <w:sz w:val="24"/>
          <w:szCs w:val="24"/>
        </w:rPr>
        <w:t>către</w:t>
      </w:r>
      <w:proofErr w:type="spellEnd"/>
      <w:r w:rsidRPr="00106AFD">
        <w:rPr>
          <w:rFonts w:eastAsiaTheme="minorHAnsi"/>
          <w:sz w:val="24"/>
          <w:szCs w:val="24"/>
        </w:rPr>
        <w:t xml:space="preserve"> </w:t>
      </w:r>
      <w:proofErr w:type="spellStart"/>
      <w:r w:rsidRPr="00106AFD">
        <w:rPr>
          <w:rFonts w:eastAsiaTheme="minorHAnsi"/>
          <w:sz w:val="24"/>
          <w:szCs w:val="24"/>
        </w:rPr>
        <w:t>aceştia</w:t>
      </w:r>
      <w:proofErr w:type="spellEnd"/>
      <w:r w:rsidRPr="00106AFD">
        <w:rPr>
          <w:rFonts w:eastAsiaTheme="minorHAnsi"/>
          <w:sz w:val="24"/>
          <w:szCs w:val="24"/>
        </w:rPr>
        <w:t xml:space="preserve"> a </w:t>
      </w:r>
      <w:proofErr w:type="spellStart"/>
      <w:r w:rsidRPr="00106AFD">
        <w:rPr>
          <w:rFonts w:eastAsiaTheme="minorHAnsi"/>
          <w:sz w:val="24"/>
          <w:szCs w:val="24"/>
        </w:rPr>
        <w:t>specificului</w:t>
      </w:r>
      <w:proofErr w:type="spellEnd"/>
      <w:r w:rsidRPr="00106AFD">
        <w:rPr>
          <w:rFonts w:eastAsiaTheme="minorHAnsi"/>
          <w:sz w:val="24"/>
          <w:szCs w:val="24"/>
        </w:rPr>
        <w:t xml:space="preserve"> </w:t>
      </w:r>
      <w:proofErr w:type="spellStart"/>
      <w:r w:rsidRPr="00106AFD">
        <w:rPr>
          <w:rFonts w:eastAsiaTheme="minorHAnsi"/>
          <w:sz w:val="24"/>
          <w:szCs w:val="24"/>
        </w:rPr>
        <w:t>administraţiei</w:t>
      </w:r>
      <w:proofErr w:type="spellEnd"/>
      <w:r w:rsidRPr="00106AFD">
        <w:rPr>
          <w:rFonts w:eastAsiaTheme="minorHAnsi"/>
          <w:sz w:val="24"/>
          <w:szCs w:val="24"/>
        </w:rPr>
        <w:t xml:space="preserve"> </w:t>
      </w:r>
      <w:proofErr w:type="spellStart"/>
      <w:r w:rsidRPr="00106AFD">
        <w:rPr>
          <w:rFonts w:eastAsiaTheme="minorHAnsi"/>
          <w:sz w:val="24"/>
          <w:szCs w:val="24"/>
        </w:rPr>
        <w:t>publice</w:t>
      </w:r>
      <w:proofErr w:type="spellEnd"/>
      <w:r w:rsidRPr="00106AFD">
        <w:rPr>
          <w:rFonts w:eastAsiaTheme="minorHAnsi"/>
          <w:sz w:val="24"/>
          <w:szCs w:val="24"/>
        </w:rPr>
        <w:t xml:space="preserve"> </w:t>
      </w:r>
      <w:proofErr w:type="spellStart"/>
      <w:r w:rsidRPr="00106AFD">
        <w:rPr>
          <w:rFonts w:eastAsiaTheme="minorHAnsi"/>
          <w:sz w:val="24"/>
          <w:szCs w:val="24"/>
        </w:rPr>
        <w:t>şi</w:t>
      </w:r>
      <w:proofErr w:type="spellEnd"/>
      <w:r w:rsidRPr="00106AFD">
        <w:rPr>
          <w:rFonts w:eastAsiaTheme="minorHAnsi"/>
          <w:sz w:val="24"/>
          <w:szCs w:val="24"/>
        </w:rPr>
        <w:t xml:space="preserve"> a </w:t>
      </w:r>
      <w:proofErr w:type="spellStart"/>
      <w:r w:rsidRPr="00106AFD">
        <w:rPr>
          <w:rFonts w:eastAsiaTheme="minorHAnsi"/>
          <w:sz w:val="24"/>
          <w:szCs w:val="24"/>
        </w:rPr>
        <w:t>exigenţelor</w:t>
      </w:r>
      <w:proofErr w:type="spellEnd"/>
      <w:r w:rsidRPr="00106AFD">
        <w:rPr>
          <w:rFonts w:eastAsiaTheme="minorHAnsi"/>
          <w:sz w:val="24"/>
          <w:szCs w:val="24"/>
        </w:rPr>
        <w:t xml:space="preserve"> </w:t>
      </w:r>
      <w:proofErr w:type="spellStart"/>
      <w:r w:rsidRPr="00106AFD">
        <w:rPr>
          <w:rFonts w:eastAsiaTheme="minorHAnsi"/>
          <w:sz w:val="24"/>
          <w:szCs w:val="24"/>
        </w:rPr>
        <w:t>acesteia</w:t>
      </w:r>
      <w:proofErr w:type="spellEnd"/>
      <w:r w:rsidRPr="00106AFD">
        <w:rPr>
          <w:rFonts w:eastAsiaTheme="minorHAnsi"/>
          <w:sz w:val="24"/>
          <w:szCs w:val="24"/>
        </w:rPr>
        <w:t>.</w:t>
      </w:r>
    </w:p>
    <w:p w14:paraId="747FF907" w14:textId="77777777" w:rsidR="004572EB" w:rsidRPr="00106AFD" w:rsidRDefault="0015162C" w:rsidP="0015162C">
      <w:pPr>
        <w:numPr>
          <w:ilvl w:val="0"/>
          <w:numId w:val="209"/>
        </w:numPr>
        <w:tabs>
          <w:tab w:val="left" w:pos="1574"/>
        </w:tabs>
        <w:autoSpaceDE w:val="0"/>
        <w:autoSpaceDN w:val="0"/>
        <w:adjustRightInd w:val="0"/>
        <w:jc w:val="both"/>
        <w:rPr>
          <w:rFonts w:eastAsiaTheme="minorHAnsi"/>
          <w:sz w:val="24"/>
          <w:szCs w:val="24"/>
        </w:rPr>
      </w:pPr>
      <w:proofErr w:type="spellStart"/>
      <w:r w:rsidRPr="00106AFD">
        <w:rPr>
          <w:rFonts w:eastAsiaTheme="minorHAnsi"/>
          <w:sz w:val="24"/>
          <w:szCs w:val="24"/>
        </w:rPr>
        <w:t>Durata</w:t>
      </w:r>
      <w:proofErr w:type="spellEnd"/>
      <w:r w:rsidRPr="00106AFD">
        <w:rPr>
          <w:rFonts w:eastAsiaTheme="minorHAnsi"/>
          <w:sz w:val="24"/>
          <w:szCs w:val="24"/>
        </w:rPr>
        <w:t xml:space="preserve"> </w:t>
      </w:r>
      <w:proofErr w:type="spellStart"/>
      <w:r w:rsidRPr="00106AFD">
        <w:rPr>
          <w:rFonts w:eastAsiaTheme="minorHAnsi"/>
          <w:sz w:val="24"/>
          <w:szCs w:val="24"/>
        </w:rPr>
        <w:t>perioadei</w:t>
      </w:r>
      <w:proofErr w:type="spellEnd"/>
      <w:r w:rsidRPr="00106AFD">
        <w:rPr>
          <w:rFonts w:eastAsiaTheme="minorHAnsi"/>
          <w:sz w:val="24"/>
          <w:szCs w:val="24"/>
        </w:rPr>
        <w:t xml:space="preserve"> de </w:t>
      </w:r>
      <w:proofErr w:type="spellStart"/>
      <w:r w:rsidRPr="00106AFD">
        <w:rPr>
          <w:rFonts w:eastAsiaTheme="minorHAnsi"/>
          <w:sz w:val="24"/>
          <w:szCs w:val="24"/>
        </w:rPr>
        <w:t>stagiu</w:t>
      </w:r>
      <w:proofErr w:type="spellEnd"/>
      <w:r w:rsidRPr="00106AFD">
        <w:rPr>
          <w:rFonts w:eastAsiaTheme="minorHAnsi"/>
          <w:sz w:val="24"/>
          <w:szCs w:val="24"/>
        </w:rPr>
        <w:t xml:space="preserve"> </w:t>
      </w:r>
      <w:proofErr w:type="spellStart"/>
      <w:r w:rsidRPr="00106AFD">
        <w:rPr>
          <w:rFonts w:eastAsiaTheme="minorHAnsi"/>
          <w:sz w:val="24"/>
          <w:szCs w:val="24"/>
        </w:rPr>
        <w:t>este</w:t>
      </w:r>
      <w:proofErr w:type="spellEnd"/>
      <w:r w:rsidRPr="00106AFD">
        <w:rPr>
          <w:rFonts w:eastAsiaTheme="minorHAnsi"/>
          <w:sz w:val="24"/>
          <w:szCs w:val="24"/>
        </w:rPr>
        <w:t xml:space="preserve"> de un an.</w:t>
      </w:r>
    </w:p>
    <w:p w14:paraId="6C8189C3" w14:textId="77777777" w:rsidR="004572EB" w:rsidRPr="00106AFD" w:rsidRDefault="0015162C" w:rsidP="0015162C">
      <w:pPr>
        <w:numPr>
          <w:ilvl w:val="0"/>
          <w:numId w:val="209"/>
        </w:numPr>
        <w:tabs>
          <w:tab w:val="left" w:pos="1574"/>
        </w:tabs>
        <w:autoSpaceDE w:val="0"/>
        <w:autoSpaceDN w:val="0"/>
        <w:adjustRightInd w:val="0"/>
        <w:jc w:val="both"/>
        <w:rPr>
          <w:rFonts w:eastAsiaTheme="minorHAnsi"/>
          <w:sz w:val="24"/>
          <w:szCs w:val="24"/>
        </w:rPr>
      </w:pPr>
      <w:r w:rsidRPr="00106AFD">
        <w:rPr>
          <w:rFonts w:eastAsiaTheme="minorHAnsi"/>
          <w:sz w:val="24"/>
          <w:szCs w:val="24"/>
        </w:rPr>
        <w:t xml:space="preserve">La </w:t>
      </w:r>
      <w:proofErr w:type="spellStart"/>
      <w:r w:rsidRPr="00106AFD">
        <w:rPr>
          <w:rFonts w:eastAsiaTheme="minorHAnsi"/>
          <w:sz w:val="24"/>
          <w:szCs w:val="24"/>
        </w:rPr>
        <w:t>terminarea</w:t>
      </w:r>
      <w:proofErr w:type="spellEnd"/>
      <w:r w:rsidRPr="00106AFD">
        <w:rPr>
          <w:rFonts w:eastAsiaTheme="minorHAnsi"/>
          <w:sz w:val="24"/>
          <w:szCs w:val="24"/>
        </w:rPr>
        <w:t xml:space="preserve"> </w:t>
      </w:r>
      <w:proofErr w:type="spellStart"/>
      <w:r w:rsidRPr="00106AFD">
        <w:rPr>
          <w:rFonts w:eastAsiaTheme="minorHAnsi"/>
          <w:sz w:val="24"/>
          <w:szCs w:val="24"/>
        </w:rPr>
        <w:t>perioadei</w:t>
      </w:r>
      <w:proofErr w:type="spellEnd"/>
      <w:r w:rsidRPr="00106AFD">
        <w:rPr>
          <w:rFonts w:eastAsiaTheme="minorHAnsi"/>
          <w:sz w:val="24"/>
          <w:szCs w:val="24"/>
        </w:rPr>
        <w:t xml:space="preserve"> de </w:t>
      </w:r>
      <w:proofErr w:type="spellStart"/>
      <w:r w:rsidRPr="00106AFD">
        <w:rPr>
          <w:rFonts w:eastAsiaTheme="minorHAnsi"/>
          <w:sz w:val="24"/>
          <w:szCs w:val="24"/>
        </w:rPr>
        <w:t>stagiu</w:t>
      </w:r>
      <w:proofErr w:type="spellEnd"/>
      <w:r w:rsidRPr="00106AFD">
        <w:rPr>
          <w:rFonts w:eastAsiaTheme="minorHAnsi"/>
          <w:sz w:val="24"/>
          <w:szCs w:val="24"/>
        </w:rPr>
        <w:t xml:space="preserve">, pe </w:t>
      </w:r>
      <w:proofErr w:type="spellStart"/>
      <w:r w:rsidRPr="00106AFD">
        <w:rPr>
          <w:rFonts w:eastAsiaTheme="minorHAnsi"/>
          <w:sz w:val="24"/>
          <w:szCs w:val="24"/>
        </w:rPr>
        <w:t>baza</w:t>
      </w:r>
      <w:proofErr w:type="spellEnd"/>
      <w:r w:rsidRPr="00106AFD">
        <w:rPr>
          <w:rFonts w:eastAsiaTheme="minorHAnsi"/>
          <w:sz w:val="24"/>
          <w:szCs w:val="24"/>
        </w:rPr>
        <w:t xml:space="preserve"> </w:t>
      </w:r>
      <w:proofErr w:type="spellStart"/>
      <w:r w:rsidRPr="00106AFD">
        <w:rPr>
          <w:rFonts w:eastAsiaTheme="minorHAnsi"/>
          <w:sz w:val="24"/>
          <w:szCs w:val="24"/>
        </w:rPr>
        <w:t>rezultatului</w:t>
      </w:r>
      <w:proofErr w:type="spellEnd"/>
      <w:r w:rsidRPr="00106AFD">
        <w:rPr>
          <w:rFonts w:eastAsiaTheme="minorHAnsi"/>
          <w:sz w:val="24"/>
          <w:szCs w:val="24"/>
        </w:rPr>
        <w:t xml:space="preserve"> </w:t>
      </w:r>
      <w:proofErr w:type="spellStart"/>
      <w:r w:rsidRPr="00106AFD">
        <w:rPr>
          <w:rFonts w:eastAsiaTheme="minorHAnsi"/>
          <w:sz w:val="24"/>
          <w:szCs w:val="24"/>
        </w:rPr>
        <w:t>evaluării</w:t>
      </w:r>
      <w:proofErr w:type="spellEnd"/>
      <w:r w:rsidRPr="00106AFD">
        <w:rPr>
          <w:rFonts w:eastAsiaTheme="minorHAnsi"/>
          <w:sz w:val="24"/>
          <w:szCs w:val="24"/>
        </w:rPr>
        <w:t xml:space="preserve"> </w:t>
      </w:r>
      <w:proofErr w:type="spellStart"/>
      <w:r w:rsidRPr="00106AFD">
        <w:rPr>
          <w:rFonts w:eastAsiaTheme="minorHAnsi"/>
          <w:sz w:val="24"/>
          <w:szCs w:val="24"/>
        </w:rPr>
        <w:t>activităţii</w:t>
      </w:r>
      <w:proofErr w:type="spellEnd"/>
      <w:r w:rsidRPr="00106AFD">
        <w:rPr>
          <w:rFonts w:eastAsiaTheme="minorHAnsi"/>
          <w:sz w:val="24"/>
          <w:szCs w:val="24"/>
        </w:rPr>
        <w:t xml:space="preserve">, </w:t>
      </w:r>
      <w:proofErr w:type="spellStart"/>
      <w:r w:rsidRPr="00106AFD">
        <w:rPr>
          <w:rFonts w:eastAsiaTheme="minorHAnsi"/>
          <w:sz w:val="24"/>
          <w:szCs w:val="24"/>
        </w:rPr>
        <w:t>funcţionarul</w:t>
      </w:r>
      <w:proofErr w:type="spellEnd"/>
      <w:r w:rsidRPr="00106AFD">
        <w:rPr>
          <w:rFonts w:eastAsiaTheme="minorHAnsi"/>
          <w:sz w:val="24"/>
          <w:szCs w:val="24"/>
        </w:rPr>
        <w:t xml:space="preserve"> public debutant </w:t>
      </w:r>
      <w:r w:rsidRPr="00106AFD">
        <w:rPr>
          <w:rFonts w:eastAsiaTheme="minorHAnsi"/>
          <w:sz w:val="24"/>
          <w:szCs w:val="24"/>
          <w:lang w:val="ro-RO"/>
        </w:rPr>
        <w:t xml:space="preserve">este </w:t>
      </w:r>
      <w:r w:rsidRPr="00106AFD">
        <w:rPr>
          <w:rFonts w:eastAsiaTheme="minorHAnsi"/>
          <w:sz w:val="24"/>
          <w:szCs w:val="24"/>
        </w:rPr>
        <w:t>:</w:t>
      </w:r>
    </w:p>
    <w:p w14:paraId="408EE05F" w14:textId="77777777" w:rsidR="00106AFD" w:rsidRDefault="00106AFD" w:rsidP="00106AFD">
      <w:pPr>
        <w:tabs>
          <w:tab w:val="left" w:pos="1574"/>
        </w:tabs>
        <w:autoSpaceDE w:val="0"/>
        <w:autoSpaceDN w:val="0"/>
        <w:adjustRightInd w:val="0"/>
        <w:ind w:left="720"/>
        <w:jc w:val="both"/>
        <w:rPr>
          <w:rFonts w:eastAsiaTheme="minorHAnsi"/>
          <w:sz w:val="24"/>
          <w:szCs w:val="24"/>
        </w:rPr>
      </w:pPr>
      <w:r>
        <w:rPr>
          <w:rFonts w:eastAsiaTheme="minorHAnsi"/>
          <w:sz w:val="24"/>
          <w:szCs w:val="24"/>
        </w:rPr>
        <w:tab/>
      </w:r>
      <w:r w:rsidR="0015162C" w:rsidRPr="00106AFD">
        <w:rPr>
          <w:rFonts w:eastAsiaTheme="minorHAnsi"/>
          <w:sz w:val="24"/>
          <w:szCs w:val="24"/>
        </w:rPr>
        <w:t xml:space="preserve">a) </w:t>
      </w:r>
      <w:proofErr w:type="spellStart"/>
      <w:r w:rsidR="0015162C" w:rsidRPr="00106AFD">
        <w:rPr>
          <w:rFonts w:eastAsiaTheme="minorHAnsi"/>
          <w:sz w:val="24"/>
          <w:szCs w:val="24"/>
        </w:rPr>
        <w:t>numit</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funcţionar</w:t>
      </w:r>
      <w:proofErr w:type="spellEnd"/>
      <w:r w:rsidR="0015162C" w:rsidRPr="00106AFD">
        <w:rPr>
          <w:rFonts w:eastAsiaTheme="minorHAnsi"/>
          <w:sz w:val="24"/>
          <w:szCs w:val="24"/>
        </w:rPr>
        <w:t xml:space="preserve"> public de </w:t>
      </w:r>
      <w:proofErr w:type="spellStart"/>
      <w:r w:rsidR="0015162C" w:rsidRPr="00106AFD">
        <w:rPr>
          <w:rFonts w:eastAsiaTheme="minorHAnsi"/>
          <w:sz w:val="24"/>
          <w:szCs w:val="24"/>
        </w:rPr>
        <w:t>execuţie</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definitiv</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în</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clasa</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corespunzătoare</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studiilor</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absolvite</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în</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funcţiile</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publice</w:t>
      </w:r>
      <w:proofErr w:type="spellEnd"/>
      <w:r w:rsidR="0015162C" w:rsidRPr="00106AFD">
        <w:rPr>
          <w:rFonts w:eastAsiaTheme="minorHAnsi"/>
          <w:sz w:val="24"/>
          <w:szCs w:val="24"/>
        </w:rPr>
        <w:t xml:space="preserve"> </w:t>
      </w:r>
      <w:r w:rsidR="0015162C" w:rsidRPr="00106AFD">
        <w:rPr>
          <w:rFonts w:eastAsiaTheme="minorHAnsi"/>
          <w:sz w:val="24"/>
          <w:szCs w:val="24"/>
          <w:lang w:val="ro-RO"/>
        </w:rPr>
        <w:t>de executie</w:t>
      </w:r>
      <w:r w:rsidR="0015162C" w:rsidRPr="00106AFD">
        <w:rPr>
          <w:rFonts w:eastAsiaTheme="minorHAnsi"/>
          <w:sz w:val="24"/>
          <w:szCs w:val="24"/>
        </w:rPr>
        <w:t xml:space="preserve">, </w:t>
      </w:r>
      <w:proofErr w:type="spellStart"/>
      <w:r w:rsidR="0015162C" w:rsidRPr="00106AFD">
        <w:rPr>
          <w:rFonts w:eastAsiaTheme="minorHAnsi"/>
          <w:sz w:val="24"/>
          <w:szCs w:val="24"/>
        </w:rPr>
        <w:t>în</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gradul</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profesional</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asistent</w:t>
      </w:r>
      <w:proofErr w:type="spellEnd"/>
      <w:r w:rsidR="0015162C" w:rsidRPr="00106AFD">
        <w:rPr>
          <w:rFonts w:eastAsiaTheme="minorHAnsi"/>
          <w:sz w:val="24"/>
          <w:szCs w:val="24"/>
        </w:rPr>
        <w:t>;</w:t>
      </w:r>
    </w:p>
    <w:p w14:paraId="444270F5" w14:textId="77777777" w:rsidR="004572EB" w:rsidRDefault="00106AFD" w:rsidP="00106AFD">
      <w:pPr>
        <w:tabs>
          <w:tab w:val="left" w:pos="1574"/>
        </w:tabs>
        <w:autoSpaceDE w:val="0"/>
        <w:autoSpaceDN w:val="0"/>
        <w:adjustRightInd w:val="0"/>
        <w:ind w:left="720"/>
        <w:jc w:val="both"/>
        <w:rPr>
          <w:rFonts w:eastAsiaTheme="minorHAnsi"/>
          <w:sz w:val="24"/>
          <w:szCs w:val="24"/>
        </w:rPr>
      </w:pPr>
      <w:r>
        <w:rPr>
          <w:rFonts w:eastAsiaTheme="minorHAnsi"/>
          <w:sz w:val="24"/>
          <w:szCs w:val="24"/>
        </w:rPr>
        <w:tab/>
      </w:r>
      <w:r w:rsidR="0015162C" w:rsidRPr="00106AFD">
        <w:rPr>
          <w:rFonts w:eastAsiaTheme="minorHAnsi"/>
          <w:sz w:val="24"/>
          <w:szCs w:val="24"/>
        </w:rPr>
        <w:t xml:space="preserve">b) </w:t>
      </w:r>
      <w:proofErr w:type="spellStart"/>
      <w:r w:rsidR="0015162C" w:rsidRPr="00106AFD">
        <w:rPr>
          <w:rFonts w:eastAsiaTheme="minorHAnsi"/>
          <w:sz w:val="24"/>
          <w:szCs w:val="24"/>
        </w:rPr>
        <w:t>eliberat</w:t>
      </w:r>
      <w:proofErr w:type="spellEnd"/>
      <w:r w:rsidR="0015162C" w:rsidRPr="00106AFD">
        <w:rPr>
          <w:rFonts w:eastAsiaTheme="minorHAnsi"/>
          <w:sz w:val="24"/>
          <w:szCs w:val="24"/>
        </w:rPr>
        <w:t xml:space="preserve"> din </w:t>
      </w:r>
      <w:proofErr w:type="spellStart"/>
      <w:r w:rsidR="0015162C" w:rsidRPr="00106AFD">
        <w:rPr>
          <w:rFonts w:eastAsiaTheme="minorHAnsi"/>
          <w:sz w:val="24"/>
          <w:szCs w:val="24"/>
        </w:rPr>
        <w:t>funcţia</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publică</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în</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cazul</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în</w:t>
      </w:r>
      <w:proofErr w:type="spellEnd"/>
      <w:r w:rsidR="0015162C" w:rsidRPr="00106AFD">
        <w:rPr>
          <w:rFonts w:eastAsiaTheme="minorHAnsi"/>
          <w:sz w:val="24"/>
          <w:szCs w:val="24"/>
        </w:rPr>
        <w:t xml:space="preserve"> care a </w:t>
      </w:r>
      <w:proofErr w:type="spellStart"/>
      <w:r w:rsidR="0015162C" w:rsidRPr="00106AFD">
        <w:rPr>
          <w:rFonts w:eastAsiaTheme="minorHAnsi"/>
          <w:sz w:val="24"/>
          <w:szCs w:val="24"/>
        </w:rPr>
        <w:t>obţinut</w:t>
      </w:r>
      <w:proofErr w:type="spellEnd"/>
      <w:r w:rsidR="0015162C" w:rsidRPr="00106AFD">
        <w:rPr>
          <w:rFonts w:eastAsiaTheme="minorHAnsi"/>
          <w:sz w:val="24"/>
          <w:szCs w:val="24"/>
        </w:rPr>
        <w:t xml:space="preserve"> la </w:t>
      </w:r>
      <w:proofErr w:type="spellStart"/>
      <w:r w:rsidR="0015162C" w:rsidRPr="00106AFD">
        <w:rPr>
          <w:rFonts w:eastAsiaTheme="minorHAnsi"/>
          <w:sz w:val="24"/>
          <w:szCs w:val="24"/>
        </w:rPr>
        <w:t>evaluarea</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activităţii</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calificativul</w:t>
      </w:r>
      <w:proofErr w:type="spellEnd"/>
      <w:r w:rsidR="0015162C" w:rsidRPr="00106AFD">
        <w:rPr>
          <w:rFonts w:eastAsiaTheme="minorHAnsi"/>
          <w:sz w:val="24"/>
          <w:szCs w:val="24"/>
        </w:rPr>
        <w:t xml:space="preserve"> </w:t>
      </w:r>
      <w:proofErr w:type="spellStart"/>
      <w:r w:rsidR="0015162C" w:rsidRPr="00106AFD">
        <w:rPr>
          <w:rFonts w:eastAsiaTheme="minorHAnsi"/>
          <w:sz w:val="24"/>
          <w:szCs w:val="24"/>
        </w:rPr>
        <w:t>necorespunzător</w:t>
      </w:r>
      <w:proofErr w:type="spellEnd"/>
      <w:r w:rsidR="0015162C" w:rsidRPr="00106AFD">
        <w:rPr>
          <w:rFonts w:eastAsiaTheme="minorHAnsi"/>
          <w:sz w:val="24"/>
          <w:szCs w:val="24"/>
        </w:rPr>
        <w:t>.</w:t>
      </w:r>
    </w:p>
    <w:p w14:paraId="43F435AE" w14:textId="77777777" w:rsidR="002E1646" w:rsidRDefault="002E1646" w:rsidP="00106AFD">
      <w:pPr>
        <w:tabs>
          <w:tab w:val="left" w:pos="1574"/>
        </w:tabs>
        <w:autoSpaceDE w:val="0"/>
        <w:autoSpaceDN w:val="0"/>
        <w:adjustRightInd w:val="0"/>
        <w:ind w:left="720"/>
        <w:jc w:val="both"/>
        <w:rPr>
          <w:rFonts w:eastAsiaTheme="minorHAnsi"/>
          <w:sz w:val="24"/>
          <w:szCs w:val="24"/>
        </w:rPr>
      </w:pPr>
    </w:p>
    <w:p w14:paraId="0ABC236A" w14:textId="77777777" w:rsidR="002E1646" w:rsidRPr="00106AFD" w:rsidRDefault="002E1646" w:rsidP="00106AFD">
      <w:pPr>
        <w:tabs>
          <w:tab w:val="left" w:pos="1574"/>
        </w:tabs>
        <w:autoSpaceDE w:val="0"/>
        <w:autoSpaceDN w:val="0"/>
        <w:adjustRightInd w:val="0"/>
        <w:ind w:left="720"/>
        <w:jc w:val="both"/>
        <w:rPr>
          <w:rFonts w:eastAsiaTheme="minorHAnsi"/>
          <w:sz w:val="24"/>
          <w:szCs w:val="24"/>
        </w:rPr>
      </w:pPr>
    </w:p>
    <w:p w14:paraId="6EA74CC2" w14:textId="77777777" w:rsidR="00106AFD" w:rsidRDefault="002E1646" w:rsidP="00447484">
      <w:pPr>
        <w:tabs>
          <w:tab w:val="left" w:pos="1574"/>
        </w:tabs>
        <w:autoSpaceDE w:val="0"/>
        <w:autoSpaceDN w:val="0"/>
        <w:adjustRightInd w:val="0"/>
        <w:jc w:val="both"/>
        <w:rPr>
          <w:rFonts w:eastAsiaTheme="minorHAnsi"/>
          <w:b/>
          <w:bCs/>
          <w:sz w:val="24"/>
          <w:szCs w:val="24"/>
        </w:rPr>
      </w:pPr>
      <w:proofErr w:type="spellStart"/>
      <w:r w:rsidRPr="002E1646">
        <w:rPr>
          <w:rFonts w:eastAsiaTheme="minorHAnsi"/>
          <w:b/>
          <w:bCs/>
          <w:sz w:val="24"/>
          <w:szCs w:val="24"/>
        </w:rPr>
        <w:t>Promovarea</w:t>
      </w:r>
      <w:proofErr w:type="spellEnd"/>
      <w:r w:rsidRPr="002E1646">
        <w:rPr>
          <w:rFonts w:eastAsiaTheme="minorHAnsi"/>
          <w:b/>
          <w:bCs/>
          <w:sz w:val="24"/>
          <w:szCs w:val="24"/>
        </w:rPr>
        <w:t xml:space="preserve"> </w:t>
      </w:r>
      <w:proofErr w:type="spellStart"/>
      <w:r w:rsidRPr="002E1646">
        <w:rPr>
          <w:rFonts w:eastAsiaTheme="minorHAnsi"/>
          <w:b/>
          <w:bCs/>
          <w:sz w:val="24"/>
          <w:szCs w:val="24"/>
        </w:rPr>
        <w:t>în</w:t>
      </w:r>
      <w:proofErr w:type="spellEnd"/>
      <w:r w:rsidRPr="002E1646">
        <w:rPr>
          <w:rFonts w:eastAsiaTheme="minorHAnsi"/>
          <w:b/>
          <w:bCs/>
          <w:sz w:val="24"/>
          <w:szCs w:val="24"/>
        </w:rPr>
        <w:t xml:space="preserve"> </w:t>
      </w:r>
      <w:proofErr w:type="spellStart"/>
      <w:r w:rsidRPr="002E1646">
        <w:rPr>
          <w:rFonts w:eastAsiaTheme="minorHAnsi"/>
          <w:b/>
          <w:bCs/>
          <w:sz w:val="24"/>
          <w:szCs w:val="24"/>
        </w:rPr>
        <w:t>funcţia</w:t>
      </w:r>
      <w:proofErr w:type="spellEnd"/>
      <w:r w:rsidRPr="002E1646">
        <w:rPr>
          <w:rFonts w:eastAsiaTheme="minorHAnsi"/>
          <w:b/>
          <w:bCs/>
          <w:sz w:val="24"/>
          <w:szCs w:val="24"/>
        </w:rPr>
        <w:t xml:space="preserve"> </w:t>
      </w:r>
      <w:proofErr w:type="spellStart"/>
      <w:r w:rsidRPr="002E1646">
        <w:rPr>
          <w:rFonts w:eastAsiaTheme="minorHAnsi"/>
          <w:b/>
          <w:bCs/>
          <w:sz w:val="24"/>
          <w:szCs w:val="24"/>
        </w:rPr>
        <w:t>publică</w:t>
      </w:r>
      <w:proofErr w:type="spellEnd"/>
      <w:r w:rsidRPr="002E1646">
        <w:rPr>
          <w:rFonts w:eastAsiaTheme="minorHAnsi"/>
          <w:b/>
          <w:bCs/>
          <w:sz w:val="24"/>
          <w:szCs w:val="24"/>
        </w:rPr>
        <w:t>.</w:t>
      </w:r>
    </w:p>
    <w:p w14:paraId="2338919C" w14:textId="77777777" w:rsidR="002E1646" w:rsidRPr="003D3010" w:rsidRDefault="002E1646" w:rsidP="0015162C">
      <w:pPr>
        <w:pStyle w:val="ListParagraph"/>
        <w:numPr>
          <w:ilvl w:val="0"/>
          <w:numId w:val="204"/>
        </w:numPr>
        <w:tabs>
          <w:tab w:val="left" w:pos="1574"/>
        </w:tabs>
        <w:autoSpaceDE w:val="0"/>
        <w:autoSpaceDN w:val="0"/>
        <w:adjustRightInd w:val="0"/>
        <w:jc w:val="both"/>
        <w:rPr>
          <w:rFonts w:eastAsiaTheme="minorHAnsi"/>
          <w:sz w:val="24"/>
          <w:szCs w:val="24"/>
        </w:rPr>
      </w:pPr>
      <w:proofErr w:type="spellStart"/>
      <w:r w:rsidRPr="003D3010">
        <w:rPr>
          <w:rFonts w:eastAsiaTheme="minorHAnsi"/>
          <w:sz w:val="24"/>
          <w:szCs w:val="24"/>
        </w:rPr>
        <w:t>Funcţionarul</w:t>
      </w:r>
      <w:proofErr w:type="spellEnd"/>
      <w:r w:rsidRPr="003D3010">
        <w:rPr>
          <w:rFonts w:eastAsiaTheme="minorHAnsi"/>
          <w:sz w:val="24"/>
          <w:szCs w:val="24"/>
        </w:rPr>
        <w:t xml:space="preserve"> public </w:t>
      </w:r>
      <w:proofErr w:type="spellStart"/>
      <w:r w:rsidRPr="003D3010">
        <w:rPr>
          <w:rFonts w:eastAsiaTheme="minorHAnsi"/>
          <w:sz w:val="24"/>
          <w:szCs w:val="24"/>
        </w:rPr>
        <w:t>poate</w:t>
      </w:r>
      <w:proofErr w:type="spellEnd"/>
      <w:r w:rsidRPr="003D3010">
        <w:rPr>
          <w:rFonts w:eastAsiaTheme="minorHAnsi"/>
          <w:sz w:val="24"/>
          <w:szCs w:val="24"/>
        </w:rPr>
        <w:t xml:space="preserve"> </w:t>
      </w:r>
      <w:proofErr w:type="spellStart"/>
      <w:r w:rsidRPr="003D3010">
        <w:rPr>
          <w:rFonts w:eastAsiaTheme="minorHAnsi"/>
          <w:sz w:val="24"/>
          <w:szCs w:val="24"/>
        </w:rPr>
        <w:t>promova</w:t>
      </w:r>
      <w:proofErr w:type="spellEnd"/>
      <w:r w:rsidRPr="003D3010">
        <w:rPr>
          <w:rFonts w:eastAsiaTheme="minorHAnsi"/>
          <w:sz w:val="24"/>
          <w:szCs w:val="24"/>
        </w:rPr>
        <w:t xml:space="preserve"> </w:t>
      </w:r>
      <w:proofErr w:type="spellStart"/>
      <w:r w:rsidRPr="003D3010">
        <w:rPr>
          <w:rFonts w:eastAsiaTheme="minorHAnsi"/>
          <w:sz w:val="24"/>
          <w:szCs w:val="24"/>
        </w:rPr>
        <w:t>în</w:t>
      </w:r>
      <w:proofErr w:type="spellEnd"/>
      <w:r w:rsidRPr="003D3010">
        <w:rPr>
          <w:rFonts w:eastAsiaTheme="minorHAnsi"/>
          <w:sz w:val="24"/>
          <w:szCs w:val="24"/>
        </w:rPr>
        <w:t xml:space="preserve"> </w:t>
      </w:r>
      <w:proofErr w:type="spellStart"/>
      <w:r w:rsidRPr="003D3010">
        <w:rPr>
          <w:rFonts w:eastAsiaTheme="minorHAnsi"/>
          <w:sz w:val="24"/>
          <w:szCs w:val="24"/>
        </w:rPr>
        <w:t>funcţia</w:t>
      </w:r>
      <w:proofErr w:type="spellEnd"/>
      <w:r w:rsidRPr="003D3010">
        <w:rPr>
          <w:rFonts w:eastAsiaTheme="minorHAnsi"/>
          <w:sz w:val="24"/>
          <w:szCs w:val="24"/>
        </w:rPr>
        <w:t xml:space="preserve"> </w:t>
      </w:r>
      <w:proofErr w:type="spellStart"/>
      <w:r w:rsidRPr="003D3010">
        <w:rPr>
          <w:rFonts w:eastAsiaTheme="minorHAnsi"/>
          <w:sz w:val="24"/>
          <w:szCs w:val="24"/>
        </w:rPr>
        <w:t>publică</w:t>
      </w:r>
      <w:proofErr w:type="spellEnd"/>
      <w:r w:rsidRPr="003D3010">
        <w:rPr>
          <w:rFonts w:eastAsiaTheme="minorHAnsi"/>
          <w:sz w:val="24"/>
          <w:szCs w:val="24"/>
        </w:rPr>
        <w:t xml:space="preserve">, </w:t>
      </w:r>
      <w:proofErr w:type="spellStart"/>
      <w:r w:rsidRPr="003D3010">
        <w:rPr>
          <w:rFonts w:eastAsiaTheme="minorHAnsi"/>
          <w:sz w:val="24"/>
          <w:szCs w:val="24"/>
        </w:rPr>
        <w:t>în</w:t>
      </w:r>
      <w:proofErr w:type="spellEnd"/>
      <w:r w:rsidRPr="003D3010">
        <w:rPr>
          <w:rFonts w:eastAsiaTheme="minorHAnsi"/>
          <w:sz w:val="24"/>
          <w:szCs w:val="24"/>
        </w:rPr>
        <w:t xml:space="preserve"> </w:t>
      </w:r>
      <w:proofErr w:type="spellStart"/>
      <w:r w:rsidRPr="003D3010">
        <w:rPr>
          <w:rFonts w:eastAsiaTheme="minorHAnsi"/>
          <w:sz w:val="24"/>
          <w:szCs w:val="24"/>
        </w:rPr>
        <w:t>condiţiile</w:t>
      </w:r>
      <w:proofErr w:type="spellEnd"/>
      <w:r w:rsidRPr="003D3010">
        <w:rPr>
          <w:rFonts w:eastAsiaTheme="minorHAnsi"/>
          <w:sz w:val="24"/>
          <w:szCs w:val="24"/>
        </w:rPr>
        <w:t xml:space="preserve"> </w:t>
      </w:r>
      <w:proofErr w:type="spellStart"/>
      <w:r w:rsidRPr="003D3010">
        <w:rPr>
          <w:rFonts w:eastAsiaTheme="minorHAnsi"/>
          <w:sz w:val="24"/>
          <w:szCs w:val="24"/>
        </w:rPr>
        <w:t>legii</w:t>
      </w:r>
      <w:proofErr w:type="spellEnd"/>
      <w:r w:rsidRPr="003D3010">
        <w:rPr>
          <w:rFonts w:eastAsiaTheme="minorHAnsi"/>
          <w:sz w:val="24"/>
          <w:szCs w:val="24"/>
        </w:rPr>
        <w:t xml:space="preserve">. </w:t>
      </w:r>
    </w:p>
    <w:p w14:paraId="4C36CD23" w14:textId="77777777" w:rsidR="002E1646" w:rsidRPr="003D3010" w:rsidRDefault="002E1646" w:rsidP="0015162C">
      <w:pPr>
        <w:pStyle w:val="ListParagraph"/>
        <w:numPr>
          <w:ilvl w:val="0"/>
          <w:numId w:val="204"/>
        </w:numPr>
        <w:tabs>
          <w:tab w:val="left" w:pos="1574"/>
        </w:tabs>
        <w:autoSpaceDE w:val="0"/>
        <w:autoSpaceDN w:val="0"/>
        <w:adjustRightInd w:val="0"/>
        <w:jc w:val="both"/>
        <w:rPr>
          <w:rFonts w:eastAsiaTheme="minorHAnsi"/>
          <w:sz w:val="24"/>
          <w:szCs w:val="24"/>
        </w:rPr>
      </w:pPr>
      <w:proofErr w:type="spellStart"/>
      <w:r w:rsidRPr="003D3010">
        <w:rPr>
          <w:rFonts w:eastAsiaTheme="minorHAnsi"/>
          <w:sz w:val="24"/>
          <w:szCs w:val="24"/>
        </w:rPr>
        <w:t>Promovarea</w:t>
      </w:r>
      <w:proofErr w:type="spellEnd"/>
      <w:r w:rsidRPr="003D3010">
        <w:rPr>
          <w:rFonts w:eastAsiaTheme="minorHAnsi"/>
          <w:sz w:val="24"/>
          <w:szCs w:val="24"/>
        </w:rPr>
        <w:t xml:space="preserve"> </w:t>
      </w:r>
      <w:proofErr w:type="spellStart"/>
      <w:r w:rsidRPr="003D3010">
        <w:rPr>
          <w:rFonts w:eastAsiaTheme="minorHAnsi"/>
          <w:sz w:val="24"/>
          <w:szCs w:val="24"/>
        </w:rPr>
        <w:t>este</w:t>
      </w:r>
      <w:proofErr w:type="spellEnd"/>
      <w:r w:rsidRPr="003D3010">
        <w:rPr>
          <w:rFonts w:eastAsiaTheme="minorHAnsi"/>
          <w:sz w:val="24"/>
          <w:szCs w:val="24"/>
        </w:rPr>
        <w:t xml:space="preserve"> </w:t>
      </w:r>
      <w:proofErr w:type="spellStart"/>
      <w:r w:rsidRPr="003D3010">
        <w:rPr>
          <w:rFonts w:eastAsiaTheme="minorHAnsi"/>
          <w:sz w:val="24"/>
          <w:szCs w:val="24"/>
        </w:rPr>
        <w:t>modalitatea</w:t>
      </w:r>
      <w:proofErr w:type="spellEnd"/>
      <w:r w:rsidRPr="003D3010">
        <w:rPr>
          <w:rFonts w:eastAsiaTheme="minorHAnsi"/>
          <w:sz w:val="24"/>
          <w:szCs w:val="24"/>
        </w:rPr>
        <w:t xml:space="preserve"> de </w:t>
      </w:r>
      <w:proofErr w:type="spellStart"/>
      <w:r w:rsidRPr="003D3010">
        <w:rPr>
          <w:rFonts w:eastAsiaTheme="minorHAnsi"/>
          <w:sz w:val="24"/>
          <w:szCs w:val="24"/>
        </w:rPr>
        <w:t>dezvoltare</w:t>
      </w:r>
      <w:proofErr w:type="spellEnd"/>
      <w:r w:rsidRPr="003D3010">
        <w:rPr>
          <w:rFonts w:eastAsiaTheme="minorHAnsi"/>
          <w:sz w:val="24"/>
          <w:szCs w:val="24"/>
        </w:rPr>
        <w:t xml:space="preserve"> a </w:t>
      </w:r>
      <w:proofErr w:type="spellStart"/>
      <w:r w:rsidRPr="003D3010">
        <w:rPr>
          <w:rFonts w:eastAsiaTheme="minorHAnsi"/>
          <w:sz w:val="24"/>
          <w:szCs w:val="24"/>
        </w:rPr>
        <w:t>carierei</w:t>
      </w:r>
      <w:proofErr w:type="spellEnd"/>
      <w:r w:rsidRPr="003D3010">
        <w:rPr>
          <w:rFonts w:eastAsiaTheme="minorHAnsi"/>
          <w:sz w:val="24"/>
          <w:szCs w:val="24"/>
        </w:rPr>
        <w:t xml:space="preserve"> </w:t>
      </w:r>
      <w:proofErr w:type="spellStart"/>
      <w:r w:rsidRPr="003D3010">
        <w:rPr>
          <w:rFonts w:eastAsiaTheme="minorHAnsi"/>
          <w:sz w:val="24"/>
          <w:szCs w:val="24"/>
        </w:rPr>
        <w:t>prin</w:t>
      </w:r>
      <w:proofErr w:type="spellEnd"/>
      <w:r w:rsidRPr="003D3010">
        <w:rPr>
          <w:rFonts w:eastAsiaTheme="minorHAnsi"/>
          <w:sz w:val="24"/>
          <w:szCs w:val="24"/>
        </w:rPr>
        <w:t>:</w:t>
      </w:r>
    </w:p>
    <w:p w14:paraId="6D688BC8" w14:textId="77777777" w:rsidR="002E1646" w:rsidRPr="002E1646" w:rsidRDefault="002E1646" w:rsidP="002E1646">
      <w:pPr>
        <w:tabs>
          <w:tab w:val="left" w:pos="1574"/>
        </w:tabs>
        <w:autoSpaceDE w:val="0"/>
        <w:autoSpaceDN w:val="0"/>
        <w:adjustRightInd w:val="0"/>
        <w:jc w:val="both"/>
        <w:rPr>
          <w:rFonts w:eastAsiaTheme="minorHAnsi"/>
          <w:sz w:val="24"/>
          <w:szCs w:val="24"/>
        </w:rPr>
      </w:pPr>
      <w:r w:rsidRPr="002E1646">
        <w:rPr>
          <w:rFonts w:eastAsiaTheme="minorHAnsi"/>
          <w:sz w:val="24"/>
          <w:szCs w:val="24"/>
          <w:lang w:val="ro-RO"/>
        </w:rPr>
        <w:tab/>
      </w:r>
      <w:r w:rsidRPr="002E1646">
        <w:rPr>
          <w:rFonts w:eastAsiaTheme="minorHAnsi"/>
          <w:sz w:val="24"/>
          <w:szCs w:val="24"/>
        </w:rPr>
        <w:t xml:space="preserve">a) </w:t>
      </w:r>
      <w:proofErr w:type="spellStart"/>
      <w:r w:rsidRPr="002E1646">
        <w:rPr>
          <w:rFonts w:eastAsiaTheme="minorHAnsi"/>
          <w:sz w:val="24"/>
          <w:szCs w:val="24"/>
        </w:rPr>
        <w:t>ocuparea</w:t>
      </w:r>
      <w:proofErr w:type="spellEnd"/>
      <w:r w:rsidRPr="002E1646">
        <w:rPr>
          <w:rFonts w:eastAsiaTheme="minorHAnsi"/>
          <w:sz w:val="24"/>
          <w:szCs w:val="24"/>
        </w:rPr>
        <w:t xml:space="preserve"> </w:t>
      </w:r>
      <w:proofErr w:type="spellStart"/>
      <w:r w:rsidRPr="002E1646">
        <w:rPr>
          <w:rFonts w:eastAsiaTheme="minorHAnsi"/>
          <w:sz w:val="24"/>
          <w:szCs w:val="24"/>
        </w:rPr>
        <w:t>unei</w:t>
      </w:r>
      <w:proofErr w:type="spellEnd"/>
      <w:r w:rsidRPr="002E1646">
        <w:rPr>
          <w:rFonts w:eastAsiaTheme="minorHAnsi"/>
          <w:sz w:val="24"/>
          <w:szCs w:val="24"/>
        </w:rPr>
        <w:t xml:space="preserve"> </w:t>
      </w:r>
      <w:proofErr w:type="spellStart"/>
      <w:r w:rsidRPr="002E1646">
        <w:rPr>
          <w:rFonts w:eastAsiaTheme="minorHAnsi"/>
          <w:sz w:val="24"/>
          <w:szCs w:val="24"/>
        </w:rPr>
        <w:t>funcţii</w:t>
      </w:r>
      <w:proofErr w:type="spellEnd"/>
      <w:r w:rsidRPr="002E1646">
        <w:rPr>
          <w:rFonts w:eastAsiaTheme="minorHAnsi"/>
          <w:sz w:val="24"/>
          <w:szCs w:val="24"/>
        </w:rPr>
        <w:t xml:space="preserve"> </w:t>
      </w:r>
      <w:proofErr w:type="spellStart"/>
      <w:r w:rsidRPr="002E1646">
        <w:rPr>
          <w:rFonts w:eastAsiaTheme="minorHAnsi"/>
          <w:sz w:val="24"/>
          <w:szCs w:val="24"/>
        </w:rPr>
        <w:t>publice</w:t>
      </w:r>
      <w:proofErr w:type="spellEnd"/>
      <w:r w:rsidRPr="002E1646">
        <w:rPr>
          <w:rFonts w:eastAsiaTheme="minorHAnsi"/>
          <w:sz w:val="24"/>
          <w:szCs w:val="24"/>
        </w:rPr>
        <w:t xml:space="preserve"> de </w:t>
      </w:r>
      <w:proofErr w:type="spellStart"/>
      <w:r w:rsidRPr="002E1646">
        <w:rPr>
          <w:rFonts w:eastAsiaTheme="minorHAnsi"/>
          <w:sz w:val="24"/>
          <w:szCs w:val="24"/>
        </w:rPr>
        <w:t>execuţie</w:t>
      </w:r>
      <w:proofErr w:type="spellEnd"/>
      <w:r w:rsidRPr="002E1646">
        <w:rPr>
          <w:rFonts w:eastAsiaTheme="minorHAnsi"/>
          <w:sz w:val="24"/>
          <w:szCs w:val="24"/>
        </w:rPr>
        <w:t xml:space="preserve"> de grad </w:t>
      </w:r>
      <w:proofErr w:type="spellStart"/>
      <w:r w:rsidRPr="002E1646">
        <w:rPr>
          <w:rFonts w:eastAsiaTheme="minorHAnsi"/>
          <w:sz w:val="24"/>
          <w:szCs w:val="24"/>
        </w:rPr>
        <w:t>profesional</w:t>
      </w:r>
      <w:proofErr w:type="spellEnd"/>
      <w:r w:rsidRPr="002E1646">
        <w:rPr>
          <w:rFonts w:eastAsiaTheme="minorHAnsi"/>
          <w:sz w:val="24"/>
          <w:szCs w:val="24"/>
        </w:rPr>
        <w:t xml:space="preserve"> </w:t>
      </w:r>
      <w:proofErr w:type="spellStart"/>
      <w:r w:rsidRPr="002E1646">
        <w:rPr>
          <w:rFonts w:eastAsiaTheme="minorHAnsi"/>
          <w:sz w:val="24"/>
          <w:szCs w:val="24"/>
        </w:rPr>
        <w:t>imediat</w:t>
      </w:r>
      <w:proofErr w:type="spellEnd"/>
      <w:r w:rsidRPr="002E1646">
        <w:rPr>
          <w:rFonts w:eastAsiaTheme="minorHAnsi"/>
          <w:sz w:val="24"/>
          <w:szCs w:val="24"/>
        </w:rPr>
        <w:t xml:space="preserve"> superior </w:t>
      </w:r>
      <w:proofErr w:type="spellStart"/>
      <w:r w:rsidRPr="002E1646">
        <w:rPr>
          <w:rFonts w:eastAsiaTheme="minorHAnsi"/>
          <w:sz w:val="24"/>
          <w:szCs w:val="24"/>
        </w:rPr>
        <w:t>celui</w:t>
      </w:r>
      <w:proofErr w:type="spellEnd"/>
      <w:r w:rsidRPr="002E1646">
        <w:rPr>
          <w:rFonts w:eastAsiaTheme="minorHAnsi"/>
          <w:sz w:val="24"/>
          <w:szCs w:val="24"/>
        </w:rPr>
        <w:t xml:space="preserve"> </w:t>
      </w:r>
      <w:proofErr w:type="spellStart"/>
      <w:r w:rsidRPr="002E1646">
        <w:rPr>
          <w:rFonts w:eastAsiaTheme="minorHAnsi"/>
          <w:sz w:val="24"/>
          <w:szCs w:val="24"/>
        </w:rPr>
        <w:t>deţinut</w:t>
      </w:r>
      <w:proofErr w:type="spellEnd"/>
      <w:r w:rsidRPr="002E1646">
        <w:rPr>
          <w:rFonts w:eastAsiaTheme="minorHAnsi"/>
          <w:sz w:val="24"/>
          <w:szCs w:val="24"/>
        </w:rPr>
        <w:t>;</w:t>
      </w:r>
    </w:p>
    <w:p w14:paraId="5EC77037" w14:textId="77777777" w:rsidR="002E1646" w:rsidRPr="002E1646" w:rsidRDefault="002E1646" w:rsidP="002E1646">
      <w:pPr>
        <w:tabs>
          <w:tab w:val="left" w:pos="1574"/>
        </w:tabs>
        <w:autoSpaceDE w:val="0"/>
        <w:autoSpaceDN w:val="0"/>
        <w:adjustRightInd w:val="0"/>
        <w:jc w:val="both"/>
        <w:rPr>
          <w:rFonts w:eastAsiaTheme="minorHAnsi"/>
          <w:sz w:val="24"/>
          <w:szCs w:val="24"/>
        </w:rPr>
      </w:pPr>
      <w:r w:rsidRPr="002E1646">
        <w:rPr>
          <w:rFonts w:eastAsiaTheme="minorHAnsi"/>
          <w:sz w:val="24"/>
          <w:szCs w:val="24"/>
          <w:lang w:val="ro-RO"/>
        </w:rPr>
        <w:tab/>
      </w:r>
      <w:r w:rsidRPr="002E1646">
        <w:rPr>
          <w:rFonts w:eastAsiaTheme="minorHAnsi"/>
          <w:sz w:val="24"/>
          <w:szCs w:val="24"/>
        </w:rPr>
        <w:t xml:space="preserve">b) </w:t>
      </w:r>
      <w:proofErr w:type="spellStart"/>
      <w:r w:rsidRPr="002E1646">
        <w:rPr>
          <w:rFonts w:eastAsiaTheme="minorHAnsi"/>
          <w:sz w:val="24"/>
          <w:szCs w:val="24"/>
        </w:rPr>
        <w:t>ocuparea</w:t>
      </w:r>
      <w:proofErr w:type="spellEnd"/>
      <w:r w:rsidRPr="002E1646">
        <w:rPr>
          <w:rFonts w:eastAsiaTheme="minorHAnsi"/>
          <w:sz w:val="24"/>
          <w:szCs w:val="24"/>
        </w:rPr>
        <w:t xml:space="preserve"> </w:t>
      </w:r>
      <w:proofErr w:type="spellStart"/>
      <w:r w:rsidRPr="002E1646">
        <w:rPr>
          <w:rFonts w:eastAsiaTheme="minorHAnsi"/>
          <w:sz w:val="24"/>
          <w:szCs w:val="24"/>
        </w:rPr>
        <w:t>unei</w:t>
      </w:r>
      <w:proofErr w:type="spellEnd"/>
      <w:r w:rsidRPr="002E1646">
        <w:rPr>
          <w:rFonts w:eastAsiaTheme="minorHAnsi"/>
          <w:sz w:val="24"/>
          <w:szCs w:val="24"/>
        </w:rPr>
        <w:t xml:space="preserve"> </w:t>
      </w:r>
      <w:proofErr w:type="spellStart"/>
      <w:r w:rsidRPr="002E1646">
        <w:rPr>
          <w:rFonts w:eastAsiaTheme="minorHAnsi"/>
          <w:sz w:val="24"/>
          <w:szCs w:val="24"/>
        </w:rPr>
        <w:t>funcţii</w:t>
      </w:r>
      <w:proofErr w:type="spellEnd"/>
      <w:r w:rsidRPr="002E1646">
        <w:rPr>
          <w:rFonts w:eastAsiaTheme="minorHAnsi"/>
          <w:sz w:val="24"/>
          <w:szCs w:val="24"/>
        </w:rPr>
        <w:t xml:space="preserve"> </w:t>
      </w:r>
      <w:proofErr w:type="spellStart"/>
      <w:r w:rsidRPr="002E1646">
        <w:rPr>
          <w:rFonts w:eastAsiaTheme="minorHAnsi"/>
          <w:sz w:val="24"/>
          <w:szCs w:val="24"/>
        </w:rPr>
        <w:t>publice</w:t>
      </w:r>
      <w:proofErr w:type="spellEnd"/>
      <w:r w:rsidRPr="002E1646">
        <w:rPr>
          <w:rFonts w:eastAsiaTheme="minorHAnsi"/>
          <w:sz w:val="24"/>
          <w:szCs w:val="24"/>
        </w:rPr>
        <w:t xml:space="preserve"> de </w:t>
      </w:r>
      <w:proofErr w:type="spellStart"/>
      <w:r w:rsidRPr="002E1646">
        <w:rPr>
          <w:rFonts w:eastAsiaTheme="minorHAnsi"/>
          <w:sz w:val="24"/>
          <w:szCs w:val="24"/>
        </w:rPr>
        <w:t>execuţie</w:t>
      </w:r>
      <w:proofErr w:type="spellEnd"/>
      <w:r w:rsidRPr="002E1646">
        <w:rPr>
          <w:rFonts w:eastAsiaTheme="minorHAnsi"/>
          <w:sz w:val="24"/>
          <w:szCs w:val="24"/>
        </w:rPr>
        <w:t xml:space="preserve"> </w:t>
      </w:r>
      <w:proofErr w:type="spellStart"/>
      <w:r w:rsidRPr="002E1646">
        <w:rPr>
          <w:rFonts w:eastAsiaTheme="minorHAnsi"/>
          <w:sz w:val="24"/>
          <w:szCs w:val="24"/>
        </w:rPr>
        <w:t>dintr</w:t>
      </w:r>
      <w:proofErr w:type="spellEnd"/>
      <w:r w:rsidRPr="002E1646">
        <w:rPr>
          <w:rFonts w:eastAsiaTheme="minorHAnsi"/>
          <w:sz w:val="24"/>
          <w:szCs w:val="24"/>
        </w:rPr>
        <w:t xml:space="preserve">-o </w:t>
      </w:r>
      <w:proofErr w:type="spellStart"/>
      <w:r w:rsidRPr="002E1646">
        <w:rPr>
          <w:rFonts w:eastAsiaTheme="minorHAnsi"/>
          <w:sz w:val="24"/>
          <w:szCs w:val="24"/>
        </w:rPr>
        <w:t>clasă</w:t>
      </w:r>
      <w:proofErr w:type="spellEnd"/>
      <w:r w:rsidRPr="002E1646">
        <w:rPr>
          <w:rFonts w:eastAsiaTheme="minorHAnsi"/>
          <w:sz w:val="24"/>
          <w:szCs w:val="24"/>
        </w:rPr>
        <w:t xml:space="preserve"> </w:t>
      </w:r>
      <w:proofErr w:type="spellStart"/>
      <w:r w:rsidRPr="002E1646">
        <w:rPr>
          <w:rFonts w:eastAsiaTheme="minorHAnsi"/>
          <w:sz w:val="24"/>
          <w:szCs w:val="24"/>
        </w:rPr>
        <w:t>corespunzătoare</w:t>
      </w:r>
      <w:proofErr w:type="spellEnd"/>
      <w:r w:rsidRPr="002E1646">
        <w:rPr>
          <w:rFonts w:eastAsiaTheme="minorHAnsi"/>
          <w:sz w:val="24"/>
          <w:szCs w:val="24"/>
        </w:rPr>
        <w:t xml:space="preserve"> </w:t>
      </w:r>
      <w:proofErr w:type="spellStart"/>
      <w:r w:rsidRPr="002E1646">
        <w:rPr>
          <w:rFonts w:eastAsiaTheme="minorHAnsi"/>
          <w:sz w:val="24"/>
          <w:szCs w:val="24"/>
        </w:rPr>
        <w:t>studiilor</w:t>
      </w:r>
      <w:proofErr w:type="spellEnd"/>
      <w:r w:rsidRPr="002E1646">
        <w:rPr>
          <w:rFonts w:eastAsiaTheme="minorHAnsi"/>
          <w:sz w:val="24"/>
          <w:szCs w:val="24"/>
        </w:rPr>
        <w:t xml:space="preserve"> </w:t>
      </w:r>
      <w:proofErr w:type="spellStart"/>
      <w:r w:rsidRPr="002E1646">
        <w:rPr>
          <w:rFonts w:eastAsiaTheme="minorHAnsi"/>
          <w:sz w:val="24"/>
          <w:szCs w:val="24"/>
        </w:rPr>
        <w:t>absolvite</w:t>
      </w:r>
      <w:proofErr w:type="spellEnd"/>
      <w:r w:rsidRPr="002E1646">
        <w:rPr>
          <w:rFonts w:eastAsiaTheme="minorHAnsi"/>
          <w:sz w:val="24"/>
          <w:szCs w:val="24"/>
        </w:rPr>
        <w:t>;</w:t>
      </w:r>
    </w:p>
    <w:p w14:paraId="2428D1DD" w14:textId="77777777" w:rsidR="002E1646" w:rsidRPr="002E1646" w:rsidRDefault="002E1646" w:rsidP="002E1646">
      <w:pPr>
        <w:tabs>
          <w:tab w:val="left" w:pos="1574"/>
        </w:tabs>
        <w:autoSpaceDE w:val="0"/>
        <w:autoSpaceDN w:val="0"/>
        <w:adjustRightInd w:val="0"/>
        <w:jc w:val="both"/>
        <w:rPr>
          <w:rFonts w:eastAsiaTheme="minorHAnsi"/>
          <w:sz w:val="24"/>
          <w:szCs w:val="24"/>
        </w:rPr>
      </w:pPr>
      <w:r w:rsidRPr="002E1646">
        <w:rPr>
          <w:rFonts w:eastAsiaTheme="minorHAnsi"/>
          <w:sz w:val="24"/>
          <w:szCs w:val="24"/>
          <w:lang w:val="ro-RO"/>
        </w:rPr>
        <w:lastRenderedPageBreak/>
        <w:tab/>
      </w:r>
      <w:r w:rsidRPr="002E1646">
        <w:rPr>
          <w:rFonts w:eastAsiaTheme="minorHAnsi"/>
          <w:sz w:val="24"/>
          <w:szCs w:val="24"/>
        </w:rPr>
        <w:t xml:space="preserve">c) </w:t>
      </w:r>
      <w:proofErr w:type="spellStart"/>
      <w:r w:rsidRPr="002E1646">
        <w:rPr>
          <w:rFonts w:eastAsiaTheme="minorHAnsi"/>
          <w:sz w:val="24"/>
          <w:szCs w:val="24"/>
        </w:rPr>
        <w:t>ocuparea</w:t>
      </w:r>
      <w:proofErr w:type="spellEnd"/>
      <w:r w:rsidRPr="002E1646">
        <w:rPr>
          <w:rFonts w:eastAsiaTheme="minorHAnsi"/>
          <w:sz w:val="24"/>
          <w:szCs w:val="24"/>
        </w:rPr>
        <w:t xml:space="preserve"> </w:t>
      </w:r>
      <w:proofErr w:type="spellStart"/>
      <w:r w:rsidRPr="002E1646">
        <w:rPr>
          <w:rFonts w:eastAsiaTheme="minorHAnsi"/>
          <w:sz w:val="24"/>
          <w:szCs w:val="24"/>
        </w:rPr>
        <w:t>unei</w:t>
      </w:r>
      <w:proofErr w:type="spellEnd"/>
      <w:r w:rsidRPr="002E1646">
        <w:rPr>
          <w:rFonts w:eastAsiaTheme="minorHAnsi"/>
          <w:sz w:val="24"/>
          <w:szCs w:val="24"/>
        </w:rPr>
        <w:t xml:space="preserve"> </w:t>
      </w:r>
      <w:proofErr w:type="spellStart"/>
      <w:r w:rsidRPr="002E1646">
        <w:rPr>
          <w:rFonts w:eastAsiaTheme="minorHAnsi"/>
          <w:sz w:val="24"/>
          <w:szCs w:val="24"/>
        </w:rPr>
        <w:t>funcţii</w:t>
      </w:r>
      <w:proofErr w:type="spellEnd"/>
      <w:r w:rsidRPr="002E1646">
        <w:rPr>
          <w:rFonts w:eastAsiaTheme="minorHAnsi"/>
          <w:sz w:val="24"/>
          <w:szCs w:val="24"/>
        </w:rPr>
        <w:t xml:space="preserve"> </w:t>
      </w:r>
      <w:proofErr w:type="spellStart"/>
      <w:r w:rsidRPr="002E1646">
        <w:rPr>
          <w:rFonts w:eastAsiaTheme="minorHAnsi"/>
          <w:sz w:val="24"/>
          <w:szCs w:val="24"/>
        </w:rPr>
        <w:t>publice</w:t>
      </w:r>
      <w:proofErr w:type="spellEnd"/>
      <w:r w:rsidRPr="002E1646">
        <w:rPr>
          <w:rFonts w:eastAsiaTheme="minorHAnsi"/>
          <w:sz w:val="24"/>
          <w:szCs w:val="24"/>
        </w:rPr>
        <w:t xml:space="preserve"> din </w:t>
      </w:r>
      <w:proofErr w:type="spellStart"/>
      <w:r w:rsidRPr="002E1646">
        <w:rPr>
          <w:rFonts w:eastAsiaTheme="minorHAnsi"/>
          <w:sz w:val="24"/>
          <w:szCs w:val="24"/>
        </w:rPr>
        <w:t>categoria</w:t>
      </w:r>
      <w:proofErr w:type="spellEnd"/>
      <w:r w:rsidRPr="002E1646">
        <w:rPr>
          <w:rFonts w:eastAsiaTheme="minorHAnsi"/>
          <w:sz w:val="24"/>
          <w:szCs w:val="24"/>
        </w:rPr>
        <w:t xml:space="preserve"> </w:t>
      </w:r>
      <w:proofErr w:type="spellStart"/>
      <w:r w:rsidRPr="002E1646">
        <w:rPr>
          <w:rFonts w:eastAsiaTheme="minorHAnsi"/>
          <w:sz w:val="24"/>
          <w:szCs w:val="24"/>
        </w:rPr>
        <w:t>înalţilor</w:t>
      </w:r>
      <w:proofErr w:type="spellEnd"/>
      <w:r w:rsidRPr="002E1646">
        <w:rPr>
          <w:rFonts w:eastAsiaTheme="minorHAnsi"/>
          <w:sz w:val="24"/>
          <w:szCs w:val="24"/>
        </w:rPr>
        <w:t xml:space="preserve"> </w:t>
      </w:r>
      <w:proofErr w:type="spellStart"/>
      <w:r w:rsidRPr="002E1646">
        <w:rPr>
          <w:rFonts w:eastAsiaTheme="minorHAnsi"/>
          <w:sz w:val="24"/>
          <w:szCs w:val="24"/>
        </w:rPr>
        <w:t>funcţionari</w:t>
      </w:r>
      <w:proofErr w:type="spellEnd"/>
      <w:r w:rsidRPr="002E1646">
        <w:rPr>
          <w:rFonts w:eastAsiaTheme="minorHAnsi"/>
          <w:sz w:val="24"/>
          <w:szCs w:val="24"/>
        </w:rPr>
        <w:t xml:space="preserve"> </w:t>
      </w:r>
      <w:proofErr w:type="spellStart"/>
      <w:r w:rsidRPr="002E1646">
        <w:rPr>
          <w:rFonts w:eastAsiaTheme="minorHAnsi"/>
          <w:sz w:val="24"/>
          <w:szCs w:val="24"/>
        </w:rPr>
        <w:t>publici</w:t>
      </w:r>
      <w:proofErr w:type="spellEnd"/>
      <w:r w:rsidRPr="002E1646">
        <w:rPr>
          <w:rFonts w:eastAsiaTheme="minorHAnsi"/>
          <w:sz w:val="24"/>
          <w:szCs w:val="24"/>
        </w:rPr>
        <w:t xml:space="preserve"> </w:t>
      </w:r>
      <w:proofErr w:type="spellStart"/>
      <w:r w:rsidRPr="002E1646">
        <w:rPr>
          <w:rFonts w:eastAsiaTheme="minorHAnsi"/>
          <w:sz w:val="24"/>
          <w:szCs w:val="24"/>
        </w:rPr>
        <w:t>vacante</w:t>
      </w:r>
      <w:proofErr w:type="spellEnd"/>
      <w:r w:rsidRPr="002E1646">
        <w:rPr>
          <w:rFonts w:eastAsiaTheme="minorHAnsi"/>
          <w:sz w:val="24"/>
          <w:szCs w:val="24"/>
        </w:rPr>
        <w:t xml:space="preserve"> </w:t>
      </w:r>
      <w:proofErr w:type="spellStart"/>
      <w:r w:rsidRPr="002E1646">
        <w:rPr>
          <w:rFonts w:eastAsiaTheme="minorHAnsi"/>
          <w:sz w:val="24"/>
          <w:szCs w:val="24"/>
        </w:rPr>
        <w:t>şi</w:t>
      </w:r>
      <w:proofErr w:type="spellEnd"/>
      <w:r w:rsidRPr="002E1646">
        <w:rPr>
          <w:rFonts w:eastAsiaTheme="minorHAnsi"/>
          <w:sz w:val="24"/>
          <w:szCs w:val="24"/>
        </w:rPr>
        <w:t xml:space="preserve"> a </w:t>
      </w:r>
      <w:proofErr w:type="spellStart"/>
      <w:r w:rsidRPr="002E1646">
        <w:rPr>
          <w:rFonts w:eastAsiaTheme="minorHAnsi"/>
          <w:sz w:val="24"/>
          <w:szCs w:val="24"/>
        </w:rPr>
        <w:t>unei</w:t>
      </w:r>
      <w:proofErr w:type="spellEnd"/>
      <w:r w:rsidRPr="002E1646">
        <w:rPr>
          <w:rFonts w:eastAsiaTheme="minorHAnsi"/>
          <w:sz w:val="24"/>
          <w:szCs w:val="24"/>
        </w:rPr>
        <w:t xml:space="preserve"> </w:t>
      </w:r>
      <w:proofErr w:type="spellStart"/>
      <w:r w:rsidRPr="002E1646">
        <w:rPr>
          <w:rFonts w:eastAsiaTheme="minorHAnsi"/>
          <w:sz w:val="24"/>
          <w:szCs w:val="24"/>
        </w:rPr>
        <w:t>funcţii</w:t>
      </w:r>
      <w:proofErr w:type="spellEnd"/>
      <w:r w:rsidRPr="002E1646">
        <w:rPr>
          <w:rFonts w:eastAsiaTheme="minorHAnsi"/>
          <w:sz w:val="24"/>
          <w:szCs w:val="24"/>
        </w:rPr>
        <w:t xml:space="preserve"> </w:t>
      </w:r>
      <w:proofErr w:type="spellStart"/>
      <w:r w:rsidRPr="002E1646">
        <w:rPr>
          <w:rFonts w:eastAsiaTheme="minorHAnsi"/>
          <w:sz w:val="24"/>
          <w:szCs w:val="24"/>
        </w:rPr>
        <w:t>publice</w:t>
      </w:r>
      <w:proofErr w:type="spellEnd"/>
      <w:r w:rsidRPr="002E1646">
        <w:rPr>
          <w:rFonts w:eastAsiaTheme="minorHAnsi"/>
          <w:sz w:val="24"/>
          <w:szCs w:val="24"/>
        </w:rPr>
        <w:t xml:space="preserve"> de </w:t>
      </w:r>
      <w:proofErr w:type="spellStart"/>
      <w:r w:rsidRPr="002E1646">
        <w:rPr>
          <w:rFonts w:eastAsiaTheme="minorHAnsi"/>
          <w:sz w:val="24"/>
          <w:szCs w:val="24"/>
        </w:rPr>
        <w:t>conducere</w:t>
      </w:r>
      <w:proofErr w:type="spellEnd"/>
      <w:r w:rsidRPr="002E1646">
        <w:rPr>
          <w:rFonts w:eastAsiaTheme="minorHAnsi"/>
          <w:sz w:val="24"/>
          <w:szCs w:val="24"/>
        </w:rPr>
        <w:t xml:space="preserve"> </w:t>
      </w:r>
      <w:proofErr w:type="spellStart"/>
      <w:r w:rsidRPr="002E1646">
        <w:rPr>
          <w:rFonts w:eastAsiaTheme="minorHAnsi"/>
          <w:sz w:val="24"/>
          <w:szCs w:val="24"/>
        </w:rPr>
        <w:t>vacante</w:t>
      </w:r>
      <w:proofErr w:type="spellEnd"/>
      <w:r w:rsidRPr="002E1646">
        <w:rPr>
          <w:rFonts w:eastAsiaTheme="minorHAnsi"/>
          <w:sz w:val="24"/>
          <w:szCs w:val="24"/>
        </w:rPr>
        <w:t>.</w:t>
      </w:r>
    </w:p>
    <w:p w14:paraId="4D07C3A1" w14:textId="77777777" w:rsidR="004572EB" w:rsidRPr="002E1646" w:rsidRDefault="0015162C" w:rsidP="0015162C">
      <w:pPr>
        <w:numPr>
          <w:ilvl w:val="0"/>
          <w:numId w:val="210"/>
        </w:numPr>
        <w:tabs>
          <w:tab w:val="left" w:pos="1574"/>
        </w:tabs>
        <w:autoSpaceDE w:val="0"/>
        <w:autoSpaceDN w:val="0"/>
        <w:adjustRightInd w:val="0"/>
        <w:jc w:val="both"/>
        <w:rPr>
          <w:rFonts w:eastAsiaTheme="minorHAnsi"/>
          <w:sz w:val="24"/>
          <w:szCs w:val="24"/>
        </w:rPr>
      </w:pPr>
      <w:r w:rsidRPr="002E1646">
        <w:rPr>
          <w:rFonts w:eastAsiaTheme="minorHAnsi"/>
          <w:sz w:val="24"/>
          <w:szCs w:val="24"/>
        </w:rPr>
        <w:t>Prom</w:t>
      </w:r>
      <w:r w:rsidRPr="002E1646">
        <w:rPr>
          <w:rFonts w:eastAsiaTheme="minorHAnsi"/>
          <w:sz w:val="24"/>
          <w:szCs w:val="24"/>
          <w:lang w:val="ro-RO"/>
        </w:rPr>
        <w:t xml:space="preserve">ov. </w:t>
      </w:r>
      <w:proofErr w:type="spellStart"/>
      <w:r w:rsidRPr="002E1646">
        <w:rPr>
          <w:rFonts w:eastAsiaTheme="minorHAnsi"/>
          <w:sz w:val="24"/>
          <w:szCs w:val="24"/>
        </w:rPr>
        <w:t>în</w:t>
      </w:r>
      <w:proofErr w:type="spellEnd"/>
      <w:r w:rsidRPr="002E1646">
        <w:rPr>
          <w:rFonts w:eastAsiaTheme="minorHAnsi"/>
          <w:sz w:val="24"/>
          <w:szCs w:val="24"/>
        </w:rPr>
        <w:t xml:space="preserve"> </w:t>
      </w:r>
      <w:r w:rsidRPr="002E1646">
        <w:rPr>
          <w:rFonts w:eastAsiaTheme="minorHAnsi"/>
          <w:b/>
          <w:bCs/>
          <w:sz w:val="24"/>
          <w:szCs w:val="24"/>
        </w:rPr>
        <w:t xml:space="preserve">grad </w:t>
      </w:r>
      <w:proofErr w:type="spellStart"/>
      <w:r w:rsidRPr="002E1646">
        <w:rPr>
          <w:rFonts w:eastAsiaTheme="minorHAnsi"/>
          <w:b/>
          <w:bCs/>
          <w:sz w:val="24"/>
          <w:szCs w:val="24"/>
        </w:rPr>
        <w:t>profesional</w:t>
      </w:r>
      <w:proofErr w:type="spellEnd"/>
      <w:r w:rsidRPr="002E1646">
        <w:rPr>
          <w:rFonts w:eastAsiaTheme="minorHAnsi"/>
          <w:b/>
          <w:bCs/>
          <w:sz w:val="24"/>
          <w:szCs w:val="24"/>
        </w:rPr>
        <w:t xml:space="preserve"> </w:t>
      </w:r>
      <w:proofErr w:type="spellStart"/>
      <w:r w:rsidRPr="002E1646">
        <w:rPr>
          <w:rFonts w:eastAsiaTheme="minorHAnsi"/>
          <w:b/>
          <w:bCs/>
          <w:sz w:val="24"/>
          <w:szCs w:val="24"/>
        </w:rPr>
        <w:t>şi</w:t>
      </w:r>
      <w:proofErr w:type="spellEnd"/>
      <w:r w:rsidRPr="002E1646">
        <w:rPr>
          <w:rFonts w:eastAsiaTheme="minorHAnsi"/>
          <w:b/>
          <w:bCs/>
          <w:sz w:val="24"/>
          <w:szCs w:val="24"/>
        </w:rPr>
        <w:t xml:space="preserve"> </w:t>
      </w:r>
      <w:proofErr w:type="spellStart"/>
      <w:r w:rsidRPr="002E1646">
        <w:rPr>
          <w:rFonts w:eastAsiaTheme="minorHAnsi"/>
          <w:b/>
          <w:bCs/>
          <w:sz w:val="24"/>
          <w:szCs w:val="24"/>
        </w:rPr>
        <w:t>promovarea</w:t>
      </w:r>
      <w:proofErr w:type="spellEnd"/>
      <w:r w:rsidRPr="002E1646">
        <w:rPr>
          <w:rFonts w:eastAsiaTheme="minorHAnsi"/>
          <w:b/>
          <w:bCs/>
          <w:sz w:val="24"/>
          <w:szCs w:val="24"/>
        </w:rPr>
        <w:t xml:space="preserve"> </w:t>
      </w:r>
      <w:proofErr w:type="spellStart"/>
      <w:r w:rsidRPr="002E1646">
        <w:rPr>
          <w:rFonts w:eastAsiaTheme="minorHAnsi"/>
          <w:b/>
          <w:bCs/>
          <w:sz w:val="24"/>
          <w:szCs w:val="24"/>
        </w:rPr>
        <w:t>în</w:t>
      </w:r>
      <w:proofErr w:type="spellEnd"/>
      <w:r w:rsidRPr="002E1646">
        <w:rPr>
          <w:rFonts w:eastAsiaTheme="minorHAnsi"/>
          <w:b/>
          <w:bCs/>
          <w:sz w:val="24"/>
          <w:szCs w:val="24"/>
        </w:rPr>
        <w:t xml:space="preserve"> </w:t>
      </w:r>
      <w:proofErr w:type="spellStart"/>
      <w:r w:rsidRPr="002E1646">
        <w:rPr>
          <w:rFonts w:eastAsiaTheme="minorHAnsi"/>
          <w:b/>
          <w:bCs/>
          <w:sz w:val="24"/>
          <w:szCs w:val="24"/>
        </w:rPr>
        <w:t>clasă</w:t>
      </w:r>
      <w:proofErr w:type="spellEnd"/>
      <w:r w:rsidRPr="002E1646">
        <w:rPr>
          <w:rFonts w:eastAsiaTheme="minorHAnsi"/>
          <w:b/>
          <w:bCs/>
          <w:sz w:val="24"/>
          <w:szCs w:val="24"/>
        </w:rPr>
        <w:t xml:space="preserve"> </w:t>
      </w:r>
      <w:r w:rsidRPr="002E1646">
        <w:rPr>
          <w:rFonts w:eastAsiaTheme="minorHAnsi"/>
          <w:sz w:val="24"/>
          <w:szCs w:val="24"/>
        </w:rPr>
        <w:t xml:space="preserve">nu sunt </w:t>
      </w:r>
      <w:proofErr w:type="spellStart"/>
      <w:r w:rsidRPr="002E1646">
        <w:rPr>
          <w:rFonts w:eastAsiaTheme="minorHAnsi"/>
          <w:sz w:val="24"/>
          <w:szCs w:val="24"/>
        </w:rPr>
        <w:t>condiţionate</w:t>
      </w:r>
      <w:proofErr w:type="spellEnd"/>
      <w:r w:rsidRPr="002E1646">
        <w:rPr>
          <w:rFonts w:eastAsiaTheme="minorHAnsi"/>
          <w:sz w:val="24"/>
          <w:szCs w:val="24"/>
        </w:rPr>
        <w:t xml:space="preserve"> de </w:t>
      </w:r>
      <w:proofErr w:type="spellStart"/>
      <w:r w:rsidRPr="002E1646">
        <w:rPr>
          <w:rFonts w:eastAsiaTheme="minorHAnsi"/>
          <w:sz w:val="24"/>
          <w:szCs w:val="24"/>
        </w:rPr>
        <w:t>existenţa</w:t>
      </w:r>
      <w:proofErr w:type="spellEnd"/>
      <w:r w:rsidRPr="002E1646">
        <w:rPr>
          <w:rFonts w:eastAsiaTheme="minorHAnsi"/>
          <w:sz w:val="24"/>
          <w:szCs w:val="24"/>
        </w:rPr>
        <w:t xml:space="preserve"> </w:t>
      </w:r>
      <w:proofErr w:type="spellStart"/>
      <w:r w:rsidRPr="002E1646">
        <w:rPr>
          <w:rFonts w:eastAsiaTheme="minorHAnsi"/>
          <w:sz w:val="24"/>
          <w:szCs w:val="24"/>
        </w:rPr>
        <w:t>unui</w:t>
      </w:r>
      <w:proofErr w:type="spellEnd"/>
      <w:r w:rsidRPr="002E1646">
        <w:rPr>
          <w:rFonts w:eastAsiaTheme="minorHAnsi"/>
          <w:sz w:val="24"/>
          <w:szCs w:val="24"/>
        </w:rPr>
        <w:t xml:space="preserve"> post vacant.  </w:t>
      </w:r>
    </w:p>
    <w:p w14:paraId="3DE8E81B" w14:textId="77777777" w:rsidR="004572EB" w:rsidRPr="002E1646" w:rsidRDefault="0015162C" w:rsidP="0015162C">
      <w:pPr>
        <w:numPr>
          <w:ilvl w:val="0"/>
          <w:numId w:val="210"/>
        </w:numPr>
        <w:tabs>
          <w:tab w:val="left" w:pos="1574"/>
        </w:tabs>
        <w:autoSpaceDE w:val="0"/>
        <w:autoSpaceDN w:val="0"/>
        <w:adjustRightInd w:val="0"/>
        <w:jc w:val="both"/>
        <w:rPr>
          <w:rFonts w:eastAsiaTheme="minorHAnsi"/>
          <w:sz w:val="24"/>
          <w:szCs w:val="24"/>
        </w:rPr>
      </w:pPr>
      <w:proofErr w:type="spellStart"/>
      <w:r w:rsidRPr="002E1646">
        <w:rPr>
          <w:rFonts w:eastAsiaTheme="minorHAnsi"/>
          <w:sz w:val="24"/>
          <w:szCs w:val="24"/>
        </w:rPr>
        <w:t>Promov</w:t>
      </w:r>
      <w:proofErr w:type="spellEnd"/>
      <w:r w:rsidRPr="002E1646">
        <w:rPr>
          <w:rFonts w:eastAsiaTheme="minorHAnsi"/>
          <w:sz w:val="24"/>
          <w:szCs w:val="24"/>
          <w:lang w:val="ro-RO"/>
        </w:rPr>
        <w:t xml:space="preserve">. </w:t>
      </w:r>
      <w:proofErr w:type="spellStart"/>
      <w:r w:rsidRPr="002E1646">
        <w:rPr>
          <w:rFonts w:eastAsiaTheme="minorHAnsi"/>
          <w:sz w:val="24"/>
          <w:szCs w:val="24"/>
        </w:rPr>
        <w:t>într</w:t>
      </w:r>
      <w:proofErr w:type="spellEnd"/>
      <w:r w:rsidRPr="002E1646">
        <w:rPr>
          <w:rFonts w:eastAsiaTheme="minorHAnsi"/>
          <w:sz w:val="24"/>
          <w:szCs w:val="24"/>
        </w:rPr>
        <w:t xml:space="preserve">-o </w:t>
      </w:r>
      <w:proofErr w:type="spellStart"/>
      <w:r w:rsidRPr="002E1646">
        <w:rPr>
          <w:rFonts w:eastAsiaTheme="minorHAnsi"/>
          <w:b/>
          <w:bCs/>
          <w:sz w:val="24"/>
          <w:szCs w:val="24"/>
        </w:rPr>
        <w:t>funcţie</w:t>
      </w:r>
      <w:proofErr w:type="spellEnd"/>
      <w:r w:rsidRPr="002E1646">
        <w:rPr>
          <w:rFonts w:eastAsiaTheme="minorHAnsi"/>
          <w:b/>
          <w:bCs/>
          <w:sz w:val="24"/>
          <w:szCs w:val="24"/>
        </w:rPr>
        <w:t xml:space="preserve"> </w:t>
      </w:r>
      <w:proofErr w:type="spellStart"/>
      <w:r w:rsidRPr="002E1646">
        <w:rPr>
          <w:rFonts w:eastAsiaTheme="minorHAnsi"/>
          <w:b/>
          <w:bCs/>
          <w:sz w:val="24"/>
          <w:szCs w:val="24"/>
        </w:rPr>
        <w:t>publică</w:t>
      </w:r>
      <w:proofErr w:type="spellEnd"/>
      <w:r w:rsidRPr="002E1646">
        <w:rPr>
          <w:rFonts w:eastAsiaTheme="minorHAnsi"/>
          <w:b/>
          <w:bCs/>
          <w:sz w:val="24"/>
          <w:szCs w:val="24"/>
        </w:rPr>
        <w:t xml:space="preserve"> din </w:t>
      </w:r>
      <w:proofErr w:type="spellStart"/>
      <w:r w:rsidRPr="002E1646">
        <w:rPr>
          <w:rFonts w:eastAsiaTheme="minorHAnsi"/>
          <w:b/>
          <w:bCs/>
          <w:sz w:val="24"/>
          <w:szCs w:val="24"/>
        </w:rPr>
        <w:t>categ</w:t>
      </w:r>
      <w:proofErr w:type="spellEnd"/>
      <w:r w:rsidRPr="002E1646">
        <w:rPr>
          <w:rFonts w:eastAsiaTheme="minorHAnsi"/>
          <w:b/>
          <w:bCs/>
          <w:sz w:val="24"/>
          <w:szCs w:val="24"/>
          <w:lang w:val="ro-RO"/>
        </w:rPr>
        <w:t xml:space="preserve">. </w:t>
      </w:r>
      <w:proofErr w:type="spellStart"/>
      <w:r w:rsidRPr="002E1646">
        <w:rPr>
          <w:rFonts w:eastAsiaTheme="minorHAnsi"/>
          <w:b/>
          <w:bCs/>
          <w:sz w:val="24"/>
          <w:szCs w:val="24"/>
        </w:rPr>
        <w:t>înalţilor</w:t>
      </w:r>
      <w:proofErr w:type="spellEnd"/>
      <w:r w:rsidRPr="002E1646">
        <w:rPr>
          <w:rFonts w:eastAsiaTheme="minorHAnsi"/>
          <w:b/>
          <w:bCs/>
          <w:sz w:val="24"/>
          <w:szCs w:val="24"/>
        </w:rPr>
        <w:t xml:space="preserve"> f</w:t>
      </w:r>
      <w:r w:rsidRPr="002E1646">
        <w:rPr>
          <w:rFonts w:eastAsiaTheme="minorHAnsi"/>
          <w:b/>
          <w:bCs/>
          <w:sz w:val="24"/>
          <w:szCs w:val="24"/>
          <w:lang w:val="ro-RO"/>
        </w:rPr>
        <w:t>p</w:t>
      </w:r>
      <w:r w:rsidRPr="002E1646">
        <w:rPr>
          <w:rFonts w:eastAsiaTheme="minorHAnsi"/>
          <w:sz w:val="24"/>
          <w:szCs w:val="24"/>
        </w:rPr>
        <w:t xml:space="preserve">, precum </w:t>
      </w:r>
      <w:proofErr w:type="spellStart"/>
      <w:r w:rsidRPr="002E1646">
        <w:rPr>
          <w:rFonts w:eastAsiaTheme="minorHAnsi"/>
          <w:sz w:val="24"/>
          <w:szCs w:val="24"/>
        </w:rPr>
        <w:t>şi</w:t>
      </w:r>
      <w:proofErr w:type="spellEnd"/>
      <w:r w:rsidRPr="002E1646">
        <w:rPr>
          <w:rFonts w:eastAsiaTheme="minorHAnsi"/>
          <w:sz w:val="24"/>
          <w:szCs w:val="24"/>
        </w:rPr>
        <w:t xml:space="preserve"> </w:t>
      </w:r>
      <w:proofErr w:type="spellStart"/>
      <w:r w:rsidRPr="002E1646">
        <w:rPr>
          <w:rFonts w:eastAsiaTheme="minorHAnsi"/>
          <w:sz w:val="24"/>
          <w:szCs w:val="24"/>
        </w:rPr>
        <w:t>promov</w:t>
      </w:r>
      <w:proofErr w:type="spellEnd"/>
      <w:r w:rsidRPr="002E1646">
        <w:rPr>
          <w:rFonts w:eastAsiaTheme="minorHAnsi"/>
          <w:sz w:val="24"/>
          <w:szCs w:val="24"/>
          <w:lang w:val="ro-RO"/>
        </w:rPr>
        <w:t xml:space="preserve">. </w:t>
      </w:r>
      <w:proofErr w:type="spellStart"/>
      <w:r w:rsidRPr="002E1646">
        <w:rPr>
          <w:rFonts w:eastAsiaTheme="minorHAnsi"/>
          <w:sz w:val="24"/>
          <w:szCs w:val="24"/>
        </w:rPr>
        <w:t>într</w:t>
      </w:r>
      <w:proofErr w:type="spellEnd"/>
      <w:r w:rsidRPr="002E1646">
        <w:rPr>
          <w:rFonts w:eastAsiaTheme="minorHAnsi"/>
          <w:sz w:val="24"/>
          <w:szCs w:val="24"/>
        </w:rPr>
        <w:t xml:space="preserve">-o </w:t>
      </w:r>
      <w:proofErr w:type="spellStart"/>
      <w:r w:rsidRPr="002E1646">
        <w:rPr>
          <w:rFonts w:eastAsiaTheme="minorHAnsi"/>
          <w:b/>
          <w:bCs/>
          <w:sz w:val="24"/>
          <w:szCs w:val="24"/>
        </w:rPr>
        <w:t>funcţie</w:t>
      </w:r>
      <w:proofErr w:type="spellEnd"/>
      <w:r w:rsidRPr="002E1646">
        <w:rPr>
          <w:rFonts w:eastAsiaTheme="minorHAnsi"/>
          <w:b/>
          <w:bCs/>
          <w:sz w:val="24"/>
          <w:szCs w:val="24"/>
        </w:rPr>
        <w:t xml:space="preserve"> </w:t>
      </w:r>
      <w:proofErr w:type="spellStart"/>
      <w:r w:rsidRPr="002E1646">
        <w:rPr>
          <w:rFonts w:eastAsiaTheme="minorHAnsi"/>
          <w:b/>
          <w:bCs/>
          <w:sz w:val="24"/>
          <w:szCs w:val="24"/>
        </w:rPr>
        <w:t>publică</w:t>
      </w:r>
      <w:proofErr w:type="spellEnd"/>
      <w:r w:rsidRPr="002E1646">
        <w:rPr>
          <w:rFonts w:eastAsiaTheme="minorHAnsi"/>
          <w:b/>
          <w:bCs/>
          <w:sz w:val="24"/>
          <w:szCs w:val="24"/>
        </w:rPr>
        <w:t xml:space="preserve"> de </w:t>
      </w:r>
      <w:proofErr w:type="spellStart"/>
      <w:r w:rsidRPr="002E1646">
        <w:rPr>
          <w:rFonts w:eastAsiaTheme="minorHAnsi"/>
          <w:b/>
          <w:bCs/>
          <w:sz w:val="24"/>
          <w:szCs w:val="24"/>
        </w:rPr>
        <w:t>conducere</w:t>
      </w:r>
      <w:proofErr w:type="spellEnd"/>
      <w:r w:rsidRPr="002E1646">
        <w:rPr>
          <w:rFonts w:eastAsiaTheme="minorHAnsi"/>
          <w:b/>
          <w:bCs/>
          <w:sz w:val="24"/>
          <w:szCs w:val="24"/>
        </w:rPr>
        <w:t xml:space="preserve"> </w:t>
      </w:r>
      <w:r w:rsidRPr="002E1646">
        <w:rPr>
          <w:rFonts w:eastAsiaTheme="minorHAnsi"/>
          <w:b/>
          <w:bCs/>
          <w:sz w:val="24"/>
          <w:szCs w:val="24"/>
          <w:lang w:val="ro-RO"/>
        </w:rPr>
        <w:t xml:space="preserve"> - </w:t>
      </w:r>
      <w:proofErr w:type="spellStart"/>
      <w:r w:rsidRPr="002E1646">
        <w:rPr>
          <w:rFonts w:eastAsiaTheme="minorHAnsi"/>
          <w:sz w:val="24"/>
          <w:szCs w:val="24"/>
        </w:rPr>
        <w:t>condiţionată</w:t>
      </w:r>
      <w:proofErr w:type="spellEnd"/>
      <w:r w:rsidRPr="002E1646">
        <w:rPr>
          <w:rFonts w:eastAsiaTheme="minorHAnsi"/>
          <w:sz w:val="24"/>
          <w:szCs w:val="24"/>
        </w:rPr>
        <w:t xml:space="preserve"> de </w:t>
      </w:r>
      <w:proofErr w:type="spellStart"/>
      <w:r w:rsidRPr="002E1646">
        <w:rPr>
          <w:rFonts w:eastAsiaTheme="minorHAnsi"/>
          <w:sz w:val="24"/>
          <w:szCs w:val="24"/>
        </w:rPr>
        <w:t>existenţa</w:t>
      </w:r>
      <w:proofErr w:type="spellEnd"/>
      <w:r w:rsidRPr="002E1646">
        <w:rPr>
          <w:rFonts w:eastAsiaTheme="minorHAnsi"/>
          <w:sz w:val="24"/>
          <w:szCs w:val="24"/>
        </w:rPr>
        <w:t xml:space="preserve"> </w:t>
      </w:r>
      <w:proofErr w:type="spellStart"/>
      <w:r w:rsidRPr="002E1646">
        <w:rPr>
          <w:rFonts w:eastAsiaTheme="minorHAnsi"/>
          <w:sz w:val="24"/>
          <w:szCs w:val="24"/>
        </w:rPr>
        <w:t>unui</w:t>
      </w:r>
      <w:proofErr w:type="spellEnd"/>
      <w:r w:rsidRPr="002E1646">
        <w:rPr>
          <w:rFonts w:eastAsiaTheme="minorHAnsi"/>
          <w:sz w:val="24"/>
          <w:szCs w:val="24"/>
        </w:rPr>
        <w:t xml:space="preserve"> post vacant.</w:t>
      </w:r>
    </w:p>
    <w:p w14:paraId="2B1D2DE0" w14:textId="77777777" w:rsidR="004572EB" w:rsidRPr="002E1646" w:rsidRDefault="0015162C" w:rsidP="0015162C">
      <w:pPr>
        <w:numPr>
          <w:ilvl w:val="0"/>
          <w:numId w:val="210"/>
        </w:numPr>
        <w:tabs>
          <w:tab w:val="left" w:pos="1574"/>
        </w:tabs>
        <w:autoSpaceDE w:val="0"/>
        <w:autoSpaceDN w:val="0"/>
        <w:adjustRightInd w:val="0"/>
        <w:jc w:val="both"/>
        <w:rPr>
          <w:rFonts w:eastAsiaTheme="minorHAnsi"/>
          <w:sz w:val="24"/>
          <w:szCs w:val="24"/>
        </w:rPr>
      </w:pPr>
      <w:proofErr w:type="spellStart"/>
      <w:r w:rsidRPr="002E1646">
        <w:rPr>
          <w:rFonts w:eastAsiaTheme="minorHAnsi"/>
          <w:sz w:val="24"/>
          <w:szCs w:val="24"/>
        </w:rPr>
        <w:t>Promovarea</w:t>
      </w:r>
      <w:proofErr w:type="spellEnd"/>
      <w:r w:rsidRPr="002E1646">
        <w:rPr>
          <w:rFonts w:eastAsiaTheme="minorHAnsi"/>
          <w:sz w:val="24"/>
          <w:szCs w:val="24"/>
        </w:rPr>
        <w:t xml:space="preserve"> </w:t>
      </w:r>
      <w:proofErr w:type="spellStart"/>
      <w:r w:rsidRPr="002E1646">
        <w:rPr>
          <w:rFonts w:eastAsiaTheme="minorHAnsi"/>
          <w:sz w:val="24"/>
          <w:szCs w:val="24"/>
        </w:rPr>
        <w:t>în</w:t>
      </w:r>
      <w:proofErr w:type="spellEnd"/>
      <w:r w:rsidRPr="002E1646">
        <w:rPr>
          <w:rFonts w:eastAsiaTheme="minorHAnsi"/>
          <w:sz w:val="24"/>
          <w:szCs w:val="24"/>
        </w:rPr>
        <w:t xml:space="preserve"> grad </w:t>
      </w:r>
      <w:proofErr w:type="spellStart"/>
      <w:r w:rsidRPr="002E1646">
        <w:rPr>
          <w:rFonts w:eastAsiaTheme="minorHAnsi"/>
          <w:sz w:val="24"/>
          <w:szCs w:val="24"/>
        </w:rPr>
        <w:t>profesional</w:t>
      </w:r>
      <w:proofErr w:type="spellEnd"/>
      <w:r w:rsidRPr="002E1646">
        <w:rPr>
          <w:rFonts w:eastAsiaTheme="minorHAnsi"/>
          <w:sz w:val="24"/>
          <w:szCs w:val="24"/>
        </w:rPr>
        <w:t xml:space="preserve"> se face </w:t>
      </w:r>
      <w:proofErr w:type="spellStart"/>
      <w:r w:rsidRPr="002E1646">
        <w:rPr>
          <w:rFonts w:eastAsiaTheme="minorHAnsi"/>
          <w:b/>
          <w:bCs/>
          <w:sz w:val="24"/>
          <w:szCs w:val="24"/>
        </w:rPr>
        <w:t>prin</w:t>
      </w:r>
      <w:proofErr w:type="spellEnd"/>
      <w:r w:rsidRPr="002E1646">
        <w:rPr>
          <w:rFonts w:eastAsiaTheme="minorHAnsi"/>
          <w:b/>
          <w:bCs/>
          <w:sz w:val="24"/>
          <w:szCs w:val="24"/>
        </w:rPr>
        <w:t xml:space="preserve"> concurs </w:t>
      </w:r>
      <w:proofErr w:type="spellStart"/>
      <w:r w:rsidRPr="002E1646">
        <w:rPr>
          <w:rFonts w:eastAsiaTheme="minorHAnsi"/>
          <w:b/>
          <w:bCs/>
          <w:sz w:val="24"/>
          <w:szCs w:val="24"/>
        </w:rPr>
        <w:t>sau</w:t>
      </w:r>
      <w:proofErr w:type="spellEnd"/>
      <w:r w:rsidRPr="002E1646">
        <w:rPr>
          <w:rFonts w:eastAsiaTheme="minorHAnsi"/>
          <w:b/>
          <w:bCs/>
          <w:sz w:val="24"/>
          <w:szCs w:val="24"/>
        </w:rPr>
        <w:t xml:space="preserve"> examen</w:t>
      </w:r>
      <w:r w:rsidRPr="002E1646">
        <w:rPr>
          <w:rFonts w:eastAsiaTheme="minorHAnsi"/>
          <w:sz w:val="24"/>
          <w:szCs w:val="24"/>
        </w:rPr>
        <w:t xml:space="preserve">, </w:t>
      </w:r>
      <w:proofErr w:type="spellStart"/>
      <w:r w:rsidRPr="002E1646">
        <w:rPr>
          <w:rFonts w:eastAsiaTheme="minorHAnsi"/>
          <w:sz w:val="24"/>
          <w:szCs w:val="24"/>
        </w:rPr>
        <w:t>organizat</w:t>
      </w:r>
      <w:proofErr w:type="spellEnd"/>
      <w:r w:rsidRPr="002E1646">
        <w:rPr>
          <w:rFonts w:eastAsiaTheme="minorHAnsi"/>
          <w:sz w:val="24"/>
          <w:szCs w:val="24"/>
        </w:rPr>
        <w:t xml:space="preserve"> de </w:t>
      </w:r>
      <w:proofErr w:type="spellStart"/>
      <w:r w:rsidRPr="002E1646">
        <w:rPr>
          <w:rFonts w:eastAsiaTheme="minorHAnsi"/>
          <w:sz w:val="24"/>
          <w:szCs w:val="24"/>
        </w:rPr>
        <w:t>către</w:t>
      </w:r>
      <w:proofErr w:type="spellEnd"/>
      <w:r w:rsidRPr="002E1646">
        <w:rPr>
          <w:rFonts w:eastAsiaTheme="minorHAnsi"/>
          <w:sz w:val="24"/>
          <w:szCs w:val="24"/>
        </w:rPr>
        <w:t xml:space="preserve"> </w:t>
      </w:r>
      <w:proofErr w:type="spellStart"/>
      <w:r w:rsidRPr="002E1646">
        <w:rPr>
          <w:rFonts w:eastAsiaTheme="minorHAnsi"/>
          <w:sz w:val="24"/>
          <w:szCs w:val="24"/>
        </w:rPr>
        <w:t>aut</w:t>
      </w:r>
      <w:proofErr w:type="spellEnd"/>
      <w:r w:rsidRPr="002E1646">
        <w:rPr>
          <w:rFonts w:eastAsiaTheme="minorHAnsi"/>
          <w:sz w:val="24"/>
          <w:szCs w:val="24"/>
          <w:lang w:val="ro-RO"/>
        </w:rPr>
        <w:t xml:space="preserve">. publice, </w:t>
      </w:r>
      <w:proofErr w:type="spellStart"/>
      <w:r w:rsidRPr="002E1646">
        <w:rPr>
          <w:rFonts w:eastAsiaTheme="minorHAnsi"/>
          <w:sz w:val="24"/>
          <w:szCs w:val="24"/>
        </w:rPr>
        <w:t>prin</w:t>
      </w:r>
      <w:proofErr w:type="spellEnd"/>
      <w:r w:rsidRPr="002E1646">
        <w:rPr>
          <w:rFonts w:eastAsiaTheme="minorHAnsi"/>
          <w:sz w:val="24"/>
          <w:szCs w:val="24"/>
        </w:rPr>
        <w:t xml:space="preserve"> </w:t>
      </w:r>
      <w:proofErr w:type="spellStart"/>
      <w:r w:rsidRPr="002E1646">
        <w:rPr>
          <w:rFonts w:eastAsiaTheme="minorHAnsi"/>
          <w:sz w:val="24"/>
          <w:szCs w:val="24"/>
        </w:rPr>
        <w:t>transformarea</w:t>
      </w:r>
      <w:proofErr w:type="spellEnd"/>
      <w:r w:rsidRPr="002E1646">
        <w:rPr>
          <w:rFonts w:eastAsiaTheme="minorHAnsi"/>
          <w:sz w:val="24"/>
          <w:szCs w:val="24"/>
        </w:rPr>
        <w:t xml:space="preserve"> </w:t>
      </w:r>
      <w:proofErr w:type="spellStart"/>
      <w:r w:rsidRPr="002E1646">
        <w:rPr>
          <w:rFonts w:eastAsiaTheme="minorHAnsi"/>
          <w:sz w:val="24"/>
          <w:szCs w:val="24"/>
        </w:rPr>
        <w:t>postului</w:t>
      </w:r>
      <w:proofErr w:type="spellEnd"/>
      <w:r w:rsidRPr="002E1646">
        <w:rPr>
          <w:rFonts w:eastAsiaTheme="minorHAnsi"/>
          <w:sz w:val="24"/>
          <w:szCs w:val="24"/>
        </w:rPr>
        <w:t xml:space="preserve"> </w:t>
      </w:r>
      <w:proofErr w:type="spellStart"/>
      <w:r w:rsidRPr="002E1646">
        <w:rPr>
          <w:rFonts w:eastAsiaTheme="minorHAnsi"/>
          <w:sz w:val="24"/>
          <w:szCs w:val="24"/>
        </w:rPr>
        <w:t>ocupat</w:t>
      </w:r>
      <w:proofErr w:type="spellEnd"/>
      <w:r w:rsidRPr="002E1646">
        <w:rPr>
          <w:rFonts w:eastAsiaTheme="minorHAnsi"/>
          <w:sz w:val="24"/>
          <w:szCs w:val="24"/>
        </w:rPr>
        <w:t xml:space="preserve"> de </w:t>
      </w:r>
      <w:proofErr w:type="spellStart"/>
      <w:r w:rsidRPr="002E1646">
        <w:rPr>
          <w:rFonts w:eastAsiaTheme="minorHAnsi"/>
          <w:sz w:val="24"/>
          <w:szCs w:val="24"/>
        </w:rPr>
        <w:t>funcţionarul</w:t>
      </w:r>
      <w:proofErr w:type="spellEnd"/>
      <w:r w:rsidRPr="002E1646">
        <w:rPr>
          <w:rFonts w:eastAsiaTheme="minorHAnsi"/>
          <w:sz w:val="24"/>
          <w:szCs w:val="24"/>
        </w:rPr>
        <w:t xml:space="preserve"> public ca </w:t>
      </w:r>
      <w:proofErr w:type="spellStart"/>
      <w:r w:rsidRPr="002E1646">
        <w:rPr>
          <w:rFonts w:eastAsiaTheme="minorHAnsi"/>
          <w:sz w:val="24"/>
          <w:szCs w:val="24"/>
        </w:rPr>
        <w:t>urmare</w:t>
      </w:r>
      <w:proofErr w:type="spellEnd"/>
      <w:r w:rsidRPr="002E1646">
        <w:rPr>
          <w:rFonts w:eastAsiaTheme="minorHAnsi"/>
          <w:sz w:val="24"/>
          <w:szCs w:val="24"/>
        </w:rPr>
        <w:t xml:space="preserve"> a </w:t>
      </w:r>
      <w:proofErr w:type="spellStart"/>
      <w:r w:rsidRPr="002E1646">
        <w:rPr>
          <w:rFonts w:eastAsiaTheme="minorHAnsi"/>
          <w:sz w:val="24"/>
          <w:szCs w:val="24"/>
        </w:rPr>
        <w:t>promov</w:t>
      </w:r>
      <w:proofErr w:type="spellEnd"/>
      <w:r w:rsidRPr="002E1646">
        <w:rPr>
          <w:rFonts w:eastAsiaTheme="minorHAnsi"/>
          <w:sz w:val="24"/>
          <w:szCs w:val="24"/>
          <w:lang w:val="ro-RO"/>
        </w:rPr>
        <w:t xml:space="preserve">. </w:t>
      </w:r>
      <w:proofErr w:type="spellStart"/>
      <w:r w:rsidRPr="002E1646">
        <w:rPr>
          <w:rFonts w:eastAsiaTheme="minorHAnsi"/>
          <w:sz w:val="24"/>
          <w:szCs w:val="24"/>
        </w:rPr>
        <w:t>concursului</w:t>
      </w:r>
      <w:proofErr w:type="spellEnd"/>
      <w:r w:rsidRPr="002E1646">
        <w:rPr>
          <w:rFonts w:eastAsiaTheme="minorHAnsi"/>
          <w:sz w:val="24"/>
          <w:szCs w:val="24"/>
        </w:rPr>
        <w:t xml:space="preserve"> </w:t>
      </w:r>
      <w:proofErr w:type="spellStart"/>
      <w:r w:rsidRPr="002E1646">
        <w:rPr>
          <w:rFonts w:eastAsiaTheme="minorHAnsi"/>
          <w:sz w:val="24"/>
          <w:szCs w:val="24"/>
        </w:rPr>
        <w:t>sau</w:t>
      </w:r>
      <w:proofErr w:type="spellEnd"/>
      <w:r w:rsidRPr="002E1646">
        <w:rPr>
          <w:rFonts w:eastAsiaTheme="minorHAnsi"/>
          <w:sz w:val="24"/>
          <w:szCs w:val="24"/>
        </w:rPr>
        <w:t xml:space="preserve"> </w:t>
      </w:r>
      <w:proofErr w:type="spellStart"/>
      <w:r w:rsidRPr="002E1646">
        <w:rPr>
          <w:rFonts w:eastAsiaTheme="minorHAnsi"/>
          <w:sz w:val="24"/>
          <w:szCs w:val="24"/>
        </w:rPr>
        <w:t>examenului</w:t>
      </w:r>
      <w:proofErr w:type="spellEnd"/>
    </w:p>
    <w:p w14:paraId="1975AA97" w14:textId="77777777" w:rsidR="00696F6C" w:rsidRDefault="00696F6C" w:rsidP="00447484">
      <w:pPr>
        <w:tabs>
          <w:tab w:val="left" w:pos="1574"/>
        </w:tabs>
        <w:autoSpaceDE w:val="0"/>
        <w:autoSpaceDN w:val="0"/>
        <w:adjustRightInd w:val="0"/>
        <w:jc w:val="both"/>
        <w:rPr>
          <w:rFonts w:eastAsiaTheme="minorHAnsi"/>
          <w:b/>
          <w:bCs/>
          <w:sz w:val="24"/>
          <w:szCs w:val="24"/>
        </w:rPr>
      </w:pPr>
    </w:p>
    <w:p w14:paraId="521E2FE2" w14:textId="77777777" w:rsidR="002E1646" w:rsidRDefault="00D14901" w:rsidP="00447484">
      <w:pPr>
        <w:tabs>
          <w:tab w:val="left" w:pos="1574"/>
        </w:tabs>
        <w:autoSpaceDE w:val="0"/>
        <w:autoSpaceDN w:val="0"/>
        <w:adjustRightInd w:val="0"/>
        <w:jc w:val="both"/>
        <w:rPr>
          <w:rFonts w:eastAsiaTheme="minorHAnsi"/>
          <w:b/>
          <w:bCs/>
          <w:sz w:val="24"/>
          <w:szCs w:val="24"/>
        </w:rPr>
      </w:pPr>
      <w:proofErr w:type="spellStart"/>
      <w:r w:rsidRPr="00D14901">
        <w:rPr>
          <w:rFonts w:eastAsiaTheme="minorHAnsi"/>
          <w:b/>
          <w:bCs/>
          <w:sz w:val="24"/>
          <w:szCs w:val="24"/>
        </w:rPr>
        <w:t>Condiţii</w:t>
      </w:r>
      <w:proofErr w:type="spellEnd"/>
      <w:r w:rsidRPr="00D14901">
        <w:rPr>
          <w:rFonts w:eastAsiaTheme="minorHAnsi"/>
          <w:b/>
          <w:bCs/>
          <w:sz w:val="24"/>
          <w:szCs w:val="24"/>
        </w:rPr>
        <w:t xml:space="preserve"> </w:t>
      </w:r>
      <w:proofErr w:type="spellStart"/>
      <w:r w:rsidRPr="00D14901">
        <w:rPr>
          <w:rFonts w:eastAsiaTheme="minorHAnsi"/>
          <w:b/>
          <w:bCs/>
          <w:sz w:val="24"/>
          <w:szCs w:val="24"/>
        </w:rPr>
        <w:t>pentru</w:t>
      </w:r>
      <w:proofErr w:type="spellEnd"/>
      <w:r w:rsidRPr="00D14901">
        <w:rPr>
          <w:rFonts w:eastAsiaTheme="minorHAnsi"/>
          <w:b/>
          <w:bCs/>
          <w:sz w:val="24"/>
          <w:szCs w:val="24"/>
        </w:rPr>
        <w:t xml:space="preserve"> </w:t>
      </w:r>
      <w:proofErr w:type="spellStart"/>
      <w:r w:rsidRPr="00D14901">
        <w:rPr>
          <w:rFonts w:eastAsiaTheme="minorHAnsi"/>
          <w:b/>
          <w:bCs/>
          <w:sz w:val="24"/>
          <w:szCs w:val="24"/>
        </w:rPr>
        <w:t>concursul</w:t>
      </w:r>
      <w:proofErr w:type="spellEnd"/>
      <w:r w:rsidRPr="00D14901">
        <w:rPr>
          <w:rFonts w:eastAsiaTheme="minorHAnsi"/>
          <w:b/>
          <w:bCs/>
          <w:sz w:val="24"/>
          <w:szCs w:val="24"/>
        </w:rPr>
        <w:t xml:space="preserve"> </w:t>
      </w:r>
      <w:proofErr w:type="spellStart"/>
      <w:r w:rsidRPr="00D14901">
        <w:rPr>
          <w:rFonts w:eastAsiaTheme="minorHAnsi"/>
          <w:b/>
          <w:bCs/>
          <w:sz w:val="24"/>
          <w:szCs w:val="24"/>
        </w:rPr>
        <w:t>sau</w:t>
      </w:r>
      <w:proofErr w:type="spellEnd"/>
      <w:r w:rsidRPr="00D14901">
        <w:rPr>
          <w:rFonts w:eastAsiaTheme="minorHAnsi"/>
          <w:b/>
          <w:bCs/>
          <w:sz w:val="24"/>
          <w:szCs w:val="24"/>
        </w:rPr>
        <w:t xml:space="preserve"> </w:t>
      </w:r>
      <w:proofErr w:type="spellStart"/>
      <w:r w:rsidRPr="00D14901">
        <w:rPr>
          <w:rFonts w:eastAsiaTheme="minorHAnsi"/>
          <w:b/>
          <w:bCs/>
          <w:sz w:val="24"/>
          <w:szCs w:val="24"/>
        </w:rPr>
        <w:t>examenul</w:t>
      </w:r>
      <w:proofErr w:type="spellEnd"/>
      <w:r w:rsidRPr="00D14901">
        <w:rPr>
          <w:rFonts w:eastAsiaTheme="minorHAnsi"/>
          <w:b/>
          <w:bCs/>
          <w:sz w:val="24"/>
          <w:szCs w:val="24"/>
        </w:rPr>
        <w:t xml:space="preserve"> de </w:t>
      </w:r>
      <w:proofErr w:type="spellStart"/>
      <w:r w:rsidRPr="00D14901">
        <w:rPr>
          <w:rFonts w:eastAsiaTheme="minorHAnsi"/>
          <w:b/>
          <w:bCs/>
          <w:sz w:val="24"/>
          <w:szCs w:val="24"/>
        </w:rPr>
        <w:t>promovare</w:t>
      </w:r>
      <w:proofErr w:type="spellEnd"/>
      <w:r w:rsidRPr="00D14901">
        <w:rPr>
          <w:rFonts w:eastAsiaTheme="minorHAnsi"/>
          <w:b/>
          <w:bCs/>
          <w:sz w:val="24"/>
          <w:szCs w:val="24"/>
        </w:rPr>
        <w:t xml:space="preserve">  </w:t>
      </w:r>
      <w:proofErr w:type="spellStart"/>
      <w:r w:rsidRPr="00D14901">
        <w:rPr>
          <w:rFonts w:eastAsiaTheme="minorHAnsi"/>
          <w:b/>
          <w:bCs/>
          <w:sz w:val="24"/>
          <w:szCs w:val="24"/>
        </w:rPr>
        <w:t>în</w:t>
      </w:r>
      <w:proofErr w:type="spellEnd"/>
      <w:r w:rsidRPr="00D14901">
        <w:rPr>
          <w:rFonts w:eastAsiaTheme="minorHAnsi"/>
          <w:b/>
          <w:bCs/>
          <w:sz w:val="24"/>
          <w:szCs w:val="24"/>
        </w:rPr>
        <w:t xml:space="preserve"> grad </w:t>
      </w:r>
      <w:proofErr w:type="spellStart"/>
      <w:r w:rsidRPr="00D14901">
        <w:rPr>
          <w:rFonts w:eastAsiaTheme="minorHAnsi"/>
          <w:b/>
          <w:bCs/>
          <w:sz w:val="24"/>
          <w:szCs w:val="24"/>
        </w:rPr>
        <w:t>profesional</w:t>
      </w:r>
      <w:proofErr w:type="spellEnd"/>
      <w:r w:rsidRPr="00D14901">
        <w:rPr>
          <w:rFonts w:eastAsiaTheme="minorHAnsi"/>
          <w:b/>
          <w:bCs/>
          <w:sz w:val="24"/>
          <w:szCs w:val="24"/>
        </w:rPr>
        <w:t>.</w:t>
      </w:r>
    </w:p>
    <w:p w14:paraId="6B1FC073" w14:textId="77777777" w:rsidR="004572EB" w:rsidRPr="00D14901" w:rsidRDefault="0015162C" w:rsidP="0015162C">
      <w:pPr>
        <w:numPr>
          <w:ilvl w:val="0"/>
          <w:numId w:val="211"/>
        </w:numPr>
        <w:tabs>
          <w:tab w:val="left" w:pos="1574"/>
        </w:tabs>
        <w:autoSpaceDE w:val="0"/>
        <w:autoSpaceDN w:val="0"/>
        <w:adjustRightInd w:val="0"/>
        <w:jc w:val="both"/>
        <w:rPr>
          <w:rFonts w:eastAsiaTheme="minorHAnsi"/>
          <w:sz w:val="24"/>
          <w:szCs w:val="24"/>
        </w:rPr>
      </w:pPr>
      <w:proofErr w:type="spellStart"/>
      <w:r w:rsidRPr="00D14901">
        <w:rPr>
          <w:rFonts w:eastAsiaTheme="minorHAnsi"/>
          <w:sz w:val="24"/>
          <w:szCs w:val="24"/>
        </w:rPr>
        <w:t>Îndeplin</w:t>
      </w:r>
      <w:proofErr w:type="spellEnd"/>
      <w:r w:rsidRPr="00D14901">
        <w:rPr>
          <w:rFonts w:eastAsiaTheme="minorHAnsi"/>
          <w:sz w:val="24"/>
          <w:szCs w:val="24"/>
          <w:lang w:val="ro-RO"/>
        </w:rPr>
        <w:t xml:space="preserve">ire </w:t>
      </w:r>
      <w:proofErr w:type="spellStart"/>
      <w:r w:rsidRPr="00D14901">
        <w:rPr>
          <w:rFonts w:eastAsiaTheme="minorHAnsi"/>
          <w:sz w:val="24"/>
          <w:szCs w:val="24"/>
        </w:rPr>
        <w:t>cumulativ</w:t>
      </w:r>
      <w:proofErr w:type="spellEnd"/>
      <w:r w:rsidRPr="00D14901">
        <w:rPr>
          <w:rFonts w:eastAsiaTheme="minorHAnsi"/>
          <w:sz w:val="24"/>
          <w:szCs w:val="24"/>
          <w:lang w:val="ro-RO"/>
        </w:rPr>
        <w:t>ă a</w:t>
      </w:r>
      <w:r w:rsidRPr="00D14901">
        <w:rPr>
          <w:rFonts w:eastAsiaTheme="minorHAnsi"/>
          <w:sz w:val="24"/>
          <w:szCs w:val="24"/>
        </w:rPr>
        <w:t xml:space="preserve"> </w:t>
      </w:r>
      <w:proofErr w:type="spellStart"/>
      <w:r w:rsidRPr="00D14901">
        <w:rPr>
          <w:rFonts w:eastAsiaTheme="minorHAnsi"/>
          <w:sz w:val="24"/>
          <w:szCs w:val="24"/>
        </w:rPr>
        <w:t>următoarele</w:t>
      </w:r>
      <w:proofErr w:type="spellEnd"/>
      <w:r w:rsidRPr="00D14901">
        <w:rPr>
          <w:rFonts w:eastAsiaTheme="minorHAnsi"/>
          <w:sz w:val="24"/>
          <w:szCs w:val="24"/>
        </w:rPr>
        <w:t xml:space="preserve"> </w:t>
      </w:r>
      <w:proofErr w:type="spellStart"/>
      <w:r w:rsidRPr="00D14901">
        <w:rPr>
          <w:rFonts w:eastAsiaTheme="minorHAnsi"/>
          <w:sz w:val="24"/>
          <w:szCs w:val="24"/>
        </w:rPr>
        <w:t>condiţii</w:t>
      </w:r>
      <w:proofErr w:type="spellEnd"/>
      <w:r w:rsidRPr="00D14901">
        <w:rPr>
          <w:rFonts w:eastAsiaTheme="minorHAnsi"/>
          <w:sz w:val="24"/>
          <w:szCs w:val="24"/>
        </w:rPr>
        <w:t>:</w:t>
      </w:r>
    </w:p>
    <w:p w14:paraId="3C26E354" w14:textId="77777777" w:rsidR="00D14901" w:rsidRPr="00D14901" w:rsidRDefault="00D14901" w:rsidP="00D14901">
      <w:pPr>
        <w:tabs>
          <w:tab w:val="left" w:pos="1574"/>
        </w:tabs>
        <w:autoSpaceDE w:val="0"/>
        <w:autoSpaceDN w:val="0"/>
        <w:adjustRightInd w:val="0"/>
        <w:jc w:val="both"/>
        <w:rPr>
          <w:rFonts w:eastAsiaTheme="minorHAnsi"/>
          <w:sz w:val="24"/>
          <w:szCs w:val="24"/>
        </w:rPr>
      </w:pPr>
      <w:r w:rsidRPr="00D14901">
        <w:rPr>
          <w:rFonts w:eastAsiaTheme="minorHAnsi"/>
          <w:sz w:val="24"/>
          <w:szCs w:val="24"/>
        </w:rPr>
        <w:t xml:space="preserve">a) </w:t>
      </w:r>
      <w:proofErr w:type="spellStart"/>
      <w:r w:rsidRPr="00D14901">
        <w:rPr>
          <w:rFonts w:eastAsiaTheme="minorHAnsi"/>
          <w:sz w:val="24"/>
          <w:szCs w:val="24"/>
        </w:rPr>
        <w:t>să</w:t>
      </w:r>
      <w:proofErr w:type="spellEnd"/>
      <w:r w:rsidRPr="00D14901">
        <w:rPr>
          <w:rFonts w:eastAsiaTheme="minorHAnsi"/>
          <w:sz w:val="24"/>
          <w:szCs w:val="24"/>
        </w:rPr>
        <w:t xml:space="preserve"> </w:t>
      </w:r>
      <w:proofErr w:type="spellStart"/>
      <w:r w:rsidRPr="00D14901">
        <w:rPr>
          <w:rFonts w:eastAsiaTheme="minorHAnsi"/>
          <w:sz w:val="24"/>
          <w:szCs w:val="24"/>
        </w:rPr>
        <w:t>aibă</w:t>
      </w:r>
      <w:proofErr w:type="spellEnd"/>
      <w:r w:rsidRPr="00D14901">
        <w:rPr>
          <w:rFonts w:eastAsiaTheme="minorHAnsi"/>
          <w:sz w:val="24"/>
          <w:szCs w:val="24"/>
        </w:rPr>
        <w:t xml:space="preserve"> </w:t>
      </w:r>
      <w:proofErr w:type="spellStart"/>
      <w:r w:rsidRPr="00D14901">
        <w:rPr>
          <w:rFonts w:eastAsiaTheme="minorHAnsi"/>
          <w:sz w:val="24"/>
          <w:szCs w:val="24"/>
        </w:rPr>
        <w:t>cel</w:t>
      </w:r>
      <w:proofErr w:type="spellEnd"/>
      <w:r w:rsidRPr="00D14901">
        <w:rPr>
          <w:rFonts w:eastAsiaTheme="minorHAnsi"/>
          <w:sz w:val="24"/>
          <w:szCs w:val="24"/>
        </w:rPr>
        <w:t xml:space="preserve"> </w:t>
      </w:r>
      <w:proofErr w:type="spellStart"/>
      <w:r w:rsidRPr="00D14901">
        <w:rPr>
          <w:rFonts w:eastAsiaTheme="minorHAnsi"/>
          <w:sz w:val="24"/>
          <w:szCs w:val="24"/>
        </w:rPr>
        <w:t>puţin</w:t>
      </w:r>
      <w:proofErr w:type="spellEnd"/>
      <w:r w:rsidRPr="00D14901">
        <w:rPr>
          <w:rFonts w:eastAsiaTheme="minorHAnsi"/>
          <w:sz w:val="24"/>
          <w:szCs w:val="24"/>
        </w:rPr>
        <w:t xml:space="preserve"> 3 ani </w:t>
      </w:r>
      <w:proofErr w:type="spellStart"/>
      <w:r w:rsidRPr="00D14901">
        <w:rPr>
          <w:rFonts w:eastAsiaTheme="minorHAnsi"/>
          <w:sz w:val="24"/>
          <w:szCs w:val="24"/>
        </w:rPr>
        <w:t>vechime</w:t>
      </w:r>
      <w:proofErr w:type="spellEnd"/>
      <w:r w:rsidRPr="00D14901">
        <w:rPr>
          <w:rFonts w:eastAsiaTheme="minorHAnsi"/>
          <w:sz w:val="24"/>
          <w:szCs w:val="24"/>
        </w:rPr>
        <w:t xml:space="preserve"> </w:t>
      </w:r>
      <w:proofErr w:type="spellStart"/>
      <w:r w:rsidRPr="00D14901">
        <w:rPr>
          <w:rFonts w:eastAsiaTheme="minorHAnsi"/>
          <w:sz w:val="24"/>
          <w:szCs w:val="24"/>
        </w:rPr>
        <w:t>în</w:t>
      </w:r>
      <w:proofErr w:type="spellEnd"/>
      <w:r w:rsidRPr="00D14901">
        <w:rPr>
          <w:rFonts w:eastAsiaTheme="minorHAnsi"/>
          <w:sz w:val="24"/>
          <w:szCs w:val="24"/>
        </w:rPr>
        <w:t xml:space="preserve"> </w:t>
      </w:r>
      <w:proofErr w:type="spellStart"/>
      <w:r w:rsidRPr="00D14901">
        <w:rPr>
          <w:rFonts w:eastAsiaTheme="minorHAnsi"/>
          <w:sz w:val="24"/>
          <w:szCs w:val="24"/>
        </w:rPr>
        <w:t>gradul</w:t>
      </w:r>
      <w:proofErr w:type="spellEnd"/>
      <w:r w:rsidRPr="00D14901">
        <w:rPr>
          <w:rFonts w:eastAsiaTheme="minorHAnsi"/>
          <w:sz w:val="24"/>
          <w:szCs w:val="24"/>
        </w:rPr>
        <w:t xml:space="preserve"> </w:t>
      </w:r>
      <w:proofErr w:type="spellStart"/>
      <w:r w:rsidRPr="00D14901">
        <w:rPr>
          <w:rFonts w:eastAsiaTheme="minorHAnsi"/>
          <w:sz w:val="24"/>
          <w:szCs w:val="24"/>
        </w:rPr>
        <w:t>profesional</w:t>
      </w:r>
      <w:proofErr w:type="spellEnd"/>
      <w:r w:rsidRPr="00D14901">
        <w:rPr>
          <w:rFonts w:eastAsiaTheme="minorHAnsi"/>
          <w:sz w:val="24"/>
          <w:szCs w:val="24"/>
        </w:rPr>
        <w:t xml:space="preserve"> al </w:t>
      </w:r>
      <w:proofErr w:type="spellStart"/>
      <w:r w:rsidRPr="00D14901">
        <w:rPr>
          <w:rFonts w:eastAsiaTheme="minorHAnsi"/>
          <w:sz w:val="24"/>
          <w:szCs w:val="24"/>
        </w:rPr>
        <w:t>funcţiei</w:t>
      </w:r>
      <w:proofErr w:type="spellEnd"/>
      <w:r w:rsidRPr="00D14901">
        <w:rPr>
          <w:rFonts w:eastAsiaTheme="minorHAnsi"/>
          <w:sz w:val="24"/>
          <w:szCs w:val="24"/>
        </w:rPr>
        <w:t xml:space="preserve"> </w:t>
      </w:r>
      <w:proofErr w:type="spellStart"/>
      <w:r w:rsidRPr="00D14901">
        <w:rPr>
          <w:rFonts w:eastAsiaTheme="minorHAnsi"/>
          <w:sz w:val="24"/>
          <w:szCs w:val="24"/>
        </w:rPr>
        <w:t>publice</w:t>
      </w:r>
      <w:proofErr w:type="spellEnd"/>
      <w:r w:rsidRPr="00D14901">
        <w:rPr>
          <w:rFonts w:eastAsiaTheme="minorHAnsi"/>
          <w:sz w:val="24"/>
          <w:szCs w:val="24"/>
        </w:rPr>
        <w:t xml:space="preserve"> din care </w:t>
      </w:r>
      <w:proofErr w:type="spellStart"/>
      <w:r w:rsidRPr="00D14901">
        <w:rPr>
          <w:rFonts w:eastAsiaTheme="minorHAnsi"/>
          <w:sz w:val="24"/>
          <w:szCs w:val="24"/>
        </w:rPr>
        <w:t>promovează</w:t>
      </w:r>
      <w:proofErr w:type="spellEnd"/>
      <w:r w:rsidRPr="00D14901">
        <w:rPr>
          <w:rFonts w:eastAsiaTheme="minorHAnsi"/>
          <w:sz w:val="24"/>
          <w:szCs w:val="24"/>
        </w:rPr>
        <w:t>;</w:t>
      </w:r>
    </w:p>
    <w:p w14:paraId="3AEBE88E" w14:textId="77777777" w:rsidR="00D14901" w:rsidRPr="00D14901" w:rsidRDefault="00D14901" w:rsidP="00D14901">
      <w:pPr>
        <w:tabs>
          <w:tab w:val="left" w:pos="1574"/>
        </w:tabs>
        <w:autoSpaceDE w:val="0"/>
        <w:autoSpaceDN w:val="0"/>
        <w:adjustRightInd w:val="0"/>
        <w:jc w:val="both"/>
        <w:rPr>
          <w:rFonts w:eastAsiaTheme="minorHAnsi"/>
          <w:sz w:val="24"/>
          <w:szCs w:val="24"/>
        </w:rPr>
      </w:pPr>
      <w:r w:rsidRPr="00D14901">
        <w:rPr>
          <w:rFonts w:eastAsiaTheme="minorHAnsi"/>
          <w:sz w:val="24"/>
          <w:szCs w:val="24"/>
        </w:rPr>
        <w:t xml:space="preserve">b) </w:t>
      </w:r>
      <w:proofErr w:type="spellStart"/>
      <w:r w:rsidRPr="00D14901">
        <w:rPr>
          <w:rFonts w:eastAsiaTheme="minorHAnsi"/>
          <w:sz w:val="24"/>
          <w:szCs w:val="24"/>
        </w:rPr>
        <w:t>să</w:t>
      </w:r>
      <w:proofErr w:type="spellEnd"/>
      <w:r w:rsidRPr="00D14901">
        <w:rPr>
          <w:rFonts w:eastAsiaTheme="minorHAnsi"/>
          <w:sz w:val="24"/>
          <w:szCs w:val="24"/>
        </w:rPr>
        <w:t xml:space="preserve"> fi </w:t>
      </w:r>
      <w:proofErr w:type="spellStart"/>
      <w:r w:rsidRPr="00D14901">
        <w:rPr>
          <w:rFonts w:eastAsiaTheme="minorHAnsi"/>
          <w:sz w:val="24"/>
          <w:szCs w:val="24"/>
        </w:rPr>
        <w:t>obţinut</w:t>
      </w:r>
      <w:proofErr w:type="spellEnd"/>
      <w:r w:rsidRPr="00D14901">
        <w:rPr>
          <w:rFonts w:eastAsiaTheme="minorHAnsi"/>
          <w:sz w:val="24"/>
          <w:szCs w:val="24"/>
        </w:rPr>
        <w:t xml:space="preserve"> un </w:t>
      </w:r>
      <w:proofErr w:type="spellStart"/>
      <w:r w:rsidRPr="00D14901">
        <w:rPr>
          <w:rFonts w:eastAsiaTheme="minorHAnsi"/>
          <w:sz w:val="24"/>
          <w:szCs w:val="24"/>
        </w:rPr>
        <w:t>număr</w:t>
      </w:r>
      <w:proofErr w:type="spellEnd"/>
      <w:r w:rsidRPr="00D14901">
        <w:rPr>
          <w:rFonts w:eastAsiaTheme="minorHAnsi"/>
          <w:sz w:val="24"/>
          <w:szCs w:val="24"/>
        </w:rPr>
        <w:t xml:space="preserve"> minim de </w:t>
      </w:r>
      <w:proofErr w:type="spellStart"/>
      <w:r w:rsidRPr="00D14901">
        <w:rPr>
          <w:rFonts w:eastAsiaTheme="minorHAnsi"/>
          <w:sz w:val="24"/>
          <w:szCs w:val="24"/>
        </w:rPr>
        <w:t>credite</w:t>
      </w:r>
      <w:proofErr w:type="spellEnd"/>
      <w:r w:rsidRPr="00D14901">
        <w:rPr>
          <w:rFonts w:eastAsiaTheme="minorHAnsi"/>
          <w:sz w:val="24"/>
          <w:szCs w:val="24"/>
        </w:rPr>
        <w:t xml:space="preserve"> </w:t>
      </w:r>
      <w:proofErr w:type="spellStart"/>
      <w:r w:rsidRPr="00D14901">
        <w:rPr>
          <w:rFonts w:eastAsiaTheme="minorHAnsi"/>
          <w:sz w:val="24"/>
          <w:szCs w:val="24"/>
        </w:rPr>
        <w:t>prin</w:t>
      </w:r>
      <w:proofErr w:type="spellEnd"/>
      <w:r w:rsidRPr="00D14901">
        <w:rPr>
          <w:rFonts w:eastAsiaTheme="minorHAnsi"/>
          <w:sz w:val="24"/>
          <w:szCs w:val="24"/>
        </w:rPr>
        <w:t xml:space="preserve"> </w:t>
      </w:r>
      <w:proofErr w:type="spellStart"/>
      <w:r w:rsidRPr="00D14901">
        <w:rPr>
          <w:rFonts w:eastAsiaTheme="minorHAnsi"/>
          <w:sz w:val="24"/>
          <w:szCs w:val="24"/>
        </w:rPr>
        <w:t>participarea</w:t>
      </w:r>
      <w:proofErr w:type="spellEnd"/>
      <w:r w:rsidRPr="00D14901">
        <w:rPr>
          <w:rFonts w:eastAsiaTheme="minorHAnsi"/>
          <w:sz w:val="24"/>
          <w:szCs w:val="24"/>
        </w:rPr>
        <w:t xml:space="preserve"> la </w:t>
      </w:r>
      <w:proofErr w:type="spellStart"/>
      <w:r w:rsidRPr="00D14901">
        <w:rPr>
          <w:rFonts w:eastAsiaTheme="minorHAnsi"/>
          <w:sz w:val="24"/>
          <w:szCs w:val="24"/>
        </w:rPr>
        <w:t>programe</w:t>
      </w:r>
      <w:proofErr w:type="spellEnd"/>
      <w:r w:rsidRPr="00D14901">
        <w:rPr>
          <w:rFonts w:eastAsiaTheme="minorHAnsi"/>
          <w:sz w:val="24"/>
          <w:szCs w:val="24"/>
        </w:rPr>
        <w:t xml:space="preserve"> de </w:t>
      </w:r>
      <w:proofErr w:type="spellStart"/>
      <w:r w:rsidRPr="00D14901">
        <w:rPr>
          <w:rFonts w:eastAsiaTheme="minorHAnsi"/>
          <w:sz w:val="24"/>
          <w:szCs w:val="24"/>
        </w:rPr>
        <w:t>formare</w:t>
      </w:r>
      <w:proofErr w:type="spellEnd"/>
      <w:r w:rsidRPr="00D14901">
        <w:rPr>
          <w:rFonts w:eastAsiaTheme="minorHAnsi"/>
          <w:sz w:val="24"/>
          <w:szCs w:val="24"/>
        </w:rPr>
        <w:t xml:space="preserve">, de </w:t>
      </w:r>
      <w:proofErr w:type="spellStart"/>
      <w:r w:rsidRPr="00D14901">
        <w:rPr>
          <w:rFonts w:eastAsiaTheme="minorHAnsi"/>
          <w:sz w:val="24"/>
          <w:szCs w:val="24"/>
        </w:rPr>
        <w:t>perfecţionare</w:t>
      </w:r>
      <w:proofErr w:type="spellEnd"/>
      <w:r w:rsidRPr="00D14901">
        <w:rPr>
          <w:rFonts w:eastAsiaTheme="minorHAnsi"/>
          <w:sz w:val="24"/>
          <w:szCs w:val="24"/>
        </w:rPr>
        <w:t xml:space="preserve">, </w:t>
      </w:r>
      <w:proofErr w:type="spellStart"/>
      <w:r w:rsidRPr="00D14901">
        <w:rPr>
          <w:rFonts w:eastAsiaTheme="minorHAnsi"/>
          <w:sz w:val="24"/>
          <w:szCs w:val="24"/>
        </w:rPr>
        <w:t>seminare</w:t>
      </w:r>
      <w:proofErr w:type="spellEnd"/>
      <w:r w:rsidRPr="00D14901">
        <w:rPr>
          <w:rFonts w:eastAsiaTheme="minorHAnsi"/>
          <w:sz w:val="24"/>
          <w:szCs w:val="24"/>
        </w:rPr>
        <w:t xml:space="preserve">, </w:t>
      </w:r>
      <w:proofErr w:type="spellStart"/>
      <w:r w:rsidRPr="00D14901">
        <w:rPr>
          <w:rFonts w:eastAsiaTheme="minorHAnsi"/>
          <w:sz w:val="24"/>
          <w:szCs w:val="24"/>
        </w:rPr>
        <w:t>conferinţe</w:t>
      </w:r>
      <w:proofErr w:type="spellEnd"/>
      <w:r w:rsidRPr="00D14901">
        <w:rPr>
          <w:rFonts w:eastAsiaTheme="minorHAnsi"/>
          <w:sz w:val="24"/>
          <w:szCs w:val="24"/>
        </w:rPr>
        <w:t xml:space="preserve">, </w:t>
      </w:r>
      <w:proofErr w:type="spellStart"/>
      <w:r w:rsidRPr="00D14901">
        <w:rPr>
          <w:rFonts w:eastAsiaTheme="minorHAnsi"/>
          <w:sz w:val="24"/>
          <w:szCs w:val="24"/>
        </w:rPr>
        <w:t>schimburi</w:t>
      </w:r>
      <w:proofErr w:type="spellEnd"/>
      <w:r w:rsidRPr="00D14901">
        <w:rPr>
          <w:rFonts w:eastAsiaTheme="minorHAnsi"/>
          <w:sz w:val="24"/>
          <w:szCs w:val="24"/>
        </w:rPr>
        <w:t xml:space="preserve"> de </w:t>
      </w:r>
      <w:proofErr w:type="spellStart"/>
      <w:r w:rsidRPr="00D14901">
        <w:rPr>
          <w:rFonts w:eastAsiaTheme="minorHAnsi"/>
          <w:sz w:val="24"/>
          <w:szCs w:val="24"/>
        </w:rPr>
        <w:t>experienţă</w:t>
      </w:r>
      <w:proofErr w:type="spellEnd"/>
      <w:r w:rsidRPr="00D14901">
        <w:rPr>
          <w:rFonts w:eastAsiaTheme="minorHAnsi"/>
          <w:sz w:val="24"/>
          <w:szCs w:val="24"/>
        </w:rPr>
        <w:t xml:space="preserve"> </w:t>
      </w:r>
      <w:proofErr w:type="spellStart"/>
      <w:r w:rsidRPr="00D14901">
        <w:rPr>
          <w:rFonts w:eastAsiaTheme="minorHAnsi"/>
          <w:sz w:val="24"/>
          <w:szCs w:val="24"/>
        </w:rPr>
        <w:t>sau</w:t>
      </w:r>
      <w:proofErr w:type="spellEnd"/>
      <w:r w:rsidRPr="00D14901">
        <w:rPr>
          <w:rFonts w:eastAsiaTheme="minorHAnsi"/>
          <w:sz w:val="24"/>
          <w:szCs w:val="24"/>
        </w:rPr>
        <w:t xml:space="preserve"> </w:t>
      </w:r>
      <w:proofErr w:type="spellStart"/>
      <w:r w:rsidRPr="00D14901">
        <w:rPr>
          <w:rFonts w:eastAsiaTheme="minorHAnsi"/>
          <w:sz w:val="24"/>
          <w:szCs w:val="24"/>
        </w:rPr>
        <w:t>vizite</w:t>
      </w:r>
      <w:proofErr w:type="spellEnd"/>
      <w:r w:rsidRPr="00D14901">
        <w:rPr>
          <w:rFonts w:eastAsiaTheme="minorHAnsi"/>
          <w:sz w:val="24"/>
          <w:szCs w:val="24"/>
        </w:rPr>
        <w:t xml:space="preserve"> de </w:t>
      </w:r>
      <w:proofErr w:type="spellStart"/>
      <w:r w:rsidRPr="00D14901">
        <w:rPr>
          <w:rFonts w:eastAsiaTheme="minorHAnsi"/>
          <w:sz w:val="24"/>
          <w:szCs w:val="24"/>
        </w:rPr>
        <w:t>studiu</w:t>
      </w:r>
      <w:proofErr w:type="spellEnd"/>
      <w:r w:rsidRPr="00D14901">
        <w:rPr>
          <w:rFonts w:eastAsiaTheme="minorHAnsi"/>
          <w:sz w:val="24"/>
          <w:szCs w:val="24"/>
        </w:rPr>
        <w:t xml:space="preserve">, </w:t>
      </w:r>
      <w:proofErr w:type="spellStart"/>
      <w:r w:rsidRPr="00D14901">
        <w:rPr>
          <w:rFonts w:eastAsiaTheme="minorHAnsi"/>
          <w:sz w:val="24"/>
          <w:szCs w:val="24"/>
        </w:rPr>
        <w:t>în</w:t>
      </w:r>
      <w:proofErr w:type="spellEnd"/>
      <w:r w:rsidRPr="00D14901">
        <w:rPr>
          <w:rFonts w:eastAsiaTheme="minorHAnsi"/>
          <w:sz w:val="24"/>
          <w:szCs w:val="24"/>
        </w:rPr>
        <w:t xml:space="preserve"> </w:t>
      </w:r>
      <w:proofErr w:type="spellStart"/>
      <w:r w:rsidRPr="00D14901">
        <w:rPr>
          <w:rFonts w:eastAsiaTheme="minorHAnsi"/>
          <w:sz w:val="24"/>
          <w:szCs w:val="24"/>
        </w:rPr>
        <w:t>condiţiile</w:t>
      </w:r>
      <w:proofErr w:type="spellEnd"/>
      <w:r w:rsidRPr="00D14901">
        <w:rPr>
          <w:rFonts w:eastAsiaTheme="minorHAnsi"/>
          <w:sz w:val="24"/>
          <w:szCs w:val="24"/>
        </w:rPr>
        <w:t xml:space="preserve"> </w:t>
      </w:r>
      <w:proofErr w:type="spellStart"/>
      <w:r w:rsidRPr="00D14901">
        <w:rPr>
          <w:rFonts w:eastAsiaTheme="minorHAnsi"/>
          <w:sz w:val="24"/>
          <w:szCs w:val="24"/>
        </w:rPr>
        <w:t>legii</w:t>
      </w:r>
      <w:proofErr w:type="spellEnd"/>
      <w:r w:rsidRPr="00D14901">
        <w:rPr>
          <w:rFonts w:eastAsiaTheme="minorHAnsi"/>
          <w:sz w:val="24"/>
          <w:szCs w:val="24"/>
        </w:rPr>
        <w:t xml:space="preserve"> </w:t>
      </w:r>
      <w:proofErr w:type="spellStart"/>
      <w:r w:rsidRPr="00D14901">
        <w:rPr>
          <w:rFonts w:eastAsiaTheme="minorHAnsi"/>
          <w:sz w:val="24"/>
          <w:szCs w:val="24"/>
        </w:rPr>
        <w:t>sau</w:t>
      </w:r>
      <w:proofErr w:type="spellEnd"/>
      <w:r w:rsidRPr="00D14901">
        <w:rPr>
          <w:rFonts w:eastAsiaTheme="minorHAnsi"/>
          <w:sz w:val="24"/>
          <w:szCs w:val="24"/>
        </w:rPr>
        <w:t xml:space="preserve"> </w:t>
      </w:r>
      <w:proofErr w:type="spellStart"/>
      <w:r w:rsidRPr="00D14901">
        <w:rPr>
          <w:rFonts w:eastAsiaTheme="minorHAnsi"/>
          <w:sz w:val="24"/>
          <w:szCs w:val="24"/>
        </w:rPr>
        <w:t>să</w:t>
      </w:r>
      <w:proofErr w:type="spellEnd"/>
      <w:r w:rsidRPr="00D14901">
        <w:rPr>
          <w:rFonts w:eastAsiaTheme="minorHAnsi"/>
          <w:sz w:val="24"/>
          <w:szCs w:val="24"/>
        </w:rPr>
        <w:t xml:space="preserve"> fi </w:t>
      </w:r>
      <w:proofErr w:type="spellStart"/>
      <w:r w:rsidRPr="00D14901">
        <w:rPr>
          <w:rFonts w:eastAsiaTheme="minorHAnsi"/>
          <w:sz w:val="24"/>
          <w:szCs w:val="24"/>
        </w:rPr>
        <w:t>urmat</w:t>
      </w:r>
      <w:proofErr w:type="spellEnd"/>
      <w:r w:rsidRPr="00D14901">
        <w:rPr>
          <w:rFonts w:eastAsiaTheme="minorHAnsi"/>
          <w:sz w:val="24"/>
          <w:szCs w:val="24"/>
        </w:rPr>
        <w:t xml:space="preserve"> o </w:t>
      </w:r>
      <w:proofErr w:type="spellStart"/>
      <w:r w:rsidRPr="00D14901">
        <w:rPr>
          <w:rFonts w:eastAsiaTheme="minorHAnsi"/>
          <w:sz w:val="24"/>
          <w:szCs w:val="24"/>
        </w:rPr>
        <w:t>formă</w:t>
      </w:r>
      <w:proofErr w:type="spellEnd"/>
      <w:r w:rsidRPr="00D14901">
        <w:rPr>
          <w:rFonts w:eastAsiaTheme="minorHAnsi"/>
          <w:sz w:val="24"/>
          <w:szCs w:val="24"/>
        </w:rPr>
        <w:t xml:space="preserve"> de </w:t>
      </w:r>
      <w:proofErr w:type="spellStart"/>
      <w:r w:rsidRPr="00D14901">
        <w:rPr>
          <w:rFonts w:eastAsiaTheme="minorHAnsi"/>
          <w:sz w:val="24"/>
          <w:szCs w:val="24"/>
        </w:rPr>
        <w:t>perfecţionare</w:t>
      </w:r>
      <w:proofErr w:type="spellEnd"/>
      <w:r w:rsidRPr="00D14901">
        <w:rPr>
          <w:rFonts w:eastAsiaTheme="minorHAnsi"/>
          <w:sz w:val="24"/>
          <w:szCs w:val="24"/>
        </w:rPr>
        <w:t xml:space="preserve"> </w:t>
      </w:r>
      <w:proofErr w:type="spellStart"/>
      <w:r w:rsidRPr="00D14901">
        <w:rPr>
          <w:rFonts w:eastAsiaTheme="minorHAnsi"/>
          <w:sz w:val="24"/>
          <w:szCs w:val="24"/>
        </w:rPr>
        <w:t>profesională</w:t>
      </w:r>
      <w:proofErr w:type="spellEnd"/>
      <w:r w:rsidRPr="00D14901">
        <w:rPr>
          <w:rFonts w:eastAsiaTheme="minorHAnsi"/>
          <w:sz w:val="24"/>
          <w:szCs w:val="24"/>
        </w:rPr>
        <w:t xml:space="preserve"> cu </w:t>
      </w:r>
      <w:proofErr w:type="spellStart"/>
      <w:r w:rsidRPr="00D14901">
        <w:rPr>
          <w:rFonts w:eastAsiaTheme="minorHAnsi"/>
          <w:sz w:val="24"/>
          <w:szCs w:val="24"/>
        </w:rPr>
        <w:t>durata</w:t>
      </w:r>
      <w:proofErr w:type="spellEnd"/>
      <w:r w:rsidRPr="00D14901">
        <w:rPr>
          <w:rFonts w:eastAsiaTheme="minorHAnsi"/>
          <w:sz w:val="24"/>
          <w:szCs w:val="24"/>
        </w:rPr>
        <w:t xml:space="preserve"> de minimum 30 de ore </w:t>
      </w:r>
      <w:proofErr w:type="spellStart"/>
      <w:r w:rsidRPr="00D14901">
        <w:rPr>
          <w:rFonts w:eastAsiaTheme="minorHAnsi"/>
          <w:sz w:val="24"/>
          <w:szCs w:val="24"/>
        </w:rPr>
        <w:t>în</w:t>
      </w:r>
      <w:proofErr w:type="spellEnd"/>
      <w:r w:rsidRPr="00D14901">
        <w:rPr>
          <w:rFonts w:eastAsiaTheme="minorHAnsi"/>
          <w:sz w:val="24"/>
          <w:szCs w:val="24"/>
        </w:rPr>
        <w:t xml:space="preserve"> </w:t>
      </w:r>
      <w:proofErr w:type="spellStart"/>
      <w:r w:rsidRPr="00D14901">
        <w:rPr>
          <w:rFonts w:eastAsiaTheme="minorHAnsi"/>
          <w:sz w:val="24"/>
          <w:szCs w:val="24"/>
        </w:rPr>
        <w:t>ultimii</w:t>
      </w:r>
      <w:proofErr w:type="spellEnd"/>
      <w:r w:rsidRPr="00D14901">
        <w:rPr>
          <w:rFonts w:eastAsiaTheme="minorHAnsi"/>
          <w:sz w:val="24"/>
          <w:szCs w:val="24"/>
        </w:rPr>
        <w:t xml:space="preserve"> 3 ani de </w:t>
      </w:r>
      <w:proofErr w:type="spellStart"/>
      <w:r w:rsidRPr="00D14901">
        <w:rPr>
          <w:rFonts w:eastAsiaTheme="minorHAnsi"/>
          <w:sz w:val="24"/>
          <w:szCs w:val="24"/>
        </w:rPr>
        <w:t>activitate</w:t>
      </w:r>
      <w:proofErr w:type="spellEnd"/>
      <w:r w:rsidRPr="00D14901">
        <w:rPr>
          <w:rFonts w:eastAsiaTheme="minorHAnsi"/>
          <w:sz w:val="24"/>
          <w:szCs w:val="24"/>
        </w:rPr>
        <w:t>;</w:t>
      </w:r>
    </w:p>
    <w:p w14:paraId="07455DAA" w14:textId="77777777" w:rsidR="00D14901" w:rsidRPr="00D14901" w:rsidRDefault="00D14901" w:rsidP="00D14901">
      <w:pPr>
        <w:tabs>
          <w:tab w:val="left" w:pos="1574"/>
        </w:tabs>
        <w:autoSpaceDE w:val="0"/>
        <w:autoSpaceDN w:val="0"/>
        <w:adjustRightInd w:val="0"/>
        <w:jc w:val="both"/>
        <w:rPr>
          <w:rFonts w:eastAsiaTheme="minorHAnsi"/>
          <w:sz w:val="24"/>
          <w:szCs w:val="24"/>
        </w:rPr>
      </w:pPr>
      <w:r w:rsidRPr="00D14901">
        <w:rPr>
          <w:rFonts w:eastAsiaTheme="minorHAnsi"/>
          <w:sz w:val="24"/>
          <w:szCs w:val="24"/>
        </w:rPr>
        <w:t xml:space="preserve">c) </w:t>
      </w:r>
      <w:proofErr w:type="spellStart"/>
      <w:r w:rsidRPr="00D14901">
        <w:rPr>
          <w:rFonts w:eastAsiaTheme="minorHAnsi"/>
          <w:sz w:val="24"/>
          <w:szCs w:val="24"/>
        </w:rPr>
        <w:t>să</w:t>
      </w:r>
      <w:proofErr w:type="spellEnd"/>
      <w:r w:rsidRPr="00D14901">
        <w:rPr>
          <w:rFonts w:eastAsiaTheme="minorHAnsi"/>
          <w:sz w:val="24"/>
          <w:szCs w:val="24"/>
        </w:rPr>
        <w:t xml:space="preserve"> fi </w:t>
      </w:r>
      <w:proofErr w:type="spellStart"/>
      <w:r w:rsidRPr="00D14901">
        <w:rPr>
          <w:rFonts w:eastAsiaTheme="minorHAnsi"/>
          <w:sz w:val="24"/>
          <w:szCs w:val="24"/>
        </w:rPr>
        <w:t>obţinut</w:t>
      </w:r>
      <w:proofErr w:type="spellEnd"/>
      <w:r w:rsidRPr="00D14901">
        <w:rPr>
          <w:rFonts w:eastAsiaTheme="minorHAnsi"/>
          <w:sz w:val="24"/>
          <w:szCs w:val="24"/>
        </w:rPr>
        <w:t xml:space="preserve"> </w:t>
      </w:r>
      <w:proofErr w:type="spellStart"/>
      <w:r w:rsidRPr="00D14901">
        <w:rPr>
          <w:rFonts w:eastAsiaTheme="minorHAnsi"/>
          <w:sz w:val="24"/>
          <w:szCs w:val="24"/>
        </w:rPr>
        <w:t>cel</w:t>
      </w:r>
      <w:proofErr w:type="spellEnd"/>
      <w:r w:rsidRPr="00D14901">
        <w:rPr>
          <w:rFonts w:eastAsiaTheme="minorHAnsi"/>
          <w:sz w:val="24"/>
          <w:szCs w:val="24"/>
        </w:rPr>
        <w:t xml:space="preserve"> </w:t>
      </w:r>
      <w:proofErr w:type="spellStart"/>
      <w:r w:rsidRPr="00D14901">
        <w:rPr>
          <w:rFonts w:eastAsiaTheme="minorHAnsi"/>
          <w:sz w:val="24"/>
          <w:szCs w:val="24"/>
        </w:rPr>
        <w:t>puţin</w:t>
      </w:r>
      <w:proofErr w:type="spellEnd"/>
      <w:r w:rsidRPr="00D14901">
        <w:rPr>
          <w:rFonts w:eastAsiaTheme="minorHAnsi"/>
          <w:sz w:val="24"/>
          <w:szCs w:val="24"/>
        </w:rPr>
        <w:t xml:space="preserve"> </w:t>
      </w:r>
      <w:proofErr w:type="spellStart"/>
      <w:r w:rsidRPr="00D14901">
        <w:rPr>
          <w:rFonts w:eastAsiaTheme="minorHAnsi"/>
          <w:sz w:val="24"/>
          <w:szCs w:val="24"/>
        </w:rPr>
        <w:t>calificativul</w:t>
      </w:r>
      <w:proofErr w:type="spellEnd"/>
      <w:r w:rsidRPr="00D14901">
        <w:rPr>
          <w:rFonts w:eastAsiaTheme="minorHAnsi"/>
          <w:sz w:val="24"/>
          <w:szCs w:val="24"/>
        </w:rPr>
        <w:t xml:space="preserve"> „bine“ la </w:t>
      </w:r>
      <w:proofErr w:type="spellStart"/>
      <w:r w:rsidRPr="00D14901">
        <w:rPr>
          <w:rFonts w:eastAsiaTheme="minorHAnsi"/>
          <w:sz w:val="24"/>
          <w:szCs w:val="24"/>
        </w:rPr>
        <w:t>evaluarea</w:t>
      </w:r>
      <w:proofErr w:type="spellEnd"/>
      <w:r w:rsidRPr="00D14901">
        <w:rPr>
          <w:rFonts w:eastAsiaTheme="minorHAnsi"/>
          <w:sz w:val="24"/>
          <w:szCs w:val="24"/>
        </w:rPr>
        <w:t xml:space="preserve"> </w:t>
      </w:r>
      <w:proofErr w:type="spellStart"/>
      <w:r w:rsidRPr="00D14901">
        <w:rPr>
          <w:rFonts w:eastAsiaTheme="minorHAnsi"/>
          <w:sz w:val="24"/>
          <w:szCs w:val="24"/>
        </w:rPr>
        <w:t>performanţelor</w:t>
      </w:r>
      <w:proofErr w:type="spellEnd"/>
      <w:r w:rsidRPr="00D14901">
        <w:rPr>
          <w:rFonts w:eastAsiaTheme="minorHAnsi"/>
          <w:sz w:val="24"/>
          <w:szCs w:val="24"/>
        </w:rPr>
        <w:t xml:space="preserve"> </w:t>
      </w:r>
      <w:proofErr w:type="spellStart"/>
      <w:r w:rsidRPr="00D14901">
        <w:rPr>
          <w:rFonts w:eastAsiaTheme="minorHAnsi"/>
          <w:sz w:val="24"/>
          <w:szCs w:val="24"/>
        </w:rPr>
        <w:t>individuale</w:t>
      </w:r>
      <w:proofErr w:type="spellEnd"/>
      <w:r w:rsidRPr="00D14901">
        <w:rPr>
          <w:rFonts w:eastAsiaTheme="minorHAnsi"/>
          <w:sz w:val="24"/>
          <w:szCs w:val="24"/>
        </w:rPr>
        <w:t xml:space="preserve"> </w:t>
      </w:r>
      <w:proofErr w:type="spellStart"/>
      <w:r w:rsidRPr="00D14901">
        <w:rPr>
          <w:rFonts w:eastAsiaTheme="minorHAnsi"/>
          <w:sz w:val="24"/>
          <w:szCs w:val="24"/>
        </w:rPr>
        <w:t>în</w:t>
      </w:r>
      <w:proofErr w:type="spellEnd"/>
      <w:r w:rsidRPr="00D14901">
        <w:rPr>
          <w:rFonts w:eastAsiaTheme="minorHAnsi"/>
          <w:sz w:val="24"/>
          <w:szCs w:val="24"/>
        </w:rPr>
        <w:t xml:space="preserve"> </w:t>
      </w:r>
      <w:proofErr w:type="spellStart"/>
      <w:r w:rsidRPr="00D14901">
        <w:rPr>
          <w:rFonts w:eastAsiaTheme="minorHAnsi"/>
          <w:sz w:val="24"/>
          <w:szCs w:val="24"/>
        </w:rPr>
        <w:t>ultimii</w:t>
      </w:r>
      <w:proofErr w:type="spellEnd"/>
      <w:r w:rsidRPr="00D14901">
        <w:rPr>
          <w:rFonts w:eastAsiaTheme="minorHAnsi"/>
          <w:sz w:val="24"/>
          <w:szCs w:val="24"/>
        </w:rPr>
        <w:t xml:space="preserve"> 2 ani de </w:t>
      </w:r>
      <w:proofErr w:type="spellStart"/>
      <w:r w:rsidRPr="00D14901">
        <w:rPr>
          <w:rFonts w:eastAsiaTheme="minorHAnsi"/>
          <w:sz w:val="24"/>
          <w:szCs w:val="24"/>
        </w:rPr>
        <w:t>activitate</w:t>
      </w:r>
      <w:proofErr w:type="spellEnd"/>
      <w:r w:rsidRPr="00D14901">
        <w:rPr>
          <w:rFonts w:eastAsiaTheme="minorHAnsi"/>
          <w:sz w:val="24"/>
          <w:szCs w:val="24"/>
        </w:rPr>
        <w:t>;</w:t>
      </w:r>
    </w:p>
    <w:p w14:paraId="0B270094" w14:textId="77777777" w:rsidR="00D14901" w:rsidRPr="00D14901" w:rsidRDefault="00D14901" w:rsidP="00D14901">
      <w:pPr>
        <w:tabs>
          <w:tab w:val="left" w:pos="1574"/>
        </w:tabs>
        <w:autoSpaceDE w:val="0"/>
        <w:autoSpaceDN w:val="0"/>
        <w:adjustRightInd w:val="0"/>
        <w:jc w:val="both"/>
        <w:rPr>
          <w:rFonts w:eastAsiaTheme="minorHAnsi"/>
          <w:sz w:val="24"/>
          <w:szCs w:val="24"/>
        </w:rPr>
      </w:pPr>
      <w:r w:rsidRPr="00D14901">
        <w:rPr>
          <w:rFonts w:eastAsiaTheme="minorHAnsi"/>
          <w:sz w:val="24"/>
          <w:szCs w:val="24"/>
        </w:rPr>
        <w:t xml:space="preserve">d) </w:t>
      </w:r>
      <w:proofErr w:type="spellStart"/>
      <w:r w:rsidRPr="00D14901">
        <w:rPr>
          <w:rFonts w:eastAsiaTheme="minorHAnsi"/>
          <w:sz w:val="24"/>
          <w:szCs w:val="24"/>
        </w:rPr>
        <w:t>să</w:t>
      </w:r>
      <w:proofErr w:type="spellEnd"/>
      <w:r w:rsidRPr="00D14901">
        <w:rPr>
          <w:rFonts w:eastAsiaTheme="minorHAnsi"/>
          <w:sz w:val="24"/>
          <w:szCs w:val="24"/>
        </w:rPr>
        <w:t xml:space="preserve"> nu </w:t>
      </w:r>
      <w:proofErr w:type="spellStart"/>
      <w:r w:rsidRPr="00D14901">
        <w:rPr>
          <w:rFonts w:eastAsiaTheme="minorHAnsi"/>
          <w:sz w:val="24"/>
          <w:szCs w:val="24"/>
        </w:rPr>
        <w:t>aibă</w:t>
      </w:r>
      <w:proofErr w:type="spellEnd"/>
      <w:r w:rsidRPr="00D14901">
        <w:rPr>
          <w:rFonts w:eastAsiaTheme="minorHAnsi"/>
          <w:sz w:val="24"/>
          <w:szCs w:val="24"/>
        </w:rPr>
        <w:t xml:space="preserve"> o </w:t>
      </w:r>
      <w:proofErr w:type="spellStart"/>
      <w:r w:rsidRPr="00D14901">
        <w:rPr>
          <w:rFonts w:eastAsiaTheme="minorHAnsi"/>
          <w:sz w:val="24"/>
          <w:szCs w:val="24"/>
        </w:rPr>
        <w:t>sancţiune</w:t>
      </w:r>
      <w:proofErr w:type="spellEnd"/>
      <w:r w:rsidRPr="00D14901">
        <w:rPr>
          <w:rFonts w:eastAsiaTheme="minorHAnsi"/>
          <w:sz w:val="24"/>
          <w:szCs w:val="24"/>
        </w:rPr>
        <w:t xml:space="preserve"> </w:t>
      </w:r>
      <w:proofErr w:type="spellStart"/>
      <w:r w:rsidRPr="00D14901">
        <w:rPr>
          <w:rFonts w:eastAsiaTheme="minorHAnsi"/>
          <w:sz w:val="24"/>
          <w:szCs w:val="24"/>
        </w:rPr>
        <w:t>disciplinară</w:t>
      </w:r>
      <w:proofErr w:type="spellEnd"/>
      <w:r w:rsidRPr="00D14901">
        <w:rPr>
          <w:rFonts w:eastAsiaTheme="minorHAnsi"/>
          <w:sz w:val="24"/>
          <w:szCs w:val="24"/>
        </w:rPr>
        <w:t xml:space="preserve"> </w:t>
      </w:r>
      <w:proofErr w:type="spellStart"/>
      <w:r w:rsidRPr="00D14901">
        <w:rPr>
          <w:rFonts w:eastAsiaTheme="minorHAnsi"/>
          <w:sz w:val="24"/>
          <w:szCs w:val="24"/>
        </w:rPr>
        <w:t>neradiată</w:t>
      </w:r>
      <w:proofErr w:type="spellEnd"/>
    </w:p>
    <w:p w14:paraId="724DDB9E" w14:textId="77777777" w:rsidR="00696F6C" w:rsidRDefault="00696F6C" w:rsidP="00447484">
      <w:pPr>
        <w:tabs>
          <w:tab w:val="left" w:pos="1574"/>
        </w:tabs>
        <w:autoSpaceDE w:val="0"/>
        <w:autoSpaceDN w:val="0"/>
        <w:adjustRightInd w:val="0"/>
        <w:jc w:val="both"/>
        <w:rPr>
          <w:rFonts w:eastAsiaTheme="minorHAnsi"/>
          <w:b/>
          <w:bCs/>
          <w:sz w:val="24"/>
          <w:szCs w:val="24"/>
        </w:rPr>
      </w:pPr>
    </w:p>
    <w:p w14:paraId="2FEF42E5" w14:textId="77777777" w:rsidR="00D14901" w:rsidRDefault="00696F6C" w:rsidP="00447484">
      <w:pPr>
        <w:tabs>
          <w:tab w:val="left" w:pos="1574"/>
        </w:tabs>
        <w:autoSpaceDE w:val="0"/>
        <w:autoSpaceDN w:val="0"/>
        <w:adjustRightInd w:val="0"/>
        <w:jc w:val="both"/>
        <w:rPr>
          <w:rFonts w:eastAsiaTheme="minorHAnsi"/>
          <w:b/>
          <w:bCs/>
          <w:sz w:val="24"/>
          <w:szCs w:val="24"/>
        </w:rPr>
      </w:pPr>
      <w:proofErr w:type="spellStart"/>
      <w:r w:rsidRPr="00696F6C">
        <w:rPr>
          <w:rFonts w:eastAsiaTheme="minorHAnsi"/>
          <w:b/>
          <w:bCs/>
          <w:sz w:val="24"/>
          <w:szCs w:val="24"/>
        </w:rPr>
        <w:t>Promovarea</w:t>
      </w:r>
      <w:proofErr w:type="spellEnd"/>
      <w:r w:rsidRPr="00696F6C">
        <w:rPr>
          <w:rFonts w:eastAsiaTheme="minorHAnsi"/>
          <w:b/>
          <w:bCs/>
          <w:sz w:val="24"/>
          <w:szCs w:val="24"/>
        </w:rPr>
        <w:t xml:space="preserve"> </w:t>
      </w:r>
      <w:proofErr w:type="spellStart"/>
      <w:r w:rsidRPr="00696F6C">
        <w:rPr>
          <w:rFonts w:eastAsiaTheme="minorHAnsi"/>
          <w:b/>
          <w:bCs/>
          <w:sz w:val="24"/>
          <w:szCs w:val="24"/>
        </w:rPr>
        <w:t>în</w:t>
      </w:r>
      <w:proofErr w:type="spellEnd"/>
      <w:r w:rsidRPr="00696F6C">
        <w:rPr>
          <w:rFonts w:eastAsiaTheme="minorHAnsi"/>
          <w:b/>
          <w:bCs/>
          <w:sz w:val="24"/>
          <w:szCs w:val="24"/>
        </w:rPr>
        <w:t xml:space="preserve"> </w:t>
      </w:r>
      <w:proofErr w:type="spellStart"/>
      <w:r w:rsidRPr="00696F6C">
        <w:rPr>
          <w:rFonts w:eastAsiaTheme="minorHAnsi"/>
          <w:b/>
          <w:bCs/>
          <w:sz w:val="24"/>
          <w:szCs w:val="24"/>
        </w:rPr>
        <w:t>clasă</w:t>
      </w:r>
      <w:proofErr w:type="spellEnd"/>
      <w:r w:rsidRPr="00696F6C">
        <w:rPr>
          <w:rFonts w:eastAsiaTheme="minorHAnsi"/>
          <w:b/>
          <w:bCs/>
          <w:sz w:val="24"/>
          <w:szCs w:val="24"/>
        </w:rPr>
        <w:t>.</w:t>
      </w:r>
    </w:p>
    <w:p w14:paraId="08E626D5" w14:textId="77777777" w:rsidR="004572EB" w:rsidRPr="00696F6C" w:rsidRDefault="0015162C" w:rsidP="0015162C">
      <w:pPr>
        <w:numPr>
          <w:ilvl w:val="0"/>
          <w:numId w:val="212"/>
        </w:numPr>
        <w:tabs>
          <w:tab w:val="left" w:pos="1574"/>
        </w:tabs>
        <w:autoSpaceDE w:val="0"/>
        <w:autoSpaceDN w:val="0"/>
        <w:adjustRightInd w:val="0"/>
        <w:jc w:val="both"/>
        <w:rPr>
          <w:rFonts w:eastAsiaTheme="minorHAnsi"/>
          <w:sz w:val="24"/>
          <w:szCs w:val="24"/>
        </w:rPr>
      </w:pPr>
      <w:proofErr w:type="spellStart"/>
      <w:r w:rsidRPr="00696F6C">
        <w:rPr>
          <w:rFonts w:eastAsiaTheme="minorHAnsi"/>
          <w:sz w:val="24"/>
          <w:szCs w:val="24"/>
        </w:rPr>
        <w:t>modalitatea</w:t>
      </w:r>
      <w:proofErr w:type="spellEnd"/>
      <w:r w:rsidRPr="00696F6C">
        <w:rPr>
          <w:rFonts w:eastAsiaTheme="minorHAnsi"/>
          <w:sz w:val="24"/>
          <w:szCs w:val="24"/>
        </w:rPr>
        <w:t xml:space="preserve"> de </w:t>
      </w:r>
      <w:proofErr w:type="spellStart"/>
      <w:r w:rsidRPr="00696F6C">
        <w:rPr>
          <w:rFonts w:eastAsiaTheme="minorHAnsi"/>
          <w:sz w:val="24"/>
          <w:szCs w:val="24"/>
        </w:rPr>
        <w:t>dezvoltare</w:t>
      </w:r>
      <w:proofErr w:type="spellEnd"/>
      <w:r w:rsidRPr="00696F6C">
        <w:rPr>
          <w:rFonts w:eastAsiaTheme="minorHAnsi"/>
          <w:sz w:val="24"/>
          <w:szCs w:val="24"/>
        </w:rPr>
        <w:t xml:space="preserve"> a </w:t>
      </w:r>
      <w:proofErr w:type="spellStart"/>
      <w:r w:rsidRPr="00696F6C">
        <w:rPr>
          <w:rFonts w:eastAsiaTheme="minorHAnsi"/>
          <w:sz w:val="24"/>
          <w:szCs w:val="24"/>
        </w:rPr>
        <w:t>carierei</w:t>
      </w:r>
      <w:proofErr w:type="spellEnd"/>
      <w:r w:rsidRPr="00696F6C">
        <w:rPr>
          <w:rFonts w:eastAsiaTheme="minorHAnsi"/>
          <w:sz w:val="24"/>
          <w:szCs w:val="24"/>
        </w:rPr>
        <w:t xml:space="preserve"> </w:t>
      </w:r>
      <w:proofErr w:type="spellStart"/>
      <w:r w:rsidRPr="00696F6C">
        <w:rPr>
          <w:rFonts w:eastAsiaTheme="minorHAnsi"/>
          <w:sz w:val="24"/>
          <w:szCs w:val="24"/>
        </w:rPr>
        <w:t>prin</w:t>
      </w:r>
      <w:proofErr w:type="spellEnd"/>
      <w:r w:rsidRPr="00696F6C">
        <w:rPr>
          <w:rFonts w:eastAsiaTheme="minorHAnsi"/>
          <w:sz w:val="24"/>
          <w:szCs w:val="24"/>
        </w:rPr>
        <w:t xml:space="preserve"> </w:t>
      </w:r>
      <w:proofErr w:type="spellStart"/>
      <w:r w:rsidRPr="00696F6C">
        <w:rPr>
          <w:rFonts w:eastAsiaTheme="minorHAnsi"/>
          <w:sz w:val="24"/>
          <w:szCs w:val="24"/>
        </w:rPr>
        <w:t>ocuparea</w:t>
      </w:r>
      <w:proofErr w:type="spellEnd"/>
      <w:r w:rsidRPr="00696F6C">
        <w:rPr>
          <w:rFonts w:eastAsiaTheme="minorHAnsi"/>
          <w:sz w:val="24"/>
          <w:szCs w:val="24"/>
        </w:rPr>
        <w:t xml:space="preserve"> </w:t>
      </w:r>
      <w:proofErr w:type="spellStart"/>
      <w:r w:rsidRPr="00696F6C">
        <w:rPr>
          <w:rFonts w:eastAsiaTheme="minorHAnsi"/>
          <w:sz w:val="24"/>
          <w:szCs w:val="24"/>
        </w:rPr>
        <w:t>unei</w:t>
      </w:r>
      <w:proofErr w:type="spellEnd"/>
      <w:r w:rsidRPr="00696F6C">
        <w:rPr>
          <w:rFonts w:eastAsiaTheme="minorHAnsi"/>
          <w:sz w:val="24"/>
          <w:szCs w:val="24"/>
        </w:rPr>
        <w:t xml:space="preserve"> </w:t>
      </w:r>
      <w:proofErr w:type="spellStart"/>
      <w:r w:rsidRPr="00696F6C">
        <w:rPr>
          <w:rFonts w:eastAsiaTheme="minorHAnsi"/>
          <w:sz w:val="24"/>
          <w:szCs w:val="24"/>
        </w:rPr>
        <w:t>funcţii</w:t>
      </w:r>
      <w:proofErr w:type="spellEnd"/>
      <w:r w:rsidRPr="00696F6C">
        <w:rPr>
          <w:rFonts w:eastAsiaTheme="minorHAnsi"/>
          <w:sz w:val="24"/>
          <w:szCs w:val="24"/>
        </w:rPr>
        <w:t xml:space="preserve"> </w:t>
      </w:r>
      <w:proofErr w:type="spellStart"/>
      <w:r w:rsidRPr="00696F6C">
        <w:rPr>
          <w:rFonts w:eastAsiaTheme="minorHAnsi"/>
          <w:sz w:val="24"/>
          <w:szCs w:val="24"/>
        </w:rPr>
        <w:t>publice</w:t>
      </w:r>
      <w:proofErr w:type="spellEnd"/>
      <w:r w:rsidRPr="00696F6C">
        <w:rPr>
          <w:rFonts w:eastAsiaTheme="minorHAnsi"/>
          <w:sz w:val="24"/>
          <w:szCs w:val="24"/>
        </w:rPr>
        <w:t xml:space="preserve"> de </w:t>
      </w:r>
      <w:proofErr w:type="spellStart"/>
      <w:r w:rsidRPr="00696F6C">
        <w:rPr>
          <w:rFonts w:eastAsiaTheme="minorHAnsi"/>
          <w:sz w:val="24"/>
          <w:szCs w:val="24"/>
        </w:rPr>
        <w:t>execuţie</w:t>
      </w:r>
      <w:proofErr w:type="spellEnd"/>
      <w:r w:rsidRPr="00696F6C">
        <w:rPr>
          <w:rFonts w:eastAsiaTheme="minorHAnsi"/>
          <w:sz w:val="24"/>
          <w:szCs w:val="24"/>
        </w:rPr>
        <w:t xml:space="preserve"> </w:t>
      </w:r>
      <w:proofErr w:type="spellStart"/>
      <w:r w:rsidRPr="00696F6C">
        <w:rPr>
          <w:rFonts w:eastAsiaTheme="minorHAnsi"/>
          <w:sz w:val="24"/>
          <w:szCs w:val="24"/>
        </w:rPr>
        <w:t>dintr</w:t>
      </w:r>
      <w:proofErr w:type="spellEnd"/>
      <w:r w:rsidRPr="00696F6C">
        <w:rPr>
          <w:rFonts w:eastAsiaTheme="minorHAnsi"/>
          <w:sz w:val="24"/>
          <w:szCs w:val="24"/>
        </w:rPr>
        <w:t xml:space="preserve">-o </w:t>
      </w:r>
      <w:proofErr w:type="spellStart"/>
      <w:r w:rsidRPr="00696F6C">
        <w:rPr>
          <w:rFonts w:eastAsiaTheme="minorHAnsi"/>
          <w:sz w:val="24"/>
          <w:szCs w:val="24"/>
        </w:rPr>
        <w:t>clasă</w:t>
      </w:r>
      <w:proofErr w:type="spellEnd"/>
      <w:r w:rsidRPr="00696F6C">
        <w:rPr>
          <w:rFonts w:eastAsiaTheme="minorHAnsi"/>
          <w:sz w:val="24"/>
          <w:szCs w:val="24"/>
        </w:rPr>
        <w:t xml:space="preserve"> </w:t>
      </w:r>
      <w:proofErr w:type="spellStart"/>
      <w:r w:rsidRPr="00696F6C">
        <w:rPr>
          <w:rFonts w:eastAsiaTheme="minorHAnsi"/>
          <w:sz w:val="24"/>
          <w:szCs w:val="24"/>
        </w:rPr>
        <w:t>superioară</w:t>
      </w:r>
      <w:proofErr w:type="spellEnd"/>
      <w:r w:rsidRPr="00696F6C">
        <w:rPr>
          <w:rFonts w:eastAsiaTheme="minorHAnsi"/>
          <w:sz w:val="24"/>
          <w:szCs w:val="24"/>
        </w:rPr>
        <w:t xml:space="preserve"> </w:t>
      </w:r>
      <w:proofErr w:type="spellStart"/>
      <w:r w:rsidRPr="00696F6C">
        <w:rPr>
          <w:rFonts w:eastAsiaTheme="minorHAnsi"/>
          <w:sz w:val="24"/>
          <w:szCs w:val="24"/>
        </w:rPr>
        <w:t>celei</w:t>
      </w:r>
      <w:proofErr w:type="spellEnd"/>
      <w:r w:rsidRPr="00696F6C">
        <w:rPr>
          <w:rFonts w:eastAsiaTheme="minorHAnsi"/>
          <w:sz w:val="24"/>
          <w:szCs w:val="24"/>
        </w:rPr>
        <w:t xml:space="preserve"> </w:t>
      </w:r>
      <w:proofErr w:type="spellStart"/>
      <w:r w:rsidRPr="00696F6C">
        <w:rPr>
          <w:rFonts w:eastAsiaTheme="minorHAnsi"/>
          <w:sz w:val="24"/>
          <w:szCs w:val="24"/>
        </w:rPr>
        <w:t>în</w:t>
      </w:r>
      <w:proofErr w:type="spellEnd"/>
      <w:r w:rsidRPr="00696F6C">
        <w:rPr>
          <w:rFonts w:eastAsiaTheme="minorHAnsi"/>
          <w:sz w:val="24"/>
          <w:szCs w:val="24"/>
        </w:rPr>
        <w:t xml:space="preserve"> care se </w:t>
      </w:r>
      <w:proofErr w:type="spellStart"/>
      <w:r w:rsidRPr="00696F6C">
        <w:rPr>
          <w:rFonts w:eastAsiaTheme="minorHAnsi"/>
          <w:sz w:val="24"/>
          <w:szCs w:val="24"/>
        </w:rPr>
        <w:t>află</w:t>
      </w:r>
      <w:proofErr w:type="spellEnd"/>
      <w:r w:rsidRPr="00696F6C">
        <w:rPr>
          <w:rFonts w:eastAsiaTheme="minorHAnsi"/>
          <w:sz w:val="24"/>
          <w:szCs w:val="24"/>
        </w:rPr>
        <w:t xml:space="preserve"> </w:t>
      </w:r>
      <w:proofErr w:type="spellStart"/>
      <w:r w:rsidRPr="00696F6C">
        <w:rPr>
          <w:rFonts w:eastAsiaTheme="minorHAnsi"/>
          <w:sz w:val="24"/>
          <w:szCs w:val="24"/>
        </w:rPr>
        <w:t>funcţia</w:t>
      </w:r>
      <w:proofErr w:type="spellEnd"/>
      <w:r w:rsidRPr="00696F6C">
        <w:rPr>
          <w:rFonts w:eastAsiaTheme="minorHAnsi"/>
          <w:sz w:val="24"/>
          <w:szCs w:val="24"/>
        </w:rPr>
        <w:t xml:space="preserve"> </w:t>
      </w:r>
      <w:proofErr w:type="spellStart"/>
      <w:r w:rsidRPr="00696F6C">
        <w:rPr>
          <w:rFonts w:eastAsiaTheme="minorHAnsi"/>
          <w:sz w:val="24"/>
          <w:szCs w:val="24"/>
        </w:rPr>
        <w:t>publică</w:t>
      </w:r>
      <w:proofErr w:type="spellEnd"/>
      <w:r w:rsidRPr="00696F6C">
        <w:rPr>
          <w:rFonts w:eastAsiaTheme="minorHAnsi"/>
          <w:sz w:val="24"/>
          <w:szCs w:val="24"/>
        </w:rPr>
        <w:t xml:space="preserve"> </w:t>
      </w:r>
      <w:proofErr w:type="spellStart"/>
      <w:r w:rsidRPr="00696F6C">
        <w:rPr>
          <w:rFonts w:eastAsiaTheme="minorHAnsi"/>
          <w:sz w:val="24"/>
          <w:szCs w:val="24"/>
        </w:rPr>
        <w:t>deţinută</w:t>
      </w:r>
      <w:proofErr w:type="spellEnd"/>
      <w:r w:rsidRPr="00696F6C">
        <w:rPr>
          <w:rFonts w:eastAsiaTheme="minorHAnsi"/>
          <w:sz w:val="24"/>
          <w:szCs w:val="24"/>
        </w:rPr>
        <w:t xml:space="preserve"> de </w:t>
      </w:r>
      <w:proofErr w:type="spellStart"/>
      <w:r w:rsidRPr="00696F6C">
        <w:rPr>
          <w:rFonts w:eastAsiaTheme="minorHAnsi"/>
          <w:sz w:val="24"/>
          <w:szCs w:val="24"/>
        </w:rPr>
        <w:t>funcţionarul</w:t>
      </w:r>
      <w:proofErr w:type="spellEnd"/>
      <w:r w:rsidRPr="00696F6C">
        <w:rPr>
          <w:rFonts w:eastAsiaTheme="minorHAnsi"/>
          <w:sz w:val="24"/>
          <w:szCs w:val="24"/>
        </w:rPr>
        <w:t xml:space="preserve"> public</w:t>
      </w:r>
    </w:p>
    <w:p w14:paraId="006C727A" w14:textId="77777777" w:rsidR="004572EB" w:rsidRPr="00696F6C" w:rsidRDefault="0015162C" w:rsidP="0015162C">
      <w:pPr>
        <w:numPr>
          <w:ilvl w:val="0"/>
          <w:numId w:val="212"/>
        </w:numPr>
        <w:tabs>
          <w:tab w:val="left" w:pos="1574"/>
        </w:tabs>
        <w:autoSpaceDE w:val="0"/>
        <w:autoSpaceDN w:val="0"/>
        <w:adjustRightInd w:val="0"/>
        <w:jc w:val="both"/>
        <w:rPr>
          <w:rFonts w:eastAsiaTheme="minorHAnsi"/>
          <w:sz w:val="24"/>
          <w:szCs w:val="24"/>
        </w:rPr>
      </w:pPr>
      <w:r w:rsidRPr="00696F6C">
        <w:rPr>
          <w:rFonts w:eastAsiaTheme="minorHAnsi"/>
          <w:sz w:val="24"/>
          <w:szCs w:val="24"/>
        </w:rPr>
        <w:t xml:space="preserve">pot </w:t>
      </w:r>
      <w:proofErr w:type="spellStart"/>
      <w:r w:rsidRPr="00696F6C">
        <w:rPr>
          <w:rFonts w:eastAsiaTheme="minorHAnsi"/>
          <w:sz w:val="24"/>
          <w:szCs w:val="24"/>
        </w:rPr>
        <w:t>organiza</w:t>
      </w:r>
      <w:proofErr w:type="spellEnd"/>
      <w:r w:rsidRPr="00696F6C">
        <w:rPr>
          <w:rFonts w:eastAsiaTheme="minorHAnsi"/>
          <w:sz w:val="24"/>
          <w:szCs w:val="24"/>
        </w:rPr>
        <w:t xml:space="preserve"> examen de </w:t>
      </w:r>
      <w:proofErr w:type="spellStart"/>
      <w:r w:rsidRPr="00696F6C">
        <w:rPr>
          <w:rFonts w:eastAsiaTheme="minorHAnsi"/>
          <w:sz w:val="24"/>
          <w:szCs w:val="24"/>
        </w:rPr>
        <w:t>promovare</w:t>
      </w:r>
      <w:proofErr w:type="spellEnd"/>
      <w:r w:rsidRPr="00696F6C">
        <w:rPr>
          <w:rFonts w:eastAsiaTheme="minorHAnsi"/>
          <w:sz w:val="24"/>
          <w:szCs w:val="24"/>
        </w:rPr>
        <w:t xml:space="preserve"> </w:t>
      </w:r>
      <w:proofErr w:type="spellStart"/>
      <w:r w:rsidRPr="00696F6C">
        <w:rPr>
          <w:rFonts w:eastAsiaTheme="minorHAnsi"/>
          <w:sz w:val="24"/>
          <w:szCs w:val="24"/>
        </w:rPr>
        <w:t>în</w:t>
      </w:r>
      <w:proofErr w:type="spellEnd"/>
      <w:r w:rsidRPr="00696F6C">
        <w:rPr>
          <w:rFonts w:eastAsiaTheme="minorHAnsi"/>
          <w:sz w:val="24"/>
          <w:szCs w:val="24"/>
        </w:rPr>
        <w:t xml:space="preserve"> </w:t>
      </w:r>
      <w:proofErr w:type="spellStart"/>
      <w:r w:rsidRPr="00696F6C">
        <w:rPr>
          <w:rFonts w:eastAsiaTheme="minorHAnsi"/>
          <w:sz w:val="24"/>
          <w:szCs w:val="24"/>
        </w:rPr>
        <w:t>clasă</w:t>
      </w:r>
      <w:proofErr w:type="spellEnd"/>
      <w:r w:rsidRPr="00696F6C">
        <w:rPr>
          <w:rFonts w:eastAsiaTheme="minorHAnsi"/>
          <w:sz w:val="24"/>
          <w:szCs w:val="24"/>
        </w:rPr>
        <w:t xml:space="preserve"> </w:t>
      </w:r>
      <w:proofErr w:type="spellStart"/>
      <w:r w:rsidRPr="00696F6C">
        <w:rPr>
          <w:rFonts w:eastAsiaTheme="minorHAnsi"/>
          <w:sz w:val="24"/>
          <w:szCs w:val="24"/>
        </w:rPr>
        <w:t>pentru</w:t>
      </w:r>
      <w:proofErr w:type="spellEnd"/>
      <w:r w:rsidRPr="00696F6C">
        <w:rPr>
          <w:rFonts w:eastAsiaTheme="minorHAnsi"/>
          <w:sz w:val="24"/>
          <w:szCs w:val="24"/>
        </w:rPr>
        <w:t xml:space="preserve"> </w:t>
      </w:r>
      <w:proofErr w:type="spellStart"/>
      <w:r w:rsidRPr="00696F6C">
        <w:rPr>
          <w:rFonts w:eastAsiaTheme="minorHAnsi"/>
          <w:sz w:val="24"/>
          <w:szCs w:val="24"/>
        </w:rPr>
        <w:t>funcţionarii</w:t>
      </w:r>
      <w:proofErr w:type="spellEnd"/>
      <w:r w:rsidRPr="00696F6C">
        <w:rPr>
          <w:rFonts w:eastAsiaTheme="minorHAnsi"/>
          <w:sz w:val="24"/>
          <w:szCs w:val="24"/>
        </w:rPr>
        <w:t xml:space="preserve"> </w:t>
      </w:r>
      <w:proofErr w:type="spellStart"/>
      <w:r w:rsidRPr="00696F6C">
        <w:rPr>
          <w:rFonts w:eastAsiaTheme="minorHAnsi"/>
          <w:sz w:val="24"/>
          <w:szCs w:val="24"/>
        </w:rPr>
        <w:t>publici</w:t>
      </w:r>
      <w:proofErr w:type="spellEnd"/>
      <w:r w:rsidRPr="00696F6C">
        <w:rPr>
          <w:rFonts w:eastAsiaTheme="minorHAnsi"/>
          <w:sz w:val="24"/>
          <w:szCs w:val="24"/>
        </w:rPr>
        <w:t xml:space="preserve"> care </w:t>
      </w:r>
      <w:proofErr w:type="spellStart"/>
      <w:r w:rsidRPr="00696F6C">
        <w:rPr>
          <w:rFonts w:eastAsiaTheme="minorHAnsi"/>
          <w:sz w:val="24"/>
          <w:szCs w:val="24"/>
        </w:rPr>
        <w:t>îndeplinesc</w:t>
      </w:r>
      <w:proofErr w:type="spellEnd"/>
      <w:r w:rsidRPr="00696F6C">
        <w:rPr>
          <w:rFonts w:eastAsiaTheme="minorHAnsi"/>
          <w:sz w:val="24"/>
          <w:szCs w:val="24"/>
        </w:rPr>
        <w:t xml:space="preserve"> </w:t>
      </w:r>
      <w:proofErr w:type="spellStart"/>
      <w:r w:rsidRPr="00696F6C">
        <w:rPr>
          <w:rFonts w:eastAsiaTheme="minorHAnsi"/>
          <w:sz w:val="24"/>
          <w:szCs w:val="24"/>
        </w:rPr>
        <w:t>condiţiile</w:t>
      </w:r>
      <w:proofErr w:type="spellEnd"/>
      <w:r w:rsidRPr="00696F6C">
        <w:rPr>
          <w:rFonts w:eastAsiaTheme="minorHAnsi"/>
          <w:sz w:val="24"/>
          <w:szCs w:val="24"/>
        </w:rPr>
        <w:t xml:space="preserve"> </w:t>
      </w:r>
      <w:proofErr w:type="spellStart"/>
      <w:r w:rsidRPr="00696F6C">
        <w:rPr>
          <w:rFonts w:eastAsiaTheme="minorHAnsi"/>
          <w:sz w:val="24"/>
          <w:szCs w:val="24"/>
        </w:rPr>
        <w:t>prevăzute</w:t>
      </w:r>
      <w:proofErr w:type="spellEnd"/>
      <w:r w:rsidRPr="00696F6C">
        <w:rPr>
          <w:rFonts w:eastAsiaTheme="minorHAnsi"/>
          <w:sz w:val="24"/>
          <w:szCs w:val="24"/>
        </w:rPr>
        <w:t xml:space="preserve"> la art. 481</w:t>
      </w:r>
    </w:p>
    <w:p w14:paraId="5B707588" w14:textId="77777777" w:rsidR="004572EB" w:rsidRPr="00696F6C" w:rsidRDefault="0015162C" w:rsidP="0015162C">
      <w:pPr>
        <w:numPr>
          <w:ilvl w:val="0"/>
          <w:numId w:val="212"/>
        </w:numPr>
        <w:tabs>
          <w:tab w:val="left" w:pos="1574"/>
        </w:tabs>
        <w:autoSpaceDE w:val="0"/>
        <w:autoSpaceDN w:val="0"/>
        <w:adjustRightInd w:val="0"/>
        <w:jc w:val="both"/>
        <w:rPr>
          <w:rFonts w:eastAsiaTheme="minorHAnsi"/>
          <w:sz w:val="24"/>
          <w:szCs w:val="24"/>
        </w:rPr>
      </w:pPr>
      <w:r w:rsidRPr="00696F6C">
        <w:rPr>
          <w:rFonts w:eastAsiaTheme="minorHAnsi"/>
          <w:sz w:val="24"/>
          <w:szCs w:val="24"/>
          <w:lang w:val="ro-RO"/>
        </w:rPr>
        <w:t xml:space="preserve">Daca </w:t>
      </w:r>
      <w:proofErr w:type="spellStart"/>
      <w:r w:rsidRPr="00696F6C">
        <w:rPr>
          <w:rFonts w:eastAsiaTheme="minorHAnsi"/>
          <w:sz w:val="24"/>
          <w:szCs w:val="24"/>
        </w:rPr>
        <w:t>apreciază</w:t>
      </w:r>
      <w:proofErr w:type="spellEnd"/>
      <w:r w:rsidRPr="00696F6C">
        <w:rPr>
          <w:rFonts w:eastAsiaTheme="minorHAnsi"/>
          <w:sz w:val="24"/>
          <w:szCs w:val="24"/>
        </w:rPr>
        <w:t xml:space="preserve"> </w:t>
      </w:r>
      <w:proofErr w:type="spellStart"/>
      <w:r w:rsidRPr="00696F6C">
        <w:rPr>
          <w:rFonts w:eastAsiaTheme="minorHAnsi"/>
          <w:sz w:val="24"/>
          <w:szCs w:val="24"/>
        </w:rPr>
        <w:t>că</w:t>
      </w:r>
      <w:proofErr w:type="spellEnd"/>
      <w:r w:rsidRPr="00696F6C">
        <w:rPr>
          <w:rFonts w:eastAsiaTheme="minorHAnsi"/>
          <w:sz w:val="24"/>
          <w:szCs w:val="24"/>
        </w:rPr>
        <w:t xml:space="preserve"> </w:t>
      </w:r>
      <w:proofErr w:type="spellStart"/>
      <w:r w:rsidRPr="00696F6C">
        <w:rPr>
          <w:rFonts w:eastAsiaTheme="minorHAnsi"/>
          <w:sz w:val="24"/>
          <w:szCs w:val="24"/>
        </w:rPr>
        <w:t>transformarea</w:t>
      </w:r>
      <w:proofErr w:type="spellEnd"/>
      <w:r w:rsidRPr="00696F6C">
        <w:rPr>
          <w:rFonts w:eastAsiaTheme="minorHAnsi"/>
          <w:sz w:val="24"/>
          <w:szCs w:val="24"/>
        </w:rPr>
        <w:t xml:space="preserve"> </w:t>
      </w:r>
      <w:proofErr w:type="spellStart"/>
      <w:r w:rsidRPr="00696F6C">
        <w:rPr>
          <w:rFonts w:eastAsiaTheme="minorHAnsi"/>
          <w:sz w:val="24"/>
          <w:szCs w:val="24"/>
        </w:rPr>
        <w:t>postului</w:t>
      </w:r>
      <w:proofErr w:type="spellEnd"/>
      <w:r w:rsidRPr="00696F6C">
        <w:rPr>
          <w:rFonts w:eastAsiaTheme="minorHAnsi"/>
          <w:sz w:val="24"/>
          <w:szCs w:val="24"/>
        </w:rPr>
        <w:t xml:space="preserve"> </w:t>
      </w:r>
      <w:proofErr w:type="spellStart"/>
      <w:r w:rsidRPr="00696F6C">
        <w:rPr>
          <w:rFonts w:eastAsiaTheme="minorHAnsi"/>
          <w:sz w:val="24"/>
          <w:szCs w:val="24"/>
        </w:rPr>
        <w:t>ocupat</w:t>
      </w:r>
      <w:proofErr w:type="spellEnd"/>
      <w:r w:rsidRPr="00696F6C">
        <w:rPr>
          <w:rFonts w:eastAsiaTheme="minorHAnsi"/>
          <w:sz w:val="24"/>
          <w:szCs w:val="24"/>
        </w:rPr>
        <w:t xml:space="preserve"> de </w:t>
      </w:r>
      <w:proofErr w:type="spellStart"/>
      <w:r w:rsidRPr="00696F6C">
        <w:rPr>
          <w:rFonts w:eastAsiaTheme="minorHAnsi"/>
          <w:sz w:val="24"/>
          <w:szCs w:val="24"/>
        </w:rPr>
        <w:t>funcţionarul</w:t>
      </w:r>
      <w:proofErr w:type="spellEnd"/>
      <w:r w:rsidRPr="00696F6C">
        <w:rPr>
          <w:rFonts w:eastAsiaTheme="minorHAnsi"/>
          <w:sz w:val="24"/>
          <w:szCs w:val="24"/>
        </w:rPr>
        <w:t xml:space="preserve"> public </w:t>
      </w:r>
      <w:proofErr w:type="spellStart"/>
      <w:r w:rsidRPr="00696F6C">
        <w:rPr>
          <w:rFonts w:eastAsiaTheme="minorHAnsi"/>
          <w:sz w:val="24"/>
          <w:szCs w:val="24"/>
        </w:rPr>
        <w:t>într</w:t>
      </w:r>
      <w:proofErr w:type="spellEnd"/>
      <w:r w:rsidRPr="00696F6C">
        <w:rPr>
          <w:rFonts w:eastAsiaTheme="minorHAnsi"/>
          <w:sz w:val="24"/>
          <w:szCs w:val="24"/>
        </w:rPr>
        <w:t xml:space="preserve">-un post cu </w:t>
      </w:r>
      <w:proofErr w:type="spellStart"/>
      <w:r w:rsidRPr="00696F6C">
        <w:rPr>
          <w:rFonts w:eastAsiaTheme="minorHAnsi"/>
          <w:sz w:val="24"/>
          <w:szCs w:val="24"/>
        </w:rPr>
        <w:t>atribuţii</w:t>
      </w:r>
      <w:proofErr w:type="spellEnd"/>
      <w:r w:rsidRPr="00696F6C">
        <w:rPr>
          <w:rFonts w:eastAsiaTheme="minorHAnsi"/>
          <w:sz w:val="24"/>
          <w:szCs w:val="24"/>
        </w:rPr>
        <w:t xml:space="preserve"> </w:t>
      </w:r>
      <w:proofErr w:type="spellStart"/>
      <w:r w:rsidRPr="00696F6C">
        <w:rPr>
          <w:rFonts w:eastAsiaTheme="minorHAnsi"/>
          <w:sz w:val="24"/>
          <w:szCs w:val="24"/>
        </w:rPr>
        <w:t>corespunzătoare</w:t>
      </w:r>
      <w:proofErr w:type="spellEnd"/>
      <w:r w:rsidRPr="00696F6C">
        <w:rPr>
          <w:rFonts w:eastAsiaTheme="minorHAnsi"/>
          <w:sz w:val="24"/>
          <w:szCs w:val="24"/>
        </w:rPr>
        <w:t xml:space="preserve"> </w:t>
      </w:r>
      <w:proofErr w:type="spellStart"/>
      <w:r w:rsidRPr="00696F6C">
        <w:rPr>
          <w:rFonts w:eastAsiaTheme="minorHAnsi"/>
          <w:sz w:val="24"/>
          <w:szCs w:val="24"/>
        </w:rPr>
        <w:t>studiilor</w:t>
      </w:r>
      <w:proofErr w:type="spellEnd"/>
      <w:r w:rsidRPr="00696F6C">
        <w:rPr>
          <w:rFonts w:eastAsiaTheme="minorHAnsi"/>
          <w:sz w:val="24"/>
          <w:szCs w:val="24"/>
        </w:rPr>
        <w:t xml:space="preserve"> de </w:t>
      </w:r>
      <w:proofErr w:type="spellStart"/>
      <w:r w:rsidRPr="00696F6C">
        <w:rPr>
          <w:rFonts w:eastAsiaTheme="minorHAnsi"/>
          <w:sz w:val="24"/>
          <w:szCs w:val="24"/>
        </w:rPr>
        <w:t>nivel</w:t>
      </w:r>
      <w:proofErr w:type="spellEnd"/>
      <w:r w:rsidRPr="00696F6C">
        <w:rPr>
          <w:rFonts w:eastAsiaTheme="minorHAnsi"/>
          <w:sz w:val="24"/>
          <w:szCs w:val="24"/>
        </w:rPr>
        <w:t xml:space="preserve"> superior </w:t>
      </w:r>
      <w:r w:rsidRPr="00696F6C">
        <w:rPr>
          <w:rFonts w:eastAsiaTheme="minorHAnsi"/>
          <w:sz w:val="24"/>
          <w:szCs w:val="24"/>
          <w:lang w:val="ro-RO"/>
        </w:rPr>
        <w:t>-</w:t>
      </w:r>
      <w:r w:rsidRPr="00696F6C">
        <w:rPr>
          <w:rFonts w:eastAsiaTheme="minorHAnsi"/>
          <w:sz w:val="24"/>
          <w:szCs w:val="24"/>
        </w:rPr>
        <w:t xml:space="preserve"> </w:t>
      </w:r>
      <w:proofErr w:type="spellStart"/>
      <w:r w:rsidRPr="00696F6C">
        <w:rPr>
          <w:rFonts w:eastAsiaTheme="minorHAnsi"/>
          <w:sz w:val="24"/>
          <w:szCs w:val="24"/>
        </w:rPr>
        <w:t>utilă</w:t>
      </w:r>
      <w:proofErr w:type="spellEnd"/>
      <w:r w:rsidRPr="00696F6C">
        <w:rPr>
          <w:rFonts w:eastAsiaTheme="minorHAnsi"/>
          <w:sz w:val="24"/>
          <w:szCs w:val="24"/>
        </w:rPr>
        <w:t xml:space="preserve"> </w:t>
      </w:r>
      <w:proofErr w:type="spellStart"/>
      <w:r w:rsidRPr="00696F6C">
        <w:rPr>
          <w:rFonts w:eastAsiaTheme="minorHAnsi"/>
          <w:sz w:val="24"/>
          <w:szCs w:val="24"/>
        </w:rPr>
        <w:t>autorităţii</w:t>
      </w:r>
      <w:proofErr w:type="spellEnd"/>
      <w:r w:rsidRPr="00696F6C">
        <w:rPr>
          <w:rFonts w:eastAsiaTheme="minorHAnsi"/>
          <w:sz w:val="24"/>
          <w:szCs w:val="24"/>
        </w:rPr>
        <w:t xml:space="preserve"> </w:t>
      </w:r>
      <w:proofErr w:type="spellStart"/>
      <w:r w:rsidRPr="00696F6C">
        <w:rPr>
          <w:rFonts w:eastAsiaTheme="minorHAnsi"/>
          <w:sz w:val="24"/>
          <w:szCs w:val="24"/>
        </w:rPr>
        <w:t>sau</w:t>
      </w:r>
      <w:proofErr w:type="spellEnd"/>
      <w:r w:rsidRPr="00696F6C">
        <w:rPr>
          <w:rFonts w:eastAsiaTheme="minorHAnsi"/>
          <w:sz w:val="24"/>
          <w:szCs w:val="24"/>
        </w:rPr>
        <w:t xml:space="preserve"> </w:t>
      </w:r>
      <w:proofErr w:type="spellStart"/>
      <w:r w:rsidRPr="00696F6C">
        <w:rPr>
          <w:rFonts w:eastAsiaTheme="minorHAnsi"/>
          <w:sz w:val="24"/>
          <w:szCs w:val="24"/>
        </w:rPr>
        <w:t>instituţiei</w:t>
      </w:r>
      <w:proofErr w:type="spellEnd"/>
      <w:r w:rsidRPr="00696F6C">
        <w:rPr>
          <w:rFonts w:eastAsiaTheme="minorHAnsi"/>
          <w:sz w:val="24"/>
          <w:szCs w:val="24"/>
        </w:rPr>
        <w:t xml:space="preserve"> </w:t>
      </w:r>
      <w:proofErr w:type="spellStart"/>
      <w:r w:rsidRPr="00696F6C">
        <w:rPr>
          <w:rFonts w:eastAsiaTheme="minorHAnsi"/>
          <w:sz w:val="24"/>
          <w:szCs w:val="24"/>
        </w:rPr>
        <w:t>publice</w:t>
      </w:r>
      <w:proofErr w:type="spellEnd"/>
    </w:p>
    <w:p w14:paraId="0459B9A1" w14:textId="77777777" w:rsidR="004572EB" w:rsidRPr="00696F6C" w:rsidRDefault="0015162C" w:rsidP="0015162C">
      <w:pPr>
        <w:numPr>
          <w:ilvl w:val="0"/>
          <w:numId w:val="212"/>
        </w:numPr>
        <w:tabs>
          <w:tab w:val="left" w:pos="1574"/>
        </w:tabs>
        <w:autoSpaceDE w:val="0"/>
        <w:autoSpaceDN w:val="0"/>
        <w:adjustRightInd w:val="0"/>
        <w:jc w:val="both"/>
        <w:rPr>
          <w:rFonts w:eastAsiaTheme="minorHAnsi"/>
          <w:sz w:val="24"/>
          <w:szCs w:val="24"/>
        </w:rPr>
      </w:pPr>
      <w:proofErr w:type="spellStart"/>
      <w:r w:rsidRPr="00696F6C">
        <w:rPr>
          <w:rFonts w:eastAsiaTheme="minorHAnsi"/>
          <w:b/>
          <w:bCs/>
          <w:sz w:val="24"/>
          <w:szCs w:val="24"/>
        </w:rPr>
        <w:t>prin</w:t>
      </w:r>
      <w:proofErr w:type="spellEnd"/>
      <w:r w:rsidRPr="00696F6C">
        <w:rPr>
          <w:rFonts w:eastAsiaTheme="minorHAnsi"/>
          <w:b/>
          <w:bCs/>
          <w:sz w:val="24"/>
          <w:szCs w:val="24"/>
        </w:rPr>
        <w:t xml:space="preserve"> examen</w:t>
      </w:r>
      <w:r w:rsidRPr="00696F6C">
        <w:rPr>
          <w:rFonts w:eastAsiaTheme="minorHAnsi"/>
          <w:sz w:val="24"/>
          <w:szCs w:val="24"/>
        </w:rPr>
        <w:t xml:space="preserve">, care se </w:t>
      </w:r>
      <w:proofErr w:type="spellStart"/>
      <w:r w:rsidRPr="00696F6C">
        <w:rPr>
          <w:rFonts w:eastAsiaTheme="minorHAnsi"/>
          <w:sz w:val="24"/>
          <w:szCs w:val="24"/>
        </w:rPr>
        <w:t>organizează</w:t>
      </w:r>
      <w:proofErr w:type="spellEnd"/>
      <w:r w:rsidRPr="00696F6C">
        <w:rPr>
          <w:rFonts w:eastAsiaTheme="minorHAnsi"/>
          <w:sz w:val="24"/>
          <w:szCs w:val="24"/>
        </w:rPr>
        <w:t xml:space="preserve"> de </w:t>
      </w:r>
      <w:proofErr w:type="spellStart"/>
      <w:r w:rsidRPr="00696F6C">
        <w:rPr>
          <w:rFonts w:eastAsiaTheme="minorHAnsi"/>
          <w:sz w:val="24"/>
          <w:szCs w:val="24"/>
        </w:rPr>
        <w:t>către</w:t>
      </w:r>
      <w:proofErr w:type="spellEnd"/>
      <w:r w:rsidRPr="00696F6C">
        <w:rPr>
          <w:rFonts w:eastAsiaTheme="minorHAnsi"/>
          <w:sz w:val="24"/>
          <w:szCs w:val="24"/>
        </w:rPr>
        <w:t xml:space="preserve"> </w:t>
      </w:r>
      <w:proofErr w:type="spellStart"/>
      <w:r w:rsidRPr="00696F6C">
        <w:rPr>
          <w:rFonts w:eastAsiaTheme="minorHAnsi"/>
          <w:sz w:val="24"/>
          <w:szCs w:val="24"/>
        </w:rPr>
        <w:t>autorităţile</w:t>
      </w:r>
      <w:proofErr w:type="spellEnd"/>
      <w:r w:rsidRPr="00696F6C">
        <w:rPr>
          <w:rFonts w:eastAsiaTheme="minorHAnsi"/>
          <w:sz w:val="24"/>
          <w:szCs w:val="24"/>
        </w:rPr>
        <w:t xml:space="preserve"> </w:t>
      </w:r>
      <w:proofErr w:type="spellStart"/>
      <w:r w:rsidRPr="00696F6C">
        <w:rPr>
          <w:rFonts w:eastAsiaTheme="minorHAnsi"/>
          <w:sz w:val="24"/>
          <w:szCs w:val="24"/>
        </w:rPr>
        <w:t>şi</w:t>
      </w:r>
      <w:proofErr w:type="spellEnd"/>
      <w:r w:rsidRPr="00696F6C">
        <w:rPr>
          <w:rFonts w:eastAsiaTheme="minorHAnsi"/>
          <w:sz w:val="24"/>
          <w:szCs w:val="24"/>
        </w:rPr>
        <w:t xml:space="preserve"> </w:t>
      </w:r>
      <w:proofErr w:type="spellStart"/>
      <w:r w:rsidRPr="00696F6C">
        <w:rPr>
          <w:rFonts w:eastAsiaTheme="minorHAnsi"/>
          <w:sz w:val="24"/>
          <w:szCs w:val="24"/>
        </w:rPr>
        <w:t>instituţiile</w:t>
      </w:r>
      <w:proofErr w:type="spellEnd"/>
      <w:r w:rsidRPr="00696F6C">
        <w:rPr>
          <w:rFonts w:eastAsiaTheme="minorHAnsi"/>
          <w:sz w:val="24"/>
          <w:szCs w:val="24"/>
        </w:rPr>
        <w:t xml:space="preserve"> </w:t>
      </w:r>
      <w:proofErr w:type="spellStart"/>
      <w:r w:rsidRPr="00696F6C">
        <w:rPr>
          <w:rFonts w:eastAsiaTheme="minorHAnsi"/>
          <w:sz w:val="24"/>
          <w:szCs w:val="24"/>
        </w:rPr>
        <w:t>publice</w:t>
      </w:r>
      <w:proofErr w:type="spellEnd"/>
      <w:r w:rsidRPr="00696F6C">
        <w:rPr>
          <w:rFonts w:eastAsiaTheme="minorHAnsi"/>
          <w:sz w:val="24"/>
          <w:szCs w:val="24"/>
        </w:rPr>
        <w:t xml:space="preserve">, cu </w:t>
      </w:r>
      <w:proofErr w:type="spellStart"/>
      <w:r w:rsidRPr="00696F6C">
        <w:rPr>
          <w:rFonts w:eastAsiaTheme="minorHAnsi"/>
          <w:sz w:val="24"/>
          <w:szCs w:val="24"/>
        </w:rPr>
        <w:t>încadrarea</w:t>
      </w:r>
      <w:proofErr w:type="spellEnd"/>
      <w:r w:rsidRPr="00696F6C">
        <w:rPr>
          <w:rFonts w:eastAsiaTheme="minorHAnsi"/>
          <w:sz w:val="24"/>
          <w:szCs w:val="24"/>
        </w:rPr>
        <w:t xml:space="preserve"> </w:t>
      </w:r>
      <w:proofErr w:type="spellStart"/>
      <w:r w:rsidRPr="00696F6C">
        <w:rPr>
          <w:rFonts w:eastAsiaTheme="minorHAnsi"/>
          <w:sz w:val="24"/>
          <w:szCs w:val="24"/>
        </w:rPr>
        <w:t>în</w:t>
      </w:r>
      <w:proofErr w:type="spellEnd"/>
      <w:r w:rsidRPr="00696F6C">
        <w:rPr>
          <w:rFonts w:eastAsiaTheme="minorHAnsi"/>
          <w:sz w:val="24"/>
          <w:szCs w:val="24"/>
        </w:rPr>
        <w:t xml:space="preserve"> </w:t>
      </w:r>
      <w:proofErr w:type="spellStart"/>
      <w:r w:rsidRPr="00696F6C">
        <w:rPr>
          <w:rFonts w:eastAsiaTheme="minorHAnsi"/>
          <w:sz w:val="24"/>
          <w:szCs w:val="24"/>
        </w:rPr>
        <w:t>fondurile</w:t>
      </w:r>
      <w:proofErr w:type="spellEnd"/>
      <w:r w:rsidRPr="00696F6C">
        <w:rPr>
          <w:rFonts w:eastAsiaTheme="minorHAnsi"/>
          <w:sz w:val="24"/>
          <w:szCs w:val="24"/>
        </w:rPr>
        <w:t xml:space="preserve"> </w:t>
      </w:r>
      <w:proofErr w:type="spellStart"/>
      <w:r w:rsidRPr="00696F6C">
        <w:rPr>
          <w:rFonts w:eastAsiaTheme="minorHAnsi"/>
          <w:sz w:val="24"/>
          <w:szCs w:val="24"/>
        </w:rPr>
        <w:t>bugetare</w:t>
      </w:r>
      <w:proofErr w:type="spellEnd"/>
      <w:r w:rsidRPr="00696F6C">
        <w:rPr>
          <w:rFonts w:eastAsiaTheme="minorHAnsi"/>
          <w:sz w:val="24"/>
          <w:szCs w:val="24"/>
        </w:rPr>
        <w:t xml:space="preserve"> </w:t>
      </w:r>
      <w:proofErr w:type="spellStart"/>
      <w:r w:rsidRPr="00696F6C">
        <w:rPr>
          <w:rFonts w:eastAsiaTheme="minorHAnsi"/>
          <w:sz w:val="24"/>
          <w:szCs w:val="24"/>
        </w:rPr>
        <w:t>alocate</w:t>
      </w:r>
      <w:proofErr w:type="spellEnd"/>
      <w:r w:rsidRPr="00696F6C">
        <w:rPr>
          <w:rFonts w:eastAsiaTheme="minorHAnsi"/>
          <w:sz w:val="24"/>
          <w:szCs w:val="24"/>
        </w:rPr>
        <w:t xml:space="preserve">, </w:t>
      </w:r>
      <w:proofErr w:type="spellStart"/>
      <w:r w:rsidRPr="00696F6C">
        <w:rPr>
          <w:rFonts w:eastAsiaTheme="minorHAnsi"/>
          <w:b/>
          <w:bCs/>
          <w:sz w:val="24"/>
          <w:szCs w:val="24"/>
        </w:rPr>
        <w:t>prin</w:t>
      </w:r>
      <w:proofErr w:type="spellEnd"/>
      <w:r w:rsidRPr="00696F6C">
        <w:rPr>
          <w:rFonts w:eastAsiaTheme="minorHAnsi"/>
          <w:b/>
          <w:bCs/>
          <w:sz w:val="24"/>
          <w:szCs w:val="24"/>
        </w:rPr>
        <w:t xml:space="preserve"> </w:t>
      </w:r>
      <w:proofErr w:type="spellStart"/>
      <w:r w:rsidRPr="00696F6C">
        <w:rPr>
          <w:rFonts w:eastAsiaTheme="minorHAnsi"/>
          <w:b/>
          <w:bCs/>
          <w:sz w:val="24"/>
          <w:szCs w:val="24"/>
        </w:rPr>
        <w:t>transformarea</w:t>
      </w:r>
      <w:proofErr w:type="spellEnd"/>
      <w:r w:rsidRPr="00696F6C">
        <w:rPr>
          <w:rFonts w:eastAsiaTheme="minorHAnsi"/>
          <w:b/>
          <w:bCs/>
          <w:sz w:val="24"/>
          <w:szCs w:val="24"/>
        </w:rPr>
        <w:t xml:space="preserve"> </w:t>
      </w:r>
      <w:proofErr w:type="spellStart"/>
      <w:r w:rsidRPr="00696F6C">
        <w:rPr>
          <w:rFonts w:eastAsiaTheme="minorHAnsi"/>
          <w:b/>
          <w:bCs/>
          <w:sz w:val="24"/>
          <w:szCs w:val="24"/>
        </w:rPr>
        <w:t>postului</w:t>
      </w:r>
      <w:proofErr w:type="spellEnd"/>
      <w:r w:rsidRPr="00696F6C">
        <w:rPr>
          <w:rFonts w:eastAsiaTheme="minorHAnsi"/>
          <w:b/>
          <w:bCs/>
          <w:sz w:val="24"/>
          <w:szCs w:val="24"/>
        </w:rPr>
        <w:t xml:space="preserve"> </w:t>
      </w:r>
      <w:proofErr w:type="spellStart"/>
      <w:r w:rsidRPr="00696F6C">
        <w:rPr>
          <w:rFonts w:eastAsiaTheme="minorHAnsi"/>
          <w:b/>
          <w:bCs/>
          <w:sz w:val="24"/>
          <w:szCs w:val="24"/>
        </w:rPr>
        <w:t>ocupat</w:t>
      </w:r>
      <w:proofErr w:type="spellEnd"/>
      <w:r w:rsidRPr="00696F6C">
        <w:rPr>
          <w:rFonts w:eastAsiaTheme="minorHAnsi"/>
          <w:b/>
          <w:bCs/>
          <w:sz w:val="24"/>
          <w:szCs w:val="24"/>
        </w:rPr>
        <w:t xml:space="preserve"> </w:t>
      </w:r>
      <w:r w:rsidRPr="00696F6C">
        <w:rPr>
          <w:rFonts w:eastAsiaTheme="minorHAnsi"/>
          <w:sz w:val="24"/>
          <w:szCs w:val="24"/>
        </w:rPr>
        <w:t xml:space="preserve">de </w:t>
      </w:r>
      <w:proofErr w:type="spellStart"/>
      <w:r w:rsidRPr="00696F6C">
        <w:rPr>
          <w:rFonts w:eastAsiaTheme="minorHAnsi"/>
          <w:sz w:val="24"/>
          <w:szCs w:val="24"/>
        </w:rPr>
        <w:t>funcţionarul</w:t>
      </w:r>
      <w:proofErr w:type="spellEnd"/>
      <w:r w:rsidRPr="00696F6C">
        <w:rPr>
          <w:rFonts w:eastAsiaTheme="minorHAnsi"/>
          <w:sz w:val="24"/>
          <w:szCs w:val="24"/>
        </w:rPr>
        <w:t xml:space="preserve"> public ca </w:t>
      </w:r>
      <w:proofErr w:type="spellStart"/>
      <w:r w:rsidRPr="00696F6C">
        <w:rPr>
          <w:rFonts w:eastAsiaTheme="minorHAnsi"/>
          <w:b/>
          <w:bCs/>
          <w:sz w:val="24"/>
          <w:szCs w:val="24"/>
        </w:rPr>
        <w:t>urmare</w:t>
      </w:r>
      <w:proofErr w:type="spellEnd"/>
      <w:r w:rsidRPr="00696F6C">
        <w:rPr>
          <w:rFonts w:eastAsiaTheme="minorHAnsi"/>
          <w:b/>
          <w:bCs/>
          <w:sz w:val="24"/>
          <w:szCs w:val="24"/>
        </w:rPr>
        <w:t xml:space="preserve"> a </w:t>
      </w:r>
      <w:proofErr w:type="spellStart"/>
      <w:r w:rsidRPr="00696F6C">
        <w:rPr>
          <w:rFonts w:eastAsiaTheme="minorHAnsi"/>
          <w:b/>
          <w:bCs/>
          <w:sz w:val="24"/>
          <w:szCs w:val="24"/>
        </w:rPr>
        <w:t>promovării</w:t>
      </w:r>
      <w:proofErr w:type="spellEnd"/>
      <w:r w:rsidRPr="00696F6C">
        <w:rPr>
          <w:rFonts w:eastAsiaTheme="minorHAnsi"/>
          <w:b/>
          <w:bCs/>
          <w:sz w:val="24"/>
          <w:szCs w:val="24"/>
        </w:rPr>
        <w:t xml:space="preserve"> </w:t>
      </w:r>
      <w:proofErr w:type="spellStart"/>
      <w:r w:rsidRPr="00696F6C">
        <w:rPr>
          <w:rFonts w:eastAsiaTheme="minorHAnsi"/>
          <w:b/>
          <w:bCs/>
          <w:sz w:val="24"/>
          <w:szCs w:val="24"/>
        </w:rPr>
        <w:t>examenului</w:t>
      </w:r>
      <w:proofErr w:type="spellEnd"/>
      <w:r w:rsidRPr="00696F6C">
        <w:rPr>
          <w:rFonts w:eastAsiaTheme="minorHAnsi"/>
          <w:b/>
          <w:bCs/>
          <w:sz w:val="24"/>
          <w:szCs w:val="24"/>
        </w:rPr>
        <w:t xml:space="preserve"> </w:t>
      </w:r>
      <w:proofErr w:type="spellStart"/>
      <w:r w:rsidRPr="00696F6C">
        <w:rPr>
          <w:rFonts w:eastAsiaTheme="minorHAnsi"/>
          <w:b/>
          <w:bCs/>
          <w:sz w:val="24"/>
          <w:szCs w:val="24"/>
        </w:rPr>
        <w:t>într</w:t>
      </w:r>
      <w:proofErr w:type="spellEnd"/>
      <w:r w:rsidRPr="00696F6C">
        <w:rPr>
          <w:rFonts w:eastAsiaTheme="minorHAnsi"/>
          <w:b/>
          <w:bCs/>
          <w:sz w:val="24"/>
          <w:szCs w:val="24"/>
        </w:rPr>
        <w:t xml:space="preserve">-o </w:t>
      </w:r>
      <w:proofErr w:type="spellStart"/>
      <w:r w:rsidRPr="00696F6C">
        <w:rPr>
          <w:rFonts w:eastAsiaTheme="minorHAnsi"/>
          <w:b/>
          <w:bCs/>
          <w:sz w:val="24"/>
          <w:szCs w:val="24"/>
        </w:rPr>
        <w:t>funcţie</w:t>
      </w:r>
      <w:proofErr w:type="spellEnd"/>
      <w:r w:rsidRPr="00696F6C">
        <w:rPr>
          <w:rFonts w:eastAsiaTheme="minorHAnsi"/>
          <w:b/>
          <w:bCs/>
          <w:sz w:val="24"/>
          <w:szCs w:val="24"/>
        </w:rPr>
        <w:t xml:space="preserve"> </w:t>
      </w:r>
      <w:proofErr w:type="spellStart"/>
      <w:r w:rsidRPr="00696F6C">
        <w:rPr>
          <w:rFonts w:eastAsiaTheme="minorHAnsi"/>
          <w:b/>
          <w:bCs/>
          <w:sz w:val="24"/>
          <w:szCs w:val="24"/>
        </w:rPr>
        <w:t>publică</w:t>
      </w:r>
      <w:proofErr w:type="spellEnd"/>
      <w:r w:rsidRPr="00696F6C">
        <w:rPr>
          <w:rFonts w:eastAsiaTheme="minorHAnsi"/>
          <w:b/>
          <w:bCs/>
          <w:sz w:val="24"/>
          <w:szCs w:val="24"/>
        </w:rPr>
        <w:t xml:space="preserve"> de </w:t>
      </w:r>
      <w:proofErr w:type="spellStart"/>
      <w:r w:rsidRPr="00696F6C">
        <w:rPr>
          <w:rFonts w:eastAsiaTheme="minorHAnsi"/>
          <w:b/>
          <w:bCs/>
          <w:sz w:val="24"/>
          <w:szCs w:val="24"/>
        </w:rPr>
        <w:t>execuţie</w:t>
      </w:r>
      <w:proofErr w:type="spellEnd"/>
      <w:r w:rsidRPr="00696F6C">
        <w:rPr>
          <w:rFonts w:eastAsiaTheme="minorHAnsi"/>
          <w:b/>
          <w:bCs/>
          <w:sz w:val="24"/>
          <w:szCs w:val="24"/>
        </w:rPr>
        <w:t xml:space="preserve"> </w:t>
      </w:r>
      <w:proofErr w:type="spellStart"/>
      <w:r w:rsidRPr="00696F6C">
        <w:rPr>
          <w:rFonts w:eastAsiaTheme="minorHAnsi"/>
          <w:b/>
          <w:bCs/>
          <w:sz w:val="24"/>
          <w:szCs w:val="24"/>
        </w:rPr>
        <w:t>dintr</w:t>
      </w:r>
      <w:proofErr w:type="spellEnd"/>
      <w:r w:rsidRPr="00696F6C">
        <w:rPr>
          <w:rFonts w:eastAsiaTheme="minorHAnsi"/>
          <w:b/>
          <w:bCs/>
          <w:sz w:val="24"/>
          <w:szCs w:val="24"/>
        </w:rPr>
        <w:t xml:space="preserve">-o </w:t>
      </w:r>
      <w:proofErr w:type="spellStart"/>
      <w:r w:rsidRPr="00696F6C">
        <w:rPr>
          <w:rFonts w:eastAsiaTheme="minorHAnsi"/>
          <w:b/>
          <w:bCs/>
          <w:sz w:val="24"/>
          <w:szCs w:val="24"/>
        </w:rPr>
        <w:t>clasă</w:t>
      </w:r>
      <w:proofErr w:type="spellEnd"/>
      <w:r w:rsidRPr="00696F6C">
        <w:rPr>
          <w:rFonts w:eastAsiaTheme="minorHAnsi"/>
          <w:b/>
          <w:bCs/>
          <w:sz w:val="24"/>
          <w:szCs w:val="24"/>
        </w:rPr>
        <w:t xml:space="preserve"> </w:t>
      </w:r>
      <w:proofErr w:type="spellStart"/>
      <w:r w:rsidRPr="00696F6C">
        <w:rPr>
          <w:rFonts w:eastAsiaTheme="minorHAnsi"/>
          <w:b/>
          <w:bCs/>
          <w:sz w:val="24"/>
          <w:szCs w:val="24"/>
        </w:rPr>
        <w:t>superioară</w:t>
      </w:r>
      <w:proofErr w:type="spellEnd"/>
      <w:r w:rsidRPr="00696F6C">
        <w:rPr>
          <w:rFonts w:eastAsiaTheme="minorHAnsi"/>
          <w:sz w:val="24"/>
          <w:szCs w:val="24"/>
        </w:rPr>
        <w:t xml:space="preserve">, </w:t>
      </w:r>
      <w:r w:rsidRPr="00696F6C">
        <w:rPr>
          <w:rFonts w:eastAsiaTheme="minorHAnsi"/>
          <w:b/>
          <w:bCs/>
          <w:sz w:val="24"/>
          <w:szCs w:val="24"/>
          <w:u w:val="single"/>
        </w:rPr>
        <w:t xml:space="preserve">de grad </w:t>
      </w:r>
      <w:proofErr w:type="spellStart"/>
      <w:r w:rsidRPr="00696F6C">
        <w:rPr>
          <w:rFonts w:eastAsiaTheme="minorHAnsi"/>
          <w:b/>
          <w:bCs/>
          <w:sz w:val="24"/>
          <w:szCs w:val="24"/>
          <w:u w:val="single"/>
        </w:rPr>
        <w:t>profesional</w:t>
      </w:r>
      <w:proofErr w:type="spellEnd"/>
      <w:r w:rsidRPr="00696F6C">
        <w:rPr>
          <w:rFonts w:eastAsiaTheme="minorHAnsi"/>
          <w:b/>
          <w:bCs/>
          <w:sz w:val="24"/>
          <w:szCs w:val="24"/>
          <w:u w:val="single"/>
        </w:rPr>
        <w:t xml:space="preserve"> </w:t>
      </w:r>
      <w:proofErr w:type="spellStart"/>
      <w:r w:rsidRPr="00696F6C">
        <w:rPr>
          <w:rFonts w:eastAsiaTheme="minorHAnsi"/>
          <w:b/>
          <w:bCs/>
          <w:sz w:val="24"/>
          <w:szCs w:val="24"/>
          <w:u w:val="single"/>
        </w:rPr>
        <w:t>asistent</w:t>
      </w:r>
      <w:proofErr w:type="spellEnd"/>
      <w:r w:rsidRPr="00696F6C">
        <w:rPr>
          <w:rFonts w:eastAsiaTheme="minorHAnsi"/>
          <w:b/>
          <w:bCs/>
          <w:sz w:val="24"/>
          <w:szCs w:val="24"/>
          <w:u w:val="single"/>
        </w:rPr>
        <w:t xml:space="preserve">. </w:t>
      </w:r>
    </w:p>
    <w:p w14:paraId="0132FE8E" w14:textId="77777777" w:rsidR="00696F6C" w:rsidRDefault="0015162C" w:rsidP="0015162C">
      <w:pPr>
        <w:numPr>
          <w:ilvl w:val="0"/>
          <w:numId w:val="212"/>
        </w:numPr>
        <w:tabs>
          <w:tab w:val="left" w:pos="1574"/>
        </w:tabs>
        <w:autoSpaceDE w:val="0"/>
        <w:autoSpaceDN w:val="0"/>
        <w:adjustRightInd w:val="0"/>
        <w:jc w:val="both"/>
        <w:rPr>
          <w:rFonts w:eastAsiaTheme="minorHAnsi"/>
          <w:sz w:val="24"/>
          <w:szCs w:val="24"/>
        </w:rPr>
      </w:pPr>
      <w:proofErr w:type="spellStart"/>
      <w:r w:rsidRPr="00696F6C">
        <w:rPr>
          <w:rFonts w:eastAsiaTheme="minorHAnsi"/>
          <w:sz w:val="24"/>
          <w:szCs w:val="24"/>
        </w:rPr>
        <w:t>Promovarea</w:t>
      </w:r>
      <w:proofErr w:type="spellEnd"/>
      <w:r w:rsidRPr="00696F6C">
        <w:rPr>
          <w:rFonts w:eastAsiaTheme="minorHAnsi"/>
          <w:sz w:val="24"/>
          <w:szCs w:val="24"/>
        </w:rPr>
        <w:t xml:space="preserve"> </w:t>
      </w:r>
      <w:proofErr w:type="spellStart"/>
      <w:r w:rsidRPr="00696F6C">
        <w:rPr>
          <w:rFonts w:eastAsiaTheme="minorHAnsi"/>
          <w:sz w:val="24"/>
          <w:szCs w:val="24"/>
        </w:rPr>
        <w:t>în</w:t>
      </w:r>
      <w:proofErr w:type="spellEnd"/>
      <w:r w:rsidRPr="00696F6C">
        <w:rPr>
          <w:rFonts w:eastAsiaTheme="minorHAnsi"/>
          <w:sz w:val="24"/>
          <w:szCs w:val="24"/>
        </w:rPr>
        <w:t xml:space="preserve"> </w:t>
      </w:r>
      <w:proofErr w:type="spellStart"/>
      <w:r w:rsidRPr="00696F6C">
        <w:rPr>
          <w:rFonts w:eastAsiaTheme="minorHAnsi"/>
          <w:sz w:val="24"/>
          <w:szCs w:val="24"/>
        </w:rPr>
        <w:t>clasă</w:t>
      </w:r>
      <w:proofErr w:type="spellEnd"/>
      <w:r w:rsidRPr="00696F6C">
        <w:rPr>
          <w:rFonts w:eastAsiaTheme="minorHAnsi"/>
          <w:sz w:val="24"/>
          <w:szCs w:val="24"/>
        </w:rPr>
        <w:t xml:space="preserve"> nu se </w:t>
      </w:r>
      <w:proofErr w:type="spellStart"/>
      <w:r w:rsidRPr="00696F6C">
        <w:rPr>
          <w:rFonts w:eastAsiaTheme="minorHAnsi"/>
          <w:sz w:val="24"/>
          <w:szCs w:val="24"/>
        </w:rPr>
        <w:t>poate</w:t>
      </w:r>
      <w:proofErr w:type="spellEnd"/>
      <w:r w:rsidRPr="00696F6C">
        <w:rPr>
          <w:rFonts w:eastAsiaTheme="minorHAnsi"/>
          <w:sz w:val="24"/>
          <w:szCs w:val="24"/>
        </w:rPr>
        <w:t xml:space="preserve"> face pe o </w:t>
      </w:r>
      <w:proofErr w:type="spellStart"/>
      <w:r w:rsidRPr="00696F6C">
        <w:rPr>
          <w:rFonts w:eastAsiaTheme="minorHAnsi"/>
          <w:sz w:val="24"/>
          <w:szCs w:val="24"/>
        </w:rPr>
        <w:t>funcţie</w:t>
      </w:r>
      <w:proofErr w:type="spellEnd"/>
      <w:r w:rsidRPr="00696F6C">
        <w:rPr>
          <w:rFonts w:eastAsiaTheme="minorHAnsi"/>
          <w:sz w:val="24"/>
          <w:szCs w:val="24"/>
        </w:rPr>
        <w:t xml:space="preserve"> </w:t>
      </w:r>
      <w:proofErr w:type="spellStart"/>
      <w:r w:rsidRPr="00696F6C">
        <w:rPr>
          <w:rFonts w:eastAsiaTheme="minorHAnsi"/>
          <w:sz w:val="24"/>
          <w:szCs w:val="24"/>
        </w:rPr>
        <w:t>publică</w:t>
      </w:r>
      <w:proofErr w:type="spellEnd"/>
      <w:r w:rsidRPr="00696F6C">
        <w:rPr>
          <w:rFonts w:eastAsiaTheme="minorHAnsi"/>
          <w:sz w:val="24"/>
          <w:szCs w:val="24"/>
        </w:rPr>
        <w:t xml:space="preserve"> de auditor </w:t>
      </w:r>
      <w:proofErr w:type="spellStart"/>
      <w:r w:rsidRPr="00696F6C">
        <w:rPr>
          <w:rFonts w:eastAsiaTheme="minorHAnsi"/>
          <w:sz w:val="24"/>
          <w:szCs w:val="24"/>
        </w:rPr>
        <w:t>sau</w:t>
      </w:r>
      <w:proofErr w:type="spellEnd"/>
      <w:r w:rsidRPr="00696F6C">
        <w:rPr>
          <w:rFonts w:eastAsiaTheme="minorHAnsi"/>
          <w:sz w:val="24"/>
          <w:szCs w:val="24"/>
        </w:rPr>
        <w:t xml:space="preserve"> de </w:t>
      </w:r>
      <w:proofErr w:type="spellStart"/>
      <w:r w:rsidRPr="00696F6C">
        <w:rPr>
          <w:rFonts w:eastAsiaTheme="minorHAnsi"/>
          <w:sz w:val="24"/>
          <w:szCs w:val="24"/>
        </w:rPr>
        <w:t>consilier</w:t>
      </w:r>
      <w:proofErr w:type="spellEnd"/>
      <w:r w:rsidRPr="00696F6C">
        <w:rPr>
          <w:rFonts w:eastAsiaTheme="minorHAnsi"/>
          <w:sz w:val="24"/>
          <w:szCs w:val="24"/>
        </w:rPr>
        <w:t xml:space="preserve"> juridic.</w:t>
      </w:r>
    </w:p>
    <w:p w14:paraId="1C5C2F62" w14:textId="77777777" w:rsidR="00696F6C" w:rsidRPr="00696F6C" w:rsidRDefault="00696F6C" w:rsidP="0015162C">
      <w:pPr>
        <w:numPr>
          <w:ilvl w:val="0"/>
          <w:numId w:val="212"/>
        </w:numPr>
        <w:tabs>
          <w:tab w:val="left" w:pos="1574"/>
        </w:tabs>
        <w:autoSpaceDE w:val="0"/>
        <w:autoSpaceDN w:val="0"/>
        <w:adjustRightInd w:val="0"/>
        <w:jc w:val="both"/>
        <w:rPr>
          <w:rFonts w:eastAsiaTheme="minorHAnsi"/>
          <w:sz w:val="24"/>
          <w:szCs w:val="24"/>
        </w:rPr>
      </w:pPr>
      <w:r w:rsidRPr="00696F6C">
        <w:rPr>
          <w:rFonts w:eastAsiaTheme="minorHAnsi"/>
          <w:sz w:val="24"/>
          <w:szCs w:val="24"/>
          <w:lang w:val="ro-RO"/>
        </w:rPr>
        <w:t xml:space="preserve">Fișa postului se </w:t>
      </w:r>
      <w:proofErr w:type="spellStart"/>
      <w:r w:rsidRPr="00696F6C">
        <w:rPr>
          <w:rFonts w:eastAsiaTheme="minorHAnsi"/>
          <w:sz w:val="24"/>
          <w:szCs w:val="24"/>
        </w:rPr>
        <w:t>completează</w:t>
      </w:r>
      <w:proofErr w:type="spellEnd"/>
      <w:r w:rsidRPr="00696F6C">
        <w:rPr>
          <w:rFonts w:eastAsiaTheme="minorHAnsi"/>
          <w:sz w:val="24"/>
          <w:szCs w:val="24"/>
        </w:rPr>
        <w:t xml:space="preserve"> cu </w:t>
      </w:r>
      <w:proofErr w:type="spellStart"/>
      <w:r w:rsidRPr="00696F6C">
        <w:rPr>
          <w:rFonts w:eastAsiaTheme="minorHAnsi"/>
          <w:sz w:val="24"/>
          <w:szCs w:val="24"/>
        </w:rPr>
        <w:t>noi</w:t>
      </w:r>
      <w:proofErr w:type="spellEnd"/>
      <w:r w:rsidRPr="00696F6C">
        <w:rPr>
          <w:rFonts w:eastAsiaTheme="minorHAnsi"/>
          <w:sz w:val="24"/>
          <w:szCs w:val="24"/>
        </w:rPr>
        <w:t xml:space="preserve"> </w:t>
      </w:r>
      <w:proofErr w:type="spellStart"/>
      <w:r w:rsidRPr="00696F6C">
        <w:rPr>
          <w:rFonts w:eastAsiaTheme="minorHAnsi"/>
          <w:sz w:val="24"/>
          <w:szCs w:val="24"/>
        </w:rPr>
        <w:t>atribuţii</w:t>
      </w:r>
      <w:proofErr w:type="spellEnd"/>
      <w:r w:rsidRPr="00696F6C">
        <w:rPr>
          <w:rFonts w:eastAsiaTheme="minorHAnsi"/>
          <w:sz w:val="24"/>
          <w:szCs w:val="24"/>
        </w:rPr>
        <w:t xml:space="preserve"> </w:t>
      </w:r>
      <w:proofErr w:type="spellStart"/>
      <w:r w:rsidRPr="00696F6C">
        <w:rPr>
          <w:rFonts w:eastAsiaTheme="minorHAnsi"/>
          <w:sz w:val="24"/>
          <w:szCs w:val="24"/>
        </w:rPr>
        <w:t>şi</w:t>
      </w:r>
      <w:proofErr w:type="spellEnd"/>
      <w:r w:rsidRPr="00696F6C">
        <w:rPr>
          <w:rFonts w:eastAsiaTheme="minorHAnsi"/>
          <w:sz w:val="24"/>
          <w:szCs w:val="24"/>
        </w:rPr>
        <w:t xml:space="preserve"> </w:t>
      </w:r>
      <w:proofErr w:type="spellStart"/>
      <w:r w:rsidRPr="00696F6C">
        <w:rPr>
          <w:rFonts w:eastAsiaTheme="minorHAnsi"/>
          <w:sz w:val="24"/>
          <w:szCs w:val="24"/>
        </w:rPr>
        <w:t>responsabilităţi</w:t>
      </w:r>
      <w:proofErr w:type="spellEnd"/>
      <w:r w:rsidRPr="00696F6C">
        <w:rPr>
          <w:rFonts w:eastAsiaTheme="minorHAnsi"/>
          <w:sz w:val="24"/>
          <w:szCs w:val="24"/>
        </w:rPr>
        <w:t xml:space="preserve"> </w:t>
      </w:r>
      <w:proofErr w:type="spellStart"/>
      <w:r w:rsidRPr="00696F6C">
        <w:rPr>
          <w:rFonts w:eastAsiaTheme="minorHAnsi"/>
          <w:sz w:val="24"/>
          <w:szCs w:val="24"/>
        </w:rPr>
        <w:t>corespunzătoare</w:t>
      </w:r>
      <w:proofErr w:type="spellEnd"/>
      <w:r w:rsidRPr="00696F6C">
        <w:rPr>
          <w:rFonts w:eastAsiaTheme="minorHAnsi"/>
          <w:sz w:val="24"/>
          <w:szCs w:val="24"/>
        </w:rPr>
        <w:t xml:space="preserve"> </w:t>
      </w:r>
      <w:proofErr w:type="spellStart"/>
      <w:r w:rsidRPr="00696F6C">
        <w:rPr>
          <w:rFonts w:eastAsiaTheme="minorHAnsi"/>
          <w:sz w:val="24"/>
          <w:szCs w:val="24"/>
        </w:rPr>
        <w:t>studiilor</w:t>
      </w:r>
      <w:proofErr w:type="spellEnd"/>
    </w:p>
    <w:p w14:paraId="17927302" w14:textId="77777777" w:rsidR="00B20852" w:rsidRDefault="00420136" w:rsidP="00B20852">
      <w:pPr>
        <w:tabs>
          <w:tab w:val="left" w:pos="1574"/>
        </w:tabs>
        <w:autoSpaceDE w:val="0"/>
        <w:autoSpaceDN w:val="0"/>
        <w:adjustRightInd w:val="0"/>
        <w:jc w:val="both"/>
        <w:rPr>
          <w:rFonts w:eastAsiaTheme="minorHAnsi"/>
          <w:b/>
          <w:bCs/>
          <w:sz w:val="24"/>
          <w:szCs w:val="24"/>
        </w:rPr>
      </w:pPr>
      <w:proofErr w:type="spellStart"/>
      <w:r w:rsidRPr="00420136">
        <w:rPr>
          <w:rFonts w:eastAsiaTheme="minorHAnsi"/>
          <w:b/>
          <w:bCs/>
          <w:sz w:val="24"/>
          <w:szCs w:val="24"/>
        </w:rPr>
        <w:t>Condiţii</w:t>
      </w:r>
      <w:proofErr w:type="spellEnd"/>
      <w:r w:rsidRPr="00420136">
        <w:rPr>
          <w:rFonts w:eastAsiaTheme="minorHAnsi"/>
          <w:b/>
          <w:bCs/>
          <w:sz w:val="24"/>
          <w:szCs w:val="24"/>
        </w:rPr>
        <w:t xml:space="preserve"> </w:t>
      </w:r>
      <w:proofErr w:type="spellStart"/>
      <w:r w:rsidRPr="00420136">
        <w:rPr>
          <w:rFonts w:eastAsiaTheme="minorHAnsi"/>
          <w:b/>
          <w:bCs/>
          <w:sz w:val="24"/>
          <w:szCs w:val="24"/>
        </w:rPr>
        <w:t>pentru</w:t>
      </w:r>
      <w:proofErr w:type="spellEnd"/>
      <w:r w:rsidRPr="00420136">
        <w:rPr>
          <w:rFonts w:eastAsiaTheme="minorHAnsi"/>
          <w:b/>
          <w:bCs/>
          <w:sz w:val="24"/>
          <w:szCs w:val="24"/>
        </w:rPr>
        <w:t xml:space="preserve"> </w:t>
      </w:r>
      <w:proofErr w:type="spellStart"/>
      <w:r w:rsidRPr="00420136">
        <w:rPr>
          <w:rFonts w:eastAsiaTheme="minorHAnsi"/>
          <w:b/>
          <w:bCs/>
          <w:sz w:val="24"/>
          <w:szCs w:val="24"/>
        </w:rPr>
        <w:t>examenul</w:t>
      </w:r>
      <w:proofErr w:type="spellEnd"/>
      <w:r w:rsidRPr="00420136">
        <w:rPr>
          <w:rFonts w:eastAsiaTheme="minorHAnsi"/>
          <w:b/>
          <w:bCs/>
          <w:sz w:val="24"/>
          <w:szCs w:val="24"/>
        </w:rPr>
        <w:t xml:space="preserve"> de </w:t>
      </w:r>
      <w:proofErr w:type="spellStart"/>
      <w:r w:rsidRPr="00420136">
        <w:rPr>
          <w:rFonts w:eastAsiaTheme="minorHAnsi"/>
          <w:b/>
          <w:bCs/>
          <w:sz w:val="24"/>
          <w:szCs w:val="24"/>
        </w:rPr>
        <w:t>promovare</w:t>
      </w:r>
      <w:proofErr w:type="spellEnd"/>
      <w:r w:rsidRPr="00420136">
        <w:rPr>
          <w:rFonts w:eastAsiaTheme="minorHAnsi"/>
          <w:b/>
          <w:bCs/>
          <w:sz w:val="24"/>
          <w:szCs w:val="24"/>
        </w:rPr>
        <w:t xml:space="preserve"> </w:t>
      </w:r>
      <w:proofErr w:type="spellStart"/>
      <w:r w:rsidRPr="00420136">
        <w:rPr>
          <w:rFonts w:eastAsiaTheme="minorHAnsi"/>
          <w:b/>
          <w:bCs/>
          <w:sz w:val="24"/>
          <w:szCs w:val="24"/>
        </w:rPr>
        <w:t>în</w:t>
      </w:r>
      <w:proofErr w:type="spellEnd"/>
      <w:r w:rsidRPr="00420136">
        <w:rPr>
          <w:rFonts w:eastAsiaTheme="minorHAnsi"/>
          <w:b/>
          <w:bCs/>
          <w:sz w:val="24"/>
          <w:szCs w:val="24"/>
        </w:rPr>
        <w:t xml:space="preserve"> </w:t>
      </w:r>
      <w:proofErr w:type="spellStart"/>
      <w:r w:rsidRPr="00420136">
        <w:rPr>
          <w:rFonts w:eastAsiaTheme="minorHAnsi"/>
          <w:b/>
          <w:bCs/>
          <w:sz w:val="24"/>
          <w:szCs w:val="24"/>
        </w:rPr>
        <w:t>clasă</w:t>
      </w:r>
      <w:proofErr w:type="spellEnd"/>
      <w:r w:rsidRPr="00420136">
        <w:rPr>
          <w:rFonts w:eastAsiaTheme="minorHAnsi"/>
          <w:b/>
          <w:bCs/>
          <w:sz w:val="24"/>
          <w:szCs w:val="24"/>
        </w:rPr>
        <w:t xml:space="preserve"> (art. 481).</w:t>
      </w:r>
    </w:p>
    <w:p w14:paraId="6852DFBD" w14:textId="77777777" w:rsidR="00420136" w:rsidRPr="00420136" w:rsidRDefault="00420136" w:rsidP="00420136">
      <w:pPr>
        <w:tabs>
          <w:tab w:val="left" w:pos="1574"/>
        </w:tabs>
        <w:autoSpaceDE w:val="0"/>
        <w:autoSpaceDN w:val="0"/>
        <w:adjustRightInd w:val="0"/>
        <w:jc w:val="both"/>
        <w:rPr>
          <w:rFonts w:eastAsiaTheme="minorHAnsi"/>
          <w:sz w:val="24"/>
          <w:szCs w:val="24"/>
        </w:rPr>
      </w:pPr>
      <w:r>
        <w:rPr>
          <w:rFonts w:eastAsiaTheme="minorHAnsi"/>
          <w:sz w:val="24"/>
          <w:szCs w:val="24"/>
        </w:rPr>
        <w:tab/>
      </w:r>
      <w:r w:rsidRPr="00420136">
        <w:rPr>
          <w:rFonts w:eastAsiaTheme="minorHAnsi"/>
          <w:sz w:val="24"/>
          <w:szCs w:val="24"/>
        </w:rPr>
        <w:t xml:space="preserve">a) </w:t>
      </w:r>
      <w:proofErr w:type="spellStart"/>
      <w:r w:rsidRPr="00420136">
        <w:rPr>
          <w:rFonts w:eastAsiaTheme="minorHAnsi"/>
          <w:sz w:val="24"/>
          <w:szCs w:val="24"/>
        </w:rPr>
        <w:t>să</w:t>
      </w:r>
      <w:proofErr w:type="spellEnd"/>
      <w:r w:rsidRPr="00420136">
        <w:rPr>
          <w:rFonts w:eastAsiaTheme="minorHAnsi"/>
          <w:sz w:val="24"/>
          <w:szCs w:val="24"/>
        </w:rPr>
        <w:t xml:space="preserve"> </w:t>
      </w:r>
      <w:proofErr w:type="spellStart"/>
      <w:r w:rsidRPr="00420136">
        <w:rPr>
          <w:rFonts w:eastAsiaTheme="minorHAnsi"/>
          <w:sz w:val="24"/>
          <w:szCs w:val="24"/>
        </w:rPr>
        <w:t>dobândească</w:t>
      </w:r>
      <w:proofErr w:type="spellEnd"/>
      <w:r w:rsidRPr="00420136">
        <w:rPr>
          <w:rFonts w:eastAsiaTheme="minorHAnsi"/>
          <w:sz w:val="24"/>
          <w:szCs w:val="24"/>
        </w:rPr>
        <w:t xml:space="preserve">, ulterior </w:t>
      </w:r>
      <w:proofErr w:type="spellStart"/>
      <w:r w:rsidRPr="00420136">
        <w:rPr>
          <w:rFonts w:eastAsiaTheme="minorHAnsi"/>
          <w:sz w:val="24"/>
          <w:szCs w:val="24"/>
        </w:rPr>
        <w:t>intrării</w:t>
      </w:r>
      <w:proofErr w:type="spellEnd"/>
      <w:r w:rsidRPr="00420136">
        <w:rPr>
          <w:rFonts w:eastAsiaTheme="minorHAnsi"/>
          <w:sz w:val="24"/>
          <w:szCs w:val="24"/>
        </w:rPr>
        <w:t xml:space="preserve"> </w:t>
      </w:r>
      <w:proofErr w:type="spellStart"/>
      <w:r w:rsidRPr="00420136">
        <w:rPr>
          <w:rFonts w:eastAsiaTheme="minorHAnsi"/>
          <w:sz w:val="24"/>
          <w:szCs w:val="24"/>
        </w:rPr>
        <w:t>în</w:t>
      </w:r>
      <w:proofErr w:type="spellEnd"/>
      <w:r w:rsidRPr="00420136">
        <w:rPr>
          <w:rFonts w:eastAsiaTheme="minorHAnsi"/>
          <w:sz w:val="24"/>
          <w:szCs w:val="24"/>
        </w:rPr>
        <w:t xml:space="preserve"> </w:t>
      </w:r>
      <w:proofErr w:type="spellStart"/>
      <w:r w:rsidRPr="00420136">
        <w:rPr>
          <w:rFonts w:eastAsiaTheme="minorHAnsi"/>
          <w:sz w:val="24"/>
          <w:szCs w:val="24"/>
        </w:rPr>
        <w:t>corpul</w:t>
      </w:r>
      <w:proofErr w:type="spellEnd"/>
      <w:r w:rsidRPr="00420136">
        <w:rPr>
          <w:rFonts w:eastAsiaTheme="minorHAnsi"/>
          <w:sz w:val="24"/>
          <w:szCs w:val="24"/>
        </w:rPr>
        <w:t xml:space="preserve"> </w:t>
      </w:r>
      <w:proofErr w:type="spellStart"/>
      <w:r w:rsidRPr="00420136">
        <w:rPr>
          <w:rFonts w:eastAsiaTheme="minorHAnsi"/>
          <w:sz w:val="24"/>
          <w:szCs w:val="24"/>
        </w:rPr>
        <w:t>funcţionarilor</w:t>
      </w:r>
      <w:proofErr w:type="spellEnd"/>
      <w:r w:rsidRPr="00420136">
        <w:rPr>
          <w:rFonts w:eastAsiaTheme="minorHAnsi"/>
          <w:sz w:val="24"/>
          <w:szCs w:val="24"/>
        </w:rPr>
        <w:t xml:space="preserve"> </w:t>
      </w:r>
      <w:proofErr w:type="spellStart"/>
      <w:r w:rsidRPr="00420136">
        <w:rPr>
          <w:rFonts w:eastAsiaTheme="minorHAnsi"/>
          <w:sz w:val="24"/>
          <w:szCs w:val="24"/>
        </w:rPr>
        <w:t>publici</w:t>
      </w:r>
      <w:proofErr w:type="spellEnd"/>
      <w:r w:rsidRPr="00420136">
        <w:rPr>
          <w:rFonts w:eastAsiaTheme="minorHAnsi"/>
          <w:sz w:val="24"/>
          <w:szCs w:val="24"/>
        </w:rPr>
        <w:t xml:space="preserve">, o </w:t>
      </w:r>
      <w:proofErr w:type="spellStart"/>
      <w:r w:rsidRPr="00420136">
        <w:rPr>
          <w:rFonts w:eastAsiaTheme="minorHAnsi"/>
          <w:sz w:val="24"/>
          <w:szCs w:val="24"/>
        </w:rPr>
        <w:t>diplomă</w:t>
      </w:r>
      <w:proofErr w:type="spellEnd"/>
      <w:r w:rsidRPr="00420136">
        <w:rPr>
          <w:rFonts w:eastAsiaTheme="minorHAnsi"/>
          <w:sz w:val="24"/>
          <w:szCs w:val="24"/>
        </w:rPr>
        <w:t xml:space="preserve"> de </w:t>
      </w:r>
      <w:proofErr w:type="spellStart"/>
      <w:r w:rsidRPr="00420136">
        <w:rPr>
          <w:rFonts w:eastAsiaTheme="minorHAnsi"/>
          <w:sz w:val="24"/>
          <w:szCs w:val="24"/>
        </w:rPr>
        <w:t>studii</w:t>
      </w:r>
      <w:proofErr w:type="spellEnd"/>
      <w:r w:rsidRPr="00420136">
        <w:rPr>
          <w:rFonts w:eastAsiaTheme="minorHAnsi"/>
          <w:sz w:val="24"/>
          <w:szCs w:val="24"/>
        </w:rPr>
        <w:t xml:space="preserve"> de </w:t>
      </w:r>
      <w:proofErr w:type="spellStart"/>
      <w:r w:rsidRPr="00420136">
        <w:rPr>
          <w:rFonts w:eastAsiaTheme="minorHAnsi"/>
          <w:sz w:val="24"/>
          <w:szCs w:val="24"/>
        </w:rPr>
        <w:t>nivel</w:t>
      </w:r>
      <w:proofErr w:type="spellEnd"/>
      <w:r w:rsidRPr="00420136">
        <w:rPr>
          <w:rFonts w:eastAsiaTheme="minorHAnsi"/>
          <w:sz w:val="24"/>
          <w:szCs w:val="24"/>
        </w:rPr>
        <w:t xml:space="preserve"> superior, </w:t>
      </w:r>
      <w:proofErr w:type="spellStart"/>
      <w:r w:rsidRPr="00420136">
        <w:rPr>
          <w:rFonts w:eastAsiaTheme="minorHAnsi"/>
          <w:sz w:val="24"/>
          <w:szCs w:val="24"/>
        </w:rPr>
        <w:t>în</w:t>
      </w:r>
      <w:proofErr w:type="spellEnd"/>
      <w:r w:rsidRPr="00420136">
        <w:rPr>
          <w:rFonts w:eastAsiaTheme="minorHAnsi"/>
          <w:sz w:val="24"/>
          <w:szCs w:val="24"/>
        </w:rPr>
        <w:t xml:space="preserve"> </w:t>
      </w:r>
      <w:proofErr w:type="spellStart"/>
      <w:r w:rsidRPr="00420136">
        <w:rPr>
          <w:rFonts w:eastAsiaTheme="minorHAnsi"/>
          <w:sz w:val="24"/>
          <w:szCs w:val="24"/>
        </w:rPr>
        <w:t>specialitatea</w:t>
      </w:r>
      <w:proofErr w:type="spellEnd"/>
      <w:r w:rsidRPr="00420136">
        <w:rPr>
          <w:rFonts w:eastAsiaTheme="minorHAnsi"/>
          <w:sz w:val="24"/>
          <w:szCs w:val="24"/>
        </w:rPr>
        <w:t xml:space="preserve"> </w:t>
      </w:r>
      <w:proofErr w:type="spellStart"/>
      <w:r w:rsidRPr="00420136">
        <w:rPr>
          <w:rFonts w:eastAsiaTheme="minorHAnsi"/>
          <w:sz w:val="24"/>
          <w:szCs w:val="24"/>
        </w:rPr>
        <w:t>în</w:t>
      </w:r>
      <w:proofErr w:type="spellEnd"/>
      <w:r w:rsidRPr="00420136">
        <w:rPr>
          <w:rFonts w:eastAsiaTheme="minorHAnsi"/>
          <w:sz w:val="24"/>
          <w:szCs w:val="24"/>
        </w:rPr>
        <w:t xml:space="preserve"> care </w:t>
      </w:r>
      <w:proofErr w:type="spellStart"/>
      <w:r w:rsidRPr="00420136">
        <w:rPr>
          <w:rFonts w:eastAsiaTheme="minorHAnsi"/>
          <w:sz w:val="24"/>
          <w:szCs w:val="24"/>
        </w:rPr>
        <w:t>îşi</w:t>
      </w:r>
      <w:proofErr w:type="spellEnd"/>
      <w:r w:rsidRPr="00420136">
        <w:rPr>
          <w:rFonts w:eastAsiaTheme="minorHAnsi"/>
          <w:sz w:val="24"/>
          <w:szCs w:val="24"/>
        </w:rPr>
        <w:t xml:space="preserve"> </w:t>
      </w:r>
      <w:proofErr w:type="spellStart"/>
      <w:r w:rsidRPr="00420136">
        <w:rPr>
          <w:rFonts w:eastAsiaTheme="minorHAnsi"/>
          <w:sz w:val="24"/>
          <w:szCs w:val="24"/>
        </w:rPr>
        <w:t>desfăşoară</w:t>
      </w:r>
      <w:proofErr w:type="spellEnd"/>
      <w:r w:rsidRPr="00420136">
        <w:rPr>
          <w:rFonts w:eastAsiaTheme="minorHAnsi"/>
          <w:sz w:val="24"/>
          <w:szCs w:val="24"/>
        </w:rPr>
        <w:t xml:space="preserve"> </w:t>
      </w:r>
      <w:proofErr w:type="spellStart"/>
      <w:r w:rsidRPr="00420136">
        <w:rPr>
          <w:rFonts w:eastAsiaTheme="minorHAnsi"/>
          <w:sz w:val="24"/>
          <w:szCs w:val="24"/>
        </w:rPr>
        <w:t>activitatea</w:t>
      </w:r>
      <w:proofErr w:type="spellEnd"/>
      <w:r w:rsidRPr="00420136">
        <w:rPr>
          <w:rFonts w:eastAsiaTheme="minorHAnsi"/>
          <w:sz w:val="24"/>
          <w:szCs w:val="24"/>
        </w:rPr>
        <w:t xml:space="preserve"> </w:t>
      </w:r>
      <w:proofErr w:type="spellStart"/>
      <w:r w:rsidRPr="00420136">
        <w:rPr>
          <w:rFonts w:eastAsiaTheme="minorHAnsi"/>
          <w:sz w:val="24"/>
          <w:szCs w:val="24"/>
        </w:rPr>
        <w:t>sau</w:t>
      </w:r>
      <w:proofErr w:type="spellEnd"/>
      <w:r w:rsidRPr="00420136">
        <w:rPr>
          <w:rFonts w:eastAsiaTheme="minorHAnsi"/>
          <w:sz w:val="24"/>
          <w:szCs w:val="24"/>
        </w:rPr>
        <w:t xml:space="preserve"> </w:t>
      </w:r>
      <w:proofErr w:type="spellStart"/>
      <w:r w:rsidRPr="00420136">
        <w:rPr>
          <w:rFonts w:eastAsiaTheme="minorHAnsi"/>
          <w:sz w:val="24"/>
          <w:szCs w:val="24"/>
        </w:rPr>
        <w:t>într</w:t>
      </w:r>
      <w:proofErr w:type="spellEnd"/>
      <w:r w:rsidRPr="00420136">
        <w:rPr>
          <w:rFonts w:eastAsiaTheme="minorHAnsi"/>
          <w:sz w:val="24"/>
          <w:szCs w:val="24"/>
        </w:rPr>
        <w:t xml:space="preserve">-un </w:t>
      </w:r>
      <w:proofErr w:type="spellStart"/>
      <w:r w:rsidRPr="00420136">
        <w:rPr>
          <w:rFonts w:eastAsiaTheme="minorHAnsi"/>
          <w:sz w:val="24"/>
          <w:szCs w:val="24"/>
        </w:rPr>
        <w:t>domeniu</w:t>
      </w:r>
      <w:proofErr w:type="spellEnd"/>
      <w:r w:rsidRPr="00420136">
        <w:rPr>
          <w:rFonts w:eastAsiaTheme="minorHAnsi"/>
          <w:sz w:val="24"/>
          <w:szCs w:val="24"/>
        </w:rPr>
        <w:t xml:space="preserve"> </w:t>
      </w:r>
      <w:proofErr w:type="spellStart"/>
      <w:r w:rsidRPr="00420136">
        <w:rPr>
          <w:rFonts w:eastAsiaTheme="minorHAnsi"/>
          <w:sz w:val="24"/>
          <w:szCs w:val="24"/>
        </w:rPr>
        <w:t>considerat</w:t>
      </w:r>
      <w:proofErr w:type="spellEnd"/>
      <w:r w:rsidRPr="00420136">
        <w:rPr>
          <w:rFonts w:eastAsiaTheme="minorHAnsi"/>
          <w:sz w:val="24"/>
          <w:szCs w:val="24"/>
        </w:rPr>
        <w:t xml:space="preserve"> util </w:t>
      </w:r>
      <w:proofErr w:type="spellStart"/>
      <w:r w:rsidRPr="00420136">
        <w:rPr>
          <w:rFonts w:eastAsiaTheme="minorHAnsi"/>
          <w:sz w:val="24"/>
          <w:szCs w:val="24"/>
        </w:rPr>
        <w:t>pentru</w:t>
      </w:r>
      <w:proofErr w:type="spellEnd"/>
      <w:r w:rsidRPr="00420136">
        <w:rPr>
          <w:rFonts w:eastAsiaTheme="minorHAnsi"/>
          <w:sz w:val="24"/>
          <w:szCs w:val="24"/>
        </w:rPr>
        <w:t xml:space="preserve"> </w:t>
      </w:r>
      <w:proofErr w:type="spellStart"/>
      <w:r w:rsidRPr="00420136">
        <w:rPr>
          <w:rFonts w:eastAsiaTheme="minorHAnsi"/>
          <w:sz w:val="24"/>
          <w:szCs w:val="24"/>
        </w:rPr>
        <w:t>desfăşurarea</w:t>
      </w:r>
      <w:proofErr w:type="spellEnd"/>
      <w:r w:rsidRPr="00420136">
        <w:rPr>
          <w:rFonts w:eastAsiaTheme="minorHAnsi"/>
          <w:sz w:val="24"/>
          <w:szCs w:val="24"/>
        </w:rPr>
        <w:t xml:space="preserve"> </w:t>
      </w:r>
      <w:proofErr w:type="spellStart"/>
      <w:r w:rsidRPr="00420136">
        <w:rPr>
          <w:rFonts w:eastAsiaTheme="minorHAnsi"/>
          <w:sz w:val="24"/>
          <w:szCs w:val="24"/>
        </w:rPr>
        <w:t>activităţii</w:t>
      </w:r>
      <w:proofErr w:type="spellEnd"/>
      <w:r w:rsidRPr="00420136">
        <w:rPr>
          <w:rFonts w:eastAsiaTheme="minorHAnsi"/>
          <w:sz w:val="24"/>
          <w:szCs w:val="24"/>
        </w:rPr>
        <w:t xml:space="preserve"> de </w:t>
      </w:r>
      <w:proofErr w:type="spellStart"/>
      <w:r w:rsidRPr="00420136">
        <w:rPr>
          <w:rFonts w:eastAsiaTheme="minorHAnsi"/>
          <w:sz w:val="24"/>
          <w:szCs w:val="24"/>
        </w:rPr>
        <w:t>către</w:t>
      </w:r>
      <w:proofErr w:type="spellEnd"/>
      <w:r w:rsidRPr="00420136">
        <w:rPr>
          <w:rFonts w:eastAsiaTheme="minorHAnsi"/>
          <w:sz w:val="24"/>
          <w:szCs w:val="24"/>
        </w:rPr>
        <w:t xml:space="preserve"> </w:t>
      </w:r>
      <w:proofErr w:type="spellStart"/>
      <w:r w:rsidRPr="00420136">
        <w:rPr>
          <w:rFonts w:eastAsiaTheme="minorHAnsi"/>
          <w:sz w:val="24"/>
          <w:szCs w:val="24"/>
        </w:rPr>
        <w:t>conducătorul</w:t>
      </w:r>
      <w:proofErr w:type="spellEnd"/>
      <w:r w:rsidRPr="00420136">
        <w:rPr>
          <w:rFonts w:eastAsiaTheme="minorHAnsi"/>
          <w:sz w:val="24"/>
          <w:szCs w:val="24"/>
        </w:rPr>
        <w:t xml:space="preserve"> </w:t>
      </w:r>
      <w:proofErr w:type="spellStart"/>
      <w:r w:rsidRPr="00420136">
        <w:rPr>
          <w:rFonts w:eastAsiaTheme="minorHAnsi"/>
          <w:sz w:val="24"/>
          <w:szCs w:val="24"/>
        </w:rPr>
        <w:t>autorităţii</w:t>
      </w:r>
      <w:proofErr w:type="spellEnd"/>
      <w:r w:rsidRPr="00420136">
        <w:rPr>
          <w:rFonts w:eastAsiaTheme="minorHAnsi"/>
          <w:sz w:val="24"/>
          <w:szCs w:val="24"/>
        </w:rPr>
        <w:t xml:space="preserve"> </w:t>
      </w:r>
      <w:proofErr w:type="spellStart"/>
      <w:r w:rsidRPr="00420136">
        <w:rPr>
          <w:rFonts w:eastAsiaTheme="minorHAnsi"/>
          <w:sz w:val="24"/>
          <w:szCs w:val="24"/>
        </w:rPr>
        <w:t>sau</w:t>
      </w:r>
      <w:proofErr w:type="spellEnd"/>
      <w:r w:rsidRPr="00420136">
        <w:rPr>
          <w:rFonts w:eastAsiaTheme="minorHAnsi"/>
          <w:sz w:val="24"/>
          <w:szCs w:val="24"/>
        </w:rPr>
        <w:t xml:space="preserve"> </w:t>
      </w:r>
      <w:proofErr w:type="spellStart"/>
      <w:r w:rsidRPr="00420136">
        <w:rPr>
          <w:rFonts w:eastAsiaTheme="minorHAnsi"/>
          <w:sz w:val="24"/>
          <w:szCs w:val="24"/>
        </w:rPr>
        <w:t>instituţiei</w:t>
      </w:r>
      <w:proofErr w:type="spellEnd"/>
      <w:r w:rsidRPr="00420136">
        <w:rPr>
          <w:rFonts w:eastAsiaTheme="minorHAnsi"/>
          <w:sz w:val="24"/>
          <w:szCs w:val="24"/>
        </w:rPr>
        <w:t xml:space="preserve"> </w:t>
      </w:r>
      <w:proofErr w:type="spellStart"/>
      <w:r w:rsidRPr="00420136">
        <w:rPr>
          <w:rFonts w:eastAsiaTheme="minorHAnsi"/>
          <w:sz w:val="24"/>
          <w:szCs w:val="24"/>
        </w:rPr>
        <w:t>publice</w:t>
      </w:r>
      <w:proofErr w:type="spellEnd"/>
      <w:r w:rsidRPr="00420136">
        <w:rPr>
          <w:rFonts w:eastAsiaTheme="minorHAnsi"/>
          <w:sz w:val="24"/>
          <w:szCs w:val="24"/>
        </w:rPr>
        <w:t>;</w:t>
      </w:r>
    </w:p>
    <w:p w14:paraId="4E5E4D35" w14:textId="77777777" w:rsidR="00420136" w:rsidRPr="00420136" w:rsidRDefault="00420136" w:rsidP="00420136">
      <w:pPr>
        <w:tabs>
          <w:tab w:val="left" w:pos="1574"/>
        </w:tabs>
        <w:autoSpaceDE w:val="0"/>
        <w:autoSpaceDN w:val="0"/>
        <w:adjustRightInd w:val="0"/>
        <w:jc w:val="both"/>
        <w:rPr>
          <w:rFonts w:eastAsiaTheme="minorHAnsi"/>
          <w:sz w:val="24"/>
          <w:szCs w:val="24"/>
        </w:rPr>
      </w:pPr>
      <w:r>
        <w:rPr>
          <w:rFonts w:eastAsiaTheme="minorHAnsi"/>
          <w:sz w:val="24"/>
          <w:szCs w:val="24"/>
        </w:rPr>
        <w:tab/>
      </w:r>
      <w:r w:rsidRPr="00420136">
        <w:rPr>
          <w:rFonts w:eastAsiaTheme="minorHAnsi"/>
          <w:sz w:val="24"/>
          <w:szCs w:val="24"/>
        </w:rPr>
        <w:t xml:space="preserve">b) </w:t>
      </w:r>
      <w:proofErr w:type="spellStart"/>
      <w:r w:rsidRPr="00420136">
        <w:rPr>
          <w:rFonts w:eastAsiaTheme="minorHAnsi"/>
          <w:sz w:val="24"/>
          <w:szCs w:val="24"/>
        </w:rPr>
        <w:t>să</w:t>
      </w:r>
      <w:proofErr w:type="spellEnd"/>
      <w:r w:rsidRPr="00420136">
        <w:rPr>
          <w:rFonts w:eastAsiaTheme="minorHAnsi"/>
          <w:sz w:val="24"/>
          <w:szCs w:val="24"/>
        </w:rPr>
        <w:t xml:space="preserve"> nu </w:t>
      </w:r>
      <w:proofErr w:type="spellStart"/>
      <w:r w:rsidRPr="00420136">
        <w:rPr>
          <w:rFonts w:eastAsiaTheme="minorHAnsi"/>
          <w:sz w:val="24"/>
          <w:szCs w:val="24"/>
        </w:rPr>
        <w:t>aibă</w:t>
      </w:r>
      <w:proofErr w:type="spellEnd"/>
      <w:r w:rsidRPr="00420136">
        <w:rPr>
          <w:rFonts w:eastAsiaTheme="minorHAnsi"/>
          <w:sz w:val="24"/>
          <w:szCs w:val="24"/>
        </w:rPr>
        <w:t xml:space="preserve"> o </w:t>
      </w:r>
      <w:proofErr w:type="spellStart"/>
      <w:r w:rsidRPr="00420136">
        <w:rPr>
          <w:rFonts w:eastAsiaTheme="minorHAnsi"/>
          <w:sz w:val="24"/>
          <w:szCs w:val="24"/>
        </w:rPr>
        <w:t>sancţiune</w:t>
      </w:r>
      <w:proofErr w:type="spellEnd"/>
      <w:r w:rsidRPr="00420136">
        <w:rPr>
          <w:rFonts w:eastAsiaTheme="minorHAnsi"/>
          <w:sz w:val="24"/>
          <w:szCs w:val="24"/>
        </w:rPr>
        <w:t xml:space="preserve"> </w:t>
      </w:r>
      <w:proofErr w:type="spellStart"/>
      <w:r w:rsidRPr="00420136">
        <w:rPr>
          <w:rFonts w:eastAsiaTheme="minorHAnsi"/>
          <w:sz w:val="24"/>
          <w:szCs w:val="24"/>
        </w:rPr>
        <w:t>disciplinară</w:t>
      </w:r>
      <w:proofErr w:type="spellEnd"/>
      <w:r w:rsidRPr="00420136">
        <w:rPr>
          <w:rFonts w:eastAsiaTheme="minorHAnsi"/>
          <w:sz w:val="24"/>
          <w:szCs w:val="24"/>
        </w:rPr>
        <w:t xml:space="preserve"> </w:t>
      </w:r>
      <w:proofErr w:type="spellStart"/>
      <w:r w:rsidRPr="00420136">
        <w:rPr>
          <w:rFonts w:eastAsiaTheme="minorHAnsi"/>
          <w:sz w:val="24"/>
          <w:szCs w:val="24"/>
        </w:rPr>
        <w:t>neradiată</w:t>
      </w:r>
      <w:proofErr w:type="spellEnd"/>
      <w:r w:rsidRPr="00420136">
        <w:rPr>
          <w:rFonts w:eastAsiaTheme="minorHAnsi"/>
          <w:sz w:val="24"/>
          <w:szCs w:val="24"/>
        </w:rPr>
        <w:t xml:space="preserve"> </w:t>
      </w:r>
      <w:proofErr w:type="spellStart"/>
      <w:r w:rsidRPr="00420136">
        <w:rPr>
          <w:rFonts w:eastAsiaTheme="minorHAnsi"/>
          <w:sz w:val="24"/>
          <w:szCs w:val="24"/>
        </w:rPr>
        <w:t>în</w:t>
      </w:r>
      <w:proofErr w:type="spellEnd"/>
      <w:r w:rsidRPr="00420136">
        <w:rPr>
          <w:rFonts w:eastAsiaTheme="minorHAnsi"/>
          <w:sz w:val="24"/>
          <w:szCs w:val="24"/>
        </w:rPr>
        <w:t xml:space="preserve"> </w:t>
      </w:r>
      <w:proofErr w:type="spellStart"/>
      <w:r w:rsidRPr="00420136">
        <w:rPr>
          <w:rFonts w:eastAsiaTheme="minorHAnsi"/>
          <w:sz w:val="24"/>
          <w:szCs w:val="24"/>
        </w:rPr>
        <w:t>condiţiile</w:t>
      </w:r>
      <w:proofErr w:type="spellEnd"/>
      <w:r w:rsidRPr="00420136">
        <w:rPr>
          <w:rFonts w:eastAsiaTheme="minorHAnsi"/>
          <w:sz w:val="24"/>
          <w:szCs w:val="24"/>
        </w:rPr>
        <w:t xml:space="preserve"> </w:t>
      </w:r>
      <w:proofErr w:type="spellStart"/>
      <w:r w:rsidRPr="00420136">
        <w:rPr>
          <w:rFonts w:eastAsiaTheme="minorHAnsi"/>
          <w:sz w:val="24"/>
          <w:szCs w:val="24"/>
        </w:rPr>
        <w:t>prezentului</w:t>
      </w:r>
      <w:proofErr w:type="spellEnd"/>
      <w:r w:rsidRPr="00420136">
        <w:rPr>
          <w:rFonts w:eastAsiaTheme="minorHAnsi"/>
          <w:sz w:val="24"/>
          <w:szCs w:val="24"/>
        </w:rPr>
        <w:t xml:space="preserve"> cod.</w:t>
      </w:r>
    </w:p>
    <w:p w14:paraId="12C4CFDC" w14:textId="77777777" w:rsidR="00420136" w:rsidRDefault="00420136" w:rsidP="00B20852">
      <w:pPr>
        <w:tabs>
          <w:tab w:val="left" w:pos="1574"/>
        </w:tabs>
        <w:autoSpaceDE w:val="0"/>
        <w:autoSpaceDN w:val="0"/>
        <w:adjustRightInd w:val="0"/>
        <w:jc w:val="both"/>
        <w:rPr>
          <w:rFonts w:eastAsiaTheme="minorHAnsi"/>
          <w:sz w:val="24"/>
          <w:szCs w:val="24"/>
        </w:rPr>
      </w:pPr>
    </w:p>
    <w:p w14:paraId="2366EA17" w14:textId="77777777" w:rsidR="00E87929" w:rsidRDefault="00E87929" w:rsidP="00B20852">
      <w:pPr>
        <w:tabs>
          <w:tab w:val="left" w:pos="1574"/>
        </w:tabs>
        <w:autoSpaceDE w:val="0"/>
        <w:autoSpaceDN w:val="0"/>
        <w:adjustRightInd w:val="0"/>
        <w:jc w:val="both"/>
        <w:rPr>
          <w:rFonts w:eastAsiaTheme="minorHAnsi"/>
          <w:b/>
          <w:bCs/>
          <w:sz w:val="24"/>
          <w:szCs w:val="24"/>
        </w:rPr>
      </w:pPr>
      <w:proofErr w:type="spellStart"/>
      <w:r w:rsidRPr="00E87929">
        <w:rPr>
          <w:rFonts w:eastAsiaTheme="minorHAnsi"/>
          <w:b/>
          <w:bCs/>
          <w:sz w:val="24"/>
          <w:szCs w:val="24"/>
        </w:rPr>
        <w:t>Promov</w:t>
      </w:r>
      <w:proofErr w:type="spellEnd"/>
      <w:r w:rsidRPr="00E87929">
        <w:rPr>
          <w:rFonts w:eastAsiaTheme="minorHAnsi"/>
          <w:b/>
          <w:bCs/>
          <w:sz w:val="24"/>
          <w:szCs w:val="24"/>
          <w:lang w:val="ro-RO"/>
        </w:rPr>
        <w:t xml:space="preserve">. </w:t>
      </w:r>
      <w:proofErr w:type="spellStart"/>
      <w:r w:rsidRPr="00E87929">
        <w:rPr>
          <w:rFonts w:eastAsiaTheme="minorHAnsi"/>
          <w:b/>
          <w:bCs/>
          <w:sz w:val="24"/>
          <w:szCs w:val="24"/>
        </w:rPr>
        <w:t>în</w:t>
      </w:r>
      <w:proofErr w:type="spellEnd"/>
      <w:r w:rsidRPr="00E87929">
        <w:rPr>
          <w:rFonts w:eastAsiaTheme="minorHAnsi"/>
          <w:b/>
          <w:bCs/>
          <w:sz w:val="24"/>
          <w:szCs w:val="24"/>
        </w:rPr>
        <w:t xml:space="preserve"> </w:t>
      </w:r>
      <w:proofErr w:type="spellStart"/>
      <w:r w:rsidRPr="00E87929">
        <w:rPr>
          <w:rFonts w:eastAsiaTheme="minorHAnsi"/>
          <w:b/>
          <w:bCs/>
          <w:sz w:val="24"/>
          <w:szCs w:val="24"/>
        </w:rPr>
        <w:t>funcţia</w:t>
      </w:r>
      <w:proofErr w:type="spellEnd"/>
      <w:r w:rsidRPr="00E87929">
        <w:rPr>
          <w:rFonts w:eastAsiaTheme="minorHAnsi"/>
          <w:b/>
          <w:bCs/>
          <w:sz w:val="24"/>
          <w:szCs w:val="24"/>
        </w:rPr>
        <w:t xml:space="preserve"> </w:t>
      </w:r>
      <w:proofErr w:type="spellStart"/>
      <w:r w:rsidRPr="00E87929">
        <w:rPr>
          <w:rFonts w:eastAsiaTheme="minorHAnsi"/>
          <w:b/>
          <w:bCs/>
          <w:sz w:val="24"/>
          <w:szCs w:val="24"/>
        </w:rPr>
        <w:t>publică</w:t>
      </w:r>
      <w:proofErr w:type="spellEnd"/>
      <w:r w:rsidRPr="00E87929">
        <w:rPr>
          <w:rFonts w:eastAsiaTheme="minorHAnsi"/>
          <w:b/>
          <w:bCs/>
          <w:sz w:val="24"/>
          <w:szCs w:val="24"/>
        </w:rPr>
        <w:t xml:space="preserve"> de </w:t>
      </w:r>
      <w:proofErr w:type="spellStart"/>
      <w:r w:rsidRPr="00E87929">
        <w:rPr>
          <w:rFonts w:eastAsiaTheme="minorHAnsi"/>
          <w:b/>
          <w:bCs/>
          <w:sz w:val="24"/>
          <w:szCs w:val="24"/>
        </w:rPr>
        <w:t>conducere</w:t>
      </w:r>
      <w:proofErr w:type="spellEnd"/>
      <w:r w:rsidRPr="00E87929">
        <w:rPr>
          <w:rFonts w:eastAsiaTheme="minorHAnsi"/>
          <w:b/>
          <w:bCs/>
          <w:sz w:val="24"/>
          <w:szCs w:val="24"/>
        </w:rPr>
        <w:t xml:space="preserve"> </w:t>
      </w:r>
      <w:proofErr w:type="spellStart"/>
      <w:r w:rsidRPr="00E87929">
        <w:rPr>
          <w:rFonts w:eastAsiaTheme="minorHAnsi"/>
          <w:b/>
          <w:bCs/>
          <w:sz w:val="24"/>
          <w:szCs w:val="24"/>
        </w:rPr>
        <w:t>şi</w:t>
      </w:r>
      <w:proofErr w:type="spellEnd"/>
      <w:r w:rsidRPr="00E87929">
        <w:rPr>
          <w:rFonts w:eastAsiaTheme="minorHAnsi"/>
          <w:b/>
          <w:bCs/>
          <w:sz w:val="24"/>
          <w:szCs w:val="24"/>
        </w:rPr>
        <w:t xml:space="preserve"> </w:t>
      </w:r>
      <w:proofErr w:type="spellStart"/>
      <w:r w:rsidRPr="00E87929">
        <w:rPr>
          <w:rFonts w:eastAsiaTheme="minorHAnsi"/>
          <w:b/>
          <w:bCs/>
          <w:sz w:val="24"/>
          <w:szCs w:val="24"/>
        </w:rPr>
        <w:t>în</w:t>
      </w:r>
      <w:proofErr w:type="spellEnd"/>
      <w:r w:rsidRPr="00E87929">
        <w:rPr>
          <w:rFonts w:eastAsiaTheme="minorHAnsi"/>
          <w:b/>
          <w:bCs/>
          <w:sz w:val="24"/>
          <w:szCs w:val="24"/>
        </w:rPr>
        <w:t xml:space="preserve"> </w:t>
      </w:r>
      <w:proofErr w:type="spellStart"/>
      <w:r w:rsidRPr="00E87929">
        <w:rPr>
          <w:rFonts w:eastAsiaTheme="minorHAnsi"/>
          <w:b/>
          <w:bCs/>
          <w:sz w:val="24"/>
          <w:szCs w:val="24"/>
        </w:rPr>
        <w:t>funcţia</w:t>
      </w:r>
      <w:proofErr w:type="spellEnd"/>
      <w:r w:rsidRPr="00E87929">
        <w:rPr>
          <w:rFonts w:eastAsiaTheme="minorHAnsi"/>
          <w:b/>
          <w:bCs/>
          <w:sz w:val="24"/>
          <w:szCs w:val="24"/>
        </w:rPr>
        <w:t xml:space="preserve"> </w:t>
      </w:r>
      <w:proofErr w:type="spellStart"/>
      <w:r w:rsidRPr="00E87929">
        <w:rPr>
          <w:rFonts w:eastAsiaTheme="minorHAnsi"/>
          <w:b/>
          <w:bCs/>
          <w:sz w:val="24"/>
          <w:szCs w:val="24"/>
        </w:rPr>
        <w:t>publică</w:t>
      </w:r>
      <w:proofErr w:type="spellEnd"/>
      <w:r w:rsidRPr="00E87929">
        <w:rPr>
          <w:rFonts w:eastAsiaTheme="minorHAnsi"/>
          <w:b/>
          <w:bCs/>
          <w:sz w:val="24"/>
          <w:szCs w:val="24"/>
        </w:rPr>
        <w:t xml:space="preserve"> din </w:t>
      </w:r>
      <w:proofErr w:type="spellStart"/>
      <w:r w:rsidRPr="00E87929">
        <w:rPr>
          <w:rFonts w:eastAsiaTheme="minorHAnsi"/>
          <w:b/>
          <w:bCs/>
          <w:sz w:val="24"/>
          <w:szCs w:val="24"/>
        </w:rPr>
        <w:t>categoria</w:t>
      </w:r>
      <w:proofErr w:type="spellEnd"/>
      <w:r w:rsidRPr="00E87929">
        <w:rPr>
          <w:rFonts w:eastAsiaTheme="minorHAnsi"/>
          <w:b/>
          <w:bCs/>
          <w:sz w:val="24"/>
          <w:szCs w:val="24"/>
        </w:rPr>
        <w:t xml:space="preserve"> </w:t>
      </w:r>
      <w:proofErr w:type="spellStart"/>
      <w:r w:rsidRPr="00E87929">
        <w:rPr>
          <w:rFonts w:eastAsiaTheme="minorHAnsi"/>
          <w:b/>
          <w:bCs/>
          <w:sz w:val="24"/>
          <w:szCs w:val="24"/>
        </w:rPr>
        <w:t>înalţilor</w:t>
      </w:r>
      <w:proofErr w:type="spellEnd"/>
      <w:r w:rsidRPr="00E87929">
        <w:rPr>
          <w:rFonts w:eastAsiaTheme="minorHAnsi"/>
          <w:b/>
          <w:bCs/>
          <w:sz w:val="24"/>
          <w:szCs w:val="24"/>
        </w:rPr>
        <w:t xml:space="preserve"> </w:t>
      </w:r>
      <w:proofErr w:type="spellStart"/>
      <w:r w:rsidRPr="00E87929">
        <w:rPr>
          <w:rFonts w:eastAsiaTheme="minorHAnsi"/>
          <w:b/>
          <w:bCs/>
          <w:sz w:val="24"/>
          <w:szCs w:val="24"/>
        </w:rPr>
        <w:t>funcţionari</w:t>
      </w:r>
      <w:proofErr w:type="spellEnd"/>
      <w:r w:rsidRPr="00E87929">
        <w:rPr>
          <w:rFonts w:eastAsiaTheme="minorHAnsi"/>
          <w:b/>
          <w:bCs/>
          <w:sz w:val="24"/>
          <w:szCs w:val="24"/>
        </w:rPr>
        <w:t xml:space="preserve"> </w:t>
      </w:r>
      <w:proofErr w:type="spellStart"/>
      <w:r w:rsidRPr="00E87929">
        <w:rPr>
          <w:rFonts w:eastAsiaTheme="minorHAnsi"/>
          <w:b/>
          <w:bCs/>
          <w:sz w:val="24"/>
          <w:szCs w:val="24"/>
        </w:rPr>
        <w:t>publici</w:t>
      </w:r>
      <w:proofErr w:type="spellEnd"/>
      <w:r w:rsidRPr="00E87929">
        <w:rPr>
          <w:rFonts w:eastAsiaTheme="minorHAnsi"/>
          <w:b/>
          <w:bCs/>
          <w:sz w:val="24"/>
          <w:szCs w:val="24"/>
        </w:rPr>
        <w:t>.</w:t>
      </w:r>
    </w:p>
    <w:p w14:paraId="3E2F2C8D" w14:textId="77777777" w:rsidR="004572EB" w:rsidRPr="00E87929" w:rsidRDefault="0015162C" w:rsidP="0015162C">
      <w:pPr>
        <w:numPr>
          <w:ilvl w:val="0"/>
          <w:numId w:val="213"/>
        </w:numPr>
        <w:tabs>
          <w:tab w:val="left" w:pos="1574"/>
        </w:tabs>
        <w:autoSpaceDE w:val="0"/>
        <w:autoSpaceDN w:val="0"/>
        <w:adjustRightInd w:val="0"/>
        <w:jc w:val="both"/>
        <w:rPr>
          <w:rFonts w:eastAsiaTheme="minorHAnsi"/>
          <w:sz w:val="24"/>
          <w:szCs w:val="24"/>
        </w:rPr>
      </w:pPr>
      <w:proofErr w:type="spellStart"/>
      <w:r w:rsidRPr="00E87929">
        <w:rPr>
          <w:rFonts w:eastAsiaTheme="minorHAnsi"/>
          <w:sz w:val="24"/>
          <w:szCs w:val="24"/>
        </w:rPr>
        <w:t>în</w:t>
      </w:r>
      <w:proofErr w:type="spellEnd"/>
      <w:r w:rsidRPr="00E87929">
        <w:rPr>
          <w:rFonts w:eastAsiaTheme="minorHAnsi"/>
          <w:sz w:val="24"/>
          <w:szCs w:val="24"/>
        </w:rPr>
        <w:t xml:space="preserve"> </w:t>
      </w:r>
      <w:proofErr w:type="spellStart"/>
      <w:r w:rsidRPr="00E87929">
        <w:rPr>
          <w:rFonts w:eastAsiaTheme="minorHAnsi"/>
          <w:sz w:val="24"/>
          <w:szCs w:val="24"/>
        </w:rPr>
        <w:t>urma</w:t>
      </w:r>
      <w:proofErr w:type="spellEnd"/>
      <w:r w:rsidRPr="00E87929">
        <w:rPr>
          <w:rFonts w:eastAsiaTheme="minorHAnsi"/>
          <w:sz w:val="24"/>
          <w:szCs w:val="24"/>
        </w:rPr>
        <w:t xml:space="preserve"> </w:t>
      </w:r>
      <w:proofErr w:type="spellStart"/>
      <w:r w:rsidRPr="00E87929">
        <w:rPr>
          <w:rFonts w:eastAsiaTheme="minorHAnsi"/>
          <w:sz w:val="24"/>
          <w:szCs w:val="24"/>
        </w:rPr>
        <w:t>promovării</w:t>
      </w:r>
      <w:proofErr w:type="spellEnd"/>
      <w:r w:rsidRPr="00E87929">
        <w:rPr>
          <w:rFonts w:eastAsiaTheme="minorHAnsi"/>
          <w:sz w:val="24"/>
          <w:szCs w:val="24"/>
        </w:rPr>
        <w:t xml:space="preserve"> </w:t>
      </w:r>
      <w:proofErr w:type="spellStart"/>
      <w:r w:rsidRPr="00E87929">
        <w:rPr>
          <w:rFonts w:eastAsiaTheme="minorHAnsi"/>
          <w:sz w:val="24"/>
          <w:szCs w:val="24"/>
        </w:rPr>
        <w:t>concursului</w:t>
      </w:r>
      <w:proofErr w:type="spellEnd"/>
      <w:r w:rsidRPr="00E87929">
        <w:rPr>
          <w:rFonts w:eastAsiaTheme="minorHAnsi"/>
          <w:sz w:val="24"/>
          <w:szCs w:val="24"/>
        </w:rPr>
        <w:t xml:space="preserve">, a </w:t>
      </w:r>
      <w:proofErr w:type="spellStart"/>
      <w:r w:rsidRPr="00E87929">
        <w:rPr>
          <w:rFonts w:eastAsiaTheme="minorHAnsi"/>
          <w:sz w:val="24"/>
          <w:szCs w:val="24"/>
        </w:rPr>
        <w:t>unei</w:t>
      </w:r>
      <w:proofErr w:type="spellEnd"/>
      <w:r w:rsidRPr="00E87929">
        <w:rPr>
          <w:rFonts w:eastAsiaTheme="minorHAnsi"/>
          <w:sz w:val="24"/>
          <w:szCs w:val="24"/>
        </w:rPr>
        <w:t xml:space="preserve"> </w:t>
      </w:r>
      <w:proofErr w:type="spellStart"/>
      <w:r w:rsidRPr="00E87929">
        <w:rPr>
          <w:rFonts w:eastAsiaTheme="minorHAnsi"/>
          <w:sz w:val="24"/>
          <w:szCs w:val="24"/>
        </w:rPr>
        <w:t>funcţii</w:t>
      </w:r>
      <w:proofErr w:type="spellEnd"/>
      <w:r w:rsidRPr="00E87929">
        <w:rPr>
          <w:rFonts w:eastAsiaTheme="minorHAnsi"/>
          <w:sz w:val="24"/>
          <w:szCs w:val="24"/>
        </w:rPr>
        <w:t xml:space="preserve"> </w:t>
      </w:r>
      <w:proofErr w:type="spellStart"/>
      <w:r w:rsidRPr="00E87929">
        <w:rPr>
          <w:rFonts w:eastAsiaTheme="minorHAnsi"/>
          <w:sz w:val="24"/>
          <w:szCs w:val="24"/>
        </w:rPr>
        <w:t>publice</w:t>
      </w:r>
      <w:proofErr w:type="spellEnd"/>
      <w:r w:rsidRPr="00E87929">
        <w:rPr>
          <w:rFonts w:eastAsiaTheme="minorHAnsi"/>
          <w:sz w:val="24"/>
          <w:szCs w:val="24"/>
        </w:rPr>
        <w:t xml:space="preserve"> din </w:t>
      </w:r>
      <w:proofErr w:type="spellStart"/>
      <w:r w:rsidRPr="00E87929">
        <w:rPr>
          <w:rFonts w:eastAsiaTheme="minorHAnsi"/>
          <w:sz w:val="24"/>
          <w:szCs w:val="24"/>
        </w:rPr>
        <w:t>categoria</w:t>
      </w:r>
      <w:proofErr w:type="spellEnd"/>
      <w:r w:rsidRPr="00E87929">
        <w:rPr>
          <w:rFonts w:eastAsiaTheme="minorHAnsi"/>
          <w:sz w:val="24"/>
          <w:szCs w:val="24"/>
        </w:rPr>
        <w:t xml:space="preserve"> </w:t>
      </w:r>
      <w:proofErr w:type="spellStart"/>
      <w:r w:rsidRPr="00E87929">
        <w:rPr>
          <w:rFonts w:eastAsiaTheme="minorHAnsi"/>
          <w:sz w:val="24"/>
          <w:szCs w:val="24"/>
        </w:rPr>
        <w:t>înalţilor</w:t>
      </w:r>
      <w:proofErr w:type="spellEnd"/>
      <w:r w:rsidRPr="00E87929">
        <w:rPr>
          <w:rFonts w:eastAsiaTheme="minorHAnsi"/>
          <w:sz w:val="24"/>
          <w:szCs w:val="24"/>
        </w:rPr>
        <w:t xml:space="preserve"> </w:t>
      </w:r>
      <w:proofErr w:type="spellStart"/>
      <w:r w:rsidRPr="00E87929">
        <w:rPr>
          <w:rFonts w:eastAsiaTheme="minorHAnsi"/>
          <w:sz w:val="24"/>
          <w:szCs w:val="24"/>
        </w:rPr>
        <w:t>funcţionari</w:t>
      </w:r>
      <w:proofErr w:type="spellEnd"/>
      <w:r w:rsidRPr="00E87929">
        <w:rPr>
          <w:rFonts w:eastAsiaTheme="minorHAnsi"/>
          <w:sz w:val="24"/>
          <w:szCs w:val="24"/>
        </w:rPr>
        <w:t xml:space="preserve"> </w:t>
      </w:r>
      <w:proofErr w:type="spellStart"/>
      <w:r w:rsidRPr="00E87929">
        <w:rPr>
          <w:rFonts w:eastAsiaTheme="minorHAnsi"/>
          <w:sz w:val="24"/>
          <w:szCs w:val="24"/>
        </w:rPr>
        <w:t>publici</w:t>
      </w:r>
      <w:proofErr w:type="spellEnd"/>
      <w:r w:rsidRPr="00E87929">
        <w:rPr>
          <w:rFonts w:eastAsiaTheme="minorHAnsi"/>
          <w:sz w:val="24"/>
          <w:szCs w:val="24"/>
        </w:rPr>
        <w:t xml:space="preserve"> </w:t>
      </w:r>
      <w:proofErr w:type="spellStart"/>
      <w:r w:rsidRPr="00E87929">
        <w:rPr>
          <w:rFonts w:eastAsiaTheme="minorHAnsi"/>
          <w:sz w:val="24"/>
          <w:szCs w:val="24"/>
        </w:rPr>
        <w:t>sau</w:t>
      </w:r>
      <w:proofErr w:type="spellEnd"/>
      <w:r w:rsidRPr="00E87929">
        <w:rPr>
          <w:rFonts w:eastAsiaTheme="minorHAnsi"/>
          <w:sz w:val="24"/>
          <w:szCs w:val="24"/>
        </w:rPr>
        <w:t xml:space="preserve"> a </w:t>
      </w:r>
      <w:proofErr w:type="spellStart"/>
      <w:r w:rsidRPr="00E87929">
        <w:rPr>
          <w:rFonts w:eastAsiaTheme="minorHAnsi"/>
          <w:sz w:val="24"/>
          <w:szCs w:val="24"/>
        </w:rPr>
        <w:t>unei</w:t>
      </w:r>
      <w:proofErr w:type="spellEnd"/>
      <w:r w:rsidRPr="00E87929">
        <w:rPr>
          <w:rFonts w:eastAsiaTheme="minorHAnsi"/>
          <w:sz w:val="24"/>
          <w:szCs w:val="24"/>
        </w:rPr>
        <w:t xml:space="preserve"> </w:t>
      </w:r>
      <w:proofErr w:type="spellStart"/>
      <w:r w:rsidRPr="00E87929">
        <w:rPr>
          <w:rFonts w:eastAsiaTheme="minorHAnsi"/>
          <w:sz w:val="24"/>
          <w:szCs w:val="24"/>
        </w:rPr>
        <w:t>funcţii</w:t>
      </w:r>
      <w:proofErr w:type="spellEnd"/>
      <w:r w:rsidRPr="00E87929">
        <w:rPr>
          <w:rFonts w:eastAsiaTheme="minorHAnsi"/>
          <w:sz w:val="24"/>
          <w:szCs w:val="24"/>
        </w:rPr>
        <w:t xml:space="preserve"> </w:t>
      </w:r>
      <w:proofErr w:type="spellStart"/>
      <w:r w:rsidRPr="00E87929">
        <w:rPr>
          <w:rFonts w:eastAsiaTheme="minorHAnsi"/>
          <w:sz w:val="24"/>
          <w:szCs w:val="24"/>
        </w:rPr>
        <w:t>publice</w:t>
      </w:r>
      <w:proofErr w:type="spellEnd"/>
      <w:r w:rsidRPr="00E87929">
        <w:rPr>
          <w:rFonts w:eastAsiaTheme="minorHAnsi"/>
          <w:sz w:val="24"/>
          <w:szCs w:val="24"/>
        </w:rPr>
        <w:t xml:space="preserve"> de </w:t>
      </w:r>
      <w:proofErr w:type="spellStart"/>
      <w:r w:rsidRPr="00E87929">
        <w:rPr>
          <w:rFonts w:eastAsiaTheme="minorHAnsi"/>
          <w:sz w:val="24"/>
          <w:szCs w:val="24"/>
        </w:rPr>
        <w:t>conducere</w:t>
      </w:r>
      <w:proofErr w:type="spellEnd"/>
      <w:r w:rsidRPr="00E87929">
        <w:rPr>
          <w:rFonts w:eastAsiaTheme="minorHAnsi"/>
          <w:sz w:val="24"/>
          <w:szCs w:val="24"/>
        </w:rPr>
        <w:t xml:space="preserve"> </w:t>
      </w:r>
      <w:proofErr w:type="spellStart"/>
      <w:r w:rsidRPr="00E87929">
        <w:rPr>
          <w:rFonts w:eastAsiaTheme="minorHAnsi"/>
          <w:b/>
          <w:bCs/>
          <w:sz w:val="24"/>
          <w:szCs w:val="24"/>
        </w:rPr>
        <w:t>vacante</w:t>
      </w:r>
      <w:proofErr w:type="spellEnd"/>
    </w:p>
    <w:p w14:paraId="32CCFFE8" w14:textId="77777777" w:rsidR="004572EB" w:rsidRPr="00E87929" w:rsidRDefault="0015162C" w:rsidP="0015162C">
      <w:pPr>
        <w:numPr>
          <w:ilvl w:val="0"/>
          <w:numId w:val="213"/>
        </w:numPr>
        <w:tabs>
          <w:tab w:val="left" w:pos="1574"/>
        </w:tabs>
        <w:autoSpaceDE w:val="0"/>
        <w:autoSpaceDN w:val="0"/>
        <w:adjustRightInd w:val="0"/>
        <w:jc w:val="both"/>
        <w:rPr>
          <w:rFonts w:eastAsiaTheme="minorHAnsi"/>
          <w:sz w:val="24"/>
          <w:szCs w:val="24"/>
        </w:rPr>
      </w:pPr>
      <w:proofErr w:type="spellStart"/>
      <w:r w:rsidRPr="00E87929">
        <w:rPr>
          <w:rFonts w:eastAsiaTheme="minorHAnsi"/>
          <w:sz w:val="24"/>
          <w:szCs w:val="24"/>
        </w:rPr>
        <w:lastRenderedPageBreak/>
        <w:t>Pentru</w:t>
      </w:r>
      <w:proofErr w:type="spellEnd"/>
      <w:r w:rsidRPr="00E87929">
        <w:rPr>
          <w:rFonts w:eastAsiaTheme="minorHAnsi"/>
          <w:sz w:val="24"/>
          <w:szCs w:val="24"/>
        </w:rPr>
        <w:t xml:space="preserve"> a </w:t>
      </w:r>
      <w:proofErr w:type="spellStart"/>
      <w:r w:rsidRPr="00E87929">
        <w:rPr>
          <w:rFonts w:eastAsiaTheme="minorHAnsi"/>
          <w:sz w:val="24"/>
          <w:szCs w:val="24"/>
        </w:rPr>
        <w:t>participa</w:t>
      </w:r>
      <w:proofErr w:type="spellEnd"/>
      <w:r w:rsidRPr="00E87929">
        <w:rPr>
          <w:rFonts w:eastAsiaTheme="minorHAnsi"/>
          <w:sz w:val="24"/>
          <w:szCs w:val="24"/>
        </w:rPr>
        <w:t xml:space="preserve"> la </w:t>
      </w:r>
      <w:proofErr w:type="spellStart"/>
      <w:r w:rsidRPr="00E87929">
        <w:rPr>
          <w:rFonts w:eastAsiaTheme="minorHAnsi"/>
          <w:sz w:val="24"/>
          <w:szCs w:val="24"/>
        </w:rPr>
        <w:t>concursul</w:t>
      </w:r>
      <w:proofErr w:type="spellEnd"/>
      <w:r w:rsidRPr="00E87929">
        <w:rPr>
          <w:rFonts w:eastAsiaTheme="minorHAnsi"/>
          <w:sz w:val="24"/>
          <w:szCs w:val="24"/>
        </w:rPr>
        <w:t xml:space="preserve"> de </w:t>
      </w:r>
      <w:proofErr w:type="spellStart"/>
      <w:r w:rsidRPr="00E87929">
        <w:rPr>
          <w:rFonts w:eastAsiaTheme="minorHAnsi"/>
          <w:sz w:val="24"/>
          <w:szCs w:val="24"/>
        </w:rPr>
        <w:t>promov</w:t>
      </w:r>
      <w:proofErr w:type="spellEnd"/>
      <w:r w:rsidRPr="00E87929">
        <w:rPr>
          <w:rFonts w:eastAsiaTheme="minorHAnsi"/>
          <w:sz w:val="24"/>
          <w:szCs w:val="24"/>
          <w:lang w:val="ro-RO"/>
        </w:rPr>
        <w:t xml:space="preserve">. </w:t>
      </w:r>
      <w:proofErr w:type="spellStart"/>
      <w:r w:rsidRPr="00E87929">
        <w:rPr>
          <w:rFonts w:eastAsiaTheme="minorHAnsi"/>
          <w:sz w:val="24"/>
          <w:szCs w:val="24"/>
        </w:rPr>
        <w:t>într</w:t>
      </w:r>
      <w:proofErr w:type="spellEnd"/>
      <w:r w:rsidRPr="00E87929">
        <w:rPr>
          <w:rFonts w:eastAsiaTheme="minorHAnsi"/>
          <w:sz w:val="24"/>
          <w:szCs w:val="24"/>
        </w:rPr>
        <w:t>-o f</w:t>
      </w:r>
      <w:r w:rsidRPr="00E87929">
        <w:rPr>
          <w:rFonts w:eastAsiaTheme="minorHAnsi"/>
          <w:b/>
          <w:bCs/>
          <w:sz w:val="24"/>
          <w:szCs w:val="24"/>
          <w:lang w:val="ro-RO"/>
        </w:rPr>
        <w:t xml:space="preserve">p </w:t>
      </w:r>
      <w:r w:rsidRPr="00E87929">
        <w:rPr>
          <w:rFonts w:eastAsiaTheme="minorHAnsi"/>
          <w:b/>
          <w:bCs/>
          <w:sz w:val="24"/>
          <w:szCs w:val="24"/>
        </w:rPr>
        <w:t xml:space="preserve">din </w:t>
      </w:r>
      <w:proofErr w:type="spellStart"/>
      <w:r w:rsidRPr="00E87929">
        <w:rPr>
          <w:rFonts w:eastAsiaTheme="minorHAnsi"/>
          <w:b/>
          <w:bCs/>
          <w:sz w:val="24"/>
          <w:szCs w:val="24"/>
        </w:rPr>
        <w:t>categ</w:t>
      </w:r>
      <w:proofErr w:type="spellEnd"/>
      <w:r w:rsidRPr="00E87929">
        <w:rPr>
          <w:rFonts w:eastAsiaTheme="minorHAnsi"/>
          <w:b/>
          <w:bCs/>
          <w:sz w:val="24"/>
          <w:szCs w:val="24"/>
          <w:lang w:val="ro-RO"/>
        </w:rPr>
        <w:t xml:space="preserve">. </w:t>
      </w:r>
      <w:proofErr w:type="spellStart"/>
      <w:r w:rsidRPr="00E87929">
        <w:rPr>
          <w:rFonts w:eastAsiaTheme="minorHAnsi"/>
          <w:b/>
          <w:bCs/>
          <w:sz w:val="24"/>
          <w:szCs w:val="24"/>
        </w:rPr>
        <w:t>înalţilor</w:t>
      </w:r>
      <w:proofErr w:type="spellEnd"/>
      <w:r w:rsidRPr="00E87929">
        <w:rPr>
          <w:rFonts w:eastAsiaTheme="minorHAnsi"/>
          <w:b/>
          <w:bCs/>
          <w:sz w:val="24"/>
          <w:szCs w:val="24"/>
        </w:rPr>
        <w:t xml:space="preserve"> f</w:t>
      </w:r>
      <w:r w:rsidRPr="00E87929">
        <w:rPr>
          <w:rFonts w:eastAsiaTheme="minorHAnsi"/>
          <w:b/>
          <w:bCs/>
          <w:sz w:val="24"/>
          <w:szCs w:val="24"/>
          <w:lang w:val="ro-RO"/>
        </w:rPr>
        <w:t>p</w:t>
      </w:r>
      <w:r w:rsidRPr="00E87929">
        <w:rPr>
          <w:rFonts w:eastAsiaTheme="minorHAnsi"/>
          <w:sz w:val="24"/>
          <w:szCs w:val="24"/>
        </w:rPr>
        <w:t xml:space="preserve">, </w:t>
      </w:r>
      <w:proofErr w:type="spellStart"/>
      <w:r w:rsidRPr="00E87929">
        <w:rPr>
          <w:rFonts w:eastAsiaTheme="minorHAnsi"/>
          <w:sz w:val="24"/>
          <w:szCs w:val="24"/>
        </w:rPr>
        <w:t>trebuie</w:t>
      </w:r>
      <w:proofErr w:type="spellEnd"/>
      <w:r w:rsidRPr="00E87929">
        <w:rPr>
          <w:rFonts w:eastAsiaTheme="minorHAnsi"/>
          <w:sz w:val="24"/>
          <w:szCs w:val="24"/>
        </w:rPr>
        <w:t xml:space="preserve"> </w:t>
      </w:r>
      <w:proofErr w:type="spellStart"/>
      <w:r w:rsidRPr="00E87929">
        <w:rPr>
          <w:rFonts w:eastAsiaTheme="minorHAnsi"/>
          <w:sz w:val="24"/>
          <w:szCs w:val="24"/>
        </w:rPr>
        <w:t>să</w:t>
      </w:r>
      <w:proofErr w:type="spellEnd"/>
      <w:r w:rsidRPr="00E87929">
        <w:rPr>
          <w:rFonts w:eastAsiaTheme="minorHAnsi"/>
          <w:sz w:val="24"/>
          <w:szCs w:val="24"/>
        </w:rPr>
        <w:t xml:space="preserve"> </w:t>
      </w:r>
      <w:proofErr w:type="spellStart"/>
      <w:r w:rsidRPr="00E87929">
        <w:rPr>
          <w:rFonts w:eastAsiaTheme="minorHAnsi"/>
          <w:sz w:val="24"/>
          <w:szCs w:val="24"/>
        </w:rPr>
        <w:t>îndeplinească</w:t>
      </w:r>
      <w:proofErr w:type="spellEnd"/>
      <w:r w:rsidRPr="00E87929">
        <w:rPr>
          <w:rFonts w:eastAsiaTheme="minorHAnsi"/>
          <w:sz w:val="24"/>
          <w:szCs w:val="24"/>
        </w:rPr>
        <w:t xml:space="preserve"> </w:t>
      </w:r>
      <w:proofErr w:type="spellStart"/>
      <w:r w:rsidRPr="00E87929">
        <w:rPr>
          <w:rFonts w:eastAsiaTheme="minorHAnsi"/>
          <w:sz w:val="24"/>
          <w:szCs w:val="24"/>
        </w:rPr>
        <w:t>cumulativ</w:t>
      </w:r>
      <w:proofErr w:type="spellEnd"/>
      <w:r w:rsidRPr="00E87929">
        <w:rPr>
          <w:rFonts w:eastAsiaTheme="minorHAnsi"/>
          <w:sz w:val="24"/>
          <w:szCs w:val="24"/>
        </w:rPr>
        <w:t xml:space="preserve"> </w:t>
      </w:r>
      <w:proofErr w:type="spellStart"/>
      <w:r w:rsidRPr="00E87929">
        <w:rPr>
          <w:rFonts w:eastAsiaTheme="minorHAnsi"/>
          <w:sz w:val="24"/>
          <w:szCs w:val="24"/>
        </w:rPr>
        <w:t>următoarele</w:t>
      </w:r>
      <w:proofErr w:type="spellEnd"/>
      <w:r w:rsidRPr="00E87929">
        <w:rPr>
          <w:rFonts w:eastAsiaTheme="minorHAnsi"/>
          <w:sz w:val="24"/>
          <w:szCs w:val="24"/>
        </w:rPr>
        <w:t xml:space="preserve"> </w:t>
      </w:r>
      <w:proofErr w:type="spellStart"/>
      <w:r w:rsidRPr="00E87929">
        <w:rPr>
          <w:rFonts w:eastAsiaTheme="minorHAnsi"/>
          <w:sz w:val="24"/>
          <w:szCs w:val="24"/>
        </w:rPr>
        <w:t>condiţii</w:t>
      </w:r>
      <w:proofErr w:type="spellEnd"/>
      <w:r w:rsidRPr="00E87929">
        <w:rPr>
          <w:rFonts w:eastAsiaTheme="minorHAnsi"/>
          <w:sz w:val="24"/>
          <w:szCs w:val="24"/>
        </w:rPr>
        <w:t>:</w:t>
      </w:r>
    </w:p>
    <w:p w14:paraId="7D822338"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a) </w:t>
      </w:r>
      <w:proofErr w:type="spellStart"/>
      <w:r w:rsidRPr="00E87929">
        <w:rPr>
          <w:rFonts w:eastAsiaTheme="minorHAnsi"/>
          <w:sz w:val="24"/>
          <w:szCs w:val="24"/>
        </w:rPr>
        <w:t>să</w:t>
      </w:r>
      <w:proofErr w:type="spellEnd"/>
      <w:r w:rsidRPr="00E87929">
        <w:rPr>
          <w:rFonts w:eastAsiaTheme="minorHAnsi"/>
          <w:sz w:val="24"/>
          <w:szCs w:val="24"/>
        </w:rPr>
        <w:t xml:space="preserve"> fie </w:t>
      </w:r>
      <w:proofErr w:type="spellStart"/>
      <w:r w:rsidRPr="00E87929">
        <w:rPr>
          <w:rFonts w:eastAsiaTheme="minorHAnsi"/>
          <w:sz w:val="24"/>
          <w:szCs w:val="24"/>
        </w:rPr>
        <w:t>numiţi</w:t>
      </w:r>
      <w:proofErr w:type="spellEnd"/>
      <w:r w:rsidRPr="00E87929">
        <w:rPr>
          <w:rFonts w:eastAsiaTheme="minorHAnsi"/>
          <w:sz w:val="24"/>
          <w:szCs w:val="24"/>
        </w:rPr>
        <w:t xml:space="preserve"> </w:t>
      </w:r>
      <w:proofErr w:type="spellStart"/>
      <w:r w:rsidRPr="00E87929">
        <w:rPr>
          <w:rFonts w:eastAsiaTheme="minorHAnsi"/>
          <w:sz w:val="24"/>
          <w:szCs w:val="24"/>
        </w:rPr>
        <w:t>într</w:t>
      </w:r>
      <w:proofErr w:type="spellEnd"/>
      <w:r w:rsidRPr="00E87929">
        <w:rPr>
          <w:rFonts w:eastAsiaTheme="minorHAnsi"/>
          <w:sz w:val="24"/>
          <w:szCs w:val="24"/>
        </w:rPr>
        <w:t xml:space="preserve">-o </w:t>
      </w:r>
      <w:proofErr w:type="spellStart"/>
      <w:r w:rsidRPr="00E87929">
        <w:rPr>
          <w:rFonts w:eastAsiaTheme="minorHAnsi"/>
          <w:sz w:val="24"/>
          <w:szCs w:val="24"/>
        </w:rPr>
        <w:t>funcţie</w:t>
      </w:r>
      <w:proofErr w:type="spellEnd"/>
      <w:r w:rsidRPr="00E87929">
        <w:rPr>
          <w:rFonts w:eastAsiaTheme="minorHAnsi"/>
          <w:sz w:val="24"/>
          <w:szCs w:val="24"/>
        </w:rPr>
        <w:t xml:space="preserve"> </w:t>
      </w:r>
      <w:proofErr w:type="spellStart"/>
      <w:r w:rsidRPr="00E87929">
        <w:rPr>
          <w:rFonts w:eastAsiaTheme="minorHAnsi"/>
          <w:sz w:val="24"/>
          <w:szCs w:val="24"/>
        </w:rPr>
        <w:t>publică</w:t>
      </w:r>
      <w:proofErr w:type="spellEnd"/>
      <w:r w:rsidRPr="00E87929">
        <w:rPr>
          <w:rFonts w:eastAsiaTheme="minorHAnsi"/>
          <w:sz w:val="24"/>
          <w:szCs w:val="24"/>
        </w:rPr>
        <w:t xml:space="preserve"> din </w:t>
      </w:r>
      <w:proofErr w:type="spellStart"/>
      <w:r w:rsidRPr="00E87929">
        <w:rPr>
          <w:rFonts w:eastAsiaTheme="minorHAnsi"/>
          <w:sz w:val="24"/>
          <w:szCs w:val="24"/>
        </w:rPr>
        <w:t>clasa</w:t>
      </w:r>
      <w:proofErr w:type="spellEnd"/>
      <w:r w:rsidRPr="00E87929">
        <w:rPr>
          <w:rFonts w:eastAsiaTheme="minorHAnsi"/>
          <w:sz w:val="24"/>
          <w:szCs w:val="24"/>
        </w:rPr>
        <w:t xml:space="preserve"> I;</w:t>
      </w:r>
      <w:r w:rsidRPr="00E87929">
        <w:rPr>
          <w:rFonts w:eastAsiaTheme="minorHAnsi"/>
          <w:sz w:val="24"/>
          <w:szCs w:val="24"/>
          <w:lang w:val="ro-RO"/>
        </w:rPr>
        <w:t xml:space="preserve"> </w:t>
      </w:r>
      <w:r w:rsidRPr="00E87929">
        <w:rPr>
          <w:rFonts w:eastAsiaTheme="minorHAnsi"/>
          <w:sz w:val="24"/>
          <w:szCs w:val="24"/>
        </w:rPr>
        <w:t xml:space="preserve">b) </w:t>
      </w:r>
      <w:proofErr w:type="spellStart"/>
      <w:r w:rsidRPr="00E87929">
        <w:rPr>
          <w:rFonts w:eastAsiaTheme="minorHAnsi"/>
          <w:sz w:val="24"/>
          <w:szCs w:val="24"/>
        </w:rPr>
        <w:t>să</w:t>
      </w:r>
      <w:proofErr w:type="spellEnd"/>
      <w:r w:rsidRPr="00E87929">
        <w:rPr>
          <w:rFonts w:eastAsiaTheme="minorHAnsi"/>
          <w:sz w:val="24"/>
          <w:szCs w:val="24"/>
        </w:rPr>
        <w:t xml:space="preserve"> </w:t>
      </w:r>
      <w:proofErr w:type="spellStart"/>
      <w:r w:rsidRPr="00E87929">
        <w:rPr>
          <w:rFonts w:eastAsiaTheme="minorHAnsi"/>
          <w:sz w:val="24"/>
          <w:szCs w:val="24"/>
        </w:rPr>
        <w:t>îndeplinească</w:t>
      </w:r>
      <w:proofErr w:type="spellEnd"/>
      <w:r w:rsidRPr="00E87929">
        <w:rPr>
          <w:rFonts w:eastAsiaTheme="minorHAnsi"/>
          <w:sz w:val="24"/>
          <w:szCs w:val="24"/>
        </w:rPr>
        <w:t xml:space="preserve"> </w:t>
      </w:r>
      <w:proofErr w:type="spellStart"/>
      <w:r w:rsidRPr="00E87929">
        <w:rPr>
          <w:rFonts w:eastAsiaTheme="minorHAnsi"/>
          <w:sz w:val="24"/>
          <w:szCs w:val="24"/>
        </w:rPr>
        <w:t>condiţiile</w:t>
      </w:r>
      <w:proofErr w:type="spellEnd"/>
      <w:r w:rsidRPr="00E87929">
        <w:rPr>
          <w:rFonts w:eastAsiaTheme="minorHAnsi"/>
          <w:sz w:val="24"/>
          <w:szCs w:val="24"/>
        </w:rPr>
        <w:t xml:space="preserve"> </w:t>
      </w:r>
      <w:proofErr w:type="spellStart"/>
      <w:r w:rsidRPr="00E87929">
        <w:rPr>
          <w:rFonts w:eastAsiaTheme="minorHAnsi"/>
          <w:sz w:val="24"/>
          <w:szCs w:val="24"/>
        </w:rPr>
        <w:t>prevăzute</w:t>
      </w:r>
      <w:proofErr w:type="spellEnd"/>
      <w:r w:rsidRPr="00E87929">
        <w:rPr>
          <w:rFonts w:eastAsiaTheme="minorHAnsi"/>
          <w:sz w:val="24"/>
          <w:szCs w:val="24"/>
        </w:rPr>
        <w:t xml:space="preserve"> la art. 394 </w:t>
      </w:r>
      <w:proofErr w:type="spellStart"/>
      <w:r w:rsidRPr="00E87929">
        <w:rPr>
          <w:rFonts w:eastAsiaTheme="minorHAnsi"/>
          <w:sz w:val="24"/>
          <w:szCs w:val="24"/>
        </w:rPr>
        <w:t>alin</w:t>
      </w:r>
      <w:proofErr w:type="spellEnd"/>
      <w:r w:rsidRPr="00E87929">
        <w:rPr>
          <w:rFonts w:eastAsiaTheme="minorHAnsi"/>
          <w:sz w:val="24"/>
          <w:szCs w:val="24"/>
        </w:rPr>
        <w:t>. (4);</w:t>
      </w:r>
      <w:r w:rsidRPr="00E87929">
        <w:rPr>
          <w:rFonts w:eastAsiaTheme="minorHAnsi"/>
          <w:sz w:val="24"/>
          <w:szCs w:val="24"/>
          <w:lang w:val="ro-RO"/>
        </w:rPr>
        <w:t xml:space="preserve"> </w:t>
      </w:r>
      <w:r w:rsidRPr="00E87929">
        <w:rPr>
          <w:rFonts w:eastAsiaTheme="minorHAnsi"/>
          <w:sz w:val="24"/>
          <w:szCs w:val="24"/>
        </w:rPr>
        <w:t xml:space="preserve">c) </w:t>
      </w:r>
      <w:proofErr w:type="spellStart"/>
      <w:r w:rsidRPr="00E87929">
        <w:rPr>
          <w:rFonts w:eastAsiaTheme="minorHAnsi"/>
          <w:sz w:val="24"/>
          <w:szCs w:val="24"/>
        </w:rPr>
        <w:t>să</w:t>
      </w:r>
      <w:proofErr w:type="spellEnd"/>
      <w:r w:rsidRPr="00E87929">
        <w:rPr>
          <w:rFonts w:eastAsiaTheme="minorHAnsi"/>
          <w:sz w:val="24"/>
          <w:szCs w:val="24"/>
        </w:rPr>
        <w:t xml:space="preserve"> nu </w:t>
      </w:r>
      <w:proofErr w:type="spellStart"/>
      <w:r w:rsidRPr="00E87929">
        <w:rPr>
          <w:rFonts w:eastAsiaTheme="minorHAnsi"/>
          <w:sz w:val="24"/>
          <w:szCs w:val="24"/>
        </w:rPr>
        <w:t>aibă</w:t>
      </w:r>
      <w:proofErr w:type="spellEnd"/>
      <w:r w:rsidRPr="00E87929">
        <w:rPr>
          <w:rFonts w:eastAsiaTheme="minorHAnsi"/>
          <w:sz w:val="24"/>
          <w:szCs w:val="24"/>
        </w:rPr>
        <w:t xml:space="preserve"> o </w:t>
      </w:r>
      <w:proofErr w:type="spellStart"/>
      <w:r w:rsidRPr="00E87929">
        <w:rPr>
          <w:rFonts w:eastAsiaTheme="minorHAnsi"/>
          <w:sz w:val="24"/>
          <w:szCs w:val="24"/>
        </w:rPr>
        <w:t>sancţiune</w:t>
      </w:r>
      <w:proofErr w:type="spellEnd"/>
      <w:r w:rsidRPr="00E87929">
        <w:rPr>
          <w:rFonts w:eastAsiaTheme="minorHAnsi"/>
          <w:sz w:val="24"/>
          <w:szCs w:val="24"/>
        </w:rPr>
        <w:t xml:space="preserve"> </w:t>
      </w:r>
      <w:proofErr w:type="spellStart"/>
      <w:r w:rsidRPr="00E87929">
        <w:rPr>
          <w:rFonts w:eastAsiaTheme="minorHAnsi"/>
          <w:sz w:val="24"/>
          <w:szCs w:val="24"/>
        </w:rPr>
        <w:t>disciplinară</w:t>
      </w:r>
      <w:proofErr w:type="spellEnd"/>
      <w:r w:rsidRPr="00E87929">
        <w:rPr>
          <w:rFonts w:eastAsiaTheme="minorHAnsi"/>
          <w:sz w:val="24"/>
          <w:szCs w:val="24"/>
        </w:rPr>
        <w:t xml:space="preserve"> </w:t>
      </w:r>
      <w:proofErr w:type="spellStart"/>
      <w:r w:rsidRPr="00E87929">
        <w:rPr>
          <w:rFonts w:eastAsiaTheme="minorHAnsi"/>
          <w:sz w:val="24"/>
          <w:szCs w:val="24"/>
        </w:rPr>
        <w:t>neradiată</w:t>
      </w:r>
      <w:proofErr w:type="spellEnd"/>
      <w:r w:rsidRPr="00E87929">
        <w:rPr>
          <w:rFonts w:eastAsiaTheme="minorHAnsi"/>
          <w:sz w:val="24"/>
          <w:szCs w:val="24"/>
        </w:rPr>
        <w:t>.</w:t>
      </w:r>
    </w:p>
    <w:p w14:paraId="048E278A" w14:textId="77777777" w:rsidR="004572EB" w:rsidRDefault="0015162C" w:rsidP="0015162C">
      <w:pPr>
        <w:numPr>
          <w:ilvl w:val="0"/>
          <w:numId w:val="214"/>
        </w:numPr>
        <w:tabs>
          <w:tab w:val="left" w:pos="1574"/>
        </w:tabs>
        <w:autoSpaceDE w:val="0"/>
        <w:autoSpaceDN w:val="0"/>
        <w:adjustRightInd w:val="0"/>
        <w:jc w:val="both"/>
        <w:rPr>
          <w:rFonts w:eastAsiaTheme="minorHAnsi"/>
          <w:sz w:val="24"/>
          <w:szCs w:val="24"/>
        </w:rPr>
      </w:pPr>
      <w:proofErr w:type="spellStart"/>
      <w:r w:rsidRPr="00E87929">
        <w:rPr>
          <w:rFonts w:eastAsiaTheme="minorHAnsi"/>
          <w:sz w:val="24"/>
          <w:szCs w:val="24"/>
        </w:rPr>
        <w:t>Condiţii</w:t>
      </w:r>
      <w:proofErr w:type="spellEnd"/>
      <w:r w:rsidRPr="00E87929">
        <w:rPr>
          <w:rFonts w:eastAsiaTheme="minorHAnsi"/>
          <w:sz w:val="24"/>
          <w:szCs w:val="24"/>
          <w:lang w:val="ro-RO"/>
        </w:rPr>
        <w:t xml:space="preserve"> cumulative pt. </w:t>
      </w:r>
      <w:r w:rsidRPr="00E87929">
        <w:rPr>
          <w:rFonts w:eastAsiaTheme="minorHAnsi"/>
          <w:b/>
          <w:bCs/>
          <w:sz w:val="24"/>
          <w:szCs w:val="24"/>
        </w:rPr>
        <w:t xml:space="preserve">a </w:t>
      </w:r>
      <w:proofErr w:type="spellStart"/>
      <w:r w:rsidRPr="00E87929">
        <w:rPr>
          <w:rFonts w:eastAsiaTheme="minorHAnsi"/>
          <w:b/>
          <w:bCs/>
          <w:sz w:val="24"/>
          <w:szCs w:val="24"/>
        </w:rPr>
        <w:t>participa</w:t>
      </w:r>
      <w:proofErr w:type="spellEnd"/>
      <w:r w:rsidRPr="00E87929">
        <w:rPr>
          <w:rFonts w:eastAsiaTheme="minorHAnsi"/>
          <w:b/>
          <w:bCs/>
          <w:sz w:val="24"/>
          <w:szCs w:val="24"/>
        </w:rPr>
        <w:t xml:space="preserve"> la </w:t>
      </w:r>
      <w:proofErr w:type="spellStart"/>
      <w:r w:rsidRPr="00E87929">
        <w:rPr>
          <w:rFonts w:eastAsiaTheme="minorHAnsi"/>
          <w:b/>
          <w:bCs/>
          <w:sz w:val="24"/>
          <w:szCs w:val="24"/>
        </w:rPr>
        <w:t>concursul</w:t>
      </w:r>
      <w:proofErr w:type="spellEnd"/>
      <w:r w:rsidRPr="00E87929">
        <w:rPr>
          <w:rFonts w:eastAsiaTheme="minorHAnsi"/>
          <w:b/>
          <w:bCs/>
          <w:sz w:val="24"/>
          <w:szCs w:val="24"/>
        </w:rPr>
        <w:t xml:space="preserve"> de </w:t>
      </w:r>
      <w:proofErr w:type="spellStart"/>
      <w:r w:rsidRPr="00E87929">
        <w:rPr>
          <w:rFonts w:eastAsiaTheme="minorHAnsi"/>
          <w:b/>
          <w:bCs/>
          <w:sz w:val="24"/>
          <w:szCs w:val="24"/>
        </w:rPr>
        <w:t>promovare</w:t>
      </w:r>
      <w:proofErr w:type="spellEnd"/>
      <w:r w:rsidRPr="00E87929">
        <w:rPr>
          <w:rFonts w:eastAsiaTheme="minorHAnsi"/>
          <w:b/>
          <w:bCs/>
          <w:sz w:val="24"/>
          <w:szCs w:val="24"/>
        </w:rPr>
        <w:t xml:space="preserve"> </w:t>
      </w:r>
      <w:proofErr w:type="spellStart"/>
      <w:r w:rsidRPr="00E87929">
        <w:rPr>
          <w:rFonts w:eastAsiaTheme="minorHAnsi"/>
          <w:b/>
          <w:bCs/>
          <w:sz w:val="24"/>
          <w:szCs w:val="24"/>
        </w:rPr>
        <w:t>într</w:t>
      </w:r>
      <w:proofErr w:type="spellEnd"/>
      <w:r w:rsidRPr="00E87929">
        <w:rPr>
          <w:rFonts w:eastAsiaTheme="minorHAnsi"/>
          <w:b/>
          <w:bCs/>
          <w:sz w:val="24"/>
          <w:szCs w:val="24"/>
        </w:rPr>
        <w:t xml:space="preserve">-o </w:t>
      </w:r>
      <w:proofErr w:type="spellStart"/>
      <w:r w:rsidRPr="00E87929">
        <w:rPr>
          <w:rFonts w:eastAsiaTheme="minorHAnsi"/>
          <w:b/>
          <w:bCs/>
          <w:sz w:val="24"/>
          <w:szCs w:val="24"/>
        </w:rPr>
        <w:t>funcţie</w:t>
      </w:r>
      <w:proofErr w:type="spellEnd"/>
      <w:r w:rsidRPr="00E87929">
        <w:rPr>
          <w:rFonts w:eastAsiaTheme="minorHAnsi"/>
          <w:b/>
          <w:bCs/>
          <w:sz w:val="24"/>
          <w:szCs w:val="24"/>
        </w:rPr>
        <w:t xml:space="preserve"> </w:t>
      </w:r>
      <w:proofErr w:type="spellStart"/>
      <w:r w:rsidRPr="00E87929">
        <w:rPr>
          <w:rFonts w:eastAsiaTheme="minorHAnsi"/>
          <w:b/>
          <w:bCs/>
          <w:sz w:val="24"/>
          <w:szCs w:val="24"/>
        </w:rPr>
        <w:t>publică</w:t>
      </w:r>
      <w:proofErr w:type="spellEnd"/>
      <w:r w:rsidRPr="00E87929">
        <w:rPr>
          <w:rFonts w:eastAsiaTheme="minorHAnsi"/>
          <w:b/>
          <w:bCs/>
          <w:sz w:val="24"/>
          <w:szCs w:val="24"/>
        </w:rPr>
        <w:t xml:space="preserve"> de </w:t>
      </w:r>
      <w:proofErr w:type="spellStart"/>
      <w:r w:rsidRPr="00E87929">
        <w:rPr>
          <w:rFonts w:eastAsiaTheme="minorHAnsi"/>
          <w:b/>
          <w:bCs/>
          <w:sz w:val="24"/>
          <w:szCs w:val="24"/>
        </w:rPr>
        <w:t>conducere</w:t>
      </w:r>
      <w:proofErr w:type="spellEnd"/>
      <w:r w:rsidRPr="00E87929">
        <w:rPr>
          <w:rFonts w:eastAsiaTheme="minorHAnsi"/>
          <w:b/>
          <w:bCs/>
          <w:sz w:val="24"/>
          <w:szCs w:val="24"/>
        </w:rPr>
        <w:t xml:space="preserve"> </w:t>
      </w:r>
      <w:proofErr w:type="spellStart"/>
      <w:r w:rsidRPr="00E87929">
        <w:rPr>
          <w:rFonts w:eastAsiaTheme="minorHAnsi"/>
          <w:b/>
          <w:bCs/>
          <w:sz w:val="24"/>
          <w:szCs w:val="24"/>
        </w:rPr>
        <w:t>vacantă</w:t>
      </w:r>
      <w:proofErr w:type="spellEnd"/>
      <w:r w:rsidRPr="00E87929">
        <w:rPr>
          <w:rFonts w:eastAsiaTheme="minorHAnsi"/>
          <w:b/>
          <w:bCs/>
          <w:sz w:val="24"/>
          <w:szCs w:val="24"/>
          <w:lang w:val="ro-RO"/>
        </w:rPr>
        <w:t xml:space="preserve">: </w:t>
      </w:r>
      <w:r w:rsidRPr="00E87929">
        <w:rPr>
          <w:rFonts w:eastAsiaTheme="minorHAnsi"/>
          <w:sz w:val="24"/>
          <w:szCs w:val="24"/>
        </w:rPr>
        <w:t xml:space="preserve">a) </w:t>
      </w:r>
      <w:proofErr w:type="spellStart"/>
      <w:r w:rsidRPr="00E87929">
        <w:rPr>
          <w:rFonts w:eastAsiaTheme="minorHAnsi"/>
          <w:sz w:val="24"/>
          <w:szCs w:val="24"/>
        </w:rPr>
        <w:t>să</w:t>
      </w:r>
      <w:proofErr w:type="spellEnd"/>
      <w:r w:rsidRPr="00E87929">
        <w:rPr>
          <w:rFonts w:eastAsiaTheme="minorHAnsi"/>
          <w:sz w:val="24"/>
          <w:szCs w:val="24"/>
        </w:rPr>
        <w:t xml:space="preserve"> fie </w:t>
      </w:r>
      <w:proofErr w:type="spellStart"/>
      <w:r w:rsidRPr="00E87929">
        <w:rPr>
          <w:rFonts w:eastAsiaTheme="minorHAnsi"/>
          <w:sz w:val="24"/>
          <w:szCs w:val="24"/>
        </w:rPr>
        <w:t>numiţi</w:t>
      </w:r>
      <w:proofErr w:type="spellEnd"/>
      <w:r w:rsidRPr="00E87929">
        <w:rPr>
          <w:rFonts w:eastAsiaTheme="minorHAnsi"/>
          <w:sz w:val="24"/>
          <w:szCs w:val="24"/>
        </w:rPr>
        <w:t xml:space="preserve"> </w:t>
      </w:r>
      <w:proofErr w:type="spellStart"/>
      <w:r w:rsidRPr="00E87929">
        <w:rPr>
          <w:rFonts w:eastAsiaTheme="minorHAnsi"/>
          <w:sz w:val="24"/>
          <w:szCs w:val="24"/>
        </w:rPr>
        <w:t>într</w:t>
      </w:r>
      <w:proofErr w:type="spellEnd"/>
      <w:r w:rsidRPr="00E87929">
        <w:rPr>
          <w:rFonts w:eastAsiaTheme="minorHAnsi"/>
          <w:sz w:val="24"/>
          <w:szCs w:val="24"/>
        </w:rPr>
        <w:t>-o f</w:t>
      </w:r>
      <w:r w:rsidRPr="00E87929">
        <w:rPr>
          <w:rFonts w:eastAsiaTheme="minorHAnsi"/>
          <w:sz w:val="24"/>
          <w:szCs w:val="24"/>
          <w:lang w:val="ro-RO"/>
        </w:rPr>
        <w:t xml:space="preserve">p </w:t>
      </w:r>
      <w:proofErr w:type="spellStart"/>
      <w:r w:rsidRPr="00E87929">
        <w:rPr>
          <w:rFonts w:eastAsiaTheme="minorHAnsi"/>
          <w:sz w:val="24"/>
          <w:szCs w:val="24"/>
        </w:rPr>
        <w:t>clasa</w:t>
      </w:r>
      <w:proofErr w:type="spellEnd"/>
      <w:r w:rsidRPr="00E87929">
        <w:rPr>
          <w:rFonts w:eastAsiaTheme="minorHAnsi"/>
          <w:sz w:val="24"/>
          <w:szCs w:val="24"/>
        </w:rPr>
        <w:t xml:space="preserve"> I;</w:t>
      </w:r>
      <w:r w:rsidRPr="00E87929">
        <w:rPr>
          <w:rFonts w:eastAsiaTheme="minorHAnsi"/>
          <w:sz w:val="24"/>
          <w:szCs w:val="24"/>
          <w:lang w:val="ro-RO"/>
        </w:rPr>
        <w:t xml:space="preserve"> </w:t>
      </w:r>
      <w:r w:rsidRPr="00E87929">
        <w:rPr>
          <w:rFonts w:eastAsiaTheme="minorHAnsi"/>
          <w:sz w:val="24"/>
          <w:szCs w:val="24"/>
        </w:rPr>
        <w:t xml:space="preserve">b) </w:t>
      </w:r>
      <w:proofErr w:type="spellStart"/>
      <w:r w:rsidRPr="00E87929">
        <w:rPr>
          <w:rFonts w:eastAsiaTheme="minorHAnsi"/>
          <w:sz w:val="24"/>
          <w:szCs w:val="24"/>
        </w:rPr>
        <w:t>să</w:t>
      </w:r>
      <w:proofErr w:type="spellEnd"/>
      <w:r w:rsidRPr="00E87929">
        <w:rPr>
          <w:rFonts w:eastAsiaTheme="minorHAnsi"/>
          <w:sz w:val="24"/>
          <w:szCs w:val="24"/>
        </w:rPr>
        <w:t xml:space="preserve"> </w:t>
      </w:r>
      <w:proofErr w:type="spellStart"/>
      <w:r w:rsidRPr="00E87929">
        <w:rPr>
          <w:rFonts w:eastAsiaTheme="minorHAnsi"/>
          <w:sz w:val="24"/>
          <w:szCs w:val="24"/>
        </w:rPr>
        <w:t>îndeplinească</w:t>
      </w:r>
      <w:proofErr w:type="spellEnd"/>
      <w:r w:rsidRPr="00E87929">
        <w:rPr>
          <w:rFonts w:eastAsiaTheme="minorHAnsi"/>
          <w:sz w:val="24"/>
          <w:szCs w:val="24"/>
        </w:rPr>
        <w:t xml:space="preserve"> </w:t>
      </w:r>
      <w:proofErr w:type="spellStart"/>
      <w:r w:rsidRPr="00E87929">
        <w:rPr>
          <w:rFonts w:eastAsiaTheme="minorHAnsi"/>
          <w:sz w:val="24"/>
          <w:szCs w:val="24"/>
        </w:rPr>
        <w:t>cond</w:t>
      </w:r>
      <w:proofErr w:type="spellEnd"/>
      <w:r w:rsidRPr="00E87929">
        <w:rPr>
          <w:rFonts w:eastAsiaTheme="minorHAnsi"/>
          <w:sz w:val="24"/>
          <w:szCs w:val="24"/>
          <w:lang w:val="ro-RO"/>
        </w:rPr>
        <w:t xml:space="preserve">. </w:t>
      </w:r>
      <w:proofErr w:type="spellStart"/>
      <w:r w:rsidRPr="00E87929">
        <w:rPr>
          <w:rFonts w:eastAsiaTheme="minorHAnsi"/>
          <w:sz w:val="24"/>
          <w:szCs w:val="24"/>
        </w:rPr>
        <w:t>minime</w:t>
      </w:r>
      <w:proofErr w:type="spellEnd"/>
      <w:r w:rsidRPr="00E87929">
        <w:rPr>
          <w:rFonts w:eastAsiaTheme="minorHAnsi"/>
          <w:sz w:val="24"/>
          <w:szCs w:val="24"/>
        </w:rPr>
        <w:t xml:space="preserve"> de </w:t>
      </w:r>
      <w:proofErr w:type="spellStart"/>
      <w:r w:rsidRPr="00E87929">
        <w:rPr>
          <w:rFonts w:eastAsiaTheme="minorHAnsi"/>
          <w:sz w:val="24"/>
          <w:szCs w:val="24"/>
        </w:rPr>
        <w:t>vechime</w:t>
      </w:r>
      <w:proofErr w:type="spellEnd"/>
      <w:r w:rsidRPr="00E87929">
        <w:rPr>
          <w:rFonts w:eastAsiaTheme="minorHAnsi"/>
          <w:sz w:val="24"/>
          <w:szCs w:val="24"/>
        </w:rPr>
        <w:t xml:space="preserve"> </w:t>
      </w:r>
      <w:proofErr w:type="spellStart"/>
      <w:r w:rsidRPr="00E87929">
        <w:rPr>
          <w:rFonts w:eastAsiaTheme="minorHAnsi"/>
          <w:sz w:val="24"/>
          <w:szCs w:val="24"/>
        </w:rPr>
        <w:t>în</w:t>
      </w:r>
      <w:proofErr w:type="spellEnd"/>
      <w:r w:rsidRPr="00E87929">
        <w:rPr>
          <w:rFonts w:eastAsiaTheme="minorHAnsi"/>
          <w:sz w:val="24"/>
          <w:szCs w:val="24"/>
        </w:rPr>
        <w:t xml:space="preserve"> </w:t>
      </w:r>
      <w:proofErr w:type="spellStart"/>
      <w:r w:rsidRPr="00E87929">
        <w:rPr>
          <w:rFonts w:eastAsiaTheme="minorHAnsi"/>
          <w:sz w:val="24"/>
          <w:szCs w:val="24"/>
        </w:rPr>
        <w:t>specialitate</w:t>
      </w:r>
      <w:proofErr w:type="spellEnd"/>
      <w:r w:rsidRPr="00E87929">
        <w:rPr>
          <w:rFonts w:eastAsiaTheme="minorHAnsi"/>
          <w:sz w:val="24"/>
          <w:szCs w:val="24"/>
        </w:rPr>
        <w:t>;</w:t>
      </w:r>
      <w:r w:rsidRPr="00E87929">
        <w:rPr>
          <w:rFonts w:eastAsiaTheme="minorHAnsi"/>
          <w:sz w:val="24"/>
          <w:szCs w:val="24"/>
          <w:lang w:val="ro-RO"/>
        </w:rPr>
        <w:t xml:space="preserve"> </w:t>
      </w:r>
      <w:r w:rsidRPr="00E87929">
        <w:rPr>
          <w:rFonts w:eastAsiaTheme="minorHAnsi"/>
          <w:sz w:val="24"/>
          <w:szCs w:val="24"/>
        </w:rPr>
        <w:t xml:space="preserve">c) </w:t>
      </w:r>
      <w:proofErr w:type="spellStart"/>
      <w:r w:rsidRPr="00E87929">
        <w:rPr>
          <w:rFonts w:eastAsiaTheme="minorHAnsi"/>
          <w:sz w:val="24"/>
          <w:szCs w:val="24"/>
        </w:rPr>
        <w:t>să</w:t>
      </w:r>
      <w:proofErr w:type="spellEnd"/>
      <w:r w:rsidRPr="00E87929">
        <w:rPr>
          <w:rFonts w:eastAsiaTheme="minorHAnsi"/>
          <w:sz w:val="24"/>
          <w:szCs w:val="24"/>
        </w:rPr>
        <w:t xml:space="preserve"> </w:t>
      </w:r>
      <w:proofErr w:type="spellStart"/>
      <w:r w:rsidRPr="00E87929">
        <w:rPr>
          <w:rFonts w:eastAsiaTheme="minorHAnsi"/>
          <w:sz w:val="24"/>
          <w:szCs w:val="24"/>
        </w:rPr>
        <w:t>îndeplinească</w:t>
      </w:r>
      <w:proofErr w:type="spellEnd"/>
      <w:r w:rsidRPr="00E87929">
        <w:rPr>
          <w:rFonts w:eastAsiaTheme="minorHAnsi"/>
          <w:sz w:val="24"/>
          <w:szCs w:val="24"/>
        </w:rPr>
        <w:t xml:space="preserve"> </w:t>
      </w:r>
      <w:proofErr w:type="spellStart"/>
      <w:r w:rsidRPr="00E87929">
        <w:rPr>
          <w:rFonts w:eastAsiaTheme="minorHAnsi"/>
          <w:sz w:val="24"/>
          <w:szCs w:val="24"/>
        </w:rPr>
        <w:t>cond</w:t>
      </w:r>
      <w:proofErr w:type="spellEnd"/>
      <w:r w:rsidRPr="00E87929">
        <w:rPr>
          <w:rFonts w:eastAsiaTheme="minorHAnsi"/>
          <w:sz w:val="24"/>
          <w:szCs w:val="24"/>
          <w:lang w:val="ro-RO"/>
        </w:rPr>
        <w:t>. de studi</w:t>
      </w:r>
      <w:proofErr w:type="spellStart"/>
      <w:r w:rsidRPr="00E87929">
        <w:rPr>
          <w:rFonts w:eastAsiaTheme="minorHAnsi"/>
          <w:sz w:val="24"/>
          <w:szCs w:val="24"/>
        </w:rPr>
        <w:t>i</w:t>
      </w:r>
      <w:proofErr w:type="spellEnd"/>
      <w:r w:rsidRPr="00E87929">
        <w:rPr>
          <w:rFonts w:eastAsiaTheme="minorHAnsi"/>
          <w:sz w:val="24"/>
          <w:szCs w:val="24"/>
        </w:rPr>
        <w:t xml:space="preserve">, precum </w:t>
      </w:r>
      <w:proofErr w:type="spellStart"/>
      <w:r w:rsidRPr="00E87929">
        <w:rPr>
          <w:rFonts w:eastAsiaTheme="minorHAnsi"/>
          <w:sz w:val="24"/>
          <w:szCs w:val="24"/>
        </w:rPr>
        <w:t>şi</w:t>
      </w:r>
      <w:proofErr w:type="spellEnd"/>
      <w:r w:rsidRPr="00E87929">
        <w:rPr>
          <w:rFonts w:eastAsiaTheme="minorHAnsi"/>
          <w:sz w:val="24"/>
          <w:szCs w:val="24"/>
        </w:rPr>
        <w:t xml:space="preserve"> </w:t>
      </w:r>
      <w:proofErr w:type="spellStart"/>
      <w:r w:rsidRPr="00E87929">
        <w:rPr>
          <w:rFonts w:eastAsiaTheme="minorHAnsi"/>
          <w:sz w:val="24"/>
          <w:szCs w:val="24"/>
        </w:rPr>
        <w:t>condiţiile</w:t>
      </w:r>
      <w:proofErr w:type="spellEnd"/>
      <w:r w:rsidRPr="00E87929">
        <w:rPr>
          <w:rFonts w:eastAsiaTheme="minorHAnsi"/>
          <w:sz w:val="24"/>
          <w:szCs w:val="24"/>
        </w:rPr>
        <w:t xml:space="preserve"> </w:t>
      </w:r>
      <w:proofErr w:type="spellStart"/>
      <w:r w:rsidRPr="00E87929">
        <w:rPr>
          <w:rFonts w:eastAsiaTheme="minorHAnsi"/>
          <w:sz w:val="24"/>
          <w:szCs w:val="24"/>
        </w:rPr>
        <w:t>specifice</w:t>
      </w:r>
      <w:proofErr w:type="spellEnd"/>
      <w:r w:rsidRPr="00E87929">
        <w:rPr>
          <w:rFonts w:eastAsiaTheme="minorHAnsi"/>
          <w:sz w:val="24"/>
          <w:szCs w:val="24"/>
        </w:rPr>
        <w:t xml:space="preserve"> </w:t>
      </w:r>
      <w:proofErr w:type="spellStart"/>
      <w:r w:rsidRPr="00E87929">
        <w:rPr>
          <w:rFonts w:eastAsiaTheme="minorHAnsi"/>
          <w:sz w:val="24"/>
          <w:szCs w:val="24"/>
        </w:rPr>
        <w:t>necesare</w:t>
      </w:r>
      <w:proofErr w:type="spellEnd"/>
      <w:r w:rsidRPr="00E87929">
        <w:rPr>
          <w:rFonts w:eastAsiaTheme="minorHAnsi"/>
          <w:sz w:val="24"/>
          <w:szCs w:val="24"/>
        </w:rPr>
        <w:t xml:space="preserve"> </w:t>
      </w:r>
      <w:proofErr w:type="spellStart"/>
      <w:r w:rsidRPr="00E87929">
        <w:rPr>
          <w:rFonts w:eastAsiaTheme="minorHAnsi"/>
          <w:sz w:val="24"/>
          <w:szCs w:val="24"/>
        </w:rPr>
        <w:t>ocupării</w:t>
      </w:r>
      <w:proofErr w:type="spellEnd"/>
      <w:r w:rsidRPr="00E87929">
        <w:rPr>
          <w:rFonts w:eastAsiaTheme="minorHAnsi"/>
          <w:sz w:val="24"/>
          <w:szCs w:val="24"/>
        </w:rPr>
        <w:t xml:space="preserve"> f</w:t>
      </w:r>
      <w:r w:rsidRPr="00E87929">
        <w:rPr>
          <w:rFonts w:eastAsiaTheme="minorHAnsi"/>
          <w:sz w:val="24"/>
          <w:szCs w:val="24"/>
          <w:lang w:val="ro-RO"/>
        </w:rPr>
        <w:t>.</w:t>
      </w:r>
      <w:r w:rsidRPr="00E87929">
        <w:rPr>
          <w:rFonts w:eastAsiaTheme="minorHAnsi"/>
          <w:sz w:val="24"/>
          <w:szCs w:val="24"/>
        </w:rPr>
        <w:t>p;</w:t>
      </w:r>
      <w:r w:rsidRPr="00E87929">
        <w:rPr>
          <w:rFonts w:eastAsiaTheme="minorHAnsi"/>
          <w:sz w:val="24"/>
          <w:szCs w:val="24"/>
          <w:lang w:val="ro-RO"/>
        </w:rPr>
        <w:t xml:space="preserve"> </w:t>
      </w:r>
      <w:r w:rsidRPr="00E87929">
        <w:rPr>
          <w:rFonts w:eastAsiaTheme="minorHAnsi"/>
          <w:sz w:val="24"/>
          <w:szCs w:val="24"/>
        </w:rPr>
        <w:t xml:space="preserve">d) </w:t>
      </w:r>
      <w:proofErr w:type="spellStart"/>
      <w:r w:rsidRPr="00E87929">
        <w:rPr>
          <w:rFonts w:eastAsiaTheme="minorHAnsi"/>
          <w:sz w:val="24"/>
          <w:szCs w:val="24"/>
        </w:rPr>
        <w:t>să</w:t>
      </w:r>
      <w:proofErr w:type="spellEnd"/>
      <w:r w:rsidRPr="00E87929">
        <w:rPr>
          <w:rFonts w:eastAsiaTheme="minorHAnsi"/>
          <w:sz w:val="24"/>
          <w:szCs w:val="24"/>
        </w:rPr>
        <w:t xml:space="preserve"> fie </w:t>
      </w:r>
      <w:proofErr w:type="spellStart"/>
      <w:r w:rsidRPr="00E87929">
        <w:rPr>
          <w:rFonts w:eastAsiaTheme="minorHAnsi"/>
          <w:sz w:val="24"/>
          <w:szCs w:val="24"/>
        </w:rPr>
        <w:t>absolvenţi</w:t>
      </w:r>
      <w:proofErr w:type="spellEnd"/>
      <w:r w:rsidRPr="00E87929">
        <w:rPr>
          <w:rFonts w:eastAsiaTheme="minorHAnsi"/>
          <w:sz w:val="24"/>
          <w:szCs w:val="24"/>
        </w:rPr>
        <w:t xml:space="preserve"> cu </w:t>
      </w:r>
      <w:proofErr w:type="spellStart"/>
      <w:r w:rsidRPr="00E87929">
        <w:rPr>
          <w:rFonts w:eastAsiaTheme="minorHAnsi"/>
          <w:sz w:val="24"/>
          <w:szCs w:val="24"/>
        </w:rPr>
        <w:t>diplomă</w:t>
      </w:r>
      <w:proofErr w:type="spellEnd"/>
      <w:r w:rsidRPr="00E87929">
        <w:rPr>
          <w:rFonts w:eastAsiaTheme="minorHAnsi"/>
          <w:sz w:val="24"/>
          <w:szCs w:val="24"/>
        </w:rPr>
        <w:t xml:space="preserve"> ai stud</w:t>
      </w:r>
      <w:r w:rsidRPr="00E87929">
        <w:rPr>
          <w:rFonts w:eastAsiaTheme="minorHAnsi"/>
          <w:sz w:val="24"/>
          <w:szCs w:val="24"/>
          <w:lang w:val="ro-RO"/>
        </w:rPr>
        <w:t xml:space="preserve">. </w:t>
      </w:r>
      <w:r w:rsidRPr="00E87929">
        <w:rPr>
          <w:rFonts w:eastAsiaTheme="minorHAnsi"/>
          <w:sz w:val="24"/>
          <w:szCs w:val="24"/>
        </w:rPr>
        <w:t>Univ</w:t>
      </w:r>
      <w:r w:rsidRPr="00E87929">
        <w:rPr>
          <w:rFonts w:eastAsiaTheme="minorHAnsi"/>
          <w:sz w:val="24"/>
          <w:szCs w:val="24"/>
          <w:lang w:val="ro-RO"/>
        </w:rPr>
        <w:t xml:space="preserve">. </w:t>
      </w:r>
      <w:r w:rsidRPr="00E87929">
        <w:rPr>
          <w:rFonts w:eastAsiaTheme="minorHAnsi"/>
          <w:sz w:val="24"/>
          <w:szCs w:val="24"/>
        </w:rPr>
        <w:t xml:space="preserve">de master </w:t>
      </w:r>
      <w:proofErr w:type="spellStart"/>
      <w:r w:rsidRPr="00E87929">
        <w:rPr>
          <w:rFonts w:eastAsiaTheme="minorHAnsi"/>
          <w:sz w:val="24"/>
          <w:szCs w:val="24"/>
        </w:rPr>
        <w:t>în</w:t>
      </w:r>
      <w:proofErr w:type="spellEnd"/>
      <w:r w:rsidRPr="00E87929">
        <w:rPr>
          <w:rFonts w:eastAsiaTheme="minorHAnsi"/>
          <w:sz w:val="24"/>
          <w:szCs w:val="24"/>
        </w:rPr>
        <w:t xml:space="preserve"> </w:t>
      </w:r>
      <w:proofErr w:type="spellStart"/>
      <w:r w:rsidRPr="00E87929">
        <w:rPr>
          <w:rFonts w:eastAsiaTheme="minorHAnsi"/>
          <w:sz w:val="24"/>
          <w:szCs w:val="24"/>
        </w:rPr>
        <w:t>domeniul</w:t>
      </w:r>
      <w:proofErr w:type="spellEnd"/>
      <w:r w:rsidRPr="00E87929">
        <w:rPr>
          <w:rFonts w:eastAsiaTheme="minorHAnsi"/>
          <w:sz w:val="24"/>
          <w:szCs w:val="24"/>
        </w:rPr>
        <w:t xml:space="preserve"> a</w:t>
      </w:r>
      <w:r w:rsidRPr="00E87929">
        <w:rPr>
          <w:rFonts w:eastAsiaTheme="minorHAnsi"/>
          <w:sz w:val="24"/>
          <w:szCs w:val="24"/>
          <w:lang w:val="ro-RO"/>
        </w:rPr>
        <w:t>p</w:t>
      </w:r>
      <w:r w:rsidRPr="00E87929">
        <w:rPr>
          <w:rFonts w:eastAsiaTheme="minorHAnsi"/>
          <w:sz w:val="24"/>
          <w:szCs w:val="24"/>
        </w:rPr>
        <w:t xml:space="preserve">, management </w:t>
      </w:r>
      <w:proofErr w:type="spellStart"/>
      <w:r w:rsidRPr="00E87929">
        <w:rPr>
          <w:rFonts w:eastAsiaTheme="minorHAnsi"/>
          <w:sz w:val="24"/>
          <w:szCs w:val="24"/>
        </w:rPr>
        <w:t>sau</w:t>
      </w:r>
      <w:proofErr w:type="spellEnd"/>
      <w:r w:rsidRPr="00E87929">
        <w:rPr>
          <w:rFonts w:eastAsiaTheme="minorHAnsi"/>
          <w:sz w:val="24"/>
          <w:szCs w:val="24"/>
        </w:rPr>
        <w:t xml:space="preserve"> </w:t>
      </w:r>
      <w:proofErr w:type="spellStart"/>
      <w:r w:rsidRPr="00E87929">
        <w:rPr>
          <w:rFonts w:eastAsiaTheme="minorHAnsi"/>
          <w:sz w:val="24"/>
          <w:szCs w:val="24"/>
        </w:rPr>
        <w:t>în</w:t>
      </w:r>
      <w:proofErr w:type="spellEnd"/>
      <w:r w:rsidRPr="00E87929">
        <w:rPr>
          <w:rFonts w:eastAsiaTheme="minorHAnsi"/>
          <w:sz w:val="24"/>
          <w:szCs w:val="24"/>
        </w:rPr>
        <w:t xml:space="preserve"> spec</w:t>
      </w:r>
      <w:r w:rsidRPr="00E87929">
        <w:rPr>
          <w:rFonts w:eastAsiaTheme="minorHAnsi"/>
          <w:sz w:val="24"/>
          <w:szCs w:val="24"/>
          <w:lang w:val="ro-RO"/>
        </w:rPr>
        <w:t xml:space="preserve">. </w:t>
      </w:r>
      <w:proofErr w:type="spellStart"/>
      <w:r w:rsidRPr="00E87929">
        <w:rPr>
          <w:rFonts w:eastAsiaTheme="minorHAnsi"/>
          <w:sz w:val="24"/>
          <w:szCs w:val="24"/>
        </w:rPr>
        <w:t>studiilor</w:t>
      </w:r>
      <w:proofErr w:type="spellEnd"/>
      <w:r w:rsidRPr="00E87929">
        <w:rPr>
          <w:rFonts w:eastAsiaTheme="minorHAnsi"/>
          <w:sz w:val="24"/>
          <w:szCs w:val="24"/>
        </w:rPr>
        <w:t xml:space="preserve"> </w:t>
      </w:r>
      <w:proofErr w:type="spellStart"/>
      <w:r w:rsidRPr="00E87929">
        <w:rPr>
          <w:rFonts w:eastAsiaTheme="minorHAnsi"/>
          <w:sz w:val="24"/>
          <w:szCs w:val="24"/>
        </w:rPr>
        <w:t>necesare</w:t>
      </w:r>
      <w:proofErr w:type="spellEnd"/>
      <w:r w:rsidRPr="00E87929">
        <w:rPr>
          <w:rFonts w:eastAsiaTheme="minorHAnsi"/>
          <w:sz w:val="24"/>
          <w:szCs w:val="24"/>
        </w:rPr>
        <w:t xml:space="preserve"> </w:t>
      </w:r>
      <w:proofErr w:type="spellStart"/>
      <w:r w:rsidRPr="00E87929">
        <w:rPr>
          <w:rFonts w:eastAsiaTheme="minorHAnsi"/>
          <w:sz w:val="24"/>
          <w:szCs w:val="24"/>
        </w:rPr>
        <w:t>ocupării</w:t>
      </w:r>
      <w:proofErr w:type="spellEnd"/>
      <w:r w:rsidRPr="00E87929">
        <w:rPr>
          <w:rFonts w:eastAsiaTheme="minorHAnsi"/>
          <w:sz w:val="24"/>
          <w:szCs w:val="24"/>
        </w:rPr>
        <w:t xml:space="preserve"> </w:t>
      </w:r>
      <w:proofErr w:type="spellStart"/>
      <w:r w:rsidRPr="00E87929">
        <w:rPr>
          <w:rFonts w:eastAsiaTheme="minorHAnsi"/>
          <w:sz w:val="24"/>
          <w:szCs w:val="24"/>
        </w:rPr>
        <w:t>funcţiei</w:t>
      </w:r>
      <w:proofErr w:type="spellEnd"/>
      <w:r w:rsidRPr="00E87929">
        <w:rPr>
          <w:rFonts w:eastAsiaTheme="minorHAnsi"/>
          <w:sz w:val="24"/>
          <w:szCs w:val="24"/>
        </w:rPr>
        <w:t xml:space="preserve"> </w:t>
      </w:r>
      <w:proofErr w:type="spellStart"/>
      <w:r w:rsidRPr="00E87929">
        <w:rPr>
          <w:rFonts w:eastAsiaTheme="minorHAnsi"/>
          <w:sz w:val="24"/>
          <w:szCs w:val="24"/>
        </w:rPr>
        <w:t>publice</w:t>
      </w:r>
      <w:proofErr w:type="spellEnd"/>
      <w:r w:rsidRPr="00E87929">
        <w:rPr>
          <w:rFonts w:eastAsiaTheme="minorHAnsi"/>
          <w:sz w:val="24"/>
          <w:szCs w:val="24"/>
        </w:rPr>
        <w:t>;</w:t>
      </w:r>
      <w:r w:rsidRPr="00E87929">
        <w:rPr>
          <w:rFonts w:eastAsiaTheme="minorHAnsi"/>
          <w:sz w:val="24"/>
          <w:szCs w:val="24"/>
          <w:lang w:val="ro-RO"/>
        </w:rPr>
        <w:t xml:space="preserve"> </w:t>
      </w:r>
      <w:r w:rsidRPr="00E87929">
        <w:rPr>
          <w:rFonts w:eastAsiaTheme="minorHAnsi"/>
          <w:sz w:val="24"/>
          <w:szCs w:val="24"/>
        </w:rPr>
        <w:t xml:space="preserve">e) </w:t>
      </w:r>
      <w:proofErr w:type="spellStart"/>
      <w:r w:rsidRPr="00E87929">
        <w:rPr>
          <w:rFonts w:eastAsiaTheme="minorHAnsi"/>
          <w:sz w:val="24"/>
          <w:szCs w:val="24"/>
        </w:rPr>
        <w:t>să</w:t>
      </w:r>
      <w:proofErr w:type="spellEnd"/>
      <w:r w:rsidRPr="00E87929">
        <w:rPr>
          <w:rFonts w:eastAsiaTheme="minorHAnsi"/>
          <w:sz w:val="24"/>
          <w:szCs w:val="24"/>
        </w:rPr>
        <w:t xml:space="preserve"> nu </w:t>
      </w:r>
      <w:proofErr w:type="spellStart"/>
      <w:r w:rsidRPr="00E87929">
        <w:rPr>
          <w:rFonts w:eastAsiaTheme="minorHAnsi"/>
          <w:sz w:val="24"/>
          <w:szCs w:val="24"/>
        </w:rPr>
        <w:t>aibă</w:t>
      </w:r>
      <w:proofErr w:type="spellEnd"/>
      <w:r w:rsidRPr="00E87929">
        <w:rPr>
          <w:rFonts w:eastAsiaTheme="minorHAnsi"/>
          <w:sz w:val="24"/>
          <w:szCs w:val="24"/>
        </w:rPr>
        <w:t xml:space="preserve"> o </w:t>
      </w:r>
      <w:proofErr w:type="spellStart"/>
      <w:r w:rsidRPr="00E87929">
        <w:rPr>
          <w:rFonts w:eastAsiaTheme="minorHAnsi"/>
          <w:sz w:val="24"/>
          <w:szCs w:val="24"/>
        </w:rPr>
        <w:t>sancţiune</w:t>
      </w:r>
      <w:proofErr w:type="spellEnd"/>
      <w:r w:rsidRPr="00E87929">
        <w:rPr>
          <w:rFonts w:eastAsiaTheme="minorHAnsi"/>
          <w:sz w:val="24"/>
          <w:szCs w:val="24"/>
        </w:rPr>
        <w:t xml:space="preserve"> </w:t>
      </w:r>
      <w:proofErr w:type="spellStart"/>
      <w:r w:rsidRPr="00E87929">
        <w:rPr>
          <w:rFonts w:eastAsiaTheme="minorHAnsi"/>
          <w:sz w:val="24"/>
          <w:szCs w:val="24"/>
        </w:rPr>
        <w:t>disciplinară</w:t>
      </w:r>
      <w:proofErr w:type="spellEnd"/>
      <w:r w:rsidRPr="00E87929">
        <w:rPr>
          <w:rFonts w:eastAsiaTheme="minorHAnsi"/>
          <w:sz w:val="24"/>
          <w:szCs w:val="24"/>
        </w:rPr>
        <w:t xml:space="preserve"> </w:t>
      </w:r>
      <w:proofErr w:type="spellStart"/>
      <w:r w:rsidRPr="00E87929">
        <w:rPr>
          <w:rFonts w:eastAsiaTheme="minorHAnsi"/>
          <w:sz w:val="24"/>
          <w:szCs w:val="24"/>
        </w:rPr>
        <w:t>neradiată</w:t>
      </w:r>
      <w:proofErr w:type="spellEnd"/>
      <w:r w:rsidRPr="00E87929">
        <w:rPr>
          <w:rFonts w:eastAsiaTheme="minorHAnsi"/>
          <w:sz w:val="24"/>
          <w:szCs w:val="24"/>
          <w:lang w:val="ro-RO"/>
        </w:rPr>
        <w:t xml:space="preserve">; </w:t>
      </w:r>
      <w:r w:rsidRPr="00E87929">
        <w:rPr>
          <w:rFonts w:eastAsiaTheme="minorHAnsi"/>
          <w:sz w:val="24"/>
          <w:szCs w:val="24"/>
        </w:rPr>
        <w:t xml:space="preserve">f) </w:t>
      </w:r>
      <w:proofErr w:type="spellStart"/>
      <w:r w:rsidRPr="00E87929">
        <w:rPr>
          <w:rFonts w:eastAsiaTheme="minorHAnsi"/>
          <w:sz w:val="24"/>
          <w:szCs w:val="24"/>
        </w:rPr>
        <w:t>să</w:t>
      </w:r>
      <w:proofErr w:type="spellEnd"/>
      <w:r w:rsidRPr="00E87929">
        <w:rPr>
          <w:rFonts w:eastAsiaTheme="minorHAnsi"/>
          <w:sz w:val="24"/>
          <w:szCs w:val="24"/>
        </w:rPr>
        <w:t xml:space="preserve"> fi </w:t>
      </w:r>
      <w:proofErr w:type="spellStart"/>
      <w:r w:rsidRPr="00E87929">
        <w:rPr>
          <w:rFonts w:eastAsiaTheme="minorHAnsi"/>
          <w:sz w:val="24"/>
          <w:szCs w:val="24"/>
        </w:rPr>
        <w:t>obţinut</w:t>
      </w:r>
      <w:proofErr w:type="spellEnd"/>
      <w:r w:rsidRPr="00E87929">
        <w:rPr>
          <w:rFonts w:eastAsiaTheme="minorHAnsi"/>
          <w:sz w:val="24"/>
          <w:szCs w:val="24"/>
        </w:rPr>
        <w:t xml:space="preserve"> un </w:t>
      </w:r>
      <w:proofErr w:type="spellStart"/>
      <w:r w:rsidRPr="00E87929">
        <w:rPr>
          <w:rFonts w:eastAsiaTheme="minorHAnsi"/>
          <w:sz w:val="24"/>
          <w:szCs w:val="24"/>
        </w:rPr>
        <w:t>număr</w:t>
      </w:r>
      <w:proofErr w:type="spellEnd"/>
      <w:r w:rsidRPr="00E87929">
        <w:rPr>
          <w:rFonts w:eastAsiaTheme="minorHAnsi"/>
          <w:sz w:val="24"/>
          <w:szCs w:val="24"/>
        </w:rPr>
        <w:t xml:space="preserve"> minim de </w:t>
      </w:r>
      <w:proofErr w:type="spellStart"/>
      <w:r w:rsidRPr="00E87929">
        <w:rPr>
          <w:rFonts w:eastAsiaTheme="minorHAnsi"/>
          <w:sz w:val="24"/>
          <w:szCs w:val="24"/>
        </w:rPr>
        <w:t>credite</w:t>
      </w:r>
      <w:proofErr w:type="spellEnd"/>
      <w:r w:rsidRPr="00E87929">
        <w:rPr>
          <w:rFonts w:eastAsiaTheme="minorHAnsi"/>
          <w:sz w:val="24"/>
          <w:szCs w:val="24"/>
        </w:rPr>
        <w:t xml:space="preserve"> </w:t>
      </w:r>
      <w:proofErr w:type="spellStart"/>
      <w:r w:rsidRPr="00E87929">
        <w:rPr>
          <w:rFonts w:eastAsiaTheme="minorHAnsi"/>
          <w:sz w:val="24"/>
          <w:szCs w:val="24"/>
        </w:rPr>
        <w:t>prin</w:t>
      </w:r>
      <w:proofErr w:type="spellEnd"/>
      <w:r w:rsidRPr="00E87929">
        <w:rPr>
          <w:rFonts w:eastAsiaTheme="minorHAnsi"/>
          <w:sz w:val="24"/>
          <w:szCs w:val="24"/>
        </w:rPr>
        <w:t xml:space="preserve"> </w:t>
      </w:r>
      <w:proofErr w:type="spellStart"/>
      <w:r w:rsidRPr="00E87929">
        <w:rPr>
          <w:rFonts w:eastAsiaTheme="minorHAnsi"/>
          <w:sz w:val="24"/>
          <w:szCs w:val="24"/>
        </w:rPr>
        <w:t>participarea</w:t>
      </w:r>
      <w:proofErr w:type="spellEnd"/>
      <w:r w:rsidRPr="00E87929">
        <w:rPr>
          <w:rFonts w:eastAsiaTheme="minorHAnsi"/>
          <w:sz w:val="24"/>
          <w:szCs w:val="24"/>
        </w:rPr>
        <w:t xml:space="preserve"> la prog</w:t>
      </w:r>
      <w:r w:rsidRPr="00E87929">
        <w:rPr>
          <w:rFonts w:eastAsiaTheme="minorHAnsi"/>
          <w:sz w:val="24"/>
          <w:szCs w:val="24"/>
          <w:lang w:val="ro-RO"/>
        </w:rPr>
        <w:t xml:space="preserve">. </w:t>
      </w:r>
      <w:r w:rsidRPr="00E87929">
        <w:rPr>
          <w:rFonts w:eastAsiaTheme="minorHAnsi"/>
          <w:sz w:val="24"/>
          <w:szCs w:val="24"/>
        </w:rPr>
        <w:t xml:space="preserve">de </w:t>
      </w:r>
      <w:proofErr w:type="spellStart"/>
      <w:r w:rsidRPr="00E87929">
        <w:rPr>
          <w:rFonts w:eastAsiaTheme="minorHAnsi"/>
          <w:sz w:val="24"/>
          <w:szCs w:val="24"/>
        </w:rPr>
        <w:t>formare</w:t>
      </w:r>
      <w:proofErr w:type="spellEnd"/>
      <w:r w:rsidRPr="00E87929">
        <w:rPr>
          <w:rFonts w:eastAsiaTheme="minorHAnsi"/>
          <w:sz w:val="24"/>
          <w:szCs w:val="24"/>
        </w:rPr>
        <w:t xml:space="preserve">, de </w:t>
      </w:r>
      <w:proofErr w:type="spellStart"/>
      <w:r w:rsidRPr="00E87929">
        <w:rPr>
          <w:rFonts w:eastAsiaTheme="minorHAnsi"/>
          <w:sz w:val="24"/>
          <w:szCs w:val="24"/>
        </w:rPr>
        <w:t>perfecţ</w:t>
      </w:r>
      <w:proofErr w:type="spellEnd"/>
      <w:r w:rsidRPr="00E87929">
        <w:rPr>
          <w:rFonts w:eastAsiaTheme="minorHAnsi"/>
          <w:sz w:val="24"/>
          <w:szCs w:val="24"/>
          <w:lang w:val="ro-RO"/>
        </w:rPr>
        <w:t>.,</w:t>
      </w:r>
      <w:r w:rsidRPr="00E87929">
        <w:rPr>
          <w:rFonts w:eastAsiaTheme="minorHAnsi"/>
          <w:sz w:val="24"/>
          <w:szCs w:val="24"/>
        </w:rPr>
        <w:t xml:space="preserve"> </w:t>
      </w:r>
      <w:proofErr w:type="spellStart"/>
      <w:r w:rsidRPr="00E87929">
        <w:rPr>
          <w:rFonts w:eastAsiaTheme="minorHAnsi"/>
          <w:sz w:val="24"/>
          <w:szCs w:val="24"/>
        </w:rPr>
        <w:t>seminare</w:t>
      </w:r>
      <w:proofErr w:type="spellEnd"/>
      <w:r w:rsidRPr="00E87929">
        <w:rPr>
          <w:rFonts w:eastAsiaTheme="minorHAnsi"/>
          <w:sz w:val="24"/>
          <w:szCs w:val="24"/>
        </w:rPr>
        <w:t xml:space="preserve">, </w:t>
      </w:r>
      <w:r w:rsidRPr="00E87929">
        <w:rPr>
          <w:rFonts w:eastAsiaTheme="minorHAnsi"/>
          <w:sz w:val="24"/>
          <w:szCs w:val="24"/>
          <w:lang w:val="ro-RO"/>
        </w:rPr>
        <w:t>c</w:t>
      </w:r>
      <w:proofErr w:type="spellStart"/>
      <w:r w:rsidRPr="00E87929">
        <w:rPr>
          <w:rFonts w:eastAsiaTheme="minorHAnsi"/>
          <w:sz w:val="24"/>
          <w:szCs w:val="24"/>
        </w:rPr>
        <w:t>onferinţe</w:t>
      </w:r>
      <w:proofErr w:type="spellEnd"/>
      <w:r w:rsidRPr="00E87929">
        <w:rPr>
          <w:rFonts w:eastAsiaTheme="minorHAnsi"/>
          <w:sz w:val="24"/>
          <w:szCs w:val="24"/>
        </w:rPr>
        <w:t xml:space="preserve">, </w:t>
      </w:r>
      <w:proofErr w:type="spellStart"/>
      <w:r w:rsidRPr="00E87929">
        <w:rPr>
          <w:rFonts w:eastAsiaTheme="minorHAnsi"/>
          <w:sz w:val="24"/>
          <w:szCs w:val="24"/>
        </w:rPr>
        <w:t>schimburi</w:t>
      </w:r>
      <w:proofErr w:type="spellEnd"/>
      <w:r w:rsidRPr="00E87929">
        <w:rPr>
          <w:rFonts w:eastAsiaTheme="minorHAnsi"/>
          <w:sz w:val="24"/>
          <w:szCs w:val="24"/>
        </w:rPr>
        <w:t xml:space="preserve"> de </w:t>
      </w:r>
      <w:proofErr w:type="spellStart"/>
      <w:r w:rsidRPr="00E87929">
        <w:rPr>
          <w:rFonts w:eastAsiaTheme="minorHAnsi"/>
          <w:sz w:val="24"/>
          <w:szCs w:val="24"/>
        </w:rPr>
        <w:t>experienţă</w:t>
      </w:r>
      <w:proofErr w:type="spellEnd"/>
      <w:r w:rsidRPr="00E87929">
        <w:rPr>
          <w:rFonts w:eastAsiaTheme="minorHAnsi"/>
          <w:sz w:val="24"/>
          <w:szCs w:val="24"/>
        </w:rPr>
        <w:t xml:space="preserve"> </w:t>
      </w:r>
      <w:proofErr w:type="spellStart"/>
      <w:r w:rsidRPr="00E87929">
        <w:rPr>
          <w:rFonts w:eastAsiaTheme="minorHAnsi"/>
          <w:sz w:val="24"/>
          <w:szCs w:val="24"/>
        </w:rPr>
        <w:t>sau</w:t>
      </w:r>
      <w:proofErr w:type="spellEnd"/>
      <w:r w:rsidRPr="00E87929">
        <w:rPr>
          <w:rFonts w:eastAsiaTheme="minorHAnsi"/>
          <w:sz w:val="24"/>
          <w:szCs w:val="24"/>
        </w:rPr>
        <w:t xml:space="preserve"> </w:t>
      </w:r>
      <w:proofErr w:type="spellStart"/>
      <w:r w:rsidRPr="00E87929">
        <w:rPr>
          <w:rFonts w:eastAsiaTheme="minorHAnsi"/>
          <w:sz w:val="24"/>
          <w:szCs w:val="24"/>
        </w:rPr>
        <w:t>vizite</w:t>
      </w:r>
      <w:proofErr w:type="spellEnd"/>
      <w:r w:rsidRPr="00E87929">
        <w:rPr>
          <w:rFonts w:eastAsiaTheme="minorHAnsi"/>
          <w:sz w:val="24"/>
          <w:szCs w:val="24"/>
        </w:rPr>
        <w:t xml:space="preserve"> de </w:t>
      </w:r>
      <w:proofErr w:type="spellStart"/>
      <w:r w:rsidRPr="00E87929">
        <w:rPr>
          <w:rFonts w:eastAsiaTheme="minorHAnsi"/>
          <w:sz w:val="24"/>
          <w:szCs w:val="24"/>
        </w:rPr>
        <w:t>studiu</w:t>
      </w:r>
      <w:proofErr w:type="spellEnd"/>
      <w:r w:rsidRPr="00E87929">
        <w:rPr>
          <w:rFonts w:eastAsiaTheme="minorHAnsi"/>
          <w:sz w:val="24"/>
          <w:szCs w:val="24"/>
        </w:rPr>
        <w:t xml:space="preserve"> </w:t>
      </w:r>
      <w:proofErr w:type="spellStart"/>
      <w:r w:rsidRPr="00E87929">
        <w:rPr>
          <w:rFonts w:eastAsiaTheme="minorHAnsi"/>
          <w:sz w:val="24"/>
          <w:szCs w:val="24"/>
        </w:rPr>
        <w:t>sau</w:t>
      </w:r>
      <w:proofErr w:type="spellEnd"/>
      <w:r w:rsidRPr="00E87929">
        <w:rPr>
          <w:rFonts w:eastAsiaTheme="minorHAnsi"/>
          <w:sz w:val="24"/>
          <w:szCs w:val="24"/>
        </w:rPr>
        <w:t xml:space="preserve"> </w:t>
      </w:r>
      <w:proofErr w:type="spellStart"/>
      <w:r w:rsidRPr="00E87929">
        <w:rPr>
          <w:rFonts w:eastAsiaTheme="minorHAnsi"/>
          <w:sz w:val="24"/>
          <w:szCs w:val="24"/>
        </w:rPr>
        <w:t>să</w:t>
      </w:r>
      <w:proofErr w:type="spellEnd"/>
      <w:r w:rsidRPr="00E87929">
        <w:rPr>
          <w:rFonts w:eastAsiaTheme="minorHAnsi"/>
          <w:sz w:val="24"/>
          <w:szCs w:val="24"/>
        </w:rPr>
        <w:t xml:space="preserve"> fi </w:t>
      </w:r>
      <w:proofErr w:type="spellStart"/>
      <w:r w:rsidRPr="00E87929">
        <w:rPr>
          <w:rFonts w:eastAsiaTheme="minorHAnsi"/>
          <w:sz w:val="24"/>
          <w:szCs w:val="24"/>
        </w:rPr>
        <w:t>urmat</w:t>
      </w:r>
      <w:proofErr w:type="spellEnd"/>
      <w:r w:rsidRPr="00E87929">
        <w:rPr>
          <w:rFonts w:eastAsiaTheme="minorHAnsi"/>
          <w:sz w:val="24"/>
          <w:szCs w:val="24"/>
        </w:rPr>
        <w:t xml:space="preserve"> o </w:t>
      </w:r>
      <w:proofErr w:type="spellStart"/>
      <w:r w:rsidRPr="00E87929">
        <w:rPr>
          <w:rFonts w:eastAsiaTheme="minorHAnsi"/>
          <w:sz w:val="24"/>
          <w:szCs w:val="24"/>
        </w:rPr>
        <w:t>formă</w:t>
      </w:r>
      <w:proofErr w:type="spellEnd"/>
      <w:r w:rsidRPr="00E87929">
        <w:rPr>
          <w:rFonts w:eastAsiaTheme="minorHAnsi"/>
          <w:sz w:val="24"/>
          <w:szCs w:val="24"/>
        </w:rPr>
        <w:t xml:space="preserve"> de </w:t>
      </w:r>
      <w:proofErr w:type="spellStart"/>
      <w:r w:rsidRPr="00E87929">
        <w:rPr>
          <w:rFonts w:eastAsiaTheme="minorHAnsi"/>
          <w:sz w:val="24"/>
          <w:szCs w:val="24"/>
        </w:rPr>
        <w:t>perfecţ</w:t>
      </w:r>
      <w:proofErr w:type="spellEnd"/>
      <w:r w:rsidRPr="00E87929">
        <w:rPr>
          <w:rFonts w:eastAsiaTheme="minorHAnsi"/>
          <w:sz w:val="24"/>
          <w:szCs w:val="24"/>
          <w:lang w:val="ro-RO"/>
        </w:rPr>
        <w:t>. p</w:t>
      </w:r>
      <w:proofErr w:type="spellStart"/>
      <w:r w:rsidRPr="00E87929">
        <w:rPr>
          <w:rFonts w:eastAsiaTheme="minorHAnsi"/>
          <w:sz w:val="24"/>
          <w:szCs w:val="24"/>
        </w:rPr>
        <w:t>rof</w:t>
      </w:r>
      <w:proofErr w:type="spellEnd"/>
      <w:r w:rsidRPr="00E87929">
        <w:rPr>
          <w:rFonts w:eastAsiaTheme="minorHAnsi"/>
          <w:sz w:val="24"/>
          <w:szCs w:val="24"/>
          <w:lang w:val="ro-RO"/>
        </w:rPr>
        <w:t xml:space="preserve">. </w:t>
      </w:r>
      <w:r w:rsidRPr="00E87929">
        <w:rPr>
          <w:rFonts w:eastAsiaTheme="minorHAnsi"/>
          <w:sz w:val="24"/>
          <w:szCs w:val="24"/>
        </w:rPr>
        <w:t xml:space="preserve">cu </w:t>
      </w:r>
      <w:proofErr w:type="spellStart"/>
      <w:r w:rsidRPr="00E87929">
        <w:rPr>
          <w:rFonts w:eastAsiaTheme="minorHAnsi"/>
          <w:sz w:val="24"/>
          <w:szCs w:val="24"/>
        </w:rPr>
        <w:t>durata</w:t>
      </w:r>
      <w:proofErr w:type="spellEnd"/>
      <w:r w:rsidRPr="00E87929">
        <w:rPr>
          <w:rFonts w:eastAsiaTheme="minorHAnsi"/>
          <w:sz w:val="24"/>
          <w:szCs w:val="24"/>
        </w:rPr>
        <w:t xml:space="preserve"> de minimum 30 de ore </w:t>
      </w:r>
      <w:proofErr w:type="spellStart"/>
      <w:r w:rsidRPr="00E87929">
        <w:rPr>
          <w:rFonts w:eastAsiaTheme="minorHAnsi"/>
          <w:sz w:val="24"/>
          <w:szCs w:val="24"/>
        </w:rPr>
        <w:t>în</w:t>
      </w:r>
      <w:proofErr w:type="spellEnd"/>
      <w:r w:rsidRPr="00E87929">
        <w:rPr>
          <w:rFonts w:eastAsiaTheme="minorHAnsi"/>
          <w:sz w:val="24"/>
          <w:szCs w:val="24"/>
        </w:rPr>
        <w:t xml:space="preserve"> </w:t>
      </w:r>
      <w:proofErr w:type="spellStart"/>
      <w:r w:rsidRPr="00E87929">
        <w:rPr>
          <w:rFonts w:eastAsiaTheme="minorHAnsi"/>
          <w:sz w:val="24"/>
          <w:szCs w:val="24"/>
        </w:rPr>
        <w:t>ultimii</w:t>
      </w:r>
      <w:proofErr w:type="spellEnd"/>
      <w:r w:rsidRPr="00E87929">
        <w:rPr>
          <w:rFonts w:eastAsiaTheme="minorHAnsi"/>
          <w:sz w:val="24"/>
          <w:szCs w:val="24"/>
        </w:rPr>
        <w:t xml:space="preserve"> 3 ani de </w:t>
      </w:r>
      <w:proofErr w:type="spellStart"/>
      <w:r w:rsidRPr="00E87929">
        <w:rPr>
          <w:rFonts w:eastAsiaTheme="minorHAnsi"/>
          <w:sz w:val="24"/>
          <w:szCs w:val="24"/>
        </w:rPr>
        <w:t>activitate</w:t>
      </w:r>
      <w:proofErr w:type="spellEnd"/>
      <w:r w:rsidRPr="00E87929">
        <w:rPr>
          <w:rFonts w:eastAsiaTheme="minorHAnsi"/>
          <w:sz w:val="24"/>
          <w:szCs w:val="24"/>
        </w:rPr>
        <w:t>.</w:t>
      </w:r>
    </w:p>
    <w:p w14:paraId="5C8F86EA" w14:textId="77777777" w:rsidR="00E87929" w:rsidRDefault="00E87929" w:rsidP="00E87929">
      <w:pPr>
        <w:tabs>
          <w:tab w:val="left" w:pos="1574"/>
        </w:tabs>
        <w:autoSpaceDE w:val="0"/>
        <w:autoSpaceDN w:val="0"/>
        <w:adjustRightInd w:val="0"/>
        <w:jc w:val="both"/>
        <w:rPr>
          <w:rFonts w:eastAsiaTheme="minorHAnsi"/>
          <w:sz w:val="24"/>
          <w:szCs w:val="24"/>
        </w:rPr>
      </w:pPr>
    </w:p>
    <w:p w14:paraId="0937982D" w14:textId="77777777" w:rsidR="00E87929" w:rsidRPr="00E87929" w:rsidRDefault="00E87929" w:rsidP="00E87929">
      <w:pPr>
        <w:tabs>
          <w:tab w:val="left" w:pos="1574"/>
        </w:tabs>
        <w:autoSpaceDE w:val="0"/>
        <w:autoSpaceDN w:val="0"/>
        <w:adjustRightInd w:val="0"/>
        <w:jc w:val="both"/>
        <w:rPr>
          <w:rFonts w:eastAsiaTheme="minorHAnsi"/>
          <w:sz w:val="24"/>
          <w:szCs w:val="24"/>
        </w:rPr>
      </w:pPr>
    </w:p>
    <w:p w14:paraId="34D5AFAB" w14:textId="77777777" w:rsidR="00E87929" w:rsidRPr="00E87929" w:rsidRDefault="00E87929" w:rsidP="00B20852">
      <w:pPr>
        <w:tabs>
          <w:tab w:val="left" w:pos="1574"/>
        </w:tabs>
        <w:autoSpaceDE w:val="0"/>
        <w:autoSpaceDN w:val="0"/>
        <w:adjustRightInd w:val="0"/>
        <w:jc w:val="both"/>
        <w:rPr>
          <w:rFonts w:eastAsiaTheme="minorHAnsi"/>
          <w:b/>
          <w:bCs/>
          <w:sz w:val="28"/>
          <w:szCs w:val="28"/>
          <w:lang w:val="ro-RO"/>
        </w:rPr>
      </w:pPr>
      <w:r w:rsidRPr="00E87929">
        <w:rPr>
          <w:rFonts w:eastAsiaTheme="minorHAnsi"/>
          <w:b/>
          <w:bCs/>
          <w:sz w:val="28"/>
          <w:szCs w:val="28"/>
          <w:lang w:val="ro-RO"/>
        </w:rPr>
        <w:t>Tipuri de răspundere</w:t>
      </w:r>
    </w:p>
    <w:p w14:paraId="04C10B3E" w14:textId="77777777" w:rsidR="00E87929" w:rsidRDefault="00E87929" w:rsidP="00B20852">
      <w:pPr>
        <w:tabs>
          <w:tab w:val="left" w:pos="1574"/>
        </w:tabs>
        <w:autoSpaceDE w:val="0"/>
        <w:autoSpaceDN w:val="0"/>
        <w:adjustRightInd w:val="0"/>
        <w:jc w:val="both"/>
        <w:rPr>
          <w:rFonts w:eastAsiaTheme="minorHAnsi"/>
          <w:b/>
          <w:bCs/>
          <w:sz w:val="24"/>
          <w:szCs w:val="24"/>
          <w:lang w:val="ro-RO"/>
        </w:rPr>
      </w:pPr>
    </w:p>
    <w:p w14:paraId="7CD8EE03" w14:textId="77777777" w:rsidR="00E87929" w:rsidRPr="00E87929" w:rsidRDefault="00E87929" w:rsidP="00E87929">
      <w:pPr>
        <w:tabs>
          <w:tab w:val="left" w:pos="1574"/>
        </w:tabs>
        <w:autoSpaceDE w:val="0"/>
        <w:autoSpaceDN w:val="0"/>
        <w:adjustRightInd w:val="0"/>
        <w:jc w:val="both"/>
        <w:rPr>
          <w:rFonts w:eastAsiaTheme="minorHAnsi"/>
          <w:sz w:val="24"/>
          <w:szCs w:val="24"/>
        </w:rPr>
      </w:pPr>
      <w:proofErr w:type="spellStart"/>
      <w:r w:rsidRPr="00E87929">
        <w:rPr>
          <w:rFonts w:eastAsiaTheme="minorHAnsi"/>
          <w:sz w:val="24"/>
          <w:szCs w:val="24"/>
        </w:rPr>
        <w:t>Încălcarea</w:t>
      </w:r>
      <w:proofErr w:type="spellEnd"/>
      <w:r w:rsidRPr="00E87929">
        <w:rPr>
          <w:rFonts w:eastAsiaTheme="minorHAnsi"/>
          <w:sz w:val="24"/>
          <w:szCs w:val="24"/>
        </w:rPr>
        <w:t xml:space="preserve"> de </w:t>
      </w:r>
      <w:proofErr w:type="spellStart"/>
      <w:r w:rsidRPr="00E87929">
        <w:rPr>
          <w:rFonts w:eastAsiaTheme="minorHAnsi"/>
          <w:sz w:val="24"/>
          <w:szCs w:val="24"/>
        </w:rPr>
        <w:t>către</w:t>
      </w:r>
      <w:proofErr w:type="spellEnd"/>
      <w:r w:rsidRPr="00E87929">
        <w:rPr>
          <w:rFonts w:eastAsiaTheme="minorHAnsi"/>
          <w:sz w:val="24"/>
          <w:szCs w:val="24"/>
        </w:rPr>
        <w:t xml:space="preserve"> </w:t>
      </w:r>
      <w:proofErr w:type="spellStart"/>
      <w:r w:rsidRPr="00E87929">
        <w:rPr>
          <w:rFonts w:eastAsiaTheme="minorHAnsi"/>
          <w:sz w:val="24"/>
          <w:szCs w:val="24"/>
        </w:rPr>
        <w:t>funcţionarii</w:t>
      </w:r>
      <w:proofErr w:type="spellEnd"/>
      <w:r w:rsidRPr="00E87929">
        <w:rPr>
          <w:rFonts w:eastAsiaTheme="minorHAnsi"/>
          <w:sz w:val="24"/>
          <w:szCs w:val="24"/>
        </w:rPr>
        <w:t xml:space="preserve"> </w:t>
      </w:r>
      <w:proofErr w:type="spellStart"/>
      <w:r w:rsidRPr="00E87929">
        <w:rPr>
          <w:rFonts w:eastAsiaTheme="minorHAnsi"/>
          <w:sz w:val="24"/>
          <w:szCs w:val="24"/>
        </w:rPr>
        <w:t>publici</w:t>
      </w:r>
      <w:proofErr w:type="spellEnd"/>
      <w:r w:rsidRPr="00E87929">
        <w:rPr>
          <w:rFonts w:eastAsiaTheme="minorHAnsi"/>
          <w:sz w:val="24"/>
          <w:szCs w:val="24"/>
        </w:rPr>
        <w:t xml:space="preserve">, cu </w:t>
      </w:r>
      <w:proofErr w:type="spellStart"/>
      <w:r w:rsidRPr="00E87929">
        <w:rPr>
          <w:rFonts w:eastAsiaTheme="minorHAnsi"/>
          <w:sz w:val="24"/>
          <w:szCs w:val="24"/>
        </w:rPr>
        <w:t>vinovăţie</w:t>
      </w:r>
      <w:proofErr w:type="spellEnd"/>
      <w:r w:rsidRPr="00E87929">
        <w:rPr>
          <w:rFonts w:eastAsiaTheme="minorHAnsi"/>
          <w:sz w:val="24"/>
          <w:szCs w:val="24"/>
        </w:rPr>
        <w:t xml:space="preserve">, a </w:t>
      </w:r>
      <w:proofErr w:type="spellStart"/>
      <w:r w:rsidRPr="00E87929">
        <w:rPr>
          <w:rFonts w:eastAsiaTheme="minorHAnsi"/>
          <w:sz w:val="24"/>
          <w:szCs w:val="24"/>
        </w:rPr>
        <w:t>îndatoririlor</w:t>
      </w:r>
      <w:proofErr w:type="spellEnd"/>
      <w:r w:rsidRPr="00E87929">
        <w:rPr>
          <w:rFonts w:eastAsiaTheme="minorHAnsi"/>
          <w:sz w:val="24"/>
          <w:szCs w:val="24"/>
        </w:rPr>
        <w:t xml:space="preserve"> de </w:t>
      </w:r>
      <w:proofErr w:type="spellStart"/>
      <w:r w:rsidRPr="00E87929">
        <w:rPr>
          <w:rFonts w:eastAsiaTheme="minorHAnsi"/>
          <w:sz w:val="24"/>
          <w:szCs w:val="24"/>
        </w:rPr>
        <w:t>serviciu</w:t>
      </w:r>
      <w:proofErr w:type="spellEnd"/>
      <w:r w:rsidRPr="00E87929">
        <w:rPr>
          <w:rFonts w:eastAsiaTheme="minorHAnsi"/>
          <w:sz w:val="24"/>
          <w:szCs w:val="24"/>
        </w:rPr>
        <w:t xml:space="preserve"> </w:t>
      </w:r>
      <w:proofErr w:type="spellStart"/>
      <w:r w:rsidRPr="00E87929">
        <w:rPr>
          <w:rFonts w:eastAsiaTheme="minorHAnsi"/>
          <w:sz w:val="24"/>
          <w:szCs w:val="24"/>
        </w:rPr>
        <w:t>atrage</w:t>
      </w:r>
      <w:proofErr w:type="spellEnd"/>
      <w:r w:rsidRPr="00E87929">
        <w:rPr>
          <w:rFonts w:eastAsiaTheme="minorHAnsi"/>
          <w:sz w:val="24"/>
          <w:szCs w:val="24"/>
          <w:lang w:val="ro-RO"/>
        </w:rPr>
        <w:t xml:space="preserve">: </w:t>
      </w:r>
    </w:p>
    <w:p w14:paraId="292FD48A" w14:textId="77777777" w:rsidR="004572EB" w:rsidRPr="00E87929" w:rsidRDefault="0015162C" w:rsidP="0015162C">
      <w:pPr>
        <w:numPr>
          <w:ilvl w:val="0"/>
          <w:numId w:val="215"/>
        </w:numPr>
        <w:tabs>
          <w:tab w:val="left" w:pos="1574"/>
        </w:tabs>
        <w:autoSpaceDE w:val="0"/>
        <w:autoSpaceDN w:val="0"/>
        <w:adjustRightInd w:val="0"/>
        <w:jc w:val="both"/>
        <w:rPr>
          <w:rFonts w:eastAsiaTheme="minorHAnsi"/>
          <w:sz w:val="24"/>
          <w:szCs w:val="24"/>
        </w:rPr>
      </w:pPr>
      <w:r w:rsidRPr="00E87929">
        <w:rPr>
          <w:rFonts w:eastAsiaTheme="minorHAnsi"/>
          <w:b/>
          <w:bCs/>
          <w:sz w:val="24"/>
          <w:szCs w:val="24"/>
          <w:lang w:val="ro-RO"/>
        </w:rPr>
        <w:t>R</w:t>
      </w:r>
      <w:proofErr w:type="spellStart"/>
      <w:r w:rsidRPr="00E87929">
        <w:rPr>
          <w:rFonts w:eastAsiaTheme="minorHAnsi"/>
          <w:b/>
          <w:bCs/>
          <w:sz w:val="24"/>
          <w:szCs w:val="24"/>
        </w:rPr>
        <w:t>ăspunderea</w:t>
      </w:r>
      <w:proofErr w:type="spellEnd"/>
      <w:r w:rsidRPr="00E87929">
        <w:rPr>
          <w:rFonts w:eastAsiaTheme="minorHAnsi"/>
          <w:b/>
          <w:bCs/>
          <w:sz w:val="24"/>
          <w:szCs w:val="24"/>
        </w:rPr>
        <w:t xml:space="preserve"> </w:t>
      </w:r>
      <w:proofErr w:type="spellStart"/>
      <w:r w:rsidRPr="00E87929">
        <w:rPr>
          <w:rFonts w:eastAsiaTheme="minorHAnsi"/>
          <w:b/>
          <w:bCs/>
          <w:sz w:val="24"/>
          <w:szCs w:val="24"/>
        </w:rPr>
        <w:t>administrativă</w:t>
      </w:r>
      <w:proofErr w:type="spellEnd"/>
      <w:r w:rsidRPr="00E87929">
        <w:rPr>
          <w:rFonts w:eastAsiaTheme="minorHAnsi"/>
          <w:b/>
          <w:bCs/>
          <w:sz w:val="24"/>
          <w:szCs w:val="24"/>
          <w:lang w:val="ro-RO"/>
        </w:rPr>
        <w:t xml:space="preserve"> – abatere disciplinară</w:t>
      </w:r>
    </w:p>
    <w:p w14:paraId="2AF977E5" w14:textId="77777777" w:rsidR="004572EB" w:rsidRPr="00E87929" w:rsidRDefault="0015162C" w:rsidP="0015162C">
      <w:pPr>
        <w:numPr>
          <w:ilvl w:val="0"/>
          <w:numId w:val="215"/>
        </w:numPr>
        <w:tabs>
          <w:tab w:val="left" w:pos="1574"/>
        </w:tabs>
        <w:autoSpaceDE w:val="0"/>
        <w:autoSpaceDN w:val="0"/>
        <w:adjustRightInd w:val="0"/>
        <w:jc w:val="both"/>
        <w:rPr>
          <w:rFonts w:eastAsiaTheme="minorHAnsi"/>
          <w:sz w:val="24"/>
          <w:szCs w:val="24"/>
        </w:rPr>
      </w:pPr>
      <w:proofErr w:type="spellStart"/>
      <w:r w:rsidRPr="00E87929">
        <w:rPr>
          <w:rFonts w:eastAsiaTheme="minorHAnsi"/>
          <w:b/>
          <w:bCs/>
          <w:sz w:val="24"/>
          <w:szCs w:val="24"/>
        </w:rPr>
        <w:t>Civilă</w:t>
      </w:r>
      <w:proofErr w:type="spellEnd"/>
      <w:r w:rsidRPr="00E87929">
        <w:rPr>
          <w:rFonts w:eastAsiaTheme="minorHAnsi"/>
          <w:b/>
          <w:bCs/>
          <w:sz w:val="24"/>
          <w:szCs w:val="24"/>
          <w:lang w:val="ro-RO"/>
        </w:rPr>
        <w:t xml:space="preserve"> – pagube materiale</w:t>
      </w:r>
    </w:p>
    <w:p w14:paraId="3F7943CA" w14:textId="77777777" w:rsidR="004572EB" w:rsidRPr="00E87929" w:rsidRDefault="0015162C" w:rsidP="0015162C">
      <w:pPr>
        <w:numPr>
          <w:ilvl w:val="0"/>
          <w:numId w:val="215"/>
        </w:numPr>
        <w:tabs>
          <w:tab w:val="left" w:pos="1574"/>
        </w:tabs>
        <w:autoSpaceDE w:val="0"/>
        <w:autoSpaceDN w:val="0"/>
        <w:adjustRightInd w:val="0"/>
        <w:jc w:val="both"/>
        <w:rPr>
          <w:rFonts w:eastAsiaTheme="minorHAnsi"/>
          <w:sz w:val="24"/>
          <w:szCs w:val="24"/>
        </w:rPr>
      </w:pPr>
      <w:proofErr w:type="spellStart"/>
      <w:r w:rsidRPr="00E87929">
        <w:rPr>
          <w:rFonts w:eastAsiaTheme="minorHAnsi"/>
          <w:b/>
          <w:bCs/>
          <w:sz w:val="24"/>
          <w:szCs w:val="24"/>
        </w:rPr>
        <w:t>Penală</w:t>
      </w:r>
      <w:proofErr w:type="spellEnd"/>
      <w:r w:rsidRPr="00E87929">
        <w:rPr>
          <w:rFonts w:eastAsiaTheme="minorHAnsi"/>
          <w:b/>
          <w:bCs/>
          <w:sz w:val="24"/>
          <w:szCs w:val="24"/>
          <w:lang w:val="ro-RO"/>
        </w:rPr>
        <w:t xml:space="preserve"> – infracțiuni</w:t>
      </w:r>
    </w:p>
    <w:p w14:paraId="2A2A6DAF" w14:textId="77777777" w:rsidR="004572EB" w:rsidRPr="00E87929" w:rsidRDefault="0015162C" w:rsidP="0015162C">
      <w:pPr>
        <w:numPr>
          <w:ilvl w:val="0"/>
          <w:numId w:val="215"/>
        </w:numPr>
        <w:tabs>
          <w:tab w:val="left" w:pos="1574"/>
        </w:tabs>
        <w:autoSpaceDE w:val="0"/>
        <w:autoSpaceDN w:val="0"/>
        <w:adjustRightInd w:val="0"/>
        <w:jc w:val="both"/>
        <w:rPr>
          <w:rFonts w:eastAsiaTheme="minorHAnsi"/>
          <w:sz w:val="24"/>
          <w:szCs w:val="24"/>
        </w:rPr>
      </w:pPr>
      <w:proofErr w:type="spellStart"/>
      <w:r w:rsidRPr="00E87929">
        <w:rPr>
          <w:rFonts w:eastAsiaTheme="minorHAnsi"/>
          <w:sz w:val="24"/>
          <w:szCs w:val="24"/>
        </w:rPr>
        <w:t>Semnarea</w:t>
      </w:r>
      <w:proofErr w:type="spellEnd"/>
      <w:r w:rsidRPr="00E87929">
        <w:rPr>
          <w:rFonts w:eastAsiaTheme="minorHAnsi"/>
          <w:sz w:val="24"/>
          <w:szCs w:val="24"/>
        </w:rPr>
        <w:t xml:space="preserve">, </w:t>
      </w:r>
      <w:proofErr w:type="spellStart"/>
      <w:r w:rsidRPr="00E87929">
        <w:rPr>
          <w:rFonts w:eastAsiaTheme="minorHAnsi"/>
          <w:sz w:val="24"/>
          <w:szCs w:val="24"/>
        </w:rPr>
        <w:t>contrasemnarea</w:t>
      </w:r>
      <w:proofErr w:type="spellEnd"/>
      <w:r w:rsidRPr="00E87929">
        <w:rPr>
          <w:rFonts w:eastAsiaTheme="minorHAnsi"/>
          <w:sz w:val="24"/>
          <w:szCs w:val="24"/>
        </w:rPr>
        <w:t xml:space="preserve"> </w:t>
      </w:r>
      <w:proofErr w:type="spellStart"/>
      <w:r w:rsidRPr="00E87929">
        <w:rPr>
          <w:rFonts w:eastAsiaTheme="minorHAnsi"/>
          <w:sz w:val="24"/>
          <w:szCs w:val="24"/>
        </w:rPr>
        <w:t>sau</w:t>
      </w:r>
      <w:proofErr w:type="spellEnd"/>
      <w:r w:rsidRPr="00E87929">
        <w:rPr>
          <w:rFonts w:eastAsiaTheme="minorHAnsi"/>
          <w:sz w:val="24"/>
          <w:szCs w:val="24"/>
        </w:rPr>
        <w:t xml:space="preserve"> </w:t>
      </w:r>
      <w:proofErr w:type="spellStart"/>
      <w:r w:rsidRPr="00E87929">
        <w:rPr>
          <w:rFonts w:eastAsiaTheme="minorHAnsi"/>
          <w:sz w:val="24"/>
          <w:szCs w:val="24"/>
        </w:rPr>
        <w:t>avizarea</w:t>
      </w:r>
      <w:proofErr w:type="spellEnd"/>
      <w:r w:rsidRPr="00E87929">
        <w:rPr>
          <w:rFonts w:eastAsiaTheme="minorHAnsi"/>
          <w:sz w:val="24"/>
          <w:szCs w:val="24"/>
        </w:rPr>
        <w:t xml:space="preserve"> de </w:t>
      </w:r>
      <w:proofErr w:type="spellStart"/>
      <w:r w:rsidRPr="00E87929">
        <w:rPr>
          <w:rFonts w:eastAsiaTheme="minorHAnsi"/>
          <w:sz w:val="24"/>
          <w:szCs w:val="24"/>
        </w:rPr>
        <w:t>către</w:t>
      </w:r>
      <w:proofErr w:type="spellEnd"/>
      <w:r w:rsidRPr="00E87929">
        <w:rPr>
          <w:rFonts w:eastAsiaTheme="minorHAnsi"/>
          <w:sz w:val="24"/>
          <w:szCs w:val="24"/>
        </w:rPr>
        <w:t xml:space="preserve"> </w:t>
      </w:r>
      <w:proofErr w:type="spellStart"/>
      <w:r w:rsidRPr="00E87929">
        <w:rPr>
          <w:rFonts w:eastAsiaTheme="minorHAnsi"/>
          <w:sz w:val="24"/>
          <w:szCs w:val="24"/>
        </w:rPr>
        <w:t>funcţionarii</w:t>
      </w:r>
      <w:proofErr w:type="spellEnd"/>
      <w:r w:rsidRPr="00E87929">
        <w:rPr>
          <w:rFonts w:eastAsiaTheme="minorHAnsi"/>
          <w:sz w:val="24"/>
          <w:szCs w:val="24"/>
        </w:rPr>
        <w:t xml:space="preserve"> </w:t>
      </w:r>
      <w:proofErr w:type="spellStart"/>
      <w:r w:rsidRPr="00E87929">
        <w:rPr>
          <w:rFonts w:eastAsiaTheme="minorHAnsi"/>
          <w:sz w:val="24"/>
          <w:szCs w:val="24"/>
        </w:rPr>
        <w:t>publici</w:t>
      </w:r>
      <w:proofErr w:type="spellEnd"/>
      <w:r w:rsidRPr="00E87929">
        <w:rPr>
          <w:rFonts w:eastAsiaTheme="minorHAnsi"/>
          <w:sz w:val="24"/>
          <w:szCs w:val="24"/>
        </w:rPr>
        <w:t xml:space="preserve"> a </w:t>
      </w:r>
      <w:proofErr w:type="spellStart"/>
      <w:r w:rsidRPr="00E87929">
        <w:rPr>
          <w:rFonts w:eastAsiaTheme="minorHAnsi"/>
          <w:sz w:val="24"/>
          <w:szCs w:val="24"/>
        </w:rPr>
        <w:t>proiectelor</w:t>
      </w:r>
      <w:proofErr w:type="spellEnd"/>
      <w:r w:rsidRPr="00E87929">
        <w:rPr>
          <w:rFonts w:eastAsiaTheme="minorHAnsi"/>
          <w:sz w:val="24"/>
          <w:szCs w:val="24"/>
        </w:rPr>
        <w:t xml:space="preserve"> de </w:t>
      </w:r>
      <w:proofErr w:type="spellStart"/>
      <w:r w:rsidRPr="00E87929">
        <w:rPr>
          <w:rFonts w:eastAsiaTheme="minorHAnsi"/>
          <w:sz w:val="24"/>
          <w:szCs w:val="24"/>
        </w:rPr>
        <w:t>acte</w:t>
      </w:r>
      <w:proofErr w:type="spellEnd"/>
      <w:r w:rsidRPr="00E87929">
        <w:rPr>
          <w:rFonts w:eastAsiaTheme="minorHAnsi"/>
          <w:sz w:val="24"/>
          <w:szCs w:val="24"/>
        </w:rPr>
        <w:t xml:space="preserve"> administrative </w:t>
      </w:r>
      <w:proofErr w:type="spellStart"/>
      <w:r w:rsidRPr="00E87929">
        <w:rPr>
          <w:rFonts w:eastAsiaTheme="minorHAnsi"/>
          <w:sz w:val="24"/>
          <w:szCs w:val="24"/>
        </w:rPr>
        <w:t>şi</w:t>
      </w:r>
      <w:proofErr w:type="spellEnd"/>
      <w:r w:rsidRPr="00E87929">
        <w:rPr>
          <w:rFonts w:eastAsiaTheme="minorHAnsi"/>
          <w:sz w:val="24"/>
          <w:szCs w:val="24"/>
        </w:rPr>
        <w:t xml:space="preserve"> a </w:t>
      </w:r>
      <w:proofErr w:type="spellStart"/>
      <w:r w:rsidRPr="00E87929">
        <w:rPr>
          <w:rFonts w:eastAsiaTheme="minorHAnsi"/>
          <w:sz w:val="24"/>
          <w:szCs w:val="24"/>
        </w:rPr>
        <w:t>documentelor</w:t>
      </w:r>
      <w:proofErr w:type="spellEnd"/>
      <w:r w:rsidRPr="00E87929">
        <w:rPr>
          <w:rFonts w:eastAsiaTheme="minorHAnsi"/>
          <w:sz w:val="24"/>
          <w:szCs w:val="24"/>
        </w:rPr>
        <w:t xml:space="preserve"> de </w:t>
      </w:r>
      <w:proofErr w:type="spellStart"/>
      <w:r w:rsidRPr="00E87929">
        <w:rPr>
          <w:rFonts w:eastAsiaTheme="minorHAnsi"/>
          <w:sz w:val="24"/>
          <w:szCs w:val="24"/>
        </w:rPr>
        <w:t>fundamentare</w:t>
      </w:r>
      <w:proofErr w:type="spellEnd"/>
      <w:r w:rsidRPr="00E87929">
        <w:rPr>
          <w:rFonts w:eastAsiaTheme="minorHAnsi"/>
          <w:sz w:val="24"/>
          <w:szCs w:val="24"/>
        </w:rPr>
        <w:t xml:space="preserve"> a </w:t>
      </w:r>
      <w:proofErr w:type="spellStart"/>
      <w:r w:rsidRPr="00E87929">
        <w:rPr>
          <w:rFonts w:eastAsiaTheme="minorHAnsi"/>
          <w:sz w:val="24"/>
          <w:szCs w:val="24"/>
        </w:rPr>
        <w:t>acestora</w:t>
      </w:r>
      <w:proofErr w:type="spellEnd"/>
      <w:r w:rsidRPr="00E87929">
        <w:rPr>
          <w:rFonts w:eastAsiaTheme="minorHAnsi"/>
          <w:sz w:val="24"/>
          <w:szCs w:val="24"/>
        </w:rPr>
        <w:t xml:space="preserve">, </w:t>
      </w:r>
      <w:r w:rsidRPr="00E87929">
        <w:rPr>
          <w:rFonts w:eastAsiaTheme="minorHAnsi"/>
          <w:b/>
          <w:bCs/>
          <w:sz w:val="24"/>
          <w:szCs w:val="24"/>
        </w:rPr>
        <w:t xml:space="preserve">cu </w:t>
      </w:r>
      <w:proofErr w:type="spellStart"/>
      <w:r w:rsidRPr="00E87929">
        <w:rPr>
          <w:rFonts w:eastAsiaTheme="minorHAnsi"/>
          <w:b/>
          <w:bCs/>
          <w:sz w:val="24"/>
          <w:szCs w:val="24"/>
        </w:rPr>
        <w:t>încălcarea</w:t>
      </w:r>
      <w:proofErr w:type="spellEnd"/>
      <w:r w:rsidRPr="00E87929">
        <w:rPr>
          <w:rFonts w:eastAsiaTheme="minorHAnsi"/>
          <w:b/>
          <w:bCs/>
          <w:sz w:val="24"/>
          <w:szCs w:val="24"/>
        </w:rPr>
        <w:t xml:space="preserve"> </w:t>
      </w:r>
      <w:proofErr w:type="spellStart"/>
      <w:r w:rsidRPr="00E87929">
        <w:rPr>
          <w:rFonts w:eastAsiaTheme="minorHAnsi"/>
          <w:b/>
          <w:bCs/>
          <w:sz w:val="24"/>
          <w:szCs w:val="24"/>
        </w:rPr>
        <w:t>prevederilor</w:t>
      </w:r>
      <w:proofErr w:type="spellEnd"/>
      <w:r w:rsidRPr="00E87929">
        <w:rPr>
          <w:rFonts w:eastAsiaTheme="minorHAnsi"/>
          <w:b/>
          <w:bCs/>
          <w:sz w:val="24"/>
          <w:szCs w:val="24"/>
        </w:rPr>
        <w:t xml:space="preserve"> </w:t>
      </w:r>
      <w:proofErr w:type="spellStart"/>
      <w:r w:rsidRPr="00E87929">
        <w:rPr>
          <w:rFonts w:eastAsiaTheme="minorHAnsi"/>
          <w:b/>
          <w:bCs/>
          <w:sz w:val="24"/>
          <w:szCs w:val="24"/>
        </w:rPr>
        <w:t>legale</w:t>
      </w:r>
      <w:proofErr w:type="spellEnd"/>
      <w:r w:rsidRPr="00E87929">
        <w:rPr>
          <w:rFonts w:eastAsiaTheme="minorHAnsi"/>
          <w:sz w:val="24"/>
          <w:szCs w:val="24"/>
        </w:rPr>
        <w:t>, a</w:t>
      </w:r>
    </w:p>
    <w:p w14:paraId="38BE891F" w14:textId="77777777" w:rsidR="004572EB" w:rsidRPr="00E87929" w:rsidRDefault="0015162C" w:rsidP="0015162C">
      <w:pPr>
        <w:numPr>
          <w:ilvl w:val="0"/>
          <w:numId w:val="215"/>
        </w:numPr>
        <w:tabs>
          <w:tab w:val="left" w:pos="1574"/>
        </w:tabs>
        <w:autoSpaceDE w:val="0"/>
        <w:autoSpaceDN w:val="0"/>
        <w:adjustRightInd w:val="0"/>
        <w:jc w:val="both"/>
        <w:rPr>
          <w:rFonts w:eastAsiaTheme="minorHAnsi"/>
          <w:sz w:val="24"/>
          <w:szCs w:val="24"/>
        </w:rPr>
      </w:pPr>
      <w:proofErr w:type="spellStart"/>
      <w:r w:rsidRPr="00E87929">
        <w:rPr>
          <w:rFonts w:eastAsiaTheme="minorHAnsi"/>
          <w:sz w:val="24"/>
          <w:szCs w:val="24"/>
        </w:rPr>
        <w:t>Funcţionarul</w:t>
      </w:r>
      <w:proofErr w:type="spellEnd"/>
      <w:r w:rsidRPr="00E87929">
        <w:rPr>
          <w:rFonts w:eastAsiaTheme="minorHAnsi"/>
          <w:sz w:val="24"/>
          <w:szCs w:val="24"/>
        </w:rPr>
        <w:t xml:space="preserve"> public are </w:t>
      </w:r>
      <w:proofErr w:type="spellStart"/>
      <w:r w:rsidRPr="00E87929">
        <w:rPr>
          <w:rFonts w:eastAsiaTheme="minorHAnsi"/>
          <w:sz w:val="24"/>
          <w:szCs w:val="24"/>
        </w:rPr>
        <w:t>dreptul</w:t>
      </w:r>
      <w:proofErr w:type="spellEnd"/>
      <w:r w:rsidRPr="00E87929">
        <w:rPr>
          <w:rFonts w:eastAsiaTheme="minorHAnsi"/>
          <w:sz w:val="24"/>
          <w:szCs w:val="24"/>
        </w:rPr>
        <w:t xml:space="preserve"> de a </w:t>
      </w:r>
      <w:proofErr w:type="spellStart"/>
      <w:r w:rsidRPr="00E87929">
        <w:rPr>
          <w:rFonts w:eastAsiaTheme="minorHAnsi"/>
          <w:sz w:val="24"/>
          <w:szCs w:val="24"/>
        </w:rPr>
        <w:t>refuza</w:t>
      </w:r>
      <w:proofErr w:type="spellEnd"/>
      <w:r w:rsidRPr="00E87929">
        <w:rPr>
          <w:rFonts w:eastAsiaTheme="minorHAnsi"/>
          <w:sz w:val="24"/>
          <w:szCs w:val="24"/>
        </w:rPr>
        <w:t xml:space="preserve"> </w:t>
      </w:r>
      <w:proofErr w:type="spellStart"/>
      <w:r w:rsidRPr="00E87929">
        <w:rPr>
          <w:rFonts w:eastAsiaTheme="minorHAnsi"/>
          <w:sz w:val="24"/>
          <w:szCs w:val="24"/>
        </w:rPr>
        <w:t>semnarea</w:t>
      </w:r>
      <w:proofErr w:type="spellEnd"/>
      <w:r w:rsidRPr="00E87929">
        <w:rPr>
          <w:rFonts w:eastAsiaTheme="minorHAnsi"/>
          <w:sz w:val="24"/>
          <w:szCs w:val="24"/>
        </w:rPr>
        <w:t xml:space="preserve">, </w:t>
      </w:r>
      <w:proofErr w:type="spellStart"/>
      <w:r w:rsidRPr="00E87929">
        <w:rPr>
          <w:rFonts w:eastAsiaTheme="minorHAnsi"/>
          <w:sz w:val="24"/>
          <w:szCs w:val="24"/>
        </w:rPr>
        <w:t>respectiv</w:t>
      </w:r>
      <w:proofErr w:type="spellEnd"/>
      <w:r w:rsidRPr="00E87929">
        <w:rPr>
          <w:rFonts w:eastAsiaTheme="minorHAnsi"/>
          <w:sz w:val="24"/>
          <w:szCs w:val="24"/>
        </w:rPr>
        <w:t xml:space="preserve"> </w:t>
      </w:r>
      <w:proofErr w:type="spellStart"/>
      <w:r w:rsidRPr="00E87929">
        <w:rPr>
          <w:rFonts w:eastAsiaTheme="minorHAnsi"/>
          <w:sz w:val="24"/>
          <w:szCs w:val="24"/>
        </w:rPr>
        <w:t>contrasemnarea</w:t>
      </w:r>
      <w:proofErr w:type="spellEnd"/>
      <w:r w:rsidRPr="00E87929">
        <w:rPr>
          <w:rFonts w:eastAsiaTheme="minorHAnsi"/>
          <w:sz w:val="24"/>
          <w:szCs w:val="24"/>
        </w:rPr>
        <w:t xml:space="preserve"> </w:t>
      </w:r>
      <w:proofErr w:type="spellStart"/>
      <w:r w:rsidRPr="00E87929">
        <w:rPr>
          <w:rFonts w:eastAsiaTheme="minorHAnsi"/>
          <w:sz w:val="24"/>
          <w:szCs w:val="24"/>
        </w:rPr>
        <w:t>ori</w:t>
      </w:r>
      <w:proofErr w:type="spellEnd"/>
      <w:r w:rsidRPr="00E87929">
        <w:rPr>
          <w:rFonts w:eastAsiaTheme="minorHAnsi"/>
          <w:sz w:val="24"/>
          <w:szCs w:val="24"/>
        </w:rPr>
        <w:t xml:space="preserve"> </w:t>
      </w:r>
      <w:proofErr w:type="spellStart"/>
      <w:r w:rsidRPr="00E87929">
        <w:rPr>
          <w:rFonts w:eastAsiaTheme="minorHAnsi"/>
          <w:sz w:val="24"/>
          <w:szCs w:val="24"/>
        </w:rPr>
        <w:t>avizarea</w:t>
      </w:r>
      <w:proofErr w:type="spellEnd"/>
      <w:r w:rsidRPr="00E87929">
        <w:rPr>
          <w:rFonts w:eastAsiaTheme="minorHAnsi"/>
          <w:sz w:val="24"/>
          <w:szCs w:val="24"/>
        </w:rPr>
        <w:t xml:space="preserve"> </w:t>
      </w:r>
      <w:proofErr w:type="spellStart"/>
      <w:r w:rsidRPr="00E87929">
        <w:rPr>
          <w:rFonts w:eastAsiaTheme="minorHAnsi"/>
          <w:sz w:val="24"/>
          <w:szCs w:val="24"/>
        </w:rPr>
        <w:t>actelor</w:t>
      </w:r>
      <w:proofErr w:type="spellEnd"/>
      <w:r w:rsidRPr="00E87929">
        <w:rPr>
          <w:rFonts w:eastAsiaTheme="minorHAnsi"/>
          <w:sz w:val="24"/>
          <w:szCs w:val="24"/>
        </w:rPr>
        <w:t xml:space="preserve"> </w:t>
      </w:r>
      <w:proofErr w:type="spellStart"/>
      <w:r w:rsidRPr="00E87929">
        <w:rPr>
          <w:rFonts w:eastAsiaTheme="minorHAnsi"/>
          <w:sz w:val="24"/>
          <w:szCs w:val="24"/>
        </w:rPr>
        <w:t>şi</w:t>
      </w:r>
      <w:proofErr w:type="spellEnd"/>
      <w:r w:rsidRPr="00E87929">
        <w:rPr>
          <w:rFonts w:eastAsiaTheme="minorHAnsi"/>
          <w:sz w:val="24"/>
          <w:szCs w:val="24"/>
        </w:rPr>
        <w:t xml:space="preserve"> </w:t>
      </w:r>
      <w:proofErr w:type="spellStart"/>
      <w:r w:rsidRPr="00E87929">
        <w:rPr>
          <w:rFonts w:eastAsiaTheme="minorHAnsi"/>
          <w:sz w:val="24"/>
          <w:szCs w:val="24"/>
        </w:rPr>
        <w:t>documentelor</w:t>
      </w:r>
      <w:proofErr w:type="spellEnd"/>
      <w:r w:rsidRPr="00E87929">
        <w:rPr>
          <w:rFonts w:eastAsiaTheme="minorHAnsi"/>
          <w:sz w:val="24"/>
          <w:szCs w:val="24"/>
        </w:rPr>
        <w:t xml:space="preserve">, </w:t>
      </w:r>
      <w:proofErr w:type="spellStart"/>
      <w:r w:rsidRPr="00E87929">
        <w:rPr>
          <w:rFonts w:eastAsiaTheme="minorHAnsi"/>
          <w:sz w:val="24"/>
          <w:szCs w:val="24"/>
        </w:rPr>
        <w:t>dacă</w:t>
      </w:r>
      <w:proofErr w:type="spellEnd"/>
      <w:r w:rsidRPr="00E87929">
        <w:rPr>
          <w:rFonts w:eastAsiaTheme="minorHAnsi"/>
          <w:sz w:val="24"/>
          <w:szCs w:val="24"/>
        </w:rPr>
        <w:t xml:space="preserve"> le </w:t>
      </w:r>
      <w:proofErr w:type="spellStart"/>
      <w:r w:rsidRPr="00E87929">
        <w:rPr>
          <w:rFonts w:eastAsiaTheme="minorHAnsi"/>
          <w:sz w:val="24"/>
          <w:szCs w:val="24"/>
        </w:rPr>
        <w:t>consideră</w:t>
      </w:r>
      <w:proofErr w:type="spellEnd"/>
      <w:r w:rsidRPr="00E87929">
        <w:rPr>
          <w:rFonts w:eastAsiaTheme="minorHAnsi"/>
          <w:sz w:val="24"/>
          <w:szCs w:val="24"/>
        </w:rPr>
        <w:t xml:space="preserve"> </w:t>
      </w:r>
      <w:proofErr w:type="spellStart"/>
      <w:r w:rsidRPr="00E87929">
        <w:rPr>
          <w:rFonts w:eastAsiaTheme="minorHAnsi"/>
          <w:sz w:val="24"/>
          <w:szCs w:val="24"/>
        </w:rPr>
        <w:t>ilegale</w:t>
      </w:r>
      <w:proofErr w:type="spellEnd"/>
      <w:r w:rsidRPr="00E87929">
        <w:rPr>
          <w:rFonts w:eastAsiaTheme="minorHAnsi"/>
          <w:sz w:val="24"/>
          <w:szCs w:val="24"/>
        </w:rPr>
        <w:t xml:space="preserve"> </w:t>
      </w:r>
      <w:proofErr w:type="spellStart"/>
      <w:r w:rsidRPr="00E87929">
        <w:rPr>
          <w:rFonts w:eastAsiaTheme="minorHAnsi"/>
          <w:sz w:val="24"/>
          <w:szCs w:val="24"/>
        </w:rPr>
        <w:t>trage</w:t>
      </w:r>
      <w:proofErr w:type="spellEnd"/>
      <w:r w:rsidRPr="00E87929">
        <w:rPr>
          <w:rFonts w:eastAsiaTheme="minorHAnsi"/>
          <w:sz w:val="24"/>
          <w:szCs w:val="24"/>
        </w:rPr>
        <w:t xml:space="preserve"> </w:t>
      </w:r>
      <w:proofErr w:type="spellStart"/>
      <w:r w:rsidRPr="00E87929">
        <w:rPr>
          <w:rFonts w:eastAsiaTheme="minorHAnsi"/>
          <w:sz w:val="24"/>
          <w:szCs w:val="24"/>
        </w:rPr>
        <w:t>răspunderea</w:t>
      </w:r>
      <w:proofErr w:type="spellEnd"/>
      <w:r w:rsidRPr="00E87929">
        <w:rPr>
          <w:rFonts w:eastAsiaTheme="minorHAnsi"/>
          <w:sz w:val="24"/>
          <w:szCs w:val="24"/>
        </w:rPr>
        <w:t xml:space="preserve"> </w:t>
      </w:r>
      <w:proofErr w:type="spellStart"/>
      <w:r w:rsidRPr="00E87929">
        <w:rPr>
          <w:rFonts w:eastAsiaTheme="minorHAnsi"/>
          <w:sz w:val="24"/>
          <w:szCs w:val="24"/>
        </w:rPr>
        <w:t>acestora</w:t>
      </w:r>
      <w:proofErr w:type="spellEnd"/>
      <w:r w:rsidRPr="00E87929">
        <w:rPr>
          <w:rFonts w:eastAsiaTheme="minorHAnsi"/>
          <w:sz w:val="24"/>
          <w:szCs w:val="24"/>
        </w:rPr>
        <w:t xml:space="preserve"> </w:t>
      </w:r>
      <w:proofErr w:type="spellStart"/>
      <w:r w:rsidRPr="00E87929">
        <w:rPr>
          <w:rFonts w:eastAsiaTheme="minorHAnsi"/>
          <w:sz w:val="24"/>
          <w:szCs w:val="24"/>
        </w:rPr>
        <w:t>în</w:t>
      </w:r>
      <w:proofErr w:type="spellEnd"/>
      <w:r w:rsidRPr="00E87929">
        <w:rPr>
          <w:rFonts w:eastAsiaTheme="minorHAnsi"/>
          <w:sz w:val="24"/>
          <w:szCs w:val="24"/>
        </w:rPr>
        <w:t xml:space="preserve"> </w:t>
      </w:r>
      <w:proofErr w:type="spellStart"/>
      <w:r w:rsidRPr="00E87929">
        <w:rPr>
          <w:rFonts w:eastAsiaTheme="minorHAnsi"/>
          <w:sz w:val="24"/>
          <w:szCs w:val="24"/>
        </w:rPr>
        <w:t>condiţiile</w:t>
      </w:r>
      <w:proofErr w:type="spellEnd"/>
      <w:r w:rsidRPr="00E87929">
        <w:rPr>
          <w:rFonts w:eastAsiaTheme="minorHAnsi"/>
          <w:sz w:val="24"/>
          <w:szCs w:val="24"/>
        </w:rPr>
        <w:t xml:space="preserve"> </w:t>
      </w:r>
      <w:proofErr w:type="spellStart"/>
      <w:r w:rsidRPr="00E87929">
        <w:rPr>
          <w:rFonts w:eastAsiaTheme="minorHAnsi"/>
          <w:sz w:val="24"/>
          <w:szCs w:val="24"/>
        </w:rPr>
        <w:t>legii</w:t>
      </w:r>
      <w:proofErr w:type="spellEnd"/>
    </w:p>
    <w:p w14:paraId="009F4D19" w14:textId="77777777" w:rsidR="004572EB" w:rsidRPr="00E87929" w:rsidRDefault="0015162C" w:rsidP="0015162C">
      <w:pPr>
        <w:numPr>
          <w:ilvl w:val="0"/>
          <w:numId w:val="215"/>
        </w:numPr>
        <w:tabs>
          <w:tab w:val="left" w:pos="1574"/>
        </w:tabs>
        <w:autoSpaceDE w:val="0"/>
        <w:autoSpaceDN w:val="0"/>
        <w:adjustRightInd w:val="0"/>
        <w:jc w:val="both"/>
        <w:rPr>
          <w:rFonts w:eastAsiaTheme="minorHAnsi"/>
          <w:sz w:val="24"/>
          <w:szCs w:val="24"/>
        </w:rPr>
      </w:pPr>
      <w:proofErr w:type="spellStart"/>
      <w:r w:rsidRPr="00E87929">
        <w:rPr>
          <w:rFonts w:eastAsiaTheme="minorHAnsi"/>
          <w:sz w:val="24"/>
          <w:szCs w:val="24"/>
        </w:rPr>
        <w:t>Refuzul</w:t>
      </w:r>
      <w:proofErr w:type="spellEnd"/>
      <w:r w:rsidRPr="00E87929">
        <w:rPr>
          <w:rFonts w:eastAsiaTheme="minorHAnsi"/>
          <w:sz w:val="24"/>
          <w:szCs w:val="24"/>
        </w:rPr>
        <w:t xml:space="preserve"> </w:t>
      </w:r>
      <w:proofErr w:type="spellStart"/>
      <w:r w:rsidRPr="00E87929">
        <w:rPr>
          <w:rFonts w:eastAsiaTheme="minorHAnsi"/>
          <w:sz w:val="24"/>
          <w:szCs w:val="24"/>
        </w:rPr>
        <w:t>funcţionarului</w:t>
      </w:r>
      <w:proofErr w:type="spellEnd"/>
      <w:r w:rsidRPr="00E87929">
        <w:rPr>
          <w:rFonts w:eastAsiaTheme="minorHAnsi"/>
          <w:sz w:val="24"/>
          <w:szCs w:val="24"/>
        </w:rPr>
        <w:t xml:space="preserve"> public de a </w:t>
      </w:r>
      <w:proofErr w:type="spellStart"/>
      <w:r w:rsidRPr="00E87929">
        <w:rPr>
          <w:rFonts w:eastAsiaTheme="minorHAnsi"/>
          <w:sz w:val="24"/>
          <w:szCs w:val="24"/>
        </w:rPr>
        <w:t>semna</w:t>
      </w:r>
      <w:proofErr w:type="spellEnd"/>
      <w:r w:rsidRPr="00E87929">
        <w:rPr>
          <w:rFonts w:eastAsiaTheme="minorHAnsi"/>
          <w:sz w:val="24"/>
          <w:szCs w:val="24"/>
        </w:rPr>
        <w:t xml:space="preserve">, </w:t>
      </w:r>
      <w:proofErr w:type="spellStart"/>
      <w:r w:rsidRPr="00E87929">
        <w:rPr>
          <w:rFonts w:eastAsiaTheme="minorHAnsi"/>
          <w:sz w:val="24"/>
          <w:szCs w:val="24"/>
        </w:rPr>
        <w:t>respectiv</w:t>
      </w:r>
      <w:proofErr w:type="spellEnd"/>
      <w:r w:rsidRPr="00E87929">
        <w:rPr>
          <w:rFonts w:eastAsiaTheme="minorHAnsi"/>
          <w:sz w:val="24"/>
          <w:szCs w:val="24"/>
        </w:rPr>
        <w:t xml:space="preserve"> de a </w:t>
      </w:r>
      <w:proofErr w:type="spellStart"/>
      <w:r w:rsidRPr="00E87929">
        <w:rPr>
          <w:rFonts w:eastAsiaTheme="minorHAnsi"/>
          <w:sz w:val="24"/>
          <w:szCs w:val="24"/>
        </w:rPr>
        <w:t>contrasemna</w:t>
      </w:r>
      <w:proofErr w:type="spellEnd"/>
      <w:r w:rsidRPr="00E87929">
        <w:rPr>
          <w:rFonts w:eastAsiaTheme="minorHAnsi"/>
          <w:sz w:val="24"/>
          <w:szCs w:val="24"/>
        </w:rPr>
        <w:t xml:space="preserve"> </w:t>
      </w:r>
      <w:proofErr w:type="spellStart"/>
      <w:r w:rsidRPr="00E87929">
        <w:rPr>
          <w:rFonts w:eastAsiaTheme="minorHAnsi"/>
          <w:sz w:val="24"/>
          <w:szCs w:val="24"/>
        </w:rPr>
        <w:t>ori</w:t>
      </w:r>
      <w:proofErr w:type="spellEnd"/>
      <w:r w:rsidRPr="00E87929">
        <w:rPr>
          <w:rFonts w:eastAsiaTheme="minorHAnsi"/>
          <w:sz w:val="24"/>
          <w:szCs w:val="24"/>
        </w:rPr>
        <w:t xml:space="preserve"> </w:t>
      </w:r>
      <w:proofErr w:type="spellStart"/>
      <w:r w:rsidRPr="00E87929">
        <w:rPr>
          <w:rFonts w:eastAsiaTheme="minorHAnsi"/>
          <w:sz w:val="24"/>
          <w:szCs w:val="24"/>
        </w:rPr>
        <w:t>aviza</w:t>
      </w:r>
      <w:proofErr w:type="spellEnd"/>
      <w:r w:rsidRPr="00E87929">
        <w:rPr>
          <w:rFonts w:eastAsiaTheme="minorHAnsi"/>
          <w:sz w:val="24"/>
          <w:szCs w:val="24"/>
        </w:rPr>
        <w:t xml:space="preserve"> </w:t>
      </w:r>
      <w:proofErr w:type="spellStart"/>
      <w:r w:rsidRPr="00E87929">
        <w:rPr>
          <w:rFonts w:eastAsiaTheme="minorHAnsi"/>
          <w:sz w:val="24"/>
          <w:szCs w:val="24"/>
        </w:rPr>
        <w:t>actele</w:t>
      </w:r>
      <w:proofErr w:type="spellEnd"/>
      <w:r w:rsidRPr="00E87929">
        <w:rPr>
          <w:rFonts w:eastAsiaTheme="minorHAnsi"/>
          <w:sz w:val="24"/>
          <w:szCs w:val="24"/>
        </w:rPr>
        <w:t xml:space="preserve"> </w:t>
      </w:r>
      <w:proofErr w:type="spellStart"/>
      <w:r w:rsidRPr="00E87929">
        <w:rPr>
          <w:rFonts w:eastAsiaTheme="minorHAnsi"/>
          <w:sz w:val="24"/>
          <w:szCs w:val="24"/>
        </w:rPr>
        <w:t>şi</w:t>
      </w:r>
      <w:proofErr w:type="spellEnd"/>
      <w:r w:rsidRPr="00E87929">
        <w:rPr>
          <w:rFonts w:eastAsiaTheme="minorHAnsi"/>
          <w:sz w:val="24"/>
          <w:szCs w:val="24"/>
        </w:rPr>
        <w:t xml:space="preserve"> </w:t>
      </w:r>
      <w:proofErr w:type="spellStart"/>
      <w:r w:rsidRPr="00E87929">
        <w:rPr>
          <w:rFonts w:eastAsiaTheme="minorHAnsi"/>
          <w:sz w:val="24"/>
          <w:szCs w:val="24"/>
        </w:rPr>
        <w:t>documentele</w:t>
      </w:r>
      <w:proofErr w:type="spellEnd"/>
      <w:r w:rsidRPr="00E87929">
        <w:rPr>
          <w:rFonts w:eastAsiaTheme="minorHAnsi"/>
          <w:sz w:val="24"/>
          <w:szCs w:val="24"/>
        </w:rPr>
        <w:t xml:space="preserve"> se face </w:t>
      </w:r>
      <w:proofErr w:type="spellStart"/>
      <w:r w:rsidRPr="00E87929">
        <w:rPr>
          <w:rFonts w:eastAsiaTheme="minorHAnsi"/>
          <w:sz w:val="24"/>
          <w:szCs w:val="24"/>
        </w:rPr>
        <w:t>în</w:t>
      </w:r>
      <w:proofErr w:type="spellEnd"/>
      <w:r w:rsidRPr="00E87929">
        <w:rPr>
          <w:rFonts w:eastAsiaTheme="minorHAnsi"/>
          <w:sz w:val="24"/>
          <w:szCs w:val="24"/>
        </w:rPr>
        <w:t xml:space="preserve"> </w:t>
      </w:r>
      <w:proofErr w:type="spellStart"/>
      <w:r w:rsidRPr="00E87929">
        <w:rPr>
          <w:rFonts w:eastAsiaTheme="minorHAnsi"/>
          <w:sz w:val="24"/>
          <w:szCs w:val="24"/>
        </w:rPr>
        <w:t>scris</w:t>
      </w:r>
      <w:proofErr w:type="spellEnd"/>
      <w:r w:rsidRPr="00E87929">
        <w:rPr>
          <w:rFonts w:eastAsiaTheme="minorHAnsi"/>
          <w:sz w:val="24"/>
          <w:szCs w:val="24"/>
        </w:rPr>
        <w:t xml:space="preserve"> </w:t>
      </w:r>
      <w:proofErr w:type="spellStart"/>
      <w:r w:rsidRPr="00E87929">
        <w:rPr>
          <w:rFonts w:eastAsiaTheme="minorHAnsi"/>
          <w:sz w:val="24"/>
          <w:szCs w:val="24"/>
        </w:rPr>
        <w:t>şi</w:t>
      </w:r>
      <w:proofErr w:type="spellEnd"/>
      <w:r w:rsidRPr="00E87929">
        <w:rPr>
          <w:rFonts w:eastAsiaTheme="minorHAnsi"/>
          <w:sz w:val="24"/>
          <w:szCs w:val="24"/>
        </w:rPr>
        <w:t xml:space="preserve"> </w:t>
      </w:r>
      <w:proofErr w:type="spellStart"/>
      <w:r w:rsidRPr="00E87929">
        <w:rPr>
          <w:rFonts w:eastAsiaTheme="minorHAnsi"/>
          <w:sz w:val="24"/>
          <w:szCs w:val="24"/>
        </w:rPr>
        <w:t>motivat</w:t>
      </w:r>
      <w:proofErr w:type="spellEnd"/>
      <w:r w:rsidRPr="00E87929">
        <w:rPr>
          <w:rFonts w:eastAsiaTheme="minorHAnsi"/>
          <w:sz w:val="24"/>
          <w:szCs w:val="24"/>
        </w:rPr>
        <w:t xml:space="preserve"> </w:t>
      </w:r>
      <w:proofErr w:type="spellStart"/>
      <w:r w:rsidRPr="00E87929">
        <w:rPr>
          <w:rFonts w:eastAsiaTheme="minorHAnsi"/>
          <w:sz w:val="24"/>
          <w:szCs w:val="24"/>
        </w:rPr>
        <w:t>în</w:t>
      </w:r>
      <w:proofErr w:type="spellEnd"/>
      <w:r w:rsidRPr="00E87929">
        <w:rPr>
          <w:rFonts w:eastAsiaTheme="minorHAnsi"/>
          <w:sz w:val="24"/>
          <w:szCs w:val="24"/>
        </w:rPr>
        <w:t xml:space="preserve"> termen de 5 </w:t>
      </w:r>
      <w:proofErr w:type="spellStart"/>
      <w:r w:rsidRPr="00E87929">
        <w:rPr>
          <w:rFonts w:eastAsiaTheme="minorHAnsi"/>
          <w:sz w:val="24"/>
          <w:szCs w:val="24"/>
        </w:rPr>
        <w:t>zile</w:t>
      </w:r>
      <w:proofErr w:type="spellEnd"/>
      <w:r w:rsidRPr="00E87929">
        <w:rPr>
          <w:rFonts w:eastAsiaTheme="minorHAnsi"/>
          <w:sz w:val="24"/>
          <w:szCs w:val="24"/>
        </w:rPr>
        <w:t xml:space="preserve"> </w:t>
      </w:r>
      <w:proofErr w:type="spellStart"/>
      <w:r w:rsidRPr="00E87929">
        <w:rPr>
          <w:rFonts w:eastAsiaTheme="minorHAnsi"/>
          <w:sz w:val="24"/>
          <w:szCs w:val="24"/>
        </w:rPr>
        <w:t>lucrătoare</w:t>
      </w:r>
      <w:proofErr w:type="spellEnd"/>
      <w:r w:rsidRPr="00E87929">
        <w:rPr>
          <w:rFonts w:eastAsiaTheme="minorHAnsi"/>
          <w:sz w:val="24"/>
          <w:szCs w:val="24"/>
        </w:rPr>
        <w:t xml:space="preserve"> de la data </w:t>
      </w:r>
      <w:proofErr w:type="spellStart"/>
      <w:r w:rsidRPr="00E87929">
        <w:rPr>
          <w:rFonts w:eastAsiaTheme="minorHAnsi"/>
          <w:sz w:val="24"/>
          <w:szCs w:val="24"/>
        </w:rPr>
        <w:t>primirii</w:t>
      </w:r>
      <w:proofErr w:type="spellEnd"/>
      <w:r w:rsidRPr="00E87929">
        <w:rPr>
          <w:rFonts w:eastAsiaTheme="minorHAnsi"/>
          <w:sz w:val="24"/>
          <w:szCs w:val="24"/>
        </w:rPr>
        <w:t xml:space="preserve"> </w:t>
      </w:r>
      <w:proofErr w:type="spellStart"/>
      <w:r w:rsidRPr="00E87929">
        <w:rPr>
          <w:rFonts w:eastAsiaTheme="minorHAnsi"/>
          <w:sz w:val="24"/>
          <w:szCs w:val="24"/>
        </w:rPr>
        <w:t>actelor</w:t>
      </w:r>
      <w:proofErr w:type="spellEnd"/>
    </w:p>
    <w:p w14:paraId="7A5D5B98" w14:textId="77777777" w:rsidR="004572EB" w:rsidRDefault="0015162C" w:rsidP="0015162C">
      <w:pPr>
        <w:numPr>
          <w:ilvl w:val="0"/>
          <w:numId w:val="215"/>
        </w:numPr>
        <w:tabs>
          <w:tab w:val="left" w:pos="1574"/>
        </w:tabs>
        <w:autoSpaceDE w:val="0"/>
        <w:autoSpaceDN w:val="0"/>
        <w:adjustRightInd w:val="0"/>
        <w:jc w:val="both"/>
        <w:rPr>
          <w:rFonts w:eastAsiaTheme="minorHAnsi"/>
          <w:sz w:val="24"/>
          <w:szCs w:val="24"/>
        </w:rPr>
      </w:pPr>
      <w:proofErr w:type="spellStart"/>
      <w:r w:rsidRPr="00E87929">
        <w:rPr>
          <w:rFonts w:eastAsiaTheme="minorHAnsi"/>
          <w:sz w:val="24"/>
          <w:szCs w:val="24"/>
        </w:rPr>
        <w:t>refuză</w:t>
      </w:r>
      <w:proofErr w:type="spellEnd"/>
      <w:r w:rsidRPr="00E87929">
        <w:rPr>
          <w:rFonts w:eastAsiaTheme="minorHAnsi"/>
          <w:sz w:val="24"/>
          <w:szCs w:val="24"/>
        </w:rPr>
        <w:t xml:space="preserve"> </w:t>
      </w:r>
      <w:proofErr w:type="spellStart"/>
      <w:r w:rsidRPr="00E87929">
        <w:rPr>
          <w:rFonts w:eastAsiaTheme="minorHAnsi"/>
          <w:sz w:val="24"/>
          <w:szCs w:val="24"/>
        </w:rPr>
        <w:t>să</w:t>
      </w:r>
      <w:proofErr w:type="spellEnd"/>
      <w:r w:rsidRPr="00E87929">
        <w:rPr>
          <w:rFonts w:eastAsiaTheme="minorHAnsi"/>
          <w:sz w:val="24"/>
          <w:szCs w:val="24"/>
        </w:rPr>
        <w:t xml:space="preserve"> </w:t>
      </w:r>
      <w:proofErr w:type="spellStart"/>
      <w:r w:rsidRPr="00E87929">
        <w:rPr>
          <w:rFonts w:eastAsiaTheme="minorHAnsi"/>
          <w:sz w:val="24"/>
          <w:szCs w:val="24"/>
        </w:rPr>
        <w:t>semneze</w:t>
      </w:r>
      <w:proofErr w:type="spellEnd"/>
      <w:r w:rsidRPr="00E87929">
        <w:rPr>
          <w:rFonts w:eastAsiaTheme="minorHAnsi"/>
          <w:sz w:val="24"/>
          <w:szCs w:val="24"/>
        </w:rPr>
        <w:t xml:space="preserve">, </w:t>
      </w:r>
      <w:proofErr w:type="spellStart"/>
      <w:r w:rsidRPr="00E87929">
        <w:rPr>
          <w:rFonts w:eastAsiaTheme="minorHAnsi"/>
          <w:sz w:val="24"/>
          <w:szCs w:val="24"/>
        </w:rPr>
        <w:t>respectiv</w:t>
      </w:r>
      <w:proofErr w:type="spellEnd"/>
      <w:r w:rsidRPr="00E87929">
        <w:rPr>
          <w:rFonts w:eastAsiaTheme="minorHAnsi"/>
          <w:sz w:val="24"/>
          <w:szCs w:val="24"/>
        </w:rPr>
        <w:t xml:space="preserve"> </w:t>
      </w:r>
      <w:proofErr w:type="spellStart"/>
      <w:r w:rsidRPr="00E87929">
        <w:rPr>
          <w:rFonts w:eastAsiaTheme="minorHAnsi"/>
          <w:sz w:val="24"/>
          <w:szCs w:val="24"/>
        </w:rPr>
        <w:t>să</w:t>
      </w:r>
      <w:proofErr w:type="spellEnd"/>
      <w:r w:rsidRPr="00E87929">
        <w:rPr>
          <w:rFonts w:eastAsiaTheme="minorHAnsi"/>
          <w:sz w:val="24"/>
          <w:szCs w:val="24"/>
        </w:rPr>
        <w:t xml:space="preserve"> </w:t>
      </w:r>
      <w:proofErr w:type="spellStart"/>
      <w:r w:rsidRPr="00E87929">
        <w:rPr>
          <w:rFonts w:eastAsiaTheme="minorHAnsi"/>
          <w:sz w:val="24"/>
          <w:szCs w:val="24"/>
        </w:rPr>
        <w:t>contrasemneze</w:t>
      </w:r>
      <w:proofErr w:type="spellEnd"/>
      <w:r w:rsidRPr="00E87929">
        <w:rPr>
          <w:rFonts w:eastAsiaTheme="minorHAnsi"/>
          <w:sz w:val="24"/>
          <w:szCs w:val="24"/>
        </w:rPr>
        <w:t xml:space="preserve"> </w:t>
      </w:r>
      <w:proofErr w:type="spellStart"/>
      <w:r w:rsidRPr="00E87929">
        <w:rPr>
          <w:rFonts w:eastAsiaTheme="minorHAnsi"/>
          <w:sz w:val="24"/>
          <w:szCs w:val="24"/>
        </w:rPr>
        <w:t>ori</w:t>
      </w:r>
      <w:proofErr w:type="spellEnd"/>
      <w:r w:rsidRPr="00E87929">
        <w:rPr>
          <w:rFonts w:eastAsiaTheme="minorHAnsi"/>
          <w:sz w:val="24"/>
          <w:szCs w:val="24"/>
        </w:rPr>
        <w:t xml:space="preserve"> </w:t>
      </w:r>
      <w:proofErr w:type="spellStart"/>
      <w:r w:rsidRPr="00E87929">
        <w:rPr>
          <w:rFonts w:eastAsiaTheme="minorHAnsi"/>
          <w:sz w:val="24"/>
          <w:szCs w:val="24"/>
        </w:rPr>
        <w:t>avizeze</w:t>
      </w:r>
      <w:proofErr w:type="spellEnd"/>
      <w:r w:rsidRPr="00E87929">
        <w:rPr>
          <w:rFonts w:eastAsiaTheme="minorHAnsi"/>
          <w:sz w:val="24"/>
          <w:szCs w:val="24"/>
        </w:rPr>
        <w:t xml:space="preserve"> </w:t>
      </w:r>
      <w:proofErr w:type="spellStart"/>
      <w:r w:rsidRPr="00E87929">
        <w:rPr>
          <w:rFonts w:eastAsiaTheme="minorHAnsi"/>
          <w:sz w:val="24"/>
          <w:szCs w:val="24"/>
        </w:rPr>
        <w:t>sau</w:t>
      </w:r>
      <w:proofErr w:type="spellEnd"/>
      <w:r w:rsidRPr="00E87929">
        <w:rPr>
          <w:rFonts w:eastAsiaTheme="minorHAnsi"/>
          <w:sz w:val="24"/>
          <w:szCs w:val="24"/>
        </w:rPr>
        <w:t xml:space="preserve"> care </w:t>
      </w:r>
      <w:proofErr w:type="spellStart"/>
      <w:r w:rsidRPr="00E87929">
        <w:rPr>
          <w:rFonts w:eastAsiaTheme="minorHAnsi"/>
          <w:sz w:val="24"/>
          <w:szCs w:val="24"/>
        </w:rPr>
        <w:t>prezintă</w:t>
      </w:r>
      <w:proofErr w:type="spellEnd"/>
      <w:r w:rsidRPr="00E87929">
        <w:rPr>
          <w:rFonts w:eastAsiaTheme="minorHAnsi"/>
          <w:sz w:val="24"/>
          <w:szCs w:val="24"/>
        </w:rPr>
        <w:t xml:space="preserve"> </w:t>
      </w:r>
      <w:proofErr w:type="spellStart"/>
      <w:r w:rsidRPr="00E87929">
        <w:rPr>
          <w:rFonts w:eastAsiaTheme="minorHAnsi"/>
          <w:sz w:val="24"/>
          <w:szCs w:val="24"/>
        </w:rPr>
        <w:t>obiecţii</w:t>
      </w:r>
      <w:proofErr w:type="spellEnd"/>
      <w:r w:rsidRPr="00E87929">
        <w:rPr>
          <w:rFonts w:eastAsiaTheme="minorHAnsi"/>
          <w:sz w:val="24"/>
          <w:szCs w:val="24"/>
        </w:rPr>
        <w:t xml:space="preserve"> cu </w:t>
      </w:r>
      <w:proofErr w:type="spellStart"/>
      <w:r w:rsidRPr="00E87929">
        <w:rPr>
          <w:rFonts w:eastAsiaTheme="minorHAnsi"/>
          <w:sz w:val="24"/>
          <w:szCs w:val="24"/>
        </w:rPr>
        <w:t>privire</w:t>
      </w:r>
      <w:proofErr w:type="spellEnd"/>
      <w:r w:rsidRPr="00E87929">
        <w:rPr>
          <w:rFonts w:eastAsiaTheme="minorHAnsi"/>
          <w:sz w:val="24"/>
          <w:szCs w:val="24"/>
        </w:rPr>
        <w:t xml:space="preserve"> la </w:t>
      </w:r>
      <w:proofErr w:type="spellStart"/>
      <w:r w:rsidRPr="00E87929">
        <w:rPr>
          <w:rFonts w:eastAsiaTheme="minorHAnsi"/>
          <w:sz w:val="24"/>
          <w:szCs w:val="24"/>
        </w:rPr>
        <w:t>legalitate</w:t>
      </w:r>
      <w:proofErr w:type="spellEnd"/>
      <w:r w:rsidRPr="00E87929">
        <w:rPr>
          <w:rFonts w:eastAsiaTheme="minorHAnsi"/>
          <w:sz w:val="24"/>
          <w:szCs w:val="24"/>
        </w:rPr>
        <w:t xml:space="preserve"> </w:t>
      </w:r>
      <w:proofErr w:type="spellStart"/>
      <w:r w:rsidRPr="00E87929">
        <w:rPr>
          <w:rFonts w:eastAsiaTheme="minorHAnsi"/>
          <w:sz w:val="24"/>
          <w:szCs w:val="24"/>
        </w:rPr>
        <w:t>asupra</w:t>
      </w:r>
      <w:proofErr w:type="spellEnd"/>
      <w:r w:rsidRPr="00E87929">
        <w:rPr>
          <w:rFonts w:eastAsiaTheme="minorHAnsi"/>
          <w:sz w:val="24"/>
          <w:szCs w:val="24"/>
        </w:rPr>
        <w:t xml:space="preserve"> </w:t>
      </w:r>
      <w:proofErr w:type="spellStart"/>
      <w:r w:rsidRPr="00E87929">
        <w:rPr>
          <w:rFonts w:eastAsiaTheme="minorHAnsi"/>
          <w:sz w:val="24"/>
          <w:szCs w:val="24"/>
        </w:rPr>
        <w:t>actelor</w:t>
      </w:r>
      <w:proofErr w:type="spellEnd"/>
      <w:r w:rsidRPr="00E87929">
        <w:rPr>
          <w:rFonts w:eastAsiaTheme="minorHAnsi"/>
          <w:sz w:val="24"/>
          <w:szCs w:val="24"/>
        </w:rPr>
        <w:t xml:space="preserve"> </w:t>
      </w:r>
      <w:proofErr w:type="spellStart"/>
      <w:r w:rsidRPr="00E87929">
        <w:rPr>
          <w:rFonts w:eastAsiaTheme="minorHAnsi"/>
          <w:sz w:val="24"/>
          <w:szCs w:val="24"/>
        </w:rPr>
        <w:t>şi</w:t>
      </w:r>
      <w:proofErr w:type="spellEnd"/>
      <w:r w:rsidRPr="00E87929">
        <w:rPr>
          <w:rFonts w:eastAsiaTheme="minorHAnsi"/>
          <w:sz w:val="24"/>
          <w:szCs w:val="24"/>
        </w:rPr>
        <w:t xml:space="preserve"> </w:t>
      </w:r>
      <w:proofErr w:type="spellStart"/>
      <w:r w:rsidRPr="00E87929">
        <w:rPr>
          <w:rFonts w:eastAsiaTheme="minorHAnsi"/>
          <w:sz w:val="24"/>
          <w:szCs w:val="24"/>
        </w:rPr>
        <w:t>documentelor</w:t>
      </w:r>
      <w:proofErr w:type="spellEnd"/>
      <w:r w:rsidRPr="00E87929">
        <w:rPr>
          <w:rFonts w:eastAsiaTheme="minorHAnsi"/>
          <w:sz w:val="24"/>
          <w:szCs w:val="24"/>
        </w:rPr>
        <w:t xml:space="preserve">, </w:t>
      </w:r>
      <w:proofErr w:type="spellStart"/>
      <w:r w:rsidRPr="00E87929">
        <w:rPr>
          <w:rFonts w:eastAsiaTheme="minorHAnsi"/>
          <w:sz w:val="24"/>
          <w:szCs w:val="24"/>
        </w:rPr>
        <w:t>fără</w:t>
      </w:r>
      <w:proofErr w:type="spellEnd"/>
      <w:r w:rsidRPr="00E87929">
        <w:rPr>
          <w:rFonts w:eastAsiaTheme="minorHAnsi"/>
          <w:sz w:val="24"/>
          <w:szCs w:val="24"/>
        </w:rPr>
        <w:t xml:space="preserve"> a indica </w:t>
      </w:r>
      <w:proofErr w:type="spellStart"/>
      <w:r w:rsidRPr="00E87929">
        <w:rPr>
          <w:rFonts w:eastAsiaTheme="minorHAnsi"/>
          <w:sz w:val="24"/>
          <w:szCs w:val="24"/>
        </w:rPr>
        <w:t>temeiuri</w:t>
      </w:r>
      <w:proofErr w:type="spellEnd"/>
      <w:r w:rsidRPr="00E87929">
        <w:rPr>
          <w:rFonts w:eastAsiaTheme="minorHAnsi"/>
          <w:sz w:val="24"/>
          <w:szCs w:val="24"/>
        </w:rPr>
        <w:t xml:space="preserve"> </w:t>
      </w:r>
      <w:proofErr w:type="spellStart"/>
      <w:r w:rsidRPr="00E87929">
        <w:rPr>
          <w:rFonts w:eastAsiaTheme="minorHAnsi"/>
          <w:sz w:val="24"/>
          <w:szCs w:val="24"/>
        </w:rPr>
        <w:t>juridice</w:t>
      </w:r>
      <w:proofErr w:type="spellEnd"/>
      <w:r w:rsidRPr="00E87929">
        <w:rPr>
          <w:rFonts w:eastAsiaTheme="minorHAnsi"/>
          <w:sz w:val="24"/>
          <w:szCs w:val="24"/>
        </w:rPr>
        <w:t xml:space="preserve">, </w:t>
      </w:r>
      <w:proofErr w:type="spellStart"/>
      <w:r w:rsidRPr="00E87929">
        <w:rPr>
          <w:rFonts w:eastAsiaTheme="minorHAnsi"/>
          <w:sz w:val="24"/>
          <w:szCs w:val="24"/>
        </w:rPr>
        <w:t>în</w:t>
      </w:r>
      <w:proofErr w:type="spellEnd"/>
      <w:r w:rsidRPr="00E87929">
        <w:rPr>
          <w:rFonts w:eastAsiaTheme="minorHAnsi"/>
          <w:sz w:val="24"/>
          <w:szCs w:val="24"/>
        </w:rPr>
        <w:t xml:space="preserve"> </w:t>
      </w:r>
      <w:proofErr w:type="spellStart"/>
      <w:r w:rsidRPr="00E87929">
        <w:rPr>
          <w:rFonts w:eastAsiaTheme="minorHAnsi"/>
          <w:sz w:val="24"/>
          <w:szCs w:val="24"/>
        </w:rPr>
        <w:t>scris</w:t>
      </w:r>
      <w:proofErr w:type="spellEnd"/>
      <w:r w:rsidRPr="00E87929">
        <w:rPr>
          <w:rFonts w:eastAsiaTheme="minorHAnsi"/>
          <w:sz w:val="24"/>
          <w:szCs w:val="24"/>
        </w:rPr>
        <w:t xml:space="preserve">, cu </w:t>
      </w:r>
      <w:proofErr w:type="spellStart"/>
      <w:r w:rsidRPr="00E87929">
        <w:rPr>
          <w:rFonts w:eastAsiaTheme="minorHAnsi"/>
          <w:sz w:val="24"/>
          <w:szCs w:val="24"/>
        </w:rPr>
        <w:t>respectarea</w:t>
      </w:r>
      <w:proofErr w:type="spellEnd"/>
      <w:r w:rsidRPr="00E87929">
        <w:rPr>
          <w:rFonts w:eastAsiaTheme="minorHAnsi"/>
          <w:sz w:val="24"/>
          <w:szCs w:val="24"/>
        </w:rPr>
        <w:t xml:space="preserve"> </w:t>
      </w:r>
      <w:proofErr w:type="spellStart"/>
      <w:r w:rsidRPr="00E87929">
        <w:rPr>
          <w:rFonts w:eastAsiaTheme="minorHAnsi"/>
          <w:sz w:val="24"/>
          <w:szCs w:val="24"/>
        </w:rPr>
        <w:t>termenului</w:t>
      </w:r>
      <w:proofErr w:type="spellEnd"/>
      <w:r w:rsidRPr="00E87929">
        <w:rPr>
          <w:rFonts w:eastAsiaTheme="minorHAnsi"/>
          <w:sz w:val="24"/>
          <w:szCs w:val="24"/>
        </w:rPr>
        <w:t xml:space="preserve"> de 5 </w:t>
      </w:r>
      <w:proofErr w:type="spellStart"/>
      <w:r w:rsidRPr="00E87929">
        <w:rPr>
          <w:rFonts w:eastAsiaTheme="minorHAnsi"/>
          <w:sz w:val="24"/>
          <w:szCs w:val="24"/>
        </w:rPr>
        <w:t>zile</w:t>
      </w:r>
      <w:proofErr w:type="spellEnd"/>
      <w:r w:rsidRPr="00E87929">
        <w:rPr>
          <w:rFonts w:eastAsiaTheme="minorHAnsi"/>
          <w:sz w:val="24"/>
          <w:szCs w:val="24"/>
        </w:rPr>
        <w:t xml:space="preserve"> </w:t>
      </w:r>
      <w:proofErr w:type="spellStart"/>
      <w:r w:rsidRPr="00E87929">
        <w:rPr>
          <w:rFonts w:eastAsiaTheme="minorHAnsi"/>
          <w:sz w:val="24"/>
          <w:szCs w:val="24"/>
        </w:rPr>
        <w:t>lucrătoare</w:t>
      </w:r>
      <w:proofErr w:type="spellEnd"/>
      <w:r w:rsidRPr="00E87929">
        <w:rPr>
          <w:rFonts w:eastAsiaTheme="minorHAnsi"/>
          <w:sz w:val="24"/>
          <w:szCs w:val="24"/>
        </w:rPr>
        <w:t xml:space="preserve">, </w:t>
      </w:r>
      <w:proofErr w:type="spellStart"/>
      <w:r w:rsidRPr="00E87929">
        <w:rPr>
          <w:rFonts w:eastAsiaTheme="minorHAnsi"/>
          <w:sz w:val="24"/>
          <w:szCs w:val="24"/>
        </w:rPr>
        <w:t>răspund</w:t>
      </w:r>
      <w:proofErr w:type="spellEnd"/>
      <w:r w:rsidRPr="00E87929">
        <w:rPr>
          <w:rFonts w:eastAsiaTheme="minorHAnsi"/>
          <w:sz w:val="24"/>
          <w:szCs w:val="24"/>
        </w:rPr>
        <w:t xml:space="preserve"> </w:t>
      </w:r>
      <w:proofErr w:type="spellStart"/>
      <w:r w:rsidRPr="00E87929">
        <w:rPr>
          <w:rFonts w:eastAsiaTheme="minorHAnsi"/>
          <w:sz w:val="24"/>
          <w:szCs w:val="24"/>
        </w:rPr>
        <w:t>în</w:t>
      </w:r>
      <w:proofErr w:type="spellEnd"/>
      <w:r w:rsidRPr="00E87929">
        <w:rPr>
          <w:rFonts w:eastAsiaTheme="minorHAnsi"/>
          <w:sz w:val="24"/>
          <w:szCs w:val="24"/>
        </w:rPr>
        <w:t xml:space="preserve"> </w:t>
      </w:r>
      <w:proofErr w:type="spellStart"/>
      <w:r w:rsidRPr="00E87929">
        <w:rPr>
          <w:rFonts w:eastAsiaTheme="minorHAnsi"/>
          <w:sz w:val="24"/>
          <w:szCs w:val="24"/>
        </w:rPr>
        <w:t>condiţiile</w:t>
      </w:r>
      <w:proofErr w:type="spellEnd"/>
      <w:r w:rsidRPr="00E87929">
        <w:rPr>
          <w:rFonts w:eastAsiaTheme="minorHAnsi"/>
          <w:sz w:val="24"/>
          <w:szCs w:val="24"/>
        </w:rPr>
        <w:t xml:space="preserve"> </w:t>
      </w:r>
      <w:proofErr w:type="spellStart"/>
      <w:r w:rsidRPr="00E87929">
        <w:rPr>
          <w:rFonts w:eastAsiaTheme="minorHAnsi"/>
          <w:sz w:val="24"/>
          <w:szCs w:val="24"/>
        </w:rPr>
        <w:t>legii</w:t>
      </w:r>
      <w:proofErr w:type="spellEnd"/>
    </w:p>
    <w:p w14:paraId="6A8FDA2B" w14:textId="77777777" w:rsidR="00E87929" w:rsidRPr="00E87929" w:rsidRDefault="00E87929" w:rsidP="00E87929">
      <w:pPr>
        <w:tabs>
          <w:tab w:val="left" w:pos="1574"/>
        </w:tabs>
        <w:autoSpaceDE w:val="0"/>
        <w:autoSpaceDN w:val="0"/>
        <w:adjustRightInd w:val="0"/>
        <w:jc w:val="both"/>
        <w:rPr>
          <w:rFonts w:eastAsiaTheme="minorHAnsi"/>
          <w:sz w:val="24"/>
          <w:szCs w:val="24"/>
        </w:rPr>
      </w:pPr>
    </w:p>
    <w:p w14:paraId="2BB1840E" w14:textId="77777777" w:rsidR="00E87929" w:rsidRDefault="00E87929" w:rsidP="00E87929">
      <w:pPr>
        <w:tabs>
          <w:tab w:val="left" w:pos="1574"/>
        </w:tabs>
        <w:autoSpaceDE w:val="0"/>
        <w:autoSpaceDN w:val="0"/>
        <w:adjustRightInd w:val="0"/>
        <w:jc w:val="center"/>
        <w:rPr>
          <w:rFonts w:eastAsiaTheme="minorHAnsi"/>
          <w:b/>
          <w:bCs/>
          <w:sz w:val="24"/>
          <w:szCs w:val="24"/>
        </w:rPr>
      </w:pPr>
      <w:r w:rsidRPr="00E87929">
        <w:rPr>
          <w:rFonts w:eastAsiaTheme="minorHAnsi"/>
          <w:b/>
          <w:bCs/>
          <w:sz w:val="24"/>
          <w:szCs w:val="24"/>
        </w:rPr>
        <w:t xml:space="preserve">a. </w:t>
      </w:r>
      <w:proofErr w:type="spellStart"/>
      <w:r w:rsidRPr="00E87929">
        <w:rPr>
          <w:rFonts w:eastAsiaTheme="minorHAnsi"/>
          <w:b/>
          <w:bCs/>
          <w:sz w:val="24"/>
          <w:szCs w:val="24"/>
        </w:rPr>
        <w:t>Răspunderea</w:t>
      </w:r>
      <w:proofErr w:type="spellEnd"/>
      <w:r w:rsidRPr="00E87929">
        <w:rPr>
          <w:rFonts w:eastAsiaTheme="minorHAnsi"/>
          <w:b/>
          <w:bCs/>
          <w:sz w:val="24"/>
          <w:szCs w:val="24"/>
        </w:rPr>
        <w:t xml:space="preserve"> </w:t>
      </w:r>
      <w:proofErr w:type="spellStart"/>
      <w:r w:rsidRPr="00E87929">
        <w:rPr>
          <w:rFonts w:eastAsiaTheme="minorHAnsi"/>
          <w:b/>
          <w:bCs/>
          <w:sz w:val="24"/>
          <w:szCs w:val="24"/>
        </w:rPr>
        <w:t>administrativ-disciplinară</w:t>
      </w:r>
      <w:proofErr w:type="spellEnd"/>
      <w:r w:rsidRPr="00E87929">
        <w:rPr>
          <w:rFonts w:eastAsiaTheme="minorHAnsi"/>
          <w:b/>
          <w:bCs/>
          <w:sz w:val="24"/>
          <w:szCs w:val="24"/>
        </w:rPr>
        <w:t>.</w:t>
      </w:r>
    </w:p>
    <w:p w14:paraId="5423DE28" w14:textId="77777777" w:rsidR="00E87929" w:rsidRDefault="00E87929" w:rsidP="00B20852">
      <w:pPr>
        <w:tabs>
          <w:tab w:val="left" w:pos="1574"/>
        </w:tabs>
        <w:autoSpaceDE w:val="0"/>
        <w:autoSpaceDN w:val="0"/>
        <w:adjustRightInd w:val="0"/>
        <w:jc w:val="both"/>
        <w:rPr>
          <w:rFonts w:eastAsiaTheme="minorHAnsi"/>
          <w:sz w:val="24"/>
          <w:szCs w:val="24"/>
        </w:rPr>
      </w:pPr>
    </w:p>
    <w:p w14:paraId="7F0E92E6" w14:textId="77777777" w:rsidR="00E87929" w:rsidRPr="00E87929" w:rsidRDefault="00E87929" w:rsidP="00E87929">
      <w:pPr>
        <w:tabs>
          <w:tab w:val="left" w:pos="1574"/>
        </w:tabs>
        <w:autoSpaceDE w:val="0"/>
        <w:autoSpaceDN w:val="0"/>
        <w:adjustRightInd w:val="0"/>
        <w:jc w:val="both"/>
        <w:rPr>
          <w:rFonts w:eastAsiaTheme="minorHAnsi"/>
          <w:sz w:val="24"/>
          <w:szCs w:val="24"/>
        </w:rPr>
      </w:pPr>
      <w:proofErr w:type="spellStart"/>
      <w:r w:rsidRPr="00E87929">
        <w:rPr>
          <w:rFonts w:eastAsiaTheme="minorHAnsi"/>
          <w:b/>
          <w:sz w:val="24"/>
          <w:szCs w:val="24"/>
        </w:rPr>
        <w:t>abatere</w:t>
      </w:r>
      <w:proofErr w:type="spellEnd"/>
      <w:r w:rsidRPr="00E87929">
        <w:rPr>
          <w:rFonts w:eastAsiaTheme="minorHAnsi"/>
          <w:b/>
          <w:sz w:val="24"/>
          <w:szCs w:val="24"/>
        </w:rPr>
        <w:t xml:space="preserve"> </w:t>
      </w:r>
      <w:proofErr w:type="spellStart"/>
      <w:r w:rsidRPr="00E87929">
        <w:rPr>
          <w:rFonts w:eastAsiaTheme="minorHAnsi"/>
          <w:b/>
          <w:sz w:val="24"/>
          <w:szCs w:val="24"/>
        </w:rPr>
        <w:t>disciplinară</w:t>
      </w:r>
      <w:proofErr w:type="spellEnd"/>
      <w:r w:rsidRPr="00E87929">
        <w:rPr>
          <w:rFonts w:eastAsiaTheme="minorHAnsi"/>
          <w:sz w:val="24"/>
          <w:szCs w:val="24"/>
          <w:lang w:val="ro-RO"/>
        </w:rPr>
        <w:t xml:space="preserve"> = </w:t>
      </w:r>
      <w:proofErr w:type="spellStart"/>
      <w:r w:rsidRPr="00E87929">
        <w:rPr>
          <w:rFonts w:eastAsiaTheme="minorHAnsi"/>
          <w:sz w:val="24"/>
          <w:szCs w:val="24"/>
        </w:rPr>
        <w:t>Încălcarea</w:t>
      </w:r>
      <w:proofErr w:type="spellEnd"/>
      <w:r w:rsidRPr="00E87929">
        <w:rPr>
          <w:rFonts w:eastAsiaTheme="minorHAnsi"/>
          <w:sz w:val="24"/>
          <w:szCs w:val="24"/>
        </w:rPr>
        <w:t xml:space="preserve"> cu </w:t>
      </w:r>
      <w:proofErr w:type="spellStart"/>
      <w:r w:rsidRPr="00E87929">
        <w:rPr>
          <w:rFonts w:eastAsiaTheme="minorHAnsi"/>
          <w:sz w:val="24"/>
          <w:szCs w:val="24"/>
        </w:rPr>
        <w:t>vinovăţie</w:t>
      </w:r>
      <w:proofErr w:type="spellEnd"/>
      <w:r w:rsidRPr="00E87929">
        <w:rPr>
          <w:rFonts w:eastAsiaTheme="minorHAnsi"/>
          <w:sz w:val="24"/>
          <w:szCs w:val="24"/>
        </w:rPr>
        <w:t xml:space="preserve"> de </w:t>
      </w:r>
      <w:proofErr w:type="spellStart"/>
      <w:r w:rsidRPr="00E87929">
        <w:rPr>
          <w:rFonts w:eastAsiaTheme="minorHAnsi"/>
          <w:sz w:val="24"/>
          <w:szCs w:val="24"/>
        </w:rPr>
        <w:t>către</w:t>
      </w:r>
      <w:proofErr w:type="spellEnd"/>
      <w:r w:rsidRPr="00E87929">
        <w:rPr>
          <w:rFonts w:eastAsiaTheme="minorHAnsi"/>
          <w:sz w:val="24"/>
          <w:szCs w:val="24"/>
        </w:rPr>
        <w:t xml:space="preserve"> </w:t>
      </w:r>
      <w:proofErr w:type="spellStart"/>
      <w:r w:rsidRPr="00E87929">
        <w:rPr>
          <w:rFonts w:eastAsiaTheme="minorHAnsi"/>
          <w:sz w:val="24"/>
          <w:szCs w:val="24"/>
        </w:rPr>
        <w:t>funcţionarii</w:t>
      </w:r>
      <w:proofErr w:type="spellEnd"/>
      <w:r w:rsidRPr="00E87929">
        <w:rPr>
          <w:rFonts w:eastAsiaTheme="minorHAnsi"/>
          <w:sz w:val="24"/>
          <w:szCs w:val="24"/>
        </w:rPr>
        <w:t xml:space="preserve"> </w:t>
      </w:r>
      <w:proofErr w:type="spellStart"/>
      <w:r w:rsidRPr="00E87929">
        <w:rPr>
          <w:rFonts w:eastAsiaTheme="minorHAnsi"/>
          <w:sz w:val="24"/>
          <w:szCs w:val="24"/>
        </w:rPr>
        <w:t>publici</w:t>
      </w:r>
      <w:proofErr w:type="spellEnd"/>
      <w:r w:rsidRPr="00E87929">
        <w:rPr>
          <w:rFonts w:eastAsiaTheme="minorHAnsi"/>
          <w:sz w:val="24"/>
          <w:szCs w:val="24"/>
        </w:rPr>
        <w:t xml:space="preserve"> a </w:t>
      </w:r>
      <w:proofErr w:type="spellStart"/>
      <w:r w:rsidRPr="00E87929">
        <w:rPr>
          <w:rFonts w:eastAsiaTheme="minorHAnsi"/>
          <w:sz w:val="24"/>
          <w:szCs w:val="24"/>
        </w:rPr>
        <w:t>îndatoririlor</w:t>
      </w:r>
      <w:proofErr w:type="spellEnd"/>
      <w:r w:rsidRPr="00E87929">
        <w:rPr>
          <w:rFonts w:eastAsiaTheme="minorHAnsi"/>
          <w:sz w:val="24"/>
          <w:szCs w:val="24"/>
        </w:rPr>
        <w:t xml:space="preserve"> </w:t>
      </w:r>
      <w:proofErr w:type="spellStart"/>
      <w:r w:rsidRPr="00E87929">
        <w:rPr>
          <w:rFonts w:eastAsiaTheme="minorHAnsi"/>
          <w:sz w:val="24"/>
          <w:szCs w:val="24"/>
        </w:rPr>
        <w:t>corespunzătoare</w:t>
      </w:r>
      <w:proofErr w:type="spellEnd"/>
      <w:r w:rsidRPr="00E87929">
        <w:rPr>
          <w:rFonts w:eastAsiaTheme="minorHAnsi"/>
          <w:sz w:val="24"/>
          <w:szCs w:val="24"/>
        </w:rPr>
        <w:t xml:space="preserve"> </w:t>
      </w:r>
      <w:proofErr w:type="spellStart"/>
      <w:r w:rsidRPr="00E87929">
        <w:rPr>
          <w:rFonts w:eastAsiaTheme="minorHAnsi"/>
          <w:sz w:val="24"/>
          <w:szCs w:val="24"/>
        </w:rPr>
        <w:t>funcţiei</w:t>
      </w:r>
      <w:proofErr w:type="spellEnd"/>
      <w:r w:rsidRPr="00E87929">
        <w:rPr>
          <w:rFonts w:eastAsiaTheme="minorHAnsi"/>
          <w:sz w:val="24"/>
          <w:szCs w:val="24"/>
        </w:rPr>
        <w:t xml:space="preserve"> </w:t>
      </w:r>
      <w:proofErr w:type="spellStart"/>
      <w:r w:rsidRPr="00E87929">
        <w:rPr>
          <w:rFonts w:eastAsiaTheme="minorHAnsi"/>
          <w:sz w:val="24"/>
          <w:szCs w:val="24"/>
        </w:rPr>
        <w:t>publice</w:t>
      </w:r>
      <w:proofErr w:type="spellEnd"/>
      <w:r w:rsidRPr="00E87929">
        <w:rPr>
          <w:rFonts w:eastAsiaTheme="minorHAnsi"/>
          <w:sz w:val="24"/>
          <w:szCs w:val="24"/>
        </w:rPr>
        <w:t xml:space="preserve"> pe care o </w:t>
      </w:r>
      <w:proofErr w:type="spellStart"/>
      <w:r w:rsidRPr="00E87929">
        <w:rPr>
          <w:rFonts w:eastAsiaTheme="minorHAnsi"/>
          <w:sz w:val="24"/>
          <w:szCs w:val="24"/>
        </w:rPr>
        <w:t>deţin</w:t>
      </w:r>
      <w:proofErr w:type="spellEnd"/>
      <w:r w:rsidRPr="00E87929">
        <w:rPr>
          <w:rFonts w:eastAsiaTheme="minorHAnsi"/>
          <w:sz w:val="24"/>
          <w:szCs w:val="24"/>
        </w:rPr>
        <w:t xml:space="preserve"> </w:t>
      </w:r>
      <w:proofErr w:type="spellStart"/>
      <w:r w:rsidRPr="00E87929">
        <w:rPr>
          <w:rFonts w:eastAsiaTheme="minorHAnsi"/>
          <w:sz w:val="24"/>
          <w:szCs w:val="24"/>
        </w:rPr>
        <w:t>şi</w:t>
      </w:r>
      <w:proofErr w:type="spellEnd"/>
      <w:r w:rsidRPr="00E87929">
        <w:rPr>
          <w:rFonts w:eastAsiaTheme="minorHAnsi"/>
          <w:sz w:val="24"/>
          <w:szCs w:val="24"/>
        </w:rPr>
        <w:t xml:space="preserve"> a </w:t>
      </w:r>
      <w:proofErr w:type="spellStart"/>
      <w:r w:rsidRPr="00E87929">
        <w:rPr>
          <w:rFonts w:eastAsiaTheme="minorHAnsi"/>
          <w:sz w:val="24"/>
          <w:szCs w:val="24"/>
        </w:rPr>
        <w:t>normelor</w:t>
      </w:r>
      <w:proofErr w:type="spellEnd"/>
      <w:r w:rsidRPr="00E87929">
        <w:rPr>
          <w:rFonts w:eastAsiaTheme="minorHAnsi"/>
          <w:sz w:val="24"/>
          <w:szCs w:val="24"/>
        </w:rPr>
        <w:t xml:space="preserve"> de </w:t>
      </w:r>
      <w:proofErr w:type="spellStart"/>
      <w:r w:rsidRPr="00E87929">
        <w:rPr>
          <w:rFonts w:eastAsiaTheme="minorHAnsi"/>
          <w:sz w:val="24"/>
          <w:szCs w:val="24"/>
        </w:rPr>
        <w:t>conduită</w:t>
      </w:r>
      <w:proofErr w:type="spellEnd"/>
      <w:r w:rsidRPr="00E87929">
        <w:rPr>
          <w:rFonts w:eastAsiaTheme="minorHAnsi"/>
          <w:sz w:val="24"/>
          <w:szCs w:val="24"/>
        </w:rPr>
        <w:t xml:space="preserve"> </w:t>
      </w:r>
      <w:proofErr w:type="spellStart"/>
      <w:r w:rsidRPr="00E87929">
        <w:rPr>
          <w:rFonts w:eastAsiaTheme="minorHAnsi"/>
          <w:sz w:val="24"/>
          <w:szCs w:val="24"/>
        </w:rPr>
        <w:t>profesională</w:t>
      </w:r>
      <w:proofErr w:type="spellEnd"/>
      <w:r w:rsidRPr="00E87929">
        <w:rPr>
          <w:rFonts w:eastAsiaTheme="minorHAnsi"/>
          <w:sz w:val="24"/>
          <w:szCs w:val="24"/>
        </w:rPr>
        <w:t xml:space="preserve"> </w:t>
      </w:r>
      <w:proofErr w:type="spellStart"/>
      <w:r w:rsidRPr="00E87929">
        <w:rPr>
          <w:rFonts w:eastAsiaTheme="minorHAnsi"/>
          <w:sz w:val="24"/>
          <w:szCs w:val="24"/>
        </w:rPr>
        <w:t>şi</w:t>
      </w:r>
      <w:proofErr w:type="spellEnd"/>
      <w:r w:rsidRPr="00E87929">
        <w:rPr>
          <w:rFonts w:eastAsiaTheme="minorHAnsi"/>
          <w:sz w:val="24"/>
          <w:szCs w:val="24"/>
        </w:rPr>
        <w:t xml:space="preserve"> </w:t>
      </w:r>
      <w:proofErr w:type="spellStart"/>
      <w:r w:rsidRPr="00E87929">
        <w:rPr>
          <w:rFonts w:eastAsiaTheme="minorHAnsi"/>
          <w:sz w:val="24"/>
          <w:szCs w:val="24"/>
        </w:rPr>
        <w:t>civică</w:t>
      </w:r>
      <w:proofErr w:type="spellEnd"/>
      <w:r w:rsidRPr="00E87929">
        <w:rPr>
          <w:rFonts w:eastAsiaTheme="minorHAnsi"/>
          <w:sz w:val="24"/>
          <w:szCs w:val="24"/>
        </w:rPr>
        <w:t xml:space="preserve"> </w:t>
      </w:r>
      <w:proofErr w:type="spellStart"/>
      <w:r w:rsidRPr="00E87929">
        <w:rPr>
          <w:rFonts w:eastAsiaTheme="minorHAnsi"/>
          <w:sz w:val="24"/>
          <w:szCs w:val="24"/>
        </w:rPr>
        <w:t>prevăzute</w:t>
      </w:r>
      <w:proofErr w:type="spellEnd"/>
      <w:r w:rsidRPr="00E87929">
        <w:rPr>
          <w:rFonts w:eastAsiaTheme="minorHAnsi"/>
          <w:sz w:val="24"/>
          <w:szCs w:val="24"/>
        </w:rPr>
        <w:t xml:space="preserve"> de </w:t>
      </w:r>
      <w:proofErr w:type="spellStart"/>
      <w:r w:rsidRPr="00E87929">
        <w:rPr>
          <w:rFonts w:eastAsiaTheme="minorHAnsi"/>
          <w:sz w:val="24"/>
          <w:szCs w:val="24"/>
        </w:rPr>
        <w:t>lege</w:t>
      </w:r>
      <w:proofErr w:type="spellEnd"/>
      <w:r w:rsidRPr="00E87929">
        <w:rPr>
          <w:rFonts w:eastAsiaTheme="minorHAnsi"/>
          <w:sz w:val="24"/>
          <w:szCs w:val="24"/>
        </w:rPr>
        <w:t xml:space="preserve"> </w:t>
      </w:r>
    </w:p>
    <w:p w14:paraId="6D2670BF" w14:textId="77777777" w:rsidR="00E87929" w:rsidRDefault="00E87929" w:rsidP="00E87929">
      <w:pPr>
        <w:tabs>
          <w:tab w:val="left" w:pos="1574"/>
        </w:tabs>
        <w:autoSpaceDE w:val="0"/>
        <w:autoSpaceDN w:val="0"/>
        <w:adjustRightInd w:val="0"/>
        <w:jc w:val="both"/>
        <w:rPr>
          <w:rFonts w:eastAsiaTheme="minorHAnsi"/>
          <w:b/>
          <w:i/>
          <w:iCs/>
          <w:sz w:val="24"/>
          <w:szCs w:val="24"/>
          <w:lang w:val="ro-RO"/>
        </w:rPr>
      </w:pPr>
    </w:p>
    <w:p w14:paraId="76C03E81"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b/>
          <w:i/>
          <w:iCs/>
          <w:sz w:val="24"/>
          <w:szCs w:val="24"/>
          <w:lang w:val="ro-RO"/>
        </w:rPr>
        <w:t>Abateri disciplinare</w:t>
      </w:r>
      <w:r w:rsidRPr="00E87929">
        <w:rPr>
          <w:rFonts w:eastAsiaTheme="minorHAnsi"/>
          <w:i/>
          <w:iCs/>
          <w:sz w:val="24"/>
          <w:szCs w:val="24"/>
          <w:lang w:val="ro-RO"/>
        </w:rPr>
        <w:t xml:space="preserve">: </w:t>
      </w:r>
    </w:p>
    <w:p w14:paraId="482AC317"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a) </w:t>
      </w:r>
      <w:proofErr w:type="spellStart"/>
      <w:r w:rsidRPr="00E87929">
        <w:rPr>
          <w:rFonts w:eastAsiaTheme="minorHAnsi"/>
          <w:sz w:val="24"/>
          <w:szCs w:val="24"/>
        </w:rPr>
        <w:t>întârzierea</w:t>
      </w:r>
      <w:proofErr w:type="spellEnd"/>
      <w:r w:rsidRPr="00E87929">
        <w:rPr>
          <w:rFonts w:eastAsiaTheme="minorHAnsi"/>
          <w:sz w:val="24"/>
          <w:szCs w:val="24"/>
        </w:rPr>
        <w:t xml:space="preserve"> </w:t>
      </w:r>
      <w:proofErr w:type="spellStart"/>
      <w:r w:rsidRPr="00E87929">
        <w:rPr>
          <w:rFonts w:eastAsiaTheme="minorHAnsi"/>
          <w:sz w:val="24"/>
          <w:szCs w:val="24"/>
        </w:rPr>
        <w:t>sistematică</w:t>
      </w:r>
      <w:proofErr w:type="spellEnd"/>
      <w:r w:rsidRPr="00E87929">
        <w:rPr>
          <w:rFonts w:eastAsiaTheme="minorHAnsi"/>
          <w:sz w:val="24"/>
          <w:szCs w:val="24"/>
        </w:rPr>
        <w:t xml:space="preserve"> </w:t>
      </w:r>
      <w:proofErr w:type="spellStart"/>
      <w:r w:rsidRPr="00E87929">
        <w:rPr>
          <w:rFonts w:eastAsiaTheme="minorHAnsi"/>
          <w:sz w:val="24"/>
          <w:szCs w:val="24"/>
        </w:rPr>
        <w:t>în</w:t>
      </w:r>
      <w:proofErr w:type="spellEnd"/>
      <w:r w:rsidRPr="00E87929">
        <w:rPr>
          <w:rFonts w:eastAsiaTheme="minorHAnsi"/>
          <w:sz w:val="24"/>
          <w:szCs w:val="24"/>
        </w:rPr>
        <w:t xml:space="preserve"> </w:t>
      </w:r>
      <w:proofErr w:type="spellStart"/>
      <w:r w:rsidRPr="00E87929">
        <w:rPr>
          <w:rFonts w:eastAsiaTheme="minorHAnsi"/>
          <w:sz w:val="24"/>
          <w:szCs w:val="24"/>
        </w:rPr>
        <w:t>efectuarea</w:t>
      </w:r>
      <w:proofErr w:type="spellEnd"/>
      <w:r w:rsidRPr="00E87929">
        <w:rPr>
          <w:rFonts w:eastAsiaTheme="minorHAnsi"/>
          <w:sz w:val="24"/>
          <w:szCs w:val="24"/>
        </w:rPr>
        <w:t xml:space="preserve"> </w:t>
      </w:r>
      <w:proofErr w:type="spellStart"/>
      <w:r w:rsidRPr="00E87929">
        <w:rPr>
          <w:rFonts w:eastAsiaTheme="minorHAnsi"/>
          <w:sz w:val="24"/>
          <w:szCs w:val="24"/>
        </w:rPr>
        <w:t>lucrărilor</w:t>
      </w:r>
      <w:proofErr w:type="spellEnd"/>
      <w:r w:rsidRPr="00E87929">
        <w:rPr>
          <w:rFonts w:eastAsiaTheme="minorHAnsi"/>
          <w:sz w:val="24"/>
          <w:szCs w:val="24"/>
        </w:rPr>
        <w:t>;</w:t>
      </w:r>
    </w:p>
    <w:p w14:paraId="2B8B164F"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b) </w:t>
      </w:r>
      <w:proofErr w:type="spellStart"/>
      <w:r w:rsidRPr="00E87929">
        <w:rPr>
          <w:rFonts w:eastAsiaTheme="minorHAnsi"/>
          <w:sz w:val="24"/>
          <w:szCs w:val="24"/>
        </w:rPr>
        <w:t>neglijenţa</w:t>
      </w:r>
      <w:proofErr w:type="spellEnd"/>
      <w:r w:rsidRPr="00E87929">
        <w:rPr>
          <w:rFonts w:eastAsiaTheme="minorHAnsi"/>
          <w:sz w:val="24"/>
          <w:szCs w:val="24"/>
        </w:rPr>
        <w:t xml:space="preserve"> </w:t>
      </w:r>
      <w:proofErr w:type="spellStart"/>
      <w:r w:rsidRPr="00E87929">
        <w:rPr>
          <w:rFonts w:eastAsiaTheme="minorHAnsi"/>
          <w:sz w:val="24"/>
          <w:szCs w:val="24"/>
        </w:rPr>
        <w:t>repetată</w:t>
      </w:r>
      <w:proofErr w:type="spellEnd"/>
      <w:r w:rsidRPr="00E87929">
        <w:rPr>
          <w:rFonts w:eastAsiaTheme="minorHAnsi"/>
          <w:sz w:val="24"/>
          <w:szCs w:val="24"/>
        </w:rPr>
        <w:t xml:space="preserve"> </w:t>
      </w:r>
      <w:proofErr w:type="spellStart"/>
      <w:r w:rsidRPr="00E87929">
        <w:rPr>
          <w:rFonts w:eastAsiaTheme="minorHAnsi"/>
          <w:sz w:val="24"/>
          <w:szCs w:val="24"/>
        </w:rPr>
        <w:t>în</w:t>
      </w:r>
      <w:proofErr w:type="spellEnd"/>
      <w:r w:rsidRPr="00E87929">
        <w:rPr>
          <w:rFonts w:eastAsiaTheme="minorHAnsi"/>
          <w:sz w:val="24"/>
          <w:szCs w:val="24"/>
        </w:rPr>
        <w:t xml:space="preserve"> </w:t>
      </w:r>
      <w:proofErr w:type="spellStart"/>
      <w:r w:rsidRPr="00E87929">
        <w:rPr>
          <w:rFonts w:eastAsiaTheme="minorHAnsi"/>
          <w:sz w:val="24"/>
          <w:szCs w:val="24"/>
        </w:rPr>
        <w:t>rezolvarea</w:t>
      </w:r>
      <w:proofErr w:type="spellEnd"/>
      <w:r w:rsidRPr="00E87929">
        <w:rPr>
          <w:rFonts w:eastAsiaTheme="minorHAnsi"/>
          <w:sz w:val="24"/>
          <w:szCs w:val="24"/>
        </w:rPr>
        <w:t xml:space="preserve"> </w:t>
      </w:r>
      <w:proofErr w:type="spellStart"/>
      <w:r w:rsidRPr="00E87929">
        <w:rPr>
          <w:rFonts w:eastAsiaTheme="minorHAnsi"/>
          <w:sz w:val="24"/>
          <w:szCs w:val="24"/>
        </w:rPr>
        <w:t>lucrărilor</w:t>
      </w:r>
      <w:proofErr w:type="spellEnd"/>
      <w:r w:rsidRPr="00E87929">
        <w:rPr>
          <w:rFonts w:eastAsiaTheme="minorHAnsi"/>
          <w:sz w:val="24"/>
          <w:szCs w:val="24"/>
        </w:rPr>
        <w:t>;</w:t>
      </w:r>
    </w:p>
    <w:p w14:paraId="11E39D15"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c) </w:t>
      </w:r>
      <w:proofErr w:type="spellStart"/>
      <w:r w:rsidRPr="00E87929">
        <w:rPr>
          <w:rFonts w:eastAsiaTheme="minorHAnsi"/>
          <w:sz w:val="24"/>
          <w:szCs w:val="24"/>
        </w:rPr>
        <w:t>absenţa</w:t>
      </w:r>
      <w:proofErr w:type="spellEnd"/>
      <w:r w:rsidRPr="00E87929">
        <w:rPr>
          <w:rFonts w:eastAsiaTheme="minorHAnsi"/>
          <w:sz w:val="24"/>
          <w:szCs w:val="24"/>
        </w:rPr>
        <w:t xml:space="preserve"> </w:t>
      </w:r>
      <w:proofErr w:type="spellStart"/>
      <w:r w:rsidRPr="00E87929">
        <w:rPr>
          <w:rFonts w:eastAsiaTheme="minorHAnsi"/>
          <w:sz w:val="24"/>
          <w:szCs w:val="24"/>
        </w:rPr>
        <w:t>nemotivată</w:t>
      </w:r>
      <w:proofErr w:type="spellEnd"/>
      <w:r w:rsidRPr="00E87929">
        <w:rPr>
          <w:rFonts w:eastAsiaTheme="minorHAnsi"/>
          <w:sz w:val="24"/>
          <w:szCs w:val="24"/>
        </w:rPr>
        <w:t xml:space="preserve"> de la </w:t>
      </w:r>
      <w:proofErr w:type="spellStart"/>
      <w:r w:rsidRPr="00E87929">
        <w:rPr>
          <w:rFonts w:eastAsiaTheme="minorHAnsi"/>
          <w:sz w:val="24"/>
          <w:szCs w:val="24"/>
        </w:rPr>
        <w:t>serviciu</w:t>
      </w:r>
      <w:proofErr w:type="spellEnd"/>
      <w:r w:rsidRPr="00E87929">
        <w:rPr>
          <w:rFonts w:eastAsiaTheme="minorHAnsi"/>
          <w:sz w:val="24"/>
          <w:szCs w:val="24"/>
        </w:rPr>
        <w:t>;</w:t>
      </w:r>
    </w:p>
    <w:p w14:paraId="640DF3F0"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d) </w:t>
      </w:r>
      <w:proofErr w:type="spellStart"/>
      <w:r w:rsidRPr="00E87929">
        <w:rPr>
          <w:rFonts w:eastAsiaTheme="minorHAnsi"/>
          <w:sz w:val="24"/>
          <w:szCs w:val="24"/>
        </w:rPr>
        <w:t>nerespectarea</w:t>
      </w:r>
      <w:proofErr w:type="spellEnd"/>
      <w:r w:rsidRPr="00E87929">
        <w:rPr>
          <w:rFonts w:eastAsiaTheme="minorHAnsi"/>
          <w:sz w:val="24"/>
          <w:szCs w:val="24"/>
        </w:rPr>
        <w:t xml:space="preserve"> </w:t>
      </w:r>
      <w:proofErr w:type="spellStart"/>
      <w:r w:rsidRPr="00E87929">
        <w:rPr>
          <w:rFonts w:eastAsiaTheme="minorHAnsi"/>
          <w:sz w:val="24"/>
          <w:szCs w:val="24"/>
        </w:rPr>
        <w:t>programului</w:t>
      </w:r>
      <w:proofErr w:type="spellEnd"/>
      <w:r w:rsidRPr="00E87929">
        <w:rPr>
          <w:rFonts w:eastAsiaTheme="minorHAnsi"/>
          <w:sz w:val="24"/>
          <w:szCs w:val="24"/>
        </w:rPr>
        <w:t xml:space="preserve"> de </w:t>
      </w:r>
      <w:proofErr w:type="spellStart"/>
      <w:r w:rsidRPr="00E87929">
        <w:rPr>
          <w:rFonts w:eastAsiaTheme="minorHAnsi"/>
          <w:sz w:val="24"/>
          <w:szCs w:val="24"/>
        </w:rPr>
        <w:t>lucru</w:t>
      </w:r>
      <w:proofErr w:type="spellEnd"/>
      <w:r w:rsidRPr="00E87929">
        <w:rPr>
          <w:rFonts w:eastAsiaTheme="minorHAnsi"/>
          <w:sz w:val="24"/>
          <w:szCs w:val="24"/>
        </w:rPr>
        <w:t>;</w:t>
      </w:r>
    </w:p>
    <w:p w14:paraId="065418B4"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e) </w:t>
      </w:r>
      <w:proofErr w:type="spellStart"/>
      <w:r w:rsidRPr="00E87929">
        <w:rPr>
          <w:rFonts w:eastAsiaTheme="minorHAnsi"/>
          <w:sz w:val="24"/>
          <w:szCs w:val="24"/>
        </w:rPr>
        <w:t>intervenţiile</w:t>
      </w:r>
      <w:proofErr w:type="spellEnd"/>
      <w:r w:rsidRPr="00E87929">
        <w:rPr>
          <w:rFonts w:eastAsiaTheme="minorHAnsi"/>
          <w:sz w:val="24"/>
          <w:szCs w:val="24"/>
        </w:rPr>
        <w:t xml:space="preserve"> </w:t>
      </w:r>
      <w:proofErr w:type="spellStart"/>
      <w:r w:rsidRPr="00E87929">
        <w:rPr>
          <w:rFonts w:eastAsiaTheme="minorHAnsi"/>
          <w:sz w:val="24"/>
          <w:szCs w:val="24"/>
        </w:rPr>
        <w:t>sau</w:t>
      </w:r>
      <w:proofErr w:type="spellEnd"/>
      <w:r w:rsidRPr="00E87929">
        <w:rPr>
          <w:rFonts w:eastAsiaTheme="minorHAnsi"/>
          <w:sz w:val="24"/>
          <w:szCs w:val="24"/>
        </w:rPr>
        <w:t xml:space="preserve"> </w:t>
      </w:r>
      <w:proofErr w:type="spellStart"/>
      <w:r w:rsidRPr="00E87929">
        <w:rPr>
          <w:rFonts w:eastAsiaTheme="minorHAnsi"/>
          <w:sz w:val="24"/>
          <w:szCs w:val="24"/>
        </w:rPr>
        <w:t>stăruinţele</w:t>
      </w:r>
      <w:proofErr w:type="spellEnd"/>
      <w:r w:rsidRPr="00E87929">
        <w:rPr>
          <w:rFonts w:eastAsiaTheme="minorHAnsi"/>
          <w:sz w:val="24"/>
          <w:szCs w:val="24"/>
        </w:rPr>
        <w:t xml:space="preserve"> </w:t>
      </w:r>
      <w:proofErr w:type="spellStart"/>
      <w:r w:rsidRPr="00E87929">
        <w:rPr>
          <w:rFonts w:eastAsiaTheme="minorHAnsi"/>
          <w:sz w:val="24"/>
          <w:szCs w:val="24"/>
        </w:rPr>
        <w:t>pentru</w:t>
      </w:r>
      <w:proofErr w:type="spellEnd"/>
      <w:r w:rsidRPr="00E87929">
        <w:rPr>
          <w:rFonts w:eastAsiaTheme="minorHAnsi"/>
          <w:sz w:val="24"/>
          <w:szCs w:val="24"/>
        </w:rPr>
        <w:t xml:space="preserve"> </w:t>
      </w:r>
      <w:proofErr w:type="spellStart"/>
      <w:r w:rsidRPr="00E87929">
        <w:rPr>
          <w:rFonts w:eastAsiaTheme="minorHAnsi"/>
          <w:sz w:val="24"/>
          <w:szCs w:val="24"/>
        </w:rPr>
        <w:t>soluţionarea</w:t>
      </w:r>
      <w:proofErr w:type="spellEnd"/>
      <w:r w:rsidRPr="00E87929">
        <w:rPr>
          <w:rFonts w:eastAsiaTheme="minorHAnsi"/>
          <w:sz w:val="24"/>
          <w:szCs w:val="24"/>
        </w:rPr>
        <w:t xml:space="preserve"> </w:t>
      </w:r>
      <w:proofErr w:type="spellStart"/>
      <w:r w:rsidRPr="00E87929">
        <w:rPr>
          <w:rFonts w:eastAsiaTheme="minorHAnsi"/>
          <w:sz w:val="24"/>
          <w:szCs w:val="24"/>
        </w:rPr>
        <w:t>unor</w:t>
      </w:r>
      <w:proofErr w:type="spellEnd"/>
      <w:r w:rsidRPr="00E87929">
        <w:rPr>
          <w:rFonts w:eastAsiaTheme="minorHAnsi"/>
          <w:sz w:val="24"/>
          <w:szCs w:val="24"/>
        </w:rPr>
        <w:t xml:space="preserve"> </w:t>
      </w:r>
      <w:proofErr w:type="spellStart"/>
      <w:r w:rsidRPr="00E87929">
        <w:rPr>
          <w:rFonts w:eastAsiaTheme="minorHAnsi"/>
          <w:sz w:val="24"/>
          <w:szCs w:val="24"/>
        </w:rPr>
        <w:t>cereri</w:t>
      </w:r>
      <w:proofErr w:type="spellEnd"/>
      <w:r w:rsidRPr="00E87929">
        <w:rPr>
          <w:rFonts w:eastAsiaTheme="minorHAnsi"/>
          <w:sz w:val="24"/>
          <w:szCs w:val="24"/>
        </w:rPr>
        <w:t xml:space="preserve"> </w:t>
      </w:r>
      <w:proofErr w:type="spellStart"/>
      <w:r w:rsidRPr="00E87929">
        <w:rPr>
          <w:rFonts w:eastAsiaTheme="minorHAnsi"/>
          <w:sz w:val="24"/>
          <w:szCs w:val="24"/>
        </w:rPr>
        <w:t>în</w:t>
      </w:r>
      <w:proofErr w:type="spellEnd"/>
      <w:r w:rsidRPr="00E87929">
        <w:rPr>
          <w:rFonts w:eastAsiaTheme="minorHAnsi"/>
          <w:sz w:val="24"/>
          <w:szCs w:val="24"/>
        </w:rPr>
        <w:t xml:space="preserve"> afara </w:t>
      </w:r>
      <w:proofErr w:type="spellStart"/>
      <w:r w:rsidRPr="00E87929">
        <w:rPr>
          <w:rFonts w:eastAsiaTheme="minorHAnsi"/>
          <w:sz w:val="24"/>
          <w:szCs w:val="24"/>
        </w:rPr>
        <w:t>cadrului</w:t>
      </w:r>
      <w:proofErr w:type="spellEnd"/>
      <w:r w:rsidRPr="00E87929">
        <w:rPr>
          <w:rFonts w:eastAsiaTheme="minorHAnsi"/>
          <w:sz w:val="24"/>
          <w:szCs w:val="24"/>
        </w:rPr>
        <w:t xml:space="preserve"> legal;</w:t>
      </w:r>
    </w:p>
    <w:p w14:paraId="6344750D"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lastRenderedPageBreak/>
        <w:t xml:space="preserve">f) </w:t>
      </w:r>
      <w:proofErr w:type="spellStart"/>
      <w:r w:rsidRPr="00E87929">
        <w:rPr>
          <w:rFonts w:eastAsiaTheme="minorHAnsi"/>
          <w:sz w:val="24"/>
          <w:szCs w:val="24"/>
        </w:rPr>
        <w:t>nerespectarea</w:t>
      </w:r>
      <w:proofErr w:type="spellEnd"/>
      <w:r w:rsidRPr="00E87929">
        <w:rPr>
          <w:rFonts w:eastAsiaTheme="minorHAnsi"/>
          <w:sz w:val="24"/>
          <w:szCs w:val="24"/>
        </w:rPr>
        <w:t xml:space="preserve"> </w:t>
      </w:r>
      <w:proofErr w:type="spellStart"/>
      <w:r w:rsidRPr="00E87929">
        <w:rPr>
          <w:rFonts w:eastAsiaTheme="minorHAnsi"/>
          <w:sz w:val="24"/>
          <w:szCs w:val="24"/>
        </w:rPr>
        <w:t>secretului</w:t>
      </w:r>
      <w:proofErr w:type="spellEnd"/>
      <w:r w:rsidRPr="00E87929">
        <w:rPr>
          <w:rFonts w:eastAsiaTheme="minorHAnsi"/>
          <w:sz w:val="24"/>
          <w:szCs w:val="24"/>
        </w:rPr>
        <w:t xml:space="preserve"> </w:t>
      </w:r>
      <w:proofErr w:type="spellStart"/>
      <w:r w:rsidRPr="00E87929">
        <w:rPr>
          <w:rFonts w:eastAsiaTheme="minorHAnsi"/>
          <w:sz w:val="24"/>
          <w:szCs w:val="24"/>
        </w:rPr>
        <w:t>profesional</w:t>
      </w:r>
      <w:proofErr w:type="spellEnd"/>
      <w:r w:rsidRPr="00E87929">
        <w:rPr>
          <w:rFonts w:eastAsiaTheme="minorHAnsi"/>
          <w:sz w:val="24"/>
          <w:szCs w:val="24"/>
        </w:rPr>
        <w:t xml:space="preserve"> </w:t>
      </w:r>
      <w:proofErr w:type="spellStart"/>
      <w:r w:rsidRPr="00E87929">
        <w:rPr>
          <w:rFonts w:eastAsiaTheme="minorHAnsi"/>
          <w:sz w:val="24"/>
          <w:szCs w:val="24"/>
        </w:rPr>
        <w:t>sau</w:t>
      </w:r>
      <w:proofErr w:type="spellEnd"/>
      <w:r w:rsidRPr="00E87929">
        <w:rPr>
          <w:rFonts w:eastAsiaTheme="minorHAnsi"/>
          <w:sz w:val="24"/>
          <w:szCs w:val="24"/>
        </w:rPr>
        <w:t xml:space="preserve"> a </w:t>
      </w:r>
      <w:proofErr w:type="spellStart"/>
      <w:r w:rsidRPr="00E87929">
        <w:rPr>
          <w:rFonts w:eastAsiaTheme="minorHAnsi"/>
          <w:sz w:val="24"/>
          <w:szCs w:val="24"/>
        </w:rPr>
        <w:t>confidenţialităţii</w:t>
      </w:r>
      <w:proofErr w:type="spellEnd"/>
      <w:r w:rsidRPr="00E87929">
        <w:rPr>
          <w:rFonts w:eastAsiaTheme="minorHAnsi"/>
          <w:sz w:val="24"/>
          <w:szCs w:val="24"/>
        </w:rPr>
        <w:t xml:space="preserve"> </w:t>
      </w:r>
      <w:proofErr w:type="spellStart"/>
      <w:r w:rsidRPr="00E87929">
        <w:rPr>
          <w:rFonts w:eastAsiaTheme="minorHAnsi"/>
          <w:sz w:val="24"/>
          <w:szCs w:val="24"/>
        </w:rPr>
        <w:t>lucrărilor</w:t>
      </w:r>
      <w:proofErr w:type="spellEnd"/>
      <w:r w:rsidRPr="00E87929">
        <w:rPr>
          <w:rFonts w:eastAsiaTheme="minorHAnsi"/>
          <w:sz w:val="24"/>
          <w:szCs w:val="24"/>
        </w:rPr>
        <w:t xml:space="preserve"> cu </w:t>
      </w:r>
      <w:proofErr w:type="spellStart"/>
      <w:r w:rsidRPr="00E87929">
        <w:rPr>
          <w:rFonts w:eastAsiaTheme="minorHAnsi"/>
          <w:sz w:val="24"/>
          <w:szCs w:val="24"/>
        </w:rPr>
        <w:t>acest</w:t>
      </w:r>
      <w:proofErr w:type="spellEnd"/>
      <w:r w:rsidRPr="00E87929">
        <w:rPr>
          <w:rFonts w:eastAsiaTheme="minorHAnsi"/>
          <w:sz w:val="24"/>
          <w:szCs w:val="24"/>
        </w:rPr>
        <w:t xml:space="preserve"> </w:t>
      </w:r>
      <w:proofErr w:type="spellStart"/>
      <w:r w:rsidRPr="00E87929">
        <w:rPr>
          <w:rFonts w:eastAsiaTheme="minorHAnsi"/>
          <w:sz w:val="24"/>
          <w:szCs w:val="24"/>
        </w:rPr>
        <w:t>caracter</w:t>
      </w:r>
      <w:proofErr w:type="spellEnd"/>
      <w:r w:rsidRPr="00E87929">
        <w:rPr>
          <w:rFonts w:eastAsiaTheme="minorHAnsi"/>
          <w:sz w:val="24"/>
          <w:szCs w:val="24"/>
        </w:rPr>
        <w:t>;</w:t>
      </w:r>
    </w:p>
    <w:p w14:paraId="544B4E63" w14:textId="77777777" w:rsid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g) </w:t>
      </w:r>
      <w:proofErr w:type="spellStart"/>
      <w:r w:rsidRPr="00E87929">
        <w:rPr>
          <w:rFonts w:eastAsiaTheme="minorHAnsi"/>
          <w:sz w:val="24"/>
          <w:szCs w:val="24"/>
        </w:rPr>
        <w:t>manifestări</w:t>
      </w:r>
      <w:proofErr w:type="spellEnd"/>
      <w:r w:rsidRPr="00E87929">
        <w:rPr>
          <w:rFonts w:eastAsiaTheme="minorHAnsi"/>
          <w:sz w:val="24"/>
          <w:szCs w:val="24"/>
        </w:rPr>
        <w:t xml:space="preserve"> care </w:t>
      </w:r>
      <w:proofErr w:type="spellStart"/>
      <w:r w:rsidRPr="00E87929">
        <w:rPr>
          <w:rFonts w:eastAsiaTheme="minorHAnsi"/>
          <w:sz w:val="24"/>
          <w:szCs w:val="24"/>
        </w:rPr>
        <w:t>aduc</w:t>
      </w:r>
      <w:proofErr w:type="spellEnd"/>
      <w:r w:rsidRPr="00E87929">
        <w:rPr>
          <w:rFonts w:eastAsiaTheme="minorHAnsi"/>
          <w:sz w:val="24"/>
          <w:szCs w:val="24"/>
        </w:rPr>
        <w:t xml:space="preserve"> </w:t>
      </w:r>
      <w:proofErr w:type="spellStart"/>
      <w:r w:rsidRPr="00E87929">
        <w:rPr>
          <w:rFonts w:eastAsiaTheme="minorHAnsi"/>
          <w:sz w:val="24"/>
          <w:szCs w:val="24"/>
        </w:rPr>
        <w:t>atingere</w:t>
      </w:r>
      <w:proofErr w:type="spellEnd"/>
      <w:r w:rsidRPr="00E87929">
        <w:rPr>
          <w:rFonts w:eastAsiaTheme="minorHAnsi"/>
          <w:sz w:val="24"/>
          <w:szCs w:val="24"/>
        </w:rPr>
        <w:t xml:space="preserve"> </w:t>
      </w:r>
      <w:proofErr w:type="spellStart"/>
      <w:r w:rsidRPr="00E87929">
        <w:rPr>
          <w:rFonts w:eastAsiaTheme="minorHAnsi"/>
          <w:sz w:val="24"/>
          <w:szCs w:val="24"/>
        </w:rPr>
        <w:t>prestigiului</w:t>
      </w:r>
      <w:proofErr w:type="spellEnd"/>
      <w:r w:rsidRPr="00E87929">
        <w:rPr>
          <w:rFonts w:eastAsiaTheme="minorHAnsi"/>
          <w:sz w:val="24"/>
          <w:szCs w:val="24"/>
        </w:rPr>
        <w:t xml:space="preserve"> </w:t>
      </w:r>
      <w:proofErr w:type="spellStart"/>
      <w:r w:rsidRPr="00E87929">
        <w:rPr>
          <w:rFonts w:eastAsiaTheme="minorHAnsi"/>
          <w:sz w:val="24"/>
          <w:szCs w:val="24"/>
        </w:rPr>
        <w:t>autorităţii</w:t>
      </w:r>
      <w:proofErr w:type="spellEnd"/>
      <w:r w:rsidRPr="00E87929">
        <w:rPr>
          <w:rFonts w:eastAsiaTheme="minorHAnsi"/>
          <w:sz w:val="24"/>
          <w:szCs w:val="24"/>
        </w:rPr>
        <w:t xml:space="preserve"> </w:t>
      </w:r>
      <w:proofErr w:type="spellStart"/>
      <w:r w:rsidRPr="00E87929">
        <w:rPr>
          <w:rFonts w:eastAsiaTheme="minorHAnsi"/>
          <w:sz w:val="24"/>
          <w:szCs w:val="24"/>
        </w:rPr>
        <w:t>sau</w:t>
      </w:r>
      <w:proofErr w:type="spellEnd"/>
      <w:r w:rsidRPr="00E87929">
        <w:rPr>
          <w:rFonts w:eastAsiaTheme="minorHAnsi"/>
          <w:sz w:val="24"/>
          <w:szCs w:val="24"/>
        </w:rPr>
        <w:t xml:space="preserve"> </w:t>
      </w:r>
      <w:proofErr w:type="spellStart"/>
      <w:r w:rsidRPr="00E87929">
        <w:rPr>
          <w:rFonts w:eastAsiaTheme="minorHAnsi"/>
          <w:sz w:val="24"/>
          <w:szCs w:val="24"/>
        </w:rPr>
        <w:t>instituţiei</w:t>
      </w:r>
      <w:proofErr w:type="spellEnd"/>
      <w:r w:rsidRPr="00E87929">
        <w:rPr>
          <w:rFonts w:eastAsiaTheme="minorHAnsi"/>
          <w:sz w:val="24"/>
          <w:szCs w:val="24"/>
        </w:rPr>
        <w:t xml:space="preserve"> </w:t>
      </w:r>
      <w:proofErr w:type="spellStart"/>
      <w:r w:rsidRPr="00E87929">
        <w:rPr>
          <w:rFonts w:eastAsiaTheme="minorHAnsi"/>
          <w:sz w:val="24"/>
          <w:szCs w:val="24"/>
        </w:rPr>
        <w:t>publice</w:t>
      </w:r>
      <w:proofErr w:type="spellEnd"/>
      <w:r w:rsidRPr="00E87929">
        <w:rPr>
          <w:rFonts w:eastAsiaTheme="minorHAnsi"/>
          <w:sz w:val="24"/>
          <w:szCs w:val="24"/>
        </w:rPr>
        <w:t xml:space="preserve"> </w:t>
      </w:r>
      <w:proofErr w:type="spellStart"/>
      <w:r w:rsidRPr="00E87929">
        <w:rPr>
          <w:rFonts w:eastAsiaTheme="minorHAnsi"/>
          <w:sz w:val="24"/>
          <w:szCs w:val="24"/>
        </w:rPr>
        <w:t>în</w:t>
      </w:r>
      <w:proofErr w:type="spellEnd"/>
      <w:r w:rsidRPr="00E87929">
        <w:rPr>
          <w:rFonts w:eastAsiaTheme="minorHAnsi"/>
          <w:sz w:val="24"/>
          <w:szCs w:val="24"/>
        </w:rPr>
        <w:t xml:space="preserve"> care </w:t>
      </w:r>
      <w:proofErr w:type="spellStart"/>
      <w:r w:rsidRPr="00E87929">
        <w:rPr>
          <w:rFonts w:eastAsiaTheme="minorHAnsi"/>
          <w:sz w:val="24"/>
          <w:szCs w:val="24"/>
        </w:rPr>
        <w:t>funcţionarul</w:t>
      </w:r>
      <w:proofErr w:type="spellEnd"/>
      <w:r w:rsidRPr="00E87929">
        <w:rPr>
          <w:rFonts w:eastAsiaTheme="minorHAnsi"/>
          <w:sz w:val="24"/>
          <w:szCs w:val="24"/>
        </w:rPr>
        <w:t xml:space="preserve"> public </w:t>
      </w:r>
      <w:proofErr w:type="spellStart"/>
      <w:r w:rsidRPr="00E87929">
        <w:rPr>
          <w:rFonts w:eastAsiaTheme="minorHAnsi"/>
          <w:sz w:val="24"/>
          <w:szCs w:val="24"/>
        </w:rPr>
        <w:t>îşi</w:t>
      </w:r>
      <w:proofErr w:type="spellEnd"/>
      <w:r w:rsidRPr="00E87929">
        <w:rPr>
          <w:rFonts w:eastAsiaTheme="minorHAnsi"/>
          <w:sz w:val="24"/>
          <w:szCs w:val="24"/>
        </w:rPr>
        <w:t xml:space="preserve"> </w:t>
      </w:r>
      <w:proofErr w:type="spellStart"/>
      <w:r w:rsidRPr="00E87929">
        <w:rPr>
          <w:rFonts w:eastAsiaTheme="minorHAnsi"/>
          <w:sz w:val="24"/>
          <w:szCs w:val="24"/>
        </w:rPr>
        <w:t>desfăşoară</w:t>
      </w:r>
      <w:proofErr w:type="spellEnd"/>
      <w:r w:rsidRPr="00E87929">
        <w:rPr>
          <w:rFonts w:eastAsiaTheme="minorHAnsi"/>
          <w:sz w:val="24"/>
          <w:szCs w:val="24"/>
        </w:rPr>
        <w:t xml:space="preserve"> </w:t>
      </w:r>
      <w:proofErr w:type="spellStart"/>
      <w:r w:rsidRPr="00E87929">
        <w:rPr>
          <w:rFonts w:eastAsiaTheme="minorHAnsi"/>
          <w:sz w:val="24"/>
          <w:szCs w:val="24"/>
        </w:rPr>
        <w:t>activitatea</w:t>
      </w:r>
      <w:proofErr w:type="spellEnd"/>
      <w:r w:rsidRPr="00E87929">
        <w:rPr>
          <w:rFonts w:eastAsiaTheme="minorHAnsi"/>
          <w:sz w:val="24"/>
          <w:szCs w:val="24"/>
        </w:rPr>
        <w:t>;</w:t>
      </w:r>
    </w:p>
    <w:p w14:paraId="680AFD8F"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h) </w:t>
      </w:r>
      <w:proofErr w:type="spellStart"/>
      <w:r w:rsidRPr="00E87929">
        <w:rPr>
          <w:rFonts w:eastAsiaTheme="minorHAnsi"/>
          <w:sz w:val="24"/>
          <w:szCs w:val="24"/>
        </w:rPr>
        <w:t>desfăşurarea</w:t>
      </w:r>
      <w:proofErr w:type="spellEnd"/>
      <w:r w:rsidRPr="00E87929">
        <w:rPr>
          <w:rFonts w:eastAsiaTheme="minorHAnsi"/>
          <w:sz w:val="24"/>
          <w:szCs w:val="24"/>
        </w:rPr>
        <w:t xml:space="preserve"> </w:t>
      </w:r>
      <w:proofErr w:type="spellStart"/>
      <w:r w:rsidRPr="00E87929">
        <w:rPr>
          <w:rFonts w:eastAsiaTheme="minorHAnsi"/>
          <w:sz w:val="24"/>
          <w:szCs w:val="24"/>
        </w:rPr>
        <w:t>în</w:t>
      </w:r>
      <w:proofErr w:type="spellEnd"/>
      <w:r w:rsidRPr="00E87929">
        <w:rPr>
          <w:rFonts w:eastAsiaTheme="minorHAnsi"/>
          <w:sz w:val="24"/>
          <w:szCs w:val="24"/>
        </w:rPr>
        <w:t xml:space="preserve"> </w:t>
      </w:r>
      <w:proofErr w:type="spellStart"/>
      <w:r w:rsidRPr="00E87929">
        <w:rPr>
          <w:rFonts w:eastAsiaTheme="minorHAnsi"/>
          <w:sz w:val="24"/>
          <w:szCs w:val="24"/>
        </w:rPr>
        <w:t>timpul</w:t>
      </w:r>
      <w:proofErr w:type="spellEnd"/>
      <w:r w:rsidRPr="00E87929">
        <w:rPr>
          <w:rFonts w:eastAsiaTheme="minorHAnsi"/>
          <w:sz w:val="24"/>
          <w:szCs w:val="24"/>
        </w:rPr>
        <w:t xml:space="preserve"> </w:t>
      </w:r>
      <w:proofErr w:type="spellStart"/>
      <w:r w:rsidRPr="00E87929">
        <w:rPr>
          <w:rFonts w:eastAsiaTheme="minorHAnsi"/>
          <w:sz w:val="24"/>
          <w:szCs w:val="24"/>
        </w:rPr>
        <w:t>programului</w:t>
      </w:r>
      <w:proofErr w:type="spellEnd"/>
      <w:r w:rsidRPr="00E87929">
        <w:rPr>
          <w:rFonts w:eastAsiaTheme="minorHAnsi"/>
          <w:sz w:val="24"/>
          <w:szCs w:val="24"/>
        </w:rPr>
        <w:t xml:space="preserve"> de </w:t>
      </w:r>
      <w:proofErr w:type="spellStart"/>
      <w:r w:rsidRPr="00E87929">
        <w:rPr>
          <w:rFonts w:eastAsiaTheme="minorHAnsi"/>
          <w:sz w:val="24"/>
          <w:szCs w:val="24"/>
        </w:rPr>
        <w:t>lucru</w:t>
      </w:r>
      <w:proofErr w:type="spellEnd"/>
      <w:r w:rsidRPr="00E87929">
        <w:rPr>
          <w:rFonts w:eastAsiaTheme="minorHAnsi"/>
          <w:sz w:val="24"/>
          <w:szCs w:val="24"/>
        </w:rPr>
        <w:t xml:space="preserve"> a </w:t>
      </w:r>
      <w:proofErr w:type="spellStart"/>
      <w:r w:rsidRPr="00E87929">
        <w:rPr>
          <w:rFonts w:eastAsiaTheme="minorHAnsi"/>
          <w:sz w:val="24"/>
          <w:szCs w:val="24"/>
        </w:rPr>
        <w:t>unor</w:t>
      </w:r>
      <w:proofErr w:type="spellEnd"/>
      <w:r w:rsidRPr="00E87929">
        <w:rPr>
          <w:rFonts w:eastAsiaTheme="minorHAnsi"/>
          <w:sz w:val="24"/>
          <w:szCs w:val="24"/>
        </w:rPr>
        <w:t xml:space="preserve"> </w:t>
      </w:r>
      <w:proofErr w:type="spellStart"/>
      <w:r w:rsidRPr="00E87929">
        <w:rPr>
          <w:rFonts w:eastAsiaTheme="minorHAnsi"/>
          <w:sz w:val="24"/>
          <w:szCs w:val="24"/>
        </w:rPr>
        <w:t>activităţi</w:t>
      </w:r>
      <w:proofErr w:type="spellEnd"/>
      <w:r w:rsidRPr="00E87929">
        <w:rPr>
          <w:rFonts w:eastAsiaTheme="minorHAnsi"/>
          <w:sz w:val="24"/>
          <w:szCs w:val="24"/>
        </w:rPr>
        <w:t xml:space="preserve"> cu </w:t>
      </w:r>
      <w:proofErr w:type="spellStart"/>
      <w:r w:rsidRPr="00E87929">
        <w:rPr>
          <w:rFonts w:eastAsiaTheme="minorHAnsi"/>
          <w:sz w:val="24"/>
          <w:szCs w:val="24"/>
        </w:rPr>
        <w:t>caracter</w:t>
      </w:r>
      <w:proofErr w:type="spellEnd"/>
      <w:r w:rsidRPr="00E87929">
        <w:rPr>
          <w:rFonts w:eastAsiaTheme="minorHAnsi"/>
          <w:sz w:val="24"/>
          <w:szCs w:val="24"/>
        </w:rPr>
        <w:t xml:space="preserve"> politic;</w:t>
      </w:r>
    </w:p>
    <w:p w14:paraId="08AE4FBD" w14:textId="77777777" w:rsidR="00E87929" w:rsidRPr="00E87929" w:rsidRDefault="00E87929" w:rsidP="00E87929">
      <w:pPr>
        <w:tabs>
          <w:tab w:val="left" w:pos="1574"/>
        </w:tabs>
        <w:autoSpaceDE w:val="0"/>
        <w:autoSpaceDN w:val="0"/>
        <w:adjustRightInd w:val="0"/>
        <w:jc w:val="both"/>
        <w:rPr>
          <w:rFonts w:eastAsiaTheme="minorHAnsi"/>
          <w:sz w:val="24"/>
          <w:szCs w:val="24"/>
        </w:rPr>
      </w:pPr>
      <w:proofErr w:type="spellStart"/>
      <w:r w:rsidRPr="00E87929">
        <w:rPr>
          <w:rFonts w:eastAsiaTheme="minorHAnsi"/>
          <w:sz w:val="24"/>
          <w:szCs w:val="24"/>
        </w:rPr>
        <w:t>i</w:t>
      </w:r>
      <w:proofErr w:type="spellEnd"/>
      <w:r w:rsidRPr="00E87929">
        <w:rPr>
          <w:rFonts w:eastAsiaTheme="minorHAnsi"/>
          <w:sz w:val="24"/>
          <w:szCs w:val="24"/>
        </w:rPr>
        <w:t xml:space="preserve">) </w:t>
      </w:r>
      <w:proofErr w:type="spellStart"/>
      <w:r w:rsidRPr="00E87929">
        <w:rPr>
          <w:rFonts w:eastAsiaTheme="minorHAnsi"/>
          <w:sz w:val="24"/>
          <w:szCs w:val="24"/>
        </w:rPr>
        <w:t>refuzul</w:t>
      </w:r>
      <w:proofErr w:type="spellEnd"/>
      <w:r w:rsidRPr="00E87929">
        <w:rPr>
          <w:rFonts w:eastAsiaTheme="minorHAnsi"/>
          <w:sz w:val="24"/>
          <w:szCs w:val="24"/>
        </w:rPr>
        <w:t xml:space="preserve"> </w:t>
      </w:r>
      <w:proofErr w:type="spellStart"/>
      <w:r w:rsidRPr="00E87929">
        <w:rPr>
          <w:rFonts w:eastAsiaTheme="minorHAnsi"/>
          <w:sz w:val="24"/>
          <w:szCs w:val="24"/>
        </w:rPr>
        <w:t>nemotivat</w:t>
      </w:r>
      <w:proofErr w:type="spellEnd"/>
      <w:r w:rsidRPr="00E87929">
        <w:rPr>
          <w:rFonts w:eastAsiaTheme="minorHAnsi"/>
          <w:sz w:val="24"/>
          <w:szCs w:val="24"/>
        </w:rPr>
        <w:t xml:space="preserve"> de a </w:t>
      </w:r>
      <w:proofErr w:type="spellStart"/>
      <w:r w:rsidRPr="00E87929">
        <w:rPr>
          <w:rFonts w:eastAsiaTheme="minorHAnsi"/>
          <w:sz w:val="24"/>
          <w:szCs w:val="24"/>
        </w:rPr>
        <w:t>îndeplini</w:t>
      </w:r>
      <w:proofErr w:type="spellEnd"/>
      <w:r w:rsidRPr="00E87929">
        <w:rPr>
          <w:rFonts w:eastAsiaTheme="minorHAnsi"/>
          <w:sz w:val="24"/>
          <w:szCs w:val="24"/>
        </w:rPr>
        <w:t xml:space="preserve"> </w:t>
      </w:r>
      <w:proofErr w:type="spellStart"/>
      <w:r w:rsidRPr="00E87929">
        <w:rPr>
          <w:rFonts w:eastAsiaTheme="minorHAnsi"/>
          <w:sz w:val="24"/>
          <w:szCs w:val="24"/>
        </w:rPr>
        <w:t>atribuţiile</w:t>
      </w:r>
      <w:proofErr w:type="spellEnd"/>
      <w:r w:rsidRPr="00E87929">
        <w:rPr>
          <w:rFonts w:eastAsiaTheme="minorHAnsi"/>
          <w:sz w:val="24"/>
          <w:szCs w:val="24"/>
        </w:rPr>
        <w:t xml:space="preserve"> de </w:t>
      </w:r>
      <w:proofErr w:type="spellStart"/>
      <w:r w:rsidRPr="00E87929">
        <w:rPr>
          <w:rFonts w:eastAsiaTheme="minorHAnsi"/>
          <w:sz w:val="24"/>
          <w:szCs w:val="24"/>
        </w:rPr>
        <w:t>serviciu</w:t>
      </w:r>
      <w:proofErr w:type="spellEnd"/>
      <w:r w:rsidRPr="00E87929">
        <w:rPr>
          <w:rFonts w:eastAsiaTheme="minorHAnsi"/>
          <w:sz w:val="24"/>
          <w:szCs w:val="24"/>
        </w:rPr>
        <w:t>;</w:t>
      </w:r>
    </w:p>
    <w:p w14:paraId="2235B1A5"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j) </w:t>
      </w:r>
      <w:proofErr w:type="spellStart"/>
      <w:r w:rsidRPr="00E87929">
        <w:rPr>
          <w:rFonts w:eastAsiaTheme="minorHAnsi"/>
          <w:sz w:val="24"/>
          <w:szCs w:val="24"/>
        </w:rPr>
        <w:t>refuzul</w:t>
      </w:r>
      <w:proofErr w:type="spellEnd"/>
      <w:r w:rsidRPr="00E87929">
        <w:rPr>
          <w:rFonts w:eastAsiaTheme="minorHAnsi"/>
          <w:sz w:val="24"/>
          <w:szCs w:val="24"/>
        </w:rPr>
        <w:t xml:space="preserve"> </w:t>
      </w:r>
      <w:proofErr w:type="spellStart"/>
      <w:r w:rsidRPr="00E87929">
        <w:rPr>
          <w:rFonts w:eastAsiaTheme="minorHAnsi"/>
          <w:sz w:val="24"/>
          <w:szCs w:val="24"/>
        </w:rPr>
        <w:t>nemotivat</w:t>
      </w:r>
      <w:proofErr w:type="spellEnd"/>
      <w:r w:rsidRPr="00E87929">
        <w:rPr>
          <w:rFonts w:eastAsiaTheme="minorHAnsi"/>
          <w:sz w:val="24"/>
          <w:szCs w:val="24"/>
        </w:rPr>
        <w:t xml:space="preserve"> de a se </w:t>
      </w:r>
      <w:proofErr w:type="spellStart"/>
      <w:r w:rsidRPr="00E87929">
        <w:rPr>
          <w:rFonts w:eastAsiaTheme="minorHAnsi"/>
          <w:sz w:val="24"/>
          <w:szCs w:val="24"/>
        </w:rPr>
        <w:t>supune</w:t>
      </w:r>
      <w:proofErr w:type="spellEnd"/>
      <w:r w:rsidRPr="00E87929">
        <w:rPr>
          <w:rFonts w:eastAsiaTheme="minorHAnsi"/>
          <w:sz w:val="24"/>
          <w:szCs w:val="24"/>
        </w:rPr>
        <w:t xml:space="preserve"> </w:t>
      </w:r>
      <w:proofErr w:type="spellStart"/>
      <w:r w:rsidRPr="00E87929">
        <w:rPr>
          <w:rFonts w:eastAsiaTheme="minorHAnsi"/>
          <w:sz w:val="24"/>
          <w:szCs w:val="24"/>
        </w:rPr>
        <w:t>controlului</w:t>
      </w:r>
      <w:proofErr w:type="spellEnd"/>
      <w:r w:rsidRPr="00E87929">
        <w:rPr>
          <w:rFonts w:eastAsiaTheme="minorHAnsi"/>
          <w:sz w:val="24"/>
          <w:szCs w:val="24"/>
        </w:rPr>
        <w:t xml:space="preserve"> de </w:t>
      </w:r>
      <w:proofErr w:type="spellStart"/>
      <w:r w:rsidRPr="00E87929">
        <w:rPr>
          <w:rFonts w:eastAsiaTheme="minorHAnsi"/>
          <w:sz w:val="24"/>
          <w:szCs w:val="24"/>
        </w:rPr>
        <w:t>medicina</w:t>
      </w:r>
      <w:proofErr w:type="spellEnd"/>
      <w:r w:rsidRPr="00E87929">
        <w:rPr>
          <w:rFonts w:eastAsiaTheme="minorHAnsi"/>
          <w:sz w:val="24"/>
          <w:szCs w:val="24"/>
        </w:rPr>
        <w:t xml:space="preserve"> </w:t>
      </w:r>
      <w:proofErr w:type="spellStart"/>
      <w:r w:rsidRPr="00E87929">
        <w:rPr>
          <w:rFonts w:eastAsiaTheme="minorHAnsi"/>
          <w:sz w:val="24"/>
          <w:szCs w:val="24"/>
        </w:rPr>
        <w:t>muncii</w:t>
      </w:r>
      <w:proofErr w:type="spellEnd"/>
      <w:r w:rsidRPr="00E87929">
        <w:rPr>
          <w:rFonts w:eastAsiaTheme="minorHAnsi"/>
          <w:sz w:val="24"/>
          <w:szCs w:val="24"/>
        </w:rPr>
        <w:t xml:space="preserve"> </w:t>
      </w:r>
      <w:proofErr w:type="spellStart"/>
      <w:r w:rsidRPr="00E87929">
        <w:rPr>
          <w:rFonts w:eastAsiaTheme="minorHAnsi"/>
          <w:sz w:val="24"/>
          <w:szCs w:val="24"/>
        </w:rPr>
        <w:t>şi</w:t>
      </w:r>
      <w:proofErr w:type="spellEnd"/>
      <w:r w:rsidRPr="00E87929">
        <w:rPr>
          <w:rFonts w:eastAsiaTheme="minorHAnsi"/>
          <w:sz w:val="24"/>
          <w:szCs w:val="24"/>
        </w:rPr>
        <w:t xml:space="preserve"> </w:t>
      </w:r>
      <w:proofErr w:type="spellStart"/>
      <w:r w:rsidRPr="00E87929">
        <w:rPr>
          <w:rFonts w:eastAsiaTheme="minorHAnsi"/>
          <w:sz w:val="24"/>
          <w:szCs w:val="24"/>
        </w:rPr>
        <w:t>expertizelor</w:t>
      </w:r>
      <w:proofErr w:type="spellEnd"/>
      <w:r w:rsidRPr="00E87929">
        <w:rPr>
          <w:rFonts w:eastAsiaTheme="minorHAnsi"/>
          <w:sz w:val="24"/>
          <w:szCs w:val="24"/>
        </w:rPr>
        <w:t xml:space="preserve"> </w:t>
      </w:r>
      <w:proofErr w:type="spellStart"/>
      <w:r w:rsidRPr="00E87929">
        <w:rPr>
          <w:rFonts w:eastAsiaTheme="minorHAnsi"/>
          <w:sz w:val="24"/>
          <w:szCs w:val="24"/>
        </w:rPr>
        <w:t>medicale</w:t>
      </w:r>
      <w:proofErr w:type="spellEnd"/>
      <w:r w:rsidRPr="00E87929">
        <w:rPr>
          <w:rFonts w:eastAsiaTheme="minorHAnsi"/>
          <w:sz w:val="24"/>
          <w:szCs w:val="24"/>
        </w:rPr>
        <w:t xml:space="preserve"> ca </w:t>
      </w:r>
      <w:proofErr w:type="spellStart"/>
      <w:r w:rsidRPr="00E87929">
        <w:rPr>
          <w:rFonts w:eastAsiaTheme="minorHAnsi"/>
          <w:sz w:val="24"/>
          <w:szCs w:val="24"/>
        </w:rPr>
        <w:t>urmare</w:t>
      </w:r>
      <w:proofErr w:type="spellEnd"/>
      <w:r w:rsidRPr="00E87929">
        <w:rPr>
          <w:rFonts w:eastAsiaTheme="minorHAnsi"/>
          <w:sz w:val="24"/>
          <w:szCs w:val="24"/>
        </w:rPr>
        <w:t xml:space="preserve"> a </w:t>
      </w:r>
      <w:proofErr w:type="spellStart"/>
      <w:r w:rsidRPr="00E87929">
        <w:rPr>
          <w:rFonts w:eastAsiaTheme="minorHAnsi"/>
          <w:sz w:val="24"/>
          <w:szCs w:val="24"/>
        </w:rPr>
        <w:t>recomandărilor</w:t>
      </w:r>
      <w:proofErr w:type="spellEnd"/>
      <w:r w:rsidRPr="00E87929">
        <w:rPr>
          <w:rFonts w:eastAsiaTheme="minorHAnsi"/>
          <w:sz w:val="24"/>
          <w:szCs w:val="24"/>
        </w:rPr>
        <w:t xml:space="preserve"> formulate de </w:t>
      </w:r>
      <w:proofErr w:type="spellStart"/>
      <w:r w:rsidRPr="00E87929">
        <w:rPr>
          <w:rFonts w:eastAsiaTheme="minorHAnsi"/>
          <w:sz w:val="24"/>
          <w:szCs w:val="24"/>
        </w:rPr>
        <w:t>medicul</w:t>
      </w:r>
      <w:proofErr w:type="spellEnd"/>
      <w:r w:rsidRPr="00E87929">
        <w:rPr>
          <w:rFonts w:eastAsiaTheme="minorHAnsi"/>
          <w:sz w:val="24"/>
          <w:szCs w:val="24"/>
        </w:rPr>
        <w:t xml:space="preserve"> de </w:t>
      </w:r>
      <w:proofErr w:type="spellStart"/>
      <w:r w:rsidRPr="00E87929">
        <w:rPr>
          <w:rFonts w:eastAsiaTheme="minorHAnsi"/>
          <w:sz w:val="24"/>
          <w:szCs w:val="24"/>
        </w:rPr>
        <w:t>medicina</w:t>
      </w:r>
      <w:proofErr w:type="spellEnd"/>
      <w:r w:rsidRPr="00E87929">
        <w:rPr>
          <w:rFonts w:eastAsiaTheme="minorHAnsi"/>
          <w:sz w:val="24"/>
          <w:szCs w:val="24"/>
        </w:rPr>
        <w:t xml:space="preserve"> </w:t>
      </w:r>
      <w:proofErr w:type="spellStart"/>
      <w:r w:rsidRPr="00E87929">
        <w:rPr>
          <w:rFonts w:eastAsiaTheme="minorHAnsi"/>
          <w:sz w:val="24"/>
          <w:szCs w:val="24"/>
        </w:rPr>
        <w:t>muncii</w:t>
      </w:r>
      <w:proofErr w:type="spellEnd"/>
      <w:r w:rsidRPr="00E87929">
        <w:rPr>
          <w:rFonts w:eastAsiaTheme="minorHAnsi"/>
          <w:sz w:val="24"/>
          <w:szCs w:val="24"/>
        </w:rPr>
        <w:t xml:space="preserve">, conform </w:t>
      </w:r>
      <w:proofErr w:type="spellStart"/>
      <w:r w:rsidRPr="00E87929">
        <w:rPr>
          <w:rFonts w:eastAsiaTheme="minorHAnsi"/>
          <w:sz w:val="24"/>
          <w:szCs w:val="24"/>
        </w:rPr>
        <w:t>prevederilor</w:t>
      </w:r>
      <w:proofErr w:type="spellEnd"/>
      <w:r w:rsidRPr="00E87929">
        <w:rPr>
          <w:rFonts w:eastAsiaTheme="minorHAnsi"/>
          <w:sz w:val="24"/>
          <w:szCs w:val="24"/>
        </w:rPr>
        <w:t xml:space="preserve"> </w:t>
      </w:r>
      <w:proofErr w:type="spellStart"/>
      <w:r w:rsidRPr="00E87929">
        <w:rPr>
          <w:rFonts w:eastAsiaTheme="minorHAnsi"/>
          <w:sz w:val="24"/>
          <w:szCs w:val="24"/>
        </w:rPr>
        <w:t>legale</w:t>
      </w:r>
      <w:proofErr w:type="spellEnd"/>
      <w:r w:rsidRPr="00E87929">
        <w:rPr>
          <w:rFonts w:eastAsiaTheme="minorHAnsi"/>
          <w:sz w:val="24"/>
          <w:szCs w:val="24"/>
        </w:rPr>
        <w:t>;</w:t>
      </w:r>
    </w:p>
    <w:p w14:paraId="00ECD253"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k) </w:t>
      </w:r>
      <w:proofErr w:type="spellStart"/>
      <w:r w:rsidRPr="00E87929">
        <w:rPr>
          <w:rFonts w:eastAsiaTheme="minorHAnsi"/>
          <w:sz w:val="24"/>
          <w:szCs w:val="24"/>
        </w:rPr>
        <w:t>încălcarea</w:t>
      </w:r>
      <w:proofErr w:type="spellEnd"/>
      <w:r w:rsidRPr="00E87929">
        <w:rPr>
          <w:rFonts w:eastAsiaTheme="minorHAnsi"/>
          <w:sz w:val="24"/>
          <w:szCs w:val="24"/>
        </w:rPr>
        <w:t xml:space="preserve"> </w:t>
      </w:r>
      <w:proofErr w:type="spellStart"/>
      <w:r w:rsidRPr="00E87929">
        <w:rPr>
          <w:rFonts w:eastAsiaTheme="minorHAnsi"/>
          <w:sz w:val="24"/>
          <w:szCs w:val="24"/>
        </w:rPr>
        <w:t>prevederilor</w:t>
      </w:r>
      <w:proofErr w:type="spellEnd"/>
      <w:r w:rsidRPr="00E87929">
        <w:rPr>
          <w:rFonts w:eastAsiaTheme="minorHAnsi"/>
          <w:sz w:val="24"/>
          <w:szCs w:val="24"/>
        </w:rPr>
        <w:t xml:space="preserve"> </w:t>
      </w:r>
      <w:proofErr w:type="spellStart"/>
      <w:r w:rsidRPr="00E87929">
        <w:rPr>
          <w:rFonts w:eastAsiaTheme="minorHAnsi"/>
          <w:sz w:val="24"/>
          <w:szCs w:val="24"/>
        </w:rPr>
        <w:t>referitoare</w:t>
      </w:r>
      <w:proofErr w:type="spellEnd"/>
      <w:r w:rsidRPr="00E87929">
        <w:rPr>
          <w:rFonts w:eastAsiaTheme="minorHAnsi"/>
          <w:sz w:val="24"/>
          <w:szCs w:val="24"/>
        </w:rPr>
        <w:t xml:space="preserve"> la </w:t>
      </w:r>
      <w:proofErr w:type="spellStart"/>
      <w:r w:rsidRPr="00E87929">
        <w:rPr>
          <w:rFonts w:eastAsiaTheme="minorHAnsi"/>
          <w:sz w:val="24"/>
          <w:szCs w:val="24"/>
        </w:rPr>
        <w:t>îndatoriri</w:t>
      </w:r>
      <w:proofErr w:type="spellEnd"/>
      <w:r w:rsidRPr="00E87929">
        <w:rPr>
          <w:rFonts w:eastAsiaTheme="minorHAnsi"/>
          <w:sz w:val="24"/>
          <w:szCs w:val="24"/>
        </w:rPr>
        <w:t xml:space="preserve"> </w:t>
      </w:r>
      <w:proofErr w:type="spellStart"/>
      <w:r w:rsidRPr="00E87929">
        <w:rPr>
          <w:rFonts w:eastAsiaTheme="minorHAnsi"/>
          <w:sz w:val="24"/>
          <w:szCs w:val="24"/>
        </w:rPr>
        <w:t>şi</w:t>
      </w:r>
      <w:proofErr w:type="spellEnd"/>
      <w:r w:rsidRPr="00E87929">
        <w:rPr>
          <w:rFonts w:eastAsiaTheme="minorHAnsi"/>
          <w:sz w:val="24"/>
          <w:szCs w:val="24"/>
        </w:rPr>
        <w:t xml:space="preserve"> </w:t>
      </w:r>
      <w:proofErr w:type="spellStart"/>
      <w:r w:rsidRPr="00E87929">
        <w:rPr>
          <w:rFonts w:eastAsiaTheme="minorHAnsi"/>
          <w:sz w:val="24"/>
          <w:szCs w:val="24"/>
        </w:rPr>
        <w:t>interdicţii</w:t>
      </w:r>
      <w:proofErr w:type="spellEnd"/>
      <w:r w:rsidRPr="00E87929">
        <w:rPr>
          <w:rFonts w:eastAsiaTheme="minorHAnsi"/>
          <w:sz w:val="24"/>
          <w:szCs w:val="24"/>
        </w:rPr>
        <w:t xml:space="preserve"> </w:t>
      </w:r>
      <w:proofErr w:type="spellStart"/>
      <w:r w:rsidRPr="00E87929">
        <w:rPr>
          <w:rFonts w:eastAsiaTheme="minorHAnsi"/>
          <w:sz w:val="24"/>
          <w:szCs w:val="24"/>
        </w:rPr>
        <w:t>stabilite</w:t>
      </w:r>
      <w:proofErr w:type="spellEnd"/>
      <w:r w:rsidRPr="00E87929">
        <w:rPr>
          <w:rFonts w:eastAsiaTheme="minorHAnsi"/>
          <w:sz w:val="24"/>
          <w:szCs w:val="24"/>
        </w:rPr>
        <w:t xml:space="preserve"> </w:t>
      </w:r>
      <w:proofErr w:type="spellStart"/>
      <w:r w:rsidRPr="00E87929">
        <w:rPr>
          <w:rFonts w:eastAsiaTheme="minorHAnsi"/>
          <w:sz w:val="24"/>
          <w:szCs w:val="24"/>
        </w:rPr>
        <w:t>prin</w:t>
      </w:r>
      <w:proofErr w:type="spellEnd"/>
      <w:r w:rsidRPr="00E87929">
        <w:rPr>
          <w:rFonts w:eastAsiaTheme="minorHAnsi"/>
          <w:sz w:val="24"/>
          <w:szCs w:val="24"/>
        </w:rPr>
        <w:t xml:space="preserve"> </w:t>
      </w:r>
      <w:proofErr w:type="spellStart"/>
      <w:r w:rsidRPr="00E87929">
        <w:rPr>
          <w:rFonts w:eastAsiaTheme="minorHAnsi"/>
          <w:sz w:val="24"/>
          <w:szCs w:val="24"/>
        </w:rPr>
        <w:t>lege</w:t>
      </w:r>
      <w:proofErr w:type="spellEnd"/>
      <w:r w:rsidRPr="00E87929">
        <w:rPr>
          <w:rFonts w:eastAsiaTheme="minorHAnsi"/>
          <w:sz w:val="24"/>
          <w:szCs w:val="24"/>
        </w:rPr>
        <w:t xml:space="preserve"> </w:t>
      </w:r>
      <w:proofErr w:type="spellStart"/>
      <w:r w:rsidRPr="00E87929">
        <w:rPr>
          <w:rFonts w:eastAsiaTheme="minorHAnsi"/>
          <w:sz w:val="24"/>
          <w:szCs w:val="24"/>
        </w:rPr>
        <w:t>pentru</w:t>
      </w:r>
      <w:proofErr w:type="spellEnd"/>
      <w:r w:rsidRPr="00E87929">
        <w:rPr>
          <w:rFonts w:eastAsiaTheme="minorHAnsi"/>
          <w:sz w:val="24"/>
          <w:szCs w:val="24"/>
        </w:rPr>
        <w:t xml:space="preserve"> </w:t>
      </w:r>
      <w:proofErr w:type="spellStart"/>
      <w:r w:rsidRPr="00E87929">
        <w:rPr>
          <w:rFonts w:eastAsiaTheme="minorHAnsi"/>
          <w:sz w:val="24"/>
          <w:szCs w:val="24"/>
        </w:rPr>
        <w:t>funcţionarii</w:t>
      </w:r>
      <w:proofErr w:type="spellEnd"/>
      <w:r w:rsidRPr="00E87929">
        <w:rPr>
          <w:rFonts w:eastAsiaTheme="minorHAnsi"/>
          <w:sz w:val="24"/>
          <w:szCs w:val="24"/>
        </w:rPr>
        <w:t xml:space="preserve"> </w:t>
      </w:r>
      <w:proofErr w:type="spellStart"/>
      <w:r w:rsidRPr="00E87929">
        <w:rPr>
          <w:rFonts w:eastAsiaTheme="minorHAnsi"/>
          <w:sz w:val="24"/>
          <w:szCs w:val="24"/>
        </w:rPr>
        <w:t>publici</w:t>
      </w:r>
      <w:proofErr w:type="spellEnd"/>
      <w:r w:rsidRPr="00E87929">
        <w:rPr>
          <w:rFonts w:eastAsiaTheme="minorHAnsi"/>
          <w:sz w:val="24"/>
          <w:szCs w:val="24"/>
        </w:rPr>
        <w:t xml:space="preserve">, </w:t>
      </w:r>
      <w:proofErr w:type="spellStart"/>
      <w:r w:rsidRPr="00E87929">
        <w:rPr>
          <w:rFonts w:eastAsiaTheme="minorHAnsi"/>
          <w:sz w:val="24"/>
          <w:szCs w:val="24"/>
        </w:rPr>
        <w:t>altele</w:t>
      </w:r>
      <w:proofErr w:type="spellEnd"/>
      <w:r w:rsidRPr="00E87929">
        <w:rPr>
          <w:rFonts w:eastAsiaTheme="minorHAnsi"/>
          <w:sz w:val="24"/>
          <w:szCs w:val="24"/>
        </w:rPr>
        <w:t xml:space="preserve"> </w:t>
      </w:r>
      <w:proofErr w:type="spellStart"/>
      <w:r w:rsidRPr="00E87929">
        <w:rPr>
          <w:rFonts w:eastAsiaTheme="minorHAnsi"/>
          <w:sz w:val="24"/>
          <w:szCs w:val="24"/>
        </w:rPr>
        <w:t>decât</w:t>
      </w:r>
      <w:proofErr w:type="spellEnd"/>
      <w:r w:rsidRPr="00E87929">
        <w:rPr>
          <w:rFonts w:eastAsiaTheme="minorHAnsi"/>
          <w:sz w:val="24"/>
          <w:szCs w:val="24"/>
        </w:rPr>
        <w:t xml:space="preserve"> </w:t>
      </w:r>
      <w:proofErr w:type="spellStart"/>
      <w:r w:rsidRPr="00E87929">
        <w:rPr>
          <w:rFonts w:eastAsiaTheme="minorHAnsi"/>
          <w:sz w:val="24"/>
          <w:szCs w:val="24"/>
        </w:rPr>
        <w:t>cele</w:t>
      </w:r>
      <w:proofErr w:type="spellEnd"/>
      <w:r w:rsidRPr="00E87929">
        <w:rPr>
          <w:rFonts w:eastAsiaTheme="minorHAnsi"/>
          <w:sz w:val="24"/>
          <w:szCs w:val="24"/>
        </w:rPr>
        <w:t xml:space="preserve"> </w:t>
      </w:r>
      <w:proofErr w:type="spellStart"/>
      <w:r w:rsidRPr="00E87929">
        <w:rPr>
          <w:rFonts w:eastAsiaTheme="minorHAnsi"/>
          <w:sz w:val="24"/>
          <w:szCs w:val="24"/>
        </w:rPr>
        <w:t>referitoare</w:t>
      </w:r>
      <w:proofErr w:type="spellEnd"/>
      <w:r w:rsidRPr="00E87929">
        <w:rPr>
          <w:rFonts w:eastAsiaTheme="minorHAnsi"/>
          <w:sz w:val="24"/>
          <w:szCs w:val="24"/>
        </w:rPr>
        <w:t xml:space="preserve"> la </w:t>
      </w:r>
      <w:proofErr w:type="spellStart"/>
      <w:r w:rsidRPr="00E87929">
        <w:rPr>
          <w:rFonts w:eastAsiaTheme="minorHAnsi"/>
          <w:sz w:val="24"/>
          <w:szCs w:val="24"/>
        </w:rPr>
        <w:t>conflicte</w:t>
      </w:r>
      <w:proofErr w:type="spellEnd"/>
      <w:r w:rsidRPr="00E87929">
        <w:rPr>
          <w:rFonts w:eastAsiaTheme="minorHAnsi"/>
          <w:sz w:val="24"/>
          <w:szCs w:val="24"/>
        </w:rPr>
        <w:t xml:space="preserve"> de </w:t>
      </w:r>
      <w:proofErr w:type="spellStart"/>
      <w:r w:rsidRPr="00E87929">
        <w:rPr>
          <w:rFonts w:eastAsiaTheme="minorHAnsi"/>
          <w:sz w:val="24"/>
          <w:szCs w:val="24"/>
        </w:rPr>
        <w:t>interese</w:t>
      </w:r>
      <w:proofErr w:type="spellEnd"/>
      <w:r w:rsidRPr="00E87929">
        <w:rPr>
          <w:rFonts w:eastAsiaTheme="minorHAnsi"/>
          <w:sz w:val="24"/>
          <w:szCs w:val="24"/>
        </w:rPr>
        <w:t xml:space="preserve"> </w:t>
      </w:r>
      <w:proofErr w:type="spellStart"/>
      <w:r w:rsidRPr="00E87929">
        <w:rPr>
          <w:rFonts w:eastAsiaTheme="minorHAnsi"/>
          <w:sz w:val="24"/>
          <w:szCs w:val="24"/>
        </w:rPr>
        <w:t>şi</w:t>
      </w:r>
      <w:proofErr w:type="spellEnd"/>
      <w:r w:rsidRPr="00E87929">
        <w:rPr>
          <w:rFonts w:eastAsiaTheme="minorHAnsi"/>
          <w:sz w:val="24"/>
          <w:szCs w:val="24"/>
        </w:rPr>
        <w:t xml:space="preserve"> </w:t>
      </w:r>
      <w:proofErr w:type="spellStart"/>
      <w:r w:rsidRPr="00E87929">
        <w:rPr>
          <w:rFonts w:eastAsiaTheme="minorHAnsi"/>
          <w:sz w:val="24"/>
          <w:szCs w:val="24"/>
        </w:rPr>
        <w:t>incompatibilităţi</w:t>
      </w:r>
      <w:proofErr w:type="spellEnd"/>
      <w:r w:rsidRPr="00E87929">
        <w:rPr>
          <w:rFonts w:eastAsiaTheme="minorHAnsi"/>
          <w:sz w:val="24"/>
          <w:szCs w:val="24"/>
        </w:rPr>
        <w:t>;</w:t>
      </w:r>
    </w:p>
    <w:p w14:paraId="184D634A"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l) </w:t>
      </w:r>
      <w:proofErr w:type="spellStart"/>
      <w:r w:rsidRPr="00E87929">
        <w:rPr>
          <w:rFonts w:eastAsiaTheme="minorHAnsi"/>
          <w:sz w:val="24"/>
          <w:szCs w:val="24"/>
        </w:rPr>
        <w:t>încălcarea</w:t>
      </w:r>
      <w:proofErr w:type="spellEnd"/>
      <w:r w:rsidRPr="00E87929">
        <w:rPr>
          <w:rFonts w:eastAsiaTheme="minorHAnsi"/>
          <w:sz w:val="24"/>
          <w:szCs w:val="24"/>
        </w:rPr>
        <w:t xml:space="preserve"> </w:t>
      </w:r>
      <w:proofErr w:type="spellStart"/>
      <w:r w:rsidRPr="00E87929">
        <w:rPr>
          <w:rFonts w:eastAsiaTheme="minorHAnsi"/>
          <w:sz w:val="24"/>
          <w:szCs w:val="24"/>
        </w:rPr>
        <w:t>prevederilor</w:t>
      </w:r>
      <w:proofErr w:type="spellEnd"/>
      <w:r w:rsidRPr="00E87929">
        <w:rPr>
          <w:rFonts w:eastAsiaTheme="minorHAnsi"/>
          <w:sz w:val="24"/>
          <w:szCs w:val="24"/>
        </w:rPr>
        <w:t xml:space="preserve"> </w:t>
      </w:r>
      <w:proofErr w:type="spellStart"/>
      <w:r w:rsidRPr="00E87929">
        <w:rPr>
          <w:rFonts w:eastAsiaTheme="minorHAnsi"/>
          <w:sz w:val="24"/>
          <w:szCs w:val="24"/>
        </w:rPr>
        <w:t>referitoare</w:t>
      </w:r>
      <w:proofErr w:type="spellEnd"/>
      <w:r w:rsidRPr="00E87929">
        <w:rPr>
          <w:rFonts w:eastAsiaTheme="minorHAnsi"/>
          <w:sz w:val="24"/>
          <w:szCs w:val="24"/>
        </w:rPr>
        <w:t xml:space="preserve"> la </w:t>
      </w:r>
      <w:proofErr w:type="spellStart"/>
      <w:r w:rsidRPr="00E87929">
        <w:rPr>
          <w:rFonts w:eastAsiaTheme="minorHAnsi"/>
          <w:sz w:val="24"/>
          <w:szCs w:val="24"/>
        </w:rPr>
        <w:t>incompatibilităţi</w:t>
      </w:r>
      <w:proofErr w:type="spellEnd"/>
      <w:r w:rsidRPr="00E87929">
        <w:rPr>
          <w:rFonts w:eastAsiaTheme="minorHAnsi"/>
          <w:sz w:val="24"/>
          <w:szCs w:val="24"/>
        </w:rPr>
        <w:t xml:space="preserve"> </w:t>
      </w:r>
      <w:proofErr w:type="spellStart"/>
      <w:r w:rsidRPr="00E87929">
        <w:rPr>
          <w:rFonts w:eastAsiaTheme="minorHAnsi"/>
          <w:sz w:val="24"/>
          <w:szCs w:val="24"/>
        </w:rPr>
        <w:t>dacă</w:t>
      </w:r>
      <w:proofErr w:type="spellEnd"/>
      <w:r w:rsidRPr="00E87929">
        <w:rPr>
          <w:rFonts w:eastAsiaTheme="minorHAnsi"/>
          <w:sz w:val="24"/>
          <w:szCs w:val="24"/>
        </w:rPr>
        <w:t xml:space="preserve"> </w:t>
      </w:r>
      <w:proofErr w:type="spellStart"/>
      <w:r w:rsidRPr="00E87929">
        <w:rPr>
          <w:rFonts w:eastAsiaTheme="minorHAnsi"/>
          <w:sz w:val="24"/>
          <w:szCs w:val="24"/>
        </w:rPr>
        <w:t>funcţionarul</w:t>
      </w:r>
      <w:proofErr w:type="spellEnd"/>
      <w:r w:rsidRPr="00E87929">
        <w:rPr>
          <w:rFonts w:eastAsiaTheme="minorHAnsi"/>
          <w:sz w:val="24"/>
          <w:szCs w:val="24"/>
        </w:rPr>
        <w:t xml:space="preserve"> public nu </w:t>
      </w:r>
      <w:proofErr w:type="spellStart"/>
      <w:r w:rsidRPr="00E87929">
        <w:rPr>
          <w:rFonts w:eastAsiaTheme="minorHAnsi"/>
          <w:sz w:val="24"/>
          <w:szCs w:val="24"/>
        </w:rPr>
        <w:t>acţionează</w:t>
      </w:r>
      <w:proofErr w:type="spellEnd"/>
      <w:r w:rsidRPr="00E87929">
        <w:rPr>
          <w:rFonts w:eastAsiaTheme="minorHAnsi"/>
          <w:sz w:val="24"/>
          <w:szCs w:val="24"/>
        </w:rPr>
        <w:t xml:space="preserve"> </w:t>
      </w:r>
      <w:proofErr w:type="spellStart"/>
      <w:r w:rsidRPr="00E87929">
        <w:rPr>
          <w:rFonts w:eastAsiaTheme="minorHAnsi"/>
          <w:sz w:val="24"/>
          <w:szCs w:val="24"/>
        </w:rPr>
        <w:t>pentru</w:t>
      </w:r>
      <w:proofErr w:type="spellEnd"/>
      <w:r w:rsidRPr="00E87929">
        <w:rPr>
          <w:rFonts w:eastAsiaTheme="minorHAnsi"/>
          <w:sz w:val="24"/>
          <w:szCs w:val="24"/>
        </w:rPr>
        <w:t xml:space="preserve"> </w:t>
      </w:r>
      <w:proofErr w:type="spellStart"/>
      <w:r w:rsidRPr="00E87929">
        <w:rPr>
          <w:rFonts w:eastAsiaTheme="minorHAnsi"/>
          <w:sz w:val="24"/>
          <w:szCs w:val="24"/>
        </w:rPr>
        <w:t>încetarea</w:t>
      </w:r>
      <w:proofErr w:type="spellEnd"/>
      <w:r w:rsidRPr="00E87929">
        <w:rPr>
          <w:rFonts w:eastAsiaTheme="minorHAnsi"/>
          <w:sz w:val="24"/>
          <w:szCs w:val="24"/>
        </w:rPr>
        <w:t xml:space="preserve"> </w:t>
      </w:r>
      <w:proofErr w:type="spellStart"/>
      <w:r w:rsidRPr="00E87929">
        <w:rPr>
          <w:rFonts w:eastAsiaTheme="minorHAnsi"/>
          <w:sz w:val="24"/>
          <w:szCs w:val="24"/>
        </w:rPr>
        <w:t>acestora</w:t>
      </w:r>
      <w:proofErr w:type="spellEnd"/>
      <w:r w:rsidRPr="00E87929">
        <w:rPr>
          <w:rFonts w:eastAsiaTheme="minorHAnsi"/>
          <w:sz w:val="24"/>
          <w:szCs w:val="24"/>
        </w:rPr>
        <w:t xml:space="preserve"> </w:t>
      </w:r>
      <w:proofErr w:type="spellStart"/>
      <w:r w:rsidRPr="00E87929">
        <w:rPr>
          <w:rFonts w:eastAsiaTheme="minorHAnsi"/>
          <w:sz w:val="24"/>
          <w:szCs w:val="24"/>
        </w:rPr>
        <w:t>într</w:t>
      </w:r>
      <w:proofErr w:type="spellEnd"/>
      <w:r w:rsidRPr="00E87929">
        <w:rPr>
          <w:rFonts w:eastAsiaTheme="minorHAnsi"/>
          <w:sz w:val="24"/>
          <w:szCs w:val="24"/>
        </w:rPr>
        <w:t xml:space="preserve">-un termen de 15 </w:t>
      </w:r>
      <w:proofErr w:type="spellStart"/>
      <w:r w:rsidRPr="00E87929">
        <w:rPr>
          <w:rFonts w:eastAsiaTheme="minorHAnsi"/>
          <w:sz w:val="24"/>
          <w:szCs w:val="24"/>
        </w:rPr>
        <w:t>zile</w:t>
      </w:r>
      <w:proofErr w:type="spellEnd"/>
      <w:r w:rsidRPr="00E87929">
        <w:rPr>
          <w:rFonts w:eastAsiaTheme="minorHAnsi"/>
          <w:sz w:val="24"/>
          <w:szCs w:val="24"/>
        </w:rPr>
        <w:t xml:space="preserve"> </w:t>
      </w:r>
      <w:proofErr w:type="spellStart"/>
      <w:r w:rsidRPr="00E87929">
        <w:rPr>
          <w:rFonts w:eastAsiaTheme="minorHAnsi"/>
          <w:sz w:val="24"/>
          <w:szCs w:val="24"/>
        </w:rPr>
        <w:t>calendaristice</w:t>
      </w:r>
      <w:proofErr w:type="spellEnd"/>
      <w:r w:rsidRPr="00E87929">
        <w:rPr>
          <w:rFonts w:eastAsiaTheme="minorHAnsi"/>
          <w:sz w:val="24"/>
          <w:szCs w:val="24"/>
        </w:rPr>
        <w:t xml:space="preserve"> de la data </w:t>
      </w:r>
      <w:proofErr w:type="spellStart"/>
      <w:r w:rsidRPr="00E87929">
        <w:rPr>
          <w:rFonts w:eastAsiaTheme="minorHAnsi"/>
          <w:sz w:val="24"/>
          <w:szCs w:val="24"/>
        </w:rPr>
        <w:t>intervenirii</w:t>
      </w:r>
      <w:proofErr w:type="spellEnd"/>
      <w:r w:rsidRPr="00E87929">
        <w:rPr>
          <w:rFonts w:eastAsiaTheme="minorHAnsi"/>
          <w:sz w:val="24"/>
          <w:szCs w:val="24"/>
        </w:rPr>
        <w:t xml:space="preserve"> </w:t>
      </w:r>
      <w:proofErr w:type="spellStart"/>
      <w:r w:rsidRPr="00E87929">
        <w:rPr>
          <w:rFonts w:eastAsiaTheme="minorHAnsi"/>
          <w:sz w:val="24"/>
          <w:szCs w:val="24"/>
        </w:rPr>
        <w:t>cazului</w:t>
      </w:r>
      <w:proofErr w:type="spellEnd"/>
      <w:r w:rsidRPr="00E87929">
        <w:rPr>
          <w:rFonts w:eastAsiaTheme="minorHAnsi"/>
          <w:sz w:val="24"/>
          <w:szCs w:val="24"/>
        </w:rPr>
        <w:t xml:space="preserve"> de </w:t>
      </w:r>
      <w:proofErr w:type="spellStart"/>
      <w:r w:rsidRPr="00E87929">
        <w:rPr>
          <w:rFonts w:eastAsiaTheme="minorHAnsi"/>
          <w:sz w:val="24"/>
          <w:szCs w:val="24"/>
        </w:rPr>
        <w:t>incompatibilitate</w:t>
      </w:r>
      <w:proofErr w:type="spellEnd"/>
      <w:r w:rsidRPr="00E87929">
        <w:rPr>
          <w:rFonts w:eastAsiaTheme="minorHAnsi"/>
          <w:sz w:val="24"/>
          <w:szCs w:val="24"/>
        </w:rPr>
        <w:t>;</w:t>
      </w:r>
    </w:p>
    <w:p w14:paraId="6BE6DD02"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m) </w:t>
      </w:r>
      <w:proofErr w:type="spellStart"/>
      <w:r w:rsidRPr="00E87929">
        <w:rPr>
          <w:rFonts w:eastAsiaTheme="minorHAnsi"/>
          <w:sz w:val="24"/>
          <w:szCs w:val="24"/>
        </w:rPr>
        <w:t>încălcarea</w:t>
      </w:r>
      <w:proofErr w:type="spellEnd"/>
      <w:r w:rsidRPr="00E87929">
        <w:rPr>
          <w:rFonts w:eastAsiaTheme="minorHAnsi"/>
          <w:sz w:val="24"/>
          <w:szCs w:val="24"/>
        </w:rPr>
        <w:t xml:space="preserve"> </w:t>
      </w:r>
      <w:proofErr w:type="spellStart"/>
      <w:r w:rsidRPr="00E87929">
        <w:rPr>
          <w:rFonts w:eastAsiaTheme="minorHAnsi"/>
          <w:sz w:val="24"/>
          <w:szCs w:val="24"/>
        </w:rPr>
        <w:t>prevederilor</w:t>
      </w:r>
      <w:proofErr w:type="spellEnd"/>
      <w:r w:rsidRPr="00E87929">
        <w:rPr>
          <w:rFonts w:eastAsiaTheme="minorHAnsi"/>
          <w:sz w:val="24"/>
          <w:szCs w:val="24"/>
        </w:rPr>
        <w:t xml:space="preserve"> </w:t>
      </w:r>
      <w:proofErr w:type="spellStart"/>
      <w:r w:rsidRPr="00E87929">
        <w:rPr>
          <w:rFonts w:eastAsiaTheme="minorHAnsi"/>
          <w:sz w:val="24"/>
          <w:szCs w:val="24"/>
        </w:rPr>
        <w:t>referitoare</w:t>
      </w:r>
      <w:proofErr w:type="spellEnd"/>
      <w:r w:rsidRPr="00E87929">
        <w:rPr>
          <w:rFonts w:eastAsiaTheme="minorHAnsi"/>
          <w:sz w:val="24"/>
          <w:szCs w:val="24"/>
        </w:rPr>
        <w:t xml:space="preserve"> la </w:t>
      </w:r>
      <w:proofErr w:type="spellStart"/>
      <w:r w:rsidRPr="00E87929">
        <w:rPr>
          <w:rFonts w:eastAsiaTheme="minorHAnsi"/>
          <w:sz w:val="24"/>
          <w:szCs w:val="24"/>
        </w:rPr>
        <w:t>conflicte</w:t>
      </w:r>
      <w:proofErr w:type="spellEnd"/>
      <w:r w:rsidRPr="00E87929">
        <w:rPr>
          <w:rFonts w:eastAsiaTheme="minorHAnsi"/>
          <w:sz w:val="24"/>
          <w:szCs w:val="24"/>
        </w:rPr>
        <w:t xml:space="preserve"> de </w:t>
      </w:r>
      <w:proofErr w:type="spellStart"/>
      <w:r w:rsidRPr="00E87929">
        <w:rPr>
          <w:rFonts w:eastAsiaTheme="minorHAnsi"/>
          <w:sz w:val="24"/>
          <w:szCs w:val="24"/>
        </w:rPr>
        <w:t>interese</w:t>
      </w:r>
      <w:proofErr w:type="spellEnd"/>
      <w:r w:rsidRPr="00E87929">
        <w:rPr>
          <w:rFonts w:eastAsiaTheme="minorHAnsi"/>
          <w:sz w:val="24"/>
          <w:szCs w:val="24"/>
        </w:rPr>
        <w:t>;</w:t>
      </w:r>
    </w:p>
    <w:p w14:paraId="12B973E1" w14:textId="77777777" w:rsid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n) </w:t>
      </w:r>
      <w:proofErr w:type="spellStart"/>
      <w:r w:rsidRPr="00E87929">
        <w:rPr>
          <w:rFonts w:eastAsiaTheme="minorHAnsi"/>
          <w:sz w:val="24"/>
          <w:szCs w:val="24"/>
        </w:rPr>
        <w:t>alte</w:t>
      </w:r>
      <w:proofErr w:type="spellEnd"/>
      <w:r w:rsidRPr="00E87929">
        <w:rPr>
          <w:rFonts w:eastAsiaTheme="minorHAnsi"/>
          <w:sz w:val="24"/>
          <w:szCs w:val="24"/>
        </w:rPr>
        <w:t xml:space="preserve"> </w:t>
      </w:r>
      <w:proofErr w:type="spellStart"/>
      <w:r w:rsidRPr="00E87929">
        <w:rPr>
          <w:rFonts w:eastAsiaTheme="minorHAnsi"/>
          <w:sz w:val="24"/>
          <w:szCs w:val="24"/>
        </w:rPr>
        <w:t>fapte</w:t>
      </w:r>
      <w:proofErr w:type="spellEnd"/>
      <w:r w:rsidRPr="00E87929">
        <w:rPr>
          <w:rFonts w:eastAsiaTheme="minorHAnsi"/>
          <w:sz w:val="24"/>
          <w:szCs w:val="24"/>
        </w:rPr>
        <w:t xml:space="preserve"> </w:t>
      </w:r>
      <w:proofErr w:type="spellStart"/>
      <w:r w:rsidRPr="00E87929">
        <w:rPr>
          <w:rFonts w:eastAsiaTheme="minorHAnsi"/>
          <w:sz w:val="24"/>
          <w:szCs w:val="24"/>
        </w:rPr>
        <w:t>prevăzute</w:t>
      </w:r>
      <w:proofErr w:type="spellEnd"/>
      <w:r w:rsidRPr="00E87929">
        <w:rPr>
          <w:rFonts w:eastAsiaTheme="minorHAnsi"/>
          <w:sz w:val="24"/>
          <w:szCs w:val="24"/>
        </w:rPr>
        <w:t xml:space="preserve"> ca </w:t>
      </w:r>
      <w:proofErr w:type="spellStart"/>
      <w:r w:rsidRPr="00E87929">
        <w:rPr>
          <w:rFonts w:eastAsiaTheme="minorHAnsi"/>
          <w:sz w:val="24"/>
          <w:szCs w:val="24"/>
        </w:rPr>
        <w:t>abateri</w:t>
      </w:r>
      <w:proofErr w:type="spellEnd"/>
      <w:r w:rsidRPr="00E87929">
        <w:rPr>
          <w:rFonts w:eastAsiaTheme="minorHAnsi"/>
          <w:sz w:val="24"/>
          <w:szCs w:val="24"/>
        </w:rPr>
        <w:t xml:space="preserve"> </w:t>
      </w:r>
      <w:proofErr w:type="spellStart"/>
      <w:r w:rsidRPr="00E87929">
        <w:rPr>
          <w:rFonts w:eastAsiaTheme="minorHAnsi"/>
          <w:sz w:val="24"/>
          <w:szCs w:val="24"/>
        </w:rPr>
        <w:t>disciplinare</w:t>
      </w:r>
      <w:proofErr w:type="spellEnd"/>
      <w:r w:rsidRPr="00E87929">
        <w:rPr>
          <w:rFonts w:eastAsiaTheme="minorHAnsi"/>
          <w:sz w:val="24"/>
          <w:szCs w:val="24"/>
        </w:rPr>
        <w:t xml:space="preserve"> </w:t>
      </w:r>
      <w:proofErr w:type="spellStart"/>
      <w:r w:rsidRPr="00E87929">
        <w:rPr>
          <w:rFonts w:eastAsiaTheme="minorHAnsi"/>
          <w:sz w:val="24"/>
          <w:szCs w:val="24"/>
        </w:rPr>
        <w:t>în</w:t>
      </w:r>
      <w:proofErr w:type="spellEnd"/>
      <w:r w:rsidRPr="00E87929">
        <w:rPr>
          <w:rFonts w:eastAsiaTheme="minorHAnsi"/>
          <w:sz w:val="24"/>
          <w:szCs w:val="24"/>
        </w:rPr>
        <w:t xml:space="preserve"> </w:t>
      </w:r>
      <w:proofErr w:type="spellStart"/>
      <w:r w:rsidRPr="00E87929">
        <w:rPr>
          <w:rFonts w:eastAsiaTheme="minorHAnsi"/>
          <w:sz w:val="24"/>
          <w:szCs w:val="24"/>
        </w:rPr>
        <w:t>actele</w:t>
      </w:r>
      <w:proofErr w:type="spellEnd"/>
      <w:r w:rsidRPr="00E87929">
        <w:rPr>
          <w:rFonts w:eastAsiaTheme="minorHAnsi"/>
          <w:sz w:val="24"/>
          <w:szCs w:val="24"/>
        </w:rPr>
        <w:t xml:space="preserve"> normative din </w:t>
      </w:r>
      <w:proofErr w:type="spellStart"/>
      <w:r w:rsidRPr="00E87929">
        <w:rPr>
          <w:rFonts w:eastAsiaTheme="minorHAnsi"/>
          <w:sz w:val="24"/>
          <w:szCs w:val="24"/>
        </w:rPr>
        <w:t>domeniul</w:t>
      </w:r>
      <w:proofErr w:type="spellEnd"/>
      <w:r w:rsidRPr="00E87929">
        <w:rPr>
          <w:rFonts w:eastAsiaTheme="minorHAnsi"/>
          <w:sz w:val="24"/>
          <w:szCs w:val="24"/>
        </w:rPr>
        <w:t xml:space="preserve"> </w:t>
      </w:r>
      <w:proofErr w:type="spellStart"/>
      <w:r w:rsidRPr="00E87929">
        <w:rPr>
          <w:rFonts w:eastAsiaTheme="minorHAnsi"/>
          <w:sz w:val="24"/>
          <w:szCs w:val="24"/>
        </w:rPr>
        <w:t>funcţiei</w:t>
      </w:r>
      <w:proofErr w:type="spellEnd"/>
      <w:r w:rsidRPr="00E87929">
        <w:rPr>
          <w:rFonts w:eastAsiaTheme="minorHAnsi"/>
          <w:sz w:val="24"/>
          <w:szCs w:val="24"/>
        </w:rPr>
        <w:t xml:space="preserve"> </w:t>
      </w:r>
      <w:proofErr w:type="spellStart"/>
      <w:r w:rsidRPr="00E87929">
        <w:rPr>
          <w:rFonts w:eastAsiaTheme="minorHAnsi"/>
          <w:sz w:val="24"/>
          <w:szCs w:val="24"/>
        </w:rPr>
        <w:t>publice</w:t>
      </w:r>
      <w:proofErr w:type="spellEnd"/>
      <w:r w:rsidRPr="00E87929">
        <w:rPr>
          <w:rFonts w:eastAsiaTheme="minorHAnsi"/>
          <w:sz w:val="24"/>
          <w:szCs w:val="24"/>
        </w:rPr>
        <w:t xml:space="preserve"> </w:t>
      </w:r>
      <w:proofErr w:type="spellStart"/>
      <w:r w:rsidRPr="00E87929">
        <w:rPr>
          <w:rFonts w:eastAsiaTheme="minorHAnsi"/>
          <w:sz w:val="24"/>
          <w:szCs w:val="24"/>
        </w:rPr>
        <w:t>şi</w:t>
      </w:r>
      <w:proofErr w:type="spellEnd"/>
      <w:r w:rsidRPr="00E87929">
        <w:rPr>
          <w:rFonts w:eastAsiaTheme="minorHAnsi"/>
          <w:sz w:val="24"/>
          <w:szCs w:val="24"/>
        </w:rPr>
        <w:t xml:space="preserve"> </w:t>
      </w:r>
      <w:proofErr w:type="spellStart"/>
      <w:r w:rsidRPr="00E87929">
        <w:rPr>
          <w:rFonts w:eastAsiaTheme="minorHAnsi"/>
          <w:sz w:val="24"/>
          <w:szCs w:val="24"/>
        </w:rPr>
        <w:t>funcţionarilor</w:t>
      </w:r>
      <w:proofErr w:type="spellEnd"/>
      <w:r w:rsidRPr="00E87929">
        <w:rPr>
          <w:rFonts w:eastAsiaTheme="minorHAnsi"/>
          <w:sz w:val="24"/>
          <w:szCs w:val="24"/>
        </w:rPr>
        <w:t xml:space="preserve"> </w:t>
      </w:r>
      <w:proofErr w:type="spellStart"/>
      <w:r w:rsidRPr="00E87929">
        <w:rPr>
          <w:rFonts w:eastAsiaTheme="minorHAnsi"/>
          <w:sz w:val="24"/>
          <w:szCs w:val="24"/>
        </w:rPr>
        <w:t>publici</w:t>
      </w:r>
      <w:proofErr w:type="spellEnd"/>
      <w:r w:rsidRPr="00E87929">
        <w:rPr>
          <w:rFonts w:eastAsiaTheme="minorHAnsi"/>
          <w:sz w:val="24"/>
          <w:szCs w:val="24"/>
        </w:rPr>
        <w:t xml:space="preserve"> </w:t>
      </w:r>
      <w:proofErr w:type="spellStart"/>
      <w:r w:rsidRPr="00E87929">
        <w:rPr>
          <w:rFonts w:eastAsiaTheme="minorHAnsi"/>
          <w:sz w:val="24"/>
          <w:szCs w:val="24"/>
        </w:rPr>
        <w:t>sau</w:t>
      </w:r>
      <w:proofErr w:type="spellEnd"/>
      <w:r w:rsidRPr="00E87929">
        <w:rPr>
          <w:rFonts w:eastAsiaTheme="minorHAnsi"/>
          <w:sz w:val="24"/>
          <w:szCs w:val="24"/>
        </w:rPr>
        <w:t xml:space="preserve"> </w:t>
      </w:r>
      <w:proofErr w:type="spellStart"/>
      <w:r w:rsidRPr="00E87929">
        <w:rPr>
          <w:rFonts w:eastAsiaTheme="minorHAnsi"/>
          <w:sz w:val="24"/>
          <w:szCs w:val="24"/>
        </w:rPr>
        <w:t>aplicabile</w:t>
      </w:r>
      <w:proofErr w:type="spellEnd"/>
      <w:r w:rsidRPr="00E87929">
        <w:rPr>
          <w:rFonts w:eastAsiaTheme="minorHAnsi"/>
          <w:sz w:val="24"/>
          <w:szCs w:val="24"/>
        </w:rPr>
        <w:t xml:space="preserve"> </w:t>
      </w:r>
      <w:proofErr w:type="spellStart"/>
      <w:r w:rsidRPr="00E87929">
        <w:rPr>
          <w:rFonts w:eastAsiaTheme="minorHAnsi"/>
          <w:sz w:val="24"/>
          <w:szCs w:val="24"/>
        </w:rPr>
        <w:t>acestora</w:t>
      </w:r>
      <w:proofErr w:type="spellEnd"/>
      <w:r w:rsidRPr="00E87929">
        <w:rPr>
          <w:rFonts w:eastAsiaTheme="minorHAnsi"/>
          <w:sz w:val="24"/>
          <w:szCs w:val="24"/>
        </w:rPr>
        <w:t>.</w:t>
      </w:r>
    </w:p>
    <w:p w14:paraId="6F9F2805" w14:textId="77777777" w:rsidR="00E87929" w:rsidRDefault="00E87929" w:rsidP="00E87929">
      <w:pPr>
        <w:tabs>
          <w:tab w:val="left" w:pos="1574"/>
        </w:tabs>
        <w:autoSpaceDE w:val="0"/>
        <w:autoSpaceDN w:val="0"/>
        <w:adjustRightInd w:val="0"/>
        <w:jc w:val="both"/>
        <w:rPr>
          <w:rFonts w:eastAsiaTheme="minorHAnsi"/>
          <w:b/>
          <w:i/>
          <w:sz w:val="24"/>
          <w:szCs w:val="24"/>
        </w:rPr>
      </w:pPr>
    </w:p>
    <w:p w14:paraId="47CF4B3E" w14:textId="77777777" w:rsidR="00E87929" w:rsidRPr="00E87929" w:rsidRDefault="00E87929" w:rsidP="00E87929">
      <w:pPr>
        <w:tabs>
          <w:tab w:val="left" w:pos="1574"/>
        </w:tabs>
        <w:autoSpaceDE w:val="0"/>
        <w:autoSpaceDN w:val="0"/>
        <w:adjustRightInd w:val="0"/>
        <w:jc w:val="both"/>
        <w:rPr>
          <w:rFonts w:eastAsiaTheme="minorHAnsi"/>
          <w:b/>
          <w:i/>
          <w:sz w:val="24"/>
          <w:szCs w:val="24"/>
        </w:rPr>
      </w:pPr>
      <w:proofErr w:type="spellStart"/>
      <w:r w:rsidRPr="00E87929">
        <w:rPr>
          <w:rFonts w:eastAsiaTheme="minorHAnsi"/>
          <w:b/>
          <w:i/>
          <w:sz w:val="24"/>
          <w:szCs w:val="24"/>
        </w:rPr>
        <w:t>Sancţiunile</w:t>
      </w:r>
      <w:proofErr w:type="spellEnd"/>
      <w:r w:rsidRPr="00E87929">
        <w:rPr>
          <w:rFonts w:eastAsiaTheme="minorHAnsi"/>
          <w:b/>
          <w:i/>
          <w:sz w:val="24"/>
          <w:szCs w:val="24"/>
        </w:rPr>
        <w:t xml:space="preserve"> </w:t>
      </w:r>
      <w:proofErr w:type="spellStart"/>
      <w:r w:rsidRPr="00E87929">
        <w:rPr>
          <w:rFonts w:eastAsiaTheme="minorHAnsi"/>
          <w:b/>
          <w:i/>
          <w:sz w:val="24"/>
          <w:szCs w:val="24"/>
        </w:rPr>
        <w:t>disciplinare</w:t>
      </w:r>
      <w:proofErr w:type="spellEnd"/>
      <w:r w:rsidRPr="00E87929">
        <w:rPr>
          <w:rFonts w:eastAsiaTheme="minorHAnsi"/>
          <w:b/>
          <w:i/>
          <w:sz w:val="24"/>
          <w:szCs w:val="24"/>
        </w:rPr>
        <w:t xml:space="preserve"> sunt</w:t>
      </w:r>
      <w:r w:rsidRPr="00E87929">
        <w:rPr>
          <w:rFonts w:eastAsiaTheme="minorHAnsi"/>
          <w:b/>
          <w:i/>
          <w:sz w:val="24"/>
          <w:szCs w:val="24"/>
          <w:lang w:val="ro-RO"/>
        </w:rPr>
        <w:t>:</w:t>
      </w:r>
    </w:p>
    <w:p w14:paraId="76865413"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a) </w:t>
      </w:r>
      <w:proofErr w:type="spellStart"/>
      <w:r w:rsidRPr="00E87929">
        <w:rPr>
          <w:rFonts w:eastAsiaTheme="minorHAnsi"/>
          <w:sz w:val="24"/>
          <w:szCs w:val="24"/>
        </w:rPr>
        <w:t>mustrarea</w:t>
      </w:r>
      <w:proofErr w:type="spellEnd"/>
      <w:r w:rsidRPr="00E87929">
        <w:rPr>
          <w:rFonts w:eastAsiaTheme="minorHAnsi"/>
          <w:sz w:val="24"/>
          <w:szCs w:val="24"/>
        </w:rPr>
        <w:t xml:space="preserve"> </w:t>
      </w:r>
      <w:proofErr w:type="spellStart"/>
      <w:r w:rsidRPr="00E87929">
        <w:rPr>
          <w:rFonts w:eastAsiaTheme="minorHAnsi"/>
          <w:sz w:val="24"/>
          <w:szCs w:val="24"/>
        </w:rPr>
        <w:t>scrisă</w:t>
      </w:r>
      <w:proofErr w:type="spellEnd"/>
      <w:r w:rsidRPr="00E87929">
        <w:rPr>
          <w:rFonts w:eastAsiaTheme="minorHAnsi"/>
          <w:sz w:val="24"/>
          <w:szCs w:val="24"/>
        </w:rPr>
        <w:t>;</w:t>
      </w:r>
    </w:p>
    <w:p w14:paraId="1A5452D8"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b) </w:t>
      </w:r>
      <w:proofErr w:type="spellStart"/>
      <w:r w:rsidRPr="00E87929">
        <w:rPr>
          <w:rFonts w:eastAsiaTheme="minorHAnsi"/>
          <w:sz w:val="24"/>
          <w:szCs w:val="24"/>
        </w:rPr>
        <w:t>diminuarea</w:t>
      </w:r>
      <w:proofErr w:type="spellEnd"/>
      <w:r w:rsidRPr="00E87929">
        <w:rPr>
          <w:rFonts w:eastAsiaTheme="minorHAnsi"/>
          <w:sz w:val="24"/>
          <w:szCs w:val="24"/>
        </w:rPr>
        <w:t xml:space="preserve"> </w:t>
      </w:r>
      <w:proofErr w:type="spellStart"/>
      <w:r w:rsidRPr="00E87929">
        <w:rPr>
          <w:rFonts w:eastAsiaTheme="minorHAnsi"/>
          <w:sz w:val="24"/>
          <w:szCs w:val="24"/>
        </w:rPr>
        <w:t>drepturilor</w:t>
      </w:r>
      <w:proofErr w:type="spellEnd"/>
      <w:r w:rsidRPr="00E87929">
        <w:rPr>
          <w:rFonts w:eastAsiaTheme="minorHAnsi"/>
          <w:sz w:val="24"/>
          <w:szCs w:val="24"/>
        </w:rPr>
        <w:t xml:space="preserve"> </w:t>
      </w:r>
      <w:proofErr w:type="spellStart"/>
      <w:r w:rsidRPr="00E87929">
        <w:rPr>
          <w:rFonts w:eastAsiaTheme="minorHAnsi"/>
          <w:sz w:val="24"/>
          <w:szCs w:val="24"/>
        </w:rPr>
        <w:t>salariale</w:t>
      </w:r>
      <w:proofErr w:type="spellEnd"/>
      <w:r w:rsidRPr="00E87929">
        <w:rPr>
          <w:rFonts w:eastAsiaTheme="minorHAnsi"/>
          <w:sz w:val="24"/>
          <w:szCs w:val="24"/>
        </w:rPr>
        <w:t xml:space="preserve"> cu 5-20% pe o </w:t>
      </w:r>
      <w:proofErr w:type="spellStart"/>
      <w:r w:rsidRPr="00E87929">
        <w:rPr>
          <w:rFonts w:eastAsiaTheme="minorHAnsi"/>
          <w:sz w:val="24"/>
          <w:szCs w:val="24"/>
        </w:rPr>
        <w:t>perioadă</w:t>
      </w:r>
      <w:proofErr w:type="spellEnd"/>
      <w:r w:rsidRPr="00E87929">
        <w:rPr>
          <w:rFonts w:eastAsiaTheme="minorHAnsi"/>
          <w:sz w:val="24"/>
          <w:szCs w:val="24"/>
        </w:rPr>
        <w:t xml:space="preserve"> de </w:t>
      </w:r>
      <w:proofErr w:type="spellStart"/>
      <w:r w:rsidRPr="00E87929">
        <w:rPr>
          <w:rFonts w:eastAsiaTheme="minorHAnsi"/>
          <w:sz w:val="24"/>
          <w:szCs w:val="24"/>
        </w:rPr>
        <w:t>până</w:t>
      </w:r>
      <w:proofErr w:type="spellEnd"/>
      <w:r w:rsidRPr="00E87929">
        <w:rPr>
          <w:rFonts w:eastAsiaTheme="minorHAnsi"/>
          <w:sz w:val="24"/>
          <w:szCs w:val="24"/>
        </w:rPr>
        <w:t xml:space="preserve"> la 3 </w:t>
      </w:r>
      <w:proofErr w:type="spellStart"/>
      <w:r w:rsidRPr="00E87929">
        <w:rPr>
          <w:rFonts w:eastAsiaTheme="minorHAnsi"/>
          <w:sz w:val="24"/>
          <w:szCs w:val="24"/>
        </w:rPr>
        <w:t>luni</w:t>
      </w:r>
      <w:proofErr w:type="spellEnd"/>
      <w:r w:rsidRPr="00E87929">
        <w:rPr>
          <w:rFonts w:eastAsiaTheme="minorHAnsi"/>
          <w:sz w:val="24"/>
          <w:szCs w:val="24"/>
        </w:rPr>
        <w:t>;</w:t>
      </w:r>
    </w:p>
    <w:p w14:paraId="2FFAD859"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c) </w:t>
      </w:r>
      <w:proofErr w:type="spellStart"/>
      <w:r w:rsidRPr="00E87929">
        <w:rPr>
          <w:rFonts w:eastAsiaTheme="minorHAnsi"/>
          <w:sz w:val="24"/>
          <w:szCs w:val="24"/>
        </w:rPr>
        <w:t>diminuarea</w:t>
      </w:r>
      <w:proofErr w:type="spellEnd"/>
      <w:r w:rsidRPr="00E87929">
        <w:rPr>
          <w:rFonts w:eastAsiaTheme="minorHAnsi"/>
          <w:sz w:val="24"/>
          <w:szCs w:val="24"/>
        </w:rPr>
        <w:t xml:space="preserve"> </w:t>
      </w:r>
      <w:proofErr w:type="spellStart"/>
      <w:r w:rsidRPr="00E87929">
        <w:rPr>
          <w:rFonts w:eastAsiaTheme="minorHAnsi"/>
          <w:sz w:val="24"/>
          <w:szCs w:val="24"/>
        </w:rPr>
        <w:t>drepturilor</w:t>
      </w:r>
      <w:proofErr w:type="spellEnd"/>
      <w:r w:rsidRPr="00E87929">
        <w:rPr>
          <w:rFonts w:eastAsiaTheme="minorHAnsi"/>
          <w:sz w:val="24"/>
          <w:szCs w:val="24"/>
        </w:rPr>
        <w:t xml:space="preserve"> </w:t>
      </w:r>
      <w:proofErr w:type="spellStart"/>
      <w:r w:rsidRPr="00E87929">
        <w:rPr>
          <w:rFonts w:eastAsiaTheme="minorHAnsi"/>
          <w:sz w:val="24"/>
          <w:szCs w:val="24"/>
        </w:rPr>
        <w:t>salariale</w:t>
      </w:r>
      <w:proofErr w:type="spellEnd"/>
      <w:r w:rsidRPr="00E87929">
        <w:rPr>
          <w:rFonts w:eastAsiaTheme="minorHAnsi"/>
          <w:sz w:val="24"/>
          <w:szCs w:val="24"/>
        </w:rPr>
        <w:t xml:space="preserve"> cu 10-15% pe o </w:t>
      </w:r>
      <w:proofErr w:type="spellStart"/>
      <w:r w:rsidRPr="00E87929">
        <w:rPr>
          <w:rFonts w:eastAsiaTheme="minorHAnsi"/>
          <w:sz w:val="24"/>
          <w:szCs w:val="24"/>
        </w:rPr>
        <w:t>perioadă</w:t>
      </w:r>
      <w:proofErr w:type="spellEnd"/>
      <w:r w:rsidRPr="00E87929">
        <w:rPr>
          <w:rFonts w:eastAsiaTheme="minorHAnsi"/>
          <w:sz w:val="24"/>
          <w:szCs w:val="24"/>
        </w:rPr>
        <w:t xml:space="preserve"> de </w:t>
      </w:r>
      <w:proofErr w:type="spellStart"/>
      <w:r w:rsidRPr="00E87929">
        <w:rPr>
          <w:rFonts w:eastAsiaTheme="minorHAnsi"/>
          <w:sz w:val="24"/>
          <w:szCs w:val="24"/>
        </w:rPr>
        <w:t>până</w:t>
      </w:r>
      <w:proofErr w:type="spellEnd"/>
      <w:r w:rsidRPr="00E87929">
        <w:rPr>
          <w:rFonts w:eastAsiaTheme="minorHAnsi"/>
          <w:sz w:val="24"/>
          <w:szCs w:val="24"/>
        </w:rPr>
        <w:t xml:space="preserve"> la un an de </w:t>
      </w:r>
      <w:proofErr w:type="spellStart"/>
      <w:r w:rsidRPr="00E87929">
        <w:rPr>
          <w:rFonts w:eastAsiaTheme="minorHAnsi"/>
          <w:sz w:val="24"/>
          <w:szCs w:val="24"/>
        </w:rPr>
        <w:t>zile</w:t>
      </w:r>
      <w:proofErr w:type="spellEnd"/>
      <w:r w:rsidRPr="00E87929">
        <w:rPr>
          <w:rFonts w:eastAsiaTheme="minorHAnsi"/>
          <w:sz w:val="24"/>
          <w:szCs w:val="24"/>
        </w:rPr>
        <w:t>;</w:t>
      </w:r>
    </w:p>
    <w:p w14:paraId="454AAACB"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d) </w:t>
      </w:r>
      <w:proofErr w:type="spellStart"/>
      <w:r w:rsidRPr="00E87929">
        <w:rPr>
          <w:rFonts w:eastAsiaTheme="minorHAnsi"/>
          <w:sz w:val="24"/>
          <w:szCs w:val="24"/>
        </w:rPr>
        <w:t>suspendarea</w:t>
      </w:r>
      <w:proofErr w:type="spellEnd"/>
      <w:r w:rsidRPr="00E87929">
        <w:rPr>
          <w:rFonts w:eastAsiaTheme="minorHAnsi"/>
          <w:sz w:val="24"/>
          <w:szCs w:val="24"/>
        </w:rPr>
        <w:t xml:space="preserve"> </w:t>
      </w:r>
      <w:proofErr w:type="spellStart"/>
      <w:r w:rsidRPr="00E87929">
        <w:rPr>
          <w:rFonts w:eastAsiaTheme="minorHAnsi"/>
          <w:sz w:val="24"/>
          <w:szCs w:val="24"/>
        </w:rPr>
        <w:t>dreptului</w:t>
      </w:r>
      <w:proofErr w:type="spellEnd"/>
      <w:r w:rsidRPr="00E87929">
        <w:rPr>
          <w:rFonts w:eastAsiaTheme="minorHAnsi"/>
          <w:sz w:val="24"/>
          <w:szCs w:val="24"/>
        </w:rPr>
        <w:t xml:space="preserve"> de </w:t>
      </w:r>
      <w:proofErr w:type="spellStart"/>
      <w:r w:rsidRPr="00E87929">
        <w:rPr>
          <w:rFonts w:eastAsiaTheme="minorHAnsi"/>
          <w:sz w:val="24"/>
          <w:szCs w:val="24"/>
        </w:rPr>
        <w:t>promovare</w:t>
      </w:r>
      <w:proofErr w:type="spellEnd"/>
      <w:r w:rsidRPr="00E87929">
        <w:rPr>
          <w:rFonts w:eastAsiaTheme="minorHAnsi"/>
          <w:sz w:val="24"/>
          <w:szCs w:val="24"/>
        </w:rPr>
        <w:t xml:space="preserve"> pe o </w:t>
      </w:r>
      <w:proofErr w:type="spellStart"/>
      <w:r w:rsidRPr="00E87929">
        <w:rPr>
          <w:rFonts w:eastAsiaTheme="minorHAnsi"/>
          <w:sz w:val="24"/>
          <w:szCs w:val="24"/>
        </w:rPr>
        <w:t>perioadă</w:t>
      </w:r>
      <w:proofErr w:type="spellEnd"/>
      <w:r w:rsidRPr="00E87929">
        <w:rPr>
          <w:rFonts w:eastAsiaTheme="minorHAnsi"/>
          <w:sz w:val="24"/>
          <w:szCs w:val="24"/>
        </w:rPr>
        <w:t xml:space="preserve"> de la </w:t>
      </w:r>
      <w:proofErr w:type="spellStart"/>
      <w:r w:rsidRPr="00E87929">
        <w:rPr>
          <w:rFonts w:eastAsiaTheme="minorHAnsi"/>
          <w:sz w:val="24"/>
          <w:szCs w:val="24"/>
        </w:rPr>
        <w:t>unu</w:t>
      </w:r>
      <w:proofErr w:type="spellEnd"/>
      <w:r w:rsidRPr="00E87929">
        <w:rPr>
          <w:rFonts w:eastAsiaTheme="minorHAnsi"/>
          <w:sz w:val="24"/>
          <w:szCs w:val="24"/>
        </w:rPr>
        <w:t xml:space="preserve"> la 3 ani;</w:t>
      </w:r>
    </w:p>
    <w:p w14:paraId="5C870D21"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e) </w:t>
      </w:r>
      <w:proofErr w:type="spellStart"/>
      <w:r w:rsidRPr="00E87929">
        <w:rPr>
          <w:rFonts w:eastAsiaTheme="minorHAnsi"/>
          <w:sz w:val="24"/>
          <w:szCs w:val="24"/>
        </w:rPr>
        <w:t>retrogradarea</w:t>
      </w:r>
      <w:proofErr w:type="spellEnd"/>
      <w:r w:rsidRPr="00E87929">
        <w:rPr>
          <w:rFonts w:eastAsiaTheme="minorHAnsi"/>
          <w:sz w:val="24"/>
          <w:szCs w:val="24"/>
        </w:rPr>
        <w:t xml:space="preserve"> </w:t>
      </w:r>
      <w:proofErr w:type="spellStart"/>
      <w:r w:rsidRPr="00E87929">
        <w:rPr>
          <w:rFonts w:eastAsiaTheme="minorHAnsi"/>
          <w:sz w:val="24"/>
          <w:szCs w:val="24"/>
        </w:rPr>
        <w:t>într</w:t>
      </w:r>
      <w:proofErr w:type="spellEnd"/>
      <w:r w:rsidRPr="00E87929">
        <w:rPr>
          <w:rFonts w:eastAsiaTheme="minorHAnsi"/>
          <w:sz w:val="24"/>
          <w:szCs w:val="24"/>
        </w:rPr>
        <w:t xml:space="preserve">-o </w:t>
      </w:r>
      <w:proofErr w:type="spellStart"/>
      <w:r w:rsidRPr="00E87929">
        <w:rPr>
          <w:rFonts w:eastAsiaTheme="minorHAnsi"/>
          <w:sz w:val="24"/>
          <w:szCs w:val="24"/>
        </w:rPr>
        <w:t>funcţie</w:t>
      </w:r>
      <w:proofErr w:type="spellEnd"/>
      <w:r w:rsidRPr="00E87929">
        <w:rPr>
          <w:rFonts w:eastAsiaTheme="minorHAnsi"/>
          <w:sz w:val="24"/>
          <w:szCs w:val="24"/>
        </w:rPr>
        <w:t xml:space="preserve"> </w:t>
      </w:r>
      <w:proofErr w:type="spellStart"/>
      <w:r w:rsidRPr="00E87929">
        <w:rPr>
          <w:rFonts w:eastAsiaTheme="minorHAnsi"/>
          <w:sz w:val="24"/>
          <w:szCs w:val="24"/>
        </w:rPr>
        <w:t>publică</w:t>
      </w:r>
      <w:proofErr w:type="spellEnd"/>
      <w:r w:rsidRPr="00E87929">
        <w:rPr>
          <w:rFonts w:eastAsiaTheme="minorHAnsi"/>
          <w:sz w:val="24"/>
          <w:szCs w:val="24"/>
        </w:rPr>
        <w:t xml:space="preserve"> de </w:t>
      </w:r>
      <w:proofErr w:type="spellStart"/>
      <w:r w:rsidRPr="00E87929">
        <w:rPr>
          <w:rFonts w:eastAsiaTheme="minorHAnsi"/>
          <w:sz w:val="24"/>
          <w:szCs w:val="24"/>
        </w:rPr>
        <w:t>nivel</w:t>
      </w:r>
      <w:proofErr w:type="spellEnd"/>
      <w:r w:rsidRPr="00E87929">
        <w:rPr>
          <w:rFonts w:eastAsiaTheme="minorHAnsi"/>
          <w:sz w:val="24"/>
          <w:szCs w:val="24"/>
        </w:rPr>
        <w:t xml:space="preserve"> inferior, pe o </w:t>
      </w:r>
      <w:proofErr w:type="spellStart"/>
      <w:r w:rsidRPr="00E87929">
        <w:rPr>
          <w:rFonts w:eastAsiaTheme="minorHAnsi"/>
          <w:sz w:val="24"/>
          <w:szCs w:val="24"/>
        </w:rPr>
        <w:t>perioadă</w:t>
      </w:r>
      <w:proofErr w:type="spellEnd"/>
      <w:r w:rsidRPr="00E87929">
        <w:rPr>
          <w:rFonts w:eastAsiaTheme="minorHAnsi"/>
          <w:sz w:val="24"/>
          <w:szCs w:val="24"/>
        </w:rPr>
        <w:t xml:space="preserve"> de </w:t>
      </w:r>
      <w:proofErr w:type="spellStart"/>
      <w:r w:rsidRPr="00E87929">
        <w:rPr>
          <w:rFonts w:eastAsiaTheme="minorHAnsi"/>
          <w:sz w:val="24"/>
          <w:szCs w:val="24"/>
        </w:rPr>
        <w:t>până</w:t>
      </w:r>
      <w:proofErr w:type="spellEnd"/>
      <w:r w:rsidRPr="00E87929">
        <w:rPr>
          <w:rFonts w:eastAsiaTheme="minorHAnsi"/>
          <w:sz w:val="24"/>
          <w:szCs w:val="24"/>
        </w:rPr>
        <w:t xml:space="preserve"> la un an, cu </w:t>
      </w:r>
      <w:proofErr w:type="spellStart"/>
      <w:r w:rsidRPr="00E87929">
        <w:rPr>
          <w:rFonts w:eastAsiaTheme="minorHAnsi"/>
          <w:sz w:val="24"/>
          <w:szCs w:val="24"/>
        </w:rPr>
        <w:t>diminuarea</w:t>
      </w:r>
      <w:proofErr w:type="spellEnd"/>
      <w:r w:rsidRPr="00E87929">
        <w:rPr>
          <w:rFonts w:eastAsiaTheme="minorHAnsi"/>
          <w:sz w:val="24"/>
          <w:szCs w:val="24"/>
        </w:rPr>
        <w:t xml:space="preserve"> </w:t>
      </w:r>
      <w:proofErr w:type="spellStart"/>
      <w:r w:rsidRPr="00E87929">
        <w:rPr>
          <w:rFonts w:eastAsiaTheme="minorHAnsi"/>
          <w:sz w:val="24"/>
          <w:szCs w:val="24"/>
        </w:rPr>
        <w:t>corespunzătoare</w:t>
      </w:r>
      <w:proofErr w:type="spellEnd"/>
      <w:r w:rsidRPr="00E87929">
        <w:rPr>
          <w:rFonts w:eastAsiaTheme="minorHAnsi"/>
          <w:sz w:val="24"/>
          <w:szCs w:val="24"/>
        </w:rPr>
        <w:t xml:space="preserve"> a </w:t>
      </w:r>
      <w:proofErr w:type="spellStart"/>
      <w:r w:rsidRPr="00E87929">
        <w:rPr>
          <w:rFonts w:eastAsiaTheme="minorHAnsi"/>
          <w:sz w:val="24"/>
          <w:szCs w:val="24"/>
        </w:rPr>
        <w:t>salariului</w:t>
      </w:r>
      <w:proofErr w:type="spellEnd"/>
      <w:r w:rsidRPr="00E87929">
        <w:rPr>
          <w:rFonts w:eastAsiaTheme="minorHAnsi"/>
          <w:sz w:val="24"/>
          <w:szCs w:val="24"/>
        </w:rPr>
        <w:t>;</w:t>
      </w:r>
    </w:p>
    <w:p w14:paraId="440F8D98" w14:textId="77777777" w:rsidR="00E87929" w:rsidRPr="00E87929" w:rsidRDefault="00E87929" w:rsidP="00E87929">
      <w:p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f) </w:t>
      </w:r>
      <w:proofErr w:type="spellStart"/>
      <w:r w:rsidRPr="00E87929">
        <w:rPr>
          <w:rFonts w:eastAsiaTheme="minorHAnsi"/>
          <w:sz w:val="24"/>
          <w:szCs w:val="24"/>
        </w:rPr>
        <w:t>destituirea</w:t>
      </w:r>
      <w:proofErr w:type="spellEnd"/>
      <w:r w:rsidRPr="00E87929">
        <w:rPr>
          <w:rFonts w:eastAsiaTheme="minorHAnsi"/>
          <w:sz w:val="24"/>
          <w:szCs w:val="24"/>
        </w:rPr>
        <w:t xml:space="preserve"> din </w:t>
      </w:r>
      <w:proofErr w:type="spellStart"/>
      <w:r w:rsidRPr="00E87929">
        <w:rPr>
          <w:rFonts w:eastAsiaTheme="minorHAnsi"/>
          <w:sz w:val="24"/>
          <w:szCs w:val="24"/>
        </w:rPr>
        <w:t>funcţia</w:t>
      </w:r>
      <w:proofErr w:type="spellEnd"/>
      <w:r w:rsidRPr="00E87929">
        <w:rPr>
          <w:rFonts w:eastAsiaTheme="minorHAnsi"/>
          <w:sz w:val="24"/>
          <w:szCs w:val="24"/>
        </w:rPr>
        <w:t xml:space="preserve"> </w:t>
      </w:r>
      <w:proofErr w:type="spellStart"/>
      <w:r w:rsidRPr="00E87929">
        <w:rPr>
          <w:rFonts w:eastAsiaTheme="minorHAnsi"/>
          <w:sz w:val="24"/>
          <w:szCs w:val="24"/>
        </w:rPr>
        <w:t>publică</w:t>
      </w:r>
      <w:proofErr w:type="spellEnd"/>
      <w:r w:rsidRPr="00E87929">
        <w:rPr>
          <w:rFonts w:eastAsiaTheme="minorHAnsi"/>
          <w:sz w:val="24"/>
          <w:szCs w:val="24"/>
        </w:rPr>
        <w:t>.</w:t>
      </w:r>
    </w:p>
    <w:p w14:paraId="23B7DB8F" w14:textId="77777777" w:rsidR="004572EB" w:rsidRPr="00E87929" w:rsidRDefault="0015162C" w:rsidP="0015162C">
      <w:pPr>
        <w:numPr>
          <w:ilvl w:val="0"/>
          <w:numId w:val="216"/>
        </w:num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se </w:t>
      </w:r>
      <w:proofErr w:type="spellStart"/>
      <w:r w:rsidRPr="00E87929">
        <w:rPr>
          <w:rFonts w:eastAsiaTheme="minorHAnsi"/>
          <w:sz w:val="24"/>
          <w:szCs w:val="24"/>
        </w:rPr>
        <w:t>aplică</w:t>
      </w:r>
      <w:proofErr w:type="spellEnd"/>
      <w:r w:rsidRPr="00E87929">
        <w:rPr>
          <w:rFonts w:eastAsiaTheme="minorHAnsi"/>
          <w:sz w:val="24"/>
          <w:szCs w:val="24"/>
        </w:rPr>
        <w:t xml:space="preserve"> </w:t>
      </w:r>
      <w:proofErr w:type="spellStart"/>
      <w:r w:rsidRPr="00E87929">
        <w:rPr>
          <w:rFonts w:eastAsiaTheme="minorHAnsi"/>
          <w:sz w:val="24"/>
          <w:szCs w:val="24"/>
        </w:rPr>
        <w:t>în</w:t>
      </w:r>
      <w:proofErr w:type="spellEnd"/>
      <w:r w:rsidRPr="00E87929">
        <w:rPr>
          <w:rFonts w:eastAsiaTheme="minorHAnsi"/>
          <w:sz w:val="24"/>
          <w:szCs w:val="24"/>
        </w:rPr>
        <w:t xml:space="preserve"> termen de </w:t>
      </w:r>
      <w:proofErr w:type="spellStart"/>
      <w:r w:rsidRPr="00E87929">
        <w:rPr>
          <w:rFonts w:eastAsiaTheme="minorHAnsi"/>
          <w:sz w:val="24"/>
          <w:szCs w:val="24"/>
        </w:rPr>
        <w:t>cel</w:t>
      </w:r>
      <w:proofErr w:type="spellEnd"/>
      <w:r w:rsidRPr="00E87929">
        <w:rPr>
          <w:rFonts w:eastAsiaTheme="minorHAnsi"/>
          <w:sz w:val="24"/>
          <w:szCs w:val="24"/>
        </w:rPr>
        <w:t xml:space="preserve"> </w:t>
      </w:r>
      <w:proofErr w:type="spellStart"/>
      <w:r w:rsidRPr="00E87929">
        <w:rPr>
          <w:rFonts w:eastAsiaTheme="minorHAnsi"/>
          <w:sz w:val="24"/>
          <w:szCs w:val="24"/>
        </w:rPr>
        <w:t>mult</w:t>
      </w:r>
      <w:proofErr w:type="spellEnd"/>
      <w:r w:rsidRPr="00E87929">
        <w:rPr>
          <w:rFonts w:eastAsiaTheme="minorHAnsi"/>
          <w:sz w:val="24"/>
          <w:szCs w:val="24"/>
        </w:rPr>
        <w:t xml:space="preserve"> 6 </w:t>
      </w:r>
      <w:proofErr w:type="spellStart"/>
      <w:r w:rsidRPr="00E87929">
        <w:rPr>
          <w:rFonts w:eastAsiaTheme="minorHAnsi"/>
          <w:sz w:val="24"/>
          <w:szCs w:val="24"/>
        </w:rPr>
        <w:t>luni</w:t>
      </w:r>
      <w:proofErr w:type="spellEnd"/>
      <w:r w:rsidRPr="00E87929">
        <w:rPr>
          <w:rFonts w:eastAsiaTheme="minorHAnsi"/>
          <w:sz w:val="24"/>
          <w:szCs w:val="24"/>
        </w:rPr>
        <w:t xml:space="preserve"> de la data </w:t>
      </w:r>
      <w:proofErr w:type="spellStart"/>
      <w:r w:rsidRPr="00E87929">
        <w:rPr>
          <w:rFonts w:eastAsiaTheme="minorHAnsi"/>
          <w:sz w:val="24"/>
          <w:szCs w:val="24"/>
        </w:rPr>
        <w:t>sesizării</w:t>
      </w:r>
      <w:proofErr w:type="spellEnd"/>
      <w:r w:rsidRPr="00E87929">
        <w:rPr>
          <w:rFonts w:eastAsiaTheme="minorHAnsi"/>
          <w:sz w:val="24"/>
          <w:szCs w:val="24"/>
        </w:rPr>
        <w:t xml:space="preserve"> </w:t>
      </w:r>
      <w:proofErr w:type="spellStart"/>
      <w:r w:rsidRPr="00E87929">
        <w:rPr>
          <w:rFonts w:eastAsiaTheme="minorHAnsi"/>
          <w:sz w:val="24"/>
          <w:szCs w:val="24"/>
        </w:rPr>
        <w:t>comisiei</w:t>
      </w:r>
      <w:proofErr w:type="spellEnd"/>
      <w:r w:rsidRPr="00E87929">
        <w:rPr>
          <w:rFonts w:eastAsiaTheme="minorHAnsi"/>
          <w:sz w:val="24"/>
          <w:szCs w:val="24"/>
        </w:rPr>
        <w:t xml:space="preserve"> de </w:t>
      </w:r>
      <w:proofErr w:type="spellStart"/>
      <w:r w:rsidRPr="00E87929">
        <w:rPr>
          <w:rFonts w:eastAsiaTheme="minorHAnsi"/>
          <w:sz w:val="24"/>
          <w:szCs w:val="24"/>
        </w:rPr>
        <w:t>disciplină</w:t>
      </w:r>
      <w:proofErr w:type="spellEnd"/>
      <w:r w:rsidRPr="00E87929">
        <w:rPr>
          <w:rFonts w:eastAsiaTheme="minorHAnsi"/>
          <w:sz w:val="24"/>
          <w:szCs w:val="24"/>
        </w:rPr>
        <w:t xml:space="preserve">, </w:t>
      </w:r>
      <w:proofErr w:type="spellStart"/>
      <w:r w:rsidRPr="00E87929">
        <w:rPr>
          <w:rFonts w:eastAsiaTheme="minorHAnsi"/>
          <w:sz w:val="24"/>
          <w:szCs w:val="24"/>
        </w:rPr>
        <w:t>dar</w:t>
      </w:r>
      <w:proofErr w:type="spellEnd"/>
      <w:r w:rsidRPr="00E87929">
        <w:rPr>
          <w:rFonts w:eastAsiaTheme="minorHAnsi"/>
          <w:sz w:val="24"/>
          <w:szCs w:val="24"/>
        </w:rPr>
        <w:t xml:space="preserve"> nu </w:t>
      </w:r>
      <w:proofErr w:type="spellStart"/>
      <w:r w:rsidRPr="00E87929">
        <w:rPr>
          <w:rFonts w:eastAsiaTheme="minorHAnsi"/>
          <w:sz w:val="24"/>
          <w:szCs w:val="24"/>
        </w:rPr>
        <w:t>mai</w:t>
      </w:r>
      <w:proofErr w:type="spellEnd"/>
      <w:r w:rsidRPr="00E87929">
        <w:rPr>
          <w:rFonts w:eastAsiaTheme="minorHAnsi"/>
          <w:sz w:val="24"/>
          <w:szCs w:val="24"/>
        </w:rPr>
        <w:t xml:space="preserve"> </w:t>
      </w:r>
      <w:proofErr w:type="spellStart"/>
      <w:r w:rsidRPr="00E87929">
        <w:rPr>
          <w:rFonts w:eastAsiaTheme="minorHAnsi"/>
          <w:sz w:val="24"/>
          <w:szCs w:val="24"/>
        </w:rPr>
        <w:t>târziu</w:t>
      </w:r>
      <w:proofErr w:type="spellEnd"/>
      <w:r w:rsidRPr="00E87929">
        <w:rPr>
          <w:rFonts w:eastAsiaTheme="minorHAnsi"/>
          <w:sz w:val="24"/>
          <w:szCs w:val="24"/>
        </w:rPr>
        <w:t xml:space="preserve"> de 2 ani de la data </w:t>
      </w:r>
      <w:proofErr w:type="spellStart"/>
      <w:r w:rsidRPr="00E87929">
        <w:rPr>
          <w:rFonts w:eastAsiaTheme="minorHAnsi"/>
          <w:sz w:val="24"/>
          <w:szCs w:val="24"/>
        </w:rPr>
        <w:t>săvârşirii</w:t>
      </w:r>
      <w:proofErr w:type="spellEnd"/>
      <w:r w:rsidRPr="00E87929">
        <w:rPr>
          <w:rFonts w:eastAsiaTheme="minorHAnsi"/>
          <w:sz w:val="24"/>
          <w:szCs w:val="24"/>
        </w:rPr>
        <w:t xml:space="preserve"> </w:t>
      </w:r>
      <w:proofErr w:type="spellStart"/>
      <w:r w:rsidRPr="00E87929">
        <w:rPr>
          <w:rFonts w:eastAsiaTheme="minorHAnsi"/>
          <w:sz w:val="24"/>
          <w:szCs w:val="24"/>
        </w:rPr>
        <w:t>abaterii</w:t>
      </w:r>
      <w:proofErr w:type="spellEnd"/>
      <w:r w:rsidRPr="00E87929">
        <w:rPr>
          <w:rFonts w:eastAsiaTheme="minorHAnsi"/>
          <w:sz w:val="24"/>
          <w:szCs w:val="24"/>
        </w:rPr>
        <w:t xml:space="preserve"> </w:t>
      </w:r>
      <w:proofErr w:type="spellStart"/>
      <w:r w:rsidRPr="00E87929">
        <w:rPr>
          <w:rFonts w:eastAsiaTheme="minorHAnsi"/>
          <w:sz w:val="24"/>
          <w:szCs w:val="24"/>
        </w:rPr>
        <w:t>disciplinare</w:t>
      </w:r>
      <w:proofErr w:type="spellEnd"/>
    </w:p>
    <w:p w14:paraId="5F6EC088" w14:textId="77777777" w:rsidR="004572EB" w:rsidRPr="00E87929" w:rsidRDefault="0015162C" w:rsidP="0015162C">
      <w:pPr>
        <w:numPr>
          <w:ilvl w:val="0"/>
          <w:numId w:val="216"/>
        </w:numPr>
        <w:tabs>
          <w:tab w:val="left" w:pos="1574"/>
        </w:tabs>
        <w:autoSpaceDE w:val="0"/>
        <w:autoSpaceDN w:val="0"/>
        <w:adjustRightInd w:val="0"/>
        <w:jc w:val="both"/>
        <w:rPr>
          <w:rFonts w:eastAsiaTheme="minorHAnsi"/>
          <w:sz w:val="24"/>
          <w:szCs w:val="24"/>
        </w:rPr>
      </w:pPr>
      <w:r w:rsidRPr="00E87929">
        <w:rPr>
          <w:rFonts w:eastAsiaTheme="minorHAnsi"/>
          <w:sz w:val="24"/>
          <w:szCs w:val="24"/>
        </w:rPr>
        <w:t xml:space="preserve">nu pot fi </w:t>
      </w:r>
      <w:proofErr w:type="spellStart"/>
      <w:r w:rsidRPr="00E87929">
        <w:rPr>
          <w:rFonts w:eastAsiaTheme="minorHAnsi"/>
          <w:sz w:val="24"/>
          <w:szCs w:val="24"/>
        </w:rPr>
        <w:t>aplicate</w:t>
      </w:r>
      <w:proofErr w:type="spellEnd"/>
      <w:r w:rsidRPr="00E87929">
        <w:rPr>
          <w:rFonts w:eastAsiaTheme="minorHAnsi"/>
          <w:sz w:val="24"/>
          <w:szCs w:val="24"/>
        </w:rPr>
        <w:t xml:space="preserve"> </w:t>
      </w:r>
      <w:proofErr w:type="spellStart"/>
      <w:r w:rsidRPr="00E87929">
        <w:rPr>
          <w:rFonts w:eastAsiaTheme="minorHAnsi"/>
          <w:sz w:val="24"/>
          <w:szCs w:val="24"/>
        </w:rPr>
        <w:t>decât</w:t>
      </w:r>
      <w:proofErr w:type="spellEnd"/>
      <w:r w:rsidRPr="00E87929">
        <w:rPr>
          <w:rFonts w:eastAsiaTheme="minorHAnsi"/>
          <w:sz w:val="24"/>
          <w:szCs w:val="24"/>
        </w:rPr>
        <w:t xml:space="preserve"> </w:t>
      </w:r>
      <w:proofErr w:type="spellStart"/>
      <w:r w:rsidRPr="00E87929">
        <w:rPr>
          <w:rFonts w:eastAsiaTheme="minorHAnsi"/>
          <w:sz w:val="24"/>
          <w:szCs w:val="24"/>
        </w:rPr>
        <w:t>după</w:t>
      </w:r>
      <w:proofErr w:type="spellEnd"/>
      <w:r w:rsidRPr="00E87929">
        <w:rPr>
          <w:rFonts w:eastAsiaTheme="minorHAnsi"/>
          <w:sz w:val="24"/>
          <w:szCs w:val="24"/>
        </w:rPr>
        <w:t xml:space="preserve"> </w:t>
      </w:r>
      <w:proofErr w:type="spellStart"/>
      <w:r w:rsidRPr="00E87929">
        <w:rPr>
          <w:rFonts w:eastAsiaTheme="minorHAnsi"/>
          <w:b/>
          <w:bCs/>
          <w:sz w:val="24"/>
          <w:szCs w:val="24"/>
        </w:rPr>
        <w:t>cercetarea</w:t>
      </w:r>
      <w:proofErr w:type="spellEnd"/>
      <w:r w:rsidRPr="00E87929">
        <w:rPr>
          <w:rFonts w:eastAsiaTheme="minorHAnsi"/>
          <w:b/>
          <w:bCs/>
          <w:sz w:val="24"/>
          <w:szCs w:val="24"/>
        </w:rPr>
        <w:t xml:space="preserve"> </w:t>
      </w:r>
      <w:proofErr w:type="spellStart"/>
      <w:r w:rsidRPr="00E87929">
        <w:rPr>
          <w:rFonts w:eastAsiaTheme="minorHAnsi"/>
          <w:b/>
          <w:bCs/>
          <w:sz w:val="24"/>
          <w:szCs w:val="24"/>
        </w:rPr>
        <w:t>prealabilă</w:t>
      </w:r>
      <w:proofErr w:type="spellEnd"/>
      <w:r w:rsidRPr="00E87929">
        <w:rPr>
          <w:rFonts w:eastAsiaTheme="minorHAnsi"/>
          <w:sz w:val="24"/>
          <w:szCs w:val="24"/>
        </w:rPr>
        <w:t xml:space="preserve"> a </w:t>
      </w:r>
      <w:proofErr w:type="spellStart"/>
      <w:r w:rsidRPr="00E87929">
        <w:rPr>
          <w:rFonts w:eastAsiaTheme="minorHAnsi"/>
          <w:sz w:val="24"/>
          <w:szCs w:val="24"/>
        </w:rPr>
        <w:t>faptei</w:t>
      </w:r>
      <w:proofErr w:type="spellEnd"/>
      <w:r w:rsidRPr="00E87929">
        <w:rPr>
          <w:rFonts w:eastAsiaTheme="minorHAnsi"/>
          <w:sz w:val="24"/>
          <w:szCs w:val="24"/>
        </w:rPr>
        <w:t xml:space="preserve"> </w:t>
      </w:r>
      <w:proofErr w:type="spellStart"/>
      <w:r w:rsidRPr="00E87929">
        <w:rPr>
          <w:rFonts w:eastAsiaTheme="minorHAnsi"/>
          <w:sz w:val="24"/>
          <w:szCs w:val="24"/>
        </w:rPr>
        <w:t>săvârşite</w:t>
      </w:r>
      <w:proofErr w:type="spellEnd"/>
      <w:r w:rsidRPr="00E87929">
        <w:rPr>
          <w:rFonts w:eastAsiaTheme="minorHAnsi"/>
          <w:sz w:val="24"/>
          <w:szCs w:val="24"/>
        </w:rPr>
        <w:t xml:space="preserve"> </w:t>
      </w:r>
      <w:proofErr w:type="spellStart"/>
      <w:r w:rsidRPr="00E87929">
        <w:rPr>
          <w:rFonts w:eastAsiaTheme="minorHAnsi"/>
          <w:b/>
          <w:bCs/>
          <w:sz w:val="24"/>
          <w:szCs w:val="24"/>
        </w:rPr>
        <w:t>şi</w:t>
      </w:r>
      <w:proofErr w:type="spellEnd"/>
      <w:r w:rsidRPr="00E87929">
        <w:rPr>
          <w:rFonts w:eastAsiaTheme="minorHAnsi"/>
          <w:b/>
          <w:bCs/>
          <w:sz w:val="24"/>
          <w:szCs w:val="24"/>
        </w:rPr>
        <w:t xml:space="preserve"> </w:t>
      </w:r>
      <w:proofErr w:type="spellStart"/>
      <w:r w:rsidRPr="00E87929">
        <w:rPr>
          <w:rFonts w:eastAsiaTheme="minorHAnsi"/>
          <w:b/>
          <w:bCs/>
          <w:sz w:val="24"/>
          <w:szCs w:val="24"/>
        </w:rPr>
        <w:t>după</w:t>
      </w:r>
      <w:proofErr w:type="spellEnd"/>
      <w:r w:rsidRPr="00E87929">
        <w:rPr>
          <w:rFonts w:eastAsiaTheme="minorHAnsi"/>
          <w:b/>
          <w:bCs/>
          <w:sz w:val="24"/>
          <w:szCs w:val="24"/>
        </w:rPr>
        <w:t xml:space="preserve"> </w:t>
      </w:r>
      <w:proofErr w:type="spellStart"/>
      <w:r w:rsidRPr="00E87929">
        <w:rPr>
          <w:rFonts w:eastAsiaTheme="minorHAnsi"/>
          <w:b/>
          <w:bCs/>
          <w:sz w:val="24"/>
          <w:szCs w:val="24"/>
        </w:rPr>
        <w:t>audierea</w:t>
      </w:r>
      <w:proofErr w:type="spellEnd"/>
      <w:r w:rsidRPr="00E87929">
        <w:rPr>
          <w:rFonts w:eastAsiaTheme="minorHAnsi"/>
          <w:b/>
          <w:bCs/>
          <w:sz w:val="24"/>
          <w:szCs w:val="24"/>
        </w:rPr>
        <w:t xml:space="preserve"> </w:t>
      </w:r>
      <w:proofErr w:type="spellStart"/>
      <w:r w:rsidRPr="00E87929">
        <w:rPr>
          <w:rFonts w:eastAsiaTheme="minorHAnsi"/>
          <w:b/>
          <w:bCs/>
          <w:sz w:val="24"/>
          <w:szCs w:val="24"/>
        </w:rPr>
        <w:t>funcţionarului</w:t>
      </w:r>
      <w:proofErr w:type="spellEnd"/>
      <w:r w:rsidRPr="00E87929">
        <w:rPr>
          <w:rFonts w:eastAsiaTheme="minorHAnsi"/>
          <w:b/>
          <w:bCs/>
          <w:sz w:val="24"/>
          <w:szCs w:val="24"/>
        </w:rPr>
        <w:t xml:space="preserve"> public</w:t>
      </w:r>
      <w:r w:rsidRPr="00E87929">
        <w:rPr>
          <w:rFonts w:eastAsiaTheme="minorHAnsi"/>
          <w:b/>
          <w:bCs/>
          <w:sz w:val="24"/>
          <w:szCs w:val="24"/>
          <w:lang w:val="ro-RO"/>
        </w:rPr>
        <w:t xml:space="preserve">; atacare în contencios adm. </w:t>
      </w:r>
    </w:p>
    <w:p w14:paraId="36DD1B77" w14:textId="77777777" w:rsidR="00E87929" w:rsidRDefault="00E87929" w:rsidP="00B20852">
      <w:pPr>
        <w:tabs>
          <w:tab w:val="left" w:pos="1574"/>
        </w:tabs>
        <w:autoSpaceDE w:val="0"/>
        <w:autoSpaceDN w:val="0"/>
        <w:adjustRightInd w:val="0"/>
        <w:jc w:val="both"/>
        <w:rPr>
          <w:rFonts w:eastAsiaTheme="minorHAnsi"/>
          <w:sz w:val="24"/>
          <w:szCs w:val="24"/>
        </w:rPr>
      </w:pPr>
    </w:p>
    <w:p w14:paraId="5B7379F2" w14:textId="77777777" w:rsidR="00E87929" w:rsidRDefault="00E87929" w:rsidP="00B20852">
      <w:pPr>
        <w:tabs>
          <w:tab w:val="left" w:pos="1574"/>
        </w:tabs>
        <w:autoSpaceDE w:val="0"/>
        <w:autoSpaceDN w:val="0"/>
        <w:adjustRightInd w:val="0"/>
        <w:jc w:val="both"/>
        <w:rPr>
          <w:rFonts w:eastAsiaTheme="minorHAnsi"/>
          <w:b/>
          <w:sz w:val="24"/>
          <w:szCs w:val="24"/>
        </w:rPr>
      </w:pPr>
      <w:proofErr w:type="spellStart"/>
      <w:r w:rsidRPr="00E87929">
        <w:rPr>
          <w:rFonts w:eastAsiaTheme="minorHAnsi"/>
          <w:b/>
          <w:sz w:val="24"/>
          <w:szCs w:val="24"/>
        </w:rPr>
        <w:t>Cazierul</w:t>
      </w:r>
      <w:proofErr w:type="spellEnd"/>
      <w:r w:rsidRPr="00E87929">
        <w:rPr>
          <w:rFonts w:eastAsiaTheme="minorHAnsi"/>
          <w:b/>
          <w:sz w:val="24"/>
          <w:szCs w:val="24"/>
        </w:rPr>
        <w:t xml:space="preserve"> </w:t>
      </w:r>
      <w:proofErr w:type="spellStart"/>
      <w:r w:rsidR="00D3602D">
        <w:rPr>
          <w:rFonts w:eastAsiaTheme="minorHAnsi"/>
          <w:b/>
          <w:sz w:val="24"/>
          <w:szCs w:val="24"/>
        </w:rPr>
        <w:t>administrativ</w:t>
      </w:r>
      <w:proofErr w:type="spellEnd"/>
    </w:p>
    <w:p w14:paraId="781A3152" w14:textId="77777777" w:rsidR="004572EB" w:rsidRPr="00D3602D" w:rsidRDefault="0015162C" w:rsidP="0015162C">
      <w:pPr>
        <w:numPr>
          <w:ilvl w:val="0"/>
          <w:numId w:val="217"/>
        </w:numPr>
        <w:tabs>
          <w:tab w:val="left" w:pos="1574"/>
        </w:tabs>
        <w:autoSpaceDE w:val="0"/>
        <w:autoSpaceDN w:val="0"/>
        <w:adjustRightInd w:val="0"/>
        <w:jc w:val="both"/>
        <w:rPr>
          <w:rFonts w:eastAsiaTheme="minorHAnsi"/>
          <w:sz w:val="24"/>
          <w:szCs w:val="24"/>
        </w:rPr>
      </w:pPr>
      <w:r w:rsidRPr="00D3602D">
        <w:rPr>
          <w:rFonts w:eastAsiaTheme="minorHAnsi"/>
          <w:sz w:val="24"/>
          <w:szCs w:val="24"/>
        </w:rPr>
        <w:t xml:space="preserve">ANFP </w:t>
      </w:r>
      <w:proofErr w:type="spellStart"/>
      <w:r w:rsidRPr="00D3602D">
        <w:rPr>
          <w:rFonts w:eastAsiaTheme="minorHAnsi"/>
          <w:sz w:val="24"/>
          <w:szCs w:val="24"/>
        </w:rPr>
        <w:t>eliberează</w:t>
      </w:r>
      <w:proofErr w:type="spellEnd"/>
      <w:r w:rsidRPr="00D3602D">
        <w:rPr>
          <w:rFonts w:eastAsiaTheme="minorHAnsi"/>
          <w:sz w:val="24"/>
          <w:szCs w:val="24"/>
        </w:rPr>
        <w:t xml:space="preserve"> </w:t>
      </w:r>
      <w:proofErr w:type="spellStart"/>
      <w:r w:rsidRPr="00D3602D">
        <w:rPr>
          <w:rFonts w:eastAsiaTheme="minorHAnsi"/>
          <w:sz w:val="24"/>
          <w:szCs w:val="24"/>
        </w:rPr>
        <w:t>caziere</w:t>
      </w:r>
      <w:proofErr w:type="spellEnd"/>
      <w:r w:rsidRPr="00D3602D">
        <w:rPr>
          <w:rFonts w:eastAsiaTheme="minorHAnsi"/>
          <w:sz w:val="24"/>
          <w:szCs w:val="24"/>
        </w:rPr>
        <w:t xml:space="preserve"> administrative, </w:t>
      </w:r>
      <w:proofErr w:type="spellStart"/>
      <w:r w:rsidRPr="00D3602D">
        <w:rPr>
          <w:rFonts w:eastAsiaTheme="minorHAnsi"/>
          <w:sz w:val="24"/>
          <w:szCs w:val="24"/>
        </w:rPr>
        <w:t>pentru</w:t>
      </w:r>
      <w:proofErr w:type="spellEnd"/>
      <w:r w:rsidRPr="00D3602D">
        <w:rPr>
          <w:rFonts w:eastAsiaTheme="minorHAnsi"/>
          <w:sz w:val="24"/>
          <w:szCs w:val="24"/>
        </w:rPr>
        <w:t xml:space="preserve"> </w:t>
      </w:r>
      <w:proofErr w:type="spellStart"/>
      <w:r w:rsidRPr="00D3602D">
        <w:rPr>
          <w:rFonts w:eastAsiaTheme="minorHAnsi"/>
          <w:sz w:val="24"/>
          <w:szCs w:val="24"/>
        </w:rPr>
        <w:t>evidenţierea</w:t>
      </w:r>
      <w:proofErr w:type="spellEnd"/>
      <w:r w:rsidRPr="00D3602D">
        <w:rPr>
          <w:rFonts w:eastAsiaTheme="minorHAnsi"/>
          <w:sz w:val="24"/>
          <w:szCs w:val="24"/>
        </w:rPr>
        <w:t xml:space="preserve"> </w:t>
      </w:r>
      <w:proofErr w:type="spellStart"/>
      <w:r w:rsidRPr="00D3602D">
        <w:rPr>
          <w:rFonts w:eastAsiaTheme="minorHAnsi"/>
          <w:sz w:val="24"/>
          <w:szCs w:val="24"/>
        </w:rPr>
        <w:t>situaţiei</w:t>
      </w:r>
      <w:proofErr w:type="spellEnd"/>
      <w:r w:rsidRPr="00D3602D">
        <w:rPr>
          <w:rFonts w:eastAsiaTheme="minorHAnsi"/>
          <w:sz w:val="24"/>
          <w:szCs w:val="24"/>
        </w:rPr>
        <w:t xml:space="preserve"> </w:t>
      </w:r>
      <w:proofErr w:type="spellStart"/>
      <w:r w:rsidRPr="00D3602D">
        <w:rPr>
          <w:rFonts w:eastAsiaTheme="minorHAnsi"/>
          <w:sz w:val="24"/>
          <w:szCs w:val="24"/>
        </w:rPr>
        <w:t>disciplinare</w:t>
      </w:r>
      <w:proofErr w:type="spellEnd"/>
      <w:r w:rsidRPr="00D3602D">
        <w:rPr>
          <w:rFonts w:eastAsiaTheme="minorHAnsi"/>
          <w:sz w:val="24"/>
          <w:szCs w:val="24"/>
        </w:rPr>
        <w:t xml:space="preserve"> a </w:t>
      </w:r>
      <w:proofErr w:type="spellStart"/>
      <w:r w:rsidRPr="00D3602D">
        <w:rPr>
          <w:rFonts w:eastAsiaTheme="minorHAnsi"/>
          <w:sz w:val="24"/>
          <w:szCs w:val="24"/>
        </w:rPr>
        <w:t>funcţionarilor</w:t>
      </w:r>
      <w:proofErr w:type="spellEnd"/>
      <w:r w:rsidRPr="00D3602D">
        <w:rPr>
          <w:rFonts w:eastAsiaTheme="minorHAnsi"/>
          <w:sz w:val="24"/>
          <w:szCs w:val="24"/>
        </w:rPr>
        <w:t xml:space="preserve"> </w:t>
      </w:r>
      <w:proofErr w:type="spellStart"/>
      <w:r w:rsidRPr="00D3602D">
        <w:rPr>
          <w:rFonts w:eastAsiaTheme="minorHAnsi"/>
          <w:sz w:val="24"/>
          <w:szCs w:val="24"/>
        </w:rPr>
        <w:t>publici</w:t>
      </w:r>
      <w:proofErr w:type="spellEnd"/>
      <w:r w:rsidRPr="00D3602D">
        <w:rPr>
          <w:rFonts w:eastAsiaTheme="minorHAnsi"/>
          <w:sz w:val="24"/>
          <w:szCs w:val="24"/>
        </w:rPr>
        <w:t xml:space="preserve">. </w:t>
      </w:r>
    </w:p>
    <w:p w14:paraId="1FE31306" w14:textId="77777777" w:rsidR="004572EB" w:rsidRPr="00D3602D" w:rsidRDefault="0015162C" w:rsidP="0015162C">
      <w:pPr>
        <w:numPr>
          <w:ilvl w:val="0"/>
          <w:numId w:val="217"/>
        </w:numPr>
        <w:tabs>
          <w:tab w:val="left" w:pos="1574"/>
        </w:tabs>
        <w:autoSpaceDE w:val="0"/>
        <w:autoSpaceDN w:val="0"/>
        <w:adjustRightInd w:val="0"/>
        <w:jc w:val="both"/>
        <w:rPr>
          <w:rFonts w:eastAsiaTheme="minorHAnsi"/>
          <w:sz w:val="24"/>
          <w:szCs w:val="24"/>
        </w:rPr>
      </w:pPr>
      <w:proofErr w:type="spellStart"/>
      <w:r w:rsidRPr="00D3602D">
        <w:rPr>
          <w:rFonts w:eastAsiaTheme="minorHAnsi"/>
          <w:sz w:val="24"/>
          <w:szCs w:val="24"/>
        </w:rPr>
        <w:t>este</w:t>
      </w:r>
      <w:proofErr w:type="spellEnd"/>
      <w:r w:rsidRPr="00D3602D">
        <w:rPr>
          <w:rFonts w:eastAsiaTheme="minorHAnsi"/>
          <w:sz w:val="24"/>
          <w:szCs w:val="24"/>
        </w:rPr>
        <w:t xml:space="preserve"> un act care </w:t>
      </w:r>
      <w:proofErr w:type="spellStart"/>
      <w:r w:rsidRPr="00D3602D">
        <w:rPr>
          <w:rFonts w:eastAsiaTheme="minorHAnsi"/>
          <w:sz w:val="24"/>
          <w:szCs w:val="24"/>
        </w:rPr>
        <w:t>cuprinde</w:t>
      </w:r>
      <w:proofErr w:type="spellEnd"/>
      <w:r w:rsidRPr="00D3602D">
        <w:rPr>
          <w:rFonts w:eastAsiaTheme="minorHAnsi"/>
          <w:sz w:val="24"/>
          <w:szCs w:val="24"/>
        </w:rPr>
        <w:t xml:space="preserve"> </w:t>
      </w:r>
      <w:proofErr w:type="spellStart"/>
      <w:r w:rsidRPr="00D3602D">
        <w:rPr>
          <w:rFonts w:eastAsiaTheme="minorHAnsi"/>
          <w:sz w:val="24"/>
          <w:szCs w:val="24"/>
        </w:rPr>
        <w:t>sancţiunile</w:t>
      </w:r>
      <w:proofErr w:type="spellEnd"/>
      <w:r w:rsidRPr="00D3602D">
        <w:rPr>
          <w:rFonts w:eastAsiaTheme="minorHAnsi"/>
          <w:sz w:val="24"/>
          <w:szCs w:val="24"/>
        </w:rPr>
        <w:t xml:space="preserve"> </w:t>
      </w:r>
      <w:proofErr w:type="spellStart"/>
      <w:r w:rsidRPr="00D3602D">
        <w:rPr>
          <w:rFonts w:eastAsiaTheme="minorHAnsi"/>
          <w:sz w:val="24"/>
          <w:szCs w:val="24"/>
        </w:rPr>
        <w:t>disciplinare</w:t>
      </w:r>
      <w:proofErr w:type="spellEnd"/>
      <w:r w:rsidRPr="00D3602D">
        <w:rPr>
          <w:rFonts w:eastAsiaTheme="minorHAnsi"/>
          <w:sz w:val="24"/>
          <w:szCs w:val="24"/>
        </w:rPr>
        <w:t xml:space="preserve"> </w:t>
      </w:r>
      <w:proofErr w:type="spellStart"/>
      <w:r w:rsidRPr="00D3602D">
        <w:rPr>
          <w:rFonts w:eastAsiaTheme="minorHAnsi"/>
          <w:sz w:val="24"/>
          <w:szCs w:val="24"/>
        </w:rPr>
        <w:t>aplicate</w:t>
      </w:r>
      <w:proofErr w:type="spellEnd"/>
      <w:r w:rsidRPr="00D3602D">
        <w:rPr>
          <w:rFonts w:eastAsiaTheme="minorHAnsi"/>
          <w:sz w:val="24"/>
          <w:szCs w:val="24"/>
        </w:rPr>
        <w:t xml:space="preserve"> </w:t>
      </w:r>
      <w:proofErr w:type="spellStart"/>
      <w:r w:rsidRPr="00D3602D">
        <w:rPr>
          <w:rFonts w:eastAsiaTheme="minorHAnsi"/>
          <w:sz w:val="24"/>
          <w:szCs w:val="24"/>
        </w:rPr>
        <w:t>funcţionarului</w:t>
      </w:r>
      <w:proofErr w:type="spellEnd"/>
      <w:r w:rsidRPr="00D3602D">
        <w:rPr>
          <w:rFonts w:eastAsiaTheme="minorHAnsi"/>
          <w:sz w:val="24"/>
          <w:szCs w:val="24"/>
        </w:rPr>
        <w:t xml:space="preserve"> public </w:t>
      </w:r>
      <w:proofErr w:type="spellStart"/>
      <w:r w:rsidRPr="00D3602D">
        <w:rPr>
          <w:rFonts w:eastAsiaTheme="minorHAnsi"/>
          <w:sz w:val="24"/>
          <w:szCs w:val="24"/>
        </w:rPr>
        <w:t>şi</w:t>
      </w:r>
      <w:proofErr w:type="spellEnd"/>
      <w:r w:rsidRPr="00D3602D">
        <w:rPr>
          <w:rFonts w:eastAsiaTheme="minorHAnsi"/>
          <w:sz w:val="24"/>
          <w:szCs w:val="24"/>
        </w:rPr>
        <w:t xml:space="preserve"> care nu au </w:t>
      </w:r>
      <w:proofErr w:type="spellStart"/>
      <w:r w:rsidRPr="00D3602D">
        <w:rPr>
          <w:rFonts w:eastAsiaTheme="minorHAnsi"/>
          <w:sz w:val="24"/>
          <w:szCs w:val="24"/>
        </w:rPr>
        <w:t>fost</w:t>
      </w:r>
      <w:proofErr w:type="spellEnd"/>
      <w:r w:rsidRPr="00D3602D">
        <w:rPr>
          <w:rFonts w:eastAsiaTheme="minorHAnsi"/>
          <w:sz w:val="24"/>
          <w:szCs w:val="24"/>
        </w:rPr>
        <w:t xml:space="preserve"> radiate </w:t>
      </w:r>
      <w:proofErr w:type="spellStart"/>
      <w:r w:rsidRPr="00D3602D">
        <w:rPr>
          <w:rFonts w:eastAsiaTheme="minorHAnsi"/>
          <w:sz w:val="24"/>
          <w:szCs w:val="24"/>
        </w:rPr>
        <w:t>în</w:t>
      </w:r>
      <w:proofErr w:type="spellEnd"/>
      <w:r w:rsidRPr="00D3602D">
        <w:rPr>
          <w:rFonts w:eastAsiaTheme="minorHAnsi"/>
          <w:sz w:val="24"/>
          <w:szCs w:val="24"/>
        </w:rPr>
        <w:t xml:space="preserve"> </w:t>
      </w:r>
      <w:proofErr w:type="spellStart"/>
      <w:r w:rsidRPr="00D3602D">
        <w:rPr>
          <w:rFonts w:eastAsiaTheme="minorHAnsi"/>
          <w:sz w:val="24"/>
          <w:szCs w:val="24"/>
        </w:rPr>
        <w:t>condiţiile</w:t>
      </w:r>
      <w:proofErr w:type="spellEnd"/>
      <w:r w:rsidRPr="00D3602D">
        <w:rPr>
          <w:rFonts w:eastAsiaTheme="minorHAnsi"/>
          <w:sz w:val="24"/>
          <w:szCs w:val="24"/>
        </w:rPr>
        <w:t xml:space="preserve"> </w:t>
      </w:r>
      <w:proofErr w:type="spellStart"/>
      <w:r w:rsidRPr="00D3602D">
        <w:rPr>
          <w:rFonts w:eastAsiaTheme="minorHAnsi"/>
          <w:sz w:val="24"/>
          <w:szCs w:val="24"/>
        </w:rPr>
        <w:t>legii</w:t>
      </w:r>
      <w:proofErr w:type="spellEnd"/>
      <w:r w:rsidRPr="00D3602D">
        <w:rPr>
          <w:rFonts w:eastAsiaTheme="minorHAnsi"/>
          <w:sz w:val="24"/>
          <w:szCs w:val="24"/>
        </w:rPr>
        <w:t xml:space="preserve">. </w:t>
      </w:r>
    </w:p>
    <w:p w14:paraId="655D86F3" w14:textId="77777777" w:rsidR="004572EB" w:rsidRPr="00D3602D" w:rsidRDefault="0015162C" w:rsidP="0015162C">
      <w:pPr>
        <w:numPr>
          <w:ilvl w:val="0"/>
          <w:numId w:val="217"/>
        </w:numPr>
        <w:tabs>
          <w:tab w:val="left" w:pos="1574"/>
        </w:tabs>
        <w:autoSpaceDE w:val="0"/>
        <w:autoSpaceDN w:val="0"/>
        <w:adjustRightInd w:val="0"/>
        <w:jc w:val="both"/>
        <w:rPr>
          <w:rFonts w:eastAsiaTheme="minorHAnsi"/>
          <w:sz w:val="24"/>
          <w:szCs w:val="24"/>
        </w:rPr>
      </w:pPr>
      <w:proofErr w:type="spellStart"/>
      <w:r w:rsidRPr="00D3602D">
        <w:rPr>
          <w:rFonts w:eastAsiaTheme="minorHAnsi"/>
          <w:sz w:val="24"/>
          <w:szCs w:val="24"/>
        </w:rPr>
        <w:t>Cazierul</w:t>
      </w:r>
      <w:proofErr w:type="spellEnd"/>
      <w:r w:rsidRPr="00D3602D">
        <w:rPr>
          <w:rFonts w:eastAsiaTheme="minorHAnsi"/>
          <w:sz w:val="24"/>
          <w:szCs w:val="24"/>
        </w:rPr>
        <w:t xml:space="preserve"> </w:t>
      </w:r>
      <w:proofErr w:type="spellStart"/>
      <w:r w:rsidRPr="00D3602D">
        <w:rPr>
          <w:rFonts w:eastAsiaTheme="minorHAnsi"/>
          <w:sz w:val="24"/>
          <w:szCs w:val="24"/>
        </w:rPr>
        <w:t>administrativ</w:t>
      </w:r>
      <w:proofErr w:type="spellEnd"/>
      <w:r w:rsidRPr="00D3602D">
        <w:rPr>
          <w:rFonts w:eastAsiaTheme="minorHAnsi"/>
          <w:sz w:val="24"/>
          <w:szCs w:val="24"/>
        </w:rPr>
        <w:t xml:space="preserve"> </w:t>
      </w:r>
      <w:proofErr w:type="spellStart"/>
      <w:r w:rsidRPr="00D3602D">
        <w:rPr>
          <w:rFonts w:eastAsiaTheme="minorHAnsi"/>
          <w:sz w:val="24"/>
          <w:szCs w:val="24"/>
        </w:rPr>
        <w:t>este</w:t>
      </w:r>
      <w:proofErr w:type="spellEnd"/>
      <w:r w:rsidRPr="00D3602D">
        <w:rPr>
          <w:rFonts w:eastAsiaTheme="minorHAnsi"/>
          <w:sz w:val="24"/>
          <w:szCs w:val="24"/>
        </w:rPr>
        <w:t xml:space="preserve"> </w:t>
      </w:r>
      <w:proofErr w:type="spellStart"/>
      <w:r w:rsidRPr="00D3602D">
        <w:rPr>
          <w:rFonts w:eastAsiaTheme="minorHAnsi"/>
          <w:b/>
          <w:sz w:val="24"/>
          <w:szCs w:val="24"/>
        </w:rPr>
        <w:t>eliberat</w:t>
      </w:r>
      <w:proofErr w:type="spellEnd"/>
      <w:r w:rsidRPr="00D3602D">
        <w:rPr>
          <w:rFonts w:eastAsiaTheme="minorHAnsi"/>
          <w:b/>
          <w:sz w:val="24"/>
          <w:szCs w:val="24"/>
        </w:rPr>
        <w:t xml:space="preserve"> la </w:t>
      </w:r>
      <w:proofErr w:type="spellStart"/>
      <w:r w:rsidRPr="00D3602D">
        <w:rPr>
          <w:rFonts w:eastAsiaTheme="minorHAnsi"/>
          <w:b/>
          <w:sz w:val="24"/>
          <w:szCs w:val="24"/>
        </w:rPr>
        <w:t>solicitarea</w:t>
      </w:r>
      <w:proofErr w:type="spellEnd"/>
      <w:r w:rsidRPr="00D3602D">
        <w:rPr>
          <w:rFonts w:eastAsiaTheme="minorHAnsi"/>
          <w:sz w:val="24"/>
          <w:szCs w:val="24"/>
        </w:rPr>
        <w:t>:</w:t>
      </w:r>
    </w:p>
    <w:p w14:paraId="500EF3D7" w14:textId="77777777" w:rsidR="00D3602D" w:rsidRPr="00D3602D" w:rsidRDefault="00D3602D" w:rsidP="00D3602D">
      <w:pPr>
        <w:tabs>
          <w:tab w:val="left" w:pos="1574"/>
        </w:tabs>
        <w:autoSpaceDE w:val="0"/>
        <w:autoSpaceDN w:val="0"/>
        <w:adjustRightInd w:val="0"/>
        <w:jc w:val="both"/>
        <w:rPr>
          <w:rFonts w:eastAsiaTheme="minorHAnsi"/>
          <w:sz w:val="24"/>
          <w:szCs w:val="24"/>
        </w:rPr>
      </w:pPr>
      <w:r w:rsidRPr="00D3602D">
        <w:rPr>
          <w:rFonts w:eastAsiaTheme="minorHAnsi"/>
          <w:sz w:val="24"/>
          <w:szCs w:val="24"/>
        </w:rPr>
        <w:t xml:space="preserve">a) </w:t>
      </w:r>
      <w:proofErr w:type="spellStart"/>
      <w:r w:rsidRPr="00D3602D">
        <w:rPr>
          <w:rFonts w:eastAsiaTheme="minorHAnsi"/>
          <w:sz w:val="24"/>
          <w:szCs w:val="24"/>
        </w:rPr>
        <w:t>funcţionarului</w:t>
      </w:r>
      <w:proofErr w:type="spellEnd"/>
      <w:r w:rsidRPr="00D3602D">
        <w:rPr>
          <w:rFonts w:eastAsiaTheme="minorHAnsi"/>
          <w:sz w:val="24"/>
          <w:szCs w:val="24"/>
        </w:rPr>
        <w:t xml:space="preserve"> public, </w:t>
      </w:r>
      <w:proofErr w:type="spellStart"/>
      <w:r w:rsidRPr="00D3602D">
        <w:rPr>
          <w:rFonts w:eastAsiaTheme="minorHAnsi"/>
          <w:sz w:val="24"/>
          <w:szCs w:val="24"/>
        </w:rPr>
        <w:t>pentru</w:t>
      </w:r>
      <w:proofErr w:type="spellEnd"/>
      <w:r w:rsidRPr="00D3602D">
        <w:rPr>
          <w:rFonts w:eastAsiaTheme="minorHAnsi"/>
          <w:sz w:val="24"/>
          <w:szCs w:val="24"/>
        </w:rPr>
        <w:t xml:space="preserve"> propria </w:t>
      </w:r>
      <w:proofErr w:type="spellStart"/>
      <w:r w:rsidRPr="00D3602D">
        <w:rPr>
          <w:rFonts w:eastAsiaTheme="minorHAnsi"/>
          <w:sz w:val="24"/>
          <w:szCs w:val="24"/>
        </w:rPr>
        <w:t>situaţie</w:t>
      </w:r>
      <w:proofErr w:type="spellEnd"/>
      <w:r w:rsidRPr="00D3602D">
        <w:rPr>
          <w:rFonts w:eastAsiaTheme="minorHAnsi"/>
          <w:sz w:val="24"/>
          <w:szCs w:val="24"/>
        </w:rPr>
        <w:t xml:space="preserve"> </w:t>
      </w:r>
      <w:proofErr w:type="spellStart"/>
      <w:r w:rsidRPr="00D3602D">
        <w:rPr>
          <w:rFonts w:eastAsiaTheme="minorHAnsi"/>
          <w:sz w:val="24"/>
          <w:szCs w:val="24"/>
        </w:rPr>
        <w:t>disciplinară</w:t>
      </w:r>
      <w:proofErr w:type="spellEnd"/>
      <w:r w:rsidRPr="00D3602D">
        <w:rPr>
          <w:rFonts w:eastAsiaTheme="minorHAnsi"/>
          <w:sz w:val="24"/>
          <w:szCs w:val="24"/>
        </w:rPr>
        <w:t>;</w:t>
      </w:r>
    </w:p>
    <w:p w14:paraId="68AD5798" w14:textId="77777777" w:rsidR="00D3602D" w:rsidRPr="00D3602D" w:rsidRDefault="00D3602D" w:rsidP="00D3602D">
      <w:pPr>
        <w:tabs>
          <w:tab w:val="left" w:pos="1574"/>
        </w:tabs>
        <w:autoSpaceDE w:val="0"/>
        <w:autoSpaceDN w:val="0"/>
        <w:adjustRightInd w:val="0"/>
        <w:jc w:val="both"/>
        <w:rPr>
          <w:rFonts w:eastAsiaTheme="minorHAnsi"/>
          <w:sz w:val="24"/>
          <w:szCs w:val="24"/>
        </w:rPr>
      </w:pPr>
      <w:r w:rsidRPr="00D3602D">
        <w:rPr>
          <w:rFonts w:eastAsiaTheme="minorHAnsi"/>
          <w:sz w:val="24"/>
          <w:szCs w:val="24"/>
        </w:rPr>
        <w:t xml:space="preserve">b) </w:t>
      </w:r>
      <w:proofErr w:type="spellStart"/>
      <w:r w:rsidRPr="00D3602D">
        <w:rPr>
          <w:rFonts w:eastAsiaTheme="minorHAnsi"/>
          <w:sz w:val="24"/>
          <w:szCs w:val="24"/>
        </w:rPr>
        <w:t>conducătorului</w:t>
      </w:r>
      <w:proofErr w:type="spellEnd"/>
      <w:r w:rsidRPr="00D3602D">
        <w:rPr>
          <w:rFonts w:eastAsiaTheme="minorHAnsi"/>
          <w:sz w:val="24"/>
          <w:szCs w:val="24"/>
        </w:rPr>
        <w:t xml:space="preserve"> </w:t>
      </w:r>
      <w:proofErr w:type="spellStart"/>
      <w:r w:rsidRPr="00D3602D">
        <w:rPr>
          <w:rFonts w:eastAsiaTheme="minorHAnsi"/>
          <w:sz w:val="24"/>
          <w:szCs w:val="24"/>
        </w:rPr>
        <w:t>autorităţii</w:t>
      </w:r>
      <w:proofErr w:type="spellEnd"/>
      <w:r w:rsidRPr="00D3602D">
        <w:rPr>
          <w:rFonts w:eastAsiaTheme="minorHAnsi"/>
          <w:sz w:val="24"/>
          <w:szCs w:val="24"/>
        </w:rPr>
        <w:t xml:space="preserve"> </w:t>
      </w:r>
      <w:proofErr w:type="spellStart"/>
      <w:r w:rsidRPr="00D3602D">
        <w:rPr>
          <w:rFonts w:eastAsiaTheme="minorHAnsi"/>
          <w:sz w:val="24"/>
          <w:szCs w:val="24"/>
        </w:rPr>
        <w:t>sau</w:t>
      </w:r>
      <w:proofErr w:type="spellEnd"/>
      <w:r w:rsidRPr="00D3602D">
        <w:rPr>
          <w:rFonts w:eastAsiaTheme="minorHAnsi"/>
          <w:sz w:val="24"/>
          <w:szCs w:val="24"/>
        </w:rPr>
        <w:t xml:space="preserve"> </w:t>
      </w:r>
      <w:proofErr w:type="spellStart"/>
      <w:r w:rsidRPr="00D3602D">
        <w:rPr>
          <w:rFonts w:eastAsiaTheme="minorHAnsi"/>
          <w:sz w:val="24"/>
          <w:szCs w:val="24"/>
        </w:rPr>
        <w:t>instituţiei</w:t>
      </w:r>
      <w:proofErr w:type="spellEnd"/>
      <w:r w:rsidRPr="00D3602D">
        <w:rPr>
          <w:rFonts w:eastAsiaTheme="minorHAnsi"/>
          <w:sz w:val="24"/>
          <w:szCs w:val="24"/>
        </w:rPr>
        <w:t xml:space="preserve"> </w:t>
      </w:r>
      <w:proofErr w:type="spellStart"/>
      <w:r w:rsidRPr="00D3602D">
        <w:rPr>
          <w:rFonts w:eastAsiaTheme="minorHAnsi"/>
          <w:sz w:val="24"/>
          <w:szCs w:val="24"/>
        </w:rPr>
        <w:t>publice</w:t>
      </w:r>
      <w:proofErr w:type="spellEnd"/>
      <w:r w:rsidRPr="00D3602D">
        <w:rPr>
          <w:rFonts w:eastAsiaTheme="minorHAnsi"/>
          <w:sz w:val="24"/>
          <w:szCs w:val="24"/>
        </w:rPr>
        <w:t xml:space="preserve"> </w:t>
      </w:r>
      <w:proofErr w:type="spellStart"/>
      <w:r w:rsidRPr="00D3602D">
        <w:rPr>
          <w:rFonts w:eastAsiaTheme="minorHAnsi"/>
          <w:sz w:val="24"/>
          <w:szCs w:val="24"/>
        </w:rPr>
        <w:t>în</w:t>
      </w:r>
      <w:proofErr w:type="spellEnd"/>
      <w:r w:rsidRPr="00D3602D">
        <w:rPr>
          <w:rFonts w:eastAsiaTheme="minorHAnsi"/>
          <w:sz w:val="24"/>
          <w:szCs w:val="24"/>
        </w:rPr>
        <w:t xml:space="preserve"> care </w:t>
      </w:r>
      <w:proofErr w:type="spellStart"/>
      <w:r w:rsidRPr="00D3602D">
        <w:rPr>
          <w:rFonts w:eastAsiaTheme="minorHAnsi"/>
          <w:sz w:val="24"/>
          <w:szCs w:val="24"/>
        </w:rPr>
        <w:t>funcţionarul</w:t>
      </w:r>
      <w:proofErr w:type="spellEnd"/>
      <w:r w:rsidRPr="00D3602D">
        <w:rPr>
          <w:rFonts w:eastAsiaTheme="minorHAnsi"/>
          <w:sz w:val="24"/>
          <w:szCs w:val="24"/>
        </w:rPr>
        <w:t xml:space="preserve"> public </w:t>
      </w:r>
      <w:proofErr w:type="spellStart"/>
      <w:r w:rsidRPr="00D3602D">
        <w:rPr>
          <w:rFonts w:eastAsiaTheme="minorHAnsi"/>
          <w:sz w:val="24"/>
          <w:szCs w:val="24"/>
        </w:rPr>
        <w:t>îşi</w:t>
      </w:r>
      <w:proofErr w:type="spellEnd"/>
      <w:r w:rsidRPr="00D3602D">
        <w:rPr>
          <w:rFonts w:eastAsiaTheme="minorHAnsi"/>
          <w:sz w:val="24"/>
          <w:szCs w:val="24"/>
        </w:rPr>
        <w:t xml:space="preserve"> </w:t>
      </w:r>
      <w:proofErr w:type="spellStart"/>
      <w:r w:rsidRPr="00D3602D">
        <w:rPr>
          <w:rFonts w:eastAsiaTheme="minorHAnsi"/>
          <w:sz w:val="24"/>
          <w:szCs w:val="24"/>
        </w:rPr>
        <w:t>desfăşoară</w:t>
      </w:r>
      <w:proofErr w:type="spellEnd"/>
      <w:r w:rsidRPr="00D3602D">
        <w:rPr>
          <w:rFonts w:eastAsiaTheme="minorHAnsi"/>
          <w:sz w:val="24"/>
          <w:szCs w:val="24"/>
        </w:rPr>
        <w:t xml:space="preserve"> </w:t>
      </w:r>
      <w:proofErr w:type="spellStart"/>
      <w:r w:rsidRPr="00D3602D">
        <w:rPr>
          <w:rFonts w:eastAsiaTheme="minorHAnsi"/>
          <w:sz w:val="24"/>
          <w:szCs w:val="24"/>
        </w:rPr>
        <w:t>activitatea</w:t>
      </w:r>
      <w:proofErr w:type="spellEnd"/>
      <w:r w:rsidRPr="00D3602D">
        <w:rPr>
          <w:rFonts w:eastAsiaTheme="minorHAnsi"/>
          <w:sz w:val="24"/>
          <w:szCs w:val="24"/>
        </w:rPr>
        <w:t>;</w:t>
      </w:r>
    </w:p>
    <w:p w14:paraId="5D064FEA" w14:textId="77777777" w:rsidR="00D3602D" w:rsidRPr="00D3602D" w:rsidRDefault="00D3602D" w:rsidP="00D3602D">
      <w:pPr>
        <w:tabs>
          <w:tab w:val="left" w:pos="1574"/>
        </w:tabs>
        <w:autoSpaceDE w:val="0"/>
        <w:autoSpaceDN w:val="0"/>
        <w:adjustRightInd w:val="0"/>
        <w:jc w:val="both"/>
        <w:rPr>
          <w:rFonts w:eastAsiaTheme="minorHAnsi"/>
          <w:sz w:val="24"/>
          <w:szCs w:val="24"/>
        </w:rPr>
      </w:pPr>
      <w:r w:rsidRPr="00D3602D">
        <w:rPr>
          <w:rFonts w:eastAsiaTheme="minorHAnsi"/>
          <w:sz w:val="24"/>
          <w:szCs w:val="24"/>
        </w:rPr>
        <w:t xml:space="preserve">c) </w:t>
      </w:r>
      <w:proofErr w:type="spellStart"/>
      <w:r w:rsidRPr="00D3602D">
        <w:rPr>
          <w:rFonts w:eastAsiaTheme="minorHAnsi"/>
          <w:sz w:val="24"/>
          <w:szCs w:val="24"/>
        </w:rPr>
        <w:t>conducătorului</w:t>
      </w:r>
      <w:proofErr w:type="spellEnd"/>
      <w:r w:rsidRPr="00D3602D">
        <w:rPr>
          <w:rFonts w:eastAsiaTheme="minorHAnsi"/>
          <w:sz w:val="24"/>
          <w:szCs w:val="24"/>
        </w:rPr>
        <w:t xml:space="preserve"> </w:t>
      </w:r>
      <w:proofErr w:type="spellStart"/>
      <w:r w:rsidRPr="00D3602D">
        <w:rPr>
          <w:rFonts w:eastAsiaTheme="minorHAnsi"/>
          <w:sz w:val="24"/>
          <w:szCs w:val="24"/>
        </w:rPr>
        <w:t>autorităţii</w:t>
      </w:r>
      <w:proofErr w:type="spellEnd"/>
      <w:r w:rsidRPr="00D3602D">
        <w:rPr>
          <w:rFonts w:eastAsiaTheme="minorHAnsi"/>
          <w:sz w:val="24"/>
          <w:szCs w:val="24"/>
        </w:rPr>
        <w:t xml:space="preserve"> </w:t>
      </w:r>
      <w:proofErr w:type="spellStart"/>
      <w:r w:rsidRPr="00D3602D">
        <w:rPr>
          <w:rFonts w:eastAsiaTheme="minorHAnsi"/>
          <w:sz w:val="24"/>
          <w:szCs w:val="24"/>
        </w:rPr>
        <w:t>sau</w:t>
      </w:r>
      <w:proofErr w:type="spellEnd"/>
      <w:r w:rsidRPr="00D3602D">
        <w:rPr>
          <w:rFonts w:eastAsiaTheme="minorHAnsi"/>
          <w:sz w:val="24"/>
          <w:szCs w:val="24"/>
        </w:rPr>
        <w:t xml:space="preserve"> </w:t>
      </w:r>
      <w:proofErr w:type="spellStart"/>
      <w:r w:rsidRPr="00D3602D">
        <w:rPr>
          <w:rFonts w:eastAsiaTheme="minorHAnsi"/>
          <w:sz w:val="24"/>
          <w:szCs w:val="24"/>
        </w:rPr>
        <w:t>instituţiei</w:t>
      </w:r>
      <w:proofErr w:type="spellEnd"/>
      <w:r w:rsidRPr="00D3602D">
        <w:rPr>
          <w:rFonts w:eastAsiaTheme="minorHAnsi"/>
          <w:sz w:val="24"/>
          <w:szCs w:val="24"/>
        </w:rPr>
        <w:t xml:space="preserve"> </w:t>
      </w:r>
      <w:proofErr w:type="spellStart"/>
      <w:r w:rsidRPr="00D3602D">
        <w:rPr>
          <w:rFonts w:eastAsiaTheme="minorHAnsi"/>
          <w:sz w:val="24"/>
          <w:szCs w:val="24"/>
        </w:rPr>
        <w:t>publice</w:t>
      </w:r>
      <w:proofErr w:type="spellEnd"/>
      <w:r w:rsidRPr="00D3602D">
        <w:rPr>
          <w:rFonts w:eastAsiaTheme="minorHAnsi"/>
          <w:sz w:val="24"/>
          <w:szCs w:val="24"/>
        </w:rPr>
        <w:t xml:space="preserve"> </w:t>
      </w:r>
      <w:proofErr w:type="spellStart"/>
      <w:r w:rsidRPr="00D3602D">
        <w:rPr>
          <w:rFonts w:eastAsiaTheme="minorHAnsi"/>
          <w:sz w:val="24"/>
          <w:szCs w:val="24"/>
        </w:rPr>
        <w:t>în</w:t>
      </w:r>
      <w:proofErr w:type="spellEnd"/>
      <w:r w:rsidRPr="00D3602D">
        <w:rPr>
          <w:rFonts w:eastAsiaTheme="minorHAnsi"/>
          <w:sz w:val="24"/>
          <w:szCs w:val="24"/>
        </w:rPr>
        <w:t xml:space="preserve"> </w:t>
      </w:r>
      <w:proofErr w:type="spellStart"/>
      <w:r w:rsidRPr="00D3602D">
        <w:rPr>
          <w:rFonts w:eastAsiaTheme="minorHAnsi"/>
          <w:sz w:val="24"/>
          <w:szCs w:val="24"/>
        </w:rPr>
        <w:t>cadrul</w:t>
      </w:r>
      <w:proofErr w:type="spellEnd"/>
      <w:r w:rsidRPr="00D3602D">
        <w:rPr>
          <w:rFonts w:eastAsiaTheme="minorHAnsi"/>
          <w:sz w:val="24"/>
          <w:szCs w:val="24"/>
        </w:rPr>
        <w:t xml:space="preserve"> </w:t>
      </w:r>
      <w:proofErr w:type="spellStart"/>
      <w:r w:rsidRPr="00D3602D">
        <w:rPr>
          <w:rFonts w:eastAsiaTheme="minorHAnsi"/>
          <w:sz w:val="24"/>
          <w:szCs w:val="24"/>
        </w:rPr>
        <w:t>căreia</w:t>
      </w:r>
      <w:proofErr w:type="spellEnd"/>
      <w:r w:rsidRPr="00D3602D">
        <w:rPr>
          <w:rFonts w:eastAsiaTheme="minorHAnsi"/>
          <w:sz w:val="24"/>
          <w:szCs w:val="24"/>
        </w:rPr>
        <w:t xml:space="preserve"> se </w:t>
      </w:r>
      <w:proofErr w:type="spellStart"/>
      <w:r w:rsidRPr="00D3602D">
        <w:rPr>
          <w:rFonts w:eastAsiaTheme="minorHAnsi"/>
          <w:sz w:val="24"/>
          <w:szCs w:val="24"/>
        </w:rPr>
        <w:t>află</w:t>
      </w:r>
      <w:proofErr w:type="spellEnd"/>
      <w:r w:rsidRPr="00D3602D">
        <w:rPr>
          <w:rFonts w:eastAsiaTheme="minorHAnsi"/>
          <w:sz w:val="24"/>
          <w:szCs w:val="24"/>
        </w:rPr>
        <w:t xml:space="preserve"> </w:t>
      </w:r>
      <w:proofErr w:type="spellStart"/>
      <w:r w:rsidRPr="00D3602D">
        <w:rPr>
          <w:rFonts w:eastAsiaTheme="minorHAnsi"/>
          <w:sz w:val="24"/>
          <w:szCs w:val="24"/>
        </w:rPr>
        <w:t>funcţia</w:t>
      </w:r>
      <w:proofErr w:type="spellEnd"/>
      <w:r w:rsidRPr="00D3602D">
        <w:rPr>
          <w:rFonts w:eastAsiaTheme="minorHAnsi"/>
          <w:sz w:val="24"/>
          <w:szCs w:val="24"/>
        </w:rPr>
        <w:t xml:space="preserve"> </w:t>
      </w:r>
      <w:proofErr w:type="spellStart"/>
      <w:r w:rsidRPr="00D3602D">
        <w:rPr>
          <w:rFonts w:eastAsiaTheme="minorHAnsi"/>
          <w:sz w:val="24"/>
          <w:szCs w:val="24"/>
        </w:rPr>
        <w:t>publică</w:t>
      </w:r>
      <w:proofErr w:type="spellEnd"/>
      <w:r w:rsidRPr="00D3602D">
        <w:rPr>
          <w:rFonts w:eastAsiaTheme="minorHAnsi"/>
          <w:sz w:val="24"/>
          <w:szCs w:val="24"/>
        </w:rPr>
        <w:t xml:space="preserve"> din </w:t>
      </w:r>
      <w:proofErr w:type="spellStart"/>
      <w:r w:rsidRPr="00D3602D">
        <w:rPr>
          <w:rFonts w:eastAsiaTheme="minorHAnsi"/>
          <w:sz w:val="24"/>
          <w:szCs w:val="24"/>
        </w:rPr>
        <w:t>categoria</w:t>
      </w:r>
      <w:proofErr w:type="spellEnd"/>
      <w:r w:rsidRPr="00D3602D">
        <w:rPr>
          <w:rFonts w:eastAsiaTheme="minorHAnsi"/>
          <w:sz w:val="24"/>
          <w:szCs w:val="24"/>
        </w:rPr>
        <w:t xml:space="preserve"> </w:t>
      </w:r>
      <w:proofErr w:type="spellStart"/>
      <w:r w:rsidRPr="00D3602D">
        <w:rPr>
          <w:rFonts w:eastAsiaTheme="minorHAnsi"/>
          <w:sz w:val="24"/>
          <w:szCs w:val="24"/>
        </w:rPr>
        <w:t>înalţilor</w:t>
      </w:r>
      <w:proofErr w:type="spellEnd"/>
      <w:r w:rsidRPr="00D3602D">
        <w:rPr>
          <w:rFonts w:eastAsiaTheme="minorHAnsi"/>
          <w:sz w:val="24"/>
          <w:szCs w:val="24"/>
        </w:rPr>
        <w:t xml:space="preserve"> </w:t>
      </w:r>
      <w:proofErr w:type="spellStart"/>
      <w:r w:rsidRPr="00D3602D">
        <w:rPr>
          <w:rFonts w:eastAsiaTheme="minorHAnsi"/>
          <w:sz w:val="24"/>
          <w:szCs w:val="24"/>
        </w:rPr>
        <w:t>funcţionari</w:t>
      </w:r>
      <w:proofErr w:type="spellEnd"/>
      <w:r w:rsidRPr="00D3602D">
        <w:rPr>
          <w:rFonts w:eastAsiaTheme="minorHAnsi"/>
          <w:sz w:val="24"/>
          <w:szCs w:val="24"/>
        </w:rPr>
        <w:t xml:space="preserve"> </w:t>
      </w:r>
      <w:proofErr w:type="spellStart"/>
      <w:r w:rsidRPr="00D3602D">
        <w:rPr>
          <w:rFonts w:eastAsiaTheme="minorHAnsi"/>
          <w:sz w:val="24"/>
          <w:szCs w:val="24"/>
        </w:rPr>
        <w:t>publici</w:t>
      </w:r>
      <w:proofErr w:type="spellEnd"/>
      <w:r w:rsidRPr="00D3602D">
        <w:rPr>
          <w:rFonts w:eastAsiaTheme="minorHAnsi"/>
          <w:sz w:val="24"/>
          <w:szCs w:val="24"/>
        </w:rPr>
        <w:t xml:space="preserve"> </w:t>
      </w:r>
      <w:proofErr w:type="spellStart"/>
      <w:r w:rsidRPr="00D3602D">
        <w:rPr>
          <w:rFonts w:eastAsiaTheme="minorHAnsi"/>
          <w:sz w:val="24"/>
          <w:szCs w:val="24"/>
        </w:rPr>
        <w:t>vacantă</w:t>
      </w:r>
      <w:proofErr w:type="spellEnd"/>
      <w:r w:rsidRPr="00D3602D">
        <w:rPr>
          <w:rFonts w:eastAsiaTheme="minorHAnsi"/>
          <w:sz w:val="24"/>
          <w:szCs w:val="24"/>
        </w:rPr>
        <w:t xml:space="preserve"> </w:t>
      </w:r>
      <w:proofErr w:type="spellStart"/>
      <w:r w:rsidRPr="00D3602D">
        <w:rPr>
          <w:rFonts w:eastAsiaTheme="minorHAnsi"/>
          <w:sz w:val="24"/>
          <w:szCs w:val="24"/>
        </w:rPr>
        <w:t>sau</w:t>
      </w:r>
      <w:proofErr w:type="spellEnd"/>
      <w:r w:rsidRPr="00D3602D">
        <w:rPr>
          <w:rFonts w:eastAsiaTheme="minorHAnsi"/>
          <w:sz w:val="24"/>
          <w:szCs w:val="24"/>
        </w:rPr>
        <w:t xml:space="preserve"> </w:t>
      </w:r>
      <w:proofErr w:type="spellStart"/>
      <w:r w:rsidRPr="00D3602D">
        <w:rPr>
          <w:rFonts w:eastAsiaTheme="minorHAnsi"/>
          <w:sz w:val="24"/>
          <w:szCs w:val="24"/>
        </w:rPr>
        <w:t>funcţia</w:t>
      </w:r>
      <w:proofErr w:type="spellEnd"/>
      <w:r w:rsidRPr="00D3602D">
        <w:rPr>
          <w:rFonts w:eastAsiaTheme="minorHAnsi"/>
          <w:sz w:val="24"/>
          <w:szCs w:val="24"/>
        </w:rPr>
        <w:t xml:space="preserve"> </w:t>
      </w:r>
      <w:proofErr w:type="spellStart"/>
      <w:r w:rsidRPr="00D3602D">
        <w:rPr>
          <w:rFonts w:eastAsiaTheme="minorHAnsi"/>
          <w:sz w:val="24"/>
          <w:szCs w:val="24"/>
        </w:rPr>
        <w:t>publică</w:t>
      </w:r>
      <w:proofErr w:type="spellEnd"/>
      <w:r w:rsidRPr="00D3602D">
        <w:rPr>
          <w:rFonts w:eastAsiaTheme="minorHAnsi"/>
          <w:sz w:val="24"/>
          <w:szCs w:val="24"/>
        </w:rPr>
        <w:t xml:space="preserve"> de </w:t>
      </w:r>
      <w:proofErr w:type="spellStart"/>
      <w:r w:rsidRPr="00D3602D">
        <w:rPr>
          <w:rFonts w:eastAsiaTheme="minorHAnsi"/>
          <w:sz w:val="24"/>
          <w:szCs w:val="24"/>
        </w:rPr>
        <w:t>conducere</w:t>
      </w:r>
      <w:proofErr w:type="spellEnd"/>
      <w:r w:rsidRPr="00D3602D">
        <w:rPr>
          <w:rFonts w:eastAsiaTheme="minorHAnsi"/>
          <w:sz w:val="24"/>
          <w:szCs w:val="24"/>
        </w:rPr>
        <w:t xml:space="preserve"> </w:t>
      </w:r>
      <w:proofErr w:type="spellStart"/>
      <w:r w:rsidRPr="00D3602D">
        <w:rPr>
          <w:rFonts w:eastAsiaTheme="minorHAnsi"/>
          <w:sz w:val="24"/>
          <w:szCs w:val="24"/>
        </w:rPr>
        <w:t>vacantă</w:t>
      </w:r>
      <w:proofErr w:type="spellEnd"/>
      <w:r w:rsidRPr="00D3602D">
        <w:rPr>
          <w:rFonts w:eastAsiaTheme="minorHAnsi"/>
          <w:sz w:val="24"/>
          <w:szCs w:val="24"/>
        </w:rPr>
        <w:t xml:space="preserve">, </w:t>
      </w:r>
      <w:proofErr w:type="spellStart"/>
      <w:r w:rsidRPr="00D3602D">
        <w:rPr>
          <w:rFonts w:eastAsiaTheme="minorHAnsi"/>
          <w:sz w:val="24"/>
          <w:szCs w:val="24"/>
        </w:rPr>
        <w:t>pentru</w:t>
      </w:r>
      <w:proofErr w:type="spellEnd"/>
      <w:r w:rsidRPr="00D3602D">
        <w:rPr>
          <w:rFonts w:eastAsiaTheme="minorHAnsi"/>
          <w:sz w:val="24"/>
          <w:szCs w:val="24"/>
        </w:rPr>
        <w:t xml:space="preserve"> </w:t>
      </w:r>
      <w:proofErr w:type="spellStart"/>
      <w:r w:rsidRPr="00D3602D">
        <w:rPr>
          <w:rFonts w:eastAsiaTheme="minorHAnsi"/>
          <w:sz w:val="24"/>
          <w:szCs w:val="24"/>
        </w:rPr>
        <w:t>funcţionarii</w:t>
      </w:r>
      <w:proofErr w:type="spellEnd"/>
      <w:r w:rsidRPr="00D3602D">
        <w:rPr>
          <w:rFonts w:eastAsiaTheme="minorHAnsi"/>
          <w:sz w:val="24"/>
          <w:szCs w:val="24"/>
        </w:rPr>
        <w:t xml:space="preserve"> </w:t>
      </w:r>
      <w:proofErr w:type="spellStart"/>
      <w:r w:rsidRPr="00D3602D">
        <w:rPr>
          <w:rFonts w:eastAsiaTheme="minorHAnsi"/>
          <w:sz w:val="24"/>
          <w:szCs w:val="24"/>
        </w:rPr>
        <w:t>publici</w:t>
      </w:r>
      <w:proofErr w:type="spellEnd"/>
      <w:r w:rsidRPr="00D3602D">
        <w:rPr>
          <w:rFonts w:eastAsiaTheme="minorHAnsi"/>
          <w:sz w:val="24"/>
          <w:szCs w:val="24"/>
        </w:rPr>
        <w:t xml:space="preserve"> care </w:t>
      </w:r>
      <w:proofErr w:type="spellStart"/>
      <w:r w:rsidRPr="00D3602D">
        <w:rPr>
          <w:rFonts w:eastAsiaTheme="minorHAnsi"/>
          <w:sz w:val="24"/>
          <w:szCs w:val="24"/>
        </w:rPr>
        <w:t>candidează</w:t>
      </w:r>
      <w:proofErr w:type="spellEnd"/>
      <w:r w:rsidRPr="00D3602D">
        <w:rPr>
          <w:rFonts w:eastAsiaTheme="minorHAnsi"/>
          <w:sz w:val="24"/>
          <w:szCs w:val="24"/>
        </w:rPr>
        <w:t xml:space="preserve"> la </w:t>
      </w:r>
      <w:proofErr w:type="spellStart"/>
      <w:r w:rsidRPr="00D3602D">
        <w:rPr>
          <w:rFonts w:eastAsiaTheme="minorHAnsi"/>
          <w:sz w:val="24"/>
          <w:szCs w:val="24"/>
        </w:rPr>
        <w:t>concursul</w:t>
      </w:r>
      <w:proofErr w:type="spellEnd"/>
      <w:r w:rsidRPr="00D3602D">
        <w:rPr>
          <w:rFonts w:eastAsiaTheme="minorHAnsi"/>
          <w:sz w:val="24"/>
          <w:szCs w:val="24"/>
        </w:rPr>
        <w:t xml:space="preserve"> de </w:t>
      </w:r>
      <w:proofErr w:type="spellStart"/>
      <w:r w:rsidRPr="00D3602D">
        <w:rPr>
          <w:rFonts w:eastAsiaTheme="minorHAnsi"/>
          <w:sz w:val="24"/>
          <w:szCs w:val="24"/>
        </w:rPr>
        <w:t>promovare</w:t>
      </w:r>
      <w:proofErr w:type="spellEnd"/>
      <w:r w:rsidRPr="00D3602D">
        <w:rPr>
          <w:rFonts w:eastAsiaTheme="minorHAnsi"/>
          <w:sz w:val="24"/>
          <w:szCs w:val="24"/>
        </w:rPr>
        <w:t xml:space="preserve"> </w:t>
      </w:r>
      <w:proofErr w:type="spellStart"/>
      <w:r w:rsidRPr="00D3602D">
        <w:rPr>
          <w:rFonts w:eastAsiaTheme="minorHAnsi"/>
          <w:sz w:val="24"/>
          <w:szCs w:val="24"/>
        </w:rPr>
        <w:t>organizat</w:t>
      </w:r>
      <w:proofErr w:type="spellEnd"/>
      <w:r w:rsidRPr="00D3602D">
        <w:rPr>
          <w:rFonts w:eastAsiaTheme="minorHAnsi"/>
          <w:sz w:val="24"/>
          <w:szCs w:val="24"/>
        </w:rPr>
        <w:t xml:space="preserve"> </w:t>
      </w:r>
      <w:proofErr w:type="spellStart"/>
      <w:r w:rsidRPr="00D3602D">
        <w:rPr>
          <w:rFonts w:eastAsiaTheme="minorHAnsi"/>
          <w:sz w:val="24"/>
          <w:szCs w:val="24"/>
        </w:rPr>
        <w:t>în</w:t>
      </w:r>
      <w:proofErr w:type="spellEnd"/>
      <w:r w:rsidRPr="00D3602D">
        <w:rPr>
          <w:rFonts w:eastAsiaTheme="minorHAnsi"/>
          <w:sz w:val="24"/>
          <w:szCs w:val="24"/>
        </w:rPr>
        <w:t xml:space="preserve"> </w:t>
      </w:r>
      <w:proofErr w:type="spellStart"/>
      <w:r w:rsidRPr="00D3602D">
        <w:rPr>
          <w:rFonts w:eastAsiaTheme="minorHAnsi"/>
          <w:sz w:val="24"/>
          <w:szCs w:val="24"/>
        </w:rPr>
        <w:t>vederea</w:t>
      </w:r>
      <w:proofErr w:type="spellEnd"/>
      <w:r w:rsidRPr="00D3602D">
        <w:rPr>
          <w:rFonts w:eastAsiaTheme="minorHAnsi"/>
          <w:sz w:val="24"/>
          <w:szCs w:val="24"/>
        </w:rPr>
        <w:t xml:space="preserve"> </w:t>
      </w:r>
      <w:proofErr w:type="spellStart"/>
      <w:r w:rsidRPr="00D3602D">
        <w:rPr>
          <w:rFonts w:eastAsiaTheme="minorHAnsi"/>
          <w:sz w:val="24"/>
          <w:szCs w:val="24"/>
        </w:rPr>
        <w:t>ocupării</w:t>
      </w:r>
      <w:proofErr w:type="spellEnd"/>
      <w:r w:rsidRPr="00D3602D">
        <w:rPr>
          <w:rFonts w:eastAsiaTheme="minorHAnsi"/>
          <w:sz w:val="24"/>
          <w:szCs w:val="24"/>
        </w:rPr>
        <w:t xml:space="preserve"> </w:t>
      </w:r>
      <w:proofErr w:type="spellStart"/>
      <w:r w:rsidRPr="00D3602D">
        <w:rPr>
          <w:rFonts w:eastAsiaTheme="minorHAnsi"/>
          <w:sz w:val="24"/>
          <w:szCs w:val="24"/>
        </w:rPr>
        <w:t>acesteia</w:t>
      </w:r>
      <w:proofErr w:type="spellEnd"/>
      <w:r w:rsidRPr="00D3602D">
        <w:rPr>
          <w:rFonts w:eastAsiaTheme="minorHAnsi"/>
          <w:sz w:val="24"/>
          <w:szCs w:val="24"/>
        </w:rPr>
        <w:t>;</w:t>
      </w:r>
    </w:p>
    <w:p w14:paraId="56349AD9" w14:textId="77777777" w:rsidR="00D3602D" w:rsidRPr="00D3602D" w:rsidRDefault="00D3602D" w:rsidP="00D3602D">
      <w:pPr>
        <w:tabs>
          <w:tab w:val="left" w:pos="1574"/>
        </w:tabs>
        <w:autoSpaceDE w:val="0"/>
        <w:autoSpaceDN w:val="0"/>
        <w:adjustRightInd w:val="0"/>
        <w:jc w:val="both"/>
        <w:rPr>
          <w:rFonts w:eastAsiaTheme="minorHAnsi"/>
          <w:sz w:val="24"/>
          <w:szCs w:val="24"/>
        </w:rPr>
      </w:pPr>
      <w:r w:rsidRPr="00D3602D">
        <w:rPr>
          <w:rFonts w:eastAsiaTheme="minorHAnsi"/>
          <w:sz w:val="24"/>
          <w:szCs w:val="24"/>
        </w:rPr>
        <w:t xml:space="preserve">d) </w:t>
      </w:r>
      <w:proofErr w:type="spellStart"/>
      <w:r w:rsidRPr="00D3602D">
        <w:rPr>
          <w:rFonts w:eastAsiaTheme="minorHAnsi"/>
          <w:sz w:val="24"/>
          <w:szCs w:val="24"/>
        </w:rPr>
        <w:t>preşedintelui</w:t>
      </w:r>
      <w:proofErr w:type="spellEnd"/>
      <w:r w:rsidRPr="00D3602D">
        <w:rPr>
          <w:rFonts w:eastAsiaTheme="minorHAnsi"/>
          <w:sz w:val="24"/>
          <w:szCs w:val="24"/>
        </w:rPr>
        <w:t xml:space="preserve"> </w:t>
      </w:r>
      <w:proofErr w:type="spellStart"/>
      <w:r w:rsidRPr="00D3602D">
        <w:rPr>
          <w:rFonts w:eastAsiaTheme="minorHAnsi"/>
          <w:sz w:val="24"/>
          <w:szCs w:val="24"/>
        </w:rPr>
        <w:t>comisiei</w:t>
      </w:r>
      <w:proofErr w:type="spellEnd"/>
      <w:r w:rsidRPr="00D3602D">
        <w:rPr>
          <w:rFonts w:eastAsiaTheme="minorHAnsi"/>
          <w:sz w:val="24"/>
          <w:szCs w:val="24"/>
        </w:rPr>
        <w:t xml:space="preserve"> de </w:t>
      </w:r>
      <w:proofErr w:type="spellStart"/>
      <w:r w:rsidRPr="00D3602D">
        <w:rPr>
          <w:rFonts w:eastAsiaTheme="minorHAnsi"/>
          <w:sz w:val="24"/>
          <w:szCs w:val="24"/>
        </w:rPr>
        <w:t>disciplină</w:t>
      </w:r>
      <w:proofErr w:type="spellEnd"/>
      <w:r w:rsidRPr="00D3602D">
        <w:rPr>
          <w:rFonts w:eastAsiaTheme="minorHAnsi"/>
          <w:sz w:val="24"/>
          <w:szCs w:val="24"/>
        </w:rPr>
        <w:t xml:space="preserve">, </w:t>
      </w:r>
      <w:proofErr w:type="spellStart"/>
      <w:r w:rsidRPr="00D3602D">
        <w:rPr>
          <w:rFonts w:eastAsiaTheme="minorHAnsi"/>
          <w:sz w:val="24"/>
          <w:szCs w:val="24"/>
        </w:rPr>
        <w:t>pentru</w:t>
      </w:r>
      <w:proofErr w:type="spellEnd"/>
      <w:r w:rsidRPr="00D3602D">
        <w:rPr>
          <w:rFonts w:eastAsiaTheme="minorHAnsi"/>
          <w:sz w:val="24"/>
          <w:szCs w:val="24"/>
        </w:rPr>
        <w:t xml:space="preserve"> </w:t>
      </w:r>
      <w:proofErr w:type="spellStart"/>
      <w:r w:rsidRPr="00D3602D">
        <w:rPr>
          <w:rFonts w:eastAsiaTheme="minorHAnsi"/>
          <w:sz w:val="24"/>
          <w:szCs w:val="24"/>
        </w:rPr>
        <w:t>funcţionarul</w:t>
      </w:r>
      <w:proofErr w:type="spellEnd"/>
      <w:r w:rsidRPr="00D3602D">
        <w:rPr>
          <w:rFonts w:eastAsiaTheme="minorHAnsi"/>
          <w:sz w:val="24"/>
          <w:szCs w:val="24"/>
        </w:rPr>
        <w:t xml:space="preserve"> public </w:t>
      </w:r>
      <w:proofErr w:type="spellStart"/>
      <w:r w:rsidRPr="00D3602D">
        <w:rPr>
          <w:rFonts w:eastAsiaTheme="minorHAnsi"/>
          <w:sz w:val="24"/>
          <w:szCs w:val="24"/>
        </w:rPr>
        <w:t>aflat</w:t>
      </w:r>
      <w:proofErr w:type="spellEnd"/>
      <w:r w:rsidRPr="00D3602D">
        <w:rPr>
          <w:rFonts w:eastAsiaTheme="minorHAnsi"/>
          <w:sz w:val="24"/>
          <w:szCs w:val="24"/>
        </w:rPr>
        <w:t xml:space="preserve"> </w:t>
      </w:r>
      <w:proofErr w:type="spellStart"/>
      <w:r w:rsidRPr="00D3602D">
        <w:rPr>
          <w:rFonts w:eastAsiaTheme="minorHAnsi"/>
          <w:sz w:val="24"/>
          <w:szCs w:val="24"/>
        </w:rPr>
        <w:t>în</w:t>
      </w:r>
      <w:proofErr w:type="spellEnd"/>
      <w:r w:rsidRPr="00D3602D">
        <w:rPr>
          <w:rFonts w:eastAsiaTheme="minorHAnsi"/>
          <w:sz w:val="24"/>
          <w:szCs w:val="24"/>
        </w:rPr>
        <w:t xml:space="preserve"> </w:t>
      </w:r>
      <w:proofErr w:type="spellStart"/>
      <w:r w:rsidRPr="00D3602D">
        <w:rPr>
          <w:rFonts w:eastAsiaTheme="minorHAnsi"/>
          <w:sz w:val="24"/>
          <w:szCs w:val="24"/>
        </w:rPr>
        <w:t>procedura</w:t>
      </w:r>
      <w:proofErr w:type="spellEnd"/>
      <w:r w:rsidRPr="00D3602D">
        <w:rPr>
          <w:rFonts w:eastAsiaTheme="minorHAnsi"/>
          <w:sz w:val="24"/>
          <w:szCs w:val="24"/>
        </w:rPr>
        <w:t xml:space="preserve"> de </w:t>
      </w:r>
      <w:proofErr w:type="spellStart"/>
      <w:r w:rsidRPr="00D3602D">
        <w:rPr>
          <w:rFonts w:eastAsiaTheme="minorHAnsi"/>
          <w:sz w:val="24"/>
          <w:szCs w:val="24"/>
        </w:rPr>
        <w:t>cercetare</w:t>
      </w:r>
      <w:proofErr w:type="spellEnd"/>
      <w:r w:rsidRPr="00D3602D">
        <w:rPr>
          <w:rFonts w:eastAsiaTheme="minorHAnsi"/>
          <w:sz w:val="24"/>
          <w:szCs w:val="24"/>
        </w:rPr>
        <w:t xml:space="preserve"> </w:t>
      </w:r>
      <w:proofErr w:type="spellStart"/>
      <w:r w:rsidRPr="00D3602D">
        <w:rPr>
          <w:rFonts w:eastAsiaTheme="minorHAnsi"/>
          <w:sz w:val="24"/>
          <w:szCs w:val="24"/>
        </w:rPr>
        <w:t>administrativă</w:t>
      </w:r>
      <w:proofErr w:type="spellEnd"/>
      <w:r w:rsidRPr="00D3602D">
        <w:rPr>
          <w:rFonts w:eastAsiaTheme="minorHAnsi"/>
          <w:sz w:val="24"/>
          <w:szCs w:val="24"/>
        </w:rPr>
        <w:t>;</w:t>
      </w:r>
    </w:p>
    <w:p w14:paraId="3B2564AD" w14:textId="77777777" w:rsidR="00D3602D" w:rsidRDefault="00D3602D" w:rsidP="00D3602D">
      <w:pPr>
        <w:tabs>
          <w:tab w:val="left" w:pos="1574"/>
        </w:tabs>
        <w:autoSpaceDE w:val="0"/>
        <w:autoSpaceDN w:val="0"/>
        <w:adjustRightInd w:val="0"/>
        <w:jc w:val="both"/>
        <w:rPr>
          <w:rFonts w:eastAsiaTheme="minorHAnsi"/>
          <w:sz w:val="24"/>
          <w:szCs w:val="24"/>
        </w:rPr>
      </w:pPr>
      <w:r w:rsidRPr="00D3602D">
        <w:rPr>
          <w:rFonts w:eastAsiaTheme="minorHAnsi"/>
          <w:sz w:val="24"/>
          <w:szCs w:val="24"/>
        </w:rPr>
        <w:t xml:space="preserve">e) </w:t>
      </w:r>
      <w:proofErr w:type="spellStart"/>
      <w:r w:rsidRPr="00D3602D">
        <w:rPr>
          <w:rFonts w:eastAsiaTheme="minorHAnsi"/>
          <w:sz w:val="24"/>
          <w:szCs w:val="24"/>
        </w:rPr>
        <w:t>altor</w:t>
      </w:r>
      <w:proofErr w:type="spellEnd"/>
      <w:r w:rsidRPr="00D3602D">
        <w:rPr>
          <w:rFonts w:eastAsiaTheme="minorHAnsi"/>
          <w:sz w:val="24"/>
          <w:szCs w:val="24"/>
        </w:rPr>
        <w:t xml:space="preserve"> </w:t>
      </w:r>
      <w:proofErr w:type="spellStart"/>
      <w:r w:rsidRPr="00D3602D">
        <w:rPr>
          <w:rFonts w:eastAsiaTheme="minorHAnsi"/>
          <w:sz w:val="24"/>
          <w:szCs w:val="24"/>
        </w:rPr>
        <w:t>persoane</w:t>
      </w:r>
      <w:proofErr w:type="spellEnd"/>
      <w:r w:rsidRPr="00D3602D">
        <w:rPr>
          <w:rFonts w:eastAsiaTheme="minorHAnsi"/>
          <w:sz w:val="24"/>
          <w:szCs w:val="24"/>
        </w:rPr>
        <w:t xml:space="preserve"> </w:t>
      </w:r>
      <w:proofErr w:type="spellStart"/>
      <w:r w:rsidRPr="00D3602D">
        <w:rPr>
          <w:rFonts w:eastAsiaTheme="minorHAnsi"/>
          <w:sz w:val="24"/>
          <w:szCs w:val="24"/>
        </w:rPr>
        <w:t>prevăzute</w:t>
      </w:r>
      <w:proofErr w:type="spellEnd"/>
      <w:r w:rsidRPr="00D3602D">
        <w:rPr>
          <w:rFonts w:eastAsiaTheme="minorHAnsi"/>
          <w:sz w:val="24"/>
          <w:szCs w:val="24"/>
        </w:rPr>
        <w:t xml:space="preserve"> de </w:t>
      </w:r>
      <w:proofErr w:type="spellStart"/>
      <w:r w:rsidRPr="00D3602D">
        <w:rPr>
          <w:rFonts w:eastAsiaTheme="minorHAnsi"/>
          <w:sz w:val="24"/>
          <w:szCs w:val="24"/>
        </w:rPr>
        <w:t>lege</w:t>
      </w:r>
      <w:proofErr w:type="spellEnd"/>
      <w:r w:rsidRPr="00D3602D">
        <w:rPr>
          <w:rFonts w:eastAsiaTheme="minorHAnsi"/>
          <w:sz w:val="24"/>
          <w:szCs w:val="24"/>
        </w:rPr>
        <w:t>.</w:t>
      </w:r>
    </w:p>
    <w:p w14:paraId="249425A1" w14:textId="77777777" w:rsidR="00D3602D" w:rsidRDefault="00D3602D" w:rsidP="00D3602D">
      <w:pPr>
        <w:tabs>
          <w:tab w:val="left" w:pos="1574"/>
        </w:tabs>
        <w:autoSpaceDE w:val="0"/>
        <w:autoSpaceDN w:val="0"/>
        <w:adjustRightInd w:val="0"/>
        <w:jc w:val="both"/>
        <w:rPr>
          <w:rFonts w:eastAsiaTheme="minorHAnsi"/>
          <w:sz w:val="24"/>
          <w:szCs w:val="24"/>
        </w:rPr>
      </w:pPr>
    </w:p>
    <w:p w14:paraId="627450BA" w14:textId="77777777" w:rsidR="00D3602D" w:rsidRPr="00D3602D" w:rsidRDefault="00D3602D" w:rsidP="00D3602D">
      <w:pPr>
        <w:tabs>
          <w:tab w:val="left" w:pos="1574"/>
        </w:tabs>
        <w:autoSpaceDE w:val="0"/>
        <w:autoSpaceDN w:val="0"/>
        <w:adjustRightInd w:val="0"/>
        <w:jc w:val="center"/>
        <w:rPr>
          <w:rFonts w:eastAsiaTheme="minorHAnsi"/>
          <w:sz w:val="24"/>
          <w:szCs w:val="24"/>
        </w:rPr>
      </w:pPr>
      <w:r w:rsidRPr="00D3602D">
        <w:rPr>
          <w:rFonts w:eastAsiaTheme="minorHAnsi"/>
          <w:b/>
          <w:bCs/>
          <w:sz w:val="24"/>
          <w:szCs w:val="24"/>
        </w:rPr>
        <w:lastRenderedPageBreak/>
        <w:t xml:space="preserve">b. </w:t>
      </w:r>
      <w:proofErr w:type="spellStart"/>
      <w:r w:rsidRPr="00D3602D">
        <w:rPr>
          <w:rFonts w:eastAsiaTheme="minorHAnsi"/>
          <w:b/>
          <w:bCs/>
          <w:sz w:val="24"/>
          <w:szCs w:val="24"/>
        </w:rPr>
        <w:t>Răspunderea</w:t>
      </w:r>
      <w:proofErr w:type="spellEnd"/>
      <w:r w:rsidRPr="00D3602D">
        <w:rPr>
          <w:rFonts w:eastAsiaTheme="minorHAnsi"/>
          <w:b/>
          <w:bCs/>
          <w:sz w:val="24"/>
          <w:szCs w:val="24"/>
        </w:rPr>
        <w:t xml:space="preserve"> </w:t>
      </w:r>
      <w:proofErr w:type="spellStart"/>
      <w:r w:rsidRPr="00D3602D">
        <w:rPr>
          <w:rFonts w:eastAsiaTheme="minorHAnsi"/>
          <w:b/>
          <w:bCs/>
          <w:sz w:val="24"/>
          <w:szCs w:val="24"/>
        </w:rPr>
        <w:t>contravenţională</w:t>
      </w:r>
      <w:proofErr w:type="spellEnd"/>
    </w:p>
    <w:p w14:paraId="2349D51A" w14:textId="77777777" w:rsidR="00D3602D" w:rsidRPr="00D3602D" w:rsidRDefault="0015162C" w:rsidP="0015162C">
      <w:pPr>
        <w:numPr>
          <w:ilvl w:val="0"/>
          <w:numId w:val="218"/>
        </w:numPr>
        <w:tabs>
          <w:tab w:val="left" w:pos="1574"/>
        </w:tabs>
        <w:autoSpaceDE w:val="0"/>
        <w:autoSpaceDN w:val="0"/>
        <w:adjustRightInd w:val="0"/>
        <w:rPr>
          <w:rFonts w:eastAsiaTheme="minorHAnsi"/>
          <w:sz w:val="24"/>
          <w:szCs w:val="24"/>
        </w:rPr>
      </w:pPr>
      <w:r w:rsidRPr="00D3602D">
        <w:rPr>
          <w:rFonts w:eastAsiaTheme="minorHAnsi"/>
          <w:sz w:val="24"/>
          <w:szCs w:val="24"/>
        </w:rPr>
        <w:t xml:space="preserve">se </w:t>
      </w:r>
      <w:proofErr w:type="spellStart"/>
      <w:r w:rsidRPr="00D3602D">
        <w:rPr>
          <w:rFonts w:eastAsiaTheme="minorHAnsi"/>
          <w:sz w:val="24"/>
          <w:szCs w:val="24"/>
        </w:rPr>
        <w:t>angajează</w:t>
      </w:r>
      <w:proofErr w:type="spellEnd"/>
      <w:r w:rsidRPr="00D3602D">
        <w:rPr>
          <w:rFonts w:eastAsiaTheme="minorHAnsi"/>
          <w:sz w:val="24"/>
          <w:szCs w:val="24"/>
        </w:rPr>
        <w:t xml:space="preserve"> </w:t>
      </w:r>
      <w:proofErr w:type="spellStart"/>
      <w:r w:rsidRPr="00D3602D">
        <w:rPr>
          <w:rFonts w:eastAsiaTheme="minorHAnsi"/>
          <w:sz w:val="24"/>
          <w:szCs w:val="24"/>
        </w:rPr>
        <w:t>în</w:t>
      </w:r>
      <w:proofErr w:type="spellEnd"/>
      <w:r w:rsidRPr="00D3602D">
        <w:rPr>
          <w:rFonts w:eastAsiaTheme="minorHAnsi"/>
          <w:sz w:val="24"/>
          <w:szCs w:val="24"/>
        </w:rPr>
        <w:t xml:space="preserve"> </w:t>
      </w:r>
      <w:proofErr w:type="spellStart"/>
      <w:r w:rsidRPr="00D3602D">
        <w:rPr>
          <w:rFonts w:eastAsiaTheme="minorHAnsi"/>
          <w:sz w:val="24"/>
          <w:szCs w:val="24"/>
        </w:rPr>
        <w:t>cazul</w:t>
      </w:r>
      <w:proofErr w:type="spellEnd"/>
      <w:r w:rsidRPr="00D3602D">
        <w:rPr>
          <w:rFonts w:eastAsiaTheme="minorHAnsi"/>
          <w:sz w:val="24"/>
          <w:szCs w:val="24"/>
        </w:rPr>
        <w:t xml:space="preserve"> </w:t>
      </w:r>
      <w:proofErr w:type="spellStart"/>
      <w:r w:rsidRPr="00D3602D">
        <w:rPr>
          <w:rFonts w:eastAsiaTheme="minorHAnsi"/>
          <w:sz w:val="24"/>
          <w:szCs w:val="24"/>
        </w:rPr>
        <w:t>în</w:t>
      </w:r>
      <w:proofErr w:type="spellEnd"/>
      <w:r w:rsidRPr="00D3602D">
        <w:rPr>
          <w:rFonts w:eastAsiaTheme="minorHAnsi"/>
          <w:sz w:val="24"/>
          <w:szCs w:val="24"/>
        </w:rPr>
        <w:t xml:space="preserve"> care </w:t>
      </w:r>
      <w:proofErr w:type="spellStart"/>
      <w:r w:rsidRPr="00D3602D">
        <w:rPr>
          <w:rFonts w:eastAsiaTheme="minorHAnsi"/>
          <w:sz w:val="24"/>
          <w:szCs w:val="24"/>
        </w:rPr>
        <w:t>aceştia</w:t>
      </w:r>
      <w:proofErr w:type="spellEnd"/>
      <w:r w:rsidRPr="00D3602D">
        <w:rPr>
          <w:rFonts w:eastAsiaTheme="minorHAnsi"/>
          <w:sz w:val="24"/>
          <w:szCs w:val="24"/>
        </w:rPr>
        <w:t xml:space="preserve"> au </w:t>
      </w:r>
      <w:proofErr w:type="spellStart"/>
      <w:r w:rsidRPr="00D3602D">
        <w:rPr>
          <w:rFonts w:eastAsiaTheme="minorHAnsi"/>
          <w:sz w:val="24"/>
          <w:szCs w:val="24"/>
        </w:rPr>
        <w:t>săvârşit</w:t>
      </w:r>
      <w:proofErr w:type="spellEnd"/>
      <w:r w:rsidRPr="00D3602D">
        <w:rPr>
          <w:rFonts w:eastAsiaTheme="minorHAnsi"/>
          <w:sz w:val="24"/>
          <w:szCs w:val="24"/>
        </w:rPr>
        <w:t xml:space="preserve"> o </w:t>
      </w:r>
      <w:proofErr w:type="spellStart"/>
      <w:r w:rsidRPr="00D3602D">
        <w:rPr>
          <w:rFonts w:eastAsiaTheme="minorHAnsi"/>
          <w:sz w:val="24"/>
          <w:szCs w:val="24"/>
        </w:rPr>
        <w:t>contravenţie</w:t>
      </w:r>
      <w:proofErr w:type="spellEnd"/>
      <w:r w:rsidRPr="00D3602D">
        <w:rPr>
          <w:rFonts w:eastAsiaTheme="minorHAnsi"/>
          <w:sz w:val="24"/>
          <w:szCs w:val="24"/>
        </w:rPr>
        <w:t xml:space="preserve"> </w:t>
      </w:r>
      <w:proofErr w:type="spellStart"/>
      <w:r w:rsidRPr="00D3602D">
        <w:rPr>
          <w:rFonts w:eastAsiaTheme="minorHAnsi"/>
          <w:sz w:val="24"/>
          <w:szCs w:val="24"/>
        </w:rPr>
        <w:t>în</w:t>
      </w:r>
      <w:proofErr w:type="spellEnd"/>
      <w:r w:rsidRPr="00D3602D">
        <w:rPr>
          <w:rFonts w:eastAsiaTheme="minorHAnsi"/>
          <w:sz w:val="24"/>
          <w:szCs w:val="24"/>
        </w:rPr>
        <w:t xml:space="preserve"> </w:t>
      </w:r>
      <w:proofErr w:type="spellStart"/>
      <w:r w:rsidRPr="00D3602D">
        <w:rPr>
          <w:rFonts w:eastAsiaTheme="minorHAnsi"/>
          <w:sz w:val="24"/>
          <w:szCs w:val="24"/>
        </w:rPr>
        <w:t>timpul</w:t>
      </w:r>
      <w:proofErr w:type="spellEnd"/>
      <w:r w:rsidRPr="00D3602D">
        <w:rPr>
          <w:rFonts w:eastAsiaTheme="minorHAnsi"/>
          <w:sz w:val="24"/>
          <w:szCs w:val="24"/>
        </w:rPr>
        <w:t xml:space="preserve"> </w:t>
      </w:r>
      <w:proofErr w:type="spellStart"/>
      <w:r w:rsidRPr="00D3602D">
        <w:rPr>
          <w:rFonts w:eastAsiaTheme="minorHAnsi"/>
          <w:sz w:val="24"/>
          <w:szCs w:val="24"/>
        </w:rPr>
        <w:t>şi</w:t>
      </w:r>
      <w:proofErr w:type="spellEnd"/>
      <w:r w:rsidRPr="00D3602D">
        <w:rPr>
          <w:rFonts w:eastAsiaTheme="minorHAnsi"/>
          <w:sz w:val="24"/>
          <w:szCs w:val="24"/>
        </w:rPr>
        <w:t xml:space="preserve"> </w:t>
      </w:r>
      <w:proofErr w:type="spellStart"/>
      <w:r w:rsidRPr="00D3602D">
        <w:rPr>
          <w:rFonts w:eastAsiaTheme="minorHAnsi"/>
          <w:sz w:val="24"/>
          <w:szCs w:val="24"/>
        </w:rPr>
        <w:t>în</w:t>
      </w:r>
      <w:proofErr w:type="spellEnd"/>
      <w:r w:rsidRPr="00D3602D">
        <w:rPr>
          <w:rFonts w:eastAsiaTheme="minorHAnsi"/>
          <w:sz w:val="24"/>
          <w:szCs w:val="24"/>
        </w:rPr>
        <w:t xml:space="preserve"> </w:t>
      </w:r>
      <w:proofErr w:type="spellStart"/>
      <w:r w:rsidRPr="00D3602D">
        <w:rPr>
          <w:rFonts w:eastAsiaTheme="minorHAnsi"/>
          <w:sz w:val="24"/>
          <w:szCs w:val="24"/>
        </w:rPr>
        <w:t>legătură</w:t>
      </w:r>
      <w:proofErr w:type="spellEnd"/>
      <w:r w:rsidRPr="00D3602D">
        <w:rPr>
          <w:rFonts w:eastAsiaTheme="minorHAnsi"/>
          <w:sz w:val="24"/>
          <w:szCs w:val="24"/>
        </w:rPr>
        <w:t xml:space="preserve"> cu </w:t>
      </w:r>
      <w:proofErr w:type="spellStart"/>
      <w:r w:rsidRPr="00D3602D">
        <w:rPr>
          <w:rFonts w:eastAsiaTheme="minorHAnsi"/>
          <w:sz w:val="24"/>
          <w:szCs w:val="24"/>
        </w:rPr>
        <w:t>sarcinile</w:t>
      </w:r>
      <w:proofErr w:type="spellEnd"/>
      <w:r w:rsidRPr="00D3602D">
        <w:rPr>
          <w:rFonts w:eastAsiaTheme="minorHAnsi"/>
          <w:sz w:val="24"/>
          <w:szCs w:val="24"/>
        </w:rPr>
        <w:t xml:space="preserve"> de </w:t>
      </w:r>
      <w:proofErr w:type="spellStart"/>
      <w:r w:rsidRPr="00D3602D">
        <w:rPr>
          <w:rFonts w:eastAsiaTheme="minorHAnsi"/>
          <w:sz w:val="24"/>
          <w:szCs w:val="24"/>
        </w:rPr>
        <w:t>serviciu</w:t>
      </w:r>
      <w:proofErr w:type="spellEnd"/>
      <w:r w:rsidRPr="00D3602D">
        <w:rPr>
          <w:rFonts w:eastAsiaTheme="minorHAnsi"/>
          <w:sz w:val="24"/>
          <w:szCs w:val="24"/>
        </w:rPr>
        <w:t xml:space="preserve">. </w:t>
      </w:r>
    </w:p>
    <w:p w14:paraId="6280FEA4" w14:textId="77777777" w:rsidR="00D3602D" w:rsidRDefault="00D3602D" w:rsidP="0015162C">
      <w:pPr>
        <w:numPr>
          <w:ilvl w:val="0"/>
          <w:numId w:val="218"/>
        </w:numPr>
        <w:tabs>
          <w:tab w:val="left" w:pos="1574"/>
        </w:tabs>
        <w:autoSpaceDE w:val="0"/>
        <w:autoSpaceDN w:val="0"/>
        <w:adjustRightInd w:val="0"/>
        <w:rPr>
          <w:rFonts w:eastAsiaTheme="minorHAnsi"/>
          <w:sz w:val="24"/>
          <w:szCs w:val="24"/>
        </w:rPr>
      </w:pPr>
      <w:proofErr w:type="spellStart"/>
      <w:r w:rsidRPr="00D3602D">
        <w:rPr>
          <w:rFonts w:eastAsiaTheme="minorHAnsi"/>
          <w:sz w:val="24"/>
          <w:szCs w:val="24"/>
        </w:rPr>
        <w:t>Împotriva</w:t>
      </w:r>
      <w:proofErr w:type="spellEnd"/>
      <w:r w:rsidRPr="00D3602D">
        <w:rPr>
          <w:rFonts w:eastAsiaTheme="minorHAnsi"/>
          <w:sz w:val="24"/>
          <w:szCs w:val="24"/>
        </w:rPr>
        <w:t xml:space="preserve"> </w:t>
      </w:r>
      <w:proofErr w:type="spellStart"/>
      <w:r w:rsidRPr="00D3602D">
        <w:rPr>
          <w:rFonts w:eastAsiaTheme="minorHAnsi"/>
          <w:sz w:val="24"/>
          <w:szCs w:val="24"/>
        </w:rPr>
        <w:t>procesului</w:t>
      </w:r>
      <w:proofErr w:type="spellEnd"/>
      <w:r w:rsidRPr="00D3602D">
        <w:rPr>
          <w:rFonts w:eastAsiaTheme="minorHAnsi"/>
          <w:sz w:val="24"/>
          <w:szCs w:val="24"/>
        </w:rPr>
        <w:t xml:space="preserve">-verbal de </w:t>
      </w:r>
      <w:proofErr w:type="spellStart"/>
      <w:r w:rsidRPr="00D3602D">
        <w:rPr>
          <w:rFonts w:eastAsiaTheme="minorHAnsi"/>
          <w:sz w:val="24"/>
          <w:szCs w:val="24"/>
        </w:rPr>
        <w:t>constatare</w:t>
      </w:r>
      <w:proofErr w:type="spellEnd"/>
      <w:r w:rsidRPr="00D3602D">
        <w:rPr>
          <w:rFonts w:eastAsiaTheme="minorHAnsi"/>
          <w:sz w:val="24"/>
          <w:szCs w:val="24"/>
        </w:rPr>
        <w:t xml:space="preserve"> a </w:t>
      </w:r>
      <w:proofErr w:type="spellStart"/>
      <w:r w:rsidRPr="00D3602D">
        <w:rPr>
          <w:rFonts w:eastAsiaTheme="minorHAnsi"/>
          <w:sz w:val="24"/>
          <w:szCs w:val="24"/>
        </w:rPr>
        <w:t>contravenţiei</w:t>
      </w:r>
      <w:proofErr w:type="spellEnd"/>
      <w:r w:rsidRPr="00D3602D">
        <w:rPr>
          <w:rFonts w:eastAsiaTheme="minorHAnsi"/>
          <w:sz w:val="24"/>
          <w:szCs w:val="24"/>
        </w:rPr>
        <w:t xml:space="preserve"> </w:t>
      </w:r>
      <w:proofErr w:type="spellStart"/>
      <w:r w:rsidRPr="00D3602D">
        <w:rPr>
          <w:rFonts w:eastAsiaTheme="minorHAnsi"/>
          <w:sz w:val="24"/>
          <w:szCs w:val="24"/>
        </w:rPr>
        <w:t>şi</w:t>
      </w:r>
      <w:proofErr w:type="spellEnd"/>
      <w:r w:rsidRPr="00D3602D">
        <w:rPr>
          <w:rFonts w:eastAsiaTheme="minorHAnsi"/>
          <w:sz w:val="24"/>
          <w:szCs w:val="24"/>
        </w:rPr>
        <w:t xml:space="preserve"> de </w:t>
      </w:r>
      <w:proofErr w:type="spellStart"/>
      <w:r w:rsidRPr="00D3602D">
        <w:rPr>
          <w:rFonts w:eastAsiaTheme="minorHAnsi"/>
          <w:sz w:val="24"/>
          <w:szCs w:val="24"/>
        </w:rPr>
        <w:t>aplicare</w:t>
      </w:r>
      <w:proofErr w:type="spellEnd"/>
      <w:r w:rsidRPr="00D3602D">
        <w:rPr>
          <w:rFonts w:eastAsiaTheme="minorHAnsi"/>
          <w:sz w:val="24"/>
          <w:szCs w:val="24"/>
        </w:rPr>
        <w:t xml:space="preserve"> a </w:t>
      </w:r>
      <w:proofErr w:type="spellStart"/>
      <w:r w:rsidRPr="00D3602D">
        <w:rPr>
          <w:rFonts w:eastAsiaTheme="minorHAnsi"/>
          <w:sz w:val="24"/>
          <w:szCs w:val="24"/>
        </w:rPr>
        <w:t>sancţiunii</w:t>
      </w:r>
      <w:proofErr w:type="spellEnd"/>
      <w:r w:rsidRPr="00D3602D">
        <w:rPr>
          <w:rFonts w:eastAsiaTheme="minorHAnsi"/>
          <w:sz w:val="24"/>
          <w:szCs w:val="24"/>
        </w:rPr>
        <w:t xml:space="preserve"> </w:t>
      </w:r>
      <w:proofErr w:type="spellStart"/>
      <w:r w:rsidRPr="00D3602D">
        <w:rPr>
          <w:rFonts w:eastAsiaTheme="minorHAnsi"/>
          <w:sz w:val="24"/>
          <w:szCs w:val="24"/>
        </w:rPr>
        <w:t>funcţionarul</w:t>
      </w:r>
      <w:proofErr w:type="spellEnd"/>
      <w:r w:rsidRPr="00D3602D">
        <w:rPr>
          <w:rFonts w:eastAsiaTheme="minorHAnsi"/>
          <w:sz w:val="24"/>
          <w:szCs w:val="24"/>
        </w:rPr>
        <w:t xml:space="preserve"> public se </w:t>
      </w:r>
      <w:proofErr w:type="spellStart"/>
      <w:r w:rsidRPr="00D3602D">
        <w:rPr>
          <w:rFonts w:eastAsiaTheme="minorHAnsi"/>
          <w:sz w:val="24"/>
          <w:szCs w:val="24"/>
        </w:rPr>
        <w:t>poate</w:t>
      </w:r>
      <w:proofErr w:type="spellEnd"/>
      <w:r w:rsidRPr="00D3602D">
        <w:rPr>
          <w:rFonts w:eastAsiaTheme="minorHAnsi"/>
          <w:sz w:val="24"/>
          <w:szCs w:val="24"/>
        </w:rPr>
        <w:t xml:space="preserve"> </w:t>
      </w:r>
      <w:proofErr w:type="spellStart"/>
      <w:r w:rsidRPr="00D3602D">
        <w:rPr>
          <w:rFonts w:eastAsiaTheme="minorHAnsi"/>
          <w:sz w:val="24"/>
          <w:szCs w:val="24"/>
        </w:rPr>
        <w:t>adresa</w:t>
      </w:r>
      <w:proofErr w:type="spellEnd"/>
      <w:r w:rsidRPr="00D3602D">
        <w:rPr>
          <w:rFonts w:eastAsiaTheme="minorHAnsi"/>
          <w:sz w:val="24"/>
          <w:szCs w:val="24"/>
        </w:rPr>
        <w:t xml:space="preserve"> cu </w:t>
      </w:r>
      <w:proofErr w:type="spellStart"/>
      <w:r w:rsidRPr="00D3602D">
        <w:rPr>
          <w:rFonts w:eastAsiaTheme="minorHAnsi"/>
          <w:sz w:val="24"/>
          <w:szCs w:val="24"/>
        </w:rPr>
        <w:t>plângere</w:t>
      </w:r>
      <w:proofErr w:type="spellEnd"/>
      <w:r w:rsidRPr="00D3602D">
        <w:rPr>
          <w:rFonts w:eastAsiaTheme="minorHAnsi"/>
          <w:sz w:val="24"/>
          <w:szCs w:val="24"/>
        </w:rPr>
        <w:t xml:space="preserve"> la </w:t>
      </w:r>
      <w:proofErr w:type="spellStart"/>
      <w:r w:rsidRPr="00D3602D">
        <w:rPr>
          <w:rFonts w:eastAsiaTheme="minorHAnsi"/>
          <w:sz w:val="24"/>
          <w:szCs w:val="24"/>
        </w:rPr>
        <w:t>judecătoria</w:t>
      </w:r>
      <w:proofErr w:type="spellEnd"/>
      <w:r w:rsidRPr="00D3602D">
        <w:rPr>
          <w:rFonts w:eastAsiaTheme="minorHAnsi"/>
          <w:sz w:val="24"/>
          <w:szCs w:val="24"/>
        </w:rPr>
        <w:t xml:space="preserve"> </w:t>
      </w:r>
      <w:proofErr w:type="spellStart"/>
      <w:r w:rsidRPr="00D3602D">
        <w:rPr>
          <w:rFonts w:eastAsiaTheme="minorHAnsi"/>
          <w:sz w:val="24"/>
          <w:szCs w:val="24"/>
        </w:rPr>
        <w:t>în</w:t>
      </w:r>
      <w:proofErr w:type="spellEnd"/>
      <w:r w:rsidRPr="00D3602D">
        <w:rPr>
          <w:rFonts w:eastAsiaTheme="minorHAnsi"/>
          <w:sz w:val="24"/>
          <w:szCs w:val="24"/>
        </w:rPr>
        <w:t xml:space="preserve"> a </w:t>
      </w:r>
      <w:proofErr w:type="spellStart"/>
      <w:r w:rsidRPr="00D3602D">
        <w:rPr>
          <w:rFonts w:eastAsiaTheme="minorHAnsi"/>
          <w:sz w:val="24"/>
          <w:szCs w:val="24"/>
        </w:rPr>
        <w:t>cărei</w:t>
      </w:r>
      <w:proofErr w:type="spellEnd"/>
      <w:r w:rsidRPr="00D3602D">
        <w:rPr>
          <w:rFonts w:eastAsiaTheme="minorHAnsi"/>
          <w:sz w:val="24"/>
          <w:szCs w:val="24"/>
        </w:rPr>
        <w:t xml:space="preserve"> </w:t>
      </w:r>
      <w:proofErr w:type="spellStart"/>
      <w:r w:rsidRPr="00D3602D">
        <w:rPr>
          <w:rFonts w:eastAsiaTheme="minorHAnsi"/>
          <w:sz w:val="24"/>
          <w:szCs w:val="24"/>
        </w:rPr>
        <w:t>circumscripţie</w:t>
      </w:r>
      <w:proofErr w:type="spellEnd"/>
      <w:r w:rsidRPr="00D3602D">
        <w:rPr>
          <w:rFonts w:eastAsiaTheme="minorHAnsi"/>
          <w:sz w:val="24"/>
          <w:szCs w:val="24"/>
        </w:rPr>
        <w:t xml:space="preserve"> </w:t>
      </w:r>
      <w:proofErr w:type="spellStart"/>
      <w:r w:rsidRPr="00D3602D">
        <w:rPr>
          <w:rFonts w:eastAsiaTheme="minorHAnsi"/>
          <w:sz w:val="24"/>
          <w:szCs w:val="24"/>
        </w:rPr>
        <w:t>îşi</w:t>
      </w:r>
      <w:proofErr w:type="spellEnd"/>
      <w:r w:rsidRPr="00D3602D">
        <w:rPr>
          <w:rFonts w:eastAsiaTheme="minorHAnsi"/>
          <w:sz w:val="24"/>
          <w:szCs w:val="24"/>
        </w:rPr>
        <w:t xml:space="preserve"> are </w:t>
      </w:r>
      <w:proofErr w:type="spellStart"/>
      <w:r w:rsidRPr="00D3602D">
        <w:rPr>
          <w:rFonts w:eastAsiaTheme="minorHAnsi"/>
          <w:sz w:val="24"/>
          <w:szCs w:val="24"/>
        </w:rPr>
        <w:t>sediul</w:t>
      </w:r>
      <w:proofErr w:type="spellEnd"/>
      <w:r w:rsidRPr="00D3602D">
        <w:rPr>
          <w:rFonts w:eastAsiaTheme="minorHAnsi"/>
          <w:sz w:val="24"/>
          <w:szCs w:val="24"/>
        </w:rPr>
        <w:t xml:space="preserve"> </w:t>
      </w:r>
      <w:proofErr w:type="spellStart"/>
      <w:r w:rsidRPr="00D3602D">
        <w:rPr>
          <w:rFonts w:eastAsiaTheme="minorHAnsi"/>
          <w:sz w:val="24"/>
          <w:szCs w:val="24"/>
        </w:rPr>
        <w:t>aut</w:t>
      </w:r>
      <w:proofErr w:type="spellEnd"/>
      <w:r w:rsidRPr="00D3602D">
        <w:rPr>
          <w:rFonts w:eastAsiaTheme="minorHAnsi"/>
          <w:sz w:val="24"/>
          <w:szCs w:val="24"/>
          <w:lang w:val="ro-RO"/>
        </w:rPr>
        <w:t xml:space="preserve">. </w:t>
      </w:r>
      <w:proofErr w:type="spellStart"/>
      <w:r w:rsidRPr="00D3602D">
        <w:rPr>
          <w:rFonts w:eastAsiaTheme="minorHAnsi"/>
          <w:sz w:val="24"/>
          <w:szCs w:val="24"/>
        </w:rPr>
        <w:t>în</w:t>
      </w:r>
      <w:proofErr w:type="spellEnd"/>
      <w:r w:rsidRPr="00D3602D">
        <w:rPr>
          <w:rFonts w:eastAsiaTheme="minorHAnsi"/>
          <w:sz w:val="24"/>
          <w:szCs w:val="24"/>
        </w:rPr>
        <w:t xml:space="preserve"> care </w:t>
      </w:r>
      <w:proofErr w:type="spellStart"/>
      <w:r w:rsidRPr="00D3602D">
        <w:rPr>
          <w:rFonts w:eastAsiaTheme="minorHAnsi"/>
          <w:sz w:val="24"/>
          <w:szCs w:val="24"/>
        </w:rPr>
        <w:t>este</w:t>
      </w:r>
      <w:proofErr w:type="spellEnd"/>
      <w:r w:rsidRPr="00D3602D">
        <w:rPr>
          <w:rFonts w:eastAsiaTheme="minorHAnsi"/>
          <w:sz w:val="24"/>
          <w:szCs w:val="24"/>
        </w:rPr>
        <w:t xml:space="preserve"> </w:t>
      </w:r>
      <w:proofErr w:type="spellStart"/>
      <w:r w:rsidRPr="00D3602D">
        <w:rPr>
          <w:rFonts w:eastAsiaTheme="minorHAnsi"/>
          <w:sz w:val="24"/>
          <w:szCs w:val="24"/>
        </w:rPr>
        <w:t>numit</w:t>
      </w:r>
      <w:proofErr w:type="spellEnd"/>
      <w:r w:rsidRPr="00D3602D">
        <w:rPr>
          <w:rFonts w:eastAsiaTheme="minorHAnsi"/>
          <w:sz w:val="24"/>
          <w:szCs w:val="24"/>
        </w:rPr>
        <w:t xml:space="preserve"> f</w:t>
      </w:r>
      <w:r w:rsidRPr="00D3602D">
        <w:rPr>
          <w:rFonts w:eastAsiaTheme="minorHAnsi"/>
          <w:sz w:val="24"/>
          <w:szCs w:val="24"/>
          <w:lang w:val="ro-RO"/>
        </w:rPr>
        <w:t>p</w:t>
      </w:r>
      <w:r w:rsidRPr="00D3602D">
        <w:rPr>
          <w:rFonts w:eastAsiaTheme="minorHAnsi"/>
          <w:sz w:val="24"/>
          <w:szCs w:val="24"/>
        </w:rPr>
        <w:t xml:space="preserve"> </w:t>
      </w:r>
      <w:proofErr w:type="spellStart"/>
      <w:r w:rsidRPr="00D3602D">
        <w:rPr>
          <w:rFonts w:eastAsiaTheme="minorHAnsi"/>
          <w:sz w:val="24"/>
          <w:szCs w:val="24"/>
        </w:rPr>
        <w:t>sancţionat</w:t>
      </w:r>
      <w:proofErr w:type="spellEnd"/>
    </w:p>
    <w:p w14:paraId="09B5BC43" w14:textId="77777777" w:rsidR="00D3602D" w:rsidRDefault="00D3602D" w:rsidP="00D3602D">
      <w:pPr>
        <w:tabs>
          <w:tab w:val="left" w:pos="1574"/>
        </w:tabs>
        <w:autoSpaceDE w:val="0"/>
        <w:autoSpaceDN w:val="0"/>
        <w:adjustRightInd w:val="0"/>
        <w:rPr>
          <w:rFonts w:eastAsiaTheme="minorHAnsi"/>
          <w:b/>
          <w:bCs/>
          <w:sz w:val="24"/>
          <w:szCs w:val="24"/>
          <w:lang w:val="ro-RO"/>
        </w:rPr>
      </w:pPr>
    </w:p>
    <w:p w14:paraId="1C041249" w14:textId="77777777" w:rsidR="00D3602D" w:rsidRDefault="00D3602D" w:rsidP="00D3602D">
      <w:pPr>
        <w:tabs>
          <w:tab w:val="left" w:pos="1574"/>
        </w:tabs>
        <w:autoSpaceDE w:val="0"/>
        <w:autoSpaceDN w:val="0"/>
        <w:adjustRightInd w:val="0"/>
        <w:jc w:val="center"/>
        <w:rPr>
          <w:rFonts w:eastAsiaTheme="minorHAnsi"/>
          <w:b/>
          <w:bCs/>
          <w:sz w:val="24"/>
          <w:szCs w:val="24"/>
        </w:rPr>
      </w:pPr>
      <w:r w:rsidRPr="00D3602D">
        <w:rPr>
          <w:rFonts w:eastAsiaTheme="minorHAnsi"/>
          <w:b/>
          <w:bCs/>
          <w:sz w:val="24"/>
          <w:szCs w:val="24"/>
          <w:lang w:val="ro-RO"/>
        </w:rPr>
        <w:t xml:space="preserve">c. </w:t>
      </w:r>
      <w:proofErr w:type="spellStart"/>
      <w:r w:rsidRPr="00D3602D">
        <w:rPr>
          <w:rFonts w:eastAsiaTheme="minorHAnsi"/>
          <w:b/>
          <w:bCs/>
          <w:sz w:val="24"/>
          <w:szCs w:val="24"/>
        </w:rPr>
        <w:t>Răspunderea</w:t>
      </w:r>
      <w:proofErr w:type="spellEnd"/>
      <w:r w:rsidRPr="00D3602D">
        <w:rPr>
          <w:rFonts w:eastAsiaTheme="minorHAnsi"/>
          <w:b/>
          <w:bCs/>
          <w:sz w:val="24"/>
          <w:szCs w:val="24"/>
        </w:rPr>
        <w:t xml:space="preserve"> </w:t>
      </w:r>
      <w:proofErr w:type="spellStart"/>
      <w:r w:rsidRPr="00D3602D">
        <w:rPr>
          <w:rFonts w:eastAsiaTheme="minorHAnsi"/>
          <w:b/>
          <w:bCs/>
          <w:sz w:val="24"/>
          <w:szCs w:val="24"/>
        </w:rPr>
        <w:t>civilă</w:t>
      </w:r>
      <w:proofErr w:type="spellEnd"/>
      <w:r>
        <w:rPr>
          <w:rFonts w:eastAsiaTheme="minorHAnsi"/>
          <w:b/>
          <w:bCs/>
          <w:sz w:val="24"/>
          <w:szCs w:val="24"/>
        </w:rPr>
        <w:t xml:space="preserve"> </w:t>
      </w:r>
      <w:proofErr w:type="spellStart"/>
      <w:r>
        <w:rPr>
          <w:rFonts w:eastAsiaTheme="minorHAnsi"/>
          <w:b/>
          <w:bCs/>
          <w:sz w:val="24"/>
          <w:szCs w:val="24"/>
        </w:rPr>
        <w:t>intervine</w:t>
      </w:r>
      <w:proofErr w:type="spellEnd"/>
      <w:r>
        <w:rPr>
          <w:rFonts w:eastAsiaTheme="minorHAnsi"/>
          <w:b/>
          <w:bCs/>
          <w:sz w:val="24"/>
          <w:szCs w:val="24"/>
        </w:rPr>
        <w:t>:</w:t>
      </w:r>
    </w:p>
    <w:p w14:paraId="633E39FB" w14:textId="77777777" w:rsidR="00D3602D" w:rsidRPr="00D3602D" w:rsidRDefault="00D3602D" w:rsidP="00D3602D">
      <w:pPr>
        <w:tabs>
          <w:tab w:val="left" w:pos="1574"/>
        </w:tabs>
        <w:autoSpaceDE w:val="0"/>
        <w:autoSpaceDN w:val="0"/>
        <w:adjustRightInd w:val="0"/>
        <w:jc w:val="both"/>
        <w:rPr>
          <w:rFonts w:eastAsiaTheme="minorHAnsi"/>
          <w:sz w:val="24"/>
          <w:szCs w:val="24"/>
        </w:rPr>
      </w:pPr>
      <w:r w:rsidRPr="00D3602D">
        <w:rPr>
          <w:rFonts w:eastAsiaTheme="minorHAnsi"/>
          <w:sz w:val="24"/>
          <w:szCs w:val="24"/>
        </w:rPr>
        <w:t xml:space="preserve">a) </w:t>
      </w:r>
      <w:proofErr w:type="spellStart"/>
      <w:r w:rsidRPr="00D3602D">
        <w:rPr>
          <w:rFonts w:eastAsiaTheme="minorHAnsi"/>
          <w:sz w:val="24"/>
          <w:szCs w:val="24"/>
        </w:rPr>
        <w:t>pentru</w:t>
      </w:r>
      <w:proofErr w:type="spellEnd"/>
      <w:r w:rsidRPr="00D3602D">
        <w:rPr>
          <w:rFonts w:eastAsiaTheme="minorHAnsi"/>
          <w:sz w:val="24"/>
          <w:szCs w:val="24"/>
        </w:rPr>
        <w:t xml:space="preserve"> </w:t>
      </w:r>
      <w:proofErr w:type="spellStart"/>
      <w:r w:rsidRPr="00D3602D">
        <w:rPr>
          <w:rFonts w:eastAsiaTheme="minorHAnsi"/>
          <w:sz w:val="24"/>
          <w:szCs w:val="24"/>
        </w:rPr>
        <w:t>pagubele</w:t>
      </w:r>
      <w:proofErr w:type="spellEnd"/>
      <w:r w:rsidRPr="00D3602D">
        <w:rPr>
          <w:rFonts w:eastAsiaTheme="minorHAnsi"/>
          <w:sz w:val="24"/>
          <w:szCs w:val="24"/>
        </w:rPr>
        <w:t xml:space="preserve"> </w:t>
      </w:r>
      <w:proofErr w:type="spellStart"/>
      <w:r w:rsidRPr="00D3602D">
        <w:rPr>
          <w:rFonts w:eastAsiaTheme="minorHAnsi"/>
          <w:sz w:val="24"/>
          <w:szCs w:val="24"/>
        </w:rPr>
        <w:t>produse</w:t>
      </w:r>
      <w:proofErr w:type="spellEnd"/>
      <w:r w:rsidRPr="00D3602D">
        <w:rPr>
          <w:rFonts w:eastAsiaTheme="minorHAnsi"/>
          <w:sz w:val="24"/>
          <w:szCs w:val="24"/>
        </w:rPr>
        <w:t xml:space="preserve"> cu </w:t>
      </w:r>
      <w:proofErr w:type="spellStart"/>
      <w:r w:rsidRPr="00D3602D">
        <w:rPr>
          <w:rFonts w:eastAsiaTheme="minorHAnsi"/>
          <w:sz w:val="24"/>
          <w:szCs w:val="24"/>
        </w:rPr>
        <w:t>vinovăţie</w:t>
      </w:r>
      <w:proofErr w:type="spellEnd"/>
      <w:r w:rsidRPr="00D3602D">
        <w:rPr>
          <w:rFonts w:eastAsiaTheme="minorHAnsi"/>
          <w:sz w:val="24"/>
          <w:szCs w:val="24"/>
        </w:rPr>
        <w:t xml:space="preserve"> </w:t>
      </w:r>
      <w:proofErr w:type="spellStart"/>
      <w:r w:rsidRPr="00D3602D">
        <w:rPr>
          <w:rFonts w:eastAsiaTheme="minorHAnsi"/>
          <w:sz w:val="24"/>
          <w:szCs w:val="24"/>
        </w:rPr>
        <w:t>patrimoniului</w:t>
      </w:r>
      <w:proofErr w:type="spellEnd"/>
      <w:r w:rsidRPr="00D3602D">
        <w:rPr>
          <w:rFonts w:eastAsiaTheme="minorHAnsi"/>
          <w:sz w:val="24"/>
          <w:szCs w:val="24"/>
        </w:rPr>
        <w:t xml:space="preserve"> </w:t>
      </w:r>
      <w:proofErr w:type="spellStart"/>
      <w:r w:rsidRPr="00D3602D">
        <w:rPr>
          <w:rFonts w:eastAsiaTheme="minorHAnsi"/>
          <w:sz w:val="24"/>
          <w:szCs w:val="24"/>
        </w:rPr>
        <w:t>autorităţii</w:t>
      </w:r>
      <w:proofErr w:type="spellEnd"/>
      <w:r w:rsidRPr="00D3602D">
        <w:rPr>
          <w:rFonts w:eastAsiaTheme="minorHAnsi"/>
          <w:sz w:val="24"/>
          <w:szCs w:val="24"/>
        </w:rPr>
        <w:t xml:space="preserve"> </w:t>
      </w:r>
      <w:proofErr w:type="spellStart"/>
      <w:r w:rsidRPr="00D3602D">
        <w:rPr>
          <w:rFonts w:eastAsiaTheme="minorHAnsi"/>
          <w:sz w:val="24"/>
          <w:szCs w:val="24"/>
        </w:rPr>
        <w:t>sau</w:t>
      </w:r>
      <w:proofErr w:type="spellEnd"/>
      <w:r w:rsidRPr="00D3602D">
        <w:rPr>
          <w:rFonts w:eastAsiaTheme="minorHAnsi"/>
          <w:sz w:val="24"/>
          <w:szCs w:val="24"/>
        </w:rPr>
        <w:t xml:space="preserve"> </w:t>
      </w:r>
      <w:proofErr w:type="spellStart"/>
      <w:r w:rsidRPr="00D3602D">
        <w:rPr>
          <w:rFonts w:eastAsiaTheme="minorHAnsi"/>
          <w:sz w:val="24"/>
          <w:szCs w:val="24"/>
        </w:rPr>
        <w:t>instituţiei</w:t>
      </w:r>
      <w:proofErr w:type="spellEnd"/>
      <w:r w:rsidRPr="00D3602D">
        <w:rPr>
          <w:rFonts w:eastAsiaTheme="minorHAnsi"/>
          <w:sz w:val="24"/>
          <w:szCs w:val="24"/>
        </w:rPr>
        <w:t xml:space="preserve"> </w:t>
      </w:r>
      <w:proofErr w:type="spellStart"/>
      <w:r w:rsidRPr="00D3602D">
        <w:rPr>
          <w:rFonts w:eastAsiaTheme="minorHAnsi"/>
          <w:sz w:val="24"/>
          <w:szCs w:val="24"/>
        </w:rPr>
        <w:t>publice</w:t>
      </w:r>
      <w:proofErr w:type="spellEnd"/>
      <w:r w:rsidRPr="00D3602D">
        <w:rPr>
          <w:rFonts w:eastAsiaTheme="minorHAnsi"/>
          <w:sz w:val="24"/>
          <w:szCs w:val="24"/>
        </w:rPr>
        <w:t xml:space="preserve"> </w:t>
      </w:r>
      <w:proofErr w:type="spellStart"/>
      <w:r w:rsidRPr="00D3602D">
        <w:rPr>
          <w:rFonts w:eastAsiaTheme="minorHAnsi"/>
          <w:sz w:val="24"/>
          <w:szCs w:val="24"/>
        </w:rPr>
        <w:t>în</w:t>
      </w:r>
      <w:proofErr w:type="spellEnd"/>
      <w:r w:rsidRPr="00D3602D">
        <w:rPr>
          <w:rFonts w:eastAsiaTheme="minorHAnsi"/>
          <w:sz w:val="24"/>
          <w:szCs w:val="24"/>
        </w:rPr>
        <w:t xml:space="preserve"> care </w:t>
      </w:r>
      <w:proofErr w:type="spellStart"/>
      <w:r w:rsidRPr="00D3602D">
        <w:rPr>
          <w:rFonts w:eastAsiaTheme="minorHAnsi"/>
          <w:sz w:val="24"/>
          <w:szCs w:val="24"/>
        </w:rPr>
        <w:t>funcţionează</w:t>
      </w:r>
      <w:proofErr w:type="spellEnd"/>
      <w:r w:rsidRPr="00D3602D">
        <w:rPr>
          <w:rFonts w:eastAsiaTheme="minorHAnsi"/>
          <w:sz w:val="24"/>
          <w:szCs w:val="24"/>
        </w:rPr>
        <w:t>;</w:t>
      </w:r>
    </w:p>
    <w:p w14:paraId="65434C9D" w14:textId="77777777" w:rsidR="00D3602D" w:rsidRPr="00D3602D" w:rsidRDefault="00D3602D" w:rsidP="00D3602D">
      <w:pPr>
        <w:tabs>
          <w:tab w:val="left" w:pos="1574"/>
        </w:tabs>
        <w:autoSpaceDE w:val="0"/>
        <w:autoSpaceDN w:val="0"/>
        <w:adjustRightInd w:val="0"/>
        <w:jc w:val="both"/>
        <w:rPr>
          <w:rFonts w:eastAsiaTheme="minorHAnsi"/>
          <w:sz w:val="24"/>
          <w:szCs w:val="24"/>
        </w:rPr>
      </w:pPr>
      <w:r w:rsidRPr="00D3602D">
        <w:rPr>
          <w:rFonts w:eastAsiaTheme="minorHAnsi"/>
          <w:sz w:val="24"/>
          <w:szCs w:val="24"/>
        </w:rPr>
        <w:t xml:space="preserve">b) </w:t>
      </w:r>
      <w:proofErr w:type="spellStart"/>
      <w:r w:rsidRPr="00D3602D">
        <w:rPr>
          <w:rFonts w:eastAsiaTheme="minorHAnsi"/>
          <w:sz w:val="24"/>
          <w:szCs w:val="24"/>
        </w:rPr>
        <w:t>pentru</w:t>
      </w:r>
      <w:proofErr w:type="spellEnd"/>
      <w:r w:rsidRPr="00D3602D">
        <w:rPr>
          <w:rFonts w:eastAsiaTheme="minorHAnsi"/>
          <w:sz w:val="24"/>
          <w:szCs w:val="24"/>
        </w:rPr>
        <w:t xml:space="preserve"> </w:t>
      </w:r>
      <w:proofErr w:type="spellStart"/>
      <w:r w:rsidRPr="00D3602D">
        <w:rPr>
          <w:rFonts w:eastAsiaTheme="minorHAnsi"/>
          <w:sz w:val="24"/>
          <w:szCs w:val="24"/>
        </w:rPr>
        <w:t>nerestituirea</w:t>
      </w:r>
      <w:proofErr w:type="spellEnd"/>
      <w:r w:rsidRPr="00D3602D">
        <w:rPr>
          <w:rFonts w:eastAsiaTheme="minorHAnsi"/>
          <w:sz w:val="24"/>
          <w:szCs w:val="24"/>
        </w:rPr>
        <w:t xml:space="preserve"> </w:t>
      </w:r>
      <w:proofErr w:type="spellStart"/>
      <w:r w:rsidRPr="00D3602D">
        <w:rPr>
          <w:rFonts w:eastAsiaTheme="minorHAnsi"/>
          <w:sz w:val="24"/>
          <w:szCs w:val="24"/>
        </w:rPr>
        <w:t>în</w:t>
      </w:r>
      <w:proofErr w:type="spellEnd"/>
      <w:r w:rsidRPr="00D3602D">
        <w:rPr>
          <w:rFonts w:eastAsiaTheme="minorHAnsi"/>
          <w:sz w:val="24"/>
          <w:szCs w:val="24"/>
        </w:rPr>
        <w:t xml:space="preserve"> </w:t>
      </w:r>
      <w:proofErr w:type="spellStart"/>
      <w:r w:rsidRPr="00D3602D">
        <w:rPr>
          <w:rFonts w:eastAsiaTheme="minorHAnsi"/>
          <w:sz w:val="24"/>
          <w:szCs w:val="24"/>
        </w:rPr>
        <w:t>termenul</w:t>
      </w:r>
      <w:proofErr w:type="spellEnd"/>
      <w:r w:rsidRPr="00D3602D">
        <w:rPr>
          <w:rFonts w:eastAsiaTheme="minorHAnsi"/>
          <w:sz w:val="24"/>
          <w:szCs w:val="24"/>
        </w:rPr>
        <w:t xml:space="preserve"> legal a </w:t>
      </w:r>
      <w:proofErr w:type="spellStart"/>
      <w:r w:rsidRPr="00D3602D">
        <w:rPr>
          <w:rFonts w:eastAsiaTheme="minorHAnsi"/>
          <w:sz w:val="24"/>
          <w:szCs w:val="24"/>
        </w:rPr>
        <w:t>sumelor</w:t>
      </w:r>
      <w:proofErr w:type="spellEnd"/>
      <w:r w:rsidRPr="00D3602D">
        <w:rPr>
          <w:rFonts w:eastAsiaTheme="minorHAnsi"/>
          <w:sz w:val="24"/>
          <w:szCs w:val="24"/>
        </w:rPr>
        <w:t xml:space="preserve"> </w:t>
      </w:r>
      <w:proofErr w:type="spellStart"/>
      <w:r w:rsidRPr="00D3602D">
        <w:rPr>
          <w:rFonts w:eastAsiaTheme="minorHAnsi"/>
          <w:sz w:val="24"/>
          <w:szCs w:val="24"/>
        </w:rPr>
        <w:t>ce</w:t>
      </w:r>
      <w:proofErr w:type="spellEnd"/>
      <w:r w:rsidRPr="00D3602D">
        <w:rPr>
          <w:rFonts w:eastAsiaTheme="minorHAnsi"/>
          <w:sz w:val="24"/>
          <w:szCs w:val="24"/>
        </w:rPr>
        <w:t xml:space="preserve"> </w:t>
      </w:r>
      <w:proofErr w:type="spellStart"/>
      <w:r w:rsidRPr="00D3602D">
        <w:rPr>
          <w:rFonts w:eastAsiaTheme="minorHAnsi"/>
          <w:sz w:val="24"/>
          <w:szCs w:val="24"/>
        </w:rPr>
        <w:t>i</w:t>
      </w:r>
      <w:proofErr w:type="spellEnd"/>
      <w:r w:rsidRPr="00D3602D">
        <w:rPr>
          <w:rFonts w:eastAsiaTheme="minorHAnsi"/>
          <w:sz w:val="24"/>
          <w:szCs w:val="24"/>
        </w:rPr>
        <w:t xml:space="preserve"> s-au </w:t>
      </w:r>
      <w:proofErr w:type="spellStart"/>
      <w:r w:rsidRPr="00D3602D">
        <w:rPr>
          <w:rFonts w:eastAsiaTheme="minorHAnsi"/>
          <w:sz w:val="24"/>
          <w:szCs w:val="24"/>
        </w:rPr>
        <w:t>acordat</w:t>
      </w:r>
      <w:proofErr w:type="spellEnd"/>
      <w:r w:rsidRPr="00D3602D">
        <w:rPr>
          <w:rFonts w:eastAsiaTheme="minorHAnsi"/>
          <w:sz w:val="24"/>
          <w:szCs w:val="24"/>
        </w:rPr>
        <w:t xml:space="preserve"> </w:t>
      </w:r>
      <w:proofErr w:type="spellStart"/>
      <w:r w:rsidRPr="00D3602D">
        <w:rPr>
          <w:rFonts w:eastAsiaTheme="minorHAnsi"/>
          <w:sz w:val="24"/>
          <w:szCs w:val="24"/>
        </w:rPr>
        <w:t>necuvenit</w:t>
      </w:r>
      <w:proofErr w:type="spellEnd"/>
      <w:r w:rsidRPr="00D3602D">
        <w:rPr>
          <w:rFonts w:eastAsiaTheme="minorHAnsi"/>
          <w:sz w:val="24"/>
          <w:szCs w:val="24"/>
        </w:rPr>
        <w:t>;</w:t>
      </w:r>
    </w:p>
    <w:p w14:paraId="61DF1B98" w14:textId="77777777" w:rsidR="00D3602D" w:rsidRPr="00D3602D" w:rsidRDefault="00D3602D" w:rsidP="00D3602D">
      <w:pPr>
        <w:tabs>
          <w:tab w:val="left" w:pos="1574"/>
        </w:tabs>
        <w:autoSpaceDE w:val="0"/>
        <w:autoSpaceDN w:val="0"/>
        <w:adjustRightInd w:val="0"/>
        <w:jc w:val="both"/>
        <w:rPr>
          <w:rFonts w:eastAsiaTheme="minorHAnsi"/>
          <w:sz w:val="24"/>
          <w:szCs w:val="24"/>
        </w:rPr>
      </w:pPr>
      <w:r w:rsidRPr="00D3602D">
        <w:rPr>
          <w:rFonts w:eastAsiaTheme="minorHAnsi"/>
          <w:sz w:val="24"/>
          <w:szCs w:val="24"/>
        </w:rPr>
        <w:t xml:space="preserve">c) </w:t>
      </w:r>
      <w:proofErr w:type="spellStart"/>
      <w:r w:rsidRPr="00D3602D">
        <w:rPr>
          <w:rFonts w:eastAsiaTheme="minorHAnsi"/>
          <w:sz w:val="24"/>
          <w:szCs w:val="24"/>
        </w:rPr>
        <w:t>pentru</w:t>
      </w:r>
      <w:proofErr w:type="spellEnd"/>
      <w:r w:rsidRPr="00D3602D">
        <w:rPr>
          <w:rFonts w:eastAsiaTheme="minorHAnsi"/>
          <w:sz w:val="24"/>
          <w:szCs w:val="24"/>
        </w:rPr>
        <w:t xml:space="preserve"> </w:t>
      </w:r>
      <w:proofErr w:type="spellStart"/>
      <w:r w:rsidRPr="00D3602D">
        <w:rPr>
          <w:rFonts w:eastAsiaTheme="minorHAnsi"/>
          <w:sz w:val="24"/>
          <w:szCs w:val="24"/>
        </w:rPr>
        <w:t>daunele</w:t>
      </w:r>
      <w:proofErr w:type="spellEnd"/>
      <w:r w:rsidRPr="00D3602D">
        <w:rPr>
          <w:rFonts w:eastAsiaTheme="minorHAnsi"/>
          <w:sz w:val="24"/>
          <w:szCs w:val="24"/>
        </w:rPr>
        <w:t xml:space="preserve"> </w:t>
      </w:r>
      <w:proofErr w:type="spellStart"/>
      <w:r w:rsidRPr="00D3602D">
        <w:rPr>
          <w:rFonts w:eastAsiaTheme="minorHAnsi"/>
          <w:sz w:val="24"/>
          <w:szCs w:val="24"/>
        </w:rPr>
        <w:t>plătite</w:t>
      </w:r>
      <w:proofErr w:type="spellEnd"/>
      <w:r w:rsidRPr="00D3602D">
        <w:rPr>
          <w:rFonts w:eastAsiaTheme="minorHAnsi"/>
          <w:sz w:val="24"/>
          <w:szCs w:val="24"/>
        </w:rPr>
        <w:t xml:space="preserve"> de </w:t>
      </w:r>
      <w:proofErr w:type="spellStart"/>
      <w:r w:rsidRPr="00D3602D">
        <w:rPr>
          <w:rFonts w:eastAsiaTheme="minorHAnsi"/>
          <w:sz w:val="24"/>
          <w:szCs w:val="24"/>
        </w:rPr>
        <w:t>autoritatea</w:t>
      </w:r>
      <w:proofErr w:type="spellEnd"/>
      <w:r w:rsidRPr="00D3602D">
        <w:rPr>
          <w:rFonts w:eastAsiaTheme="minorHAnsi"/>
          <w:sz w:val="24"/>
          <w:szCs w:val="24"/>
        </w:rPr>
        <w:t xml:space="preserve"> </w:t>
      </w:r>
      <w:proofErr w:type="spellStart"/>
      <w:r w:rsidRPr="00D3602D">
        <w:rPr>
          <w:rFonts w:eastAsiaTheme="minorHAnsi"/>
          <w:sz w:val="24"/>
          <w:szCs w:val="24"/>
        </w:rPr>
        <w:t>sau</w:t>
      </w:r>
      <w:proofErr w:type="spellEnd"/>
      <w:r w:rsidRPr="00D3602D">
        <w:rPr>
          <w:rFonts w:eastAsiaTheme="minorHAnsi"/>
          <w:sz w:val="24"/>
          <w:szCs w:val="24"/>
        </w:rPr>
        <w:t xml:space="preserve"> </w:t>
      </w:r>
      <w:proofErr w:type="spellStart"/>
      <w:r w:rsidRPr="00D3602D">
        <w:rPr>
          <w:rFonts w:eastAsiaTheme="minorHAnsi"/>
          <w:sz w:val="24"/>
          <w:szCs w:val="24"/>
        </w:rPr>
        <w:t>instituţia</w:t>
      </w:r>
      <w:proofErr w:type="spellEnd"/>
      <w:r w:rsidRPr="00D3602D">
        <w:rPr>
          <w:rFonts w:eastAsiaTheme="minorHAnsi"/>
          <w:sz w:val="24"/>
          <w:szCs w:val="24"/>
        </w:rPr>
        <w:t xml:space="preserve"> </w:t>
      </w:r>
      <w:proofErr w:type="spellStart"/>
      <w:r w:rsidRPr="00D3602D">
        <w:rPr>
          <w:rFonts w:eastAsiaTheme="minorHAnsi"/>
          <w:sz w:val="24"/>
          <w:szCs w:val="24"/>
        </w:rPr>
        <w:t>publică</w:t>
      </w:r>
      <w:proofErr w:type="spellEnd"/>
      <w:r w:rsidRPr="00D3602D">
        <w:rPr>
          <w:rFonts w:eastAsiaTheme="minorHAnsi"/>
          <w:sz w:val="24"/>
          <w:szCs w:val="24"/>
        </w:rPr>
        <w:t xml:space="preserve">, </w:t>
      </w:r>
      <w:proofErr w:type="spellStart"/>
      <w:r w:rsidRPr="00D3602D">
        <w:rPr>
          <w:rFonts w:eastAsiaTheme="minorHAnsi"/>
          <w:sz w:val="24"/>
          <w:szCs w:val="24"/>
        </w:rPr>
        <w:t>în</w:t>
      </w:r>
      <w:proofErr w:type="spellEnd"/>
      <w:r w:rsidRPr="00D3602D">
        <w:rPr>
          <w:rFonts w:eastAsiaTheme="minorHAnsi"/>
          <w:sz w:val="24"/>
          <w:szCs w:val="24"/>
        </w:rPr>
        <w:t xml:space="preserve"> </w:t>
      </w:r>
      <w:proofErr w:type="spellStart"/>
      <w:r w:rsidRPr="00D3602D">
        <w:rPr>
          <w:rFonts w:eastAsiaTheme="minorHAnsi"/>
          <w:sz w:val="24"/>
          <w:szCs w:val="24"/>
        </w:rPr>
        <w:t>calitate</w:t>
      </w:r>
      <w:proofErr w:type="spellEnd"/>
      <w:r w:rsidRPr="00D3602D">
        <w:rPr>
          <w:rFonts w:eastAsiaTheme="minorHAnsi"/>
          <w:sz w:val="24"/>
          <w:szCs w:val="24"/>
        </w:rPr>
        <w:t xml:space="preserve"> de </w:t>
      </w:r>
      <w:proofErr w:type="spellStart"/>
      <w:r w:rsidRPr="00D3602D">
        <w:rPr>
          <w:rFonts w:eastAsiaTheme="minorHAnsi"/>
          <w:sz w:val="24"/>
          <w:szCs w:val="24"/>
        </w:rPr>
        <w:t>comitent</w:t>
      </w:r>
      <w:proofErr w:type="spellEnd"/>
      <w:r w:rsidRPr="00D3602D">
        <w:rPr>
          <w:rFonts w:eastAsiaTheme="minorHAnsi"/>
          <w:sz w:val="24"/>
          <w:szCs w:val="24"/>
        </w:rPr>
        <w:t xml:space="preserve">, </w:t>
      </w:r>
      <w:proofErr w:type="spellStart"/>
      <w:r w:rsidRPr="00D3602D">
        <w:rPr>
          <w:rFonts w:eastAsiaTheme="minorHAnsi"/>
          <w:sz w:val="24"/>
          <w:szCs w:val="24"/>
        </w:rPr>
        <w:t>unor</w:t>
      </w:r>
      <w:proofErr w:type="spellEnd"/>
      <w:r w:rsidRPr="00D3602D">
        <w:rPr>
          <w:rFonts w:eastAsiaTheme="minorHAnsi"/>
          <w:sz w:val="24"/>
          <w:szCs w:val="24"/>
        </w:rPr>
        <w:t xml:space="preserve"> </w:t>
      </w:r>
      <w:proofErr w:type="spellStart"/>
      <w:r w:rsidRPr="00D3602D">
        <w:rPr>
          <w:rFonts w:eastAsiaTheme="minorHAnsi"/>
          <w:sz w:val="24"/>
          <w:szCs w:val="24"/>
        </w:rPr>
        <w:t>terţe</w:t>
      </w:r>
      <w:proofErr w:type="spellEnd"/>
      <w:r w:rsidRPr="00D3602D">
        <w:rPr>
          <w:rFonts w:eastAsiaTheme="minorHAnsi"/>
          <w:sz w:val="24"/>
          <w:szCs w:val="24"/>
        </w:rPr>
        <w:t xml:space="preserve"> </w:t>
      </w:r>
      <w:proofErr w:type="spellStart"/>
      <w:r w:rsidRPr="00D3602D">
        <w:rPr>
          <w:rFonts w:eastAsiaTheme="minorHAnsi"/>
          <w:sz w:val="24"/>
          <w:szCs w:val="24"/>
        </w:rPr>
        <w:t>persoane</w:t>
      </w:r>
      <w:proofErr w:type="spellEnd"/>
      <w:r w:rsidRPr="00D3602D">
        <w:rPr>
          <w:rFonts w:eastAsiaTheme="minorHAnsi"/>
          <w:sz w:val="24"/>
          <w:szCs w:val="24"/>
        </w:rPr>
        <w:t xml:space="preserve">, </w:t>
      </w:r>
      <w:proofErr w:type="spellStart"/>
      <w:r w:rsidRPr="00D3602D">
        <w:rPr>
          <w:rFonts w:eastAsiaTheme="minorHAnsi"/>
          <w:sz w:val="24"/>
          <w:szCs w:val="24"/>
        </w:rPr>
        <w:t>în</w:t>
      </w:r>
      <w:proofErr w:type="spellEnd"/>
      <w:r w:rsidRPr="00D3602D">
        <w:rPr>
          <w:rFonts w:eastAsiaTheme="minorHAnsi"/>
          <w:sz w:val="24"/>
          <w:szCs w:val="24"/>
        </w:rPr>
        <w:t xml:space="preserve"> </w:t>
      </w:r>
      <w:proofErr w:type="spellStart"/>
      <w:r w:rsidRPr="00D3602D">
        <w:rPr>
          <w:rFonts w:eastAsiaTheme="minorHAnsi"/>
          <w:sz w:val="24"/>
          <w:szCs w:val="24"/>
        </w:rPr>
        <w:t>temeiul</w:t>
      </w:r>
      <w:proofErr w:type="spellEnd"/>
      <w:r w:rsidRPr="00D3602D">
        <w:rPr>
          <w:rFonts w:eastAsiaTheme="minorHAnsi"/>
          <w:sz w:val="24"/>
          <w:szCs w:val="24"/>
        </w:rPr>
        <w:t xml:space="preserve"> </w:t>
      </w:r>
      <w:proofErr w:type="spellStart"/>
      <w:r w:rsidRPr="00D3602D">
        <w:rPr>
          <w:rFonts w:eastAsiaTheme="minorHAnsi"/>
          <w:sz w:val="24"/>
          <w:szCs w:val="24"/>
        </w:rPr>
        <w:t>unei</w:t>
      </w:r>
      <w:proofErr w:type="spellEnd"/>
      <w:r w:rsidRPr="00D3602D">
        <w:rPr>
          <w:rFonts w:eastAsiaTheme="minorHAnsi"/>
          <w:sz w:val="24"/>
          <w:szCs w:val="24"/>
        </w:rPr>
        <w:t xml:space="preserve"> </w:t>
      </w:r>
      <w:proofErr w:type="spellStart"/>
      <w:r w:rsidRPr="00D3602D">
        <w:rPr>
          <w:rFonts w:eastAsiaTheme="minorHAnsi"/>
          <w:sz w:val="24"/>
          <w:szCs w:val="24"/>
        </w:rPr>
        <w:t>hotărâri</w:t>
      </w:r>
      <w:proofErr w:type="spellEnd"/>
      <w:r w:rsidRPr="00D3602D">
        <w:rPr>
          <w:rFonts w:eastAsiaTheme="minorHAnsi"/>
          <w:sz w:val="24"/>
          <w:szCs w:val="24"/>
        </w:rPr>
        <w:t xml:space="preserve"> </w:t>
      </w:r>
      <w:proofErr w:type="spellStart"/>
      <w:r w:rsidRPr="00D3602D">
        <w:rPr>
          <w:rFonts w:eastAsiaTheme="minorHAnsi"/>
          <w:sz w:val="24"/>
          <w:szCs w:val="24"/>
        </w:rPr>
        <w:t>judecătoreşti</w:t>
      </w:r>
      <w:proofErr w:type="spellEnd"/>
      <w:r w:rsidRPr="00D3602D">
        <w:rPr>
          <w:rFonts w:eastAsiaTheme="minorHAnsi"/>
          <w:sz w:val="24"/>
          <w:szCs w:val="24"/>
        </w:rPr>
        <w:t xml:space="preserve"> definitive.</w:t>
      </w:r>
    </w:p>
    <w:p w14:paraId="47327A06" w14:textId="77777777" w:rsidR="004572EB" w:rsidRPr="00D3602D" w:rsidRDefault="00D3602D" w:rsidP="0015162C">
      <w:pPr>
        <w:numPr>
          <w:ilvl w:val="0"/>
          <w:numId w:val="219"/>
        </w:numPr>
        <w:tabs>
          <w:tab w:val="left" w:pos="1574"/>
        </w:tabs>
        <w:autoSpaceDE w:val="0"/>
        <w:autoSpaceDN w:val="0"/>
        <w:adjustRightInd w:val="0"/>
        <w:jc w:val="both"/>
        <w:rPr>
          <w:rFonts w:eastAsiaTheme="minorHAnsi"/>
          <w:sz w:val="24"/>
          <w:szCs w:val="24"/>
        </w:rPr>
      </w:pPr>
      <w:r>
        <w:rPr>
          <w:rFonts w:eastAsiaTheme="minorHAnsi"/>
          <w:sz w:val="24"/>
          <w:szCs w:val="24"/>
          <w:lang w:val="ro-RO"/>
        </w:rPr>
        <w:t>Se dispune p</w:t>
      </w:r>
      <w:r w:rsidR="0015162C" w:rsidRPr="00D3602D">
        <w:rPr>
          <w:rFonts w:eastAsiaTheme="minorHAnsi"/>
          <w:sz w:val="24"/>
          <w:szCs w:val="24"/>
          <w:lang w:val="ro-RO"/>
        </w:rPr>
        <w:t>rin o</w:t>
      </w:r>
      <w:proofErr w:type="spellStart"/>
      <w:r w:rsidR="0015162C" w:rsidRPr="00D3602D">
        <w:rPr>
          <w:rFonts w:eastAsiaTheme="minorHAnsi"/>
          <w:sz w:val="24"/>
          <w:szCs w:val="24"/>
        </w:rPr>
        <w:t>rdin</w:t>
      </w:r>
      <w:proofErr w:type="spellEnd"/>
      <w:r w:rsidR="0015162C" w:rsidRPr="00D3602D">
        <w:rPr>
          <w:rFonts w:eastAsiaTheme="minorHAnsi"/>
          <w:sz w:val="24"/>
          <w:szCs w:val="24"/>
        </w:rPr>
        <w:t xml:space="preserve"> </w:t>
      </w:r>
      <w:proofErr w:type="spellStart"/>
      <w:r w:rsidR="0015162C" w:rsidRPr="00D3602D">
        <w:rPr>
          <w:rFonts w:eastAsiaTheme="minorHAnsi"/>
          <w:sz w:val="24"/>
          <w:szCs w:val="24"/>
        </w:rPr>
        <w:t>sau</w:t>
      </w:r>
      <w:proofErr w:type="spellEnd"/>
      <w:r w:rsidR="0015162C" w:rsidRPr="00D3602D">
        <w:rPr>
          <w:rFonts w:eastAsiaTheme="minorHAnsi"/>
          <w:sz w:val="24"/>
          <w:szCs w:val="24"/>
        </w:rPr>
        <w:t xml:space="preserve"> </w:t>
      </w:r>
      <w:proofErr w:type="spellStart"/>
      <w:r w:rsidR="0015162C" w:rsidRPr="00D3602D">
        <w:rPr>
          <w:rFonts w:eastAsiaTheme="minorHAnsi"/>
          <w:sz w:val="24"/>
          <w:szCs w:val="24"/>
        </w:rPr>
        <w:t>dispoziţi</w:t>
      </w:r>
      <w:proofErr w:type="spellEnd"/>
      <w:r w:rsidR="0015162C" w:rsidRPr="00D3602D">
        <w:rPr>
          <w:rFonts w:eastAsiaTheme="minorHAnsi"/>
          <w:sz w:val="24"/>
          <w:szCs w:val="24"/>
          <w:lang w:val="ro-RO"/>
        </w:rPr>
        <w:t>e</w:t>
      </w:r>
      <w:r w:rsidR="0015162C" w:rsidRPr="00D3602D">
        <w:rPr>
          <w:rFonts w:eastAsiaTheme="minorHAnsi"/>
          <w:sz w:val="24"/>
          <w:szCs w:val="24"/>
        </w:rPr>
        <w:t xml:space="preserve"> de </w:t>
      </w:r>
      <w:proofErr w:type="spellStart"/>
      <w:r w:rsidR="0015162C" w:rsidRPr="00D3602D">
        <w:rPr>
          <w:rFonts w:eastAsiaTheme="minorHAnsi"/>
          <w:sz w:val="24"/>
          <w:szCs w:val="24"/>
        </w:rPr>
        <w:t>imputare</w:t>
      </w:r>
      <w:proofErr w:type="spellEnd"/>
      <w:r w:rsidR="0015162C" w:rsidRPr="00D3602D">
        <w:rPr>
          <w:rFonts w:eastAsiaTheme="minorHAnsi"/>
          <w:sz w:val="24"/>
          <w:szCs w:val="24"/>
          <w:lang w:val="ro-RO"/>
        </w:rPr>
        <w:t xml:space="preserve">, în 30 de zile de la constatare, </w:t>
      </w:r>
      <w:r w:rsidR="0015162C" w:rsidRPr="00D3602D">
        <w:rPr>
          <w:rFonts w:eastAsiaTheme="minorHAnsi"/>
          <w:sz w:val="24"/>
          <w:szCs w:val="24"/>
        </w:rPr>
        <w:t xml:space="preserve">de </w:t>
      </w:r>
      <w:proofErr w:type="spellStart"/>
      <w:r w:rsidR="0015162C" w:rsidRPr="00D3602D">
        <w:rPr>
          <w:rFonts w:eastAsiaTheme="minorHAnsi"/>
          <w:sz w:val="24"/>
          <w:szCs w:val="24"/>
        </w:rPr>
        <w:t>către</w:t>
      </w:r>
      <w:proofErr w:type="spellEnd"/>
      <w:r w:rsidR="0015162C" w:rsidRPr="00D3602D">
        <w:rPr>
          <w:rFonts w:eastAsiaTheme="minorHAnsi"/>
          <w:sz w:val="24"/>
          <w:szCs w:val="24"/>
        </w:rPr>
        <w:t xml:space="preserve"> </w:t>
      </w:r>
      <w:proofErr w:type="spellStart"/>
      <w:r w:rsidR="0015162C" w:rsidRPr="00D3602D">
        <w:rPr>
          <w:rFonts w:eastAsiaTheme="minorHAnsi"/>
          <w:sz w:val="24"/>
          <w:szCs w:val="24"/>
        </w:rPr>
        <w:t>conducătorul</w:t>
      </w:r>
      <w:proofErr w:type="spellEnd"/>
      <w:r w:rsidR="0015162C" w:rsidRPr="00D3602D">
        <w:rPr>
          <w:rFonts w:eastAsiaTheme="minorHAnsi"/>
          <w:sz w:val="24"/>
          <w:szCs w:val="24"/>
        </w:rPr>
        <w:t xml:space="preserve"> </w:t>
      </w:r>
      <w:proofErr w:type="spellStart"/>
      <w:r w:rsidR="0015162C" w:rsidRPr="00D3602D">
        <w:rPr>
          <w:rFonts w:eastAsiaTheme="minorHAnsi"/>
          <w:sz w:val="24"/>
          <w:szCs w:val="24"/>
        </w:rPr>
        <w:t>aut</w:t>
      </w:r>
      <w:proofErr w:type="spellEnd"/>
      <w:r>
        <w:rPr>
          <w:rFonts w:eastAsiaTheme="minorHAnsi"/>
          <w:sz w:val="24"/>
          <w:szCs w:val="24"/>
          <w:lang w:val="ro-RO"/>
        </w:rPr>
        <w:t>. s</w:t>
      </w:r>
      <w:r w:rsidR="0015162C" w:rsidRPr="00D3602D">
        <w:rPr>
          <w:rFonts w:eastAsiaTheme="minorHAnsi"/>
          <w:sz w:val="24"/>
          <w:szCs w:val="24"/>
          <w:lang w:val="ro-RO"/>
        </w:rPr>
        <w:t xml:space="preserve">au prin </w:t>
      </w:r>
      <w:proofErr w:type="spellStart"/>
      <w:r w:rsidR="0015162C" w:rsidRPr="00D3602D">
        <w:rPr>
          <w:rFonts w:eastAsiaTheme="minorHAnsi"/>
          <w:sz w:val="24"/>
          <w:szCs w:val="24"/>
        </w:rPr>
        <w:t>asumarea</w:t>
      </w:r>
      <w:proofErr w:type="spellEnd"/>
      <w:r w:rsidR="0015162C" w:rsidRPr="00D3602D">
        <w:rPr>
          <w:rFonts w:eastAsiaTheme="minorHAnsi"/>
          <w:sz w:val="24"/>
          <w:szCs w:val="24"/>
        </w:rPr>
        <w:t xml:space="preserve"> </w:t>
      </w:r>
      <w:proofErr w:type="spellStart"/>
      <w:r w:rsidR="0015162C" w:rsidRPr="00D3602D">
        <w:rPr>
          <w:rFonts w:eastAsiaTheme="minorHAnsi"/>
          <w:sz w:val="24"/>
          <w:szCs w:val="24"/>
        </w:rPr>
        <w:t>unui</w:t>
      </w:r>
      <w:proofErr w:type="spellEnd"/>
      <w:r w:rsidR="0015162C" w:rsidRPr="00D3602D">
        <w:rPr>
          <w:rFonts w:eastAsiaTheme="minorHAnsi"/>
          <w:sz w:val="24"/>
          <w:szCs w:val="24"/>
        </w:rPr>
        <w:t xml:space="preserve"> </w:t>
      </w:r>
      <w:proofErr w:type="spellStart"/>
      <w:r w:rsidR="0015162C" w:rsidRPr="00D3602D">
        <w:rPr>
          <w:rFonts w:eastAsiaTheme="minorHAnsi"/>
          <w:sz w:val="24"/>
          <w:szCs w:val="24"/>
        </w:rPr>
        <w:t>angajament</w:t>
      </w:r>
      <w:proofErr w:type="spellEnd"/>
      <w:r w:rsidR="0015162C" w:rsidRPr="00D3602D">
        <w:rPr>
          <w:rFonts w:eastAsiaTheme="minorHAnsi"/>
          <w:sz w:val="24"/>
          <w:szCs w:val="24"/>
        </w:rPr>
        <w:t xml:space="preserve"> de </w:t>
      </w:r>
      <w:proofErr w:type="spellStart"/>
      <w:r w:rsidR="0015162C" w:rsidRPr="00D3602D">
        <w:rPr>
          <w:rFonts w:eastAsiaTheme="minorHAnsi"/>
          <w:sz w:val="24"/>
          <w:szCs w:val="24"/>
        </w:rPr>
        <w:t>plată</w:t>
      </w:r>
      <w:proofErr w:type="spellEnd"/>
      <w:r w:rsidR="0015162C" w:rsidRPr="00D3602D">
        <w:rPr>
          <w:rFonts w:eastAsiaTheme="minorHAnsi"/>
          <w:sz w:val="24"/>
          <w:szCs w:val="24"/>
          <w:lang w:val="ro-RO"/>
        </w:rPr>
        <w:t xml:space="preserve">(în sit. a) si b); </w:t>
      </w:r>
      <w:r w:rsidR="0015162C" w:rsidRPr="00D3602D">
        <w:rPr>
          <w:rFonts w:eastAsiaTheme="minorHAnsi"/>
          <w:sz w:val="24"/>
          <w:szCs w:val="24"/>
        </w:rPr>
        <w:t xml:space="preserve">pe </w:t>
      </w:r>
      <w:proofErr w:type="spellStart"/>
      <w:r w:rsidR="0015162C" w:rsidRPr="00D3602D">
        <w:rPr>
          <w:rFonts w:eastAsiaTheme="minorHAnsi"/>
          <w:sz w:val="24"/>
          <w:szCs w:val="24"/>
        </w:rPr>
        <w:t>baza</w:t>
      </w:r>
      <w:proofErr w:type="spellEnd"/>
      <w:r w:rsidR="0015162C" w:rsidRPr="00D3602D">
        <w:rPr>
          <w:rFonts w:eastAsiaTheme="minorHAnsi"/>
          <w:sz w:val="24"/>
          <w:szCs w:val="24"/>
        </w:rPr>
        <w:t xml:space="preserve"> </w:t>
      </w:r>
      <w:proofErr w:type="spellStart"/>
      <w:r w:rsidR="0015162C" w:rsidRPr="00D3602D">
        <w:rPr>
          <w:rFonts w:eastAsiaTheme="minorHAnsi"/>
          <w:sz w:val="24"/>
          <w:szCs w:val="24"/>
        </w:rPr>
        <w:t>hotărârii</w:t>
      </w:r>
      <w:proofErr w:type="spellEnd"/>
      <w:r w:rsidR="0015162C" w:rsidRPr="00D3602D">
        <w:rPr>
          <w:rFonts w:eastAsiaTheme="minorHAnsi"/>
          <w:sz w:val="24"/>
          <w:szCs w:val="24"/>
        </w:rPr>
        <w:t xml:space="preserve"> </w:t>
      </w:r>
      <w:proofErr w:type="spellStart"/>
      <w:r w:rsidR="0015162C" w:rsidRPr="00D3602D">
        <w:rPr>
          <w:rFonts w:eastAsiaTheme="minorHAnsi"/>
          <w:sz w:val="24"/>
          <w:szCs w:val="24"/>
        </w:rPr>
        <w:t>judecătoreşti</w:t>
      </w:r>
      <w:proofErr w:type="spellEnd"/>
      <w:r w:rsidR="0015162C" w:rsidRPr="00D3602D">
        <w:rPr>
          <w:rFonts w:eastAsiaTheme="minorHAnsi"/>
          <w:sz w:val="24"/>
          <w:szCs w:val="24"/>
        </w:rPr>
        <w:t xml:space="preserve"> definitive</w:t>
      </w:r>
      <w:r w:rsidR="0015162C" w:rsidRPr="00D3602D">
        <w:rPr>
          <w:rFonts w:eastAsiaTheme="minorHAnsi"/>
          <w:sz w:val="24"/>
          <w:szCs w:val="24"/>
          <w:lang w:val="ro-RO"/>
        </w:rPr>
        <w:t xml:space="preserve"> în sit, c);</w:t>
      </w:r>
    </w:p>
    <w:p w14:paraId="76800FEB" w14:textId="77777777" w:rsidR="004572EB" w:rsidRDefault="0015162C" w:rsidP="0015162C">
      <w:pPr>
        <w:numPr>
          <w:ilvl w:val="0"/>
          <w:numId w:val="219"/>
        </w:numPr>
        <w:tabs>
          <w:tab w:val="left" w:pos="1574"/>
        </w:tabs>
        <w:autoSpaceDE w:val="0"/>
        <w:autoSpaceDN w:val="0"/>
        <w:adjustRightInd w:val="0"/>
        <w:jc w:val="both"/>
        <w:rPr>
          <w:rFonts w:eastAsiaTheme="minorHAnsi"/>
          <w:sz w:val="24"/>
          <w:szCs w:val="24"/>
        </w:rPr>
      </w:pPr>
      <w:proofErr w:type="spellStart"/>
      <w:r w:rsidRPr="00D3602D">
        <w:rPr>
          <w:rFonts w:eastAsiaTheme="minorHAnsi"/>
          <w:sz w:val="24"/>
          <w:szCs w:val="24"/>
        </w:rPr>
        <w:t>Împotriva</w:t>
      </w:r>
      <w:proofErr w:type="spellEnd"/>
      <w:r w:rsidRPr="00D3602D">
        <w:rPr>
          <w:rFonts w:eastAsiaTheme="minorHAnsi"/>
          <w:sz w:val="24"/>
          <w:szCs w:val="24"/>
        </w:rPr>
        <w:t xml:space="preserve"> </w:t>
      </w:r>
      <w:proofErr w:type="spellStart"/>
      <w:r w:rsidRPr="00D3602D">
        <w:rPr>
          <w:rFonts w:eastAsiaTheme="minorHAnsi"/>
          <w:sz w:val="24"/>
          <w:szCs w:val="24"/>
        </w:rPr>
        <w:t>ordinului</w:t>
      </w:r>
      <w:proofErr w:type="spellEnd"/>
      <w:r w:rsidRPr="00D3602D">
        <w:rPr>
          <w:rFonts w:eastAsiaTheme="minorHAnsi"/>
          <w:sz w:val="24"/>
          <w:szCs w:val="24"/>
        </w:rPr>
        <w:t xml:space="preserve"> </w:t>
      </w:r>
      <w:proofErr w:type="spellStart"/>
      <w:r w:rsidRPr="00D3602D">
        <w:rPr>
          <w:rFonts w:eastAsiaTheme="minorHAnsi"/>
          <w:sz w:val="24"/>
          <w:szCs w:val="24"/>
        </w:rPr>
        <w:t>sau</w:t>
      </w:r>
      <w:proofErr w:type="spellEnd"/>
      <w:r w:rsidRPr="00D3602D">
        <w:rPr>
          <w:rFonts w:eastAsiaTheme="minorHAnsi"/>
          <w:sz w:val="24"/>
          <w:szCs w:val="24"/>
        </w:rPr>
        <w:t xml:space="preserve"> </w:t>
      </w:r>
      <w:proofErr w:type="spellStart"/>
      <w:r w:rsidRPr="00D3602D">
        <w:rPr>
          <w:rFonts w:eastAsiaTheme="minorHAnsi"/>
          <w:sz w:val="24"/>
          <w:szCs w:val="24"/>
        </w:rPr>
        <w:t>dispoziţiei</w:t>
      </w:r>
      <w:proofErr w:type="spellEnd"/>
      <w:r w:rsidRPr="00D3602D">
        <w:rPr>
          <w:rFonts w:eastAsiaTheme="minorHAnsi"/>
          <w:sz w:val="24"/>
          <w:szCs w:val="24"/>
        </w:rPr>
        <w:t xml:space="preserve"> de </w:t>
      </w:r>
      <w:proofErr w:type="spellStart"/>
      <w:r w:rsidRPr="00D3602D">
        <w:rPr>
          <w:rFonts w:eastAsiaTheme="minorHAnsi"/>
          <w:sz w:val="24"/>
          <w:szCs w:val="24"/>
        </w:rPr>
        <w:t>imputare</w:t>
      </w:r>
      <w:proofErr w:type="spellEnd"/>
      <w:r w:rsidRPr="00D3602D">
        <w:rPr>
          <w:rFonts w:eastAsiaTheme="minorHAnsi"/>
          <w:sz w:val="24"/>
          <w:szCs w:val="24"/>
        </w:rPr>
        <w:t xml:space="preserve"> </w:t>
      </w:r>
      <w:proofErr w:type="spellStart"/>
      <w:r w:rsidRPr="00D3602D">
        <w:rPr>
          <w:rFonts w:eastAsiaTheme="minorHAnsi"/>
          <w:sz w:val="24"/>
          <w:szCs w:val="24"/>
        </w:rPr>
        <w:t>funcţionarul</w:t>
      </w:r>
      <w:proofErr w:type="spellEnd"/>
      <w:r w:rsidRPr="00D3602D">
        <w:rPr>
          <w:rFonts w:eastAsiaTheme="minorHAnsi"/>
          <w:sz w:val="24"/>
          <w:szCs w:val="24"/>
        </w:rPr>
        <w:t xml:space="preserve"> public </w:t>
      </w:r>
      <w:proofErr w:type="spellStart"/>
      <w:r w:rsidRPr="00D3602D">
        <w:rPr>
          <w:rFonts w:eastAsiaTheme="minorHAnsi"/>
          <w:sz w:val="24"/>
          <w:szCs w:val="24"/>
        </w:rPr>
        <w:t>în</w:t>
      </w:r>
      <w:proofErr w:type="spellEnd"/>
      <w:r w:rsidRPr="00D3602D">
        <w:rPr>
          <w:rFonts w:eastAsiaTheme="minorHAnsi"/>
          <w:sz w:val="24"/>
          <w:szCs w:val="24"/>
        </w:rPr>
        <w:t xml:space="preserve"> </w:t>
      </w:r>
      <w:proofErr w:type="spellStart"/>
      <w:r w:rsidRPr="00D3602D">
        <w:rPr>
          <w:rFonts w:eastAsiaTheme="minorHAnsi"/>
          <w:sz w:val="24"/>
          <w:szCs w:val="24"/>
        </w:rPr>
        <w:t>cauză</w:t>
      </w:r>
      <w:proofErr w:type="spellEnd"/>
      <w:r w:rsidRPr="00D3602D">
        <w:rPr>
          <w:rFonts w:eastAsiaTheme="minorHAnsi"/>
          <w:sz w:val="24"/>
          <w:szCs w:val="24"/>
        </w:rPr>
        <w:t xml:space="preserve"> se </w:t>
      </w:r>
      <w:proofErr w:type="spellStart"/>
      <w:r w:rsidRPr="00D3602D">
        <w:rPr>
          <w:rFonts w:eastAsiaTheme="minorHAnsi"/>
          <w:sz w:val="24"/>
          <w:szCs w:val="24"/>
        </w:rPr>
        <w:t>poate</w:t>
      </w:r>
      <w:proofErr w:type="spellEnd"/>
      <w:r w:rsidRPr="00D3602D">
        <w:rPr>
          <w:rFonts w:eastAsiaTheme="minorHAnsi"/>
          <w:sz w:val="24"/>
          <w:szCs w:val="24"/>
        </w:rPr>
        <w:t xml:space="preserve"> </w:t>
      </w:r>
      <w:proofErr w:type="spellStart"/>
      <w:r w:rsidRPr="00D3602D">
        <w:rPr>
          <w:rFonts w:eastAsiaTheme="minorHAnsi"/>
          <w:sz w:val="24"/>
          <w:szCs w:val="24"/>
        </w:rPr>
        <w:t>adresa</w:t>
      </w:r>
      <w:proofErr w:type="spellEnd"/>
      <w:r w:rsidRPr="00D3602D">
        <w:rPr>
          <w:rFonts w:eastAsiaTheme="minorHAnsi"/>
          <w:sz w:val="24"/>
          <w:szCs w:val="24"/>
        </w:rPr>
        <w:t xml:space="preserve"> </w:t>
      </w:r>
      <w:proofErr w:type="spellStart"/>
      <w:r w:rsidRPr="00D3602D">
        <w:rPr>
          <w:rFonts w:eastAsiaTheme="minorHAnsi"/>
          <w:sz w:val="24"/>
          <w:szCs w:val="24"/>
        </w:rPr>
        <w:t>instanţei</w:t>
      </w:r>
      <w:proofErr w:type="spellEnd"/>
      <w:r w:rsidRPr="00D3602D">
        <w:rPr>
          <w:rFonts w:eastAsiaTheme="minorHAnsi"/>
          <w:sz w:val="24"/>
          <w:szCs w:val="24"/>
        </w:rPr>
        <w:t xml:space="preserve"> de </w:t>
      </w:r>
      <w:proofErr w:type="spellStart"/>
      <w:r w:rsidRPr="00D3602D">
        <w:rPr>
          <w:rFonts w:eastAsiaTheme="minorHAnsi"/>
          <w:sz w:val="24"/>
          <w:szCs w:val="24"/>
        </w:rPr>
        <w:t>contencios</w:t>
      </w:r>
      <w:proofErr w:type="spellEnd"/>
      <w:r w:rsidRPr="00D3602D">
        <w:rPr>
          <w:rFonts w:eastAsiaTheme="minorHAnsi"/>
          <w:sz w:val="24"/>
          <w:szCs w:val="24"/>
        </w:rPr>
        <w:t xml:space="preserve"> </w:t>
      </w:r>
      <w:r w:rsidR="00741B8F">
        <w:rPr>
          <w:rFonts w:eastAsiaTheme="minorHAnsi"/>
          <w:sz w:val="24"/>
          <w:szCs w:val="24"/>
        </w:rPr>
        <w:t>administrative</w:t>
      </w:r>
    </w:p>
    <w:p w14:paraId="29EF9F1C" w14:textId="77777777" w:rsidR="00741B8F" w:rsidRDefault="00741B8F" w:rsidP="00741B8F">
      <w:pPr>
        <w:tabs>
          <w:tab w:val="left" w:pos="1574"/>
        </w:tabs>
        <w:autoSpaceDE w:val="0"/>
        <w:autoSpaceDN w:val="0"/>
        <w:adjustRightInd w:val="0"/>
        <w:jc w:val="both"/>
        <w:rPr>
          <w:rFonts w:eastAsiaTheme="minorHAnsi"/>
          <w:sz w:val="24"/>
          <w:szCs w:val="24"/>
        </w:rPr>
      </w:pPr>
    </w:p>
    <w:p w14:paraId="68B7CF02" w14:textId="77777777" w:rsidR="00741B8F" w:rsidRDefault="00741B8F" w:rsidP="00741B8F">
      <w:pPr>
        <w:tabs>
          <w:tab w:val="left" w:pos="1574"/>
        </w:tabs>
        <w:autoSpaceDE w:val="0"/>
        <w:autoSpaceDN w:val="0"/>
        <w:adjustRightInd w:val="0"/>
        <w:jc w:val="both"/>
        <w:rPr>
          <w:rFonts w:eastAsiaTheme="minorHAnsi"/>
          <w:sz w:val="24"/>
          <w:szCs w:val="24"/>
        </w:rPr>
      </w:pPr>
    </w:p>
    <w:p w14:paraId="6E8D77C2" w14:textId="77777777" w:rsidR="00741B8F" w:rsidRDefault="00741B8F" w:rsidP="00741B8F">
      <w:pPr>
        <w:tabs>
          <w:tab w:val="left" w:pos="1574"/>
        </w:tabs>
        <w:autoSpaceDE w:val="0"/>
        <w:autoSpaceDN w:val="0"/>
        <w:adjustRightInd w:val="0"/>
        <w:jc w:val="both"/>
        <w:rPr>
          <w:rFonts w:eastAsiaTheme="minorHAnsi"/>
          <w:sz w:val="24"/>
          <w:szCs w:val="24"/>
        </w:rPr>
      </w:pPr>
    </w:p>
    <w:p w14:paraId="44384D3B" w14:textId="77777777" w:rsidR="00741B8F" w:rsidRDefault="00741B8F" w:rsidP="00741B8F">
      <w:pPr>
        <w:tabs>
          <w:tab w:val="left" w:pos="1574"/>
        </w:tabs>
        <w:autoSpaceDE w:val="0"/>
        <w:autoSpaceDN w:val="0"/>
        <w:adjustRightInd w:val="0"/>
        <w:jc w:val="both"/>
        <w:rPr>
          <w:rFonts w:eastAsiaTheme="minorHAnsi"/>
          <w:b/>
          <w:bCs/>
          <w:sz w:val="24"/>
          <w:szCs w:val="24"/>
        </w:rPr>
      </w:pPr>
      <w:proofErr w:type="spellStart"/>
      <w:r w:rsidRPr="00741B8F">
        <w:rPr>
          <w:rFonts w:eastAsiaTheme="minorHAnsi"/>
          <w:b/>
          <w:bCs/>
          <w:sz w:val="24"/>
          <w:szCs w:val="24"/>
        </w:rPr>
        <w:t>Modificarea</w:t>
      </w:r>
      <w:proofErr w:type="spellEnd"/>
      <w:r w:rsidRPr="00741B8F">
        <w:rPr>
          <w:rFonts w:eastAsiaTheme="minorHAnsi"/>
          <w:b/>
          <w:bCs/>
          <w:sz w:val="24"/>
          <w:szCs w:val="24"/>
        </w:rPr>
        <w:t xml:space="preserve">, </w:t>
      </w:r>
      <w:proofErr w:type="spellStart"/>
      <w:r w:rsidRPr="00741B8F">
        <w:rPr>
          <w:rFonts w:eastAsiaTheme="minorHAnsi"/>
          <w:b/>
          <w:bCs/>
          <w:sz w:val="24"/>
          <w:szCs w:val="24"/>
        </w:rPr>
        <w:t>suspendarea</w:t>
      </w:r>
      <w:proofErr w:type="spellEnd"/>
      <w:r w:rsidRPr="00741B8F">
        <w:rPr>
          <w:rFonts w:eastAsiaTheme="minorHAnsi"/>
          <w:b/>
          <w:bCs/>
          <w:sz w:val="24"/>
          <w:szCs w:val="24"/>
        </w:rPr>
        <w:t xml:space="preserve"> </w:t>
      </w:r>
      <w:proofErr w:type="spellStart"/>
      <w:r w:rsidRPr="00741B8F">
        <w:rPr>
          <w:rFonts w:eastAsiaTheme="minorHAnsi"/>
          <w:b/>
          <w:bCs/>
          <w:sz w:val="24"/>
          <w:szCs w:val="24"/>
        </w:rPr>
        <w:t>şi</w:t>
      </w:r>
      <w:proofErr w:type="spellEnd"/>
      <w:r w:rsidRPr="00741B8F">
        <w:rPr>
          <w:rFonts w:eastAsiaTheme="minorHAnsi"/>
          <w:b/>
          <w:bCs/>
          <w:sz w:val="24"/>
          <w:szCs w:val="24"/>
        </w:rPr>
        <w:t xml:space="preserve"> </w:t>
      </w:r>
      <w:proofErr w:type="spellStart"/>
      <w:r w:rsidRPr="00741B8F">
        <w:rPr>
          <w:rFonts w:eastAsiaTheme="minorHAnsi"/>
          <w:b/>
          <w:bCs/>
          <w:sz w:val="24"/>
          <w:szCs w:val="24"/>
        </w:rPr>
        <w:t>încetarea</w:t>
      </w:r>
      <w:proofErr w:type="spellEnd"/>
      <w:r w:rsidRPr="00741B8F">
        <w:rPr>
          <w:rFonts w:eastAsiaTheme="minorHAnsi"/>
          <w:b/>
          <w:bCs/>
          <w:sz w:val="24"/>
          <w:szCs w:val="24"/>
        </w:rPr>
        <w:t xml:space="preserve">  </w:t>
      </w:r>
      <w:proofErr w:type="spellStart"/>
      <w:r w:rsidRPr="00741B8F">
        <w:rPr>
          <w:rFonts w:eastAsiaTheme="minorHAnsi"/>
          <w:b/>
          <w:bCs/>
          <w:sz w:val="24"/>
          <w:szCs w:val="24"/>
        </w:rPr>
        <w:t>raporturilor</w:t>
      </w:r>
      <w:proofErr w:type="spellEnd"/>
      <w:r w:rsidRPr="00741B8F">
        <w:rPr>
          <w:rFonts w:eastAsiaTheme="minorHAnsi"/>
          <w:b/>
          <w:bCs/>
          <w:sz w:val="24"/>
          <w:szCs w:val="24"/>
        </w:rPr>
        <w:t xml:space="preserve"> de </w:t>
      </w:r>
      <w:proofErr w:type="spellStart"/>
      <w:r w:rsidRPr="00741B8F">
        <w:rPr>
          <w:rFonts w:eastAsiaTheme="minorHAnsi"/>
          <w:b/>
          <w:bCs/>
          <w:sz w:val="24"/>
          <w:szCs w:val="24"/>
        </w:rPr>
        <w:t>serviciu</w:t>
      </w:r>
      <w:proofErr w:type="spellEnd"/>
    </w:p>
    <w:p w14:paraId="3EF79EBC" w14:textId="77777777" w:rsidR="00741B8F" w:rsidRDefault="00741B8F" w:rsidP="00741B8F">
      <w:pPr>
        <w:tabs>
          <w:tab w:val="left" w:pos="1574"/>
        </w:tabs>
        <w:autoSpaceDE w:val="0"/>
        <w:autoSpaceDN w:val="0"/>
        <w:adjustRightInd w:val="0"/>
        <w:jc w:val="both"/>
        <w:rPr>
          <w:rFonts w:eastAsiaTheme="minorHAnsi"/>
          <w:b/>
          <w:bCs/>
          <w:sz w:val="24"/>
          <w:szCs w:val="24"/>
        </w:rPr>
      </w:pPr>
    </w:p>
    <w:p w14:paraId="3C916505" w14:textId="77777777" w:rsidR="004572EB" w:rsidRPr="009326F2" w:rsidRDefault="0015162C" w:rsidP="00741B8F">
      <w:pPr>
        <w:tabs>
          <w:tab w:val="left" w:pos="1574"/>
        </w:tabs>
        <w:autoSpaceDE w:val="0"/>
        <w:autoSpaceDN w:val="0"/>
        <w:adjustRightInd w:val="0"/>
        <w:jc w:val="both"/>
        <w:rPr>
          <w:rFonts w:eastAsiaTheme="minorHAnsi"/>
          <w:color w:val="FF0000"/>
          <w:sz w:val="24"/>
          <w:szCs w:val="24"/>
        </w:rPr>
      </w:pPr>
      <w:r w:rsidRPr="009326F2">
        <w:rPr>
          <w:rFonts w:eastAsiaTheme="minorHAnsi"/>
          <w:b/>
          <w:bCs/>
          <w:color w:val="FF0000"/>
          <w:sz w:val="24"/>
          <w:szCs w:val="24"/>
        </w:rPr>
        <w:t xml:space="preserve">A. </w:t>
      </w:r>
      <w:proofErr w:type="spellStart"/>
      <w:r w:rsidRPr="009326F2">
        <w:rPr>
          <w:rFonts w:eastAsiaTheme="minorHAnsi"/>
          <w:b/>
          <w:bCs/>
          <w:color w:val="FF0000"/>
          <w:sz w:val="24"/>
          <w:szCs w:val="24"/>
        </w:rPr>
        <w:t>Modificarea</w:t>
      </w:r>
      <w:proofErr w:type="spellEnd"/>
      <w:r w:rsidRPr="009326F2">
        <w:rPr>
          <w:rFonts w:eastAsiaTheme="minorHAnsi"/>
          <w:b/>
          <w:bCs/>
          <w:color w:val="FF0000"/>
          <w:sz w:val="24"/>
          <w:szCs w:val="24"/>
        </w:rPr>
        <w:t xml:space="preserve"> </w:t>
      </w:r>
      <w:proofErr w:type="spellStart"/>
      <w:r w:rsidRPr="009326F2">
        <w:rPr>
          <w:rFonts w:eastAsiaTheme="minorHAnsi"/>
          <w:b/>
          <w:bCs/>
          <w:color w:val="FF0000"/>
          <w:sz w:val="24"/>
          <w:szCs w:val="24"/>
        </w:rPr>
        <w:t>raportului</w:t>
      </w:r>
      <w:proofErr w:type="spellEnd"/>
      <w:r w:rsidRPr="009326F2">
        <w:rPr>
          <w:rFonts w:eastAsiaTheme="minorHAnsi"/>
          <w:b/>
          <w:bCs/>
          <w:color w:val="FF0000"/>
          <w:sz w:val="24"/>
          <w:szCs w:val="24"/>
        </w:rPr>
        <w:t xml:space="preserve"> de </w:t>
      </w:r>
      <w:proofErr w:type="spellStart"/>
      <w:r w:rsidRPr="009326F2">
        <w:rPr>
          <w:rFonts w:eastAsiaTheme="minorHAnsi"/>
          <w:b/>
          <w:bCs/>
          <w:color w:val="FF0000"/>
          <w:sz w:val="24"/>
          <w:szCs w:val="24"/>
        </w:rPr>
        <w:t>serviciu</w:t>
      </w:r>
      <w:proofErr w:type="spellEnd"/>
      <w:r w:rsidRPr="009326F2">
        <w:rPr>
          <w:rFonts w:eastAsiaTheme="minorHAnsi"/>
          <w:b/>
          <w:bCs/>
          <w:color w:val="FF0000"/>
          <w:sz w:val="24"/>
          <w:szCs w:val="24"/>
        </w:rPr>
        <w:t xml:space="preserve"> – </w:t>
      </w:r>
      <w:proofErr w:type="spellStart"/>
      <w:r w:rsidRPr="009326F2">
        <w:rPr>
          <w:rFonts w:eastAsiaTheme="minorHAnsi"/>
          <w:b/>
          <w:bCs/>
          <w:color w:val="FF0000"/>
          <w:sz w:val="24"/>
          <w:szCs w:val="24"/>
        </w:rPr>
        <w:t>modalit</w:t>
      </w:r>
      <w:proofErr w:type="spellEnd"/>
      <w:r w:rsidRPr="009326F2">
        <w:rPr>
          <w:rFonts w:eastAsiaTheme="minorHAnsi"/>
          <w:b/>
          <w:bCs/>
          <w:color w:val="FF0000"/>
          <w:sz w:val="24"/>
          <w:szCs w:val="24"/>
          <w:lang w:val="ro-RO"/>
        </w:rPr>
        <w:t>ăți</w:t>
      </w:r>
      <w:r w:rsidRPr="009326F2">
        <w:rPr>
          <w:rFonts w:eastAsiaTheme="minorHAnsi"/>
          <w:b/>
          <w:bCs/>
          <w:color w:val="FF0000"/>
          <w:sz w:val="24"/>
          <w:szCs w:val="24"/>
        </w:rPr>
        <w:t>:</w:t>
      </w:r>
    </w:p>
    <w:p w14:paraId="30DD38AD" w14:textId="77777777" w:rsidR="00741B8F" w:rsidRPr="00741B8F" w:rsidRDefault="00741B8F" w:rsidP="00741B8F">
      <w:pPr>
        <w:tabs>
          <w:tab w:val="left" w:pos="1574"/>
        </w:tabs>
        <w:autoSpaceDE w:val="0"/>
        <w:autoSpaceDN w:val="0"/>
        <w:adjustRightInd w:val="0"/>
        <w:jc w:val="both"/>
        <w:rPr>
          <w:rFonts w:eastAsiaTheme="minorHAnsi"/>
          <w:sz w:val="24"/>
          <w:szCs w:val="24"/>
        </w:rPr>
      </w:pPr>
      <w:r w:rsidRPr="00741B8F">
        <w:rPr>
          <w:rFonts w:eastAsiaTheme="minorHAnsi"/>
          <w:sz w:val="24"/>
          <w:szCs w:val="24"/>
        </w:rPr>
        <w:t xml:space="preserve"> a) </w:t>
      </w:r>
      <w:proofErr w:type="spellStart"/>
      <w:r w:rsidRPr="00741B8F">
        <w:rPr>
          <w:rFonts w:eastAsiaTheme="minorHAnsi"/>
          <w:sz w:val="24"/>
          <w:szCs w:val="24"/>
        </w:rPr>
        <w:t>delegare</w:t>
      </w:r>
      <w:proofErr w:type="spellEnd"/>
      <w:r w:rsidRPr="00741B8F">
        <w:rPr>
          <w:rFonts w:eastAsiaTheme="minorHAnsi"/>
          <w:sz w:val="24"/>
          <w:szCs w:val="24"/>
        </w:rPr>
        <w:t>;</w:t>
      </w:r>
    </w:p>
    <w:p w14:paraId="31D3FFBE" w14:textId="77777777" w:rsidR="00741B8F" w:rsidRPr="00741B8F" w:rsidRDefault="00741B8F" w:rsidP="00741B8F">
      <w:pPr>
        <w:tabs>
          <w:tab w:val="left" w:pos="1574"/>
        </w:tabs>
        <w:autoSpaceDE w:val="0"/>
        <w:autoSpaceDN w:val="0"/>
        <w:adjustRightInd w:val="0"/>
        <w:jc w:val="both"/>
        <w:rPr>
          <w:rFonts w:eastAsiaTheme="minorHAnsi"/>
          <w:sz w:val="24"/>
          <w:szCs w:val="24"/>
        </w:rPr>
      </w:pPr>
      <w:r w:rsidRPr="00741B8F">
        <w:rPr>
          <w:rFonts w:eastAsiaTheme="minorHAnsi"/>
          <w:sz w:val="24"/>
          <w:szCs w:val="24"/>
        </w:rPr>
        <w:t xml:space="preserve">b) </w:t>
      </w:r>
      <w:proofErr w:type="spellStart"/>
      <w:r w:rsidRPr="00741B8F">
        <w:rPr>
          <w:rFonts w:eastAsiaTheme="minorHAnsi"/>
          <w:sz w:val="24"/>
          <w:szCs w:val="24"/>
        </w:rPr>
        <w:t>detaşare</w:t>
      </w:r>
      <w:proofErr w:type="spellEnd"/>
      <w:r w:rsidRPr="00741B8F">
        <w:rPr>
          <w:rFonts w:eastAsiaTheme="minorHAnsi"/>
          <w:sz w:val="24"/>
          <w:szCs w:val="24"/>
        </w:rPr>
        <w:t>;</w:t>
      </w:r>
    </w:p>
    <w:p w14:paraId="2D06ED06" w14:textId="77777777" w:rsidR="00741B8F" w:rsidRPr="00741B8F" w:rsidRDefault="00741B8F" w:rsidP="00741B8F">
      <w:pPr>
        <w:tabs>
          <w:tab w:val="left" w:pos="1574"/>
        </w:tabs>
        <w:autoSpaceDE w:val="0"/>
        <w:autoSpaceDN w:val="0"/>
        <w:adjustRightInd w:val="0"/>
        <w:jc w:val="both"/>
        <w:rPr>
          <w:rFonts w:eastAsiaTheme="minorHAnsi"/>
          <w:sz w:val="24"/>
          <w:szCs w:val="24"/>
        </w:rPr>
      </w:pPr>
      <w:r w:rsidRPr="00741B8F">
        <w:rPr>
          <w:rFonts w:eastAsiaTheme="minorHAnsi"/>
          <w:sz w:val="24"/>
          <w:szCs w:val="24"/>
        </w:rPr>
        <w:t>c) transfer;</w:t>
      </w:r>
    </w:p>
    <w:p w14:paraId="7DBFC037" w14:textId="77777777" w:rsidR="00741B8F" w:rsidRPr="00741B8F" w:rsidRDefault="00741B8F" w:rsidP="00741B8F">
      <w:pPr>
        <w:tabs>
          <w:tab w:val="left" w:pos="1574"/>
        </w:tabs>
        <w:autoSpaceDE w:val="0"/>
        <w:autoSpaceDN w:val="0"/>
        <w:adjustRightInd w:val="0"/>
        <w:jc w:val="both"/>
        <w:rPr>
          <w:rFonts w:eastAsiaTheme="minorHAnsi"/>
          <w:sz w:val="24"/>
          <w:szCs w:val="24"/>
        </w:rPr>
      </w:pPr>
      <w:r w:rsidRPr="00741B8F">
        <w:rPr>
          <w:rFonts w:eastAsiaTheme="minorHAnsi"/>
          <w:sz w:val="24"/>
          <w:szCs w:val="24"/>
        </w:rPr>
        <w:t xml:space="preserve">d) </w:t>
      </w:r>
      <w:proofErr w:type="spellStart"/>
      <w:r w:rsidRPr="00741B8F">
        <w:rPr>
          <w:rFonts w:eastAsiaTheme="minorHAnsi"/>
          <w:sz w:val="24"/>
          <w:szCs w:val="24"/>
        </w:rPr>
        <w:t>mutarea</w:t>
      </w:r>
      <w:proofErr w:type="spellEnd"/>
      <w:r w:rsidRPr="00741B8F">
        <w:rPr>
          <w:rFonts w:eastAsiaTheme="minorHAnsi"/>
          <w:sz w:val="24"/>
          <w:szCs w:val="24"/>
        </w:rPr>
        <w:t xml:space="preserve"> </w:t>
      </w:r>
      <w:proofErr w:type="spellStart"/>
      <w:r w:rsidRPr="00741B8F">
        <w:rPr>
          <w:rFonts w:eastAsiaTheme="minorHAnsi"/>
          <w:sz w:val="24"/>
          <w:szCs w:val="24"/>
        </w:rPr>
        <w:t>definitivă</w:t>
      </w:r>
      <w:proofErr w:type="spellEnd"/>
      <w:r w:rsidRPr="00741B8F">
        <w:rPr>
          <w:rFonts w:eastAsiaTheme="minorHAnsi"/>
          <w:sz w:val="24"/>
          <w:szCs w:val="24"/>
        </w:rPr>
        <w:t xml:space="preserve"> </w:t>
      </w:r>
      <w:proofErr w:type="spellStart"/>
      <w:r w:rsidRPr="00741B8F">
        <w:rPr>
          <w:rFonts w:eastAsiaTheme="minorHAnsi"/>
          <w:sz w:val="24"/>
          <w:szCs w:val="24"/>
        </w:rPr>
        <w:t>în</w:t>
      </w:r>
      <w:proofErr w:type="spellEnd"/>
      <w:r w:rsidRPr="00741B8F">
        <w:rPr>
          <w:rFonts w:eastAsiaTheme="minorHAnsi"/>
          <w:sz w:val="24"/>
          <w:szCs w:val="24"/>
        </w:rPr>
        <w:t xml:space="preserve"> </w:t>
      </w:r>
      <w:proofErr w:type="spellStart"/>
      <w:r w:rsidRPr="00741B8F">
        <w:rPr>
          <w:rFonts w:eastAsiaTheme="minorHAnsi"/>
          <w:sz w:val="24"/>
          <w:szCs w:val="24"/>
        </w:rPr>
        <w:t>cadrul</w:t>
      </w:r>
      <w:proofErr w:type="spellEnd"/>
      <w:r w:rsidRPr="00741B8F">
        <w:rPr>
          <w:rFonts w:eastAsiaTheme="minorHAnsi"/>
          <w:sz w:val="24"/>
          <w:szCs w:val="24"/>
        </w:rPr>
        <w:t xml:space="preserve"> </w:t>
      </w:r>
      <w:proofErr w:type="spellStart"/>
      <w:r w:rsidRPr="00741B8F">
        <w:rPr>
          <w:rFonts w:eastAsiaTheme="minorHAnsi"/>
          <w:sz w:val="24"/>
          <w:szCs w:val="24"/>
        </w:rPr>
        <w:t>autorităţii</w:t>
      </w:r>
      <w:proofErr w:type="spellEnd"/>
      <w:r w:rsidRPr="00741B8F">
        <w:rPr>
          <w:rFonts w:eastAsiaTheme="minorHAnsi"/>
          <w:sz w:val="24"/>
          <w:szCs w:val="24"/>
        </w:rPr>
        <w:t xml:space="preserve"> </w:t>
      </w:r>
      <w:proofErr w:type="spellStart"/>
      <w:r w:rsidRPr="00741B8F">
        <w:rPr>
          <w:rFonts w:eastAsiaTheme="minorHAnsi"/>
          <w:sz w:val="24"/>
          <w:szCs w:val="24"/>
        </w:rPr>
        <w:t>sau</w:t>
      </w:r>
      <w:proofErr w:type="spellEnd"/>
      <w:r w:rsidRPr="00741B8F">
        <w:rPr>
          <w:rFonts w:eastAsiaTheme="minorHAnsi"/>
          <w:sz w:val="24"/>
          <w:szCs w:val="24"/>
        </w:rPr>
        <w:t xml:space="preserve"> </w:t>
      </w:r>
      <w:proofErr w:type="spellStart"/>
      <w:r w:rsidRPr="00741B8F">
        <w:rPr>
          <w:rFonts w:eastAsiaTheme="minorHAnsi"/>
          <w:sz w:val="24"/>
          <w:szCs w:val="24"/>
        </w:rPr>
        <w:t>instituţiei</w:t>
      </w:r>
      <w:proofErr w:type="spellEnd"/>
      <w:r w:rsidRPr="00741B8F">
        <w:rPr>
          <w:rFonts w:eastAsiaTheme="minorHAnsi"/>
          <w:sz w:val="24"/>
          <w:szCs w:val="24"/>
        </w:rPr>
        <w:t xml:space="preserve"> </w:t>
      </w:r>
      <w:proofErr w:type="spellStart"/>
      <w:r w:rsidRPr="00741B8F">
        <w:rPr>
          <w:rFonts w:eastAsiaTheme="minorHAnsi"/>
          <w:sz w:val="24"/>
          <w:szCs w:val="24"/>
        </w:rPr>
        <w:t>publice</w:t>
      </w:r>
      <w:proofErr w:type="spellEnd"/>
      <w:r w:rsidRPr="00741B8F">
        <w:rPr>
          <w:rFonts w:eastAsiaTheme="minorHAnsi"/>
          <w:sz w:val="24"/>
          <w:szCs w:val="24"/>
        </w:rPr>
        <w:t xml:space="preserve"> </w:t>
      </w:r>
      <w:proofErr w:type="spellStart"/>
      <w:r w:rsidRPr="00741B8F">
        <w:rPr>
          <w:rFonts w:eastAsiaTheme="minorHAnsi"/>
          <w:sz w:val="24"/>
          <w:szCs w:val="24"/>
        </w:rPr>
        <w:t>ori</w:t>
      </w:r>
      <w:proofErr w:type="spellEnd"/>
      <w:r w:rsidRPr="00741B8F">
        <w:rPr>
          <w:rFonts w:eastAsiaTheme="minorHAnsi"/>
          <w:sz w:val="24"/>
          <w:szCs w:val="24"/>
        </w:rPr>
        <w:t xml:space="preserve"> </w:t>
      </w:r>
      <w:proofErr w:type="spellStart"/>
      <w:r w:rsidRPr="00741B8F">
        <w:rPr>
          <w:rFonts w:eastAsiaTheme="minorHAnsi"/>
          <w:sz w:val="24"/>
          <w:szCs w:val="24"/>
        </w:rPr>
        <w:t>în</w:t>
      </w:r>
      <w:proofErr w:type="spellEnd"/>
      <w:r w:rsidRPr="00741B8F">
        <w:rPr>
          <w:rFonts w:eastAsiaTheme="minorHAnsi"/>
          <w:sz w:val="24"/>
          <w:szCs w:val="24"/>
        </w:rPr>
        <w:t xml:space="preserve"> </w:t>
      </w:r>
      <w:proofErr w:type="spellStart"/>
      <w:r w:rsidRPr="00741B8F">
        <w:rPr>
          <w:rFonts w:eastAsiaTheme="minorHAnsi"/>
          <w:sz w:val="24"/>
          <w:szCs w:val="24"/>
        </w:rPr>
        <w:t>cadrul</w:t>
      </w:r>
      <w:proofErr w:type="spellEnd"/>
      <w:r w:rsidRPr="00741B8F">
        <w:rPr>
          <w:rFonts w:eastAsiaTheme="minorHAnsi"/>
          <w:sz w:val="24"/>
          <w:szCs w:val="24"/>
        </w:rPr>
        <w:t xml:space="preserve"> </w:t>
      </w:r>
      <w:proofErr w:type="spellStart"/>
      <w:r w:rsidRPr="00741B8F">
        <w:rPr>
          <w:rFonts w:eastAsiaTheme="minorHAnsi"/>
          <w:sz w:val="24"/>
          <w:szCs w:val="24"/>
        </w:rPr>
        <w:t>altei</w:t>
      </w:r>
      <w:proofErr w:type="spellEnd"/>
      <w:r w:rsidRPr="00741B8F">
        <w:rPr>
          <w:rFonts w:eastAsiaTheme="minorHAnsi"/>
          <w:sz w:val="24"/>
          <w:szCs w:val="24"/>
        </w:rPr>
        <w:t xml:space="preserve"> </w:t>
      </w:r>
      <w:proofErr w:type="spellStart"/>
      <w:r w:rsidRPr="00741B8F">
        <w:rPr>
          <w:rFonts w:eastAsiaTheme="minorHAnsi"/>
          <w:sz w:val="24"/>
          <w:szCs w:val="24"/>
        </w:rPr>
        <w:t>structuri</w:t>
      </w:r>
      <w:proofErr w:type="spellEnd"/>
      <w:r w:rsidRPr="00741B8F">
        <w:rPr>
          <w:rFonts w:eastAsiaTheme="minorHAnsi"/>
          <w:sz w:val="24"/>
          <w:szCs w:val="24"/>
        </w:rPr>
        <w:t xml:space="preserve"> </w:t>
      </w:r>
      <w:proofErr w:type="spellStart"/>
      <w:r w:rsidRPr="00741B8F">
        <w:rPr>
          <w:rFonts w:eastAsiaTheme="minorHAnsi"/>
          <w:sz w:val="24"/>
          <w:szCs w:val="24"/>
        </w:rPr>
        <w:t>fără</w:t>
      </w:r>
      <w:proofErr w:type="spellEnd"/>
      <w:r w:rsidRPr="00741B8F">
        <w:rPr>
          <w:rFonts w:eastAsiaTheme="minorHAnsi"/>
          <w:sz w:val="24"/>
          <w:szCs w:val="24"/>
        </w:rPr>
        <w:t xml:space="preserve"> </w:t>
      </w:r>
      <w:proofErr w:type="spellStart"/>
      <w:r w:rsidRPr="00741B8F">
        <w:rPr>
          <w:rFonts w:eastAsiaTheme="minorHAnsi"/>
          <w:sz w:val="24"/>
          <w:szCs w:val="24"/>
        </w:rPr>
        <w:t>personalitate</w:t>
      </w:r>
      <w:proofErr w:type="spellEnd"/>
      <w:r w:rsidRPr="00741B8F">
        <w:rPr>
          <w:rFonts w:eastAsiaTheme="minorHAnsi"/>
          <w:sz w:val="24"/>
          <w:szCs w:val="24"/>
        </w:rPr>
        <w:t xml:space="preserve"> </w:t>
      </w:r>
      <w:proofErr w:type="spellStart"/>
      <w:r w:rsidRPr="00741B8F">
        <w:rPr>
          <w:rFonts w:eastAsiaTheme="minorHAnsi"/>
          <w:sz w:val="24"/>
          <w:szCs w:val="24"/>
        </w:rPr>
        <w:t>juridică</w:t>
      </w:r>
      <w:proofErr w:type="spellEnd"/>
      <w:r w:rsidRPr="00741B8F">
        <w:rPr>
          <w:rFonts w:eastAsiaTheme="minorHAnsi"/>
          <w:sz w:val="24"/>
          <w:szCs w:val="24"/>
        </w:rPr>
        <w:t xml:space="preserve"> a </w:t>
      </w:r>
      <w:proofErr w:type="spellStart"/>
      <w:r w:rsidRPr="00741B8F">
        <w:rPr>
          <w:rFonts w:eastAsiaTheme="minorHAnsi"/>
          <w:sz w:val="24"/>
          <w:szCs w:val="24"/>
        </w:rPr>
        <w:t>autorităţii</w:t>
      </w:r>
      <w:proofErr w:type="spellEnd"/>
      <w:r w:rsidRPr="00741B8F">
        <w:rPr>
          <w:rFonts w:eastAsiaTheme="minorHAnsi"/>
          <w:sz w:val="24"/>
          <w:szCs w:val="24"/>
        </w:rPr>
        <w:t xml:space="preserve"> </w:t>
      </w:r>
      <w:proofErr w:type="spellStart"/>
      <w:r w:rsidRPr="00741B8F">
        <w:rPr>
          <w:rFonts w:eastAsiaTheme="minorHAnsi"/>
          <w:sz w:val="24"/>
          <w:szCs w:val="24"/>
        </w:rPr>
        <w:t>sau</w:t>
      </w:r>
      <w:proofErr w:type="spellEnd"/>
      <w:r w:rsidRPr="00741B8F">
        <w:rPr>
          <w:rFonts w:eastAsiaTheme="minorHAnsi"/>
          <w:sz w:val="24"/>
          <w:szCs w:val="24"/>
        </w:rPr>
        <w:t xml:space="preserve"> </w:t>
      </w:r>
      <w:proofErr w:type="spellStart"/>
      <w:r w:rsidRPr="00741B8F">
        <w:rPr>
          <w:rFonts w:eastAsiaTheme="minorHAnsi"/>
          <w:sz w:val="24"/>
          <w:szCs w:val="24"/>
        </w:rPr>
        <w:t>instituţiei</w:t>
      </w:r>
      <w:proofErr w:type="spellEnd"/>
      <w:r w:rsidRPr="00741B8F">
        <w:rPr>
          <w:rFonts w:eastAsiaTheme="minorHAnsi"/>
          <w:sz w:val="24"/>
          <w:szCs w:val="24"/>
        </w:rPr>
        <w:t xml:space="preserve"> </w:t>
      </w:r>
      <w:proofErr w:type="spellStart"/>
      <w:r w:rsidRPr="00741B8F">
        <w:rPr>
          <w:rFonts w:eastAsiaTheme="minorHAnsi"/>
          <w:sz w:val="24"/>
          <w:szCs w:val="24"/>
        </w:rPr>
        <w:t>publice</w:t>
      </w:r>
      <w:proofErr w:type="spellEnd"/>
      <w:r w:rsidRPr="00741B8F">
        <w:rPr>
          <w:rFonts w:eastAsiaTheme="minorHAnsi"/>
          <w:sz w:val="24"/>
          <w:szCs w:val="24"/>
        </w:rPr>
        <w:t xml:space="preserve">, </w:t>
      </w:r>
      <w:proofErr w:type="spellStart"/>
      <w:r w:rsidRPr="00741B8F">
        <w:rPr>
          <w:rFonts w:eastAsiaTheme="minorHAnsi"/>
          <w:sz w:val="24"/>
          <w:szCs w:val="24"/>
        </w:rPr>
        <w:t>în</w:t>
      </w:r>
      <w:proofErr w:type="spellEnd"/>
      <w:r w:rsidRPr="00741B8F">
        <w:rPr>
          <w:rFonts w:eastAsiaTheme="minorHAnsi"/>
          <w:sz w:val="24"/>
          <w:szCs w:val="24"/>
        </w:rPr>
        <w:t xml:space="preserve"> </w:t>
      </w:r>
      <w:proofErr w:type="spellStart"/>
      <w:r w:rsidRPr="00741B8F">
        <w:rPr>
          <w:rFonts w:eastAsiaTheme="minorHAnsi"/>
          <w:sz w:val="24"/>
          <w:szCs w:val="24"/>
        </w:rPr>
        <w:t>condiţiile</w:t>
      </w:r>
      <w:proofErr w:type="spellEnd"/>
      <w:r w:rsidRPr="00741B8F">
        <w:rPr>
          <w:rFonts w:eastAsiaTheme="minorHAnsi"/>
          <w:sz w:val="24"/>
          <w:szCs w:val="24"/>
        </w:rPr>
        <w:t xml:space="preserve"> </w:t>
      </w:r>
      <w:proofErr w:type="spellStart"/>
      <w:r w:rsidRPr="00741B8F">
        <w:rPr>
          <w:rFonts w:eastAsiaTheme="minorHAnsi"/>
          <w:sz w:val="24"/>
          <w:szCs w:val="24"/>
        </w:rPr>
        <w:t>prezentului</w:t>
      </w:r>
      <w:proofErr w:type="spellEnd"/>
      <w:r w:rsidRPr="00741B8F">
        <w:rPr>
          <w:rFonts w:eastAsiaTheme="minorHAnsi"/>
          <w:sz w:val="24"/>
          <w:szCs w:val="24"/>
        </w:rPr>
        <w:t xml:space="preserve"> cod;</w:t>
      </w:r>
    </w:p>
    <w:p w14:paraId="403DF14C" w14:textId="77777777" w:rsidR="00741B8F" w:rsidRPr="00741B8F" w:rsidRDefault="00741B8F" w:rsidP="00741B8F">
      <w:pPr>
        <w:tabs>
          <w:tab w:val="left" w:pos="1574"/>
        </w:tabs>
        <w:autoSpaceDE w:val="0"/>
        <w:autoSpaceDN w:val="0"/>
        <w:adjustRightInd w:val="0"/>
        <w:jc w:val="both"/>
        <w:rPr>
          <w:rFonts w:eastAsiaTheme="minorHAnsi"/>
          <w:sz w:val="24"/>
          <w:szCs w:val="24"/>
        </w:rPr>
      </w:pPr>
      <w:r w:rsidRPr="00741B8F">
        <w:rPr>
          <w:rFonts w:eastAsiaTheme="minorHAnsi"/>
          <w:sz w:val="24"/>
          <w:szCs w:val="24"/>
        </w:rPr>
        <w:t xml:space="preserve">e) </w:t>
      </w:r>
      <w:proofErr w:type="spellStart"/>
      <w:r w:rsidRPr="00741B8F">
        <w:rPr>
          <w:rFonts w:eastAsiaTheme="minorHAnsi"/>
          <w:sz w:val="24"/>
          <w:szCs w:val="24"/>
        </w:rPr>
        <w:t>mutarea</w:t>
      </w:r>
      <w:proofErr w:type="spellEnd"/>
      <w:r w:rsidRPr="00741B8F">
        <w:rPr>
          <w:rFonts w:eastAsiaTheme="minorHAnsi"/>
          <w:sz w:val="24"/>
          <w:szCs w:val="24"/>
        </w:rPr>
        <w:t xml:space="preserve"> </w:t>
      </w:r>
      <w:proofErr w:type="spellStart"/>
      <w:r w:rsidRPr="00741B8F">
        <w:rPr>
          <w:rFonts w:eastAsiaTheme="minorHAnsi"/>
          <w:sz w:val="24"/>
          <w:szCs w:val="24"/>
        </w:rPr>
        <w:t>temporară</w:t>
      </w:r>
      <w:proofErr w:type="spellEnd"/>
      <w:r w:rsidRPr="00741B8F">
        <w:rPr>
          <w:rFonts w:eastAsiaTheme="minorHAnsi"/>
          <w:sz w:val="24"/>
          <w:szCs w:val="24"/>
        </w:rPr>
        <w:t xml:space="preserve"> </w:t>
      </w:r>
      <w:proofErr w:type="spellStart"/>
      <w:r w:rsidRPr="00741B8F">
        <w:rPr>
          <w:rFonts w:eastAsiaTheme="minorHAnsi"/>
          <w:sz w:val="24"/>
          <w:szCs w:val="24"/>
        </w:rPr>
        <w:t>în</w:t>
      </w:r>
      <w:proofErr w:type="spellEnd"/>
      <w:r w:rsidRPr="00741B8F">
        <w:rPr>
          <w:rFonts w:eastAsiaTheme="minorHAnsi"/>
          <w:sz w:val="24"/>
          <w:szCs w:val="24"/>
        </w:rPr>
        <w:t xml:space="preserve"> </w:t>
      </w:r>
      <w:proofErr w:type="spellStart"/>
      <w:r w:rsidRPr="00741B8F">
        <w:rPr>
          <w:rFonts w:eastAsiaTheme="minorHAnsi"/>
          <w:sz w:val="24"/>
          <w:szCs w:val="24"/>
        </w:rPr>
        <w:t>cadrul</w:t>
      </w:r>
      <w:proofErr w:type="spellEnd"/>
      <w:r w:rsidRPr="00741B8F">
        <w:rPr>
          <w:rFonts w:eastAsiaTheme="minorHAnsi"/>
          <w:sz w:val="24"/>
          <w:szCs w:val="24"/>
        </w:rPr>
        <w:t xml:space="preserve"> </w:t>
      </w:r>
      <w:proofErr w:type="spellStart"/>
      <w:r w:rsidRPr="00741B8F">
        <w:rPr>
          <w:rFonts w:eastAsiaTheme="minorHAnsi"/>
          <w:sz w:val="24"/>
          <w:szCs w:val="24"/>
        </w:rPr>
        <w:t>autorităţii</w:t>
      </w:r>
      <w:proofErr w:type="spellEnd"/>
      <w:r w:rsidRPr="00741B8F">
        <w:rPr>
          <w:rFonts w:eastAsiaTheme="minorHAnsi"/>
          <w:sz w:val="24"/>
          <w:szCs w:val="24"/>
        </w:rPr>
        <w:t xml:space="preserve"> </w:t>
      </w:r>
      <w:proofErr w:type="spellStart"/>
      <w:r w:rsidRPr="00741B8F">
        <w:rPr>
          <w:rFonts w:eastAsiaTheme="minorHAnsi"/>
          <w:sz w:val="24"/>
          <w:szCs w:val="24"/>
        </w:rPr>
        <w:t>sau</w:t>
      </w:r>
      <w:proofErr w:type="spellEnd"/>
      <w:r w:rsidRPr="00741B8F">
        <w:rPr>
          <w:rFonts w:eastAsiaTheme="minorHAnsi"/>
          <w:sz w:val="24"/>
          <w:szCs w:val="24"/>
        </w:rPr>
        <w:t xml:space="preserve"> </w:t>
      </w:r>
      <w:proofErr w:type="spellStart"/>
      <w:r w:rsidRPr="00741B8F">
        <w:rPr>
          <w:rFonts w:eastAsiaTheme="minorHAnsi"/>
          <w:sz w:val="24"/>
          <w:szCs w:val="24"/>
        </w:rPr>
        <w:t>instituţiei</w:t>
      </w:r>
      <w:proofErr w:type="spellEnd"/>
      <w:r w:rsidRPr="00741B8F">
        <w:rPr>
          <w:rFonts w:eastAsiaTheme="minorHAnsi"/>
          <w:sz w:val="24"/>
          <w:szCs w:val="24"/>
        </w:rPr>
        <w:t xml:space="preserve"> </w:t>
      </w:r>
      <w:proofErr w:type="spellStart"/>
      <w:r w:rsidRPr="00741B8F">
        <w:rPr>
          <w:rFonts w:eastAsiaTheme="minorHAnsi"/>
          <w:sz w:val="24"/>
          <w:szCs w:val="24"/>
        </w:rPr>
        <w:t>publice</w:t>
      </w:r>
      <w:proofErr w:type="spellEnd"/>
      <w:r w:rsidRPr="00741B8F">
        <w:rPr>
          <w:rFonts w:eastAsiaTheme="minorHAnsi"/>
          <w:sz w:val="24"/>
          <w:szCs w:val="24"/>
        </w:rPr>
        <w:t xml:space="preserve"> </w:t>
      </w:r>
      <w:proofErr w:type="spellStart"/>
      <w:r w:rsidRPr="00741B8F">
        <w:rPr>
          <w:rFonts w:eastAsiaTheme="minorHAnsi"/>
          <w:sz w:val="24"/>
          <w:szCs w:val="24"/>
        </w:rPr>
        <w:t>ori</w:t>
      </w:r>
      <w:proofErr w:type="spellEnd"/>
      <w:r w:rsidRPr="00741B8F">
        <w:rPr>
          <w:rFonts w:eastAsiaTheme="minorHAnsi"/>
          <w:sz w:val="24"/>
          <w:szCs w:val="24"/>
        </w:rPr>
        <w:t xml:space="preserve"> </w:t>
      </w:r>
      <w:proofErr w:type="spellStart"/>
      <w:r w:rsidRPr="00741B8F">
        <w:rPr>
          <w:rFonts w:eastAsiaTheme="minorHAnsi"/>
          <w:sz w:val="24"/>
          <w:szCs w:val="24"/>
        </w:rPr>
        <w:t>în</w:t>
      </w:r>
      <w:proofErr w:type="spellEnd"/>
      <w:r w:rsidRPr="00741B8F">
        <w:rPr>
          <w:rFonts w:eastAsiaTheme="minorHAnsi"/>
          <w:sz w:val="24"/>
          <w:szCs w:val="24"/>
        </w:rPr>
        <w:t xml:space="preserve"> </w:t>
      </w:r>
      <w:proofErr w:type="spellStart"/>
      <w:r w:rsidRPr="00741B8F">
        <w:rPr>
          <w:rFonts w:eastAsiaTheme="minorHAnsi"/>
          <w:sz w:val="24"/>
          <w:szCs w:val="24"/>
        </w:rPr>
        <w:t>cadrul</w:t>
      </w:r>
      <w:proofErr w:type="spellEnd"/>
      <w:r w:rsidRPr="00741B8F">
        <w:rPr>
          <w:rFonts w:eastAsiaTheme="minorHAnsi"/>
          <w:sz w:val="24"/>
          <w:szCs w:val="24"/>
        </w:rPr>
        <w:t xml:space="preserve"> </w:t>
      </w:r>
      <w:proofErr w:type="spellStart"/>
      <w:r w:rsidRPr="00741B8F">
        <w:rPr>
          <w:rFonts w:eastAsiaTheme="minorHAnsi"/>
          <w:sz w:val="24"/>
          <w:szCs w:val="24"/>
        </w:rPr>
        <w:t>altei</w:t>
      </w:r>
      <w:proofErr w:type="spellEnd"/>
      <w:r w:rsidRPr="00741B8F">
        <w:rPr>
          <w:rFonts w:eastAsiaTheme="minorHAnsi"/>
          <w:sz w:val="24"/>
          <w:szCs w:val="24"/>
        </w:rPr>
        <w:t xml:space="preserve"> </w:t>
      </w:r>
      <w:proofErr w:type="spellStart"/>
      <w:r w:rsidRPr="00741B8F">
        <w:rPr>
          <w:rFonts w:eastAsiaTheme="minorHAnsi"/>
          <w:sz w:val="24"/>
          <w:szCs w:val="24"/>
        </w:rPr>
        <w:t>structuri</w:t>
      </w:r>
      <w:proofErr w:type="spellEnd"/>
      <w:r w:rsidRPr="00741B8F">
        <w:rPr>
          <w:rFonts w:eastAsiaTheme="minorHAnsi"/>
          <w:sz w:val="24"/>
          <w:szCs w:val="24"/>
        </w:rPr>
        <w:t xml:space="preserve"> </w:t>
      </w:r>
      <w:proofErr w:type="spellStart"/>
      <w:r w:rsidRPr="00741B8F">
        <w:rPr>
          <w:rFonts w:eastAsiaTheme="minorHAnsi"/>
          <w:sz w:val="24"/>
          <w:szCs w:val="24"/>
        </w:rPr>
        <w:t>fără</w:t>
      </w:r>
      <w:proofErr w:type="spellEnd"/>
      <w:r w:rsidRPr="00741B8F">
        <w:rPr>
          <w:rFonts w:eastAsiaTheme="minorHAnsi"/>
          <w:sz w:val="24"/>
          <w:szCs w:val="24"/>
        </w:rPr>
        <w:t xml:space="preserve"> </w:t>
      </w:r>
      <w:proofErr w:type="spellStart"/>
      <w:r w:rsidRPr="00741B8F">
        <w:rPr>
          <w:rFonts w:eastAsiaTheme="minorHAnsi"/>
          <w:sz w:val="24"/>
          <w:szCs w:val="24"/>
        </w:rPr>
        <w:t>personalitate</w:t>
      </w:r>
      <w:proofErr w:type="spellEnd"/>
      <w:r w:rsidRPr="00741B8F">
        <w:rPr>
          <w:rFonts w:eastAsiaTheme="minorHAnsi"/>
          <w:sz w:val="24"/>
          <w:szCs w:val="24"/>
        </w:rPr>
        <w:t xml:space="preserve"> </w:t>
      </w:r>
      <w:proofErr w:type="spellStart"/>
      <w:r w:rsidRPr="00741B8F">
        <w:rPr>
          <w:rFonts w:eastAsiaTheme="minorHAnsi"/>
          <w:sz w:val="24"/>
          <w:szCs w:val="24"/>
        </w:rPr>
        <w:t>juridică</w:t>
      </w:r>
      <w:proofErr w:type="spellEnd"/>
      <w:r w:rsidRPr="00741B8F">
        <w:rPr>
          <w:rFonts w:eastAsiaTheme="minorHAnsi"/>
          <w:sz w:val="24"/>
          <w:szCs w:val="24"/>
        </w:rPr>
        <w:t xml:space="preserve"> a </w:t>
      </w:r>
      <w:proofErr w:type="spellStart"/>
      <w:r w:rsidRPr="00741B8F">
        <w:rPr>
          <w:rFonts w:eastAsiaTheme="minorHAnsi"/>
          <w:sz w:val="24"/>
          <w:szCs w:val="24"/>
        </w:rPr>
        <w:t>autorităţii</w:t>
      </w:r>
      <w:proofErr w:type="spellEnd"/>
      <w:r w:rsidRPr="00741B8F">
        <w:rPr>
          <w:rFonts w:eastAsiaTheme="minorHAnsi"/>
          <w:sz w:val="24"/>
          <w:szCs w:val="24"/>
        </w:rPr>
        <w:t xml:space="preserve"> </w:t>
      </w:r>
      <w:proofErr w:type="spellStart"/>
      <w:r w:rsidRPr="00741B8F">
        <w:rPr>
          <w:rFonts w:eastAsiaTheme="minorHAnsi"/>
          <w:sz w:val="24"/>
          <w:szCs w:val="24"/>
        </w:rPr>
        <w:t>sau</w:t>
      </w:r>
      <w:proofErr w:type="spellEnd"/>
      <w:r w:rsidRPr="00741B8F">
        <w:rPr>
          <w:rFonts w:eastAsiaTheme="minorHAnsi"/>
          <w:sz w:val="24"/>
          <w:szCs w:val="24"/>
        </w:rPr>
        <w:t xml:space="preserve"> </w:t>
      </w:r>
      <w:proofErr w:type="spellStart"/>
      <w:r w:rsidRPr="00741B8F">
        <w:rPr>
          <w:rFonts w:eastAsiaTheme="minorHAnsi"/>
          <w:sz w:val="24"/>
          <w:szCs w:val="24"/>
        </w:rPr>
        <w:t>instituţiei</w:t>
      </w:r>
      <w:proofErr w:type="spellEnd"/>
      <w:r w:rsidRPr="00741B8F">
        <w:rPr>
          <w:rFonts w:eastAsiaTheme="minorHAnsi"/>
          <w:sz w:val="24"/>
          <w:szCs w:val="24"/>
        </w:rPr>
        <w:t xml:space="preserve"> </w:t>
      </w:r>
      <w:proofErr w:type="spellStart"/>
      <w:r w:rsidRPr="00741B8F">
        <w:rPr>
          <w:rFonts w:eastAsiaTheme="minorHAnsi"/>
          <w:sz w:val="24"/>
          <w:szCs w:val="24"/>
        </w:rPr>
        <w:t>publice</w:t>
      </w:r>
      <w:proofErr w:type="spellEnd"/>
      <w:r w:rsidRPr="00741B8F">
        <w:rPr>
          <w:rFonts w:eastAsiaTheme="minorHAnsi"/>
          <w:sz w:val="24"/>
          <w:szCs w:val="24"/>
        </w:rPr>
        <w:t xml:space="preserve">, </w:t>
      </w:r>
      <w:proofErr w:type="spellStart"/>
      <w:r w:rsidRPr="00741B8F">
        <w:rPr>
          <w:rFonts w:eastAsiaTheme="minorHAnsi"/>
          <w:sz w:val="24"/>
          <w:szCs w:val="24"/>
        </w:rPr>
        <w:t>în</w:t>
      </w:r>
      <w:proofErr w:type="spellEnd"/>
      <w:r w:rsidRPr="00741B8F">
        <w:rPr>
          <w:rFonts w:eastAsiaTheme="minorHAnsi"/>
          <w:sz w:val="24"/>
          <w:szCs w:val="24"/>
        </w:rPr>
        <w:t xml:space="preserve"> </w:t>
      </w:r>
      <w:proofErr w:type="spellStart"/>
      <w:r w:rsidRPr="00741B8F">
        <w:rPr>
          <w:rFonts w:eastAsiaTheme="minorHAnsi"/>
          <w:sz w:val="24"/>
          <w:szCs w:val="24"/>
        </w:rPr>
        <w:t>condiţiile</w:t>
      </w:r>
      <w:proofErr w:type="spellEnd"/>
      <w:r w:rsidRPr="00741B8F">
        <w:rPr>
          <w:rFonts w:eastAsiaTheme="minorHAnsi"/>
          <w:sz w:val="24"/>
          <w:szCs w:val="24"/>
        </w:rPr>
        <w:t xml:space="preserve"> </w:t>
      </w:r>
      <w:proofErr w:type="spellStart"/>
      <w:r w:rsidRPr="00741B8F">
        <w:rPr>
          <w:rFonts w:eastAsiaTheme="minorHAnsi"/>
          <w:sz w:val="24"/>
          <w:szCs w:val="24"/>
        </w:rPr>
        <w:t>prezentului</w:t>
      </w:r>
      <w:proofErr w:type="spellEnd"/>
      <w:r w:rsidRPr="00741B8F">
        <w:rPr>
          <w:rFonts w:eastAsiaTheme="minorHAnsi"/>
          <w:sz w:val="24"/>
          <w:szCs w:val="24"/>
        </w:rPr>
        <w:t xml:space="preserve"> cod;</w:t>
      </w:r>
    </w:p>
    <w:p w14:paraId="235EB911" w14:textId="77777777" w:rsidR="00741B8F" w:rsidRPr="00741B8F" w:rsidRDefault="00741B8F" w:rsidP="00741B8F">
      <w:pPr>
        <w:tabs>
          <w:tab w:val="left" w:pos="1574"/>
        </w:tabs>
        <w:autoSpaceDE w:val="0"/>
        <w:autoSpaceDN w:val="0"/>
        <w:adjustRightInd w:val="0"/>
        <w:jc w:val="both"/>
        <w:rPr>
          <w:rFonts w:eastAsiaTheme="minorHAnsi"/>
          <w:sz w:val="24"/>
          <w:szCs w:val="24"/>
        </w:rPr>
      </w:pPr>
      <w:r w:rsidRPr="00741B8F">
        <w:rPr>
          <w:rFonts w:eastAsiaTheme="minorHAnsi"/>
          <w:sz w:val="24"/>
          <w:szCs w:val="24"/>
        </w:rPr>
        <w:t xml:space="preserve">f) </w:t>
      </w:r>
      <w:proofErr w:type="spellStart"/>
      <w:r w:rsidRPr="00741B8F">
        <w:rPr>
          <w:rFonts w:eastAsiaTheme="minorHAnsi"/>
          <w:sz w:val="24"/>
          <w:szCs w:val="24"/>
        </w:rPr>
        <w:t>exercitarea</w:t>
      </w:r>
      <w:proofErr w:type="spellEnd"/>
      <w:r w:rsidRPr="00741B8F">
        <w:rPr>
          <w:rFonts w:eastAsiaTheme="minorHAnsi"/>
          <w:sz w:val="24"/>
          <w:szCs w:val="24"/>
        </w:rPr>
        <w:t xml:space="preserve"> cu </w:t>
      </w:r>
      <w:proofErr w:type="spellStart"/>
      <w:r w:rsidRPr="00741B8F">
        <w:rPr>
          <w:rFonts w:eastAsiaTheme="minorHAnsi"/>
          <w:sz w:val="24"/>
          <w:szCs w:val="24"/>
        </w:rPr>
        <w:t>caracter</w:t>
      </w:r>
      <w:proofErr w:type="spellEnd"/>
      <w:r w:rsidRPr="00741B8F">
        <w:rPr>
          <w:rFonts w:eastAsiaTheme="minorHAnsi"/>
          <w:sz w:val="24"/>
          <w:szCs w:val="24"/>
        </w:rPr>
        <w:t xml:space="preserve"> </w:t>
      </w:r>
      <w:proofErr w:type="spellStart"/>
      <w:r w:rsidRPr="00741B8F">
        <w:rPr>
          <w:rFonts w:eastAsiaTheme="minorHAnsi"/>
          <w:sz w:val="24"/>
          <w:szCs w:val="24"/>
        </w:rPr>
        <w:t>temporar</w:t>
      </w:r>
      <w:proofErr w:type="spellEnd"/>
      <w:r w:rsidRPr="00741B8F">
        <w:rPr>
          <w:rFonts w:eastAsiaTheme="minorHAnsi"/>
          <w:sz w:val="24"/>
          <w:szCs w:val="24"/>
        </w:rPr>
        <w:t xml:space="preserve"> a </w:t>
      </w:r>
      <w:proofErr w:type="spellStart"/>
      <w:r w:rsidRPr="00741B8F">
        <w:rPr>
          <w:rFonts w:eastAsiaTheme="minorHAnsi"/>
          <w:sz w:val="24"/>
          <w:szCs w:val="24"/>
        </w:rPr>
        <w:t>unei</w:t>
      </w:r>
      <w:proofErr w:type="spellEnd"/>
      <w:r w:rsidRPr="00741B8F">
        <w:rPr>
          <w:rFonts w:eastAsiaTheme="minorHAnsi"/>
          <w:sz w:val="24"/>
          <w:szCs w:val="24"/>
        </w:rPr>
        <w:t xml:space="preserve"> </w:t>
      </w:r>
      <w:proofErr w:type="spellStart"/>
      <w:r w:rsidRPr="00741B8F">
        <w:rPr>
          <w:rFonts w:eastAsiaTheme="minorHAnsi"/>
          <w:sz w:val="24"/>
          <w:szCs w:val="24"/>
        </w:rPr>
        <w:t>funcţii</w:t>
      </w:r>
      <w:proofErr w:type="spellEnd"/>
      <w:r w:rsidRPr="00741B8F">
        <w:rPr>
          <w:rFonts w:eastAsiaTheme="minorHAnsi"/>
          <w:sz w:val="24"/>
          <w:szCs w:val="24"/>
        </w:rPr>
        <w:t xml:space="preserve"> </w:t>
      </w:r>
      <w:proofErr w:type="spellStart"/>
      <w:r w:rsidRPr="00741B8F">
        <w:rPr>
          <w:rFonts w:eastAsiaTheme="minorHAnsi"/>
          <w:sz w:val="24"/>
          <w:szCs w:val="24"/>
        </w:rPr>
        <w:t>publice</w:t>
      </w:r>
      <w:proofErr w:type="spellEnd"/>
      <w:r w:rsidRPr="00741B8F">
        <w:rPr>
          <w:rFonts w:eastAsiaTheme="minorHAnsi"/>
          <w:sz w:val="24"/>
          <w:szCs w:val="24"/>
        </w:rPr>
        <w:t xml:space="preserve"> de </w:t>
      </w:r>
      <w:proofErr w:type="spellStart"/>
      <w:r w:rsidRPr="00741B8F">
        <w:rPr>
          <w:rFonts w:eastAsiaTheme="minorHAnsi"/>
          <w:sz w:val="24"/>
          <w:szCs w:val="24"/>
        </w:rPr>
        <w:t>conducere</w:t>
      </w:r>
      <w:proofErr w:type="spellEnd"/>
      <w:r w:rsidRPr="00741B8F">
        <w:rPr>
          <w:rFonts w:eastAsiaTheme="minorHAnsi"/>
          <w:sz w:val="24"/>
          <w:szCs w:val="24"/>
        </w:rPr>
        <w:t xml:space="preserve"> </w:t>
      </w:r>
      <w:proofErr w:type="spellStart"/>
      <w:r w:rsidRPr="00741B8F">
        <w:rPr>
          <w:rFonts w:eastAsiaTheme="minorHAnsi"/>
          <w:sz w:val="24"/>
          <w:szCs w:val="24"/>
        </w:rPr>
        <w:t>sau</w:t>
      </w:r>
      <w:proofErr w:type="spellEnd"/>
      <w:r w:rsidRPr="00741B8F">
        <w:rPr>
          <w:rFonts w:eastAsiaTheme="minorHAnsi"/>
          <w:sz w:val="24"/>
          <w:szCs w:val="24"/>
        </w:rPr>
        <w:t xml:space="preserve"> din </w:t>
      </w:r>
      <w:proofErr w:type="spellStart"/>
      <w:r w:rsidRPr="00741B8F">
        <w:rPr>
          <w:rFonts w:eastAsiaTheme="minorHAnsi"/>
          <w:sz w:val="24"/>
          <w:szCs w:val="24"/>
        </w:rPr>
        <w:t>categoria</w:t>
      </w:r>
      <w:proofErr w:type="spellEnd"/>
      <w:r w:rsidRPr="00741B8F">
        <w:rPr>
          <w:rFonts w:eastAsiaTheme="minorHAnsi"/>
          <w:sz w:val="24"/>
          <w:szCs w:val="24"/>
        </w:rPr>
        <w:t xml:space="preserve"> </w:t>
      </w:r>
      <w:proofErr w:type="spellStart"/>
      <w:r w:rsidRPr="00741B8F">
        <w:rPr>
          <w:rFonts w:eastAsiaTheme="minorHAnsi"/>
          <w:sz w:val="24"/>
          <w:szCs w:val="24"/>
        </w:rPr>
        <w:t>înalţilor</w:t>
      </w:r>
      <w:proofErr w:type="spellEnd"/>
      <w:r w:rsidRPr="00741B8F">
        <w:rPr>
          <w:rFonts w:eastAsiaTheme="minorHAnsi"/>
          <w:sz w:val="24"/>
          <w:szCs w:val="24"/>
        </w:rPr>
        <w:t xml:space="preserve"> </w:t>
      </w:r>
      <w:proofErr w:type="spellStart"/>
      <w:r w:rsidRPr="00741B8F">
        <w:rPr>
          <w:rFonts w:eastAsiaTheme="minorHAnsi"/>
          <w:sz w:val="24"/>
          <w:szCs w:val="24"/>
        </w:rPr>
        <w:t>funcţionari</w:t>
      </w:r>
      <w:proofErr w:type="spellEnd"/>
      <w:r w:rsidRPr="00741B8F">
        <w:rPr>
          <w:rFonts w:eastAsiaTheme="minorHAnsi"/>
          <w:sz w:val="24"/>
          <w:szCs w:val="24"/>
        </w:rPr>
        <w:t xml:space="preserve"> </w:t>
      </w:r>
      <w:proofErr w:type="spellStart"/>
      <w:r w:rsidRPr="00741B8F">
        <w:rPr>
          <w:rFonts w:eastAsiaTheme="minorHAnsi"/>
          <w:sz w:val="24"/>
          <w:szCs w:val="24"/>
        </w:rPr>
        <w:t>publici</w:t>
      </w:r>
      <w:proofErr w:type="spellEnd"/>
      <w:r w:rsidRPr="00741B8F">
        <w:rPr>
          <w:rFonts w:eastAsiaTheme="minorHAnsi"/>
          <w:sz w:val="24"/>
          <w:szCs w:val="24"/>
        </w:rPr>
        <w:t>;</w:t>
      </w:r>
    </w:p>
    <w:p w14:paraId="03EE8D75" w14:textId="77777777" w:rsidR="00741B8F" w:rsidRPr="00741B8F" w:rsidRDefault="00741B8F" w:rsidP="00741B8F">
      <w:pPr>
        <w:tabs>
          <w:tab w:val="left" w:pos="1574"/>
        </w:tabs>
        <w:autoSpaceDE w:val="0"/>
        <w:autoSpaceDN w:val="0"/>
        <w:adjustRightInd w:val="0"/>
        <w:jc w:val="both"/>
        <w:rPr>
          <w:rFonts w:eastAsiaTheme="minorHAnsi"/>
          <w:sz w:val="24"/>
          <w:szCs w:val="24"/>
        </w:rPr>
      </w:pPr>
      <w:r w:rsidRPr="00741B8F">
        <w:rPr>
          <w:rFonts w:eastAsiaTheme="minorHAnsi"/>
          <w:sz w:val="24"/>
          <w:szCs w:val="24"/>
        </w:rPr>
        <w:t xml:space="preserve">g) </w:t>
      </w:r>
      <w:proofErr w:type="spellStart"/>
      <w:r w:rsidRPr="00741B8F">
        <w:rPr>
          <w:rFonts w:eastAsiaTheme="minorHAnsi"/>
          <w:sz w:val="24"/>
          <w:szCs w:val="24"/>
        </w:rPr>
        <w:t>promovare</w:t>
      </w:r>
      <w:proofErr w:type="spellEnd"/>
      <w:r w:rsidRPr="00741B8F">
        <w:rPr>
          <w:rFonts w:eastAsiaTheme="minorHAnsi"/>
          <w:sz w:val="24"/>
          <w:szCs w:val="24"/>
        </w:rPr>
        <w:t>;</w:t>
      </w:r>
    </w:p>
    <w:p w14:paraId="71B57188" w14:textId="77777777" w:rsidR="00741B8F" w:rsidRPr="00741B8F" w:rsidRDefault="00741B8F" w:rsidP="00741B8F">
      <w:pPr>
        <w:tabs>
          <w:tab w:val="left" w:pos="1574"/>
        </w:tabs>
        <w:autoSpaceDE w:val="0"/>
        <w:autoSpaceDN w:val="0"/>
        <w:adjustRightInd w:val="0"/>
        <w:jc w:val="both"/>
        <w:rPr>
          <w:rFonts w:eastAsiaTheme="minorHAnsi"/>
          <w:sz w:val="24"/>
          <w:szCs w:val="24"/>
        </w:rPr>
      </w:pPr>
      <w:r w:rsidRPr="00741B8F">
        <w:rPr>
          <w:rFonts w:eastAsiaTheme="minorHAnsi"/>
          <w:sz w:val="24"/>
          <w:szCs w:val="24"/>
        </w:rPr>
        <w:t xml:space="preserve">h) </w:t>
      </w:r>
      <w:proofErr w:type="spellStart"/>
      <w:r w:rsidRPr="00741B8F">
        <w:rPr>
          <w:rFonts w:eastAsiaTheme="minorHAnsi"/>
          <w:sz w:val="24"/>
          <w:szCs w:val="24"/>
        </w:rPr>
        <w:t>mobilitatea</w:t>
      </w:r>
      <w:proofErr w:type="spellEnd"/>
      <w:r w:rsidRPr="00741B8F">
        <w:rPr>
          <w:rFonts w:eastAsiaTheme="minorHAnsi"/>
          <w:sz w:val="24"/>
          <w:szCs w:val="24"/>
        </w:rPr>
        <w:t xml:space="preserve"> </w:t>
      </w:r>
      <w:proofErr w:type="spellStart"/>
      <w:r w:rsidRPr="00741B8F">
        <w:rPr>
          <w:rFonts w:eastAsiaTheme="minorHAnsi"/>
          <w:sz w:val="24"/>
          <w:szCs w:val="24"/>
        </w:rPr>
        <w:t>în</w:t>
      </w:r>
      <w:proofErr w:type="spellEnd"/>
      <w:r w:rsidRPr="00741B8F">
        <w:rPr>
          <w:rFonts w:eastAsiaTheme="minorHAnsi"/>
          <w:sz w:val="24"/>
          <w:szCs w:val="24"/>
        </w:rPr>
        <w:t xml:space="preserve"> </w:t>
      </w:r>
      <w:proofErr w:type="spellStart"/>
      <w:r w:rsidRPr="00741B8F">
        <w:rPr>
          <w:rFonts w:eastAsiaTheme="minorHAnsi"/>
          <w:sz w:val="24"/>
          <w:szCs w:val="24"/>
        </w:rPr>
        <w:t>cadrul</w:t>
      </w:r>
      <w:proofErr w:type="spellEnd"/>
      <w:r w:rsidRPr="00741B8F">
        <w:rPr>
          <w:rFonts w:eastAsiaTheme="minorHAnsi"/>
          <w:sz w:val="24"/>
          <w:szCs w:val="24"/>
        </w:rPr>
        <w:t xml:space="preserve"> </w:t>
      </w:r>
      <w:proofErr w:type="spellStart"/>
      <w:r w:rsidRPr="00741B8F">
        <w:rPr>
          <w:rFonts w:eastAsiaTheme="minorHAnsi"/>
          <w:sz w:val="24"/>
          <w:szCs w:val="24"/>
        </w:rPr>
        <w:t>categoriei</w:t>
      </w:r>
      <w:proofErr w:type="spellEnd"/>
      <w:r w:rsidRPr="00741B8F">
        <w:rPr>
          <w:rFonts w:eastAsiaTheme="minorHAnsi"/>
          <w:sz w:val="24"/>
          <w:szCs w:val="24"/>
        </w:rPr>
        <w:t xml:space="preserve"> </w:t>
      </w:r>
      <w:proofErr w:type="spellStart"/>
      <w:r w:rsidRPr="00741B8F">
        <w:rPr>
          <w:rFonts w:eastAsiaTheme="minorHAnsi"/>
          <w:sz w:val="24"/>
          <w:szCs w:val="24"/>
        </w:rPr>
        <w:t>înalţilor</w:t>
      </w:r>
      <w:proofErr w:type="spellEnd"/>
      <w:r w:rsidRPr="00741B8F">
        <w:rPr>
          <w:rFonts w:eastAsiaTheme="minorHAnsi"/>
          <w:sz w:val="24"/>
          <w:szCs w:val="24"/>
        </w:rPr>
        <w:t xml:space="preserve"> </w:t>
      </w:r>
      <w:proofErr w:type="spellStart"/>
      <w:r w:rsidRPr="00741B8F">
        <w:rPr>
          <w:rFonts w:eastAsiaTheme="minorHAnsi"/>
          <w:sz w:val="24"/>
          <w:szCs w:val="24"/>
        </w:rPr>
        <w:t>funcţionari</w:t>
      </w:r>
      <w:proofErr w:type="spellEnd"/>
      <w:r w:rsidRPr="00741B8F">
        <w:rPr>
          <w:rFonts w:eastAsiaTheme="minorHAnsi"/>
          <w:sz w:val="24"/>
          <w:szCs w:val="24"/>
        </w:rPr>
        <w:t xml:space="preserve"> </w:t>
      </w:r>
      <w:proofErr w:type="spellStart"/>
      <w:r w:rsidRPr="00741B8F">
        <w:rPr>
          <w:rFonts w:eastAsiaTheme="minorHAnsi"/>
          <w:sz w:val="24"/>
          <w:szCs w:val="24"/>
        </w:rPr>
        <w:t>publici</w:t>
      </w:r>
      <w:proofErr w:type="spellEnd"/>
      <w:r w:rsidRPr="00741B8F">
        <w:rPr>
          <w:rFonts w:eastAsiaTheme="minorHAnsi"/>
          <w:sz w:val="24"/>
          <w:szCs w:val="24"/>
        </w:rPr>
        <w:t>.</w:t>
      </w:r>
    </w:p>
    <w:p w14:paraId="58D158CE" w14:textId="77777777" w:rsidR="00741B8F" w:rsidRDefault="00741B8F" w:rsidP="00741B8F">
      <w:pPr>
        <w:tabs>
          <w:tab w:val="left" w:pos="1574"/>
        </w:tabs>
        <w:autoSpaceDE w:val="0"/>
        <w:autoSpaceDN w:val="0"/>
        <w:adjustRightInd w:val="0"/>
        <w:jc w:val="both"/>
        <w:rPr>
          <w:rFonts w:eastAsiaTheme="minorHAnsi"/>
          <w:sz w:val="24"/>
          <w:szCs w:val="24"/>
        </w:rPr>
      </w:pPr>
    </w:p>
    <w:p w14:paraId="7248ADFA" w14:textId="77777777" w:rsidR="00741B8F" w:rsidRDefault="00741B8F" w:rsidP="00741B8F">
      <w:pPr>
        <w:tabs>
          <w:tab w:val="left" w:pos="1574"/>
        </w:tabs>
        <w:autoSpaceDE w:val="0"/>
        <w:autoSpaceDN w:val="0"/>
        <w:adjustRightInd w:val="0"/>
        <w:jc w:val="both"/>
        <w:rPr>
          <w:rFonts w:eastAsiaTheme="minorHAnsi"/>
          <w:b/>
          <w:bCs/>
          <w:sz w:val="24"/>
          <w:szCs w:val="24"/>
          <w:lang w:val="ro-RO"/>
        </w:rPr>
      </w:pPr>
      <w:proofErr w:type="spellStart"/>
      <w:r w:rsidRPr="00741B8F">
        <w:rPr>
          <w:rFonts w:eastAsiaTheme="minorHAnsi"/>
          <w:b/>
          <w:bCs/>
          <w:sz w:val="24"/>
          <w:szCs w:val="24"/>
        </w:rPr>
        <w:t>Delegarea</w:t>
      </w:r>
      <w:proofErr w:type="spellEnd"/>
      <w:r w:rsidRPr="00741B8F">
        <w:rPr>
          <w:rFonts w:eastAsiaTheme="minorHAnsi"/>
          <w:b/>
          <w:bCs/>
          <w:sz w:val="24"/>
          <w:szCs w:val="24"/>
          <w:lang w:val="ro-RO"/>
        </w:rPr>
        <w:t xml:space="preserve"> funcționarilor publici</w:t>
      </w:r>
    </w:p>
    <w:p w14:paraId="6947332C" w14:textId="77777777" w:rsidR="004572EB" w:rsidRPr="00741B8F" w:rsidRDefault="0015162C" w:rsidP="0015162C">
      <w:pPr>
        <w:numPr>
          <w:ilvl w:val="0"/>
          <w:numId w:val="220"/>
        </w:numPr>
        <w:tabs>
          <w:tab w:val="left" w:pos="1574"/>
        </w:tabs>
        <w:autoSpaceDE w:val="0"/>
        <w:autoSpaceDN w:val="0"/>
        <w:adjustRightInd w:val="0"/>
        <w:jc w:val="both"/>
        <w:rPr>
          <w:rFonts w:eastAsiaTheme="minorHAnsi"/>
          <w:bCs/>
          <w:sz w:val="24"/>
          <w:szCs w:val="24"/>
        </w:rPr>
      </w:pPr>
      <w:proofErr w:type="spellStart"/>
      <w:r w:rsidRPr="00741B8F">
        <w:rPr>
          <w:rFonts w:eastAsiaTheme="minorHAnsi"/>
          <w:bCs/>
          <w:sz w:val="24"/>
          <w:szCs w:val="24"/>
        </w:rPr>
        <w:t>reprezintă</w:t>
      </w:r>
      <w:proofErr w:type="spellEnd"/>
      <w:r w:rsidRPr="00741B8F">
        <w:rPr>
          <w:rFonts w:eastAsiaTheme="minorHAnsi"/>
          <w:bCs/>
          <w:sz w:val="24"/>
          <w:szCs w:val="24"/>
        </w:rPr>
        <w:t xml:space="preserve"> o </w:t>
      </w:r>
      <w:proofErr w:type="spellStart"/>
      <w:r w:rsidRPr="00741B8F">
        <w:rPr>
          <w:rFonts w:eastAsiaTheme="minorHAnsi"/>
          <w:bCs/>
          <w:sz w:val="24"/>
          <w:szCs w:val="24"/>
        </w:rPr>
        <w:t>modalitate</w:t>
      </w:r>
      <w:proofErr w:type="spellEnd"/>
      <w:r w:rsidRPr="00741B8F">
        <w:rPr>
          <w:rFonts w:eastAsiaTheme="minorHAnsi"/>
          <w:bCs/>
          <w:sz w:val="24"/>
          <w:szCs w:val="24"/>
        </w:rPr>
        <w:t xml:space="preserve"> de </w:t>
      </w:r>
      <w:proofErr w:type="spellStart"/>
      <w:r w:rsidRPr="00741B8F">
        <w:rPr>
          <w:rFonts w:eastAsiaTheme="minorHAnsi"/>
          <w:bCs/>
          <w:sz w:val="24"/>
          <w:szCs w:val="24"/>
        </w:rPr>
        <w:t>modificare</w:t>
      </w:r>
      <w:proofErr w:type="spellEnd"/>
      <w:r w:rsidRPr="00741B8F">
        <w:rPr>
          <w:rFonts w:eastAsiaTheme="minorHAnsi"/>
          <w:bCs/>
          <w:sz w:val="24"/>
          <w:szCs w:val="24"/>
        </w:rPr>
        <w:t xml:space="preserve"> a </w:t>
      </w:r>
      <w:proofErr w:type="spellStart"/>
      <w:r w:rsidRPr="00741B8F">
        <w:rPr>
          <w:rFonts w:eastAsiaTheme="minorHAnsi"/>
          <w:bCs/>
          <w:sz w:val="24"/>
          <w:szCs w:val="24"/>
        </w:rPr>
        <w:t>raporturilor</w:t>
      </w:r>
      <w:proofErr w:type="spellEnd"/>
      <w:r w:rsidRPr="00741B8F">
        <w:rPr>
          <w:rFonts w:eastAsiaTheme="minorHAnsi"/>
          <w:bCs/>
          <w:sz w:val="24"/>
          <w:szCs w:val="24"/>
        </w:rPr>
        <w:t xml:space="preserve"> de </w:t>
      </w:r>
      <w:proofErr w:type="spellStart"/>
      <w:r w:rsidRPr="00741B8F">
        <w:rPr>
          <w:rFonts w:eastAsiaTheme="minorHAnsi"/>
          <w:bCs/>
          <w:sz w:val="24"/>
          <w:szCs w:val="24"/>
        </w:rPr>
        <w:t>serviciu</w:t>
      </w:r>
      <w:proofErr w:type="spellEnd"/>
      <w:r w:rsidRPr="00741B8F">
        <w:rPr>
          <w:rFonts w:eastAsiaTheme="minorHAnsi"/>
          <w:bCs/>
          <w:sz w:val="24"/>
          <w:szCs w:val="24"/>
        </w:rPr>
        <w:t xml:space="preserve"> ale </w:t>
      </w:r>
      <w:proofErr w:type="spellStart"/>
      <w:r w:rsidRPr="00741B8F">
        <w:rPr>
          <w:rFonts w:eastAsiaTheme="minorHAnsi"/>
          <w:bCs/>
          <w:sz w:val="24"/>
          <w:szCs w:val="24"/>
        </w:rPr>
        <w:t>funcţ</w:t>
      </w:r>
      <w:proofErr w:type="spellEnd"/>
      <w:r w:rsidRPr="00741B8F">
        <w:rPr>
          <w:rFonts w:eastAsiaTheme="minorHAnsi"/>
          <w:bCs/>
          <w:sz w:val="24"/>
          <w:szCs w:val="24"/>
          <w:lang w:val="ro-RO"/>
        </w:rPr>
        <w:t xml:space="preserve">. </w:t>
      </w:r>
      <w:r w:rsidRPr="00741B8F">
        <w:rPr>
          <w:rFonts w:eastAsiaTheme="minorHAnsi"/>
          <w:bCs/>
          <w:sz w:val="24"/>
          <w:szCs w:val="24"/>
        </w:rPr>
        <w:t>P</w:t>
      </w:r>
      <w:r w:rsidRPr="00741B8F">
        <w:rPr>
          <w:rFonts w:eastAsiaTheme="minorHAnsi"/>
          <w:bCs/>
          <w:sz w:val="24"/>
          <w:szCs w:val="24"/>
          <w:lang w:val="ro-RO"/>
        </w:rPr>
        <w:t>. ,</w:t>
      </w:r>
      <w:r w:rsidRPr="00741B8F">
        <w:rPr>
          <w:rFonts w:eastAsiaTheme="minorHAnsi"/>
          <w:bCs/>
          <w:sz w:val="24"/>
          <w:szCs w:val="24"/>
        </w:rPr>
        <w:t xml:space="preserve"> </w:t>
      </w:r>
      <w:proofErr w:type="spellStart"/>
      <w:r w:rsidRPr="00741B8F">
        <w:rPr>
          <w:rFonts w:eastAsiaTheme="minorHAnsi"/>
          <w:bCs/>
          <w:sz w:val="24"/>
          <w:szCs w:val="24"/>
        </w:rPr>
        <w:t>prin</w:t>
      </w:r>
      <w:proofErr w:type="spellEnd"/>
      <w:r w:rsidRPr="00741B8F">
        <w:rPr>
          <w:rFonts w:eastAsiaTheme="minorHAnsi"/>
          <w:bCs/>
          <w:sz w:val="24"/>
          <w:szCs w:val="24"/>
        </w:rPr>
        <w:t xml:space="preserve"> </w:t>
      </w:r>
      <w:proofErr w:type="spellStart"/>
      <w:r w:rsidRPr="00741B8F">
        <w:rPr>
          <w:rFonts w:eastAsiaTheme="minorHAnsi"/>
          <w:bCs/>
          <w:sz w:val="24"/>
          <w:szCs w:val="24"/>
        </w:rPr>
        <w:t>schimbarea</w:t>
      </w:r>
      <w:proofErr w:type="spellEnd"/>
      <w:r w:rsidRPr="00741B8F">
        <w:rPr>
          <w:rFonts w:eastAsiaTheme="minorHAnsi"/>
          <w:bCs/>
          <w:sz w:val="24"/>
          <w:szCs w:val="24"/>
        </w:rPr>
        <w:t xml:space="preserve"> </w:t>
      </w:r>
      <w:proofErr w:type="spellStart"/>
      <w:r w:rsidRPr="00741B8F">
        <w:rPr>
          <w:rFonts w:eastAsiaTheme="minorHAnsi"/>
          <w:bCs/>
          <w:sz w:val="24"/>
          <w:szCs w:val="24"/>
        </w:rPr>
        <w:t>locului</w:t>
      </w:r>
      <w:proofErr w:type="spellEnd"/>
      <w:r w:rsidRPr="00741B8F">
        <w:rPr>
          <w:rFonts w:eastAsiaTheme="minorHAnsi"/>
          <w:bCs/>
          <w:sz w:val="24"/>
          <w:szCs w:val="24"/>
        </w:rPr>
        <w:t xml:space="preserve"> </w:t>
      </w:r>
      <w:proofErr w:type="spellStart"/>
      <w:r w:rsidRPr="00741B8F">
        <w:rPr>
          <w:rFonts w:eastAsiaTheme="minorHAnsi"/>
          <w:bCs/>
          <w:sz w:val="24"/>
          <w:szCs w:val="24"/>
        </w:rPr>
        <w:t>muncii</w:t>
      </w:r>
      <w:proofErr w:type="spellEnd"/>
      <w:r w:rsidRPr="00741B8F">
        <w:rPr>
          <w:rFonts w:eastAsiaTheme="minorHAnsi"/>
          <w:bCs/>
          <w:sz w:val="24"/>
          <w:szCs w:val="24"/>
        </w:rPr>
        <w:t xml:space="preserve"> </w:t>
      </w:r>
      <w:proofErr w:type="spellStart"/>
      <w:r w:rsidRPr="00741B8F">
        <w:rPr>
          <w:rFonts w:eastAsiaTheme="minorHAnsi"/>
          <w:bCs/>
          <w:sz w:val="24"/>
          <w:szCs w:val="24"/>
        </w:rPr>
        <w:t>şi</w:t>
      </w:r>
      <w:proofErr w:type="spellEnd"/>
      <w:r w:rsidRPr="00741B8F">
        <w:rPr>
          <w:rFonts w:eastAsiaTheme="minorHAnsi"/>
          <w:bCs/>
          <w:sz w:val="24"/>
          <w:szCs w:val="24"/>
        </w:rPr>
        <w:t xml:space="preserve"> </w:t>
      </w:r>
      <w:proofErr w:type="spellStart"/>
      <w:r w:rsidRPr="00741B8F">
        <w:rPr>
          <w:rFonts w:eastAsiaTheme="minorHAnsi"/>
          <w:bCs/>
          <w:sz w:val="24"/>
          <w:szCs w:val="24"/>
        </w:rPr>
        <w:t>în</w:t>
      </w:r>
      <w:proofErr w:type="spellEnd"/>
      <w:r w:rsidRPr="00741B8F">
        <w:rPr>
          <w:rFonts w:eastAsiaTheme="minorHAnsi"/>
          <w:bCs/>
          <w:sz w:val="24"/>
          <w:szCs w:val="24"/>
        </w:rPr>
        <w:t xml:space="preserve"> </w:t>
      </w:r>
      <w:proofErr w:type="spellStart"/>
      <w:r w:rsidRPr="00741B8F">
        <w:rPr>
          <w:rFonts w:eastAsiaTheme="minorHAnsi"/>
          <w:bCs/>
          <w:sz w:val="24"/>
          <w:szCs w:val="24"/>
        </w:rPr>
        <w:t>legătură</w:t>
      </w:r>
      <w:proofErr w:type="spellEnd"/>
      <w:r w:rsidRPr="00741B8F">
        <w:rPr>
          <w:rFonts w:eastAsiaTheme="minorHAnsi"/>
          <w:bCs/>
          <w:sz w:val="24"/>
          <w:szCs w:val="24"/>
        </w:rPr>
        <w:t xml:space="preserve"> cu </w:t>
      </w:r>
      <w:proofErr w:type="spellStart"/>
      <w:r w:rsidRPr="00741B8F">
        <w:rPr>
          <w:rFonts w:eastAsiaTheme="minorHAnsi"/>
          <w:bCs/>
          <w:sz w:val="24"/>
          <w:szCs w:val="24"/>
        </w:rPr>
        <w:t>atribuţiile</w:t>
      </w:r>
      <w:proofErr w:type="spellEnd"/>
      <w:r w:rsidRPr="00741B8F">
        <w:rPr>
          <w:rFonts w:eastAsiaTheme="minorHAnsi"/>
          <w:bCs/>
          <w:sz w:val="24"/>
          <w:szCs w:val="24"/>
        </w:rPr>
        <w:t xml:space="preserve"> </w:t>
      </w:r>
      <w:proofErr w:type="spellStart"/>
      <w:r w:rsidRPr="00741B8F">
        <w:rPr>
          <w:rFonts w:eastAsiaTheme="minorHAnsi"/>
          <w:bCs/>
          <w:sz w:val="24"/>
          <w:szCs w:val="24"/>
        </w:rPr>
        <w:t>stabilite</w:t>
      </w:r>
      <w:proofErr w:type="spellEnd"/>
      <w:r w:rsidRPr="00741B8F">
        <w:rPr>
          <w:rFonts w:eastAsiaTheme="minorHAnsi"/>
          <w:bCs/>
          <w:sz w:val="24"/>
          <w:szCs w:val="24"/>
        </w:rPr>
        <w:t xml:space="preserve"> </w:t>
      </w:r>
      <w:proofErr w:type="spellStart"/>
      <w:r w:rsidRPr="00741B8F">
        <w:rPr>
          <w:rFonts w:eastAsiaTheme="minorHAnsi"/>
          <w:bCs/>
          <w:sz w:val="24"/>
          <w:szCs w:val="24"/>
        </w:rPr>
        <w:t>prin</w:t>
      </w:r>
      <w:proofErr w:type="spellEnd"/>
      <w:r w:rsidRPr="00741B8F">
        <w:rPr>
          <w:rFonts w:eastAsiaTheme="minorHAnsi"/>
          <w:bCs/>
          <w:sz w:val="24"/>
          <w:szCs w:val="24"/>
        </w:rPr>
        <w:t xml:space="preserve"> </w:t>
      </w:r>
      <w:proofErr w:type="spellStart"/>
      <w:r w:rsidRPr="00741B8F">
        <w:rPr>
          <w:rFonts w:eastAsiaTheme="minorHAnsi"/>
          <w:bCs/>
          <w:sz w:val="24"/>
          <w:szCs w:val="24"/>
        </w:rPr>
        <w:t>fişa</w:t>
      </w:r>
      <w:proofErr w:type="spellEnd"/>
      <w:r w:rsidRPr="00741B8F">
        <w:rPr>
          <w:rFonts w:eastAsiaTheme="minorHAnsi"/>
          <w:bCs/>
          <w:sz w:val="24"/>
          <w:szCs w:val="24"/>
        </w:rPr>
        <w:t xml:space="preserve"> de post a </w:t>
      </w:r>
      <w:proofErr w:type="spellStart"/>
      <w:r w:rsidRPr="00741B8F">
        <w:rPr>
          <w:rFonts w:eastAsiaTheme="minorHAnsi"/>
          <w:bCs/>
          <w:sz w:val="24"/>
          <w:szCs w:val="24"/>
        </w:rPr>
        <w:t>acestuia</w:t>
      </w:r>
      <w:proofErr w:type="spellEnd"/>
      <w:r w:rsidRPr="00741B8F">
        <w:rPr>
          <w:rFonts w:eastAsiaTheme="minorHAnsi"/>
          <w:bCs/>
          <w:sz w:val="24"/>
          <w:szCs w:val="24"/>
        </w:rPr>
        <w:t xml:space="preserve">. </w:t>
      </w:r>
    </w:p>
    <w:p w14:paraId="6B8319CA" w14:textId="77777777" w:rsidR="004572EB" w:rsidRPr="00741B8F" w:rsidRDefault="0015162C" w:rsidP="0015162C">
      <w:pPr>
        <w:numPr>
          <w:ilvl w:val="0"/>
          <w:numId w:val="220"/>
        </w:numPr>
        <w:tabs>
          <w:tab w:val="left" w:pos="1574"/>
        </w:tabs>
        <w:autoSpaceDE w:val="0"/>
        <w:autoSpaceDN w:val="0"/>
        <w:adjustRightInd w:val="0"/>
        <w:jc w:val="both"/>
        <w:rPr>
          <w:rFonts w:eastAsiaTheme="minorHAnsi"/>
          <w:bCs/>
          <w:sz w:val="24"/>
          <w:szCs w:val="24"/>
        </w:rPr>
      </w:pPr>
      <w:r w:rsidRPr="00741B8F">
        <w:rPr>
          <w:rFonts w:eastAsiaTheme="minorHAnsi"/>
          <w:bCs/>
          <w:sz w:val="24"/>
          <w:szCs w:val="24"/>
          <w:lang w:val="ro-RO"/>
        </w:rPr>
        <w:t>s</w:t>
      </w:r>
      <w:r w:rsidRPr="00741B8F">
        <w:rPr>
          <w:rFonts w:eastAsiaTheme="minorHAnsi"/>
          <w:bCs/>
          <w:sz w:val="24"/>
          <w:szCs w:val="24"/>
        </w:rPr>
        <w:t xml:space="preserve">e </w:t>
      </w:r>
      <w:proofErr w:type="spellStart"/>
      <w:r w:rsidRPr="00741B8F">
        <w:rPr>
          <w:rFonts w:eastAsiaTheme="minorHAnsi"/>
          <w:bCs/>
          <w:sz w:val="24"/>
          <w:szCs w:val="24"/>
        </w:rPr>
        <w:t>dispune</w:t>
      </w:r>
      <w:proofErr w:type="spellEnd"/>
      <w:r w:rsidRPr="00741B8F">
        <w:rPr>
          <w:rFonts w:eastAsiaTheme="minorHAnsi"/>
          <w:bCs/>
          <w:sz w:val="24"/>
          <w:szCs w:val="24"/>
        </w:rPr>
        <w:t xml:space="preserve"> </w:t>
      </w:r>
      <w:proofErr w:type="spellStart"/>
      <w:r w:rsidRPr="00741B8F">
        <w:rPr>
          <w:rFonts w:eastAsiaTheme="minorHAnsi"/>
          <w:bCs/>
          <w:sz w:val="24"/>
          <w:szCs w:val="24"/>
        </w:rPr>
        <w:t>în</w:t>
      </w:r>
      <w:proofErr w:type="spellEnd"/>
      <w:r w:rsidRPr="00741B8F">
        <w:rPr>
          <w:rFonts w:eastAsiaTheme="minorHAnsi"/>
          <w:bCs/>
          <w:sz w:val="24"/>
          <w:szCs w:val="24"/>
        </w:rPr>
        <w:t xml:space="preserve"> </w:t>
      </w:r>
      <w:proofErr w:type="spellStart"/>
      <w:r w:rsidRPr="00741B8F">
        <w:rPr>
          <w:rFonts w:eastAsiaTheme="minorHAnsi"/>
          <w:bCs/>
          <w:sz w:val="24"/>
          <w:szCs w:val="24"/>
        </w:rPr>
        <w:t>interesul</w:t>
      </w:r>
      <w:proofErr w:type="spellEnd"/>
      <w:r w:rsidRPr="00741B8F">
        <w:rPr>
          <w:rFonts w:eastAsiaTheme="minorHAnsi"/>
          <w:bCs/>
          <w:sz w:val="24"/>
          <w:szCs w:val="24"/>
        </w:rPr>
        <w:t xml:space="preserve"> </w:t>
      </w:r>
      <w:proofErr w:type="spellStart"/>
      <w:r w:rsidRPr="00741B8F">
        <w:rPr>
          <w:rFonts w:eastAsiaTheme="minorHAnsi"/>
          <w:bCs/>
          <w:sz w:val="24"/>
          <w:szCs w:val="24"/>
        </w:rPr>
        <w:t>autorităţii</w:t>
      </w:r>
      <w:proofErr w:type="spellEnd"/>
      <w:r w:rsidRPr="00741B8F">
        <w:rPr>
          <w:rFonts w:eastAsiaTheme="minorHAnsi"/>
          <w:bCs/>
          <w:sz w:val="24"/>
          <w:szCs w:val="24"/>
        </w:rPr>
        <w:t xml:space="preserve"> </w:t>
      </w:r>
      <w:proofErr w:type="spellStart"/>
      <w:r w:rsidRPr="00741B8F">
        <w:rPr>
          <w:rFonts w:eastAsiaTheme="minorHAnsi"/>
          <w:bCs/>
          <w:sz w:val="24"/>
          <w:szCs w:val="24"/>
        </w:rPr>
        <w:t>sau</w:t>
      </w:r>
      <w:proofErr w:type="spellEnd"/>
      <w:r w:rsidRPr="00741B8F">
        <w:rPr>
          <w:rFonts w:eastAsiaTheme="minorHAnsi"/>
          <w:bCs/>
          <w:sz w:val="24"/>
          <w:szCs w:val="24"/>
        </w:rPr>
        <w:t xml:space="preserve"> </w:t>
      </w:r>
      <w:proofErr w:type="spellStart"/>
      <w:r w:rsidRPr="00741B8F">
        <w:rPr>
          <w:rFonts w:eastAsiaTheme="minorHAnsi"/>
          <w:bCs/>
          <w:sz w:val="24"/>
          <w:szCs w:val="24"/>
        </w:rPr>
        <w:t>instituţiei</w:t>
      </w:r>
      <w:proofErr w:type="spellEnd"/>
      <w:r w:rsidRPr="00741B8F">
        <w:rPr>
          <w:rFonts w:eastAsiaTheme="minorHAnsi"/>
          <w:bCs/>
          <w:sz w:val="24"/>
          <w:szCs w:val="24"/>
        </w:rPr>
        <w:t xml:space="preserve"> </w:t>
      </w:r>
      <w:proofErr w:type="spellStart"/>
      <w:r w:rsidRPr="00741B8F">
        <w:rPr>
          <w:rFonts w:eastAsiaTheme="minorHAnsi"/>
          <w:bCs/>
          <w:sz w:val="24"/>
          <w:szCs w:val="24"/>
        </w:rPr>
        <w:t>publice</w:t>
      </w:r>
      <w:proofErr w:type="spellEnd"/>
      <w:r w:rsidRPr="00741B8F">
        <w:rPr>
          <w:rFonts w:eastAsiaTheme="minorHAnsi"/>
          <w:bCs/>
          <w:sz w:val="24"/>
          <w:szCs w:val="24"/>
        </w:rPr>
        <w:t xml:space="preserve"> </w:t>
      </w:r>
      <w:proofErr w:type="spellStart"/>
      <w:r w:rsidRPr="00741B8F">
        <w:rPr>
          <w:rFonts w:eastAsiaTheme="minorHAnsi"/>
          <w:bCs/>
          <w:sz w:val="24"/>
          <w:szCs w:val="24"/>
        </w:rPr>
        <w:t>în</w:t>
      </w:r>
      <w:proofErr w:type="spellEnd"/>
      <w:r w:rsidRPr="00741B8F">
        <w:rPr>
          <w:rFonts w:eastAsiaTheme="minorHAnsi"/>
          <w:bCs/>
          <w:sz w:val="24"/>
          <w:szCs w:val="24"/>
        </w:rPr>
        <w:t xml:space="preserve"> care </w:t>
      </w:r>
      <w:proofErr w:type="spellStart"/>
      <w:r w:rsidRPr="00741B8F">
        <w:rPr>
          <w:rFonts w:eastAsiaTheme="minorHAnsi"/>
          <w:bCs/>
          <w:sz w:val="24"/>
          <w:szCs w:val="24"/>
        </w:rPr>
        <w:t>este</w:t>
      </w:r>
      <w:proofErr w:type="spellEnd"/>
      <w:r w:rsidRPr="00741B8F">
        <w:rPr>
          <w:rFonts w:eastAsiaTheme="minorHAnsi"/>
          <w:bCs/>
          <w:sz w:val="24"/>
          <w:szCs w:val="24"/>
        </w:rPr>
        <w:t xml:space="preserve"> </w:t>
      </w:r>
      <w:proofErr w:type="spellStart"/>
      <w:r w:rsidRPr="00741B8F">
        <w:rPr>
          <w:rFonts w:eastAsiaTheme="minorHAnsi"/>
          <w:bCs/>
          <w:sz w:val="24"/>
          <w:szCs w:val="24"/>
        </w:rPr>
        <w:t>încadrat</w:t>
      </w:r>
      <w:proofErr w:type="spellEnd"/>
      <w:r w:rsidRPr="00741B8F">
        <w:rPr>
          <w:rFonts w:eastAsiaTheme="minorHAnsi"/>
          <w:bCs/>
          <w:sz w:val="24"/>
          <w:szCs w:val="24"/>
        </w:rPr>
        <w:t xml:space="preserve"> </w:t>
      </w:r>
      <w:proofErr w:type="spellStart"/>
      <w:r w:rsidRPr="00741B8F">
        <w:rPr>
          <w:rFonts w:eastAsiaTheme="minorHAnsi"/>
          <w:bCs/>
          <w:sz w:val="24"/>
          <w:szCs w:val="24"/>
        </w:rPr>
        <w:t>funcţionarul</w:t>
      </w:r>
      <w:proofErr w:type="spellEnd"/>
      <w:r w:rsidRPr="00741B8F">
        <w:rPr>
          <w:rFonts w:eastAsiaTheme="minorHAnsi"/>
          <w:bCs/>
          <w:sz w:val="24"/>
          <w:szCs w:val="24"/>
        </w:rPr>
        <w:t xml:space="preserve"> public, pe o </w:t>
      </w:r>
      <w:proofErr w:type="spellStart"/>
      <w:r w:rsidRPr="00741B8F">
        <w:rPr>
          <w:rFonts w:eastAsiaTheme="minorHAnsi"/>
          <w:bCs/>
          <w:sz w:val="24"/>
          <w:szCs w:val="24"/>
        </w:rPr>
        <w:t>perioadă</w:t>
      </w:r>
      <w:proofErr w:type="spellEnd"/>
      <w:r w:rsidRPr="00741B8F">
        <w:rPr>
          <w:rFonts w:eastAsiaTheme="minorHAnsi"/>
          <w:bCs/>
          <w:sz w:val="24"/>
          <w:szCs w:val="24"/>
        </w:rPr>
        <w:t xml:space="preserve"> de </w:t>
      </w:r>
      <w:proofErr w:type="spellStart"/>
      <w:r w:rsidRPr="00741B8F">
        <w:rPr>
          <w:rFonts w:eastAsiaTheme="minorHAnsi"/>
          <w:bCs/>
          <w:sz w:val="24"/>
          <w:szCs w:val="24"/>
        </w:rPr>
        <w:t>cel</w:t>
      </w:r>
      <w:proofErr w:type="spellEnd"/>
      <w:r w:rsidRPr="00741B8F">
        <w:rPr>
          <w:rFonts w:eastAsiaTheme="minorHAnsi"/>
          <w:bCs/>
          <w:sz w:val="24"/>
          <w:szCs w:val="24"/>
        </w:rPr>
        <w:t xml:space="preserve"> </w:t>
      </w:r>
      <w:proofErr w:type="spellStart"/>
      <w:r w:rsidRPr="00741B8F">
        <w:rPr>
          <w:rFonts w:eastAsiaTheme="minorHAnsi"/>
          <w:bCs/>
          <w:sz w:val="24"/>
          <w:szCs w:val="24"/>
        </w:rPr>
        <w:t>mult</w:t>
      </w:r>
      <w:proofErr w:type="spellEnd"/>
      <w:r w:rsidRPr="00741B8F">
        <w:rPr>
          <w:rFonts w:eastAsiaTheme="minorHAnsi"/>
          <w:bCs/>
          <w:sz w:val="24"/>
          <w:szCs w:val="24"/>
        </w:rPr>
        <w:t xml:space="preserve"> 60 de </w:t>
      </w:r>
      <w:proofErr w:type="spellStart"/>
      <w:r w:rsidRPr="00741B8F">
        <w:rPr>
          <w:rFonts w:eastAsiaTheme="minorHAnsi"/>
          <w:bCs/>
          <w:sz w:val="24"/>
          <w:szCs w:val="24"/>
        </w:rPr>
        <w:t>zile</w:t>
      </w:r>
      <w:proofErr w:type="spellEnd"/>
      <w:r w:rsidRPr="00741B8F">
        <w:rPr>
          <w:rFonts w:eastAsiaTheme="minorHAnsi"/>
          <w:bCs/>
          <w:sz w:val="24"/>
          <w:szCs w:val="24"/>
        </w:rPr>
        <w:t xml:space="preserve"> </w:t>
      </w:r>
      <w:proofErr w:type="spellStart"/>
      <w:r w:rsidRPr="00741B8F">
        <w:rPr>
          <w:rFonts w:eastAsiaTheme="minorHAnsi"/>
          <w:bCs/>
          <w:sz w:val="24"/>
          <w:szCs w:val="24"/>
        </w:rPr>
        <w:t>calendaristice</w:t>
      </w:r>
      <w:proofErr w:type="spellEnd"/>
      <w:r w:rsidRPr="00741B8F">
        <w:rPr>
          <w:rFonts w:eastAsiaTheme="minorHAnsi"/>
          <w:bCs/>
          <w:sz w:val="24"/>
          <w:szCs w:val="24"/>
        </w:rPr>
        <w:t xml:space="preserve"> </w:t>
      </w:r>
      <w:proofErr w:type="spellStart"/>
      <w:r w:rsidRPr="00741B8F">
        <w:rPr>
          <w:rFonts w:eastAsiaTheme="minorHAnsi"/>
          <w:bCs/>
          <w:sz w:val="24"/>
          <w:szCs w:val="24"/>
        </w:rPr>
        <w:t>într</w:t>
      </w:r>
      <w:proofErr w:type="spellEnd"/>
      <w:r w:rsidRPr="00741B8F">
        <w:rPr>
          <w:rFonts w:eastAsiaTheme="minorHAnsi"/>
          <w:bCs/>
          <w:sz w:val="24"/>
          <w:szCs w:val="24"/>
        </w:rPr>
        <w:t>-un an.</w:t>
      </w:r>
    </w:p>
    <w:p w14:paraId="1F814F6C" w14:textId="77777777" w:rsidR="004572EB" w:rsidRPr="00741B8F" w:rsidRDefault="0015162C" w:rsidP="0015162C">
      <w:pPr>
        <w:numPr>
          <w:ilvl w:val="0"/>
          <w:numId w:val="220"/>
        </w:numPr>
        <w:tabs>
          <w:tab w:val="left" w:pos="1574"/>
        </w:tabs>
        <w:autoSpaceDE w:val="0"/>
        <w:autoSpaceDN w:val="0"/>
        <w:adjustRightInd w:val="0"/>
        <w:jc w:val="both"/>
        <w:rPr>
          <w:rFonts w:eastAsiaTheme="minorHAnsi"/>
          <w:bCs/>
          <w:sz w:val="24"/>
          <w:szCs w:val="24"/>
        </w:rPr>
      </w:pPr>
      <w:proofErr w:type="spellStart"/>
      <w:r w:rsidRPr="00741B8F">
        <w:rPr>
          <w:rFonts w:eastAsiaTheme="minorHAnsi"/>
          <w:bCs/>
          <w:sz w:val="24"/>
          <w:szCs w:val="24"/>
        </w:rPr>
        <w:t>Funcţ</w:t>
      </w:r>
      <w:proofErr w:type="spellEnd"/>
      <w:r w:rsidRPr="00741B8F">
        <w:rPr>
          <w:rFonts w:eastAsiaTheme="minorHAnsi"/>
          <w:bCs/>
          <w:sz w:val="24"/>
          <w:szCs w:val="24"/>
          <w:lang w:val="ro-RO"/>
        </w:rPr>
        <w:t xml:space="preserve">. </w:t>
      </w:r>
      <w:r w:rsidRPr="00741B8F">
        <w:rPr>
          <w:rFonts w:eastAsiaTheme="minorHAnsi"/>
          <w:bCs/>
          <w:sz w:val="24"/>
          <w:szCs w:val="24"/>
        </w:rPr>
        <w:t>P</w:t>
      </w:r>
      <w:r w:rsidRPr="00741B8F">
        <w:rPr>
          <w:rFonts w:eastAsiaTheme="minorHAnsi"/>
          <w:bCs/>
          <w:sz w:val="24"/>
          <w:szCs w:val="24"/>
          <w:lang w:val="ro-RO"/>
        </w:rPr>
        <w:t xml:space="preserve">. </w:t>
      </w:r>
      <w:proofErr w:type="spellStart"/>
      <w:r w:rsidRPr="00741B8F">
        <w:rPr>
          <w:rFonts w:eastAsiaTheme="minorHAnsi"/>
          <w:bCs/>
          <w:sz w:val="24"/>
          <w:szCs w:val="24"/>
        </w:rPr>
        <w:t>poate</w:t>
      </w:r>
      <w:proofErr w:type="spellEnd"/>
      <w:r w:rsidRPr="00741B8F">
        <w:rPr>
          <w:rFonts w:eastAsiaTheme="minorHAnsi"/>
          <w:bCs/>
          <w:sz w:val="24"/>
          <w:szCs w:val="24"/>
        </w:rPr>
        <w:t xml:space="preserve"> </w:t>
      </w:r>
      <w:proofErr w:type="spellStart"/>
      <w:r w:rsidRPr="00741B8F">
        <w:rPr>
          <w:rFonts w:eastAsiaTheme="minorHAnsi"/>
          <w:bCs/>
          <w:sz w:val="24"/>
          <w:szCs w:val="24"/>
        </w:rPr>
        <w:t>refuza</w:t>
      </w:r>
      <w:proofErr w:type="spellEnd"/>
      <w:r w:rsidRPr="00741B8F">
        <w:rPr>
          <w:rFonts w:eastAsiaTheme="minorHAnsi"/>
          <w:bCs/>
          <w:sz w:val="24"/>
          <w:szCs w:val="24"/>
        </w:rPr>
        <w:t xml:space="preserve"> </w:t>
      </w:r>
      <w:proofErr w:type="spellStart"/>
      <w:r w:rsidRPr="00741B8F">
        <w:rPr>
          <w:rFonts w:eastAsiaTheme="minorHAnsi"/>
          <w:bCs/>
          <w:sz w:val="24"/>
          <w:szCs w:val="24"/>
        </w:rPr>
        <w:t>delegarea</w:t>
      </w:r>
      <w:proofErr w:type="spellEnd"/>
      <w:r w:rsidRPr="00741B8F">
        <w:rPr>
          <w:rFonts w:eastAsiaTheme="minorHAnsi"/>
          <w:bCs/>
          <w:sz w:val="24"/>
          <w:szCs w:val="24"/>
        </w:rPr>
        <w:t xml:space="preserve"> </w:t>
      </w:r>
      <w:proofErr w:type="spellStart"/>
      <w:r w:rsidRPr="00741B8F">
        <w:rPr>
          <w:rFonts w:eastAsiaTheme="minorHAnsi"/>
          <w:bCs/>
          <w:sz w:val="24"/>
          <w:szCs w:val="24"/>
        </w:rPr>
        <w:t>dacă</w:t>
      </w:r>
      <w:proofErr w:type="spellEnd"/>
      <w:r w:rsidRPr="00741B8F">
        <w:rPr>
          <w:rFonts w:eastAsiaTheme="minorHAnsi"/>
          <w:bCs/>
          <w:sz w:val="24"/>
          <w:szCs w:val="24"/>
        </w:rPr>
        <w:t xml:space="preserve"> se </w:t>
      </w:r>
      <w:proofErr w:type="spellStart"/>
      <w:r w:rsidRPr="00741B8F">
        <w:rPr>
          <w:rFonts w:eastAsiaTheme="minorHAnsi"/>
          <w:bCs/>
          <w:sz w:val="24"/>
          <w:szCs w:val="24"/>
        </w:rPr>
        <w:t>află</w:t>
      </w:r>
      <w:proofErr w:type="spellEnd"/>
      <w:r w:rsidRPr="00741B8F">
        <w:rPr>
          <w:rFonts w:eastAsiaTheme="minorHAnsi"/>
          <w:bCs/>
          <w:sz w:val="24"/>
          <w:szCs w:val="24"/>
        </w:rPr>
        <w:t xml:space="preserve"> </w:t>
      </w:r>
      <w:proofErr w:type="spellStart"/>
      <w:r w:rsidRPr="00741B8F">
        <w:rPr>
          <w:rFonts w:eastAsiaTheme="minorHAnsi"/>
          <w:bCs/>
          <w:sz w:val="24"/>
          <w:szCs w:val="24"/>
        </w:rPr>
        <w:t>în</w:t>
      </w:r>
      <w:proofErr w:type="spellEnd"/>
      <w:r w:rsidRPr="00741B8F">
        <w:rPr>
          <w:rFonts w:eastAsiaTheme="minorHAnsi"/>
          <w:bCs/>
          <w:sz w:val="24"/>
          <w:szCs w:val="24"/>
        </w:rPr>
        <w:t xml:space="preserve"> </w:t>
      </w:r>
      <w:proofErr w:type="spellStart"/>
      <w:r w:rsidRPr="00741B8F">
        <w:rPr>
          <w:rFonts w:eastAsiaTheme="minorHAnsi"/>
          <w:bCs/>
          <w:sz w:val="24"/>
          <w:szCs w:val="24"/>
        </w:rPr>
        <w:t>una</w:t>
      </w:r>
      <w:proofErr w:type="spellEnd"/>
      <w:r w:rsidRPr="00741B8F">
        <w:rPr>
          <w:rFonts w:eastAsiaTheme="minorHAnsi"/>
          <w:bCs/>
          <w:sz w:val="24"/>
          <w:szCs w:val="24"/>
        </w:rPr>
        <w:t xml:space="preserve"> </w:t>
      </w:r>
      <w:proofErr w:type="spellStart"/>
      <w:r w:rsidRPr="00741B8F">
        <w:rPr>
          <w:rFonts w:eastAsiaTheme="minorHAnsi"/>
          <w:bCs/>
          <w:sz w:val="24"/>
          <w:szCs w:val="24"/>
        </w:rPr>
        <w:t>dintre</w:t>
      </w:r>
      <w:proofErr w:type="spellEnd"/>
      <w:r w:rsidRPr="00741B8F">
        <w:rPr>
          <w:rFonts w:eastAsiaTheme="minorHAnsi"/>
          <w:bCs/>
          <w:sz w:val="24"/>
          <w:szCs w:val="24"/>
        </w:rPr>
        <w:t xml:space="preserve"> </w:t>
      </w:r>
      <w:proofErr w:type="spellStart"/>
      <w:r w:rsidRPr="00741B8F">
        <w:rPr>
          <w:rFonts w:eastAsiaTheme="minorHAnsi"/>
          <w:bCs/>
          <w:sz w:val="24"/>
          <w:szCs w:val="24"/>
        </w:rPr>
        <w:t>următoarele</w:t>
      </w:r>
      <w:proofErr w:type="spellEnd"/>
      <w:r w:rsidRPr="00741B8F">
        <w:rPr>
          <w:rFonts w:eastAsiaTheme="minorHAnsi"/>
          <w:bCs/>
          <w:sz w:val="24"/>
          <w:szCs w:val="24"/>
        </w:rPr>
        <w:t xml:space="preserve"> </w:t>
      </w:r>
      <w:proofErr w:type="spellStart"/>
      <w:r w:rsidRPr="00741B8F">
        <w:rPr>
          <w:rFonts w:eastAsiaTheme="minorHAnsi"/>
          <w:bCs/>
          <w:sz w:val="24"/>
          <w:szCs w:val="24"/>
        </w:rPr>
        <w:t>situaţii</w:t>
      </w:r>
      <w:proofErr w:type="spellEnd"/>
      <w:r w:rsidRPr="00741B8F">
        <w:rPr>
          <w:rFonts w:eastAsiaTheme="minorHAnsi"/>
          <w:bCs/>
          <w:sz w:val="24"/>
          <w:szCs w:val="24"/>
        </w:rPr>
        <w:t>:</w:t>
      </w:r>
      <w:r w:rsidRPr="00741B8F">
        <w:rPr>
          <w:rFonts w:eastAsiaTheme="minorHAnsi"/>
          <w:bCs/>
          <w:sz w:val="24"/>
          <w:szCs w:val="24"/>
          <w:lang w:val="ro-RO"/>
        </w:rPr>
        <w:t xml:space="preserve"> </w:t>
      </w:r>
      <w:r w:rsidRPr="00741B8F">
        <w:rPr>
          <w:rFonts w:eastAsiaTheme="minorHAnsi"/>
          <w:bCs/>
          <w:sz w:val="24"/>
          <w:szCs w:val="24"/>
        </w:rPr>
        <w:t xml:space="preserve">a) </w:t>
      </w:r>
      <w:proofErr w:type="spellStart"/>
      <w:r w:rsidRPr="00741B8F">
        <w:rPr>
          <w:rFonts w:eastAsiaTheme="minorHAnsi"/>
          <w:bCs/>
          <w:sz w:val="24"/>
          <w:szCs w:val="24"/>
        </w:rPr>
        <w:t>graviditate</w:t>
      </w:r>
      <w:proofErr w:type="spellEnd"/>
      <w:r w:rsidRPr="00741B8F">
        <w:rPr>
          <w:rFonts w:eastAsiaTheme="minorHAnsi"/>
          <w:bCs/>
          <w:sz w:val="24"/>
          <w:szCs w:val="24"/>
        </w:rPr>
        <w:t>;</w:t>
      </w:r>
      <w:r w:rsidRPr="00741B8F">
        <w:rPr>
          <w:rFonts w:eastAsiaTheme="minorHAnsi"/>
          <w:bCs/>
          <w:sz w:val="24"/>
          <w:szCs w:val="24"/>
          <w:lang w:val="ro-RO"/>
        </w:rPr>
        <w:t xml:space="preserve"> </w:t>
      </w:r>
      <w:r w:rsidRPr="00741B8F">
        <w:rPr>
          <w:rFonts w:eastAsiaTheme="minorHAnsi"/>
          <w:bCs/>
          <w:sz w:val="24"/>
          <w:szCs w:val="24"/>
        </w:rPr>
        <w:t xml:space="preserve">b) </w:t>
      </w:r>
      <w:proofErr w:type="spellStart"/>
      <w:r w:rsidRPr="00741B8F">
        <w:rPr>
          <w:rFonts w:eastAsiaTheme="minorHAnsi"/>
          <w:bCs/>
          <w:sz w:val="24"/>
          <w:szCs w:val="24"/>
        </w:rPr>
        <w:t>îşi</w:t>
      </w:r>
      <w:proofErr w:type="spellEnd"/>
      <w:r w:rsidRPr="00741B8F">
        <w:rPr>
          <w:rFonts w:eastAsiaTheme="minorHAnsi"/>
          <w:bCs/>
          <w:sz w:val="24"/>
          <w:szCs w:val="24"/>
        </w:rPr>
        <w:t xml:space="preserve"> </w:t>
      </w:r>
      <w:proofErr w:type="spellStart"/>
      <w:r w:rsidRPr="00741B8F">
        <w:rPr>
          <w:rFonts w:eastAsiaTheme="minorHAnsi"/>
          <w:bCs/>
          <w:sz w:val="24"/>
          <w:szCs w:val="24"/>
        </w:rPr>
        <w:t>creşte</w:t>
      </w:r>
      <w:proofErr w:type="spellEnd"/>
      <w:r w:rsidRPr="00741B8F">
        <w:rPr>
          <w:rFonts w:eastAsiaTheme="minorHAnsi"/>
          <w:bCs/>
          <w:sz w:val="24"/>
          <w:szCs w:val="24"/>
        </w:rPr>
        <w:t xml:space="preserve"> </w:t>
      </w:r>
      <w:proofErr w:type="spellStart"/>
      <w:r w:rsidRPr="00741B8F">
        <w:rPr>
          <w:rFonts w:eastAsiaTheme="minorHAnsi"/>
          <w:bCs/>
          <w:sz w:val="24"/>
          <w:szCs w:val="24"/>
        </w:rPr>
        <w:t>singur</w:t>
      </w:r>
      <w:proofErr w:type="spellEnd"/>
      <w:r w:rsidRPr="00741B8F">
        <w:rPr>
          <w:rFonts w:eastAsiaTheme="minorHAnsi"/>
          <w:bCs/>
          <w:sz w:val="24"/>
          <w:szCs w:val="24"/>
        </w:rPr>
        <w:t xml:space="preserve"> </w:t>
      </w:r>
      <w:proofErr w:type="spellStart"/>
      <w:r w:rsidRPr="00741B8F">
        <w:rPr>
          <w:rFonts w:eastAsiaTheme="minorHAnsi"/>
          <w:bCs/>
          <w:sz w:val="24"/>
          <w:szCs w:val="24"/>
        </w:rPr>
        <w:t>copilul</w:t>
      </w:r>
      <w:proofErr w:type="spellEnd"/>
      <w:r w:rsidRPr="00741B8F">
        <w:rPr>
          <w:rFonts w:eastAsiaTheme="minorHAnsi"/>
          <w:bCs/>
          <w:sz w:val="24"/>
          <w:szCs w:val="24"/>
        </w:rPr>
        <w:t xml:space="preserve"> minor;</w:t>
      </w:r>
      <w:r w:rsidRPr="00741B8F">
        <w:rPr>
          <w:rFonts w:eastAsiaTheme="minorHAnsi"/>
          <w:bCs/>
          <w:sz w:val="24"/>
          <w:szCs w:val="24"/>
          <w:lang w:val="ro-RO"/>
        </w:rPr>
        <w:t xml:space="preserve"> </w:t>
      </w:r>
      <w:r w:rsidRPr="00741B8F">
        <w:rPr>
          <w:rFonts w:eastAsiaTheme="minorHAnsi"/>
          <w:bCs/>
          <w:sz w:val="24"/>
          <w:szCs w:val="24"/>
        </w:rPr>
        <w:t xml:space="preserve">  c) </w:t>
      </w:r>
      <w:proofErr w:type="spellStart"/>
      <w:r w:rsidRPr="00741B8F">
        <w:rPr>
          <w:rFonts w:eastAsiaTheme="minorHAnsi"/>
          <w:bCs/>
          <w:sz w:val="24"/>
          <w:szCs w:val="24"/>
        </w:rPr>
        <w:t>starea</w:t>
      </w:r>
      <w:proofErr w:type="spellEnd"/>
      <w:r w:rsidRPr="00741B8F">
        <w:rPr>
          <w:rFonts w:eastAsiaTheme="minorHAnsi"/>
          <w:bCs/>
          <w:sz w:val="24"/>
          <w:szCs w:val="24"/>
        </w:rPr>
        <w:t xml:space="preserve"> </w:t>
      </w:r>
      <w:proofErr w:type="spellStart"/>
      <w:r w:rsidRPr="00741B8F">
        <w:rPr>
          <w:rFonts w:eastAsiaTheme="minorHAnsi"/>
          <w:bCs/>
          <w:sz w:val="24"/>
          <w:szCs w:val="24"/>
        </w:rPr>
        <w:t>sănătăţii</w:t>
      </w:r>
      <w:proofErr w:type="spellEnd"/>
      <w:r w:rsidRPr="00741B8F">
        <w:rPr>
          <w:rFonts w:eastAsiaTheme="minorHAnsi"/>
          <w:bCs/>
          <w:sz w:val="24"/>
          <w:szCs w:val="24"/>
        </w:rPr>
        <w:t xml:space="preserve">, </w:t>
      </w:r>
      <w:proofErr w:type="spellStart"/>
      <w:r w:rsidRPr="00741B8F">
        <w:rPr>
          <w:rFonts w:eastAsiaTheme="minorHAnsi"/>
          <w:bCs/>
          <w:sz w:val="24"/>
          <w:szCs w:val="24"/>
        </w:rPr>
        <w:t>dovedită</w:t>
      </w:r>
      <w:proofErr w:type="spellEnd"/>
      <w:r w:rsidRPr="00741B8F">
        <w:rPr>
          <w:rFonts w:eastAsiaTheme="minorHAnsi"/>
          <w:bCs/>
          <w:sz w:val="24"/>
          <w:szCs w:val="24"/>
        </w:rPr>
        <w:t xml:space="preserve"> cu </w:t>
      </w:r>
      <w:proofErr w:type="spellStart"/>
      <w:r w:rsidRPr="00741B8F">
        <w:rPr>
          <w:rFonts w:eastAsiaTheme="minorHAnsi"/>
          <w:bCs/>
          <w:sz w:val="24"/>
          <w:szCs w:val="24"/>
        </w:rPr>
        <w:t>certificat</w:t>
      </w:r>
      <w:proofErr w:type="spellEnd"/>
      <w:r w:rsidRPr="00741B8F">
        <w:rPr>
          <w:rFonts w:eastAsiaTheme="minorHAnsi"/>
          <w:bCs/>
          <w:sz w:val="24"/>
          <w:szCs w:val="24"/>
        </w:rPr>
        <w:t xml:space="preserve"> medical, face </w:t>
      </w:r>
      <w:proofErr w:type="spellStart"/>
      <w:r w:rsidRPr="00741B8F">
        <w:rPr>
          <w:rFonts w:eastAsiaTheme="minorHAnsi"/>
          <w:bCs/>
          <w:sz w:val="24"/>
          <w:szCs w:val="24"/>
        </w:rPr>
        <w:t>contraindicată</w:t>
      </w:r>
      <w:proofErr w:type="spellEnd"/>
      <w:r w:rsidRPr="00741B8F">
        <w:rPr>
          <w:rFonts w:eastAsiaTheme="minorHAnsi"/>
          <w:bCs/>
          <w:sz w:val="24"/>
          <w:szCs w:val="24"/>
        </w:rPr>
        <w:t xml:space="preserve"> </w:t>
      </w:r>
      <w:proofErr w:type="spellStart"/>
      <w:r w:rsidRPr="00741B8F">
        <w:rPr>
          <w:rFonts w:eastAsiaTheme="minorHAnsi"/>
          <w:bCs/>
          <w:sz w:val="24"/>
          <w:szCs w:val="24"/>
        </w:rPr>
        <w:t>delegarea</w:t>
      </w:r>
      <w:proofErr w:type="spellEnd"/>
      <w:r w:rsidRPr="00741B8F">
        <w:rPr>
          <w:rFonts w:eastAsiaTheme="minorHAnsi"/>
          <w:bCs/>
          <w:sz w:val="24"/>
          <w:szCs w:val="24"/>
        </w:rPr>
        <w:t>;</w:t>
      </w:r>
      <w:r w:rsidRPr="00741B8F">
        <w:rPr>
          <w:rFonts w:eastAsiaTheme="minorHAnsi"/>
          <w:bCs/>
          <w:sz w:val="24"/>
          <w:szCs w:val="24"/>
          <w:lang w:val="ro-RO"/>
        </w:rPr>
        <w:t xml:space="preserve"> </w:t>
      </w:r>
      <w:r w:rsidRPr="00741B8F">
        <w:rPr>
          <w:rFonts w:eastAsiaTheme="minorHAnsi"/>
          <w:bCs/>
          <w:sz w:val="24"/>
          <w:szCs w:val="24"/>
        </w:rPr>
        <w:t xml:space="preserve">d) motive </w:t>
      </w:r>
      <w:proofErr w:type="spellStart"/>
      <w:r w:rsidRPr="00741B8F">
        <w:rPr>
          <w:rFonts w:eastAsiaTheme="minorHAnsi"/>
          <w:bCs/>
          <w:sz w:val="24"/>
          <w:szCs w:val="24"/>
        </w:rPr>
        <w:t>familiale</w:t>
      </w:r>
      <w:proofErr w:type="spellEnd"/>
      <w:r w:rsidRPr="00741B8F">
        <w:rPr>
          <w:rFonts w:eastAsiaTheme="minorHAnsi"/>
          <w:bCs/>
          <w:sz w:val="24"/>
          <w:szCs w:val="24"/>
        </w:rPr>
        <w:t xml:space="preserve"> </w:t>
      </w:r>
      <w:proofErr w:type="spellStart"/>
      <w:r w:rsidRPr="00741B8F">
        <w:rPr>
          <w:rFonts w:eastAsiaTheme="minorHAnsi"/>
          <w:bCs/>
          <w:sz w:val="24"/>
          <w:szCs w:val="24"/>
        </w:rPr>
        <w:t>temeinice</w:t>
      </w:r>
      <w:proofErr w:type="spellEnd"/>
      <w:r w:rsidRPr="00741B8F">
        <w:rPr>
          <w:rFonts w:eastAsiaTheme="minorHAnsi"/>
          <w:bCs/>
          <w:sz w:val="24"/>
          <w:szCs w:val="24"/>
        </w:rPr>
        <w:t xml:space="preserve"> de </w:t>
      </w:r>
      <w:proofErr w:type="spellStart"/>
      <w:r w:rsidRPr="00741B8F">
        <w:rPr>
          <w:rFonts w:eastAsiaTheme="minorHAnsi"/>
          <w:bCs/>
          <w:sz w:val="24"/>
          <w:szCs w:val="24"/>
        </w:rPr>
        <w:t>natură</w:t>
      </w:r>
      <w:proofErr w:type="spellEnd"/>
      <w:r w:rsidRPr="00741B8F">
        <w:rPr>
          <w:rFonts w:eastAsiaTheme="minorHAnsi"/>
          <w:bCs/>
          <w:sz w:val="24"/>
          <w:szCs w:val="24"/>
        </w:rPr>
        <w:t xml:space="preserve"> a </w:t>
      </w:r>
      <w:proofErr w:type="spellStart"/>
      <w:r w:rsidRPr="00741B8F">
        <w:rPr>
          <w:rFonts w:eastAsiaTheme="minorHAnsi"/>
          <w:bCs/>
          <w:sz w:val="24"/>
          <w:szCs w:val="24"/>
        </w:rPr>
        <w:t>justifica</w:t>
      </w:r>
      <w:proofErr w:type="spellEnd"/>
      <w:r w:rsidRPr="00741B8F">
        <w:rPr>
          <w:rFonts w:eastAsiaTheme="minorHAnsi"/>
          <w:bCs/>
          <w:sz w:val="24"/>
          <w:szCs w:val="24"/>
        </w:rPr>
        <w:t xml:space="preserve"> </w:t>
      </w:r>
      <w:proofErr w:type="spellStart"/>
      <w:r w:rsidRPr="00741B8F">
        <w:rPr>
          <w:rFonts w:eastAsiaTheme="minorHAnsi"/>
          <w:bCs/>
          <w:sz w:val="24"/>
          <w:szCs w:val="24"/>
        </w:rPr>
        <w:t>refuzul</w:t>
      </w:r>
      <w:proofErr w:type="spellEnd"/>
      <w:r w:rsidRPr="00741B8F">
        <w:rPr>
          <w:rFonts w:eastAsiaTheme="minorHAnsi"/>
          <w:bCs/>
          <w:sz w:val="24"/>
          <w:szCs w:val="24"/>
        </w:rPr>
        <w:t xml:space="preserve"> de a da curs </w:t>
      </w:r>
      <w:proofErr w:type="spellStart"/>
      <w:r w:rsidRPr="00741B8F">
        <w:rPr>
          <w:rFonts w:eastAsiaTheme="minorHAnsi"/>
          <w:bCs/>
          <w:sz w:val="24"/>
          <w:szCs w:val="24"/>
        </w:rPr>
        <w:t>delegării</w:t>
      </w:r>
      <w:proofErr w:type="spellEnd"/>
      <w:r w:rsidRPr="00741B8F">
        <w:rPr>
          <w:rFonts w:eastAsiaTheme="minorHAnsi"/>
          <w:bCs/>
          <w:sz w:val="24"/>
          <w:szCs w:val="24"/>
        </w:rPr>
        <w:t>.</w:t>
      </w:r>
    </w:p>
    <w:p w14:paraId="3ED0B195" w14:textId="77777777" w:rsidR="004572EB" w:rsidRPr="00741B8F" w:rsidRDefault="0015162C" w:rsidP="0015162C">
      <w:pPr>
        <w:numPr>
          <w:ilvl w:val="0"/>
          <w:numId w:val="220"/>
        </w:numPr>
        <w:tabs>
          <w:tab w:val="left" w:pos="1574"/>
        </w:tabs>
        <w:autoSpaceDE w:val="0"/>
        <w:autoSpaceDN w:val="0"/>
        <w:adjustRightInd w:val="0"/>
        <w:jc w:val="both"/>
        <w:rPr>
          <w:rFonts w:eastAsiaTheme="minorHAnsi"/>
          <w:bCs/>
          <w:sz w:val="24"/>
          <w:szCs w:val="24"/>
        </w:rPr>
      </w:pPr>
      <w:proofErr w:type="spellStart"/>
      <w:r w:rsidRPr="00741B8F">
        <w:rPr>
          <w:rFonts w:eastAsiaTheme="minorHAnsi"/>
          <w:bCs/>
          <w:sz w:val="24"/>
          <w:szCs w:val="24"/>
        </w:rPr>
        <w:lastRenderedPageBreak/>
        <w:t>Delegarea</w:t>
      </w:r>
      <w:proofErr w:type="spellEnd"/>
      <w:r w:rsidRPr="00741B8F">
        <w:rPr>
          <w:rFonts w:eastAsiaTheme="minorHAnsi"/>
          <w:bCs/>
          <w:sz w:val="24"/>
          <w:szCs w:val="24"/>
        </w:rPr>
        <w:t xml:space="preserve"> pe o </w:t>
      </w:r>
      <w:proofErr w:type="spellStart"/>
      <w:r w:rsidRPr="00741B8F">
        <w:rPr>
          <w:rFonts w:eastAsiaTheme="minorHAnsi"/>
          <w:bCs/>
          <w:sz w:val="24"/>
          <w:szCs w:val="24"/>
        </w:rPr>
        <w:t>perioadă</w:t>
      </w:r>
      <w:proofErr w:type="spellEnd"/>
      <w:r w:rsidRPr="00741B8F">
        <w:rPr>
          <w:rFonts w:eastAsiaTheme="minorHAnsi"/>
          <w:bCs/>
          <w:sz w:val="24"/>
          <w:szCs w:val="24"/>
        </w:rPr>
        <w:t xml:space="preserve"> </w:t>
      </w:r>
      <w:proofErr w:type="spellStart"/>
      <w:r w:rsidRPr="00741B8F">
        <w:rPr>
          <w:rFonts w:eastAsiaTheme="minorHAnsi"/>
          <w:bCs/>
          <w:sz w:val="24"/>
          <w:szCs w:val="24"/>
        </w:rPr>
        <w:t>mai</w:t>
      </w:r>
      <w:proofErr w:type="spellEnd"/>
      <w:r w:rsidRPr="00741B8F">
        <w:rPr>
          <w:rFonts w:eastAsiaTheme="minorHAnsi"/>
          <w:bCs/>
          <w:sz w:val="24"/>
          <w:szCs w:val="24"/>
        </w:rPr>
        <w:t xml:space="preserve"> mare de 60 de </w:t>
      </w:r>
      <w:proofErr w:type="spellStart"/>
      <w:r w:rsidRPr="00741B8F">
        <w:rPr>
          <w:rFonts w:eastAsiaTheme="minorHAnsi"/>
          <w:bCs/>
          <w:sz w:val="24"/>
          <w:szCs w:val="24"/>
        </w:rPr>
        <w:t>zile</w:t>
      </w:r>
      <w:proofErr w:type="spellEnd"/>
      <w:r w:rsidRPr="00741B8F">
        <w:rPr>
          <w:rFonts w:eastAsiaTheme="minorHAnsi"/>
          <w:bCs/>
          <w:sz w:val="24"/>
          <w:szCs w:val="24"/>
        </w:rPr>
        <w:t xml:space="preserve"> </w:t>
      </w:r>
      <w:proofErr w:type="spellStart"/>
      <w:r w:rsidRPr="00741B8F">
        <w:rPr>
          <w:rFonts w:eastAsiaTheme="minorHAnsi"/>
          <w:bCs/>
          <w:sz w:val="24"/>
          <w:szCs w:val="24"/>
        </w:rPr>
        <w:t>calendaristice</w:t>
      </w:r>
      <w:proofErr w:type="spellEnd"/>
      <w:r w:rsidRPr="00741B8F">
        <w:rPr>
          <w:rFonts w:eastAsiaTheme="minorHAnsi"/>
          <w:bCs/>
          <w:sz w:val="24"/>
          <w:szCs w:val="24"/>
        </w:rPr>
        <w:t xml:space="preserve"> </w:t>
      </w:r>
      <w:proofErr w:type="spellStart"/>
      <w:r w:rsidRPr="00741B8F">
        <w:rPr>
          <w:rFonts w:eastAsiaTheme="minorHAnsi"/>
          <w:bCs/>
          <w:sz w:val="24"/>
          <w:szCs w:val="24"/>
        </w:rPr>
        <w:t>în</w:t>
      </w:r>
      <w:proofErr w:type="spellEnd"/>
      <w:r w:rsidRPr="00741B8F">
        <w:rPr>
          <w:rFonts w:eastAsiaTheme="minorHAnsi"/>
          <w:bCs/>
          <w:sz w:val="24"/>
          <w:szCs w:val="24"/>
        </w:rPr>
        <w:t xml:space="preserve"> </w:t>
      </w:r>
      <w:proofErr w:type="spellStart"/>
      <w:r w:rsidRPr="00741B8F">
        <w:rPr>
          <w:rFonts w:eastAsiaTheme="minorHAnsi"/>
          <w:bCs/>
          <w:sz w:val="24"/>
          <w:szCs w:val="24"/>
        </w:rPr>
        <w:t>cursul</w:t>
      </w:r>
      <w:proofErr w:type="spellEnd"/>
      <w:r w:rsidRPr="00741B8F">
        <w:rPr>
          <w:rFonts w:eastAsiaTheme="minorHAnsi"/>
          <w:bCs/>
          <w:sz w:val="24"/>
          <w:szCs w:val="24"/>
        </w:rPr>
        <w:t xml:space="preserve"> </w:t>
      </w:r>
      <w:proofErr w:type="spellStart"/>
      <w:r w:rsidRPr="00741B8F">
        <w:rPr>
          <w:rFonts w:eastAsiaTheme="minorHAnsi"/>
          <w:bCs/>
          <w:sz w:val="24"/>
          <w:szCs w:val="24"/>
        </w:rPr>
        <w:t>unui</w:t>
      </w:r>
      <w:proofErr w:type="spellEnd"/>
      <w:r w:rsidRPr="00741B8F">
        <w:rPr>
          <w:rFonts w:eastAsiaTheme="minorHAnsi"/>
          <w:bCs/>
          <w:sz w:val="24"/>
          <w:szCs w:val="24"/>
        </w:rPr>
        <w:t xml:space="preserve"> an </w:t>
      </w:r>
      <w:proofErr w:type="spellStart"/>
      <w:r w:rsidRPr="00741B8F">
        <w:rPr>
          <w:rFonts w:eastAsiaTheme="minorHAnsi"/>
          <w:bCs/>
          <w:sz w:val="24"/>
          <w:szCs w:val="24"/>
        </w:rPr>
        <w:t>calendaristic</w:t>
      </w:r>
      <w:proofErr w:type="spellEnd"/>
      <w:r w:rsidRPr="00741B8F">
        <w:rPr>
          <w:rFonts w:eastAsiaTheme="minorHAnsi"/>
          <w:bCs/>
          <w:sz w:val="24"/>
          <w:szCs w:val="24"/>
        </w:rPr>
        <w:t xml:space="preserve"> se </w:t>
      </w:r>
      <w:proofErr w:type="spellStart"/>
      <w:r w:rsidRPr="00741B8F">
        <w:rPr>
          <w:rFonts w:eastAsiaTheme="minorHAnsi"/>
          <w:bCs/>
          <w:sz w:val="24"/>
          <w:szCs w:val="24"/>
        </w:rPr>
        <w:t>poate</w:t>
      </w:r>
      <w:proofErr w:type="spellEnd"/>
      <w:r w:rsidRPr="00741B8F">
        <w:rPr>
          <w:rFonts w:eastAsiaTheme="minorHAnsi"/>
          <w:bCs/>
          <w:sz w:val="24"/>
          <w:szCs w:val="24"/>
        </w:rPr>
        <w:t xml:space="preserve"> </w:t>
      </w:r>
      <w:proofErr w:type="spellStart"/>
      <w:r w:rsidRPr="00741B8F">
        <w:rPr>
          <w:rFonts w:eastAsiaTheme="minorHAnsi"/>
          <w:bCs/>
          <w:sz w:val="24"/>
          <w:szCs w:val="24"/>
        </w:rPr>
        <w:t>dispune</w:t>
      </w:r>
      <w:proofErr w:type="spellEnd"/>
      <w:r w:rsidRPr="00741B8F">
        <w:rPr>
          <w:rFonts w:eastAsiaTheme="minorHAnsi"/>
          <w:bCs/>
          <w:sz w:val="24"/>
          <w:szCs w:val="24"/>
        </w:rPr>
        <w:t xml:space="preserve"> </w:t>
      </w:r>
      <w:proofErr w:type="spellStart"/>
      <w:r w:rsidRPr="00741B8F">
        <w:rPr>
          <w:rFonts w:eastAsiaTheme="minorHAnsi"/>
          <w:bCs/>
          <w:sz w:val="24"/>
          <w:szCs w:val="24"/>
        </w:rPr>
        <w:t>numai</w:t>
      </w:r>
      <w:proofErr w:type="spellEnd"/>
      <w:r w:rsidRPr="00741B8F">
        <w:rPr>
          <w:rFonts w:eastAsiaTheme="minorHAnsi"/>
          <w:bCs/>
          <w:sz w:val="24"/>
          <w:szCs w:val="24"/>
        </w:rPr>
        <w:t xml:space="preserve"> cu </w:t>
      </w:r>
      <w:proofErr w:type="spellStart"/>
      <w:r w:rsidRPr="00741B8F">
        <w:rPr>
          <w:rFonts w:eastAsiaTheme="minorHAnsi"/>
          <w:bCs/>
          <w:sz w:val="24"/>
          <w:szCs w:val="24"/>
        </w:rPr>
        <w:t>acordul</w:t>
      </w:r>
      <w:proofErr w:type="spellEnd"/>
      <w:r w:rsidRPr="00741B8F">
        <w:rPr>
          <w:rFonts w:eastAsiaTheme="minorHAnsi"/>
          <w:bCs/>
          <w:sz w:val="24"/>
          <w:szCs w:val="24"/>
        </w:rPr>
        <w:t xml:space="preserve"> </w:t>
      </w:r>
      <w:proofErr w:type="spellStart"/>
      <w:r w:rsidRPr="00741B8F">
        <w:rPr>
          <w:rFonts w:eastAsiaTheme="minorHAnsi"/>
          <w:bCs/>
          <w:sz w:val="24"/>
          <w:szCs w:val="24"/>
        </w:rPr>
        <w:t>scris</w:t>
      </w:r>
      <w:proofErr w:type="spellEnd"/>
      <w:r w:rsidRPr="00741B8F">
        <w:rPr>
          <w:rFonts w:eastAsiaTheme="minorHAnsi"/>
          <w:bCs/>
          <w:sz w:val="24"/>
          <w:szCs w:val="24"/>
        </w:rPr>
        <w:t xml:space="preserve"> al </w:t>
      </w:r>
      <w:proofErr w:type="spellStart"/>
      <w:r w:rsidRPr="00741B8F">
        <w:rPr>
          <w:rFonts w:eastAsiaTheme="minorHAnsi"/>
          <w:bCs/>
          <w:sz w:val="24"/>
          <w:szCs w:val="24"/>
        </w:rPr>
        <w:t>funcţionarului</w:t>
      </w:r>
      <w:proofErr w:type="spellEnd"/>
      <w:r w:rsidRPr="00741B8F">
        <w:rPr>
          <w:rFonts w:eastAsiaTheme="minorHAnsi"/>
          <w:bCs/>
          <w:sz w:val="24"/>
          <w:szCs w:val="24"/>
        </w:rPr>
        <w:t xml:space="preserve"> public. </w:t>
      </w:r>
    </w:p>
    <w:p w14:paraId="673988AE" w14:textId="77777777" w:rsidR="004572EB" w:rsidRPr="00741B8F" w:rsidRDefault="0015162C" w:rsidP="0015162C">
      <w:pPr>
        <w:numPr>
          <w:ilvl w:val="0"/>
          <w:numId w:val="220"/>
        </w:numPr>
        <w:tabs>
          <w:tab w:val="left" w:pos="1574"/>
        </w:tabs>
        <w:autoSpaceDE w:val="0"/>
        <w:autoSpaceDN w:val="0"/>
        <w:adjustRightInd w:val="0"/>
        <w:jc w:val="both"/>
        <w:rPr>
          <w:rFonts w:eastAsiaTheme="minorHAnsi"/>
          <w:bCs/>
          <w:sz w:val="24"/>
          <w:szCs w:val="24"/>
        </w:rPr>
      </w:pPr>
      <w:r w:rsidRPr="00741B8F">
        <w:rPr>
          <w:rFonts w:eastAsiaTheme="minorHAnsi"/>
          <w:bCs/>
          <w:sz w:val="24"/>
          <w:szCs w:val="24"/>
        </w:rPr>
        <w:t xml:space="preserve">Pe </w:t>
      </w:r>
      <w:proofErr w:type="spellStart"/>
      <w:r w:rsidRPr="00741B8F">
        <w:rPr>
          <w:rFonts w:eastAsiaTheme="minorHAnsi"/>
          <w:bCs/>
          <w:sz w:val="24"/>
          <w:szCs w:val="24"/>
        </w:rPr>
        <w:t>timpul</w:t>
      </w:r>
      <w:proofErr w:type="spellEnd"/>
      <w:r w:rsidRPr="00741B8F">
        <w:rPr>
          <w:rFonts w:eastAsiaTheme="minorHAnsi"/>
          <w:bCs/>
          <w:sz w:val="24"/>
          <w:szCs w:val="24"/>
        </w:rPr>
        <w:t xml:space="preserve"> </w:t>
      </w:r>
      <w:proofErr w:type="spellStart"/>
      <w:r w:rsidRPr="00741B8F">
        <w:rPr>
          <w:rFonts w:eastAsiaTheme="minorHAnsi"/>
          <w:bCs/>
          <w:sz w:val="24"/>
          <w:szCs w:val="24"/>
        </w:rPr>
        <w:t>delegării</w:t>
      </w:r>
      <w:proofErr w:type="spellEnd"/>
      <w:r w:rsidRPr="00741B8F">
        <w:rPr>
          <w:rFonts w:eastAsiaTheme="minorHAnsi"/>
          <w:bCs/>
          <w:sz w:val="24"/>
          <w:szCs w:val="24"/>
        </w:rPr>
        <w:t xml:space="preserve"> </w:t>
      </w:r>
      <w:proofErr w:type="spellStart"/>
      <w:r w:rsidRPr="00741B8F">
        <w:rPr>
          <w:rFonts w:eastAsiaTheme="minorHAnsi"/>
          <w:bCs/>
          <w:sz w:val="24"/>
          <w:szCs w:val="24"/>
        </w:rPr>
        <w:t>funcţ</w:t>
      </w:r>
      <w:proofErr w:type="spellEnd"/>
      <w:r w:rsidRPr="00741B8F">
        <w:rPr>
          <w:rFonts w:eastAsiaTheme="minorHAnsi"/>
          <w:bCs/>
          <w:sz w:val="24"/>
          <w:szCs w:val="24"/>
          <w:lang w:val="ro-RO"/>
        </w:rPr>
        <w:t xml:space="preserve">. </w:t>
      </w:r>
      <w:r w:rsidRPr="00741B8F">
        <w:rPr>
          <w:rFonts w:eastAsiaTheme="minorHAnsi"/>
          <w:bCs/>
          <w:sz w:val="24"/>
          <w:szCs w:val="24"/>
        </w:rPr>
        <w:t>P</w:t>
      </w:r>
      <w:r w:rsidRPr="00741B8F">
        <w:rPr>
          <w:rFonts w:eastAsiaTheme="minorHAnsi"/>
          <w:bCs/>
          <w:sz w:val="24"/>
          <w:szCs w:val="24"/>
          <w:lang w:val="ro-RO"/>
        </w:rPr>
        <w:t>.</w:t>
      </w:r>
      <w:r w:rsidRPr="00741B8F">
        <w:rPr>
          <w:rFonts w:eastAsiaTheme="minorHAnsi"/>
          <w:bCs/>
          <w:sz w:val="24"/>
          <w:szCs w:val="24"/>
        </w:rPr>
        <w:t xml:space="preserve"> </w:t>
      </w:r>
      <w:proofErr w:type="spellStart"/>
      <w:r w:rsidRPr="00741B8F">
        <w:rPr>
          <w:rFonts w:eastAsiaTheme="minorHAnsi"/>
          <w:bCs/>
          <w:sz w:val="24"/>
          <w:szCs w:val="24"/>
        </w:rPr>
        <w:t>păstrează</w:t>
      </w:r>
      <w:proofErr w:type="spellEnd"/>
      <w:r w:rsidRPr="00741B8F">
        <w:rPr>
          <w:rFonts w:eastAsiaTheme="minorHAnsi"/>
          <w:bCs/>
          <w:sz w:val="24"/>
          <w:szCs w:val="24"/>
        </w:rPr>
        <w:t xml:space="preserve"> </w:t>
      </w:r>
      <w:proofErr w:type="spellStart"/>
      <w:r w:rsidRPr="00741B8F">
        <w:rPr>
          <w:rFonts w:eastAsiaTheme="minorHAnsi"/>
          <w:bCs/>
          <w:sz w:val="24"/>
          <w:szCs w:val="24"/>
        </w:rPr>
        <w:t>funcţia</w:t>
      </w:r>
      <w:proofErr w:type="spellEnd"/>
      <w:r w:rsidRPr="00741B8F">
        <w:rPr>
          <w:rFonts w:eastAsiaTheme="minorHAnsi"/>
          <w:bCs/>
          <w:sz w:val="24"/>
          <w:szCs w:val="24"/>
        </w:rPr>
        <w:t xml:space="preserve"> </w:t>
      </w:r>
      <w:proofErr w:type="spellStart"/>
      <w:r w:rsidRPr="00741B8F">
        <w:rPr>
          <w:rFonts w:eastAsiaTheme="minorHAnsi"/>
          <w:bCs/>
          <w:sz w:val="24"/>
          <w:szCs w:val="24"/>
        </w:rPr>
        <w:t>publică</w:t>
      </w:r>
      <w:proofErr w:type="spellEnd"/>
      <w:r w:rsidRPr="00741B8F">
        <w:rPr>
          <w:rFonts w:eastAsiaTheme="minorHAnsi"/>
          <w:bCs/>
          <w:sz w:val="24"/>
          <w:szCs w:val="24"/>
        </w:rPr>
        <w:t xml:space="preserve"> </w:t>
      </w:r>
      <w:proofErr w:type="spellStart"/>
      <w:r w:rsidRPr="00741B8F">
        <w:rPr>
          <w:rFonts w:eastAsiaTheme="minorHAnsi"/>
          <w:bCs/>
          <w:sz w:val="24"/>
          <w:szCs w:val="24"/>
        </w:rPr>
        <w:t>şi</w:t>
      </w:r>
      <w:proofErr w:type="spellEnd"/>
      <w:r w:rsidRPr="00741B8F">
        <w:rPr>
          <w:rFonts w:eastAsiaTheme="minorHAnsi"/>
          <w:bCs/>
          <w:sz w:val="24"/>
          <w:szCs w:val="24"/>
        </w:rPr>
        <w:t xml:space="preserve"> </w:t>
      </w:r>
      <w:proofErr w:type="spellStart"/>
      <w:r w:rsidRPr="00741B8F">
        <w:rPr>
          <w:rFonts w:eastAsiaTheme="minorHAnsi"/>
          <w:bCs/>
          <w:sz w:val="24"/>
          <w:szCs w:val="24"/>
        </w:rPr>
        <w:t>salariul</w:t>
      </w:r>
      <w:proofErr w:type="spellEnd"/>
    </w:p>
    <w:p w14:paraId="253D561A" w14:textId="77777777" w:rsidR="004572EB" w:rsidRDefault="0015162C" w:rsidP="0015162C">
      <w:pPr>
        <w:numPr>
          <w:ilvl w:val="0"/>
          <w:numId w:val="220"/>
        </w:numPr>
        <w:tabs>
          <w:tab w:val="left" w:pos="1574"/>
        </w:tabs>
        <w:autoSpaceDE w:val="0"/>
        <w:autoSpaceDN w:val="0"/>
        <w:adjustRightInd w:val="0"/>
        <w:jc w:val="both"/>
        <w:rPr>
          <w:rFonts w:eastAsiaTheme="minorHAnsi"/>
          <w:bCs/>
          <w:sz w:val="24"/>
          <w:szCs w:val="24"/>
        </w:rPr>
      </w:pPr>
      <w:proofErr w:type="spellStart"/>
      <w:r w:rsidRPr="00741B8F">
        <w:rPr>
          <w:rFonts w:eastAsiaTheme="minorHAnsi"/>
          <w:bCs/>
          <w:sz w:val="24"/>
          <w:szCs w:val="24"/>
        </w:rPr>
        <w:t>în</w:t>
      </w:r>
      <w:proofErr w:type="spellEnd"/>
      <w:r w:rsidRPr="00741B8F">
        <w:rPr>
          <w:rFonts w:eastAsiaTheme="minorHAnsi"/>
          <w:bCs/>
          <w:sz w:val="24"/>
          <w:szCs w:val="24"/>
        </w:rPr>
        <w:t xml:space="preserve"> </w:t>
      </w:r>
      <w:proofErr w:type="spellStart"/>
      <w:r w:rsidRPr="00741B8F">
        <w:rPr>
          <w:rFonts w:eastAsiaTheme="minorHAnsi"/>
          <w:bCs/>
          <w:sz w:val="24"/>
          <w:szCs w:val="24"/>
        </w:rPr>
        <w:t>cazul</w:t>
      </w:r>
      <w:proofErr w:type="spellEnd"/>
      <w:r w:rsidRPr="00741B8F">
        <w:rPr>
          <w:rFonts w:eastAsiaTheme="minorHAnsi"/>
          <w:bCs/>
          <w:sz w:val="24"/>
          <w:szCs w:val="24"/>
        </w:rPr>
        <w:t xml:space="preserve"> </w:t>
      </w:r>
      <w:proofErr w:type="spellStart"/>
      <w:r w:rsidRPr="00741B8F">
        <w:rPr>
          <w:rFonts w:eastAsiaTheme="minorHAnsi"/>
          <w:bCs/>
          <w:sz w:val="24"/>
          <w:szCs w:val="24"/>
        </w:rPr>
        <w:t>deleg</w:t>
      </w:r>
      <w:proofErr w:type="spellEnd"/>
      <w:r w:rsidRPr="00741B8F">
        <w:rPr>
          <w:rFonts w:eastAsiaTheme="minorHAnsi"/>
          <w:bCs/>
          <w:sz w:val="24"/>
          <w:szCs w:val="24"/>
          <w:lang w:val="ro-RO"/>
        </w:rPr>
        <w:t>ării î</w:t>
      </w:r>
      <w:r w:rsidRPr="00741B8F">
        <w:rPr>
          <w:rFonts w:eastAsiaTheme="minorHAnsi"/>
          <w:bCs/>
          <w:sz w:val="24"/>
          <w:szCs w:val="24"/>
        </w:rPr>
        <w:t>n</w:t>
      </w:r>
      <w:r w:rsidRPr="00741B8F">
        <w:rPr>
          <w:rFonts w:eastAsiaTheme="minorHAnsi"/>
          <w:bCs/>
          <w:sz w:val="24"/>
          <w:szCs w:val="24"/>
          <w:lang w:val="ro-RO"/>
        </w:rPr>
        <w:t xml:space="preserve"> </w:t>
      </w:r>
      <w:proofErr w:type="spellStart"/>
      <w:r w:rsidRPr="00741B8F">
        <w:rPr>
          <w:rFonts w:eastAsiaTheme="minorHAnsi"/>
          <w:bCs/>
          <w:sz w:val="24"/>
          <w:szCs w:val="24"/>
        </w:rPr>
        <w:t>altă</w:t>
      </w:r>
      <w:proofErr w:type="spellEnd"/>
      <w:r w:rsidRPr="00741B8F">
        <w:rPr>
          <w:rFonts w:eastAsiaTheme="minorHAnsi"/>
          <w:bCs/>
          <w:sz w:val="24"/>
          <w:szCs w:val="24"/>
        </w:rPr>
        <w:t xml:space="preserve"> </w:t>
      </w:r>
      <w:proofErr w:type="spellStart"/>
      <w:r w:rsidRPr="00741B8F">
        <w:rPr>
          <w:rFonts w:eastAsiaTheme="minorHAnsi"/>
          <w:bCs/>
          <w:sz w:val="24"/>
          <w:szCs w:val="24"/>
        </w:rPr>
        <w:t>localitate</w:t>
      </w:r>
      <w:proofErr w:type="spellEnd"/>
      <w:r w:rsidRPr="00741B8F">
        <w:rPr>
          <w:rFonts w:eastAsiaTheme="minorHAnsi"/>
          <w:bCs/>
          <w:sz w:val="24"/>
          <w:szCs w:val="24"/>
        </w:rPr>
        <w:t xml:space="preserve">, </w:t>
      </w:r>
      <w:proofErr w:type="spellStart"/>
      <w:r w:rsidRPr="00741B8F">
        <w:rPr>
          <w:rFonts w:eastAsiaTheme="minorHAnsi"/>
          <w:bCs/>
          <w:sz w:val="24"/>
          <w:szCs w:val="24"/>
        </w:rPr>
        <w:t>aut</w:t>
      </w:r>
      <w:proofErr w:type="spellEnd"/>
      <w:r w:rsidRPr="00741B8F">
        <w:rPr>
          <w:rFonts w:eastAsiaTheme="minorHAnsi"/>
          <w:bCs/>
          <w:sz w:val="24"/>
          <w:szCs w:val="24"/>
          <w:lang w:val="ro-RO"/>
        </w:rPr>
        <w:t xml:space="preserve">. </w:t>
      </w:r>
      <w:proofErr w:type="spellStart"/>
      <w:r w:rsidRPr="00741B8F">
        <w:rPr>
          <w:rFonts w:eastAsiaTheme="minorHAnsi"/>
          <w:bCs/>
          <w:sz w:val="24"/>
          <w:szCs w:val="24"/>
        </w:rPr>
        <w:t>sau</w:t>
      </w:r>
      <w:proofErr w:type="spellEnd"/>
      <w:r w:rsidRPr="00741B8F">
        <w:rPr>
          <w:rFonts w:eastAsiaTheme="minorHAnsi"/>
          <w:bCs/>
          <w:sz w:val="24"/>
          <w:szCs w:val="24"/>
        </w:rPr>
        <w:t xml:space="preserve"> </w:t>
      </w:r>
      <w:proofErr w:type="spellStart"/>
      <w:r w:rsidRPr="00741B8F">
        <w:rPr>
          <w:rFonts w:eastAsiaTheme="minorHAnsi"/>
          <w:bCs/>
          <w:sz w:val="24"/>
          <w:szCs w:val="24"/>
        </w:rPr>
        <w:t>instituţia</w:t>
      </w:r>
      <w:proofErr w:type="spellEnd"/>
      <w:r w:rsidRPr="00741B8F">
        <w:rPr>
          <w:rFonts w:eastAsiaTheme="minorHAnsi"/>
          <w:bCs/>
          <w:sz w:val="24"/>
          <w:szCs w:val="24"/>
        </w:rPr>
        <w:t xml:space="preserve"> p</w:t>
      </w:r>
      <w:r w:rsidRPr="00741B8F">
        <w:rPr>
          <w:rFonts w:eastAsiaTheme="minorHAnsi"/>
          <w:bCs/>
          <w:sz w:val="24"/>
          <w:szCs w:val="24"/>
          <w:lang w:val="ro-RO"/>
        </w:rPr>
        <w:t xml:space="preserve">. </w:t>
      </w:r>
      <w:r w:rsidRPr="00741B8F">
        <w:rPr>
          <w:rFonts w:eastAsiaTheme="minorHAnsi"/>
          <w:bCs/>
          <w:sz w:val="24"/>
          <w:szCs w:val="24"/>
        </w:rPr>
        <w:t xml:space="preserve">care </w:t>
      </w:r>
      <w:proofErr w:type="spellStart"/>
      <w:r w:rsidRPr="00741B8F">
        <w:rPr>
          <w:rFonts w:eastAsiaTheme="minorHAnsi"/>
          <w:bCs/>
          <w:sz w:val="24"/>
          <w:szCs w:val="24"/>
        </w:rPr>
        <w:t>îl</w:t>
      </w:r>
      <w:proofErr w:type="spellEnd"/>
      <w:r w:rsidRPr="00741B8F">
        <w:rPr>
          <w:rFonts w:eastAsiaTheme="minorHAnsi"/>
          <w:bCs/>
          <w:sz w:val="24"/>
          <w:szCs w:val="24"/>
        </w:rPr>
        <w:t xml:space="preserve"> </w:t>
      </w:r>
      <w:proofErr w:type="spellStart"/>
      <w:r w:rsidRPr="00741B8F">
        <w:rPr>
          <w:rFonts w:eastAsiaTheme="minorHAnsi"/>
          <w:bCs/>
          <w:sz w:val="24"/>
          <w:szCs w:val="24"/>
        </w:rPr>
        <w:t>deleagă</w:t>
      </w:r>
      <w:proofErr w:type="spellEnd"/>
      <w:r w:rsidRPr="00741B8F">
        <w:rPr>
          <w:rFonts w:eastAsiaTheme="minorHAnsi"/>
          <w:bCs/>
          <w:sz w:val="24"/>
          <w:szCs w:val="24"/>
        </w:rPr>
        <w:t xml:space="preserve"> </w:t>
      </w:r>
      <w:proofErr w:type="spellStart"/>
      <w:r w:rsidRPr="00741B8F">
        <w:rPr>
          <w:rFonts w:eastAsiaTheme="minorHAnsi"/>
          <w:bCs/>
          <w:sz w:val="24"/>
          <w:szCs w:val="24"/>
        </w:rPr>
        <w:t>este</w:t>
      </w:r>
      <w:proofErr w:type="spellEnd"/>
      <w:r w:rsidRPr="00741B8F">
        <w:rPr>
          <w:rFonts w:eastAsiaTheme="minorHAnsi"/>
          <w:bCs/>
          <w:sz w:val="24"/>
          <w:szCs w:val="24"/>
        </w:rPr>
        <w:t xml:space="preserve"> </w:t>
      </w:r>
      <w:proofErr w:type="spellStart"/>
      <w:r w:rsidRPr="00741B8F">
        <w:rPr>
          <w:rFonts w:eastAsiaTheme="minorHAnsi"/>
          <w:bCs/>
          <w:sz w:val="24"/>
          <w:szCs w:val="24"/>
        </w:rPr>
        <w:t>obligată</w:t>
      </w:r>
      <w:proofErr w:type="spellEnd"/>
      <w:r w:rsidRPr="00741B8F">
        <w:rPr>
          <w:rFonts w:eastAsiaTheme="minorHAnsi"/>
          <w:bCs/>
          <w:sz w:val="24"/>
          <w:szCs w:val="24"/>
        </w:rPr>
        <w:t xml:space="preserve"> </w:t>
      </w:r>
      <w:proofErr w:type="spellStart"/>
      <w:r w:rsidRPr="00741B8F">
        <w:rPr>
          <w:rFonts w:eastAsiaTheme="minorHAnsi"/>
          <w:bCs/>
          <w:sz w:val="24"/>
          <w:szCs w:val="24"/>
        </w:rPr>
        <w:t>să</w:t>
      </w:r>
      <w:proofErr w:type="spellEnd"/>
      <w:r w:rsidRPr="00741B8F">
        <w:rPr>
          <w:rFonts w:eastAsiaTheme="minorHAnsi"/>
          <w:bCs/>
          <w:sz w:val="24"/>
          <w:szCs w:val="24"/>
        </w:rPr>
        <w:t xml:space="preserve"> </w:t>
      </w:r>
      <w:proofErr w:type="spellStart"/>
      <w:r w:rsidRPr="00741B8F">
        <w:rPr>
          <w:rFonts w:eastAsiaTheme="minorHAnsi"/>
          <w:bCs/>
          <w:sz w:val="24"/>
          <w:szCs w:val="24"/>
        </w:rPr>
        <w:t>suporte</w:t>
      </w:r>
      <w:proofErr w:type="spellEnd"/>
      <w:r w:rsidRPr="00741B8F">
        <w:rPr>
          <w:rFonts w:eastAsiaTheme="minorHAnsi"/>
          <w:bCs/>
          <w:sz w:val="24"/>
          <w:szCs w:val="24"/>
        </w:rPr>
        <w:t xml:space="preserve"> </w:t>
      </w:r>
      <w:proofErr w:type="spellStart"/>
      <w:r w:rsidRPr="00741B8F">
        <w:rPr>
          <w:rFonts w:eastAsiaTheme="minorHAnsi"/>
          <w:bCs/>
          <w:sz w:val="24"/>
          <w:szCs w:val="24"/>
        </w:rPr>
        <w:t>costul</w:t>
      </w:r>
      <w:proofErr w:type="spellEnd"/>
      <w:r w:rsidRPr="00741B8F">
        <w:rPr>
          <w:rFonts w:eastAsiaTheme="minorHAnsi"/>
          <w:bCs/>
          <w:sz w:val="24"/>
          <w:szCs w:val="24"/>
        </w:rPr>
        <w:t xml:space="preserve"> integral al </w:t>
      </w:r>
      <w:proofErr w:type="spellStart"/>
      <w:r w:rsidRPr="00741B8F">
        <w:rPr>
          <w:rFonts w:eastAsiaTheme="minorHAnsi"/>
          <w:bCs/>
          <w:sz w:val="24"/>
          <w:szCs w:val="24"/>
        </w:rPr>
        <w:t>transportului</w:t>
      </w:r>
      <w:proofErr w:type="spellEnd"/>
      <w:r w:rsidRPr="00741B8F">
        <w:rPr>
          <w:rFonts w:eastAsiaTheme="minorHAnsi"/>
          <w:bCs/>
          <w:sz w:val="24"/>
          <w:szCs w:val="24"/>
        </w:rPr>
        <w:t xml:space="preserve">, </w:t>
      </w:r>
      <w:proofErr w:type="spellStart"/>
      <w:r w:rsidRPr="00741B8F">
        <w:rPr>
          <w:rFonts w:eastAsiaTheme="minorHAnsi"/>
          <w:bCs/>
          <w:sz w:val="24"/>
          <w:szCs w:val="24"/>
        </w:rPr>
        <w:t>cazării</w:t>
      </w:r>
      <w:proofErr w:type="spellEnd"/>
      <w:r w:rsidRPr="00741B8F">
        <w:rPr>
          <w:rFonts w:eastAsiaTheme="minorHAnsi"/>
          <w:bCs/>
          <w:sz w:val="24"/>
          <w:szCs w:val="24"/>
        </w:rPr>
        <w:t xml:space="preserve"> </w:t>
      </w:r>
      <w:proofErr w:type="spellStart"/>
      <w:r w:rsidRPr="00741B8F">
        <w:rPr>
          <w:rFonts w:eastAsiaTheme="minorHAnsi"/>
          <w:bCs/>
          <w:sz w:val="24"/>
          <w:szCs w:val="24"/>
        </w:rPr>
        <w:t>şi</w:t>
      </w:r>
      <w:proofErr w:type="spellEnd"/>
      <w:r w:rsidRPr="00741B8F">
        <w:rPr>
          <w:rFonts w:eastAsiaTheme="minorHAnsi"/>
          <w:bCs/>
          <w:sz w:val="24"/>
          <w:szCs w:val="24"/>
        </w:rPr>
        <w:t xml:space="preserve"> al </w:t>
      </w:r>
      <w:proofErr w:type="spellStart"/>
      <w:r w:rsidRPr="00741B8F">
        <w:rPr>
          <w:rFonts w:eastAsiaTheme="minorHAnsi"/>
          <w:bCs/>
          <w:sz w:val="24"/>
          <w:szCs w:val="24"/>
        </w:rPr>
        <w:t>indemnizaţiei</w:t>
      </w:r>
      <w:proofErr w:type="spellEnd"/>
      <w:r w:rsidRPr="00741B8F">
        <w:rPr>
          <w:rFonts w:eastAsiaTheme="minorHAnsi"/>
          <w:bCs/>
          <w:sz w:val="24"/>
          <w:szCs w:val="24"/>
        </w:rPr>
        <w:t xml:space="preserve"> de </w:t>
      </w:r>
      <w:proofErr w:type="spellStart"/>
      <w:r w:rsidRPr="00741B8F">
        <w:rPr>
          <w:rFonts w:eastAsiaTheme="minorHAnsi"/>
          <w:bCs/>
          <w:sz w:val="24"/>
          <w:szCs w:val="24"/>
        </w:rPr>
        <w:t>delegare</w:t>
      </w:r>
      <w:proofErr w:type="spellEnd"/>
      <w:r w:rsidRPr="00741B8F">
        <w:rPr>
          <w:rFonts w:eastAsiaTheme="minorHAnsi"/>
          <w:bCs/>
          <w:sz w:val="24"/>
          <w:szCs w:val="24"/>
        </w:rPr>
        <w:t>.</w:t>
      </w:r>
    </w:p>
    <w:p w14:paraId="3D1CE396" w14:textId="77777777" w:rsidR="00741B8F" w:rsidRDefault="00741B8F" w:rsidP="00741B8F">
      <w:pPr>
        <w:tabs>
          <w:tab w:val="left" w:pos="1574"/>
        </w:tabs>
        <w:autoSpaceDE w:val="0"/>
        <w:autoSpaceDN w:val="0"/>
        <w:adjustRightInd w:val="0"/>
        <w:jc w:val="both"/>
        <w:rPr>
          <w:rFonts w:eastAsiaTheme="minorHAnsi"/>
          <w:b/>
          <w:bCs/>
          <w:sz w:val="24"/>
          <w:szCs w:val="24"/>
          <w:lang w:val="ro-RO"/>
        </w:rPr>
      </w:pPr>
    </w:p>
    <w:p w14:paraId="1853B78E" w14:textId="77777777" w:rsidR="00741B8F" w:rsidRDefault="00741B8F" w:rsidP="00741B8F">
      <w:pPr>
        <w:tabs>
          <w:tab w:val="left" w:pos="1574"/>
        </w:tabs>
        <w:autoSpaceDE w:val="0"/>
        <w:autoSpaceDN w:val="0"/>
        <w:adjustRightInd w:val="0"/>
        <w:jc w:val="both"/>
        <w:rPr>
          <w:rFonts w:eastAsiaTheme="minorHAnsi"/>
          <w:b/>
          <w:bCs/>
          <w:sz w:val="24"/>
          <w:szCs w:val="24"/>
          <w:lang w:val="ro-RO"/>
        </w:rPr>
      </w:pPr>
      <w:r w:rsidRPr="00741B8F">
        <w:rPr>
          <w:rFonts w:eastAsiaTheme="minorHAnsi"/>
          <w:b/>
          <w:bCs/>
          <w:sz w:val="24"/>
          <w:szCs w:val="24"/>
          <w:lang w:val="ro-RO"/>
        </w:rPr>
        <w:t>Detașarea</w:t>
      </w:r>
    </w:p>
    <w:p w14:paraId="5EB56FB1" w14:textId="77777777" w:rsidR="004572EB" w:rsidRPr="00741B8F" w:rsidRDefault="0015162C" w:rsidP="0015162C">
      <w:pPr>
        <w:numPr>
          <w:ilvl w:val="0"/>
          <w:numId w:val="221"/>
        </w:numPr>
        <w:tabs>
          <w:tab w:val="left" w:pos="1574"/>
        </w:tabs>
        <w:autoSpaceDE w:val="0"/>
        <w:autoSpaceDN w:val="0"/>
        <w:adjustRightInd w:val="0"/>
        <w:jc w:val="both"/>
        <w:rPr>
          <w:rFonts w:eastAsiaTheme="minorHAnsi"/>
          <w:bCs/>
          <w:sz w:val="24"/>
          <w:szCs w:val="24"/>
        </w:rPr>
      </w:pPr>
      <w:r w:rsidRPr="00741B8F">
        <w:rPr>
          <w:rFonts w:eastAsiaTheme="minorHAnsi"/>
          <w:bCs/>
          <w:sz w:val="24"/>
          <w:szCs w:val="24"/>
        </w:rPr>
        <w:t xml:space="preserve">se </w:t>
      </w:r>
      <w:proofErr w:type="spellStart"/>
      <w:r w:rsidRPr="00741B8F">
        <w:rPr>
          <w:rFonts w:eastAsiaTheme="minorHAnsi"/>
          <w:bCs/>
          <w:sz w:val="24"/>
          <w:szCs w:val="24"/>
        </w:rPr>
        <w:t>dispune</w:t>
      </w:r>
      <w:proofErr w:type="spellEnd"/>
      <w:r w:rsidRPr="00741B8F">
        <w:rPr>
          <w:rFonts w:eastAsiaTheme="minorHAnsi"/>
          <w:bCs/>
          <w:sz w:val="24"/>
          <w:szCs w:val="24"/>
        </w:rPr>
        <w:t xml:space="preserve"> </w:t>
      </w:r>
      <w:proofErr w:type="spellStart"/>
      <w:r w:rsidRPr="00741B8F">
        <w:rPr>
          <w:rFonts w:eastAsiaTheme="minorHAnsi"/>
          <w:bCs/>
          <w:sz w:val="24"/>
          <w:szCs w:val="24"/>
        </w:rPr>
        <w:t>în</w:t>
      </w:r>
      <w:proofErr w:type="spellEnd"/>
      <w:r w:rsidRPr="00741B8F">
        <w:rPr>
          <w:rFonts w:eastAsiaTheme="minorHAnsi"/>
          <w:bCs/>
          <w:sz w:val="24"/>
          <w:szCs w:val="24"/>
        </w:rPr>
        <w:t xml:space="preserve"> </w:t>
      </w:r>
      <w:proofErr w:type="spellStart"/>
      <w:r w:rsidRPr="00741B8F">
        <w:rPr>
          <w:rFonts w:eastAsiaTheme="minorHAnsi"/>
          <w:bCs/>
          <w:sz w:val="24"/>
          <w:szCs w:val="24"/>
        </w:rPr>
        <w:t>interesul</w:t>
      </w:r>
      <w:proofErr w:type="spellEnd"/>
      <w:r w:rsidRPr="00741B8F">
        <w:rPr>
          <w:rFonts w:eastAsiaTheme="minorHAnsi"/>
          <w:bCs/>
          <w:sz w:val="24"/>
          <w:szCs w:val="24"/>
        </w:rPr>
        <w:t xml:space="preserve"> </w:t>
      </w:r>
      <w:proofErr w:type="spellStart"/>
      <w:r w:rsidRPr="00741B8F">
        <w:rPr>
          <w:rFonts w:eastAsiaTheme="minorHAnsi"/>
          <w:bCs/>
          <w:sz w:val="24"/>
          <w:szCs w:val="24"/>
        </w:rPr>
        <w:t>autorităţii</w:t>
      </w:r>
      <w:proofErr w:type="spellEnd"/>
      <w:r w:rsidRPr="00741B8F">
        <w:rPr>
          <w:rFonts w:eastAsiaTheme="minorHAnsi"/>
          <w:bCs/>
          <w:sz w:val="24"/>
          <w:szCs w:val="24"/>
        </w:rPr>
        <w:t xml:space="preserve"> </w:t>
      </w:r>
      <w:proofErr w:type="spellStart"/>
      <w:r w:rsidRPr="00741B8F">
        <w:rPr>
          <w:rFonts w:eastAsiaTheme="minorHAnsi"/>
          <w:bCs/>
          <w:sz w:val="24"/>
          <w:szCs w:val="24"/>
        </w:rPr>
        <w:t>sau</w:t>
      </w:r>
      <w:proofErr w:type="spellEnd"/>
      <w:r w:rsidRPr="00741B8F">
        <w:rPr>
          <w:rFonts w:eastAsiaTheme="minorHAnsi"/>
          <w:bCs/>
          <w:sz w:val="24"/>
          <w:szCs w:val="24"/>
        </w:rPr>
        <w:t xml:space="preserve"> </w:t>
      </w:r>
      <w:proofErr w:type="spellStart"/>
      <w:r w:rsidRPr="00741B8F">
        <w:rPr>
          <w:rFonts w:eastAsiaTheme="minorHAnsi"/>
          <w:bCs/>
          <w:sz w:val="24"/>
          <w:szCs w:val="24"/>
        </w:rPr>
        <w:t>instituţiei</w:t>
      </w:r>
      <w:proofErr w:type="spellEnd"/>
      <w:r w:rsidRPr="00741B8F">
        <w:rPr>
          <w:rFonts w:eastAsiaTheme="minorHAnsi"/>
          <w:bCs/>
          <w:sz w:val="24"/>
          <w:szCs w:val="24"/>
        </w:rPr>
        <w:t xml:space="preserve"> </w:t>
      </w:r>
      <w:proofErr w:type="spellStart"/>
      <w:r w:rsidRPr="00741B8F">
        <w:rPr>
          <w:rFonts w:eastAsiaTheme="minorHAnsi"/>
          <w:bCs/>
          <w:sz w:val="24"/>
          <w:szCs w:val="24"/>
        </w:rPr>
        <w:t>publice</w:t>
      </w:r>
      <w:proofErr w:type="spellEnd"/>
      <w:r w:rsidRPr="00741B8F">
        <w:rPr>
          <w:rFonts w:eastAsiaTheme="minorHAnsi"/>
          <w:bCs/>
          <w:sz w:val="24"/>
          <w:szCs w:val="24"/>
        </w:rPr>
        <w:t xml:space="preserve"> </w:t>
      </w:r>
      <w:proofErr w:type="spellStart"/>
      <w:r w:rsidRPr="00741B8F">
        <w:rPr>
          <w:rFonts w:eastAsiaTheme="minorHAnsi"/>
          <w:bCs/>
          <w:sz w:val="24"/>
          <w:szCs w:val="24"/>
        </w:rPr>
        <w:t>în</w:t>
      </w:r>
      <w:proofErr w:type="spellEnd"/>
      <w:r w:rsidRPr="00741B8F">
        <w:rPr>
          <w:rFonts w:eastAsiaTheme="minorHAnsi"/>
          <w:bCs/>
          <w:sz w:val="24"/>
          <w:szCs w:val="24"/>
        </w:rPr>
        <w:t xml:space="preserve"> care </w:t>
      </w:r>
      <w:proofErr w:type="spellStart"/>
      <w:r w:rsidRPr="00741B8F">
        <w:rPr>
          <w:rFonts w:eastAsiaTheme="minorHAnsi"/>
          <w:bCs/>
          <w:sz w:val="24"/>
          <w:szCs w:val="24"/>
        </w:rPr>
        <w:t>urmează</w:t>
      </w:r>
      <w:proofErr w:type="spellEnd"/>
      <w:r w:rsidRPr="00741B8F">
        <w:rPr>
          <w:rFonts w:eastAsiaTheme="minorHAnsi"/>
          <w:bCs/>
          <w:sz w:val="24"/>
          <w:szCs w:val="24"/>
        </w:rPr>
        <w:t xml:space="preserve"> </w:t>
      </w:r>
      <w:proofErr w:type="spellStart"/>
      <w:r w:rsidRPr="00741B8F">
        <w:rPr>
          <w:rFonts w:eastAsiaTheme="minorHAnsi"/>
          <w:bCs/>
          <w:sz w:val="24"/>
          <w:szCs w:val="24"/>
        </w:rPr>
        <w:t>să</w:t>
      </w:r>
      <w:proofErr w:type="spellEnd"/>
      <w:r w:rsidRPr="00741B8F">
        <w:rPr>
          <w:rFonts w:eastAsiaTheme="minorHAnsi"/>
          <w:bCs/>
          <w:sz w:val="24"/>
          <w:szCs w:val="24"/>
        </w:rPr>
        <w:t xml:space="preserve"> </w:t>
      </w:r>
      <w:proofErr w:type="spellStart"/>
      <w:r w:rsidRPr="00741B8F">
        <w:rPr>
          <w:rFonts w:eastAsiaTheme="minorHAnsi"/>
          <w:bCs/>
          <w:sz w:val="24"/>
          <w:szCs w:val="24"/>
        </w:rPr>
        <w:t>îşi</w:t>
      </w:r>
      <w:proofErr w:type="spellEnd"/>
      <w:r w:rsidRPr="00741B8F">
        <w:rPr>
          <w:rFonts w:eastAsiaTheme="minorHAnsi"/>
          <w:bCs/>
          <w:sz w:val="24"/>
          <w:szCs w:val="24"/>
        </w:rPr>
        <w:t xml:space="preserve"> </w:t>
      </w:r>
      <w:proofErr w:type="spellStart"/>
      <w:r w:rsidRPr="00741B8F">
        <w:rPr>
          <w:rFonts w:eastAsiaTheme="minorHAnsi"/>
          <w:bCs/>
          <w:sz w:val="24"/>
          <w:szCs w:val="24"/>
        </w:rPr>
        <w:t>desfăşoare</w:t>
      </w:r>
      <w:proofErr w:type="spellEnd"/>
      <w:r w:rsidRPr="00741B8F">
        <w:rPr>
          <w:rFonts w:eastAsiaTheme="minorHAnsi"/>
          <w:bCs/>
          <w:sz w:val="24"/>
          <w:szCs w:val="24"/>
        </w:rPr>
        <w:t xml:space="preserve"> </w:t>
      </w:r>
      <w:proofErr w:type="spellStart"/>
      <w:r w:rsidRPr="00741B8F">
        <w:rPr>
          <w:rFonts w:eastAsiaTheme="minorHAnsi"/>
          <w:bCs/>
          <w:sz w:val="24"/>
          <w:szCs w:val="24"/>
        </w:rPr>
        <w:t>activitatea</w:t>
      </w:r>
      <w:proofErr w:type="spellEnd"/>
      <w:r w:rsidRPr="00741B8F">
        <w:rPr>
          <w:rFonts w:eastAsiaTheme="minorHAnsi"/>
          <w:bCs/>
          <w:sz w:val="24"/>
          <w:szCs w:val="24"/>
        </w:rPr>
        <w:t xml:space="preserve"> </w:t>
      </w:r>
      <w:proofErr w:type="spellStart"/>
      <w:r w:rsidRPr="00741B8F">
        <w:rPr>
          <w:rFonts w:eastAsiaTheme="minorHAnsi"/>
          <w:bCs/>
          <w:sz w:val="24"/>
          <w:szCs w:val="24"/>
        </w:rPr>
        <w:t>funcţionarul</w:t>
      </w:r>
      <w:proofErr w:type="spellEnd"/>
      <w:r w:rsidRPr="00741B8F">
        <w:rPr>
          <w:rFonts w:eastAsiaTheme="minorHAnsi"/>
          <w:bCs/>
          <w:sz w:val="24"/>
          <w:szCs w:val="24"/>
        </w:rPr>
        <w:t xml:space="preserve"> public, </w:t>
      </w:r>
      <w:proofErr w:type="spellStart"/>
      <w:r w:rsidRPr="00741B8F">
        <w:rPr>
          <w:rFonts w:eastAsiaTheme="minorHAnsi"/>
          <w:bCs/>
          <w:sz w:val="24"/>
          <w:szCs w:val="24"/>
        </w:rPr>
        <w:t>pentru</w:t>
      </w:r>
      <w:proofErr w:type="spellEnd"/>
      <w:r w:rsidRPr="00741B8F">
        <w:rPr>
          <w:rFonts w:eastAsiaTheme="minorHAnsi"/>
          <w:bCs/>
          <w:sz w:val="24"/>
          <w:szCs w:val="24"/>
        </w:rPr>
        <w:t xml:space="preserve"> o </w:t>
      </w:r>
      <w:proofErr w:type="spellStart"/>
      <w:r w:rsidRPr="00741B8F">
        <w:rPr>
          <w:rFonts w:eastAsiaTheme="minorHAnsi"/>
          <w:bCs/>
          <w:sz w:val="24"/>
          <w:szCs w:val="24"/>
        </w:rPr>
        <w:t>perioadă</w:t>
      </w:r>
      <w:proofErr w:type="spellEnd"/>
      <w:r w:rsidRPr="00741B8F">
        <w:rPr>
          <w:rFonts w:eastAsiaTheme="minorHAnsi"/>
          <w:bCs/>
          <w:sz w:val="24"/>
          <w:szCs w:val="24"/>
        </w:rPr>
        <w:t xml:space="preserve"> de </w:t>
      </w:r>
      <w:proofErr w:type="spellStart"/>
      <w:r w:rsidRPr="00741B8F">
        <w:rPr>
          <w:rFonts w:eastAsiaTheme="minorHAnsi"/>
          <w:bCs/>
          <w:sz w:val="24"/>
          <w:szCs w:val="24"/>
        </w:rPr>
        <w:t>cel</w:t>
      </w:r>
      <w:proofErr w:type="spellEnd"/>
      <w:r w:rsidRPr="00741B8F">
        <w:rPr>
          <w:rFonts w:eastAsiaTheme="minorHAnsi"/>
          <w:bCs/>
          <w:sz w:val="24"/>
          <w:szCs w:val="24"/>
        </w:rPr>
        <w:t xml:space="preserve"> </w:t>
      </w:r>
      <w:proofErr w:type="spellStart"/>
      <w:r w:rsidRPr="00741B8F">
        <w:rPr>
          <w:rFonts w:eastAsiaTheme="minorHAnsi"/>
          <w:bCs/>
          <w:sz w:val="24"/>
          <w:szCs w:val="24"/>
        </w:rPr>
        <w:t>mult</w:t>
      </w:r>
      <w:proofErr w:type="spellEnd"/>
      <w:r w:rsidRPr="00741B8F">
        <w:rPr>
          <w:rFonts w:eastAsiaTheme="minorHAnsi"/>
          <w:bCs/>
          <w:sz w:val="24"/>
          <w:szCs w:val="24"/>
        </w:rPr>
        <w:t xml:space="preserve"> 6 </w:t>
      </w:r>
      <w:proofErr w:type="spellStart"/>
      <w:r w:rsidRPr="00741B8F">
        <w:rPr>
          <w:rFonts w:eastAsiaTheme="minorHAnsi"/>
          <w:bCs/>
          <w:sz w:val="24"/>
          <w:szCs w:val="24"/>
        </w:rPr>
        <w:t>luni</w:t>
      </w:r>
      <w:proofErr w:type="spellEnd"/>
      <w:r w:rsidRPr="00741B8F">
        <w:rPr>
          <w:rFonts w:eastAsiaTheme="minorHAnsi"/>
          <w:bCs/>
          <w:sz w:val="24"/>
          <w:szCs w:val="24"/>
          <w:lang w:val="ro-RO"/>
        </w:rPr>
        <w:t xml:space="preserve">; </w:t>
      </w:r>
      <w:proofErr w:type="spellStart"/>
      <w:r w:rsidRPr="00741B8F">
        <w:rPr>
          <w:rFonts w:eastAsiaTheme="minorHAnsi"/>
          <w:bCs/>
          <w:sz w:val="24"/>
          <w:szCs w:val="24"/>
        </w:rPr>
        <w:t>mai</w:t>
      </w:r>
      <w:proofErr w:type="spellEnd"/>
      <w:r w:rsidRPr="00741B8F">
        <w:rPr>
          <w:rFonts w:eastAsiaTheme="minorHAnsi"/>
          <w:bCs/>
          <w:sz w:val="24"/>
          <w:szCs w:val="24"/>
        </w:rPr>
        <w:t xml:space="preserve"> </w:t>
      </w:r>
      <w:proofErr w:type="spellStart"/>
      <w:r w:rsidRPr="00741B8F">
        <w:rPr>
          <w:rFonts w:eastAsiaTheme="minorHAnsi"/>
          <w:bCs/>
          <w:sz w:val="24"/>
          <w:szCs w:val="24"/>
        </w:rPr>
        <w:t>mult</w:t>
      </w:r>
      <w:proofErr w:type="spellEnd"/>
      <w:r w:rsidRPr="00741B8F">
        <w:rPr>
          <w:rFonts w:eastAsiaTheme="minorHAnsi"/>
          <w:bCs/>
          <w:sz w:val="24"/>
          <w:szCs w:val="24"/>
        </w:rPr>
        <w:t xml:space="preserve"> de 6 </w:t>
      </w:r>
      <w:proofErr w:type="spellStart"/>
      <w:r w:rsidRPr="00741B8F">
        <w:rPr>
          <w:rFonts w:eastAsiaTheme="minorHAnsi"/>
          <w:bCs/>
          <w:sz w:val="24"/>
          <w:szCs w:val="24"/>
        </w:rPr>
        <w:t>luni</w:t>
      </w:r>
      <w:proofErr w:type="spellEnd"/>
      <w:r w:rsidRPr="00741B8F">
        <w:rPr>
          <w:rFonts w:eastAsiaTheme="minorHAnsi"/>
          <w:bCs/>
          <w:sz w:val="24"/>
          <w:szCs w:val="24"/>
        </w:rPr>
        <w:t xml:space="preserve"> </w:t>
      </w:r>
      <w:proofErr w:type="spellStart"/>
      <w:r w:rsidRPr="00741B8F">
        <w:rPr>
          <w:rFonts w:eastAsiaTheme="minorHAnsi"/>
          <w:bCs/>
          <w:sz w:val="24"/>
          <w:szCs w:val="24"/>
        </w:rPr>
        <w:t>numai</w:t>
      </w:r>
      <w:proofErr w:type="spellEnd"/>
      <w:r w:rsidRPr="00741B8F">
        <w:rPr>
          <w:rFonts w:eastAsiaTheme="minorHAnsi"/>
          <w:bCs/>
          <w:sz w:val="24"/>
          <w:szCs w:val="24"/>
        </w:rPr>
        <w:t xml:space="preserve"> cu </w:t>
      </w:r>
      <w:proofErr w:type="spellStart"/>
      <w:r w:rsidRPr="00741B8F">
        <w:rPr>
          <w:rFonts w:eastAsiaTheme="minorHAnsi"/>
          <w:bCs/>
          <w:sz w:val="24"/>
          <w:szCs w:val="24"/>
        </w:rPr>
        <w:t>acordul</w:t>
      </w:r>
      <w:proofErr w:type="spellEnd"/>
      <w:r w:rsidRPr="00741B8F">
        <w:rPr>
          <w:rFonts w:eastAsiaTheme="minorHAnsi"/>
          <w:bCs/>
          <w:sz w:val="24"/>
          <w:szCs w:val="24"/>
        </w:rPr>
        <w:t xml:space="preserve"> </w:t>
      </w:r>
      <w:proofErr w:type="spellStart"/>
      <w:r w:rsidRPr="00741B8F">
        <w:rPr>
          <w:rFonts w:eastAsiaTheme="minorHAnsi"/>
          <w:bCs/>
          <w:sz w:val="24"/>
          <w:szCs w:val="24"/>
        </w:rPr>
        <w:t>său</w:t>
      </w:r>
      <w:proofErr w:type="spellEnd"/>
      <w:r w:rsidRPr="00741B8F">
        <w:rPr>
          <w:rFonts w:eastAsiaTheme="minorHAnsi"/>
          <w:bCs/>
          <w:sz w:val="24"/>
          <w:szCs w:val="24"/>
        </w:rPr>
        <w:t xml:space="preserve"> </w:t>
      </w:r>
      <w:proofErr w:type="spellStart"/>
      <w:r w:rsidRPr="00741B8F">
        <w:rPr>
          <w:rFonts w:eastAsiaTheme="minorHAnsi"/>
          <w:bCs/>
          <w:sz w:val="24"/>
          <w:szCs w:val="24"/>
        </w:rPr>
        <w:t>scris</w:t>
      </w:r>
      <w:proofErr w:type="spellEnd"/>
      <w:r w:rsidRPr="00741B8F">
        <w:rPr>
          <w:rFonts w:eastAsiaTheme="minorHAnsi"/>
          <w:bCs/>
          <w:sz w:val="24"/>
          <w:szCs w:val="24"/>
          <w:lang w:val="ro-RO"/>
        </w:rPr>
        <w:t xml:space="preserve"> al funcț. P. </w:t>
      </w:r>
    </w:p>
    <w:p w14:paraId="718AC079" w14:textId="77777777" w:rsidR="004572EB" w:rsidRPr="00741B8F" w:rsidRDefault="0015162C" w:rsidP="0015162C">
      <w:pPr>
        <w:numPr>
          <w:ilvl w:val="0"/>
          <w:numId w:val="221"/>
        </w:numPr>
        <w:tabs>
          <w:tab w:val="left" w:pos="1574"/>
        </w:tabs>
        <w:autoSpaceDE w:val="0"/>
        <w:autoSpaceDN w:val="0"/>
        <w:adjustRightInd w:val="0"/>
        <w:jc w:val="both"/>
        <w:rPr>
          <w:rFonts w:eastAsiaTheme="minorHAnsi"/>
          <w:bCs/>
          <w:sz w:val="24"/>
          <w:szCs w:val="24"/>
        </w:rPr>
      </w:pPr>
      <w:r w:rsidRPr="00741B8F">
        <w:rPr>
          <w:rFonts w:eastAsiaTheme="minorHAnsi"/>
          <w:bCs/>
          <w:sz w:val="24"/>
          <w:szCs w:val="24"/>
        </w:rPr>
        <w:t xml:space="preserve">se </w:t>
      </w:r>
      <w:proofErr w:type="spellStart"/>
      <w:r w:rsidRPr="00741B8F">
        <w:rPr>
          <w:rFonts w:eastAsiaTheme="minorHAnsi"/>
          <w:bCs/>
          <w:sz w:val="24"/>
          <w:szCs w:val="24"/>
        </w:rPr>
        <w:t>poate</w:t>
      </w:r>
      <w:proofErr w:type="spellEnd"/>
      <w:r w:rsidRPr="00741B8F">
        <w:rPr>
          <w:rFonts w:eastAsiaTheme="minorHAnsi"/>
          <w:bCs/>
          <w:sz w:val="24"/>
          <w:szCs w:val="24"/>
        </w:rPr>
        <w:t xml:space="preserve"> </w:t>
      </w:r>
      <w:proofErr w:type="spellStart"/>
      <w:r w:rsidRPr="00741B8F">
        <w:rPr>
          <w:rFonts w:eastAsiaTheme="minorHAnsi"/>
          <w:bCs/>
          <w:sz w:val="24"/>
          <w:szCs w:val="24"/>
        </w:rPr>
        <w:t>dispune</w:t>
      </w:r>
      <w:proofErr w:type="spellEnd"/>
      <w:r w:rsidRPr="00741B8F">
        <w:rPr>
          <w:rFonts w:eastAsiaTheme="minorHAnsi"/>
          <w:bCs/>
          <w:sz w:val="24"/>
          <w:szCs w:val="24"/>
        </w:rPr>
        <w:t xml:space="preserve"> pe o </w:t>
      </w:r>
      <w:proofErr w:type="spellStart"/>
      <w:r w:rsidRPr="00741B8F">
        <w:rPr>
          <w:rFonts w:eastAsiaTheme="minorHAnsi"/>
          <w:bCs/>
          <w:sz w:val="24"/>
          <w:szCs w:val="24"/>
        </w:rPr>
        <w:t>funcţie</w:t>
      </w:r>
      <w:proofErr w:type="spellEnd"/>
      <w:r w:rsidRPr="00741B8F">
        <w:rPr>
          <w:rFonts w:eastAsiaTheme="minorHAnsi"/>
          <w:bCs/>
          <w:sz w:val="24"/>
          <w:szCs w:val="24"/>
        </w:rPr>
        <w:t xml:space="preserve"> </w:t>
      </w:r>
      <w:proofErr w:type="spellStart"/>
      <w:r w:rsidRPr="00741B8F">
        <w:rPr>
          <w:rFonts w:eastAsiaTheme="minorHAnsi"/>
          <w:bCs/>
          <w:sz w:val="24"/>
          <w:szCs w:val="24"/>
        </w:rPr>
        <w:t>publică</w:t>
      </w:r>
      <w:proofErr w:type="spellEnd"/>
      <w:r w:rsidRPr="00741B8F">
        <w:rPr>
          <w:rFonts w:eastAsiaTheme="minorHAnsi"/>
          <w:bCs/>
          <w:sz w:val="24"/>
          <w:szCs w:val="24"/>
        </w:rPr>
        <w:t xml:space="preserve"> </w:t>
      </w:r>
      <w:proofErr w:type="spellStart"/>
      <w:r w:rsidRPr="00741B8F">
        <w:rPr>
          <w:rFonts w:eastAsiaTheme="minorHAnsi"/>
          <w:bCs/>
          <w:sz w:val="24"/>
          <w:szCs w:val="24"/>
        </w:rPr>
        <w:t>vacantă</w:t>
      </w:r>
      <w:proofErr w:type="spellEnd"/>
      <w:r w:rsidRPr="00741B8F">
        <w:rPr>
          <w:rFonts w:eastAsiaTheme="minorHAnsi"/>
          <w:bCs/>
          <w:sz w:val="24"/>
          <w:szCs w:val="24"/>
        </w:rPr>
        <w:t xml:space="preserve"> </w:t>
      </w:r>
      <w:proofErr w:type="spellStart"/>
      <w:r w:rsidRPr="00741B8F">
        <w:rPr>
          <w:rFonts w:eastAsiaTheme="minorHAnsi"/>
          <w:bCs/>
          <w:sz w:val="24"/>
          <w:szCs w:val="24"/>
        </w:rPr>
        <w:t>sau</w:t>
      </w:r>
      <w:proofErr w:type="spellEnd"/>
      <w:r w:rsidRPr="00741B8F">
        <w:rPr>
          <w:rFonts w:eastAsiaTheme="minorHAnsi"/>
          <w:bCs/>
          <w:sz w:val="24"/>
          <w:szCs w:val="24"/>
        </w:rPr>
        <w:t xml:space="preserve"> </w:t>
      </w:r>
      <w:proofErr w:type="spellStart"/>
      <w:r w:rsidRPr="00741B8F">
        <w:rPr>
          <w:rFonts w:eastAsiaTheme="minorHAnsi"/>
          <w:bCs/>
          <w:sz w:val="24"/>
          <w:szCs w:val="24"/>
        </w:rPr>
        <w:t>temporar</w:t>
      </w:r>
      <w:proofErr w:type="spellEnd"/>
      <w:r w:rsidRPr="00741B8F">
        <w:rPr>
          <w:rFonts w:eastAsiaTheme="minorHAnsi"/>
          <w:bCs/>
          <w:sz w:val="24"/>
          <w:szCs w:val="24"/>
        </w:rPr>
        <w:t xml:space="preserve"> </w:t>
      </w:r>
      <w:proofErr w:type="spellStart"/>
      <w:r w:rsidRPr="00741B8F">
        <w:rPr>
          <w:rFonts w:eastAsiaTheme="minorHAnsi"/>
          <w:bCs/>
          <w:sz w:val="24"/>
          <w:szCs w:val="24"/>
        </w:rPr>
        <w:t>vacantă</w:t>
      </w:r>
      <w:proofErr w:type="spellEnd"/>
      <w:r w:rsidRPr="00741B8F">
        <w:rPr>
          <w:rFonts w:eastAsiaTheme="minorHAnsi"/>
          <w:bCs/>
          <w:sz w:val="24"/>
          <w:szCs w:val="24"/>
        </w:rPr>
        <w:t xml:space="preserve">. </w:t>
      </w:r>
    </w:p>
    <w:p w14:paraId="7306E6BA" w14:textId="77777777" w:rsidR="004572EB" w:rsidRPr="00741B8F" w:rsidRDefault="0015162C" w:rsidP="0015162C">
      <w:pPr>
        <w:numPr>
          <w:ilvl w:val="0"/>
          <w:numId w:val="221"/>
        </w:numPr>
        <w:tabs>
          <w:tab w:val="left" w:pos="1574"/>
        </w:tabs>
        <w:autoSpaceDE w:val="0"/>
        <w:autoSpaceDN w:val="0"/>
        <w:adjustRightInd w:val="0"/>
        <w:jc w:val="both"/>
        <w:rPr>
          <w:rFonts w:eastAsiaTheme="minorHAnsi"/>
          <w:bCs/>
          <w:sz w:val="24"/>
          <w:szCs w:val="24"/>
        </w:rPr>
      </w:pPr>
      <w:r w:rsidRPr="00741B8F">
        <w:rPr>
          <w:rFonts w:eastAsiaTheme="minorHAnsi"/>
          <w:bCs/>
          <w:sz w:val="24"/>
          <w:szCs w:val="24"/>
        </w:rPr>
        <w:t xml:space="preserve">pe o </w:t>
      </w:r>
      <w:proofErr w:type="spellStart"/>
      <w:r w:rsidRPr="00741B8F">
        <w:rPr>
          <w:rFonts w:eastAsiaTheme="minorHAnsi"/>
          <w:bCs/>
          <w:sz w:val="24"/>
          <w:szCs w:val="24"/>
        </w:rPr>
        <w:t>funcţie</w:t>
      </w:r>
      <w:proofErr w:type="spellEnd"/>
      <w:r w:rsidRPr="00741B8F">
        <w:rPr>
          <w:rFonts w:eastAsiaTheme="minorHAnsi"/>
          <w:bCs/>
          <w:sz w:val="24"/>
          <w:szCs w:val="24"/>
        </w:rPr>
        <w:t xml:space="preserve"> </w:t>
      </w:r>
      <w:proofErr w:type="spellStart"/>
      <w:r w:rsidRPr="00741B8F">
        <w:rPr>
          <w:rFonts w:eastAsiaTheme="minorHAnsi"/>
          <w:bCs/>
          <w:sz w:val="24"/>
          <w:szCs w:val="24"/>
        </w:rPr>
        <w:t>publică</w:t>
      </w:r>
      <w:proofErr w:type="spellEnd"/>
      <w:r w:rsidRPr="00741B8F">
        <w:rPr>
          <w:rFonts w:eastAsiaTheme="minorHAnsi"/>
          <w:bCs/>
          <w:sz w:val="24"/>
          <w:szCs w:val="24"/>
        </w:rPr>
        <w:t xml:space="preserve"> de </w:t>
      </w:r>
      <w:proofErr w:type="spellStart"/>
      <w:r w:rsidRPr="00741B8F">
        <w:rPr>
          <w:rFonts w:eastAsiaTheme="minorHAnsi"/>
          <w:bCs/>
          <w:sz w:val="24"/>
          <w:szCs w:val="24"/>
        </w:rPr>
        <w:t>acelaşi</w:t>
      </w:r>
      <w:proofErr w:type="spellEnd"/>
      <w:r w:rsidRPr="00741B8F">
        <w:rPr>
          <w:rFonts w:eastAsiaTheme="minorHAnsi"/>
          <w:bCs/>
          <w:sz w:val="24"/>
          <w:szCs w:val="24"/>
        </w:rPr>
        <w:t xml:space="preserve"> </w:t>
      </w:r>
      <w:proofErr w:type="spellStart"/>
      <w:r w:rsidRPr="00741B8F">
        <w:rPr>
          <w:rFonts w:eastAsiaTheme="minorHAnsi"/>
          <w:bCs/>
          <w:sz w:val="24"/>
          <w:szCs w:val="24"/>
        </w:rPr>
        <w:t>nivel</w:t>
      </w:r>
      <w:proofErr w:type="spellEnd"/>
      <w:r w:rsidRPr="00741B8F">
        <w:rPr>
          <w:rFonts w:eastAsiaTheme="minorHAnsi"/>
          <w:bCs/>
          <w:sz w:val="24"/>
          <w:szCs w:val="24"/>
        </w:rPr>
        <w:t xml:space="preserve">, cu </w:t>
      </w:r>
      <w:proofErr w:type="spellStart"/>
      <w:r w:rsidRPr="00741B8F">
        <w:rPr>
          <w:rFonts w:eastAsiaTheme="minorHAnsi"/>
          <w:bCs/>
          <w:sz w:val="24"/>
          <w:szCs w:val="24"/>
        </w:rPr>
        <w:t>respectarea</w:t>
      </w:r>
      <w:proofErr w:type="spellEnd"/>
      <w:r w:rsidRPr="00741B8F">
        <w:rPr>
          <w:rFonts w:eastAsiaTheme="minorHAnsi"/>
          <w:bCs/>
          <w:sz w:val="24"/>
          <w:szCs w:val="24"/>
        </w:rPr>
        <w:t xml:space="preserve"> </w:t>
      </w:r>
      <w:proofErr w:type="spellStart"/>
      <w:r w:rsidRPr="00741B8F">
        <w:rPr>
          <w:rFonts w:eastAsiaTheme="minorHAnsi"/>
          <w:bCs/>
          <w:sz w:val="24"/>
          <w:szCs w:val="24"/>
        </w:rPr>
        <w:t>categoriei</w:t>
      </w:r>
      <w:proofErr w:type="spellEnd"/>
      <w:r w:rsidRPr="00741B8F">
        <w:rPr>
          <w:rFonts w:eastAsiaTheme="minorHAnsi"/>
          <w:bCs/>
          <w:sz w:val="24"/>
          <w:szCs w:val="24"/>
        </w:rPr>
        <w:t xml:space="preserve">, </w:t>
      </w:r>
      <w:proofErr w:type="spellStart"/>
      <w:r w:rsidRPr="00741B8F">
        <w:rPr>
          <w:rFonts w:eastAsiaTheme="minorHAnsi"/>
          <w:bCs/>
          <w:sz w:val="24"/>
          <w:szCs w:val="24"/>
        </w:rPr>
        <w:t>clasei</w:t>
      </w:r>
      <w:proofErr w:type="spellEnd"/>
      <w:r w:rsidRPr="00741B8F">
        <w:rPr>
          <w:rFonts w:eastAsiaTheme="minorHAnsi"/>
          <w:bCs/>
          <w:sz w:val="24"/>
          <w:szCs w:val="24"/>
        </w:rPr>
        <w:t xml:space="preserve"> </w:t>
      </w:r>
      <w:proofErr w:type="spellStart"/>
      <w:r w:rsidRPr="00741B8F">
        <w:rPr>
          <w:rFonts w:eastAsiaTheme="minorHAnsi"/>
          <w:bCs/>
          <w:sz w:val="24"/>
          <w:szCs w:val="24"/>
        </w:rPr>
        <w:t>şi</w:t>
      </w:r>
      <w:proofErr w:type="spellEnd"/>
      <w:r w:rsidRPr="00741B8F">
        <w:rPr>
          <w:rFonts w:eastAsiaTheme="minorHAnsi"/>
          <w:bCs/>
          <w:sz w:val="24"/>
          <w:szCs w:val="24"/>
        </w:rPr>
        <w:t xml:space="preserve"> </w:t>
      </w:r>
      <w:proofErr w:type="spellStart"/>
      <w:r w:rsidRPr="00741B8F">
        <w:rPr>
          <w:rFonts w:eastAsiaTheme="minorHAnsi"/>
          <w:bCs/>
          <w:sz w:val="24"/>
          <w:szCs w:val="24"/>
        </w:rPr>
        <w:t>gradului</w:t>
      </w:r>
      <w:proofErr w:type="spellEnd"/>
      <w:r w:rsidRPr="00741B8F">
        <w:rPr>
          <w:rFonts w:eastAsiaTheme="minorHAnsi"/>
          <w:bCs/>
          <w:sz w:val="24"/>
          <w:szCs w:val="24"/>
        </w:rPr>
        <w:t xml:space="preserve"> </w:t>
      </w:r>
      <w:proofErr w:type="spellStart"/>
      <w:r w:rsidRPr="00741B8F">
        <w:rPr>
          <w:rFonts w:eastAsiaTheme="minorHAnsi"/>
          <w:bCs/>
          <w:sz w:val="24"/>
          <w:szCs w:val="24"/>
        </w:rPr>
        <w:t>profesional</w:t>
      </w:r>
      <w:proofErr w:type="spellEnd"/>
      <w:r w:rsidRPr="00741B8F">
        <w:rPr>
          <w:rFonts w:eastAsiaTheme="minorHAnsi"/>
          <w:bCs/>
          <w:sz w:val="24"/>
          <w:szCs w:val="24"/>
        </w:rPr>
        <w:t xml:space="preserve"> al </w:t>
      </w:r>
      <w:proofErr w:type="spellStart"/>
      <w:r w:rsidRPr="00741B8F">
        <w:rPr>
          <w:rFonts w:eastAsiaTheme="minorHAnsi"/>
          <w:bCs/>
          <w:sz w:val="24"/>
          <w:szCs w:val="24"/>
        </w:rPr>
        <w:t>funcţ</w:t>
      </w:r>
      <w:proofErr w:type="spellEnd"/>
      <w:r w:rsidRPr="00741B8F">
        <w:rPr>
          <w:rFonts w:eastAsiaTheme="minorHAnsi"/>
          <w:bCs/>
          <w:sz w:val="24"/>
          <w:szCs w:val="24"/>
          <w:lang w:val="ro-RO"/>
        </w:rPr>
        <w:t xml:space="preserve">. </w:t>
      </w:r>
      <w:r w:rsidRPr="00741B8F">
        <w:rPr>
          <w:rFonts w:eastAsiaTheme="minorHAnsi"/>
          <w:bCs/>
          <w:sz w:val="24"/>
          <w:szCs w:val="24"/>
        </w:rPr>
        <w:t xml:space="preserve">public, </w:t>
      </w:r>
      <w:proofErr w:type="spellStart"/>
      <w:r w:rsidRPr="00741B8F">
        <w:rPr>
          <w:rFonts w:eastAsiaTheme="minorHAnsi"/>
          <w:bCs/>
          <w:sz w:val="24"/>
          <w:szCs w:val="24"/>
        </w:rPr>
        <w:t>sau</w:t>
      </w:r>
      <w:proofErr w:type="spellEnd"/>
      <w:r w:rsidRPr="00741B8F">
        <w:rPr>
          <w:rFonts w:eastAsiaTheme="minorHAnsi"/>
          <w:bCs/>
          <w:sz w:val="24"/>
          <w:szCs w:val="24"/>
        </w:rPr>
        <w:t xml:space="preserve"> </w:t>
      </w:r>
      <w:proofErr w:type="spellStart"/>
      <w:r w:rsidRPr="00741B8F">
        <w:rPr>
          <w:rFonts w:eastAsiaTheme="minorHAnsi"/>
          <w:bCs/>
          <w:sz w:val="24"/>
          <w:szCs w:val="24"/>
        </w:rPr>
        <w:t>într</w:t>
      </w:r>
      <w:proofErr w:type="spellEnd"/>
      <w:r w:rsidRPr="00741B8F">
        <w:rPr>
          <w:rFonts w:eastAsiaTheme="minorHAnsi"/>
          <w:bCs/>
          <w:sz w:val="24"/>
          <w:szCs w:val="24"/>
        </w:rPr>
        <w:t xml:space="preserve">-o </w:t>
      </w:r>
      <w:proofErr w:type="spellStart"/>
      <w:r w:rsidRPr="00741B8F">
        <w:rPr>
          <w:rFonts w:eastAsiaTheme="minorHAnsi"/>
          <w:bCs/>
          <w:sz w:val="24"/>
          <w:szCs w:val="24"/>
        </w:rPr>
        <w:t>funcţie</w:t>
      </w:r>
      <w:proofErr w:type="spellEnd"/>
      <w:r w:rsidRPr="00741B8F">
        <w:rPr>
          <w:rFonts w:eastAsiaTheme="minorHAnsi"/>
          <w:bCs/>
          <w:sz w:val="24"/>
          <w:szCs w:val="24"/>
        </w:rPr>
        <w:t xml:space="preserve"> </w:t>
      </w:r>
      <w:proofErr w:type="spellStart"/>
      <w:r w:rsidRPr="00741B8F">
        <w:rPr>
          <w:rFonts w:eastAsiaTheme="minorHAnsi"/>
          <w:bCs/>
          <w:sz w:val="24"/>
          <w:szCs w:val="24"/>
        </w:rPr>
        <w:t>publică</w:t>
      </w:r>
      <w:proofErr w:type="spellEnd"/>
      <w:r w:rsidRPr="00741B8F">
        <w:rPr>
          <w:rFonts w:eastAsiaTheme="minorHAnsi"/>
          <w:bCs/>
          <w:sz w:val="24"/>
          <w:szCs w:val="24"/>
        </w:rPr>
        <w:t xml:space="preserve"> de </w:t>
      </w:r>
      <w:proofErr w:type="spellStart"/>
      <w:r w:rsidRPr="00741B8F">
        <w:rPr>
          <w:rFonts w:eastAsiaTheme="minorHAnsi"/>
          <w:bCs/>
          <w:sz w:val="24"/>
          <w:szCs w:val="24"/>
        </w:rPr>
        <w:t>nivel</w:t>
      </w:r>
      <w:proofErr w:type="spellEnd"/>
      <w:r w:rsidRPr="00741B8F">
        <w:rPr>
          <w:rFonts w:eastAsiaTheme="minorHAnsi"/>
          <w:bCs/>
          <w:sz w:val="24"/>
          <w:szCs w:val="24"/>
        </w:rPr>
        <w:t xml:space="preserve"> inferior</w:t>
      </w:r>
      <w:r w:rsidRPr="00741B8F">
        <w:rPr>
          <w:rFonts w:eastAsiaTheme="minorHAnsi"/>
          <w:bCs/>
          <w:sz w:val="24"/>
          <w:szCs w:val="24"/>
          <w:lang w:val="ro-RO"/>
        </w:rPr>
        <w:t xml:space="preserve">; </w:t>
      </w:r>
      <w:r w:rsidRPr="00741B8F">
        <w:rPr>
          <w:rFonts w:eastAsiaTheme="minorHAnsi"/>
          <w:bCs/>
          <w:sz w:val="24"/>
          <w:szCs w:val="24"/>
        </w:rPr>
        <w:t xml:space="preserve">pe o </w:t>
      </w:r>
      <w:proofErr w:type="spellStart"/>
      <w:r w:rsidRPr="00741B8F">
        <w:rPr>
          <w:rFonts w:eastAsiaTheme="minorHAnsi"/>
          <w:bCs/>
          <w:sz w:val="24"/>
          <w:szCs w:val="24"/>
        </w:rPr>
        <w:t>funcţie</w:t>
      </w:r>
      <w:proofErr w:type="spellEnd"/>
      <w:r w:rsidRPr="00741B8F">
        <w:rPr>
          <w:rFonts w:eastAsiaTheme="minorHAnsi"/>
          <w:bCs/>
          <w:sz w:val="24"/>
          <w:szCs w:val="24"/>
        </w:rPr>
        <w:t xml:space="preserve"> </w:t>
      </w:r>
      <w:proofErr w:type="spellStart"/>
      <w:r w:rsidRPr="00741B8F">
        <w:rPr>
          <w:rFonts w:eastAsiaTheme="minorHAnsi"/>
          <w:bCs/>
          <w:sz w:val="24"/>
          <w:szCs w:val="24"/>
        </w:rPr>
        <w:t>publică</w:t>
      </w:r>
      <w:proofErr w:type="spellEnd"/>
      <w:r w:rsidRPr="00741B8F">
        <w:rPr>
          <w:rFonts w:eastAsiaTheme="minorHAnsi"/>
          <w:bCs/>
          <w:sz w:val="24"/>
          <w:szCs w:val="24"/>
        </w:rPr>
        <w:t xml:space="preserve"> de </w:t>
      </w:r>
      <w:proofErr w:type="spellStart"/>
      <w:r w:rsidRPr="00741B8F">
        <w:rPr>
          <w:rFonts w:eastAsiaTheme="minorHAnsi"/>
          <w:bCs/>
          <w:sz w:val="24"/>
          <w:szCs w:val="24"/>
        </w:rPr>
        <w:t>nivel</w:t>
      </w:r>
      <w:proofErr w:type="spellEnd"/>
      <w:r w:rsidRPr="00741B8F">
        <w:rPr>
          <w:rFonts w:eastAsiaTheme="minorHAnsi"/>
          <w:bCs/>
          <w:sz w:val="24"/>
          <w:szCs w:val="24"/>
        </w:rPr>
        <w:t xml:space="preserve"> inferior </w:t>
      </w:r>
      <w:proofErr w:type="spellStart"/>
      <w:r w:rsidRPr="00741B8F">
        <w:rPr>
          <w:rFonts w:eastAsiaTheme="minorHAnsi"/>
          <w:bCs/>
          <w:sz w:val="24"/>
          <w:szCs w:val="24"/>
        </w:rPr>
        <w:t>numai</w:t>
      </w:r>
      <w:proofErr w:type="spellEnd"/>
      <w:r w:rsidRPr="00741B8F">
        <w:rPr>
          <w:rFonts w:eastAsiaTheme="minorHAnsi"/>
          <w:bCs/>
          <w:sz w:val="24"/>
          <w:szCs w:val="24"/>
        </w:rPr>
        <w:t xml:space="preserve"> cu </w:t>
      </w:r>
      <w:proofErr w:type="spellStart"/>
      <w:r w:rsidRPr="00741B8F">
        <w:rPr>
          <w:rFonts w:eastAsiaTheme="minorHAnsi"/>
          <w:bCs/>
          <w:sz w:val="24"/>
          <w:szCs w:val="24"/>
        </w:rPr>
        <w:t>acordul</w:t>
      </w:r>
      <w:proofErr w:type="spellEnd"/>
      <w:r w:rsidRPr="00741B8F">
        <w:rPr>
          <w:rFonts w:eastAsiaTheme="minorHAnsi"/>
          <w:bCs/>
          <w:sz w:val="24"/>
          <w:szCs w:val="24"/>
        </w:rPr>
        <w:t xml:space="preserve"> </w:t>
      </w:r>
      <w:proofErr w:type="spellStart"/>
      <w:r w:rsidRPr="00741B8F">
        <w:rPr>
          <w:rFonts w:eastAsiaTheme="minorHAnsi"/>
          <w:bCs/>
          <w:sz w:val="24"/>
          <w:szCs w:val="24"/>
        </w:rPr>
        <w:t>său</w:t>
      </w:r>
      <w:proofErr w:type="spellEnd"/>
      <w:r w:rsidRPr="00741B8F">
        <w:rPr>
          <w:rFonts w:eastAsiaTheme="minorHAnsi"/>
          <w:bCs/>
          <w:sz w:val="24"/>
          <w:szCs w:val="24"/>
        </w:rPr>
        <w:t xml:space="preserve"> </w:t>
      </w:r>
      <w:proofErr w:type="spellStart"/>
      <w:r w:rsidRPr="00741B8F">
        <w:rPr>
          <w:rFonts w:eastAsiaTheme="minorHAnsi"/>
          <w:bCs/>
          <w:sz w:val="24"/>
          <w:szCs w:val="24"/>
        </w:rPr>
        <w:t>scris</w:t>
      </w:r>
      <w:proofErr w:type="spellEnd"/>
      <w:r w:rsidRPr="00741B8F">
        <w:rPr>
          <w:rFonts w:eastAsiaTheme="minorHAnsi"/>
          <w:bCs/>
          <w:sz w:val="24"/>
          <w:szCs w:val="24"/>
        </w:rPr>
        <w:t xml:space="preserve">. </w:t>
      </w:r>
    </w:p>
    <w:p w14:paraId="6ACE68AD" w14:textId="77777777" w:rsidR="004572EB" w:rsidRPr="00741B8F" w:rsidRDefault="0015162C" w:rsidP="0015162C">
      <w:pPr>
        <w:numPr>
          <w:ilvl w:val="0"/>
          <w:numId w:val="221"/>
        </w:numPr>
        <w:tabs>
          <w:tab w:val="left" w:pos="1574"/>
        </w:tabs>
        <w:autoSpaceDE w:val="0"/>
        <w:autoSpaceDN w:val="0"/>
        <w:adjustRightInd w:val="0"/>
        <w:jc w:val="both"/>
        <w:rPr>
          <w:rFonts w:eastAsiaTheme="minorHAnsi"/>
          <w:bCs/>
          <w:sz w:val="24"/>
          <w:szCs w:val="24"/>
        </w:rPr>
      </w:pPr>
      <w:r w:rsidRPr="00741B8F">
        <w:rPr>
          <w:rFonts w:eastAsiaTheme="minorHAnsi"/>
          <w:bCs/>
          <w:sz w:val="24"/>
          <w:szCs w:val="24"/>
        </w:rPr>
        <w:t xml:space="preserve"> </w:t>
      </w:r>
      <w:proofErr w:type="spellStart"/>
      <w:r w:rsidRPr="00741B8F">
        <w:rPr>
          <w:rFonts w:eastAsiaTheme="minorHAnsi"/>
          <w:bCs/>
          <w:sz w:val="24"/>
          <w:szCs w:val="24"/>
        </w:rPr>
        <w:t>Funcţ</w:t>
      </w:r>
      <w:proofErr w:type="spellEnd"/>
      <w:r w:rsidRPr="00741B8F">
        <w:rPr>
          <w:rFonts w:eastAsiaTheme="minorHAnsi"/>
          <w:bCs/>
          <w:sz w:val="24"/>
          <w:szCs w:val="24"/>
          <w:lang w:val="ro-RO"/>
        </w:rPr>
        <w:t xml:space="preserve">. P. </w:t>
      </w:r>
      <w:proofErr w:type="spellStart"/>
      <w:r w:rsidRPr="00741B8F">
        <w:rPr>
          <w:rFonts w:eastAsiaTheme="minorHAnsi"/>
          <w:bCs/>
          <w:sz w:val="24"/>
          <w:szCs w:val="24"/>
        </w:rPr>
        <w:t>trebuie</w:t>
      </w:r>
      <w:proofErr w:type="spellEnd"/>
      <w:r w:rsidRPr="00741B8F">
        <w:rPr>
          <w:rFonts w:eastAsiaTheme="minorHAnsi"/>
          <w:bCs/>
          <w:sz w:val="24"/>
          <w:szCs w:val="24"/>
        </w:rPr>
        <w:t xml:space="preserve"> </w:t>
      </w:r>
      <w:proofErr w:type="spellStart"/>
      <w:r w:rsidRPr="00741B8F">
        <w:rPr>
          <w:rFonts w:eastAsiaTheme="minorHAnsi"/>
          <w:bCs/>
          <w:sz w:val="24"/>
          <w:szCs w:val="24"/>
        </w:rPr>
        <w:t>să</w:t>
      </w:r>
      <w:proofErr w:type="spellEnd"/>
      <w:r w:rsidRPr="00741B8F">
        <w:rPr>
          <w:rFonts w:eastAsiaTheme="minorHAnsi"/>
          <w:bCs/>
          <w:sz w:val="24"/>
          <w:szCs w:val="24"/>
        </w:rPr>
        <w:t xml:space="preserve"> </w:t>
      </w:r>
      <w:proofErr w:type="spellStart"/>
      <w:r w:rsidRPr="00741B8F">
        <w:rPr>
          <w:rFonts w:eastAsiaTheme="minorHAnsi"/>
          <w:bCs/>
          <w:sz w:val="24"/>
          <w:szCs w:val="24"/>
        </w:rPr>
        <w:t>îndeplinească</w:t>
      </w:r>
      <w:proofErr w:type="spellEnd"/>
      <w:r w:rsidRPr="00741B8F">
        <w:rPr>
          <w:rFonts w:eastAsiaTheme="minorHAnsi"/>
          <w:bCs/>
          <w:sz w:val="24"/>
          <w:szCs w:val="24"/>
        </w:rPr>
        <w:t xml:space="preserve"> </w:t>
      </w:r>
      <w:proofErr w:type="spellStart"/>
      <w:r w:rsidRPr="00741B8F">
        <w:rPr>
          <w:rFonts w:eastAsiaTheme="minorHAnsi"/>
          <w:bCs/>
          <w:sz w:val="24"/>
          <w:szCs w:val="24"/>
        </w:rPr>
        <w:t>condiţiile</w:t>
      </w:r>
      <w:proofErr w:type="spellEnd"/>
      <w:r w:rsidRPr="00741B8F">
        <w:rPr>
          <w:rFonts w:eastAsiaTheme="minorHAnsi"/>
          <w:bCs/>
          <w:sz w:val="24"/>
          <w:szCs w:val="24"/>
        </w:rPr>
        <w:t xml:space="preserve"> de </w:t>
      </w:r>
      <w:proofErr w:type="spellStart"/>
      <w:r w:rsidRPr="00741B8F">
        <w:rPr>
          <w:rFonts w:eastAsiaTheme="minorHAnsi"/>
          <w:bCs/>
          <w:sz w:val="24"/>
          <w:szCs w:val="24"/>
        </w:rPr>
        <w:t>studii</w:t>
      </w:r>
      <w:proofErr w:type="spellEnd"/>
      <w:r w:rsidRPr="00741B8F">
        <w:rPr>
          <w:rFonts w:eastAsiaTheme="minorHAnsi"/>
          <w:bCs/>
          <w:sz w:val="24"/>
          <w:szCs w:val="24"/>
        </w:rPr>
        <w:t xml:space="preserve"> </w:t>
      </w:r>
      <w:proofErr w:type="spellStart"/>
      <w:r w:rsidRPr="00741B8F">
        <w:rPr>
          <w:rFonts w:eastAsiaTheme="minorHAnsi"/>
          <w:bCs/>
          <w:sz w:val="24"/>
          <w:szCs w:val="24"/>
        </w:rPr>
        <w:t>şi</w:t>
      </w:r>
      <w:proofErr w:type="spellEnd"/>
      <w:r w:rsidRPr="00741B8F">
        <w:rPr>
          <w:rFonts w:eastAsiaTheme="minorHAnsi"/>
          <w:bCs/>
          <w:sz w:val="24"/>
          <w:szCs w:val="24"/>
        </w:rPr>
        <w:t xml:space="preserve"> </w:t>
      </w:r>
      <w:proofErr w:type="spellStart"/>
      <w:r w:rsidRPr="00741B8F">
        <w:rPr>
          <w:rFonts w:eastAsiaTheme="minorHAnsi"/>
          <w:bCs/>
          <w:sz w:val="24"/>
          <w:szCs w:val="24"/>
        </w:rPr>
        <w:t>condiţiile</w:t>
      </w:r>
      <w:proofErr w:type="spellEnd"/>
      <w:r w:rsidRPr="00741B8F">
        <w:rPr>
          <w:rFonts w:eastAsiaTheme="minorHAnsi"/>
          <w:bCs/>
          <w:sz w:val="24"/>
          <w:szCs w:val="24"/>
        </w:rPr>
        <w:t xml:space="preserve"> </w:t>
      </w:r>
      <w:proofErr w:type="spellStart"/>
      <w:r w:rsidRPr="00741B8F">
        <w:rPr>
          <w:rFonts w:eastAsiaTheme="minorHAnsi"/>
          <w:bCs/>
          <w:sz w:val="24"/>
          <w:szCs w:val="24"/>
        </w:rPr>
        <w:t>specifice</w:t>
      </w:r>
      <w:proofErr w:type="spellEnd"/>
      <w:r w:rsidRPr="00741B8F">
        <w:rPr>
          <w:rFonts w:eastAsiaTheme="minorHAnsi"/>
          <w:bCs/>
          <w:sz w:val="24"/>
          <w:szCs w:val="24"/>
        </w:rPr>
        <w:t xml:space="preserve"> </w:t>
      </w:r>
      <w:proofErr w:type="spellStart"/>
      <w:r w:rsidRPr="00741B8F">
        <w:rPr>
          <w:rFonts w:eastAsiaTheme="minorHAnsi"/>
          <w:bCs/>
          <w:sz w:val="24"/>
          <w:szCs w:val="24"/>
        </w:rPr>
        <w:t>pentru</w:t>
      </w:r>
      <w:proofErr w:type="spellEnd"/>
      <w:r w:rsidRPr="00741B8F">
        <w:rPr>
          <w:rFonts w:eastAsiaTheme="minorHAnsi"/>
          <w:bCs/>
          <w:sz w:val="24"/>
          <w:szCs w:val="24"/>
        </w:rPr>
        <w:t xml:space="preserve"> </w:t>
      </w:r>
      <w:proofErr w:type="spellStart"/>
      <w:r w:rsidRPr="00741B8F">
        <w:rPr>
          <w:rFonts w:eastAsiaTheme="minorHAnsi"/>
          <w:bCs/>
          <w:sz w:val="24"/>
          <w:szCs w:val="24"/>
        </w:rPr>
        <w:t>ocuparea</w:t>
      </w:r>
      <w:proofErr w:type="spellEnd"/>
      <w:r w:rsidRPr="00741B8F">
        <w:rPr>
          <w:rFonts w:eastAsiaTheme="minorHAnsi"/>
          <w:bCs/>
          <w:sz w:val="24"/>
          <w:szCs w:val="24"/>
        </w:rPr>
        <w:t xml:space="preserve"> </w:t>
      </w:r>
      <w:proofErr w:type="spellStart"/>
      <w:r w:rsidRPr="00741B8F">
        <w:rPr>
          <w:rFonts w:eastAsiaTheme="minorHAnsi"/>
          <w:bCs/>
          <w:sz w:val="24"/>
          <w:szCs w:val="24"/>
        </w:rPr>
        <w:t>funcţiei</w:t>
      </w:r>
      <w:proofErr w:type="spellEnd"/>
      <w:r w:rsidRPr="00741B8F">
        <w:rPr>
          <w:rFonts w:eastAsiaTheme="minorHAnsi"/>
          <w:bCs/>
          <w:sz w:val="24"/>
          <w:szCs w:val="24"/>
        </w:rPr>
        <w:t xml:space="preserve"> </w:t>
      </w:r>
      <w:proofErr w:type="spellStart"/>
      <w:r w:rsidRPr="00741B8F">
        <w:rPr>
          <w:rFonts w:eastAsiaTheme="minorHAnsi"/>
          <w:bCs/>
          <w:sz w:val="24"/>
          <w:szCs w:val="24"/>
        </w:rPr>
        <w:t>publice</w:t>
      </w:r>
      <w:proofErr w:type="spellEnd"/>
      <w:r w:rsidRPr="00741B8F">
        <w:rPr>
          <w:rFonts w:eastAsiaTheme="minorHAnsi"/>
          <w:bCs/>
          <w:sz w:val="24"/>
          <w:szCs w:val="24"/>
        </w:rPr>
        <w:t xml:space="preserve"> pe care </w:t>
      </w:r>
      <w:proofErr w:type="spellStart"/>
      <w:r w:rsidRPr="00741B8F">
        <w:rPr>
          <w:rFonts w:eastAsiaTheme="minorHAnsi"/>
          <w:bCs/>
          <w:sz w:val="24"/>
          <w:szCs w:val="24"/>
        </w:rPr>
        <w:t>urmează</w:t>
      </w:r>
      <w:proofErr w:type="spellEnd"/>
      <w:r w:rsidRPr="00741B8F">
        <w:rPr>
          <w:rFonts w:eastAsiaTheme="minorHAnsi"/>
          <w:bCs/>
          <w:sz w:val="24"/>
          <w:szCs w:val="24"/>
        </w:rPr>
        <w:t xml:space="preserve"> </w:t>
      </w:r>
      <w:proofErr w:type="spellStart"/>
      <w:r w:rsidRPr="00741B8F">
        <w:rPr>
          <w:rFonts w:eastAsiaTheme="minorHAnsi"/>
          <w:bCs/>
          <w:sz w:val="24"/>
          <w:szCs w:val="24"/>
        </w:rPr>
        <w:t>să</w:t>
      </w:r>
      <w:proofErr w:type="spellEnd"/>
      <w:r w:rsidRPr="00741B8F">
        <w:rPr>
          <w:rFonts w:eastAsiaTheme="minorHAnsi"/>
          <w:bCs/>
          <w:sz w:val="24"/>
          <w:szCs w:val="24"/>
        </w:rPr>
        <w:t xml:space="preserve"> fie </w:t>
      </w:r>
      <w:proofErr w:type="spellStart"/>
      <w:r w:rsidRPr="00741B8F">
        <w:rPr>
          <w:rFonts w:eastAsiaTheme="minorHAnsi"/>
          <w:bCs/>
          <w:sz w:val="24"/>
          <w:szCs w:val="24"/>
        </w:rPr>
        <w:t>detaşat</w:t>
      </w:r>
      <w:proofErr w:type="spellEnd"/>
      <w:r w:rsidRPr="00741B8F">
        <w:rPr>
          <w:rFonts w:eastAsiaTheme="minorHAnsi"/>
          <w:bCs/>
          <w:sz w:val="24"/>
          <w:szCs w:val="24"/>
        </w:rPr>
        <w:t xml:space="preserve">. </w:t>
      </w:r>
    </w:p>
    <w:p w14:paraId="0B929F79" w14:textId="77777777" w:rsidR="004572EB" w:rsidRPr="00741B8F" w:rsidRDefault="0015162C" w:rsidP="0015162C">
      <w:pPr>
        <w:numPr>
          <w:ilvl w:val="0"/>
          <w:numId w:val="221"/>
        </w:numPr>
        <w:tabs>
          <w:tab w:val="left" w:pos="1574"/>
        </w:tabs>
        <w:autoSpaceDE w:val="0"/>
        <w:autoSpaceDN w:val="0"/>
        <w:adjustRightInd w:val="0"/>
        <w:jc w:val="both"/>
        <w:rPr>
          <w:rFonts w:eastAsiaTheme="minorHAnsi"/>
          <w:bCs/>
          <w:sz w:val="24"/>
          <w:szCs w:val="24"/>
        </w:rPr>
      </w:pPr>
      <w:proofErr w:type="spellStart"/>
      <w:r w:rsidRPr="00741B8F">
        <w:rPr>
          <w:rFonts w:eastAsiaTheme="minorHAnsi"/>
          <w:bCs/>
          <w:sz w:val="24"/>
          <w:szCs w:val="24"/>
        </w:rPr>
        <w:t>Funcţ</w:t>
      </w:r>
      <w:proofErr w:type="spellEnd"/>
      <w:r w:rsidRPr="00741B8F">
        <w:rPr>
          <w:rFonts w:eastAsiaTheme="minorHAnsi"/>
          <w:bCs/>
          <w:sz w:val="24"/>
          <w:szCs w:val="24"/>
          <w:lang w:val="ro-RO"/>
        </w:rPr>
        <w:t xml:space="preserve">. </w:t>
      </w:r>
      <w:proofErr w:type="spellStart"/>
      <w:r w:rsidRPr="00741B8F">
        <w:rPr>
          <w:rFonts w:eastAsiaTheme="minorHAnsi"/>
          <w:bCs/>
          <w:sz w:val="24"/>
          <w:szCs w:val="24"/>
        </w:rPr>
        <w:t>publici</w:t>
      </w:r>
      <w:proofErr w:type="spellEnd"/>
      <w:r w:rsidRPr="00741B8F">
        <w:rPr>
          <w:rFonts w:eastAsiaTheme="minorHAnsi"/>
          <w:bCs/>
          <w:sz w:val="24"/>
          <w:szCs w:val="24"/>
        </w:rPr>
        <w:t xml:space="preserve"> cu </w:t>
      </w:r>
      <w:proofErr w:type="spellStart"/>
      <w:r w:rsidRPr="00741B8F">
        <w:rPr>
          <w:rFonts w:eastAsiaTheme="minorHAnsi"/>
          <w:bCs/>
          <w:sz w:val="24"/>
          <w:szCs w:val="24"/>
        </w:rPr>
        <w:t>statut</w:t>
      </w:r>
      <w:proofErr w:type="spellEnd"/>
      <w:r w:rsidRPr="00741B8F">
        <w:rPr>
          <w:rFonts w:eastAsiaTheme="minorHAnsi"/>
          <w:bCs/>
          <w:sz w:val="24"/>
          <w:szCs w:val="24"/>
        </w:rPr>
        <w:t xml:space="preserve"> special</w:t>
      </w:r>
      <w:r w:rsidRPr="00741B8F">
        <w:rPr>
          <w:rFonts w:eastAsiaTheme="minorHAnsi"/>
          <w:bCs/>
          <w:sz w:val="24"/>
          <w:szCs w:val="24"/>
          <w:lang w:val="ro-RO"/>
        </w:rPr>
        <w:t xml:space="preserve"> și cei</w:t>
      </w:r>
      <w:r w:rsidRPr="00741B8F">
        <w:rPr>
          <w:rFonts w:eastAsiaTheme="minorHAnsi"/>
          <w:bCs/>
          <w:sz w:val="24"/>
          <w:szCs w:val="24"/>
        </w:rPr>
        <w:t xml:space="preserve"> care </w:t>
      </w:r>
      <w:proofErr w:type="spellStart"/>
      <w:r w:rsidRPr="00741B8F">
        <w:rPr>
          <w:rFonts w:eastAsiaTheme="minorHAnsi"/>
          <w:bCs/>
          <w:sz w:val="24"/>
          <w:szCs w:val="24"/>
        </w:rPr>
        <w:t>ocupă</w:t>
      </w:r>
      <w:proofErr w:type="spellEnd"/>
      <w:r w:rsidRPr="00741B8F">
        <w:rPr>
          <w:rFonts w:eastAsiaTheme="minorHAnsi"/>
          <w:bCs/>
          <w:sz w:val="24"/>
          <w:szCs w:val="24"/>
        </w:rPr>
        <w:t xml:space="preserve"> </w:t>
      </w:r>
      <w:proofErr w:type="spellStart"/>
      <w:r w:rsidRPr="00741B8F">
        <w:rPr>
          <w:rFonts w:eastAsiaTheme="minorHAnsi"/>
          <w:bCs/>
          <w:sz w:val="24"/>
          <w:szCs w:val="24"/>
        </w:rPr>
        <w:t>funcţii</w:t>
      </w:r>
      <w:proofErr w:type="spellEnd"/>
      <w:r w:rsidRPr="00741B8F">
        <w:rPr>
          <w:rFonts w:eastAsiaTheme="minorHAnsi"/>
          <w:bCs/>
          <w:sz w:val="24"/>
          <w:szCs w:val="24"/>
        </w:rPr>
        <w:t xml:space="preserve"> </w:t>
      </w:r>
      <w:proofErr w:type="spellStart"/>
      <w:r w:rsidRPr="00741B8F">
        <w:rPr>
          <w:rFonts w:eastAsiaTheme="minorHAnsi"/>
          <w:bCs/>
          <w:sz w:val="24"/>
          <w:szCs w:val="24"/>
        </w:rPr>
        <w:t>publice</w:t>
      </w:r>
      <w:proofErr w:type="spellEnd"/>
      <w:r w:rsidRPr="00741B8F">
        <w:rPr>
          <w:rFonts w:eastAsiaTheme="minorHAnsi"/>
          <w:bCs/>
          <w:sz w:val="24"/>
          <w:szCs w:val="24"/>
        </w:rPr>
        <w:t xml:space="preserve"> </w:t>
      </w:r>
      <w:proofErr w:type="spellStart"/>
      <w:r w:rsidRPr="00741B8F">
        <w:rPr>
          <w:rFonts w:eastAsiaTheme="minorHAnsi"/>
          <w:bCs/>
          <w:sz w:val="24"/>
          <w:szCs w:val="24"/>
        </w:rPr>
        <w:t>specifice</w:t>
      </w:r>
      <w:proofErr w:type="spellEnd"/>
      <w:r w:rsidRPr="00741B8F">
        <w:rPr>
          <w:rFonts w:eastAsiaTheme="minorHAnsi"/>
          <w:bCs/>
          <w:sz w:val="24"/>
          <w:szCs w:val="24"/>
        </w:rPr>
        <w:t xml:space="preserve"> pot fi </w:t>
      </w:r>
      <w:proofErr w:type="spellStart"/>
      <w:r w:rsidRPr="00741B8F">
        <w:rPr>
          <w:rFonts w:eastAsiaTheme="minorHAnsi"/>
          <w:bCs/>
          <w:sz w:val="24"/>
          <w:szCs w:val="24"/>
        </w:rPr>
        <w:t>detaşaţi</w:t>
      </w:r>
      <w:proofErr w:type="spellEnd"/>
      <w:r w:rsidRPr="00741B8F">
        <w:rPr>
          <w:rFonts w:eastAsiaTheme="minorHAnsi"/>
          <w:bCs/>
          <w:sz w:val="24"/>
          <w:szCs w:val="24"/>
        </w:rPr>
        <w:t xml:space="preserve"> pe </w:t>
      </w:r>
      <w:proofErr w:type="spellStart"/>
      <w:r w:rsidRPr="00741B8F">
        <w:rPr>
          <w:rFonts w:eastAsiaTheme="minorHAnsi"/>
          <w:bCs/>
          <w:sz w:val="24"/>
          <w:szCs w:val="24"/>
        </w:rPr>
        <w:t>funcţii</w:t>
      </w:r>
      <w:proofErr w:type="spellEnd"/>
      <w:r w:rsidRPr="00741B8F">
        <w:rPr>
          <w:rFonts w:eastAsiaTheme="minorHAnsi"/>
          <w:bCs/>
          <w:sz w:val="24"/>
          <w:szCs w:val="24"/>
        </w:rPr>
        <w:t xml:space="preserve"> </w:t>
      </w:r>
      <w:proofErr w:type="spellStart"/>
      <w:r w:rsidRPr="00741B8F">
        <w:rPr>
          <w:rFonts w:eastAsiaTheme="minorHAnsi"/>
          <w:bCs/>
          <w:sz w:val="24"/>
          <w:szCs w:val="24"/>
        </w:rPr>
        <w:t>publice</w:t>
      </w:r>
      <w:proofErr w:type="spellEnd"/>
      <w:r w:rsidRPr="00741B8F">
        <w:rPr>
          <w:rFonts w:eastAsiaTheme="minorHAnsi"/>
          <w:bCs/>
          <w:sz w:val="24"/>
          <w:szCs w:val="24"/>
        </w:rPr>
        <w:t xml:space="preserve"> </w:t>
      </w:r>
      <w:proofErr w:type="spellStart"/>
      <w:r w:rsidRPr="00741B8F">
        <w:rPr>
          <w:rFonts w:eastAsiaTheme="minorHAnsi"/>
          <w:bCs/>
          <w:sz w:val="24"/>
          <w:szCs w:val="24"/>
        </w:rPr>
        <w:t>generale</w:t>
      </w:r>
      <w:proofErr w:type="spellEnd"/>
      <w:r w:rsidRPr="00741B8F">
        <w:rPr>
          <w:rFonts w:eastAsiaTheme="minorHAnsi"/>
          <w:bCs/>
          <w:sz w:val="24"/>
          <w:szCs w:val="24"/>
        </w:rPr>
        <w:t xml:space="preserve"> </w:t>
      </w:r>
      <w:proofErr w:type="spellStart"/>
      <w:r w:rsidRPr="00741B8F">
        <w:rPr>
          <w:rFonts w:eastAsiaTheme="minorHAnsi"/>
          <w:bCs/>
          <w:sz w:val="24"/>
          <w:szCs w:val="24"/>
        </w:rPr>
        <w:t>sau</w:t>
      </w:r>
      <w:proofErr w:type="spellEnd"/>
      <w:r w:rsidRPr="00741B8F">
        <w:rPr>
          <w:rFonts w:eastAsiaTheme="minorHAnsi"/>
          <w:bCs/>
          <w:sz w:val="24"/>
          <w:szCs w:val="24"/>
        </w:rPr>
        <w:t xml:space="preserve"> pe </w:t>
      </w:r>
      <w:proofErr w:type="spellStart"/>
      <w:r w:rsidRPr="00741B8F">
        <w:rPr>
          <w:rFonts w:eastAsiaTheme="minorHAnsi"/>
          <w:bCs/>
          <w:sz w:val="24"/>
          <w:szCs w:val="24"/>
        </w:rPr>
        <w:t>funcţii</w:t>
      </w:r>
      <w:proofErr w:type="spellEnd"/>
      <w:r w:rsidRPr="00741B8F">
        <w:rPr>
          <w:rFonts w:eastAsiaTheme="minorHAnsi"/>
          <w:bCs/>
          <w:sz w:val="24"/>
          <w:szCs w:val="24"/>
        </w:rPr>
        <w:t xml:space="preserve"> </w:t>
      </w:r>
      <w:proofErr w:type="spellStart"/>
      <w:r w:rsidRPr="00741B8F">
        <w:rPr>
          <w:rFonts w:eastAsiaTheme="minorHAnsi"/>
          <w:bCs/>
          <w:sz w:val="24"/>
          <w:szCs w:val="24"/>
        </w:rPr>
        <w:t>specifice</w:t>
      </w:r>
      <w:proofErr w:type="spellEnd"/>
      <w:r w:rsidRPr="00741B8F">
        <w:rPr>
          <w:rFonts w:eastAsiaTheme="minorHAnsi"/>
          <w:bCs/>
          <w:sz w:val="24"/>
          <w:szCs w:val="24"/>
        </w:rPr>
        <w:t xml:space="preserve"> cu </w:t>
      </w:r>
      <w:proofErr w:type="spellStart"/>
      <w:r w:rsidRPr="00741B8F">
        <w:rPr>
          <w:rFonts w:eastAsiaTheme="minorHAnsi"/>
          <w:bCs/>
          <w:sz w:val="24"/>
          <w:szCs w:val="24"/>
        </w:rPr>
        <w:t>înştiinţarea</w:t>
      </w:r>
      <w:proofErr w:type="spellEnd"/>
      <w:r w:rsidRPr="00741B8F">
        <w:rPr>
          <w:rFonts w:eastAsiaTheme="minorHAnsi"/>
          <w:bCs/>
          <w:sz w:val="24"/>
          <w:szCs w:val="24"/>
        </w:rPr>
        <w:t xml:space="preserve"> </w:t>
      </w:r>
      <w:proofErr w:type="spellStart"/>
      <w:r w:rsidRPr="00741B8F">
        <w:rPr>
          <w:rFonts w:eastAsiaTheme="minorHAnsi"/>
          <w:bCs/>
          <w:sz w:val="24"/>
          <w:szCs w:val="24"/>
        </w:rPr>
        <w:t>prealabilă</w:t>
      </w:r>
      <w:proofErr w:type="spellEnd"/>
      <w:r w:rsidRPr="00741B8F">
        <w:rPr>
          <w:rFonts w:eastAsiaTheme="minorHAnsi"/>
          <w:bCs/>
          <w:sz w:val="24"/>
          <w:szCs w:val="24"/>
        </w:rPr>
        <w:t xml:space="preserve"> a </w:t>
      </w:r>
      <w:proofErr w:type="spellStart"/>
      <w:r w:rsidRPr="00741B8F">
        <w:rPr>
          <w:rFonts w:eastAsiaTheme="minorHAnsi"/>
          <w:bCs/>
          <w:sz w:val="24"/>
          <w:szCs w:val="24"/>
        </w:rPr>
        <w:t>A</w:t>
      </w:r>
      <w:proofErr w:type="spellEnd"/>
      <w:r w:rsidRPr="00741B8F">
        <w:rPr>
          <w:rFonts w:eastAsiaTheme="minorHAnsi"/>
          <w:bCs/>
          <w:sz w:val="24"/>
          <w:szCs w:val="24"/>
          <w:lang w:val="ro-RO"/>
        </w:rPr>
        <w:t>NFP</w:t>
      </w:r>
      <w:r w:rsidRPr="00741B8F">
        <w:rPr>
          <w:rFonts w:eastAsiaTheme="minorHAnsi"/>
          <w:bCs/>
          <w:sz w:val="24"/>
          <w:szCs w:val="24"/>
        </w:rPr>
        <w:t xml:space="preserve">, cu 10 </w:t>
      </w:r>
      <w:proofErr w:type="spellStart"/>
      <w:r w:rsidRPr="00741B8F">
        <w:rPr>
          <w:rFonts w:eastAsiaTheme="minorHAnsi"/>
          <w:bCs/>
          <w:sz w:val="24"/>
          <w:szCs w:val="24"/>
        </w:rPr>
        <w:t>zile</w:t>
      </w:r>
      <w:proofErr w:type="spellEnd"/>
      <w:r w:rsidRPr="00741B8F">
        <w:rPr>
          <w:rFonts w:eastAsiaTheme="minorHAnsi"/>
          <w:bCs/>
          <w:sz w:val="24"/>
          <w:szCs w:val="24"/>
        </w:rPr>
        <w:t xml:space="preserve"> </w:t>
      </w:r>
      <w:proofErr w:type="spellStart"/>
      <w:r w:rsidRPr="00741B8F">
        <w:rPr>
          <w:rFonts w:eastAsiaTheme="minorHAnsi"/>
          <w:bCs/>
          <w:sz w:val="24"/>
          <w:szCs w:val="24"/>
        </w:rPr>
        <w:t>înainte</w:t>
      </w:r>
      <w:proofErr w:type="spellEnd"/>
      <w:r w:rsidRPr="00741B8F">
        <w:rPr>
          <w:rFonts w:eastAsiaTheme="minorHAnsi"/>
          <w:bCs/>
          <w:sz w:val="24"/>
          <w:szCs w:val="24"/>
        </w:rPr>
        <w:t xml:space="preserve"> de </w:t>
      </w:r>
      <w:proofErr w:type="spellStart"/>
      <w:r w:rsidRPr="00741B8F">
        <w:rPr>
          <w:rFonts w:eastAsiaTheme="minorHAnsi"/>
          <w:bCs/>
          <w:sz w:val="24"/>
          <w:szCs w:val="24"/>
        </w:rPr>
        <w:t>dispunerea</w:t>
      </w:r>
      <w:proofErr w:type="spellEnd"/>
      <w:r w:rsidRPr="00741B8F">
        <w:rPr>
          <w:rFonts w:eastAsiaTheme="minorHAnsi"/>
          <w:bCs/>
          <w:sz w:val="24"/>
          <w:szCs w:val="24"/>
        </w:rPr>
        <w:t xml:space="preserve"> </w:t>
      </w:r>
      <w:proofErr w:type="spellStart"/>
      <w:r w:rsidRPr="00741B8F">
        <w:rPr>
          <w:rFonts w:eastAsiaTheme="minorHAnsi"/>
          <w:bCs/>
          <w:sz w:val="24"/>
          <w:szCs w:val="24"/>
        </w:rPr>
        <w:t>măsurii</w:t>
      </w:r>
      <w:proofErr w:type="spellEnd"/>
      <w:r w:rsidRPr="00741B8F">
        <w:rPr>
          <w:rFonts w:eastAsiaTheme="minorHAnsi"/>
          <w:bCs/>
          <w:sz w:val="24"/>
          <w:szCs w:val="24"/>
        </w:rPr>
        <w:t xml:space="preserve">. </w:t>
      </w:r>
    </w:p>
    <w:p w14:paraId="12FCAAB8" w14:textId="77777777" w:rsidR="004572EB" w:rsidRDefault="0015162C" w:rsidP="0015162C">
      <w:pPr>
        <w:numPr>
          <w:ilvl w:val="0"/>
          <w:numId w:val="221"/>
        </w:numPr>
        <w:tabs>
          <w:tab w:val="left" w:pos="1574"/>
        </w:tabs>
        <w:autoSpaceDE w:val="0"/>
        <w:autoSpaceDN w:val="0"/>
        <w:adjustRightInd w:val="0"/>
        <w:jc w:val="both"/>
        <w:rPr>
          <w:rFonts w:eastAsiaTheme="minorHAnsi"/>
          <w:bCs/>
          <w:sz w:val="24"/>
          <w:szCs w:val="24"/>
        </w:rPr>
      </w:pPr>
      <w:proofErr w:type="spellStart"/>
      <w:r w:rsidRPr="00741B8F">
        <w:rPr>
          <w:rFonts w:eastAsiaTheme="minorHAnsi"/>
          <w:bCs/>
          <w:sz w:val="24"/>
          <w:szCs w:val="24"/>
        </w:rPr>
        <w:t>Funcţ</w:t>
      </w:r>
      <w:proofErr w:type="spellEnd"/>
      <w:r w:rsidRPr="00741B8F">
        <w:rPr>
          <w:rFonts w:eastAsiaTheme="minorHAnsi"/>
          <w:bCs/>
          <w:sz w:val="24"/>
          <w:szCs w:val="24"/>
          <w:lang w:val="ro-RO"/>
        </w:rPr>
        <w:t xml:space="preserve">. </w:t>
      </w:r>
      <w:r w:rsidRPr="00741B8F">
        <w:rPr>
          <w:rFonts w:eastAsiaTheme="minorHAnsi"/>
          <w:bCs/>
          <w:sz w:val="24"/>
          <w:szCs w:val="24"/>
        </w:rPr>
        <w:t>P</w:t>
      </w:r>
      <w:r w:rsidRPr="00741B8F">
        <w:rPr>
          <w:rFonts w:eastAsiaTheme="minorHAnsi"/>
          <w:bCs/>
          <w:sz w:val="24"/>
          <w:szCs w:val="24"/>
          <w:lang w:val="ro-RO"/>
        </w:rPr>
        <w:t xml:space="preserve">. </w:t>
      </w:r>
      <w:r w:rsidRPr="00741B8F">
        <w:rPr>
          <w:rFonts w:eastAsiaTheme="minorHAnsi"/>
          <w:bCs/>
          <w:sz w:val="24"/>
          <w:szCs w:val="24"/>
        </w:rPr>
        <w:t xml:space="preserve">pot fi </w:t>
      </w:r>
      <w:proofErr w:type="spellStart"/>
      <w:r w:rsidRPr="00741B8F">
        <w:rPr>
          <w:rFonts w:eastAsiaTheme="minorHAnsi"/>
          <w:bCs/>
          <w:sz w:val="24"/>
          <w:szCs w:val="24"/>
        </w:rPr>
        <w:t>detaşaţi</w:t>
      </w:r>
      <w:proofErr w:type="spellEnd"/>
      <w:r w:rsidRPr="00741B8F">
        <w:rPr>
          <w:rFonts w:eastAsiaTheme="minorHAnsi"/>
          <w:bCs/>
          <w:sz w:val="24"/>
          <w:szCs w:val="24"/>
        </w:rPr>
        <w:t xml:space="preserve"> </w:t>
      </w:r>
      <w:proofErr w:type="spellStart"/>
      <w:r w:rsidRPr="00741B8F">
        <w:rPr>
          <w:rFonts w:eastAsiaTheme="minorHAnsi"/>
          <w:bCs/>
          <w:sz w:val="24"/>
          <w:szCs w:val="24"/>
        </w:rPr>
        <w:t>şi</w:t>
      </w:r>
      <w:proofErr w:type="spellEnd"/>
      <w:r w:rsidRPr="00741B8F">
        <w:rPr>
          <w:rFonts w:eastAsiaTheme="minorHAnsi"/>
          <w:bCs/>
          <w:sz w:val="24"/>
          <w:szCs w:val="24"/>
        </w:rPr>
        <w:t xml:space="preserve"> pe </w:t>
      </w:r>
      <w:proofErr w:type="spellStart"/>
      <w:r w:rsidRPr="00741B8F">
        <w:rPr>
          <w:rFonts w:eastAsiaTheme="minorHAnsi"/>
          <w:bCs/>
          <w:sz w:val="24"/>
          <w:szCs w:val="24"/>
        </w:rPr>
        <w:t>funcţii</w:t>
      </w:r>
      <w:proofErr w:type="spellEnd"/>
      <w:r w:rsidRPr="00741B8F">
        <w:rPr>
          <w:rFonts w:eastAsiaTheme="minorHAnsi"/>
          <w:bCs/>
          <w:sz w:val="24"/>
          <w:szCs w:val="24"/>
        </w:rPr>
        <w:t xml:space="preserve"> </w:t>
      </w:r>
      <w:proofErr w:type="spellStart"/>
      <w:r w:rsidRPr="00741B8F">
        <w:rPr>
          <w:rFonts w:eastAsiaTheme="minorHAnsi"/>
          <w:bCs/>
          <w:sz w:val="24"/>
          <w:szCs w:val="24"/>
        </w:rPr>
        <w:t>publice</w:t>
      </w:r>
      <w:proofErr w:type="spellEnd"/>
      <w:r w:rsidRPr="00741B8F">
        <w:rPr>
          <w:rFonts w:eastAsiaTheme="minorHAnsi"/>
          <w:bCs/>
          <w:sz w:val="24"/>
          <w:szCs w:val="24"/>
        </w:rPr>
        <w:t xml:space="preserve"> cu </w:t>
      </w:r>
      <w:proofErr w:type="spellStart"/>
      <w:r w:rsidRPr="00741B8F">
        <w:rPr>
          <w:rFonts w:eastAsiaTheme="minorHAnsi"/>
          <w:bCs/>
          <w:sz w:val="24"/>
          <w:szCs w:val="24"/>
        </w:rPr>
        <w:t>statut</w:t>
      </w:r>
      <w:proofErr w:type="spellEnd"/>
      <w:r w:rsidRPr="00741B8F">
        <w:rPr>
          <w:rFonts w:eastAsiaTheme="minorHAnsi"/>
          <w:bCs/>
          <w:sz w:val="24"/>
          <w:szCs w:val="24"/>
        </w:rPr>
        <w:t xml:space="preserve"> special</w:t>
      </w:r>
      <w:r w:rsidRPr="00741B8F">
        <w:rPr>
          <w:rFonts w:eastAsiaTheme="minorHAnsi"/>
          <w:bCs/>
          <w:sz w:val="24"/>
          <w:szCs w:val="24"/>
          <w:lang w:val="ro-RO"/>
        </w:rPr>
        <w:t xml:space="preserve"> ș</w:t>
      </w:r>
      <w:proofErr w:type="spellStart"/>
      <w:r w:rsidRPr="00741B8F">
        <w:rPr>
          <w:rFonts w:eastAsiaTheme="minorHAnsi"/>
          <w:bCs/>
          <w:sz w:val="24"/>
          <w:szCs w:val="24"/>
        </w:rPr>
        <w:t>i</w:t>
      </w:r>
      <w:proofErr w:type="spellEnd"/>
      <w:r w:rsidRPr="00741B8F">
        <w:rPr>
          <w:rFonts w:eastAsiaTheme="minorHAnsi"/>
          <w:bCs/>
          <w:sz w:val="24"/>
          <w:szCs w:val="24"/>
        </w:rPr>
        <w:t xml:space="preserve"> </w:t>
      </w:r>
      <w:proofErr w:type="spellStart"/>
      <w:r w:rsidRPr="00741B8F">
        <w:rPr>
          <w:rFonts w:eastAsiaTheme="minorHAnsi"/>
          <w:bCs/>
          <w:sz w:val="24"/>
          <w:szCs w:val="24"/>
        </w:rPr>
        <w:t>în</w:t>
      </w:r>
      <w:proofErr w:type="spellEnd"/>
      <w:r w:rsidRPr="00741B8F">
        <w:rPr>
          <w:rFonts w:eastAsiaTheme="minorHAnsi"/>
          <w:bCs/>
          <w:sz w:val="24"/>
          <w:szCs w:val="24"/>
        </w:rPr>
        <w:t xml:space="preserve"> </w:t>
      </w:r>
      <w:proofErr w:type="spellStart"/>
      <w:r w:rsidRPr="00741B8F">
        <w:rPr>
          <w:rFonts w:eastAsiaTheme="minorHAnsi"/>
          <w:bCs/>
          <w:sz w:val="24"/>
          <w:szCs w:val="24"/>
        </w:rPr>
        <w:t>funcţii</w:t>
      </w:r>
      <w:proofErr w:type="spellEnd"/>
      <w:r w:rsidRPr="00741B8F">
        <w:rPr>
          <w:rFonts w:eastAsiaTheme="minorHAnsi"/>
          <w:bCs/>
          <w:sz w:val="24"/>
          <w:szCs w:val="24"/>
        </w:rPr>
        <w:t xml:space="preserve"> </w:t>
      </w:r>
      <w:proofErr w:type="spellStart"/>
      <w:r w:rsidRPr="00741B8F">
        <w:rPr>
          <w:rFonts w:eastAsiaTheme="minorHAnsi"/>
          <w:bCs/>
          <w:sz w:val="24"/>
          <w:szCs w:val="24"/>
        </w:rPr>
        <w:t>publice</w:t>
      </w:r>
      <w:proofErr w:type="spellEnd"/>
      <w:r w:rsidRPr="00741B8F">
        <w:rPr>
          <w:rFonts w:eastAsiaTheme="minorHAnsi"/>
          <w:bCs/>
          <w:sz w:val="24"/>
          <w:szCs w:val="24"/>
        </w:rPr>
        <w:t xml:space="preserve"> </w:t>
      </w:r>
      <w:proofErr w:type="spellStart"/>
      <w:r w:rsidRPr="00741B8F">
        <w:rPr>
          <w:rFonts w:eastAsiaTheme="minorHAnsi"/>
          <w:bCs/>
          <w:sz w:val="24"/>
          <w:szCs w:val="24"/>
        </w:rPr>
        <w:t>specifice</w:t>
      </w:r>
      <w:proofErr w:type="spellEnd"/>
      <w:r w:rsidRPr="00741B8F">
        <w:rPr>
          <w:rFonts w:eastAsiaTheme="minorHAnsi"/>
          <w:bCs/>
          <w:sz w:val="24"/>
          <w:szCs w:val="24"/>
          <w:lang w:val="ro-RO"/>
        </w:rPr>
        <w:t xml:space="preserve">, </w:t>
      </w:r>
      <w:r w:rsidRPr="00741B8F">
        <w:rPr>
          <w:rFonts w:eastAsiaTheme="minorHAnsi"/>
          <w:bCs/>
          <w:sz w:val="24"/>
          <w:szCs w:val="24"/>
        </w:rPr>
        <w:t xml:space="preserve">cu </w:t>
      </w:r>
      <w:proofErr w:type="spellStart"/>
      <w:r w:rsidRPr="00741B8F">
        <w:rPr>
          <w:rFonts w:eastAsiaTheme="minorHAnsi"/>
          <w:bCs/>
          <w:sz w:val="24"/>
          <w:szCs w:val="24"/>
        </w:rPr>
        <w:t>înştiinţarea</w:t>
      </w:r>
      <w:proofErr w:type="spellEnd"/>
      <w:r w:rsidRPr="00741B8F">
        <w:rPr>
          <w:rFonts w:eastAsiaTheme="minorHAnsi"/>
          <w:bCs/>
          <w:sz w:val="24"/>
          <w:szCs w:val="24"/>
        </w:rPr>
        <w:t xml:space="preserve"> </w:t>
      </w:r>
      <w:proofErr w:type="spellStart"/>
      <w:r w:rsidRPr="00741B8F">
        <w:rPr>
          <w:rFonts w:eastAsiaTheme="minorHAnsi"/>
          <w:bCs/>
          <w:sz w:val="24"/>
          <w:szCs w:val="24"/>
        </w:rPr>
        <w:t>prealabilă</w:t>
      </w:r>
      <w:proofErr w:type="spellEnd"/>
      <w:r w:rsidRPr="00741B8F">
        <w:rPr>
          <w:rFonts w:eastAsiaTheme="minorHAnsi"/>
          <w:bCs/>
          <w:sz w:val="24"/>
          <w:szCs w:val="24"/>
        </w:rPr>
        <w:t xml:space="preserve"> a </w:t>
      </w:r>
      <w:proofErr w:type="spellStart"/>
      <w:r w:rsidRPr="00741B8F">
        <w:rPr>
          <w:rFonts w:eastAsiaTheme="minorHAnsi"/>
          <w:bCs/>
          <w:sz w:val="24"/>
          <w:szCs w:val="24"/>
        </w:rPr>
        <w:t>A</w:t>
      </w:r>
      <w:proofErr w:type="spellEnd"/>
      <w:r w:rsidRPr="00741B8F">
        <w:rPr>
          <w:rFonts w:eastAsiaTheme="minorHAnsi"/>
          <w:bCs/>
          <w:sz w:val="24"/>
          <w:szCs w:val="24"/>
          <w:lang w:val="ro-RO"/>
        </w:rPr>
        <w:t>NFP</w:t>
      </w:r>
      <w:r w:rsidRPr="00741B8F">
        <w:rPr>
          <w:rFonts w:eastAsiaTheme="minorHAnsi"/>
          <w:bCs/>
          <w:sz w:val="24"/>
          <w:szCs w:val="24"/>
        </w:rPr>
        <w:t xml:space="preserve">, cu 10 </w:t>
      </w:r>
      <w:proofErr w:type="spellStart"/>
      <w:r w:rsidRPr="00741B8F">
        <w:rPr>
          <w:rFonts w:eastAsiaTheme="minorHAnsi"/>
          <w:bCs/>
          <w:sz w:val="24"/>
          <w:szCs w:val="24"/>
        </w:rPr>
        <w:t>zile</w:t>
      </w:r>
      <w:proofErr w:type="spellEnd"/>
      <w:r w:rsidRPr="00741B8F">
        <w:rPr>
          <w:rFonts w:eastAsiaTheme="minorHAnsi"/>
          <w:bCs/>
          <w:sz w:val="24"/>
          <w:szCs w:val="24"/>
        </w:rPr>
        <w:t xml:space="preserve"> </w:t>
      </w:r>
      <w:proofErr w:type="spellStart"/>
      <w:r w:rsidRPr="00741B8F">
        <w:rPr>
          <w:rFonts w:eastAsiaTheme="minorHAnsi"/>
          <w:bCs/>
          <w:sz w:val="24"/>
          <w:szCs w:val="24"/>
        </w:rPr>
        <w:t>înainte</w:t>
      </w:r>
      <w:proofErr w:type="spellEnd"/>
      <w:r w:rsidRPr="00741B8F">
        <w:rPr>
          <w:rFonts w:eastAsiaTheme="minorHAnsi"/>
          <w:bCs/>
          <w:sz w:val="24"/>
          <w:szCs w:val="24"/>
        </w:rPr>
        <w:t xml:space="preserve"> de </w:t>
      </w:r>
      <w:proofErr w:type="spellStart"/>
      <w:r w:rsidRPr="00741B8F">
        <w:rPr>
          <w:rFonts w:eastAsiaTheme="minorHAnsi"/>
          <w:bCs/>
          <w:sz w:val="24"/>
          <w:szCs w:val="24"/>
        </w:rPr>
        <w:t>dispunerea</w:t>
      </w:r>
      <w:proofErr w:type="spellEnd"/>
      <w:r w:rsidRPr="00741B8F">
        <w:rPr>
          <w:rFonts w:eastAsiaTheme="minorHAnsi"/>
          <w:bCs/>
          <w:sz w:val="24"/>
          <w:szCs w:val="24"/>
        </w:rPr>
        <w:t xml:space="preserve"> </w:t>
      </w:r>
      <w:proofErr w:type="spellStart"/>
      <w:r w:rsidRPr="00741B8F">
        <w:rPr>
          <w:rFonts w:eastAsiaTheme="minorHAnsi"/>
          <w:bCs/>
          <w:sz w:val="24"/>
          <w:szCs w:val="24"/>
        </w:rPr>
        <w:t>măsurii</w:t>
      </w:r>
      <w:proofErr w:type="spellEnd"/>
      <w:r w:rsidRPr="00741B8F">
        <w:rPr>
          <w:rFonts w:eastAsiaTheme="minorHAnsi"/>
          <w:bCs/>
          <w:sz w:val="24"/>
          <w:szCs w:val="24"/>
        </w:rPr>
        <w:t xml:space="preserve">. </w:t>
      </w:r>
    </w:p>
    <w:p w14:paraId="022E0C72" w14:textId="77777777" w:rsidR="004572EB" w:rsidRPr="006F2B94" w:rsidRDefault="0015162C" w:rsidP="0015162C">
      <w:pPr>
        <w:numPr>
          <w:ilvl w:val="0"/>
          <w:numId w:val="221"/>
        </w:numPr>
        <w:tabs>
          <w:tab w:val="left" w:pos="1574"/>
        </w:tabs>
        <w:autoSpaceDE w:val="0"/>
        <w:autoSpaceDN w:val="0"/>
        <w:adjustRightInd w:val="0"/>
        <w:jc w:val="both"/>
        <w:rPr>
          <w:rFonts w:eastAsiaTheme="minorHAnsi"/>
          <w:bCs/>
          <w:sz w:val="24"/>
          <w:szCs w:val="24"/>
        </w:rPr>
      </w:pPr>
      <w:proofErr w:type="spellStart"/>
      <w:r w:rsidRPr="006F2B94">
        <w:rPr>
          <w:rFonts w:eastAsiaTheme="minorHAnsi"/>
          <w:bCs/>
          <w:sz w:val="24"/>
          <w:szCs w:val="24"/>
        </w:rPr>
        <w:t>Funcţionarul</w:t>
      </w:r>
      <w:proofErr w:type="spellEnd"/>
      <w:r w:rsidRPr="006F2B94">
        <w:rPr>
          <w:rFonts w:eastAsiaTheme="minorHAnsi"/>
          <w:bCs/>
          <w:sz w:val="24"/>
          <w:szCs w:val="24"/>
        </w:rPr>
        <w:t xml:space="preserve"> public </w:t>
      </w:r>
      <w:proofErr w:type="spellStart"/>
      <w:r w:rsidRPr="006F2B94">
        <w:rPr>
          <w:rFonts w:eastAsiaTheme="minorHAnsi"/>
          <w:bCs/>
          <w:sz w:val="24"/>
          <w:szCs w:val="24"/>
        </w:rPr>
        <w:t>poate</w:t>
      </w:r>
      <w:proofErr w:type="spellEnd"/>
      <w:r w:rsidRPr="006F2B94">
        <w:rPr>
          <w:rFonts w:eastAsiaTheme="minorHAnsi"/>
          <w:bCs/>
          <w:sz w:val="24"/>
          <w:szCs w:val="24"/>
        </w:rPr>
        <w:t xml:space="preserve"> </w:t>
      </w:r>
      <w:proofErr w:type="spellStart"/>
      <w:r w:rsidRPr="006F2B94">
        <w:rPr>
          <w:rFonts w:eastAsiaTheme="minorHAnsi"/>
          <w:bCs/>
          <w:sz w:val="24"/>
          <w:szCs w:val="24"/>
        </w:rPr>
        <w:t>refuza</w:t>
      </w:r>
      <w:proofErr w:type="spellEnd"/>
      <w:r w:rsidRPr="006F2B94">
        <w:rPr>
          <w:rFonts w:eastAsiaTheme="minorHAnsi"/>
          <w:bCs/>
          <w:sz w:val="24"/>
          <w:szCs w:val="24"/>
        </w:rPr>
        <w:t xml:space="preserve"> </w:t>
      </w:r>
      <w:proofErr w:type="spellStart"/>
      <w:r w:rsidRPr="006F2B94">
        <w:rPr>
          <w:rFonts w:eastAsiaTheme="minorHAnsi"/>
          <w:bCs/>
          <w:sz w:val="24"/>
          <w:szCs w:val="24"/>
        </w:rPr>
        <w:t>detaşarea</w:t>
      </w:r>
      <w:proofErr w:type="spellEnd"/>
      <w:r w:rsidRPr="006F2B94">
        <w:rPr>
          <w:rFonts w:eastAsiaTheme="minorHAnsi"/>
          <w:bCs/>
          <w:sz w:val="24"/>
          <w:szCs w:val="24"/>
        </w:rPr>
        <w:t xml:space="preserve"> </w:t>
      </w:r>
      <w:proofErr w:type="spellStart"/>
      <w:r w:rsidRPr="006F2B94">
        <w:rPr>
          <w:rFonts w:eastAsiaTheme="minorHAnsi"/>
          <w:bCs/>
          <w:sz w:val="24"/>
          <w:szCs w:val="24"/>
        </w:rPr>
        <w:t>dacă</w:t>
      </w:r>
      <w:proofErr w:type="spellEnd"/>
      <w:r w:rsidRPr="006F2B94">
        <w:rPr>
          <w:rFonts w:eastAsiaTheme="minorHAnsi"/>
          <w:bCs/>
          <w:sz w:val="24"/>
          <w:szCs w:val="24"/>
        </w:rPr>
        <w:t xml:space="preserve"> se </w:t>
      </w:r>
      <w:proofErr w:type="spellStart"/>
      <w:r w:rsidRPr="006F2B94">
        <w:rPr>
          <w:rFonts w:eastAsiaTheme="minorHAnsi"/>
          <w:bCs/>
          <w:sz w:val="24"/>
          <w:szCs w:val="24"/>
        </w:rPr>
        <w:t>află</w:t>
      </w:r>
      <w:proofErr w:type="spellEnd"/>
      <w:r w:rsidRPr="006F2B94">
        <w:rPr>
          <w:rFonts w:eastAsiaTheme="minorHAnsi"/>
          <w:bCs/>
          <w:sz w:val="24"/>
          <w:szCs w:val="24"/>
        </w:rPr>
        <w:t xml:space="preserve"> </w:t>
      </w:r>
      <w:proofErr w:type="spellStart"/>
      <w:r w:rsidRPr="006F2B94">
        <w:rPr>
          <w:rFonts w:eastAsiaTheme="minorHAnsi"/>
          <w:bCs/>
          <w:sz w:val="24"/>
          <w:szCs w:val="24"/>
        </w:rPr>
        <w:t>în</w:t>
      </w:r>
      <w:proofErr w:type="spellEnd"/>
      <w:r w:rsidRPr="006F2B94">
        <w:rPr>
          <w:rFonts w:eastAsiaTheme="minorHAnsi"/>
          <w:bCs/>
          <w:sz w:val="24"/>
          <w:szCs w:val="24"/>
        </w:rPr>
        <w:t xml:space="preserve"> </w:t>
      </w:r>
      <w:proofErr w:type="spellStart"/>
      <w:r w:rsidRPr="006F2B94">
        <w:rPr>
          <w:rFonts w:eastAsiaTheme="minorHAnsi"/>
          <w:bCs/>
          <w:sz w:val="24"/>
          <w:szCs w:val="24"/>
        </w:rPr>
        <w:t>una</w:t>
      </w:r>
      <w:proofErr w:type="spellEnd"/>
      <w:r w:rsidRPr="006F2B94">
        <w:rPr>
          <w:rFonts w:eastAsiaTheme="minorHAnsi"/>
          <w:bCs/>
          <w:sz w:val="24"/>
          <w:szCs w:val="24"/>
        </w:rPr>
        <w:t xml:space="preserve"> </w:t>
      </w:r>
      <w:proofErr w:type="spellStart"/>
      <w:r w:rsidRPr="006F2B94">
        <w:rPr>
          <w:rFonts w:eastAsiaTheme="minorHAnsi"/>
          <w:bCs/>
          <w:sz w:val="24"/>
          <w:szCs w:val="24"/>
        </w:rPr>
        <w:t>dintre</w:t>
      </w:r>
      <w:proofErr w:type="spellEnd"/>
      <w:r w:rsidRPr="006F2B94">
        <w:rPr>
          <w:rFonts w:eastAsiaTheme="minorHAnsi"/>
          <w:bCs/>
          <w:sz w:val="24"/>
          <w:szCs w:val="24"/>
        </w:rPr>
        <w:t xml:space="preserve"> </w:t>
      </w:r>
      <w:proofErr w:type="spellStart"/>
      <w:r w:rsidRPr="006F2B94">
        <w:rPr>
          <w:rFonts w:eastAsiaTheme="minorHAnsi"/>
          <w:bCs/>
          <w:sz w:val="24"/>
          <w:szCs w:val="24"/>
        </w:rPr>
        <w:t>următoarele</w:t>
      </w:r>
      <w:proofErr w:type="spellEnd"/>
      <w:r w:rsidRPr="006F2B94">
        <w:rPr>
          <w:rFonts w:eastAsiaTheme="minorHAnsi"/>
          <w:bCs/>
          <w:sz w:val="24"/>
          <w:szCs w:val="24"/>
        </w:rPr>
        <w:t xml:space="preserve"> </w:t>
      </w:r>
      <w:proofErr w:type="spellStart"/>
      <w:r w:rsidRPr="006F2B94">
        <w:rPr>
          <w:rFonts w:eastAsiaTheme="minorHAnsi"/>
          <w:bCs/>
          <w:sz w:val="24"/>
          <w:szCs w:val="24"/>
        </w:rPr>
        <w:t>situaţii</w:t>
      </w:r>
      <w:proofErr w:type="spellEnd"/>
      <w:r w:rsidRPr="006F2B94">
        <w:rPr>
          <w:rFonts w:eastAsiaTheme="minorHAnsi"/>
          <w:bCs/>
          <w:sz w:val="24"/>
          <w:szCs w:val="24"/>
        </w:rPr>
        <w:t>:</w:t>
      </w:r>
    </w:p>
    <w:p w14:paraId="3BA01C59" w14:textId="77777777" w:rsidR="006F2B94" w:rsidRDefault="0015162C" w:rsidP="006F2B94">
      <w:pPr>
        <w:pStyle w:val="ListParagraph"/>
        <w:numPr>
          <w:ilvl w:val="3"/>
          <w:numId w:val="34"/>
        </w:numPr>
        <w:tabs>
          <w:tab w:val="left" w:pos="1574"/>
        </w:tabs>
        <w:autoSpaceDE w:val="0"/>
        <w:autoSpaceDN w:val="0"/>
        <w:adjustRightInd w:val="0"/>
        <w:ind w:left="1620" w:firstLine="0"/>
        <w:jc w:val="both"/>
        <w:rPr>
          <w:rFonts w:eastAsiaTheme="minorHAnsi"/>
          <w:bCs/>
          <w:sz w:val="24"/>
          <w:szCs w:val="24"/>
        </w:rPr>
      </w:pPr>
      <w:proofErr w:type="spellStart"/>
      <w:r w:rsidRPr="006F2B94">
        <w:rPr>
          <w:rFonts w:eastAsiaTheme="minorHAnsi"/>
          <w:bCs/>
          <w:sz w:val="24"/>
          <w:szCs w:val="24"/>
        </w:rPr>
        <w:t>graviditate</w:t>
      </w:r>
      <w:proofErr w:type="spellEnd"/>
      <w:r w:rsidRPr="006F2B94">
        <w:rPr>
          <w:rFonts w:eastAsiaTheme="minorHAnsi"/>
          <w:bCs/>
          <w:sz w:val="24"/>
          <w:szCs w:val="24"/>
        </w:rPr>
        <w:t>;</w:t>
      </w:r>
    </w:p>
    <w:p w14:paraId="086C5F40" w14:textId="77777777" w:rsidR="006F2B94" w:rsidRDefault="006F2B94" w:rsidP="006F2B94">
      <w:pPr>
        <w:pStyle w:val="ListParagraph"/>
        <w:numPr>
          <w:ilvl w:val="3"/>
          <w:numId w:val="34"/>
        </w:numPr>
        <w:tabs>
          <w:tab w:val="left" w:pos="1574"/>
        </w:tabs>
        <w:autoSpaceDE w:val="0"/>
        <w:autoSpaceDN w:val="0"/>
        <w:adjustRightInd w:val="0"/>
        <w:ind w:left="1620" w:firstLine="0"/>
        <w:jc w:val="both"/>
        <w:rPr>
          <w:rFonts w:eastAsiaTheme="minorHAnsi"/>
          <w:bCs/>
          <w:sz w:val="24"/>
          <w:szCs w:val="24"/>
        </w:rPr>
      </w:pPr>
      <w:proofErr w:type="spellStart"/>
      <w:r w:rsidRPr="006F2B94">
        <w:rPr>
          <w:rFonts w:eastAsiaTheme="minorHAnsi"/>
          <w:bCs/>
          <w:sz w:val="24"/>
          <w:szCs w:val="24"/>
        </w:rPr>
        <w:t>îşi</w:t>
      </w:r>
      <w:proofErr w:type="spellEnd"/>
      <w:r w:rsidRPr="006F2B94">
        <w:rPr>
          <w:rFonts w:eastAsiaTheme="minorHAnsi"/>
          <w:bCs/>
          <w:sz w:val="24"/>
          <w:szCs w:val="24"/>
        </w:rPr>
        <w:t xml:space="preserve"> </w:t>
      </w:r>
      <w:proofErr w:type="spellStart"/>
      <w:r w:rsidRPr="006F2B94">
        <w:rPr>
          <w:rFonts w:eastAsiaTheme="minorHAnsi"/>
          <w:bCs/>
          <w:sz w:val="24"/>
          <w:szCs w:val="24"/>
        </w:rPr>
        <w:t>creşte</w:t>
      </w:r>
      <w:proofErr w:type="spellEnd"/>
      <w:r w:rsidRPr="006F2B94">
        <w:rPr>
          <w:rFonts w:eastAsiaTheme="minorHAnsi"/>
          <w:bCs/>
          <w:sz w:val="24"/>
          <w:szCs w:val="24"/>
        </w:rPr>
        <w:t xml:space="preserve"> </w:t>
      </w:r>
      <w:proofErr w:type="spellStart"/>
      <w:r w:rsidRPr="006F2B94">
        <w:rPr>
          <w:rFonts w:eastAsiaTheme="minorHAnsi"/>
          <w:bCs/>
          <w:sz w:val="24"/>
          <w:szCs w:val="24"/>
        </w:rPr>
        <w:t>singur</w:t>
      </w:r>
      <w:proofErr w:type="spellEnd"/>
      <w:r w:rsidRPr="006F2B94">
        <w:rPr>
          <w:rFonts w:eastAsiaTheme="minorHAnsi"/>
          <w:bCs/>
          <w:sz w:val="24"/>
          <w:szCs w:val="24"/>
        </w:rPr>
        <w:t xml:space="preserve"> </w:t>
      </w:r>
      <w:proofErr w:type="spellStart"/>
      <w:r w:rsidRPr="006F2B94">
        <w:rPr>
          <w:rFonts w:eastAsiaTheme="minorHAnsi"/>
          <w:bCs/>
          <w:sz w:val="24"/>
          <w:szCs w:val="24"/>
        </w:rPr>
        <w:t>copilul</w:t>
      </w:r>
      <w:proofErr w:type="spellEnd"/>
      <w:r w:rsidRPr="006F2B94">
        <w:rPr>
          <w:rFonts w:eastAsiaTheme="minorHAnsi"/>
          <w:bCs/>
          <w:sz w:val="24"/>
          <w:szCs w:val="24"/>
        </w:rPr>
        <w:t xml:space="preserve"> minor;</w:t>
      </w:r>
    </w:p>
    <w:p w14:paraId="408EC75B" w14:textId="77777777" w:rsidR="006F2B94" w:rsidRDefault="006F2B94" w:rsidP="006F2B94">
      <w:pPr>
        <w:pStyle w:val="ListParagraph"/>
        <w:numPr>
          <w:ilvl w:val="3"/>
          <w:numId w:val="34"/>
        </w:numPr>
        <w:tabs>
          <w:tab w:val="left" w:pos="1574"/>
        </w:tabs>
        <w:autoSpaceDE w:val="0"/>
        <w:autoSpaceDN w:val="0"/>
        <w:adjustRightInd w:val="0"/>
        <w:ind w:left="1620" w:firstLine="0"/>
        <w:jc w:val="both"/>
        <w:rPr>
          <w:rFonts w:eastAsiaTheme="minorHAnsi"/>
          <w:bCs/>
          <w:sz w:val="24"/>
          <w:szCs w:val="24"/>
        </w:rPr>
      </w:pPr>
      <w:proofErr w:type="spellStart"/>
      <w:r w:rsidRPr="006F2B94">
        <w:rPr>
          <w:rFonts w:eastAsiaTheme="minorHAnsi"/>
          <w:bCs/>
          <w:sz w:val="24"/>
          <w:szCs w:val="24"/>
        </w:rPr>
        <w:t>starea</w:t>
      </w:r>
      <w:proofErr w:type="spellEnd"/>
      <w:r w:rsidRPr="006F2B94">
        <w:rPr>
          <w:rFonts w:eastAsiaTheme="minorHAnsi"/>
          <w:bCs/>
          <w:sz w:val="24"/>
          <w:szCs w:val="24"/>
        </w:rPr>
        <w:t xml:space="preserve"> </w:t>
      </w:r>
      <w:proofErr w:type="spellStart"/>
      <w:r w:rsidRPr="006F2B94">
        <w:rPr>
          <w:rFonts w:eastAsiaTheme="minorHAnsi"/>
          <w:bCs/>
          <w:sz w:val="24"/>
          <w:szCs w:val="24"/>
        </w:rPr>
        <w:t>sănătăţii</w:t>
      </w:r>
      <w:proofErr w:type="spellEnd"/>
      <w:r w:rsidRPr="006F2B94">
        <w:rPr>
          <w:rFonts w:eastAsiaTheme="minorHAnsi"/>
          <w:bCs/>
          <w:sz w:val="24"/>
          <w:szCs w:val="24"/>
        </w:rPr>
        <w:t xml:space="preserve">, </w:t>
      </w:r>
      <w:proofErr w:type="spellStart"/>
      <w:r w:rsidRPr="006F2B94">
        <w:rPr>
          <w:rFonts w:eastAsiaTheme="minorHAnsi"/>
          <w:bCs/>
          <w:sz w:val="24"/>
          <w:szCs w:val="24"/>
        </w:rPr>
        <w:t>dovedită</w:t>
      </w:r>
      <w:proofErr w:type="spellEnd"/>
      <w:r w:rsidRPr="006F2B94">
        <w:rPr>
          <w:rFonts w:eastAsiaTheme="minorHAnsi"/>
          <w:bCs/>
          <w:sz w:val="24"/>
          <w:szCs w:val="24"/>
        </w:rPr>
        <w:t xml:space="preserve"> cu </w:t>
      </w:r>
      <w:proofErr w:type="spellStart"/>
      <w:r w:rsidRPr="006F2B94">
        <w:rPr>
          <w:rFonts w:eastAsiaTheme="minorHAnsi"/>
          <w:bCs/>
          <w:sz w:val="24"/>
          <w:szCs w:val="24"/>
        </w:rPr>
        <w:t>certificat</w:t>
      </w:r>
      <w:proofErr w:type="spellEnd"/>
      <w:r w:rsidRPr="006F2B94">
        <w:rPr>
          <w:rFonts w:eastAsiaTheme="minorHAnsi"/>
          <w:bCs/>
          <w:sz w:val="24"/>
          <w:szCs w:val="24"/>
        </w:rPr>
        <w:t xml:space="preserve"> medical, face </w:t>
      </w:r>
      <w:proofErr w:type="spellStart"/>
      <w:r w:rsidRPr="006F2B94">
        <w:rPr>
          <w:rFonts w:eastAsiaTheme="minorHAnsi"/>
          <w:bCs/>
          <w:sz w:val="24"/>
          <w:szCs w:val="24"/>
        </w:rPr>
        <w:t>contraindicată</w:t>
      </w:r>
      <w:proofErr w:type="spellEnd"/>
      <w:r w:rsidRPr="006F2B94">
        <w:rPr>
          <w:rFonts w:eastAsiaTheme="minorHAnsi"/>
          <w:bCs/>
          <w:sz w:val="24"/>
          <w:szCs w:val="24"/>
        </w:rPr>
        <w:t xml:space="preserve"> </w:t>
      </w:r>
      <w:proofErr w:type="spellStart"/>
      <w:r w:rsidRPr="006F2B94">
        <w:rPr>
          <w:rFonts w:eastAsiaTheme="minorHAnsi"/>
          <w:bCs/>
          <w:sz w:val="24"/>
          <w:szCs w:val="24"/>
        </w:rPr>
        <w:t>detaşarea</w:t>
      </w:r>
      <w:proofErr w:type="spellEnd"/>
      <w:r w:rsidRPr="006F2B94">
        <w:rPr>
          <w:rFonts w:eastAsiaTheme="minorHAnsi"/>
          <w:bCs/>
          <w:sz w:val="24"/>
          <w:szCs w:val="24"/>
        </w:rPr>
        <w:t>;</w:t>
      </w:r>
    </w:p>
    <w:p w14:paraId="4082D53C" w14:textId="77777777" w:rsidR="006F2B94" w:rsidRDefault="006F2B94" w:rsidP="006F2B94">
      <w:pPr>
        <w:pStyle w:val="ListParagraph"/>
        <w:numPr>
          <w:ilvl w:val="3"/>
          <w:numId w:val="34"/>
        </w:numPr>
        <w:tabs>
          <w:tab w:val="left" w:pos="1574"/>
        </w:tabs>
        <w:autoSpaceDE w:val="0"/>
        <w:autoSpaceDN w:val="0"/>
        <w:adjustRightInd w:val="0"/>
        <w:ind w:left="1620" w:firstLine="0"/>
        <w:jc w:val="both"/>
        <w:rPr>
          <w:rFonts w:eastAsiaTheme="minorHAnsi"/>
          <w:bCs/>
          <w:sz w:val="24"/>
          <w:szCs w:val="24"/>
        </w:rPr>
      </w:pPr>
      <w:proofErr w:type="spellStart"/>
      <w:r w:rsidRPr="006F2B94">
        <w:rPr>
          <w:rFonts w:eastAsiaTheme="minorHAnsi"/>
          <w:bCs/>
          <w:sz w:val="24"/>
          <w:szCs w:val="24"/>
        </w:rPr>
        <w:t>detaşarea</w:t>
      </w:r>
      <w:proofErr w:type="spellEnd"/>
      <w:r w:rsidRPr="006F2B94">
        <w:rPr>
          <w:rFonts w:eastAsiaTheme="minorHAnsi"/>
          <w:bCs/>
          <w:sz w:val="24"/>
          <w:szCs w:val="24"/>
        </w:rPr>
        <w:t xml:space="preserve"> se face </w:t>
      </w:r>
      <w:proofErr w:type="spellStart"/>
      <w:r w:rsidRPr="006F2B94">
        <w:rPr>
          <w:rFonts w:eastAsiaTheme="minorHAnsi"/>
          <w:bCs/>
          <w:sz w:val="24"/>
          <w:szCs w:val="24"/>
        </w:rPr>
        <w:t>într</w:t>
      </w:r>
      <w:proofErr w:type="spellEnd"/>
      <w:r w:rsidRPr="006F2B94">
        <w:rPr>
          <w:rFonts w:eastAsiaTheme="minorHAnsi"/>
          <w:bCs/>
          <w:sz w:val="24"/>
          <w:szCs w:val="24"/>
        </w:rPr>
        <w:t xml:space="preserve">-o </w:t>
      </w:r>
      <w:proofErr w:type="spellStart"/>
      <w:r w:rsidRPr="006F2B94">
        <w:rPr>
          <w:rFonts w:eastAsiaTheme="minorHAnsi"/>
          <w:bCs/>
          <w:sz w:val="24"/>
          <w:szCs w:val="24"/>
        </w:rPr>
        <w:t>localitate</w:t>
      </w:r>
      <w:proofErr w:type="spellEnd"/>
      <w:r w:rsidRPr="006F2B94">
        <w:rPr>
          <w:rFonts w:eastAsiaTheme="minorHAnsi"/>
          <w:bCs/>
          <w:sz w:val="24"/>
          <w:szCs w:val="24"/>
        </w:rPr>
        <w:t xml:space="preserve"> </w:t>
      </w:r>
      <w:proofErr w:type="spellStart"/>
      <w:r w:rsidRPr="006F2B94">
        <w:rPr>
          <w:rFonts w:eastAsiaTheme="minorHAnsi"/>
          <w:bCs/>
          <w:sz w:val="24"/>
          <w:szCs w:val="24"/>
        </w:rPr>
        <w:t>în</w:t>
      </w:r>
      <w:proofErr w:type="spellEnd"/>
      <w:r w:rsidRPr="006F2B94">
        <w:rPr>
          <w:rFonts w:eastAsiaTheme="minorHAnsi"/>
          <w:bCs/>
          <w:sz w:val="24"/>
          <w:szCs w:val="24"/>
        </w:rPr>
        <w:t xml:space="preserve"> care nu </w:t>
      </w:r>
      <w:proofErr w:type="spellStart"/>
      <w:r w:rsidRPr="006F2B94">
        <w:rPr>
          <w:rFonts w:eastAsiaTheme="minorHAnsi"/>
          <w:bCs/>
          <w:sz w:val="24"/>
          <w:szCs w:val="24"/>
        </w:rPr>
        <w:t>i</w:t>
      </w:r>
      <w:proofErr w:type="spellEnd"/>
      <w:r w:rsidRPr="006F2B94">
        <w:rPr>
          <w:rFonts w:eastAsiaTheme="minorHAnsi"/>
          <w:bCs/>
          <w:sz w:val="24"/>
          <w:szCs w:val="24"/>
        </w:rPr>
        <w:t xml:space="preserve"> se </w:t>
      </w:r>
      <w:proofErr w:type="spellStart"/>
      <w:r w:rsidRPr="006F2B94">
        <w:rPr>
          <w:rFonts w:eastAsiaTheme="minorHAnsi"/>
          <w:bCs/>
          <w:sz w:val="24"/>
          <w:szCs w:val="24"/>
        </w:rPr>
        <w:t>asigură</w:t>
      </w:r>
      <w:proofErr w:type="spellEnd"/>
      <w:r w:rsidRPr="006F2B94">
        <w:rPr>
          <w:rFonts w:eastAsiaTheme="minorHAnsi"/>
          <w:bCs/>
          <w:sz w:val="24"/>
          <w:szCs w:val="24"/>
        </w:rPr>
        <w:t xml:space="preserve"> </w:t>
      </w:r>
      <w:proofErr w:type="spellStart"/>
      <w:r w:rsidRPr="006F2B94">
        <w:rPr>
          <w:rFonts w:eastAsiaTheme="minorHAnsi"/>
          <w:bCs/>
          <w:sz w:val="24"/>
          <w:szCs w:val="24"/>
        </w:rPr>
        <w:t>cazare</w:t>
      </w:r>
      <w:proofErr w:type="spellEnd"/>
      <w:r w:rsidRPr="006F2B94">
        <w:rPr>
          <w:rFonts w:eastAsiaTheme="minorHAnsi"/>
          <w:bCs/>
          <w:sz w:val="24"/>
          <w:szCs w:val="24"/>
        </w:rPr>
        <w:t xml:space="preserve">, </w:t>
      </w:r>
      <w:proofErr w:type="spellStart"/>
      <w:r w:rsidRPr="006F2B94">
        <w:rPr>
          <w:rFonts w:eastAsiaTheme="minorHAnsi"/>
          <w:bCs/>
          <w:sz w:val="24"/>
          <w:szCs w:val="24"/>
        </w:rPr>
        <w:t>în</w:t>
      </w:r>
      <w:proofErr w:type="spellEnd"/>
      <w:r w:rsidRPr="006F2B94">
        <w:rPr>
          <w:rFonts w:eastAsiaTheme="minorHAnsi"/>
          <w:bCs/>
          <w:sz w:val="24"/>
          <w:szCs w:val="24"/>
        </w:rPr>
        <w:t xml:space="preserve"> </w:t>
      </w:r>
      <w:proofErr w:type="spellStart"/>
      <w:r w:rsidRPr="006F2B94">
        <w:rPr>
          <w:rFonts w:eastAsiaTheme="minorHAnsi"/>
          <w:bCs/>
          <w:sz w:val="24"/>
          <w:szCs w:val="24"/>
        </w:rPr>
        <w:t>condiţiile</w:t>
      </w:r>
      <w:proofErr w:type="spellEnd"/>
      <w:r w:rsidRPr="006F2B94">
        <w:rPr>
          <w:rFonts w:eastAsiaTheme="minorHAnsi"/>
          <w:bCs/>
          <w:sz w:val="24"/>
          <w:szCs w:val="24"/>
        </w:rPr>
        <w:t xml:space="preserve"> </w:t>
      </w:r>
      <w:proofErr w:type="spellStart"/>
      <w:r w:rsidRPr="006F2B94">
        <w:rPr>
          <w:rFonts w:eastAsiaTheme="minorHAnsi"/>
          <w:bCs/>
          <w:sz w:val="24"/>
          <w:szCs w:val="24"/>
        </w:rPr>
        <w:t>legii</w:t>
      </w:r>
      <w:proofErr w:type="spellEnd"/>
      <w:r w:rsidRPr="006F2B94">
        <w:rPr>
          <w:rFonts w:eastAsiaTheme="minorHAnsi"/>
          <w:bCs/>
          <w:sz w:val="24"/>
          <w:szCs w:val="24"/>
        </w:rPr>
        <w:t>;</w:t>
      </w:r>
    </w:p>
    <w:p w14:paraId="763B3D34" w14:textId="77777777" w:rsidR="006F2B94" w:rsidRDefault="006F2B94" w:rsidP="006F2B94">
      <w:pPr>
        <w:pStyle w:val="ListParagraph"/>
        <w:numPr>
          <w:ilvl w:val="3"/>
          <w:numId w:val="34"/>
        </w:numPr>
        <w:tabs>
          <w:tab w:val="left" w:pos="1574"/>
        </w:tabs>
        <w:autoSpaceDE w:val="0"/>
        <w:autoSpaceDN w:val="0"/>
        <w:adjustRightInd w:val="0"/>
        <w:ind w:left="1620" w:firstLine="0"/>
        <w:jc w:val="both"/>
        <w:rPr>
          <w:rFonts w:eastAsiaTheme="minorHAnsi"/>
          <w:bCs/>
          <w:sz w:val="24"/>
          <w:szCs w:val="24"/>
        </w:rPr>
      </w:pPr>
      <w:proofErr w:type="spellStart"/>
      <w:r w:rsidRPr="006F2B94">
        <w:rPr>
          <w:rFonts w:eastAsiaTheme="minorHAnsi"/>
          <w:bCs/>
          <w:sz w:val="24"/>
          <w:szCs w:val="24"/>
        </w:rPr>
        <w:t>este</w:t>
      </w:r>
      <w:proofErr w:type="spellEnd"/>
      <w:r w:rsidRPr="006F2B94">
        <w:rPr>
          <w:rFonts w:eastAsiaTheme="minorHAnsi"/>
          <w:bCs/>
          <w:sz w:val="24"/>
          <w:szCs w:val="24"/>
        </w:rPr>
        <w:t xml:space="preserve"> </w:t>
      </w:r>
      <w:proofErr w:type="spellStart"/>
      <w:r w:rsidRPr="006F2B94">
        <w:rPr>
          <w:rFonts w:eastAsiaTheme="minorHAnsi"/>
          <w:bCs/>
          <w:sz w:val="24"/>
          <w:szCs w:val="24"/>
        </w:rPr>
        <w:t>singurul</w:t>
      </w:r>
      <w:proofErr w:type="spellEnd"/>
      <w:r w:rsidRPr="006F2B94">
        <w:rPr>
          <w:rFonts w:eastAsiaTheme="minorHAnsi"/>
          <w:bCs/>
          <w:sz w:val="24"/>
          <w:szCs w:val="24"/>
        </w:rPr>
        <w:t xml:space="preserve"> </w:t>
      </w:r>
      <w:proofErr w:type="spellStart"/>
      <w:r w:rsidRPr="006F2B94">
        <w:rPr>
          <w:rFonts w:eastAsiaTheme="minorHAnsi"/>
          <w:bCs/>
          <w:sz w:val="24"/>
          <w:szCs w:val="24"/>
        </w:rPr>
        <w:t>întreţinător</w:t>
      </w:r>
      <w:proofErr w:type="spellEnd"/>
      <w:r w:rsidRPr="006F2B94">
        <w:rPr>
          <w:rFonts w:eastAsiaTheme="minorHAnsi"/>
          <w:bCs/>
          <w:sz w:val="24"/>
          <w:szCs w:val="24"/>
        </w:rPr>
        <w:t xml:space="preserve"> de </w:t>
      </w:r>
      <w:proofErr w:type="spellStart"/>
      <w:r w:rsidRPr="006F2B94">
        <w:rPr>
          <w:rFonts w:eastAsiaTheme="minorHAnsi"/>
          <w:bCs/>
          <w:sz w:val="24"/>
          <w:szCs w:val="24"/>
        </w:rPr>
        <w:t>familie</w:t>
      </w:r>
      <w:proofErr w:type="spellEnd"/>
      <w:r w:rsidRPr="006F2B94">
        <w:rPr>
          <w:rFonts w:eastAsiaTheme="minorHAnsi"/>
          <w:bCs/>
          <w:sz w:val="24"/>
          <w:szCs w:val="24"/>
        </w:rPr>
        <w:t>;</w:t>
      </w:r>
    </w:p>
    <w:p w14:paraId="59A7EEFF" w14:textId="77777777" w:rsidR="006F2B94" w:rsidRPr="006F2B94" w:rsidRDefault="006F2B94" w:rsidP="006F2B94">
      <w:pPr>
        <w:pStyle w:val="ListParagraph"/>
        <w:numPr>
          <w:ilvl w:val="3"/>
          <w:numId w:val="34"/>
        </w:numPr>
        <w:tabs>
          <w:tab w:val="left" w:pos="1574"/>
        </w:tabs>
        <w:autoSpaceDE w:val="0"/>
        <w:autoSpaceDN w:val="0"/>
        <w:adjustRightInd w:val="0"/>
        <w:ind w:left="1620" w:firstLine="0"/>
        <w:jc w:val="both"/>
        <w:rPr>
          <w:rFonts w:eastAsiaTheme="minorHAnsi"/>
          <w:bCs/>
          <w:sz w:val="24"/>
          <w:szCs w:val="24"/>
        </w:rPr>
      </w:pPr>
      <w:r w:rsidRPr="006F2B94">
        <w:rPr>
          <w:rFonts w:eastAsiaTheme="minorHAnsi"/>
          <w:bCs/>
          <w:sz w:val="24"/>
          <w:szCs w:val="24"/>
        </w:rPr>
        <w:t xml:space="preserve">motive </w:t>
      </w:r>
      <w:proofErr w:type="spellStart"/>
      <w:r w:rsidRPr="006F2B94">
        <w:rPr>
          <w:rFonts w:eastAsiaTheme="minorHAnsi"/>
          <w:bCs/>
          <w:sz w:val="24"/>
          <w:szCs w:val="24"/>
        </w:rPr>
        <w:t>familiale</w:t>
      </w:r>
      <w:proofErr w:type="spellEnd"/>
      <w:r w:rsidRPr="006F2B94">
        <w:rPr>
          <w:rFonts w:eastAsiaTheme="minorHAnsi"/>
          <w:bCs/>
          <w:sz w:val="24"/>
          <w:szCs w:val="24"/>
        </w:rPr>
        <w:t xml:space="preserve"> </w:t>
      </w:r>
      <w:proofErr w:type="spellStart"/>
      <w:r w:rsidRPr="006F2B94">
        <w:rPr>
          <w:rFonts w:eastAsiaTheme="minorHAnsi"/>
          <w:bCs/>
          <w:sz w:val="24"/>
          <w:szCs w:val="24"/>
        </w:rPr>
        <w:t>temeinice</w:t>
      </w:r>
      <w:proofErr w:type="spellEnd"/>
      <w:r w:rsidRPr="006F2B94">
        <w:rPr>
          <w:rFonts w:eastAsiaTheme="minorHAnsi"/>
          <w:bCs/>
          <w:sz w:val="24"/>
          <w:szCs w:val="24"/>
        </w:rPr>
        <w:t xml:space="preserve"> </w:t>
      </w:r>
      <w:proofErr w:type="spellStart"/>
      <w:r w:rsidRPr="006F2B94">
        <w:rPr>
          <w:rFonts w:eastAsiaTheme="minorHAnsi"/>
          <w:bCs/>
          <w:sz w:val="24"/>
          <w:szCs w:val="24"/>
        </w:rPr>
        <w:t>justifică</w:t>
      </w:r>
      <w:proofErr w:type="spellEnd"/>
      <w:r w:rsidRPr="006F2B94">
        <w:rPr>
          <w:rFonts w:eastAsiaTheme="minorHAnsi"/>
          <w:bCs/>
          <w:sz w:val="24"/>
          <w:szCs w:val="24"/>
        </w:rPr>
        <w:t xml:space="preserve"> </w:t>
      </w:r>
      <w:proofErr w:type="spellStart"/>
      <w:r w:rsidRPr="006F2B94">
        <w:rPr>
          <w:rFonts w:eastAsiaTheme="minorHAnsi"/>
          <w:bCs/>
          <w:sz w:val="24"/>
          <w:szCs w:val="24"/>
        </w:rPr>
        <w:t>refuzul</w:t>
      </w:r>
      <w:proofErr w:type="spellEnd"/>
      <w:r w:rsidRPr="006F2B94">
        <w:rPr>
          <w:rFonts w:eastAsiaTheme="minorHAnsi"/>
          <w:bCs/>
          <w:sz w:val="24"/>
          <w:szCs w:val="24"/>
        </w:rPr>
        <w:t xml:space="preserve"> de a da curs </w:t>
      </w:r>
      <w:proofErr w:type="spellStart"/>
      <w:r w:rsidRPr="006F2B94">
        <w:rPr>
          <w:rFonts w:eastAsiaTheme="minorHAnsi"/>
          <w:bCs/>
          <w:sz w:val="24"/>
          <w:szCs w:val="24"/>
        </w:rPr>
        <w:t>detaşării</w:t>
      </w:r>
      <w:proofErr w:type="spellEnd"/>
      <w:r w:rsidRPr="006F2B94">
        <w:rPr>
          <w:rFonts w:eastAsiaTheme="minorHAnsi"/>
          <w:bCs/>
          <w:sz w:val="24"/>
          <w:szCs w:val="24"/>
        </w:rPr>
        <w:t>.</w:t>
      </w:r>
    </w:p>
    <w:p w14:paraId="1A889743" w14:textId="77777777" w:rsidR="006F2B94" w:rsidRDefault="0015162C" w:rsidP="0015162C">
      <w:pPr>
        <w:pStyle w:val="ListParagraph"/>
        <w:numPr>
          <w:ilvl w:val="0"/>
          <w:numId w:val="222"/>
        </w:numPr>
        <w:tabs>
          <w:tab w:val="left" w:pos="1574"/>
        </w:tabs>
        <w:autoSpaceDE w:val="0"/>
        <w:autoSpaceDN w:val="0"/>
        <w:adjustRightInd w:val="0"/>
        <w:jc w:val="both"/>
        <w:rPr>
          <w:rFonts w:eastAsiaTheme="minorHAnsi"/>
          <w:bCs/>
          <w:sz w:val="24"/>
          <w:szCs w:val="24"/>
        </w:rPr>
      </w:pPr>
      <w:r w:rsidRPr="006F2B94">
        <w:rPr>
          <w:rFonts w:eastAsiaTheme="minorHAnsi"/>
          <w:bCs/>
          <w:sz w:val="24"/>
          <w:szCs w:val="24"/>
        </w:rPr>
        <w:t xml:space="preserve">Pe </w:t>
      </w:r>
      <w:proofErr w:type="spellStart"/>
      <w:r w:rsidRPr="006F2B94">
        <w:rPr>
          <w:rFonts w:eastAsiaTheme="minorHAnsi"/>
          <w:bCs/>
          <w:sz w:val="24"/>
          <w:szCs w:val="24"/>
        </w:rPr>
        <w:t>perioada</w:t>
      </w:r>
      <w:proofErr w:type="spellEnd"/>
      <w:r w:rsidRPr="006F2B94">
        <w:rPr>
          <w:rFonts w:eastAsiaTheme="minorHAnsi"/>
          <w:bCs/>
          <w:sz w:val="24"/>
          <w:szCs w:val="24"/>
        </w:rPr>
        <w:t xml:space="preserve"> </w:t>
      </w:r>
      <w:proofErr w:type="spellStart"/>
      <w:r w:rsidRPr="006F2B94">
        <w:rPr>
          <w:rFonts w:eastAsiaTheme="minorHAnsi"/>
          <w:bCs/>
          <w:sz w:val="24"/>
          <w:szCs w:val="24"/>
        </w:rPr>
        <w:t>detaşării</w:t>
      </w:r>
      <w:proofErr w:type="spellEnd"/>
      <w:r w:rsidRPr="006F2B94">
        <w:rPr>
          <w:rFonts w:eastAsiaTheme="minorHAnsi"/>
          <w:bCs/>
          <w:sz w:val="24"/>
          <w:szCs w:val="24"/>
        </w:rPr>
        <w:t xml:space="preserve"> </w:t>
      </w:r>
      <w:proofErr w:type="spellStart"/>
      <w:r w:rsidRPr="006F2B94">
        <w:rPr>
          <w:rFonts w:eastAsiaTheme="minorHAnsi"/>
          <w:bCs/>
          <w:sz w:val="24"/>
          <w:szCs w:val="24"/>
        </w:rPr>
        <w:t>funcţionarul</w:t>
      </w:r>
      <w:proofErr w:type="spellEnd"/>
      <w:r w:rsidRPr="006F2B94">
        <w:rPr>
          <w:rFonts w:eastAsiaTheme="minorHAnsi"/>
          <w:bCs/>
          <w:sz w:val="24"/>
          <w:szCs w:val="24"/>
        </w:rPr>
        <w:t xml:space="preserve"> public </w:t>
      </w:r>
      <w:proofErr w:type="spellStart"/>
      <w:r w:rsidRPr="006F2B94">
        <w:rPr>
          <w:rFonts w:eastAsiaTheme="minorHAnsi"/>
          <w:bCs/>
          <w:sz w:val="24"/>
          <w:szCs w:val="24"/>
        </w:rPr>
        <w:t>îşi</w:t>
      </w:r>
      <w:proofErr w:type="spellEnd"/>
      <w:r w:rsidRPr="006F2B94">
        <w:rPr>
          <w:rFonts w:eastAsiaTheme="minorHAnsi"/>
          <w:bCs/>
          <w:sz w:val="24"/>
          <w:szCs w:val="24"/>
        </w:rPr>
        <w:t xml:space="preserve"> </w:t>
      </w:r>
      <w:proofErr w:type="spellStart"/>
      <w:r w:rsidRPr="006F2B94">
        <w:rPr>
          <w:rFonts w:eastAsiaTheme="minorHAnsi"/>
          <w:bCs/>
          <w:sz w:val="24"/>
          <w:szCs w:val="24"/>
        </w:rPr>
        <w:t>păstrează</w:t>
      </w:r>
      <w:proofErr w:type="spellEnd"/>
      <w:r w:rsidRPr="006F2B94">
        <w:rPr>
          <w:rFonts w:eastAsiaTheme="minorHAnsi"/>
          <w:bCs/>
          <w:sz w:val="24"/>
          <w:szCs w:val="24"/>
        </w:rPr>
        <w:t xml:space="preserve"> </w:t>
      </w:r>
      <w:proofErr w:type="spellStart"/>
      <w:r w:rsidRPr="006F2B94">
        <w:rPr>
          <w:rFonts w:eastAsiaTheme="minorHAnsi"/>
          <w:bCs/>
          <w:sz w:val="24"/>
          <w:szCs w:val="24"/>
        </w:rPr>
        <w:t>funcţia</w:t>
      </w:r>
      <w:proofErr w:type="spellEnd"/>
      <w:r w:rsidRPr="006F2B94">
        <w:rPr>
          <w:rFonts w:eastAsiaTheme="minorHAnsi"/>
          <w:bCs/>
          <w:sz w:val="24"/>
          <w:szCs w:val="24"/>
        </w:rPr>
        <w:t xml:space="preserve"> </w:t>
      </w:r>
      <w:proofErr w:type="spellStart"/>
      <w:r w:rsidRPr="006F2B94">
        <w:rPr>
          <w:rFonts w:eastAsiaTheme="minorHAnsi"/>
          <w:bCs/>
          <w:sz w:val="24"/>
          <w:szCs w:val="24"/>
        </w:rPr>
        <w:t>publică</w:t>
      </w:r>
      <w:proofErr w:type="spellEnd"/>
      <w:r w:rsidRPr="006F2B94">
        <w:rPr>
          <w:rFonts w:eastAsiaTheme="minorHAnsi"/>
          <w:bCs/>
          <w:sz w:val="24"/>
          <w:szCs w:val="24"/>
        </w:rPr>
        <w:t xml:space="preserve"> </w:t>
      </w:r>
      <w:proofErr w:type="spellStart"/>
      <w:r w:rsidRPr="006F2B94">
        <w:rPr>
          <w:rFonts w:eastAsiaTheme="minorHAnsi"/>
          <w:bCs/>
          <w:sz w:val="24"/>
          <w:szCs w:val="24"/>
        </w:rPr>
        <w:t>şi</w:t>
      </w:r>
      <w:proofErr w:type="spellEnd"/>
      <w:r w:rsidRPr="006F2B94">
        <w:rPr>
          <w:rFonts w:eastAsiaTheme="minorHAnsi"/>
          <w:bCs/>
          <w:sz w:val="24"/>
          <w:szCs w:val="24"/>
        </w:rPr>
        <w:t xml:space="preserve"> </w:t>
      </w:r>
      <w:proofErr w:type="spellStart"/>
      <w:r w:rsidRPr="006F2B94">
        <w:rPr>
          <w:rFonts w:eastAsiaTheme="minorHAnsi"/>
          <w:bCs/>
          <w:sz w:val="24"/>
          <w:szCs w:val="24"/>
        </w:rPr>
        <w:t>salariul</w:t>
      </w:r>
      <w:proofErr w:type="spellEnd"/>
      <w:r w:rsidRPr="006F2B94">
        <w:rPr>
          <w:rFonts w:eastAsiaTheme="minorHAnsi"/>
          <w:bCs/>
          <w:sz w:val="24"/>
          <w:szCs w:val="24"/>
        </w:rPr>
        <w:t xml:space="preserve">. </w:t>
      </w:r>
      <w:proofErr w:type="spellStart"/>
      <w:r w:rsidRPr="006F2B94">
        <w:rPr>
          <w:rFonts w:eastAsiaTheme="minorHAnsi"/>
          <w:bCs/>
          <w:sz w:val="24"/>
          <w:szCs w:val="24"/>
        </w:rPr>
        <w:t>Dacă</w:t>
      </w:r>
      <w:proofErr w:type="spellEnd"/>
      <w:r w:rsidRPr="006F2B94">
        <w:rPr>
          <w:rFonts w:eastAsiaTheme="minorHAnsi"/>
          <w:bCs/>
          <w:sz w:val="24"/>
          <w:szCs w:val="24"/>
        </w:rPr>
        <w:t xml:space="preserve"> </w:t>
      </w:r>
      <w:proofErr w:type="spellStart"/>
      <w:r w:rsidRPr="006F2B94">
        <w:rPr>
          <w:rFonts w:eastAsiaTheme="minorHAnsi"/>
          <w:bCs/>
          <w:sz w:val="24"/>
          <w:szCs w:val="24"/>
        </w:rPr>
        <w:t>salariul</w:t>
      </w:r>
      <w:proofErr w:type="spellEnd"/>
      <w:r w:rsidRPr="006F2B94">
        <w:rPr>
          <w:rFonts w:eastAsiaTheme="minorHAnsi"/>
          <w:bCs/>
          <w:sz w:val="24"/>
          <w:szCs w:val="24"/>
        </w:rPr>
        <w:t xml:space="preserve"> </w:t>
      </w:r>
      <w:proofErr w:type="spellStart"/>
      <w:r w:rsidRPr="006F2B94">
        <w:rPr>
          <w:rFonts w:eastAsiaTheme="minorHAnsi"/>
          <w:bCs/>
          <w:sz w:val="24"/>
          <w:szCs w:val="24"/>
        </w:rPr>
        <w:t>corespunzător</w:t>
      </w:r>
      <w:proofErr w:type="spellEnd"/>
      <w:r w:rsidRPr="006F2B94">
        <w:rPr>
          <w:rFonts w:eastAsiaTheme="minorHAnsi"/>
          <w:bCs/>
          <w:sz w:val="24"/>
          <w:szCs w:val="24"/>
        </w:rPr>
        <w:t xml:space="preserve"> </w:t>
      </w:r>
      <w:proofErr w:type="spellStart"/>
      <w:r w:rsidRPr="006F2B94">
        <w:rPr>
          <w:rFonts w:eastAsiaTheme="minorHAnsi"/>
          <w:bCs/>
          <w:sz w:val="24"/>
          <w:szCs w:val="24"/>
        </w:rPr>
        <w:t>funcţiei</w:t>
      </w:r>
      <w:proofErr w:type="spellEnd"/>
      <w:r w:rsidRPr="006F2B94">
        <w:rPr>
          <w:rFonts w:eastAsiaTheme="minorHAnsi"/>
          <w:bCs/>
          <w:sz w:val="24"/>
          <w:szCs w:val="24"/>
        </w:rPr>
        <w:t xml:space="preserve"> </w:t>
      </w:r>
      <w:proofErr w:type="spellStart"/>
      <w:r w:rsidRPr="006F2B94">
        <w:rPr>
          <w:rFonts w:eastAsiaTheme="minorHAnsi"/>
          <w:bCs/>
          <w:sz w:val="24"/>
          <w:szCs w:val="24"/>
        </w:rPr>
        <w:t>publice</w:t>
      </w:r>
      <w:proofErr w:type="spellEnd"/>
      <w:r w:rsidRPr="006F2B94">
        <w:rPr>
          <w:rFonts w:eastAsiaTheme="minorHAnsi"/>
          <w:bCs/>
          <w:sz w:val="24"/>
          <w:szCs w:val="24"/>
        </w:rPr>
        <w:t xml:space="preserve"> pe care </w:t>
      </w:r>
      <w:proofErr w:type="spellStart"/>
      <w:r w:rsidRPr="006F2B94">
        <w:rPr>
          <w:rFonts w:eastAsiaTheme="minorHAnsi"/>
          <w:bCs/>
          <w:sz w:val="24"/>
          <w:szCs w:val="24"/>
        </w:rPr>
        <w:t>este</w:t>
      </w:r>
      <w:proofErr w:type="spellEnd"/>
      <w:r w:rsidRPr="006F2B94">
        <w:rPr>
          <w:rFonts w:eastAsiaTheme="minorHAnsi"/>
          <w:bCs/>
          <w:sz w:val="24"/>
          <w:szCs w:val="24"/>
        </w:rPr>
        <w:t xml:space="preserve"> </w:t>
      </w:r>
      <w:proofErr w:type="spellStart"/>
      <w:r w:rsidRPr="006F2B94">
        <w:rPr>
          <w:rFonts w:eastAsiaTheme="minorHAnsi"/>
          <w:bCs/>
          <w:sz w:val="24"/>
          <w:szCs w:val="24"/>
        </w:rPr>
        <w:t>detaşat</w:t>
      </w:r>
      <w:proofErr w:type="spellEnd"/>
      <w:r w:rsidRPr="006F2B94">
        <w:rPr>
          <w:rFonts w:eastAsiaTheme="minorHAnsi"/>
          <w:bCs/>
          <w:sz w:val="24"/>
          <w:szCs w:val="24"/>
        </w:rPr>
        <w:t xml:space="preserve"> </w:t>
      </w:r>
      <w:proofErr w:type="spellStart"/>
      <w:r w:rsidRPr="006F2B94">
        <w:rPr>
          <w:rFonts w:eastAsiaTheme="minorHAnsi"/>
          <w:bCs/>
          <w:sz w:val="24"/>
          <w:szCs w:val="24"/>
        </w:rPr>
        <w:t>este</w:t>
      </w:r>
      <w:proofErr w:type="spellEnd"/>
      <w:r w:rsidRPr="006F2B94">
        <w:rPr>
          <w:rFonts w:eastAsiaTheme="minorHAnsi"/>
          <w:bCs/>
          <w:sz w:val="24"/>
          <w:szCs w:val="24"/>
        </w:rPr>
        <w:t xml:space="preserve"> </w:t>
      </w:r>
      <w:proofErr w:type="spellStart"/>
      <w:r w:rsidRPr="006F2B94">
        <w:rPr>
          <w:rFonts w:eastAsiaTheme="minorHAnsi"/>
          <w:bCs/>
          <w:sz w:val="24"/>
          <w:szCs w:val="24"/>
        </w:rPr>
        <w:t>mai</w:t>
      </w:r>
      <w:proofErr w:type="spellEnd"/>
      <w:r w:rsidRPr="006F2B94">
        <w:rPr>
          <w:rFonts w:eastAsiaTheme="minorHAnsi"/>
          <w:bCs/>
          <w:sz w:val="24"/>
          <w:szCs w:val="24"/>
        </w:rPr>
        <w:t xml:space="preserve"> mare, </w:t>
      </w:r>
      <w:proofErr w:type="spellStart"/>
      <w:r w:rsidRPr="006F2B94">
        <w:rPr>
          <w:rFonts w:eastAsiaTheme="minorHAnsi"/>
          <w:bCs/>
          <w:sz w:val="24"/>
          <w:szCs w:val="24"/>
        </w:rPr>
        <w:t>el</w:t>
      </w:r>
      <w:proofErr w:type="spellEnd"/>
      <w:r w:rsidRPr="006F2B94">
        <w:rPr>
          <w:rFonts w:eastAsiaTheme="minorHAnsi"/>
          <w:bCs/>
          <w:sz w:val="24"/>
          <w:szCs w:val="24"/>
        </w:rPr>
        <w:t xml:space="preserve"> are </w:t>
      </w:r>
      <w:proofErr w:type="spellStart"/>
      <w:r w:rsidRPr="006F2B94">
        <w:rPr>
          <w:rFonts w:eastAsiaTheme="minorHAnsi"/>
          <w:bCs/>
          <w:sz w:val="24"/>
          <w:szCs w:val="24"/>
        </w:rPr>
        <w:t>dreptul</w:t>
      </w:r>
      <w:proofErr w:type="spellEnd"/>
      <w:r w:rsidRPr="006F2B94">
        <w:rPr>
          <w:rFonts w:eastAsiaTheme="minorHAnsi"/>
          <w:bCs/>
          <w:sz w:val="24"/>
          <w:szCs w:val="24"/>
        </w:rPr>
        <w:t xml:space="preserve"> la </w:t>
      </w:r>
      <w:proofErr w:type="spellStart"/>
      <w:r w:rsidRPr="006F2B94">
        <w:rPr>
          <w:rFonts w:eastAsiaTheme="minorHAnsi"/>
          <w:bCs/>
          <w:sz w:val="24"/>
          <w:szCs w:val="24"/>
        </w:rPr>
        <w:t>acest</w:t>
      </w:r>
      <w:proofErr w:type="spellEnd"/>
      <w:r w:rsidRPr="006F2B94">
        <w:rPr>
          <w:rFonts w:eastAsiaTheme="minorHAnsi"/>
          <w:bCs/>
          <w:sz w:val="24"/>
          <w:szCs w:val="24"/>
        </w:rPr>
        <w:t xml:space="preserve"> </w:t>
      </w:r>
      <w:proofErr w:type="spellStart"/>
      <w:r w:rsidRPr="006F2B94">
        <w:rPr>
          <w:rFonts w:eastAsiaTheme="minorHAnsi"/>
          <w:bCs/>
          <w:sz w:val="24"/>
          <w:szCs w:val="24"/>
        </w:rPr>
        <w:t>salariu</w:t>
      </w:r>
      <w:proofErr w:type="spellEnd"/>
      <w:r w:rsidRPr="006F2B94">
        <w:rPr>
          <w:rFonts w:eastAsiaTheme="minorHAnsi"/>
          <w:bCs/>
          <w:sz w:val="24"/>
          <w:szCs w:val="24"/>
        </w:rPr>
        <w:t xml:space="preserve">. </w:t>
      </w:r>
    </w:p>
    <w:p w14:paraId="051FAB07" w14:textId="77777777" w:rsidR="006F2B94" w:rsidRDefault="0015162C" w:rsidP="0015162C">
      <w:pPr>
        <w:pStyle w:val="ListParagraph"/>
        <w:numPr>
          <w:ilvl w:val="0"/>
          <w:numId w:val="222"/>
        </w:numPr>
        <w:tabs>
          <w:tab w:val="left" w:pos="1574"/>
        </w:tabs>
        <w:autoSpaceDE w:val="0"/>
        <w:autoSpaceDN w:val="0"/>
        <w:adjustRightInd w:val="0"/>
        <w:jc w:val="both"/>
        <w:rPr>
          <w:rFonts w:eastAsiaTheme="minorHAnsi"/>
          <w:bCs/>
          <w:sz w:val="24"/>
          <w:szCs w:val="24"/>
        </w:rPr>
      </w:pPr>
      <w:r w:rsidRPr="006F2B94">
        <w:rPr>
          <w:rFonts w:eastAsiaTheme="minorHAnsi"/>
          <w:bCs/>
          <w:sz w:val="24"/>
          <w:szCs w:val="24"/>
        </w:rPr>
        <w:t xml:space="preserve">Pe </w:t>
      </w:r>
      <w:proofErr w:type="spellStart"/>
      <w:r w:rsidRPr="006F2B94">
        <w:rPr>
          <w:rFonts w:eastAsiaTheme="minorHAnsi"/>
          <w:bCs/>
          <w:sz w:val="24"/>
          <w:szCs w:val="24"/>
        </w:rPr>
        <w:t>timpul</w:t>
      </w:r>
      <w:proofErr w:type="spellEnd"/>
      <w:r w:rsidRPr="006F2B94">
        <w:rPr>
          <w:rFonts w:eastAsiaTheme="minorHAnsi"/>
          <w:bCs/>
          <w:sz w:val="24"/>
          <w:szCs w:val="24"/>
        </w:rPr>
        <w:t xml:space="preserve"> </w:t>
      </w:r>
      <w:proofErr w:type="spellStart"/>
      <w:r w:rsidRPr="006F2B94">
        <w:rPr>
          <w:rFonts w:eastAsiaTheme="minorHAnsi"/>
          <w:bCs/>
          <w:sz w:val="24"/>
          <w:szCs w:val="24"/>
        </w:rPr>
        <w:t>detaşării</w:t>
      </w:r>
      <w:proofErr w:type="spellEnd"/>
      <w:r w:rsidRPr="006F2B94">
        <w:rPr>
          <w:rFonts w:eastAsiaTheme="minorHAnsi"/>
          <w:bCs/>
          <w:sz w:val="24"/>
          <w:szCs w:val="24"/>
        </w:rPr>
        <w:t xml:space="preserve"> </w:t>
      </w:r>
      <w:proofErr w:type="spellStart"/>
      <w:r w:rsidRPr="006F2B94">
        <w:rPr>
          <w:rFonts w:eastAsiaTheme="minorHAnsi"/>
          <w:bCs/>
          <w:sz w:val="24"/>
          <w:szCs w:val="24"/>
        </w:rPr>
        <w:t>în</w:t>
      </w:r>
      <w:proofErr w:type="spellEnd"/>
      <w:r w:rsidRPr="006F2B94">
        <w:rPr>
          <w:rFonts w:eastAsiaTheme="minorHAnsi"/>
          <w:bCs/>
          <w:sz w:val="24"/>
          <w:szCs w:val="24"/>
        </w:rPr>
        <w:t xml:space="preserve"> </w:t>
      </w:r>
      <w:proofErr w:type="spellStart"/>
      <w:r w:rsidRPr="006F2B94">
        <w:rPr>
          <w:rFonts w:eastAsiaTheme="minorHAnsi"/>
          <w:bCs/>
          <w:sz w:val="24"/>
          <w:szCs w:val="24"/>
        </w:rPr>
        <w:t>altă</w:t>
      </w:r>
      <w:proofErr w:type="spellEnd"/>
      <w:r w:rsidRPr="006F2B94">
        <w:rPr>
          <w:rFonts w:eastAsiaTheme="minorHAnsi"/>
          <w:bCs/>
          <w:sz w:val="24"/>
          <w:szCs w:val="24"/>
        </w:rPr>
        <w:t xml:space="preserve"> </w:t>
      </w:r>
      <w:proofErr w:type="spellStart"/>
      <w:r w:rsidRPr="006F2B94">
        <w:rPr>
          <w:rFonts w:eastAsiaTheme="minorHAnsi"/>
          <w:bCs/>
          <w:sz w:val="24"/>
          <w:szCs w:val="24"/>
        </w:rPr>
        <w:t>localitate</w:t>
      </w:r>
      <w:proofErr w:type="spellEnd"/>
      <w:r w:rsidRPr="006F2B94">
        <w:rPr>
          <w:rFonts w:eastAsiaTheme="minorHAnsi"/>
          <w:bCs/>
          <w:sz w:val="24"/>
          <w:szCs w:val="24"/>
        </w:rPr>
        <w:t xml:space="preserve"> </w:t>
      </w:r>
      <w:proofErr w:type="spellStart"/>
      <w:r w:rsidRPr="006F2B94">
        <w:rPr>
          <w:rFonts w:eastAsiaTheme="minorHAnsi"/>
          <w:bCs/>
          <w:sz w:val="24"/>
          <w:szCs w:val="24"/>
        </w:rPr>
        <w:t>autoritatea</w:t>
      </w:r>
      <w:proofErr w:type="spellEnd"/>
      <w:r w:rsidRPr="006F2B94">
        <w:rPr>
          <w:rFonts w:eastAsiaTheme="minorHAnsi"/>
          <w:bCs/>
          <w:sz w:val="24"/>
          <w:szCs w:val="24"/>
        </w:rPr>
        <w:t xml:space="preserve"> </w:t>
      </w:r>
      <w:proofErr w:type="spellStart"/>
      <w:r w:rsidRPr="006F2B94">
        <w:rPr>
          <w:rFonts w:eastAsiaTheme="minorHAnsi"/>
          <w:bCs/>
          <w:sz w:val="24"/>
          <w:szCs w:val="24"/>
        </w:rPr>
        <w:t>sau</w:t>
      </w:r>
      <w:proofErr w:type="spellEnd"/>
      <w:r w:rsidRPr="006F2B94">
        <w:rPr>
          <w:rFonts w:eastAsiaTheme="minorHAnsi"/>
          <w:bCs/>
          <w:sz w:val="24"/>
          <w:szCs w:val="24"/>
        </w:rPr>
        <w:t xml:space="preserve"> </w:t>
      </w:r>
      <w:proofErr w:type="spellStart"/>
      <w:r w:rsidRPr="006F2B94">
        <w:rPr>
          <w:rFonts w:eastAsiaTheme="minorHAnsi"/>
          <w:bCs/>
          <w:sz w:val="24"/>
          <w:szCs w:val="24"/>
        </w:rPr>
        <w:t>instituţia</w:t>
      </w:r>
      <w:proofErr w:type="spellEnd"/>
      <w:r w:rsidRPr="006F2B94">
        <w:rPr>
          <w:rFonts w:eastAsiaTheme="minorHAnsi"/>
          <w:bCs/>
          <w:sz w:val="24"/>
          <w:szCs w:val="24"/>
        </w:rPr>
        <w:t xml:space="preserve"> </w:t>
      </w:r>
      <w:proofErr w:type="spellStart"/>
      <w:r w:rsidRPr="006F2B94">
        <w:rPr>
          <w:rFonts w:eastAsiaTheme="minorHAnsi"/>
          <w:bCs/>
          <w:sz w:val="24"/>
          <w:szCs w:val="24"/>
        </w:rPr>
        <w:t>publică</w:t>
      </w:r>
      <w:proofErr w:type="spellEnd"/>
      <w:r w:rsidRPr="006F2B94">
        <w:rPr>
          <w:rFonts w:eastAsiaTheme="minorHAnsi"/>
          <w:bCs/>
          <w:sz w:val="24"/>
          <w:szCs w:val="24"/>
        </w:rPr>
        <w:t xml:space="preserve"> </w:t>
      </w:r>
      <w:proofErr w:type="spellStart"/>
      <w:r w:rsidRPr="006F2B94">
        <w:rPr>
          <w:rFonts w:eastAsiaTheme="minorHAnsi"/>
          <w:bCs/>
          <w:sz w:val="24"/>
          <w:szCs w:val="24"/>
        </w:rPr>
        <w:t>beneficiară</w:t>
      </w:r>
      <w:proofErr w:type="spellEnd"/>
      <w:r w:rsidRPr="006F2B94">
        <w:rPr>
          <w:rFonts w:eastAsiaTheme="minorHAnsi"/>
          <w:bCs/>
          <w:sz w:val="24"/>
          <w:szCs w:val="24"/>
        </w:rPr>
        <w:t xml:space="preserve"> </w:t>
      </w:r>
      <w:proofErr w:type="spellStart"/>
      <w:r w:rsidRPr="006F2B94">
        <w:rPr>
          <w:rFonts w:eastAsiaTheme="minorHAnsi"/>
          <w:bCs/>
          <w:sz w:val="24"/>
          <w:szCs w:val="24"/>
        </w:rPr>
        <w:t>este</w:t>
      </w:r>
      <w:proofErr w:type="spellEnd"/>
      <w:r w:rsidRPr="006F2B94">
        <w:rPr>
          <w:rFonts w:eastAsiaTheme="minorHAnsi"/>
          <w:bCs/>
          <w:sz w:val="24"/>
          <w:szCs w:val="24"/>
        </w:rPr>
        <w:t xml:space="preserve"> </w:t>
      </w:r>
      <w:proofErr w:type="spellStart"/>
      <w:r w:rsidRPr="006F2B94">
        <w:rPr>
          <w:rFonts w:eastAsiaTheme="minorHAnsi"/>
          <w:bCs/>
          <w:sz w:val="24"/>
          <w:szCs w:val="24"/>
        </w:rPr>
        <w:t>obligată</w:t>
      </w:r>
      <w:proofErr w:type="spellEnd"/>
      <w:r w:rsidRPr="006F2B94">
        <w:rPr>
          <w:rFonts w:eastAsiaTheme="minorHAnsi"/>
          <w:bCs/>
          <w:sz w:val="24"/>
          <w:szCs w:val="24"/>
        </w:rPr>
        <w:t xml:space="preserve"> </w:t>
      </w:r>
      <w:proofErr w:type="spellStart"/>
      <w:r w:rsidRPr="006F2B94">
        <w:rPr>
          <w:rFonts w:eastAsiaTheme="minorHAnsi"/>
          <w:bCs/>
          <w:sz w:val="24"/>
          <w:szCs w:val="24"/>
        </w:rPr>
        <w:t>să</w:t>
      </w:r>
      <w:proofErr w:type="spellEnd"/>
      <w:r w:rsidRPr="006F2B94">
        <w:rPr>
          <w:rFonts w:eastAsiaTheme="minorHAnsi"/>
          <w:bCs/>
          <w:sz w:val="24"/>
          <w:szCs w:val="24"/>
        </w:rPr>
        <w:t xml:space="preserve"> </w:t>
      </w:r>
      <w:proofErr w:type="spellStart"/>
      <w:r w:rsidRPr="006F2B94">
        <w:rPr>
          <w:rFonts w:eastAsiaTheme="minorHAnsi"/>
          <w:bCs/>
          <w:sz w:val="24"/>
          <w:szCs w:val="24"/>
        </w:rPr>
        <w:t>îi</w:t>
      </w:r>
      <w:proofErr w:type="spellEnd"/>
      <w:r w:rsidRPr="006F2B94">
        <w:rPr>
          <w:rFonts w:eastAsiaTheme="minorHAnsi"/>
          <w:bCs/>
          <w:sz w:val="24"/>
          <w:szCs w:val="24"/>
        </w:rPr>
        <w:t xml:space="preserve"> </w:t>
      </w:r>
      <w:proofErr w:type="spellStart"/>
      <w:r w:rsidRPr="006F2B94">
        <w:rPr>
          <w:rFonts w:eastAsiaTheme="minorHAnsi"/>
          <w:bCs/>
          <w:sz w:val="24"/>
          <w:szCs w:val="24"/>
        </w:rPr>
        <w:t>suporte</w:t>
      </w:r>
      <w:proofErr w:type="spellEnd"/>
      <w:r w:rsidRPr="006F2B94">
        <w:rPr>
          <w:rFonts w:eastAsiaTheme="minorHAnsi"/>
          <w:bCs/>
          <w:sz w:val="24"/>
          <w:szCs w:val="24"/>
        </w:rPr>
        <w:t xml:space="preserve"> </w:t>
      </w:r>
      <w:proofErr w:type="spellStart"/>
      <w:r w:rsidRPr="006F2B94">
        <w:rPr>
          <w:rFonts w:eastAsiaTheme="minorHAnsi"/>
          <w:bCs/>
          <w:sz w:val="24"/>
          <w:szCs w:val="24"/>
        </w:rPr>
        <w:t>costul</w:t>
      </w:r>
      <w:proofErr w:type="spellEnd"/>
      <w:r w:rsidRPr="006F2B94">
        <w:rPr>
          <w:rFonts w:eastAsiaTheme="minorHAnsi"/>
          <w:bCs/>
          <w:sz w:val="24"/>
          <w:szCs w:val="24"/>
        </w:rPr>
        <w:t xml:space="preserve"> integral al </w:t>
      </w:r>
      <w:proofErr w:type="spellStart"/>
      <w:r w:rsidRPr="006F2B94">
        <w:rPr>
          <w:rFonts w:eastAsiaTheme="minorHAnsi"/>
          <w:bCs/>
          <w:sz w:val="24"/>
          <w:szCs w:val="24"/>
        </w:rPr>
        <w:t>transportului</w:t>
      </w:r>
      <w:proofErr w:type="spellEnd"/>
      <w:r w:rsidRPr="006F2B94">
        <w:rPr>
          <w:rFonts w:eastAsiaTheme="minorHAnsi"/>
          <w:bCs/>
          <w:sz w:val="24"/>
          <w:szCs w:val="24"/>
        </w:rPr>
        <w:t xml:space="preserve">, </w:t>
      </w:r>
      <w:proofErr w:type="spellStart"/>
      <w:r w:rsidRPr="006F2B94">
        <w:rPr>
          <w:rFonts w:eastAsiaTheme="minorHAnsi"/>
          <w:bCs/>
          <w:sz w:val="24"/>
          <w:szCs w:val="24"/>
        </w:rPr>
        <w:t>dus</w:t>
      </w:r>
      <w:proofErr w:type="spellEnd"/>
      <w:r w:rsidRPr="006F2B94">
        <w:rPr>
          <w:rFonts w:eastAsiaTheme="minorHAnsi"/>
          <w:bCs/>
          <w:sz w:val="24"/>
          <w:szCs w:val="24"/>
        </w:rPr>
        <w:t xml:space="preserve"> </w:t>
      </w:r>
      <w:proofErr w:type="spellStart"/>
      <w:r w:rsidRPr="006F2B94">
        <w:rPr>
          <w:rFonts w:eastAsiaTheme="minorHAnsi"/>
          <w:bCs/>
          <w:sz w:val="24"/>
          <w:szCs w:val="24"/>
        </w:rPr>
        <w:t>şi</w:t>
      </w:r>
      <w:proofErr w:type="spellEnd"/>
      <w:r w:rsidRPr="006F2B94">
        <w:rPr>
          <w:rFonts w:eastAsiaTheme="minorHAnsi"/>
          <w:bCs/>
          <w:sz w:val="24"/>
          <w:szCs w:val="24"/>
        </w:rPr>
        <w:t xml:space="preserve"> </w:t>
      </w:r>
      <w:proofErr w:type="spellStart"/>
      <w:r w:rsidRPr="006F2B94">
        <w:rPr>
          <w:rFonts w:eastAsiaTheme="minorHAnsi"/>
          <w:bCs/>
          <w:sz w:val="24"/>
          <w:szCs w:val="24"/>
        </w:rPr>
        <w:t>întors</w:t>
      </w:r>
      <w:proofErr w:type="spellEnd"/>
      <w:r w:rsidRPr="006F2B94">
        <w:rPr>
          <w:rFonts w:eastAsiaTheme="minorHAnsi"/>
          <w:bCs/>
          <w:sz w:val="24"/>
          <w:szCs w:val="24"/>
        </w:rPr>
        <w:t xml:space="preserve">, </w:t>
      </w:r>
      <w:proofErr w:type="spellStart"/>
      <w:r w:rsidRPr="006F2B94">
        <w:rPr>
          <w:rFonts w:eastAsiaTheme="minorHAnsi"/>
          <w:bCs/>
          <w:sz w:val="24"/>
          <w:szCs w:val="24"/>
        </w:rPr>
        <w:t>cel</w:t>
      </w:r>
      <w:proofErr w:type="spellEnd"/>
      <w:r w:rsidRPr="006F2B94">
        <w:rPr>
          <w:rFonts w:eastAsiaTheme="minorHAnsi"/>
          <w:bCs/>
          <w:sz w:val="24"/>
          <w:szCs w:val="24"/>
        </w:rPr>
        <w:t xml:space="preserve"> </w:t>
      </w:r>
      <w:proofErr w:type="spellStart"/>
      <w:r w:rsidRPr="006F2B94">
        <w:rPr>
          <w:rFonts w:eastAsiaTheme="minorHAnsi"/>
          <w:bCs/>
          <w:sz w:val="24"/>
          <w:szCs w:val="24"/>
        </w:rPr>
        <w:t>puţin</w:t>
      </w:r>
      <w:proofErr w:type="spellEnd"/>
      <w:r w:rsidRPr="006F2B94">
        <w:rPr>
          <w:rFonts w:eastAsiaTheme="minorHAnsi"/>
          <w:bCs/>
          <w:sz w:val="24"/>
          <w:szCs w:val="24"/>
        </w:rPr>
        <w:t xml:space="preserve"> o </w:t>
      </w:r>
      <w:proofErr w:type="spellStart"/>
      <w:r w:rsidRPr="006F2B94">
        <w:rPr>
          <w:rFonts w:eastAsiaTheme="minorHAnsi"/>
          <w:bCs/>
          <w:sz w:val="24"/>
          <w:szCs w:val="24"/>
        </w:rPr>
        <w:t>dată</w:t>
      </w:r>
      <w:proofErr w:type="spellEnd"/>
      <w:r w:rsidRPr="006F2B94">
        <w:rPr>
          <w:rFonts w:eastAsiaTheme="minorHAnsi"/>
          <w:bCs/>
          <w:sz w:val="24"/>
          <w:szCs w:val="24"/>
        </w:rPr>
        <w:t xml:space="preserve"> pe </w:t>
      </w:r>
      <w:proofErr w:type="spellStart"/>
      <w:r w:rsidRPr="006F2B94">
        <w:rPr>
          <w:rFonts w:eastAsiaTheme="minorHAnsi"/>
          <w:bCs/>
          <w:sz w:val="24"/>
          <w:szCs w:val="24"/>
        </w:rPr>
        <w:t>lună</w:t>
      </w:r>
      <w:proofErr w:type="spellEnd"/>
      <w:r w:rsidRPr="006F2B94">
        <w:rPr>
          <w:rFonts w:eastAsiaTheme="minorHAnsi"/>
          <w:bCs/>
          <w:sz w:val="24"/>
          <w:szCs w:val="24"/>
        </w:rPr>
        <w:t xml:space="preserve">, al </w:t>
      </w:r>
      <w:proofErr w:type="spellStart"/>
      <w:r w:rsidRPr="006F2B94">
        <w:rPr>
          <w:rFonts w:eastAsiaTheme="minorHAnsi"/>
          <w:bCs/>
          <w:sz w:val="24"/>
          <w:szCs w:val="24"/>
        </w:rPr>
        <w:t>cazării</w:t>
      </w:r>
      <w:proofErr w:type="spellEnd"/>
      <w:r w:rsidRPr="006F2B94">
        <w:rPr>
          <w:rFonts w:eastAsiaTheme="minorHAnsi"/>
          <w:bCs/>
          <w:sz w:val="24"/>
          <w:szCs w:val="24"/>
        </w:rPr>
        <w:t xml:space="preserve"> </w:t>
      </w:r>
      <w:proofErr w:type="spellStart"/>
      <w:r w:rsidRPr="006F2B94">
        <w:rPr>
          <w:rFonts w:eastAsiaTheme="minorHAnsi"/>
          <w:bCs/>
          <w:sz w:val="24"/>
          <w:szCs w:val="24"/>
        </w:rPr>
        <w:t>şi</w:t>
      </w:r>
      <w:proofErr w:type="spellEnd"/>
      <w:r w:rsidRPr="006F2B94">
        <w:rPr>
          <w:rFonts w:eastAsiaTheme="minorHAnsi"/>
          <w:bCs/>
          <w:sz w:val="24"/>
          <w:szCs w:val="24"/>
        </w:rPr>
        <w:t xml:space="preserve"> al </w:t>
      </w:r>
      <w:proofErr w:type="spellStart"/>
      <w:r w:rsidRPr="006F2B94">
        <w:rPr>
          <w:rFonts w:eastAsiaTheme="minorHAnsi"/>
          <w:bCs/>
          <w:sz w:val="24"/>
          <w:szCs w:val="24"/>
        </w:rPr>
        <w:t>indemnizaţiei</w:t>
      </w:r>
      <w:proofErr w:type="spellEnd"/>
      <w:r w:rsidRPr="006F2B94">
        <w:rPr>
          <w:rFonts w:eastAsiaTheme="minorHAnsi"/>
          <w:bCs/>
          <w:sz w:val="24"/>
          <w:szCs w:val="24"/>
        </w:rPr>
        <w:t xml:space="preserve"> de </w:t>
      </w:r>
      <w:proofErr w:type="spellStart"/>
      <w:r w:rsidRPr="006F2B94">
        <w:rPr>
          <w:rFonts w:eastAsiaTheme="minorHAnsi"/>
          <w:bCs/>
          <w:sz w:val="24"/>
          <w:szCs w:val="24"/>
        </w:rPr>
        <w:t>detaşare</w:t>
      </w:r>
      <w:proofErr w:type="spellEnd"/>
      <w:r w:rsidRPr="006F2B94">
        <w:rPr>
          <w:rFonts w:eastAsiaTheme="minorHAnsi"/>
          <w:bCs/>
          <w:sz w:val="24"/>
          <w:szCs w:val="24"/>
        </w:rPr>
        <w:t>.</w:t>
      </w:r>
    </w:p>
    <w:p w14:paraId="2AF0DC2C" w14:textId="77777777" w:rsidR="004572EB" w:rsidRPr="006F2B94" w:rsidRDefault="006F2B94" w:rsidP="0015162C">
      <w:pPr>
        <w:pStyle w:val="ListParagraph"/>
        <w:numPr>
          <w:ilvl w:val="0"/>
          <w:numId w:val="222"/>
        </w:numPr>
        <w:tabs>
          <w:tab w:val="left" w:pos="1574"/>
        </w:tabs>
        <w:autoSpaceDE w:val="0"/>
        <w:autoSpaceDN w:val="0"/>
        <w:adjustRightInd w:val="0"/>
        <w:jc w:val="both"/>
        <w:rPr>
          <w:rFonts w:eastAsiaTheme="minorHAnsi"/>
          <w:bCs/>
          <w:sz w:val="24"/>
          <w:szCs w:val="24"/>
        </w:rPr>
      </w:pPr>
      <w:r w:rsidRPr="006F2B94">
        <w:rPr>
          <w:rFonts w:eastAsiaTheme="minorHAnsi"/>
          <w:b/>
          <w:bCs/>
          <w:sz w:val="24"/>
          <w:szCs w:val="24"/>
        </w:rPr>
        <w:t>S</w:t>
      </w:r>
      <w:r w:rsidR="0015162C" w:rsidRPr="006F2B94">
        <w:rPr>
          <w:rFonts w:eastAsiaTheme="minorHAnsi"/>
          <w:b/>
          <w:bCs/>
          <w:sz w:val="24"/>
          <w:szCs w:val="24"/>
        </w:rPr>
        <w:t xml:space="preserve">e </w:t>
      </w:r>
      <w:proofErr w:type="spellStart"/>
      <w:r w:rsidR="0015162C" w:rsidRPr="006F2B94">
        <w:rPr>
          <w:rFonts w:eastAsiaTheme="minorHAnsi"/>
          <w:b/>
          <w:bCs/>
          <w:sz w:val="24"/>
          <w:szCs w:val="24"/>
        </w:rPr>
        <w:t>dispune</w:t>
      </w:r>
      <w:proofErr w:type="spellEnd"/>
      <w:r w:rsidR="0015162C" w:rsidRPr="006F2B94">
        <w:rPr>
          <w:rFonts w:eastAsiaTheme="minorHAnsi"/>
          <w:b/>
          <w:bCs/>
          <w:sz w:val="24"/>
          <w:szCs w:val="24"/>
        </w:rPr>
        <w:t xml:space="preserve"> </w:t>
      </w:r>
      <w:proofErr w:type="spellStart"/>
      <w:r w:rsidR="0015162C" w:rsidRPr="006F2B94">
        <w:rPr>
          <w:rFonts w:eastAsiaTheme="minorHAnsi"/>
          <w:b/>
          <w:bCs/>
          <w:sz w:val="24"/>
          <w:szCs w:val="24"/>
        </w:rPr>
        <w:t>prin</w:t>
      </w:r>
      <w:proofErr w:type="spellEnd"/>
      <w:r w:rsidR="0015162C" w:rsidRPr="006F2B94">
        <w:rPr>
          <w:rFonts w:eastAsiaTheme="minorHAnsi"/>
          <w:b/>
          <w:bCs/>
          <w:sz w:val="24"/>
          <w:szCs w:val="24"/>
        </w:rPr>
        <w:t xml:space="preserve"> act </w:t>
      </w:r>
      <w:proofErr w:type="spellStart"/>
      <w:r w:rsidR="0015162C" w:rsidRPr="006F2B94">
        <w:rPr>
          <w:rFonts w:eastAsiaTheme="minorHAnsi"/>
          <w:b/>
          <w:bCs/>
          <w:sz w:val="24"/>
          <w:szCs w:val="24"/>
        </w:rPr>
        <w:t>administrativ</w:t>
      </w:r>
      <w:proofErr w:type="spellEnd"/>
      <w:r w:rsidR="0015162C" w:rsidRPr="006F2B94">
        <w:rPr>
          <w:rFonts w:eastAsiaTheme="minorHAnsi"/>
          <w:b/>
          <w:bCs/>
          <w:sz w:val="24"/>
          <w:szCs w:val="24"/>
        </w:rPr>
        <w:t xml:space="preserve"> al </w:t>
      </w:r>
      <w:proofErr w:type="spellStart"/>
      <w:r w:rsidR="0015162C" w:rsidRPr="006F2B94">
        <w:rPr>
          <w:rFonts w:eastAsiaTheme="minorHAnsi"/>
          <w:b/>
          <w:bCs/>
          <w:sz w:val="24"/>
          <w:szCs w:val="24"/>
        </w:rPr>
        <w:t>persoanei</w:t>
      </w:r>
      <w:proofErr w:type="spellEnd"/>
      <w:r w:rsidR="0015162C" w:rsidRPr="006F2B94">
        <w:rPr>
          <w:rFonts w:eastAsiaTheme="minorHAnsi"/>
          <w:b/>
          <w:bCs/>
          <w:sz w:val="24"/>
          <w:szCs w:val="24"/>
        </w:rPr>
        <w:t xml:space="preserve"> care are </w:t>
      </w:r>
      <w:proofErr w:type="spellStart"/>
      <w:r w:rsidR="0015162C" w:rsidRPr="006F2B94">
        <w:rPr>
          <w:rFonts w:eastAsiaTheme="minorHAnsi"/>
          <w:b/>
          <w:bCs/>
          <w:sz w:val="24"/>
          <w:szCs w:val="24"/>
        </w:rPr>
        <w:t>competenţa</w:t>
      </w:r>
      <w:proofErr w:type="spellEnd"/>
      <w:r w:rsidR="0015162C" w:rsidRPr="006F2B94">
        <w:rPr>
          <w:rFonts w:eastAsiaTheme="minorHAnsi"/>
          <w:b/>
          <w:bCs/>
          <w:sz w:val="24"/>
          <w:szCs w:val="24"/>
        </w:rPr>
        <w:t xml:space="preserve"> </w:t>
      </w:r>
      <w:proofErr w:type="spellStart"/>
      <w:r w:rsidR="0015162C" w:rsidRPr="006F2B94">
        <w:rPr>
          <w:rFonts w:eastAsiaTheme="minorHAnsi"/>
          <w:b/>
          <w:bCs/>
          <w:sz w:val="24"/>
          <w:szCs w:val="24"/>
        </w:rPr>
        <w:t>legală</w:t>
      </w:r>
      <w:proofErr w:type="spellEnd"/>
      <w:r w:rsidR="0015162C" w:rsidRPr="006F2B94">
        <w:rPr>
          <w:rFonts w:eastAsiaTheme="minorHAnsi"/>
          <w:b/>
          <w:bCs/>
          <w:sz w:val="24"/>
          <w:szCs w:val="24"/>
        </w:rPr>
        <w:t xml:space="preserve"> de </w:t>
      </w:r>
      <w:proofErr w:type="spellStart"/>
      <w:r w:rsidR="0015162C" w:rsidRPr="006F2B94">
        <w:rPr>
          <w:rFonts w:eastAsiaTheme="minorHAnsi"/>
          <w:b/>
          <w:bCs/>
          <w:sz w:val="24"/>
          <w:szCs w:val="24"/>
        </w:rPr>
        <w:t>numire</w:t>
      </w:r>
      <w:proofErr w:type="spellEnd"/>
      <w:r w:rsidR="0015162C" w:rsidRPr="006F2B94">
        <w:rPr>
          <w:rFonts w:eastAsiaTheme="minorHAnsi"/>
          <w:bCs/>
          <w:sz w:val="24"/>
          <w:szCs w:val="24"/>
        </w:rPr>
        <w:t xml:space="preserve"> a </w:t>
      </w:r>
      <w:proofErr w:type="spellStart"/>
      <w:r w:rsidR="0015162C" w:rsidRPr="006F2B94">
        <w:rPr>
          <w:rFonts w:eastAsiaTheme="minorHAnsi"/>
          <w:bCs/>
          <w:sz w:val="24"/>
          <w:szCs w:val="24"/>
        </w:rPr>
        <w:t>funcţionarului</w:t>
      </w:r>
      <w:proofErr w:type="spellEnd"/>
      <w:r w:rsidR="0015162C" w:rsidRPr="006F2B94">
        <w:rPr>
          <w:rFonts w:eastAsiaTheme="minorHAnsi"/>
          <w:bCs/>
          <w:sz w:val="24"/>
          <w:szCs w:val="24"/>
        </w:rPr>
        <w:t xml:space="preserve"> public </w:t>
      </w:r>
      <w:proofErr w:type="spellStart"/>
      <w:r w:rsidR="0015162C" w:rsidRPr="006F2B94">
        <w:rPr>
          <w:rFonts w:eastAsiaTheme="minorHAnsi"/>
          <w:bCs/>
          <w:sz w:val="24"/>
          <w:szCs w:val="24"/>
        </w:rPr>
        <w:t>detaşat</w:t>
      </w:r>
      <w:proofErr w:type="spellEnd"/>
      <w:r w:rsidR="0015162C" w:rsidRPr="006F2B94">
        <w:rPr>
          <w:rFonts w:eastAsiaTheme="minorHAnsi"/>
          <w:bCs/>
          <w:sz w:val="24"/>
          <w:szCs w:val="24"/>
        </w:rPr>
        <w:t xml:space="preserve">, </w:t>
      </w:r>
      <w:r w:rsidR="0015162C" w:rsidRPr="006F2B94">
        <w:rPr>
          <w:rFonts w:eastAsiaTheme="minorHAnsi"/>
          <w:b/>
          <w:bCs/>
          <w:sz w:val="24"/>
          <w:szCs w:val="24"/>
        </w:rPr>
        <w:t xml:space="preserve">la </w:t>
      </w:r>
      <w:proofErr w:type="spellStart"/>
      <w:r w:rsidR="0015162C" w:rsidRPr="006F2B94">
        <w:rPr>
          <w:rFonts w:eastAsiaTheme="minorHAnsi"/>
          <w:b/>
          <w:bCs/>
          <w:sz w:val="24"/>
          <w:szCs w:val="24"/>
        </w:rPr>
        <w:t>propunerea</w:t>
      </w:r>
      <w:proofErr w:type="spellEnd"/>
      <w:r w:rsidR="0015162C" w:rsidRPr="006F2B94">
        <w:rPr>
          <w:rFonts w:eastAsiaTheme="minorHAnsi"/>
          <w:b/>
          <w:bCs/>
          <w:sz w:val="24"/>
          <w:szCs w:val="24"/>
        </w:rPr>
        <w:t xml:space="preserve"> </w:t>
      </w:r>
      <w:proofErr w:type="spellStart"/>
      <w:r w:rsidR="0015162C" w:rsidRPr="006F2B94">
        <w:rPr>
          <w:rFonts w:eastAsiaTheme="minorHAnsi"/>
          <w:b/>
          <w:bCs/>
          <w:sz w:val="24"/>
          <w:szCs w:val="24"/>
        </w:rPr>
        <w:t>conducătorului</w:t>
      </w:r>
      <w:proofErr w:type="spellEnd"/>
      <w:r w:rsidR="0015162C" w:rsidRPr="006F2B94">
        <w:rPr>
          <w:rFonts w:eastAsiaTheme="minorHAnsi"/>
          <w:b/>
          <w:bCs/>
          <w:sz w:val="24"/>
          <w:szCs w:val="24"/>
        </w:rPr>
        <w:t xml:space="preserve"> </w:t>
      </w:r>
      <w:proofErr w:type="spellStart"/>
      <w:r w:rsidR="0015162C" w:rsidRPr="006F2B94">
        <w:rPr>
          <w:rFonts w:eastAsiaTheme="minorHAnsi"/>
          <w:b/>
          <w:bCs/>
          <w:sz w:val="24"/>
          <w:szCs w:val="24"/>
        </w:rPr>
        <w:t>autorităţii</w:t>
      </w:r>
      <w:proofErr w:type="spellEnd"/>
      <w:r w:rsidR="0015162C" w:rsidRPr="006F2B94">
        <w:rPr>
          <w:rFonts w:eastAsiaTheme="minorHAnsi"/>
          <w:b/>
          <w:bCs/>
          <w:sz w:val="24"/>
          <w:szCs w:val="24"/>
        </w:rPr>
        <w:t xml:space="preserve"> </w:t>
      </w:r>
      <w:proofErr w:type="spellStart"/>
      <w:r w:rsidR="0015162C" w:rsidRPr="006F2B94">
        <w:rPr>
          <w:rFonts w:eastAsiaTheme="minorHAnsi"/>
          <w:b/>
          <w:bCs/>
          <w:sz w:val="24"/>
          <w:szCs w:val="24"/>
        </w:rPr>
        <w:t>sau</w:t>
      </w:r>
      <w:proofErr w:type="spellEnd"/>
      <w:r w:rsidR="0015162C" w:rsidRPr="006F2B94">
        <w:rPr>
          <w:rFonts w:eastAsiaTheme="minorHAnsi"/>
          <w:b/>
          <w:bCs/>
          <w:sz w:val="24"/>
          <w:szCs w:val="24"/>
        </w:rPr>
        <w:t xml:space="preserve"> </w:t>
      </w:r>
      <w:proofErr w:type="spellStart"/>
      <w:r w:rsidR="0015162C" w:rsidRPr="006F2B94">
        <w:rPr>
          <w:rFonts w:eastAsiaTheme="minorHAnsi"/>
          <w:b/>
          <w:bCs/>
          <w:sz w:val="24"/>
          <w:szCs w:val="24"/>
        </w:rPr>
        <w:t>instituţiei</w:t>
      </w:r>
      <w:proofErr w:type="spellEnd"/>
      <w:r w:rsidR="0015162C" w:rsidRPr="006F2B94">
        <w:rPr>
          <w:rFonts w:eastAsiaTheme="minorHAnsi"/>
          <w:b/>
          <w:bCs/>
          <w:sz w:val="24"/>
          <w:szCs w:val="24"/>
        </w:rPr>
        <w:t xml:space="preserve"> </w:t>
      </w:r>
      <w:proofErr w:type="spellStart"/>
      <w:r w:rsidR="0015162C" w:rsidRPr="006F2B94">
        <w:rPr>
          <w:rFonts w:eastAsiaTheme="minorHAnsi"/>
          <w:b/>
          <w:bCs/>
          <w:sz w:val="24"/>
          <w:szCs w:val="24"/>
        </w:rPr>
        <w:t>publice</w:t>
      </w:r>
      <w:proofErr w:type="spellEnd"/>
      <w:r w:rsidR="0015162C" w:rsidRPr="006F2B94">
        <w:rPr>
          <w:rFonts w:eastAsiaTheme="minorHAnsi"/>
          <w:b/>
          <w:bCs/>
          <w:sz w:val="24"/>
          <w:szCs w:val="24"/>
        </w:rPr>
        <w:t xml:space="preserve"> </w:t>
      </w:r>
      <w:proofErr w:type="spellStart"/>
      <w:r w:rsidR="0015162C" w:rsidRPr="006F2B94">
        <w:rPr>
          <w:rFonts w:eastAsiaTheme="minorHAnsi"/>
          <w:b/>
          <w:bCs/>
          <w:sz w:val="24"/>
          <w:szCs w:val="24"/>
        </w:rPr>
        <w:t>în</w:t>
      </w:r>
      <w:proofErr w:type="spellEnd"/>
      <w:r w:rsidR="0015162C" w:rsidRPr="006F2B94">
        <w:rPr>
          <w:rFonts w:eastAsiaTheme="minorHAnsi"/>
          <w:b/>
          <w:bCs/>
          <w:sz w:val="24"/>
          <w:szCs w:val="24"/>
        </w:rPr>
        <w:t xml:space="preserve"> care </w:t>
      </w:r>
      <w:proofErr w:type="spellStart"/>
      <w:r w:rsidR="0015162C" w:rsidRPr="006F2B94">
        <w:rPr>
          <w:rFonts w:eastAsiaTheme="minorHAnsi"/>
          <w:b/>
          <w:bCs/>
          <w:sz w:val="24"/>
          <w:szCs w:val="24"/>
        </w:rPr>
        <w:t>urmează</w:t>
      </w:r>
      <w:proofErr w:type="spellEnd"/>
      <w:r w:rsidR="0015162C" w:rsidRPr="006F2B94">
        <w:rPr>
          <w:rFonts w:eastAsiaTheme="minorHAnsi"/>
          <w:b/>
          <w:bCs/>
          <w:sz w:val="24"/>
          <w:szCs w:val="24"/>
        </w:rPr>
        <w:t xml:space="preserve"> </w:t>
      </w:r>
      <w:proofErr w:type="spellStart"/>
      <w:r w:rsidR="0015162C" w:rsidRPr="006F2B94">
        <w:rPr>
          <w:rFonts w:eastAsiaTheme="minorHAnsi"/>
          <w:b/>
          <w:bCs/>
          <w:sz w:val="24"/>
          <w:szCs w:val="24"/>
        </w:rPr>
        <w:t>să</w:t>
      </w:r>
      <w:proofErr w:type="spellEnd"/>
      <w:r w:rsidR="0015162C" w:rsidRPr="006F2B94">
        <w:rPr>
          <w:rFonts w:eastAsiaTheme="minorHAnsi"/>
          <w:b/>
          <w:bCs/>
          <w:sz w:val="24"/>
          <w:szCs w:val="24"/>
        </w:rPr>
        <w:t xml:space="preserve"> </w:t>
      </w:r>
      <w:proofErr w:type="spellStart"/>
      <w:r w:rsidR="0015162C" w:rsidRPr="006F2B94">
        <w:rPr>
          <w:rFonts w:eastAsiaTheme="minorHAnsi"/>
          <w:b/>
          <w:bCs/>
          <w:sz w:val="24"/>
          <w:szCs w:val="24"/>
        </w:rPr>
        <w:t>îşi</w:t>
      </w:r>
      <w:proofErr w:type="spellEnd"/>
      <w:r w:rsidR="0015162C" w:rsidRPr="006F2B94">
        <w:rPr>
          <w:rFonts w:eastAsiaTheme="minorHAnsi"/>
          <w:b/>
          <w:bCs/>
          <w:sz w:val="24"/>
          <w:szCs w:val="24"/>
        </w:rPr>
        <w:t xml:space="preserve"> </w:t>
      </w:r>
      <w:proofErr w:type="spellStart"/>
      <w:r w:rsidR="0015162C" w:rsidRPr="006F2B94">
        <w:rPr>
          <w:rFonts w:eastAsiaTheme="minorHAnsi"/>
          <w:b/>
          <w:bCs/>
          <w:sz w:val="24"/>
          <w:szCs w:val="24"/>
        </w:rPr>
        <w:t>desfăşoare</w:t>
      </w:r>
      <w:proofErr w:type="spellEnd"/>
      <w:r w:rsidR="0015162C" w:rsidRPr="006F2B94">
        <w:rPr>
          <w:rFonts w:eastAsiaTheme="minorHAnsi"/>
          <w:b/>
          <w:bCs/>
          <w:sz w:val="24"/>
          <w:szCs w:val="24"/>
        </w:rPr>
        <w:t xml:space="preserve"> </w:t>
      </w:r>
      <w:proofErr w:type="spellStart"/>
      <w:r w:rsidR="0015162C" w:rsidRPr="006F2B94">
        <w:rPr>
          <w:rFonts w:eastAsiaTheme="minorHAnsi"/>
          <w:b/>
          <w:bCs/>
          <w:sz w:val="24"/>
          <w:szCs w:val="24"/>
        </w:rPr>
        <w:t>activitatea</w:t>
      </w:r>
      <w:proofErr w:type="spellEnd"/>
      <w:r w:rsidR="0015162C" w:rsidRPr="006F2B94">
        <w:rPr>
          <w:rFonts w:eastAsiaTheme="minorHAnsi"/>
          <w:bCs/>
          <w:sz w:val="24"/>
          <w:szCs w:val="24"/>
        </w:rPr>
        <w:t xml:space="preserve"> </w:t>
      </w:r>
      <w:proofErr w:type="spellStart"/>
      <w:r w:rsidR="0015162C" w:rsidRPr="006F2B94">
        <w:rPr>
          <w:rFonts w:eastAsiaTheme="minorHAnsi"/>
          <w:bCs/>
          <w:sz w:val="24"/>
          <w:szCs w:val="24"/>
        </w:rPr>
        <w:t>funcţionarul</w:t>
      </w:r>
      <w:proofErr w:type="spellEnd"/>
      <w:r w:rsidR="0015162C" w:rsidRPr="006F2B94">
        <w:rPr>
          <w:rFonts w:eastAsiaTheme="minorHAnsi"/>
          <w:bCs/>
          <w:sz w:val="24"/>
          <w:szCs w:val="24"/>
        </w:rPr>
        <w:t xml:space="preserve"> public </w:t>
      </w:r>
      <w:proofErr w:type="spellStart"/>
      <w:r w:rsidR="0015162C" w:rsidRPr="006F2B94">
        <w:rPr>
          <w:rFonts w:eastAsiaTheme="minorHAnsi"/>
          <w:bCs/>
          <w:sz w:val="24"/>
          <w:szCs w:val="24"/>
        </w:rPr>
        <w:t>detaşat</w:t>
      </w:r>
      <w:proofErr w:type="spellEnd"/>
      <w:r w:rsidR="0015162C" w:rsidRPr="006F2B94">
        <w:rPr>
          <w:rFonts w:eastAsiaTheme="minorHAnsi"/>
          <w:bCs/>
          <w:sz w:val="24"/>
          <w:szCs w:val="24"/>
        </w:rPr>
        <w:t xml:space="preserve">. </w:t>
      </w:r>
    </w:p>
    <w:p w14:paraId="753B5966" w14:textId="77777777" w:rsidR="00741B8F" w:rsidRPr="00741B8F" w:rsidRDefault="00741B8F" w:rsidP="00741B8F">
      <w:pPr>
        <w:tabs>
          <w:tab w:val="left" w:pos="1574"/>
        </w:tabs>
        <w:autoSpaceDE w:val="0"/>
        <w:autoSpaceDN w:val="0"/>
        <w:adjustRightInd w:val="0"/>
        <w:jc w:val="both"/>
        <w:rPr>
          <w:rFonts w:eastAsiaTheme="minorHAnsi"/>
          <w:b/>
          <w:bCs/>
          <w:sz w:val="24"/>
          <w:szCs w:val="24"/>
        </w:rPr>
      </w:pPr>
    </w:p>
    <w:p w14:paraId="00E1A0F5" w14:textId="77777777" w:rsidR="00741B8F" w:rsidRPr="00741B8F" w:rsidRDefault="00741B8F" w:rsidP="00741B8F">
      <w:pPr>
        <w:tabs>
          <w:tab w:val="left" w:pos="1574"/>
        </w:tabs>
        <w:autoSpaceDE w:val="0"/>
        <w:autoSpaceDN w:val="0"/>
        <w:adjustRightInd w:val="0"/>
        <w:jc w:val="both"/>
        <w:rPr>
          <w:rFonts w:eastAsiaTheme="minorHAnsi"/>
          <w:bCs/>
          <w:sz w:val="24"/>
          <w:szCs w:val="24"/>
        </w:rPr>
      </w:pPr>
    </w:p>
    <w:p w14:paraId="6AE89711" w14:textId="77777777" w:rsidR="00741B8F" w:rsidRDefault="00BB7583" w:rsidP="00741B8F">
      <w:pPr>
        <w:tabs>
          <w:tab w:val="left" w:pos="1574"/>
        </w:tabs>
        <w:autoSpaceDE w:val="0"/>
        <w:autoSpaceDN w:val="0"/>
        <w:adjustRightInd w:val="0"/>
        <w:jc w:val="both"/>
        <w:rPr>
          <w:rFonts w:eastAsiaTheme="minorHAnsi"/>
          <w:b/>
          <w:bCs/>
          <w:sz w:val="24"/>
          <w:szCs w:val="24"/>
          <w:lang w:val="ro-RO"/>
        </w:rPr>
      </w:pPr>
      <w:r w:rsidRPr="00BB7583">
        <w:rPr>
          <w:rFonts w:eastAsiaTheme="minorHAnsi"/>
          <w:b/>
          <w:bCs/>
          <w:sz w:val="24"/>
          <w:szCs w:val="24"/>
          <w:lang w:val="ro-RO"/>
        </w:rPr>
        <w:t>Transferul</w:t>
      </w:r>
    </w:p>
    <w:p w14:paraId="77F84CA0" w14:textId="77777777" w:rsidR="00BB7583" w:rsidRPr="00BB7583" w:rsidRDefault="0015162C" w:rsidP="0015162C">
      <w:pPr>
        <w:numPr>
          <w:ilvl w:val="0"/>
          <w:numId w:val="223"/>
        </w:numPr>
        <w:tabs>
          <w:tab w:val="left" w:pos="1574"/>
        </w:tabs>
        <w:autoSpaceDE w:val="0"/>
        <w:autoSpaceDN w:val="0"/>
        <w:adjustRightInd w:val="0"/>
        <w:jc w:val="both"/>
        <w:rPr>
          <w:rFonts w:eastAsiaTheme="minorHAnsi"/>
          <w:bCs/>
          <w:sz w:val="24"/>
          <w:szCs w:val="24"/>
        </w:rPr>
      </w:pPr>
      <w:r w:rsidRPr="00BB7583">
        <w:rPr>
          <w:rFonts w:eastAsiaTheme="minorHAnsi"/>
          <w:bCs/>
          <w:sz w:val="24"/>
          <w:szCs w:val="24"/>
          <w:lang w:val="ro-RO"/>
        </w:rPr>
        <w:t xml:space="preserve">Modalități: </w:t>
      </w:r>
    </w:p>
    <w:p w14:paraId="0BA09F9F" w14:textId="77777777" w:rsidR="00BB7583" w:rsidRDefault="00BB7583" w:rsidP="00BB7583">
      <w:pPr>
        <w:tabs>
          <w:tab w:val="left" w:pos="1574"/>
        </w:tabs>
        <w:autoSpaceDE w:val="0"/>
        <w:autoSpaceDN w:val="0"/>
        <w:adjustRightInd w:val="0"/>
        <w:ind w:left="720"/>
        <w:jc w:val="both"/>
        <w:rPr>
          <w:rFonts w:eastAsiaTheme="minorHAnsi"/>
          <w:bCs/>
          <w:sz w:val="24"/>
          <w:szCs w:val="24"/>
        </w:rPr>
      </w:pPr>
      <w:r>
        <w:rPr>
          <w:rFonts w:eastAsiaTheme="minorHAnsi"/>
          <w:bCs/>
          <w:sz w:val="24"/>
          <w:szCs w:val="24"/>
          <w:lang w:val="ro-RO"/>
        </w:rPr>
        <w:tab/>
      </w:r>
      <w:r w:rsidR="0015162C" w:rsidRPr="00BB7583">
        <w:rPr>
          <w:rFonts w:eastAsiaTheme="minorHAnsi"/>
          <w:bCs/>
          <w:sz w:val="24"/>
          <w:szCs w:val="24"/>
        </w:rPr>
        <w:t xml:space="preserve">a) </w:t>
      </w:r>
      <w:proofErr w:type="spellStart"/>
      <w:r w:rsidR="0015162C" w:rsidRPr="00BB7583">
        <w:rPr>
          <w:rFonts w:eastAsiaTheme="minorHAnsi"/>
          <w:bCs/>
          <w:sz w:val="24"/>
          <w:szCs w:val="24"/>
        </w:rPr>
        <w:t>în</w:t>
      </w:r>
      <w:proofErr w:type="spellEnd"/>
      <w:r w:rsidR="0015162C" w:rsidRPr="00BB7583">
        <w:rPr>
          <w:rFonts w:eastAsiaTheme="minorHAnsi"/>
          <w:bCs/>
          <w:sz w:val="24"/>
          <w:szCs w:val="24"/>
        </w:rPr>
        <w:t xml:space="preserve"> </w:t>
      </w:r>
      <w:proofErr w:type="spellStart"/>
      <w:r w:rsidR="0015162C" w:rsidRPr="00BB7583">
        <w:rPr>
          <w:rFonts w:eastAsiaTheme="minorHAnsi"/>
          <w:bCs/>
          <w:sz w:val="24"/>
          <w:szCs w:val="24"/>
        </w:rPr>
        <w:t>interesul</w:t>
      </w:r>
      <w:proofErr w:type="spellEnd"/>
      <w:r w:rsidR="0015162C" w:rsidRPr="00BB7583">
        <w:rPr>
          <w:rFonts w:eastAsiaTheme="minorHAnsi"/>
          <w:bCs/>
          <w:sz w:val="24"/>
          <w:szCs w:val="24"/>
        </w:rPr>
        <w:t xml:space="preserve"> </w:t>
      </w:r>
      <w:proofErr w:type="spellStart"/>
      <w:r w:rsidR="0015162C" w:rsidRPr="00BB7583">
        <w:rPr>
          <w:rFonts w:eastAsiaTheme="minorHAnsi"/>
          <w:bCs/>
          <w:sz w:val="24"/>
          <w:szCs w:val="24"/>
        </w:rPr>
        <w:t>serviciului</w:t>
      </w:r>
      <w:proofErr w:type="spellEnd"/>
      <w:r w:rsidR="0015162C" w:rsidRPr="00BB7583">
        <w:rPr>
          <w:rFonts w:eastAsiaTheme="minorHAnsi"/>
          <w:bCs/>
          <w:sz w:val="24"/>
          <w:szCs w:val="24"/>
        </w:rPr>
        <w:t xml:space="preserve">; </w:t>
      </w:r>
    </w:p>
    <w:p w14:paraId="2C18563A" w14:textId="77777777" w:rsidR="004572EB" w:rsidRPr="00BB7583" w:rsidRDefault="0015162C" w:rsidP="00BB7583">
      <w:pPr>
        <w:tabs>
          <w:tab w:val="left" w:pos="1574"/>
        </w:tabs>
        <w:autoSpaceDE w:val="0"/>
        <w:autoSpaceDN w:val="0"/>
        <w:adjustRightInd w:val="0"/>
        <w:ind w:left="720"/>
        <w:jc w:val="both"/>
        <w:rPr>
          <w:rFonts w:eastAsiaTheme="minorHAnsi"/>
          <w:bCs/>
          <w:sz w:val="24"/>
          <w:szCs w:val="24"/>
        </w:rPr>
      </w:pPr>
      <w:r w:rsidRPr="00BB7583">
        <w:rPr>
          <w:rFonts w:eastAsiaTheme="minorHAnsi"/>
          <w:bCs/>
          <w:sz w:val="24"/>
          <w:szCs w:val="24"/>
        </w:rPr>
        <w:t xml:space="preserve">b) la </w:t>
      </w:r>
      <w:proofErr w:type="spellStart"/>
      <w:r w:rsidRPr="00BB7583">
        <w:rPr>
          <w:rFonts w:eastAsiaTheme="minorHAnsi"/>
          <w:bCs/>
          <w:sz w:val="24"/>
          <w:szCs w:val="24"/>
        </w:rPr>
        <w:t>cererea</w:t>
      </w:r>
      <w:proofErr w:type="spellEnd"/>
      <w:r w:rsidRPr="00BB7583">
        <w:rPr>
          <w:rFonts w:eastAsiaTheme="minorHAnsi"/>
          <w:bCs/>
          <w:sz w:val="24"/>
          <w:szCs w:val="24"/>
        </w:rPr>
        <w:t xml:space="preserve"> </w:t>
      </w:r>
      <w:proofErr w:type="spellStart"/>
      <w:r w:rsidRPr="00BB7583">
        <w:rPr>
          <w:rFonts w:eastAsiaTheme="minorHAnsi"/>
          <w:bCs/>
          <w:sz w:val="24"/>
          <w:szCs w:val="24"/>
        </w:rPr>
        <w:t>funcţionarului</w:t>
      </w:r>
      <w:proofErr w:type="spellEnd"/>
      <w:r w:rsidRPr="00BB7583">
        <w:rPr>
          <w:rFonts w:eastAsiaTheme="minorHAnsi"/>
          <w:bCs/>
          <w:sz w:val="24"/>
          <w:szCs w:val="24"/>
        </w:rPr>
        <w:t xml:space="preserve"> public.</w:t>
      </w:r>
    </w:p>
    <w:p w14:paraId="3CB0C324" w14:textId="77777777" w:rsidR="004572EB" w:rsidRPr="00BB7583" w:rsidRDefault="0015162C" w:rsidP="0015162C">
      <w:pPr>
        <w:numPr>
          <w:ilvl w:val="0"/>
          <w:numId w:val="223"/>
        </w:numPr>
        <w:tabs>
          <w:tab w:val="left" w:pos="1574"/>
        </w:tabs>
        <w:autoSpaceDE w:val="0"/>
        <w:autoSpaceDN w:val="0"/>
        <w:adjustRightInd w:val="0"/>
        <w:jc w:val="both"/>
        <w:rPr>
          <w:rFonts w:eastAsiaTheme="minorHAnsi"/>
          <w:bCs/>
          <w:sz w:val="24"/>
          <w:szCs w:val="24"/>
        </w:rPr>
      </w:pPr>
      <w:r w:rsidRPr="00BB7583">
        <w:rPr>
          <w:rFonts w:eastAsiaTheme="minorHAnsi"/>
          <w:bCs/>
          <w:sz w:val="24"/>
          <w:szCs w:val="24"/>
        </w:rPr>
        <w:lastRenderedPageBreak/>
        <w:t xml:space="preserve">pe o </w:t>
      </w:r>
      <w:proofErr w:type="spellStart"/>
      <w:r w:rsidRPr="00BB7583">
        <w:rPr>
          <w:rFonts w:eastAsiaTheme="minorHAnsi"/>
          <w:bCs/>
          <w:sz w:val="24"/>
          <w:szCs w:val="24"/>
        </w:rPr>
        <w:t>funcţie</w:t>
      </w:r>
      <w:proofErr w:type="spellEnd"/>
      <w:r w:rsidRPr="00BB7583">
        <w:rPr>
          <w:rFonts w:eastAsiaTheme="minorHAnsi"/>
          <w:bCs/>
          <w:sz w:val="24"/>
          <w:szCs w:val="24"/>
        </w:rPr>
        <w:t xml:space="preserve"> </w:t>
      </w:r>
      <w:proofErr w:type="spellStart"/>
      <w:r w:rsidRPr="00BB7583">
        <w:rPr>
          <w:rFonts w:eastAsiaTheme="minorHAnsi"/>
          <w:bCs/>
          <w:sz w:val="24"/>
          <w:szCs w:val="24"/>
        </w:rPr>
        <w:t>publică</w:t>
      </w:r>
      <w:proofErr w:type="spellEnd"/>
      <w:r w:rsidRPr="00BB7583">
        <w:rPr>
          <w:rFonts w:eastAsiaTheme="minorHAnsi"/>
          <w:bCs/>
          <w:sz w:val="24"/>
          <w:szCs w:val="24"/>
        </w:rPr>
        <w:t xml:space="preserve"> </w:t>
      </w:r>
      <w:proofErr w:type="spellStart"/>
      <w:r w:rsidRPr="00BB7583">
        <w:rPr>
          <w:rFonts w:eastAsiaTheme="minorHAnsi"/>
          <w:bCs/>
          <w:sz w:val="24"/>
          <w:szCs w:val="24"/>
        </w:rPr>
        <w:t>vacantă</w:t>
      </w:r>
      <w:proofErr w:type="spellEnd"/>
      <w:r w:rsidRPr="00BB7583">
        <w:rPr>
          <w:rFonts w:eastAsiaTheme="minorHAnsi"/>
          <w:bCs/>
          <w:sz w:val="24"/>
          <w:szCs w:val="24"/>
        </w:rPr>
        <w:t xml:space="preserve"> de </w:t>
      </w:r>
      <w:proofErr w:type="spellStart"/>
      <w:r w:rsidRPr="00BB7583">
        <w:rPr>
          <w:rFonts w:eastAsiaTheme="minorHAnsi"/>
          <w:bCs/>
          <w:sz w:val="24"/>
          <w:szCs w:val="24"/>
        </w:rPr>
        <w:t>acelaşi</w:t>
      </w:r>
      <w:proofErr w:type="spellEnd"/>
      <w:r w:rsidRPr="00BB7583">
        <w:rPr>
          <w:rFonts w:eastAsiaTheme="minorHAnsi"/>
          <w:bCs/>
          <w:sz w:val="24"/>
          <w:szCs w:val="24"/>
        </w:rPr>
        <w:t xml:space="preserve"> </w:t>
      </w:r>
      <w:proofErr w:type="spellStart"/>
      <w:r w:rsidRPr="00BB7583">
        <w:rPr>
          <w:rFonts w:eastAsiaTheme="minorHAnsi"/>
          <w:bCs/>
          <w:sz w:val="24"/>
          <w:szCs w:val="24"/>
        </w:rPr>
        <w:t>nivel</w:t>
      </w:r>
      <w:proofErr w:type="spellEnd"/>
      <w:r w:rsidRPr="00BB7583">
        <w:rPr>
          <w:rFonts w:eastAsiaTheme="minorHAnsi"/>
          <w:bCs/>
          <w:sz w:val="24"/>
          <w:szCs w:val="24"/>
        </w:rPr>
        <w:t xml:space="preserve">, cu </w:t>
      </w:r>
      <w:proofErr w:type="spellStart"/>
      <w:r w:rsidRPr="00BB7583">
        <w:rPr>
          <w:rFonts w:eastAsiaTheme="minorHAnsi"/>
          <w:bCs/>
          <w:sz w:val="24"/>
          <w:szCs w:val="24"/>
        </w:rPr>
        <w:t>respectarea</w:t>
      </w:r>
      <w:proofErr w:type="spellEnd"/>
      <w:r w:rsidRPr="00BB7583">
        <w:rPr>
          <w:rFonts w:eastAsiaTheme="minorHAnsi"/>
          <w:bCs/>
          <w:sz w:val="24"/>
          <w:szCs w:val="24"/>
        </w:rPr>
        <w:t xml:space="preserve"> </w:t>
      </w:r>
      <w:proofErr w:type="spellStart"/>
      <w:r w:rsidRPr="00BB7583">
        <w:rPr>
          <w:rFonts w:eastAsiaTheme="minorHAnsi"/>
          <w:bCs/>
          <w:sz w:val="24"/>
          <w:szCs w:val="24"/>
        </w:rPr>
        <w:t>categoriei</w:t>
      </w:r>
      <w:proofErr w:type="spellEnd"/>
      <w:r w:rsidRPr="00BB7583">
        <w:rPr>
          <w:rFonts w:eastAsiaTheme="minorHAnsi"/>
          <w:bCs/>
          <w:sz w:val="24"/>
          <w:szCs w:val="24"/>
        </w:rPr>
        <w:t xml:space="preserve">, </w:t>
      </w:r>
      <w:proofErr w:type="spellStart"/>
      <w:r w:rsidRPr="00BB7583">
        <w:rPr>
          <w:rFonts w:eastAsiaTheme="minorHAnsi"/>
          <w:bCs/>
          <w:sz w:val="24"/>
          <w:szCs w:val="24"/>
        </w:rPr>
        <w:t>clasei</w:t>
      </w:r>
      <w:proofErr w:type="spellEnd"/>
      <w:r w:rsidRPr="00BB7583">
        <w:rPr>
          <w:rFonts w:eastAsiaTheme="minorHAnsi"/>
          <w:bCs/>
          <w:sz w:val="24"/>
          <w:szCs w:val="24"/>
        </w:rPr>
        <w:t xml:space="preserve"> </w:t>
      </w:r>
      <w:proofErr w:type="spellStart"/>
      <w:r w:rsidRPr="00BB7583">
        <w:rPr>
          <w:rFonts w:eastAsiaTheme="minorHAnsi"/>
          <w:bCs/>
          <w:sz w:val="24"/>
          <w:szCs w:val="24"/>
        </w:rPr>
        <w:t>şi</w:t>
      </w:r>
      <w:proofErr w:type="spellEnd"/>
      <w:r w:rsidRPr="00BB7583">
        <w:rPr>
          <w:rFonts w:eastAsiaTheme="minorHAnsi"/>
          <w:bCs/>
          <w:sz w:val="24"/>
          <w:szCs w:val="24"/>
        </w:rPr>
        <w:t xml:space="preserve"> </w:t>
      </w:r>
      <w:proofErr w:type="spellStart"/>
      <w:r w:rsidRPr="00BB7583">
        <w:rPr>
          <w:rFonts w:eastAsiaTheme="minorHAnsi"/>
          <w:bCs/>
          <w:sz w:val="24"/>
          <w:szCs w:val="24"/>
        </w:rPr>
        <w:t>gradului</w:t>
      </w:r>
      <w:proofErr w:type="spellEnd"/>
      <w:r w:rsidRPr="00BB7583">
        <w:rPr>
          <w:rFonts w:eastAsiaTheme="minorHAnsi"/>
          <w:bCs/>
          <w:sz w:val="24"/>
          <w:szCs w:val="24"/>
        </w:rPr>
        <w:t xml:space="preserve"> </w:t>
      </w:r>
      <w:proofErr w:type="spellStart"/>
      <w:r w:rsidRPr="00BB7583">
        <w:rPr>
          <w:rFonts w:eastAsiaTheme="minorHAnsi"/>
          <w:bCs/>
          <w:sz w:val="24"/>
          <w:szCs w:val="24"/>
        </w:rPr>
        <w:t>profesional</w:t>
      </w:r>
      <w:proofErr w:type="spellEnd"/>
      <w:r w:rsidRPr="00BB7583">
        <w:rPr>
          <w:rFonts w:eastAsiaTheme="minorHAnsi"/>
          <w:bCs/>
          <w:sz w:val="24"/>
          <w:szCs w:val="24"/>
        </w:rPr>
        <w:t xml:space="preserve"> al </w:t>
      </w:r>
      <w:proofErr w:type="spellStart"/>
      <w:r w:rsidRPr="00BB7583">
        <w:rPr>
          <w:rFonts w:eastAsiaTheme="minorHAnsi"/>
          <w:bCs/>
          <w:sz w:val="24"/>
          <w:szCs w:val="24"/>
        </w:rPr>
        <w:t>funcţionarului</w:t>
      </w:r>
      <w:proofErr w:type="spellEnd"/>
      <w:r w:rsidRPr="00BB7583">
        <w:rPr>
          <w:rFonts w:eastAsiaTheme="minorHAnsi"/>
          <w:bCs/>
          <w:sz w:val="24"/>
          <w:szCs w:val="24"/>
        </w:rPr>
        <w:t xml:space="preserve"> public, </w:t>
      </w:r>
      <w:proofErr w:type="spellStart"/>
      <w:r w:rsidRPr="00BB7583">
        <w:rPr>
          <w:rFonts w:eastAsiaTheme="minorHAnsi"/>
          <w:bCs/>
          <w:sz w:val="24"/>
          <w:szCs w:val="24"/>
        </w:rPr>
        <w:t>sau</w:t>
      </w:r>
      <w:proofErr w:type="spellEnd"/>
      <w:r w:rsidRPr="00BB7583">
        <w:rPr>
          <w:rFonts w:eastAsiaTheme="minorHAnsi"/>
          <w:bCs/>
          <w:sz w:val="24"/>
          <w:szCs w:val="24"/>
        </w:rPr>
        <w:t xml:space="preserve"> </w:t>
      </w:r>
      <w:proofErr w:type="spellStart"/>
      <w:r w:rsidRPr="00BB7583">
        <w:rPr>
          <w:rFonts w:eastAsiaTheme="minorHAnsi"/>
          <w:bCs/>
          <w:sz w:val="24"/>
          <w:szCs w:val="24"/>
        </w:rPr>
        <w:t>într</w:t>
      </w:r>
      <w:proofErr w:type="spellEnd"/>
      <w:r w:rsidRPr="00BB7583">
        <w:rPr>
          <w:rFonts w:eastAsiaTheme="minorHAnsi"/>
          <w:bCs/>
          <w:sz w:val="24"/>
          <w:szCs w:val="24"/>
        </w:rPr>
        <w:t xml:space="preserve">-o </w:t>
      </w:r>
      <w:proofErr w:type="spellStart"/>
      <w:r w:rsidRPr="00BB7583">
        <w:rPr>
          <w:rFonts w:eastAsiaTheme="minorHAnsi"/>
          <w:bCs/>
          <w:sz w:val="24"/>
          <w:szCs w:val="24"/>
        </w:rPr>
        <w:t>funcţie</w:t>
      </w:r>
      <w:proofErr w:type="spellEnd"/>
      <w:r w:rsidRPr="00BB7583">
        <w:rPr>
          <w:rFonts w:eastAsiaTheme="minorHAnsi"/>
          <w:bCs/>
          <w:sz w:val="24"/>
          <w:szCs w:val="24"/>
        </w:rPr>
        <w:t xml:space="preserve"> </w:t>
      </w:r>
      <w:proofErr w:type="spellStart"/>
      <w:r w:rsidRPr="00BB7583">
        <w:rPr>
          <w:rFonts w:eastAsiaTheme="minorHAnsi"/>
          <w:bCs/>
          <w:sz w:val="24"/>
          <w:szCs w:val="24"/>
        </w:rPr>
        <w:t>publică</w:t>
      </w:r>
      <w:proofErr w:type="spellEnd"/>
      <w:r w:rsidRPr="00BB7583">
        <w:rPr>
          <w:rFonts w:eastAsiaTheme="minorHAnsi"/>
          <w:bCs/>
          <w:sz w:val="24"/>
          <w:szCs w:val="24"/>
        </w:rPr>
        <w:t xml:space="preserve"> </w:t>
      </w:r>
      <w:proofErr w:type="spellStart"/>
      <w:r w:rsidRPr="00BB7583">
        <w:rPr>
          <w:rFonts w:eastAsiaTheme="minorHAnsi"/>
          <w:bCs/>
          <w:sz w:val="24"/>
          <w:szCs w:val="24"/>
        </w:rPr>
        <w:t>vacantă</w:t>
      </w:r>
      <w:proofErr w:type="spellEnd"/>
      <w:r w:rsidRPr="00BB7583">
        <w:rPr>
          <w:rFonts w:eastAsiaTheme="minorHAnsi"/>
          <w:bCs/>
          <w:sz w:val="24"/>
          <w:szCs w:val="24"/>
        </w:rPr>
        <w:t xml:space="preserve"> de </w:t>
      </w:r>
      <w:proofErr w:type="spellStart"/>
      <w:r w:rsidRPr="00BB7583">
        <w:rPr>
          <w:rFonts w:eastAsiaTheme="minorHAnsi"/>
          <w:bCs/>
          <w:sz w:val="24"/>
          <w:szCs w:val="24"/>
        </w:rPr>
        <w:t>nivel</w:t>
      </w:r>
      <w:proofErr w:type="spellEnd"/>
      <w:r w:rsidRPr="00BB7583">
        <w:rPr>
          <w:rFonts w:eastAsiaTheme="minorHAnsi"/>
          <w:bCs/>
          <w:sz w:val="24"/>
          <w:szCs w:val="24"/>
        </w:rPr>
        <w:t xml:space="preserve"> inferior. </w:t>
      </w:r>
    </w:p>
    <w:p w14:paraId="643B0E46" w14:textId="77777777" w:rsidR="004572EB" w:rsidRPr="00BB7583" w:rsidRDefault="0015162C" w:rsidP="0015162C">
      <w:pPr>
        <w:numPr>
          <w:ilvl w:val="0"/>
          <w:numId w:val="223"/>
        </w:numPr>
        <w:tabs>
          <w:tab w:val="left" w:pos="1574"/>
        </w:tabs>
        <w:autoSpaceDE w:val="0"/>
        <w:autoSpaceDN w:val="0"/>
        <w:adjustRightInd w:val="0"/>
        <w:jc w:val="both"/>
        <w:rPr>
          <w:rFonts w:eastAsiaTheme="minorHAnsi"/>
          <w:bCs/>
          <w:sz w:val="24"/>
          <w:szCs w:val="24"/>
        </w:rPr>
      </w:pPr>
      <w:r w:rsidRPr="00BB7583">
        <w:rPr>
          <w:rFonts w:eastAsiaTheme="minorHAnsi"/>
          <w:bCs/>
          <w:sz w:val="24"/>
          <w:szCs w:val="24"/>
          <w:lang w:val="ro-RO"/>
        </w:rPr>
        <w:t>Funcț. P.</w:t>
      </w:r>
      <w:proofErr w:type="spellStart"/>
      <w:r w:rsidRPr="00BB7583">
        <w:rPr>
          <w:rFonts w:eastAsiaTheme="minorHAnsi"/>
          <w:bCs/>
          <w:sz w:val="24"/>
          <w:szCs w:val="24"/>
        </w:rPr>
        <w:t>trebuie</w:t>
      </w:r>
      <w:proofErr w:type="spellEnd"/>
      <w:r w:rsidRPr="00BB7583">
        <w:rPr>
          <w:rFonts w:eastAsiaTheme="minorHAnsi"/>
          <w:bCs/>
          <w:sz w:val="24"/>
          <w:szCs w:val="24"/>
        </w:rPr>
        <w:t xml:space="preserve"> </w:t>
      </w:r>
      <w:proofErr w:type="spellStart"/>
      <w:r w:rsidRPr="00BB7583">
        <w:rPr>
          <w:rFonts w:eastAsiaTheme="minorHAnsi"/>
          <w:bCs/>
          <w:sz w:val="24"/>
          <w:szCs w:val="24"/>
        </w:rPr>
        <w:t>să</w:t>
      </w:r>
      <w:proofErr w:type="spellEnd"/>
      <w:r w:rsidRPr="00BB7583">
        <w:rPr>
          <w:rFonts w:eastAsiaTheme="minorHAnsi"/>
          <w:bCs/>
          <w:sz w:val="24"/>
          <w:szCs w:val="24"/>
        </w:rPr>
        <w:t xml:space="preserve"> </w:t>
      </w:r>
      <w:proofErr w:type="spellStart"/>
      <w:r w:rsidRPr="00BB7583">
        <w:rPr>
          <w:rFonts w:eastAsiaTheme="minorHAnsi"/>
          <w:bCs/>
          <w:sz w:val="24"/>
          <w:szCs w:val="24"/>
        </w:rPr>
        <w:t>îndeplinească</w:t>
      </w:r>
      <w:proofErr w:type="spellEnd"/>
      <w:r w:rsidRPr="00BB7583">
        <w:rPr>
          <w:rFonts w:eastAsiaTheme="minorHAnsi"/>
          <w:bCs/>
          <w:sz w:val="24"/>
          <w:szCs w:val="24"/>
        </w:rPr>
        <w:t xml:space="preserve"> </w:t>
      </w:r>
      <w:proofErr w:type="spellStart"/>
      <w:r w:rsidRPr="00BB7583">
        <w:rPr>
          <w:rFonts w:eastAsiaTheme="minorHAnsi"/>
          <w:bCs/>
          <w:sz w:val="24"/>
          <w:szCs w:val="24"/>
        </w:rPr>
        <w:t>condiţiile</w:t>
      </w:r>
      <w:proofErr w:type="spellEnd"/>
      <w:r w:rsidRPr="00BB7583">
        <w:rPr>
          <w:rFonts w:eastAsiaTheme="minorHAnsi"/>
          <w:bCs/>
          <w:sz w:val="24"/>
          <w:szCs w:val="24"/>
        </w:rPr>
        <w:t xml:space="preserve"> de </w:t>
      </w:r>
      <w:proofErr w:type="spellStart"/>
      <w:r w:rsidRPr="00BB7583">
        <w:rPr>
          <w:rFonts w:eastAsiaTheme="minorHAnsi"/>
          <w:bCs/>
          <w:sz w:val="24"/>
          <w:szCs w:val="24"/>
        </w:rPr>
        <w:t>studii</w:t>
      </w:r>
      <w:proofErr w:type="spellEnd"/>
      <w:r w:rsidRPr="00BB7583">
        <w:rPr>
          <w:rFonts w:eastAsiaTheme="minorHAnsi"/>
          <w:bCs/>
          <w:sz w:val="24"/>
          <w:szCs w:val="24"/>
        </w:rPr>
        <w:t xml:space="preserve">, </w:t>
      </w:r>
      <w:proofErr w:type="spellStart"/>
      <w:r w:rsidRPr="00BB7583">
        <w:rPr>
          <w:rFonts w:eastAsiaTheme="minorHAnsi"/>
          <w:bCs/>
          <w:sz w:val="24"/>
          <w:szCs w:val="24"/>
        </w:rPr>
        <w:t>condiţiile</w:t>
      </w:r>
      <w:proofErr w:type="spellEnd"/>
      <w:r w:rsidRPr="00BB7583">
        <w:rPr>
          <w:rFonts w:eastAsiaTheme="minorHAnsi"/>
          <w:bCs/>
          <w:sz w:val="24"/>
          <w:szCs w:val="24"/>
        </w:rPr>
        <w:t xml:space="preserve"> de </w:t>
      </w:r>
      <w:proofErr w:type="spellStart"/>
      <w:r w:rsidRPr="00BB7583">
        <w:rPr>
          <w:rFonts w:eastAsiaTheme="minorHAnsi"/>
          <w:bCs/>
          <w:sz w:val="24"/>
          <w:szCs w:val="24"/>
        </w:rPr>
        <w:t>vechime</w:t>
      </w:r>
      <w:proofErr w:type="spellEnd"/>
      <w:r w:rsidRPr="00BB7583">
        <w:rPr>
          <w:rFonts w:eastAsiaTheme="minorHAnsi"/>
          <w:bCs/>
          <w:sz w:val="24"/>
          <w:szCs w:val="24"/>
        </w:rPr>
        <w:t xml:space="preserve"> </w:t>
      </w:r>
      <w:proofErr w:type="spellStart"/>
      <w:r w:rsidRPr="00BB7583">
        <w:rPr>
          <w:rFonts w:eastAsiaTheme="minorHAnsi"/>
          <w:bCs/>
          <w:sz w:val="24"/>
          <w:szCs w:val="24"/>
        </w:rPr>
        <w:t>şi</w:t>
      </w:r>
      <w:proofErr w:type="spellEnd"/>
      <w:r w:rsidRPr="00BB7583">
        <w:rPr>
          <w:rFonts w:eastAsiaTheme="minorHAnsi"/>
          <w:bCs/>
          <w:sz w:val="24"/>
          <w:szCs w:val="24"/>
        </w:rPr>
        <w:t xml:space="preserve"> </w:t>
      </w:r>
      <w:proofErr w:type="spellStart"/>
      <w:r w:rsidRPr="00BB7583">
        <w:rPr>
          <w:rFonts w:eastAsiaTheme="minorHAnsi"/>
          <w:bCs/>
          <w:sz w:val="24"/>
          <w:szCs w:val="24"/>
        </w:rPr>
        <w:t>condiţiile</w:t>
      </w:r>
      <w:proofErr w:type="spellEnd"/>
      <w:r w:rsidRPr="00BB7583">
        <w:rPr>
          <w:rFonts w:eastAsiaTheme="minorHAnsi"/>
          <w:bCs/>
          <w:sz w:val="24"/>
          <w:szCs w:val="24"/>
        </w:rPr>
        <w:t xml:space="preserve"> </w:t>
      </w:r>
      <w:proofErr w:type="spellStart"/>
      <w:r w:rsidRPr="00BB7583">
        <w:rPr>
          <w:rFonts w:eastAsiaTheme="minorHAnsi"/>
          <w:bCs/>
          <w:sz w:val="24"/>
          <w:szCs w:val="24"/>
        </w:rPr>
        <w:t>specifice</w:t>
      </w:r>
      <w:proofErr w:type="spellEnd"/>
      <w:r w:rsidRPr="00BB7583">
        <w:rPr>
          <w:rFonts w:eastAsiaTheme="minorHAnsi"/>
          <w:bCs/>
          <w:sz w:val="24"/>
          <w:szCs w:val="24"/>
        </w:rPr>
        <w:t xml:space="preserve"> </w:t>
      </w:r>
      <w:proofErr w:type="spellStart"/>
      <w:r w:rsidRPr="00BB7583">
        <w:rPr>
          <w:rFonts w:eastAsiaTheme="minorHAnsi"/>
          <w:bCs/>
          <w:sz w:val="24"/>
          <w:szCs w:val="24"/>
        </w:rPr>
        <w:t>pentru</w:t>
      </w:r>
      <w:proofErr w:type="spellEnd"/>
      <w:r w:rsidRPr="00BB7583">
        <w:rPr>
          <w:rFonts w:eastAsiaTheme="minorHAnsi"/>
          <w:bCs/>
          <w:sz w:val="24"/>
          <w:szCs w:val="24"/>
        </w:rPr>
        <w:t xml:space="preserve"> </w:t>
      </w:r>
      <w:proofErr w:type="spellStart"/>
      <w:r w:rsidRPr="00BB7583">
        <w:rPr>
          <w:rFonts w:eastAsiaTheme="minorHAnsi"/>
          <w:bCs/>
          <w:sz w:val="24"/>
          <w:szCs w:val="24"/>
        </w:rPr>
        <w:t>ocuparea</w:t>
      </w:r>
      <w:proofErr w:type="spellEnd"/>
      <w:r w:rsidRPr="00BB7583">
        <w:rPr>
          <w:rFonts w:eastAsiaTheme="minorHAnsi"/>
          <w:bCs/>
          <w:sz w:val="24"/>
          <w:szCs w:val="24"/>
        </w:rPr>
        <w:t xml:space="preserve"> </w:t>
      </w:r>
      <w:proofErr w:type="spellStart"/>
      <w:r w:rsidRPr="00BB7583">
        <w:rPr>
          <w:rFonts w:eastAsiaTheme="minorHAnsi"/>
          <w:bCs/>
          <w:sz w:val="24"/>
          <w:szCs w:val="24"/>
        </w:rPr>
        <w:t>funcţiei</w:t>
      </w:r>
      <w:proofErr w:type="spellEnd"/>
      <w:r w:rsidRPr="00BB7583">
        <w:rPr>
          <w:rFonts w:eastAsiaTheme="minorHAnsi"/>
          <w:bCs/>
          <w:sz w:val="24"/>
          <w:szCs w:val="24"/>
        </w:rPr>
        <w:t xml:space="preserve"> </w:t>
      </w:r>
      <w:proofErr w:type="spellStart"/>
      <w:r w:rsidRPr="00BB7583">
        <w:rPr>
          <w:rFonts w:eastAsiaTheme="minorHAnsi"/>
          <w:bCs/>
          <w:sz w:val="24"/>
          <w:szCs w:val="24"/>
        </w:rPr>
        <w:t>publice</w:t>
      </w:r>
      <w:proofErr w:type="spellEnd"/>
      <w:r w:rsidRPr="00BB7583">
        <w:rPr>
          <w:rFonts w:eastAsiaTheme="minorHAnsi"/>
          <w:bCs/>
          <w:sz w:val="24"/>
          <w:szCs w:val="24"/>
        </w:rPr>
        <w:t xml:space="preserve"> </w:t>
      </w:r>
      <w:proofErr w:type="spellStart"/>
      <w:r w:rsidRPr="00BB7583">
        <w:rPr>
          <w:rFonts w:eastAsiaTheme="minorHAnsi"/>
          <w:bCs/>
          <w:sz w:val="24"/>
          <w:szCs w:val="24"/>
        </w:rPr>
        <w:t>în</w:t>
      </w:r>
      <w:proofErr w:type="spellEnd"/>
      <w:r w:rsidRPr="00BB7583">
        <w:rPr>
          <w:rFonts w:eastAsiaTheme="minorHAnsi"/>
          <w:bCs/>
          <w:sz w:val="24"/>
          <w:szCs w:val="24"/>
        </w:rPr>
        <w:t xml:space="preserve"> care </w:t>
      </w:r>
      <w:proofErr w:type="spellStart"/>
      <w:r w:rsidRPr="00BB7583">
        <w:rPr>
          <w:rFonts w:eastAsiaTheme="minorHAnsi"/>
          <w:bCs/>
          <w:sz w:val="24"/>
          <w:szCs w:val="24"/>
        </w:rPr>
        <w:t>urmează</w:t>
      </w:r>
      <w:proofErr w:type="spellEnd"/>
      <w:r w:rsidRPr="00BB7583">
        <w:rPr>
          <w:rFonts w:eastAsiaTheme="minorHAnsi"/>
          <w:bCs/>
          <w:sz w:val="24"/>
          <w:szCs w:val="24"/>
        </w:rPr>
        <w:t xml:space="preserve"> </w:t>
      </w:r>
      <w:proofErr w:type="spellStart"/>
      <w:r w:rsidRPr="00BB7583">
        <w:rPr>
          <w:rFonts w:eastAsiaTheme="minorHAnsi"/>
          <w:bCs/>
          <w:sz w:val="24"/>
          <w:szCs w:val="24"/>
        </w:rPr>
        <w:t>să</w:t>
      </w:r>
      <w:proofErr w:type="spellEnd"/>
      <w:r w:rsidRPr="00BB7583">
        <w:rPr>
          <w:rFonts w:eastAsiaTheme="minorHAnsi"/>
          <w:bCs/>
          <w:sz w:val="24"/>
          <w:szCs w:val="24"/>
        </w:rPr>
        <w:t xml:space="preserve"> fie </w:t>
      </w:r>
      <w:proofErr w:type="spellStart"/>
      <w:r w:rsidRPr="00BB7583">
        <w:rPr>
          <w:rFonts w:eastAsiaTheme="minorHAnsi"/>
          <w:bCs/>
          <w:sz w:val="24"/>
          <w:szCs w:val="24"/>
        </w:rPr>
        <w:t>transferat</w:t>
      </w:r>
      <w:proofErr w:type="spellEnd"/>
      <w:r w:rsidRPr="00BB7583">
        <w:rPr>
          <w:rFonts w:eastAsiaTheme="minorHAnsi"/>
          <w:bCs/>
          <w:sz w:val="24"/>
          <w:szCs w:val="24"/>
        </w:rPr>
        <w:t>.</w:t>
      </w:r>
      <w:r w:rsidRPr="00BB7583">
        <w:rPr>
          <w:rFonts w:eastAsiaTheme="minorHAnsi"/>
          <w:bCs/>
          <w:sz w:val="24"/>
          <w:szCs w:val="24"/>
          <w:lang w:val="ro-RO"/>
        </w:rPr>
        <w:t xml:space="preserve">verificarea indepl. Condițiilor-sarcina cond. aut. </w:t>
      </w:r>
      <w:r w:rsidRPr="00BB7583">
        <w:rPr>
          <w:rFonts w:eastAsiaTheme="minorHAnsi"/>
          <w:bCs/>
          <w:sz w:val="24"/>
          <w:szCs w:val="24"/>
        </w:rPr>
        <w:t xml:space="preserve">la care se </w:t>
      </w:r>
      <w:proofErr w:type="spellStart"/>
      <w:r w:rsidRPr="00BB7583">
        <w:rPr>
          <w:rFonts w:eastAsiaTheme="minorHAnsi"/>
          <w:bCs/>
          <w:sz w:val="24"/>
          <w:szCs w:val="24"/>
        </w:rPr>
        <w:t>transferă</w:t>
      </w:r>
      <w:proofErr w:type="spellEnd"/>
      <w:r w:rsidRPr="00BB7583">
        <w:rPr>
          <w:rFonts w:eastAsiaTheme="minorHAnsi"/>
          <w:bCs/>
          <w:sz w:val="24"/>
          <w:szCs w:val="24"/>
          <w:lang w:val="ro-RO"/>
        </w:rPr>
        <w:t xml:space="preserve"> funcț.p;</w:t>
      </w:r>
    </w:p>
    <w:p w14:paraId="489F773C" w14:textId="77777777" w:rsidR="004572EB" w:rsidRPr="00BB7583" w:rsidRDefault="0015162C" w:rsidP="0015162C">
      <w:pPr>
        <w:numPr>
          <w:ilvl w:val="0"/>
          <w:numId w:val="223"/>
        </w:numPr>
        <w:tabs>
          <w:tab w:val="left" w:pos="1574"/>
        </w:tabs>
        <w:autoSpaceDE w:val="0"/>
        <w:autoSpaceDN w:val="0"/>
        <w:adjustRightInd w:val="0"/>
        <w:jc w:val="both"/>
        <w:rPr>
          <w:rFonts w:eastAsiaTheme="minorHAnsi"/>
          <w:bCs/>
          <w:sz w:val="24"/>
          <w:szCs w:val="24"/>
        </w:rPr>
      </w:pPr>
      <w:proofErr w:type="spellStart"/>
      <w:r w:rsidRPr="00BB7583">
        <w:rPr>
          <w:rFonts w:eastAsiaTheme="minorHAnsi"/>
          <w:bCs/>
          <w:sz w:val="24"/>
          <w:szCs w:val="24"/>
        </w:rPr>
        <w:t>Transferul</w:t>
      </w:r>
      <w:proofErr w:type="spellEnd"/>
      <w:r w:rsidRPr="00BB7583">
        <w:rPr>
          <w:rFonts w:eastAsiaTheme="minorHAnsi"/>
          <w:bCs/>
          <w:sz w:val="24"/>
          <w:szCs w:val="24"/>
        </w:rPr>
        <w:t xml:space="preserve"> </w:t>
      </w:r>
      <w:proofErr w:type="spellStart"/>
      <w:r w:rsidRPr="00BB7583">
        <w:rPr>
          <w:rFonts w:eastAsiaTheme="minorHAnsi"/>
          <w:bCs/>
          <w:sz w:val="24"/>
          <w:szCs w:val="24"/>
        </w:rPr>
        <w:t>în</w:t>
      </w:r>
      <w:proofErr w:type="spellEnd"/>
      <w:r w:rsidRPr="00BB7583">
        <w:rPr>
          <w:rFonts w:eastAsiaTheme="minorHAnsi"/>
          <w:bCs/>
          <w:sz w:val="24"/>
          <w:szCs w:val="24"/>
        </w:rPr>
        <w:t xml:space="preserve"> int</w:t>
      </w:r>
      <w:r w:rsidRPr="00BB7583">
        <w:rPr>
          <w:rFonts w:eastAsiaTheme="minorHAnsi"/>
          <w:bCs/>
          <w:sz w:val="24"/>
          <w:szCs w:val="24"/>
          <w:lang w:val="ro-RO"/>
        </w:rPr>
        <w:t>. s</w:t>
      </w:r>
      <w:proofErr w:type="spellStart"/>
      <w:r w:rsidRPr="00BB7583">
        <w:rPr>
          <w:rFonts w:eastAsiaTheme="minorHAnsi"/>
          <w:bCs/>
          <w:sz w:val="24"/>
          <w:szCs w:val="24"/>
        </w:rPr>
        <w:t>erv</w:t>
      </w:r>
      <w:proofErr w:type="spellEnd"/>
      <w:r w:rsidRPr="00BB7583">
        <w:rPr>
          <w:rFonts w:eastAsiaTheme="minorHAnsi"/>
          <w:bCs/>
          <w:sz w:val="24"/>
          <w:szCs w:val="24"/>
          <w:lang w:val="ro-RO"/>
        </w:rPr>
        <w:t xml:space="preserve">. - </w:t>
      </w:r>
      <w:r w:rsidRPr="00BB7583">
        <w:rPr>
          <w:rFonts w:eastAsiaTheme="minorHAnsi"/>
          <w:bCs/>
          <w:sz w:val="24"/>
          <w:szCs w:val="24"/>
        </w:rPr>
        <w:t xml:space="preserve">la </w:t>
      </w:r>
      <w:proofErr w:type="spellStart"/>
      <w:r w:rsidRPr="00BB7583">
        <w:rPr>
          <w:rFonts w:eastAsiaTheme="minorHAnsi"/>
          <w:bCs/>
          <w:sz w:val="24"/>
          <w:szCs w:val="24"/>
        </w:rPr>
        <w:t>solicitarea</w:t>
      </w:r>
      <w:proofErr w:type="spellEnd"/>
      <w:r w:rsidRPr="00BB7583">
        <w:rPr>
          <w:rFonts w:eastAsiaTheme="minorHAnsi"/>
          <w:bCs/>
          <w:sz w:val="24"/>
          <w:szCs w:val="24"/>
        </w:rPr>
        <w:t xml:space="preserve"> </w:t>
      </w:r>
      <w:proofErr w:type="spellStart"/>
      <w:r w:rsidRPr="00BB7583">
        <w:rPr>
          <w:rFonts w:eastAsiaTheme="minorHAnsi"/>
          <w:bCs/>
          <w:sz w:val="24"/>
          <w:szCs w:val="24"/>
        </w:rPr>
        <w:t>cond</w:t>
      </w:r>
      <w:proofErr w:type="spellEnd"/>
      <w:r w:rsidRPr="00BB7583">
        <w:rPr>
          <w:rFonts w:eastAsiaTheme="minorHAnsi"/>
          <w:bCs/>
          <w:sz w:val="24"/>
          <w:szCs w:val="24"/>
          <w:lang w:val="ro-RO"/>
        </w:rPr>
        <w:t>. a</w:t>
      </w:r>
      <w:proofErr w:type="spellStart"/>
      <w:r w:rsidRPr="00BB7583">
        <w:rPr>
          <w:rFonts w:eastAsiaTheme="minorHAnsi"/>
          <w:bCs/>
          <w:sz w:val="24"/>
          <w:szCs w:val="24"/>
        </w:rPr>
        <w:t>ut</w:t>
      </w:r>
      <w:proofErr w:type="spellEnd"/>
      <w:r w:rsidRPr="00BB7583">
        <w:rPr>
          <w:rFonts w:eastAsiaTheme="minorHAnsi"/>
          <w:bCs/>
          <w:sz w:val="24"/>
          <w:szCs w:val="24"/>
          <w:lang w:val="ro-RO"/>
        </w:rPr>
        <w:t xml:space="preserve">. </w:t>
      </w:r>
      <w:proofErr w:type="spellStart"/>
      <w:r w:rsidRPr="00BB7583">
        <w:rPr>
          <w:rFonts w:eastAsiaTheme="minorHAnsi"/>
          <w:bCs/>
          <w:sz w:val="24"/>
          <w:szCs w:val="24"/>
        </w:rPr>
        <w:t>în</w:t>
      </w:r>
      <w:proofErr w:type="spellEnd"/>
      <w:r w:rsidRPr="00BB7583">
        <w:rPr>
          <w:rFonts w:eastAsiaTheme="minorHAnsi"/>
          <w:bCs/>
          <w:sz w:val="24"/>
          <w:szCs w:val="24"/>
        </w:rPr>
        <w:t xml:space="preserve"> care </w:t>
      </w:r>
      <w:proofErr w:type="spellStart"/>
      <w:r w:rsidRPr="00BB7583">
        <w:rPr>
          <w:rFonts w:eastAsiaTheme="minorHAnsi"/>
          <w:bCs/>
          <w:sz w:val="24"/>
          <w:szCs w:val="24"/>
        </w:rPr>
        <w:t>urmează</w:t>
      </w:r>
      <w:proofErr w:type="spellEnd"/>
      <w:r w:rsidRPr="00BB7583">
        <w:rPr>
          <w:rFonts w:eastAsiaTheme="minorHAnsi"/>
          <w:bCs/>
          <w:sz w:val="24"/>
          <w:szCs w:val="24"/>
        </w:rPr>
        <w:t xml:space="preserve"> </w:t>
      </w:r>
      <w:proofErr w:type="spellStart"/>
      <w:r w:rsidRPr="00BB7583">
        <w:rPr>
          <w:rFonts w:eastAsiaTheme="minorHAnsi"/>
          <w:bCs/>
          <w:sz w:val="24"/>
          <w:szCs w:val="24"/>
        </w:rPr>
        <w:t>să</w:t>
      </w:r>
      <w:proofErr w:type="spellEnd"/>
      <w:r w:rsidRPr="00BB7583">
        <w:rPr>
          <w:rFonts w:eastAsiaTheme="minorHAnsi"/>
          <w:bCs/>
          <w:sz w:val="24"/>
          <w:szCs w:val="24"/>
        </w:rPr>
        <w:t xml:space="preserve"> </w:t>
      </w:r>
      <w:proofErr w:type="spellStart"/>
      <w:r w:rsidRPr="00BB7583">
        <w:rPr>
          <w:rFonts w:eastAsiaTheme="minorHAnsi"/>
          <w:bCs/>
          <w:sz w:val="24"/>
          <w:szCs w:val="24"/>
        </w:rPr>
        <w:t>îşi</w:t>
      </w:r>
      <w:proofErr w:type="spellEnd"/>
      <w:r w:rsidRPr="00BB7583">
        <w:rPr>
          <w:rFonts w:eastAsiaTheme="minorHAnsi"/>
          <w:bCs/>
          <w:sz w:val="24"/>
          <w:szCs w:val="24"/>
        </w:rPr>
        <w:t xml:space="preserve"> </w:t>
      </w:r>
      <w:proofErr w:type="spellStart"/>
      <w:r w:rsidRPr="00BB7583">
        <w:rPr>
          <w:rFonts w:eastAsiaTheme="minorHAnsi"/>
          <w:bCs/>
          <w:sz w:val="24"/>
          <w:szCs w:val="24"/>
        </w:rPr>
        <w:t>desfăşoare</w:t>
      </w:r>
      <w:proofErr w:type="spellEnd"/>
      <w:r w:rsidRPr="00BB7583">
        <w:rPr>
          <w:rFonts w:eastAsiaTheme="minorHAnsi"/>
          <w:bCs/>
          <w:sz w:val="24"/>
          <w:szCs w:val="24"/>
        </w:rPr>
        <w:t xml:space="preserve"> </w:t>
      </w:r>
      <w:proofErr w:type="spellStart"/>
      <w:r w:rsidRPr="00BB7583">
        <w:rPr>
          <w:rFonts w:eastAsiaTheme="minorHAnsi"/>
          <w:bCs/>
          <w:sz w:val="24"/>
          <w:szCs w:val="24"/>
        </w:rPr>
        <w:t>activitatea</w:t>
      </w:r>
      <w:proofErr w:type="spellEnd"/>
      <w:r w:rsidRPr="00BB7583">
        <w:rPr>
          <w:rFonts w:eastAsiaTheme="minorHAnsi"/>
          <w:bCs/>
          <w:sz w:val="24"/>
          <w:szCs w:val="24"/>
        </w:rPr>
        <w:t xml:space="preserve"> f</w:t>
      </w:r>
      <w:r w:rsidRPr="00BB7583">
        <w:rPr>
          <w:rFonts w:eastAsiaTheme="minorHAnsi"/>
          <w:bCs/>
          <w:sz w:val="24"/>
          <w:szCs w:val="24"/>
          <w:lang w:val="ro-RO"/>
        </w:rPr>
        <w:t>.p.</w:t>
      </w:r>
      <w:r w:rsidRPr="00BB7583">
        <w:rPr>
          <w:rFonts w:eastAsiaTheme="minorHAnsi"/>
          <w:bCs/>
          <w:sz w:val="24"/>
          <w:szCs w:val="24"/>
        </w:rPr>
        <w:t xml:space="preserve">, cu </w:t>
      </w:r>
      <w:proofErr w:type="spellStart"/>
      <w:r w:rsidRPr="00BB7583">
        <w:rPr>
          <w:rFonts w:eastAsiaTheme="minorHAnsi"/>
          <w:bCs/>
          <w:sz w:val="24"/>
          <w:szCs w:val="24"/>
        </w:rPr>
        <w:t>acordul</w:t>
      </w:r>
      <w:proofErr w:type="spellEnd"/>
      <w:r w:rsidRPr="00BB7583">
        <w:rPr>
          <w:rFonts w:eastAsiaTheme="minorHAnsi"/>
          <w:bCs/>
          <w:sz w:val="24"/>
          <w:szCs w:val="24"/>
        </w:rPr>
        <w:t xml:space="preserve"> </w:t>
      </w:r>
      <w:proofErr w:type="spellStart"/>
      <w:r w:rsidRPr="00BB7583">
        <w:rPr>
          <w:rFonts w:eastAsiaTheme="minorHAnsi"/>
          <w:bCs/>
          <w:sz w:val="24"/>
          <w:szCs w:val="24"/>
        </w:rPr>
        <w:t>scris</w:t>
      </w:r>
      <w:proofErr w:type="spellEnd"/>
      <w:r w:rsidRPr="00BB7583">
        <w:rPr>
          <w:rFonts w:eastAsiaTheme="minorHAnsi"/>
          <w:bCs/>
          <w:sz w:val="24"/>
          <w:szCs w:val="24"/>
        </w:rPr>
        <w:t xml:space="preserve"> al f</w:t>
      </w:r>
      <w:r w:rsidRPr="00BB7583">
        <w:rPr>
          <w:rFonts w:eastAsiaTheme="minorHAnsi"/>
          <w:bCs/>
          <w:sz w:val="24"/>
          <w:szCs w:val="24"/>
          <w:lang w:val="ro-RO"/>
        </w:rPr>
        <w:t xml:space="preserve">. p. </w:t>
      </w:r>
      <w:proofErr w:type="spellStart"/>
      <w:r w:rsidRPr="00BB7583">
        <w:rPr>
          <w:rFonts w:eastAsiaTheme="minorHAnsi"/>
          <w:bCs/>
          <w:sz w:val="24"/>
          <w:szCs w:val="24"/>
        </w:rPr>
        <w:t>şi</w:t>
      </w:r>
      <w:proofErr w:type="spellEnd"/>
      <w:r w:rsidRPr="00BB7583">
        <w:rPr>
          <w:rFonts w:eastAsiaTheme="minorHAnsi"/>
          <w:bCs/>
          <w:sz w:val="24"/>
          <w:szCs w:val="24"/>
        </w:rPr>
        <w:t xml:space="preserve"> cu </w:t>
      </w:r>
      <w:proofErr w:type="spellStart"/>
      <w:r w:rsidRPr="00BB7583">
        <w:rPr>
          <w:rFonts w:eastAsiaTheme="minorHAnsi"/>
          <w:bCs/>
          <w:sz w:val="24"/>
          <w:szCs w:val="24"/>
        </w:rPr>
        <w:t>aprobarea</w:t>
      </w:r>
      <w:proofErr w:type="spellEnd"/>
      <w:r w:rsidRPr="00BB7583">
        <w:rPr>
          <w:rFonts w:eastAsiaTheme="minorHAnsi"/>
          <w:bCs/>
          <w:sz w:val="24"/>
          <w:szCs w:val="24"/>
        </w:rPr>
        <w:t xml:space="preserve"> </w:t>
      </w:r>
      <w:proofErr w:type="spellStart"/>
      <w:r w:rsidRPr="00BB7583">
        <w:rPr>
          <w:rFonts w:eastAsiaTheme="minorHAnsi"/>
          <w:bCs/>
          <w:sz w:val="24"/>
          <w:szCs w:val="24"/>
        </w:rPr>
        <w:t>cond</w:t>
      </w:r>
      <w:proofErr w:type="spellEnd"/>
      <w:r w:rsidRPr="00BB7583">
        <w:rPr>
          <w:rFonts w:eastAsiaTheme="minorHAnsi"/>
          <w:bCs/>
          <w:sz w:val="24"/>
          <w:szCs w:val="24"/>
          <w:lang w:val="ro-RO"/>
        </w:rPr>
        <w:t xml:space="preserve">. </w:t>
      </w:r>
      <w:proofErr w:type="spellStart"/>
      <w:r w:rsidRPr="00BB7583">
        <w:rPr>
          <w:rFonts w:eastAsiaTheme="minorHAnsi"/>
          <w:bCs/>
          <w:sz w:val="24"/>
          <w:szCs w:val="24"/>
        </w:rPr>
        <w:t>autorităţii</w:t>
      </w:r>
      <w:proofErr w:type="spellEnd"/>
      <w:r w:rsidRPr="00BB7583">
        <w:rPr>
          <w:rFonts w:eastAsiaTheme="minorHAnsi"/>
          <w:bCs/>
          <w:sz w:val="24"/>
          <w:szCs w:val="24"/>
        </w:rPr>
        <w:t xml:space="preserve"> </w:t>
      </w:r>
      <w:proofErr w:type="spellStart"/>
      <w:r w:rsidRPr="00BB7583">
        <w:rPr>
          <w:rFonts w:eastAsiaTheme="minorHAnsi"/>
          <w:bCs/>
          <w:sz w:val="24"/>
          <w:szCs w:val="24"/>
        </w:rPr>
        <w:t>în</w:t>
      </w:r>
      <w:proofErr w:type="spellEnd"/>
      <w:r w:rsidRPr="00BB7583">
        <w:rPr>
          <w:rFonts w:eastAsiaTheme="minorHAnsi"/>
          <w:bCs/>
          <w:sz w:val="24"/>
          <w:szCs w:val="24"/>
        </w:rPr>
        <w:t xml:space="preserve"> care </w:t>
      </w:r>
      <w:proofErr w:type="spellStart"/>
      <w:r w:rsidRPr="00BB7583">
        <w:rPr>
          <w:rFonts w:eastAsiaTheme="minorHAnsi"/>
          <w:bCs/>
          <w:sz w:val="24"/>
          <w:szCs w:val="24"/>
        </w:rPr>
        <w:t>este</w:t>
      </w:r>
      <w:proofErr w:type="spellEnd"/>
      <w:r w:rsidRPr="00BB7583">
        <w:rPr>
          <w:rFonts w:eastAsiaTheme="minorHAnsi"/>
          <w:bCs/>
          <w:sz w:val="24"/>
          <w:szCs w:val="24"/>
        </w:rPr>
        <w:t xml:space="preserve"> </w:t>
      </w:r>
      <w:proofErr w:type="spellStart"/>
      <w:r w:rsidRPr="00BB7583">
        <w:rPr>
          <w:rFonts w:eastAsiaTheme="minorHAnsi"/>
          <w:bCs/>
          <w:sz w:val="24"/>
          <w:szCs w:val="24"/>
        </w:rPr>
        <w:t>numit</w:t>
      </w:r>
      <w:proofErr w:type="spellEnd"/>
      <w:r w:rsidRPr="00BB7583">
        <w:rPr>
          <w:rFonts w:eastAsiaTheme="minorHAnsi"/>
          <w:bCs/>
          <w:sz w:val="24"/>
          <w:szCs w:val="24"/>
        </w:rPr>
        <w:t xml:space="preserve"> </w:t>
      </w:r>
      <w:proofErr w:type="spellStart"/>
      <w:r w:rsidRPr="00BB7583">
        <w:rPr>
          <w:rFonts w:eastAsiaTheme="minorHAnsi"/>
          <w:bCs/>
          <w:sz w:val="24"/>
          <w:szCs w:val="24"/>
        </w:rPr>
        <w:t>funcţionarul</w:t>
      </w:r>
      <w:proofErr w:type="spellEnd"/>
      <w:r w:rsidRPr="00BB7583">
        <w:rPr>
          <w:rFonts w:eastAsiaTheme="minorHAnsi"/>
          <w:bCs/>
          <w:sz w:val="24"/>
          <w:szCs w:val="24"/>
        </w:rPr>
        <w:t xml:space="preserve"> public</w:t>
      </w:r>
    </w:p>
    <w:p w14:paraId="28AE108A" w14:textId="77777777" w:rsidR="004572EB" w:rsidRPr="00BB7583" w:rsidRDefault="0015162C" w:rsidP="0015162C">
      <w:pPr>
        <w:numPr>
          <w:ilvl w:val="0"/>
          <w:numId w:val="223"/>
        </w:numPr>
        <w:tabs>
          <w:tab w:val="left" w:pos="1574"/>
        </w:tabs>
        <w:autoSpaceDE w:val="0"/>
        <w:autoSpaceDN w:val="0"/>
        <w:adjustRightInd w:val="0"/>
        <w:jc w:val="both"/>
        <w:rPr>
          <w:rFonts w:eastAsiaTheme="minorHAnsi"/>
          <w:bCs/>
          <w:sz w:val="24"/>
          <w:szCs w:val="24"/>
        </w:rPr>
      </w:pPr>
      <w:r w:rsidRPr="00BB7583">
        <w:rPr>
          <w:rFonts w:eastAsiaTheme="minorHAnsi"/>
          <w:bCs/>
          <w:sz w:val="24"/>
          <w:szCs w:val="24"/>
          <w:lang w:val="ro-RO"/>
        </w:rPr>
        <w:t>Transf.în al</w:t>
      </w:r>
      <w:proofErr w:type="spellStart"/>
      <w:r w:rsidRPr="00BB7583">
        <w:rPr>
          <w:rFonts w:eastAsiaTheme="minorHAnsi"/>
          <w:bCs/>
          <w:sz w:val="24"/>
          <w:szCs w:val="24"/>
        </w:rPr>
        <w:t>tă</w:t>
      </w:r>
      <w:proofErr w:type="spellEnd"/>
      <w:r w:rsidRPr="00BB7583">
        <w:rPr>
          <w:rFonts w:eastAsiaTheme="minorHAnsi"/>
          <w:bCs/>
          <w:sz w:val="24"/>
          <w:szCs w:val="24"/>
        </w:rPr>
        <w:t xml:space="preserve"> loc</w:t>
      </w:r>
      <w:r w:rsidRPr="00BB7583">
        <w:rPr>
          <w:rFonts w:eastAsiaTheme="minorHAnsi"/>
          <w:bCs/>
          <w:sz w:val="24"/>
          <w:szCs w:val="24"/>
          <w:lang w:val="ro-RO"/>
        </w:rPr>
        <w:t xml:space="preserve">. – </w:t>
      </w:r>
      <w:r w:rsidRPr="00BB7583">
        <w:rPr>
          <w:rFonts w:eastAsiaTheme="minorHAnsi"/>
          <w:bCs/>
          <w:sz w:val="24"/>
          <w:szCs w:val="24"/>
        </w:rPr>
        <w:t>f</w:t>
      </w:r>
      <w:r w:rsidRPr="00BB7583">
        <w:rPr>
          <w:rFonts w:eastAsiaTheme="minorHAnsi"/>
          <w:bCs/>
          <w:sz w:val="24"/>
          <w:szCs w:val="24"/>
          <w:lang w:val="ro-RO"/>
        </w:rPr>
        <w:t>.p.</w:t>
      </w:r>
      <w:proofErr w:type="spellStart"/>
      <w:r w:rsidRPr="00BB7583">
        <w:rPr>
          <w:rFonts w:eastAsiaTheme="minorHAnsi"/>
          <w:bCs/>
          <w:sz w:val="24"/>
          <w:szCs w:val="24"/>
        </w:rPr>
        <w:t>transferat</w:t>
      </w:r>
      <w:proofErr w:type="spellEnd"/>
      <w:r w:rsidRPr="00BB7583">
        <w:rPr>
          <w:rFonts w:eastAsiaTheme="minorHAnsi"/>
          <w:bCs/>
          <w:sz w:val="24"/>
          <w:szCs w:val="24"/>
        </w:rPr>
        <w:t xml:space="preserve"> are </w:t>
      </w:r>
      <w:proofErr w:type="spellStart"/>
      <w:r w:rsidRPr="00BB7583">
        <w:rPr>
          <w:rFonts w:eastAsiaTheme="minorHAnsi"/>
          <w:bCs/>
          <w:sz w:val="24"/>
          <w:szCs w:val="24"/>
        </w:rPr>
        <w:t>dreptul</w:t>
      </w:r>
      <w:proofErr w:type="spellEnd"/>
      <w:r w:rsidRPr="00BB7583">
        <w:rPr>
          <w:rFonts w:eastAsiaTheme="minorHAnsi"/>
          <w:bCs/>
          <w:sz w:val="24"/>
          <w:szCs w:val="24"/>
        </w:rPr>
        <w:t xml:space="preserve"> la o </w:t>
      </w:r>
      <w:proofErr w:type="spellStart"/>
      <w:r w:rsidRPr="00BB7583">
        <w:rPr>
          <w:rFonts w:eastAsiaTheme="minorHAnsi"/>
          <w:bCs/>
          <w:sz w:val="24"/>
          <w:szCs w:val="24"/>
        </w:rPr>
        <w:t>indemnizaţie</w:t>
      </w:r>
      <w:proofErr w:type="spellEnd"/>
      <w:r w:rsidRPr="00BB7583">
        <w:rPr>
          <w:rFonts w:eastAsiaTheme="minorHAnsi"/>
          <w:bCs/>
          <w:sz w:val="24"/>
          <w:szCs w:val="24"/>
        </w:rPr>
        <w:t xml:space="preserve"> </w:t>
      </w:r>
      <w:proofErr w:type="spellStart"/>
      <w:r w:rsidRPr="00BB7583">
        <w:rPr>
          <w:rFonts w:eastAsiaTheme="minorHAnsi"/>
          <w:bCs/>
          <w:sz w:val="24"/>
          <w:szCs w:val="24"/>
        </w:rPr>
        <w:t>egală</w:t>
      </w:r>
      <w:proofErr w:type="spellEnd"/>
      <w:r w:rsidRPr="00BB7583">
        <w:rPr>
          <w:rFonts w:eastAsiaTheme="minorHAnsi"/>
          <w:bCs/>
          <w:sz w:val="24"/>
          <w:szCs w:val="24"/>
        </w:rPr>
        <w:t xml:space="preserve"> cu </w:t>
      </w:r>
      <w:proofErr w:type="spellStart"/>
      <w:r w:rsidRPr="00BB7583">
        <w:rPr>
          <w:rFonts w:eastAsiaTheme="minorHAnsi"/>
          <w:bCs/>
          <w:sz w:val="24"/>
          <w:szCs w:val="24"/>
        </w:rPr>
        <w:t>salariul</w:t>
      </w:r>
      <w:proofErr w:type="spellEnd"/>
      <w:r w:rsidRPr="00BB7583">
        <w:rPr>
          <w:rFonts w:eastAsiaTheme="minorHAnsi"/>
          <w:bCs/>
          <w:sz w:val="24"/>
          <w:szCs w:val="24"/>
        </w:rPr>
        <w:t xml:space="preserve"> din luna </w:t>
      </w:r>
      <w:proofErr w:type="spellStart"/>
      <w:r w:rsidRPr="00BB7583">
        <w:rPr>
          <w:rFonts w:eastAsiaTheme="minorHAnsi"/>
          <w:bCs/>
          <w:sz w:val="24"/>
          <w:szCs w:val="24"/>
        </w:rPr>
        <w:t>anterioară</w:t>
      </w:r>
      <w:proofErr w:type="spellEnd"/>
      <w:r w:rsidRPr="00BB7583">
        <w:rPr>
          <w:rFonts w:eastAsiaTheme="minorHAnsi"/>
          <w:bCs/>
          <w:sz w:val="24"/>
          <w:szCs w:val="24"/>
        </w:rPr>
        <w:t xml:space="preserve"> </w:t>
      </w:r>
      <w:proofErr w:type="spellStart"/>
      <w:r w:rsidRPr="00BB7583">
        <w:rPr>
          <w:rFonts w:eastAsiaTheme="minorHAnsi"/>
          <w:bCs/>
          <w:sz w:val="24"/>
          <w:szCs w:val="24"/>
        </w:rPr>
        <w:t>şi</w:t>
      </w:r>
      <w:proofErr w:type="spellEnd"/>
      <w:r w:rsidRPr="00BB7583">
        <w:rPr>
          <w:rFonts w:eastAsiaTheme="minorHAnsi"/>
          <w:bCs/>
          <w:sz w:val="24"/>
          <w:szCs w:val="24"/>
        </w:rPr>
        <w:t xml:space="preserve"> la un </w:t>
      </w:r>
      <w:proofErr w:type="spellStart"/>
      <w:r w:rsidRPr="00BB7583">
        <w:rPr>
          <w:rFonts w:eastAsiaTheme="minorHAnsi"/>
          <w:bCs/>
          <w:sz w:val="24"/>
          <w:szCs w:val="24"/>
        </w:rPr>
        <w:t>concediu</w:t>
      </w:r>
      <w:proofErr w:type="spellEnd"/>
      <w:r w:rsidRPr="00BB7583">
        <w:rPr>
          <w:rFonts w:eastAsiaTheme="minorHAnsi"/>
          <w:bCs/>
          <w:sz w:val="24"/>
          <w:szCs w:val="24"/>
        </w:rPr>
        <w:t xml:space="preserve"> </w:t>
      </w:r>
      <w:proofErr w:type="spellStart"/>
      <w:r w:rsidRPr="00BB7583">
        <w:rPr>
          <w:rFonts w:eastAsiaTheme="minorHAnsi"/>
          <w:bCs/>
          <w:sz w:val="24"/>
          <w:szCs w:val="24"/>
        </w:rPr>
        <w:t>plătit</w:t>
      </w:r>
      <w:proofErr w:type="spellEnd"/>
      <w:r w:rsidRPr="00BB7583">
        <w:rPr>
          <w:rFonts w:eastAsiaTheme="minorHAnsi"/>
          <w:bCs/>
          <w:sz w:val="24"/>
          <w:szCs w:val="24"/>
        </w:rPr>
        <w:t xml:space="preserve"> de 5 </w:t>
      </w:r>
      <w:proofErr w:type="spellStart"/>
      <w:r w:rsidRPr="00BB7583">
        <w:rPr>
          <w:rFonts w:eastAsiaTheme="minorHAnsi"/>
          <w:bCs/>
          <w:sz w:val="24"/>
          <w:szCs w:val="24"/>
        </w:rPr>
        <w:t>zile</w:t>
      </w:r>
      <w:proofErr w:type="spellEnd"/>
      <w:r w:rsidRPr="00BB7583">
        <w:rPr>
          <w:rFonts w:eastAsiaTheme="minorHAnsi"/>
          <w:bCs/>
          <w:sz w:val="24"/>
          <w:szCs w:val="24"/>
        </w:rPr>
        <w:t xml:space="preserve"> </w:t>
      </w:r>
      <w:proofErr w:type="spellStart"/>
      <w:r w:rsidRPr="00BB7583">
        <w:rPr>
          <w:rFonts w:eastAsiaTheme="minorHAnsi"/>
          <w:bCs/>
          <w:sz w:val="24"/>
          <w:szCs w:val="24"/>
        </w:rPr>
        <w:t>lucrătoare</w:t>
      </w:r>
      <w:proofErr w:type="spellEnd"/>
      <w:r w:rsidRPr="00BB7583">
        <w:rPr>
          <w:rFonts w:eastAsiaTheme="minorHAnsi"/>
          <w:bCs/>
          <w:sz w:val="24"/>
          <w:szCs w:val="24"/>
        </w:rPr>
        <w:t>. Plata</w:t>
      </w:r>
      <w:r w:rsidRPr="00BB7583">
        <w:rPr>
          <w:rFonts w:eastAsiaTheme="minorHAnsi"/>
          <w:bCs/>
          <w:sz w:val="24"/>
          <w:szCs w:val="24"/>
          <w:lang w:val="ro-RO"/>
        </w:rPr>
        <w:t xml:space="preserve"> </w:t>
      </w:r>
      <w:proofErr w:type="spellStart"/>
      <w:r w:rsidRPr="00BB7583">
        <w:rPr>
          <w:rFonts w:eastAsiaTheme="minorHAnsi"/>
          <w:bCs/>
          <w:sz w:val="24"/>
          <w:szCs w:val="24"/>
        </w:rPr>
        <w:t>drepturi</w:t>
      </w:r>
      <w:proofErr w:type="spellEnd"/>
      <w:r w:rsidRPr="00BB7583">
        <w:rPr>
          <w:rFonts w:eastAsiaTheme="minorHAnsi"/>
          <w:bCs/>
          <w:sz w:val="24"/>
          <w:szCs w:val="24"/>
          <w:lang w:val="ro-RO"/>
        </w:rPr>
        <w:t>lor</w:t>
      </w:r>
      <w:r w:rsidRPr="00BB7583">
        <w:rPr>
          <w:rFonts w:eastAsiaTheme="minorHAnsi"/>
          <w:bCs/>
          <w:sz w:val="24"/>
          <w:szCs w:val="24"/>
        </w:rPr>
        <w:t xml:space="preserve"> se </w:t>
      </w:r>
      <w:proofErr w:type="spellStart"/>
      <w:r w:rsidRPr="00BB7583">
        <w:rPr>
          <w:rFonts w:eastAsiaTheme="minorHAnsi"/>
          <w:bCs/>
          <w:sz w:val="24"/>
          <w:szCs w:val="24"/>
        </w:rPr>
        <w:t>suportă</w:t>
      </w:r>
      <w:proofErr w:type="spellEnd"/>
      <w:r w:rsidRPr="00BB7583">
        <w:rPr>
          <w:rFonts w:eastAsiaTheme="minorHAnsi"/>
          <w:bCs/>
          <w:sz w:val="24"/>
          <w:szCs w:val="24"/>
        </w:rPr>
        <w:t xml:space="preserve"> de </w:t>
      </w:r>
      <w:proofErr w:type="spellStart"/>
      <w:r w:rsidRPr="00BB7583">
        <w:rPr>
          <w:rFonts w:eastAsiaTheme="minorHAnsi"/>
          <w:bCs/>
          <w:sz w:val="24"/>
          <w:szCs w:val="24"/>
        </w:rPr>
        <w:t>aut</w:t>
      </w:r>
      <w:proofErr w:type="spellEnd"/>
      <w:r w:rsidRPr="00BB7583">
        <w:rPr>
          <w:rFonts w:eastAsiaTheme="minorHAnsi"/>
          <w:bCs/>
          <w:sz w:val="24"/>
          <w:szCs w:val="24"/>
          <w:lang w:val="ro-RO"/>
        </w:rPr>
        <w:t xml:space="preserve">. </w:t>
      </w:r>
      <w:r w:rsidRPr="00BB7583">
        <w:rPr>
          <w:rFonts w:eastAsiaTheme="minorHAnsi"/>
          <w:bCs/>
          <w:sz w:val="24"/>
          <w:szCs w:val="24"/>
        </w:rPr>
        <w:t xml:space="preserve">la care se face </w:t>
      </w:r>
      <w:proofErr w:type="spellStart"/>
      <w:r w:rsidRPr="00BB7583">
        <w:rPr>
          <w:rFonts w:eastAsiaTheme="minorHAnsi"/>
          <w:bCs/>
          <w:sz w:val="24"/>
          <w:szCs w:val="24"/>
        </w:rPr>
        <w:t>transferul</w:t>
      </w:r>
      <w:proofErr w:type="spellEnd"/>
      <w:r w:rsidRPr="00BB7583">
        <w:rPr>
          <w:rFonts w:eastAsiaTheme="minorHAnsi"/>
          <w:bCs/>
          <w:sz w:val="24"/>
          <w:szCs w:val="24"/>
        </w:rPr>
        <w:t xml:space="preserve">, </w:t>
      </w:r>
      <w:proofErr w:type="spellStart"/>
      <w:r w:rsidRPr="00BB7583">
        <w:rPr>
          <w:rFonts w:eastAsiaTheme="minorHAnsi"/>
          <w:bCs/>
          <w:sz w:val="24"/>
          <w:szCs w:val="24"/>
        </w:rPr>
        <w:t>în</w:t>
      </w:r>
      <w:proofErr w:type="spellEnd"/>
      <w:r w:rsidRPr="00BB7583">
        <w:rPr>
          <w:rFonts w:eastAsiaTheme="minorHAnsi"/>
          <w:bCs/>
          <w:sz w:val="24"/>
          <w:szCs w:val="24"/>
        </w:rPr>
        <w:t xml:space="preserve"> termen de </w:t>
      </w:r>
      <w:proofErr w:type="spellStart"/>
      <w:r w:rsidRPr="00BB7583">
        <w:rPr>
          <w:rFonts w:eastAsiaTheme="minorHAnsi"/>
          <w:bCs/>
          <w:sz w:val="24"/>
          <w:szCs w:val="24"/>
        </w:rPr>
        <w:t>cel</w:t>
      </w:r>
      <w:proofErr w:type="spellEnd"/>
      <w:r w:rsidRPr="00BB7583">
        <w:rPr>
          <w:rFonts w:eastAsiaTheme="minorHAnsi"/>
          <w:bCs/>
          <w:sz w:val="24"/>
          <w:szCs w:val="24"/>
        </w:rPr>
        <w:t xml:space="preserve"> </w:t>
      </w:r>
      <w:proofErr w:type="spellStart"/>
      <w:r w:rsidRPr="00BB7583">
        <w:rPr>
          <w:rFonts w:eastAsiaTheme="minorHAnsi"/>
          <w:bCs/>
          <w:sz w:val="24"/>
          <w:szCs w:val="24"/>
        </w:rPr>
        <w:t>mult</w:t>
      </w:r>
      <w:proofErr w:type="spellEnd"/>
      <w:r w:rsidRPr="00BB7583">
        <w:rPr>
          <w:rFonts w:eastAsiaTheme="minorHAnsi"/>
          <w:bCs/>
          <w:sz w:val="24"/>
          <w:szCs w:val="24"/>
        </w:rPr>
        <w:t xml:space="preserve"> 15 </w:t>
      </w:r>
      <w:proofErr w:type="spellStart"/>
      <w:r w:rsidRPr="00BB7583">
        <w:rPr>
          <w:rFonts w:eastAsiaTheme="minorHAnsi"/>
          <w:bCs/>
          <w:sz w:val="24"/>
          <w:szCs w:val="24"/>
        </w:rPr>
        <w:t>zile</w:t>
      </w:r>
      <w:proofErr w:type="spellEnd"/>
      <w:r w:rsidRPr="00BB7583">
        <w:rPr>
          <w:rFonts w:eastAsiaTheme="minorHAnsi"/>
          <w:bCs/>
          <w:sz w:val="24"/>
          <w:szCs w:val="24"/>
        </w:rPr>
        <w:t xml:space="preserve"> de la data </w:t>
      </w:r>
      <w:proofErr w:type="spellStart"/>
      <w:r w:rsidRPr="00BB7583">
        <w:rPr>
          <w:rFonts w:eastAsiaTheme="minorHAnsi"/>
          <w:bCs/>
          <w:sz w:val="24"/>
          <w:szCs w:val="24"/>
        </w:rPr>
        <w:t>aprobării</w:t>
      </w:r>
      <w:proofErr w:type="spellEnd"/>
      <w:r w:rsidRPr="00BB7583">
        <w:rPr>
          <w:rFonts w:eastAsiaTheme="minorHAnsi"/>
          <w:bCs/>
          <w:sz w:val="24"/>
          <w:szCs w:val="24"/>
        </w:rPr>
        <w:t xml:space="preserve"> </w:t>
      </w:r>
      <w:proofErr w:type="spellStart"/>
      <w:r w:rsidRPr="00BB7583">
        <w:rPr>
          <w:rFonts w:eastAsiaTheme="minorHAnsi"/>
          <w:bCs/>
          <w:sz w:val="24"/>
          <w:szCs w:val="24"/>
        </w:rPr>
        <w:t>transferului</w:t>
      </w:r>
      <w:proofErr w:type="spellEnd"/>
      <w:r w:rsidRPr="00BB7583">
        <w:rPr>
          <w:rFonts w:eastAsiaTheme="minorHAnsi"/>
          <w:bCs/>
          <w:sz w:val="24"/>
          <w:szCs w:val="24"/>
        </w:rPr>
        <w:t xml:space="preserve">. Nu </w:t>
      </w:r>
      <w:proofErr w:type="spellStart"/>
      <w:r w:rsidRPr="00BB7583">
        <w:rPr>
          <w:rFonts w:eastAsiaTheme="minorHAnsi"/>
          <w:bCs/>
          <w:sz w:val="24"/>
          <w:szCs w:val="24"/>
        </w:rPr>
        <w:t>beneficiază</w:t>
      </w:r>
      <w:proofErr w:type="spellEnd"/>
      <w:r w:rsidRPr="00BB7583">
        <w:rPr>
          <w:rFonts w:eastAsiaTheme="minorHAnsi"/>
          <w:bCs/>
          <w:sz w:val="24"/>
          <w:szCs w:val="24"/>
        </w:rPr>
        <w:t xml:space="preserve"> de </w:t>
      </w:r>
      <w:proofErr w:type="spellStart"/>
      <w:r w:rsidRPr="00BB7583">
        <w:rPr>
          <w:rFonts w:eastAsiaTheme="minorHAnsi"/>
          <w:bCs/>
          <w:sz w:val="24"/>
          <w:szCs w:val="24"/>
        </w:rPr>
        <w:t>dreptul</w:t>
      </w:r>
      <w:proofErr w:type="spellEnd"/>
      <w:r w:rsidRPr="00BB7583">
        <w:rPr>
          <w:rFonts w:eastAsiaTheme="minorHAnsi"/>
          <w:bCs/>
          <w:sz w:val="24"/>
          <w:szCs w:val="24"/>
        </w:rPr>
        <w:t xml:space="preserve"> la </w:t>
      </w:r>
      <w:proofErr w:type="spellStart"/>
      <w:r w:rsidRPr="00BB7583">
        <w:rPr>
          <w:rFonts w:eastAsiaTheme="minorHAnsi"/>
          <w:bCs/>
          <w:sz w:val="24"/>
          <w:szCs w:val="24"/>
        </w:rPr>
        <w:t>indemnizaţie</w:t>
      </w:r>
      <w:proofErr w:type="spellEnd"/>
      <w:r w:rsidRPr="00BB7583">
        <w:rPr>
          <w:rFonts w:eastAsiaTheme="minorHAnsi"/>
          <w:bCs/>
          <w:sz w:val="24"/>
          <w:szCs w:val="24"/>
        </w:rPr>
        <w:t xml:space="preserve"> </w:t>
      </w:r>
      <w:proofErr w:type="spellStart"/>
      <w:r w:rsidRPr="00BB7583">
        <w:rPr>
          <w:rFonts w:eastAsiaTheme="minorHAnsi"/>
          <w:bCs/>
          <w:sz w:val="24"/>
          <w:szCs w:val="24"/>
        </w:rPr>
        <w:t>funcţionarii</w:t>
      </w:r>
      <w:proofErr w:type="spellEnd"/>
      <w:r w:rsidRPr="00BB7583">
        <w:rPr>
          <w:rFonts w:eastAsiaTheme="minorHAnsi"/>
          <w:bCs/>
          <w:sz w:val="24"/>
          <w:szCs w:val="24"/>
        </w:rPr>
        <w:t xml:space="preserve"> </w:t>
      </w:r>
      <w:proofErr w:type="spellStart"/>
      <w:r w:rsidRPr="00BB7583">
        <w:rPr>
          <w:rFonts w:eastAsiaTheme="minorHAnsi"/>
          <w:bCs/>
          <w:sz w:val="24"/>
          <w:szCs w:val="24"/>
        </w:rPr>
        <w:t>publici</w:t>
      </w:r>
      <w:proofErr w:type="spellEnd"/>
      <w:r w:rsidRPr="00BB7583">
        <w:rPr>
          <w:rFonts w:eastAsiaTheme="minorHAnsi"/>
          <w:bCs/>
          <w:sz w:val="24"/>
          <w:szCs w:val="24"/>
        </w:rPr>
        <w:t xml:space="preserve"> care au </w:t>
      </w:r>
      <w:proofErr w:type="spellStart"/>
      <w:r w:rsidRPr="00BB7583">
        <w:rPr>
          <w:rFonts w:eastAsiaTheme="minorHAnsi"/>
          <w:bCs/>
          <w:sz w:val="24"/>
          <w:szCs w:val="24"/>
        </w:rPr>
        <w:t>domiciliul</w:t>
      </w:r>
      <w:proofErr w:type="spellEnd"/>
      <w:r w:rsidRPr="00BB7583">
        <w:rPr>
          <w:rFonts w:eastAsiaTheme="minorHAnsi"/>
          <w:bCs/>
          <w:sz w:val="24"/>
          <w:szCs w:val="24"/>
        </w:rPr>
        <w:t xml:space="preserve"> </w:t>
      </w:r>
      <w:proofErr w:type="spellStart"/>
      <w:r w:rsidRPr="00BB7583">
        <w:rPr>
          <w:rFonts w:eastAsiaTheme="minorHAnsi"/>
          <w:bCs/>
          <w:sz w:val="24"/>
          <w:szCs w:val="24"/>
        </w:rPr>
        <w:t>în</w:t>
      </w:r>
      <w:proofErr w:type="spellEnd"/>
      <w:r w:rsidRPr="00BB7583">
        <w:rPr>
          <w:rFonts w:eastAsiaTheme="minorHAnsi"/>
          <w:bCs/>
          <w:sz w:val="24"/>
          <w:szCs w:val="24"/>
        </w:rPr>
        <w:t xml:space="preserve"> </w:t>
      </w:r>
      <w:proofErr w:type="spellStart"/>
      <w:r w:rsidRPr="00BB7583">
        <w:rPr>
          <w:rFonts w:eastAsiaTheme="minorHAnsi"/>
          <w:bCs/>
          <w:sz w:val="24"/>
          <w:szCs w:val="24"/>
        </w:rPr>
        <w:t>localitatea</w:t>
      </w:r>
      <w:proofErr w:type="spellEnd"/>
      <w:r w:rsidRPr="00BB7583">
        <w:rPr>
          <w:rFonts w:eastAsiaTheme="minorHAnsi"/>
          <w:bCs/>
          <w:sz w:val="24"/>
          <w:szCs w:val="24"/>
        </w:rPr>
        <w:t xml:space="preserve"> </w:t>
      </w:r>
      <w:proofErr w:type="spellStart"/>
      <w:r w:rsidRPr="00BB7583">
        <w:rPr>
          <w:rFonts w:eastAsiaTheme="minorHAnsi"/>
          <w:bCs/>
          <w:sz w:val="24"/>
          <w:szCs w:val="24"/>
        </w:rPr>
        <w:t>în</w:t>
      </w:r>
      <w:proofErr w:type="spellEnd"/>
      <w:r w:rsidRPr="00BB7583">
        <w:rPr>
          <w:rFonts w:eastAsiaTheme="minorHAnsi"/>
          <w:bCs/>
          <w:sz w:val="24"/>
          <w:szCs w:val="24"/>
        </w:rPr>
        <w:t xml:space="preserve"> care </w:t>
      </w:r>
      <w:proofErr w:type="spellStart"/>
      <w:r w:rsidRPr="00BB7583">
        <w:rPr>
          <w:rFonts w:eastAsiaTheme="minorHAnsi"/>
          <w:bCs/>
          <w:sz w:val="24"/>
          <w:szCs w:val="24"/>
        </w:rPr>
        <w:t>îşi</w:t>
      </w:r>
      <w:proofErr w:type="spellEnd"/>
      <w:r w:rsidRPr="00BB7583">
        <w:rPr>
          <w:rFonts w:eastAsiaTheme="minorHAnsi"/>
          <w:bCs/>
          <w:sz w:val="24"/>
          <w:szCs w:val="24"/>
        </w:rPr>
        <w:t xml:space="preserve"> are </w:t>
      </w:r>
      <w:proofErr w:type="spellStart"/>
      <w:r w:rsidRPr="00BB7583">
        <w:rPr>
          <w:rFonts w:eastAsiaTheme="minorHAnsi"/>
          <w:bCs/>
          <w:sz w:val="24"/>
          <w:szCs w:val="24"/>
        </w:rPr>
        <w:t>sediul</w:t>
      </w:r>
      <w:proofErr w:type="spellEnd"/>
      <w:r w:rsidRPr="00BB7583">
        <w:rPr>
          <w:rFonts w:eastAsiaTheme="minorHAnsi"/>
          <w:bCs/>
          <w:sz w:val="24"/>
          <w:szCs w:val="24"/>
        </w:rPr>
        <w:t xml:space="preserve"> </w:t>
      </w:r>
      <w:proofErr w:type="spellStart"/>
      <w:r w:rsidRPr="00BB7583">
        <w:rPr>
          <w:rFonts w:eastAsiaTheme="minorHAnsi"/>
          <w:bCs/>
          <w:sz w:val="24"/>
          <w:szCs w:val="24"/>
        </w:rPr>
        <w:t>autoritatea</w:t>
      </w:r>
      <w:proofErr w:type="spellEnd"/>
      <w:r w:rsidRPr="00BB7583">
        <w:rPr>
          <w:rFonts w:eastAsiaTheme="minorHAnsi"/>
          <w:bCs/>
          <w:sz w:val="24"/>
          <w:szCs w:val="24"/>
        </w:rPr>
        <w:t xml:space="preserve"> </w:t>
      </w:r>
      <w:proofErr w:type="spellStart"/>
      <w:r w:rsidRPr="00BB7583">
        <w:rPr>
          <w:rFonts w:eastAsiaTheme="minorHAnsi"/>
          <w:bCs/>
          <w:sz w:val="24"/>
          <w:szCs w:val="24"/>
        </w:rPr>
        <w:t>sau</w:t>
      </w:r>
      <w:proofErr w:type="spellEnd"/>
      <w:r w:rsidRPr="00BB7583">
        <w:rPr>
          <w:rFonts w:eastAsiaTheme="minorHAnsi"/>
          <w:bCs/>
          <w:sz w:val="24"/>
          <w:szCs w:val="24"/>
        </w:rPr>
        <w:t xml:space="preserve"> </w:t>
      </w:r>
      <w:proofErr w:type="spellStart"/>
      <w:r w:rsidRPr="00BB7583">
        <w:rPr>
          <w:rFonts w:eastAsiaTheme="minorHAnsi"/>
          <w:bCs/>
          <w:sz w:val="24"/>
          <w:szCs w:val="24"/>
        </w:rPr>
        <w:t>instituţia</w:t>
      </w:r>
      <w:proofErr w:type="spellEnd"/>
      <w:r w:rsidRPr="00BB7583">
        <w:rPr>
          <w:rFonts w:eastAsiaTheme="minorHAnsi"/>
          <w:bCs/>
          <w:sz w:val="24"/>
          <w:szCs w:val="24"/>
        </w:rPr>
        <w:t xml:space="preserve"> </w:t>
      </w:r>
      <w:proofErr w:type="spellStart"/>
      <w:r w:rsidRPr="00BB7583">
        <w:rPr>
          <w:rFonts w:eastAsiaTheme="minorHAnsi"/>
          <w:bCs/>
          <w:sz w:val="24"/>
          <w:szCs w:val="24"/>
        </w:rPr>
        <w:t>publică</w:t>
      </w:r>
      <w:proofErr w:type="spellEnd"/>
      <w:r w:rsidRPr="00BB7583">
        <w:rPr>
          <w:rFonts w:eastAsiaTheme="minorHAnsi"/>
          <w:bCs/>
          <w:sz w:val="24"/>
          <w:szCs w:val="24"/>
        </w:rPr>
        <w:t xml:space="preserve"> la care se </w:t>
      </w:r>
      <w:proofErr w:type="spellStart"/>
      <w:r w:rsidRPr="00BB7583">
        <w:rPr>
          <w:rFonts w:eastAsiaTheme="minorHAnsi"/>
          <w:bCs/>
          <w:sz w:val="24"/>
          <w:szCs w:val="24"/>
        </w:rPr>
        <w:t>transferă</w:t>
      </w:r>
      <w:proofErr w:type="spellEnd"/>
      <w:r w:rsidRPr="00BB7583">
        <w:rPr>
          <w:rFonts w:eastAsiaTheme="minorHAnsi"/>
          <w:bCs/>
          <w:sz w:val="24"/>
          <w:szCs w:val="24"/>
        </w:rPr>
        <w:t xml:space="preserve">. </w:t>
      </w:r>
    </w:p>
    <w:p w14:paraId="38BD4C82" w14:textId="77777777" w:rsidR="00BB7583" w:rsidRDefault="00BB7583" w:rsidP="00741B8F">
      <w:pPr>
        <w:tabs>
          <w:tab w:val="left" w:pos="1574"/>
        </w:tabs>
        <w:autoSpaceDE w:val="0"/>
        <w:autoSpaceDN w:val="0"/>
        <w:adjustRightInd w:val="0"/>
        <w:jc w:val="both"/>
        <w:rPr>
          <w:rFonts w:eastAsiaTheme="minorHAnsi"/>
          <w:b/>
          <w:bCs/>
          <w:sz w:val="24"/>
          <w:szCs w:val="24"/>
          <w:lang w:val="ro-RO"/>
        </w:rPr>
      </w:pPr>
    </w:p>
    <w:p w14:paraId="512CF0EA" w14:textId="77777777" w:rsidR="00741B8F" w:rsidRPr="009326F2" w:rsidRDefault="009326F2" w:rsidP="00741B8F">
      <w:pPr>
        <w:tabs>
          <w:tab w:val="left" w:pos="1574"/>
        </w:tabs>
        <w:autoSpaceDE w:val="0"/>
        <w:autoSpaceDN w:val="0"/>
        <w:adjustRightInd w:val="0"/>
        <w:jc w:val="both"/>
        <w:rPr>
          <w:rFonts w:eastAsiaTheme="minorHAnsi"/>
          <w:b/>
          <w:sz w:val="24"/>
          <w:szCs w:val="24"/>
        </w:rPr>
      </w:pPr>
      <w:r w:rsidRPr="009326F2">
        <w:rPr>
          <w:rFonts w:eastAsiaTheme="minorHAnsi"/>
          <w:b/>
          <w:sz w:val="24"/>
          <w:szCs w:val="24"/>
          <w:lang w:val="ro-RO"/>
        </w:rPr>
        <w:t>Transferul la cerere</w:t>
      </w:r>
    </w:p>
    <w:p w14:paraId="44232B1B" w14:textId="77777777" w:rsidR="004572EB" w:rsidRPr="009326F2" w:rsidRDefault="0015162C" w:rsidP="0015162C">
      <w:pPr>
        <w:numPr>
          <w:ilvl w:val="0"/>
          <w:numId w:val="224"/>
        </w:num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la </w:t>
      </w:r>
      <w:proofErr w:type="spellStart"/>
      <w:r w:rsidRPr="009326F2">
        <w:rPr>
          <w:rFonts w:eastAsiaTheme="minorHAnsi"/>
          <w:sz w:val="24"/>
          <w:szCs w:val="24"/>
        </w:rPr>
        <w:t>solicitarea</w:t>
      </w:r>
      <w:proofErr w:type="spellEnd"/>
      <w:r w:rsidRPr="009326F2">
        <w:rPr>
          <w:rFonts w:eastAsiaTheme="minorHAnsi"/>
          <w:sz w:val="24"/>
          <w:szCs w:val="24"/>
        </w:rPr>
        <w:t xml:space="preserve"> </w:t>
      </w:r>
      <w:proofErr w:type="spellStart"/>
      <w:r w:rsidRPr="009326F2">
        <w:rPr>
          <w:rFonts w:eastAsiaTheme="minorHAnsi"/>
          <w:sz w:val="24"/>
          <w:szCs w:val="24"/>
        </w:rPr>
        <w:t>funcţ</w:t>
      </w:r>
      <w:proofErr w:type="spellEnd"/>
      <w:r w:rsidRPr="009326F2">
        <w:rPr>
          <w:rFonts w:eastAsiaTheme="minorHAnsi"/>
          <w:sz w:val="24"/>
          <w:szCs w:val="24"/>
          <w:lang w:val="ro-RO"/>
        </w:rPr>
        <w:t xml:space="preserve">. </w:t>
      </w:r>
      <w:r w:rsidRPr="009326F2">
        <w:rPr>
          <w:rFonts w:eastAsiaTheme="minorHAnsi"/>
          <w:sz w:val="24"/>
          <w:szCs w:val="24"/>
        </w:rPr>
        <w:t xml:space="preserve">public </w:t>
      </w:r>
      <w:proofErr w:type="spellStart"/>
      <w:r w:rsidRPr="009326F2">
        <w:rPr>
          <w:rFonts w:eastAsiaTheme="minorHAnsi"/>
          <w:sz w:val="24"/>
          <w:szCs w:val="24"/>
        </w:rPr>
        <w:t>şi</w:t>
      </w:r>
      <w:proofErr w:type="spellEnd"/>
      <w:r w:rsidRPr="009326F2">
        <w:rPr>
          <w:rFonts w:eastAsiaTheme="minorHAnsi"/>
          <w:sz w:val="24"/>
          <w:szCs w:val="24"/>
        </w:rPr>
        <w:t xml:space="preserve"> cu </w:t>
      </w:r>
      <w:proofErr w:type="spellStart"/>
      <w:r w:rsidRPr="009326F2">
        <w:rPr>
          <w:rFonts w:eastAsiaTheme="minorHAnsi"/>
          <w:sz w:val="24"/>
          <w:szCs w:val="24"/>
        </w:rPr>
        <w:t>aprobarea</w:t>
      </w:r>
      <w:proofErr w:type="spellEnd"/>
      <w:r w:rsidRPr="009326F2">
        <w:rPr>
          <w:rFonts w:eastAsiaTheme="minorHAnsi"/>
          <w:sz w:val="24"/>
          <w:szCs w:val="24"/>
        </w:rPr>
        <w:t xml:space="preserve"> </w:t>
      </w:r>
      <w:proofErr w:type="spellStart"/>
      <w:r w:rsidRPr="009326F2">
        <w:rPr>
          <w:rFonts w:eastAsiaTheme="minorHAnsi"/>
          <w:sz w:val="24"/>
          <w:szCs w:val="24"/>
        </w:rPr>
        <w:t>conducătorului</w:t>
      </w:r>
      <w:proofErr w:type="spellEnd"/>
      <w:r w:rsidRPr="009326F2">
        <w:rPr>
          <w:rFonts w:eastAsiaTheme="minorHAnsi"/>
          <w:sz w:val="24"/>
          <w:szCs w:val="24"/>
        </w:rPr>
        <w:t xml:space="preserve"> </w:t>
      </w:r>
      <w:proofErr w:type="spellStart"/>
      <w:r w:rsidRPr="009326F2">
        <w:rPr>
          <w:rFonts w:eastAsiaTheme="minorHAnsi"/>
          <w:sz w:val="24"/>
          <w:szCs w:val="24"/>
        </w:rPr>
        <w:t>autorităţii</w:t>
      </w:r>
      <w:proofErr w:type="spellEnd"/>
      <w:r w:rsidRPr="009326F2">
        <w:rPr>
          <w:rFonts w:eastAsiaTheme="minorHAnsi"/>
          <w:sz w:val="24"/>
          <w:szCs w:val="24"/>
        </w:rPr>
        <w:t xml:space="preserve"> </w:t>
      </w:r>
      <w:proofErr w:type="spellStart"/>
      <w:r w:rsidRPr="009326F2">
        <w:rPr>
          <w:rFonts w:eastAsiaTheme="minorHAnsi"/>
          <w:sz w:val="24"/>
          <w:szCs w:val="24"/>
        </w:rPr>
        <w:t>în</w:t>
      </w:r>
      <w:proofErr w:type="spellEnd"/>
      <w:r w:rsidRPr="009326F2">
        <w:rPr>
          <w:rFonts w:eastAsiaTheme="minorHAnsi"/>
          <w:sz w:val="24"/>
          <w:szCs w:val="24"/>
        </w:rPr>
        <w:t xml:space="preserve"> care </w:t>
      </w:r>
      <w:proofErr w:type="spellStart"/>
      <w:r w:rsidRPr="009326F2">
        <w:rPr>
          <w:rFonts w:eastAsiaTheme="minorHAnsi"/>
          <w:sz w:val="24"/>
          <w:szCs w:val="24"/>
        </w:rPr>
        <w:t>urmează</w:t>
      </w:r>
      <w:proofErr w:type="spellEnd"/>
      <w:r w:rsidRPr="009326F2">
        <w:rPr>
          <w:rFonts w:eastAsiaTheme="minorHAnsi"/>
          <w:sz w:val="24"/>
          <w:szCs w:val="24"/>
        </w:rPr>
        <w:t xml:space="preserve"> </w:t>
      </w:r>
      <w:proofErr w:type="spellStart"/>
      <w:r w:rsidRPr="009326F2">
        <w:rPr>
          <w:rFonts w:eastAsiaTheme="minorHAnsi"/>
          <w:sz w:val="24"/>
          <w:szCs w:val="24"/>
        </w:rPr>
        <w:t>să</w:t>
      </w:r>
      <w:proofErr w:type="spellEnd"/>
      <w:r w:rsidRPr="009326F2">
        <w:rPr>
          <w:rFonts w:eastAsiaTheme="minorHAnsi"/>
          <w:sz w:val="24"/>
          <w:szCs w:val="24"/>
        </w:rPr>
        <w:t xml:space="preserve"> </w:t>
      </w:r>
      <w:proofErr w:type="spellStart"/>
      <w:r w:rsidRPr="009326F2">
        <w:rPr>
          <w:rFonts w:eastAsiaTheme="minorHAnsi"/>
          <w:sz w:val="24"/>
          <w:szCs w:val="24"/>
        </w:rPr>
        <w:t>îşi</w:t>
      </w:r>
      <w:proofErr w:type="spellEnd"/>
      <w:r w:rsidRPr="009326F2">
        <w:rPr>
          <w:rFonts w:eastAsiaTheme="minorHAnsi"/>
          <w:sz w:val="24"/>
          <w:szCs w:val="24"/>
        </w:rPr>
        <w:t xml:space="preserve"> </w:t>
      </w:r>
      <w:proofErr w:type="spellStart"/>
      <w:r w:rsidRPr="009326F2">
        <w:rPr>
          <w:rFonts w:eastAsiaTheme="minorHAnsi"/>
          <w:sz w:val="24"/>
          <w:szCs w:val="24"/>
        </w:rPr>
        <w:t>desfăşoare</w:t>
      </w:r>
      <w:proofErr w:type="spellEnd"/>
      <w:r w:rsidRPr="009326F2">
        <w:rPr>
          <w:rFonts w:eastAsiaTheme="minorHAnsi"/>
          <w:sz w:val="24"/>
          <w:szCs w:val="24"/>
        </w:rPr>
        <w:t xml:space="preserve"> </w:t>
      </w:r>
      <w:proofErr w:type="spellStart"/>
      <w:r w:rsidRPr="009326F2">
        <w:rPr>
          <w:rFonts w:eastAsiaTheme="minorHAnsi"/>
          <w:sz w:val="24"/>
          <w:szCs w:val="24"/>
        </w:rPr>
        <w:t>activitatea</w:t>
      </w:r>
      <w:proofErr w:type="spellEnd"/>
    </w:p>
    <w:p w14:paraId="14398C71" w14:textId="77777777" w:rsidR="004572EB" w:rsidRPr="009326F2" w:rsidRDefault="0015162C" w:rsidP="0015162C">
      <w:pPr>
        <w:numPr>
          <w:ilvl w:val="0"/>
          <w:numId w:val="224"/>
        </w:numPr>
        <w:tabs>
          <w:tab w:val="left" w:pos="1574"/>
        </w:tabs>
        <w:autoSpaceDE w:val="0"/>
        <w:autoSpaceDN w:val="0"/>
        <w:adjustRightInd w:val="0"/>
        <w:jc w:val="both"/>
        <w:rPr>
          <w:rFonts w:eastAsiaTheme="minorHAnsi"/>
          <w:sz w:val="24"/>
          <w:szCs w:val="24"/>
        </w:rPr>
      </w:pPr>
      <w:proofErr w:type="spellStart"/>
      <w:r w:rsidRPr="009326F2">
        <w:rPr>
          <w:rFonts w:eastAsiaTheme="minorHAnsi"/>
          <w:sz w:val="24"/>
          <w:szCs w:val="24"/>
        </w:rPr>
        <w:t>Aut</w:t>
      </w:r>
      <w:proofErr w:type="spellEnd"/>
      <w:r w:rsidRPr="009326F2">
        <w:rPr>
          <w:rFonts w:eastAsiaTheme="minorHAnsi"/>
          <w:sz w:val="24"/>
          <w:szCs w:val="24"/>
          <w:lang w:val="ro-RO"/>
        </w:rPr>
        <w:t xml:space="preserve">. care </w:t>
      </w:r>
      <w:r w:rsidRPr="009326F2">
        <w:rPr>
          <w:rFonts w:eastAsiaTheme="minorHAnsi"/>
          <w:sz w:val="24"/>
          <w:szCs w:val="24"/>
        </w:rPr>
        <w:t xml:space="preserve">a </w:t>
      </w:r>
      <w:proofErr w:type="spellStart"/>
      <w:r w:rsidRPr="009326F2">
        <w:rPr>
          <w:rFonts w:eastAsiaTheme="minorHAnsi"/>
          <w:sz w:val="24"/>
          <w:szCs w:val="24"/>
        </w:rPr>
        <w:t>aprobat</w:t>
      </w:r>
      <w:proofErr w:type="spellEnd"/>
      <w:r w:rsidRPr="009326F2">
        <w:rPr>
          <w:rFonts w:eastAsiaTheme="minorHAnsi"/>
          <w:sz w:val="24"/>
          <w:szCs w:val="24"/>
        </w:rPr>
        <w:t xml:space="preserve"> </w:t>
      </w:r>
      <w:proofErr w:type="spellStart"/>
      <w:r w:rsidRPr="009326F2">
        <w:rPr>
          <w:rFonts w:eastAsiaTheme="minorHAnsi"/>
          <w:sz w:val="24"/>
          <w:szCs w:val="24"/>
        </w:rPr>
        <w:t>transferul</w:t>
      </w:r>
      <w:proofErr w:type="spellEnd"/>
      <w:r w:rsidRPr="009326F2">
        <w:rPr>
          <w:rFonts w:eastAsiaTheme="minorHAnsi"/>
          <w:sz w:val="24"/>
          <w:szCs w:val="24"/>
        </w:rPr>
        <w:t xml:space="preserve"> la </w:t>
      </w:r>
      <w:proofErr w:type="spellStart"/>
      <w:r w:rsidRPr="009326F2">
        <w:rPr>
          <w:rFonts w:eastAsiaTheme="minorHAnsi"/>
          <w:sz w:val="24"/>
          <w:szCs w:val="24"/>
        </w:rPr>
        <w:t>cerere</w:t>
      </w:r>
      <w:proofErr w:type="spellEnd"/>
      <w:r w:rsidRPr="009326F2">
        <w:rPr>
          <w:rFonts w:eastAsiaTheme="minorHAnsi"/>
          <w:sz w:val="24"/>
          <w:szCs w:val="24"/>
        </w:rPr>
        <w:t xml:space="preserve"> al </w:t>
      </w:r>
      <w:proofErr w:type="spellStart"/>
      <w:r w:rsidRPr="009326F2">
        <w:rPr>
          <w:rFonts w:eastAsiaTheme="minorHAnsi"/>
          <w:sz w:val="24"/>
          <w:szCs w:val="24"/>
        </w:rPr>
        <w:t>funcţ</w:t>
      </w:r>
      <w:proofErr w:type="spellEnd"/>
      <w:r w:rsidRPr="009326F2">
        <w:rPr>
          <w:rFonts w:eastAsiaTheme="minorHAnsi"/>
          <w:sz w:val="24"/>
          <w:szCs w:val="24"/>
          <w:lang w:val="ro-RO"/>
        </w:rPr>
        <w:t xml:space="preserve">. </w:t>
      </w:r>
      <w:r w:rsidRPr="009326F2">
        <w:rPr>
          <w:rFonts w:eastAsiaTheme="minorHAnsi"/>
          <w:sz w:val="24"/>
          <w:szCs w:val="24"/>
        </w:rPr>
        <w:t xml:space="preserve">public </w:t>
      </w:r>
      <w:proofErr w:type="spellStart"/>
      <w:r w:rsidRPr="009326F2">
        <w:rPr>
          <w:rFonts w:eastAsiaTheme="minorHAnsi"/>
          <w:sz w:val="24"/>
          <w:szCs w:val="24"/>
        </w:rPr>
        <w:t>înştiinţează</w:t>
      </w:r>
      <w:proofErr w:type="spellEnd"/>
      <w:r w:rsidRPr="009326F2">
        <w:rPr>
          <w:rFonts w:eastAsiaTheme="minorHAnsi"/>
          <w:sz w:val="24"/>
          <w:szCs w:val="24"/>
        </w:rPr>
        <w:t xml:space="preserve"> cu </w:t>
      </w:r>
      <w:proofErr w:type="spellStart"/>
      <w:r w:rsidRPr="009326F2">
        <w:rPr>
          <w:rFonts w:eastAsiaTheme="minorHAnsi"/>
          <w:sz w:val="24"/>
          <w:szCs w:val="24"/>
        </w:rPr>
        <w:t>celeritate</w:t>
      </w:r>
      <w:proofErr w:type="spellEnd"/>
      <w:r w:rsidRPr="009326F2">
        <w:rPr>
          <w:rFonts w:eastAsiaTheme="minorHAnsi"/>
          <w:sz w:val="24"/>
          <w:szCs w:val="24"/>
        </w:rPr>
        <w:t xml:space="preserve"> </w:t>
      </w:r>
      <w:proofErr w:type="spellStart"/>
      <w:r w:rsidRPr="009326F2">
        <w:rPr>
          <w:rFonts w:eastAsiaTheme="minorHAnsi"/>
          <w:sz w:val="24"/>
          <w:szCs w:val="24"/>
        </w:rPr>
        <w:t>aut</w:t>
      </w:r>
      <w:proofErr w:type="spellEnd"/>
      <w:r w:rsidRPr="009326F2">
        <w:rPr>
          <w:rFonts w:eastAsiaTheme="minorHAnsi"/>
          <w:sz w:val="24"/>
          <w:szCs w:val="24"/>
          <w:lang w:val="ro-RO"/>
        </w:rPr>
        <w:t xml:space="preserve">. </w:t>
      </w:r>
      <w:proofErr w:type="spellStart"/>
      <w:r w:rsidRPr="009326F2">
        <w:rPr>
          <w:rFonts w:eastAsiaTheme="minorHAnsi"/>
          <w:sz w:val="24"/>
          <w:szCs w:val="24"/>
        </w:rPr>
        <w:t>publică</w:t>
      </w:r>
      <w:proofErr w:type="spellEnd"/>
      <w:r w:rsidRPr="009326F2">
        <w:rPr>
          <w:rFonts w:eastAsiaTheme="minorHAnsi"/>
          <w:sz w:val="24"/>
          <w:szCs w:val="24"/>
        </w:rPr>
        <w:t xml:space="preserve">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cadrul</w:t>
      </w:r>
      <w:proofErr w:type="spellEnd"/>
      <w:r w:rsidRPr="009326F2">
        <w:rPr>
          <w:rFonts w:eastAsiaTheme="minorHAnsi"/>
          <w:sz w:val="24"/>
          <w:szCs w:val="24"/>
        </w:rPr>
        <w:t xml:space="preserve"> </w:t>
      </w:r>
      <w:proofErr w:type="spellStart"/>
      <w:r w:rsidRPr="009326F2">
        <w:rPr>
          <w:rFonts w:eastAsiaTheme="minorHAnsi"/>
          <w:sz w:val="24"/>
          <w:szCs w:val="24"/>
        </w:rPr>
        <w:t>căreia</w:t>
      </w:r>
      <w:proofErr w:type="spellEnd"/>
      <w:r w:rsidRPr="009326F2">
        <w:rPr>
          <w:rFonts w:eastAsiaTheme="minorHAnsi"/>
          <w:sz w:val="24"/>
          <w:szCs w:val="24"/>
        </w:rPr>
        <w:t xml:space="preserve"> </w:t>
      </w:r>
      <w:proofErr w:type="spellStart"/>
      <w:r w:rsidRPr="009326F2">
        <w:rPr>
          <w:rFonts w:eastAsiaTheme="minorHAnsi"/>
          <w:sz w:val="24"/>
          <w:szCs w:val="24"/>
        </w:rPr>
        <w:t>îşi</w:t>
      </w:r>
      <w:proofErr w:type="spellEnd"/>
      <w:r w:rsidRPr="009326F2">
        <w:rPr>
          <w:rFonts w:eastAsiaTheme="minorHAnsi"/>
          <w:sz w:val="24"/>
          <w:szCs w:val="24"/>
        </w:rPr>
        <w:t xml:space="preserve"> </w:t>
      </w:r>
      <w:proofErr w:type="spellStart"/>
      <w:r w:rsidRPr="009326F2">
        <w:rPr>
          <w:rFonts w:eastAsiaTheme="minorHAnsi"/>
          <w:sz w:val="24"/>
          <w:szCs w:val="24"/>
        </w:rPr>
        <w:t>desfăşoară</w:t>
      </w:r>
      <w:proofErr w:type="spellEnd"/>
      <w:r w:rsidRPr="009326F2">
        <w:rPr>
          <w:rFonts w:eastAsiaTheme="minorHAnsi"/>
          <w:sz w:val="24"/>
          <w:szCs w:val="24"/>
        </w:rPr>
        <w:t xml:space="preserve"> </w:t>
      </w:r>
      <w:proofErr w:type="spellStart"/>
      <w:r w:rsidRPr="009326F2">
        <w:rPr>
          <w:rFonts w:eastAsiaTheme="minorHAnsi"/>
          <w:sz w:val="24"/>
          <w:szCs w:val="24"/>
        </w:rPr>
        <w:t>activitatea</w:t>
      </w:r>
      <w:proofErr w:type="spellEnd"/>
      <w:r w:rsidRPr="009326F2">
        <w:rPr>
          <w:rFonts w:eastAsiaTheme="minorHAnsi"/>
          <w:sz w:val="24"/>
          <w:szCs w:val="24"/>
        </w:rPr>
        <w:t xml:space="preserve"> </w:t>
      </w:r>
      <w:proofErr w:type="spellStart"/>
      <w:r w:rsidRPr="009326F2">
        <w:rPr>
          <w:rFonts w:eastAsiaTheme="minorHAnsi"/>
          <w:sz w:val="24"/>
          <w:szCs w:val="24"/>
        </w:rPr>
        <w:t>funcţ</w:t>
      </w:r>
      <w:proofErr w:type="spellEnd"/>
      <w:r w:rsidRPr="009326F2">
        <w:rPr>
          <w:rFonts w:eastAsiaTheme="minorHAnsi"/>
          <w:sz w:val="24"/>
          <w:szCs w:val="24"/>
          <w:lang w:val="ro-RO"/>
        </w:rPr>
        <w:t>., d</w:t>
      </w:r>
      <w:proofErr w:type="spellStart"/>
      <w:r w:rsidRPr="009326F2">
        <w:rPr>
          <w:rFonts w:eastAsiaTheme="minorHAnsi"/>
          <w:sz w:val="24"/>
          <w:szCs w:val="24"/>
        </w:rPr>
        <w:t>espre</w:t>
      </w:r>
      <w:proofErr w:type="spellEnd"/>
      <w:r w:rsidRPr="009326F2">
        <w:rPr>
          <w:rFonts w:eastAsiaTheme="minorHAnsi"/>
          <w:sz w:val="24"/>
          <w:szCs w:val="24"/>
        </w:rPr>
        <w:t xml:space="preserve"> </w:t>
      </w:r>
      <w:proofErr w:type="spellStart"/>
      <w:r w:rsidRPr="009326F2">
        <w:rPr>
          <w:rFonts w:eastAsiaTheme="minorHAnsi"/>
          <w:sz w:val="24"/>
          <w:szCs w:val="24"/>
        </w:rPr>
        <w:t>aprobarea</w:t>
      </w:r>
      <w:proofErr w:type="spellEnd"/>
      <w:r w:rsidRPr="009326F2">
        <w:rPr>
          <w:rFonts w:eastAsiaTheme="minorHAnsi"/>
          <w:sz w:val="24"/>
          <w:szCs w:val="24"/>
        </w:rPr>
        <w:t xml:space="preserve"> </w:t>
      </w:r>
      <w:proofErr w:type="spellStart"/>
      <w:r w:rsidRPr="009326F2">
        <w:rPr>
          <w:rFonts w:eastAsiaTheme="minorHAnsi"/>
          <w:sz w:val="24"/>
          <w:szCs w:val="24"/>
        </w:rPr>
        <w:t>cererii</w:t>
      </w:r>
      <w:proofErr w:type="spellEnd"/>
      <w:r w:rsidRPr="009326F2">
        <w:rPr>
          <w:rFonts w:eastAsiaTheme="minorHAnsi"/>
          <w:sz w:val="24"/>
          <w:szCs w:val="24"/>
        </w:rPr>
        <w:t xml:space="preserve"> de transfer. </w:t>
      </w:r>
    </w:p>
    <w:p w14:paraId="7ECD9886" w14:textId="77777777" w:rsidR="004572EB" w:rsidRPr="009326F2" w:rsidRDefault="0015162C" w:rsidP="0015162C">
      <w:pPr>
        <w:numPr>
          <w:ilvl w:val="0"/>
          <w:numId w:val="224"/>
        </w:numPr>
        <w:tabs>
          <w:tab w:val="left" w:pos="1574"/>
        </w:tabs>
        <w:autoSpaceDE w:val="0"/>
        <w:autoSpaceDN w:val="0"/>
        <w:adjustRightInd w:val="0"/>
        <w:jc w:val="both"/>
        <w:rPr>
          <w:rFonts w:eastAsiaTheme="minorHAnsi"/>
          <w:sz w:val="24"/>
          <w:szCs w:val="24"/>
        </w:rPr>
      </w:pPr>
      <w:proofErr w:type="spellStart"/>
      <w:r w:rsidRPr="009326F2">
        <w:rPr>
          <w:rFonts w:eastAsiaTheme="minorHAnsi"/>
          <w:sz w:val="24"/>
          <w:szCs w:val="24"/>
        </w:rPr>
        <w:t>În</w:t>
      </w:r>
      <w:proofErr w:type="spellEnd"/>
      <w:r w:rsidRPr="009326F2">
        <w:rPr>
          <w:rFonts w:eastAsiaTheme="minorHAnsi"/>
          <w:sz w:val="24"/>
          <w:szCs w:val="24"/>
        </w:rPr>
        <w:t xml:space="preserve"> max</w:t>
      </w:r>
      <w:r w:rsidRPr="009326F2">
        <w:rPr>
          <w:rFonts w:eastAsiaTheme="minorHAnsi"/>
          <w:sz w:val="24"/>
          <w:szCs w:val="24"/>
          <w:lang w:val="ro-RO"/>
        </w:rPr>
        <w:t>. 1</w:t>
      </w:r>
      <w:r w:rsidRPr="009326F2">
        <w:rPr>
          <w:rFonts w:eastAsiaTheme="minorHAnsi"/>
          <w:sz w:val="24"/>
          <w:szCs w:val="24"/>
        </w:rPr>
        <w:t xml:space="preserve">0 </w:t>
      </w:r>
      <w:proofErr w:type="spellStart"/>
      <w:r w:rsidRPr="009326F2">
        <w:rPr>
          <w:rFonts w:eastAsiaTheme="minorHAnsi"/>
          <w:sz w:val="24"/>
          <w:szCs w:val="24"/>
        </w:rPr>
        <w:t>zile</w:t>
      </w:r>
      <w:proofErr w:type="spellEnd"/>
      <w:r w:rsidRPr="009326F2">
        <w:rPr>
          <w:rFonts w:eastAsiaTheme="minorHAnsi"/>
          <w:sz w:val="24"/>
          <w:szCs w:val="24"/>
        </w:rPr>
        <w:t xml:space="preserve"> </w:t>
      </w:r>
      <w:proofErr w:type="spellStart"/>
      <w:r w:rsidRPr="009326F2">
        <w:rPr>
          <w:rFonts w:eastAsiaTheme="minorHAnsi"/>
          <w:sz w:val="24"/>
          <w:szCs w:val="24"/>
        </w:rPr>
        <w:t>lucrătoare</w:t>
      </w:r>
      <w:proofErr w:type="spellEnd"/>
      <w:r w:rsidRPr="009326F2">
        <w:rPr>
          <w:rFonts w:eastAsiaTheme="minorHAnsi"/>
          <w:sz w:val="24"/>
          <w:szCs w:val="24"/>
        </w:rPr>
        <w:t xml:space="preserve"> de la </w:t>
      </w:r>
      <w:proofErr w:type="spellStart"/>
      <w:r w:rsidRPr="009326F2">
        <w:rPr>
          <w:rFonts w:eastAsiaTheme="minorHAnsi"/>
          <w:sz w:val="24"/>
          <w:szCs w:val="24"/>
        </w:rPr>
        <w:t>primirea</w:t>
      </w:r>
      <w:proofErr w:type="spellEnd"/>
      <w:r w:rsidRPr="009326F2">
        <w:rPr>
          <w:rFonts w:eastAsiaTheme="minorHAnsi"/>
          <w:sz w:val="24"/>
          <w:szCs w:val="24"/>
        </w:rPr>
        <w:t xml:space="preserve"> </w:t>
      </w:r>
      <w:proofErr w:type="spellStart"/>
      <w:r w:rsidRPr="009326F2">
        <w:rPr>
          <w:rFonts w:eastAsiaTheme="minorHAnsi"/>
          <w:sz w:val="24"/>
          <w:szCs w:val="24"/>
        </w:rPr>
        <w:t>înştiinţării</w:t>
      </w:r>
      <w:proofErr w:type="spellEnd"/>
      <w:r w:rsidRPr="009326F2">
        <w:rPr>
          <w:rFonts w:eastAsiaTheme="minorHAnsi"/>
          <w:sz w:val="24"/>
          <w:szCs w:val="24"/>
        </w:rPr>
        <w:t xml:space="preserve">, </w:t>
      </w:r>
      <w:proofErr w:type="spellStart"/>
      <w:r w:rsidRPr="009326F2">
        <w:rPr>
          <w:rFonts w:eastAsiaTheme="minorHAnsi"/>
          <w:sz w:val="24"/>
          <w:szCs w:val="24"/>
        </w:rPr>
        <w:t>conducătorul</w:t>
      </w:r>
      <w:proofErr w:type="spellEnd"/>
      <w:r w:rsidRPr="009326F2">
        <w:rPr>
          <w:rFonts w:eastAsiaTheme="minorHAnsi"/>
          <w:sz w:val="24"/>
          <w:szCs w:val="24"/>
        </w:rPr>
        <w:t xml:space="preserve"> </w:t>
      </w:r>
      <w:proofErr w:type="spellStart"/>
      <w:r w:rsidRPr="009326F2">
        <w:rPr>
          <w:rFonts w:eastAsiaTheme="minorHAnsi"/>
          <w:sz w:val="24"/>
          <w:szCs w:val="24"/>
        </w:rPr>
        <w:t>aut</w:t>
      </w:r>
      <w:proofErr w:type="spellEnd"/>
      <w:r w:rsidRPr="009326F2">
        <w:rPr>
          <w:rFonts w:eastAsiaTheme="minorHAnsi"/>
          <w:sz w:val="24"/>
          <w:szCs w:val="24"/>
          <w:lang w:val="ro-RO"/>
        </w:rPr>
        <w:t xml:space="preserve">. </w:t>
      </w:r>
      <w:r w:rsidRPr="009326F2">
        <w:rPr>
          <w:rFonts w:eastAsiaTheme="minorHAnsi"/>
          <w:sz w:val="24"/>
          <w:szCs w:val="24"/>
        </w:rPr>
        <w:t xml:space="preserve">are </w:t>
      </w:r>
      <w:proofErr w:type="spellStart"/>
      <w:r w:rsidRPr="009326F2">
        <w:rPr>
          <w:rFonts w:eastAsiaTheme="minorHAnsi"/>
          <w:sz w:val="24"/>
          <w:szCs w:val="24"/>
        </w:rPr>
        <w:t>obligaţia</w:t>
      </w:r>
      <w:proofErr w:type="spellEnd"/>
      <w:r w:rsidRPr="009326F2">
        <w:rPr>
          <w:rFonts w:eastAsiaTheme="minorHAnsi"/>
          <w:sz w:val="24"/>
          <w:szCs w:val="24"/>
        </w:rPr>
        <w:t xml:space="preserve"> </w:t>
      </w:r>
      <w:proofErr w:type="spellStart"/>
      <w:r w:rsidRPr="009326F2">
        <w:rPr>
          <w:rFonts w:eastAsiaTheme="minorHAnsi"/>
          <w:sz w:val="24"/>
          <w:szCs w:val="24"/>
        </w:rPr>
        <w:t>să</w:t>
      </w:r>
      <w:proofErr w:type="spellEnd"/>
      <w:r w:rsidRPr="009326F2">
        <w:rPr>
          <w:rFonts w:eastAsiaTheme="minorHAnsi"/>
          <w:sz w:val="24"/>
          <w:szCs w:val="24"/>
        </w:rPr>
        <w:t xml:space="preserve"> </w:t>
      </w:r>
      <w:proofErr w:type="spellStart"/>
      <w:r w:rsidRPr="009326F2">
        <w:rPr>
          <w:rFonts w:eastAsiaTheme="minorHAnsi"/>
          <w:sz w:val="24"/>
          <w:szCs w:val="24"/>
        </w:rPr>
        <w:t>emită</w:t>
      </w:r>
      <w:proofErr w:type="spellEnd"/>
      <w:r w:rsidRPr="009326F2">
        <w:rPr>
          <w:rFonts w:eastAsiaTheme="minorHAnsi"/>
          <w:sz w:val="24"/>
          <w:szCs w:val="24"/>
        </w:rPr>
        <w:t xml:space="preserve"> </w:t>
      </w:r>
      <w:proofErr w:type="spellStart"/>
      <w:r w:rsidRPr="009326F2">
        <w:rPr>
          <w:rFonts w:eastAsiaTheme="minorHAnsi"/>
          <w:sz w:val="24"/>
          <w:szCs w:val="24"/>
        </w:rPr>
        <w:t>actul</w:t>
      </w:r>
      <w:proofErr w:type="spellEnd"/>
      <w:r w:rsidRPr="009326F2">
        <w:rPr>
          <w:rFonts w:eastAsiaTheme="minorHAnsi"/>
          <w:sz w:val="24"/>
          <w:szCs w:val="24"/>
        </w:rPr>
        <w:t xml:space="preserve"> </w:t>
      </w:r>
      <w:proofErr w:type="spellStart"/>
      <w:r w:rsidRPr="009326F2">
        <w:rPr>
          <w:rFonts w:eastAsiaTheme="minorHAnsi"/>
          <w:sz w:val="24"/>
          <w:szCs w:val="24"/>
        </w:rPr>
        <w:t>administrativ</w:t>
      </w:r>
      <w:proofErr w:type="spellEnd"/>
      <w:r w:rsidRPr="009326F2">
        <w:rPr>
          <w:rFonts w:eastAsiaTheme="minorHAnsi"/>
          <w:sz w:val="24"/>
          <w:szCs w:val="24"/>
        </w:rPr>
        <w:t xml:space="preserve"> de </w:t>
      </w:r>
      <w:proofErr w:type="spellStart"/>
      <w:r w:rsidRPr="009326F2">
        <w:rPr>
          <w:rFonts w:eastAsiaTheme="minorHAnsi"/>
          <w:sz w:val="24"/>
          <w:szCs w:val="24"/>
        </w:rPr>
        <w:t>modificare</w:t>
      </w:r>
      <w:proofErr w:type="spellEnd"/>
      <w:r w:rsidRPr="009326F2">
        <w:rPr>
          <w:rFonts w:eastAsiaTheme="minorHAnsi"/>
          <w:sz w:val="24"/>
          <w:szCs w:val="24"/>
        </w:rPr>
        <w:t xml:space="preserve"> a </w:t>
      </w:r>
      <w:proofErr w:type="spellStart"/>
      <w:r w:rsidRPr="009326F2">
        <w:rPr>
          <w:rFonts w:eastAsiaTheme="minorHAnsi"/>
          <w:sz w:val="24"/>
          <w:szCs w:val="24"/>
        </w:rPr>
        <w:t>raporturilor</w:t>
      </w:r>
      <w:proofErr w:type="spellEnd"/>
      <w:r w:rsidRPr="009326F2">
        <w:rPr>
          <w:rFonts w:eastAsiaTheme="minorHAnsi"/>
          <w:sz w:val="24"/>
          <w:szCs w:val="24"/>
        </w:rPr>
        <w:t xml:space="preserve"> de </w:t>
      </w:r>
      <w:proofErr w:type="spellStart"/>
      <w:r w:rsidRPr="009326F2">
        <w:rPr>
          <w:rFonts w:eastAsiaTheme="minorHAnsi"/>
          <w:sz w:val="24"/>
          <w:szCs w:val="24"/>
        </w:rPr>
        <w:t>serviciu</w:t>
      </w:r>
      <w:proofErr w:type="spellEnd"/>
      <w:r w:rsidRPr="009326F2">
        <w:rPr>
          <w:rFonts w:eastAsiaTheme="minorHAnsi"/>
          <w:sz w:val="24"/>
          <w:szCs w:val="24"/>
        </w:rPr>
        <w:t xml:space="preserve"> ale </w:t>
      </w:r>
      <w:proofErr w:type="spellStart"/>
      <w:r w:rsidRPr="009326F2">
        <w:rPr>
          <w:rFonts w:eastAsiaTheme="minorHAnsi"/>
          <w:sz w:val="24"/>
          <w:szCs w:val="24"/>
        </w:rPr>
        <w:t>funcţionarului</w:t>
      </w:r>
      <w:proofErr w:type="spellEnd"/>
      <w:r w:rsidRPr="009326F2">
        <w:rPr>
          <w:rFonts w:eastAsiaTheme="minorHAnsi"/>
          <w:sz w:val="24"/>
          <w:szCs w:val="24"/>
        </w:rPr>
        <w:t xml:space="preserve"> public, cu </w:t>
      </w:r>
      <w:proofErr w:type="spellStart"/>
      <w:r w:rsidRPr="009326F2">
        <w:rPr>
          <w:rFonts w:eastAsiaTheme="minorHAnsi"/>
          <w:sz w:val="24"/>
          <w:szCs w:val="24"/>
        </w:rPr>
        <w:t>precizarea</w:t>
      </w:r>
      <w:proofErr w:type="spellEnd"/>
      <w:r w:rsidRPr="009326F2">
        <w:rPr>
          <w:rFonts w:eastAsiaTheme="minorHAnsi"/>
          <w:sz w:val="24"/>
          <w:szCs w:val="24"/>
        </w:rPr>
        <w:t xml:space="preserve"> </w:t>
      </w:r>
      <w:proofErr w:type="spellStart"/>
      <w:r w:rsidRPr="009326F2">
        <w:rPr>
          <w:rFonts w:eastAsiaTheme="minorHAnsi"/>
          <w:sz w:val="24"/>
          <w:szCs w:val="24"/>
        </w:rPr>
        <w:t>datei</w:t>
      </w:r>
      <w:proofErr w:type="spellEnd"/>
      <w:r w:rsidRPr="009326F2">
        <w:rPr>
          <w:rFonts w:eastAsiaTheme="minorHAnsi"/>
          <w:sz w:val="24"/>
          <w:szCs w:val="24"/>
        </w:rPr>
        <w:t xml:space="preserve"> de la care </w:t>
      </w:r>
      <w:proofErr w:type="spellStart"/>
      <w:r w:rsidRPr="009326F2">
        <w:rPr>
          <w:rFonts w:eastAsiaTheme="minorHAnsi"/>
          <w:sz w:val="24"/>
          <w:szCs w:val="24"/>
        </w:rPr>
        <w:t>operează</w:t>
      </w:r>
      <w:proofErr w:type="spellEnd"/>
      <w:r w:rsidRPr="009326F2">
        <w:rPr>
          <w:rFonts w:eastAsiaTheme="minorHAnsi"/>
          <w:sz w:val="24"/>
          <w:szCs w:val="24"/>
        </w:rPr>
        <w:t xml:space="preserve"> </w:t>
      </w:r>
      <w:proofErr w:type="spellStart"/>
      <w:r w:rsidRPr="009326F2">
        <w:rPr>
          <w:rFonts w:eastAsiaTheme="minorHAnsi"/>
          <w:sz w:val="24"/>
          <w:szCs w:val="24"/>
        </w:rPr>
        <w:t>transferul</w:t>
      </w:r>
      <w:proofErr w:type="spellEnd"/>
      <w:r w:rsidRPr="009326F2">
        <w:rPr>
          <w:rFonts w:eastAsiaTheme="minorHAnsi"/>
          <w:sz w:val="24"/>
          <w:szCs w:val="24"/>
        </w:rPr>
        <w:t xml:space="preserve"> la </w:t>
      </w:r>
      <w:proofErr w:type="spellStart"/>
      <w:r w:rsidRPr="009326F2">
        <w:rPr>
          <w:rFonts w:eastAsiaTheme="minorHAnsi"/>
          <w:sz w:val="24"/>
          <w:szCs w:val="24"/>
        </w:rPr>
        <w:t>cerere</w:t>
      </w:r>
      <w:proofErr w:type="spellEnd"/>
      <w:r w:rsidRPr="009326F2">
        <w:rPr>
          <w:rFonts w:eastAsiaTheme="minorHAnsi"/>
          <w:sz w:val="24"/>
          <w:szCs w:val="24"/>
        </w:rPr>
        <w:t xml:space="preserve">. </w:t>
      </w:r>
    </w:p>
    <w:p w14:paraId="306145D7" w14:textId="77777777" w:rsidR="004572EB" w:rsidRPr="009326F2" w:rsidRDefault="0015162C" w:rsidP="0015162C">
      <w:pPr>
        <w:numPr>
          <w:ilvl w:val="0"/>
          <w:numId w:val="224"/>
        </w:num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Data de la care </w:t>
      </w:r>
      <w:proofErr w:type="spellStart"/>
      <w:r w:rsidRPr="009326F2">
        <w:rPr>
          <w:rFonts w:eastAsiaTheme="minorHAnsi"/>
          <w:sz w:val="24"/>
          <w:szCs w:val="24"/>
        </w:rPr>
        <w:t>operează</w:t>
      </w:r>
      <w:proofErr w:type="spellEnd"/>
      <w:r w:rsidRPr="009326F2">
        <w:rPr>
          <w:rFonts w:eastAsiaTheme="minorHAnsi"/>
          <w:sz w:val="24"/>
          <w:szCs w:val="24"/>
        </w:rPr>
        <w:t xml:space="preserve"> </w:t>
      </w:r>
      <w:proofErr w:type="spellStart"/>
      <w:r w:rsidRPr="009326F2">
        <w:rPr>
          <w:rFonts w:eastAsiaTheme="minorHAnsi"/>
          <w:sz w:val="24"/>
          <w:szCs w:val="24"/>
        </w:rPr>
        <w:t>transferul</w:t>
      </w:r>
      <w:proofErr w:type="spellEnd"/>
      <w:r w:rsidRPr="009326F2">
        <w:rPr>
          <w:rFonts w:eastAsiaTheme="minorHAnsi"/>
          <w:sz w:val="24"/>
          <w:szCs w:val="24"/>
        </w:rPr>
        <w:t xml:space="preserve"> la </w:t>
      </w:r>
      <w:proofErr w:type="spellStart"/>
      <w:r w:rsidRPr="009326F2">
        <w:rPr>
          <w:rFonts w:eastAsiaTheme="minorHAnsi"/>
          <w:sz w:val="24"/>
          <w:szCs w:val="24"/>
        </w:rPr>
        <w:t>cerere</w:t>
      </w:r>
      <w:proofErr w:type="spellEnd"/>
      <w:r w:rsidRPr="009326F2">
        <w:rPr>
          <w:rFonts w:eastAsiaTheme="minorHAnsi"/>
          <w:sz w:val="24"/>
          <w:szCs w:val="24"/>
        </w:rPr>
        <w:t xml:space="preserve"> nu </w:t>
      </w:r>
      <w:proofErr w:type="spellStart"/>
      <w:r w:rsidRPr="009326F2">
        <w:rPr>
          <w:rFonts w:eastAsiaTheme="minorHAnsi"/>
          <w:sz w:val="24"/>
          <w:szCs w:val="24"/>
        </w:rPr>
        <w:t>poate</w:t>
      </w:r>
      <w:proofErr w:type="spellEnd"/>
      <w:r w:rsidRPr="009326F2">
        <w:rPr>
          <w:rFonts w:eastAsiaTheme="minorHAnsi"/>
          <w:sz w:val="24"/>
          <w:szCs w:val="24"/>
        </w:rPr>
        <w:t xml:space="preserve"> </w:t>
      </w:r>
      <w:proofErr w:type="spellStart"/>
      <w:r w:rsidRPr="009326F2">
        <w:rPr>
          <w:rFonts w:eastAsiaTheme="minorHAnsi"/>
          <w:sz w:val="24"/>
          <w:szCs w:val="24"/>
        </w:rPr>
        <w:t>depăşi</w:t>
      </w:r>
      <w:proofErr w:type="spellEnd"/>
      <w:r w:rsidRPr="009326F2">
        <w:rPr>
          <w:rFonts w:eastAsiaTheme="minorHAnsi"/>
          <w:sz w:val="24"/>
          <w:szCs w:val="24"/>
        </w:rPr>
        <w:t xml:space="preserve"> 30 de </w:t>
      </w:r>
      <w:proofErr w:type="spellStart"/>
      <w:r w:rsidRPr="009326F2">
        <w:rPr>
          <w:rFonts w:eastAsiaTheme="minorHAnsi"/>
          <w:sz w:val="24"/>
          <w:szCs w:val="24"/>
        </w:rPr>
        <w:t>zile</w:t>
      </w:r>
      <w:proofErr w:type="spellEnd"/>
      <w:r w:rsidRPr="009326F2">
        <w:rPr>
          <w:rFonts w:eastAsiaTheme="minorHAnsi"/>
          <w:sz w:val="24"/>
          <w:szCs w:val="24"/>
        </w:rPr>
        <w:t xml:space="preserve"> </w:t>
      </w:r>
      <w:proofErr w:type="spellStart"/>
      <w:r w:rsidRPr="009326F2">
        <w:rPr>
          <w:rFonts w:eastAsiaTheme="minorHAnsi"/>
          <w:sz w:val="24"/>
          <w:szCs w:val="24"/>
        </w:rPr>
        <w:t>calendaristice</w:t>
      </w:r>
      <w:proofErr w:type="spellEnd"/>
      <w:r w:rsidRPr="009326F2">
        <w:rPr>
          <w:rFonts w:eastAsiaTheme="minorHAnsi"/>
          <w:sz w:val="24"/>
          <w:szCs w:val="24"/>
        </w:rPr>
        <w:t xml:space="preserve"> de la data </w:t>
      </w:r>
      <w:proofErr w:type="spellStart"/>
      <w:r w:rsidRPr="009326F2">
        <w:rPr>
          <w:rFonts w:eastAsiaTheme="minorHAnsi"/>
          <w:sz w:val="24"/>
          <w:szCs w:val="24"/>
        </w:rPr>
        <w:t>emiterii</w:t>
      </w:r>
      <w:proofErr w:type="spellEnd"/>
      <w:r w:rsidRPr="009326F2">
        <w:rPr>
          <w:rFonts w:eastAsiaTheme="minorHAnsi"/>
          <w:sz w:val="24"/>
          <w:szCs w:val="24"/>
        </w:rPr>
        <w:t xml:space="preserve"> </w:t>
      </w:r>
      <w:proofErr w:type="spellStart"/>
      <w:r w:rsidRPr="009326F2">
        <w:rPr>
          <w:rFonts w:eastAsiaTheme="minorHAnsi"/>
          <w:sz w:val="24"/>
          <w:szCs w:val="24"/>
        </w:rPr>
        <w:t>actului</w:t>
      </w:r>
      <w:proofErr w:type="spellEnd"/>
      <w:r w:rsidRPr="009326F2">
        <w:rPr>
          <w:rFonts w:eastAsiaTheme="minorHAnsi"/>
          <w:sz w:val="24"/>
          <w:szCs w:val="24"/>
        </w:rPr>
        <w:t xml:space="preserve"> </w:t>
      </w:r>
      <w:proofErr w:type="spellStart"/>
      <w:r w:rsidRPr="009326F2">
        <w:rPr>
          <w:rFonts w:eastAsiaTheme="minorHAnsi"/>
          <w:sz w:val="24"/>
          <w:szCs w:val="24"/>
        </w:rPr>
        <w:t>administrativ</w:t>
      </w:r>
      <w:proofErr w:type="spellEnd"/>
      <w:r w:rsidRPr="009326F2">
        <w:rPr>
          <w:rFonts w:eastAsiaTheme="minorHAnsi"/>
          <w:sz w:val="24"/>
          <w:szCs w:val="24"/>
        </w:rPr>
        <w:t xml:space="preserve">. </w:t>
      </w:r>
    </w:p>
    <w:p w14:paraId="1EC11802" w14:textId="77777777" w:rsidR="004572EB" w:rsidRPr="009326F2" w:rsidRDefault="0015162C" w:rsidP="0015162C">
      <w:pPr>
        <w:numPr>
          <w:ilvl w:val="0"/>
          <w:numId w:val="224"/>
        </w:numPr>
        <w:tabs>
          <w:tab w:val="left" w:pos="1574"/>
        </w:tabs>
        <w:autoSpaceDE w:val="0"/>
        <w:autoSpaceDN w:val="0"/>
        <w:adjustRightInd w:val="0"/>
        <w:jc w:val="both"/>
        <w:rPr>
          <w:rFonts w:eastAsiaTheme="minorHAnsi"/>
          <w:sz w:val="24"/>
          <w:szCs w:val="24"/>
        </w:rPr>
      </w:pP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cazul</w:t>
      </w:r>
      <w:proofErr w:type="spellEnd"/>
      <w:r w:rsidRPr="009326F2">
        <w:rPr>
          <w:rFonts w:eastAsiaTheme="minorHAnsi"/>
          <w:sz w:val="24"/>
          <w:szCs w:val="24"/>
        </w:rPr>
        <w:t xml:space="preserve"> </w:t>
      </w:r>
      <w:proofErr w:type="spellStart"/>
      <w:r w:rsidRPr="009326F2">
        <w:rPr>
          <w:rFonts w:eastAsiaTheme="minorHAnsi"/>
          <w:sz w:val="24"/>
          <w:szCs w:val="24"/>
        </w:rPr>
        <w:t>înalţilor</w:t>
      </w:r>
      <w:proofErr w:type="spellEnd"/>
      <w:r w:rsidRPr="009326F2">
        <w:rPr>
          <w:rFonts w:eastAsiaTheme="minorHAnsi"/>
          <w:sz w:val="24"/>
          <w:szCs w:val="24"/>
        </w:rPr>
        <w:t xml:space="preserve"> </w:t>
      </w:r>
      <w:proofErr w:type="spellStart"/>
      <w:r w:rsidRPr="009326F2">
        <w:rPr>
          <w:rFonts w:eastAsiaTheme="minorHAnsi"/>
          <w:sz w:val="24"/>
          <w:szCs w:val="24"/>
        </w:rPr>
        <w:t>funcţionari</w:t>
      </w:r>
      <w:proofErr w:type="spellEnd"/>
      <w:r w:rsidRPr="009326F2">
        <w:rPr>
          <w:rFonts w:eastAsiaTheme="minorHAnsi"/>
          <w:sz w:val="24"/>
          <w:szCs w:val="24"/>
        </w:rPr>
        <w:t xml:space="preserve"> </w:t>
      </w:r>
      <w:proofErr w:type="spellStart"/>
      <w:r w:rsidRPr="009326F2">
        <w:rPr>
          <w:rFonts w:eastAsiaTheme="minorHAnsi"/>
          <w:sz w:val="24"/>
          <w:szCs w:val="24"/>
        </w:rPr>
        <w:t>publici</w:t>
      </w:r>
      <w:proofErr w:type="spellEnd"/>
      <w:r w:rsidRPr="009326F2">
        <w:rPr>
          <w:rFonts w:eastAsiaTheme="minorHAnsi"/>
          <w:sz w:val="24"/>
          <w:szCs w:val="24"/>
        </w:rPr>
        <w:t xml:space="preserve">, </w:t>
      </w:r>
      <w:proofErr w:type="spellStart"/>
      <w:r w:rsidRPr="009326F2">
        <w:rPr>
          <w:rFonts w:eastAsiaTheme="minorHAnsi"/>
          <w:sz w:val="24"/>
          <w:szCs w:val="24"/>
        </w:rPr>
        <w:t>transferul</w:t>
      </w:r>
      <w:proofErr w:type="spellEnd"/>
      <w:r w:rsidRPr="009326F2">
        <w:rPr>
          <w:rFonts w:eastAsiaTheme="minorHAnsi"/>
          <w:sz w:val="24"/>
          <w:szCs w:val="24"/>
        </w:rPr>
        <w:t xml:space="preserve"> se </w:t>
      </w:r>
      <w:proofErr w:type="spellStart"/>
      <w:r w:rsidRPr="009326F2">
        <w:rPr>
          <w:rFonts w:eastAsiaTheme="minorHAnsi"/>
          <w:sz w:val="24"/>
          <w:szCs w:val="24"/>
        </w:rPr>
        <w:t>poate</w:t>
      </w:r>
      <w:proofErr w:type="spellEnd"/>
      <w:r w:rsidRPr="009326F2">
        <w:rPr>
          <w:rFonts w:eastAsiaTheme="minorHAnsi"/>
          <w:sz w:val="24"/>
          <w:szCs w:val="24"/>
        </w:rPr>
        <w:t xml:space="preserve"> </w:t>
      </w:r>
      <w:proofErr w:type="spellStart"/>
      <w:r w:rsidRPr="009326F2">
        <w:rPr>
          <w:rFonts w:eastAsiaTheme="minorHAnsi"/>
          <w:sz w:val="24"/>
          <w:szCs w:val="24"/>
        </w:rPr>
        <w:t>dispune</w:t>
      </w:r>
      <w:proofErr w:type="spellEnd"/>
      <w:r w:rsidRPr="009326F2">
        <w:rPr>
          <w:rFonts w:eastAsiaTheme="minorHAnsi"/>
          <w:sz w:val="24"/>
          <w:szCs w:val="24"/>
        </w:rPr>
        <w:t xml:space="preserve"> </w:t>
      </w:r>
      <w:proofErr w:type="spellStart"/>
      <w:r w:rsidRPr="009326F2">
        <w:rPr>
          <w:rFonts w:eastAsiaTheme="minorHAnsi"/>
          <w:sz w:val="24"/>
          <w:szCs w:val="24"/>
        </w:rPr>
        <w:t>numai</w:t>
      </w:r>
      <w:proofErr w:type="spellEnd"/>
      <w:r w:rsidRPr="009326F2">
        <w:rPr>
          <w:rFonts w:eastAsiaTheme="minorHAnsi"/>
          <w:sz w:val="24"/>
          <w:szCs w:val="24"/>
        </w:rPr>
        <w:t xml:space="preserve"> pe o </w:t>
      </w:r>
      <w:proofErr w:type="spellStart"/>
      <w:r w:rsidRPr="009326F2">
        <w:rPr>
          <w:rFonts w:eastAsiaTheme="minorHAnsi"/>
          <w:sz w:val="24"/>
          <w:szCs w:val="24"/>
        </w:rPr>
        <w:t>funcţie</w:t>
      </w:r>
      <w:proofErr w:type="spellEnd"/>
      <w:r w:rsidRPr="009326F2">
        <w:rPr>
          <w:rFonts w:eastAsiaTheme="minorHAnsi"/>
          <w:sz w:val="24"/>
          <w:szCs w:val="24"/>
        </w:rPr>
        <w:t xml:space="preserve"> </w:t>
      </w:r>
      <w:proofErr w:type="spellStart"/>
      <w:r w:rsidRPr="009326F2">
        <w:rPr>
          <w:rFonts w:eastAsiaTheme="minorHAnsi"/>
          <w:sz w:val="24"/>
          <w:szCs w:val="24"/>
        </w:rPr>
        <w:t>publică</w:t>
      </w:r>
      <w:proofErr w:type="spellEnd"/>
      <w:r w:rsidRPr="009326F2">
        <w:rPr>
          <w:rFonts w:eastAsiaTheme="minorHAnsi"/>
          <w:sz w:val="24"/>
          <w:szCs w:val="24"/>
        </w:rPr>
        <w:t xml:space="preserve"> de </w:t>
      </w:r>
      <w:proofErr w:type="spellStart"/>
      <w:r w:rsidRPr="009326F2">
        <w:rPr>
          <w:rFonts w:eastAsiaTheme="minorHAnsi"/>
          <w:sz w:val="24"/>
          <w:szCs w:val="24"/>
        </w:rPr>
        <w:t>conducere</w:t>
      </w:r>
      <w:proofErr w:type="spellEnd"/>
      <w:r w:rsidRPr="009326F2">
        <w:rPr>
          <w:rFonts w:eastAsiaTheme="minorHAnsi"/>
          <w:sz w:val="24"/>
          <w:szCs w:val="24"/>
        </w:rPr>
        <w:t xml:space="preserve"> </w:t>
      </w:r>
      <w:proofErr w:type="spellStart"/>
      <w:r w:rsidRPr="009326F2">
        <w:rPr>
          <w:rFonts w:eastAsiaTheme="minorHAnsi"/>
          <w:sz w:val="24"/>
          <w:szCs w:val="24"/>
        </w:rPr>
        <w:t>sau</w:t>
      </w:r>
      <w:proofErr w:type="spellEnd"/>
      <w:r w:rsidRPr="009326F2">
        <w:rPr>
          <w:rFonts w:eastAsiaTheme="minorHAnsi"/>
          <w:sz w:val="24"/>
          <w:szCs w:val="24"/>
        </w:rPr>
        <w:t xml:space="preserve"> de </w:t>
      </w:r>
      <w:proofErr w:type="spellStart"/>
      <w:r w:rsidRPr="009326F2">
        <w:rPr>
          <w:rFonts w:eastAsiaTheme="minorHAnsi"/>
          <w:sz w:val="24"/>
          <w:szCs w:val="24"/>
        </w:rPr>
        <w:t>execuţie</w:t>
      </w:r>
      <w:proofErr w:type="spellEnd"/>
      <w:r w:rsidRPr="009326F2">
        <w:rPr>
          <w:rFonts w:eastAsiaTheme="minorHAnsi"/>
          <w:sz w:val="24"/>
          <w:szCs w:val="24"/>
        </w:rPr>
        <w:t>.</w:t>
      </w:r>
    </w:p>
    <w:p w14:paraId="70C2C277" w14:textId="77777777" w:rsidR="00D3602D" w:rsidRDefault="00D3602D" w:rsidP="00D3602D">
      <w:pPr>
        <w:tabs>
          <w:tab w:val="left" w:pos="1574"/>
        </w:tabs>
        <w:autoSpaceDE w:val="0"/>
        <w:autoSpaceDN w:val="0"/>
        <w:adjustRightInd w:val="0"/>
        <w:jc w:val="both"/>
        <w:rPr>
          <w:rFonts w:eastAsiaTheme="minorHAnsi"/>
          <w:sz w:val="24"/>
          <w:szCs w:val="24"/>
        </w:rPr>
      </w:pPr>
    </w:p>
    <w:p w14:paraId="7AAB42D7" w14:textId="77777777" w:rsidR="009326F2" w:rsidRDefault="009326F2" w:rsidP="00D3602D">
      <w:pPr>
        <w:tabs>
          <w:tab w:val="left" w:pos="1574"/>
        </w:tabs>
        <w:autoSpaceDE w:val="0"/>
        <w:autoSpaceDN w:val="0"/>
        <w:adjustRightInd w:val="0"/>
        <w:jc w:val="both"/>
        <w:rPr>
          <w:rFonts w:eastAsiaTheme="minorHAnsi"/>
          <w:b/>
          <w:bCs/>
          <w:color w:val="FF0000"/>
          <w:sz w:val="24"/>
          <w:szCs w:val="24"/>
        </w:rPr>
      </w:pPr>
      <w:r w:rsidRPr="009326F2">
        <w:rPr>
          <w:rFonts w:eastAsiaTheme="minorHAnsi"/>
          <w:color w:val="FF0000"/>
          <w:sz w:val="24"/>
          <w:szCs w:val="24"/>
          <w:lang w:val="ro-RO"/>
        </w:rPr>
        <w:t xml:space="preserve">B. </w:t>
      </w:r>
      <w:proofErr w:type="spellStart"/>
      <w:r w:rsidRPr="009326F2">
        <w:rPr>
          <w:rFonts w:eastAsiaTheme="minorHAnsi"/>
          <w:b/>
          <w:bCs/>
          <w:color w:val="FF0000"/>
          <w:sz w:val="24"/>
          <w:szCs w:val="24"/>
        </w:rPr>
        <w:t>Suspendarea</w:t>
      </w:r>
      <w:proofErr w:type="spellEnd"/>
      <w:r w:rsidRPr="009326F2">
        <w:rPr>
          <w:rFonts w:eastAsiaTheme="minorHAnsi"/>
          <w:b/>
          <w:bCs/>
          <w:color w:val="FF0000"/>
          <w:sz w:val="24"/>
          <w:szCs w:val="24"/>
        </w:rPr>
        <w:t xml:space="preserve"> </w:t>
      </w:r>
      <w:proofErr w:type="spellStart"/>
      <w:r w:rsidRPr="009326F2">
        <w:rPr>
          <w:rFonts w:eastAsiaTheme="minorHAnsi"/>
          <w:b/>
          <w:bCs/>
          <w:color w:val="FF0000"/>
          <w:sz w:val="24"/>
          <w:szCs w:val="24"/>
        </w:rPr>
        <w:t>raportului</w:t>
      </w:r>
      <w:proofErr w:type="spellEnd"/>
      <w:r w:rsidRPr="009326F2">
        <w:rPr>
          <w:rFonts w:eastAsiaTheme="minorHAnsi"/>
          <w:b/>
          <w:bCs/>
          <w:color w:val="FF0000"/>
          <w:sz w:val="24"/>
          <w:szCs w:val="24"/>
        </w:rPr>
        <w:t xml:space="preserve"> de </w:t>
      </w:r>
      <w:proofErr w:type="spellStart"/>
      <w:r w:rsidRPr="009326F2">
        <w:rPr>
          <w:rFonts w:eastAsiaTheme="minorHAnsi"/>
          <w:b/>
          <w:bCs/>
          <w:color w:val="FF0000"/>
          <w:sz w:val="24"/>
          <w:szCs w:val="24"/>
        </w:rPr>
        <w:t>serviciu</w:t>
      </w:r>
      <w:proofErr w:type="spellEnd"/>
    </w:p>
    <w:p w14:paraId="17303CCD" w14:textId="77777777" w:rsidR="004572EB" w:rsidRPr="009326F2" w:rsidRDefault="0015162C" w:rsidP="0015162C">
      <w:pPr>
        <w:numPr>
          <w:ilvl w:val="0"/>
          <w:numId w:val="225"/>
        </w:numPr>
        <w:tabs>
          <w:tab w:val="left" w:pos="1574"/>
        </w:tabs>
        <w:autoSpaceDE w:val="0"/>
        <w:autoSpaceDN w:val="0"/>
        <w:adjustRightInd w:val="0"/>
        <w:jc w:val="both"/>
        <w:rPr>
          <w:rFonts w:eastAsiaTheme="minorHAnsi"/>
          <w:sz w:val="24"/>
          <w:szCs w:val="24"/>
        </w:rPr>
      </w:pPr>
      <w:proofErr w:type="spellStart"/>
      <w:r w:rsidRPr="009326F2">
        <w:rPr>
          <w:rFonts w:eastAsiaTheme="minorHAnsi"/>
          <w:b/>
          <w:bCs/>
          <w:sz w:val="24"/>
          <w:szCs w:val="24"/>
        </w:rPr>
        <w:t>Tipuri</w:t>
      </w:r>
      <w:proofErr w:type="spellEnd"/>
      <w:r w:rsidRPr="009326F2">
        <w:rPr>
          <w:rFonts w:eastAsiaTheme="minorHAnsi"/>
          <w:b/>
          <w:bCs/>
          <w:sz w:val="24"/>
          <w:szCs w:val="24"/>
        </w:rPr>
        <w:t xml:space="preserve"> de </w:t>
      </w:r>
      <w:proofErr w:type="spellStart"/>
      <w:r w:rsidRPr="009326F2">
        <w:rPr>
          <w:rFonts w:eastAsiaTheme="minorHAnsi"/>
          <w:b/>
          <w:bCs/>
          <w:sz w:val="24"/>
          <w:szCs w:val="24"/>
        </w:rPr>
        <w:t>suspendare</w:t>
      </w:r>
      <w:proofErr w:type="spellEnd"/>
      <w:r w:rsidRPr="009326F2">
        <w:rPr>
          <w:rFonts w:eastAsiaTheme="minorHAnsi"/>
          <w:b/>
          <w:bCs/>
          <w:sz w:val="24"/>
          <w:szCs w:val="24"/>
          <w:lang w:val="ro-RO"/>
        </w:rPr>
        <w:t xml:space="preserve">: </w:t>
      </w:r>
    </w:p>
    <w:p w14:paraId="30994057" w14:textId="77777777" w:rsidR="004572EB" w:rsidRPr="009326F2" w:rsidRDefault="0015162C" w:rsidP="0015162C">
      <w:pPr>
        <w:numPr>
          <w:ilvl w:val="1"/>
          <w:numId w:val="225"/>
        </w:num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de </w:t>
      </w:r>
      <w:proofErr w:type="spellStart"/>
      <w:r w:rsidRPr="009326F2">
        <w:rPr>
          <w:rFonts w:eastAsiaTheme="minorHAnsi"/>
          <w:sz w:val="24"/>
          <w:szCs w:val="24"/>
        </w:rPr>
        <w:t>drept</w:t>
      </w:r>
      <w:proofErr w:type="spellEnd"/>
      <w:r w:rsidRPr="009326F2">
        <w:rPr>
          <w:rFonts w:eastAsiaTheme="minorHAnsi"/>
          <w:sz w:val="24"/>
          <w:szCs w:val="24"/>
        </w:rPr>
        <w:t xml:space="preserve">, </w:t>
      </w:r>
    </w:p>
    <w:p w14:paraId="02462878" w14:textId="77777777" w:rsidR="004572EB" w:rsidRPr="009326F2" w:rsidRDefault="0015162C" w:rsidP="0015162C">
      <w:pPr>
        <w:numPr>
          <w:ilvl w:val="1"/>
          <w:numId w:val="225"/>
        </w:num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la </w:t>
      </w:r>
      <w:proofErr w:type="spellStart"/>
      <w:r w:rsidRPr="009326F2">
        <w:rPr>
          <w:rFonts w:eastAsiaTheme="minorHAnsi"/>
          <w:sz w:val="24"/>
          <w:szCs w:val="24"/>
        </w:rPr>
        <w:t>iniţiativa</w:t>
      </w:r>
      <w:proofErr w:type="spellEnd"/>
      <w:r w:rsidRPr="009326F2">
        <w:rPr>
          <w:rFonts w:eastAsiaTheme="minorHAnsi"/>
          <w:sz w:val="24"/>
          <w:szCs w:val="24"/>
        </w:rPr>
        <w:t xml:space="preserve"> </w:t>
      </w:r>
      <w:proofErr w:type="spellStart"/>
      <w:r w:rsidRPr="009326F2">
        <w:rPr>
          <w:rFonts w:eastAsiaTheme="minorHAnsi"/>
          <w:sz w:val="24"/>
          <w:szCs w:val="24"/>
        </w:rPr>
        <w:t>funcţionarului</w:t>
      </w:r>
      <w:proofErr w:type="spellEnd"/>
      <w:r w:rsidRPr="009326F2">
        <w:rPr>
          <w:rFonts w:eastAsiaTheme="minorHAnsi"/>
          <w:sz w:val="24"/>
          <w:szCs w:val="24"/>
        </w:rPr>
        <w:t xml:space="preserve"> public</w:t>
      </w:r>
    </w:p>
    <w:p w14:paraId="588B356B" w14:textId="77777777" w:rsidR="004572EB" w:rsidRPr="009326F2" w:rsidRDefault="0015162C" w:rsidP="0015162C">
      <w:pPr>
        <w:numPr>
          <w:ilvl w:val="1"/>
          <w:numId w:val="225"/>
        </w:numPr>
        <w:tabs>
          <w:tab w:val="left" w:pos="1574"/>
        </w:tabs>
        <w:autoSpaceDE w:val="0"/>
        <w:autoSpaceDN w:val="0"/>
        <w:adjustRightInd w:val="0"/>
        <w:jc w:val="both"/>
        <w:rPr>
          <w:rFonts w:eastAsiaTheme="minorHAnsi"/>
          <w:sz w:val="24"/>
          <w:szCs w:val="24"/>
        </w:rPr>
      </w:pPr>
      <w:proofErr w:type="spellStart"/>
      <w:r w:rsidRPr="009326F2">
        <w:rPr>
          <w:rFonts w:eastAsiaTheme="minorHAnsi"/>
          <w:sz w:val="24"/>
          <w:szCs w:val="24"/>
        </w:rPr>
        <w:t>prin</w:t>
      </w:r>
      <w:proofErr w:type="spellEnd"/>
      <w:r w:rsidRPr="009326F2">
        <w:rPr>
          <w:rFonts w:eastAsiaTheme="minorHAnsi"/>
          <w:sz w:val="24"/>
          <w:szCs w:val="24"/>
        </w:rPr>
        <w:t xml:space="preserve"> </w:t>
      </w:r>
      <w:proofErr w:type="spellStart"/>
      <w:r w:rsidRPr="009326F2">
        <w:rPr>
          <w:rFonts w:eastAsiaTheme="minorHAnsi"/>
          <w:sz w:val="24"/>
          <w:szCs w:val="24"/>
        </w:rPr>
        <w:t>acordul</w:t>
      </w:r>
      <w:proofErr w:type="spellEnd"/>
      <w:r w:rsidRPr="009326F2">
        <w:rPr>
          <w:rFonts w:eastAsiaTheme="minorHAnsi"/>
          <w:sz w:val="24"/>
          <w:szCs w:val="24"/>
        </w:rPr>
        <w:t xml:space="preserve"> </w:t>
      </w:r>
      <w:proofErr w:type="spellStart"/>
      <w:r w:rsidRPr="009326F2">
        <w:rPr>
          <w:rFonts w:eastAsiaTheme="minorHAnsi"/>
          <w:sz w:val="24"/>
          <w:szCs w:val="24"/>
        </w:rPr>
        <w:t>părţilor</w:t>
      </w:r>
      <w:proofErr w:type="spellEnd"/>
      <w:r w:rsidRPr="009326F2">
        <w:rPr>
          <w:rFonts w:eastAsiaTheme="minorHAnsi"/>
          <w:sz w:val="24"/>
          <w:szCs w:val="24"/>
        </w:rPr>
        <w:t>.</w:t>
      </w:r>
    </w:p>
    <w:p w14:paraId="6F8D420E" w14:textId="77777777" w:rsidR="009326F2" w:rsidRPr="009326F2" w:rsidRDefault="0015162C" w:rsidP="0015162C">
      <w:pPr>
        <w:pStyle w:val="ListParagraph"/>
        <w:numPr>
          <w:ilvl w:val="0"/>
          <w:numId w:val="226"/>
        </w:num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ca </w:t>
      </w:r>
      <w:proofErr w:type="spellStart"/>
      <w:r w:rsidRPr="009326F2">
        <w:rPr>
          <w:rFonts w:eastAsiaTheme="minorHAnsi"/>
          <w:sz w:val="24"/>
          <w:szCs w:val="24"/>
        </w:rPr>
        <w:t>efecte</w:t>
      </w:r>
      <w:proofErr w:type="spellEnd"/>
      <w:r w:rsidRPr="009326F2">
        <w:rPr>
          <w:rFonts w:eastAsiaTheme="minorHAnsi"/>
          <w:sz w:val="24"/>
          <w:szCs w:val="24"/>
        </w:rPr>
        <w:t xml:space="preserve"> </w:t>
      </w:r>
      <w:proofErr w:type="spellStart"/>
      <w:r w:rsidRPr="009326F2">
        <w:rPr>
          <w:rFonts w:eastAsiaTheme="minorHAnsi"/>
          <w:sz w:val="24"/>
          <w:szCs w:val="24"/>
        </w:rPr>
        <w:t>juridice</w:t>
      </w:r>
      <w:proofErr w:type="spellEnd"/>
      <w:r w:rsidRPr="009326F2">
        <w:rPr>
          <w:rFonts w:eastAsiaTheme="minorHAnsi"/>
          <w:sz w:val="24"/>
          <w:szCs w:val="24"/>
        </w:rPr>
        <w:t xml:space="preserve"> </w:t>
      </w:r>
      <w:proofErr w:type="spellStart"/>
      <w:r w:rsidRPr="009326F2">
        <w:rPr>
          <w:rFonts w:eastAsiaTheme="minorHAnsi"/>
          <w:sz w:val="24"/>
          <w:szCs w:val="24"/>
        </w:rPr>
        <w:t>suspendarea</w:t>
      </w:r>
      <w:proofErr w:type="spellEnd"/>
      <w:r w:rsidRPr="009326F2">
        <w:rPr>
          <w:rFonts w:eastAsiaTheme="minorHAnsi"/>
          <w:sz w:val="24"/>
          <w:szCs w:val="24"/>
        </w:rPr>
        <w:t xml:space="preserve"> </w:t>
      </w:r>
      <w:proofErr w:type="spellStart"/>
      <w:r w:rsidRPr="009326F2">
        <w:rPr>
          <w:rFonts w:eastAsiaTheme="minorHAnsi"/>
          <w:sz w:val="24"/>
          <w:szCs w:val="24"/>
        </w:rPr>
        <w:t>prestării</w:t>
      </w:r>
      <w:proofErr w:type="spellEnd"/>
      <w:r w:rsidRPr="009326F2">
        <w:rPr>
          <w:rFonts w:eastAsiaTheme="minorHAnsi"/>
          <w:sz w:val="24"/>
          <w:szCs w:val="24"/>
        </w:rPr>
        <w:t xml:space="preserve"> </w:t>
      </w:r>
      <w:proofErr w:type="spellStart"/>
      <w:r w:rsidRPr="009326F2">
        <w:rPr>
          <w:rFonts w:eastAsiaTheme="minorHAnsi"/>
          <w:sz w:val="24"/>
          <w:szCs w:val="24"/>
        </w:rPr>
        <w:t>muncii</w:t>
      </w:r>
      <w:proofErr w:type="spellEnd"/>
      <w:r w:rsidRPr="009326F2">
        <w:rPr>
          <w:rFonts w:eastAsiaTheme="minorHAnsi"/>
          <w:sz w:val="24"/>
          <w:szCs w:val="24"/>
        </w:rPr>
        <w:t xml:space="preserve"> de </w:t>
      </w:r>
      <w:proofErr w:type="spellStart"/>
      <w:r w:rsidRPr="009326F2">
        <w:rPr>
          <w:rFonts w:eastAsiaTheme="minorHAnsi"/>
          <w:sz w:val="24"/>
          <w:szCs w:val="24"/>
        </w:rPr>
        <w:t>către</w:t>
      </w:r>
      <w:proofErr w:type="spellEnd"/>
      <w:r w:rsidRPr="009326F2">
        <w:rPr>
          <w:rFonts w:eastAsiaTheme="minorHAnsi"/>
          <w:sz w:val="24"/>
          <w:szCs w:val="24"/>
        </w:rPr>
        <w:t xml:space="preserve"> </w:t>
      </w:r>
      <w:proofErr w:type="spellStart"/>
      <w:r w:rsidRPr="009326F2">
        <w:rPr>
          <w:rFonts w:eastAsiaTheme="minorHAnsi"/>
          <w:sz w:val="24"/>
          <w:szCs w:val="24"/>
        </w:rPr>
        <w:t>funcţionarul</w:t>
      </w:r>
      <w:proofErr w:type="spellEnd"/>
      <w:r w:rsidRPr="009326F2">
        <w:rPr>
          <w:rFonts w:eastAsiaTheme="minorHAnsi"/>
          <w:sz w:val="24"/>
          <w:szCs w:val="24"/>
        </w:rPr>
        <w:t xml:space="preserve"> public </w:t>
      </w:r>
      <w:proofErr w:type="spellStart"/>
      <w:r w:rsidRPr="009326F2">
        <w:rPr>
          <w:rFonts w:eastAsiaTheme="minorHAnsi"/>
          <w:sz w:val="24"/>
          <w:szCs w:val="24"/>
        </w:rPr>
        <w:t>şi</w:t>
      </w:r>
      <w:proofErr w:type="spellEnd"/>
      <w:r w:rsidRPr="009326F2">
        <w:rPr>
          <w:rFonts w:eastAsiaTheme="minorHAnsi"/>
          <w:sz w:val="24"/>
          <w:szCs w:val="24"/>
        </w:rPr>
        <w:t xml:space="preserve"> a </w:t>
      </w:r>
      <w:proofErr w:type="spellStart"/>
      <w:r w:rsidRPr="009326F2">
        <w:rPr>
          <w:rFonts w:eastAsiaTheme="minorHAnsi"/>
          <w:sz w:val="24"/>
          <w:szCs w:val="24"/>
        </w:rPr>
        <w:t>plăţii</w:t>
      </w:r>
      <w:proofErr w:type="spellEnd"/>
      <w:r w:rsidRPr="009326F2">
        <w:rPr>
          <w:rFonts w:eastAsiaTheme="minorHAnsi"/>
          <w:sz w:val="24"/>
          <w:szCs w:val="24"/>
        </w:rPr>
        <w:t xml:space="preserve"> </w:t>
      </w:r>
      <w:proofErr w:type="spellStart"/>
      <w:r w:rsidRPr="009326F2">
        <w:rPr>
          <w:rFonts w:eastAsiaTheme="minorHAnsi"/>
          <w:sz w:val="24"/>
          <w:szCs w:val="24"/>
        </w:rPr>
        <w:t>drepturilor</w:t>
      </w:r>
      <w:proofErr w:type="spellEnd"/>
      <w:r w:rsidRPr="009326F2">
        <w:rPr>
          <w:rFonts w:eastAsiaTheme="minorHAnsi"/>
          <w:sz w:val="24"/>
          <w:szCs w:val="24"/>
        </w:rPr>
        <w:t xml:space="preserve"> de </w:t>
      </w:r>
      <w:proofErr w:type="spellStart"/>
      <w:r w:rsidRPr="009326F2">
        <w:rPr>
          <w:rFonts w:eastAsiaTheme="minorHAnsi"/>
          <w:sz w:val="24"/>
          <w:szCs w:val="24"/>
        </w:rPr>
        <w:t>natură</w:t>
      </w:r>
      <w:proofErr w:type="spellEnd"/>
      <w:r w:rsidRPr="009326F2">
        <w:rPr>
          <w:rFonts w:eastAsiaTheme="minorHAnsi"/>
          <w:sz w:val="24"/>
          <w:szCs w:val="24"/>
        </w:rPr>
        <w:t xml:space="preserve"> </w:t>
      </w:r>
      <w:proofErr w:type="spellStart"/>
      <w:r w:rsidRPr="009326F2">
        <w:rPr>
          <w:rFonts w:eastAsiaTheme="minorHAnsi"/>
          <w:sz w:val="24"/>
          <w:szCs w:val="24"/>
        </w:rPr>
        <w:t>salarială</w:t>
      </w:r>
      <w:proofErr w:type="spellEnd"/>
      <w:r w:rsidRPr="009326F2">
        <w:rPr>
          <w:rFonts w:eastAsiaTheme="minorHAnsi"/>
          <w:sz w:val="24"/>
          <w:szCs w:val="24"/>
        </w:rPr>
        <w:t xml:space="preserve"> de </w:t>
      </w:r>
      <w:proofErr w:type="spellStart"/>
      <w:r w:rsidRPr="009326F2">
        <w:rPr>
          <w:rFonts w:eastAsiaTheme="minorHAnsi"/>
          <w:sz w:val="24"/>
          <w:szCs w:val="24"/>
        </w:rPr>
        <w:t>către</w:t>
      </w:r>
      <w:proofErr w:type="spellEnd"/>
      <w:r w:rsidRPr="009326F2">
        <w:rPr>
          <w:rFonts w:eastAsiaTheme="minorHAnsi"/>
          <w:sz w:val="24"/>
          <w:szCs w:val="24"/>
        </w:rPr>
        <w:t xml:space="preserve"> </w:t>
      </w:r>
      <w:proofErr w:type="spellStart"/>
      <w:r w:rsidRPr="009326F2">
        <w:rPr>
          <w:rFonts w:eastAsiaTheme="minorHAnsi"/>
          <w:sz w:val="24"/>
          <w:szCs w:val="24"/>
        </w:rPr>
        <w:t>autoritatea</w:t>
      </w:r>
      <w:proofErr w:type="spellEnd"/>
      <w:r w:rsidRPr="009326F2">
        <w:rPr>
          <w:rFonts w:eastAsiaTheme="minorHAnsi"/>
          <w:sz w:val="24"/>
          <w:szCs w:val="24"/>
        </w:rPr>
        <w:t xml:space="preserve"> </w:t>
      </w:r>
      <w:proofErr w:type="spellStart"/>
      <w:r w:rsidRPr="009326F2">
        <w:rPr>
          <w:rFonts w:eastAsiaTheme="minorHAnsi"/>
          <w:sz w:val="24"/>
          <w:szCs w:val="24"/>
        </w:rPr>
        <w:t>sau</w:t>
      </w:r>
      <w:proofErr w:type="spellEnd"/>
      <w:r w:rsidRPr="009326F2">
        <w:rPr>
          <w:rFonts w:eastAsiaTheme="minorHAnsi"/>
          <w:sz w:val="24"/>
          <w:szCs w:val="24"/>
        </w:rPr>
        <w:t xml:space="preserve"> </w:t>
      </w:r>
      <w:proofErr w:type="spellStart"/>
      <w:r w:rsidRPr="009326F2">
        <w:rPr>
          <w:rFonts w:eastAsiaTheme="minorHAnsi"/>
          <w:sz w:val="24"/>
          <w:szCs w:val="24"/>
        </w:rPr>
        <w:t>instituţia</w:t>
      </w:r>
      <w:proofErr w:type="spellEnd"/>
      <w:r w:rsidRPr="009326F2">
        <w:rPr>
          <w:rFonts w:eastAsiaTheme="minorHAnsi"/>
          <w:sz w:val="24"/>
          <w:szCs w:val="24"/>
        </w:rPr>
        <w:t xml:space="preserve"> </w:t>
      </w:r>
      <w:proofErr w:type="spellStart"/>
      <w:r w:rsidRPr="009326F2">
        <w:rPr>
          <w:rFonts w:eastAsiaTheme="minorHAnsi"/>
          <w:sz w:val="24"/>
          <w:szCs w:val="24"/>
        </w:rPr>
        <w:t>publică</w:t>
      </w:r>
      <w:proofErr w:type="spellEnd"/>
      <w:r w:rsidRPr="009326F2">
        <w:rPr>
          <w:rFonts w:eastAsiaTheme="minorHAnsi"/>
          <w:sz w:val="24"/>
          <w:szCs w:val="24"/>
        </w:rPr>
        <w:t>.</w:t>
      </w:r>
    </w:p>
    <w:p w14:paraId="192C116B" w14:textId="77777777" w:rsidR="009326F2" w:rsidRPr="009326F2" w:rsidRDefault="0015162C" w:rsidP="0015162C">
      <w:pPr>
        <w:pStyle w:val="ListParagraph"/>
        <w:numPr>
          <w:ilvl w:val="0"/>
          <w:numId w:val="226"/>
        </w:num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Pe </w:t>
      </w:r>
      <w:proofErr w:type="spellStart"/>
      <w:r w:rsidRPr="009326F2">
        <w:rPr>
          <w:rFonts w:eastAsiaTheme="minorHAnsi"/>
          <w:sz w:val="24"/>
          <w:szCs w:val="24"/>
        </w:rPr>
        <w:t>perioada</w:t>
      </w:r>
      <w:proofErr w:type="spellEnd"/>
      <w:r w:rsidRPr="009326F2">
        <w:rPr>
          <w:rFonts w:eastAsiaTheme="minorHAnsi"/>
          <w:sz w:val="24"/>
          <w:szCs w:val="24"/>
        </w:rPr>
        <w:t xml:space="preserve"> </w:t>
      </w:r>
      <w:proofErr w:type="spellStart"/>
      <w:r w:rsidRPr="009326F2">
        <w:rPr>
          <w:rFonts w:eastAsiaTheme="minorHAnsi"/>
          <w:sz w:val="24"/>
          <w:szCs w:val="24"/>
        </w:rPr>
        <w:t>suspendării</w:t>
      </w:r>
      <w:proofErr w:type="spellEnd"/>
      <w:r w:rsidRPr="009326F2">
        <w:rPr>
          <w:rFonts w:eastAsiaTheme="minorHAnsi"/>
          <w:sz w:val="24"/>
          <w:szCs w:val="24"/>
        </w:rPr>
        <w:t xml:space="preserve">, </w:t>
      </w:r>
      <w:proofErr w:type="spellStart"/>
      <w:r w:rsidRPr="009326F2">
        <w:rPr>
          <w:rFonts w:eastAsiaTheme="minorHAnsi"/>
          <w:sz w:val="24"/>
          <w:szCs w:val="24"/>
        </w:rPr>
        <w:t>raporturile</w:t>
      </w:r>
      <w:proofErr w:type="spellEnd"/>
      <w:r w:rsidRPr="009326F2">
        <w:rPr>
          <w:rFonts w:eastAsiaTheme="minorHAnsi"/>
          <w:sz w:val="24"/>
          <w:szCs w:val="24"/>
        </w:rPr>
        <w:t xml:space="preserve"> de </w:t>
      </w:r>
      <w:proofErr w:type="spellStart"/>
      <w:r w:rsidRPr="009326F2">
        <w:rPr>
          <w:rFonts w:eastAsiaTheme="minorHAnsi"/>
          <w:sz w:val="24"/>
          <w:szCs w:val="24"/>
        </w:rPr>
        <w:t>serviciu</w:t>
      </w:r>
      <w:proofErr w:type="spellEnd"/>
      <w:r w:rsidRPr="009326F2">
        <w:rPr>
          <w:rFonts w:eastAsiaTheme="minorHAnsi"/>
          <w:sz w:val="24"/>
          <w:szCs w:val="24"/>
        </w:rPr>
        <w:t xml:space="preserve"> ale </w:t>
      </w:r>
      <w:proofErr w:type="spellStart"/>
      <w:r w:rsidRPr="009326F2">
        <w:rPr>
          <w:rFonts w:eastAsiaTheme="minorHAnsi"/>
          <w:sz w:val="24"/>
          <w:szCs w:val="24"/>
        </w:rPr>
        <w:t>funcţionarilor</w:t>
      </w:r>
      <w:proofErr w:type="spellEnd"/>
      <w:r w:rsidRPr="009326F2">
        <w:rPr>
          <w:rFonts w:eastAsiaTheme="minorHAnsi"/>
          <w:sz w:val="24"/>
          <w:szCs w:val="24"/>
        </w:rPr>
        <w:t xml:space="preserve"> </w:t>
      </w:r>
      <w:proofErr w:type="spellStart"/>
      <w:r w:rsidRPr="009326F2">
        <w:rPr>
          <w:rFonts w:eastAsiaTheme="minorHAnsi"/>
          <w:sz w:val="24"/>
          <w:szCs w:val="24"/>
        </w:rPr>
        <w:t>publici</w:t>
      </w:r>
      <w:proofErr w:type="spellEnd"/>
      <w:r w:rsidRPr="009326F2">
        <w:rPr>
          <w:rFonts w:eastAsiaTheme="minorHAnsi"/>
          <w:sz w:val="24"/>
          <w:szCs w:val="24"/>
        </w:rPr>
        <w:t xml:space="preserve"> nu pot </w:t>
      </w:r>
      <w:proofErr w:type="spellStart"/>
      <w:r w:rsidRPr="009326F2">
        <w:rPr>
          <w:rFonts w:eastAsiaTheme="minorHAnsi"/>
          <w:sz w:val="24"/>
          <w:szCs w:val="24"/>
        </w:rPr>
        <w:t>înceta</w:t>
      </w:r>
      <w:proofErr w:type="spellEnd"/>
      <w:r w:rsidRPr="009326F2">
        <w:rPr>
          <w:rFonts w:eastAsiaTheme="minorHAnsi"/>
          <w:sz w:val="24"/>
          <w:szCs w:val="24"/>
        </w:rPr>
        <w:t xml:space="preserve"> </w:t>
      </w:r>
      <w:proofErr w:type="spellStart"/>
      <w:r w:rsidRPr="009326F2">
        <w:rPr>
          <w:rFonts w:eastAsiaTheme="minorHAnsi"/>
          <w:sz w:val="24"/>
          <w:szCs w:val="24"/>
        </w:rPr>
        <w:t>şi</w:t>
      </w:r>
      <w:proofErr w:type="spellEnd"/>
      <w:r w:rsidRPr="009326F2">
        <w:rPr>
          <w:rFonts w:eastAsiaTheme="minorHAnsi"/>
          <w:sz w:val="24"/>
          <w:szCs w:val="24"/>
        </w:rPr>
        <w:t xml:space="preserve"> nu pot fi </w:t>
      </w:r>
      <w:proofErr w:type="spellStart"/>
      <w:r w:rsidRPr="009326F2">
        <w:rPr>
          <w:rFonts w:eastAsiaTheme="minorHAnsi"/>
          <w:sz w:val="24"/>
          <w:szCs w:val="24"/>
        </w:rPr>
        <w:t>modificate</w:t>
      </w:r>
      <w:proofErr w:type="spellEnd"/>
      <w:r w:rsidRPr="009326F2">
        <w:rPr>
          <w:rFonts w:eastAsiaTheme="minorHAnsi"/>
          <w:sz w:val="24"/>
          <w:szCs w:val="24"/>
        </w:rPr>
        <w:t xml:space="preserve"> </w:t>
      </w:r>
      <w:proofErr w:type="spellStart"/>
      <w:r w:rsidRPr="009326F2">
        <w:rPr>
          <w:rFonts w:eastAsiaTheme="minorHAnsi"/>
          <w:sz w:val="24"/>
          <w:szCs w:val="24"/>
        </w:rPr>
        <w:t>decât</w:t>
      </w:r>
      <w:proofErr w:type="spellEnd"/>
      <w:r w:rsidRPr="009326F2">
        <w:rPr>
          <w:rFonts w:eastAsiaTheme="minorHAnsi"/>
          <w:sz w:val="24"/>
          <w:szCs w:val="24"/>
        </w:rPr>
        <w:t xml:space="preserve"> din </w:t>
      </w:r>
      <w:proofErr w:type="spellStart"/>
      <w:r w:rsidRPr="009326F2">
        <w:rPr>
          <w:rFonts w:eastAsiaTheme="minorHAnsi"/>
          <w:sz w:val="24"/>
          <w:szCs w:val="24"/>
        </w:rPr>
        <w:t>iniţiativa</w:t>
      </w:r>
      <w:proofErr w:type="spellEnd"/>
      <w:r w:rsidRPr="009326F2">
        <w:rPr>
          <w:rFonts w:eastAsiaTheme="minorHAnsi"/>
          <w:sz w:val="24"/>
          <w:szCs w:val="24"/>
        </w:rPr>
        <w:t xml:space="preserve"> </w:t>
      </w:r>
      <w:proofErr w:type="spellStart"/>
      <w:r w:rsidRPr="009326F2">
        <w:rPr>
          <w:rFonts w:eastAsiaTheme="minorHAnsi"/>
          <w:sz w:val="24"/>
          <w:szCs w:val="24"/>
        </w:rPr>
        <w:t>sau</w:t>
      </w:r>
      <w:proofErr w:type="spellEnd"/>
      <w:r w:rsidRPr="009326F2">
        <w:rPr>
          <w:rFonts w:eastAsiaTheme="minorHAnsi"/>
          <w:sz w:val="24"/>
          <w:szCs w:val="24"/>
        </w:rPr>
        <w:t xml:space="preserve"> cu </w:t>
      </w:r>
      <w:proofErr w:type="spellStart"/>
      <w:r w:rsidRPr="009326F2">
        <w:rPr>
          <w:rFonts w:eastAsiaTheme="minorHAnsi"/>
          <w:sz w:val="24"/>
          <w:szCs w:val="24"/>
        </w:rPr>
        <w:t>acordul</w:t>
      </w:r>
      <w:proofErr w:type="spellEnd"/>
      <w:r w:rsidRPr="009326F2">
        <w:rPr>
          <w:rFonts w:eastAsiaTheme="minorHAnsi"/>
          <w:sz w:val="24"/>
          <w:szCs w:val="24"/>
        </w:rPr>
        <w:t xml:space="preserve"> </w:t>
      </w:r>
      <w:proofErr w:type="spellStart"/>
      <w:r w:rsidRPr="009326F2">
        <w:rPr>
          <w:rFonts w:eastAsiaTheme="minorHAnsi"/>
          <w:sz w:val="24"/>
          <w:szCs w:val="24"/>
        </w:rPr>
        <w:t>funcţionarului</w:t>
      </w:r>
      <w:proofErr w:type="spellEnd"/>
      <w:r w:rsidRPr="009326F2">
        <w:rPr>
          <w:rFonts w:eastAsiaTheme="minorHAnsi"/>
          <w:sz w:val="24"/>
          <w:szCs w:val="24"/>
        </w:rPr>
        <w:t xml:space="preserve"> public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cauză</w:t>
      </w:r>
      <w:proofErr w:type="spellEnd"/>
      <w:r w:rsidRPr="009326F2">
        <w:rPr>
          <w:rFonts w:eastAsiaTheme="minorHAnsi"/>
          <w:sz w:val="24"/>
          <w:szCs w:val="24"/>
        </w:rPr>
        <w:t>.</w:t>
      </w:r>
    </w:p>
    <w:p w14:paraId="4AA4F2F0" w14:textId="77777777" w:rsidR="009326F2" w:rsidRPr="009326F2" w:rsidRDefault="0015162C" w:rsidP="0015162C">
      <w:pPr>
        <w:pStyle w:val="ListParagraph"/>
        <w:numPr>
          <w:ilvl w:val="0"/>
          <w:numId w:val="226"/>
        </w:num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Prin </w:t>
      </w:r>
      <w:proofErr w:type="spellStart"/>
      <w:r w:rsidRPr="009326F2">
        <w:rPr>
          <w:rFonts w:eastAsiaTheme="minorHAnsi"/>
          <w:sz w:val="24"/>
          <w:szCs w:val="24"/>
        </w:rPr>
        <w:t>excepţie</w:t>
      </w:r>
      <w:proofErr w:type="spellEnd"/>
      <w:r w:rsidRPr="009326F2">
        <w:rPr>
          <w:rFonts w:eastAsiaTheme="minorHAnsi"/>
          <w:sz w:val="24"/>
          <w:szCs w:val="24"/>
        </w:rPr>
        <w:t xml:space="preserve">,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cazul</w:t>
      </w:r>
      <w:proofErr w:type="spellEnd"/>
      <w:r w:rsidRPr="009326F2">
        <w:rPr>
          <w:rFonts w:eastAsiaTheme="minorHAnsi"/>
          <w:sz w:val="24"/>
          <w:szCs w:val="24"/>
        </w:rPr>
        <w:t xml:space="preserve"> </w:t>
      </w:r>
      <w:proofErr w:type="spellStart"/>
      <w:r w:rsidRPr="009326F2">
        <w:rPr>
          <w:rFonts w:eastAsiaTheme="minorHAnsi"/>
          <w:sz w:val="24"/>
          <w:szCs w:val="24"/>
        </w:rPr>
        <w:t>în</w:t>
      </w:r>
      <w:proofErr w:type="spellEnd"/>
      <w:r w:rsidRPr="009326F2">
        <w:rPr>
          <w:rFonts w:eastAsiaTheme="minorHAnsi"/>
          <w:sz w:val="24"/>
          <w:szCs w:val="24"/>
        </w:rPr>
        <w:t xml:space="preserve"> care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perioada</w:t>
      </w:r>
      <w:proofErr w:type="spellEnd"/>
      <w:r w:rsidRPr="009326F2">
        <w:rPr>
          <w:rFonts w:eastAsiaTheme="minorHAnsi"/>
          <w:sz w:val="24"/>
          <w:szCs w:val="24"/>
        </w:rPr>
        <w:t xml:space="preserve"> de </w:t>
      </w:r>
      <w:proofErr w:type="spellStart"/>
      <w:r w:rsidRPr="009326F2">
        <w:rPr>
          <w:rFonts w:eastAsiaTheme="minorHAnsi"/>
          <w:sz w:val="24"/>
          <w:szCs w:val="24"/>
        </w:rPr>
        <w:t>suspendare</w:t>
      </w:r>
      <w:proofErr w:type="spellEnd"/>
      <w:r w:rsidRPr="009326F2">
        <w:rPr>
          <w:rFonts w:eastAsiaTheme="minorHAnsi"/>
          <w:sz w:val="24"/>
          <w:szCs w:val="24"/>
        </w:rPr>
        <w:t xml:space="preserve"> a rap</w:t>
      </w:r>
      <w:r w:rsidRPr="009326F2">
        <w:rPr>
          <w:rFonts w:eastAsiaTheme="minorHAnsi"/>
          <w:sz w:val="24"/>
          <w:szCs w:val="24"/>
          <w:lang w:val="ro-RO"/>
        </w:rPr>
        <w:t xml:space="preserve">. </w:t>
      </w:r>
      <w:r w:rsidRPr="009326F2">
        <w:rPr>
          <w:rFonts w:eastAsiaTheme="minorHAnsi"/>
          <w:sz w:val="24"/>
          <w:szCs w:val="24"/>
        </w:rPr>
        <w:t xml:space="preserve">de </w:t>
      </w:r>
      <w:proofErr w:type="spellStart"/>
      <w:r w:rsidRPr="009326F2">
        <w:rPr>
          <w:rFonts w:eastAsiaTheme="minorHAnsi"/>
          <w:sz w:val="24"/>
          <w:szCs w:val="24"/>
        </w:rPr>
        <w:t>serviciu</w:t>
      </w:r>
      <w:proofErr w:type="spellEnd"/>
      <w:r w:rsidRPr="009326F2">
        <w:rPr>
          <w:rFonts w:eastAsiaTheme="minorHAnsi"/>
          <w:sz w:val="24"/>
          <w:szCs w:val="24"/>
        </w:rPr>
        <w:t xml:space="preserve"> </w:t>
      </w:r>
      <w:proofErr w:type="spellStart"/>
      <w:r w:rsidRPr="009326F2">
        <w:rPr>
          <w:rFonts w:eastAsiaTheme="minorHAnsi"/>
          <w:sz w:val="24"/>
          <w:szCs w:val="24"/>
        </w:rPr>
        <w:t>intervine</w:t>
      </w:r>
      <w:proofErr w:type="spellEnd"/>
      <w:r w:rsidRPr="009326F2">
        <w:rPr>
          <w:rFonts w:eastAsiaTheme="minorHAnsi"/>
          <w:sz w:val="24"/>
          <w:szCs w:val="24"/>
        </w:rPr>
        <w:t xml:space="preserve"> o </w:t>
      </w:r>
      <w:proofErr w:type="spellStart"/>
      <w:r w:rsidRPr="009326F2">
        <w:rPr>
          <w:rFonts w:eastAsiaTheme="minorHAnsi"/>
          <w:sz w:val="24"/>
          <w:szCs w:val="24"/>
        </w:rPr>
        <w:t>situaţie</w:t>
      </w:r>
      <w:proofErr w:type="spellEnd"/>
      <w:r w:rsidRPr="009326F2">
        <w:rPr>
          <w:rFonts w:eastAsiaTheme="minorHAnsi"/>
          <w:sz w:val="24"/>
          <w:szCs w:val="24"/>
        </w:rPr>
        <w:t xml:space="preserve"> de </w:t>
      </w:r>
      <w:proofErr w:type="spellStart"/>
      <w:r w:rsidRPr="009326F2">
        <w:rPr>
          <w:rFonts w:eastAsiaTheme="minorHAnsi"/>
          <w:sz w:val="24"/>
          <w:szCs w:val="24"/>
        </w:rPr>
        <w:t>încetare</w:t>
      </w:r>
      <w:proofErr w:type="spellEnd"/>
      <w:r w:rsidRPr="009326F2">
        <w:rPr>
          <w:rFonts w:eastAsiaTheme="minorHAnsi"/>
          <w:sz w:val="24"/>
          <w:szCs w:val="24"/>
        </w:rPr>
        <w:t xml:space="preserve"> de </w:t>
      </w:r>
      <w:proofErr w:type="spellStart"/>
      <w:r w:rsidRPr="009326F2">
        <w:rPr>
          <w:rFonts w:eastAsiaTheme="minorHAnsi"/>
          <w:sz w:val="24"/>
          <w:szCs w:val="24"/>
        </w:rPr>
        <w:t>drept</w:t>
      </w:r>
      <w:proofErr w:type="spellEnd"/>
      <w:r w:rsidRPr="009326F2">
        <w:rPr>
          <w:rFonts w:eastAsiaTheme="minorHAnsi"/>
          <w:sz w:val="24"/>
          <w:szCs w:val="24"/>
        </w:rPr>
        <w:t xml:space="preserve"> a rap</w:t>
      </w:r>
      <w:r w:rsidRPr="009326F2">
        <w:rPr>
          <w:rFonts w:eastAsiaTheme="minorHAnsi"/>
          <w:sz w:val="24"/>
          <w:szCs w:val="24"/>
          <w:lang w:val="ro-RO"/>
        </w:rPr>
        <w:t>.</w:t>
      </w:r>
      <w:r w:rsidRPr="009326F2">
        <w:rPr>
          <w:rFonts w:eastAsiaTheme="minorHAnsi"/>
          <w:sz w:val="24"/>
          <w:szCs w:val="24"/>
        </w:rPr>
        <w:t xml:space="preserve">de </w:t>
      </w:r>
      <w:proofErr w:type="spellStart"/>
      <w:r w:rsidRPr="009326F2">
        <w:rPr>
          <w:rFonts w:eastAsiaTheme="minorHAnsi"/>
          <w:sz w:val="24"/>
          <w:szCs w:val="24"/>
        </w:rPr>
        <w:t>serviciu</w:t>
      </w:r>
      <w:proofErr w:type="spellEnd"/>
      <w:r w:rsidRPr="009326F2">
        <w:rPr>
          <w:rFonts w:eastAsiaTheme="minorHAnsi"/>
          <w:sz w:val="24"/>
          <w:szCs w:val="24"/>
        </w:rPr>
        <w:t xml:space="preserve">, </w:t>
      </w:r>
      <w:proofErr w:type="spellStart"/>
      <w:r w:rsidRPr="009326F2">
        <w:rPr>
          <w:rFonts w:eastAsiaTheme="minorHAnsi"/>
          <w:sz w:val="24"/>
          <w:szCs w:val="24"/>
        </w:rPr>
        <w:t>cauza</w:t>
      </w:r>
      <w:proofErr w:type="spellEnd"/>
      <w:r w:rsidRPr="009326F2">
        <w:rPr>
          <w:rFonts w:eastAsiaTheme="minorHAnsi"/>
          <w:sz w:val="24"/>
          <w:szCs w:val="24"/>
        </w:rPr>
        <w:t xml:space="preserve"> de </w:t>
      </w:r>
      <w:proofErr w:type="spellStart"/>
      <w:r w:rsidRPr="009326F2">
        <w:rPr>
          <w:rFonts w:eastAsiaTheme="minorHAnsi"/>
          <w:sz w:val="24"/>
          <w:szCs w:val="24"/>
        </w:rPr>
        <w:t>încetare</w:t>
      </w:r>
      <w:proofErr w:type="spellEnd"/>
      <w:r w:rsidRPr="009326F2">
        <w:rPr>
          <w:rFonts w:eastAsiaTheme="minorHAnsi"/>
          <w:sz w:val="24"/>
          <w:szCs w:val="24"/>
        </w:rPr>
        <w:t xml:space="preserve"> de </w:t>
      </w:r>
      <w:proofErr w:type="spellStart"/>
      <w:r w:rsidRPr="009326F2">
        <w:rPr>
          <w:rFonts w:eastAsiaTheme="minorHAnsi"/>
          <w:sz w:val="24"/>
          <w:szCs w:val="24"/>
        </w:rPr>
        <w:t>drept</w:t>
      </w:r>
      <w:proofErr w:type="spellEnd"/>
      <w:r w:rsidRPr="009326F2">
        <w:rPr>
          <w:rFonts w:eastAsiaTheme="minorHAnsi"/>
          <w:sz w:val="24"/>
          <w:szCs w:val="24"/>
        </w:rPr>
        <w:t xml:space="preserve"> </w:t>
      </w:r>
      <w:proofErr w:type="spellStart"/>
      <w:r w:rsidRPr="009326F2">
        <w:rPr>
          <w:rFonts w:eastAsiaTheme="minorHAnsi"/>
          <w:sz w:val="24"/>
          <w:szCs w:val="24"/>
        </w:rPr>
        <w:t>prevalează</w:t>
      </w:r>
      <w:proofErr w:type="spellEnd"/>
      <w:r w:rsidRPr="009326F2">
        <w:rPr>
          <w:rFonts w:eastAsiaTheme="minorHAnsi"/>
          <w:sz w:val="24"/>
          <w:szCs w:val="24"/>
        </w:rPr>
        <w:t>.</w:t>
      </w:r>
    </w:p>
    <w:p w14:paraId="3508BC73" w14:textId="77777777" w:rsidR="009326F2" w:rsidRPr="009326F2" w:rsidRDefault="0015162C" w:rsidP="0015162C">
      <w:pPr>
        <w:pStyle w:val="ListParagraph"/>
        <w:numPr>
          <w:ilvl w:val="0"/>
          <w:numId w:val="226"/>
        </w:numPr>
        <w:tabs>
          <w:tab w:val="left" w:pos="1574"/>
        </w:tabs>
        <w:autoSpaceDE w:val="0"/>
        <w:autoSpaceDN w:val="0"/>
        <w:adjustRightInd w:val="0"/>
        <w:jc w:val="both"/>
        <w:rPr>
          <w:rFonts w:eastAsiaTheme="minorHAnsi"/>
          <w:sz w:val="24"/>
          <w:szCs w:val="24"/>
        </w:rPr>
      </w:pPr>
      <w:proofErr w:type="spellStart"/>
      <w:r w:rsidRPr="009326F2">
        <w:rPr>
          <w:rFonts w:eastAsiaTheme="minorHAnsi"/>
          <w:sz w:val="24"/>
          <w:szCs w:val="24"/>
        </w:rPr>
        <w:t>Încetarea</w:t>
      </w:r>
      <w:proofErr w:type="spellEnd"/>
      <w:r w:rsidRPr="009326F2">
        <w:rPr>
          <w:rFonts w:eastAsiaTheme="minorHAnsi"/>
          <w:sz w:val="24"/>
          <w:szCs w:val="24"/>
        </w:rPr>
        <w:t xml:space="preserve"> </w:t>
      </w:r>
      <w:proofErr w:type="spellStart"/>
      <w:r w:rsidRPr="009326F2">
        <w:rPr>
          <w:rFonts w:eastAsiaTheme="minorHAnsi"/>
          <w:sz w:val="24"/>
          <w:szCs w:val="24"/>
        </w:rPr>
        <w:t>suspendării</w:t>
      </w:r>
      <w:proofErr w:type="spellEnd"/>
      <w:r w:rsidRPr="009326F2">
        <w:rPr>
          <w:rFonts w:eastAsiaTheme="minorHAnsi"/>
          <w:sz w:val="24"/>
          <w:szCs w:val="24"/>
        </w:rPr>
        <w:t xml:space="preserve"> rap</w:t>
      </w:r>
      <w:r w:rsidRPr="009326F2">
        <w:rPr>
          <w:rFonts w:eastAsiaTheme="minorHAnsi"/>
          <w:sz w:val="24"/>
          <w:szCs w:val="24"/>
          <w:lang w:val="ro-RO"/>
        </w:rPr>
        <w:t xml:space="preserve">. </w:t>
      </w:r>
      <w:r w:rsidRPr="009326F2">
        <w:rPr>
          <w:rFonts w:eastAsiaTheme="minorHAnsi"/>
          <w:sz w:val="24"/>
          <w:szCs w:val="24"/>
        </w:rPr>
        <w:t>de serv</w:t>
      </w:r>
      <w:r w:rsidRPr="009326F2">
        <w:rPr>
          <w:rFonts w:eastAsiaTheme="minorHAnsi"/>
          <w:sz w:val="24"/>
          <w:szCs w:val="24"/>
          <w:lang w:val="ro-RO"/>
        </w:rPr>
        <w:t xml:space="preserve">. </w:t>
      </w:r>
      <w:proofErr w:type="spellStart"/>
      <w:r w:rsidRPr="009326F2">
        <w:rPr>
          <w:rFonts w:eastAsiaTheme="minorHAnsi"/>
          <w:sz w:val="24"/>
          <w:szCs w:val="24"/>
        </w:rPr>
        <w:t>poate</w:t>
      </w:r>
      <w:proofErr w:type="spellEnd"/>
      <w:r w:rsidRPr="009326F2">
        <w:rPr>
          <w:rFonts w:eastAsiaTheme="minorHAnsi"/>
          <w:sz w:val="24"/>
          <w:szCs w:val="24"/>
        </w:rPr>
        <w:t xml:space="preserve"> </w:t>
      </w:r>
      <w:proofErr w:type="spellStart"/>
      <w:r w:rsidRPr="009326F2">
        <w:rPr>
          <w:rFonts w:eastAsiaTheme="minorHAnsi"/>
          <w:sz w:val="24"/>
          <w:szCs w:val="24"/>
        </w:rPr>
        <w:t>avea</w:t>
      </w:r>
      <w:proofErr w:type="spellEnd"/>
      <w:r w:rsidRPr="009326F2">
        <w:rPr>
          <w:rFonts w:eastAsiaTheme="minorHAnsi"/>
          <w:sz w:val="24"/>
          <w:szCs w:val="24"/>
        </w:rPr>
        <w:t xml:space="preserve"> loc </w:t>
      </w:r>
      <w:proofErr w:type="spellStart"/>
      <w:r w:rsidRPr="009326F2">
        <w:rPr>
          <w:rFonts w:eastAsiaTheme="minorHAnsi"/>
          <w:sz w:val="24"/>
          <w:szCs w:val="24"/>
        </w:rPr>
        <w:t>şi</w:t>
      </w:r>
      <w:proofErr w:type="spellEnd"/>
      <w:r w:rsidRPr="009326F2">
        <w:rPr>
          <w:rFonts w:eastAsiaTheme="minorHAnsi"/>
          <w:sz w:val="24"/>
          <w:szCs w:val="24"/>
        </w:rPr>
        <w:t xml:space="preserve"> anterior </w:t>
      </w:r>
      <w:proofErr w:type="spellStart"/>
      <w:r w:rsidRPr="009326F2">
        <w:rPr>
          <w:rFonts w:eastAsiaTheme="minorHAnsi"/>
          <w:sz w:val="24"/>
          <w:szCs w:val="24"/>
        </w:rPr>
        <w:t>termenului</w:t>
      </w:r>
      <w:proofErr w:type="spellEnd"/>
      <w:r w:rsidRPr="009326F2">
        <w:rPr>
          <w:rFonts w:eastAsiaTheme="minorHAnsi"/>
          <w:sz w:val="24"/>
          <w:szCs w:val="24"/>
        </w:rPr>
        <w:t xml:space="preserve"> maxim p</w:t>
      </w:r>
      <w:r w:rsidRPr="009326F2">
        <w:rPr>
          <w:rFonts w:eastAsiaTheme="minorHAnsi"/>
          <w:sz w:val="24"/>
          <w:szCs w:val="24"/>
          <w:lang w:val="ro-RO"/>
        </w:rPr>
        <w:t xml:space="preserve">t. </w:t>
      </w:r>
      <w:r w:rsidRPr="009326F2">
        <w:rPr>
          <w:rFonts w:eastAsiaTheme="minorHAnsi"/>
          <w:sz w:val="24"/>
          <w:szCs w:val="24"/>
        </w:rPr>
        <w:t xml:space="preserve">care a </w:t>
      </w:r>
      <w:proofErr w:type="spellStart"/>
      <w:r w:rsidRPr="009326F2">
        <w:rPr>
          <w:rFonts w:eastAsiaTheme="minorHAnsi"/>
          <w:sz w:val="24"/>
          <w:szCs w:val="24"/>
        </w:rPr>
        <w:t>fost</w:t>
      </w:r>
      <w:proofErr w:type="spellEnd"/>
      <w:r w:rsidRPr="009326F2">
        <w:rPr>
          <w:rFonts w:eastAsiaTheme="minorHAnsi"/>
          <w:sz w:val="24"/>
          <w:szCs w:val="24"/>
        </w:rPr>
        <w:t xml:space="preserve"> </w:t>
      </w:r>
      <w:proofErr w:type="spellStart"/>
      <w:r w:rsidRPr="009326F2">
        <w:rPr>
          <w:rFonts w:eastAsiaTheme="minorHAnsi"/>
          <w:sz w:val="24"/>
          <w:szCs w:val="24"/>
        </w:rPr>
        <w:t>constatată</w:t>
      </w:r>
      <w:proofErr w:type="spellEnd"/>
      <w:r w:rsidRPr="009326F2">
        <w:rPr>
          <w:rFonts w:eastAsiaTheme="minorHAnsi"/>
          <w:sz w:val="24"/>
          <w:szCs w:val="24"/>
        </w:rPr>
        <w:t xml:space="preserve">, la </w:t>
      </w:r>
      <w:proofErr w:type="spellStart"/>
      <w:r w:rsidRPr="009326F2">
        <w:rPr>
          <w:rFonts w:eastAsiaTheme="minorHAnsi"/>
          <w:sz w:val="24"/>
          <w:szCs w:val="24"/>
        </w:rPr>
        <w:t>solicitarea</w:t>
      </w:r>
      <w:proofErr w:type="spellEnd"/>
      <w:r w:rsidRPr="009326F2">
        <w:rPr>
          <w:rFonts w:eastAsiaTheme="minorHAnsi"/>
          <w:sz w:val="24"/>
          <w:szCs w:val="24"/>
        </w:rPr>
        <w:t xml:space="preserve"> </w:t>
      </w:r>
      <w:proofErr w:type="spellStart"/>
      <w:r w:rsidRPr="009326F2">
        <w:rPr>
          <w:rFonts w:eastAsiaTheme="minorHAnsi"/>
          <w:sz w:val="24"/>
          <w:szCs w:val="24"/>
        </w:rPr>
        <w:t>funcţ</w:t>
      </w:r>
      <w:proofErr w:type="spellEnd"/>
      <w:r w:rsidRPr="009326F2">
        <w:rPr>
          <w:rFonts w:eastAsiaTheme="minorHAnsi"/>
          <w:sz w:val="24"/>
          <w:szCs w:val="24"/>
          <w:lang w:val="ro-RO"/>
        </w:rPr>
        <w:t xml:space="preserve">. P; </w:t>
      </w:r>
      <w:proofErr w:type="spellStart"/>
      <w:r w:rsidRPr="009326F2">
        <w:rPr>
          <w:rFonts w:eastAsiaTheme="minorHAnsi"/>
          <w:sz w:val="24"/>
          <w:szCs w:val="24"/>
        </w:rPr>
        <w:t>funcţ</w:t>
      </w:r>
      <w:proofErr w:type="spellEnd"/>
      <w:r w:rsidRPr="009326F2">
        <w:rPr>
          <w:rFonts w:eastAsiaTheme="minorHAnsi"/>
          <w:sz w:val="24"/>
          <w:szCs w:val="24"/>
          <w:lang w:val="ro-RO"/>
        </w:rPr>
        <w:t xml:space="preserve">. </w:t>
      </w:r>
      <w:proofErr w:type="spellStart"/>
      <w:r w:rsidRPr="009326F2">
        <w:rPr>
          <w:rFonts w:eastAsiaTheme="minorHAnsi"/>
          <w:sz w:val="24"/>
          <w:szCs w:val="24"/>
        </w:rPr>
        <w:t>trebuie</w:t>
      </w:r>
      <w:proofErr w:type="spellEnd"/>
      <w:r w:rsidRPr="009326F2">
        <w:rPr>
          <w:rFonts w:eastAsiaTheme="minorHAnsi"/>
          <w:sz w:val="24"/>
          <w:szCs w:val="24"/>
        </w:rPr>
        <w:t xml:space="preserve"> </w:t>
      </w:r>
      <w:proofErr w:type="spellStart"/>
      <w:r w:rsidRPr="009326F2">
        <w:rPr>
          <w:rFonts w:eastAsiaTheme="minorHAnsi"/>
          <w:sz w:val="24"/>
          <w:szCs w:val="24"/>
        </w:rPr>
        <w:t>să</w:t>
      </w:r>
      <w:proofErr w:type="spellEnd"/>
      <w:r w:rsidRPr="009326F2">
        <w:rPr>
          <w:rFonts w:eastAsiaTheme="minorHAnsi"/>
          <w:sz w:val="24"/>
          <w:szCs w:val="24"/>
        </w:rPr>
        <w:t xml:space="preserve"> </w:t>
      </w:r>
      <w:proofErr w:type="spellStart"/>
      <w:r w:rsidRPr="009326F2">
        <w:rPr>
          <w:rFonts w:eastAsiaTheme="minorHAnsi"/>
          <w:sz w:val="24"/>
          <w:szCs w:val="24"/>
        </w:rPr>
        <w:t>înştiinţeze</w:t>
      </w:r>
      <w:proofErr w:type="spellEnd"/>
      <w:r w:rsidRPr="009326F2">
        <w:rPr>
          <w:rFonts w:eastAsiaTheme="minorHAnsi"/>
          <w:sz w:val="24"/>
          <w:szCs w:val="24"/>
        </w:rPr>
        <w:t xml:space="preserve"> </w:t>
      </w:r>
      <w:proofErr w:type="spellStart"/>
      <w:r w:rsidRPr="009326F2">
        <w:rPr>
          <w:rFonts w:eastAsiaTheme="minorHAnsi"/>
          <w:sz w:val="24"/>
          <w:szCs w:val="24"/>
        </w:rPr>
        <w:t>aut</w:t>
      </w:r>
      <w:proofErr w:type="spellEnd"/>
      <w:r w:rsidRPr="009326F2">
        <w:rPr>
          <w:rFonts w:eastAsiaTheme="minorHAnsi"/>
          <w:sz w:val="24"/>
          <w:szCs w:val="24"/>
          <w:lang w:val="ro-RO"/>
        </w:rPr>
        <w:t xml:space="preserve">. </w:t>
      </w:r>
      <w:proofErr w:type="spellStart"/>
      <w:r w:rsidRPr="009326F2">
        <w:rPr>
          <w:rFonts w:eastAsiaTheme="minorHAnsi"/>
          <w:sz w:val="24"/>
          <w:szCs w:val="24"/>
        </w:rPr>
        <w:t>publică</w:t>
      </w:r>
      <w:proofErr w:type="spellEnd"/>
      <w:r w:rsidRPr="009326F2">
        <w:rPr>
          <w:rFonts w:eastAsiaTheme="minorHAnsi"/>
          <w:sz w:val="24"/>
          <w:szCs w:val="24"/>
        </w:rPr>
        <w:t xml:space="preserve"> </w:t>
      </w:r>
      <w:proofErr w:type="spellStart"/>
      <w:r w:rsidRPr="009326F2">
        <w:rPr>
          <w:rFonts w:eastAsiaTheme="minorHAnsi"/>
          <w:sz w:val="24"/>
          <w:szCs w:val="24"/>
        </w:rPr>
        <w:t>despre</w:t>
      </w:r>
      <w:proofErr w:type="spellEnd"/>
      <w:r w:rsidRPr="009326F2">
        <w:rPr>
          <w:rFonts w:eastAsiaTheme="minorHAnsi"/>
          <w:sz w:val="24"/>
          <w:szCs w:val="24"/>
        </w:rPr>
        <w:t xml:space="preserve"> </w:t>
      </w:r>
      <w:proofErr w:type="spellStart"/>
      <w:r w:rsidRPr="009326F2">
        <w:rPr>
          <w:rFonts w:eastAsiaTheme="minorHAnsi"/>
          <w:sz w:val="24"/>
          <w:szCs w:val="24"/>
        </w:rPr>
        <w:t>intenţia</w:t>
      </w:r>
      <w:proofErr w:type="spellEnd"/>
      <w:r w:rsidRPr="009326F2">
        <w:rPr>
          <w:rFonts w:eastAsiaTheme="minorHAnsi"/>
          <w:sz w:val="24"/>
          <w:szCs w:val="24"/>
        </w:rPr>
        <w:t xml:space="preserve"> </w:t>
      </w:r>
      <w:proofErr w:type="spellStart"/>
      <w:r w:rsidRPr="009326F2">
        <w:rPr>
          <w:rFonts w:eastAsiaTheme="minorHAnsi"/>
          <w:sz w:val="24"/>
          <w:szCs w:val="24"/>
        </w:rPr>
        <w:t>sa</w:t>
      </w:r>
      <w:proofErr w:type="spellEnd"/>
      <w:r w:rsidRPr="009326F2">
        <w:rPr>
          <w:rFonts w:eastAsiaTheme="minorHAnsi"/>
          <w:sz w:val="24"/>
          <w:szCs w:val="24"/>
        </w:rPr>
        <w:t xml:space="preserve"> cu </w:t>
      </w:r>
      <w:proofErr w:type="spellStart"/>
      <w:r w:rsidRPr="009326F2">
        <w:rPr>
          <w:rFonts w:eastAsiaTheme="minorHAnsi"/>
          <w:sz w:val="24"/>
          <w:szCs w:val="24"/>
        </w:rPr>
        <w:t>cel</w:t>
      </w:r>
      <w:proofErr w:type="spellEnd"/>
      <w:r w:rsidRPr="009326F2">
        <w:rPr>
          <w:rFonts w:eastAsiaTheme="minorHAnsi"/>
          <w:sz w:val="24"/>
          <w:szCs w:val="24"/>
        </w:rPr>
        <w:t xml:space="preserve"> </w:t>
      </w:r>
      <w:proofErr w:type="spellStart"/>
      <w:r w:rsidRPr="009326F2">
        <w:rPr>
          <w:rFonts w:eastAsiaTheme="minorHAnsi"/>
          <w:sz w:val="24"/>
          <w:szCs w:val="24"/>
        </w:rPr>
        <w:t>puţin</w:t>
      </w:r>
      <w:proofErr w:type="spellEnd"/>
      <w:r w:rsidRPr="009326F2">
        <w:rPr>
          <w:rFonts w:eastAsiaTheme="minorHAnsi"/>
          <w:sz w:val="24"/>
          <w:szCs w:val="24"/>
        </w:rPr>
        <w:t xml:space="preserve"> 30 de </w:t>
      </w:r>
      <w:proofErr w:type="spellStart"/>
      <w:r w:rsidRPr="009326F2">
        <w:rPr>
          <w:rFonts w:eastAsiaTheme="minorHAnsi"/>
          <w:sz w:val="24"/>
          <w:szCs w:val="24"/>
        </w:rPr>
        <w:t>zile</w:t>
      </w:r>
      <w:proofErr w:type="spellEnd"/>
      <w:r w:rsidRPr="009326F2">
        <w:rPr>
          <w:rFonts w:eastAsiaTheme="minorHAnsi"/>
          <w:sz w:val="24"/>
          <w:szCs w:val="24"/>
        </w:rPr>
        <w:t xml:space="preserve"> </w:t>
      </w:r>
      <w:proofErr w:type="spellStart"/>
      <w:r w:rsidRPr="009326F2">
        <w:rPr>
          <w:rFonts w:eastAsiaTheme="minorHAnsi"/>
          <w:sz w:val="24"/>
          <w:szCs w:val="24"/>
        </w:rPr>
        <w:t>înainte</w:t>
      </w:r>
      <w:proofErr w:type="spellEnd"/>
      <w:r w:rsidRPr="009326F2">
        <w:rPr>
          <w:rFonts w:eastAsiaTheme="minorHAnsi"/>
          <w:sz w:val="24"/>
          <w:szCs w:val="24"/>
        </w:rPr>
        <w:t xml:space="preserve"> de data </w:t>
      </w:r>
      <w:proofErr w:type="spellStart"/>
      <w:r w:rsidRPr="009326F2">
        <w:rPr>
          <w:rFonts w:eastAsiaTheme="minorHAnsi"/>
          <w:sz w:val="24"/>
          <w:szCs w:val="24"/>
        </w:rPr>
        <w:t>reluării</w:t>
      </w:r>
      <w:proofErr w:type="spellEnd"/>
      <w:r w:rsidRPr="009326F2">
        <w:rPr>
          <w:rFonts w:eastAsiaTheme="minorHAnsi"/>
          <w:sz w:val="24"/>
          <w:szCs w:val="24"/>
        </w:rPr>
        <w:t xml:space="preserve"> </w:t>
      </w:r>
      <w:proofErr w:type="spellStart"/>
      <w:r w:rsidRPr="009326F2">
        <w:rPr>
          <w:rFonts w:eastAsiaTheme="minorHAnsi"/>
          <w:sz w:val="24"/>
          <w:szCs w:val="24"/>
        </w:rPr>
        <w:t>activităţii</w:t>
      </w:r>
      <w:proofErr w:type="spellEnd"/>
      <w:r w:rsidRPr="009326F2">
        <w:rPr>
          <w:rFonts w:eastAsiaTheme="minorHAnsi"/>
          <w:sz w:val="24"/>
          <w:szCs w:val="24"/>
        </w:rPr>
        <w:t xml:space="preserve">, </w:t>
      </w:r>
      <w:r w:rsidRPr="009326F2">
        <w:rPr>
          <w:rFonts w:eastAsiaTheme="minorHAnsi"/>
          <w:sz w:val="24"/>
          <w:szCs w:val="24"/>
          <w:lang w:val="ro-RO"/>
        </w:rPr>
        <w:t>dacă s</w:t>
      </w:r>
      <w:proofErr w:type="spellStart"/>
      <w:r w:rsidRPr="009326F2">
        <w:rPr>
          <w:rFonts w:eastAsiaTheme="minorHAnsi"/>
          <w:sz w:val="24"/>
          <w:szCs w:val="24"/>
        </w:rPr>
        <w:t>uspendarea</w:t>
      </w:r>
      <w:proofErr w:type="spellEnd"/>
      <w:r w:rsidRPr="009326F2">
        <w:rPr>
          <w:rFonts w:eastAsiaTheme="minorHAnsi"/>
          <w:sz w:val="24"/>
          <w:szCs w:val="24"/>
        </w:rPr>
        <w:t xml:space="preserve"> s-a </w:t>
      </w:r>
      <w:proofErr w:type="spellStart"/>
      <w:r w:rsidRPr="009326F2">
        <w:rPr>
          <w:rFonts w:eastAsiaTheme="minorHAnsi"/>
          <w:sz w:val="24"/>
          <w:szCs w:val="24"/>
        </w:rPr>
        <w:t>efectuat</w:t>
      </w:r>
      <w:proofErr w:type="spellEnd"/>
      <w:r w:rsidRPr="009326F2">
        <w:rPr>
          <w:rFonts w:eastAsiaTheme="minorHAnsi"/>
          <w:sz w:val="24"/>
          <w:szCs w:val="24"/>
        </w:rPr>
        <w:t xml:space="preserve"> p</w:t>
      </w:r>
      <w:r w:rsidRPr="009326F2">
        <w:rPr>
          <w:rFonts w:eastAsiaTheme="minorHAnsi"/>
          <w:sz w:val="24"/>
          <w:szCs w:val="24"/>
          <w:lang w:val="ro-RO"/>
        </w:rPr>
        <w:t xml:space="preserve">t. </w:t>
      </w:r>
      <w:proofErr w:type="spellStart"/>
      <w:r w:rsidRPr="009326F2">
        <w:rPr>
          <w:rFonts w:eastAsiaTheme="minorHAnsi"/>
          <w:sz w:val="24"/>
          <w:szCs w:val="24"/>
        </w:rPr>
        <w:t>mai</w:t>
      </w:r>
      <w:proofErr w:type="spellEnd"/>
      <w:r w:rsidRPr="009326F2">
        <w:rPr>
          <w:rFonts w:eastAsiaTheme="minorHAnsi"/>
          <w:sz w:val="24"/>
          <w:szCs w:val="24"/>
        </w:rPr>
        <w:t xml:space="preserve"> m</w:t>
      </w:r>
      <w:r w:rsidRPr="009326F2">
        <w:rPr>
          <w:rFonts w:eastAsiaTheme="minorHAnsi"/>
          <w:sz w:val="24"/>
          <w:szCs w:val="24"/>
          <w:lang w:val="ro-RO"/>
        </w:rPr>
        <w:t xml:space="preserve">ult </w:t>
      </w:r>
      <w:r w:rsidRPr="009326F2">
        <w:rPr>
          <w:rFonts w:eastAsiaTheme="minorHAnsi"/>
          <w:sz w:val="24"/>
          <w:szCs w:val="24"/>
        </w:rPr>
        <w:t xml:space="preserve">de 60 de </w:t>
      </w:r>
      <w:proofErr w:type="spellStart"/>
      <w:r w:rsidRPr="009326F2">
        <w:rPr>
          <w:rFonts w:eastAsiaTheme="minorHAnsi"/>
          <w:sz w:val="24"/>
          <w:szCs w:val="24"/>
        </w:rPr>
        <w:t>zile</w:t>
      </w:r>
      <w:proofErr w:type="spellEnd"/>
      <w:r w:rsidRPr="009326F2">
        <w:rPr>
          <w:rFonts w:eastAsiaTheme="minorHAnsi"/>
          <w:sz w:val="24"/>
          <w:szCs w:val="24"/>
        </w:rPr>
        <w:t>.</w:t>
      </w:r>
    </w:p>
    <w:p w14:paraId="2B326AC2" w14:textId="77777777" w:rsidR="004572EB" w:rsidRDefault="0015162C" w:rsidP="0015162C">
      <w:pPr>
        <w:pStyle w:val="ListParagraph"/>
        <w:numPr>
          <w:ilvl w:val="0"/>
          <w:numId w:val="226"/>
        </w:numPr>
        <w:tabs>
          <w:tab w:val="left" w:pos="1574"/>
        </w:tabs>
        <w:autoSpaceDE w:val="0"/>
        <w:autoSpaceDN w:val="0"/>
        <w:adjustRightInd w:val="0"/>
        <w:jc w:val="both"/>
        <w:rPr>
          <w:rFonts w:eastAsiaTheme="minorHAnsi"/>
          <w:sz w:val="24"/>
          <w:szCs w:val="24"/>
        </w:rPr>
      </w:pPr>
      <w:proofErr w:type="spellStart"/>
      <w:r w:rsidRPr="009326F2">
        <w:rPr>
          <w:rFonts w:eastAsiaTheme="minorHAnsi"/>
          <w:sz w:val="24"/>
          <w:szCs w:val="24"/>
        </w:rPr>
        <w:t>Reluarea</w:t>
      </w:r>
      <w:proofErr w:type="spellEnd"/>
      <w:r w:rsidRPr="009326F2">
        <w:rPr>
          <w:rFonts w:eastAsiaTheme="minorHAnsi"/>
          <w:sz w:val="24"/>
          <w:szCs w:val="24"/>
        </w:rPr>
        <w:t xml:space="preserve"> </w:t>
      </w:r>
      <w:r w:rsidRPr="009326F2">
        <w:rPr>
          <w:rFonts w:eastAsiaTheme="minorHAnsi"/>
          <w:sz w:val="24"/>
          <w:szCs w:val="24"/>
          <w:lang w:val="ro-RO"/>
        </w:rPr>
        <w:t xml:space="preserve">- </w:t>
      </w:r>
      <w:proofErr w:type="spellStart"/>
      <w:r w:rsidRPr="009326F2">
        <w:rPr>
          <w:rFonts w:eastAsiaTheme="minorHAnsi"/>
          <w:sz w:val="24"/>
          <w:szCs w:val="24"/>
        </w:rPr>
        <w:t>prin</w:t>
      </w:r>
      <w:proofErr w:type="spellEnd"/>
      <w:r w:rsidRPr="009326F2">
        <w:rPr>
          <w:rFonts w:eastAsiaTheme="minorHAnsi"/>
          <w:sz w:val="24"/>
          <w:szCs w:val="24"/>
        </w:rPr>
        <w:t xml:space="preserve"> act </w:t>
      </w:r>
      <w:proofErr w:type="spellStart"/>
      <w:r w:rsidRPr="009326F2">
        <w:rPr>
          <w:rFonts w:eastAsiaTheme="minorHAnsi"/>
          <w:sz w:val="24"/>
          <w:szCs w:val="24"/>
        </w:rPr>
        <w:t>administrativ</w:t>
      </w:r>
      <w:proofErr w:type="spellEnd"/>
      <w:r w:rsidRPr="009326F2">
        <w:rPr>
          <w:rFonts w:eastAsiaTheme="minorHAnsi"/>
          <w:sz w:val="24"/>
          <w:szCs w:val="24"/>
        </w:rPr>
        <w:t xml:space="preserve"> al </w:t>
      </w:r>
      <w:proofErr w:type="spellStart"/>
      <w:r w:rsidRPr="009326F2">
        <w:rPr>
          <w:rFonts w:eastAsiaTheme="minorHAnsi"/>
          <w:sz w:val="24"/>
          <w:szCs w:val="24"/>
        </w:rPr>
        <w:t>persoanei</w:t>
      </w:r>
      <w:proofErr w:type="spellEnd"/>
      <w:r w:rsidRPr="009326F2">
        <w:rPr>
          <w:rFonts w:eastAsiaTheme="minorHAnsi"/>
          <w:sz w:val="24"/>
          <w:szCs w:val="24"/>
        </w:rPr>
        <w:t xml:space="preserve"> care are </w:t>
      </w:r>
      <w:proofErr w:type="spellStart"/>
      <w:r w:rsidRPr="009326F2">
        <w:rPr>
          <w:rFonts w:eastAsiaTheme="minorHAnsi"/>
          <w:sz w:val="24"/>
          <w:szCs w:val="24"/>
        </w:rPr>
        <w:t>competenţa</w:t>
      </w:r>
      <w:proofErr w:type="spellEnd"/>
      <w:r w:rsidRPr="009326F2">
        <w:rPr>
          <w:rFonts w:eastAsiaTheme="minorHAnsi"/>
          <w:sz w:val="24"/>
          <w:szCs w:val="24"/>
        </w:rPr>
        <w:t xml:space="preserve"> </w:t>
      </w:r>
      <w:proofErr w:type="spellStart"/>
      <w:r w:rsidRPr="009326F2">
        <w:rPr>
          <w:rFonts w:eastAsiaTheme="minorHAnsi"/>
          <w:sz w:val="24"/>
          <w:szCs w:val="24"/>
        </w:rPr>
        <w:t>legală</w:t>
      </w:r>
      <w:proofErr w:type="spellEnd"/>
      <w:r w:rsidRPr="009326F2">
        <w:rPr>
          <w:rFonts w:eastAsiaTheme="minorHAnsi"/>
          <w:sz w:val="24"/>
          <w:szCs w:val="24"/>
        </w:rPr>
        <w:t xml:space="preserve"> de </w:t>
      </w:r>
      <w:proofErr w:type="spellStart"/>
      <w:r w:rsidRPr="009326F2">
        <w:rPr>
          <w:rFonts w:eastAsiaTheme="minorHAnsi"/>
          <w:sz w:val="24"/>
          <w:szCs w:val="24"/>
        </w:rPr>
        <w:t>numire</w:t>
      </w:r>
      <w:proofErr w:type="spellEnd"/>
      <w:r w:rsidRPr="009326F2">
        <w:rPr>
          <w:rFonts w:eastAsiaTheme="minorHAnsi"/>
          <w:sz w:val="24"/>
          <w:szCs w:val="24"/>
        </w:rPr>
        <w:t xml:space="preserve">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funcţia</w:t>
      </w:r>
      <w:proofErr w:type="spellEnd"/>
      <w:r w:rsidRPr="009326F2">
        <w:rPr>
          <w:rFonts w:eastAsiaTheme="minorHAnsi"/>
          <w:sz w:val="24"/>
          <w:szCs w:val="24"/>
        </w:rPr>
        <w:t xml:space="preserve"> </w:t>
      </w:r>
      <w:proofErr w:type="spellStart"/>
      <w:r w:rsidRPr="009326F2">
        <w:rPr>
          <w:rFonts w:eastAsiaTheme="minorHAnsi"/>
          <w:sz w:val="24"/>
          <w:szCs w:val="24"/>
        </w:rPr>
        <w:t>publică</w:t>
      </w:r>
      <w:proofErr w:type="spellEnd"/>
      <w:r w:rsidRPr="009326F2">
        <w:rPr>
          <w:rFonts w:eastAsiaTheme="minorHAnsi"/>
          <w:sz w:val="24"/>
          <w:szCs w:val="24"/>
        </w:rPr>
        <w:t>.</w:t>
      </w:r>
    </w:p>
    <w:p w14:paraId="48366C4B" w14:textId="77777777" w:rsidR="009326F2" w:rsidRDefault="009326F2" w:rsidP="009326F2">
      <w:pPr>
        <w:tabs>
          <w:tab w:val="left" w:pos="1574"/>
        </w:tabs>
        <w:autoSpaceDE w:val="0"/>
        <w:autoSpaceDN w:val="0"/>
        <w:adjustRightInd w:val="0"/>
        <w:jc w:val="both"/>
        <w:rPr>
          <w:rFonts w:eastAsiaTheme="minorHAnsi"/>
          <w:sz w:val="24"/>
          <w:szCs w:val="24"/>
          <w:lang w:val="ro-RO"/>
        </w:rPr>
      </w:pPr>
    </w:p>
    <w:p w14:paraId="6AE54E96" w14:textId="77777777" w:rsidR="009326F2" w:rsidRPr="009326F2" w:rsidRDefault="009326F2" w:rsidP="009326F2">
      <w:pPr>
        <w:tabs>
          <w:tab w:val="left" w:pos="1574"/>
        </w:tabs>
        <w:autoSpaceDE w:val="0"/>
        <w:autoSpaceDN w:val="0"/>
        <w:adjustRightInd w:val="0"/>
        <w:jc w:val="both"/>
        <w:rPr>
          <w:rFonts w:eastAsiaTheme="minorHAnsi"/>
          <w:b/>
          <w:sz w:val="24"/>
          <w:szCs w:val="24"/>
        </w:rPr>
      </w:pPr>
      <w:r w:rsidRPr="009326F2">
        <w:rPr>
          <w:rFonts w:eastAsiaTheme="minorHAnsi"/>
          <w:b/>
          <w:sz w:val="24"/>
          <w:szCs w:val="24"/>
          <w:lang w:val="ro-RO"/>
        </w:rPr>
        <w:t>S</w:t>
      </w:r>
      <w:proofErr w:type="spellStart"/>
      <w:r w:rsidRPr="009326F2">
        <w:rPr>
          <w:rFonts w:eastAsiaTheme="minorHAnsi"/>
          <w:b/>
          <w:sz w:val="24"/>
          <w:szCs w:val="24"/>
        </w:rPr>
        <w:t>uspend</w:t>
      </w:r>
      <w:proofErr w:type="spellEnd"/>
      <w:r w:rsidRPr="009326F2">
        <w:rPr>
          <w:rFonts w:eastAsiaTheme="minorHAnsi"/>
          <w:b/>
          <w:sz w:val="24"/>
          <w:szCs w:val="24"/>
          <w:lang w:val="ro-RO"/>
        </w:rPr>
        <w:t>area</w:t>
      </w:r>
      <w:r w:rsidRPr="009326F2">
        <w:rPr>
          <w:rFonts w:eastAsiaTheme="minorHAnsi"/>
          <w:b/>
          <w:sz w:val="24"/>
          <w:szCs w:val="24"/>
        </w:rPr>
        <w:t xml:space="preserve"> de </w:t>
      </w:r>
      <w:proofErr w:type="spellStart"/>
      <w:r w:rsidRPr="009326F2">
        <w:rPr>
          <w:rFonts w:eastAsiaTheme="minorHAnsi"/>
          <w:b/>
          <w:sz w:val="24"/>
          <w:szCs w:val="24"/>
        </w:rPr>
        <w:t>drept</w:t>
      </w:r>
      <w:proofErr w:type="spellEnd"/>
      <w:r w:rsidRPr="009326F2">
        <w:rPr>
          <w:rFonts w:eastAsiaTheme="minorHAnsi"/>
          <w:b/>
          <w:sz w:val="24"/>
          <w:szCs w:val="24"/>
          <w:lang w:val="ro-RO"/>
        </w:rPr>
        <w:t xml:space="preserve"> - </w:t>
      </w:r>
      <w:proofErr w:type="spellStart"/>
      <w:r w:rsidRPr="009326F2">
        <w:rPr>
          <w:rFonts w:eastAsiaTheme="minorHAnsi"/>
          <w:b/>
          <w:sz w:val="24"/>
          <w:szCs w:val="24"/>
        </w:rPr>
        <w:t>situaţii</w:t>
      </w:r>
      <w:proofErr w:type="spellEnd"/>
      <w:r w:rsidRPr="009326F2">
        <w:rPr>
          <w:rFonts w:eastAsiaTheme="minorHAnsi"/>
          <w:b/>
          <w:sz w:val="24"/>
          <w:szCs w:val="24"/>
        </w:rPr>
        <w:t>:</w:t>
      </w:r>
      <w:r w:rsidRPr="009326F2">
        <w:rPr>
          <w:rFonts w:eastAsiaTheme="minorHAnsi"/>
          <w:b/>
          <w:sz w:val="24"/>
          <w:szCs w:val="24"/>
          <w:lang w:val="ro-RO"/>
        </w:rPr>
        <w:t xml:space="preserve"> </w:t>
      </w:r>
    </w:p>
    <w:p w14:paraId="7A04CC6C" w14:textId="77777777" w:rsidR="009326F2" w:rsidRPr="009326F2" w:rsidRDefault="009326F2" w:rsidP="009326F2">
      <w:pPr>
        <w:tabs>
          <w:tab w:val="left" w:pos="1574"/>
        </w:tabs>
        <w:autoSpaceDE w:val="0"/>
        <w:autoSpaceDN w:val="0"/>
        <w:adjustRightInd w:val="0"/>
        <w:jc w:val="both"/>
        <w:rPr>
          <w:rFonts w:eastAsiaTheme="minorHAnsi"/>
          <w:sz w:val="24"/>
          <w:szCs w:val="24"/>
        </w:rPr>
      </w:pPr>
      <w:r w:rsidRPr="009326F2">
        <w:rPr>
          <w:rFonts w:eastAsiaTheme="minorHAnsi"/>
          <w:sz w:val="24"/>
          <w:szCs w:val="24"/>
        </w:rPr>
        <w:lastRenderedPageBreak/>
        <w:t xml:space="preserve">a) </w:t>
      </w:r>
      <w:proofErr w:type="spellStart"/>
      <w:r w:rsidRPr="009326F2">
        <w:rPr>
          <w:rFonts w:eastAsiaTheme="minorHAnsi"/>
          <w:sz w:val="24"/>
          <w:szCs w:val="24"/>
        </w:rPr>
        <w:t>este</w:t>
      </w:r>
      <w:proofErr w:type="spellEnd"/>
      <w:r w:rsidRPr="009326F2">
        <w:rPr>
          <w:rFonts w:eastAsiaTheme="minorHAnsi"/>
          <w:sz w:val="24"/>
          <w:szCs w:val="24"/>
        </w:rPr>
        <w:t xml:space="preserve"> </w:t>
      </w:r>
      <w:proofErr w:type="spellStart"/>
      <w:r w:rsidRPr="009326F2">
        <w:rPr>
          <w:rFonts w:eastAsiaTheme="minorHAnsi"/>
          <w:sz w:val="24"/>
          <w:szCs w:val="24"/>
        </w:rPr>
        <w:t>numit</w:t>
      </w:r>
      <w:proofErr w:type="spellEnd"/>
      <w:r w:rsidRPr="009326F2">
        <w:rPr>
          <w:rFonts w:eastAsiaTheme="minorHAnsi"/>
          <w:sz w:val="24"/>
          <w:szCs w:val="24"/>
        </w:rPr>
        <w:t xml:space="preserve"> </w:t>
      </w:r>
      <w:proofErr w:type="spellStart"/>
      <w:r w:rsidRPr="009326F2">
        <w:rPr>
          <w:rFonts w:eastAsiaTheme="minorHAnsi"/>
          <w:sz w:val="24"/>
          <w:szCs w:val="24"/>
        </w:rPr>
        <w:t>într</w:t>
      </w:r>
      <w:proofErr w:type="spellEnd"/>
      <w:r w:rsidRPr="009326F2">
        <w:rPr>
          <w:rFonts w:eastAsiaTheme="minorHAnsi"/>
          <w:sz w:val="24"/>
          <w:szCs w:val="24"/>
        </w:rPr>
        <w:t xml:space="preserve">-o </w:t>
      </w:r>
      <w:proofErr w:type="spellStart"/>
      <w:r w:rsidRPr="009326F2">
        <w:rPr>
          <w:rFonts w:eastAsiaTheme="minorHAnsi"/>
          <w:sz w:val="24"/>
          <w:szCs w:val="24"/>
        </w:rPr>
        <w:t>funcţie</w:t>
      </w:r>
      <w:proofErr w:type="spellEnd"/>
      <w:r w:rsidRPr="009326F2">
        <w:rPr>
          <w:rFonts w:eastAsiaTheme="minorHAnsi"/>
          <w:sz w:val="24"/>
          <w:szCs w:val="24"/>
        </w:rPr>
        <w:t xml:space="preserve"> de </w:t>
      </w:r>
      <w:proofErr w:type="spellStart"/>
      <w:r w:rsidRPr="009326F2">
        <w:rPr>
          <w:rFonts w:eastAsiaTheme="minorHAnsi"/>
          <w:sz w:val="24"/>
          <w:szCs w:val="24"/>
        </w:rPr>
        <w:t>demnitate</w:t>
      </w:r>
      <w:proofErr w:type="spellEnd"/>
      <w:r w:rsidRPr="009326F2">
        <w:rPr>
          <w:rFonts w:eastAsiaTheme="minorHAnsi"/>
          <w:sz w:val="24"/>
          <w:szCs w:val="24"/>
        </w:rPr>
        <w:t xml:space="preserve"> </w:t>
      </w:r>
      <w:proofErr w:type="spellStart"/>
      <w:r w:rsidRPr="009326F2">
        <w:rPr>
          <w:rFonts w:eastAsiaTheme="minorHAnsi"/>
          <w:sz w:val="24"/>
          <w:szCs w:val="24"/>
        </w:rPr>
        <w:t>publică</w:t>
      </w:r>
      <w:proofErr w:type="spellEnd"/>
      <w:r w:rsidRPr="009326F2">
        <w:rPr>
          <w:rFonts w:eastAsiaTheme="minorHAnsi"/>
          <w:sz w:val="24"/>
          <w:szCs w:val="24"/>
        </w:rPr>
        <w:t xml:space="preserve">, </w:t>
      </w:r>
      <w:proofErr w:type="spellStart"/>
      <w:r w:rsidRPr="009326F2">
        <w:rPr>
          <w:rFonts w:eastAsiaTheme="minorHAnsi"/>
          <w:sz w:val="24"/>
          <w:szCs w:val="24"/>
        </w:rPr>
        <w:t>pentru</w:t>
      </w:r>
      <w:proofErr w:type="spellEnd"/>
      <w:r w:rsidRPr="009326F2">
        <w:rPr>
          <w:rFonts w:eastAsiaTheme="minorHAnsi"/>
          <w:sz w:val="24"/>
          <w:szCs w:val="24"/>
        </w:rPr>
        <w:t xml:space="preserve"> </w:t>
      </w:r>
      <w:proofErr w:type="spellStart"/>
      <w:r w:rsidRPr="009326F2">
        <w:rPr>
          <w:rFonts w:eastAsiaTheme="minorHAnsi"/>
          <w:sz w:val="24"/>
          <w:szCs w:val="24"/>
        </w:rPr>
        <w:t>perioada</w:t>
      </w:r>
      <w:proofErr w:type="spellEnd"/>
      <w:r w:rsidRPr="009326F2">
        <w:rPr>
          <w:rFonts w:eastAsiaTheme="minorHAnsi"/>
          <w:sz w:val="24"/>
          <w:szCs w:val="24"/>
        </w:rPr>
        <w:t xml:space="preserve"> </w:t>
      </w:r>
      <w:proofErr w:type="spellStart"/>
      <w:r w:rsidRPr="009326F2">
        <w:rPr>
          <w:rFonts w:eastAsiaTheme="minorHAnsi"/>
          <w:sz w:val="24"/>
          <w:szCs w:val="24"/>
        </w:rPr>
        <w:t>respectivă</w:t>
      </w:r>
      <w:proofErr w:type="spellEnd"/>
      <w:r w:rsidRPr="009326F2">
        <w:rPr>
          <w:rFonts w:eastAsiaTheme="minorHAnsi"/>
          <w:sz w:val="24"/>
          <w:szCs w:val="24"/>
        </w:rPr>
        <w:t>;</w:t>
      </w:r>
    </w:p>
    <w:p w14:paraId="252335DC" w14:textId="77777777" w:rsidR="009326F2" w:rsidRDefault="009326F2" w:rsidP="009326F2">
      <w:p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b) </w:t>
      </w:r>
      <w:proofErr w:type="spellStart"/>
      <w:r w:rsidRPr="009326F2">
        <w:rPr>
          <w:rFonts w:eastAsiaTheme="minorHAnsi"/>
          <w:sz w:val="24"/>
          <w:szCs w:val="24"/>
        </w:rPr>
        <w:t>este</w:t>
      </w:r>
      <w:proofErr w:type="spellEnd"/>
      <w:r w:rsidRPr="009326F2">
        <w:rPr>
          <w:rFonts w:eastAsiaTheme="minorHAnsi"/>
          <w:sz w:val="24"/>
          <w:szCs w:val="24"/>
        </w:rPr>
        <w:t xml:space="preserve"> ales, </w:t>
      </w:r>
      <w:proofErr w:type="spellStart"/>
      <w:r w:rsidRPr="009326F2">
        <w:rPr>
          <w:rFonts w:eastAsiaTheme="minorHAnsi"/>
          <w:sz w:val="24"/>
          <w:szCs w:val="24"/>
        </w:rPr>
        <w:t>într</w:t>
      </w:r>
      <w:proofErr w:type="spellEnd"/>
      <w:r w:rsidRPr="009326F2">
        <w:rPr>
          <w:rFonts w:eastAsiaTheme="minorHAnsi"/>
          <w:sz w:val="24"/>
          <w:szCs w:val="24"/>
        </w:rPr>
        <w:t xml:space="preserve">-o </w:t>
      </w:r>
      <w:proofErr w:type="spellStart"/>
      <w:r w:rsidRPr="009326F2">
        <w:rPr>
          <w:rFonts w:eastAsiaTheme="minorHAnsi"/>
          <w:sz w:val="24"/>
          <w:szCs w:val="24"/>
        </w:rPr>
        <w:t>funcţie</w:t>
      </w:r>
      <w:proofErr w:type="spellEnd"/>
      <w:r w:rsidRPr="009326F2">
        <w:rPr>
          <w:rFonts w:eastAsiaTheme="minorHAnsi"/>
          <w:sz w:val="24"/>
          <w:szCs w:val="24"/>
        </w:rPr>
        <w:t xml:space="preserve"> de </w:t>
      </w:r>
      <w:proofErr w:type="spellStart"/>
      <w:r w:rsidRPr="009326F2">
        <w:rPr>
          <w:rFonts w:eastAsiaTheme="minorHAnsi"/>
          <w:sz w:val="24"/>
          <w:szCs w:val="24"/>
        </w:rPr>
        <w:t>demnitate</w:t>
      </w:r>
      <w:proofErr w:type="spellEnd"/>
      <w:r w:rsidRPr="009326F2">
        <w:rPr>
          <w:rFonts w:eastAsiaTheme="minorHAnsi"/>
          <w:sz w:val="24"/>
          <w:szCs w:val="24"/>
        </w:rPr>
        <w:t xml:space="preserve"> </w:t>
      </w:r>
      <w:proofErr w:type="spellStart"/>
      <w:r w:rsidRPr="009326F2">
        <w:rPr>
          <w:rFonts w:eastAsiaTheme="minorHAnsi"/>
          <w:sz w:val="24"/>
          <w:szCs w:val="24"/>
        </w:rPr>
        <w:t>publică</w:t>
      </w:r>
      <w:proofErr w:type="spellEnd"/>
      <w:r w:rsidRPr="009326F2">
        <w:rPr>
          <w:rFonts w:eastAsiaTheme="minorHAnsi"/>
          <w:sz w:val="24"/>
          <w:szCs w:val="24"/>
        </w:rPr>
        <w:t xml:space="preserve">, </w:t>
      </w:r>
      <w:proofErr w:type="spellStart"/>
      <w:r w:rsidRPr="009326F2">
        <w:rPr>
          <w:rFonts w:eastAsiaTheme="minorHAnsi"/>
          <w:sz w:val="24"/>
          <w:szCs w:val="24"/>
        </w:rPr>
        <w:t>pentru</w:t>
      </w:r>
      <w:proofErr w:type="spellEnd"/>
      <w:r w:rsidRPr="009326F2">
        <w:rPr>
          <w:rFonts w:eastAsiaTheme="minorHAnsi"/>
          <w:sz w:val="24"/>
          <w:szCs w:val="24"/>
        </w:rPr>
        <w:t xml:space="preserve"> </w:t>
      </w:r>
      <w:proofErr w:type="spellStart"/>
      <w:r w:rsidRPr="009326F2">
        <w:rPr>
          <w:rFonts w:eastAsiaTheme="minorHAnsi"/>
          <w:sz w:val="24"/>
          <w:szCs w:val="24"/>
        </w:rPr>
        <w:t>perioada</w:t>
      </w:r>
      <w:proofErr w:type="spellEnd"/>
      <w:r w:rsidRPr="009326F2">
        <w:rPr>
          <w:rFonts w:eastAsiaTheme="minorHAnsi"/>
          <w:sz w:val="24"/>
          <w:szCs w:val="24"/>
        </w:rPr>
        <w:t xml:space="preserve"> </w:t>
      </w:r>
      <w:proofErr w:type="spellStart"/>
      <w:r w:rsidRPr="009326F2">
        <w:rPr>
          <w:rFonts w:eastAsiaTheme="minorHAnsi"/>
          <w:sz w:val="24"/>
          <w:szCs w:val="24"/>
        </w:rPr>
        <w:t>respectivă</w:t>
      </w:r>
      <w:proofErr w:type="spellEnd"/>
      <w:r w:rsidRPr="009326F2">
        <w:rPr>
          <w:rFonts w:eastAsiaTheme="minorHAnsi"/>
          <w:sz w:val="24"/>
          <w:szCs w:val="24"/>
        </w:rPr>
        <w:t>;</w:t>
      </w:r>
    </w:p>
    <w:p w14:paraId="52D5FEAE" w14:textId="77777777" w:rsidR="009326F2" w:rsidRPr="009326F2" w:rsidRDefault="009326F2" w:rsidP="009326F2">
      <w:p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c) </w:t>
      </w:r>
      <w:proofErr w:type="spellStart"/>
      <w:r w:rsidRPr="009326F2">
        <w:rPr>
          <w:rFonts w:eastAsiaTheme="minorHAnsi"/>
          <w:sz w:val="24"/>
          <w:szCs w:val="24"/>
        </w:rPr>
        <w:t>este</w:t>
      </w:r>
      <w:proofErr w:type="spellEnd"/>
      <w:r w:rsidRPr="009326F2">
        <w:rPr>
          <w:rFonts w:eastAsiaTheme="minorHAnsi"/>
          <w:sz w:val="24"/>
          <w:szCs w:val="24"/>
        </w:rPr>
        <w:t xml:space="preserve"> </w:t>
      </w:r>
      <w:proofErr w:type="spellStart"/>
      <w:r w:rsidRPr="009326F2">
        <w:rPr>
          <w:rFonts w:eastAsiaTheme="minorHAnsi"/>
          <w:sz w:val="24"/>
          <w:szCs w:val="24"/>
        </w:rPr>
        <w:t>desemnat</w:t>
      </w:r>
      <w:proofErr w:type="spellEnd"/>
      <w:r w:rsidRPr="009326F2">
        <w:rPr>
          <w:rFonts w:eastAsiaTheme="minorHAnsi"/>
          <w:sz w:val="24"/>
          <w:szCs w:val="24"/>
        </w:rPr>
        <w:t xml:space="preserve"> </w:t>
      </w:r>
      <w:proofErr w:type="spellStart"/>
      <w:r w:rsidRPr="009326F2">
        <w:rPr>
          <w:rFonts w:eastAsiaTheme="minorHAnsi"/>
          <w:sz w:val="24"/>
          <w:szCs w:val="24"/>
        </w:rPr>
        <w:t>să</w:t>
      </w:r>
      <w:proofErr w:type="spellEnd"/>
      <w:r w:rsidRPr="009326F2">
        <w:rPr>
          <w:rFonts w:eastAsiaTheme="minorHAnsi"/>
          <w:sz w:val="24"/>
          <w:szCs w:val="24"/>
        </w:rPr>
        <w:t xml:space="preserve"> </w:t>
      </w:r>
      <w:proofErr w:type="spellStart"/>
      <w:r w:rsidRPr="009326F2">
        <w:rPr>
          <w:rFonts w:eastAsiaTheme="minorHAnsi"/>
          <w:sz w:val="24"/>
          <w:szCs w:val="24"/>
        </w:rPr>
        <w:t>desfăşoare</w:t>
      </w:r>
      <w:proofErr w:type="spellEnd"/>
      <w:r w:rsidRPr="009326F2">
        <w:rPr>
          <w:rFonts w:eastAsiaTheme="minorHAnsi"/>
          <w:sz w:val="24"/>
          <w:szCs w:val="24"/>
        </w:rPr>
        <w:t xml:space="preserve"> </w:t>
      </w:r>
      <w:proofErr w:type="spellStart"/>
      <w:r w:rsidRPr="009326F2">
        <w:rPr>
          <w:rFonts w:eastAsiaTheme="minorHAnsi"/>
          <w:sz w:val="24"/>
          <w:szCs w:val="24"/>
        </w:rPr>
        <w:t>activităţi</w:t>
      </w:r>
      <w:proofErr w:type="spellEnd"/>
      <w:r w:rsidRPr="009326F2">
        <w:rPr>
          <w:rFonts w:eastAsiaTheme="minorHAnsi"/>
          <w:sz w:val="24"/>
          <w:szCs w:val="24"/>
        </w:rPr>
        <w:t xml:space="preserve">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cadrul</w:t>
      </w:r>
      <w:proofErr w:type="spellEnd"/>
      <w:r w:rsidRPr="009326F2">
        <w:rPr>
          <w:rFonts w:eastAsiaTheme="minorHAnsi"/>
          <w:sz w:val="24"/>
          <w:szCs w:val="24"/>
        </w:rPr>
        <w:t xml:space="preserve"> </w:t>
      </w:r>
      <w:proofErr w:type="spellStart"/>
      <w:r w:rsidRPr="009326F2">
        <w:rPr>
          <w:rFonts w:eastAsiaTheme="minorHAnsi"/>
          <w:sz w:val="24"/>
          <w:szCs w:val="24"/>
        </w:rPr>
        <w:t>unor</w:t>
      </w:r>
      <w:proofErr w:type="spellEnd"/>
      <w:r w:rsidRPr="009326F2">
        <w:rPr>
          <w:rFonts w:eastAsiaTheme="minorHAnsi"/>
          <w:sz w:val="24"/>
          <w:szCs w:val="24"/>
        </w:rPr>
        <w:t xml:space="preserve"> </w:t>
      </w:r>
      <w:proofErr w:type="spellStart"/>
      <w:r w:rsidRPr="009326F2">
        <w:rPr>
          <w:rFonts w:eastAsiaTheme="minorHAnsi"/>
          <w:sz w:val="24"/>
          <w:szCs w:val="24"/>
        </w:rPr>
        <w:t>misiuni</w:t>
      </w:r>
      <w:proofErr w:type="spellEnd"/>
      <w:r w:rsidRPr="009326F2">
        <w:rPr>
          <w:rFonts w:eastAsiaTheme="minorHAnsi"/>
          <w:sz w:val="24"/>
          <w:szCs w:val="24"/>
        </w:rPr>
        <w:t xml:space="preserve"> </w:t>
      </w:r>
      <w:proofErr w:type="spellStart"/>
      <w:r w:rsidRPr="009326F2">
        <w:rPr>
          <w:rFonts w:eastAsiaTheme="minorHAnsi"/>
          <w:sz w:val="24"/>
          <w:szCs w:val="24"/>
        </w:rPr>
        <w:t>diplomatice</w:t>
      </w:r>
      <w:proofErr w:type="spellEnd"/>
      <w:r w:rsidRPr="009326F2">
        <w:rPr>
          <w:rFonts w:eastAsiaTheme="minorHAnsi"/>
          <w:sz w:val="24"/>
          <w:szCs w:val="24"/>
        </w:rPr>
        <w:t xml:space="preserve"> ale </w:t>
      </w:r>
      <w:proofErr w:type="spellStart"/>
      <w:r w:rsidRPr="009326F2">
        <w:rPr>
          <w:rFonts w:eastAsiaTheme="minorHAnsi"/>
          <w:sz w:val="24"/>
          <w:szCs w:val="24"/>
        </w:rPr>
        <w:t>României</w:t>
      </w:r>
      <w:proofErr w:type="spellEnd"/>
      <w:r w:rsidRPr="009326F2">
        <w:rPr>
          <w:rFonts w:eastAsiaTheme="minorHAnsi"/>
          <w:sz w:val="24"/>
          <w:szCs w:val="24"/>
        </w:rPr>
        <w:t xml:space="preserve"> </w:t>
      </w:r>
      <w:proofErr w:type="spellStart"/>
      <w:r w:rsidRPr="009326F2">
        <w:rPr>
          <w:rFonts w:eastAsiaTheme="minorHAnsi"/>
          <w:sz w:val="24"/>
          <w:szCs w:val="24"/>
        </w:rPr>
        <w:t>ori</w:t>
      </w:r>
      <w:proofErr w:type="spellEnd"/>
      <w:r w:rsidRPr="009326F2">
        <w:rPr>
          <w:rFonts w:eastAsiaTheme="minorHAnsi"/>
          <w:sz w:val="24"/>
          <w:szCs w:val="24"/>
        </w:rPr>
        <w:t xml:space="preserve">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cadrul</w:t>
      </w:r>
      <w:proofErr w:type="spellEnd"/>
      <w:r w:rsidRPr="009326F2">
        <w:rPr>
          <w:rFonts w:eastAsiaTheme="minorHAnsi"/>
          <w:sz w:val="24"/>
          <w:szCs w:val="24"/>
        </w:rPr>
        <w:t xml:space="preserve"> </w:t>
      </w:r>
      <w:proofErr w:type="spellStart"/>
      <w:r w:rsidRPr="009326F2">
        <w:rPr>
          <w:rFonts w:eastAsiaTheme="minorHAnsi"/>
          <w:sz w:val="24"/>
          <w:szCs w:val="24"/>
        </w:rPr>
        <w:t>unor</w:t>
      </w:r>
      <w:proofErr w:type="spellEnd"/>
      <w:r w:rsidRPr="009326F2">
        <w:rPr>
          <w:rFonts w:eastAsiaTheme="minorHAnsi"/>
          <w:sz w:val="24"/>
          <w:szCs w:val="24"/>
        </w:rPr>
        <w:t xml:space="preserve"> </w:t>
      </w:r>
      <w:proofErr w:type="spellStart"/>
      <w:r w:rsidRPr="009326F2">
        <w:rPr>
          <w:rFonts w:eastAsiaTheme="minorHAnsi"/>
          <w:sz w:val="24"/>
          <w:szCs w:val="24"/>
        </w:rPr>
        <w:t>organisme</w:t>
      </w:r>
      <w:proofErr w:type="spellEnd"/>
      <w:r w:rsidRPr="009326F2">
        <w:rPr>
          <w:rFonts w:eastAsiaTheme="minorHAnsi"/>
          <w:sz w:val="24"/>
          <w:szCs w:val="24"/>
        </w:rPr>
        <w:t xml:space="preserve"> </w:t>
      </w:r>
      <w:proofErr w:type="spellStart"/>
      <w:r w:rsidRPr="009326F2">
        <w:rPr>
          <w:rFonts w:eastAsiaTheme="minorHAnsi"/>
          <w:sz w:val="24"/>
          <w:szCs w:val="24"/>
        </w:rPr>
        <w:t>sau</w:t>
      </w:r>
      <w:proofErr w:type="spellEnd"/>
      <w:r w:rsidRPr="009326F2">
        <w:rPr>
          <w:rFonts w:eastAsiaTheme="minorHAnsi"/>
          <w:sz w:val="24"/>
          <w:szCs w:val="24"/>
        </w:rPr>
        <w:t xml:space="preserve"> </w:t>
      </w:r>
      <w:proofErr w:type="spellStart"/>
      <w:r w:rsidRPr="009326F2">
        <w:rPr>
          <w:rFonts w:eastAsiaTheme="minorHAnsi"/>
          <w:sz w:val="24"/>
          <w:szCs w:val="24"/>
        </w:rPr>
        <w:t>instituţii</w:t>
      </w:r>
      <w:proofErr w:type="spellEnd"/>
      <w:r w:rsidRPr="009326F2">
        <w:rPr>
          <w:rFonts w:eastAsiaTheme="minorHAnsi"/>
          <w:sz w:val="24"/>
          <w:szCs w:val="24"/>
        </w:rPr>
        <w:t xml:space="preserve"> ale U</w:t>
      </w:r>
      <w:r w:rsidRPr="009326F2">
        <w:rPr>
          <w:rFonts w:eastAsiaTheme="minorHAnsi"/>
          <w:sz w:val="24"/>
          <w:szCs w:val="24"/>
          <w:lang w:val="ro-RO"/>
        </w:rPr>
        <w:t>E.</w:t>
      </w:r>
    </w:p>
    <w:p w14:paraId="7698372B" w14:textId="77777777" w:rsidR="009326F2" w:rsidRDefault="009326F2" w:rsidP="009326F2">
      <w:pPr>
        <w:tabs>
          <w:tab w:val="left" w:pos="1574"/>
        </w:tabs>
        <w:autoSpaceDE w:val="0"/>
        <w:autoSpaceDN w:val="0"/>
        <w:adjustRightInd w:val="0"/>
        <w:jc w:val="both"/>
        <w:rPr>
          <w:rFonts w:eastAsiaTheme="minorHAnsi"/>
          <w:sz w:val="24"/>
          <w:szCs w:val="24"/>
          <w:lang w:val="ro-RO"/>
        </w:rPr>
      </w:pPr>
      <w:r w:rsidRPr="009326F2">
        <w:rPr>
          <w:rFonts w:eastAsiaTheme="minorHAnsi"/>
          <w:sz w:val="24"/>
          <w:szCs w:val="24"/>
        </w:rPr>
        <w:t xml:space="preserve">d) </w:t>
      </w:r>
      <w:proofErr w:type="spellStart"/>
      <w:r w:rsidRPr="009326F2">
        <w:rPr>
          <w:rFonts w:eastAsiaTheme="minorHAnsi"/>
          <w:sz w:val="24"/>
          <w:szCs w:val="24"/>
        </w:rPr>
        <w:t>îndeplineşte</w:t>
      </w:r>
      <w:proofErr w:type="spellEnd"/>
      <w:r w:rsidRPr="009326F2">
        <w:rPr>
          <w:rFonts w:eastAsiaTheme="minorHAnsi"/>
          <w:sz w:val="24"/>
          <w:szCs w:val="24"/>
        </w:rPr>
        <w:t xml:space="preserve"> </w:t>
      </w:r>
      <w:proofErr w:type="spellStart"/>
      <w:r w:rsidRPr="009326F2">
        <w:rPr>
          <w:rFonts w:eastAsiaTheme="minorHAnsi"/>
          <w:sz w:val="24"/>
          <w:szCs w:val="24"/>
        </w:rPr>
        <w:t>serviciul</w:t>
      </w:r>
      <w:proofErr w:type="spellEnd"/>
      <w:r w:rsidRPr="009326F2">
        <w:rPr>
          <w:rFonts w:eastAsiaTheme="minorHAnsi"/>
          <w:sz w:val="24"/>
          <w:szCs w:val="24"/>
        </w:rPr>
        <w:t xml:space="preserve"> </w:t>
      </w:r>
      <w:proofErr w:type="spellStart"/>
      <w:r w:rsidRPr="009326F2">
        <w:rPr>
          <w:rFonts w:eastAsiaTheme="minorHAnsi"/>
          <w:sz w:val="24"/>
          <w:szCs w:val="24"/>
        </w:rPr>
        <w:t>militar</w:t>
      </w:r>
      <w:proofErr w:type="spellEnd"/>
      <w:r w:rsidRPr="009326F2">
        <w:rPr>
          <w:rFonts w:eastAsiaTheme="minorHAnsi"/>
          <w:sz w:val="24"/>
          <w:szCs w:val="24"/>
        </w:rPr>
        <w:t xml:space="preserve"> la </w:t>
      </w:r>
      <w:proofErr w:type="spellStart"/>
      <w:r w:rsidRPr="009326F2">
        <w:rPr>
          <w:rFonts w:eastAsiaTheme="minorHAnsi"/>
          <w:sz w:val="24"/>
          <w:szCs w:val="24"/>
        </w:rPr>
        <w:t>declararea</w:t>
      </w:r>
      <w:proofErr w:type="spellEnd"/>
      <w:r w:rsidRPr="009326F2">
        <w:rPr>
          <w:rFonts w:eastAsiaTheme="minorHAnsi"/>
          <w:sz w:val="24"/>
          <w:szCs w:val="24"/>
        </w:rPr>
        <w:t xml:space="preserve"> </w:t>
      </w:r>
      <w:proofErr w:type="spellStart"/>
      <w:r w:rsidRPr="009326F2">
        <w:rPr>
          <w:rFonts w:eastAsiaTheme="minorHAnsi"/>
          <w:sz w:val="24"/>
          <w:szCs w:val="24"/>
        </w:rPr>
        <w:t>mobilizării</w:t>
      </w:r>
      <w:proofErr w:type="spellEnd"/>
      <w:r w:rsidRPr="009326F2">
        <w:rPr>
          <w:rFonts w:eastAsiaTheme="minorHAnsi"/>
          <w:sz w:val="24"/>
          <w:szCs w:val="24"/>
        </w:rPr>
        <w:t xml:space="preserve"> </w:t>
      </w:r>
      <w:proofErr w:type="spellStart"/>
      <w:r w:rsidRPr="009326F2">
        <w:rPr>
          <w:rFonts w:eastAsiaTheme="minorHAnsi"/>
          <w:sz w:val="24"/>
          <w:szCs w:val="24"/>
        </w:rPr>
        <w:t>şi</w:t>
      </w:r>
      <w:proofErr w:type="spellEnd"/>
      <w:r w:rsidRPr="009326F2">
        <w:rPr>
          <w:rFonts w:eastAsiaTheme="minorHAnsi"/>
          <w:sz w:val="24"/>
          <w:szCs w:val="24"/>
        </w:rPr>
        <w:t xml:space="preserve"> a </w:t>
      </w:r>
      <w:proofErr w:type="spellStart"/>
      <w:r w:rsidRPr="009326F2">
        <w:rPr>
          <w:rFonts w:eastAsiaTheme="minorHAnsi"/>
          <w:sz w:val="24"/>
          <w:szCs w:val="24"/>
        </w:rPr>
        <w:t>stării</w:t>
      </w:r>
      <w:proofErr w:type="spellEnd"/>
      <w:r w:rsidRPr="009326F2">
        <w:rPr>
          <w:rFonts w:eastAsiaTheme="minorHAnsi"/>
          <w:sz w:val="24"/>
          <w:szCs w:val="24"/>
        </w:rPr>
        <w:t xml:space="preserve"> de </w:t>
      </w:r>
      <w:proofErr w:type="spellStart"/>
      <w:r w:rsidRPr="009326F2">
        <w:rPr>
          <w:rFonts w:eastAsiaTheme="minorHAnsi"/>
          <w:sz w:val="24"/>
          <w:szCs w:val="24"/>
        </w:rPr>
        <w:t>război</w:t>
      </w:r>
      <w:proofErr w:type="spellEnd"/>
      <w:r w:rsidRPr="009326F2">
        <w:rPr>
          <w:rFonts w:eastAsiaTheme="minorHAnsi"/>
          <w:sz w:val="24"/>
          <w:szCs w:val="24"/>
        </w:rPr>
        <w:t xml:space="preserve"> </w:t>
      </w:r>
      <w:proofErr w:type="spellStart"/>
      <w:r w:rsidRPr="009326F2">
        <w:rPr>
          <w:rFonts w:eastAsiaTheme="minorHAnsi"/>
          <w:sz w:val="24"/>
          <w:szCs w:val="24"/>
        </w:rPr>
        <w:t>sau</w:t>
      </w:r>
      <w:proofErr w:type="spellEnd"/>
      <w:r w:rsidRPr="009326F2">
        <w:rPr>
          <w:rFonts w:eastAsiaTheme="minorHAnsi"/>
          <w:sz w:val="24"/>
          <w:szCs w:val="24"/>
        </w:rPr>
        <w:t xml:space="preserve"> la </w:t>
      </w:r>
      <w:proofErr w:type="spellStart"/>
      <w:r w:rsidRPr="009326F2">
        <w:rPr>
          <w:rFonts w:eastAsiaTheme="minorHAnsi"/>
          <w:sz w:val="24"/>
          <w:szCs w:val="24"/>
        </w:rPr>
        <w:t>instituirea</w:t>
      </w:r>
      <w:proofErr w:type="spellEnd"/>
      <w:r w:rsidRPr="009326F2">
        <w:rPr>
          <w:rFonts w:eastAsiaTheme="minorHAnsi"/>
          <w:sz w:val="24"/>
          <w:szCs w:val="24"/>
        </w:rPr>
        <w:t xml:space="preserve"> </w:t>
      </w:r>
      <w:proofErr w:type="spellStart"/>
      <w:r w:rsidRPr="009326F2">
        <w:rPr>
          <w:rFonts w:eastAsiaTheme="minorHAnsi"/>
          <w:sz w:val="24"/>
          <w:szCs w:val="24"/>
        </w:rPr>
        <w:t>stării</w:t>
      </w:r>
      <w:proofErr w:type="spellEnd"/>
      <w:r w:rsidRPr="009326F2">
        <w:rPr>
          <w:rFonts w:eastAsiaTheme="minorHAnsi"/>
          <w:sz w:val="24"/>
          <w:szCs w:val="24"/>
        </w:rPr>
        <w:t xml:space="preserve"> de </w:t>
      </w:r>
      <w:proofErr w:type="spellStart"/>
      <w:r w:rsidRPr="009326F2">
        <w:rPr>
          <w:rFonts w:eastAsiaTheme="minorHAnsi"/>
          <w:sz w:val="24"/>
          <w:szCs w:val="24"/>
        </w:rPr>
        <w:t>asediu</w:t>
      </w:r>
      <w:proofErr w:type="spellEnd"/>
      <w:r w:rsidRPr="009326F2">
        <w:rPr>
          <w:rFonts w:eastAsiaTheme="minorHAnsi"/>
          <w:sz w:val="24"/>
          <w:szCs w:val="24"/>
        </w:rPr>
        <w:t>;</w:t>
      </w:r>
      <w:r w:rsidRPr="009326F2">
        <w:rPr>
          <w:rFonts w:eastAsiaTheme="minorHAnsi"/>
          <w:sz w:val="24"/>
          <w:szCs w:val="24"/>
          <w:lang w:val="ro-RO"/>
        </w:rPr>
        <w:t xml:space="preserve"> </w:t>
      </w:r>
    </w:p>
    <w:p w14:paraId="48896448" w14:textId="77777777" w:rsidR="009326F2" w:rsidRPr="009326F2" w:rsidRDefault="009326F2" w:rsidP="009326F2">
      <w:p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e) </w:t>
      </w:r>
      <w:proofErr w:type="spellStart"/>
      <w:r w:rsidRPr="009326F2">
        <w:rPr>
          <w:rFonts w:eastAsiaTheme="minorHAnsi"/>
          <w:sz w:val="24"/>
          <w:szCs w:val="24"/>
        </w:rPr>
        <w:t>este</w:t>
      </w:r>
      <w:proofErr w:type="spellEnd"/>
      <w:r w:rsidRPr="009326F2">
        <w:rPr>
          <w:rFonts w:eastAsiaTheme="minorHAnsi"/>
          <w:sz w:val="24"/>
          <w:szCs w:val="24"/>
        </w:rPr>
        <w:t xml:space="preserve"> </w:t>
      </w:r>
      <w:proofErr w:type="spellStart"/>
      <w:r w:rsidRPr="009326F2">
        <w:rPr>
          <w:rFonts w:eastAsiaTheme="minorHAnsi"/>
          <w:sz w:val="24"/>
          <w:szCs w:val="24"/>
        </w:rPr>
        <w:t>arestat</w:t>
      </w:r>
      <w:proofErr w:type="spellEnd"/>
      <w:r w:rsidRPr="009326F2">
        <w:rPr>
          <w:rFonts w:eastAsiaTheme="minorHAnsi"/>
          <w:sz w:val="24"/>
          <w:szCs w:val="24"/>
        </w:rPr>
        <w:t xml:space="preserve"> </w:t>
      </w:r>
      <w:proofErr w:type="spellStart"/>
      <w:r w:rsidRPr="009326F2">
        <w:rPr>
          <w:rFonts w:eastAsiaTheme="minorHAnsi"/>
          <w:sz w:val="24"/>
          <w:szCs w:val="24"/>
        </w:rPr>
        <w:t>preventiv</w:t>
      </w:r>
      <w:proofErr w:type="spellEnd"/>
      <w:r w:rsidRPr="009326F2">
        <w:rPr>
          <w:rFonts w:eastAsiaTheme="minorHAnsi"/>
          <w:sz w:val="24"/>
          <w:szCs w:val="24"/>
        </w:rPr>
        <w:t xml:space="preserve">, se </w:t>
      </w:r>
      <w:proofErr w:type="spellStart"/>
      <w:r w:rsidRPr="009326F2">
        <w:rPr>
          <w:rFonts w:eastAsiaTheme="minorHAnsi"/>
          <w:sz w:val="24"/>
          <w:szCs w:val="24"/>
        </w:rPr>
        <w:t>află</w:t>
      </w:r>
      <w:proofErr w:type="spellEnd"/>
      <w:r w:rsidRPr="009326F2">
        <w:rPr>
          <w:rFonts w:eastAsiaTheme="minorHAnsi"/>
          <w:sz w:val="24"/>
          <w:szCs w:val="24"/>
        </w:rPr>
        <w:t xml:space="preserve">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arest</w:t>
      </w:r>
      <w:proofErr w:type="spellEnd"/>
      <w:r w:rsidRPr="009326F2">
        <w:rPr>
          <w:rFonts w:eastAsiaTheme="minorHAnsi"/>
          <w:sz w:val="24"/>
          <w:szCs w:val="24"/>
        </w:rPr>
        <w:t xml:space="preserve"> la </w:t>
      </w:r>
      <w:proofErr w:type="spellStart"/>
      <w:r w:rsidRPr="009326F2">
        <w:rPr>
          <w:rFonts w:eastAsiaTheme="minorHAnsi"/>
          <w:sz w:val="24"/>
          <w:szCs w:val="24"/>
        </w:rPr>
        <w:t>domiciliu</w:t>
      </w:r>
      <w:proofErr w:type="spellEnd"/>
    </w:p>
    <w:p w14:paraId="59D8FB24" w14:textId="77777777" w:rsidR="009326F2" w:rsidRDefault="009326F2" w:rsidP="009326F2">
      <w:p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f)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caz</w:t>
      </w:r>
      <w:proofErr w:type="spellEnd"/>
      <w:r w:rsidRPr="009326F2">
        <w:rPr>
          <w:rFonts w:eastAsiaTheme="minorHAnsi"/>
          <w:sz w:val="24"/>
          <w:szCs w:val="24"/>
        </w:rPr>
        <w:t xml:space="preserve"> de </w:t>
      </w:r>
      <w:proofErr w:type="spellStart"/>
      <w:r w:rsidRPr="009326F2">
        <w:rPr>
          <w:rFonts w:eastAsiaTheme="minorHAnsi"/>
          <w:sz w:val="24"/>
          <w:szCs w:val="24"/>
        </w:rPr>
        <w:t>carantină</w:t>
      </w:r>
      <w:proofErr w:type="spellEnd"/>
      <w:r w:rsidRPr="009326F2">
        <w:rPr>
          <w:rFonts w:eastAsiaTheme="minorHAnsi"/>
          <w:sz w:val="24"/>
          <w:szCs w:val="24"/>
        </w:rPr>
        <w:t xml:space="preserve">,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condiţiile</w:t>
      </w:r>
      <w:proofErr w:type="spellEnd"/>
      <w:r w:rsidRPr="009326F2">
        <w:rPr>
          <w:rFonts w:eastAsiaTheme="minorHAnsi"/>
          <w:sz w:val="24"/>
          <w:szCs w:val="24"/>
        </w:rPr>
        <w:t xml:space="preserve"> </w:t>
      </w:r>
      <w:proofErr w:type="spellStart"/>
      <w:r w:rsidRPr="009326F2">
        <w:rPr>
          <w:rFonts w:eastAsiaTheme="minorHAnsi"/>
          <w:sz w:val="24"/>
          <w:szCs w:val="24"/>
        </w:rPr>
        <w:t>legii</w:t>
      </w:r>
      <w:proofErr w:type="spellEnd"/>
      <w:r w:rsidRPr="009326F2">
        <w:rPr>
          <w:rFonts w:eastAsiaTheme="minorHAnsi"/>
          <w:sz w:val="24"/>
          <w:szCs w:val="24"/>
        </w:rPr>
        <w:t>;</w:t>
      </w:r>
    </w:p>
    <w:p w14:paraId="74277DE0" w14:textId="77777777" w:rsidR="009326F2" w:rsidRDefault="009326F2" w:rsidP="009326F2">
      <w:pPr>
        <w:tabs>
          <w:tab w:val="left" w:pos="1574"/>
        </w:tabs>
        <w:autoSpaceDE w:val="0"/>
        <w:autoSpaceDN w:val="0"/>
        <w:adjustRightInd w:val="0"/>
        <w:jc w:val="both"/>
        <w:rPr>
          <w:rFonts w:eastAsiaTheme="minorHAnsi"/>
          <w:sz w:val="24"/>
          <w:szCs w:val="24"/>
          <w:lang w:val="ro-RO"/>
        </w:rPr>
      </w:pPr>
      <w:r w:rsidRPr="009326F2">
        <w:rPr>
          <w:rFonts w:eastAsiaTheme="minorHAnsi"/>
          <w:sz w:val="24"/>
          <w:szCs w:val="24"/>
        </w:rPr>
        <w:t xml:space="preserve">g) </w:t>
      </w:r>
      <w:proofErr w:type="spellStart"/>
      <w:r w:rsidRPr="009326F2">
        <w:rPr>
          <w:rFonts w:eastAsiaTheme="minorHAnsi"/>
          <w:sz w:val="24"/>
          <w:szCs w:val="24"/>
        </w:rPr>
        <w:t>concediu</w:t>
      </w:r>
      <w:proofErr w:type="spellEnd"/>
      <w:r w:rsidRPr="009326F2">
        <w:rPr>
          <w:rFonts w:eastAsiaTheme="minorHAnsi"/>
          <w:sz w:val="24"/>
          <w:szCs w:val="24"/>
        </w:rPr>
        <w:t xml:space="preserve"> de </w:t>
      </w:r>
      <w:proofErr w:type="spellStart"/>
      <w:r w:rsidRPr="009326F2">
        <w:rPr>
          <w:rFonts w:eastAsiaTheme="minorHAnsi"/>
          <w:sz w:val="24"/>
          <w:szCs w:val="24"/>
        </w:rPr>
        <w:t>maternitate</w:t>
      </w:r>
      <w:proofErr w:type="spellEnd"/>
      <w:r w:rsidRPr="009326F2">
        <w:rPr>
          <w:rFonts w:eastAsiaTheme="minorHAnsi"/>
          <w:sz w:val="24"/>
          <w:szCs w:val="24"/>
        </w:rPr>
        <w:t xml:space="preserve">,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condiţiile</w:t>
      </w:r>
      <w:proofErr w:type="spellEnd"/>
      <w:r w:rsidRPr="009326F2">
        <w:rPr>
          <w:rFonts w:eastAsiaTheme="minorHAnsi"/>
          <w:sz w:val="24"/>
          <w:szCs w:val="24"/>
        </w:rPr>
        <w:t xml:space="preserve"> </w:t>
      </w:r>
      <w:proofErr w:type="spellStart"/>
      <w:r w:rsidRPr="009326F2">
        <w:rPr>
          <w:rFonts w:eastAsiaTheme="minorHAnsi"/>
          <w:sz w:val="24"/>
          <w:szCs w:val="24"/>
        </w:rPr>
        <w:t>legii</w:t>
      </w:r>
      <w:proofErr w:type="spellEnd"/>
      <w:r w:rsidRPr="009326F2">
        <w:rPr>
          <w:rFonts w:eastAsiaTheme="minorHAnsi"/>
          <w:sz w:val="24"/>
          <w:szCs w:val="24"/>
        </w:rPr>
        <w:t>;</w:t>
      </w:r>
    </w:p>
    <w:p w14:paraId="2A14E680" w14:textId="77777777" w:rsidR="009326F2" w:rsidRDefault="009326F2" w:rsidP="009326F2">
      <w:p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h) </w:t>
      </w:r>
      <w:proofErr w:type="spellStart"/>
      <w:r w:rsidRPr="009326F2">
        <w:rPr>
          <w:rFonts w:eastAsiaTheme="minorHAnsi"/>
          <w:sz w:val="24"/>
          <w:szCs w:val="24"/>
        </w:rPr>
        <w:t>este</w:t>
      </w:r>
      <w:proofErr w:type="spellEnd"/>
      <w:r w:rsidRPr="009326F2">
        <w:rPr>
          <w:rFonts w:eastAsiaTheme="minorHAnsi"/>
          <w:sz w:val="24"/>
          <w:szCs w:val="24"/>
        </w:rPr>
        <w:t xml:space="preserve"> </w:t>
      </w:r>
      <w:proofErr w:type="spellStart"/>
      <w:r w:rsidRPr="009326F2">
        <w:rPr>
          <w:rFonts w:eastAsiaTheme="minorHAnsi"/>
          <w:sz w:val="24"/>
          <w:szCs w:val="24"/>
        </w:rPr>
        <w:t>dispărut</w:t>
      </w:r>
      <w:proofErr w:type="spellEnd"/>
      <w:r w:rsidRPr="009326F2">
        <w:rPr>
          <w:rFonts w:eastAsiaTheme="minorHAnsi"/>
          <w:sz w:val="24"/>
          <w:szCs w:val="24"/>
        </w:rPr>
        <w:t xml:space="preserve">, </w:t>
      </w:r>
      <w:proofErr w:type="spellStart"/>
      <w:r w:rsidRPr="009326F2">
        <w:rPr>
          <w:rFonts w:eastAsiaTheme="minorHAnsi"/>
          <w:sz w:val="24"/>
          <w:szCs w:val="24"/>
        </w:rPr>
        <w:t>iar</w:t>
      </w:r>
      <w:proofErr w:type="spellEnd"/>
      <w:r w:rsidRPr="009326F2">
        <w:rPr>
          <w:rFonts w:eastAsiaTheme="minorHAnsi"/>
          <w:sz w:val="24"/>
          <w:szCs w:val="24"/>
        </w:rPr>
        <w:t xml:space="preserve"> </w:t>
      </w:r>
      <w:proofErr w:type="spellStart"/>
      <w:r w:rsidRPr="009326F2">
        <w:rPr>
          <w:rFonts w:eastAsiaTheme="minorHAnsi"/>
          <w:sz w:val="24"/>
          <w:szCs w:val="24"/>
        </w:rPr>
        <w:t>dispariţia</w:t>
      </w:r>
      <w:proofErr w:type="spellEnd"/>
      <w:r w:rsidRPr="009326F2">
        <w:rPr>
          <w:rFonts w:eastAsiaTheme="minorHAnsi"/>
          <w:sz w:val="24"/>
          <w:szCs w:val="24"/>
        </w:rPr>
        <w:t xml:space="preserve"> a </w:t>
      </w:r>
      <w:proofErr w:type="spellStart"/>
      <w:r w:rsidRPr="009326F2">
        <w:rPr>
          <w:rFonts w:eastAsiaTheme="minorHAnsi"/>
          <w:sz w:val="24"/>
          <w:szCs w:val="24"/>
        </w:rPr>
        <w:t>fost</w:t>
      </w:r>
      <w:proofErr w:type="spellEnd"/>
      <w:r w:rsidRPr="009326F2">
        <w:rPr>
          <w:rFonts w:eastAsiaTheme="minorHAnsi"/>
          <w:sz w:val="24"/>
          <w:szCs w:val="24"/>
        </w:rPr>
        <w:t xml:space="preserve"> </w:t>
      </w:r>
      <w:proofErr w:type="spellStart"/>
      <w:r w:rsidRPr="009326F2">
        <w:rPr>
          <w:rFonts w:eastAsiaTheme="minorHAnsi"/>
          <w:sz w:val="24"/>
          <w:szCs w:val="24"/>
        </w:rPr>
        <w:t>constatată</w:t>
      </w:r>
      <w:proofErr w:type="spellEnd"/>
      <w:r w:rsidRPr="009326F2">
        <w:rPr>
          <w:rFonts w:eastAsiaTheme="minorHAnsi"/>
          <w:sz w:val="24"/>
          <w:szCs w:val="24"/>
        </w:rPr>
        <w:t xml:space="preserve"> </w:t>
      </w:r>
      <w:proofErr w:type="spellStart"/>
      <w:r w:rsidRPr="009326F2">
        <w:rPr>
          <w:rFonts w:eastAsiaTheme="minorHAnsi"/>
          <w:sz w:val="24"/>
          <w:szCs w:val="24"/>
        </w:rPr>
        <w:t>prin</w:t>
      </w:r>
      <w:proofErr w:type="spellEnd"/>
      <w:r w:rsidRPr="009326F2">
        <w:rPr>
          <w:rFonts w:eastAsiaTheme="minorHAnsi"/>
          <w:sz w:val="24"/>
          <w:szCs w:val="24"/>
        </w:rPr>
        <w:t xml:space="preserve"> </w:t>
      </w:r>
      <w:proofErr w:type="spellStart"/>
      <w:r w:rsidRPr="009326F2">
        <w:rPr>
          <w:rFonts w:eastAsiaTheme="minorHAnsi"/>
          <w:sz w:val="24"/>
          <w:szCs w:val="24"/>
        </w:rPr>
        <w:t>hotărâre</w:t>
      </w:r>
      <w:proofErr w:type="spellEnd"/>
      <w:r w:rsidRPr="009326F2">
        <w:rPr>
          <w:rFonts w:eastAsiaTheme="minorHAnsi"/>
          <w:sz w:val="24"/>
          <w:szCs w:val="24"/>
        </w:rPr>
        <w:t xml:space="preserve"> </w:t>
      </w:r>
      <w:proofErr w:type="spellStart"/>
      <w:r w:rsidRPr="009326F2">
        <w:rPr>
          <w:rFonts w:eastAsiaTheme="minorHAnsi"/>
          <w:sz w:val="24"/>
          <w:szCs w:val="24"/>
        </w:rPr>
        <w:t>judecătorească</w:t>
      </w:r>
      <w:proofErr w:type="spellEnd"/>
      <w:r w:rsidRPr="009326F2">
        <w:rPr>
          <w:rFonts w:eastAsiaTheme="minorHAnsi"/>
          <w:sz w:val="24"/>
          <w:szCs w:val="24"/>
        </w:rPr>
        <w:t xml:space="preserve"> </w:t>
      </w:r>
      <w:proofErr w:type="spellStart"/>
      <w:r w:rsidRPr="009326F2">
        <w:rPr>
          <w:rFonts w:eastAsiaTheme="minorHAnsi"/>
          <w:sz w:val="24"/>
          <w:szCs w:val="24"/>
        </w:rPr>
        <w:t>definitivă</w:t>
      </w:r>
      <w:proofErr w:type="spellEnd"/>
      <w:r w:rsidRPr="009326F2">
        <w:rPr>
          <w:rFonts w:eastAsiaTheme="minorHAnsi"/>
          <w:sz w:val="24"/>
          <w:szCs w:val="24"/>
        </w:rPr>
        <w:t>;</w:t>
      </w:r>
    </w:p>
    <w:p w14:paraId="7EDB742B" w14:textId="77777777" w:rsidR="009326F2" w:rsidRDefault="009326F2" w:rsidP="009326F2">
      <w:pPr>
        <w:tabs>
          <w:tab w:val="left" w:pos="1574"/>
        </w:tabs>
        <w:autoSpaceDE w:val="0"/>
        <w:autoSpaceDN w:val="0"/>
        <w:adjustRightInd w:val="0"/>
        <w:jc w:val="both"/>
        <w:rPr>
          <w:rFonts w:eastAsiaTheme="minorHAnsi"/>
          <w:sz w:val="24"/>
          <w:szCs w:val="24"/>
          <w:lang w:val="ro-RO"/>
        </w:rPr>
      </w:pPr>
      <w:proofErr w:type="spellStart"/>
      <w:r>
        <w:rPr>
          <w:rFonts w:eastAsiaTheme="minorHAnsi"/>
          <w:sz w:val="24"/>
          <w:szCs w:val="24"/>
        </w:rPr>
        <w:t>i</w:t>
      </w:r>
      <w:proofErr w:type="spellEnd"/>
      <w:r>
        <w:rPr>
          <w:rFonts w:eastAsiaTheme="minorHAnsi"/>
          <w:sz w:val="24"/>
          <w:szCs w:val="24"/>
        </w:rPr>
        <w:t xml:space="preserve">) </w:t>
      </w:r>
      <w:proofErr w:type="spellStart"/>
      <w:r w:rsidR="0015162C" w:rsidRPr="009326F2">
        <w:rPr>
          <w:rFonts w:eastAsiaTheme="minorHAnsi"/>
          <w:sz w:val="24"/>
          <w:szCs w:val="24"/>
        </w:rPr>
        <w:t>concediu</w:t>
      </w:r>
      <w:proofErr w:type="spellEnd"/>
      <w:r w:rsidR="0015162C" w:rsidRPr="009326F2">
        <w:rPr>
          <w:rFonts w:eastAsiaTheme="minorHAnsi"/>
          <w:sz w:val="24"/>
          <w:szCs w:val="24"/>
        </w:rPr>
        <w:t xml:space="preserve"> </w:t>
      </w:r>
      <w:proofErr w:type="spellStart"/>
      <w:r w:rsidR="0015162C" w:rsidRPr="009326F2">
        <w:rPr>
          <w:rFonts w:eastAsiaTheme="minorHAnsi"/>
          <w:sz w:val="24"/>
          <w:szCs w:val="24"/>
        </w:rPr>
        <w:t>pentru</w:t>
      </w:r>
      <w:proofErr w:type="spellEnd"/>
      <w:r w:rsidR="0015162C" w:rsidRPr="009326F2">
        <w:rPr>
          <w:rFonts w:eastAsiaTheme="minorHAnsi"/>
          <w:sz w:val="24"/>
          <w:szCs w:val="24"/>
        </w:rPr>
        <w:t xml:space="preserve"> incapacitate </w:t>
      </w:r>
      <w:proofErr w:type="spellStart"/>
      <w:r w:rsidR="0015162C" w:rsidRPr="009326F2">
        <w:rPr>
          <w:rFonts w:eastAsiaTheme="minorHAnsi"/>
          <w:sz w:val="24"/>
          <w:szCs w:val="24"/>
        </w:rPr>
        <w:t>temporară</w:t>
      </w:r>
      <w:proofErr w:type="spellEnd"/>
      <w:r w:rsidR="0015162C" w:rsidRPr="009326F2">
        <w:rPr>
          <w:rFonts w:eastAsiaTheme="minorHAnsi"/>
          <w:sz w:val="24"/>
          <w:szCs w:val="24"/>
        </w:rPr>
        <w:t xml:space="preserve"> de </w:t>
      </w:r>
      <w:proofErr w:type="spellStart"/>
      <w:r w:rsidR="0015162C" w:rsidRPr="009326F2">
        <w:rPr>
          <w:rFonts w:eastAsiaTheme="minorHAnsi"/>
          <w:sz w:val="24"/>
          <w:szCs w:val="24"/>
        </w:rPr>
        <w:t>muncă</w:t>
      </w:r>
      <w:proofErr w:type="spellEnd"/>
      <w:r w:rsidR="0015162C" w:rsidRPr="009326F2">
        <w:rPr>
          <w:rFonts w:eastAsiaTheme="minorHAnsi"/>
          <w:sz w:val="24"/>
          <w:szCs w:val="24"/>
        </w:rPr>
        <w:t xml:space="preserve">, pe o </w:t>
      </w:r>
      <w:proofErr w:type="spellStart"/>
      <w:r w:rsidR="0015162C" w:rsidRPr="009326F2">
        <w:rPr>
          <w:rFonts w:eastAsiaTheme="minorHAnsi"/>
          <w:sz w:val="24"/>
          <w:szCs w:val="24"/>
        </w:rPr>
        <w:t>perioadă</w:t>
      </w:r>
      <w:proofErr w:type="spellEnd"/>
      <w:r w:rsidR="0015162C" w:rsidRPr="009326F2">
        <w:rPr>
          <w:rFonts w:eastAsiaTheme="minorHAnsi"/>
          <w:sz w:val="24"/>
          <w:szCs w:val="24"/>
        </w:rPr>
        <w:t xml:space="preserve"> </w:t>
      </w:r>
      <w:proofErr w:type="spellStart"/>
      <w:r w:rsidR="0015162C" w:rsidRPr="009326F2">
        <w:rPr>
          <w:rFonts w:eastAsiaTheme="minorHAnsi"/>
          <w:sz w:val="24"/>
          <w:szCs w:val="24"/>
        </w:rPr>
        <w:t>mai</w:t>
      </w:r>
      <w:proofErr w:type="spellEnd"/>
      <w:r w:rsidR="0015162C" w:rsidRPr="009326F2">
        <w:rPr>
          <w:rFonts w:eastAsiaTheme="minorHAnsi"/>
          <w:sz w:val="24"/>
          <w:szCs w:val="24"/>
        </w:rPr>
        <w:t xml:space="preserve"> mare de o </w:t>
      </w:r>
      <w:proofErr w:type="spellStart"/>
      <w:r w:rsidR="0015162C" w:rsidRPr="009326F2">
        <w:rPr>
          <w:rFonts w:eastAsiaTheme="minorHAnsi"/>
          <w:sz w:val="24"/>
          <w:szCs w:val="24"/>
        </w:rPr>
        <w:t>lună</w:t>
      </w:r>
      <w:proofErr w:type="spellEnd"/>
      <w:r w:rsidR="0015162C" w:rsidRPr="009326F2">
        <w:rPr>
          <w:rFonts w:eastAsiaTheme="minorHAnsi"/>
          <w:sz w:val="24"/>
          <w:szCs w:val="24"/>
        </w:rPr>
        <w:t xml:space="preserve">, </w:t>
      </w:r>
      <w:proofErr w:type="spellStart"/>
      <w:r w:rsidR="0015162C" w:rsidRPr="009326F2">
        <w:rPr>
          <w:rFonts w:eastAsiaTheme="minorHAnsi"/>
          <w:sz w:val="24"/>
          <w:szCs w:val="24"/>
        </w:rPr>
        <w:t>în</w:t>
      </w:r>
      <w:proofErr w:type="spellEnd"/>
      <w:r w:rsidR="0015162C" w:rsidRPr="009326F2">
        <w:rPr>
          <w:rFonts w:eastAsiaTheme="minorHAnsi"/>
          <w:sz w:val="24"/>
          <w:szCs w:val="24"/>
        </w:rPr>
        <w:t xml:space="preserve"> </w:t>
      </w:r>
      <w:proofErr w:type="spellStart"/>
      <w:r w:rsidR="0015162C" w:rsidRPr="009326F2">
        <w:rPr>
          <w:rFonts w:eastAsiaTheme="minorHAnsi"/>
          <w:sz w:val="24"/>
          <w:szCs w:val="24"/>
        </w:rPr>
        <w:t>condiţiile</w:t>
      </w:r>
      <w:proofErr w:type="spellEnd"/>
      <w:r w:rsidR="0015162C" w:rsidRPr="009326F2">
        <w:rPr>
          <w:rFonts w:eastAsiaTheme="minorHAnsi"/>
          <w:sz w:val="24"/>
          <w:szCs w:val="24"/>
        </w:rPr>
        <w:t xml:space="preserve"> </w:t>
      </w:r>
      <w:proofErr w:type="spellStart"/>
      <w:r w:rsidR="0015162C" w:rsidRPr="009326F2">
        <w:rPr>
          <w:rFonts w:eastAsiaTheme="minorHAnsi"/>
          <w:sz w:val="24"/>
          <w:szCs w:val="24"/>
        </w:rPr>
        <w:t>legii</w:t>
      </w:r>
      <w:proofErr w:type="spellEnd"/>
      <w:r w:rsidR="0015162C" w:rsidRPr="009326F2">
        <w:rPr>
          <w:rFonts w:eastAsiaTheme="minorHAnsi"/>
          <w:sz w:val="24"/>
          <w:szCs w:val="24"/>
        </w:rPr>
        <w:t>;</w:t>
      </w:r>
      <w:r w:rsidR="0015162C" w:rsidRPr="009326F2">
        <w:rPr>
          <w:rFonts w:eastAsiaTheme="minorHAnsi"/>
          <w:sz w:val="24"/>
          <w:szCs w:val="24"/>
          <w:lang w:val="ro-RO"/>
        </w:rPr>
        <w:t xml:space="preserve"> </w:t>
      </w:r>
    </w:p>
    <w:p w14:paraId="44049440" w14:textId="77777777" w:rsidR="004572EB" w:rsidRPr="009326F2" w:rsidRDefault="0015162C" w:rsidP="009326F2">
      <w:p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j)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caz</w:t>
      </w:r>
      <w:proofErr w:type="spellEnd"/>
      <w:r w:rsidRPr="009326F2">
        <w:rPr>
          <w:rFonts w:eastAsiaTheme="minorHAnsi"/>
          <w:sz w:val="24"/>
          <w:szCs w:val="24"/>
        </w:rPr>
        <w:t xml:space="preserve"> de </w:t>
      </w:r>
      <w:proofErr w:type="spellStart"/>
      <w:r w:rsidRPr="009326F2">
        <w:rPr>
          <w:rFonts w:eastAsiaTheme="minorHAnsi"/>
          <w:sz w:val="24"/>
          <w:szCs w:val="24"/>
        </w:rPr>
        <w:t>forţă</w:t>
      </w:r>
      <w:proofErr w:type="spellEnd"/>
      <w:r w:rsidRPr="009326F2">
        <w:rPr>
          <w:rFonts w:eastAsiaTheme="minorHAnsi"/>
          <w:sz w:val="24"/>
          <w:szCs w:val="24"/>
        </w:rPr>
        <w:t xml:space="preserve"> </w:t>
      </w:r>
      <w:proofErr w:type="spellStart"/>
      <w:r w:rsidRPr="009326F2">
        <w:rPr>
          <w:rFonts w:eastAsiaTheme="minorHAnsi"/>
          <w:sz w:val="24"/>
          <w:szCs w:val="24"/>
        </w:rPr>
        <w:t>majoră</w:t>
      </w:r>
      <w:proofErr w:type="spellEnd"/>
      <w:r w:rsidRPr="009326F2">
        <w:rPr>
          <w:rFonts w:eastAsiaTheme="minorHAnsi"/>
          <w:sz w:val="24"/>
          <w:szCs w:val="24"/>
        </w:rPr>
        <w:t>;</w:t>
      </w:r>
      <w:r w:rsidRPr="009326F2">
        <w:rPr>
          <w:rFonts w:eastAsiaTheme="minorHAnsi"/>
          <w:sz w:val="24"/>
          <w:szCs w:val="24"/>
          <w:lang w:val="ro-RO"/>
        </w:rPr>
        <w:t xml:space="preserve"> </w:t>
      </w:r>
    </w:p>
    <w:p w14:paraId="7EB83430" w14:textId="77777777" w:rsidR="009326F2" w:rsidRPr="009326F2" w:rsidRDefault="009326F2" w:rsidP="009326F2">
      <w:p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k)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cazul</w:t>
      </w:r>
      <w:proofErr w:type="spellEnd"/>
      <w:r w:rsidRPr="009326F2">
        <w:rPr>
          <w:rFonts w:eastAsiaTheme="minorHAnsi"/>
          <w:sz w:val="24"/>
          <w:szCs w:val="24"/>
        </w:rPr>
        <w:t xml:space="preserve"> </w:t>
      </w:r>
      <w:proofErr w:type="spellStart"/>
      <w:r w:rsidRPr="009326F2">
        <w:rPr>
          <w:rFonts w:eastAsiaTheme="minorHAnsi"/>
          <w:sz w:val="24"/>
          <w:szCs w:val="24"/>
        </w:rPr>
        <w:t>emiterii</w:t>
      </w:r>
      <w:proofErr w:type="spellEnd"/>
      <w:r w:rsidRPr="009326F2">
        <w:rPr>
          <w:rFonts w:eastAsiaTheme="minorHAnsi"/>
          <w:sz w:val="24"/>
          <w:szCs w:val="24"/>
        </w:rPr>
        <w:t xml:space="preserve"> </w:t>
      </w:r>
      <w:proofErr w:type="spellStart"/>
      <w:r w:rsidRPr="009326F2">
        <w:rPr>
          <w:rFonts w:eastAsiaTheme="minorHAnsi"/>
          <w:sz w:val="24"/>
          <w:szCs w:val="24"/>
        </w:rPr>
        <w:t>deciziei</w:t>
      </w:r>
      <w:proofErr w:type="spellEnd"/>
      <w:r w:rsidRPr="009326F2">
        <w:rPr>
          <w:rFonts w:eastAsiaTheme="minorHAnsi"/>
          <w:sz w:val="24"/>
          <w:szCs w:val="24"/>
        </w:rPr>
        <w:t xml:space="preserve"> </w:t>
      </w:r>
      <w:proofErr w:type="spellStart"/>
      <w:r w:rsidRPr="009326F2">
        <w:rPr>
          <w:rFonts w:eastAsiaTheme="minorHAnsi"/>
          <w:sz w:val="24"/>
          <w:szCs w:val="24"/>
        </w:rPr>
        <w:t>medicale</w:t>
      </w:r>
      <w:proofErr w:type="spellEnd"/>
      <w:r w:rsidRPr="009326F2">
        <w:rPr>
          <w:rFonts w:eastAsiaTheme="minorHAnsi"/>
          <w:sz w:val="24"/>
          <w:szCs w:val="24"/>
        </w:rPr>
        <w:t xml:space="preserve"> </w:t>
      </w:r>
      <w:proofErr w:type="spellStart"/>
      <w:r w:rsidRPr="009326F2">
        <w:rPr>
          <w:rFonts w:eastAsiaTheme="minorHAnsi"/>
          <w:sz w:val="24"/>
          <w:szCs w:val="24"/>
        </w:rPr>
        <w:t>asupra</w:t>
      </w:r>
      <w:proofErr w:type="spellEnd"/>
      <w:r w:rsidRPr="009326F2">
        <w:rPr>
          <w:rFonts w:eastAsiaTheme="minorHAnsi"/>
          <w:sz w:val="24"/>
          <w:szCs w:val="24"/>
        </w:rPr>
        <w:t xml:space="preserve"> </w:t>
      </w:r>
      <w:proofErr w:type="spellStart"/>
      <w:r w:rsidRPr="009326F2">
        <w:rPr>
          <w:rFonts w:eastAsiaTheme="minorHAnsi"/>
          <w:sz w:val="24"/>
          <w:szCs w:val="24"/>
        </w:rPr>
        <w:t>capacităţii</w:t>
      </w:r>
      <w:proofErr w:type="spellEnd"/>
      <w:r w:rsidRPr="009326F2">
        <w:rPr>
          <w:rFonts w:eastAsiaTheme="minorHAnsi"/>
          <w:sz w:val="24"/>
          <w:szCs w:val="24"/>
        </w:rPr>
        <w:t xml:space="preserve"> de </w:t>
      </w:r>
      <w:proofErr w:type="spellStart"/>
      <w:r w:rsidRPr="009326F2">
        <w:rPr>
          <w:rFonts w:eastAsiaTheme="minorHAnsi"/>
          <w:sz w:val="24"/>
          <w:szCs w:val="24"/>
        </w:rPr>
        <w:t>muncă</w:t>
      </w:r>
      <w:proofErr w:type="spellEnd"/>
      <w:r w:rsidRPr="009326F2">
        <w:rPr>
          <w:rFonts w:eastAsiaTheme="minorHAnsi"/>
          <w:sz w:val="24"/>
          <w:szCs w:val="24"/>
        </w:rPr>
        <w:t xml:space="preserve">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cazul</w:t>
      </w:r>
      <w:proofErr w:type="spellEnd"/>
      <w:r w:rsidRPr="009326F2">
        <w:rPr>
          <w:rFonts w:eastAsiaTheme="minorHAnsi"/>
          <w:sz w:val="24"/>
          <w:szCs w:val="24"/>
        </w:rPr>
        <w:t xml:space="preserve"> </w:t>
      </w:r>
      <w:proofErr w:type="spellStart"/>
      <w:r w:rsidRPr="009326F2">
        <w:rPr>
          <w:rFonts w:eastAsiaTheme="minorHAnsi"/>
          <w:sz w:val="24"/>
          <w:szCs w:val="24"/>
        </w:rPr>
        <w:t>invalidităţii</w:t>
      </w:r>
      <w:proofErr w:type="spellEnd"/>
      <w:r w:rsidRPr="009326F2">
        <w:rPr>
          <w:rFonts w:eastAsiaTheme="minorHAnsi"/>
          <w:sz w:val="24"/>
          <w:szCs w:val="24"/>
        </w:rPr>
        <w:t xml:space="preserve"> de </w:t>
      </w:r>
      <w:proofErr w:type="spellStart"/>
      <w:r w:rsidRPr="009326F2">
        <w:rPr>
          <w:rFonts w:eastAsiaTheme="minorHAnsi"/>
          <w:sz w:val="24"/>
          <w:szCs w:val="24"/>
        </w:rPr>
        <w:t>gradul</w:t>
      </w:r>
      <w:proofErr w:type="spellEnd"/>
      <w:r w:rsidRPr="009326F2">
        <w:rPr>
          <w:rFonts w:eastAsiaTheme="minorHAnsi"/>
          <w:sz w:val="24"/>
          <w:szCs w:val="24"/>
        </w:rPr>
        <w:t xml:space="preserve"> I </w:t>
      </w:r>
      <w:proofErr w:type="spellStart"/>
      <w:r w:rsidRPr="009326F2">
        <w:rPr>
          <w:rFonts w:eastAsiaTheme="minorHAnsi"/>
          <w:sz w:val="24"/>
          <w:szCs w:val="24"/>
        </w:rPr>
        <w:t>sau</w:t>
      </w:r>
      <w:proofErr w:type="spellEnd"/>
      <w:r w:rsidRPr="009326F2">
        <w:rPr>
          <w:rFonts w:eastAsiaTheme="minorHAnsi"/>
          <w:sz w:val="24"/>
          <w:szCs w:val="24"/>
        </w:rPr>
        <w:t xml:space="preserve"> II, cu </w:t>
      </w:r>
      <w:proofErr w:type="spellStart"/>
      <w:r w:rsidRPr="009326F2">
        <w:rPr>
          <w:rFonts w:eastAsiaTheme="minorHAnsi"/>
          <w:sz w:val="24"/>
          <w:szCs w:val="24"/>
        </w:rPr>
        <w:t>excepţia</w:t>
      </w:r>
      <w:proofErr w:type="spellEnd"/>
      <w:r w:rsidRPr="009326F2">
        <w:rPr>
          <w:rFonts w:eastAsiaTheme="minorHAnsi"/>
          <w:sz w:val="24"/>
          <w:szCs w:val="24"/>
        </w:rPr>
        <w:t xml:space="preserve"> </w:t>
      </w:r>
      <w:proofErr w:type="spellStart"/>
      <w:r w:rsidRPr="009326F2">
        <w:rPr>
          <w:rFonts w:eastAsiaTheme="minorHAnsi"/>
          <w:sz w:val="24"/>
          <w:szCs w:val="24"/>
        </w:rPr>
        <w:t>situaţiei</w:t>
      </w:r>
      <w:proofErr w:type="spellEnd"/>
      <w:r w:rsidRPr="009326F2">
        <w:rPr>
          <w:rFonts w:eastAsiaTheme="minorHAnsi"/>
          <w:sz w:val="24"/>
          <w:szCs w:val="24"/>
        </w:rPr>
        <w:t xml:space="preserve"> </w:t>
      </w:r>
      <w:proofErr w:type="spellStart"/>
      <w:r w:rsidRPr="009326F2">
        <w:rPr>
          <w:rFonts w:eastAsiaTheme="minorHAnsi"/>
          <w:sz w:val="24"/>
          <w:szCs w:val="24"/>
        </w:rPr>
        <w:t>prevăzute</w:t>
      </w:r>
      <w:proofErr w:type="spellEnd"/>
      <w:r w:rsidRPr="009326F2">
        <w:rPr>
          <w:rFonts w:eastAsiaTheme="minorHAnsi"/>
          <w:sz w:val="24"/>
          <w:szCs w:val="24"/>
        </w:rPr>
        <w:t xml:space="preserve"> la art. 517 </w:t>
      </w:r>
      <w:proofErr w:type="spellStart"/>
      <w:r w:rsidRPr="009326F2">
        <w:rPr>
          <w:rFonts w:eastAsiaTheme="minorHAnsi"/>
          <w:sz w:val="24"/>
          <w:szCs w:val="24"/>
        </w:rPr>
        <w:t>alin</w:t>
      </w:r>
      <w:proofErr w:type="spellEnd"/>
      <w:r w:rsidRPr="009326F2">
        <w:rPr>
          <w:rFonts w:eastAsiaTheme="minorHAnsi"/>
          <w:sz w:val="24"/>
          <w:szCs w:val="24"/>
        </w:rPr>
        <w:t>. (1) lit. e);</w:t>
      </w:r>
    </w:p>
    <w:p w14:paraId="7BB70693" w14:textId="77777777" w:rsidR="009326F2" w:rsidRPr="009326F2" w:rsidRDefault="009326F2" w:rsidP="009326F2">
      <w:p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l)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cazul</w:t>
      </w:r>
      <w:proofErr w:type="spellEnd"/>
      <w:r w:rsidRPr="009326F2">
        <w:rPr>
          <w:rFonts w:eastAsiaTheme="minorHAnsi"/>
          <w:sz w:val="24"/>
          <w:szCs w:val="24"/>
        </w:rPr>
        <w:t xml:space="preserve"> </w:t>
      </w:r>
      <w:proofErr w:type="spellStart"/>
      <w:r w:rsidRPr="009326F2">
        <w:rPr>
          <w:rFonts w:eastAsiaTheme="minorHAnsi"/>
          <w:sz w:val="24"/>
          <w:szCs w:val="24"/>
        </w:rPr>
        <w:t>în</w:t>
      </w:r>
      <w:proofErr w:type="spellEnd"/>
      <w:r w:rsidRPr="009326F2">
        <w:rPr>
          <w:rFonts w:eastAsiaTheme="minorHAnsi"/>
          <w:sz w:val="24"/>
          <w:szCs w:val="24"/>
        </w:rPr>
        <w:t xml:space="preserve"> care s-a </w:t>
      </w:r>
      <w:proofErr w:type="spellStart"/>
      <w:r w:rsidRPr="009326F2">
        <w:rPr>
          <w:rFonts w:eastAsiaTheme="minorHAnsi"/>
          <w:sz w:val="24"/>
          <w:szCs w:val="24"/>
        </w:rPr>
        <w:t>dispus</w:t>
      </w:r>
      <w:proofErr w:type="spellEnd"/>
      <w:r w:rsidRPr="009326F2">
        <w:rPr>
          <w:rFonts w:eastAsiaTheme="minorHAnsi"/>
          <w:sz w:val="24"/>
          <w:szCs w:val="24"/>
        </w:rPr>
        <w:t xml:space="preserve"> </w:t>
      </w:r>
      <w:proofErr w:type="spellStart"/>
      <w:r w:rsidRPr="009326F2">
        <w:rPr>
          <w:rFonts w:eastAsiaTheme="minorHAnsi"/>
          <w:sz w:val="24"/>
          <w:szCs w:val="24"/>
        </w:rPr>
        <w:t>trimiterea</w:t>
      </w:r>
      <w:proofErr w:type="spellEnd"/>
      <w:r w:rsidRPr="009326F2">
        <w:rPr>
          <w:rFonts w:eastAsiaTheme="minorHAnsi"/>
          <w:sz w:val="24"/>
          <w:szCs w:val="24"/>
        </w:rPr>
        <w:t xml:space="preserve">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judecată</w:t>
      </w:r>
      <w:proofErr w:type="spellEnd"/>
      <w:r w:rsidRPr="009326F2">
        <w:rPr>
          <w:rFonts w:eastAsiaTheme="minorHAnsi"/>
          <w:sz w:val="24"/>
          <w:szCs w:val="24"/>
        </w:rPr>
        <w:t xml:space="preserve"> </w:t>
      </w:r>
      <w:proofErr w:type="spellStart"/>
      <w:r w:rsidRPr="009326F2">
        <w:rPr>
          <w:rFonts w:eastAsiaTheme="minorHAnsi"/>
          <w:sz w:val="24"/>
          <w:szCs w:val="24"/>
        </w:rPr>
        <w:t>pentru</w:t>
      </w:r>
      <w:proofErr w:type="spellEnd"/>
      <w:r w:rsidRPr="009326F2">
        <w:rPr>
          <w:rFonts w:eastAsiaTheme="minorHAnsi"/>
          <w:sz w:val="24"/>
          <w:szCs w:val="24"/>
        </w:rPr>
        <w:t xml:space="preserve"> </w:t>
      </w:r>
      <w:proofErr w:type="spellStart"/>
      <w:r w:rsidRPr="009326F2">
        <w:rPr>
          <w:rFonts w:eastAsiaTheme="minorHAnsi"/>
          <w:sz w:val="24"/>
          <w:szCs w:val="24"/>
        </w:rPr>
        <w:t>săvârşirea</w:t>
      </w:r>
      <w:proofErr w:type="spellEnd"/>
      <w:r w:rsidRPr="009326F2">
        <w:rPr>
          <w:rFonts w:eastAsiaTheme="minorHAnsi"/>
          <w:sz w:val="24"/>
          <w:szCs w:val="24"/>
        </w:rPr>
        <w:t xml:space="preserve"> </w:t>
      </w:r>
      <w:proofErr w:type="spellStart"/>
      <w:r w:rsidRPr="009326F2">
        <w:rPr>
          <w:rFonts w:eastAsiaTheme="minorHAnsi"/>
          <w:sz w:val="24"/>
          <w:szCs w:val="24"/>
        </w:rPr>
        <w:t>unei</w:t>
      </w:r>
      <w:proofErr w:type="spellEnd"/>
      <w:r w:rsidRPr="009326F2">
        <w:rPr>
          <w:rFonts w:eastAsiaTheme="minorHAnsi"/>
          <w:sz w:val="24"/>
          <w:szCs w:val="24"/>
        </w:rPr>
        <w:t xml:space="preserve"> </w:t>
      </w:r>
      <w:proofErr w:type="spellStart"/>
      <w:r w:rsidRPr="009326F2">
        <w:rPr>
          <w:rFonts w:eastAsiaTheme="minorHAnsi"/>
          <w:sz w:val="24"/>
          <w:szCs w:val="24"/>
        </w:rPr>
        <w:t>infracţiuni</w:t>
      </w:r>
      <w:proofErr w:type="spellEnd"/>
      <w:r w:rsidRPr="009326F2">
        <w:rPr>
          <w:rFonts w:eastAsiaTheme="minorHAnsi"/>
          <w:sz w:val="24"/>
          <w:szCs w:val="24"/>
        </w:rPr>
        <w:t xml:space="preserve"> </w:t>
      </w:r>
      <w:proofErr w:type="spellStart"/>
      <w:r w:rsidRPr="009326F2">
        <w:rPr>
          <w:rFonts w:eastAsiaTheme="minorHAnsi"/>
          <w:sz w:val="24"/>
          <w:szCs w:val="24"/>
        </w:rPr>
        <w:t>dintre</w:t>
      </w:r>
      <w:proofErr w:type="spellEnd"/>
      <w:r w:rsidRPr="009326F2">
        <w:rPr>
          <w:rFonts w:eastAsiaTheme="minorHAnsi"/>
          <w:sz w:val="24"/>
          <w:szCs w:val="24"/>
        </w:rPr>
        <w:t xml:space="preserve"> </w:t>
      </w:r>
      <w:proofErr w:type="spellStart"/>
      <w:r w:rsidRPr="009326F2">
        <w:rPr>
          <w:rFonts w:eastAsiaTheme="minorHAnsi"/>
          <w:sz w:val="24"/>
          <w:szCs w:val="24"/>
        </w:rPr>
        <w:t>cele</w:t>
      </w:r>
      <w:proofErr w:type="spellEnd"/>
      <w:r w:rsidRPr="009326F2">
        <w:rPr>
          <w:rFonts w:eastAsiaTheme="minorHAnsi"/>
          <w:sz w:val="24"/>
          <w:szCs w:val="24"/>
        </w:rPr>
        <w:t xml:space="preserve"> </w:t>
      </w:r>
      <w:proofErr w:type="spellStart"/>
      <w:r w:rsidRPr="009326F2">
        <w:rPr>
          <w:rFonts w:eastAsiaTheme="minorHAnsi"/>
          <w:sz w:val="24"/>
          <w:szCs w:val="24"/>
        </w:rPr>
        <w:t>prevăzute</w:t>
      </w:r>
      <w:proofErr w:type="spellEnd"/>
      <w:r w:rsidRPr="009326F2">
        <w:rPr>
          <w:rFonts w:eastAsiaTheme="minorHAnsi"/>
          <w:sz w:val="24"/>
          <w:szCs w:val="24"/>
        </w:rPr>
        <w:t xml:space="preserve"> la art. 465 lit. h);</w:t>
      </w:r>
    </w:p>
    <w:p w14:paraId="37844065" w14:textId="77777777" w:rsidR="009326F2" w:rsidRPr="009326F2" w:rsidRDefault="009326F2" w:rsidP="009326F2">
      <w:pPr>
        <w:tabs>
          <w:tab w:val="left" w:pos="1574"/>
        </w:tabs>
        <w:autoSpaceDE w:val="0"/>
        <w:autoSpaceDN w:val="0"/>
        <w:adjustRightInd w:val="0"/>
        <w:jc w:val="both"/>
        <w:rPr>
          <w:rFonts w:eastAsiaTheme="minorHAnsi"/>
          <w:sz w:val="24"/>
          <w:szCs w:val="24"/>
        </w:rPr>
      </w:pPr>
      <w:r w:rsidRPr="009326F2">
        <w:rPr>
          <w:rFonts w:eastAsiaTheme="minorHAnsi"/>
          <w:sz w:val="24"/>
          <w:szCs w:val="24"/>
        </w:rPr>
        <w:t xml:space="preserve">m) </w:t>
      </w:r>
      <w:proofErr w:type="spellStart"/>
      <w:r w:rsidRPr="009326F2">
        <w:rPr>
          <w:rFonts w:eastAsiaTheme="minorHAnsi"/>
          <w:sz w:val="24"/>
          <w:szCs w:val="24"/>
        </w:rPr>
        <w:t>în</w:t>
      </w:r>
      <w:proofErr w:type="spellEnd"/>
      <w:r w:rsidRPr="009326F2">
        <w:rPr>
          <w:rFonts w:eastAsiaTheme="minorHAnsi"/>
          <w:sz w:val="24"/>
          <w:szCs w:val="24"/>
        </w:rPr>
        <w:t xml:space="preserve"> </w:t>
      </w:r>
      <w:proofErr w:type="spellStart"/>
      <w:r w:rsidRPr="009326F2">
        <w:rPr>
          <w:rFonts w:eastAsiaTheme="minorHAnsi"/>
          <w:sz w:val="24"/>
          <w:szCs w:val="24"/>
        </w:rPr>
        <w:t>alte</w:t>
      </w:r>
      <w:proofErr w:type="spellEnd"/>
      <w:r w:rsidRPr="009326F2">
        <w:rPr>
          <w:rFonts w:eastAsiaTheme="minorHAnsi"/>
          <w:sz w:val="24"/>
          <w:szCs w:val="24"/>
        </w:rPr>
        <w:t xml:space="preserve"> </w:t>
      </w:r>
      <w:proofErr w:type="spellStart"/>
      <w:r w:rsidRPr="009326F2">
        <w:rPr>
          <w:rFonts w:eastAsiaTheme="minorHAnsi"/>
          <w:sz w:val="24"/>
          <w:szCs w:val="24"/>
        </w:rPr>
        <w:t>cazuri</w:t>
      </w:r>
      <w:proofErr w:type="spellEnd"/>
      <w:r w:rsidRPr="009326F2">
        <w:rPr>
          <w:rFonts w:eastAsiaTheme="minorHAnsi"/>
          <w:sz w:val="24"/>
          <w:szCs w:val="24"/>
        </w:rPr>
        <w:t xml:space="preserve"> </w:t>
      </w:r>
      <w:proofErr w:type="spellStart"/>
      <w:r w:rsidRPr="009326F2">
        <w:rPr>
          <w:rFonts w:eastAsiaTheme="minorHAnsi"/>
          <w:sz w:val="24"/>
          <w:szCs w:val="24"/>
        </w:rPr>
        <w:t>expres</w:t>
      </w:r>
      <w:proofErr w:type="spellEnd"/>
      <w:r w:rsidRPr="009326F2">
        <w:rPr>
          <w:rFonts w:eastAsiaTheme="minorHAnsi"/>
          <w:sz w:val="24"/>
          <w:szCs w:val="24"/>
        </w:rPr>
        <w:t xml:space="preserve"> </w:t>
      </w:r>
      <w:proofErr w:type="spellStart"/>
      <w:r w:rsidRPr="009326F2">
        <w:rPr>
          <w:rFonts w:eastAsiaTheme="minorHAnsi"/>
          <w:sz w:val="24"/>
          <w:szCs w:val="24"/>
        </w:rPr>
        <w:t>prevăzute</w:t>
      </w:r>
      <w:proofErr w:type="spellEnd"/>
      <w:r w:rsidRPr="009326F2">
        <w:rPr>
          <w:rFonts w:eastAsiaTheme="minorHAnsi"/>
          <w:sz w:val="24"/>
          <w:szCs w:val="24"/>
        </w:rPr>
        <w:t xml:space="preserve"> de </w:t>
      </w:r>
      <w:proofErr w:type="spellStart"/>
      <w:r w:rsidRPr="009326F2">
        <w:rPr>
          <w:rFonts w:eastAsiaTheme="minorHAnsi"/>
          <w:sz w:val="24"/>
          <w:szCs w:val="24"/>
        </w:rPr>
        <w:t>lege</w:t>
      </w:r>
      <w:proofErr w:type="spellEnd"/>
      <w:r w:rsidRPr="009326F2">
        <w:rPr>
          <w:rFonts w:eastAsiaTheme="minorHAnsi"/>
          <w:sz w:val="24"/>
          <w:szCs w:val="24"/>
        </w:rPr>
        <w:t>.</w:t>
      </w:r>
    </w:p>
    <w:p w14:paraId="67A73A6E" w14:textId="77777777" w:rsidR="009326F2" w:rsidRPr="009326F2" w:rsidRDefault="009326F2" w:rsidP="009326F2">
      <w:pPr>
        <w:tabs>
          <w:tab w:val="left" w:pos="1574"/>
        </w:tabs>
        <w:autoSpaceDE w:val="0"/>
        <w:autoSpaceDN w:val="0"/>
        <w:adjustRightInd w:val="0"/>
        <w:jc w:val="both"/>
        <w:rPr>
          <w:rFonts w:eastAsiaTheme="minorHAnsi"/>
          <w:sz w:val="24"/>
          <w:szCs w:val="24"/>
        </w:rPr>
      </w:pPr>
    </w:p>
    <w:p w14:paraId="157982B4" w14:textId="77777777" w:rsidR="009326F2" w:rsidRDefault="00A77CFA" w:rsidP="00D3602D">
      <w:pPr>
        <w:tabs>
          <w:tab w:val="left" w:pos="1574"/>
        </w:tabs>
        <w:autoSpaceDE w:val="0"/>
        <w:autoSpaceDN w:val="0"/>
        <w:adjustRightInd w:val="0"/>
        <w:jc w:val="both"/>
        <w:rPr>
          <w:rFonts w:eastAsiaTheme="minorHAnsi"/>
          <w:b/>
          <w:sz w:val="24"/>
          <w:szCs w:val="24"/>
        </w:rPr>
      </w:pPr>
      <w:r w:rsidRPr="00A77CFA">
        <w:rPr>
          <w:rFonts w:eastAsiaTheme="minorHAnsi"/>
          <w:b/>
          <w:sz w:val="24"/>
          <w:szCs w:val="24"/>
          <w:lang w:val="ro-RO"/>
        </w:rPr>
        <w:t>S</w:t>
      </w:r>
      <w:proofErr w:type="spellStart"/>
      <w:r w:rsidRPr="00A77CFA">
        <w:rPr>
          <w:rFonts w:eastAsiaTheme="minorHAnsi"/>
          <w:b/>
          <w:sz w:val="24"/>
          <w:szCs w:val="24"/>
        </w:rPr>
        <w:t>uspend</w:t>
      </w:r>
      <w:proofErr w:type="spellEnd"/>
      <w:r w:rsidRPr="00A77CFA">
        <w:rPr>
          <w:rFonts w:eastAsiaTheme="minorHAnsi"/>
          <w:b/>
          <w:sz w:val="24"/>
          <w:szCs w:val="24"/>
          <w:lang w:val="ro-RO"/>
        </w:rPr>
        <w:t xml:space="preserve">are </w:t>
      </w:r>
      <w:r w:rsidRPr="00A77CFA">
        <w:rPr>
          <w:rFonts w:eastAsiaTheme="minorHAnsi"/>
          <w:b/>
          <w:sz w:val="24"/>
          <w:szCs w:val="24"/>
        </w:rPr>
        <w:t xml:space="preserve">la </w:t>
      </w:r>
      <w:proofErr w:type="spellStart"/>
      <w:r w:rsidRPr="00A77CFA">
        <w:rPr>
          <w:rFonts w:eastAsiaTheme="minorHAnsi"/>
          <w:b/>
          <w:sz w:val="24"/>
          <w:szCs w:val="24"/>
        </w:rPr>
        <w:t>iniţiativa</w:t>
      </w:r>
      <w:proofErr w:type="spellEnd"/>
      <w:r w:rsidRPr="00A77CFA">
        <w:rPr>
          <w:rFonts w:eastAsiaTheme="minorHAnsi"/>
          <w:b/>
          <w:sz w:val="24"/>
          <w:szCs w:val="24"/>
        </w:rPr>
        <w:t xml:space="preserve"> </w:t>
      </w:r>
      <w:proofErr w:type="spellStart"/>
      <w:r w:rsidRPr="00A77CFA">
        <w:rPr>
          <w:rFonts w:eastAsiaTheme="minorHAnsi"/>
          <w:b/>
          <w:sz w:val="24"/>
          <w:szCs w:val="24"/>
        </w:rPr>
        <w:t>funcţionarului</w:t>
      </w:r>
      <w:proofErr w:type="spellEnd"/>
      <w:r w:rsidRPr="00A77CFA">
        <w:rPr>
          <w:rFonts w:eastAsiaTheme="minorHAnsi"/>
          <w:b/>
          <w:sz w:val="24"/>
          <w:szCs w:val="24"/>
        </w:rPr>
        <w:t xml:space="preserve"> public </w:t>
      </w:r>
      <w:r>
        <w:rPr>
          <w:rFonts w:eastAsiaTheme="minorHAnsi"/>
          <w:b/>
          <w:sz w:val="24"/>
          <w:szCs w:val="24"/>
          <w:lang w:val="ro-RO"/>
        </w:rPr>
        <w:t>–</w:t>
      </w:r>
      <w:r w:rsidRPr="00A77CFA">
        <w:rPr>
          <w:rFonts w:eastAsiaTheme="minorHAnsi"/>
          <w:b/>
          <w:sz w:val="24"/>
          <w:szCs w:val="24"/>
        </w:rPr>
        <w:t xml:space="preserve"> </w:t>
      </w:r>
      <w:proofErr w:type="spellStart"/>
      <w:r w:rsidRPr="00A77CFA">
        <w:rPr>
          <w:rFonts w:eastAsiaTheme="minorHAnsi"/>
          <w:b/>
          <w:sz w:val="24"/>
          <w:szCs w:val="24"/>
        </w:rPr>
        <w:t>situaţii</w:t>
      </w:r>
      <w:proofErr w:type="spellEnd"/>
    </w:p>
    <w:p w14:paraId="7197E6B7" w14:textId="77777777" w:rsidR="00A77CFA" w:rsidRPr="00A77CFA" w:rsidRDefault="00A77CFA" w:rsidP="00A77CFA">
      <w:pPr>
        <w:tabs>
          <w:tab w:val="left" w:pos="1574"/>
        </w:tabs>
        <w:autoSpaceDE w:val="0"/>
        <w:autoSpaceDN w:val="0"/>
        <w:adjustRightInd w:val="0"/>
        <w:jc w:val="both"/>
        <w:rPr>
          <w:rFonts w:eastAsiaTheme="minorHAnsi"/>
          <w:sz w:val="24"/>
          <w:szCs w:val="24"/>
        </w:rPr>
      </w:pPr>
      <w:r w:rsidRPr="00A77CFA">
        <w:rPr>
          <w:rFonts w:eastAsiaTheme="minorHAnsi"/>
          <w:sz w:val="24"/>
          <w:szCs w:val="24"/>
        </w:rPr>
        <w:t xml:space="preserve">a) </w:t>
      </w:r>
      <w:proofErr w:type="spellStart"/>
      <w:r w:rsidRPr="00A77CFA">
        <w:rPr>
          <w:rFonts w:eastAsiaTheme="minorHAnsi"/>
          <w:sz w:val="24"/>
          <w:szCs w:val="24"/>
        </w:rPr>
        <w:t>concediu</w:t>
      </w:r>
      <w:proofErr w:type="spellEnd"/>
      <w:r w:rsidRPr="00A77CFA">
        <w:rPr>
          <w:rFonts w:eastAsiaTheme="minorHAnsi"/>
          <w:sz w:val="24"/>
          <w:szCs w:val="24"/>
        </w:rPr>
        <w:t xml:space="preserve"> </w:t>
      </w:r>
      <w:proofErr w:type="spellStart"/>
      <w:r w:rsidRPr="00A77CFA">
        <w:rPr>
          <w:rFonts w:eastAsiaTheme="minorHAnsi"/>
          <w:sz w:val="24"/>
          <w:szCs w:val="24"/>
        </w:rPr>
        <w:t>pentru</w:t>
      </w:r>
      <w:proofErr w:type="spellEnd"/>
      <w:r w:rsidRPr="00A77CFA">
        <w:rPr>
          <w:rFonts w:eastAsiaTheme="minorHAnsi"/>
          <w:sz w:val="24"/>
          <w:szCs w:val="24"/>
        </w:rPr>
        <w:t xml:space="preserve"> </w:t>
      </w:r>
      <w:proofErr w:type="spellStart"/>
      <w:r w:rsidRPr="00A77CFA">
        <w:rPr>
          <w:rFonts w:eastAsiaTheme="minorHAnsi"/>
          <w:sz w:val="24"/>
          <w:szCs w:val="24"/>
        </w:rPr>
        <w:t>creşterea</w:t>
      </w:r>
      <w:proofErr w:type="spellEnd"/>
      <w:r w:rsidRPr="00A77CFA">
        <w:rPr>
          <w:rFonts w:eastAsiaTheme="minorHAnsi"/>
          <w:sz w:val="24"/>
          <w:szCs w:val="24"/>
        </w:rPr>
        <w:t xml:space="preserve"> </w:t>
      </w:r>
      <w:proofErr w:type="spellStart"/>
      <w:r w:rsidRPr="00A77CFA">
        <w:rPr>
          <w:rFonts w:eastAsiaTheme="minorHAnsi"/>
          <w:sz w:val="24"/>
          <w:szCs w:val="24"/>
        </w:rPr>
        <w:t>copilului</w:t>
      </w:r>
      <w:proofErr w:type="spellEnd"/>
      <w:r w:rsidRPr="00A77CFA">
        <w:rPr>
          <w:rFonts w:eastAsiaTheme="minorHAnsi"/>
          <w:sz w:val="24"/>
          <w:szCs w:val="24"/>
        </w:rPr>
        <w:t xml:space="preserve">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vârstă</w:t>
      </w:r>
      <w:proofErr w:type="spellEnd"/>
      <w:r w:rsidRPr="00A77CFA">
        <w:rPr>
          <w:rFonts w:eastAsiaTheme="minorHAnsi"/>
          <w:sz w:val="24"/>
          <w:szCs w:val="24"/>
        </w:rPr>
        <w:t xml:space="preserve"> de </w:t>
      </w:r>
      <w:proofErr w:type="spellStart"/>
      <w:r w:rsidRPr="00A77CFA">
        <w:rPr>
          <w:rFonts w:eastAsiaTheme="minorHAnsi"/>
          <w:sz w:val="24"/>
          <w:szCs w:val="24"/>
        </w:rPr>
        <w:t>până</w:t>
      </w:r>
      <w:proofErr w:type="spellEnd"/>
      <w:r w:rsidRPr="00A77CFA">
        <w:rPr>
          <w:rFonts w:eastAsiaTheme="minorHAnsi"/>
          <w:sz w:val="24"/>
          <w:szCs w:val="24"/>
        </w:rPr>
        <w:t xml:space="preserve"> la 2 ani </w:t>
      </w:r>
      <w:proofErr w:type="spellStart"/>
      <w:r w:rsidRPr="00A77CFA">
        <w:rPr>
          <w:rFonts w:eastAsiaTheme="minorHAnsi"/>
          <w:sz w:val="24"/>
          <w:szCs w:val="24"/>
        </w:rPr>
        <w:t>sau</w:t>
      </w:r>
      <w:proofErr w:type="spellEnd"/>
      <w:r w:rsidRPr="00A77CFA">
        <w:rPr>
          <w:rFonts w:eastAsiaTheme="minorHAnsi"/>
          <w:sz w:val="24"/>
          <w:szCs w:val="24"/>
        </w:rPr>
        <w:t xml:space="preserve">,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cazul</w:t>
      </w:r>
      <w:proofErr w:type="spellEnd"/>
      <w:r w:rsidRPr="00A77CFA">
        <w:rPr>
          <w:rFonts w:eastAsiaTheme="minorHAnsi"/>
          <w:sz w:val="24"/>
          <w:szCs w:val="24"/>
        </w:rPr>
        <w:t xml:space="preserve"> </w:t>
      </w:r>
      <w:proofErr w:type="spellStart"/>
      <w:r w:rsidRPr="00A77CFA">
        <w:rPr>
          <w:rFonts w:eastAsiaTheme="minorHAnsi"/>
          <w:sz w:val="24"/>
          <w:szCs w:val="24"/>
        </w:rPr>
        <w:t>copilului</w:t>
      </w:r>
      <w:proofErr w:type="spellEnd"/>
      <w:r w:rsidRPr="00A77CFA">
        <w:rPr>
          <w:rFonts w:eastAsiaTheme="minorHAnsi"/>
          <w:sz w:val="24"/>
          <w:szCs w:val="24"/>
        </w:rPr>
        <w:t xml:space="preserve"> cu handicap, </w:t>
      </w:r>
      <w:proofErr w:type="spellStart"/>
      <w:r w:rsidRPr="00A77CFA">
        <w:rPr>
          <w:rFonts w:eastAsiaTheme="minorHAnsi"/>
          <w:sz w:val="24"/>
          <w:szCs w:val="24"/>
        </w:rPr>
        <w:t>până</w:t>
      </w:r>
      <w:proofErr w:type="spellEnd"/>
      <w:r w:rsidRPr="00A77CFA">
        <w:rPr>
          <w:rFonts w:eastAsiaTheme="minorHAnsi"/>
          <w:sz w:val="24"/>
          <w:szCs w:val="24"/>
        </w:rPr>
        <w:t xml:space="preserve"> la </w:t>
      </w:r>
      <w:proofErr w:type="spellStart"/>
      <w:r w:rsidRPr="00A77CFA">
        <w:rPr>
          <w:rFonts w:eastAsiaTheme="minorHAnsi"/>
          <w:sz w:val="24"/>
          <w:szCs w:val="24"/>
        </w:rPr>
        <w:t>împlinirea</w:t>
      </w:r>
      <w:proofErr w:type="spellEnd"/>
      <w:r w:rsidRPr="00A77CFA">
        <w:rPr>
          <w:rFonts w:eastAsiaTheme="minorHAnsi"/>
          <w:sz w:val="24"/>
          <w:szCs w:val="24"/>
        </w:rPr>
        <w:t xml:space="preserve"> </w:t>
      </w:r>
      <w:proofErr w:type="spellStart"/>
      <w:r w:rsidRPr="00A77CFA">
        <w:rPr>
          <w:rFonts w:eastAsiaTheme="minorHAnsi"/>
          <w:sz w:val="24"/>
          <w:szCs w:val="24"/>
        </w:rPr>
        <w:t>vârstei</w:t>
      </w:r>
      <w:proofErr w:type="spellEnd"/>
      <w:r w:rsidRPr="00A77CFA">
        <w:rPr>
          <w:rFonts w:eastAsiaTheme="minorHAnsi"/>
          <w:sz w:val="24"/>
          <w:szCs w:val="24"/>
        </w:rPr>
        <w:t xml:space="preserve"> de 3 ani,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condiţiile</w:t>
      </w:r>
      <w:proofErr w:type="spellEnd"/>
      <w:r w:rsidRPr="00A77CFA">
        <w:rPr>
          <w:rFonts w:eastAsiaTheme="minorHAnsi"/>
          <w:sz w:val="24"/>
          <w:szCs w:val="24"/>
        </w:rPr>
        <w:t xml:space="preserve"> </w:t>
      </w:r>
      <w:proofErr w:type="spellStart"/>
      <w:r w:rsidRPr="00A77CFA">
        <w:rPr>
          <w:rFonts w:eastAsiaTheme="minorHAnsi"/>
          <w:sz w:val="24"/>
          <w:szCs w:val="24"/>
        </w:rPr>
        <w:t>legii</w:t>
      </w:r>
      <w:proofErr w:type="spellEnd"/>
      <w:r w:rsidRPr="00A77CFA">
        <w:rPr>
          <w:rFonts w:eastAsiaTheme="minorHAnsi"/>
          <w:sz w:val="24"/>
          <w:szCs w:val="24"/>
        </w:rPr>
        <w:t>;</w:t>
      </w:r>
    </w:p>
    <w:p w14:paraId="6B7AE494" w14:textId="77777777" w:rsidR="00A77CFA" w:rsidRPr="00A77CFA" w:rsidRDefault="00A77CFA" w:rsidP="00A77CFA">
      <w:pPr>
        <w:tabs>
          <w:tab w:val="left" w:pos="1574"/>
        </w:tabs>
        <w:autoSpaceDE w:val="0"/>
        <w:autoSpaceDN w:val="0"/>
        <w:adjustRightInd w:val="0"/>
        <w:jc w:val="both"/>
        <w:rPr>
          <w:rFonts w:eastAsiaTheme="minorHAnsi"/>
          <w:sz w:val="24"/>
          <w:szCs w:val="24"/>
        </w:rPr>
      </w:pPr>
      <w:r w:rsidRPr="00A77CFA">
        <w:rPr>
          <w:rFonts w:eastAsiaTheme="minorHAnsi"/>
          <w:sz w:val="24"/>
          <w:szCs w:val="24"/>
        </w:rPr>
        <w:t xml:space="preserve">b) </w:t>
      </w:r>
      <w:proofErr w:type="spellStart"/>
      <w:r w:rsidRPr="00A77CFA">
        <w:rPr>
          <w:rFonts w:eastAsiaTheme="minorHAnsi"/>
          <w:sz w:val="24"/>
          <w:szCs w:val="24"/>
        </w:rPr>
        <w:t>concediu</w:t>
      </w:r>
      <w:proofErr w:type="spellEnd"/>
      <w:r w:rsidRPr="00A77CFA">
        <w:rPr>
          <w:rFonts w:eastAsiaTheme="minorHAnsi"/>
          <w:sz w:val="24"/>
          <w:szCs w:val="24"/>
        </w:rPr>
        <w:t xml:space="preserve"> </w:t>
      </w:r>
      <w:proofErr w:type="spellStart"/>
      <w:r w:rsidRPr="00A77CFA">
        <w:rPr>
          <w:rFonts w:eastAsiaTheme="minorHAnsi"/>
          <w:sz w:val="24"/>
          <w:szCs w:val="24"/>
        </w:rPr>
        <w:t>pentru</w:t>
      </w:r>
      <w:proofErr w:type="spellEnd"/>
      <w:r w:rsidRPr="00A77CFA">
        <w:rPr>
          <w:rFonts w:eastAsiaTheme="minorHAnsi"/>
          <w:sz w:val="24"/>
          <w:szCs w:val="24"/>
        </w:rPr>
        <w:t xml:space="preserve"> </w:t>
      </w:r>
      <w:proofErr w:type="spellStart"/>
      <w:r w:rsidRPr="00A77CFA">
        <w:rPr>
          <w:rFonts w:eastAsiaTheme="minorHAnsi"/>
          <w:sz w:val="24"/>
          <w:szCs w:val="24"/>
        </w:rPr>
        <w:t>îngrijirea</w:t>
      </w:r>
      <w:proofErr w:type="spellEnd"/>
      <w:r w:rsidRPr="00A77CFA">
        <w:rPr>
          <w:rFonts w:eastAsiaTheme="minorHAnsi"/>
          <w:sz w:val="24"/>
          <w:szCs w:val="24"/>
        </w:rPr>
        <w:t xml:space="preserve"> </w:t>
      </w:r>
      <w:proofErr w:type="spellStart"/>
      <w:r w:rsidRPr="00A77CFA">
        <w:rPr>
          <w:rFonts w:eastAsiaTheme="minorHAnsi"/>
          <w:sz w:val="24"/>
          <w:szCs w:val="24"/>
        </w:rPr>
        <w:t>copilului</w:t>
      </w:r>
      <w:proofErr w:type="spellEnd"/>
      <w:r w:rsidRPr="00A77CFA">
        <w:rPr>
          <w:rFonts w:eastAsiaTheme="minorHAnsi"/>
          <w:sz w:val="24"/>
          <w:szCs w:val="24"/>
        </w:rPr>
        <w:t xml:space="preserve"> </w:t>
      </w:r>
      <w:proofErr w:type="spellStart"/>
      <w:r w:rsidRPr="00A77CFA">
        <w:rPr>
          <w:rFonts w:eastAsiaTheme="minorHAnsi"/>
          <w:sz w:val="24"/>
          <w:szCs w:val="24"/>
        </w:rPr>
        <w:t>până</w:t>
      </w:r>
      <w:proofErr w:type="spellEnd"/>
      <w:r w:rsidRPr="00A77CFA">
        <w:rPr>
          <w:rFonts w:eastAsiaTheme="minorHAnsi"/>
          <w:sz w:val="24"/>
          <w:szCs w:val="24"/>
        </w:rPr>
        <w:t xml:space="preserve"> la 7 ani,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cazul</w:t>
      </w:r>
      <w:proofErr w:type="spellEnd"/>
      <w:r w:rsidRPr="00A77CFA">
        <w:rPr>
          <w:rFonts w:eastAsiaTheme="minorHAnsi"/>
          <w:sz w:val="24"/>
          <w:szCs w:val="24"/>
        </w:rPr>
        <w:t xml:space="preserve"> </w:t>
      </w:r>
      <w:proofErr w:type="spellStart"/>
      <w:r w:rsidRPr="00A77CFA">
        <w:rPr>
          <w:rFonts w:eastAsiaTheme="minorHAnsi"/>
          <w:sz w:val="24"/>
          <w:szCs w:val="24"/>
        </w:rPr>
        <w:t>copilului</w:t>
      </w:r>
      <w:proofErr w:type="spellEnd"/>
      <w:r w:rsidRPr="00A77CFA">
        <w:rPr>
          <w:rFonts w:eastAsiaTheme="minorHAnsi"/>
          <w:sz w:val="24"/>
          <w:szCs w:val="24"/>
        </w:rPr>
        <w:t xml:space="preserve"> cu handicap,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condiţiile</w:t>
      </w:r>
      <w:proofErr w:type="spellEnd"/>
      <w:r w:rsidRPr="00A77CFA">
        <w:rPr>
          <w:rFonts w:eastAsiaTheme="minorHAnsi"/>
          <w:sz w:val="24"/>
          <w:szCs w:val="24"/>
        </w:rPr>
        <w:t xml:space="preserve"> </w:t>
      </w:r>
      <w:proofErr w:type="spellStart"/>
      <w:r w:rsidRPr="00A77CFA">
        <w:rPr>
          <w:rFonts w:eastAsiaTheme="minorHAnsi"/>
          <w:sz w:val="24"/>
          <w:szCs w:val="24"/>
        </w:rPr>
        <w:t>legii</w:t>
      </w:r>
      <w:proofErr w:type="spellEnd"/>
      <w:r w:rsidRPr="00A77CFA">
        <w:rPr>
          <w:rFonts w:eastAsiaTheme="minorHAnsi"/>
          <w:sz w:val="24"/>
          <w:szCs w:val="24"/>
        </w:rPr>
        <w:t>;</w:t>
      </w:r>
    </w:p>
    <w:p w14:paraId="649FE365" w14:textId="77777777" w:rsidR="00A77CFA" w:rsidRPr="00A77CFA" w:rsidRDefault="00A77CFA" w:rsidP="00A77CFA">
      <w:pPr>
        <w:tabs>
          <w:tab w:val="left" w:pos="1574"/>
        </w:tabs>
        <w:autoSpaceDE w:val="0"/>
        <w:autoSpaceDN w:val="0"/>
        <w:adjustRightInd w:val="0"/>
        <w:jc w:val="both"/>
        <w:rPr>
          <w:rFonts w:eastAsiaTheme="minorHAnsi"/>
          <w:sz w:val="24"/>
          <w:szCs w:val="24"/>
        </w:rPr>
      </w:pPr>
      <w:r w:rsidRPr="00A77CFA">
        <w:rPr>
          <w:rFonts w:eastAsiaTheme="minorHAnsi"/>
          <w:sz w:val="24"/>
          <w:szCs w:val="24"/>
        </w:rPr>
        <w:t xml:space="preserve">c) </w:t>
      </w:r>
      <w:proofErr w:type="spellStart"/>
      <w:r w:rsidRPr="00A77CFA">
        <w:rPr>
          <w:rFonts w:eastAsiaTheme="minorHAnsi"/>
          <w:sz w:val="24"/>
          <w:szCs w:val="24"/>
        </w:rPr>
        <w:t>concediul</w:t>
      </w:r>
      <w:proofErr w:type="spellEnd"/>
      <w:r w:rsidRPr="00A77CFA">
        <w:rPr>
          <w:rFonts w:eastAsiaTheme="minorHAnsi"/>
          <w:sz w:val="24"/>
          <w:szCs w:val="24"/>
        </w:rPr>
        <w:t xml:space="preserve"> de </w:t>
      </w:r>
      <w:proofErr w:type="spellStart"/>
      <w:r w:rsidRPr="00A77CFA">
        <w:rPr>
          <w:rFonts w:eastAsiaTheme="minorHAnsi"/>
          <w:sz w:val="24"/>
          <w:szCs w:val="24"/>
        </w:rPr>
        <w:t>acomodare</w:t>
      </w:r>
      <w:proofErr w:type="spellEnd"/>
      <w:r w:rsidRPr="00A77CFA">
        <w:rPr>
          <w:rFonts w:eastAsiaTheme="minorHAnsi"/>
          <w:sz w:val="24"/>
          <w:szCs w:val="24"/>
        </w:rPr>
        <w:t xml:space="preserve"> cu </w:t>
      </w:r>
      <w:proofErr w:type="spellStart"/>
      <w:r w:rsidRPr="00A77CFA">
        <w:rPr>
          <w:rFonts w:eastAsiaTheme="minorHAnsi"/>
          <w:sz w:val="24"/>
          <w:szCs w:val="24"/>
        </w:rPr>
        <w:t>durata</w:t>
      </w:r>
      <w:proofErr w:type="spellEnd"/>
      <w:r w:rsidRPr="00A77CFA">
        <w:rPr>
          <w:rFonts w:eastAsiaTheme="minorHAnsi"/>
          <w:sz w:val="24"/>
          <w:szCs w:val="24"/>
        </w:rPr>
        <w:t xml:space="preserve"> de maximum un an, care include </w:t>
      </w:r>
      <w:proofErr w:type="spellStart"/>
      <w:r w:rsidRPr="00A77CFA">
        <w:rPr>
          <w:rFonts w:eastAsiaTheme="minorHAnsi"/>
          <w:sz w:val="24"/>
          <w:szCs w:val="24"/>
        </w:rPr>
        <w:t>şi</w:t>
      </w:r>
      <w:proofErr w:type="spellEnd"/>
      <w:r w:rsidRPr="00A77CFA">
        <w:rPr>
          <w:rFonts w:eastAsiaTheme="minorHAnsi"/>
          <w:sz w:val="24"/>
          <w:szCs w:val="24"/>
        </w:rPr>
        <w:t xml:space="preserve"> </w:t>
      </w:r>
      <w:proofErr w:type="spellStart"/>
      <w:r w:rsidRPr="00A77CFA">
        <w:rPr>
          <w:rFonts w:eastAsiaTheme="minorHAnsi"/>
          <w:sz w:val="24"/>
          <w:szCs w:val="24"/>
        </w:rPr>
        <w:t>perioada</w:t>
      </w:r>
      <w:proofErr w:type="spellEnd"/>
      <w:r w:rsidRPr="00A77CFA">
        <w:rPr>
          <w:rFonts w:eastAsiaTheme="minorHAnsi"/>
          <w:sz w:val="24"/>
          <w:szCs w:val="24"/>
        </w:rPr>
        <w:t xml:space="preserve"> </w:t>
      </w:r>
      <w:proofErr w:type="spellStart"/>
      <w:r w:rsidRPr="00A77CFA">
        <w:rPr>
          <w:rFonts w:eastAsiaTheme="minorHAnsi"/>
          <w:sz w:val="24"/>
          <w:szCs w:val="24"/>
        </w:rPr>
        <w:t>încredinţării</w:t>
      </w:r>
      <w:proofErr w:type="spellEnd"/>
      <w:r w:rsidRPr="00A77CFA">
        <w:rPr>
          <w:rFonts w:eastAsiaTheme="minorHAnsi"/>
          <w:sz w:val="24"/>
          <w:szCs w:val="24"/>
        </w:rPr>
        <w:t xml:space="preserve"> </w:t>
      </w:r>
      <w:proofErr w:type="spellStart"/>
      <w:r w:rsidRPr="00A77CFA">
        <w:rPr>
          <w:rFonts w:eastAsiaTheme="minorHAnsi"/>
          <w:sz w:val="24"/>
          <w:szCs w:val="24"/>
        </w:rPr>
        <w:t>copilului</w:t>
      </w:r>
      <w:proofErr w:type="spellEnd"/>
      <w:r w:rsidRPr="00A77CFA">
        <w:rPr>
          <w:rFonts w:eastAsiaTheme="minorHAnsi"/>
          <w:sz w:val="24"/>
          <w:szCs w:val="24"/>
        </w:rPr>
        <w:t xml:space="preserve">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vederea</w:t>
      </w:r>
      <w:proofErr w:type="spellEnd"/>
      <w:r w:rsidRPr="00A77CFA">
        <w:rPr>
          <w:rFonts w:eastAsiaTheme="minorHAnsi"/>
          <w:sz w:val="24"/>
          <w:szCs w:val="24"/>
        </w:rPr>
        <w:t xml:space="preserve"> </w:t>
      </w:r>
      <w:proofErr w:type="spellStart"/>
      <w:r w:rsidRPr="00A77CFA">
        <w:rPr>
          <w:rFonts w:eastAsiaTheme="minorHAnsi"/>
          <w:sz w:val="24"/>
          <w:szCs w:val="24"/>
        </w:rPr>
        <w:t>adopţiei</w:t>
      </w:r>
      <w:proofErr w:type="spellEnd"/>
      <w:r w:rsidRPr="00A77CFA">
        <w:rPr>
          <w:rFonts w:eastAsiaTheme="minorHAnsi"/>
          <w:sz w:val="24"/>
          <w:szCs w:val="24"/>
        </w:rPr>
        <w:t>;</w:t>
      </w:r>
    </w:p>
    <w:p w14:paraId="64E38D9B" w14:textId="77777777" w:rsidR="00A77CFA" w:rsidRPr="00A77CFA" w:rsidRDefault="00A77CFA" w:rsidP="00A77CFA">
      <w:pPr>
        <w:tabs>
          <w:tab w:val="left" w:pos="1574"/>
        </w:tabs>
        <w:autoSpaceDE w:val="0"/>
        <w:autoSpaceDN w:val="0"/>
        <w:adjustRightInd w:val="0"/>
        <w:jc w:val="both"/>
        <w:rPr>
          <w:rFonts w:eastAsiaTheme="minorHAnsi"/>
          <w:sz w:val="24"/>
          <w:szCs w:val="24"/>
        </w:rPr>
      </w:pPr>
      <w:r w:rsidRPr="00A77CFA">
        <w:rPr>
          <w:rFonts w:eastAsiaTheme="minorHAnsi"/>
          <w:sz w:val="24"/>
          <w:szCs w:val="24"/>
        </w:rPr>
        <w:t xml:space="preserve">d) </w:t>
      </w:r>
      <w:proofErr w:type="spellStart"/>
      <w:r w:rsidRPr="00A77CFA">
        <w:rPr>
          <w:rFonts w:eastAsiaTheme="minorHAnsi"/>
          <w:sz w:val="24"/>
          <w:szCs w:val="24"/>
        </w:rPr>
        <w:t>concediu</w:t>
      </w:r>
      <w:proofErr w:type="spellEnd"/>
      <w:r w:rsidRPr="00A77CFA">
        <w:rPr>
          <w:rFonts w:eastAsiaTheme="minorHAnsi"/>
          <w:sz w:val="24"/>
          <w:szCs w:val="24"/>
        </w:rPr>
        <w:t xml:space="preserve"> paternal;</w:t>
      </w:r>
    </w:p>
    <w:p w14:paraId="08BC4D14" w14:textId="77777777" w:rsidR="00A77CFA" w:rsidRPr="00A77CFA" w:rsidRDefault="00A77CFA" w:rsidP="00A77CFA">
      <w:pPr>
        <w:tabs>
          <w:tab w:val="left" w:pos="1574"/>
        </w:tabs>
        <w:autoSpaceDE w:val="0"/>
        <w:autoSpaceDN w:val="0"/>
        <w:adjustRightInd w:val="0"/>
        <w:jc w:val="both"/>
        <w:rPr>
          <w:rFonts w:eastAsiaTheme="minorHAnsi"/>
          <w:sz w:val="24"/>
          <w:szCs w:val="24"/>
        </w:rPr>
      </w:pPr>
      <w:r w:rsidRPr="00A77CFA">
        <w:rPr>
          <w:rFonts w:eastAsiaTheme="minorHAnsi"/>
          <w:sz w:val="24"/>
          <w:szCs w:val="24"/>
        </w:rPr>
        <w:t xml:space="preserve">e) </w:t>
      </w:r>
      <w:proofErr w:type="spellStart"/>
      <w:r w:rsidRPr="00A77CFA">
        <w:rPr>
          <w:rFonts w:eastAsiaTheme="minorHAnsi"/>
          <w:sz w:val="24"/>
          <w:szCs w:val="24"/>
        </w:rPr>
        <w:t>este</w:t>
      </w:r>
      <w:proofErr w:type="spellEnd"/>
      <w:r w:rsidRPr="00A77CFA">
        <w:rPr>
          <w:rFonts w:eastAsiaTheme="minorHAnsi"/>
          <w:sz w:val="24"/>
          <w:szCs w:val="24"/>
        </w:rPr>
        <w:t xml:space="preserve"> </w:t>
      </w:r>
      <w:proofErr w:type="spellStart"/>
      <w:r w:rsidRPr="00A77CFA">
        <w:rPr>
          <w:rFonts w:eastAsiaTheme="minorHAnsi"/>
          <w:sz w:val="24"/>
          <w:szCs w:val="24"/>
        </w:rPr>
        <w:t>încadrat</w:t>
      </w:r>
      <w:proofErr w:type="spellEnd"/>
      <w:r w:rsidRPr="00A77CFA">
        <w:rPr>
          <w:rFonts w:eastAsiaTheme="minorHAnsi"/>
          <w:sz w:val="24"/>
          <w:szCs w:val="24"/>
        </w:rPr>
        <w:t xml:space="preserve"> la </w:t>
      </w:r>
      <w:proofErr w:type="spellStart"/>
      <w:r w:rsidRPr="00A77CFA">
        <w:rPr>
          <w:rFonts w:eastAsiaTheme="minorHAnsi"/>
          <w:sz w:val="24"/>
          <w:szCs w:val="24"/>
        </w:rPr>
        <w:t>cabinetul</w:t>
      </w:r>
      <w:proofErr w:type="spellEnd"/>
      <w:r w:rsidRPr="00A77CFA">
        <w:rPr>
          <w:rFonts w:eastAsiaTheme="minorHAnsi"/>
          <w:sz w:val="24"/>
          <w:szCs w:val="24"/>
        </w:rPr>
        <w:t xml:space="preserve"> </w:t>
      </w:r>
      <w:proofErr w:type="spellStart"/>
      <w:r w:rsidRPr="00A77CFA">
        <w:rPr>
          <w:rFonts w:eastAsiaTheme="minorHAnsi"/>
          <w:sz w:val="24"/>
          <w:szCs w:val="24"/>
        </w:rPr>
        <w:t>unui</w:t>
      </w:r>
      <w:proofErr w:type="spellEnd"/>
      <w:r w:rsidRPr="00A77CFA">
        <w:rPr>
          <w:rFonts w:eastAsiaTheme="minorHAnsi"/>
          <w:sz w:val="24"/>
          <w:szCs w:val="24"/>
        </w:rPr>
        <w:t xml:space="preserve"> </w:t>
      </w:r>
      <w:proofErr w:type="spellStart"/>
      <w:r w:rsidRPr="00A77CFA">
        <w:rPr>
          <w:rFonts w:eastAsiaTheme="minorHAnsi"/>
          <w:sz w:val="24"/>
          <w:szCs w:val="24"/>
        </w:rPr>
        <w:t>demnitar</w:t>
      </w:r>
      <w:proofErr w:type="spellEnd"/>
      <w:r w:rsidRPr="00A77CFA">
        <w:rPr>
          <w:rFonts w:eastAsiaTheme="minorHAnsi"/>
          <w:sz w:val="24"/>
          <w:szCs w:val="24"/>
        </w:rPr>
        <w:t>;</w:t>
      </w:r>
    </w:p>
    <w:p w14:paraId="3AE59C9B" w14:textId="77777777" w:rsidR="00A77CFA" w:rsidRPr="00A77CFA" w:rsidRDefault="00A77CFA" w:rsidP="00A77CFA">
      <w:pPr>
        <w:tabs>
          <w:tab w:val="left" w:pos="1574"/>
        </w:tabs>
        <w:autoSpaceDE w:val="0"/>
        <w:autoSpaceDN w:val="0"/>
        <w:adjustRightInd w:val="0"/>
        <w:jc w:val="both"/>
        <w:rPr>
          <w:rFonts w:eastAsiaTheme="minorHAnsi"/>
          <w:sz w:val="24"/>
          <w:szCs w:val="24"/>
        </w:rPr>
      </w:pPr>
      <w:r w:rsidRPr="00A77CFA">
        <w:rPr>
          <w:rFonts w:eastAsiaTheme="minorHAnsi"/>
          <w:sz w:val="24"/>
          <w:szCs w:val="24"/>
        </w:rPr>
        <w:t xml:space="preserve">f) </w:t>
      </w:r>
      <w:proofErr w:type="spellStart"/>
      <w:r w:rsidRPr="00A77CFA">
        <w:rPr>
          <w:rFonts w:eastAsiaTheme="minorHAnsi"/>
          <w:sz w:val="24"/>
          <w:szCs w:val="24"/>
        </w:rPr>
        <w:t>desfăşoară</w:t>
      </w:r>
      <w:proofErr w:type="spellEnd"/>
      <w:r w:rsidRPr="00A77CFA">
        <w:rPr>
          <w:rFonts w:eastAsiaTheme="minorHAnsi"/>
          <w:sz w:val="24"/>
          <w:szCs w:val="24"/>
        </w:rPr>
        <w:t xml:space="preserve"> </w:t>
      </w:r>
      <w:proofErr w:type="spellStart"/>
      <w:r w:rsidRPr="00A77CFA">
        <w:rPr>
          <w:rFonts w:eastAsiaTheme="minorHAnsi"/>
          <w:sz w:val="24"/>
          <w:szCs w:val="24"/>
        </w:rPr>
        <w:t>activitate</w:t>
      </w:r>
      <w:proofErr w:type="spellEnd"/>
      <w:r w:rsidRPr="00A77CFA">
        <w:rPr>
          <w:rFonts w:eastAsiaTheme="minorHAnsi"/>
          <w:sz w:val="24"/>
          <w:szCs w:val="24"/>
        </w:rPr>
        <w:t xml:space="preserve"> </w:t>
      </w:r>
      <w:proofErr w:type="spellStart"/>
      <w:r w:rsidRPr="00A77CFA">
        <w:rPr>
          <w:rFonts w:eastAsiaTheme="minorHAnsi"/>
          <w:sz w:val="24"/>
          <w:szCs w:val="24"/>
        </w:rPr>
        <w:t>sindicală</w:t>
      </w:r>
      <w:proofErr w:type="spellEnd"/>
      <w:r w:rsidRPr="00A77CFA">
        <w:rPr>
          <w:rFonts w:eastAsiaTheme="minorHAnsi"/>
          <w:sz w:val="24"/>
          <w:szCs w:val="24"/>
        </w:rPr>
        <w:t xml:space="preserve"> </w:t>
      </w:r>
      <w:proofErr w:type="spellStart"/>
      <w:r w:rsidRPr="00A77CFA">
        <w:rPr>
          <w:rFonts w:eastAsiaTheme="minorHAnsi"/>
          <w:sz w:val="24"/>
          <w:szCs w:val="24"/>
        </w:rPr>
        <w:t>pentru</w:t>
      </w:r>
      <w:proofErr w:type="spellEnd"/>
      <w:r w:rsidRPr="00A77CFA">
        <w:rPr>
          <w:rFonts w:eastAsiaTheme="minorHAnsi"/>
          <w:sz w:val="24"/>
          <w:szCs w:val="24"/>
        </w:rPr>
        <w:t xml:space="preserve"> care </w:t>
      </w:r>
      <w:proofErr w:type="spellStart"/>
      <w:r w:rsidRPr="00A77CFA">
        <w:rPr>
          <w:rFonts w:eastAsiaTheme="minorHAnsi"/>
          <w:sz w:val="24"/>
          <w:szCs w:val="24"/>
        </w:rPr>
        <w:t>este</w:t>
      </w:r>
      <w:proofErr w:type="spellEnd"/>
      <w:r w:rsidRPr="00A77CFA">
        <w:rPr>
          <w:rFonts w:eastAsiaTheme="minorHAnsi"/>
          <w:sz w:val="24"/>
          <w:szCs w:val="24"/>
        </w:rPr>
        <w:t xml:space="preserve"> </w:t>
      </w:r>
      <w:proofErr w:type="spellStart"/>
      <w:r w:rsidRPr="00A77CFA">
        <w:rPr>
          <w:rFonts w:eastAsiaTheme="minorHAnsi"/>
          <w:sz w:val="24"/>
          <w:szCs w:val="24"/>
        </w:rPr>
        <w:t>prevăzută</w:t>
      </w:r>
      <w:proofErr w:type="spellEnd"/>
      <w:r w:rsidRPr="00A77CFA">
        <w:rPr>
          <w:rFonts w:eastAsiaTheme="minorHAnsi"/>
          <w:sz w:val="24"/>
          <w:szCs w:val="24"/>
        </w:rPr>
        <w:t xml:space="preserve"> </w:t>
      </w:r>
      <w:proofErr w:type="spellStart"/>
      <w:r w:rsidRPr="00A77CFA">
        <w:rPr>
          <w:rFonts w:eastAsiaTheme="minorHAnsi"/>
          <w:sz w:val="24"/>
          <w:szCs w:val="24"/>
        </w:rPr>
        <w:t>suspendarea</w:t>
      </w:r>
      <w:proofErr w:type="spellEnd"/>
      <w:r w:rsidRPr="00A77CFA">
        <w:rPr>
          <w:rFonts w:eastAsiaTheme="minorHAnsi"/>
          <w:sz w:val="24"/>
          <w:szCs w:val="24"/>
        </w:rPr>
        <w:t xml:space="preserve">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condiţiile</w:t>
      </w:r>
      <w:proofErr w:type="spellEnd"/>
      <w:r w:rsidRPr="00A77CFA">
        <w:rPr>
          <w:rFonts w:eastAsiaTheme="minorHAnsi"/>
          <w:sz w:val="24"/>
          <w:szCs w:val="24"/>
        </w:rPr>
        <w:t xml:space="preserve"> </w:t>
      </w:r>
      <w:proofErr w:type="spellStart"/>
      <w:r w:rsidRPr="00A77CFA">
        <w:rPr>
          <w:rFonts w:eastAsiaTheme="minorHAnsi"/>
          <w:sz w:val="24"/>
          <w:szCs w:val="24"/>
        </w:rPr>
        <w:t>legii</w:t>
      </w:r>
      <w:proofErr w:type="spellEnd"/>
      <w:r w:rsidRPr="00A77CFA">
        <w:rPr>
          <w:rFonts w:eastAsiaTheme="minorHAnsi"/>
          <w:sz w:val="24"/>
          <w:szCs w:val="24"/>
        </w:rPr>
        <w:t>;</w:t>
      </w:r>
    </w:p>
    <w:p w14:paraId="15B5C3D2" w14:textId="77777777" w:rsidR="00A77CFA" w:rsidRPr="00A77CFA" w:rsidRDefault="00A77CFA" w:rsidP="00A77CFA">
      <w:pPr>
        <w:tabs>
          <w:tab w:val="left" w:pos="1574"/>
        </w:tabs>
        <w:autoSpaceDE w:val="0"/>
        <w:autoSpaceDN w:val="0"/>
        <w:adjustRightInd w:val="0"/>
        <w:jc w:val="both"/>
        <w:rPr>
          <w:rFonts w:eastAsiaTheme="minorHAnsi"/>
          <w:sz w:val="24"/>
          <w:szCs w:val="24"/>
        </w:rPr>
      </w:pPr>
      <w:r w:rsidRPr="00A77CFA">
        <w:rPr>
          <w:rFonts w:eastAsiaTheme="minorHAnsi"/>
          <w:sz w:val="24"/>
          <w:szCs w:val="24"/>
        </w:rPr>
        <w:t xml:space="preserve">g) </w:t>
      </w:r>
      <w:proofErr w:type="spellStart"/>
      <w:r w:rsidRPr="00A77CFA">
        <w:rPr>
          <w:rFonts w:eastAsiaTheme="minorHAnsi"/>
          <w:sz w:val="24"/>
          <w:szCs w:val="24"/>
        </w:rPr>
        <w:t>efectuează</w:t>
      </w:r>
      <w:proofErr w:type="spellEnd"/>
      <w:r w:rsidRPr="00A77CFA">
        <w:rPr>
          <w:rFonts w:eastAsiaTheme="minorHAnsi"/>
          <w:sz w:val="24"/>
          <w:szCs w:val="24"/>
        </w:rPr>
        <w:t xml:space="preserve"> </w:t>
      </w:r>
      <w:proofErr w:type="spellStart"/>
      <w:r w:rsidRPr="00A77CFA">
        <w:rPr>
          <w:rFonts w:eastAsiaTheme="minorHAnsi"/>
          <w:sz w:val="24"/>
          <w:szCs w:val="24"/>
        </w:rPr>
        <w:t>tratament</w:t>
      </w:r>
      <w:proofErr w:type="spellEnd"/>
      <w:r w:rsidRPr="00A77CFA">
        <w:rPr>
          <w:rFonts w:eastAsiaTheme="minorHAnsi"/>
          <w:sz w:val="24"/>
          <w:szCs w:val="24"/>
        </w:rPr>
        <w:t xml:space="preserve"> medical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străinătate</w:t>
      </w:r>
      <w:proofErr w:type="spellEnd"/>
      <w:r w:rsidRPr="00A77CFA">
        <w:rPr>
          <w:rFonts w:eastAsiaTheme="minorHAnsi"/>
          <w:sz w:val="24"/>
          <w:szCs w:val="24"/>
        </w:rPr>
        <w:t xml:space="preserve">, </w:t>
      </w:r>
      <w:proofErr w:type="spellStart"/>
      <w:r w:rsidRPr="00A77CFA">
        <w:rPr>
          <w:rFonts w:eastAsiaTheme="minorHAnsi"/>
          <w:sz w:val="24"/>
          <w:szCs w:val="24"/>
        </w:rPr>
        <w:t>dacă</w:t>
      </w:r>
      <w:proofErr w:type="spellEnd"/>
      <w:r w:rsidRPr="00A77CFA">
        <w:rPr>
          <w:rFonts w:eastAsiaTheme="minorHAnsi"/>
          <w:sz w:val="24"/>
          <w:szCs w:val="24"/>
        </w:rPr>
        <w:t xml:space="preserve"> </w:t>
      </w:r>
      <w:proofErr w:type="spellStart"/>
      <w:r w:rsidRPr="00A77CFA">
        <w:rPr>
          <w:rFonts w:eastAsiaTheme="minorHAnsi"/>
          <w:sz w:val="24"/>
          <w:szCs w:val="24"/>
        </w:rPr>
        <w:t>funcţionarul</w:t>
      </w:r>
      <w:proofErr w:type="spellEnd"/>
      <w:r w:rsidRPr="00A77CFA">
        <w:rPr>
          <w:rFonts w:eastAsiaTheme="minorHAnsi"/>
          <w:sz w:val="24"/>
          <w:szCs w:val="24"/>
        </w:rPr>
        <w:t xml:space="preserve"> public nu se </w:t>
      </w:r>
      <w:proofErr w:type="spellStart"/>
      <w:r w:rsidRPr="00A77CFA">
        <w:rPr>
          <w:rFonts w:eastAsiaTheme="minorHAnsi"/>
          <w:sz w:val="24"/>
          <w:szCs w:val="24"/>
        </w:rPr>
        <w:t>află</w:t>
      </w:r>
      <w:proofErr w:type="spellEnd"/>
      <w:r w:rsidRPr="00A77CFA">
        <w:rPr>
          <w:rFonts w:eastAsiaTheme="minorHAnsi"/>
          <w:sz w:val="24"/>
          <w:szCs w:val="24"/>
        </w:rPr>
        <w:t xml:space="preserve">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concediu</w:t>
      </w:r>
      <w:proofErr w:type="spellEnd"/>
      <w:r w:rsidRPr="00A77CFA">
        <w:rPr>
          <w:rFonts w:eastAsiaTheme="minorHAnsi"/>
          <w:sz w:val="24"/>
          <w:szCs w:val="24"/>
        </w:rPr>
        <w:t xml:space="preserve"> medical </w:t>
      </w:r>
      <w:proofErr w:type="spellStart"/>
      <w:r w:rsidRPr="00A77CFA">
        <w:rPr>
          <w:rFonts w:eastAsiaTheme="minorHAnsi"/>
          <w:sz w:val="24"/>
          <w:szCs w:val="24"/>
        </w:rPr>
        <w:t>pentru</w:t>
      </w:r>
      <w:proofErr w:type="spellEnd"/>
      <w:r w:rsidRPr="00A77CFA">
        <w:rPr>
          <w:rFonts w:eastAsiaTheme="minorHAnsi"/>
          <w:sz w:val="24"/>
          <w:szCs w:val="24"/>
        </w:rPr>
        <w:t xml:space="preserve"> incapacitate </w:t>
      </w:r>
      <w:proofErr w:type="spellStart"/>
      <w:r w:rsidRPr="00A77CFA">
        <w:rPr>
          <w:rFonts w:eastAsiaTheme="minorHAnsi"/>
          <w:sz w:val="24"/>
          <w:szCs w:val="24"/>
        </w:rPr>
        <w:t>temporară</w:t>
      </w:r>
      <w:proofErr w:type="spellEnd"/>
      <w:r w:rsidRPr="00A77CFA">
        <w:rPr>
          <w:rFonts w:eastAsiaTheme="minorHAnsi"/>
          <w:sz w:val="24"/>
          <w:szCs w:val="24"/>
        </w:rPr>
        <w:t xml:space="preserve"> de </w:t>
      </w:r>
      <w:proofErr w:type="spellStart"/>
      <w:r w:rsidRPr="00A77CFA">
        <w:rPr>
          <w:rFonts w:eastAsiaTheme="minorHAnsi"/>
          <w:sz w:val="24"/>
          <w:szCs w:val="24"/>
        </w:rPr>
        <w:t>muncă</w:t>
      </w:r>
      <w:proofErr w:type="spellEnd"/>
      <w:r w:rsidRPr="00A77CFA">
        <w:rPr>
          <w:rFonts w:eastAsiaTheme="minorHAnsi"/>
          <w:sz w:val="24"/>
          <w:szCs w:val="24"/>
        </w:rPr>
        <w:t xml:space="preserve">, precum </w:t>
      </w:r>
      <w:proofErr w:type="spellStart"/>
      <w:r w:rsidRPr="00A77CFA">
        <w:rPr>
          <w:rFonts w:eastAsiaTheme="minorHAnsi"/>
          <w:sz w:val="24"/>
          <w:szCs w:val="24"/>
        </w:rPr>
        <w:t>şi</w:t>
      </w:r>
      <w:proofErr w:type="spellEnd"/>
      <w:r w:rsidRPr="00A77CFA">
        <w:rPr>
          <w:rFonts w:eastAsiaTheme="minorHAnsi"/>
          <w:sz w:val="24"/>
          <w:szCs w:val="24"/>
        </w:rPr>
        <w:t xml:space="preserve"> </w:t>
      </w:r>
      <w:proofErr w:type="spellStart"/>
      <w:r w:rsidRPr="00A77CFA">
        <w:rPr>
          <w:rFonts w:eastAsiaTheme="minorHAnsi"/>
          <w:sz w:val="24"/>
          <w:szCs w:val="24"/>
        </w:rPr>
        <w:t>pentru</w:t>
      </w:r>
      <w:proofErr w:type="spellEnd"/>
      <w:r w:rsidRPr="00A77CFA">
        <w:rPr>
          <w:rFonts w:eastAsiaTheme="minorHAnsi"/>
          <w:sz w:val="24"/>
          <w:szCs w:val="24"/>
        </w:rPr>
        <w:t xml:space="preserve"> </w:t>
      </w:r>
      <w:proofErr w:type="spellStart"/>
      <w:r w:rsidRPr="00A77CFA">
        <w:rPr>
          <w:rFonts w:eastAsiaTheme="minorHAnsi"/>
          <w:sz w:val="24"/>
          <w:szCs w:val="24"/>
        </w:rPr>
        <w:t>însoţirea</w:t>
      </w:r>
      <w:proofErr w:type="spellEnd"/>
      <w:r w:rsidRPr="00A77CFA">
        <w:rPr>
          <w:rFonts w:eastAsiaTheme="minorHAnsi"/>
          <w:sz w:val="24"/>
          <w:szCs w:val="24"/>
        </w:rPr>
        <w:t xml:space="preserve"> </w:t>
      </w:r>
      <w:proofErr w:type="spellStart"/>
      <w:r w:rsidRPr="00A77CFA">
        <w:rPr>
          <w:rFonts w:eastAsiaTheme="minorHAnsi"/>
          <w:sz w:val="24"/>
          <w:szCs w:val="24"/>
        </w:rPr>
        <w:t>soţului</w:t>
      </w:r>
      <w:proofErr w:type="spellEnd"/>
      <w:r w:rsidRPr="00A77CFA">
        <w:rPr>
          <w:rFonts w:eastAsiaTheme="minorHAnsi"/>
          <w:sz w:val="24"/>
          <w:szCs w:val="24"/>
        </w:rPr>
        <w:t xml:space="preserve"> </w:t>
      </w:r>
      <w:proofErr w:type="spellStart"/>
      <w:r w:rsidRPr="00A77CFA">
        <w:rPr>
          <w:rFonts w:eastAsiaTheme="minorHAnsi"/>
          <w:sz w:val="24"/>
          <w:szCs w:val="24"/>
        </w:rPr>
        <w:t>sau</w:t>
      </w:r>
      <w:proofErr w:type="spellEnd"/>
      <w:r w:rsidRPr="00A77CFA">
        <w:rPr>
          <w:rFonts w:eastAsiaTheme="minorHAnsi"/>
          <w:sz w:val="24"/>
          <w:szCs w:val="24"/>
        </w:rPr>
        <w:t xml:space="preserve">, </w:t>
      </w:r>
      <w:proofErr w:type="spellStart"/>
      <w:r w:rsidRPr="00A77CFA">
        <w:rPr>
          <w:rFonts w:eastAsiaTheme="minorHAnsi"/>
          <w:sz w:val="24"/>
          <w:szCs w:val="24"/>
        </w:rPr>
        <w:t>după</w:t>
      </w:r>
      <w:proofErr w:type="spellEnd"/>
      <w:r w:rsidRPr="00A77CFA">
        <w:rPr>
          <w:rFonts w:eastAsiaTheme="minorHAnsi"/>
          <w:sz w:val="24"/>
          <w:szCs w:val="24"/>
        </w:rPr>
        <w:t xml:space="preserve"> </w:t>
      </w:r>
      <w:proofErr w:type="spellStart"/>
      <w:r w:rsidRPr="00A77CFA">
        <w:rPr>
          <w:rFonts w:eastAsiaTheme="minorHAnsi"/>
          <w:sz w:val="24"/>
          <w:szCs w:val="24"/>
        </w:rPr>
        <w:t>caz</w:t>
      </w:r>
      <w:proofErr w:type="spellEnd"/>
      <w:r w:rsidRPr="00A77CFA">
        <w:rPr>
          <w:rFonts w:eastAsiaTheme="minorHAnsi"/>
          <w:sz w:val="24"/>
          <w:szCs w:val="24"/>
        </w:rPr>
        <w:t xml:space="preserve">, a </w:t>
      </w:r>
      <w:proofErr w:type="spellStart"/>
      <w:r w:rsidRPr="00A77CFA">
        <w:rPr>
          <w:rFonts w:eastAsiaTheme="minorHAnsi"/>
          <w:sz w:val="24"/>
          <w:szCs w:val="24"/>
        </w:rPr>
        <w:t>soţiei</w:t>
      </w:r>
      <w:proofErr w:type="spellEnd"/>
      <w:r w:rsidRPr="00A77CFA">
        <w:rPr>
          <w:rFonts w:eastAsiaTheme="minorHAnsi"/>
          <w:sz w:val="24"/>
          <w:szCs w:val="24"/>
        </w:rPr>
        <w:t xml:space="preserve"> </w:t>
      </w:r>
      <w:proofErr w:type="spellStart"/>
      <w:r w:rsidRPr="00A77CFA">
        <w:rPr>
          <w:rFonts w:eastAsiaTheme="minorHAnsi"/>
          <w:sz w:val="24"/>
          <w:szCs w:val="24"/>
        </w:rPr>
        <w:t>ori</w:t>
      </w:r>
      <w:proofErr w:type="spellEnd"/>
      <w:r w:rsidRPr="00A77CFA">
        <w:rPr>
          <w:rFonts w:eastAsiaTheme="minorHAnsi"/>
          <w:sz w:val="24"/>
          <w:szCs w:val="24"/>
        </w:rPr>
        <w:t xml:space="preserve"> a </w:t>
      </w:r>
      <w:proofErr w:type="spellStart"/>
      <w:r w:rsidRPr="00A77CFA">
        <w:rPr>
          <w:rFonts w:eastAsiaTheme="minorHAnsi"/>
          <w:sz w:val="24"/>
          <w:szCs w:val="24"/>
        </w:rPr>
        <w:t>unei</w:t>
      </w:r>
      <w:proofErr w:type="spellEnd"/>
      <w:r w:rsidRPr="00A77CFA">
        <w:rPr>
          <w:rFonts w:eastAsiaTheme="minorHAnsi"/>
          <w:sz w:val="24"/>
          <w:szCs w:val="24"/>
        </w:rPr>
        <w:t xml:space="preserve"> rude </w:t>
      </w:r>
      <w:proofErr w:type="spellStart"/>
      <w:r w:rsidRPr="00A77CFA">
        <w:rPr>
          <w:rFonts w:eastAsiaTheme="minorHAnsi"/>
          <w:sz w:val="24"/>
          <w:szCs w:val="24"/>
        </w:rPr>
        <w:t>până</w:t>
      </w:r>
      <w:proofErr w:type="spellEnd"/>
      <w:r w:rsidRPr="00A77CFA">
        <w:rPr>
          <w:rFonts w:eastAsiaTheme="minorHAnsi"/>
          <w:sz w:val="24"/>
          <w:szCs w:val="24"/>
        </w:rPr>
        <w:t xml:space="preserve"> la </w:t>
      </w:r>
      <w:proofErr w:type="spellStart"/>
      <w:r w:rsidRPr="00A77CFA">
        <w:rPr>
          <w:rFonts w:eastAsiaTheme="minorHAnsi"/>
          <w:sz w:val="24"/>
          <w:szCs w:val="24"/>
        </w:rPr>
        <w:t>gradul</w:t>
      </w:r>
      <w:proofErr w:type="spellEnd"/>
      <w:r w:rsidRPr="00A77CFA">
        <w:rPr>
          <w:rFonts w:eastAsiaTheme="minorHAnsi"/>
          <w:sz w:val="24"/>
          <w:szCs w:val="24"/>
        </w:rPr>
        <w:t xml:space="preserve"> I </w:t>
      </w:r>
      <w:proofErr w:type="spellStart"/>
      <w:r w:rsidRPr="00A77CFA">
        <w:rPr>
          <w:rFonts w:eastAsiaTheme="minorHAnsi"/>
          <w:sz w:val="24"/>
          <w:szCs w:val="24"/>
        </w:rPr>
        <w:t>inclusiv</w:t>
      </w:r>
      <w:proofErr w:type="spellEnd"/>
      <w:r w:rsidRPr="00A77CFA">
        <w:rPr>
          <w:rFonts w:eastAsiaTheme="minorHAnsi"/>
          <w:sz w:val="24"/>
          <w:szCs w:val="24"/>
        </w:rPr>
        <w:t xml:space="preserve">,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condiţiile</w:t>
      </w:r>
      <w:proofErr w:type="spellEnd"/>
      <w:r w:rsidRPr="00A77CFA">
        <w:rPr>
          <w:rFonts w:eastAsiaTheme="minorHAnsi"/>
          <w:sz w:val="24"/>
          <w:szCs w:val="24"/>
        </w:rPr>
        <w:t xml:space="preserve"> </w:t>
      </w:r>
      <w:proofErr w:type="spellStart"/>
      <w:r w:rsidRPr="00A77CFA">
        <w:rPr>
          <w:rFonts w:eastAsiaTheme="minorHAnsi"/>
          <w:sz w:val="24"/>
          <w:szCs w:val="24"/>
        </w:rPr>
        <w:t>legii</w:t>
      </w:r>
      <w:proofErr w:type="spellEnd"/>
      <w:r w:rsidRPr="00A77CFA">
        <w:rPr>
          <w:rFonts w:eastAsiaTheme="minorHAnsi"/>
          <w:sz w:val="24"/>
          <w:szCs w:val="24"/>
        </w:rPr>
        <w:t>;</w:t>
      </w:r>
    </w:p>
    <w:p w14:paraId="79261D23" w14:textId="77777777" w:rsidR="00A77CFA" w:rsidRPr="00A77CFA" w:rsidRDefault="00A77CFA" w:rsidP="00A77CFA">
      <w:pPr>
        <w:tabs>
          <w:tab w:val="left" w:pos="1574"/>
        </w:tabs>
        <w:autoSpaceDE w:val="0"/>
        <w:autoSpaceDN w:val="0"/>
        <w:adjustRightInd w:val="0"/>
        <w:jc w:val="both"/>
        <w:rPr>
          <w:rFonts w:eastAsiaTheme="minorHAnsi"/>
          <w:sz w:val="24"/>
          <w:szCs w:val="24"/>
        </w:rPr>
      </w:pPr>
      <w:r w:rsidRPr="00A77CFA">
        <w:rPr>
          <w:rFonts w:eastAsiaTheme="minorHAnsi"/>
          <w:sz w:val="24"/>
          <w:szCs w:val="24"/>
        </w:rPr>
        <w:t xml:space="preserve">h) </w:t>
      </w:r>
      <w:proofErr w:type="spellStart"/>
      <w:r w:rsidRPr="00A77CFA">
        <w:rPr>
          <w:rFonts w:eastAsiaTheme="minorHAnsi"/>
          <w:sz w:val="24"/>
          <w:szCs w:val="24"/>
        </w:rPr>
        <w:t>pentru</w:t>
      </w:r>
      <w:proofErr w:type="spellEnd"/>
      <w:r w:rsidRPr="00A77CFA">
        <w:rPr>
          <w:rFonts w:eastAsiaTheme="minorHAnsi"/>
          <w:sz w:val="24"/>
          <w:szCs w:val="24"/>
        </w:rPr>
        <w:t xml:space="preserve"> </w:t>
      </w:r>
      <w:proofErr w:type="spellStart"/>
      <w:r w:rsidRPr="00A77CFA">
        <w:rPr>
          <w:rFonts w:eastAsiaTheme="minorHAnsi"/>
          <w:sz w:val="24"/>
          <w:szCs w:val="24"/>
        </w:rPr>
        <w:t>participare</w:t>
      </w:r>
      <w:proofErr w:type="spellEnd"/>
      <w:r w:rsidRPr="00A77CFA">
        <w:rPr>
          <w:rFonts w:eastAsiaTheme="minorHAnsi"/>
          <w:sz w:val="24"/>
          <w:szCs w:val="24"/>
        </w:rPr>
        <w:t xml:space="preserve"> la </w:t>
      </w:r>
      <w:proofErr w:type="spellStart"/>
      <w:r w:rsidRPr="00A77CFA">
        <w:rPr>
          <w:rFonts w:eastAsiaTheme="minorHAnsi"/>
          <w:sz w:val="24"/>
          <w:szCs w:val="24"/>
        </w:rPr>
        <w:t>campania</w:t>
      </w:r>
      <w:proofErr w:type="spellEnd"/>
      <w:r w:rsidRPr="00A77CFA">
        <w:rPr>
          <w:rFonts w:eastAsiaTheme="minorHAnsi"/>
          <w:sz w:val="24"/>
          <w:szCs w:val="24"/>
        </w:rPr>
        <w:t xml:space="preserve"> </w:t>
      </w:r>
      <w:proofErr w:type="spellStart"/>
      <w:r w:rsidRPr="00A77CFA">
        <w:rPr>
          <w:rFonts w:eastAsiaTheme="minorHAnsi"/>
          <w:sz w:val="24"/>
          <w:szCs w:val="24"/>
        </w:rPr>
        <w:t>electorală</w:t>
      </w:r>
      <w:proofErr w:type="spellEnd"/>
      <w:r w:rsidRPr="00A77CFA">
        <w:rPr>
          <w:rFonts w:eastAsiaTheme="minorHAnsi"/>
          <w:sz w:val="24"/>
          <w:szCs w:val="24"/>
        </w:rPr>
        <w:t xml:space="preserve">, pe </w:t>
      </w:r>
      <w:proofErr w:type="spellStart"/>
      <w:r w:rsidRPr="00A77CFA">
        <w:rPr>
          <w:rFonts w:eastAsiaTheme="minorHAnsi"/>
          <w:sz w:val="24"/>
          <w:szCs w:val="24"/>
        </w:rPr>
        <w:t>durata</w:t>
      </w:r>
      <w:proofErr w:type="spellEnd"/>
      <w:r w:rsidRPr="00A77CFA">
        <w:rPr>
          <w:rFonts w:eastAsiaTheme="minorHAnsi"/>
          <w:sz w:val="24"/>
          <w:szCs w:val="24"/>
        </w:rPr>
        <w:t xml:space="preserve"> </w:t>
      </w:r>
      <w:proofErr w:type="spellStart"/>
      <w:r w:rsidRPr="00A77CFA">
        <w:rPr>
          <w:rFonts w:eastAsiaTheme="minorHAnsi"/>
          <w:sz w:val="24"/>
          <w:szCs w:val="24"/>
        </w:rPr>
        <w:t>campaniei</w:t>
      </w:r>
      <w:proofErr w:type="spellEnd"/>
      <w:r w:rsidRPr="00A77CFA">
        <w:rPr>
          <w:rFonts w:eastAsiaTheme="minorHAnsi"/>
          <w:sz w:val="24"/>
          <w:szCs w:val="24"/>
        </w:rPr>
        <w:t xml:space="preserve"> </w:t>
      </w:r>
      <w:proofErr w:type="spellStart"/>
      <w:r w:rsidRPr="00A77CFA">
        <w:rPr>
          <w:rFonts w:eastAsiaTheme="minorHAnsi"/>
          <w:sz w:val="24"/>
          <w:szCs w:val="24"/>
        </w:rPr>
        <w:t>electorale</w:t>
      </w:r>
      <w:proofErr w:type="spellEnd"/>
      <w:r w:rsidRPr="00A77CFA">
        <w:rPr>
          <w:rFonts w:eastAsiaTheme="minorHAnsi"/>
          <w:sz w:val="24"/>
          <w:szCs w:val="24"/>
        </w:rPr>
        <w:t xml:space="preserve"> </w:t>
      </w:r>
      <w:proofErr w:type="spellStart"/>
      <w:r w:rsidRPr="00A77CFA">
        <w:rPr>
          <w:rFonts w:eastAsiaTheme="minorHAnsi"/>
          <w:sz w:val="24"/>
          <w:szCs w:val="24"/>
        </w:rPr>
        <w:t>şi</w:t>
      </w:r>
      <w:proofErr w:type="spellEnd"/>
      <w:r w:rsidRPr="00A77CFA">
        <w:rPr>
          <w:rFonts w:eastAsiaTheme="minorHAnsi"/>
          <w:sz w:val="24"/>
          <w:szCs w:val="24"/>
        </w:rPr>
        <w:t xml:space="preserve"> </w:t>
      </w:r>
      <w:proofErr w:type="spellStart"/>
      <w:r w:rsidRPr="00A77CFA">
        <w:rPr>
          <w:rFonts w:eastAsiaTheme="minorHAnsi"/>
          <w:sz w:val="24"/>
          <w:szCs w:val="24"/>
        </w:rPr>
        <w:t>până</w:t>
      </w:r>
      <w:proofErr w:type="spellEnd"/>
      <w:r w:rsidRPr="00A77CFA">
        <w:rPr>
          <w:rFonts w:eastAsiaTheme="minorHAnsi"/>
          <w:sz w:val="24"/>
          <w:szCs w:val="24"/>
        </w:rPr>
        <w:t xml:space="preserve">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ziua</w:t>
      </w:r>
      <w:proofErr w:type="spellEnd"/>
      <w:r w:rsidRPr="00A77CFA">
        <w:rPr>
          <w:rFonts w:eastAsiaTheme="minorHAnsi"/>
          <w:sz w:val="24"/>
          <w:szCs w:val="24"/>
        </w:rPr>
        <w:t xml:space="preserve"> </w:t>
      </w:r>
      <w:proofErr w:type="spellStart"/>
      <w:r w:rsidRPr="00A77CFA">
        <w:rPr>
          <w:rFonts w:eastAsiaTheme="minorHAnsi"/>
          <w:sz w:val="24"/>
          <w:szCs w:val="24"/>
        </w:rPr>
        <w:t>ulterioară</w:t>
      </w:r>
      <w:proofErr w:type="spellEnd"/>
      <w:r w:rsidRPr="00A77CFA">
        <w:rPr>
          <w:rFonts w:eastAsiaTheme="minorHAnsi"/>
          <w:sz w:val="24"/>
          <w:szCs w:val="24"/>
        </w:rPr>
        <w:t xml:space="preserve"> </w:t>
      </w:r>
      <w:proofErr w:type="spellStart"/>
      <w:r w:rsidRPr="00A77CFA">
        <w:rPr>
          <w:rFonts w:eastAsiaTheme="minorHAnsi"/>
          <w:sz w:val="24"/>
          <w:szCs w:val="24"/>
        </w:rPr>
        <w:t>alegerilor</w:t>
      </w:r>
      <w:proofErr w:type="spellEnd"/>
      <w:r w:rsidRPr="00A77CFA">
        <w:rPr>
          <w:rFonts w:eastAsiaTheme="minorHAnsi"/>
          <w:sz w:val="24"/>
          <w:szCs w:val="24"/>
        </w:rPr>
        <w:t>;</w:t>
      </w:r>
    </w:p>
    <w:p w14:paraId="4638BD5A" w14:textId="77777777" w:rsidR="00A77CFA" w:rsidRPr="00A77CFA" w:rsidRDefault="00A77CFA" w:rsidP="00A77CFA">
      <w:pPr>
        <w:tabs>
          <w:tab w:val="left" w:pos="1574"/>
        </w:tabs>
        <w:autoSpaceDE w:val="0"/>
        <w:autoSpaceDN w:val="0"/>
        <w:adjustRightInd w:val="0"/>
        <w:jc w:val="both"/>
        <w:rPr>
          <w:rFonts w:eastAsiaTheme="minorHAnsi"/>
          <w:sz w:val="24"/>
          <w:szCs w:val="24"/>
        </w:rPr>
      </w:pPr>
      <w:proofErr w:type="spellStart"/>
      <w:r w:rsidRPr="00A77CFA">
        <w:rPr>
          <w:rFonts w:eastAsiaTheme="minorHAnsi"/>
          <w:sz w:val="24"/>
          <w:szCs w:val="24"/>
        </w:rPr>
        <w:t>i</w:t>
      </w:r>
      <w:proofErr w:type="spellEnd"/>
      <w:r w:rsidRPr="00A77CFA">
        <w:rPr>
          <w:rFonts w:eastAsiaTheme="minorHAnsi"/>
          <w:sz w:val="24"/>
          <w:szCs w:val="24"/>
        </w:rPr>
        <w:t xml:space="preserve">) </w:t>
      </w:r>
      <w:proofErr w:type="spellStart"/>
      <w:r w:rsidRPr="00A77CFA">
        <w:rPr>
          <w:rFonts w:eastAsiaTheme="minorHAnsi"/>
          <w:sz w:val="24"/>
          <w:szCs w:val="24"/>
        </w:rPr>
        <w:t>pentru</w:t>
      </w:r>
      <w:proofErr w:type="spellEnd"/>
      <w:r w:rsidRPr="00A77CFA">
        <w:rPr>
          <w:rFonts w:eastAsiaTheme="minorHAnsi"/>
          <w:sz w:val="24"/>
          <w:szCs w:val="24"/>
        </w:rPr>
        <w:t xml:space="preserve"> </w:t>
      </w:r>
      <w:proofErr w:type="spellStart"/>
      <w:r w:rsidRPr="00A77CFA">
        <w:rPr>
          <w:rFonts w:eastAsiaTheme="minorHAnsi"/>
          <w:sz w:val="24"/>
          <w:szCs w:val="24"/>
        </w:rPr>
        <w:t>participarea</w:t>
      </w:r>
      <w:proofErr w:type="spellEnd"/>
      <w:r w:rsidRPr="00A77CFA">
        <w:rPr>
          <w:rFonts w:eastAsiaTheme="minorHAnsi"/>
          <w:sz w:val="24"/>
          <w:szCs w:val="24"/>
        </w:rPr>
        <w:t xml:space="preserve"> la </w:t>
      </w:r>
      <w:proofErr w:type="spellStart"/>
      <w:r w:rsidRPr="00A77CFA">
        <w:rPr>
          <w:rFonts w:eastAsiaTheme="minorHAnsi"/>
          <w:sz w:val="24"/>
          <w:szCs w:val="24"/>
        </w:rPr>
        <w:t>grevă</w:t>
      </w:r>
      <w:proofErr w:type="spellEnd"/>
      <w:r w:rsidRPr="00A77CFA">
        <w:rPr>
          <w:rFonts w:eastAsiaTheme="minorHAnsi"/>
          <w:sz w:val="24"/>
          <w:szCs w:val="24"/>
        </w:rPr>
        <w:t xml:space="preserve">,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condiţiile</w:t>
      </w:r>
      <w:proofErr w:type="spellEnd"/>
      <w:r w:rsidRPr="00A77CFA">
        <w:rPr>
          <w:rFonts w:eastAsiaTheme="minorHAnsi"/>
          <w:sz w:val="24"/>
          <w:szCs w:val="24"/>
        </w:rPr>
        <w:t xml:space="preserve"> </w:t>
      </w:r>
      <w:proofErr w:type="spellStart"/>
      <w:r w:rsidRPr="00A77CFA">
        <w:rPr>
          <w:rFonts w:eastAsiaTheme="minorHAnsi"/>
          <w:sz w:val="24"/>
          <w:szCs w:val="24"/>
        </w:rPr>
        <w:t>legii</w:t>
      </w:r>
      <w:proofErr w:type="spellEnd"/>
      <w:r w:rsidRPr="00A77CFA">
        <w:rPr>
          <w:rFonts w:eastAsiaTheme="minorHAnsi"/>
          <w:sz w:val="24"/>
          <w:szCs w:val="24"/>
        </w:rPr>
        <w:t>;</w:t>
      </w:r>
    </w:p>
    <w:p w14:paraId="09C5066E" w14:textId="77777777" w:rsidR="00A77CFA" w:rsidRPr="00A77CFA" w:rsidRDefault="00A77CFA" w:rsidP="00A77CFA">
      <w:pPr>
        <w:tabs>
          <w:tab w:val="left" w:pos="1574"/>
        </w:tabs>
        <w:autoSpaceDE w:val="0"/>
        <w:autoSpaceDN w:val="0"/>
        <w:adjustRightInd w:val="0"/>
        <w:jc w:val="both"/>
        <w:rPr>
          <w:rFonts w:eastAsiaTheme="minorHAnsi"/>
          <w:sz w:val="24"/>
          <w:szCs w:val="24"/>
        </w:rPr>
      </w:pPr>
      <w:r w:rsidRPr="00A77CFA">
        <w:rPr>
          <w:rFonts w:eastAsiaTheme="minorHAnsi"/>
          <w:sz w:val="24"/>
          <w:szCs w:val="24"/>
        </w:rPr>
        <w:t xml:space="preserve">j) </w:t>
      </w:r>
      <w:proofErr w:type="spellStart"/>
      <w:r w:rsidRPr="00A77CFA">
        <w:rPr>
          <w:rFonts w:eastAsiaTheme="minorHAnsi"/>
          <w:sz w:val="24"/>
          <w:szCs w:val="24"/>
        </w:rPr>
        <w:t>desfăşurarea</w:t>
      </w:r>
      <w:proofErr w:type="spellEnd"/>
      <w:r w:rsidRPr="00A77CFA">
        <w:rPr>
          <w:rFonts w:eastAsiaTheme="minorHAnsi"/>
          <w:sz w:val="24"/>
          <w:szCs w:val="24"/>
        </w:rPr>
        <w:t xml:space="preserve"> </w:t>
      </w:r>
      <w:proofErr w:type="spellStart"/>
      <w:r w:rsidRPr="00A77CFA">
        <w:rPr>
          <w:rFonts w:eastAsiaTheme="minorHAnsi"/>
          <w:sz w:val="24"/>
          <w:szCs w:val="24"/>
        </w:rPr>
        <w:t>unei</w:t>
      </w:r>
      <w:proofErr w:type="spellEnd"/>
      <w:r w:rsidRPr="00A77CFA">
        <w:rPr>
          <w:rFonts w:eastAsiaTheme="minorHAnsi"/>
          <w:sz w:val="24"/>
          <w:szCs w:val="24"/>
        </w:rPr>
        <w:t xml:space="preserve"> </w:t>
      </w:r>
      <w:proofErr w:type="spellStart"/>
      <w:r w:rsidRPr="00A77CFA">
        <w:rPr>
          <w:rFonts w:eastAsiaTheme="minorHAnsi"/>
          <w:sz w:val="24"/>
          <w:szCs w:val="24"/>
        </w:rPr>
        <w:t>activităţi</w:t>
      </w:r>
      <w:proofErr w:type="spellEnd"/>
      <w:r w:rsidRPr="00A77CFA">
        <w:rPr>
          <w:rFonts w:eastAsiaTheme="minorHAnsi"/>
          <w:sz w:val="24"/>
          <w:szCs w:val="24"/>
        </w:rPr>
        <w:t xml:space="preserve">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cadrul</w:t>
      </w:r>
      <w:proofErr w:type="spellEnd"/>
      <w:r w:rsidRPr="00A77CFA">
        <w:rPr>
          <w:rFonts w:eastAsiaTheme="minorHAnsi"/>
          <w:sz w:val="24"/>
          <w:szCs w:val="24"/>
        </w:rPr>
        <w:t xml:space="preserve"> </w:t>
      </w:r>
      <w:proofErr w:type="spellStart"/>
      <w:r w:rsidRPr="00A77CFA">
        <w:rPr>
          <w:rFonts w:eastAsiaTheme="minorHAnsi"/>
          <w:sz w:val="24"/>
          <w:szCs w:val="24"/>
        </w:rPr>
        <w:t>unor</w:t>
      </w:r>
      <w:proofErr w:type="spellEnd"/>
      <w:r w:rsidRPr="00A77CFA">
        <w:rPr>
          <w:rFonts w:eastAsiaTheme="minorHAnsi"/>
          <w:sz w:val="24"/>
          <w:szCs w:val="24"/>
        </w:rPr>
        <w:t xml:space="preserve"> </w:t>
      </w:r>
      <w:proofErr w:type="spellStart"/>
      <w:r w:rsidRPr="00A77CFA">
        <w:rPr>
          <w:rFonts w:eastAsiaTheme="minorHAnsi"/>
          <w:sz w:val="24"/>
          <w:szCs w:val="24"/>
        </w:rPr>
        <w:t>organisme</w:t>
      </w:r>
      <w:proofErr w:type="spellEnd"/>
      <w:r w:rsidRPr="00A77CFA">
        <w:rPr>
          <w:rFonts w:eastAsiaTheme="minorHAnsi"/>
          <w:sz w:val="24"/>
          <w:szCs w:val="24"/>
        </w:rPr>
        <w:t xml:space="preserve"> </w:t>
      </w:r>
      <w:proofErr w:type="spellStart"/>
      <w:r w:rsidRPr="00A77CFA">
        <w:rPr>
          <w:rFonts w:eastAsiaTheme="minorHAnsi"/>
          <w:sz w:val="24"/>
          <w:szCs w:val="24"/>
        </w:rPr>
        <w:t>sau</w:t>
      </w:r>
      <w:proofErr w:type="spellEnd"/>
      <w:r w:rsidRPr="00A77CFA">
        <w:rPr>
          <w:rFonts w:eastAsiaTheme="minorHAnsi"/>
          <w:sz w:val="24"/>
          <w:szCs w:val="24"/>
        </w:rPr>
        <w:t xml:space="preserve"> </w:t>
      </w:r>
      <w:proofErr w:type="spellStart"/>
      <w:r w:rsidRPr="00A77CFA">
        <w:rPr>
          <w:rFonts w:eastAsiaTheme="minorHAnsi"/>
          <w:sz w:val="24"/>
          <w:szCs w:val="24"/>
        </w:rPr>
        <w:t>instituţii</w:t>
      </w:r>
      <w:proofErr w:type="spellEnd"/>
      <w:r w:rsidRPr="00A77CFA">
        <w:rPr>
          <w:rFonts w:eastAsiaTheme="minorHAnsi"/>
          <w:sz w:val="24"/>
          <w:szCs w:val="24"/>
        </w:rPr>
        <w:t xml:space="preserve"> </w:t>
      </w:r>
      <w:proofErr w:type="spellStart"/>
      <w:r w:rsidRPr="00A77CFA">
        <w:rPr>
          <w:rFonts w:eastAsiaTheme="minorHAnsi"/>
          <w:sz w:val="24"/>
          <w:szCs w:val="24"/>
        </w:rPr>
        <w:t>internaţionale</w:t>
      </w:r>
      <w:proofErr w:type="spellEnd"/>
      <w:r w:rsidRPr="00A77CFA">
        <w:rPr>
          <w:rFonts w:eastAsiaTheme="minorHAnsi"/>
          <w:sz w:val="24"/>
          <w:szCs w:val="24"/>
        </w:rPr>
        <w:t xml:space="preserve"> pe </w:t>
      </w:r>
      <w:proofErr w:type="spellStart"/>
      <w:r w:rsidRPr="00A77CFA">
        <w:rPr>
          <w:rFonts w:eastAsiaTheme="minorHAnsi"/>
          <w:sz w:val="24"/>
          <w:szCs w:val="24"/>
        </w:rPr>
        <w:t>perioadă</w:t>
      </w:r>
      <w:proofErr w:type="spellEnd"/>
      <w:r w:rsidRPr="00A77CFA">
        <w:rPr>
          <w:rFonts w:eastAsiaTheme="minorHAnsi"/>
          <w:sz w:val="24"/>
          <w:szCs w:val="24"/>
        </w:rPr>
        <w:t xml:space="preserve"> </w:t>
      </w:r>
      <w:proofErr w:type="spellStart"/>
      <w:r w:rsidRPr="00A77CFA">
        <w:rPr>
          <w:rFonts w:eastAsiaTheme="minorHAnsi"/>
          <w:sz w:val="24"/>
          <w:szCs w:val="24"/>
        </w:rPr>
        <w:t>determinată</w:t>
      </w:r>
      <w:proofErr w:type="spellEnd"/>
      <w:r w:rsidRPr="00A77CFA">
        <w:rPr>
          <w:rFonts w:eastAsiaTheme="minorHAnsi"/>
          <w:sz w:val="24"/>
          <w:szCs w:val="24"/>
        </w:rPr>
        <w:t xml:space="preserve">,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alte</w:t>
      </w:r>
      <w:proofErr w:type="spellEnd"/>
      <w:r w:rsidRPr="00A77CFA">
        <w:rPr>
          <w:rFonts w:eastAsiaTheme="minorHAnsi"/>
          <w:sz w:val="24"/>
          <w:szCs w:val="24"/>
        </w:rPr>
        <w:t xml:space="preserve"> </w:t>
      </w:r>
      <w:proofErr w:type="spellStart"/>
      <w:r w:rsidRPr="00A77CFA">
        <w:rPr>
          <w:rFonts w:eastAsiaTheme="minorHAnsi"/>
          <w:sz w:val="24"/>
          <w:szCs w:val="24"/>
        </w:rPr>
        <w:t>situaţii</w:t>
      </w:r>
      <w:proofErr w:type="spellEnd"/>
      <w:r w:rsidRPr="00A77CFA">
        <w:rPr>
          <w:rFonts w:eastAsiaTheme="minorHAnsi"/>
          <w:sz w:val="24"/>
          <w:szCs w:val="24"/>
        </w:rPr>
        <w:t xml:space="preserve"> </w:t>
      </w:r>
      <w:proofErr w:type="spellStart"/>
      <w:r w:rsidRPr="00A77CFA">
        <w:rPr>
          <w:rFonts w:eastAsiaTheme="minorHAnsi"/>
          <w:sz w:val="24"/>
          <w:szCs w:val="24"/>
        </w:rPr>
        <w:t>decât</w:t>
      </w:r>
      <w:proofErr w:type="spellEnd"/>
      <w:r w:rsidRPr="00A77CFA">
        <w:rPr>
          <w:rFonts w:eastAsiaTheme="minorHAnsi"/>
          <w:sz w:val="24"/>
          <w:szCs w:val="24"/>
        </w:rPr>
        <w:t xml:space="preserve"> </w:t>
      </w:r>
      <w:proofErr w:type="spellStart"/>
      <w:r w:rsidRPr="00A77CFA">
        <w:rPr>
          <w:rFonts w:eastAsiaTheme="minorHAnsi"/>
          <w:sz w:val="24"/>
          <w:szCs w:val="24"/>
        </w:rPr>
        <w:t>cele</w:t>
      </w:r>
      <w:proofErr w:type="spellEnd"/>
      <w:r w:rsidRPr="00A77CFA">
        <w:rPr>
          <w:rFonts w:eastAsiaTheme="minorHAnsi"/>
          <w:sz w:val="24"/>
          <w:szCs w:val="24"/>
        </w:rPr>
        <w:t xml:space="preserve"> </w:t>
      </w:r>
      <w:proofErr w:type="spellStart"/>
      <w:r w:rsidRPr="00A77CFA">
        <w:rPr>
          <w:rFonts w:eastAsiaTheme="minorHAnsi"/>
          <w:sz w:val="24"/>
          <w:szCs w:val="24"/>
        </w:rPr>
        <w:t>prevăzute</w:t>
      </w:r>
      <w:proofErr w:type="spellEnd"/>
      <w:r w:rsidRPr="00A77CFA">
        <w:rPr>
          <w:rFonts w:eastAsiaTheme="minorHAnsi"/>
          <w:sz w:val="24"/>
          <w:szCs w:val="24"/>
        </w:rPr>
        <w:t xml:space="preserve"> la art. 513 </w:t>
      </w:r>
      <w:proofErr w:type="spellStart"/>
      <w:r w:rsidRPr="00A77CFA">
        <w:rPr>
          <w:rFonts w:eastAsiaTheme="minorHAnsi"/>
          <w:sz w:val="24"/>
          <w:szCs w:val="24"/>
        </w:rPr>
        <w:t>alin</w:t>
      </w:r>
      <w:proofErr w:type="spellEnd"/>
      <w:r w:rsidRPr="00A77CFA">
        <w:rPr>
          <w:rFonts w:eastAsiaTheme="minorHAnsi"/>
          <w:sz w:val="24"/>
          <w:szCs w:val="24"/>
        </w:rPr>
        <w:t>. (1) lit. c).</w:t>
      </w:r>
    </w:p>
    <w:p w14:paraId="6694708B" w14:textId="77777777" w:rsidR="00A77CFA" w:rsidRDefault="00A77CFA" w:rsidP="00D3602D">
      <w:pPr>
        <w:tabs>
          <w:tab w:val="left" w:pos="1574"/>
        </w:tabs>
        <w:autoSpaceDE w:val="0"/>
        <w:autoSpaceDN w:val="0"/>
        <w:adjustRightInd w:val="0"/>
        <w:jc w:val="both"/>
        <w:rPr>
          <w:rFonts w:eastAsiaTheme="minorHAnsi"/>
          <w:b/>
          <w:sz w:val="24"/>
          <w:szCs w:val="24"/>
        </w:rPr>
      </w:pPr>
    </w:p>
    <w:p w14:paraId="67AE6261" w14:textId="77777777" w:rsidR="00A77CFA" w:rsidRDefault="00A77CFA" w:rsidP="00D3602D">
      <w:pPr>
        <w:tabs>
          <w:tab w:val="left" w:pos="1574"/>
        </w:tabs>
        <w:autoSpaceDE w:val="0"/>
        <w:autoSpaceDN w:val="0"/>
        <w:adjustRightInd w:val="0"/>
        <w:jc w:val="both"/>
        <w:rPr>
          <w:rFonts w:eastAsiaTheme="minorHAnsi"/>
          <w:b/>
          <w:bCs/>
          <w:sz w:val="24"/>
          <w:szCs w:val="24"/>
        </w:rPr>
      </w:pPr>
      <w:r w:rsidRPr="00A77CFA">
        <w:rPr>
          <w:rFonts w:eastAsiaTheme="minorHAnsi"/>
          <w:b/>
          <w:bCs/>
          <w:sz w:val="24"/>
          <w:szCs w:val="24"/>
        </w:rPr>
        <w:t xml:space="preserve">C. </w:t>
      </w:r>
      <w:proofErr w:type="spellStart"/>
      <w:r w:rsidRPr="00A77CFA">
        <w:rPr>
          <w:rFonts w:eastAsiaTheme="minorHAnsi"/>
          <w:b/>
          <w:bCs/>
          <w:sz w:val="24"/>
          <w:szCs w:val="24"/>
        </w:rPr>
        <w:t>Încetarea</w:t>
      </w:r>
      <w:proofErr w:type="spellEnd"/>
      <w:r w:rsidRPr="00A77CFA">
        <w:rPr>
          <w:rFonts w:eastAsiaTheme="minorHAnsi"/>
          <w:b/>
          <w:bCs/>
          <w:sz w:val="24"/>
          <w:szCs w:val="24"/>
        </w:rPr>
        <w:t xml:space="preserve"> </w:t>
      </w:r>
      <w:proofErr w:type="spellStart"/>
      <w:r w:rsidRPr="00A77CFA">
        <w:rPr>
          <w:rFonts w:eastAsiaTheme="minorHAnsi"/>
          <w:b/>
          <w:bCs/>
          <w:sz w:val="24"/>
          <w:szCs w:val="24"/>
        </w:rPr>
        <w:t>raportului</w:t>
      </w:r>
      <w:proofErr w:type="spellEnd"/>
      <w:r w:rsidRPr="00A77CFA">
        <w:rPr>
          <w:rFonts w:eastAsiaTheme="minorHAnsi"/>
          <w:b/>
          <w:bCs/>
          <w:sz w:val="24"/>
          <w:szCs w:val="24"/>
        </w:rPr>
        <w:t xml:space="preserve"> de </w:t>
      </w:r>
      <w:proofErr w:type="spellStart"/>
      <w:r w:rsidRPr="00A77CFA">
        <w:rPr>
          <w:rFonts w:eastAsiaTheme="minorHAnsi"/>
          <w:b/>
          <w:bCs/>
          <w:sz w:val="24"/>
          <w:szCs w:val="24"/>
        </w:rPr>
        <w:t>serviciu</w:t>
      </w:r>
      <w:proofErr w:type="spellEnd"/>
    </w:p>
    <w:p w14:paraId="280113EF" w14:textId="77777777" w:rsidR="004572EB" w:rsidRPr="00A77CFA" w:rsidRDefault="0015162C" w:rsidP="0015162C">
      <w:pPr>
        <w:numPr>
          <w:ilvl w:val="0"/>
          <w:numId w:val="227"/>
        </w:numPr>
        <w:tabs>
          <w:tab w:val="left" w:pos="1574"/>
        </w:tabs>
        <w:autoSpaceDE w:val="0"/>
        <w:autoSpaceDN w:val="0"/>
        <w:adjustRightInd w:val="0"/>
        <w:jc w:val="both"/>
        <w:rPr>
          <w:rFonts w:eastAsiaTheme="minorHAnsi"/>
          <w:sz w:val="24"/>
          <w:szCs w:val="24"/>
        </w:rPr>
      </w:pPr>
      <w:proofErr w:type="spellStart"/>
      <w:r w:rsidRPr="00A77CFA">
        <w:rPr>
          <w:rFonts w:eastAsiaTheme="minorHAnsi"/>
          <w:sz w:val="24"/>
          <w:szCs w:val="24"/>
        </w:rPr>
        <w:t>prin</w:t>
      </w:r>
      <w:proofErr w:type="spellEnd"/>
      <w:r w:rsidRPr="00A77CFA">
        <w:rPr>
          <w:rFonts w:eastAsiaTheme="minorHAnsi"/>
          <w:sz w:val="24"/>
          <w:szCs w:val="24"/>
        </w:rPr>
        <w:t xml:space="preserve"> act </w:t>
      </w:r>
      <w:proofErr w:type="spellStart"/>
      <w:r w:rsidRPr="00A77CFA">
        <w:rPr>
          <w:rFonts w:eastAsiaTheme="minorHAnsi"/>
          <w:sz w:val="24"/>
          <w:szCs w:val="24"/>
        </w:rPr>
        <w:t>administrativ</w:t>
      </w:r>
      <w:proofErr w:type="spellEnd"/>
      <w:r w:rsidRPr="00A77CFA">
        <w:rPr>
          <w:rFonts w:eastAsiaTheme="minorHAnsi"/>
          <w:sz w:val="24"/>
          <w:szCs w:val="24"/>
        </w:rPr>
        <w:t xml:space="preserve"> al </w:t>
      </w:r>
      <w:proofErr w:type="spellStart"/>
      <w:r w:rsidRPr="00A77CFA">
        <w:rPr>
          <w:rFonts w:eastAsiaTheme="minorHAnsi"/>
          <w:sz w:val="24"/>
          <w:szCs w:val="24"/>
        </w:rPr>
        <w:t>persoanei</w:t>
      </w:r>
      <w:proofErr w:type="spellEnd"/>
      <w:r w:rsidRPr="00A77CFA">
        <w:rPr>
          <w:rFonts w:eastAsiaTheme="minorHAnsi"/>
          <w:sz w:val="24"/>
          <w:szCs w:val="24"/>
        </w:rPr>
        <w:t xml:space="preserve"> care are </w:t>
      </w:r>
      <w:proofErr w:type="spellStart"/>
      <w:r w:rsidRPr="00A77CFA">
        <w:rPr>
          <w:rFonts w:eastAsiaTheme="minorHAnsi"/>
          <w:sz w:val="24"/>
          <w:szCs w:val="24"/>
        </w:rPr>
        <w:t>competenţa</w:t>
      </w:r>
      <w:proofErr w:type="spellEnd"/>
      <w:r w:rsidRPr="00A77CFA">
        <w:rPr>
          <w:rFonts w:eastAsiaTheme="minorHAnsi"/>
          <w:sz w:val="24"/>
          <w:szCs w:val="24"/>
        </w:rPr>
        <w:t xml:space="preserve"> </w:t>
      </w:r>
      <w:proofErr w:type="spellStart"/>
      <w:r w:rsidRPr="00A77CFA">
        <w:rPr>
          <w:rFonts w:eastAsiaTheme="minorHAnsi"/>
          <w:sz w:val="24"/>
          <w:szCs w:val="24"/>
        </w:rPr>
        <w:t>legală</w:t>
      </w:r>
      <w:proofErr w:type="spellEnd"/>
      <w:r w:rsidRPr="00A77CFA">
        <w:rPr>
          <w:rFonts w:eastAsiaTheme="minorHAnsi"/>
          <w:sz w:val="24"/>
          <w:szCs w:val="24"/>
        </w:rPr>
        <w:t xml:space="preserve"> de </w:t>
      </w:r>
      <w:proofErr w:type="spellStart"/>
      <w:r w:rsidRPr="00A77CFA">
        <w:rPr>
          <w:rFonts w:eastAsiaTheme="minorHAnsi"/>
          <w:sz w:val="24"/>
          <w:szCs w:val="24"/>
        </w:rPr>
        <w:t>numire</w:t>
      </w:r>
      <w:proofErr w:type="spellEnd"/>
      <w:r w:rsidRPr="00A77CFA">
        <w:rPr>
          <w:rFonts w:eastAsiaTheme="minorHAnsi"/>
          <w:sz w:val="24"/>
          <w:szCs w:val="24"/>
        </w:rPr>
        <w:t xml:space="preserve">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funcţia</w:t>
      </w:r>
      <w:proofErr w:type="spellEnd"/>
      <w:r w:rsidRPr="00A77CFA">
        <w:rPr>
          <w:rFonts w:eastAsiaTheme="minorHAnsi"/>
          <w:sz w:val="24"/>
          <w:szCs w:val="24"/>
        </w:rPr>
        <w:t xml:space="preserve"> </w:t>
      </w:r>
      <w:proofErr w:type="spellStart"/>
      <w:r w:rsidRPr="00A77CFA">
        <w:rPr>
          <w:rFonts w:eastAsiaTheme="minorHAnsi"/>
          <w:sz w:val="24"/>
          <w:szCs w:val="24"/>
        </w:rPr>
        <w:t>publică</w:t>
      </w:r>
      <w:proofErr w:type="spellEnd"/>
      <w:r w:rsidRPr="00A77CFA">
        <w:rPr>
          <w:rFonts w:eastAsiaTheme="minorHAnsi"/>
          <w:sz w:val="24"/>
          <w:szCs w:val="24"/>
        </w:rPr>
        <w:t xml:space="preserve">, </w:t>
      </w:r>
    </w:p>
    <w:p w14:paraId="4C66727E" w14:textId="77777777" w:rsidR="004572EB" w:rsidRPr="00A77CFA" w:rsidRDefault="0015162C" w:rsidP="0015162C">
      <w:pPr>
        <w:numPr>
          <w:ilvl w:val="0"/>
          <w:numId w:val="227"/>
        </w:numPr>
        <w:tabs>
          <w:tab w:val="left" w:pos="1574"/>
        </w:tabs>
        <w:autoSpaceDE w:val="0"/>
        <w:autoSpaceDN w:val="0"/>
        <w:adjustRightInd w:val="0"/>
        <w:jc w:val="both"/>
        <w:rPr>
          <w:rFonts w:eastAsiaTheme="minorHAnsi"/>
          <w:sz w:val="24"/>
          <w:szCs w:val="24"/>
        </w:rPr>
      </w:pPr>
      <w:proofErr w:type="spellStart"/>
      <w:r w:rsidRPr="00A77CFA">
        <w:rPr>
          <w:rFonts w:eastAsiaTheme="minorHAnsi"/>
          <w:sz w:val="24"/>
          <w:szCs w:val="24"/>
        </w:rPr>
        <w:t>condiţii</w:t>
      </w:r>
      <w:proofErr w:type="spellEnd"/>
      <w:r w:rsidRPr="00A77CFA">
        <w:rPr>
          <w:rFonts w:eastAsiaTheme="minorHAnsi"/>
          <w:sz w:val="24"/>
          <w:szCs w:val="24"/>
        </w:rPr>
        <w:t>:</w:t>
      </w:r>
    </w:p>
    <w:p w14:paraId="11432E3B" w14:textId="77777777" w:rsidR="00A77CFA" w:rsidRPr="00A77CFA" w:rsidRDefault="00A77CFA" w:rsidP="00A77CFA">
      <w:pPr>
        <w:tabs>
          <w:tab w:val="left" w:pos="1574"/>
        </w:tabs>
        <w:autoSpaceDE w:val="0"/>
        <w:autoSpaceDN w:val="0"/>
        <w:adjustRightInd w:val="0"/>
        <w:jc w:val="both"/>
        <w:rPr>
          <w:rFonts w:eastAsiaTheme="minorHAnsi"/>
          <w:sz w:val="24"/>
          <w:szCs w:val="24"/>
        </w:rPr>
      </w:pPr>
      <w:r>
        <w:rPr>
          <w:rFonts w:eastAsiaTheme="minorHAnsi"/>
          <w:sz w:val="24"/>
          <w:szCs w:val="24"/>
        </w:rPr>
        <w:tab/>
      </w:r>
      <w:r w:rsidRPr="00A77CFA">
        <w:rPr>
          <w:rFonts w:eastAsiaTheme="minorHAnsi"/>
          <w:sz w:val="24"/>
          <w:szCs w:val="24"/>
        </w:rPr>
        <w:t xml:space="preserve">a) de </w:t>
      </w:r>
      <w:proofErr w:type="spellStart"/>
      <w:r w:rsidRPr="00A77CFA">
        <w:rPr>
          <w:rFonts w:eastAsiaTheme="minorHAnsi"/>
          <w:sz w:val="24"/>
          <w:szCs w:val="24"/>
        </w:rPr>
        <w:t>drept</w:t>
      </w:r>
      <w:proofErr w:type="spellEnd"/>
      <w:r w:rsidRPr="00A77CFA">
        <w:rPr>
          <w:rFonts w:eastAsiaTheme="minorHAnsi"/>
          <w:sz w:val="24"/>
          <w:szCs w:val="24"/>
        </w:rPr>
        <w:t>;</w:t>
      </w:r>
    </w:p>
    <w:p w14:paraId="59515AD5" w14:textId="77777777" w:rsidR="00A77CFA" w:rsidRPr="00A77CFA" w:rsidRDefault="00A77CFA" w:rsidP="00A77CFA">
      <w:pPr>
        <w:tabs>
          <w:tab w:val="left" w:pos="1574"/>
        </w:tabs>
        <w:autoSpaceDE w:val="0"/>
        <w:autoSpaceDN w:val="0"/>
        <w:adjustRightInd w:val="0"/>
        <w:jc w:val="both"/>
        <w:rPr>
          <w:rFonts w:eastAsiaTheme="minorHAnsi"/>
          <w:sz w:val="24"/>
          <w:szCs w:val="24"/>
        </w:rPr>
      </w:pPr>
      <w:r>
        <w:rPr>
          <w:rFonts w:eastAsiaTheme="minorHAnsi"/>
          <w:sz w:val="24"/>
          <w:szCs w:val="24"/>
        </w:rPr>
        <w:tab/>
      </w:r>
      <w:r w:rsidRPr="00A77CFA">
        <w:rPr>
          <w:rFonts w:eastAsiaTheme="minorHAnsi"/>
          <w:sz w:val="24"/>
          <w:szCs w:val="24"/>
        </w:rPr>
        <w:t xml:space="preserve">b) </w:t>
      </w:r>
      <w:proofErr w:type="spellStart"/>
      <w:r w:rsidRPr="00A77CFA">
        <w:rPr>
          <w:rFonts w:eastAsiaTheme="minorHAnsi"/>
          <w:sz w:val="24"/>
          <w:szCs w:val="24"/>
        </w:rPr>
        <w:t>prin</w:t>
      </w:r>
      <w:proofErr w:type="spellEnd"/>
      <w:r w:rsidRPr="00A77CFA">
        <w:rPr>
          <w:rFonts w:eastAsiaTheme="minorHAnsi"/>
          <w:sz w:val="24"/>
          <w:szCs w:val="24"/>
        </w:rPr>
        <w:t xml:space="preserve"> </w:t>
      </w:r>
      <w:proofErr w:type="spellStart"/>
      <w:r w:rsidRPr="00A77CFA">
        <w:rPr>
          <w:rFonts w:eastAsiaTheme="minorHAnsi"/>
          <w:sz w:val="24"/>
          <w:szCs w:val="24"/>
        </w:rPr>
        <w:t>acordul</w:t>
      </w:r>
      <w:proofErr w:type="spellEnd"/>
      <w:r w:rsidRPr="00A77CFA">
        <w:rPr>
          <w:rFonts w:eastAsiaTheme="minorHAnsi"/>
          <w:sz w:val="24"/>
          <w:szCs w:val="24"/>
        </w:rPr>
        <w:t xml:space="preserve"> </w:t>
      </w:r>
      <w:proofErr w:type="spellStart"/>
      <w:r w:rsidRPr="00A77CFA">
        <w:rPr>
          <w:rFonts w:eastAsiaTheme="minorHAnsi"/>
          <w:sz w:val="24"/>
          <w:szCs w:val="24"/>
        </w:rPr>
        <w:t>părţilor</w:t>
      </w:r>
      <w:proofErr w:type="spellEnd"/>
      <w:r w:rsidRPr="00A77CFA">
        <w:rPr>
          <w:rFonts w:eastAsiaTheme="minorHAnsi"/>
          <w:sz w:val="24"/>
          <w:szCs w:val="24"/>
        </w:rPr>
        <w:t xml:space="preserve">, </w:t>
      </w:r>
      <w:proofErr w:type="spellStart"/>
      <w:r w:rsidRPr="00A77CFA">
        <w:rPr>
          <w:rFonts w:eastAsiaTheme="minorHAnsi"/>
          <w:sz w:val="24"/>
          <w:szCs w:val="24"/>
        </w:rPr>
        <w:t>consemnat</w:t>
      </w:r>
      <w:proofErr w:type="spellEnd"/>
      <w:r w:rsidRPr="00A77CFA">
        <w:rPr>
          <w:rFonts w:eastAsiaTheme="minorHAnsi"/>
          <w:sz w:val="24"/>
          <w:szCs w:val="24"/>
        </w:rPr>
        <w:t xml:space="preserve"> </w:t>
      </w:r>
      <w:proofErr w:type="spellStart"/>
      <w:r w:rsidRPr="00A77CFA">
        <w:rPr>
          <w:rFonts w:eastAsiaTheme="minorHAnsi"/>
          <w:sz w:val="24"/>
          <w:szCs w:val="24"/>
        </w:rPr>
        <w:t>în</w:t>
      </w:r>
      <w:proofErr w:type="spellEnd"/>
      <w:r w:rsidRPr="00A77CFA">
        <w:rPr>
          <w:rFonts w:eastAsiaTheme="minorHAnsi"/>
          <w:sz w:val="24"/>
          <w:szCs w:val="24"/>
        </w:rPr>
        <w:t xml:space="preserve"> </w:t>
      </w:r>
      <w:proofErr w:type="spellStart"/>
      <w:r w:rsidRPr="00A77CFA">
        <w:rPr>
          <w:rFonts w:eastAsiaTheme="minorHAnsi"/>
          <w:sz w:val="24"/>
          <w:szCs w:val="24"/>
        </w:rPr>
        <w:t>scris</w:t>
      </w:r>
      <w:proofErr w:type="spellEnd"/>
      <w:r w:rsidRPr="00A77CFA">
        <w:rPr>
          <w:rFonts w:eastAsiaTheme="minorHAnsi"/>
          <w:sz w:val="24"/>
          <w:szCs w:val="24"/>
        </w:rPr>
        <w:t>;</w:t>
      </w:r>
    </w:p>
    <w:p w14:paraId="21168F92" w14:textId="77777777" w:rsidR="00A77CFA" w:rsidRPr="00A77CFA" w:rsidRDefault="00A77CFA" w:rsidP="00A77CFA">
      <w:pPr>
        <w:tabs>
          <w:tab w:val="left" w:pos="1574"/>
        </w:tabs>
        <w:autoSpaceDE w:val="0"/>
        <w:autoSpaceDN w:val="0"/>
        <w:adjustRightInd w:val="0"/>
        <w:jc w:val="both"/>
        <w:rPr>
          <w:rFonts w:eastAsiaTheme="minorHAnsi"/>
          <w:sz w:val="24"/>
          <w:szCs w:val="24"/>
        </w:rPr>
      </w:pPr>
      <w:r>
        <w:rPr>
          <w:rFonts w:eastAsiaTheme="minorHAnsi"/>
          <w:sz w:val="24"/>
          <w:szCs w:val="24"/>
        </w:rPr>
        <w:tab/>
      </w:r>
      <w:r w:rsidRPr="00A77CFA">
        <w:rPr>
          <w:rFonts w:eastAsiaTheme="minorHAnsi"/>
          <w:sz w:val="24"/>
          <w:szCs w:val="24"/>
        </w:rPr>
        <w:t xml:space="preserve">c) </w:t>
      </w:r>
      <w:proofErr w:type="spellStart"/>
      <w:r w:rsidRPr="00A77CFA">
        <w:rPr>
          <w:rFonts w:eastAsiaTheme="minorHAnsi"/>
          <w:sz w:val="24"/>
          <w:szCs w:val="24"/>
        </w:rPr>
        <w:t>prin</w:t>
      </w:r>
      <w:proofErr w:type="spellEnd"/>
      <w:r w:rsidRPr="00A77CFA">
        <w:rPr>
          <w:rFonts w:eastAsiaTheme="minorHAnsi"/>
          <w:sz w:val="24"/>
          <w:szCs w:val="24"/>
        </w:rPr>
        <w:t xml:space="preserve"> </w:t>
      </w:r>
      <w:proofErr w:type="spellStart"/>
      <w:r w:rsidRPr="00A77CFA">
        <w:rPr>
          <w:rFonts w:eastAsiaTheme="minorHAnsi"/>
          <w:sz w:val="24"/>
          <w:szCs w:val="24"/>
        </w:rPr>
        <w:t>eliberare</w:t>
      </w:r>
      <w:proofErr w:type="spellEnd"/>
      <w:r w:rsidRPr="00A77CFA">
        <w:rPr>
          <w:rFonts w:eastAsiaTheme="minorHAnsi"/>
          <w:sz w:val="24"/>
          <w:szCs w:val="24"/>
        </w:rPr>
        <w:t xml:space="preserve"> din </w:t>
      </w:r>
      <w:proofErr w:type="spellStart"/>
      <w:r w:rsidRPr="00A77CFA">
        <w:rPr>
          <w:rFonts w:eastAsiaTheme="minorHAnsi"/>
          <w:sz w:val="24"/>
          <w:szCs w:val="24"/>
        </w:rPr>
        <w:t>funcţia</w:t>
      </w:r>
      <w:proofErr w:type="spellEnd"/>
      <w:r w:rsidRPr="00A77CFA">
        <w:rPr>
          <w:rFonts w:eastAsiaTheme="minorHAnsi"/>
          <w:sz w:val="24"/>
          <w:szCs w:val="24"/>
        </w:rPr>
        <w:t xml:space="preserve"> </w:t>
      </w:r>
      <w:proofErr w:type="spellStart"/>
      <w:r w:rsidRPr="00A77CFA">
        <w:rPr>
          <w:rFonts w:eastAsiaTheme="minorHAnsi"/>
          <w:sz w:val="24"/>
          <w:szCs w:val="24"/>
        </w:rPr>
        <w:t>publică</w:t>
      </w:r>
      <w:proofErr w:type="spellEnd"/>
      <w:r w:rsidRPr="00A77CFA">
        <w:rPr>
          <w:rFonts w:eastAsiaTheme="minorHAnsi"/>
          <w:sz w:val="24"/>
          <w:szCs w:val="24"/>
        </w:rPr>
        <w:t>;</w:t>
      </w:r>
    </w:p>
    <w:p w14:paraId="798EA6FB" w14:textId="77777777" w:rsidR="00A77CFA" w:rsidRPr="00A77CFA" w:rsidRDefault="00A77CFA" w:rsidP="00A77CFA">
      <w:pPr>
        <w:tabs>
          <w:tab w:val="left" w:pos="1574"/>
        </w:tabs>
        <w:autoSpaceDE w:val="0"/>
        <w:autoSpaceDN w:val="0"/>
        <w:adjustRightInd w:val="0"/>
        <w:jc w:val="both"/>
        <w:rPr>
          <w:rFonts w:eastAsiaTheme="minorHAnsi"/>
          <w:sz w:val="24"/>
          <w:szCs w:val="24"/>
        </w:rPr>
      </w:pPr>
      <w:r>
        <w:rPr>
          <w:rFonts w:eastAsiaTheme="minorHAnsi"/>
          <w:sz w:val="24"/>
          <w:szCs w:val="24"/>
        </w:rPr>
        <w:tab/>
      </w:r>
      <w:r w:rsidRPr="00A77CFA">
        <w:rPr>
          <w:rFonts w:eastAsiaTheme="minorHAnsi"/>
          <w:sz w:val="24"/>
          <w:szCs w:val="24"/>
        </w:rPr>
        <w:t xml:space="preserve">d) </w:t>
      </w:r>
      <w:proofErr w:type="spellStart"/>
      <w:r w:rsidRPr="00A77CFA">
        <w:rPr>
          <w:rFonts w:eastAsiaTheme="minorHAnsi"/>
          <w:sz w:val="24"/>
          <w:szCs w:val="24"/>
        </w:rPr>
        <w:t>prin</w:t>
      </w:r>
      <w:proofErr w:type="spellEnd"/>
      <w:r w:rsidRPr="00A77CFA">
        <w:rPr>
          <w:rFonts w:eastAsiaTheme="minorHAnsi"/>
          <w:sz w:val="24"/>
          <w:szCs w:val="24"/>
        </w:rPr>
        <w:t xml:space="preserve"> </w:t>
      </w:r>
      <w:proofErr w:type="spellStart"/>
      <w:r w:rsidRPr="00A77CFA">
        <w:rPr>
          <w:rFonts w:eastAsiaTheme="minorHAnsi"/>
          <w:sz w:val="24"/>
          <w:szCs w:val="24"/>
        </w:rPr>
        <w:t>destituire</w:t>
      </w:r>
      <w:proofErr w:type="spellEnd"/>
      <w:r w:rsidRPr="00A77CFA">
        <w:rPr>
          <w:rFonts w:eastAsiaTheme="minorHAnsi"/>
          <w:sz w:val="24"/>
          <w:szCs w:val="24"/>
        </w:rPr>
        <w:t xml:space="preserve"> din </w:t>
      </w:r>
      <w:proofErr w:type="spellStart"/>
      <w:r w:rsidRPr="00A77CFA">
        <w:rPr>
          <w:rFonts w:eastAsiaTheme="minorHAnsi"/>
          <w:sz w:val="24"/>
          <w:szCs w:val="24"/>
        </w:rPr>
        <w:t>funcţia</w:t>
      </w:r>
      <w:proofErr w:type="spellEnd"/>
      <w:r w:rsidRPr="00A77CFA">
        <w:rPr>
          <w:rFonts w:eastAsiaTheme="minorHAnsi"/>
          <w:sz w:val="24"/>
          <w:szCs w:val="24"/>
        </w:rPr>
        <w:t xml:space="preserve"> </w:t>
      </w:r>
      <w:proofErr w:type="spellStart"/>
      <w:r w:rsidRPr="00A77CFA">
        <w:rPr>
          <w:rFonts w:eastAsiaTheme="minorHAnsi"/>
          <w:sz w:val="24"/>
          <w:szCs w:val="24"/>
        </w:rPr>
        <w:t>publică</w:t>
      </w:r>
      <w:proofErr w:type="spellEnd"/>
      <w:r w:rsidRPr="00A77CFA">
        <w:rPr>
          <w:rFonts w:eastAsiaTheme="minorHAnsi"/>
          <w:sz w:val="24"/>
          <w:szCs w:val="24"/>
        </w:rPr>
        <w:t>;</w:t>
      </w:r>
    </w:p>
    <w:p w14:paraId="70A8EE4E" w14:textId="77777777" w:rsidR="00A77CFA" w:rsidRPr="00A77CFA" w:rsidRDefault="00A77CFA" w:rsidP="00A77CFA">
      <w:pPr>
        <w:tabs>
          <w:tab w:val="left" w:pos="1574"/>
        </w:tabs>
        <w:autoSpaceDE w:val="0"/>
        <w:autoSpaceDN w:val="0"/>
        <w:adjustRightInd w:val="0"/>
        <w:jc w:val="both"/>
        <w:rPr>
          <w:rFonts w:eastAsiaTheme="minorHAnsi"/>
          <w:sz w:val="24"/>
          <w:szCs w:val="24"/>
        </w:rPr>
      </w:pPr>
      <w:r>
        <w:rPr>
          <w:rFonts w:eastAsiaTheme="minorHAnsi"/>
          <w:sz w:val="24"/>
          <w:szCs w:val="24"/>
        </w:rPr>
        <w:tab/>
      </w:r>
      <w:r w:rsidRPr="00A77CFA">
        <w:rPr>
          <w:rFonts w:eastAsiaTheme="minorHAnsi"/>
          <w:sz w:val="24"/>
          <w:szCs w:val="24"/>
        </w:rPr>
        <w:t xml:space="preserve">e) </w:t>
      </w:r>
      <w:proofErr w:type="spellStart"/>
      <w:r w:rsidRPr="00A77CFA">
        <w:rPr>
          <w:rFonts w:eastAsiaTheme="minorHAnsi"/>
          <w:sz w:val="24"/>
          <w:szCs w:val="24"/>
        </w:rPr>
        <w:t>prin</w:t>
      </w:r>
      <w:proofErr w:type="spellEnd"/>
      <w:r w:rsidRPr="00A77CFA">
        <w:rPr>
          <w:rFonts w:eastAsiaTheme="minorHAnsi"/>
          <w:sz w:val="24"/>
          <w:szCs w:val="24"/>
        </w:rPr>
        <w:t xml:space="preserve"> </w:t>
      </w:r>
      <w:proofErr w:type="spellStart"/>
      <w:r w:rsidRPr="00A77CFA">
        <w:rPr>
          <w:rFonts w:eastAsiaTheme="minorHAnsi"/>
          <w:sz w:val="24"/>
          <w:szCs w:val="24"/>
        </w:rPr>
        <w:t>demisie</w:t>
      </w:r>
      <w:proofErr w:type="spellEnd"/>
      <w:r w:rsidRPr="00A77CFA">
        <w:rPr>
          <w:rFonts w:eastAsiaTheme="minorHAnsi"/>
          <w:sz w:val="24"/>
          <w:szCs w:val="24"/>
        </w:rPr>
        <w:t>.</w:t>
      </w:r>
    </w:p>
    <w:p w14:paraId="1BCB21BF" w14:textId="77777777" w:rsidR="00A77CFA" w:rsidRDefault="00A77CFA" w:rsidP="00D3602D">
      <w:pPr>
        <w:tabs>
          <w:tab w:val="left" w:pos="1574"/>
        </w:tabs>
        <w:autoSpaceDE w:val="0"/>
        <w:autoSpaceDN w:val="0"/>
        <w:adjustRightInd w:val="0"/>
        <w:jc w:val="both"/>
        <w:rPr>
          <w:rFonts w:eastAsiaTheme="minorHAnsi"/>
          <w:b/>
          <w:sz w:val="24"/>
          <w:szCs w:val="24"/>
        </w:rPr>
      </w:pPr>
    </w:p>
    <w:p w14:paraId="5ADA5628" w14:textId="77777777" w:rsidR="008308BC" w:rsidRDefault="008308BC" w:rsidP="00D3602D">
      <w:pPr>
        <w:tabs>
          <w:tab w:val="left" w:pos="1574"/>
        </w:tabs>
        <w:autoSpaceDE w:val="0"/>
        <w:autoSpaceDN w:val="0"/>
        <w:adjustRightInd w:val="0"/>
        <w:jc w:val="both"/>
        <w:rPr>
          <w:rFonts w:eastAsiaTheme="minorHAnsi"/>
          <w:b/>
          <w:sz w:val="24"/>
          <w:szCs w:val="24"/>
        </w:rPr>
      </w:pPr>
    </w:p>
    <w:p w14:paraId="05281819" w14:textId="77777777" w:rsidR="008308BC" w:rsidRDefault="008308BC" w:rsidP="00D3602D">
      <w:pPr>
        <w:tabs>
          <w:tab w:val="left" w:pos="1574"/>
        </w:tabs>
        <w:autoSpaceDE w:val="0"/>
        <w:autoSpaceDN w:val="0"/>
        <w:adjustRightInd w:val="0"/>
        <w:jc w:val="both"/>
        <w:rPr>
          <w:rFonts w:eastAsiaTheme="minorHAnsi"/>
          <w:b/>
          <w:sz w:val="24"/>
          <w:szCs w:val="24"/>
        </w:rPr>
      </w:pPr>
    </w:p>
    <w:p w14:paraId="6E312935" w14:textId="77777777" w:rsidR="008308BC" w:rsidRDefault="008308BC" w:rsidP="00D3602D">
      <w:pPr>
        <w:tabs>
          <w:tab w:val="left" w:pos="1574"/>
        </w:tabs>
        <w:autoSpaceDE w:val="0"/>
        <w:autoSpaceDN w:val="0"/>
        <w:adjustRightInd w:val="0"/>
        <w:jc w:val="both"/>
        <w:rPr>
          <w:rFonts w:eastAsiaTheme="minorHAnsi"/>
          <w:b/>
          <w:sz w:val="24"/>
          <w:szCs w:val="24"/>
        </w:rPr>
      </w:pPr>
    </w:p>
    <w:p w14:paraId="6F06C3F2" w14:textId="77777777" w:rsidR="008308BC" w:rsidRPr="00266513" w:rsidRDefault="008308BC" w:rsidP="008308BC">
      <w:pPr>
        <w:tabs>
          <w:tab w:val="left" w:pos="1574"/>
        </w:tabs>
        <w:autoSpaceDE w:val="0"/>
        <w:autoSpaceDN w:val="0"/>
        <w:adjustRightInd w:val="0"/>
        <w:jc w:val="center"/>
        <w:rPr>
          <w:rFonts w:eastAsiaTheme="minorHAnsi"/>
          <w:b/>
          <w:sz w:val="24"/>
          <w:szCs w:val="24"/>
        </w:rPr>
      </w:pPr>
      <w:proofErr w:type="spellStart"/>
      <w:r w:rsidRPr="00266513">
        <w:rPr>
          <w:rFonts w:eastAsiaTheme="minorHAnsi"/>
          <w:b/>
          <w:sz w:val="24"/>
          <w:szCs w:val="24"/>
        </w:rPr>
        <w:t>Contenciosul</w:t>
      </w:r>
      <w:proofErr w:type="spellEnd"/>
      <w:r w:rsidRPr="00266513">
        <w:rPr>
          <w:rFonts w:eastAsiaTheme="minorHAnsi"/>
          <w:b/>
          <w:sz w:val="24"/>
          <w:szCs w:val="24"/>
        </w:rPr>
        <w:t xml:space="preserve"> </w:t>
      </w:r>
      <w:proofErr w:type="spellStart"/>
      <w:r w:rsidRPr="00266513">
        <w:rPr>
          <w:rFonts w:eastAsiaTheme="minorHAnsi"/>
          <w:b/>
          <w:sz w:val="24"/>
          <w:szCs w:val="24"/>
        </w:rPr>
        <w:t>administrativ</w:t>
      </w:r>
      <w:proofErr w:type="spellEnd"/>
    </w:p>
    <w:p w14:paraId="7198181E" w14:textId="77777777" w:rsidR="008308BC" w:rsidRPr="00266513" w:rsidRDefault="008308BC" w:rsidP="008308BC">
      <w:pPr>
        <w:tabs>
          <w:tab w:val="left" w:pos="1574"/>
        </w:tabs>
        <w:autoSpaceDE w:val="0"/>
        <w:autoSpaceDN w:val="0"/>
        <w:adjustRightInd w:val="0"/>
        <w:jc w:val="center"/>
        <w:rPr>
          <w:rFonts w:eastAsiaTheme="minorHAnsi"/>
          <w:b/>
          <w:sz w:val="24"/>
          <w:szCs w:val="24"/>
        </w:rPr>
      </w:pPr>
    </w:p>
    <w:p w14:paraId="72E224D1" w14:textId="77777777" w:rsidR="008308BC" w:rsidRPr="00266513" w:rsidRDefault="008308BC" w:rsidP="008308BC">
      <w:pPr>
        <w:tabs>
          <w:tab w:val="left" w:pos="1574"/>
        </w:tabs>
        <w:autoSpaceDE w:val="0"/>
        <w:autoSpaceDN w:val="0"/>
        <w:adjustRightInd w:val="0"/>
        <w:jc w:val="both"/>
        <w:rPr>
          <w:rFonts w:eastAsiaTheme="minorHAnsi"/>
          <w:b/>
          <w:sz w:val="24"/>
          <w:szCs w:val="24"/>
        </w:rPr>
      </w:pPr>
      <w:r w:rsidRPr="00266513">
        <w:rPr>
          <w:rFonts w:eastAsiaTheme="minorHAnsi"/>
          <w:b/>
          <w:sz w:val="24"/>
          <w:szCs w:val="24"/>
        </w:rPr>
        <w:t xml:space="preserve">Din </w:t>
      </w:r>
      <w:proofErr w:type="spellStart"/>
      <w:r w:rsidRPr="00266513">
        <w:rPr>
          <w:rFonts w:eastAsiaTheme="minorHAnsi"/>
          <w:b/>
          <w:sz w:val="24"/>
          <w:szCs w:val="24"/>
        </w:rPr>
        <w:t>capitolul</w:t>
      </w:r>
      <w:proofErr w:type="spellEnd"/>
      <w:r w:rsidRPr="00266513">
        <w:rPr>
          <w:rFonts w:eastAsiaTheme="minorHAnsi"/>
          <w:b/>
          <w:sz w:val="24"/>
          <w:szCs w:val="24"/>
        </w:rPr>
        <w:t xml:space="preserve"> </w:t>
      </w:r>
      <w:proofErr w:type="spellStart"/>
      <w:r w:rsidRPr="00266513">
        <w:rPr>
          <w:rFonts w:eastAsiaTheme="minorHAnsi"/>
          <w:b/>
          <w:sz w:val="24"/>
          <w:szCs w:val="24"/>
        </w:rPr>
        <w:t>Contenciosul</w:t>
      </w:r>
      <w:proofErr w:type="spellEnd"/>
      <w:r w:rsidRPr="00266513">
        <w:rPr>
          <w:rFonts w:eastAsiaTheme="minorHAnsi"/>
          <w:b/>
          <w:sz w:val="24"/>
          <w:szCs w:val="24"/>
        </w:rPr>
        <w:t xml:space="preserve"> </w:t>
      </w:r>
      <w:proofErr w:type="spellStart"/>
      <w:r w:rsidRPr="00266513">
        <w:rPr>
          <w:rFonts w:eastAsiaTheme="minorHAnsi"/>
          <w:b/>
          <w:sz w:val="24"/>
          <w:szCs w:val="24"/>
        </w:rPr>
        <w:t>administrativ</w:t>
      </w:r>
      <w:proofErr w:type="spellEnd"/>
      <w:r w:rsidRPr="00266513">
        <w:rPr>
          <w:rFonts w:eastAsiaTheme="minorHAnsi"/>
          <w:b/>
          <w:sz w:val="24"/>
          <w:szCs w:val="24"/>
        </w:rPr>
        <w:t xml:space="preserve">, </w:t>
      </w:r>
      <w:proofErr w:type="spellStart"/>
      <w:r w:rsidRPr="00266513">
        <w:rPr>
          <w:rFonts w:eastAsiaTheme="minorHAnsi"/>
          <w:b/>
          <w:sz w:val="24"/>
          <w:szCs w:val="24"/>
        </w:rPr>
        <w:t>dezvoltat</w:t>
      </w:r>
      <w:proofErr w:type="spellEnd"/>
      <w:r w:rsidRPr="00266513">
        <w:rPr>
          <w:rFonts w:eastAsiaTheme="minorHAnsi"/>
          <w:b/>
          <w:sz w:val="24"/>
          <w:szCs w:val="24"/>
        </w:rPr>
        <w:t xml:space="preserve"> in </w:t>
      </w:r>
      <w:proofErr w:type="spellStart"/>
      <w:r w:rsidRPr="00266513">
        <w:rPr>
          <w:rFonts w:eastAsiaTheme="minorHAnsi"/>
          <w:b/>
          <w:sz w:val="24"/>
          <w:szCs w:val="24"/>
        </w:rPr>
        <w:t>suportul</w:t>
      </w:r>
      <w:proofErr w:type="spellEnd"/>
      <w:r w:rsidRPr="00266513">
        <w:rPr>
          <w:rFonts w:eastAsiaTheme="minorHAnsi"/>
          <w:b/>
          <w:sz w:val="24"/>
          <w:szCs w:val="24"/>
        </w:rPr>
        <w:t xml:space="preserve"> de curs </w:t>
      </w:r>
      <w:proofErr w:type="spellStart"/>
      <w:r w:rsidRPr="00266513">
        <w:rPr>
          <w:rFonts w:eastAsiaTheme="minorHAnsi"/>
          <w:b/>
          <w:sz w:val="24"/>
          <w:szCs w:val="24"/>
        </w:rPr>
        <w:t>pentru</w:t>
      </w:r>
      <w:proofErr w:type="spellEnd"/>
      <w:r w:rsidRPr="00266513">
        <w:rPr>
          <w:rFonts w:eastAsiaTheme="minorHAnsi"/>
          <w:b/>
          <w:sz w:val="24"/>
          <w:szCs w:val="24"/>
        </w:rPr>
        <w:t xml:space="preserve"> </w:t>
      </w:r>
      <w:proofErr w:type="spellStart"/>
      <w:r w:rsidRPr="00266513">
        <w:rPr>
          <w:rFonts w:eastAsiaTheme="minorHAnsi"/>
          <w:b/>
          <w:sz w:val="24"/>
          <w:szCs w:val="24"/>
        </w:rPr>
        <w:t>licență</w:t>
      </w:r>
      <w:proofErr w:type="spellEnd"/>
      <w:r w:rsidRPr="00266513">
        <w:rPr>
          <w:rFonts w:eastAsiaTheme="minorHAnsi"/>
          <w:b/>
          <w:sz w:val="24"/>
          <w:szCs w:val="24"/>
        </w:rPr>
        <w:t xml:space="preserve">, </w:t>
      </w:r>
      <w:proofErr w:type="spellStart"/>
      <w:r w:rsidRPr="00266513">
        <w:rPr>
          <w:rFonts w:eastAsiaTheme="minorHAnsi"/>
          <w:b/>
          <w:sz w:val="24"/>
          <w:szCs w:val="24"/>
        </w:rPr>
        <w:t>studenții</w:t>
      </w:r>
      <w:proofErr w:type="spellEnd"/>
      <w:r w:rsidRPr="00266513">
        <w:rPr>
          <w:rFonts w:eastAsiaTheme="minorHAnsi"/>
          <w:b/>
          <w:sz w:val="24"/>
          <w:szCs w:val="24"/>
        </w:rPr>
        <w:t xml:space="preserve"> </w:t>
      </w:r>
      <w:proofErr w:type="spellStart"/>
      <w:r w:rsidRPr="00266513">
        <w:rPr>
          <w:rFonts w:eastAsiaTheme="minorHAnsi"/>
          <w:b/>
          <w:sz w:val="24"/>
          <w:szCs w:val="24"/>
        </w:rPr>
        <w:t>studenții</w:t>
      </w:r>
      <w:proofErr w:type="spellEnd"/>
      <w:r w:rsidRPr="00266513">
        <w:rPr>
          <w:rFonts w:eastAsiaTheme="minorHAnsi"/>
          <w:b/>
          <w:sz w:val="24"/>
          <w:szCs w:val="24"/>
        </w:rPr>
        <w:t xml:space="preserve"> </w:t>
      </w:r>
      <w:proofErr w:type="spellStart"/>
      <w:r w:rsidRPr="00266513">
        <w:rPr>
          <w:rFonts w:eastAsiaTheme="minorHAnsi"/>
          <w:b/>
          <w:sz w:val="24"/>
          <w:szCs w:val="24"/>
        </w:rPr>
        <w:t>vor</w:t>
      </w:r>
      <w:proofErr w:type="spellEnd"/>
      <w:r w:rsidRPr="00266513">
        <w:rPr>
          <w:rFonts w:eastAsiaTheme="minorHAnsi"/>
          <w:b/>
          <w:sz w:val="24"/>
          <w:szCs w:val="24"/>
        </w:rPr>
        <w:t xml:space="preserve"> </w:t>
      </w:r>
      <w:proofErr w:type="spellStart"/>
      <w:r w:rsidRPr="00266513">
        <w:rPr>
          <w:rFonts w:eastAsiaTheme="minorHAnsi"/>
          <w:b/>
          <w:sz w:val="24"/>
          <w:szCs w:val="24"/>
        </w:rPr>
        <w:t>lua</w:t>
      </w:r>
      <w:proofErr w:type="spellEnd"/>
      <w:r w:rsidRPr="00266513">
        <w:rPr>
          <w:rFonts w:eastAsiaTheme="minorHAnsi"/>
          <w:b/>
          <w:sz w:val="24"/>
          <w:szCs w:val="24"/>
        </w:rPr>
        <w:t xml:space="preserve"> </w:t>
      </w:r>
      <w:proofErr w:type="spellStart"/>
      <w:r w:rsidRPr="00266513">
        <w:rPr>
          <w:rFonts w:eastAsiaTheme="minorHAnsi"/>
          <w:b/>
          <w:sz w:val="24"/>
          <w:szCs w:val="24"/>
        </w:rPr>
        <w:t>în</w:t>
      </w:r>
      <w:proofErr w:type="spellEnd"/>
      <w:r w:rsidRPr="00266513">
        <w:rPr>
          <w:rFonts w:eastAsiaTheme="minorHAnsi"/>
          <w:b/>
          <w:sz w:val="24"/>
          <w:szCs w:val="24"/>
        </w:rPr>
        <w:t xml:space="preserve"> </w:t>
      </w:r>
      <w:proofErr w:type="spellStart"/>
      <w:r w:rsidRPr="00266513">
        <w:rPr>
          <w:rFonts w:eastAsiaTheme="minorHAnsi"/>
          <w:b/>
          <w:sz w:val="24"/>
          <w:szCs w:val="24"/>
        </w:rPr>
        <w:t>considerare</w:t>
      </w:r>
      <w:proofErr w:type="spellEnd"/>
      <w:r w:rsidRPr="00266513">
        <w:rPr>
          <w:rFonts w:eastAsiaTheme="minorHAnsi"/>
          <w:b/>
          <w:sz w:val="24"/>
          <w:szCs w:val="24"/>
        </w:rPr>
        <w:t xml:space="preserve"> cu </w:t>
      </w:r>
      <w:proofErr w:type="spellStart"/>
      <w:r w:rsidRPr="00266513">
        <w:rPr>
          <w:rFonts w:eastAsiaTheme="minorHAnsi"/>
          <w:b/>
          <w:sz w:val="24"/>
          <w:szCs w:val="24"/>
        </w:rPr>
        <w:t>precădere</w:t>
      </w:r>
      <w:proofErr w:type="spellEnd"/>
      <w:r w:rsidRPr="00266513">
        <w:rPr>
          <w:rFonts w:eastAsiaTheme="minorHAnsi"/>
          <w:b/>
          <w:sz w:val="24"/>
          <w:szCs w:val="24"/>
        </w:rPr>
        <w:t xml:space="preserve">, </w:t>
      </w:r>
      <w:proofErr w:type="spellStart"/>
      <w:r w:rsidRPr="00266513">
        <w:rPr>
          <w:rFonts w:eastAsiaTheme="minorHAnsi"/>
          <w:b/>
          <w:sz w:val="24"/>
          <w:szCs w:val="24"/>
        </w:rPr>
        <w:t>aspectele</w:t>
      </w:r>
      <w:proofErr w:type="spellEnd"/>
      <w:r w:rsidRPr="00266513">
        <w:rPr>
          <w:rFonts w:eastAsiaTheme="minorHAnsi"/>
          <w:b/>
          <w:sz w:val="24"/>
          <w:szCs w:val="24"/>
        </w:rPr>
        <w:t xml:space="preserve"> </w:t>
      </w:r>
      <w:proofErr w:type="spellStart"/>
      <w:r w:rsidRPr="00266513">
        <w:rPr>
          <w:rFonts w:eastAsiaTheme="minorHAnsi"/>
          <w:b/>
          <w:sz w:val="24"/>
          <w:szCs w:val="24"/>
        </w:rPr>
        <w:t>precizate</w:t>
      </w:r>
      <w:proofErr w:type="spellEnd"/>
      <w:r w:rsidRPr="00266513">
        <w:rPr>
          <w:rFonts w:eastAsiaTheme="minorHAnsi"/>
          <w:b/>
          <w:sz w:val="24"/>
          <w:szCs w:val="24"/>
        </w:rPr>
        <w:t xml:space="preserve"> </w:t>
      </w:r>
      <w:proofErr w:type="spellStart"/>
      <w:r w:rsidRPr="00266513">
        <w:rPr>
          <w:rFonts w:eastAsiaTheme="minorHAnsi"/>
          <w:b/>
          <w:sz w:val="24"/>
          <w:szCs w:val="24"/>
        </w:rPr>
        <w:t>în</w:t>
      </w:r>
      <w:proofErr w:type="spellEnd"/>
      <w:r w:rsidRPr="00266513">
        <w:rPr>
          <w:rFonts w:eastAsiaTheme="minorHAnsi"/>
          <w:b/>
          <w:sz w:val="24"/>
          <w:szCs w:val="24"/>
        </w:rPr>
        <w:t xml:space="preserve"> </w:t>
      </w:r>
      <w:proofErr w:type="spellStart"/>
      <w:r w:rsidRPr="00266513">
        <w:rPr>
          <w:rFonts w:eastAsiaTheme="minorHAnsi"/>
          <w:b/>
          <w:sz w:val="24"/>
          <w:szCs w:val="24"/>
        </w:rPr>
        <w:t>următorul</w:t>
      </w:r>
      <w:proofErr w:type="spellEnd"/>
      <w:r w:rsidRPr="00266513">
        <w:rPr>
          <w:rFonts w:eastAsiaTheme="minorHAnsi"/>
          <w:b/>
          <w:sz w:val="24"/>
          <w:szCs w:val="24"/>
        </w:rPr>
        <w:t xml:space="preserve"> </w:t>
      </w:r>
      <w:proofErr w:type="spellStart"/>
      <w:r w:rsidRPr="00266513">
        <w:rPr>
          <w:rFonts w:eastAsiaTheme="minorHAnsi"/>
          <w:b/>
          <w:sz w:val="24"/>
          <w:szCs w:val="24"/>
        </w:rPr>
        <w:t>ghid</w:t>
      </w:r>
      <w:proofErr w:type="spellEnd"/>
      <w:r w:rsidRPr="00266513">
        <w:rPr>
          <w:rFonts w:eastAsiaTheme="minorHAnsi"/>
          <w:b/>
          <w:sz w:val="24"/>
          <w:szCs w:val="24"/>
        </w:rPr>
        <w:t xml:space="preserve"> de </w:t>
      </w:r>
      <w:proofErr w:type="spellStart"/>
      <w:r w:rsidRPr="00266513">
        <w:rPr>
          <w:rFonts w:eastAsiaTheme="minorHAnsi"/>
          <w:b/>
          <w:sz w:val="24"/>
          <w:szCs w:val="24"/>
        </w:rPr>
        <w:t>studiu</w:t>
      </w:r>
      <w:proofErr w:type="spellEnd"/>
      <w:r w:rsidRPr="00266513">
        <w:rPr>
          <w:rFonts w:eastAsiaTheme="minorHAnsi"/>
          <w:b/>
          <w:sz w:val="24"/>
          <w:szCs w:val="24"/>
        </w:rPr>
        <w:t xml:space="preserve">. </w:t>
      </w:r>
      <w:proofErr w:type="spellStart"/>
      <w:r w:rsidRPr="001A56BC">
        <w:rPr>
          <w:rFonts w:eastAsiaTheme="minorHAnsi"/>
          <w:b/>
          <w:sz w:val="24"/>
          <w:szCs w:val="24"/>
          <w:u w:val="single"/>
        </w:rPr>
        <w:t>Acesta</w:t>
      </w:r>
      <w:proofErr w:type="spellEnd"/>
      <w:r w:rsidRPr="001A56BC">
        <w:rPr>
          <w:rFonts w:eastAsiaTheme="minorHAnsi"/>
          <w:b/>
          <w:sz w:val="24"/>
          <w:szCs w:val="24"/>
          <w:u w:val="single"/>
        </w:rPr>
        <w:t xml:space="preserve"> nu </w:t>
      </w:r>
      <w:proofErr w:type="spellStart"/>
      <w:r w:rsidRPr="001A56BC">
        <w:rPr>
          <w:rFonts w:eastAsiaTheme="minorHAnsi"/>
          <w:b/>
          <w:sz w:val="24"/>
          <w:szCs w:val="24"/>
          <w:u w:val="single"/>
        </w:rPr>
        <w:t>este</w:t>
      </w:r>
      <w:proofErr w:type="spellEnd"/>
      <w:r w:rsidRPr="001A56BC">
        <w:rPr>
          <w:rFonts w:eastAsiaTheme="minorHAnsi"/>
          <w:b/>
          <w:sz w:val="24"/>
          <w:szCs w:val="24"/>
          <w:u w:val="single"/>
        </w:rPr>
        <w:t xml:space="preserve"> </w:t>
      </w:r>
      <w:proofErr w:type="spellStart"/>
      <w:r w:rsidRPr="001A56BC">
        <w:rPr>
          <w:rFonts w:eastAsiaTheme="minorHAnsi"/>
          <w:b/>
          <w:sz w:val="24"/>
          <w:szCs w:val="24"/>
          <w:u w:val="single"/>
        </w:rPr>
        <w:t>suficient</w:t>
      </w:r>
      <w:proofErr w:type="spellEnd"/>
      <w:r w:rsidRPr="001A56BC">
        <w:rPr>
          <w:rFonts w:eastAsiaTheme="minorHAnsi"/>
          <w:b/>
          <w:sz w:val="24"/>
          <w:szCs w:val="24"/>
          <w:u w:val="single"/>
        </w:rPr>
        <w:t xml:space="preserve"> </w:t>
      </w:r>
      <w:proofErr w:type="spellStart"/>
      <w:r w:rsidRPr="001A56BC">
        <w:rPr>
          <w:rFonts w:eastAsiaTheme="minorHAnsi"/>
          <w:b/>
          <w:sz w:val="24"/>
          <w:szCs w:val="24"/>
          <w:u w:val="single"/>
        </w:rPr>
        <w:t>în</w:t>
      </w:r>
      <w:proofErr w:type="spellEnd"/>
      <w:r w:rsidRPr="001A56BC">
        <w:rPr>
          <w:rFonts w:eastAsiaTheme="minorHAnsi"/>
          <w:b/>
          <w:sz w:val="24"/>
          <w:szCs w:val="24"/>
          <w:u w:val="single"/>
        </w:rPr>
        <w:t xml:space="preserve"> </w:t>
      </w:r>
      <w:proofErr w:type="spellStart"/>
      <w:r w:rsidRPr="001A56BC">
        <w:rPr>
          <w:rFonts w:eastAsiaTheme="minorHAnsi"/>
          <w:b/>
          <w:sz w:val="24"/>
          <w:szCs w:val="24"/>
          <w:u w:val="single"/>
        </w:rPr>
        <w:t>vederea</w:t>
      </w:r>
      <w:proofErr w:type="spellEnd"/>
      <w:r w:rsidRPr="001A56BC">
        <w:rPr>
          <w:rFonts w:eastAsiaTheme="minorHAnsi"/>
          <w:b/>
          <w:sz w:val="24"/>
          <w:szCs w:val="24"/>
          <w:u w:val="single"/>
        </w:rPr>
        <w:t xml:space="preserve"> </w:t>
      </w:r>
      <w:proofErr w:type="spellStart"/>
      <w:r w:rsidRPr="001A56BC">
        <w:rPr>
          <w:rFonts w:eastAsiaTheme="minorHAnsi"/>
          <w:b/>
          <w:sz w:val="24"/>
          <w:szCs w:val="24"/>
          <w:u w:val="single"/>
        </w:rPr>
        <w:t>pregătirii</w:t>
      </w:r>
      <w:proofErr w:type="spellEnd"/>
      <w:r w:rsidRPr="001A56BC">
        <w:rPr>
          <w:rFonts w:eastAsiaTheme="minorHAnsi"/>
          <w:b/>
          <w:sz w:val="24"/>
          <w:szCs w:val="24"/>
          <w:u w:val="single"/>
        </w:rPr>
        <w:t xml:space="preserve"> </w:t>
      </w:r>
      <w:proofErr w:type="spellStart"/>
      <w:r w:rsidRPr="001A56BC">
        <w:rPr>
          <w:rFonts w:eastAsiaTheme="minorHAnsi"/>
          <w:b/>
          <w:sz w:val="24"/>
          <w:szCs w:val="24"/>
          <w:u w:val="single"/>
        </w:rPr>
        <w:t>pentru</w:t>
      </w:r>
      <w:proofErr w:type="spellEnd"/>
      <w:r w:rsidRPr="001A56BC">
        <w:rPr>
          <w:rFonts w:eastAsiaTheme="minorHAnsi"/>
          <w:b/>
          <w:sz w:val="24"/>
          <w:szCs w:val="24"/>
          <w:u w:val="single"/>
        </w:rPr>
        <w:t xml:space="preserve"> examen, </w:t>
      </w:r>
      <w:proofErr w:type="spellStart"/>
      <w:r w:rsidRPr="001A56BC">
        <w:rPr>
          <w:rFonts w:eastAsiaTheme="minorHAnsi"/>
          <w:b/>
          <w:sz w:val="24"/>
          <w:szCs w:val="24"/>
          <w:u w:val="single"/>
        </w:rPr>
        <w:t>având</w:t>
      </w:r>
      <w:proofErr w:type="spellEnd"/>
      <w:r w:rsidRPr="001A56BC">
        <w:rPr>
          <w:rFonts w:eastAsiaTheme="minorHAnsi"/>
          <w:b/>
          <w:sz w:val="24"/>
          <w:szCs w:val="24"/>
          <w:u w:val="single"/>
        </w:rPr>
        <w:t xml:space="preserve"> </w:t>
      </w:r>
      <w:proofErr w:type="spellStart"/>
      <w:r w:rsidRPr="001A56BC">
        <w:rPr>
          <w:rFonts w:eastAsiaTheme="minorHAnsi"/>
          <w:b/>
          <w:sz w:val="24"/>
          <w:szCs w:val="24"/>
          <w:u w:val="single"/>
        </w:rPr>
        <w:t>doar</w:t>
      </w:r>
      <w:proofErr w:type="spellEnd"/>
      <w:r w:rsidRPr="001A56BC">
        <w:rPr>
          <w:rFonts w:eastAsiaTheme="minorHAnsi"/>
          <w:b/>
          <w:sz w:val="24"/>
          <w:szCs w:val="24"/>
          <w:u w:val="single"/>
        </w:rPr>
        <w:t xml:space="preserve"> </w:t>
      </w:r>
      <w:proofErr w:type="spellStart"/>
      <w:r w:rsidRPr="001A56BC">
        <w:rPr>
          <w:rFonts w:eastAsiaTheme="minorHAnsi"/>
          <w:b/>
          <w:sz w:val="24"/>
          <w:szCs w:val="24"/>
          <w:u w:val="single"/>
        </w:rPr>
        <w:t>scopul</w:t>
      </w:r>
      <w:proofErr w:type="spellEnd"/>
      <w:r w:rsidRPr="001A56BC">
        <w:rPr>
          <w:rFonts w:eastAsiaTheme="minorHAnsi"/>
          <w:b/>
          <w:sz w:val="24"/>
          <w:szCs w:val="24"/>
          <w:u w:val="single"/>
        </w:rPr>
        <w:t xml:space="preserve"> de a </w:t>
      </w:r>
      <w:proofErr w:type="spellStart"/>
      <w:r w:rsidRPr="001A56BC">
        <w:rPr>
          <w:rFonts w:eastAsiaTheme="minorHAnsi"/>
          <w:b/>
          <w:sz w:val="24"/>
          <w:szCs w:val="24"/>
          <w:u w:val="single"/>
        </w:rPr>
        <w:t>orienta</w:t>
      </w:r>
      <w:proofErr w:type="spellEnd"/>
      <w:r w:rsidRPr="001A56BC">
        <w:rPr>
          <w:rFonts w:eastAsiaTheme="minorHAnsi"/>
          <w:b/>
          <w:sz w:val="24"/>
          <w:szCs w:val="24"/>
          <w:u w:val="single"/>
        </w:rPr>
        <w:t xml:space="preserve"> </w:t>
      </w:r>
      <w:proofErr w:type="spellStart"/>
      <w:r w:rsidRPr="001A56BC">
        <w:rPr>
          <w:rFonts w:eastAsiaTheme="minorHAnsi"/>
          <w:b/>
          <w:sz w:val="24"/>
          <w:szCs w:val="24"/>
          <w:u w:val="single"/>
        </w:rPr>
        <w:t>învățarea</w:t>
      </w:r>
      <w:proofErr w:type="spellEnd"/>
      <w:r w:rsidR="001A56BC">
        <w:rPr>
          <w:rFonts w:eastAsiaTheme="minorHAnsi"/>
          <w:b/>
          <w:sz w:val="24"/>
          <w:szCs w:val="24"/>
        </w:rPr>
        <w:t>!</w:t>
      </w:r>
      <w:r w:rsidRPr="00266513">
        <w:rPr>
          <w:rFonts w:eastAsiaTheme="minorHAnsi"/>
          <w:b/>
          <w:sz w:val="24"/>
          <w:szCs w:val="24"/>
        </w:rPr>
        <w:t xml:space="preserve"> </w:t>
      </w:r>
    </w:p>
    <w:p w14:paraId="68AB51BF" w14:textId="77777777" w:rsidR="008308BC" w:rsidRPr="00266513" w:rsidRDefault="008308BC" w:rsidP="008308BC">
      <w:pPr>
        <w:tabs>
          <w:tab w:val="left" w:pos="1574"/>
        </w:tabs>
        <w:autoSpaceDE w:val="0"/>
        <w:autoSpaceDN w:val="0"/>
        <w:adjustRightInd w:val="0"/>
        <w:jc w:val="both"/>
        <w:rPr>
          <w:rFonts w:eastAsiaTheme="minorHAnsi"/>
          <w:b/>
          <w:sz w:val="24"/>
          <w:szCs w:val="24"/>
        </w:rPr>
      </w:pPr>
    </w:p>
    <w:p w14:paraId="0F6BF4EA" w14:textId="77777777" w:rsidR="008308BC" w:rsidRPr="00266513" w:rsidRDefault="008308BC" w:rsidP="008308BC">
      <w:pPr>
        <w:tabs>
          <w:tab w:val="left" w:pos="1574"/>
        </w:tabs>
        <w:autoSpaceDE w:val="0"/>
        <w:autoSpaceDN w:val="0"/>
        <w:adjustRightInd w:val="0"/>
        <w:jc w:val="both"/>
        <w:rPr>
          <w:rFonts w:eastAsiaTheme="minorHAnsi"/>
          <w:b/>
          <w:sz w:val="24"/>
          <w:szCs w:val="24"/>
        </w:rPr>
      </w:pPr>
      <w:proofErr w:type="spellStart"/>
      <w:r w:rsidRPr="00266513">
        <w:rPr>
          <w:rFonts w:eastAsiaTheme="minorHAnsi"/>
          <w:b/>
          <w:sz w:val="24"/>
          <w:szCs w:val="24"/>
        </w:rPr>
        <w:t>Ghid</w:t>
      </w:r>
      <w:proofErr w:type="spellEnd"/>
      <w:r w:rsidRPr="00266513">
        <w:rPr>
          <w:rFonts w:eastAsiaTheme="minorHAnsi"/>
          <w:b/>
          <w:sz w:val="24"/>
          <w:szCs w:val="24"/>
        </w:rPr>
        <w:t xml:space="preserve"> de </w:t>
      </w:r>
      <w:proofErr w:type="spellStart"/>
      <w:r w:rsidRPr="00266513">
        <w:rPr>
          <w:rFonts w:eastAsiaTheme="minorHAnsi"/>
          <w:b/>
          <w:sz w:val="24"/>
          <w:szCs w:val="24"/>
        </w:rPr>
        <w:t>studiu</w:t>
      </w:r>
      <w:proofErr w:type="spellEnd"/>
      <w:r w:rsidRPr="00266513">
        <w:rPr>
          <w:rFonts w:eastAsiaTheme="minorHAnsi"/>
          <w:b/>
          <w:sz w:val="24"/>
          <w:szCs w:val="24"/>
        </w:rPr>
        <w:t xml:space="preserve">: </w:t>
      </w:r>
    </w:p>
    <w:p w14:paraId="3B9F7765" w14:textId="77777777" w:rsidR="008308BC" w:rsidRPr="00266513" w:rsidRDefault="008308BC" w:rsidP="008308BC">
      <w:pPr>
        <w:tabs>
          <w:tab w:val="left" w:pos="1574"/>
        </w:tabs>
        <w:autoSpaceDE w:val="0"/>
        <w:autoSpaceDN w:val="0"/>
        <w:adjustRightInd w:val="0"/>
        <w:jc w:val="both"/>
        <w:rPr>
          <w:rFonts w:eastAsiaTheme="minorHAnsi"/>
          <w:b/>
          <w:sz w:val="24"/>
          <w:szCs w:val="24"/>
        </w:rPr>
      </w:pPr>
    </w:p>
    <w:p w14:paraId="6FB434FB" w14:textId="77777777" w:rsidR="008308BC" w:rsidRPr="00266513" w:rsidRDefault="008308BC" w:rsidP="008308BC">
      <w:pPr>
        <w:pStyle w:val="ListParagraph"/>
        <w:numPr>
          <w:ilvl w:val="0"/>
          <w:numId w:val="228"/>
        </w:numPr>
        <w:tabs>
          <w:tab w:val="left" w:pos="1574"/>
        </w:tabs>
        <w:autoSpaceDE w:val="0"/>
        <w:autoSpaceDN w:val="0"/>
        <w:adjustRightInd w:val="0"/>
        <w:jc w:val="both"/>
        <w:rPr>
          <w:rFonts w:eastAsiaTheme="minorHAnsi"/>
          <w:b/>
          <w:sz w:val="24"/>
          <w:szCs w:val="24"/>
        </w:rPr>
      </w:pPr>
      <w:proofErr w:type="spellStart"/>
      <w:r w:rsidRPr="00266513">
        <w:rPr>
          <w:rFonts w:eastAsia="+mn-ea"/>
          <w:b/>
          <w:bCs/>
          <w:sz w:val="24"/>
          <w:szCs w:val="24"/>
        </w:rPr>
        <w:t>Noțiunea</w:t>
      </w:r>
      <w:proofErr w:type="spellEnd"/>
      <w:r w:rsidRPr="00266513">
        <w:rPr>
          <w:rFonts w:eastAsia="+mn-ea"/>
          <w:b/>
          <w:bCs/>
          <w:sz w:val="24"/>
          <w:szCs w:val="24"/>
        </w:rPr>
        <w:t xml:space="preserve"> de </w:t>
      </w:r>
      <w:proofErr w:type="spellStart"/>
      <w:r w:rsidRPr="00266513">
        <w:rPr>
          <w:rFonts w:eastAsia="+mn-ea"/>
          <w:b/>
          <w:bCs/>
          <w:sz w:val="24"/>
          <w:szCs w:val="24"/>
        </w:rPr>
        <w:t>contencios</w:t>
      </w:r>
      <w:proofErr w:type="spellEnd"/>
      <w:r w:rsidRPr="00266513">
        <w:rPr>
          <w:rFonts w:eastAsia="+mn-ea"/>
          <w:b/>
          <w:bCs/>
          <w:sz w:val="24"/>
          <w:szCs w:val="24"/>
        </w:rPr>
        <w:t xml:space="preserve"> </w:t>
      </w:r>
      <w:proofErr w:type="spellStart"/>
      <w:r w:rsidRPr="00266513">
        <w:rPr>
          <w:rFonts w:eastAsia="+mn-ea"/>
          <w:b/>
          <w:bCs/>
          <w:sz w:val="24"/>
          <w:szCs w:val="24"/>
        </w:rPr>
        <w:t>administrativ</w:t>
      </w:r>
      <w:proofErr w:type="spellEnd"/>
    </w:p>
    <w:p w14:paraId="6F617279" w14:textId="77777777" w:rsidR="008308BC" w:rsidRPr="00266513" w:rsidRDefault="008308BC" w:rsidP="008308BC">
      <w:pPr>
        <w:pStyle w:val="ListParagraph"/>
        <w:numPr>
          <w:ilvl w:val="0"/>
          <w:numId w:val="228"/>
        </w:numPr>
        <w:tabs>
          <w:tab w:val="left" w:pos="1574"/>
        </w:tabs>
        <w:autoSpaceDE w:val="0"/>
        <w:autoSpaceDN w:val="0"/>
        <w:adjustRightInd w:val="0"/>
        <w:jc w:val="both"/>
        <w:rPr>
          <w:rFonts w:eastAsiaTheme="minorHAnsi"/>
          <w:b/>
          <w:sz w:val="24"/>
          <w:szCs w:val="24"/>
        </w:rPr>
      </w:pPr>
      <w:proofErr w:type="spellStart"/>
      <w:r w:rsidRPr="00266513">
        <w:rPr>
          <w:rFonts w:eastAsiaTheme="minorHAnsi"/>
          <w:b/>
          <w:sz w:val="24"/>
          <w:szCs w:val="24"/>
        </w:rPr>
        <w:t>Tipuri</w:t>
      </w:r>
      <w:proofErr w:type="spellEnd"/>
      <w:r w:rsidRPr="00266513">
        <w:rPr>
          <w:rFonts w:eastAsiaTheme="minorHAnsi"/>
          <w:b/>
          <w:sz w:val="24"/>
          <w:szCs w:val="24"/>
        </w:rPr>
        <w:t xml:space="preserve"> de </w:t>
      </w:r>
      <w:proofErr w:type="spellStart"/>
      <w:r w:rsidRPr="00266513">
        <w:rPr>
          <w:rFonts w:eastAsiaTheme="minorHAnsi"/>
          <w:b/>
          <w:sz w:val="24"/>
          <w:szCs w:val="24"/>
        </w:rPr>
        <w:t>contencios</w:t>
      </w:r>
      <w:proofErr w:type="spellEnd"/>
      <w:r w:rsidRPr="00266513">
        <w:rPr>
          <w:rFonts w:eastAsiaTheme="minorHAnsi"/>
          <w:b/>
          <w:sz w:val="24"/>
          <w:szCs w:val="24"/>
        </w:rPr>
        <w:t xml:space="preserve"> </w:t>
      </w:r>
      <w:proofErr w:type="spellStart"/>
      <w:r w:rsidRPr="00266513">
        <w:rPr>
          <w:rFonts w:eastAsiaTheme="minorHAnsi"/>
          <w:b/>
          <w:sz w:val="24"/>
          <w:szCs w:val="24"/>
        </w:rPr>
        <w:t>administrativ</w:t>
      </w:r>
      <w:proofErr w:type="spellEnd"/>
      <w:r w:rsidRPr="00266513">
        <w:rPr>
          <w:rFonts w:eastAsiaTheme="minorHAnsi"/>
          <w:b/>
          <w:sz w:val="24"/>
          <w:szCs w:val="24"/>
        </w:rPr>
        <w:t xml:space="preserve"> – </w:t>
      </w:r>
      <w:proofErr w:type="spellStart"/>
      <w:r w:rsidRPr="00266513">
        <w:rPr>
          <w:rFonts w:eastAsiaTheme="minorHAnsi"/>
          <w:b/>
          <w:sz w:val="24"/>
          <w:szCs w:val="24"/>
        </w:rPr>
        <w:t>contenciosul</w:t>
      </w:r>
      <w:proofErr w:type="spellEnd"/>
      <w:r w:rsidRPr="00266513">
        <w:rPr>
          <w:rFonts w:eastAsiaTheme="minorHAnsi"/>
          <w:b/>
          <w:sz w:val="24"/>
          <w:szCs w:val="24"/>
        </w:rPr>
        <w:t xml:space="preserve"> </w:t>
      </w:r>
      <w:proofErr w:type="spellStart"/>
      <w:r w:rsidRPr="00266513">
        <w:rPr>
          <w:rFonts w:eastAsiaTheme="minorHAnsi"/>
          <w:b/>
          <w:sz w:val="24"/>
          <w:szCs w:val="24"/>
        </w:rPr>
        <w:t>administrativ</w:t>
      </w:r>
      <w:proofErr w:type="spellEnd"/>
      <w:r w:rsidRPr="00266513">
        <w:rPr>
          <w:rFonts w:eastAsiaTheme="minorHAnsi"/>
          <w:b/>
          <w:sz w:val="24"/>
          <w:szCs w:val="24"/>
        </w:rPr>
        <w:t xml:space="preserve"> </w:t>
      </w:r>
      <w:proofErr w:type="spellStart"/>
      <w:r w:rsidRPr="00266513">
        <w:rPr>
          <w:rFonts w:eastAsiaTheme="minorHAnsi"/>
          <w:b/>
          <w:sz w:val="24"/>
          <w:szCs w:val="24"/>
        </w:rPr>
        <w:t>obiectiv</w:t>
      </w:r>
      <w:proofErr w:type="spellEnd"/>
      <w:r w:rsidRPr="00266513">
        <w:rPr>
          <w:rFonts w:eastAsiaTheme="minorHAnsi"/>
          <w:b/>
          <w:sz w:val="24"/>
          <w:szCs w:val="24"/>
        </w:rPr>
        <w:t xml:space="preserve"> </w:t>
      </w:r>
      <w:proofErr w:type="spellStart"/>
      <w:r w:rsidRPr="00266513">
        <w:rPr>
          <w:rFonts w:eastAsiaTheme="minorHAnsi"/>
          <w:b/>
          <w:sz w:val="24"/>
          <w:szCs w:val="24"/>
        </w:rPr>
        <w:t>și</w:t>
      </w:r>
      <w:proofErr w:type="spellEnd"/>
      <w:r w:rsidRPr="00266513">
        <w:rPr>
          <w:rFonts w:eastAsiaTheme="minorHAnsi"/>
          <w:b/>
          <w:sz w:val="24"/>
          <w:szCs w:val="24"/>
        </w:rPr>
        <w:t xml:space="preserve"> </w:t>
      </w:r>
      <w:proofErr w:type="spellStart"/>
      <w:r w:rsidRPr="00266513">
        <w:rPr>
          <w:rFonts w:eastAsiaTheme="minorHAnsi"/>
          <w:b/>
          <w:sz w:val="24"/>
          <w:szCs w:val="24"/>
        </w:rPr>
        <w:t>contenciosul</w:t>
      </w:r>
      <w:proofErr w:type="spellEnd"/>
      <w:r w:rsidRPr="00266513">
        <w:rPr>
          <w:rFonts w:eastAsiaTheme="minorHAnsi"/>
          <w:b/>
          <w:sz w:val="24"/>
          <w:szCs w:val="24"/>
        </w:rPr>
        <w:t xml:space="preserve"> administrative </w:t>
      </w:r>
      <w:proofErr w:type="spellStart"/>
      <w:r w:rsidRPr="00266513">
        <w:rPr>
          <w:rFonts w:eastAsiaTheme="minorHAnsi"/>
          <w:b/>
          <w:sz w:val="24"/>
          <w:szCs w:val="24"/>
        </w:rPr>
        <w:t>subiectiv</w:t>
      </w:r>
      <w:proofErr w:type="spellEnd"/>
      <w:r w:rsidRPr="00266513">
        <w:rPr>
          <w:rFonts w:eastAsiaTheme="minorHAnsi"/>
          <w:b/>
          <w:sz w:val="24"/>
          <w:szCs w:val="24"/>
        </w:rPr>
        <w:t xml:space="preserve"> (</w:t>
      </w:r>
      <w:proofErr w:type="spellStart"/>
      <w:r w:rsidRPr="00266513">
        <w:rPr>
          <w:rFonts w:eastAsiaTheme="minorHAnsi"/>
          <w:b/>
          <w:sz w:val="24"/>
          <w:szCs w:val="24"/>
        </w:rPr>
        <w:t>definire</w:t>
      </w:r>
      <w:proofErr w:type="spellEnd"/>
      <w:r w:rsidRPr="00266513">
        <w:rPr>
          <w:rFonts w:eastAsiaTheme="minorHAnsi"/>
          <w:b/>
          <w:sz w:val="24"/>
          <w:szCs w:val="24"/>
        </w:rPr>
        <w:t xml:space="preserve">, </w:t>
      </w:r>
      <w:proofErr w:type="spellStart"/>
      <w:r w:rsidRPr="00266513">
        <w:rPr>
          <w:rFonts w:eastAsiaTheme="minorHAnsi"/>
          <w:b/>
          <w:sz w:val="24"/>
          <w:szCs w:val="24"/>
        </w:rPr>
        <w:t>diferența</w:t>
      </w:r>
      <w:proofErr w:type="spellEnd"/>
      <w:r w:rsidRPr="00266513">
        <w:rPr>
          <w:rFonts w:eastAsiaTheme="minorHAnsi"/>
          <w:b/>
          <w:sz w:val="24"/>
          <w:szCs w:val="24"/>
        </w:rPr>
        <w:t xml:space="preserve"> </w:t>
      </w:r>
      <w:proofErr w:type="spellStart"/>
      <w:r w:rsidRPr="00266513">
        <w:rPr>
          <w:rFonts w:eastAsiaTheme="minorHAnsi"/>
          <w:b/>
          <w:sz w:val="24"/>
          <w:szCs w:val="24"/>
        </w:rPr>
        <w:t>dintre</w:t>
      </w:r>
      <w:proofErr w:type="spellEnd"/>
      <w:r w:rsidRPr="00266513">
        <w:rPr>
          <w:rFonts w:eastAsiaTheme="minorHAnsi"/>
          <w:b/>
          <w:sz w:val="24"/>
          <w:szCs w:val="24"/>
        </w:rPr>
        <w:t xml:space="preserve"> </w:t>
      </w:r>
      <w:proofErr w:type="spellStart"/>
      <w:r w:rsidRPr="00266513">
        <w:rPr>
          <w:rFonts w:eastAsiaTheme="minorHAnsi"/>
          <w:b/>
          <w:sz w:val="24"/>
          <w:szCs w:val="24"/>
        </w:rPr>
        <w:t>cele</w:t>
      </w:r>
      <w:proofErr w:type="spellEnd"/>
      <w:r w:rsidRPr="00266513">
        <w:rPr>
          <w:rFonts w:eastAsiaTheme="minorHAnsi"/>
          <w:b/>
          <w:sz w:val="24"/>
          <w:szCs w:val="24"/>
        </w:rPr>
        <w:t xml:space="preserve"> </w:t>
      </w:r>
      <w:proofErr w:type="spellStart"/>
      <w:r w:rsidRPr="00266513">
        <w:rPr>
          <w:rFonts w:eastAsiaTheme="minorHAnsi"/>
          <w:b/>
          <w:sz w:val="24"/>
          <w:szCs w:val="24"/>
        </w:rPr>
        <w:t>două</w:t>
      </w:r>
      <w:proofErr w:type="spellEnd"/>
      <w:r w:rsidRPr="00266513">
        <w:rPr>
          <w:rFonts w:eastAsiaTheme="minorHAnsi"/>
          <w:b/>
          <w:sz w:val="24"/>
          <w:szCs w:val="24"/>
        </w:rPr>
        <w:t xml:space="preserve"> </w:t>
      </w:r>
      <w:proofErr w:type="spellStart"/>
      <w:r w:rsidRPr="00266513">
        <w:rPr>
          <w:rFonts w:eastAsiaTheme="minorHAnsi"/>
          <w:b/>
          <w:sz w:val="24"/>
          <w:szCs w:val="24"/>
        </w:rPr>
        <w:t>tipuri</w:t>
      </w:r>
      <w:proofErr w:type="spellEnd"/>
      <w:r w:rsidRPr="00266513">
        <w:rPr>
          <w:rFonts w:eastAsiaTheme="minorHAnsi"/>
          <w:b/>
          <w:sz w:val="24"/>
          <w:szCs w:val="24"/>
        </w:rPr>
        <w:t>)</w:t>
      </w:r>
    </w:p>
    <w:p w14:paraId="08717E60" w14:textId="77777777" w:rsidR="008308BC" w:rsidRPr="00266513" w:rsidRDefault="008308BC" w:rsidP="008308BC">
      <w:pPr>
        <w:pStyle w:val="NoSpacing"/>
        <w:ind w:left="720"/>
        <w:jc w:val="both"/>
        <w:rPr>
          <w:rFonts w:ascii="Times New Roman" w:hAnsi="Times New Roman" w:cs="Times New Roman"/>
          <w:sz w:val="24"/>
          <w:szCs w:val="24"/>
        </w:rPr>
      </w:pPr>
      <w:r w:rsidRPr="00266513">
        <w:rPr>
          <w:rFonts w:ascii="Times New Roman" w:eastAsia="+mn-ea" w:hAnsi="Times New Roman" w:cs="Times New Roman"/>
          <w:bCs/>
          <w:sz w:val="24"/>
          <w:szCs w:val="24"/>
          <w:lang w:val="en-US"/>
        </w:rPr>
        <w:t xml:space="preserve">1. C. </w:t>
      </w:r>
      <w:proofErr w:type="spellStart"/>
      <w:r w:rsidRPr="00266513">
        <w:rPr>
          <w:rFonts w:ascii="Times New Roman" w:eastAsia="+mn-ea" w:hAnsi="Times New Roman" w:cs="Times New Roman"/>
          <w:bCs/>
          <w:sz w:val="24"/>
          <w:szCs w:val="24"/>
          <w:lang w:val="en-US"/>
        </w:rPr>
        <w:t>Obiectiv</w:t>
      </w:r>
      <w:proofErr w:type="spellEnd"/>
      <w:r w:rsidRPr="00266513">
        <w:rPr>
          <w:rFonts w:ascii="Times New Roman" w:eastAsia="+mn-ea" w:hAnsi="Times New Roman" w:cs="Times New Roman"/>
          <w:bCs/>
          <w:sz w:val="24"/>
          <w:szCs w:val="24"/>
          <w:lang w:val="en-US"/>
        </w:rPr>
        <w:t xml:space="preserve"> </w:t>
      </w:r>
      <w:proofErr w:type="spellStart"/>
      <w:r w:rsidRPr="00266513">
        <w:rPr>
          <w:rFonts w:ascii="Times New Roman" w:eastAsia="+mn-ea" w:hAnsi="Times New Roman" w:cs="Times New Roman"/>
          <w:bCs/>
          <w:sz w:val="24"/>
          <w:szCs w:val="24"/>
          <w:lang w:val="en-US"/>
        </w:rPr>
        <w:t>vizeaza</w:t>
      </w:r>
      <w:proofErr w:type="spellEnd"/>
      <w:r w:rsidRPr="00266513">
        <w:rPr>
          <w:rFonts w:ascii="Times New Roman" w:eastAsia="+mn-ea" w:hAnsi="Times New Roman" w:cs="Times New Roman"/>
          <w:bCs/>
          <w:sz w:val="24"/>
          <w:szCs w:val="24"/>
          <w:lang w:val="en-US"/>
        </w:rPr>
        <w:t>:</w:t>
      </w:r>
    </w:p>
    <w:p w14:paraId="0509EA71" w14:textId="77777777" w:rsidR="008308BC" w:rsidRPr="00266513" w:rsidRDefault="008308BC" w:rsidP="008308BC">
      <w:pPr>
        <w:pStyle w:val="NoSpacing"/>
        <w:numPr>
          <w:ilvl w:val="0"/>
          <w:numId w:val="229"/>
        </w:numPr>
        <w:jc w:val="both"/>
        <w:rPr>
          <w:rFonts w:ascii="Times New Roman" w:hAnsi="Times New Roman" w:cs="Times New Roman"/>
          <w:sz w:val="24"/>
          <w:szCs w:val="24"/>
        </w:rPr>
      </w:pPr>
      <w:proofErr w:type="spellStart"/>
      <w:r w:rsidRPr="00266513">
        <w:rPr>
          <w:rFonts w:ascii="Times New Roman" w:hAnsi="Times New Roman" w:cs="Times New Roman"/>
          <w:bCs/>
          <w:sz w:val="24"/>
          <w:szCs w:val="24"/>
          <w:lang w:val="en-US"/>
        </w:rPr>
        <w:t>ilegalitate</w:t>
      </w:r>
      <w:proofErr w:type="spellEnd"/>
      <w:r w:rsidRPr="00266513">
        <w:rPr>
          <w:rFonts w:ascii="Times New Roman" w:hAnsi="Times New Roman" w:cs="Times New Roman"/>
          <w:bCs/>
          <w:sz w:val="24"/>
          <w:szCs w:val="24"/>
          <w:lang w:val="en-US"/>
        </w:rPr>
        <w:t xml:space="preserve"> </w:t>
      </w:r>
      <w:proofErr w:type="spellStart"/>
      <w:r w:rsidRPr="00266513">
        <w:rPr>
          <w:rFonts w:ascii="Times New Roman" w:hAnsi="Times New Roman" w:cs="Times New Roman"/>
          <w:bCs/>
          <w:sz w:val="24"/>
          <w:szCs w:val="24"/>
          <w:lang w:val="en-US"/>
        </w:rPr>
        <w:t>raportata</w:t>
      </w:r>
      <w:proofErr w:type="spellEnd"/>
      <w:r w:rsidRPr="00266513">
        <w:rPr>
          <w:rFonts w:ascii="Times New Roman" w:hAnsi="Times New Roman" w:cs="Times New Roman"/>
          <w:bCs/>
          <w:sz w:val="24"/>
          <w:szCs w:val="24"/>
          <w:lang w:val="en-US"/>
        </w:rPr>
        <w:t xml:space="preserve"> la </w:t>
      </w:r>
      <w:proofErr w:type="spellStart"/>
      <w:r w:rsidRPr="00266513">
        <w:rPr>
          <w:rFonts w:ascii="Times New Roman" w:hAnsi="Times New Roman" w:cs="Times New Roman"/>
          <w:bCs/>
          <w:sz w:val="24"/>
          <w:szCs w:val="24"/>
          <w:lang w:val="en-US"/>
        </w:rPr>
        <w:t>regulile</w:t>
      </w:r>
      <w:proofErr w:type="spellEnd"/>
      <w:r w:rsidRPr="00266513">
        <w:rPr>
          <w:rFonts w:ascii="Times New Roman" w:hAnsi="Times New Roman" w:cs="Times New Roman"/>
          <w:bCs/>
          <w:sz w:val="24"/>
          <w:szCs w:val="24"/>
          <w:lang w:val="en-US"/>
        </w:rPr>
        <w:t xml:space="preserve"> de </w:t>
      </w:r>
      <w:proofErr w:type="spellStart"/>
      <w:r w:rsidRPr="00266513">
        <w:rPr>
          <w:rFonts w:ascii="Times New Roman" w:hAnsi="Times New Roman" w:cs="Times New Roman"/>
          <w:bCs/>
          <w:sz w:val="24"/>
          <w:szCs w:val="24"/>
          <w:lang w:val="en-US"/>
        </w:rPr>
        <w:t>emitere</w:t>
      </w:r>
      <w:proofErr w:type="spellEnd"/>
      <w:r w:rsidRPr="00266513">
        <w:rPr>
          <w:rFonts w:ascii="Times New Roman" w:hAnsi="Times New Roman" w:cs="Times New Roman"/>
          <w:bCs/>
          <w:sz w:val="24"/>
          <w:szCs w:val="24"/>
          <w:lang w:val="en-US"/>
        </w:rPr>
        <w:t xml:space="preserve">; </w:t>
      </w:r>
    </w:p>
    <w:p w14:paraId="6873A20D" w14:textId="77777777" w:rsidR="008308BC" w:rsidRPr="00266513" w:rsidRDefault="008308BC" w:rsidP="008308BC">
      <w:pPr>
        <w:pStyle w:val="NoSpacing"/>
        <w:numPr>
          <w:ilvl w:val="0"/>
          <w:numId w:val="229"/>
        </w:numPr>
        <w:jc w:val="both"/>
        <w:rPr>
          <w:rFonts w:ascii="Times New Roman" w:hAnsi="Times New Roman" w:cs="Times New Roman"/>
          <w:sz w:val="24"/>
          <w:szCs w:val="24"/>
        </w:rPr>
      </w:pPr>
      <w:proofErr w:type="spellStart"/>
      <w:r w:rsidRPr="00266513">
        <w:rPr>
          <w:rFonts w:ascii="Times New Roman" w:hAnsi="Times New Roman" w:cs="Times New Roman"/>
          <w:bCs/>
          <w:sz w:val="24"/>
          <w:szCs w:val="24"/>
          <w:lang w:val="en-US"/>
        </w:rPr>
        <w:t>contencios</w:t>
      </w:r>
      <w:proofErr w:type="spellEnd"/>
      <w:r w:rsidRPr="00266513">
        <w:rPr>
          <w:rFonts w:ascii="Times New Roman" w:hAnsi="Times New Roman" w:cs="Times New Roman"/>
          <w:bCs/>
          <w:sz w:val="24"/>
          <w:szCs w:val="24"/>
          <w:lang w:val="en-US"/>
        </w:rPr>
        <w:t xml:space="preserve"> de </w:t>
      </w:r>
      <w:proofErr w:type="spellStart"/>
      <w:r w:rsidRPr="00266513">
        <w:rPr>
          <w:rFonts w:ascii="Times New Roman" w:hAnsi="Times New Roman" w:cs="Times New Roman"/>
          <w:bCs/>
          <w:sz w:val="24"/>
          <w:szCs w:val="24"/>
          <w:lang w:val="en-US"/>
        </w:rPr>
        <w:t>anulare</w:t>
      </w:r>
      <w:proofErr w:type="spellEnd"/>
    </w:p>
    <w:p w14:paraId="371CC4FC" w14:textId="77777777" w:rsidR="008308BC" w:rsidRPr="00266513" w:rsidRDefault="008308BC" w:rsidP="008308BC">
      <w:pPr>
        <w:pStyle w:val="NoSpacing"/>
        <w:numPr>
          <w:ilvl w:val="0"/>
          <w:numId w:val="229"/>
        </w:numPr>
        <w:jc w:val="both"/>
        <w:rPr>
          <w:rFonts w:ascii="Times New Roman" w:hAnsi="Times New Roman" w:cs="Times New Roman"/>
          <w:sz w:val="24"/>
          <w:szCs w:val="24"/>
        </w:rPr>
      </w:pPr>
      <w:proofErr w:type="spellStart"/>
      <w:r w:rsidRPr="00266513">
        <w:rPr>
          <w:rFonts w:ascii="Times New Roman" w:hAnsi="Times New Roman" w:cs="Times New Roman"/>
          <w:bCs/>
          <w:sz w:val="24"/>
          <w:szCs w:val="24"/>
          <w:lang w:val="en-US"/>
        </w:rPr>
        <w:t>interes</w:t>
      </w:r>
      <w:proofErr w:type="spellEnd"/>
      <w:r w:rsidRPr="00266513">
        <w:rPr>
          <w:rFonts w:ascii="Times New Roman" w:hAnsi="Times New Roman" w:cs="Times New Roman"/>
          <w:bCs/>
          <w:sz w:val="24"/>
          <w:szCs w:val="24"/>
          <w:lang w:val="en-US"/>
        </w:rPr>
        <w:t xml:space="preserve"> public</w:t>
      </w:r>
    </w:p>
    <w:p w14:paraId="65BDBF7A" w14:textId="77777777" w:rsidR="008308BC" w:rsidRPr="00266513" w:rsidRDefault="008308BC" w:rsidP="008308BC">
      <w:pPr>
        <w:pStyle w:val="NoSpacing"/>
        <w:numPr>
          <w:ilvl w:val="0"/>
          <w:numId w:val="229"/>
        </w:numPr>
        <w:jc w:val="both"/>
        <w:rPr>
          <w:rFonts w:ascii="Times New Roman" w:hAnsi="Times New Roman" w:cs="Times New Roman"/>
          <w:sz w:val="24"/>
          <w:szCs w:val="24"/>
        </w:rPr>
      </w:pPr>
      <w:r w:rsidRPr="00266513">
        <w:rPr>
          <w:rFonts w:ascii="Times New Roman" w:hAnsi="Times New Roman" w:cs="Times New Roman"/>
          <w:sz w:val="24"/>
          <w:szCs w:val="24"/>
        </w:rPr>
        <w:t>un proces “contra actului administrativ”, raportat la regulile (legi, alte acte normative) care-i guvernează emiterea, pe când al doilea are în centrul său preocuparea faţă de drepturile subiective ale persoanelor fizice sau juridice, fără a se preocupa de legalitatea obiectivă a actului administrativ.</w:t>
      </w:r>
    </w:p>
    <w:p w14:paraId="3B67938C" w14:textId="77777777" w:rsidR="008308BC" w:rsidRPr="00266513" w:rsidRDefault="008308BC" w:rsidP="008308BC">
      <w:pPr>
        <w:pStyle w:val="NoSpacing"/>
        <w:ind w:left="720"/>
        <w:jc w:val="both"/>
        <w:rPr>
          <w:rFonts w:ascii="Times New Roman" w:hAnsi="Times New Roman" w:cs="Times New Roman"/>
          <w:sz w:val="24"/>
          <w:szCs w:val="24"/>
        </w:rPr>
      </w:pPr>
      <w:r w:rsidRPr="00266513">
        <w:rPr>
          <w:rFonts w:ascii="Times New Roman" w:eastAsia="+mn-ea" w:hAnsi="Times New Roman" w:cs="Times New Roman"/>
          <w:bCs/>
          <w:sz w:val="24"/>
          <w:szCs w:val="24"/>
          <w:lang w:val="en-US"/>
        </w:rPr>
        <w:t xml:space="preserve">2. C. </w:t>
      </w:r>
      <w:proofErr w:type="spellStart"/>
      <w:r w:rsidRPr="00266513">
        <w:rPr>
          <w:rFonts w:ascii="Times New Roman" w:eastAsia="+mn-ea" w:hAnsi="Times New Roman" w:cs="Times New Roman"/>
          <w:bCs/>
          <w:sz w:val="24"/>
          <w:szCs w:val="24"/>
          <w:lang w:val="en-US"/>
        </w:rPr>
        <w:t>Subiectiv</w:t>
      </w:r>
      <w:proofErr w:type="spellEnd"/>
      <w:r w:rsidRPr="00266513">
        <w:rPr>
          <w:rFonts w:ascii="Times New Roman" w:eastAsia="+mn-ea" w:hAnsi="Times New Roman" w:cs="Times New Roman"/>
          <w:bCs/>
          <w:sz w:val="24"/>
          <w:szCs w:val="24"/>
          <w:lang w:val="en-US"/>
        </w:rPr>
        <w:t xml:space="preserve"> :</w:t>
      </w:r>
    </w:p>
    <w:p w14:paraId="0F942EBD" w14:textId="77777777" w:rsidR="008308BC" w:rsidRPr="00266513" w:rsidRDefault="008308BC" w:rsidP="008308BC">
      <w:pPr>
        <w:pStyle w:val="NoSpacing"/>
        <w:numPr>
          <w:ilvl w:val="0"/>
          <w:numId w:val="230"/>
        </w:numPr>
        <w:jc w:val="both"/>
        <w:rPr>
          <w:rFonts w:ascii="Times New Roman" w:hAnsi="Times New Roman" w:cs="Times New Roman"/>
          <w:sz w:val="24"/>
          <w:szCs w:val="24"/>
        </w:rPr>
      </w:pPr>
      <w:proofErr w:type="spellStart"/>
      <w:r w:rsidRPr="00266513">
        <w:rPr>
          <w:rFonts w:ascii="Times New Roman" w:hAnsi="Times New Roman" w:cs="Times New Roman"/>
          <w:bCs/>
          <w:sz w:val="24"/>
          <w:szCs w:val="24"/>
          <w:lang w:val="en-US"/>
        </w:rPr>
        <w:t>ilegalitate</w:t>
      </w:r>
      <w:proofErr w:type="spellEnd"/>
      <w:r w:rsidRPr="00266513">
        <w:rPr>
          <w:rFonts w:ascii="Times New Roman" w:hAnsi="Times New Roman" w:cs="Times New Roman"/>
          <w:bCs/>
          <w:sz w:val="24"/>
          <w:szCs w:val="24"/>
          <w:lang w:val="en-US"/>
        </w:rPr>
        <w:t xml:space="preserve"> </w:t>
      </w:r>
      <w:proofErr w:type="spellStart"/>
      <w:r w:rsidRPr="00266513">
        <w:rPr>
          <w:rFonts w:ascii="Times New Roman" w:hAnsi="Times New Roman" w:cs="Times New Roman"/>
          <w:bCs/>
          <w:sz w:val="24"/>
          <w:szCs w:val="24"/>
          <w:lang w:val="en-US"/>
        </w:rPr>
        <w:t>raportata</w:t>
      </w:r>
      <w:proofErr w:type="spellEnd"/>
      <w:r w:rsidRPr="00266513">
        <w:rPr>
          <w:rFonts w:ascii="Times New Roman" w:hAnsi="Times New Roman" w:cs="Times New Roman"/>
          <w:bCs/>
          <w:sz w:val="24"/>
          <w:szCs w:val="24"/>
          <w:lang w:val="en-US"/>
        </w:rPr>
        <w:t xml:space="preserve"> la </w:t>
      </w:r>
      <w:proofErr w:type="spellStart"/>
      <w:r w:rsidRPr="00266513">
        <w:rPr>
          <w:rFonts w:ascii="Times New Roman" w:hAnsi="Times New Roman" w:cs="Times New Roman"/>
          <w:bCs/>
          <w:sz w:val="24"/>
          <w:szCs w:val="24"/>
          <w:lang w:val="en-US"/>
        </w:rPr>
        <w:t>drepturi</w:t>
      </w:r>
      <w:proofErr w:type="spellEnd"/>
      <w:r w:rsidRPr="00266513">
        <w:rPr>
          <w:rFonts w:ascii="Times New Roman" w:hAnsi="Times New Roman" w:cs="Times New Roman"/>
          <w:bCs/>
          <w:sz w:val="24"/>
          <w:szCs w:val="24"/>
          <w:lang w:val="en-US"/>
        </w:rPr>
        <w:t xml:space="preserve"> </w:t>
      </w:r>
      <w:proofErr w:type="spellStart"/>
      <w:r w:rsidRPr="00266513">
        <w:rPr>
          <w:rFonts w:ascii="Times New Roman" w:hAnsi="Times New Roman" w:cs="Times New Roman"/>
          <w:bCs/>
          <w:sz w:val="24"/>
          <w:szCs w:val="24"/>
          <w:lang w:val="en-US"/>
        </w:rPr>
        <w:t>individuale</w:t>
      </w:r>
      <w:proofErr w:type="spellEnd"/>
    </w:p>
    <w:p w14:paraId="42D1CA13" w14:textId="77777777" w:rsidR="008308BC" w:rsidRPr="00266513" w:rsidRDefault="008308BC" w:rsidP="008308BC">
      <w:pPr>
        <w:pStyle w:val="NoSpacing"/>
        <w:numPr>
          <w:ilvl w:val="0"/>
          <w:numId w:val="230"/>
        </w:numPr>
        <w:jc w:val="both"/>
        <w:rPr>
          <w:rFonts w:ascii="Times New Roman" w:hAnsi="Times New Roman" w:cs="Times New Roman"/>
          <w:sz w:val="24"/>
          <w:szCs w:val="24"/>
        </w:rPr>
      </w:pPr>
      <w:proofErr w:type="spellStart"/>
      <w:r w:rsidRPr="00266513">
        <w:rPr>
          <w:rFonts w:ascii="Times New Roman" w:hAnsi="Times New Roman" w:cs="Times New Roman"/>
          <w:bCs/>
          <w:sz w:val="24"/>
          <w:szCs w:val="24"/>
          <w:lang w:val="en-US"/>
        </w:rPr>
        <w:t>contencios</w:t>
      </w:r>
      <w:proofErr w:type="spellEnd"/>
      <w:r w:rsidRPr="00266513">
        <w:rPr>
          <w:rFonts w:ascii="Times New Roman" w:hAnsi="Times New Roman" w:cs="Times New Roman"/>
          <w:bCs/>
          <w:sz w:val="24"/>
          <w:szCs w:val="24"/>
          <w:lang w:val="en-US"/>
        </w:rPr>
        <w:t xml:space="preserve"> de </w:t>
      </w:r>
      <w:proofErr w:type="spellStart"/>
      <w:r w:rsidRPr="00266513">
        <w:rPr>
          <w:rFonts w:ascii="Times New Roman" w:hAnsi="Times New Roman" w:cs="Times New Roman"/>
          <w:bCs/>
          <w:sz w:val="24"/>
          <w:szCs w:val="24"/>
          <w:lang w:val="en-US"/>
        </w:rPr>
        <w:t>plina</w:t>
      </w:r>
      <w:proofErr w:type="spellEnd"/>
      <w:r w:rsidRPr="00266513">
        <w:rPr>
          <w:rFonts w:ascii="Times New Roman" w:hAnsi="Times New Roman" w:cs="Times New Roman"/>
          <w:bCs/>
          <w:sz w:val="24"/>
          <w:szCs w:val="24"/>
          <w:lang w:val="en-US"/>
        </w:rPr>
        <w:t xml:space="preserve"> </w:t>
      </w:r>
      <w:proofErr w:type="spellStart"/>
      <w:r w:rsidRPr="00266513">
        <w:rPr>
          <w:rFonts w:ascii="Times New Roman" w:hAnsi="Times New Roman" w:cs="Times New Roman"/>
          <w:bCs/>
          <w:sz w:val="24"/>
          <w:szCs w:val="24"/>
          <w:lang w:val="en-US"/>
        </w:rPr>
        <w:t>jurisdictie</w:t>
      </w:r>
      <w:proofErr w:type="spellEnd"/>
    </w:p>
    <w:p w14:paraId="05420456" w14:textId="77777777" w:rsidR="008308BC" w:rsidRPr="00266513" w:rsidRDefault="008308BC" w:rsidP="008308BC">
      <w:pPr>
        <w:pStyle w:val="ListParagraph"/>
        <w:tabs>
          <w:tab w:val="left" w:pos="1574"/>
        </w:tabs>
        <w:autoSpaceDE w:val="0"/>
        <w:autoSpaceDN w:val="0"/>
        <w:adjustRightInd w:val="0"/>
        <w:jc w:val="both"/>
        <w:rPr>
          <w:rFonts w:eastAsiaTheme="minorHAnsi"/>
          <w:b/>
          <w:sz w:val="24"/>
          <w:szCs w:val="24"/>
        </w:rPr>
      </w:pPr>
    </w:p>
    <w:p w14:paraId="50AD0B04" w14:textId="77777777" w:rsidR="008308BC" w:rsidRPr="00266513" w:rsidRDefault="008308BC" w:rsidP="008308BC">
      <w:pPr>
        <w:pStyle w:val="ListParagraph"/>
        <w:numPr>
          <w:ilvl w:val="0"/>
          <w:numId w:val="228"/>
        </w:numPr>
        <w:tabs>
          <w:tab w:val="left" w:pos="1574"/>
        </w:tabs>
        <w:autoSpaceDE w:val="0"/>
        <w:autoSpaceDN w:val="0"/>
        <w:adjustRightInd w:val="0"/>
        <w:jc w:val="both"/>
        <w:rPr>
          <w:rFonts w:eastAsiaTheme="minorHAnsi"/>
          <w:b/>
          <w:sz w:val="24"/>
          <w:szCs w:val="24"/>
        </w:rPr>
      </w:pPr>
      <w:proofErr w:type="spellStart"/>
      <w:r w:rsidRPr="00266513">
        <w:rPr>
          <w:rFonts w:eastAsiaTheme="minorHAnsi"/>
          <w:b/>
          <w:sz w:val="24"/>
          <w:szCs w:val="24"/>
        </w:rPr>
        <w:t>Precizarea</w:t>
      </w:r>
      <w:proofErr w:type="spellEnd"/>
      <w:r w:rsidRPr="00266513">
        <w:rPr>
          <w:rFonts w:eastAsiaTheme="minorHAnsi"/>
          <w:b/>
          <w:sz w:val="24"/>
          <w:szCs w:val="24"/>
        </w:rPr>
        <w:t xml:space="preserve"> </w:t>
      </w:r>
      <w:proofErr w:type="spellStart"/>
      <w:r w:rsidRPr="00266513">
        <w:rPr>
          <w:rFonts w:eastAsia="+mn-ea"/>
          <w:b/>
          <w:bCs/>
          <w:i/>
          <w:iCs/>
          <w:sz w:val="24"/>
          <w:szCs w:val="24"/>
          <w:lang w:eastAsia="ro-RO"/>
        </w:rPr>
        <w:t>Condiţiilor</w:t>
      </w:r>
      <w:proofErr w:type="spellEnd"/>
      <w:r w:rsidRPr="00266513">
        <w:rPr>
          <w:rFonts w:eastAsia="+mn-ea"/>
          <w:b/>
          <w:bCs/>
          <w:i/>
          <w:iCs/>
          <w:sz w:val="24"/>
          <w:szCs w:val="24"/>
          <w:lang w:eastAsia="ro-RO"/>
        </w:rPr>
        <w:t xml:space="preserve"> de </w:t>
      </w:r>
      <w:proofErr w:type="spellStart"/>
      <w:r w:rsidRPr="00266513">
        <w:rPr>
          <w:rFonts w:eastAsia="+mn-ea"/>
          <w:b/>
          <w:bCs/>
          <w:i/>
          <w:iCs/>
          <w:sz w:val="24"/>
          <w:szCs w:val="24"/>
          <w:lang w:eastAsia="ro-RO"/>
        </w:rPr>
        <w:t>admisibilitate</w:t>
      </w:r>
      <w:proofErr w:type="spellEnd"/>
      <w:r w:rsidRPr="00266513">
        <w:rPr>
          <w:rFonts w:eastAsia="+mn-ea"/>
          <w:b/>
          <w:bCs/>
          <w:i/>
          <w:iCs/>
          <w:sz w:val="24"/>
          <w:szCs w:val="24"/>
          <w:lang w:eastAsia="ro-RO"/>
        </w:rPr>
        <w:t xml:space="preserve"> </w:t>
      </w:r>
      <w:proofErr w:type="spellStart"/>
      <w:r w:rsidRPr="00266513">
        <w:rPr>
          <w:rFonts w:eastAsia="+mn-ea"/>
          <w:b/>
          <w:bCs/>
          <w:i/>
          <w:iCs/>
          <w:sz w:val="24"/>
          <w:szCs w:val="24"/>
          <w:lang w:eastAsia="ro-RO"/>
        </w:rPr>
        <w:t>și</w:t>
      </w:r>
      <w:proofErr w:type="spellEnd"/>
      <w:r w:rsidRPr="00266513">
        <w:rPr>
          <w:rFonts w:eastAsia="+mn-ea"/>
          <w:b/>
          <w:bCs/>
          <w:i/>
          <w:iCs/>
          <w:sz w:val="24"/>
          <w:szCs w:val="24"/>
          <w:lang w:eastAsia="ro-RO"/>
        </w:rPr>
        <w:t xml:space="preserve"> a </w:t>
      </w:r>
      <w:proofErr w:type="spellStart"/>
      <w:r w:rsidRPr="00266513">
        <w:rPr>
          <w:rFonts w:eastAsia="+mn-ea"/>
          <w:b/>
          <w:bCs/>
          <w:i/>
          <w:iCs/>
          <w:sz w:val="24"/>
          <w:szCs w:val="24"/>
          <w:lang w:eastAsia="ro-RO"/>
        </w:rPr>
        <w:t>condiției</w:t>
      </w:r>
      <w:proofErr w:type="spellEnd"/>
      <w:r w:rsidRPr="00266513">
        <w:rPr>
          <w:rFonts w:eastAsia="+mn-ea"/>
          <w:b/>
          <w:bCs/>
          <w:i/>
          <w:iCs/>
          <w:sz w:val="24"/>
          <w:szCs w:val="24"/>
          <w:lang w:eastAsia="ro-RO"/>
        </w:rPr>
        <w:t xml:space="preserve"> de </w:t>
      </w:r>
      <w:proofErr w:type="spellStart"/>
      <w:r w:rsidRPr="00266513">
        <w:rPr>
          <w:rFonts w:eastAsia="+mn-ea"/>
          <w:b/>
          <w:bCs/>
          <w:i/>
          <w:iCs/>
          <w:sz w:val="24"/>
          <w:szCs w:val="24"/>
          <w:lang w:eastAsia="ro-RO"/>
        </w:rPr>
        <w:t>admitere</w:t>
      </w:r>
      <w:proofErr w:type="spellEnd"/>
      <w:r w:rsidRPr="00266513">
        <w:rPr>
          <w:rFonts w:eastAsia="+mn-ea"/>
          <w:b/>
          <w:bCs/>
          <w:i/>
          <w:iCs/>
          <w:sz w:val="24"/>
          <w:szCs w:val="24"/>
          <w:lang w:eastAsia="ro-RO"/>
        </w:rPr>
        <w:t xml:space="preserve"> pe fond a </w:t>
      </w:r>
      <w:proofErr w:type="spellStart"/>
      <w:r w:rsidRPr="00266513">
        <w:rPr>
          <w:rFonts w:eastAsia="+mn-ea"/>
          <w:b/>
          <w:bCs/>
          <w:i/>
          <w:iCs/>
          <w:sz w:val="24"/>
          <w:szCs w:val="24"/>
          <w:lang w:eastAsia="ro-RO"/>
        </w:rPr>
        <w:t>acțiunii</w:t>
      </w:r>
      <w:proofErr w:type="spellEnd"/>
    </w:p>
    <w:p w14:paraId="198C8600" w14:textId="77777777" w:rsidR="008308BC" w:rsidRPr="00266513" w:rsidRDefault="008308BC" w:rsidP="008308BC">
      <w:pPr>
        <w:spacing w:before="115" w:line="216" w:lineRule="auto"/>
        <w:ind w:left="547" w:hanging="187"/>
        <w:jc w:val="both"/>
        <w:textAlignment w:val="baseline"/>
        <w:rPr>
          <w:sz w:val="24"/>
          <w:szCs w:val="24"/>
          <w:lang w:eastAsia="ro-RO"/>
        </w:rPr>
      </w:pPr>
      <w:r w:rsidRPr="00266513">
        <w:rPr>
          <w:rFonts w:eastAsia="+mn-ea"/>
          <w:b/>
          <w:bCs/>
          <w:i/>
          <w:iCs/>
          <w:sz w:val="24"/>
          <w:szCs w:val="24"/>
          <w:lang w:eastAsia="ro-RO"/>
        </w:rPr>
        <w:t xml:space="preserve">● </w:t>
      </w:r>
      <w:proofErr w:type="spellStart"/>
      <w:r w:rsidRPr="00266513">
        <w:rPr>
          <w:rFonts w:eastAsia="+mn-ea"/>
          <w:b/>
          <w:bCs/>
          <w:i/>
          <w:iCs/>
          <w:sz w:val="24"/>
          <w:szCs w:val="24"/>
          <w:lang w:eastAsia="ro-RO"/>
        </w:rPr>
        <w:t>Condiţii</w:t>
      </w:r>
      <w:proofErr w:type="spellEnd"/>
      <w:r w:rsidRPr="00266513">
        <w:rPr>
          <w:rFonts w:eastAsia="+mn-ea"/>
          <w:b/>
          <w:bCs/>
          <w:i/>
          <w:iCs/>
          <w:sz w:val="24"/>
          <w:szCs w:val="24"/>
          <w:lang w:eastAsia="ro-RO"/>
        </w:rPr>
        <w:t xml:space="preserve"> de </w:t>
      </w:r>
      <w:proofErr w:type="spellStart"/>
      <w:r w:rsidRPr="00266513">
        <w:rPr>
          <w:rFonts w:eastAsia="+mn-ea"/>
          <w:b/>
          <w:bCs/>
          <w:i/>
          <w:iCs/>
          <w:sz w:val="24"/>
          <w:szCs w:val="24"/>
          <w:lang w:eastAsia="ro-RO"/>
        </w:rPr>
        <w:t>admisibilitate</w:t>
      </w:r>
      <w:proofErr w:type="spellEnd"/>
      <w:r w:rsidRPr="00266513">
        <w:rPr>
          <w:rFonts w:eastAsia="+mn-ea"/>
          <w:b/>
          <w:bCs/>
          <w:i/>
          <w:iCs/>
          <w:sz w:val="24"/>
          <w:szCs w:val="24"/>
          <w:lang w:eastAsia="ro-RO"/>
        </w:rPr>
        <w:t>:</w:t>
      </w:r>
    </w:p>
    <w:p w14:paraId="3EFD76E8" w14:textId="77777777" w:rsidR="008308BC" w:rsidRPr="00266513" w:rsidRDefault="008308BC" w:rsidP="008308BC">
      <w:pPr>
        <w:ind w:firstLine="547"/>
        <w:rPr>
          <w:sz w:val="24"/>
          <w:szCs w:val="24"/>
          <w:lang w:eastAsia="ro-RO"/>
        </w:rPr>
      </w:pPr>
      <w:r w:rsidRPr="00266513">
        <w:rPr>
          <w:sz w:val="24"/>
          <w:szCs w:val="24"/>
          <w:lang w:eastAsia="ro-RO"/>
        </w:rPr>
        <w:t xml:space="preserve">- </w:t>
      </w:r>
      <w:proofErr w:type="spellStart"/>
      <w:r w:rsidRPr="00266513">
        <w:rPr>
          <w:sz w:val="24"/>
          <w:szCs w:val="24"/>
          <w:lang w:eastAsia="ro-RO"/>
        </w:rPr>
        <w:t>acele</w:t>
      </w:r>
      <w:proofErr w:type="spellEnd"/>
      <w:r w:rsidRPr="00266513">
        <w:rPr>
          <w:sz w:val="24"/>
          <w:szCs w:val="24"/>
          <w:lang w:eastAsia="ro-RO"/>
        </w:rPr>
        <w:t xml:space="preserve"> </w:t>
      </w:r>
      <w:proofErr w:type="spellStart"/>
      <w:r w:rsidRPr="00266513">
        <w:rPr>
          <w:sz w:val="24"/>
          <w:szCs w:val="24"/>
          <w:lang w:eastAsia="ro-RO"/>
        </w:rPr>
        <w:t>condiţii</w:t>
      </w:r>
      <w:proofErr w:type="spellEnd"/>
      <w:r w:rsidRPr="00266513">
        <w:rPr>
          <w:sz w:val="24"/>
          <w:szCs w:val="24"/>
          <w:lang w:eastAsia="ro-RO"/>
        </w:rPr>
        <w:t xml:space="preserve"> care sunt </w:t>
      </w:r>
      <w:proofErr w:type="spellStart"/>
      <w:r w:rsidRPr="00266513">
        <w:rPr>
          <w:sz w:val="24"/>
          <w:szCs w:val="24"/>
          <w:lang w:eastAsia="ro-RO"/>
        </w:rPr>
        <w:t>absolut</w:t>
      </w:r>
      <w:proofErr w:type="spellEnd"/>
      <w:r w:rsidRPr="00266513">
        <w:rPr>
          <w:sz w:val="24"/>
          <w:szCs w:val="24"/>
          <w:lang w:eastAsia="ro-RO"/>
        </w:rPr>
        <w:t xml:space="preserve"> </w:t>
      </w:r>
      <w:proofErr w:type="spellStart"/>
      <w:r w:rsidRPr="00266513">
        <w:rPr>
          <w:sz w:val="24"/>
          <w:szCs w:val="24"/>
          <w:lang w:eastAsia="ro-RO"/>
        </w:rPr>
        <w:t>necesare</w:t>
      </w:r>
      <w:proofErr w:type="spellEnd"/>
      <w:r w:rsidRPr="00266513">
        <w:rPr>
          <w:sz w:val="24"/>
          <w:szCs w:val="24"/>
          <w:lang w:eastAsia="ro-RO"/>
        </w:rPr>
        <w:t xml:space="preserve"> </w:t>
      </w:r>
      <w:proofErr w:type="spellStart"/>
      <w:r w:rsidRPr="00266513">
        <w:rPr>
          <w:sz w:val="24"/>
          <w:szCs w:val="24"/>
          <w:lang w:eastAsia="ro-RO"/>
        </w:rPr>
        <w:t>pentru</w:t>
      </w:r>
      <w:proofErr w:type="spellEnd"/>
      <w:r w:rsidRPr="00266513">
        <w:rPr>
          <w:sz w:val="24"/>
          <w:szCs w:val="24"/>
          <w:lang w:eastAsia="ro-RO"/>
        </w:rPr>
        <w:t xml:space="preserve"> </w:t>
      </w:r>
      <w:proofErr w:type="spellStart"/>
      <w:r w:rsidRPr="00266513">
        <w:rPr>
          <w:sz w:val="24"/>
          <w:szCs w:val="24"/>
          <w:lang w:eastAsia="ro-RO"/>
        </w:rPr>
        <w:t>exercitarea</w:t>
      </w:r>
      <w:proofErr w:type="spellEnd"/>
      <w:r w:rsidRPr="00266513">
        <w:rPr>
          <w:sz w:val="24"/>
          <w:szCs w:val="24"/>
          <w:lang w:eastAsia="ro-RO"/>
        </w:rPr>
        <w:t xml:space="preserve"> </w:t>
      </w:r>
      <w:proofErr w:type="spellStart"/>
      <w:r w:rsidRPr="00266513">
        <w:rPr>
          <w:sz w:val="24"/>
          <w:szCs w:val="24"/>
          <w:lang w:eastAsia="ro-RO"/>
        </w:rPr>
        <w:t>dreptului</w:t>
      </w:r>
      <w:proofErr w:type="spellEnd"/>
      <w:r w:rsidRPr="00266513">
        <w:rPr>
          <w:sz w:val="24"/>
          <w:szCs w:val="24"/>
          <w:lang w:eastAsia="ro-RO"/>
        </w:rPr>
        <w:t xml:space="preserve"> la </w:t>
      </w:r>
      <w:proofErr w:type="spellStart"/>
      <w:r w:rsidRPr="00266513">
        <w:rPr>
          <w:sz w:val="24"/>
          <w:szCs w:val="24"/>
          <w:lang w:eastAsia="ro-RO"/>
        </w:rPr>
        <w:t>acţiune</w:t>
      </w:r>
      <w:proofErr w:type="spellEnd"/>
      <w:r w:rsidRPr="00266513">
        <w:rPr>
          <w:sz w:val="24"/>
          <w:szCs w:val="24"/>
          <w:lang w:eastAsia="ro-RO"/>
        </w:rPr>
        <w:t xml:space="preserve"> </w:t>
      </w:r>
      <w:proofErr w:type="spellStart"/>
      <w:r w:rsidRPr="00266513">
        <w:rPr>
          <w:sz w:val="24"/>
          <w:szCs w:val="24"/>
          <w:lang w:eastAsia="ro-RO"/>
        </w:rPr>
        <w:t>şi</w:t>
      </w:r>
      <w:proofErr w:type="spellEnd"/>
      <w:r w:rsidRPr="00266513">
        <w:rPr>
          <w:sz w:val="24"/>
          <w:szCs w:val="24"/>
          <w:lang w:eastAsia="ro-RO"/>
        </w:rPr>
        <w:t xml:space="preserve"> </w:t>
      </w:r>
      <w:proofErr w:type="spellStart"/>
      <w:r w:rsidRPr="00266513">
        <w:rPr>
          <w:sz w:val="24"/>
          <w:szCs w:val="24"/>
          <w:lang w:eastAsia="ro-RO"/>
        </w:rPr>
        <w:t>fără</w:t>
      </w:r>
      <w:proofErr w:type="spellEnd"/>
      <w:r w:rsidRPr="00266513">
        <w:rPr>
          <w:sz w:val="24"/>
          <w:szCs w:val="24"/>
          <w:lang w:eastAsia="ro-RO"/>
        </w:rPr>
        <w:t xml:space="preserve"> de care </w:t>
      </w:r>
      <w:proofErr w:type="spellStart"/>
      <w:r w:rsidRPr="00266513">
        <w:rPr>
          <w:sz w:val="24"/>
          <w:szCs w:val="24"/>
          <w:lang w:eastAsia="ro-RO"/>
        </w:rPr>
        <w:t>pricina</w:t>
      </w:r>
      <w:proofErr w:type="spellEnd"/>
      <w:r w:rsidRPr="00266513">
        <w:rPr>
          <w:sz w:val="24"/>
          <w:szCs w:val="24"/>
          <w:lang w:eastAsia="ro-RO"/>
        </w:rPr>
        <w:t xml:space="preserve"> nu </w:t>
      </w:r>
      <w:proofErr w:type="spellStart"/>
      <w:r w:rsidRPr="00266513">
        <w:rPr>
          <w:sz w:val="24"/>
          <w:szCs w:val="24"/>
          <w:lang w:eastAsia="ro-RO"/>
        </w:rPr>
        <w:t>poate</w:t>
      </w:r>
      <w:proofErr w:type="spellEnd"/>
      <w:r w:rsidRPr="00266513">
        <w:rPr>
          <w:sz w:val="24"/>
          <w:szCs w:val="24"/>
          <w:lang w:eastAsia="ro-RO"/>
        </w:rPr>
        <w:t xml:space="preserve"> fi </w:t>
      </w:r>
      <w:proofErr w:type="spellStart"/>
      <w:r w:rsidRPr="00266513">
        <w:rPr>
          <w:sz w:val="24"/>
          <w:szCs w:val="24"/>
          <w:lang w:eastAsia="ro-RO"/>
        </w:rPr>
        <w:t>judecată</w:t>
      </w:r>
      <w:proofErr w:type="spellEnd"/>
      <w:r w:rsidRPr="00266513">
        <w:rPr>
          <w:sz w:val="24"/>
          <w:szCs w:val="24"/>
          <w:lang w:eastAsia="ro-RO"/>
        </w:rPr>
        <w:t xml:space="preserve"> pe fond (</w:t>
      </w:r>
      <w:proofErr w:type="spellStart"/>
      <w:r w:rsidRPr="00266513">
        <w:rPr>
          <w:sz w:val="24"/>
          <w:szCs w:val="24"/>
          <w:lang w:eastAsia="ro-RO"/>
        </w:rPr>
        <w:t>recursul</w:t>
      </w:r>
      <w:proofErr w:type="spellEnd"/>
      <w:r w:rsidRPr="00266513">
        <w:rPr>
          <w:sz w:val="24"/>
          <w:szCs w:val="24"/>
          <w:lang w:eastAsia="ro-RO"/>
        </w:rPr>
        <w:t xml:space="preserve"> </w:t>
      </w:r>
      <w:proofErr w:type="spellStart"/>
      <w:r w:rsidRPr="00266513">
        <w:rPr>
          <w:sz w:val="24"/>
          <w:szCs w:val="24"/>
          <w:lang w:eastAsia="ro-RO"/>
        </w:rPr>
        <w:t>administrativ</w:t>
      </w:r>
      <w:proofErr w:type="spellEnd"/>
      <w:r w:rsidRPr="00266513">
        <w:rPr>
          <w:sz w:val="24"/>
          <w:szCs w:val="24"/>
          <w:lang w:eastAsia="ro-RO"/>
        </w:rPr>
        <w:t xml:space="preserve"> </w:t>
      </w:r>
      <w:proofErr w:type="spellStart"/>
      <w:r w:rsidRPr="00266513">
        <w:rPr>
          <w:sz w:val="24"/>
          <w:szCs w:val="24"/>
          <w:lang w:eastAsia="ro-RO"/>
        </w:rPr>
        <w:t>prealabil</w:t>
      </w:r>
      <w:proofErr w:type="spellEnd"/>
      <w:r w:rsidRPr="00266513">
        <w:rPr>
          <w:sz w:val="24"/>
          <w:szCs w:val="24"/>
          <w:lang w:eastAsia="ro-RO"/>
        </w:rPr>
        <w:t xml:space="preserve">, </w:t>
      </w:r>
      <w:proofErr w:type="spellStart"/>
      <w:r w:rsidRPr="00266513">
        <w:rPr>
          <w:sz w:val="24"/>
          <w:szCs w:val="24"/>
          <w:lang w:eastAsia="ro-RO"/>
        </w:rPr>
        <w:t>capacitatea</w:t>
      </w:r>
      <w:proofErr w:type="spellEnd"/>
      <w:r w:rsidRPr="00266513">
        <w:rPr>
          <w:sz w:val="24"/>
          <w:szCs w:val="24"/>
          <w:lang w:eastAsia="ro-RO"/>
        </w:rPr>
        <w:t xml:space="preserve"> </w:t>
      </w:r>
      <w:proofErr w:type="spellStart"/>
      <w:r w:rsidRPr="00266513">
        <w:rPr>
          <w:sz w:val="24"/>
          <w:szCs w:val="24"/>
          <w:lang w:eastAsia="ro-RO"/>
        </w:rPr>
        <w:t>şi</w:t>
      </w:r>
      <w:proofErr w:type="spellEnd"/>
      <w:r w:rsidRPr="00266513">
        <w:rPr>
          <w:sz w:val="24"/>
          <w:szCs w:val="24"/>
          <w:lang w:eastAsia="ro-RO"/>
        </w:rPr>
        <w:t xml:space="preserve"> </w:t>
      </w:r>
      <w:proofErr w:type="spellStart"/>
      <w:r w:rsidRPr="00266513">
        <w:rPr>
          <w:sz w:val="24"/>
          <w:szCs w:val="24"/>
          <w:lang w:eastAsia="ro-RO"/>
        </w:rPr>
        <w:t>legitimarea</w:t>
      </w:r>
      <w:proofErr w:type="spellEnd"/>
      <w:r w:rsidRPr="00266513">
        <w:rPr>
          <w:sz w:val="24"/>
          <w:szCs w:val="24"/>
          <w:lang w:eastAsia="ro-RO"/>
        </w:rPr>
        <w:t xml:space="preserve"> </w:t>
      </w:r>
      <w:proofErr w:type="spellStart"/>
      <w:r w:rsidRPr="00266513">
        <w:rPr>
          <w:sz w:val="24"/>
          <w:szCs w:val="24"/>
          <w:lang w:eastAsia="ro-RO"/>
        </w:rPr>
        <w:t>procesuală</w:t>
      </w:r>
      <w:proofErr w:type="spellEnd"/>
      <w:r w:rsidRPr="00266513">
        <w:rPr>
          <w:sz w:val="24"/>
          <w:szCs w:val="24"/>
          <w:lang w:eastAsia="ro-RO"/>
        </w:rPr>
        <w:t xml:space="preserve"> </w:t>
      </w:r>
      <w:proofErr w:type="spellStart"/>
      <w:r w:rsidRPr="00266513">
        <w:rPr>
          <w:sz w:val="24"/>
          <w:szCs w:val="24"/>
          <w:lang w:eastAsia="ro-RO"/>
        </w:rPr>
        <w:t>activă</w:t>
      </w:r>
      <w:proofErr w:type="spellEnd"/>
      <w:r w:rsidRPr="00266513">
        <w:rPr>
          <w:sz w:val="24"/>
          <w:szCs w:val="24"/>
          <w:lang w:eastAsia="ro-RO"/>
        </w:rPr>
        <w:t xml:space="preserve"> </w:t>
      </w:r>
      <w:proofErr w:type="spellStart"/>
      <w:r w:rsidRPr="00266513">
        <w:rPr>
          <w:sz w:val="24"/>
          <w:szCs w:val="24"/>
          <w:lang w:eastAsia="ro-RO"/>
        </w:rPr>
        <w:t>şi</w:t>
      </w:r>
      <w:proofErr w:type="spellEnd"/>
      <w:r w:rsidRPr="00266513">
        <w:rPr>
          <w:sz w:val="24"/>
          <w:szCs w:val="24"/>
          <w:lang w:eastAsia="ro-RO"/>
        </w:rPr>
        <w:t xml:space="preserve"> </w:t>
      </w:r>
      <w:proofErr w:type="spellStart"/>
      <w:r w:rsidRPr="00266513">
        <w:rPr>
          <w:sz w:val="24"/>
          <w:szCs w:val="24"/>
          <w:lang w:eastAsia="ro-RO"/>
        </w:rPr>
        <w:t>pasivă</w:t>
      </w:r>
      <w:proofErr w:type="spellEnd"/>
      <w:r w:rsidRPr="00266513">
        <w:rPr>
          <w:sz w:val="24"/>
          <w:szCs w:val="24"/>
          <w:lang w:eastAsia="ro-RO"/>
        </w:rPr>
        <w:t xml:space="preserve">, </w:t>
      </w:r>
      <w:proofErr w:type="spellStart"/>
      <w:r w:rsidRPr="00266513">
        <w:rPr>
          <w:sz w:val="24"/>
          <w:szCs w:val="24"/>
          <w:lang w:eastAsia="ro-RO"/>
        </w:rPr>
        <w:t>termene</w:t>
      </w:r>
      <w:proofErr w:type="spellEnd"/>
      <w:r w:rsidRPr="00266513">
        <w:rPr>
          <w:sz w:val="24"/>
          <w:szCs w:val="24"/>
          <w:lang w:eastAsia="ro-RO"/>
        </w:rPr>
        <w:t xml:space="preserve"> de </w:t>
      </w:r>
      <w:proofErr w:type="spellStart"/>
      <w:r w:rsidRPr="00266513">
        <w:rPr>
          <w:sz w:val="24"/>
          <w:szCs w:val="24"/>
          <w:lang w:eastAsia="ro-RO"/>
        </w:rPr>
        <w:t>intentare</w:t>
      </w:r>
      <w:proofErr w:type="spellEnd"/>
      <w:r w:rsidRPr="00266513">
        <w:rPr>
          <w:sz w:val="24"/>
          <w:szCs w:val="24"/>
          <w:lang w:eastAsia="ro-RO"/>
        </w:rPr>
        <w:t xml:space="preserve"> a </w:t>
      </w:r>
      <w:proofErr w:type="spellStart"/>
      <w:r w:rsidRPr="00266513">
        <w:rPr>
          <w:sz w:val="24"/>
          <w:szCs w:val="24"/>
          <w:lang w:eastAsia="ro-RO"/>
        </w:rPr>
        <w:t>acţiunii</w:t>
      </w:r>
      <w:proofErr w:type="spellEnd"/>
      <w:r w:rsidRPr="00266513">
        <w:rPr>
          <w:sz w:val="24"/>
          <w:szCs w:val="24"/>
          <w:lang w:eastAsia="ro-RO"/>
        </w:rPr>
        <w:t xml:space="preserve">, </w:t>
      </w:r>
      <w:proofErr w:type="spellStart"/>
      <w:r w:rsidRPr="00266513">
        <w:rPr>
          <w:sz w:val="24"/>
          <w:szCs w:val="24"/>
          <w:lang w:eastAsia="ro-RO"/>
        </w:rPr>
        <w:t>obiectul</w:t>
      </w:r>
      <w:proofErr w:type="spellEnd"/>
      <w:r w:rsidRPr="00266513">
        <w:rPr>
          <w:sz w:val="24"/>
          <w:szCs w:val="24"/>
          <w:lang w:eastAsia="ro-RO"/>
        </w:rPr>
        <w:t xml:space="preserve"> </w:t>
      </w:r>
      <w:proofErr w:type="spellStart"/>
      <w:r w:rsidRPr="00266513">
        <w:rPr>
          <w:sz w:val="24"/>
          <w:szCs w:val="24"/>
          <w:lang w:eastAsia="ro-RO"/>
        </w:rPr>
        <w:t>acţiunii</w:t>
      </w:r>
      <w:proofErr w:type="spellEnd"/>
      <w:r w:rsidRPr="00266513">
        <w:rPr>
          <w:sz w:val="24"/>
          <w:szCs w:val="24"/>
          <w:lang w:eastAsia="ro-RO"/>
        </w:rPr>
        <w:t xml:space="preserve">, </w:t>
      </w:r>
      <w:proofErr w:type="spellStart"/>
      <w:r w:rsidRPr="00266513">
        <w:rPr>
          <w:sz w:val="24"/>
          <w:szCs w:val="24"/>
          <w:lang w:eastAsia="ro-RO"/>
        </w:rPr>
        <w:t>competenţa</w:t>
      </w:r>
      <w:proofErr w:type="spellEnd"/>
      <w:r w:rsidRPr="00266513">
        <w:rPr>
          <w:sz w:val="24"/>
          <w:szCs w:val="24"/>
          <w:lang w:eastAsia="ro-RO"/>
        </w:rPr>
        <w:t xml:space="preserve">, </w:t>
      </w:r>
      <w:proofErr w:type="spellStart"/>
      <w:r w:rsidRPr="00266513">
        <w:rPr>
          <w:sz w:val="24"/>
          <w:szCs w:val="24"/>
          <w:lang w:eastAsia="ro-RO"/>
        </w:rPr>
        <w:t>etc</w:t>
      </w:r>
      <w:proofErr w:type="spellEnd"/>
      <w:r w:rsidRPr="00266513">
        <w:rPr>
          <w:sz w:val="24"/>
          <w:szCs w:val="24"/>
          <w:lang w:eastAsia="ro-RO"/>
        </w:rPr>
        <w:t xml:space="preserve">), </w:t>
      </w:r>
    </w:p>
    <w:p w14:paraId="1CC77202" w14:textId="77777777" w:rsidR="008308BC" w:rsidRPr="00266513" w:rsidRDefault="008308BC" w:rsidP="008308BC">
      <w:pPr>
        <w:rPr>
          <w:sz w:val="24"/>
          <w:szCs w:val="24"/>
          <w:lang w:eastAsia="ro-RO"/>
        </w:rPr>
      </w:pPr>
      <w:r w:rsidRPr="00266513">
        <w:rPr>
          <w:sz w:val="24"/>
          <w:szCs w:val="24"/>
          <w:lang w:eastAsia="ro-RO"/>
        </w:rPr>
        <w:t>*</w:t>
      </w:r>
      <w:proofErr w:type="spellStart"/>
      <w:r w:rsidRPr="00266513">
        <w:rPr>
          <w:sz w:val="24"/>
          <w:szCs w:val="24"/>
          <w:lang w:eastAsia="ro-RO"/>
        </w:rPr>
        <w:t>sanctiunea</w:t>
      </w:r>
      <w:proofErr w:type="spellEnd"/>
      <w:r w:rsidRPr="00266513">
        <w:rPr>
          <w:sz w:val="24"/>
          <w:szCs w:val="24"/>
          <w:lang w:eastAsia="ro-RO"/>
        </w:rPr>
        <w:t xml:space="preserve"> </w:t>
      </w:r>
      <w:proofErr w:type="spellStart"/>
      <w:r w:rsidRPr="00266513">
        <w:rPr>
          <w:sz w:val="24"/>
          <w:szCs w:val="24"/>
          <w:lang w:eastAsia="ro-RO"/>
        </w:rPr>
        <w:t>neîndeplinirii</w:t>
      </w:r>
      <w:proofErr w:type="spellEnd"/>
      <w:r w:rsidRPr="00266513">
        <w:rPr>
          <w:sz w:val="24"/>
          <w:szCs w:val="24"/>
          <w:lang w:eastAsia="ro-RO"/>
        </w:rPr>
        <w:t xml:space="preserve">: </w:t>
      </w:r>
      <w:proofErr w:type="spellStart"/>
      <w:r w:rsidRPr="00266513">
        <w:rPr>
          <w:sz w:val="24"/>
          <w:szCs w:val="24"/>
          <w:lang w:eastAsia="ro-RO"/>
        </w:rPr>
        <w:t>inadmisibilitate</w:t>
      </w:r>
      <w:proofErr w:type="spellEnd"/>
    </w:p>
    <w:p w14:paraId="2A6D7465" w14:textId="77777777" w:rsidR="008308BC" w:rsidRPr="00266513" w:rsidRDefault="008308BC" w:rsidP="008308BC">
      <w:pPr>
        <w:pStyle w:val="ListParagraph"/>
        <w:numPr>
          <w:ilvl w:val="0"/>
          <w:numId w:val="231"/>
        </w:numPr>
        <w:rPr>
          <w:sz w:val="24"/>
          <w:szCs w:val="24"/>
          <w:lang w:eastAsia="ro-RO"/>
        </w:rPr>
      </w:pPr>
      <w:proofErr w:type="spellStart"/>
      <w:r w:rsidRPr="00266513">
        <w:rPr>
          <w:i/>
          <w:iCs/>
          <w:sz w:val="24"/>
          <w:szCs w:val="24"/>
          <w:lang w:eastAsia="ro-RO"/>
        </w:rPr>
        <w:t>Condiţia</w:t>
      </w:r>
      <w:proofErr w:type="spellEnd"/>
      <w:r w:rsidRPr="00266513">
        <w:rPr>
          <w:i/>
          <w:iCs/>
          <w:sz w:val="24"/>
          <w:szCs w:val="24"/>
          <w:lang w:eastAsia="ro-RO"/>
        </w:rPr>
        <w:t xml:space="preserve"> de </w:t>
      </w:r>
      <w:proofErr w:type="spellStart"/>
      <w:r w:rsidRPr="00266513">
        <w:rPr>
          <w:i/>
          <w:iCs/>
          <w:sz w:val="24"/>
          <w:szCs w:val="24"/>
          <w:lang w:eastAsia="ro-RO"/>
        </w:rPr>
        <w:t>admitere</w:t>
      </w:r>
      <w:proofErr w:type="spellEnd"/>
      <w:r w:rsidRPr="00266513">
        <w:rPr>
          <w:i/>
          <w:iCs/>
          <w:sz w:val="24"/>
          <w:szCs w:val="24"/>
          <w:lang w:eastAsia="ro-RO"/>
        </w:rPr>
        <w:t xml:space="preserve"> pe fond a </w:t>
      </w:r>
      <w:proofErr w:type="spellStart"/>
      <w:r w:rsidRPr="00266513">
        <w:rPr>
          <w:i/>
          <w:iCs/>
          <w:sz w:val="24"/>
          <w:szCs w:val="24"/>
          <w:lang w:eastAsia="ro-RO"/>
        </w:rPr>
        <w:t>acţiunii</w:t>
      </w:r>
      <w:proofErr w:type="spellEnd"/>
      <w:r w:rsidRPr="00266513">
        <w:rPr>
          <w:i/>
          <w:iCs/>
          <w:sz w:val="24"/>
          <w:szCs w:val="24"/>
          <w:lang w:eastAsia="ro-RO"/>
        </w:rPr>
        <w:t xml:space="preserve"> de </w:t>
      </w:r>
      <w:proofErr w:type="spellStart"/>
      <w:r w:rsidRPr="00266513">
        <w:rPr>
          <w:i/>
          <w:iCs/>
          <w:sz w:val="24"/>
          <w:szCs w:val="24"/>
          <w:lang w:eastAsia="ro-RO"/>
        </w:rPr>
        <w:t>contencios</w:t>
      </w:r>
      <w:proofErr w:type="spellEnd"/>
      <w:r w:rsidRPr="00266513">
        <w:rPr>
          <w:i/>
          <w:iCs/>
          <w:sz w:val="24"/>
          <w:szCs w:val="24"/>
          <w:lang w:eastAsia="ro-RO"/>
        </w:rPr>
        <w:t xml:space="preserve"> </w:t>
      </w:r>
      <w:proofErr w:type="spellStart"/>
      <w:r w:rsidRPr="00266513">
        <w:rPr>
          <w:i/>
          <w:iCs/>
          <w:sz w:val="24"/>
          <w:szCs w:val="24"/>
          <w:lang w:eastAsia="ro-RO"/>
        </w:rPr>
        <w:t>administrativ</w:t>
      </w:r>
      <w:proofErr w:type="spellEnd"/>
      <w:r w:rsidRPr="00266513">
        <w:rPr>
          <w:i/>
          <w:iCs/>
          <w:sz w:val="24"/>
          <w:szCs w:val="24"/>
          <w:lang w:eastAsia="ro-RO"/>
        </w:rPr>
        <w:t xml:space="preserve">: </w:t>
      </w:r>
      <w:proofErr w:type="spellStart"/>
      <w:r w:rsidRPr="00266513">
        <w:rPr>
          <w:sz w:val="24"/>
          <w:szCs w:val="24"/>
          <w:lang w:eastAsia="ro-RO"/>
        </w:rPr>
        <w:t>existenţa</w:t>
      </w:r>
      <w:proofErr w:type="spellEnd"/>
      <w:r w:rsidRPr="00266513">
        <w:rPr>
          <w:sz w:val="24"/>
          <w:szCs w:val="24"/>
          <w:lang w:eastAsia="ro-RO"/>
        </w:rPr>
        <w:t xml:space="preserve"> </w:t>
      </w:r>
      <w:proofErr w:type="spellStart"/>
      <w:r w:rsidRPr="00266513">
        <w:rPr>
          <w:sz w:val="24"/>
          <w:szCs w:val="24"/>
          <w:lang w:eastAsia="ro-RO"/>
        </w:rPr>
        <w:t>şi</w:t>
      </w:r>
      <w:proofErr w:type="spellEnd"/>
      <w:r w:rsidRPr="00266513">
        <w:rPr>
          <w:sz w:val="24"/>
          <w:szCs w:val="24"/>
          <w:lang w:eastAsia="ro-RO"/>
        </w:rPr>
        <w:t xml:space="preserve"> </w:t>
      </w:r>
      <w:proofErr w:type="spellStart"/>
      <w:r w:rsidRPr="00266513">
        <w:rPr>
          <w:sz w:val="24"/>
          <w:szCs w:val="24"/>
          <w:lang w:eastAsia="ro-RO"/>
        </w:rPr>
        <w:t>vătămarea</w:t>
      </w:r>
      <w:proofErr w:type="spellEnd"/>
      <w:r w:rsidRPr="00266513">
        <w:rPr>
          <w:sz w:val="24"/>
          <w:szCs w:val="24"/>
          <w:lang w:eastAsia="ro-RO"/>
        </w:rPr>
        <w:t xml:space="preserve"> </w:t>
      </w:r>
      <w:proofErr w:type="spellStart"/>
      <w:r w:rsidRPr="00266513">
        <w:rPr>
          <w:sz w:val="24"/>
          <w:szCs w:val="24"/>
          <w:lang w:eastAsia="ro-RO"/>
        </w:rPr>
        <w:t>dreptului</w:t>
      </w:r>
      <w:proofErr w:type="spellEnd"/>
      <w:r w:rsidRPr="00266513">
        <w:rPr>
          <w:sz w:val="24"/>
          <w:szCs w:val="24"/>
          <w:lang w:eastAsia="ro-RO"/>
        </w:rPr>
        <w:t xml:space="preserve"> </w:t>
      </w:r>
      <w:proofErr w:type="spellStart"/>
      <w:r w:rsidRPr="00266513">
        <w:rPr>
          <w:sz w:val="24"/>
          <w:szCs w:val="24"/>
          <w:lang w:eastAsia="ro-RO"/>
        </w:rPr>
        <w:t>subiectiv</w:t>
      </w:r>
      <w:proofErr w:type="spellEnd"/>
      <w:r w:rsidRPr="00266513">
        <w:rPr>
          <w:sz w:val="24"/>
          <w:szCs w:val="24"/>
          <w:lang w:eastAsia="ro-RO"/>
        </w:rPr>
        <w:t xml:space="preserve">, </w:t>
      </w:r>
      <w:proofErr w:type="spellStart"/>
      <w:r w:rsidRPr="00266513">
        <w:rPr>
          <w:sz w:val="24"/>
          <w:szCs w:val="24"/>
          <w:lang w:eastAsia="ro-RO"/>
        </w:rPr>
        <w:t>ceea</w:t>
      </w:r>
      <w:proofErr w:type="spellEnd"/>
      <w:r w:rsidRPr="00266513">
        <w:rPr>
          <w:sz w:val="24"/>
          <w:szCs w:val="24"/>
          <w:lang w:eastAsia="ro-RO"/>
        </w:rPr>
        <w:t xml:space="preserve"> </w:t>
      </w:r>
      <w:proofErr w:type="spellStart"/>
      <w:r w:rsidRPr="00266513">
        <w:rPr>
          <w:sz w:val="24"/>
          <w:szCs w:val="24"/>
          <w:lang w:eastAsia="ro-RO"/>
        </w:rPr>
        <w:t>ce</w:t>
      </w:r>
      <w:proofErr w:type="spellEnd"/>
      <w:r w:rsidRPr="00266513">
        <w:rPr>
          <w:sz w:val="24"/>
          <w:szCs w:val="24"/>
          <w:lang w:eastAsia="ro-RO"/>
        </w:rPr>
        <w:t xml:space="preserve"> </w:t>
      </w:r>
      <w:proofErr w:type="spellStart"/>
      <w:r w:rsidRPr="00266513">
        <w:rPr>
          <w:sz w:val="24"/>
          <w:szCs w:val="24"/>
          <w:lang w:eastAsia="ro-RO"/>
        </w:rPr>
        <w:t>determină</w:t>
      </w:r>
      <w:proofErr w:type="spellEnd"/>
      <w:r w:rsidRPr="00266513">
        <w:rPr>
          <w:sz w:val="24"/>
          <w:szCs w:val="24"/>
          <w:lang w:eastAsia="ro-RO"/>
        </w:rPr>
        <w:t xml:space="preserve"> ca </w:t>
      </w:r>
      <w:proofErr w:type="spellStart"/>
      <w:r w:rsidRPr="00266513">
        <w:rPr>
          <w:sz w:val="24"/>
          <w:szCs w:val="24"/>
          <w:lang w:eastAsia="ro-RO"/>
        </w:rPr>
        <w:t>actul</w:t>
      </w:r>
      <w:proofErr w:type="spellEnd"/>
      <w:r w:rsidRPr="00266513">
        <w:rPr>
          <w:sz w:val="24"/>
          <w:szCs w:val="24"/>
          <w:lang w:eastAsia="ro-RO"/>
        </w:rPr>
        <w:t xml:space="preserve"> </w:t>
      </w:r>
      <w:proofErr w:type="spellStart"/>
      <w:r w:rsidRPr="00266513">
        <w:rPr>
          <w:sz w:val="24"/>
          <w:szCs w:val="24"/>
          <w:lang w:eastAsia="ro-RO"/>
        </w:rPr>
        <w:t>să</w:t>
      </w:r>
      <w:proofErr w:type="spellEnd"/>
      <w:r w:rsidRPr="00266513">
        <w:rPr>
          <w:sz w:val="24"/>
          <w:szCs w:val="24"/>
          <w:lang w:eastAsia="ro-RO"/>
        </w:rPr>
        <w:t xml:space="preserve"> fie </w:t>
      </w:r>
      <w:proofErr w:type="spellStart"/>
      <w:r w:rsidRPr="00266513">
        <w:rPr>
          <w:sz w:val="24"/>
          <w:szCs w:val="24"/>
          <w:lang w:eastAsia="ro-RO"/>
        </w:rPr>
        <w:t>ilegal</w:t>
      </w:r>
      <w:proofErr w:type="spellEnd"/>
      <w:r w:rsidRPr="00266513">
        <w:rPr>
          <w:sz w:val="24"/>
          <w:szCs w:val="24"/>
          <w:lang w:eastAsia="ro-RO"/>
        </w:rPr>
        <w:t xml:space="preserve"> </w:t>
      </w:r>
      <w:proofErr w:type="spellStart"/>
      <w:r w:rsidRPr="00266513">
        <w:rPr>
          <w:sz w:val="24"/>
          <w:szCs w:val="24"/>
          <w:lang w:eastAsia="ro-RO"/>
        </w:rPr>
        <w:t>iar</w:t>
      </w:r>
      <w:proofErr w:type="spellEnd"/>
      <w:r w:rsidRPr="00266513">
        <w:rPr>
          <w:sz w:val="24"/>
          <w:szCs w:val="24"/>
          <w:lang w:eastAsia="ro-RO"/>
        </w:rPr>
        <w:t xml:space="preserve"> </w:t>
      </w:r>
      <w:proofErr w:type="spellStart"/>
      <w:r w:rsidRPr="00266513">
        <w:rPr>
          <w:sz w:val="24"/>
          <w:szCs w:val="24"/>
          <w:lang w:eastAsia="ro-RO"/>
        </w:rPr>
        <w:t>refuzul</w:t>
      </w:r>
      <w:proofErr w:type="spellEnd"/>
      <w:r w:rsidRPr="00266513">
        <w:rPr>
          <w:sz w:val="24"/>
          <w:szCs w:val="24"/>
          <w:lang w:eastAsia="ro-RO"/>
        </w:rPr>
        <w:t xml:space="preserve"> </w:t>
      </w:r>
      <w:proofErr w:type="spellStart"/>
      <w:r w:rsidRPr="00266513">
        <w:rPr>
          <w:sz w:val="24"/>
          <w:szCs w:val="24"/>
          <w:lang w:eastAsia="ro-RO"/>
        </w:rPr>
        <w:t>să</w:t>
      </w:r>
      <w:proofErr w:type="spellEnd"/>
      <w:r w:rsidRPr="00266513">
        <w:rPr>
          <w:sz w:val="24"/>
          <w:szCs w:val="24"/>
          <w:lang w:eastAsia="ro-RO"/>
        </w:rPr>
        <w:t xml:space="preserve"> fie </w:t>
      </w:r>
      <w:proofErr w:type="spellStart"/>
      <w:r w:rsidRPr="00266513">
        <w:rPr>
          <w:sz w:val="24"/>
          <w:szCs w:val="24"/>
          <w:lang w:eastAsia="ro-RO"/>
        </w:rPr>
        <w:t>nejustificat</w:t>
      </w:r>
      <w:proofErr w:type="spellEnd"/>
      <w:r w:rsidRPr="00266513">
        <w:rPr>
          <w:sz w:val="24"/>
          <w:szCs w:val="24"/>
          <w:lang w:eastAsia="ro-RO"/>
        </w:rPr>
        <w:t xml:space="preserve">. </w:t>
      </w:r>
    </w:p>
    <w:p w14:paraId="44170CF9" w14:textId="77777777" w:rsidR="008308BC" w:rsidRPr="00266513" w:rsidRDefault="008308BC" w:rsidP="008308BC">
      <w:pPr>
        <w:spacing w:line="216" w:lineRule="auto"/>
        <w:jc w:val="both"/>
        <w:textAlignment w:val="baseline"/>
        <w:rPr>
          <w:b/>
          <w:bCs/>
          <w:sz w:val="24"/>
          <w:szCs w:val="24"/>
          <w:lang w:eastAsia="ro-RO"/>
        </w:rPr>
      </w:pPr>
      <w:r w:rsidRPr="00266513">
        <w:rPr>
          <w:b/>
          <w:bCs/>
          <w:sz w:val="24"/>
          <w:szCs w:val="24"/>
          <w:lang w:eastAsia="ro-RO"/>
        </w:rPr>
        <w:t>*</w:t>
      </w:r>
      <w:proofErr w:type="spellStart"/>
      <w:r w:rsidRPr="00266513">
        <w:rPr>
          <w:sz w:val="24"/>
          <w:szCs w:val="24"/>
          <w:lang w:eastAsia="ro-RO"/>
        </w:rPr>
        <w:t>Sanctiune</w:t>
      </w:r>
      <w:proofErr w:type="spellEnd"/>
      <w:r w:rsidRPr="00266513">
        <w:rPr>
          <w:sz w:val="24"/>
          <w:szCs w:val="24"/>
          <w:lang w:eastAsia="ro-RO"/>
        </w:rPr>
        <w:t xml:space="preserve"> </w:t>
      </w:r>
      <w:proofErr w:type="spellStart"/>
      <w:r w:rsidRPr="00266513">
        <w:rPr>
          <w:sz w:val="24"/>
          <w:szCs w:val="24"/>
          <w:lang w:eastAsia="ro-RO"/>
        </w:rPr>
        <w:t>neăndeplinirii</w:t>
      </w:r>
      <w:proofErr w:type="spellEnd"/>
      <w:r w:rsidRPr="00266513">
        <w:rPr>
          <w:sz w:val="24"/>
          <w:szCs w:val="24"/>
          <w:lang w:eastAsia="ro-RO"/>
        </w:rPr>
        <w:t xml:space="preserve">: </w:t>
      </w:r>
      <w:proofErr w:type="spellStart"/>
      <w:r w:rsidRPr="00266513">
        <w:rPr>
          <w:sz w:val="24"/>
          <w:szCs w:val="24"/>
          <w:lang w:eastAsia="ro-RO"/>
        </w:rPr>
        <w:t>nefondata</w:t>
      </w:r>
      <w:proofErr w:type="spellEnd"/>
    </w:p>
    <w:p w14:paraId="435994D5" w14:textId="77777777" w:rsidR="008308BC" w:rsidRPr="00266513" w:rsidRDefault="008308BC" w:rsidP="008308BC">
      <w:pPr>
        <w:pStyle w:val="ListParagraph"/>
        <w:tabs>
          <w:tab w:val="left" w:pos="1574"/>
        </w:tabs>
        <w:autoSpaceDE w:val="0"/>
        <w:autoSpaceDN w:val="0"/>
        <w:adjustRightInd w:val="0"/>
        <w:rPr>
          <w:rFonts w:eastAsiaTheme="minorHAnsi"/>
          <w:b/>
          <w:bCs/>
          <w:sz w:val="24"/>
          <w:szCs w:val="24"/>
        </w:rPr>
      </w:pPr>
      <w:proofErr w:type="spellStart"/>
      <w:r w:rsidRPr="00266513">
        <w:rPr>
          <w:rFonts w:eastAsiaTheme="minorHAnsi"/>
          <w:b/>
          <w:bCs/>
          <w:sz w:val="24"/>
          <w:szCs w:val="24"/>
        </w:rPr>
        <w:t>Conditiile</w:t>
      </w:r>
      <w:proofErr w:type="spellEnd"/>
      <w:r w:rsidRPr="00266513">
        <w:rPr>
          <w:rFonts w:eastAsiaTheme="minorHAnsi"/>
          <w:b/>
          <w:bCs/>
          <w:sz w:val="24"/>
          <w:szCs w:val="24"/>
        </w:rPr>
        <w:t xml:space="preserve"> de </w:t>
      </w:r>
      <w:proofErr w:type="spellStart"/>
      <w:r w:rsidRPr="00266513">
        <w:rPr>
          <w:rFonts w:eastAsiaTheme="minorHAnsi"/>
          <w:b/>
          <w:bCs/>
          <w:sz w:val="24"/>
          <w:szCs w:val="24"/>
        </w:rPr>
        <w:t>admisibilitate</w:t>
      </w:r>
      <w:proofErr w:type="spellEnd"/>
      <w:r w:rsidRPr="00266513">
        <w:rPr>
          <w:rFonts w:eastAsiaTheme="minorHAnsi"/>
          <w:b/>
          <w:bCs/>
          <w:sz w:val="24"/>
          <w:szCs w:val="24"/>
        </w:rPr>
        <w:t>:</w:t>
      </w:r>
    </w:p>
    <w:p w14:paraId="5EAF8A31" w14:textId="77777777" w:rsidR="008308BC" w:rsidRPr="00266513" w:rsidRDefault="008308BC" w:rsidP="008308BC">
      <w:pPr>
        <w:pStyle w:val="ListParagraph"/>
        <w:numPr>
          <w:ilvl w:val="0"/>
          <w:numId w:val="232"/>
        </w:numPr>
        <w:tabs>
          <w:tab w:val="left" w:pos="1574"/>
        </w:tabs>
        <w:autoSpaceDE w:val="0"/>
        <w:autoSpaceDN w:val="0"/>
        <w:adjustRightInd w:val="0"/>
        <w:jc w:val="both"/>
        <w:rPr>
          <w:rFonts w:eastAsiaTheme="minorHAnsi"/>
          <w:b/>
          <w:sz w:val="24"/>
          <w:szCs w:val="24"/>
          <w:lang w:val="ro-RO"/>
        </w:rPr>
      </w:pPr>
      <w:proofErr w:type="spellStart"/>
      <w:r w:rsidRPr="00266513">
        <w:rPr>
          <w:rFonts w:eastAsiaTheme="minorHAnsi"/>
          <w:b/>
          <w:bCs/>
          <w:sz w:val="24"/>
          <w:szCs w:val="24"/>
        </w:rPr>
        <w:t>Recursul</w:t>
      </w:r>
      <w:proofErr w:type="spellEnd"/>
      <w:r w:rsidRPr="00266513">
        <w:rPr>
          <w:rFonts w:eastAsiaTheme="minorHAnsi"/>
          <w:b/>
          <w:bCs/>
          <w:sz w:val="24"/>
          <w:szCs w:val="24"/>
        </w:rPr>
        <w:t xml:space="preserve"> </w:t>
      </w:r>
      <w:proofErr w:type="spellStart"/>
      <w:r w:rsidRPr="00266513">
        <w:rPr>
          <w:rFonts w:eastAsiaTheme="minorHAnsi"/>
          <w:b/>
          <w:bCs/>
          <w:sz w:val="24"/>
          <w:szCs w:val="24"/>
        </w:rPr>
        <w:t>administrativ</w:t>
      </w:r>
      <w:proofErr w:type="spellEnd"/>
      <w:r w:rsidRPr="00266513">
        <w:rPr>
          <w:rFonts w:eastAsiaTheme="minorHAnsi"/>
          <w:b/>
          <w:bCs/>
          <w:sz w:val="24"/>
          <w:szCs w:val="24"/>
        </w:rPr>
        <w:t xml:space="preserve"> </w:t>
      </w:r>
      <w:proofErr w:type="spellStart"/>
      <w:r w:rsidRPr="00266513">
        <w:rPr>
          <w:rFonts w:eastAsiaTheme="minorHAnsi"/>
          <w:b/>
          <w:bCs/>
          <w:sz w:val="24"/>
          <w:szCs w:val="24"/>
        </w:rPr>
        <w:t>prealabil</w:t>
      </w:r>
      <w:proofErr w:type="spellEnd"/>
    </w:p>
    <w:p w14:paraId="0F555956" w14:textId="77777777" w:rsidR="008308BC" w:rsidRPr="00266513" w:rsidRDefault="008308BC" w:rsidP="008308BC">
      <w:pPr>
        <w:pStyle w:val="ListParagraph"/>
        <w:numPr>
          <w:ilvl w:val="0"/>
          <w:numId w:val="232"/>
        </w:numPr>
        <w:tabs>
          <w:tab w:val="left" w:pos="1574"/>
        </w:tabs>
        <w:autoSpaceDE w:val="0"/>
        <w:autoSpaceDN w:val="0"/>
        <w:adjustRightInd w:val="0"/>
        <w:jc w:val="both"/>
        <w:rPr>
          <w:rFonts w:eastAsiaTheme="minorHAnsi"/>
          <w:b/>
          <w:sz w:val="24"/>
          <w:szCs w:val="24"/>
          <w:lang w:val="ro-RO"/>
        </w:rPr>
      </w:pPr>
      <w:proofErr w:type="spellStart"/>
      <w:r w:rsidRPr="00266513">
        <w:rPr>
          <w:rFonts w:eastAsiaTheme="minorHAnsi"/>
          <w:b/>
          <w:bCs/>
          <w:sz w:val="24"/>
          <w:szCs w:val="24"/>
        </w:rPr>
        <w:t>Legitimarea</w:t>
      </w:r>
      <w:proofErr w:type="spellEnd"/>
      <w:r w:rsidRPr="00266513">
        <w:rPr>
          <w:rFonts w:eastAsiaTheme="minorHAnsi"/>
          <w:b/>
          <w:bCs/>
          <w:sz w:val="24"/>
          <w:szCs w:val="24"/>
        </w:rPr>
        <w:t xml:space="preserve"> </w:t>
      </w:r>
      <w:proofErr w:type="spellStart"/>
      <w:r w:rsidRPr="00266513">
        <w:rPr>
          <w:rFonts w:eastAsiaTheme="minorHAnsi"/>
          <w:b/>
          <w:bCs/>
          <w:sz w:val="24"/>
          <w:szCs w:val="24"/>
        </w:rPr>
        <w:t>procesuala</w:t>
      </w:r>
      <w:proofErr w:type="spellEnd"/>
      <w:r w:rsidRPr="00266513">
        <w:rPr>
          <w:rFonts w:eastAsiaTheme="minorHAnsi"/>
          <w:b/>
          <w:bCs/>
          <w:sz w:val="24"/>
          <w:szCs w:val="24"/>
        </w:rPr>
        <w:t xml:space="preserve"> (</w:t>
      </w:r>
      <w:proofErr w:type="spellStart"/>
      <w:r w:rsidRPr="00266513">
        <w:rPr>
          <w:rFonts w:eastAsiaTheme="minorHAnsi"/>
          <w:b/>
          <w:bCs/>
          <w:sz w:val="24"/>
          <w:szCs w:val="24"/>
        </w:rPr>
        <w:t>activa</w:t>
      </w:r>
      <w:proofErr w:type="spellEnd"/>
      <w:r w:rsidRPr="00266513">
        <w:rPr>
          <w:rFonts w:eastAsiaTheme="minorHAnsi"/>
          <w:b/>
          <w:bCs/>
          <w:sz w:val="24"/>
          <w:szCs w:val="24"/>
        </w:rPr>
        <w:t xml:space="preserve">, </w:t>
      </w:r>
      <w:proofErr w:type="spellStart"/>
      <w:r w:rsidRPr="00266513">
        <w:rPr>
          <w:rFonts w:eastAsiaTheme="minorHAnsi"/>
          <w:b/>
          <w:bCs/>
          <w:sz w:val="24"/>
          <w:szCs w:val="24"/>
        </w:rPr>
        <w:t>pasiva</w:t>
      </w:r>
      <w:proofErr w:type="spellEnd"/>
      <w:r w:rsidRPr="00266513">
        <w:rPr>
          <w:rFonts w:eastAsiaTheme="minorHAnsi"/>
          <w:b/>
          <w:bCs/>
          <w:sz w:val="24"/>
          <w:szCs w:val="24"/>
        </w:rPr>
        <w:t>)</w:t>
      </w:r>
    </w:p>
    <w:p w14:paraId="5851026C" w14:textId="77777777" w:rsidR="008308BC" w:rsidRPr="00266513" w:rsidRDefault="008308BC" w:rsidP="008308BC">
      <w:pPr>
        <w:pStyle w:val="ListParagraph"/>
        <w:numPr>
          <w:ilvl w:val="0"/>
          <w:numId w:val="232"/>
        </w:numPr>
        <w:tabs>
          <w:tab w:val="left" w:pos="1574"/>
        </w:tabs>
        <w:autoSpaceDE w:val="0"/>
        <w:autoSpaceDN w:val="0"/>
        <w:adjustRightInd w:val="0"/>
        <w:jc w:val="both"/>
        <w:rPr>
          <w:rFonts w:eastAsiaTheme="minorHAnsi"/>
          <w:b/>
          <w:sz w:val="24"/>
          <w:szCs w:val="24"/>
          <w:lang w:val="ro-RO"/>
        </w:rPr>
      </w:pPr>
      <w:proofErr w:type="spellStart"/>
      <w:r w:rsidRPr="00266513">
        <w:rPr>
          <w:rFonts w:eastAsiaTheme="minorHAnsi"/>
          <w:b/>
          <w:bCs/>
          <w:sz w:val="24"/>
          <w:szCs w:val="24"/>
        </w:rPr>
        <w:t>Competenta</w:t>
      </w:r>
      <w:proofErr w:type="spellEnd"/>
    </w:p>
    <w:p w14:paraId="36D6BC55" w14:textId="77777777" w:rsidR="008308BC" w:rsidRPr="00266513" w:rsidRDefault="008308BC" w:rsidP="008308BC">
      <w:pPr>
        <w:pStyle w:val="ListParagraph"/>
        <w:numPr>
          <w:ilvl w:val="0"/>
          <w:numId w:val="232"/>
        </w:numPr>
        <w:tabs>
          <w:tab w:val="left" w:pos="1574"/>
        </w:tabs>
        <w:autoSpaceDE w:val="0"/>
        <w:autoSpaceDN w:val="0"/>
        <w:adjustRightInd w:val="0"/>
        <w:jc w:val="both"/>
        <w:rPr>
          <w:rFonts w:eastAsiaTheme="minorHAnsi"/>
          <w:b/>
          <w:sz w:val="24"/>
          <w:szCs w:val="24"/>
          <w:lang w:val="ro-RO"/>
        </w:rPr>
      </w:pPr>
      <w:proofErr w:type="spellStart"/>
      <w:r w:rsidRPr="00266513">
        <w:rPr>
          <w:rFonts w:eastAsiaTheme="minorHAnsi"/>
          <w:b/>
          <w:bCs/>
          <w:sz w:val="24"/>
          <w:szCs w:val="24"/>
        </w:rPr>
        <w:t>Termene</w:t>
      </w:r>
      <w:proofErr w:type="spellEnd"/>
    </w:p>
    <w:p w14:paraId="6703CD36" w14:textId="77777777" w:rsidR="008308BC" w:rsidRPr="00266513" w:rsidRDefault="008308BC" w:rsidP="008308BC">
      <w:pPr>
        <w:pStyle w:val="ListParagraph"/>
        <w:numPr>
          <w:ilvl w:val="0"/>
          <w:numId w:val="232"/>
        </w:numPr>
        <w:tabs>
          <w:tab w:val="left" w:pos="1574"/>
        </w:tabs>
        <w:autoSpaceDE w:val="0"/>
        <w:autoSpaceDN w:val="0"/>
        <w:adjustRightInd w:val="0"/>
        <w:jc w:val="both"/>
        <w:rPr>
          <w:rFonts w:eastAsiaTheme="minorHAnsi"/>
          <w:b/>
          <w:sz w:val="24"/>
          <w:szCs w:val="24"/>
          <w:lang w:val="ro-RO"/>
        </w:rPr>
      </w:pPr>
      <w:proofErr w:type="spellStart"/>
      <w:r w:rsidRPr="00266513">
        <w:rPr>
          <w:rFonts w:eastAsiaTheme="minorHAnsi"/>
          <w:b/>
          <w:bCs/>
          <w:sz w:val="24"/>
          <w:szCs w:val="24"/>
        </w:rPr>
        <w:t>Obiect</w:t>
      </w:r>
      <w:proofErr w:type="spellEnd"/>
      <w:r w:rsidRPr="00266513">
        <w:rPr>
          <w:rFonts w:eastAsiaTheme="minorHAnsi"/>
          <w:b/>
          <w:bCs/>
          <w:sz w:val="24"/>
          <w:szCs w:val="24"/>
        </w:rPr>
        <w:t xml:space="preserve"> (act, </w:t>
      </w:r>
      <w:proofErr w:type="spellStart"/>
      <w:r w:rsidRPr="00266513">
        <w:rPr>
          <w:rFonts w:eastAsiaTheme="minorHAnsi"/>
          <w:b/>
          <w:bCs/>
          <w:sz w:val="24"/>
          <w:szCs w:val="24"/>
        </w:rPr>
        <w:t>fapt</w:t>
      </w:r>
      <w:proofErr w:type="spellEnd"/>
      <w:r w:rsidRPr="00266513">
        <w:rPr>
          <w:rFonts w:eastAsiaTheme="minorHAnsi"/>
          <w:b/>
          <w:bCs/>
          <w:sz w:val="24"/>
          <w:szCs w:val="24"/>
        </w:rPr>
        <w:t>)</w:t>
      </w:r>
    </w:p>
    <w:p w14:paraId="17E483A3" w14:textId="77777777" w:rsidR="008308BC" w:rsidRPr="00266513" w:rsidRDefault="008308BC" w:rsidP="008308BC">
      <w:pPr>
        <w:pStyle w:val="ListParagraph"/>
        <w:tabs>
          <w:tab w:val="left" w:pos="1574"/>
        </w:tabs>
        <w:autoSpaceDE w:val="0"/>
        <w:autoSpaceDN w:val="0"/>
        <w:adjustRightInd w:val="0"/>
        <w:rPr>
          <w:rFonts w:eastAsiaTheme="minorHAnsi"/>
          <w:b/>
          <w:bCs/>
          <w:sz w:val="24"/>
          <w:szCs w:val="24"/>
        </w:rPr>
      </w:pPr>
    </w:p>
    <w:p w14:paraId="349AB0B9" w14:textId="77777777" w:rsidR="008308BC" w:rsidRPr="00266513" w:rsidRDefault="008308BC" w:rsidP="008308BC">
      <w:pPr>
        <w:pStyle w:val="ListParagraph"/>
        <w:tabs>
          <w:tab w:val="left" w:pos="1574"/>
        </w:tabs>
        <w:autoSpaceDE w:val="0"/>
        <w:autoSpaceDN w:val="0"/>
        <w:adjustRightInd w:val="0"/>
        <w:rPr>
          <w:rFonts w:eastAsiaTheme="minorHAnsi"/>
          <w:b/>
          <w:bCs/>
          <w:sz w:val="24"/>
          <w:szCs w:val="24"/>
        </w:rPr>
      </w:pPr>
      <w:proofErr w:type="spellStart"/>
      <w:r w:rsidRPr="00266513">
        <w:rPr>
          <w:rFonts w:eastAsiaTheme="minorHAnsi"/>
          <w:b/>
          <w:bCs/>
          <w:sz w:val="24"/>
          <w:szCs w:val="24"/>
        </w:rPr>
        <w:lastRenderedPageBreak/>
        <w:t>Conditia</w:t>
      </w:r>
      <w:proofErr w:type="spellEnd"/>
      <w:r w:rsidRPr="00266513">
        <w:rPr>
          <w:rFonts w:eastAsiaTheme="minorHAnsi"/>
          <w:b/>
          <w:bCs/>
          <w:sz w:val="24"/>
          <w:szCs w:val="24"/>
        </w:rPr>
        <w:t xml:space="preserve"> de </w:t>
      </w:r>
      <w:proofErr w:type="spellStart"/>
      <w:r w:rsidRPr="00266513">
        <w:rPr>
          <w:rFonts w:eastAsiaTheme="minorHAnsi"/>
          <w:b/>
          <w:bCs/>
          <w:sz w:val="24"/>
          <w:szCs w:val="24"/>
        </w:rPr>
        <w:t>admitere</w:t>
      </w:r>
      <w:proofErr w:type="spellEnd"/>
      <w:r w:rsidRPr="00266513">
        <w:rPr>
          <w:rFonts w:eastAsiaTheme="minorHAnsi"/>
          <w:b/>
          <w:bCs/>
          <w:sz w:val="24"/>
          <w:szCs w:val="24"/>
        </w:rPr>
        <w:t xml:space="preserve"> pe fond:</w:t>
      </w:r>
    </w:p>
    <w:p w14:paraId="2D7A7F00" w14:textId="77777777" w:rsidR="008308BC" w:rsidRPr="00266513" w:rsidRDefault="008308BC" w:rsidP="008308BC">
      <w:pPr>
        <w:pStyle w:val="ListParagraph"/>
        <w:numPr>
          <w:ilvl w:val="0"/>
          <w:numId w:val="233"/>
        </w:numPr>
        <w:tabs>
          <w:tab w:val="left" w:pos="1574"/>
        </w:tabs>
        <w:autoSpaceDE w:val="0"/>
        <w:autoSpaceDN w:val="0"/>
        <w:adjustRightInd w:val="0"/>
        <w:jc w:val="both"/>
        <w:rPr>
          <w:rFonts w:eastAsiaTheme="minorHAnsi"/>
          <w:b/>
          <w:sz w:val="24"/>
          <w:szCs w:val="24"/>
          <w:lang w:val="ro-RO"/>
        </w:rPr>
      </w:pPr>
      <w:r w:rsidRPr="00266513">
        <w:rPr>
          <w:rFonts w:eastAsiaTheme="minorHAnsi"/>
          <w:b/>
          <w:sz w:val="24"/>
          <w:szCs w:val="24"/>
        </w:rPr>
        <w:t xml:space="preserve">Analiza </w:t>
      </w:r>
      <w:proofErr w:type="spellStart"/>
      <w:r w:rsidRPr="00266513">
        <w:rPr>
          <w:rFonts w:eastAsiaTheme="minorHAnsi"/>
          <w:b/>
          <w:sz w:val="24"/>
          <w:szCs w:val="24"/>
        </w:rPr>
        <w:t>ilegalității</w:t>
      </w:r>
      <w:proofErr w:type="spellEnd"/>
      <w:r w:rsidRPr="00266513">
        <w:rPr>
          <w:rFonts w:eastAsiaTheme="minorHAnsi"/>
          <w:b/>
          <w:sz w:val="24"/>
          <w:szCs w:val="24"/>
        </w:rPr>
        <w:t xml:space="preserve"> </w:t>
      </w:r>
      <w:proofErr w:type="spellStart"/>
      <w:r w:rsidRPr="00266513">
        <w:rPr>
          <w:rFonts w:eastAsiaTheme="minorHAnsi"/>
          <w:b/>
          <w:sz w:val="24"/>
          <w:szCs w:val="24"/>
        </w:rPr>
        <w:t>actului</w:t>
      </w:r>
      <w:proofErr w:type="spellEnd"/>
      <w:r w:rsidRPr="00266513">
        <w:rPr>
          <w:rFonts w:eastAsiaTheme="minorHAnsi"/>
          <w:b/>
          <w:sz w:val="24"/>
          <w:szCs w:val="24"/>
        </w:rPr>
        <w:t xml:space="preserve"> </w:t>
      </w:r>
      <w:proofErr w:type="spellStart"/>
      <w:r w:rsidRPr="00266513">
        <w:rPr>
          <w:rFonts w:eastAsiaTheme="minorHAnsi"/>
          <w:b/>
          <w:sz w:val="24"/>
          <w:szCs w:val="24"/>
        </w:rPr>
        <w:t>administrativ</w:t>
      </w:r>
      <w:proofErr w:type="spellEnd"/>
      <w:r w:rsidRPr="00266513">
        <w:rPr>
          <w:rFonts w:eastAsiaTheme="minorHAnsi"/>
          <w:b/>
          <w:sz w:val="24"/>
          <w:szCs w:val="24"/>
        </w:rPr>
        <w:t>:</w:t>
      </w:r>
    </w:p>
    <w:p w14:paraId="4F66FC04" w14:textId="77777777" w:rsidR="008308BC" w:rsidRPr="00266513" w:rsidRDefault="008308BC" w:rsidP="008308BC">
      <w:pPr>
        <w:pStyle w:val="ListParagraph"/>
        <w:numPr>
          <w:ilvl w:val="1"/>
          <w:numId w:val="233"/>
        </w:numPr>
        <w:tabs>
          <w:tab w:val="left" w:pos="1574"/>
        </w:tabs>
        <w:autoSpaceDE w:val="0"/>
        <w:autoSpaceDN w:val="0"/>
        <w:adjustRightInd w:val="0"/>
        <w:jc w:val="both"/>
        <w:rPr>
          <w:rFonts w:eastAsiaTheme="minorHAnsi"/>
          <w:b/>
          <w:sz w:val="24"/>
          <w:szCs w:val="24"/>
          <w:lang w:val="ro-RO"/>
        </w:rPr>
      </w:pPr>
      <w:proofErr w:type="spellStart"/>
      <w:r w:rsidRPr="00266513">
        <w:rPr>
          <w:rFonts w:eastAsiaTheme="minorHAnsi"/>
          <w:b/>
          <w:sz w:val="24"/>
          <w:szCs w:val="24"/>
        </w:rPr>
        <w:t>Actului</w:t>
      </w:r>
      <w:proofErr w:type="spellEnd"/>
      <w:r w:rsidRPr="00266513">
        <w:rPr>
          <w:rFonts w:eastAsiaTheme="minorHAnsi"/>
          <w:b/>
          <w:sz w:val="24"/>
          <w:szCs w:val="24"/>
        </w:rPr>
        <w:t xml:space="preserve"> </w:t>
      </w:r>
      <w:proofErr w:type="spellStart"/>
      <w:r w:rsidRPr="00266513">
        <w:rPr>
          <w:rFonts w:eastAsiaTheme="minorHAnsi"/>
          <w:b/>
          <w:sz w:val="24"/>
          <w:szCs w:val="24"/>
        </w:rPr>
        <w:t>adm.</w:t>
      </w:r>
      <w:proofErr w:type="spellEnd"/>
      <w:r w:rsidRPr="00266513">
        <w:rPr>
          <w:rFonts w:eastAsiaTheme="minorHAnsi"/>
          <w:b/>
          <w:sz w:val="24"/>
          <w:szCs w:val="24"/>
        </w:rPr>
        <w:t xml:space="preserve"> In </w:t>
      </w:r>
      <w:proofErr w:type="spellStart"/>
      <w:r w:rsidRPr="00266513">
        <w:rPr>
          <w:rFonts w:eastAsiaTheme="minorHAnsi"/>
          <w:b/>
          <w:sz w:val="24"/>
          <w:szCs w:val="24"/>
        </w:rPr>
        <w:t>raport</w:t>
      </w:r>
      <w:proofErr w:type="spellEnd"/>
      <w:r w:rsidRPr="00266513">
        <w:rPr>
          <w:rFonts w:eastAsiaTheme="minorHAnsi"/>
          <w:b/>
          <w:sz w:val="24"/>
          <w:szCs w:val="24"/>
        </w:rPr>
        <w:t xml:space="preserve"> cu </w:t>
      </w:r>
      <w:proofErr w:type="spellStart"/>
      <w:r w:rsidRPr="00266513">
        <w:rPr>
          <w:rFonts w:eastAsiaTheme="minorHAnsi"/>
          <w:b/>
          <w:sz w:val="24"/>
          <w:szCs w:val="24"/>
        </w:rPr>
        <w:t>legea</w:t>
      </w:r>
      <w:proofErr w:type="spellEnd"/>
    </w:p>
    <w:p w14:paraId="3CDEF733" w14:textId="77777777" w:rsidR="008308BC" w:rsidRPr="00266513" w:rsidRDefault="008308BC" w:rsidP="008308BC">
      <w:pPr>
        <w:pStyle w:val="ListParagraph"/>
        <w:numPr>
          <w:ilvl w:val="1"/>
          <w:numId w:val="233"/>
        </w:numPr>
        <w:tabs>
          <w:tab w:val="left" w:pos="1574"/>
        </w:tabs>
        <w:autoSpaceDE w:val="0"/>
        <w:autoSpaceDN w:val="0"/>
        <w:adjustRightInd w:val="0"/>
        <w:jc w:val="both"/>
        <w:rPr>
          <w:rFonts w:eastAsiaTheme="minorHAnsi"/>
          <w:b/>
          <w:sz w:val="24"/>
          <w:szCs w:val="24"/>
          <w:lang w:val="ro-RO"/>
        </w:rPr>
      </w:pPr>
      <w:proofErr w:type="spellStart"/>
      <w:r w:rsidRPr="00266513">
        <w:rPr>
          <w:rFonts w:eastAsiaTheme="minorHAnsi"/>
          <w:b/>
          <w:sz w:val="24"/>
          <w:szCs w:val="24"/>
        </w:rPr>
        <w:t>Ilegalitatea</w:t>
      </w:r>
      <w:proofErr w:type="spellEnd"/>
      <w:r w:rsidRPr="00266513">
        <w:rPr>
          <w:rFonts w:eastAsiaTheme="minorHAnsi"/>
          <w:b/>
          <w:sz w:val="24"/>
          <w:szCs w:val="24"/>
        </w:rPr>
        <w:t xml:space="preserve"> </w:t>
      </w:r>
      <w:proofErr w:type="spellStart"/>
      <w:r w:rsidRPr="00266513">
        <w:rPr>
          <w:rFonts w:eastAsiaTheme="minorHAnsi"/>
          <w:b/>
          <w:sz w:val="24"/>
          <w:szCs w:val="24"/>
        </w:rPr>
        <w:t>subiectiva</w:t>
      </w:r>
      <w:proofErr w:type="spellEnd"/>
      <w:r w:rsidRPr="00266513">
        <w:rPr>
          <w:rFonts w:eastAsiaTheme="minorHAnsi"/>
          <w:b/>
          <w:sz w:val="24"/>
          <w:szCs w:val="24"/>
        </w:rPr>
        <w:t xml:space="preserve"> a </w:t>
      </w:r>
      <w:proofErr w:type="spellStart"/>
      <w:r w:rsidRPr="00266513">
        <w:rPr>
          <w:rFonts w:eastAsiaTheme="minorHAnsi"/>
          <w:b/>
          <w:sz w:val="24"/>
          <w:szCs w:val="24"/>
        </w:rPr>
        <w:t>actului</w:t>
      </w:r>
      <w:proofErr w:type="spellEnd"/>
      <w:r w:rsidRPr="00266513">
        <w:rPr>
          <w:rFonts w:eastAsiaTheme="minorHAnsi"/>
          <w:b/>
          <w:sz w:val="24"/>
          <w:szCs w:val="24"/>
        </w:rPr>
        <w:t xml:space="preserve"> </w:t>
      </w:r>
      <w:proofErr w:type="spellStart"/>
      <w:r w:rsidRPr="00266513">
        <w:rPr>
          <w:rFonts w:eastAsiaTheme="minorHAnsi"/>
          <w:b/>
          <w:sz w:val="24"/>
          <w:szCs w:val="24"/>
        </w:rPr>
        <w:t>adm.</w:t>
      </w:r>
      <w:proofErr w:type="spellEnd"/>
      <w:r w:rsidRPr="00266513">
        <w:rPr>
          <w:rFonts w:eastAsiaTheme="minorHAnsi"/>
          <w:b/>
          <w:sz w:val="24"/>
          <w:szCs w:val="24"/>
        </w:rPr>
        <w:t>(</w:t>
      </w:r>
      <w:proofErr w:type="spellStart"/>
      <w:r w:rsidRPr="00266513">
        <w:rPr>
          <w:rFonts w:eastAsiaTheme="minorHAnsi"/>
          <w:b/>
          <w:sz w:val="24"/>
          <w:szCs w:val="24"/>
        </w:rPr>
        <w:t>drept</w:t>
      </w:r>
      <w:proofErr w:type="spellEnd"/>
      <w:r w:rsidRPr="00266513">
        <w:rPr>
          <w:rFonts w:eastAsiaTheme="minorHAnsi"/>
          <w:b/>
          <w:sz w:val="24"/>
          <w:szCs w:val="24"/>
        </w:rPr>
        <w:t xml:space="preserve"> </w:t>
      </w:r>
      <w:proofErr w:type="spellStart"/>
      <w:r w:rsidRPr="00266513">
        <w:rPr>
          <w:rFonts w:eastAsiaTheme="minorHAnsi"/>
          <w:b/>
          <w:sz w:val="24"/>
          <w:szCs w:val="24"/>
        </w:rPr>
        <w:t>subiectiv</w:t>
      </w:r>
      <w:proofErr w:type="spellEnd"/>
      <w:r w:rsidRPr="00266513">
        <w:rPr>
          <w:rFonts w:eastAsiaTheme="minorHAnsi"/>
          <w:b/>
          <w:sz w:val="24"/>
          <w:szCs w:val="24"/>
        </w:rPr>
        <w:t>)</w:t>
      </w:r>
    </w:p>
    <w:p w14:paraId="50BE3FE2" w14:textId="77777777" w:rsidR="008308BC" w:rsidRPr="00266513" w:rsidRDefault="008308BC" w:rsidP="008308BC">
      <w:pPr>
        <w:tabs>
          <w:tab w:val="left" w:pos="1574"/>
        </w:tabs>
        <w:autoSpaceDE w:val="0"/>
        <w:autoSpaceDN w:val="0"/>
        <w:adjustRightInd w:val="0"/>
        <w:jc w:val="both"/>
        <w:rPr>
          <w:rFonts w:eastAsiaTheme="minorHAnsi"/>
          <w:b/>
          <w:sz w:val="24"/>
          <w:szCs w:val="24"/>
          <w:lang w:val="ro-RO"/>
        </w:rPr>
      </w:pPr>
    </w:p>
    <w:p w14:paraId="2DA5B192" w14:textId="77777777" w:rsidR="008308BC" w:rsidRPr="00266513" w:rsidRDefault="008308BC" w:rsidP="008308BC">
      <w:pPr>
        <w:spacing w:after="200" w:line="216" w:lineRule="auto"/>
        <w:jc w:val="both"/>
        <w:textAlignment w:val="baseline"/>
        <w:rPr>
          <w:rFonts w:eastAsia="+mj-ea"/>
          <w:b/>
          <w:bCs/>
          <w:sz w:val="24"/>
          <w:szCs w:val="24"/>
          <w:lang w:val="ro-RO"/>
          <w14:shadow w14:blurRad="38100" w14:dist="38100" w14:dir="2700000" w14:sx="100000" w14:sy="100000" w14:kx="0" w14:ky="0" w14:algn="tl">
            <w14:srgbClr w14:val="C0C0C0"/>
          </w14:shadow>
        </w:rPr>
      </w:pPr>
      <w:r w:rsidRPr="00266513">
        <w:rPr>
          <w:rFonts w:eastAsia="+mj-ea"/>
          <w:b/>
          <w:bCs/>
          <w:sz w:val="24"/>
          <w:szCs w:val="24"/>
          <w:lang w:val="ro-RO"/>
          <w14:shadow w14:blurRad="38100" w14:dist="38100" w14:dir="2700000" w14:sx="100000" w14:sy="100000" w14:kx="0" w14:ky="0" w14:algn="tl">
            <w14:srgbClr w14:val="C0C0C0"/>
          </w14:shadow>
        </w:rPr>
        <w:t>Cond</w:t>
      </w:r>
      <w:r w:rsidR="00BE3F3D" w:rsidRPr="00266513">
        <w:rPr>
          <w:rFonts w:eastAsia="+mj-ea"/>
          <w:b/>
          <w:bCs/>
          <w:sz w:val="24"/>
          <w:szCs w:val="24"/>
          <w:lang w:val="ro-RO"/>
          <w14:shadow w14:blurRad="38100" w14:dist="38100" w14:dir="2700000" w14:sx="100000" w14:sy="100000" w14:kx="0" w14:ky="0" w14:algn="tl">
            <w14:srgbClr w14:val="C0C0C0"/>
          </w14:shadow>
        </w:rPr>
        <w:t>iția</w:t>
      </w:r>
      <w:r w:rsidR="009F3B87" w:rsidRPr="00266513">
        <w:rPr>
          <w:rFonts w:eastAsia="+mj-ea"/>
          <w:b/>
          <w:bCs/>
          <w:sz w:val="24"/>
          <w:szCs w:val="24"/>
          <w:lang w:val="ro-RO"/>
          <w14:shadow w14:blurRad="38100" w14:dist="38100" w14:dir="2700000" w14:sx="100000" w14:sy="100000" w14:kx="0" w14:ky="0" w14:algn="tl">
            <w14:srgbClr w14:val="C0C0C0"/>
          </w14:shadow>
        </w:rPr>
        <w:t xml:space="preserve"> - </w:t>
      </w:r>
      <w:r w:rsidRPr="00266513">
        <w:rPr>
          <w:rFonts w:eastAsia="+mj-ea"/>
          <w:b/>
          <w:bCs/>
          <w:sz w:val="24"/>
          <w:szCs w:val="24"/>
          <w:lang w:val="ro-RO"/>
          <w14:shadow w14:blurRad="38100" w14:dist="38100" w14:dir="2700000" w14:sx="100000" w14:sy="100000" w14:kx="0" w14:ky="0" w14:algn="tl">
            <w14:srgbClr w14:val="C0C0C0"/>
          </w14:shadow>
        </w:rPr>
        <w:t>Legitimarea procesuală activă</w:t>
      </w:r>
    </w:p>
    <w:p w14:paraId="4899FA2A" w14:textId="77777777" w:rsidR="008308BC" w:rsidRPr="00266513" w:rsidRDefault="008308BC" w:rsidP="008308BC">
      <w:pPr>
        <w:spacing w:before="154" w:line="216" w:lineRule="auto"/>
        <w:ind w:left="1166" w:hanging="446"/>
        <w:textAlignment w:val="baseline"/>
        <w:rPr>
          <w:sz w:val="24"/>
          <w:szCs w:val="24"/>
          <w:lang w:val="ro-RO" w:eastAsia="ro-RO"/>
        </w:rPr>
      </w:pPr>
      <w:r w:rsidRPr="00266513">
        <w:rPr>
          <w:sz w:val="24"/>
          <w:szCs w:val="24"/>
          <w:lang w:eastAsia="ro-RO"/>
        </w:rPr>
        <w:t xml:space="preserve">1. </w:t>
      </w:r>
      <w:r w:rsidRPr="00266513">
        <w:rPr>
          <w:sz w:val="24"/>
          <w:szCs w:val="24"/>
          <w:lang w:val="ro-RO" w:eastAsia="ro-RO"/>
        </w:rPr>
        <w:t xml:space="preserve">Acţiunea persoanei fizice sau juridice. </w:t>
      </w:r>
    </w:p>
    <w:p w14:paraId="561F0C13" w14:textId="77777777" w:rsidR="008308BC" w:rsidRPr="00266513" w:rsidRDefault="008308BC" w:rsidP="008308BC">
      <w:pPr>
        <w:numPr>
          <w:ilvl w:val="2"/>
          <w:numId w:val="234"/>
        </w:numPr>
        <w:spacing w:after="200" w:line="216" w:lineRule="auto"/>
        <w:contextualSpacing/>
        <w:textAlignment w:val="baseline"/>
        <w:rPr>
          <w:sz w:val="24"/>
          <w:szCs w:val="24"/>
          <w:lang w:val="ro-RO" w:eastAsia="ro-RO"/>
        </w:rPr>
      </w:pPr>
      <w:r w:rsidRPr="00266513">
        <w:rPr>
          <w:sz w:val="24"/>
          <w:szCs w:val="24"/>
          <w:lang w:val="ro-RO" w:eastAsia="ro-RO"/>
        </w:rPr>
        <w:t xml:space="preserve">Termenul </w:t>
      </w:r>
      <w:r w:rsidRPr="00266513">
        <w:rPr>
          <w:b/>
          <w:bCs/>
          <w:sz w:val="24"/>
          <w:szCs w:val="24"/>
          <w:lang w:val="ro-RO" w:eastAsia="ro-RO"/>
        </w:rPr>
        <w:t>“persoană”</w:t>
      </w:r>
      <w:r w:rsidRPr="00266513">
        <w:rPr>
          <w:sz w:val="24"/>
          <w:szCs w:val="24"/>
          <w:lang w:val="ro-RO" w:eastAsia="ro-RO"/>
        </w:rPr>
        <w:t xml:space="preserve"> </w:t>
      </w:r>
      <w:r w:rsidRPr="00266513">
        <w:rPr>
          <w:sz w:val="24"/>
          <w:szCs w:val="24"/>
          <w:lang w:eastAsia="ro-RO"/>
        </w:rPr>
        <w:t xml:space="preserve">- </w:t>
      </w:r>
      <w:r w:rsidRPr="00266513">
        <w:rPr>
          <w:sz w:val="24"/>
          <w:szCs w:val="24"/>
          <w:lang w:val="ro-RO" w:eastAsia="ro-RO"/>
        </w:rPr>
        <w:t xml:space="preserve"> orice persoană fizică sau juridică ori grup de persoane fizice.</w:t>
      </w:r>
    </w:p>
    <w:p w14:paraId="001F278C" w14:textId="77777777" w:rsidR="008308BC" w:rsidRPr="00266513" w:rsidRDefault="008308BC" w:rsidP="008308BC">
      <w:pPr>
        <w:numPr>
          <w:ilvl w:val="2"/>
          <w:numId w:val="234"/>
        </w:numPr>
        <w:spacing w:after="200" w:line="216" w:lineRule="auto"/>
        <w:contextualSpacing/>
        <w:jc w:val="both"/>
        <w:textAlignment w:val="baseline"/>
        <w:rPr>
          <w:sz w:val="24"/>
          <w:szCs w:val="24"/>
          <w:lang w:val="ro-RO" w:eastAsia="ro-RO"/>
        </w:rPr>
      </w:pPr>
      <w:r w:rsidRPr="00266513">
        <w:rPr>
          <w:b/>
          <w:bCs/>
          <w:i/>
          <w:iCs/>
          <w:sz w:val="24"/>
          <w:szCs w:val="24"/>
          <w:lang w:val="ro-RO" w:eastAsia="ro-RO"/>
        </w:rPr>
        <w:t>“asimilate”</w:t>
      </w:r>
      <w:r w:rsidRPr="00266513">
        <w:rPr>
          <w:b/>
          <w:bCs/>
          <w:sz w:val="24"/>
          <w:szCs w:val="24"/>
          <w:lang w:val="ro-RO" w:eastAsia="ro-RO"/>
        </w:rPr>
        <w:t xml:space="preserve"> persoanei vătămate </w:t>
      </w:r>
      <w:r w:rsidRPr="00266513">
        <w:rPr>
          <w:b/>
          <w:bCs/>
          <w:sz w:val="24"/>
          <w:szCs w:val="24"/>
          <w:lang w:eastAsia="ro-RO"/>
        </w:rPr>
        <w:t>-</w:t>
      </w:r>
      <w:r w:rsidRPr="00266513">
        <w:rPr>
          <w:b/>
          <w:bCs/>
          <w:sz w:val="24"/>
          <w:szCs w:val="24"/>
          <w:lang w:val="ro-RO" w:eastAsia="ro-RO"/>
        </w:rPr>
        <w:t xml:space="preserve"> </w:t>
      </w:r>
      <w:r w:rsidRPr="00266513">
        <w:rPr>
          <w:b/>
          <w:bCs/>
          <w:i/>
          <w:iCs/>
          <w:sz w:val="24"/>
          <w:szCs w:val="24"/>
          <w:lang w:val="ro-RO" w:eastAsia="ro-RO"/>
        </w:rPr>
        <w:t>organismele sociale</w:t>
      </w:r>
      <w:r w:rsidRPr="00266513">
        <w:rPr>
          <w:b/>
          <w:bCs/>
          <w:sz w:val="24"/>
          <w:szCs w:val="24"/>
          <w:lang w:val="ro-RO" w:eastAsia="ro-RO"/>
        </w:rPr>
        <w:t xml:space="preserve"> </w:t>
      </w:r>
      <w:r w:rsidRPr="00266513">
        <w:rPr>
          <w:sz w:val="24"/>
          <w:szCs w:val="24"/>
          <w:lang w:val="ro-RO" w:eastAsia="ro-RO"/>
        </w:rPr>
        <w:t>care invocă vătămarea unui interes public prin actul administrativ atacat.</w:t>
      </w:r>
    </w:p>
    <w:p w14:paraId="463CD5E3" w14:textId="77777777" w:rsidR="008308BC" w:rsidRPr="00266513" w:rsidRDefault="008308BC" w:rsidP="008308BC">
      <w:pPr>
        <w:numPr>
          <w:ilvl w:val="2"/>
          <w:numId w:val="234"/>
        </w:numPr>
        <w:spacing w:after="200" w:line="216" w:lineRule="auto"/>
        <w:contextualSpacing/>
        <w:jc w:val="both"/>
        <w:textAlignment w:val="baseline"/>
        <w:rPr>
          <w:sz w:val="24"/>
          <w:szCs w:val="24"/>
          <w:lang w:val="ro-RO" w:eastAsia="ro-RO"/>
        </w:rPr>
      </w:pPr>
      <w:r w:rsidRPr="00266513">
        <w:rPr>
          <w:sz w:val="24"/>
          <w:szCs w:val="24"/>
          <w:lang w:val="ro-RO" w:eastAsia="ro-RO"/>
        </w:rPr>
        <w:t xml:space="preserve">posibilitatea </w:t>
      </w:r>
      <w:r w:rsidRPr="00266513">
        <w:rPr>
          <w:b/>
          <w:bCs/>
          <w:sz w:val="24"/>
          <w:szCs w:val="24"/>
          <w:lang w:val="ro-RO" w:eastAsia="ro-RO"/>
        </w:rPr>
        <w:t>terţului</w:t>
      </w:r>
      <w:r w:rsidRPr="00266513">
        <w:rPr>
          <w:sz w:val="24"/>
          <w:szCs w:val="24"/>
          <w:lang w:val="ro-RO" w:eastAsia="ro-RO"/>
        </w:rPr>
        <w:t xml:space="preserve">. </w:t>
      </w:r>
    </w:p>
    <w:p w14:paraId="26E64FDE" w14:textId="77777777" w:rsidR="004C1D1F" w:rsidRPr="00266513" w:rsidRDefault="008308BC" w:rsidP="004C1D1F">
      <w:pPr>
        <w:numPr>
          <w:ilvl w:val="2"/>
          <w:numId w:val="234"/>
        </w:numPr>
        <w:spacing w:after="200" w:line="216" w:lineRule="auto"/>
        <w:contextualSpacing/>
        <w:jc w:val="both"/>
        <w:textAlignment w:val="baseline"/>
        <w:rPr>
          <w:sz w:val="24"/>
          <w:szCs w:val="24"/>
          <w:lang w:val="ro-RO" w:eastAsia="ro-RO"/>
        </w:rPr>
      </w:pPr>
      <w:r w:rsidRPr="00266513">
        <w:rPr>
          <w:b/>
          <w:bCs/>
          <w:sz w:val="24"/>
          <w:szCs w:val="24"/>
          <w:lang w:val="ro-RO" w:eastAsia="ro-RO"/>
        </w:rPr>
        <w:t>acţiune intentată de instituţia Avocatului poporului</w:t>
      </w:r>
      <w:r w:rsidR="004C1D1F" w:rsidRPr="00266513">
        <w:rPr>
          <w:b/>
          <w:bCs/>
          <w:sz w:val="24"/>
          <w:szCs w:val="24"/>
          <w:lang w:val="ro-RO" w:eastAsia="ro-RO"/>
        </w:rPr>
        <w:t xml:space="preserve"> – caracterizare</w:t>
      </w:r>
      <w:r w:rsidRPr="00266513">
        <w:rPr>
          <w:sz w:val="24"/>
          <w:szCs w:val="24"/>
          <w:lang w:val="ro-RO" w:eastAsia="ro-RO"/>
        </w:rPr>
        <w:t xml:space="preserve">. </w:t>
      </w:r>
    </w:p>
    <w:p w14:paraId="6C92B6D0" w14:textId="77777777" w:rsidR="008308BC" w:rsidRPr="00266513" w:rsidRDefault="008308BC" w:rsidP="004C1D1F">
      <w:pPr>
        <w:numPr>
          <w:ilvl w:val="2"/>
          <w:numId w:val="234"/>
        </w:numPr>
        <w:spacing w:after="200" w:line="216" w:lineRule="auto"/>
        <w:contextualSpacing/>
        <w:jc w:val="both"/>
        <w:textAlignment w:val="baseline"/>
        <w:rPr>
          <w:b/>
          <w:sz w:val="24"/>
          <w:szCs w:val="24"/>
          <w:lang w:val="ro-RO" w:eastAsia="ro-RO"/>
        </w:rPr>
      </w:pPr>
      <w:r w:rsidRPr="00266513">
        <w:rPr>
          <w:rFonts w:eastAsiaTheme="minorHAnsi"/>
          <w:b/>
          <w:sz w:val="24"/>
          <w:szCs w:val="24"/>
          <w:lang w:val="ro-RO"/>
        </w:rPr>
        <w:t>Acţiunea Prefectului şi Agenţiei Naţionale a Funcţionarilor Publici. Tutela administrativă</w:t>
      </w:r>
      <w:r w:rsidR="004C1D1F" w:rsidRPr="00266513">
        <w:rPr>
          <w:rFonts w:eastAsiaTheme="minorHAnsi"/>
          <w:b/>
          <w:sz w:val="24"/>
          <w:szCs w:val="24"/>
          <w:lang w:val="ro-RO"/>
        </w:rPr>
        <w:t xml:space="preserve"> - caracterizare</w:t>
      </w:r>
      <w:r w:rsidRPr="00266513">
        <w:rPr>
          <w:rFonts w:eastAsiaTheme="minorHAnsi"/>
          <w:b/>
          <w:sz w:val="24"/>
          <w:szCs w:val="24"/>
          <w:lang w:val="ro-RO"/>
        </w:rPr>
        <w:t xml:space="preserve">. </w:t>
      </w:r>
    </w:p>
    <w:p w14:paraId="537C281F" w14:textId="77777777" w:rsidR="009864AD" w:rsidRPr="00266513" w:rsidRDefault="009864AD" w:rsidP="009864AD">
      <w:pPr>
        <w:spacing w:line="216" w:lineRule="auto"/>
        <w:jc w:val="both"/>
        <w:textAlignment w:val="baseline"/>
        <w:rPr>
          <w:rFonts w:eastAsia="+mj-ea"/>
          <w:b/>
          <w:bCs/>
          <w:sz w:val="24"/>
          <w:szCs w:val="24"/>
        </w:rPr>
      </w:pPr>
      <w:proofErr w:type="spellStart"/>
      <w:r w:rsidRPr="00266513">
        <w:rPr>
          <w:rFonts w:eastAsia="+mj-ea"/>
          <w:b/>
          <w:bCs/>
          <w:sz w:val="24"/>
          <w:szCs w:val="24"/>
        </w:rPr>
        <w:t>Cond</w:t>
      </w:r>
      <w:r w:rsidR="00BE3F3D" w:rsidRPr="00266513">
        <w:rPr>
          <w:rFonts w:eastAsia="+mj-ea"/>
          <w:b/>
          <w:bCs/>
          <w:sz w:val="24"/>
          <w:szCs w:val="24"/>
        </w:rPr>
        <w:t>iția</w:t>
      </w:r>
      <w:proofErr w:type="spellEnd"/>
      <w:r w:rsidR="009F3B87" w:rsidRPr="00266513">
        <w:rPr>
          <w:rFonts w:eastAsia="+mj-ea"/>
          <w:b/>
          <w:bCs/>
          <w:sz w:val="24"/>
          <w:szCs w:val="24"/>
        </w:rPr>
        <w:t xml:space="preserve"> -</w:t>
      </w:r>
      <w:r w:rsidRPr="00266513">
        <w:rPr>
          <w:rFonts w:eastAsia="+mj-ea"/>
          <w:b/>
          <w:bCs/>
          <w:sz w:val="24"/>
          <w:szCs w:val="24"/>
        </w:rPr>
        <w:t xml:space="preserve"> </w:t>
      </w:r>
      <w:proofErr w:type="spellStart"/>
      <w:r w:rsidRPr="00266513">
        <w:rPr>
          <w:rFonts w:eastAsia="+mj-ea"/>
          <w:b/>
          <w:bCs/>
          <w:sz w:val="24"/>
          <w:szCs w:val="24"/>
        </w:rPr>
        <w:t>Legitimarea</w:t>
      </w:r>
      <w:proofErr w:type="spellEnd"/>
      <w:r w:rsidRPr="00266513">
        <w:rPr>
          <w:rFonts w:eastAsia="+mj-ea"/>
          <w:b/>
          <w:bCs/>
          <w:sz w:val="24"/>
          <w:szCs w:val="24"/>
        </w:rPr>
        <w:t xml:space="preserve"> </w:t>
      </w:r>
      <w:proofErr w:type="spellStart"/>
      <w:r w:rsidRPr="00266513">
        <w:rPr>
          <w:rFonts w:eastAsia="+mj-ea"/>
          <w:b/>
          <w:bCs/>
          <w:sz w:val="24"/>
          <w:szCs w:val="24"/>
        </w:rPr>
        <w:t>procesuală</w:t>
      </w:r>
      <w:proofErr w:type="spellEnd"/>
      <w:r w:rsidRPr="00266513">
        <w:rPr>
          <w:rFonts w:eastAsia="+mj-ea"/>
          <w:b/>
          <w:bCs/>
          <w:sz w:val="24"/>
          <w:szCs w:val="24"/>
        </w:rPr>
        <w:t xml:space="preserve"> </w:t>
      </w:r>
      <w:proofErr w:type="spellStart"/>
      <w:r w:rsidRPr="00266513">
        <w:rPr>
          <w:rFonts w:eastAsia="+mj-ea"/>
          <w:b/>
          <w:bCs/>
          <w:sz w:val="24"/>
          <w:szCs w:val="24"/>
        </w:rPr>
        <w:t>pasivă</w:t>
      </w:r>
      <w:proofErr w:type="spellEnd"/>
      <w:r w:rsidRPr="00266513">
        <w:rPr>
          <w:rFonts w:eastAsia="+mj-ea"/>
          <w:b/>
          <w:bCs/>
          <w:sz w:val="24"/>
          <w:szCs w:val="24"/>
        </w:rPr>
        <w:t xml:space="preserve"> </w:t>
      </w:r>
      <w:proofErr w:type="spellStart"/>
      <w:r w:rsidRPr="00266513">
        <w:rPr>
          <w:rFonts w:eastAsia="+mj-ea"/>
          <w:b/>
          <w:bCs/>
          <w:sz w:val="24"/>
          <w:szCs w:val="24"/>
        </w:rPr>
        <w:t>în</w:t>
      </w:r>
      <w:proofErr w:type="spellEnd"/>
      <w:r w:rsidRPr="00266513">
        <w:rPr>
          <w:rFonts w:eastAsia="+mj-ea"/>
          <w:b/>
          <w:bCs/>
          <w:sz w:val="24"/>
          <w:szCs w:val="24"/>
        </w:rPr>
        <w:t xml:space="preserve"> </w:t>
      </w:r>
      <w:proofErr w:type="spellStart"/>
      <w:r w:rsidRPr="00266513">
        <w:rPr>
          <w:rFonts w:eastAsia="+mj-ea"/>
          <w:b/>
          <w:bCs/>
          <w:sz w:val="24"/>
          <w:szCs w:val="24"/>
        </w:rPr>
        <w:t>contenciosul</w:t>
      </w:r>
      <w:proofErr w:type="spellEnd"/>
      <w:r w:rsidRPr="00266513">
        <w:rPr>
          <w:rFonts w:eastAsia="+mj-ea"/>
          <w:b/>
          <w:bCs/>
          <w:sz w:val="24"/>
          <w:szCs w:val="24"/>
        </w:rPr>
        <w:t xml:space="preserve"> </w:t>
      </w:r>
      <w:proofErr w:type="spellStart"/>
      <w:r w:rsidRPr="00266513">
        <w:rPr>
          <w:rFonts w:eastAsia="+mj-ea"/>
          <w:b/>
          <w:bCs/>
          <w:sz w:val="24"/>
          <w:szCs w:val="24"/>
        </w:rPr>
        <w:t>administrativ</w:t>
      </w:r>
      <w:proofErr w:type="spellEnd"/>
      <w:r w:rsidRPr="00266513">
        <w:rPr>
          <w:rFonts w:eastAsia="+mj-ea"/>
          <w:b/>
          <w:bCs/>
          <w:sz w:val="24"/>
          <w:szCs w:val="24"/>
        </w:rPr>
        <w:t xml:space="preserve"> – </w:t>
      </w:r>
      <w:proofErr w:type="spellStart"/>
      <w:r w:rsidRPr="00266513">
        <w:rPr>
          <w:rFonts w:eastAsia="+mj-ea"/>
          <w:b/>
          <w:bCs/>
          <w:sz w:val="24"/>
          <w:szCs w:val="24"/>
        </w:rPr>
        <w:t>condiţie</w:t>
      </w:r>
      <w:proofErr w:type="spellEnd"/>
      <w:r w:rsidRPr="00266513">
        <w:rPr>
          <w:rFonts w:eastAsia="+mj-ea"/>
          <w:b/>
          <w:bCs/>
          <w:sz w:val="24"/>
          <w:szCs w:val="24"/>
        </w:rPr>
        <w:t xml:space="preserve"> de </w:t>
      </w:r>
      <w:proofErr w:type="spellStart"/>
      <w:r w:rsidRPr="00266513">
        <w:rPr>
          <w:rFonts w:eastAsia="+mj-ea"/>
          <w:b/>
          <w:bCs/>
          <w:sz w:val="24"/>
          <w:szCs w:val="24"/>
        </w:rPr>
        <w:t>admisibilitate</w:t>
      </w:r>
      <w:proofErr w:type="spellEnd"/>
      <w:r w:rsidRPr="00266513">
        <w:rPr>
          <w:rFonts w:eastAsia="+mj-ea"/>
          <w:b/>
          <w:bCs/>
          <w:sz w:val="24"/>
          <w:szCs w:val="24"/>
        </w:rPr>
        <w:t xml:space="preserve"> a </w:t>
      </w:r>
      <w:proofErr w:type="spellStart"/>
      <w:r w:rsidRPr="00266513">
        <w:rPr>
          <w:rFonts w:eastAsia="+mj-ea"/>
          <w:b/>
          <w:bCs/>
          <w:sz w:val="24"/>
          <w:szCs w:val="24"/>
        </w:rPr>
        <w:t>acţiunii</w:t>
      </w:r>
      <w:proofErr w:type="spellEnd"/>
      <w:r w:rsidRPr="00266513">
        <w:rPr>
          <w:rFonts w:eastAsia="+mj-ea"/>
          <w:b/>
          <w:bCs/>
          <w:sz w:val="24"/>
          <w:szCs w:val="24"/>
        </w:rPr>
        <w:t>.</w:t>
      </w:r>
    </w:p>
    <w:p w14:paraId="5D1C1017" w14:textId="77777777" w:rsidR="009864AD" w:rsidRPr="00266513" w:rsidRDefault="009864AD" w:rsidP="009864AD">
      <w:pPr>
        <w:numPr>
          <w:ilvl w:val="0"/>
          <w:numId w:val="235"/>
        </w:numPr>
        <w:ind w:left="1267"/>
        <w:contextualSpacing/>
        <w:textAlignment w:val="baseline"/>
        <w:rPr>
          <w:sz w:val="24"/>
          <w:szCs w:val="24"/>
          <w:lang w:eastAsia="ro-RO"/>
        </w:rPr>
      </w:pPr>
      <w:proofErr w:type="spellStart"/>
      <w:r w:rsidRPr="00266513">
        <w:rPr>
          <w:rFonts w:eastAsia="+mn-ea"/>
          <w:b/>
          <w:bCs/>
          <w:sz w:val="24"/>
          <w:szCs w:val="24"/>
          <w:lang w:eastAsia="ro-RO"/>
        </w:rPr>
        <w:t>Conceptul</w:t>
      </w:r>
      <w:proofErr w:type="spellEnd"/>
      <w:r w:rsidRPr="00266513">
        <w:rPr>
          <w:rFonts w:eastAsia="+mn-ea"/>
          <w:b/>
          <w:bCs/>
          <w:sz w:val="24"/>
          <w:szCs w:val="24"/>
          <w:lang w:eastAsia="ro-RO"/>
        </w:rPr>
        <w:t xml:space="preserve"> de “</w:t>
      </w:r>
      <w:proofErr w:type="spellStart"/>
      <w:r w:rsidRPr="00266513">
        <w:rPr>
          <w:rFonts w:eastAsia="+mn-ea"/>
          <w:b/>
          <w:bCs/>
          <w:sz w:val="24"/>
          <w:szCs w:val="24"/>
          <w:lang w:eastAsia="ro-RO"/>
        </w:rPr>
        <w:t>autoritate</w:t>
      </w:r>
      <w:proofErr w:type="spellEnd"/>
      <w:r w:rsidRPr="00266513">
        <w:rPr>
          <w:rFonts w:eastAsia="+mn-ea"/>
          <w:b/>
          <w:bCs/>
          <w:sz w:val="24"/>
          <w:szCs w:val="24"/>
          <w:lang w:eastAsia="ro-RO"/>
        </w:rPr>
        <w:t xml:space="preserve"> </w:t>
      </w:r>
      <w:proofErr w:type="spellStart"/>
      <w:r w:rsidRPr="00266513">
        <w:rPr>
          <w:rFonts w:eastAsia="+mn-ea"/>
          <w:b/>
          <w:bCs/>
          <w:sz w:val="24"/>
          <w:szCs w:val="24"/>
          <w:lang w:eastAsia="ro-RO"/>
        </w:rPr>
        <w:t>publică</w:t>
      </w:r>
      <w:proofErr w:type="spellEnd"/>
      <w:r w:rsidRPr="00266513">
        <w:rPr>
          <w:rFonts w:eastAsia="+mn-ea"/>
          <w:b/>
          <w:bCs/>
          <w:sz w:val="24"/>
          <w:szCs w:val="24"/>
          <w:lang w:eastAsia="ro-RO"/>
        </w:rPr>
        <w:t>”.</w:t>
      </w:r>
      <w:r w:rsidRPr="00266513">
        <w:rPr>
          <w:rFonts w:eastAsia="+mn-ea"/>
          <w:sz w:val="24"/>
          <w:szCs w:val="24"/>
          <w:lang w:eastAsia="ro-RO"/>
        </w:rPr>
        <w:t xml:space="preserve"> </w:t>
      </w:r>
    </w:p>
    <w:p w14:paraId="18A2329A" w14:textId="77777777" w:rsidR="009864AD" w:rsidRPr="00266513" w:rsidRDefault="009864AD" w:rsidP="009864AD">
      <w:pPr>
        <w:pStyle w:val="ListParagraph"/>
        <w:numPr>
          <w:ilvl w:val="0"/>
          <w:numId w:val="236"/>
        </w:numPr>
        <w:textAlignment w:val="baseline"/>
        <w:rPr>
          <w:sz w:val="24"/>
          <w:szCs w:val="24"/>
          <w:lang w:eastAsia="ro-RO"/>
        </w:rPr>
      </w:pPr>
      <w:proofErr w:type="spellStart"/>
      <w:r w:rsidRPr="00266513">
        <w:rPr>
          <w:sz w:val="24"/>
          <w:szCs w:val="24"/>
          <w:lang w:eastAsia="ro-RO"/>
        </w:rPr>
        <w:t>să</w:t>
      </w:r>
      <w:proofErr w:type="spellEnd"/>
      <w:r w:rsidRPr="00266513">
        <w:rPr>
          <w:sz w:val="24"/>
          <w:szCs w:val="24"/>
          <w:lang w:eastAsia="ro-RO"/>
        </w:rPr>
        <w:t xml:space="preserve"> fie organ de stat </w:t>
      </w:r>
      <w:proofErr w:type="spellStart"/>
      <w:r w:rsidRPr="00266513">
        <w:rPr>
          <w:sz w:val="24"/>
          <w:szCs w:val="24"/>
          <w:lang w:eastAsia="ro-RO"/>
        </w:rPr>
        <w:t>sau</w:t>
      </w:r>
      <w:proofErr w:type="spellEnd"/>
      <w:r w:rsidRPr="00266513">
        <w:rPr>
          <w:sz w:val="24"/>
          <w:szCs w:val="24"/>
          <w:lang w:eastAsia="ro-RO"/>
        </w:rPr>
        <w:t xml:space="preserve"> al </w:t>
      </w:r>
      <w:proofErr w:type="spellStart"/>
      <w:r w:rsidRPr="00266513">
        <w:rPr>
          <w:sz w:val="24"/>
          <w:szCs w:val="24"/>
          <w:lang w:eastAsia="ro-RO"/>
        </w:rPr>
        <w:t>unităţilor</w:t>
      </w:r>
      <w:proofErr w:type="spellEnd"/>
      <w:r w:rsidRPr="00266513">
        <w:rPr>
          <w:sz w:val="24"/>
          <w:szCs w:val="24"/>
          <w:lang w:eastAsia="ro-RO"/>
        </w:rPr>
        <w:t xml:space="preserve"> </w:t>
      </w:r>
      <w:proofErr w:type="spellStart"/>
      <w:r w:rsidRPr="00266513">
        <w:rPr>
          <w:sz w:val="24"/>
          <w:szCs w:val="24"/>
          <w:lang w:eastAsia="ro-RO"/>
        </w:rPr>
        <w:t>administrativ</w:t>
      </w:r>
      <w:proofErr w:type="spellEnd"/>
      <w:r w:rsidRPr="00266513">
        <w:rPr>
          <w:sz w:val="24"/>
          <w:szCs w:val="24"/>
          <w:lang w:eastAsia="ro-RO"/>
        </w:rPr>
        <w:t xml:space="preserve"> </w:t>
      </w:r>
      <w:proofErr w:type="spellStart"/>
      <w:r w:rsidRPr="00266513">
        <w:rPr>
          <w:sz w:val="24"/>
          <w:szCs w:val="24"/>
          <w:lang w:eastAsia="ro-RO"/>
        </w:rPr>
        <w:t>teritoriale</w:t>
      </w:r>
      <w:proofErr w:type="spellEnd"/>
      <w:r w:rsidRPr="00266513">
        <w:rPr>
          <w:sz w:val="24"/>
          <w:szCs w:val="24"/>
          <w:lang w:eastAsia="ro-RO"/>
        </w:rPr>
        <w:t xml:space="preserve">; </w:t>
      </w:r>
    </w:p>
    <w:p w14:paraId="217BF52B" w14:textId="77777777" w:rsidR="009864AD" w:rsidRPr="00266513" w:rsidRDefault="009864AD" w:rsidP="009864AD">
      <w:pPr>
        <w:pStyle w:val="ListParagraph"/>
        <w:numPr>
          <w:ilvl w:val="0"/>
          <w:numId w:val="236"/>
        </w:numPr>
        <w:textAlignment w:val="baseline"/>
        <w:rPr>
          <w:sz w:val="24"/>
          <w:szCs w:val="24"/>
          <w:lang w:eastAsia="ro-RO"/>
        </w:rPr>
      </w:pPr>
      <w:proofErr w:type="spellStart"/>
      <w:r w:rsidRPr="00266513">
        <w:rPr>
          <w:sz w:val="24"/>
          <w:szCs w:val="24"/>
          <w:lang w:eastAsia="ro-RO"/>
        </w:rPr>
        <w:t>să</w:t>
      </w:r>
      <w:proofErr w:type="spellEnd"/>
      <w:r w:rsidRPr="00266513">
        <w:rPr>
          <w:sz w:val="24"/>
          <w:szCs w:val="24"/>
          <w:lang w:eastAsia="ro-RO"/>
        </w:rPr>
        <w:t xml:space="preserve"> </w:t>
      </w:r>
      <w:proofErr w:type="spellStart"/>
      <w:r w:rsidRPr="00266513">
        <w:rPr>
          <w:sz w:val="24"/>
          <w:szCs w:val="24"/>
          <w:lang w:eastAsia="ro-RO"/>
        </w:rPr>
        <w:t>acţioneze</w:t>
      </w:r>
      <w:proofErr w:type="spellEnd"/>
      <w:r w:rsidRPr="00266513">
        <w:rPr>
          <w:sz w:val="24"/>
          <w:szCs w:val="24"/>
          <w:lang w:eastAsia="ro-RO"/>
        </w:rPr>
        <w:t xml:space="preserve"> </w:t>
      </w:r>
      <w:proofErr w:type="spellStart"/>
      <w:r w:rsidRPr="00266513">
        <w:rPr>
          <w:sz w:val="24"/>
          <w:szCs w:val="24"/>
          <w:lang w:eastAsia="ro-RO"/>
        </w:rPr>
        <w:t>în</w:t>
      </w:r>
      <w:proofErr w:type="spellEnd"/>
      <w:r w:rsidRPr="00266513">
        <w:rPr>
          <w:sz w:val="24"/>
          <w:szCs w:val="24"/>
          <w:lang w:eastAsia="ro-RO"/>
        </w:rPr>
        <w:t xml:space="preserve"> </w:t>
      </w:r>
      <w:proofErr w:type="spellStart"/>
      <w:r w:rsidRPr="00266513">
        <w:rPr>
          <w:sz w:val="24"/>
          <w:szCs w:val="24"/>
          <w:lang w:eastAsia="ro-RO"/>
        </w:rPr>
        <w:t>regim</w:t>
      </w:r>
      <w:proofErr w:type="spellEnd"/>
      <w:r w:rsidRPr="00266513">
        <w:rPr>
          <w:sz w:val="24"/>
          <w:szCs w:val="24"/>
          <w:lang w:eastAsia="ro-RO"/>
        </w:rPr>
        <w:t xml:space="preserve"> de </w:t>
      </w:r>
      <w:proofErr w:type="spellStart"/>
      <w:r w:rsidRPr="00266513">
        <w:rPr>
          <w:sz w:val="24"/>
          <w:szCs w:val="24"/>
          <w:lang w:eastAsia="ro-RO"/>
        </w:rPr>
        <w:t>putere</w:t>
      </w:r>
      <w:proofErr w:type="spellEnd"/>
      <w:r w:rsidRPr="00266513">
        <w:rPr>
          <w:sz w:val="24"/>
          <w:szCs w:val="24"/>
          <w:lang w:eastAsia="ro-RO"/>
        </w:rPr>
        <w:t xml:space="preserve"> </w:t>
      </w:r>
      <w:proofErr w:type="spellStart"/>
      <w:r w:rsidRPr="00266513">
        <w:rPr>
          <w:sz w:val="24"/>
          <w:szCs w:val="24"/>
          <w:lang w:eastAsia="ro-RO"/>
        </w:rPr>
        <w:t>publică</w:t>
      </w:r>
      <w:proofErr w:type="spellEnd"/>
      <w:r w:rsidRPr="00266513">
        <w:rPr>
          <w:sz w:val="24"/>
          <w:szCs w:val="24"/>
          <w:lang w:eastAsia="ro-RO"/>
        </w:rPr>
        <w:t>;</w:t>
      </w:r>
    </w:p>
    <w:p w14:paraId="2B794771" w14:textId="77777777" w:rsidR="00BE3F3D" w:rsidRPr="00266513" w:rsidRDefault="009864AD" w:rsidP="00BE3F3D">
      <w:pPr>
        <w:pStyle w:val="ListParagraph"/>
        <w:numPr>
          <w:ilvl w:val="0"/>
          <w:numId w:val="236"/>
        </w:numPr>
        <w:textAlignment w:val="baseline"/>
        <w:rPr>
          <w:sz w:val="24"/>
          <w:szCs w:val="24"/>
          <w:lang w:eastAsia="ro-RO"/>
        </w:rPr>
      </w:pPr>
      <w:proofErr w:type="spellStart"/>
      <w:r w:rsidRPr="00266513">
        <w:rPr>
          <w:sz w:val="24"/>
          <w:szCs w:val="24"/>
          <w:lang w:eastAsia="ro-RO"/>
        </w:rPr>
        <w:t>acţiunea</w:t>
      </w:r>
      <w:proofErr w:type="spellEnd"/>
      <w:r w:rsidRPr="00266513">
        <w:rPr>
          <w:sz w:val="24"/>
          <w:szCs w:val="24"/>
          <w:lang w:eastAsia="ro-RO"/>
        </w:rPr>
        <w:t xml:space="preserve"> </w:t>
      </w:r>
      <w:proofErr w:type="spellStart"/>
      <w:r w:rsidRPr="00266513">
        <w:rPr>
          <w:sz w:val="24"/>
          <w:szCs w:val="24"/>
          <w:lang w:eastAsia="ro-RO"/>
        </w:rPr>
        <w:t>ei</w:t>
      </w:r>
      <w:proofErr w:type="spellEnd"/>
      <w:r w:rsidRPr="00266513">
        <w:rPr>
          <w:sz w:val="24"/>
          <w:szCs w:val="24"/>
          <w:lang w:eastAsia="ro-RO"/>
        </w:rPr>
        <w:t xml:space="preserve"> </w:t>
      </w:r>
      <w:proofErr w:type="spellStart"/>
      <w:r w:rsidRPr="00266513">
        <w:rPr>
          <w:sz w:val="24"/>
          <w:szCs w:val="24"/>
          <w:lang w:eastAsia="ro-RO"/>
        </w:rPr>
        <w:t>să</w:t>
      </w:r>
      <w:proofErr w:type="spellEnd"/>
      <w:r w:rsidRPr="00266513">
        <w:rPr>
          <w:sz w:val="24"/>
          <w:szCs w:val="24"/>
          <w:lang w:eastAsia="ro-RO"/>
        </w:rPr>
        <w:t xml:space="preserve"> </w:t>
      </w:r>
      <w:proofErr w:type="spellStart"/>
      <w:r w:rsidRPr="00266513">
        <w:rPr>
          <w:sz w:val="24"/>
          <w:szCs w:val="24"/>
          <w:lang w:eastAsia="ro-RO"/>
        </w:rPr>
        <w:t>aibă</w:t>
      </w:r>
      <w:proofErr w:type="spellEnd"/>
      <w:r w:rsidRPr="00266513">
        <w:rPr>
          <w:sz w:val="24"/>
          <w:szCs w:val="24"/>
          <w:lang w:eastAsia="ro-RO"/>
        </w:rPr>
        <w:t xml:space="preserve"> ca scop </w:t>
      </w:r>
      <w:proofErr w:type="spellStart"/>
      <w:r w:rsidRPr="00266513">
        <w:rPr>
          <w:sz w:val="24"/>
          <w:szCs w:val="24"/>
          <w:lang w:eastAsia="ro-RO"/>
        </w:rPr>
        <w:t>satisfacerea</w:t>
      </w:r>
      <w:proofErr w:type="spellEnd"/>
      <w:r w:rsidRPr="00266513">
        <w:rPr>
          <w:sz w:val="24"/>
          <w:szCs w:val="24"/>
          <w:lang w:eastAsia="ro-RO"/>
        </w:rPr>
        <w:t xml:space="preserve"> </w:t>
      </w:r>
      <w:proofErr w:type="spellStart"/>
      <w:r w:rsidRPr="00266513">
        <w:rPr>
          <w:sz w:val="24"/>
          <w:szCs w:val="24"/>
          <w:lang w:eastAsia="ro-RO"/>
        </w:rPr>
        <w:t>unui</w:t>
      </w:r>
      <w:proofErr w:type="spellEnd"/>
      <w:r w:rsidRPr="00266513">
        <w:rPr>
          <w:sz w:val="24"/>
          <w:szCs w:val="24"/>
          <w:lang w:eastAsia="ro-RO"/>
        </w:rPr>
        <w:t xml:space="preserve"> </w:t>
      </w:r>
      <w:proofErr w:type="spellStart"/>
      <w:r w:rsidRPr="00266513">
        <w:rPr>
          <w:sz w:val="24"/>
          <w:szCs w:val="24"/>
          <w:lang w:eastAsia="ro-RO"/>
        </w:rPr>
        <w:t>interes</w:t>
      </w:r>
      <w:proofErr w:type="spellEnd"/>
      <w:r w:rsidRPr="00266513">
        <w:rPr>
          <w:sz w:val="24"/>
          <w:szCs w:val="24"/>
          <w:lang w:eastAsia="ro-RO"/>
        </w:rPr>
        <w:t xml:space="preserve"> public. </w:t>
      </w:r>
    </w:p>
    <w:p w14:paraId="66B68534" w14:textId="77777777" w:rsidR="009864AD" w:rsidRPr="00266513" w:rsidRDefault="009864AD" w:rsidP="004C67DD">
      <w:pPr>
        <w:pStyle w:val="ListParagraph"/>
        <w:numPr>
          <w:ilvl w:val="0"/>
          <w:numId w:val="237"/>
        </w:numPr>
        <w:ind w:left="900"/>
        <w:textAlignment w:val="baseline"/>
        <w:rPr>
          <w:sz w:val="24"/>
          <w:szCs w:val="24"/>
          <w:lang w:eastAsia="ro-RO"/>
        </w:rPr>
      </w:pPr>
      <w:proofErr w:type="spellStart"/>
      <w:r w:rsidRPr="00266513">
        <w:rPr>
          <w:rFonts w:eastAsia="+mn-ea"/>
          <w:b/>
          <w:bCs/>
          <w:sz w:val="24"/>
          <w:szCs w:val="24"/>
          <w:lang w:eastAsia="ro-RO"/>
        </w:rPr>
        <w:t>Distincţia</w:t>
      </w:r>
      <w:proofErr w:type="spellEnd"/>
      <w:r w:rsidRPr="00266513">
        <w:rPr>
          <w:rFonts w:eastAsia="+mn-ea"/>
          <w:b/>
          <w:bCs/>
          <w:sz w:val="24"/>
          <w:szCs w:val="24"/>
          <w:lang w:eastAsia="ro-RO"/>
        </w:rPr>
        <w:t xml:space="preserve"> </w:t>
      </w:r>
      <w:proofErr w:type="spellStart"/>
      <w:r w:rsidRPr="00266513">
        <w:rPr>
          <w:rFonts w:eastAsia="+mn-ea"/>
          <w:b/>
          <w:bCs/>
          <w:sz w:val="24"/>
          <w:szCs w:val="24"/>
          <w:lang w:eastAsia="ro-RO"/>
        </w:rPr>
        <w:t>între</w:t>
      </w:r>
      <w:proofErr w:type="spellEnd"/>
      <w:r w:rsidRPr="00266513">
        <w:rPr>
          <w:rFonts w:eastAsia="+mn-ea"/>
          <w:b/>
          <w:bCs/>
          <w:sz w:val="24"/>
          <w:szCs w:val="24"/>
          <w:lang w:eastAsia="ro-RO"/>
        </w:rPr>
        <w:t xml:space="preserve"> “</w:t>
      </w:r>
      <w:proofErr w:type="spellStart"/>
      <w:r w:rsidRPr="00266513">
        <w:rPr>
          <w:rFonts w:eastAsia="+mn-ea"/>
          <w:b/>
          <w:bCs/>
          <w:sz w:val="24"/>
          <w:szCs w:val="24"/>
          <w:lang w:eastAsia="ro-RO"/>
        </w:rPr>
        <w:t>utilitate</w:t>
      </w:r>
      <w:proofErr w:type="spellEnd"/>
      <w:r w:rsidRPr="00266513">
        <w:rPr>
          <w:rFonts w:eastAsia="+mn-ea"/>
          <w:b/>
          <w:bCs/>
          <w:sz w:val="24"/>
          <w:szCs w:val="24"/>
          <w:lang w:eastAsia="ro-RO"/>
        </w:rPr>
        <w:t xml:space="preserve"> </w:t>
      </w:r>
      <w:proofErr w:type="spellStart"/>
      <w:r w:rsidRPr="00266513">
        <w:rPr>
          <w:rFonts w:eastAsia="+mn-ea"/>
          <w:b/>
          <w:bCs/>
          <w:sz w:val="24"/>
          <w:szCs w:val="24"/>
          <w:lang w:eastAsia="ro-RO"/>
        </w:rPr>
        <w:t>publică</w:t>
      </w:r>
      <w:proofErr w:type="spellEnd"/>
      <w:r w:rsidRPr="00266513">
        <w:rPr>
          <w:rFonts w:eastAsia="+mn-ea"/>
          <w:b/>
          <w:bCs/>
          <w:sz w:val="24"/>
          <w:szCs w:val="24"/>
          <w:lang w:eastAsia="ro-RO"/>
        </w:rPr>
        <w:t>”, “</w:t>
      </w:r>
      <w:proofErr w:type="spellStart"/>
      <w:r w:rsidRPr="00266513">
        <w:rPr>
          <w:rFonts w:eastAsia="+mn-ea"/>
          <w:b/>
          <w:bCs/>
          <w:sz w:val="24"/>
          <w:szCs w:val="24"/>
          <w:lang w:eastAsia="ro-RO"/>
        </w:rPr>
        <w:t>autoritate</w:t>
      </w:r>
      <w:proofErr w:type="spellEnd"/>
      <w:r w:rsidRPr="00266513">
        <w:rPr>
          <w:rFonts w:eastAsia="+mn-ea"/>
          <w:b/>
          <w:bCs/>
          <w:sz w:val="24"/>
          <w:szCs w:val="24"/>
          <w:lang w:eastAsia="ro-RO"/>
        </w:rPr>
        <w:t xml:space="preserve"> </w:t>
      </w:r>
      <w:proofErr w:type="spellStart"/>
      <w:r w:rsidRPr="00266513">
        <w:rPr>
          <w:rFonts w:eastAsia="+mn-ea"/>
          <w:b/>
          <w:bCs/>
          <w:sz w:val="24"/>
          <w:szCs w:val="24"/>
          <w:lang w:eastAsia="ro-RO"/>
        </w:rPr>
        <w:t>publică</w:t>
      </w:r>
      <w:proofErr w:type="spellEnd"/>
      <w:r w:rsidRPr="00266513">
        <w:rPr>
          <w:rFonts w:eastAsia="+mn-ea"/>
          <w:b/>
          <w:bCs/>
          <w:sz w:val="24"/>
          <w:szCs w:val="24"/>
          <w:lang w:eastAsia="ro-RO"/>
        </w:rPr>
        <w:t>”, “</w:t>
      </w:r>
      <w:proofErr w:type="spellStart"/>
      <w:r w:rsidRPr="00266513">
        <w:rPr>
          <w:rFonts w:eastAsia="+mn-ea"/>
          <w:b/>
          <w:bCs/>
          <w:sz w:val="24"/>
          <w:szCs w:val="24"/>
          <w:lang w:eastAsia="ro-RO"/>
        </w:rPr>
        <w:t>persoană</w:t>
      </w:r>
      <w:proofErr w:type="spellEnd"/>
      <w:r w:rsidRPr="00266513">
        <w:rPr>
          <w:rFonts w:eastAsia="+mn-ea"/>
          <w:b/>
          <w:bCs/>
          <w:sz w:val="24"/>
          <w:szCs w:val="24"/>
          <w:lang w:eastAsia="ro-RO"/>
        </w:rPr>
        <w:t xml:space="preserve"> </w:t>
      </w:r>
      <w:proofErr w:type="spellStart"/>
      <w:r w:rsidRPr="00266513">
        <w:rPr>
          <w:rFonts w:eastAsia="+mn-ea"/>
          <w:b/>
          <w:bCs/>
          <w:sz w:val="24"/>
          <w:szCs w:val="24"/>
          <w:lang w:eastAsia="ro-RO"/>
        </w:rPr>
        <w:t>juridică</w:t>
      </w:r>
      <w:proofErr w:type="spellEnd"/>
      <w:r w:rsidRPr="00266513">
        <w:rPr>
          <w:rFonts w:eastAsia="+mn-ea"/>
          <w:b/>
          <w:bCs/>
          <w:sz w:val="24"/>
          <w:szCs w:val="24"/>
          <w:lang w:eastAsia="ro-RO"/>
        </w:rPr>
        <w:t xml:space="preserve"> de </w:t>
      </w:r>
      <w:proofErr w:type="spellStart"/>
      <w:r w:rsidRPr="00266513">
        <w:rPr>
          <w:rFonts w:eastAsia="+mn-ea"/>
          <w:b/>
          <w:bCs/>
          <w:sz w:val="24"/>
          <w:szCs w:val="24"/>
          <w:lang w:eastAsia="ro-RO"/>
        </w:rPr>
        <w:t>drept</w:t>
      </w:r>
      <w:proofErr w:type="spellEnd"/>
      <w:r w:rsidRPr="00266513">
        <w:rPr>
          <w:rFonts w:eastAsia="+mn-ea"/>
          <w:b/>
          <w:bCs/>
          <w:sz w:val="24"/>
          <w:szCs w:val="24"/>
          <w:lang w:eastAsia="ro-RO"/>
        </w:rPr>
        <w:t xml:space="preserve"> public”.</w:t>
      </w:r>
    </w:p>
    <w:p w14:paraId="0320FCDA" w14:textId="77777777" w:rsidR="008308BC" w:rsidRPr="00266513" w:rsidRDefault="008308BC" w:rsidP="008308BC">
      <w:pPr>
        <w:pStyle w:val="ListParagraph"/>
        <w:tabs>
          <w:tab w:val="left" w:pos="1574"/>
        </w:tabs>
        <w:autoSpaceDE w:val="0"/>
        <w:autoSpaceDN w:val="0"/>
        <w:adjustRightInd w:val="0"/>
        <w:jc w:val="both"/>
        <w:rPr>
          <w:rFonts w:eastAsiaTheme="minorHAnsi"/>
          <w:b/>
          <w:sz w:val="24"/>
          <w:szCs w:val="24"/>
        </w:rPr>
      </w:pPr>
    </w:p>
    <w:p w14:paraId="2390EC52" w14:textId="77777777" w:rsidR="00BE3F3D" w:rsidRPr="00266513" w:rsidRDefault="00BE3F3D" w:rsidP="008308BC">
      <w:pPr>
        <w:pStyle w:val="ListParagraph"/>
        <w:tabs>
          <w:tab w:val="left" w:pos="1574"/>
        </w:tabs>
        <w:autoSpaceDE w:val="0"/>
        <w:autoSpaceDN w:val="0"/>
        <w:adjustRightInd w:val="0"/>
        <w:jc w:val="both"/>
        <w:rPr>
          <w:rFonts w:eastAsiaTheme="minorHAnsi"/>
          <w:b/>
          <w:sz w:val="24"/>
          <w:szCs w:val="24"/>
        </w:rPr>
      </w:pPr>
    </w:p>
    <w:p w14:paraId="09C6D751" w14:textId="77777777" w:rsidR="00BE3F3D" w:rsidRPr="00BE3F3D" w:rsidRDefault="00BE3F3D" w:rsidP="00BE3F3D">
      <w:pPr>
        <w:spacing w:after="200" w:line="216" w:lineRule="auto"/>
        <w:jc w:val="both"/>
        <w:textAlignment w:val="baseline"/>
        <w:rPr>
          <w:rFonts w:eastAsia="+mj-ea"/>
          <w:b/>
          <w:bCs/>
          <w:sz w:val="24"/>
          <w:szCs w:val="24"/>
          <w:lang w:val="ro-RO"/>
        </w:rPr>
      </w:pPr>
      <w:r w:rsidRPr="00BE3F3D">
        <w:rPr>
          <w:rFonts w:eastAsia="+mj-ea"/>
          <w:b/>
          <w:bCs/>
          <w:sz w:val="24"/>
          <w:szCs w:val="24"/>
          <w:lang w:val="ro-RO"/>
        </w:rPr>
        <w:t>Cond</w:t>
      </w:r>
      <w:r w:rsidRPr="00266513">
        <w:rPr>
          <w:rFonts w:eastAsia="+mj-ea"/>
          <w:b/>
          <w:bCs/>
          <w:sz w:val="24"/>
          <w:szCs w:val="24"/>
          <w:lang w:val="ro-RO"/>
        </w:rPr>
        <w:t xml:space="preserve">iția </w:t>
      </w:r>
      <w:r w:rsidR="009F3B87" w:rsidRPr="00266513">
        <w:rPr>
          <w:rFonts w:eastAsia="+mj-ea"/>
          <w:b/>
          <w:bCs/>
          <w:sz w:val="24"/>
          <w:szCs w:val="24"/>
          <w:lang w:val="ro-RO"/>
        </w:rPr>
        <w:t>-</w:t>
      </w:r>
      <w:r w:rsidRPr="00BE3F3D">
        <w:rPr>
          <w:rFonts w:eastAsia="+mj-ea"/>
          <w:b/>
          <w:bCs/>
          <w:sz w:val="24"/>
          <w:szCs w:val="24"/>
          <w:lang w:val="ro-RO"/>
        </w:rPr>
        <w:t xml:space="preserve"> Condiţia ca obiectul acţiunii să îl constituie ilegalitatea unui act administrativ sau a formelor asimilate acestuia.</w:t>
      </w:r>
    </w:p>
    <w:p w14:paraId="2C3EFA85" w14:textId="77777777" w:rsidR="00BE3F3D" w:rsidRPr="00BE3F3D" w:rsidRDefault="00BE3F3D" w:rsidP="004C67DD">
      <w:pPr>
        <w:numPr>
          <w:ilvl w:val="0"/>
          <w:numId w:val="238"/>
        </w:numPr>
        <w:spacing w:after="200" w:line="216" w:lineRule="auto"/>
        <w:contextualSpacing/>
        <w:jc w:val="both"/>
        <w:textAlignment w:val="baseline"/>
        <w:rPr>
          <w:sz w:val="24"/>
          <w:szCs w:val="24"/>
          <w:lang w:val="ro-RO" w:eastAsia="ro-RO"/>
        </w:rPr>
      </w:pPr>
      <w:r w:rsidRPr="00BE3F3D">
        <w:rPr>
          <w:rFonts w:eastAsia="Arial Unicode MS"/>
          <w:bCs/>
          <w:sz w:val="24"/>
          <w:szCs w:val="24"/>
          <w:lang w:val="ro-RO" w:eastAsia="ro-RO"/>
        </w:rPr>
        <w:t>Definiţia legală a actului administrativ</w:t>
      </w:r>
      <w:r w:rsidRPr="00BE3F3D">
        <w:rPr>
          <w:rFonts w:eastAsia="+mn-ea"/>
          <w:bCs/>
          <w:sz w:val="24"/>
          <w:szCs w:val="24"/>
          <w:lang w:val="ro-RO" w:eastAsia="ro-RO"/>
        </w:rPr>
        <w:t>.</w:t>
      </w:r>
    </w:p>
    <w:p w14:paraId="071D8DB9" w14:textId="77777777" w:rsidR="00BE3F3D" w:rsidRPr="00BE3F3D" w:rsidRDefault="00BE3F3D" w:rsidP="004C67DD">
      <w:pPr>
        <w:numPr>
          <w:ilvl w:val="0"/>
          <w:numId w:val="238"/>
        </w:numPr>
        <w:spacing w:after="200" w:line="216" w:lineRule="auto"/>
        <w:contextualSpacing/>
        <w:jc w:val="both"/>
        <w:textAlignment w:val="baseline"/>
        <w:rPr>
          <w:sz w:val="24"/>
          <w:szCs w:val="24"/>
          <w:lang w:val="ro-RO" w:eastAsia="ro-RO"/>
        </w:rPr>
      </w:pPr>
      <w:r w:rsidRPr="00BE3F3D">
        <w:rPr>
          <w:rFonts w:eastAsia="+mn-ea"/>
          <w:bCs/>
          <w:sz w:val="24"/>
          <w:szCs w:val="24"/>
          <w:lang w:val="ro-RO" w:eastAsia="ro-RO"/>
        </w:rPr>
        <w:t>Ilegalitatea obiectivă.</w:t>
      </w:r>
      <w:r w:rsidRPr="00BE3F3D">
        <w:rPr>
          <w:rFonts w:eastAsia="+mn-ea"/>
          <w:bCs/>
          <w:sz w:val="24"/>
          <w:szCs w:val="24"/>
          <w:lang w:eastAsia="ro-RO"/>
        </w:rPr>
        <w:t xml:space="preserve"> </w:t>
      </w:r>
      <w:proofErr w:type="spellStart"/>
      <w:r w:rsidRPr="00BE3F3D">
        <w:rPr>
          <w:rFonts w:eastAsia="+mn-ea"/>
          <w:bCs/>
          <w:sz w:val="24"/>
          <w:szCs w:val="24"/>
          <w:lang w:eastAsia="ro-RO"/>
        </w:rPr>
        <w:t>Ilegalitatea</w:t>
      </w:r>
      <w:proofErr w:type="spellEnd"/>
      <w:r w:rsidRPr="00BE3F3D">
        <w:rPr>
          <w:rFonts w:eastAsia="+mn-ea"/>
          <w:bCs/>
          <w:sz w:val="24"/>
          <w:szCs w:val="24"/>
          <w:lang w:eastAsia="ro-RO"/>
        </w:rPr>
        <w:t xml:space="preserve"> </w:t>
      </w:r>
      <w:proofErr w:type="spellStart"/>
      <w:r w:rsidRPr="00BE3F3D">
        <w:rPr>
          <w:rFonts w:eastAsia="+mn-ea"/>
          <w:bCs/>
          <w:sz w:val="24"/>
          <w:szCs w:val="24"/>
          <w:lang w:eastAsia="ro-RO"/>
        </w:rPr>
        <w:t>subiectiv</w:t>
      </w:r>
      <w:proofErr w:type="spellEnd"/>
      <w:r w:rsidRPr="00BE3F3D">
        <w:rPr>
          <w:rFonts w:eastAsia="+mn-ea"/>
          <w:bCs/>
          <w:sz w:val="24"/>
          <w:szCs w:val="24"/>
          <w:lang w:val="ro-RO" w:eastAsia="ro-RO"/>
        </w:rPr>
        <w:t>ă.</w:t>
      </w:r>
    </w:p>
    <w:p w14:paraId="13D297AD" w14:textId="77777777" w:rsidR="00BE3F3D" w:rsidRPr="00BE3F3D" w:rsidRDefault="00BE3F3D" w:rsidP="004C67DD">
      <w:pPr>
        <w:numPr>
          <w:ilvl w:val="0"/>
          <w:numId w:val="238"/>
        </w:numPr>
        <w:spacing w:after="200" w:line="216" w:lineRule="auto"/>
        <w:contextualSpacing/>
        <w:jc w:val="both"/>
        <w:textAlignment w:val="baseline"/>
        <w:rPr>
          <w:sz w:val="24"/>
          <w:szCs w:val="24"/>
          <w:lang w:val="ro-RO" w:eastAsia="ro-RO"/>
        </w:rPr>
      </w:pPr>
      <w:r w:rsidRPr="00BE3F3D">
        <w:rPr>
          <w:rFonts w:eastAsia="+mn-ea"/>
          <w:bCs/>
          <w:sz w:val="24"/>
          <w:szCs w:val="24"/>
          <w:lang w:val="ro-RO" w:eastAsia="ro-RO"/>
        </w:rPr>
        <w:t xml:space="preserve">Acte atipice şi fapte asimilate actului administrativ. </w:t>
      </w:r>
    </w:p>
    <w:p w14:paraId="1111746F" w14:textId="77777777" w:rsidR="00BE3F3D" w:rsidRPr="00BE3F3D" w:rsidRDefault="00BE3F3D" w:rsidP="004C67DD">
      <w:pPr>
        <w:numPr>
          <w:ilvl w:val="1"/>
          <w:numId w:val="238"/>
        </w:numPr>
        <w:spacing w:after="200" w:line="216" w:lineRule="auto"/>
        <w:contextualSpacing/>
        <w:jc w:val="both"/>
        <w:textAlignment w:val="baseline"/>
        <w:rPr>
          <w:sz w:val="24"/>
          <w:szCs w:val="24"/>
          <w:lang w:val="ro-RO" w:eastAsia="ro-RO"/>
        </w:rPr>
      </w:pPr>
      <w:r w:rsidRPr="00BE3F3D">
        <w:rPr>
          <w:bCs/>
          <w:sz w:val="24"/>
          <w:szCs w:val="24"/>
          <w:lang w:val="ro-RO" w:eastAsia="ro-RO"/>
        </w:rPr>
        <w:t>„Tăcerea” administrativă</w:t>
      </w:r>
      <w:r w:rsidRPr="00266513">
        <w:rPr>
          <w:bCs/>
          <w:sz w:val="24"/>
          <w:szCs w:val="24"/>
          <w:lang w:val="ro-RO" w:eastAsia="ro-RO"/>
        </w:rPr>
        <w:t xml:space="preserve"> (definire, caracterizare)</w:t>
      </w:r>
      <w:r w:rsidRPr="00BE3F3D">
        <w:rPr>
          <w:bCs/>
          <w:sz w:val="24"/>
          <w:szCs w:val="24"/>
          <w:lang w:val="ro-RO" w:eastAsia="ro-RO"/>
        </w:rPr>
        <w:t>;</w:t>
      </w:r>
      <w:r w:rsidRPr="00BE3F3D">
        <w:rPr>
          <w:sz w:val="24"/>
          <w:szCs w:val="24"/>
          <w:lang w:val="ro-RO" w:eastAsia="ro-RO"/>
        </w:rPr>
        <w:t xml:space="preserve"> </w:t>
      </w:r>
    </w:p>
    <w:p w14:paraId="65AC7CB8" w14:textId="77777777" w:rsidR="00BE3F3D" w:rsidRPr="00BE3F3D" w:rsidRDefault="00BE3F3D" w:rsidP="004C67DD">
      <w:pPr>
        <w:numPr>
          <w:ilvl w:val="1"/>
          <w:numId w:val="238"/>
        </w:numPr>
        <w:spacing w:after="200" w:line="216" w:lineRule="auto"/>
        <w:contextualSpacing/>
        <w:jc w:val="both"/>
        <w:textAlignment w:val="baseline"/>
        <w:rPr>
          <w:sz w:val="24"/>
          <w:szCs w:val="24"/>
          <w:lang w:val="ro-RO" w:eastAsia="ro-RO"/>
        </w:rPr>
      </w:pPr>
      <w:r w:rsidRPr="00BE3F3D">
        <w:rPr>
          <w:bCs/>
          <w:sz w:val="24"/>
          <w:szCs w:val="24"/>
          <w:lang w:val="ro-RO" w:eastAsia="ro-RO"/>
        </w:rPr>
        <w:t>Refuzul nejustificat</w:t>
      </w:r>
      <w:r w:rsidRPr="00266513">
        <w:rPr>
          <w:bCs/>
          <w:sz w:val="24"/>
          <w:szCs w:val="24"/>
          <w:lang w:val="ro-RO" w:eastAsia="ro-RO"/>
        </w:rPr>
        <w:t xml:space="preserve"> (deifinire, caracterizare)</w:t>
      </w:r>
      <w:r w:rsidRPr="00BE3F3D">
        <w:rPr>
          <w:sz w:val="24"/>
          <w:szCs w:val="24"/>
          <w:lang w:val="ro-RO" w:eastAsia="ro-RO"/>
        </w:rPr>
        <w:t xml:space="preserve">. </w:t>
      </w:r>
    </w:p>
    <w:p w14:paraId="25399A1A" w14:textId="77777777" w:rsidR="00C46C79" w:rsidRPr="00266513" w:rsidRDefault="00C46C79" w:rsidP="00C46C79">
      <w:pPr>
        <w:spacing w:line="216" w:lineRule="auto"/>
        <w:jc w:val="both"/>
        <w:textAlignment w:val="baseline"/>
        <w:rPr>
          <w:rFonts w:eastAsia="+mj-ea"/>
          <w:b/>
          <w:bCs/>
          <w:color w:val="006666"/>
          <w:sz w:val="24"/>
          <w:szCs w:val="24"/>
        </w:rPr>
      </w:pPr>
    </w:p>
    <w:p w14:paraId="2DD9A991" w14:textId="77777777" w:rsidR="009F3B87" w:rsidRPr="00266513" w:rsidRDefault="009F3B87" w:rsidP="00C46C79">
      <w:pPr>
        <w:spacing w:line="216" w:lineRule="auto"/>
        <w:jc w:val="both"/>
        <w:textAlignment w:val="baseline"/>
        <w:rPr>
          <w:rFonts w:eastAsia="+mj-ea"/>
          <w:b/>
          <w:bCs/>
          <w:sz w:val="24"/>
          <w:szCs w:val="24"/>
        </w:rPr>
      </w:pPr>
      <w:proofErr w:type="spellStart"/>
      <w:r w:rsidRPr="00266513">
        <w:rPr>
          <w:rFonts w:eastAsia="+mj-ea"/>
          <w:b/>
          <w:bCs/>
          <w:sz w:val="24"/>
          <w:szCs w:val="24"/>
        </w:rPr>
        <w:t>Condiţia</w:t>
      </w:r>
      <w:proofErr w:type="spellEnd"/>
      <w:r w:rsidRPr="00266513">
        <w:rPr>
          <w:rFonts w:eastAsia="+mj-ea"/>
          <w:b/>
          <w:bCs/>
          <w:sz w:val="24"/>
          <w:szCs w:val="24"/>
        </w:rPr>
        <w:t xml:space="preserve"> -  </w:t>
      </w:r>
      <w:proofErr w:type="spellStart"/>
      <w:r w:rsidRPr="00266513">
        <w:rPr>
          <w:rFonts w:eastAsia="+mj-ea"/>
          <w:b/>
          <w:bCs/>
          <w:sz w:val="24"/>
          <w:szCs w:val="24"/>
        </w:rPr>
        <w:t>Introducerea</w:t>
      </w:r>
      <w:proofErr w:type="spellEnd"/>
      <w:r w:rsidRPr="00266513">
        <w:rPr>
          <w:rFonts w:eastAsia="+mj-ea"/>
          <w:b/>
          <w:bCs/>
          <w:sz w:val="24"/>
          <w:szCs w:val="24"/>
        </w:rPr>
        <w:t xml:space="preserve"> </w:t>
      </w:r>
      <w:proofErr w:type="spellStart"/>
      <w:r w:rsidRPr="00266513">
        <w:rPr>
          <w:rFonts w:eastAsia="+mj-ea"/>
          <w:b/>
          <w:bCs/>
          <w:sz w:val="24"/>
          <w:szCs w:val="24"/>
        </w:rPr>
        <w:t>acţiunii</w:t>
      </w:r>
      <w:proofErr w:type="spellEnd"/>
      <w:r w:rsidRPr="00266513">
        <w:rPr>
          <w:rFonts w:eastAsia="+mj-ea"/>
          <w:b/>
          <w:bCs/>
          <w:sz w:val="24"/>
          <w:szCs w:val="24"/>
        </w:rPr>
        <w:t xml:space="preserve"> la </w:t>
      </w:r>
      <w:proofErr w:type="spellStart"/>
      <w:r w:rsidRPr="00266513">
        <w:rPr>
          <w:rFonts w:eastAsia="+mj-ea"/>
          <w:b/>
          <w:bCs/>
          <w:sz w:val="24"/>
          <w:szCs w:val="24"/>
        </w:rPr>
        <w:t>instanţa</w:t>
      </w:r>
      <w:proofErr w:type="spellEnd"/>
      <w:r w:rsidRPr="00266513">
        <w:rPr>
          <w:rFonts w:eastAsia="+mj-ea"/>
          <w:b/>
          <w:bCs/>
          <w:sz w:val="24"/>
          <w:szCs w:val="24"/>
        </w:rPr>
        <w:t xml:space="preserve"> </w:t>
      </w:r>
      <w:proofErr w:type="spellStart"/>
      <w:r w:rsidRPr="00266513">
        <w:rPr>
          <w:rFonts w:eastAsia="+mj-ea"/>
          <w:b/>
          <w:bCs/>
          <w:sz w:val="24"/>
          <w:szCs w:val="24"/>
        </w:rPr>
        <w:t>competentă</w:t>
      </w:r>
      <w:proofErr w:type="spellEnd"/>
      <w:r w:rsidRPr="00266513">
        <w:rPr>
          <w:rFonts w:eastAsia="Arial Unicode MS"/>
          <w:b/>
          <w:bCs/>
          <w:sz w:val="24"/>
          <w:szCs w:val="24"/>
        </w:rPr>
        <w:t>.</w:t>
      </w:r>
    </w:p>
    <w:p w14:paraId="124AFC84" w14:textId="77777777" w:rsidR="003C48F1" w:rsidRPr="00266513" w:rsidRDefault="009F3B87" w:rsidP="004C67DD">
      <w:pPr>
        <w:pStyle w:val="ListParagraph"/>
        <w:numPr>
          <w:ilvl w:val="0"/>
          <w:numId w:val="239"/>
        </w:numPr>
        <w:spacing w:line="192" w:lineRule="auto"/>
        <w:textAlignment w:val="baseline"/>
        <w:rPr>
          <w:sz w:val="24"/>
          <w:szCs w:val="24"/>
        </w:rPr>
      </w:pPr>
      <w:proofErr w:type="spellStart"/>
      <w:r w:rsidRPr="00266513">
        <w:rPr>
          <w:rFonts w:eastAsia="+mn-ea"/>
          <w:bCs/>
          <w:sz w:val="24"/>
          <w:szCs w:val="24"/>
        </w:rPr>
        <w:t>Criterii</w:t>
      </w:r>
      <w:proofErr w:type="spellEnd"/>
      <w:r w:rsidRPr="00266513">
        <w:rPr>
          <w:rFonts w:eastAsia="+mn-ea"/>
          <w:bCs/>
          <w:sz w:val="24"/>
          <w:szCs w:val="24"/>
        </w:rPr>
        <w:t xml:space="preserve"> de </w:t>
      </w:r>
      <w:proofErr w:type="spellStart"/>
      <w:r w:rsidRPr="00266513">
        <w:rPr>
          <w:rFonts w:eastAsia="+mn-ea"/>
          <w:bCs/>
          <w:sz w:val="24"/>
          <w:szCs w:val="24"/>
        </w:rPr>
        <w:t>determinare</w:t>
      </w:r>
      <w:proofErr w:type="spellEnd"/>
      <w:r w:rsidRPr="00266513">
        <w:rPr>
          <w:rFonts w:eastAsia="+mn-ea"/>
          <w:bCs/>
          <w:sz w:val="24"/>
          <w:szCs w:val="24"/>
        </w:rPr>
        <w:t xml:space="preserve"> a </w:t>
      </w:r>
      <w:proofErr w:type="spellStart"/>
      <w:r w:rsidRPr="00266513">
        <w:rPr>
          <w:rFonts w:eastAsia="+mn-ea"/>
          <w:bCs/>
          <w:sz w:val="24"/>
          <w:szCs w:val="24"/>
        </w:rPr>
        <w:t>instanței</w:t>
      </w:r>
      <w:proofErr w:type="spellEnd"/>
      <w:r w:rsidRPr="00266513">
        <w:rPr>
          <w:rFonts w:eastAsia="+mn-ea"/>
          <w:bCs/>
          <w:sz w:val="24"/>
          <w:szCs w:val="24"/>
        </w:rPr>
        <w:t xml:space="preserve"> </w:t>
      </w:r>
      <w:proofErr w:type="spellStart"/>
      <w:r w:rsidRPr="00266513">
        <w:rPr>
          <w:rFonts w:eastAsia="+mn-ea"/>
          <w:bCs/>
          <w:sz w:val="24"/>
          <w:szCs w:val="24"/>
        </w:rPr>
        <w:t>competente</w:t>
      </w:r>
      <w:proofErr w:type="spellEnd"/>
      <w:r w:rsidRPr="00266513">
        <w:rPr>
          <w:rFonts w:eastAsia="+mn-ea"/>
          <w:bCs/>
          <w:sz w:val="24"/>
          <w:szCs w:val="24"/>
        </w:rPr>
        <w:t xml:space="preserve"> </w:t>
      </w:r>
      <w:proofErr w:type="spellStart"/>
      <w:r w:rsidRPr="00266513">
        <w:rPr>
          <w:rFonts w:eastAsia="+mn-ea"/>
          <w:bCs/>
          <w:sz w:val="24"/>
          <w:szCs w:val="24"/>
        </w:rPr>
        <w:t>în</w:t>
      </w:r>
      <w:proofErr w:type="spellEnd"/>
      <w:r w:rsidRPr="00266513">
        <w:rPr>
          <w:rFonts w:eastAsia="+mn-ea"/>
          <w:bCs/>
          <w:sz w:val="24"/>
          <w:szCs w:val="24"/>
        </w:rPr>
        <w:t xml:space="preserve"> </w:t>
      </w:r>
      <w:proofErr w:type="spellStart"/>
      <w:r w:rsidRPr="00266513">
        <w:rPr>
          <w:rFonts w:eastAsia="+mn-ea"/>
          <w:bCs/>
          <w:sz w:val="24"/>
          <w:szCs w:val="24"/>
        </w:rPr>
        <w:t>vederea</w:t>
      </w:r>
      <w:proofErr w:type="spellEnd"/>
      <w:r w:rsidRPr="00266513">
        <w:rPr>
          <w:rFonts w:eastAsia="+mn-ea"/>
          <w:bCs/>
          <w:sz w:val="24"/>
          <w:szCs w:val="24"/>
        </w:rPr>
        <w:t xml:space="preserve"> </w:t>
      </w:r>
      <w:proofErr w:type="spellStart"/>
      <w:r w:rsidRPr="00266513">
        <w:rPr>
          <w:rFonts w:eastAsia="+mn-ea"/>
          <w:bCs/>
          <w:sz w:val="24"/>
          <w:szCs w:val="24"/>
        </w:rPr>
        <w:t>judecarii</w:t>
      </w:r>
      <w:proofErr w:type="spellEnd"/>
      <w:r w:rsidRPr="00266513">
        <w:rPr>
          <w:rFonts w:eastAsia="+mn-ea"/>
          <w:bCs/>
          <w:sz w:val="24"/>
          <w:szCs w:val="24"/>
        </w:rPr>
        <w:t xml:space="preserve"> </w:t>
      </w:r>
      <w:proofErr w:type="spellStart"/>
      <w:r w:rsidRPr="00266513">
        <w:rPr>
          <w:rFonts w:eastAsia="+mn-ea"/>
          <w:bCs/>
          <w:sz w:val="24"/>
          <w:szCs w:val="24"/>
        </w:rPr>
        <w:t>litigiilor</w:t>
      </w:r>
      <w:proofErr w:type="spellEnd"/>
      <w:r w:rsidRPr="00266513">
        <w:rPr>
          <w:rFonts w:eastAsia="+mn-ea"/>
          <w:bCs/>
          <w:sz w:val="24"/>
          <w:szCs w:val="24"/>
        </w:rPr>
        <w:t xml:space="preserve"> de </w:t>
      </w:r>
      <w:proofErr w:type="spellStart"/>
      <w:r w:rsidRPr="00266513">
        <w:rPr>
          <w:rFonts w:eastAsia="+mn-ea"/>
          <w:bCs/>
          <w:sz w:val="24"/>
          <w:szCs w:val="24"/>
        </w:rPr>
        <w:t>contencios</w:t>
      </w:r>
      <w:proofErr w:type="spellEnd"/>
      <w:r w:rsidRPr="00266513">
        <w:rPr>
          <w:rFonts w:eastAsia="+mn-ea"/>
          <w:bCs/>
          <w:sz w:val="24"/>
          <w:szCs w:val="24"/>
        </w:rPr>
        <w:t xml:space="preserve"> </w:t>
      </w:r>
      <w:proofErr w:type="spellStart"/>
      <w:r w:rsidRPr="00266513">
        <w:rPr>
          <w:rFonts w:eastAsia="+mn-ea"/>
          <w:bCs/>
          <w:sz w:val="24"/>
          <w:szCs w:val="24"/>
        </w:rPr>
        <w:t>administrativ</w:t>
      </w:r>
      <w:proofErr w:type="spellEnd"/>
      <w:r w:rsidRPr="00266513">
        <w:rPr>
          <w:rFonts w:eastAsia="+mn-ea"/>
          <w:bCs/>
          <w:sz w:val="24"/>
          <w:szCs w:val="24"/>
        </w:rPr>
        <w:t>.</w:t>
      </w:r>
    </w:p>
    <w:p w14:paraId="61C60973" w14:textId="77777777" w:rsidR="009F3B87" w:rsidRPr="00266513" w:rsidRDefault="009F3B87" w:rsidP="004C67DD">
      <w:pPr>
        <w:pStyle w:val="ListParagraph"/>
        <w:numPr>
          <w:ilvl w:val="0"/>
          <w:numId w:val="239"/>
        </w:numPr>
        <w:spacing w:line="192" w:lineRule="auto"/>
        <w:textAlignment w:val="baseline"/>
        <w:rPr>
          <w:sz w:val="24"/>
          <w:szCs w:val="24"/>
        </w:rPr>
      </w:pPr>
      <w:proofErr w:type="spellStart"/>
      <w:r w:rsidRPr="00266513">
        <w:rPr>
          <w:bCs/>
          <w:sz w:val="24"/>
          <w:szCs w:val="24"/>
        </w:rPr>
        <w:t>Competenţa</w:t>
      </w:r>
      <w:proofErr w:type="spellEnd"/>
      <w:r w:rsidRPr="00266513">
        <w:rPr>
          <w:bCs/>
          <w:sz w:val="24"/>
          <w:szCs w:val="24"/>
        </w:rPr>
        <w:t xml:space="preserve"> </w:t>
      </w:r>
      <w:proofErr w:type="spellStart"/>
      <w:r w:rsidRPr="00266513">
        <w:rPr>
          <w:bCs/>
          <w:sz w:val="24"/>
          <w:szCs w:val="24"/>
        </w:rPr>
        <w:t>materială</w:t>
      </w:r>
      <w:proofErr w:type="spellEnd"/>
      <w:r w:rsidRPr="00266513">
        <w:rPr>
          <w:bCs/>
          <w:sz w:val="24"/>
          <w:szCs w:val="24"/>
        </w:rPr>
        <w:t xml:space="preserve"> </w:t>
      </w:r>
      <w:r w:rsidR="003C48F1" w:rsidRPr="00266513">
        <w:rPr>
          <w:bCs/>
          <w:sz w:val="24"/>
          <w:szCs w:val="24"/>
        </w:rPr>
        <w:t xml:space="preserve">de fond </w:t>
      </w:r>
      <w:proofErr w:type="spellStart"/>
      <w:r w:rsidR="003C48F1" w:rsidRPr="00266513">
        <w:rPr>
          <w:bCs/>
          <w:sz w:val="24"/>
          <w:szCs w:val="24"/>
        </w:rPr>
        <w:t>și</w:t>
      </w:r>
      <w:proofErr w:type="spellEnd"/>
      <w:r w:rsidR="003C48F1" w:rsidRPr="00266513">
        <w:rPr>
          <w:bCs/>
          <w:sz w:val="24"/>
          <w:szCs w:val="24"/>
        </w:rPr>
        <w:t xml:space="preserve"> de recurs </w:t>
      </w:r>
      <w:proofErr w:type="spellStart"/>
      <w:r w:rsidR="003C48F1" w:rsidRPr="00266513">
        <w:rPr>
          <w:bCs/>
          <w:sz w:val="24"/>
          <w:szCs w:val="24"/>
        </w:rPr>
        <w:t>și</w:t>
      </w:r>
      <w:proofErr w:type="spellEnd"/>
      <w:r w:rsidR="003C48F1" w:rsidRPr="00266513">
        <w:rPr>
          <w:bCs/>
          <w:sz w:val="24"/>
          <w:szCs w:val="24"/>
        </w:rPr>
        <w:t xml:space="preserve"> </w:t>
      </w:r>
      <w:proofErr w:type="spellStart"/>
      <w:r w:rsidR="003C48F1" w:rsidRPr="00266513">
        <w:rPr>
          <w:bCs/>
          <w:sz w:val="24"/>
          <w:szCs w:val="24"/>
        </w:rPr>
        <w:t>Competenţa</w:t>
      </w:r>
      <w:proofErr w:type="spellEnd"/>
      <w:r w:rsidR="003C48F1" w:rsidRPr="00266513">
        <w:rPr>
          <w:bCs/>
          <w:sz w:val="24"/>
          <w:szCs w:val="24"/>
        </w:rPr>
        <w:t xml:space="preserve"> </w:t>
      </w:r>
      <w:proofErr w:type="spellStart"/>
      <w:r w:rsidR="003C48F1" w:rsidRPr="00266513">
        <w:rPr>
          <w:bCs/>
          <w:sz w:val="24"/>
          <w:szCs w:val="24"/>
        </w:rPr>
        <w:t>teritorială</w:t>
      </w:r>
      <w:proofErr w:type="spellEnd"/>
      <w:r w:rsidR="003C48F1" w:rsidRPr="00266513">
        <w:rPr>
          <w:bCs/>
          <w:sz w:val="24"/>
          <w:szCs w:val="24"/>
        </w:rPr>
        <w:t xml:space="preserve">  - </w:t>
      </w:r>
      <w:proofErr w:type="spellStart"/>
      <w:r w:rsidR="003C48F1" w:rsidRPr="00266513">
        <w:rPr>
          <w:bCs/>
          <w:sz w:val="24"/>
          <w:szCs w:val="24"/>
        </w:rPr>
        <w:t>instanțe</w:t>
      </w:r>
      <w:proofErr w:type="spellEnd"/>
      <w:r w:rsidR="003C48F1" w:rsidRPr="00266513">
        <w:rPr>
          <w:bCs/>
          <w:sz w:val="24"/>
          <w:szCs w:val="24"/>
        </w:rPr>
        <w:t xml:space="preserve"> </w:t>
      </w:r>
      <w:proofErr w:type="spellStart"/>
      <w:r w:rsidR="003C48F1" w:rsidRPr="00266513">
        <w:rPr>
          <w:bCs/>
          <w:sz w:val="24"/>
          <w:szCs w:val="24"/>
        </w:rPr>
        <w:t>competente</w:t>
      </w:r>
      <w:proofErr w:type="spellEnd"/>
      <w:r w:rsidR="003C48F1" w:rsidRPr="00266513">
        <w:rPr>
          <w:bCs/>
          <w:sz w:val="24"/>
          <w:szCs w:val="24"/>
        </w:rPr>
        <w:t>.</w:t>
      </w:r>
    </w:p>
    <w:p w14:paraId="05657525" w14:textId="77777777" w:rsidR="00C46C79" w:rsidRPr="00266513" w:rsidRDefault="00C46C79" w:rsidP="00C46C79">
      <w:pPr>
        <w:spacing w:line="192" w:lineRule="auto"/>
        <w:textAlignment w:val="baseline"/>
        <w:rPr>
          <w:sz w:val="24"/>
          <w:szCs w:val="24"/>
        </w:rPr>
      </w:pPr>
    </w:p>
    <w:p w14:paraId="204BC34B" w14:textId="77777777" w:rsidR="00C46C79" w:rsidRPr="00266513" w:rsidRDefault="00C46C79" w:rsidP="00C46C79">
      <w:pPr>
        <w:spacing w:line="192" w:lineRule="auto"/>
        <w:textAlignment w:val="baseline"/>
        <w:rPr>
          <w:sz w:val="24"/>
          <w:szCs w:val="24"/>
        </w:rPr>
      </w:pPr>
    </w:p>
    <w:p w14:paraId="158FC63A" w14:textId="77777777" w:rsidR="00C46C79" w:rsidRPr="00C46C79" w:rsidRDefault="00C46C79" w:rsidP="00C46C79">
      <w:pPr>
        <w:spacing w:after="200" w:line="216" w:lineRule="auto"/>
        <w:jc w:val="both"/>
        <w:textAlignment w:val="baseline"/>
        <w:rPr>
          <w:rFonts w:eastAsia="+mj-ea"/>
          <w:b/>
          <w:bCs/>
          <w:sz w:val="24"/>
          <w:szCs w:val="24"/>
          <w:lang w:val="ro-RO"/>
        </w:rPr>
      </w:pPr>
      <w:r w:rsidRPr="00C46C79">
        <w:rPr>
          <w:rFonts w:eastAsia="+mj-ea"/>
          <w:b/>
          <w:bCs/>
          <w:sz w:val="24"/>
          <w:szCs w:val="24"/>
          <w:lang w:val="ro-RO"/>
        </w:rPr>
        <w:t xml:space="preserve">Condiţia </w:t>
      </w:r>
      <w:r w:rsidRPr="00266513">
        <w:rPr>
          <w:rFonts w:eastAsia="+mj-ea"/>
          <w:b/>
          <w:bCs/>
          <w:sz w:val="24"/>
          <w:szCs w:val="24"/>
          <w:lang w:val="ro-RO"/>
        </w:rPr>
        <w:t xml:space="preserve">- </w:t>
      </w:r>
      <w:r w:rsidRPr="00C46C79">
        <w:rPr>
          <w:rFonts w:eastAsia="+mj-ea"/>
          <w:b/>
          <w:bCs/>
          <w:sz w:val="24"/>
          <w:szCs w:val="24"/>
          <w:lang w:val="ro-RO"/>
        </w:rPr>
        <w:t>Efectuarea recursului administrativ prealabil sau a recursului administrativ jurisdicţional.</w:t>
      </w:r>
    </w:p>
    <w:p w14:paraId="47B45877" w14:textId="77777777" w:rsidR="00C46C79" w:rsidRPr="00C46C79" w:rsidRDefault="00C46C79" w:rsidP="004C67DD">
      <w:pPr>
        <w:numPr>
          <w:ilvl w:val="0"/>
          <w:numId w:val="240"/>
        </w:numPr>
        <w:spacing w:after="200" w:line="216" w:lineRule="auto"/>
        <w:contextualSpacing/>
        <w:textAlignment w:val="baseline"/>
        <w:rPr>
          <w:sz w:val="24"/>
          <w:szCs w:val="24"/>
          <w:lang w:val="ro-RO" w:eastAsia="ro-RO"/>
        </w:rPr>
      </w:pPr>
      <w:r w:rsidRPr="00C46C79">
        <w:rPr>
          <w:rFonts w:eastAsia="+mn-ea"/>
          <w:bCs/>
          <w:sz w:val="24"/>
          <w:szCs w:val="24"/>
          <w:lang w:val="ro-RO" w:eastAsia="ro-RO"/>
        </w:rPr>
        <w:t>R</w:t>
      </w:r>
      <w:r w:rsidRPr="00266513">
        <w:rPr>
          <w:rFonts w:eastAsia="+mn-ea"/>
          <w:bCs/>
          <w:sz w:val="24"/>
          <w:szCs w:val="24"/>
          <w:lang w:val="ro-RO" w:eastAsia="ro-RO"/>
        </w:rPr>
        <w:t>ecursul administrativ prealabil – noțiune/definire</w:t>
      </w:r>
      <w:r w:rsidR="00266513">
        <w:rPr>
          <w:rFonts w:eastAsia="+mn-ea"/>
          <w:bCs/>
          <w:sz w:val="24"/>
          <w:szCs w:val="24"/>
          <w:lang w:val="ro-RO" w:eastAsia="ro-RO"/>
        </w:rPr>
        <w:t>.</w:t>
      </w:r>
    </w:p>
    <w:p w14:paraId="6CB2AC50" w14:textId="77777777" w:rsidR="00C46C79" w:rsidRPr="00C46C79" w:rsidRDefault="00C46C79" w:rsidP="004C67DD">
      <w:pPr>
        <w:numPr>
          <w:ilvl w:val="0"/>
          <w:numId w:val="240"/>
        </w:numPr>
        <w:spacing w:after="200" w:line="216" w:lineRule="auto"/>
        <w:contextualSpacing/>
        <w:textAlignment w:val="baseline"/>
        <w:rPr>
          <w:sz w:val="24"/>
          <w:szCs w:val="24"/>
          <w:lang w:val="ro-RO" w:eastAsia="ro-RO"/>
        </w:rPr>
      </w:pPr>
      <w:r w:rsidRPr="00C46C79">
        <w:rPr>
          <w:rFonts w:eastAsia="+mn-ea"/>
          <w:bCs/>
          <w:sz w:val="24"/>
          <w:szCs w:val="24"/>
          <w:lang w:val="ro-RO" w:eastAsia="ro-RO"/>
        </w:rPr>
        <w:t>Fundamentul juridic al recursului administrativ.</w:t>
      </w:r>
    </w:p>
    <w:p w14:paraId="1D896629" w14:textId="77777777" w:rsidR="00C46C79" w:rsidRPr="00C46C79" w:rsidRDefault="00C46C79" w:rsidP="004C67DD">
      <w:pPr>
        <w:numPr>
          <w:ilvl w:val="0"/>
          <w:numId w:val="240"/>
        </w:numPr>
        <w:spacing w:after="200" w:line="216" w:lineRule="auto"/>
        <w:contextualSpacing/>
        <w:textAlignment w:val="baseline"/>
        <w:rPr>
          <w:sz w:val="24"/>
          <w:szCs w:val="24"/>
          <w:lang w:val="ro-RO" w:eastAsia="ro-RO"/>
        </w:rPr>
      </w:pPr>
      <w:r w:rsidRPr="00C46C79">
        <w:rPr>
          <w:rFonts w:eastAsia="+mn-ea"/>
          <w:bCs/>
          <w:sz w:val="24"/>
          <w:szCs w:val="24"/>
          <w:lang w:val="ro-RO" w:eastAsia="ro-RO"/>
        </w:rPr>
        <w:t>Recurs graţios, recurs ierarhic, recurs de tutelă</w:t>
      </w:r>
      <w:r w:rsidRPr="00266513">
        <w:rPr>
          <w:rFonts w:eastAsia="+mn-ea"/>
          <w:bCs/>
          <w:sz w:val="24"/>
          <w:szCs w:val="24"/>
          <w:lang w:val="ro-RO" w:eastAsia="ro-RO"/>
        </w:rPr>
        <w:t xml:space="preserve"> - definire</w:t>
      </w:r>
      <w:r w:rsidRPr="00C46C79">
        <w:rPr>
          <w:rFonts w:eastAsia="+mn-ea"/>
          <w:bCs/>
          <w:sz w:val="24"/>
          <w:szCs w:val="24"/>
          <w:lang w:val="ro-RO" w:eastAsia="ro-RO"/>
        </w:rPr>
        <w:t xml:space="preserve">.  </w:t>
      </w:r>
    </w:p>
    <w:p w14:paraId="3B20F85B" w14:textId="77777777" w:rsidR="00C46C79" w:rsidRPr="00C46C79" w:rsidRDefault="00C46C79" w:rsidP="004C67DD">
      <w:pPr>
        <w:numPr>
          <w:ilvl w:val="0"/>
          <w:numId w:val="240"/>
        </w:numPr>
        <w:spacing w:after="200" w:line="216" w:lineRule="auto"/>
        <w:contextualSpacing/>
        <w:textAlignment w:val="baseline"/>
        <w:rPr>
          <w:sz w:val="24"/>
          <w:szCs w:val="24"/>
          <w:lang w:val="ro-RO" w:eastAsia="ro-RO"/>
        </w:rPr>
      </w:pPr>
      <w:r w:rsidRPr="00C46C79">
        <w:rPr>
          <w:rFonts w:eastAsia="+mn-ea"/>
          <w:bCs/>
          <w:sz w:val="24"/>
          <w:szCs w:val="24"/>
          <w:lang w:val="ro-RO" w:eastAsia="ro-RO"/>
        </w:rPr>
        <w:t xml:space="preserve">Relaţia recurs administrativ – recurs jurisdicţional. </w:t>
      </w:r>
    </w:p>
    <w:p w14:paraId="7AE47D24" w14:textId="77777777" w:rsidR="00C46C79" w:rsidRPr="00C46C79" w:rsidRDefault="00C46C79" w:rsidP="004C67DD">
      <w:pPr>
        <w:numPr>
          <w:ilvl w:val="0"/>
          <w:numId w:val="240"/>
        </w:numPr>
        <w:spacing w:after="200" w:line="216" w:lineRule="auto"/>
        <w:contextualSpacing/>
        <w:textAlignment w:val="baseline"/>
        <w:rPr>
          <w:sz w:val="24"/>
          <w:szCs w:val="24"/>
          <w:lang w:val="ro-RO" w:eastAsia="ro-RO"/>
        </w:rPr>
      </w:pPr>
      <w:r w:rsidRPr="00C46C79">
        <w:rPr>
          <w:rFonts w:eastAsia="+mn-ea"/>
          <w:bCs/>
          <w:sz w:val="24"/>
          <w:szCs w:val="24"/>
          <w:lang w:val="ro-RO" w:eastAsia="ro-RO"/>
        </w:rPr>
        <w:t>Recursul administrativ prealabil sesizării instanţei de contencios administrativ în reglementarea actuală.</w:t>
      </w:r>
    </w:p>
    <w:p w14:paraId="2AA1D639" w14:textId="77777777" w:rsidR="00BE3F3D" w:rsidRDefault="00BE3F3D" w:rsidP="008308BC">
      <w:pPr>
        <w:pStyle w:val="ListParagraph"/>
        <w:tabs>
          <w:tab w:val="left" w:pos="1574"/>
        </w:tabs>
        <w:autoSpaceDE w:val="0"/>
        <w:autoSpaceDN w:val="0"/>
        <w:adjustRightInd w:val="0"/>
        <w:jc w:val="both"/>
        <w:rPr>
          <w:rFonts w:eastAsiaTheme="minorHAnsi"/>
          <w:b/>
          <w:sz w:val="28"/>
          <w:szCs w:val="28"/>
        </w:rPr>
      </w:pPr>
    </w:p>
    <w:p w14:paraId="1DA42432" w14:textId="77777777" w:rsidR="00C46C79" w:rsidRDefault="00C46C79" w:rsidP="008308BC">
      <w:pPr>
        <w:pStyle w:val="ListParagraph"/>
        <w:tabs>
          <w:tab w:val="left" w:pos="1574"/>
        </w:tabs>
        <w:autoSpaceDE w:val="0"/>
        <w:autoSpaceDN w:val="0"/>
        <w:adjustRightInd w:val="0"/>
        <w:jc w:val="both"/>
        <w:rPr>
          <w:rFonts w:eastAsiaTheme="minorHAnsi"/>
          <w:b/>
          <w:sz w:val="28"/>
          <w:szCs w:val="28"/>
        </w:rPr>
      </w:pPr>
    </w:p>
    <w:p w14:paraId="3D0D63B0" w14:textId="77777777" w:rsidR="00C46C79" w:rsidRDefault="00C46C79" w:rsidP="008308BC">
      <w:pPr>
        <w:pStyle w:val="ListParagraph"/>
        <w:tabs>
          <w:tab w:val="left" w:pos="1574"/>
        </w:tabs>
        <w:autoSpaceDE w:val="0"/>
        <w:autoSpaceDN w:val="0"/>
        <w:adjustRightInd w:val="0"/>
        <w:jc w:val="both"/>
        <w:rPr>
          <w:rFonts w:eastAsiaTheme="minorHAnsi"/>
          <w:b/>
          <w:sz w:val="28"/>
          <w:szCs w:val="28"/>
        </w:rPr>
      </w:pPr>
    </w:p>
    <w:p w14:paraId="45B62264" w14:textId="77777777" w:rsidR="00DA1EB4" w:rsidRDefault="00DA1EB4" w:rsidP="008308BC">
      <w:pPr>
        <w:pStyle w:val="ListParagraph"/>
        <w:tabs>
          <w:tab w:val="left" w:pos="1574"/>
        </w:tabs>
        <w:autoSpaceDE w:val="0"/>
        <w:autoSpaceDN w:val="0"/>
        <w:adjustRightInd w:val="0"/>
        <w:jc w:val="both"/>
        <w:rPr>
          <w:rFonts w:eastAsiaTheme="minorHAnsi"/>
          <w:b/>
          <w:sz w:val="28"/>
          <w:szCs w:val="28"/>
        </w:rPr>
      </w:pPr>
    </w:p>
    <w:p w14:paraId="77522CCB" w14:textId="77777777" w:rsidR="00DA1EB4" w:rsidRDefault="00DA1EB4" w:rsidP="008308BC">
      <w:pPr>
        <w:pStyle w:val="ListParagraph"/>
        <w:tabs>
          <w:tab w:val="left" w:pos="1574"/>
        </w:tabs>
        <w:autoSpaceDE w:val="0"/>
        <w:autoSpaceDN w:val="0"/>
        <w:adjustRightInd w:val="0"/>
        <w:jc w:val="both"/>
        <w:rPr>
          <w:rFonts w:eastAsiaTheme="minorHAnsi"/>
          <w:b/>
          <w:sz w:val="28"/>
          <w:szCs w:val="28"/>
        </w:rPr>
      </w:pPr>
    </w:p>
    <w:p w14:paraId="268D591D" w14:textId="77777777" w:rsidR="00DA1EB4" w:rsidRDefault="00DA1EB4" w:rsidP="008308BC">
      <w:pPr>
        <w:pStyle w:val="ListParagraph"/>
        <w:tabs>
          <w:tab w:val="left" w:pos="1574"/>
        </w:tabs>
        <w:autoSpaceDE w:val="0"/>
        <w:autoSpaceDN w:val="0"/>
        <w:adjustRightInd w:val="0"/>
        <w:jc w:val="both"/>
        <w:rPr>
          <w:rFonts w:eastAsiaTheme="minorHAnsi"/>
          <w:b/>
          <w:sz w:val="28"/>
          <w:szCs w:val="28"/>
        </w:rPr>
      </w:pPr>
    </w:p>
    <w:p w14:paraId="17A080A2" w14:textId="77777777" w:rsidR="00DA1EB4" w:rsidRDefault="00DA1EB4" w:rsidP="008308BC">
      <w:pPr>
        <w:pStyle w:val="ListParagraph"/>
        <w:tabs>
          <w:tab w:val="left" w:pos="1574"/>
        </w:tabs>
        <w:autoSpaceDE w:val="0"/>
        <w:autoSpaceDN w:val="0"/>
        <w:adjustRightInd w:val="0"/>
        <w:jc w:val="both"/>
        <w:rPr>
          <w:rFonts w:eastAsiaTheme="minorHAnsi"/>
          <w:b/>
          <w:sz w:val="28"/>
          <w:szCs w:val="28"/>
        </w:rPr>
      </w:pPr>
    </w:p>
    <w:p w14:paraId="03738B31" w14:textId="77777777" w:rsidR="00DA1EB4" w:rsidRDefault="00DA1EB4" w:rsidP="008308BC">
      <w:pPr>
        <w:pStyle w:val="ListParagraph"/>
        <w:tabs>
          <w:tab w:val="left" w:pos="1574"/>
        </w:tabs>
        <w:autoSpaceDE w:val="0"/>
        <w:autoSpaceDN w:val="0"/>
        <w:adjustRightInd w:val="0"/>
        <w:jc w:val="both"/>
        <w:rPr>
          <w:rFonts w:eastAsiaTheme="minorHAnsi"/>
          <w:b/>
          <w:sz w:val="28"/>
          <w:szCs w:val="28"/>
        </w:rPr>
      </w:pPr>
    </w:p>
    <w:p w14:paraId="02AF7D18" w14:textId="77777777" w:rsidR="00DA1EB4" w:rsidRDefault="00DA1EB4" w:rsidP="008308BC">
      <w:pPr>
        <w:pStyle w:val="ListParagraph"/>
        <w:tabs>
          <w:tab w:val="left" w:pos="1574"/>
        </w:tabs>
        <w:autoSpaceDE w:val="0"/>
        <w:autoSpaceDN w:val="0"/>
        <w:adjustRightInd w:val="0"/>
        <w:jc w:val="both"/>
        <w:rPr>
          <w:rFonts w:eastAsiaTheme="minorHAnsi"/>
          <w:b/>
          <w:sz w:val="28"/>
          <w:szCs w:val="28"/>
        </w:rPr>
      </w:pPr>
    </w:p>
    <w:p w14:paraId="215EAE3A" w14:textId="77777777" w:rsidR="00DA1EB4" w:rsidRDefault="00DA1EB4" w:rsidP="008308BC">
      <w:pPr>
        <w:pStyle w:val="ListParagraph"/>
        <w:tabs>
          <w:tab w:val="left" w:pos="1574"/>
        </w:tabs>
        <w:autoSpaceDE w:val="0"/>
        <w:autoSpaceDN w:val="0"/>
        <w:adjustRightInd w:val="0"/>
        <w:jc w:val="both"/>
        <w:rPr>
          <w:rFonts w:eastAsiaTheme="minorHAnsi"/>
          <w:b/>
          <w:sz w:val="28"/>
          <w:szCs w:val="28"/>
        </w:rPr>
      </w:pPr>
    </w:p>
    <w:p w14:paraId="484EBCDE" w14:textId="77777777" w:rsidR="00DA1EB4" w:rsidRDefault="00DA1EB4" w:rsidP="008308BC">
      <w:pPr>
        <w:pStyle w:val="ListParagraph"/>
        <w:tabs>
          <w:tab w:val="left" w:pos="1574"/>
        </w:tabs>
        <w:autoSpaceDE w:val="0"/>
        <w:autoSpaceDN w:val="0"/>
        <w:adjustRightInd w:val="0"/>
        <w:jc w:val="both"/>
        <w:rPr>
          <w:rFonts w:eastAsiaTheme="minorHAnsi"/>
          <w:b/>
          <w:sz w:val="28"/>
          <w:szCs w:val="28"/>
        </w:rPr>
      </w:pPr>
    </w:p>
    <w:p w14:paraId="0FB05A4E" w14:textId="77777777" w:rsidR="00DA1EB4" w:rsidRDefault="00DA1EB4" w:rsidP="008308BC">
      <w:pPr>
        <w:pStyle w:val="ListParagraph"/>
        <w:tabs>
          <w:tab w:val="left" w:pos="1574"/>
        </w:tabs>
        <w:autoSpaceDE w:val="0"/>
        <w:autoSpaceDN w:val="0"/>
        <w:adjustRightInd w:val="0"/>
        <w:jc w:val="both"/>
        <w:rPr>
          <w:rFonts w:eastAsiaTheme="minorHAnsi"/>
          <w:b/>
          <w:sz w:val="28"/>
          <w:szCs w:val="28"/>
        </w:rPr>
      </w:pPr>
    </w:p>
    <w:p w14:paraId="7B852B03" w14:textId="77777777" w:rsidR="00DA1EB4" w:rsidRDefault="00DA1EB4" w:rsidP="008308BC">
      <w:pPr>
        <w:pStyle w:val="ListParagraph"/>
        <w:tabs>
          <w:tab w:val="left" w:pos="1574"/>
        </w:tabs>
        <w:autoSpaceDE w:val="0"/>
        <w:autoSpaceDN w:val="0"/>
        <w:adjustRightInd w:val="0"/>
        <w:jc w:val="both"/>
        <w:rPr>
          <w:rFonts w:eastAsiaTheme="minorHAnsi"/>
          <w:b/>
          <w:sz w:val="28"/>
          <w:szCs w:val="28"/>
        </w:rPr>
      </w:pPr>
    </w:p>
    <w:p w14:paraId="3ED019A3" w14:textId="77777777" w:rsidR="00DA1EB4" w:rsidRDefault="00DA1EB4" w:rsidP="008308BC">
      <w:pPr>
        <w:pStyle w:val="ListParagraph"/>
        <w:tabs>
          <w:tab w:val="left" w:pos="1574"/>
        </w:tabs>
        <w:autoSpaceDE w:val="0"/>
        <w:autoSpaceDN w:val="0"/>
        <w:adjustRightInd w:val="0"/>
        <w:jc w:val="both"/>
        <w:rPr>
          <w:rFonts w:eastAsiaTheme="minorHAnsi"/>
          <w:b/>
          <w:sz w:val="28"/>
          <w:szCs w:val="28"/>
        </w:rPr>
      </w:pPr>
    </w:p>
    <w:p w14:paraId="50744C51" w14:textId="77777777" w:rsidR="00DA1EB4" w:rsidRDefault="00DA1EB4" w:rsidP="008308BC">
      <w:pPr>
        <w:pStyle w:val="ListParagraph"/>
        <w:tabs>
          <w:tab w:val="left" w:pos="1574"/>
        </w:tabs>
        <w:autoSpaceDE w:val="0"/>
        <w:autoSpaceDN w:val="0"/>
        <w:adjustRightInd w:val="0"/>
        <w:jc w:val="both"/>
        <w:rPr>
          <w:rFonts w:eastAsiaTheme="minorHAnsi"/>
          <w:b/>
          <w:sz w:val="28"/>
          <w:szCs w:val="28"/>
        </w:rPr>
      </w:pPr>
    </w:p>
    <w:p w14:paraId="18A0B1EB" w14:textId="77777777" w:rsidR="00DA1EB4" w:rsidRDefault="00DA1EB4" w:rsidP="008308BC">
      <w:pPr>
        <w:pStyle w:val="ListParagraph"/>
        <w:tabs>
          <w:tab w:val="left" w:pos="1574"/>
        </w:tabs>
        <w:autoSpaceDE w:val="0"/>
        <w:autoSpaceDN w:val="0"/>
        <w:adjustRightInd w:val="0"/>
        <w:jc w:val="both"/>
        <w:rPr>
          <w:rFonts w:eastAsiaTheme="minorHAnsi"/>
          <w:b/>
          <w:sz w:val="28"/>
          <w:szCs w:val="28"/>
        </w:rPr>
      </w:pPr>
    </w:p>
    <w:p w14:paraId="67D64CD3" w14:textId="77777777" w:rsidR="00DA1EB4" w:rsidRDefault="00FA7C10" w:rsidP="008308BC">
      <w:pPr>
        <w:pStyle w:val="ListParagraph"/>
        <w:tabs>
          <w:tab w:val="left" w:pos="1574"/>
        </w:tabs>
        <w:autoSpaceDE w:val="0"/>
        <w:autoSpaceDN w:val="0"/>
        <w:adjustRightInd w:val="0"/>
        <w:jc w:val="both"/>
        <w:rPr>
          <w:rFonts w:eastAsiaTheme="minorHAnsi"/>
          <w:b/>
          <w:sz w:val="28"/>
          <w:szCs w:val="28"/>
        </w:rPr>
      </w:pPr>
      <w:r>
        <w:rPr>
          <w:rFonts w:eastAsiaTheme="minorHAnsi"/>
          <w:b/>
          <w:sz w:val="28"/>
          <w:szCs w:val="28"/>
        </w:rPr>
        <w:t>Grile</w:t>
      </w:r>
      <w:r w:rsidR="00DA1EB4">
        <w:rPr>
          <w:rFonts w:eastAsiaTheme="minorHAnsi"/>
          <w:b/>
          <w:sz w:val="28"/>
          <w:szCs w:val="28"/>
        </w:rPr>
        <w:t xml:space="preserve"> de </w:t>
      </w:r>
      <w:proofErr w:type="spellStart"/>
      <w:r w:rsidR="00DA1EB4">
        <w:rPr>
          <w:rFonts w:eastAsiaTheme="minorHAnsi"/>
          <w:b/>
          <w:sz w:val="28"/>
          <w:szCs w:val="28"/>
        </w:rPr>
        <w:t>autoevaluare</w:t>
      </w:r>
      <w:proofErr w:type="spellEnd"/>
      <w:r w:rsidR="00DA1EB4">
        <w:rPr>
          <w:rFonts w:eastAsiaTheme="minorHAnsi"/>
          <w:b/>
          <w:sz w:val="28"/>
          <w:szCs w:val="28"/>
        </w:rPr>
        <w:t>:</w:t>
      </w:r>
    </w:p>
    <w:p w14:paraId="234E2D4B" w14:textId="77777777" w:rsidR="00FA7C10" w:rsidRPr="00FA7C10" w:rsidRDefault="00B70186" w:rsidP="00FA7C10">
      <w:pPr>
        <w:tabs>
          <w:tab w:val="left" w:pos="1574"/>
        </w:tabs>
        <w:autoSpaceDE w:val="0"/>
        <w:autoSpaceDN w:val="0"/>
        <w:adjustRightInd w:val="0"/>
        <w:jc w:val="both"/>
        <w:rPr>
          <w:rFonts w:eastAsiaTheme="minorHAnsi"/>
          <w:b/>
          <w:sz w:val="28"/>
          <w:szCs w:val="28"/>
        </w:rPr>
      </w:pPr>
      <w:r>
        <w:rPr>
          <w:rFonts w:eastAsiaTheme="minorHAnsi"/>
          <w:b/>
          <w:sz w:val="28"/>
          <w:szCs w:val="28"/>
        </w:rPr>
        <w:t>I.</w:t>
      </w:r>
    </w:p>
    <w:p w14:paraId="092C6CA4" w14:textId="77777777" w:rsidR="00195357" w:rsidRPr="00195357" w:rsidRDefault="00195357" w:rsidP="00195357">
      <w:pPr>
        <w:jc w:val="both"/>
      </w:pPr>
      <w:r w:rsidRPr="00195357">
        <w:t xml:space="preserve">1. Care </w:t>
      </w:r>
      <w:proofErr w:type="spellStart"/>
      <w:r w:rsidRPr="00195357">
        <w:t>dintre</w:t>
      </w:r>
      <w:proofErr w:type="spellEnd"/>
      <w:r w:rsidRPr="00195357">
        <w:t xml:space="preserve"> </w:t>
      </w:r>
      <w:proofErr w:type="spellStart"/>
      <w:r w:rsidRPr="00195357">
        <w:t>urmatoarele</w:t>
      </w:r>
      <w:proofErr w:type="spellEnd"/>
      <w:r w:rsidRPr="00195357">
        <w:t xml:space="preserve"> </w:t>
      </w:r>
      <w:proofErr w:type="spellStart"/>
      <w:r w:rsidRPr="00195357">
        <w:t>forme</w:t>
      </w:r>
      <w:proofErr w:type="spellEnd"/>
      <w:r w:rsidRPr="00195357">
        <w:t xml:space="preserve"> de </w:t>
      </w:r>
      <w:proofErr w:type="spellStart"/>
      <w:r w:rsidRPr="00195357">
        <w:t>activitate</w:t>
      </w:r>
      <w:proofErr w:type="spellEnd"/>
      <w:r w:rsidRPr="00195357">
        <w:t xml:space="preserve"> </w:t>
      </w:r>
      <w:proofErr w:type="spellStart"/>
      <w:r w:rsidRPr="00195357">
        <w:t>intalnite</w:t>
      </w:r>
      <w:proofErr w:type="spellEnd"/>
      <w:r w:rsidRPr="00195357">
        <w:t xml:space="preserve"> in </w:t>
      </w:r>
      <w:proofErr w:type="spellStart"/>
      <w:r w:rsidRPr="00195357">
        <w:t>administratia</w:t>
      </w:r>
      <w:proofErr w:type="spellEnd"/>
      <w:r w:rsidRPr="00195357">
        <w:t xml:space="preserve"> publica </w:t>
      </w:r>
      <w:proofErr w:type="spellStart"/>
      <w:r w:rsidRPr="00195357">
        <w:t>produc</w:t>
      </w:r>
      <w:proofErr w:type="spellEnd"/>
      <w:r w:rsidRPr="00195357">
        <w:t xml:space="preserve"> </w:t>
      </w:r>
      <w:proofErr w:type="spellStart"/>
      <w:r w:rsidRPr="00195357">
        <w:t>efecte</w:t>
      </w:r>
      <w:proofErr w:type="spellEnd"/>
      <w:r w:rsidRPr="00195357">
        <w:t xml:space="preserve"> </w:t>
      </w:r>
      <w:proofErr w:type="spellStart"/>
      <w:r w:rsidRPr="00195357">
        <w:t>juridice</w:t>
      </w:r>
      <w:proofErr w:type="spellEnd"/>
      <w:r w:rsidRPr="00195357">
        <w:t>?</w:t>
      </w:r>
    </w:p>
    <w:p w14:paraId="0850939E" w14:textId="77777777" w:rsidR="00195357" w:rsidRPr="00195357" w:rsidRDefault="00195357" w:rsidP="00195357">
      <w:pPr>
        <w:jc w:val="both"/>
      </w:pPr>
      <w:r w:rsidRPr="00195357">
        <w:t xml:space="preserve">a) </w:t>
      </w:r>
      <w:proofErr w:type="spellStart"/>
      <w:r w:rsidRPr="00195357">
        <w:t>actul</w:t>
      </w:r>
      <w:proofErr w:type="spellEnd"/>
      <w:r w:rsidRPr="00195357">
        <w:t xml:space="preserve"> </w:t>
      </w:r>
      <w:proofErr w:type="spellStart"/>
      <w:r w:rsidRPr="00195357">
        <w:t>administrativ</w:t>
      </w:r>
      <w:proofErr w:type="spellEnd"/>
    </w:p>
    <w:p w14:paraId="163BC52E" w14:textId="77777777" w:rsidR="00195357" w:rsidRPr="00195357" w:rsidRDefault="00195357" w:rsidP="00195357">
      <w:pPr>
        <w:jc w:val="both"/>
      </w:pPr>
      <w:r w:rsidRPr="00195357">
        <w:t xml:space="preserve">b) </w:t>
      </w:r>
      <w:proofErr w:type="spellStart"/>
      <w:r w:rsidRPr="00195357">
        <w:t>faptul</w:t>
      </w:r>
      <w:proofErr w:type="spellEnd"/>
      <w:r w:rsidRPr="00195357">
        <w:t xml:space="preserve"> administrative</w:t>
      </w:r>
    </w:p>
    <w:p w14:paraId="0E0832B5" w14:textId="77777777" w:rsidR="00195357" w:rsidRPr="00195357" w:rsidRDefault="00195357" w:rsidP="00195357">
      <w:pPr>
        <w:jc w:val="both"/>
      </w:pPr>
      <w:r w:rsidRPr="00195357">
        <w:t xml:space="preserve">c) </w:t>
      </w:r>
      <w:proofErr w:type="spellStart"/>
      <w:r w:rsidRPr="00195357">
        <w:t>operatiunile</w:t>
      </w:r>
      <w:proofErr w:type="spellEnd"/>
      <w:r w:rsidRPr="00195357">
        <w:t xml:space="preserve"> administrative</w:t>
      </w:r>
    </w:p>
    <w:p w14:paraId="6B8DF7AF" w14:textId="77777777" w:rsidR="00195357" w:rsidRPr="00195357" w:rsidRDefault="00195357" w:rsidP="00195357">
      <w:pPr>
        <w:jc w:val="both"/>
      </w:pPr>
      <w:r w:rsidRPr="00195357">
        <w:t xml:space="preserve">2. Care din </w:t>
      </w:r>
      <w:proofErr w:type="spellStart"/>
      <w:r w:rsidRPr="00195357">
        <w:t>tipurile</w:t>
      </w:r>
      <w:proofErr w:type="spellEnd"/>
      <w:r w:rsidRPr="00195357">
        <w:t xml:space="preserve"> de </w:t>
      </w:r>
      <w:proofErr w:type="spellStart"/>
      <w:r w:rsidRPr="00195357">
        <w:t>acte</w:t>
      </w:r>
      <w:proofErr w:type="spellEnd"/>
      <w:r w:rsidRPr="00195357">
        <w:t xml:space="preserve"> </w:t>
      </w:r>
      <w:proofErr w:type="spellStart"/>
      <w:r w:rsidRPr="00195357">
        <w:t>produc</w:t>
      </w:r>
      <w:proofErr w:type="spellEnd"/>
      <w:r w:rsidRPr="00195357">
        <w:t xml:space="preserve"> </w:t>
      </w:r>
      <w:proofErr w:type="spellStart"/>
      <w:r w:rsidRPr="00195357">
        <w:t>efecte</w:t>
      </w:r>
      <w:proofErr w:type="spellEnd"/>
      <w:r w:rsidRPr="00195357">
        <w:t xml:space="preserve"> </w:t>
      </w:r>
      <w:proofErr w:type="spellStart"/>
      <w:r w:rsidRPr="00195357">
        <w:t>juridice</w:t>
      </w:r>
      <w:proofErr w:type="spellEnd"/>
      <w:r w:rsidRPr="00195357">
        <w:t>:</w:t>
      </w:r>
    </w:p>
    <w:p w14:paraId="4063DBAD" w14:textId="77777777" w:rsidR="00195357" w:rsidRPr="00195357" w:rsidRDefault="00195357" w:rsidP="00195357">
      <w:pPr>
        <w:jc w:val="both"/>
      </w:pPr>
      <w:r w:rsidRPr="00195357">
        <w:t xml:space="preserve">a) </w:t>
      </w:r>
      <w:proofErr w:type="spellStart"/>
      <w:r w:rsidRPr="00195357">
        <w:t>actele</w:t>
      </w:r>
      <w:proofErr w:type="spellEnd"/>
      <w:r w:rsidRPr="00195357">
        <w:t xml:space="preserve"> cu </w:t>
      </w:r>
      <w:proofErr w:type="spellStart"/>
      <w:r w:rsidRPr="00195357">
        <w:t>caracter</w:t>
      </w:r>
      <w:proofErr w:type="spellEnd"/>
      <w:r w:rsidRPr="00195357">
        <w:t xml:space="preserve"> politic</w:t>
      </w:r>
    </w:p>
    <w:p w14:paraId="51EF534A" w14:textId="77777777" w:rsidR="00195357" w:rsidRPr="00195357" w:rsidRDefault="00195357" w:rsidP="00195357">
      <w:pPr>
        <w:jc w:val="both"/>
      </w:pPr>
      <w:r w:rsidRPr="00195357">
        <w:t xml:space="preserve">b) </w:t>
      </w:r>
      <w:proofErr w:type="spellStart"/>
      <w:r w:rsidRPr="00195357">
        <w:t>actele</w:t>
      </w:r>
      <w:proofErr w:type="spellEnd"/>
      <w:r w:rsidRPr="00195357">
        <w:t xml:space="preserve"> administrative</w:t>
      </w:r>
    </w:p>
    <w:p w14:paraId="655B16BF" w14:textId="77777777" w:rsidR="00195357" w:rsidRPr="00195357" w:rsidRDefault="00195357" w:rsidP="00195357">
      <w:pPr>
        <w:jc w:val="both"/>
      </w:pPr>
      <w:r w:rsidRPr="00195357">
        <w:t xml:space="preserve">c) </w:t>
      </w:r>
      <w:proofErr w:type="spellStart"/>
      <w:r w:rsidRPr="00195357">
        <w:t>contractele</w:t>
      </w:r>
      <w:proofErr w:type="spellEnd"/>
      <w:r w:rsidRPr="00195357">
        <w:t xml:space="preserve"> administrative</w:t>
      </w:r>
    </w:p>
    <w:p w14:paraId="7284878F" w14:textId="77777777" w:rsidR="00195357" w:rsidRPr="00195357" w:rsidRDefault="00195357" w:rsidP="00195357">
      <w:pPr>
        <w:jc w:val="both"/>
      </w:pPr>
      <w:r w:rsidRPr="00195357">
        <w:t xml:space="preserve">d) </w:t>
      </w:r>
      <w:proofErr w:type="spellStart"/>
      <w:r w:rsidRPr="00195357">
        <w:t>actele</w:t>
      </w:r>
      <w:proofErr w:type="spellEnd"/>
      <w:r w:rsidRPr="00195357">
        <w:t xml:space="preserve"> civile</w:t>
      </w:r>
    </w:p>
    <w:p w14:paraId="6151618C" w14:textId="77777777" w:rsidR="00195357" w:rsidRPr="00195357" w:rsidRDefault="00195357" w:rsidP="00195357">
      <w:pPr>
        <w:jc w:val="both"/>
      </w:pPr>
      <w:r w:rsidRPr="00195357">
        <w:t xml:space="preserve">e) </w:t>
      </w:r>
      <w:proofErr w:type="spellStart"/>
      <w:r w:rsidRPr="00195357">
        <w:t>adeverintele</w:t>
      </w:r>
      <w:proofErr w:type="spellEnd"/>
    </w:p>
    <w:p w14:paraId="0A182795" w14:textId="77777777" w:rsidR="00195357" w:rsidRPr="00195357" w:rsidRDefault="00195357" w:rsidP="00195357">
      <w:pPr>
        <w:jc w:val="both"/>
      </w:pPr>
      <w:r w:rsidRPr="00195357">
        <w:t xml:space="preserve">3. Sunt </w:t>
      </w:r>
      <w:proofErr w:type="spellStart"/>
      <w:r w:rsidRPr="00195357">
        <w:t>manifestari</w:t>
      </w:r>
      <w:proofErr w:type="spellEnd"/>
      <w:r w:rsidRPr="00195357">
        <w:t xml:space="preserve"> </w:t>
      </w:r>
      <w:proofErr w:type="spellStart"/>
      <w:r w:rsidRPr="00195357">
        <w:t>unilaterale</w:t>
      </w:r>
      <w:proofErr w:type="spellEnd"/>
      <w:r w:rsidRPr="00195357">
        <w:t xml:space="preserve"> de </w:t>
      </w:r>
      <w:proofErr w:type="spellStart"/>
      <w:r w:rsidRPr="00195357">
        <w:t>vointa</w:t>
      </w:r>
      <w:proofErr w:type="spellEnd"/>
      <w:r w:rsidRPr="00195357">
        <w:t>:</w:t>
      </w:r>
    </w:p>
    <w:p w14:paraId="5BB32BEF" w14:textId="77777777" w:rsidR="00195357" w:rsidRPr="00195357" w:rsidRDefault="00195357" w:rsidP="00195357">
      <w:pPr>
        <w:jc w:val="both"/>
      </w:pPr>
      <w:r w:rsidRPr="00195357">
        <w:t xml:space="preserve">a) </w:t>
      </w:r>
      <w:proofErr w:type="spellStart"/>
      <w:r w:rsidRPr="00195357">
        <w:t>actele</w:t>
      </w:r>
      <w:proofErr w:type="spellEnd"/>
      <w:r w:rsidRPr="00195357">
        <w:t xml:space="preserve"> administrative </w:t>
      </w:r>
      <w:proofErr w:type="spellStart"/>
      <w:r w:rsidRPr="00195357">
        <w:t>emise</w:t>
      </w:r>
      <w:proofErr w:type="spellEnd"/>
      <w:r w:rsidRPr="00195357">
        <w:t xml:space="preserve"> la </w:t>
      </w:r>
      <w:proofErr w:type="spellStart"/>
      <w:r w:rsidRPr="00195357">
        <w:t>cerere</w:t>
      </w:r>
      <w:proofErr w:type="spellEnd"/>
    </w:p>
    <w:p w14:paraId="03A9617F" w14:textId="77777777" w:rsidR="00195357" w:rsidRPr="00195357" w:rsidRDefault="00195357" w:rsidP="00195357">
      <w:pPr>
        <w:jc w:val="both"/>
      </w:pPr>
      <w:r w:rsidRPr="00195357">
        <w:t xml:space="preserve">b) </w:t>
      </w:r>
      <w:proofErr w:type="spellStart"/>
      <w:r w:rsidRPr="00195357">
        <w:t>actele</w:t>
      </w:r>
      <w:proofErr w:type="spellEnd"/>
      <w:r w:rsidRPr="00195357">
        <w:t xml:space="preserve"> </w:t>
      </w:r>
      <w:proofErr w:type="spellStart"/>
      <w:r w:rsidRPr="00195357">
        <w:t>adoptate</w:t>
      </w:r>
      <w:proofErr w:type="spellEnd"/>
      <w:r w:rsidRPr="00195357">
        <w:t xml:space="preserve"> de </w:t>
      </w:r>
      <w:proofErr w:type="spellStart"/>
      <w:r w:rsidRPr="00195357">
        <w:t>catre</w:t>
      </w:r>
      <w:proofErr w:type="spellEnd"/>
      <w:r w:rsidRPr="00195357">
        <w:t xml:space="preserve"> </w:t>
      </w:r>
      <w:proofErr w:type="spellStart"/>
      <w:r w:rsidRPr="00195357">
        <w:t>mai</w:t>
      </w:r>
      <w:proofErr w:type="spellEnd"/>
      <w:r w:rsidRPr="00195357">
        <w:t xml:space="preserve"> </w:t>
      </w:r>
      <w:proofErr w:type="spellStart"/>
      <w:r w:rsidRPr="00195357">
        <w:t>multe</w:t>
      </w:r>
      <w:proofErr w:type="spellEnd"/>
      <w:r w:rsidRPr="00195357">
        <w:t xml:space="preserve"> </w:t>
      </w:r>
      <w:proofErr w:type="spellStart"/>
      <w:r w:rsidRPr="00195357">
        <w:t>autoritati</w:t>
      </w:r>
      <w:proofErr w:type="spellEnd"/>
      <w:r w:rsidRPr="00195357">
        <w:t xml:space="preserve"> </w:t>
      </w:r>
      <w:proofErr w:type="spellStart"/>
      <w:r w:rsidRPr="00195357">
        <w:t>impreuna</w:t>
      </w:r>
      <w:proofErr w:type="spellEnd"/>
    </w:p>
    <w:p w14:paraId="140DE74F" w14:textId="77777777" w:rsidR="00195357" w:rsidRPr="00195357" w:rsidRDefault="00195357" w:rsidP="00195357">
      <w:pPr>
        <w:jc w:val="both"/>
        <w:rPr>
          <w:lang w:val="ro-RO"/>
        </w:rPr>
      </w:pPr>
      <w:r w:rsidRPr="00195357">
        <w:t xml:space="preserve">c) </w:t>
      </w:r>
      <w:proofErr w:type="spellStart"/>
      <w:r w:rsidRPr="00195357">
        <w:t>actele</w:t>
      </w:r>
      <w:proofErr w:type="spellEnd"/>
      <w:r w:rsidRPr="00195357">
        <w:t xml:space="preserve"> </w:t>
      </w:r>
      <w:proofErr w:type="spellStart"/>
      <w:r w:rsidRPr="00195357">
        <w:t>emise</w:t>
      </w:r>
      <w:proofErr w:type="spellEnd"/>
      <w:r w:rsidRPr="00195357">
        <w:t xml:space="preserve"> de </w:t>
      </w:r>
      <w:proofErr w:type="spellStart"/>
      <w:r w:rsidRPr="00195357">
        <w:t>catre</w:t>
      </w:r>
      <w:proofErr w:type="spellEnd"/>
      <w:r w:rsidRPr="00195357">
        <w:t xml:space="preserve"> o </w:t>
      </w:r>
      <w:proofErr w:type="spellStart"/>
      <w:r w:rsidRPr="00195357">
        <w:t>autoritate</w:t>
      </w:r>
      <w:proofErr w:type="spellEnd"/>
      <w:r w:rsidRPr="00195357">
        <w:t xml:space="preserve"> din </w:t>
      </w:r>
      <w:proofErr w:type="spellStart"/>
      <w:r w:rsidRPr="00195357">
        <w:t>proprie</w:t>
      </w:r>
      <w:proofErr w:type="spellEnd"/>
      <w:r w:rsidRPr="00195357">
        <w:t xml:space="preserve"> </w:t>
      </w:r>
      <w:proofErr w:type="spellStart"/>
      <w:r w:rsidRPr="00195357">
        <w:t>initiativa</w:t>
      </w:r>
      <w:proofErr w:type="spellEnd"/>
    </w:p>
    <w:p w14:paraId="746F6E94" w14:textId="77777777" w:rsidR="00195357" w:rsidRPr="00195357" w:rsidRDefault="00195357" w:rsidP="00195357">
      <w:pPr>
        <w:jc w:val="both"/>
      </w:pPr>
      <w:r w:rsidRPr="00195357">
        <w:t xml:space="preserve">d) </w:t>
      </w:r>
      <w:proofErr w:type="spellStart"/>
      <w:r w:rsidRPr="00195357">
        <w:t>actele</w:t>
      </w:r>
      <w:proofErr w:type="spellEnd"/>
      <w:r w:rsidRPr="00195357">
        <w:t xml:space="preserve"> </w:t>
      </w:r>
      <w:proofErr w:type="spellStart"/>
      <w:r w:rsidRPr="00195357">
        <w:t>emise</w:t>
      </w:r>
      <w:proofErr w:type="spellEnd"/>
      <w:r w:rsidRPr="00195357">
        <w:t xml:space="preserve"> cu </w:t>
      </w:r>
      <w:proofErr w:type="spellStart"/>
      <w:r w:rsidRPr="00195357">
        <w:t>participarea</w:t>
      </w:r>
      <w:proofErr w:type="spellEnd"/>
      <w:r w:rsidRPr="00195357">
        <w:t xml:space="preserve"> </w:t>
      </w:r>
      <w:proofErr w:type="spellStart"/>
      <w:r w:rsidRPr="00195357">
        <w:t>mai</w:t>
      </w:r>
      <w:proofErr w:type="spellEnd"/>
      <w:r w:rsidRPr="00195357">
        <w:t xml:space="preserve"> </w:t>
      </w:r>
      <w:proofErr w:type="spellStart"/>
      <w:r w:rsidRPr="00195357">
        <w:t>multor</w:t>
      </w:r>
      <w:proofErr w:type="spellEnd"/>
      <w:r w:rsidRPr="00195357">
        <w:t xml:space="preserve"> </w:t>
      </w:r>
      <w:proofErr w:type="spellStart"/>
      <w:r w:rsidRPr="00195357">
        <w:t>persoane</w:t>
      </w:r>
      <w:proofErr w:type="spellEnd"/>
    </w:p>
    <w:p w14:paraId="71F21C66" w14:textId="77777777" w:rsidR="00195357" w:rsidRPr="00195357" w:rsidRDefault="00195357" w:rsidP="00195357">
      <w:pPr>
        <w:jc w:val="both"/>
      </w:pPr>
      <w:r w:rsidRPr="00195357">
        <w:t xml:space="preserve">4. </w:t>
      </w:r>
      <w:proofErr w:type="spellStart"/>
      <w:r w:rsidRPr="00195357">
        <w:t>Actele</w:t>
      </w:r>
      <w:proofErr w:type="spellEnd"/>
      <w:r w:rsidRPr="00195357">
        <w:t xml:space="preserve"> administrative normative:</w:t>
      </w:r>
    </w:p>
    <w:p w14:paraId="70385FFA" w14:textId="77777777" w:rsidR="00195357" w:rsidRPr="00195357" w:rsidRDefault="00195357" w:rsidP="00195357">
      <w:pPr>
        <w:jc w:val="both"/>
      </w:pPr>
      <w:r w:rsidRPr="00195357">
        <w:t xml:space="preserve">a) sunt </w:t>
      </w:r>
      <w:proofErr w:type="spellStart"/>
      <w:r w:rsidRPr="00195357">
        <w:t>reglementari</w:t>
      </w:r>
      <w:proofErr w:type="spellEnd"/>
      <w:r w:rsidRPr="00195357">
        <w:t xml:space="preserve"> de </w:t>
      </w:r>
      <w:proofErr w:type="spellStart"/>
      <w:r w:rsidRPr="00195357">
        <w:t>principiu</w:t>
      </w:r>
      <w:proofErr w:type="spellEnd"/>
      <w:r w:rsidRPr="00195357">
        <w:t xml:space="preserve"> formulate in abstract</w:t>
      </w:r>
    </w:p>
    <w:p w14:paraId="3DC6DB74" w14:textId="77777777" w:rsidR="00195357" w:rsidRPr="00195357" w:rsidRDefault="00195357" w:rsidP="00195357">
      <w:pPr>
        <w:jc w:val="both"/>
      </w:pPr>
      <w:r w:rsidRPr="00195357">
        <w:t xml:space="preserve">b) sunt </w:t>
      </w:r>
      <w:proofErr w:type="spellStart"/>
      <w:r w:rsidRPr="00195357">
        <w:t>acte</w:t>
      </w:r>
      <w:proofErr w:type="spellEnd"/>
      <w:r w:rsidRPr="00195357">
        <w:t xml:space="preserve"> </w:t>
      </w:r>
      <w:proofErr w:type="spellStart"/>
      <w:r w:rsidRPr="00195357">
        <w:t>admnistative</w:t>
      </w:r>
      <w:proofErr w:type="spellEnd"/>
      <w:r w:rsidRPr="00195357">
        <w:t xml:space="preserve"> </w:t>
      </w:r>
      <w:proofErr w:type="spellStart"/>
      <w:r w:rsidRPr="00195357">
        <w:t>jurisdictionale</w:t>
      </w:r>
      <w:proofErr w:type="spellEnd"/>
    </w:p>
    <w:p w14:paraId="10DDBEB2" w14:textId="77777777" w:rsidR="00195357" w:rsidRPr="00195357" w:rsidRDefault="00195357" w:rsidP="00195357">
      <w:pPr>
        <w:jc w:val="both"/>
      </w:pPr>
      <w:r w:rsidRPr="00195357">
        <w:t xml:space="preserve">c) </w:t>
      </w:r>
      <w:proofErr w:type="spellStart"/>
      <w:r w:rsidRPr="00195357">
        <w:t>creeaza</w:t>
      </w:r>
      <w:proofErr w:type="spellEnd"/>
      <w:r w:rsidRPr="00195357">
        <w:t xml:space="preserve"> </w:t>
      </w:r>
      <w:proofErr w:type="spellStart"/>
      <w:r w:rsidRPr="00195357">
        <w:t>drepturi</w:t>
      </w:r>
      <w:proofErr w:type="spellEnd"/>
      <w:r w:rsidRPr="00195357">
        <w:t xml:space="preserve"> </w:t>
      </w:r>
      <w:proofErr w:type="spellStart"/>
      <w:r w:rsidRPr="00195357">
        <w:t>si</w:t>
      </w:r>
      <w:proofErr w:type="spellEnd"/>
      <w:r w:rsidRPr="00195357">
        <w:t xml:space="preserve"> </w:t>
      </w:r>
      <w:proofErr w:type="spellStart"/>
      <w:r w:rsidRPr="00195357">
        <w:t>obligatii</w:t>
      </w:r>
      <w:proofErr w:type="spellEnd"/>
      <w:r w:rsidRPr="00195357">
        <w:t xml:space="preserve"> cu </w:t>
      </w:r>
      <w:proofErr w:type="spellStart"/>
      <w:r w:rsidRPr="00195357">
        <w:t>privire</w:t>
      </w:r>
      <w:proofErr w:type="spellEnd"/>
      <w:r w:rsidRPr="00195357">
        <w:t xml:space="preserve"> la </w:t>
      </w:r>
      <w:proofErr w:type="spellStart"/>
      <w:r w:rsidRPr="00195357">
        <w:t>persoane</w:t>
      </w:r>
      <w:proofErr w:type="spellEnd"/>
      <w:r w:rsidRPr="00195357">
        <w:t xml:space="preserve"> determinate</w:t>
      </w:r>
    </w:p>
    <w:p w14:paraId="25E96611" w14:textId="77777777" w:rsidR="00195357" w:rsidRPr="00195357" w:rsidRDefault="00195357" w:rsidP="00195357">
      <w:pPr>
        <w:jc w:val="both"/>
      </w:pPr>
      <w:r w:rsidRPr="00195357">
        <w:t xml:space="preserve">d) pot </w:t>
      </w:r>
      <w:proofErr w:type="spellStart"/>
      <w:r w:rsidRPr="00195357">
        <w:t>contine</w:t>
      </w:r>
      <w:proofErr w:type="spellEnd"/>
      <w:r w:rsidRPr="00195357">
        <w:t xml:space="preserve"> </w:t>
      </w:r>
      <w:proofErr w:type="spellStart"/>
      <w:r w:rsidRPr="00195357">
        <w:t>norme</w:t>
      </w:r>
      <w:proofErr w:type="spellEnd"/>
      <w:r w:rsidRPr="00195357">
        <w:t xml:space="preserve"> imperative, prohibitive, </w:t>
      </w:r>
      <w:proofErr w:type="spellStart"/>
      <w:r w:rsidRPr="00195357">
        <w:t>permisive</w:t>
      </w:r>
      <w:proofErr w:type="spellEnd"/>
    </w:p>
    <w:p w14:paraId="05FD64E2" w14:textId="77777777" w:rsidR="00195357" w:rsidRPr="00195357" w:rsidRDefault="00195357" w:rsidP="00195357">
      <w:pPr>
        <w:jc w:val="both"/>
      </w:pPr>
      <w:r w:rsidRPr="00195357">
        <w:t xml:space="preserve">5. </w:t>
      </w:r>
      <w:proofErr w:type="spellStart"/>
      <w:r w:rsidRPr="00195357">
        <w:t>Procesul</w:t>
      </w:r>
      <w:proofErr w:type="spellEnd"/>
      <w:r w:rsidRPr="00195357">
        <w:t xml:space="preserve"> verbal de </w:t>
      </w:r>
      <w:proofErr w:type="spellStart"/>
      <w:r w:rsidRPr="00195357">
        <w:t>constatare</w:t>
      </w:r>
      <w:proofErr w:type="spellEnd"/>
      <w:r w:rsidRPr="00195357">
        <w:t xml:space="preserve"> a </w:t>
      </w:r>
      <w:proofErr w:type="spellStart"/>
      <w:r w:rsidRPr="00195357">
        <w:t>contraventiei</w:t>
      </w:r>
      <w:proofErr w:type="spellEnd"/>
      <w:r w:rsidRPr="00195357">
        <w:t xml:space="preserve"> </w:t>
      </w:r>
      <w:proofErr w:type="spellStart"/>
      <w:r w:rsidRPr="00195357">
        <w:t>este</w:t>
      </w:r>
      <w:proofErr w:type="spellEnd"/>
      <w:r w:rsidRPr="00195357">
        <w:t xml:space="preserve">: </w:t>
      </w:r>
    </w:p>
    <w:p w14:paraId="6513E93F" w14:textId="77777777" w:rsidR="00195357" w:rsidRPr="00195357" w:rsidRDefault="00195357" w:rsidP="00195357">
      <w:pPr>
        <w:jc w:val="both"/>
      </w:pPr>
      <w:r w:rsidRPr="00195357">
        <w:t>a) act administrative jurisdictional</w:t>
      </w:r>
    </w:p>
    <w:p w14:paraId="47E80A1A" w14:textId="77777777" w:rsidR="00195357" w:rsidRPr="00195357" w:rsidRDefault="00195357" w:rsidP="00195357">
      <w:pPr>
        <w:jc w:val="both"/>
      </w:pPr>
      <w:r w:rsidRPr="00195357">
        <w:t xml:space="preserve">b) act </w:t>
      </w:r>
      <w:proofErr w:type="spellStart"/>
      <w:r w:rsidRPr="00195357">
        <w:t>administrativ</w:t>
      </w:r>
      <w:proofErr w:type="spellEnd"/>
      <w:r w:rsidRPr="00195357">
        <w:t xml:space="preserve"> individual</w:t>
      </w:r>
    </w:p>
    <w:p w14:paraId="2BD856B9" w14:textId="77777777" w:rsidR="00195357" w:rsidRPr="00195357" w:rsidRDefault="00195357" w:rsidP="00195357">
      <w:pPr>
        <w:jc w:val="both"/>
      </w:pPr>
      <w:r w:rsidRPr="00195357">
        <w:t xml:space="preserve">c) act </w:t>
      </w:r>
      <w:proofErr w:type="spellStart"/>
      <w:r w:rsidRPr="00195357">
        <w:t>prin</w:t>
      </w:r>
      <w:proofErr w:type="spellEnd"/>
      <w:r w:rsidRPr="00195357">
        <w:t xml:space="preserve"> care se </w:t>
      </w:r>
      <w:proofErr w:type="spellStart"/>
      <w:r w:rsidRPr="00195357">
        <w:t>aplica</w:t>
      </w:r>
      <w:proofErr w:type="spellEnd"/>
      <w:r w:rsidRPr="00195357">
        <w:t xml:space="preserve"> o </w:t>
      </w:r>
      <w:proofErr w:type="spellStart"/>
      <w:r w:rsidRPr="00195357">
        <w:t>sanctiune</w:t>
      </w:r>
      <w:proofErr w:type="spellEnd"/>
      <w:r w:rsidRPr="00195357">
        <w:t xml:space="preserve"> </w:t>
      </w:r>
      <w:proofErr w:type="spellStart"/>
      <w:r w:rsidRPr="00195357">
        <w:t>administrativa</w:t>
      </w:r>
      <w:proofErr w:type="spellEnd"/>
    </w:p>
    <w:p w14:paraId="2583B16E" w14:textId="77777777" w:rsidR="00195357" w:rsidRPr="00195357" w:rsidRDefault="00195357" w:rsidP="00195357">
      <w:pPr>
        <w:jc w:val="both"/>
      </w:pPr>
      <w:r w:rsidRPr="00195357">
        <w:t xml:space="preserve">6. Pot </w:t>
      </w:r>
      <w:proofErr w:type="spellStart"/>
      <w:r w:rsidRPr="00195357">
        <w:t>emite</w:t>
      </w:r>
      <w:proofErr w:type="spellEnd"/>
      <w:r w:rsidRPr="00195357">
        <w:t xml:space="preserve"> </w:t>
      </w:r>
      <w:proofErr w:type="spellStart"/>
      <w:r w:rsidRPr="00195357">
        <w:t>acte</w:t>
      </w:r>
      <w:proofErr w:type="spellEnd"/>
      <w:r w:rsidRPr="00195357">
        <w:t xml:space="preserve"> administrative:</w:t>
      </w:r>
    </w:p>
    <w:p w14:paraId="483A819B" w14:textId="77777777" w:rsidR="00195357" w:rsidRPr="00195357" w:rsidRDefault="00195357" w:rsidP="00195357">
      <w:pPr>
        <w:jc w:val="both"/>
      </w:pPr>
      <w:r w:rsidRPr="00195357">
        <w:t xml:space="preserve">a) </w:t>
      </w:r>
      <w:proofErr w:type="spellStart"/>
      <w:r w:rsidRPr="00195357">
        <w:t>prefectul</w:t>
      </w:r>
      <w:proofErr w:type="spellEnd"/>
      <w:r w:rsidRPr="00195357">
        <w:t xml:space="preserve">, </w:t>
      </w:r>
      <w:proofErr w:type="spellStart"/>
      <w:r w:rsidRPr="00195357">
        <w:t>consiliul</w:t>
      </w:r>
      <w:proofErr w:type="spellEnd"/>
      <w:r w:rsidRPr="00195357">
        <w:t xml:space="preserve"> </w:t>
      </w:r>
      <w:proofErr w:type="spellStart"/>
      <w:r w:rsidRPr="00195357">
        <w:t>judetean</w:t>
      </w:r>
      <w:proofErr w:type="spellEnd"/>
      <w:r w:rsidRPr="00195357">
        <w:t xml:space="preserve">, </w:t>
      </w:r>
      <w:proofErr w:type="spellStart"/>
      <w:r w:rsidRPr="00195357">
        <w:t>consiliul</w:t>
      </w:r>
      <w:proofErr w:type="spellEnd"/>
      <w:r w:rsidRPr="00195357">
        <w:t xml:space="preserve"> local, </w:t>
      </w:r>
      <w:proofErr w:type="spellStart"/>
      <w:r w:rsidRPr="00195357">
        <w:t>primarul</w:t>
      </w:r>
      <w:proofErr w:type="spellEnd"/>
      <w:r w:rsidRPr="00195357">
        <w:t xml:space="preserve">, </w:t>
      </w:r>
      <w:proofErr w:type="spellStart"/>
      <w:r w:rsidRPr="00195357">
        <w:t>guvernul</w:t>
      </w:r>
      <w:proofErr w:type="spellEnd"/>
      <w:r w:rsidRPr="00195357">
        <w:t xml:space="preserve">, </w:t>
      </w:r>
      <w:proofErr w:type="spellStart"/>
      <w:r w:rsidRPr="00195357">
        <w:t>seful</w:t>
      </w:r>
      <w:proofErr w:type="spellEnd"/>
      <w:r w:rsidRPr="00195357">
        <w:t xml:space="preserve"> </w:t>
      </w:r>
      <w:proofErr w:type="spellStart"/>
      <w:r w:rsidRPr="00195357">
        <w:t>statului</w:t>
      </w:r>
      <w:proofErr w:type="spellEnd"/>
    </w:p>
    <w:p w14:paraId="078AFD71" w14:textId="77777777" w:rsidR="00195357" w:rsidRPr="00195357" w:rsidRDefault="00195357" w:rsidP="00195357">
      <w:pPr>
        <w:jc w:val="both"/>
      </w:pPr>
      <w:r w:rsidRPr="00195357">
        <w:t xml:space="preserve">b) </w:t>
      </w:r>
      <w:proofErr w:type="spellStart"/>
      <w:r w:rsidR="002401EB">
        <w:t>Autorități</w:t>
      </w:r>
      <w:proofErr w:type="spellEnd"/>
      <w:r w:rsidR="002401EB">
        <w:t xml:space="preserve"> de </w:t>
      </w:r>
      <w:proofErr w:type="spellStart"/>
      <w:r w:rsidR="002401EB">
        <w:t>conducere</w:t>
      </w:r>
      <w:proofErr w:type="spellEnd"/>
      <w:r w:rsidR="002401EB">
        <w:t xml:space="preserve"> din </w:t>
      </w:r>
      <w:proofErr w:type="spellStart"/>
      <w:r w:rsidR="002401EB">
        <w:t>Parlament</w:t>
      </w:r>
      <w:proofErr w:type="spellEnd"/>
    </w:p>
    <w:p w14:paraId="7A297B44" w14:textId="77777777" w:rsidR="00195357" w:rsidRPr="00195357" w:rsidRDefault="00195357" w:rsidP="00195357">
      <w:pPr>
        <w:jc w:val="both"/>
      </w:pPr>
      <w:r w:rsidRPr="00195357">
        <w:t xml:space="preserve">c) </w:t>
      </w:r>
      <w:proofErr w:type="spellStart"/>
      <w:r w:rsidRPr="00195357">
        <w:t>autoritatile</w:t>
      </w:r>
      <w:proofErr w:type="spellEnd"/>
      <w:r w:rsidRPr="00195357">
        <w:t xml:space="preserve"> care fac </w:t>
      </w:r>
      <w:proofErr w:type="spellStart"/>
      <w:r w:rsidRPr="00195357">
        <w:t>parte</w:t>
      </w:r>
      <w:proofErr w:type="spellEnd"/>
      <w:r w:rsidRPr="00195357">
        <w:t xml:space="preserve"> din </w:t>
      </w:r>
      <w:proofErr w:type="spellStart"/>
      <w:r w:rsidRPr="00195357">
        <w:t>puterea</w:t>
      </w:r>
      <w:proofErr w:type="spellEnd"/>
      <w:r w:rsidRPr="00195357">
        <w:t xml:space="preserve"> </w:t>
      </w:r>
      <w:proofErr w:type="spellStart"/>
      <w:r w:rsidRPr="00195357">
        <w:t>judecatoreasca</w:t>
      </w:r>
      <w:proofErr w:type="spellEnd"/>
    </w:p>
    <w:p w14:paraId="246AC7C8" w14:textId="77777777" w:rsidR="00195357" w:rsidRPr="00195357" w:rsidRDefault="00195357" w:rsidP="00195357">
      <w:pPr>
        <w:jc w:val="both"/>
      </w:pPr>
      <w:r w:rsidRPr="00195357">
        <w:t xml:space="preserve">d) </w:t>
      </w:r>
      <w:proofErr w:type="spellStart"/>
      <w:r w:rsidRPr="00195357">
        <w:t>persoanele</w:t>
      </w:r>
      <w:proofErr w:type="spellEnd"/>
      <w:r w:rsidRPr="00195357">
        <w:t xml:space="preserve"> private </w:t>
      </w:r>
      <w:proofErr w:type="spellStart"/>
      <w:r w:rsidRPr="00195357">
        <w:t>atunci</w:t>
      </w:r>
      <w:proofErr w:type="spellEnd"/>
      <w:r w:rsidRPr="00195357">
        <w:t xml:space="preserve"> cand </w:t>
      </w:r>
      <w:proofErr w:type="spellStart"/>
      <w:r w:rsidRPr="00195357">
        <w:t>dobandesc</w:t>
      </w:r>
      <w:proofErr w:type="spellEnd"/>
      <w:r w:rsidRPr="00195357">
        <w:t xml:space="preserve"> </w:t>
      </w:r>
      <w:proofErr w:type="spellStart"/>
      <w:r w:rsidRPr="00195357">
        <w:t>atributii</w:t>
      </w:r>
      <w:proofErr w:type="spellEnd"/>
      <w:r w:rsidRPr="00195357">
        <w:t xml:space="preserve"> de </w:t>
      </w:r>
      <w:proofErr w:type="spellStart"/>
      <w:r w:rsidRPr="00195357">
        <w:t>putere</w:t>
      </w:r>
      <w:proofErr w:type="spellEnd"/>
      <w:r w:rsidRPr="00195357">
        <w:t xml:space="preserve"> publica</w:t>
      </w:r>
    </w:p>
    <w:p w14:paraId="2F7F02AC" w14:textId="77777777" w:rsidR="00195357" w:rsidRPr="00195357" w:rsidRDefault="00195357" w:rsidP="00195357">
      <w:pPr>
        <w:jc w:val="both"/>
      </w:pPr>
      <w:r w:rsidRPr="00195357">
        <w:t xml:space="preserve"> 7. </w:t>
      </w:r>
      <w:proofErr w:type="spellStart"/>
      <w:r w:rsidRPr="00195357">
        <w:t>Actele</w:t>
      </w:r>
      <w:proofErr w:type="spellEnd"/>
      <w:r w:rsidRPr="00195357">
        <w:t xml:space="preserve"> </w:t>
      </w:r>
      <w:proofErr w:type="spellStart"/>
      <w:r w:rsidRPr="00195357">
        <w:t>administrativ-jurisdictionale</w:t>
      </w:r>
      <w:proofErr w:type="spellEnd"/>
      <w:r w:rsidRPr="00195357">
        <w:t xml:space="preserve"> sunt:</w:t>
      </w:r>
    </w:p>
    <w:p w14:paraId="3696511C" w14:textId="77777777" w:rsidR="00195357" w:rsidRPr="00195357" w:rsidRDefault="00195357" w:rsidP="00195357">
      <w:pPr>
        <w:jc w:val="both"/>
      </w:pPr>
      <w:r w:rsidRPr="00195357">
        <w:t xml:space="preserve">a) </w:t>
      </w:r>
      <w:proofErr w:type="spellStart"/>
      <w:r w:rsidRPr="00195357">
        <w:t>acte</w:t>
      </w:r>
      <w:proofErr w:type="spellEnd"/>
      <w:r w:rsidRPr="00195357">
        <w:t xml:space="preserve"> </w:t>
      </w:r>
      <w:proofErr w:type="spellStart"/>
      <w:r w:rsidRPr="00195357">
        <w:t>emise</w:t>
      </w:r>
      <w:proofErr w:type="spellEnd"/>
      <w:r w:rsidRPr="00195357">
        <w:t xml:space="preserve"> de </w:t>
      </w:r>
      <w:proofErr w:type="spellStart"/>
      <w:r w:rsidRPr="00195357">
        <w:t>autoritatile</w:t>
      </w:r>
      <w:proofErr w:type="spellEnd"/>
      <w:r w:rsidRPr="00195357">
        <w:t xml:space="preserve"> </w:t>
      </w:r>
      <w:proofErr w:type="spellStart"/>
      <w:r w:rsidRPr="00195357">
        <w:t>judecatoresti</w:t>
      </w:r>
      <w:proofErr w:type="spellEnd"/>
    </w:p>
    <w:p w14:paraId="3FB263BB" w14:textId="77777777" w:rsidR="00195357" w:rsidRPr="00195357" w:rsidRDefault="00195357" w:rsidP="00195357">
      <w:pPr>
        <w:jc w:val="both"/>
      </w:pPr>
      <w:r w:rsidRPr="00195357">
        <w:lastRenderedPageBreak/>
        <w:t xml:space="preserve">b) </w:t>
      </w:r>
      <w:proofErr w:type="spellStart"/>
      <w:r w:rsidRPr="00195357">
        <w:t>acte</w:t>
      </w:r>
      <w:proofErr w:type="spellEnd"/>
      <w:r w:rsidRPr="00195357">
        <w:t xml:space="preserve"> </w:t>
      </w:r>
      <w:proofErr w:type="spellStart"/>
      <w:r w:rsidRPr="00195357">
        <w:t>emise</w:t>
      </w:r>
      <w:proofErr w:type="spellEnd"/>
      <w:r w:rsidRPr="00195357">
        <w:t xml:space="preserve"> de </w:t>
      </w:r>
      <w:proofErr w:type="spellStart"/>
      <w:r w:rsidRPr="00195357">
        <w:t>autoritati</w:t>
      </w:r>
      <w:proofErr w:type="spellEnd"/>
      <w:r w:rsidRPr="00195357">
        <w:t xml:space="preserve"> ale </w:t>
      </w:r>
      <w:proofErr w:type="spellStart"/>
      <w:r w:rsidRPr="00195357">
        <w:t>administratiei</w:t>
      </w:r>
      <w:proofErr w:type="spellEnd"/>
      <w:r w:rsidRPr="00195357">
        <w:t xml:space="preserve"> </w:t>
      </w:r>
      <w:proofErr w:type="spellStart"/>
      <w:r w:rsidRPr="00195357">
        <w:t>publice</w:t>
      </w:r>
      <w:proofErr w:type="spellEnd"/>
    </w:p>
    <w:p w14:paraId="39A8DE7E" w14:textId="77777777" w:rsidR="00195357" w:rsidRPr="00195357" w:rsidRDefault="00195357" w:rsidP="00195357">
      <w:pPr>
        <w:jc w:val="both"/>
      </w:pPr>
      <w:r w:rsidRPr="00195357">
        <w:t xml:space="preserve">c) </w:t>
      </w:r>
      <w:proofErr w:type="spellStart"/>
      <w:r w:rsidRPr="00195357">
        <w:t>acte</w:t>
      </w:r>
      <w:proofErr w:type="spellEnd"/>
      <w:r w:rsidRPr="00195357">
        <w:t xml:space="preserve"> </w:t>
      </w:r>
      <w:proofErr w:type="spellStart"/>
      <w:r w:rsidRPr="00195357">
        <w:t>emise</w:t>
      </w:r>
      <w:proofErr w:type="spellEnd"/>
      <w:r w:rsidRPr="00195357">
        <w:t xml:space="preserve"> </w:t>
      </w:r>
      <w:proofErr w:type="spellStart"/>
      <w:r w:rsidRPr="00195357">
        <w:t>dupa</w:t>
      </w:r>
      <w:proofErr w:type="spellEnd"/>
      <w:r w:rsidRPr="00195357">
        <w:t xml:space="preserve"> o </w:t>
      </w:r>
      <w:proofErr w:type="spellStart"/>
      <w:r w:rsidRPr="00195357">
        <w:t>procedura</w:t>
      </w:r>
      <w:proofErr w:type="spellEnd"/>
      <w:r w:rsidRPr="00195357">
        <w:t xml:space="preserve"> </w:t>
      </w:r>
      <w:proofErr w:type="spellStart"/>
      <w:r w:rsidRPr="00195357">
        <w:t>asemanatoare</w:t>
      </w:r>
      <w:proofErr w:type="spellEnd"/>
      <w:r w:rsidRPr="00195357">
        <w:t xml:space="preserve"> </w:t>
      </w:r>
      <w:proofErr w:type="spellStart"/>
      <w:r w:rsidRPr="00195357">
        <w:t>procedurii</w:t>
      </w:r>
      <w:proofErr w:type="spellEnd"/>
      <w:r w:rsidRPr="00195357">
        <w:t xml:space="preserve"> </w:t>
      </w:r>
      <w:proofErr w:type="spellStart"/>
      <w:r w:rsidRPr="00195357">
        <w:t>judiciare</w:t>
      </w:r>
      <w:proofErr w:type="spellEnd"/>
    </w:p>
    <w:p w14:paraId="1E6C4E49" w14:textId="77777777" w:rsidR="00195357" w:rsidRPr="00195357" w:rsidRDefault="00195357" w:rsidP="00195357">
      <w:pPr>
        <w:jc w:val="both"/>
      </w:pPr>
      <w:r w:rsidRPr="00195357">
        <w:t xml:space="preserve">8. </w:t>
      </w:r>
      <w:proofErr w:type="spellStart"/>
      <w:r w:rsidRPr="00195357">
        <w:t>Competenta</w:t>
      </w:r>
      <w:proofErr w:type="spellEnd"/>
      <w:r w:rsidRPr="00195357">
        <w:t xml:space="preserve"> </w:t>
      </w:r>
      <w:proofErr w:type="spellStart"/>
      <w:r w:rsidRPr="00195357">
        <w:t>unei</w:t>
      </w:r>
      <w:proofErr w:type="spellEnd"/>
      <w:r w:rsidRPr="00195357">
        <w:t xml:space="preserve"> </w:t>
      </w:r>
      <w:proofErr w:type="spellStart"/>
      <w:r w:rsidRPr="00195357">
        <w:t>autoritati</w:t>
      </w:r>
      <w:proofErr w:type="spellEnd"/>
      <w:r w:rsidRPr="00195357">
        <w:t xml:space="preserve"> administrative:</w:t>
      </w:r>
    </w:p>
    <w:p w14:paraId="3C03F713" w14:textId="77777777" w:rsidR="00195357" w:rsidRPr="00195357" w:rsidRDefault="00195357" w:rsidP="00195357">
      <w:pPr>
        <w:jc w:val="both"/>
      </w:pPr>
      <w:r w:rsidRPr="00195357">
        <w:t xml:space="preserve">a) </w:t>
      </w:r>
      <w:proofErr w:type="spellStart"/>
      <w:r w:rsidRPr="00195357">
        <w:t>este</w:t>
      </w:r>
      <w:proofErr w:type="spellEnd"/>
      <w:r w:rsidRPr="00195357">
        <w:t xml:space="preserve"> </w:t>
      </w:r>
      <w:proofErr w:type="spellStart"/>
      <w:r w:rsidRPr="00195357">
        <w:t>stabilita</w:t>
      </w:r>
      <w:proofErr w:type="spellEnd"/>
      <w:r w:rsidRPr="00195357">
        <w:t xml:space="preserve"> de </w:t>
      </w:r>
      <w:proofErr w:type="spellStart"/>
      <w:r w:rsidRPr="00195357">
        <w:t>lege</w:t>
      </w:r>
      <w:proofErr w:type="spellEnd"/>
    </w:p>
    <w:p w14:paraId="7F2A6259" w14:textId="77777777" w:rsidR="00195357" w:rsidRPr="00195357" w:rsidRDefault="00195357" w:rsidP="00195357">
      <w:pPr>
        <w:jc w:val="both"/>
      </w:pPr>
      <w:r w:rsidRPr="00195357">
        <w:t xml:space="preserve">b) </w:t>
      </w:r>
      <w:proofErr w:type="spellStart"/>
      <w:r w:rsidRPr="00195357">
        <w:t>poate</w:t>
      </w:r>
      <w:proofErr w:type="spellEnd"/>
      <w:r w:rsidRPr="00195357">
        <w:t xml:space="preserve"> fi </w:t>
      </w:r>
      <w:proofErr w:type="spellStart"/>
      <w:r w:rsidRPr="00195357">
        <w:t>transmisa</w:t>
      </w:r>
      <w:proofErr w:type="spellEnd"/>
      <w:r w:rsidRPr="00195357">
        <w:t xml:space="preserve"> </w:t>
      </w:r>
      <w:proofErr w:type="spellStart"/>
      <w:r w:rsidRPr="00195357">
        <w:t>unei</w:t>
      </w:r>
      <w:proofErr w:type="spellEnd"/>
      <w:r w:rsidRPr="00195357">
        <w:t xml:space="preserve"> </w:t>
      </w:r>
      <w:proofErr w:type="spellStart"/>
      <w:r w:rsidRPr="00195357">
        <w:t>autoritati</w:t>
      </w:r>
      <w:proofErr w:type="spellEnd"/>
      <w:r w:rsidRPr="00195357">
        <w:t xml:space="preserve"> </w:t>
      </w:r>
      <w:proofErr w:type="spellStart"/>
      <w:r w:rsidRPr="00195357">
        <w:t>inferioare</w:t>
      </w:r>
      <w:proofErr w:type="spellEnd"/>
      <w:r w:rsidRPr="00195357">
        <w:t xml:space="preserve"> </w:t>
      </w:r>
      <w:proofErr w:type="spellStart"/>
      <w:r w:rsidRPr="00195357">
        <w:t>prin</w:t>
      </w:r>
      <w:proofErr w:type="spellEnd"/>
      <w:r w:rsidRPr="00195357">
        <w:t xml:space="preserve"> </w:t>
      </w:r>
      <w:proofErr w:type="spellStart"/>
      <w:r w:rsidRPr="00195357">
        <w:t>acte</w:t>
      </w:r>
      <w:proofErr w:type="spellEnd"/>
      <w:r w:rsidRPr="00195357">
        <w:t xml:space="preserve"> administrative</w:t>
      </w:r>
    </w:p>
    <w:p w14:paraId="180BF75B" w14:textId="77777777" w:rsidR="00195357" w:rsidRPr="00195357" w:rsidRDefault="00195357" w:rsidP="00195357">
      <w:pPr>
        <w:jc w:val="both"/>
      </w:pPr>
      <w:r w:rsidRPr="00195357">
        <w:t xml:space="preserve">c) </w:t>
      </w:r>
      <w:proofErr w:type="spellStart"/>
      <w:r w:rsidRPr="00195357">
        <w:t>este</w:t>
      </w:r>
      <w:proofErr w:type="spellEnd"/>
      <w:r w:rsidRPr="00195357">
        <w:t xml:space="preserve"> </w:t>
      </w:r>
      <w:proofErr w:type="spellStart"/>
      <w:r w:rsidRPr="00195357">
        <w:t>obligatorie</w:t>
      </w:r>
      <w:proofErr w:type="spellEnd"/>
      <w:r w:rsidRPr="00195357">
        <w:t xml:space="preserve">, </w:t>
      </w:r>
      <w:proofErr w:type="spellStart"/>
      <w:r w:rsidRPr="00195357">
        <w:t>dar</w:t>
      </w:r>
      <w:proofErr w:type="spellEnd"/>
      <w:r w:rsidRPr="00195357">
        <w:t xml:space="preserve"> </w:t>
      </w:r>
      <w:proofErr w:type="spellStart"/>
      <w:r w:rsidRPr="00195357">
        <w:t>exista</w:t>
      </w:r>
      <w:proofErr w:type="spellEnd"/>
      <w:r w:rsidRPr="00195357">
        <w:t xml:space="preserve"> </w:t>
      </w:r>
      <w:proofErr w:type="spellStart"/>
      <w:r w:rsidRPr="00195357">
        <w:t>situatii</w:t>
      </w:r>
      <w:proofErr w:type="spellEnd"/>
      <w:r w:rsidRPr="00195357">
        <w:t xml:space="preserve"> in care se </w:t>
      </w:r>
      <w:proofErr w:type="spellStart"/>
      <w:r w:rsidRPr="00195357">
        <w:t>poate</w:t>
      </w:r>
      <w:proofErr w:type="spellEnd"/>
      <w:r w:rsidRPr="00195357">
        <w:t xml:space="preserve"> </w:t>
      </w:r>
      <w:proofErr w:type="spellStart"/>
      <w:r w:rsidRPr="00195357">
        <w:t>renuta</w:t>
      </w:r>
      <w:proofErr w:type="spellEnd"/>
      <w:r w:rsidRPr="00195357">
        <w:t xml:space="preserve"> la </w:t>
      </w:r>
      <w:proofErr w:type="spellStart"/>
      <w:r w:rsidRPr="00195357">
        <w:t>aceasta</w:t>
      </w:r>
      <w:proofErr w:type="spellEnd"/>
    </w:p>
    <w:p w14:paraId="1E1D1DD3" w14:textId="77777777" w:rsidR="00195357" w:rsidRPr="00195357" w:rsidRDefault="00195357" w:rsidP="00195357">
      <w:pPr>
        <w:jc w:val="both"/>
      </w:pPr>
      <w:r w:rsidRPr="00195357">
        <w:t xml:space="preserve">d) are </w:t>
      </w:r>
      <w:proofErr w:type="spellStart"/>
      <w:r w:rsidRPr="00195357">
        <w:t>caracter</w:t>
      </w:r>
      <w:proofErr w:type="spellEnd"/>
      <w:r w:rsidRPr="00195357">
        <w:t xml:space="preserve"> permanent </w:t>
      </w:r>
    </w:p>
    <w:p w14:paraId="5E0DF13B" w14:textId="77777777" w:rsidR="00195357" w:rsidRPr="00195357" w:rsidRDefault="00195357" w:rsidP="00195357">
      <w:pPr>
        <w:jc w:val="both"/>
      </w:pPr>
      <w:r w:rsidRPr="00195357">
        <w:t xml:space="preserve">9. </w:t>
      </w:r>
      <w:proofErr w:type="spellStart"/>
      <w:r w:rsidRPr="00195357">
        <w:t>Delegarea</w:t>
      </w:r>
      <w:proofErr w:type="spellEnd"/>
      <w:r w:rsidRPr="00195357">
        <w:t xml:space="preserve"> de </w:t>
      </w:r>
      <w:proofErr w:type="spellStart"/>
      <w:r w:rsidRPr="00195357">
        <w:t>atributii</w:t>
      </w:r>
      <w:proofErr w:type="spellEnd"/>
      <w:r w:rsidRPr="00195357">
        <w:t xml:space="preserve"> </w:t>
      </w:r>
      <w:proofErr w:type="spellStart"/>
      <w:r w:rsidRPr="00195357">
        <w:t>presupune</w:t>
      </w:r>
      <w:proofErr w:type="spellEnd"/>
      <w:r w:rsidRPr="00195357">
        <w:t xml:space="preserve"> ca :</w:t>
      </w:r>
    </w:p>
    <w:p w14:paraId="57EC4C82" w14:textId="77777777" w:rsidR="00195357" w:rsidRPr="00195357" w:rsidRDefault="00195357" w:rsidP="00195357">
      <w:pPr>
        <w:jc w:val="both"/>
      </w:pPr>
      <w:r w:rsidRPr="00195357">
        <w:t xml:space="preserve">a) </w:t>
      </w:r>
      <w:proofErr w:type="spellStart"/>
      <w:r w:rsidR="006250FF">
        <w:t>delegantul</w:t>
      </w:r>
      <w:proofErr w:type="spellEnd"/>
      <w:r w:rsidR="006250FF">
        <w:t xml:space="preserve"> </w:t>
      </w:r>
      <w:proofErr w:type="spellStart"/>
      <w:r w:rsidRPr="00195357">
        <w:t>pierde</w:t>
      </w:r>
      <w:proofErr w:type="spellEnd"/>
      <w:r w:rsidRPr="00195357">
        <w:t xml:space="preserve"> </w:t>
      </w:r>
      <w:proofErr w:type="spellStart"/>
      <w:r w:rsidRPr="00195357">
        <w:t>posibilitatea</w:t>
      </w:r>
      <w:proofErr w:type="spellEnd"/>
      <w:r w:rsidRPr="00195357">
        <w:t xml:space="preserve"> de a decide in </w:t>
      </w:r>
      <w:proofErr w:type="spellStart"/>
      <w:r w:rsidRPr="00195357">
        <w:t>acel</w:t>
      </w:r>
      <w:proofErr w:type="spellEnd"/>
      <w:r w:rsidRPr="00195357">
        <w:t xml:space="preserve"> </w:t>
      </w:r>
      <w:proofErr w:type="spellStart"/>
      <w:r w:rsidRPr="00195357">
        <w:t>domeniu</w:t>
      </w:r>
      <w:proofErr w:type="spellEnd"/>
    </w:p>
    <w:p w14:paraId="1F3FFC88" w14:textId="77777777" w:rsidR="00195357" w:rsidRPr="00195357" w:rsidRDefault="00195357" w:rsidP="00195357">
      <w:pPr>
        <w:jc w:val="both"/>
      </w:pPr>
      <w:r w:rsidRPr="00195357">
        <w:t xml:space="preserve">b) </w:t>
      </w:r>
      <w:proofErr w:type="spellStart"/>
      <w:r w:rsidRPr="00195357">
        <w:t>delegatarul</w:t>
      </w:r>
      <w:proofErr w:type="spellEnd"/>
      <w:r w:rsidRPr="00195357">
        <w:t xml:space="preserve"> </w:t>
      </w:r>
      <w:proofErr w:type="spellStart"/>
      <w:r w:rsidRPr="00195357">
        <w:t>poate</w:t>
      </w:r>
      <w:proofErr w:type="spellEnd"/>
      <w:r w:rsidRPr="00195357">
        <w:t xml:space="preserve"> </w:t>
      </w:r>
      <w:proofErr w:type="spellStart"/>
      <w:r w:rsidRPr="00195357">
        <w:t>subdelega</w:t>
      </w:r>
      <w:proofErr w:type="spellEnd"/>
      <w:r w:rsidRPr="00195357">
        <w:t xml:space="preserve"> </w:t>
      </w:r>
      <w:proofErr w:type="spellStart"/>
      <w:r w:rsidRPr="00195357">
        <w:t>atributiile</w:t>
      </w:r>
      <w:proofErr w:type="spellEnd"/>
      <w:r w:rsidRPr="00195357">
        <w:t xml:space="preserve"> care </w:t>
      </w:r>
      <w:proofErr w:type="spellStart"/>
      <w:r w:rsidRPr="00195357">
        <w:t>i</w:t>
      </w:r>
      <w:proofErr w:type="spellEnd"/>
      <w:r w:rsidRPr="00195357">
        <w:t xml:space="preserve">-au </w:t>
      </w:r>
      <w:proofErr w:type="spellStart"/>
      <w:r w:rsidRPr="00195357">
        <w:t>fost</w:t>
      </w:r>
      <w:proofErr w:type="spellEnd"/>
      <w:r w:rsidRPr="00195357">
        <w:t xml:space="preserve"> delegate</w:t>
      </w:r>
    </w:p>
    <w:p w14:paraId="74C7B70F" w14:textId="77777777" w:rsidR="00195357" w:rsidRPr="00195357" w:rsidRDefault="00195357" w:rsidP="00195357">
      <w:pPr>
        <w:jc w:val="both"/>
      </w:pPr>
      <w:r w:rsidRPr="00195357">
        <w:t xml:space="preserve">c) </w:t>
      </w:r>
      <w:proofErr w:type="spellStart"/>
      <w:r w:rsidRPr="00195357">
        <w:t>autoritatea</w:t>
      </w:r>
      <w:proofErr w:type="spellEnd"/>
      <w:r w:rsidRPr="00195357">
        <w:t xml:space="preserve"> </w:t>
      </w:r>
      <w:proofErr w:type="spellStart"/>
      <w:r w:rsidRPr="00195357">
        <w:t>deleganta</w:t>
      </w:r>
      <w:proofErr w:type="spellEnd"/>
      <w:r w:rsidRPr="00195357">
        <w:t xml:space="preserve"> </w:t>
      </w:r>
      <w:proofErr w:type="spellStart"/>
      <w:r w:rsidRPr="00195357">
        <w:t>renunta</w:t>
      </w:r>
      <w:proofErr w:type="spellEnd"/>
      <w:r w:rsidRPr="00195357">
        <w:t xml:space="preserve"> </w:t>
      </w:r>
      <w:proofErr w:type="spellStart"/>
      <w:r w:rsidRPr="00195357">
        <w:t>temporar</w:t>
      </w:r>
      <w:proofErr w:type="spellEnd"/>
      <w:r w:rsidRPr="00195357">
        <w:t xml:space="preserve"> la </w:t>
      </w:r>
      <w:proofErr w:type="spellStart"/>
      <w:r w:rsidRPr="00195357">
        <w:t>atributia</w:t>
      </w:r>
      <w:proofErr w:type="spellEnd"/>
      <w:r w:rsidRPr="00195357">
        <w:t xml:space="preserve"> de </w:t>
      </w:r>
      <w:proofErr w:type="spellStart"/>
      <w:r w:rsidRPr="00195357">
        <w:t>putere</w:t>
      </w:r>
      <w:proofErr w:type="spellEnd"/>
      <w:r w:rsidRPr="00195357">
        <w:t xml:space="preserve"> publica, </w:t>
      </w:r>
      <w:proofErr w:type="spellStart"/>
      <w:r w:rsidRPr="00195357">
        <w:t>pana</w:t>
      </w:r>
      <w:proofErr w:type="spellEnd"/>
      <w:r w:rsidRPr="00195357">
        <w:t xml:space="preserve"> la </w:t>
      </w:r>
      <w:proofErr w:type="spellStart"/>
      <w:r w:rsidRPr="00195357">
        <w:t>revocarea</w:t>
      </w:r>
      <w:proofErr w:type="spellEnd"/>
      <w:r w:rsidRPr="00195357">
        <w:t xml:space="preserve"> </w:t>
      </w:r>
      <w:proofErr w:type="spellStart"/>
      <w:r w:rsidRPr="00195357">
        <w:t>expresa</w:t>
      </w:r>
      <w:proofErr w:type="spellEnd"/>
      <w:r w:rsidRPr="00195357">
        <w:t xml:space="preserve"> a </w:t>
      </w:r>
      <w:proofErr w:type="spellStart"/>
      <w:r w:rsidRPr="00195357">
        <w:t>delegarii</w:t>
      </w:r>
      <w:proofErr w:type="spellEnd"/>
    </w:p>
    <w:p w14:paraId="2CC6A97F" w14:textId="77777777" w:rsidR="00195357" w:rsidRPr="00195357" w:rsidRDefault="00195357" w:rsidP="00195357">
      <w:pPr>
        <w:jc w:val="both"/>
      </w:pPr>
      <w:r w:rsidRPr="00195357">
        <w:t xml:space="preserve">d) </w:t>
      </w:r>
      <w:proofErr w:type="spellStart"/>
      <w:r w:rsidRPr="00195357">
        <w:t>ramane</w:t>
      </w:r>
      <w:proofErr w:type="spellEnd"/>
      <w:r w:rsidRPr="00195357">
        <w:t xml:space="preserve"> </w:t>
      </w:r>
      <w:proofErr w:type="spellStart"/>
      <w:r w:rsidRPr="00195357">
        <w:t>valabila</w:t>
      </w:r>
      <w:proofErr w:type="spellEnd"/>
      <w:r w:rsidRPr="00195357">
        <w:t xml:space="preserve"> </w:t>
      </w:r>
      <w:proofErr w:type="spellStart"/>
      <w:r w:rsidRPr="00195357">
        <w:t>chiar</w:t>
      </w:r>
      <w:proofErr w:type="spellEnd"/>
      <w:r w:rsidRPr="00195357">
        <w:t xml:space="preserve"> </w:t>
      </w:r>
      <w:proofErr w:type="spellStart"/>
      <w:r w:rsidRPr="00195357">
        <w:t>daca</w:t>
      </w:r>
      <w:proofErr w:type="spellEnd"/>
      <w:r w:rsidRPr="00195357">
        <w:t xml:space="preserve"> </w:t>
      </w:r>
      <w:proofErr w:type="spellStart"/>
      <w:r w:rsidRPr="00195357">
        <w:t>titularul</w:t>
      </w:r>
      <w:proofErr w:type="spellEnd"/>
      <w:r w:rsidRPr="00195357">
        <w:t xml:space="preserve"> </w:t>
      </w:r>
      <w:proofErr w:type="spellStart"/>
      <w:r w:rsidRPr="00195357">
        <w:t>functiei</w:t>
      </w:r>
      <w:proofErr w:type="spellEnd"/>
      <w:r w:rsidRPr="00195357">
        <w:t xml:space="preserve"> </w:t>
      </w:r>
      <w:proofErr w:type="spellStart"/>
      <w:r w:rsidRPr="00195357">
        <w:t>careia</w:t>
      </w:r>
      <w:proofErr w:type="spellEnd"/>
      <w:r w:rsidRPr="00195357">
        <w:t xml:space="preserve"> ii sunt delegate </w:t>
      </w:r>
      <w:proofErr w:type="spellStart"/>
      <w:r w:rsidRPr="00195357">
        <w:t>atributiile</w:t>
      </w:r>
      <w:proofErr w:type="spellEnd"/>
      <w:r w:rsidRPr="00195357">
        <w:t xml:space="preserve"> </w:t>
      </w:r>
      <w:proofErr w:type="spellStart"/>
      <w:r w:rsidRPr="00195357">
        <w:t>este</w:t>
      </w:r>
      <w:proofErr w:type="spellEnd"/>
      <w:r w:rsidRPr="00195357">
        <w:t xml:space="preserve"> </w:t>
      </w:r>
      <w:proofErr w:type="spellStart"/>
      <w:r w:rsidRPr="00195357">
        <w:t>schimbat</w:t>
      </w:r>
      <w:proofErr w:type="spellEnd"/>
    </w:p>
    <w:p w14:paraId="5C61281B" w14:textId="77777777" w:rsidR="00195357" w:rsidRPr="00195357" w:rsidRDefault="00195357" w:rsidP="00195357">
      <w:pPr>
        <w:jc w:val="both"/>
      </w:pPr>
      <w:r w:rsidRPr="00195357">
        <w:t xml:space="preserve">10. </w:t>
      </w:r>
      <w:proofErr w:type="spellStart"/>
      <w:r w:rsidRPr="00195357">
        <w:t>Delegarea</w:t>
      </w:r>
      <w:proofErr w:type="spellEnd"/>
      <w:r w:rsidRPr="00195357">
        <w:t xml:space="preserve"> de </w:t>
      </w:r>
      <w:proofErr w:type="spellStart"/>
      <w:r w:rsidRPr="00195357">
        <w:t>semnatura</w:t>
      </w:r>
      <w:proofErr w:type="spellEnd"/>
      <w:r w:rsidRPr="00195357">
        <w:t>:</w:t>
      </w:r>
    </w:p>
    <w:p w14:paraId="164C6BC7" w14:textId="77777777" w:rsidR="00195357" w:rsidRPr="00195357" w:rsidRDefault="00195357" w:rsidP="00195357">
      <w:pPr>
        <w:jc w:val="both"/>
      </w:pPr>
      <w:r w:rsidRPr="00195357">
        <w:t xml:space="preserve">a) </w:t>
      </w:r>
      <w:proofErr w:type="spellStart"/>
      <w:r w:rsidRPr="00195357">
        <w:t>presupune</w:t>
      </w:r>
      <w:proofErr w:type="spellEnd"/>
      <w:r w:rsidRPr="00195357">
        <w:t xml:space="preserve"> </w:t>
      </w:r>
      <w:proofErr w:type="spellStart"/>
      <w:r w:rsidRPr="00195357">
        <w:t>atat</w:t>
      </w:r>
      <w:proofErr w:type="spellEnd"/>
      <w:r w:rsidRPr="00195357">
        <w:t xml:space="preserve"> </w:t>
      </w:r>
      <w:proofErr w:type="spellStart"/>
      <w:r w:rsidRPr="00195357">
        <w:t>delegarea</w:t>
      </w:r>
      <w:proofErr w:type="spellEnd"/>
      <w:r w:rsidRPr="00195357">
        <w:t xml:space="preserve"> </w:t>
      </w:r>
      <w:proofErr w:type="spellStart"/>
      <w:r w:rsidRPr="00195357">
        <w:t>semnaturii</w:t>
      </w:r>
      <w:proofErr w:type="spellEnd"/>
      <w:r w:rsidRPr="00195357">
        <w:t xml:space="preserve"> cat </w:t>
      </w:r>
      <w:proofErr w:type="spellStart"/>
      <w:r w:rsidRPr="00195357">
        <w:t>si</w:t>
      </w:r>
      <w:proofErr w:type="spellEnd"/>
      <w:r w:rsidRPr="00195357">
        <w:t xml:space="preserve"> a </w:t>
      </w:r>
      <w:proofErr w:type="spellStart"/>
      <w:r w:rsidRPr="00195357">
        <w:t>atributiilor</w:t>
      </w:r>
      <w:proofErr w:type="spellEnd"/>
    </w:p>
    <w:p w14:paraId="0CCF6E37" w14:textId="77777777" w:rsidR="00195357" w:rsidRPr="00195357" w:rsidRDefault="00195357" w:rsidP="00195357">
      <w:pPr>
        <w:jc w:val="both"/>
      </w:pPr>
      <w:r w:rsidRPr="00195357">
        <w:t xml:space="preserve">b) </w:t>
      </w:r>
      <w:proofErr w:type="spellStart"/>
      <w:r w:rsidRPr="00195357">
        <w:t>ramane</w:t>
      </w:r>
      <w:proofErr w:type="spellEnd"/>
      <w:r w:rsidRPr="00195357">
        <w:t xml:space="preserve"> </w:t>
      </w:r>
      <w:proofErr w:type="spellStart"/>
      <w:r w:rsidRPr="00195357">
        <w:t>valabila</w:t>
      </w:r>
      <w:proofErr w:type="spellEnd"/>
      <w:r w:rsidRPr="00195357">
        <w:t xml:space="preserve"> </w:t>
      </w:r>
      <w:proofErr w:type="spellStart"/>
      <w:r w:rsidRPr="00195357">
        <w:t>chiar</w:t>
      </w:r>
      <w:proofErr w:type="spellEnd"/>
      <w:r w:rsidRPr="00195357">
        <w:t xml:space="preserve"> </w:t>
      </w:r>
      <w:proofErr w:type="spellStart"/>
      <w:r w:rsidRPr="00195357">
        <w:t>daca</w:t>
      </w:r>
      <w:proofErr w:type="spellEnd"/>
      <w:r w:rsidRPr="00195357">
        <w:t xml:space="preserve"> </w:t>
      </w:r>
      <w:proofErr w:type="spellStart"/>
      <w:r w:rsidRPr="00195357">
        <w:t>titularul</w:t>
      </w:r>
      <w:proofErr w:type="spellEnd"/>
      <w:r w:rsidRPr="00195357">
        <w:t xml:space="preserve"> </w:t>
      </w:r>
      <w:proofErr w:type="spellStart"/>
      <w:r w:rsidRPr="00195357">
        <w:t>functiei</w:t>
      </w:r>
      <w:proofErr w:type="spellEnd"/>
      <w:r w:rsidRPr="00195357">
        <w:t xml:space="preserve"> </w:t>
      </w:r>
      <w:proofErr w:type="spellStart"/>
      <w:r w:rsidRPr="00195357">
        <w:t>catre</w:t>
      </w:r>
      <w:proofErr w:type="spellEnd"/>
      <w:r w:rsidRPr="00195357">
        <w:t xml:space="preserve"> care s-a </w:t>
      </w:r>
      <w:proofErr w:type="spellStart"/>
      <w:r w:rsidRPr="00195357">
        <w:t>delegat</w:t>
      </w:r>
      <w:proofErr w:type="spellEnd"/>
      <w:r w:rsidRPr="00195357">
        <w:t xml:space="preserve"> </w:t>
      </w:r>
      <w:proofErr w:type="spellStart"/>
      <w:r w:rsidRPr="00195357">
        <w:t>semnatura</w:t>
      </w:r>
      <w:proofErr w:type="spellEnd"/>
      <w:r w:rsidRPr="00195357">
        <w:t xml:space="preserve"> </w:t>
      </w:r>
      <w:proofErr w:type="spellStart"/>
      <w:r w:rsidRPr="00195357">
        <w:t>este</w:t>
      </w:r>
      <w:proofErr w:type="spellEnd"/>
      <w:r w:rsidRPr="00195357">
        <w:t xml:space="preserve"> </w:t>
      </w:r>
      <w:proofErr w:type="spellStart"/>
      <w:r w:rsidRPr="00195357">
        <w:t>schimbat</w:t>
      </w:r>
      <w:proofErr w:type="spellEnd"/>
    </w:p>
    <w:p w14:paraId="0CC3DAF2" w14:textId="77777777" w:rsidR="00195357" w:rsidRPr="00195357" w:rsidRDefault="00195357" w:rsidP="00195357">
      <w:pPr>
        <w:jc w:val="both"/>
      </w:pPr>
      <w:r w:rsidRPr="00195357">
        <w:t xml:space="preserve">c) </w:t>
      </w:r>
      <w:proofErr w:type="spellStart"/>
      <w:r w:rsidRPr="00195357">
        <w:t>este</w:t>
      </w:r>
      <w:proofErr w:type="spellEnd"/>
      <w:r w:rsidRPr="00195357">
        <w:t xml:space="preserve"> o </w:t>
      </w:r>
      <w:proofErr w:type="spellStart"/>
      <w:r w:rsidRPr="00195357">
        <w:t>modalitate</w:t>
      </w:r>
      <w:proofErr w:type="spellEnd"/>
      <w:r w:rsidRPr="00195357">
        <w:t xml:space="preserve"> interna de </w:t>
      </w:r>
      <w:proofErr w:type="spellStart"/>
      <w:r w:rsidRPr="00195357">
        <w:t>oranizare</w:t>
      </w:r>
      <w:proofErr w:type="spellEnd"/>
      <w:r w:rsidRPr="00195357">
        <w:t xml:space="preserve"> optima a </w:t>
      </w:r>
      <w:proofErr w:type="spellStart"/>
      <w:r w:rsidRPr="00195357">
        <w:t>activitatii</w:t>
      </w:r>
      <w:proofErr w:type="spellEnd"/>
    </w:p>
    <w:p w14:paraId="50B33AC6" w14:textId="77777777" w:rsidR="00195357" w:rsidRPr="00195357" w:rsidRDefault="00195357" w:rsidP="00195357">
      <w:pPr>
        <w:jc w:val="both"/>
      </w:pPr>
      <w:r w:rsidRPr="00195357">
        <w:t xml:space="preserve">d) </w:t>
      </w:r>
      <w:proofErr w:type="spellStart"/>
      <w:r w:rsidRPr="00195357">
        <w:t>daca</w:t>
      </w:r>
      <w:proofErr w:type="spellEnd"/>
      <w:r w:rsidRPr="00195357">
        <w:t xml:space="preserve"> </w:t>
      </w:r>
      <w:proofErr w:type="spellStart"/>
      <w:r w:rsidRPr="00195357">
        <w:t>delegantul</w:t>
      </w:r>
      <w:proofErr w:type="spellEnd"/>
      <w:r w:rsidRPr="00195357">
        <w:t xml:space="preserve"> </w:t>
      </w:r>
      <w:proofErr w:type="spellStart"/>
      <w:r w:rsidRPr="00195357">
        <w:t>isi</w:t>
      </w:r>
      <w:proofErr w:type="spellEnd"/>
      <w:r w:rsidRPr="00195357">
        <w:t xml:space="preserve"> </w:t>
      </w:r>
      <w:proofErr w:type="spellStart"/>
      <w:r w:rsidRPr="00195357">
        <w:t>pierde</w:t>
      </w:r>
      <w:proofErr w:type="spellEnd"/>
      <w:r w:rsidRPr="00195357">
        <w:t xml:space="preserve"> </w:t>
      </w:r>
      <w:proofErr w:type="spellStart"/>
      <w:r w:rsidRPr="00195357">
        <w:t>functia</w:t>
      </w:r>
      <w:proofErr w:type="spellEnd"/>
      <w:r w:rsidRPr="00195357">
        <w:t xml:space="preserve">, </w:t>
      </w:r>
      <w:proofErr w:type="spellStart"/>
      <w:r w:rsidRPr="00195357">
        <w:t>delegarea</w:t>
      </w:r>
      <w:proofErr w:type="spellEnd"/>
      <w:r w:rsidRPr="00195357">
        <w:t xml:space="preserve"> </w:t>
      </w:r>
      <w:proofErr w:type="spellStart"/>
      <w:r w:rsidRPr="00195357">
        <w:t>inceteaza</w:t>
      </w:r>
      <w:proofErr w:type="spellEnd"/>
      <w:r w:rsidRPr="00195357">
        <w:t xml:space="preserve"> </w:t>
      </w:r>
    </w:p>
    <w:p w14:paraId="06E29500" w14:textId="77777777" w:rsidR="00195357" w:rsidRPr="00195357" w:rsidRDefault="00195357" w:rsidP="00195357">
      <w:pPr>
        <w:jc w:val="both"/>
      </w:pPr>
      <w:r w:rsidRPr="00195357">
        <w:t xml:space="preserve">e) </w:t>
      </w:r>
      <w:proofErr w:type="spellStart"/>
      <w:r w:rsidRPr="00195357">
        <w:t>delegantul</w:t>
      </w:r>
      <w:proofErr w:type="spellEnd"/>
      <w:r w:rsidRPr="00195357">
        <w:t xml:space="preserve"> </w:t>
      </w:r>
      <w:proofErr w:type="spellStart"/>
      <w:r w:rsidRPr="00195357">
        <w:t>pastreaza</w:t>
      </w:r>
      <w:proofErr w:type="spellEnd"/>
      <w:r w:rsidRPr="00195357">
        <w:t xml:space="preserve"> </w:t>
      </w:r>
      <w:proofErr w:type="spellStart"/>
      <w:r w:rsidRPr="00195357">
        <w:t>raspunderea</w:t>
      </w:r>
      <w:proofErr w:type="spellEnd"/>
      <w:r w:rsidRPr="00195357">
        <w:t xml:space="preserve"> in </w:t>
      </w:r>
      <w:proofErr w:type="spellStart"/>
      <w:r w:rsidRPr="00195357">
        <w:t>acel</w:t>
      </w:r>
      <w:proofErr w:type="spellEnd"/>
      <w:r w:rsidRPr="00195357">
        <w:t xml:space="preserve"> </w:t>
      </w:r>
      <w:proofErr w:type="spellStart"/>
      <w:r w:rsidRPr="00195357">
        <w:t>domeniu</w:t>
      </w:r>
      <w:proofErr w:type="spellEnd"/>
    </w:p>
    <w:p w14:paraId="3D7AD706" w14:textId="77777777" w:rsidR="00195357" w:rsidRPr="00195357" w:rsidRDefault="00195357" w:rsidP="00195357">
      <w:r w:rsidRPr="00195357">
        <w:t xml:space="preserve">f) </w:t>
      </w:r>
      <w:proofErr w:type="spellStart"/>
      <w:r w:rsidRPr="00195357">
        <w:t>subdelegarea</w:t>
      </w:r>
      <w:proofErr w:type="spellEnd"/>
      <w:r w:rsidRPr="00195357">
        <w:t xml:space="preserve"> </w:t>
      </w:r>
      <w:proofErr w:type="spellStart"/>
      <w:r w:rsidRPr="00195357">
        <w:t>semnaturii</w:t>
      </w:r>
      <w:proofErr w:type="spellEnd"/>
      <w:r w:rsidRPr="00195357">
        <w:t xml:space="preserve"> </w:t>
      </w:r>
      <w:proofErr w:type="spellStart"/>
      <w:r w:rsidRPr="00195357">
        <w:t>este</w:t>
      </w:r>
      <w:proofErr w:type="spellEnd"/>
      <w:r w:rsidRPr="00195357">
        <w:t xml:space="preserve"> </w:t>
      </w:r>
      <w:proofErr w:type="spellStart"/>
      <w:r w:rsidRPr="00195357">
        <w:t>posibila</w:t>
      </w:r>
      <w:proofErr w:type="spellEnd"/>
    </w:p>
    <w:p w14:paraId="2C97D999" w14:textId="77777777" w:rsidR="00195357" w:rsidRPr="00195357" w:rsidRDefault="00195357" w:rsidP="00195357">
      <w:pPr>
        <w:jc w:val="both"/>
      </w:pPr>
      <w:r w:rsidRPr="00195357">
        <w:t xml:space="preserve">11.  </w:t>
      </w:r>
      <w:proofErr w:type="spellStart"/>
      <w:r w:rsidRPr="00195357">
        <w:t>Avizul</w:t>
      </w:r>
      <w:proofErr w:type="spellEnd"/>
      <w:r w:rsidRPr="00195357">
        <w:t xml:space="preserve"> </w:t>
      </w:r>
      <w:proofErr w:type="spellStart"/>
      <w:r w:rsidRPr="00195357">
        <w:t>consultativ</w:t>
      </w:r>
      <w:proofErr w:type="spellEnd"/>
      <w:r w:rsidRPr="00195357">
        <w:t xml:space="preserve"> </w:t>
      </w:r>
      <w:proofErr w:type="spellStart"/>
      <w:r w:rsidRPr="00195357">
        <w:t>este</w:t>
      </w:r>
      <w:proofErr w:type="spellEnd"/>
      <w:r w:rsidRPr="00195357">
        <w:t>:</w:t>
      </w:r>
    </w:p>
    <w:p w14:paraId="588382F2" w14:textId="77777777" w:rsidR="00195357" w:rsidRPr="00195357" w:rsidRDefault="00195357" w:rsidP="00195357">
      <w:pPr>
        <w:jc w:val="both"/>
      </w:pPr>
      <w:r w:rsidRPr="00195357">
        <w:t xml:space="preserve">a) o forma </w:t>
      </w:r>
      <w:proofErr w:type="spellStart"/>
      <w:r w:rsidRPr="00195357">
        <w:t>procedurala</w:t>
      </w:r>
      <w:proofErr w:type="spellEnd"/>
      <w:r w:rsidRPr="00195357">
        <w:t xml:space="preserve"> care </w:t>
      </w:r>
      <w:proofErr w:type="spellStart"/>
      <w:r w:rsidRPr="00195357">
        <w:t>presupune</w:t>
      </w:r>
      <w:proofErr w:type="spellEnd"/>
      <w:r w:rsidRPr="00195357">
        <w:t xml:space="preserve"> o </w:t>
      </w:r>
      <w:proofErr w:type="spellStart"/>
      <w:r w:rsidRPr="00195357">
        <w:t>consultare</w:t>
      </w:r>
      <w:proofErr w:type="spellEnd"/>
      <w:r w:rsidRPr="00195357">
        <w:t xml:space="preserve"> </w:t>
      </w:r>
      <w:proofErr w:type="spellStart"/>
      <w:r w:rsidRPr="00195357">
        <w:t>obligatorie</w:t>
      </w:r>
      <w:proofErr w:type="spellEnd"/>
    </w:p>
    <w:p w14:paraId="484358E0" w14:textId="77777777" w:rsidR="00195357" w:rsidRPr="00195357" w:rsidRDefault="00195357" w:rsidP="00195357">
      <w:pPr>
        <w:jc w:val="both"/>
      </w:pPr>
      <w:r w:rsidRPr="00195357">
        <w:t xml:space="preserve">b) </w:t>
      </w:r>
      <w:proofErr w:type="spellStart"/>
      <w:r w:rsidRPr="00195357">
        <w:t>poate</w:t>
      </w:r>
      <w:proofErr w:type="spellEnd"/>
      <w:r w:rsidRPr="00195357">
        <w:t xml:space="preserve"> fi </w:t>
      </w:r>
      <w:proofErr w:type="spellStart"/>
      <w:r w:rsidRPr="00195357">
        <w:t>solicitat</w:t>
      </w:r>
      <w:proofErr w:type="spellEnd"/>
      <w:r w:rsidRPr="00195357">
        <w:t xml:space="preserve"> </w:t>
      </w:r>
      <w:proofErr w:type="spellStart"/>
      <w:r w:rsidRPr="00195357">
        <w:t>altei</w:t>
      </w:r>
      <w:proofErr w:type="spellEnd"/>
      <w:r w:rsidRPr="00195357">
        <w:t xml:space="preserve"> </w:t>
      </w:r>
      <w:proofErr w:type="spellStart"/>
      <w:r w:rsidRPr="00195357">
        <w:t>autoritati</w:t>
      </w:r>
      <w:proofErr w:type="spellEnd"/>
      <w:r w:rsidRPr="00195357">
        <w:t xml:space="preserve"> </w:t>
      </w:r>
      <w:proofErr w:type="spellStart"/>
      <w:r w:rsidRPr="00195357">
        <w:t>publice</w:t>
      </w:r>
      <w:proofErr w:type="spellEnd"/>
      <w:r w:rsidRPr="00195357">
        <w:t xml:space="preserve"> </w:t>
      </w:r>
      <w:proofErr w:type="spellStart"/>
      <w:r w:rsidRPr="00195357">
        <w:t>sau</w:t>
      </w:r>
      <w:proofErr w:type="spellEnd"/>
      <w:r w:rsidRPr="00195357">
        <w:t xml:space="preserve"> </w:t>
      </w:r>
      <w:proofErr w:type="spellStart"/>
      <w:r w:rsidRPr="00195357">
        <w:t>publicului</w:t>
      </w:r>
      <w:proofErr w:type="spellEnd"/>
      <w:r w:rsidRPr="00195357">
        <w:t>(</w:t>
      </w:r>
      <w:proofErr w:type="spellStart"/>
      <w:r w:rsidRPr="00195357">
        <w:t>cetatenilor</w:t>
      </w:r>
      <w:proofErr w:type="spellEnd"/>
      <w:r w:rsidRPr="00195357">
        <w:t>)</w:t>
      </w:r>
    </w:p>
    <w:p w14:paraId="5AB576D8" w14:textId="77777777" w:rsidR="00195357" w:rsidRPr="00195357" w:rsidRDefault="00195357" w:rsidP="00195357">
      <w:pPr>
        <w:jc w:val="both"/>
      </w:pPr>
      <w:r w:rsidRPr="00195357">
        <w:t xml:space="preserve">c) cand </w:t>
      </w:r>
      <w:proofErr w:type="spellStart"/>
      <w:r w:rsidRPr="00195357">
        <w:t>emite</w:t>
      </w:r>
      <w:proofErr w:type="spellEnd"/>
      <w:r w:rsidRPr="00195357">
        <w:t xml:space="preserve"> </w:t>
      </w:r>
      <w:proofErr w:type="spellStart"/>
      <w:r w:rsidRPr="00195357">
        <w:t>actul</w:t>
      </w:r>
      <w:proofErr w:type="spellEnd"/>
      <w:r w:rsidRPr="00195357">
        <w:t xml:space="preserve">, </w:t>
      </w:r>
      <w:proofErr w:type="spellStart"/>
      <w:r w:rsidRPr="00195357">
        <w:t>autoritatea</w:t>
      </w:r>
      <w:proofErr w:type="spellEnd"/>
      <w:r w:rsidRPr="00195357">
        <w:t xml:space="preserve"> care a </w:t>
      </w:r>
      <w:proofErr w:type="spellStart"/>
      <w:r w:rsidRPr="00195357">
        <w:t>solicitat</w:t>
      </w:r>
      <w:proofErr w:type="spellEnd"/>
      <w:r w:rsidRPr="00195357">
        <w:t xml:space="preserve"> </w:t>
      </w:r>
      <w:proofErr w:type="spellStart"/>
      <w:r w:rsidRPr="00195357">
        <w:t>opinia</w:t>
      </w:r>
      <w:proofErr w:type="spellEnd"/>
      <w:r w:rsidRPr="00195357">
        <w:t>(</w:t>
      </w:r>
      <w:proofErr w:type="spellStart"/>
      <w:r w:rsidRPr="00195357">
        <w:t>avizul</w:t>
      </w:r>
      <w:proofErr w:type="spellEnd"/>
      <w:r w:rsidRPr="00195357">
        <w:t xml:space="preserve">) </w:t>
      </w:r>
      <w:proofErr w:type="spellStart"/>
      <w:r w:rsidRPr="00195357">
        <w:t>trebuie</w:t>
      </w:r>
      <w:proofErr w:type="spellEnd"/>
      <w:r w:rsidRPr="00195357">
        <w:t xml:space="preserve"> </w:t>
      </w:r>
      <w:proofErr w:type="spellStart"/>
      <w:r w:rsidRPr="00195357">
        <w:t>sa</w:t>
      </w:r>
      <w:proofErr w:type="spellEnd"/>
      <w:r w:rsidRPr="00195357">
        <w:t xml:space="preserve"> </w:t>
      </w:r>
      <w:proofErr w:type="spellStart"/>
      <w:r w:rsidRPr="00195357">
        <w:t>i</w:t>
      </w:r>
      <w:proofErr w:type="spellEnd"/>
      <w:r w:rsidRPr="00195357">
        <w:t xml:space="preserve"> se </w:t>
      </w:r>
      <w:proofErr w:type="spellStart"/>
      <w:r w:rsidRPr="00195357">
        <w:t>conformeze</w:t>
      </w:r>
      <w:proofErr w:type="spellEnd"/>
    </w:p>
    <w:p w14:paraId="7E9D24C4" w14:textId="77777777" w:rsidR="00195357" w:rsidRPr="00195357" w:rsidRDefault="00195357" w:rsidP="00195357">
      <w:pPr>
        <w:rPr>
          <w:lang w:val="ro-RO"/>
        </w:rPr>
      </w:pPr>
      <w:r w:rsidRPr="00195357">
        <w:t xml:space="preserve">12. </w:t>
      </w:r>
      <w:r w:rsidRPr="00195357">
        <w:rPr>
          <w:lang w:val="ro-RO"/>
        </w:rPr>
        <w:t>Care dintre următoarele manifestări de voinţă ale unei persoane fizice sau juridice pot fi considerate ca fiind o „petiţie”:</w:t>
      </w:r>
    </w:p>
    <w:p w14:paraId="6D986D69" w14:textId="77777777" w:rsidR="00534B07" w:rsidRDefault="00195357" w:rsidP="00534B07">
      <w:pPr>
        <w:pStyle w:val="ListParagraph"/>
        <w:numPr>
          <w:ilvl w:val="0"/>
          <w:numId w:val="241"/>
        </w:numPr>
        <w:tabs>
          <w:tab w:val="clear" w:pos="720"/>
          <w:tab w:val="left" w:pos="0"/>
        </w:tabs>
        <w:ind w:left="0" w:firstLine="0"/>
        <w:rPr>
          <w:lang w:val="ro-RO"/>
        </w:rPr>
      </w:pPr>
      <w:r w:rsidRPr="0073084B">
        <w:rPr>
          <w:lang w:val="ro-RO"/>
        </w:rPr>
        <w:t>o cerere privind acordarea unei scutiri de la plata unei taxe locale</w:t>
      </w:r>
    </w:p>
    <w:p w14:paraId="0BAA38E1" w14:textId="77777777" w:rsidR="00534B07" w:rsidRDefault="00195357" w:rsidP="00534B07">
      <w:pPr>
        <w:pStyle w:val="ListParagraph"/>
        <w:numPr>
          <w:ilvl w:val="0"/>
          <w:numId w:val="241"/>
        </w:numPr>
        <w:tabs>
          <w:tab w:val="clear" w:pos="720"/>
          <w:tab w:val="left" w:pos="0"/>
        </w:tabs>
        <w:ind w:left="0" w:firstLine="0"/>
        <w:rPr>
          <w:lang w:val="ro-RO"/>
        </w:rPr>
      </w:pPr>
      <w:r w:rsidRPr="00534B07">
        <w:rPr>
          <w:lang w:val="ro-RO"/>
        </w:rPr>
        <w:t>un recurs administrativ prealabil</w:t>
      </w:r>
    </w:p>
    <w:p w14:paraId="1C54BA3A" w14:textId="77777777" w:rsidR="00534B07" w:rsidRDefault="00195357" w:rsidP="00534B07">
      <w:pPr>
        <w:pStyle w:val="ListParagraph"/>
        <w:numPr>
          <w:ilvl w:val="0"/>
          <w:numId w:val="241"/>
        </w:numPr>
        <w:tabs>
          <w:tab w:val="clear" w:pos="720"/>
          <w:tab w:val="left" w:pos="0"/>
        </w:tabs>
        <w:ind w:left="0" w:firstLine="0"/>
        <w:rPr>
          <w:lang w:val="ro-RO"/>
        </w:rPr>
      </w:pPr>
      <w:r w:rsidRPr="00534B07">
        <w:rPr>
          <w:lang w:val="ro-RO"/>
        </w:rPr>
        <w:t>o sesizare privind existenţa unei surpări de teren</w:t>
      </w:r>
    </w:p>
    <w:p w14:paraId="7978F62B" w14:textId="77777777" w:rsidR="00195357" w:rsidRPr="00534B07" w:rsidRDefault="00195357" w:rsidP="00534B07">
      <w:pPr>
        <w:pStyle w:val="ListParagraph"/>
        <w:numPr>
          <w:ilvl w:val="0"/>
          <w:numId w:val="241"/>
        </w:numPr>
        <w:tabs>
          <w:tab w:val="clear" w:pos="720"/>
          <w:tab w:val="left" w:pos="0"/>
        </w:tabs>
        <w:ind w:left="0" w:firstLine="0"/>
        <w:rPr>
          <w:lang w:val="ro-RO"/>
        </w:rPr>
      </w:pPr>
      <w:r w:rsidRPr="00534B07">
        <w:rPr>
          <w:lang w:val="ro-RO"/>
        </w:rPr>
        <w:t>o propunere  privind încheierea  unui parteneriat public-privat</w:t>
      </w:r>
    </w:p>
    <w:p w14:paraId="3088CB2E" w14:textId="77777777" w:rsidR="00195357" w:rsidRPr="00195357" w:rsidRDefault="00195357" w:rsidP="00195357">
      <w:r w:rsidRPr="00195357">
        <w:t xml:space="preserve">13. </w:t>
      </w:r>
      <w:proofErr w:type="spellStart"/>
      <w:r w:rsidRPr="00195357">
        <w:t>Faptele</w:t>
      </w:r>
      <w:proofErr w:type="spellEnd"/>
      <w:r w:rsidRPr="00195357">
        <w:t xml:space="preserve"> administrative:</w:t>
      </w:r>
    </w:p>
    <w:p w14:paraId="0AE76B6C" w14:textId="77777777" w:rsidR="00195357" w:rsidRPr="00195357" w:rsidRDefault="00195357" w:rsidP="00195357">
      <w:r w:rsidRPr="00195357">
        <w:t xml:space="preserve">a) </w:t>
      </w:r>
      <w:proofErr w:type="spellStart"/>
      <w:r w:rsidRPr="00195357">
        <w:t>produc</w:t>
      </w:r>
      <w:proofErr w:type="spellEnd"/>
      <w:r w:rsidRPr="00195357">
        <w:t xml:space="preserve"> </w:t>
      </w:r>
      <w:proofErr w:type="spellStart"/>
      <w:r w:rsidRPr="00195357">
        <w:t>efecte</w:t>
      </w:r>
      <w:proofErr w:type="spellEnd"/>
      <w:r w:rsidRPr="00195357">
        <w:t xml:space="preserve"> </w:t>
      </w:r>
      <w:proofErr w:type="spellStart"/>
      <w:r w:rsidRPr="00195357">
        <w:t>juridice</w:t>
      </w:r>
      <w:proofErr w:type="spellEnd"/>
    </w:p>
    <w:p w14:paraId="6B10BB30" w14:textId="77777777" w:rsidR="00195357" w:rsidRPr="00195357" w:rsidRDefault="00195357" w:rsidP="00195357">
      <w:r w:rsidRPr="00195357">
        <w:t xml:space="preserve">b) sunt </w:t>
      </w:r>
      <w:proofErr w:type="spellStart"/>
      <w:r w:rsidRPr="00195357">
        <w:t>manifestari</w:t>
      </w:r>
      <w:proofErr w:type="spellEnd"/>
      <w:r w:rsidRPr="00195357">
        <w:t xml:space="preserve"> de </w:t>
      </w:r>
      <w:proofErr w:type="spellStart"/>
      <w:r w:rsidRPr="00195357">
        <w:t>vointa</w:t>
      </w:r>
      <w:proofErr w:type="spellEnd"/>
      <w:r w:rsidRPr="00195357">
        <w:t xml:space="preserve"> ale </w:t>
      </w:r>
      <w:proofErr w:type="spellStart"/>
      <w:r w:rsidRPr="00195357">
        <w:t>autoritailor</w:t>
      </w:r>
      <w:proofErr w:type="spellEnd"/>
      <w:r w:rsidRPr="00195357">
        <w:t xml:space="preserve"> </w:t>
      </w:r>
      <w:proofErr w:type="spellStart"/>
      <w:r w:rsidRPr="00195357">
        <w:t>administratiei</w:t>
      </w:r>
      <w:proofErr w:type="spellEnd"/>
      <w:r w:rsidRPr="00195357">
        <w:t xml:space="preserve"> </w:t>
      </w:r>
      <w:proofErr w:type="spellStart"/>
      <w:r w:rsidRPr="00195357">
        <w:t>publice</w:t>
      </w:r>
      <w:proofErr w:type="spellEnd"/>
    </w:p>
    <w:p w14:paraId="7BEA2009" w14:textId="77777777" w:rsidR="00195357" w:rsidRPr="00195357" w:rsidRDefault="00195357" w:rsidP="00195357">
      <w:r w:rsidRPr="00195357">
        <w:t xml:space="preserve">14.  </w:t>
      </w:r>
      <w:proofErr w:type="spellStart"/>
      <w:r w:rsidRPr="00195357">
        <w:t>Caracteristica</w:t>
      </w:r>
      <w:proofErr w:type="spellEnd"/>
      <w:r w:rsidRPr="00195357">
        <w:t xml:space="preserve"> </w:t>
      </w:r>
      <w:proofErr w:type="spellStart"/>
      <w:r w:rsidRPr="00195357">
        <w:t>actelor</w:t>
      </w:r>
      <w:proofErr w:type="spellEnd"/>
      <w:r w:rsidRPr="00195357">
        <w:t xml:space="preserve"> administrative de a fi </w:t>
      </w:r>
      <w:proofErr w:type="spellStart"/>
      <w:r w:rsidRPr="00195357">
        <w:t>executorii</w:t>
      </w:r>
      <w:proofErr w:type="spellEnd"/>
      <w:r w:rsidRPr="00195357">
        <w:t xml:space="preserve"> din </w:t>
      </w:r>
      <w:proofErr w:type="spellStart"/>
      <w:r w:rsidRPr="00195357">
        <w:t>oficiu</w:t>
      </w:r>
      <w:proofErr w:type="spellEnd"/>
      <w:r w:rsidRPr="00195357">
        <w:t xml:space="preserve"> </w:t>
      </w:r>
      <w:proofErr w:type="spellStart"/>
      <w:r w:rsidRPr="00195357">
        <w:t>semnifica</w:t>
      </w:r>
      <w:proofErr w:type="spellEnd"/>
      <w:r w:rsidRPr="00195357">
        <w:t xml:space="preserve"> </w:t>
      </w:r>
      <w:proofErr w:type="spellStart"/>
      <w:r w:rsidRPr="00195357">
        <w:t>faptul</w:t>
      </w:r>
      <w:proofErr w:type="spellEnd"/>
      <w:r w:rsidRPr="00195357">
        <w:t xml:space="preserve"> ca:</w:t>
      </w:r>
    </w:p>
    <w:p w14:paraId="5FDC065C" w14:textId="77777777" w:rsidR="00195357" w:rsidRPr="00195357" w:rsidRDefault="00195357" w:rsidP="00195357">
      <w:r w:rsidRPr="00195357">
        <w:t xml:space="preserve">a) </w:t>
      </w:r>
      <w:proofErr w:type="spellStart"/>
      <w:r w:rsidRPr="00195357">
        <w:t>poate</w:t>
      </w:r>
      <w:proofErr w:type="spellEnd"/>
      <w:r w:rsidRPr="00195357">
        <w:t xml:space="preserve"> fi </w:t>
      </w:r>
      <w:proofErr w:type="spellStart"/>
      <w:r w:rsidRPr="00195357">
        <w:t>executat</w:t>
      </w:r>
      <w:proofErr w:type="spellEnd"/>
      <w:r w:rsidRPr="00195357">
        <w:t xml:space="preserve"> </w:t>
      </w:r>
      <w:proofErr w:type="spellStart"/>
      <w:r w:rsidRPr="00195357">
        <w:t>imediat</w:t>
      </w:r>
      <w:proofErr w:type="spellEnd"/>
      <w:r w:rsidRPr="00195357">
        <w:t xml:space="preserve"> </w:t>
      </w:r>
      <w:proofErr w:type="spellStart"/>
      <w:r w:rsidRPr="00195357">
        <w:t>dupa</w:t>
      </w:r>
      <w:proofErr w:type="spellEnd"/>
      <w:r w:rsidRPr="00195357">
        <w:t xml:space="preserve"> </w:t>
      </w:r>
      <w:proofErr w:type="spellStart"/>
      <w:r w:rsidRPr="00195357">
        <w:t>comunicare</w:t>
      </w:r>
      <w:proofErr w:type="spellEnd"/>
      <w:r w:rsidRPr="00195357">
        <w:t xml:space="preserve"> </w:t>
      </w:r>
      <w:proofErr w:type="spellStart"/>
      <w:r w:rsidRPr="00195357">
        <w:t>sau</w:t>
      </w:r>
      <w:proofErr w:type="spellEnd"/>
      <w:r w:rsidRPr="00195357">
        <w:t xml:space="preserve"> </w:t>
      </w:r>
      <w:proofErr w:type="spellStart"/>
      <w:r w:rsidRPr="00195357">
        <w:t>aducere</w:t>
      </w:r>
      <w:proofErr w:type="spellEnd"/>
      <w:r w:rsidRPr="00195357">
        <w:t xml:space="preserve"> la </w:t>
      </w:r>
      <w:proofErr w:type="spellStart"/>
      <w:r w:rsidRPr="00195357">
        <w:t>cunostinta</w:t>
      </w:r>
      <w:proofErr w:type="spellEnd"/>
      <w:r w:rsidRPr="00195357">
        <w:t xml:space="preserve"> publica</w:t>
      </w:r>
    </w:p>
    <w:p w14:paraId="16ECD276" w14:textId="77777777" w:rsidR="00195357" w:rsidRPr="00195357" w:rsidRDefault="00195357" w:rsidP="00195357">
      <w:r w:rsidRPr="00195357">
        <w:t xml:space="preserve">b) </w:t>
      </w:r>
      <w:proofErr w:type="spellStart"/>
      <w:r w:rsidRPr="00195357">
        <w:t>va</w:t>
      </w:r>
      <w:proofErr w:type="spellEnd"/>
      <w:r w:rsidRPr="00195357">
        <w:t xml:space="preserve"> </w:t>
      </w:r>
      <w:proofErr w:type="spellStart"/>
      <w:r w:rsidRPr="00195357">
        <w:t>putea</w:t>
      </w:r>
      <w:proofErr w:type="spellEnd"/>
      <w:r w:rsidRPr="00195357">
        <w:t xml:space="preserve"> fi </w:t>
      </w:r>
      <w:proofErr w:type="spellStart"/>
      <w:r w:rsidRPr="00195357">
        <w:t>executat</w:t>
      </w:r>
      <w:proofErr w:type="spellEnd"/>
      <w:r w:rsidRPr="00195357">
        <w:t xml:space="preserve"> </w:t>
      </w:r>
      <w:proofErr w:type="spellStart"/>
      <w:r w:rsidRPr="00195357">
        <w:t>fortat</w:t>
      </w:r>
      <w:proofErr w:type="spellEnd"/>
    </w:p>
    <w:p w14:paraId="1652C6F2" w14:textId="77777777" w:rsidR="00195357" w:rsidRPr="00195357" w:rsidRDefault="00195357" w:rsidP="00195357">
      <w:r w:rsidRPr="00195357">
        <w:t xml:space="preserve">c) </w:t>
      </w:r>
      <w:proofErr w:type="spellStart"/>
      <w:r w:rsidRPr="00195357">
        <w:t>autoritatea</w:t>
      </w:r>
      <w:proofErr w:type="spellEnd"/>
      <w:r w:rsidRPr="00195357">
        <w:t xml:space="preserve"> publica </w:t>
      </w:r>
      <w:proofErr w:type="spellStart"/>
      <w:r w:rsidRPr="00195357">
        <w:t>emite</w:t>
      </w:r>
      <w:proofErr w:type="spellEnd"/>
      <w:r w:rsidRPr="00195357">
        <w:t xml:space="preserve"> din </w:t>
      </w:r>
      <w:proofErr w:type="spellStart"/>
      <w:r w:rsidRPr="00195357">
        <w:t>oficiu</w:t>
      </w:r>
      <w:proofErr w:type="spellEnd"/>
      <w:r w:rsidRPr="00195357">
        <w:t xml:space="preserve"> un alt act </w:t>
      </w:r>
      <w:proofErr w:type="spellStart"/>
      <w:r w:rsidRPr="00195357">
        <w:t>prin</w:t>
      </w:r>
      <w:proofErr w:type="spellEnd"/>
      <w:r w:rsidRPr="00195357">
        <w:t xml:space="preserve"> care </w:t>
      </w:r>
      <w:proofErr w:type="spellStart"/>
      <w:r w:rsidRPr="00195357">
        <w:t>investeste</w:t>
      </w:r>
      <w:proofErr w:type="spellEnd"/>
      <w:r w:rsidRPr="00195357">
        <w:t xml:space="preserve"> </w:t>
      </w:r>
      <w:proofErr w:type="spellStart"/>
      <w:r w:rsidRPr="00195357">
        <w:t>actul</w:t>
      </w:r>
      <w:proofErr w:type="spellEnd"/>
      <w:r w:rsidRPr="00195357">
        <w:t xml:space="preserve"> </w:t>
      </w:r>
      <w:proofErr w:type="spellStart"/>
      <w:r w:rsidRPr="00195357">
        <w:t>administrativ</w:t>
      </w:r>
      <w:proofErr w:type="spellEnd"/>
      <w:r w:rsidRPr="00195357">
        <w:t xml:space="preserve"> cu </w:t>
      </w:r>
      <w:proofErr w:type="spellStart"/>
      <w:r w:rsidRPr="00195357">
        <w:t>forta</w:t>
      </w:r>
      <w:proofErr w:type="spellEnd"/>
      <w:r w:rsidRPr="00195357">
        <w:t xml:space="preserve"> </w:t>
      </w:r>
      <w:proofErr w:type="spellStart"/>
      <w:r w:rsidRPr="00195357">
        <w:t>obligatorie</w:t>
      </w:r>
      <w:proofErr w:type="spellEnd"/>
    </w:p>
    <w:p w14:paraId="00A6EFBC" w14:textId="77777777" w:rsidR="00195357" w:rsidRPr="00195357" w:rsidRDefault="00195357" w:rsidP="00195357">
      <w:pPr>
        <w:jc w:val="both"/>
      </w:pPr>
      <w:r w:rsidRPr="00195357">
        <w:t xml:space="preserve">15. </w:t>
      </w:r>
      <w:proofErr w:type="spellStart"/>
      <w:r w:rsidRPr="00195357">
        <w:t>Principiul</w:t>
      </w:r>
      <w:proofErr w:type="spellEnd"/>
      <w:r w:rsidRPr="00195357">
        <w:t xml:space="preserve"> </w:t>
      </w:r>
      <w:proofErr w:type="spellStart"/>
      <w:r w:rsidRPr="00195357">
        <w:t>paralelismului</w:t>
      </w:r>
      <w:proofErr w:type="spellEnd"/>
      <w:r w:rsidRPr="00195357">
        <w:t xml:space="preserve"> </w:t>
      </w:r>
      <w:proofErr w:type="spellStart"/>
      <w:r w:rsidRPr="00195357">
        <w:t>competentelor</w:t>
      </w:r>
      <w:proofErr w:type="spellEnd"/>
      <w:r w:rsidRPr="00195357">
        <w:t xml:space="preserve"> </w:t>
      </w:r>
      <w:proofErr w:type="spellStart"/>
      <w:r w:rsidRPr="00195357">
        <w:t>presupune</w:t>
      </w:r>
      <w:proofErr w:type="spellEnd"/>
      <w:r w:rsidRPr="00195357">
        <w:t xml:space="preserve"> ca:</w:t>
      </w:r>
    </w:p>
    <w:p w14:paraId="1F47AD28" w14:textId="77777777" w:rsidR="00195357" w:rsidRPr="00195357" w:rsidRDefault="00195357" w:rsidP="00195357">
      <w:pPr>
        <w:jc w:val="both"/>
      </w:pPr>
      <w:r w:rsidRPr="00195357">
        <w:t xml:space="preserve">a) </w:t>
      </w:r>
      <w:proofErr w:type="spellStart"/>
      <w:r w:rsidRPr="00195357">
        <w:t>intinderea</w:t>
      </w:r>
      <w:proofErr w:type="spellEnd"/>
      <w:r w:rsidRPr="00195357">
        <w:t xml:space="preserve"> </w:t>
      </w:r>
      <w:proofErr w:type="spellStart"/>
      <w:r w:rsidRPr="00195357">
        <w:t>competentei</w:t>
      </w:r>
      <w:proofErr w:type="spellEnd"/>
      <w:r w:rsidRPr="00195357">
        <w:t xml:space="preserve"> </w:t>
      </w:r>
      <w:proofErr w:type="spellStart"/>
      <w:r w:rsidRPr="00195357">
        <w:t>unei</w:t>
      </w:r>
      <w:proofErr w:type="spellEnd"/>
      <w:r w:rsidRPr="00195357">
        <w:t xml:space="preserve"> </w:t>
      </w:r>
      <w:proofErr w:type="spellStart"/>
      <w:r w:rsidRPr="00195357">
        <w:t>autoritati</w:t>
      </w:r>
      <w:proofErr w:type="spellEnd"/>
      <w:r w:rsidRPr="00195357">
        <w:t xml:space="preserve"> </w:t>
      </w:r>
      <w:proofErr w:type="spellStart"/>
      <w:r w:rsidRPr="00195357">
        <w:t>inferioare</w:t>
      </w:r>
      <w:proofErr w:type="spellEnd"/>
      <w:r w:rsidRPr="00195357">
        <w:t xml:space="preserve"> nu </w:t>
      </w:r>
      <w:proofErr w:type="spellStart"/>
      <w:r w:rsidRPr="00195357">
        <w:t>poate</w:t>
      </w:r>
      <w:proofErr w:type="spellEnd"/>
      <w:r w:rsidRPr="00195357">
        <w:t xml:space="preserve"> </w:t>
      </w:r>
      <w:proofErr w:type="spellStart"/>
      <w:r w:rsidRPr="00195357">
        <w:t>depasi</w:t>
      </w:r>
      <w:proofErr w:type="spellEnd"/>
      <w:r w:rsidRPr="00195357">
        <w:t xml:space="preserve"> </w:t>
      </w:r>
      <w:proofErr w:type="spellStart"/>
      <w:r w:rsidRPr="00195357">
        <w:t>competenta</w:t>
      </w:r>
      <w:proofErr w:type="spellEnd"/>
      <w:r w:rsidRPr="00195357">
        <w:t xml:space="preserve"> </w:t>
      </w:r>
      <w:proofErr w:type="spellStart"/>
      <w:r w:rsidRPr="00195357">
        <w:t>autoritatii</w:t>
      </w:r>
      <w:proofErr w:type="spellEnd"/>
      <w:r w:rsidRPr="00195357">
        <w:t xml:space="preserve"> </w:t>
      </w:r>
      <w:proofErr w:type="spellStart"/>
      <w:r w:rsidRPr="00195357">
        <w:t>superioare</w:t>
      </w:r>
      <w:proofErr w:type="spellEnd"/>
    </w:p>
    <w:p w14:paraId="1BCA914E" w14:textId="77777777" w:rsidR="00195357" w:rsidRPr="00195357" w:rsidRDefault="00195357" w:rsidP="00195357">
      <w:pPr>
        <w:jc w:val="both"/>
      </w:pPr>
      <w:r w:rsidRPr="00195357">
        <w:t xml:space="preserve">b) </w:t>
      </w:r>
      <w:proofErr w:type="spellStart"/>
      <w:r w:rsidRPr="00195357">
        <w:t>competenta</w:t>
      </w:r>
      <w:proofErr w:type="spellEnd"/>
      <w:r w:rsidRPr="00195357">
        <w:t xml:space="preserve"> </w:t>
      </w:r>
      <w:proofErr w:type="spellStart"/>
      <w:r w:rsidRPr="00195357">
        <w:t>revocarii</w:t>
      </w:r>
      <w:proofErr w:type="spellEnd"/>
      <w:r w:rsidRPr="00195357">
        <w:t xml:space="preserve"> </w:t>
      </w:r>
      <w:proofErr w:type="spellStart"/>
      <w:r w:rsidRPr="00195357">
        <w:t>actului</w:t>
      </w:r>
      <w:proofErr w:type="spellEnd"/>
      <w:r w:rsidRPr="00195357">
        <w:t xml:space="preserve"> </w:t>
      </w:r>
      <w:proofErr w:type="spellStart"/>
      <w:r w:rsidRPr="00195357">
        <w:t>apartine</w:t>
      </w:r>
      <w:proofErr w:type="spellEnd"/>
      <w:r w:rsidRPr="00195357">
        <w:t xml:space="preserve"> </w:t>
      </w:r>
      <w:proofErr w:type="spellStart"/>
      <w:r w:rsidRPr="00195357">
        <w:t>autoritatii</w:t>
      </w:r>
      <w:proofErr w:type="spellEnd"/>
      <w:r w:rsidRPr="00195357">
        <w:t xml:space="preserve"> </w:t>
      </w:r>
      <w:proofErr w:type="spellStart"/>
      <w:r w:rsidRPr="00195357">
        <w:t>emitente</w:t>
      </w:r>
      <w:proofErr w:type="spellEnd"/>
    </w:p>
    <w:p w14:paraId="45351E09" w14:textId="77777777" w:rsidR="00195357" w:rsidRPr="00195357" w:rsidRDefault="00195357" w:rsidP="00195357">
      <w:pPr>
        <w:jc w:val="both"/>
      </w:pPr>
      <w:r w:rsidRPr="00195357">
        <w:t xml:space="preserve">16. Forma </w:t>
      </w:r>
      <w:proofErr w:type="spellStart"/>
      <w:r w:rsidRPr="00195357">
        <w:t>scrisa</w:t>
      </w:r>
      <w:proofErr w:type="spellEnd"/>
      <w:r w:rsidRPr="00195357">
        <w:t xml:space="preserve"> a </w:t>
      </w:r>
      <w:proofErr w:type="spellStart"/>
      <w:r w:rsidRPr="00195357">
        <w:t>actului</w:t>
      </w:r>
      <w:proofErr w:type="spellEnd"/>
      <w:r w:rsidRPr="00195357">
        <w:t xml:space="preserve"> </w:t>
      </w:r>
      <w:proofErr w:type="spellStart"/>
      <w:r w:rsidRPr="00195357">
        <w:t>administrativ</w:t>
      </w:r>
      <w:proofErr w:type="spellEnd"/>
      <w:r w:rsidRPr="00195357">
        <w:t>:</w:t>
      </w:r>
    </w:p>
    <w:p w14:paraId="21CE2669" w14:textId="77777777" w:rsidR="00195357" w:rsidRPr="00195357" w:rsidRDefault="00195357" w:rsidP="00195357">
      <w:pPr>
        <w:jc w:val="both"/>
      </w:pPr>
      <w:r w:rsidRPr="00195357">
        <w:t xml:space="preserve">a) </w:t>
      </w:r>
      <w:proofErr w:type="spellStart"/>
      <w:r w:rsidRPr="00195357">
        <w:t>este</w:t>
      </w:r>
      <w:proofErr w:type="spellEnd"/>
      <w:r w:rsidRPr="00195357">
        <w:t xml:space="preserve"> o </w:t>
      </w:r>
      <w:proofErr w:type="spellStart"/>
      <w:r w:rsidRPr="00195357">
        <w:t>conditie</w:t>
      </w:r>
      <w:proofErr w:type="spellEnd"/>
      <w:r w:rsidRPr="00195357">
        <w:t xml:space="preserve"> de </w:t>
      </w:r>
      <w:proofErr w:type="spellStart"/>
      <w:r w:rsidRPr="00195357">
        <w:t>valabilitate</w:t>
      </w:r>
      <w:proofErr w:type="spellEnd"/>
      <w:r w:rsidRPr="00195357">
        <w:t xml:space="preserve"> a </w:t>
      </w:r>
      <w:proofErr w:type="spellStart"/>
      <w:r w:rsidRPr="00195357">
        <w:t>actului</w:t>
      </w:r>
      <w:proofErr w:type="spellEnd"/>
      <w:r w:rsidRPr="00195357">
        <w:t xml:space="preserve"> </w:t>
      </w:r>
      <w:proofErr w:type="spellStart"/>
      <w:r w:rsidRPr="00195357">
        <w:t>administrativ</w:t>
      </w:r>
      <w:proofErr w:type="spellEnd"/>
    </w:p>
    <w:p w14:paraId="7CA451EC" w14:textId="77777777" w:rsidR="00195357" w:rsidRPr="00195357" w:rsidRDefault="00195357" w:rsidP="00195357">
      <w:pPr>
        <w:jc w:val="both"/>
      </w:pPr>
      <w:r w:rsidRPr="00195357">
        <w:t xml:space="preserve">b) </w:t>
      </w:r>
      <w:proofErr w:type="spellStart"/>
      <w:r w:rsidRPr="00195357">
        <w:t>faciliteaza</w:t>
      </w:r>
      <w:proofErr w:type="spellEnd"/>
      <w:r w:rsidRPr="00195357">
        <w:t xml:space="preserve"> </w:t>
      </w:r>
      <w:proofErr w:type="spellStart"/>
      <w:r w:rsidRPr="00195357">
        <w:t>dovada</w:t>
      </w:r>
      <w:proofErr w:type="spellEnd"/>
      <w:r w:rsidRPr="00195357">
        <w:t xml:space="preserve"> </w:t>
      </w:r>
      <w:proofErr w:type="spellStart"/>
      <w:r w:rsidRPr="00195357">
        <w:t>existentei</w:t>
      </w:r>
      <w:proofErr w:type="spellEnd"/>
      <w:r w:rsidRPr="00195357">
        <w:t xml:space="preserve"> </w:t>
      </w:r>
      <w:proofErr w:type="spellStart"/>
      <w:r w:rsidRPr="00195357">
        <w:t>actului</w:t>
      </w:r>
      <w:proofErr w:type="spellEnd"/>
      <w:r w:rsidRPr="00195357">
        <w:t xml:space="preserve"> </w:t>
      </w:r>
      <w:proofErr w:type="spellStart"/>
      <w:r w:rsidRPr="00195357">
        <w:t>administrativ</w:t>
      </w:r>
      <w:proofErr w:type="spellEnd"/>
    </w:p>
    <w:p w14:paraId="46E7CB63" w14:textId="77777777" w:rsidR="00195357" w:rsidRPr="00195357" w:rsidRDefault="00195357" w:rsidP="00195357">
      <w:pPr>
        <w:jc w:val="both"/>
      </w:pPr>
      <w:r w:rsidRPr="00195357">
        <w:t xml:space="preserve">c) </w:t>
      </w:r>
      <w:proofErr w:type="spellStart"/>
      <w:r w:rsidRPr="00195357">
        <w:t>este</w:t>
      </w:r>
      <w:proofErr w:type="spellEnd"/>
      <w:r w:rsidRPr="00195357">
        <w:t xml:space="preserve"> </w:t>
      </w:r>
      <w:proofErr w:type="spellStart"/>
      <w:r w:rsidRPr="00195357">
        <w:t>suficienta</w:t>
      </w:r>
      <w:proofErr w:type="spellEnd"/>
      <w:r w:rsidRPr="00195357">
        <w:t xml:space="preserve"> </w:t>
      </w:r>
      <w:proofErr w:type="spellStart"/>
      <w:r w:rsidRPr="00195357">
        <w:t>pentru</w:t>
      </w:r>
      <w:proofErr w:type="spellEnd"/>
      <w:r w:rsidRPr="00195357">
        <w:t xml:space="preserve"> a </w:t>
      </w:r>
      <w:proofErr w:type="spellStart"/>
      <w:r w:rsidRPr="00195357">
        <w:t>considera</w:t>
      </w:r>
      <w:proofErr w:type="spellEnd"/>
      <w:r w:rsidRPr="00195357">
        <w:t xml:space="preserve"> ca </w:t>
      </w:r>
      <w:proofErr w:type="spellStart"/>
      <w:r w:rsidRPr="00195357">
        <w:t>suntem</w:t>
      </w:r>
      <w:proofErr w:type="spellEnd"/>
      <w:r w:rsidRPr="00195357">
        <w:t xml:space="preserve"> in </w:t>
      </w:r>
      <w:proofErr w:type="spellStart"/>
      <w:r w:rsidRPr="00195357">
        <w:t>prezenta</w:t>
      </w:r>
      <w:proofErr w:type="spellEnd"/>
      <w:r w:rsidRPr="00195357">
        <w:t xml:space="preserve"> </w:t>
      </w:r>
      <w:proofErr w:type="spellStart"/>
      <w:r w:rsidRPr="00195357">
        <w:t>unui</w:t>
      </w:r>
      <w:proofErr w:type="spellEnd"/>
      <w:r w:rsidRPr="00195357">
        <w:t xml:space="preserve"> act </w:t>
      </w:r>
      <w:proofErr w:type="spellStart"/>
      <w:r w:rsidRPr="00195357">
        <w:t>adminstrativ</w:t>
      </w:r>
      <w:proofErr w:type="spellEnd"/>
      <w:r w:rsidRPr="00195357">
        <w:t xml:space="preserve">, </w:t>
      </w:r>
      <w:proofErr w:type="spellStart"/>
      <w:r w:rsidRPr="00195357">
        <w:t>chiar</w:t>
      </w:r>
      <w:proofErr w:type="spellEnd"/>
      <w:r w:rsidRPr="00195357">
        <w:t xml:space="preserve"> </w:t>
      </w:r>
      <w:proofErr w:type="spellStart"/>
      <w:r w:rsidRPr="00195357">
        <w:t>daca</w:t>
      </w:r>
      <w:proofErr w:type="spellEnd"/>
      <w:r w:rsidRPr="00195357">
        <w:t xml:space="preserve"> nu </w:t>
      </w:r>
      <w:proofErr w:type="spellStart"/>
      <w:r w:rsidRPr="00195357">
        <w:t>avem</w:t>
      </w:r>
      <w:proofErr w:type="spellEnd"/>
      <w:r w:rsidRPr="00195357">
        <w:t xml:space="preserve"> o </w:t>
      </w:r>
      <w:proofErr w:type="spellStart"/>
      <w:r w:rsidRPr="00195357">
        <w:t>manifestare</w:t>
      </w:r>
      <w:proofErr w:type="spellEnd"/>
      <w:r w:rsidRPr="00195357">
        <w:t xml:space="preserve"> de </w:t>
      </w:r>
      <w:proofErr w:type="spellStart"/>
      <w:r w:rsidRPr="00195357">
        <w:t>vointa</w:t>
      </w:r>
      <w:proofErr w:type="spellEnd"/>
      <w:r w:rsidRPr="00195357">
        <w:t xml:space="preserve"> </w:t>
      </w:r>
      <w:proofErr w:type="spellStart"/>
      <w:r w:rsidRPr="00195357">
        <w:t>producatoare</w:t>
      </w:r>
      <w:proofErr w:type="spellEnd"/>
      <w:r w:rsidRPr="00195357">
        <w:t xml:space="preserve"> de </w:t>
      </w:r>
      <w:proofErr w:type="spellStart"/>
      <w:r w:rsidRPr="00195357">
        <w:t>efecte</w:t>
      </w:r>
      <w:proofErr w:type="spellEnd"/>
      <w:r w:rsidRPr="00195357">
        <w:t xml:space="preserve"> </w:t>
      </w:r>
      <w:proofErr w:type="spellStart"/>
      <w:r w:rsidRPr="00195357">
        <w:t>juridice</w:t>
      </w:r>
      <w:proofErr w:type="spellEnd"/>
    </w:p>
    <w:p w14:paraId="45726A29" w14:textId="77777777" w:rsidR="0073084B" w:rsidRDefault="00195357" w:rsidP="0073084B">
      <w:pPr>
        <w:jc w:val="both"/>
        <w:rPr>
          <w:bCs/>
          <w:lang w:val="fr-FR"/>
        </w:rPr>
      </w:pPr>
      <w:r w:rsidRPr="00195357">
        <w:rPr>
          <w:bCs/>
        </w:rPr>
        <w:t xml:space="preserve">17. </w:t>
      </w:r>
      <w:r w:rsidRPr="00195357">
        <w:rPr>
          <w:bCs/>
          <w:lang w:val="fr-FR"/>
        </w:rPr>
        <w:t xml:space="preserve">In conf. </w:t>
      </w:r>
      <w:proofErr w:type="spellStart"/>
      <w:r w:rsidRPr="00195357">
        <w:rPr>
          <w:bCs/>
          <w:lang w:val="fr-FR"/>
        </w:rPr>
        <w:t>cu</w:t>
      </w:r>
      <w:proofErr w:type="spellEnd"/>
      <w:r w:rsidRPr="00195357">
        <w:rPr>
          <w:bCs/>
          <w:lang w:val="fr-FR"/>
        </w:rPr>
        <w:t xml:space="preserve"> OG 27/2002, </w:t>
      </w:r>
      <w:proofErr w:type="spellStart"/>
      <w:r w:rsidRPr="00195357">
        <w:rPr>
          <w:bCs/>
          <w:lang w:val="fr-FR"/>
        </w:rPr>
        <w:t>raspunsul</w:t>
      </w:r>
      <w:proofErr w:type="spellEnd"/>
      <w:r w:rsidRPr="00195357">
        <w:rPr>
          <w:bCs/>
          <w:lang w:val="fr-FR"/>
        </w:rPr>
        <w:t xml:space="preserve"> la </w:t>
      </w:r>
      <w:proofErr w:type="spellStart"/>
      <w:r w:rsidRPr="00195357">
        <w:rPr>
          <w:bCs/>
          <w:lang w:val="fr-FR"/>
        </w:rPr>
        <w:t>petitii</w:t>
      </w:r>
      <w:proofErr w:type="spellEnd"/>
      <w:r w:rsidRPr="00195357">
        <w:rPr>
          <w:bCs/>
          <w:lang w:val="fr-FR"/>
        </w:rPr>
        <w:t xml:space="preserve"> </w:t>
      </w:r>
      <w:proofErr w:type="spellStart"/>
      <w:r w:rsidRPr="00195357">
        <w:rPr>
          <w:bCs/>
          <w:lang w:val="fr-FR"/>
        </w:rPr>
        <w:t>trebuie</w:t>
      </w:r>
      <w:proofErr w:type="spellEnd"/>
      <w:r w:rsidRPr="00195357">
        <w:rPr>
          <w:bCs/>
          <w:lang w:val="fr-FR"/>
        </w:rPr>
        <w:t xml:space="preserve"> sa </w:t>
      </w:r>
      <w:proofErr w:type="spellStart"/>
      <w:r w:rsidRPr="00195357">
        <w:rPr>
          <w:bCs/>
          <w:lang w:val="fr-FR"/>
        </w:rPr>
        <w:t>cuprinda</w:t>
      </w:r>
      <w:proofErr w:type="spellEnd"/>
      <w:r w:rsidRPr="00195357">
        <w:rPr>
          <w:bCs/>
          <w:lang w:val="fr-FR"/>
        </w:rPr>
        <w:t xml:space="preserve"> </w:t>
      </w:r>
      <w:proofErr w:type="spellStart"/>
      <w:r w:rsidRPr="00195357">
        <w:rPr>
          <w:bCs/>
          <w:lang w:val="fr-FR"/>
        </w:rPr>
        <w:t>obligatoriu</w:t>
      </w:r>
      <w:proofErr w:type="spellEnd"/>
      <w:r w:rsidRPr="00195357">
        <w:rPr>
          <w:bCs/>
          <w:lang w:val="fr-FR"/>
        </w:rPr>
        <w:t>:</w:t>
      </w:r>
    </w:p>
    <w:p w14:paraId="515F6E86" w14:textId="77777777" w:rsidR="0073084B" w:rsidRDefault="0073084B" w:rsidP="0073084B">
      <w:pPr>
        <w:jc w:val="both"/>
        <w:rPr>
          <w:bCs/>
          <w:lang w:val="fr-FR"/>
        </w:rPr>
      </w:pPr>
      <w:r>
        <w:rPr>
          <w:bCs/>
          <w:lang w:val="fr-FR"/>
        </w:rPr>
        <w:t xml:space="preserve">a) </w:t>
      </w:r>
      <w:proofErr w:type="spellStart"/>
      <w:r w:rsidR="00195357" w:rsidRPr="00195357">
        <w:rPr>
          <w:bCs/>
        </w:rPr>
        <w:t>motivarea</w:t>
      </w:r>
      <w:proofErr w:type="spellEnd"/>
      <w:r w:rsidR="00195357" w:rsidRPr="00195357">
        <w:rPr>
          <w:bCs/>
        </w:rPr>
        <w:t xml:space="preserve"> in </w:t>
      </w:r>
      <w:proofErr w:type="spellStart"/>
      <w:r w:rsidR="00195357" w:rsidRPr="00195357">
        <w:rPr>
          <w:bCs/>
        </w:rPr>
        <w:t>fapt</w:t>
      </w:r>
      <w:proofErr w:type="spellEnd"/>
      <w:r w:rsidR="00195357" w:rsidRPr="00195357">
        <w:rPr>
          <w:bCs/>
        </w:rPr>
        <w:t xml:space="preserve"> a </w:t>
      </w:r>
      <w:proofErr w:type="spellStart"/>
      <w:r w:rsidR="00195357" w:rsidRPr="00195357">
        <w:rPr>
          <w:bCs/>
        </w:rPr>
        <w:t>solutiei</w:t>
      </w:r>
      <w:proofErr w:type="spellEnd"/>
    </w:p>
    <w:p w14:paraId="551FFD65" w14:textId="77777777" w:rsidR="0073084B" w:rsidRDefault="0073084B" w:rsidP="0073084B">
      <w:pPr>
        <w:jc w:val="both"/>
        <w:rPr>
          <w:bCs/>
          <w:lang w:val="fr-FR"/>
        </w:rPr>
      </w:pPr>
      <w:r>
        <w:rPr>
          <w:bCs/>
          <w:lang w:val="fr-FR"/>
        </w:rPr>
        <w:t xml:space="preserve">b) </w:t>
      </w:r>
      <w:proofErr w:type="spellStart"/>
      <w:r w:rsidR="00195357" w:rsidRPr="00195357">
        <w:rPr>
          <w:bCs/>
        </w:rPr>
        <w:t>motivarea</w:t>
      </w:r>
      <w:proofErr w:type="spellEnd"/>
      <w:r w:rsidR="00195357" w:rsidRPr="00195357">
        <w:rPr>
          <w:bCs/>
        </w:rPr>
        <w:t xml:space="preserve"> </w:t>
      </w:r>
      <w:proofErr w:type="spellStart"/>
      <w:r w:rsidR="00195357" w:rsidRPr="00195357">
        <w:rPr>
          <w:bCs/>
        </w:rPr>
        <w:t>legala</w:t>
      </w:r>
      <w:proofErr w:type="spellEnd"/>
      <w:r w:rsidR="00195357" w:rsidRPr="00195357">
        <w:rPr>
          <w:bCs/>
        </w:rPr>
        <w:t xml:space="preserve"> a </w:t>
      </w:r>
      <w:proofErr w:type="spellStart"/>
      <w:r w:rsidR="00195357" w:rsidRPr="00195357">
        <w:rPr>
          <w:bCs/>
        </w:rPr>
        <w:t>solutiei</w:t>
      </w:r>
      <w:proofErr w:type="spellEnd"/>
    </w:p>
    <w:p w14:paraId="4748E90D" w14:textId="77777777" w:rsidR="0073084B" w:rsidRDefault="0073084B" w:rsidP="0073084B">
      <w:pPr>
        <w:jc w:val="both"/>
        <w:rPr>
          <w:bCs/>
          <w:lang w:val="fr-FR"/>
        </w:rPr>
      </w:pPr>
      <w:r>
        <w:rPr>
          <w:bCs/>
          <w:lang w:val="fr-FR"/>
        </w:rPr>
        <w:t xml:space="preserve">c) </w:t>
      </w:r>
      <w:proofErr w:type="spellStart"/>
      <w:r w:rsidR="00195357" w:rsidRPr="00195357">
        <w:rPr>
          <w:bCs/>
        </w:rPr>
        <w:t>termenul</w:t>
      </w:r>
      <w:proofErr w:type="spellEnd"/>
      <w:r w:rsidR="00195357" w:rsidRPr="00195357">
        <w:rPr>
          <w:bCs/>
        </w:rPr>
        <w:t xml:space="preserve"> de </w:t>
      </w:r>
      <w:proofErr w:type="spellStart"/>
      <w:r w:rsidR="00195357" w:rsidRPr="00195357">
        <w:rPr>
          <w:bCs/>
        </w:rPr>
        <w:t>contestare</w:t>
      </w:r>
      <w:proofErr w:type="spellEnd"/>
    </w:p>
    <w:p w14:paraId="53217E00" w14:textId="77777777" w:rsidR="00195357" w:rsidRPr="0073084B" w:rsidRDefault="0073084B" w:rsidP="0073084B">
      <w:pPr>
        <w:jc w:val="both"/>
        <w:rPr>
          <w:bCs/>
          <w:lang w:val="fr-FR"/>
        </w:rPr>
      </w:pPr>
      <w:r>
        <w:rPr>
          <w:bCs/>
          <w:lang w:val="fr-FR"/>
        </w:rPr>
        <w:t xml:space="preserve">d) </w:t>
      </w:r>
      <w:proofErr w:type="spellStart"/>
      <w:r w:rsidR="00195357" w:rsidRPr="00195357">
        <w:rPr>
          <w:bCs/>
        </w:rPr>
        <w:t>instanta</w:t>
      </w:r>
      <w:proofErr w:type="spellEnd"/>
      <w:r w:rsidR="00195357" w:rsidRPr="00195357">
        <w:rPr>
          <w:bCs/>
        </w:rPr>
        <w:t xml:space="preserve"> </w:t>
      </w:r>
      <w:proofErr w:type="spellStart"/>
      <w:r w:rsidR="00195357" w:rsidRPr="00195357">
        <w:rPr>
          <w:bCs/>
        </w:rPr>
        <w:t>competenta</w:t>
      </w:r>
      <w:proofErr w:type="spellEnd"/>
      <w:r w:rsidR="00195357" w:rsidRPr="00195357">
        <w:rPr>
          <w:bCs/>
        </w:rPr>
        <w:t xml:space="preserve"> </w:t>
      </w:r>
      <w:proofErr w:type="spellStart"/>
      <w:r w:rsidR="00195357" w:rsidRPr="00195357">
        <w:rPr>
          <w:bCs/>
        </w:rPr>
        <w:t>sa</w:t>
      </w:r>
      <w:proofErr w:type="spellEnd"/>
      <w:r w:rsidR="00195357" w:rsidRPr="00195357">
        <w:rPr>
          <w:bCs/>
        </w:rPr>
        <w:t xml:space="preserve"> </w:t>
      </w:r>
      <w:proofErr w:type="spellStart"/>
      <w:r w:rsidR="00195357" w:rsidRPr="00195357">
        <w:rPr>
          <w:bCs/>
        </w:rPr>
        <w:t>judece</w:t>
      </w:r>
      <w:proofErr w:type="spellEnd"/>
      <w:r w:rsidR="00195357" w:rsidRPr="00195357">
        <w:rPr>
          <w:bCs/>
        </w:rPr>
        <w:t xml:space="preserve"> </w:t>
      </w:r>
      <w:proofErr w:type="spellStart"/>
      <w:r w:rsidR="00195357" w:rsidRPr="00195357">
        <w:rPr>
          <w:bCs/>
        </w:rPr>
        <w:t>contestatia</w:t>
      </w:r>
      <w:proofErr w:type="spellEnd"/>
      <w:r w:rsidR="00195357" w:rsidRPr="00195357">
        <w:rPr>
          <w:bCs/>
        </w:rPr>
        <w:t>.</w:t>
      </w:r>
    </w:p>
    <w:p w14:paraId="46EB9D84" w14:textId="77777777" w:rsidR="00195357" w:rsidRPr="00195357" w:rsidRDefault="00195357" w:rsidP="00195357">
      <w:pPr>
        <w:rPr>
          <w:rFonts w:eastAsiaTheme="minorHAnsi"/>
          <w:lang w:val="ro-RO"/>
        </w:rPr>
      </w:pPr>
      <w:r w:rsidRPr="00195357">
        <w:t xml:space="preserve">18. </w:t>
      </w:r>
      <w:r w:rsidR="0073084B">
        <w:rPr>
          <w:rFonts w:eastAsiaTheme="minorHAnsi"/>
          <w:lang w:val="ro-RO"/>
        </w:rPr>
        <w:t>S</w:t>
      </w:r>
      <w:r w:rsidRPr="00195357">
        <w:rPr>
          <w:rFonts w:eastAsiaTheme="minorHAnsi"/>
          <w:lang w:val="ro-RO"/>
        </w:rPr>
        <w:t>unt exemple de operaţiuni materiale-tehnice</w:t>
      </w:r>
      <w:r w:rsidR="0073084B">
        <w:rPr>
          <w:rFonts w:eastAsiaTheme="minorHAnsi"/>
          <w:lang w:val="ro-RO"/>
        </w:rPr>
        <w:t>:</w:t>
      </w:r>
    </w:p>
    <w:p w14:paraId="5806B0C9" w14:textId="77777777" w:rsidR="00195357" w:rsidRPr="00195357" w:rsidRDefault="00D91BE4" w:rsidP="00195357">
      <w:pPr>
        <w:rPr>
          <w:rFonts w:eastAsiaTheme="minorHAnsi"/>
          <w:lang w:val="ro-RO"/>
        </w:rPr>
      </w:pPr>
      <w:r>
        <w:rPr>
          <w:rFonts w:eastAsiaTheme="minorHAnsi"/>
          <w:lang w:val="ro-RO"/>
        </w:rPr>
        <w:t>a) da</w:t>
      </w:r>
      <w:r w:rsidR="00195357" w:rsidRPr="00195357">
        <w:rPr>
          <w:rFonts w:eastAsiaTheme="minorHAnsi"/>
          <w:lang w:val="ro-RO"/>
        </w:rPr>
        <w:t>rea de seamă;</w:t>
      </w:r>
    </w:p>
    <w:p w14:paraId="13B8F513" w14:textId="77777777" w:rsidR="00195357" w:rsidRPr="00195357" w:rsidRDefault="00195357" w:rsidP="00195357">
      <w:pPr>
        <w:rPr>
          <w:rFonts w:eastAsiaTheme="minorHAnsi"/>
          <w:lang w:val="ro-RO"/>
        </w:rPr>
      </w:pPr>
      <w:r w:rsidRPr="00195357">
        <w:rPr>
          <w:rFonts w:eastAsiaTheme="minorHAnsi"/>
          <w:lang w:val="ro-RO"/>
        </w:rPr>
        <w:t>b) diploma de bacalaureat;</w:t>
      </w:r>
    </w:p>
    <w:p w14:paraId="399E9C84" w14:textId="77777777" w:rsidR="00195357" w:rsidRPr="00195357" w:rsidRDefault="00195357" w:rsidP="00195357">
      <w:pPr>
        <w:rPr>
          <w:rFonts w:eastAsiaTheme="minorHAnsi"/>
          <w:lang w:val="ro-RO"/>
        </w:rPr>
      </w:pPr>
      <w:r w:rsidRPr="00195357">
        <w:rPr>
          <w:rFonts w:eastAsiaTheme="minorHAnsi"/>
          <w:lang w:val="ro-RO"/>
        </w:rPr>
        <w:t>c) avizul;</w:t>
      </w:r>
    </w:p>
    <w:p w14:paraId="14E739CA" w14:textId="77777777" w:rsidR="00195357" w:rsidRPr="00195357" w:rsidRDefault="00195357" w:rsidP="00195357">
      <w:pPr>
        <w:rPr>
          <w:rFonts w:eastAsiaTheme="minorHAnsi"/>
          <w:lang w:val="ro-RO"/>
        </w:rPr>
      </w:pPr>
      <w:r w:rsidRPr="00195357">
        <w:rPr>
          <w:rFonts w:eastAsiaTheme="minorHAnsi"/>
          <w:lang w:val="ro-RO"/>
        </w:rPr>
        <w:t xml:space="preserve">d) </w:t>
      </w:r>
      <w:r w:rsidR="00D91BE4">
        <w:rPr>
          <w:rFonts w:eastAsiaTheme="minorHAnsi"/>
          <w:lang w:val="ro-RO"/>
        </w:rPr>
        <w:t>rapoarte si sinteze.</w:t>
      </w:r>
    </w:p>
    <w:p w14:paraId="05A0B8F4" w14:textId="77777777" w:rsidR="00195357" w:rsidRPr="00195357" w:rsidRDefault="00195357" w:rsidP="00195357">
      <w:pPr>
        <w:rPr>
          <w:rFonts w:eastAsiaTheme="minorHAnsi"/>
          <w:lang w:val="ro-RO"/>
        </w:rPr>
      </w:pPr>
      <w:r w:rsidRPr="00195357">
        <w:t xml:space="preserve">19. </w:t>
      </w:r>
      <w:r w:rsidRPr="00195357">
        <w:rPr>
          <w:rFonts w:eastAsiaTheme="minorHAnsi"/>
          <w:lang w:val="ro-RO"/>
        </w:rPr>
        <w:t>Care sunt condiţiile de valabilitate ale actului administrativ?</w:t>
      </w:r>
    </w:p>
    <w:p w14:paraId="01E40F75" w14:textId="77777777" w:rsidR="00195357" w:rsidRPr="00195357" w:rsidRDefault="00195357" w:rsidP="00195357">
      <w:pPr>
        <w:rPr>
          <w:rFonts w:eastAsiaTheme="minorHAnsi"/>
          <w:lang w:val="ro-RO"/>
        </w:rPr>
      </w:pPr>
      <w:r w:rsidRPr="00195357">
        <w:rPr>
          <w:rFonts w:eastAsiaTheme="minorHAnsi"/>
          <w:lang w:val="ro-RO"/>
        </w:rPr>
        <w:t>a) să fie obligatoriu;</w:t>
      </w:r>
    </w:p>
    <w:p w14:paraId="2531B26E" w14:textId="77777777" w:rsidR="00195357" w:rsidRPr="00195357" w:rsidRDefault="00195357" w:rsidP="00195357">
      <w:pPr>
        <w:rPr>
          <w:rFonts w:eastAsiaTheme="minorHAnsi"/>
          <w:lang w:val="ro-RO"/>
        </w:rPr>
      </w:pPr>
      <w:r w:rsidRPr="00195357">
        <w:rPr>
          <w:rFonts w:eastAsiaTheme="minorHAnsi"/>
          <w:lang w:val="ro-RO"/>
        </w:rPr>
        <w:lastRenderedPageBreak/>
        <w:t>b) să fie emis în regim de putere publică;</w:t>
      </w:r>
    </w:p>
    <w:p w14:paraId="7E96DEE8" w14:textId="77777777" w:rsidR="00195357" w:rsidRPr="00195357" w:rsidRDefault="00195357" w:rsidP="00195357">
      <w:pPr>
        <w:rPr>
          <w:rFonts w:eastAsiaTheme="minorHAnsi"/>
          <w:lang w:val="ro-RO"/>
        </w:rPr>
      </w:pPr>
      <w:r w:rsidRPr="00195357">
        <w:rPr>
          <w:rFonts w:eastAsiaTheme="minorHAnsi"/>
          <w:lang w:val="ro-RO"/>
        </w:rPr>
        <w:t>c) să fie emis de organul competent, sau de organul imediat superior ierarhic;</w:t>
      </w:r>
    </w:p>
    <w:p w14:paraId="7CF25CEB" w14:textId="77777777" w:rsidR="00195357" w:rsidRPr="00195357" w:rsidRDefault="00195357" w:rsidP="00195357">
      <w:pPr>
        <w:rPr>
          <w:rFonts w:eastAsiaTheme="minorHAnsi"/>
          <w:lang w:val="ro-RO"/>
        </w:rPr>
      </w:pPr>
      <w:r w:rsidRPr="00195357">
        <w:rPr>
          <w:rFonts w:eastAsiaTheme="minorHAnsi"/>
          <w:lang w:val="ro-RO"/>
        </w:rPr>
        <w:t>d) să fie emis în forma şi cu procedura prevăzută de lege.</w:t>
      </w:r>
    </w:p>
    <w:p w14:paraId="78E3A046" w14:textId="77777777" w:rsidR="00195357" w:rsidRPr="00195357" w:rsidRDefault="00195357" w:rsidP="00195357">
      <w:pPr>
        <w:rPr>
          <w:rFonts w:eastAsiaTheme="minorHAnsi"/>
          <w:lang w:val="ro-RO"/>
        </w:rPr>
      </w:pPr>
      <w:r w:rsidRPr="00195357">
        <w:t xml:space="preserve">20. </w:t>
      </w:r>
      <w:r w:rsidRPr="00195357">
        <w:rPr>
          <w:rFonts w:eastAsiaTheme="minorHAnsi"/>
          <w:lang w:val="ro-RO"/>
        </w:rPr>
        <w:t>Definiţi operaţiunile materiale tehnice</w:t>
      </w:r>
      <w:r w:rsidR="00D91BE4">
        <w:rPr>
          <w:rFonts w:eastAsiaTheme="minorHAnsi"/>
          <w:lang w:val="ro-RO"/>
        </w:rPr>
        <w:t>:</w:t>
      </w:r>
    </w:p>
    <w:p w14:paraId="4F8895D7" w14:textId="77777777" w:rsidR="00195357" w:rsidRPr="00195357" w:rsidRDefault="00195357" w:rsidP="00195357">
      <w:pPr>
        <w:rPr>
          <w:rFonts w:eastAsiaTheme="minorHAnsi"/>
          <w:lang w:val="ro-RO"/>
        </w:rPr>
      </w:pPr>
      <w:r w:rsidRPr="00195357">
        <w:rPr>
          <w:rFonts w:eastAsiaTheme="minorHAnsi"/>
          <w:lang w:val="ro-RO"/>
        </w:rPr>
        <w:t>a) activităţi ale administraţiei publice în vederea îndeplinirii de către acestea a atribuţiilor conferite de lege, care nu produc prin ele însele efecte juridice.</w:t>
      </w:r>
    </w:p>
    <w:p w14:paraId="45E92F0C" w14:textId="77777777" w:rsidR="00195357" w:rsidRPr="00195357" w:rsidRDefault="00195357" w:rsidP="00195357">
      <w:pPr>
        <w:rPr>
          <w:rFonts w:eastAsiaTheme="minorHAnsi"/>
          <w:lang w:val="ro-RO"/>
        </w:rPr>
      </w:pPr>
      <w:r w:rsidRPr="00195357">
        <w:rPr>
          <w:rFonts w:eastAsiaTheme="minorHAnsi"/>
          <w:lang w:val="ro-RO"/>
        </w:rPr>
        <w:t>b) Fapta săvârşită cu vinovăţie, stabilită şi sancţionată prin lege, prin hotărâre a consiliului local al comunei</w:t>
      </w:r>
    </w:p>
    <w:p w14:paraId="1DBEC650" w14:textId="77777777" w:rsidR="00195357" w:rsidRPr="00195357" w:rsidRDefault="00195357" w:rsidP="00195357">
      <w:pPr>
        <w:rPr>
          <w:rFonts w:eastAsiaTheme="minorHAnsi"/>
          <w:lang w:val="ro-RO"/>
        </w:rPr>
      </w:pPr>
      <w:r w:rsidRPr="00195357">
        <w:rPr>
          <w:rFonts w:eastAsiaTheme="minorHAnsi"/>
          <w:lang w:val="ro-RO"/>
        </w:rPr>
        <w:t>c) Sunt manifestări unilaterale de voinţă, făcute în scopul de a produce efecte juridice, a căror realizare este garantată de puterea publică cu care sunt înzestrate autorităţile administraţiei publice.</w:t>
      </w:r>
    </w:p>
    <w:p w14:paraId="3ACAB491" w14:textId="77777777" w:rsidR="00195357" w:rsidRPr="00195357" w:rsidRDefault="00195357" w:rsidP="00195357">
      <w:pPr>
        <w:rPr>
          <w:rFonts w:eastAsiaTheme="minorHAnsi"/>
          <w:lang w:val="ro-RO"/>
        </w:rPr>
      </w:pPr>
      <w:r w:rsidRPr="00195357">
        <w:rPr>
          <w:rFonts w:eastAsiaTheme="minorHAnsi"/>
          <w:lang w:val="ro-RO"/>
        </w:rPr>
        <w:t xml:space="preserve">d) Declaraţii de voinţă prin care se afirmă anumite principii directoare sau se precizează atitudinea pe care autorităţile emitente </w:t>
      </w:r>
    </w:p>
    <w:p w14:paraId="0D7DFFC9" w14:textId="77777777" w:rsidR="00195357" w:rsidRPr="00195357" w:rsidRDefault="00195357" w:rsidP="00195357">
      <w:pPr>
        <w:rPr>
          <w:rFonts w:eastAsiaTheme="minorHAnsi"/>
          <w:lang w:val="ro-RO"/>
        </w:rPr>
      </w:pPr>
      <w:r w:rsidRPr="00195357">
        <w:rPr>
          <w:rFonts w:eastAsiaTheme="minorHAnsi"/>
          <w:lang w:val="ro-RO"/>
        </w:rPr>
        <w:t>21. Alegeţi trăsăturile caracteristice ale actului administrativ</w:t>
      </w:r>
      <w:r w:rsidR="0073084B">
        <w:rPr>
          <w:rFonts w:eastAsiaTheme="minorHAnsi"/>
          <w:lang w:val="ro-RO"/>
        </w:rPr>
        <w:t>:</w:t>
      </w:r>
    </w:p>
    <w:p w14:paraId="35CA8515" w14:textId="77777777" w:rsidR="00195357" w:rsidRPr="00195357" w:rsidRDefault="00195357" w:rsidP="00195357">
      <w:pPr>
        <w:rPr>
          <w:rFonts w:eastAsiaTheme="minorHAnsi"/>
          <w:lang w:val="ro-RO"/>
        </w:rPr>
      </w:pPr>
      <w:r w:rsidRPr="00195357">
        <w:rPr>
          <w:rFonts w:eastAsiaTheme="minorHAnsi"/>
          <w:lang w:val="ro-RO"/>
        </w:rPr>
        <w:t>a) dat fiind faptul că pot fi atacate în instanţa de contencios administrativ, nu sunt obligatorii;</w:t>
      </w:r>
    </w:p>
    <w:p w14:paraId="35603FE9" w14:textId="77777777" w:rsidR="00195357" w:rsidRPr="00195357" w:rsidRDefault="00195357" w:rsidP="00195357">
      <w:pPr>
        <w:rPr>
          <w:rFonts w:eastAsiaTheme="minorHAnsi"/>
          <w:lang w:val="ro-RO"/>
        </w:rPr>
      </w:pPr>
      <w:r w:rsidRPr="00195357">
        <w:rPr>
          <w:rFonts w:eastAsiaTheme="minorHAnsi"/>
          <w:lang w:val="ro-RO"/>
        </w:rPr>
        <w:t>b) provin din cutume unanim recunoscute;</w:t>
      </w:r>
    </w:p>
    <w:p w14:paraId="488099D9" w14:textId="77777777" w:rsidR="00195357" w:rsidRPr="00195357" w:rsidRDefault="00195357" w:rsidP="00195357">
      <w:pPr>
        <w:rPr>
          <w:rFonts w:eastAsiaTheme="minorHAnsi"/>
          <w:lang w:val="ro-RO"/>
        </w:rPr>
      </w:pPr>
      <w:r w:rsidRPr="00195357">
        <w:rPr>
          <w:rFonts w:eastAsiaTheme="minorHAnsi"/>
          <w:lang w:val="ro-RO"/>
        </w:rPr>
        <w:t>c) sunt valabile timp de 49 de ani;</w:t>
      </w:r>
    </w:p>
    <w:p w14:paraId="089AE942" w14:textId="77777777" w:rsidR="00195357" w:rsidRPr="00195357" w:rsidRDefault="00195357" w:rsidP="00195357">
      <w:pPr>
        <w:rPr>
          <w:rFonts w:eastAsiaTheme="minorHAnsi"/>
          <w:lang w:val="ro-RO"/>
        </w:rPr>
      </w:pPr>
      <w:r w:rsidRPr="00195357">
        <w:rPr>
          <w:rFonts w:eastAsiaTheme="minorHAnsi"/>
          <w:lang w:val="ro-RO"/>
        </w:rPr>
        <w:t>d) se negociază de către părţile implicate.</w:t>
      </w:r>
    </w:p>
    <w:p w14:paraId="39F35122" w14:textId="77777777" w:rsidR="00195357" w:rsidRPr="00195357" w:rsidRDefault="00195357" w:rsidP="00195357">
      <w:pPr>
        <w:rPr>
          <w:rFonts w:eastAsiaTheme="minorHAnsi"/>
          <w:lang w:val="ro-RO"/>
        </w:rPr>
      </w:pPr>
      <w:r w:rsidRPr="00195357">
        <w:rPr>
          <w:rFonts w:eastAsiaTheme="minorHAnsi"/>
          <w:lang w:val="ro-RO"/>
        </w:rPr>
        <w:t>22. Ce este cvorumul?</w:t>
      </w:r>
    </w:p>
    <w:p w14:paraId="467C5C1E" w14:textId="77777777" w:rsidR="00195357" w:rsidRPr="00195357" w:rsidRDefault="00195357" w:rsidP="00195357">
      <w:pPr>
        <w:rPr>
          <w:rFonts w:eastAsiaTheme="minorHAnsi"/>
          <w:lang w:val="ro-RO"/>
        </w:rPr>
      </w:pPr>
      <w:r w:rsidRPr="00195357">
        <w:rPr>
          <w:rFonts w:eastAsiaTheme="minorHAnsi"/>
          <w:lang w:val="ro-RO"/>
        </w:rPr>
        <w:t>a) numărul de voturi necesare pentru ca hotărârea să fie valabilă şi obligatorie;</w:t>
      </w:r>
    </w:p>
    <w:p w14:paraId="2BE6D1C7" w14:textId="77777777" w:rsidR="00195357" w:rsidRPr="00195357" w:rsidRDefault="00195357" w:rsidP="00195357">
      <w:pPr>
        <w:rPr>
          <w:rFonts w:eastAsiaTheme="minorHAnsi"/>
          <w:lang w:val="ro-RO"/>
        </w:rPr>
      </w:pPr>
      <w:r w:rsidRPr="00195357">
        <w:rPr>
          <w:rFonts w:eastAsiaTheme="minorHAnsi"/>
          <w:lang w:val="ro-RO"/>
        </w:rPr>
        <w:t>b) cerinţele obligatorii pentru valabilitatea unui proces-verbal de contravenţie;</w:t>
      </w:r>
    </w:p>
    <w:p w14:paraId="510A81D4" w14:textId="77777777" w:rsidR="00195357" w:rsidRPr="00195357" w:rsidRDefault="00195357" w:rsidP="00195357">
      <w:pPr>
        <w:rPr>
          <w:rFonts w:eastAsiaTheme="minorHAnsi"/>
          <w:lang w:val="ro-RO"/>
        </w:rPr>
      </w:pPr>
      <w:r w:rsidRPr="00195357">
        <w:rPr>
          <w:rFonts w:eastAsiaTheme="minorHAnsi"/>
          <w:lang w:val="ro-RO"/>
        </w:rPr>
        <w:t>c) operaţiunea prin care organul administrativ emitent aduce la cunoştinţa celui interesat un act administrativ;</w:t>
      </w:r>
    </w:p>
    <w:p w14:paraId="1B23873F" w14:textId="77777777" w:rsidR="00195357" w:rsidRPr="00195357" w:rsidRDefault="00195357" w:rsidP="00195357">
      <w:pPr>
        <w:rPr>
          <w:rFonts w:eastAsiaTheme="minorHAnsi"/>
          <w:lang w:val="ro-RO"/>
        </w:rPr>
      </w:pPr>
      <w:r w:rsidRPr="00195357">
        <w:rPr>
          <w:rFonts w:eastAsiaTheme="minorHAnsi"/>
          <w:lang w:val="ro-RO"/>
        </w:rPr>
        <w:t>d) procedura prin care autorizaţia este considerată acordată dacă autoritatea administraţiei publice nu răspunde solicitantului în termenul prevăzut de lege pentru emiterea respectivei autorizaţii.</w:t>
      </w:r>
    </w:p>
    <w:p w14:paraId="3D083E93" w14:textId="77777777" w:rsidR="00195357" w:rsidRPr="00195357" w:rsidRDefault="00195357" w:rsidP="00195357">
      <w:pPr>
        <w:rPr>
          <w:rFonts w:eastAsiaTheme="minorHAnsi"/>
          <w:lang w:val="ro-RO"/>
        </w:rPr>
      </w:pPr>
      <w:r w:rsidRPr="00195357">
        <w:rPr>
          <w:rFonts w:eastAsiaTheme="minorHAnsi"/>
          <w:lang w:val="ro-RO"/>
        </w:rPr>
        <w:t>23. Definiţi faptele materiale juridice</w:t>
      </w:r>
    </w:p>
    <w:p w14:paraId="00555A35" w14:textId="77777777" w:rsidR="00195357" w:rsidRPr="00195357" w:rsidRDefault="00195357" w:rsidP="00195357">
      <w:pPr>
        <w:rPr>
          <w:rFonts w:eastAsiaTheme="minorHAnsi"/>
          <w:lang w:val="ro-RO"/>
        </w:rPr>
      </w:pPr>
      <w:r w:rsidRPr="00195357">
        <w:rPr>
          <w:rFonts w:eastAsiaTheme="minorHAnsi"/>
          <w:lang w:val="ro-RO"/>
        </w:rPr>
        <w:t>a) Transformări în lumea materială înconjurătoare care produc efecte juridice, independent de existenţa unei manifestări de voinţă în acest scop.</w:t>
      </w:r>
    </w:p>
    <w:p w14:paraId="65725DB2" w14:textId="77777777" w:rsidR="00195357" w:rsidRPr="00195357" w:rsidRDefault="00195357" w:rsidP="00195357">
      <w:pPr>
        <w:rPr>
          <w:rFonts w:eastAsiaTheme="minorHAnsi"/>
          <w:lang w:val="ro-RO"/>
        </w:rPr>
      </w:pPr>
      <w:r w:rsidRPr="00195357">
        <w:rPr>
          <w:rFonts w:eastAsiaTheme="minorHAnsi"/>
          <w:lang w:val="ro-RO"/>
        </w:rPr>
        <w:t xml:space="preserve">b) Fapta săvârşită cu vinovăţie, stabilită şi sancţionată prin lege, ordonanţă, prin hotărâre a Guvernului sau, după caz, prin hotărâre a consiliului local al comunei sau oraşului, </w:t>
      </w:r>
    </w:p>
    <w:p w14:paraId="6F816994" w14:textId="77777777" w:rsidR="00195357" w:rsidRPr="00195357" w:rsidRDefault="00195357" w:rsidP="00195357">
      <w:pPr>
        <w:rPr>
          <w:rFonts w:eastAsiaTheme="minorHAnsi"/>
          <w:lang w:val="ro-RO"/>
        </w:rPr>
      </w:pPr>
      <w:r w:rsidRPr="00195357">
        <w:rPr>
          <w:rFonts w:eastAsiaTheme="minorHAnsi"/>
          <w:lang w:val="ro-RO"/>
        </w:rPr>
        <w:t xml:space="preserve">c) Sunt manifestări unilaterale de voinţă, făcute în scopul de a produce efecte juridice, a căror realizare este garantată de puterea publică </w:t>
      </w:r>
    </w:p>
    <w:p w14:paraId="52BC3AEA" w14:textId="77777777" w:rsidR="00195357" w:rsidRPr="00195357" w:rsidRDefault="00195357" w:rsidP="00195357">
      <w:pPr>
        <w:rPr>
          <w:rFonts w:eastAsiaTheme="minorHAnsi"/>
          <w:lang w:val="ro-RO"/>
        </w:rPr>
      </w:pPr>
      <w:r w:rsidRPr="00195357">
        <w:rPr>
          <w:rFonts w:eastAsiaTheme="minorHAnsi"/>
          <w:lang w:val="ro-RO"/>
        </w:rPr>
        <w:t xml:space="preserve">d) Se încheie de către autorităţile administraţiei publice şi, de regulă, un particular. </w:t>
      </w:r>
    </w:p>
    <w:p w14:paraId="1A2D0F6F" w14:textId="77777777" w:rsidR="00195357" w:rsidRPr="00195357" w:rsidRDefault="00195357" w:rsidP="00195357">
      <w:pPr>
        <w:rPr>
          <w:rFonts w:eastAsiaTheme="minorHAnsi"/>
          <w:lang w:val="ro-RO"/>
        </w:rPr>
      </w:pPr>
      <w:r w:rsidRPr="00195357">
        <w:rPr>
          <w:rFonts w:eastAsiaTheme="minorHAnsi"/>
          <w:lang w:val="ro-RO"/>
        </w:rPr>
        <w:t>24.Alegeţi trăsăturile caracteristice ale actului administrativ</w:t>
      </w:r>
    </w:p>
    <w:p w14:paraId="4DB5C26E" w14:textId="77777777" w:rsidR="00195357" w:rsidRPr="00195357" w:rsidRDefault="00195357" w:rsidP="00195357">
      <w:pPr>
        <w:rPr>
          <w:rFonts w:eastAsiaTheme="minorHAnsi"/>
          <w:lang w:val="ro-RO"/>
        </w:rPr>
      </w:pPr>
      <w:r w:rsidRPr="00195357">
        <w:rPr>
          <w:rFonts w:eastAsiaTheme="minorHAnsi"/>
          <w:lang w:val="ro-RO"/>
        </w:rPr>
        <w:t>a) sunt manifestări de voinţă unilaterale;</w:t>
      </w:r>
    </w:p>
    <w:p w14:paraId="50F0DD23" w14:textId="77777777" w:rsidR="00195357" w:rsidRPr="00195357" w:rsidRDefault="00195357" w:rsidP="00195357">
      <w:pPr>
        <w:rPr>
          <w:rFonts w:eastAsiaTheme="minorHAnsi"/>
          <w:lang w:val="ro-RO"/>
        </w:rPr>
      </w:pPr>
      <w:r w:rsidRPr="00195357">
        <w:rPr>
          <w:rFonts w:eastAsiaTheme="minorHAnsi"/>
          <w:lang w:val="ro-RO"/>
        </w:rPr>
        <w:t>b) sunt emise în temeiul şi pentru realizarea puterii publice;</w:t>
      </w:r>
    </w:p>
    <w:p w14:paraId="43606620" w14:textId="77777777" w:rsidR="00195357" w:rsidRPr="00195357" w:rsidRDefault="00195357" w:rsidP="00195357">
      <w:pPr>
        <w:rPr>
          <w:rFonts w:eastAsiaTheme="minorHAnsi"/>
          <w:lang w:val="ro-RO"/>
        </w:rPr>
      </w:pPr>
      <w:r w:rsidRPr="00195357">
        <w:rPr>
          <w:rFonts w:eastAsiaTheme="minorHAnsi"/>
          <w:lang w:val="ro-RO"/>
        </w:rPr>
        <w:t>c) sunt executorii prin ele însele;</w:t>
      </w:r>
    </w:p>
    <w:p w14:paraId="643AAE5E" w14:textId="77777777" w:rsidR="00195357" w:rsidRPr="00195357" w:rsidRDefault="00195357" w:rsidP="00195357">
      <w:pPr>
        <w:rPr>
          <w:rFonts w:eastAsiaTheme="minorHAnsi"/>
          <w:lang w:val="ro-RO"/>
        </w:rPr>
      </w:pPr>
      <w:r w:rsidRPr="00195357">
        <w:rPr>
          <w:rFonts w:eastAsiaTheme="minorHAnsi"/>
          <w:lang w:val="ro-RO"/>
        </w:rPr>
        <w:t>d) sunt emise pe baza legii şi pentru organizarea executării şi executarea în concret a legilor şi a celorlalte acte normative.</w:t>
      </w:r>
    </w:p>
    <w:p w14:paraId="3A4036B2" w14:textId="77777777" w:rsidR="00195357" w:rsidRPr="00195357" w:rsidRDefault="00195357" w:rsidP="00195357">
      <w:pPr>
        <w:rPr>
          <w:rFonts w:eastAsiaTheme="minorHAnsi"/>
          <w:lang w:val="ro-RO"/>
        </w:rPr>
      </w:pPr>
      <w:r w:rsidRPr="00195357">
        <w:rPr>
          <w:rFonts w:eastAsiaTheme="minorHAnsi"/>
          <w:lang w:val="ro-RO"/>
        </w:rPr>
        <w:t>25. Daţi exemple de acte prin care se aplică constrângerea administrativă</w:t>
      </w:r>
    </w:p>
    <w:p w14:paraId="4C7F2FBE" w14:textId="77777777" w:rsidR="00195357" w:rsidRPr="00195357" w:rsidRDefault="00195357" w:rsidP="00195357">
      <w:pPr>
        <w:rPr>
          <w:rFonts w:eastAsiaTheme="minorHAnsi"/>
          <w:lang w:val="ro-RO"/>
        </w:rPr>
      </w:pPr>
      <w:r w:rsidRPr="00195357">
        <w:rPr>
          <w:rFonts w:eastAsiaTheme="minorHAnsi"/>
          <w:lang w:val="ro-RO"/>
        </w:rPr>
        <w:t>a) hotărârile motivate ale Comisiei de reexaminare din cadrul Oficiului de Stat pentru Invenţii şi Mărci;</w:t>
      </w:r>
    </w:p>
    <w:p w14:paraId="46576723" w14:textId="77777777" w:rsidR="00195357" w:rsidRPr="00195357" w:rsidRDefault="00195357" w:rsidP="00195357">
      <w:pPr>
        <w:rPr>
          <w:rFonts w:eastAsiaTheme="minorHAnsi"/>
          <w:lang w:val="ro-RO"/>
        </w:rPr>
      </w:pPr>
      <w:r w:rsidRPr="00195357">
        <w:rPr>
          <w:rFonts w:eastAsiaTheme="minorHAnsi"/>
          <w:lang w:val="ro-RO"/>
        </w:rPr>
        <w:t>b) ordonanţele de urgenţă ale Guvernului;</w:t>
      </w:r>
    </w:p>
    <w:p w14:paraId="221C7EC3" w14:textId="77777777" w:rsidR="00195357" w:rsidRPr="00195357" w:rsidRDefault="00195357" w:rsidP="00195357">
      <w:pPr>
        <w:rPr>
          <w:rFonts w:eastAsiaTheme="minorHAnsi"/>
          <w:lang w:val="ro-RO"/>
        </w:rPr>
      </w:pPr>
      <w:r w:rsidRPr="00195357">
        <w:rPr>
          <w:rFonts w:eastAsiaTheme="minorHAnsi"/>
          <w:lang w:val="ro-RO"/>
        </w:rPr>
        <w:t>c) diploma şcolară, diploma universitară, decizia de pensionare;</w:t>
      </w:r>
    </w:p>
    <w:p w14:paraId="3A37B889" w14:textId="77777777" w:rsidR="00195357" w:rsidRPr="00195357" w:rsidRDefault="00195357" w:rsidP="00195357">
      <w:pPr>
        <w:rPr>
          <w:rFonts w:eastAsiaTheme="minorHAnsi"/>
          <w:lang w:val="ro-RO"/>
        </w:rPr>
      </w:pPr>
      <w:r w:rsidRPr="00195357">
        <w:rPr>
          <w:rFonts w:eastAsiaTheme="minorHAnsi"/>
          <w:lang w:val="ro-RO"/>
        </w:rPr>
        <w:t>d) procesul-verbal de contravenţie.</w:t>
      </w:r>
    </w:p>
    <w:p w14:paraId="06AF345E" w14:textId="77777777" w:rsidR="00195357" w:rsidRPr="00195357" w:rsidRDefault="00195357" w:rsidP="00195357">
      <w:r w:rsidRPr="00195357">
        <w:t xml:space="preserve">26.Care  </w:t>
      </w:r>
      <w:proofErr w:type="spellStart"/>
      <w:r w:rsidRPr="00195357">
        <w:t>acte</w:t>
      </w:r>
      <w:proofErr w:type="spellEnd"/>
      <w:r w:rsidRPr="00195357">
        <w:t xml:space="preserve"> </w:t>
      </w:r>
      <w:proofErr w:type="spellStart"/>
      <w:r w:rsidRPr="00195357">
        <w:t>dintre</w:t>
      </w:r>
      <w:proofErr w:type="spellEnd"/>
      <w:r w:rsidRPr="00195357">
        <w:t xml:space="preserve"> </w:t>
      </w:r>
      <w:proofErr w:type="spellStart"/>
      <w:r w:rsidRPr="00195357">
        <w:t>cele</w:t>
      </w:r>
      <w:proofErr w:type="spellEnd"/>
      <w:r w:rsidRPr="00195357">
        <w:t xml:space="preserve"> enumerate </w:t>
      </w:r>
      <w:proofErr w:type="spellStart"/>
      <w:r w:rsidRPr="00195357">
        <w:t>mai</w:t>
      </w:r>
      <w:proofErr w:type="spellEnd"/>
      <w:r w:rsidRPr="00195357">
        <w:t xml:space="preserve"> </w:t>
      </w:r>
      <w:proofErr w:type="spellStart"/>
      <w:r w:rsidRPr="00195357">
        <w:t>jos</w:t>
      </w:r>
      <w:proofErr w:type="spellEnd"/>
      <w:r w:rsidRPr="00195357">
        <w:t xml:space="preserve"> sunt </w:t>
      </w:r>
      <w:proofErr w:type="spellStart"/>
      <w:r w:rsidRPr="00195357">
        <w:t>acte</w:t>
      </w:r>
      <w:proofErr w:type="spellEnd"/>
      <w:r w:rsidRPr="00195357">
        <w:t xml:space="preserve"> </w:t>
      </w:r>
      <w:proofErr w:type="spellStart"/>
      <w:r w:rsidRPr="00195357">
        <w:t>atributive</w:t>
      </w:r>
      <w:proofErr w:type="spellEnd"/>
      <w:r w:rsidRPr="00195357">
        <w:t xml:space="preserve"> de </w:t>
      </w:r>
      <w:proofErr w:type="spellStart"/>
      <w:r w:rsidRPr="00195357">
        <w:t>statut</w:t>
      </w:r>
      <w:proofErr w:type="spellEnd"/>
      <w:r w:rsidRPr="00195357">
        <w:t xml:space="preserve"> personal:</w:t>
      </w:r>
    </w:p>
    <w:p w14:paraId="0A78B066" w14:textId="77777777" w:rsidR="00195357" w:rsidRPr="00195357" w:rsidRDefault="00195357" w:rsidP="00195357">
      <w:r w:rsidRPr="00195357">
        <w:t xml:space="preserve">a) </w:t>
      </w:r>
      <w:proofErr w:type="spellStart"/>
      <w:r w:rsidRPr="00195357">
        <w:t>autorizaţia</w:t>
      </w:r>
      <w:proofErr w:type="spellEnd"/>
      <w:r w:rsidRPr="00195357">
        <w:t xml:space="preserve"> de </w:t>
      </w:r>
      <w:proofErr w:type="spellStart"/>
      <w:r w:rsidRPr="00195357">
        <w:t>construcţie</w:t>
      </w:r>
      <w:proofErr w:type="spellEnd"/>
      <w:r w:rsidRPr="00195357">
        <w:t xml:space="preserve">, </w:t>
      </w:r>
      <w:proofErr w:type="spellStart"/>
      <w:r w:rsidRPr="00195357">
        <w:t>actul</w:t>
      </w:r>
      <w:proofErr w:type="spellEnd"/>
      <w:r w:rsidRPr="00195357">
        <w:t xml:space="preserve"> </w:t>
      </w:r>
      <w:proofErr w:type="spellStart"/>
      <w:r w:rsidRPr="00195357">
        <w:t>administrativ</w:t>
      </w:r>
      <w:proofErr w:type="spellEnd"/>
      <w:r w:rsidRPr="00195357">
        <w:t xml:space="preserve"> fiscal </w:t>
      </w:r>
      <w:proofErr w:type="spellStart"/>
      <w:r w:rsidRPr="00195357">
        <w:t>prin</w:t>
      </w:r>
      <w:proofErr w:type="spellEnd"/>
      <w:r w:rsidRPr="00195357">
        <w:t xml:space="preserve"> care se </w:t>
      </w:r>
      <w:proofErr w:type="spellStart"/>
      <w:r w:rsidRPr="00195357">
        <w:t>stabileşte</w:t>
      </w:r>
      <w:proofErr w:type="spellEnd"/>
      <w:r w:rsidRPr="00195357">
        <w:t xml:space="preserve"> </w:t>
      </w:r>
      <w:proofErr w:type="spellStart"/>
      <w:r w:rsidRPr="00195357">
        <w:t>impozitul</w:t>
      </w:r>
      <w:proofErr w:type="spellEnd"/>
      <w:r w:rsidRPr="00195357">
        <w:t xml:space="preserve"> pe care </w:t>
      </w:r>
      <w:proofErr w:type="spellStart"/>
      <w:r w:rsidRPr="00195357">
        <w:t>îl</w:t>
      </w:r>
      <w:proofErr w:type="spellEnd"/>
      <w:r w:rsidRPr="00195357">
        <w:t xml:space="preserve"> </w:t>
      </w:r>
      <w:proofErr w:type="spellStart"/>
      <w:r w:rsidRPr="00195357">
        <w:t>datorează</w:t>
      </w:r>
      <w:proofErr w:type="spellEnd"/>
      <w:r w:rsidRPr="00195357">
        <w:t xml:space="preserve"> un </w:t>
      </w:r>
      <w:proofErr w:type="spellStart"/>
      <w:r w:rsidRPr="00195357">
        <w:t>cetăţean</w:t>
      </w:r>
      <w:proofErr w:type="spellEnd"/>
      <w:r w:rsidRPr="00195357">
        <w:t xml:space="preserve"> </w:t>
      </w:r>
      <w:proofErr w:type="spellStart"/>
      <w:r w:rsidRPr="00195357">
        <w:t>pentru</w:t>
      </w:r>
      <w:proofErr w:type="spellEnd"/>
      <w:r w:rsidRPr="00195357">
        <w:t xml:space="preserve"> </w:t>
      </w:r>
      <w:proofErr w:type="spellStart"/>
      <w:r w:rsidRPr="00195357">
        <w:t>clădirile</w:t>
      </w:r>
      <w:proofErr w:type="spellEnd"/>
      <w:r w:rsidRPr="00195357">
        <w:t xml:space="preserve"> pe care le </w:t>
      </w:r>
      <w:proofErr w:type="spellStart"/>
      <w:r w:rsidRPr="00195357">
        <w:t>deţine</w:t>
      </w:r>
      <w:proofErr w:type="spellEnd"/>
      <w:r w:rsidRPr="00195357">
        <w:t>;</w:t>
      </w:r>
    </w:p>
    <w:p w14:paraId="53140003" w14:textId="77777777" w:rsidR="00195357" w:rsidRPr="00195357" w:rsidRDefault="00195357" w:rsidP="00195357">
      <w:r w:rsidRPr="00195357">
        <w:t xml:space="preserve">b) </w:t>
      </w:r>
      <w:proofErr w:type="spellStart"/>
      <w:r w:rsidRPr="00195357">
        <w:t>hotărârile</w:t>
      </w:r>
      <w:proofErr w:type="spellEnd"/>
      <w:r w:rsidRPr="00195357">
        <w:t xml:space="preserve"> </w:t>
      </w:r>
      <w:proofErr w:type="spellStart"/>
      <w:r w:rsidRPr="00195357">
        <w:t>consiliului</w:t>
      </w:r>
      <w:proofErr w:type="spellEnd"/>
      <w:r w:rsidRPr="00195357">
        <w:t xml:space="preserve"> local;</w:t>
      </w:r>
    </w:p>
    <w:p w14:paraId="41514D74" w14:textId="77777777" w:rsidR="00195357" w:rsidRPr="00195357" w:rsidRDefault="00195357" w:rsidP="00195357">
      <w:r w:rsidRPr="00195357">
        <w:t xml:space="preserve">c) </w:t>
      </w:r>
      <w:proofErr w:type="spellStart"/>
      <w:r w:rsidRPr="00195357">
        <w:t>procesul</w:t>
      </w:r>
      <w:proofErr w:type="spellEnd"/>
      <w:r w:rsidRPr="00195357">
        <w:t xml:space="preserve">-verbal de </w:t>
      </w:r>
      <w:proofErr w:type="spellStart"/>
      <w:r w:rsidRPr="00195357">
        <w:t>contravenţie</w:t>
      </w:r>
      <w:proofErr w:type="spellEnd"/>
      <w:r w:rsidRPr="00195357">
        <w:t>;</w:t>
      </w:r>
    </w:p>
    <w:p w14:paraId="6715373A" w14:textId="77777777" w:rsidR="00195357" w:rsidRPr="00195357" w:rsidRDefault="00195357" w:rsidP="00195357">
      <w:r w:rsidRPr="00195357">
        <w:t xml:space="preserve">d) diploma </w:t>
      </w:r>
      <w:proofErr w:type="spellStart"/>
      <w:r w:rsidRPr="00195357">
        <w:t>şcolară</w:t>
      </w:r>
      <w:proofErr w:type="spellEnd"/>
      <w:r w:rsidRPr="00195357">
        <w:t xml:space="preserve">, diploma </w:t>
      </w:r>
      <w:proofErr w:type="spellStart"/>
      <w:r w:rsidRPr="00195357">
        <w:t>universitară</w:t>
      </w:r>
      <w:proofErr w:type="spellEnd"/>
      <w:r w:rsidRPr="00195357">
        <w:t xml:space="preserve">, </w:t>
      </w:r>
      <w:proofErr w:type="spellStart"/>
      <w:r w:rsidRPr="00195357">
        <w:t>decizia</w:t>
      </w:r>
      <w:proofErr w:type="spellEnd"/>
      <w:r w:rsidRPr="00195357">
        <w:t xml:space="preserve"> de </w:t>
      </w:r>
      <w:proofErr w:type="spellStart"/>
      <w:r w:rsidRPr="00195357">
        <w:t>pensionare</w:t>
      </w:r>
      <w:proofErr w:type="spellEnd"/>
      <w:r w:rsidRPr="00195357">
        <w:t>.</w:t>
      </w:r>
    </w:p>
    <w:p w14:paraId="33F48EFA" w14:textId="77777777" w:rsidR="00195357" w:rsidRPr="00195357" w:rsidRDefault="00195357" w:rsidP="00195357">
      <w:pPr>
        <w:rPr>
          <w:rFonts w:eastAsiaTheme="minorHAnsi"/>
          <w:lang w:val="ro-RO"/>
        </w:rPr>
      </w:pPr>
      <w:r w:rsidRPr="00195357">
        <w:rPr>
          <w:rFonts w:eastAsiaTheme="minorHAnsi"/>
          <w:lang w:val="ro-RO"/>
        </w:rPr>
        <w:t>27. De câte feluri sunt avizele?</w:t>
      </w:r>
    </w:p>
    <w:p w14:paraId="481DDDAB" w14:textId="77777777" w:rsidR="00195357" w:rsidRPr="00195357" w:rsidRDefault="00195357" w:rsidP="00195357">
      <w:pPr>
        <w:rPr>
          <w:rFonts w:eastAsiaTheme="minorHAnsi"/>
          <w:lang w:val="ro-RO"/>
        </w:rPr>
      </w:pPr>
      <w:r w:rsidRPr="00195357">
        <w:rPr>
          <w:rFonts w:eastAsiaTheme="minorHAnsi"/>
          <w:lang w:val="ro-RO"/>
        </w:rPr>
        <w:t>a) prealabile, concomitente, posterioare;</w:t>
      </w:r>
    </w:p>
    <w:p w14:paraId="3CCDC296" w14:textId="77777777" w:rsidR="00195357" w:rsidRPr="00195357" w:rsidRDefault="00195357" w:rsidP="00195357">
      <w:pPr>
        <w:rPr>
          <w:rFonts w:eastAsiaTheme="minorHAnsi"/>
          <w:lang w:val="ro-RO"/>
        </w:rPr>
      </w:pPr>
      <w:r w:rsidRPr="00195357">
        <w:rPr>
          <w:rFonts w:eastAsiaTheme="minorHAnsi"/>
          <w:lang w:val="ro-RO"/>
        </w:rPr>
        <w:t>b) anulabile, revocabile, suspendabile;</w:t>
      </w:r>
    </w:p>
    <w:p w14:paraId="3CAEC9B0" w14:textId="77777777" w:rsidR="00195357" w:rsidRDefault="00195357" w:rsidP="00195357">
      <w:pPr>
        <w:rPr>
          <w:rFonts w:eastAsiaTheme="minorHAnsi"/>
          <w:lang w:val="ro-RO"/>
        </w:rPr>
      </w:pPr>
      <w:r w:rsidRPr="00195357">
        <w:rPr>
          <w:rFonts w:eastAsiaTheme="minorHAnsi"/>
          <w:lang w:val="ro-RO"/>
        </w:rPr>
        <w:t>c) facultative, consultative, conforme;</w:t>
      </w:r>
    </w:p>
    <w:p w14:paraId="187C2C92" w14:textId="77777777" w:rsidR="00DA1EB4" w:rsidRDefault="00195357" w:rsidP="00195357">
      <w:pPr>
        <w:rPr>
          <w:rFonts w:eastAsiaTheme="minorHAnsi"/>
          <w:lang w:val="ro-RO"/>
        </w:rPr>
      </w:pPr>
      <w:r>
        <w:rPr>
          <w:rFonts w:eastAsiaTheme="minorHAnsi"/>
          <w:lang w:val="ro-RO"/>
        </w:rPr>
        <w:t xml:space="preserve">d) </w:t>
      </w:r>
      <w:r w:rsidRPr="00195357">
        <w:rPr>
          <w:rFonts w:eastAsiaTheme="minorHAnsi"/>
          <w:lang w:val="ro-RO"/>
        </w:rPr>
        <w:t>transparente, proporţionale, nediscriminatorii.</w:t>
      </w:r>
    </w:p>
    <w:p w14:paraId="6EC6A963" w14:textId="77777777" w:rsidR="00D52B20" w:rsidRPr="00D52B20" w:rsidRDefault="00D52B20" w:rsidP="00D52B20">
      <w:pPr>
        <w:rPr>
          <w:rFonts w:eastAsiaTheme="minorHAnsi"/>
          <w:lang w:val="ro-RO"/>
        </w:rPr>
      </w:pPr>
      <w:r>
        <w:rPr>
          <w:rFonts w:eastAsiaTheme="minorHAnsi"/>
          <w:lang w:val="ro-RO"/>
        </w:rPr>
        <w:t>28</w:t>
      </w:r>
      <w:r w:rsidRPr="00D52B20">
        <w:rPr>
          <w:rFonts w:eastAsiaTheme="minorHAnsi"/>
          <w:lang w:val="ro-RO"/>
        </w:rPr>
        <w:t>. Incetarea numai pentru viitor a efectelor juridice ale unui act administrative intervine in urma:</w:t>
      </w:r>
    </w:p>
    <w:p w14:paraId="565D3EB0" w14:textId="77777777" w:rsidR="00D52B20" w:rsidRPr="00D52B20" w:rsidRDefault="00D52B20" w:rsidP="00D52B20">
      <w:pPr>
        <w:rPr>
          <w:rFonts w:eastAsiaTheme="minorHAnsi"/>
          <w:lang w:val="ro-RO"/>
        </w:rPr>
      </w:pPr>
      <w:r w:rsidRPr="00D52B20">
        <w:rPr>
          <w:rFonts w:eastAsiaTheme="minorHAnsi"/>
          <w:lang w:val="ro-RO"/>
        </w:rPr>
        <w:t>a) anularii</w:t>
      </w:r>
    </w:p>
    <w:p w14:paraId="523ACC5D" w14:textId="77777777" w:rsidR="00D52B20" w:rsidRPr="00D52B20" w:rsidRDefault="00D52B20" w:rsidP="00D52B20">
      <w:pPr>
        <w:rPr>
          <w:rFonts w:eastAsiaTheme="minorHAnsi"/>
          <w:lang w:val="ro-RO"/>
        </w:rPr>
      </w:pPr>
      <w:r w:rsidRPr="00D52B20">
        <w:rPr>
          <w:rFonts w:eastAsiaTheme="minorHAnsi"/>
          <w:lang w:val="ro-RO"/>
        </w:rPr>
        <w:t>b) revocarii</w:t>
      </w:r>
    </w:p>
    <w:p w14:paraId="34BEF13D" w14:textId="77777777" w:rsidR="00D52B20" w:rsidRPr="00D52B20" w:rsidRDefault="00D52B20" w:rsidP="00D52B20">
      <w:pPr>
        <w:rPr>
          <w:rFonts w:eastAsiaTheme="minorHAnsi"/>
          <w:lang w:val="ro-RO"/>
        </w:rPr>
      </w:pPr>
      <w:r w:rsidRPr="00D52B20">
        <w:rPr>
          <w:rFonts w:eastAsiaTheme="minorHAnsi"/>
          <w:lang w:val="ro-RO"/>
        </w:rPr>
        <w:t>c) inexistentei</w:t>
      </w:r>
    </w:p>
    <w:p w14:paraId="1C3988C1" w14:textId="77777777" w:rsidR="00D52B20" w:rsidRPr="00D52B20" w:rsidRDefault="00D52B20" w:rsidP="00D52B20">
      <w:pPr>
        <w:rPr>
          <w:rFonts w:eastAsiaTheme="minorHAnsi"/>
          <w:lang w:val="ro-RO"/>
        </w:rPr>
      </w:pPr>
      <w:r w:rsidRPr="00D52B20">
        <w:rPr>
          <w:rFonts w:eastAsiaTheme="minorHAnsi"/>
          <w:lang w:val="ro-RO"/>
        </w:rPr>
        <w:lastRenderedPageBreak/>
        <w:t>d) abrogarii</w:t>
      </w:r>
    </w:p>
    <w:p w14:paraId="6640148D" w14:textId="77777777" w:rsidR="00D52B20" w:rsidRPr="00D52B20" w:rsidRDefault="00D52B20" w:rsidP="00D52B20">
      <w:pPr>
        <w:rPr>
          <w:rFonts w:eastAsiaTheme="minorHAnsi"/>
          <w:lang w:val="ro-RO"/>
        </w:rPr>
      </w:pPr>
      <w:r>
        <w:rPr>
          <w:rFonts w:eastAsiaTheme="minorHAnsi"/>
          <w:lang w:val="ro-RO"/>
        </w:rPr>
        <w:t>29</w:t>
      </w:r>
      <w:r w:rsidRPr="00D52B20">
        <w:rPr>
          <w:rFonts w:eastAsiaTheme="minorHAnsi"/>
          <w:lang w:val="ro-RO"/>
        </w:rPr>
        <w:t>. Informatiile de interes public trebuie comunicate cetatenilor în cel mult:</w:t>
      </w:r>
    </w:p>
    <w:p w14:paraId="43614727" w14:textId="77777777" w:rsidR="00D52B20" w:rsidRPr="00D52B20" w:rsidRDefault="00D52B20" w:rsidP="00D52B20">
      <w:pPr>
        <w:rPr>
          <w:rFonts w:eastAsiaTheme="minorHAnsi"/>
          <w:lang w:val="ro-RO"/>
        </w:rPr>
      </w:pPr>
      <w:r w:rsidRPr="00D52B20">
        <w:rPr>
          <w:rFonts w:eastAsiaTheme="minorHAnsi"/>
          <w:lang w:val="ro-RO"/>
        </w:rPr>
        <w:t>a)</w:t>
      </w:r>
      <w:r w:rsidR="0073084B">
        <w:rPr>
          <w:rFonts w:eastAsiaTheme="minorHAnsi"/>
          <w:lang w:val="ro-RO"/>
        </w:rPr>
        <w:t xml:space="preserve"> </w:t>
      </w:r>
      <w:r w:rsidRPr="00D52B20">
        <w:rPr>
          <w:rFonts w:eastAsiaTheme="minorHAnsi"/>
          <w:lang w:val="ro-RO"/>
        </w:rPr>
        <w:t xml:space="preserve">48 ore </w:t>
      </w:r>
    </w:p>
    <w:p w14:paraId="05F38C85" w14:textId="77777777" w:rsidR="00D52B20" w:rsidRPr="00D52B20" w:rsidRDefault="00D52B20" w:rsidP="00D52B20">
      <w:pPr>
        <w:rPr>
          <w:rFonts w:eastAsiaTheme="minorHAnsi"/>
          <w:lang w:val="ro-RO"/>
        </w:rPr>
      </w:pPr>
      <w:r w:rsidRPr="00D52B20">
        <w:rPr>
          <w:rFonts w:eastAsiaTheme="minorHAnsi"/>
          <w:lang w:val="ro-RO"/>
        </w:rPr>
        <w:t>b)</w:t>
      </w:r>
      <w:r w:rsidR="0073084B">
        <w:rPr>
          <w:rFonts w:eastAsiaTheme="minorHAnsi"/>
          <w:lang w:val="ro-RO"/>
        </w:rPr>
        <w:t xml:space="preserve"> </w:t>
      </w:r>
      <w:r w:rsidRPr="00D52B20">
        <w:rPr>
          <w:rFonts w:eastAsiaTheme="minorHAnsi"/>
          <w:lang w:val="ro-RO"/>
        </w:rPr>
        <w:t>24 ore</w:t>
      </w:r>
    </w:p>
    <w:p w14:paraId="6B628CA0" w14:textId="77777777" w:rsidR="00D52B20" w:rsidRPr="00D52B20" w:rsidRDefault="00D52B20" w:rsidP="00D52B20">
      <w:pPr>
        <w:rPr>
          <w:rFonts w:eastAsiaTheme="minorHAnsi"/>
          <w:lang w:val="ro-RO"/>
        </w:rPr>
      </w:pPr>
      <w:r w:rsidRPr="00D52B20">
        <w:rPr>
          <w:rFonts w:eastAsiaTheme="minorHAnsi"/>
          <w:lang w:val="ro-RO"/>
        </w:rPr>
        <w:t>c)</w:t>
      </w:r>
      <w:r w:rsidR="0073084B">
        <w:rPr>
          <w:rFonts w:eastAsiaTheme="minorHAnsi"/>
          <w:lang w:val="ro-RO"/>
        </w:rPr>
        <w:t xml:space="preserve"> 1</w:t>
      </w:r>
      <w:r w:rsidRPr="00D52B20">
        <w:rPr>
          <w:rFonts w:eastAsiaTheme="minorHAnsi"/>
          <w:lang w:val="ro-RO"/>
        </w:rPr>
        <w:t>0 zile</w:t>
      </w:r>
    </w:p>
    <w:p w14:paraId="3EB9CCD0" w14:textId="77777777" w:rsidR="00D52B20" w:rsidRPr="00D52B20" w:rsidRDefault="0073084B" w:rsidP="00D52B20">
      <w:pPr>
        <w:rPr>
          <w:rFonts w:eastAsiaTheme="minorHAnsi"/>
          <w:lang w:val="ro-RO"/>
        </w:rPr>
      </w:pPr>
      <w:r>
        <w:rPr>
          <w:rFonts w:eastAsiaTheme="minorHAnsi"/>
          <w:lang w:val="ro-RO"/>
        </w:rPr>
        <w:t xml:space="preserve">d) </w:t>
      </w:r>
      <w:r w:rsidR="00D52B20" w:rsidRPr="00D52B20">
        <w:rPr>
          <w:rFonts w:eastAsiaTheme="minorHAnsi"/>
          <w:lang w:val="ro-RO"/>
        </w:rPr>
        <w:t>30 zile</w:t>
      </w:r>
    </w:p>
    <w:p w14:paraId="78F3169C" w14:textId="77777777" w:rsidR="00D52B20" w:rsidRPr="00D52B20" w:rsidRDefault="00D52B20" w:rsidP="00D52B20">
      <w:pPr>
        <w:rPr>
          <w:rFonts w:eastAsiaTheme="minorHAnsi"/>
          <w:lang w:val="ro-RO"/>
        </w:rPr>
      </w:pPr>
      <w:r>
        <w:rPr>
          <w:rFonts w:eastAsiaTheme="minorHAnsi"/>
          <w:lang w:val="ro-RO"/>
        </w:rPr>
        <w:t>30</w:t>
      </w:r>
      <w:r w:rsidRPr="00D52B20">
        <w:rPr>
          <w:rFonts w:eastAsiaTheme="minorHAnsi"/>
          <w:lang w:val="ro-RO"/>
        </w:rPr>
        <w:t>. In conformitate  cu Legea nr. 544/2001 privind liberul acces la informatiile de interes public, sunt informatii de interes public pe care autoritatile sau institutiile publice au obligatia sa le comunice din oficiu urmatoarele:</w:t>
      </w:r>
    </w:p>
    <w:p w14:paraId="20B750B7" w14:textId="77777777" w:rsidR="00D52B20" w:rsidRPr="00D52B20" w:rsidRDefault="00D52B20" w:rsidP="00D52B20">
      <w:pPr>
        <w:rPr>
          <w:rFonts w:eastAsiaTheme="minorHAnsi"/>
          <w:lang w:val="ro-RO"/>
        </w:rPr>
      </w:pPr>
      <w:r w:rsidRPr="00D52B20">
        <w:rPr>
          <w:rFonts w:eastAsiaTheme="minorHAnsi"/>
          <w:lang w:val="ro-RO"/>
        </w:rPr>
        <w:t>a) actele normative care reglementeaza organizarea si functionarea autoritatii sau institutiei publice;</w:t>
      </w:r>
    </w:p>
    <w:p w14:paraId="33A041A4" w14:textId="77777777" w:rsidR="00D52B20" w:rsidRPr="00D52B20" w:rsidRDefault="00D52B20" w:rsidP="00D52B20">
      <w:pPr>
        <w:rPr>
          <w:rFonts w:eastAsiaTheme="minorHAnsi"/>
          <w:lang w:val="ro-RO"/>
        </w:rPr>
      </w:pPr>
      <w:r w:rsidRPr="00D52B20">
        <w:rPr>
          <w:rFonts w:eastAsiaTheme="minorHAnsi"/>
          <w:lang w:val="ro-RO"/>
        </w:rPr>
        <w:t>b) sursele financiare, bugetul si bilantul contabil;</w:t>
      </w:r>
    </w:p>
    <w:p w14:paraId="2602FD28" w14:textId="77777777" w:rsidR="00D52B20" w:rsidRPr="00D52B20" w:rsidRDefault="00D52B20" w:rsidP="00D52B20">
      <w:pPr>
        <w:rPr>
          <w:rFonts w:eastAsiaTheme="minorHAnsi"/>
          <w:lang w:val="ro-RO"/>
        </w:rPr>
      </w:pPr>
      <w:r w:rsidRPr="00D52B20">
        <w:rPr>
          <w:rFonts w:eastAsiaTheme="minorHAnsi"/>
          <w:lang w:val="ro-RO"/>
        </w:rPr>
        <w:t>c) programele si strategiile proprii;</w:t>
      </w:r>
    </w:p>
    <w:p w14:paraId="5BB6B36F" w14:textId="77777777" w:rsidR="00D52B20" w:rsidRPr="00D52B20" w:rsidRDefault="00D52B20" w:rsidP="00D52B20">
      <w:pPr>
        <w:rPr>
          <w:rFonts w:eastAsiaTheme="minorHAnsi"/>
          <w:lang w:val="ro-RO"/>
        </w:rPr>
      </w:pPr>
      <w:r w:rsidRPr="00D52B20">
        <w:rPr>
          <w:rFonts w:eastAsiaTheme="minorHAnsi"/>
          <w:lang w:val="ro-RO"/>
        </w:rPr>
        <w:t>d) modalitatile de contestare a deciziei autoritatii sau a institutiei publice in situatia in care persoana se considera vatamata in privinta dreptului de acces la informatiile de interes public solicitate.</w:t>
      </w:r>
    </w:p>
    <w:p w14:paraId="0B0E833E" w14:textId="77777777" w:rsidR="00D52B20" w:rsidRPr="00D52B20" w:rsidRDefault="00D52B20" w:rsidP="00D52B20">
      <w:pPr>
        <w:rPr>
          <w:rFonts w:eastAsiaTheme="minorHAnsi"/>
          <w:lang w:val="ro-RO"/>
        </w:rPr>
      </w:pPr>
      <w:r>
        <w:rPr>
          <w:rFonts w:eastAsiaTheme="minorHAnsi"/>
          <w:lang w:val="ro-RO"/>
        </w:rPr>
        <w:t>31</w:t>
      </w:r>
      <w:r w:rsidRPr="00D52B20">
        <w:rPr>
          <w:rFonts w:eastAsiaTheme="minorHAnsi"/>
          <w:lang w:val="ro-RO"/>
        </w:rPr>
        <w:t xml:space="preserve">. Refuzul angajatului desemnat al unei autoritati ori institutii publice pentru aplicarea prevederilor 544/2001 : </w:t>
      </w:r>
    </w:p>
    <w:p w14:paraId="46CD93CD" w14:textId="77777777" w:rsidR="00D52B20" w:rsidRPr="00D52B20" w:rsidRDefault="00D52B20" w:rsidP="00D52B20">
      <w:pPr>
        <w:rPr>
          <w:rFonts w:eastAsiaTheme="minorHAnsi"/>
          <w:lang w:val="ro-RO"/>
        </w:rPr>
      </w:pPr>
      <w:r w:rsidRPr="00D52B20">
        <w:rPr>
          <w:rFonts w:eastAsiaTheme="minorHAnsi"/>
          <w:lang w:val="ro-RO"/>
        </w:rPr>
        <w:t xml:space="preserve">a) constituie abatere numai daca a fost exprimat explicit </w:t>
      </w:r>
    </w:p>
    <w:p w14:paraId="57ABF4BD" w14:textId="77777777" w:rsidR="00D52B20" w:rsidRPr="00D52B20" w:rsidRDefault="00D52B20" w:rsidP="00D52B20">
      <w:pPr>
        <w:rPr>
          <w:rFonts w:eastAsiaTheme="minorHAnsi"/>
          <w:lang w:val="ro-RO"/>
        </w:rPr>
      </w:pPr>
      <w:r w:rsidRPr="00D52B20">
        <w:rPr>
          <w:rFonts w:eastAsiaTheme="minorHAnsi"/>
          <w:lang w:val="ro-RO"/>
        </w:rPr>
        <w:t xml:space="preserve">b) constituie abatere indiferent daca a fost refuzul explicit sau tacit </w:t>
      </w:r>
    </w:p>
    <w:p w14:paraId="7AD8EB9F" w14:textId="77777777" w:rsidR="00D52B20" w:rsidRPr="00D52B20" w:rsidRDefault="00D52B20" w:rsidP="00D52B20">
      <w:pPr>
        <w:rPr>
          <w:rFonts w:eastAsiaTheme="minorHAnsi"/>
          <w:lang w:val="ro-RO"/>
        </w:rPr>
      </w:pPr>
      <w:r w:rsidRPr="00D52B20">
        <w:rPr>
          <w:rFonts w:eastAsiaTheme="minorHAnsi"/>
          <w:lang w:val="ro-RO"/>
        </w:rPr>
        <w:t>c) atrage raspunderea disciplinara a celui vinovat.</w:t>
      </w:r>
    </w:p>
    <w:p w14:paraId="6ED4215A" w14:textId="77777777" w:rsidR="00D52B20" w:rsidRPr="00D52B20" w:rsidRDefault="00D52B20" w:rsidP="00D52B20">
      <w:pPr>
        <w:rPr>
          <w:rFonts w:eastAsiaTheme="minorHAnsi"/>
          <w:lang w:val="ro-RO"/>
        </w:rPr>
      </w:pPr>
      <w:r w:rsidRPr="00D52B20">
        <w:rPr>
          <w:rFonts w:eastAsiaTheme="minorHAnsi"/>
          <w:lang w:val="ro-RO"/>
        </w:rPr>
        <w:t>d) nu se sanctioneaza.</w:t>
      </w:r>
    </w:p>
    <w:p w14:paraId="5B107DCB" w14:textId="77777777" w:rsidR="00D52B20" w:rsidRPr="00D52B20" w:rsidRDefault="00D52B20" w:rsidP="00D52B20">
      <w:pPr>
        <w:rPr>
          <w:rFonts w:eastAsiaTheme="minorHAnsi"/>
          <w:lang w:val="ro-RO"/>
        </w:rPr>
      </w:pPr>
      <w:r>
        <w:rPr>
          <w:rFonts w:eastAsiaTheme="minorHAnsi"/>
          <w:lang w:val="ro-RO"/>
        </w:rPr>
        <w:t>32</w:t>
      </w:r>
      <w:r w:rsidRPr="00D52B20">
        <w:rPr>
          <w:rFonts w:eastAsiaTheme="minorHAnsi"/>
          <w:lang w:val="ro-RO"/>
        </w:rPr>
        <w:t>. Revocarea:</w:t>
      </w:r>
    </w:p>
    <w:p w14:paraId="22B6B794" w14:textId="77777777" w:rsidR="00D52B20" w:rsidRPr="00D52B20" w:rsidRDefault="00D52B20" w:rsidP="00D52B20">
      <w:pPr>
        <w:rPr>
          <w:rFonts w:eastAsiaTheme="minorHAnsi"/>
          <w:lang w:val="ro-RO"/>
        </w:rPr>
      </w:pPr>
      <w:r w:rsidRPr="00D52B20">
        <w:rPr>
          <w:rFonts w:eastAsiaTheme="minorHAnsi"/>
          <w:lang w:val="ro-RO"/>
        </w:rPr>
        <w:t>a) produce efecte juridice numai pentru viitor</w:t>
      </w:r>
    </w:p>
    <w:p w14:paraId="56AD72A5" w14:textId="77777777" w:rsidR="00D52B20" w:rsidRPr="00D52B20" w:rsidRDefault="00D52B20" w:rsidP="00D52B20">
      <w:pPr>
        <w:rPr>
          <w:rFonts w:eastAsiaTheme="minorHAnsi"/>
          <w:lang w:val="ro-RO"/>
        </w:rPr>
      </w:pPr>
      <w:r w:rsidRPr="00D52B20">
        <w:rPr>
          <w:rFonts w:eastAsiaTheme="minorHAnsi"/>
          <w:lang w:val="ro-RO"/>
        </w:rPr>
        <w:t>b) este de competenta autoritatii emitente</w:t>
      </w:r>
    </w:p>
    <w:p w14:paraId="57140187" w14:textId="77777777" w:rsidR="00D52B20" w:rsidRPr="00D52B20" w:rsidRDefault="00D52B20" w:rsidP="00D52B20">
      <w:pPr>
        <w:rPr>
          <w:rFonts w:eastAsiaTheme="minorHAnsi"/>
          <w:lang w:val="ro-RO"/>
        </w:rPr>
      </w:pPr>
      <w:r w:rsidRPr="00D52B20">
        <w:rPr>
          <w:rFonts w:eastAsiaTheme="minorHAnsi"/>
          <w:lang w:val="ro-RO"/>
        </w:rPr>
        <w:t>c) are ca si consecinte repunerea in functie a actului anterior daca acesta avea ca si obiect aceeasi situatie juridica</w:t>
      </w:r>
    </w:p>
    <w:p w14:paraId="358B6CDD" w14:textId="77777777" w:rsidR="00D52B20" w:rsidRPr="00D52B20" w:rsidRDefault="00D52B20" w:rsidP="00D52B20">
      <w:pPr>
        <w:rPr>
          <w:rFonts w:eastAsiaTheme="minorHAnsi"/>
          <w:lang w:val="ro-RO"/>
        </w:rPr>
      </w:pPr>
      <w:r>
        <w:rPr>
          <w:rFonts w:eastAsiaTheme="minorHAnsi"/>
          <w:lang w:val="ro-RO"/>
        </w:rPr>
        <w:t>33</w:t>
      </w:r>
      <w:r w:rsidRPr="00D52B20">
        <w:rPr>
          <w:rFonts w:eastAsiaTheme="minorHAnsi"/>
          <w:lang w:val="ro-RO"/>
        </w:rPr>
        <w:t>. Repartizarea petitiilor in vederea solutionarii lor se realizeaza de catre:</w:t>
      </w:r>
    </w:p>
    <w:p w14:paraId="40DC2570" w14:textId="77777777" w:rsidR="00D52B20" w:rsidRPr="00D52B20" w:rsidRDefault="00D52B20" w:rsidP="00D52B20">
      <w:pPr>
        <w:rPr>
          <w:rFonts w:eastAsiaTheme="minorHAnsi"/>
          <w:lang w:val="ro-RO"/>
        </w:rPr>
      </w:pPr>
      <w:r w:rsidRPr="00D52B20">
        <w:rPr>
          <w:rFonts w:eastAsiaTheme="minorHAnsi"/>
          <w:lang w:val="ro-RO"/>
        </w:rPr>
        <w:t>a) seful compartimentului de relatii cu publicul</w:t>
      </w:r>
    </w:p>
    <w:p w14:paraId="58951AA5" w14:textId="77777777" w:rsidR="00D52B20" w:rsidRPr="00D52B20" w:rsidRDefault="00D52B20" w:rsidP="00D52B20">
      <w:pPr>
        <w:rPr>
          <w:rFonts w:eastAsiaTheme="minorHAnsi"/>
          <w:lang w:val="ro-RO"/>
        </w:rPr>
      </w:pPr>
      <w:r w:rsidRPr="00D52B20">
        <w:rPr>
          <w:rFonts w:eastAsiaTheme="minorHAnsi"/>
          <w:lang w:val="ro-RO"/>
        </w:rPr>
        <w:t>b) seful compartimentului de specialitate</w:t>
      </w:r>
    </w:p>
    <w:p w14:paraId="6B2C076D" w14:textId="77777777" w:rsidR="00D52B20" w:rsidRPr="00D52B20" w:rsidRDefault="00D52B20" w:rsidP="00D52B20">
      <w:pPr>
        <w:rPr>
          <w:rFonts w:eastAsiaTheme="minorHAnsi"/>
          <w:lang w:val="ro-RO"/>
        </w:rPr>
      </w:pPr>
      <w:r w:rsidRPr="00D52B20">
        <w:rPr>
          <w:rFonts w:eastAsiaTheme="minorHAnsi"/>
          <w:lang w:val="ro-RO"/>
        </w:rPr>
        <w:t>c) seful institutiei</w:t>
      </w:r>
    </w:p>
    <w:p w14:paraId="1325D87C" w14:textId="77777777" w:rsidR="00D52B20" w:rsidRPr="00D52B20" w:rsidRDefault="00D52B20" w:rsidP="00D52B20">
      <w:pPr>
        <w:rPr>
          <w:rFonts w:eastAsiaTheme="minorHAnsi"/>
          <w:lang w:val="ro-RO"/>
        </w:rPr>
      </w:pPr>
      <w:r>
        <w:rPr>
          <w:rFonts w:eastAsiaTheme="minorHAnsi"/>
          <w:lang w:val="ro-RO"/>
        </w:rPr>
        <w:t>34</w:t>
      </w:r>
      <w:r w:rsidRPr="00D52B20">
        <w:rPr>
          <w:rFonts w:eastAsiaTheme="minorHAnsi"/>
          <w:lang w:val="ro-RO"/>
        </w:rPr>
        <w:t>. Solicitarea in scris a informatiilor de interes public cuprinde urmatoarele elemente:</w:t>
      </w:r>
    </w:p>
    <w:p w14:paraId="2DEED880" w14:textId="77777777" w:rsidR="00D52B20" w:rsidRPr="00D52B20" w:rsidRDefault="00D52B20" w:rsidP="00D52B20">
      <w:pPr>
        <w:rPr>
          <w:rFonts w:eastAsiaTheme="minorHAnsi"/>
          <w:lang w:val="ro-RO"/>
        </w:rPr>
      </w:pPr>
      <w:r w:rsidRPr="00D52B20">
        <w:rPr>
          <w:rFonts w:eastAsiaTheme="minorHAnsi"/>
          <w:lang w:val="ro-RO"/>
        </w:rPr>
        <w:t xml:space="preserve"> a) autoritatea sau institutia publica la care se adreseaza cererea;</w:t>
      </w:r>
    </w:p>
    <w:p w14:paraId="3EF47CF8" w14:textId="77777777" w:rsidR="00D52B20" w:rsidRPr="00D52B20" w:rsidRDefault="00D52B20" w:rsidP="00D52B20">
      <w:pPr>
        <w:rPr>
          <w:rFonts w:eastAsiaTheme="minorHAnsi"/>
          <w:lang w:val="ro-RO"/>
        </w:rPr>
      </w:pPr>
      <w:r w:rsidRPr="00D52B20">
        <w:rPr>
          <w:rFonts w:eastAsiaTheme="minorHAnsi"/>
          <w:lang w:val="ro-RO"/>
        </w:rPr>
        <w:t xml:space="preserve"> b) informatia solicitata, astfel incat sa permita autoritatii sau institutiei publice identificarea informatiei de interes public</w:t>
      </w:r>
    </w:p>
    <w:p w14:paraId="446B0119" w14:textId="77777777" w:rsidR="00D52B20" w:rsidRPr="00D52B20" w:rsidRDefault="00D52B20" w:rsidP="00D52B20">
      <w:pPr>
        <w:rPr>
          <w:rFonts w:eastAsiaTheme="minorHAnsi"/>
          <w:lang w:val="ro-RO"/>
        </w:rPr>
      </w:pPr>
      <w:r w:rsidRPr="00D52B20">
        <w:rPr>
          <w:rFonts w:eastAsiaTheme="minorHAnsi"/>
          <w:lang w:val="ro-RO"/>
        </w:rPr>
        <w:t xml:space="preserve">c) motivele care stau la baza solicitarii informatiei </w:t>
      </w:r>
    </w:p>
    <w:p w14:paraId="5815EF1A" w14:textId="77777777" w:rsidR="00D52B20" w:rsidRDefault="00D52B20" w:rsidP="00D52B20">
      <w:pPr>
        <w:rPr>
          <w:rFonts w:eastAsiaTheme="minorHAnsi"/>
          <w:lang w:val="ro-RO"/>
        </w:rPr>
      </w:pPr>
      <w:r w:rsidRPr="00D52B20">
        <w:rPr>
          <w:rFonts w:eastAsiaTheme="minorHAnsi"/>
          <w:lang w:val="ro-RO"/>
        </w:rPr>
        <w:t>d) numele, prenumele si semnatura solicitantului, precum si adresa la care se solicita primirea raspunsului.</w:t>
      </w:r>
    </w:p>
    <w:p w14:paraId="5C829C2C" w14:textId="77777777" w:rsidR="00FA7C10" w:rsidRDefault="00FA7C10" w:rsidP="00D52B20">
      <w:pPr>
        <w:rPr>
          <w:rFonts w:eastAsiaTheme="minorHAnsi"/>
          <w:lang w:val="ro-RO"/>
        </w:rPr>
      </w:pPr>
    </w:p>
    <w:p w14:paraId="19AE3B1F" w14:textId="77777777" w:rsidR="00FA7C10" w:rsidRPr="00B70186" w:rsidRDefault="00FA7C10" w:rsidP="00D52B20">
      <w:pPr>
        <w:rPr>
          <w:rFonts w:eastAsiaTheme="minorHAnsi"/>
          <w:b/>
          <w:sz w:val="24"/>
          <w:szCs w:val="24"/>
          <w:lang w:val="ro-RO"/>
        </w:rPr>
      </w:pPr>
      <w:r w:rsidRPr="00B70186">
        <w:rPr>
          <w:rFonts w:eastAsiaTheme="minorHAnsi"/>
          <w:b/>
          <w:sz w:val="24"/>
          <w:szCs w:val="24"/>
          <w:lang w:val="ro-RO"/>
        </w:rPr>
        <w:t xml:space="preserve">II. </w:t>
      </w:r>
    </w:p>
    <w:p w14:paraId="4C1EE6C2" w14:textId="77777777" w:rsidR="00FA7C10" w:rsidRPr="00FA7C10" w:rsidRDefault="00FA7C10" w:rsidP="00FA7C10">
      <w:pPr>
        <w:rPr>
          <w:rFonts w:eastAsiaTheme="minorHAnsi"/>
          <w:lang w:val="ro-RO"/>
        </w:rPr>
      </w:pPr>
      <w:r w:rsidRPr="00FA7C10">
        <w:rPr>
          <w:rFonts w:eastAsiaTheme="minorHAnsi"/>
          <w:lang w:val="ro-RO"/>
        </w:rPr>
        <w:t>1.Raportul dintre consiliul județean și consiliile locale din județ este:</w:t>
      </w:r>
    </w:p>
    <w:p w14:paraId="588779CA" w14:textId="77777777" w:rsidR="00FA7C10" w:rsidRPr="00FA7C10" w:rsidRDefault="00FA7C10" w:rsidP="00FA7C10">
      <w:pPr>
        <w:rPr>
          <w:rFonts w:eastAsiaTheme="minorHAnsi"/>
          <w:lang w:val="ro-RO"/>
        </w:rPr>
      </w:pPr>
      <w:r w:rsidRPr="00FA7C10">
        <w:rPr>
          <w:rFonts w:eastAsiaTheme="minorHAnsi"/>
          <w:lang w:val="ro-RO"/>
        </w:rPr>
        <w:t>a) de subordonare;</w:t>
      </w:r>
    </w:p>
    <w:p w14:paraId="60582800" w14:textId="77777777" w:rsidR="00FA7C10" w:rsidRPr="00FA7C10" w:rsidRDefault="00FA7C10" w:rsidP="00FA7C10">
      <w:pPr>
        <w:rPr>
          <w:rFonts w:eastAsiaTheme="minorHAnsi"/>
          <w:lang w:val="ro-RO"/>
        </w:rPr>
      </w:pPr>
      <w:r w:rsidRPr="00FA7C10">
        <w:rPr>
          <w:rFonts w:eastAsiaTheme="minorHAnsi"/>
          <w:lang w:val="ro-RO"/>
        </w:rPr>
        <w:t>b) de coordonare;</w:t>
      </w:r>
    </w:p>
    <w:p w14:paraId="31037E3D" w14:textId="77777777" w:rsidR="00FA7C10" w:rsidRPr="00FA7C10" w:rsidRDefault="00FA7C10" w:rsidP="00FA7C10">
      <w:pPr>
        <w:rPr>
          <w:rFonts w:eastAsiaTheme="minorHAnsi"/>
          <w:lang w:val="ro-RO"/>
        </w:rPr>
      </w:pPr>
      <w:r w:rsidRPr="00FA7C10">
        <w:rPr>
          <w:rFonts w:eastAsiaTheme="minorHAnsi"/>
          <w:lang w:val="ro-RO"/>
        </w:rPr>
        <w:t>c) de tutelă administrativă.</w:t>
      </w:r>
    </w:p>
    <w:p w14:paraId="6E0EB5C3" w14:textId="77777777" w:rsidR="00FA7C10" w:rsidRPr="00FA7C10" w:rsidRDefault="00FA7C10" w:rsidP="00FA7C10">
      <w:pPr>
        <w:rPr>
          <w:rFonts w:eastAsiaTheme="minorHAnsi"/>
          <w:lang w:val="ro-RO"/>
        </w:rPr>
      </w:pPr>
      <w:r w:rsidRPr="00FA7C10">
        <w:rPr>
          <w:rFonts w:eastAsiaTheme="minorHAnsi"/>
          <w:lang w:val="ro-RO"/>
        </w:rPr>
        <w:t>2. În exercitarea atribuţiilor privind funcţia de ofiţer de stare civilă şi autoritate tutelară de către primar:</w:t>
      </w:r>
    </w:p>
    <w:p w14:paraId="455FDE3E" w14:textId="77777777" w:rsidR="00FA7C10" w:rsidRPr="00FA7C10" w:rsidRDefault="00FA7C10" w:rsidP="00FA7C10">
      <w:pPr>
        <w:rPr>
          <w:rFonts w:eastAsiaTheme="minorHAnsi"/>
          <w:lang w:val="ro-RO"/>
        </w:rPr>
      </w:pPr>
      <w:r w:rsidRPr="00FA7C10">
        <w:rPr>
          <w:rFonts w:eastAsiaTheme="minorHAnsi"/>
          <w:lang w:val="ro-RO"/>
        </w:rPr>
        <w:t>a) primarul acționează  în calitatea sa de autoritate locală autonomă exercitându-se asupra activității sale tutela administrativă ;</w:t>
      </w:r>
    </w:p>
    <w:p w14:paraId="09DDD9A7" w14:textId="77777777" w:rsidR="00FA7C10" w:rsidRPr="00FA7C10" w:rsidRDefault="00FA7C10" w:rsidP="00FA7C10">
      <w:pPr>
        <w:rPr>
          <w:rFonts w:eastAsiaTheme="minorHAnsi"/>
          <w:lang w:val="ro-RO"/>
        </w:rPr>
      </w:pPr>
      <w:r w:rsidRPr="00FA7C10">
        <w:rPr>
          <w:rFonts w:eastAsiaTheme="minorHAnsi"/>
          <w:lang w:val="ro-RO"/>
        </w:rPr>
        <w:t>b) primarul acționează în calitate de reprezentant al statului în comuna sau în oraşul în care a fost ales, exercitându-se asupra activității sale controlul ierarhic ;</w:t>
      </w:r>
    </w:p>
    <w:p w14:paraId="1EF38914" w14:textId="77777777" w:rsidR="00FA7C10" w:rsidRPr="00FA7C10" w:rsidRDefault="00FA7C10" w:rsidP="00FA7C10">
      <w:pPr>
        <w:rPr>
          <w:rFonts w:eastAsiaTheme="minorHAnsi"/>
          <w:lang w:val="ro-RO"/>
        </w:rPr>
      </w:pPr>
      <w:r w:rsidRPr="00FA7C10">
        <w:rPr>
          <w:rFonts w:eastAsiaTheme="minorHAnsi"/>
          <w:lang w:val="ro-RO"/>
        </w:rPr>
        <w:t>c) primarul acționează  în calitatea sa de autoritate locală autonomă exercitându-se asupra activității sale controlul ierarhic</w:t>
      </w:r>
    </w:p>
    <w:p w14:paraId="7FDE7A96" w14:textId="77777777" w:rsidR="00FA7C10" w:rsidRPr="00FA7C10" w:rsidRDefault="00FA7C10" w:rsidP="00FA7C10">
      <w:pPr>
        <w:rPr>
          <w:rFonts w:eastAsiaTheme="minorHAnsi"/>
          <w:lang w:val="ro-RO"/>
        </w:rPr>
      </w:pPr>
      <w:r w:rsidRPr="00FA7C10">
        <w:rPr>
          <w:rFonts w:eastAsiaTheme="minorHAnsi"/>
          <w:lang w:val="ro-RO"/>
        </w:rPr>
        <w:t xml:space="preserve"> 3. Consiliul local se dizolvă de drept în următoarele situații:</w:t>
      </w:r>
    </w:p>
    <w:p w14:paraId="1511C0C9" w14:textId="77777777" w:rsidR="00FA7C10" w:rsidRPr="00FA7C10" w:rsidRDefault="00FA7C10" w:rsidP="00FA7C10">
      <w:pPr>
        <w:rPr>
          <w:rFonts w:eastAsiaTheme="minorHAnsi"/>
          <w:lang w:val="ro-RO"/>
        </w:rPr>
      </w:pPr>
      <w:r w:rsidRPr="00FA7C10">
        <w:rPr>
          <w:rFonts w:eastAsiaTheme="minorHAnsi"/>
          <w:lang w:val="ro-RO"/>
        </w:rPr>
        <w:t>a) în cazul în care acesta nu se întruneşte timp de două luni consecutiv, deşi a fost convocat conform prevederilor legale;</w:t>
      </w:r>
    </w:p>
    <w:p w14:paraId="651D8EE6" w14:textId="77777777" w:rsidR="00FA7C10" w:rsidRPr="00FA7C10" w:rsidRDefault="00FA7C10" w:rsidP="00FA7C10">
      <w:pPr>
        <w:rPr>
          <w:rFonts w:eastAsiaTheme="minorHAnsi"/>
          <w:lang w:val="ro-RO"/>
        </w:rPr>
      </w:pPr>
      <w:r w:rsidRPr="00FA7C10">
        <w:rPr>
          <w:rFonts w:eastAsiaTheme="minorHAnsi"/>
          <w:lang w:val="ro-RO"/>
        </w:rPr>
        <w:t>b) în cazul în care nu a adoptat în 3 şedinţe ordinare consecutive nici o hotărâre;</w:t>
      </w:r>
    </w:p>
    <w:p w14:paraId="39FFEA04" w14:textId="77777777" w:rsidR="00FA7C10" w:rsidRPr="00FA7C10" w:rsidRDefault="00FA7C10" w:rsidP="00FA7C10">
      <w:pPr>
        <w:rPr>
          <w:rFonts w:eastAsiaTheme="minorHAnsi"/>
          <w:lang w:val="ro-RO"/>
        </w:rPr>
      </w:pPr>
      <w:r w:rsidRPr="00FA7C10">
        <w:rPr>
          <w:rFonts w:eastAsiaTheme="minorHAnsi"/>
          <w:lang w:val="ro-RO"/>
        </w:rPr>
        <w:t>c) nu a adoptat nicio hotărâre în 3 şedinţe ordinare sau extraordinare ţinute pe durata a patru luni calendaristice consecutive</w:t>
      </w:r>
    </w:p>
    <w:p w14:paraId="29C17AD7" w14:textId="77777777" w:rsidR="00FA7C10" w:rsidRPr="00FA7C10" w:rsidRDefault="00FA7C10" w:rsidP="00FA7C10">
      <w:pPr>
        <w:rPr>
          <w:rFonts w:eastAsiaTheme="minorHAnsi"/>
          <w:lang w:val="ro-RO"/>
        </w:rPr>
      </w:pPr>
      <w:r w:rsidRPr="00FA7C10">
        <w:rPr>
          <w:rFonts w:eastAsiaTheme="minorHAnsi"/>
          <w:lang w:val="ro-RO"/>
        </w:rPr>
        <w:t>d) în situaţia în care numărul consilierilor locali se reduce sub jumătate plus unu şi nu se poate completa prin supleanţi.</w:t>
      </w:r>
    </w:p>
    <w:p w14:paraId="7E924658" w14:textId="77777777" w:rsidR="00FA7C10" w:rsidRPr="00FA7C10" w:rsidRDefault="00FA7C10" w:rsidP="00FA7C10">
      <w:pPr>
        <w:rPr>
          <w:rFonts w:eastAsiaTheme="minorHAnsi"/>
          <w:lang w:val="ro-RO"/>
        </w:rPr>
      </w:pPr>
      <w:r w:rsidRPr="00FA7C10">
        <w:rPr>
          <w:rFonts w:eastAsiaTheme="minorHAnsi"/>
          <w:lang w:val="ro-RO"/>
        </w:rPr>
        <w:t>e) nu se întruneşte cel puţin într-o şedinţă ordinară sau extraordinară, pe durata a patru luni calendaristice consecutive, deşi a fost convocat conform prevederilor legale</w:t>
      </w:r>
    </w:p>
    <w:p w14:paraId="4CA19FAB" w14:textId="77777777" w:rsidR="00FA7C10" w:rsidRPr="00FA7C10" w:rsidRDefault="00FA7C10" w:rsidP="00FA7C10">
      <w:pPr>
        <w:rPr>
          <w:rFonts w:eastAsiaTheme="minorHAnsi"/>
          <w:lang w:val="ro-RO"/>
        </w:rPr>
      </w:pPr>
      <w:r w:rsidRPr="00FA7C10">
        <w:rPr>
          <w:rFonts w:eastAsiaTheme="minorHAnsi"/>
          <w:lang w:val="ro-RO"/>
        </w:rPr>
        <w:t xml:space="preserve">4.Hotărârile consiliului local se semnează de către: </w:t>
      </w:r>
    </w:p>
    <w:p w14:paraId="6F774D24" w14:textId="77777777" w:rsidR="00FA7C10" w:rsidRPr="00FA7C10" w:rsidRDefault="00FA7C10" w:rsidP="00FA7C10">
      <w:pPr>
        <w:rPr>
          <w:rFonts w:eastAsiaTheme="minorHAnsi"/>
          <w:lang w:val="ro-RO"/>
        </w:rPr>
      </w:pPr>
      <w:r w:rsidRPr="00FA7C10">
        <w:rPr>
          <w:rFonts w:eastAsiaTheme="minorHAnsi"/>
          <w:lang w:val="ro-RO"/>
        </w:rPr>
        <w:lastRenderedPageBreak/>
        <w:t>a) primar;</w:t>
      </w:r>
    </w:p>
    <w:p w14:paraId="4ED75F1B" w14:textId="77777777" w:rsidR="00FA7C10" w:rsidRPr="00FA7C10" w:rsidRDefault="00FA7C10" w:rsidP="00FA7C10">
      <w:pPr>
        <w:rPr>
          <w:rFonts w:eastAsiaTheme="minorHAnsi"/>
          <w:lang w:val="ro-RO"/>
        </w:rPr>
      </w:pPr>
      <w:r w:rsidRPr="00FA7C10">
        <w:rPr>
          <w:rFonts w:eastAsiaTheme="minorHAnsi"/>
          <w:lang w:val="ro-RO"/>
        </w:rPr>
        <w:t>b) secretar;</w:t>
      </w:r>
    </w:p>
    <w:p w14:paraId="3768608E" w14:textId="77777777" w:rsidR="00FA7C10" w:rsidRPr="00FA7C10" w:rsidRDefault="00FA7C10" w:rsidP="00FA7C10">
      <w:pPr>
        <w:rPr>
          <w:rFonts w:eastAsiaTheme="minorHAnsi"/>
          <w:lang w:val="ro-RO"/>
        </w:rPr>
      </w:pPr>
      <w:r w:rsidRPr="00FA7C10">
        <w:rPr>
          <w:rFonts w:eastAsiaTheme="minorHAnsi"/>
          <w:lang w:val="ro-RO"/>
        </w:rPr>
        <w:t>c) preşedintele de şedinţă;</w:t>
      </w:r>
    </w:p>
    <w:p w14:paraId="3A4D07F2" w14:textId="77777777" w:rsidR="00FA7C10" w:rsidRPr="00FA7C10" w:rsidRDefault="00FA7C10" w:rsidP="00FA7C10">
      <w:pPr>
        <w:rPr>
          <w:rFonts w:eastAsiaTheme="minorHAnsi"/>
          <w:lang w:val="ro-RO"/>
        </w:rPr>
      </w:pPr>
      <w:r w:rsidRPr="00FA7C10">
        <w:rPr>
          <w:rFonts w:eastAsiaTheme="minorHAnsi"/>
          <w:lang w:val="ro-RO"/>
        </w:rPr>
        <w:t>d) preşedintele consiliului local.</w:t>
      </w:r>
    </w:p>
    <w:p w14:paraId="38369905" w14:textId="77777777" w:rsidR="00FA7C10" w:rsidRPr="00FA7C10" w:rsidRDefault="00FA7C10" w:rsidP="00FA7C10">
      <w:pPr>
        <w:rPr>
          <w:rFonts w:eastAsiaTheme="minorHAnsi"/>
          <w:lang w:val="ro-RO"/>
        </w:rPr>
      </w:pPr>
      <w:r w:rsidRPr="00FA7C10">
        <w:rPr>
          <w:rFonts w:eastAsiaTheme="minorHAnsi"/>
          <w:lang w:val="ro-RO"/>
        </w:rPr>
        <w:t>5.Consiliul local adoptă cu votul majorităţii calificate a consilierilor locali:</w:t>
      </w:r>
    </w:p>
    <w:p w14:paraId="219920F2" w14:textId="77777777" w:rsidR="00FA7C10" w:rsidRPr="00FA7C10" w:rsidRDefault="00FA7C10" w:rsidP="00FA7C10">
      <w:pPr>
        <w:rPr>
          <w:rFonts w:eastAsiaTheme="minorHAnsi"/>
          <w:lang w:val="ro-RO"/>
        </w:rPr>
      </w:pPr>
      <w:r w:rsidRPr="00FA7C10">
        <w:rPr>
          <w:rFonts w:eastAsiaTheme="minorHAnsi"/>
          <w:lang w:val="ro-RO"/>
        </w:rPr>
        <w:t>a) hotărârile privind bugetul local;</w:t>
      </w:r>
    </w:p>
    <w:p w14:paraId="0A91AC60" w14:textId="77777777" w:rsidR="00FA7C10" w:rsidRPr="00FA7C10" w:rsidRDefault="00FA7C10" w:rsidP="00FA7C10">
      <w:pPr>
        <w:rPr>
          <w:rFonts w:eastAsiaTheme="minorHAnsi"/>
          <w:lang w:val="ro-RO"/>
        </w:rPr>
      </w:pPr>
      <w:r w:rsidRPr="00FA7C10">
        <w:rPr>
          <w:rFonts w:eastAsiaTheme="minorHAnsi"/>
          <w:lang w:val="ro-RO"/>
        </w:rPr>
        <w:t>b) hotărârile privind contractarea de împrumuturi, în condiţiile legii;</w:t>
      </w:r>
    </w:p>
    <w:p w14:paraId="118E84CB" w14:textId="77777777" w:rsidR="00FA7C10" w:rsidRPr="00FA7C10" w:rsidRDefault="00FA7C10" w:rsidP="00FA7C10">
      <w:pPr>
        <w:rPr>
          <w:rFonts w:eastAsiaTheme="minorHAnsi"/>
          <w:lang w:val="ro-RO"/>
        </w:rPr>
      </w:pPr>
      <w:r w:rsidRPr="00FA7C10">
        <w:rPr>
          <w:rFonts w:eastAsiaTheme="minorHAnsi"/>
          <w:lang w:val="ro-RO"/>
        </w:rPr>
        <w:t>c) hotărârile privind administrarea patrimoniului;</w:t>
      </w:r>
    </w:p>
    <w:p w14:paraId="23890FC7" w14:textId="77777777" w:rsidR="00FA7C10" w:rsidRPr="00FA7C10" w:rsidRDefault="00FA7C10" w:rsidP="00FA7C10">
      <w:pPr>
        <w:rPr>
          <w:rFonts w:eastAsiaTheme="minorHAnsi"/>
          <w:lang w:val="ro-RO"/>
        </w:rPr>
      </w:pPr>
      <w:r w:rsidRPr="00FA7C10">
        <w:rPr>
          <w:rFonts w:eastAsiaTheme="minorHAnsi"/>
          <w:lang w:val="ro-RO"/>
        </w:rPr>
        <w:t>d)hotărârile privind dobândirea sau înstrăinarea dreptului de proprietate în cazul bunurilor imobile</w:t>
      </w:r>
    </w:p>
    <w:p w14:paraId="5C2F0954" w14:textId="77777777" w:rsidR="00FA7C10" w:rsidRPr="00FA7C10" w:rsidRDefault="00FA7C10" w:rsidP="00FA7C10">
      <w:pPr>
        <w:rPr>
          <w:rFonts w:eastAsiaTheme="minorHAnsi"/>
          <w:lang w:val="ro-RO"/>
        </w:rPr>
      </w:pPr>
      <w:r w:rsidRPr="00FA7C10">
        <w:rPr>
          <w:rFonts w:eastAsiaTheme="minorHAnsi"/>
          <w:lang w:val="ro-RO"/>
        </w:rPr>
        <w:t>e) hotărârile privind participarea la programe de dezvoltare judeţeană, regională, zonală sau de cooperare transfrontalieră.</w:t>
      </w:r>
    </w:p>
    <w:p w14:paraId="1385B2A9" w14:textId="77777777" w:rsidR="00FA7C10" w:rsidRPr="00FA7C10" w:rsidRDefault="00FA7C10" w:rsidP="00FA7C10">
      <w:pPr>
        <w:rPr>
          <w:rFonts w:eastAsiaTheme="minorHAnsi"/>
          <w:lang w:val="ro-RO"/>
        </w:rPr>
      </w:pPr>
      <w:r w:rsidRPr="00FA7C10">
        <w:rPr>
          <w:rFonts w:eastAsiaTheme="minorHAnsi"/>
          <w:lang w:val="ro-RO"/>
        </w:rPr>
        <w:t>6. Viceprimarul :</w:t>
      </w:r>
    </w:p>
    <w:p w14:paraId="0B23BA64" w14:textId="77777777" w:rsidR="00FA7C10" w:rsidRPr="00FA7C10" w:rsidRDefault="00FA7C10" w:rsidP="00FA7C10">
      <w:pPr>
        <w:rPr>
          <w:rFonts w:eastAsiaTheme="minorHAnsi"/>
          <w:lang w:val="ro-RO"/>
        </w:rPr>
      </w:pPr>
      <w:r w:rsidRPr="00FA7C10">
        <w:rPr>
          <w:rFonts w:eastAsiaTheme="minorHAnsi"/>
          <w:lang w:val="ro-RO"/>
        </w:rPr>
        <w:t>a) este ales cu votul majorităţii calificate din rândul membrilor acestuia;</w:t>
      </w:r>
    </w:p>
    <w:p w14:paraId="74B23C42" w14:textId="77777777" w:rsidR="00FA7C10" w:rsidRPr="00FA7C10" w:rsidRDefault="00FA7C10" w:rsidP="00FA7C10">
      <w:pPr>
        <w:rPr>
          <w:rFonts w:eastAsiaTheme="minorHAnsi"/>
          <w:lang w:val="ro-RO"/>
        </w:rPr>
      </w:pPr>
      <w:r w:rsidRPr="00FA7C10">
        <w:rPr>
          <w:rFonts w:eastAsiaTheme="minorHAnsi"/>
          <w:lang w:val="ro-RO"/>
        </w:rPr>
        <w:t>b) este ales cu votul majorităţii absolute a consilierilor locali, din rândul membrilor acestuia;</w:t>
      </w:r>
    </w:p>
    <w:p w14:paraId="74BE9713" w14:textId="77777777" w:rsidR="00FA7C10" w:rsidRPr="00FA7C10" w:rsidRDefault="00FA7C10" w:rsidP="00FA7C10">
      <w:pPr>
        <w:rPr>
          <w:rFonts w:eastAsiaTheme="minorHAnsi"/>
          <w:lang w:val="ro-RO"/>
        </w:rPr>
      </w:pPr>
      <w:r w:rsidRPr="00FA7C10">
        <w:rPr>
          <w:rFonts w:eastAsiaTheme="minorHAnsi"/>
          <w:lang w:val="ro-RO"/>
        </w:rPr>
        <w:t>c) este numit de către primar.</w:t>
      </w:r>
    </w:p>
    <w:p w14:paraId="4EB6B1B5" w14:textId="77777777" w:rsidR="00FA7C10" w:rsidRPr="00FA7C10" w:rsidRDefault="00FA7C10" w:rsidP="00FA7C10">
      <w:pPr>
        <w:rPr>
          <w:rFonts w:eastAsiaTheme="minorHAnsi"/>
          <w:lang w:val="ro-RO"/>
        </w:rPr>
      </w:pPr>
      <w:r w:rsidRPr="00FA7C10">
        <w:rPr>
          <w:rFonts w:eastAsiaTheme="minorHAnsi"/>
          <w:lang w:val="ro-RO"/>
        </w:rPr>
        <w:t>d)este eliberat din funcție cu votul majorității absolute a consilierilor locali</w:t>
      </w:r>
    </w:p>
    <w:p w14:paraId="51CC45B1" w14:textId="77777777" w:rsidR="00FA7C10" w:rsidRPr="00FA7C10" w:rsidRDefault="00FA7C10" w:rsidP="00FA7C10">
      <w:pPr>
        <w:rPr>
          <w:rFonts w:eastAsiaTheme="minorHAnsi"/>
          <w:lang w:val="ro-RO"/>
        </w:rPr>
      </w:pPr>
      <w:r w:rsidRPr="00FA7C10">
        <w:rPr>
          <w:rFonts w:eastAsiaTheme="minorHAnsi"/>
          <w:lang w:val="ro-RO"/>
        </w:rPr>
        <w:t>e) este eliberat din funcție cu votul majorității calificate a consilierilor locali</w:t>
      </w:r>
    </w:p>
    <w:p w14:paraId="249A8872" w14:textId="77777777" w:rsidR="00FA7C10" w:rsidRPr="00FA7C10" w:rsidRDefault="00FA7C10" w:rsidP="00FA7C10">
      <w:pPr>
        <w:rPr>
          <w:rFonts w:eastAsiaTheme="minorHAnsi"/>
          <w:lang w:val="ro-RO"/>
        </w:rPr>
      </w:pPr>
      <w:r w:rsidRPr="00FA7C10">
        <w:rPr>
          <w:rFonts w:eastAsiaTheme="minorHAnsi"/>
          <w:lang w:val="ro-RO"/>
        </w:rPr>
        <w:t>7.  Au calitatea de aleși locali:</w:t>
      </w:r>
    </w:p>
    <w:p w14:paraId="57713B87" w14:textId="77777777" w:rsidR="00FA7C10" w:rsidRPr="00FA7C10" w:rsidRDefault="0073084B" w:rsidP="00FA7C10">
      <w:pPr>
        <w:rPr>
          <w:rFonts w:eastAsiaTheme="minorHAnsi"/>
          <w:lang w:val="ro-RO"/>
        </w:rPr>
      </w:pPr>
      <w:r>
        <w:rPr>
          <w:rFonts w:eastAsiaTheme="minorHAnsi"/>
          <w:lang w:val="ro-RO"/>
        </w:rPr>
        <w:t xml:space="preserve">a. </w:t>
      </w:r>
      <w:r w:rsidR="00FA7C10" w:rsidRPr="00FA7C10">
        <w:rPr>
          <w:rFonts w:eastAsiaTheme="minorHAnsi"/>
          <w:lang w:val="ro-RO"/>
        </w:rPr>
        <w:t>primarul;</w:t>
      </w:r>
    </w:p>
    <w:p w14:paraId="2E059A23" w14:textId="77777777" w:rsidR="00FA7C10" w:rsidRPr="00FA7C10" w:rsidRDefault="00FA7C10" w:rsidP="00FA7C10">
      <w:pPr>
        <w:rPr>
          <w:rFonts w:eastAsiaTheme="minorHAnsi"/>
          <w:lang w:val="ro-RO"/>
        </w:rPr>
      </w:pPr>
      <w:r w:rsidRPr="00FA7C10">
        <w:rPr>
          <w:rFonts w:eastAsiaTheme="minorHAnsi"/>
          <w:lang w:val="ro-RO"/>
        </w:rPr>
        <w:t>b.</w:t>
      </w:r>
      <w:r w:rsidR="0073084B">
        <w:rPr>
          <w:rFonts w:eastAsiaTheme="minorHAnsi"/>
          <w:lang w:val="ro-RO"/>
        </w:rPr>
        <w:t xml:space="preserve"> </w:t>
      </w:r>
      <w:r w:rsidRPr="00FA7C10">
        <w:rPr>
          <w:rFonts w:eastAsiaTheme="minorHAnsi"/>
          <w:lang w:val="ro-RO"/>
        </w:rPr>
        <w:t>secretarul unității administrativ-teritoriale;</w:t>
      </w:r>
    </w:p>
    <w:p w14:paraId="27F7005E" w14:textId="77777777" w:rsidR="00FA7C10" w:rsidRPr="00FA7C10" w:rsidRDefault="00FA7C10" w:rsidP="00FA7C10">
      <w:pPr>
        <w:rPr>
          <w:rFonts w:eastAsiaTheme="minorHAnsi"/>
          <w:lang w:val="ro-RO"/>
        </w:rPr>
      </w:pPr>
      <w:r w:rsidRPr="00FA7C10">
        <w:rPr>
          <w:rFonts w:eastAsiaTheme="minorHAnsi"/>
          <w:lang w:val="ro-RO"/>
        </w:rPr>
        <w:t>c.</w:t>
      </w:r>
      <w:r w:rsidR="0073084B">
        <w:rPr>
          <w:rFonts w:eastAsiaTheme="minorHAnsi"/>
          <w:lang w:val="ro-RO"/>
        </w:rPr>
        <w:t xml:space="preserve"> </w:t>
      </w:r>
      <w:r w:rsidRPr="00FA7C10">
        <w:rPr>
          <w:rFonts w:eastAsiaTheme="minorHAnsi"/>
          <w:lang w:val="ro-RO"/>
        </w:rPr>
        <w:t>consilierii locali;</w:t>
      </w:r>
    </w:p>
    <w:p w14:paraId="49D5CCD9" w14:textId="77777777" w:rsidR="00FA7C10" w:rsidRPr="00FA7C10" w:rsidRDefault="00FA7C10" w:rsidP="00FA7C10">
      <w:pPr>
        <w:rPr>
          <w:rFonts w:eastAsiaTheme="minorHAnsi"/>
          <w:lang w:val="ro-RO"/>
        </w:rPr>
      </w:pPr>
      <w:r w:rsidRPr="00FA7C10">
        <w:rPr>
          <w:rFonts w:eastAsiaTheme="minorHAnsi"/>
          <w:lang w:val="ro-RO"/>
        </w:rPr>
        <w:t>d.</w:t>
      </w:r>
      <w:r w:rsidR="0073084B">
        <w:rPr>
          <w:rFonts w:eastAsiaTheme="minorHAnsi"/>
          <w:lang w:val="ro-RO"/>
        </w:rPr>
        <w:t xml:space="preserve"> </w:t>
      </w:r>
      <w:r w:rsidRPr="00FA7C10">
        <w:rPr>
          <w:rFonts w:eastAsiaTheme="minorHAnsi"/>
          <w:lang w:val="ro-RO"/>
        </w:rPr>
        <w:t>administratorul public;</w:t>
      </w:r>
    </w:p>
    <w:p w14:paraId="2A206B3D" w14:textId="77777777" w:rsidR="00FA7C10" w:rsidRPr="00FA7C10" w:rsidRDefault="00FA7C10" w:rsidP="00FA7C10">
      <w:pPr>
        <w:rPr>
          <w:rFonts w:eastAsiaTheme="minorHAnsi"/>
          <w:lang w:val="ro-RO"/>
        </w:rPr>
      </w:pPr>
      <w:r w:rsidRPr="00FA7C10">
        <w:rPr>
          <w:rFonts w:eastAsiaTheme="minorHAnsi"/>
          <w:lang w:val="ro-RO"/>
        </w:rPr>
        <w:t>e.</w:t>
      </w:r>
      <w:r w:rsidR="0073084B">
        <w:rPr>
          <w:rFonts w:eastAsiaTheme="minorHAnsi"/>
          <w:lang w:val="ro-RO"/>
        </w:rPr>
        <w:t xml:space="preserve"> </w:t>
      </w:r>
      <w:r w:rsidRPr="00FA7C10">
        <w:rPr>
          <w:rFonts w:eastAsiaTheme="minorHAnsi"/>
          <w:lang w:val="ro-RO"/>
        </w:rPr>
        <w:t>consilierii județeni.</w:t>
      </w:r>
    </w:p>
    <w:p w14:paraId="38BEC4CC" w14:textId="77777777" w:rsidR="00FA7C10" w:rsidRPr="00FA7C10" w:rsidRDefault="00FA7C10" w:rsidP="00FA7C10">
      <w:pPr>
        <w:rPr>
          <w:rFonts w:eastAsiaTheme="minorHAnsi"/>
          <w:lang w:val="ro-RO"/>
        </w:rPr>
      </w:pPr>
      <w:r w:rsidRPr="00FA7C10">
        <w:rPr>
          <w:rFonts w:eastAsiaTheme="minorHAnsi"/>
          <w:lang w:val="ro-RO"/>
        </w:rPr>
        <w:t>f.</w:t>
      </w:r>
      <w:r w:rsidR="0073084B">
        <w:rPr>
          <w:rFonts w:eastAsiaTheme="minorHAnsi"/>
          <w:lang w:val="ro-RO"/>
        </w:rPr>
        <w:t xml:space="preserve"> </w:t>
      </w:r>
      <w:r w:rsidRPr="00FA7C10">
        <w:rPr>
          <w:rFonts w:eastAsiaTheme="minorHAnsi"/>
          <w:lang w:val="ro-RO"/>
        </w:rPr>
        <w:t>Administratorul public</w:t>
      </w:r>
    </w:p>
    <w:p w14:paraId="0990A473" w14:textId="77777777" w:rsidR="00FA7C10" w:rsidRPr="00FA7C10" w:rsidRDefault="00FA7C10" w:rsidP="00FA7C10">
      <w:pPr>
        <w:rPr>
          <w:rFonts w:eastAsiaTheme="minorHAnsi"/>
          <w:lang w:val="ro-RO"/>
        </w:rPr>
      </w:pPr>
      <w:r w:rsidRPr="00FA7C10">
        <w:rPr>
          <w:rFonts w:eastAsiaTheme="minorHAnsi"/>
          <w:lang w:val="ro-RO"/>
        </w:rPr>
        <w:t>g.</w:t>
      </w:r>
      <w:r w:rsidR="0073084B">
        <w:rPr>
          <w:rFonts w:eastAsiaTheme="minorHAnsi"/>
          <w:lang w:val="ro-RO"/>
        </w:rPr>
        <w:t xml:space="preserve"> </w:t>
      </w:r>
      <w:r w:rsidRPr="00FA7C10">
        <w:rPr>
          <w:rFonts w:eastAsiaTheme="minorHAnsi"/>
          <w:lang w:val="ro-RO"/>
        </w:rPr>
        <w:t>Presedintele consiliului judetean</w:t>
      </w:r>
    </w:p>
    <w:p w14:paraId="0D017731" w14:textId="77777777" w:rsidR="00FA7C10" w:rsidRPr="00FA7C10" w:rsidRDefault="00FA7C10" w:rsidP="00FA7C10">
      <w:pPr>
        <w:rPr>
          <w:rFonts w:eastAsiaTheme="minorHAnsi"/>
          <w:lang w:val="ro-RO"/>
        </w:rPr>
      </w:pPr>
      <w:r w:rsidRPr="00FA7C10">
        <w:rPr>
          <w:rFonts w:eastAsiaTheme="minorHAnsi"/>
          <w:lang w:val="ro-RO"/>
        </w:rPr>
        <w:t>8. Unităţile administrativ teritoriale sunt:</w:t>
      </w:r>
    </w:p>
    <w:p w14:paraId="0C465B1C" w14:textId="77777777" w:rsidR="00FA7C10" w:rsidRPr="00FA7C10" w:rsidRDefault="0073084B" w:rsidP="00FA7C10">
      <w:pPr>
        <w:rPr>
          <w:rFonts w:eastAsiaTheme="minorHAnsi"/>
          <w:lang w:val="ro-RO"/>
        </w:rPr>
      </w:pPr>
      <w:r>
        <w:rPr>
          <w:rFonts w:eastAsiaTheme="minorHAnsi"/>
          <w:lang w:val="ro-RO"/>
        </w:rPr>
        <w:t xml:space="preserve">a. </w:t>
      </w:r>
      <w:r w:rsidR="00FA7C10" w:rsidRPr="00FA7C10">
        <w:rPr>
          <w:rFonts w:eastAsiaTheme="minorHAnsi"/>
          <w:lang w:val="ro-RO"/>
        </w:rPr>
        <w:t>comunele;</w:t>
      </w:r>
    </w:p>
    <w:p w14:paraId="0221FF84" w14:textId="77777777" w:rsidR="00FA7C10" w:rsidRPr="00FA7C10" w:rsidRDefault="00FA7C10" w:rsidP="00FA7C10">
      <w:pPr>
        <w:rPr>
          <w:rFonts w:eastAsiaTheme="minorHAnsi"/>
          <w:lang w:val="ro-RO"/>
        </w:rPr>
      </w:pPr>
      <w:r w:rsidRPr="00FA7C10">
        <w:rPr>
          <w:rFonts w:eastAsiaTheme="minorHAnsi"/>
          <w:lang w:val="ro-RO"/>
        </w:rPr>
        <w:t>b.</w:t>
      </w:r>
      <w:r w:rsidR="0073084B">
        <w:rPr>
          <w:rFonts w:eastAsiaTheme="minorHAnsi"/>
          <w:lang w:val="ro-RO"/>
        </w:rPr>
        <w:t xml:space="preserve"> </w:t>
      </w:r>
      <w:r w:rsidRPr="00FA7C10">
        <w:rPr>
          <w:rFonts w:eastAsiaTheme="minorHAnsi"/>
          <w:lang w:val="ro-RO"/>
        </w:rPr>
        <w:t>oraşele;</w:t>
      </w:r>
    </w:p>
    <w:p w14:paraId="6D542339" w14:textId="77777777" w:rsidR="00FA7C10" w:rsidRPr="00FA7C10" w:rsidRDefault="00FA7C10" w:rsidP="00FA7C10">
      <w:pPr>
        <w:rPr>
          <w:rFonts w:eastAsiaTheme="minorHAnsi"/>
          <w:lang w:val="ro-RO"/>
        </w:rPr>
      </w:pPr>
      <w:r w:rsidRPr="00FA7C10">
        <w:rPr>
          <w:rFonts w:eastAsiaTheme="minorHAnsi"/>
          <w:lang w:val="ro-RO"/>
        </w:rPr>
        <w:t>c.</w:t>
      </w:r>
      <w:r w:rsidR="0073084B">
        <w:rPr>
          <w:rFonts w:eastAsiaTheme="minorHAnsi"/>
          <w:lang w:val="ro-RO"/>
        </w:rPr>
        <w:t xml:space="preserve"> </w:t>
      </w:r>
      <w:r w:rsidRPr="00FA7C10">
        <w:rPr>
          <w:rFonts w:eastAsiaTheme="minorHAnsi"/>
          <w:lang w:val="ro-RO"/>
        </w:rPr>
        <w:t>satele;</w:t>
      </w:r>
    </w:p>
    <w:p w14:paraId="4FD82B5C" w14:textId="77777777" w:rsidR="00FA7C10" w:rsidRPr="00FA7C10" w:rsidRDefault="00FA7C10" w:rsidP="00FA7C10">
      <w:pPr>
        <w:rPr>
          <w:rFonts w:eastAsiaTheme="minorHAnsi"/>
          <w:lang w:val="ro-RO"/>
        </w:rPr>
      </w:pPr>
      <w:r w:rsidRPr="00FA7C10">
        <w:rPr>
          <w:rFonts w:eastAsiaTheme="minorHAnsi"/>
          <w:lang w:val="ro-RO"/>
        </w:rPr>
        <w:t>d.</w:t>
      </w:r>
      <w:r w:rsidR="0073084B">
        <w:rPr>
          <w:rFonts w:eastAsiaTheme="minorHAnsi"/>
          <w:lang w:val="ro-RO"/>
        </w:rPr>
        <w:t xml:space="preserve"> </w:t>
      </w:r>
      <w:r w:rsidRPr="00FA7C10">
        <w:rPr>
          <w:rFonts w:eastAsiaTheme="minorHAnsi"/>
          <w:lang w:val="ro-RO"/>
        </w:rPr>
        <w:t>consiliul local, consiliul județean, primarul si președintele consiliului județean;</w:t>
      </w:r>
    </w:p>
    <w:p w14:paraId="33043753" w14:textId="77777777" w:rsidR="00FA7C10" w:rsidRPr="00FA7C10" w:rsidRDefault="00FA7C10" w:rsidP="00FA7C10">
      <w:pPr>
        <w:rPr>
          <w:rFonts w:eastAsiaTheme="minorHAnsi"/>
          <w:lang w:val="ro-RO"/>
        </w:rPr>
      </w:pPr>
      <w:r w:rsidRPr="00FA7C10">
        <w:rPr>
          <w:rFonts w:eastAsiaTheme="minorHAnsi"/>
          <w:lang w:val="ro-RO"/>
        </w:rPr>
        <w:t>e.</w:t>
      </w:r>
      <w:r w:rsidR="0073084B">
        <w:rPr>
          <w:rFonts w:eastAsiaTheme="minorHAnsi"/>
          <w:lang w:val="ro-RO"/>
        </w:rPr>
        <w:t xml:space="preserve"> </w:t>
      </w:r>
      <w:r w:rsidRPr="00FA7C10">
        <w:rPr>
          <w:rFonts w:eastAsiaTheme="minorHAnsi"/>
          <w:lang w:val="ro-RO"/>
        </w:rPr>
        <w:t>judeţele.</w:t>
      </w:r>
    </w:p>
    <w:p w14:paraId="43CB28E5" w14:textId="77777777" w:rsidR="00FA7C10" w:rsidRPr="00FA7C10" w:rsidRDefault="00FA7C10" w:rsidP="00FA7C10">
      <w:pPr>
        <w:rPr>
          <w:rFonts w:eastAsiaTheme="minorHAnsi"/>
          <w:lang w:val="ro-RO"/>
        </w:rPr>
      </w:pPr>
      <w:r w:rsidRPr="00FA7C10">
        <w:rPr>
          <w:rFonts w:eastAsiaTheme="minorHAnsi"/>
          <w:lang w:val="ro-RO"/>
        </w:rPr>
        <w:t>9. Consiliul local ales în cursul unui mandat, ca urmare a dizolvării consiliului local:</w:t>
      </w:r>
    </w:p>
    <w:p w14:paraId="63ECA671" w14:textId="77777777" w:rsidR="00FA7C10" w:rsidRPr="00FA7C10" w:rsidRDefault="00FA7C10" w:rsidP="00FA7C10">
      <w:pPr>
        <w:rPr>
          <w:rFonts w:eastAsiaTheme="minorHAnsi"/>
          <w:lang w:val="ro-RO"/>
        </w:rPr>
      </w:pPr>
      <w:r w:rsidRPr="00FA7C10">
        <w:rPr>
          <w:rFonts w:eastAsiaTheme="minorHAnsi"/>
          <w:lang w:val="ro-RO"/>
        </w:rPr>
        <w:t>a.</w:t>
      </w:r>
      <w:r w:rsidR="0073084B">
        <w:rPr>
          <w:rFonts w:eastAsiaTheme="minorHAnsi"/>
          <w:lang w:val="ro-RO"/>
        </w:rPr>
        <w:t xml:space="preserve"> </w:t>
      </w:r>
      <w:r w:rsidRPr="00FA7C10">
        <w:rPr>
          <w:rFonts w:eastAsiaTheme="minorHAnsi"/>
          <w:lang w:val="ro-RO"/>
        </w:rPr>
        <w:t>va exercita un mandat de 4 ani;</w:t>
      </w:r>
    </w:p>
    <w:p w14:paraId="08BA214F" w14:textId="77777777" w:rsidR="00FA7C10" w:rsidRPr="00FA7C10" w:rsidRDefault="00FA7C10" w:rsidP="00FA7C10">
      <w:pPr>
        <w:rPr>
          <w:rFonts w:eastAsiaTheme="minorHAnsi"/>
          <w:lang w:val="ro-RO"/>
        </w:rPr>
      </w:pPr>
      <w:r w:rsidRPr="00FA7C10">
        <w:rPr>
          <w:rFonts w:eastAsiaTheme="minorHAnsi"/>
          <w:lang w:val="ro-RO"/>
        </w:rPr>
        <w:t>b.</w:t>
      </w:r>
      <w:r w:rsidR="0073084B">
        <w:rPr>
          <w:rFonts w:eastAsiaTheme="minorHAnsi"/>
          <w:lang w:val="ro-RO"/>
        </w:rPr>
        <w:t xml:space="preserve"> </w:t>
      </w:r>
      <w:r w:rsidRPr="00FA7C10">
        <w:rPr>
          <w:rFonts w:eastAsiaTheme="minorHAnsi"/>
          <w:lang w:val="ro-RO"/>
        </w:rPr>
        <w:t>va exercita un mandat de 2 ani;</w:t>
      </w:r>
    </w:p>
    <w:p w14:paraId="679C8886" w14:textId="77777777" w:rsidR="00FA7C10" w:rsidRPr="00FA7C10" w:rsidRDefault="00FA7C10" w:rsidP="00FA7C10">
      <w:pPr>
        <w:rPr>
          <w:rFonts w:eastAsiaTheme="minorHAnsi"/>
          <w:lang w:val="ro-RO"/>
        </w:rPr>
      </w:pPr>
      <w:r w:rsidRPr="00FA7C10">
        <w:rPr>
          <w:rFonts w:eastAsiaTheme="minorHAnsi"/>
          <w:lang w:val="ro-RO"/>
        </w:rPr>
        <w:t>c.</w:t>
      </w:r>
      <w:r w:rsidR="0073084B">
        <w:rPr>
          <w:rFonts w:eastAsiaTheme="minorHAnsi"/>
          <w:lang w:val="ro-RO"/>
        </w:rPr>
        <w:t xml:space="preserve"> </w:t>
      </w:r>
      <w:r w:rsidRPr="00FA7C10">
        <w:rPr>
          <w:rFonts w:eastAsiaTheme="minorHAnsi"/>
          <w:lang w:val="ro-RO"/>
        </w:rPr>
        <w:t>încheie mandatul precedentei autorități a administrației publice locale.</w:t>
      </w:r>
    </w:p>
    <w:p w14:paraId="7B2E58B0" w14:textId="77777777" w:rsidR="00FA7C10" w:rsidRPr="00FA7C10" w:rsidRDefault="00FA7C10" w:rsidP="00FA7C10">
      <w:pPr>
        <w:rPr>
          <w:rFonts w:eastAsiaTheme="minorHAnsi"/>
          <w:lang w:val="ro-RO"/>
        </w:rPr>
      </w:pPr>
      <w:r w:rsidRPr="00FA7C10">
        <w:rPr>
          <w:rFonts w:eastAsiaTheme="minorHAnsi"/>
          <w:lang w:val="ro-RO"/>
        </w:rPr>
        <w:t>10.Hotărârile consiliului local se contrasemnează pentru legalitate de către:</w:t>
      </w:r>
    </w:p>
    <w:p w14:paraId="3C0D5A3D" w14:textId="77777777" w:rsidR="00FA7C10" w:rsidRPr="00FA7C10" w:rsidRDefault="00FA7C10" w:rsidP="00FA7C10">
      <w:pPr>
        <w:rPr>
          <w:rFonts w:eastAsiaTheme="minorHAnsi"/>
          <w:lang w:val="ro-RO"/>
        </w:rPr>
      </w:pPr>
      <w:r w:rsidRPr="00FA7C10">
        <w:rPr>
          <w:rFonts w:eastAsiaTheme="minorHAnsi"/>
          <w:lang w:val="ro-RO"/>
        </w:rPr>
        <w:t>a.</w:t>
      </w:r>
      <w:r w:rsidR="0073084B">
        <w:rPr>
          <w:rFonts w:eastAsiaTheme="minorHAnsi"/>
          <w:lang w:val="ro-RO"/>
        </w:rPr>
        <w:t xml:space="preserve"> </w:t>
      </w:r>
      <w:r w:rsidRPr="00FA7C10">
        <w:rPr>
          <w:rFonts w:eastAsiaTheme="minorHAnsi"/>
          <w:lang w:val="ro-RO"/>
        </w:rPr>
        <w:t>3 până la 5 consilieri;</w:t>
      </w:r>
    </w:p>
    <w:p w14:paraId="674BAB34" w14:textId="77777777" w:rsidR="00FA7C10" w:rsidRPr="00FA7C10" w:rsidRDefault="0073084B" w:rsidP="00FA7C10">
      <w:pPr>
        <w:rPr>
          <w:rFonts w:eastAsiaTheme="minorHAnsi"/>
          <w:lang w:val="ro-RO"/>
        </w:rPr>
      </w:pPr>
      <w:r>
        <w:rPr>
          <w:rFonts w:eastAsiaTheme="minorHAnsi"/>
          <w:lang w:val="ro-RO"/>
        </w:rPr>
        <w:t xml:space="preserve">b. </w:t>
      </w:r>
      <w:r w:rsidR="00FA7C10" w:rsidRPr="00FA7C10">
        <w:rPr>
          <w:rFonts w:eastAsiaTheme="minorHAnsi"/>
          <w:lang w:val="ro-RO"/>
        </w:rPr>
        <w:t>secretarul comunei, orașului sau municipiului;</w:t>
      </w:r>
    </w:p>
    <w:p w14:paraId="5CF3C9F2" w14:textId="77777777" w:rsidR="00FA7C10" w:rsidRPr="00FA7C10" w:rsidRDefault="00FA7C10" w:rsidP="00FA7C10">
      <w:pPr>
        <w:rPr>
          <w:rFonts w:eastAsiaTheme="minorHAnsi"/>
          <w:lang w:val="ro-RO"/>
        </w:rPr>
      </w:pPr>
      <w:r w:rsidRPr="00FA7C10">
        <w:rPr>
          <w:rFonts w:eastAsiaTheme="minorHAnsi"/>
          <w:lang w:val="ro-RO"/>
        </w:rPr>
        <w:t>c.</w:t>
      </w:r>
      <w:r w:rsidR="0073084B">
        <w:rPr>
          <w:rFonts w:eastAsiaTheme="minorHAnsi"/>
          <w:lang w:val="ro-RO"/>
        </w:rPr>
        <w:t xml:space="preserve"> </w:t>
      </w:r>
      <w:r w:rsidRPr="00FA7C10">
        <w:rPr>
          <w:rFonts w:eastAsiaTheme="minorHAnsi"/>
          <w:lang w:val="ro-RO"/>
        </w:rPr>
        <w:t>prefect;</w:t>
      </w:r>
    </w:p>
    <w:p w14:paraId="0F9743E0" w14:textId="77777777" w:rsidR="00FA7C10" w:rsidRPr="00FA7C10" w:rsidRDefault="00FA7C10" w:rsidP="00FA7C10">
      <w:pPr>
        <w:rPr>
          <w:rFonts w:eastAsiaTheme="minorHAnsi"/>
          <w:lang w:val="ro-RO"/>
        </w:rPr>
      </w:pPr>
      <w:r w:rsidRPr="00FA7C10">
        <w:rPr>
          <w:rFonts w:eastAsiaTheme="minorHAnsi"/>
          <w:lang w:val="ro-RO"/>
        </w:rPr>
        <w:t>d.</w:t>
      </w:r>
      <w:r w:rsidR="0073084B">
        <w:rPr>
          <w:rFonts w:eastAsiaTheme="minorHAnsi"/>
          <w:lang w:val="ro-RO"/>
        </w:rPr>
        <w:t xml:space="preserve"> </w:t>
      </w:r>
      <w:r w:rsidRPr="00FA7C10">
        <w:rPr>
          <w:rFonts w:eastAsiaTheme="minorHAnsi"/>
          <w:lang w:val="ro-RO"/>
        </w:rPr>
        <w:t>secretarul județului.</w:t>
      </w:r>
    </w:p>
    <w:p w14:paraId="39139EA0" w14:textId="77777777" w:rsidR="00FA7C10" w:rsidRPr="00FA7C10" w:rsidRDefault="00FA7C10" w:rsidP="00FA7C10">
      <w:pPr>
        <w:rPr>
          <w:rFonts w:eastAsiaTheme="minorHAnsi"/>
          <w:lang w:val="ro-RO"/>
        </w:rPr>
      </w:pPr>
      <w:r w:rsidRPr="00FA7C10">
        <w:rPr>
          <w:rFonts w:eastAsiaTheme="minorHAnsi"/>
          <w:lang w:val="ro-RO"/>
        </w:rPr>
        <w:t>11. In exercitarea atribuţiilor privind organizarea şi desfăşurarea alegerilor, referendumului şi a recensământului de catre primar:</w:t>
      </w:r>
    </w:p>
    <w:p w14:paraId="40B92715" w14:textId="77777777" w:rsidR="00FA7C10" w:rsidRPr="00FA7C10" w:rsidRDefault="00FA7C10" w:rsidP="00FA7C10">
      <w:pPr>
        <w:rPr>
          <w:rFonts w:eastAsiaTheme="minorHAnsi"/>
          <w:lang w:val="ro-RO"/>
        </w:rPr>
      </w:pPr>
      <w:r w:rsidRPr="00FA7C10">
        <w:rPr>
          <w:rFonts w:eastAsiaTheme="minorHAnsi"/>
          <w:lang w:val="ro-RO"/>
        </w:rPr>
        <w:t>a) primarul actioneaza  în calitatea sa de autoritate locală autonomă exercitandu-se asupra activitatii sale tutela administrativa</w:t>
      </w:r>
    </w:p>
    <w:p w14:paraId="1A1D2AFF" w14:textId="77777777" w:rsidR="00FA7C10" w:rsidRPr="00FA7C10" w:rsidRDefault="00FA7C10" w:rsidP="00FA7C10">
      <w:pPr>
        <w:rPr>
          <w:rFonts w:eastAsiaTheme="minorHAnsi"/>
          <w:lang w:val="ro-RO"/>
        </w:rPr>
      </w:pPr>
      <w:r w:rsidRPr="00FA7C10">
        <w:rPr>
          <w:rFonts w:eastAsiaTheme="minorHAnsi"/>
          <w:lang w:val="ro-RO"/>
        </w:rPr>
        <w:t>b) primarul actioneaza în calitate de reprezentant al statului în comuna sau în oraşul în care a fost ales, exercitandu-se asupra activitatii sale un control ierarhic ;</w:t>
      </w:r>
    </w:p>
    <w:p w14:paraId="6C072E5C" w14:textId="77777777" w:rsidR="00FA7C10" w:rsidRPr="00FA7C10" w:rsidRDefault="00FA7C10" w:rsidP="00FA7C10">
      <w:pPr>
        <w:rPr>
          <w:rFonts w:eastAsiaTheme="minorHAnsi"/>
          <w:lang w:val="ro-RO"/>
        </w:rPr>
      </w:pPr>
      <w:r w:rsidRPr="00FA7C10">
        <w:rPr>
          <w:rFonts w:eastAsiaTheme="minorHAnsi"/>
          <w:lang w:val="ro-RO"/>
        </w:rPr>
        <w:t>c) primarul actioneaza  în calitatea sa de autoritate locală autonomă exercitandu-se asupra activitatii sale controlul ierarhic.</w:t>
      </w:r>
    </w:p>
    <w:p w14:paraId="6A8A6253" w14:textId="77777777" w:rsidR="00FA7C10" w:rsidRPr="00FA7C10" w:rsidRDefault="00FA7C10" w:rsidP="00FA7C10">
      <w:pPr>
        <w:rPr>
          <w:rFonts w:eastAsiaTheme="minorHAnsi"/>
          <w:lang w:val="ro-RO"/>
        </w:rPr>
      </w:pPr>
      <w:r w:rsidRPr="00FA7C10">
        <w:rPr>
          <w:rFonts w:eastAsiaTheme="minorHAnsi"/>
          <w:lang w:val="ro-RO"/>
        </w:rPr>
        <w:t>12. Calitatea de primar încetează, de drept, înainte de expirarea duratei normale a mandatului, în următoarele situații:</w:t>
      </w:r>
    </w:p>
    <w:p w14:paraId="59EB015D" w14:textId="77777777" w:rsidR="00FA7C10" w:rsidRPr="00FA7C10" w:rsidRDefault="0073084B" w:rsidP="00FA7C10">
      <w:pPr>
        <w:rPr>
          <w:rFonts w:eastAsiaTheme="minorHAnsi"/>
          <w:lang w:val="ro-RO"/>
        </w:rPr>
      </w:pPr>
      <w:r>
        <w:rPr>
          <w:rFonts w:eastAsiaTheme="minorHAnsi"/>
          <w:lang w:val="ro-RO"/>
        </w:rPr>
        <w:t xml:space="preserve">a. </w:t>
      </w:r>
      <w:r w:rsidR="00FA7C10" w:rsidRPr="00FA7C10">
        <w:rPr>
          <w:rFonts w:eastAsiaTheme="minorHAnsi"/>
          <w:lang w:val="ro-RO"/>
        </w:rPr>
        <w:t>schimbarea domiciliului într-o altă unitate administrativ-teritorială;</w:t>
      </w:r>
    </w:p>
    <w:p w14:paraId="27A02640" w14:textId="77777777" w:rsidR="00FA7C10" w:rsidRPr="00FA7C10" w:rsidRDefault="0073084B" w:rsidP="00FA7C10">
      <w:pPr>
        <w:rPr>
          <w:rFonts w:eastAsiaTheme="minorHAnsi"/>
          <w:lang w:val="ro-RO"/>
        </w:rPr>
      </w:pPr>
      <w:r>
        <w:rPr>
          <w:rFonts w:eastAsiaTheme="minorHAnsi"/>
          <w:lang w:val="ro-RO"/>
        </w:rPr>
        <w:t xml:space="preserve">b. </w:t>
      </w:r>
      <w:r w:rsidR="00FA7C10" w:rsidRPr="00FA7C10">
        <w:rPr>
          <w:rFonts w:eastAsiaTheme="minorHAnsi"/>
          <w:lang w:val="ro-RO"/>
        </w:rPr>
        <w:t>condamnare definitivă la o pedeapsă privativă de libertate.</w:t>
      </w:r>
    </w:p>
    <w:p w14:paraId="45E83A72" w14:textId="77777777" w:rsidR="00FA7C10" w:rsidRPr="00FA7C10" w:rsidRDefault="00FA7C10" w:rsidP="00FA7C10">
      <w:pPr>
        <w:rPr>
          <w:rFonts w:eastAsiaTheme="minorHAnsi"/>
          <w:lang w:val="ro-RO"/>
        </w:rPr>
      </w:pPr>
      <w:r w:rsidRPr="00FA7C10">
        <w:rPr>
          <w:rFonts w:eastAsiaTheme="minorHAnsi"/>
          <w:lang w:val="ro-RO"/>
        </w:rPr>
        <w:t>c.</w:t>
      </w:r>
      <w:r w:rsidR="0073084B">
        <w:rPr>
          <w:rFonts w:eastAsiaTheme="minorHAnsi"/>
          <w:lang w:val="ro-RO"/>
        </w:rPr>
        <w:t xml:space="preserve"> </w:t>
      </w:r>
      <w:r w:rsidRPr="00FA7C10">
        <w:rPr>
          <w:rFonts w:eastAsiaTheme="minorHAnsi"/>
          <w:lang w:val="ro-RO"/>
        </w:rPr>
        <w:t>Punerea sub interdictie judecătorească</w:t>
      </w:r>
    </w:p>
    <w:p w14:paraId="7916EF0B" w14:textId="77777777" w:rsidR="00FA7C10" w:rsidRPr="00FA7C10" w:rsidRDefault="00FA7C10" w:rsidP="00FA7C10">
      <w:pPr>
        <w:rPr>
          <w:rFonts w:eastAsiaTheme="minorHAnsi"/>
          <w:lang w:val="ro-RO"/>
        </w:rPr>
      </w:pPr>
      <w:r w:rsidRPr="00FA7C10">
        <w:rPr>
          <w:rFonts w:eastAsiaTheme="minorHAnsi"/>
          <w:lang w:val="ro-RO"/>
        </w:rPr>
        <w:t>d.</w:t>
      </w:r>
      <w:r w:rsidR="0073084B">
        <w:rPr>
          <w:rFonts w:eastAsiaTheme="minorHAnsi"/>
          <w:lang w:val="ro-RO"/>
        </w:rPr>
        <w:t xml:space="preserve"> </w:t>
      </w:r>
      <w:r w:rsidRPr="00FA7C10">
        <w:rPr>
          <w:rFonts w:eastAsiaTheme="minorHAnsi"/>
          <w:lang w:val="ro-RO"/>
        </w:rPr>
        <w:t>pierderea, prin demisie, a calităţii de membru al partidului politic pe a cărei listă a fost ales.</w:t>
      </w:r>
    </w:p>
    <w:p w14:paraId="7FDD6BB5" w14:textId="77777777" w:rsidR="00FA7C10" w:rsidRPr="00FA7C10" w:rsidRDefault="00FA7C10" w:rsidP="00FA7C10">
      <w:pPr>
        <w:rPr>
          <w:rFonts w:eastAsiaTheme="minorHAnsi"/>
          <w:lang w:val="ro-RO"/>
        </w:rPr>
      </w:pPr>
      <w:r w:rsidRPr="00FA7C10">
        <w:rPr>
          <w:rFonts w:eastAsiaTheme="minorHAnsi"/>
          <w:lang w:val="ro-RO"/>
        </w:rPr>
        <w:t>e.</w:t>
      </w:r>
      <w:r w:rsidR="0073084B">
        <w:rPr>
          <w:rFonts w:eastAsiaTheme="minorHAnsi"/>
          <w:lang w:val="ro-RO"/>
        </w:rPr>
        <w:t xml:space="preserve"> </w:t>
      </w:r>
      <w:r w:rsidRPr="00FA7C10">
        <w:rPr>
          <w:rFonts w:eastAsiaTheme="minorHAnsi"/>
          <w:lang w:val="ro-RO"/>
        </w:rPr>
        <w:t>arestarea preventivă.</w:t>
      </w:r>
    </w:p>
    <w:p w14:paraId="6C7A028D" w14:textId="77777777" w:rsidR="00FA7C10" w:rsidRPr="00FA7C10" w:rsidRDefault="00FA7C10" w:rsidP="00FA7C10">
      <w:pPr>
        <w:rPr>
          <w:rFonts w:eastAsiaTheme="minorHAnsi"/>
          <w:lang w:val="ro-RO"/>
        </w:rPr>
      </w:pPr>
      <w:r w:rsidRPr="00FA7C10">
        <w:rPr>
          <w:rFonts w:eastAsiaTheme="minorHAnsi"/>
          <w:lang w:val="ro-RO"/>
        </w:rPr>
        <w:t>13.Consiliul local adoptă cu votul majorităţii absolute a consilierilor locali:</w:t>
      </w:r>
    </w:p>
    <w:p w14:paraId="1FC0C88C" w14:textId="77777777" w:rsidR="00FA7C10" w:rsidRPr="00FA7C10" w:rsidRDefault="00FA7C10" w:rsidP="00FA7C10">
      <w:pPr>
        <w:rPr>
          <w:rFonts w:eastAsiaTheme="minorHAnsi"/>
          <w:lang w:val="ro-RO"/>
        </w:rPr>
      </w:pPr>
      <w:r w:rsidRPr="00FA7C10">
        <w:rPr>
          <w:rFonts w:eastAsiaTheme="minorHAnsi"/>
          <w:lang w:val="ro-RO"/>
        </w:rPr>
        <w:lastRenderedPageBreak/>
        <w:t>a) hotărârile privind bugetul local;</w:t>
      </w:r>
    </w:p>
    <w:p w14:paraId="41DA56EF" w14:textId="77777777" w:rsidR="00FA7C10" w:rsidRPr="00FA7C10" w:rsidRDefault="00FA7C10" w:rsidP="00FA7C10">
      <w:pPr>
        <w:rPr>
          <w:rFonts w:eastAsiaTheme="minorHAnsi"/>
          <w:lang w:val="ro-RO"/>
        </w:rPr>
      </w:pPr>
      <w:r w:rsidRPr="00FA7C10">
        <w:rPr>
          <w:rFonts w:eastAsiaTheme="minorHAnsi"/>
          <w:lang w:val="ro-RO"/>
        </w:rPr>
        <w:t>b) hotărârile privind contractarea de împrumuturi, în condiţiile legii;</w:t>
      </w:r>
    </w:p>
    <w:p w14:paraId="7045F1E0" w14:textId="77777777" w:rsidR="00FA7C10" w:rsidRPr="00FA7C10" w:rsidRDefault="00FA7C10" w:rsidP="00FA7C10">
      <w:pPr>
        <w:rPr>
          <w:rFonts w:eastAsiaTheme="minorHAnsi"/>
          <w:lang w:val="ro-RO"/>
        </w:rPr>
      </w:pPr>
      <w:r w:rsidRPr="00FA7C10">
        <w:rPr>
          <w:rFonts w:eastAsiaTheme="minorHAnsi"/>
          <w:lang w:val="ro-RO"/>
        </w:rPr>
        <w:t xml:space="preserve">c) hotărârile privind administratrea patrimoniului </w:t>
      </w:r>
    </w:p>
    <w:p w14:paraId="465D2386" w14:textId="77777777" w:rsidR="00FA7C10" w:rsidRPr="00FA7C10" w:rsidRDefault="00FA7C10" w:rsidP="00FA7C10">
      <w:pPr>
        <w:rPr>
          <w:rFonts w:eastAsiaTheme="minorHAnsi"/>
          <w:lang w:val="ro-RO"/>
        </w:rPr>
      </w:pPr>
      <w:r w:rsidRPr="00FA7C10">
        <w:rPr>
          <w:rFonts w:eastAsiaTheme="minorHAnsi"/>
          <w:lang w:val="ro-RO"/>
        </w:rPr>
        <w:t>d) hotărârile privind participarea la programe de dezvoltare judeţeană, regională, zonală sau de cooperare transfrontalieră.</w:t>
      </w:r>
    </w:p>
    <w:p w14:paraId="7E289CF9" w14:textId="77777777" w:rsidR="00FA7C10" w:rsidRPr="00FA7C10" w:rsidRDefault="00FA7C10" w:rsidP="00FA7C10">
      <w:pPr>
        <w:rPr>
          <w:rFonts w:eastAsiaTheme="minorHAnsi"/>
          <w:lang w:val="ro-RO"/>
        </w:rPr>
      </w:pPr>
      <w:r w:rsidRPr="00FA7C10">
        <w:rPr>
          <w:rFonts w:eastAsiaTheme="minorHAnsi"/>
          <w:lang w:val="ro-RO"/>
        </w:rPr>
        <w:t>14.</w:t>
      </w:r>
      <w:r w:rsidR="0073084B">
        <w:rPr>
          <w:rFonts w:eastAsiaTheme="minorHAnsi"/>
          <w:lang w:val="ro-RO"/>
        </w:rPr>
        <w:t xml:space="preserve"> </w:t>
      </w:r>
      <w:r w:rsidRPr="00FA7C10">
        <w:rPr>
          <w:rFonts w:eastAsiaTheme="minorHAnsi"/>
          <w:lang w:val="ro-RO"/>
        </w:rPr>
        <w:t>Constituirea consiliilor locale se face în termen de:</w:t>
      </w:r>
    </w:p>
    <w:p w14:paraId="771AFFBA" w14:textId="77777777" w:rsidR="00FA7C10" w:rsidRPr="00FA7C10" w:rsidRDefault="00FA7C10" w:rsidP="00FA7C10">
      <w:pPr>
        <w:rPr>
          <w:rFonts w:eastAsiaTheme="minorHAnsi"/>
          <w:lang w:val="ro-RO"/>
        </w:rPr>
      </w:pPr>
      <w:r w:rsidRPr="00FA7C10">
        <w:rPr>
          <w:rFonts w:eastAsiaTheme="minorHAnsi"/>
          <w:lang w:val="ro-RO"/>
        </w:rPr>
        <w:t>a) 25 de zile de la data desfăşurării alegerilor</w:t>
      </w:r>
    </w:p>
    <w:p w14:paraId="61D18BC3" w14:textId="77777777" w:rsidR="00FA7C10" w:rsidRPr="00FA7C10" w:rsidRDefault="00FA7C10" w:rsidP="00FA7C10">
      <w:pPr>
        <w:rPr>
          <w:rFonts w:eastAsiaTheme="minorHAnsi"/>
          <w:lang w:val="ro-RO"/>
        </w:rPr>
      </w:pPr>
      <w:r w:rsidRPr="00FA7C10">
        <w:rPr>
          <w:rFonts w:eastAsiaTheme="minorHAnsi"/>
          <w:lang w:val="ro-RO"/>
        </w:rPr>
        <w:t>b) 20 de zile de la data desfăşurării alegerilor</w:t>
      </w:r>
    </w:p>
    <w:p w14:paraId="3EEBA828" w14:textId="77777777" w:rsidR="00FA7C10" w:rsidRPr="00FA7C10" w:rsidRDefault="00FA7C10" w:rsidP="00FA7C10">
      <w:pPr>
        <w:rPr>
          <w:rFonts w:eastAsiaTheme="minorHAnsi"/>
          <w:lang w:val="ro-RO"/>
        </w:rPr>
      </w:pPr>
      <w:r w:rsidRPr="00FA7C10">
        <w:rPr>
          <w:rFonts w:eastAsiaTheme="minorHAnsi"/>
          <w:lang w:val="ro-RO"/>
        </w:rPr>
        <w:t>c) 15 zile de la data desfăşurării alegerilor</w:t>
      </w:r>
    </w:p>
    <w:p w14:paraId="719EEB15" w14:textId="77777777" w:rsidR="00FA7C10" w:rsidRPr="00FA7C10" w:rsidRDefault="00FA7C10" w:rsidP="00FA7C10">
      <w:pPr>
        <w:rPr>
          <w:rFonts w:eastAsiaTheme="minorHAnsi"/>
          <w:lang w:val="ro-RO"/>
        </w:rPr>
      </w:pPr>
      <w:r w:rsidRPr="00FA7C10">
        <w:rPr>
          <w:rFonts w:eastAsiaTheme="minorHAnsi"/>
          <w:lang w:val="ro-RO"/>
        </w:rPr>
        <w:t>d) 60 de zile de la data desfăşurării alegerilor</w:t>
      </w:r>
    </w:p>
    <w:p w14:paraId="78AD7BB0" w14:textId="77777777" w:rsidR="00FA7C10" w:rsidRPr="00FA7C10" w:rsidRDefault="00FA7C10" w:rsidP="00FA7C10">
      <w:pPr>
        <w:rPr>
          <w:rFonts w:eastAsiaTheme="minorHAnsi"/>
          <w:lang w:val="ro-RO"/>
        </w:rPr>
      </w:pPr>
      <w:r w:rsidRPr="00FA7C10">
        <w:rPr>
          <w:rFonts w:eastAsiaTheme="minorHAnsi"/>
          <w:lang w:val="ro-RO"/>
        </w:rPr>
        <w:t>15. Organizarea referendumului local în scopul încetării mandatului primarului se realizeaza astfel:</w:t>
      </w:r>
    </w:p>
    <w:p w14:paraId="326F00E8" w14:textId="77777777" w:rsidR="00FA7C10" w:rsidRPr="00FA7C10" w:rsidRDefault="00FA7C10" w:rsidP="00FA7C10">
      <w:pPr>
        <w:rPr>
          <w:rFonts w:eastAsiaTheme="minorHAnsi"/>
          <w:lang w:val="ro-RO"/>
        </w:rPr>
      </w:pPr>
      <w:r w:rsidRPr="00FA7C10">
        <w:rPr>
          <w:rFonts w:eastAsiaTheme="minorHAnsi"/>
          <w:lang w:val="ro-RO"/>
        </w:rPr>
        <w:t>a) ca urmare a unei cereri adresate prefectului;</w:t>
      </w:r>
    </w:p>
    <w:p w14:paraId="67828265" w14:textId="77777777" w:rsidR="00FA7C10" w:rsidRPr="00FA7C10" w:rsidRDefault="00FA7C10" w:rsidP="00FA7C10">
      <w:pPr>
        <w:rPr>
          <w:rFonts w:eastAsiaTheme="minorHAnsi"/>
          <w:lang w:val="ro-RO"/>
        </w:rPr>
      </w:pPr>
      <w:r w:rsidRPr="00FA7C10">
        <w:rPr>
          <w:rFonts w:eastAsiaTheme="minorHAnsi"/>
          <w:lang w:val="ro-RO"/>
        </w:rPr>
        <w:t>b) ca urmare a unei cereri adresate Guvernului;</w:t>
      </w:r>
    </w:p>
    <w:p w14:paraId="14D14CC9" w14:textId="77777777" w:rsidR="00FA7C10" w:rsidRPr="00FA7C10" w:rsidRDefault="00FA7C10" w:rsidP="00FA7C10">
      <w:pPr>
        <w:rPr>
          <w:rFonts w:eastAsiaTheme="minorHAnsi"/>
          <w:lang w:val="ro-RO"/>
        </w:rPr>
      </w:pPr>
      <w:r w:rsidRPr="00FA7C10">
        <w:rPr>
          <w:rFonts w:eastAsiaTheme="minorHAnsi"/>
          <w:lang w:val="ro-RO"/>
        </w:rPr>
        <w:t>c) ca urmare a unei cereri adresate consiliului local</w:t>
      </w:r>
    </w:p>
    <w:p w14:paraId="3C7B8AAB" w14:textId="77777777" w:rsidR="00FA7C10" w:rsidRPr="00FA7C10" w:rsidRDefault="00FA7C10" w:rsidP="00FA7C10">
      <w:pPr>
        <w:rPr>
          <w:rFonts w:eastAsiaTheme="minorHAnsi"/>
          <w:lang w:val="ro-RO"/>
        </w:rPr>
      </w:pPr>
      <w:r w:rsidRPr="00FA7C10">
        <w:rPr>
          <w:rFonts w:eastAsiaTheme="minorHAnsi"/>
          <w:lang w:val="ro-RO"/>
        </w:rPr>
        <w:t>d) cererea trebuie semnată de cel puţin 25 % din cetăţenii cu drept de vot din comună sau oraş, procent care trebuie realizat in fiecare localitate componenta a comunei sau orasului</w:t>
      </w:r>
    </w:p>
    <w:p w14:paraId="6A839F2E" w14:textId="77777777" w:rsidR="00FA7C10" w:rsidRPr="00FA7C10" w:rsidRDefault="00FA7C10" w:rsidP="00FA7C10">
      <w:pPr>
        <w:rPr>
          <w:rFonts w:eastAsiaTheme="minorHAnsi"/>
          <w:lang w:val="ro-RO"/>
        </w:rPr>
      </w:pPr>
      <w:r w:rsidRPr="00FA7C10">
        <w:rPr>
          <w:rFonts w:eastAsiaTheme="minorHAnsi"/>
          <w:lang w:val="ro-RO"/>
        </w:rPr>
        <w:t>e) cererea trebuie semnata de jumatate plus unul din numarul alegatorilor cu drept de vot din localitate.</w:t>
      </w:r>
    </w:p>
    <w:p w14:paraId="567E987A" w14:textId="77777777" w:rsidR="00FA7C10" w:rsidRPr="00FA7C10" w:rsidRDefault="00FA7C10" w:rsidP="00FA7C10">
      <w:pPr>
        <w:rPr>
          <w:rFonts w:eastAsiaTheme="minorHAnsi"/>
          <w:lang w:val="ro-RO"/>
        </w:rPr>
      </w:pPr>
      <w:r w:rsidRPr="00FA7C10">
        <w:rPr>
          <w:rFonts w:eastAsiaTheme="minorHAnsi"/>
          <w:lang w:val="ro-RO"/>
        </w:rPr>
        <w:t>f) referendumul este valabil dacă s-au prezentat la urne cel puţin 30% din nr. total al loc. cu drept de vot.</w:t>
      </w:r>
    </w:p>
    <w:p w14:paraId="51AC6852" w14:textId="77777777" w:rsidR="00FA7C10" w:rsidRPr="00FA7C10" w:rsidRDefault="00FA7C10" w:rsidP="00FA7C10">
      <w:pPr>
        <w:rPr>
          <w:rFonts w:eastAsiaTheme="minorHAnsi"/>
          <w:lang w:val="ro-RO"/>
        </w:rPr>
      </w:pPr>
      <w:r w:rsidRPr="00FA7C10">
        <w:rPr>
          <w:rFonts w:eastAsiaTheme="minorHAnsi"/>
          <w:lang w:val="ro-RO"/>
        </w:rPr>
        <w:t>g) activitatea CL încetează dacă s-au pronunţat în acest sens cel puţin 1/2 plus unu din numărul total al voturilor valabil exprimate</w:t>
      </w:r>
    </w:p>
    <w:p w14:paraId="5E2AF01F" w14:textId="77777777" w:rsidR="00FA7C10" w:rsidRPr="00FA7C10" w:rsidRDefault="00FA7C10" w:rsidP="0073084B">
      <w:pPr>
        <w:rPr>
          <w:rFonts w:eastAsiaTheme="minorHAnsi"/>
          <w:lang w:val="ro-RO"/>
        </w:rPr>
      </w:pPr>
      <w:r w:rsidRPr="00FA7C10">
        <w:rPr>
          <w:rFonts w:eastAsiaTheme="minorHAnsi"/>
          <w:lang w:val="ro-RO"/>
        </w:rPr>
        <w:t>16. In situatia in care primarul si viceprimarul sunt suspendati din functie in acelasi timp:</w:t>
      </w:r>
    </w:p>
    <w:p w14:paraId="304AC967" w14:textId="77777777" w:rsidR="00FA7C10" w:rsidRPr="00FA7C10" w:rsidRDefault="00FA7C10" w:rsidP="0073084B">
      <w:pPr>
        <w:rPr>
          <w:rFonts w:eastAsiaTheme="minorHAnsi"/>
          <w:lang w:val="ro-RO"/>
        </w:rPr>
      </w:pPr>
      <w:r w:rsidRPr="00FA7C10">
        <w:rPr>
          <w:rFonts w:eastAsiaTheme="minorHAnsi"/>
          <w:lang w:val="ro-RO"/>
        </w:rPr>
        <w:t>a)</w:t>
      </w:r>
      <w:r w:rsidRPr="00FA7C10">
        <w:rPr>
          <w:rFonts w:eastAsiaTheme="minorHAnsi"/>
          <w:lang w:val="ro-RO"/>
        </w:rPr>
        <w:tab/>
        <w:t>prefectul numeste un inlocuitor pana la rezolvarea situatiei;</w:t>
      </w:r>
    </w:p>
    <w:p w14:paraId="401D3CB9" w14:textId="77777777" w:rsidR="00FA7C10" w:rsidRPr="00FA7C10" w:rsidRDefault="00FA7C10" w:rsidP="0073084B">
      <w:pPr>
        <w:rPr>
          <w:rFonts w:eastAsiaTheme="minorHAnsi"/>
          <w:lang w:val="ro-RO"/>
        </w:rPr>
      </w:pPr>
      <w:r w:rsidRPr="00FA7C10">
        <w:rPr>
          <w:rFonts w:eastAsiaTheme="minorHAnsi"/>
          <w:lang w:val="ro-RO"/>
        </w:rPr>
        <w:t>b)</w:t>
      </w:r>
      <w:r w:rsidRPr="00FA7C10">
        <w:rPr>
          <w:rFonts w:eastAsiaTheme="minorHAnsi"/>
          <w:lang w:val="ro-RO"/>
        </w:rPr>
        <w:tab/>
        <w:t>consiliul alege un viceprimar care va exercita si atributiile conferite de lege primarului pana la alegerea unui nou primar;</w:t>
      </w:r>
    </w:p>
    <w:p w14:paraId="3CAF69E9" w14:textId="77777777" w:rsidR="00FA7C10" w:rsidRPr="00FA7C10" w:rsidRDefault="00FA7C10" w:rsidP="0073084B">
      <w:pPr>
        <w:rPr>
          <w:rFonts w:eastAsiaTheme="minorHAnsi"/>
          <w:lang w:val="ro-RO"/>
        </w:rPr>
      </w:pPr>
      <w:r w:rsidRPr="00FA7C10">
        <w:rPr>
          <w:rFonts w:eastAsiaTheme="minorHAnsi"/>
          <w:lang w:val="ro-RO"/>
        </w:rPr>
        <w:t>c)</w:t>
      </w:r>
      <w:r w:rsidRPr="00FA7C10">
        <w:rPr>
          <w:rFonts w:eastAsiaTheme="minorHAnsi"/>
          <w:lang w:val="ro-RO"/>
        </w:rPr>
        <w:tab/>
        <w:t>consiliul deleaga un consilier care va indeplini atat atributiile primarului cat si ale viceprimarului pana la incetarea suspendarii;</w:t>
      </w:r>
    </w:p>
    <w:p w14:paraId="307EEE48" w14:textId="77777777" w:rsidR="00FA7C10" w:rsidRPr="00FA7C10" w:rsidRDefault="00FA7C10" w:rsidP="0073084B">
      <w:pPr>
        <w:rPr>
          <w:rFonts w:eastAsiaTheme="minorHAnsi"/>
          <w:lang w:val="ro-RO"/>
        </w:rPr>
      </w:pPr>
      <w:r w:rsidRPr="00FA7C10">
        <w:rPr>
          <w:rFonts w:eastAsiaTheme="minorHAnsi"/>
          <w:lang w:val="ro-RO"/>
        </w:rPr>
        <w:t>d)</w:t>
      </w:r>
      <w:r w:rsidRPr="00FA7C10">
        <w:rPr>
          <w:rFonts w:eastAsiaTheme="minorHAnsi"/>
          <w:lang w:val="ro-RO"/>
        </w:rPr>
        <w:tab/>
        <w:t>secretarul comunei sau orasului va indeplini atributiile primarului iar un consilier delegat de catre consiliul local va indeplini atributiile viceprimarului pana la incetarea suspendarii.</w:t>
      </w:r>
    </w:p>
    <w:p w14:paraId="10880372" w14:textId="77777777" w:rsidR="00FA7C10" w:rsidRPr="00FA7C10" w:rsidRDefault="00FA7C10" w:rsidP="0073084B">
      <w:pPr>
        <w:rPr>
          <w:rFonts w:eastAsiaTheme="minorHAnsi"/>
          <w:lang w:val="ro-RO"/>
        </w:rPr>
      </w:pPr>
      <w:r w:rsidRPr="00FA7C10">
        <w:rPr>
          <w:rFonts w:eastAsiaTheme="minorHAnsi"/>
          <w:lang w:val="ro-RO"/>
        </w:rPr>
        <w:t>17. În cazul în care secretarul unităţii administrativ-teritoriale consideră că hotărârea  consiliului local este ilegală:</w:t>
      </w:r>
    </w:p>
    <w:p w14:paraId="4CF8E43C" w14:textId="77777777" w:rsidR="00FA7C10" w:rsidRPr="00FA7C10" w:rsidRDefault="00FA7C10" w:rsidP="0073084B">
      <w:pPr>
        <w:rPr>
          <w:rFonts w:eastAsiaTheme="minorHAnsi"/>
          <w:lang w:val="ro-RO"/>
        </w:rPr>
      </w:pPr>
      <w:r w:rsidRPr="00FA7C10">
        <w:rPr>
          <w:rFonts w:eastAsiaTheme="minorHAnsi"/>
          <w:lang w:val="ro-RO"/>
        </w:rPr>
        <w:t>a) nu va contrasemna hotărârea;</w:t>
      </w:r>
    </w:p>
    <w:p w14:paraId="0358B801" w14:textId="77777777" w:rsidR="00FA7C10" w:rsidRPr="00FA7C10" w:rsidRDefault="00FA7C10" w:rsidP="0073084B">
      <w:pPr>
        <w:rPr>
          <w:rFonts w:eastAsiaTheme="minorHAnsi"/>
          <w:lang w:val="ro-RO"/>
        </w:rPr>
      </w:pPr>
      <w:r w:rsidRPr="00FA7C10">
        <w:rPr>
          <w:rFonts w:eastAsiaTheme="minorHAnsi"/>
          <w:lang w:val="ro-RO"/>
        </w:rPr>
        <w:t>b) va contrasemna hotărârea, dar își va prezenta obiecțiile;</w:t>
      </w:r>
    </w:p>
    <w:p w14:paraId="7D97A88B" w14:textId="77777777" w:rsidR="00FA7C10" w:rsidRPr="00FA7C10" w:rsidRDefault="00FA7C10" w:rsidP="0073084B">
      <w:pPr>
        <w:rPr>
          <w:rFonts w:eastAsiaTheme="minorHAnsi"/>
          <w:lang w:val="ro-RO"/>
        </w:rPr>
      </w:pPr>
      <w:r w:rsidRPr="00FA7C10">
        <w:rPr>
          <w:rFonts w:eastAsiaTheme="minorHAnsi"/>
          <w:lang w:val="ro-RO"/>
        </w:rPr>
        <w:t>c) în acest caz, va depune în scris şi va expune consiliului local opinia sa motivată.</w:t>
      </w:r>
    </w:p>
    <w:p w14:paraId="3E29E6D0" w14:textId="77777777" w:rsidR="00FA7C10" w:rsidRPr="00FA7C10" w:rsidRDefault="00FA7C10" w:rsidP="0073084B">
      <w:pPr>
        <w:rPr>
          <w:rFonts w:eastAsiaTheme="minorHAnsi"/>
          <w:lang w:val="ro-RO"/>
        </w:rPr>
      </w:pPr>
      <w:r w:rsidRPr="00FA7C10">
        <w:rPr>
          <w:rFonts w:eastAsiaTheme="minorHAnsi"/>
          <w:lang w:val="ro-RO"/>
        </w:rPr>
        <w:t>d) se semnează de cel puţin 2 cl care au participat la şedinţă</w:t>
      </w:r>
    </w:p>
    <w:p w14:paraId="68889F63" w14:textId="77777777" w:rsidR="00FA7C10" w:rsidRPr="00FA7C10" w:rsidRDefault="00FA7C10" w:rsidP="0073084B">
      <w:pPr>
        <w:rPr>
          <w:rFonts w:eastAsiaTheme="minorHAnsi"/>
          <w:lang w:val="ro-RO"/>
        </w:rPr>
      </w:pPr>
      <w:r w:rsidRPr="00FA7C10">
        <w:rPr>
          <w:rFonts w:eastAsiaTheme="minorHAnsi"/>
          <w:lang w:val="ro-RO"/>
        </w:rPr>
        <w:t>e) se consemnează în procesul-verbal al şedinţei.</w:t>
      </w:r>
    </w:p>
    <w:p w14:paraId="5C579365" w14:textId="77777777" w:rsidR="00FA7C10" w:rsidRPr="00FA7C10" w:rsidRDefault="00FA7C10" w:rsidP="0073084B">
      <w:pPr>
        <w:rPr>
          <w:rFonts w:eastAsiaTheme="minorHAnsi"/>
          <w:lang w:val="ro-RO"/>
        </w:rPr>
      </w:pPr>
      <w:r w:rsidRPr="00FA7C10">
        <w:rPr>
          <w:rFonts w:eastAsiaTheme="minorHAnsi"/>
          <w:lang w:val="ro-RO"/>
        </w:rPr>
        <w:t>18. Delegatul sătesc :</w:t>
      </w:r>
    </w:p>
    <w:p w14:paraId="26BE8241" w14:textId="77777777" w:rsidR="00FA7C10" w:rsidRPr="00FA7C10" w:rsidRDefault="00FA7C10" w:rsidP="0073084B">
      <w:pPr>
        <w:rPr>
          <w:rFonts w:eastAsiaTheme="minorHAnsi"/>
          <w:lang w:val="ro-RO"/>
        </w:rPr>
      </w:pPr>
      <w:r w:rsidRPr="00FA7C10">
        <w:rPr>
          <w:rFonts w:eastAsiaTheme="minorHAnsi"/>
          <w:lang w:val="ro-RO"/>
        </w:rPr>
        <w:t>a)  este ales pe perioada mandatului consiliului local de către consiliul local ;</w:t>
      </w:r>
    </w:p>
    <w:p w14:paraId="7597B50D" w14:textId="77777777" w:rsidR="00FA7C10" w:rsidRPr="00FA7C10" w:rsidRDefault="00FA7C10" w:rsidP="0073084B">
      <w:pPr>
        <w:rPr>
          <w:rFonts w:eastAsiaTheme="minorHAnsi"/>
          <w:lang w:val="ro-RO"/>
        </w:rPr>
      </w:pPr>
      <w:r w:rsidRPr="00FA7C10">
        <w:rPr>
          <w:rFonts w:eastAsiaTheme="minorHAnsi"/>
          <w:lang w:val="ro-RO"/>
        </w:rPr>
        <w:t>b) la discutarea problemelor privind satele respective va fi invitat în mod obligatoriu;</w:t>
      </w:r>
    </w:p>
    <w:p w14:paraId="5809B1D3" w14:textId="77777777" w:rsidR="00FA7C10" w:rsidRPr="00FA7C10" w:rsidRDefault="00FA7C10" w:rsidP="0073084B">
      <w:pPr>
        <w:rPr>
          <w:rFonts w:eastAsiaTheme="minorHAnsi"/>
          <w:lang w:val="ro-RO"/>
        </w:rPr>
      </w:pPr>
      <w:r w:rsidRPr="00FA7C10">
        <w:rPr>
          <w:rFonts w:eastAsiaTheme="minorHAnsi"/>
          <w:lang w:val="ro-RO"/>
        </w:rPr>
        <w:t>c) beneficiază de un vot cu caracter consultativ ;</w:t>
      </w:r>
    </w:p>
    <w:p w14:paraId="06F7E078" w14:textId="77777777" w:rsidR="00FA7C10" w:rsidRPr="00FA7C10" w:rsidRDefault="00FA7C10" w:rsidP="0073084B">
      <w:pPr>
        <w:rPr>
          <w:rFonts w:eastAsiaTheme="minorHAnsi"/>
          <w:lang w:val="ro-RO"/>
        </w:rPr>
      </w:pPr>
      <w:r w:rsidRPr="00FA7C10">
        <w:rPr>
          <w:rFonts w:eastAsiaTheme="minorHAnsi"/>
          <w:lang w:val="ro-RO"/>
        </w:rPr>
        <w:t xml:space="preserve">d) este ales pe perioada mandatului consiliului local de o adunare sătească; </w:t>
      </w:r>
    </w:p>
    <w:p w14:paraId="6E6B15E3" w14:textId="77777777" w:rsidR="00FA7C10" w:rsidRPr="00FA7C10" w:rsidRDefault="00FA7C10" w:rsidP="0073084B">
      <w:pPr>
        <w:rPr>
          <w:rFonts w:eastAsiaTheme="minorHAnsi"/>
          <w:lang w:val="ro-RO"/>
        </w:rPr>
      </w:pPr>
      <w:r w:rsidRPr="00FA7C10">
        <w:rPr>
          <w:rFonts w:eastAsiaTheme="minorHAnsi"/>
          <w:lang w:val="ro-RO"/>
        </w:rPr>
        <w:t>e) este membru al consiliului local.</w:t>
      </w:r>
    </w:p>
    <w:p w14:paraId="1D338B72" w14:textId="77777777" w:rsidR="00FA7C10" w:rsidRPr="00FA7C10" w:rsidRDefault="00FA7C10" w:rsidP="0073084B">
      <w:pPr>
        <w:rPr>
          <w:rFonts w:eastAsiaTheme="minorHAnsi"/>
          <w:lang w:val="ro-RO"/>
        </w:rPr>
      </w:pPr>
      <w:r w:rsidRPr="00FA7C10">
        <w:rPr>
          <w:rFonts w:eastAsiaTheme="minorHAnsi"/>
          <w:lang w:val="ro-RO"/>
        </w:rPr>
        <w:t>19. Viceprimarul :</w:t>
      </w:r>
    </w:p>
    <w:p w14:paraId="5D795021" w14:textId="77777777" w:rsidR="00FA7C10" w:rsidRPr="00FA7C10" w:rsidRDefault="00FA7C10" w:rsidP="0073084B">
      <w:pPr>
        <w:rPr>
          <w:rFonts w:eastAsiaTheme="minorHAnsi"/>
          <w:lang w:val="ro-RO"/>
        </w:rPr>
      </w:pPr>
      <w:r w:rsidRPr="00FA7C10">
        <w:rPr>
          <w:rFonts w:eastAsiaTheme="minorHAnsi"/>
          <w:lang w:val="ro-RO"/>
        </w:rPr>
        <w:t>a) este subordonat al primarului., şi, în situaţiile prevăzute de lege, înlocuitorul de drept al acestuia</w:t>
      </w:r>
    </w:p>
    <w:p w14:paraId="1203F947" w14:textId="77777777" w:rsidR="00FA7C10" w:rsidRPr="00FA7C10" w:rsidRDefault="00FA7C10" w:rsidP="0073084B">
      <w:pPr>
        <w:rPr>
          <w:rFonts w:eastAsiaTheme="minorHAnsi"/>
          <w:lang w:val="ro-RO"/>
        </w:rPr>
      </w:pPr>
      <w:r w:rsidRPr="00FA7C10">
        <w:rPr>
          <w:rFonts w:eastAsiaTheme="minorHAnsi"/>
          <w:lang w:val="ro-RO"/>
        </w:rPr>
        <w:t>b) mandatul său încetează de drept dacă încetează mandatul consiliului local sau dacă își pierde calitatea de consilier local.</w:t>
      </w:r>
    </w:p>
    <w:p w14:paraId="3D7ED2DD" w14:textId="77777777" w:rsidR="00FA7C10" w:rsidRPr="00FA7C10" w:rsidRDefault="00FA7C10" w:rsidP="0073084B">
      <w:pPr>
        <w:rPr>
          <w:rFonts w:eastAsiaTheme="minorHAnsi"/>
          <w:lang w:val="ro-RO"/>
        </w:rPr>
      </w:pPr>
      <w:r w:rsidRPr="00FA7C10">
        <w:rPr>
          <w:rFonts w:eastAsiaTheme="minorHAnsi"/>
          <w:lang w:val="ro-RO"/>
        </w:rPr>
        <w:t>c) primarul ii deleaga obligatoriu atribuții viceprimarului</w:t>
      </w:r>
    </w:p>
    <w:p w14:paraId="456C395C" w14:textId="77777777" w:rsidR="00FA7C10" w:rsidRPr="00FA7C10" w:rsidRDefault="00FA7C10" w:rsidP="0073084B">
      <w:pPr>
        <w:rPr>
          <w:rFonts w:eastAsiaTheme="minorHAnsi"/>
          <w:lang w:val="ro-RO"/>
        </w:rPr>
      </w:pPr>
      <w:r w:rsidRPr="00FA7C10">
        <w:rPr>
          <w:rFonts w:eastAsiaTheme="minorHAnsi"/>
          <w:lang w:val="ro-RO"/>
        </w:rPr>
        <w:t>d) nu îşi păstrează statutul de consilier local ca urmare a alegerii sale ca viceprimar</w:t>
      </w:r>
    </w:p>
    <w:p w14:paraId="63E1466D" w14:textId="77777777" w:rsidR="00FA7C10" w:rsidRPr="00FA7C10" w:rsidRDefault="00FA7C10" w:rsidP="0073084B">
      <w:pPr>
        <w:rPr>
          <w:rFonts w:eastAsiaTheme="minorHAnsi"/>
          <w:lang w:val="ro-RO"/>
        </w:rPr>
      </w:pPr>
      <w:r w:rsidRPr="00FA7C10">
        <w:rPr>
          <w:rFonts w:eastAsiaTheme="minorHAnsi"/>
          <w:lang w:val="ro-RO"/>
        </w:rPr>
        <w:t>e) exercita atribuţiile primarului care i-au fost delegate</w:t>
      </w:r>
    </w:p>
    <w:p w14:paraId="5457B2CA" w14:textId="77777777" w:rsidR="00FA7C10" w:rsidRPr="00FA7C10" w:rsidRDefault="00FA7C10" w:rsidP="0073084B">
      <w:pPr>
        <w:rPr>
          <w:rFonts w:eastAsiaTheme="minorHAnsi"/>
          <w:lang w:val="ro-RO"/>
        </w:rPr>
      </w:pPr>
      <w:r w:rsidRPr="00FA7C10">
        <w:rPr>
          <w:rFonts w:eastAsiaTheme="minorHAnsi"/>
          <w:lang w:val="ro-RO"/>
        </w:rPr>
        <w:t>20.  Personalitate juridică de drept public are:</w:t>
      </w:r>
    </w:p>
    <w:p w14:paraId="4372DE80" w14:textId="77777777" w:rsidR="00FA7C10" w:rsidRPr="00FA7C10" w:rsidRDefault="00FA7C10" w:rsidP="0073084B">
      <w:pPr>
        <w:rPr>
          <w:rFonts w:eastAsiaTheme="minorHAnsi"/>
          <w:lang w:val="ro-RO"/>
        </w:rPr>
      </w:pPr>
      <w:r w:rsidRPr="00FA7C10">
        <w:rPr>
          <w:rFonts w:eastAsiaTheme="minorHAnsi"/>
          <w:lang w:val="ro-RO"/>
        </w:rPr>
        <w:t>a)</w:t>
      </w:r>
      <w:r w:rsidRPr="00FA7C10">
        <w:rPr>
          <w:rFonts w:eastAsiaTheme="minorHAnsi"/>
          <w:lang w:val="ro-RO"/>
        </w:rPr>
        <w:tab/>
        <w:t xml:space="preserve">consiliul judetean </w:t>
      </w:r>
    </w:p>
    <w:p w14:paraId="28CEBCA7" w14:textId="77777777" w:rsidR="00FA7C10" w:rsidRPr="00FA7C10" w:rsidRDefault="00FA7C10" w:rsidP="0073084B">
      <w:pPr>
        <w:rPr>
          <w:rFonts w:eastAsiaTheme="minorHAnsi"/>
          <w:lang w:val="ro-RO"/>
        </w:rPr>
      </w:pPr>
      <w:r w:rsidRPr="00FA7C10">
        <w:rPr>
          <w:rFonts w:eastAsiaTheme="minorHAnsi"/>
          <w:lang w:val="ro-RO"/>
        </w:rPr>
        <w:t>b)</w:t>
      </w:r>
      <w:r w:rsidRPr="00FA7C10">
        <w:rPr>
          <w:rFonts w:eastAsiaTheme="minorHAnsi"/>
          <w:lang w:val="ro-RO"/>
        </w:rPr>
        <w:tab/>
        <w:t>primarul</w:t>
      </w:r>
    </w:p>
    <w:p w14:paraId="1E281894" w14:textId="77777777" w:rsidR="00FA7C10" w:rsidRPr="00FA7C10" w:rsidRDefault="00FA7C10" w:rsidP="0073084B">
      <w:pPr>
        <w:rPr>
          <w:rFonts w:eastAsiaTheme="minorHAnsi"/>
          <w:lang w:val="ro-RO"/>
        </w:rPr>
      </w:pPr>
      <w:r w:rsidRPr="00FA7C10">
        <w:rPr>
          <w:rFonts w:eastAsiaTheme="minorHAnsi"/>
          <w:lang w:val="ro-RO"/>
        </w:rPr>
        <w:t>c)</w:t>
      </w:r>
      <w:r w:rsidRPr="00FA7C10">
        <w:rPr>
          <w:rFonts w:eastAsiaTheme="minorHAnsi"/>
          <w:lang w:val="ro-RO"/>
        </w:rPr>
        <w:tab/>
        <w:t xml:space="preserve">judetul </w:t>
      </w:r>
    </w:p>
    <w:p w14:paraId="0343AB4E" w14:textId="77777777" w:rsidR="00FA7C10" w:rsidRPr="00FA7C10" w:rsidRDefault="00FA7C10" w:rsidP="0073084B">
      <w:pPr>
        <w:rPr>
          <w:rFonts w:eastAsiaTheme="minorHAnsi"/>
          <w:lang w:val="ro-RO"/>
        </w:rPr>
      </w:pPr>
      <w:r w:rsidRPr="00FA7C10">
        <w:rPr>
          <w:rFonts w:eastAsiaTheme="minorHAnsi"/>
          <w:lang w:val="ro-RO"/>
        </w:rPr>
        <w:t>d)</w:t>
      </w:r>
      <w:r w:rsidRPr="00FA7C10">
        <w:rPr>
          <w:rFonts w:eastAsiaTheme="minorHAnsi"/>
          <w:lang w:val="ro-RO"/>
        </w:rPr>
        <w:tab/>
        <w:t>comuna</w:t>
      </w:r>
    </w:p>
    <w:p w14:paraId="560F7207" w14:textId="77777777" w:rsidR="00FA7C10" w:rsidRPr="00FA7C10" w:rsidRDefault="00FA7C10" w:rsidP="0073084B">
      <w:pPr>
        <w:rPr>
          <w:rFonts w:eastAsiaTheme="minorHAnsi"/>
          <w:lang w:val="ro-RO"/>
        </w:rPr>
      </w:pPr>
      <w:r w:rsidRPr="00FA7C10">
        <w:rPr>
          <w:rFonts w:eastAsiaTheme="minorHAnsi"/>
          <w:lang w:val="ro-RO"/>
        </w:rPr>
        <w:t>21. Preşedintele de şedinţă al consiliului local:</w:t>
      </w:r>
    </w:p>
    <w:p w14:paraId="29965435" w14:textId="77777777" w:rsidR="00FA7C10" w:rsidRPr="00FA7C10" w:rsidRDefault="00FA7C10" w:rsidP="0073084B">
      <w:pPr>
        <w:rPr>
          <w:rFonts w:eastAsiaTheme="minorHAnsi"/>
          <w:lang w:val="ro-RO"/>
        </w:rPr>
      </w:pPr>
      <w:r w:rsidRPr="00FA7C10">
        <w:rPr>
          <w:rFonts w:eastAsiaTheme="minorHAnsi"/>
          <w:lang w:val="ro-RO"/>
        </w:rPr>
        <w:t>a)</w:t>
      </w:r>
      <w:r w:rsidRPr="00FA7C10">
        <w:rPr>
          <w:rFonts w:eastAsiaTheme="minorHAnsi"/>
          <w:lang w:val="ro-RO"/>
        </w:rPr>
        <w:tab/>
        <w:t>este ales din rândul consilierilor, pe o durată de cel mult 6 luni;</w:t>
      </w:r>
    </w:p>
    <w:p w14:paraId="072941AF" w14:textId="77777777" w:rsidR="00FA7C10" w:rsidRPr="00FA7C10" w:rsidRDefault="00FA7C10" w:rsidP="0073084B">
      <w:pPr>
        <w:rPr>
          <w:rFonts w:eastAsiaTheme="minorHAnsi"/>
          <w:lang w:val="ro-RO"/>
        </w:rPr>
      </w:pPr>
      <w:r w:rsidRPr="00FA7C10">
        <w:rPr>
          <w:rFonts w:eastAsiaTheme="minorHAnsi"/>
          <w:lang w:val="ro-RO"/>
        </w:rPr>
        <w:t>b)</w:t>
      </w:r>
      <w:r w:rsidRPr="00FA7C10">
        <w:rPr>
          <w:rFonts w:eastAsiaTheme="minorHAnsi"/>
          <w:lang w:val="ro-RO"/>
        </w:rPr>
        <w:tab/>
        <w:t>este ales din rândul consilierilor pe o perioadă de cel mult 3 luni</w:t>
      </w:r>
    </w:p>
    <w:p w14:paraId="54C9948A" w14:textId="77777777" w:rsidR="00FA7C10" w:rsidRPr="00FA7C10" w:rsidRDefault="00FA7C10" w:rsidP="0073084B">
      <w:pPr>
        <w:rPr>
          <w:rFonts w:eastAsiaTheme="minorHAnsi"/>
          <w:lang w:val="ro-RO"/>
        </w:rPr>
      </w:pPr>
      <w:r w:rsidRPr="00FA7C10">
        <w:rPr>
          <w:rFonts w:eastAsiaTheme="minorHAnsi"/>
          <w:lang w:val="ro-RO"/>
        </w:rPr>
        <w:t>c)</w:t>
      </w:r>
      <w:r w:rsidRPr="00FA7C10">
        <w:rPr>
          <w:rFonts w:eastAsiaTheme="minorHAnsi"/>
          <w:lang w:val="ro-RO"/>
        </w:rPr>
        <w:tab/>
        <w:t>alegerea sa se realizează cu majoritate simplă</w:t>
      </w:r>
    </w:p>
    <w:p w14:paraId="5454544A" w14:textId="77777777" w:rsidR="00FA7C10" w:rsidRPr="00FA7C10" w:rsidRDefault="00FA7C10" w:rsidP="0073084B">
      <w:pPr>
        <w:rPr>
          <w:rFonts w:eastAsiaTheme="minorHAnsi"/>
          <w:lang w:val="ro-RO"/>
        </w:rPr>
      </w:pPr>
      <w:r w:rsidRPr="00FA7C10">
        <w:rPr>
          <w:rFonts w:eastAsiaTheme="minorHAnsi"/>
          <w:lang w:val="ro-RO"/>
        </w:rPr>
        <w:lastRenderedPageBreak/>
        <w:t>d)</w:t>
      </w:r>
      <w:r w:rsidRPr="00FA7C10">
        <w:rPr>
          <w:rFonts w:eastAsiaTheme="minorHAnsi"/>
          <w:lang w:val="ro-RO"/>
        </w:rPr>
        <w:tab/>
        <w:t>semnează hotărârile consiliului local;</w:t>
      </w:r>
    </w:p>
    <w:p w14:paraId="423272C6" w14:textId="77777777" w:rsidR="00FA7C10" w:rsidRPr="00FA7C10" w:rsidRDefault="00FA7C10" w:rsidP="0073084B">
      <w:pPr>
        <w:rPr>
          <w:rFonts w:eastAsiaTheme="minorHAnsi"/>
          <w:lang w:val="ro-RO"/>
        </w:rPr>
      </w:pPr>
      <w:r w:rsidRPr="00FA7C10">
        <w:rPr>
          <w:rFonts w:eastAsiaTheme="minorHAnsi"/>
          <w:lang w:val="ro-RO"/>
        </w:rPr>
        <w:t>e)</w:t>
      </w:r>
      <w:r w:rsidRPr="00FA7C10">
        <w:rPr>
          <w:rFonts w:eastAsiaTheme="minorHAnsi"/>
          <w:lang w:val="ro-RO"/>
        </w:rPr>
        <w:tab/>
        <w:t>poate fi schimbat din funcţie la iniţiativa primarului, cu votul majorităţii consilierilor locali</w:t>
      </w:r>
    </w:p>
    <w:p w14:paraId="2469F23E" w14:textId="77777777" w:rsidR="00FA7C10" w:rsidRPr="00FA7C10" w:rsidRDefault="00FA7C10" w:rsidP="0073084B">
      <w:pPr>
        <w:rPr>
          <w:rFonts w:eastAsiaTheme="minorHAnsi"/>
          <w:lang w:val="ro-RO"/>
        </w:rPr>
      </w:pPr>
      <w:r w:rsidRPr="00FA7C10">
        <w:rPr>
          <w:rFonts w:eastAsiaTheme="minorHAnsi"/>
          <w:lang w:val="ro-RO"/>
        </w:rPr>
        <w:t>f)</w:t>
      </w:r>
      <w:r w:rsidRPr="00FA7C10">
        <w:rPr>
          <w:rFonts w:eastAsiaTheme="minorHAnsi"/>
          <w:lang w:val="ro-RO"/>
        </w:rPr>
        <w:tab/>
        <w:t>poate fi schimbat din funcţie, la iniţiativa oricărui consilier local, prin votul majorităţii consilierilor locali în funcţie</w:t>
      </w:r>
    </w:p>
    <w:p w14:paraId="0F7F05F9" w14:textId="77777777" w:rsidR="00FA7C10" w:rsidRPr="00FA7C10" w:rsidRDefault="00FA7C10" w:rsidP="0073084B">
      <w:pPr>
        <w:rPr>
          <w:rFonts w:eastAsiaTheme="minorHAnsi"/>
          <w:lang w:val="ro-RO"/>
        </w:rPr>
      </w:pPr>
      <w:r w:rsidRPr="00FA7C10">
        <w:rPr>
          <w:rFonts w:eastAsiaTheme="minorHAnsi"/>
          <w:lang w:val="ro-RO"/>
        </w:rPr>
        <w:t>g)</w:t>
      </w:r>
      <w:r w:rsidRPr="00FA7C10">
        <w:rPr>
          <w:rFonts w:eastAsiaTheme="minorHAnsi"/>
          <w:lang w:val="ro-RO"/>
        </w:rPr>
        <w:tab/>
        <w:t>este ales în maxim 3 luni de la data constituirii consiliului local</w:t>
      </w:r>
    </w:p>
    <w:p w14:paraId="1714E5F2" w14:textId="77777777" w:rsidR="00FA7C10" w:rsidRPr="00FA7C10" w:rsidRDefault="00FA7C10" w:rsidP="0073084B">
      <w:pPr>
        <w:rPr>
          <w:rFonts w:eastAsiaTheme="minorHAnsi"/>
          <w:lang w:val="ro-RO"/>
        </w:rPr>
      </w:pPr>
      <w:r w:rsidRPr="00FA7C10">
        <w:rPr>
          <w:rFonts w:eastAsiaTheme="minorHAnsi"/>
          <w:lang w:val="ro-RO"/>
        </w:rPr>
        <w:t>22. Suspendarea mandatului primarului intervine:</w:t>
      </w:r>
    </w:p>
    <w:p w14:paraId="17C62924" w14:textId="77777777" w:rsidR="00FA7C10" w:rsidRPr="00FA7C10" w:rsidRDefault="00FA7C10" w:rsidP="0073084B">
      <w:pPr>
        <w:rPr>
          <w:rFonts w:eastAsiaTheme="minorHAnsi"/>
          <w:lang w:val="ro-RO"/>
        </w:rPr>
      </w:pPr>
      <w:r w:rsidRPr="00FA7C10">
        <w:rPr>
          <w:rFonts w:eastAsiaTheme="minorHAnsi"/>
          <w:lang w:val="ro-RO"/>
        </w:rPr>
        <w:t>a)</w:t>
      </w:r>
      <w:r w:rsidRPr="00FA7C10">
        <w:rPr>
          <w:rFonts w:eastAsiaTheme="minorHAnsi"/>
          <w:lang w:val="ro-RO"/>
        </w:rPr>
        <w:tab/>
        <w:t>când este pus sub urmărire penală;</w:t>
      </w:r>
    </w:p>
    <w:p w14:paraId="282514B5" w14:textId="77777777" w:rsidR="00FA7C10" w:rsidRPr="00FA7C10" w:rsidRDefault="00FA7C10" w:rsidP="0073084B">
      <w:pPr>
        <w:rPr>
          <w:rFonts w:eastAsiaTheme="minorHAnsi"/>
          <w:lang w:val="ro-RO"/>
        </w:rPr>
      </w:pPr>
      <w:r w:rsidRPr="00FA7C10">
        <w:rPr>
          <w:rFonts w:eastAsiaTheme="minorHAnsi"/>
          <w:lang w:val="ro-RO"/>
        </w:rPr>
        <w:t>b)</w:t>
      </w:r>
      <w:r w:rsidRPr="00FA7C10">
        <w:rPr>
          <w:rFonts w:eastAsiaTheme="minorHAnsi"/>
          <w:lang w:val="ro-RO"/>
        </w:rPr>
        <w:tab/>
        <w:t>când este trimis în judecată;</w:t>
      </w:r>
    </w:p>
    <w:p w14:paraId="31983A4C" w14:textId="77777777" w:rsidR="00FA7C10" w:rsidRPr="00FA7C10" w:rsidRDefault="00FA7C10" w:rsidP="0073084B">
      <w:pPr>
        <w:rPr>
          <w:rFonts w:eastAsiaTheme="minorHAnsi"/>
          <w:lang w:val="ro-RO"/>
        </w:rPr>
      </w:pPr>
      <w:r w:rsidRPr="00FA7C10">
        <w:rPr>
          <w:rFonts w:eastAsiaTheme="minorHAnsi"/>
          <w:lang w:val="ro-RO"/>
        </w:rPr>
        <w:t>c)</w:t>
      </w:r>
      <w:r w:rsidRPr="00FA7C10">
        <w:rPr>
          <w:rFonts w:eastAsiaTheme="minorHAnsi"/>
          <w:lang w:val="ro-RO"/>
        </w:rPr>
        <w:tab/>
        <w:t>când este arestat preventiv</w:t>
      </w:r>
    </w:p>
    <w:p w14:paraId="38014795" w14:textId="77777777" w:rsidR="00FA7C10" w:rsidRPr="00FA7C10" w:rsidRDefault="00FA7C10" w:rsidP="0073084B">
      <w:pPr>
        <w:rPr>
          <w:rFonts w:eastAsiaTheme="minorHAnsi"/>
          <w:lang w:val="ro-RO"/>
        </w:rPr>
      </w:pPr>
      <w:r w:rsidRPr="00FA7C10">
        <w:rPr>
          <w:rFonts w:eastAsiaTheme="minorHAnsi"/>
          <w:lang w:val="ro-RO"/>
        </w:rPr>
        <w:t>d)</w:t>
      </w:r>
      <w:r w:rsidRPr="00FA7C10">
        <w:rPr>
          <w:rFonts w:eastAsiaTheme="minorHAnsi"/>
          <w:lang w:val="ro-RO"/>
        </w:rPr>
        <w:tab/>
        <w:t>când este condamnat pentru o infracţiune</w:t>
      </w:r>
    </w:p>
    <w:p w14:paraId="2423EE08" w14:textId="77777777" w:rsidR="00FA7C10" w:rsidRPr="00FA7C10" w:rsidRDefault="00FA7C10" w:rsidP="0073084B">
      <w:pPr>
        <w:rPr>
          <w:rFonts w:eastAsiaTheme="minorHAnsi"/>
          <w:lang w:val="ro-RO"/>
        </w:rPr>
      </w:pPr>
      <w:r w:rsidRPr="00FA7C10">
        <w:rPr>
          <w:rFonts w:eastAsiaTheme="minorHAnsi"/>
          <w:lang w:val="ro-RO"/>
        </w:rPr>
        <w:t>23. Administratorul public:</w:t>
      </w:r>
    </w:p>
    <w:p w14:paraId="116F66A6" w14:textId="77777777" w:rsidR="00FA7C10" w:rsidRPr="00FA7C10" w:rsidRDefault="00FA7C10" w:rsidP="0073084B">
      <w:pPr>
        <w:rPr>
          <w:rFonts w:eastAsiaTheme="minorHAnsi"/>
          <w:lang w:val="ro-RO"/>
        </w:rPr>
      </w:pPr>
      <w:r w:rsidRPr="00FA7C10">
        <w:rPr>
          <w:rFonts w:eastAsiaTheme="minorHAnsi"/>
          <w:lang w:val="ro-RO"/>
        </w:rPr>
        <w:t>a) isi realizeaza atributiile în baza unui contract de management</w:t>
      </w:r>
    </w:p>
    <w:p w14:paraId="79C1BB8D" w14:textId="77777777" w:rsidR="00FA7C10" w:rsidRPr="00FA7C10" w:rsidRDefault="00FA7C10" w:rsidP="0073084B">
      <w:pPr>
        <w:rPr>
          <w:rFonts w:eastAsiaTheme="minorHAnsi"/>
          <w:lang w:val="ro-RO"/>
        </w:rPr>
      </w:pPr>
      <w:r w:rsidRPr="00FA7C10">
        <w:rPr>
          <w:rFonts w:eastAsiaTheme="minorHAnsi"/>
          <w:lang w:val="ro-RO"/>
        </w:rPr>
        <w:t xml:space="preserve">b) are atribuţii de coordonare a aparatului de specialitate </w:t>
      </w:r>
    </w:p>
    <w:p w14:paraId="18451AD8" w14:textId="77777777" w:rsidR="00FA7C10" w:rsidRPr="00FA7C10" w:rsidRDefault="00FA7C10" w:rsidP="0073084B">
      <w:pPr>
        <w:rPr>
          <w:rFonts w:eastAsiaTheme="minorHAnsi"/>
          <w:lang w:val="ro-RO"/>
        </w:rPr>
      </w:pPr>
      <w:r w:rsidRPr="00FA7C10">
        <w:rPr>
          <w:rFonts w:eastAsiaTheme="minorHAnsi"/>
          <w:lang w:val="ro-RO"/>
        </w:rPr>
        <w:t>c) are atribuţii de coordonare a serviciilor publice de interes local</w:t>
      </w:r>
    </w:p>
    <w:p w14:paraId="2E238572" w14:textId="77777777" w:rsidR="00FA7C10" w:rsidRPr="00FA7C10" w:rsidRDefault="00FA7C10" w:rsidP="0073084B">
      <w:pPr>
        <w:rPr>
          <w:rFonts w:eastAsiaTheme="minorHAnsi"/>
          <w:lang w:val="ro-RO"/>
        </w:rPr>
      </w:pPr>
      <w:r w:rsidRPr="00FA7C10">
        <w:rPr>
          <w:rFonts w:eastAsiaTheme="minorHAnsi"/>
          <w:lang w:val="ro-RO"/>
        </w:rPr>
        <w:t>d) nu poate exercita calitatea de ordonator principal de credite</w:t>
      </w:r>
    </w:p>
    <w:p w14:paraId="23C32A00" w14:textId="77777777" w:rsidR="00FA7C10" w:rsidRPr="00FA7C10" w:rsidRDefault="00FA7C10" w:rsidP="0073084B">
      <w:pPr>
        <w:rPr>
          <w:rFonts w:eastAsiaTheme="minorHAnsi"/>
          <w:lang w:val="ro-RO"/>
        </w:rPr>
      </w:pPr>
      <w:r w:rsidRPr="00FA7C10">
        <w:rPr>
          <w:rFonts w:eastAsiaTheme="minorHAnsi"/>
          <w:lang w:val="ro-RO"/>
        </w:rPr>
        <w:t>24. Tutela administrativa:</w:t>
      </w:r>
    </w:p>
    <w:p w14:paraId="112F15B3" w14:textId="77777777" w:rsidR="00FA7C10" w:rsidRPr="00FA7C10" w:rsidRDefault="0073084B" w:rsidP="0073084B">
      <w:pPr>
        <w:rPr>
          <w:rFonts w:eastAsiaTheme="minorHAnsi"/>
          <w:lang w:val="ro-RO"/>
        </w:rPr>
      </w:pPr>
      <w:r>
        <w:rPr>
          <w:rFonts w:eastAsiaTheme="minorHAnsi"/>
          <w:lang w:val="ro-RO"/>
        </w:rPr>
        <w:t xml:space="preserve">a) </w:t>
      </w:r>
      <w:r w:rsidR="00FA7C10" w:rsidRPr="00FA7C10">
        <w:rPr>
          <w:rFonts w:eastAsiaTheme="minorHAnsi"/>
          <w:lang w:val="ro-RO"/>
        </w:rPr>
        <w:t>da dreptul superiorului ierarhic sa anuleze, sa revoce, sa abroge si uneori sa modifice actele inferiorilor;</w:t>
      </w:r>
    </w:p>
    <w:p w14:paraId="56602362" w14:textId="77777777" w:rsidR="00FA7C10" w:rsidRPr="00FA7C10" w:rsidRDefault="00FA7C10" w:rsidP="0073084B">
      <w:pPr>
        <w:rPr>
          <w:rFonts w:eastAsiaTheme="minorHAnsi"/>
          <w:lang w:val="ro-RO"/>
        </w:rPr>
      </w:pPr>
      <w:r w:rsidRPr="00FA7C10">
        <w:rPr>
          <w:rFonts w:eastAsiaTheme="minorHAnsi"/>
          <w:lang w:val="ro-RO"/>
        </w:rPr>
        <w:t>b)</w:t>
      </w:r>
      <w:r w:rsidR="0073084B">
        <w:rPr>
          <w:rFonts w:eastAsiaTheme="minorHAnsi"/>
          <w:lang w:val="ro-RO"/>
        </w:rPr>
        <w:t xml:space="preserve"> </w:t>
      </w:r>
      <w:r w:rsidRPr="00FA7C10">
        <w:rPr>
          <w:rFonts w:eastAsiaTheme="minorHAnsi"/>
          <w:lang w:val="ro-RO"/>
        </w:rPr>
        <w:t>priveste doar legalitatea actului administrativ</w:t>
      </w:r>
    </w:p>
    <w:p w14:paraId="413A38A6" w14:textId="77777777" w:rsidR="00FA7C10" w:rsidRPr="00FA7C10" w:rsidRDefault="00FA7C10" w:rsidP="0073084B">
      <w:pPr>
        <w:rPr>
          <w:rFonts w:eastAsiaTheme="minorHAnsi"/>
          <w:lang w:val="ro-RO"/>
        </w:rPr>
      </w:pPr>
      <w:r w:rsidRPr="00FA7C10">
        <w:rPr>
          <w:rFonts w:eastAsiaTheme="minorHAnsi"/>
          <w:lang w:val="ro-RO"/>
        </w:rPr>
        <w:t>c) in Romania se reduce la dreptul prefectului de a sesiza instanta de contencios administrativ</w:t>
      </w:r>
    </w:p>
    <w:p w14:paraId="719C0E2B" w14:textId="77777777" w:rsidR="00FA7C10" w:rsidRPr="00FA7C10" w:rsidRDefault="00FA7C10" w:rsidP="0073084B">
      <w:pPr>
        <w:rPr>
          <w:rFonts w:eastAsiaTheme="minorHAnsi"/>
          <w:lang w:val="ro-RO"/>
        </w:rPr>
      </w:pPr>
      <w:r w:rsidRPr="00FA7C10">
        <w:rPr>
          <w:rFonts w:eastAsiaTheme="minorHAnsi"/>
          <w:lang w:val="ro-RO"/>
        </w:rPr>
        <w:t>25. Cine poate hotări concesionarea unui bun din domeniul public al oraşului:</w:t>
      </w:r>
    </w:p>
    <w:p w14:paraId="0AD88DF9" w14:textId="77777777" w:rsidR="00FA7C10" w:rsidRPr="00FA7C10" w:rsidRDefault="00FA7C10" w:rsidP="00FA7C10">
      <w:pPr>
        <w:rPr>
          <w:rFonts w:eastAsiaTheme="minorHAnsi"/>
          <w:lang w:val="ro-RO"/>
        </w:rPr>
      </w:pPr>
      <w:r w:rsidRPr="00FA7C10">
        <w:rPr>
          <w:rFonts w:eastAsiaTheme="minorHAnsi"/>
          <w:lang w:val="ro-RO"/>
        </w:rPr>
        <w:t>a)</w:t>
      </w:r>
      <w:r w:rsidRPr="00FA7C10">
        <w:rPr>
          <w:rFonts w:eastAsiaTheme="minorHAnsi"/>
          <w:lang w:val="ro-RO"/>
        </w:rPr>
        <w:tab/>
        <w:t>consiliul local</w:t>
      </w:r>
    </w:p>
    <w:p w14:paraId="30CB30CC" w14:textId="77777777" w:rsidR="00FA7C10" w:rsidRPr="00FA7C10" w:rsidRDefault="00FA7C10" w:rsidP="00FA7C10">
      <w:pPr>
        <w:rPr>
          <w:rFonts w:eastAsiaTheme="minorHAnsi"/>
          <w:lang w:val="ro-RO"/>
        </w:rPr>
      </w:pPr>
      <w:r w:rsidRPr="00FA7C10">
        <w:rPr>
          <w:rFonts w:eastAsiaTheme="minorHAnsi"/>
          <w:lang w:val="ro-RO"/>
        </w:rPr>
        <w:t>b)</w:t>
      </w:r>
      <w:r w:rsidRPr="00FA7C10">
        <w:rPr>
          <w:rFonts w:eastAsiaTheme="minorHAnsi"/>
          <w:lang w:val="ro-RO"/>
        </w:rPr>
        <w:tab/>
        <w:t>consiliul judeţean</w:t>
      </w:r>
    </w:p>
    <w:p w14:paraId="7E1BC372" w14:textId="77777777" w:rsidR="00FA7C10" w:rsidRPr="00FA7C10" w:rsidRDefault="00FA7C10" w:rsidP="00FA7C10">
      <w:pPr>
        <w:rPr>
          <w:rFonts w:eastAsiaTheme="minorHAnsi"/>
          <w:lang w:val="ro-RO"/>
        </w:rPr>
      </w:pPr>
      <w:r w:rsidRPr="00FA7C10">
        <w:rPr>
          <w:rFonts w:eastAsiaTheme="minorHAnsi"/>
          <w:lang w:val="ro-RO"/>
        </w:rPr>
        <w:t>c)</w:t>
      </w:r>
      <w:r w:rsidRPr="00FA7C10">
        <w:rPr>
          <w:rFonts w:eastAsiaTheme="minorHAnsi"/>
          <w:lang w:val="ro-RO"/>
        </w:rPr>
        <w:tab/>
        <w:t>primarul</w:t>
      </w:r>
    </w:p>
    <w:p w14:paraId="0A25D53E" w14:textId="77777777" w:rsidR="00FA7C10" w:rsidRPr="00FA7C10" w:rsidRDefault="00FA7C10" w:rsidP="00FA7C10">
      <w:pPr>
        <w:rPr>
          <w:rFonts w:eastAsiaTheme="minorHAnsi"/>
          <w:lang w:val="ro-RO"/>
        </w:rPr>
      </w:pPr>
      <w:r w:rsidRPr="00FA7C10">
        <w:rPr>
          <w:rFonts w:eastAsiaTheme="minorHAnsi"/>
          <w:lang w:val="ro-RO"/>
        </w:rPr>
        <w:t>d)</w:t>
      </w:r>
      <w:r w:rsidRPr="00FA7C10">
        <w:rPr>
          <w:rFonts w:eastAsiaTheme="minorHAnsi"/>
          <w:lang w:val="ro-RO"/>
        </w:rPr>
        <w:tab/>
        <w:t>prefectul</w:t>
      </w:r>
    </w:p>
    <w:p w14:paraId="6872637E" w14:textId="77777777" w:rsidR="00FA7C10" w:rsidRPr="00FA7C10" w:rsidRDefault="00FA7C10" w:rsidP="00FA7C10">
      <w:pPr>
        <w:rPr>
          <w:rFonts w:eastAsiaTheme="minorHAnsi"/>
          <w:lang w:val="ro-RO"/>
        </w:rPr>
      </w:pPr>
      <w:r w:rsidRPr="00FA7C10">
        <w:rPr>
          <w:rFonts w:eastAsiaTheme="minorHAnsi"/>
          <w:lang w:val="ro-RO"/>
        </w:rPr>
        <w:t>e)</w:t>
      </w:r>
      <w:r w:rsidRPr="00FA7C10">
        <w:rPr>
          <w:rFonts w:eastAsiaTheme="minorHAnsi"/>
          <w:lang w:val="ro-RO"/>
        </w:rPr>
        <w:tab/>
        <w:t>secretarul oraşului</w:t>
      </w:r>
    </w:p>
    <w:p w14:paraId="075FCCEB" w14:textId="77777777" w:rsidR="00FA7C10" w:rsidRPr="00FA7C10" w:rsidRDefault="00FA7C10" w:rsidP="00FA7C10">
      <w:pPr>
        <w:rPr>
          <w:rFonts w:eastAsiaTheme="minorHAnsi"/>
          <w:lang w:val="ro-RO"/>
        </w:rPr>
      </w:pPr>
      <w:r w:rsidRPr="00FA7C10">
        <w:rPr>
          <w:rFonts w:eastAsiaTheme="minorHAnsi"/>
          <w:lang w:val="ro-RO"/>
        </w:rPr>
        <w:t xml:space="preserve">26. Este declarant primarului ales : </w:t>
      </w:r>
    </w:p>
    <w:p w14:paraId="0144F551" w14:textId="77777777" w:rsidR="00FA7C10" w:rsidRPr="00FA7C10" w:rsidRDefault="00FA7C10" w:rsidP="00FA7C10">
      <w:pPr>
        <w:rPr>
          <w:rFonts w:eastAsiaTheme="minorHAnsi"/>
          <w:lang w:val="ro-RO"/>
        </w:rPr>
      </w:pPr>
      <w:r w:rsidRPr="00FA7C10">
        <w:rPr>
          <w:rFonts w:eastAsiaTheme="minorHAnsi"/>
          <w:lang w:val="ro-RO"/>
        </w:rPr>
        <w:t xml:space="preserve">a) candidatul care a intrunit cel mai mare numar de voturi valabil exprimate in primul tur de scrutin. </w:t>
      </w:r>
    </w:p>
    <w:p w14:paraId="4D83E2C4" w14:textId="77777777" w:rsidR="00FA7C10" w:rsidRPr="00FA7C10" w:rsidRDefault="00FA7C10" w:rsidP="00FA7C10">
      <w:pPr>
        <w:rPr>
          <w:rFonts w:eastAsiaTheme="minorHAnsi"/>
          <w:lang w:val="ro-RO"/>
        </w:rPr>
      </w:pPr>
      <w:r w:rsidRPr="00FA7C10">
        <w:rPr>
          <w:rFonts w:eastAsiaTheme="minorHAnsi"/>
          <w:lang w:val="ro-RO"/>
        </w:rPr>
        <w:t>b) alegerea primarului se realizeaza in doua tururi de scrutin</w:t>
      </w:r>
    </w:p>
    <w:p w14:paraId="579F57D6" w14:textId="77777777" w:rsidR="00FA7C10" w:rsidRPr="00FA7C10" w:rsidRDefault="00FA7C10" w:rsidP="00FA7C10">
      <w:pPr>
        <w:rPr>
          <w:rFonts w:eastAsiaTheme="minorHAnsi"/>
          <w:lang w:val="ro-RO"/>
        </w:rPr>
      </w:pPr>
      <w:r w:rsidRPr="00FA7C10">
        <w:rPr>
          <w:rFonts w:eastAsiaTheme="minorHAnsi"/>
          <w:lang w:val="ro-RO"/>
        </w:rPr>
        <w:t>c) al doilea tur al alegerilor se va organiza numai in caz de balotaj</w:t>
      </w:r>
    </w:p>
    <w:p w14:paraId="16F9A1DC" w14:textId="77777777" w:rsidR="00FA7C10" w:rsidRPr="00FA7C10" w:rsidRDefault="00FA7C10" w:rsidP="00FA7C10">
      <w:pPr>
        <w:rPr>
          <w:rFonts w:eastAsiaTheme="minorHAnsi"/>
          <w:lang w:val="ro-RO"/>
        </w:rPr>
      </w:pPr>
      <w:r w:rsidRPr="00FA7C10">
        <w:rPr>
          <w:rFonts w:eastAsiaTheme="minorHAnsi"/>
          <w:lang w:val="ro-RO"/>
        </w:rPr>
        <w:t xml:space="preserve">27. Primaria este: </w:t>
      </w:r>
    </w:p>
    <w:p w14:paraId="01C324BB" w14:textId="77777777" w:rsidR="00FA7C10" w:rsidRPr="00FA7C10" w:rsidRDefault="00FA7C10" w:rsidP="00FA7C10">
      <w:pPr>
        <w:rPr>
          <w:rFonts w:eastAsiaTheme="minorHAnsi"/>
          <w:lang w:val="ro-RO"/>
        </w:rPr>
      </w:pPr>
      <w:r w:rsidRPr="00FA7C10">
        <w:rPr>
          <w:rFonts w:eastAsiaTheme="minorHAnsi"/>
          <w:lang w:val="ro-RO"/>
        </w:rPr>
        <w:t>a) o structura funcţională cu activitate permanentă</w:t>
      </w:r>
    </w:p>
    <w:p w14:paraId="3664C910" w14:textId="77777777" w:rsidR="00FA7C10" w:rsidRPr="00FA7C10" w:rsidRDefault="00FA7C10" w:rsidP="00FA7C10">
      <w:pPr>
        <w:rPr>
          <w:rFonts w:eastAsiaTheme="minorHAnsi"/>
          <w:lang w:val="ro-RO"/>
        </w:rPr>
      </w:pPr>
      <w:r w:rsidRPr="00FA7C10">
        <w:rPr>
          <w:rFonts w:eastAsiaTheme="minorHAnsi"/>
          <w:lang w:val="ro-RO"/>
        </w:rPr>
        <w:t xml:space="preserve">b) este alcatuita din primar, viceprimar, secretar unităţii administrativ-teritoriale şi aparatul de specialitate al primarului </w:t>
      </w:r>
    </w:p>
    <w:p w14:paraId="53824E52" w14:textId="77777777" w:rsidR="00FA7C10" w:rsidRPr="00FA7C10" w:rsidRDefault="00FA7C10" w:rsidP="00FA7C10">
      <w:pPr>
        <w:rPr>
          <w:rFonts w:eastAsiaTheme="minorHAnsi"/>
          <w:lang w:val="ro-RO"/>
        </w:rPr>
      </w:pPr>
      <w:r w:rsidRPr="00FA7C10">
        <w:rPr>
          <w:rFonts w:eastAsiaTheme="minorHAnsi"/>
          <w:lang w:val="ro-RO"/>
        </w:rPr>
        <w:t xml:space="preserve">c) are rolul de a duce la îndeplinire hotărârile consiliului local şi dispoziţiile primarului, soluţionând problemele curente ale colectivităţii locale </w:t>
      </w:r>
    </w:p>
    <w:p w14:paraId="490372A9" w14:textId="77777777" w:rsidR="00FA7C10" w:rsidRPr="00FA7C10" w:rsidRDefault="00FA7C10" w:rsidP="00FA7C10">
      <w:pPr>
        <w:rPr>
          <w:rFonts w:eastAsiaTheme="minorHAnsi"/>
          <w:lang w:val="ro-RO"/>
        </w:rPr>
      </w:pPr>
      <w:r w:rsidRPr="00FA7C10">
        <w:rPr>
          <w:rFonts w:eastAsiaTheme="minorHAnsi"/>
          <w:lang w:val="ro-RO"/>
        </w:rPr>
        <w:t>28. Vicepresedintii CJ:</w:t>
      </w:r>
    </w:p>
    <w:p w14:paraId="24529330" w14:textId="77777777" w:rsidR="00FA7C10" w:rsidRPr="00FA7C10" w:rsidRDefault="00FA7C10" w:rsidP="00FA7C10">
      <w:pPr>
        <w:rPr>
          <w:rFonts w:eastAsiaTheme="minorHAnsi"/>
          <w:lang w:val="ro-RO"/>
        </w:rPr>
      </w:pPr>
      <w:r w:rsidRPr="00FA7C10">
        <w:rPr>
          <w:rFonts w:eastAsiaTheme="minorHAnsi"/>
          <w:lang w:val="ro-RO"/>
        </w:rPr>
        <w:t>a) se aleg cu votul secret al majorităţii consilierilor judeţeni în funcţie.</w:t>
      </w:r>
    </w:p>
    <w:p w14:paraId="0EE57175" w14:textId="77777777" w:rsidR="00FA7C10" w:rsidRPr="00FA7C10" w:rsidRDefault="00FA7C10" w:rsidP="00FA7C10">
      <w:pPr>
        <w:rPr>
          <w:rFonts w:eastAsiaTheme="minorHAnsi"/>
          <w:lang w:val="ro-RO"/>
        </w:rPr>
      </w:pPr>
      <w:r w:rsidRPr="00FA7C10">
        <w:rPr>
          <w:rFonts w:eastAsiaTheme="minorHAnsi"/>
          <w:lang w:val="ro-RO"/>
        </w:rPr>
        <w:t>b) se aleg prin vot direct, secret si liber exprimat de catre cetatenii cu drept de vot</w:t>
      </w:r>
    </w:p>
    <w:p w14:paraId="133E40E4" w14:textId="77777777" w:rsidR="00FA7C10" w:rsidRPr="00FA7C10" w:rsidRDefault="00FA7C10" w:rsidP="00FA7C10">
      <w:pPr>
        <w:rPr>
          <w:rFonts w:eastAsiaTheme="minorHAnsi"/>
          <w:lang w:val="ro-RO"/>
        </w:rPr>
      </w:pPr>
      <w:r w:rsidRPr="00FA7C10">
        <w:rPr>
          <w:rFonts w:eastAsiaTheme="minorHAnsi"/>
          <w:lang w:val="ro-RO"/>
        </w:rPr>
        <w:t>c) isi pastreaza calitate de consilieri judeteni</w:t>
      </w:r>
    </w:p>
    <w:p w14:paraId="564C24D2" w14:textId="77777777" w:rsidR="00FA7C10" w:rsidRPr="00FA7C10" w:rsidRDefault="00FA7C10" w:rsidP="00FA7C10">
      <w:pPr>
        <w:rPr>
          <w:rFonts w:eastAsiaTheme="minorHAnsi"/>
          <w:lang w:val="ro-RO"/>
        </w:rPr>
      </w:pPr>
      <w:r w:rsidRPr="00FA7C10">
        <w:rPr>
          <w:rFonts w:eastAsiaTheme="minorHAnsi"/>
          <w:lang w:val="ro-RO"/>
        </w:rPr>
        <w:t>d) sunt eliberati din funcţie cu votul secret a două treimi din numărul consilierilor în funcţie, la propunerea motivată a cel puţin unei treimi din numărul acestora.</w:t>
      </w:r>
    </w:p>
    <w:p w14:paraId="422D7CC2" w14:textId="77777777" w:rsidR="00D52B20" w:rsidRPr="00195357" w:rsidRDefault="00FA7C10" w:rsidP="00FA7C10">
      <w:pPr>
        <w:rPr>
          <w:rFonts w:eastAsiaTheme="minorHAnsi"/>
          <w:lang w:val="ro-RO"/>
        </w:rPr>
      </w:pPr>
      <w:r w:rsidRPr="00FA7C10">
        <w:rPr>
          <w:rFonts w:eastAsiaTheme="minorHAnsi"/>
          <w:lang w:val="ro-RO"/>
        </w:rPr>
        <w:t>e) sunt eliberati din funcţie cu votul secret a majoritatii absolute.</w:t>
      </w:r>
    </w:p>
    <w:sectPr w:rsidR="00D52B20" w:rsidRPr="00195357" w:rsidSect="00246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4F36" w14:textId="77777777" w:rsidR="00FC224B" w:rsidRDefault="00FC224B" w:rsidP="008E0281">
      <w:r>
        <w:separator/>
      </w:r>
    </w:p>
  </w:endnote>
  <w:endnote w:type="continuationSeparator" w:id="0">
    <w:p w14:paraId="0FF50733" w14:textId="77777777" w:rsidR="00FC224B" w:rsidRDefault="00FC224B" w:rsidP="008E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Italic">
    <w:altName w:val="MS Mincho"/>
    <w:panose1 w:val="00000000000000000000"/>
    <w:charset w:val="80"/>
    <w:family w:val="auto"/>
    <w:notTrueType/>
    <w:pitch w:val="default"/>
    <w:sig w:usb0="00000005" w:usb1="08070000" w:usb2="00000010" w:usb3="00000000" w:csb0="00020002" w:csb1="00000000"/>
  </w:font>
  <w:font w:name="+mj-ea">
    <w:panose1 w:val="00000000000000000000"/>
    <w:charset w:val="00"/>
    <w:family w:val="roman"/>
    <w:notTrueType/>
    <w:pitch w:val="default"/>
  </w:font>
  <w:font w:name="+mj-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260907"/>
      <w:docPartObj>
        <w:docPartGallery w:val="Page Numbers (Bottom of Page)"/>
        <w:docPartUnique/>
      </w:docPartObj>
    </w:sdtPr>
    <w:sdtEndPr>
      <w:rPr>
        <w:noProof/>
      </w:rPr>
    </w:sdtEndPr>
    <w:sdtContent>
      <w:p w14:paraId="1B7EE104" w14:textId="77777777" w:rsidR="00AC500C" w:rsidRDefault="00AC500C">
        <w:pPr>
          <w:pStyle w:val="Footer"/>
          <w:jc w:val="right"/>
        </w:pPr>
        <w:r>
          <w:fldChar w:fldCharType="begin"/>
        </w:r>
        <w:r>
          <w:instrText xml:space="preserve"> PAGE   \* MERGEFORMAT </w:instrText>
        </w:r>
        <w:r>
          <w:fldChar w:fldCharType="separate"/>
        </w:r>
        <w:r w:rsidR="00A81EC7">
          <w:rPr>
            <w:noProof/>
          </w:rPr>
          <w:t>25</w:t>
        </w:r>
        <w:r>
          <w:rPr>
            <w:noProof/>
          </w:rPr>
          <w:fldChar w:fldCharType="end"/>
        </w:r>
      </w:p>
    </w:sdtContent>
  </w:sdt>
  <w:p w14:paraId="6D8B06DB" w14:textId="77777777" w:rsidR="00AC500C" w:rsidRDefault="00AC5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673409"/>
      <w:docPartObj>
        <w:docPartGallery w:val="Page Numbers (Bottom of Page)"/>
        <w:docPartUnique/>
      </w:docPartObj>
    </w:sdtPr>
    <w:sdtEndPr>
      <w:rPr>
        <w:noProof/>
      </w:rPr>
    </w:sdtEndPr>
    <w:sdtContent>
      <w:p w14:paraId="631A17C3" w14:textId="77777777" w:rsidR="00AC500C" w:rsidRDefault="00AC500C">
        <w:pPr>
          <w:pStyle w:val="Footer"/>
          <w:jc w:val="right"/>
        </w:pPr>
        <w:r>
          <w:fldChar w:fldCharType="begin"/>
        </w:r>
        <w:r>
          <w:instrText xml:space="preserve"> PAGE   \* MERGEFORMAT </w:instrText>
        </w:r>
        <w:r>
          <w:fldChar w:fldCharType="separate"/>
        </w:r>
        <w:r w:rsidR="00A81EC7">
          <w:rPr>
            <w:noProof/>
          </w:rPr>
          <w:t>139</w:t>
        </w:r>
        <w:r>
          <w:rPr>
            <w:noProof/>
          </w:rPr>
          <w:fldChar w:fldCharType="end"/>
        </w:r>
      </w:p>
    </w:sdtContent>
  </w:sdt>
  <w:p w14:paraId="7B0E8760" w14:textId="77777777" w:rsidR="00AC500C" w:rsidRDefault="00AC500C" w:rsidP="00DA11A7">
    <w:pPr>
      <w:pStyle w:val="Footer"/>
      <w:tabs>
        <w:tab w:val="clear" w:pos="4680"/>
        <w:tab w:val="clear" w:pos="9360"/>
        <w:tab w:val="left" w:pos="87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C135" w14:textId="77777777" w:rsidR="00FC224B" w:rsidRDefault="00FC224B" w:rsidP="008E0281">
      <w:r>
        <w:separator/>
      </w:r>
    </w:p>
  </w:footnote>
  <w:footnote w:type="continuationSeparator" w:id="0">
    <w:p w14:paraId="49661D41" w14:textId="77777777" w:rsidR="00FC224B" w:rsidRDefault="00FC224B" w:rsidP="008E0281">
      <w:r>
        <w:continuationSeparator/>
      </w:r>
    </w:p>
  </w:footnote>
  <w:footnote w:id="1">
    <w:p w14:paraId="7CD1A57D" w14:textId="77777777" w:rsidR="00AC500C" w:rsidRPr="004A52C7" w:rsidRDefault="00AC500C">
      <w:pPr>
        <w:pStyle w:val="FootnoteText"/>
        <w:rPr>
          <w:lang w:val="ro-RO"/>
        </w:rPr>
      </w:pPr>
      <w:r>
        <w:rPr>
          <w:rStyle w:val="FootnoteReference"/>
        </w:rPr>
        <w:footnoteRef/>
      </w:r>
      <w:r>
        <w:t xml:space="preserve"> </w:t>
      </w:r>
      <w:r>
        <w:rPr>
          <w:lang w:val="en-US"/>
        </w:rPr>
        <w:t>V.I Pris</w:t>
      </w:r>
      <w:r>
        <w:rPr>
          <w:lang w:val="ro-RO"/>
        </w:rPr>
        <w:t>ăcaru, Tratat de drept administrativ român. Partea generală, ed. 3-a, Ed. Lumina Lex, București, 2002, p. 18.</w:t>
      </w:r>
    </w:p>
  </w:footnote>
  <w:footnote w:id="2">
    <w:p w14:paraId="11C6B515" w14:textId="77777777" w:rsidR="00AC500C" w:rsidRPr="003B0F11" w:rsidRDefault="00AC500C">
      <w:pPr>
        <w:pStyle w:val="FootnoteText"/>
        <w:rPr>
          <w:lang w:val="ro-RO"/>
        </w:rPr>
      </w:pPr>
      <w:r>
        <w:rPr>
          <w:rStyle w:val="FootnoteReference"/>
        </w:rPr>
        <w:footnoteRef/>
      </w:r>
      <w:r>
        <w:t xml:space="preserve"> </w:t>
      </w:r>
      <w:r>
        <w:rPr>
          <w:lang w:val="ro-RO"/>
        </w:rPr>
        <w:t xml:space="preserve">A </w:t>
      </w:r>
      <w:r>
        <w:rPr>
          <w:lang w:val="ro-RO"/>
        </w:rPr>
        <w:t>se vedea, T. Drăganu, Drept constitutțional și instituții politice, vol.I, Târgu-Mureș, 1993, p. 100.</w:t>
      </w:r>
    </w:p>
  </w:footnote>
  <w:footnote w:id="3">
    <w:p w14:paraId="0F1DA619" w14:textId="77777777" w:rsidR="00AC500C" w:rsidRDefault="00AC500C" w:rsidP="00C50783">
      <w:pPr>
        <w:pStyle w:val="FootnoteText"/>
        <w:rPr>
          <w:lang w:val="ro-RO"/>
        </w:rPr>
      </w:pPr>
      <w:r>
        <w:rPr>
          <w:rStyle w:val="FootnoteReference"/>
        </w:rPr>
        <w:footnoteRef/>
      </w:r>
      <w:r>
        <w:t xml:space="preserve"> R. N. Petrescu, apud Tudor Dr</w:t>
      </w:r>
      <w:r>
        <w:rPr>
          <w:lang w:val="ro-RO"/>
        </w:rPr>
        <w:t>ăganu, în Drept administrativ I&amp;II, Editura Cordial Lex, Cluj-Napoca, 1997, p.6.</w:t>
      </w:r>
    </w:p>
    <w:p w14:paraId="7F79BAC9" w14:textId="77777777" w:rsidR="00AC500C" w:rsidRPr="00AE3605" w:rsidRDefault="00AC500C" w:rsidP="00C50783">
      <w:pPr>
        <w:pStyle w:val="FootnoteText"/>
        <w:rPr>
          <w:lang w:val="ro-RO"/>
        </w:rPr>
      </w:pPr>
    </w:p>
  </w:footnote>
  <w:footnote w:id="4">
    <w:p w14:paraId="7BFFA993" w14:textId="77777777" w:rsidR="00AC500C" w:rsidRPr="00AE3605" w:rsidRDefault="00AC500C">
      <w:pPr>
        <w:pStyle w:val="FootnoteText"/>
        <w:rPr>
          <w:lang w:val="en-US"/>
        </w:rPr>
      </w:pPr>
      <w:r>
        <w:rPr>
          <w:rStyle w:val="FootnoteReference"/>
        </w:rPr>
        <w:footnoteRef/>
      </w:r>
      <w:r>
        <w:t xml:space="preserve"> </w:t>
      </w:r>
      <w:proofErr w:type="spellStart"/>
      <w:r>
        <w:rPr>
          <w:lang w:val="en-US"/>
        </w:rPr>
        <w:t>R.N.Petrescu</w:t>
      </w:r>
      <w:proofErr w:type="spellEnd"/>
      <w:r>
        <w:rPr>
          <w:lang w:val="en-US"/>
        </w:rPr>
        <w:t xml:space="preserve">, op. </w:t>
      </w:r>
      <w:proofErr w:type="spellStart"/>
      <w:r>
        <w:rPr>
          <w:lang w:val="en-US"/>
        </w:rPr>
        <w:t>cit</w:t>
      </w:r>
      <w:proofErr w:type="spellEnd"/>
      <w:r>
        <w:rPr>
          <w:lang w:val="en-US"/>
        </w:rPr>
        <w:t>, p.7</w:t>
      </w:r>
    </w:p>
  </w:footnote>
  <w:footnote w:id="5">
    <w:p w14:paraId="1A1976A6" w14:textId="77777777" w:rsidR="00AC500C" w:rsidRPr="002E33E2" w:rsidRDefault="00AC500C">
      <w:pPr>
        <w:pStyle w:val="FootnoteText"/>
        <w:rPr>
          <w:lang w:val="ro-RO"/>
        </w:rPr>
      </w:pPr>
      <w:r>
        <w:rPr>
          <w:rStyle w:val="FootnoteReference"/>
        </w:rPr>
        <w:footnoteRef/>
      </w:r>
      <w:r>
        <w:t xml:space="preserve"> </w:t>
      </w:r>
      <w:r>
        <w:rPr>
          <w:lang w:val="ro-RO"/>
        </w:rPr>
        <w:t>A se vedea în acest sens, R.N.Petrescu, op. cit., p. 18, A. Iorgovan, op. cit. p. 130.</w:t>
      </w:r>
    </w:p>
  </w:footnote>
  <w:footnote w:id="6">
    <w:p w14:paraId="5DE976B9" w14:textId="77777777" w:rsidR="00AC500C" w:rsidRPr="003A4937" w:rsidRDefault="00AC500C">
      <w:pPr>
        <w:pStyle w:val="FootnoteText"/>
        <w:rPr>
          <w:lang w:val="ro-RO"/>
        </w:rPr>
      </w:pPr>
      <w:r>
        <w:rPr>
          <w:rStyle w:val="FootnoteReference"/>
        </w:rPr>
        <w:footnoteRef/>
      </w:r>
      <w:r>
        <w:t xml:space="preserve"> </w:t>
      </w:r>
      <w:r>
        <w:rPr>
          <w:lang w:val="en-US"/>
        </w:rPr>
        <w:t xml:space="preserve">J. Schwarze, Droit </w:t>
      </w:r>
      <w:proofErr w:type="spellStart"/>
      <w:r>
        <w:rPr>
          <w:lang w:val="en-US"/>
        </w:rPr>
        <w:t>admistratif</w:t>
      </w:r>
      <w:proofErr w:type="spellEnd"/>
      <w:r>
        <w:rPr>
          <w:lang w:val="en-US"/>
        </w:rPr>
        <w:t xml:space="preserve"> </w:t>
      </w:r>
      <w:proofErr w:type="spellStart"/>
      <w:r>
        <w:rPr>
          <w:lang w:val="en-US"/>
        </w:rPr>
        <w:t>europeen</w:t>
      </w:r>
      <w:proofErr w:type="spellEnd"/>
      <w:r>
        <w:rPr>
          <w:lang w:val="en-US"/>
        </w:rPr>
        <w:t xml:space="preserve">, vol. I, Ed </w:t>
      </w:r>
      <w:proofErr w:type="spellStart"/>
      <w:r>
        <w:rPr>
          <w:lang w:val="en-US"/>
        </w:rPr>
        <w:t>Bruylant</w:t>
      </w:r>
      <w:proofErr w:type="spellEnd"/>
      <w:r>
        <w:rPr>
          <w:lang w:val="en-US"/>
        </w:rPr>
        <w:t xml:space="preserve"> </w:t>
      </w:r>
      <w:r>
        <w:rPr>
          <w:lang w:val="ro-RO"/>
        </w:rPr>
        <w:t>și Office des publicationsofficielles de Communautees europeen, 1994, p.111 și urm., apud R.N.Petrescu, Drept administrativ, Ed. Hamangiu, București, 2009, p.27.</w:t>
      </w:r>
    </w:p>
  </w:footnote>
  <w:footnote w:id="7">
    <w:p w14:paraId="607C8ECA" w14:textId="77777777" w:rsidR="00AC500C" w:rsidRPr="00E86CAD" w:rsidRDefault="00AC500C">
      <w:pPr>
        <w:pStyle w:val="FootnoteText"/>
        <w:rPr>
          <w:lang w:val="ro-RO"/>
        </w:rPr>
      </w:pPr>
      <w:r>
        <w:rPr>
          <w:rStyle w:val="FootnoteReference"/>
        </w:rPr>
        <w:footnoteRef/>
      </w:r>
      <w:r>
        <w:t xml:space="preserve"> </w:t>
      </w:r>
      <w:r>
        <w:rPr>
          <w:lang w:val="ro-RO"/>
        </w:rPr>
        <w:t xml:space="preserve">Mădălina </w:t>
      </w:r>
      <w:r>
        <w:rPr>
          <w:lang w:val="ro-RO"/>
        </w:rPr>
        <w:t xml:space="preserve">Elena Mihăilescu, Drept administrativ. Partea generală, Editura Hamangiu, Bucuresti, 2016, p. 4, </w:t>
      </w:r>
      <w:proofErr w:type="spellStart"/>
      <w:r>
        <w:rPr>
          <w:lang w:val="en-US"/>
        </w:rPr>
        <w:t>R.N.Petrescu</w:t>
      </w:r>
      <w:proofErr w:type="spellEnd"/>
      <w:r>
        <w:rPr>
          <w:lang w:val="en-US"/>
        </w:rPr>
        <w:t xml:space="preserve">, op. </w:t>
      </w:r>
      <w:proofErr w:type="spellStart"/>
      <w:r>
        <w:rPr>
          <w:lang w:val="en-US"/>
        </w:rPr>
        <w:t>cit</w:t>
      </w:r>
      <w:proofErr w:type="spellEnd"/>
      <w:r>
        <w:rPr>
          <w:lang w:val="en-US"/>
        </w:rPr>
        <w:t>, p.18, ……</w:t>
      </w:r>
    </w:p>
  </w:footnote>
  <w:footnote w:id="8">
    <w:p w14:paraId="257ED7B1" w14:textId="77777777" w:rsidR="00AC500C" w:rsidRPr="005A1DB0" w:rsidRDefault="00AC500C" w:rsidP="00C079C3">
      <w:pPr>
        <w:pStyle w:val="FootnoteText"/>
        <w:rPr>
          <w:lang w:val="ro-RO"/>
        </w:rPr>
      </w:pPr>
      <w:r>
        <w:rPr>
          <w:rStyle w:val="FootnoteReference"/>
        </w:rPr>
        <w:footnoteRef/>
      </w:r>
      <w:r>
        <w:t xml:space="preserve"> </w:t>
      </w:r>
      <w:r>
        <w:rPr>
          <w:lang w:val="ro-RO"/>
        </w:rPr>
        <w:t>M.E.Mihăilescu, op. cit., pp. 2-4</w:t>
      </w:r>
    </w:p>
  </w:footnote>
  <w:footnote w:id="9">
    <w:p w14:paraId="0E2561E4" w14:textId="77777777" w:rsidR="00AC500C" w:rsidRPr="00DB05B1" w:rsidRDefault="00AC500C">
      <w:pPr>
        <w:pStyle w:val="FootnoteText"/>
        <w:rPr>
          <w:lang w:val="ro-RO"/>
        </w:rPr>
      </w:pPr>
      <w:r>
        <w:rPr>
          <w:rStyle w:val="FootnoteReference"/>
        </w:rPr>
        <w:footnoteRef/>
      </w:r>
      <w:r>
        <w:t xml:space="preserve"> </w:t>
      </w:r>
      <w:r>
        <w:rPr>
          <w:lang w:val="ro-RO"/>
        </w:rPr>
        <w:t xml:space="preserve">M. </w:t>
      </w:r>
      <w:r>
        <w:rPr>
          <w:lang w:val="ro-RO"/>
        </w:rPr>
        <w:t>Preda, Drept administrativ. Partea generală, ed. a 4-a, Ed. Limina Lex, București, 2006, p.19.</w:t>
      </w:r>
    </w:p>
  </w:footnote>
  <w:footnote w:id="10">
    <w:p w14:paraId="4B293155" w14:textId="77777777" w:rsidR="00AC500C" w:rsidRPr="0046313D" w:rsidRDefault="00AC500C">
      <w:pPr>
        <w:pStyle w:val="FootnoteText"/>
        <w:rPr>
          <w:lang w:val="ro-RO"/>
        </w:rPr>
      </w:pPr>
      <w:r>
        <w:rPr>
          <w:rStyle w:val="FootnoteReference"/>
        </w:rPr>
        <w:footnoteRef/>
      </w:r>
      <w:r>
        <w:t xml:space="preserve"> T. </w:t>
      </w:r>
      <w:proofErr w:type="spellStart"/>
      <w:r>
        <w:t>Drăganu</w:t>
      </w:r>
      <w:proofErr w:type="spellEnd"/>
      <w:r>
        <w:t xml:space="preserve">, Drept </w:t>
      </w:r>
      <w:proofErr w:type="spellStart"/>
      <w:r>
        <w:t>constituțional</w:t>
      </w:r>
      <w:proofErr w:type="spellEnd"/>
      <w:r>
        <w:t xml:space="preserve">, Ed. </w:t>
      </w:r>
      <w:proofErr w:type="spellStart"/>
      <w:r>
        <w:t>Didactică</w:t>
      </w:r>
      <w:proofErr w:type="spellEnd"/>
      <w:r>
        <w:t xml:space="preserve"> </w:t>
      </w:r>
      <w:proofErr w:type="spellStart"/>
      <w:r>
        <w:t>și</w:t>
      </w:r>
      <w:proofErr w:type="spellEnd"/>
      <w:r>
        <w:t xml:space="preserve"> </w:t>
      </w:r>
      <w:proofErr w:type="spellStart"/>
      <w:r>
        <w:t>Pedagogică</w:t>
      </w:r>
      <w:proofErr w:type="spellEnd"/>
      <w:r>
        <w:t xml:space="preserve">  </w:t>
      </w:r>
      <w:proofErr w:type="spellStart"/>
      <w:r>
        <w:t>București</w:t>
      </w:r>
      <w:proofErr w:type="spellEnd"/>
      <w:r>
        <w:t xml:space="preserve">, 1972, p. 275 </w:t>
      </w:r>
      <w:proofErr w:type="spellStart"/>
      <w:r>
        <w:t>și</w:t>
      </w:r>
      <w:proofErr w:type="spellEnd"/>
      <w:r>
        <w:t xml:space="preserve"> </w:t>
      </w:r>
      <w:proofErr w:type="spellStart"/>
      <w:r>
        <w:t>urm</w:t>
      </w:r>
      <w:proofErr w:type="spellEnd"/>
      <w:r>
        <w:t xml:space="preserve">., apud, </w:t>
      </w:r>
      <w:proofErr w:type="spellStart"/>
      <w:r>
        <w:t>R.N.Petrescu</w:t>
      </w:r>
      <w:proofErr w:type="spellEnd"/>
      <w:r>
        <w:t>, op. cit., p. 34.</w:t>
      </w:r>
    </w:p>
  </w:footnote>
  <w:footnote w:id="11">
    <w:p w14:paraId="06566AFD" w14:textId="77777777" w:rsidR="00AC500C" w:rsidRPr="00600A26" w:rsidRDefault="00AC500C">
      <w:pPr>
        <w:pStyle w:val="FootnoteText"/>
        <w:rPr>
          <w:lang w:val="ro-RO"/>
        </w:rPr>
      </w:pPr>
      <w:r>
        <w:rPr>
          <w:rStyle w:val="FootnoteReference"/>
        </w:rPr>
        <w:footnoteRef/>
      </w:r>
      <w:r>
        <w:t xml:space="preserve"> </w:t>
      </w:r>
      <w:r>
        <w:rPr>
          <w:lang w:val="ro-RO"/>
        </w:rPr>
        <w:t>A. Trăilescu, Predictibilitatea normelor și stabilitatea raporturilor juridice – componente ale legalității actelor adminstrative, în Curierul Juridic nr.1(44)2011, p.107.</w:t>
      </w:r>
    </w:p>
  </w:footnote>
  <w:footnote w:id="12">
    <w:p w14:paraId="3C532EF9" w14:textId="77777777" w:rsidR="00AC500C" w:rsidRPr="00C7084B" w:rsidRDefault="00AC500C">
      <w:pPr>
        <w:pStyle w:val="FootnoteText"/>
        <w:rPr>
          <w:lang w:val="ro-RO"/>
        </w:rPr>
      </w:pPr>
      <w:r>
        <w:rPr>
          <w:rStyle w:val="FootnoteReference"/>
        </w:rPr>
        <w:footnoteRef/>
      </w:r>
      <w:r>
        <w:t xml:space="preserve"> </w:t>
      </w:r>
      <w:r>
        <w:rPr>
          <w:lang w:val="ro-RO"/>
        </w:rPr>
        <w:t xml:space="preserve">V.I. </w:t>
      </w:r>
      <w:r>
        <w:rPr>
          <w:lang w:val="ro-RO"/>
        </w:rPr>
        <w:t>Prisăcaru, op. cit., p. 19, D. Apostol Tofan, op cit., p44, M.E: Mihăilescu, op. cit. p. 48.</w:t>
      </w:r>
    </w:p>
  </w:footnote>
  <w:footnote w:id="13">
    <w:p w14:paraId="5E3DCFBC" w14:textId="77777777" w:rsidR="00AC500C" w:rsidRPr="00863298" w:rsidRDefault="00AC500C">
      <w:pPr>
        <w:pStyle w:val="FootnoteText"/>
        <w:rPr>
          <w:lang w:val="ro-RO"/>
        </w:rPr>
      </w:pPr>
      <w:r>
        <w:rPr>
          <w:rStyle w:val="FootnoteReference"/>
        </w:rPr>
        <w:footnoteRef/>
      </w:r>
      <w:r>
        <w:t xml:space="preserve"> </w:t>
      </w:r>
      <w:r>
        <w:rPr>
          <w:lang w:val="ro-RO"/>
        </w:rPr>
        <w:t xml:space="preserve">D. </w:t>
      </w:r>
      <w:r>
        <w:rPr>
          <w:lang w:val="ro-RO"/>
        </w:rPr>
        <w:t>Apostol Tofan, op cit., p. 46.</w:t>
      </w:r>
    </w:p>
  </w:footnote>
  <w:footnote w:id="14">
    <w:p w14:paraId="045751DE" w14:textId="77777777" w:rsidR="00AC500C" w:rsidRPr="00326E76" w:rsidRDefault="00AC500C">
      <w:pPr>
        <w:pStyle w:val="FootnoteText"/>
        <w:rPr>
          <w:lang w:val="ro-RO"/>
        </w:rPr>
      </w:pPr>
      <w:r>
        <w:rPr>
          <w:rStyle w:val="FootnoteReference"/>
        </w:rPr>
        <w:footnoteRef/>
      </w:r>
      <w:r>
        <w:t xml:space="preserve"> </w:t>
      </w:r>
      <w:r>
        <w:rPr>
          <w:lang w:val="ro-RO"/>
        </w:rPr>
        <w:t xml:space="preserve">A </w:t>
      </w:r>
      <w:r>
        <w:rPr>
          <w:lang w:val="ro-RO"/>
        </w:rPr>
        <w:t>se vedea R.N.Petrescu, op cit. p.39.</w:t>
      </w:r>
    </w:p>
  </w:footnote>
  <w:footnote w:id="15">
    <w:p w14:paraId="24EC5AB6" w14:textId="77777777" w:rsidR="00AC500C" w:rsidRPr="00152DE3" w:rsidRDefault="00AC500C">
      <w:pPr>
        <w:pStyle w:val="FootnoteText"/>
        <w:rPr>
          <w:lang w:val="en-US"/>
        </w:rPr>
      </w:pPr>
      <w:r>
        <w:rPr>
          <w:rStyle w:val="FootnoteReference"/>
        </w:rPr>
        <w:footnoteRef/>
      </w:r>
      <w:r>
        <w:t xml:space="preserve"> </w:t>
      </w:r>
      <w:r>
        <w:rPr>
          <w:lang w:val="en-US"/>
        </w:rPr>
        <w:t>Fl. Coman-Kund, L. Coman-Kund, op cit., p. 61.</w:t>
      </w:r>
    </w:p>
  </w:footnote>
  <w:footnote w:id="16">
    <w:p w14:paraId="1A60C047" w14:textId="77777777" w:rsidR="00AC500C" w:rsidRPr="00180BE7" w:rsidRDefault="00AC500C">
      <w:pPr>
        <w:pStyle w:val="FootnoteText"/>
        <w:rPr>
          <w:lang w:val="ro-RO"/>
        </w:rPr>
      </w:pPr>
      <w:r>
        <w:rPr>
          <w:rStyle w:val="FootnoteReference"/>
        </w:rPr>
        <w:footnoteRef/>
      </w:r>
      <w:r>
        <w:t xml:space="preserve"> </w:t>
      </w:r>
      <w:r>
        <w:rPr>
          <w:lang w:val="ro-RO"/>
        </w:rPr>
        <w:t>D. Apostol-Tofan, op. cit., p.49.</w:t>
      </w:r>
    </w:p>
  </w:footnote>
  <w:footnote w:id="17">
    <w:p w14:paraId="0CBD1433" w14:textId="77777777" w:rsidR="00AC500C" w:rsidRPr="00A058BD" w:rsidRDefault="00AC500C" w:rsidP="00D64C0A">
      <w:pPr>
        <w:pStyle w:val="FootnoteText"/>
        <w:rPr>
          <w:lang w:val="ro-RO"/>
        </w:rPr>
      </w:pPr>
      <w:r>
        <w:rPr>
          <w:rStyle w:val="FootnoteReference"/>
        </w:rPr>
        <w:footnoteRef/>
      </w:r>
      <w:r>
        <w:t xml:space="preserve"> </w:t>
      </w:r>
      <w:r>
        <w:rPr>
          <w:lang w:val="ro-RO"/>
        </w:rPr>
        <w:t xml:space="preserve">D. </w:t>
      </w:r>
      <w:r>
        <w:rPr>
          <w:lang w:val="ro-RO"/>
        </w:rPr>
        <w:t>Brezioanu, Drept administrativ, Partea generală, Editura Universității Titu Maiorescu, București, 2003, p. 46.</w:t>
      </w:r>
    </w:p>
  </w:footnote>
  <w:footnote w:id="18">
    <w:p w14:paraId="4CBCA90A" w14:textId="77777777" w:rsidR="00AC500C" w:rsidRPr="00543D95" w:rsidRDefault="00AC500C">
      <w:pPr>
        <w:pStyle w:val="FootnoteText"/>
        <w:rPr>
          <w:lang w:val="ro-RO"/>
        </w:rPr>
      </w:pPr>
      <w:r>
        <w:rPr>
          <w:rStyle w:val="FootnoteReference"/>
        </w:rPr>
        <w:footnoteRef/>
      </w:r>
      <w:r>
        <w:t xml:space="preserve"> </w:t>
      </w:r>
      <w:r>
        <w:rPr>
          <w:lang w:val="ro-RO"/>
        </w:rPr>
        <w:t xml:space="preserve">M. </w:t>
      </w:r>
      <w:r>
        <w:rPr>
          <w:lang w:val="ro-RO"/>
        </w:rPr>
        <w:t>E. Mihăilescu, op. cit., p. 69, apud A. Sida, Introducere în teoria generală a dreptului, Universitatea Creștină ,,Dimitrie Cantemir</w:t>
      </w:r>
      <w:r>
        <w:rPr>
          <w:lang w:val="en-US"/>
        </w:rPr>
        <w:t xml:space="preserve">’’, </w:t>
      </w:r>
      <w:r>
        <w:rPr>
          <w:lang w:val="ro-RO"/>
        </w:rPr>
        <w:t>Cluj-Napoca, 1997, p. 149 și urm.</w:t>
      </w:r>
    </w:p>
  </w:footnote>
  <w:footnote w:id="19">
    <w:p w14:paraId="7CADCD87" w14:textId="77777777" w:rsidR="00AC500C" w:rsidRPr="0095500B" w:rsidRDefault="00AC500C">
      <w:pPr>
        <w:pStyle w:val="FootnoteText"/>
        <w:rPr>
          <w:lang w:val="ro-RO"/>
        </w:rPr>
      </w:pPr>
      <w:r>
        <w:rPr>
          <w:rStyle w:val="FootnoteReference"/>
        </w:rPr>
        <w:footnoteRef/>
      </w:r>
      <w:r>
        <w:t xml:space="preserve"> </w:t>
      </w:r>
      <w:r>
        <w:rPr>
          <w:lang w:val="ro-RO"/>
        </w:rPr>
        <w:t xml:space="preserve">A </w:t>
      </w:r>
      <w:r>
        <w:rPr>
          <w:lang w:val="ro-RO"/>
        </w:rPr>
        <w:t>se vedea M. E. Mihăilescu, op. cit., pp. 69-71.</w:t>
      </w:r>
    </w:p>
  </w:footnote>
  <w:footnote w:id="20">
    <w:p w14:paraId="32B2BFA3" w14:textId="77777777" w:rsidR="00AC500C" w:rsidRPr="00CD3D5E" w:rsidRDefault="00AC500C">
      <w:pPr>
        <w:pStyle w:val="FootnoteText"/>
        <w:rPr>
          <w:lang w:val="ro-RO"/>
        </w:rPr>
      </w:pPr>
      <w:r>
        <w:rPr>
          <w:rStyle w:val="FootnoteReference"/>
        </w:rPr>
        <w:footnoteRef/>
      </w:r>
      <w:r>
        <w:t xml:space="preserve"> </w:t>
      </w:r>
      <w:r>
        <w:rPr>
          <w:lang w:val="ro-RO"/>
        </w:rPr>
        <w:t xml:space="preserve">A </w:t>
      </w:r>
      <w:r>
        <w:rPr>
          <w:lang w:val="ro-RO"/>
        </w:rPr>
        <w:t>se vedea A. Iorgovan, Tratat de drept administrativ, vol. I, ed. a 4-a, Ed. All Beck, București, 2005, p.132.</w:t>
      </w:r>
    </w:p>
  </w:footnote>
  <w:footnote w:id="21">
    <w:p w14:paraId="0E6E92FB" w14:textId="77777777" w:rsidR="00AC500C" w:rsidRPr="00203330" w:rsidRDefault="00AC500C">
      <w:pPr>
        <w:pStyle w:val="FootnoteText"/>
        <w:rPr>
          <w:lang w:val="ro-RO"/>
        </w:rPr>
      </w:pPr>
      <w:r>
        <w:rPr>
          <w:rStyle w:val="FootnoteReference"/>
        </w:rPr>
        <w:footnoteRef/>
      </w:r>
      <w:r>
        <w:t xml:space="preserve"> </w:t>
      </w:r>
      <w:r>
        <w:rPr>
          <w:lang w:val="ro-RO"/>
        </w:rPr>
        <w:t xml:space="preserve">A </w:t>
      </w:r>
      <w:r>
        <w:rPr>
          <w:lang w:val="ro-RO"/>
        </w:rPr>
        <w:t>se vedea D. Apostol Tofan, op. cit. p.50, M. E. Mihăilescu, op. cit. p. 71-72.</w:t>
      </w:r>
    </w:p>
  </w:footnote>
  <w:footnote w:id="22">
    <w:p w14:paraId="43095497" w14:textId="77777777" w:rsidR="00AC500C" w:rsidRPr="00167B2F" w:rsidRDefault="00AC500C">
      <w:pPr>
        <w:pStyle w:val="FootnoteText"/>
        <w:rPr>
          <w:lang w:val="ro-RO"/>
        </w:rPr>
      </w:pPr>
      <w:r>
        <w:rPr>
          <w:rStyle w:val="FootnoteReference"/>
        </w:rPr>
        <w:footnoteRef/>
      </w:r>
      <w:r>
        <w:t xml:space="preserve"> </w:t>
      </w:r>
      <w:r>
        <w:rPr>
          <w:lang w:val="ro-RO"/>
        </w:rPr>
        <w:t xml:space="preserve">R.N. </w:t>
      </w:r>
      <w:r>
        <w:rPr>
          <w:lang w:val="ro-RO"/>
        </w:rPr>
        <w:t>Petrescu, op. cit., p. 21.</w:t>
      </w:r>
    </w:p>
  </w:footnote>
  <w:footnote w:id="23">
    <w:p w14:paraId="57FF018A" w14:textId="77777777" w:rsidR="00AC500C" w:rsidRPr="00C40FBC" w:rsidRDefault="00AC500C">
      <w:pPr>
        <w:pStyle w:val="FootnoteText"/>
        <w:rPr>
          <w:lang w:val="ro-RO"/>
        </w:rPr>
      </w:pPr>
      <w:r>
        <w:rPr>
          <w:rStyle w:val="FootnoteReference"/>
        </w:rPr>
        <w:footnoteRef/>
      </w:r>
      <w:r>
        <w:t xml:space="preserve"> </w:t>
      </w:r>
      <w:r>
        <w:rPr>
          <w:lang w:val="ro-RO"/>
        </w:rPr>
        <w:t xml:space="preserve">D. </w:t>
      </w:r>
      <w:r>
        <w:rPr>
          <w:lang w:val="ro-RO"/>
        </w:rPr>
        <w:t>Apostol Tofan, op. cit. p. 50.</w:t>
      </w:r>
    </w:p>
  </w:footnote>
  <w:footnote w:id="24">
    <w:p w14:paraId="6CEAFF6B" w14:textId="77777777" w:rsidR="00AC500C" w:rsidRPr="00F870E4" w:rsidRDefault="00AC500C">
      <w:pPr>
        <w:pStyle w:val="FootnoteText"/>
        <w:rPr>
          <w:lang w:val="ro-RO"/>
        </w:rPr>
      </w:pPr>
      <w:r>
        <w:rPr>
          <w:rStyle w:val="FootnoteReference"/>
        </w:rPr>
        <w:footnoteRef/>
      </w:r>
      <w:r>
        <w:t xml:space="preserve"> </w:t>
      </w:r>
      <w:r>
        <w:rPr>
          <w:lang w:val="ro-RO"/>
        </w:rPr>
        <w:t xml:space="preserve">R.N. </w:t>
      </w:r>
      <w:r>
        <w:rPr>
          <w:lang w:val="ro-RO"/>
        </w:rPr>
        <w:t>Petrescu, op. cit., p. 21, apud I. Deleanu, op. cit. p 358.</w:t>
      </w:r>
    </w:p>
  </w:footnote>
  <w:footnote w:id="25">
    <w:p w14:paraId="0E55A87B" w14:textId="77777777" w:rsidR="00AC500C" w:rsidRPr="00044666" w:rsidRDefault="00AC500C">
      <w:pPr>
        <w:pStyle w:val="FootnoteText"/>
        <w:rPr>
          <w:lang w:val="ro-RO"/>
        </w:rPr>
      </w:pPr>
      <w:r>
        <w:rPr>
          <w:rStyle w:val="FootnoteReference"/>
        </w:rPr>
        <w:footnoteRef/>
      </w:r>
      <w:r>
        <w:t xml:space="preserve"> A se </w:t>
      </w:r>
      <w:proofErr w:type="spellStart"/>
      <w:r>
        <w:t>vedea</w:t>
      </w:r>
      <w:proofErr w:type="spellEnd"/>
      <w:r>
        <w:t xml:space="preserve"> </w:t>
      </w:r>
      <w:proofErr w:type="spellStart"/>
      <w:r>
        <w:t>în</w:t>
      </w:r>
      <w:proofErr w:type="spellEnd"/>
      <w:r>
        <w:t xml:space="preserve"> </w:t>
      </w:r>
      <w:proofErr w:type="spellStart"/>
      <w:r>
        <w:t>acest</w:t>
      </w:r>
      <w:proofErr w:type="spellEnd"/>
      <w:r>
        <w:t xml:space="preserve"> </w:t>
      </w:r>
      <w:proofErr w:type="spellStart"/>
      <w:r>
        <w:t>sens</w:t>
      </w:r>
      <w:proofErr w:type="spellEnd"/>
      <w:r>
        <w:t xml:space="preserve"> </w:t>
      </w:r>
      <w:r>
        <w:rPr>
          <w:lang w:val="ro-RO"/>
        </w:rPr>
        <w:t>D. Apostol Tofan, op. cit. 2003, p. 51,  A. Iorgovan, op. cit. 2001, p. 128.</w:t>
      </w:r>
    </w:p>
  </w:footnote>
  <w:footnote w:id="26">
    <w:p w14:paraId="072D2CDC" w14:textId="77777777" w:rsidR="00AC500C" w:rsidRPr="00DD0042" w:rsidRDefault="00AC500C">
      <w:pPr>
        <w:pStyle w:val="FootnoteText"/>
        <w:rPr>
          <w:lang w:val="ro-RO"/>
        </w:rPr>
      </w:pPr>
      <w:r>
        <w:rPr>
          <w:rStyle w:val="FootnoteReference"/>
        </w:rPr>
        <w:footnoteRef/>
      </w:r>
      <w:r>
        <w:t xml:space="preserve"> </w:t>
      </w:r>
      <w:r>
        <w:rPr>
          <w:lang w:val="ro-RO"/>
        </w:rPr>
        <w:t xml:space="preserve">R.N. </w:t>
      </w:r>
      <w:r>
        <w:rPr>
          <w:lang w:val="ro-RO"/>
        </w:rPr>
        <w:t>Petrescu, op. cit., p. 21, M. E. Mihăilescu, op. cit, p. 77</w:t>
      </w:r>
    </w:p>
  </w:footnote>
  <w:footnote w:id="27">
    <w:p w14:paraId="6B1EB3E9" w14:textId="77777777" w:rsidR="00AC500C" w:rsidRPr="00791F5C" w:rsidRDefault="00AC500C">
      <w:pPr>
        <w:pStyle w:val="FootnoteText"/>
        <w:rPr>
          <w:lang w:val="ro-RO"/>
        </w:rPr>
      </w:pPr>
      <w:r>
        <w:rPr>
          <w:rStyle w:val="FootnoteReference"/>
        </w:rPr>
        <w:footnoteRef/>
      </w:r>
      <w:r>
        <w:t xml:space="preserve"> R. N. Petrescu, op. </w:t>
      </w:r>
      <w:proofErr w:type="spellStart"/>
      <w:r>
        <w:t>cit</w:t>
      </w:r>
      <w:proofErr w:type="spellEnd"/>
      <w:r>
        <w:t>, 1997, p. 23.</w:t>
      </w:r>
    </w:p>
  </w:footnote>
  <w:footnote w:id="28">
    <w:p w14:paraId="13E8D022" w14:textId="77777777" w:rsidR="00AC500C" w:rsidRPr="007F1CA8" w:rsidRDefault="00AC500C">
      <w:pPr>
        <w:pStyle w:val="FootnoteText"/>
        <w:rPr>
          <w:lang w:val="ro-RO"/>
        </w:rPr>
      </w:pPr>
      <w:r>
        <w:rPr>
          <w:rStyle w:val="FootnoteReference"/>
        </w:rPr>
        <w:footnoteRef/>
      </w:r>
      <w:r>
        <w:t xml:space="preserve"> </w:t>
      </w:r>
      <w:r>
        <w:rPr>
          <w:lang w:val="ro-RO"/>
        </w:rPr>
        <w:t>M. E. Mihăilescu, op. cit, p. 82, apud T. Ionașcu, Jurispudența- izvor de drept, în Analele Universității ,,Constantin Bâncuși</w:t>
      </w:r>
      <w:r>
        <w:rPr>
          <w:lang w:val="en-US"/>
        </w:rPr>
        <w:t xml:space="preserve">’’ din </w:t>
      </w:r>
      <w:r>
        <w:rPr>
          <w:lang w:val="ro-RO"/>
        </w:rPr>
        <w:t>Târgu Jiu, Seria Științe Juridice, nr. 3/2014, p.31.</w:t>
      </w:r>
    </w:p>
  </w:footnote>
  <w:footnote w:id="29">
    <w:p w14:paraId="65855DC6" w14:textId="77777777" w:rsidR="00AC500C" w:rsidRPr="00156501" w:rsidRDefault="00AC500C">
      <w:pPr>
        <w:pStyle w:val="FootnoteText"/>
        <w:rPr>
          <w:lang w:val="ro-RO"/>
        </w:rPr>
      </w:pPr>
      <w:r>
        <w:rPr>
          <w:rStyle w:val="FootnoteReference"/>
        </w:rPr>
        <w:footnoteRef/>
      </w:r>
      <w:r>
        <w:t xml:space="preserve"> </w:t>
      </w:r>
      <w:r>
        <w:rPr>
          <w:lang w:val="ro-RO"/>
        </w:rPr>
        <w:t xml:space="preserve">A </w:t>
      </w:r>
      <w:r>
        <w:rPr>
          <w:lang w:val="ro-RO"/>
        </w:rPr>
        <w:t>se vedea I. Iovănaș, Drept administrativ și elemente ale științei administrației, Ed. Didactică și Pedagogică, București, 1977, p.14; Al. Negoiță, Contenciosul admnistativ și elemente de drept adminsitrativ, Ed. Lumina Lex, București, 1992, p.5; R.N. Petrescu, op. cit, p. 7.</w:t>
      </w:r>
    </w:p>
  </w:footnote>
  <w:footnote w:id="30">
    <w:p w14:paraId="486B6253" w14:textId="77777777" w:rsidR="00AC500C" w:rsidRPr="00756C33" w:rsidRDefault="00AC500C">
      <w:pPr>
        <w:pStyle w:val="FootnoteText"/>
        <w:rPr>
          <w:lang w:val="ro-RO"/>
        </w:rPr>
      </w:pPr>
      <w:r>
        <w:rPr>
          <w:rStyle w:val="FootnoteReference"/>
        </w:rPr>
        <w:footnoteRef/>
      </w:r>
      <w:r>
        <w:t xml:space="preserve"> A se </w:t>
      </w:r>
      <w:proofErr w:type="spellStart"/>
      <w:r>
        <w:t>vedea</w:t>
      </w:r>
      <w:proofErr w:type="spellEnd"/>
      <w:r>
        <w:t xml:space="preserve"> </w:t>
      </w:r>
      <w:r>
        <w:rPr>
          <w:lang w:val="ro-RO"/>
        </w:rPr>
        <w:t>G. Vrabie, Organizarea politico-etatică a Românei. Drept constituțional și instituții politice, vol II, ediția a III-a, revăzutăși reîntregită, Fundația pentru Cultură și Știință ,,Moldova</w:t>
      </w:r>
      <w:r>
        <w:rPr>
          <w:lang w:val="en-US"/>
        </w:rPr>
        <w:t xml:space="preserve">”, </w:t>
      </w:r>
      <w:r>
        <w:rPr>
          <w:lang w:val="ro-RO"/>
        </w:rPr>
        <w:t>Iași, 1999, p.52</w:t>
      </w:r>
    </w:p>
  </w:footnote>
  <w:footnote w:id="31">
    <w:p w14:paraId="5AA7EB7C" w14:textId="77777777" w:rsidR="00AC500C" w:rsidRPr="008B6133" w:rsidRDefault="00AC500C">
      <w:pPr>
        <w:pStyle w:val="FootnoteText"/>
        <w:rPr>
          <w:lang w:val="en-US"/>
        </w:rPr>
      </w:pPr>
      <w:r>
        <w:rPr>
          <w:rStyle w:val="FootnoteReference"/>
        </w:rPr>
        <w:footnoteRef/>
      </w:r>
      <w:r>
        <w:t xml:space="preserve"> </w:t>
      </w:r>
      <w:r>
        <w:rPr>
          <w:lang w:val="en-US"/>
        </w:rPr>
        <w:t xml:space="preserve">A se </w:t>
      </w:r>
      <w:proofErr w:type="spellStart"/>
      <w:r>
        <w:rPr>
          <w:lang w:val="en-US"/>
        </w:rPr>
        <w:t>vedea</w:t>
      </w:r>
      <w:proofErr w:type="spellEnd"/>
      <w:r>
        <w:rPr>
          <w:lang w:val="en-US"/>
        </w:rPr>
        <w:t>, D. Apostol Tofan, op. cit. p. 30.</w:t>
      </w:r>
    </w:p>
  </w:footnote>
  <w:footnote w:id="32">
    <w:p w14:paraId="7701CC02" w14:textId="77777777" w:rsidR="00AC500C" w:rsidRPr="007A254D" w:rsidRDefault="00AC500C">
      <w:pPr>
        <w:pStyle w:val="FootnoteText"/>
        <w:rPr>
          <w:lang w:val="ro-RO"/>
        </w:rPr>
      </w:pPr>
      <w:r>
        <w:rPr>
          <w:rStyle w:val="FootnoteReference"/>
        </w:rPr>
        <w:footnoteRef/>
      </w:r>
      <w:r>
        <w:t xml:space="preserve"> A se </w:t>
      </w:r>
      <w:proofErr w:type="spellStart"/>
      <w:r>
        <w:t>vedea</w:t>
      </w:r>
      <w:proofErr w:type="spellEnd"/>
      <w:r>
        <w:t xml:space="preserve"> R. N. Petrescu, op. cit. p. 8.</w:t>
      </w:r>
    </w:p>
  </w:footnote>
  <w:footnote w:id="33">
    <w:p w14:paraId="1AFC725F" w14:textId="77777777" w:rsidR="00AC500C" w:rsidRPr="00AD4377" w:rsidRDefault="00AC500C">
      <w:pPr>
        <w:pStyle w:val="FootnoteText"/>
        <w:rPr>
          <w:lang w:val="ro-RO"/>
        </w:rPr>
      </w:pPr>
      <w:r>
        <w:rPr>
          <w:rStyle w:val="FootnoteReference"/>
        </w:rPr>
        <w:footnoteRef/>
      </w:r>
      <w:r>
        <w:t xml:space="preserve"> A se </w:t>
      </w:r>
      <w:proofErr w:type="spellStart"/>
      <w:r>
        <w:t>vedea</w:t>
      </w:r>
      <w:proofErr w:type="spellEnd"/>
      <w:r>
        <w:t xml:space="preserve"> A. Iorgovan, op. cit. 1993, p.87.</w:t>
      </w:r>
    </w:p>
  </w:footnote>
  <w:footnote w:id="34">
    <w:p w14:paraId="61BC73E9" w14:textId="77777777" w:rsidR="00AC500C" w:rsidRPr="007A71F6" w:rsidRDefault="00AC500C">
      <w:pPr>
        <w:pStyle w:val="FootnoteText"/>
        <w:rPr>
          <w:lang w:val="ro-RO"/>
        </w:rPr>
      </w:pPr>
      <w:r>
        <w:rPr>
          <w:rStyle w:val="FootnoteReference"/>
        </w:rPr>
        <w:footnoteRef/>
      </w:r>
      <w:r>
        <w:t xml:space="preserve"> </w:t>
      </w:r>
      <w:r>
        <w:rPr>
          <w:lang w:val="ro-RO"/>
        </w:rPr>
        <w:t>D. Apostol Tofan, op. cit. p. 36</w:t>
      </w:r>
    </w:p>
  </w:footnote>
  <w:footnote w:id="35">
    <w:p w14:paraId="15B7A3D7" w14:textId="77777777" w:rsidR="00AC500C" w:rsidRPr="009F6AF9" w:rsidRDefault="00AC500C">
      <w:pPr>
        <w:pStyle w:val="FootnoteText"/>
        <w:rPr>
          <w:lang w:val="ro-RO"/>
        </w:rPr>
      </w:pPr>
      <w:r>
        <w:rPr>
          <w:rStyle w:val="FootnoteReference"/>
        </w:rPr>
        <w:footnoteRef/>
      </w:r>
      <w:r>
        <w:t xml:space="preserve"> </w:t>
      </w:r>
      <w:r>
        <w:rPr>
          <w:lang w:val="ro-RO"/>
        </w:rPr>
        <w:t xml:space="preserve">A </w:t>
      </w:r>
      <w:r>
        <w:rPr>
          <w:lang w:val="ro-RO"/>
        </w:rPr>
        <w:t>se vedea M.E. Mihăilescu, op. cit., 136.</w:t>
      </w:r>
    </w:p>
  </w:footnote>
  <w:footnote w:id="36">
    <w:p w14:paraId="41151BB0" w14:textId="77777777" w:rsidR="00AC500C" w:rsidRPr="00E53F02" w:rsidRDefault="00AC500C">
      <w:pPr>
        <w:pStyle w:val="FootnoteText"/>
        <w:rPr>
          <w:lang w:val="ro-RO"/>
        </w:rPr>
      </w:pPr>
      <w:r>
        <w:rPr>
          <w:rStyle w:val="FootnoteReference"/>
        </w:rPr>
        <w:footnoteRef/>
      </w:r>
      <w:r>
        <w:t xml:space="preserve"> A. Iorgovan, </w:t>
      </w:r>
      <w:proofErr w:type="spellStart"/>
      <w:r>
        <w:t>Tratat</w:t>
      </w:r>
      <w:proofErr w:type="spellEnd"/>
      <w:r>
        <w:t xml:space="preserve"> de </w:t>
      </w:r>
      <w:proofErr w:type="spellStart"/>
      <w:r>
        <w:t>drepadministrativ</w:t>
      </w:r>
      <w:proofErr w:type="spellEnd"/>
      <w:r>
        <w:t xml:space="preserve">, vol. I, </w:t>
      </w:r>
      <w:proofErr w:type="spellStart"/>
      <w:r>
        <w:t>Nemira</w:t>
      </w:r>
      <w:proofErr w:type="spellEnd"/>
      <w:r>
        <w:t>, 1996, p.79.</w:t>
      </w:r>
    </w:p>
  </w:footnote>
  <w:footnote w:id="37">
    <w:p w14:paraId="61D40BB2" w14:textId="77777777" w:rsidR="00AC500C" w:rsidRPr="006F5C3C" w:rsidRDefault="00AC500C">
      <w:pPr>
        <w:pStyle w:val="FootnoteText"/>
        <w:rPr>
          <w:lang w:val="ro-RO"/>
        </w:rPr>
      </w:pPr>
      <w:r>
        <w:rPr>
          <w:rStyle w:val="FootnoteReference"/>
        </w:rPr>
        <w:footnoteRef/>
      </w:r>
      <w:r>
        <w:t xml:space="preserve"> </w:t>
      </w:r>
      <w:r>
        <w:rPr>
          <w:lang w:val="ro-RO"/>
        </w:rPr>
        <w:t>R. N. Petrescu, op. cit. p.9.</w:t>
      </w:r>
    </w:p>
  </w:footnote>
  <w:footnote w:id="38">
    <w:p w14:paraId="1ED1A6EC" w14:textId="77777777" w:rsidR="00AC500C" w:rsidRPr="002A4168" w:rsidRDefault="00AC500C">
      <w:pPr>
        <w:pStyle w:val="FootnoteText"/>
        <w:rPr>
          <w:lang w:val="ro-RO"/>
        </w:rPr>
      </w:pPr>
      <w:r>
        <w:rPr>
          <w:rStyle w:val="FootnoteReference"/>
        </w:rPr>
        <w:footnoteRef/>
      </w:r>
      <w:r>
        <w:t xml:space="preserve"> A se </w:t>
      </w:r>
      <w:proofErr w:type="spellStart"/>
      <w:r>
        <w:t>vedea</w:t>
      </w:r>
      <w:proofErr w:type="spellEnd"/>
      <w:r>
        <w:t xml:space="preserve"> </w:t>
      </w:r>
      <w:r>
        <w:rPr>
          <w:lang w:val="ro-RO"/>
        </w:rPr>
        <w:t xml:space="preserve">D. C. Dragoș, Drept administativ, 2005, p....; Pentru sintagma forme de activitate, alți autori utilizează expresia </w:t>
      </w:r>
      <w:r>
        <w:rPr>
          <w:i/>
          <w:lang w:val="ro-RO"/>
        </w:rPr>
        <w:t xml:space="preserve">conținutul activității administrației publice. </w:t>
      </w:r>
      <w:r>
        <w:rPr>
          <w:lang w:val="ro-RO"/>
        </w:rPr>
        <w:t>A se vedea în acest sens R. N. Petrescu, op. cit., p.10.</w:t>
      </w:r>
    </w:p>
  </w:footnote>
  <w:footnote w:id="39">
    <w:p w14:paraId="6BFD7DDA" w14:textId="77777777" w:rsidR="00AC500C" w:rsidRPr="00D95D2E" w:rsidRDefault="00AC500C">
      <w:pPr>
        <w:pStyle w:val="FootnoteText"/>
        <w:rPr>
          <w:lang w:val="en-US"/>
        </w:rPr>
      </w:pPr>
      <w:r>
        <w:rPr>
          <w:rStyle w:val="FootnoteReference"/>
        </w:rPr>
        <w:footnoteRef/>
      </w:r>
      <w:r>
        <w:t xml:space="preserve"> </w:t>
      </w:r>
      <w:r>
        <w:rPr>
          <w:lang w:val="en-US"/>
        </w:rPr>
        <w:t>R.N. Petrescu, op. cit., 1997, p.14</w:t>
      </w:r>
    </w:p>
  </w:footnote>
  <w:footnote w:id="40">
    <w:p w14:paraId="76D21764" w14:textId="77777777" w:rsidR="00AC500C" w:rsidRPr="00704D64" w:rsidRDefault="00AC500C" w:rsidP="00EB69E5">
      <w:pPr>
        <w:pStyle w:val="FootnoteText"/>
        <w:rPr>
          <w:lang w:val="ro-RO"/>
        </w:rPr>
      </w:pPr>
      <w:r>
        <w:rPr>
          <w:rStyle w:val="FootnoteReference"/>
        </w:rPr>
        <w:footnoteRef/>
      </w:r>
      <w:r>
        <w:t xml:space="preserve"> </w:t>
      </w:r>
      <w:r>
        <w:rPr>
          <w:lang w:val="en-US"/>
        </w:rPr>
        <w:t>R.N. Petrescu, op. cit., 1997, p.15</w:t>
      </w:r>
    </w:p>
  </w:footnote>
  <w:footnote w:id="41">
    <w:p w14:paraId="74D859A0" w14:textId="77777777" w:rsidR="00AC500C" w:rsidRPr="001D306D" w:rsidRDefault="00AC500C">
      <w:pPr>
        <w:pStyle w:val="FootnoteText"/>
        <w:rPr>
          <w:lang w:val="ro-RO"/>
        </w:rPr>
      </w:pPr>
      <w:r w:rsidRPr="001D306D">
        <w:rPr>
          <w:rStyle w:val="FootnoteReference"/>
        </w:rPr>
        <w:footnoteRef/>
      </w:r>
      <w:r w:rsidRPr="001D306D">
        <w:t xml:space="preserve"> A se </w:t>
      </w:r>
      <w:proofErr w:type="spellStart"/>
      <w:r w:rsidRPr="001D306D">
        <w:t>vedea</w:t>
      </w:r>
      <w:proofErr w:type="spellEnd"/>
      <w:r w:rsidRPr="001D306D">
        <w:t xml:space="preserve"> </w:t>
      </w:r>
      <w:r w:rsidRPr="001D306D">
        <w:rPr>
          <w:rFonts w:eastAsiaTheme="minorHAnsi"/>
          <w:lang w:val="ro-RO"/>
        </w:rPr>
        <w:t>Gheorghe Boboş, op.cit., pag.248-249.; Ion Craiovean, op.cit., 1998, pag.111-112.</w:t>
      </w:r>
    </w:p>
  </w:footnote>
  <w:footnote w:id="42">
    <w:p w14:paraId="2AF34A89" w14:textId="77777777" w:rsidR="00AC500C" w:rsidRPr="001D306D" w:rsidRDefault="00AC500C">
      <w:pPr>
        <w:pStyle w:val="FootnoteText"/>
        <w:rPr>
          <w:lang w:val="ro-RO"/>
        </w:rPr>
      </w:pPr>
      <w:r w:rsidRPr="001D306D">
        <w:rPr>
          <w:rStyle w:val="FootnoteReference"/>
        </w:rPr>
        <w:footnoteRef/>
      </w:r>
      <w:r w:rsidRPr="001D306D">
        <w:t xml:space="preserve"> </w:t>
      </w:r>
      <w:r w:rsidRPr="001D306D">
        <w:rPr>
          <w:lang w:val="ro-RO"/>
        </w:rPr>
        <w:t xml:space="preserve">A </w:t>
      </w:r>
      <w:r w:rsidRPr="001D306D">
        <w:rPr>
          <w:lang w:val="ro-RO"/>
        </w:rPr>
        <w:t xml:space="preserve">se vedea I. Ceterchi, I Craiovan, </w:t>
      </w:r>
      <w:r>
        <w:rPr>
          <w:lang w:val="ro-RO"/>
        </w:rPr>
        <w:t>Introducere  în teoria generală a dreptului, Ed. All, București, 1998, p.</w:t>
      </w:r>
      <w:r w:rsidRPr="001D306D">
        <w:rPr>
          <w:lang w:val="ro-RO"/>
        </w:rPr>
        <w:t xml:space="preserve"> 45; </w:t>
      </w:r>
      <w:r w:rsidRPr="001D306D">
        <w:rPr>
          <w:rFonts w:eastAsiaTheme="minorHAnsi"/>
          <w:lang w:val="ro-RO"/>
        </w:rPr>
        <w:t xml:space="preserve">Pentru alte definiţii date normei juridice, a se vedea </w:t>
      </w:r>
      <w:r w:rsidRPr="002817D9">
        <w:rPr>
          <w:rFonts w:eastAsiaTheme="minorHAnsi"/>
          <w:lang w:val="ro-RO"/>
        </w:rPr>
        <w:t>Nicolae Popa, op.cit., pag.159; Dumitru Mazilu, op.cit., pag.183.,</w:t>
      </w:r>
      <w:r w:rsidRPr="001D306D">
        <w:rPr>
          <w:rFonts w:eastAsiaTheme="minorHAnsi"/>
          <w:lang w:val="ro-RO"/>
        </w:rPr>
        <w:t xml:space="preserve"> Sofia Popescu, Teoria Generală a Dreptului, Bucureşti, 1996, pag.119.; D. Claudiu Dănişor, Teoria Generală a Dreptului, Bucureşti, 1999, pag.239.</w:t>
      </w:r>
    </w:p>
  </w:footnote>
  <w:footnote w:id="43">
    <w:p w14:paraId="527F238A" w14:textId="77777777" w:rsidR="00AC500C" w:rsidRPr="00DB594C" w:rsidRDefault="00AC500C">
      <w:pPr>
        <w:pStyle w:val="FootnoteText"/>
        <w:rPr>
          <w:lang w:val="ro-RO"/>
        </w:rPr>
      </w:pPr>
      <w:r>
        <w:rPr>
          <w:rStyle w:val="FootnoteReference"/>
        </w:rPr>
        <w:footnoteRef/>
      </w:r>
      <w:r>
        <w:t xml:space="preserve"> </w:t>
      </w:r>
      <w:r>
        <w:rPr>
          <w:lang w:val="ro-RO"/>
        </w:rPr>
        <w:t xml:space="preserve">A </w:t>
      </w:r>
      <w:r>
        <w:rPr>
          <w:lang w:val="ro-RO"/>
        </w:rPr>
        <w:t>se vedea D. Apostol Tofan, op. cit., 2003, p.59.</w:t>
      </w:r>
    </w:p>
  </w:footnote>
  <w:footnote w:id="44">
    <w:p w14:paraId="728340B1" w14:textId="77777777" w:rsidR="00AC500C" w:rsidRPr="00A27F33" w:rsidRDefault="00AC500C">
      <w:pPr>
        <w:pStyle w:val="FootnoteText"/>
        <w:rPr>
          <w:lang w:val="ro-RO"/>
        </w:rPr>
      </w:pPr>
      <w:r>
        <w:rPr>
          <w:rStyle w:val="FootnoteReference"/>
        </w:rPr>
        <w:footnoteRef/>
      </w:r>
      <w:r>
        <w:t xml:space="preserve"> D. Brezoianu, Drept </w:t>
      </w:r>
      <w:proofErr w:type="spellStart"/>
      <w:r>
        <w:t>administrativ</w:t>
      </w:r>
      <w:proofErr w:type="spellEnd"/>
      <w:r>
        <w:t xml:space="preserve"> rom</w:t>
      </w:r>
      <w:r>
        <w:rPr>
          <w:lang w:val="ro-RO"/>
        </w:rPr>
        <w:t>ân, Ed. All Beck, București, 2014, p. 74.</w:t>
      </w:r>
    </w:p>
  </w:footnote>
  <w:footnote w:id="45">
    <w:p w14:paraId="3055C528" w14:textId="77777777" w:rsidR="00AC500C" w:rsidRPr="0022757A" w:rsidRDefault="00AC500C">
      <w:pPr>
        <w:pStyle w:val="FootnoteText"/>
        <w:rPr>
          <w:lang w:val="ro-RO"/>
        </w:rPr>
      </w:pPr>
      <w:r>
        <w:rPr>
          <w:rStyle w:val="FootnoteReference"/>
        </w:rPr>
        <w:footnoteRef/>
      </w:r>
      <w:r>
        <w:t xml:space="preserve"> </w:t>
      </w:r>
      <w:r>
        <w:rPr>
          <w:lang w:val="ro-RO"/>
        </w:rPr>
        <w:t xml:space="preserve">A </w:t>
      </w:r>
      <w:r>
        <w:rPr>
          <w:lang w:val="ro-RO"/>
        </w:rPr>
        <w:t>se vedea D. Apostol Tofan, op. cit., 2003, p. 59; V.I. Prisăcaru, Tratat de drept administrativ român, Partea generală, ed. a 3-a, Ed. Lumina Lex, București, 2002, p. 32 și urm.; M.E. Mihăilescu, op. cit, p. 92 și urm.</w:t>
      </w:r>
    </w:p>
  </w:footnote>
  <w:footnote w:id="46">
    <w:p w14:paraId="657956F0" w14:textId="77777777" w:rsidR="00AC500C" w:rsidRPr="00923B05" w:rsidRDefault="00AC500C">
      <w:pPr>
        <w:pStyle w:val="FootnoteText"/>
        <w:rPr>
          <w:lang w:val="ro-RO"/>
        </w:rPr>
      </w:pPr>
      <w:r>
        <w:rPr>
          <w:rStyle w:val="FootnoteReference"/>
        </w:rPr>
        <w:footnoteRef/>
      </w:r>
      <w:r>
        <w:t xml:space="preserve"> A se </w:t>
      </w:r>
      <w:proofErr w:type="spellStart"/>
      <w:r>
        <w:t>vedea</w:t>
      </w:r>
      <w:proofErr w:type="spellEnd"/>
      <w:r>
        <w:t>, A Iorgovan, op. cit., 2001, p.139</w:t>
      </w:r>
    </w:p>
  </w:footnote>
  <w:footnote w:id="47">
    <w:p w14:paraId="7B0912FF" w14:textId="77777777" w:rsidR="00AC500C" w:rsidRPr="00B4290E" w:rsidRDefault="00AC500C">
      <w:pPr>
        <w:pStyle w:val="FootnoteText"/>
        <w:rPr>
          <w:lang w:val="ro-RO"/>
        </w:rPr>
      </w:pPr>
      <w:r>
        <w:rPr>
          <w:rStyle w:val="FootnoteReference"/>
        </w:rPr>
        <w:footnoteRef/>
      </w:r>
      <w:r>
        <w:t xml:space="preserve"> A se </w:t>
      </w:r>
      <w:proofErr w:type="spellStart"/>
      <w:r>
        <w:t>vedea</w:t>
      </w:r>
      <w:proofErr w:type="spellEnd"/>
      <w:r>
        <w:t>, A Iorgovan, op. cit., 2001, p.140</w:t>
      </w:r>
    </w:p>
  </w:footnote>
  <w:footnote w:id="48">
    <w:p w14:paraId="262AAA5D" w14:textId="77777777" w:rsidR="00AC500C" w:rsidRPr="00AE55B1" w:rsidRDefault="00AC500C">
      <w:pPr>
        <w:pStyle w:val="FootnoteText"/>
        <w:rPr>
          <w:lang w:val="ro-RO"/>
        </w:rPr>
      </w:pPr>
      <w:r>
        <w:rPr>
          <w:rStyle w:val="FootnoteReference"/>
        </w:rPr>
        <w:footnoteRef/>
      </w:r>
      <w:r>
        <w:t xml:space="preserve"> </w:t>
      </w:r>
      <w:r>
        <w:rPr>
          <w:lang w:val="ro-RO"/>
        </w:rPr>
        <w:t>A se vedea, R.N.Petrescu, op. cit., 2001, p. 25</w:t>
      </w:r>
    </w:p>
  </w:footnote>
  <w:footnote w:id="49">
    <w:p w14:paraId="4DD670A6" w14:textId="77777777" w:rsidR="00AC500C" w:rsidRPr="00F9705C" w:rsidRDefault="00AC500C">
      <w:pPr>
        <w:pStyle w:val="FootnoteText"/>
        <w:rPr>
          <w:lang w:val="ro-RO"/>
        </w:rPr>
      </w:pPr>
      <w:r>
        <w:rPr>
          <w:rStyle w:val="FootnoteReference"/>
        </w:rPr>
        <w:footnoteRef/>
      </w:r>
      <w:r>
        <w:t xml:space="preserve"> </w:t>
      </w:r>
      <w:r>
        <w:rPr>
          <w:lang w:val="ro-RO"/>
        </w:rPr>
        <w:t xml:space="preserve">A </w:t>
      </w:r>
      <w:r>
        <w:rPr>
          <w:lang w:val="ro-RO"/>
        </w:rPr>
        <w:t xml:space="preserve">se vedea D. Apostol Tofan, op. cit., 2003, p. 62; A. Iorgovan, Tratat de drept administrativ,  vol. I, ed. a 4-a, Ed. all Beck, București , 2005, p. 146; C Manda, Drept administrativ. Tratat elementar, ed. a 4-a, Ed. Lumina Lex, București, 2007, p.  67 și urm.; M.E. Mihăilescu, op. cit., p 94-96; </w:t>
      </w:r>
    </w:p>
  </w:footnote>
  <w:footnote w:id="50">
    <w:p w14:paraId="36AC795B" w14:textId="77777777" w:rsidR="00AC500C" w:rsidRPr="00400286" w:rsidRDefault="00AC500C">
      <w:pPr>
        <w:pStyle w:val="FootnoteText"/>
        <w:rPr>
          <w:lang w:val="ro-RO"/>
        </w:rPr>
      </w:pPr>
      <w:r>
        <w:rPr>
          <w:rStyle w:val="FootnoteReference"/>
        </w:rPr>
        <w:footnoteRef/>
      </w:r>
      <w:r>
        <w:t xml:space="preserve"> </w:t>
      </w:r>
      <w:r>
        <w:rPr>
          <w:lang w:val="ro-RO"/>
        </w:rPr>
        <w:t xml:space="preserve">A </w:t>
      </w:r>
      <w:r>
        <w:rPr>
          <w:lang w:val="ro-RO"/>
        </w:rPr>
        <w:t>se vedea I Santai, op. cit. p. 34; D. Apostol Tofan, op. cit., 2003, p. 63; M.E. Mihăilescu, op. cit., p 97-98;</w:t>
      </w:r>
    </w:p>
  </w:footnote>
  <w:footnote w:id="51">
    <w:p w14:paraId="11B864DD" w14:textId="77777777" w:rsidR="00AC500C" w:rsidRPr="00423B85" w:rsidRDefault="00AC500C">
      <w:pPr>
        <w:pStyle w:val="FootnoteText"/>
        <w:rPr>
          <w:lang w:val="ro-RO"/>
        </w:rPr>
      </w:pPr>
      <w:r>
        <w:rPr>
          <w:rStyle w:val="FootnoteReference"/>
        </w:rPr>
        <w:footnoteRef/>
      </w:r>
      <w:r>
        <w:t xml:space="preserve"> A se </w:t>
      </w:r>
      <w:proofErr w:type="spellStart"/>
      <w:r>
        <w:t>vedea</w:t>
      </w:r>
      <w:proofErr w:type="spellEnd"/>
      <w:r>
        <w:t xml:space="preserve"> A. Iorgovan, </w:t>
      </w:r>
      <w:proofErr w:type="spellStart"/>
      <w:r>
        <w:t>Tratat</w:t>
      </w:r>
      <w:proofErr w:type="spellEnd"/>
      <w:r>
        <w:t xml:space="preserve"> de </w:t>
      </w:r>
      <w:proofErr w:type="spellStart"/>
      <w:r>
        <w:t>drept</w:t>
      </w:r>
      <w:proofErr w:type="spellEnd"/>
      <w:r>
        <w:t xml:space="preserve"> administrative, vol. I ed. a III-a, Ed. </w:t>
      </w:r>
      <w:proofErr w:type="spellStart"/>
      <w:r>
        <w:t>AllBeck</w:t>
      </w:r>
      <w:proofErr w:type="spellEnd"/>
      <w:r>
        <w:t xml:space="preserve">, </w:t>
      </w:r>
      <w:proofErr w:type="spellStart"/>
      <w:r>
        <w:t>Bucure</w:t>
      </w:r>
      <w:proofErr w:type="spellEnd"/>
      <w:r>
        <w:rPr>
          <w:lang w:val="ro-RO"/>
        </w:rPr>
        <w:t>ști, 2001</w:t>
      </w:r>
      <w:r>
        <w:t xml:space="preserve">, 134-135; I. </w:t>
      </w:r>
      <w:proofErr w:type="spellStart"/>
      <w:r>
        <w:t>Iovănaș</w:t>
      </w:r>
      <w:proofErr w:type="spellEnd"/>
      <w:r>
        <w:t>, op. cit. p.18-20;</w:t>
      </w:r>
    </w:p>
  </w:footnote>
  <w:footnote w:id="52">
    <w:p w14:paraId="6A022CBA" w14:textId="77777777" w:rsidR="00AC500C" w:rsidRPr="00105EB8" w:rsidRDefault="00AC500C">
      <w:pPr>
        <w:pStyle w:val="FootnoteText"/>
        <w:rPr>
          <w:lang w:val="ro-RO"/>
        </w:rPr>
      </w:pPr>
      <w:r>
        <w:rPr>
          <w:rStyle w:val="FootnoteReference"/>
        </w:rPr>
        <w:footnoteRef/>
      </w:r>
      <w:r>
        <w:t xml:space="preserve"> </w:t>
      </w:r>
      <w:r>
        <w:rPr>
          <w:lang w:val="ro-RO"/>
        </w:rPr>
        <w:t>A se vedea, Gheorghe Boboș,Corina Buzdugan, Veronica Rebreanu, Teoria generală a statului și dreptului, Editura Argonaut, Cluj-Napoca, 2008, p. 337.</w:t>
      </w:r>
    </w:p>
  </w:footnote>
  <w:footnote w:id="53">
    <w:p w14:paraId="707ACF7B" w14:textId="77777777" w:rsidR="00AC500C" w:rsidRPr="0072686F" w:rsidRDefault="00AC500C">
      <w:pPr>
        <w:pStyle w:val="FootnoteText"/>
        <w:rPr>
          <w:lang w:val="ro-RO"/>
        </w:rPr>
      </w:pPr>
      <w:r>
        <w:rPr>
          <w:rStyle w:val="FootnoteReference"/>
        </w:rPr>
        <w:footnoteRef/>
      </w:r>
      <w:r>
        <w:t xml:space="preserve"> </w:t>
      </w:r>
      <w:r>
        <w:rPr>
          <w:lang w:val="ro-RO"/>
        </w:rPr>
        <w:t xml:space="preserve">A </w:t>
      </w:r>
      <w:r>
        <w:rPr>
          <w:lang w:val="ro-RO"/>
        </w:rPr>
        <w:t xml:space="preserve">se vedea </w:t>
      </w:r>
      <w:r>
        <w:t>A. Iorgovan, op. cit., 135</w:t>
      </w:r>
    </w:p>
  </w:footnote>
  <w:footnote w:id="54">
    <w:p w14:paraId="3276A1D0" w14:textId="77777777" w:rsidR="00AC500C" w:rsidRPr="000040B1" w:rsidRDefault="00AC500C">
      <w:pPr>
        <w:pStyle w:val="FootnoteText"/>
        <w:rPr>
          <w:lang w:val="en-US"/>
        </w:rPr>
      </w:pPr>
      <w:r>
        <w:rPr>
          <w:rStyle w:val="FootnoteReference"/>
        </w:rPr>
        <w:footnoteRef/>
      </w:r>
      <w:r>
        <w:t xml:space="preserve"> A. Iorgovan, op. cit., 135</w:t>
      </w:r>
    </w:p>
  </w:footnote>
  <w:footnote w:id="55">
    <w:p w14:paraId="0C2A736B" w14:textId="77777777" w:rsidR="00AC500C" w:rsidRPr="00115C4B" w:rsidRDefault="00AC500C">
      <w:pPr>
        <w:pStyle w:val="FootnoteText"/>
        <w:rPr>
          <w:lang w:val="ro-RO"/>
        </w:rPr>
      </w:pPr>
      <w:r>
        <w:rPr>
          <w:rStyle w:val="FootnoteReference"/>
        </w:rPr>
        <w:footnoteRef/>
      </w:r>
      <w:r>
        <w:t xml:space="preserve"> </w:t>
      </w:r>
      <w:r>
        <w:rPr>
          <w:lang w:val="ro-RO"/>
        </w:rPr>
        <w:t xml:space="preserve">A se vedea </w:t>
      </w:r>
      <w:r>
        <w:t>A. Iorgovan, op. cit., 135</w:t>
      </w:r>
    </w:p>
  </w:footnote>
  <w:footnote w:id="56">
    <w:p w14:paraId="539A94F4" w14:textId="77777777" w:rsidR="00AC500C" w:rsidRPr="008D5761" w:rsidRDefault="00AC500C">
      <w:pPr>
        <w:pStyle w:val="FootnoteText"/>
        <w:rPr>
          <w:lang w:val="ro-RO"/>
        </w:rPr>
      </w:pPr>
      <w:r>
        <w:rPr>
          <w:rStyle w:val="FootnoteReference"/>
        </w:rPr>
        <w:footnoteRef/>
      </w:r>
      <w:r>
        <w:t xml:space="preserve"> </w:t>
      </w:r>
      <w:r>
        <w:rPr>
          <w:lang w:val="ro-RO"/>
        </w:rPr>
        <w:t>idem</w:t>
      </w:r>
    </w:p>
  </w:footnote>
  <w:footnote w:id="57">
    <w:p w14:paraId="6C51409C" w14:textId="77777777" w:rsidR="00AC500C" w:rsidRPr="00E129EE" w:rsidRDefault="00AC500C">
      <w:pPr>
        <w:pStyle w:val="FootnoteText"/>
        <w:rPr>
          <w:lang w:val="ro-RO"/>
        </w:rPr>
      </w:pPr>
      <w:r>
        <w:rPr>
          <w:rStyle w:val="FootnoteReference"/>
        </w:rPr>
        <w:footnoteRef/>
      </w:r>
      <w:r>
        <w:t xml:space="preserve"> </w:t>
      </w:r>
      <w:r>
        <w:rPr>
          <w:lang w:val="ro-RO"/>
        </w:rPr>
        <w:t xml:space="preserve">A </w:t>
      </w:r>
      <w:r>
        <w:rPr>
          <w:lang w:val="ro-RO"/>
        </w:rPr>
        <w:t xml:space="preserve">se vedea </w:t>
      </w:r>
      <w:r>
        <w:t xml:space="preserve">A. Iorgovan, op. cit., 136,  D. Apostol Tofan, op. cit. 2014, p. 75 </w:t>
      </w:r>
      <w:proofErr w:type="spellStart"/>
      <w:r>
        <w:t>și</w:t>
      </w:r>
      <w:proofErr w:type="spellEnd"/>
      <w:r>
        <w:t xml:space="preserve"> </w:t>
      </w:r>
      <w:proofErr w:type="spellStart"/>
      <w:r>
        <w:t>urm</w:t>
      </w:r>
      <w:proofErr w:type="spellEnd"/>
      <w:r>
        <w:t xml:space="preserve">. </w:t>
      </w:r>
    </w:p>
  </w:footnote>
  <w:footnote w:id="58">
    <w:p w14:paraId="04289710" w14:textId="77777777" w:rsidR="00AC500C" w:rsidRPr="00B00B68" w:rsidRDefault="00AC500C">
      <w:pPr>
        <w:pStyle w:val="FootnoteText"/>
        <w:rPr>
          <w:lang w:val="ro-RO"/>
        </w:rPr>
      </w:pPr>
      <w:r>
        <w:rPr>
          <w:rStyle w:val="FootnoteReference"/>
        </w:rPr>
        <w:footnoteRef/>
      </w:r>
      <w:r>
        <w:t xml:space="preserve"> </w:t>
      </w:r>
      <w:r>
        <w:rPr>
          <w:lang w:val="ro-RO"/>
        </w:rPr>
        <w:t xml:space="preserve">A se vedea </w:t>
      </w:r>
      <w:r>
        <w:t xml:space="preserve">A. Iorgovan, op. cit., 137, I. </w:t>
      </w:r>
      <w:proofErr w:type="spellStart"/>
      <w:r>
        <w:t>Corbeanu</w:t>
      </w:r>
      <w:proofErr w:type="spellEnd"/>
      <w:r>
        <w:t xml:space="preserve">, Drept </w:t>
      </w:r>
      <w:proofErr w:type="spellStart"/>
      <w:r>
        <w:t>administrativ</w:t>
      </w:r>
      <w:proofErr w:type="spellEnd"/>
      <w:r>
        <w:t xml:space="preserve">.  Curs </w:t>
      </w:r>
      <w:proofErr w:type="spellStart"/>
      <w:r>
        <w:t>universitar</w:t>
      </w:r>
      <w:proofErr w:type="spellEnd"/>
      <w:r>
        <w:t xml:space="preserve">, ed. a 2-a Ed. Lumina Lex, </w:t>
      </w:r>
      <w:proofErr w:type="spellStart"/>
      <w:r>
        <w:t>București</w:t>
      </w:r>
      <w:proofErr w:type="spellEnd"/>
      <w:r>
        <w:t>, 2010, p. 51.</w:t>
      </w:r>
    </w:p>
  </w:footnote>
  <w:footnote w:id="59">
    <w:p w14:paraId="2437F3FE" w14:textId="77777777" w:rsidR="00AC500C" w:rsidRPr="000940BC" w:rsidRDefault="00AC500C">
      <w:pPr>
        <w:pStyle w:val="FootnoteText"/>
        <w:rPr>
          <w:lang w:val="ro-RO"/>
        </w:rPr>
      </w:pPr>
      <w:r>
        <w:rPr>
          <w:rStyle w:val="FootnoteReference"/>
        </w:rPr>
        <w:footnoteRef/>
      </w:r>
      <w:r>
        <w:t xml:space="preserve"> </w:t>
      </w:r>
      <w:r>
        <w:rPr>
          <w:lang w:val="ro-RO"/>
        </w:rPr>
        <w:t xml:space="preserve">A se vedea </w:t>
      </w:r>
      <w:r>
        <w:t>A. Iorgovan, op. cit., 137, M-E Mihăilescu, op. cit. p.103.</w:t>
      </w:r>
    </w:p>
  </w:footnote>
  <w:footnote w:id="60">
    <w:p w14:paraId="11980D13" w14:textId="77777777" w:rsidR="00AC500C" w:rsidRPr="00E549D0" w:rsidRDefault="00AC500C">
      <w:pPr>
        <w:pStyle w:val="FootnoteText"/>
        <w:rPr>
          <w:lang w:val="ro-RO"/>
        </w:rPr>
      </w:pPr>
      <w:r>
        <w:rPr>
          <w:rStyle w:val="FootnoteReference"/>
        </w:rPr>
        <w:footnoteRef/>
      </w:r>
      <w:r>
        <w:t xml:space="preserve"> </w:t>
      </w:r>
      <w:r>
        <w:rPr>
          <w:lang w:val="ro-RO"/>
        </w:rPr>
        <w:t>A se vedea, Gheorghe Boboș,Corina Buzdugan, Veronica Rebreanu,op. cit. p.345.</w:t>
      </w:r>
    </w:p>
  </w:footnote>
  <w:footnote w:id="61">
    <w:p w14:paraId="113A556A" w14:textId="77777777" w:rsidR="00AC500C" w:rsidRPr="009E2C83" w:rsidRDefault="00AC500C">
      <w:pPr>
        <w:pStyle w:val="FootnoteText"/>
        <w:rPr>
          <w:lang w:val="ro-RO"/>
        </w:rPr>
      </w:pPr>
      <w:r>
        <w:rPr>
          <w:rStyle w:val="FootnoteReference"/>
        </w:rPr>
        <w:footnoteRef/>
      </w:r>
      <w:r>
        <w:t xml:space="preserve"> </w:t>
      </w:r>
      <w:r>
        <w:rPr>
          <w:lang w:val="ro-RO"/>
        </w:rPr>
        <w:t xml:space="preserve">A </w:t>
      </w:r>
      <w:r>
        <w:rPr>
          <w:lang w:val="ro-RO"/>
        </w:rPr>
        <w:t xml:space="preserve">se vedea </w:t>
      </w:r>
      <w:r>
        <w:t>A. Iorgovan, op. cit., 138-139.</w:t>
      </w:r>
    </w:p>
  </w:footnote>
  <w:footnote w:id="62">
    <w:p w14:paraId="05EB903D" w14:textId="77777777" w:rsidR="00AC500C" w:rsidRPr="000F61A0" w:rsidRDefault="00AC500C">
      <w:pPr>
        <w:pStyle w:val="FootnoteText"/>
        <w:rPr>
          <w:lang w:val="ro-RO"/>
        </w:rPr>
      </w:pPr>
      <w:r>
        <w:rPr>
          <w:rStyle w:val="FootnoteReference"/>
        </w:rPr>
        <w:footnoteRef/>
      </w:r>
      <w:r>
        <w:t xml:space="preserve"> </w:t>
      </w:r>
      <w:r>
        <w:rPr>
          <w:lang w:val="ro-RO"/>
        </w:rPr>
        <w:t>R. N. Petrescu, op. cit. 2001, p.30</w:t>
      </w:r>
    </w:p>
  </w:footnote>
  <w:footnote w:id="63">
    <w:p w14:paraId="390927A3" w14:textId="77777777" w:rsidR="00AC500C" w:rsidRPr="00940ABD" w:rsidRDefault="00AC500C">
      <w:pPr>
        <w:pStyle w:val="FootnoteText"/>
        <w:rPr>
          <w:lang w:val="ro-RO"/>
        </w:rPr>
      </w:pPr>
      <w:r>
        <w:rPr>
          <w:rStyle w:val="FootnoteReference"/>
        </w:rPr>
        <w:footnoteRef/>
      </w:r>
      <w:r>
        <w:t xml:space="preserve"> </w:t>
      </w:r>
      <w:r>
        <w:rPr>
          <w:lang w:val="ro-RO"/>
        </w:rPr>
        <w:t xml:space="preserve">A. </w:t>
      </w:r>
      <w:r>
        <w:rPr>
          <w:lang w:val="ro-RO"/>
        </w:rPr>
        <w:t>Iorgovan. op. cit. 2001, p. 144</w:t>
      </w:r>
    </w:p>
  </w:footnote>
  <w:footnote w:id="64">
    <w:p w14:paraId="2F4269E3" w14:textId="77777777" w:rsidR="00AC500C" w:rsidRPr="00263CCB" w:rsidRDefault="00AC500C">
      <w:pPr>
        <w:pStyle w:val="FootnoteText"/>
        <w:rPr>
          <w:lang w:val="ro-RO"/>
        </w:rPr>
      </w:pPr>
      <w:r>
        <w:rPr>
          <w:rStyle w:val="FootnoteReference"/>
        </w:rPr>
        <w:footnoteRef/>
      </w:r>
      <w:r>
        <w:t xml:space="preserve"> </w:t>
      </w:r>
      <w:r>
        <w:rPr>
          <w:lang w:val="ro-RO"/>
        </w:rPr>
        <w:t xml:space="preserve">A </w:t>
      </w:r>
      <w:r>
        <w:rPr>
          <w:lang w:val="ro-RO"/>
        </w:rPr>
        <w:t xml:space="preserve">se vedea A. Iorgovan. op. cit. 2001, p. 143; </w:t>
      </w:r>
    </w:p>
  </w:footnote>
  <w:footnote w:id="65">
    <w:p w14:paraId="21E502DB" w14:textId="77777777" w:rsidR="00AC500C" w:rsidRPr="00926CDB" w:rsidRDefault="00AC500C">
      <w:pPr>
        <w:pStyle w:val="FootnoteText"/>
        <w:rPr>
          <w:lang w:val="ro-RO"/>
        </w:rPr>
      </w:pPr>
      <w:r>
        <w:rPr>
          <w:rStyle w:val="FootnoteReference"/>
        </w:rPr>
        <w:footnoteRef/>
      </w:r>
      <w:r>
        <w:t xml:space="preserve"> A se </w:t>
      </w:r>
      <w:proofErr w:type="spellStart"/>
      <w:r>
        <w:t>vedea</w:t>
      </w:r>
      <w:proofErr w:type="spellEnd"/>
      <w:r>
        <w:t xml:space="preserve"> A. Iorgovan, </w:t>
      </w:r>
      <w:r>
        <w:rPr>
          <w:lang w:val="ro-RO"/>
        </w:rPr>
        <w:t>op. cit. p. 146</w:t>
      </w:r>
    </w:p>
  </w:footnote>
  <w:footnote w:id="66">
    <w:p w14:paraId="69AB59C8" w14:textId="77777777" w:rsidR="00AC500C" w:rsidRPr="00863B88" w:rsidRDefault="00AC500C">
      <w:pPr>
        <w:pStyle w:val="FootnoteText"/>
        <w:rPr>
          <w:lang w:val="ro-RO"/>
        </w:rPr>
      </w:pPr>
      <w:r>
        <w:rPr>
          <w:rStyle w:val="FootnoteReference"/>
        </w:rPr>
        <w:footnoteRef/>
      </w:r>
      <w:r>
        <w:t xml:space="preserve"> A se </w:t>
      </w:r>
      <w:proofErr w:type="spellStart"/>
      <w:r>
        <w:t>vedea</w:t>
      </w:r>
      <w:proofErr w:type="spellEnd"/>
      <w:r>
        <w:t xml:space="preserve"> </w:t>
      </w:r>
      <w:r>
        <w:rPr>
          <w:lang w:val="ro-RO"/>
        </w:rPr>
        <w:t>M.E. Mihărilescu, op. cit. p. 108</w:t>
      </w:r>
    </w:p>
  </w:footnote>
  <w:footnote w:id="67">
    <w:p w14:paraId="6DA03FC5" w14:textId="77777777" w:rsidR="00AC500C" w:rsidRPr="009F7539" w:rsidRDefault="00AC500C">
      <w:pPr>
        <w:pStyle w:val="FootnoteText"/>
        <w:rPr>
          <w:lang w:val="ro-RO"/>
        </w:rPr>
      </w:pPr>
      <w:r>
        <w:rPr>
          <w:rStyle w:val="FootnoteReference"/>
        </w:rPr>
        <w:footnoteRef/>
      </w:r>
      <w:r>
        <w:t xml:space="preserve"> A se </w:t>
      </w:r>
      <w:proofErr w:type="spellStart"/>
      <w:r>
        <w:t>vedea</w:t>
      </w:r>
      <w:proofErr w:type="spellEnd"/>
      <w:r>
        <w:t xml:space="preserve"> A. Iorgovan, </w:t>
      </w:r>
      <w:r>
        <w:rPr>
          <w:lang w:val="ro-RO"/>
        </w:rPr>
        <w:t>op. cit. pp. 146-147</w:t>
      </w:r>
    </w:p>
  </w:footnote>
  <w:footnote w:id="68">
    <w:p w14:paraId="37BB5AE8" w14:textId="77777777" w:rsidR="00AC500C" w:rsidRPr="005C27AD" w:rsidRDefault="00AC500C">
      <w:pPr>
        <w:pStyle w:val="FootnoteText"/>
        <w:rPr>
          <w:lang w:val="ro-RO"/>
        </w:rPr>
      </w:pPr>
      <w:r>
        <w:rPr>
          <w:rStyle w:val="FootnoteReference"/>
        </w:rPr>
        <w:footnoteRef/>
      </w:r>
      <w:r>
        <w:t xml:space="preserve"> A se </w:t>
      </w:r>
      <w:proofErr w:type="spellStart"/>
      <w:r>
        <w:t>vedea</w:t>
      </w:r>
      <w:proofErr w:type="spellEnd"/>
      <w:r>
        <w:t xml:space="preserve"> M. </w:t>
      </w:r>
      <w:proofErr w:type="spellStart"/>
      <w:r>
        <w:t>Preda</w:t>
      </w:r>
      <w:proofErr w:type="spellEnd"/>
      <w:r>
        <w:t xml:space="preserve">, Drept </w:t>
      </w:r>
      <w:proofErr w:type="spellStart"/>
      <w:r>
        <w:t>administrativ</w:t>
      </w:r>
      <w:proofErr w:type="spellEnd"/>
      <w:r>
        <w:t xml:space="preserve">. </w:t>
      </w:r>
      <w:proofErr w:type="spellStart"/>
      <w:r>
        <w:t>Parea</w:t>
      </w:r>
      <w:proofErr w:type="spellEnd"/>
      <w:r>
        <w:t xml:space="preserve"> general, ed. a 4-a, Ed. Lumina Lex, </w:t>
      </w:r>
      <w:proofErr w:type="spellStart"/>
      <w:r>
        <w:t>București</w:t>
      </w:r>
      <w:proofErr w:type="spellEnd"/>
      <w:r>
        <w:t>, 2006, p. 70.</w:t>
      </w:r>
    </w:p>
  </w:footnote>
  <w:footnote w:id="69">
    <w:p w14:paraId="299B5751" w14:textId="77777777" w:rsidR="00AC500C" w:rsidRPr="002445BF" w:rsidRDefault="00AC500C">
      <w:pPr>
        <w:pStyle w:val="FootnoteText"/>
        <w:rPr>
          <w:lang w:val="ro-RO"/>
        </w:rPr>
      </w:pPr>
      <w:r>
        <w:rPr>
          <w:rStyle w:val="FootnoteReference"/>
        </w:rPr>
        <w:footnoteRef/>
      </w:r>
      <w:r>
        <w:t xml:space="preserve"> </w:t>
      </w:r>
      <w:r>
        <w:rPr>
          <w:lang w:val="ro-RO"/>
        </w:rPr>
        <w:t>M.E. Mihărilescu, op. cit. p. 112</w:t>
      </w:r>
    </w:p>
  </w:footnote>
  <w:footnote w:id="70">
    <w:p w14:paraId="47717A85" w14:textId="77777777" w:rsidR="00AC500C" w:rsidRPr="00BC463F" w:rsidRDefault="00AC500C" w:rsidP="00F16488">
      <w:pPr>
        <w:pStyle w:val="FootnoteText"/>
        <w:rPr>
          <w:lang w:val="ro-RO"/>
        </w:rPr>
      </w:pPr>
      <w:r>
        <w:rPr>
          <w:rStyle w:val="FootnoteReference"/>
        </w:rPr>
        <w:footnoteRef/>
      </w:r>
      <w:r>
        <w:t xml:space="preserve"> </w:t>
      </w:r>
      <w:r>
        <w:rPr>
          <w:lang w:val="ro-RO"/>
        </w:rPr>
        <w:t xml:space="preserve">A. </w:t>
      </w:r>
      <w:r>
        <w:rPr>
          <w:lang w:val="ro-RO"/>
        </w:rPr>
        <w:t>Sida, Introducere  în teoria generală a dreptului, Universitatea Creștină  ,,Dimitrie Cantemir</w:t>
      </w:r>
      <w:r>
        <w:rPr>
          <w:lang w:val="en-US"/>
        </w:rPr>
        <w:t>”, Cluj-Napoca, 1997</w:t>
      </w:r>
      <w:r>
        <w:rPr>
          <w:lang w:val="ro-RO"/>
        </w:rPr>
        <w:t>, p.206</w:t>
      </w:r>
    </w:p>
  </w:footnote>
  <w:footnote w:id="71">
    <w:p w14:paraId="67760DB7" w14:textId="77777777" w:rsidR="00AC500C" w:rsidRPr="00B07439" w:rsidRDefault="00AC500C" w:rsidP="00F16488">
      <w:pPr>
        <w:pStyle w:val="FootnoteText"/>
        <w:rPr>
          <w:lang w:val="ro-RO"/>
        </w:rPr>
      </w:pPr>
      <w:r>
        <w:rPr>
          <w:rStyle w:val="FootnoteReference"/>
        </w:rPr>
        <w:footnoteRef/>
      </w:r>
      <w:r>
        <w:t xml:space="preserve"> </w:t>
      </w:r>
      <w:r>
        <w:rPr>
          <w:lang w:val="ro-RO"/>
        </w:rPr>
        <w:t xml:space="preserve">Gh. </w:t>
      </w:r>
      <w:r>
        <w:rPr>
          <w:lang w:val="ro-RO"/>
        </w:rPr>
        <w:t>Boboș, Teoria generală a dreptului, Ed. Argonaut, Cluj-Napoca, 1999, p. 289, apud R.N. Petrescu , ]n Drept adminsitrativ, ed. Hamangiu, Bucuresti, 2009, p. 48.</w:t>
      </w:r>
    </w:p>
  </w:footnote>
  <w:footnote w:id="72">
    <w:p w14:paraId="36F917AC" w14:textId="77777777" w:rsidR="00AC500C" w:rsidRPr="006449EA" w:rsidRDefault="00AC500C" w:rsidP="002E5588">
      <w:pPr>
        <w:autoSpaceDE w:val="0"/>
        <w:autoSpaceDN w:val="0"/>
        <w:adjustRightInd w:val="0"/>
        <w:jc w:val="both"/>
        <w:rPr>
          <w:color w:val="0000FF"/>
          <w:sz w:val="24"/>
          <w:szCs w:val="24"/>
        </w:rPr>
      </w:pPr>
      <w:r>
        <w:rPr>
          <w:rStyle w:val="FootnoteReference"/>
        </w:rPr>
        <w:footnoteRef/>
      </w:r>
      <w:r>
        <w:t xml:space="preserve"> </w:t>
      </w:r>
      <w:proofErr w:type="spellStart"/>
      <w:r w:rsidRPr="003413E4">
        <w:t>Publicată</w:t>
      </w:r>
      <w:proofErr w:type="spellEnd"/>
      <w:r w:rsidRPr="003413E4">
        <w:t xml:space="preserve"> </w:t>
      </w:r>
      <w:proofErr w:type="spellStart"/>
      <w:r w:rsidRPr="003413E4">
        <w:t>în</w:t>
      </w:r>
      <w:proofErr w:type="spellEnd"/>
      <w:r w:rsidRPr="003413E4">
        <w:t xml:space="preserve"> </w:t>
      </w:r>
      <w:proofErr w:type="spellStart"/>
      <w:r w:rsidRPr="003413E4">
        <w:rPr>
          <w:bCs/>
          <w:sz w:val="24"/>
          <w:szCs w:val="24"/>
        </w:rPr>
        <w:t>Monitorul</w:t>
      </w:r>
      <w:proofErr w:type="spellEnd"/>
      <w:r w:rsidRPr="003413E4">
        <w:rPr>
          <w:bCs/>
          <w:sz w:val="24"/>
          <w:szCs w:val="24"/>
        </w:rPr>
        <w:t xml:space="preserve"> </w:t>
      </w:r>
      <w:proofErr w:type="spellStart"/>
      <w:r w:rsidRPr="003413E4">
        <w:rPr>
          <w:bCs/>
          <w:sz w:val="24"/>
          <w:szCs w:val="24"/>
        </w:rPr>
        <w:t>Oficial</w:t>
      </w:r>
      <w:proofErr w:type="spellEnd"/>
      <w:r w:rsidRPr="003413E4">
        <w:rPr>
          <w:bCs/>
          <w:sz w:val="24"/>
          <w:szCs w:val="24"/>
        </w:rPr>
        <w:t>,</w:t>
      </w:r>
      <w:r w:rsidRPr="003413E4">
        <w:rPr>
          <w:sz w:val="24"/>
          <w:szCs w:val="24"/>
        </w:rPr>
        <w:t xml:space="preserve"> nr. 555 din 5 </w:t>
      </w:r>
      <w:proofErr w:type="spellStart"/>
      <w:r w:rsidRPr="003413E4">
        <w:rPr>
          <w:sz w:val="24"/>
          <w:szCs w:val="24"/>
        </w:rPr>
        <w:t>iulie</w:t>
      </w:r>
      <w:proofErr w:type="spellEnd"/>
      <w:r w:rsidRPr="003413E4">
        <w:rPr>
          <w:sz w:val="24"/>
          <w:szCs w:val="24"/>
        </w:rPr>
        <w:t xml:space="preserve"> 2019;</w:t>
      </w:r>
    </w:p>
    <w:p w14:paraId="0D0DF46F" w14:textId="77777777" w:rsidR="00AC500C" w:rsidRPr="003413E4" w:rsidRDefault="00AC500C" w:rsidP="002E5588">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194C" w14:textId="77777777" w:rsidR="00AC500C" w:rsidRDefault="00AC500C" w:rsidP="00DA11A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BA4"/>
    <w:multiLevelType w:val="hybridMultilevel"/>
    <w:tmpl w:val="28243D04"/>
    <w:lvl w:ilvl="0" w:tplc="0F70BD16">
      <w:start w:val="1"/>
      <w:numFmt w:val="bullet"/>
      <w:lvlText w:val="•"/>
      <w:lvlJc w:val="left"/>
      <w:pPr>
        <w:tabs>
          <w:tab w:val="num" w:pos="720"/>
        </w:tabs>
        <w:ind w:left="720" w:hanging="360"/>
      </w:pPr>
      <w:rPr>
        <w:rFonts w:ascii="Times New Roman" w:hAnsi="Times New Roman" w:hint="default"/>
      </w:rPr>
    </w:lvl>
    <w:lvl w:ilvl="1" w:tplc="6C9612B2" w:tentative="1">
      <w:start w:val="1"/>
      <w:numFmt w:val="bullet"/>
      <w:lvlText w:val="•"/>
      <w:lvlJc w:val="left"/>
      <w:pPr>
        <w:tabs>
          <w:tab w:val="num" w:pos="1440"/>
        </w:tabs>
        <w:ind w:left="1440" w:hanging="360"/>
      </w:pPr>
      <w:rPr>
        <w:rFonts w:ascii="Times New Roman" w:hAnsi="Times New Roman" w:hint="default"/>
      </w:rPr>
    </w:lvl>
    <w:lvl w:ilvl="2" w:tplc="AEE4CC54" w:tentative="1">
      <w:start w:val="1"/>
      <w:numFmt w:val="bullet"/>
      <w:lvlText w:val="•"/>
      <w:lvlJc w:val="left"/>
      <w:pPr>
        <w:tabs>
          <w:tab w:val="num" w:pos="2160"/>
        </w:tabs>
        <w:ind w:left="2160" w:hanging="360"/>
      </w:pPr>
      <w:rPr>
        <w:rFonts w:ascii="Times New Roman" w:hAnsi="Times New Roman" w:hint="default"/>
      </w:rPr>
    </w:lvl>
    <w:lvl w:ilvl="3" w:tplc="58CAB968" w:tentative="1">
      <w:start w:val="1"/>
      <w:numFmt w:val="bullet"/>
      <w:lvlText w:val="•"/>
      <w:lvlJc w:val="left"/>
      <w:pPr>
        <w:tabs>
          <w:tab w:val="num" w:pos="2880"/>
        </w:tabs>
        <w:ind w:left="2880" w:hanging="360"/>
      </w:pPr>
      <w:rPr>
        <w:rFonts w:ascii="Times New Roman" w:hAnsi="Times New Roman" w:hint="default"/>
      </w:rPr>
    </w:lvl>
    <w:lvl w:ilvl="4" w:tplc="401CBDF0" w:tentative="1">
      <w:start w:val="1"/>
      <w:numFmt w:val="bullet"/>
      <w:lvlText w:val="•"/>
      <w:lvlJc w:val="left"/>
      <w:pPr>
        <w:tabs>
          <w:tab w:val="num" w:pos="3600"/>
        </w:tabs>
        <w:ind w:left="3600" w:hanging="360"/>
      </w:pPr>
      <w:rPr>
        <w:rFonts w:ascii="Times New Roman" w:hAnsi="Times New Roman" w:hint="default"/>
      </w:rPr>
    </w:lvl>
    <w:lvl w:ilvl="5" w:tplc="249237F0" w:tentative="1">
      <w:start w:val="1"/>
      <w:numFmt w:val="bullet"/>
      <w:lvlText w:val="•"/>
      <w:lvlJc w:val="left"/>
      <w:pPr>
        <w:tabs>
          <w:tab w:val="num" w:pos="4320"/>
        </w:tabs>
        <w:ind w:left="4320" w:hanging="360"/>
      </w:pPr>
      <w:rPr>
        <w:rFonts w:ascii="Times New Roman" w:hAnsi="Times New Roman" w:hint="default"/>
      </w:rPr>
    </w:lvl>
    <w:lvl w:ilvl="6" w:tplc="733AFAA2" w:tentative="1">
      <w:start w:val="1"/>
      <w:numFmt w:val="bullet"/>
      <w:lvlText w:val="•"/>
      <w:lvlJc w:val="left"/>
      <w:pPr>
        <w:tabs>
          <w:tab w:val="num" w:pos="5040"/>
        </w:tabs>
        <w:ind w:left="5040" w:hanging="360"/>
      </w:pPr>
      <w:rPr>
        <w:rFonts w:ascii="Times New Roman" w:hAnsi="Times New Roman" w:hint="default"/>
      </w:rPr>
    </w:lvl>
    <w:lvl w:ilvl="7" w:tplc="9D404C22" w:tentative="1">
      <w:start w:val="1"/>
      <w:numFmt w:val="bullet"/>
      <w:lvlText w:val="•"/>
      <w:lvlJc w:val="left"/>
      <w:pPr>
        <w:tabs>
          <w:tab w:val="num" w:pos="5760"/>
        </w:tabs>
        <w:ind w:left="5760" w:hanging="360"/>
      </w:pPr>
      <w:rPr>
        <w:rFonts w:ascii="Times New Roman" w:hAnsi="Times New Roman" w:hint="default"/>
      </w:rPr>
    </w:lvl>
    <w:lvl w:ilvl="8" w:tplc="1D6064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06B2F38"/>
    <w:multiLevelType w:val="hybridMultilevel"/>
    <w:tmpl w:val="5114DED2"/>
    <w:lvl w:ilvl="0" w:tplc="A184C30E">
      <w:start w:val="1"/>
      <w:numFmt w:val="bullet"/>
      <w:lvlText w:val="•"/>
      <w:lvlJc w:val="left"/>
      <w:pPr>
        <w:tabs>
          <w:tab w:val="num" w:pos="720"/>
        </w:tabs>
        <w:ind w:left="720" w:hanging="360"/>
      </w:pPr>
      <w:rPr>
        <w:rFonts w:ascii="Times New Roman" w:hAnsi="Times New Roman" w:hint="default"/>
      </w:rPr>
    </w:lvl>
    <w:lvl w:ilvl="1" w:tplc="7ECAA8CE" w:tentative="1">
      <w:start w:val="1"/>
      <w:numFmt w:val="bullet"/>
      <w:lvlText w:val="•"/>
      <w:lvlJc w:val="left"/>
      <w:pPr>
        <w:tabs>
          <w:tab w:val="num" w:pos="1440"/>
        </w:tabs>
        <w:ind w:left="1440" w:hanging="360"/>
      </w:pPr>
      <w:rPr>
        <w:rFonts w:ascii="Times New Roman" w:hAnsi="Times New Roman" w:hint="default"/>
      </w:rPr>
    </w:lvl>
    <w:lvl w:ilvl="2" w:tplc="6208514A" w:tentative="1">
      <w:start w:val="1"/>
      <w:numFmt w:val="bullet"/>
      <w:lvlText w:val="•"/>
      <w:lvlJc w:val="left"/>
      <w:pPr>
        <w:tabs>
          <w:tab w:val="num" w:pos="2160"/>
        </w:tabs>
        <w:ind w:left="2160" w:hanging="360"/>
      </w:pPr>
      <w:rPr>
        <w:rFonts w:ascii="Times New Roman" w:hAnsi="Times New Roman" w:hint="default"/>
      </w:rPr>
    </w:lvl>
    <w:lvl w:ilvl="3" w:tplc="0890CEF4" w:tentative="1">
      <w:start w:val="1"/>
      <w:numFmt w:val="bullet"/>
      <w:lvlText w:val="•"/>
      <w:lvlJc w:val="left"/>
      <w:pPr>
        <w:tabs>
          <w:tab w:val="num" w:pos="2880"/>
        </w:tabs>
        <w:ind w:left="2880" w:hanging="360"/>
      </w:pPr>
      <w:rPr>
        <w:rFonts w:ascii="Times New Roman" w:hAnsi="Times New Roman" w:hint="default"/>
      </w:rPr>
    </w:lvl>
    <w:lvl w:ilvl="4" w:tplc="127ED3F8" w:tentative="1">
      <w:start w:val="1"/>
      <w:numFmt w:val="bullet"/>
      <w:lvlText w:val="•"/>
      <w:lvlJc w:val="left"/>
      <w:pPr>
        <w:tabs>
          <w:tab w:val="num" w:pos="3600"/>
        </w:tabs>
        <w:ind w:left="3600" w:hanging="360"/>
      </w:pPr>
      <w:rPr>
        <w:rFonts w:ascii="Times New Roman" w:hAnsi="Times New Roman" w:hint="default"/>
      </w:rPr>
    </w:lvl>
    <w:lvl w:ilvl="5" w:tplc="86806C22" w:tentative="1">
      <w:start w:val="1"/>
      <w:numFmt w:val="bullet"/>
      <w:lvlText w:val="•"/>
      <w:lvlJc w:val="left"/>
      <w:pPr>
        <w:tabs>
          <w:tab w:val="num" w:pos="4320"/>
        </w:tabs>
        <w:ind w:left="4320" w:hanging="360"/>
      </w:pPr>
      <w:rPr>
        <w:rFonts w:ascii="Times New Roman" w:hAnsi="Times New Roman" w:hint="default"/>
      </w:rPr>
    </w:lvl>
    <w:lvl w:ilvl="6" w:tplc="BACA5028" w:tentative="1">
      <w:start w:val="1"/>
      <w:numFmt w:val="bullet"/>
      <w:lvlText w:val="•"/>
      <w:lvlJc w:val="left"/>
      <w:pPr>
        <w:tabs>
          <w:tab w:val="num" w:pos="5040"/>
        </w:tabs>
        <w:ind w:left="5040" w:hanging="360"/>
      </w:pPr>
      <w:rPr>
        <w:rFonts w:ascii="Times New Roman" w:hAnsi="Times New Roman" w:hint="default"/>
      </w:rPr>
    </w:lvl>
    <w:lvl w:ilvl="7" w:tplc="A4E8CBFC" w:tentative="1">
      <w:start w:val="1"/>
      <w:numFmt w:val="bullet"/>
      <w:lvlText w:val="•"/>
      <w:lvlJc w:val="left"/>
      <w:pPr>
        <w:tabs>
          <w:tab w:val="num" w:pos="5760"/>
        </w:tabs>
        <w:ind w:left="5760" w:hanging="360"/>
      </w:pPr>
      <w:rPr>
        <w:rFonts w:ascii="Times New Roman" w:hAnsi="Times New Roman" w:hint="default"/>
      </w:rPr>
    </w:lvl>
    <w:lvl w:ilvl="8" w:tplc="24F4FD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0D04716"/>
    <w:multiLevelType w:val="hybridMultilevel"/>
    <w:tmpl w:val="95A43984"/>
    <w:lvl w:ilvl="0" w:tplc="D16C9838">
      <w:start w:val="1"/>
      <w:numFmt w:val="bullet"/>
      <w:lvlText w:val="•"/>
      <w:lvlJc w:val="left"/>
      <w:pPr>
        <w:tabs>
          <w:tab w:val="num" w:pos="720"/>
        </w:tabs>
        <w:ind w:left="720" w:hanging="360"/>
      </w:pPr>
      <w:rPr>
        <w:rFonts w:ascii="Times New Roman" w:hAnsi="Times New Roman" w:hint="default"/>
      </w:rPr>
    </w:lvl>
    <w:lvl w:ilvl="1" w:tplc="09D693A4" w:tentative="1">
      <w:start w:val="1"/>
      <w:numFmt w:val="bullet"/>
      <w:lvlText w:val="•"/>
      <w:lvlJc w:val="left"/>
      <w:pPr>
        <w:tabs>
          <w:tab w:val="num" w:pos="1440"/>
        </w:tabs>
        <w:ind w:left="1440" w:hanging="360"/>
      </w:pPr>
      <w:rPr>
        <w:rFonts w:ascii="Times New Roman" w:hAnsi="Times New Roman" w:hint="default"/>
      </w:rPr>
    </w:lvl>
    <w:lvl w:ilvl="2" w:tplc="A5E82D58" w:tentative="1">
      <w:start w:val="1"/>
      <w:numFmt w:val="bullet"/>
      <w:lvlText w:val="•"/>
      <w:lvlJc w:val="left"/>
      <w:pPr>
        <w:tabs>
          <w:tab w:val="num" w:pos="2160"/>
        </w:tabs>
        <w:ind w:left="2160" w:hanging="360"/>
      </w:pPr>
      <w:rPr>
        <w:rFonts w:ascii="Times New Roman" w:hAnsi="Times New Roman" w:hint="default"/>
      </w:rPr>
    </w:lvl>
    <w:lvl w:ilvl="3" w:tplc="F454C3F2" w:tentative="1">
      <w:start w:val="1"/>
      <w:numFmt w:val="bullet"/>
      <w:lvlText w:val="•"/>
      <w:lvlJc w:val="left"/>
      <w:pPr>
        <w:tabs>
          <w:tab w:val="num" w:pos="2880"/>
        </w:tabs>
        <w:ind w:left="2880" w:hanging="360"/>
      </w:pPr>
      <w:rPr>
        <w:rFonts w:ascii="Times New Roman" w:hAnsi="Times New Roman" w:hint="default"/>
      </w:rPr>
    </w:lvl>
    <w:lvl w:ilvl="4" w:tplc="C45477C2" w:tentative="1">
      <w:start w:val="1"/>
      <w:numFmt w:val="bullet"/>
      <w:lvlText w:val="•"/>
      <w:lvlJc w:val="left"/>
      <w:pPr>
        <w:tabs>
          <w:tab w:val="num" w:pos="3600"/>
        </w:tabs>
        <w:ind w:left="3600" w:hanging="360"/>
      </w:pPr>
      <w:rPr>
        <w:rFonts w:ascii="Times New Roman" w:hAnsi="Times New Roman" w:hint="default"/>
      </w:rPr>
    </w:lvl>
    <w:lvl w:ilvl="5" w:tplc="BC7C6618" w:tentative="1">
      <w:start w:val="1"/>
      <w:numFmt w:val="bullet"/>
      <w:lvlText w:val="•"/>
      <w:lvlJc w:val="left"/>
      <w:pPr>
        <w:tabs>
          <w:tab w:val="num" w:pos="4320"/>
        </w:tabs>
        <w:ind w:left="4320" w:hanging="360"/>
      </w:pPr>
      <w:rPr>
        <w:rFonts w:ascii="Times New Roman" w:hAnsi="Times New Roman" w:hint="default"/>
      </w:rPr>
    </w:lvl>
    <w:lvl w:ilvl="6" w:tplc="24B47848" w:tentative="1">
      <w:start w:val="1"/>
      <w:numFmt w:val="bullet"/>
      <w:lvlText w:val="•"/>
      <w:lvlJc w:val="left"/>
      <w:pPr>
        <w:tabs>
          <w:tab w:val="num" w:pos="5040"/>
        </w:tabs>
        <w:ind w:left="5040" w:hanging="360"/>
      </w:pPr>
      <w:rPr>
        <w:rFonts w:ascii="Times New Roman" w:hAnsi="Times New Roman" w:hint="default"/>
      </w:rPr>
    </w:lvl>
    <w:lvl w:ilvl="7" w:tplc="C1DCD164" w:tentative="1">
      <w:start w:val="1"/>
      <w:numFmt w:val="bullet"/>
      <w:lvlText w:val="•"/>
      <w:lvlJc w:val="left"/>
      <w:pPr>
        <w:tabs>
          <w:tab w:val="num" w:pos="5760"/>
        </w:tabs>
        <w:ind w:left="5760" w:hanging="360"/>
      </w:pPr>
      <w:rPr>
        <w:rFonts w:ascii="Times New Roman" w:hAnsi="Times New Roman" w:hint="default"/>
      </w:rPr>
    </w:lvl>
    <w:lvl w:ilvl="8" w:tplc="8BFCD1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23B4006"/>
    <w:multiLevelType w:val="hybridMultilevel"/>
    <w:tmpl w:val="CF428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C691B"/>
    <w:multiLevelType w:val="hybridMultilevel"/>
    <w:tmpl w:val="F432C922"/>
    <w:lvl w:ilvl="0" w:tplc="BC3C0080">
      <w:start w:val="1"/>
      <w:numFmt w:val="lowerLetter"/>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0B6BE8"/>
    <w:multiLevelType w:val="hybridMultilevel"/>
    <w:tmpl w:val="C2048A30"/>
    <w:lvl w:ilvl="0" w:tplc="D374C89E">
      <w:start w:val="1"/>
      <w:numFmt w:val="bullet"/>
      <w:lvlText w:val=""/>
      <w:lvlJc w:val="left"/>
      <w:pPr>
        <w:tabs>
          <w:tab w:val="num" w:pos="720"/>
        </w:tabs>
        <w:ind w:left="720" w:hanging="360"/>
      </w:pPr>
      <w:rPr>
        <w:rFonts w:ascii="Wingdings" w:hAnsi="Wingdings" w:hint="default"/>
      </w:rPr>
    </w:lvl>
    <w:lvl w:ilvl="1" w:tplc="FF02B4BA">
      <w:start w:val="161"/>
      <w:numFmt w:val="bullet"/>
      <w:lvlText w:val="–"/>
      <w:lvlJc w:val="left"/>
      <w:pPr>
        <w:tabs>
          <w:tab w:val="num" w:pos="1440"/>
        </w:tabs>
        <w:ind w:left="1440" w:hanging="360"/>
      </w:pPr>
      <w:rPr>
        <w:rFonts w:ascii="Times New Roman" w:hAnsi="Times New Roman" w:hint="default"/>
      </w:rPr>
    </w:lvl>
    <w:lvl w:ilvl="2" w:tplc="C1348388" w:tentative="1">
      <w:start w:val="1"/>
      <w:numFmt w:val="bullet"/>
      <w:lvlText w:val=""/>
      <w:lvlJc w:val="left"/>
      <w:pPr>
        <w:tabs>
          <w:tab w:val="num" w:pos="2160"/>
        </w:tabs>
        <w:ind w:left="2160" w:hanging="360"/>
      </w:pPr>
      <w:rPr>
        <w:rFonts w:ascii="Wingdings" w:hAnsi="Wingdings" w:hint="default"/>
      </w:rPr>
    </w:lvl>
    <w:lvl w:ilvl="3" w:tplc="8416A068" w:tentative="1">
      <w:start w:val="1"/>
      <w:numFmt w:val="bullet"/>
      <w:lvlText w:val=""/>
      <w:lvlJc w:val="left"/>
      <w:pPr>
        <w:tabs>
          <w:tab w:val="num" w:pos="2880"/>
        </w:tabs>
        <w:ind w:left="2880" w:hanging="360"/>
      </w:pPr>
      <w:rPr>
        <w:rFonts w:ascii="Wingdings" w:hAnsi="Wingdings" w:hint="default"/>
      </w:rPr>
    </w:lvl>
    <w:lvl w:ilvl="4" w:tplc="2DBA9640" w:tentative="1">
      <w:start w:val="1"/>
      <w:numFmt w:val="bullet"/>
      <w:lvlText w:val=""/>
      <w:lvlJc w:val="left"/>
      <w:pPr>
        <w:tabs>
          <w:tab w:val="num" w:pos="3600"/>
        </w:tabs>
        <w:ind w:left="3600" w:hanging="360"/>
      </w:pPr>
      <w:rPr>
        <w:rFonts w:ascii="Wingdings" w:hAnsi="Wingdings" w:hint="default"/>
      </w:rPr>
    </w:lvl>
    <w:lvl w:ilvl="5" w:tplc="C1069538" w:tentative="1">
      <w:start w:val="1"/>
      <w:numFmt w:val="bullet"/>
      <w:lvlText w:val=""/>
      <w:lvlJc w:val="left"/>
      <w:pPr>
        <w:tabs>
          <w:tab w:val="num" w:pos="4320"/>
        </w:tabs>
        <w:ind w:left="4320" w:hanging="360"/>
      </w:pPr>
      <w:rPr>
        <w:rFonts w:ascii="Wingdings" w:hAnsi="Wingdings" w:hint="default"/>
      </w:rPr>
    </w:lvl>
    <w:lvl w:ilvl="6" w:tplc="FCE46034" w:tentative="1">
      <w:start w:val="1"/>
      <w:numFmt w:val="bullet"/>
      <w:lvlText w:val=""/>
      <w:lvlJc w:val="left"/>
      <w:pPr>
        <w:tabs>
          <w:tab w:val="num" w:pos="5040"/>
        </w:tabs>
        <w:ind w:left="5040" w:hanging="360"/>
      </w:pPr>
      <w:rPr>
        <w:rFonts w:ascii="Wingdings" w:hAnsi="Wingdings" w:hint="default"/>
      </w:rPr>
    </w:lvl>
    <w:lvl w:ilvl="7" w:tplc="49164738" w:tentative="1">
      <w:start w:val="1"/>
      <w:numFmt w:val="bullet"/>
      <w:lvlText w:val=""/>
      <w:lvlJc w:val="left"/>
      <w:pPr>
        <w:tabs>
          <w:tab w:val="num" w:pos="5760"/>
        </w:tabs>
        <w:ind w:left="5760" w:hanging="360"/>
      </w:pPr>
      <w:rPr>
        <w:rFonts w:ascii="Wingdings" w:hAnsi="Wingdings" w:hint="default"/>
      </w:rPr>
    </w:lvl>
    <w:lvl w:ilvl="8" w:tplc="8C78520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6C79B9"/>
    <w:multiLevelType w:val="hybridMultilevel"/>
    <w:tmpl w:val="DEB8F11E"/>
    <w:lvl w:ilvl="0" w:tplc="949498C0">
      <w:start w:val="1"/>
      <w:numFmt w:val="bullet"/>
      <w:lvlText w:val=""/>
      <w:lvlJc w:val="left"/>
      <w:pPr>
        <w:tabs>
          <w:tab w:val="num" w:pos="720"/>
        </w:tabs>
        <w:ind w:left="720" w:hanging="360"/>
      </w:pPr>
      <w:rPr>
        <w:rFonts w:ascii="Wingdings" w:hAnsi="Wingdings" w:hint="default"/>
      </w:rPr>
    </w:lvl>
    <w:lvl w:ilvl="1" w:tplc="84A661C6" w:tentative="1">
      <w:start w:val="1"/>
      <w:numFmt w:val="bullet"/>
      <w:lvlText w:val=""/>
      <w:lvlJc w:val="left"/>
      <w:pPr>
        <w:tabs>
          <w:tab w:val="num" w:pos="1440"/>
        </w:tabs>
        <w:ind w:left="1440" w:hanging="360"/>
      </w:pPr>
      <w:rPr>
        <w:rFonts w:ascii="Wingdings" w:hAnsi="Wingdings" w:hint="default"/>
      </w:rPr>
    </w:lvl>
    <w:lvl w:ilvl="2" w:tplc="8124A638" w:tentative="1">
      <w:start w:val="1"/>
      <w:numFmt w:val="bullet"/>
      <w:lvlText w:val=""/>
      <w:lvlJc w:val="left"/>
      <w:pPr>
        <w:tabs>
          <w:tab w:val="num" w:pos="2160"/>
        </w:tabs>
        <w:ind w:left="2160" w:hanging="360"/>
      </w:pPr>
      <w:rPr>
        <w:rFonts w:ascii="Wingdings" w:hAnsi="Wingdings" w:hint="default"/>
      </w:rPr>
    </w:lvl>
    <w:lvl w:ilvl="3" w:tplc="40E4F3FE" w:tentative="1">
      <w:start w:val="1"/>
      <w:numFmt w:val="bullet"/>
      <w:lvlText w:val=""/>
      <w:lvlJc w:val="left"/>
      <w:pPr>
        <w:tabs>
          <w:tab w:val="num" w:pos="2880"/>
        </w:tabs>
        <w:ind w:left="2880" w:hanging="360"/>
      </w:pPr>
      <w:rPr>
        <w:rFonts w:ascii="Wingdings" w:hAnsi="Wingdings" w:hint="default"/>
      </w:rPr>
    </w:lvl>
    <w:lvl w:ilvl="4" w:tplc="E3C6C36E" w:tentative="1">
      <w:start w:val="1"/>
      <w:numFmt w:val="bullet"/>
      <w:lvlText w:val=""/>
      <w:lvlJc w:val="left"/>
      <w:pPr>
        <w:tabs>
          <w:tab w:val="num" w:pos="3600"/>
        </w:tabs>
        <w:ind w:left="3600" w:hanging="360"/>
      </w:pPr>
      <w:rPr>
        <w:rFonts w:ascii="Wingdings" w:hAnsi="Wingdings" w:hint="default"/>
      </w:rPr>
    </w:lvl>
    <w:lvl w:ilvl="5" w:tplc="00E6EDDE" w:tentative="1">
      <w:start w:val="1"/>
      <w:numFmt w:val="bullet"/>
      <w:lvlText w:val=""/>
      <w:lvlJc w:val="left"/>
      <w:pPr>
        <w:tabs>
          <w:tab w:val="num" w:pos="4320"/>
        </w:tabs>
        <w:ind w:left="4320" w:hanging="360"/>
      </w:pPr>
      <w:rPr>
        <w:rFonts w:ascii="Wingdings" w:hAnsi="Wingdings" w:hint="default"/>
      </w:rPr>
    </w:lvl>
    <w:lvl w:ilvl="6" w:tplc="23AE3D44" w:tentative="1">
      <w:start w:val="1"/>
      <w:numFmt w:val="bullet"/>
      <w:lvlText w:val=""/>
      <w:lvlJc w:val="left"/>
      <w:pPr>
        <w:tabs>
          <w:tab w:val="num" w:pos="5040"/>
        </w:tabs>
        <w:ind w:left="5040" w:hanging="360"/>
      </w:pPr>
      <w:rPr>
        <w:rFonts w:ascii="Wingdings" w:hAnsi="Wingdings" w:hint="default"/>
      </w:rPr>
    </w:lvl>
    <w:lvl w:ilvl="7" w:tplc="CB3C4440" w:tentative="1">
      <w:start w:val="1"/>
      <w:numFmt w:val="bullet"/>
      <w:lvlText w:val=""/>
      <w:lvlJc w:val="left"/>
      <w:pPr>
        <w:tabs>
          <w:tab w:val="num" w:pos="5760"/>
        </w:tabs>
        <w:ind w:left="5760" w:hanging="360"/>
      </w:pPr>
      <w:rPr>
        <w:rFonts w:ascii="Wingdings" w:hAnsi="Wingdings" w:hint="default"/>
      </w:rPr>
    </w:lvl>
    <w:lvl w:ilvl="8" w:tplc="BBC298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F15D8A"/>
    <w:multiLevelType w:val="hybridMultilevel"/>
    <w:tmpl w:val="7ADAA1D6"/>
    <w:lvl w:ilvl="0" w:tplc="40346F68">
      <w:start w:val="1"/>
      <w:numFmt w:val="bullet"/>
      <w:lvlText w:val="•"/>
      <w:lvlJc w:val="left"/>
      <w:pPr>
        <w:tabs>
          <w:tab w:val="num" w:pos="720"/>
        </w:tabs>
        <w:ind w:left="720" w:hanging="360"/>
      </w:pPr>
      <w:rPr>
        <w:rFonts w:ascii="Times New Roman" w:hAnsi="Times New Roman" w:hint="default"/>
      </w:rPr>
    </w:lvl>
    <w:lvl w:ilvl="1" w:tplc="73785482" w:tentative="1">
      <w:start w:val="1"/>
      <w:numFmt w:val="bullet"/>
      <w:lvlText w:val="•"/>
      <w:lvlJc w:val="left"/>
      <w:pPr>
        <w:tabs>
          <w:tab w:val="num" w:pos="1440"/>
        </w:tabs>
        <w:ind w:left="1440" w:hanging="360"/>
      </w:pPr>
      <w:rPr>
        <w:rFonts w:ascii="Times New Roman" w:hAnsi="Times New Roman" w:hint="default"/>
      </w:rPr>
    </w:lvl>
    <w:lvl w:ilvl="2" w:tplc="7DE8D33E" w:tentative="1">
      <w:start w:val="1"/>
      <w:numFmt w:val="bullet"/>
      <w:lvlText w:val="•"/>
      <w:lvlJc w:val="left"/>
      <w:pPr>
        <w:tabs>
          <w:tab w:val="num" w:pos="2160"/>
        </w:tabs>
        <w:ind w:left="2160" w:hanging="360"/>
      </w:pPr>
      <w:rPr>
        <w:rFonts w:ascii="Times New Roman" w:hAnsi="Times New Roman" w:hint="default"/>
      </w:rPr>
    </w:lvl>
    <w:lvl w:ilvl="3" w:tplc="7C02DE80" w:tentative="1">
      <w:start w:val="1"/>
      <w:numFmt w:val="bullet"/>
      <w:lvlText w:val="•"/>
      <w:lvlJc w:val="left"/>
      <w:pPr>
        <w:tabs>
          <w:tab w:val="num" w:pos="2880"/>
        </w:tabs>
        <w:ind w:left="2880" w:hanging="360"/>
      </w:pPr>
      <w:rPr>
        <w:rFonts w:ascii="Times New Roman" w:hAnsi="Times New Roman" w:hint="default"/>
      </w:rPr>
    </w:lvl>
    <w:lvl w:ilvl="4" w:tplc="84F8A394" w:tentative="1">
      <w:start w:val="1"/>
      <w:numFmt w:val="bullet"/>
      <w:lvlText w:val="•"/>
      <w:lvlJc w:val="left"/>
      <w:pPr>
        <w:tabs>
          <w:tab w:val="num" w:pos="3600"/>
        </w:tabs>
        <w:ind w:left="3600" w:hanging="360"/>
      </w:pPr>
      <w:rPr>
        <w:rFonts w:ascii="Times New Roman" w:hAnsi="Times New Roman" w:hint="default"/>
      </w:rPr>
    </w:lvl>
    <w:lvl w:ilvl="5" w:tplc="12C0B228" w:tentative="1">
      <w:start w:val="1"/>
      <w:numFmt w:val="bullet"/>
      <w:lvlText w:val="•"/>
      <w:lvlJc w:val="left"/>
      <w:pPr>
        <w:tabs>
          <w:tab w:val="num" w:pos="4320"/>
        </w:tabs>
        <w:ind w:left="4320" w:hanging="360"/>
      </w:pPr>
      <w:rPr>
        <w:rFonts w:ascii="Times New Roman" w:hAnsi="Times New Roman" w:hint="default"/>
      </w:rPr>
    </w:lvl>
    <w:lvl w:ilvl="6" w:tplc="45AAE182" w:tentative="1">
      <w:start w:val="1"/>
      <w:numFmt w:val="bullet"/>
      <w:lvlText w:val="•"/>
      <w:lvlJc w:val="left"/>
      <w:pPr>
        <w:tabs>
          <w:tab w:val="num" w:pos="5040"/>
        </w:tabs>
        <w:ind w:left="5040" w:hanging="360"/>
      </w:pPr>
      <w:rPr>
        <w:rFonts w:ascii="Times New Roman" w:hAnsi="Times New Roman" w:hint="default"/>
      </w:rPr>
    </w:lvl>
    <w:lvl w:ilvl="7" w:tplc="D422BCF2" w:tentative="1">
      <w:start w:val="1"/>
      <w:numFmt w:val="bullet"/>
      <w:lvlText w:val="•"/>
      <w:lvlJc w:val="left"/>
      <w:pPr>
        <w:tabs>
          <w:tab w:val="num" w:pos="5760"/>
        </w:tabs>
        <w:ind w:left="5760" w:hanging="360"/>
      </w:pPr>
      <w:rPr>
        <w:rFonts w:ascii="Times New Roman" w:hAnsi="Times New Roman" w:hint="default"/>
      </w:rPr>
    </w:lvl>
    <w:lvl w:ilvl="8" w:tplc="3140CCD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42F35C4"/>
    <w:multiLevelType w:val="hybridMultilevel"/>
    <w:tmpl w:val="AC5E026E"/>
    <w:lvl w:ilvl="0" w:tplc="8C1443A6">
      <w:start w:val="1"/>
      <w:numFmt w:val="bullet"/>
      <w:lvlText w:val="•"/>
      <w:lvlJc w:val="left"/>
      <w:pPr>
        <w:tabs>
          <w:tab w:val="num" w:pos="720"/>
        </w:tabs>
        <w:ind w:left="720" w:hanging="360"/>
      </w:pPr>
      <w:rPr>
        <w:rFonts w:ascii="Times New Roman" w:hAnsi="Times New Roman" w:hint="default"/>
      </w:rPr>
    </w:lvl>
    <w:lvl w:ilvl="1" w:tplc="CB9A5846" w:tentative="1">
      <w:start w:val="1"/>
      <w:numFmt w:val="bullet"/>
      <w:lvlText w:val="•"/>
      <w:lvlJc w:val="left"/>
      <w:pPr>
        <w:tabs>
          <w:tab w:val="num" w:pos="1440"/>
        </w:tabs>
        <w:ind w:left="1440" w:hanging="360"/>
      </w:pPr>
      <w:rPr>
        <w:rFonts w:ascii="Times New Roman" w:hAnsi="Times New Roman" w:hint="default"/>
      </w:rPr>
    </w:lvl>
    <w:lvl w:ilvl="2" w:tplc="F8A0C97E" w:tentative="1">
      <w:start w:val="1"/>
      <w:numFmt w:val="bullet"/>
      <w:lvlText w:val="•"/>
      <w:lvlJc w:val="left"/>
      <w:pPr>
        <w:tabs>
          <w:tab w:val="num" w:pos="2160"/>
        </w:tabs>
        <w:ind w:left="2160" w:hanging="360"/>
      </w:pPr>
      <w:rPr>
        <w:rFonts w:ascii="Times New Roman" w:hAnsi="Times New Roman" w:hint="default"/>
      </w:rPr>
    </w:lvl>
    <w:lvl w:ilvl="3" w:tplc="5CCA1F9A" w:tentative="1">
      <w:start w:val="1"/>
      <w:numFmt w:val="bullet"/>
      <w:lvlText w:val="•"/>
      <w:lvlJc w:val="left"/>
      <w:pPr>
        <w:tabs>
          <w:tab w:val="num" w:pos="2880"/>
        </w:tabs>
        <w:ind w:left="2880" w:hanging="360"/>
      </w:pPr>
      <w:rPr>
        <w:rFonts w:ascii="Times New Roman" w:hAnsi="Times New Roman" w:hint="default"/>
      </w:rPr>
    </w:lvl>
    <w:lvl w:ilvl="4" w:tplc="D86EADD4" w:tentative="1">
      <w:start w:val="1"/>
      <w:numFmt w:val="bullet"/>
      <w:lvlText w:val="•"/>
      <w:lvlJc w:val="left"/>
      <w:pPr>
        <w:tabs>
          <w:tab w:val="num" w:pos="3600"/>
        </w:tabs>
        <w:ind w:left="3600" w:hanging="360"/>
      </w:pPr>
      <w:rPr>
        <w:rFonts w:ascii="Times New Roman" w:hAnsi="Times New Roman" w:hint="default"/>
      </w:rPr>
    </w:lvl>
    <w:lvl w:ilvl="5" w:tplc="35883174" w:tentative="1">
      <w:start w:val="1"/>
      <w:numFmt w:val="bullet"/>
      <w:lvlText w:val="•"/>
      <w:lvlJc w:val="left"/>
      <w:pPr>
        <w:tabs>
          <w:tab w:val="num" w:pos="4320"/>
        </w:tabs>
        <w:ind w:left="4320" w:hanging="360"/>
      </w:pPr>
      <w:rPr>
        <w:rFonts w:ascii="Times New Roman" w:hAnsi="Times New Roman" w:hint="default"/>
      </w:rPr>
    </w:lvl>
    <w:lvl w:ilvl="6" w:tplc="9920EC2E" w:tentative="1">
      <w:start w:val="1"/>
      <w:numFmt w:val="bullet"/>
      <w:lvlText w:val="•"/>
      <w:lvlJc w:val="left"/>
      <w:pPr>
        <w:tabs>
          <w:tab w:val="num" w:pos="5040"/>
        </w:tabs>
        <w:ind w:left="5040" w:hanging="360"/>
      </w:pPr>
      <w:rPr>
        <w:rFonts w:ascii="Times New Roman" w:hAnsi="Times New Roman" w:hint="default"/>
      </w:rPr>
    </w:lvl>
    <w:lvl w:ilvl="7" w:tplc="51FCA280" w:tentative="1">
      <w:start w:val="1"/>
      <w:numFmt w:val="bullet"/>
      <w:lvlText w:val="•"/>
      <w:lvlJc w:val="left"/>
      <w:pPr>
        <w:tabs>
          <w:tab w:val="num" w:pos="5760"/>
        </w:tabs>
        <w:ind w:left="5760" w:hanging="360"/>
      </w:pPr>
      <w:rPr>
        <w:rFonts w:ascii="Times New Roman" w:hAnsi="Times New Roman" w:hint="default"/>
      </w:rPr>
    </w:lvl>
    <w:lvl w:ilvl="8" w:tplc="9C8AE86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46B1CBE"/>
    <w:multiLevelType w:val="hybridMultilevel"/>
    <w:tmpl w:val="A37C4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4EC09D2"/>
    <w:multiLevelType w:val="hybridMultilevel"/>
    <w:tmpl w:val="F19443B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4FB42EC"/>
    <w:multiLevelType w:val="hybridMultilevel"/>
    <w:tmpl w:val="13723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50D7FE6"/>
    <w:multiLevelType w:val="hybridMultilevel"/>
    <w:tmpl w:val="CCC63F74"/>
    <w:lvl w:ilvl="0" w:tplc="C1322228">
      <w:start w:val="1"/>
      <w:numFmt w:val="bullet"/>
      <w:lvlText w:val="-"/>
      <w:lvlJc w:val="left"/>
      <w:pPr>
        <w:tabs>
          <w:tab w:val="num" w:pos="720"/>
        </w:tabs>
        <w:ind w:left="720" w:hanging="360"/>
      </w:pPr>
      <w:rPr>
        <w:rFonts w:ascii="Times New Roman" w:hAnsi="Times New Roman" w:hint="default"/>
      </w:rPr>
    </w:lvl>
    <w:lvl w:ilvl="1" w:tplc="A9F24232" w:tentative="1">
      <w:start w:val="1"/>
      <w:numFmt w:val="bullet"/>
      <w:lvlText w:val="-"/>
      <w:lvlJc w:val="left"/>
      <w:pPr>
        <w:tabs>
          <w:tab w:val="num" w:pos="1440"/>
        </w:tabs>
        <w:ind w:left="1440" w:hanging="360"/>
      </w:pPr>
      <w:rPr>
        <w:rFonts w:ascii="Times New Roman" w:hAnsi="Times New Roman" w:hint="default"/>
      </w:rPr>
    </w:lvl>
    <w:lvl w:ilvl="2" w:tplc="08920494" w:tentative="1">
      <w:start w:val="1"/>
      <w:numFmt w:val="bullet"/>
      <w:lvlText w:val="-"/>
      <w:lvlJc w:val="left"/>
      <w:pPr>
        <w:tabs>
          <w:tab w:val="num" w:pos="2160"/>
        </w:tabs>
        <w:ind w:left="2160" w:hanging="360"/>
      </w:pPr>
      <w:rPr>
        <w:rFonts w:ascii="Times New Roman" w:hAnsi="Times New Roman" w:hint="default"/>
      </w:rPr>
    </w:lvl>
    <w:lvl w:ilvl="3" w:tplc="F19C9626" w:tentative="1">
      <w:start w:val="1"/>
      <w:numFmt w:val="bullet"/>
      <w:lvlText w:val="-"/>
      <w:lvlJc w:val="left"/>
      <w:pPr>
        <w:tabs>
          <w:tab w:val="num" w:pos="2880"/>
        </w:tabs>
        <w:ind w:left="2880" w:hanging="360"/>
      </w:pPr>
      <w:rPr>
        <w:rFonts w:ascii="Times New Roman" w:hAnsi="Times New Roman" w:hint="default"/>
      </w:rPr>
    </w:lvl>
    <w:lvl w:ilvl="4" w:tplc="C6960E52" w:tentative="1">
      <w:start w:val="1"/>
      <w:numFmt w:val="bullet"/>
      <w:lvlText w:val="-"/>
      <w:lvlJc w:val="left"/>
      <w:pPr>
        <w:tabs>
          <w:tab w:val="num" w:pos="3600"/>
        </w:tabs>
        <w:ind w:left="3600" w:hanging="360"/>
      </w:pPr>
      <w:rPr>
        <w:rFonts w:ascii="Times New Roman" w:hAnsi="Times New Roman" w:hint="default"/>
      </w:rPr>
    </w:lvl>
    <w:lvl w:ilvl="5" w:tplc="C85292DA" w:tentative="1">
      <w:start w:val="1"/>
      <w:numFmt w:val="bullet"/>
      <w:lvlText w:val="-"/>
      <w:lvlJc w:val="left"/>
      <w:pPr>
        <w:tabs>
          <w:tab w:val="num" w:pos="4320"/>
        </w:tabs>
        <w:ind w:left="4320" w:hanging="360"/>
      </w:pPr>
      <w:rPr>
        <w:rFonts w:ascii="Times New Roman" w:hAnsi="Times New Roman" w:hint="default"/>
      </w:rPr>
    </w:lvl>
    <w:lvl w:ilvl="6" w:tplc="573AB87C" w:tentative="1">
      <w:start w:val="1"/>
      <w:numFmt w:val="bullet"/>
      <w:lvlText w:val="-"/>
      <w:lvlJc w:val="left"/>
      <w:pPr>
        <w:tabs>
          <w:tab w:val="num" w:pos="5040"/>
        </w:tabs>
        <w:ind w:left="5040" w:hanging="360"/>
      </w:pPr>
      <w:rPr>
        <w:rFonts w:ascii="Times New Roman" w:hAnsi="Times New Roman" w:hint="default"/>
      </w:rPr>
    </w:lvl>
    <w:lvl w:ilvl="7" w:tplc="F110A4DA" w:tentative="1">
      <w:start w:val="1"/>
      <w:numFmt w:val="bullet"/>
      <w:lvlText w:val="-"/>
      <w:lvlJc w:val="left"/>
      <w:pPr>
        <w:tabs>
          <w:tab w:val="num" w:pos="5760"/>
        </w:tabs>
        <w:ind w:left="5760" w:hanging="360"/>
      </w:pPr>
      <w:rPr>
        <w:rFonts w:ascii="Times New Roman" w:hAnsi="Times New Roman" w:hint="default"/>
      </w:rPr>
    </w:lvl>
    <w:lvl w:ilvl="8" w:tplc="E654CE2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5D8681B"/>
    <w:multiLevelType w:val="hybridMultilevel"/>
    <w:tmpl w:val="1CF2CC86"/>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FD68F6"/>
    <w:multiLevelType w:val="hybridMultilevel"/>
    <w:tmpl w:val="F9302C44"/>
    <w:lvl w:ilvl="0" w:tplc="7E88C3B8">
      <w:start w:val="1"/>
      <w:numFmt w:val="bullet"/>
      <w:lvlText w:val="•"/>
      <w:lvlJc w:val="left"/>
      <w:pPr>
        <w:tabs>
          <w:tab w:val="num" w:pos="720"/>
        </w:tabs>
        <w:ind w:left="720" w:hanging="360"/>
      </w:pPr>
      <w:rPr>
        <w:rFonts w:ascii="Times New Roman" w:hAnsi="Times New Roman" w:hint="default"/>
      </w:rPr>
    </w:lvl>
    <w:lvl w:ilvl="1" w:tplc="26AACB60" w:tentative="1">
      <w:start w:val="1"/>
      <w:numFmt w:val="bullet"/>
      <w:lvlText w:val="•"/>
      <w:lvlJc w:val="left"/>
      <w:pPr>
        <w:tabs>
          <w:tab w:val="num" w:pos="1440"/>
        </w:tabs>
        <w:ind w:left="1440" w:hanging="360"/>
      </w:pPr>
      <w:rPr>
        <w:rFonts w:ascii="Times New Roman" w:hAnsi="Times New Roman" w:hint="default"/>
      </w:rPr>
    </w:lvl>
    <w:lvl w:ilvl="2" w:tplc="CF544A9A" w:tentative="1">
      <w:start w:val="1"/>
      <w:numFmt w:val="bullet"/>
      <w:lvlText w:val="•"/>
      <w:lvlJc w:val="left"/>
      <w:pPr>
        <w:tabs>
          <w:tab w:val="num" w:pos="2160"/>
        </w:tabs>
        <w:ind w:left="2160" w:hanging="360"/>
      </w:pPr>
      <w:rPr>
        <w:rFonts w:ascii="Times New Roman" w:hAnsi="Times New Roman" w:hint="default"/>
      </w:rPr>
    </w:lvl>
    <w:lvl w:ilvl="3" w:tplc="4A645D7A" w:tentative="1">
      <w:start w:val="1"/>
      <w:numFmt w:val="bullet"/>
      <w:lvlText w:val="•"/>
      <w:lvlJc w:val="left"/>
      <w:pPr>
        <w:tabs>
          <w:tab w:val="num" w:pos="2880"/>
        </w:tabs>
        <w:ind w:left="2880" w:hanging="360"/>
      </w:pPr>
      <w:rPr>
        <w:rFonts w:ascii="Times New Roman" w:hAnsi="Times New Roman" w:hint="default"/>
      </w:rPr>
    </w:lvl>
    <w:lvl w:ilvl="4" w:tplc="6A3CE7A4" w:tentative="1">
      <w:start w:val="1"/>
      <w:numFmt w:val="bullet"/>
      <w:lvlText w:val="•"/>
      <w:lvlJc w:val="left"/>
      <w:pPr>
        <w:tabs>
          <w:tab w:val="num" w:pos="3600"/>
        </w:tabs>
        <w:ind w:left="3600" w:hanging="360"/>
      </w:pPr>
      <w:rPr>
        <w:rFonts w:ascii="Times New Roman" w:hAnsi="Times New Roman" w:hint="default"/>
      </w:rPr>
    </w:lvl>
    <w:lvl w:ilvl="5" w:tplc="2496DC3C" w:tentative="1">
      <w:start w:val="1"/>
      <w:numFmt w:val="bullet"/>
      <w:lvlText w:val="•"/>
      <w:lvlJc w:val="left"/>
      <w:pPr>
        <w:tabs>
          <w:tab w:val="num" w:pos="4320"/>
        </w:tabs>
        <w:ind w:left="4320" w:hanging="360"/>
      </w:pPr>
      <w:rPr>
        <w:rFonts w:ascii="Times New Roman" w:hAnsi="Times New Roman" w:hint="default"/>
      </w:rPr>
    </w:lvl>
    <w:lvl w:ilvl="6" w:tplc="A058DB56" w:tentative="1">
      <w:start w:val="1"/>
      <w:numFmt w:val="bullet"/>
      <w:lvlText w:val="•"/>
      <w:lvlJc w:val="left"/>
      <w:pPr>
        <w:tabs>
          <w:tab w:val="num" w:pos="5040"/>
        </w:tabs>
        <w:ind w:left="5040" w:hanging="360"/>
      </w:pPr>
      <w:rPr>
        <w:rFonts w:ascii="Times New Roman" w:hAnsi="Times New Roman" w:hint="default"/>
      </w:rPr>
    </w:lvl>
    <w:lvl w:ilvl="7" w:tplc="19F06C10" w:tentative="1">
      <w:start w:val="1"/>
      <w:numFmt w:val="bullet"/>
      <w:lvlText w:val="•"/>
      <w:lvlJc w:val="left"/>
      <w:pPr>
        <w:tabs>
          <w:tab w:val="num" w:pos="5760"/>
        </w:tabs>
        <w:ind w:left="5760" w:hanging="360"/>
      </w:pPr>
      <w:rPr>
        <w:rFonts w:ascii="Times New Roman" w:hAnsi="Times New Roman" w:hint="default"/>
      </w:rPr>
    </w:lvl>
    <w:lvl w:ilvl="8" w:tplc="3DB252D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64E1952"/>
    <w:multiLevelType w:val="hybridMultilevel"/>
    <w:tmpl w:val="3BF6A6EA"/>
    <w:lvl w:ilvl="0" w:tplc="E288194E">
      <w:start w:val="1"/>
      <w:numFmt w:val="bullet"/>
      <w:lvlText w:val="•"/>
      <w:lvlJc w:val="left"/>
      <w:pPr>
        <w:tabs>
          <w:tab w:val="num" w:pos="720"/>
        </w:tabs>
        <w:ind w:left="720" w:hanging="360"/>
      </w:pPr>
      <w:rPr>
        <w:rFonts w:ascii="Times New Roman" w:hAnsi="Times New Roman" w:hint="default"/>
      </w:rPr>
    </w:lvl>
    <w:lvl w:ilvl="1" w:tplc="24CE7DFE" w:tentative="1">
      <w:start w:val="1"/>
      <w:numFmt w:val="bullet"/>
      <w:lvlText w:val="•"/>
      <w:lvlJc w:val="left"/>
      <w:pPr>
        <w:tabs>
          <w:tab w:val="num" w:pos="1440"/>
        </w:tabs>
        <w:ind w:left="1440" w:hanging="360"/>
      </w:pPr>
      <w:rPr>
        <w:rFonts w:ascii="Times New Roman" w:hAnsi="Times New Roman" w:hint="default"/>
      </w:rPr>
    </w:lvl>
    <w:lvl w:ilvl="2" w:tplc="00421AA4" w:tentative="1">
      <w:start w:val="1"/>
      <w:numFmt w:val="bullet"/>
      <w:lvlText w:val="•"/>
      <w:lvlJc w:val="left"/>
      <w:pPr>
        <w:tabs>
          <w:tab w:val="num" w:pos="2160"/>
        </w:tabs>
        <w:ind w:left="2160" w:hanging="360"/>
      </w:pPr>
      <w:rPr>
        <w:rFonts w:ascii="Times New Roman" w:hAnsi="Times New Roman" w:hint="default"/>
      </w:rPr>
    </w:lvl>
    <w:lvl w:ilvl="3" w:tplc="6B4A83D4" w:tentative="1">
      <w:start w:val="1"/>
      <w:numFmt w:val="bullet"/>
      <w:lvlText w:val="•"/>
      <w:lvlJc w:val="left"/>
      <w:pPr>
        <w:tabs>
          <w:tab w:val="num" w:pos="2880"/>
        </w:tabs>
        <w:ind w:left="2880" w:hanging="360"/>
      </w:pPr>
      <w:rPr>
        <w:rFonts w:ascii="Times New Roman" w:hAnsi="Times New Roman" w:hint="default"/>
      </w:rPr>
    </w:lvl>
    <w:lvl w:ilvl="4" w:tplc="03760E2C" w:tentative="1">
      <w:start w:val="1"/>
      <w:numFmt w:val="bullet"/>
      <w:lvlText w:val="•"/>
      <w:lvlJc w:val="left"/>
      <w:pPr>
        <w:tabs>
          <w:tab w:val="num" w:pos="3600"/>
        </w:tabs>
        <w:ind w:left="3600" w:hanging="360"/>
      </w:pPr>
      <w:rPr>
        <w:rFonts w:ascii="Times New Roman" w:hAnsi="Times New Roman" w:hint="default"/>
      </w:rPr>
    </w:lvl>
    <w:lvl w:ilvl="5" w:tplc="1ACEBBB2" w:tentative="1">
      <w:start w:val="1"/>
      <w:numFmt w:val="bullet"/>
      <w:lvlText w:val="•"/>
      <w:lvlJc w:val="left"/>
      <w:pPr>
        <w:tabs>
          <w:tab w:val="num" w:pos="4320"/>
        </w:tabs>
        <w:ind w:left="4320" w:hanging="360"/>
      </w:pPr>
      <w:rPr>
        <w:rFonts w:ascii="Times New Roman" w:hAnsi="Times New Roman" w:hint="default"/>
      </w:rPr>
    </w:lvl>
    <w:lvl w:ilvl="6" w:tplc="4FEEE1BA" w:tentative="1">
      <w:start w:val="1"/>
      <w:numFmt w:val="bullet"/>
      <w:lvlText w:val="•"/>
      <w:lvlJc w:val="left"/>
      <w:pPr>
        <w:tabs>
          <w:tab w:val="num" w:pos="5040"/>
        </w:tabs>
        <w:ind w:left="5040" w:hanging="360"/>
      </w:pPr>
      <w:rPr>
        <w:rFonts w:ascii="Times New Roman" w:hAnsi="Times New Roman" w:hint="default"/>
      </w:rPr>
    </w:lvl>
    <w:lvl w:ilvl="7" w:tplc="4B04573E" w:tentative="1">
      <w:start w:val="1"/>
      <w:numFmt w:val="bullet"/>
      <w:lvlText w:val="•"/>
      <w:lvlJc w:val="left"/>
      <w:pPr>
        <w:tabs>
          <w:tab w:val="num" w:pos="5760"/>
        </w:tabs>
        <w:ind w:left="5760" w:hanging="360"/>
      </w:pPr>
      <w:rPr>
        <w:rFonts w:ascii="Times New Roman" w:hAnsi="Times New Roman" w:hint="default"/>
      </w:rPr>
    </w:lvl>
    <w:lvl w:ilvl="8" w:tplc="41B04D9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0650627E"/>
    <w:multiLevelType w:val="hybridMultilevel"/>
    <w:tmpl w:val="B31A9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73E7730"/>
    <w:multiLevelType w:val="hybridMultilevel"/>
    <w:tmpl w:val="928CA7BE"/>
    <w:lvl w:ilvl="0" w:tplc="8E34F1B4">
      <w:start w:val="1"/>
      <w:numFmt w:val="bullet"/>
      <w:lvlText w:val="•"/>
      <w:lvlJc w:val="left"/>
      <w:pPr>
        <w:tabs>
          <w:tab w:val="num" w:pos="720"/>
        </w:tabs>
        <w:ind w:left="720" w:hanging="360"/>
      </w:pPr>
      <w:rPr>
        <w:rFonts w:ascii="Times New Roman" w:hAnsi="Times New Roman" w:hint="default"/>
      </w:rPr>
    </w:lvl>
    <w:lvl w:ilvl="1" w:tplc="1982D8A4" w:tentative="1">
      <w:start w:val="1"/>
      <w:numFmt w:val="bullet"/>
      <w:lvlText w:val="•"/>
      <w:lvlJc w:val="left"/>
      <w:pPr>
        <w:tabs>
          <w:tab w:val="num" w:pos="1440"/>
        </w:tabs>
        <w:ind w:left="1440" w:hanging="360"/>
      </w:pPr>
      <w:rPr>
        <w:rFonts w:ascii="Times New Roman" w:hAnsi="Times New Roman" w:hint="default"/>
      </w:rPr>
    </w:lvl>
    <w:lvl w:ilvl="2" w:tplc="AB349386" w:tentative="1">
      <w:start w:val="1"/>
      <w:numFmt w:val="bullet"/>
      <w:lvlText w:val="•"/>
      <w:lvlJc w:val="left"/>
      <w:pPr>
        <w:tabs>
          <w:tab w:val="num" w:pos="2160"/>
        </w:tabs>
        <w:ind w:left="2160" w:hanging="360"/>
      </w:pPr>
      <w:rPr>
        <w:rFonts w:ascii="Times New Roman" w:hAnsi="Times New Roman" w:hint="default"/>
      </w:rPr>
    </w:lvl>
    <w:lvl w:ilvl="3" w:tplc="E1668AA0" w:tentative="1">
      <w:start w:val="1"/>
      <w:numFmt w:val="bullet"/>
      <w:lvlText w:val="•"/>
      <w:lvlJc w:val="left"/>
      <w:pPr>
        <w:tabs>
          <w:tab w:val="num" w:pos="2880"/>
        </w:tabs>
        <w:ind w:left="2880" w:hanging="360"/>
      </w:pPr>
      <w:rPr>
        <w:rFonts w:ascii="Times New Roman" w:hAnsi="Times New Roman" w:hint="default"/>
      </w:rPr>
    </w:lvl>
    <w:lvl w:ilvl="4" w:tplc="A154A4A6" w:tentative="1">
      <w:start w:val="1"/>
      <w:numFmt w:val="bullet"/>
      <w:lvlText w:val="•"/>
      <w:lvlJc w:val="left"/>
      <w:pPr>
        <w:tabs>
          <w:tab w:val="num" w:pos="3600"/>
        </w:tabs>
        <w:ind w:left="3600" w:hanging="360"/>
      </w:pPr>
      <w:rPr>
        <w:rFonts w:ascii="Times New Roman" w:hAnsi="Times New Roman" w:hint="default"/>
      </w:rPr>
    </w:lvl>
    <w:lvl w:ilvl="5" w:tplc="261A2F30" w:tentative="1">
      <w:start w:val="1"/>
      <w:numFmt w:val="bullet"/>
      <w:lvlText w:val="•"/>
      <w:lvlJc w:val="left"/>
      <w:pPr>
        <w:tabs>
          <w:tab w:val="num" w:pos="4320"/>
        </w:tabs>
        <w:ind w:left="4320" w:hanging="360"/>
      </w:pPr>
      <w:rPr>
        <w:rFonts w:ascii="Times New Roman" w:hAnsi="Times New Roman" w:hint="default"/>
      </w:rPr>
    </w:lvl>
    <w:lvl w:ilvl="6" w:tplc="BCB06690" w:tentative="1">
      <w:start w:val="1"/>
      <w:numFmt w:val="bullet"/>
      <w:lvlText w:val="•"/>
      <w:lvlJc w:val="left"/>
      <w:pPr>
        <w:tabs>
          <w:tab w:val="num" w:pos="5040"/>
        </w:tabs>
        <w:ind w:left="5040" w:hanging="360"/>
      </w:pPr>
      <w:rPr>
        <w:rFonts w:ascii="Times New Roman" w:hAnsi="Times New Roman" w:hint="default"/>
      </w:rPr>
    </w:lvl>
    <w:lvl w:ilvl="7" w:tplc="1BDE8FB4" w:tentative="1">
      <w:start w:val="1"/>
      <w:numFmt w:val="bullet"/>
      <w:lvlText w:val="•"/>
      <w:lvlJc w:val="left"/>
      <w:pPr>
        <w:tabs>
          <w:tab w:val="num" w:pos="5760"/>
        </w:tabs>
        <w:ind w:left="5760" w:hanging="360"/>
      </w:pPr>
      <w:rPr>
        <w:rFonts w:ascii="Times New Roman" w:hAnsi="Times New Roman" w:hint="default"/>
      </w:rPr>
    </w:lvl>
    <w:lvl w:ilvl="8" w:tplc="5F8631B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07E04F7F"/>
    <w:multiLevelType w:val="hybridMultilevel"/>
    <w:tmpl w:val="03D4207E"/>
    <w:lvl w:ilvl="0" w:tplc="5F42FBD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086134DA"/>
    <w:multiLevelType w:val="hybridMultilevel"/>
    <w:tmpl w:val="B086B23C"/>
    <w:lvl w:ilvl="0" w:tplc="306E5E80">
      <w:start w:val="1"/>
      <w:numFmt w:val="bullet"/>
      <w:lvlText w:val="•"/>
      <w:lvlJc w:val="left"/>
      <w:pPr>
        <w:tabs>
          <w:tab w:val="num" w:pos="720"/>
        </w:tabs>
        <w:ind w:left="720" w:hanging="360"/>
      </w:pPr>
      <w:rPr>
        <w:rFonts w:ascii="Times New Roman" w:hAnsi="Times New Roman" w:hint="default"/>
      </w:rPr>
    </w:lvl>
    <w:lvl w:ilvl="1" w:tplc="D488E08A" w:tentative="1">
      <w:start w:val="1"/>
      <w:numFmt w:val="bullet"/>
      <w:lvlText w:val="•"/>
      <w:lvlJc w:val="left"/>
      <w:pPr>
        <w:tabs>
          <w:tab w:val="num" w:pos="1440"/>
        </w:tabs>
        <w:ind w:left="1440" w:hanging="360"/>
      </w:pPr>
      <w:rPr>
        <w:rFonts w:ascii="Times New Roman" w:hAnsi="Times New Roman" w:hint="default"/>
      </w:rPr>
    </w:lvl>
    <w:lvl w:ilvl="2" w:tplc="D17AE1A0" w:tentative="1">
      <w:start w:val="1"/>
      <w:numFmt w:val="bullet"/>
      <w:lvlText w:val="•"/>
      <w:lvlJc w:val="left"/>
      <w:pPr>
        <w:tabs>
          <w:tab w:val="num" w:pos="2160"/>
        </w:tabs>
        <w:ind w:left="2160" w:hanging="360"/>
      </w:pPr>
      <w:rPr>
        <w:rFonts w:ascii="Times New Roman" w:hAnsi="Times New Roman" w:hint="default"/>
      </w:rPr>
    </w:lvl>
    <w:lvl w:ilvl="3" w:tplc="51AEF336" w:tentative="1">
      <w:start w:val="1"/>
      <w:numFmt w:val="bullet"/>
      <w:lvlText w:val="•"/>
      <w:lvlJc w:val="left"/>
      <w:pPr>
        <w:tabs>
          <w:tab w:val="num" w:pos="2880"/>
        </w:tabs>
        <w:ind w:left="2880" w:hanging="360"/>
      </w:pPr>
      <w:rPr>
        <w:rFonts w:ascii="Times New Roman" w:hAnsi="Times New Roman" w:hint="default"/>
      </w:rPr>
    </w:lvl>
    <w:lvl w:ilvl="4" w:tplc="1C822444" w:tentative="1">
      <w:start w:val="1"/>
      <w:numFmt w:val="bullet"/>
      <w:lvlText w:val="•"/>
      <w:lvlJc w:val="left"/>
      <w:pPr>
        <w:tabs>
          <w:tab w:val="num" w:pos="3600"/>
        </w:tabs>
        <w:ind w:left="3600" w:hanging="360"/>
      </w:pPr>
      <w:rPr>
        <w:rFonts w:ascii="Times New Roman" w:hAnsi="Times New Roman" w:hint="default"/>
      </w:rPr>
    </w:lvl>
    <w:lvl w:ilvl="5" w:tplc="AA2CCA5E" w:tentative="1">
      <w:start w:val="1"/>
      <w:numFmt w:val="bullet"/>
      <w:lvlText w:val="•"/>
      <w:lvlJc w:val="left"/>
      <w:pPr>
        <w:tabs>
          <w:tab w:val="num" w:pos="4320"/>
        </w:tabs>
        <w:ind w:left="4320" w:hanging="360"/>
      </w:pPr>
      <w:rPr>
        <w:rFonts w:ascii="Times New Roman" w:hAnsi="Times New Roman" w:hint="default"/>
      </w:rPr>
    </w:lvl>
    <w:lvl w:ilvl="6" w:tplc="1ECE06E4" w:tentative="1">
      <w:start w:val="1"/>
      <w:numFmt w:val="bullet"/>
      <w:lvlText w:val="•"/>
      <w:lvlJc w:val="left"/>
      <w:pPr>
        <w:tabs>
          <w:tab w:val="num" w:pos="5040"/>
        </w:tabs>
        <w:ind w:left="5040" w:hanging="360"/>
      </w:pPr>
      <w:rPr>
        <w:rFonts w:ascii="Times New Roman" w:hAnsi="Times New Roman" w:hint="default"/>
      </w:rPr>
    </w:lvl>
    <w:lvl w:ilvl="7" w:tplc="B9744A8C" w:tentative="1">
      <w:start w:val="1"/>
      <w:numFmt w:val="bullet"/>
      <w:lvlText w:val="•"/>
      <w:lvlJc w:val="left"/>
      <w:pPr>
        <w:tabs>
          <w:tab w:val="num" w:pos="5760"/>
        </w:tabs>
        <w:ind w:left="5760" w:hanging="360"/>
      </w:pPr>
      <w:rPr>
        <w:rFonts w:ascii="Times New Roman" w:hAnsi="Times New Roman" w:hint="default"/>
      </w:rPr>
    </w:lvl>
    <w:lvl w:ilvl="8" w:tplc="3F308DF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09220F8F"/>
    <w:multiLevelType w:val="hybridMultilevel"/>
    <w:tmpl w:val="4C40910A"/>
    <w:lvl w:ilvl="0" w:tplc="99504148">
      <w:start w:val="1"/>
      <w:numFmt w:val="bullet"/>
      <w:lvlText w:val=""/>
      <w:lvlJc w:val="left"/>
      <w:pPr>
        <w:tabs>
          <w:tab w:val="num" w:pos="720"/>
        </w:tabs>
        <w:ind w:left="720" w:hanging="360"/>
      </w:pPr>
      <w:rPr>
        <w:rFonts w:ascii="Wingdings" w:hAnsi="Wingdings" w:hint="default"/>
      </w:rPr>
    </w:lvl>
    <w:lvl w:ilvl="1" w:tplc="E6E47CEE">
      <w:start w:val="161"/>
      <w:numFmt w:val="bullet"/>
      <w:lvlText w:val="–"/>
      <w:lvlJc w:val="left"/>
      <w:pPr>
        <w:tabs>
          <w:tab w:val="num" w:pos="1440"/>
        </w:tabs>
        <w:ind w:left="1440" w:hanging="360"/>
      </w:pPr>
      <w:rPr>
        <w:rFonts w:ascii="Times New Roman" w:hAnsi="Times New Roman" w:hint="default"/>
      </w:rPr>
    </w:lvl>
    <w:lvl w:ilvl="2" w:tplc="15CEEF0C" w:tentative="1">
      <w:start w:val="1"/>
      <w:numFmt w:val="bullet"/>
      <w:lvlText w:val=""/>
      <w:lvlJc w:val="left"/>
      <w:pPr>
        <w:tabs>
          <w:tab w:val="num" w:pos="2160"/>
        </w:tabs>
        <w:ind w:left="2160" w:hanging="360"/>
      </w:pPr>
      <w:rPr>
        <w:rFonts w:ascii="Wingdings" w:hAnsi="Wingdings" w:hint="default"/>
      </w:rPr>
    </w:lvl>
    <w:lvl w:ilvl="3" w:tplc="25EC36DC" w:tentative="1">
      <w:start w:val="1"/>
      <w:numFmt w:val="bullet"/>
      <w:lvlText w:val=""/>
      <w:lvlJc w:val="left"/>
      <w:pPr>
        <w:tabs>
          <w:tab w:val="num" w:pos="2880"/>
        </w:tabs>
        <w:ind w:left="2880" w:hanging="360"/>
      </w:pPr>
      <w:rPr>
        <w:rFonts w:ascii="Wingdings" w:hAnsi="Wingdings" w:hint="default"/>
      </w:rPr>
    </w:lvl>
    <w:lvl w:ilvl="4" w:tplc="EF763F92" w:tentative="1">
      <w:start w:val="1"/>
      <w:numFmt w:val="bullet"/>
      <w:lvlText w:val=""/>
      <w:lvlJc w:val="left"/>
      <w:pPr>
        <w:tabs>
          <w:tab w:val="num" w:pos="3600"/>
        </w:tabs>
        <w:ind w:left="3600" w:hanging="360"/>
      </w:pPr>
      <w:rPr>
        <w:rFonts w:ascii="Wingdings" w:hAnsi="Wingdings" w:hint="default"/>
      </w:rPr>
    </w:lvl>
    <w:lvl w:ilvl="5" w:tplc="2612F206" w:tentative="1">
      <w:start w:val="1"/>
      <w:numFmt w:val="bullet"/>
      <w:lvlText w:val=""/>
      <w:lvlJc w:val="left"/>
      <w:pPr>
        <w:tabs>
          <w:tab w:val="num" w:pos="4320"/>
        </w:tabs>
        <w:ind w:left="4320" w:hanging="360"/>
      </w:pPr>
      <w:rPr>
        <w:rFonts w:ascii="Wingdings" w:hAnsi="Wingdings" w:hint="default"/>
      </w:rPr>
    </w:lvl>
    <w:lvl w:ilvl="6" w:tplc="8CF03C8E" w:tentative="1">
      <w:start w:val="1"/>
      <w:numFmt w:val="bullet"/>
      <w:lvlText w:val=""/>
      <w:lvlJc w:val="left"/>
      <w:pPr>
        <w:tabs>
          <w:tab w:val="num" w:pos="5040"/>
        </w:tabs>
        <w:ind w:left="5040" w:hanging="360"/>
      </w:pPr>
      <w:rPr>
        <w:rFonts w:ascii="Wingdings" w:hAnsi="Wingdings" w:hint="default"/>
      </w:rPr>
    </w:lvl>
    <w:lvl w:ilvl="7" w:tplc="7FBCF200" w:tentative="1">
      <w:start w:val="1"/>
      <w:numFmt w:val="bullet"/>
      <w:lvlText w:val=""/>
      <w:lvlJc w:val="left"/>
      <w:pPr>
        <w:tabs>
          <w:tab w:val="num" w:pos="5760"/>
        </w:tabs>
        <w:ind w:left="5760" w:hanging="360"/>
      </w:pPr>
      <w:rPr>
        <w:rFonts w:ascii="Wingdings" w:hAnsi="Wingdings" w:hint="default"/>
      </w:rPr>
    </w:lvl>
    <w:lvl w:ilvl="8" w:tplc="885EFD9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93D24D9"/>
    <w:multiLevelType w:val="hybridMultilevel"/>
    <w:tmpl w:val="B4885730"/>
    <w:lvl w:ilvl="0" w:tplc="5F42FB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A017B12"/>
    <w:multiLevelType w:val="hybridMultilevel"/>
    <w:tmpl w:val="75C8F7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A621575"/>
    <w:multiLevelType w:val="hybridMultilevel"/>
    <w:tmpl w:val="9614EFB6"/>
    <w:lvl w:ilvl="0" w:tplc="D00277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7E2E5B"/>
    <w:multiLevelType w:val="hybridMultilevel"/>
    <w:tmpl w:val="4E240EEC"/>
    <w:lvl w:ilvl="0" w:tplc="C55C03F0">
      <w:start w:val="1"/>
      <w:numFmt w:val="bullet"/>
      <w:lvlText w:val="•"/>
      <w:lvlJc w:val="left"/>
      <w:pPr>
        <w:tabs>
          <w:tab w:val="num" w:pos="720"/>
        </w:tabs>
        <w:ind w:left="720" w:hanging="360"/>
      </w:pPr>
      <w:rPr>
        <w:rFonts w:ascii="Times New Roman" w:hAnsi="Times New Roman" w:hint="default"/>
      </w:rPr>
    </w:lvl>
    <w:lvl w:ilvl="1" w:tplc="8458B3AC" w:tentative="1">
      <w:start w:val="1"/>
      <w:numFmt w:val="bullet"/>
      <w:lvlText w:val="•"/>
      <w:lvlJc w:val="left"/>
      <w:pPr>
        <w:tabs>
          <w:tab w:val="num" w:pos="1440"/>
        </w:tabs>
        <w:ind w:left="1440" w:hanging="360"/>
      </w:pPr>
      <w:rPr>
        <w:rFonts w:ascii="Times New Roman" w:hAnsi="Times New Roman" w:hint="default"/>
      </w:rPr>
    </w:lvl>
    <w:lvl w:ilvl="2" w:tplc="6FE05048" w:tentative="1">
      <w:start w:val="1"/>
      <w:numFmt w:val="bullet"/>
      <w:lvlText w:val="•"/>
      <w:lvlJc w:val="left"/>
      <w:pPr>
        <w:tabs>
          <w:tab w:val="num" w:pos="2160"/>
        </w:tabs>
        <w:ind w:left="2160" w:hanging="360"/>
      </w:pPr>
      <w:rPr>
        <w:rFonts w:ascii="Times New Roman" w:hAnsi="Times New Roman" w:hint="default"/>
      </w:rPr>
    </w:lvl>
    <w:lvl w:ilvl="3" w:tplc="5D76E362" w:tentative="1">
      <w:start w:val="1"/>
      <w:numFmt w:val="bullet"/>
      <w:lvlText w:val="•"/>
      <w:lvlJc w:val="left"/>
      <w:pPr>
        <w:tabs>
          <w:tab w:val="num" w:pos="2880"/>
        </w:tabs>
        <w:ind w:left="2880" w:hanging="360"/>
      </w:pPr>
      <w:rPr>
        <w:rFonts w:ascii="Times New Roman" w:hAnsi="Times New Roman" w:hint="default"/>
      </w:rPr>
    </w:lvl>
    <w:lvl w:ilvl="4" w:tplc="CFD0D932" w:tentative="1">
      <w:start w:val="1"/>
      <w:numFmt w:val="bullet"/>
      <w:lvlText w:val="•"/>
      <w:lvlJc w:val="left"/>
      <w:pPr>
        <w:tabs>
          <w:tab w:val="num" w:pos="3600"/>
        </w:tabs>
        <w:ind w:left="3600" w:hanging="360"/>
      </w:pPr>
      <w:rPr>
        <w:rFonts w:ascii="Times New Roman" w:hAnsi="Times New Roman" w:hint="default"/>
      </w:rPr>
    </w:lvl>
    <w:lvl w:ilvl="5" w:tplc="F342EAF8" w:tentative="1">
      <w:start w:val="1"/>
      <w:numFmt w:val="bullet"/>
      <w:lvlText w:val="•"/>
      <w:lvlJc w:val="left"/>
      <w:pPr>
        <w:tabs>
          <w:tab w:val="num" w:pos="4320"/>
        </w:tabs>
        <w:ind w:left="4320" w:hanging="360"/>
      </w:pPr>
      <w:rPr>
        <w:rFonts w:ascii="Times New Roman" w:hAnsi="Times New Roman" w:hint="default"/>
      </w:rPr>
    </w:lvl>
    <w:lvl w:ilvl="6" w:tplc="D9B6CC82" w:tentative="1">
      <w:start w:val="1"/>
      <w:numFmt w:val="bullet"/>
      <w:lvlText w:val="•"/>
      <w:lvlJc w:val="left"/>
      <w:pPr>
        <w:tabs>
          <w:tab w:val="num" w:pos="5040"/>
        </w:tabs>
        <w:ind w:left="5040" w:hanging="360"/>
      </w:pPr>
      <w:rPr>
        <w:rFonts w:ascii="Times New Roman" w:hAnsi="Times New Roman" w:hint="default"/>
      </w:rPr>
    </w:lvl>
    <w:lvl w:ilvl="7" w:tplc="45425024" w:tentative="1">
      <w:start w:val="1"/>
      <w:numFmt w:val="bullet"/>
      <w:lvlText w:val="•"/>
      <w:lvlJc w:val="left"/>
      <w:pPr>
        <w:tabs>
          <w:tab w:val="num" w:pos="5760"/>
        </w:tabs>
        <w:ind w:left="5760" w:hanging="360"/>
      </w:pPr>
      <w:rPr>
        <w:rFonts w:ascii="Times New Roman" w:hAnsi="Times New Roman" w:hint="default"/>
      </w:rPr>
    </w:lvl>
    <w:lvl w:ilvl="8" w:tplc="F9CEF14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0A8B256C"/>
    <w:multiLevelType w:val="hybridMultilevel"/>
    <w:tmpl w:val="C32E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08529D"/>
    <w:multiLevelType w:val="hybridMultilevel"/>
    <w:tmpl w:val="468CF64E"/>
    <w:lvl w:ilvl="0" w:tplc="C3DEA78E">
      <w:start w:val="1"/>
      <w:numFmt w:val="bullet"/>
      <w:lvlText w:val="-"/>
      <w:lvlJc w:val="left"/>
      <w:pPr>
        <w:tabs>
          <w:tab w:val="num" w:pos="720"/>
        </w:tabs>
        <w:ind w:left="720" w:hanging="360"/>
      </w:pPr>
      <w:rPr>
        <w:rFonts w:ascii="Times New Roman" w:hAnsi="Times New Roman" w:hint="default"/>
      </w:rPr>
    </w:lvl>
    <w:lvl w:ilvl="1" w:tplc="A352F03C" w:tentative="1">
      <w:start w:val="1"/>
      <w:numFmt w:val="bullet"/>
      <w:lvlText w:val="-"/>
      <w:lvlJc w:val="left"/>
      <w:pPr>
        <w:tabs>
          <w:tab w:val="num" w:pos="1440"/>
        </w:tabs>
        <w:ind w:left="1440" w:hanging="360"/>
      </w:pPr>
      <w:rPr>
        <w:rFonts w:ascii="Times New Roman" w:hAnsi="Times New Roman" w:hint="default"/>
      </w:rPr>
    </w:lvl>
    <w:lvl w:ilvl="2" w:tplc="D6EA75DE" w:tentative="1">
      <w:start w:val="1"/>
      <w:numFmt w:val="bullet"/>
      <w:lvlText w:val="-"/>
      <w:lvlJc w:val="left"/>
      <w:pPr>
        <w:tabs>
          <w:tab w:val="num" w:pos="2160"/>
        </w:tabs>
        <w:ind w:left="2160" w:hanging="360"/>
      </w:pPr>
      <w:rPr>
        <w:rFonts w:ascii="Times New Roman" w:hAnsi="Times New Roman" w:hint="default"/>
      </w:rPr>
    </w:lvl>
    <w:lvl w:ilvl="3" w:tplc="3CD2BC48" w:tentative="1">
      <w:start w:val="1"/>
      <w:numFmt w:val="bullet"/>
      <w:lvlText w:val="-"/>
      <w:lvlJc w:val="left"/>
      <w:pPr>
        <w:tabs>
          <w:tab w:val="num" w:pos="2880"/>
        </w:tabs>
        <w:ind w:left="2880" w:hanging="360"/>
      </w:pPr>
      <w:rPr>
        <w:rFonts w:ascii="Times New Roman" w:hAnsi="Times New Roman" w:hint="default"/>
      </w:rPr>
    </w:lvl>
    <w:lvl w:ilvl="4" w:tplc="8AD2330A" w:tentative="1">
      <w:start w:val="1"/>
      <w:numFmt w:val="bullet"/>
      <w:lvlText w:val="-"/>
      <w:lvlJc w:val="left"/>
      <w:pPr>
        <w:tabs>
          <w:tab w:val="num" w:pos="3600"/>
        </w:tabs>
        <w:ind w:left="3600" w:hanging="360"/>
      </w:pPr>
      <w:rPr>
        <w:rFonts w:ascii="Times New Roman" w:hAnsi="Times New Roman" w:hint="default"/>
      </w:rPr>
    </w:lvl>
    <w:lvl w:ilvl="5" w:tplc="7FB82C3E" w:tentative="1">
      <w:start w:val="1"/>
      <w:numFmt w:val="bullet"/>
      <w:lvlText w:val="-"/>
      <w:lvlJc w:val="left"/>
      <w:pPr>
        <w:tabs>
          <w:tab w:val="num" w:pos="4320"/>
        </w:tabs>
        <w:ind w:left="4320" w:hanging="360"/>
      </w:pPr>
      <w:rPr>
        <w:rFonts w:ascii="Times New Roman" w:hAnsi="Times New Roman" w:hint="default"/>
      </w:rPr>
    </w:lvl>
    <w:lvl w:ilvl="6" w:tplc="A1A4B6F6" w:tentative="1">
      <w:start w:val="1"/>
      <w:numFmt w:val="bullet"/>
      <w:lvlText w:val="-"/>
      <w:lvlJc w:val="left"/>
      <w:pPr>
        <w:tabs>
          <w:tab w:val="num" w:pos="5040"/>
        </w:tabs>
        <w:ind w:left="5040" w:hanging="360"/>
      </w:pPr>
      <w:rPr>
        <w:rFonts w:ascii="Times New Roman" w:hAnsi="Times New Roman" w:hint="default"/>
      </w:rPr>
    </w:lvl>
    <w:lvl w:ilvl="7" w:tplc="83A4B7B8" w:tentative="1">
      <w:start w:val="1"/>
      <w:numFmt w:val="bullet"/>
      <w:lvlText w:val="-"/>
      <w:lvlJc w:val="left"/>
      <w:pPr>
        <w:tabs>
          <w:tab w:val="num" w:pos="5760"/>
        </w:tabs>
        <w:ind w:left="5760" w:hanging="360"/>
      </w:pPr>
      <w:rPr>
        <w:rFonts w:ascii="Times New Roman" w:hAnsi="Times New Roman" w:hint="default"/>
      </w:rPr>
    </w:lvl>
    <w:lvl w:ilvl="8" w:tplc="9B188E1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0BAA3781"/>
    <w:multiLevelType w:val="hybridMultilevel"/>
    <w:tmpl w:val="BA52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BF44ABF"/>
    <w:multiLevelType w:val="hybridMultilevel"/>
    <w:tmpl w:val="786080D8"/>
    <w:lvl w:ilvl="0" w:tplc="BB9CDC3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15:restartNumberingAfterBreak="0">
    <w:nsid w:val="0C5967EB"/>
    <w:multiLevelType w:val="hybridMultilevel"/>
    <w:tmpl w:val="CB3E9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0C7813E5"/>
    <w:multiLevelType w:val="hybridMultilevel"/>
    <w:tmpl w:val="CE58BC1A"/>
    <w:lvl w:ilvl="0" w:tplc="D722ABEA">
      <w:start w:val="1"/>
      <w:numFmt w:val="bullet"/>
      <w:lvlText w:val="•"/>
      <w:lvlJc w:val="left"/>
      <w:pPr>
        <w:tabs>
          <w:tab w:val="num" w:pos="720"/>
        </w:tabs>
        <w:ind w:left="720" w:hanging="360"/>
      </w:pPr>
      <w:rPr>
        <w:rFonts w:ascii="Times New Roman" w:hAnsi="Times New Roman" w:hint="default"/>
      </w:rPr>
    </w:lvl>
    <w:lvl w:ilvl="1" w:tplc="C434AE2A" w:tentative="1">
      <w:start w:val="1"/>
      <w:numFmt w:val="bullet"/>
      <w:lvlText w:val="•"/>
      <w:lvlJc w:val="left"/>
      <w:pPr>
        <w:tabs>
          <w:tab w:val="num" w:pos="1440"/>
        </w:tabs>
        <w:ind w:left="1440" w:hanging="360"/>
      </w:pPr>
      <w:rPr>
        <w:rFonts w:ascii="Times New Roman" w:hAnsi="Times New Roman" w:hint="default"/>
      </w:rPr>
    </w:lvl>
    <w:lvl w:ilvl="2" w:tplc="0408F5FC" w:tentative="1">
      <w:start w:val="1"/>
      <w:numFmt w:val="bullet"/>
      <w:lvlText w:val="•"/>
      <w:lvlJc w:val="left"/>
      <w:pPr>
        <w:tabs>
          <w:tab w:val="num" w:pos="2160"/>
        </w:tabs>
        <w:ind w:left="2160" w:hanging="360"/>
      </w:pPr>
      <w:rPr>
        <w:rFonts w:ascii="Times New Roman" w:hAnsi="Times New Roman" w:hint="default"/>
      </w:rPr>
    </w:lvl>
    <w:lvl w:ilvl="3" w:tplc="8B1885EE" w:tentative="1">
      <w:start w:val="1"/>
      <w:numFmt w:val="bullet"/>
      <w:lvlText w:val="•"/>
      <w:lvlJc w:val="left"/>
      <w:pPr>
        <w:tabs>
          <w:tab w:val="num" w:pos="2880"/>
        </w:tabs>
        <w:ind w:left="2880" w:hanging="360"/>
      </w:pPr>
      <w:rPr>
        <w:rFonts w:ascii="Times New Roman" w:hAnsi="Times New Roman" w:hint="default"/>
      </w:rPr>
    </w:lvl>
    <w:lvl w:ilvl="4" w:tplc="7F484ADA" w:tentative="1">
      <w:start w:val="1"/>
      <w:numFmt w:val="bullet"/>
      <w:lvlText w:val="•"/>
      <w:lvlJc w:val="left"/>
      <w:pPr>
        <w:tabs>
          <w:tab w:val="num" w:pos="3600"/>
        </w:tabs>
        <w:ind w:left="3600" w:hanging="360"/>
      </w:pPr>
      <w:rPr>
        <w:rFonts w:ascii="Times New Roman" w:hAnsi="Times New Roman" w:hint="default"/>
      </w:rPr>
    </w:lvl>
    <w:lvl w:ilvl="5" w:tplc="0804C8A2" w:tentative="1">
      <w:start w:val="1"/>
      <w:numFmt w:val="bullet"/>
      <w:lvlText w:val="•"/>
      <w:lvlJc w:val="left"/>
      <w:pPr>
        <w:tabs>
          <w:tab w:val="num" w:pos="4320"/>
        </w:tabs>
        <w:ind w:left="4320" w:hanging="360"/>
      </w:pPr>
      <w:rPr>
        <w:rFonts w:ascii="Times New Roman" w:hAnsi="Times New Roman" w:hint="default"/>
      </w:rPr>
    </w:lvl>
    <w:lvl w:ilvl="6" w:tplc="97EE1B80" w:tentative="1">
      <w:start w:val="1"/>
      <w:numFmt w:val="bullet"/>
      <w:lvlText w:val="•"/>
      <w:lvlJc w:val="left"/>
      <w:pPr>
        <w:tabs>
          <w:tab w:val="num" w:pos="5040"/>
        </w:tabs>
        <w:ind w:left="5040" w:hanging="360"/>
      </w:pPr>
      <w:rPr>
        <w:rFonts w:ascii="Times New Roman" w:hAnsi="Times New Roman" w:hint="default"/>
      </w:rPr>
    </w:lvl>
    <w:lvl w:ilvl="7" w:tplc="7550FA22" w:tentative="1">
      <w:start w:val="1"/>
      <w:numFmt w:val="bullet"/>
      <w:lvlText w:val="•"/>
      <w:lvlJc w:val="left"/>
      <w:pPr>
        <w:tabs>
          <w:tab w:val="num" w:pos="5760"/>
        </w:tabs>
        <w:ind w:left="5760" w:hanging="360"/>
      </w:pPr>
      <w:rPr>
        <w:rFonts w:ascii="Times New Roman" w:hAnsi="Times New Roman" w:hint="default"/>
      </w:rPr>
    </w:lvl>
    <w:lvl w:ilvl="8" w:tplc="8580082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0D0B113D"/>
    <w:multiLevelType w:val="hybridMultilevel"/>
    <w:tmpl w:val="FE0464CC"/>
    <w:lvl w:ilvl="0" w:tplc="3FF2732A">
      <w:start w:val="1"/>
      <w:numFmt w:val="bullet"/>
      <w:lvlText w:val=""/>
      <w:lvlJc w:val="left"/>
      <w:pPr>
        <w:tabs>
          <w:tab w:val="num" w:pos="720"/>
        </w:tabs>
        <w:ind w:left="720" w:hanging="360"/>
      </w:pPr>
      <w:rPr>
        <w:rFonts w:ascii="Wingdings" w:hAnsi="Wingdings" w:hint="default"/>
      </w:rPr>
    </w:lvl>
    <w:lvl w:ilvl="1" w:tplc="A1801DE4">
      <w:start w:val="492"/>
      <w:numFmt w:val="bullet"/>
      <w:lvlText w:val="–"/>
      <w:lvlJc w:val="left"/>
      <w:pPr>
        <w:tabs>
          <w:tab w:val="num" w:pos="1440"/>
        </w:tabs>
        <w:ind w:left="1440" w:hanging="360"/>
      </w:pPr>
      <w:rPr>
        <w:rFonts w:ascii="Times New Roman" w:hAnsi="Times New Roman" w:hint="default"/>
      </w:rPr>
    </w:lvl>
    <w:lvl w:ilvl="2" w:tplc="F5704A70" w:tentative="1">
      <w:start w:val="1"/>
      <w:numFmt w:val="bullet"/>
      <w:lvlText w:val=""/>
      <w:lvlJc w:val="left"/>
      <w:pPr>
        <w:tabs>
          <w:tab w:val="num" w:pos="2160"/>
        </w:tabs>
        <w:ind w:left="2160" w:hanging="360"/>
      </w:pPr>
      <w:rPr>
        <w:rFonts w:ascii="Wingdings" w:hAnsi="Wingdings" w:hint="default"/>
      </w:rPr>
    </w:lvl>
    <w:lvl w:ilvl="3" w:tplc="1D964B9E" w:tentative="1">
      <w:start w:val="1"/>
      <w:numFmt w:val="bullet"/>
      <w:lvlText w:val=""/>
      <w:lvlJc w:val="left"/>
      <w:pPr>
        <w:tabs>
          <w:tab w:val="num" w:pos="2880"/>
        </w:tabs>
        <w:ind w:left="2880" w:hanging="360"/>
      </w:pPr>
      <w:rPr>
        <w:rFonts w:ascii="Wingdings" w:hAnsi="Wingdings" w:hint="default"/>
      </w:rPr>
    </w:lvl>
    <w:lvl w:ilvl="4" w:tplc="49C43F62" w:tentative="1">
      <w:start w:val="1"/>
      <w:numFmt w:val="bullet"/>
      <w:lvlText w:val=""/>
      <w:lvlJc w:val="left"/>
      <w:pPr>
        <w:tabs>
          <w:tab w:val="num" w:pos="3600"/>
        </w:tabs>
        <w:ind w:left="3600" w:hanging="360"/>
      </w:pPr>
      <w:rPr>
        <w:rFonts w:ascii="Wingdings" w:hAnsi="Wingdings" w:hint="default"/>
      </w:rPr>
    </w:lvl>
    <w:lvl w:ilvl="5" w:tplc="FC944F8A" w:tentative="1">
      <w:start w:val="1"/>
      <w:numFmt w:val="bullet"/>
      <w:lvlText w:val=""/>
      <w:lvlJc w:val="left"/>
      <w:pPr>
        <w:tabs>
          <w:tab w:val="num" w:pos="4320"/>
        </w:tabs>
        <w:ind w:left="4320" w:hanging="360"/>
      </w:pPr>
      <w:rPr>
        <w:rFonts w:ascii="Wingdings" w:hAnsi="Wingdings" w:hint="default"/>
      </w:rPr>
    </w:lvl>
    <w:lvl w:ilvl="6" w:tplc="B23671EA" w:tentative="1">
      <w:start w:val="1"/>
      <w:numFmt w:val="bullet"/>
      <w:lvlText w:val=""/>
      <w:lvlJc w:val="left"/>
      <w:pPr>
        <w:tabs>
          <w:tab w:val="num" w:pos="5040"/>
        </w:tabs>
        <w:ind w:left="5040" w:hanging="360"/>
      </w:pPr>
      <w:rPr>
        <w:rFonts w:ascii="Wingdings" w:hAnsi="Wingdings" w:hint="default"/>
      </w:rPr>
    </w:lvl>
    <w:lvl w:ilvl="7" w:tplc="A0FC76EA" w:tentative="1">
      <w:start w:val="1"/>
      <w:numFmt w:val="bullet"/>
      <w:lvlText w:val=""/>
      <w:lvlJc w:val="left"/>
      <w:pPr>
        <w:tabs>
          <w:tab w:val="num" w:pos="5760"/>
        </w:tabs>
        <w:ind w:left="5760" w:hanging="360"/>
      </w:pPr>
      <w:rPr>
        <w:rFonts w:ascii="Wingdings" w:hAnsi="Wingdings" w:hint="default"/>
      </w:rPr>
    </w:lvl>
    <w:lvl w:ilvl="8" w:tplc="493ACB8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DF178E2"/>
    <w:multiLevelType w:val="hybridMultilevel"/>
    <w:tmpl w:val="B9DE11FE"/>
    <w:lvl w:ilvl="0" w:tplc="F4D40BFA">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3" w15:restartNumberingAfterBreak="0">
    <w:nsid w:val="0DF5320F"/>
    <w:multiLevelType w:val="hybridMultilevel"/>
    <w:tmpl w:val="6F04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F63CE8"/>
    <w:multiLevelType w:val="hybridMultilevel"/>
    <w:tmpl w:val="0528129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5" w15:restartNumberingAfterBreak="0">
    <w:nsid w:val="0E9A4FD8"/>
    <w:multiLevelType w:val="hybridMultilevel"/>
    <w:tmpl w:val="9026A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106A6E14"/>
    <w:multiLevelType w:val="hybridMultilevel"/>
    <w:tmpl w:val="9EEA1F1C"/>
    <w:lvl w:ilvl="0" w:tplc="E1BA621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11A39F9"/>
    <w:multiLevelType w:val="hybridMultilevel"/>
    <w:tmpl w:val="183C369C"/>
    <w:lvl w:ilvl="0" w:tplc="0409000D">
      <w:start w:val="1"/>
      <w:numFmt w:val="bullet"/>
      <w:lvlText w:val=""/>
      <w:lvlJc w:val="left"/>
      <w:pPr>
        <w:tabs>
          <w:tab w:val="num" w:pos="720"/>
        </w:tabs>
        <w:ind w:left="720" w:hanging="360"/>
      </w:pPr>
      <w:rPr>
        <w:rFonts w:ascii="Wingdings" w:hAnsi="Wingdings" w:hint="default"/>
      </w:rPr>
    </w:lvl>
    <w:lvl w:ilvl="1" w:tplc="02D28A7C" w:tentative="1">
      <w:start w:val="1"/>
      <w:numFmt w:val="bullet"/>
      <w:lvlText w:val="•"/>
      <w:lvlJc w:val="left"/>
      <w:pPr>
        <w:tabs>
          <w:tab w:val="num" w:pos="1440"/>
        </w:tabs>
        <w:ind w:left="1440" w:hanging="360"/>
      </w:pPr>
      <w:rPr>
        <w:rFonts w:ascii="Times New Roman" w:hAnsi="Times New Roman" w:hint="default"/>
      </w:rPr>
    </w:lvl>
    <w:lvl w:ilvl="2" w:tplc="2DEC45FE" w:tentative="1">
      <w:start w:val="1"/>
      <w:numFmt w:val="bullet"/>
      <w:lvlText w:val="•"/>
      <w:lvlJc w:val="left"/>
      <w:pPr>
        <w:tabs>
          <w:tab w:val="num" w:pos="2160"/>
        </w:tabs>
        <w:ind w:left="2160" w:hanging="360"/>
      </w:pPr>
      <w:rPr>
        <w:rFonts w:ascii="Times New Roman" w:hAnsi="Times New Roman" w:hint="default"/>
      </w:rPr>
    </w:lvl>
    <w:lvl w:ilvl="3" w:tplc="6E60D4EC" w:tentative="1">
      <w:start w:val="1"/>
      <w:numFmt w:val="bullet"/>
      <w:lvlText w:val="•"/>
      <w:lvlJc w:val="left"/>
      <w:pPr>
        <w:tabs>
          <w:tab w:val="num" w:pos="2880"/>
        </w:tabs>
        <w:ind w:left="2880" w:hanging="360"/>
      </w:pPr>
      <w:rPr>
        <w:rFonts w:ascii="Times New Roman" w:hAnsi="Times New Roman" w:hint="default"/>
      </w:rPr>
    </w:lvl>
    <w:lvl w:ilvl="4" w:tplc="1AF45B6E" w:tentative="1">
      <w:start w:val="1"/>
      <w:numFmt w:val="bullet"/>
      <w:lvlText w:val="•"/>
      <w:lvlJc w:val="left"/>
      <w:pPr>
        <w:tabs>
          <w:tab w:val="num" w:pos="3600"/>
        </w:tabs>
        <w:ind w:left="3600" w:hanging="360"/>
      </w:pPr>
      <w:rPr>
        <w:rFonts w:ascii="Times New Roman" w:hAnsi="Times New Roman" w:hint="default"/>
      </w:rPr>
    </w:lvl>
    <w:lvl w:ilvl="5" w:tplc="1D5CAE4A" w:tentative="1">
      <w:start w:val="1"/>
      <w:numFmt w:val="bullet"/>
      <w:lvlText w:val="•"/>
      <w:lvlJc w:val="left"/>
      <w:pPr>
        <w:tabs>
          <w:tab w:val="num" w:pos="4320"/>
        </w:tabs>
        <w:ind w:left="4320" w:hanging="360"/>
      </w:pPr>
      <w:rPr>
        <w:rFonts w:ascii="Times New Roman" w:hAnsi="Times New Roman" w:hint="default"/>
      </w:rPr>
    </w:lvl>
    <w:lvl w:ilvl="6" w:tplc="EAE6F7AC" w:tentative="1">
      <w:start w:val="1"/>
      <w:numFmt w:val="bullet"/>
      <w:lvlText w:val="•"/>
      <w:lvlJc w:val="left"/>
      <w:pPr>
        <w:tabs>
          <w:tab w:val="num" w:pos="5040"/>
        </w:tabs>
        <w:ind w:left="5040" w:hanging="360"/>
      </w:pPr>
      <w:rPr>
        <w:rFonts w:ascii="Times New Roman" w:hAnsi="Times New Roman" w:hint="default"/>
      </w:rPr>
    </w:lvl>
    <w:lvl w:ilvl="7" w:tplc="4010376C" w:tentative="1">
      <w:start w:val="1"/>
      <w:numFmt w:val="bullet"/>
      <w:lvlText w:val="•"/>
      <w:lvlJc w:val="left"/>
      <w:pPr>
        <w:tabs>
          <w:tab w:val="num" w:pos="5760"/>
        </w:tabs>
        <w:ind w:left="5760" w:hanging="360"/>
      </w:pPr>
      <w:rPr>
        <w:rFonts w:ascii="Times New Roman" w:hAnsi="Times New Roman" w:hint="default"/>
      </w:rPr>
    </w:lvl>
    <w:lvl w:ilvl="8" w:tplc="B7F852B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112568A0"/>
    <w:multiLevelType w:val="hybridMultilevel"/>
    <w:tmpl w:val="262020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11CB3C0E"/>
    <w:multiLevelType w:val="hybridMultilevel"/>
    <w:tmpl w:val="3D1E0398"/>
    <w:lvl w:ilvl="0" w:tplc="2E746424">
      <w:start w:val="1"/>
      <w:numFmt w:val="bullet"/>
      <w:lvlText w:val="•"/>
      <w:lvlJc w:val="left"/>
      <w:pPr>
        <w:tabs>
          <w:tab w:val="num" w:pos="720"/>
        </w:tabs>
        <w:ind w:left="720" w:hanging="360"/>
      </w:pPr>
      <w:rPr>
        <w:rFonts w:ascii="Times New Roman" w:hAnsi="Times New Roman" w:hint="default"/>
      </w:rPr>
    </w:lvl>
    <w:lvl w:ilvl="1" w:tplc="3F086DE0" w:tentative="1">
      <w:start w:val="1"/>
      <w:numFmt w:val="bullet"/>
      <w:lvlText w:val="•"/>
      <w:lvlJc w:val="left"/>
      <w:pPr>
        <w:tabs>
          <w:tab w:val="num" w:pos="1440"/>
        </w:tabs>
        <w:ind w:left="1440" w:hanging="360"/>
      </w:pPr>
      <w:rPr>
        <w:rFonts w:ascii="Times New Roman" w:hAnsi="Times New Roman" w:hint="default"/>
      </w:rPr>
    </w:lvl>
    <w:lvl w:ilvl="2" w:tplc="BCBE7F44" w:tentative="1">
      <w:start w:val="1"/>
      <w:numFmt w:val="bullet"/>
      <w:lvlText w:val="•"/>
      <w:lvlJc w:val="left"/>
      <w:pPr>
        <w:tabs>
          <w:tab w:val="num" w:pos="2160"/>
        </w:tabs>
        <w:ind w:left="2160" w:hanging="360"/>
      </w:pPr>
      <w:rPr>
        <w:rFonts w:ascii="Times New Roman" w:hAnsi="Times New Roman" w:hint="default"/>
      </w:rPr>
    </w:lvl>
    <w:lvl w:ilvl="3" w:tplc="E0EA0A56" w:tentative="1">
      <w:start w:val="1"/>
      <w:numFmt w:val="bullet"/>
      <w:lvlText w:val="•"/>
      <w:lvlJc w:val="left"/>
      <w:pPr>
        <w:tabs>
          <w:tab w:val="num" w:pos="2880"/>
        </w:tabs>
        <w:ind w:left="2880" w:hanging="360"/>
      </w:pPr>
      <w:rPr>
        <w:rFonts w:ascii="Times New Roman" w:hAnsi="Times New Roman" w:hint="default"/>
      </w:rPr>
    </w:lvl>
    <w:lvl w:ilvl="4" w:tplc="F7669B9C" w:tentative="1">
      <w:start w:val="1"/>
      <w:numFmt w:val="bullet"/>
      <w:lvlText w:val="•"/>
      <w:lvlJc w:val="left"/>
      <w:pPr>
        <w:tabs>
          <w:tab w:val="num" w:pos="3600"/>
        </w:tabs>
        <w:ind w:left="3600" w:hanging="360"/>
      </w:pPr>
      <w:rPr>
        <w:rFonts w:ascii="Times New Roman" w:hAnsi="Times New Roman" w:hint="default"/>
      </w:rPr>
    </w:lvl>
    <w:lvl w:ilvl="5" w:tplc="1B0E68EC" w:tentative="1">
      <w:start w:val="1"/>
      <w:numFmt w:val="bullet"/>
      <w:lvlText w:val="•"/>
      <w:lvlJc w:val="left"/>
      <w:pPr>
        <w:tabs>
          <w:tab w:val="num" w:pos="4320"/>
        </w:tabs>
        <w:ind w:left="4320" w:hanging="360"/>
      </w:pPr>
      <w:rPr>
        <w:rFonts w:ascii="Times New Roman" w:hAnsi="Times New Roman" w:hint="default"/>
      </w:rPr>
    </w:lvl>
    <w:lvl w:ilvl="6" w:tplc="B39015F0" w:tentative="1">
      <w:start w:val="1"/>
      <w:numFmt w:val="bullet"/>
      <w:lvlText w:val="•"/>
      <w:lvlJc w:val="left"/>
      <w:pPr>
        <w:tabs>
          <w:tab w:val="num" w:pos="5040"/>
        </w:tabs>
        <w:ind w:left="5040" w:hanging="360"/>
      </w:pPr>
      <w:rPr>
        <w:rFonts w:ascii="Times New Roman" w:hAnsi="Times New Roman" w:hint="default"/>
      </w:rPr>
    </w:lvl>
    <w:lvl w:ilvl="7" w:tplc="D77C5F0E" w:tentative="1">
      <w:start w:val="1"/>
      <w:numFmt w:val="bullet"/>
      <w:lvlText w:val="•"/>
      <w:lvlJc w:val="left"/>
      <w:pPr>
        <w:tabs>
          <w:tab w:val="num" w:pos="5760"/>
        </w:tabs>
        <w:ind w:left="5760" w:hanging="360"/>
      </w:pPr>
      <w:rPr>
        <w:rFonts w:ascii="Times New Roman" w:hAnsi="Times New Roman" w:hint="default"/>
      </w:rPr>
    </w:lvl>
    <w:lvl w:ilvl="8" w:tplc="F09ACAA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12917249"/>
    <w:multiLevelType w:val="hybridMultilevel"/>
    <w:tmpl w:val="6E6ECB04"/>
    <w:lvl w:ilvl="0" w:tplc="5F42FBD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2F5779F"/>
    <w:multiLevelType w:val="hybridMultilevel"/>
    <w:tmpl w:val="83861C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345794F"/>
    <w:multiLevelType w:val="hybridMultilevel"/>
    <w:tmpl w:val="CD6E68D0"/>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3880B9C"/>
    <w:multiLevelType w:val="hybridMultilevel"/>
    <w:tmpl w:val="439AFEEC"/>
    <w:lvl w:ilvl="0" w:tplc="57F2558C">
      <w:start w:val="1"/>
      <w:numFmt w:val="bullet"/>
      <w:lvlText w:val=""/>
      <w:lvlJc w:val="left"/>
      <w:pPr>
        <w:tabs>
          <w:tab w:val="num" w:pos="720"/>
        </w:tabs>
        <w:ind w:left="720" w:hanging="360"/>
      </w:pPr>
      <w:rPr>
        <w:rFonts w:ascii="Wingdings" w:hAnsi="Wingdings" w:hint="default"/>
      </w:rPr>
    </w:lvl>
    <w:lvl w:ilvl="1" w:tplc="56A09C04">
      <w:start w:val="492"/>
      <w:numFmt w:val="bullet"/>
      <w:lvlText w:val="–"/>
      <w:lvlJc w:val="left"/>
      <w:pPr>
        <w:tabs>
          <w:tab w:val="num" w:pos="1440"/>
        </w:tabs>
        <w:ind w:left="1440" w:hanging="360"/>
      </w:pPr>
      <w:rPr>
        <w:rFonts w:ascii="Times New Roman" w:hAnsi="Times New Roman" w:hint="default"/>
      </w:rPr>
    </w:lvl>
    <w:lvl w:ilvl="2" w:tplc="B018281A" w:tentative="1">
      <w:start w:val="1"/>
      <w:numFmt w:val="bullet"/>
      <w:lvlText w:val=""/>
      <w:lvlJc w:val="left"/>
      <w:pPr>
        <w:tabs>
          <w:tab w:val="num" w:pos="2160"/>
        </w:tabs>
        <w:ind w:left="2160" w:hanging="360"/>
      </w:pPr>
      <w:rPr>
        <w:rFonts w:ascii="Wingdings" w:hAnsi="Wingdings" w:hint="default"/>
      </w:rPr>
    </w:lvl>
    <w:lvl w:ilvl="3" w:tplc="CDD01FA4" w:tentative="1">
      <w:start w:val="1"/>
      <w:numFmt w:val="bullet"/>
      <w:lvlText w:val=""/>
      <w:lvlJc w:val="left"/>
      <w:pPr>
        <w:tabs>
          <w:tab w:val="num" w:pos="2880"/>
        </w:tabs>
        <w:ind w:left="2880" w:hanging="360"/>
      </w:pPr>
      <w:rPr>
        <w:rFonts w:ascii="Wingdings" w:hAnsi="Wingdings" w:hint="default"/>
      </w:rPr>
    </w:lvl>
    <w:lvl w:ilvl="4" w:tplc="4A2AA9B4" w:tentative="1">
      <w:start w:val="1"/>
      <w:numFmt w:val="bullet"/>
      <w:lvlText w:val=""/>
      <w:lvlJc w:val="left"/>
      <w:pPr>
        <w:tabs>
          <w:tab w:val="num" w:pos="3600"/>
        </w:tabs>
        <w:ind w:left="3600" w:hanging="360"/>
      </w:pPr>
      <w:rPr>
        <w:rFonts w:ascii="Wingdings" w:hAnsi="Wingdings" w:hint="default"/>
      </w:rPr>
    </w:lvl>
    <w:lvl w:ilvl="5" w:tplc="0D1C3758" w:tentative="1">
      <w:start w:val="1"/>
      <w:numFmt w:val="bullet"/>
      <w:lvlText w:val=""/>
      <w:lvlJc w:val="left"/>
      <w:pPr>
        <w:tabs>
          <w:tab w:val="num" w:pos="4320"/>
        </w:tabs>
        <w:ind w:left="4320" w:hanging="360"/>
      </w:pPr>
      <w:rPr>
        <w:rFonts w:ascii="Wingdings" w:hAnsi="Wingdings" w:hint="default"/>
      </w:rPr>
    </w:lvl>
    <w:lvl w:ilvl="6" w:tplc="7BE46238" w:tentative="1">
      <w:start w:val="1"/>
      <w:numFmt w:val="bullet"/>
      <w:lvlText w:val=""/>
      <w:lvlJc w:val="left"/>
      <w:pPr>
        <w:tabs>
          <w:tab w:val="num" w:pos="5040"/>
        </w:tabs>
        <w:ind w:left="5040" w:hanging="360"/>
      </w:pPr>
      <w:rPr>
        <w:rFonts w:ascii="Wingdings" w:hAnsi="Wingdings" w:hint="default"/>
      </w:rPr>
    </w:lvl>
    <w:lvl w:ilvl="7" w:tplc="84982346" w:tentative="1">
      <w:start w:val="1"/>
      <w:numFmt w:val="bullet"/>
      <w:lvlText w:val=""/>
      <w:lvlJc w:val="left"/>
      <w:pPr>
        <w:tabs>
          <w:tab w:val="num" w:pos="5760"/>
        </w:tabs>
        <w:ind w:left="5760" w:hanging="360"/>
      </w:pPr>
      <w:rPr>
        <w:rFonts w:ascii="Wingdings" w:hAnsi="Wingdings" w:hint="default"/>
      </w:rPr>
    </w:lvl>
    <w:lvl w:ilvl="8" w:tplc="ADE4B36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4801D6D"/>
    <w:multiLevelType w:val="hybridMultilevel"/>
    <w:tmpl w:val="14BA8CC0"/>
    <w:lvl w:ilvl="0" w:tplc="1598D172">
      <w:start w:val="1"/>
      <w:numFmt w:val="bullet"/>
      <w:lvlText w:val="•"/>
      <w:lvlJc w:val="left"/>
      <w:pPr>
        <w:tabs>
          <w:tab w:val="num" w:pos="720"/>
        </w:tabs>
        <w:ind w:left="720" w:hanging="360"/>
      </w:pPr>
      <w:rPr>
        <w:rFonts w:ascii="Times New Roman" w:hAnsi="Times New Roman" w:hint="default"/>
      </w:rPr>
    </w:lvl>
    <w:lvl w:ilvl="1" w:tplc="AF2C9CF0" w:tentative="1">
      <w:start w:val="1"/>
      <w:numFmt w:val="bullet"/>
      <w:lvlText w:val="•"/>
      <w:lvlJc w:val="left"/>
      <w:pPr>
        <w:tabs>
          <w:tab w:val="num" w:pos="1440"/>
        </w:tabs>
        <w:ind w:left="1440" w:hanging="360"/>
      </w:pPr>
      <w:rPr>
        <w:rFonts w:ascii="Times New Roman" w:hAnsi="Times New Roman" w:hint="default"/>
      </w:rPr>
    </w:lvl>
    <w:lvl w:ilvl="2" w:tplc="373A3A5C" w:tentative="1">
      <w:start w:val="1"/>
      <w:numFmt w:val="bullet"/>
      <w:lvlText w:val="•"/>
      <w:lvlJc w:val="left"/>
      <w:pPr>
        <w:tabs>
          <w:tab w:val="num" w:pos="2160"/>
        </w:tabs>
        <w:ind w:left="2160" w:hanging="360"/>
      </w:pPr>
      <w:rPr>
        <w:rFonts w:ascii="Times New Roman" w:hAnsi="Times New Roman" w:hint="default"/>
      </w:rPr>
    </w:lvl>
    <w:lvl w:ilvl="3" w:tplc="2F28A0B4" w:tentative="1">
      <w:start w:val="1"/>
      <w:numFmt w:val="bullet"/>
      <w:lvlText w:val="•"/>
      <w:lvlJc w:val="left"/>
      <w:pPr>
        <w:tabs>
          <w:tab w:val="num" w:pos="2880"/>
        </w:tabs>
        <w:ind w:left="2880" w:hanging="360"/>
      </w:pPr>
      <w:rPr>
        <w:rFonts w:ascii="Times New Roman" w:hAnsi="Times New Roman" w:hint="default"/>
      </w:rPr>
    </w:lvl>
    <w:lvl w:ilvl="4" w:tplc="8BA00A54" w:tentative="1">
      <w:start w:val="1"/>
      <w:numFmt w:val="bullet"/>
      <w:lvlText w:val="•"/>
      <w:lvlJc w:val="left"/>
      <w:pPr>
        <w:tabs>
          <w:tab w:val="num" w:pos="3600"/>
        </w:tabs>
        <w:ind w:left="3600" w:hanging="360"/>
      </w:pPr>
      <w:rPr>
        <w:rFonts w:ascii="Times New Roman" w:hAnsi="Times New Roman" w:hint="default"/>
      </w:rPr>
    </w:lvl>
    <w:lvl w:ilvl="5" w:tplc="7E260896" w:tentative="1">
      <w:start w:val="1"/>
      <w:numFmt w:val="bullet"/>
      <w:lvlText w:val="•"/>
      <w:lvlJc w:val="left"/>
      <w:pPr>
        <w:tabs>
          <w:tab w:val="num" w:pos="4320"/>
        </w:tabs>
        <w:ind w:left="4320" w:hanging="360"/>
      </w:pPr>
      <w:rPr>
        <w:rFonts w:ascii="Times New Roman" w:hAnsi="Times New Roman" w:hint="default"/>
      </w:rPr>
    </w:lvl>
    <w:lvl w:ilvl="6" w:tplc="CBEE059E" w:tentative="1">
      <w:start w:val="1"/>
      <w:numFmt w:val="bullet"/>
      <w:lvlText w:val="•"/>
      <w:lvlJc w:val="left"/>
      <w:pPr>
        <w:tabs>
          <w:tab w:val="num" w:pos="5040"/>
        </w:tabs>
        <w:ind w:left="5040" w:hanging="360"/>
      </w:pPr>
      <w:rPr>
        <w:rFonts w:ascii="Times New Roman" w:hAnsi="Times New Roman" w:hint="default"/>
      </w:rPr>
    </w:lvl>
    <w:lvl w:ilvl="7" w:tplc="FB98A60A" w:tentative="1">
      <w:start w:val="1"/>
      <w:numFmt w:val="bullet"/>
      <w:lvlText w:val="•"/>
      <w:lvlJc w:val="left"/>
      <w:pPr>
        <w:tabs>
          <w:tab w:val="num" w:pos="5760"/>
        </w:tabs>
        <w:ind w:left="5760" w:hanging="360"/>
      </w:pPr>
      <w:rPr>
        <w:rFonts w:ascii="Times New Roman" w:hAnsi="Times New Roman" w:hint="default"/>
      </w:rPr>
    </w:lvl>
    <w:lvl w:ilvl="8" w:tplc="5F34B4F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14C62F1F"/>
    <w:multiLevelType w:val="hybridMultilevel"/>
    <w:tmpl w:val="C85AB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17931885"/>
    <w:multiLevelType w:val="hybridMultilevel"/>
    <w:tmpl w:val="7EDAE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244EAF"/>
    <w:multiLevelType w:val="hybridMultilevel"/>
    <w:tmpl w:val="A2D09956"/>
    <w:lvl w:ilvl="0" w:tplc="E3F85B58">
      <w:start w:val="1"/>
      <w:numFmt w:val="bullet"/>
      <w:lvlText w:val="•"/>
      <w:lvlJc w:val="left"/>
      <w:pPr>
        <w:tabs>
          <w:tab w:val="num" w:pos="720"/>
        </w:tabs>
        <w:ind w:left="720" w:hanging="360"/>
      </w:pPr>
      <w:rPr>
        <w:rFonts w:ascii="Times New Roman" w:hAnsi="Times New Roman" w:hint="default"/>
      </w:rPr>
    </w:lvl>
    <w:lvl w:ilvl="1" w:tplc="C45469AA" w:tentative="1">
      <w:start w:val="1"/>
      <w:numFmt w:val="bullet"/>
      <w:lvlText w:val="•"/>
      <w:lvlJc w:val="left"/>
      <w:pPr>
        <w:tabs>
          <w:tab w:val="num" w:pos="1440"/>
        </w:tabs>
        <w:ind w:left="1440" w:hanging="360"/>
      </w:pPr>
      <w:rPr>
        <w:rFonts w:ascii="Times New Roman" w:hAnsi="Times New Roman" w:hint="default"/>
      </w:rPr>
    </w:lvl>
    <w:lvl w:ilvl="2" w:tplc="36D85CCE" w:tentative="1">
      <w:start w:val="1"/>
      <w:numFmt w:val="bullet"/>
      <w:lvlText w:val="•"/>
      <w:lvlJc w:val="left"/>
      <w:pPr>
        <w:tabs>
          <w:tab w:val="num" w:pos="2160"/>
        </w:tabs>
        <w:ind w:left="2160" w:hanging="360"/>
      </w:pPr>
      <w:rPr>
        <w:rFonts w:ascii="Times New Roman" w:hAnsi="Times New Roman" w:hint="default"/>
      </w:rPr>
    </w:lvl>
    <w:lvl w:ilvl="3" w:tplc="DF403AA4" w:tentative="1">
      <w:start w:val="1"/>
      <w:numFmt w:val="bullet"/>
      <w:lvlText w:val="•"/>
      <w:lvlJc w:val="left"/>
      <w:pPr>
        <w:tabs>
          <w:tab w:val="num" w:pos="2880"/>
        </w:tabs>
        <w:ind w:left="2880" w:hanging="360"/>
      </w:pPr>
      <w:rPr>
        <w:rFonts w:ascii="Times New Roman" w:hAnsi="Times New Roman" w:hint="default"/>
      </w:rPr>
    </w:lvl>
    <w:lvl w:ilvl="4" w:tplc="15B4F818" w:tentative="1">
      <w:start w:val="1"/>
      <w:numFmt w:val="bullet"/>
      <w:lvlText w:val="•"/>
      <w:lvlJc w:val="left"/>
      <w:pPr>
        <w:tabs>
          <w:tab w:val="num" w:pos="3600"/>
        </w:tabs>
        <w:ind w:left="3600" w:hanging="360"/>
      </w:pPr>
      <w:rPr>
        <w:rFonts w:ascii="Times New Roman" w:hAnsi="Times New Roman" w:hint="default"/>
      </w:rPr>
    </w:lvl>
    <w:lvl w:ilvl="5" w:tplc="471426E4" w:tentative="1">
      <w:start w:val="1"/>
      <w:numFmt w:val="bullet"/>
      <w:lvlText w:val="•"/>
      <w:lvlJc w:val="left"/>
      <w:pPr>
        <w:tabs>
          <w:tab w:val="num" w:pos="4320"/>
        </w:tabs>
        <w:ind w:left="4320" w:hanging="360"/>
      </w:pPr>
      <w:rPr>
        <w:rFonts w:ascii="Times New Roman" w:hAnsi="Times New Roman" w:hint="default"/>
      </w:rPr>
    </w:lvl>
    <w:lvl w:ilvl="6" w:tplc="7C46F84C" w:tentative="1">
      <w:start w:val="1"/>
      <w:numFmt w:val="bullet"/>
      <w:lvlText w:val="•"/>
      <w:lvlJc w:val="left"/>
      <w:pPr>
        <w:tabs>
          <w:tab w:val="num" w:pos="5040"/>
        </w:tabs>
        <w:ind w:left="5040" w:hanging="360"/>
      </w:pPr>
      <w:rPr>
        <w:rFonts w:ascii="Times New Roman" w:hAnsi="Times New Roman" w:hint="default"/>
      </w:rPr>
    </w:lvl>
    <w:lvl w:ilvl="7" w:tplc="19D444F2" w:tentative="1">
      <w:start w:val="1"/>
      <w:numFmt w:val="bullet"/>
      <w:lvlText w:val="•"/>
      <w:lvlJc w:val="left"/>
      <w:pPr>
        <w:tabs>
          <w:tab w:val="num" w:pos="5760"/>
        </w:tabs>
        <w:ind w:left="5760" w:hanging="360"/>
      </w:pPr>
      <w:rPr>
        <w:rFonts w:ascii="Times New Roman" w:hAnsi="Times New Roman" w:hint="default"/>
      </w:rPr>
    </w:lvl>
    <w:lvl w:ilvl="8" w:tplc="8ADE03D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182E4CD8"/>
    <w:multiLevelType w:val="hybridMultilevel"/>
    <w:tmpl w:val="8AD23AC0"/>
    <w:lvl w:ilvl="0" w:tplc="48BEFAA0">
      <w:start w:val="1"/>
      <w:numFmt w:val="bullet"/>
      <w:lvlText w:val="•"/>
      <w:lvlJc w:val="left"/>
      <w:pPr>
        <w:tabs>
          <w:tab w:val="num" w:pos="720"/>
        </w:tabs>
        <w:ind w:left="720" w:hanging="360"/>
      </w:pPr>
      <w:rPr>
        <w:rFonts w:ascii="Times New Roman" w:hAnsi="Times New Roman" w:hint="default"/>
      </w:rPr>
    </w:lvl>
    <w:lvl w:ilvl="1" w:tplc="63008468" w:tentative="1">
      <w:start w:val="1"/>
      <w:numFmt w:val="bullet"/>
      <w:lvlText w:val="•"/>
      <w:lvlJc w:val="left"/>
      <w:pPr>
        <w:tabs>
          <w:tab w:val="num" w:pos="1440"/>
        </w:tabs>
        <w:ind w:left="1440" w:hanging="360"/>
      </w:pPr>
      <w:rPr>
        <w:rFonts w:ascii="Times New Roman" w:hAnsi="Times New Roman" w:hint="default"/>
      </w:rPr>
    </w:lvl>
    <w:lvl w:ilvl="2" w:tplc="3296F070" w:tentative="1">
      <w:start w:val="1"/>
      <w:numFmt w:val="bullet"/>
      <w:lvlText w:val="•"/>
      <w:lvlJc w:val="left"/>
      <w:pPr>
        <w:tabs>
          <w:tab w:val="num" w:pos="2160"/>
        </w:tabs>
        <w:ind w:left="2160" w:hanging="360"/>
      </w:pPr>
      <w:rPr>
        <w:rFonts w:ascii="Times New Roman" w:hAnsi="Times New Roman" w:hint="default"/>
      </w:rPr>
    </w:lvl>
    <w:lvl w:ilvl="3" w:tplc="C316C406" w:tentative="1">
      <w:start w:val="1"/>
      <w:numFmt w:val="bullet"/>
      <w:lvlText w:val="•"/>
      <w:lvlJc w:val="left"/>
      <w:pPr>
        <w:tabs>
          <w:tab w:val="num" w:pos="2880"/>
        </w:tabs>
        <w:ind w:left="2880" w:hanging="360"/>
      </w:pPr>
      <w:rPr>
        <w:rFonts w:ascii="Times New Roman" w:hAnsi="Times New Roman" w:hint="default"/>
      </w:rPr>
    </w:lvl>
    <w:lvl w:ilvl="4" w:tplc="9C2CC38E" w:tentative="1">
      <w:start w:val="1"/>
      <w:numFmt w:val="bullet"/>
      <w:lvlText w:val="•"/>
      <w:lvlJc w:val="left"/>
      <w:pPr>
        <w:tabs>
          <w:tab w:val="num" w:pos="3600"/>
        </w:tabs>
        <w:ind w:left="3600" w:hanging="360"/>
      </w:pPr>
      <w:rPr>
        <w:rFonts w:ascii="Times New Roman" w:hAnsi="Times New Roman" w:hint="default"/>
      </w:rPr>
    </w:lvl>
    <w:lvl w:ilvl="5" w:tplc="A2AC2ADC" w:tentative="1">
      <w:start w:val="1"/>
      <w:numFmt w:val="bullet"/>
      <w:lvlText w:val="•"/>
      <w:lvlJc w:val="left"/>
      <w:pPr>
        <w:tabs>
          <w:tab w:val="num" w:pos="4320"/>
        </w:tabs>
        <w:ind w:left="4320" w:hanging="360"/>
      </w:pPr>
      <w:rPr>
        <w:rFonts w:ascii="Times New Roman" w:hAnsi="Times New Roman" w:hint="default"/>
      </w:rPr>
    </w:lvl>
    <w:lvl w:ilvl="6" w:tplc="B96CDF64" w:tentative="1">
      <w:start w:val="1"/>
      <w:numFmt w:val="bullet"/>
      <w:lvlText w:val="•"/>
      <w:lvlJc w:val="left"/>
      <w:pPr>
        <w:tabs>
          <w:tab w:val="num" w:pos="5040"/>
        </w:tabs>
        <w:ind w:left="5040" w:hanging="360"/>
      </w:pPr>
      <w:rPr>
        <w:rFonts w:ascii="Times New Roman" w:hAnsi="Times New Roman" w:hint="default"/>
      </w:rPr>
    </w:lvl>
    <w:lvl w:ilvl="7" w:tplc="92207B58" w:tentative="1">
      <w:start w:val="1"/>
      <w:numFmt w:val="bullet"/>
      <w:lvlText w:val="•"/>
      <w:lvlJc w:val="left"/>
      <w:pPr>
        <w:tabs>
          <w:tab w:val="num" w:pos="5760"/>
        </w:tabs>
        <w:ind w:left="5760" w:hanging="360"/>
      </w:pPr>
      <w:rPr>
        <w:rFonts w:ascii="Times New Roman" w:hAnsi="Times New Roman" w:hint="default"/>
      </w:rPr>
    </w:lvl>
    <w:lvl w:ilvl="8" w:tplc="51DE1D74"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18511B96"/>
    <w:multiLevelType w:val="hybridMultilevel"/>
    <w:tmpl w:val="D100983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86D5153"/>
    <w:multiLevelType w:val="hybridMultilevel"/>
    <w:tmpl w:val="E41EF46A"/>
    <w:lvl w:ilvl="0" w:tplc="53CC1A0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88318E5"/>
    <w:multiLevelType w:val="hybridMultilevel"/>
    <w:tmpl w:val="6BBC6666"/>
    <w:lvl w:ilvl="0" w:tplc="CD90A166">
      <w:start w:val="1"/>
      <w:numFmt w:val="bullet"/>
      <w:lvlText w:val="•"/>
      <w:lvlJc w:val="left"/>
      <w:pPr>
        <w:tabs>
          <w:tab w:val="num" w:pos="720"/>
        </w:tabs>
        <w:ind w:left="720" w:hanging="360"/>
      </w:pPr>
      <w:rPr>
        <w:rFonts w:ascii="Times New Roman" w:hAnsi="Times New Roman" w:hint="default"/>
      </w:rPr>
    </w:lvl>
    <w:lvl w:ilvl="1" w:tplc="40AEAD92" w:tentative="1">
      <w:start w:val="1"/>
      <w:numFmt w:val="bullet"/>
      <w:lvlText w:val="•"/>
      <w:lvlJc w:val="left"/>
      <w:pPr>
        <w:tabs>
          <w:tab w:val="num" w:pos="1440"/>
        </w:tabs>
        <w:ind w:left="1440" w:hanging="360"/>
      </w:pPr>
      <w:rPr>
        <w:rFonts w:ascii="Times New Roman" w:hAnsi="Times New Roman" w:hint="default"/>
      </w:rPr>
    </w:lvl>
    <w:lvl w:ilvl="2" w:tplc="571C42BC" w:tentative="1">
      <w:start w:val="1"/>
      <w:numFmt w:val="bullet"/>
      <w:lvlText w:val="•"/>
      <w:lvlJc w:val="left"/>
      <w:pPr>
        <w:tabs>
          <w:tab w:val="num" w:pos="2160"/>
        </w:tabs>
        <w:ind w:left="2160" w:hanging="360"/>
      </w:pPr>
      <w:rPr>
        <w:rFonts w:ascii="Times New Roman" w:hAnsi="Times New Roman" w:hint="default"/>
      </w:rPr>
    </w:lvl>
    <w:lvl w:ilvl="3" w:tplc="87E4B89A" w:tentative="1">
      <w:start w:val="1"/>
      <w:numFmt w:val="bullet"/>
      <w:lvlText w:val="•"/>
      <w:lvlJc w:val="left"/>
      <w:pPr>
        <w:tabs>
          <w:tab w:val="num" w:pos="2880"/>
        </w:tabs>
        <w:ind w:left="2880" w:hanging="360"/>
      </w:pPr>
      <w:rPr>
        <w:rFonts w:ascii="Times New Roman" w:hAnsi="Times New Roman" w:hint="default"/>
      </w:rPr>
    </w:lvl>
    <w:lvl w:ilvl="4" w:tplc="7074AC6E" w:tentative="1">
      <w:start w:val="1"/>
      <w:numFmt w:val="bullet"/>
      <w:lvlText w:val="•"/>
      <w:lvlJc w:val="left"/>
      <w:pPr>
        <w:tabs>
          <w:tab w:val="num" w:pos="3600"/>
        </w:tabs>
        <w:ind w:left="3600" w:hanging="360"/>
      </w:pPr>
      <w:rPr>
        <w:rFonts w:ascii="Times New Roman" w:hAnsi="Times New Roman" w:hint="default"/>
      </w:rPr>
    </w:lvl>
    <w:lvl w:ilvl="5" w:tplc="6922D2F6" w:tentative="1">
      <w:start w:val="1"/>
      <w:numFmt w:val="bullet"/>
      <w:lvlText w:val="•"/>
      <w:lvlJc w:val="left"/>
      <w:pPr>
        <w:tabs>
          <w:tab w:val="num" w:pos="4320"/>
        </w:tabs>
        <w:ind w:left="4320" w:hanging="360"/>
      </w:pPr>
      <w:rPr>
        <w:rFonts w:ascii="Times New Roman" w:hAnsi="Times New Roman" w:hint="default"/>
      </w:rPr>
    </w:lvl>
    <w:lvl w:ilvl="6" w:tplc="CDC0F4E6" w:tentative="1">
      <w:start w:val="1"/>
      <w:numFmt w:val="bullet"/>
      <w:lvlText w:val="•"/>
      <w:lvlJc w:val="left"/>
      <w:pPr>
        <w:tabs>
          <w:tab w:val="num" w:pos="5040"/>
        </w:tabs>
        <w:ind w:left="5040" w:hanging="360"/>
      </w:pPr>
      <w:rPr>
        <w:rFonts w:ascii="Times New Roman" w:hAnsi="Times New Roman" w:hint="default"/>
      </w:rPr>
    </w:lvl>
    <w:lvl w:ilvl="7" w:tplc="D6308114" w:tentative="1">
      <w:start w:val="1"/>
      <w:numFmt w:val="bullet"/>
      <w:lvlText w:val="•"/>
      <w:lvlJc w:val="left"/>
      <w:pPr>
        <w:tabs>
          <w:tab w:val="num" w:pos="5760"/>
        </w:tabs>
        <w:ind w:left="5760" w:hanging="360"/>
      </w:pPr>
      <w:rPr>
        <w:rFonts w:ascii="Times New Roman" w:hAnsi="Times New Roman" w:hint="default"/>
      </w:rPr>
    </w:lvl>
    <w:lvl w:ilvl="8" w:tplc="3A368484"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18FD5727"/>
    <w:multiLevelType w:val="hybridMultilevel"/>
    <w:tmpl w:val="9DA68B2E"/>
    <w:lvl w:ilvl="0" w:tplc="0409000B">
      <w:start w:val="1"/>
      <w:numFmt w:val="bullet"/>
      <w:lvlText w:val=""/>
      <w:lvlJc w:val="left"/>
      <w:pPr>
        <w:ind w:left="1502" w:hanging="360"/>
      </w:pPr>
      <w:rPr>
        <w:rFonts w:ascii="Wingdings" w:hAnsi="Wingdings"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53" w15:restartNumberingAfterBreak="0">
    <w:nsid w:val="1A7351BC"/>
    <w:multiLevelType w:val="hybridMultilevel"/>
    <w:tmpl w:val="9C7E14AE"/>
    <w:lvl w:ilvl="0" w:tplc="AF889D76">
      <w:start w:val="1"/>
      <w:numFmt w:val="bullet"/>
      <w:lvlText w:val="•"/>
      <w:lvlJc w:val="left"/>
      <w:pPr>
        <w:tabs>
          <w:tab w:val="num" w:pos="720"/>
        </w:tabs>
        <w:ind w:left="720" w:hanging="360"/>
      </w:pPr>
      <w:rPr>
        <w:rFonts w:ascii="Times New Roman" w:hAnsi="Times New Roman" w:hint="default"/>
      </w:rPr>
    </w:lvl>
    <w:lvl w:ilvl="1" w:tplc="34589F30" w:tentative="1">
      <w:start w:val="1"/>
      <w:numFmt w:val="bullet"/>
      <w:lvlText w:val="•"/>
      <w:lvlJc w:val="left"/>
      <w:pPr>
        <w:tabs>
          <w:tab w:val="num" w:pos="1440"/>
        </w:tabs>
        <w:ind w:left="1440" w:hanging="360"/>
      </w:pPr>
      <w:rPr>
        <w:rFonts w:ascii="Times New Roman" w:hAnsi="Times New Roman" w:hint="default"/>
      </w:rPr>
    </w:lvl>
    <w:lvl w:ilvl="2" w:tplc="98687A96" w:tentative="1">
      <w:start w:val="1"/>
      <w:numFmt w:val="bullet"/>
      <w:lvlText w:val="•"/>
      <w:lvlJc w:val="left"/>
      <w:pPr>
        <w:tabs>
          <w:tab w:val="num" w:pos="2160"/>
        </w:tabs>
        <w:ind w:left="2160" w:hanging="360"/>
      </w:pPr>
      <w:rPr>
        <w:rFonts w:ascii="Times New Roman" w:hAnsi="Times New Roman" w:hint="default"/>
      </w:rPr>
    </w:lvl>
    <w:lvl w:ilvl="3" w:tplc="2A847EB8" w:tentative="1">
      <w:start w:val="1"/>
      <w:numFmt w:val="bullet"/>
      <w:lvlText w:val="•"/>
      <w:lvlJc w:val="left"/>
      <w:pPr>
        <w:tabs>
          <w:tab w:val="num" w:pos="2880"/>
        </w:tabs>
        <w:ind w:left="2880" w:hanging="360"/>
      </w:pPr>
      <w:rPr>
        <w:rFonts w:ascii="Times New Roman" w:hAnsi="Times New Roman" w:hint="default"/>
      </w:rPr>
    </w:lvl>
    <w:lvl w:ilvl="4" w:tplc="F7D09CCC" w:tentative="1">
      <w:start w:val="1"/>
      <w:numFmt w:val="bullet"/>
      <w:lvlText w:val="•"/>
      <w:lvlJc w:val="left"/>
      <w:pPr>
        <w:tabs>
          <w:tab w:val="num" w:pos="3600"/>
        </w:tabs>
        <w:ind w:left="3600" w:hanging="360"/>
      </w:pPr>
      <w:rPr>
        <w:rFonts w:ascii="Times New Roman" w:hAnsi="Times New Roman" w:hint="default"/>
      </w:rPr>
    </w:lvl>
    <w:lvl w:ilvl="5" w:tplc="E3141B30" w:tentative="1">
      <w:start w:val="1"/>
      <w:numFmt w:val="bullet"/>
      <w:lvlText w:val="•"/>
      <w:lvlJc w:val="left"/>
      <w:pPr>
        <w:tabs>
          <w:tab w:val="num" w:pos="4320"/>
        </w:tabs>
        <w:ind w:left="4320" w:hanging="360"/>
      </w:pPr>
      <w:rPr>
        <w:rFonts w:ascii="Times New Roman" w:hAnsi="Times New Roman" w:hint="default"/>
      </w:rPr>
    </w:lvl>
    <w:lvl w:ilvl="6" w:tplc="84D08DFA" w:tentative="1">
      <w:start w:val="1"/>
      <w:numFmt w:val="bullet"/>
      <w:lvlText w:val="•"/>
      <w:lvlJc w:val="left"/>
      <w:pPr>
        <w:tabs>
          <w:tab w:val="num" w:pos="5040"/>
        </w:tabs>
        <w:ind w:left="5040" w:hanging="360"/>
      </w:pPr>
      <w:rPr>
        <w:rFonts w:ascii="Times New Roman" w:hAnsi="Times New Roman" w:hint="default"/>
      </w:rPr>
    </w:lvl>
    <w:lvl w:ilvl="7" w:tplc="13E0C01A" w:tentative="1">
      <w:start w:val="1"/>
      <w:numFmt w:val="bullet"/>
      <w:lvlText w:val="•"/>
      <w:lvlJc w:val="left"/>
      <w:pPr>
        <w:tabs>
          <w:tab w:val="num" w:pos="5760"/>
        </w:tabs>
        <w:ind w:left="5760" w:hanging="360"/>
      </w:pPr>
      <w:rPr>
        <w:rFonts w:ascii="Times New Roman" w:hAnsi="Times New Roman" w:hint="default"/>
      </w:rPr>
    </w:lvl>
    <w:lvl w:ilvl="8" w:tplc="5B08D9C8"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1ABE15B0"/>
    <w:multiLevelType w:val="hybridMultilevel"/>
    <w:tmpl w:val="8C6EE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1B5C5CE9"/>
    <w:multiLevelType w:val="hybridMultilevel"/>
    <w:tmpl w:val="ABDA366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BE71A72"/>
    <w:multiLevelType w:val="hybridMultilevel"/>
    <w:tmpl w:val="939C5E70"/>
    <w:lvl w:ilvl="0" w:tplc="468031AE">
      <w:start w:val="1"/>
      <w:numFmt w:val="bullet"/>
      <w:lvlText w:val="•"/>
      <w:lvlJc w:val="left"/>
      <w:pPr>
        <w:tabs>
          <w:tab w:val="num" w:pos="720"/>
        </w:tabs>
        <w:ind w:left="720" w:hanging="360"/>
      </w:pPr>
      <w:rPr>
        <w:rFonts w:ascii="Times New Roman" w:hAnsi="Times New Roman" w:hint="default"/>
      </w:rPr>
    </w:lvl>
    <w:lvl w:ilvl="1" w:tplc="672EE9F8" w:tentative="1">
      <w:start w:val="1"/>
      <w:numFmt w:val="bullet"/>
      <w:lvlText w:val="•"/>
      <w:lvlJc w:val="left"/>
      <w:pPr>
        <w:tabs>
          <w:tab w:val="num" w:pos="1440"/>
        </w:tabs>
        <w:ind w:left="1440" w:hanging="360"/>
      </w:pPr>
      <w:rPr>
        <w:rFonts w:ascii="Times New Roman" w:hAnsi="Times New Roman" w:hint="default"/>
      </w:rPr>
    </w:lvl>
    <w:lvl w:ilvl="2" w:tplc="7E923CD6" w:tentative="1">
      <w:start w:val="1"/>
      <w:numFmt w:val="bullet"/>
      <w:lvlText w:val="•"/>
      <w:lvlJc w:val="left"/>
      <w:pPr>
        <w:tabs>
          <w:tab w:val="num" w:pos="2160"/>
        </w:tabs>
        <w:ind w:left="2160" w:hanging="360"/>
      </w:pPr>
      <w:rPr>
        <w:rFonts w:ascii="Times New Roman" w:hAnsi="Times New Roman" w:hint="default"/>
      </w:rPr>
    </w:lvl>
    <w:lvl w:ilvl="3" w:tplc="6BD8CD10" w:tentative="1">
      <w:start w:val="1"/>
      <w:numFmt w:val="bullet"/>
      <w:lvlText w:val="•"/>
      <w:lvlJc w:val="left"/>
      <w:pPr>
        <w:tabs>
          <w:tab w:val="num" w:pos="2880"/>
        </w:tabs>
        <w:ind w:left="2880" w:hanging="360"/>
      </w:pPr>
      <w:rPr>
        <w:rFonts w:ascii="Times New Roman" w:hAnsi="Times New Roman" w:hint="default"/>
      </w:rPr>
    </w:lvl>
    <w:lvl w:ilvl="4" w:tplc="5726C3D8" w:tentative="1">
      <w:start w:val="1"/>
      <w:numFmt w:val="bullet"/>
      <w:lvlText w:val="•"/>
      <w:lvlJc w:val="left"/>
      <w:pPr>
        <w:tabs>
          <w:tab w:val="num" w:pos="3600"/>
        </w:tabs>
        <w:ind w:left="3600" w:hanging="360"/>
      </w:pPr>
      <w:rPr>
        <w:rFonts w:ascii="Times New Roman" w:hAnsi="Times New Roman" w:hint="default"/>
      </w:rPr>
    </w:lvl>
    <w:lvl w:ilvl="5" w:tplc="A81265EA" w:tentative="1">
      <w:start w:val="1"/>
      <w:numFmt w:val="bullet"/>
      <w:lvlText w:val="•"/>
      <w:lvlJc w:val="left"/>
      <w:pPr>
        <w:tabs>
          <w:tab w:val="num" w:pos="4320"/>
        </w:tabs>
        <w:ind w:left="4320" w:hanging="360"/>
      </w:pPr>
      <w:rPr>
        <w:rFonts w:ascii="Times New Roman" w:hAnsi="Times New Roman" w:hint="default"/>
      </w:rPr>
    </w:lvl>
    <w:lvl w:ilvl="6" w:tplc="5762D18C" w:tentative="1">
      <w:start w:val="1"/>
      <w:numFmt w:val="bullet"/>
      <w:lvlText w:val="•"/>
      <w:lvlJc w:val="left"/>
      <w:pPr>
        <w:tabs>
          <w:tab w:val="num" w:pos="5040"/>
        </w:tabs>
        <w:ind w:left="5040" w:hanging="360"/>
      </w:pPr>
      <w:rPr>
        <w:rFonts w:ascii="Times New Roman" w:hAnsi="Times New Roman" w:hint="default"/>
      </w:rPr>
    </w:lvl>
    <w:lvl w:ilvl="7" w:tplc="89D899BC" w:tentative="1">
      <w:start w:val="1"/>
      <w:numFmt w:val="bullet"/>
      <w:lvlText w:val="•"/>
      <w:lvlJc w:val="left"/>
      <w:pPr>
        <w:tabs>
          <w:tab w:val="num" w:pos="5760"/>
        </w:tabs>
        <w:ind w:left="5760" w:hanging="360"/>
      </w:pPr>
      <w:rPr>
        <w:rFonts w:ascii="Times New Roman" w:hAnsi="Times New Roman" w:hint="default"/>
      </w:rPr>
    </w:lvl>
    <w:lvl w:ilvl="8" w:tplc="32DC8BDA"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1CD96A34"/>
    <w:multiLevelType w:val="hybridMultilevel"/>
    <w:tmpl w:val="14241AC4"/>
    <w:lvl w:ilvl="0" w:tplc="1A965386">
      <w:start w:val="1"/>
      <w:numFmt w:val="lowerLetter"/>
      <w:lvlText w:val="%1)"/>
      <w:lvlJc w:val="left"/>
      <w:pPr>
        <w:tabs>
          <w:tab w:val="num" w:pos="720"/>
        </w:tabs>
        <w:ind w:left="720" w:hanging="360"/>
      </w:pPr>
    </w:lvl>
    <w:lvl w:ilvl="1" w:tplc="9892ABB2" w:tentative="1">
      <w:start w:val="1"/>
      <w:numFmt w:val="lowerLetter"/>
      <w:lvlText w:val="%2)"/>
      <w:lvlJc w:val="left"/>
      <w:pPr>
        <w:tabs>
          <w:tab w:val="num" w:pos="1440"/>
        </w:tabs>
        <w:ind w:left="1440" w:hanging="360"/>
      </w:pPr>
    </w:lvl>
    <w:lvl w:ilvl="2" w:tplc="7212B9D0" w:tentative="1">
      <w:start w:val="1"/>
      <w:numFmt w:val="lowerLetter"/>
      <w:lvlText w:val="%3)"/>
      <w:lvlJc w:val="left"/>
      <w:pPr>
        <w:tabs>
          <w:tab w:val="num" w:pos="2160"/>
        </w:tabs>
        <w:ind w:left="2160" w:hanging="360"/>
      </w:pPr>
    </w:lvl>
    <w:lvl w:ilvl="3" w:tplc="FEEEA4FE" w:tentative="1">
      <w:start w:val="1"/>
      <w:numFmt w:val="lowerLetter"/>
      <w:lvlText w:val="%4)"/>
      <w:lvlJc w:val="left"/>
      <w:pPr>
        <w:tabs>
          <w:tab w:val="num" w:pos="2880"/>
        </w:tabs>
        <w:ind w:left="2880" w:hanging="360"/>
      </w:pPr>
    </w:lvl>
    <w:lvl w:ilvl="4" w:tplc="57D27A0C" w:tentative="1">
      <w:start w:val="1"/>
      <w:numFmt w:val="lowerLetter"/>
      <w:lvlText w:val="%5)"/>
      <w:lvlJc w:val="left"/>
      <w:pPr>
        <w:tabs>
          <w:tab w:val="num" w:pos="3600"/>
        </w:tabs>
        <w:ind w:left="3600" w:hanging="360"/>
      </w:pPr>
    </w:lvl>
    <w:lvl w:ilvl="5" w:tplc="8B0A824E" w:tentative="1">
      <w:start w:val="1"/>
      <w:numFmt w:val="lowerLetter"/>
      <w:lvlText w:val="%6)"/>
      <w:lvlJc w:val="left"/>
      <w:pPr>
        <w:tabs>
          <w:tab w:val="num" w:pos="4320"/>
        </w:tabs>
        <w:ind w:left="4320" w:hanging="360"/>
      </w:pPr>
    </w:lvl>
    <w:lvl w:ilvl="6" w:tplc="85488F88" w:tentative="1">
      <w:start w:val="1"/>
      <w:numFmt w:val="lowerLetter"/>
      <w:lvlText w:val="%7)"/>
      <w:lvlJc w:val="left"/>
      <w:pPr>
        <w:tabs>
          <w:tab w:val="num" w:pos="5040"/>
        </w:tabs>
        <w:ind w:left="5040" w:hanging="360"/>
      </w:pPr>
    </w:lvl>
    <w:lvl w:ilvl="7" w:tplc="DC28931E" w:tentative="1">
      <w:start w:val="1"/>
      <w:numFmt w:val="lowerLetter"/>
      <w:lvlText w:val="%8)"/>
      <w:lvlJc w:val="left"/>
      <w:pPr>
        <w:tabs>
          <w:tab w:val="num" w:pos="5760"/>
        </w:tabs>
        <w:ind w:left="5760" w:hanging="360"/>
      </w:pPr>
    </w:lvl>
    <w:lvl w:ilvl="8" w:tplc="88325B10" w:tentative="1">
      <w:start w:val="1"/>
      <w:numFmt w:val="lowerLetter"/>
      <w:lvlText w:val="%9)"/>
      <w:lvlJc w:val="left"/>
      <w:pPr>
        <w:tabs>
          <w:tab w:val="num" w:pos="6480"/>
        </w:tabs>
        <w:ind w:left="6480" w:hanging="360"/>
      </w:pPr>
    </w:lvl>
  </w:abstractNum>
  <w:abstractNum w:abstractNumId="58" w15:restartNumberingAfterBreak="0">
    <w:nsid w:val="1D93567B"/>
    <w:multiLevelType w:val="hybridMultilevel"/>
    <w:tmpl w:val="FA762978"/>
    <w:lvl w:ilvl="0" w:tplc="52A04348">
      <w:start w:val="1"/>
      <w:numFmt w:val="bullet"/>
      <w:lvlText w:val="-"/>
      <w:lvlJc w:val="left"/>
      <w:pPr>
        <w:tabs>
          <w:tab w:val="num" w:pos="720"/>
        </w:tabs>
        <w:ind w:left="720" w:hanging="360"/>
      </w:pPr>
      <w:rPr>
        <w:rFonts w:ascii="Times New Roman" w:hAnsi="Times New Roman" w:hint="default"/>
      </w:rPr>
    </w:lvl>
    <w:lvl w:ilvl="1" w:tplc="992EFA6C" w:tentative="1">
      <w:start w:val="1"/>
      <w:numFmt w:val="bullet"/>
      <w:lvlText w:val="-"/>
      <w:lvlJc w:val="left"/>
      <w:pPr>
        <w:tabs>
          <w:tab w:val="num" w:pos="1440"/>
        </w:tabs>
        <w:ind w:left="1440" w:hanging="360"/>
      </w:pPr>
      <w:rPr>
        <w:rFonts w:ascii="Times New Roman" w:hAnsi="Times New Roman" w:hint="default"/>
      </w:rPr>
    </w:lvl>
    <w:lvl w:ilvl="2" w:tplc="BC8235DA" w:tentative="1">
      <w:start w:val="1"/>
      <w:numFmt w:val="bullet"/>
      <w:lvlText w:val="-"/>
      <w:lvlJc w:val="left"/>
      <w:pPr>
        <w:tabs>
          <w:tab w:val="num" w:pos="2160"/>
        </w:tabs>
        <w:ind w:left="2160" w:hanging="360"/>
      </w:pPr>
      <w:rPr>
        <w:rFonts w:ascii="Times New Roman" w:hAnsi="Times New Roman" w:hint="default"/>
      </w:rPr>
    </w:lvl>
    <w:lvl w:ilvl="3" w:tplc="4A9A82BC" w:tentative="1">
      <w:start w:val="1"/>
      <w:numFmt w:val="bullet"/>
      <w:lvlText w:val="-"/>
      <w:lvlJc w:val="left"/>
      <w:pPr>
        <w:tabs>
          <w:tab w:val="num" w:pos="2880"/>
        </w:tabs>
        <w:ind w:left="2880" w:hanging="360"/>
      </w:pPr>
      <w:rPr>
        <w:rFonts w:ascii="Times New Roman" w:hAnsi="Times New Roman" w:hint="default"/>
      </w:rPr>
    </w:lvl>
    <w:lvl w:ilvl="4" w:tplc="DFBE0E7A" w:tentative="1">
      <w:start w:val="1"/>
      <w:numFmt w:val="bullet"/>
      <w:lvlText w:val="-"/>
      <w:lvlJc w:val="left"/>
      <w:pPr>
        <w:tabs>
          <w:tab w:val="num" w:pos="3600"/>
        </w:tabs>
        <w:ind w:left="3600" w:hanging="360"/>
      </w:pPr>
      <w:rPr>
        <w:rFonts w:ascii="Times New Roman" w:hAnsi="Times New Roman" w:hint="default"/>
      </w:rPr>
    </w:lvl>
    <w:lvl w:ilvl="5" w:tplc="D42420C2" w:tentative="1">
      <w:start w:val="1"/>
      <w:numFmt w:val="bullet"/>
      <w:lvlText w:val="-"/>
      <w:lvlJc w:val="left"/>
      <w:pPr>
        <w:tabs>
          <w:tab w:val="num" w:pos="4320"/>
        </w:tabs>
        <w:ind w:left="4320" w:hanging="360"/>
      </w:pPr>
      <w:rPr>
        <w:rFonts w:ascii="Times New Roman" w:hAnsi="Times New Roman" w:hint="default"/>
      </w:rPr>
    </w:lvl>
    <w:lvl w:ilvl="6" w:tplc="0D68D582" w:tentative="1">
      <w:start w:val="1"/>
      <w:numFmt w:val="bullet"/>
      <w:lvlText w:val="-"/>
      <w:lvlJc w:val="left"/>
      <w:pPr>
        <w:tabs>
          <w:tab w:val="num" w:pos="5040"/>
        </w:tabs>
        <w:ind w:left="5040" w:hanging="360"/>
      </w:pPr>
      <w:rPr>
        <w:rFonts w:ascii="Times New Roman" w:hAnsi="Times New Roman" w:hint="default"/>
      </w:rPr>
    </w:lvl>
    <w:lvl w:ilvl="7" w:tplc="6EF053D6" w:tentative="1">
      <w:start w:val="1"/>
      <w:numFmt w:val="bullet"/>
      <w:lvlText w:val="-"/>
      <w:lvlJc w:val="left"/>
      <w:pPr>
        <w:tabs>
          <w:tab w:val="num" w:pos="5760"/>
        </w:tabs>
        <w:ind w:left="5760" w:hanging="360"/>
      </w:pPr>
      <w:rPr>
        <w:rFonts w:ascii="Times New Roman" w:hAnsi="Times New Roman" w:hint="default"/>
      </w:rPr>
    </w:lvl>
    <w:lvl w:ilvl="8" w:tplc="C11862EE"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1DCA11B7"/>
    <w:multiLevelType w:val="hybridMultilevel"/>
    <w:tmpl w:val="AAB2E1F4"/>
    <w:lvl w:ilvl="0" w:tplc="EF1EDA9E">
      <w:start w:val="1"/>
      <w:numFmt w:val="bullet"/>
      <w:lvlText w:val="-"/>
      <w:lvlJc w:val="left"/>
      <w:pPr>
        <w:tabs>
          <w:tab w:val="num" w:pos="720"/>
        </w:tabs>
        <w:ind w:left="720" w:hanging="360"/>
      </w:pPr>
      <w:rPr>
        <w:rFonts w:ascii="Times New Roman" w:hAnsi="Times New Roman" w:hint="default"/>
      </w:rPr>
    </w:lvl>
    <w:lvl w:ilvl="1" w:tplc="95FEA672" w:tentative="1">
      <w:start w:val="1"/>
      <w:numFmt w:val="bullet"/>
      <w:lvlText w:val="-"/>
      <w:lvlJc w:val="left"/>
      <w:pPr>
        <w:tabs>
          <w:tab w:val="num" w:pos="1440"/>
        </w:tabs>
        <w:ind w:left="1440" w:hanging="360"/>
      </w:pPr>
      <w:rPr>
        <w:rFonts w:ascii="Times New Roman" w:hAnsi="Times New Roman" w:hint="default"/>
      </w:rPr>
    </w:lvl>
    <w:lvl w:ilvl="2" w:tplc="D3001F0A" w:tentative="1">
      <w:start w:val="1"/>
      <w:numFmt w:val="bullet"/>
      <w:lvlText w:val="-"/>
      <w:lvlJc w:val="left"/>
      <w:pPr>
        <w:tabs>
          <w:tab w:val="num" w:pos="2160"/>
        </w:tabs>
        <w:ind w:left="2160" w:hanging="360"/>
      </w:pPr>
      <w:rPr>
        <w:rFonts w:ascii="Times New Roman" w:hAnsi="Times New Roman" w:hint="default"/>
      </w:rPr>
    </w:lvl>
    <w:lvl w:ilvl="3" w:tplc="15F6F236" w:tentative="1">
      <w:start w:val="1"/>
      <w:numFmt w:val="bullet"/>
      <w:lvlText w:val="-"/>
      <w:lvlJc w:val="left"/>
      <w:pPr>
        <w:tabs>
          <w:tab w:val="num" w:pos="2880"/>
        </w:tabs>
        <w:ind w:left="2880" w:hanging="360"/>
      </w:pPr>
      <w:rPr>
        <w:rFonts w:ascii="Times New Roman" w:hAnsi="Times New Roman" w:hint="default"/>
      </w:rPr>
    </w:lvl>
    <w:lvl w:ilvl="4" w:tplc="8FF8A68C" w:tentative="1">
      <w:start w:val="1"/>
      <w:numFmt w:val="bullet"/>
      <w:lvlText w:val="-"/>
      <w:lvlJc w:val="left"/>
      <w:pPr>
        <w:tabs>
          <w:tab w:val="num" w:pos="3600"/>
        </w:tabs>
        <w:ind w:left="3600" w:hanging="360"/>
      </w:pPr>
      <w:rPr>
        <w:rFonts w:ascii="Times New Roman" w:hAnsi="Times New Roman" w:hint="default"/>
      </w:rPr>
    </w:lvl>
    <w:lvl w:ilvl="5" w:tplc="F3943870" w:tentative="1">
      <w:start w:val="1"/>
      <w:numFmt w:val="bullet"/>
      <w:lvlText w:val="-"/>
      <w:lvlJc w:val="left"/>
      <w:pPr>
        <w:tabs>
          <w:tab w:val="num" w:pos="4320"/>
        </w:tabs>
        <w:ind w:left="4320" w:hanging="360"/>
      </w:pPr>
      <w:rPr>
        <w:rFonts w:ascii="Times New Roman" w:hAnsi="Times New Roman" w:hint="default"/>
      </w:rPr>
    </w:lvl>
    <w:lvl w:ilvl="6" w:tplc="866EAF18" w:tentative="1">
      <w:start w:val="1"/>
      <w:numFmt w:val="bullet"/>
      <w:lvlText w:val="-"/>
      <w:lvlJc w:val="left"/>
      <w:pPr>
        <w:tabs>
          <w:tab w:val="num" w:pos="5040"/>
        </w:tabs>
        <w:ind w:left="5040" w:hanging="360"/>
      </w:pPr>
      <w:rPr>
        <w:rFonts w:ascii="Times New Roman" w:hAnsi="Times New Roman" w:hint="default"/>
      </w:rPr>
    </w:lvl>
    <w:lvl w:ilvl="7" w:tplc="D23E2D9A" w:tentative="1">
      <w:start w:val="1"/>
      <w:numFmt w:val="bullet"/>
      <w:lvlText w:val="-"/>
      <w:lvlJc w:val="left"/>
      <w:pPr>
        <w:tabs>
          <w:tab w:val="num" w:pos="5760"/>
        </w:tabs>
        <w:ind w:left="5760" w:hanging="360"/>
      </w:pPr>
      <w:rPr>
        <w:rFonts w:ascii="Times New Roman" w:hAnsi="Times New Roman" w:hint="default"/>
      </w:rPr>
    </w:lvl>
    <w:lvl w:ilvl="8" w:tplc="E1762450"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1DD24089"/>
    <w:multiLevelType w:val="hybridMultilevel"/>
    <w:tmpl w:val="1EECA2A2"/>
    <w:lvl w:ilvl="0" w:tplc="53CC1A0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F9148A"/>
    <w:multiLevelType w:val="hybridMultilevel"/>
    <w:tmpl w:val="5E381A94"/>
    <w:lvl w:ilvl="0" w:tplc="E482F684">
      <w:start w:val="1"/>
      <w:numFmt w:val="bullet"/>
      <w:lvlText w:val="•"/>
      <w:lvlJc w:val="left"/>
      <w:pPr>
        <w:tabs>
          <w:tab w:val="num" w:pos="720"/>
        </w:tabs>
        <w:ind w:left="720" w:hanging="360"/>
      </w:pPr>
      <w:rPr>
        <w:rFonts w:ascii="Times New Roman" w:hAnsi="Times New Roman" w:hint="default"/>
      </w:rPr>
    </w:lvl>
    <w:lvl w:ilvl="1" w:tplc="B64C0D16" w:tentative="1">
      <w:start w:val="1"/>
      <w:numFmt w:val="bullet"/>
      <w:lvlText w:val="•"/>
      <w:lvlJc w:val="left"/>
      <w:pPr>
        <w:tabs>
          <w:tab w:val="num" w:pos="1440"/>
        </w:tabs>
        <w:ind w:left="1440" w:hanging="360"/>
      </w:pPr>
      <w:rPr>
        <w:rFonts w:ascii="Times New Roman" w:hAnsi="Times New Roman" w:hint="default"/>
      </w:rPr>
    </w:lvl>
    <w:lvl w:ilvl="2" w:tplc="858E1C3E" w:tentative="1">
      <w:start w:val="1"/>
      <w:numFmt w:val="bullet"/>
      <w:lvlText w:val="•"/>
      <w:lvlJc w:val="left"/>
      <w:pPr>
        <w:tabs>
          <w:tab w:val="num" w:pos="2160"/>
        </w:tabs>
        <w:ind w:left="2160" w:hanging="360"/>
      </w:pPr>
      <w:rPr>
        <w:rFonts w:ascii="Times New Roman" w:hAnsi="Times New Roman" w:hint="default"/>
      </w:rPr>
    </w:lvl>
    <w:lvl w:ilvl="3" w:tplc="E898D00A" w:tentative="1">
      <w:start w:val="1"/>
      <w:numFmt w:val="bullet"/>
      <w:lvlText w:val="•"/>
      <w:lvlJc w:val="left"/>
      <w:pPr>
        <w:tabs>
          <w:tab w:val="num" w:pos="2880"/>
        </w:tabs>
        <w:ind w:left="2880" w:hanging="360"/>
      </w:pPr>
      <w:rPr>
        <w:rFonts w:ascii="Times New Roman" w:hAnsi="Times New Roman" w:hint="default"/>
      </w:rPr>
    </w:lvl>
    <w:lvl w:ilvl="4" w:tplc="89085A3A" w:tentative="1">
      <w:start w:val="1"/>
      <w:numFmt w:val="bullet"/>
      <w:lvlText w:val="•"/>
      <w:lvlJc w:val="left"/>
      <w:pPr>
        <w:tabs>
          <w:tab w:val="num" w:pos="3600"/>
        </w:tabs>
        <w:ind w:left="3600" w:hanging="360"/>
      </w:pPr>
      <w:rPr>
        <w:rFonts w:ascii="Times New Roman" w:hAnsi="Times New Roman" w:hint="default"/>
      </w:rPr>
    </w:lvl>
    <w:lvl w:ilvl="5" w:tplc="CA9A31B6" w:tentative="1">
      <w:start w:val="1"/>
      <w:numFmt w:val="bullet"/>
      <w:lvlText w:val="•"/>
      <w:lvlJc w:val="left"/>
      <w:pPr>
        <w:tabs>
          <w:tab w:val="num" w:pos="4320"/>
        </w:tabs>
        <w:ind w:left="4320" w:hanging="360"/>
      </w:pPr>
      <w:rPr>
        <w:rFonts w:ascii="Times New Roman" w:hAnsi="Times New Roman" w:hint="default"/>
      </w:rPr>
    </w:lvl>
    <w:lvl w:ilvl="6" w:tplc="817E61A8" w:tentative="1">
      <w:start w:val="1"/>
      <w:numFmt w:val="bullet"/>
      <w:lvlText w:val="•"/>
      <w:lvlJc w:val="left"/>
      <w:pPr>
        <w:tabs>
          <w:tab w:val="num" w:pos="5040"/>
        </w:tabs>
        <w:ind w:left="5040" w:hanging="360"/>
      </w:pPr>
      <w:rPr>
        <w:rFonts w:ascii="Times New Roman" w:hAnsi="Times New Roman" w:hint="default"/>
      </w:rPr>
    </w:lvl>
    <w:lvl w:ilvl="7" w:tplc="F252FA1E" w:tentative="1">
      <w:start w:val="1"/>
      <w:numFmt w:val="bullet"/>
      <w:lvlText w:val="•"/>
      <w:lvlJc w:val="left"/>
      <w:pPr>
        <w:tabs>
          <w:tab w:val="num" w:pos="5760"/>
        </w:tabs>
        <w:ind w:left="5760" w:hanging="360"/>
      </w:pPr>
      <w:rPr>
        <w:rFonts w:ascii="Times New Roman" w:hAnsi="Times New Roman" w:hint="default"/>
      </w:rPr>
    </w:lvl>
    <w:lvl w:ilvl="8" w:tplc="189437CC"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1DFC7D88"/>
    <w:multiLevelType w:val="hybridMultilevel"/>
    <w:tmpl w:val="4D66B8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14055D5"/>
    <w:multiLevelType w:val="hybridMultilevel"/>
    <w:tmpl w:val="71844BF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1916B1A"/>
    <w:multiLevelType w:val="hybridMultilevel"/>
    <w:tmpl w:val="03DA268E"/>
    <w:lvl w:ilvl="0" w:tplc="9A4829FE">
      <w:start w:val="1"/>
      <w:numFmt w:val="bullet"/>
      <w:lvlText w:val="•"/>
      <w:lvlJc w:val="left"/>
      <w:pPr>
        <w:tabs>
          <w:tab w:val="num" w:pos="720"/>
        </w:tabs>
        <w:ind w:left="720" w:hanging="360"/>
      </w:pPr>
      <w:rPr>
        <w:rFonts w:ascii="Times New Roman" w:hAnsi="Times New Roman" w:hint="default"/>
      </w:rPr>
    </w:lvl>
    <w:lvl w:ilvl="1" w:tplc="7CC40D30" w:tentative="1">
      <w:start w:val="1"/>
      <w:numFmt w:val="bullet"/>
      <w:lvlText w:val="•"/>
      <w:lvlJc w:val="left"/>
      <w:pPr>
        <w:tabs>
          <w:tab w:val="num" w:pos="1440"/>
        </w:tabs>
        <w:ind w:left="1440" w:hanging="360"/>
      </w:pPr>
      <w:rPr>
        <w:rFonts w:ascii="Times New Roman" w:hAnsi="Times New Roman" w:hint="default"/>
      </w:rPr>
    </w:lvl>
    <w:lvl w:ilvl="2" w:tplc="5B5C4006" w:tentative="1">
      <w:start w:val="1"/>
      <w:numFmt w:val="bullet"/>
      <w:lvlText w:val="•"/>
      <w:lvlJc w:val="left"/>
      <w:pPr>
        <w:tabs>
          <w:tab w:val="num" w:pos="2160"/>
        </w:tabs>
        <w:ind w:left="2160" w:hanging="360"/>
      </w:pPr>
      <w:rPr>
        <w:rFonts w:ascii="Times New Roman" w:hAnsi="Times New Roman" w:hint="default"/>
      </w:rPr>
    </w:lvl>
    <w:lvl w:ilvl="3" w:tplc="BAAE24CE" w:tentative="1">
      <w:start w:val="1"/>
      <w:numFmt w:val="bullet"/>
      <w:lvlText w:val="•"/>
      <w:lvlJc w:val="left"/>
      <w:pPr>
        <w:tabs>
          <w:tab w:val="num" w:pos="2880"/>
        </w:tabs>
        <w:ind w:left="2880" w:hanging="360"/>
      </w:pPr>
      <w:rPr>
        <w:rFonts w:ascii="Times New Roman" w:hAnsi="Times New Roman" w:hint="default"/>
      </w:rPr>
    </w:lvl>
    <w:lvl w:ilvl="4" w:tplc="3CBEBCAA" w:tentative="1">
      <w:start w:val="1"/>
      <w:numFmt w:val="bullet"/>
      <w:lvlText w:val="•"/>
      <w:lvlJc w:val="left"/>
      <w:pPr>
        <w:tabs>
          <w:tab w:val="num" w:pos="3600"/>
        </w:tabs>
        <w:ind w:left="3600" w:hanging="360"/>
      </w:pPr>
      <w:rPr>
        <w:rFonts w:ascii="Times New Roman" w:hAnsi="Times New Roman" w:hint="default"/>
      </w:rPr>
    </w:lvl>
    <w:lvl w:ilvl="5" w:tplc="47D631D6" w:tentative="1">
      <w:start w:val="1"/>
      <w:numFmt w:val="bullet"/>
      <w:lvlText w:val="•"/>
      <w:lvlJc w:val="left"/>
      <w:pPr>
        <w:tabs>
          <w:tab w:val="num" w:pos="4320"/>
        </w:tabs>
        <w:ind w:left="4320" w:hanging="360"/>
      </w:pPr>
      <w:rPr>
        <w:rFonts w:ascii="Times New Roman" w:hAnsi="Times New Roman" w:hint="default"/>
      </w:rPr>
    </w:lvl>
    <w:lvl w:ilvl="6" w:tplc="43BAC5A2" w:tentative="1">
      <w:start w:val="1"/>
      <w:numFmt w:val="bullet"/>
      <w:lvlText w:val="•"/>
      <w:lvlJc w:val="left"/>
      <w:pPr>
        <w:tabs>
          <w:tab w:val="num" w:pos="5040"/>
        </w:tabs>
        <w:ind w:left="5040" w:hanging="360"/>
      </w:pPr>
      <w:rPr>
        <w:rFonts w:ascii="Times New Roman" w:hAnsi="Times New Roman" w:hint="default"/>
      </w:rPr>
    </w:lvl>
    <w:lvl w:ilvl="7" w:tplc="8D94F98C" w:tentative="1">
      <w:start w:val="1"/>
      <w:numFmt w:val="bullet"/>
      <w:lvlText w:val="•"/>
      <w:lvlJc w:val="left"/>
      <w:pPr>
        <w:tabs>
          <w:tab w:val="num" w:pos="5760"/>
        </w:tabs>
        <w:ind w:left="5760" w:hanging="360"/>
      </w:pPr>
      <w:rPr>
        <w:rFonts w:ascii="Times New Roman" w:hAnsi="Times New Roman" w:hint="default"/>
      </w:rPr>
    </w:lvl>
    <w:lvl w:ilvl="8" w:tplc="FF98FF5E"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22293617"/>
    <w:multiLevelType w:val="hybridMultilevel"/>
    <w:tmpl w:val="AE0A3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29566ED"/>
    <w:multiLevelType w:val="hybridMultilevel"/>
    <w:tmpl w:val="91DC3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0B0A61"/>
    <w:multiLevelType w:val="hybridMultilevel"/>
    <w:tmpl w:val="CBB80C00"/>
    <w:lvl w:ilvl="0" w:tplc="0418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23256E28"/>
    <w:multiLevelType w:val="hybridMultilevel"/>
    <w:tmpl w:val="8132CF84"/>
    <w:lvl w:ilvl="0" w:tplc="A7D2C96C">
      <w:start w:val="1"/>
      <w:numFmt w:val="bullet"/>
      <w:lvlText w:val="•"/>
      <w:lvlJc w:val="left"/>
      <w:pPr>
        <w:tabs>
          <w:tab w:val="num" w:pos="720"/>
        </w:tabs>
        <w:ind w:left="720" w:hanging="360"/>
      </w:pPr>
      <w:rPr>
        <w:rFonts w:ascii="Times New Roman" w:hAnsi="Times New Roman" w:hint="default"/>
      </w:rPr>
    </w:lvl>
    <w:lvl w:ilvl="1" w:tplc="D4B83BF0" w:tentative="1">
      <w:start w:val="1"/>
      <w:numFmt w:val="bullet"/>
      <w:lvlText w:val="•"/>
      <w:lvlJc w:val="left"/>
      <w:pPr>
        <w:tabs>
          <w:tab w:val="num" w:pos="1440"/>
        </w:tabs>
        <w:ind w:left="1440" w:hanging="360"/>
      </w:pPr>
      <w:rPr>
        <w:rFonts w:ascii="Times New Roman" w:hAnsi="Times New Roman" w:hint="default"/>
      </w:rPr>
    </w:lvl>
    <w:lvl w:ilvl="2" w:tplc="DE7856EE" w:tentative="1">
      <w:start w:val="1"/>
      <w:numFmt w:val="bullet"/>
      <w:lvlText w:val="•"/>
      <w:lvlJc w:val="left"/>
      <w:pPr>
        <w:tabs>
          <w:tab w:val="num" w:pos="2160"/>
        </w:tabs>
        <w:ind w:left="2160" w:hanging="360"/>
      </w:pPr>
      <w:rPr>
        <w:rFonts w:ascii="Times New Roman" w:hAnsi="Times New Roman" w:hint="default"/>
      </w:rPr>
    </w:lvl>
    <w:lvl w:ilvl="3" w:tplc="7C184A02" w:tentative="1">
      <w:start w:val="1"/>
      <w:numFmt w:val="bullet"/>
      <w:lvlText w:val="•"/>
      <w:lvlJc w:val="left"/>
      <w:pPr>
        <w:tabs>
          <w:tab w:val="num" w:pos="2880"/>
        </w:tabs>
        <w:ind w:left="2880" w:hanging="360"/>
      </w:pPr>
      <w:rPr>
        <w:rFonts w:ascii="Times New Roman" w:hAnsi="Times New Roman" w:hint="default"/>
      </w:rPr>
    </w:lvl>
    <w:lvl w:ilvl="4" w:tplc="8ADA5152" w:tentative="1">
      <w:start w:val="1"/>
      <w:numFmt w:val="bullet"/>
      <w:lvlText w:val="•"/>
      <w:lvlJc w:val="left"/>
      <w:pPr>
        <w:tabs>
          <w:tab w:val="num" w:pos="3600"/>
        </w:tabs>
        <w:ind w:left="3600" w:hanging="360"/>
      </w:pPr>
      <w:rPr>
        <w:rFonts w:ascii="Times New Roman" w:hAnsi="Times New Roman" w:hint="default"/>
      </w:rPr>
    </w:lvl>
    <w:lvl w:ilvl="5" w:tplc="4810E442" w:tentative="1">
      <w:start w:val="1"/>
      <w:numFmt w:val="bullet"/>
      <w:lvlText w:val="•"/>
      <w:lvlJc w:val="left"/>
      <w:pPr>
        <w:tabs>
          <w:tab w:val="num" w:pos="4320"/>
        </w:tabs>
        <w:ind w:left="4320" w:hanging="360"/>
      </w:pPr>
      <w:rPr>
        <w:rFonts w:ascii="Times New Roman" w:hAnsi="Times New Roman" w:hint="default"/>
      </w:rPr>
    </w:lvl>
    <w:lvl w:ilvl="6" w:tplc="3C52674A" w:tentative="1">
      <w:start w:val="1"/>
      <w:numFmt w:val="bullet"/>
      <w:lvlText w:val="•"/>
      <w:lvlJc w:val="left"/>
      <w:pPr>
        <w:tabs>
          <w:tab w:val="num" w:pos="5040"/>
        </w:tabs>
        <w:ind w:left="5040" w:hanging="360"/>
      </w:pPr>
      <w:rPr>
        <w:rFonts w:ascii="Times New Roman" w:hAnsi="Times New Roman" w:hint="default"/>
      </w:rPr>
    </w:lvl>
    <w:lvl w:ilvl="7" w:tplc="D6F2B2D0" w:tentative="1">
      <w:start w:val="1"/>
      <w:numFmt w:val="bullet"/>
      <w:lvlText w:val="•"/>
      <w:lvlJc w:val="left"/>
      <w:pPr>
        <w:tabs>
          <w:tab w:val="num" w:pos="5760"/>
        </w:tabs>
        <w:ind w:left="5760" w:hanging="360"/>
      </w:pPr>
      <w:rPr>
        <w:rFonts w:ascii="Times New Roman" w:hAnsi="Times New Roman" w:hint="default"/>
      </w:rPr>
    </w:lvl>
    <w:lvl w:ilvl="8" w:tplc="6082DED0"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23D85BC1"/>
    <w:multiLevelType w:val="hybridMultilevel"/>
    <w:tmpl w:val="868E6686"/>
    <w:lvl w:ilvl="0" w:tplc="9D647C88">
      <w:start w:val="1"/>
      <w:numFmt w:val="bullet"/>
      <w:lvlText w:val=""/>
      <w:lvlJc w:val="left"/>
      <w:pPr>
        <w:tabs>
          <w:tab w:val="num" w:pos="720"/>
        </w:tabs>
        <w:ind w:left="720" w:hanging="360"/>
      </w:pPr>
      <w:rPr>
        <w:rFonts w:ascii="Wingdings" w:hAnsi="Wingdings" w:hint="default"/>
      </w:rPr>
    </w:lvl>
    <w:lvl w:ilvl="1" w:tplc="09BA8844" w:tentative="1">
      <w:start w:val="1"/>
      <w:numFmt w:val="bullet"/>
      <w:lvlText w:val=""/>
      <w:lvlJc w:val="left"/>
      <w:pPr>
        <w:tabs>
          <w:tab w:val="num" w:pos="1440"/>
        </w:tabs>
        <w:ind w:left="1440" w:hanging="360"/>
      </w:pPr>
      <w:rPr>
        <w:rFonts w:ascii="Wingdings" w:hAnsi="Wingdings" w:hint="default"/>
      </w:rPr>
    </w:lvl>
    <w:lvl w:ilvl="2" w:tplc="31BAF43A" w:tentative="1">
      <w:start w:val="1"/>
      <w:numFmt w:val="bullet"/>
      <w:lvlText w:val=""/>
      <w:lvlJc w:val="left"/>
      <w:pPr>
        <w:tabs>
          <w:tab w:val="num" w:pos="2160"/>
        </w:tabs>
        <w:ind w:left="2160" w:hanging="360"/>
      </w:pPr>
      <w:rPr>
        <w:rFonts w:ascii="Wingdings" w:hAnsi="Wingdings" w:hint="default"/>
      </w:rPr>
    </w:lvl>
    <w:lvl w:ilvl="3" w:tplc="DAF8DF62" w:tentative="1">
      <w:start w:val="1"/>
      <w:numFmt w:val="bullet"/>
      <w:lvlText w:val=""/>
      <w:lvlJc w:val="left"/>
      <w:pPr>
        <w:tabs>
          <w:tab w:val="num" w:pos="2880"/>
        </w:tabs>
        <w:ind w:left="2880" w:hanging="360"/>
      </w:pPr>
      <w:rPr>
        <w:rFonts w:ascii="Wingdings" w:hAnsi="Wingdings" w:hint="default"/>
      </w:rPr>
    </w:lvl>
    <w:lvl w:ilvl="4" w:tplc="6A082DC2" w:tentative="1">
      <w:start w:val="1"/>
      <w:numFmt w:val="bullet"/>
      <w:lvlText w:val=""/>
      <w:lvlJc w:val="left"/>
      <w:pPr>
        <w:tabs>
          <w:tab w:val="num" w:pos="3600"/>
        </w:tabs>
        <w:ind w:left="3600" w:hanging="360"/>
      </w:pPr>
      <w:rPr>
        <w:rFonts w:ascii="Wingdings" w:hAnsi="Wingdings" w:hint="default"/>
      </w:rPr>
    </w:lvl>
    <w:lvl w:ilvl="5" w:tplc="C6CAAC5C" w:tentative="1">
      <w:start w:val="1"/>
      <w:numFmt w:val="bullet"/>
      <w:lvlText w:val=""/>
      <w:lvlJc w:val="left"/>
      <w:pPr>
        <w:tabs>
          <w:tab w:val="num" w:pos="4320"/>
        </w:tabs>
        <w:ind w:left="4320" w:hanging="360"/>
      </w:pPr>
      <w:rPr>
        <w:rFonts w:ascii="Wingdings" w:hAnsi="Wingdings" w:hint="default"/>
      </w:rPr>
    </w:lvl>
    <w:lvl w:ilvl="6" w:tplc="BA40CD30" w:tentative="1">
      <w:start w:val="1"/>
      <w:numFmt w:val="bullet"/>
      <w:lvlText w:val=""/>
      <w:lvlJc w:val="left"/>
      <w:pPr>
        <w:tabs>
          <w:tab w:val="num" w:pos="5040"/>
        </w:tabs>
        <w:ind w:left="5040" w:hanging="360"/>
      </w:pPr>
      <w:rPr>
        <w:rFonts w:ascii="Wingdings" w:hAnsi="Wingdings" w:hint="default"/>
      </w:rPr>
    </w:lvl>
    <w:lvl w:ilvl="7" w:tplc="53A8C40E" w:tentative="1">
      <w:start w:val="1"/>
      <w:numFmt w:val="bullet"/>
      <w:lvlText w:val=""/>
      <w:lvlJc w:val="left"/>
      <w:pPr>
        <w:tabs>
          <w:tab w:val="num" w:pos="5760"/>
        </w:tabs>
        <w:ind w:left="5760" w:hanging="360"/>
      </w:pPr>
      <w:rPr>
        <w:rFonts w:ascii="Wingdings" w:hAnsi="Wingdings" w:hint="default"/>
      </w:rPr>
    </w:lvl>
    <w:lvl w:ilvl="8" w:tplc="C7C2D042"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3FF1C2E"/>
    <w:multiLevelType w:val="hybridMultilevel"/>
    <w:tmpl w:val="7F66E536"/>
    <w:lvl w:ilvl="0" w:tplc="FB520C42">
      <w:start w:val="1"/>
      <w:numFmt w:val="bullet"/>
      <w:lvlText w:val="•"/>
      <w:lvlJc w:val="left"/>
      <w:pPr>
        <w:tabs>
          <w:tab w:val="num" w:pos="720"/>
        </w:tabs>
        <w:ind w:left="720" w:hanging="360"/>
      </w:pPr>
      <w:rPr>
        <w:rFonts w:ascii="Times New Roman" w:hAnsi="Times New Roman" w:hint="default"/>
      </w:rPr>
    </w:lvl>
    <w:lvl w:ilvl="1" w:tplc="91F602E4" w:tentative="1">
      <w:start w:val="1"/>
      <w:numFmt w:val="bullet"/>
      <w:lvlText w:val="•"/>
      <w:lvlJc w:val="left"/>
      <w:pPr>
        <w:tabs>
          <w:tab w:val="num" w:pos="1440"/>
        </w:tabs>
        <w:ind w:left="1440" w:hanging="360"/>
      </w:pPr>
      <w:rPr>
        <w:rFonts w:ascii="Times New Roman" w:hAnsi="Times New Roman" w:hint="default"/>
      </w:rPr>
    </w:lvl>
    <w:lvl w:ilvl="2" w:tplc="57A274C8" w:tentative="1">
      <w:start w:val="1"/>
      <w:numFmt w:val="bullet"/>
      <w:lvlText w:val="•"/>
      <w:lvlJc w:val="left"/>
      <w:pPr>
        <w:tabs>
          <w:tab w:val="num" w:pos="2160"/>
        </w:tabs>
        <w:ind w:left="2160" w:hanging="360"/>
      </w:pPr>
      <w:rPr>
        <w:rFonts w:ascii="Times New Roman" w:hAnsi="Times New Roman" w:hint="default"/>
      </w:rPr>
    </w:lvl>
    <w:lvl w:ilvl="3" w:tplc="A29EF3F4" w:tentative="1">
      <w:start w:val="1"/>
      <w:numFmt w:val="bullet"/>
      <w:lvlText w:val="•"/>
      <w:lvlJc w:val="left"/>
      <w:pPr>
        <w:tabs>
          <w:tab w:val="num" w:pos="2880"/>
        </w:tabs>
        <w:ind w:left="2880" w:hanging="360"/>
      </w:pPr>
      <w:rPr>
        <w:rFonts w:ascii="Times New Roman" w:hAnsi="Times New Roman" w:hint="default"/>
      </w:rPr>
    </w:lvl>
    <w:lvl w:ilvl="4" w:tplc="99DAA80E" w:tentative="1">
      <w:start w:val="1"/>
      <w:numFmt w:val="bullet"/>
      <w:lvlText w:val="•"/>
      <w:lvlJc w:val="left"/>
      <w:pPr>
        <w:tabs>
          <w:tab w:val="num" w:pos="3600"/>
        </w:tabs>
        <w:ind w:left="3600" w:hanging="360"/>
      </w:pPr>
      <w:rPr>
        <w:rFonts w:ascii="Times New Roman" w:hAnsi="Times New Roman" w:hint="default"/>
      </w:rPr>
    </w:lvl>
    <w:lvl w:ilvl="5" w:tplc="A36CEBA2" w:tentative="1">
      <w:start w:val="1"/>
      <w:numFmt w:val="bullet"/>
      <w:lvlText w:val="•"/>
      <w:lvlJc w:val="left"/>
      <w:pPr>
        <w:tabs>
          <w:tab w:val="num" w:pos="4320"/>
        </w:tabs>
        <w:ind w:left="4320" w:hanging="360"/>
      </w:pPr>
      <w:rPr>
        <w:rFonts w:ascii="Times New Roman" w:hAnsi="Times New Roman" w:hint="default"/>
      </w:rPr>
    </w:lvl>
    <w:lvl w:ilvl="6" w:tplc="3760B6C8" w:tentative="1">
      <w:start w:val="1"/>
      <w:numFmt w:val="bullet"/>
      <w:lvlText w:val="•"/>
      <w:lvlJc w:val="left"/>
      <w:pPr>
        <w:tabs>
          <w:tab w:val="num" w:pos="5040"/>
        </w:tabs>
        <w:ind w:left="5040" w:hanging="360"/>
      </w:pPr>
      <w:rPr>
        <w:rFonts w:ascii="Times New Roman" w:hAnsi="Times New Roman" w:hint="default"/>
      </w:rPr>
    </w:lvl>
    <w:lvl w:ilvl="7" w:tplc="C816790E" w:tentative="1">
      <w:start w:val="1"/>
      <w:numFmt w:val="bullet"/>
      <w:lvlText w:val="•"/>
      <w:lvlJc w:val="left"/>
      <w:pPr>
        <w:tabs>
          <w:tab w:val="num" w:pos="5760"/>
        </w:tabs>
        <w:ind w:left="5760" w:hanging="360"/>
      </w:pPr>
      <w:rPr>
        <w:rFonts w:ascii="Times New Roman" w:hAnsi="Times New Roman" w:hint="default"/>
      </w:rPr>
    </w:lvl>
    <w:lvl w:ilvl="8" w:tplc="AF8C0256"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24494B61"/>
    <w:multiLevelType w:val="hybridMultilevel"/>
    <w:tmpl w:val="20FA9CD6"/>
    <w:lvl w:ilvl="0" w:tplc="5F42FBD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25834C04"/>
    <w:multiLevelType w:val="hybridMultilevel"/>
    <w:tmpl w:val="DF484FC4"/>
    <w:lvl w:ilvl="0" w:tplc="A6E6306A">
      <w:start w:val="1"/>
      <w:numFmt w:val="bullet"/>
      <w:lvlText w:val="•"/>
      <w:lvlJc w:val="left"/>
      <w:pPr>
        <w:tabs>
          <w:tab w:val="num" w:pos="720"/>
        </w:tabs>
        <w:ind w:left="720" w:hanging="360"/>
      </w:pPr>
      <w:rPr>
        <w:rFonts w:ascii="Times New Roman" w:hAnsi="Times New Roman" w:hint="default"/>
      </w:rPr>
    </w:lvl>
    <w:lvl w:ilvl="1" w:tplc="DB0C16B6">
      <w:start w:val="1"/>
      <w:numFmt w:val="bullet"/>
      <w:lvlText w:val="•"/>
      <w:lvlJc w:val="left"/>
      <w:pPr>
        <w:tabs>
          <w:tab w:val="num" w:pos="1440"/>
        </w:tabs>
        <w:ind w:left="1440" w:hanging="360"/>
      </w:pPr>
      <w:rPr>
        <w:rFonts w:ascii="Times New Roman" w:hAnsi="Times New Roman" w:hint="default"/>
      </w:rPr>
    </w:lvl>
    <w:lvl w:ilvl="2" w:tplc="AD0E8978" w:tentative="1">
      <w:start w:val="1"/>
      <w:numFmt w:val="bullet"/>
      <w:lvlText w:val="•"/>
      <w:lvlJc w:val="left"/>
      <w:pPr>
        <w:tabs>
          <w:tab w:val="num" w:pos="2160"/>
        </w:tabs>
        <w:ind w:left="2160" w:hanging="360"/>
      </w:pPr>
      <w:rPr>
        <w:rFonts w:ascii="Times New Roman" w:hAnsi="Times New Roman" w:hint="default"/>
      </w:rPr>
    </w:lvl>
    <w:lvl w:ilvl="3" w:tplc="39A86F6A" w:tentative="1">
      <w:start w:val="1"/>
      <w:numFmt w:val="bullet"/>
      <w:lvlText w:val="•"/>
      <w:lvlJc w:val="left"/>
      <w:pPr>
        <w:tabs>
          <w:tab w:val="num" w:pos="2880"/>
        </w:tabs>
        <w:ind w:left="2880" w:hanging="360"/>
      </w:pPr>
      <w:rPr>
        <w:rFonts w:ascii="Times New Roman" w:hAnsi="Times New Roman" w:hint="default"/>
      </w:rPr>
    </w:lvl>
    <w:lvl w:ilvl="4" w:tplc="D682D03E" w:tentative="1">
      <w:start w:val="1"/>
      <w:numFmt w:val="bullet"/>
      <w:lvlText w:val="•"/>
      <w:lvlJc w:val="left"/>
      <w:pPr>
        <w:tabs>
          <w:tab w:val="num" w:pos="3600"/>
        </w:tabs>
        <w:ind w:left="3600" w:hanging="360"/>
      </w:pPr>
      <w:rPr>
        <w:rFonts w:ascii="Times New Roman" w:hAnsi="Times New Roman" w:hint="default"/>
      </w:rPr>
    </w:lvl>
    <w:lvl w:ilvl="5" w:tplc="8E561DA8" w:tentative="1">
      <w:start w:val="1"/>
      <w:numFmt w:val="bullet"/>
      <w:lvlText w:val="•"/>
      <w:lvlJc w:val="left"/>
      <w:pPr>
        <w:tabs>
          <w:tab w:val="num" w:pos="4320"/>
        </w:tabs>
        <w:ind w:left="4320" w:hanging="360"/>
      </w:pPr>
      <w:rPr>
        <w:rFonts w:ascii="Times New Roman" w:hAnsi="Times New Roman" w:hint="default"/>
      </w:rPr>
    </w:lvl>
    <w:lvl w:ilvl="6" w:tplc="3076736A" w:tentative="1">
      <w:start w:val="1"/>
      <w:numFmt w:val="bullet"/>
      <w:lvlText w:val="•"/>
      <w:lvlJc w:val="left"/>
      <w:pPr>
        <w:tabs>
          <w:tab w:val="num" w:pos="5040"/>
        </w:tabs>
        <w:ind w:left="5040" w:hanging="360"/>
      </w:pPr>
      <w:rPr>
        <w:rFonts w:ascii="Times New Roman" w:hAnsi="Times New Roman" w:hint="default"/>
      </w:rPr>
    </w:lvl>
    <w:lvl w:ilvl="7" w:tplc="2292BFFA" w:tentative="1">
      <w:start w:val="1"/>
      <w:numFmt w:val="bullet"/>
      <w:lvlText w:val="•"/>
      <w:lvlJc w:val="left"/>
      <w:pPr>
        <w:tabs>
          <w:tab w:val="num" w:pos="5760"/>
        </w:tabs>
        <w:ind w:left="5760" w:hanging="360"/>
      </w:pPr>
      <w:rPr>
        <w:rFonts w:ascii="Times New Roman" w:hAnsi="Times New Roman" w:hint="default"/>
      </w:rPr>
    </w:lvl>
    <w:lvl w:ilvl="8" w:tplc="89667CA6"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258E72AC"/>
    <w:multiLevelType w:val="hybridMultilevel"/>
    <w:tmpl w:val="05F004E4"/>
    <w:lvl w:ilvl="0" w:tplc="FA8A4060">
      <w:start w:val="1"/>
      <w:numFmt w:val="bullet"/>
      <w:lvlText w:val="•"/>
      <w:lvlJc w:val="left"/>
      <w:pPr>
        <w:tabs>
          <w:tab w:val="num" w:pos="720"/>
        </w:tabs>
        <w:ind w:left="720" w:hanging="360"/>
      </w:pPr>
      <w:rPr>
        <w:rFonts w:ascii="Times New Roman" w:hAnsi="Times New Roman" w:hint="default"/>
      </w:rPr>
    </w:lvl>
    <w:lvl w:ilvl="1" w:tplc="14B60678" w:tentative="1">
      <w:start w:val="1"/>
      <w:numFmt w:val="bullet"/>
      <w:lvlText w:val="•"/>
      <w:lvlJc w:val="left"/>
      <w:pPr>
        <w:tabs>
          <w:tab w:val="num" w:pos="1440"/>
        </w:tabs>
        <w:ind w:left="1440" w:hanging="360"/>
      </w:pPr>
      <w:rPr>
        <w:rFonts w:ascii="Times New Roman" w:hAnsi="Times New Roman" w:hint="default"/>
      </w:rPr>
    </w:lvl>
    <w:lvl w:ilvl="2" w:tplc="8B9AF716" w:tentative="1">
      <w:start w:val="1"/>
      <w:numFmt w:val="bullet"/>
      <w:lvlText w:val="•"/>
      <w:lvlJc w:val="left"/>
      <w:pPr>
        <w:tabs>
          <w:tab w:val="num" w:pos="2160"/>
        </w:tabs>
        <w:ind w:left="2160" w:hanging="360"/>
      </w:pPr>
      <w:rPr>
        <w:rFonts w:ascii="Times New Roman" w:hAnsi="Times New Roman" w:hint="default"/>
      </w:rPr>
    </w:lvl>
    <w:lvl w:ilvl="3" w:tplc="C212C60E" w:tentative="1">
      <w:start w:val="1"/>
      <w:numFmt w:val="bullet"/>
      <w:lvlText w:val="•"/>
      <w:lvlJc w:val="left"/>
      <w:pPr>
        <w:tabs>
          <w:tab w:val="num" w:pos="2880"/>
        </w:tabs>
        <w:ind w:left="2880" w:hanging="360"/>
      </w:pPr>
      <w:rPr>
        <w:rFonts w:ascii="Times New Roman" w:hAnsi="Times New Roman" w:hint="default"/>
      </w:rPr>
    </w:lvl>
    <w:lvl w:ilvl="4" w:tplc="7D4C6C98" w:tentative="1">
      <w:start w:val="1"/>
      <w:numFmt w:val="bullet"/>
      <w:lvlText w:val="•"/>
      <w:lvlJc w:val="left"/>
      <w:pPr>
        <w:tabs>
          <w:tab w:val="num" w:pos="3600"/>
        </w:tabs>
        <w:ind w:left="3600" w:hanging="360"/>
      </w:pPr>
      <w:rPr>
        <w:rFonts w:ascii="Times New Roman" w:hAnsi="Times New Roman" w:hint="default"/>
      </w:rPr>
    </w:lvl>
    <w:lvl w:ilvl="5" w:tplc="79A2BEC8" w:tentative="1">
      <w:start w:val="1"/>
      <w:numFmt w:val="bullet"/>
      <w:lvlText w:val="•"/>
      <w:lvlJc w:val="left"/>
      <w:pPr>
        <w:tabs>
          <w:tab w:val="num" w:pos="4320"/>
        </w:tabs>
        <w:ind w:left="4320" w:hanging="360"/>
      </w:pPr>
      <w:rPr>
        <w:rFonts w:ascii="Times New Roman" w:hAnsi="Times New Roman" w:hint="default"/>
      </w:rPr>
    </w:lvl>
    <w:lvl w:ilvl="6" w:tplc="9D8EC564" w:tentative="1">
      <w:start w:val="1"/>
      <w:numFmt w:val="bullet"/>
      <w:lvlText w:val="•"/>
      <w:lvlJc w:val="left"/>
      <w:pPr>
        <w:tabs>
          <w:tab w:val="num" w:pos="5040"/>
        </w:tabs>
        <w:ind w:left="5040" w:hanging="360"/>
      </w:pPr>
      <w:rPr>
        <w:rFonts w:ascii="Times New Roman" w:hAnsi="Times New Roman" w:hint="default"/>
      </w:rPr>
    </w:lvl>
    <w:lvl w:ilvl="7" w:tplc="292A7874" w:tentative="1">
      <w:start w:val="1"/>
      <w:numFmt w:val="bullet"/>
      <w:lvlText w:val="•"/>
      <w:lvlJc w:val="left"/>
      <w:pPr>
        <w:tabs>
          <w:tab w:val="num" w:pos="5760"/>
        </w:tabs>
        <w:ind w:left="5760" w:hanging="360"/>
      </w:pPr>
      <w:rPr>
        <w:rFonts w:ascii="Times New Roman" w:hAnsi="Times New Roman" w:hint="default"/>
      </w:rPr>
    </w:lvl>
    <w:lvl w:ilvl="8" w:tplc="63A0518E"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26B5325D"/>
    <w:multiLevelType w:val="hybridMultilevel"/>
    <w:tmpl w:val="B2808A22"/>
    <w:lvl w:ilvl="0" w:tplc="CEDA1B20">
      <w:start w:val="1"/>
      <w:numFmt w:val="bullet"/>
      <w:lvlText w:val="•"/>
      <w:lvlJc w:val="left"/>
      <w:pPr>
        <w:tabs>
          <w:tab w:val="num" w:pos="720"/>
        </w:tabs>
        <w:ind w:left="720" w:hanging="360"/>
      </w:pPr>
      <w:rPr>
        <w:rFonts w:ascii="Times New Roman" w:hAnsi="Times New Roman" w:hint="default"/>
      </w:rPr>
    </w:lvl>
    <w:lvl w:ilvl="1" w:tplc="2090BADC" w:tentative="1">
      <w:start w:val="1"/>
      <w:numFmt w:val="bullet"/>
      <w:lvlText w:val="•"/>
      <w:lvlJc w:val="left"/>
      <w:pPr>
        <w:tabs>
          <w:tab w:val="num" w:pos="1440"/>
        </w:tabs>
        <w:ind w:left="1440" w:hanging="360"/>
      </w:pPr>
      <w:rPr>
        <w:rFonts w:ascii="Times New Roman" w:hAnsi="Times New Roman" w:hint="default"/>
      </w:rPr>
    </w:lvl>
    <w:lvl w:ilvl="2" w:tplc="31B8A7B2" w:tentative="1">
      <w:start w:val="1"/>
      <w:numFmt w:val="bullet"/>
      <w:lvlText w:val="•"/>
      <w:lvlJc w:val="left"/>
      <w:pPr>
        <w:tabs>
          <w:tab w:val="num" w:pos="2160"/>
        </w:tabs>
        <w:ind w:left="2160" w:hanging="360"/>
      </w:pPr>
      <w:rPr>
        <w:rFonts w:ascii="Times New Roman" w:hAnsi="Times New Roman" w:hint="default"/>
      </w:rPr>
    </w:lvl>
    <w:lvl w:ilvl="3" w:tplc="E82EDEE6" w:tentative="1">
      <w:start w:val="1"/>
      <w:numFmt w:val="bullet"/>
      <w:lvlText w:val="•"/>
      <w:lvlJc w:val="left"/>
      <w:pPr>
        <w:tabs>
          <w:tab w:val="num" w:pos="2880"/>
        </w:tabs>
        <w:ind w:left="2880" w:hanging="360"/>
      </w:pPr>
      <w:rPr>
        <w:rFonts w:ascii="Times New Roman" w:hAnsi="Times New Roman" w:hint="default"/>
      </w:rPr>
    </w:lvl>
    <w:lvl w:ilvl="4" w:tplc="A0928F4E" w:tentative="1">
      <w:start w:val="1"/>
      <w:numFmt w:val="bullet"/>
      <w:lvlText w:val="•"/>
      <w:lvlJc w:val="left"/>
      <w:pPr>
        <w:tabs>
          <w:tab w:val="num" w:pos="3600"/>
        </w:tabs>
        <w:ind w:left="3600" w:hanging="360"/>
      </w:pPr>
      <w:rPr>
        <w:rFonts w:ascii="Times New Roman" w:hAnsi="Times New Roman" w:hint="default"/>
      </w:rPr>
    </w:lvl>
    <w:lvl w:ilvl="5" w:tplc="22C65756" w:tentative="1">
      <w:start w:val="1"/>
      <w:numFmt w:val="bullet"/>
      <w:lvlText w:val="•"/>
      <w:lvlJc w:val="left"/>
      <w:pPr>
        <w:tabs>
          <w:tab w:val="num" w:pos="4320"/>
        </w:tabs>
        <w:ind w:left="4320" w:hanging="360"/>
      </w:pPr>
      <w:rPr>
        <w:rFonts w:ascii="Times New Roman" w:hAnsi="Times New Roman" w:hint="default"/>
      </w:rPr>
    </w:lvl>
    <w:lvl w:ilvl="6" w:tplc="FDA42E36" w:tentative="1">
      <w:start w:val="1"/>
      <w:numFmt w:val="bullet"/>
      <w:lvlText w:val="•"/>
      <w:lvlJc w:val="left"/>
      <w:pPr>
        <w:tabs>
          <w:tab w:val="num" w:pos="5040"/>
        </w:tabs>
        <w:ind w:left="5040" w:hanging="360"/>
      </w:pPr>
      <w:rPr>
        <w:rFonts w:ascii="Times New Roman" w:hAnsi="Times New Roman" w:hint="default"/>
      </w:rPr>
    </w:lvl>
    <w:lvl w:ilvl="7" w:tplc="5D8AF2A0" w:tentative="1">
      <w:start w:val="1"/>
      <w:numFmt w:val="bullet"/>
      <w:lvlText w:val="•"/>
      <w:lvlJc w:val="left"/>
      <w:pPr>
        <w:tabs>
          <w:tab w:val="num" w:pos="5760"/>
        </w:tabs>
        <w:ind w:left="5760" w:hanging="360"/>
      </w:pPr>
      <w:rPr>
        <w:rFonts w:ascii="Times New Roman" w:hAnsi="Times New Roman" w:hint="default"/>
      </w:rPr>
    </w:lvl>
    <w:lvl w:ilvl="8" w:tplc="8FE03172"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27191E36"/>
    <w:multiLevelType w:val="hybridMultilevel"/>
    <w:tmpl w:val="5848260A"/>
    <w:lvl w:ilvl="0" w:tplc="C6926716">
      <w:start w:val="1"/>
      <w:numFmt w:val="bullet"/>
      <w:lvlText w:val="•"/>
      <w:lvlJc w:val="left"/>
      <w:pPr>
        <w:tabs>
          <w:tab w:val="num" w:pos="720"/>
        </w:tabs>
        <w:ind w:left="720" w:hanging="360"/>
      </w:pPr>
      <w:rPr>
        <w:rFonts w:ascii="Times New Roman" w:hAnsi="Times New Roman" w:hint="default"/>
      </w:rPr>
    </w:lvl>
    <w:lvl w:ilvl="1" w:tplc="1E8A12E6" w:tentative="1">
      <w:start w:val="1"/>
      <w:numFmt w:val="bullet"/>
      <w:lvlText w:val="•"/>
      <w:lvlJc w:val="left"/>
      <w:pPr>
        <w:tabs>
          <w:tab w:val="num" w:pos="1440"/>
        </w:tabs>
        <w:ind w:left="1440" w:hanging="360"/>
      </w:pPr>
      <w:rPr>
        <w:rFonts w:ascii="Times New Roman" w:hAnsi="Times New Roman" w:hint="default"/>
      </w:rPr>
    </w:lvl>
    <w:lvl w:ilvl="2" w:tplc="869479D0" w:tentative="1">
      <w:start w:val="1"/>
      <w:numFmt w:val="bullet"/>
      <w:lvlText w:val="•"/>
      <w:lvlJc w:val="left"/>
      <w:pPr>
        <w:tabs>
          <w:tab w:val="num" w:pos="2160"/>
        </w:tabs>
        <w:ind w:left="2160" w:hanging="360"/>
      </w:pPr>
      <w:rPr>
        <w:rFonts w:ascii="Times New Roman" w:hAnsi="Times New Roman" w:hint="default"/>
      </w:rPr>
    </w:lvl>
    <w:lvl w:ilvl="3" w:tplc="9B4EA4C0" w:tentative="1">
      <w:start w:val="1"/>
      <w:numFmt w:val="bullet"/>
      <w:lvlText w:val="•"/>
      <w:lvlJc w:val="left"/>
      <w:pPr>
        <w:tabs>
          <w:tab w:val="num" w:pos="2880"/>
        </w:tabs>
        <w:ind w:left="2880" w:hanging="360"/>
      </w:pPr>
      <w:rPr>
        <w:rFonts w:ascii="Times New Roman" w:hAnsi="Times New Roman" w:hint="default"/>
      </w:rPr>
    </w:lvl>
    <w:lvl w:ilvl="4" w:tplc="D40A344C" w:tentative="1">
      <w:start w:val="1"/>
      <w:numFmt w:val="bullet"/>
      <w:lvlText w:val="•"/>
      <w:lvlJc w:val="left"/>
      <w:pPr>
        <w:tabs>
          <w:tab w:val="num" w:pos="3600"/>
        </w:tabs>
        <w:ind w:left="3600" w:hanging="360"/>
      </w:pPr>
      <w:rPr>
        <w:rFonts w:ascii="Times New Roman" w:hAnsi="Times New Roman" w:hint="default"/>
      </w:rPr>
    </w:lvl>
    <w:lvl w:ilvl="5" w:tplc="A392C89E" w:tentative="1">
      <w:start w:val="1"/>
      <w:numFmt w:val="bullet"/>
      <w:lvlText w:val="•"/>
      <w:lvlJc w:val="left"/>
      <w:pPr>
        <w:tabs>
          <w:tab w:val="num" w:pos="4320"/>
        </w:tabs>
        <w:ind w:left="4320" w:hanging="360"/>
      </w:pPr>
      <w:rPr>
        <w:rFonts w:ascii="Times New Roman" w:hAnsi="Times New Roman" w:hint="default"/>
      </w:rPr>
    </w:lvl>
    <w:lvl w:ilvl="6" w:tplc="03203E90" w:tentative="1">
      <w:start w:val="1"/>
      <w:numFmt w:val="bullet"/>
      <w:lvlText w:val="•"/>
      <w:lvlJc w:val="left"/>
      <w:pPr>
        <w:tabs>
          <w:tab w:val="num" w:pos="5040"/>
        </w:tabs>
        <w:ind w:left="5040" w:hanging="360"/>
      </w:pPr>
      <w:rPr>
        <w:rFonts w:ascii="Times New Roman" w:hAnsi="Times New Roman" w:hint="default"/>
      </w:rPr>
    </w:lvl>
    <w:lvl w:ilvl="7" w:tplc="99049CE2" w:tentative="1">
      <w:start w:val="1"/>
      <w:numFmt w:val="bullet"/>
      <w:lvlText w:val="•"/>
      <w:lvlJc w:val="left"/>
      <w:pPr>
        <w:tabs>
          <w:tab w:val="num" w:pos="5760"/>
        </w:tabs>
        <w:ind w:left="5760" w:hanging="360"/>
      </w:pPr>
      <w:rPr>
        <w:rFonts w:ascii="Times New Roman" w:hAnsi="Times New Roman" w:hint="default"/>
      </w:rPr>
    </w:lvl>
    <w:lvl w:ilvl="8" w:tplc="13EA3704"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278C71E2"/>
    <w:multiLevelType w:val="hybridMultilevel"/>
    <w:tmpl w:val="781E873E"/>
    <w:lvl w:ilvl="0" w:tplc="DD84B840">
      <w:start w:val="1"/>
      <w:numFmt w:val="upperLetter"/>
      <w:lvlText w:val="%1."/>
      <w:lvlJc w:val="left"/>
      <w:pPr>
        <w:tabs>
          <w:tab w:val="num" w:pos="907"/>
        </w:tabs>
        <w:ind w:left="907" w:hanging="360"/>
      </w:pPr>
    </w:lvl>
    <w:lvl w:ilvl="1" w:tplc="E3605E5C" w:tentative="1">
      <w:start w:val="1"/>
      <w:numFmt w:val="upperLetter"/>
      <w:lvlText w:val="%2."/>
      <w:lvlJc w:val="left"/>
      <w:pPr>
        <w:tabs>
          <w:tab w:val="num" w:pos="1627"/>
        </w:tabs>
        <w:ind w:left="1627" w:hanging="360"/>
      </w:pPr>
    </w:lvl>
    <w:lvl w:ilvl="2" w:tplc="45F418BE" w:tentative="1">
      <w:start w:val="1"/>
      <w:numFmt w:val="upperLetter"/>
      <w:lvlText w:val="%3."/>
      <w:lvlJc w:val="left"/>
      <w:pPr>
        <w:tabs>
          <w:tab w:val="num" w:pos="2347"/>
        </w:tabs>
        <w:ind w:left="2347" w:hanging="360"/>
      </w:pPr>
    </w:lvl>
    <w:lvl w:ilvl="3" w:tplc="90DCCC1C" w:tentative="1">
      <w:start w:val="1"/>
      <w:numFmt w:val="upperLetter"/>
      <w:lvlText w:val="%4."/>
      <w:lvlJc w:val="left"/>
      <w:pPr>
        <w:tabs>
          <w:tab w:val="num" w:pos="3067"/>
        </w:tabs>
        <w:ind w:left="3067" w:hanging="360"/>
      </w:pPr>
    </w:lvl>
    <w:lvl w:ilvl="4" w:tplc="EB0249AA" w:tentative="1">
      <w:start w:val="1"/>
      <w:numFmt w:val="upperLetter"/>
      <w:lvlText w:val="%5."/>
      <w:lvlJc w:val="left"/>
      <w:pPr>
        <w:tabs>
          <w:tab w:val="num" w:pos="3787"/>
        </w:tabs>
        <w:ind w:left="3787" w:hanging="360"/>
      </w:pPr>
    </w:lvl>
    <w:lvl w:ilvl="5" w:tplc="7CDC8036" w:tentative="1">
      <w:start w:val="1"/>
      <w:numFmt w:val="upperLetter"/>
      <w:lvlText w:val="%6."/>
      <w:lvlJc w:val="left"/>
      <w:pPr>
        <w:tabs>
          <w:tab w:val="num" w:pos="4507"/>
        </w:tabs>
        <w:ind w:left="4507" w:hanging="360"/>
      </w:pPr>
    </w:lvl>
    <w:lvl w:ilvl="6" w:tplc="2E76D22C" w:tentative="1">
      <w:start w:val="1"/>
      <w:numFmt w:val="upperLetter"/>
      <w:lvlText w:val="%7."/>
      <w:lvlJc w:val="left"/>
      <w:pPr>
        <w:tabs>
          <w:tab w:val="num" w:pos="5227"/>
        </w:tabs>
        <w:ind w:left="5227" w:hanging="360"/>
      </w:pPr>
    </w:lvl>
    <w:lvl w:ilvl="7" w:tplc="6E148528" w:tentative="1">
      <w:start w:val="1"/>
      <w:numFmt w:val="upperLetter"/>
      <w:lvlText w:val="%8."/>
      <w:lvlJc w:val="left"/>
      <w:pPr>
        <w:tabs>
          <w:tab w:val="num" w:pos="5947"/>
        </w:tabs>
        <w:ind w:left="5947" w:hanging="360"/>
      </w:pPr>
    </w:lvl>
    <w:lvl w:ilvl="8" w:tplc="D72405F8" w:tentative="1">
      <w:start w:val="1"/>
      <w:numFmt w:val="upperLetter"/>
      <w:lvlText w:val="%9."/>
      <w:lvlJc w:val="left"/>
      <w:pPr>
        <w:tabs>
          <w:tab w:val="num" w:pos="6667"/>
        </w:tabs>
        <w:ind w:left="6667" w:hanging="360"/>
      </w:pPr>
    </w:lvl>
  </w:abstractNum>
  <w:abstractNum w:abstractNumId="77" w15:restartNumberingAfterBreak="0">
    <w:nsid w:val="280B792D"/>
    <w:multiLevelType w:val="hybridMultilevel"/>
    <w:tmpl w:val="B3B2206C"/>
    <w:lvl w:ilvl="0" w:tplc="4BCA0E14">
      <w:start w:val="1"/>
      <w:numFmt w:val="upperRoman"/>
      <w:lvlText w:val="%1."/>
      <w:lvlJc w:val="left"/>
      <w:pPr>
        <w:tabs>
          <w:tab w:val="num" w:pos="720"/>
        </w:tabs>
        <w:ind w:left="720" w:hanging="360"/>
      </w:pPr>
      <w:rPr>
        <w:rFonts w:ascii="Times New Roman" w:eastAsia="+mn-ea" w:hAnsi="Times New Roman" w:cs="Times New Roman"/>
      </w:rPr>
    </w:lvl>
    <w:lvl w:ilvl="1" w:tplc="98C0A636" w:tentative="1">
      <w:start w:val="1"/>
      <w:numFmt w:val="decimal"/>
      <w:lvlText w:val="%2."/>
      <w:lvlJc w:val="left"/>
      <w:pPr>
        <w:tabs>
          <w:tab w:val="num" w:pos="1440"/>
        </w:tabs>
        <w:ind w:left="1440" w:hanging="360"/>
      </w:pPr>
    </w:lvl>
    <w:lvl w:ilvl="2" w:tplc="0B2AA5AA" w:tentative="1">
      <w:start w:val="1"/>
      <w:numFmt w:val="decimal"/>
      <w:lvlText w:val="%3."/>
      <w:lvlJc w:val="left"/>
      <w:pPr>
        <w:tabs>
          <w:tab w:val="num" w:pos="2160"/>
        </w:tabs>
        <w:ind w:left="2160" w:hanging="360"/>
      </w:pPr>
    </w:lvl>
    <w:lvl w:ilvl="3" w:tplc="19B80590" w:tentative="1">
      <w:start w:val="1"/>
      <w:numFmt w:val="decimal"/>
      <w:lvlText w:val="%4."/>
      <w:lvlJc w:val="left"/>
      <w:pPr>
        <w:tabs>
          <w:tab w:val="num" w:pos="2880"/>
        </w:tabs>
        <w:ind w:left="2880" w:hanging="360"/>
      </w:pPr>
    </w:lvl>
    <w:lvl w:ilvl="4" w:tplc="BDDC3BF4" w:tentative="1">
      <w:start w:val="1"/>
      <w:numFmt w:val="decimal"/>
      <w:lvlText w:val="%5."/>
      <w:lvlJc w:val="left"/>
      <w:pPr>
        <w:tabs>
          <w:tab w:val="num" w:pos="3600"/>
        </w:tabs>
        <w:ind w:left="3600" w:hanging="360"/>
      </w:pPr>
    </w:lvl>
    <w:lvl w:ilvl="5" w:tplc="86981E6C" w:tentative="1">
      <w:start w:val="1"/>
      <w:numFmt w:val="decimal"/>
      <w:lvlText w:val="%6."/>
      <w:lvlJc w:val="left"/>
      <w:pPr>
        <w:tabs>
          <w:tab w:val="num" w:pos="4320"/>
        </w:tabs>
        <w:ind w:left="4320" w:hanging="360"/>
      </w:pPr>
    </w:lvl>
    <w:lvl w:ilvl="6" w:tplc="80E2DCA2" w:tentative="1">
      <w:start w:val="1"/>
      <w:numFmt w:val="decimal"/>
      <w:lvlText w:val="%7."/>
      <w:lvlJc w:val="left"/>
      <w:pPr>
        <w:tabs>
          <w:tab w:val="num" w:pos="5040"/>
        </w:tabs>
        <w:ind w:left="5040" w:hanging="360"/>
      </w:pPr>
    </w:lvl>
    <w:lvl w:ilvl="7" w:tplc="F01611A2" w:tentative="1">
      <w:start w:val="1"/>
      <w:numFmt w:val="decimal"/>
      <w:lvlText w:val="%8."/>
      <w:lvlJc w:val="left"/>
      <w:pPr>
        <w:tabs>
          <w:tab w:val="num" w:pos="5760"/>
        </w:tabs>
        <w:ind w:left="5760" w:hanging="360"/>
      </w:pPr>
    </w:lvl>
    <w:lvl w:ilvl="8" w:tplc="CA6415D2" w:tentative="1">
      <w:start w:val="1"/>
      <w:numFmt w:val="decimal"/>
      <w:lvlText w:val="%9."/>
      <w:lvlJc w:val="left"/>
      <w:pPr>
        <w:tabs>
          <w:tab w:val="num" w:pos="6480"/>
        </w:tabs>
        <w:ind w:left="6480" w:hanging="360"/>
      </w:pPr>
    </w:lvl>
  </w:abstractNum>
  <w:abstractNum w:abstractNumId="78" w15:restartNumberingAfterBreak="0">
    <w:nsid w:val="281619A3"/>
    <w:multiLevelType w:val="hybridMultilevel"/>
    <w:tmpl w:val="72FEF0CA"/>
    <w:lvl w:ilvl="0" w:tplc="33521836">
      <w:start w:val="1"/>
      <w:numFmt w:val="bullet"/>
      <w:lvlText w:val="•"/>
      <w:lvlJc w:val="left"/>
      <w:pPr>
        <w:tabs>
          <w:tab w:val="num" w:pos="720"/>
        </w:tabs>
        <w:ind w:left="720" w:hanging="360"/>
      </w:pPr>
      <w:rPr>
        <w:rFonts w:ascii="Times New Roman" w:hAnsi="Times New Roman" w:hint="default"/>
      </w:rPr>
    </w:lvl>
    <w:lvl w:ilvl="1" w:tplc="29980A88" w:tentative="1">
      <w:start w:val="1"/>
      <w:numFmt w:val="bullet"/>
      <w:lvlText w:val="•"/>
      <w:lvlJc w:val="left"/>
      <w:pPr>
        <w:tabs>
          <w:tab w:val="num" w:pos="1440"/>
        </w:tabs>
        <w:ind w:left="1440" w:hanging="360"/>
      </w:pPr>
      <w:rPr>
        <w:rFonts w:ascii="Times New Roman" w:hAnsi="Times New Roman" w:hint="default"/>
      </w:rPr>
    </w:lvl>
    <w:lvl w:ilvl="2" w:tplc="77DC9052" w:tentative="1">
      <w:start w:val="1"/>
      <w:numFmt w:val="bullet"/>
      <w:lvlText w:val="•"/>
      <w:lvlJc w:val="left"/>
      <w:pPr>
        <w:tabs>
          <w:tab w:val="num" w:pos="2160"/>
        </w:tabs>
        <w:ind w:left="2160" w:hanging="360"/>
      </w:pPr>
      <w:rPr>
        <w:rFonts w:ascii="Times New Roman" w:hAnsi="Times New Roman" w:hint="default"/>
      </w:rPr>
    </w:lvl>
    <w:lvl w:ilvl="3" w:tplc="2AD0CEB4" w:tentative="1">
      <w:start w:val="1"/>
      <w:numFmt w:val="bullet"/>
      <w:lvlText w:val="•"/>
      <w:lvlJc w:val="left"/>
      <w:pPr>
        <w:tabs>
          <w:tab w:val="num" w:pos="2880"/>
        </w:tabs>
        <w:ind w:left="2880" w:hanging="360"/>
      </w:pPr>
      <w:rPr>
        <w:rFonts w:ascii="Times New Roman" w:hAnsi="Times New Roman" w:hint="default"/>
      </w:rPr>
    </w:lvl>
    <w:lvl w:ilvl="4" w:tplc="49780932" w:tentative="1">
      <w:start w:val="1"/>
      <w:numFmt w:val="bullet"/>
      <w:lvlText w:val="•"/>
      <w:lvlJc w:val="left"/>
      <w:pPr>
        <w:tabs>
          <w:tab w:val="num" w:pos="3600"/>
        </w:tabs>
        <w:ind w:left="3600" w:hanging="360"/>
      </w:pPr>
      <w:rPr>
        <w:rFonts w:ascii="Times New Roman" w:hAnsi="Times New Roman" w:hint="default"/>
      </w:rPr>
    </w:lvl>
    <w:lvl w:ilvl="5" w:tplc="45BA572C" w:tentative="1">
      <w:start w:val="1"/>
      <w:numFmt w:val="bullet"/>
      <w:lvlText w:val="•"/>
      <w:lvlJc w:val="left"/>
      <w:pPr>
        <w:tabs>
          <w:tab w:val="num" w:pos="4320"/>
        </w:tabs>
        <w:ind w:left="4320" w:hanging="360"/>
      </w:pPr>
      <w:rPr>
        <w:rFonts w:ascii="Times New Roman" w:hAnsi="Times New Roman" w:hint="default"/>
      </w:rPr>
    </w:lvl>
    <w:lvl w:ilvl="6" w:tplc="BBFC23A6" w:tentative="1">
      <w:start w:val="1"/>
      <w:numFmt w:val="bullet"/>
      <w:lvlText w:val="•"/>
      <w:lvlJc w:val="left"/>
      <w:pPr>
        <w:tabs>
          <w:tab w:val="num" w:pos="5040"/>
        </w:tabs>
        <w:ind w:left="5040" w:hanging="360"/>
      </w:pPr>
      <w:rPr>
        <w:rFonts w:ascii="Times New Roman" w:hAnsi="Times New Roman" w:hint="default"/>
      </w:rPr>
    </w:lvl>
    <w:lvl w:ilvl="7" w:tplc="EA1E03BE" w:tentative="1">
      <w:start w:val="1"/>
      <w:numFmt w:val="bullet"/>
      <w:lvlText w:val="•"/>
      <w:lvlJc w:val="left"/>
      <w:pPr>
        <w:tabs>
          <w:tab w:val="num" w:pos="5760"/>
        </w:tabs>
        <w:ind w:left="5760" w:hanging="360"/>
      </w:pPr>
      <w:rPr>
        <w:rFonts w:ascii="Times New Roman" w:hAnsi="Times New Roman" w:hint="default"/>
      </w:rPr>
    </w:lvl>
    <w:lvl w:ilvl="8" w:tplc="D7AA2C06" w:tentative="1">
      <w:start w:val="1"/>
      <w:numFmt w:val="bullet"/>
      <w:lvlText w:val="•"/>
      <w:lvlJc w:val="left"/>
      <w:pPr>
        <w:tabs>
          <w:tab w:val="num" w:pos="6480"/>
        </w:tabs>
        <w:ind w:left="6480" w:hanging="360"/>
      </w:pPr>
      <w:rPr>
        <w:rFonts w:ascii="Times New Roman" w:hAnsi="Times New Roman" w:hint="default"/>
      </w:rPr>
    </w:lvl>
  </w:abstractNum>
  <w:abstractNum w:abstractNumId="79" w15:restartNumberingAfterBreak="0">
    <w:nsid w:val="283529AB"/>
    <w:multiLevelType w:val="hybridMultilevel"/>
    <w:tmpl w:val="81449EA2"/>
    <w:lvl w:ilvl="0" w:tplc="53CC1A0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94F795D"/>
    <w:multiLevelType w:val="hybridMultilevel"/>
    <w:tmpl w:val="80023718"/>
    <w:lvl w:ilvl="0" w:tplc="2118DE4C">
      <w:start w:val="1"/>
      <w:numFmt w:val="bullet"/>
      <w:lvlText w:val="•"/>
      <w:lvlJc w:val="left"/>
      <w:pPr>
        <w:tabs>
          <w:tab w:val="num" w:pos="720"/>
        </w:tabs>
        <w:ind w:left="720" w:hanging="360"/>
      </w:pPr>
      <w:rPr>
        <w:rFonts w:ascii="Times New Roman" w:hAnsi="Times New Roman" w:hint="default"/>
      </w:rPr>
    </w:lvl>
    <w:lvl w:ilvl="1" w:tplc="9DF40A58" w:tentative="1">
      <w:start w:val="1"/>
      <w:numFmt w:val="bullet"/>
      <w:lvlText w:val="•"/>
      <w:lvlJc w:val="left"/>
      <w:pPr>
        <w:tabs>
          <w:tab w:val="num" w:pos="1440"/>
        </w:tabs>
        <w:ind w:left="1440" w:hanging="360"/>
      </w:pPr>
      <w:rPr>
        <w:rFonts w:ascii="Times New Roman" w:hAnsi="Times New Roman" w:hint="default"/>
      </w:rPr>
    </w:lvl>
    <w:lvl w:ilvl="2" w:tplc="2D825D2A" w:tentative="1">
      <w:start w:val="1"/>
      <w:numFmt w:val="bullet"/>
      <w:lvlText w:val="•"/>
      <w:lvlJc w:val="left"/>
      <w:pPr>
        <w:tabs>
          <w:tab w:val="num" w:pos="2160"/>
        </w:tabs>
        <w:ind w:left="2160" w:hanging="360"/>
      </w:pPr>
      <w:rPr>
        <w:rFonts w:ascii="Times New Roman" w:hAnsi="Times New Roman" w:hint="default"/>
      </w:rPr>
    </w:lvl>
    <w:lvl w:ilvl="3" w:tplc="696A8568" w:tentative="1">
      <w:start w:val="1"/>
      <w:numFmt w:val="bullet"/>
      <w:lvlText w:val="•"/>
      <w:lvlJc w:val="left"/>
      <w:pPr>
        <w:tabs>
          <w:tab w:val="num" w:pos="2880"/>
        </w:tabs>
        <w:ind w:left="2880" w:hanging="360"/>
      </w:pPr>
      <w:rPr>
        <w:rFonts w:ascii="Times New Roman" w:hAnsi="Times New Roman" w:hint="default"/>
      </w:rPr>
    </w:lvl>
    <w:lvl w:ilvl="4" w:tplc="466A9C36" w:tentative="1">
      <w:start w:val="1"/>
      <w:numFmt w:val="bullet"/>
      <w:lvlText w:val="•"/>
      <w:lvlJc w:val="left"/>
      <w:pPr>
        <w:tabs>
          <w:tab w:val="num" w:pos="3600"/>
        </w:tabs>
        <w:ind w:left="3600" w:hanging="360"/>
      </w:pPr>
      <w:rPr>
        <w:rFonts w:ascii="Times New Roman" w:hAnsi="Times New Roman" w:hint="default"/>
      </w:rPr>
    </w:lvl>
    <w:lvl w:ilvl="5" w:tplc="3BC0B796" w:tentative="1">
      <w:start w:val="1"/>
      <w:numFmt w:val="bullet"/>
      <w:lvlText w:val="•"/>
      <w:lvlJc w:val="left"/>
      <w:pPr>
        <w:tabs>
          <w:tab w:val="num" w:pos="4320"/>
        </w:tabs>
        <w:ind w:left="4320" w:hanging="360"/>
      </w:pPr>
      <w:rPr>
        <w:rFonts w:ascii="Times New Roman" w:hAnsi="Times New Roman" w:hint="default"/>
      </w:rPr>
    </w:lvl>
    <w:lvl w:ilvl="6" w:tplc="AA1C7A1E" w:tentative="1">
      <w:start w:val="1"/>
      <w:numFmt w:val="bullet"/>
      <w:lvlText w:val="•"/>
      <w:lvlJc w:val="left"/>
      <w:pPr>
        <w:tabs>
          <w:tab w:val="num" w:pos="5040"/>
        </w:tabs>
        <w:ind w:left="5040" w:hanging="360"/>
      </w:pPr>
      <w:rPr>
        <w:rFonts w:ascii="Times New Roman" w:hAnsi="Times New Roman" w:hint="default"/>
      </w:rPr>
    </w:lvl>
    <w:lvl w:ilvl="7" w:tplc="3AAC371E" w:tentative="1">
      <w:start w:val="1"/>
      <w:numFmt w:val="bullet"/>
      <w:lvlText w:val="•"/>
      <w:lvlJc w:val="left"/>
      <w:pPr>
        <w:tabs>
          <w:tab w:val="num" w:pos="5760"/>
        </w:tabs>
        <w:ind w:left="5760" w:hanging="360"/>
      </w:pPr>
      <w:rPr>
        <w:rFonts w:ascii="Times New Roman" w:hAnsi="Times New Roman" w:hint="default"/>
      </w:rPr>
    </w:lvl>
    <w:lvl w:ilvl="8" w:tplc="CA50E642"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29BA7FDD"/>
    <w:multiLevelType w:val="hybridMultilevel"/>
    <w:tmpl w:val="06E4DAB6"/>
    <w:lvl w:ilvl="0" w:tplc="172AF702">
      <w:start w:val="1"/>
      <w:numFmt w:val="bullet"/>
      <w:lvlText w:val="•"/>
      <w:lvlJc w:val="left"/>
      <w:pPr>
        <w:tabs>
          <w:tab w:val="num" w:pos="720"/>
        </w:tabs>
        <w:ind w:left="720" w:hanging="360"/>
      </w:pPr>
      <w:rPr>
        <w:rFonts w:ascii="Times New Roman" w:hAnsi="Times New Roman" w:hint="default"/>
      </w:rPr>
    </w:lvl>
    <w:lvl w:ilvl="1" w:tplc="B80C4D06" w:tentative="1">
      <w:start w:val="1"/>
      <w:numFmt w:val="bullet"/>
      <w:lvlText w:val="•"/>
      <w:lvlJc w:val="left"/>
      <w:pPr>
        <w:tabs>
          <w:tab w:val="num" w:pos="1440"/>
        </w:tabs>
        <w:ind w:left="1440" w:hanging="360"/>
      </w:pPr>
      <w:rPr>
        <w:rFonts w:ascii="Times New Roman" w:hAnsi="Times New Roman" w:hint="default"/>
      </w:rPr>
    </w:lvl>
    <w:lvl w:ilvl="2" w:tplc="7090DF38" w:tentative="1">
      <w:start w:val="1"/>
      <w:numFmt w:val="bullet"/>
      <w:lvlText w:val="•"/>
      <w:lvlJc w:val="left"/>
      <w:pPr>
        <w:tabs>
          <w:tab w:val="num" w:pos="2160"/>
        </w:tabs>
        <w:ind w:left="2160" w:hanging="360"/>
      </w:pPr>
      <w:rPr>
        <w:rFonts w:ascii="Times New Roman" w:hAnsi="Times New Roman" w:hint="default"/>
      </w:rPr>
    </w:lvl>
    <w:lvl w:ilvl="3" w:tplc="F8CC565E" w:tentative="1">
      <w:start w:val="1"/>
      <w:numFmt w:val="bullet"/>
      <w:lvlText w:val="•"/>
      <w:lvlJc w:val="left"/>
      <w:pPr>
        <w:tabs>
          <w:tab w:val="num" w:pos="2880"/>
        </w:tabs>
        <w:ind w:left="2880" w:hanging="360"/>
      </w:pPr>
      <w:rPr>
        <w:rFonts w:ascii="Times New Roman" w:hAnsi="Times New Roman" w:hint="default"/>
      </w:rPr>
    </w:lvl>
    <w:lvl w:ilvl="4" w:tplc="D83C048E" w:tentative="1">
      <w:start w:val="1"/>
      <w:numFmt w:val="bullet"/>
      <w:lvlText w:val="•"/>
      <w:lvlJc w:val="left"/>
      <w:pPr>
        <w:tabs>
          <w:tab w:val="num" w:pos="3600"/>
        </w:tabs>
        <w:ind w:left="3600" w:hanging="360"/>
      </w:pPr>
      <w:rPr>
        <w:rFonts w:ascii="Times New Roman" w:hAnsi="Times New Roman" w:hint="default"/>
      </w:rPr>
    </w:lvl>
    <w:lvl w:ilvl="5" w:tplc="16C27176" w:tentative="1">
      <w:start w:val="1"/>
      <w:numFmt w:val="bullet"/>
      <w:lvlText w:val="•"/>
      <w:lvlJc w:val="left"/>
      <w:pPr>
        <w:tabs>
          <w:tab w:val="num" w:pos="4320"/>
        </w:tabs>
        <w:ind w:left="4320" w:hanging="360"/>
      </w:pPr>
      <w:rPr>
        <w:rFonts w:ascii="Times New Roman" w:hAnsi="Times New Roman" w:hint="default"/>
      </w:rPr>
    </w:lvl>
    <w:lvl w:ilvl="6" w:tplc="55BA2456" w:tentative="1">
      <w:start w:val="1"/>
      <w:numFmt w:val="bullet"/>
      <w:lvlText w:val="•"/>
      <w:lvlJc w:val="left"/>
      <w:pPr>
        <w:tabs>
          <w:tab w:val="num" w:pos="5040"/>
        </w:tabs>
        <w:ind w:left="5040" w:hanging="360"/>
      </w:pPr>
      <w:rPr>
        <w:rFonts w:ascii="Times New Roman" w:hAnsi="Times New Roman" w:hint="default"/>
      </w:rPr>
    </w:lvl>
    <w:lvl w:ilvl="7" w:tplc="6FD841A6" w:tentative="1">
      <w:start w:val="1"/>
      <w:numFmt w:val="bullet"/>
      <w:lvlText w:val="•"/>
      <w:lvlJc w:val="left"/>
      <w:pPr>
        <w:tabs>
          <w:tab w:val="num" w:pos="5760"/>
        </w:tabs>
        <w:ind w:left="5760" w:hanging="360"/>
      </w:pPr>
      <w:rPr>
        <w:rFonts w:ascii="Times New Roman" w:hAnsi="Times New Roman" w:hint="default"/>
      </w:rPr>
    </w:lvl>
    <w:lvl w:ilvl="8" w:tplc="0324CC80"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2A8623D1"/>
    <w:multiLevelType w:val="hybridMultilevel"/>
    <w:tmpl w:val="40E62898"/>
    <w:lvl w:ilvl="0" w:tplc="857442E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3" w15:restartNumberingAfterBreak="0">
    <w:nsid w:val="2ABF1CC3"/>
    <w:multiLevelType w:val="hybridMultilevel"/>
    <w:tmpl w:val="2364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BC4325C"/>
    <w:multiLevelType w:val="hybridMultilevel"/>
    <w:tmpl w:val="4BBE419A"/>
    <w:lvl w:ilvl="0" w:tplc="3F1EC7B0">
      <w:start w:val="1"/>
      <w:numFmt w:val="bullet"/>
      <w:lvlText w:val="•"/>
      <w:lvlJc w:val="left"/>
      <w:pPr>
        <w:tabs>
          <w:tab w:val="num" w:pos="720"/>
        </w:tabs>
        <w:ind w:left="720" w:hanging="360"/>
      </w:pPr>
      <w:rPr>
        <w:rFonts w:ascii="Times New Roman" w:hAnsi="Times New Roman" w:hint="default"/>
      </w:rPr>
    </w:lvl>
    <w:lvl w:ilvl="1" w:tplc="4274DAD0" w:tentative="1">
      <w:start w:val="1"/>
      <w:numFmt w:val="bullet"/>
      <w:lvlText w:val="•"/>
      <w:lvlJc w:val="left"/>
      <w:pPr>
        <w:tabs>
          <w:tab w:val="num" w:pos="1440"/>
        </w:tabs>
        <w:ind w:left="1440" w:hanging="360"/>
      </w:pPr>
      <w:rPr>
        <w:rFonts w:ascii="Times New Roman" w:hAnsi="Times New Roman" w:hint="default"/>
      </w:rPr>
    </w:lvl>
    <w:lvl w:ilvl="2" w:tplc="ED64C42A" w:tentative="1">
      <w:start w:val="1"/>
      <w:numFmt w:val="bullet"/>
      <w:lvlText w:val="•"/>
      <w:lvlJc w:val="left"/>
      <w:pPr>
        <w:tabs>
          <w:tab w:val="num" w:pos="2160"/>
        </w:tabs>
        <w:ind w:left="2160" w:hanging="360"/>
      </w:pPr>
      <w:rPr>
        <w:rFonts w:ascii="Times New Roman" w:hAnsi="Times New Roman" w:hint="default"/>
      </w:rPr>
    </w:lvl>
    <w:lvl w:ilvl="3" w:tplc="129E9298" w:tentative="1">
      <w:start w:val="1"/>
      <w:numFmt w:val="bullet"/>
      <w:lvlText w:val="•"/>
      <w:lvlJc w:val="left"/>
      <w:pPr>
        <w:tabs>
          <w:tab w:val="num" w:pos="2880"/>
        </w:tabs>
        <w:ind w:left="2880" w:hanging="360"/>
      </w:pPr>
      <w:rPr>
        <w:rFonts w:ascii="Times New Roman" w:hAnsi="Times New Roman" w:hint="default"/>
      </w:rPr>
    </w:lvl>
    <w:lvl w:ilvl="4" w:tplc="7FEE768C" w:tentative="1">
      <w:start w:val="1"/>
      <w:numFmt w:val="bullet"/>
      <w:lvlText w:val="•"/>
      <w:lvlJc w:val="left"/>
      <w:pPr>
        <w:tabs>
          <w:tab w:val="num" w:pos="3600"/>
        </w:tabs>
        <w:ind w:left="3600" w:hanging="360"/>
      </w:pPr>
      <w:rPr>
        <w:rFonts w:ascii="Times New Roman" w:hAnsi="Times New Roman" w:hint="default"/>
      </w:rPr>
    </w:lvl>
    <w:lvl w:ilvl="5" w:tplc="50F8D438" w:tentative="1">
      <w:start w:val="1"/>
      <w:numFmt w:val="bullet"/>
      <w:lvlText w:val="•"/>
      <w:lvlJc w:val="left"/>
      <w:pPr>
        <w:tabs>
          <w:tab w:val="num" w:pos="4320"/>
        </w:tabs>
        <w:ind w:left="4320" w:hanging="360"/>
      </w:pPr>
      <w:rPr>
        <w:rFonts w:ascii="Times New Roman" w:hAnsi="Times New Roman" w:hint="default"/>
      </w:rPr>
    </w:lvl>
    <w:lvl w:ilvl="6" w:tplc="E5A8F18E" w:tentative="1">
      <w:start w:val="1"/>
      <w:numFmt w:val="bullet"/>
      <w:lvlText w:val="•"/>
      <w:lvlJc w:val="left"/>
      <w:pPr>
        <w:tabs>
          <w:tab w:val="num" w:pos="5040"/>
        </w:tabs>
        <w:ind w:left="5040" w:hanging="360"/>
      </w:pPr>
      <w:rPr>
        <w:rFonts w:ascii="Times New Roman" w:hAnsi="Times New Roman" w:hint="default"/>
      </w:rPr>
    </w:lvl>
    <w:lvl w:ilvl="7" w:tplc="6F7C5918" w:tentative="1">
      <w:start w:val="1"/>
      <w:numFmt w:val="bullet"/>
      <w:lvlText w:val="•"/>
      <w:lvlJc w:val="left"/>
      <w:pPr>
        <w:tabs>
          <w:tab w:val="num" w:pos="5760"/>
        </w:tabs>
        <w:ind w:left="5760" w:hanging="360"/>
      </w:pPr>
      <w:rPr>
        <w:rFonts w:ascii="Times New Roman" w:hAnsi="Times New Roman" w:hint="default"/>
      </w:rPr>
    </w:lvl>
    <w:lvl w:ilvl="8" w:tplc="49D6FCA0"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2C090CBD"/>
    <w:multiLevelType w:val="hybridMultilevel"/>
    <w:tmpl w:val="D8946732"/>
    <w:lvl w:ilvl="0" w:tplc="432C4DB6">
      <w:start w:val="1"/>
      <w:numFmt w:val="bullet"/>
      <w:lvlText w:val="•"/>
      <w:lvlJc w:val="left"/>
      <w:pPr>
        <w:tabs>
          <w:tab w:val="num" w:pos="720"/>
        </w:tabs>
        <w:ind w:left="720" w:hanging="360"/>
      </w:pPr>
      <w:rPr>
        <w:rFonts w:ascii="Times New Roman" w:hAnsi="Times New Roman" w:hint="default"/>
      </w:rPr>
    </w:lvl>
    <w:lvl w:ilvl="1" w:tplc="D6FC0D06" w:tentative="1">
      <w:start w:val="1"/>
      <w:numFmt w:val="bullet"/>
      <w:lvlText w:val="•"/>
      <w:lvlJc w:val="left"/>
      <w:pPr>
        <w:tabs>
          <w:tab w:val="num" w:pos="1440"/>
        </w:tabs>
        <w:ind w:left="1440" w:hanging="360"/>
      </w:pPr>
      <w:rPr>
        <w:rFonts w:ascii="Times New Roman" w:hAnsi="Times New Roman" w:hint="default"/>
      </w:rPr>
    </w:lvl>
    <w:lvl w:ilvl="2" w:tplc="024ECA7C" w:tentative="1">
      <w:start w:val="1"/>
      <w:numFmt w:val="bullet"/>
      <w:lvlText w:val="•"/>
      <w:lvlJc w:val="left"/>
      <w:pPr>
        <w:tabs>
          <w:tab w:val="num" w:pos="2160"/>
        </w:tabs>
        <w:ind w:left="2160" w:hanging="360"/>
      </w:pPr>
      <w:rPr>
        <w:rFonts w:ascii="Times New Roman" w:hAnsi="Times New Roman" w:hint="default"/>
      </w:rPr>
    </w:lvl>
    <w:lvl w:ilvl="3" w:tplc="A0AC6F9C" w:tentative="1">
      <w:start w:val="1"/>
      <w:numFmt w:val="bullet"/>
      <w:lvlText w:val="•"/>
      <w:lvlJc w:val="left"/>
      <w:pPr>
        <w:tabs>
          <w:tab w:val="num" w:pos="2880"/>
        </w:tabs>
        <w:ind w:left="2880" w:hanging="360"/>
      </w:pPr>
      <w:rPr>
        <w:rFonts w:ascii="Times New Roman" w:hAnsi="Times New Roman" w:hint="default"/>
      </w:rPr>
    </w:lvl>
    <w:lvl w:ilvl="4" w:tplc="36468A46" w:tentative="1">
      <w:start w:val="1"/>
      <w:numFmt w:val="bullet"/>
      <w:lvlText w:val="•"/>
      <w:lvlJc w:val="left"/>
      <w:pPr>
        <w:tabs>
          <w:tab w:val="num" w:pos="3600"/>
        </w:tabs>
        <w:ind w:left="3600" w:hanging="360"/>
      </w:pPr>
      <w:rPr>
        <w:rFonts w:ascii="Times New Roman" w:hAnsi="Times New Roman" w:hint="default"/>
      </w:rPr>
    </w:lvl>
    <w:lvl w:ilvl="5" w:tplc="236A05D6" w:tentative="1">
      <w:start w:val="1"/>
      <w:numFmt w:val="bullet"/>
      <w:lvlText w:val="•"/>
      <w:lvlJc w:val="left"/>
      <w:pPr>
        <w:tabs>
          <w:tab w:val="num" w:pos="4320"/>
        </w:tabs>
        <w:ind w:left="4320" w:hanging="360"/>
      </w:pPr>
      <w:rPr>
        <w:rFonts w:ascii="Times New Roman" w:hAnsi="Times New Roman" w:hint="default"/>
      </w:rPr>
    </w:lvl>
    <w:lvl w:ilvl="6" w:tplc="31723930" w:tentative="1">
      <w:start w:val="1"/>
      <w:numFmt w:val="bullet"/>
      <w:lvlText w:val="•"/>
      <w:lvlJc w:val="left"/>
      <w:pPr>
        <w:tabs>
          <w:tab w:val="num" w:pos="5040"/>
        </w:tabs>
        <w:ind w:left="5040" w:hanging="360"/>
      </w:pPr>
      <w:rPr>
        <w:rFonts w:ascii="Times New Roman" w:hAnsi="Times New Roman" w:hint="default"/>
      </w:rPr>
    </w:lvl>
    <w:lvl w:ilvl="7" w:tplc="5D420092" w:tentative="1">
      <w:start w:val="1"/>
      <w:numFmt w:val="bullet"/>
      <w:lvlText w:val="•"/>
      <w:lvlJc w:val="left"/>
      <w:pPr>
        <w:tabs>
          <w:tab w:val="num" w:pos="5760"/>
        </w:tabs>
        <w:ind w:left="5760" w:hanging="360"/>
      </w:pPr>
      <w:rPr>
        <w:rFonts w:ascii="Times New Roman" w:hAnsi="Times New Roman" w:hint="default"/>
      </w:rPr>
    </w:lvl>
    <w:lvl w:ilvl="8" w:tplc="2E7A60F4"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2D3C1509"/>
    <w:multiLevelType w:val="hybridMultilevel"/>
    <w:tmpl w:val="5AAA9CAC"/>
    <w:lvl w:ilvl="0" w:tplc="53CC1A0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DC50D61"/>
    <w:multiLevelType w:val="hybridMultilevel"/>
    <w:tmpl w:val="81C4D954"/>
    <w:lvl w:ilvl="0" w:tplc="0F069EBC">
      <w:start w:val="1"/>
      <w:numFmt w:val="lowerLetter"/>
      <w:lvlText w:val="%1."/>
      <w:lvlJc w:val="left"/>
      <w:pPr>
        <w:tabs>
          <w:tab w:val="num" w:pos="720"/>
        </w:tabs>
        <w:ind w:left="720" w:hanging="360"/>
      </w:pPr>
      <w:rPr>
        <w:rFonts w:ascii="Times New Roman" w:eastAsia="+mn-ea" w:hAnsi="Times New Roman" w:cs="Times New Roman"/>
      </w:rPr>
    </w:lvl>
    <w:lvl w:ilvl="1" w:tplc="4DE81BA2" w:tentative="1">
      <w:start w:val="1"/>
      <w:numFmt w:val="bullet"/>
      <w:lvlText w:val="•"/>
      <w:lvlJc w:val="left"/>
      <w:pPr>
        <w:tabs>
          <w:tab w:val="num" w:pos="1440"/>
        </w:tabs>
        <w:ind w:left="1440" w:hanging="360"/>
      </w:pPr>
      <w:rPr>
        <w:rFonts w:ascii="Times New Roman" w:hAnsi="Times New Roman" w:hint="default"/>
      </w:rPr>
    </w:lvl>
    <w:lvl w:ilvl="2" w:tplc="721299CA" w:tentative="1">
      <w:start w:val="1"/>
      <w:numFmt w:val="bullet"/>
      <w:lvlText w:val="•"/>
      <w:lvlJc w:val="left"/>
      <w:pPr>
        <w:tabs>
          <w:tab w:val="num" w:pos="2160"/>
        </w:tabs>
        <w:ind w:left="2160" w:hanging="360"/>
      </w:pPr>
      <w:rPr>
        <w:rFonts w:ascii="Times New Roman" w:hAnsi="Times New Roman" w:hint="default"/>
      </w:rPr>
    </w:lvl>
    <w:lvl w:ilvl="3" w:tplc="5DACEAF2" w:tentative="1">
      <w:start w:val="1"/>
      <w:numFmt w:val="bullet"/>
      <w:lvlText w:val="•"/>
      <w:lvlJc w:val="left"/>
      <w:pPr>
        <w:tabs>
          <w:tab w:val="num" w:pos="2880"/>
        </w:tabs>
        <w:ind w:left="2880" w:hanging="360"/>
      </w:pPr>
      <w:rPr>
        <w:rFonts w:ascii="Times New Roman" w:hAnsi="Times New Roman" w:hint="default"/>
      </w:rPr>
    </w:lvl>
    <w:lvl w:ilvl="4" w:tplc="0726AE3A" w:tentative="1">
      <w:start w:val="1"/>
      <w:numFmt w:val="bullet"/>
      <w:lvlText w:val="•"/>
      <w:lvlJc w:val="left"/>
      <w:pPr>
        <w:tabs>
          <w:tab w:val="num" w:pos="3600"/>
        </w:tabs>
        <w:ind w:left="3600" w:hanging="360"/>
      </w:pPr>
      <w:rPr>
        <w:rFonts w:ascii="Times New Roman" w:hAnsi="Times New Roman" w:hint="default"/>
      </w:rPr>
    </w:lvl>
    <w:lvl w:ilvl="5" w:tplc="9C026A72" w:tentative="1">
      <w:start w:val="1"/>
      <w:numFmt w:val="bullet"/>
      <w:lvlText w:val="•"/>
      <w:lvlJc w:val="left"/>
      <w:pPr>
        <w:tabs>
          <w:tab w:val="num" w:pos="4320"/>
        </w:tabs>
        <w:ind w:left="4320" w:hanging="360"/>
      </w:pPr>
      <w:rPr>
        <w:rFonts w:ascii="Times New Roman" w:hAnsi="Times New Roman" w:hint="default"/>
      </w:rPr>
    </w:lvl>
    <w:lvl w:ilvl="6" w:tplc="0FB4B9C8" w:tentative="1">
      <w:start w:val="1"/>
      <w:numFmt w:val="bullet"/>
      <w:lvlText w:val="•"/>
      <w:lvlJc w:val="left"/>
      <w:pPr>
        <w:tabs>
          <w:tab w:val="num" w:pos="5040"/>
        </w:tabs>
        <w:ind w:left="5040" w:hanging="360"/>
      </w:pPr>
      <w:rPr>
        <w:rFonts w:ascii="Times New Roman" w:hAnsi="Times New Roman" w:hint="default"/>
      </w:rPr>
    </w:lvl>
    <w:lvl w:ilvl="7" w:tplc="C9E85586" w:tentative="1">
      <w:start w:val="1"/>
      <w:numFmt w:val="bullet"/>
      <w:lvlText w:val="•"/>
      <w:lvlJc w:val="left"/>
      <w:pPr>
        <w:tabs>
          <w:tab w:val="num" w:pos="5760"/>
        </w:tabs>
        <w:ind w:left="5760" w:hanging="360"/>
      </w:pPr>
      <w:rPr>
        <w:rFonts w:ascii="Times New Roman" w:hAnsi="Times New Roman" w:hint="default"/>
      </w:rPr>
    </w:lvl>
    <w:lvl w:ilvl="8" w:tplc="71B0ED22"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2E68155D"/>
    <w:multiLevelType w:val="hybridMultilevel"/>
    <w:tmpl w:val="79843010"/>
    <w:lvl w:ilvl="0" w:tplc="4D68F24E">
      <w:start w:val="1"/>
      <w:numFmt w:val="bullet"/>
      <w:lvlText w:val="•"/>
      <w:lvlJc w:val="left"/>
      <w:pPr>
        <w:tabs>
          <w:tab w:val="num" w:pos="720"/>
        </w:tabs>
        <w:ind w:left="720" w:hanging="360"/>
      </w:pPr>
      <w:rPr>
        <w:rFonts w:ascii="Times New Roman" w:hAnsi="Times New Roman" w:hint="default"/>
      </w:rPr>
    </w:lvl>
    <w:lvl w:ilvl="1" w:tplc="191CA6CA" w:tentative="1">
      <w:start w:val="1"/>
      <w:numFmt w:val="bullet"/>
      <w:lvlText w:val="•"/>
      <w:lvlJc w:val="left"/>
      <w:pPr>
        <w:tabs>
          <w:tab w:val="num" w:pos="1440"/>
        </w:tabs>
        <w:ind w:left="1440" w:hanging="360"/>
      </w:pPr>
      <w:rPr>
        <w:rFonts w:ascii="Times New Roman" w:hAnsi="Times New Roman" w:hint="default"/>
      </w:rPr>
    </w:lvl>
    <w:lvl w:ilvl="2" w:tplc="43EC315E" w:tentative="1">
      <w:start w:val="1"/>
      <w:numFmt w:val="bullet"/>
      <w:lvlText w:val="•"/>
      <w:lvlJc w:val="left"/>
      <w:pPr>
        <w:tabs>
          <w:tab w:val="num" w:pos="2160"/>
        </w:tabs>
        <w:ind w:left="2160" w:hanging="360"/>
      </w:pPr>
      <w:rPr>
        <w:rFonts w:ascii="Times New Roman" w:hAnsi="Times New Roman" w:hint="default"/>
      </w:rPr>
    </w:lvl>
    <w:lvl w:ilvl="3" w:tplc="5AA8439A" w:tentative="1">
      <w:start w:val="1"/>
      <w:numFmt w:val="bullet"/>
      <w:lvlText w:val="•"/>
      <w:lvlJc w:val="left"/>
      <w:pPr>
        <w:tabs>
          <w:tab w:val="num" w:pos="2880"/>
        </w:tabs>
        <w:ind w:left="2880" w:hanging="360"/>
      </w:pPr>
      <w:rPr>
        <w:rFonts w:ascii="Times New Roman" w:hAnsi="Times New Roman" w:hint="default"/>
      </w:rPr>
    </w:lvl>
    <w:lvl w:ilvl="4" w:tplc="E6D4EE98" w:tentative="1">
      <w:start w:val="1"/>
      <w:numFmt w:val="bullet"/>
      <w:lvlText w:val="•"/>
      <w:lvlJc w:val="left"/>
      <w:pPr>
        <w:tabs>
          <w:tab w:val="num" w:pos="3600"/>
        </w:tabs>
        <w:ind w:left="3600" w:hanging="360"/>
      </w:pPr>
      <w:rPr>
        <w:rFonts w:ascii="Times New Roman" w:hAnsi="Times New Roman" w:hint="default"/>
      </w:rPr>
    </w:lvl>
    <w:lvl w:ilvl="5" w:tplc="0262D4C2" w:tentative="1">
      <w:start w:val="1"/>
      <w:numFmt w:val="bullet"/>
      <w:lvlText w:val="•"/>
      <w:lvlJc w:val="left"/>
      <w:pPr>
        <w:tabs>
          <w:tab w:val="num" w:pos="4320"/>
        </w:tabs>
        <w:ind w:left="4320" w:hanging="360"/>
      </w:pPr>
      <w:rPr>
        <w:rFonts w:ascii="Times New Roman" w:hAnsi="Times New Roman" w:hint="default"/>
      </w:rPr>
    </w:lvl>
    <w:lvl w:ilvl="6" w:tplc="D250F974" w:tentative="1">
      <w:start w:val="1"/>
      <w:numFmt w:val="bullet"/>
      <w:lvlText w:val="•"/>
      <w:lvlJc w:val="left"/>
      <w:pPr>
        <w:tabs>
          <w:tab w:val="num" w:pos="5040"/>
        </w:tabs>
        <w:ind w:left="5040" w:hanging="360"/>
      </w:pPr>
      <w:rPr>
        <w:rFonts w:ascii="Times New Roman" w:hAnsi="Times New Roman" w:hint="default"/>
      </w:rPr>
    </w:lvl>
    <w:lvl w:ilvl="7" w:tplc="65607B84" w:tentative="1">
      <w:start w:val="1"/>
      <w:numFmt w:val="bullet"/>
      <w:lvlText w:val="•"/>
      <w:lvlJc w:val="left"/>
      <w:pPr>
        <w:tabs>
          <w:tab w:val="num" w:pos="5760"/>
        </w:tabs>
        <w:ind w:left="5760" w:hanging="360"/>
      </w:pPr>
      <w:rPr>
        <w:rFonts w:ascii="Times New Roman" w:hAnsi="Times New Roman" w:hint="default"/>
      </w:rPr>
    </w:lvl>
    <w:lvl w:ilvl="8" w:tplc="D6E6E918" w:tentative="1">
      <w:start w:val="1"/>
      <w:numFmt w:val="bullet"/>
      <w:lvlText w:val="•"/>
      <w:lvlJc w:val="left"/>
      <w:pPr>
        <w:tabs>
          <w:tab w:val="num" w:pos="6480"/>
        </w:tabs>
        <w:ind w:left="6480" w:hanging="360"/>
      </w:pPr>
      <w:rPr>
        <w:rFonts w:ascii="Times New Roman" w:hAnsi="Times New Roman" w:hint="default"/>
      </w:rPr>
    </w:lvl>
  </w:abstractNum>
  <w:abstractNum w:abstractNumId="89" w15:restartNumberingAfterBreak="0">
    <w:nsid w:val="2EDF6875"/>
    <w:multiLevelType w:val="hybridMultilevel"/>
    <w:tmpl w:val="1650749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2EFB028B"/>
    <w:multiLevelType w:val="hybridMultilevel"/>
    <w:tmpl w:val="9BF22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2F4D4C73"/>
    <w:multiLevelType w:val="hybridMultilevel"/>
    <w:tmpl w:val="4AF057C2"/>
    <w:lvl w:ilvl="0" w:tplc="CA26BB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FBC7282"/>
    <w:multiLevelType w:val="hybridMultilevel"/>
    <w:tmpl w:val="6ABC3658"/>
    <w:lvl w:ilvl="0" w:tplc="5F42FBDA">
      <w:start w:val="1"/>
      <w:numFmt w:val="bullet"/>
      <w:lvlText w:val="-"/>
      <w:lvlJc w:val="left"/>
      <w:pPr>
        <w:ind w:left="1507" w:hanging="360"/>
      </w:pPr>
      <w:rPr>
        <w:rFonts w:ascii="Times New Roman" w:eastAsia="Times New Roman" w:hAnsi="Times New Roman" w:cs="Times New Roman"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3" w15:restartNumberingAfterBreak="0">
    <w:nsid w:val="30CF3A0F"/>
    <w:multiLevelType w:val="hybridMultilevel"/>
    <w:tmpl w:val="14F092C8"/>
    <w:lvl w:ilvl="0" w:tplc="5F42FBD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10D059A"/>
    <w:multiLevelType w:val="hybridMultilevel"/>
    <w:tmpl w:val="2C5ACF92"/>
    <w:lvl w:ilvl="0" w:tplc="B764F898">
      <w:start w:val="1"/>
      <w:numFmt w:val="bullet"/>
      <w:lvlText w:val="•"/>
      <w:lvlJc w:val="left"/>
      <w:pPr>
        <w:tabs>
          <w:tab w:val="num" w:pos="720"/>
        </w:tabs>
        <w:ind w:left="720" w:hanging="360"/>
      </w:pPr>
      <w:rPr>
        <w:rFonts w:ascii="Times New Roman" w:hAnsi="Times New Roman" w:hint="default"/>
      </w:rPr>
    </w:lvl>
    <w:lvl w:ilvl="1" w:tplc="69F8D46A" w:tentative="1">
      <w:start w:val="1"/>
      <w:numFmt w:val="bullet"/>
      <w:lvlText w:val="•"/>
      <w:lvlJc w:val="left"/>
      <w:pPr>
        <w:tabs>
          <w:tab w:val="num" w:pos="1440"/>
        </w:tabs>
        <w:ind w:left="1440" w:hanging="360"/>
      </w:pPr>
      <w:rPr>
        <w:rFonts w:ascii="Times New Roman" w:hAnsi="Times New Roman" w:hint="default"/>
      </w:rPr>
    </w:lvl>
    <w:lvl w:ilvl="2" w:tplc="6352D162" w:tentative="1">
      <w:start w:val="1"/>
      <w:numFmt w:val="bullet"/>
      <w:lvlText w:val="•"/>
      <w:lvlJc w:val="left"/>
      <w:pPr>
        <w:tabs>
          <w:tab w:val="num" w:pos="2160"/>
        </w:tabs>
        <w:ind w:left="2160" w:hanging="360"/>
      </w:pPr>
      <w:rPr>
        <w:rFonts w:ascii="Times New Roman" w:hAnsi="Times New Roman" w:hint="default"/>
      </w:rPr>
    </w:lvl>
    <w:lvl w:ilvl="3" w:tplc="1D021E0E" w:tentative="1">
      <w:start w:val="1"/>
      <w:numFmt w:val="bullet"/>
      <w:lvlText w:val="•"/>
      <w:lvlJc w:val="left"/>
      <w:pPr>
        <w:tabs>
          <w:tab w:val="num" w:pos="2880"/>
        </w:tabs>
        <w:ind w:left="2880" w:hanging="360"/>
      </w:pPr>
      <w:rPr>
        <w:rFonts w:ascii="Times New Roman" w:hAnsi="Times New Roman" w:hint="default"/>
      </w:rPr>
    </w:lvl>
    <w:lvl w:ilvl="4" w:tplc="52D4E78E" w:tentative="1">
      <w:start w:val="1"/>
      <w:numFmt w:val="bullet"/>
      <w:lvlText w:val="•"/>
      <w:lvlJc w:val="left"/>
      <w:pPr>
        <w:tabs>
          <w:tab w:val="num" w:pos="3600"/>
        </w:tabs>
        <w:ind w:left="3600" w:hanging="360"/>
      </w:pPr>
      <w:rPr>
        <w:rFonts w:ascii="Times New Roman" w:hAnsi="Times New Roman" w:hint="default"/>
      </w:rPr>
    </w:lvl>
    <w:lvl w:ilvl="5" w:tplc="CB68E74C" w:tentative="1">
      <w:start w:val="1"/>
      <w:numFmt w:val="bullet"/>
      <w:lvlText w:val="•"/>
      <w:lvlJc w:val="left"/>
      <w:pPr>
        <w:tabs>
          <w:tab w:val="num" w:pos="4320"/>
        </w:tabs>
        <w:ind w:left="4320" w:hanging="360"/>
      </w:pPr>
      <w:rPr>
        <w:rFonts w:ascii="Times New Roman" w:hAnsi="Times New Roman" w:hint="default"/>
      </w:rPr>
    </w:lvl>
    <w:lvl w:ilvl="6" w:tplc="F6723034" w:tentative="1">
      <w:start w:val="1"/>
      <w:numFmt w:val="bullet"/>
      <w:lvlText w:val="•"/>
      <w:lvlJc w:val="left"/>
      <w:pPr>
        <w:tabs>
          <w:tab w:val="num" w:pos="5040"/>
        </w:tabs>
        <w:ind w:left="5040" w:hanging="360"/>
      </w:pPr>
      <w:rPr>
        <w:rFonts w:ascii="Times New Roman" w:hAnsi="Times New Roman" w:hint="default"/>
      </w:rPr>
    </w:lvl>
    <w:lvl w:ilvl="7" w:tplc="A44A44B4" w:tentative="1">
      <w:start w:val="1"/>
      <w:numFmt w:val="bullet"/>
      <w:lvlText w:val="•"/>
      <w:lvlJc w:val="left"/>
      <w:pPr>
        <w:tabs>
          <w:tab w:val="num" w:pos="5760"/>
        </w:tabs>
        <w:ind w:left="5760" w:hanging="360"/>
      </w:pPr>
      <w:rPr>
        <w:rFonts w:ascii="Times New Roman" w:hAnsi="Times New Roman" w:hint="default"/>
      </w:rPr>
    </w:lvl>
    <w:lvl w:ilvl="8" w:tplc="2F02B72E"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310E20BF"/>
    <w:multiLevelType w:val="multilevel"/>
    <w:tmpl w:val="4CCCB9B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96" w15:restartNumberingAfterBreak="0">
    <w:nsid w:val="3110010E"/>
    <w:multiLevelType w:val="hybridMultilevel"/>
    <w:tmpl w:val="8A623A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313B5D62"/>
    <w:multiLevelType w:val="hybridMultilevel"/>
    <w:tmpl w:val="91DE839C"/>
    <w:lvl w:ilvl="0" w:tplc="94F89A36">
      <w:start w:val="1"/>
      <w:numFmt w:val="bullet"/>
      <w:lvlText w:val="•"/>
      <w:lvlJc w:val="left"/>
      <w:pPr>
        <w:tabs>
          <w:tab w:val="num" w:pos="720"/>
        </w:tabs>
        <w:ind w:left="720" w:hanging="360"/>
      </w:pPr>
      <w:rPr>
        <w:rFonts w:ascii="Times New Roman" w:hAnsi="Times New Roman" w:hint="default"/>
      </w:rPr>
    </w:lvl>
    <w:lvl w:ilvl="1" w:tplc="ABF20F62" w:tentative="1">
      <w:start w:val="1"/>
      <w:numFmt w:val="bullet"/>
      <w:lvlText w:val="•"/>
      <w:lvlJc w:val="left"/>
      <w:pPr>
        <w:tabs>
          <w:tab w:val="num" w:pos="1440"/>
        </w:tabs>
        <w:ind w:left="1440" w:hanging="360"/>
      </w:pPr>
      <w:rPr>
        <w:rFonts w:ascii="Times New Roman" w:hAnsi="Times New Roman" w:hint="default"/>
      </w:rPr>
    </w:lvl>
    <w:lvl w:ilvl="2" w:tplc="87A66E40" w:tentative="1">
      <w:start w:val="1"/>
      <w:numFmt w:val="bullet"/>
      <w:lvlText w:val="•"/>
      <w:lvlJc w:val="left"/>
      <w:pPr>
        <w:tabs>
          <w:tab w:val="num" w:pos="2160"/>
        </w:tabs>
        <w:ind w:left="2160" w:hanging="360"/>
      </w:pPr>
      <w:rPr>
        <w:rFonts w:ascii="Times New Roman" w:hAnsi="Times New Roman" w:hint="default"/>
      </w:rPr>
    </w:lvl>
    <w:lvl w:ilvl="3" w:tplc="105288C4" w:tentative="1">
      <w:start w:val="1"/>
      <w:numFmt w:val="bullet"/>
      <w:lvlText w:val="•"/>
      <w:lvlJc w:val="left"/>
      <w:pPr>
        <w:tabs>
          <w:tab w:val="num" w:pos="2880"/>
        </w:tabs>
        <w:ind w:left="2880" w:hanging="360"/>
      </w:pPr>
      <w:rPr>
        <w:rFonts w:ascii="Times New Roman" w:hAnsi="Times New Roman" w:hint="default"/>
      </w:rPr>
    </w:lvl>
    <w:lvl w:ilvl="4" w:tplc="598E0F6C" w:tentative="1">
      <w:start w:val="1"/>
      <w:numFmt w:val="bullet"/>
      <w:lvlText w:val="•"/>
      <w:lvlJc w:val="left"/>
      <w:pPr>
        <w:tabs>
          <w:tab w:val="num" w:pos="3600"/>
        </w:tabs>
        <w:ind w:left="3600" w:hanging="360"/>
      </w:pPr>
      <w:rPr>
        <w:rFonts w:ascii="Times New Roman" w:hAnsi="Times New Roman" w:hint="default"/>
      </w:rPr>
    </w:lvl>
    <w:lvl w:ilvl="5" w:tplc="1728BAC0" w:tentative="1">
      <w:start w:val="1"/>
      <w:numFmt w:val="bullet"/>
      <w:lvlText w:val="•"/>
      <w:lvlJc w:val="left"/>
      <w:pPr>
        <w:tabs>
          <w:tab w:val="num" w:pos="4320"/>
        </w:tabs>
        <w:ind w:left="4320" w:hanging="360"/>
      </w:pPr>
      <w:rPr>
        <w:rFonts w:ascii="Times New Roman" w:hAnsi="Times New Roman" w:hint="default"/>
      </w:rPr>
    </w:lvl>
    <w:lvl w:ilvl="6" w:tplc="CA6AEC50" w:tentative="1">
      <w:start w:val="1"/>
      <w:numFmt w:val="bullet"/>
      <w:lvlText w:val="•"/>
      <w:lvlJc w:val="left"/>
      <w:pPr>
        <w:tabs>
          <w:tab w:val="num" w:pos="5040"/>
        </w:tabs>
        <w:ind w:left="5040" w:hanging="360"/>
      </w:pPr>
      <w:rPr>
        <w:rFonts w:ascii="Times New Roman" w:hAnsi="Times New Roman" w:hint="default"/>
      </w:rPr>
    </w:lvl>
    <w:lvl w:ilvl="7" w:tplc="7682EA06" w:tentative="1">
      <w:start w:val="1"/>
      <w:numFmt w:val="bullet"/>
      <w:lvlText w:val="•"/>
      <w:lvlJc w:val="left"/>
      <w:pPr>
        <w:tabs>
          <w:tab w:val="num" w:pos="5760"/>
        </w:tabs>
        <w:ind w:left="5760" w:hanging="360"/>
      </w:pPr>
      <w:rPr>
        <w:rFonts w:ascii="Times New Roman" w:hAnsi="Times New Roman" w:hint="default"/>
      </w:rPr>
    </w:lvl>
    <w:lvl w:ilvl="8" w:tplc="A8BA6428" w:tentative="1">
      <w:start w:val="1"/>
      <w:numFmt w:val="bullet"/>
      <w:lvlText w:val="•"/>
      <w:lvlJc w:val="left"/>
      <w:pPr>
        <w:tabs>
          <w:tab w:val="num" w:pos="6480"/>
        </w:tabs>
        <w:ind w:left="6480" w:hanging="360"/>
      </w:pPr>
      <w:rPr>
        <w:rFonts w:ascii="Times New Roman" w:hAnsi="Times New Roman" w:hint="default"/>
      </w:rPr>
    </w:lvl>
  </w:abstractNum>
  <w:abstractNum w:abstractNumId="98" w15:restartNumberingAfterBreak="0">
    <w:nsid w:val="31E67CD1"/>
    <w:multiLevelType w:val="hybridMultilevel"/>
    <w:tmpl w:val="0AC6BB00"/>
    <w:lvl w:ilvl="0" w:tplc="7A4C43D0">
      <w:start w:val="1"/>
      <w:numFmt w:val="lowerLetter"/>
      <w:lvlText w:val="%1)"/>
      <w:lvlJc w:val="left"/>
      <w:pPr>
        <w:ind w:left="984" w:hanging="62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3156040"/>
    <w:multiLevelType w:val="hybridMultilevel"/>
    <w:tmpl w:val="98CC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4C8130B"/>
    <w:multiLevelType w:val="hybridMultilevel"/>
    <w:tmpl w:val="8860372E"/>
    <w:lvl w:ilvl="0" w:tplc="2E9C845A">
      <w:start w:val="1"/>
      <w:numFmt w:val="lowerLetter"/>
      <w:lvlText w:val="%1)"/>
      <w:lvlJc w:val="left"/>
      <w:pPr>
        <w:tabs>
          <w:tab w:val="num" w:pos="720"/>
        </w:tabs>
        <w:ind w:left="720" w:hanging="360"/>
      </w:pPr>
    </w:lvl>
    <w:lvl w:ilvl="1" w:tplc="E46CC8DA" w:tentative="1">
      <w:start w:val="1"/>
      <w:numFmt w:val="lowerLetter"/>
      <w:lvlText w:val="%2)"/>
      <w:lvlJc w:val="left"/>
      <w:pPr>
        <w:tabs>
          <w:tab w:val="num" w:pos="1440"/>
        </w:tabs>
        <w:ind w:left="1440" w:hanging="360"/>
      </w:pPr>
    </w:lvl>
    <w:lvl w:ilvl="2" w:tplc="E7E837F0" w:tentative="1">
      <w:start w:val="1"/>
      <w:numFmt w:val="lowerLetter"/>
      <w:lvlText w:val="%3)"/>
      <w:lvlJc w:val="left"/>
      <w:pPr>
        <w:tabs>
          <w:tab w:val="num" w:pos="2160"/>
        </w:tabs>
        <w:ind w:left="2160" w:hanging="360"/>
      </w:pPr>
    </w:lvl>
    <w:lvl w:ilvl="3" w:tplc="715A0CB0" w:tentative="1">
      <w:start w:val="1"/>
      <w:numFmt w:val="lowerLetter"/>
      <w:lvlText w:val="%4)"/>
      <w:lvlJc w:val="left"/>
      <w:pPr>
        <w:tabs>
          <w:tab w:val="num" w:pos="2880"/>
        </w:tabs>
        <w:ind w:left="2880" w:hanging="360"/>
      </w:pPr>
    </w:lvl>
    <w:lvl w:ilvl="4" w:tplc="3528C0F8" w:tentative="1">
      <w:start w:val="1"/>
      <w:numFmt w:val="lowerLetter"/>
      <w:lvlText w:val="%5)"/>
      <w:lvlJc w:val="left"/>
      <w:pPr>
        <w:tabs>
          <w:tab w:val="num" w:pos="3600"/>
        </w:tabs>
        <w:ind w:left="3600" w:hanging="360"/>
      </w:pPr>
    </w:lvl>
    <w:lvl w:ilvl="5" w:tplc="77D46F2A" w:tentative="1">
      <w:start w:val="1"/>
      <w:numFmt w:val="lowerLetter"/>
      <w:lvlText w:val="%6)"/>
      <w:lvlJc w:val="left"/>
      <w:pPr>
        <w:tabs>
          <w:tab w:val="num" w:pos="4320"/>
        </w:tabs>
        <w:ind w:left="4320" w:hanging="360"/>
      </w:pPr>
    </w:lvl>
    <w:lvl w:ilvl="6" w:tplc="14CE84B0" w:tentative="1">
      <w:start w:val="1"/>
      <w:numFmt w:val="lowerLetter"/>
      <w:lvlText w:val="%7)"/>
      <w:lvlJc w:val="left"/>
      <w:pPr>
        <w:tabs>
          <w:tab w:val="num" w:pos="5040"/>
        </w:tabs>
        <w:ind w:left="5040" w:hanging="360"/>
      </w:pPr>
    </w:lvl>
    <w:lvl w:ilvl="7" w:tplc="BB6238BE" w:tentative="1">
      <w:start w:val="1"/>
      <w:numFmt w:val="lowerLetter"/>
      <w:lvlText w:val="%8)"/>
      <w:lvlJc w:val="left"/>
      <w:pPr>
        <w:tabs>
          <w:tab w:val="num" w:pos="5760"/>
        </w:tabs>
        <w:ind w:left="5760" w:hanging="360"/>
      </w:pPr>
    </w:lvl>
    <w:lvl w:ilvl="8" w:tplc="2BA49298" w:tentative="1">
      <w:start w:val="1"/>
      <w:numFmt w:val="lowerLetter"/>
      <w:lvlText w:val="%9)"/>
      <w:lvlJc w:val="left"/>
      <w:pPr>
        <w:tabs>
          <w:tab w:val="num" w:pos="6480"/>
        </w:tabs>
        <w:ind w:left="6480" w:hanging="360"/>
      </w:pPr>
    </w:lvl>
  </w:abstractNum>
  <w:abstractNum w:abstractNumId="101" w15:restartNumberingAfterBreak="0">
    <w:nsid w:val="357F166F"/>
    <w:multiLevelType w:val="hybridMultilevel"/>
    <w:tmpl w:val="C2C8282E"/>
    <w:lvl w:ilvl="0" w:tplc="ADA41D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5831B63"/>
    <w:multiLevelType w:val="hybridMultilevel"/>
    <w:tmpl w:val="AA10B160"/>
    <w:lvl w:ilvl="0" w:tplc="2986759E">
      <w:start w:val="1"/>
      <w:numFmt w:val="bullet"/>
      <w:lvlText w:val=""/>
      <w:lvlJc w:val="left"/>
      <w:pPr>
        <w:tabs>
          <w:tab w:val="num" w:pos="720"/>
        </w:tabs>
        <w:ind w:left="720" w:hanging="360"/>
      </w:pPr>
      <w:rPr>
        <w:rFonts w:ascii="Wingdings" w:hAnsi="Wingdings" w:hint="default"/>
      </w:rPr>
    </w:lvl>
    <w:lvl w:ilvl="1" w:tplc="A4A83A10">
      <w:start w:val="1"/>
      <w:numFmt w:val="bullet"/>
      <w:lvlText w:val=""/>
      <w:lvlJc w:val="left"/>
      <w:pPr>
        <w:tabs>
          <w:tab w:val="num" w:pos="1440"/>
        </w:tabs>
        <w:ind w:left="1440" w:hanging="360"/>
      </w:pPr>
      <w:rPr>
        <w:rFonts w:ascii="Wingdings" w:hAnsi="Wingdings" w:hint="default"/>
      </w:rPr>
    </w:lvl>
    <w:lvl w:ilvl="2" w:tplc="E63084FE">
      <w:start w:val="1"/>
      <w:numFmt w:val="bullet"/>
      <w:lvlText w:val=""/>
      <w:lvlJc w:val="left"/>
      <w:pPr>
        <w:tabs>
          <w:tab w:val="num" w:pos="2070"/>
        </w:tabs>
        <w:ind w:left="2070" w:hanging="360"/>
      </w:pPr>
      <w:rPr>
        <w:rFonts w:ascii="Wingdings" w:hAnsi="Wingdings" w:hint="default"/>
      </w:rPr>
    </w:lvl>
    <w:lvl w:ilvl="3" w:tplc="9D72CA20" w:tentative="1">
      <w:start w:val="1"/>
      <w:numFmt w:val="bullet"/>
      <w:lvlText w:val=""/>
      <w:lvlJc w:val="left"/>
      <w:pPr>
        <w:tabs>
          <w:tab w:val="num" w:pos="2880"/>
        </w:tabs>
        <w:ind w:left="2880" w:hanging="360"/>
      </w:pPr>
      <w:rPr>
        <w:rFonts w:ascii="Wingdings" w:hAnsi="Wingdings" w:hint="default"/>
      </w:rPr>
    </w:lvl>
    <w:lvl w:ilvl="4" w:tplc="E00A7A10" w:tentative="1">
      <w:start w:val="1"/>
      <w:numFmt w:val="bullet"/>
      <w:lvlText w:val=""/>
      <w:lvlJc w:val="left"/>
      <w:pPr>
        <w:tabs>
          <w:tab w:val="num" w:pos="3600"/>
        </w:tabs>
        <w:ind w:left="3600" w:hanging="360"/>
      </w:pPr>
      <w:rPr>
        <w:rFonts w:ascii="Wingdings" w:hAnsi="Wingdings" w:hint="default"/>
      </w:rPr>
    </w:lvl>
    <w:lvl w:ilvl="5" w:tplc="3FE0F074" w:tentative="1">
      <w:start w:val="1"/>
      <w:numFmt w:val="bullet"/>
      <w:lvlText w:val=""/>
      <w:lvlJc w:val="left"/>
      <w:pPr>
        <w:tabs>
          <w:tab w:val="num" w:pos="4320"/>
        </w:tabs>
        <w:ind w:left="4320" w:hanging="360"/>
      </w:pPr>
      <w:rPr>
        <w:rFonts w:ascii="Wingdings" w:hAnsi="Wingdings" w:hint="default"/>
      </w:rPr>
    </w:lvl>
    <w:lvl w:ilvl="6" w:tplc="1E4CD12C" w:tentative="1">
      <w:start w:val="1"/>
      <w:numFmt w:val="bullet"/>
      <w:lvlText w:val=""/>
      <w:lvlJc w:val="left"/>
      <w:pPr>
        <w:tabs>
          <w:tab w:val="num" w:pos="5040"/>
        </w:tabs>
        <w:ind w:left="5040" w:hanging="360"/>
      </w:pPr>
      <w:rPr>
        <w:rFonts w:ascii="Wingdings" w:hAnsi="Wingdings" w:hint="default"/>
      </w:rPr>
    </w:lvl>
    <w:lvl w:ilvl="7" w:tplc="168C49FA" w:tentative="1">
      <w:start w:val="1"/>
      <w:numFmt w:val="bullet"/>
      <w:lvlText w:val=""/>
      <w:lvlJc w:val="left"/>
      <w:pPr>
        <w:tabs>
          <w:tab w:val="num" w:pos="5760"/>
        </w:tabs>
        <w:ind w:left="5760" w:hanging="360"/>
      </w:pPr>
      <w:rPr>
        <w:rFonts w:ascii="Wingdings" w:hAnsi="Wingdings" w:hint="default"/>
      </w:rPr>
    </w:lvl>
    <w:lvl w:ilvl="8" w:tplc="8A5E9EB0"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5E26FF7"/>
    <w:multiLevelType w:val="hybridMultilevel"/>
    <w:tmpl w:val="6CDEFD74"/>
    <w:lvl w:ilvl="0" w:tplc="45007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6FC0D37"/>
    <w:multiLevelType w:val="hybridMultilevel"/>
    <w:tmpl w:val="385A4FA2"/>
    <w:lvl w:ilvl="0" w:tplc="7556F50A">
      <w:start w:val="1"/>
      <w:numFmt w:val="bullet"/>
      <w:lvlText w:val="•"/>
      <w:lvlJc w:val="left"/>
      <w:pPr>
        <w:tabs>
          <w:tab w:val="num" w:pos="720"/>
        </w:tabs>
        <w:ind w:left="720" w:hanging="360"/>
      </w:pPr>
      <w:rPr>
        <w:rFonts w:ascii="Times New Roman" w:hAnsi="Times New Roman" w:hint="default"/>
      </w:rPr>
    </w:lvl>
    <w:lvl w:ilvl="1" w:tplc="0414C974" w:tentative="1">
      <w:start w:val="1"/>
      <w:numFmt w:val="bullet"/>
      <w:lvlText w:val="•"/>
      <w:lvlJc w:val="left"/>
      <w:pPr>
        <w:tabs>
          <w:tab w:val="num" w:pos="1440"/>
        </w:tabs>
        <w:ind w:left="1440" w:hanging="360"/>
      </w:pPr>
      <w:rPr>
        <w:rFonts w:ascii="Times New Roman" w:hAnsi="Times New Roman" w:hint="default"/>
      </w:rPr>
    </w:lvl>
    <w:lvl w:ilvl="2" w:tplc="0006674E" w:tentative="1">
      <w:start w:val="1"/>
      <w:numFmt w:val="bullet"/>
      <w:lvlText w:val="•"/>
      <w:lvlJc w:val="left"/>
      <w:pPr>
        <w:tabs>
          <w:tab w:val="num" w:pos="2160"/>
        </w:tabs>
        <w:ind w:left="2160" w:hanging="360"/>
      </w:pPr>
      <w:rPr>
        <w:rFonts w:ascii="Times New Roman" w:hAnsi="Times New Roman" w:hint="default"/>
      </w:rPr>
    </w:lvl>
    <w:lvl w:ilvl="3" w:tplc="70863894" w:tentative="1">
      <w:start w:val="1"/>
      <w:numFmt w:val="bullet"/>
      <w:lvlText w:val="•"/>
      <w:lvlJc w:val="left"/>
      <w:pPr>
        <w:tabs>
          <w:tab w:val="num" w:pos="2880"/>
        </w:tabs>
        <w:ind w:left="2880" w:hanging="360"/>
      </w:pPr>
      <w:rPr>
        <w:rFonts w:ascii="Times New Roman" w:hAnsi="Times New Roman" w:hint="default"/>
      </w:rPr>
    </w:lvl>
    <w:lvl w:ilvl="4" w:tplc="D236FB6E" w:tentative="1">
      <w:start w:val="1"/>
      <w:numFmt w:val="bullet"/>
      <w:lvlText w:val="•"/>
      <w:lvlJc w:val="left"/>
      <w:pPr>
        <w:tabs>
          <w:tab w:val="num" w:pos="3600"/>
        </w:tabs>
        <w:ind w:left="3600" w:hanging="360"/>
      </w:pPr>
      <w:rPr>
        <w:rFonts w:ascii="Times New Roman" w:hAnsi="Times New Roman" w:hint="default"/>
      </w:rPr>
    </w:lvl>
    <w:lvl w:ilvl="5" w:tplc="5F8018BA" w:tentative="1">
      <w:start w:val="1"/>
      <w:numFmt w:val="bullet"/>
      <w:lvlText w:val="•"/>
      <w:lvlJc w:val="left"/>
      <w:pPr>
        <w:tabs>
          <w:tab w:val="num" w:pos="4320"/>
        </w:tabs>
        <w:ind w:left="4320" w:hanging="360"/>
      </w:pPr>
      <w:rPr>
        <w:rFonts w:ascii="Times New Roman" w:hAnsi="Times New Roman" w:hint="default"/>
      </w:rPr>
    </w:lvl>
    <w:lvl w:ilvl="6" w:tplc="EA66ED2A" w:tentative="1">
      <w:start w:val="1"/>
      <w:numFmt w:val="bullet"/>
      <w:lvlText w:val="•"/>
      <w:lvlJc w:val="left"/>
      <w:pPr>
        <w:tabs>
          <w:tab w:val="num" w:pos="5040"/>
        </w:tabs>
        <w:ind w:left="5040" w:hanging="360"/>
      </w:pPr>
      <w:rPr>
        <w:rFonts w:ascii="Times New Roman" w:hAnsi="Times New Roman" w:hint="default"/>
      </w:rPr>
    </w:lvl>
    <w:lvl w:ilvl="7" w:tplc="263C41AC" w:tentative="1">
      <w:start w:val="1"/>
      <w:numFmt w:val="bullet"/>
      <w:lvlText w:val="•"/>
      <w:lvlJc w:val="left"/>
      <w:pPr>
        <w:tabs>
          <w:tab w:val="num" w:pos="5760"/>
        </w:tabs>
        <w:ind w:left="5760" w:hanging="360"/>
      </w:pPr>
      <w:rPr>
        <w:rFonts w:ascii="Times New Roman" w:hAnsi="Times New Roman" w:hint="default"/>
      </w:rPr>
    </w:lvl>
    <w:lvl w:ilvl="8" w:tplc="CFEC2DB0" w:tentative="1">
      <w:start w:val="1"/>
      <w:numFmt w:val="bullet"/>
      <w:lvlText w:val="•"/>
      <w:lvlJc w:val="left"/>
      <w:pPr>
        <w:tabs>
          <w:tab w:val="num" w:pos="6480"/>
        </w:tabs>
        <w:ind w:left="6480" w:hanging="360"/>
      </w:pPr>
      <w:rPr>
        <w:rFonts w:ascii="Times New Roman" w:hAnsi="Times New Roman" w:hint="default"/>
      </w:rPr>
    </w:lvl>
  </w:abstractNum>
  <w:abstractNum w:abstractNumId="105" w15:restartNumberingAfterBreak="0">
    <w:nsid w:val="372F40AF"/>
    <w:multiLevelType w:val="hybridMultilevel"/>
    <w:tmpl w:val="5A1EC2DA"/>
    <w:lvl w:ilvl="0" w:tplc="AD72704E">
      <w:start w:val="1"/>
      <w:numFmt w:val="bullet"/>
      <w:lvlText w:val="•"/>
      <w:lvlJc w:val="left"/>
      <w:pPr>
        <w:tabs>
          <w:tab w:val="num" w:pos="720"/>
        </w:tabs>
        <w:ind w:left="720" w:hanging="360"/>
      </w:pPr>
      <w:rPr>
        <w:rFonts w:ascii="Times New Roman" w:hAnsi="Times New Roman" w:hint="default"/>
      </w:rPr>
    </w:lvl>
    <w:lvl w:ilvl="1" w:tplc="B85AFB82" w:tentative="1">
      <w:start w:val="1"/>
      <w:numFmt w:val="bullet"/>
      <w:lvlText w:val="•"/>
      <w:lvlJc w:val="left"/>
      <w:pPr>
        <w:tabs>
          <w:tab w:val="num" w:pos="1440"/>
        </w:tabs>
        <w:ind w:left="1440" w:hanging="360"/>
      </w:pPr>
      <w:rPr>
        <w:rFonts w:ascii="Times New Roman" w:hAnsi="Times New Roman" w:hint="default"/>
      </w:rPr>
    </w:lvl>
    <w:lvl w:ilvl="2" w:tplc="5F6AEDA6" w:tentative="1">
      <w:start w:val="1"/>
      <w:numFmt w:val="bullet"/>
      <w:lvlText w:val="•"/>
      <w:lvlJc w:val="left"/>
      <w:pPr>
        <w:tabs>
          <w:tab w:val="num" w:pos="2160"/>
        </w:tabs>
        <w:ind w:left="2160" w:hanging="360"/>
      </w:pPr>
      <w:rPr>
        <w:rFonts w:ascii="Times New Roman" w:hAnsi="Times New Roman" w:hint="default"/>
      </w:rPr>
    </w:lvl>
    <w:lvl w:ilvl="3" w:tplc="BF5A980C" w:tentative="1">
      <w:start w:val="1"/>
      <w:numFmt w:val="bullet"/>
      <w:lvlText w:val="•"/>
      <w:lvlJc w:val="left"/>
      <w:pPr>
        <w:tabs>
          <w:tab w:val="num" w:pos="2880"/>
        </w:tabs>
        <w:ind w:left="2880" w:hanging="360"/>
      </w:pPr>
      <w:rPr>
        <w:rFonts w:ascii="Times New Roman" w:hAnsi="Times New Roman" w:hint="default"/>
      </w:rPr>
    </w:lvl>
    <w:lvl w:ilvl="4" w:tplc="7B36520C" w:tentative="1">
      <w:start w:val="1"/>
      <w:numFmt w:val="bullet"/>
      <w:lvlText w:val="•"/>
      <w:lvlJc w:val="left"/>
      <w:pPr>
        <w:tabs>
          <w:tab w:val="num" w:pos="3600"/>
        </w:tabs>
        <w:ind w:left="3600" w:hanging="360"/>
      </w:pPr>
      <w:rPr>
        <w:rFonts w:ascii="Times New Roman" w:hAnsi="Times New Roman" w:hint="default"/>
      </w:rPr>
    </w:lvl>
    <w:lvl w:ilvl="5" w:tplc="1AA48AF2" w:tentative="1">
      <w:start w:val="1"/>
      <w:numFmt w:val="bullet"/>
      <w:lvlText w:val="•"/>
      <w:lvlJc w:val="left"/>
      <w:pPr>
        <w:tabs>
          <w:tab w:val="num" w:pos="4320"/>
        </w:tabs>
        <w:ind w:left="4320" w:hanging="360"/>
      </w:pPr>
      <w:rPr>
        <w:rFonts w:ascii="Times New Roman" w:hAnsi="Times New Roman" w:hint="default"/>
      </w:rPr>
    </w:lvl>
    <w:lvl w:ilvl="6" w:tplc="E28EFD86" w:tentative="1">
      <w:start w:val="1"/>
      <w:numFmt w:val="bullet"/>
      <w:lvlText w:val="•"/>
      <w:lvlJc w:val="left"/>
      <w:pPr>
        <w:tabs>
          <w:tab w:val="num" w:pos="5040"/>
        </w:tabs>
        <w:ind w:left="5040" w:hanging="360"/>
      </w:pPr>
      <w:rPr>
        <w:rFonts w:ascii="Times New Roman" w:hAnsi="Times New Roman" w:hint="default"/>
      </w:rPr>
    </w:lvl>
    <w:lvl w:ilvl="7" w:tplc="8EB422FE" w:tentative="1">
      <w:start w:val="1"/>
      <w:numFmt w:val="bullet"/>
      <w:lvlText w:val="•"/>
      <w:lvlJc w:val="left"/>
      <w:pPr>
        <w:tabs>
          <w:tab w:val="num" w:pos="5760"/>
        </w:tabs>
        <w:ind w:left="5760" w:hanging="360"/>
      </w:pPr>
      <w:rPr>
        <w:rFonts w:ascii="Times New Roman" w:hAnsi="Times New Roman" w:hint="default"/>
      </w:rPr>
    </w:lvl>
    <w:lvl w:ilvl="8" w:tplc="E398DEDA" w:tentative="1">
      <w:start w:val="1"/>
      <w:numFmt w:val="bullet"/>
      <w:lvlText w:val="•"/>
      <w:lvlJc w:val="left"/>
      <w:pPr>
        <w:tabs>
          <w:tab w:val="num" w:pos="6480"/>
        </w:tabs>
        <w:ind w:left="6480" w:hanging="360"/>
      </w:pPr>
      <w:rPr>
        <w:rFonts w:ascii="Times New Roman" w:hAnsi="Times New Roman" w:hint="default"/>
      </w:rPr>
    </w:lvl>
  </w:abstractNum>
  <w:abstractNum w:abstractNumId="106" w15:restartNumberingAfterBreak="0">
    <w:nsid w:val="3786438A"/>
    <w:multiLevelType w:val="hybridMultilevel"/>
    <w:tmpl w:val="7EA26C72"/>
    <w:lvl w:ilvl="0" w:tplc="C0CCF688">
      <w:start w:val="1"/>
      <w:numFmt w:val="bullet"/>
      <w:lvlText w:val="•"/>
      <w:lvlJc w:val="left"/>
      <w:pPr>
        <w:tabs>
          <w:tab w:val="num" w:pos="720"/>
        </w:tabs>
        <w:ind w:left="720" w:hanging="360"/>
      </w:pPr>
      <w:rPr>
        <w:rFonts w:ascii="Times New Roman" w:hAnsi="Times New Roman" w:hint="default"/>
      </w:rPr>
    </w:lvl>
    <w:lvl w:ilvl="1" w:tplc="4C76A778" w:tentative="1">
      <w:start w:val="1"/>
      <w:numFmt w:val="bullet"/>
      <w:lvlText w:val="•"/>
      <w:lvlJc w:val="left"/>
      <w:pPr>
        <w:tabs>
          <w:tab w:val="num" w:pos="1440"/>
        </w:tabs>
        <w:ind w:left="1440" w:hanging="360"/>
      </w:pPr>
      <w:rPr>
        <w:rFonts w:ascii="Times New Roman" w:hAnsi="Times New Roman" w:hint="default"/>
      </w:rPr>
    </w:lvl>
    <w:lvl w:ilvl="2" w:tplc="3662DB2E" w:tentative="1">
      <w:start w:val="1"/>
      <w:numFmt w:val="bullet"/>
      <w:lvlText w:val="•"/>
      <w:lvlJc w:val="left"/>
      <w:pPr>
        <w:tabs>
          <w:tab w:val="num" w:pos="2160"/>
        </w:tabs>
        <w:ind w:left="2160" w:hanging="360"/>
      </w:pPr>
      <w:rPr>
        <w:rFonts w:ascii="Times New Roman" w:hAnsi="Times New Roman" w:hint="default"/>
      </w:rPr>
    </w:lvl>
    <w:lvl w:ilvl="3" w:tplc="FDB6EBEA" w:tentative="1">
      <w:start w:val="1"/>
      <w:numFmt w:val="bullet"/>
      <w:lvlText w:val="•"/>
      <w:lvlJc w:val="left"/>
      <w:pPr>
        <w:tabs>
          <w:tab w:val="num" w:pos="2880"/>
        </w:tabs>
        <w:ind w:left="2880" w:hanging="360"/>
      </w:pPr>
      <w:rPr>
        <w:rFonts w:ascii="Times New Roman" w:hAnsi="Times New Roman" w:hint="default"/>
      </w:rPr>
    </w:lvl>
    <w:lvl w:ilvl="4" w:tplc="2BF47664" w:tentative="1">
      <w:start w:val="1"/>
      <w:numFmt w:val="bullet"/>
      <w:lvlText w:val="•"/>
      <w:lvlJc w:val="left"/>
      <w:pPr>
        <w:tabs>
          <w:tab w:val="num" w:pos="3600"/>
        </w:tabs>
        <w:ind w:left="3600" w:hanging="360"/>
      </w:pPr>
      <w:rPr>
        <w:rFonts w:ascii="Times New Roman" w:hAnsi="Times New Roman" w:hint="default"/>
      </w:rPr>
    </w:lvl>
    <w:lvl w:ilvl="5" w:tplc="35C67D4C" w:tentative="1">
      <w:start w:val="1"/>
      <w:numFmt w:val="bullet"/>
      <w:lvlText w:val="•"/>
      <w:lvlJc w:val="left"/>
      <w:pPr>
        <w:tabs>
          <w:tab w:val="num" w:pos="4320"/>
        </w:tabs>
        <w:ind w:left="4320" w:hanging="360"/>
      </w:pPr>
      <w:rPr>
        <w:rFonts w:ascii="Times New Roman" w:hAnsi="Times New Roman" w:hint="default"/>
      </w:rPr>
    </w:lvl>
    <w:lvl w:ilvl="6" w:tplc="71EAB108" w:tentative="1">
      <w:start w:val="1"/>
      <w:numFmt w:val="bullet"/>
      <w:lvlText w:val="•"/>
      <w:lvlJc w:val="left"/>
      <w:pPr>
        <w:tabs>
          <w:tab w:val="num" w:pos="5040"/>
        </w:tabs>
        <w:ind w:left="5040" w:hanging="360"/>
      </w:pPr>
      <w:rPr>
        <w:rFonts w:ascii="Times New Roman" w:hAnsi="Times New Roman" w:hint="default"/>
      </w:rPr>
    </w:lvl>
    <w:lvl w:ilvl="7" w:tplc="2F3A3F08" w:tentative="1">
      <w:start w:val="1"/>
      <w:numFmt w:val="bullet"/>
      <w:lvlText w:val="•"/>
      <w:lvlJc w:val="left"/>
      <w:pPr>
        <w:tabs>
          <w:tab w:val="num" w:pos="5760"/>
        </w:tabs>
        <w:ind w:left="5760" w:hanging="360"/>
      </w:pPr>
      <w:rPr>
        <w:rFonts w:ascii="Times New Roman" w:hAnsi="Times New Roman" w:hint="default"/>
      </w:rPr>
    </w:lvl>
    <w:lvl w:ilvl="8" w:tplc="A3E06EBE" w:tentative="1">
      <w:start w:val="1"/>
      <w:numFmt w:val="bullet"/>
      <w:lvlText w:val="•"/>
      <w:lvlJc w:val="left"/>
      <w:pPr>
        <w:tabs>
          <w:tab w:val="num" w:pos="6480"/>
        </w:tabs>
        <w:ind w:left="6480" w:hanging="360"/>
      </w:pPr>
      <w:rPr>
        <w:rFonts w:ascii="Times New Roman" w:hAnsi="Times New Roman" w:hint="default"/>
      </w:rPr>
    </w:lvl>
  </w:abstractNum>
  <w:abstractNum w:abstractNumId="107" w15:restartNumberingAfterBreak="0">
    <w:nsid w:val="37A02C18"/>
    <w:multiLevelType w:val="hybridMultilevel"/>
    <w:tmpl w:val="AFF85BE8"/>
    <w:lvl w:ilvl="0" w:tplc="56E85384">
      <w:start w:val="1"/>
      <w:numFmt w:val="bullet"/>
      <w:lvlText w:val="•"/>
      <w:lvlJc w:val="left"/>
      <w:pPr>
        <w:tabs>
          <w:tab w:val="num" w:pos="720"/>
        </w:tabs>
        <w:ind w:left="720" w:hanging="360"/>
      </w:pPr>
      <w:rPr>
        <w:rFonts w:ascii="Times New Roman" w:hAnsi="Times New Roman" w:hint="default"/>
      </w:rPr>
    </w:lvl>
    <w:lvl w:ilvl="1" w:tplc="513CECA0" w:tentative="1">
      <w:start w:val="1"/>
      <w:numFmt w:val="bullet"/>
      <w:lvlText w:val="•"/>
      <w:lvlJc w:val="left"/>
      <w:pPr>
        <w:tabs>
          <w:tab w:val="num" w:pos="1440"/>
        </w:tabs>
        <w:ind w:left="1440" w:hanging="360"/>
      </w:pPr>
      <w:rPr>
        <w:rFonts w:ascii="Times New Roman" w:hAnsi="Times New Roman" w:hint="default"/>
      </w:rPr>
    </w:lvl>
    <w:lvl w:ilvl="2" w:tplc="74D6B608" w:tentative="1">
      <w:start w:val="1"/>
      <w:numFmt w:val="bullet"/>
      <w:lvlText w:val="•"/>
      <w:lvlJc w:val="left"/>
      <w:pPr>
        <w:tabs>
          <w:tab w:val="num" w:pos="2160"/>
        </w:tabs>
        <w:ind w:left="2160" w:hanging="360"/>
      </w:pPr>
      <w:rPr>
        <w:rFonts w:ascii="Times New Roman" w:hAnsi="Times New Roman" w:hint="default"/>
      </w:rPr>
    </w:lvl>
    <w:lvl w:ilvl="3" w:tplc="EBEA092E" w:tentative="1">
      <w:start w:val="1"/>
      <w:numFmt w:val="bullet"/>
      <w:lvlText w:val="•"/>
      <w:lvlJc w:val="left"/>
      <w:pPr>
        <w:tabs>
          <w:tab w:val="num" w:pos="2880"/>
        </w:tabs>
        <w:ind w:left="2880" w:hanging="360"/>
      </w:pPr>
      <w:rPr>
        <w:rFonts w:ascii="Times New Roman" w:hAnsi="Times New Roman" w:hint="default"/>
      </w:rPr>
    </w:lvl>
    <w:lvl w:ilvl="4" w:tplc="63EE1E70" w:tentative="1">
      <w:start w:val="1"/>
      <w:numFmt w:val="bullet"/>
      <w:lvlText w:val="•"/>
      <w:lvlJc w:val="left"/>
      <w:pPr>
        <w:tabs>
          <w:tab w:val="num" w:pos="3600"/>
        </w:tabs>
        <w:ind w:left="3600" w:hanging="360"/>
      </w:pPr>
      <w:rPr>
        <w:rFonts w:ascii="Times New Roman" w:hAnsi="Times New Roman" w:hint="default"/>
      </w:rPr>
    </w:lvl>
    <w:lvl w:ilvl="5" w:tplc="181C283E" w:tentative="1">
      <w:start w:val="1"/>
      <w:numFmt w:val="bullet"/>
      <w:lvlText w:val="•"/>
      <w:lvlJc w:val="left"/>
      <w:pPr>
        <w:tabs>
          <w:tab w:val="num" w:pos="4320"/>
        </w:tabs>
        <w:ind w:left="4320" w:hanging="360"/>
      </w:pPr>
      <w:rPr>
        <w:rFonts w:ascii="Times New Roman" w:hAnsi="Times New Roman" w:hint="default"/>
      </w:rPr>
    </w:lvl>
    <w:lvl w:ilvl="6" w:tplc="25082D22" w:tentative="1">
      <w:start w:val="1"/>
      <w:numFmt w:val="bullet"/>
      <w:lvlText w:val="•"/>
      <w:lvlJc w:val="left"/>
      <w:pPr>
        <w:tabs>
          <w:tab w:val="num" w:pos="5040"/>
        </w:tabs>
        <w:ind w:left="5040" w:hanging="360"/>
      </w:pPr>
      <w:rPr>
        <w:rFonts w:ascii="Times New Roman" w:hAnsi="Times New Roman" w:hint="default"/>
      </w:rPr>
    </w:lvl>
    <w:lvl w:ilvl="7" w:tplc="E2D219E0" w:tentative="1">
      <w:start w:val="1"/>
      <w:numFmt w:val="bullet"/>
      <w:lvlText w:val="•"/>
      <w:lvlJc w:val="left"/>
      <w:pPr>
        <w:tabs>
          <w:tab w:val="num" w:pos="5760"/>
        </w:tabs>
        <w:ind w:left="5760" w:hanging="360"/>
      </w:pPr>
      <w:rPr>
        <w:rFonts w:ascii="Times New Roman" w:hAnsi="Times New Roman" w:hint="default"/>
      </w:rPr>
    </w:lvl>
    <w:lvl w:ilvl="8" w:tplc="FE54A036" w:tentative="1">
      <w:start w:val="1"/>
      <w:numFmt w:val="bullet"/>
      <w:lvlText w:val="•"/>
      <w:lvlJc w:val="left"/>
      <w:pPr>
        <w:tabs>
          <w:tab w:val="num" w:pos="6480"/>
        </w:tabs>
        <w:ind w:left="6480" w:hanging="360"/>
      </w:pPr>
      <w:rPr>
        <w:rFonts w:ascii="Times New Roman" w:hAnsi="Times New Roman" w:hint="default"/>
      </w:rPr>
    </w:lvl>
  </w:abstractNum>
  <w:abstractNum w:abstractNumId="108" w15:restartNumberingAfterBreak="0">
    <w:nsid w:val="3880542C"/>
    <w:multiLevelType w:val="hybridMultilevel"/>
    <w:tmpl w:val="FD66BE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89A3C1A"/>
    <w:multiLevelType w:val="hybridMultilevel"/>
    <w:tmpl w:val="B72CBE58"/>
    <w:lvl w:ilvl="0" w:tplc="E1BA62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9A81605"/>
    <w:multiLevelType w:val="hybridMultilevel"/>
    <w:tmpl w:val="D568ADDA"/>
    <w:lvl w:ilvl="0" w:tplc="328205C0">
      <w:start w:val="1"/>
      <w:numFmt w:val="bullet"/>
      <w:lvlText w:val=""/>
      <w:lvlJc w:val="left"/>
      <w:pPr>
        <w:tabs>
          <w:tab w:val="num" w:pos="720"/>
        </w:tabs>
        <w:ind w:left="720" w:hanging="360"/>
      </w:pPr>
      <w:rPr>
        <w:rFonts w:ascii="Wingdings" w:hAnsi="Wingdings" w:hint="default"/>
      </w:rPr>
    </w:lvl>
    <w:lvl w:ilvl="1" w:tplc="E174AB24" w:tentative="1">
      <w:start w:val="1"/>
      <w:numFmt w:val="bullet"/>
      <w:lvlText w:val=""/>
      <w:lvlJc w:val="left"/>
      <w:pPr>
        <w:tabs>
          <w:tab w:val="num" w:pos="1440"/>
        </w:tabs>
        <w:ind w:left="1440" w:hanging="360"/>
      </w:pPr>
      <w:rPr>
        <w:rFonts w:ascii="Wingdings" w:hAnsi="Wingdings" w:hint="default"/>
      </w:rPr>
    </w:lvl>
    <w:lvl w:ilvl="2" w:tplc="2BC803B8" w:tentative="1">
      <w:start w:val="1"/>
      <w:numFmt w:val="bullet"/>
      <w:lvlText w:val=""/>
      <w:lvlJc w:val="left"/>
      <w:pPr>
        <w:tabs>
          <w:tab w:val="num" w:pos="2160"/>
        </w:tabs>
        <w:ind w:left="2160" w:hanging="360"/>
      </w:pPr>
      <w:rPr>
        <w:rFonts w:ascii="Wingdings" w:hAnsi="Wingdings" w:hint="default"/>
      </w:rPr>
    </w:lvl>
    <w:lvl w:ilvl="3" w:tplc="028C2540" w:tentative="1">
      <w:start w:val="1"/>
      <w:numFmt w:val="bullet"/>
      <w:lvlText w:val=""/>
      <w:lvlJc w:val="left"/>
      <w:pPr>
        <w:tabs>
          <w:tab w:val="num" w:pos="2880"/>
        </w:tabs>
        <w:ind w:left="2880" w:hanging="360"/>
      </w:pPr>
      <w:rPr>
        <w:rFonts w:ascii="Wingdings" w:hAnsi="Wingdings" w:hint="default"/>
      </w:rPr>
    </w:lvl>
    <w:lvl w:ilvl="4" w:tplc="5A9C7244" w:tentative="1">
      <w:start w:val="1"/>
      <w:numFmt w:val="bullet"/>
      <w:lvlText w:val=""/>
      <w:lvlJc w:val="left"/>
      <w:pPr>
        <w:tabs>
          <w:tab w:val="num" w:pos="3600"/>
        </w:tabs>
        <w:ind w:left="3600" w:hanging="360"/>
      </w:pPr>
      <w:rPr>
        <w:rFonts w:ascii="Wingdings" w:hAnsi="Wingdings" w:hint="default"/>
      </w:rPr>
    </w:lvl>
    <w:lvl w:ilvl="5" w:tplc="3C920FEE" w:tentative="1">
      <w:start w:val="1"/>
      <w:numFmt w:val="bullet"/>
      <w:lvlText w:val=""/>
      <w:lvlJc w:val="left"/>
      <w:pPr>
        <w:tabs>
          <w:tab w:val="num" w:pos="4320"/>
        </w:tabs>
        <w:ind w:left="4320" w:hanging="360"/>
      </w:pPr>
      <w:rPr>
        <w:rFonts w:ascii="Wingdings" w:hAnsi="Wingdings" w:hint="default"/>
      </w:rPr>
    </w:lvl>
    <w:lvl w:ilvl="6" w:tplc="5B4C0D08" w:tentative="1">
      <w:start w:val="1"/>
      <w:numFmt w:val="bullet"/>
      <w:lvlText w:val=""/>
      <w:lvlJc w:val="left"/>
      <w:pPr>
        <w:tabs>
          <w:tab w:val="num" w:pos="5040"/>
        </w:tabs>
        <w:ind w:left="5040" w:hanging="360"/>
      </w:pPr>
      <w:rPr>
        <w:rFonts w:ascii="Wingdings" w:hAnsi="Wingdings" w:hint="default"/>
      </w:rPr>
    </w:lvl>
    <w:lvl w:ilvl="7" w:tplc="34DC333C" w:tentative="1">
      <w:start w:val="1"/>
      <w:numFmt w:val="bullet"/>
      <w:lvlText w:val=""/>
      <w:lvlJc w:val="left"/>
      <w:pPr>
        <w:tabs>
          <w:tab w:val="num" w:pos="5760"/>
        </w:tabs>
        <w:ind w:left="5760" w:hanging="360"/>
      </w:pPr>
      <w:rPr>
        <w:rFonts w:ascii="Wingdings" w:hAnsi="Wingdings" w:hint="default"/>
      </w:rPr>
    </w:lvl>
    <w:lvl w:ilvl="8" w:tplc="DAA8F098"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9DA0DFA"/>
    <w:multiLevelType w:val="hybridMultilevel"/>
    <w:tmpl w:val="D59AED08"/>
    <w:lvl w:ilvl="0" w:tplc="084CC1D2">
      <w:start w:val="1"/>
      <w:numFmt w:val="decimal"/>
      <w:lvlText w:val="%1)"/>
      <w:lvlJc w:val="left"/>
      <w:pPr>
        <w:ind w:left="720" w:hanging="360"/>
      </w:pPr>
      <w:rPr>
        <w:rFonts w:ascii="Times New Roman" w:eastAsia="+mn-e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AFA5805"/>
    <w:multiLevelType w:val="hybridMultilevel"/>
    <w:tmpl w:val="095434E6"/>
    <w:lvl w:ilvl="0" w:tplc="E49239FC">
      <w:start w:val="1"/>
      <w:numFmt w:val="upperLetter"/>
      <w:lvlText w:val="%1."/>
      <w:lvlJc w:val="left"/>
      <w:pPr>
        <w:tabs>
          <w:tab w:val="num" w:pos="720"/>
        </w:tabs>
        <w:ind w:left="720" w:hanging="360"/>
      </w:pPr>
    </w:lvl>
    <w:lvl w:ilvl="1" w:tplc="EFECB572" w:tentative="1">
      <w:start w:val="1"/>
      <w:numFmt w:val="upperLetter"/>
      <w:lvlText w:val="%2."/>
      <w:lvlJc w:val="left"/>
      <w:pPr>
        <w:tabs>
          <w:tab w:val="num" w:pos="1440"/>
        </w:tabs>
        <w:ind w:left="1440" w:hanging="360"/>
      </w:pPr>
    </w:lvl>
    <w:lvl w:ilvl="2" w:tplc="51D6D866" w:tentative="1">
      <w:start w:val="1"/>
      <w:numFmt w:val="upperLetter"/>
      <w:lvlText w:val="%3."/>
      <w:lvlJc w:val="left"/>
      <w:pPr>
        <w:tabs>
          <w:tab w:val="num" w:pos="2160"/>
        </w:tabs>
        <w:ind w:left="2160" w:hanging="360"/>
      </w:pPr>
    </w:lvl>
    <w:lvl w:ilvl="3" w:tplc="6E9010BC" w:tentative="1">
      <w:start w:val="1"/>
      <w:numFmt w:val="upperLetter"/>
      <w:lvlText w:val="%4."/>
      <w:lvlJc w:val="left"/>
      <w:pPr>
        <w:tabs>
          <w:tab w:val="num" w:pos="2880"/>
        </w:tabs>
        <w:ind w:left="2880" w:hanging="360"/>
      </w:pPr>
    </w:lvl>
    <w:lvl w:ilvl="4" w:tplc="7ACEA27A" w:tentative="1">
      <w:start w:val="1"/>
      <w:numFmt w:val="upperLetter"/>
      <w:lvlText w:val="%5."/>
      <w:lvlJc w:val="left"/>
      <w:pPr>
        <w:tabs>
          <w:tab w:val="num" w:pos="3600"/>
        </w:tabs>
        <w:ind w:left="3600" w:hanging="360"/>
      </w:pPr>
    </w:lvl>
    <w:lvl w:ilvl="5" w:tplc="AEA21B86" w:tentative="1">
      <w:start w:val="1"/>
      <w:numFmt w:val="upperLetter"/>
      <w:lvlText w:val="%6."/>
      <w:lvlJc w:val="left"/>
      <w:pPr>
        <w:tabs>
          <w:tab w:val="num" w:pos="4320"/>
        </w:tabs>
        <w:ind w:left="4320" w:hanging="360"/>
      </w:pPr>
    </w:lvl>
    <w:lvl w:ilvl="6" w:tplc="68945D30" w:tentative="1">
      <w:start w:val="1"/>
      <w:numFmt w:val="upperLetter"/>
      <w:lvlText w:val="%7."/>
      <w:lvlJc w:val="left"/>
      <w:pPr>
        <w:tabs>
          <w:tab w:val="num" w:pos="5040"/>
        </w:tabs>
        <w:ind w:left="5040" w:hanging="360"/>
      </w:pPr>
    </w:lvl>
    <w:lvl w:ilvl="7" w:tplc="7C74D9AE" w:tentative="1">
      <w:start w:val="1"/>
      <w:numFmt w:val="upperLetter"/>
      <w:lvlText w:val="%8."/>
      <w:lvlJc w:val="left"/>
      <w:pPr>
        <w:tabs>
          <w:tab w:val="num" w:pos="5760"/>
        </w:tabs>
        <w:ind w:left="5760" w:hanging="360"/>
      </w:pPr>
    </w:lvl>
    <w:lvl w:ilvl="8" w:tplc="94643B5E" w:tentative="1">
      <w:start w:val="1"/>
      <w:numFmt w:val="upperLetter"/>
      <w:lvlText w:val="%9."/>
      <w:lvlJc w:val="left"/>
      <w:pPr>
        <w:tabs>
          <w:tab w:val="num" w:pos="6480"/>
        </w:tabs>
        <w:ind w:left="6480" w:hanging="360"/>
      </w:pPr>
    </w:lvl>
  </w:abstractNum>
  <w:abstractNum w:abstractNumId="113" w15:restartNumberingAfterBreak="0">
    <w:nsid w:val="3B5E552F"/>
    <w:multiLevelType w:val="hybridMultilevel"/>
    <w:tmpl w:val="5944DA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4" w15:restartNumberingAfterBreak="0">
    <w:nsid w:val="3B7E06B5"/>
    <w:multiLevelType w:val="hybridMultilevel"/>
    <w:tmpl w:val="A98E5054"/>
    <w:lvl w:ilvl="0" w:tplc="156AF09A">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3BBE24C7"/>
    <w:multiLevelType w:val="hybridMultilevel"/>
    <w:tmpl w:val="3B405F16"/>
    <w:lvl w:ilvl="0" w:tplc="6504A186">
      <w:start w:val="1"/>
      <w:numFmt w:val="lowerLetter"/>
      <w:lvlText w:val="%1)"/>
      <w:lvlJc w:val="left"/>
      <w:pPr>
        <w:tabs>
          <w:tab w:val="num" w:pos="720"/>
        </w:tabs>
        <w:ind w:left="720" w:hanging="360"/>
      </w:pPr>
    </w:lvl>
    <w:lvl w:ilvl="1" w:tplc="38FC9414" w:tentative="1">
      <w:start w:val="1"/>
      <w:numFmt w:val="lowerLetter"/>
      <w:lvlText w:val="%2)"/>
      <w:lvlJc w:val="left"/>
      <w:pPr>
        <w:tabs>
          <w:tab w:val="num" w:pos="1440"/>
        </w:tabs>
        <w:ind w:left="1440" w:hanging="360"/>
      </w:pPr>
    </w:lvl>
    <w:lvl w:ilvl="2" w:tplc="71E8551A" w:tentative="1">
      <w:start w:val="1"/>
      <w:numFmt w:val="lowerLetter"/>
      <w:lvlText w:val="%3)"/>
      <w:lvlJc w:val="left"/>
      <w:pPr>
        <w:tabs>
          <w:tab w:val="num" w:pos="2160"/>
        </w:tabs>
        <w:ind w:left="2160" w:hanging="360"/>
      </w:pPr>
    </w:lvl>
    <w:lvl w:ilvl="3" w:tplc="17FEDE48" w:tentative="1">
      <w:start w:val="1"/>
      <w:numFmt w:val="lowerLetter"/>
      <w:lvlText w:val="%4)"/>
      <w:lvlJc w:val="left"/>
      <w:pPr>
        <w:tabs>
          <w:tab w:val="num" w:pos="2880"/>
        </w:tabs>
        <w:ind w:left="2880" w:hanging="360"/>
      </w:pPr>
    </w:lvl>
    <w:lvl w:ilvl="4" w:tplc="1532A292" w:tentative="1">
      <w:start w:val="1"/>
      <w:numFmt w:val="lowerLetter"/>
      <w:lvlText w:val="%5)"/>
      <w:lvlJc w:val="left"/>
      <w:pPr>
        <w:tabs>
          <w:tab w:val="num" w:pos="3600"/>
        </w:tabs>
        <w:ind w:left="3600" w:hanging="360"/>
      </w:pPr>
    </w:lvl>
    <w:lvl w:ilvl="5" w:tplc="46B4C11E" w:tentative="1">
      <w:start w:val="1"/>
      <w:numFmt w:val="lowerLetter"/>
      <w:lvlText w:val="%6)"/>
      <w:lvlJc w:val="left"/>
      <w:pPr>
        <w:tabs>
          <w:tab w:val="num" w:pos="4320"/>
        </w:tabs>
        <w:ind w:left="4320" w:hanging="360"/>
      </w:pPr>
    </w:lvl>
    <w:lvl w:ilvl="6" w:tplc="121C35F0" w:tentative="1">
      <w:start w:val="1"/>
      <w:numFmt w:val="lowerLetter"/>
      <w:lvlText w:val="%7)"/>
      <w:lvlJc w:val="left"/>
      <w:pPr>
        <w:tabs>
          <w:tab w:val="num" w:pos="5040"/>
        </w:tabs>
        <w:ind w:left="5040" w:hanging="360"/>
      </w:pPr>
    </w:lvl>
    <w:lvl w:ilvl="7" w:tplc="90AA4C1E" w:tentative="1">
      <w:start w:val="1"/>
      <w:numFmt w:val="lowerLetter"/>
      <w:lvlText w:val="%8)"/>
      <w:lvlJc w:val="left"/>
      <w:pPr>
        <w:tabs>
          <w:tab w:val="num" w:pos="5760"/>
        </w:tabs>
        <w:ind w:left="5760" w:hanging="360"/>
      </w:pPr>
    </w:lvl>
    <w:lvl w:ilvl="8" w:tplc="A8AE9A32" w:tentative="1">
      <w:start w:val="1"/>
      <w:numFmt w:val="lowerLetter"/>
      <w:lvlText w:val="%9)"/>
      <w:lvlJc w:val="left"/>
      <w:pPr>
        <w:tabs>
          <w:tab w:val="num" w:pos="6480"/>
        </w:tabs>
        <w:ind w:left="6480" w:hanging="360"/>
      </w:pPr>
    </w:lvl>
  </w:abstractNum>
  <w:abstractNum w:abstractNumId="116" w15:restartNumberingAfterBreak="0">
    <w:nsid w:val="3DBB775B"/>
    <w:multiLevelType w:val="hybridMultilevel"/>
    <w:tmpl w:val="778EECAE"/>
    <w:lvl w:ilvl="0" w:tplc="52805EC0">
      <w:start w:val="1"/>
      <w:numFmt w:val="bullet"/>
      <w:lvlText w:val=""/>
      <w:lvlJc w:val="left"/>
      <w:pPr>
        <w:tabs>
          <w:tab w:val="num" w:pos="720"/>
        </w:tabs>
        <w:ind w:left="720" w:hanging="360"/>
      </w:pPr>
      <w:rPr>
        <w:rFonts w:ascii="Wingdings" w:hAnsi="Wingdings" w:hint="default"/>
      </w:rPr>
    </w:lvl>
    <w:lvl w:ilvl="1" w:tplc="4DA8748C" w:tentative="1">
      <w:start w:val="1"/>
      <w:numFmt w:val="bullet"/>
      <w:lvlText w:val=""/>
      <w:lvlJc w:val="left"/>
      <w:pPr>
        <w:tabs>
          <w:tab w:val="num" w:pos="1440"/>
        </w:tabs>
        <w:ind w:left="1440" w:hanging="360"/>
      </w:pPr>
      <w:rPr>
        <w:rFonts w:ascii="Wingdings" w:hAnsi="Wingdings" w:hint="default"/>
      </w:rPr>
    </w:lvl>
    <w:lvl w:ilvl="2" w:tplc="A4328916" w:tentative="1">
      <w:start w:val="1"/>
      <w:numFmt w:val="bullet"/>
      <w:lvlText w:val=""/>
      <w:lvlJc w:val="left"/>
      <w:pPr>
        <w:tabs>
          <w:tab w:val="num" w:pos="2160"/>
        </w:tabs>
        <w:ind w:left="2160" w:hanging="360"/>
      </w:pPr>
      <w:rPr>
        <w:rFonts w:ascii="Wingdings" w:hAnsi="Wingdings" w:hint="default"/>
      </w:rPr>
    </w:lvl>
    <w:lvl w:ilvl="3" w:tplc="B9069B72" w:tentative="1">
      <w:start w:val="1"/>
      <w:numFmt w:val="bullet"/>
      <w:lvlText w:val=""/>
      <w:lvlJc w:val="left"/>
      <w:pPr>
        <w:tabs>
          <w:tab w:val="num" w:pos="2880"/>
        </w:tabs>
        <w:ind w:left="2880" w:hanging="360"/>
      </w:pPr>
      <w:rPr>
        <w:rFonts w:ascii="Wingdings" w:hAnsi="Wingdings" w:hint="default"/>
      </w:rPr>
    </w:lvl>
    <w:lvl w:ilvl="4" w:tplc="DE004CF6" w:tentative="1">
      <w:start w:val="1"/>
      <w:numFmt w:val="bullet"/>
      <w:lvlText w:val=""/>
      <w:lvlJc w:val="left"/>
      <w:pPr>
        <w:tabs>
          <w:tab w:val="num" w:pos="3600"/>
        </w:tabs>
        <w:ind w:left="3600" w:hanging="360"/>
      </w:pPr>
      <w:rPr>
        <w:rFonts w:ascii="Wingdings" w:hAnsi="Wingdings" w:hint="default"/>
      </w:rPr>
    </w:lvl>
    <w:lvl w:ilvl="5" w:tplc="ECF2A93A" w:tentative="1">
      <w:start w:val="1"/>
      <w:numFmt w:val="bullet"/>
      <w:lvlText w:val=""/>
      <w:lvlJc w:val="left"/>
      <w:pPr>
        <w:tabs>
          <w:tab w:val="num" w:pos="4320"/>
        </w:tabs>
        <w:ind w:left="4320" w:hanging="360"/>
      </w:pPr>
      <w:rPr>
        <w:rFonts w:ascii="Wingdings" w:hAnsi="Wingdings" w:hint="default"/>
      </w:rPr>
    </w:lvl>
    <w:lvl w:ilvl="6" w:tplc="7F1AA548" w:tentative="1">
      <w:start w:val="1"/>
      <w:numFmt w:val="bullet"/>
      <w:lvlText w:val=""/>
      <w:lvlJc w:val="left"/>
      <w:pPr>
        <w:tabs>
          <w:tab w:val="num" w:pos="5040"/>
        </w:tabs>
        <w:ind w:left="5040" w:hanging="360"/>
      </w:pPr>
      <w:rPr>
        <w:rFonts w:ascii="Wingdings" w:hAnsi="Wingdings" w:hint="default"/>
      </w:rPr>
    </w:lvl>
    <w:lvl w:ilvl="7" w:tplc="2DBCD190" w:tentative="1">
      <w:start w:val="1"/>
      <w:numFmt w:val="bullet"/>
      <w:lvlText w:val=""/>
      <w:lvlJc w:val="left"/>
      <w:pPr>
        <w:tabs>
          <w:tab w:val="num" w:pos="5760"/>
        </w:tabs>
        <w:ind w:left="5760" w:hanging="360"/>
      </w:pPr>
      <w:rPr>
        <w:rFonts w:ascii="Wingdings" w:hAnsi="Wingdings" w:hint="default"/>
      </w:rPr>
    </w:lvl>
    <w:lvl w:ilvl="8" w:tplc="1248B410"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E14498D"/>
    <w:multiLevelType w:val="hybridMultilevel"/>
    <w:tmpl w:val="36C23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E46494A"/>
    <w:multiLevelType w:val="hybridMultilevel"/>
    <w:tmpl w:val="CD5AAAEC"/>
    <w:lvl w:ilvl="0" w:tplc="AD287752">
      <w:start w:val="1"/>
      <w:numFmt w:val="bullet"/>
      <w:lvlText w:val="•"/>
      <w:lvlJc w:val="left"/>
      <w:pPr>
        <w:tabs>
          <w:tab w:val="num" w:pos="720"/>
        </w:tabs>
        <w:ind w:left="720" w:hanging="360"/>
      </w:pPr>
      <w:rPr>
        <w:rFonts w:ascii="Times New Roman" w:hAnsi="Times New Roman" w:hint="default"/>
      </w:rPr>
    </w:lvl>
    <w:lvl w:ilvl="1" w:tplc="0A582982" w:tentative="1">
      <w:start w:val="1"/>
      <w:numFmt w:val="bullet"/>
      <w:lvlText w:val="•"/>
      <w:lvlJc w:val="left"/>
      <w:pPr>
        <w:tabs>
          <w:tab w:val="num" w:pos="1440"/>
        </w:tabs>
        <w:ind w:left="1440" w:hanging="360"/>
      </w:pPr>
      <w:rPr>
        <w:rFonts w:ascii="Times New Roman" w:hAnsi="Times New Roman" w:hint="default"/>
      </w:rPr>
    </w:lvl>
    <w:lvl w:ilvl="2" w:tplc="BBC874DA" w:tentative="1">
      <w:start w:val="1"/>
      <w:numFmt w:val="bullet"/>
      <w:lvlText w:val="•"/>
      <w:lvlJc w:val="left"/>
      <w:pPr>
        <w:tabs>
          <w:tab w:val="num" w:pos="2160"/>
        </w:tabs>
        <w:ind w:left="2160" w:hanging="360"/>
      </w:pPr>
      <w:rPr>
        <w:rFonts w:ascii="Times New Roman" w:hAnsi="Times New Roman" w:hint="default"/>
      </w:rPr>
    </w:lvl>
    <w:lvl w:ilvl="3" w:tplc="50A2D1C8" w:tentative="1">
      <w:start w:val="1"/>
      <w:numFmt w:val="bullet"/>
      <w:lvlText w:val="•"/>
      <w:lvlJc w:val="left"/>
      <w:pPr>
        <w:tabs>
          <w:tab w:val="num" w:pos="2880"/>
        </w:tabs>
        <w:ind w:left="2880" w:hanging="360"/>
      </w:pPr>
      <w:rPr>
        <w:rFonts w:ascii="Times New Roman" w:hAnsi="Times New Roman" w:hint="default"/>
      </w:rPr>
    </w:lvl>
    <w:lvl w:ilvl="4" w:tplc="A532221C" w:tentative="1">
      <w:start w:val="1"/>
      <w:numFmt w:val="bullet"/>
      <w:lvlText w:val="•"/>
      <w:lvlJc w:val="left"/>
      <w:pPr>
        <w:tabs>
          <w:tab w:val="num" w:pos="3600"/>
        </w:tabs>
        <w:ind w:left="3600" w:hanging="360"/>
      </w:pPr>
      <w:rPr>
        <w:rFonts w:ascii="Times New Roman" w:hAnsi="Times New Roman" w:hint="default"/>
      </w:rPr>
    </w:lvl>
    <w:lvl w:ilvl="5" w:tplc="DCB82714" w:tentative="1">
      <w:start w:val="1"/>
      <w:numFmt w:val="bullet"/>
      <w:lvlText w:val="•"/>
      <w:lvlJc w:val="left"/>
      <w:pPr>
        <w:tabs>
          <w:tab w:val="num" w:pos="4320"/>
        </w:tabs>
        <w:ind w:left="4320" w:hanging="360"/>
      </w:pPr>
      <w:rPr>
        <w:rFonts w:ascii="Times New Roman" w:hAnsi="Times New Roman" w:hint="default"/>
      </w:rPr>
    </w:lvl>
    <w:lvl w:ilvl="6" w:tplc="8AA69620" w:tentative="1">
      <w:start w:val="1"/>
      <w:numFmt w:val="bullet"/>
      <w:lvlText w:val="•"/>
      <w:lvlJc w:val="left"/>
      <w:pPr>
        <w:tabs>
          <w:tab w:val="num" w:pos="5040"/>
        </w:tabs>
        <w:ind w:left="5040" w:hanging="360"/>
      </w:pPr>
      <w:rPr>
        <w:rFonts w:ascii="Times New Roman" w:hAnsi="Times New Roman" w:hint="default"/>
      </w:rPr>
    </w:lvl>
    <w:lvl w:ilvl="7" w:tplc="C624DEA2" w:tentative="1">
      <w:start w:val="1"/>
      <w:numFmt w:val="bullet"/>
      <w:lvlText w:val="•"/>
      <w:lvlJc w:val="left"/>
      <w:pPr>
        <w:tabs>
          <w:tab w:val="num" w:pos="5760"/>
        </w:tabs>
        <w:ind w:left="5760" w:hanging="360"/>
      </w:pPr>
      <w:rPr>
        <w:rFonts w:ascii="Times New Roman" w:hAnsi="Times New Roman" w:hint="default"/>
      </w:rPr>
    </w:lvl>
    <w:lvl w:ilvl="8" w:tplc="99747128" w:tentative="1">
      <w:start w:val="1"/>
      <w:numFmt w:val="bullet"/>
      <w:lvlText w:val="•"/>
      <w:lvlJc w:val="left"/>
      <w:pPr>
        <w:tabs>
          <w:tab w:val="num" w:pos="6480"/>
        </w:tabs>
        <w:ind w:left="6480" w:hanging="360"/>
      </w:pPr>
      <w:rPr>
        <w:rFonts w:ascii="Times New Roman" w:hAnsi="Times New Roman" w:hint="default"/>
      </w:rPr>
    </w:lvl>
  </w:abstractNum>
  <w:abstractNum w:abstractNumId="119" w15:restartNumberingAfterBreak="0">
    <w:nsid w:val="3E981FA1"/>
    <w:multiLevelType w:val="hybridMultilevel"/>
    <w:tmpl w:val="20F27058"/>
    <w:lvl w:ilvl="0" w:tplc="594C2682">
      <w:start w:val="1"/>
      <w:numFmt w:val="bullet"/>
      <w:lvlText w:val="•"/>
      <w:lvlJc w:val="left"/>
      <w:pPr>
        <w:tabs>
          <w:tab w:val="num" w:pos="720"/>
        </w:tabs>
        <w:ind w:left="720" w:hanging="360"/>
      </w:pPr>
      <w:rPr>
        <w:rFonts w:ascii="Times New Roman" w:hAnsi="Times New Roman" w:hint="default"/>
      </w:rPr>
    </w:lvl>
    <w:lvl w:ilvl="1" w:tplc="8C366DF4" w:tentative="1">
      <w:start w:val="1"/>
      <w:numFmt w:val="bullet"/>
      <w:lvlText w:val="•"/>
      <w:lvlJc w:val="left"/>
      <w:pPr>
        <w:tabs>
          <w:tab w:val="num" w:pos="1440"/>
        </w:tabs>
        <w:ind w:left="1440" w:hanging="360"/>
      </w:pPr>
      <w:rPr>
        <w:rFonts w:ascii="Times New Roman" w:hAnsi="Times New Roman" w:hint="default"/>
      </w:rPr>
    </w:lvl>
    <w:lvl w:ilvl="2" w:tplc="927E6ED2" w:tentative="1">
      <w:start w:val="1"/>
      <w:numFmt w:val="bullet"/>
      <w:lvlText w:val="•"/>
      <w:lvlJc w:val="left"/>
      <w:pPr>
        <w:tabs>
          <w:tab w:val="num" w:pos="2160"/>
        </w:tabs>
        <w:ind w:left="2160" w:hanging="360"/>
      </w:pPr>
      <w:rPr>
        <w:rFonts w:ascii="Times New Roman" w:hAnsi="Times New Roman" w:hint="default"/>
      </w:rPr>
    </w:lvl>
    <w:lvl w:ilvl="3" w:tplc="0960E894" w:tentative="1">
      <w:start w:val="1"/>
      <w:numFmt w:val="bullet"/>
      <w:lvlText w:val="•"/>
      <w:lvlJc w:val="left"/>
      <w:pPr>
        <w:tabs>
          <w:tab w:val="num" w:pos="2880"/>
        </w:tabs>
        <w:ind w:left="2880" w:hanging="360"/>
      </w:pPr>
      <w:rPr>
        <w:rFonts w:ascii="Times New Roman" w:hAnsi="Times New Roman" w:hint="default"/>
      </w:rPr>
    </w:lvl>
    <w:lvl w:ilvl="4" w:tplc="17F21898" w:tentative="1">
      <w:start w:val="1"/>
      <w:numFmt w:val="bullet"/>
      <w:lvlText w:val="•"/>
      <w:lvlJc w:val="left"/>
      <w:pPr>
        <w:tabs>
          <w:tab w:val="num" w:pos="3600"/>
        </w:tabs>
        <w:ind w:left="3600" w:hanging="360"/>
      </w:pPr>
      <w:rPr>
        <w:rFonts w:ascii="Times New Roman" w:hAnsi="Times New Roman" w:hint="default"/>
      </w:rPr>
    </w:lvl>
    <w:lvl w:ilvl="5" w:tplc="E9002EC8" w:tentative="1">
      <w:start w:val="1"/>
      <w:numFmt w:val="bullet"/>
      <w:lvlText w:val="•"/>
      <w:lvlJc w:val="left"/>
      <w:pPr>
        <w:tabs>
          <w:tab w:val="num" w:pos="4320"/>
        </w:tabs>
        <w:ind w:left="4320" w:hanging="360"/>
      </w:pPr>
      <w:rPr>
        <w:rFonts w:ascii="Times New Roman" w:hAnsi="Times New Roman" w:hint="default"/>
      </w:rPr>
    </w:lvl>
    <w:lvl w:ilvl="6" w:tplc="032CE864" w:tentative="1">
      <w:start w:val="1"/>
      <w:numFmt w:val="bullet"/>
      <w:lvlText w:val="•"/>
      <w:lvlJc w:val="left"/>
      <w:pPr>
        <w:tabs>
          <w:tab w:val="num" w:pos="5040"/>
        </w:tabs>
        <w:ind w:left="5040" w:hanging="360"/>
      </w:pPr>
      <w:rPr>
        <w:rFonts w:ascii="Times New Roman" w:hAnsi="Times New Roman" w:hint="default"/>
      </w:rPr>
    </w:lvl>
    <w:lvl w:ilvl="7" w:tplc="C646FC7C" w:tentative="1">
      <w:start w:val="1"/>
      <w:numFmt w:val="bullet"/>
      <w:lvlText w:val="•"/>
      <w:lvlJc w:val="left"/>
      <w:pPr>
        <w:tabs>
          <w:tab w:val="num" w:pos="5760"/>
        </w:tabs>
        <w:ind w:left="5760" w:hanging="360"/>
      </w:pPr>
      <w:rPr>
        <w:rFonts w:ascii="Times New Roman" w:hAnsi="Times New Roman" w:hint="default"/>
      </w:rPr>
    </w:lvl>
    <w:lvl w:ilvl="8" w:tplc="AF4A5A28" w:tentative="1">
      <w:start w:val="1"/>
      <w:numFmt w:val="bullet"/>
      <w:lvlText w:val="•"/>
      <w:lvlJc w:val="left"/>
      <w:pPr>
        <w:tabs>
          <w:tab w:val="num" w:pos="6480"/>
        </w:tabs>
        <w:ind w:left="6480" w:hanging="360"/>
      </w:pPr>
      <w:rPr>
        <w:rFonts w:ascii="Times New Roman" w:hAnsi="Times New Roman" w:hint="default"/>
      </w:rPr>
    </w:lvl>
  </w:abstractNum>
  <w:abstractNum w:abstractNumId="120" w15:restartNumberingAfterBreak="0">
    <w:nsid w:val="3F333C81"/>
    <w:multiLevelType w:val="hybridMultilevel"/>
    <w:tmpl w:val="E70C7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3FE85DE5"/>
    <w:multiLevelType w:val="hybridMultilevel"/>
    <w:tmpl w:val="AD9231CA"/>
    <w:lvl w:ilvl="0" w:tplc="6FEE9832">
      <w:start w:val="1"/>
      <w:numFmt w:val="bullet"/>
      <w:lvlText w:val="•"/>
      <w:lvlJc w:val="left"/>
      <w:pPr>
        <w:tabs>
          <w:tab w:val="num" w:pos="720"/>
        </w:tabs>
        <w:ind w:left="720" w:hanging="360"/>
      </w:pPr>
      <w:rPr>
        <w:rFonts w:ascii="Times New Roman" w:hAnsi="Times New Roman" w:hint="default"/>
      </w:rPr>
    </w:lvl>
    <w:lvl w:ilvl="1" w:tplc="3CB69F18" w:tentative="1">
      <w:start w:val="1"/>
      <w:numFmt w:val="bullet"/>
      <w:lvlText w:val="•"/>
      <w:lvlJc w:val="left"/>
      <w:pPr>
        <w:tabs>
          <w:tab w:val="num" w:pos="1440"/>
        </w:tabs>
        <w:ind w:left="1440" w:hanging="360"/>
      </w:pPr>
      <w:rPr>
        <w:rFonts w:ascii="Times New Roman" w:hAnsi="Times New Roman" w:hint="default"/>
      </w:rPr>
    </w:lvl>
    <w:lvl w:ilvl="2" w:tplc="E508FD94" w:tentative="1">
      <w:start w:val="1"/>
      <w:numFmt w:val="bullet"/>
      <w:lvlText w:val="•"/>
      <w:lvlJc w:val="left"/>
      <w:pPr>
        <w:tabs>
          <w:tab w:val="num" w:pos="2160"/>
        </w:tabs>
        <w:ind w:left="2160" w:hanging="360"/>
      </w:pPr>
      <w:rPr>
        <w:rFonts w:ascii="Times New Roman" w:hAnsi="Times New Roman" w:hint="default"/>
      </w:rPr>
    </w:lvl>
    <w:lvl w:ilvl="3" w:tplc="C386957C" w:tentative="1">
      <w:start w:val="1"/>
      <w:numFmt w:val="bullet"/>
      <w:lvlText w:val="•"/>
      <w:lvlJc w:val="left"/>
      <w:pPr>
        <w:tabs>
          <w:tab w:val="num" w:pos="2880"/>
        </w:tabs>
        <w:ind w:left="2880" w:hanging="360"/>
      </w:pPr>
      <w:rPr>
        <w:rFonts w:ascii="Times New Roman" w:hAnsi="Times New Roman" w:hint="default"/>
      </w:rPr>
    </w:lvl>
    <w:lvl w:ilvl="4" w:tplc="4008E168" w:tentative="1">
      <w:start w:val="1"/>
      <w:numFmt w:val="bullet"/>
      <w:lvlText w:val="•"/>
      <w:lvlJc w:val="left"/>
      <w:pPr>
        <w:tabs>
          <w:tab w:val="num" w:pos="3600"/>
        </w:tabs>
        <w:ind w:left="3600" w:hanging="360"/>
      </w:pPr>
      <w:rPr>
        <w:rFonts w:ascii="Times New Roman" w:hAnsi="Times New Roman" w:hint="default"/>
      </w:rPr>
    </w:lvl>
    <w:lvl w:ilvl="5" w:tplc="D2525030" w:tentative="1">
      <w:start w:val="1"/>
      <w:numFmt w:val="bullet"/>
      <w:lvlText w:val="•"/>
      <w:lvlJc w:val="left"/>
      <w:pPr>
        <w:tabs>
          <w:tab w:val="num" w:pos="4320"/>
        </w:tabs>
        <w:ind w:left="4320" w:hanging="360"/>
      </w:pPr>
      <w:rPr>
        <w:rFonts w:ascii="Times New Roman" w:hAnsi="Times New Roman" w:hint="default"/>
      </w:rPr>
    </w:lvl>
    <w:lvl w:ilvl="6" w:tplc="A664DC70" w:tentative="1">
      <w:start w:val="1"/>
      <w:numFmt w:val="bullet"/>
      <w:lvlText w:val="•"/>
      <w:lvlJc w:val="left"/>
      <w:pPr>
        <w:tabs>
          <w:tab w:val="num" w:pos="5040"/>
        </w:tabs>
        <w:ind w:left="5040" w:hanging="360"/>
      </w:pPr>
      <w:rPr>
        <w:rFonts w:ascii="Times New Roman" w:hAnsi="Times New Roman" w:hint="default"/>
      </w:rPr>
    </w:lvl>
    <w:lvl w:ilvl="7" w:tplc="2DDA51E0" w:tentative="1">
      <w:start w:val="1"/>
      <w:numFmt w:val="bullet"/>
      <w:lvlText w:val="•"/>
      <w:lvlJc w:val="left"/>
      <w:pPr>
        <w:tabs>
          <w:tab w:val="num" w:pos="5760"/>
        </w:tabs>
        <w:ind w:left="5760" w:hanging="360"/>
      </w:pPr>
      <w:rPr>
        <w:rFonts w:ascii="Times New Roman" w:hAnsi="Times New Roman" w:hint="default"/>
      </w:rPr>
    </w:lvl>
    <w:lvl w:ilvl="8" w:tplc="823CAC04" w:tentative="1">
      <w:start w:val="1"/>
      <w:numFmt w:val="bullet"/>
      <w:lvlText w:val="•"/>
      <w:lvlJc w:val="left"/>
      <w:pPr>
        <w:tabs>
          <w:tab w:val="num" w:pos="6480"/>
        </w:tabs>
        <w:ind w:left="6480" w:hanging="360"/>
      </w:pPr>
      <w:rPr>
        <w:rFonts w:ascii="Times New Roman" w:hAnsi="Times New Roman" w:hint="default"/>
      </w:rPr>
    </w:lvl>
  </w:abstractNum>
  <w:abstractNum w:abstractNumId="122" w15:restartNumberingAfterBreak="0">
    <w:nsid w:val="405F37F9"/>
    <w:multiLevelType w:val="hybridMultilevel"/>
    <w:tmpl w:val="2E62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1C71FE6"/>
    <w:multiLevelType w:val="hybridMultilevel"/>
    <w:tmpl w:val="06DA3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420C7960"/>
    <w:multiLevelType w:val="hybridMultilevel"/>
    <w:tmpl w:val="33A0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25D1E00"/>
    <w:multiLevelType w:val="hybridMultilevel"/>
    <w:tmpl w:val="1A048B6E"/>
    <w:lvl w:ilvl="0" w:tplc="81F06C9E">
      <w:start w:val="1"/>
      <w:numFmt w:val="bullet"/>
      <w:lvlText w:val="•"/>
      <w:lvlJc w:val="left"/>
      <w:pPr>
        <w:tabs>
          <w:tab w:val="num" w:pos="720"/>
        </w:tabs>
        <w:ind w:left="720" w:hanging="360"/>
      </w:pPr>
      <w:rPr>
        <w:rFonts w:ascii="Times New Roman" w:hAnsi="Times New Roman" w:hint="default"/>
      </w:rPr>
    </w:lvl>
    <w:lvl w:ilvl="1" w:tplc="6DEEB0E8" w:tentative="1">
      <w:start w:val="1"/>
      <w:numFmt w:val="bullet"/>
      <w:lvlText w:val="•"/>
      <w:lvlJc w:val="left"/>
      <w:pPr>
        <w:tabs>
          <w:tab w:val="num" w:pos="1440"/>
        </w:tabs>
        <w:ind w:left="1440" w:hanging="360"/>
      </w:pPr>
      <w:rPr>
        <w:rFonts w:ascii="Times New Roman" w:hAnsi="Times New Roman" w:hint="default"/>
      </w:rPr>
    </w:lvl>
    <w:lvl w:ilvl="2" w:tplc="353E0CA8" w:tentative="1">
      <w:start w:val="1"/>
      <w:numFmt w:val="bullet"/>
      <w:lvlText w:val="•"/>
      <w:lvlJc w:val="left"/>
      <w:pPr>
        <w:tabs>
          <w:tab w:val="num" w:pos="2160"/>
        </w:tabs>
        <w:ind w:left="2160" w:hanging="360"/>
      </w:pPr>
      <w:rPr>
        <w:rFonts w:ascii="Times New Roman" w:hAnsi="Times New Roman" w:hint="default"/>
      </w:rPr>
    </w:lvl>
    <w:lvl w:ilvl="3" w:tplc="C3F4DAC0" w:tentative="1">
      <w:start w:val="1"/>
      <w:numFmt w:val="bullet"/>
      <w:lvlText w:val="•"/>
      <w:lvlJc w:val="left"/>
      <w:pPr>
        <w:tabs>
          <w:tab w:val="num" w:pos="2880"/>
        </w:tabs>
        <w:ind w:left="2880" w:hanging="360"/>
      </w:pPr>
      <w:rPr>
        <w:rFonts w:ascii="Times New Roman" w:hAnsi="Times New Roman" w:hint="default"/>
      </w:rPr>
    </w:lvl>
    <w:lvl w:ilvl="4" w:tplc="AE72C84A" w:tentative="1">
      <w:start w:val="1"/>
      <w:numFmt w:val="bullet"/>
      <w:lvlText w:val="•"/>
      <w:lvlJc w:val="left"/>
      <w:pPr>
        <w:tabs>
          <w:tab w:val="num" w:pos="3600"/>
        </w:tabs>
        <w:ind w:left="3600" w:hanging="360"/>
      </w:pPr>
      <w:rPr>
        <w:rFonts w:ascii="Times New Roman" w:hAnsi="Times New Roman" w:hint="default"/>
      </w:rPr>
    </w:lvl>
    <w:lvl w:ilvl="5" w:tplc="55E80C8E" w:tentative="1">
      <w:start w:val="1"/>
      <w:numFmt w:val="bullet"/>
      <w:lvlText w:val="•"/>
      <w:lvlJc w:val="left"/>
      <w:pPr>
        <w:tabs>
          <w:tab w:val="num" w:pos="4320"/>
        </w:tabs>
        <w:ind w:left="4320" w:hanging="360"/>
      </w:pPr>
      <w:rPr>
        <w:rFonts w:ascii="Times New Roman" w:hAnsi="Times New Roman" w:hint="default"/>
      </w:rPr>
    </w:lvl>
    <w:lvl w:ilvl="6" w:tplc="FAF64182" w:tentative="1">
      <w:start w:val="1"/>
      <w:numFmt w:val="bullet"/>
      <w:lvlText w:val="•"/>
      <w:lvlJc w:val="left"/>
      <w:pPr>
        <w:tabs>
          <w:tab w:val="num" w:pos="5040"/>
        </w:tabs>
        <w:ind w:left="5040" w:hanging="360"/>
      </w:pPr>
      <w:rPr>
        <w:rFonts w:ascii="Times New Roman" w:hAnsi="Times New Roman" w:hint="default"/>
      </w:rPr>
    </w:lvl>
    <w:lvl w:ilvl="7" w:tplc="93A0C584" w:tentative="1">
      <w:start w:val="1"/>
      <w:numFmt w:val="bullet"/>
      <w:lvlText w:val="•"/>
      <w:lvlJc w:val="left"/>
      <w:pPr>
        <w:tabs>
          <w:tab w:val="num" w:pos="5760"/>
        </w:tabs>
        <w:ind w:left="5760" w:hanging="360"/>
      </w:pPr>
      <w:rPr>
        <w:rFonts w:ascii="Times New Roman" w:hAnsi="Times New Roman" w:hint="default"/>
      </w:rPr>
    </w:lvl>
    <w:lvl w:ilvl="8" w:tplc="DB3C0FC2" w:tentative="1">
      <w:start w:val="1"/>
      <w:numFmt w:val="bullet"/>
      <w:lvlText w:val="•"/>
      <w:lvlJc w:val="left"/>
      <w:pPr>
        <w:tabs>
          <w:tab w:val="num" w:pos="6480"/>
        </w:tabs>
        <w:ind w:left="6480" w:hanging="360"/>
      </w:pPr>
      <w:rPr>
        <w:rFonts w:ascii="Times New Roman" w:hAnsi="Times New Roman" w:hint="default"/>
      </w:rPr>
    </w:lvl>
  </w:abstractNum>
  <w:abstractNum w:abstractNumId="126" w15:restartNumberingAfterBreak="0">
    <w:nsid w:val="435972BB"/>
    <w:multiLevelType w:val="hybridMultilevel"/>
    <w:tmpl w:val="680067C2"/>
    <w:lvl w:ilvl="0" w:tplc="DCA8A1D6">
      <w:start w:val="1"/>
      <w:numFmt w:val="bullet"/>
      <w:lvlText w:val="•"/>
      <w:lvlJc w:val="left"/>
      <w:pPr>
        <w:tabs>
          <w:tab w:val="num" w:pos="720"/>
        </w:tabs>
        <w:ind w:left="720" w:hanging="360"/>
      </w:pPr>
      <w:rPr>
        <w:rFonts w:ascii="Times New Roman" w:hAnsi="Times New Roman" w:hint="default"/>
      </w:rPr>
    </w:lvl>
    <w:lvl w:ilvl="1" w:tplc="0598E30A" w:tentative="1">
      <w:start w:val="1"/>
      <w:numFmt w:val="bullet"/>
      <w:lvlText w:val="•"/>
      <w:lvlJc w:val="left"/>
      <w:pPr>
        <w:tabs>
          <w:tab w:val="num" w:pos="1440"/>
        </w:tabs>
        <w:ind w:left="1440" w:hanging="360"/>
      </w:pPr>
      <w:rPr>
        <w:rFonts w:ascii="Times New Roman" w:hAnsi="Times New Roman" w:hint="default"/>
      </w:rPr>
    </w:lvl>
    <w:lvl w:ilvl="2" w:tplc="80EEAD98" w:tentative="1">
      <w:start w:val="1"/>
      <w:numFmt w:val="bullet"/>
      <w:lvlText w:val="•"/>
      <w:lvlJc w:val="left"/>
      <w:pPr>
        <w:tabs>
          <w:tab w:val="num" w:pos="2160"/>
        </w:tabs>
        <w:ind w:left="2160" w:hanging="360"/>
      </w:pPr>
      <w:rPr>
        <w:rFonts w:ascii="Times New Roman" w:hAnsi="Times New Roman" w:hint="default"/>
      </w:rPr>
    </w:lvl>
    <w:lvl w:ilvl="3" w:tplc="564E44A6" w:tentative="1">
      <w:start w:val="1"/>
      <w:numFmt w:val="bullet"/>
      <w:lvlText w:val="•"/>
      <w:lvlJc w:val="left"/>
      <w:pPr>
        <w:tabs>
          <w:tab w:val="num" w:pos="2880"/>
        </w:tabs>
        <w:ind w:left="2880" w:hanging="360"/>
      </w:pPr>
      <w:rPr>
        <w:rFonts w:ascii="Times New Roman" w:hAnsi="Times New Roman" w:hint="default"/>
      </w:rPr>
    </w:lvl>
    <w:lvl w:ilvl="4" w:tplc="2AE88272" w:tentative="1">
      <w:start w:val="1"/>
      <w:numFmt w:val="bullet"/>
      <w:lvlText w:val="•"/>
      <w:lvlJc w:val="left"/>
      <w:pPr>
        <w:tabs>
          <w:tab w:val="num" w:pos="3600"/>
        </w:tabs>
        <w:ind w:left="3600" w:hanging="360"/>
      </w:pPr>
      <w:rPr>
        <w:rFonts w:ascii="Times New Roman" w:hAnsi="Times New Roman" w:hint="default"/>
      </w:rPr>
    </w:lvl>
    <w:lvl w:ilvl="5" w:tplc="CBE8F702" w:tentative="1">
      <w:start w:val="1"/>
      <w:numFmt w:val="bullet"/>
      <w:lvlText w:val="•"/>
      <w:lvlJc w:val="left"/>
      <w:pPr>
        <w:tabs>
          <w:tab w:val="num" w:pos="4320"/>
        </w:tabs>
        <w:ind w:left="4320" w:hanging="360"/>
      </w:pPr>
      <w:rPr>
        <w:rFonts w:ascii="Times New Roman" w:hAnsi="Times New Roman" w:hint="default"/>
      </w:rPr>
    </w:lvl>
    <w:lvl w:ilvl="6" w:tplc="94CCEC82" w:tentative="1">
      <w:start w:val="1"/>
      <w:numFmt w:val="bullet"/>
      <w:lvlText w:val="•"/>
      <w:lvlJc w:val="left"/>
      <w:pPr>
        <w:tabs>
          <w:tab w:val="num" w:pos="5040"/>
        </w:tabs>
        <w:ind w:left="5040" w:hanging="360"/>
      </w:pPr>
      <w:rPr>
        <w:rFonts w:ascii="Times New Roman" w:hAnsi="Times New Roman" w:hint="default"/>
      </w:rPr>
    </w:lvl>
    <w:lvl w:ilvl="7" w:tplc="E398DAA8" w:tentative="1">
      <w:start w:val="1"/>
      <w:numFmt w:val="bullet"/>
      <w:lvlText w:val="•"/>
      <w:lvlJc w:val="left"/>
      <w:pPr>
        <w:tabs>
          <w:tab w:val="num" w:pos="5760"/>
        </w:tabs>
        <w:ind w:left="5760" w:hanging="360"/>
      </w:pPr>
      <w:rPr>
        <w:rFonts w:ascii="Times New Roman" w:hAnsi="Times New Roman" w:hint="default"/>
      </w:rPr>
    </w:lvl>
    <w:lvl w:ilvl="8" w:tplc="20B28F1C" w:tentative="1">
      <w:start w:val="1"/>
      <w:numFmt w:val="bullet"/>
      <w:lvlText w:val="•"/>
      <w:lvlJc w:val="left"/>
      <w:pPr>
        <w:tabs>
          <w:tab w:val="num" w:pos="6480"/>
        </w:tabs>
        <w:ind w:left="6480" w:hanging="360"/>
      </w:pPr>
      <w:rPr>
        <w:rFonts w:ascii="Times New Roman" w:hAnsi="Times New Roman" w:hint="default"/>
      </w:rPr>
    </w:lvl>
  </w:abstractNum>
  <w:abstractNum w:abstractNumId="127" w15:restartNumberingAfterBreak="0">
    <w:nsid w:val="43597D8A"/>
    <w:multiLevelType w:val="hybridMultilevel"/>
    <w:tmpl w:val="C7547A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43DB6B0F"/>
    <w:multiLevelType w:val="hybridMultilevel"/>
    <w:tmpl w:val="DF6E12CE"/>
    <w:lvl w:ilvl="0" w:tplc="BECC28A0">
      <w:start w:val="1"/>
      <w:numFmt w:val="bullet"/>
      <w:lvlText w:val="•"/>
      <w:lvlJc w:val="left"/>
      <w:pPr>
        <w:tabs>
          <w:tab w:val="num" w:pos="720"/>
        </w:tabs>
        <w:ind w:left="720" w:hanging="360"/>
      </w:pPr>
      <w:rPr>
        <w:rFonts w:ascii="Times New Roman" w:hAnsi="Times New Roman" w:hint="default"/>
      </w:rPr>
    </w:lvl>
    <w:lvl w:ilvl="1" w:tplc="02A4B33E" w:tentative="1">
      <w:start w:val="1"/>
      <w:numFmt w:val="bullet"/>
      <w:lvlText w:val="•"/>
      <w:lvlJc w:val="left"/>
      <w:pPr>
        <w:tabs>
          <w:tab w:val="num" w:pos="1440"/>
        </w:tabs>
        <w:ind w:left="1440" w:hanging="360"/>
      </w:pPr>
      <w:rPr>
        <w:rFonts w:ascii="Times New Roman" w:hAnsi="Times New Roman" w:hint="default"/>
      </w:rPr>
    </w:lvl>
    <w:lvl w:ilvl="2" w:tplc="E2B835BA" w:tentative="1">
      <w:start w:val="1"/>
      <w:numFmt w:val="bullet"/>
      <w:lvlText w:val="•"/>
      <w:lvlJc w:val="left"/>
      <w:pPr>
        <w:tabs>
          <w:tab w:val="num" w:pos="2160"/>
        </w:tabs>
        <w:ind w:left="2160" w:hanging="360"/>
      </w:pPr>
      <w:rPr>
        <w:rFonts w:ascii="Times New Roman" w:hAnsi="Times New Roman" w:hint="default"/>
      </w:rPr>
    </w:lvl>
    <w:lvl w:ilvl="3" w:tplc="B1F6A684" w:tentative="1">
      <w:start w:val="1"/>
      <w:numFmt w:val="bullet"/>
      <w:lvlText w:val="•"/>
      <w:lvlJc w:val="left"/>
      <w:pPr>
        <w:tabs>
          <w:tab w:val="num" w:pos="2880"/>
        </w:tabs>
        <w:ind w:left="2880" w:hanging="360"/>
      </w:pPr>
      <w:rPr>
        <w:rFonts w:ascii="Times New Roman" w:hAnsi="Times New Roman" w:hint="default"/>
      </w:rPr>
    </w:lvl>
    <w:lvl w:ilvl="4" w:tplc="AE627BBC" w:tentative="1">
      <w:start w:val="1"/>
      <w:numFmt w:val="bullet"/>
      <w:lvlText w:val="•"/>
      <w:lvlJc w:val="left"/>
      <w:pPr>
        <w:tabs>
          <w:tab w:val="num" w:pos="3600"/>
        </w:tabs>
        <w:ind w:left="3600" w:hanging="360"/>
      </w:pPr>
      <w:rPr>
        <w:rFonts w:ascii="Times New Roman" w:hAnsi="Times New Roman" w:hint="default"/>
      </w:rPr>
    </w:lvl>
    <w:lvl w:ilvl="5" w:tplc="7714D17C" w:tentative="1">
      <w:start w:val="1"/>
      <w:numFmt w:val="bullet"/>
      <w:lvlText w:val="•"/>
      <w:lvlJc w:val="left"/>
      <w:pPr>
        <w:tabs>
          <w:tab w:val="num" w:pos="4320"/>
        </w:tabs>
        <w:ind w:left="4320" w:hanging="360"/>
      </w:pPr>
      <w:rPr>
        <w:rFonts w:ascii="Times New Roman" w:hAnsi="Times New Roman" w:hint="default"/>
      </w:rPr>
    </w:lvl>
    <w:lvl w:ilvl="6" w:tplc="32D208C2" w:tentative="1">
      <w:start w:val="1"/>
      <w:numFmt w:val="bullet"/>
      <w:lvlText w:val="•"/>
      <w:lvlJc w:val="left"/>
      <w:pPr>
        <w:tabs>
          <w:tab w:val="num" w:pos="5040"/>
        </w:tabs>
        <w:ind w:left="5040" w:hanging="360"/>
      </w:pPr>
      <w:rPr>
        <w:rFonts w:ascii="Times New Roman" w:hAnsi="Times New Roman" w:hint="default"/>
      </w:rPr>
    </w:lvl>
    <w:lvl w:ilvl="7" w:tplc="65FE4F8A" w:tentative="1">
      <w:start w:val="1"/>
      <w:numFmt w:val="bullet"/>
      <w:lvlText w:val="•"/>
      <w:lvlJc w:val="left"/>
      <w:pPr>
        <w:tabs>
          <w:tab w:val="num" w:pos="5760"/>
        </w:tabs>
        <w:ind w:left="5760" w:hanging="360"/>
      </w:pPr>
      <w:rPr>
        <w:rFonts w:ascii="Times New Roman" w:hAnsi="Times New Roman" w:hint="default"/>
      </w:rPr>
    </w:lvl>
    <w:lvl w:ilvl="8" w:tplc="BD8E74D4" w:tentative="1">
      <w:start w:val="1"/>
      <w:numFmt w:val="bullet"/>
      <w:lvlText w:val="•"/>
      <w:lvlJc w:val="left"/>
      <w:pPr>
        <w:tabs>
          <w:tab w:val="num" w:pos="6480"/>
        </w:tabs>
        <w:ind w:left="6480" w:hanging="360"/>
      </w:pPr>
      <w:rPr>
        <w:rFonts w:ascii="Times New Roman" w:hAnsi="Times New Roman" w:hint="default"/>
      </w:rPr>
    </w:lvl>
  </w:abstractNum>
  <w:abstractNum w:abstractNumId="129" w15:restartNumberingAfterBreak="0">
    <w:nsid w:val="440360AA"/>
    <w:multiLevelType w:val="hybridMultilevel"/>
    <w:tmpl w:val="66B6B04C"/>
    <w:lvl w:ilvl="0" w:tplc="CC649A1E">
      <w:start w:val="1"/>
      <w:numFmt w:val="bullet"/>
      <w:lvlText w:val="•"/>
      <w:lvlJc w:val="left"/>
      <w:pPr>
        <w:tabs>
          <w:tab w:val="num" w:pos="720"/>
        </w:tabs>
        <w:ind w:left="720" w:hanging="360"/>
      </w:pPr>
      <w:rPr>
        <w:rFonts w:ascii="Times New Roman" w:hAnsi="Times New Roman" w:hint="default"/>
      </w:rPr>
    </w:lvl>
    <w:lvl w:ilvl="1" w:tplc="F6CA4C94" w:tentative="1">
      <w:start w:val="1"/>
      <w:numFmt w:val="bullet"/>
      <w:lvlText w:val="•"/>
      <w:lvlJc w:val="left"/>
      <w:pPr>
        <w:tabs>
          <w:tab w:val="num" w:pos="1440"/>
        </w:tabs>
        <w:ind w:left="1440" w:hanging="360"/>
      </w:pPr>
      <w:rPr>
        <w:rFonts w:ascii="Times New Roman" w:hAnsi="Times New Roman" w:hint="default"/>
      </w:rPr>
    </w:lvl>
    <w:lvl w:ilvl="2" w:tplc="344E12F4" w:tentative="1">
      <w:start w:val="1"/>
      <w:numFmt w:val="bullet"/>
      <w:lvlText w:val="•"/>
      <w:lvlJc w:val="left"/>
      <w:pPr>
        <w:tabs>
          <w:tab w:val="num" w:pos="2160"/>
        </w:tabs>
        <w:ind w:left="2160" w:hanging="360"/>
      </w:pPr>
      <w:rPr>
        <w:rFonts w:ascii="Times New Roman" w:hAnsi="Times New Roman" w:hint="default"/>
      </w:rPr>
    </w:lvl>
    <w:lvl w:ilvl="3" w:tplc="587E2CA4" w:tentative="1">
      <w:start w:val="1"/>
      <w:numFmt w:val="bullet"/>
      <w:lvlText w:val="•"/>
      <w:lvlJc w:val="left"/>
      <w:pPr>
        <w:tabs>
          <w:tab w:val="num" w:pos="2880"/>
        </w:tabs>
        <w:ind w:left="2880" w:hanging="360"/>
      </w:pPr>
      <w:rPr>
        <w:rFonts w:ascii="Times New Roman" w:hAnsi="Times New Roman" w:hint="default"/>
      </w:rPr>
    </w:lvl>
    <w:lvl w:ilvl="4" w:tplc="EE360D76" w:tentative="1">
      <w:start w:val="1"/>
      <w:numFmt w:val="bullet"/>
      <w:lvlText w:val="•"/>
      <w:lvlJc w:val="left"/>
      <w:pPr>
        <w:tabs>
          <w:tab w:val="num" w:pos="3600"/>
        </w:tabs>
        <w:ind w:left="3600" w:hanging="360"/>
      </w:pPr>
      <w:rPr>
        <w:rFonts w:ascii="Times New Roman" w:hAnsi="Times New Roman" w:hint="default"/>
      </w:rPr>
    </w:lvl>
    <w:lvl w:ilvl="5" w:tplc="E9EEEDE0" w:tentative="1">
      <w:start w:val="1"/>
      <w:numFmt w:val="bullet"/>
      <w:lvlText w:val="•"/>
      <w:lvlJc w:val="left"/>
      <w:pPr>
        <w:tabs>
          <w:tab w:val="num" w:pos="4320"/>
        </w:tabs>
        <w:ind w:left="4320" w:hanging="360"/>
      </w:pPr>
      <w:rPr>
        <w:rFonts w:ascii="Times New Roman" w:hAnsi="Times New Roman" w:hint="default"/>
      </w:rPr>
    </w:lvl>
    <w:lvl w:ilvl="6" w:tplc="4CF0E0FE" w:tentative="1">
      <w:start w:val="1"/>
      <w:numFmt w:val="bullet"/>
      <w:lvlText w:val="•"/>
      <w:lvlJc w:val="left"/>
      <w:pPr>
        <w:tabs>
          <w:tab w:val="num" w:pos="5040"/>
        </w:tabs>
        <w:ind w:left="5040" w:hanging="360"/>
      </w:pPr>
      <w:rPr>
        <w:rFonts w:ascii="Times New Roman" w:hAnsi="Times New Roman" w:hint="default"/>
      </w:rPr>
    </w:lvl>
    <w:lvl w:ilvl="7" w:tplc="201E64AE" w:tentative="1">
      <w:start w:val="1"/>
      <w:numFmt w:val="bullet"/>
      <w:lvlText w:val="•"/>
      <w:lvlJc w:val="left"/>
      <w:pPr>
        <w:tabs>
          <w:tab w:val="num" w:pos="5760"/>
        </w:tabs>
        <w:ind w:left="5760" w:hanging="360"/>
      </w:pPr>
      <w:rPr>
        <w:rFonts w:ascii="Times New Roman" w:hAnsi="Times New Roman" w:hint="default"/>
      </w:rPr>
    </w:lvl>
    <w:lvl w:ilvl="8" w:tplc="D31082AA" w:tentative="1">
      <w:start w:val="1"/>
      <w:numFmt w:val="bullet"/>
      <w:lvlText w:val="•"/>
      <w:lvlJc w:val="left"/>
      <w:pPr>
        <w:tabs>
          <w:tab w:val="num" w:pos="6480"/>
        </w:tabs>
        <w:ind w:left="6480" w:hanging="360"/>
      </w:pPr>
      <w:rPr>
        <w:rFonts w:ascii="Times New Roman" w:hAnsi="Times New Roman" w:hint="default"/>
      </w:rPr>
    </w:lvl>
  </w:abstractNum>
  <w:abstractNum w:abstractNumId="130" w15:restartNumberingAfterBreak="0">
    <w:nsid w:val="444554DA"/>
    <w:multiLevelType w:val="hybridMultilevel"/>
    <w:tmpl w:val="CFEE6764"/>
    <w:lvl w:ilvl="0" w:tplc="F22C1072">
      <w:start w:val="1"/>
      <w:numFmt w:val="lowerLetter"/>
      <w:lvlText w:val="%1)"/>
      <w:lvlJc w:val="left"/>
      <w:pPr>
        <w:tabs>
          <w:tab w:val="num" w:pos="720"/>
        </w:tabs>
        <w:ind w:left="720" w:hanging="360"/>
      </w:pPr>
    </w:lvl>
    <w:lvl w:ilvl="1" w:tplc="2F005F96" w:tentative="1">
      <w:start w:val="1"/>
      <w:numFmt w:val="lowerLetter"/>
      <w:lvlText w:val="%2)"/>
      <w:lvlJc w:val="left"/>
      <w:pPr>
        <w:tabs>
          <w:tab w:val="num" w:pos="1440"/>
        </w:tabs>
        <w:ind w:left="1440" w:hanging="360"/>
      </w:pPr>
    </w:lvl>
    <w:lvl w:ilvl="2" w:tplc="5802C7DA" w:tentative="1">
      <w:start w:val="1"/>
      <w:numFmt w:val="lowerLetter"/>
      <w:lvlText w:val="%3)"/>
      <w:lvlJc w:val="left"/>
      <w:pPr>
        <w:tabs>
          <w:tab w:val="num" w:pos="2160"/>
        </w:tabs>
        <w:ind w:left="2160" w:hanging="360"/>
      </w:pPr>
    </w:lvl>
    <w:lvl w:ilvl="3" w:tplc="B3C40412" w:tentative="1">
      <w:start w:val="1"/>
      <w:numFmt w:val="lowerLetter"/>
      <w:lvlText w:val="%4)"/>
      <w:lvlJc w:val="left"/>
      <w:pPr>
        <w:tabs>
          <w:tab w:val="num" w:pos="2880"/>
        </w:tabs>
        <w:ind w:left="2880" w:hanging="360"/>
      </w:pPr>
    </w:lvl>
    <w:lvl w:ilvl="4" w:tplc="5E28A9F2" w:tentative="1">
      <w:start w:val="1"/>
      <w:numFmt w:val="lowerLetter"/>
      <w:lvlText w:val="%5)"/>
      <w:lvlJc w:val="left"/>
      <w:pPr>
        <w:tabs>
          <w:tab w:val="num" w:pos="3600"/>
        </w:tabs>
        <w:ind w:left="3600" w:hanging="360"/>
      </w:pPr>
    </w:lvl>
    <w:lvl w:ilvl="5" w:tplc="3DCC48C0" w:tentative="1">
      <w:start w:val="1"/>
      <w:numFmt w:val="lowerLetter"/>
      <w:lvlText w:val="%6)"/>
      <w:lvlJc w:val="left"/>
      <w:pPr>
        <w:tabs>
          <w:tab w:val="num" w:pos="4320"/>
        </w:tabs>
        <w:ind w:left="4320" w:hanging="360"/>
      </w:pPr>
    </w:lvl>
    <w:lvl w:ilvl="6" w:tplc="49B4ECC8" w:tentative="1">
      <w:start w:val="1"/>
      <w:numFmt w:val="lowerLetter"/>
      <w:lvlText w:val="%7)"/>
      <w:lvlJc w:val="left"/>
      <w:pPr>
        <w:tabs>
          <w:tab w:val="num" w:pos="5040"/>
        </w:tabs>
        <w:ind w:left="5040" w:hanging="360"/>
      </w:pPr>
    </w:lvl>
    <w:lvl w:ilvl="7" w:tplc="4C82A310" w:tentative="1">
      <w:start w:val="1"/>
      <w:numFmt w:val="lowerLetter"/>
      <w:lvlText w:val="%8)"/>
      <w:lvlJc w:val="left"/>
      <w:pPr>
        <w:tabs>
          <w:tab w:val="num" w:pos="5760"/>
        </w:tabs>
        <w:ind w:left="5760" w:hanging="360"/>
      </w:pPr>
    </w:lvl>
    <w:lvl w:ilvl="8" w:tplc="2BA0F900" w:tentative="1">
      <w:start w:val="1"/>
      <w:numFmt w:val="lowerLetter"/>
      <w:lvlText w:val="%9)"/>
      <w:lvlJc w:val="left"/>
      <w:pPr>
        <w:tabs>
          <w:tab w:val="num" w:pos="6480"/>
        </w:tabs>
        <w:ind w:left="6480" w:hanging="360"/>
      </w:pPr>
    </w:lvl>
  </w:abstractNum>
  <w:abstractNum w:abstractNumId="131" w15:restartNumberingAfterBreak="0">
    <w:nsid w:val="446F2924"/>
    <w:multiLevelType w:val="hybridMultilevel"/>
    <w:tmpl w:val="2BB896D6"/>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53F35F2"/>
    <w:multiLevelType w:val="hybridMultilevel"/>
    <w:tmpl w:val="D9C85386"/>
    <w:lvl w:ilvl="0" w:tplc="C7DE036C">
      <w:start w:val="1"/>
      <w:numFmt w:val="decimal"/>
      <w:lvlText w:val="%1."/>
      <w:lvlJc w:val="left"/>
      <w:pPr>
        <w:tabs>
          <w:tab w:val="num" w:pos="720"/>
        </w:tabs>
        <w:ind w:left="720" w:hanging="360"/>
      </w:pPr>
      <w:rPr>
        <w:rFonts w:ascii="Times New Roman" w:eastAsiaTheme="minorHAnsi" w:hAnsi="Times New Roman" w:cs="Times New Roman"/>
      </w:rPr>
    </w:lvl>
    <w:lvl w:ilvl="1" w:tplc="515CCD48">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213C797C" w:tentative="1">
      <w:start w:val="1"/>
      <w:numFmt w:val="lowerLetter"/>
      <w:lvlText w:val="%4)"/>
      <w:lvlJc w:val="left"/>
      <w:pPr>
        <w:tabs>
          <w:tab w:val="num" w:pos="2880"/>
        </w:tabs>
        <w:ind w:left="2880" w:hanging="360"/>
      </w:pPr>
    </w:lvl>
    <w:lvl w:ilvl="4" w:tplc="2CA2884A" w:tentative="1">
      <w:start w:val="1"/>
      <w:numFmt w:val="lowerLetter"/>
      <w:lvlText w:val="%5)"/>
      <w:lvlJc w:val="left"/>
      <w:pPr>
        <w:tabs>
          <w:tab w:val="num" w:pos="3600"/>
        </w:tabs>
        <w:ind w:left="3600" w:hanging="360"/>
      </w:pPr>
    </w:lvl>
    <w:lvl w:ilvl="5" w:tplc="FF88C520" w:tentative="1">
      <w:start w:val="1"/>
      <w:numFmt w:val="lowerLetter"/>
      <w:lvlText w:val="%6)"/>
      <w:lvlJc w:val="left"/>
      <w:pPr>
        <w:tabs>
          <w:tab w:val="num" w:pos="4320"/>
        </w:tabs>
        <w:ind w:left="4320" w:hanging="360"/>
      </w:pPr>
    </w:lvl>
    <w:lvl w:ilvl="6" w:tplc="1304C178" w:tentative="1">
      <w:start w:val="1"/>
      <w:numFmt w:val="lowerLetter"/>
      <w:lvlText w:val="%7)"/>
      <w:lvlJc w:val="left"/>
      <w:pPr>
        <w:tabs>
          <w:tab w:val="num" w:pos="5040"/>
        </w:tabs>
        <w:ind w:left="5040" w:hanging="360"/>
      </w:pPr>
    </w:lvl>
    <w:lvl w:ilvl="7" w:tplc="9F1A4ED2" w:tentative="1">
      <w:start w:val="1"/>
      <w:numFmt w:val="lowerLetter"/>
      <w:lvlText w:val="%8)"/>
      <w:lvlJc w:val="left"/>
      <w:pPr>
        <w:tabs>
          <w:tab w:val="num" w:pos="5760"/>
        </w:tabs>
        <w:ind w:left="5760" w:hanging="360"/>
      </w:pPr>
    </w:lvl>
    <w:lvl w:ilvl="8" w:tplc="5C1AD330" w:tentative="1">
      <w:start w:val="1"/>
      <w:numFmt w:val="lowerLetter"/>
      <w:lvlText w:val="%9)"/>
      <w:lvlJc w:val="left"/>
      <w:pPr>
        <w:tabs>
          <w:tab w:val="num" w:pos="6480"/>
        </w:tabs>
        <w:ind w:left="6480" w:hanging="360"/>
      </w:pPr>
    </w:lvl>
  </w:abstractNum>
  <w:abstractNum w:abstractNumId="133" w15:restartNumberingAfterBreak="0">
    <w:nsid w:val="459C28B4"/>
    <w:multiLevelType w:val="hybridMultilevel"/>
    <w:tmpl w:val="B2587408"/>
    <w:lvl w:ilvl="0" w:tplc="3FFAC0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5DC559E"/>
    <w:multiLevelType w:val="hybridMultilevel"/>
    <w:tmpl w:val="6FA69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605025E"/>
    <w:multiLevelType w:val="hybridMultilevel"/>
    <w:tmpl w:val="1C4E1E9A"/>
    <w:lvl w:ilvl="0" w:tplc="34A87FAA">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6" w15:restartNumberingAfterBreak="0">
    <w:nsid w:val="46655D0E"/>
    <w:multiLevelType w:val="hybridMultilevel"/>
    <w:tmpl w:val="32347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472A4EF6"/>
    <w:multiLevelType w:val="hybridMultilevel"/>
    <w:tmpl w:val="F1E6C444"/>
    <w:lvl w:ilvl="0" w:tplc="F1807FFC">
      <w:start w:val="1"/>
      <w:numFmt w:val="bullet"/>
      <w:lvlText w:val="•"/>
      <w:lvlJc w:val="left"/>
      <w:pPr>
        <w:tabs>
          <w:tab w:val="num" w:pos="720"/>
        </w:tabs>
        <w:ind w:left="720" w:hanging="360"/>
      </w:pPr>
      <w:rPr>
        <w:rFonts w:ascii="Times New Roman" w:hAnsi="Times New Roman" w:hint="default"/>
      </w:rPr>
    </w:lvl>
    <w:lvl w:ilvl="1" w:tplc="6C6AAF14" w:tentative="1">
      <w:start w:val="1"/>
      <w:numFmt w:val="bullet"/>
      <w:lvlText w:val="•"/>
      <w:lvlJc w:val="left"/>
      <w:pPr>
        <w:tabs>
          <w:tab w:val="num" w:pos="1440"/>
        </w:tabs>
        <w:ind w:left="1440" w:hanging="360"/>
      </w:pPr>
      <w:rPr>
        <w:rFonts w:ascii="Times New Roman" w:hAnsi="Times New Roman" w:hint="default"/>
      </w:rPr>
    </w:lvl>
    <w:lvl w:ilvl="2" w:tplc="4822B6BA" w:tentative="1">
      <w:start w:val="1"/>
      <w:numFmt w:val="bullet"/>
      <w:lvlText w:val="•"/>
      <w:lvlJc w:val="left"/>
      <w:pPr>
        <w:tabs>
          <w:tab w:val="num" w:pos="2160"/>
        </w:tabs>
        <w:ind w:left="2160" w:hanging="360"/>
      </w:pPr>
      <w:rPr>
        <w:rFonts w:ascii="Times New Roman" w:hAnsi="Times New Roman" w:hint="default"/>
      </w:rPr>
    </w:lvl>
    <w:lvl w:ilvl="3" w:tplc="A5F076CE" w:tentative="1">
      <w:start w:val="1"/>
      <w:numFmt w:val="bullet"/>
      <w:lvlText w:val="•"/>
      <w:lvlJc w:val="left"/>
      <w:pPr>
        <w:tabs>
          <w:tab w:val="num" w:pos="2880"/>
        </w:tabs>
        <w:ind w:left="2880" w:hanging="360"/>
      </w:pPr>
      <w:rPr>
        <w:rFonts w:ascii="Times New Roman" w:hAnsi="Times New Roman" w:hint="default"/>
      </w:rPr>
    </w:lvl>
    <w:lvl w:ilvl="4" w:tplc="50147498" w:tentative="1">
      <w:start w:val="1"/>
      <w:numFmt w:val="bullet"/>
      <w:lvlText w:val="•"/>
      <w:lvlJc w:val="left"/>
      <w:pPr>
        <w:tabs>
          <w:tab w:val="num" w:pos="3600"/>
        </w:tabs>
        <w:ind w:left="3600" w:hanging="360"/>
      </w:pPr>
      <w:rPr>
        <w:rFonts w:ascii="Times New Roman" w:hAnsi="Times New Roman" w:hint="default"/>
      </w:rPr>
    </w:lvl>
    <w:lvl w:ilvl="5" w:tplc="6CD468CA" w:tentative="1">
      <w:start w:val="1"/>
      <w:numFmt w:val="bullet"/>
      <w:lvlText w:val="•"/>
      <w:lvlJc w:val="left"/>
      <w:pPr>
        <w:tabs>
          <w:tab w:val="num" w:pos="4320"/>
        </w:tabs>
        <w:ind w:left="4320" w:hanging="360"/>
      </w:pPr>
      <w:rPr>
        <w:rFonts w:ascii="Times New Roman" w:hAnsi="Times New Roman" w:hint="default"/>
      </w:rPr>
    </w:lvl>
    <w:lvl w:ilvl="6" w:tplc="A36E1EDC" w:tentative="1">
      <w:start w:val="1"/>
      <w:numFmt w:val="bullet"/>
      <w:lvlText w:val="•"/>
      <w:lvlJc w:val="left"/>
      <w:pPr>
        <w:tabs>
          <w:tab w:val="num" w:pos="5040"/>
        </w:tabs>
        <w:ind w:left="5040" w:hanging="360"/>
      </w:pPr>
      <w:rPr>
        <w:rFonts w:ascii="Times New Roman" w:hAnsi="Times New Roman" w:hint="default"/>
      </w:rPr>
    </w:lvl>
    <w:lvl w:ilvl="7" w:tplc="4A0AE9BC" w:tentative="1">
      <w:start w:val="1"/>
      <w:numFmt w:val="bullet"/>
      <w:lvlText w:val="•"/>
      <w:lvlJc w:val="left"/>
      <w:pPr>
        <w:tabs>
          <w:tab w:val="num" w:pos="5760"/>
        </w:tabs>
        <w:ind w:left="5760" w:hanging="360"/>
      </w:pPr>
      <w:rPr>
        <w:rFonts w:ascii="Times New Roman" w:hAnsi="Times New Roman" w:hint="default"/>
      </w:rPr>
    </w:lvl>
    <w:lvl w:ilvl="8" w:tplc="6642792C" w:tentative="1">
      <w:start w:val="1"/>
      <w:numFmt w:val="bullet"/>
      <w:lvlText w:val="•"/>
      <w:lvlJc w:val="left"/>
      <w:pPr>
        <w:tabs>
          <w:tab w:val="num" w:pos="6480"/>
        </w:tabs>
        <w:ind w:left="6480" w:hanging="360"/>
      </w:pPr>
      <w:rPr>
        <w:rFonts w:ascii="Times New Roman" w:hAnsi="Times New Roman" w:hint="default"/>
      </w:rPr>
    </w:lvl>
  </w:abstractNum>
  <w:abstractNum w:abstractNumId="138" w15:restartNumberingAfterBreak="0">
    <w:nsid w:val="47DD34F2"/>
    <w:multiLevelType w:val="hybridMultilevel"/>
    <w:tmpl w:val="1DB0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89D672C"/>
    <w:multiLevelType w:val="hybridMultilevel"/>
    <w:tmpl w:val="A03A81CE"/>
    <w:lvl w:ilvl="0" w:tplc="4F76FC7E">
      <w:start w:val="1"/>
      <w:numFmt w:val="bullet"/>
      <w:lvlText w:val="•"/>
      <w:lvlJc w:val="left"/>
      <w:pPr>
        <w:tabs>
          <w:tab w:val="num" w:pos="720"/>
        </w:tabs>
        <w:ind w:left="720" w:hanging="360"/>
      </w:pPr>
      <w:rPr>
        <w:rFonts w:ascii="Times New Roman" w:hAnsi="Times New Roman" w:hint="default"/>
      </w:rPr>
    </w:lvl>
    <w:lvl w:ilvl="1" w:tplc="30C43064" w:tentative="1">
      <w:start w:val="1"/>
      <w:numFmt w:val="bullet"/>
      <w:lvlText w:val="•"/>
      <w:lvlJc w:val="left"/>
      <w:pPr>
        <w:tabs>
          <w:tab w:val="num" w:pos="1440"/>
        </w:tabs>
        <w:ind w:left="1440" w:hanging="360"/>
      </w:pPr>
      <w:rPr>
        <w:rFonts w:ascii="Times New Roman" w:hAnsi="Times New Roman" w:hint="default"/>
      </w:rPr>
    </w:lvl>
    <w:lvl w:ilvl="2" w:tplc="FC26F8A4" w:tentative="1">
      <w:start w:val="1"/>
      <w:numFmt w:val="bullet"/>
      <w:lvlText w:val="•"/>
      <w:lvlJc w:val="left"/>
      <w:pPr>
        <w:tabs>
          <w:tab w:val="num" w:pos="2160"/>
        </w:tabs>
        <w:ind w:left="2160" w:hanging="360"/>
      </w:pPr>
      <w:rPr>
        <w:rFonts w:ascii="Times New Roman" w:hAnsi="Times New Roman" w:hint="default"/>
      </w:rPr>
    </w:lvl>
    <w:lvl w:ilvl="3" w:tplc="7518BA2E" w:tentative="1">
      <w:start w:val="1"/>
      <w:numFmt w:val="bullet"/>
      <w:lvlText w:val="•"/>
      <w:lvlJc w:val="left"/>
      <w:pPr>
        <w:tabs>
          <w:tab w:val="num" w:pos="2880"/>
        </w:tabs>
        <w:ind w:left="2880" w:hanging="360"/>
      </w:pPr>
      <w:rPr>
        <w:rFonts w:ascii="Times New Roman" w:hAnsi="Times New Roman" w:hint="default"/>
      </w:rPr>
    </w:lvl>
    <w:lvl w:ilvl="4" w:tplc="2C88D012" w:tentative="1">
      <w:start w:val="1"/>
      <w:numFmt w:val="bullet"/>
      <w:lvlText w:val="•"/>
      <w:lvlJc w:val="left"/>
      <w:pPr>
        <w:tabs>
          <w:tab w:val="num" w:pos="3600"/>
        </w:tabs>
        <w:ind w:left="3600" w:hanging="360"/>
      </w:pPr>
      <w:rPr>
        <w:rFonts w:ascii="Times New Roman" w:hAnsi="Times New Roman" w:hint="default"/>
      </w:rPr>
    </w:lvl>
    <w:lvl w:ilvl="5" w:tplc="C97E869C" w:tentative="1">
      <w:start w:val="1"/>
      <w:numFmt w:val="bullet"/>
      <w:lvlText w:val="•"/>
      <w:lvlJc w:val="left"/>
      <w:pPr>
        <w:tabs>
          <w:tab w:val="num" w:pos="4320"/>
        </w:tabs>
        <w:ind w:left="4320" w:hanging="360"/>
      </w:pPr>
      <w:rPr>
        <w:rFonts w:ascii="Times New Roman" w:hAnsi="Times New Roman" w:hint="default"/>
      </w:rPr>
    </w:lvl>
    <w:lvl w:ilvl="6" w:tplc="94121C86" w:tentative="1">
      <w:start w:val="1"/>
      <w:numFmt w:val="bullet"/>
      <w:lvlText w:val="•"/>
      <w:lvlJc w:val="left"/>
      <w:pPr>
        <w:tabs>
          <w:tab w:val="num" w:pos="5040"/>
        </w:tabs>
        <w:ind w:left="5040" w:hanging="360"/>
      </w:pPr>
      <w:rPr>
        <w:rFonts w:ascii="Times New Roman" w:hAnsi="Times New Roman" w:hint="default"/>
      </w:rPr>
    </w:lvl>
    <w:lvl w:ilvl="7" w:tplc="7FDE0B6A" w:tentative="1">
      <w:start w:val="1"/>
      <w:numFmt w:val="bullet"/>
      <w:lvlText w:val="•"/>
      <w:lvlJc w:val="left"/>
      <w:pPr>
        <w:tabs>
          <w:tab w:val="num" w:pos="5760"/>
        </w:tabs>
        <w:ind w:left="5760" w:hanging="360"/>
      </w:pPr>
      <w:rPr>
        <w:rFonts w:ascii="Times New Roman" w:hAnsi="Times New Roman" w:hint="default"/>
      </w:rPr>
    </w:lvl>
    <w:lvl w:ilvl="8" w:tplc="393C270C" w:tentative="1">
      <w:start w:val="1"/>
      <w:numFmt w:val="bullet"/>
      <w:lvlText w:val="•"/>
      <w:lvlJc w:val="left"/>
      <w:pPr>
        <w:tabs>
          <w:tab w:val="num" w:pos="6480"/>
        </w:tabs>
        <w:ind w:left="6480" w:hanging="360"/>
      </w:pPr>
      <w:rPr>
        <w:rFonts w:ascii="Times New Roman" w:hAnsi="Times New Roman" w:hint="default"/>
      </w:rPr>
    </w:lvl>
  </w:abstractNum>
  <w:abstractNum w:abstractNumId="140" w15:restartNumberingAfterBreak="0">
    <w:nsid w:val="4AC103D9"/>
    <w:multiLevelType w:val="hybridMultilevel"/>
    <w:tmpl w:val="76D446D6"/>
    <w:lvl w:ilvl="0" w:tplc="8F344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4B2D3B45"/>
    <w:multiLevelType w:val="hybridMultilevel"/>
    <w:tmpl w:val="19ECCEA2"/>
    <w:lvl w:ilvl="0" w:tplc="5F42FBD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2" w15:restartNumberingAfterBreak="0">
    <w:nsid w:val="4B7E7598"/>
    <w:multiLevelType w:val="hybridMultilevel"/>
    <w:tmpl w:val="2DFEF8C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91376E"/>
    <w:multiLevelType w:val="hybridMultilevel"/>
    <w:tmpl w:val="6C22B0AE"/>
    <w:lvl w:ilvl="0" w:tplc="6E5418EE">
      <w:start w:val="1"/>
      <w:numFmt w:val="bullet"/>
      <w:lvlText w:val="•"/>
      <w:lvlJc w:val="left"/>
      <w:pPr>
        <w:tabs>
          <w:tab w:val="num" w:pos="720"/>
        </w:tabs>
        <w:ind w:left="720" w:hanging="360"/>
      </w:pPr>
      <w:rPr>
        <w:rFonts w:ascii="Times New Roman" w:hAnsi="Times New Roman" w:hint="default"/>
      </w:rPr>
    </w:lvl>
    <w:lvl w:ilvl="1" w:tplc="CDA4ABF8" w:tentative="1">
      <w:start w:val="1"/>
      <w:numFmt w:val="bullet"/>
      <w:lvlText w:val="•"/>
      <w:lvlJc w:val="left"/>
      <w:pPr>
        <w:tabs>
          <w:tab w:val="num" w:pos="1440"/>
        </w:tabs>
        <w:ind w:left="1440" w:hanging="360"/>
      </w:pPr>
      <w:rPr>
        <w:rFonts w:ascii="Times New Roman" w:hAnsi="Times New Roman" w:hint="default"/>
      </w:rPr>
    </w:lvl>
    <w:lvl w:ilvl="2" w:tplc="DBCA93E0" w:tentative="1">
      <w:start w:val="1"/>
      <w:numFmt w:val="bullet"/>
      <w:lvlText w:val="•"/>
      <w:lvlJc w:val="left"/>
      <w:pPr>
        <w:tabs>
          <w:tab w:val="num" w:pos="2160"/>
        </w:tabs>
        <w:ind w:left="2160" w:hanging="360"/>
      </w:pPr>
      <w:rPr>
        <w:rFonts w:ascii="Times New Roman" w:hAnsi="Times New Roman" w:hint="default"/>
      </w:rPr>
    </w:lvl>
    <w:lvl w:ilvl="3" w:tplc="86BED206" w:tentative="1">
      <w:start w:val="1"/>
      <w:numFmt w:val="bullet"/>
      <w:lvlText w:val="•"/>
      <w:lvlJc w:val="left"/>
      <w:pPr>
        <w:tabs>
          <w:tab w:val="num" w:pos="2880"/>
        </w:tabs>
        <w:ind w:left="2880" w:hanging="360"/>
      </w:pPr>
      <w:rPr>
        <w:rFonts w:ascii="Times New Roman" w:hAnsi="Times New Roman" w:hint="default"/>
      </w:rPr>
    </w:lvl>
    <w:lvl w:ilvl="4" w:tplc="D4986FAA" w:tentative="1">
      <w:start w:val="1"/>
      <w:numFmt w:val="bullet"/>
      <w:lvlText w:val="•"/>
      <w:lvlJc w:val="left"/>
      <w:pPr>
        <w:tabs>
          <w:tab w:val="num" w:pos="3600"/>
        </w:tabs>
        <w:ind w:left="3600" w:hanging="360"/>
      </w:pPr>
      <w:rPr>
        <w:rFonts w:ascii="Times New Roman" w:hAnsi="Times New Roman" w:hint="default"/>
      </w:rPr>
    </w:lvl>
    <w:lvl w:ilvl="5" w:tplc="2F1A6ABE" w:tentative="1">
      <w:start w:val="1"/>
      <w:numFmt w:val="bullet"/>
      <w:lvlText w:val="•"/>
      <w:lvlJc w:val="left"/>
      <w:pPr>
        <w:tabs>
          <w:tab w:val="num" w:pos="4320"/>
        </w:tabs>
        <w:ind w:left="4320" w:hanging="360"/>
      </w:pPr>
      <w:rPr>
        <w:rFonts w:ascii="Times New Roman" w:hAnsi="Times New Roman" w:hint="default"/>
      </w:rPr>
    </w:lvl>
    <w:lvl w:ilvl="6" w:tplc="8CF86C5C" w:tentative="1">
      <w:start w:val="1"/>
      <w:numFmt w:val="bullet"/>
      <w:lvlText w:val="•"/>
      <w:lvlJc w:val="left"/>
      <w:pPr>
        <w:tabs>
          <w:tab w:val="num" w:pos="5040"/>
        </w:tabs>
        <w:ind w:left="5040" w:hanging="360"/>
      </w:pPr>
      <w:rPr>
        <w:rFonts w:ascii="Times New Roman" w:hAnsi="Times New Roman" w:hint="default"/>
      </w:rPr>
    </w:lvl>
    <w:lvl w:ilvl="7" w:tplc="7366A3BA" w:tentative="1">
      <w:start w:val="1"/>
      <w:numFmt w:val="bullet"/>
      <w:lvlText w:val="•"/>
      <w:lvlJc w:val="left"/>
      <w:pPr>
        <w:tabs>
          <w:tab w:val="num" w:pos="5760"/>
        </w:tabs>
        <w:ind w:left="5760" w:hanging="360"/>
      </w:pPr>
      <w:rPr>
        <w:rFonts w:ascii="Times New Roman" w:hAnsi="Times New Roman" w:hint="default"/>
      </w:rPr>
    </w:lvl>
    <w:lvl w:ilvl="8" w:tplc="94BC7C62" w:tentative="1">
      <w:start w:val="1"/>
      <w:numFmt w:val="bullet"/>
      <w:lvlText w:val="•"/>
      <w:lvlJc w:val="left"/>
      <w:pPr>
        <w:tabs>
          <w:tab w:val="num" w:pos="6480"/>
        </w:tabs>
        <w:ind w:left="6480" w:hanging="360"/>
      </w:pPr>
      <w:rPr>
        <w:rFonts w:ascii="Times New Roman" w:hAnsi="Times New Roman" w:hint="default"/>
      </w:rPr>
    </w:lvl>
  </w:abstractNum>
  <w:abstractNum w:abstractNumId="144" w15:restartNumberingAfterBreak="0">
    <w:nsid w:val="4C0F1002"/>
    <w:multiLevelType w:val="hybridMultilevel"/>
    <w:tmpl w:val="A50C4C74"/>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45" w15:restartNumberingAfterBreak="0">
    <w:nsid w:val="4CAF0E20"/>
    <w:multiLevelType w:val="hybridMultilevel"/>
    <w:tmpl w:val="F80EF948"/>
    <w:lvl w:ilvl="0" w:tplc="4DA4E7AA">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DAF657A"/>
    <w:multiLevelType w:val="multilevel"/>
    <w:tmpl w:val="9C2021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7" w15:restartNumberingAfterBreak="0">
    <w:nsid w:val="4DAF7E1A"/>
    <w:multiLevelType w:val="hybridMultilevel"/>
    <w:tmpl w:val="1F5A3A80"/>
    <w:lvl w:ilvl="0" w:tplc="2AC65F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4E4A3570"/>
    <w:multiLevelType w:val="hybridMultilevel"/>
    <w:tmpl w:val="B0FAF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50395E29"/>
    <w:multiLevelType w:val="hybridMultilevel"/>
    <w:tmpl w:val="0F52418C"/>
    <w:lvl w:ilvl="0" w:tplc="666CCE4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F6AF9BA" w:tentative="1">
      <w:start w:val="1"/>
      <w:numFmt w:val="bullet"/>
      <w:lvlText w:val="•"/>
      <w:lvlJc w:val="left"/>
      <w:pPr>
        <w:tabs>
          <w:tab w:val="num" w:pos="2160"/>
        </w:tabs>
        <w:ind w:left="2160" w:hanging="360"/>
      </w:pPr>
      <w:rPr>
        <w:rFonts w:ascii="Times New Roman" w:hAnsi="Times New Roman" w:hint="default"/>
      </w:rPr>
    </w:lvl>
    <w:lvl w:ilvl="3" w:tplc="17F6A4BA" w:tentative="1">
      <w:start w:val="1"/>
      <w:numFmt w:val="bullet"/>
      <w:lvlText w:val="•"/>
      <w:lvlJc w:val="left"/>
      <w:pPr>
        <w:tabs>
          <w:tab w:val="num" w:pos="2880"/>
        </w:tabs>
        <w:ind w:left="2880" w:hanging="360"/>
      </w:pPr>
      <w:rPr>
        <w:rFonts w:ascii="Times New Roman" w:hAnsi="Times New Roman" w:hint="default"/>
      </w:rPr>
    </w:lvl>
    <w:lvl w:ilvl="4" w:tplc="EE246096" w:tentative="1">
      <w:start w:val="1"/>
      <w:numFmt w:val="bullet"/>
      <w:lvlText w:val="•"/>
      <w:lvlJc w:val="left"/>
      <w:pPr>
        <w:tabs>
          <w:tab w:val="num" w:pos="3600"/>
        </w:tabs>
        <w:ind w:left="3600" w:hanging="360"/>
      </w:pPr>
      <w:rPr>
        <w:rFonts w:ascii="Times New Roman" w:hAnsi="Times New Roman" w:hint="default"/>
      </w:rPr>
    </w:lvl>
    <w:lvl w:ilvl="5" w:tplc="D0280AF8" w:tentative="1">
      <w:start w:val="1"/>
      <w:numFmt w:val="bullet"/>
      <w:lvlText w:val="•"/>
      <w:lvlJc w:val="left"/>
      <w:pPr>
        <w:tabs>
          <w:tab w:val="num" w:pos="4320"/>
        </w:tabs>
        <w:ind w:left="4320" w:hanging="360"/>
      </w:pPr>
      <w:rPr>
        <w:rFonts w:ascii="Times New Roman" w:hAnsi="Times New Roman" w:hint="default"/>
      </w:rPr>
    </w:lvl>
    <w:lvl w:ilvl="6" w:tplc="2EE67E3A" w:tentative="1">
      <w:start w:val="1"/>
      <w:numFmt w:val="bullet"/>
      <w:lvlText w:val="•"/>
      <w:lvlJc w:val="left"/>
      <w:pPr>
        <w:tabs>
          <w:tab w:val="num" w:pos="5040"/>
        </w:tabs>
        <w:ind w:left="5040" w:hanging="360"/>
      </w:pPr>
      <w:rPr>
        <w:rFonts w:ascii="Times New Roman" w:hAnsi="Times New Roman" w:hint="default"/>
      </w:rPr>
    </w:lvl>
    <w:lvl w:ilvl="7" w:tplc="EFE6FD70" w:tentative="1">
      <w:start w:val="1"/>
      <w:numFmt w:val="bullet"/>
      <w:lvlText w:val="•"/>
      <w:lvlJc w:val="left"/>
      <w:pPr>
        <w:tabs>
          <w:tab w:val="num" w:pos="5760"/>
        </w:tabs>
        <w:ind w:left="5760" w:hanging="360"/>
      </w:pPr>
      <w:rPr>
        <w:rFonts w:ascii="Times New Roman" w:hAnsi="Times New Roman" w:hint="default"/>
      </w:rPr>
    </w:lvl>
    <w:lvl w:ilvl="8" w:tplc="7428B738" w:tentative="1">
      <w:start w:val="1"/>
      <w:numFmt w:val="bullet"/>
      <w:lvlText w:val="•"/>
      <w:lvlJc w:val="left"/>
      <w:pPr>
        <w:tabs>
          <w:tab w:val="num" w:pos="6480"/>
        </w:tabs>
        <w:ind w:left="6480" w:hanging="360"/>
      </w:pPr>
      <w:rPr>
        <w:rFonts w:ascii="Times New Roman" w:hAnsi="Times New Roman" w:hint="default"/>
      </w:rPr>
    </w:lvl>
  </w:abstractNum>
  <w:abstractNum w:abstractNumId="150" w15:restartNumberingAfterBreak="0">
    <w:nsid w:val="505C2B12"/>
    <w:multiLevelType w:val="hybridMultilevel"/>
    <w:tmpl w:val="1F5EB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50947F01"/>
    <w:multiLevelType w:val="hybridMultilevel"/>
    <w:tmpl w:val="48F433D0"/>
    <w:lvl w:ilvl="0" w:tplc="2AC06C00">
      <w:start w:val="1"/>
      <w:numFmt w:val="bullet"/>
      <w:lvlText w:val="•"/>
      <w:lvlJc w:val="left"/>
      <w:pPr>
        <w:tabs>
          <w:tab w:val="num" w:pos="720"/>
        </w:tabs>
        <w:ind w:left="720" w:hanging="360"/>
      </w:pPr>
      <w:rPr>
        <w:rFonts w:ascii="Times New Roman" w:hAnsi="Times New Roman" w:hint="default"/>
      </w:rPr>
    </w:lvl>
    <w:lvl w:ilvl="1" w:tplc="BF38577C" w:tentative="1">
      <w:start w:val="1"/>
      <w:numFmt w:val="bullet"/>
      <w:lvlText w:val="•"/>
      <w:lvlJc w:val="left"/>
      <w:pPr>
        <w:tabs>
          <w:tab w:val="num" w:pos="1440"/>
        </w:tabs>
        <w:ind w:left="1440" w:hanging="360"/>
      </w:pPr>
      <w:rPr>
        <w:rFonts w:ascii="Times New Roman" w:hAnsi="Times New Roman" w:hint="default"/>
      </w:rPr>
    </w:lvl>
    <w:lvl w:ilvl="2" w:tplc="98FA27EC" w:tentative="1">
      <w:start w:val="1"/>
      <w:numFmt w:val="bullet"/>
      <w:lvlText w:val="•"/>
      <w:lvlJc w:val="left"/>
      <w:pPr>
        <w:tabs>
          <w:tab w:val="num" w:pos="2160"/>
        </w:tabs>
        <w:ind w:left="2160" w:hanging="360"/>
      </w:pPr>
      <w:rPr>
        <w:rFonts w:ascii="Times New Roman" w:hAnsi="Times New Roman" w:hint="default"/>
      </w:rPr>
    </w:lvl>
    <w:lvl w:ilvl="3" w:tplc="04463430" w:tentative="1">
      <w:start w:val="1"/>
      <w:numFmt w:val="bullet"/>
      <w:lvlText w:val="•"/>
      <w:lvlJc w:val="left"/>
      <w:pPr>
        <w:tabs>
          <w:tab w:val="num" w:pos="2880"/>
        </w:tabs>
        <w:ind w:left="2880" w:hanging="360"/>
      </w:pPr>
      <w:rPr>
        <w:rFonts w:ascii="Times New Roman" w:hAnsi="Times New Roman" w:hint="default"/>
      </w:rPr>
    </w:lvl>
    <w:lvl w:ilvl="4" w:tplc="7640D4BE" w:tentative="1">
      <w:start w:val="1"/>
      <w:numFmt w:val="bullet"/>
      <w:lvlText w:val="•"/>
      <w:lvlJc w:val="left"/>
      <w:pPr>
        <w:tabs>
          <w:tab w:val="num" w:pos="3600"/>
        </w:tabs>
        <w:ind w:left="3600" w:hanging="360"/>
      </w:pPr>
      <w:rPr>
        <w:rFonts w:ascii="Times New Roman" w:hAnsi="Times New Roman" w:hint="default"/>
      </w:rPr>
    </w:lvl>
    <w:lvl w:ilvl="5" w:tplc="1D022186" w:tentative="1">
      <w:start w:val="1"/>
      <w:numFmt w:val="bullet"/>
      <w:lvlText w:val="•"/>
      <w:lvlJc w:val="left"/>
      <w:pPr>
        <w:tabs>
          <w:tab w:val="num" w:pos="4320"/>
        </w:tabs>
        <w:ind w:left="4320" w:hanging="360"/>
      </w:pPr>
      <w:rPr>
        <w:rFonts w:ascii="Times New Roman" w:hAnsi="Times New Roman" w:hint="default"/>
      </w:rPr>
    </w:lvl>
    <w:lvl w:ilvl="6" w:tplc="57E8F80A" w:tentative="1">
      <w:start w:val="1"/>
      <w:numFmt w:val="bullet"/>
      <w:lvlText w:val="•"/>
      <w:lvlJc w:val="left"/>
      <w:pPr>
        <w:tabs>
          <w:tab w:val="num" w:pos="5040"/>
        </w:tabs>
        <w:ind w:left="5040" w:hanging="360"/>
      </w:pPr>
      <w:rPr>
        <w:rFonts w:ascii="Times New Roman" w:hAnsi="Times New Roman" w:hint="default"/>
      </w:rPr>
    </w:lvl>
    <w:lvl w:ilvl="7" w:tplc="28F6C6F2" w:tentative="1">
      <w:start w:val="1"/>
      <w:numFmt w:val="bullet"/>
      <w:lvlText w:val="•"/>
      <w:lvlJc w:val="left"/>
      <w:pPr>
        <w:tabs>
          <w:tab w:val="num" w:pos="5760"/>
        </w:tabs>
        <w:ind w:left="5760" w:hanging="360"/>
      </w:pPr>
      <w:rPr>
        <w:rFonts w:ascii="Times New Roman" w:hAnsi="Times New Roman" w:hint="default"/>
      </w:rPr>
    </w:lvl>
    <w:lvl w:ilvl="8" w:tplc="C3226A6E" w:tentative="1">
      <w:start w:val="1"/>
      <w:numFmt w:val="bullet"/>
      <w:lvlText w:val="•"/>
      <w:lvlJc w:val="left"/>
      <w:pPr>
        <w:tabs>
          <w:tab w:val="num" w:pos="6480"/>
        </w:tabs>
        <w:ind w:left="6480" w:hanging="360"/>
      </w:pPr>
      <w:rPr>
        <w:rFonts w:ascii="Times New Roman" w:hAnsi="Times New Roman" w:hint="default"/>
      </w:rPr>
    </w:lvl>
  </w:abstractNum>
  <w:abstractNum w:abstractNumId="152" w15:restartNumberingAfterBreak="0">
    <w:nsid w:val="514625B7"/>
    <w:multiLevelType w:val="hybridMultilevel"/>
    <w:tmpl w:val="2B1AD8C2"/>
    <w:lvl w:ilvl="0" w:tplc="5F42FBD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520C650F"/>
    <w:multiLevelType w:val="hybridMultilevel"/>
    <w:tmpl w:val="4A120F5C"/>
    <w:lvl w:ilvl="0" w:tplc="53CC1A0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2321DDD"/>
    <w:multiLevelType w:val="hybridMultilevel"/>
    <w:tmpl w:val="C30C4BD6"/>
    <w:lvl w:ilvl="0" w:tplc="E26254A4">
      <w:start w:val="1"/>
      <w:numFmt w:val="bullet"/>
      <w:lvlText w:val="•"/>
      <w:lvlJc w:val="left"/>
      <w:pPr>
        <w:tabs>
          <w:tab w:val="num" w:pos="720"/>
        </w:tabs>
        <w:ind w:left="720" w:hanging="360"/>
      </w:pPr>
      <w:rPr>
        <w:rFonts w:ascii="Times New Roman" w:hAnsi="Times New Roman" w:hint="default"/>
      </w:rPr>
    </w:lvl>
    <w:lvl w:ilvl="1" w:tplc="715AF2C0" w:tentative="1">
      <w:start w:val="1"/>
      <w:numFmt w:val="bullet"/>
      <w:lvlText w:val="•"/>
      <w:lvlJc w:val="left"/>
      <w:pPr>
        <w:tabs>
          <w:tab w:val="num" w:pos="1440"/>
        </w:tabs>
        <w:ind w:left="1440" w:hanging="360"/>
      </w:pPr>
      <w:rPr>
        <w:rFonts w:ascii="Times New Roman" w:hAnsi="Times New Roman" w:hint="default"/>
      </w:rPr>
    </w:lvl>
    <w:lvl w:ilvl="2" w:tplc="5E729E48" w:tentative="1">
      <w:start w:val="1"/>
      <w:numFmt w:val="bullet"/>
      <w:lvlText w:val="•"/>
      <w:lvlJc w:val="left"/>
      <w:pPr>
        <w:tabs>
          <w:tab w:val="num" w:pos="2160"/>
        </w:tabs>
        <w:ind w:left="2160" w:hanging="360"/>
      </w:pPr>
      <w:rPr>
        <w:rFonts w:ascii="Times New Roman" w:hAnsi="Times New Roman" w:hint="default"/>
      </w:rPr>
    </w:lvl>
    <w:lvl w:ilvl="3" w:tplc="AAB6A74C" w:tentative="1">
      <w:start w:val="1"/>
      <w:numFmt w:val="bullet"/>
      <w:lvlText w:val="•"/>
      <w:lvlJc w:val="left"/>
      <w:pPr>
        <w:tabs>
          <w:tab w:val="num" w:pos="2880"/>
        </w:tabs>
        <w:ind w:left="2880" w:hanging="360"/>
      </w:pPr>
      <w:rPr>
        <w:rFonts w:ascii="Times New Roman" w:hAnsi="Times New Roman" w:hint="default"/>
      </w:rPr>
    </w:lvl>
    <w:lvl w:ilvl="4" w:tplc="8DD24D82" w:tentative="1">
      <w:start w:val="1"/>
      <w:numFmt w:val="bullet"/>
      <w:lvlText w:val="•"/>
      <w:lvlJc w:val="left"/>
      <w:pPr>
        <w:tabs>
          <w:tab w:val="num" w:pos="3600"/>
        </w:tabs>
        <w:ind w:left="3600" w:hanging="360"/>
      </w:pPr>
      <w:rPr>
        <w:rFonts w:ascii="Times New Roman" w:hAnsi="Times New Roman" w:hint="default"/>
      </w:rPr>
    </w:lvl>
    <w:lvl w:ilvl="5" w:tplc="FCE8D4A8" w:tentative="1">
      <w:start w:val="1"/>
      <w:numFmt w:val="bullet"/>
      <w:lvlText w:val="•"/>
      <w:lvlJc w:val="left"/>
      <w:pPr>
        <w:tabs>
          <w:tab w:val="num" w:pos="4320"/>
        </w:tabs>
        <w:ind w:left="4320" w:hanging="360"/>
      </w:pPr>
      <w:rPr>
        <w:rFonts w:ascii="Times New Roman" w:hAnsi="Times New Roman" w:hint="default"/>
      </w:rPr>
    </w:lvl>
    <w:lvl w:ilvl="6" w:tplc="D6DE7A26" w:tentative="1">
      <w:start w:val="1"/>
      <w:numFmt w:val="bullet"/>
      <w:lvlText w:val="•"/>
      <w:lvlJc w:val="left"/>
      <w:pPr>
        <w:tabs>
          <w:tab w:val="num" w:pos="5040"/>
        </w:tabs>
        <w:ind w:left="5040" w:hanging="360"/>
      </w:pPr>
      <w:rPr>
        <w:rFonts w:ascii="Times New Roman" w:hAnsi="Times New Roman" w:hint="default"/>
      </w:rPr>
    </w:lvl>
    <w:lvl w:ilvl="7" w:tplc="834A463E" w:tentative="1">
      <w:start w:val="1"/>
      <w:numFmt w:val="bullet"/>
      <w:lvlText w:val="•"/>
      <w:lvlJc w:val="left"/>
      <w:pPr>
        <w:tabs>
          <w:tab w:val="num" w:pos="5760"/>
        </w:tabs>
        <w:ind w:left="5760" w:hanging="360"/>
      </w:pPr>
      <w:rPr>
        <w:rFonts w:ascii="Times New Roman" w:hAnsi="Times New Roman" w:hint="default"/>
      </w:rPr>
    </w:lvl>
    <w:lvl w:ilvl="8" w:tplc="1ED66BFE" w:tentative="1">
      <w:start w:val="1"/>
      <w:numFmt w:val="bullet"/>
      <w:lvlText w:val="•"/>
      <w:lvlJc w:val="left"/>
      <w:pPr>
        <w:tabs>
          <w:tab w:val="num" w:pos="6480"/>
        </w:tabs>
        <w:ind w:left="6480" w:hanging="360"/>
      </w:pPr>
      <w:rPr>
        <w:rFonts w:ascii="Times New Roman" w:hAnsi="Times New Roman" w:hint="default"/>
      </w:rPr>
    </w:lvl>
  </w:abstractNum>
  <w:abstractNum w:abstractNumId="155" w15:restartNumberingAfterBreak="0">
    <w:nsid w:val="529031D9"/>
    <w:multiLevelType w:val="hybridMultilevel"/>
    <w:tmpl w:val="FED85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545D3E90"/>
    <w:multiLevelType w:val="hybridMultilevel"/>
    <w:tmpl w:val="C3CCED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7" w15:restartNumberingAfterBreak="0">
    <w:nsid w:val="54673347"/>
    <w:multiLevelType w:val="hybridMultilevel"/>
    <w:tmpl w:val="3BACACC2"/>
    <w:lvl w:ilvl="0" w:tplc="150AA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5535105A"/>
    <w:multiLevelType w:val="hybridMultilevel"/>
    <w:tmpl w:val="223A70DC"/>
    <w:lvl w:ilvl="0" w:tplc="477A974C">
      <w:start w:val="1"/>
      <w:numFmt w:val="bullet"/>
      <w:lvlText w:val="•"/>
      <w:lvlJc w:val="left"/>
      <w:pPr>
        <w:tabs>
          <w:tab w:val="num" w:pos="720"/>
        </w:tabs>
        <w:ind w:left="720" w:hanging="360"/>
      </w:pPr>
      <w:rPr>
        <w:rFonts w:ascii="Times New Roman" w:hAnsi="Times New Roman" w:hint="default"/>
      </w:rPr>
    </w:lvl>
    <w:lvl w:ilvl="1" w:tplc="D4B01EF2">
      <w:start w:val="1"/>
      <w:numFmt w:val="bullet"/>
      <w:lvlText w:val="•"/>
      <w:lvlJc w:val="left"/>
      <w:pPr>
        <w:tabs>
          <w:tab w:val="num" w:pos="1440"/>
        </w:tabs>
        <w:ind w:left="1440" w:hanging="360"/>
      </w:pPr>
      <w:rPr>
        <w:rFonts w:ascii="Times New Roman" w:hAnsi="Times New Roman" w:hint="default"/>
      </w:rPr>
    </w:lvl>
    <w:lvl w:ilvl="2" w:tplc="7E5C15EA" w:tentative="1">
      <w:start w:val="1"/>
      <w:numFmt w:val="bullet"/>
      <w:lvlText w:val="•"/>
      <w:lvlJc w:val="left"/>
      <w:pPr>
        <w:tabs>
          <w:tab w:val="num" w:pos="2160"/>
        </w:tabs>
        <w:ind w:left="2160" w:hanging="360"/>
      </w:pPr>
      <w:rPr>
        <w:rFonts w:ascii="Times New Roman" w:hAnsi="Times New Roman" w:hint="default"/>
      </w:rPr>
    </w:lvl>
    <w:lvl w:ilvl="3" w:tplc="07D61872" w:tentative="1">
      <w:start w:val="1"/>
      <w:numFmt w:val="bullet"/>
      <w:lvlText w:val="•"/>
      <w:lvlJc w:val="left"/>
      <w:pPr>
        <w:tabs>
          <w:tab w:val="num" w:pos="2880"/>
        </w:tabs>
        <w:ind w:left="2880" w:hanging="360"/>
      </w:pPr>
      <w:rPr>
        <w:rFonts w:ascii="Times New Roman" w:hAnsi="Times New Roman" w:hint="default"/>
      </w:rPr>
    </w:lvl>
    <w:lvl w:ilvl="4" w:tplc="48F40E16" w:tentative="1">
      <w:start w:val="1"/>
      <w:numFmt w:val="bullet"/>
      <w:lvlText w:val="•"/>
      <w:lvlJc w:val="left"/>
      <w:pPr>
        <w:tabs>
          <w:tab w:val="num" w:pos="3600"/>
        </w:tabs>
        <w:ind w:left="3600" w:hanging="360"/>
      </w:pPr>
      <w:rPr>
        <w:rFonts w:ascii="Times New Roman" w:hAnsi="Times New Roman" w:hint="default"/>
      </w:rPr>
    </w:lvl>
    <w:lvl w:ilvl="5" w:tplc="A28E8C2E" w:tentative="1">
      <w:start w:val="1"/>
      <w:numFmt w:val="bullet"/>
      <w:lvlText w:val="•"/>
      <w:lvlJc w:val="left"/>
      <w:pPr>
        <w:tabs>
          <w:tab w:val="num" w:pos="4320"/>
        </w:tabs>
        <w:ind w:left="4320" w:hanging="360"/>
      </w:pPr>
      <w:rPr>
        <w:rFonts w:ascii="Times New Roman" w:hAnsi="Times New Roman" w:hint="default"/>
      </w:rPr>
    </w:lvl>
    <w:lvl w:ilvl="6" w:tplc="3FA29A6C" w:tentative="1">
      <w:start w:val="1"/>
      <w:numFmt w:val="bullet"/>
      <w:lvlText w:val="•"/>
      <w:lvlJc w:val="left"/>
      <w:pPr>
        <w:tabs>
          <w:tab w:val="num" w:pos="5040"/>
        </w:tabs>
        <w:ind w:left="5040" w:hanging="360"/>
      </w:pPr>
      <w:rPr>
        <w:rFonts w:ascii="Times New Roman" w:hAnsi="Times New Roman" w:hint="default"/>
      </w:rPr>
    </w:lvl>
    <w:lvl w:ilvl="7" w:tplc="8AC04C70" w:tentative="1">
      <w:start w:val="1"/>
      <w:numFmt w:val="bullet"/>
      <w:lvlText w:val="•"/>
      <w:lvlJc w:val="left"/>
      <w:pPr>
        <w:tabs>
          <w:tab w:val="num" w:pos="5760"/>
        </w:tabs>
        <w:ind w:left="5760" w:hanging="360"/>
      </w:pPr>
      <w:rPr>
        <w:rFonts w:ascii="Times New Roman" w:hAnsi="Times New Roman" w:hint="default"/>
      </w:rPr>
    </w:lvl>
    <w:lvl w:ilvl="8" w:tplc="E0F480D4" w:tentative="1">
      <w:start w:val="1"/>
      <w:numFmt w:val="bullet"/>
      <w:lvlText w:val="•"/>
      <w:lvlJc w:val="left"/>
      <w:pPr>
        <w:tabs>
          <w:tab w:val="num" w:pos="6480"/>
        </w:tabs>
        <w:ind w:left="6480" w:hanging="360"/>
      </w:pPr>
      <w:rPr>
        <w:rFonts w:ascii="Times New Roman" w:hAnsi="Times New Roman" w:hint="default"/>
      </w:rPr>
    </w:lvl>
  </w:abstractNum>
  <w:abstractNum w:abstractNumId="159" w15:restartNumberingAfterBreak="0">
    <w:nsid w:val="55946039"/>
    <w:multiLevelType w:val="hybridMultilevel"/>
    <w:tmpl w:val="5E2C47C2"/>
    <w:lvl w:ilvl="0" w:tplc="2C8664D6">
      <w:start w:val="1"/>
      <w:numFmt w:val="bullet"/>
      <w:lvlText w:val="•"/>
      <w:lvlJc w:val="left"/>
      <w:pPr>
        <w:tabs>
          <w:tab w:val="num" w:pos="720"/>
        </w:tabs>
        <w:ind w:left="720" w:hanging="360"/>
      </w:pPr>
      <w:rPr>
        <w:rFonts w:ascii="Times New Roman" w:hAnsi="Times New Roman" w:hint="default"/>
      </w:rPr>
    </w:lvl>
    <w:lvl w:ilvl="1" w:tplc="F8903892" w:tentative="1">
      <w:start w:val="1"/>
      <w:numFmt w:val="bullet"/>
      <w:lvlText w:val="•"/>
      <w:lvlJc w:val="left"/>
      <w:pPr>
        <w:tabs>
          <w:tab w:val="num" w:pos="1440"/>
        </w:tabs>
        <w:ind w:left="1440" w:hanging="360"/>
      </w:pPr>
      <w:rPr>
        <w:rFonts w:ascii="Times New Roman" w:hAnsi="Times New Roman" w:hint="default"/>
      </w:rPr>
    </w:lvl>
    <w:lvl w:ilvl="2" w:tplc="A3DCD07C" w:tentative="1">
      <w:start w:val="1"/>
      <w:numFmt w:val="bullet"/>
      <w:lvlText w:val="•"/>
      <w:lvlJc w:val="left"/>
      <w:pPr>
        <w:tabs>
          <w:tab w:val="num" w:pos="2160"/>
        </w:tabs>
        <w:ind w:left="2160" w:hanging="360"/>
      </w:pPr>
      <w:rPr>
        <w:rFonts w:ascii="Times New Roman" w:hAnsi="Times New Roman" w:hint="default"/>
      </w:rPr>
    </w:lvl>
    <w:lvl w:ilvl="3" w:tplc="A26A57CC" w:tentative="1">
      <w:start w:val="1"/>
      <w:numFmt w:val="bullet"/>
      <w:lvlText w:val="•"/>
      <w:lvlJc w:val="left"/>
      <w:pPr>
        <w:tabs>
          <w:tab w:val="num" w:pos="2880"/>
        </w:tabs>
        <w:ind w:left="2880" w:hanging="360"/>
      </w:pPr>
      <w:rPr>
        <w:rFonts w:ascii="Times New Roman" w:hAnsi="Times New Roman" w:hint="default"/>
      </w:rPr>
    </w:lvl>
    <w:lvl w:ilvl="4" w:tplc="C77ECD8C" w:tentative="1">
      <w:start w:val="1"/>
      <w:numFmt w:val="bullet"/>
      <w:lvlText w:val="•"/>
      <w:lvlJc w:val="left"/>
      <w:pPr>
        <w:tabs>
          <w:tab w:val="num" w:pos="3600"/>
        </w:tabs>
        <w:ind w:left="3600" w:hanging="360"/>
      </w:pPr>
      <w:rPr>
        <w:rFonts w:ascii="Times New Roman" w:hAnsi="Times New Roman" w:hint="default"/>
      </w:rPr>
    </w:lvl>
    <w:lvl w:ilvl="5" w:tplc="23BA1A0C" w:tentative="1">
      <w:start w:val="1"/>
      <w:numFmt w:val="bullet"/>
      <w:lvlText w:val="•"/>
      <w:lvlJc w:val="left"/>
      <w:pPr>
        <w:tabs>
          <w:tab w:val="num" w:pos="4320"/>
        </w:tabs>
        <w:ind w:left="4320" w:hanging="360"/>
      </w:pPr>
      <w:rPr>
        <w:rFonts w:ascii="Times New Roman" w:hAnsi="Times New Roman" w:hint="default"/>
      </w:rPr>
    </w:lvl>
    <w:lvl w:ilvl="6" w:tplc="9B86EE46" w:tentative="1">
      <w:start w:val="1"/>
      <w:numFmt w:val="bullet"/>
      <w:lvlText w:val="•"/>
      <w:lvlJc w:val="left"/>
      <w:pPr>
        <w:tabs>
          <w:tab w:val="num" w:pos="5040"/>
        </w:tabs>
        <w:ind w:left="5040" w:hanging="360"/>
      </w:pPr>
      <w:rPr>
        <w:rFonts w:ascii="Times New Roman" w:hAnsi="Times New Roman" w:hint="default"/>
      </w:rPr>
    </w:lvl>
    <w:lvl w:ilvl="7" w:tplc="9B7EA316" w:tentative="1">
      <w:start w:val="1"/>
      <w:numFmt w:val="bullet"/>
      <w:lvlText w:val="•"/>
      <w:lvlJc w:val="left"/>
      <w:pPr>
        <w:tabs>
          <w:tab w:val="num" w:pos="5760"/>
        </w:tabs>
        <w:ind w:left="5760" w:hanging="360"/>
      </w:pPr>
      <w:rPr>
        <w:rFonts w:ascii="Times New Roman" w:hAnsi="Times New Roman" w:hint="default"/>
      </w:rPr>
    </w:lvl>
    <w:lvl w:ilvl="8" w:tplc="EC1A3518" w:tentative="1">
      <w:start w:val="1"/>
      <w:numFmt w:val="bullet"/>
      <w:lvlText w:val="•"/>
      <w:lvlJc w:val="left"/>
      <w:pPr>
        <w:tabs>
          <w:tab w:val="num" w:pos="6480"/>
        </w:tabs>
        <w:ind w:left="6480" w:hanging="360"/>
      </w:pPr>
      <w:rPr>
        <w:rFonts w:ascii="Times New Roman" w:hAnsi="Times New Roman" w:hint="default"/>
      </w:rPr>
    </w:lvl>
  </w:abstractNum>
  <w:abstractNum w:abstractNumId="160" w15:restartNumberingAfterBreak="0">
    <w:nsid w:val="563049D0"/>
    <w:multiLevelType w:val="hybridMultilevel"/>
    <w:tmpl w:val="0D8401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569C564C"/>
    <w:multiLevelType w:val="hybridMultilevel"/>
    <w:tmpl w:val="AEB265F8"/>
    <w:lvl w:ilvl="0" w:tplc="53CC1A0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7937088"/>
    <w:multiLevelType w:val="hybridMultilevel"/>
    <w:tmpl w:val="BA72520A"/>
    <w:lvl w:ilvl="0" w:tplc="A93C08D6">
      <w:start w:val="1"/>
      <w:numFmt w:val="bullet"/>
      <w:lvlText w:val="-"/>
      <w:lvlJc w:val="left"/>
      <w:pPr>
        <w:tabs>
          <w:tab w:val="num" w:pos="720"/>
        </w:tabs>
        <w:ind w:left="720" w:hanging="360"/>
      </w:pPr>
      <w:rPr>
        <w:rFonts w:ascii="Times New Roman" w:hAnsi="Times New Roman" w:hint="default"/>
      </w:rPr>
    </w:lvl>
    <w:lvl w:ilvl="1" w:tplc="41B0781E" w:tentative="1">
      <w:start w:val="1"/>
      <w:numFmt w:val="bullet"/>
      <w:lvlText w:val="-"/>
      <w:lvlJc w:val="left"/>
      <w:pPr>
        <w:tabs>
          <w:tab w:val="num" w:pos="1440"/>
        </w:tabs>
        <w:ind w:left="1440" w:hanging="360"/>
      </w:pPr>
      <w:rPr>
        <w:rFonts w:ascii="Times New Roman" w:hAnsi="Times New Roman" w:hint="default"/>
      </w:rPr>
    </w:lvl>
    <w:lvl w:ilvl="2" w:tplc="ADB43D2E" w:tentative="1">
      <w:start w:val="1"/>
      <w:numFmt w:val="bullet"/>
      <w:lvlText w:val="-"/>
      <w:lvlJc w:val="left"/>
      <w:pPr>
        <w:tabs>
          <w:tab w:val="num" w:pos="2160"/>
        </w:tabs>
        <w:ind w:left="2160" w:hanging="360"/>
      </w:pPr>
      <w:rPr>
        <w:rFonts w:ascii="Times New Roman" w:hAnsi="Times New Roman" w:hint="default"/>
      </w:rPr>
    </w:lvl>
    <w:lvl w:ilvl="3" w:tplc="9E8833F2" w:tentative="1">
      <w:start w:val="1"/>
      <w:numFmt w:val="bullet"/>
      <w:lvlText w:val="-"/>
      <w:lvlJc w:val="left"/>
      <w:pPr>
        <w:tabs>
          <w:tab w:val="num" w:pos="2880"/>
        </w:tabs>
        <w:ind w:left="2880" w:hanging="360"/>
      </w:pPr>
      <w:rPr>
        <w:rFonts w:ascii="Times New Roman" w:hAnsi="Times New Roman" w:hint="default"/>
      </w:rPr>
    </w:lvl>
    <w:lvl w:ilvl="4" w:tplc="4E28E23E" w:tentative="1">
      <w:start w:val="1"/>
      <w:numFmt w:val="bullet"/>
      <w:lvlText w:val="-"/>
      <w:lvlJc w:val="left"/>
      <w:pPr>
        <w:tabs>
          <w:tab w:val="num" w:pos="3600"/>
        </w:tabs>
        <w:ind w:left="3600" w:hanging="360"/>
      </w:pPr>
      <w:rPr>
        <w:rFonts w:ascii="Times New Roman" w:hAnsi="Times New Roman" w:hint="default"/>
      </w:rPr>
    </w:lvl>
    <w:lvl w:ilvl="5" w:tplc="23E21522" w:tentative="1">
      <w:start w:val="1"/>
      <w:numFmt w:val="bullet"/>
      <w:lvlText w:val="-"/>
      <w:lvlJc w:val="left"/>
      <w:pPr>
        <w:tabs>
          <w:tab w:val="num" w:pos="4320"/>
        </w:tabs>
        <w:ind w:left="4320" w:hanging="360"/>
      </w:pPr>
      <w:rPr>
        <w:rFonts w:ascii="Times New Roman" w:hAnsi="Times New Roman" w:hint="default"/>
      </w:rPr>
    </w:lvl>
    <w:lvl w:ilvl="6" w:tplc="0778E16E" w:tentative="1">
      <w:start w:val="1"/>
      <w:numFmt w:val="bullet"/>
      <w:lvlText w:val="-"/>
      <w:lvlJc w:val="left"/>
      <w:pPr>
        <w:tabs>
          <w:tab w:val="num" w:pos="5040"/>
        </w:tabs>
        <w:ind w:left="5040" w:hanging="360"/>
      </w:pPr>
      <w:rPr>
        <w:rFonts w:ascii="Times New Roman" w:hAnsi="Times New Roman" w:hint="default"/>
      </w:rPr>
    </w:lvl>
    <w:lvl w:ilvl="7" w:tplc="CB4231FA" w:tentative="1">
      <w:start w:val="1"/>
      <w:numFmt w:val="bullet"/>
      <w:lvlText w:val="-"/>
      <w:lvlJc w:val="left"/>
      <w:pPr>
        <w:tabs>
          <w:tab w:val="num" w:pos="5760"/>
        </w:tabs>
        <w:ind w:left="5760" w:hanging="360"/>
      </w:pPr>
      <w:rPr>
        <w:rFonts w:ascii="Times New Roman" w:hAnsi="Times New Roman" w:hint="default"/>
      </w:rPr>
    </w:lvl>
    <w:lvl w:ilvl="8" w:tplc="C7F49882" w:tentative="1">
      <w:start w:val="1"/>
      <w:numFmt w:val="bullet"/>
      <w:lvlText w:val="-"/>
      <w:lvlJc w:val="left"/>
      <w:pPr>
        <w:tabs>
          <w:tab w:val="num" w:pos="6480"/>
        </w:tabs>
        <w:ind w:left="6480" w:hanging="360"/>
      </w:pPr>
      <w:rPr>
        <w:rFonts w:ascii="Times New Roman" w:hAnsi="Times New Roman" w:hint="default"/>
      </w:rPr>
    </w:lvl>
  </w:abstractNum>
  <w:abstractNum w:abstractNumId="163" w15:restartNumberingAfterBreak="0">
    <w:nsid w:val="57E66013"/>
    <w:multiLevelType w:val="hybridMultilevel"/>
    <w:tmpl w:val="17FEA992"/>
    <w:lvl w:ilvl="0" w:tplc="F4DA1B24">
      <w:start w:val="1"/>
      <w:numFmt w:val="bullet"/>
      <w:lvlText w:val="•"/>
      <w:lvlJc w:val="left"/>
      <w:pPr>
        <w:tabs>
          <w:tab w:val="num" w:pos="720"/>
        </w:tabs>
        <w:ind w:left="720" w:hanging="360"/>
      </w:pPr>
      <w:rPr>
        <w:rFonts w:ascii="Times New Roman" w:hAnsi="Times New Roman" w:hint="default"/>
      </w:rPr>
    </w:lvl>
    <w:lvl w:ilvl="1" w:tplc="9B269A54" w:tentative="1">
      <w:start w:val="1"/>
      <w:numFmt w:val="bullet"/>
      <w:lvlText w:val="•"/>
      <w:lvlJc w:val="left"/>
      <w:pPr>
        <w:tabs>
          <w:tab w:val="num" w:pos="1440"/>
        </w:tabs>
        <w:ind w:left="1440" w:hanging="360"/>
      </w:pPr>
      <w:rPr>
        <w:rFonts w:ascii="Times New Roman" w:hAnsi="Times New Roman" w:hint="default"/>
      </w:rPr>
    </w:lvl>
    <w:lvl w:ilvl="2" w:tplc="253CC494" w:tentative="1">
      <w:start w:val="1"/>
      <w:numFmt w:val="bullet"/>
      <w:lvlText w:val="•"/>
      <w:lvlJc w:val="left"/>
      <w:pPr>
        <w:tabs>
          <w:tab w:val="num" w:pos="2160"/>
        </w:tabs>
        <w:ind w:left="2160" w:hanging="360"/>
      </w:pPr>
      <w:rPr>
        <w:rFonts w:ascii="Times New Roman" w:hAnsi="Times New Roman" w:hint="default"/>
      </w:rPr>
    </w:lvl>
    <w:lvl w:ilvl="3" w:tplc="F40C19C6" w:tentative="1">
      <w:start w:val="1"/>
      <w:numFmt w:val="bullet"/>
      <w:lvlText w:val="•"/>
      <w:lvlJc w:val="left"/>
      <w:pPr>
        <w:tabs>
          <w:tab w:val="num" w:pos="2880"/>
        </w:tabs>
        <w:ind w:left="2880" w:hanging="360"/>
      </w:pPr>
      <w:rPr>
        <w:rFonts w:ascii="Times New Roman" w:hAnsi="Times New Roman" w:hint="default"/>
      </w:rPr>
    </w:lvl>
    <w:lvl w:ilvl="4" w:tplc="43C091E2" w:tentative="1">
      <w:start w:val="1"/>
      <w:numFmt w:val="bullet"/>
      <w:lvlText w:val="•"/>
      <w:lvlJc w:val="left"/>
      <w:pPr>
        <w:tabs>
          <w:tab w:val="num" w:pos="3600"/>
        </w:tabs>
        <w:ind w:left="3600" w:hanging="360"/>
      </w:pPr>
      <w:rPr>
        <w:rFonts w:ascii="Times New Roman" w:hAnsi="Times New Roman" w:hint="default"/>
      </w:rPr>
    </w:lvl>
    <w:lvl w:ilvl="5" w:tplc="2E34004E" w:tentative="1">
      <w:start w:val="1"/>
      <w:numFmt w:val="bullet"/>
      <w:lvlText w:val="•"/>
      <w:lvlJc w:val="left"/>
      <w:pPr>
        <w:tabs>
          <w:tab w:val="num" w:pos="4320"/>
        </w:tabs>
        <w:ind w:left="4320" w:hanging="360"/>
      </w:pPr>
      <w:rPr>
        <w:rFonts w:ascii="Times New Roman" w:hAnsi="Times New Roman" w:hint="default"/>
      </w:rPr>
    </w:lvl>
    <w:lvl w:ilvl="6" w:tplc="F02C735C" w:tentative="1">
      <w:start w:val="1"/>
      <w:numFmt w:val="bullet"/>
      <w:lvlText w:val="•"/>
      <w:lvlJc w:val="left"/>
      <w:pPr>
        <w:tabs>
          <w:tab w:val="num" w:pos="5040"/>
        </w:tabs>
        <w:ind w:left="5040" w:hanging="360"/>
      </w:pPr>
      <w:rPr>
        <w:rFonts w:ascii="Times New Roman" w:hAnsi="Times New Roman" w:hint="default"/>
      </w:rPr>
    </w:lvl>
    <w:lvl w:ilvl="7" w:tplc="30BC1E46" w:tentative="1">
      <w:start w:val="1"/>
      <w:numFmt w:val="bullet"/>
      <w:lvlText w:val="•"/>
      <w:lvlJc w:val="left"/>
      <w:pPr>
        <w:tabs>
          <w:tab w:val="num" w:pos="5760"/>
        </w:tabs>
        <w:ind w:left="5760" w:hanging="360"/>
      </w:pPr>
      <w:rPr>
        <w:rFonts w:ascii="Times New Roman" w:hAnsi="Times New Roman" w:hint="default"/>
      </w:rPr>
    </w:lvl>
    <w:lvl w:ilvl="8" w:tplc="D30A9C3A" w:tentative="1">
      <w:start w:val="1"/>
      <w:numFmt w:val="bullet"/>
      <w:lvlText w:val="•"/>
      <w:lvlJc w:val="left"/>
      <w:pPr>
        <w:tabs>
          <w:tab w:val="num" w:pos="6480"/>
        </w:tabs>
        <w:ind w:left="6480" w:hanging="360"/>
      </w:pPr>
      <w:rPr>
        <w:rFonts w:ascii="Times New Roman" w:hAnsi="Times New Roman" w:hint="default"/>
      </w:rPr>
    </w:lvl>
  </w:abstractNum>
  <w:abstractNum w:abstractNumId="164" w15:restartNumberingAfterBreak="0">
    <w:nsid w:val="586269AE"/>
    <w:multiLevelType w:val="hybridMultilevel"/>
    <w:tmpl w:val="FC9476B6"/>
    <w:lvl w:ilvl="0" w:tplc="9CA84406">
      <w:start w:val="1"/>
      <w:numFmt w:val="lowerLetter"/>
      <w:lvlText w:val="%1)"/>
      <w:lvlJc w:val="left"/>
      <w:pPr>
        <w:tabs>
          <w:tab w:val="num" w:pos="720"/>
        </w:tabs>
        <w:ind w:left="720" w:hanging="360"/>
      </w:pPr>
    </w:lvl>
    <w:lvl w:ilvl="1" w:tplc="E7F8BBB4" w:tentative="1">
      <w:start w:val="1"/>
      <w:numFmt w:val="lowerLetter"/>
      <w:lvlText w:val="%2)"/>
      <w:lvlJc w:val="left"/>
      <w:pPr>
        <w:tabs>
          <w:tab w:val="num" w:pos="1440"/>
        </w:tabs>
        <w:ind w:left="1440" w:hanging="360"/>
      </w:pPr>
    </w:lvl>
    <w:lvl w:ilvl="2" w:tplc="8722BF1E" w:tentative="1">
      <w:start w:val="1"/>
      <w:numFmt w:val="lowerLetter"/>
      <w:lvlText w:val="%3)"/>
      <w:lvlJc w:val="left"/>
      <w:pPr>
        <w:tabs>
          <w:tab w:val="num" w:pos="2160"/>
        </w:tabs>
        <w:ind w:left="2160" w:hanging="360"/>
      </w:pPr>
    </w:lvl>
    <w:lvl w:ilvl="3" w:tplc="9252F226" w:tentative="1">
      <w:start w:val="1"/>
      <w:numFmt w:val="lowerLetter"/>
      <w:lvlText w:val="%4)"/>
      <w:lvlJc w:val="left"/>
      <w:pPr>
        <w:tabs>
          <w:tab w:val="num" w:pos="2880"/>
        </w:tabs>
        <w:ind w:left="2880" w:hanging="360"/>
      </w:pPr>
    </w:lvl>
    <w:lvl w:ilvl="4" w:tplc="3A261F24" w:tentative="1">
      <w:start w:val="1"/>
      <w:numFmt w:val="lowerLetter"/>
      <w:lvlText w:val="%5)"/>
      <w:lvlJc w:val="left"/>
      <w:pPr>
        <w:tabs>
          <w:tab w:val="num" w:pos="3600"/>
        </w:tabs>
        <w:ind w:left="3600" w:hanging="360"/>
      </w:pPr>
    </w:lvl>
    <w:lvl w:ilvl="5" w:tplc="09E87BA4" w:tentative="1">
      <w:start w:val="1"/>
      <w:numFmt w:val="lowerLetter"/>
      <w:lvlText w:val="%6)"/>
      <w:lvlJc w:val="left"/>
      <w:pPr>
        <w:tabs>
          <w:tab w:val="num" w:pos="4320"/>
        </w:tabs>
        <w:ind w:left="4320" w:hanging="360"/>
      </w:pPr>
    </w:lvl>
    <w:lvl w:ilvl="6" w:tplc="B12EA092" w:tentative="1">
      <w:start w:val="1"/>
      <w:numFmt w:val="lowerLetter"/>
      <w:lvlText w:val="%7)"/>
      <w:lvlJc w:val="left"/>
      <w:pPr>
        <w:tabs>
          <w:tab w:val="num" w:pos="5040"/>
        </w:tabs>
        <w:ind w:left="5040" w:hanging="360"/>
      </w:pPr>
    </w:lvl>
    <w:lvl w:ilvl="7" w:tplc="AF08607E" w:tentative="1">
      <w:start w:val="1"/>
      <w:numFmt w:val="lowerLetter"/>
      <w:lvlText w:val="%8)"/>
      <w:lvlJc w:val="left"/>
      <w:pPr>
        <w:tabs>
          <w:tab w:val="num" w:pos="5760"/>
        </w:tabs>
        <w:ind w:left="5760" w:hanging="360"/>
      </w:pPr>
    </w:lvl>
    <w:lvl w:ilvl="8" w:tplc="26281B2E" w:tentative="1">
      <w:start w:val="1"/>
      <w:numFmt w:val="lowerLetter"/>
      <w:lvlText w:val="%9)"/>
      <w:lvlJc w:val="left"/>
      <w:pPr>
        <w:tabs>
          <w:tab w:val="num" w:pos="6480"/>
        </w:tabs>
        <w:ind w:left="6480" w:hanging="360"/>
      </w:pPr>
    </w:lvl>
  </w:abstractNum>
  <w:abstractNum w:abstractNumId="165" w15:restartNumberingAfterBreak="0">
    <w:nsid w:val="586F54A8"/>
    <w:multiLevelType w:val="hybridMultilevel"/>
    <w:tmpl w:val="EE4C983C"/>
    <w:lvl w:ilvl="0" w:tplc="DA9E609A">
      <w:start w:val="1"/>
      <w:numFmt w:val="bullet"/>
      <w:lvlText w:val="•"/>
      <w:lvlJc w:val="left"/>
      <w:pPr>
        <w:tabs>
          <w:tab w:val="num" w:pos="720"/>
        </w:tabs>
        <w:ind w:left="720" w:hanging="360"/>
      </w:pPr>
      <w:rPr>
        <w:rFonts w:ascii="Times New Roman" w:hAnsi="Times New Roman" w:hint="default"/>
      </w:rPr>
    </w:lvl>
    <w:lvl w:ilvl="1" w:tplc="6C9E45A6" w:tentative="1">
      <w:start w:val="1"/>
      <w:numFmt w:val="bullet"/>
      <w:lvlText w:val="•"/>
      <w:lvlJc w:val="left"/>
      <w:pPr>
        <w:tabs>
          <w:tab w:val="num" w:pos="1440"/>
        </w:tabs>
        <w:ind w:left="1440" w:hanging="360"/>
      </w:pPr>
      <w:rPr>
        <w:rFonts w:ascii="Times New Roman" w:hAnsi="Times New Roman" w:hint="default"/>
      </w:rPr>
    </w:lvl>
    <w:lvl w:ilvl="2" w:tplc="77D81418" w:tentative="1">
      <w:start w:val="1"/>
      <w:numFmt w:val="bullet"/>
      <w:lvlText w:val="•"/>
      <w:lvlJc w:val="left"/>
      <w:pPr>
        <w:tabs>
          <w:tab w:val="num" w:pos="2160"/>
        </w:tabs>
        <w:ind w:left="2160" w:hanging="360"/>
      </w:pPr>
      <w:rPr>
        <w:rFonts w:ascii="Times New Roman" w:hAnsi="Times New Roman" w:hint="default"/>
      </w:rPr>
    </w:lvl>
    <w:lvl w:ilvl="3" w:tplc="37262CFC" w:tentative="1">
      <w:start w:val="1"/>
      <w:numFmt w:val="bullet"/>
      <w:lvlText w:val="•"/>
      <w:lvlJc w:val="left"/>
      <w:pPr>
        <w:tabs>
          <w:tab w:val="num" w:pos="2880"/>
        </w:tabs>
        <w:ind w:left="2880" w:hanging="360"/>
      </w:pPr>
      <w:rPr>
        <w:rFonts w:ascii="Times New Roman" w:hAnsi="Times New Roman" w:hint="default"/>
      </w:rPr>
    </w:lvl>
    <w:lvl w:ilvl="4" w:tplc="4798EF32" w:tentative="1">
      <w:start w:val="1"/>
      <w:numFmt w:val="bullet"/>
      <w:lvlText w:val="•"/>
      <w:lvlJc w:val="left"/>
      <w:pPr>
        <w:tabs>
          <w:tab w:val="num" w:pos="3600"/>
        </w:tabs>
        <w:ind w:left="3600" w:hanging="360"/>
      </w:pPr>
      <w:rPr>
        <w:rFonts w:ascii="Times New Roman" w:hAnsi="Times New Roman" w:hint="default"/>
      </w:rPr>
    </w:lvl>
    <w:lvl w:ilvl="5" w:tplc="FC20184C" w:tentative="1">
      <w:start w:val="1"/>
      <w:numFmt w:val="bullet"/>
      <w:lvlText w:val="•"/>
      <w:lvlJc w:val="left"/>
      <w:pPr>
        <w:tabs>
          <w:tab w:val="num" w:pos="4320"/>
        </w:tabs>
        <w:ind w:left="4320" w:hanging="360"/>
      </w:pPr>
      <w:rPr>
        <w:rFonts w:ascii="Times New Roman" w:hAnsi="Times New Roman" w:hint="default"/>
      </w:rPr>
    </w:lvl>
    <w:lvl w:ilvl="6" w:tplc="7C843D8C" w:tentative="1">
      <w:start w:val="1"/>
      <w:numFmt w:val="bullet"/>
      <w:lvlText w:val="•"/>
      <w:lvlJc w:val="left"/>
      <w:pPr>
        <w:tabs>
          <w:tab w:val="num" w:pos="5040"/>
        </w:tabs>
        <w:ind w:left="5040" w:hanging="360"/>
      </w:pPr>
      <w:rPr>
        <w:rFonts w:ascii="Times New Roman" w:hAnsi="Times New Roman" w:hint="default"/>
      </w:rPr>
    </w:lvl>
    <w:lvl w:ilvl="7" w:tplc="B804214A" w:tentative="1">
      <w:start w:val="1"/>
      <w:numFmt w:val="bullet"/>
      <w:lvlText w:val="•"/>
      <w:lvlJc w:val="left"/>
      <w:pPr>
        <w:tabs>
          <w:tab w:val="num" w:pos="5760"/>
        </w:tabs>
        <w:ind w:left="5760" w:hanging="360"/>
      </w:pPr>
      <w:rPr>
        <w:rFonts w:ascii="Times New Roman" w:hAnsi="Times New Roman" w:hint="default"/>
      </w:rPr>
    </w:lvl>
    <w:lvl w:ilvl="8" w:tplc="8C788350" w:tentative="1">
      <w:start w:val="1"/>
      <w:numFmt w:val="bullet"/>
      <w:lvlText w:val="•"/>
      <w:lvlJc w:val="left"/>
      <w:pPr>
        <w:tabs>
          <w:tab w:val="num" w:pos="6480"/>
        </w:tabs>
        <w:ind w:left="6480" w:hanging="360"/>
      </w:pPr>
      <w:rPr>
        <w:rFonts w:ascii="Times New Roman" w:hAnsi="Times New Roman" w:hint="default"/>
      </w:rPr>
    </w:lvl>
  </w:abstractNum>
  <w:abstractNum w:abstractNumId="166" w15:restartNumberingAfterBreak="0">
    <w:nsid w:val="58B90603"/>
    <w:multiLevelType w:val="hybridMultilevel"/>
    <w:tmpl w:val="60D8BF2E"/>
    <w:lvl w:ilvl="0" w:tplc="66FC2F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591C52A0"/>
    <w:multiLevelType w:val="hybridMultilevel"/>
    <w:tmpl w:val="12DAB942"/>
    <w:lvl w:ilvl="0" w:tplc="8110D5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5A3C7206"/>
    <w:multiLevelType w:val="hybridMultilevel"/>
    <w:tmpl w:val="1E8AFF32"/>
    <w:lvl w:ilvl="0" w:tplc="E5209336">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9" w15:restartNumberingAfterBreak="0">
    <w:nsid w:val="5B1B6D97"/>
    <w:multiLevelType w:val="hybridMultilevel"/>
    <w:tmpl w:val="24A2E366"/>
    <w:lvl w:ilvl="0" w:tplc="43BE4E26">
      <w:start w:val="1"/>
      <w:numFmt w:val="bullet"/>
      <w:lvlText w:val="•"/>
      <w:lvlJc w:val="left"/>
      <w:pPr>
        <w:tabs>
          <w:tab w:val="num" w:pos="720"/>
        </w:tabs>
        <w:ind w:left="720" w:hanging="360"/>
      </w:pPr>
      <w:rPr>
        <w:rFonts w:ascii="Times New Roman" w:hAnsi="Times New Roman" w:hint="default"/>
      </w:rPr>
    </w:lvl>
    <w:lvl w:ilvl="1" w:tplc="9E76BD44" w:tentative="1">
      <w:start w:val="1"/>
      <w:numFmt w:val="bullet"/>
      <w:lvlText w:val="•"/>
      <w:lvlJc w:val="left"/>
      <w:pPr>
        <w:tabs>
          <w:tab w:val="num" w:pos="1440"/>
        </w:tabs>
        <w:ind w:left="1440" w:hanging="360"/>
      </w:pPr>
      <w:rPr>
        <w:rFonts w:ascii="Times New Roman" w:hAnsi="Times New Roman" w:hint="default"/>
      </w:rPr>
    </w:lvl>
    <w:lvl w:ilvl="2" w:tplc="637635AE" w:tentative="1">
      <w:start w:val="1"/>
      <w:numFmt w:val="bullet"/>
      <w:lvlText w:val="•"/>
      <w:lvlJc w:val="left"/>
      <w:pPr>
        <w:tabs>
          <w:tab w:val="num" w:pos="2160"/>
        </w:tabs>
        <w:ind w:left="2160" w:hanging="360"/>
      </w:pPr>
      <w:rPr>
        <w:rFonts w:ascii="Times New Roman" w:hAnsi="Times New Roman" w:hint="default"/>
      </w:rPr>
    </w:lvl>
    <w:lvl w:ilvl="3" w:tplc="D7EE82C6" w:tentative="1">
      <w:start w:val="1"/>
      <w:numFmt w:val="bullet"/>
      <w:lvlText w:val="•"/>
      <w:lvlJc w:val="left"/>
      <w:pPr>
        <w:tabs>
          <w:tab w:val="num" w:pos="2880"/>
        </w:tabs>
        <w:ind w:left="2880" w:hanging="360"/>
      </w:pPr>
      <w:rPr>
        <w:rFonts w:ascii="Times New Roman" w:hAnsi="Times New Roman" w:hint="default"/>
      </w:rPr>
    </w:lvl>
    <w:lvl w:ilvl="4" w:tplc="6396CA4E" w:tentative="1">
      <w:start w:val="1"/>
      <w:numFmt w:val="bullet"/>
      <w:lvlText w:val="•"/>
      <w:lvlJc w:val="left"/>
      <w:pPr>
        <w:tabs>
          <w:tab w:val="num" w:pos="3600"/>
        </w:tabs>
        <w:ind w:left="3600" w:hanging="360"/>
      </w:pPr>
      <w:rPr>
        <w:rFonts w:ascii="Times New Roman" w:hAnsi="Times New Roman" w:hint="default"/>
      </w:rPr>
    </w:lvl>
    <w:lvl w:ilvl="5" w:tplc="A3CA18F2" w:tentative="1">
      <w:start w:val="1"/>
      <w:numFmt w:val="bullet"/>
      <w:lvlText w:val="•"/>
      <w:lvlJc w:val="left"/>
      <w:pPr>
        <w:tabs>
          <w:tab w:val="num" w:pos="4320"/>
        </w:tabs>
        <w:ind w:left="4320" w:hanging="360"/>
      </w:pPr>
      <w:rPr>
        <w:rFonts w:ascii="Times New Roman" w:hAnsi="Times New Roman" w:hint="default"/>
      </w:rPr>
    </w:lvl>
    <w:lvl w:ilvl="6" w:tplc="6B24C8BE" w:tentative="1">
      <w:start w:val="1"/>
      <w:numFmt w:val="bullet"/>
      <w:lvlText w:val="•"/>
      <w:lvlJc w:val="left"/>
      <w:pPr>
        <w:tabs>
          <w:tab w:val="num" w:pos="5040"/>
        </w:tabs>
        <w:ind w:left="5040" w:hanging="360"/>
      </w:pPr>
      <w:rPr>
        <w:rFonts w:ascii="Times New Roman" w:hAnsi="Times New Roman" w:hint="default"/>
      </w:rPr>
    </w:lvl>
    <w:lvl w:ilvl="7" w:tplc="D33AE192" w:tentative="1">
      <w:start w:val="1"/>
      <w:numFmt w:val="bullet"/>
      <w:lvlText w:val="•"/>
      <w:lvlJc w:val="left"/>
      <w:pPr>
        <w:tabs>
          <w:tab w:val="num" w:pos="5760"/>
        </w:tabs>
        <w:ind w:left="5760" w:hanging="360"/>
      </w:pPr>
      <w:rPr>
        <w:rFonts w:ascii="Times New Roman" w:hAnsi="Times New Roman" w:hint="default"/>
      </w:rPr>
    </w:lvl>
    <w:lvl w:ilvl="8" w:tplc="37F40DE2" w:tentative="1">
      <w:start w:val="1"/>
      <w:numFmt w:val="bullet"/>
      <w:lvlText w:val="•"/>
      <w:lvlJc w:val="left"/>
      <w:pPr>
        <w:tabs>
          <w:tab w:val="num" w:pos="6480"/>
        </w:tabs>
        <w:ind w:left="6480" w:hanging="360"/>
      </w:pPr>
      <w:rPr>
        <w:rFonts w:ascii="Times New Roman" w:hAnsi="Times New Roman" w:hint="default"/>
      </w:rPr>
    </w:lvl>
  </w:abstractNum>
  <w:abstractNum w:abstractNumId="170" w15:restartNumberingAfterBreak="0">
    <w:nsid w:val="5B7D1952"/>
    <w:multiLevelType w:val="hybridMultilevel"/>
    <w:tmpl w:val="75BAC884"/>
    <w:lvl w:ilvl="0" w:tplc="E3AE4438">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BC149B4"/>
    <w:multiLevelType w:val="hybridMultilevel"/>
    <w:tmpl w:val="97566CDA"/>
    <w:lvl w:ilvl="0" w:tplc="516622DA">
      <w:start w:val="1"/>
      <w:numFmt w:val="bullet"/>
      <w:lvlText w:val="-"/>
      <w:lvlJc w:val="left"/>
      <w:pPr>
        <w:tabs>
          <w:tab w:val="num" w:pos="720"/>
        </w:tabs>
        <w:ind w:left="720" w:hanging="360"/>
      </w:pPr>
      <w:rPr>
        <w:rFonts w:ascii="Times New Roman" w:hAnsi="Times New Roman" w:hint="default"/>
      </w:rPr>
    </w:lvl>
    <w:lvl w:ilvl="1" w:tplc="8F44CF3A" w:tentative="1">
      <w:start w:val="1"/>
      <w:numFmt w:val="bullet"/>
      <w:lvlText w:val="-"/>
      <w:lvlJc w:val="left"/>
      <w:pPr>
        <w:tabs>
          <w:tab w:val="num" w:pos="1440"/>
        </w:tabs>
        <w:ind w:left="1440" w:hanging="360"/>
      </w:pPr>
      <w:rPr>
        <w:rFonts w:ascii="Times New Roman" w:hAnsi="Times New Roman" w:hint="default"/>
      </w:rPr>
    </w:lvl>
    <w:lvl w:ilvl="2" w:tplc="6E74EEB0" w:tentative="1">
      <w:start w:val="1"/>
      <w:numFmt w:val="bullet"/>
      <w:lvlText w:val="-"/>
      <w:lvlJc w:val="left"/>
      <w:pPr>
        <w:tabs>
          <w:tab w:val="num" w:pos="2160"/>
        </w:tabs>
        <w:ind w:left="2160" w:hanging="360"/>
      </w:pPr>
      <w:rPr>
        <w:rFonts w:ascii="Times New Roman" w:hAnsi="Times New Roman" w:hint="default"/>
      </w:rPr>
    </w:lvl>
    <w:lvl w:ilvl="3" w:tplc="6E4A8EF6" w:tentative="1">
      <w:start w:val="1"/>
      <w:numFmt w:val="bullet"/>
      <w:lvlText w:val="-"/>
      <w:lvlJc w:val="left"/>
      <w:pPr>
        <w:tabs>
          <w:tab w:val="num" w:pos="2880"/>
        </w:tabs>
        <w:ind w:left="2880" w:hanging="360"/>
      </w:pPr>
      <w:rPr>
        <w:rFonts w:ascii="Times New Roman" w:hAnsi="Times New Roman" w:hint="default"/>
      </w:rPr>
    </w:lvl>
    <w:lvl w:ilvl="4" w:tplc="15CED26A" w:tentative="1">
      <w:start w:val="1"/>
      <w:numFmt w:val="bullet"/>
      <w:lvlText w:val="-"/>
      <w:lvlJc w:val="left"/>
      <w:pPr>
        <w:tabs>
          <w:tab w:val="num" w:pos="3600"/>
        </w:tabs>
        <w:ind w:left="3600" w:hanging="360"/>
      </w:pPr>
      <w:rPr>
        <w:rFonts w:ascii="Times New Roman" w:hAnsi="Times New Roman" w:hint="default"/>
      </w:rPr>
    </w:lvl>
    <w:lvl w:ilvl="5" w:tplc="E690D656" w:tentative="1">
      <w:start w:val="1"/>
      <w:numFmt w:val="bullet"/>
      <w:lvlText w:val="-"/>
      <w:lvlJc w:val="left"/>
      <w:pPr>
        <w:tabs>
          <w:tab w:val="num" w:pos="4320"/>
        </w:tabs>
        <w:ind w:left="4320" w:hanging="360"/>
      </w:pPr>
      <w:rPr>
        <w:rFonts w:ascii="Times New Roman" w:hAnsi="Times New Roman" w:hint="default"/>
      </w:rPr>
    </w:lvl>
    <w:lvl w:ilvl="6" w:tplc="51A49810" w:tentative="1">
      <w:start w:val="1"/>
      <w:numFmt w:val="bullet"/>
      <w:lvlText w:val="-"/>
      <w:lvlJc w:val="left"/>
      <w:pPr>
        <w:tabs>
          <w:tab w:val="num" w:pos="5040"/>
        </w:tabs>
        <w:ind w:left="5040" w:hanging="360"/>
      </w:pPr>
      <w:rPr>
        <w:rFonts w:ascii="Times New Roman" w:hAnsi="Times New Roman" w:hint="default"/>
      </w:rPr>
    </w:lvl>
    <w:lvl w:ilvl="7" w:tplc="2F567AF2" w:tentative="1">
      <w:start w:val="1"/>
      <w:numFmt w:val="bullet"/>
      <w:lvlText w:val="-"/>
      <w:lvlJc w:val="left"/>
      <w:pPr>
        <w:tabs>
          <w:tab w:val="num" w:pos="5760"/>
        </w:tabs>
        <w:ind w:left="5760" w:hanging="360"/>
      </w:pPr>
      <w:rPr>
        <w:rFonts w:ascii="Times New Roman" w:hAnsi="Times New Roman" w:hint="default"/>
      </w:rPr>
    </w:lvl>
    <w:lvl w:ilvl="8" w:tplc="0EF2BF72" w:tentative="1">
      <w:start w:val="1"/>
      <w:numFmt w:val="bullet"/>
      <w:lvlText w:val="-"/>
      <w:lvlJc w:val="left"/>
      <w:pPr>
        <w:tabs>
          <w:tab w:val="num" w:pos="6480"/>
        </w:tabs>
        <w:ind w:left="6480" w:hanging="360"/>
      </w:pPr>
      <w:rPr>
        <w:rFonts w:ascii="Times New Roman" w:hAnsi="Times New Roman" w:hint="default"/>
      </w:rPr>
    </w:lvl>
  </w:abstractNum>
  <w:abstractNum w:abstractNumId="172" w15:restartNumberingAfterBreak="0">
    <w:nsid w:val="5BD13DAD"/>
    <w:multiLevelType w:val="hybridMultilevel"/>
    <w:tmpl w:val="BA7CA252"/>
    <w:lvl w:ilvl="0" w:tplc="28107A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5BDB39DD"/>
    <w:multiLevelType w:val="hybridMultilevel"/>
    <w:tmpl w:val="497ECB18"/>
    <w:lvl w:ilvl="0" w:tplc="D57EE34A">
      <w:start w:val="1"/>
      <w:numFmt w:val="bullet"/>
      <w:lvlText w:val=""/>
      <w:lvlJc w:val="left"/>
      <w:pPr>
        <w:tabs>
          <w:tab w:val="num" w:pos="720"/>
        </w:tabs>
        <w:ind w:left="720" w:hanging="360"/>
      </w:pPr>
      <w:rPr>
        <w:rFonts w:ascii="Wingdings" w:hAnsi="Wingdings" w:hint="default"/>
      </w:rPr>
    </w:lvl>
    <w:lvl w:ilvl="1" w:tplc="324CE814" w:tentative="1">
      <w:start w:val="1"/>
      <w:numFmt w:val="bullet"/>
      <w:lvlText w:val=""/>
      <w:lvlJc w:val="left"/>
      <w:pPr>
        <w:tabs>
          <w:tab w:val="num" w:pos="1440"/>
        </w:tabs>
        <w:ind w:left="1440" w:hanging="360"/>
      </w:pPr>
      <w:rPr>
        <w:rFonts w:ascii="Wingdings" w:hAnsi="Wingdings" w:hint="default"/>
      </w:rPr>
    </w:lvl>
    <w:lvl w:ilvl="2" w:tplc="C966DBEE" w:tentative="1">
      <w:start w:val="1"/>
      <w:numFmt w:val="bullet"/>
      <w:lvlText w:val=""/>
      <w:lvlJc w:val="left"/>
      <w:pPr>
        <w:tabs>
          <w:tab w:val="num" w:pos="2160"/>
        </w:tabs>
        <w:ind w:left="2160" w:hanging="360"/>
      </w:pPr>
      <w:rPr>
        <w:rFonts w:ascii="Wingdings" w:hAnsi="Wingdings" w:hint="default"/>
      </w:rPr>
    </w:lvl>
    <w:lvl w:ilvl="3" w:tplc="EC5C41A0" w:tentative="1">
      <w:start w:val="1"/>
      <w:numFmt w:val="bullet"/>
      <w:lvlText w:val=""/>
      <w:lvlJc w:val="left"/>
      <w:pPr>
        <w:tabs>
          <w:tab w:val="num" w:pos="2880"/>
        </w:tabs>
        <w:ind w:left="2880" w:hanging="360"/>
      </w:pPr>
      <w:rPr>
        <w:rFonts w:ascii="Wingdings" w:hAnsi="Wingdings" w:hint="default"/>
      </w:rPr>
    </w:lvl>
    <w:lvl w:ilvl="4" w:tplc="00D2E760" w:tentative="1">
      <w:start w:val="1"/>
      <w:numFmt w:val="bullet"/>
      <w:lvlText w:val=""/>
      <w:lvlJc w:val="left"/>
      <w:pPr>
        <w:tabs>
          <w:tab w:val="num" w:pos="3600"/>
        </w:tabs>
        <w:ind w:left="3600" w:hanging="360"/>
      </w:pPr>
      <w:rPr>
        <w:rFonts w:ascii="Wingdings" w:hAnsi="Wingdings" w:hint="default"/>
      </w:rPr>
    </w:lvl>
    <w:lvl w:ilvl="5" w:tplc="EC24A2B8" w:tentative="1">
      <w:start w:val="1"/>
      <w:numFmt w:val="bullet"/>
      <w:lvlText w:val=""/>
      <w:lvlJc w:val="left"/>
      <w:pPr>
        <w:tabs>
          <w:tab w:val="num" w:pos="4320"/>
        </w:tabs>
        <w:ind w:left="4320" w:hanging="360"/>
      </w:pPr>
      <w:rPr>
        <w:rFonts w:ascii="Wingdings" w:hAnsi="Wingdings" w:hint="default"/>
      </w:rPr>
    </w:lvl>
    <w:lvl w:ilvl="6" w:tplc="17E40F10" w:tentative="1">
      <w:start w:val="1"/>
      <w:numFmt w:val="bullet"/>
      <w:lvlText w:val=""/>
      <w:lvlJc w:val="left"/>
      <w:pPr>
        <w:tabs>
          <w:tab w:val="num" w:pos="5040"/>
        </w:tabs>
        <w:ind w:left="5040" w:hanging="360"/>
      </w:pPr>
      <w:rPr>
        <w:rFonts w:ascii="Wingdings" w:hAnsi="Wingdings" w:hint="default"/>
      </w:rPr>
    </w:lvl>
    <w:lvl w:ilvl="7" w:tplc="3A8C9E42" w:tentative="1">
      <w:start w:val="1"/>
      <w:numFmt w:val="bullet"/>
      <w:lvlText w:val=""/>
      <w:lvlJc w:val="left"/>
      <w:pPr>
        <w:tabs>
          <w:tab w:val="num" w:pos="5760"/>
        </w:tabs>
        <w:ind w:left="5760" w:hanging="360"/>
      </w:pPr>
      <w:rPr>
        <w:rFonts w:ascii="Wingdings" w:hAnsi="Wingdings" w:hint="default"/>
      </w:rPr>
    </w:lvl>
    <w:lvl w:ilvl="8" w:tplc="C336AAB0"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C322B62"/>
    <w:multiLevelType w:val="hybridMultilevel"/>
    <w:tmpl w:val="D5AA59C2"/>
    <w:lvl w:ilvl="0" w:tplc="806EA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5D5E3233"/>
    <w:multiLevelType w:val="hybridMultilevel"/>
    <w:tmpl w:val="F3EAE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15:restartNumberingAfterBreak="0">
    <w:nsid w:val="5D705EB8"/>
    <w:multiLevelType w:val="hybridMultilevel"/>
    <w:tmpl w:val="EA242434"/>
    <w:lvl w:ilvl="0" w:tplc="673E2F94">
      <w:start w:val="1"/>
      <w:numFmt w:val="bullet"/>
      <w:lvlText w:val="•"/>
      <w:lvlJc w:val="left"/>
      <w:pPr>
        <w:tabs>
          <w:tab w:val="num" w:pos="720"/>
        </w:tabs>
        <w:ind w:left="720" w:hanging="360"/>
      </w:pPr>
      <w:rPr>
        <w:rFonts w:ascii="Times New Roman" w:hAnsi="Times New Roman" w:hint="default"/>
      </w:rPr>
    </w:lvl>
    <w:lvl w:ilvl="1" w:tplc="B4A81EA2" w:tentative="1">
      <w:start w:val="1"/>
      <w:numFmt w:val="bullet"/>
      <w:lvlText w:val="•"/>
      <w:lvlJc w:val="left"/>
      <w:pPr>
        <w:tabs>
          <w:tab w:val="num" w:pos="1440"/>
        </w:tabs>
        <w:ind w:left="1440" w:hanging="360"/>
      </w:pPr>
      <w:rPr>
        <w:rFonts w:ascii="Times New Roman" w:hAnsi="Times New Roman" w:hint="default"/>
      </w:rPr>
    </w:lvl>
    <w:lvl w:ilvl="2" w:tplc="891EC550" w:tentative="1">
      <w:start w:val="1"/>
      <w:numFmt w:val="bullet"/>
      <w:lvlText w:val="•"/>
      <w:lvlJc w:val="left"/>
      <w:pPr>
        <w:tabs>
          <w:tab w:val="num" w:pos="2160"/>
        </w:tabs>
        <w:ind w:left="2160" w:hanging="360"/>
      </w:pPr>
      <w:rPr>
        <w:rFonts w:ascii="Times New Roman" w:hAnsi="Times New Roman" w:hint="default"/>
      </w:rPr>
    </w:lvl>
    <w:lvl w:ilvl="3" w:tplc="0BA0584C" w:tentative="1">
      <w:start w:val="1"/>
      <w:numFmt w:val="bullet"/>
      <w:lvlText w:val="•"/>
      <w:lvlJc w:val="left"/>
      <w:pPr>
        <w:tabs>
          <w:tab w:val="num" w:pos="2880"/>
        </w:tabs>
        <w:ind w:left="2880" w:hanging="360"/>
      </w:pPr>
      <w:rPr>
        <w:rFonts w:ascii="Times New Roman" w:hAnsi="Times New Roman" w:hint="default"/>
      </w:rPr>
    </w:lvl>
    <w:lvl w:ilvl="4" w:tplc="F258D6D2" w:tentative="1">
      <w:start w:val="1"/>
      <w:numFmt w:val="bullet"/>
      <w:lvlText w:val="•"/>
      <w:lvlJc w:val="left"/>
      <w:pPr>
        <w:tabs>
          <w:tab w:val="num" w:pos="3600"/>
        </w:tabs>
        <w:ind w:left="3600" w:hanging="360"/>
      </w:pPr>
      <w:rPr>
        <w:rFonts w:ascii="Times New Roman" w:hAnsi="Times New Roman" w:hint="default"/>
      </w:rPr>
    </w:lvl>
    <w:lvl w:ilvl="5" w:tplc="F24A9786" w:tentative="1">
      <w:start w:val="1"/>
      <w:numFmt w:val="bullet"/>
      <w:lvlText w:val="•"/>
      <w:lvlJc w:val="left"/>
      <w:pPr>
        <w:tabs>
          <w:tab w:val="num" w:pos="4320"/>
        </w:tabs>
        <w:ind w:left="4320" w:hanging="360"/>
      </w:pPr>
      <w:rPr>
        <w:rFonts w:ascii="Times New Roman" w:hAnsi="Times New Roman" w:hint="default"/>
      </w:rPr>
    </w:lvl>
    <w:lvl w:ilvl="6" w:tplc="8DEE84AA" w:tentative="1">
      <w:start w:val="1"/>
      <w:numFmt w:val="bullet"/>
      <w:lvlText w:val="•"/>
      <w:lvlJc w:val="left"/>
      <w:pPr>
        <w:tabs>
          <w:tab w:val="num" w:pos="5040"/>
        </w:tabs>
        <w:ind w:left="5040" w:hanging="360"/>
      </w:pPr>
      <w:rPr>
        <w:rFonts w:ascii="Times New Roman" w:hAnsi="Times New Roman" w:hint="default"/>
      </w:rPr>
    </w:lvl>
    <w:lvl w:ilvl="7" w:tplc="DA5205BC" w:tentative="1">
      <w:start w:val="1"/>
      <w:numFmt w:val="bullet"/>
      <w:lvlText w:val="•"/>
      <w:lvlJc w:val="left"/>
      <w:pPr>
        <w:tabs>
          <w:tab w:val="num" w:pos="5760"/>
        </w:tabs>
        <w:ind w:left="5760" w:hanging="360"/>
      </w:pPr>
      <w:rPr>
        <w:rFonts w:ascii="Times New Roman" w:hAnsi="Times New Roman" w:hint="default"/>
      </w:rPr>
    </w:lvl>
    <w:lvl w:ilvl="8" w:tplc="4B707C56" w:tentative="1">
      <w:start w:val="1"/>
      <w:numFmt w:val="bullet"/>
      <w:lvlText w:val="•"/>
      <w:lvlJc w:val="left"/>
      <w:pPr>
        <w:tabs>
          <w:tab w:val="num" w:pos="6480"/>
        </w:tabs>
        <w:ind w:left="6480" w:hanging="360"/>
      </w:pPr>
      <w:rPr>
        <w:rFonts w:ascii="Times New Roman" w:hAnsi="Times New Roman" w:hint="default"/>
      </w:rPr>
    </w:lvl>
  </w:abstractNum>
  <w:abstractNum w:abstractNumId="177" w15:restartNumberingAfterBreak="0">
    <w:nsid w:val="5D903755"/>
    <w:multiLevelType w:val="hybridMultilevel"/>
    <w:tmpl w:val="55E0EEA6"/>
    <w:lvl w:ilvl="0" w:tplc="CEBEC79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8" w15:restartNumberingAfterBreak="0">
    <w:nsid w:val="5DB35BBA"/>
    <w:multiLevelType w:val="hybridMultilevel"/>
    <w:tmpl w:val="873A5904"/>
    <w:lvl w:ilvl="0" w:tplc="6B58AFEE">
      <w:start w:val="1"/>
      <w:numFmt w:val="bullet"/>
      <w:lvlText w:val="•"/>
      <w:lvlJc w:val="left"/>
      <w:pPr>
        <w:tabs>
          <w:tab w:val="num" w:pos="720"/>
        </w:tabs>
        <w:ind w:left="720" w:hanging="360"/>
      </w:pPr>
      <w:rPr>
        <w:rFonts w:ascii="Times New Roman" w:hAnsi="Times New Roman" w:hint="default"/>
      </w:rPr>
    </w:lvl>
    <w:lvl w:ilvl="1" w:tplc="E3FA7418" w:tentative="1">
      <w:start w:val="1"/>
      <w:numFmt w:val="bullet"/>
      <w:lvlText w:val="•"/>
      <w:lvlJc w:val="left"/>
      <w:pPr>
        <w:tabs>
          <w:tab w:val="num" w:pos="1440"/>
        </w:tabs>
        <w:ind w:left="1440" w:hanging="360"/>
      </w:pPr>
      <w:rPr>
        <w:rFonts w:ascii="Times New Roman" w:hAnsi="Times New Roman" w:hint="default"/>
      </w:rPr>
    </w:lvl>
    <w:lvl w:ilvl="2" w:tplc="297E50CC" w:tentative="1">
      <w:start w:val="1"/>
      <w:numFmt w:val="bullet"/>
      <w:lvlText w:val="•"/>
      <w:lvlJc w:val="left"/>
      <w:pPr>
        <w:tabs>
          <w:tab w:val="num" w:pos="2160"/>
        </w:tabs>
        <w:ind w:left="2160" w:hanging="360"/>
      </w:pPr>
      <w:rPr>
        <w:rFonts w:ascii="Times New Roman" w:hAnsi="Times New Roman" w:hint="default"/>
      </w:rPr>
    </w:lvl>
    <w:lvl w:ilvl="3" w:tplc="35043790" w:tentative="1">
      <w:start w:val="1"/>
      <w:numFmt w:val="bullet"/>
      <w:lvlText w:val="•"/>
      <w:lvlJc w:val="left"/>
      <w:pPr>
        <w:tabs>
          <w:tab w:val="num" w:pos="2880"/>
        </w:tabs>
        <w:ind w:left="2880" w:hanging="360"/>
      </w:pPr>
      <w:rPr>
        <w:rFonts w:ascii="Times New Roman" w:hAnsi="Times New Roman" w:hint="default"/>
      </w:rPr>
    </w:lvl>
    <w:lvl w:ilvl="4" w:tplc="E318B32C" w:tentative="1">
      <w:start w:val="1"/>
      <w:numFmt w:val="bullet"/>
      <w:lvlText w:val="•"/>
      <w:lvlJc w:val="left"/>
      <w:pPr>
        <w:tabs>
          <w:tab w:val="num" w:pos="3600"/>
        </w:tabs>
        <w:ind w:left="3600" w:hanging="360"/>
      </w:pPr>
      <w:rPr>
        <w:rFonts w:ascii="Times New Roman" w:hAnsi="Times New Roman" w:hint="default"/>
      </w:rPr>
    </w:lvl>
    <w:lvl w:ilvl="5" w:tplc="4F92283E" w:tentative="1">
      <w:start w:val="1"/>
      <w:numFmt w:val="bullet"/>
      <w:lvlText w:val="•"/>
      <w:lvlJc w:val="left"/>
      <w:pPr>
        <w:tabs>
          <w:tab w:val="num" w:pos="4320"/>
        </w:tabs>
        <w:ind w:left="4320" w:hanging="360"/>
      </w:pPr>
      <w:rPr>
        <w:rFonts w:ascii="Times New Roman" w:hAnsi="Times New Roman" w:hint="default"/>
      </w:rPr>
    </w:lvl>
    <w:lvl w:ilvl="6" w:tplc="22D00B12" w:tentative="1">
      <w:start w:val="1"/>
      <w:numFmt w:val="bullet"/>
      <w:lvlText w:val="•"/>
      <w:lvlJc w:val="left"/>
      <w:pPr>
        <w:tabs>
          <w:tab w:val="num" w:pos="5040"/>
        </w:tabs>
        <w:ind w:left="5040" w:hanging="360"/>
      </w:pPr>
      <w:rPr>
        <w:rFonts w:ascii="Times New Roman" w:hAnsi="Times New Roman" w:hint="default"/>
      </w:rPr>
    </w:lvl>
    <w:lvl w:ilvl="7" w:tplc="37705408" w:tentative="1">
      <w:start w:val="1"/>
      <w:numFmt w:val="bullet"/>
      <w:lvlText w:val="•"/>
      <w:lvlJc w:val="left"/>
      <w:pPr>
        <w:tabs>
          <w:tab w:val="num" w:pos="5760"/>
        </w:tabs>
        <w:ind w:left="5760" w:hanging="360"/>
      </w:pPr>
      <w:rPr>
        <w:rFonts w:ascii="Times New Roman" w:hAnsi="Times New Roman" w:hint="default"/>
      </w:rPr>
    </w:lvl>
    <w:lvl w:ilvl="8" w:tplc="27D2FB5C" w:tentative="1">
      <w:start w:val="1"/>
      <w:numFmt w:val="bullet"/>
      <w:lvlText w:val="•"/>
      <w:lvlJc w:val="left"/>
      <w:pPr>
        <w:tabs>
          <w:tab w:val="num" w:pos="6480"/>
        </w:tabs>
        <w:ind w:left="6480" w:hanging="360"/>
      </w:pPr>
      <w:rPr>
        <w:rFonts w:ascii="Times New Roman" w:hAnsi="Times New Roman" w:hint="default"/>
      </w:rPr>
    </w:lvl>
  </w:abstractNum>
  <w:abstractNum w:abstractNumId="179" w15:restartNumberingAfterBreak="0">
    <w:nsid w:val="5E622942"/>
    <w:multiLevelType w:val="hybridMultilevel"/>
    <w:tmpl w:val="FC8C3C38"/>
    <w:lvl w:ilvl="0" w:tplc="8FAEA1C4">
      <w:start w:val="1"/>
      <w:numFmt w:val="bullet"/>
      <w:lvlText w:val="•"/>
      <w:lvlJc w:val="left"/>
      <w:pPr>
        <w:tabs>
          <w:tab w:val="num" w:pos="720"/>
        </w:tabs>
        <w:ind w:left="720" w:hanging="360"/>
      </w:pPr>
      <w:rPr>
        <w:rFonts w:ascii="Times New Roman" w:hAnsi="Times New Roman" w:hint="default"/>
      </w:rPr>
    </w:lvl>
    <w:lvl w:ilvl="1" w:tplc="611C008E" w:tentative="1">
      <w:start w:val="1"/>
      <w:numFmt w:val="bullet"/>
      <w:lvlText w:val="•"/>
      <w:lvlJc w:val="left"/>
      <w:pPr>
        <w:tabs>
          <w:tab w:val="num" w:pos="1440"/>
        </w:tabs>
        <w:ind w:left="1440" w:hanging="360"/>
      </w:pPr>
      <w:rPr>
        <w:rFonts w:ascii="Times New Roman" w:hAnsi="Times New Roman" w:hint="default"/>
      </w:rPr>
    </w:lvl>
    <w:lvl w:ilvl="2" w:tplc="B2FA9134" w:tentative="1">
      <w:start w:val="1"/>
      <w:numFmt w:val="bullet"/>
      <w:lvlText w:val="•"/>
      <w:lvlJc w:val="left"/>
      <w:pPr>
        <w:tabs>
          <w:tab w:val="num" w:pos="2160"/>
        </w:tabs>
        <w:ind w:left="2160" w:hanging="360"/>
      </w:pPr>
      <w:rPr>
        <w:rFonts w:ascii="Times New Roman" w:hAnsi="Times New Roman" w:hint="default"/>
      </w:rPr>
    </w:lvl>
    <w:lvl w:ilvl="3" w:tplc="10C80A02" w:tentative="1">
      <w:start w:val="1"/>
      <w:numFmt w:val="bullet"/>
      <w:lvlText w:val="•"/>
      <w:lvlJc w:val="left"/>
      <w:pPr>
        <w:tabs>
          <w:tab w:val="num" w:pos="2880"/>
        </w:tabs>
        <w:ind w:left="2880" w:hanging="360"/>
      </w:pPr>
      <w:rPr>
        <w:rFonts w:ascii="Times New Roman" w:hAnsi="Times New Roman" w:hint="default"/>
      </w:rPr>
    </w:lvl>
    <w:lvl w:ilvl="4" w:tplc="69CAED72" w:tentative="1">
      <w:start w:val="1"/>
      <w:numFmt w:val="bullet"/>
      <w:lvlText w:val="•"/>
      <w:lvlJc w:val="left"/>
      <w:pPr>
        <w:tabs>
          <w:tab w:val="num" w:pos="3600"/>
        </w:tabs>
        <w:ind w:left="3600" w:hanging="360"/>
      </w:pPr>
      <w:rPr>
        <w:rFonts w:ascii="Times New Roman" w:hAnsi="Times New Roman" w:hint="default"/>
      </w:rPr>
    </w:lvl>
    <w:lvl w:ilvl="5" w:tplc="B2D400E4" w:tentative="1">
      <w:start w:val="1"/>
      <w:numFmt w:val="bullet"/>
      <w:lvlText w:val="•"/>
      <w:lvlJc w:val="left"/>
      <w:pPr>
        <w:tabs>
          <w:tab w:val="num" w:pos="4320"/>
        </w:tabs>
        <w:ind w:left="4320" w:hanging="360"/>
      </w:pPr>
      <w:rPr>
        <w:rFonts w:ascii="Times New Roman" w:hAnsi="Times New Roman" w:hint="default"/>
      </w:rPr>
    </w:lvl>
    <w:lvl w:ilvl="6" w:tplc="8144ACC8" w:tentative="1">
      <w:start w:val="1"/>
      <w:numFmt w:val="bullet"/>
      <w:lvlText w:val="•"/>
      <w:lvlJc w:val="left"/>
      <w:pPr>
        <w:tabs>
          <w:tab w:val="num" w:pos="5040"/>
        </w:tabs>
        <w:ind w:left="5040" w:hanging="360"/>
      </w:pPr>
      <w:rPr>
        <w:rFonts w:ascii="Times New Roman" w:hAnsi="Times New Roman" w:hint="default"/>
      </w:rPr>
    </w:lvl>
    <w:lvl w:ilvl="7" w:tplc="E2E2B04E" w:tentative="1">
      <w:start w:val="1"/>
      <w:numFmt w:val="bullet"/>
      <w:lvlText w:val="•"/>
      <w:lvlJc w:val="left"/>
      <w:pPr>
        <w:tabs>
          <w:tab w:val="num" w:pos="5760"/>
        </w:tabs>
        <w:ind w:left="5760" w:hanging="360"/>
      </w:pPr>
      <w:rPr>
        <w:rFonts w:ascii="Times New Roman" w:hAnsi="Times New Roman" w:hint="default"/>
      </w:rPr>
    </w:lvl>
    <w:lvl w:ilvl="8" w:tplc="2D928572" w:tentative="1">
      <w:start w:val="1"/>
      <w:numFmt w:val="bullet"/>
      <w:lvlText w:val="•"/>
      <w:lvlJc w:val="left"/>
      <w:pPr>
        <w:tabs>
          <w:tab w:val="num" w:pos="6480"/>
        </w:tabs>
        <w:ind w:left="6480" w:hanging="360"/>
      </w:pPr>
      <w:rPr>
        <w:rFonts w:ascii="Times New Roman" w:hAnsi="Times New Roman" w:hint="default"/>
      </w:rPr>
    </w:lvl>
  </w:abstractNum>
  <w:abstractNum w:abstractNumId="180" w15:restartNumberingAfterBreak="0">
    <w:nsid w:val="5EEB2C0D"/>
    <w:multiLevelType w:val="hybridMultilevel"/>
    <w:tmpl w:val="7082B13A"/>
    <w:lvl w:ilvl="0" w:tplc="733EA2E8">
      <w:start w:val="1"/>
      <w:numFmt w:val="bullet"/>
      <w:lvlText w:val="-"/>
      <w:lvlJc w:val="left"/>
      <w:pPr>
        <w:tabs>
          <w:tab w:val="num" w:pos="720"/>
        </w:tabs>
        <w:ind w:left="720" w:hanging="360"/>
      </w:pPr>
      <w:rPr>
        <w:rFonts w:ascii="Times New Roman" w:hAnsi="Times New Roman" w:hint="default"/>
      </w:rPr>
    </w:lvl>
    <w:lvl w:ilvl="1" w:tplc="1F1E3D3A" w:tentative="1">
      <w:start w:val="1"/>
      <w:numFmt w:val="bullet"/>
      <w:lvlText w:val="-"/>
      <w:lvlJc w:val="left"/>
      <w:pPr>
        <w:tabs>
          <w:tab w:val="num" w:pos="1440"/>
        </w:tabs>
        <w:ind w:left="1440" w:hanging="360"/>
      </w:pPr>
      <w:rPr>
        <w:rFonts w:ascii="Times New Roman" w:hAnsi="Times New Roman" w:hint="default"/>
      </w:rPr>
    </w:lvl>
    <w:lvl w:ilvl="2" w:tplc="27E83B34" w:tentative="1">
      <w:start w:val="1"/>
      <w:numFmt w:val="bullet"/>
      <w:lvlText w:val="-"/>
      <w:lvlJc w:val="left"/>
      <w:pPr>
        <w:tabs>
          <w:tab w:val="num" w:pos="2160"/>
        </w:tabs>
        <w:ind w:left="2160" w:hanging="360"/>
      </w:pPr>
      <w:rPr>
        <w:rFonts w:ascii="Times New Roman" w:hAnsi="Times New Roman" w:hint="default"/>
      </w:rPr>
    </w:lvl>
    <w:lvl w:ilvl="3" w:tplc="90744296" w:tentative="1">
      <w:start w:val="1"/>
      <w:numFmt w:val="bullet"/>
      <w:lvlText w:val="-"/>
      <w:lvlJc w:val="left"/>
      <w:pPr>
        <w:tabs>
          <w:tab w:val="num" w:pos="2880"/>
        </w:tabs>
        <w:ind w:left="2880" w:hanging="360"/>
      </w:pPr>
      <w:rPr>
        <w:rFonts w:ascii="Times New Roman" w:hAnsi="Times New Roman" w:hint="default"/>
      </w:rPr>
    </w:lvl>
    <w:lvl w:ilvl="4" w:tplc="DFE63734" w:tentative="1">
      <w:start w:val="1"/>
      <w:numFmt w:val="bullet"/>
      <w:lvlText w:val="-"/>
      <w:lvlJc w:val="left"/>
      <w:pPr>
        <w:tabs>
          <w:tab w:val="num" w:pos="3600"/>
        </w:tabs>
        <w:ind w:left="3600" w:hanging="360"/>
      </w:pPr>
      <w:rPr>
        <w:rFonts w:ascii="Times New Roman" w:hAnsi="Times New Roman" w:hint="default"/>
      </w:rPr>
    </w:lvl>
    <w:lvl w:ilvl="5" w:tplc="21FAB6C0" w:tentative="1">
      <w:start w:val="1"/>
      <w:numFmt w:val="bullet"/>
      <w:lvlText w:val="-"/>
      <w:lvlJc w:val="left"/>
      <w:pPr>
        <w:tabs>
          <w:tab w:val="num" w:pos="4320"/>
        </w:tabs>
        <w:ind w:left="4320" w:hanging="360"/>
      </w:pPr>
      <w:rPr>
        <w:rFonts w:ascii="Times New Roman" w:hAnsi="Times New Roman" w:hint="default"/>
      </w:rPr>
    </w:lvl>
    <w:lvl w:ilvl="6" w:tplc="8F9AB078" w:tentative="1">
      <w:start w:val="1"/>
      <w:numFmt w:val="bullet"/>
      <w:lvlText w:val="-"/>
      <w:lvlJc w:val="left"/>
      <w:pPr>
        <w:tabs>
          <w:tab w:val="num" w:pos="5040"/>
        </w:tabs>
        <w:ind w:left="5040" w:hanging="360"/>
      </w:pPr>
      <w:rPr>
        <w:rFonts w:ascii="Times New Roman" w:hAnsi="Times New Roman" w:hint="default"/>
      </w:rPr>
    </w:lvl>
    <w:lvl w:ilvl="7" w:tplc="99BEB204" w:tentative="1">
      <w:start w:val="1"/>
      <w:numFmt w:val="bullet"/>
      <w:lvlText w:val="-"/>
      <w:lvlJc w:val="left"/>
      <w:pPr>
        <w:tabs>
          <w:tab w:val="num" w:pos="5760"/>
        </w:tabs>
        <w:ind w:left="5760" w:hanging="360"/>
      </w:pPr>
      <w:rPr>
        <w:rFonts w:ascii="Times New Roman" w:hAnsi="Times New Roman" w:hint="default"/>
      </w:rPr>
    </w:lvl>
    <w:lvl w:ilvl="8" w:tplc="C6041722" w:tentative="1">
      <w:start w:val="1"/>
      <w:numFmt w:val="bullet"/>
      <w:lvlText w:val="-"/>
      <w:lvlJc w:val="left"/>
      <w:pPr>
        <w:tabs>
          <w:tab w:val="num" w:pos="6480"/>
        </w:tabs>
        <w:ind w:left="6480" w:hanging="360"/>
      </w:pPr>
      <w:rPr>
        <w:rFonts w:ascii="Times New Roman" w:hAnsi="Times New Roman" w:hint="default"/>
      </w:rPr>
    </w:lvl>
  </w:abstractNum>
  <w:abstractNum w:abstractNumId="181" w15:restartNumberingAfterBreak="0">
    <w:nsid w:val="5F440BCA"/>
    <w:multiLevelType w:val="hybridMultilevel"/>
    <w:tmpl w:val="F32A3292"/>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82" w15:restartNumberingAfterBreak="0">
    <w:nsid w:val="5F993855"/>
    <w:multiLevelType w:val="hybridMultilevel"/>
    <w:tmpl w:val="9FC85A20"/>
    <w:lvl w:ilvl="0" w:tplc="53CC1A0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0126039"/>
    <w:multiLevelType w:val="hybridMultilevel"/>
    <w:tmpl w:val="47725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4" w15:restartNumberingAfterBreak="0">
    <w:nsid w:val="60417654"/>
    <w:multiLevelType w:val="hybridMultilevel"/>
    <w:tmpl w:val="849E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5" w15:restartNumberingAfterBreak="0">
    <w:nsid w:val="60DC1DAB"/>
    <w:multiLevelType w:val="hybridMultilevel"/>
    <w:tmpl w:val="090679BA"/>
    <w:lvl w:ilvl="0" w:tplc="DE445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61234BE0"/>
    <w:multiLevelType w:val="hybridMultilevel"/>
    <w:tmpl w:val="249A82FC"/>
    <w:lvl w:ilvl="0" w:tplc="5DF4E85E">
      <w:start w:val="1"/>
      <w:numFmt w:val="bullet"/>
      <w:lvlText w:val="•"/>
      <w:lvlJc w:val="left"/>
      <w:pPr>
        <w:tabs>
          <w:tab w:val="num" w:pos="720"/>
        </w:tabs>
        <w:ind w:left="720" w:hanging="360"/>
      </w:pPr>
      <w:rPr>
        <w:rFonts w:ascii="Times New Roman" w:hAnsi="Times New Roman" w:hint="default"/>
      </w:rPr>
    </w:lvl>
    <w:lvl w:ilvl="1" w:tplc="DF6480BC" w:tentative="1">
      <w:start w:val="1"/>
      <w:numFmt w:val="bullet"/>
      <w:lvlText w:val="•"/>
      <w:lvlJc w:val="left"/>
      <w:pPr>
        <w:tabs>
          <w:tab w:val="num" w:pos="1440"/>
        </w:tabs>
        <w:ind w:left="1440" w:hanging="360"/>
      </w:pPr>
      <w:rPr>
        <w:rFonts w:ascii="Times New Roman" w:hAnsi="Times New Roman" w:hint="default"/>
      </w:rPr>
    </w:lvl>
    <w:lvl w:ilvl="2" w:tplc="15DE2262" w:tentative="1">
      <w:start w:val="1"/>
      <w:numFmt w:val="bullet"/>
      <w:lvlText w:val="•"/>
      <w:lvlJc w:val="left"/>
      <w:pPr>
        <w:tabs>
          <w:tab w:val="num" w:pos="2160"/>
        </w:tabs>
        <w:ind w:left="2160" w:hanging="360"/>
      </w:pPr>
      <w:rPr>
        <w:rFonts w:ascii="Times New Roman" w:hAnsi="Times New Roman" w:hint="default"/>
      </w:rPr>
    </w:lvl>
    <w:lvl w:ilvl="3" w:tplc="6E3A1C2C" w:tentative="1">
      <w:start w:val="1"/>
      <w:numFmt w:val="bullet"/>
      <w:lvlText w:val="•"/>
      <w:lvlJc w:val="left"/>
      <w:pPr>
        <w:tabs>
          <w:tab w:val="num" w:pos="2880"/>
        </w:tabs>
        <w:ind w:left="2880" w:hanging="360"/>
      </w:pPr>
      <w:rPr>
        <w:rFonts w:ascii="Times New Roman" w:hAnsi="Times New Roman" w:hint="default"/>
      </w:rPr>
    </w:lvl>
    <w:lvl w:ilvl="4" w:tplc="2B7459D8" w:tentative="1">
      <w:start w:val="1"/>
      <w:numFmt w:val="bullet"/>
      <w:lvlText w:val="•"/>
      <w:lvlJc w:val="left"/>
      <w:pPr>
        <w:tabs>
          <w:tab w:val="num" w:pos="3600"/>
        </w:tabs>
        <w:ind w:left="3600" w:hanging="360"/>
      </w:pPr>
      <w:rPr>
        <w:rFonts w:ascii="Times New Roman" w:hAnsi="Times New Roman" w:hint="default"/>
      </w:rPr>
    </w:lvl>
    <w:lvl w:ilvl="5" w:tplc="24A42888" w:tentative="1">
      <w:start w:val="1"/>
      <w:numFmt w:val="bullet"/>
      <w:lvlText w:val="•"/>
      <w:lvlJc w:val="left"/>
      <w:pPr>
        <w:tabs>
          <w:tab w:val="num" w:pos="4320"/>
        </w:tabs>
        <w:ind w:left="4320" w:hanging="360"/>
      </w:pPr>
      <w:rPr>
        <w:rFonts w:ascii="Times New Roman" w:hAnsi="Times New Roman" w:hint="default"/>
      </w:rPr>
    </w:lvl>
    <w:lvl w:ilvl="6" w:tplc="66BA79F2" w:tentative="1">
      <w:start w:val="1"/>
      <w:numFmt w:val="bullet"/>
      <w:lvlText w:val="•"/>
      <w:lvlJc w:val="left"/>
      <w:pPr>
        <w:tabs>
          <w:tab w:val="num" w:pos="5040"/>
        </w:tabs>
        <w:ind w:left="5040" w:hanging="360"/>
      </w:pPr>
      <w:rPr>
        <w:rFonts w:ascii="Times New Roman" w:hAnsi="Times New Roman" w:hint="default"/>
      </w:rPr>
    </w:lvl>
    <w:lvl w:ilvl="7" w:tplc="9546316C" w:tentative="1">
      <w:start w:val="1"/>
      <w:numFmt w:val="bullet"/>
      <w:lvlText w:val="•"/>
      <w:lvlJc w:val="left"/>
      <w:pPr>
        <w:tabs>
          <w:tab w:val="num" w:pos="5760"/>
        </w:tabs>
        <w:ind w:left="5760" w:hanging="360"/>
      </w:pPr>
      <w:rPr>
        <w:rFonts w:ascii="Times New Roman" w:hAnsi="Times New Roman" w:hint="default"/>
      </w:rPr>
    </w:lvl>
    <w:lvl w:ilvl="8" w:tplc="84BCA6F0" w:tentative="1">
      <w:start w:val="1"/>
      <w:numFmt w:val="bullet"/>
      <w:lvlText w:val="•"/>
      <w:lvlJc w:val="left"/>
      <w:pPr>
        <w:tabs>
          <w:tab w:val="num" w:pos="6480"/>
        </w:tabs>
        <w:ind w:left="6480" w:hanging="360"/>
      </w:pPr>
      <w:rPr>
        <w:rFonts w:ascii="Times New Roman" w:hAnsi="Times New Roman" w:hint="default"/>
      </w:rPr>
    </w:lvl>
  </w:abstractNum>
  <w:abstractNum w:abstractNumId="187" w15:restartNumberingAfterBreak="0">
    <w:nsid w:val="626D38F7"/>
    <w:multiLevelType w:val="hybridMultilevel"/>
    <w:tmpl w:val="4F8626A6"/>
    <w:lvl w:ilvl="0" w:tplc="FC6EA8C2">
      <w:start w:val="1"/>
      <w:numFmt w:val="bullet"/>
      <w:lvlText w:val="-"/>
      <w:lvlJc w:val="left"/>
      <w:pPr>
        <w:tabs>
          <w:tab w:val="num" w:pos="720"/>
        </w:tabs>
        <w:ind w:left="720" w:hanging="360"/>
      </w:pPr>
      <w:rPr>
        <w:rFonts w:ascii="Times New Roman" w:hAnsi="Times New Roman" w:hint="default"/>
      </w:rPr>
    </w:lvl>
    <w:lvl w:ilvl="1" w:tplc="BC22E920" w:tentative="1">
      <w:start w:val="1"/>
      <w:numFmt w:val="bullet"/>
      <w:lvlText w:val="-"/>
      <w:lvlJc w:val="left"/>
      <w:pPr>
        <w:tabs>
          <w:tab w:val="num" w:pos="1440"/>
        </w:tabs>
        <w:ind w:left="1440" w:hanging="360"/>
      </w:pPr>
      <w:rPr>
        <w:rFonts w:ascii="Times New Roman" w:hAnsi="Times New Roman" w:hint="default"/>
      </w:rPr>
    </w:lvl>
    <w:lvl w:ilvl="2" w:tplc="0BA63786" w:tentative="1">
      <w:start w:val="1"/>
      <w:numFmt w:val="bullet"/>
      <w:lvlText w:val="-"/>
      <w:lvlJc w:val="left"/>
      <w:pPr>
        <w:tabs>
          <w:tab w:val="num" w:pos="2160"/>
        </w:tabs>
        <w:ind w:left="2160" w:hanging="360"/>
      </w:pPr>
      <w:rPr>
        <w:rFonts w:ascii="Times New Roman" w:hAnsi="Times New Roman" w:hint="default"/>
      </w:rPr>
    </w:lvl>
    <w:lvl w:ilvl="3" w:tplc="6764E52A" w:tentative="1">
      <w:start w:val="1"/>
      <w:numFmt w:val="bullet"/>
      <w:lvlText w:val="-"/>
      <w:lvlJc w:val="left"/>
      <w:pPr>
        <w:tabs>
          <w:tab w:val="num" w:pos="2880"/>
        </w:tabs>
        <w:ind w:left="2880" w:hanging="360"/>
      </w:pPr>
      <w:rPr>
        <w:rFonts w:ascii="Times New Roman" w:hAnsi="Times New Roman" w:hint="default"/>
      </w:rPr>
    </w:lvl>
    <w:lvl w:ilvl="4" w:tplc="4386C8C6" w:tentative="1">
      <w:start w:val="1"/>
      <w:numFmt w:val="bullet"/>
      <w:lvlText w:val="-"/>
      <w:lvlJc w:val="left"/>
      <w:pPr>
        <w:tabs>
          <w:tab w:val="num" w:pos="3600"/>
        </w:tabs>
        <w:ind w:left="3600" w:hanging="360"/>
      </w:pPr>
      <w:rPr>
        <w:rFonts w:ascii="Times New Roman" w:hAnsi="Times New Roman" w:hint="default"/>
      </w:rPr>
    </w:lvl>
    <w:lvl w:ilvl="5" w:tplc="CE6E053A" w:tentative="1">
      <w:start w:val="1"/>
      <w:numFmt w:val="bullet"/>
      <w:lvlText w:val="-"/>
      <w:lvlJc w:val="left"/>
      <w:pPr>
        <w:tabs>
          <w:tab w:val="num" w:pos="4320"/>
        </w:tabs>
        <w:ind w:left="4320" w:hanging="360"/>
      </w:pPr>
      <w:rPr>
        <w:rFonts w:ascii="Times New Roman" w:hAnsi="Times New Roman" w:hint="default"/>
      </w:rPr>
    </w:lvl>
    <w:lvl w:ilvl="6" w:tplc="D1BA7EB6" w:tentative="1">
      <w:start w:val="1"/>
      <w:numFmt w:val="bullet"/>
      <w:lvlText w:val="-"/>
      <w:lvlJc w:val="left"/>
      <w:pPr>
        <w:tabs>
          <w:tab w:val="num" w:pos="5040"/>
        </w:tabs>
        <w:ind w:left="5040" w:hanging="360"/>
      </w:pPr>
      <w:rPr>
        <w:rFonts w:ascii="Times New Roman" w:hAnsi="Times New Roman" w:hint="default"/>
      </w:rPr>
    </w:lvl>
    <w:lvl w:ilvl="7" w:tplc="B2BEA932" w:tentative="1">
      <w:start w:val="1"/>
      <w:numFmt w:val="bullet"/>
      <w:lvlText w:val="-"/>
      <w:lvlJc w:val="left"/>
      <w:pPr>
        <w:tabs>
          <w:tab w:val="num" w:pos="5760"/>
        </w:tabs>
        <w:ind w:left="5760" w:hanging="360"/>
      </w:pPr>
      <w:rPr>
        <w:rFonts w:ascii="Times New Roman" w:hAnsi="Times New Roman" w:hint="default"/>
      </w:rPr>
    </w:lvl>
    <w:lvl w:ilvl="8" w:tplc="69E6F504" w:tentative="1">
      <w:start w:val="1"/>
      <w:numFmt w:val="bullet"/>
      <w:lvlText w:val="-"/>
      <w:lvlJc w:val="left"/>
      <w:pPr>
        <w:tabs>
          <w:tab w:val="num" w:pos="6480"/>
        </w:tabs>
        <w:ind w:left="6480" w:hanging="360"/>
      </w:pPr>
      <w:rPr>
        <w:rFonts w:ascii="Times New Roman" w:hAnsi="Times New Roman" w:hint="default"/>
      </w:rPr>
    </w:lvl>
  </w:abstractNum>
  <w:abstractNum w:abstractNumId="188" w15:restartNumberingAfterBreak="0">
    <w:nsid w:val="629E1D94"/>
    <w:multiLevelType w:val="hybridMultilevel"/>
    <w:tmpl w:val="F3AEED02"/>
    <w:lvl w:ilvl="0" w:tplc="4FBEA8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63411127"/>
    <w:multiLevelType w:val="hybridMultilevel"/>
    <w:tmpl w:val="7CE25542"/>
    <w:lvl w:ilvl="0" w:tplc="360A7E1A">
      <w:start w:val="1"/>
      <w:numFmt w:val="bullet"/>
      <w:lvlText w:val=""/>
      <w:lvlJc w:val="left"/>
      <w:pPr>
        <w:tabs>
          <w:tab w:val="num" w:pos="720"/>
        </w:tabs>
        <w:ind w:left="720" w:hanging="360"/>
      </w:pPr>
      <w:rPr>
        <w:rFonts w:ascii="Wingdings" w:hAnsi="Wingdings" w:hint="default"/>
      </w:rPr>
    </w:lvl>
    <w:lvl w:ilvl="1" w:tplc="171AA376">
      <w:start w:val="161"/>
      <w:numFmt w:val="bullet"/>
      <w:lvlText w:val="–"/>
      <w:lvlJc w:val="left"/>
      <w:pPr>
        <w:tabs>
          <w:tab w:val="num" w:pos="1440"/>
        </w:tabs>
        <w:ind w:left="1440" w:hanging="360"/>
      </w:pPr>
      <w:rPr>
        <w:rFonts w:ascii="Times New Roman" w:hAnsi="Times New Roman" w:hint="default"/>
      </w:rPr>
    </w:lvl>
    <w:lvl w:ilvl="2" w:tplc="57C6A4F4">
      <w:start w:val="161"/>
      <w:numFmt w:val="bullet"/>
      <w:lvlText w:val=""/>
      <w:lvlJc w:val="left"/>
      <w:pPr>
        <w:tabs>
          <w:tab w:val="num" w:pos="2160"/>
        </w:tabs>
        <w:ind w:left="2160" w:hanging="360"/>
      </w:pPr>
      <w:rPr>
        <w:rFonts w:ascii="Wingdings" w:hAnsi="Wingdings" w:hint="default"/>
      </w:rPr>
    </w:lvl>
    <w:lvl w:ilvl="3" w:tplc="9B9C37AA" w:tentative="1">
      <w:start w:val="1"/>
      <w:numFmt w:val="bullet"/>
      <w:lvlText w:val=""/>
      <w:lvlJc w:val="left"/>
      <w:pPr>
        <w:tabs>
          <w:tab w:val="num" w:pos="2880"/>
        </w:tabs>
        <w:ind w:left="2880" w:hanging="360"/>
      </w:pPr>
      <w:rPr>
        <w:rFonts w:ascii="Wingdings" w:hAnsi="Wingdings" w:hint="default"/>
      </w:rPr>
    </w:lvl>
    <w:lvl w:ilvl="4" w:tplc="076CFBA8" w:tentative="1">
      <w:start w:val="1"/>
      <w:numFmt w:val="bullet"/>
      <w:lvlText w:val=""/>
      <w:lvlJc w:val="left"/>
      <w:pPr>
        <w:tabs>
          <w:tab w:val="num" w:pos="3600"/>
        </w:tabs>
        <w:ind w:left="3600" w:hanging="360"/>
      </w:pPr>
      <w:rPr>
        <w:rFonts w:ascii="Wingdings" w:hAnsi="Wingdings" w:hint="default"/>
      </w:rPr>
    </w:lvl>
    <w:lvl w:ilvl="5" w:tplc="232CB5A2" w:tentative="1">
      <w:start w:val="1"/>
      <w:numFmt w:val="bullet"/>
      <w:lvlText w:val=""/>
      <w:lvlJc w:val="left"/>
      <w:pPr>
        <w:tabs>
          <w:tab w:val="num" w:pos="4320"/>
        </w:tabs>
        <w:ind w:left="4320" w:hanging="360"/>
      </w:pPr>
      <w:rPr>
        <w:rFonts w:ascii="Wingdings" w:hAnsi="Wingdings" w:hint="default"/>
      </w:rPr>
    </w:lvl>
    <w:lvl w:ilvl="6" w:tplc="A11E8254" w:tentative="1">
      <w:start w:val="1"/>
      <w:numFmt w:val="bullet"/>
      <w:lvlText w:val=""/>
      <w:lvlJc w:val="left"/>
      <w:pPr>
        <w:tabs>
          <w:tab w:val="num" w:pos="5040"/>
        </w:tabs>
        <w:ind w:left="5040" w:hanging="360"/>
      </w:pPr>
      <w:rPr>
        <w:rFonts w:ascii="Wingdings" w:hAnsi="Wingdings" w:hint="default"/>
      </w:rPr>
    </w:lvl>
    <w:lvl w:ilvl="7" w:tplc="6FE2CBC4" w:tentative="1">
      <w:start w:val="1"/>
      <w:numFmt w:val="bullet"/>
      <w:lvlText w:val=""/>
      <w:lvlJc w:val="left"/>
      <w:pPr>
        <w:tabs>
          <w:tab w:val="num" w:pos="5760"/>
        </w:tabs>
        <w:ind w:left="5760" w:hanging="360"/>
      </w:pPr>
      <w:rPr>
        <w:rFonts w:ascii="Wingdings" w:hAnsi="Wingdings" w:hint="default"/>
      </w:rPr>
    </w:lvl>
    <w:lvl w:ilvl="8" w:tplc="D402E50E"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39B7AF4"/>
    <w:multiLevelType w:val="hybridMultilevel"/>
    <w:tmpl w:val="767AB64C"/>
    <w:lvl w:ilvl="0" w:tplc="25C0A940">
      <w:start w:val="1"/>
      <w:numFmt w:val="bullet"/>
      <w:lvlText w:val="•"/>
      <w:lvlJc w:val="left"/>
      <w:pPr>
        <w:tabs>
          <w:tab w:val="num" w:pos="720"/>
        </w:tabs>
        <w:ind w:left="720" w:hanging="360"/>
      </w:pPr>
      <w:rPr>
        <w:rFonts w:ascii="Times New Roman" w:hAnsi="Times New Roman" w:hint="default"/>
      </w:rPr>
    </w:lvl>
    <w:lvl w:ilvl="1" w:tplc="6ABE780C" w:tentative="1">
      <w:start w:val="1"/>
      <w:numFmt w:val="bullet"/>
      <w:lvlText w:val="•"/>
      <w:lvlJc w:val="left"/>
      <w:pPr>
        <w:tabs>
          <w:tab w:val="num" w:pos="1440"/>
        </w:tabs>
        <w:ind w:left="1440" w:hanging="360"/>
      </w:pPr>
      <w:rPr>
        <w:rFonts w:ascii="Times New Roman" w:hAnsi="Times New Roman" w:hint="default"/>
      </w:rPr>
    </w:lvl>
    <w:lvl w:ilvl="2" w:tplc="CCF42722" w:tentative="1">
      <w:start w:val="1"/>
      <w:numFmt w:val="bullet"/>
      <w:lvlText w:val="•"/>
      <w:lvlJc w:val="left"/>
      <w:pPr>
        <w:tabs>
          <w:tab w:val="num" w:pos="2160"/>
        </w:tabs>
        <w:ind w:left="2160" w:hanging="360"/>
      </w:pPr>
      <w:rPr>
        <w:rFonts w:ascii="Times New Roman" w:hAnsi="Times New Roman" w:hint="default"/>
      </w:rPr>
    </w:lvl>
    <w:lvl w:ilvl="3" w:tplc="A6D6E0F0" w:tentative="1">
      <w:start w:val="1"/>
      <w:numFmt w:val="bullet"/>
      <w:lvlText w:val="•"/>
      <w:lvlJc w:val="left"/>
      <w:pPr>
        <w:tabs>
          <w:tab w:val="num" w:pos="2880"/>
        </w:tabs>
        <w:ind w:left="2880" w:hanging="360"/>
      </w:pPr>
      <w:rPr>
        <w:rFonts w:ascii="Times New Roman" w:hAnsi="Times New Roman" w:hint="default"/>
      </w:rPr>
    </w:lvl>
    <w:lvl w:ilvl="4" w:tplc="D95E7846" w:tentative="1">
      <w:start w:val="1"/>
      <w:numFmt w:val="bullet"/>
      <w:lvlText w:val="•"/>
      <w:lvlJc w:val="left"/>
      <w:pPr>
        <w:tabs>
          <w:tab w:val="num" w:pos="3600"/>
        </w:tabs>
        <w:ind w:left="3600" w:hanging="360"/>
      </w:pPr>
      <w:rPr>
        <w:rFonts w:ascii="Times New Roman" w:hAnsi="Times New Roman" w:hint="default"/>
      </w:rPr>
    </w:lvl>
    <w:lvl w:ilvl="5" w:tplc="9B300024" w:tentative="1">
      <w:start w:val="1"/>
      <w:numFmt w:val="bullet"/>
      <w:lvlText w:val="•"/>
      <w:lvlJc w:val="left"/>
      <w:pPr>
        <w:tabs>
          <w:tab w:val="num" w:pos="4320"/>
        </w:tabs>
        <w:ind w:left="4320" w:hanging="360"/>
      </w:pPr>
      <w:rPr>
        <w:rFonts w:ascii="Times New Roman" w:hAnsi="Times New Roman" w:hint="default"/>
      </w:rPr>
    </w:lvl>
    <w:lvl w:ilvl="6" w:tplc="AB345B7C" w:tentative="1">
      <w:start w:val="1"/>
      <w:numFmt w:val="bullet"/>
      <w:lvlText w:val="•"/>
      <w:lvlJc w:val="left"/>
      <w:pPr>
        <w:tabs>
          <w:tab w:val="num" w:pos="5040"/>
        </w:tabs>
        <w:ind w:left="5040" w:hanging="360"/>
      </w:pPr>
      <w:rPr>
        <w:rFonts w:ascii="Times New Roman" w:hAnsi="Times New Roman" w:hint="default"/>
      </w:rPr>
    </w:lvl>
    <w:lvl w:ilvl="7" w:tplc="0122BB8C" w:tentative="1">
      <w:start w:val="1"/>
      <w:numFmt w:val="bullet"/>
      <w:lvlText w:val="•"/>
      <w:lvlJc w:val="left"/>
      <w:pPr>
        <w:tabs>
          <w:tab w:val="num" w:pos="5760"/>
        </w:tabs>
        <w:ind w:left="5760" w:hanging="360"/>
      </w:pPr>
      <w:rPr>
        <w:rFonts w:ascii="Times New Roman" w:hAnsi="Times New Roman" w:hint="default"/>
      </w:rPr>
    </w:lvl>
    <w:lvl w:ilvl="8" w:tplc="5C1E4DD2" w:tentative="1">
      <w:start w:val="1"/>
      <w:numFmt w:val="bullet"/>
      <w:lvlText w:val="•"/>
      <w:lvlJc w:val="left"/>
      <w:pPr>
        <w:tabs>
          <w:tab w:val="num" w:pos="6480"/>
        </w:tabs>
        <w:ind w:left="6480" w:hanging="360"/>
      </w:pPr>
      <w:rPr>
        <w:rFonts w:ascii="Times New Roman" w:hAnsi="Times New Roman" w:hint="default"/>
      </w:rPr>
    </w:lvl>
  </w:abstractNum>
  <w:abstractNum w:abstractNumId="191" w15:restartNumberingAfterBreak="0">
    <w:nsid w:val="65D1541D"/>
    <w:multiLevelType w:val="hybridMultilevel"/>
    <w:tmpl w:val="260A9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5DB5909"/>
    <w:multiLevelType w:val="hybridMultilevel"/>
    <w:tmpl w:val="1450C430"/>
    <w:lvl w:ilvl="0" w:tplc="D9AAE4F0">
      <w:start w:val="1"/>
      <w:numFmt w:val="bullet"/>
      <w:lvlText w:val="•"/>
      <w:lvlJc w:val="left"/>
      <w:pPr>
        <w:tabs>
          <w:tab w:val="num" w:pos="720"/>
        </w:tabs>
        <w:ind w:left="720" w:hanging="360"/>
      </w:pPr>
      <w:rPr>
        <w:rFonts w:ascii="Times New Roman" w:hAnsi="Times New Roman" w:hint="default"/>
      </w:rPr>
    </w:lvl>
    <w:lvl w:ilvl="1" w:tplc="54A82632" w:tentative="1">
      <w:start w:val="1"/>
      <w:numFmt w:val="bullet"/>
      <w:lvlText w:val="•"/>
      <w:lvlJc w:val="left"/>
      <w:pPr>
        <w:tabs>
          <w:tab w:val="num" w:pos="1440"/>
        </w:tabs>
        <w:ind w:left="1440" w:hanging="360"/>
      </w:pPr>
      <w:rPr>
        <w:rFonts w:ascii="Times New Roman" w:hAnsi="Times New Roman" w:hint="default"/>
      </w:rPr>
    </w:lvl>
    <w:lvl w:ilvl="2" w:tplc="B02C2556" w:tentative="1">
      <w:start w:val="1"/>
      <w:numFmt w:val="bullet"/>
      <w:lvlText w:val="•"/>
      <w:lvlJc w:val="left"/>
      <w:pPr>
        <w:tabs>
          <w:tab w:val="num" w:pos="2160"/>
        </w:tabs>
        <w:ind w:left="2160" w:hanging="360"/>
      </w:pPr>
      <w:rPr>
        <w:rFonts w:ascii="Times New Roman" w:hAnsi="Times New Roman" w:hint="default"/>
      </w:rPr>
    </w:lvl>
    <w:lvl w:ilvl="3" w:tplc="D480B0C0" w:tentative="1">
      <w:start w:val="1"/>
      <w:numFmt w:val="bullet"/>
      <w:lvlText w:val="•"/>
      <w:lvlJc w:val="left"/>
      <w:pPr>
        <w:tabs>
          <w:tab w:val="num" w:pos="2880"/>
        </w:tabs>
        <w:ind w:left="2880" w:hanging="360"/>
      </w:pPr>
      <w:rPr>
        <w:rFonts w:ascii="Times New Roman" w:hAnsi="Times New Roman" w:hint="default"/>
      </w:rPr>
    </w:lvl>
    <w:lvl w:ilvl="4" w:tplc="493CDB10" w:tentative="1">
      <w:start w:val="1"/>
      <w:numFmt w:val="bullet"/>
      <w:lvlText w:val="•"/>
      <w:lvlJc w:val="left"/>
      <w:pPr>
        <w:tabs>
          <w:tab w:val="num" w:pos="3600"/>
        </w:tabs>
        <w:ind w:left="3600" w:hanging="360"/>
      </w:pPr>
      <w:rPr>
        <w:rFonts w:ascii="Times New Roman" w:hAnsi="Times New Roman" w:hint="default"/>
      </w:rPr>
    </w:lvl>
    <w:lvl w:ilvl="5" w:tplc="82EC22A6" w:tentative="1">
      <w:start w:val="1"/>
      <w:numFmt w:val="bullet"/>
      <w:lvlText w:val="•"/>
      <w:lvlJc w:val="left"/>
      <w:pPr>
        <w:tabs>
          <w:tab w:val="num" w:pos="4320"/>
        </w:tabs>
        <w:ind w:left="4320" w:hanging="360"/>
      </w:pPr>
      <w:rPr>
        <w:rFonts w:ascii="Times New Roman" w:hAnsi="Times New Roman" w:hint="default"/>
      </w:rPr>
    </w:lvl>
    <w:lvl w:ilvl="6" w:tplc="8306EFCA" w:tentative="1">
      <w:start w:val="1"/>
      <w:numFmt w:val="bullet"/>
      <w:lvlText w:val="•"/>
      <w:lvlJc w:val="left"/>
      <w:pPr>
        <w:tabs>
          <w:tab w:val="num" w:pos="5040"/>
        </w:tabs>
        <w:ind w:left="5040" w:hanging="360"/>
      </w:pPr>
      <w:rPr>
        <w:rFonts w:ascii="Times New Roman" w:hAnsi="Times New Roman" w:hint="default"/>
      </w:rPr>
    </w:lvl>
    <w:lvl w:ilvl="7" w:tplc="DADA7C82" w:tentative="1">
      <w:start w:val="1"/>
      <w:numFmt w:val="bullet"/>
      <w:lvlText w:val="•"/>
      <w:lvlJc w:val="left"/>
      <w:pPr>
        <w:tabs>
          <w:tab w:val="num" w:pos="5760"/>
        </w:tabs>
        <w:ind w:left="5760" w:hanging="360"/>
      </w:pPr>
      <w:rPr>
        <w:rFonts w:ascii="Times New Roman" w:hAnsi="Times New Roman" w:hint="default"/>
      </w:rPr>
    </w:lvl>
    <w:lvl w:ilvl="8" w:tplc="F0347CEA" w:tentative="1">
      <w:start w:val="1"/>
      <w:numFmt w:val="bullet"/>
      <w:lvlText w:val="•"/>
      <w:lvlJc w:val="left"/>
      <w:pPr>
        <w:tabs>
          <w:tab w:val="num" w:pos="6480"/>
        </w:tabs>
        <w:ind w:left="6480" w:hanging="360"/>
      </w:pPr>
      <w:rPr>
        <w:rFonts w:ascii="Times New Roman" w:hAnsi="Times New Roman" w:hint="default"/>
      </w:rPr>
    </w:lvl>
  </w:abstractNum>
  <w:abstractNum w:abstractNumId="193" w15:restartNumberingAfterBreak="0">
    <w:nsid w:val="66406024"/>
    <w:multiLevelType w:val="hybridMultilevel"/>
    <w:tmpl w:val="382E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72119F3"/>
    <w:multiLevelType w:val="hybridMultilevel"/>
    <w:tmpl w:val="7CB6F1D0"/>
    <w:lvl w:ilvl="0" w:tplc="75800E06">
      <w:start w:val="1"/>
      <w:numFmt w:val="bullet"/>
      <w:lvlText w:val="•"/>
      <w:lvlJc w:val="left"/>
      <w:pPr>
        <w:tabs>
          <w:tab w:val="num" w:pos="720"/>
        </w:tabs>
        <w:ind w:left="720" w:hanging="360"/>
      </w:pPr>
      <w:rPr>
        <w:rFonts w:ascii="Times New Roman" w:hAnsi="Times New Roman" w:hint="default"/>
      </w:rPr>
    </w:lvl>
    <w:lvl w:ilvl="1" w:tplc="757A3CE8" w:tentative="1">
      <w:start w:val="1"/>
      <w:numFmt w:val="bullet"/>
      <w:lvlText w:val="•"/>
      <w:lvlJc w:val="left"/>
      <w:pPr>
        <w:tabs>
          <w:tab w:val="num" w:pos="1440"/>
        </w:tabs>
        <w:ind w:left="1440" w:hanging="360"/>
      </w:pPr>
      <w:rPr>
        <w:rFonts w:ascii="Times New Roman" w:hAnsi="Times New Roman" w:hint="default"/>
      </w:rPr>
    </w:lvl>
    <w:lvl w:ilvl="2" w:tplc="F2069034" w:tentative="1">
      <w:start w:val="1"/>
      <w:numFmt w:val="bullet"/>
      <w:lvlText w:val="•"/>
      <w:lvlJc w:val="left"/>
      <w:pPr>
        <w:tabs>
          <w:tab w:val="num" w:pos="2160"/>
        </w:tabs>
        <w:ind w:left="2160" w:hanging="360"/>
      </w:pPr>
      <w:rPr>
        <w:rFonts w:ascii="Times New Roman" w:hAnsi="Times New Roman" w:hint="default"/>
      </w:rPr>
    </w:lvl>
    <w:lvl w:ilvl="3" w:tplc="C22C88F8" w:tentative="1">
      <w:start w:val="1"/>
      <w:numFmt w:val="bullet"/>
      <w:lvlText w:val="•"/>
      <w:lvlJc w:val="left"/>
      <w:pPr>
        <w:tabs>
          <w:tab w:val="num" w:pos="2880"/>
        </w:tabs>
        <w:ind w:left="2880" w:hanging="360"/>
      </w:pPr>
      <w:rPr>
        <w:rFonts w:ascii="Times New Roman" w:hAnsi="Times New Roman" w:hint="default"/>
      </w:rPr>
    </w:lvl>
    <w:lvl w:ilvl="4" w:tplc="FAC050FE" w:tentative="1">
      <w:start w:val="1"/>
      <w:numFmt w:val="bullet"/>
      <w:lvlText w:val="•"/>
      <w:lvlJc w:val="left"/>
      <w:pPr>
        <w:tabs>
          <w:tab w:val="num" w:pos="3600"/>
        </w:tabs>
        <w:ind w:left="3600" w:hanging="360"/>
      </w:pPr>
      <w:rPr>
        <w:rFonts w:ascii="Times New Roman" w:hAnsi="Times New Roman" w:hint="default"/>
      </w:rPr>
    </w:lvl>
    <w:lvl w:ilvl="5" w:tplc="7C82E940" w:tentative="1">
      <w:start w:val="1"/>
      <w:numFmt w:val="bullet"/>
      <w:lvlText w:val="•"/>
      <w:lvlJc w:val="left"/>
      <w:pPr>
        <w:tabs>
          <w:tab w:val="num" w:pos="4320"/>
        </w:tabs>
        <w:ind w:left="4320" w:hanging="360"/>
      </w:pPr>
      <w:rPr>
        <w:rFonts w:ascii="Times New Roman" w:hAnsi="Times New Roman" w:hint="default"/>
      </w:rPr>
    </w:lvl>
    <w:lvl w:ilvl="6" w:tplc="E89C544A" w:tentative="1">
      <w:start w:val="1"/>
      <w:numFmt w:val="bullet"/>
      <w:lvlText w:val="•"/>
      <w:lvlJc w:val="left"/>
      <w:pPr>
        <w:tabs>
          <w:tab w:val="num" w:pos="5040"/>
        </w:tabs>
        <w:ind w:left="5040" w:hanging="360"/>
      </w:pPr>
      <w:rPr>
        <w:rFonts w:ascii="Times New Roman" w:hAnsi="Times New Roman" w:hint="default"/>
      </w:rPr>
    </w:lvl>
    <w:lvl w:ilvl="7" w:tplc="108ADB80" w:tentative="1">
      <w:start w:val="1"/>
      <w:numFmt w:val="bullet"/>
      <w:lvlText w:val="•"/>
      <w:lvlJc w:val="left"/>
      <w:pPr>
        <w:tabs>
          <w:tab w:val="num" w:pos="5760"/>
        </w:tabs>
        <w:ind w:left="5760" w:hanging="360"/>
      </w:pPr>
      <w:rPr>
        <w:rFonts w:ascii="Times New Roman" w:hAnsi="Times New Roman" w:hint="default"/>
      </w:rPr>
    </w:lvl>
    <w:lvl w:ilvl="8" w:tplc="40E6326E" w:tentative="1">
      <w:start w:val="1"/>
      <w:numFmt w:val="bullet"/>
      <w:lvlText w:val="•"/>
      <w:lvlJc w:val="left"/>
      <w:pPr>
        <w:tabs>
          <w:tab w:val="num" w:pos="6480"/>
        </w:tabs>
        <w:ind w:left="6480" w:hanging="360"/>
      </w:pPr>
      <w:rPr>
        <w:rFonts w:ascii="Times New Roman" w:hAnsi="Times New Roman" w:hint="default"/>
      </w:rPr>
    </w:lvl>
  </w:abstractNum>
  <w:abstractNum w:abstractNumId="195" w15:restartNumberingAfterBreak="0">
    <w:nsid w:val="68402A7D"/>
    <w:multiLevelType w:val="hybridMultilevel"/>
    <w:tmpl w:val="A252AFEC"/>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85C6714"/>
    <w:multiLevelType w:val="hybridMultilevel"/>
    <w:tmpl w:val="A51A79E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8BA76BA"/>
    <w:multiLevelType w:val="hybridMultilevel"/>
    <w:tmpl w:val="F9BC5852"/>
    <w:lvl w:ilvl="0" w:tplc="A42A4E50">
      <w:start w:val="1"/>
      <w:numFmt w:val="bullet"/>
      <w:lvlText w:val="•"/>
      <w:lvlJc w:val="left"/>
      <w:pPr>
        <w:tabs>
          <w:tab w:val="num" w:pos="720"/>
        </w:tabs>
        <w:ind w:left="720" w:hanging="360"/>
      </w:pPr>
      <w:rPr>
        <w:rFonts w:ascii="Times New Roman" w:hAnsi="Times New Roman" w:hint="default"/>
      </w:rPr>
    </w:lvl>
    <w:lvl w:ilvl="1" w:tplc="DEC85F4C" w:tentative="1">
      <w:start w:val="1"/>
      <w:numFmt w:val="bullet"/>
      <w:lvlText w:val="•"/>
      <w:lvlJc w:val="left"/>
      <w:pPr>
        <w:tabs>
          <w:tab w:val="num" w:pos="1440"/>
        </w:tabs>
        <w:ind w:left="1440" w:hanging="360"/>
      </w:pPr>
      <w:rPr>
        <w:rFonts w:ascii="Times New Roman" w:hAnsi="Times New Roman" w:hint="default"/>
      </w:rPr>
    </w:lvl>
    <w:lvl w:ilvl="2" w:tplc="6E4E2F16" w:tentative="1">
      <w:start w:val="1"/>
      <w:numFmt w:val="bullet"/>
      <w:lvlText w:val="•"/>
      <w:lvlJc w:val="left"/>
      <w:pPr>
        <w:tabs>
          <w:tab w:val="num" w:pos="2160"/>
        </w:tabs>
        <w:ind w:left="2160" w:hanging="360"/>
      </w:pPr>
      <w:rPr>
        <w:rFonts w:ascii="Times New Roman" w:hAnsi="Times New Roman" w:hint="default"/>
      </w:rPr>
    </w:lvl>
    <w:lvl w:ilvl="3" w:tplc="DE9E1202" w:tentative="1">
      <w:start w:val="1"/>
      <w:numFmt w:val="bullet"/>
      <w:lvlText w:val="•"/>
      <w:lvlJc w:val="left"/>
      <w:pPr>
        <w:tabs>
          <w:tab w:val="num" w:pos="2880"/>
        </w:tabs>
        <w:ind w:left="2880" w:hanging="360"/>
      </w:pPr>
      <w:rPr>
        <w:rFonts w:ascii="Times New Roman" w:hAnsi="Times New Roman" w:hint="default"/>
      </w:rPr>
    </w:lvl>
    <w:lvl w:ilvl="4" w:tplc="2F5C30D0" w:tentative="1">
      <w:start w:val="1"/>
      <w:numFmt w:val="bullet"/>
      <w:lvlText w:val="•"/>
      <w:lvlJc w:val="left"/>
      <w:pPr>
        <w:tabs>
          <w:tab w:val="num" w:pos="3600"/>
        </w:tabs>
        <w:ind w:left="3600" w:hanging="360"/>
      </w:pPr>
      <w:rPr>
        <w:rFonts w:ascii="Times New Roman" w:hAnsi="Times New Roman" w:hint="default"/>
      </w:rPr>
    </w:lvl>
    <w:lvl w:ilvl="5" w:tplc="20D86FDA" w:tentative="1">
      <w:start w:val="1"/>
      <w:numFmt w:val="bullet"/>
      <w:lvlText w:val="•"/>
      <w:lvlJc w:val="left"/>
      <w:pPr>
        <w:tabs>
          <w:tab w:val="num" w:pos="4320"/>
        </w:tabs>
        <w:ind w:left="4320" w:hanging="360"/>
      </w:pPr>
      <w:rPr>
        <w:rFonts w:ascii="Times New Roman" w:hAnsi="Times New Roman" w:hint="default"/>
      </w:rPr>
    </w:lvl>
    <w:lvl w:ilvl="6" w:tplc="8620130A" w:tentative="1">
      <w:start w:val="1"/>
      <w:numFmt w:val="bullet"/>
      <w:lvlText w:val="•"/>
      <w:lvlJc w:val="left"/>
      <w:pPr>
        <w:tabs>
          <w:tab w:val="num" w:pos="5040"/>
        </w:tabs>
        <w:ind w:left="5040" w:hanging="360"/>
      </w:pPr>
      <w:rPr>
        <w:rFonts w:ascii="Times New Roman" w:hAnsi="Times New Roman" w:hint="default"/>
      </w:rPr>
    </w:lvl>
    <w:lvl w:ilvl="7" w:tplc="DA64D75E" w:tentative="1">
      <w:start w:val="1"/>
      <w:numFmt w:val="bullet"/>
      <w:lvlText w:val="•"/>
      <w:lvlJc w:val="left"/>
      <w:pPr>
        <w:tabs>
          <w:tab w:val="num" w:pos="5760"/>
        </w:tabs>
        <w:ind w:left="5760" w:hanging="360"/>
      </w:pPr>
      <w:rPr>
        <w:rFonts w:ascii="Times New Roman" w:hAnsi="Times New Roman" w:hint="default"/>
      </w:rPr>
    </w:lvl>
    <w:lvl w:ilvl="8" w:tplc="EB5CDEDA" w:tentative="1">
      <w:start w:val="1"/>
      <w:numFmt w:val="bullet"/>
      <w:lvlText w:val="•"/>
      <w:lvlJc w:val="left"/>
      <w:pPr>
        <w:tabs>
          <w:tab w:val="num" w:pos="6480"/>
        </w:tabs>
        <w:ind w:left="6480" w:hanging="360"/>
      </w:pPr>
      <w:rPr>
        <w:rFonts w:ascii="Times New Roman" w:hAnsi="Times New Roman" w:hint="default"/>
      </w:rPr>
    </w:lvl>
  </w:abstractNum>
  <w:abstractNum w:abstractNumId="198" w15:restartNumberingAfterBreak="0">
    <w:nsid w:val="68DD2F1C"/>
    <w:multiLevelType w:val="hybridMultilevel"/>
    <w:tmpl w:val="03C4B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6951070B"/>
    <w:multiLevelType w:val="hybridMultilevel"/>
    <w:tmpl w:val="D938D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0" w15:restartNumberingAfterBreak="0">
    <w:nsid w:val="69AF32E0"/>
    <w:multiLevelType w:val="hybridMultilevel"/>
    <w:tmpl w:val="B25863E8"/>
    <w:lvl w:ilvl="0" w:tplc="18C6D90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69B232BB"/>
    <w:multiLevelType w:val="hybridMultilevel"/>
    <w:tmpl w:val="D20EFAB2"/>
    <w:lvl w:ilvl="0" w:tplc="0E16E16C">
      <w:start w:val="1"/>
      <w:numFmt w:val="bullet"/>
      <w:lvlText w:val="•"/>
      <w:lvlJc w:val="left"/>
      <w:pPr>
        <w:tabs>
          <w:tab w:val="num" w:pos="720"/>
        </w:tabs>
        <w:ind w:left="720" w:hanging="360"/>
      </w:pPr>
      <w:rPr>
        <w:rFonts w:ascii="Times New Roman" w:hAnsi="Times New Roman" w:hint="default"/>
      </w:rPr>
    </w:lvl>
    <w:lvl w:ilvl="1" w:tplc="AB2C6742" w:tentative="1">
      <w:start w:val="1"/>
      <w:numFmt w:val="bullet"/>
      <w:lvlText w:val="•"/>
      <w:lvlJc w:val="left"/>
      <w:pPr>
        <w:tabs>
          <w:tab w:val="num" w:pos="1440"/>
        </w:tabs>
        <w:ind w:left="1440" w:hanging="360"/>
      </w:pPr>
      <w:rPr>
        <w:rFonts w:ascii="Times New Roman" w:hAnsi="Times New Roman" w:hint="default"/>
      </w:rPr>
    </w:lvl>
    <w:lvl w:ilvl="2" w:tplc="CC8A448C" w:tentative="1">
      <w:start w:val="1"/>
      <w:numFmt w:val="bullet"/>
      <w:lvlText w:val="•"/>
      <w:lvlJc w:val="left"/>
      <w:pPr>
        <w:tabs>
          <w:tab w:val="num" w:pos="2160"/>
        </w:tabs>
        <w:ind w:left="2160" w:hanging="360"/>
      </w:pPr>
      <w:rPr>
        <w:rFonts w:ascii="Times New Roman" w:hAnsi="Times New Roman" w:hint="default"/>
      </w:rPr>
    </w:lvl>
    <w:lvl w:ilvl="3" w:tplc="335CAC96" w:tentative="1">
      <w:start w:val="1"/>
      <w:numFmt w:val="bullet"/>
      <w:lvlText w:val="•"/>
      <w:lvlJc w:val="left"/>
      <w:pPr>
        <w:tabs>
          <w:tab w:val="num" w:pos="2880"/>
        </w:tabs>
        <w:ind w:left="2880" w:hanging="360"/>
      </w:pPr>
      <w:rPr>
        <w:rFonts w:ascii="Times New Roman" w:hAnsi="Times New Roman" w:hint="default"/>
      </w:rPr>
    </w:lvl>
    <w:lvl w:ilvl="4" w:tplc="678E2140" w:tentative="1">
      <w:start w:val="1"/>
      <w:numFmt w:val="bullet"/>
      <w:lvlText w:val="•"/>
      <w:lvlJc w:val="left"/>
      <w:pPr>
        <w:tabs>
          <w:tab w:val="num" w:pos="3600"/>
        </w:tabs>
        <w:ind w:left="3600" w:hanging="360"/>
      </w:pPr>
      <w:rPr>
        <w:rFonts w:ascii="Times New Roman" w:hAnsi="Times New Roman" w:hint="default"/>
      </w:rPr>
    </w:lvl>
    <w:lvl w:ilvl="5" w:tplc="E76803D6" w:tentative="1">
      <w:start w:val="1"/>
      <w:numFmt w:val="bullet"/>
      <w:lvlText w:val="•"/>
      <w:lvlJc w:val="left"/>
      <w:pPr>
        <w:tabs>
          <w:tab w:val="num" w:pos="4320"/>
        </w:tabs>
        <w:ind w:left="4320" w:hanging="360"/>
      </w:pPr>
      <w:rPr>
        <w:rFonts w:ascii="Times New Roman" w:hAnsi="Times New Roman" w:hint="default"/>
      </w:rPr>
    </w:lvl>
    <w:lvl w:ilvl="6" w:tplc="9AB0E518" w:tentative="1">
      <w:start w:val="1"/>
      <w:numFmt w:val="bullet"/>
      <w:lvlText w:val="•"/>
      <w:lvlJc w:val="left"/>
      <w:pPr>
        <w:tabs>
          <w:tab w:val="num" w:pos="5040"/>
        </w:tabs>
        <w:ind w:left="5040" w:hanging="360"/>
      </w:pPr>
      <w:rPr>
        <w:rFonts w:ascii="Times New Roman" w:hAnsi="Times New Roman" w:hint="default"/>
      </w:rPr>
    </w:lvl>
    <w:lvl w:ilvl="7" w:tplc="4482AE62" w:tentative="1">
      <w:start w:val="1"/>
      <w:numFmt w:val="bullet"/>
      <w:lvlText w:val="•"/>
      <w:lvlJc w:val="left"/>
      <w:pPr>
        <w:tabs>
          <w:tab w:val="num" w:pos="5760"/>
        </w:tabs>
        <w:ind w:left="5760" w:hanging="360"/>
      </w:pPr>
      <w:rPr>
        <w:rFonts w:ascii="Times New Roman" w:hAnsi="Times New Roman" w:hint="default"/>
      </w:rPr>
    </w:lvl>
    <w:lvl w:ilvl="8" w:tplc="60401036" w:tentative="1">
      <w:start w:val="1"/>
      <w:numFmt w:val="bullet"/>
      <w:lvlText w:val="•"/>
      <w:lvlJc w:val="left"/>
      <w:pPr>
        <w:tabs>
          <w:tab w:val="num" w:pos="6480"/>
        </w:tabs>
        <w:ind w:left="6480" w:hanging="360"/>
      </w:pPr>
      <w:rPr>
        <w:rFonts w:ascii="Times New Roman" w:hAnsi="Times New Roman" w:hint="default"/>
      </w:rPr>
    </w:lvl>
  </w:abstractNum>
  <w:abstractNum w:abstractNumId="202" w15:restartNumberingAfterBreak="0">
    <w:nsid w:val="69B4716C"/>
    <w:multiLevelType w:val="hybridMultilevel"/>
    <w:tmpl w:val="3194818E"/>
    <w:lvl w:ilvl="0" w:tplc="2EFAAF24">
      <w:start w:val="1"/>
      <w:numFmt w:val="bullet"/>
      <w:lvlText w:val=""/>
      <w:lvlJc w:val="left"/>
      <w:pPr>
        <w:ind w:left="2153" w:hanging="360"/>
      </w:pPr>
      <w:rPr>
        <w:rFonts w:ascii="Wingdings" w:hAnsi="Wingdings" w:hint="default"/>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203" w15:restartNumberingAfterBreak="0">
    <w:nsid w:val="6B7B100E"/>
    <w:multiLevelType w:val="hybridMultilevel"/>
    <w:tmpl w:val="2DA6AB1A"/>
    <w:lvl w:ilvl="0" w:tplc="8F925678">
      <w:start w:val="1"/>
      <w:numFmt w:val="lowerLetter"/>
      <w:lvlText w:val="%1)"/>
      <w:lvlJc w:val="left"/>
      <w:pPr>
        <w:tabs>
          <w:tab w:val="num" w:pos="720"/>
        </w:tabs>
        <w:ind w:left="720" w:hanging="360"/>
      </w:pPr>
    </w:lvl>
    <w:lvl w:ilvl="1" w:tplc="A0B248AC" w:tentative="1">
      <w:start w:val="1"/>
      <w:numFmt w:val="lowerLetter"/>
      <w:lvlText w:val="%2)"/>
      <w:lvlJc w:val="left"/>
      <w:pPr>
        <w:tabs>
          <w:tab w:val="num" w:pos="1440"/>
        </w:tabs>
        <w:ind w:left="1440" w:hanging="360"/>
      </w:pPr>
    </w:lvl>
    <w:lvl w:ilvl="2" w:tplc="78CA4464" w:tentative="1">
      <w:start w:val="1"/>
      <w:numFmt w:val="lowerLetter"/>
      <w:lvlText w:val="%3)"/>
      <w:lvlJc w:val="left"/>
      <w:pPr>
        <w:tabs>
          <w:tab w:val="num" w:pos="2160"/>
        </w:tabs>
        <w:ind w:left="2160" w:hanging="360"/>
      </w:pPr>
    </w:lvl>
    <w:lvl w:ilvl="3" w:tplc="3200B132" w:tentative="1">
      <w:start w:val="1"/>
      <w:numFmt w:val="lowerLetter"/>
      <w:lvlText w:val="%4)"/>
      <w:lvlJc w:val="left"/>
      <w:pPr>
        <w:tabs>
          <w:tab w:val="num" w:pos="2880"/>
        </w:tabs>
        <w:ind w:left="2880" w:hanging="360"/>
      </w:pPr>
    </w:lvl>
    <w:lvl w:ilvl="4" w:tplc="60122A5C" w:tentative="1">
      <w:start w:val="1"/>
      <w:numFmt w:val="lowerLetter"/>
      <w:lvlText w:val="%5)"/>
      <w:lvlJc w:val="left"/>
      <w:pPr>
        <w:tabs>
          <w:tab w:val="num" w:pos="3600"/>
        </w:tabs>
        <w:ind w:left="3600" w:hanging="360"/>
      </w:pPr>
    </w:lvl>
    <w:lvl w:ilvl="5" w:tplc="51BE5F24" w:tentative="1">
      <w:start w:val="1"/>
      <w:numFmt w:val="lowerLetter"/>
      <w:lvlText w:val="%6)"/>
      <w:lvlJc w:val="left"/>
      <w:pPr>
        <w:tabs>
          <w:tab w:val="num" w:pos="4320"/>
        </w:tabs>
        <w:ind w:left="4320" w:hanging="360"/>
      </w:pPr>
    </w:lvl>
    <w:lvl w:ilvl="6" w:tplc="3FDC2F20" w:tentative="1">
      <w:start w:val="1"/>
      <w:numFmt w:val="lowerLetter"/>
      <w:lvlText w:val="%7)"/>
      <w:lvlJc w:val="left"/>
      <w:pPr>
        <w:tabs>
          <w:tab w:val="num" w:pos="5040"/>
        </w:tabs>
        <w:ind w:left="5040" w:hanging="360"/>
      </w:pPr>
    </w:lvl>
    <w:lvl w:ilvl="7" w:tplc="34F037E6" w:tentative="1">
      <w:start w:val="1"/>
      <w:numFmt w:val="lowerLetter"/>
      <w:lvlText w:val="%8)"/>
      <w:lvlJc w:val="left"/>
      <w:pPr>
        <w:tabs>
          <w:tab w:val="num" w:pos="5760"/>
        </w:tabs>
        <w:ind w:left="5760" w:hanging="360"/>
      </w:pPr>
    </w:lvl>
    <w:lvl w:ilvl="8" w:tplc="CC5EE05A" w:tentative="1">
      <w:start w:val="1"/>
      <w:numFmt w:val="lowerLetter"/>
      <w:lvlText w:val="%9)"/>
      <w:lvlJc w:val="left"/>
      <w:pPr>
        <w:tabs>
          <w:tab w:val="num" w:pos="6480"/>
        </w:tabs>
        <w:ind w:left="6480" w:hanging="360"/>
      </w:pPr>
    </w:lvl>
  </w:abstractNum>
  <w:abstractNum w:abstractNumId="204" w15:restartNumberingAfterBreak="0">
    <w:nsid w:val="6BEE6095"/>
    <w:multiLevelType w:val="hybridMultilevel"/>
    <w:tmpl w:val="93D8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C582E17"/>
    <w:multiLevelType w:val="hybridMultilevel"/>
    <w:tmpl w:val="6B565C9E"/>
    <w:lvl w:ilvl="0" w:tplc="760E813C">
      <w:start w:val="1"/>
      <w:numFmt w:val="upperRoman"/>
      <w:lvlText w:val="%1."/>
      <w:lvlJc w:val="left"/>
      <w:pPr>
        <w:ind w:left="1260" w:hanging="360"/>
      </w:pPr>
      <w:rPr>
        <w:rFonts w:ascii="Times New Roman" w:eastAsiaTheme="minorHAnsi" w:hAnsi="Times New Roman" w:cs="Times New Roman"/>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6" w15:restartNumberingAfterBreak="0">
    <w:nsid w:val="6CAC489B"/>
    <w:multiLevelType w:val="hybridMultilevel"/>
    <w:tmpl w:val="59CC7F0A"/>
    <w:lvl w:ilvl="0" w:tplc="02DC2B4A">
      <w:start w:val="1"/>
      <w:numFmt w:val="bullet"/>
      <w:lvlText w:val="•"/>
      <w:lvlJc w:val="left"/>
      <w:pPr>
        <w:tabs>
          <w:tab w:val="num" w:pos="720"/>
        </w:tabs>
        <w:ind w:left="720" w:hanging="360"/>
      </w:pPr>
      <w:rPr>
        <w:rFonts w:ascii="Times New Roman" w:hAnsi="Times New Roman" w:hint="default"/>
      </w:rPr>
    </w:lvl>
    <w:lvl w:ilvl="1" w:tplc="280CA2C8" w:tentative="1">
      <w:start w:val="1"/>
      <w:numFmt w:val="bullet"/>
      <w:lvlText w:val="•"/>
      <w:lvlJc w:val="left"/>
      <w:pPr>
        <w:tabs>
          <w:tab w:val="num" w:pos="1440"/>
        </w:tabs>
        <w:ind w:left="1440" w:hanging="360"/>
      </w:pPr>
      <w:rPr>
        <w:rFonts w:ascii="Times New Roman" w:hAnsi="Times New Roman" w:hint="default"/>
      </w:rPr>
    </w:lvl>
    <w:lvl w:ilvl="2" w:tplc="3B4AD9EA" w:tentative="1">
      <w:start w:val="1"/>
      <w:numFmt w:val="bullet"/>
      <w:lvlText w:val="•"/>
      <w:lvlJc w:val="left"/>
      <w:pPr>
        <w:tabs>
          <w:tab w:val="num" w:pos="2160"/>
        </w:tabs>
        <w:ind w:left="2160" w:hanging="360"/>
      </w:pPr>
      <w:rPr>
        <w:rFonts w:ascii="Times New Roman" w:hAnsi="Times New Roman" w:hint="default"/>
      </w:rPr>
    </w:lvl>
    <w:lvl w:ilvl="3" w:tplc="69EE618E" w:tentative="1">
      <w:start w:val="1"/>
      <w:numFmt w:val="bullet"/>
      <w:lvlText w:val="•"/>
      <w:lvlJc w:val="left"/>
      <w:pPr>
        <w:tabs>
          <w:tab w:val="num" w:pos="2880"/>
        </w:tabs>
        <w:ind w:left="2880" w:hanging="360"/>
      </w:pPr>
      <w:rPr>
        <w:rFonts w:ascii="Times New Roman" w:hAnsi="Times New Roman" w:hint="default"/>
      </w:rPr>
    </w:lvl>
    <w:lvl w:ilvl="4" w:tplc="ECE22790" w:tentative="1">
      <w:start w:val="1"/>
      <w:numFmt w:val="bullet"/>
      <w:lvlText w:val="•"/>
      <w:lvlJc w:val="left"/>
      <w:pPr>
        <w:tabs>
          <w:tab w:val="num" w:pos="3600"/>
        </w:tabs>
        <w:ind w:left="3600" w:hanging="360"/>
      </w:pPr>
      <w:rPr>
        <w:rFonts w:ascii="Times New Roman" w:hAnsi="Times New Roman" w:hint="default"/>
      </w:rPr>
    </w:lvl>
    <w:lvl w:ilvl="5" w:tplc="425650F4" w:tentative="1">
      <w:start w:val="1"/>
      <w:numFmt w:val="bullet"/>
      <w:lvlText w:val="•"/>
      <w:lvlJc w:val="left"/>
      <w:pPr>
        <w:tabs>
          <w:tab w:val="num" w:pos="4320"/>
        </w:tabs>
        <w:ind w:left="4320" w:hanging="360"/>
      </w:pPr>
      <w:rPr>
        <w:rFonts w:ascii="Times New Roman" w:hAnsi="Times New Roman" w:hint="default"/>
      </w:rPr>
    </w:lvl>
    <w:lvl w:ilvl="6" w:tplc="0302C37A" w:tentative="1">
      <w:start w:val="1"/>
      <w:numFmt w:val="bullet"/>
      <w:lvlText w:val="•"/>
      <w:lvlJc w:val="left"/>
      <w:pPr>
        <w:tabs>
          <w:tab w:val="num" w:pos="5040"/>
        </w:tabs>
        <w:ind w:left="5040" w:hanging="360"/>
      </w:pPr>
      <w:rPr>
        <w:rFonts w:ascii="Times New Roman" w:hAnsi="Times New Roman" w:hint="default"/>
      </w:rPr>
    </w:lvl>
    <w:lvl w:ilvl="7" w:tplc="C39CF256" w:tentative="1">
      <w:start w:val="1"/>
      <w:numFmt w:val="bullet"/>
      <w:lvlText w:val="•"/>
      <w:lvlJc w:val="left"/>
      <w:pPr>
        <w:tabs>
          <w:tab w:val="num" w:pos="5760"/>
        </w:tabs>
        <w:ind w:left="5760" w:hanging="360"/>
      </w:pPr>
      <w:rPr>
        <w:rFonts w:ascii="Times New Roman" w:hAnsi="Times New Roman" w:hint="default"/>
      </w:rPr>
    </w:lvl>
    <w:lvl w:ilvl="8" w:tplc="6248FD1C" w:tentative="1">
      <w:start w:val="1"/>
      <w:numFmt w:val="bullet"/>
      <w:lvlText w:val="•"/>
      <w:lvlJc w:val="left"/>
      <w:pPr>
        <w:tabs>
          <w:tab w:val="num" w:pos="6480"/>
        </w:tabs>
        <w:ind w:left="6480" w:hanging="360"/>
      </w:pPr>
      <w:rPr>
        <w:rFonts w:ascii="Times New Roman" w:hAnsi="Times New Roman" w:hint="default"/>
      </w:rPr>
    </w:lvl>
  </w:abstractNum>
  <w:abstractNum w:abstractNumId="207" w15:restartNumberingAfterBreak="0">
    <w:nsid w:val="6CCB038C"/>
    <w:multiLevelType w:val="multilevel"/>
    <w:tmpl w:val="0B50782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8" w15:restartNumberingAfterBreak="0">
    <w:nsid w:val="6D3A10DE"/>
    <w:multiLevelType w:val="hybridMultilevel"/>
    <w:tmpl w:val="87EA845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DE37CA7"/>
    <w:multiLevelType w:val="hybridMultilevel"/>
    <w:tmpl w:val="F0942186"/>
    <w:lvl w:ilvl="0" w:tplc="6874A3D4">
      <w:start w:val="1"/>
      <w:numFmt w:val="bullet"/>
      <w:lvlText w:val=""/>
      <w:lvlJc w:val="left"/>
      <w:pPr>
        <w:tabs>
          <w:tab w:val="num" w:pos="720"/>
        </w:tabs>
        <w:ind w:left="720" w:hanging="360"/>
      </w:pPr>
      <w:rPr>
        <w:rFonts w:ascii="Wingdings" w:hAnsi="Wingdings" w:hint="default"/>
      </w:rPr>
    </w:lvl>
    <w:lvl w:ilvl="1" w:tplc="907A0A3C" w:tentative="1">
      <w:start w:val="1"/>
      <w:numFmt w:val="bullet"/>
      <w:lvlText w:val=""/>
      <w:lvlJc w:val="left"/>
      <w:pPr>
        <w:tabs>
          <w:tab w:val="num" w:pos="1440"/>
        </w:tabs>
        <w:ind w:left="1440" w:hanging="360"/>
      </w:pPr>
      <w:rPr>
        <w:rFonts w:ascii="Wingdings" w:hAnsi="Wingdings" w:hint="default"/>
      </w:rPr>
    </w:lvl>
    <w:lvl w:ilvl="2" w:tplc="0B483DEA" w:tentative="1">
      <w:start w:val="1"/>
      <w:numFmt w:val="bullet"/>
      <w:lvlText w:val=""/>
      <w:lvlJc w:val="left"/>
      <w:pPr>
        <w:tabs>
          <w:tab w:val="num" w:pos="2160"/>
        </w:tabs>
        <w:ind w:left="2160" w:hanging="360"/>
      </w:pPr>
      <w:rPr>
        <w:rFonts w:ascii="Wingdings" w:hAnsi="Wingdings" w:hint="default"/>
      </w:rPr>
    </w:lvl>
    <w:lvl w:ilvl="3" w:tplc="CE425A84" w:tentative="1">
      <w:start w:val="1"/>
      <w:numFmt w:val="bullet"/>
      <w:lvlText w:val=""/>
      <w:lvlJc w:val="left"/>
      <w:pPr>
        <w:tabs>
          <w:tab w:val="num" w:pos="2880"/>
        </w:tabs>
        <w:ind w:left="2880" w:hanging="360"/>
      </w:pPr>
      <w:rPr>
        <w:rFonts w:ascii="Wingdings" w:hAnsi="Wingdings" w:hint="default"/>
      </w:rPr>
    </w:lvl>
    <w:lvl w:ilvl="4" w:tplc="E9807B8C" w:tentative="1">
      <w:start w:val="1"/>
      <w:numFmt w:val="bullet"/>
      <w:lvlText w:val=""/>
      <w:lvlJc w:val="left"/>
      <w:pPr>
        <w:tabs>
          <w:tab w:val="num" w:pos="3600"/>
        </w:tabs>
        <w:ind w:left="3600" w:hanging="360"/>
      </w:pPr>
      <w:rPr>
        <w:rFonts w:ascii="Wingdings" w:hAnsi="Wingdings" w:hint="default"/>
      </w:rPr>
    </w:lvl>
    <w:lvl w:ilvl="5" w:tplc="30F81EBC" w:tentative="1">
      <w:start w:val="1"/>
      <w:numFmt w:val="bullet"/>
      <w:lvlText w:val=""/>
      <w:lvlJc w:val="left"/>
      <w:pPr>
        <w:tabs>
          <w:tab w:val="num" w:pos="4320"/>
        </w:tabs>
        <w:ind w:left="4320" w:hanging="360"/>
      </w:pPr>
      <w:rPr>
        <w:rFonts w:ascii="Wingdings" w:hAnsi="Wingdings" w:hint="default"/>
      </w:rPr>
    </w:lvl>
    <w:lvl w:ilvl="6" w:tplc="9528A87E" w:tentative="1">
      <w:start w:val="1"/>
      <w:numFmt w:val="bullet"/>
      <w:lvlText w:val=""/>
      <w:lvlJc w:val="left"/>
      <w:pPr>
        <w:tabs>
          <w:tab w:val="num" w:pos="5040"/>
        </w:tabs>
        <w:ind w:left="5040" w:hanging="360"/>
      </w:pPr>
      <w:rPr>
        <w:rFonts w:ascii="Wingdings" w:hAnsi="Wingdings" w:hint="default"/>
      </w:rPr>
    </w:lvl>
    <w:lvl w:ilvl="7" w:tplc="9A38F26A" w:tentative="1">
      <w:start w:val="1"/>
      <w:numFmt w:val="bullet"/>
      <w:lvlText w:val=""/>
      <w:lvlJc w:val="left"/>
      <w:pPr>
        <w:tabs>
          <w:tab w:val="num" w:pos="5760"/>
        </w:tabs>
        <w:ind w:left="5760" w:hanging="360"/>
      </w:pPr>
      <w:rPr>
        <w:rFonts w:ascii="Wingdings" w:hAnsi="Wingdings" w:hint="default"/>
      </w:rPr>
    </w:lvl>
    <w:lvl w:ilvl="8" w:tplc="8780C0BA"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6E1F6ADB"/>
    <w:multiLevelType w:val="hybridMultilevel"/>
    <w:tmpl w:val="57D4BF1A"/>
    <w:lvl w:ilvl="0" w:tplc="A8E61D5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D1960B14">
      <w:start w:val="2"/>
      <w:numFmt w:val="decimal"/>
      <w:lvlText w:val="(%3)"/>
      <w:lvlJc w:val="left"/>
      <w:pPr>
        <w:ind w:left="2700" w:hanging="360"/>
      </w:pPr>
      <w:rPr>
        <w:rFonts w:hint="default"/>
      </w:rPr>
    </w:lvl>
    <w:lvl w:ilvl="3" w:tplc="DCFADF4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6E9637D6"/>
    <w:multiLevelType w:val="hybridMultilevel"/>
    <w:tmpl w:val="806887B8"/>
    <w:lvl w:ilvl="0" w:tplc="5F42FBDA">
      <w:start w:val="1"/>
      <w:numFmt w:val="bullet"/>
      <w:lvlText w:val="-"/>
      <w:lvlJc w:val="left"/>
      <w:pPr>
        <w:ind w:left="1507" w:hanging="360"/>
      </w:pPr>
      <w:rPr>
        <w:rFonts w:ascii="Times New Roman" w:eastAsia="Times New Roman" w:hAnsi="Times New Roman" w:cs="Times New Roman"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12" w15:restartNumberingAfterBreak="0">
    <w:nsid w:val="6ED24E5D"/>
    <w:multiLevelType w:val="hybridMultilevel"/>
    <w:tmpl w:val="FC32B036"/>
    <w:lvl w:ilvl="0" w:tplc="BD563B9C">
      <w:start w:val="1"/>
      <w:numFmt w:val="bullet"/>
      <w:lvlText w:val="•"/>
      <w:lvlJc w:val="left"/>
      <w:pPr>
        <w:tabs>
          <w:tab w:val="num" w:pos="720"/>
        </w:tabs>
        <w:ind w:left="720" w:hanging="360"/>
      </w:pPr>
      <w:rPr>
        <w:rFonts w:ascii="Times New Roman" w:hAnsi="Times New Roman" w:hint="default"/>
      </w:rPr>
    </w:lvl>
    <w:lvl w:ilvl="1" w:tplc="1910CFF2" w:tentative="1">
      <w:start w:val="1"/>
      <w:numFmt w:val="bullet"/>
      <w:lvlText w:val="•"/>
      <w:lvlJc w:val="left"/>
      <w:pPr>
        <w:tabs>
          <w:tab w:val="num" w:pos="1440"/>
        </w:tabs>
        <w:ind w:left="1440" w:hanging="360"/>
      </w:pPr>
      <w:rPr>
        <w:rFonts w:ascii="Times New Roman" w:hAnsi="Times New Roman" w:hint="default"/>
      </w:rPr>
    </w:lvl>
    <w:lvl w:ilvl="2" w:tplc="2E12E614" w:tentative="1">
      <w:start w:val="1"/>
      <w:numFmt w:val="bullet"/>
      <w:lvlText w:val="•"/>
      <w:lvlJc w:val="left"/>
      <w:pPr>
        <w:tabs>
          <w:tab w:val="num" w:pos="2160"/>
        </w:tabs>
        <w:ind w:left="2160" w:hanging="360"/>
      </w:pPr>
      <w:rPr>
        <w:rFonts w:ascii="Times New Roman" w:hAnsi="Times New Roman" w:hint="default"/>
      </w:rPr>
    </w:lvl>
    <w:lvl w:ilvl="3" w:tplc="26445C12" w:tentative="1">
      <w:start w:val="1"/>
      <w:numFmt w:val="bullet"/>
      <w:lvlText w:val="•"/>
      <w:lvlJc w:val="left"/>
      <w:pPr>
        <w:tabs>
          <w:tab w:val="num" w:pos="2880"/>
        </w:tabs>
        <w:ind w:left="2880" w:hanging="360"/>
      </w:pPr>
      <w:rPr>
        <w:rFonts w:ascii="Times New Roman" w:hAnsi="Times New Roman" w:hint="default"/>
      </w:rPr>
    </w:lvl>
    <w:lvl w:ilvl="4" w:tplc="A96AD23E" w:tentative="1">
      <w:start w:val="1"/>
      <w:numFmt w:val="bullet"/>
      <w:lvlText w:val="•"/>
      <w:lvlJc w:val="left"/>
      <w:pPr>
        <w:tabs>
          <w:tab w:val="num" w:pos="3600"/>
        </w:tabs>
        <w:ind w:left="3600" w:hanging="360"/>
      </w:pPr>
      <w:rPr>
        <w:rFonts w:ascii="Times New Roman" w:hAnsi="Times New Roman" w:hint="default"/>
      </w:rPr>
    </w:lvl>
    <w:lvl w:ilvl="5" w:tplc="556202DC" w:tentative="1">
      <w:start w:val="1"/>
      <w:numFmt w:val="bullet"/>
      <w:lvlText w:val="•"/>
      <w:lvlJc w:val="left"/>
      <w:pPr>
        <w:tabs>
          <w:tab w:val="num" w:pos="4320"/>
        </w:tabs>
        <w:ind w:left="4320" w:hanging="360"/>
      </w:pPr>
      <w:rPr>
        <w:rFonts w:ascii="Times New Roman" w:hAnsi="Times New Roman" w:hint="default"/>
      </w:rPr>
    </w:lvl>
    <w:lvl w:ilvl="6" w:tplc="0CFC71D6" w:tentative="1">
      <w:start w:val="1"/>
      <w:numFmt w:val="bullet"/>
      <w:lvlText w:val="•"/>
      <w:lvlJc w:val="left"/>
      <w:pPr>
        <w:tabs>
          <w:tab w:val="num" w:pos="5040"/>
        </w:tabs>
        <w:ind w:left="5040" w:hanging="360"/>
      </w:pPr>
      <w:rPr>
        <w:rFonts w:ascii="Times New Roman" w:hAnsi="Times New Roman" w:hint="default"/>
      </w:rPr>
    </w:lvl>
    <w:lvl w:ilvl="7" w:tplc="883CCABC" w:tentative="1">
      <w:start w:val="1"/>
      <w:numFmt w:val="bullet"/>
      <w:lvlText w:val="•"/>
      <w:lvlJc w:val="left"/>
      <w:pPr>
        <w:tabs>
          <w:tab w:val="num" w:pos="5760"/>
        </w:tabs>
        <w:ind w:left="5760" w:hanging="360"/>
      </w:pPr>
      <w:rPr>
        <w:rFonts w:ascii="Times New Roman" w:hAnsi="Times New Roman" w:hint="default"/>
      </w:rPr>
    </w:lvl>
    <w:lvl w:ilvl="8" w:tplc="21FC29B6" w:tentative="1">
      <w:start w:val="1"/>
      <w:numFmt w:val="bullet"/>
      <w:lvlText w:val="•"/>
      <w:lvlJc w:val="left"/>
      <w:pPr>
        <w:tabs>
          <w:tab w:val="num" w:pos="6480"/>
        </w:tabs>
        <w:ind w:left="6480" w:hanging="360"/>
      </w:pPr>
      <w:rPr>
        <w:rFonts w:ascii="Times New Roman" w:hAnsi="Times New Roman" w:hint="default"/>
      </w:rPr>
    </w:lvl>
  </w:abstractNum>
  <w:abstractNum w:abstractNumId="213" w15:restartNumberingAfterBreak="0">
    <w:nsid w:val="6EE05AB9"/>
    <w:multiLevelType w:val="hybridMultilevel"/>
    <w:tmpl w:val="8E62F0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4" w15:restartNumberingAfterBreak="0">
    <w:nsid w:val="6F1D7A1D"/>
    <w:multiLevelType w:val="hybridMultilevel"/>
    <w:tmpl w:val="19D8FA12"/>
    <w:lvl w:ilvl="0" w:tplc="280490D4">
      <w:start w:val="1"/>
      <w:numFmt w:val="bullet"/>
      <w:lvlText w:val="•"/>
      <w:lvlJc w:val="left"/>
      <w:pPr>
        <w:tabs>
          <w:tab w:val="num" w:pos="720"/>
        </w:tabs>
        <w:ind w:left="720" w:hanging="360"/>
      </w:pPr>
      <w:rPr>
        <w:rFonts w:ascii="Times New Roman" w:hAnsi="Times New Roman" w:hint="default"/>
      </w:rPr>
    </w:lvl>
    <w:lvl w:ilvl="1" w:tplc="AC28097C" w:tentative="1">
      <w:start w:val="1"/>
      <w:numFmt w:val="bullet"/>
      <w:lvlText w:val="•"/>
      <w:lvlJc w:val="left"/>
      <w:pPr>
        <w:tabs>
          <w:tab w:val="num" w:pos="1440"/>
        </w:tabs>
        <w:ind w:left="1440" w:hanging="360"/>
      </w:pPr>
      <w:rPr>
        <w:rFonts w:ascii="Times New Roman" w:hAnsi="Times New Roman" w:hint="default"/>
      </w:rPr>
    </w:lvl>
    <w:lvl w:ilvl="2" w:tplc="421C882E" w:tentative="1">
      <w:start w:val="1"/>
      <w:numFmt w:val="bullet"/>
      <w:lvlText w:val="•"/>
      <w:lvlJc w:val="left"/>
      <w:pPr>
        <w:tabs>
          <w:tab w:val="num" w:pos="2160"/>
        </w:tabs>
        <w:ind w:left="2160" w:hanging="360"/>
      </w:pPr>
      <w:rPr>
        <w:rFonts w:ascii="Times New Roman" w:hAnsi="Times New Roman" w:hint="default"/>
      </w:rPr>
    </w:lvl>
    <w:lvl w:ilvl="3" w:tplc="EDD46E58" w:tentative="1">
      <w:start w:val="1"/>
      <w:numFmt w:val="bullet"/>
      <w:lvlText w:val="•"/>
      <w:lvlJc w:val="left"/>
      <w:pPr>
        <w:tabs>
          <w:tab w:val="num" w:pos="2880"/>
        </w:tabs>
        <w:ind w:left="2880" w:hanging="360"/>
      </w:pPr>
      <w:rPr>
        <w:rFonts w:ascii="Times New Roman" w:hAnsi="Times New Roman" w:hint="default"/>
      </w:rPr>
    </w:lvl>
    <w:lvl w:ilvl="4" w:tplc="AAA40490" w:tentative="1">
      <w:start w:val="1"/>
      <w:numFmt w:val="bullet"/>
      <w:lvlText w:val="•"/>
      <w:lvlJc w:val="left"/>
      <w:pPr>
        <w:tabs>
          <w:tab w:val="num" w:pos="3600"/>
        </w:tabs>
        <w:ind w:left="3600" w:hanging="360"/>
      </w:pPr>
      <w:rPr>
        <w:rFonts w:ascii="Times New Roman" w:hAnsi="Times New Roman" w:hint="default"/>
      </w:rPr>
    </w:lvl>
    <w:lvl w:ilvl="5" w:tplc="561616C4" w:tentative="1">
      <w:start w:val="1"/>
      <w:numFmt w:val="bullet"/>
      <w:lvlText w:val="•"/>
      <w:lvlJc w:val="left"/>
      <w:pPr>
        <w:tabs>
          <w:tab w:val="num" w:pos="4320"/>
        </w:tabs>
        <w:ind w:left="4320" w:hanging="360"/>
      </w:pPr>
      <w:rPr>
        <w:rFonts w:ascii="Times New Roman" w:hAnsi="Times New Roman" w:hint="default"/>
      </w:rPr>
    </w:lvl>
    <w:lvl w:ilvl="6" w:tplc="B1C8C4A2" w:tentative="1">
      <w:start w:val="1"/>
      <w:numFmt w:val="bullet"/>
      <w:lvlText w:val="•"/>
      <w:lvlJc w:val="left"/>
      <w:pPr>
        <w:tabs>
          <w:tab w:val="num" w:pos="5040"/>
        </w:tabs>
        <w:ind w:left="5040" w:hanging="360"/>
      </w:pPr>
      <w:rPr>
        <w:rFonts w:ascii="Times New Roman" w:hAnsi="Times New Roman" w:hint="default"/>
      </w:rPr>
    </w:lvl>
    <w:lvl w:ilvl="7" w:tplc="367EDE1C" w:tentative="1">
      <w:start w:val="1"/>
      <w:numFmt w:val="bullet"/>
      <w:lvlText w:val="•"/>
      <w:lvlJc w:val="left"/>
      <w:pPr>
        <w:tabs>
          <w:tab w:val="num" w:pos="5760"/>
        </w:tabs>
        <w:ind w:left="5760" w:hanging="360"/>
      </w:pPr>
      <w:rPr>
        <w:rFonts w:ascii="Times New Roman" w:hAnsi="Times New Roman" w:hint="default"/>
      </w:rPr>
    </w:lvl>
    <w:lvl w:ilvl="8" w:tplc="52EA5970" w:tentative="1">
      <w:start w:val="1"/>
      <w:numFmt w:val="bullet"/>
      <w:lvlText w:val="•"/>
      <w:lvlJc w:val="left"/>
      <w:pPr>
        <w:tabs>
          <w:tab w:val="num" w:pos="6480"/>
        </w:tabs>
        <w:ind w:left="6480" w:hanging="360"/>
      </w:pPr>
      <w:rPr>
        <w:rFonts w:ascii="Times New Roman" w:hAnsi="Times New Roman" w:hint="default"/>
      </w:rPr>
    </w:lvl>
  </w:abstractNum>
  <w:abstractNum w:abstractNumId="215" w15:restartNumberingAfterBreak="0">
    <w:nsid w:val="6F270505"/>
    <w:multiLevelType w:val="hybridMultilevel"/>
    <w:tmpl w:val="63A07F00"/>
    <w:lvl w:ilvl="0" w:tplc="B31E14A4">
      <w:start w:val="1"/>
      <w:numFmt w:val="bullet"/>
      <w:lvlText w:val="•"/>
      <w:lvlJc w:val="left"/>
      <w:pPr>
        <w:tabs>
          <w:tab w:val="num" w:pos="720"/>
        </w:tabs>
        <w:ind w:left="720" w:hanging="360"/>
      </w:pPr>
      <w:rPr>
        <w:rFonts w:ascii="Times New Roman" w:hAnsi="Times New Roman" w:hint="default"/>
      </w:rPr>
    </w:lvl>
    <w:lvl w:ilvl="1" w:tplc="569E5786" w:tentative="1">
      <w:start w:val="1"/>
      <w:numFmt w:val="bullet"/>
      <w:lvlText w:val="•"/>
      <w:lvlJc w:val="left"/>
      <w:pPr>
        <w:tabs>
          <w:tab w:val="num" w:pos="1440"/>
        </w:tabs>
        <w:ind w:left="1440" w:hanging="360"/>
      </w:pPr>
      <w:rPr>
        <w:rFonts w:ascii="Times New Roman" w:hAnsi="Times New Roman" w:hint="default"/>
      </w:rPr>
    </w:lvl>
    <w:lvl w:ilvl="2" w:tplc="0C8C9542" w:tentative="1">
      <w:start w:val="1"/>
      <w:numFmt w:val="bullet"/>
      <w:lvlText w:val="•"/>
      <w:lvlJc w:val="left"/>
      <w:pPr>
        <w:tabs>
          <w:tab w:val="num" w:pos="2160"/>
        </w:tabs>
        <w:ind w:left="2160" w:hanging="360"/>
      </w:pPr>
      <w:rPr>
        <w:rFonts w:ascii="Times New Roman" w:hAnsi="Times New Roman" w:hint="default"/>
      </w:rPr>
    </w:lvl>
    <w:lvl w:ilvl="3" w:tplc="777C35DC" w:tentative="1">
      <w:start w:val="1"/>
      <w:numFmt w:val="bullet"/>
      <w:lvlText w:val="•"/>
      <w:lvlJc w:val="left"/>
      <w:pPr>
        <w:tabs>
          <w:tab w:val="num" w:pos="2880"/>
        </w:tabs>
        <w:ind w:left="2880" w:hanging="360"/>
      </w:pPr>
      <w:rPr>
        <w:rFonts w:ascii="Times New Roman" w:hAnsi="Times New Roman" w:hint="default"/>
      </w:rPr>
    </w:lvl>
    <w:lvl w:ilvl="4" w:tplc="A0683690" w:tentative="1">
      <w:start w:val="1"/>
      <w:numFmt w:val="bullet"/>
      <w:lvlText w:val="•"/>
      <w:lvlJc w:val="left"/>
      <w:pPr>
        <w:tabs>
          <w:tab w:val="num" w:pos="3600"/>
        </w:tabs>
        <w:ind w:left="3600" w:hanging="360"/>
      </w:pPr>
      <w:rPr>
        <w:rFonts w:ascii="Times New Roman" w:hAnsi="Times New Roman" w:hint="default"/>
      </w:rPr>
    </w:lvl>
    <w:lvl w:ilvl="5" w:tplc="C1E4FF3E" w:tentative="1">
      <w:start w:val="1"/>
      <w:numFmt w:val="bullet"/>
      <w:lvlText w:val="•"/>
      <w:lvlJc w:val="left"/>
      <w:pPr>
        <w:tabs>
          <w:tab w:val="num" w:pos="4320"/>
        </w:tabs>
        <w:ind w:left="4320" w:hanging="360"/>
      </w:pPr>
      <w:rPr>
        <w:rFonts w:ascii="Times New Roman" w:hAnsi="Times New Roman" w:hint="default"/>
      </w:rPr>
    </w:lvl>
    <w:lvl w:ilvl="6" w:tplc="B3CE8132" w:tentative="1">
      <w:start w:val="1"/>
      <w:numFmt w:val="bullet"/>
      <w:lvlText w:val="•"/>
      <w:lvlJc w:val="left"/>
      <w:pPr>
        <w:tabs>
          <w:tab w:val="num" w:pos="5040"/>
        </w:tabs>
        <w:ind w:left="5040" w:hanging="360"/>
      </w:pPr>
      <w:rPr>
        <w:rFonts w:ascii="Times New Roman" w:hAnsi="Times New Roman" w:hint="default"/>
      </w:rPr>
    </w:lvl>
    <w:lvl w:ilvl="7" w:tplc="D1D47110" w:tentative="1">
      <w:start w:val="1"/>
      <w:numFmt w:val="bullet"/>
      <w:lvlText w:val="•"/>
      <w:lvlJc w:val="left"/>
      <w:pPr>
        <w:tabs>
          <w:tab w:val="num" w:pos="5760"/>
        </w:tabs>
        <w:ind w:left="5760" w:hanging="360"/>
      </w:pPr>
      <w:rPr>
        <w:rFonts w:ascii="Times New Roman" w:hAnsi="Times New Roman" w:hint="default"/>
      </w:rPr>
    </w:lvl>
    <w:lvl w:ilvl="8" w:tplc="E4E49804" w:tentative="1">
      <w:start w:val="1"/>
      <w:numFmt w:val="bullet"/>
      <w:lvlText w:val="•"/>
      <w:lvlJc w:val="left"/>
      <w:pPr>
        <w:tabs>
          <w:tab w:val="num" w:pos="6480"/>
        </w:tabs>
        <w:ind w:left="6480" w:hanging="360"/>
      </w:pPr>
      <w:rPr>
        <w:rFonts w:ascii="Times New Roman" w:hAnsi="Times New Roman" w:hint="default"/>
      </w:rPr>
    </w:lvl>
  </w:abstractNum>
  <w:abstractNum w:abstractNumId="216" w15:restartNumberingAfterBreak="0">
    <w:nsid w:val="70065996"/>
    <w:multiLevelType w:val="hybridMultilevel"/>
    <w:tmpl w:val="18DE5F4C"/>
    <w:lvl w:ilvl="0" w:tplc="730AC35A">
      <w:start w:val="1"/>
      <w:numFmt w:val="bullet"/>
      <w:lvlText w:val="•"/>
      <w:lvlJc w:val="left"/>
      <w:pPr>
        <w:tabs>
          <w:tab w:val="num" w:pos="720"/>
        </w:tabs>
        <w:ind w:left="720" w:hanging="360"/>
      </w:pPr>
      <w:rPr>
        <w:rFonts w:ascii="Times New Roman" w:hAnsi="Times New Roman" w:hint="default"/>
      </w:rPr>
    </w:lvl>
    <w:lvl w:ilvl="1" w:tplc="C5528DB6" w:tentative="1">
      <w:start w:val="1"/>
      <w:numFmt w:val="bullet"/>
      <w:lvlText w:val="•"/>
      <w:lvlJc w:val="left"/>
      <w:pPr>
        <w:tabs>
          <w:tab w:val="num" w:pos="1440"/>
        </w:tabs>
        <w:ind w:left="1440" w:hanging="360"/>
      </w:pPr>
      <w:rPr>
        <w:rFonts w:ascii="Times New Roman" w:hAnsi="Times New Roman" w:hint="default"/>
      </w:rPr>
    </w:lvl>
    <w:lvl w:ilvl="2" w:tplc="110431EC" w:tentative="1">
      <w:start w:val="1"/>
      <w:numFmt w:val="bullet"/>
      <w:lvlText w:val="•"/>
      <w:lvlJc w:val="left"/>
      <w:pPr>
        <w:tabs>
          <w:tab w:val="num" w:pos="2160"/>
        </w:tabs>
        <w:ind w:left="2160" w:hanging="360"/>
      </w:pPr>
      <w:rPr>
        <w:rFonts w:ascii="Times New Roman" w:hAnsi="Times New Roman" w:hint="default"/>
      </w:rPr>
    </w:lvl>
    <w:lvl w:ilvl="3" w:tplc="84B0BC76" w:tentative="1">
      <w:start w:val="1"/>
      <w:numFmt w:val="bullet"/>
      <w:lvlText w:val="•"/>
      <w:lvlJc w:val="left"/>
      <w:pPr>
        <w:tabs>
          <w:tab w:val="num" w:pos="2880"/>
        </w:tabs>
        <w:ind w:left="2880" w:hanging="360"/>
      </w:pPr>
      <w:rPr>
        <w:rFonts w:ascii="Times New Roman" w:hAnsi="Times New Roman" w:hint="default"/>
      </w:rPr>
    </w:lvl>
    <w:lvl w:ilvl="4" w:tplc="881E6628" w:tentative="1">
      <w:start w:val="1"/>
      <w:numFmt w:val="bullet"/>
      <w:lvlText w:val="•"/>
      <w:lvlJc w:val="left"/>
      <w:pPr>
        <w:tabs>
          <w:tab w:val="num" w:pos="3600"/>
        </w:tabs>
        <w:ind w:left="3600" w:hanging="360"/>
      </w:pPr>
      <w:rPr>
        <w:rFonts w:ascii="Times New Roman" w:hAnsi="Times New Roman" w:hint="default"/>
      </w:rPr>
    </w:lvl>
    <w:lvl w:ilvl="5" w:tplc="682CF014" w:tentative="1">
      <w:start w:val="1"/>
      <w:numFmt w:val="bullet"/>
      <w:lvlText w:val="•"/>
      <w:lvlJc w:val="left"/>
      <w:pPr>
        <w:tabs>
          <w:tab w:val="num" w:pos="4320"/>
        </w:tabs>
        <w:ind w:left="4320" w:hanging="360"/>
      </w:pPr>
      <w:rPr>
        <w:rFonts w:ascii="Times New Roman" w:hAnsi="Times New Roman" w:hint="default"/>
      </w:rPr>
    </w:lvl>
    <w:lvl w:ilvl="6" w:tplc="F97CD31C" w:tentative="1">
      <w:start w:val="1"/>
      <w:numFmt w:val="bullet"/>
      <w:lvlText w:val="•"/>
      <w:lvlJc w:val="left"/>
      <w:pPr>
        <w:tabs>
          <w:tab w:val="num" w:pos="5040"/>
        </w:tabs>
        <w:ind w:left="5040" w:hanging="360"/>
      </w:pPr>
      <w:rPr>
        <w:rFonts w:ascii="Times New Roman" w:hAnsi="Times New Roman" w:hint="default"/>
      </w:rPr>
    </w:lvl>
    <w:lvl w:ilvl="7" w:tplc="8EC47BA4" w:tentative="1">
      <w:start w:val="1"/>
      <w:numFmt w:val="bullet"/>
      <w:lvlText w:val="•"/>
      <w:lvlJc w:val="left"/>
      <w:pPr>
        <w:tabs>
          <w:tab w:val="num" w:pos="5760"/>
        </w:tabs>
        <w:ind w:left="5760" w:hanging="360"/>
      </w:pPr>
      <w:rPr>
        <w:rFonts w:ascii="Times New Roman" w:hAnsi="Times New Roman" w:hint="default"/>
      </w:rPr>
    </w:lvl>
    <w:lvl w:ilvl="8" w:tplc="B52259B8" w:tentative="1">
      <w:start w:val="1"/>
      <w:numFmt w:val="bullet"/>
      <w:lvlText w:val="•"/>
      <w:lvlJc w:val="left"/>
      <w:pPr>
        <w:tabs>
          <w:tab w:val="num" w:pos="6480"/>
        </w:tabs>
        <w:ind w:left="6480" w:hanging="360"/>
      </w:pPr>
      <w:rPr>
        <w:rFonts w:ascii="Times New Roman" w:hAnsi="Times New Roman" w:hint="default"/>
      </w:rPr>
    </w:lvl>
  </w:abstractNum>
  <w:abstractNum w:abstractNumId="217" w15:restartNumberingAfterBreak="0">
    <w:nsid w:val="7054127B"/>
    <w:multiLevelType w:val="hybridMultilevel"/>
    <w:tmpl w:val="192288A6"/>
    <w:lvl w:ilvl="0" w:tplc="ACEA214E">
      <w:start w:val="1"/>
      <w:numFmt w:val="upp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70B52BEB"/>
    <w:multiLevelType w:val="hybridMultilevel"/>
    <w:tmpl w:val="0A663C92"/>
    <w:lvl w:ilvl="0" w:tplc="5F42FBD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9" w15:restartNumberingAfterBreak="0">
    <w:nsid w:val="70E968B4"/>
    <w:multiLevelType w:val="hybridMultilevel"/>
    <w:tmpl w:val="0AA60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710C312C"/>
    <w:multiLevelType w:val="hybridMultilevel"/>
    <w:tmpl w:val="5C709532"/>
    <w:lvl w:ilvl="0" w:tplc="3292629C">
      <w:start w:val="1"/>
      <w:numFmt w:val="bullet"/>
      <w:lvlText w:val="•"/>
      <w:lvlJc w:val="left"/>
      <w:pPr>
        <w:tabs>
          <w:tab w:val="num" w:pos="720"/>
        </w:tabs>
        <w:ind w:left="720" w:hanging="360"/>
      </w:pPr>
      <w:rPr>
        <w:rFonts w:ascii="Times New Roman" w:hAnsi="Times New Roman" w:hint="default"/>
      </w:rPr>
    </w:lvl>
    <w:lvl w:ilvl="1" w:tplc="81285F8C" w:tentative="1">
      <w:start w:val="1"/>
      <w:numFmt w:val="bullet"/>
      <w:lvlText w:val="•"/>
      <w:lvlJc w:val="left"/>
      <w:pPr>
        <w:tabs>
          <w:tab w:val="num" w:pos="1440"/>
        </w:tabs>
        <w:ind w:left="1440" w:hanging="360"/>
      </w:pPr>
      <w:rPr>
        <w:rFonts w:ascii="Times New Roman" w:hAnsi="Times New Roman" w:hint="default"/>
      </w:rPr>
    </w:lvl>
    <w:lvl w:ilvl="2" w:tplc="E18C565E" w:tentative="1">
      <w:start w:val="1"/>
      <w:numFmt w:val="bullet"/>
      <w:lvlText w:val="•"/>
      <w:lvlJc w:val="left"/>
      <w:pPr>
        <w:tabs>
          <w:tab w:val="num" w:pos="2160"/>
        </w:tabs>
        <w:ind w:left="2160" w:hanging="360"/>
      </w:pPr>
      <w:rPr>
        <w:rFonts w:ascii="Times New Roman" w:hAnsi="Times New Roman" w:hint="default"/>
      </w:rPr>
    </w:lvl>
    <w:lvl w:ilvl="3" w:tplc="F064AE46" w:tentative="1">
      <w:start w:val="1"/>
      <w:numFmt w:val="bullet"/>
      <w:lvlText w:val="•"/>
      <w:lvlJc w:val="left"/>
      <w:pPr>
        <w:tabs>
          <w:tab w:val="num" w:pos="2880"/>
        </w:tabs>
        <w:ind w:left="2880" w:hanging="360"/>
      </w:pPr>
      <w:rPr>
        <w:rFonts w:ascii="Times New Roman" w:hAnsi="Times New Roman" w:hint="default"/>
      </w:rPr>
    </w:lvl>
    <w:lvl w:ilvl="4" w:tplc="48F44554" w:tentative="1">
      <w:start w:val="1"/>
      <w:numFmt w:val="bullet"/>
      <w:lvlText w:val="•"/>
      <w:lvlJc w:val="left"/>
      <w:pPr>
        <w:tabs>
          <w:tab w:val="num" w:pos="3600"/>
        </w:tabs>
        <w:ind w:left="3600" w:hanging="360"/>
      </w:pPr>
      <w:rPr>
        <w:rFonts w:ascii="Times New Roman" w:hAnsi="Times New Roman" w:hint="default"/>
      </w:rPr>
    </w:lvl>
    <w:lvl w:ilvl="5" w:tplc="32A2E9A2" w:tentative="1">
      <w:start w:val="1"/>
      <w:numFmt w:val="bullet"/>
      <w:lvlText w:val="•"/>
      <w:lvlJc w:val="left"/>
      <w:pPr>
        <w:tabs>
          <w:tab w:val="num" w:pos="4320"/>
        </w:tabs>
        <w:ind w:left="4320" w:hanging="360"/>
      </w:pPr>
      <w:rPr>
        <w:rFonts w:ascii="Times New Roman" w:hAnsi="Times New Roman" w:hint="default"/>
      </w:rPr>
    </w:lvl>
    <w:lvl w:ilvl="6" w:tplc="881E6F0C" w:tentative="1">
      <w:start w:val="1"/>
      <w:numFmt w:val="bullet"/>
      <w:lvlText w:val="•"/>
      <w:lvlJc w:val="left"/>
      <w:pPr>
        <w:tabs>
          <w:tab w:val="num" w:pos="5040"/>
        </w:tabs>
        <w:ind w:left="5040" w:hanging="360"/>
      </w:pPr>
      <w:rPr>
        <w:rFonts w:ascii="Times New Roman" w:hAnsi="Times New Roman" w:hint="default"/>
      </w:rPr>
    </w:lvl>
    <w:lvl w:ilvl="7" w:tplc="AFBAEFF8" w:tentative="1">
      <w:start w:val="1"/>
      <w:numFmt w:val="bullet"/>
      <w:lvlText w:val="•"/>
      <w:lvlJc w:val="left"/>
      <w:pPr>
        <w:tabs>
          <w:tab w:val="num" w:pos="5760"/>
        </w:tabs>
        <w:ind w:left="5760" w:hanging="360"/>
      </w:pPr>
      <w:rPr>
        <w:rFonts w:ascii="Times New Roman" w:hAnsi="Times New Roman" w:hint="default"/>
      </w:rPr>
    </w:lvl>
    <w:lvl w:ilvl="8" w:tplc="91DC51EE" w:tentative="1">
      <w:start w:val="1"/>
      <w:numFmt w:val="bullet"/>
      <w:lvlText w:val="•"/>
      <w:lvlJc w:val="left"/>
      <w:pPr>
        <w:tabs>
          <w:tab w:val="num" w:pos="6480"/>
        </w:tabs>
        <w:ind w:left="6480" w:hanging="360"/>
      </w:pPr>
      <w:rPr>
        <w:rFonts w:ascii="Times New Roman" w:hAnsi="Times New Roman" w:hint="default"/>
      </w:rPr>
    </w:lvl>
  </w:abstractNum>
  <w:abstractNum w:abstractNumId="221" w15:restartNumberingAfterBreak="0">
    <w:nsid w:val="71A05099"/>
    <w:multiLevelType w:val="hybridMultilevel"/>
    <w:tmpl w:val="86607E3A"/>
    <w:lvl w:ilvl="0" w:tplc="DD440956">
      <w:start w:val="1"/>
      <w:numFmt w:val="bullet"/>
      <w:lvlText w:val="•"/>
      <w:lvlJc w:val="left"/>
      <w:pPr>
        <w:tabs>
          <w:tab w:val="num" w:pos="720"/>
        </w:tabs>
        <w:ind w:left="720" w:hanging="360"/>
      </w:pPr>
      <w:rPr>
        <w:rFonts w:ascii="Times New Roman" w:hAnsi="Times New Roman" w:hint="default"/>
      </w:rPr>
    </w:lvl>
    <w:lvl w:ilvl="1" w:tplc="7ADA684A" w:tentative="1">
      <w:start w:val="1"/>
      <w:numFmt w:val="bullet"/>
      <w:lvlText w:val="•"/>
      <w:lvlJc w:val="left"/>
      <w:pPr>
        <w:tabs>
          <w:tab w:val="num" w:pos="1440"/>
        </w:tabs>
        <w:ind w:left="1440" w:hanging="360"/>
      </w:pPr>
      <w:rPr>
        <w:rFonts w:ascii="Times New Roman" w:hAnsi="Times New Roman" w:hint="default"/>
      </w:rPr>
    </w:lvl>
    <w:lvl w:ilvl="2" w:tplc="4F946314" w:tentative="1">
      <w:start w:val="1"/>
      <w:numFmt w:val="bullet"/>
      <w:lvlText w:val="•"/>
      <w:lvlJc w:val="left"/>
      <w:pPr>
        <w:tabs>
          <w:tab w:val="num" w:pos="2160"/>
        </w:tabs>
        <w:ind w:left="2160" w:hanging="360"/>
      </w:pPr>
      <w:rPr>
        <w:rFonts w:ascii="Times New Roman" w:hAnsi="Times New Roman" w:hint="default"/>
      </w:rPr>
    </w:lvl>
    <w:lvl w:ilvl="3" w:tplc="8728A80C" w:tentative="1">
      <w:start w:val="1"/>
      <w:numFmt w:val="bullet"/>
      <w:lvlText w:val="•"/>
      <w:lvlJc w:val="left"/>
      <w:pPr>
        <w:tabs>
          <w:tab w:val="num" w:pos="2880"/>
        </w:tabs>
        <w:ind w:left="2880" w:hanging="360"/>
      </w:pPr>
      <w:rPr>
        <w:rFonts w:ascii="Times New Roman" w:hAnsi="Times New Roman" w:hint="default"/>
      </w:rPr>
    </w:lvl>
    <w:lvl w:ilvl="4" w:tplc="7B6A02A4" w:tentative="1">
      <w:start w:val="1"/>
      <w:numFmt w:val="bullet"/>
      <w:lvlText w:val="•"/>
      <w:lvlJc w:val="left"/>
      <w:pPr>
        <w:tabs>
          <w:tab w:val="num" w:pos="3600"/>
        </w:tabs>
        <w:ind w:left="3600" w:hanging="360"/>
      </w:pPr>
      <w:rPr>
        <w:rFonts w:ascii="Times New Roman" w:hAnsi="Times New Roman" w:hint="default"/>
      </w:rPr>
    </w:lvl>
    <w:lvl w:ilvl="5" w:tplc="B14A00E0" w:tentative="1">
      <w:start w:val="1"/>
      <w:numFmt w:val="bullet"/>
      <w:lvlText w:val="•"/>
      <w:lvlJc w:val="left"/>
      <w:pPr>
        <w:tabs>
          <w:tab w:val="num" w:pos="4320"/>
        </w:tabs>
        <w:ind w:left="4320" w:hanging="360"/>
      </w:pPr>
      <w:rPr>
        <w:rFonts w:ascii="Times New Roman" w:hAnsi="Times New Roman" w:hint="default"/>
      </w:rPr>
    </w:lvl>
    <w:lvl w:ilvl="6" w:tplc="E90ADACA" w:tentative="1">
      <w:start w:val="1"/>
      <w:numFmt w:val="bullet"/>
      <w:lvlText w:val="•"/>
      <w:lvlJc w:val="left"/>
      <w:pPr>
        <w:tabs>
          <w:tab w:val="num" w:pos="5040"/>
        </w:tabs>
        <w:ind w:left="5040" w:hanging="360"/>
      </w:pPr>
      <w:rPr>
        <w:rFonts w:ascii="Times New Roman" w:hAnsi="Times New Roman" w:hint="default"/>
      </w:rPr>
    </w:lvl>
    <w:lvl w:ilvl="7" w:tplc="F8C2CDF0" w:tentative="1">
      <w:start w:val="1"/>
      <w:numFmt w:val="bullet"/>
      <w:lvlText w:val="•"/>
      <w:lvlJc w:val="left"/>
      <w:pPr>
        <w:tabs>
          <w:tab w:val="num" w:pos="5760"/>
        </w:tabs>
        <w:ind w:left="5760" w:hanging="360"/>
      </w:pPr>
      <w:rPr>
        <w:rFonts w:ascii="Times New Roman" w:hAnsi="Times New Roman" w:hint="default"/>
      </w:rPr>
    </w:lvl>
    <w:lvl w:ilvl="8" w:tplc="27CC03E2" w:tentative="1">
      <w:start w:val="1"/>
      <w:numFmt w:val="bullet"/>
      <w:lvlText w:val="•"/>
      <w:lvlJc w:val="left"/>
      <w:pPr>
        <w:tabs>
          <w:tab w:val="num" w:pos="6480"/>
        </w:tabs>
        <w:ind w:left="6480" w:hanging="360"/>
      </w:pPr>
      <w:rPr>
        <w:rFonts w:ascii="Times New Roman" w:hAnsi="Times New Roman" w:hint="default"/>
      </w:rPr>
    </w:lvl>
  </w:abstractNum>
  <w:abstractNum w:abstractNumId="222" w15:restartNumberingAfterBreak="0">
    <w:nsid w:val="71A33F94"/>
    <w:multiLevelType w:val="hybridMultilevel"/>
    <w:tmpl w:val="B57247B2"/>
    <w:lvl w:ilvl="0" w:tplc="0FF208FE">
      <w:start w:val="1"/>
      <w:numFmt w:val="bullet"/>
      <w:lvlText w:val="•"/>
      <w:lvlJc w:val="left"/>
      <w:pPr>
        <w:tabs>
          <w:tab w:val="num" w:pos="720"/>
        </w:tabs>
        <w:ind w:left="720" w:hanging="360"/>
      </w:pPr>
      <w:rPr>
        <w:rFonts w:ascii="Times New Roman" w:hAnsi="Times New Roman" w:hint="default"/>
      </w:rPr>
    </w:lvl>
    <w:lvl w:ilvl="1" w:tplc="737030CE">
      <w:start w:val="7463"/>
      <w:numFmt w:val="bullet"/>
      <w:lvlText w:val="–"/>
      <w:lvlJc w:val="left"/>
      <w:pPr>
        <w:tabs>
          <w:tab w:val="num" w:pos="1440"/>
        </w:tabs>
        <w:ind w:left="1440" w:hanging="360"/>
      </w:pPr>
      <w:rPr>
        <w:rFonts w:ascii="Times New Roman" w:hAnsi="Times New Roman" w:hint="default"/>
      </w:rPr>
    </w:lvl>
    <w:lvl w:ilvl="2" w:tplc="B7527B0C" w:tentative="1">
      <w:start w:val="1"/>
      <w:numFmt w:val="bullet"/>
      <w:lvlText w:val="•"/>
      <w:lvlJc w:val="left"/>
      <w:pPr>
        <w:tabs>
          <w:tab w:val="num" w:pos="2160"/>
        </w:tabs>
        <w:ind w:left="2160" w:hanging="360"/>
      </w:pPr>
      <w:rPr>
        <w:rFonts w:ascii="Times New Roman" w:hAnsi="Times New Roman" w:hint="default"/>
      </w:rPr>
    </w:lvl>
    <w:lvl w:ilvl="3" w:tplc="EDC2E07A" w:tentative="1">
      <w:start w:val="1"/>
      <w:numFmt w:val="bullet"/>
      <w:lvlText w:val="•"/>
      <w:lvlJc w:val="left"/>
      <w:pPr>
        <w:tabs>
          <w:tab w:val="num" w:pos="2880"/>
        </w:tabs>
        <w:ind w:left="2880" w:hanging="360"/>
      </w:pPr>
      <w:rPr>
        <w:rFonts w:ascii="Times New Roman" w:hAnsi="Times New Roman" w:hint="default"/>
      </w:rPr>
    </w:lvl>
    <w:lvl w:ilvl="4" w:tplc="40567B58" w:tentative="1">
      <w:start w:val="1"/>
      <w:numFmt w:val="bullet"/>
      <w:lvlText w:val="•"/>
      <w:lvlJc w:val="left"/>
      <w:pPr>
        <w:tabs>
          <w:tab w:val="num" w:pos="3600"/>
        </w:tabs>
        <w:ind w:left="3600" w:hanging="360"/>
      </w:pPr>
      <w:rPr>
        <w:rFonts w:ascii="Times New Roman" w:hAnsi="Times New Roman" w:hint="default"/>
      </w:rPr>
    </w:lvl>
    <w:lvl w:ilvl="5" w:tplc="843A07B8" w:tentative="1">
      <w:start w:val="1"/>
      <w:numFmt w:val="bullet"/>
      <w:lvlText w:val="•"/>
      <w:lvlJc w:val="left"/>
      <w:pPr>
        <w:tabs>
          <w:tab w:val="num" w:pos="4320"/>
        </w:tabs>
        <w:ind w:left="4320" w:hanging="360"/>
      </w:pPr>
      <w:rPr>
        <w:rFonts w:ascii="Times New Roman" w:hAnsi="Times New Roman" w:hint="default"/>
      </w:rPr>
    </w:lvl>
    <w:lvl w:ilvl="6" w:tplc="8F58C492" w:tentative="1">
      <w:start w:val="1"/>
      <w:numFmt w:val="bullet"/>
      <w:lvlText w:val="•"/>
      <w:lvlJc w:val="left"/>
      <w:pPr>
        <w:tabs>
          <w:tab w:val="num" w:pos="5040"/>
        </w:tabs>
        <w:ind w:left="5040" w:hanging="360"/>
      </w:pPr>
      <w:rPr>
        <w:rFonts w:ascii="Times New Roman" w:hAnsi="Times New Roman" w:hint="default"/>
      </w:rPr>
    </w:lvl>
    <w:lvl w:ilvl="7" w:tplc="8A986B42" w:tentative="1">
      <w:start w:val="1"/>
      <w:numFmt w:val="bullet"/>
      <w:lvlText w:val="•"/>
      <w:lvlJc w:val="left"/>
      <w:pPr>
        <w:tabs>
          <w:tab w:val="num" w:pos="5760"/>
        </w:tabs>
        <w:ind w:left="5760" w:hanging="360"/>
      </w:pPr>
      <w:rPr>
        <w:rFonts w:ascii="Times New Roman" w:hAnsi="Times New Roman" w:hint="default"/>
      </w:rPr>
    </w:lvl>
    <w:lvl w:ilvl="8" w:tplc="1F1A7818" w:tentative="1">
      <w:start w:val="1"/>
      <w:numFmt w:val="bullet"/>
      <w:lvlText w:val="•"/>
      <w:lvlJc w:val="left"/>
      <w:pPr>
        <w:tabs>
          <w:tab w:val="num" w:pos="6480"/>
        </w:tabs>
        <w:ind w:left="6480" w:hanging="360"/>
      </w:pPr>
      <w:rPr>
        <w:rFonts w:ascii="Times New Roman" w:hAnsi="Times New Roman" w:hint="default"/>
      </w:rPr>
    </w:lvl>
  </w:abstractNum>
  <w:abstractNum w:abstractNumId="223" w15:restartNumberingAfterBreak="0">
    <w:nsid w:val="742B709C"/>
    <w:multiLevelType w:val="hybridMultilevel"/>
    <w:tmpl w:val="D68C4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4" w15:restartNumberingAfterBreak="0">
    <w:nsid w:val="74BE6AA5"/>
    <w:multiLevelType w:val="hybridMultilevel"/>
    <w:tmpl w:val="0F9C5ACE"/>
    <w:lvl w:ilvl="0" w:tplc="5F42FBD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5" w15:restartNumberingAfterBreak="0">
    <w:nsid w:val="75CA0EFF"/>
    <w:multiLevelType w:val="hybridMultilevel"/>
    <w:tmpl w:val="00F638EE"/>
    <w:lvl w:ilvl="0" w:tplc="558C59F0">
      <w:start w:val="1"/>
      <w:numFmt w:val="bullet"/>
      <w:lvlText w:val="•"/>
      <w:lvlJc w:val="left"/>
      <w:pPr>
        <w:tabs>
          <w:tab w:val="num" w:pos="720"/>
        </w:tabs>
        <w:ind w:left="720" w:hanging="360"/>
      </w:pPr>
      <w:rPr>
        <w:rFonts w:ascii="Times New Roman" w:hAnsi="Times New Roman" w:hint="default"/>
      </w:rPr>
    </w:lvl>
    <w:lvl w:ilvl="1" w:tplc="C32E77BC" w:tentative="1">
      <w:start w:val="1"/>
      <w:numFmt w:val="bullet"/>
      <w:lvlText w:val="•"/>
      <w:lvlJc w:val="left"/>
      <w:pPr>
        <w:tabs>
          <w:tab w:val="num" w:pos="1440"/>
        </w:tabs>
        <w:ind w:left="1440" w:hanging="360"/>
      </w:pPr>
      <w:rPr>
        <w:rFonts w:ascii="Times New Roman" w:hAnsi="Times New Roman" w:hint="default"/>
      </w:rPr>
    </w:lvl>
    <w:lvl w:ilvl="2" w:tplc="C7406C86" w:tentative="1">
      <w:start w:val="1"/>
      <w:numFmt w:val="bullet"/>
      <w:lvlText w:val="•"/>
      <w:lvlJc w:val="left"/>
      <w:pPr>
        <w:tabs>
          <w:tab w:val="num" w:pos="2160"/>
        </w:tabs>
        <w:ind w:left="2160" w:hanging="360"/>
      </w:pPr>
      <w:rPr>
        <w:rFonts w:ascii="Times New Roman" w:hAnsi="Times New Roman" w:hint="default"/>
      </w:rPr>
    </w:lvl>
    <w:lvl w:ilvl="3" w:tplc="EB748522" w:tentative="1">
      <w:start w:val="1"/>
      <w:numFmt w:val="bullet"/>
      <w:lvlText w:val="•"/>
      <w:lvlJc w:val="left"/>
      <w:pPr>
        <w:tabs>
          <w:tab w:val="num" w:pos="2880"/>
        </w:tabs>
        <w:ind w:left="2880" w:hanging="360"/>
      </w:pPr>
      <w:rPr>
        <w:rFonts w:ascii="Times New Roman" w:hAnsi="Times New Roman" w:hint="default"/>
      </w:rPr>
    </w:lvl>
    <w:lvl w:ilvl="4" w:tplc="D8A0EF2A" w:tentative="1">
      <w:start w:val="1"/>
      <w:numFmt w:val="bullet"/>
      <w:lvlText w:val="•"/>
      <w:lvlJc w:val="left"/>
      <w:pPr>
        <w:tabs>
          <w:tab w:val="num" w:pos="3600"/>
        </w:tabs>
        <w:ind w:left="3600" w:hanging="360"/>
      </w:pPr>
      <w:rPr>
        <w:rFonts w:ascii="Times New Roman" w:hAnsi="Times New Roman" w:hint="default"/>
      </w:rPr>
    </w:lvl>
    <w:lvl w:ilvl="5" w:tplc="C250F81A" w:tentative="1">
      <w:start w:val="1"/>
      <w:numFmt w:val="bullet"/>
      <w:lvlText w:val="•"/>
      <w:lvlJc w:val="left"/>
      <w:pPr>
        <w:tabs>
          <w:tab w:val="num" w:pos="4320"/>
        </w:tabs>
        <w:ind w:left="4320" w:hanging="360"/>
      </w:pPr>
      <w:rPr>
        <w:rFonts w:ascii="Times New Roman" w:hAnsi="Times New Roman" w:hint="default"/>
      </w:rPr>
    </w:lvl>
    <w:lvl w:ilvl="6" w:tplc="94EA6548" w:tentative="1">
      <w:start w:val="1"/>
      <w:numFmt w:val="bullet"/>
      <w:lvlText w:val="•"/>
      <w:lvlJc w:val="left"/>
      <w:pPr>
        <w:tabs>
          <w:tab w:val="num" w:pos="5040"/>
        </w:tabs>
        <w:ind w:left="5040" w:hanging="360"/>
      </w:pPr>
      <w:rPr>
        <w:rFonts w:ascii="Times New Roman" w:hAnsi="Times New Roman" w:hint="default"/>
      </w:rPr>
    </w:lvl>
    <w:lvl w:ilvl="7" w:tplc="E190EE12" w:tentative="1">
      <w:start w:val="1"/>
      <w:numFmt w:val="bullet"/>
      <w:lvlText w:val="•"/>
      <w:lvlJc w:val="left"/>
      <w:pPr>
        <w:tabs>
          <w:tab w:val="num" w:pos="5760"/>
        </w:tabs>
        <w:ind w:left="5760" w:hanging="360"/>
      </w:pPr>
      <w:rPr>
        <w:rFonts w:ascii="Times New Roman" w:hAnsi="Times New Roman" w:hint="default"/>
      </w:rPr>
    </w:lvl>
    <w:lvl w:ilvl="8" w:tplc="C628A582" w:tentative="1">
      <w:start w:val="1"/>
      <w:numFmt w:val="bullet"/>
      <w:lvlText w:val="•"/>
      <w:lvlJc w:val="left"/>
      <w:pPr>
        <w:tabs>
          <w:tab w:val="num" w:pos="6480"/>
        </w:tabs>
        <w:ind w:left="6480" w:hanging="360"/>
      </w:pPr>
      <w:rPr>
        <w:rFonts w:ascii="Times New Roman" w:hAnsi="Times New Roman" w:hint="default"/>
      </w:rPr>
    </w:lvl>
  </w:abstractNum>
  <w:abstractNum w:abstractNumId="226" w15:restartNumberingAfterBreak="0">
    <w:nsid w:val="78506EDE"/>
    <w:multiLevelType w:val="hybridMultilevel"/>
    <w:tmpl w:val="2A36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8B873BC"/>
    <w:multiLevelType w:val="hybridMultilevel"/>
    <w:tmpl w:val="9A86AE20"/>
    <w:lvl w:ilvl="0" w:tplc="7F4A9754">
      <w:start w:val="1"/>
      <w:numFmt w:val="bullet"/>
      <w:lvlText w:val="•"/>
      <w:lvlJc w:val="left"/>
      <w:pPr>
        <w:tabs>
          <w:tab w:val="num" w:pos="720"/>
        </w:tabs>
        <w:ind w:left="720" w:hanging="360"/>
      </w:pPr>
      <w:rPr>
        <w:rFonts w:ascii="Times New Roman" w:hAnsi="Times New Roman" w:hint="default"/>
      </w:rPr>
    </w:lvl>
    <w:lvl w:ilvl="1" w:tplc="19960D72" w:tentative="1">
      <w:start w:val="1"/>
      <w:numFmt w:val="bullet"/>
      <w:lvlText w:val="•"/>
      <w:lvlJc w:val="left"/>
      <w:pPr>
        <w:tabs>
          <w:tab w:val="num" w:pos="1440"/>
        </w:tabs>
        <w:ind w:left="1440" w:hanging="360"/>
      </w:pPr>
      <w:rPr>
        <w:rFonts w:ascii="Times New Roman" w:hAnsi="Times New Roman" w:hint="default"/>
      </w:rPr>
    </w:lvl>
    <w:lvl w:ilvl="2" w:tplc="42066304" w:tentative="1">
      <w:start w:val="1"/>
      <w:numFmt w:val="bullet"/>
      <w:lvlText w:val="•"/>
      <w:lvlJc w:val="left"/>
      <w:pPr>
        <w:tabs>
          <w:tab w:val="num" w:pos="2160"/>
        </w:tabs>
        <w:ind w:left="2160" w:hanging="360"/>
      </w:pPr>
      <w:rPr>
        <w:rFonts w:ascii="Times New Roman" w:hAnsi="Times New Roman" w:hint="default"/>
      </w:rPr>
    </w:lvl>
    <w:lvl w:ilvl="3" w:tplc="ECF2AADC" w:tentative="1">
      <w:start w:val="1"/>
      <w:numFmt w:val="bullet"/>
      <w:lvlText w:val="•"/>
      <w:lvlJc w:val="left"/>
      <w:pPr>
        <w:tabs>
          <w:tab w:val="num" w:pos="2880"/>
        </w:tabs>
        <w:ind w:left="2880" w:hanging="360"/>
      </w:pPr>
      <w:rPr>
        <w:rFonts w:ascii="Times New Roman" w:hAnsi="Times New Roman" w:hint="default"/>
      </w:rPr>
    </w:lvl>
    <w:lvl w:ilvl="4" w:tplc="68563B26" w:tentative="1">
      <w:start w:val="1"/>
      <w:numFmt w:val="bullet"/>
      <w:lvlText w:val="•"/>
      <w:lvlJc w:val="left"/>
      <w:pPr>
        <w:tabs>
          <w:tab w:val="num" w:pos="3600"/>
        </w:tabs>
        <w:ind w:left="3600" w:hanging="360"/>
      </w:pPr>
      <w:rPr>
        <w:rFonts w:ascii="Times New Roman" w:hAnsi="Times New Roman" w:hint="default"/>
      </w:rPr>
    </w:lvl>
    <w:lvl w:ilvl="5" w:tplc="A4C0D676" w:tentative="1">
      <w:start w:val="1"/>
      <w:numFmt w:val="bullet"/>
      <w:lvlText w:val="•"/>
      <w:lvlJc w:val="left"/>
      <w:pPr>
        <w:tabs>
          <w:tab w:val="num" w:pos="4320"/>
        </w:tabs>
        <w:ind w:left="4320" w:hanging="360"/>
      </w:pPr>
      <w:rPr>
        <w:rFonts w:ascii="Times New Roman" w:hAnsi="Times New Roman" w:hint="default"/>
      </w:rPr>
    </w:lvl>
    <w:lvl w:ilvl="6" w:tplc="25EE6472" w:tentative="1">
      <w:start w:val="1"/>
      <w:numFmt w:val="bullet"/>
      <w:lvlText w:val="•"/>
      <w:lvlJc w:val="left"/>
      <w:pPr>
        <w:tabs>
          <w:tab w:val="num" w:pos="5040"/>
        </w:tabs>
        <w:ind w:left="5040" w:hanging="360"/>
      </w:pPr>
      <w:rPr>
        <w:rFonts w:ascii="Times New Roman" w:hAnsi="Times New Roman" w:hint="default"/>
      </w:rPr>
    </w:lvl>
    <w:lvl w:ilvl="7" w:tplc="CBEA8368" w:tentative="1">
      <w:start w:val="1"/>
      <w:numFmt w:val="bullet"/>
      <w:lvlText w:val="•"/>
      <w:lvlJc w:val="left"/>
      <w:pPr>
        <w:tabs>
          <w:tab w:val="num" w:pos="5760"/>
        </w:tabs>
        <w:ind w:left="5760" w:hanging="360"/>
      </w:pPr>
      <w:rPr>
        <w:rFonts w:ascii="Times New Roman" w:hAnsi="Times New Roman" w:hint="default"/>
      </w:rPr>
    </w:lvl>
    <w:lvl w:ilvl="8" w:tplc="C9821964" w:tentative="1">
      <w:start w:val="1"/>
      <w:numFmt w:val="bullet"/>
      <w:lvlText w:val="•"/>
      <w:lvlJc w:val="left"/>
      <w:pPr>
        <w:tabs>
          <w:tab w:val="num" w:pos="6480"/>
        </w:tabs>
        <w:ind w:left="6480" w:hanging="360"/>
      </w:pPr>
      <w:rPr>
        <w:rFonts w:ascii="Times New Roman" w:hAnsi="Times New Roman" w:hint="default"/>
      </w:rPr>
    </w:lvl>
  </w:abstractNum>
  <w:abstractNum w:abstractNumId="228" w15:restartNumberingAfterBreak="0">
    <w:nsid w:val="7A153FB8"/>
    <w:multiLevelType w:val="hybridMultilevel"/>
    <w:tmpl w:val="5C5A6C58"/>
    <w:lvl w:ilvl="0" w:tplc="A7C495DC">
      <w:start w:val="1"/>
      <w:numFmt w:val="lowerLetter"/>
      <w:lvlText w:val="%1)"/>
      <w:lvlJc w:val="left"/>
      <w:pPr>
        <w:ind w:left="1728" w:hanging="10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7A766636"/>
    <w:multiLevelType w:val="hybridMultilevel"/>
    <w:tmpl w:val="0902FFE4"/>
    <w:lvl w:ilvl="0" w:tplc="87A64A3E">
      <w:start w:val="1"/>
      <w:numFmt w:val="bullet"/>
      <w:lvlText w:val="•"/>
      <w:lvlJc w:val="left"/>
      <w:pPr>
        <w:tabs>
          <w:tab w:val="num" w:pos="720"/>
        </w:tabs>
        <w:ind w:left="720" w:hanging="360"/>
      </w:pPr>
      <w:rPr>
        <w:rFonts w:ascii="Times New Roman" w:hAnsi="Times New Roman" w:hint="default"/>
      </w:rPr>
    </w:lvl>
    <w:lvl w:ilvl="1" w:tplc="BBE00924" w:tentative="1">
      <w:start w:val="1"/>
      <w:numFmt w:val="bullet"/>
      <w:lvlText w:val="•"/>
      <w:lvlJc w:val="left"/>
      <w:pPr>
        <w:tabs>
          <w:tab w:val="num" w:pos="1440"/>
        </w:tabs>
        <w:ind w:left="1440" w:hanging="360"/>
      </w:pPr>
      <w:rPr>
        <w:rFonts w:ascii="Times New Roman" w:hAnsi="Times New Roman" w:hint="default"/>
      </w:rPr>
    </w:lvl>
    <w:lvl w:ilvl="2" w:tplc="21FC1380" w:tentative="1">
      <w:start w:val="1"/>
      <w:numFmt w:val="bullet"/>
      <w:lvlText w:val="•"/>
      <w:lvlJc w:val="left"/>
      <w:pPr>
        <w:tabs>
          <w:tab w:val="num" w:pos="2160"/>
        </w:tabs>
        <w:ind w:left="2160" w:hanging="360"/>
      </w:pPr>
      <w:rPr>
        <w:rFonts w:ascii="Times New Roman" w:hAnsi="Times New Roman" w:hint="default"/>
      </w:rPr>
    </w:lvl>
    <w:lvl w:ilvl="3" w:tplc="74463EE0" w:tentative="1">
      <w:start w:val="1"/>
      <w:numFmt w:val="bullet"/>
      <w:lvlText w:val="•"/>
      <w:lvlJc w:val="left"/>
      <w:pPr>
        <w:tabs>
          <w:tab w:val="num" w:pos="2880"/>
        </w:tabs>
        <w:ind w:left="2880" w:hanging="360"/>
      </w:pPr>
      <w:rPr>
        <w:rFonts w:ascii="Times New Roman" w:hAnsi="Times New Roman" w:hint="default"/>
      </w:rPr>
    </w:lvl>
    <w:lvl w:ilvl="4" w:tplc="A4467CCA" w:tentative="1">
      <w:start w:val="1"/>
      <w:numFmt w:val="bullet"/>
      <w:lvlText w:val="•"/>
      <w:lvlJc w:val="left"/>
      <w:pPr>
        <w:tabs>
          <w:tab w:val="num" w:pos="3600"/>
        </w:tabs>
        <w:ind w:left="3600" w:hanging="360"/>
      </w:pPr>
      <w:rPr>
        <w:rFonts w:ascii="Times New Roman" w:hAnsi="Times New Roman" w:hint="default"/>
      </w:rPr>
    </w:lvl>
    <w:lvl w:ilvl="5" w:tplc="BF9EB8CC" w:tentative="1">
      <w:start w:val="1"/>
      <w:numFmt w:val="bullet"/>
      <w:lvlText w:val="•"/>
      <w:lvlJc w:val="left"/>
      <w:pPr>
        <w:tabs>
          <w:tab w:val="num" w:pos="4320"/>
        </w:tabs>
        <w:ind w:left="4320" w:hanging="360"/>
      </w:pPr>
      <w:rPr>
        <w:rFonts w:ascii="Times New Roman" w:hAnsi="Times New Roman" w:hint="default"/>
      </w:rPr>
    </w:lvl>
    <w:lvl w:ilvl="6" w:tplc="1E0C0C90" w:tentative="1">
      <w:start w:val="1"/>
      <w:numFmt w:val="bullet"/>
      <w:lvlText w:val="•"/>
      <w:lvlJc w:val="left"/>
      <w:pPr>
        <w:tabs>
          <w:tab w:val="num" w:pos="5040"/>
        </w:tabs>
        <w:ind w:left="5040" w:hanging="360"/>
      </w:pPr>
      <w:rPr>
        <w:rFonts w:ascii="Times New Roman" w:hAnsi="Times New Roman" w:hint="default"/>
      </w:rPr>
    </w:lvl>
    <w:lvl w:ilvl="7" w:tplc="6540D4A6" w:tentative="1">
      <w:start w:val="1"/>
      <w:numFmt w:val="bullet"/>
      <w:lvlText w:val="•"/>
      <w:lvlJc w:val="left"/>
      <w:pPr>
        <w:tabs>
          <w:tab w:val="num" w:pos="5760"/>
        </w:tabs>
        <w:ind w:left="5760" w:hanging="360"/>
      </w:pPr>
      <w:rPr>
        <w:rFonts w:ascii="Times New Roman" w:hAnsi="Times New Roman" w:hint="default"/>
      </w:rPr>
    </w:lvl>
    <w:lvl w:ilvl="8" w:tplc="5CDAAF04" w:tentative="1">
      <w:start w:val="1"/>
      <w:numFmt w:val="bullet"/>
      <w:lvlText w:val="•"/>
      <w:lvlJc w:val="left"/>
      <w:pPr>
        <w:tabs>
          <w:tab w:val="num" w:pos="6480"/>
        </w:tabs>
        <w:ind w:left="6480" w:hanging="360"/>
      </w:pPr>
      <w:rPr>
        <w:rFonts w:ascii="Times New Roman" w:hAnsi="Times New Roman" w:hint="default"/>
      </w:rPr>
    </w:lvl>
  </w:abstractNum>
  <w:abstractNum w:abstractNumId="230" w15:restartNumberingAfterBreak="0">
    <w:nsid w:val="7AA4287F"/>
    <w:multiLevelType w:val="hybridMultilevel"/>
    <w:tmpl w:val="B08A4D2E"/>
    <w:lvl w:ilvl="0" w:tplc="6E58ADFC">
      <w:start w:val="1"/>
      <w:numFmt w:val="bullet"/>
      <w:lvlText w:val="•"/>
      <w:lvlJc w:val="left"/>
      <w:pPr>
        <w:tabs>
          <w:tab w:val="num" w:pos="720"/>
        </w:tabs>
        <w:ind w:left="720" w:hanging="360"/>
      </w:pPr>
      <w:rPr>
        <w:rFonts w:ascii="Times New Roman" w:hAnsi="Times New Roman" w:hint="default"/>
      </w:rPr>
    </w:lvl>
    <w:lvl w:ilvl="1" w:tplc="074EAA62" w:tentative="1">
      <w:start w:val="1"/>
      <w:numFmt w:val="bullet"/>
      <w:lvlText w:val="•"/>
      <w:lvlJc w:val="left"/>
      <w:pPr>
        <w:tabs>
          <w:tab w:val="num" w:pos="1440"/>
        </w:tabs>
        <w:ind w:left="1440" w:hanging="360"/>
      </w:pPr>
      <w:rPr>
        <w:rFonts w:ascii="Times New Roman" w:hAnsi="Times New Roman" w:hint="default"/>
      </w:rPr>
    </w:lvl>
    <w:lvl w:ilvl="2" w:tplc="243EA09E" w:tentative="1">
      <w:start w:val="1"/>
      <w:numFmt w:val="bullet"/>
      <w:lvlText w:val="•"/>
      <w:lvlJc w:val="left"/>
      <w:pPr>
        <w:tabs>
          <w:tab w:val="num" w:pos="2160"/>
        </w:tabs>
        <w:ind w:left="2160" w:hanging="360"/>
      </w:pPr>
      <w:rPr>
        <w:rFonts w:ascii="Times New Roman" w:hAnsi="Times New Roman" w:hint="default"/>
      </w:rPr>
    </w:lvl>
    <w:lvl w:ilvl="3" w:tplc="76B4335A" w:tentative="1">
      <w:start w:val="1"/>
      <w:numFmt w:val="bullet"/>
      <w:lvlText w:val="•"/>
      <w:lvlJc w:val="left"/>
      <w:pPr>
        <w:tabs>
          <w:tab w:val="num" w:pos="2880"/>
        </w:tabs>
        <w:ind w:left="2880" w:hanging="360"/>
      </w:pPr>
      <w:rPr>
        <w:rFonts w:ascii="Times New Roman" w:hAnsi="Times New Roman" w:hint="default"/>
      </w:rPr>
    </w:lvl>
    <w:lvl w:ilvl="4" w:tplc="4BC406F6" w:tentative="1">
      <w:start w:val="1"/>
      <w:numFmt w:val="bullet"/>
      <w:lvlText w:val="•"/>
      <w:lvlJc w:val="left"/>
      <w:pPr>
        <w:tabs>
          <w:tab w:val="num" w:pos="3600"/>
        </w:tabs>
        <w:ind w:left="3600" w:hanging="360"/>
      </w:pPr>
      <w:rPr>
        <w:rFonts w:ascii="Times New Roman" w:hAnsi="Times New Roman" w:hint="default"/>
      </w:rPr>
    </w:lvl>
    <w:lvl w:ilvl="5" w:tplc="62C47334" w:tentative="1">
      <w:start w:val="1"/>
      <w:numFmt w:val="bullet"/>
      <w:lvlText w:val="•"/>
      <w:lvlJc w:val="left"/>
      <w:pPr>
        <w:tabs>
          <w:tab w:val="num" w:pos="4320"/>
        </w:tabs>
        <w:ind w:left="4320" w:hanging="360"/>
      </w:pPr>
      <w:rPr>
        <w:rFonts w:ascii="Times New Roman" w:hAnsi="Times New Roman" w:hint="default"/>
      </w:rPr>
    </w:lvl>
    <w:lvl w:ilvl="6" w:tplc="32E27484" w:tentative="1">
      <w:start w:val="1"/>
      <w:numFmt w:val="bullet"/>
      <w:lvlText w:val="•"/>
      <w:lvlJc w:val="left"/>
      <w:pPr>
        <w:tabs>
          <w:tab w:val="num" w:pos="5040"/>
        </w:tabs>
        <w:ind w:left="5040" w:hanging="360"/>
      </w:pPr>
      <w:rPr>
        <w:rFonts w:ascii="Times New Roman" w:hAnsi="Times New Roman" w:hint="default"/>
      </w:rPr>
    </w:lvl>
    <w:lvl w:ilvl="7" w:tplc="4E068F60" w:tentative="1">
      <w:start w:val="1"/>
      <w:numFmt w:val="bullet"/>
      <w:lvlText w:val="•"/>
      <w:lvlJc w:val="left"/>
      <w:pPr>
        <w:tabs>
          <w:tab w:val="num" w:pos="5760"/>
        </w:tabs>
        <w:ind w:left="5760" w:hanging="360"/>
      </w:pPr>
      <w:rPr>
        <w:rFonts w:ascii="Times New Roman" w:hAnsi="Times New Roman" w:hint="default"/>
      </w:rPr>
    </w:lvl>
    <w:lvl w:ilvl="8" w:tplc="DD083CB2" w:tentative="1">
      <w:start w:val="1"/>
      <w:numFmt w:val="bullet"/>
      <w:lvlText w:val="•"/>
      <w:lvlJc w:val="left"/>
      <w:pPr>
        <w:tabs>
          <w:tab w:val="num" w:pos="6480"/>
        </w:tabs>
        <w:ind w:left="6480" w:hanging="360"/>
      </w:pPr>
      <w:rPr>
        <w:rFonts w:ascii="Times New Roman" w:hAnsi="Times New Roman" w:hint="default"/>
      </w:rPr>
    </w:lvl>
  </w:abstractNum>
  <w:abstractNum w:abstractNumId="231" w15:restartNumberingAfterBreak="0">
    <w:nsid w:val="7ADA4EE5"/>
    <w:multiLevelType w:val="hybridMultilevel"/>
    <w:tmpl w:val="D790377A"/>
    <w:lvl w:ilvl="0" w:tplc="C8A27978">
      <w:start w:val="1"/>
      <w:numFmt w:val="bullet"/>
      <w:lvlText w:val="•"/>
      <w:lvlJc w:val="left"/>
      <w:pPr>
        <w:tabs>
          <w:tab w:val="num" w:pos="720"/>
        </w:tabs>
        <w:ind w:left="720" w:hanging="360"/>
      </w:pPr>
      <w:rPr>
        <w:rFonts w:ascii="Times New Roman" w:hAnsi="Times New Roman" w:hint="default"/>
      </w:rPr>
    </w:lvl>
    <w:lvl w:ilvl="1" w:tplc="6786FF96" w:tentative="1">
      <w:start w:val="1"/>
      <w:numFmt w:val="bullet"/>
      <w:lvlText w:val="•"/>
      <w:lvlJc w:val="left"/>
      <w:pPr>
        <w:tabs>
          <w:tab w:val="num" w:pos="1440"/>
        </w:tabs>
        <w:ind w:left="1440" w:hanging="360"/>
      </w:pPr>
      <w:rPr>
        <w:rFonts w:ascii="Times New Roman" w:hAnsi="Times New Roman" w:hint="default"/>
      </w:rPr>
    </w:lvl>
    <w:lvl w:ilvl="2" w:tplc="BE7C25F4" w:tentative="1">
      <w:start w:val="1"/>
      <w:numFmt w:val="bullet"/>
      <w:lvlText w:val="•"/>
      <w:lvlJc w:val="left"/>
      <w:pPr>
        <w:tabs>
          <w:tab w:val="num" w:pos="2160"/>
        </w:tabs>
        <w:ind w:left="2160" w:hanging="360"/>
      </w:pPr>
      <w:rPr>
        <w:rFonts w:ascii="Times New Roman" w:hAnsi="Times New Roman" w:hint="default"/>
      </w:rPr>
    </w:lvl>
    <w:lvl w:ilvl="3" w:tplc="8F007392" w:tentative="1">
      <w:start w:val="1"/>
      <w:numFmt w:val="bullet"/>
      <w:lvlText w:val="•"/>
      <w:lvlJc w:val="left"/>
      <w:pPr>
        <w:tabs>
          <w:tab w:val="num" w:pos="2880"/>
        </w:tabs>
        <w:ind w:left="2880" w:hanging="360"/>
      </w:pPr>
      <w:rPr>
        <w:rFonts w:ascii="Times New Roman" w:hAnsi="Times New Roman" w:hint="default"/>
      </w:rPr>
    </w:lvl>
    <w:lvl w:ilvl="4" w:tplc="24CABC74" w:tentative="1">
      <w:start w:val="1"/>
      <w:numFmt w:val="bullet"/>
      <w:lvlText w:val="•"/>
      <w:lvlJc w:val="left"/>
      <w:pPr>
        <w:tabs>
          <w:tab w:val="num" w:pos="3600"/>
        </w:tabs>
        <w:ind w:left="3600" w:hanging="360"/>
      </w:pPr>
      <w:rPr>
        <w:rFonts w:ascii="Times New Roman" w:hAnsi="Times New Roman" w:hint="default"/>
      </w:rPr>
    </w:lvl>
    <w:lvl w:ilvl="5" w:tplc="21A8A558" w:tentative="1">
      <w:start w:val="1"/>
      <w:numFmt w:val="bullet"/>
      <w:lvlText w:val="•"/>
      <w:lvlJc w:val="left"/>
      <w:pPr>
        <w:tabs>
          <w:tab w:val="num" w:pos="4320"/>
        </w:tabs>
        <w:ind w:left="4320" w:hanging="360"/>
      </w:pPr>
      <w:rPr>
        <w:rFonts w:ascii="Times New Roman" w:hAnsi="Times New Roman" w:hint="default"/>
      </w:rPr>
    </w:lvl>
    <w:lvl w:ilvl="6" w:tplc="ADE25244" w:tentative="1">
      <w:start w:val="1"/>
      <w:numFmt w:val="bullet"/>
      <w:lvlText w:val="•"/>
      <w:lvlJc w:val="left"/>
      <w:pPr>
        <w:tabs>
          <w:tab w:val="num" w:pos="5040"/>
        </w:tabs>
        <w:ind w:left="5040" w:hanging="360"/>
      </w:pPr>
      <w:rPr>
        <w:rFonts w:ascii="Times New Roman" w:hAnsi="Times New Roman" w:hint="default"/>
      </w:rPr>
    </w:lvl>
    <w:lvl w:ilvl="7" w:tplc="7A0693E4" w:tentative="1">
      <w:start w:val="1"/>
      <w:numFmt w:val="bullet"/>
      <w:lvlText w:val="•"/>
      <w:lvlJc w:val="left"/>
      <w:pPr>
        <w:tabs>
          <w:tab w:val="num" w:pos="5760"/>
        </w:tabs>
        <w:ind w:left="5760" w:hanging="360"/>
      </w:pPr>
      <w:rPr>
        <w:rFonts w:ascii="Times New Roman" w:hAnsi="Times New Roman" w:hint="default"/>
      </w:rPr>
    </w:lvl>
    <w:lvl w:ilvl="8" w:tplc="308AA62C" w:tentative="1">
      <w:start w:val="1"/>
      <w:numFmt w:val="bullet"/>
      <w:lvlText w:val="•"/>
      <w:lvlJc w:val="left"/>
      <w:pPr>
        <w:tabs>
          <w:tab w:val="num" w:pos="6480"/>
        </w:tabs>
        <w:ind w:left="6480" w:hanging="360"/>
      </w:pPr>
      <w:rPr>
        <w:rFonts w:ascii="Times New Roman" w:hAnsi="Times New Roman" w:hint="default"/>
      </w:rPr>
    </w:lvl>
  </w:abstractNum>
  <w:abstractNum w:abstractNumId="232" w15:restartNumberingAfterBreak="0">
    <w:nsid w:val="7B9027CE"/>
    <w:multiLevelType w:val="hybridMultilevel"/>
    <w:tmpl w:val="A254DB04"/>
    <w:lvl w:ilvl="0" w:tplc="E1BA6218">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3" w15:restartNumberingAfterBreak="0">
    <w:nsid w:val="7BB92FC6"/>
    <w:multiLevelType w:val="hybridMultilevel"/>
    <w:tmpl w:val="10D8745A"/>
    <w:lvl w:ilvl="0" w:tplc="2EFAAF24">
      <w:start w:val="1"/>
      <w:numFmt w:val="bullet"/>
      <w:lvlText w:val=""/>
      <w:lvlJc w:val="left"/>
      <w:pPr>
        <w:tabs>
          <w:tab w:val="num" w:pos="720"/>
        </w:tabs>
        <w:ind w:left="720" w:hanging="360"/>
      </w:pPr>
      <w:rPr>
        <w:rFonts w:ascii="Wingdings" w:hAnsi="Wingdings" w:hint="default"/>
      </w:rPr>
    </w:lvl>
    <w:lvl w:ilvl="1" w:tplc="A816BEA8" w:tentative="1">
      <w:start w:val="1"/>
      <w:numFmt w:val="bullet"/>
      <w:lvlText w:val=""/>
      <w:lvlJc w:val="left"/>
      <w:pPr>
        <w:tabs>
          <w:tab w:val="num" w:pos="1440"/>
        </w:tabs>
        <w:ind w:left="1440" w:hanging="360"/>
      </w:pPr>
      <w:rPr>
        <w:rFonts w:ascii="Wingdings" w:hAnsi="Wingdings" w:hint="default"/>
      </w:rPr>
    </w:lvl>
    <w:lvl w:ilvl="2" w:tplc="A2A06622" w:tentative="1">
      <w:start w:val="1"/>
      <w:numFmt w:val="bullet"/>
      <w:lvlText w:val=""/>
      <w:lvlJc w:val="left"/>
      <w:pPr>
        <w:tabs>
          <w:tab w:val="num" w:pos="2160"/>
        </w:tabs>
        <w:ind w:left="2160" w:hanging="360"/>
      </w:pPr>
      <w:rPr>
        <w:rFonts w:ascii="Wingdings" w:hAnsi="Wingdings" w:hint="default"/>
      </w:rPr>
    </w:lvl>
    <w:lvl w:ilvl="3" w:tplc="7EA644B6" w:tentative="1">
      <w:start w:val="1"/>
      <w:numFmt w:val="bullet"/>
      <w:lvlText w:val=""/>
      <w:lvlJc w:val="left"/>
      <w:pPr>
        <w:tabs>
          <w:tab w:val="num" w:pos="2880"/>
        </w:tabs>
        <w:ind w:left="2880" w:hanging="360"/>
      </w:pPr>
      <w:rPr>
        <w:rFonts w:ascii="Wingdings" w:hAnsi="Wingdings" w:hint="default"/>
      </w:rPr>
    </w:lvl>
    <w:lvl w:ilvl="4" w:tplc="70447946" w:tentative="1">
      <w:start w:val="1"/>
      <w:numFmt w:val="bullet"/>
      <w:lvlText w:val=""/>
      <w:lvlJc w:val="left"/>
      <w:pPr>
        <w:tabs>
          <w:tab w:val="num" w:pos="3600"/>
        </w:tabs>
        <w:ind w:left="3600" w:hanging="360"/>
      </w:pPr>
      <w:rPr>
        <w:rFonts w:ascii="Wingdings" w:hAnsi="Wingdings" w:hint="default"/>
      </w:rPr>
    </w:lvl>
    <w:lvl w:ilvl="5" w:tplc="DD50F752" w:tentative="1">
      <w:start w:val="1"/>
      <w:numFmt w:val="bullet"/>
      <w:lvlText w:val=""/>
      <w:lvlJc w:val="left"/>
      <w:pPr>
        <w:tabs>
          <w:tab w:val="num" w:pos="4320"/>
        </w:tabs>
        <w:ind w:left="4320" w:hanging="360"/>
      </w:pPr>
      <w:rPr>
        <w:rFonts w:ascii="Wingdings" w:hAnsi="Wingdings" w:hint="default"/>
      </w:rPr>
    </w:lvl>
    <w:lvl w:ilvl="6" w:tplc="C284DF5C" w:tentative="1">
      <w:start w:val="1"/>
      <w:numFmt w:val="bullet"/>
      <w:lvlText w:val=""/>
      <w:lvlJc w:val="left"/>
      <w:pPr>
        <w:tabs>
          <w:tab w:val="num" w:pos="5040"/>
        </w:tabs>
        <w:ind w:left="5040" w:hanging="360"/>
      </w:pPr>
      <w:rPr>
        <w:rFonts w:ascii="Wingdings" w:hAnsi="Wingdings" w:hint="default"/>
      </w:rPr>
    </w:lvl>
    <w:lvl w:ilvl="7" w:tplc="7666B6EA" w:tentative="1">
      <w:start w:val="1"/>
      <w:numFmt w:val="bullet"/>
      <w:lvlText w:val=""/>
      <w:lvlJc w:val="left"/>
      <w:pPr>
        <w:tabs>
          <w:tab w:val="num" w:pos="5760"/>
        </w:tabs>
        <w:ind w:left="5760" w:hanging="360"/>
      </w:pPr>
      <w:rPr>
        <w:rFonts w:ascii="Wingdings" w:hAnsi="Wingdings" w:hint="default"/>
      </w:rPr>
    </w:lvl>
    <w:lvl w:ilvl="8" w:tplc="C5782170"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BD31051"/>
    <w:multiLevelType w:val="hybridMultilevel"/>
    <w:tmpl w:val="3A1CAB44"/>
    <w:lvl w:ilvl="0" w:tplc="00422E86">
      <w:start w:val="1"/>
      <w:numFmt w:val="bullet"/>
      <w:lvlText w:val="•"/>
      <w:lvlJc w:val="left"/>
      <w:pPr>
        <w:tabs>
          <w:tab w:val="num" w:pos="720"/>
        </w:tabs>
        <w:ind w:left="720" w:hanging="360"/>
      </w:pPr>
      <w:rPr>
        <w:rFonts w:ascii="Times New Roman" w:hAnsi="Times New Roman" w:hint="default"/>
      </w:rPr>
    </w:lvl>
    <w:lvl w:ilvl="1" w:tplc="592E9B80" w:tentative="1">
      <w:start w:val="1"/>
      <w:numFmt w:val="bullet"/>
      <w:lvlText w:val="•"/>
      <w:lvlJc w:val="left"/>
      <w:pPr>
        <w:tabs>
          <w:tab w:val="num" w:pos="1440"/>
        </w:tabs>
        <w:ind w:left="1440" w:hanging="360"/>
      </w:pPr>
      <w:rPr>
        <w:rFonts w:ascii="Times New Roman" w:hAnsi="Times New Roman" w:hint="default"/>
      </w:rPr>
    </w:lvl>
    <w:lvl w:ilvl="2" w:tplc="04163E6C" w:tentative="1">
      <w:start w:val="1"/>
      <w:numFmt w:val="bullet"/>
      <w:lvlText w:val="•"/>
      <w:lvlJc w:val="left"/>
      <w:pPr>
        <w:tabs>
          <w:tab w:val="num" w:pos="2160"/>
        </w:tabs>
        <w:ind w:left="2160" w:hanging="360"/>
      </w:pPr>
      <w:rPr>
        <w:rFonts w:ascii="Times New Roman" w:hAnsi="Times New Roman" w:hint="default"/>
      </w:rPr>
    </w:lvl>
    <w:lvl w:ilvl="3" w:tplc="0A908AC6" w:tentative="1">
      <w:start w:val="1"/>
      <w:numFmt w:val="bullet"/>
      <w:lvlText w:val="•"/>
      <w:lvlJc w:val="left"/>
      <w:pPr>
        <w:tabs>
          <w:tab w:val="num" w:pos="2880"/>
        </w:tabs>
        <w:ind w:left="2880" w:hanging="360"/>
      </w:pPr>
      <w:rPr>
        <w:rFonts w:ascii="Times New Roman" w:hAnsi="Times New Roman" w:hint="default"/>
      </w:rPr>
    </w:lvl>
    <w:lvl w:ilvl="4" w:tplc="3168BF2E" w:tentative="1">
      <w:start w:val="1"/>
      <w:numFmt w:val="bullet"/>
      <w:lvlText w:val="•"/>
      <w:lvlJc w:val="left"/>
      <w:pPr>
        <w:tabs>
          <w:tab w:val="num" w:pos="3600"/>
        </w:tabs>
        <w:ind w:left="3600" w:hanging="360"/>
      </w:pPr>
      <w:rPr>
        <w:rFonts w:ascii="Times New Roman" w:hAnsi="Times New Roman" w:hint="default"/>
      </w:rPr>
    </w:lvl>
    <w:lvl w:ilvl="5" w:tplc="EAC88D62" w:tentative="1">
      <w:start w:val="1"/>
      <w:numFmt w:val="bullet"/>
      <w:lvlText w:val="•"/>
      <w:lvlJc w:val="left"/>
      <w:pPr>
        <w:tabs>
          <w:tab w:val="num" w:pos="4320"/>
        </w:tabs>
        <w:ind w:left="4320" w:hanging="360"/>
      </w:pPr>
      <w:rPr>
        <w:rFonts w:ascii="Times New Roman" w:hAnsi="Times New Roman" w:hint="default"/>
      </w:rPr>
    </w:lvl>
    <w:lvl w:ilvl="6" w:tplc="85FE0B82" w:tentative="1">
      <w:start w:val="1"/>
      <w:numFmt w:val="bullet"/>
      <w:lvlText w:val="•"/>
      <w:lvlJc w:val="left"/>
      <w:pPr>
        <w:tabs>
          <w:tab w:val="num" w:pos="5040"/>
        </w:tabs>
        <w:ind w:left="5040" w:hanging="360"/>
      </w:pPr>
      <w:rPr>
        <w:rFonts w:ascii="Times New Roman" w:hAnsi="Times New Roman" w:hint="default"/>
      </w:rPr>
    </w:lvl>
    <w:lvl w:ilvl="7" w:tplc="CC6CEF74" w:tentative="1">
      <w:start w:val="1"/>
      <w:numFmt w:val="bullet"/>
      <w:lvlText w:val="•"/>
      <w:lvlJc w:val="left"/>
      <w:pPr>
        <w:tabs>
          <w:tab w:val="num" w:pos="5760"/>
        </w:tabs>
        <w:ind w:left="5760" w:hanging="360"/>
      </w:pPr>
      <w:rPr>
        <w:rFonts w:ascii="Times New Roman" w:hAnsi="Times New Roman" w:hint="default"/>
      </w:rPr>
    </w:lvl>
    <w:lvl w:ilvl="8" w:tplc="B49EA244" w:tentative="1">
      <w:start w:val="1"/>
      <w:numFmt w:val="bullet"/>
      <w:lvlText w:val="•"/>
      <w:lvlJc w:val="left"/>
      <w:pPr>
        <w:tabs>
          <w:tab w:val="num" w:pos="6480"/>
        </w:tabs>
        <w:ind w:left="6480" w:hanging="360"/>
      </w:pPr>
      <w:rPr>
        <w:rFonts w:ascii="Times New Roman" w:hAnsi="Times New Roman" w:hint="default"/>
      </w:rPr>
    </w:lvl>
  </w:abstractNum>
  <w:abstractNum w:abstractNumId="235" w15:restartNumberingAfterBreak="0">
    <w:nsid w:val="7C0B164B"/>
    <w:multiLevelType w:val="hybridMultilevel"/>
    <w:tmpl w:val="7F94EF86"/>
    <w:lvl w:ilvl="0" w:tplc="3AA66E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C45257D"/>
    <w:multiLevelType w:val="hybridMultilevel"/>
    <w:tmpl w:val="ABB26DDC"/>
    <w:lvl w:ilvl="0" w:tplc="2EFAAF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C7A151D"/>
    <w:multiLevelType w:val="hybridMultilevel"/>
    <w:tmpl w:val="4080E95A"/>
    <w:lvl w:ilvl="0" w:tplc="0418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8" w15:restartNumberingAfterBreak="0">
    <w:nsid w:val="7CC4493F"/>
    <w:multiLevelType w:val="hybridMultilevel"/>
    <w:tmpl w:val="62DAC4B6"/>
    <w:lvl w:ilvl="0" w:tplc="5F42FBD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9" w15:restartNumberingAfterBreak="0">
    <w:nsid w:val="7DAC73A2"/>
    <w:multiLevelType w:val="hybridMultilevel"/>
    <w:tmpl w:val="DF02E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E3D2CCA"/>
    <w:multiLevelType w:val="hybridMultilevel"/>
    <w:tmpl w:val="1BCE2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1" w15:restartNumberingAfterBreak="0">
    <w:nsid w:val="7EB1281F"/>
    <w:multiLevelType w:val="hybridMultilevel"/>
    <w:tmpl w:val="C95AF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15:restartNumberingAfterBreak="0">
    <w:nsid w:val="7EB24F98"/>
    <w:multiLevelType w:val="hybridMultilevel"/>
    <w:tmpl w:val="DFD0C5E2"/>
    <w:lvl w:ilvl="0" w:tplc="FE40921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F4965AA"/>
    <w:multiLevelType w:val="hybridMultilevel"/>
    <w:tmpl w:val="049E9702"/>
    <w:lvl w:ilvl="0" w:tplc="CE7E67A8">
      <w:start w:val="1"/>
      <w:numFmt w:val="bullet"/>
      <w:lvlText w:val="•"/>
      <w:lvlJc w:val="left"/>
      <w:pPr>
        <w:tabs>
          <w:tab w:val="num" w:pos="720"/>
        </w:tabs>
        <w:ind w:left="720" w:hanging="360"/>
      </w:pPr>
      <w:rPr>
        <w:rFonts w:ascii="Times New Roman" w:hAnsi="Times New Roman" w:hint="default"/>
      </w:rPr>
    </w:lvl>
    <w:lvl w:ilvl="1" w:tplc="FED250A4" w:tentative="1">
      <w:start w:val="1"/>
      <w:numFmt w:val="bullet"/>
      <w:lvlText w:val="•"/>
      <w:lvlJc w:val="left"/>
      <w:pPr>
        <w:tabs>
          <w:tab w:val="num" w:pos="1440"/>
        </w:tabs>
        <w:ind w:left="1440" w:hanging="360"/>
      </w:pPr>
      <w:rPr>
        <w:rFonts w:ascii="Times New Roman" w:hAnsi="Times New Roman" w:hint="default"/>
      </w:rPr>
    </w:lvl>
    <w:lvl w:ilvl="2" w:tplc="3A52E910" w:tentative="1">
      <w:start w:val="1"/>
      <w:numFmt w:val="bullet"/>
      <w:lvlText w:val="•"/>
      <w:lvlJc w:val="left"/>
      <w:pPr>
        <w:tabs>
          <w:tab w:val="num" w:pos="2160"/>
        </w:tabs>
        <w:ind w:left="2160" w:hanging="360"/>
      </w:pPr>
      <w:rPr>
        <w:rFonts w:ascii="Times New Roman" w:hAnsi="Times New Roman" w:hint="default"/>
      </w:rPr>
    </w:lvl>
    <w:lvl w:ilvl="3" w:tplc="CE0C313C" w:tentative="1">
      <w:start w:val="1"/>
      <w:numFmt w:val="bullet"/>
      <w:lvlText w:val="•"/>
      <w:lvlJc w:val="left"/>
      <w:pPr>
        <w:tabs>
          <w:tab w:val="num" w:pos="2880"/>
        </w:tabs>
        <w:ind w:left="2880" w:hanging="360"/>
      </w:pPr>
      <w:rPr>
        <w:rFonts w:ascii="Times New Roman" w:hAnsi="Times New Roman" w:hint="default"/>
      </w:rPr>
    </w:lvl>
    <w:lvl w:ilvl="4" w:tplc="4E70723A" w:tentative="1">
      <w:start w:val="1"/>
      <w:numFmt w:val="bullet"/>
      <w:lvlText w:val="•"/>
      <w:lvlJc w:val="left"/>
      <w:pPr>
        <w:tabs>
          <w:tab w:val="num" w:pos="3600"/>
        </w:tabs>
        <w:ind w:left="3600" w:hanging="360"/>
      </w:pPr>
      <w:rPr>
        <w:rFonts w:ascii="Times New Roman" w:hAnsi="Times New Roman" w:hint="default"/>
      </w:rPr>
    </w:lvl>
    <w:lvl w:ilvl="5" w:tplc="A36A9970" w:tentative="1">
      <w:start w:val="1"/>
      <w:numFmt w:val="bullet"/>
      <w:lvlText w:val="•"/>
      <w:lvlJc w:val="left"/>
      <w:pPr>
        <w:tabs>
          <w:tab w:val="num" w:pos="4320"/>
        </w:tabs>
        <w:ind w:left="4320" w:hanging="360"/>
      </w:pPr>
      <w:rPr>
        <w:rFonts w:ascii="Times New Roman" w:hAnsi="Times New Roman" w:hint="default"/>
      </w:rPr>
    </w:lvl>
    <w:lvl w:ilvl="6" w:tplc="CF30F086" w:tentative="1">
      <w:start w:val="1"/>
      <w:numFmt w:val="bullet"/>
      <w:lvlText w:val="•"/>
      <w:lvlJc w:val="left"/>
      <w:pPr>
        <w:tabs>
          <w:tab w:val="num" w:pos="5040"/>
        </w:tabs>
        <w:ind w:left="5040" w:hanging="360"/>
      </w:pPr>
      <w:rPr>
        <w:rFonts w:ascii="Times New Roman" w:hAnsi="Times New Roman" w:hint="default"/>
      </w:rPr>
    </w:lvl>
    <w:lvl w:ilvl="7" w:tplc="CC2EBB50" w:tentative="1">
      <w:start w:val="1"/>
      <w:numFmt w:val="bullet"/>
      <w:lvlText w:val="•"/>
      <w:lvlJc w:val="left"/>
      <w:pPr>
        <w:tabs>
          <w:tab w:val="num" w:pos="5760"/>
        </w:tabs>
        <w:ind w:left="5760" w:hanging="360"/>
      </w:pPr>
      <w:rPr>
        <w:rFonts w:ascii="Times New Roman" w:hAnsi="Times New Roman" w:hint="default"/>
      </w:rPr>
    </w:lvl>
    <w:lvl w:ilvl="8" w:tplc="8AA455B2" w:tentative="1">
      <w:start w:val="1"/>
      <w:numFmt w:val="bullet"/>
      <w:lvlText w:val="•"/>
      <w:lvlJc w:val="left"/>
      <w:pPr>
        <w:tabs>
          <w:tab w:val="num" w:pos="6480"/>
        </w:tabs>
        <w:ind w:left="6480" w:hanging="360"/>
      </w:pPr>
      <w:rPr>
        <w:rFonts w:ascii="Times New Roman" w:hAnsi="Times New Roman" w:hint="default"/>
      </w:rPr>
    </w:lvl>
  </w:abstractNum>
  <w:num w:numId="1" w16cid:durableId="851801028">
    <w:abstractNumId w:val="95"/>
  </w:num>
  <w:num w:numId="2" w16cid:durableId="82411380">
    <w:abstractNumId w:val="71"/>
  </w:num>
  <w:num w:numId="3" w16cid:durableId="625817846">
    <w:abstractNumId w:val="103"/>
  </w:num>
  <w:num w:numId="4" w16cid:durableId="1209535620">
    <w:abstractNumId w:val="211"/>
  </w:num>
  <w:num w:numId="5" w16cid:durableId="1003050066">
    <w:abstractNumId w:val="92"/>
  </w:num>
  <w:num w:numId="6" w16cid:durableId="1000233077">
    <w:abstractNumId w:val="228"/>
  </w:num>
  <w:num w:numId="7" w16cid:durableId="1287733320">
    <w:abstractNumId w:val="22"/>
  </w:num>
  <w:num w:numId="8" w16cid:durableId="633752722">
    <w:abstractNumId w:val="140"/>
  </w:num>
  <w:num w:numId="9" w16cid:durableId="587619644">
    <w:abstractNumId w:val="172"/>
  </w:num>
  <w:num w:numId="10" w16cid:durableId="1265651206">
    <w:abstractNumId w:val="188"/>
  </w:num>
  <w:num w:numId="11" w16cid:durableId="1705556">
    <w:abstractNumId w:val="167"/>
  </w:num>
  <w:num w:numId="12" w16cid:durableId="1963227434">
    <w:abstractNumId w:val="147"/>
  </w:num>
  <w:num w:numId="13" w16cid:durableId="1992053258">
    <w:abstractNumId w:val="127"/>
  </w:num>
  <w:num w:numId="14" w16cid:durableId="985935043">
    <w:abstractNumId w:val="166"/>
  </w:num>
  <w:num w:numId="15" w16cid:durableId="1447887678">
    <w:abstractNumId w:val="133"/>
  </w:num>
  <w:num w:numId="16" w16cid:durableId="1022241430">
    <w:abstractNumId w:val="114"/>
  </w:num>
  <w:num w:numId="17" w16cid:durableId="2090347170">
    <w:abstractNumId w:val="117"/>
  </w:num>
  <w:num w:numId="18" w16cid:durableId="2101368450">
    <w:abstractNumId w:val="191"/>
  </w:num>
  <w:num w:numId="19" w16cid:durableId="128206894">
    <w:abstractNumId w:val="66"/>
  </w:num>
  <w:num w:numId="20" w16cid:durableId="841773009">
    <w:abstractNumId w:val="185"/>
  </w:num>
  <w:num w:numId="21" w16cid:durableId="1625384498">
    <w:abstractNumId w:val="174"/>
  </w:num>
  <w:num w:numId="22" w16cid:durableId="1949047506">
    <w:abstractNumId w:val="98"/>
  </w:num>
  <w:num w:numId="23" w16cid:durableId="274681488">
    <w:abstractNumId w:val="198"/>
  </w:num>
  <w:num w:numId="24" w16cid:durableId="1575240796">
    <w:abstractNumId w:val="38"/>
  </w:num>
  <w:num w:numId="25" w16cid:durableId="1795247912">
    <w:abstractNumId w:val="10"/>
  </w:num>
  <w:num w:numId="26" w16cid:durableId="738089804">
    <w:abstractNumId w:val="89"/>
  </w:num>
  <w:num w:numId="27" w16cid:durableId="544954076">
    <w:abstractNumId w:val="108"/>
  </w:num>
  <w:num w:numId="28" w16cid:durableId="1225024057">
    <w:abstractNumId w:val="242"/>
  </w:num>
  <w:num w:numId="29" w16cid:durableId="1968968795">
    <w:abstractNumId w:val="152"/>
  </w:num>
  <w:num w:numId="30" w16cid:durableId="1929387422">
    <w:abstractNumId w:val="218"/>
  </w:num>
  <w:num w:numId="31" w16cid:durableId="1479999735">
    <w:abstractNumId w:val="93"/>
  </w:num>
  <w:num w:numId="32" w16cid:durableId="1615020509">
    <w:abstractNumId w:val="21"/>
  </w:num>
  <w:num w:numId="33" w16cid:durableId="2044092087">
    <w:abstractNumId w:val="224"/>
  </w:num>
  <w:num w:numId="34" w16cid:durableId="2079093480">
    <w:abstractNumId w:val="210"/>
  </w:num>
  <w:num w:numId="35" w16cid:durableId="492911991">
    <w:abstractNumId w:val="238"/>
  </w:num>
  <w:num w:numId="36" w16cid:durableId="365906889">
    <w:abstractNumId w:val="18"/>
  </w:num>
  <w:num w:numId="37" w16cid:durableId="732509667">
    <w:abstractNumId w:val="45"/>
  </w:num>
  <w:num w:numId="38" w16cid:durableId="1976905702">
    <w:abstractNumId w:val="213"/>
  </w:num>
  <w:num w:numId="39" w16cid:durableId="48187526">
    <w:abstractNumId w:val="52"/>
  </w:num>
  <w:num w:numId="40" w16cid:durableId="1521624361">
    <w:abstractNumId w:val="40"/>
  </w:num>
  <w:num w:numId="41" w16cid:durableId="1351251938">
    <w:abstractNumId w:val="141"/>
  </w:num>
  <w:num w:numId="42" w16cid:durableId="2012365136">
    <w:abstractNumId w:val="4"/>
  </w:num>
  <w:num w:numId="43" w16cid:durableId="669022380">
    <w:abstractNumId w:val="241"/>
  </w:num>
  <w:num w:numId="44" w16cid:durableId="333188406">
    <w:abstractNumId w:val="157"/>
  </w:num>
  <w:num w:numId="45" w16cid:durableId="208076880">
    <w:abstractNumId w:val="91"/>
  </w:num>
  <w:num w:numId="46" w16cid:durableId="969743843">
    <w:abstractNumId w:val="207"/>
  </w:num>
  <w:num w:numId="47" w16cid:durableId="935557890">
    <w:abstractNumId w:val="55"/>
  </w:num>
  <w:num w:numId="48" w16cid:durableId="361131464">
    <w:abstractNumId w:val="146"/>
  </w:num>
  <w:num w:numId="49" w16cid:durableId="1444156389">
    <w:abstractNumId w:val="3"/>
  </w:num>
  <w:num w:numId="50" w16cid:durableId="1347831976">
    <w:abstractNumId w:val="109"/>
  </w:num>
  <w:num w:numId="51" w16cid:durableId="585310664">
    <w:abstractNumId w:val="36"/>
  </w:num>
  <w:num w:numId="52" w16cid:durableId="1175606114">
    <w:abstractNumId w:val="65"/>
  </w:num>
  <w:num w:numId="53" w16cid:durableId="664820002">
    <w:abstractNumId w:val="232"/>
  </w:num>
  <w:num w:numId="54" w16cid:durableId="1130972444">
    <w:abstractNumId w:val="28"/>
  </w:num>
  <w:num w:numId="55" w16cid:durableId="154030851">
    <w:abstractNumId w:val="34"/>
  </w:num>
  <w:num w:numId="56" w16cid:durableId="1159536242">
    <w:abstractNumId w:val="46"/>
  </w:num>
  <w:num w:numId="57" w16cid:durableId="2109232896">
    <w:abstractNumId w:val="170"/>
  </w:num>
  <w:num w:numId="58" w16cid:durableId="132213033">
    <w:abstractNumId w:val="136"/>
  </w:num>
  <w:num w:numId="59" w16cid:durableId="476456954">
    <w:abstractNumId w:val="123"/>
  </w:num>
  <w:num w:numId="60" w16cid:durableId="1819958572">
    <w:abstractNumId w:val="150"/>
  </w:num>
  <w:num w:numId="61" w16cid:durableId="6368537">
    <w:abstractNumId w:val="155"/>
  </w:num>
  <w:num w:numId="62" w16cid:durableId="830024766">
    <w:abstractNumId w:val="145"/>
  </w:num>
  <w:num w:numId="63" w16cid:durableId="692534857">
    <w:abstractNumId w:val="35"/>
  </w:num>
  <w:num w:numId="64" w16cid:durableId="1898123340">
    <w:abstractNumId w:val="183"/>
  </w:num>
  <w:num w:numId="65" w16cid:durableId="1227842023">
    <w:abstractNumId w:val="90"/>
  </w:num>
  <w:num w:numId="66" w16cid:durableId="1035352988">
    <w:abstractNumId w:val="199"/>
  </w:num>
  <w:num w:numId="67" w16cid:durableId="1348824199">
    <w:abstractNumId w:val="120"/>
  </w:num>
  <w:num w:numId="68" w16cid:durableId="1364089232">
    <w:abstractNumId w:val="16"/>
  </w:num>
  <w:num w:numId="69" w16cid:durableId="1523401362">
    <w:abstractNumId w:val="148"/>
  </w:num>
  <w:num w:numId="70" w16cid:durableId="394670588">
    <w:abstractNumId w:val="29"/>
  </w:num>
  <w:num w:numId="71" w16cid:durableId="1790315734">
    <w:abstractNumId w:val="217"/>
  </w:num>
  <w:num w:numId="72" w16cid:durableId="1934780638">
    <w:abstractNumId w:val="240"/>
  </w:num>
  <w:num w:numId="73" w16cid:durableId="1346593201">
    <w:abstractNumId w:val="113"/>
  </w:num>
  <w:num w:numId="74" w16cid:durableId="279268360">
    <w:abstractNumId w:val="239"/>
  </w:num>
  <w:num w:numId="75" w16cid:durableId="34547919">
    <w:abstractNumId w:val="82"/>
  </w:num>
  <w:num w:numId="76" w16cid:durableId="1289093675">
    <w:abstractNumId w:val="23"/>
  </w:num>
  <w:num w:numId="77" w16cid:durableId="1316832438">
    <w:abstractNumId w:val="54"/>
  </w:num>
  <w:num w:numId="78" w16cid:durableId="666787155">
    <w:abstractNumId w:val="184"/>
  </w:num>
  <w:num w:numId="79" w16cid:durableId="123936187">
    <w:abstractNumId w:val="223"/>
  </w:num>
  <w:num w:numId="80" w16cid:durableId="1027878164">
    <w:abstractNumId w:val="9"/>
  </w:num>
  <w:num w:numId="81" w16cid:durableId="1973780132">
    <w:abstractNumId w:val="83"/>
  </w:num>
  <w:num w:numId="82" w16cid:durableId="1601252030">
    <w:abstractNumId w:val="63"/>
  </w:num>
  <w:num w:numId="83" w16cid:durableId="1379931926">
    <w:abstractNumId w:val="11"/>
  </w:num>
  <w:num w:numId="84" w16cid:durableId="1644382148">
    <w:abstractNumId w:val="175"/>
  </w:num>
  <w:num w:numId="85" w16cid:durableId="1720400501">
    <w:abstractNumId w:val="156"/>
  </w:num>
  <w:num w:numId="86" w16cid:durableId="1289046819">
    <w:abstractNumId w:val="168"/>
  </w:num>
  <w:num w:numId="87" w16cid:durableId="873269594">
    <w:abstractNumId w:val="205"/>
  </w:num>
  <w:num w:numId="88" w16cid:durableId="1313020125">
    <w:abstractNumId w:val="193"/>
  </w:num>
  <w:num w:numId="89" w16cid:durableId="140729505">
    <w:abstractNumId w:val="144"/>
  </w:num>
  <w:num w:numId="90" w16cid:durableId="251740419">
    <w:abstractNumId w:val="122"/>
  </w:num>
  <w:num w:numId="91" w16cid:durableId="1952935828">
    <w:abstractNumId w:val="33"/>
  </w:num>
  <w:num w:numId="92" w16cid:durableId="1678850709">
    <w:abstractNumId w:val="226"/>
  </w:num>
  <w:num w:numId="93" w16cid:durableId="1626277305">
    <w:abstractNumId w:val="25"/>
  </w:num>
  <w:num w:numId="94" w16cid:durableId="1815635467">
    <w:abstractNumId w:val="99"/>
  </w:num>
  <w:num w:numId="95" w16cid:durableId="1911620874">
    <w:abstractNumId w:val="235"/>
  </w:num>
  <w:num w:numId="96" w16cid:durableId="1039088292">
    <w:abstractNumId w:val="32"/>
  </w:num>
  <w:num w:numId="97" w16cid:durableId="1155604623">
    <w:abstractNumId w:val="2"/>
  </w:num>
  <w:num w:numId="98" w16cid:durableId="185099337">
    <w:abstractNumId w:val="39"/>
  </w:num>
  <w:num w:numId="99" w16cid:durableId="2030789883">
    <w:abstractNumId w:val="47"/>
  </w:num>
  <w:num w:numId="100" w16cid:durableId="207034249">
    <w:abstractNumId w:val="134"/>
  </w:num>
  <w:num w:numId="101" w16cid:durableId="1098213813">
    <w:abstractNumId w:val="14"/>
  </w:num>
  <w:num w:numId="102" w16cid:durableId="299388131">
    <w:abstractNumId w:val="126"/>
  </w:num>
  <w:num w:numId="103" w16cid:durableId="350304114">
    <w:abstractNumId w:val="15"/>
  </w:num>
  <w:num w:numId="104" w16cid:durableId="958221628">
    <w:abstractNumId w:val="8"/>
  </w:num>
  <w:num w:numId="105" w16cid:durableId="823274079">
    <w:abstractNumId w:val="190"/>
  </w:num>
  <w:num w:numId="106" w16cid:durableId="338194045">
    <w:abstractNumId w:val="53"/>
  </w:num>
  <w:num w:numId="107" w16cid:durableId="1827435645">
    <w:abstractNumId w:val="197"/>
  </w:num>
  <w:num w:numId="108" w16cid:durableId="1189372763">
    <w:abstractNumId w:val="186"/>
  </w:num>
  <w:num w:numId="109" w16cid:durableId="376588260">
    <w:abstractNumId w:val="221"/>
  </w:num>
  <w:num w:numId="110" w16cid:durableId="421688595">
    <w:abstractNumId w:val="70"/>
  </w:num>
  <w:num w:numId="111" w16cid:durableId="1702587167">
    <w:abstractNumId w:val="138"/>
  </w:num>
  <w:num w:numId="112" w16cid:durableId="1076367102">
    <w:abstractNumId w:val="178"/>
  </w:num>
  <w:num w:numId="113" w16cid:durableId="546840202">
    <w:abstractNumId w:val="163"/>
  </w:num>
  <w:num w:numId="114" w16cid:durableId="1410885932">
    <w:abstractNumId w:val="125"/>
  </w:num>
  <w:num w:numId="115" w16cid:durableId="751706509">
    <w:abstractNumId w:val="0"/>
  </w:num>
  <w:num w:numId="116" w16cid:durableId="954482044">
    <w:abstractNumId w:val="44"/>
  </w:num>
  <w:num w:numId="117" w16cid:durableId="361171228">
    <w:abstractNumId w:val="129"/>
  </w:num>
  <w:num w:numId="118" w16cid:durableId="1446733225">
    <w:abstractNumId w:val="73"/>
  </w:num>
  <w:num w:numId="119" w16cid:durableId="1773741386">
    <w:abstractNumId w:val="17"/>
  </w:num>
  <w:num w:numId="120" w16cid:durableId="1238174982">
    <w:abstractNumId w:val="169"/>
  </w:num>
  <w:num w:numId="121" w16cid:durableId="1440249627">
    <w:abstractNumId w:val="24"/>
  </w:num>
  <w:num w:numId="122" w16cid:durableId="1409185678">
    <w:abstractNumId w:val="128"/>
  </w:num>
  <w:num w:numId="123" w16cid:durableId="764615070">
    <w:abstractNumId w:val="101"/>
  </w:num>
  <w:num w:numId="124" w16cid:durableId="1129713458">
    <w:abstractNumId w:val="27"/>
  </w:num>
  <w:num w:numId="125" w16cid:durableId="1781991570">
    <w:abstractNumId w:val="75"/>
  </w:num>
  <w:num w:numId="126" w16cid:durableId="1905527734">
    <w:abstractNumId w:val="80"/>
  </w:num>
  <w:num w:numId="127" w16cid:durableId="121926153">
    <w:abstractNumId w:val="107"/>
  </w:num>
  <w:num w:numId="128" w16cid:durableId="889458798">
    <w:abstractNumId w:val="1"/>
  </w:num>
  <w:num w:numId="129" w16cid:durableId="1133526641">
    <w:abstractNumId w:val="137"/>
  </w:num>
  <w:num w:numId="130" w16cid:durableId="1599868037">
    <w:abstractNumId w:val="194"/>
  </w:num>
  <w:num w:numId="131" w16cid:durableId="253899845">
    <w:abstractNumId w:val="77"/>
  </w:num>
  <w:num w:numId="132" w16cid:durableId="1872113308">
    <w:abstractNumId w:val="149"/>
  </w:num>
  <w:num w:numId="133" w16cid:durableId="1135676957">
    <w:abstractNumId w:val="158"/>
  </w:num>
  <w:num w:numId="134" w16cid:durableId="1936287495">
    <w:abstractNumId w:val="162"/>
  </w:num>
  <w:num w:numId="135" w16cid:durableId="640575525">
    <w:abstractNumId w:val="59"/>
  </w:num>
  <w:num w:numId="136" w16cid:durableId="1937473125">
    <w:abstractNumId w:val="87"/>
  </w:num>
  <w:num w:numId="137" w16cid:durableId="2002197493">
    <w:abstractNumId w:val="212"/>
  </w:num>
  <w:num w:numId="138" w16cid:durableId="508108373">
    <w:abstractNumId w:val="94"/>
  </w:num>
  <w:num w:numId="139" w16cid:durableId="1063677832">
    <w:abstractNumId w:val="135"/>
  </w:num>
  <w:num w:numId="140" w16cid:durableId="1518659">
    <w:abstractNumId w:val="121"/>
  </w:num>
  <w:num w:numId="141" w16cid:durableId="490366285">
    <w:abstractNumId w:val="61"/>
  </w:num>
  <w:num w:numId="142" w16cid:durableId="1114594302">
    <w:abstractNumId w:val="51"/>
  </w:num>
  <w:num w:numId="143" w16cid:durableId="1733389018">
    <w:abstractNumId w:val="57"/>
  </w:num>
  <w:num w:numId="144" w16cid:durableId="1652294181">
    <w:abstractNumId w:val="100"/>
  </w:num>
  <w:num w:numId="145" w16cid:durableId="498622457">
    <w:abstractNumId w:val="84"/>
  </w:num>
  <w:num w:numId="146" w16cid:durableId="610742533">
    <w:abstractNumId w:val="76"/>
  </w:num>
  <w:num w:numId="147" w16cid:durableId="1192300460">
    <w:abstractNumId w:val="12"/>
  </w:num>
  <w:num w:numId="148" w16cid:durableId="782962485">
    <w:abstractNumId w:val="180"/>
  </w:num>
  <w:num w:numId="149" w16cid:durableId="2082871433">
    <w:abstractNumId w:val="26"/>
  </w:num>
  <w:num w:numId="150" w16cid:durableId="980421481">
    <w:abstractNumId w:val="106"/>
  </w:num>
  <w:num w:numId="151" w16cid:durableId="1571161056">
    <w:abstractNumId w:val="56"/>
  </w:num>
  <w:num w:numId="152" w16cid:durableId="1545023506">
    <w:abstractNumId w:val="206"/>
  </w:num>
  <w:num w:numId="153" w16cid:durableId="1043482181">
    <w:abstractNumId w:val="118"/>
  </w:num>
  <w:num w:numId="154" w16cid:durableId="1153831932">
    <w:abstractNumId w:val="214"/>
  </w:num>
  <w:num w:numId="155" w16cid:durableId="1250580937">
    <w:abstractNumId w:val="203"/>
  </w:num>
  <w:num w:numId="156" w16cid:durableId="40718544">
    <w:abstractNumId w:val="58"/>
  </w:num>
  <w:num w:numId="157" w16cid:durableId="2043240820">
    <w:abstractNumId w:val="227"/>
  </w:num>
  <w:num w:numId="158" w16cid:durableId="455441941">
    <w:abstractNumId w:val="187"/>
  </w:num>
  <w:num w:numId="159" w16cid:durableId="175578919">
    <w:abstractNumId w:val="215"/>
  </w:num>
  <w:num w:numId="160" w16cid:durableId="1931155083">
    <w:abstractNumId w:val="154"/>
  </w:num>
  <w:num w:numId="161" w16cid:durableId="675767284">
    <w:abstractNumId w:val="231"/>
  </w:num>
  <w:num w:numId="162" w16cid:durableId="68037293">
    <w:abstractNumId w:val="171"/>
  </w:num>
  <w:num w:numId="163" w16cid:durableId="1731227534">
    <w:abstractNumId w:val="139"/>
  </w:num>
  <w:num w:numId="164" w16cid:durableId="530189325">
    <w:abstractNumId w:val="30"/>
  </w:num>
  <w:num w:numId="165" w16cid:durableId="112753911">
    <w:abstractNumId w:val="151"/>
  </w:num>
  <w:num w:numId="166" w16cid:durableId="275527134">
    <w:abstractNumId w:val="7"/>
  </w:num>
  <w:num w:numId="167" w16cid:durableId="1126195007">
    <w:abstractNumId w:val="177"/>
  </w:num>
  <w:num w:numId="168" w16cid:durableId="725838992">
    <w:abstractNumId w:val="195"/>
  </w:num>
  <w:num w:numId="169" w16cid:durableId="1358313002">
    <w:abstractNumId w:val="96"/>
  </w:num>
  <w:num w:numId="170" w16cid:durableId="1491019940">
    <w:abstractNumId w:val="130"/>
  </w:num>
  <w:num w:numId="171" w16cid:durableId="1576889479">
    <w:abstractNumId w:val="161"/>
  </w:num>
  <w:num w:numId="172" w16cid:durableId="34963428">
    <w:abstractNumId w:val="86"/>
  </w:num>
  <w:num w:numId="173" w16cid:durableId="42338321">
    <w:abstractNumId w:val="182"/>
  </w:num>
  <w:num w:numId="174" w16cid:durableId="530731372">
    <w:abstractNumId w:val="60"/>
  </w:num>
  <w:num w:numId="175" w16cid:durableId="811943236">
    <w:abstractNumId w:val="153"/>
  </w:num>
  <w:num w:numId="176" w16cid:durableId="611329037">
    <w:abstractNumId w:val="50"/>
  </w:num>
  <w:num w:numId="177" w16cid:durableId="2113695992">
    <w:abstractNumId w:val="181"/>
  </w:num>
  <w:num w:numId="178" w16cid:durableId="587737547">
    <w:abstractNumId w:val="79"/>
  </w:num>
  <w:num w:numId="179" w16cid:durableId="635986873">
    <w:abstractNumId w:val="208"/>
  </w:num>
  <w:num w:numId="180" w16cid:durableId="1594124395">
    <w:abstractNumId w:val="49"/>
  </w:num>
  <w:num w:numId="181" w16cid:durableId="1903833756">
    <w:abstractNumId w:val="233"/>
  </w:num>
  <w:num w:numId="182" w16cid:durableId="693380114">
    <w:abstractNumId w:val="236"/>
  </w:num>
  <w:num w:numId="183" w16cid:durableId="160394417">
    <w:abstractNumId w:val="230"/>
  </w:num>
  <w:num w:numId="184" w16cid:durableId="15353976">
    <w:abstractNumId w:val="104"/>
  </w:num>
  <w:num w:numId="185" w16cid:durableId="1789548894">
    <w:abstractNumId w:val="116"/>
  </w:num>
  <w:num w:numId="186" w16cid:durableId="575210811">
    <w:abstractNumId w:val="115"/>
  </w:num>
  <w:num w:numId="187" w16cid:durableId="147789230">
    <w:abstractNumId w:val="41"/>
  </w:num>
  <w:num w:numId="188" w16cid:durableId="444353565">
    <w:abstractNumId w:val="132"/>
  </w:num>
  <w:num w:numId="189" w16cid:durableId="57092298">
    <w:abstractNumId w:val="219"/>
  </w:num>
  <w:num w:numId="190" w16cid:durableId="396438805">
    <w:abstractNumId w:val="6"/>
  </w:num>
  <w:num w:numId="191" w16cid:durableId="346370629">
    <w:abstractNumId w:val="112"/>
  </w:num>
  <w:num w:numId="192" w16cid:durableId="641351083">
    <w:abstractNumId w:val="19"/>
  </w:num>
  <w:num w:numId="193" w16cid:durableId="1318610774">
    <w:abstractNumId w:val="164"/>
  </w:num>
  <w:num w:numId="194" w16cid:durableId="1044865878">
    <w:abstractNumId w:val="179"/>
  </w:num>
  <w:num w:numId="195" w16cid:durableId="2132049445">
    <w:abstractNumId w:val="48"/>
  </w:num>
  <w:num w:numId="196" w16cid:durableId="2142458668">
    <w:abstractNumId w:val="72"/>
  </w:num>
  <w:num w:numId="197" w16cid:durableId="1678724657">
    <w:abstractNumId w:val="204"/>
  </w:num>
  <w:num w:numId="198" w16cid:durableId="505442926">
    <w:abstractNumId w:val="97"/>
  </w:num>
  <w:num w:numId="199" w16cid:durableId="1696955504">
    <w:abstractNumId w:val="143"/>
  </w:num>
  <w:num w:numId="200" w16cid:durableId="1580485116">
    <w:abstractNumId w:val="124"/>
  </w:num>
  <w:num w:numId="201" w16cid:durableId="44456430">
    <w:abstractNumId w:val="37"/>
  </w:num>
  <w:num w:numId="202" w16cid:durableId="1120875222">
    <w:abstractNumId w:val="13"/>
  </w:num>
  <w:num w:numId="203" w16cid:durableId="215942171">
    <w:abstractNumId w:val="220"/>
  </w:num>
  <w:num w:numId="204" w16cid:durableId="2008513277">
    <w:abstractNumId w:val="196"/>
  </w:num>
  <w:num w:numId="205" w16cid:durableId="1098991007">
    <w:abstractNumId w:val="105"/>
  </w:num>
  <w:num w:numId="206" w16cid:durableId="1403677570">
    <w:abstractNumId w:val="78"/>
  </w:num>
  <w:num w:numId="207" w16cid:durableId="2146073211">
    <w:abstractNumId w:val="243"/>
  </w:num>
  <w:num w:numId="208" w16cid:durableId="1068264935">
    <w:abstractNumId w:val="159"/>
  </w:num>
  <w:num w:numId="209" w16cid:durableId="1290016719">
    <w:abstractNumId w:val="119"/>
  </w:num>
  <w:num w:numId="210" w16cid:durableId="801732823">
    <w:abstractNumId w:val="81"/>
  </w:num>
  <w:num w:numId="211" w16cid:durableId="1194921507">
    <w:abstractNumId w:val="176"/>
  </w:num>
  <w:num w:numId="212" w16cid:durableId="266936314">
    <w:abstractNumId w:val="229"/>
  </w:num>
  <w:num w:numId="213" w16cid:durableId="575166896">
    <w:abstractNumId w:val="74"/>
  </w:num>
  <w:num w:numId="214" w16cid:durableId="376442110">
    <w:abstractNumId w:val="85"/>
  </w:num>
  <w:num w:numId="215" w16cid:durableId="2022968725">
    <w:abstractNumId w:val="192"/>
  </w:num>
  <w:num w:numId="216" w16cid:durableId="98450653">
    <w:abstractNumId w:val="110"/>
  </w:num>
  <w:num w:numId="217" w16cid:durableId="749617224">
    <w:abstractNumId w:val="68"/>
  </w:num>
  <w:num w:numId="218" w16cid:durableId="799766016">
    <w:abstractNumId w:val="225"/>
  </w:num>
  <w:num w:numId="219" w16cid:durableId="635380604">
    <w:abstractNumId w:val="209"/>
  </w:num>
  <w:num w:numId="220" w16cid:durableId="190997251">
    <w:abstractNumId w:val="234"/>
  </w:num>
  <w:num w:numId="221" w16cid:durableId="458650718">
    <w:abstractNumId w:val="201"/>
  </w:num>
  <w:num w:numId="222" w16cid:durableId="122038435">
    <w:abstractNumId w:val="142"/>
  </w:num>
  <w:num w:numId="223" w16cid:durableId="272053473">
    <w:abstractNumId w:val="216"/>
  </w:num>
  <w:num w:numId="224" w16cid:durableId="2046906547">
    <w:abstractNumId w:val="165"/>
  </w:num>
  <w:num w:numId="225" w16cid:durableId="1315256176">
    <w:abstractNumId w:val="222"/>
  </w:num>
  <w:num w:numId="226" w16cid:durableId="1094740447">
    <w:abstractNumId w:val="131"/>
  </w:num>
  <w:num w:numId="227" w16cid:durableId="464397463">
    <w:abstractNumId w:val="64"/>
  </w:num>
  <w:num w:numId="228" w16cid:durableId="2089957331">
    <w:abstractNumId w:val="111"/>
  </w:num>
  <w:num w:numId="229" w16cid:durableId="1729375634">
    <w:abstractNumId w:val="67"/>
  </w:num>
  <w:num w:numId="230" w16cid:durableId="386419060">
    <w:abstractNumId w:val="237"/>
  </w:num>
  <w:num w:numId="231" w16cid:durableId="1314024598">
    <w:abstractNumId w:val="42"/>
  </w:num>
  <w:num w:numId="232" w16cid:durableId="190649472">
    <w:abstractNumId w:val="173"/>
  </w:num>
  <w:num w:numId="233" w16cid:durableId="464465045">
    <w:abstractNumId w:val="20"/>
  </w:num>
  <w:num w:numId="234" w16cid:durableId="933632135">
    <w:abstractNumId w:val="102"/>
  </w:num>
  <w:num w:numId="235" w16cid:durableId="1687125141">
    <w:abstractNumId w:val="189"/>
  </w:num>
  <w:num w:numId="236" w16cid:durableId="1517647668">
    <w:abstractNumId w:val="62"/>
  </w:num>
  <w:num w:numId="237" w16cid:durableId="543180980">
    <w:abstractNumId w:val="202"/>
  </w:num>
  <w:num w:numId="238" w16cid:durableId="745763265">
    <w:abstractNumId w:val="5"/>
  </w:num>
  <w:num w:numId="239" w16cid:durableId="703864455">
    <w:abstractNumId w:val="43"/>
  </w:num>
  <w:num w:numId="240" w16cid:durableId="725839401">
    <w:abstractNumId w:val="31"/>
  </w:num>
  <w:num w:numId="241" w16cid:durableId="1469468249">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02918763">
    <w:abstractNumId w:val="160"/>
  </w:num>
  <w:num w:numId="243" w16cid:durableId="2110009089">
    <w:abstractNumId w:val="69"/>
  </w:num>
  <w:num w:numId="244" w16cid:durableId="1927229957">
    <w:abstractNumId w:val="88"/>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81"/>
    <w:rsid w:val="000004C1"/>
    <w:rsid w:val="0000121C"/>
    <w:rsid w:val="000040B1"/>
    <w:rsid w:val="00004507"/>
    <w:rsid w:val="00020FD4"/>
    <w:rsid w:val="0002112D"/>
    <w:rsid w:val="00021EE4"/>
    <w:rsid w:val="0002755E"/>
    <w:rsid w:val="00031342"/>
    <w:rsid w:val="000432AE"/>
    <w:rsid w:val="00044666"/>
    <w:rsid w:val="00050A97"/>
    <w:rsid w:val="00050B11"/>
    <w:rsid w:val="00050EBF"/>
    <w:rsid w:val="000549BA"/>
    <w:rsid w:val="000570CF"/>
    <w:rsid w:val="00061312"/>
    <w:rsid w:val="00070A1B"/>
    <w:rsid w:val="000732D2"/>
    <w:rsid w:val="000747B4"/>
    <w:rsid w:val="00080F92"/>
    <w:rsid w:val="00084C12"/>
    <w:rsid w:val="000858F7"/>
    <w:rsid w:val="0008775D"/>
    <w:rsid w:val="00092105"/>
    <w:rsid w:val="000940BC"/>
    <w:rsid w:val="000977A1"/>
    <w:rsid w:val="000A069B"/>
    <w:rsid w:val="000A79C2"/>
    <w:rsid w:val="000B1166"/>
    <w:rsid w:val="000B1356"/>
    <w:rsid w:val="000B3192"/>
    <w:rsid w:val="000B52F6"/>
    <w:rsid w:val="000C5150"/>
    <w:rsid w:val="000C7FE8"/>
    <w:rsid w:val="000E1E54"/>
    <w:rsid w:val="000E2D10"/>
    <w:rsid w:val="000E3140"/>
    <w:rsid w:val="000E3BFE"/>
    <w:rsid w:val="000E3F54"/>
    <w:rsid w:val="000F2333"/>
    <w:rsid w:val="000F36F0"/>
    <w:rsid w:val="000F61A0"/>
    <w:rsid w:val="00103B70"/>
    <w:rsid w:val="00105A73"/>
    <w:rsid w:val="00105EB8"/>
    <w:rsid w:val="00106AFD"/>
    <w:rsid w:val="00113294"/>
    <w:rsid w:val="00114E49"/>
    <w:rsid w:val="00115C4B"/>
    <w:rsid w:val="00117191"/>
    <w:rsid w:val="0011782E"/>
    <w:rsid w:val="00117950"/>
    <w:rsid w:val="00122875"/>
    <w:rsid w:val="00130C7F"/>
    <w:rsid w:val="0013441D"/>
    <w:rsid w:val="0013608F"/>
    <w:rsid w:val="00145EA0"/>
    <w:rsid w:val="0015162C"/>
    <w:rsid w:val="00151FE1"/>
    <w:rsid w:val="00152B82"/>
    <w:rsid w:val="00152DE3"/>
    <w:rsid w:val="00156501"/>
    <w:rsid w:val="00160A44"/>
    <w:rsid w:val="00165CE8"/>
    <w:rsid w:val="00167B2F"/>
    <w:rsid w:val="001763EB"/>
    <w:rsid w:val="00177B31"/>
    <w:rsid w:val="00180BE7"/>
    <w:rsid w:val="0018246A"/>
    <w:rsid w:val="0018605E"/>
    <w:rsid w:val="001914E2"/>
    <w:rsid w:val="00195357"/>
    <w:rsid w:val="001976DD"/>
    <w:rsid w:val="001A2979"/>
    <w:rsid w:val="001A56BC"/>
    <w:rsid w:val="001B5F5A"/>
    <w:rsid w:val="001B73F3"/>
    <w:rsid w:val="001C5330"/>
    <w:rsid w:val="001C70CE"/>
    <w:rsid w:val="001D306D"/>
    <w:rsid w:val="001D3A22"/>
    <w:rsid w:val="001D5596"/>
    <w:rsid w:val="001E0C17"/>
    <w:rsid w:val="001E14F5"/>
    <w:rsid w:val="001E3438"/>
    <w:rsid w:val="001E5D00"/>
    <w:rsid w:val="001E77C4"/>
    <w:rsid w:val="001F79BD"/>
    <w:rsid w:val="00203330"/>
    <w:rsid w:val="00203426"/>
    <w:rsid w:val="002035CE"/>
    <w:rsid w:val="00205C0A"/>
    <w:rsid w:val="0020701F"/>
    <w:rsid w:val="00210D79"/>
    <w:rsid w:val="002144A8"/>
    <w:rsid w:val="00215257"/>
    <w:rsid w:val="00220C13"/>
    <w:rsid w:val="00221C8F"/>
    <w:rsid w:val="002236F9"/>
    <w:rsid w:val="00226558"/>
    <w:rsid w:val="0022757A"/>
    <w:rsid w:val="0023150E"/>
    <w:rsid w:val="00231BDA"/>
    <w:rsid w:val="002338ED"/>
    <w:rsid w:val="00234BBD"/>
    <w:rsid w:val="00236AC3"/>
    <w:rsid w:val="002401EB"/>
    <w:rsid w:val="0024408C"/>
    <w:rsid w:val="002445BF"/>
    <w:rsid w:val="00245FE1"/>
    <w:rsid w:val="00246174"/>
    <w:rsid w:val="00250544"/>
    <w:rsid w:val="00251302"/>
    <w:rsid w:val="002514D5"/>
    <w:rsid w:val="00256C79"/>
    <w:rsid w:val="00261A23"/>
    <w:rsid w:val="00263CCB"/>
    <w:rsid w:val="00266513"/>
    <w:rsid w:val="00274940"/>
    <w:rsid w:val="00275CA0"/>
    <w:rsid w:val="0027666B"/>
    <w:rsid w:val="00276C5B"/>
    <w:rsid w:val="00277E51"/>
    <w:rsid w:val="00280849"/>
    <w:rsid w:val="002817D9"/>
    <w:rsid w:val="00281E75"/>
    <w:rsid w:val="00287F2B"/>
    <w:rsid w:val="002918A1"/>
    <w:rsid w:val="00293C3F"/>
    <w:rsid w:val="0029637E"/>
    <w:rsid w:val="00297561"/>
    <w:rsid w:val="002A4168"/>
    <w:rsid w:val="002A526E"/>
    <w:rsid w:val="002A54A6"/>
    <w:rsid w:val="002B2051"/>
    <w:rsid w:val="002B2508"/>
    <w:rsid w:val="002B5140"/>
    <w:rsid w:val="002C0982"/>
    <w:rsid w:val="002C1736"/>
    <w:rsid w:val="002C1955"/>
    <w:rsid w:val="002C4EDD"/>
    <w:rsid w:val="002D00A2"/>
    <w:rsid w:val="002D6BDF"/>
    <w:rsid w:val="002D7606"/>
    <w:rsid w:val="002E1646"/>
    <w:rsid w:val="002E33E2"/>
    <w:rsid w:val="002E3C42"/>
    <w:rsid w:val="002E4677"/>
    <w:rsid w:val="002E5588"/>
    <w:rsid w:val="002F14D2"/>
    <w:rsid w:val="002F6795"/>
    <w:rsid w:val="003008B6"/>
    <w:rsid w:val="0030280E"/>
    <w:rsid w:val="0030547B"/>
    <w:rsid w:val="003054BF"/>
    <w:rsid w:val="0030575D"/>
    <w:rsid w:val="0030635B"/>
    <w:rsid w:val="00307429"/>
    <w:rsid w:val="00310542"/>
    <w:rsid w:val="00317974"/>
    <w:rsid w:val="00321EB3"/>
    <w:rsid w:val="003242FD"/>
    <w:rsid w:val="003253B9"/>
    <w:rsid w:val="003257C0"/>
    <w:rsid w:val="00325E13"/>
    <w:rsid w:val="00326E76"/>
    <w:rsid w:val="003317FE"/>
    <w:rsid w:val="00333EF5"/>
    <w:rsid w:val="003435F1"/>
    <w:rsid w:val="00345DD4"/>
    <w:rsid w:val="0034621A"/>
    <w:rsid w:val="003515E5"/>
    <w:rsid w:val="003559C0"/>
    <w:rsid w:val="003628C7"/>
    <w:rsid w:val="00366CD2"/>
    <w:rsid w:val="00366F28"/>
    <w:rsid w:val="00372C90"/>
    <w:rsid w:val="0037461D"/>
    <w:rsid w:val="003762FD"/>
    <w:rsid w:val="00382C52"/>
    <w:rsid w:val="00383C03"/>
    <w:rsid w:val="0038518E"/>
    <w:rsid w:val="003907E7"/>
    <w:rsid w:val="003933B5"/>
    <w:rsid w:val="00396E49"/>
    <w:rsid w:val="00397A78"/>
    <w:rsid w:val="003A11B9"/>
    <w:rsid w:val="003A216D"/>
    <w:rsid w:val="003A4937"/>
    <w:rsid w:val="003B0F11"/>
    <w:rsid w:val="003B2264"/>
    <w:rsid w:val="003B32A1"/>
    <w:rsid w:val="003B3BAB"/>
    <w:rsid w:val="003B47CD"/>
    <w:rsid w:val="003B6D9C"/>
    <w:rsid w:val="003B72E5"/>
    <w:rsid w:val="003C260F"/>
    <w:rsid w:val="003C48F1"/>
    <w:rsid w:val="003D1F09"/>
    <w:rsid w:val="003D2C46"/>
    <w:rsid w:val="003D3010"/>
    <w:rsid w:val="003D322C"/>
    <w:rsid w:val="003D32B6"/>
    <w:rsid w:val="003D3EE6"/>
    <w:rsid w:val="003D6B18"/>
    <w:rsid w:val="003D6C00"/>
    <w:rsid w:val="003E16E3"/>
    <w:rsid w:val="003E4F14"/>
    <w:rsid w:val="003E4FAD"/>
    <w:rsid w:val="003E78E6"/>
    <w:rsid w:val="003F0B47"/>
    <w:rsid w:val="003F0CC3"/>
    <w:rsid w:val="003F12EE"/>
    <w:rsid w:val="003F2174"/>
    <w:rsid w:val="00400286"/>
    <w:rsid w:val="00400DC8"/>
    <w:rsid w:val="004045B1"/>
    <w:rsid w:val="00420136"/>
    <w:rsid w:val="00422C34"/>
    <w:rsid w:val="00423B85"/>
    <w:rsid w:val="004255E6"/>
    <w:rsid w:val="00426220"/>
    <w:rsid w:val="004347B0"/>
    <w:rsid w:val="00436F57"/>
    <w:rsid w:val="004375B5"/>
    <w:rsid w:val="00441125"/>
    <w:rsid w:val="0044184F"/>
    <w:rsid w:val="00444BB7"/>
    <w:rsid w:val="00444F4C"/>
    <w:rsid w:val="00447044"/>
    <w:rsid w:val="00447484"/>
    <w:rsid w:val="0044752D"/>
    <w:rsid w:val="00453635"/>
    <w:rsid w:val="00455150"/>
    <w:rsid w:val="004572EB"/>
    <w:rsid w:val="00457485"/>
    <w:rsid w:val="00462368"/>
    <w:rsid w:val="0046313D"/>
    <w:rsid w:val="004636F5"/>
    <w:rsid w:val="00467E16"/>
    <w:rsid w:val="00480AD0"/>
    <w:rsid w:val="00481F4F"/>
    <w:rsid w:val="0049135D"/>
    <w:rsid w:val="00495C4C"/>
    <w:rsid w:val="00496D6D"/>
    <w:rsid w:val="004A2167"/>
    <w:rsid w:val="004A52C7"/>
    <w:rsid w:val="004A5DBC"/>
    <w:rsid w:val="004B2902"/>
    <w:rsid w:val="004B55F4"/>
    <w:rsid w:val="004B56B4"/>
    <w:rsid w:val="004B636D"/>
    <w:rsid w:val="004B6E6A"/>
    <w:rsid w:val="004B739C"/>
    <w:rsid w:val="004B7876"/>
    <w:rsid w:val="004C1D1F"/>
    <w:rsid w:val="004C37D3"/>
    <w:rsid w:val="004C67DD"/>
    <w:rsid w:val="004D14DB"/>
    <w:rsid w:val="004D304D"/>
    <w:rsid w:val="004D3617"/>
    <w:rsid w:val="004D3743"/>
    <w:rsid w:val="004D54ED"/>
    <w:rsid w:val="004D574E"/>
    <w:rsid w:val="004D70AC"/>
    <w:rsid w:val="004E003D"/>
    <w:rsid w:val="004E3009"/>
    <w:rsid w:val="004E46D4"/>
    <w:rsid w:val="004E54CF"/>
    <w:rsid w:val="004F14EF"/>
    <w:rsid w:val="004F545C"/>
    <w:rsid w:val="00501D96"/>
    <w:rsid w:val="00512336"/>
    <w:rsid w:val="00525303"/>
    <w:rsid w:val="00526705"/>
    <w:rsid w:val="005336A4"/>
    <w:rsid w:val="00534B07"/>
    <w:rsid w:val="00535E0E"/>
    <w:rsid w:val="005403BC"/>
    <w:rsid w:val="00540424"/>
    <w:rsid w:val="00541D67"/>
    <w:rsid w:val="00542813"/>
    <w:rsid w:val="00543D95"/>
    <w:rsid w:val="00544470"/>
    <w:rsid w:val="005521BF"/>
    <w:rsid w:val="00554CD2"/>
    <w:rsid w:val="00565BD2"/>
    <w:rsid w:val="005739DC"/>
    <w:rsid w:val="00574653"/>
    <w:rsid w:val="00585B5E"/>
    <w:rsid w:val="005863AA"/>
    <w:rsid w:val="00586BE4"/>
    <w:rsid w:val="00591890"/>
    <w:rsid w:val="00597335"/>
    <w:rsid w:val="005A1DB0"/>
    <w:rsid w:val="005A20F4"/>
    <w:rsid w:val="005A5705"/>
    <w:rsid w:val="005A7D1A"/>
    <w:rsid w:val="005B794B"/>
    <w:rsid w:val="005C27AD"/>
    <w:rsid w:val="005C7CC1"/>
    <w:rsid w:val="005D2534"/>
    <w:rsid w:val="005D2FB8"/>
    <w:rsid w:val="005D425B"/>
    <w:rsid w:val="005E0096"/>
    <w:rsid w:val="005E185D"/>
    <w:rsid w:val="005E505D"/>
    <w:rsid w:val="005E62FF"/>
    <w:rsid w:val="005F5530"/>
    <w:rsid w:val="005F5DC6"/>
    <w:rsid w:val="005F7FC8"/>
    <w:rsid w:val="00600A26"/>
    <w:rsid w:val="006069F6"/>
    <w:rsid w:val="00607752"/>
    <w:rsid w:val="00610E53"/>
    <w:rsid w:val="006229EE"/>
    <w:rsid w:val="006250FF"/>
    <w:rsid w:val="006308E6"/>
    <w:rsid w:val="0063191F"/>
    <w:rsid w:val="0063735A"/>
    <w:rsid w:val="0064137A"/>
    <w:rsid w:val="006450D5"/>
    <w:rsid w:val="00650724"/>
    <w:rsid w:val="00656916"/>
    <w:rsid w:val="00662DAF"/>
    <w:rsid w:val="0066655C"/>
    <w:rsid w:val="00674EB0"/>
    <w:rsid w:val="00680ED3"/>
    <w:rsid w:val="006832F4"/>
    <w:rsid w:val="00690DFC"/>
    <w:rsid w:val="006922CD"/>
    <w:rsid w:val="00692ABF"/>
    <w:rsid w:val="00694F1C"/>
    <w:rsid w:val="00696CB0"/>
    <w:rsid w:val="00696F6C"/>
    <w:rsid w:val="006A0E1D"/>
    <w:rsid w:val="006A1510"/>
    <w:rsid w:val="006A3585"/>
    <w:rsid w:val="006B21C2"/>
    <w:rsid w:val="006B3371"/>
    <w:rsid w:val="006B56EE"/>
    <w:rsid w:val="006B7CA2"/>
    <w:rsid w:val="006C0455"/>
    <w:rsid w:val="006D2B12"/>
    <w:rsid w:val="006D39C2"/>
    <w:rsid w:val="006D3E18"/>
    <w:rsid w:val="006E42F4"/>
    <w:rsid w:val="006F1BBF"/>
    <w:rsid w:val="006F2B94"/>
    <w:rsid w:val="006F50CE"/>
    <w:rsid w:val="006F5C3C"/>
    <w:rsid w:val="0070436A"/>
    <w:rsid w:val="00704D64"/>
    <w:rsid w:val="007125DE"/>
    <w:rsid w:val="007211DB"/>
    <w:rsid w:val="007243C8"/>
    <w:rsid w:val="0072466E"/>
    <w:rsid w:val="0072600C"/>
    <w:rsid w:val="00726583"/>
    <w:rsid w:val="0072686F"/>
    <w:rsid w:val="0073084B"/>
    <w:rsid w:val="00730A76"/>
    <w:rsid w:val="00737850"/>
    <w:rsid w:val="00741B8F"/>
    <w:rsid w:val="00744729"/>
    <w:rsid w:val="00745796"/>
    <w:rsid w:val="00747878"/>
    <w:rsid w:val="00750351"/>
    <w:rsid w:val="00756C33"/>
    <w:rsid w:val="00777F64"/>
    <w:rsid w:val="0078508C"/>
    <w:rsid w:val="007901FC"/>
    <w:rsid w:val="00791F5C"/>
    <w:rsid w:val="00794598"/>
    <w:rsid w:val="007954FF"/>
    <w:rsid w:val="00795A18"/>
    <w:rsid w:val="007961C2"/>
    <w:rsid w:val="007A254D"/>
    <w:rsid w:val="007A31BA"/>
    <w:rsid w:val="007A5195"/>
    <w:rsid w:val="007A719C"/>
    <w:rsid w:val="007A71F6"/>
    <w:rsid w:val="007B25C0"/>
    <w:rsid w:val="007C144F"/>
    <w:rsid w:val="007C377A"/>
    <w:rsid w:val="007C79D3"/>
    <w:rsid w:val="007D0DB6"/>
    <w:rsid w:val="007D255A"/>
    <w:rsid w:val="007D371E"/>
    <w:rsid w:val="007D5E1B"/>
    <w:rsid w:val="007E010E"/>
    <w:rsid w:val="007F1CA8"/>
    <w:rsid w:val="007F4DA8"/>
    <w:rsid w:val="007F666F"/>
    <w:rsid w:val="007F7513"/>
    <w:rsid w:val="007F76CE"/>
    <w:rsid w:val="00803A0D"/>
    <w:rsid w:val="008048B0"/>
    <w:rsid w:val="0080669B"/>
    <w:rsid w:val="008106DD"/>
    <w:rsid w:val="00810E24"/>
    <w:rsid w:val="00812F01"/>
    <w:rsid w:val="00813BE9"/>
    <w:rsid w:val="00816F00"/>
    <w:rsid w:val="0082079F"/>
    <w:rsid w:val="00823583"/>
    <w:rsid w:val="00825A4F"/>
    <w:rsid w:val="008308BC"/>
    <w:rsid w:val="00830E6F"/>
    <w:rsid w:val="00831B6D"/>
    <w:rsid w:val="00834CE5"/>
    <w:rsid w:val="008353FC"/>
    <w:rsid w:val="008358FA"/>
    <w:rsid w:val="00836A14"/>
    <w:rsid w:val="008419A1"/>
    <w:rsid w:val="00844A46"/>
    <w:rsid w:val="00845103"/>
    <w:rsid w:val="00845671"/>
    <w:rsid w:val="00853EF9"/>
    <w:rsid w:val="0086088C"/>
    <w:rsid w:val="00863298"/>
    <w:rsid w:val="00863B88"/>
    <w:rsid w:val="00866AE7"/>
    <w:rsid w:val="00874A32"/>
    <w:rsid w:val="00886E67"/>
    <w:rsid w:val="008A1476"/>
    <w:rsid w:val="008A5B79"/>
    <w:rsid w:val="008A64CF"/>
    <w:rsid w:val="008B1040"/>
    <w:rsid w:val="008B4340"/>
    <w:rsid w:val="008B6133"/>
    <w:rsid w:val="008C11A6"/>
    <w:rsid w:val="008C125B"/>
    <w:rsid w:val="008D1143"/>
    <w:rsid w:val="008D2E2B"/>
    <w:rsid w:val="008D37D7"/>
    <w:rsid w:val="008D5761"/>
    <w:rsid w:val="008E0281"/>
    <w:rsid w:val="008E0EDE"/>
    <w:rsid w:val="008E5EAB"/>
    <w:rsid w:val="008E789F"/>
    <w:rsid w:val="008F64B8"/>
    <w:rsid w:val="0091334F"/>
    <w:rsid w:val="00913790"/>
    <w:rsid w:val="00915D16"/>
    <w:rsid w:val="00921EAD"/>
    <w:rsid w:val="00923B05"/>
    <w:rsid w:val="00926242"/>
    <w:rsid w:val="00926CDB"/>
    <w:rsid w:val="009275BF"/>
    <w:rsid w:val="009326F2"/>
    <w:rsid w:val="0093714C"/>
    <w:rsid w:val="00940ABD"/>
    <w:rsid w:val="009435E4"/>
    <w:rsid w:val="00943CD1"/>
    <w:rsid w:val="00945F0E"/>
    <w:rsid w:val="0095378C"/>
    <w:rsid w:val="00954782"/>
    <w:rsid w:val="0095500B"/>
    <w:rsid w:val="0096320B"/>
    <w:rsid w:val="00970C5A"/>
    <w:rsid w:val="00977AFE"/>
    <w:rsid w:val="009801DF"/>
    <w:rsid w:val="00982870"/>
    <w:rsid w:val="00982A30"/>
    <w:rsid w:val="00983302"/>
    <w:rsid w:val="009864AD"/>
    <w:rsid w:val="00987AFE"/>
    <w:rsid w:val="00990FB0"/>
    <w:rsid w:val="009937A9"/>
    <w:rsid w:val="009A1C42"/>
    <w:rsid w:val="009A5186"/>
    <w:rsid w:val="009A7FD6"/>
    <w:rsid w:val="009B2F41"/>
    <w:rsid w:val="009B49E5"/>
    <w:rsid w:val="009C0EE0"/>
    <w:rsid w:val="009D3BAC"/>
    <w:rsid w:val="009D757F"/>
    <w:rsid w:val="009E229B"/>
    <w:rsid w:val="009E22B9"/>
    <w:rsid w:val="009E2C83"/>
    <w:rsid w:val="009E3FC3"/>
    <w:rsid w:val="009E66B8"/>
    <w:rsid w:val="009E6D01"/>
    <w:rsid w:val="009F3B87"/>
    <w:rsid w:val="009F4C47"/>
    <w:rsid w:val="009F59D7"/>
    <w:rsid w:val="009F6AF9"/>
    <w:rsid w:val="009F7539"/>
    <w:rsid w:val="00A01D72"/>
    <w:rsid w:val="00A02734"/>
    <w:rsid w:val="00A058BD"/>
    <w:rsid w:val="00A074E8"/>
    <w:rsid w:val="00A11F94"/>
    <w:rsid w:val="00A12788"/>
    <w:rsid w:val="00A148BA"/>
    <w:rsid w:val="00A22B1E"/>
    <w:rsid w:val="00A23372"/>
    <w:rsid w:val="00A26C26"/>
    <w:rsid w:val="00A27F33"/>
    <w:rsid w:val="00A36D16"/>
    <w:rsid w:val="00A4388C"/>
    <w:rsid w:val="00A43D93"/>
    <w:rsid w:val="00A465C4"/>
    <w:rsid w:val="00A4744E"/>
    <w:rsid w:val="00A50CCA"/>
    <w:rsid w:val="00A51313"/>
    <w:rsid w:val="00A570EB"/>
    <w:rsid w:val="00A61E75"/>
    <w:rsid w:val="00A65D9E"/>
    <w:rsid w:val="00A73487"/>
    <w:rsid w:val="00A74464"/>
    <w:rsid w:val="00A77CFA"/>
    <w:rsid w:val="00A81EC7"/>
    <w:rsid w:val="00A83F08"/>
    <w:rsid w:val="00A90976"/>
    <w:rsid w:val="00A97001"/>
    <w:rsid w:val="00A975B1"/>
    <w:rsid w:val="00AB3818"/>
    <w:rsid w:val="00AC20A2"/>
    <w:rsid w:val="00AC2134"/>
    <w:rsid w:val="00AC23F2"/>
    <w:rsid w:val="00AC32C5"/>
    <w:rsid w:val="00AC4D3E"/>
    <w:rsid w:val="00AC500C"/>
    <w:rsid w:val="00AD4377"/>
    <w:rsid w:val="00AD6C39"/>
    <w:rsid w:val="00AD7759"/>
    <w:rsid w:val="00AE3605"/>
    <w:rsid w:val="00AE55B1"/>
    <w:rsid w:val="00AE5B9A"/>
    <w:rsid w:val="00AF1B68"/>
    <w:rsid w:val="00AF3D84"/>
    <w:rsid w:val="00AF65F4"/>
    <w:rsid w:val="00AF7E31"/>
    <w:rsid w:val="00B00B68"/>
    <w:rsid w:val="00B01C44"/>
    <w:rsid w:val="00B02A46"/>
    <w:rsid w:val="00B11D20"/>
    <w:rsid w:val="00B17219"/>
    <w:rsid w:val="00B20852"/>
    <w:rsid w:val="00B20D2E"/>
    <w:rsid w:val="00B21BAA"/>
    <w:rsid w:val="00B23404"/>
    <w:rsid w:val="00B235FF"/>
    <w:rsid w:val="00B24F59"/>
    <w:rsid w:val="00B33B9B"/>
    <w:rsid w:val="00B367A2"/>
    <w:rsid w:val="00B40D3B"/>
    <w:rsid w:val="00B4290E"/>
    <w:rsid w:val="00B42B3D"/>
    <w:rsid w:val="00B44B32"/>
    <w:rsid w:val="00B478A2"/>
    <w:rsid w:val="00B50567"/>
    <w:rsid w:val="00B53F51"/>
    <w:rsid w:val="00B61221"/>
    <w:rsid w:val="00B70186"/>
    <w:rsid w:val="00B704F8"/>
    <w:rsid w:val="00B73F05"/>
    <w:rsid w:val="00B74F44"/>
    <w:rsid w:val="00B76883"/>
    <w:rsid w:val="00B85DDA"/>
    <w:rsid w:val="00B86E05"/>
    <w:rsid w:val="00B87270"/>
    <w:rsid w:val="00BA018D"/>
    <w:rsid w:val="00BA06E9"/>
    <w:rsid w:val="00BA568E"/>
    <w:rsid w:val="00BA6DC3"/>
    <w:rsid w:val="00BB7043"/>
    <w:rsid w:val="00BB7583"/>
    <w:rsid w:val="00BB75BF"/>
    <w:rsid w:val="00BC5936"/>
    <w:rsid w:val="00BC6615"/>
    <w:rsid w:val="00BD17EF"/>
    <w:rsid w:val="00BD215F"/>
    <w:rsid w:val="00BD452A"/>
    <w:rsid w:val="00BD7390"/>
    <w:rsid w:val="00BE3F3D"/>
    <w:rsid w:val="00BF0990"/>
    <w:rsid w:val="00BF09DD"/>
    <w:rsid w:val="00BF2D57"/>
    <w:rsid w:val="00BF385E"/>
    <w:rsid w:val="00BF3D1A"/>
    <w:rsid w:val="00BF3D47"/>
    <w:rsid w:val="00BF4C5D"/>
    <w:rsid w:val="00BF6095"/>
    <w:rsid w:val="00C045C7"/>
    <w:rsid w:val="00C079C3"/>
    <w:rsid w:val="00C10FF8"/>
    <w:rsid w:val="00C16398"/>
    <w:rsid w:val="00C2478B"/>
    <w:rsid w:val="00C24FD1"/>
    <w:rsid w:val="00C269DA"/>
    <w:rsid w:val="00C31B26"/>
    <w:rsid w:val="00C40FBC"/>
    <w:rsid w:val="00C4232D"/>
    <w:rsid w:val="00C4499E"/>
    <w:rsid w:val="00C46C79"/>
    <w:rsid w:val="00C50783"/>
    <w:rsid w:val="00C56F24"/>
    <w:rsid w:val="00C6382F"/>
    <w:rsid w:val="00C7084B"/>
    <w:rsid w:val="00C7276E"/>
    <w:rsid w:val="00C72841"/>
    <w:rsid w:val="00C730F3"/>
    <w:rsid w:val="00C73C10"/>
    <w:rsid w:val="00C766B8"/>
    <w:rsid w:val="00C76FC3"/>
    <w:rsid w:val="00C81F7E"/>
    <w:rsid w:val="00C82BCD"/>
    <w:rsid w:val="00C8350F"/>
    <w:rsid w:val="00C917AB"/>
    <w:rsid w:val="00C951C4"/>
    <w:rsid w:val="00CA1B31"/>
    <w:rsid w:val="00CA63C8"/>
    <w:rsid w:val="00CA700C"/>
    <w:rsid w:val="00CA7871"/>
    <w:rsid w:val="00CB4E37"/>
    <w:rsid w:val="00CB646F"/>
    <w:rsid w:val="00CC7E06"/>
    <w:rsid w:val="00CD0B3B"/>
    <w:rsid w:val="00CD3D5E"/>
    <w:rsid w:val="00CD6AD2"/>
    <w:rsid w:val="00CD74C4"/>
    <w:rsid w:val="00CE0599"/>
    <w:rsid w:val="00CE0CDA"/>
    <w:rsid w:val="00CE78C3"/>
    <w:rsid w:val="00CE7FDC"/>
    <w:rsid w:val="00CF04EE"/>
    <w:rsid w:val="00CF348C"/>
    <w:rsid w:val="00CF3A02"/>
    <w:rsid w:val="00CF5D53"/>
    <w:rsid w:val="00CF7A60"/>
    <w:rsid w:val="00D04030"/>
    <w:rsid w:val="00D07CF5"/>
    <w:rsid w:val="00D100A3"/>
    <w:rsid w:val="00D11C61"/>
    <w:rsid w:val="00D14901"/>
    <w:rsid w:val="00D22AEB"/>
    <w:rsid w:val="00D32A70"/>
    <w:rsid w:val="00D3602D"/>
    <w:rsid w:val="00D43360"/>
    <w:rsid w:val="00D470EA"/>
    <w:rsid w:val="00D476B4"/>
    <w:rsid w:val="00D50CD0"/>
    <w:rsid w:val="00D528B1"/>
    <w:rsid w:val="00D52B20"/>
    <w:rsid w:val="00D64C0A"/>
    <w:rsid w:val="00D65A6F"/>
    <w:rsid w:val="00D70FFA"/>
    <w:rsid w:val="00D71A57"/>
    <w:rsid w:val="00D76C9B"/>
    <w:rsid w:val="00D777FB"/>
    <w:rsid w:val="00D829EA"/>
    <w:rsid w:val="00D91870"/>
    <w:rsid w:val="00D91BE4"/>
    <w:rsid w:val="00D95D2E"/>
    <w:rsid w:val="00D95DFD"/>
    <w:rsid w:val="00D96C6E"/>
    <w:rsid w:val="00DA0009"/>
    <w:rsid w:val="00DA11A7"/>
    <w:rsid w:val="00DA1EB4"/>
    <w:rsid w:val="00DA382E"/>
    <w:rsid w:val="00DA553A"/>
    <w:rsid w:val="00DA79C4"/>
    <w:rsid w:val="00DB05B1"/>
    <w:rsid w:val="00DB1C27"/>
    <w:rsid w:val="00DB594C"/>
    <w:rsid w:val="00DC08C1"/>
    <w:rsid w:val="00DC2BB3"/>
    <w:rsid w:val="00DC2F61"/>
    <w:rsid w:val="00DC516B"/>
    <w:rsid w:val="00DC7B92"/>
    <w:rsid w:val="00DD0042"/>
    <w:rsid w:val="00DE4C3D"/>
    <w:rsid w:val="00DE7914"/>
    <w:rsid w:val="00DF20A8"/>
    <w:rsid w:val="00DF3A6D"/>
    <w:rsid w:val="00DF3BA6"/>
    <w:rsid w:val="00DF655D"/>
    <w:rsid w:val="00E0228D"/>
    <w:rsid w:val="00E035FE"/>
    <w:rsid w:val="00E03BC9"/>
    <w:rsid w:val="00E05498"/>
    <w:rsid w:val="00E11AC1"/>
    <w:rsid w:val="00E129EE"/>
    <w:rsid w:val="00E266A4"/>
    <w:rsid w:val="00E329C2"/>
    <w:rsid w:val="00E361CB"/>
    <w:rsid w:val="00E40982"/>
    <w:rsid w:val="00E44388"/>
    <w:rsid w:val="00E53F02"/>
    <w:rsid w:val="00E53FCD"/>
    <w:rsid w:val="00E549D0"/>
    <w:rsid w:val="00E54A13"/>
    <w:rsid w:val="00E54F2C"/>
    <w:rsid w:val="00E6235D"/>
    <w:rsid w:val="00E62936"/>
    <w:rsid w:val="00E6367D"/>
    <w:rsid w:val="00E675B5"/>
    <w:rsid w:val="00E71A2F"/>
    <w:rsid w:val="00E71EE8"/>
    <w:rsid w:val="00E728D3"/>
    <w:rsid w:val="00E72A03"/>
    <w:rsid w:val="00E73E98"/>
    <w:rsid w:val="00E75B0C"/>
    <w:rsid w:val="00E86CAD"/>
    <w:rsid w:val="00E87929"/>
    <w:rsid w:val="00E91479"/>
    <w:rsid w:val="00EB30A2"/>
    <w:rsid w:val="00EB36B2"/>
    <w:rsid w:val="00EB4816"/>
    <w:rsid w:val="00EB5675"/>
    <w:rsid w:val="00EB69E5"/>
    <w:rsid w:val="00EC547C"/>
    <w:rsid w:val="00EC5E95"/>
    <w:rsid w:val="00ED20AA"/>
    <w:rsid w:val="00ED6039"/>
    <w:rsid w:val="00ED63B2"/>
    <w:rsid w:val="00EE0CFD"/>
    <w:rsid w:val="00EE38D1"/>
    <w:rsid w:val="00EE48A0"/>
    <w:rsid w:val="00EE65EE"/>
    <w:rsid w:val="00EF09B4"/>
    <w:rsid w:val="00EF0DE3"/>
    <w:rsid w:val="00EF3728"/>
    <w:rsid w:val="00EF597F"/>
    <w:rsid w:val="00EF6FB0"/>
    <w:rsid w:val="00F01392"/>
    <w:rsid w:val="00F132BE"/>
    <w:rsid w:val="00F16488"/>
    <w:rsid w:val="00F21695"/>
    <w:rsid w:val="00F23044"/>
    <w:rsid w:val="00F23BD7"/>
    <w:rsid w:val="00F352C4"/>
    <w:rsid w:val="00F42D4C"/>
    <w:rsid w:val="00F445D5"/>
    <w:rsid w:val="00F6099E"/>
    <w:rsid w:val="00F64702"/>
    <w:rsid w:val="00F706E0"/>
    <w:rsid w:val="00F71230"/>
    <w:rsid w:val="00F72063"/>
    <w:rsid w:val="00F779F0"/>
    <w:rsid w:val="00F81098"/>
    <w:rsid w:val="00F816DC"/>
    <w:rsid w:val="00F839F8"/>
    <w:rsid w:val="00F8519F"/>
    <w:rsid w:val="00F870E4"/>
    <w:rsid w:val="00F8759D"/>
    <w:rsid w:val="00F908B8"/>
    <w:rsid w:val="00F91CA8"/>
    <w:rsid w:val="00F92385"/>
    <w:rsid w:val="00F9302C"/>
    <w:rsid w:val="00F9705C"/>
    <w:rsid w:val="00FA1708"/>
    <w:rsid w:val="00FA7C10"/>
    <w:rsid w:val="00FB7EAE"/>
    <w:rsid w:val="00FC224B"/>
    <w:rsid w:val="00FC50F2"/>
    <w:rsid w:val="00FD193D"/>
    <w:rsid w:val="00FD529E"/>
    <w:rsid w:val="00FD7EE0"/>
    <w:rsid w:val="00FE4662"/>
    <w:rsid w:val="00FF052E"/>
    <w:rsid w:val="00FF1D7A"/>
    <w:rsid w:val="00FF412E"/>
    <w:rsid w:val="00FF4D6A"/>
    <w:rsid w:val="00FF56E3"/>
    <w:rsid w:val="00FF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68BB"/>
  <w15:docId w15:val="{E5DDFCEB-BF8F-49A4-958F-5D271B9F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281"/>
    <w:pPr>
      <w:spacing w:after="0" w:line="240" w:lineRule="auto"/>
    </w:pPr>
    <w:rPr>
      <w:rFonts w:ascii="Times New Roman" w:eastAsia="Times New Roman" w:hAnsi="Times New Roman" w:cs="Times New Roman"/>
      <w:sz w:val="20"/>
      <w:szCs w:val="20"/>
    </w:rPr>
  </w:style>
  <w:style w:type="paragraph" w:styleId="Heading4">
    <w:name w:val="heading 4"/>
    <w:basedOn w:val="Normal"/>
    <w:link w:val="Heading4Char"/>
    <w:uiPriority w:val="9"/>
    <w:qFormat/>
    <w:rsid w:val="00050B11"/>
    <w:pPr>
      <w:spacing w:before="100" w:beforeAutospacing="1" w:after="100" w:afterAutospacing="1"/>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E0281"/>
    <w:rPr>
      <w:vertAlign w:val="superscript"/>
    </w:rPr>
  </w:style>
  <w:style w:type="paragraph" w:styleId="FootnoteText">
    <w:name w:val="footnote text"/>
    <w:basedOn w:val="Normal"/>
    <w:link w:val="FootnoteTextChar"/>
    <w:rsid w:val="008E0281"/>
    <w:pPr>
      <w:autoSpaceDE w:val="0"/>
      <w:autoSpaceDN w:val="0"/>
      <w:adjustRightInd w:val="0"/>
    </w:pPr>
    <w:rPr>
      <w:lang w:val="en-AU"/>
    </w:rPr>
  </w:style>
  <w:style w:type="character" w:customStyle="1" w:styleId="FootnoteTextChar">
    <w:name w:val="Footnote Text Char"/>
    <w:basedOn w:val="DefaultParagraphFont"/>
    <w:link w:val="FootnoteText"/>
    <w:rsid w:val="008E0281"/>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8E0281"/>
    <w:pPr>
      <w:ind w:left="720"/>
      <w:contextualSpacing/>
    </w:pPr>
  </w:style>
  <w:style w:type="paragraph" w:styleId="Header">
    <w:name w:val="header"/>
    <w:basedOn w:val="Normal"/>
    <w:link w:val="HeaderChar"/>
    <w:uiPriority w:val="99"/>
    <w:unhideWhenUsed/>
    <w:rsid w:val="00EC5E95"/>
    <w:pPr>
      <w:tabs>
        <w:tab w:val="center" w:pos="4680"/>
        <w:tab w:val="right" w:pos="9360"/>
      </w:tabs>
    </w:pPr>
  </w:style>
  <w:style w:type="character" w:customStyle="1" w:styleId="HeaderChar">
    <w:name w:val="Header Char"/>
    <w:basedOn w:val="DefaultParagraphFont"/>
    <w:link w:val="Header"/>
    <w:uiPriority w:val="99"/>
    <w:rsid w:val="00EC5E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5E95"/>
    <w:pPr>
      <w:tabs>
        <w:tab w:val="center" w:pos="4680"/>
        <w:tab w:val="right" w:pos="9360"/>
      </w:tabs>
    </w:pPr>
  </w:style>
  <w:style w:type="character" w:customStyle="1" w:styleId="FooterChar">
    <w:name w:val="Footer Char"/>
    <w:basedOn w:val="DefaultParagraphFont"/>
    <w:link w:val="Footer"/>
    <w:uiPriority w:val="99"/>
    <w:rsid w:val="00EC5E95"/>
    <w:rPr>
      <w:rFonts w:ascii="Times New Roman" w:eastAsia="Times New Roman" w:hAnsi="Times New Roman" w:cs="Times New Roman"/>
      <w:sz w:val="20"/>
      <w:szCs w:val="20"/>
    </w:rPr>
  </w:style>
  <w:style w:type="paragraph" w:styleId="NormalWeb">
    <w:name w:val="Normal (Web)"/>
    <w:basedOn w:val="Normal"/>
    <w:uiPriority w:val="99"/>
    <w:semiHidden/>
    <w:unhideWhenUsed/>
    <w:rsid w:val="008E789F"/>
    <w:pPr>
      <w:spacing w:before="100" w:beforeAutospacing="1" w:after="100" w:afterAutospacing="1"/>
    </w:pPr>
    <w:rPr>
      <w:sz w:val="24"/>
      <w:szCs w:val="24"/>
    </w:rPr>
  </w:style>
  <w:style w:type="character" w:styleId="Hyperlink">
    <w:name w:val="Hyperlink"/>
    <w:basedOn w:val="DefaultParagraphFont"/>
    <w:uiPriority w:val="99"/>
    <w:unhideWhenUsed/>
    <w:rsid w:val="00277E51"/>
    <w:rPr>
      <w:color w:val="0000FF"/>
      <w:u w:val="single"/>
    </w:rPr>
  </w:style>
  <w:style w:type="character" w:customStyle="1" w:styleId="offscreen">
    <w:name w:val="offscreen"/>
    <w:basedOn w:val="DefaultParagraphFont"/>
    <w:rsid w:val="009275BF"/>
  </w:style>
  <w:style w:type="character" w:customStyle="1" w:styleId="scapden">
    <w:name w:val="s_cap_den"/>
    <w:basedOn w:val="DefaultParagraphFont"/>
    <w:rsid w:val="004B7876"/>
  </w:style>
  <w:style w:type="character" w:customStyle="1" w:styleId="spar">
    <w:name w:val="s_par"/>
    <w:basedOn w:val="DefaultParagraphFont"/>
    <w:rsid w:val="007961C2"/>
  </w:style>
  <w:style w:type="character" w:customStyle="1" w:styleId="def">
    <w:name w:val="def"/>
    <w:basedOn w:val="DefaultParagraphFont"/>
    <w:rsid w:val="006229EE"/>
  </w:style>
  <w:style w:type="character" w:styleId="Strong">
    <w:name w:val="Strong"/>
    <w:basedOn w:val="DefaultParagraphFont"/>
    <w:uiPriority w:val="22"/>
    <w:qFormat/>
    <w:rsid w:val="00597335"/>
    <w:rPr>
      <w:b/>
      <w:bCs/>
    </w:rPr>
  </w:style>
  <w:style w:type="paragraph" w:customStyle="1" w:styleId="al">
    <w:name w:val="a_l"/>
    <w:basedOn w:val="Normal"/>
    <w:rsid w:val="0044752D"/>
    <w:pPr>
      <w:spacing w:before="100" w:beforeAutospacing="1" w:after="100" w:afterAutospacing="1"/>
    </w:pPr>
    <w:rPr>
      <w:sz w:val="24"/>
      <w:szCs w:val="24"/>
    </w:rPr>
  </w:style>
  <w:style w:type="character" w:customStyle="1" w:styleId="cmg">
    <w:name w:val="cmg"/>
    <w:basedOn w:val="DefaultParagraphFont"/>
    <w:rsid w:val="0044752D"/>
  </w:style>
  <w:style w:type="character" w:customStyle="1" w:styleId="Heading4Char">
    <w:name w:val="Heading 4 Char"/>
    <w:basedOn w:val="DefaultParagraphFont"/>
    <w:link w:val="Heading4"/>
    <w:uiPriority w:val="9"/>
    <w:rsid w:val="00050B1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5A5705"/>
    <w:rPr>
      <w:rFonts w:ascii="Tahoma" w:hAnsi="Tahoma" w:cs="Tahoma"/>
      <w:sz w:val="16"/>
      <w:szCs w:val="16"/>
    </w:rPr>
  </w:style>
  <w:style w:type="character" w:customStyle="1" w:styleId="BalloonTextChar">
    <w:name w:val="Balloon Text Char"/>
    <w:basedOn w:val="DefaultParagraphFont"/>
    <w:link w:val="BalloonText"/>
    <w:uiPriority w:val="99"/>
    <w:semiHidden/>
    <w:rsid w:val="005A5705"/>
    <w:rPr>
      <w:rFonts w:ascii="Tahoma" w:eastAsia="Times New Roman" w:hAnsi="Tahoma" w:cs="Tahoma"/>
      <w:sz w:val="16"/>
      <w:szCs w:val="16"/>
    </w:rPr>
  </w:style>
  <w:style w:type="numbering" w:customStyle="1" w:styleId="NoList1">
    <w:name w:val="No List1"/>
    <w:next w:val="NoList"/>
    <w:uiPriority w:val="99"/>
    <w:semiHidden/>
    <w:unhideWhenUsed/>
    <w:rsid w:val="00DA11A7"/>
  </w:style>
  <w:style w:type="paragraph" w:styleId="Title">
    <w:name w:val="Title"/>
    <w:basedOn w:val="Normal"/>
    <w:next w:val="Normal"/>
    <w:link w:val="TitleChar"/>
    <w:uiPriority w:val="10"/>
    <w:qFormat/>
    <w:rsid w:val="00DA11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11A7"/>
    <w:rPr>
      <w:rFonts w:asciiTheme="majorHAnsi" w:eastAsiaTheme="majorEastAsia" w:hAnsiTheme="majorHAnsi" w:cstheme="majorBidi"/>
      <w:color w:val="17365D" w:themeColor="text2" w:themeShade="BF"/>
      <w:spacing w:val="5"/>
      <w:kern w:val="28"/>
      <w:sz w:val="52"/>
      <w:szCs w:val="52"/>
    </w:rPr>
  </w:style>
  <w:style w:type="character" w:customStyle="1" w:styleId="salnbdy">
    <w:name w:val="s_aln_bdy"/>
    <w:basedOn w:val="DefaultParagraphFont"/>
    <w:rsid w:val="00DA11A7"/>
  </w:style>
  <w:style w:type="paragraph" w:styleId="NoSpacing">
    <w:name w:val="No Spacing"/>
    <w:uiPriority w:val="1"/>
    <w:qFormat/>
    <w:rsid w:val="008308BC"/>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765">
      <w:bodyDiv w:val="1"/>
      <w:marLeft w:val="0"/>
      <w:marRight w:val="0"/>
      <w:marTop w:val="0"/>
      <w:marBottom w:val="0"/>
      <w:divBdr>
        <w:top w:val="none" w:sz="0" w:space="0" w:color="auto"/>
        <w:left w:val="none" w:sz="0" w:space="0" w:color="auto"/>
        <w:bottom w:val="none" w:sz="0" w:space="0" w:color="auto"/>
        <w:right w:val="none" w:sz="0" w:space="0" w:color="auto"/>
      </w:divBdr>
    </w:div>
    <w:div w:id="29843445">
      <w:bodyDiv w:val="1"/>
      <w:marLeft w:val="0"/>
      <w:marRight w:val="0"/>
      <w:marTop w:val="0"/>
      <w:marBottom w:val="0"/>
      <w:divBdr>
        <w:top w:val="none" w:sz="0" w:space="0" w:color="auto"/>
        <w:left w:val="none" w:sz="0" w:space="0" w:color="auto"/>
        <w:bottom w:val="none" w:sz="0" w:space="0" w:color="auto"/>
        <w:right w:val="none" w:sz="0" w:space="0" w:color="auto"/>
      </w:divBdr>
    </w:div>
    <w:div w:id="36898139">
      <w:bodyDiv w:val="1"/>
      <w:marLeft w:val="0"/>
      <w:marRight w:val="0"/>
      <w:marTop w:val="0"/>
      <w:marBottom w:val="0"/>
      <w:divBdr>
        <w:top w:val="none" w:sz="0" w:space="0" w:color="auto"/>
        <w:left w:val="none" w:sz="0" w:space="0" w:color="auto"/>
        <w:bottom w:val="none" w:sz="0" w:space="0" w:color="auto"/>
        <w:right w:val="none" w:sz="0" w:space="0" w:color="auto"/>
      </w:divBdr>
      <w:divsChild>
        <w:div w:id="1047492753">
          <w:marLeft w:val="547"/>
          <w:marRight w:val="0"/>
          <w:marTop w:val="86"/>
          <w:marBottom w:val="0"/>
          <w:divBdr>
            <w:top w:val="none" w:sz="0" w:space="0" w:color="auto"/>
            <w:left w:val="none" w:sz="0" w:space="0" w:color="auto"/>
            <w:bottom w:val="none" w:sz="0" w:space="0" w:color="auto"/>
            <w:right w:val="none" w:sz="0" w:space="0" w:color="auto"/>
          </w:divBdr>
        </w:div>
        <w:div w:id="1225019671">
          <w:marLeft w:val="547"/>
          <w:marRight w:val="0"/>
          <w:marTop w:val="86"/>
          <w:marBottom w:val="0"/>
          <w:divBdr>
            <w:top w:val="none" w:sz="0" w:space="0" w:color="auto"/>
            <w:left w:val="none" w:sz="0" w:space="0" w:color="auto"/>
            <w:bottom w:val="none" w:sz="0" w:space="0" w:color="auto"/>
            <w:right w:val="none" w:sz="0" w:space="0" w:color="auto"/>
          </w:divBdr>
        </w:div>
        <w:div w:id="588537112">
          <w:marLeft w:val="547"/>
          <w:marRight w:val="0"/>
          <w:marTop w:val="86"/>
          <w:marBottom w:val="0"/>
          <w:divBdr>
            <w:top w:val="none" w:sz="0" w:space="0" w:color="auto"/>
            <w:left w:val="none" w:sz="0" w:space="0" w:color="auto"/>
            <w:bottom w:val="none" w:sz="0" w:space="0" w:color="auto"/>
            <w:right w:val="none" w:sz="0" w:space="0" w:color="auto"/>
          </w:divBdr>
        </w:div>
        <w:div w:id="266156954">
          <w:marLeft w:val="547"/>
          <w:marRight w:val="0"/>
          <w:marTop w:val="86"/>
          <w:marBottom w:val="0"/>
          <w:divBdr>
            <w:top w:val="none" w:sz="0" w:space="0" w:color="auto"/>
            <w:left w:val="none" w:sz="0" w:space="0" w:color="auto"/>
            <w:bottom w:val="none" w:sz="0" w:space="0" w:color="auto"/>
            <w:right w:val="none" w:sz="0" w:space="0" w:color="auto"/>
          </w:divBdr>
        </w:div>
        <w:div w:id="595091279">
          <w:marLeft w:val="547"/>
          <w:marRight w:val="0"/>
          <w:marTop w:val="86"/>
          <w:marBottom w:val="0"/>
          <w:divBdr>
            <w:top w:val="none" w:sz="0" w:space="0" w:color="auto"/>
            <w:left w:val="none" w:sz="0" w:space="0" w:color="auto"/>
            <w:bottom w:val="none" w:sz="0" w:space="0" w:color="auto"/>
            <w:right w:val="none" w:sz="0" w:space="0" w:color="auto"/>
          </w:divBdr>
        </w:div>
      </w:divsChild>
    </w:div>
    <w:div w:id="39328192">
      <w:bodyDiv w:val="1"/>
      <w:marLeft w:val="0"/>
      <w:marRight w:val="0"/>
      <w:marTop w:val="0"/>
      <w:marBottom w:val="0"/>
      <w:divBdr>
        <w:top w:val="none" w:sz="0" w:space="0" w:color="auto"/>
        <w:left w:val="none" w:sz="0" w:space="0" w:color="auto"/>
        <w:bottom w:val="none" w:sz="0" w:space="0" w:color="auto"/>
        <w:right w:val="none" w:sz="0" w:space="0" w:color="auto"/>
      </w:divBdr>
      <w:divsChild>
        <w:div w:id="1596479921">
          <w:marLeft w:val="547"/>
          <w:marRight w:val="0"/>
          <w:marTop w:val="115"/>
          <w:marBottom w:val="0"/>
          <w:divBdr>
            <w:top w:val="none" w:sz="0" w:space="0" w:color="auto"/>
            <w:left w:val="none" w:sz="0" w:space="0" w:color="auto"/>
            <w:bottom w:val="none" w:sz="0" w:space="0" w:color="auto"/>
            <w:right w:val="none" w:sz="0" w:space="0" w:color="auto"/>
          </w:divBdr>
        </w:div>
        <w:div w:id="1048187429">
          <w:marLeft w:val="547"/>
          <w:marRight w:val="0"/>
          <w:marTop w:val="115"/>
          <w:marBottom w:val="0"/>
          <w:divBdr>
            <w:top w:val="none" w:sz="0" w:space="0" w:color="auto"/>
            <w:left w:val="none" w:sz="0" w:space="0" w:color="auto"/>
            <w:bottom w:val="none" w:sz="0" w:space="0" w:color="auto"/>
            <w:right w:val="none" w:sz="0" w:space="0" w:color="auto"/>
          </w:divBdr>
        </w:div>
        <w:div w:id="427383741">
          <w:marLeft w:val="547"/>
          <w:marRight w:val="0"/>
          <w:marTop w:val="115"/>
          <w:marBottom w:val="0"/>
          <w:divBdr>
            <w:top w:val="none" w:sz="0" w:space="0" w:color="auto"/>
            <w:left w:val="none" w:sz="0" w:space="0" w:color="auto"/>
            <w:bottom w:val="none" w:sz="0" w:space="0" w:color="auto"/>
            <w:right w:val="none" w:sz="0" w:space="0" w:color="auto"/>
          </w:divBdr>
        </w:div>
        <w:div w:id="743913764">
          <w:marLeft w:val="547"/>
          <w:marRight w:val="0"/>
          <w:marTop w:val="115"/>
          <w:marBottom w:val="0"/>
          <w:divBdr>
            <w:top w:val="none" w:sz="0" w:space="0" w:color="auto"/>
            <w:left w:val="none" w:sz="0" w:space="0" w:color="auto"/>
            <w:bottom w:val="none" w:sz="0" w:space="0" w:color="auto"/>
            <w:right w:val="none" w:sz="0" w:space="0" w:color="auto"/>
          </w:divBdr>
        </w:div>
        <w:div w:id="670564782">
          <w:marLeft w:val="547"/>
          <w:marRight w:val="0"/>
          <w:marTop w:val="115"/>
          <w:marBottom w:val="0"/>
          <w:divBdr>
            <w:top w:val="none" w:sz="0" w:space="0" w:color="auto"/>
            <w:left w:val="none" w:sz="0" w:space="0" w:color="auto"/>
            <w:bottom w:val="none" w:sz="0" w:space="0" w:color="auto"/>
            <w:right w:val="none" w:sz="0" w:space="0" w:color="auto"/>
          </w:divBdr>
        </w:div>
        <w:div w:id="1357074259">
          <w:marLeft w:val="547"/>
          <w:marRight w:val="0"/>
          <w:marTop w:val="115"/>
          <w:marBottom w:val="0"/>
          <w:divBdr>
            <w:top w:val="none" w:sz="0" w:space="0" w:color="auto"/>
            <w:left w:val="none" w:sz="0" w:space="0" w:color="auto"/>
            <w:bottom w:val="none" w:sz="0" w:space="0" w:color="auto"/>
            <w:right w:val="none" w:sz="0" w:space="0" w:color="auto"/>
          </w:divBdr>
        </w:div>
        <w:div w:id="1445419014">
          <w:marLeft w:val="547"/>
          <w:marRight w:val="0"/>
          <w:marTop w:val="115"/>
          <w:marBottom w:val="0"/>
          <w:divBdr>
            <w:top w:val="none" w:sz="0" w:space="0" w:color="auto"/>
            <w:left w:val="none" w:sz="0" w:space="0" w:color="auto"/>
            <w:bottom w:val="none" w:sz="0" w:space="0" w:color="auto"/>
            <w:right w:val="none" w:sz="0" w:space="0" w:color="auto"/>
          </w:divBdr>
        </w:div>
      </w:divsChild>
    </w:div>
    <w:div w:id="59641760">
      <w:bodyDiv w:val="1"/>
      <w:marLeft w:val="0"/>
      <w:marRight w:val="0"/>
      <w:marTop w:val="0"/>
      <w:marBottom w:val="0"/>
      <w:divBdr>
        <w:top w:val="none" w:sz="0" w:space="0" w:color="auto"/>
        <w:left w:val="none" w:sz="0" w:space="0" w:color="auto"/>
        <w:bottom w:val="none" w:sz="0" w:space="0" w:color="auto"/>
        <w:right w:val="none" w:sz="0" w:space="0" w:color="auto"/>
      </w:divBdr>
      <w:divsChild>
        <w:div w:id="39015626">
          <w:marLeft w:val="547"/>
          <w:marRight w:val="0"/>
          <w:marTop w:val="115"/>
          <w:marBottom w:val="0"/>
          <w:divBdr>
            <w:top w:val="none" w:sz="0" w:space="0" w:color="auto"/>
            <w:left w:val="none" w:sz="0" w:space="0" w:color="auto"/>
            <w:bottom w:val="none" w:sz="0" w:space="0" w:color="auto"/>
            <w:right w:val="none" w:sz="0" w:space="0" w:color="auto"/>
          </w:divBdr>
        </w:div>
        <w:div w:id="1556356080">
          <w:marLeft w:val="547"/>
          <w:marRight w:val="0"/>
          <w:marTop w:val="115"/>
          <w:marBottom w:val="0"/>
          <w:divBdr>
            <w:top w:val="none" w:sz="0" w:space="0" w:color="auto"/>
            <w:left w:val="none" w:sz="0" w:space="0" w:color="auto"/>
            <w:bottom w:val="none" w:sz="0" w:space="0" w:color="auto"/>
            <w:right w:val="none" w:sz="0" w:space="0" w:color="auto"/>
          </w:divBdr>
        </w:div>
        <w:div w:id="1043407267">
          <w:marLeft w:val="547"/>
          <w:marRight w:val="0"/>
          <w:marTop w:val="115"/>
          <w:marBottom w:val="0"/>
          <w:divBdr>
            <w:top w:val="none" w:sz="0" w:space="0" w:color="auto"/>
            <w:left w:val="none" w:sz="0" w:space="0" w:color="auto"/>
            <w:bottom w:val="none" w:sz="0" w:space="0" w:color="auto"/>
            <w:right w:val="none" w:sz="0" w:space="0" w:color="auto"/>
          </w:divBdr>
        </w:div>
        <w:div w:id="683283531">
          <w:marLeft w:val="547"/>
          <w:marRight w:val="0"/>
          <w:marTop w:val="115"/>
          <w:marBottom w:val="0"/>
          <w:divBdr>
            <w:top w:val="none" w:sz="0" w:space="0" w:color="auto"/>
            <w:left w:val="none" w:sz="0" w:space="0" w:color="auto"/>
            <w:bottom w:val="none" w:sz="0" w:space="0" w:color="auto"/>
            <w:right w:val="none" w:sz="0" w:space="0" w:color="auto"/>
          </w:divBdr>
        </w:div>
      </w:divsChild>
    </w:div>
    <w:div w:id="82072952">
      <w:bodyDiv w:val="1"/>
      <w:marLeft w:val="0"/>
      <w:marRight w:val="0"/>
      <w:marTop w:val="0"/>
      <w:marBottom w:val="0"/>
      <w:divBdr>
        <w:top w:val="none" w:sz="0" w:space="0" w:color="auto"/>
        <w:left w:val="none" w:sz="0" w:space="0" w:color="auto"/>
        <w:bottom w:val="none" w:sz="0" w:space="0" w:color="auto"/>
        <w:right w:val="none" w:sz="0" w:space="0" w:color="auto"/>
      </w:divBdr>
      <w:divsChild>
        <w:div w:id="594174118">
          <w:marLeft w:val="547"/>
          <w:marRight w:val="0"/>
          <w:marTop w:val="96"/>
          <w:marBottom w:val="0"/>
          <w:divBdr>
            <w:top w:val="none" w:sz="0" w:space="0" w:color="auto"/>
            <w:left w:val="none" w:sz="0" w:space="0" w:color="auto"/>
            <w:bottom w:val="none" w:sz="0" w:space="0" w:color="auto"/>
            <w:right w:val="none" w:sz="0" w:space="0" w:color="auto"/>
          </w:divBdr>
        </w:div>
        <w:div w:id="555580122">
          <w:marLeft w:val="547"/>
          <w:marRight w:val="0"/>
          <w:marTop w:val="96"/>
          <w:marBottom w:val="0"/>
          <w:divBdr>
            <w:top w:val="none" w:sz="0" w:space="0" w:color="auto"/>
            <w:left w:val="none" w:sz="0" w:space="0" w:color="auto"/>
            <w:bottom w:val="none" w:sz="0" w:space="0" w:color="auto"/>
            <w:right w:val="none" w:sz="0" w:space="0" w:color="auto"/>
          </w:divBdr>
        </w:div>
        <w:div w:id="49689528">
          <w:marLeft w:val="547"/>
          <w:marRight w:val="0"/>
          <w:marTop w:val="96"/>
          <w:marBottom w:val="0"/>
          <w:divBdr>
            <w:top w:val="none" w:sz="0" w:space="0" w:color="auto"/>
            <w:left w:val="none" w:sz="0" w:space="0" w:color="auto"/>
            <w:bottom w:val="none" w:sz="0" w:space="0" w:color="auto"/>
            <w:right w:val="none" w:sz="0" w:space="0" w:color="auto"/>
          </w:divBdr>
        </w:div>
        <w:div w:id="1478496617">
          <w:marLeft w:val="547"/>
          <w:marRight w:val="0"/>
          <w:marTop w:val="96"/>
          <w:marBottom w:val="0"/>
          <w:divBdr>
            <w:top w:val="none" w:sz="0" w:space="0" w:color="auto"/>
            <w:left w:val="none" w:sz="0" w:space="0" w:color="auto"/>
            <w:bottom w:val="none" w:sz="0" w:space="0" w:color="auto"/>
            <w:right w:val="none" w:sz="0" w:space="0" w:color="auto"/>
          </w:divBdr>
        </w:div>
        <w:div w:id="928544666">
          <w:marLeft w:val="547"/>
          <w:marRight w:val="0"/>
          <w:marTop w:val="96"/>
          <w:marBottom w:val="0"/>
          <w:divBdr>
            <w:top w:val="none" w:sz="0" w:space="0" w:color="auto"/>
            <w:left w:val="none" w:sz="0" w:space="0" w:color="auto"/>
            <w:bottom w:val="none" w:sz="0" w:space="0" w:color="auto"/>
            <w:right w:val="none" w:sz="0" w:space="0" w:color="auto"/>
          </w:divBdr>
        </w:div>
      </w:divsChild>
    </w:div>
    <w:div w:id="98261059">
      <w:bodyDiv w:val="1"/>
      <w:marLeft w:val="0"/>
      <w:marRight w:val="0"/>
      <w:marTop w:val="0"/>
      <w:marBottom w:val="0"/>
      <w:divBdr>
        <w:top w:val="none" w:sz="0" w:space="0" w:color="auto"/>
        <w:left w:val="none" w:sz="0" w:space="0" w:color="auto"/>
        <w:bottom w:val="none" w:sz="0" w:space="0" w:color="auto"/>
        <w:right w:val="none" w:sz="0" w:space="0" w:color="auto"/>
      </w:divBdr>
      <w:divsChild>
        <w:div w:id="1706758186">
          <w:marLeft w:val="547"/>
          <w:marRight w:val="0"/>
          <w:marTop w:val="86"/>
          <w:marBottom w:val="0"/>
          <w:divBdr>
            <w:top w:val="none" w:sz="0" w:space="0" w:color="auto"/>
            <w:left w:val="none" w:sz="0" w:space="0" w:color="auto"/>
            <w:bottom w:val="none" w:sz="0" w:space="0" w:color="auto"/>
            <w:right w:val="none" w:sz="0" w:space="0" w:color="auto"/>
          </w:divBdr>
        </w:div>
        <w:div w:id="2063945065">
          <w:marLeft w:val="1166"/>
          <w:marRight w:val="0"/>
          <w:marTop w:val="86"/>
          <w:marBottom w:val="0"/>
          <w:divBdr>
            <w:top w:val="none" w:sz="0" w:space="0" w:color="auto"/>
            <w:left w:val="none" w:sz="0" w:space="0" w:color="auto"/>
            <w:bottom w:val="none" w:sz="0" w:space="0" w:color="auto"/>
            <w:right w:val="none" w:sz="0" w:space="0" w:color="auto"/>
          </w:divBdr>
        </w:div>
        <w:div w:id="1850829021">
          <w:marLeft w:val="1166"/>
          <w:marRight w:val="0"/>
          <w:marTop w:val="86"/>
          <w:marBottom w:val="0"/>
          <w:divBdr>
            <w:top w:val="none" w:sz="0" w:space="0" w:color="auto"/>
            <w:left w:val="none" w:sz="0" w:space="0" w:color="auto"/>
            <w:bottom w:val="none" w:sz="0" w:space="0" w:color="auto"/>
            <w:right w:val="none" w:sz="0" w:space="0" w:color="auto"/>
          </w:divBdr>
        </w:div>
        <w:div w:id="261183124">
          <w:marLeft w:val="1166"/>
          <w:marRight w:val="0"/>
          <w:marTop w:val="86"/>
          <w:marBottom w:val="0"/>
          <w:divBdr>
            <w:top w:val="none" w:sz="0" w:space="0" w:color="auto"/>
            <w:left w:val="none" w:sz="0" w:space="0" w:color="auto"/>
            <w:bottom w:val="none" w:sz="0" w:space="0" w:color="auto"/>
            <w:right w:val="none" w:sz="0" w:space="0" w:color="auto"/>
          </w:divBdr>
        </w:div>
        <w:div w:id="241988931">
          <w:marLeft w:val="1166"/>
          <w:marRight w:val="0"/>
          <w:marTop w:val="86"/>
          <w:marBottom w:val="0"/>
          <w:divBdr>
            <w:top w:val="none" w:sz="0" w:space="0" w:color="auto"/>
            <w:left w:val="none" w:sz="0" w:space="0" w:color="auto"/>
            <w:bottom w:val="none" w:sz="0" w:space="0" w:color="auto"/>
            <w:right w:val="none" w:sz="0" w:space="0" w:color="auto"/>
          </w:divBdr>
        </w:div>
        <w:div w:id="666641012">
          <w:marLeft w:val="1166"/>
          <w:marRight w:val="0"/>
          <w:marTop w:val="86"/>
          <w:marBottom w:val="0"/>
          <w:divBdr>
            <w:top w:val="none" w:sz="0" w:space="0" w:color="auto"/>
            <w:left w:val="none" w:sz="0" w:space="0" w:color="auto"/>
            <w:bottom w:val="none" w:sz="0" w:space="0" w:color="auto"/>
            <w:right w:val="none" w:sz="0" w:space="0" w:color="auto"/>
          </w:divBdr>
        </w:div>
        <w:div w:id="856695329">
          <w:marLeft w:val="1166"/>
          <w:marRight w:val="0"/>
          <w:marTop w:val="86"/>
          <w:marBottom w:val="0"/>
          <w:divBdr>
            <w:top w:val="none" w:sz="0" w:space="0" w:color="auto"/>
            <w:left w:val="none" w:sz="0" w:space="0" w:color="auto"/>
            <w:bottom w:val="none" w:sz="0" w:space="0" w:color="auto"/>
            <w:right w:val="none" w:sz="0" w:space="0" w:color="auto"/>
          </w:divBdr>
        </w:div>
        <w:div w:id="992829606">
          <w:marLeft w:val="1166"/>
          <w:marRight w:val="0"/>
          <w:marTop w:val="86"/>
          <w:marBottom w:val="0"/>
          <w:divBdr>
            <w:top w:val="none" w:sz="0" w:space="0" w:color="auto"/>
            <w:left w:val="none" w:sz="0" w:space="0" w:color="auto"/>
            <w:bottom w:val="none" w:sz="0" w:space="0" w:color="auto"/>
            <w:right w:val="none" w:sz="0" w:space="0" w:color="auto"/>
          </w:divBdr>
        </w:div>
        <w:div w:id="839002412">
          <w:marLeft w:val="1166"/>
          <w:marRight w:val="0"/>
          <w:marTop w:val="86"/>
          <w:marBottom w:val="0"/>
          <w:divBdr>
            <w:top w:val="none" w:sz="0" w:space="0" w:color="auto"/>
            <w:left w:val="none" w:sz="0" w:space="0" w:color="auto"/>
            <w:bottom w:val="none" w:sz="0" w:space="0" w:color="auto"/>
            <w:right w:val="none" w:sz="0" w:space="0" w:color="auto"/>
          </w:divBdr>
        </w:div>
      </w:divsChild>
    </w:div>
    <w:div w:id="114565658">
      <w:bodyDiv w:val="1"/>
      <w:marLeft w:val="0"/>
      <w:marRight w:val="0"/>
      <w:marTop w:val="0"/>
      <w:marBottom w:val="0"/>
      <w:divBdr>
        <w:top w:val="none" w:sz="0" w:space="0" w:color="auto"/>
        <w:left w:val="none" w:sz="0" w:space="0" w:color="auto"/>
        <w:bottom w:val="none" w:sz="0" w:space="0" w:color="auto"/>
        <w:right w:val="none" w:sz="0" w:space="0" w:color="auto"/>
      </w:divBdr>
      <w:divsChild>
        <w:div w:id="503783239">
          <w:marLeft w:val="547"/>
          <w:marRight w:val="0"/>
          <w:marTop w:val="115"/>
          <w:marBottom w:val="0"/>
          <w:divBdr>
            <w:top w:val="none" w:sz="0" w:space="0" w:color="auto"/>
            <w:left w:val="none" w:sz="0" w:space="0" w:color="auto"/>
            <w:bottom w:val="none" w:sz="0" w:space="0" w:color="auto"/>
            <w:right w:val="none" w:sz="0" w:space="0" w:color="auto"/>
          </w:divBdr>
        </w:div>
        <w:div w:id="1412509731">
          <w:marLeft w:val="547"/>
          <w:marRight w:val="0"/>
          <w:marTop w:val="115"/>
          <w:marBottom w:val="0"/>
          <w:divBdr>
            <w:top w:val="none" w:sz="0" w:space="0" w:color="auto"/>
            <w:left w:val="none" w:sz="0" w:space="0" w:color="auto"/>
            <w:bottom w:val="none" w:sz="0" w:space="0" w:color="auto"/>
            <w:right w:val="none" w:sz="0" w:space="0" w:color="auto"/>
          </w:divBdr>
        </w:div>
        <w:div w:id="1269969925">
          <w:marLeft w:val="547"/>
          <w:marRight w:val="0"/>
          <w:marTop w:val="96"/>
          <w:marBottom w:val="0"/>
          <w:divBdr>
            <w:top w:val="none" w:sz="0" w:space="0" w:color="auto"/>
            <w:left w:val="none" w:sz="0" w:space="0" w:color="auto"/>
            <w:bottom w:val="none" w:sz="0" w:space="0" w:color="auto"/>
            <w:right w:val="none" w:sz="0" w:space="0" w:color="auto"/>
          </w:divBdr>
        </w:div>
        <w:div w:id="1657371473">
          <w:marLeft w:val="547"/>
          <w:marRight w:val="0"/>
          <w:marTop w:val="96"/>
          <w:marBottom w:val="0"/>
          <w:divBdr>
            <w:top w:val="none" w:sz="0" w:space="0" w:color="auto"/>
            <w:left w:val="none" w:sz="0" w:space="0" w:color="auto"/>
            <w:bottom w:val="none" w:sz="0" w:space="0" w:color="auto"/>
            <w:right w:val="none" w:sz="0" w:space="0" w:color="auto"/>
          </w:divBdr>
        </w:div>
      </w:divsChild>
    </w:div>
    <w:div w:id="132332846">
      <w:bodyDiv w:val="1"/>
      <w:marLeft w:val="0"/>
      <w:marRight w:val="0"/>
      <w:marTop w:val="0"/>
      <w:marBottom w:val="0"/>
      <w:divBdr>
        <w:top w:val="none" w:sz="0" w:space="0" w:color="auto"/>
        <w:left w:val="none" w:sz="0" w:space="0" w:color="auto"/>
        <w:bottom w:val="none" w:sz="0" w:space="0" w:color="auto"/>
        <w:right w:val="none" w:sz="0" w:space="0" w:color="auto"/>
      </w:divBdr>
      <w:divsChild>
        <w:div w:id="800999753">
          <w:marLeft w:val="547"/>
          <w:marRight w:val="0"/>
          <w:marTop w:val="115"/>
          <w:marBottom w:val="0"/>
          <w:divBdr>
            <w:top w:val="none" w:sz="0" w:space="0" w:color="auto"/>
            <w:left w:val="none" w:sz="0" w:space="0" w:color="auto"/>
            <w:bottom w:val="none" w:sz="0" w:space="0" w:color="auto"/>
            <w:right w:val="none" w:sz="0" w:space="0" w:color="auto"/>
          </w:divBdr>
        </w:div>
      </w:divsChild>
    </w:div>
    <w:div w:id="133917256">
      <w:bodyDiv w:val="1"/>
      <w:marLeft w:val="0"/>
      <w:marRight w:val="0"/>
      <w:marTop w:val="0"/>
      <w:marBottom w:val="0"/>
      <w:divBdr>
        <w:top w:val="none" w:sz="0" w:space="0" w:color="auto"/>
        <w:left w:val="none" w:sz="0" w:space="0" w:color="auto"/>
        <w:bottom w:val="none" w:sz="0" w:space="0" w:color="auto"/>
        <w:right w:val="none" w:sz="0" w:space="0" w:color="auto"/>
      </w:divBdr>
      <w:divsChild>
        <w:div w:id="1370957530">
          <w:marLeft w:val="547"/>
          <w:marRight w:val="0"/>
          <w:marTop w:val="96"/>
          <w:marBottom w:val="0"/>
          <w:divBdr>
            <w:top w:val="none" w:sz="0" w:space="0" w:color="auto"/>
            <w:left w:val="none" w:sz="0" w:space="0" w:color="auto"/>
            <w:bottom w:val="none" w:sz="0" w:space="0" w:color="auto"/>
            <w:right w:val="none" w:sz="0" w:space="0" w:color="auto"/>
          </w:divBdr>
        </w:div>
      </w:divsChild>
    </w:div>
    <w:div w:id="135490946">
      <w:bodyDiv w:val="1"/>
      <w:marLeft w:val="0"/>
      <w:marRight w:val="0"/>
      <w:marTop w:val="0"/>
      <w:marBottom w:val="0"/>
      <w:divBdr>
        <w:top w:val="none" w:sz="0" w:space="0" w:color="auto"/>
        <w:left w:val="none" w:sz="0" w:space="0" w:color="auto"/>
        <w:bottom w:val="none" w:sz="0" w:space="0" w:color="auto"/>
        <w:right w:val="none" w:sz="0" w:space="0" w:color="auto"/>
      </w:divBdr>
      <w:divsChild>
        <w:div w:id="377703166">
          <w:marLeft w:val="547"/>
          <w:marRight w:val="0"/>
          <w:marTop w:val="115"/>
          <w:marBottom w:val="0"/>
          <w:divBdr>
            <w:top w:val="none" w:sz="0" w:space="0" w:color="auto"/>
            <w:left w:val="none" w:sz="0" w:space="0" w:color="auto"/>
            <w:bottom w:val="none" w:sz="0" w:space="0" w:color="auto"/>
            <w:right w:val="none" w:sz="0" w:space="0" w:color="auto"/>
          </w:divBdr>
        </w:div>
      </w:divsChild>
    </w:div>
    <w:div w:id="142699606">
      <w:bodyDiv w:val="1"/>
      <w:marLeft w:val="0"/>
      <w:marRight w:val="0"/>
      <w:marTop w:val="0"/>
      <w:marBottom w:val="0"/>
      <w:divBdr>
        <w:top w:val="none" w:sz="0" w:space="0" w:color="auto"/>
        <w:left w:val="none" w:sz="0" w:space="0" w:color="auto"/>
        <w:bottom w:val="none" w:sz="0" w:space="0" w:color="auto"/>
        <w:right w:val="none" w:sz="0" w:space="0" w:color="auto"/>
      </w:divBdr>
      <w:divsChild>
        <w:div w:id="196505264">
          <w:marLeft w:val="547"/>
          <w:marRight w:val="0"/>
          <w:marTop w:val="115"/>
          <w:marBottom w:val="0"/>
          <w:divBdr>
            <w:top w:val="none" w:sz="0" w:space="0" w:color="auto"/>
            <w:left w:val="none" w:sz="0" w:space="0" w:color="auto"/>
            <w:bottom w:val="none" w:sz="0" w:space="0" w:color="auto"/>
            <w:right w:val="none" w:sz="0" w:space="0" w:color="auto"/>
          </w:divBdr>
        </w:div>
        <w:div w:id="370544270">
          <w:marLeft w:val="547"/>
          <w:marRight w:val="0"/>
          <w:marTop w:val="115"/>
          <w:marBottom w:val="0"/>
          <w:divBdr>
            <w:top w:val="none" w:sz="0" w:space="0" w:color="auto"/>
            <w:left w:val="none" w:sz="0" w:space="0" w:color="auto"/>
            <w:bottom w:val="none" w:sz="0" w:space="0" w:color="auto"/>
            <w:right w:val="none" w:sz="0" w:space="0" w:color="auto"/>
          </w:divBdr>
        </w:div>
        <w:div w:id="2107725887">
          <w:marLeft w:val="547"/>
          <w:marRight w:val="0"/>
          <w:marTop w:val="115"/>
          <w:marBottom w:val="0"/>
          <w:divBdr>
            <w:top w:val="none" w:sz="0" w:space="0" w:color="auto"/>
            <w:left w:val="none" w:sz="0" w:space="0" w:color="auto"/>
            <w:bottom w:val="none" w:sz="0" w:space="0" w:color="auto"/>
            <w:right w:val="none" w:sz="0" w:space="0" w:color="auto"/>
          </w:divBdr>
        </w:div>
      </w:divsChild>
    </w:div>
    <w:div w:id="195587574">
      <w:bodyDiv w:val="1"/>
      <w:marLeft w:val="0"/>
      <w:marRight w:val="0"/>
      <w:marTop w:val="0"/>
      <w:marBottom w:val="0"/>
      <w:divBdr>
        <w:top w:val="none" w:sz="0" w:space="0" w:color="auto"/>
        <w:left w:val="none" w:sz="0" w:space="0" w:color="auto"/>
        <w:bottom w:val="none" w:sz="0" w:space="0" w:color="auto"/>
        <w:right w:val="none" w:sz="0" w:space="0" w:color="auto"/>
      </w:divBdr>
      <w:divsChild>
        <w:div w:id="1582834255">
          <w:marLeft w:val="547"/>
          <w:marRight w:val="0"/>
          <w:marTop w:val="86"/>
          <w:marBottom w:val="0"/>
          <w:divBdr>
            <w:top w:val="none" w:sz="0" w:space="0" w:color="auto"/>
            <w:left w:val="none" w:sz="0" w:space="0" w:color="auto"/>
            <w:bottom w:val="none" w:sz="0" w:space="0" w:color="auto"/>
            <w:right w:val="none" w:sz="0" w:space="0" w:color="auto"/>
          </w:divBdr>
        </w:div>
        <w:div w:id="587420564">
          <w:marLeft w:val="547"/>
          <w:marRight w:val="0"/>
          <w:marTop w:val="86"/>
          <w:marBottom w:val="0"/>
          <w:divBdr>
            <w:top w:val="none" w:sz="0" w:space="0" w:color="auto"/>
            <w:left w:val="none" w:sz="0" w:space="0" w:color="auto"/>
            <w:bottom w:val="none" w:sz="0" w:space="0" w:color="auto"/>
            <w:right w:val="none" w:sz="0" w:space="0" w:color="auto"/>
          </w:divBdr>
        </w:div>
        <w:div w:id="1919173371">
          <w:marLeft w:val="547"/>
          <w:marRight w:val="0"/>
          <w:marTop w:val="86"/>
          <w:marBottom w:val="0"/>
          <w:divBdr>
            <w:top w:val="none" w:sz="0" w:space="0" w:color="auto"/>
            <w:left w:val="none" w:sz="0" w:space="0" w:color="auto"/>
            <w:bottom w:val="none" w:sz="0" w:space="0" w:color="auto"/>
            <w:right w:val="none" w:sz="0" w:space="0" w:color="auto"/>
          </w:divBdr>
        </w:div>
        <w:div w:id="393235571">
          <w:marLeft w:val="547"/>
          <w:marRight w:val="0"/>
          <w:marTop w:val="86"/>
          <w:marBottom w:val="0"/>
          <w:divBdr>
            <w:top w:val="none" w:sz="0" w:space="0" w:color="auto"/>
            <w:left w:val="none" w:sz="0" w:space="0" w:color="auto"/>
            <w:bottom w:val="none" w:sz="0" w:space="0" w:color="auto"/>
            <w:right w:val="none" w:sz="0" w:space="0" w:color="auto"/>
          </w:divBdr>
        </w:div>
        <w:div w:id="1812752019">
          <w:marLeft w:val="547"/>
          <w:marRight w:val="0"/>
          <w:marTop w:val="86"/>
          <w:marBottom w:val="0"/>
          <w:divBdr>
            <w:top w:val="none" w:sz="0" w:space="0" w:color="auto"/>
            <w:left w:val="none" w:sz="0" w:space="0" w:color="auto"/>
            <w:bottom w:val="none" w:sz="0" w:space="0" w:color="auto"/>
            <w:right w:val="none" w:sz="0" w:space="0" w:color="auto"/>
          </w:divBdr>
        </w:div>
        <w:div w:id="1922793223">
          <w:marLeft w:val="547"/>
          <w:marRight w:val="0"/>
          <w:marTop w:val="86"/>
          <w:marBottom w:val="0"/>
          <w:divBdr>
            <w:top w:val="none" w:sz="0" w:space="0" w:color="auto"/>
            <w:left w:val="none" w:sz="0" w:space="0" w:color="auto"/>
            <w:bottom w:val="none" w:sz="0" w:space="0" w:color="auto"/>
            <w:right w:val="none" w:sz="0" w:space="0" w:color="auto"/>
          </w:divBdr>
        </w:div>
        <w:div w:id="1508014139">
          <w:marLeft w:val="547"/>
          <w:marRight w:val="0"/>
          <w:marTop w:val="86"/>
          <w:marBottom w:val="0"/>
          <w:divBdr>
            <w:top w:val="none" w:sz="0" w:space="0" w:color="auto"/>
            <w:left w:val="none" w:sz="0" w:space="0" w:color="auto"/>
            <w:bottom w:val="none" w:sz="0" w:space="0" w:color="auto"/>
            <w:right w:val="none" w:sz="0" w:space="0" w:color="auto"/>
          </w:divBdr>
        </w:div>
      </w:divsChild>
    </w:div>
    <w:div w:id="196821175">
      <w:bodyDiv w:val="1"/>
      <w:marLeft w:val="0"/>
      <w:marRight w:val="0"/>
      <w:marTop w:val="0"/>
      <w:marBottom w:val="0"/>
      <w:divBdr>
        <w:top w:val="none" w:sz="0" w:space="0" w:color="auto"/>
        <w:left w:val="none" w:sz="0" w:space="0" w:color="auto"/>
        <w:bottom w:val="none" w:sz="0" w:space="0" w:color="auto"/>
        <w:right w:val="none" w:sz="0" w:space="0" w:color="auto"/>
      </w:divBdr>
      <w:divsChild>
        <w:div w:id="1888838376">
          <w:marLeft w:val="547"/>
          <w:marRight w:val="0"/>
          <w:marTop w:val="96"/>
          <w:marBottom w:val="0"/>
          <w:divBdr>
            <w:top w:val="none" w:sz="0" w:space="0" w:color="auto"/>
            <w:left w:val="none" w:sz="0" w:space="0" w:color="auto"/>
            <w:bottom w:val="none" w:sz="0" w:space="0" w:color="auto"/>
            <w:right w:val="none" w:sz="0" w:space="0" w:color="auto"/>
          </w:divBdr>
        </w:div>
      </w:divsChild>
    </w:div>
    <w:div w:id="239021384">
      <w:bodyDiv w:val="1"/>
      <w:marLeft w:val="0"/>
      <w:marRight w:val="0"/>
      <w:marTop w:val="0"/>
      <w:marBottom w:val="0"/>
      <w:divBdr>
        <w:top w:val="none" w:sz="0" w:space="0" w:color="auto"/>
        <w:left w:val="none" w:sz="0" w:space="0" w:color="auto"/>
        <w:bottom w:val="none" w:sz="0" w:space="0" w:color="auto"/>
        <w:right w:val="none" w:sz="0" w:space="0" w:color="auto"/>
      </w:divBdr>
      <w:divsChild>
        <w:div w:id="692413823">
          <w:marLeft w:val="547"/>
          <w:marRight w:val="0"/>
          <w:marTop w:val="96"/>
          <w:marBottom w:val="0"/>
          <w:divBdr>
            <w:top w:val="none" w:sz="0" w:space="0" w:color="auto"/>
            <w:left w:val="none" w:sz="0" w:space="0" w:color="auto"/>
            <w:bottom w:val="none" w:sz="0" w:space="0" w:color="auto"/>
            <w:right w:val="none" w:sz="0" w:space="0" w:color="auto"/>
          </w:divBdr>
        </w:div>
        <w:div w:id="335039810">
          <w:marLeft w:val="547"/>
          <w:marRight w:val="0"/>
          <w:marTop w:val="96"/>
          <w:marBottom w:val="0"/>
          <w:divBdr>
            <w:top w:val="none" w:sz="0" w:space="0" w:color="auto"/>
            <w:left w:val="none" w:sz="0" w:space="0" w:color="auto"/>
            <w:bottom w:val="none" w:sz="0" w:space="0" w:color="auto"/>
            <w:right w:val="none" w:sz="0" w:space="0" w:color="auto"/>
          </w:divBdr>
        </w:div>
        <w:div w:id="977300400">
          <w:marLeft w:val="547"/>
          <w:marRight w:val="0"/>
          <w:marTop w:val="96"/>
          <w:marBottom w:val="0"/>
          <w:divBdr>
            <w:top w:val="none" w:sz="0" w:space="0" w:color="auto"/>
            <w:left w:val="none" w:sz="0" w:space="0" w:color="auto"/>
            <w:bottom w:val="none" w:sz="0" w:space="0" w:color="auto"/>
            <w:right w:val="none" w:sz="0" w:space="0" w:color="auto"/>
          </w:divBdr>
        </w:div>
        <w:div w:id="157235529">
          <w:marLeft w:val="547"/>
          <w:marRight w:val="0"/>
          <w:marTop w:val="96"/>
          <w:marBottom w:val="0"/>
          <w:divBdr>
            <w:top w:val="none" w:sz="0" w:space="0" w:color="auto"/>
            <w:left w:val="none" w:sz="0" w:space="0" w:color="auto"/>
            <w:bottom w:val="none" w:sz="0" w:space="0" w:color="auto"/>
            <w:right w:val="none" w:sz="0" w:space="0" w:color="auto"/>
          </w:divBdr>
        </w:div>
        <w:div w:id="706954846">
          <w:marLeft w:val="547"/>
          <w:marRight w:val="0"/>
          <w:marTop w:val="96"/>
          <w:marBottom w:val="0"/>
          <w:divBdr>
            <w:top w:val="none" w:sz="0" w:space="0" w:color="auto"/>
            <w:left w:val="none" w:sz="0" w:space="0" w:color="auto"/>
            <w:bottom w:val="none" w:sz="0" w:space="0" w:color="auto"/>
            <w:right w:val="none" w:sz="0" w:space="0" w:color="auto"/>
          </w:divBdr>
        </w:div>
      </w:divsChild>
    </w:div>
    <w:div w:id="294409662">
      <w:bodyDiv w:val="1"/>
      <w:marLeft w:val="0"/>
      <w:marRight w:val="0"/>
      <w:marTop w:val="0"/>
      <w:marBottom w:val="0"/>
      <w:divBdr>
        <w:top w:val="none" w:sz="0" w:space="0" w:color="auto"/>
        <w:left w:val="none" w:sz="0" w:space="0" w:color="auto"/>
        <w:bottom w:val="none" w:sz="0" w:space="0" w:color="auto"/>
        <w:right w:val="none" w:sz="0" w:space="0" w:color="auto"/>
      </w:divBdr>
    </w:div>
    <w:div w:id="383413093">
      <w:bodyDiv w:val="1"/>
      <w:marLeft w:val="0"/>
      <w:marRight w:val="0"/>
      <w:marTop w:val="0"/>
      <w:marBottom w:val="0"/>
      <w:divBdr>
        <w:top w:val="none" w:sz="0" w:space="0" w:color="auto"/>
        <w:left w:val="none" w:sz="0" w:space="0" w:color="auto"/>
        <w:bottom w:val="none" w:sz="0" w:space="0" w:color="auto"/>
        <w:right w:val="none" w:sz="0" w:space="0" w:color="auto"/>
      </w:divBdr>
      <w:divsChild>
        <w:div w:id="933900575">
          <w:marLeft w:val="634"/>
          <w:marRight w:val="0"/>
          <w:marTop w:val="86"/>
          <w:marBottom w:val="0"/>
          <w:divBdr>
            <w:top w:val="none" w:sz="0" w:space="0" w:color="auto"/>
            <w:left w:val="none" w:sz="0" w:space="0" w:color="auto"/>
            <w:bottom w:val="none" w:sz="0" w:space="0" w:color="auto"/>
            <w:right w:val="none" w:sz="0" w:space="0" w:color="auto"/>
          </w:divBdr>
        </w:div>
      </w:divsChild>
    </w:div>
    <w:div w:id="479225844">
      <w:bodyDiv w:val="1"/>
      <w:marLeft w:val="0"/>
      <w:marRight w:val="0"/>
      <w:marTop w:val="0"/>
      <w:marBottom w:val="0"/>
      <w:divBdr>
        <w:top w:val="none" w:sz="0" w:space="0" w:color="auto"/>
        <w:left w:val="none" w:sz="0" w:space="0" w:color="auto"/>
        <w:bottom w:val="none" w:sz="0" w:space="0" w:color="auto"/>
        <w:right w:val="none" w:sz="0" w:space="0" w:color="auto"/>
      </w:divBdr>
      <w:divsChild>
        <w:div w:id="744231931">
          <w:marLeft w:val="547"/>
          <w:marRight w:val="0"/>
          <w:marTop w:val="96"/>
          <w:marBottom w:val="0"/>
          <w:divBdr>
            <w:top w:val="none" w:sz="0" w:space="0" w:color="auto"/>
            <w:left w:val="none" w:sz="0" w:space="0" w:color="auto"/>
            <w:bottom w:val="none" w:sz="0" w:space="0" w:color="auto"/>
            <w:right w:val="none" w:sz="0" w:space="0" w:color="auto"/>
          </w:divBdr>
        </w:div>
        <w:div w:id="351883540">
          <w:marLeft w:val="547"/>
          <w:marRight w:val="0"/>
          <w:marTop w:val="96"/>
          <w:marBottom w:val="0"/>
          <w:divBdr>
            <w:top w:val="none" w:sz="0" w:space="0" w:color="auto"/>
            <w:left w:val="none" w:sz="0" w:space="0" w:color="auto"/>
            <w:bottom w:val="none" w:sz="0" w:space="0" w:color="auto"/>
            <w:right w:val="none" w:sz="0" w:space="0" w:color="auto"/>
          </w:divBdr>
        </w:div>
      </w:divsChild>
    </w:div>
    <w:div w:id="480469628">
      <w:bodyDiv w:val="1"/>
      <w:marLeft w:val="0"/>
      <w:marRight w:val="0"/>
      <w:marTop w:val="0"/>
      <w:marBottom w:val="0"/>
      <w:divBdr>
        <w:top w:val="none" w:sz="0" w:space="0" w:color="auto"/>
        <w:left w:val="none" w:sz="0" w:space="0" w:color="auto"/>
        <w:bottom w:val="none" w:sz="0" w:space="0" w:color="auto"/>
        <w:right w:val="none" w:sz="0" w:space="0" w:color="auto"/>
      </w:divBdr>
      <w:divsChild>
        <w:div w:id="966203491">
          <w:marLeft w:val="547"/>
          <w:marRight w:val="0"/>
          <w:marTop w:val="115"/>
          <w:marBottom w:val="0"/>
          <w:divBdr>
            <w:top w:val="none" w:sz="0" w:space="0" w:color="auto"/>
            <w:left w:val="none" w:sz="0" w:space="0" w:color="auto"/>
            <w:bottom w:val="none" w:sz="0" w:space="0" w:color="auto"/>
            <w:right w:val="none" w:sz="0" w:space="0" w:color="auto"/>
          </w:divBdr>
        </w:div>
      </w:divsChild>
    </w:div>
    <w:div w:id="520749995">
      <w:bodyDiv w:val="1"/>
      <w:marLeft w:val="0"/>
      <w:marRight w:val="0"/>
      <w:marTop w:val="0"/>
      <w:marBottom w:val="0"/>
      <w:divBdr>
        <w:top w:val="none" w:sz="0" w:space="0" w:color="auto"/>
        <w:left w:val="none" w:sz="0" w:space="0" w:color="auto"/>
        <w:bottom w:val="none" w:sz="0" w:space="0" w:color="auto"/>
        <w:right w:val="none" w:sz="0" w:space="0" w:color="auto"/>
      </w:divBdr>
      <w:divsChild>
        <w:div w:id="446391652">
          <w:marLeft w:val="547"/>
          <w:marRight w:val="0"/>
          <w:marTop w:val="96"/>
          <w:marBottom w:val="0"/>
          <w:divBdr>
            <w:top w:val="none" w:sz="0" w:space="0" w:color="auto"/>
            <w:left w:val="none" w:sz="0" w:space="0" w:color="auto"/>
            <w:bottom w:val="none" w:sz="0" w:space="0" w:color="auto"/>
            <w:right w:val="none" w:sz="0" w:space="0" w:color="auto"/>
          </w:divBdr>
        </w:div>
        <w:div w:id="1615793799">
          <w:marLeft w:val="547"/>
          <w:marRight w:val="0"/>
          <w:marTop w:val="96"/>
          <w:marBottom w:val="0"/>
          <w:divBdr>
            <w:top w:val="none" w:sz="0" w:space="0" w:color="auto"/>
            <w:left w:val="none" w:sz="0" w:space="0" w:color="auto"/>
            <w:bottom w:val="none" w:sz="0" w:space="0" w:color="auto"/>
            <w:right w:val="none" w:sz="0" w:space="0" w:color="auto"/>
          </w:divBdr>
        </w:div>
        <w:div w:id="841815484">
          <w:marLeft w:val="547"/>
          <w:marRight w:val="0"/>
          <w:marTop w:val="96"/>
          <w:marBottom w:val="0"/>
          <w:divBdr>
            <w:top w:val="none" w:sz="0" w:space="0" w:color="auto"/>
            <w:left w:val="none" w:sz="0" w:space="0" w:color="auto"/>
            <w:bottom w:val="none" w:sz="0" w:space="0" w:color="auto"/>
            <w:right w:val="none" w:sz="0" w:space="0" w:color="auto"/>
          </w:divBdr>
        </w:div>
        <w:div w:id="1704860129">
          <w:marLeft w:val="547"/>
          <w:marRight w:val="0"/>
          <w:marTop w:val="96"/>
          <w:marBottom w:val="0"/>
          <w:divBdr>
            <w:top w:val="none" w:sz="0" w:space="0" w:color="auto"/>
            <w:left w:val="none" w:sz="0" w:space="0" w:color="auto"/>
            <w:bottom w:val="none" w:sz="0" w:space="0" w:color="auto"/>
            <w:right w:val="none" w:sz="0" w:space="0" w:color="auto"/>
          </w:divBdr>
        </w:div>
        <w:div w:id="1580560296">
          <w:marLeft w:val="547"/>
          <w:marRight w:val="0"/>
          <w:marTop w:val="96"/>
          <w:marBottom w:val="0"/>
          <w:divBdr>
            <w:top w:val="none" w:sz="0" w:space="0" w:color="auto"/>
            <w:left w:val="none" w:sz="0" w:space="0" w:color="auto"/>
            <w:bottom w:val="none" w:sz="0" w:space="0" w:color="auto"/>
            <w:right w:val="none" w:sz="0" w:space="0" w:color="auto"/>
          </w:divBdr>
        </w:div>
        <w:div w:id="792821159">
          <w:marLeft w:val="547"/>
          <w:marRight w:val="0"/>
          <w:marTop w:val="96"/>
          <w:marBottom w:val="0"/>
          <w:divBdr>
            <w:top w:val="none" w:sz="0" w:space="0" w:color="auto"/>
            <w:left w:val="none" w:sz="0" w:space="0" w:color="auto"/>
            <w:bottom w:val="none" w:sz="0" w:space="0" w:color="auto"/>
            <w:right w:val="none" w:sz="0" w:space="0" w:color="auto"/>
          </w:divBdr>
        </w:div>
      </w:divsChild>
    </w:div>
    <w:div w:id="717315763">
      <w:bodyDiv w:val="1"/>
      <w:marLeft w:val="0"/>
      <w:marRight w:val="0"/>
      <w:marTop w:val="0"/>
      <w:marBottom w:val="0"/>
      <w:divBdr>
        <w:top w:val="none" w:sz="0" w:space="0" w:color="auto"/>
        <w:left w:val="none" w:sz="0" w:space="0" w:color="auto"/>
        <w:bottom w:val="none" w:sz="0" w:space="0" w:color="auto"/>
        <w:right w:val="none" w:sz="0" w:space="0" w:color="auto"/>
      </w:divBdr>
      <w:divsChild>
        <w:div w:id="347758121">
          <w:marLeft w:val="547"/>
          <w:marRight w:val="0"/>
          <w:marTop w:val="96"/>
          <w:marBottom w:val="0"/>
          <w:divBdr>
            <w:top w:val="none" w:sz="0" w:space="0" w:color="auto"/>
            <w:left w:val="none" w:sz="0" w:space="0" w:color="auto"/>
            <w:bottom w:val="none" w:sz="0" w:space="0" w:color="auto"/>
            <w:right w:val="none" w:sz="0" w:space="0" w:color="auto"/>
          </w:divBdr>
        </w:div>
        <w:div w:id="1275138639">
          <w:marLeft w:val="547"/>
          <w:marRight w:val="0"/>
          <w:marTop w:val="96"/>
          <w:marBottom w:val="0"/>
          <w:divBdr>
            <w:top w:val="none" w:sz="0" w:space="0" w:color="auto"/>
            <w:left w:val="none" w:sz="0" w:space="0" w:color="auto"/>
            <w:bottom w:val="none" w:sz="0" w:space="0" w:color="auto"/>
            <w:right w:val="none" w:sz="0" w:space="0" w:color="auto"/>
          </w:divBdr>
        </w:div>
        <w:div w:id="8063986">
          <w:marLeft w:val="547"/>
          <w:marRight w:val="0"/>
          <w:marTop w:val="96"/>
          <w:marBottom w:val="0"/>
          <w:divBdr>
            <w:top w:val="none" w:sz="0" w:space="0" w:color="auto"/>
            <w:left w:val="none" w:sz="0" w:space="0" w:color="auto"/>
            <w:bottom w:val="none" w:sz="0" w:space="0" w:color="auto"/>
            <w:right w:val="none" w:sz="0" w:space="0" w:color="auto"/>
          </w:divBdr>
        </w:div>
        <w:div w:id="627130597">
          <w:marLeft w:val="547"/>
          <w:marRight w:val="0"/>
          <w:marTop w:val="96"/>
          <w:marBottom w:val="0"/>
          <w:divBdr>
            <w:top w:val="none" w:sz="0" w:space="0" w:color="auto"/>
            <w:left w:val="none" w:sz="0" w:space="0" w:color="auto"/>
            <w:bottom w:val="none" w:sz="0" w:space="0" w:color="auto"/>
            <w:right w:val="none" w:sz="0" w:space="0" w:color="auto"/>
          </w:divBdr>
        </w:div>
        <w:div w:id="1674838433">
          <w:marLeft w:val="547"/>
          <w:marRight w:val="0"/>
          <w:marTop w:val="96"/>
          <w:marBottom w:val="0"/>
          <w:divBdr>
            <w:top w:val="none" w:sz="0" w:space="0" w:color="auto"/>
            <w:left w:val="none" w:sz="0" w:space="0" w:color="auto"/>
            <w:bottom w:val="none" w:sz="0" w:space="0" w:color="auto"/>
            <w:right w:val="none" w:sz="0" w:space="0" w:color="auto"/>
          </w:divBdr>
        </w:div>
        <w:div w:id="792093607">
          <w:marLeft w:val="547"/>
          <w:marRight w:val="0"/>
          <w:marTop w:val="96"/>
          <w:marBottom w:val="0"/>
          <w:divBdr>
            <w:top w:val="none" w:sz="0" w:space="0" w:color="auto"/>
            <w:left w:val="none" w:sz="0" w:space="0" w:color="auto"/>
            <w:bottom w:val="none" w:sz="0" w:space="0" w:color="auto"/>
            <w:right w:val="none" w:sz="0" w:space="0" w:color="auto"/>
          </w:divBdr>
        </w:div>
      </w:divsChild>
    </w:div>
    <w:div w:id="761537038">
      <w:bodyDiv w:val="1"/>
      <w:marLeft w:val="0"/>
      <w:marRight w:val="0"/>
      <w:marTop w:val="0"/>
      <w:marBottom w:val="0"/>
      <w:divBdr>
        <w:top w:val="none" w:sz="0" w:space="0" w:color="auto"/>
        <w:left w:val="none" w:sz="0" w:space="0" w:color="auto"/>
        <w:bottom w:val="none" w:sz="0" w:space="0" w:color="auto"/>
        <w:right w:val="none" w:sz="0" w:space="0" w:color="auto"/>
      </w:divBdr>
      <w:divsChild>
        <w:div w:id="1289704608">
          <w:marLeft w:val="547"/>
          <w:marRight w:val="0"/>
          <w:marTop w:val="115"/>
          <w:marBottom w:val="0"/>
          <w:divBdr>
            <w:top w:val="none" w:sz="0" w:space="0" w:color="auto"/>
            <w:left w:val="none" w:sz="0" w:space="0" w:color="auto"/>
            <w:bottom w:val="none" w:sz="0" w:space="0" w:color="auto"/>
            <w:right w:val="none" w:sz="0" w:space="0" w:color="auto"/>
          </w:divBdr>
        </w:div>
      </w:divsChild>
    </w:div>
    <w:div w:id="777018691">
      <w:bodyDiv w:val="1"/>
      <w:marLeft w:val="0"/>
      <w:marRight w:val="0"/>
      <w:marTop w:val="0"/>
      <w:marBottom w:val="0"/>
      <w:divBdr>
        <w:top w:val="none" w:sz="0" w:space="0" w:color="auto"/>
        <w:left w:val="none" w:sz="0" w:space="0" w:color="auto"/>
        <w:bottom w:val="none" w:sz="0" w:space="0" w:color="auto"/>
        <w:right w:val="none" w:sz="0" w:space="0" w:color="auto"/>
      </w:divBdr>
      <w:divsChild>
        <w:div w:id="468592874">
          <w:marLeft w:val="547"/>
          <w:marRight w:val="0"/>
          <w:marTop w:val="115"/>
          <w:marBottom w:val="0"/>
          <w:divBdr>
            <w:top w:val="none" w:sz="0" w:space="0" w:color="auto"/>
            <w:left w:val="none" w:sz="0" w:space="0" w:color="auto"/>
            <w:bottom w:val="none" w:sz="0" w:space="0" w:color="auto"/>
            <w:right w:val="none" w:sz="0" w:space="0" w:color="auto"/>
          </w:divBdr>
        </w:div>
        <w:div w:id="166555303">
          <w:marLeft w:val="547"/>
          <w:marRight w:val="0"/>
          <w:marTop w:val="115"/>
          <w:marBottom w:val="0"/>
          <w:divBdr>
            <w:top w:val="none" w:sz="0" w:space="0" w:color="auto"/>
            <w:left w:val="none" w:sz="0" w:space="0" w:color="auto"/>
            <w:bottom w:val="none" w:sz="0" w:space="0" w:color="auto"/>
            <w:right w:val="none" w:sz="0" w:space="0" w:color="auto"/>
          </w:divBdr>
        </w:div>
      </w:divsChild>
    </w:div>
    <w:div w:id="777331936">
      <w:bodyDiv w:val="1"/>
      <w:marLeft w:val="0"/>
      <w:marRight w:val="0"/>
      <w:marTop w:val="0"/>
      <w:marBottom w:val="0"/>
      <w:divBdr>
        <w:top w:val="none" w:sz="0" w:space="0" w:color="auto"/>
        <w:left w:val="none" w:sz="0" w:space="0" w:color="auto"/>
        <w:bottom w:val="none" w:sz="0" w:space="0" w:color="auto"/>
        <w:right w:val="none" w:sz="0" w:space="0" w:color="auto"/>
      </w:divBdr>
      <w:divsChild>
        <w:div w:id="50808111">
          <w:marLeft w:val="547"/>
          <w:marRight w:val="0"/>
          <w:marTop w:val="115"/>
          <w:marBottom w:val="0"/>
          <w:divBdr>
            <w:top w:val="none" w:sz="0" w:space="0" w:color="auto"/>
            <w:left w:val="none" w:sz="0" w:space="0" w:color="auto"/>
            <w:bottom w:val="none" w:sz="0" w:space="0" w:color="auto"/>
            <w:right w:val="none" w:sz="0" w:space="0" w:color="auto"/>
          </w:divBdr>
        </w:div>
      </w:divsChild>
    </w:div>
    <w:div w:id="778792333">
      <w:bodyDiv w:val="1"/>
      <w:marLeft w:val="0"/>
      <w:marRight w:val="0"/>
      <w:marTop w:val="0"/>
      <w:marBottom w:val="0"/>
      <w:divBdr>
        <w:top w:val="none" w:sz="0" w:space="0" w:color="auto"/>
        <w:left w:val="none" w:sz="0" w:space="0" w:color="auto"/>
        <w:bottom w:val="none" w:sz="0" w:space="0" w:color="auto"/>
        <w:right w:val="none" w:sz="0" w:space="0" w:color="auto"/>
      </w:divBdr>
    </w:div>
    <w:div w:id="789007445">
      <w:bodyDiv w:val="1"/>
      <w:marLeft w:val="0"/>
      <w:marRight w:val="0"/>
      <w:marTop w:val="0"/>
      <w:marBottom w:val="0"/>
      <w:divBdr>
        <w:top w:val="none" w:sz="0" w:space="0" w:color="auto"/>
        <w:left w:val="none" w:sz="0" w:space="0" w:color="auto"/>
        <w:bottom w:val="none" w:sz="0" w:space="0" w:color="auto"/>
        <w:right w:val="none" w:sz="0" w:space="0" w:color="auto"/>
      </w:divBdr>
      <w:divsChild>
        <w:div w:id="1197698779">
          <w:marLeft w:val="547"/>
          <w:marRight w:val="0"/>
          <w:marTop w:val="96"/>
          <w:marBottom w:val="0"/>
          <w:divBdr>
            <w:top w:val="none" w:sz="0" w:space="0" w:color="auto"/>
            <w:left w:val="none" w:sz="0" w:space="0" w:color="auto"/>
            <w:bottom w:val="none" w:sz="0" w:space="0" w:color="auto"/>
            <w:right w:val="none" w:sz="0" w:space="0" w:color="auto"/>
          </w:divBdr>
        </w:div>
        <w:div w:id="1821461394">
          <w:marLeft w:val="547"/>
          <w:marRight w:val="0"/>
          <w:marTop w:val="96"/>
          <w:marBottom w:val="0"/>
          <w:divBdr>
            <w:top w:val="none" w:sz="0" w:space="0" w:color="auto"/>
            <w:left w:val="none" w:sz="0" w:space="0" w:color="auto"/>
            <w:bottom w:val="none" w:sz="0" w:space="0" w:color="auto"/>
            <w:right w:val="none" w:sz="0" w:space="0" w:color="auto"/>
          </w:divBdr>
        </w:div>
        <w:div w:id="390227439">
          <w:marLeft w:val="547"/>
          <w:marRight w:val="0"/>
          <w:marTop w:val="96"/>
          <w:marBottom w:val="0"/>
          <w:divBdr>
            <w:top w:val="none" w:sz="0" w:space="0" w:color="auto"/>
            <w:left w:val="none" w:sz="0" w:space="0" w:color="auto"/>
            <w:bottom w:val="none" w:sz="0" w:space="0" w:color="auto"/>
            <w:right w:val="none" w:sz="0" w:space="0" w:color="auto"/>
          </w:divBdr>
        </w:div>
      </w:divsChild>
    </w:div>
    <w:div w:id="826360145">
      <w:bodyDiv w:val="1"/>
      <w:marLeft w:val="0"/>
      <w:marRight w:val="0"/>
      <w:marTop w:val="0"/>
      <w:marBottom w:val="0"/>
      <w:divBdr>
        <w:top w:val="none" w:sz="0" w:space="0" w:color="auto"/>
        <w:left w:val="none" w:sz="0" w:space="0" w:color="auto"/>
        <w:bottom w:val="none" w:sz="0" w:space="0" w:color="auto"/>
        <w:right w:val="none" w:sz="0" w:space="0" w:color="auto"/>
      </w:divBdr>
      <w:divsChild>
        <w:div w:id="368802793">
          <w:marLeft w:val="547"/>
          <w:marRight w:val="0"/>
          <w:marTop w:val="115"/>
          <w:marBottom w:val="0"/>
          <w:divBdr>
            <w:top w:val="none" w:sz="0" w:space="0" w:color="auto"/>
            <w:left w:val="none" w:sz="0" w:space="0" w:color="auto"/>
            <w:bottom w:val="none" w:sz="0" w:space="0" w:color="auto"/>
            <w:right w:val="none" w:sz="0" w:space="0" w:color="auto"/>
          </w:divBdr>
        </w:div>
        <w:div w:id="698160434">
          <w:marLeft w:val="547"/>
          <w:marRight w:val="0"/>
          <w:marTop w:val="115"/>
          <w:marBottom w:val="0"/>
          <w:divBdr>
            <w:top w:val="none" w:sz="0" w:space="0" w:color="auto"/>
            <w:left w:val="none" w:sz="0" w:space="0" w:color="auto"/>
            <w:bottom w:val="none" w:sz="0" w:space="0" w:color="auto"/>
            <w:right w:val="none" w:sz="0" w:space="0" w:color="auto"/>
          </w:divBdr>
        </w:div>
      </w:divsChild>
    </w:div>
    <w:div w:id="846559148">
      <w:bodyDiv w:val="1"/>
      <w:marLeft w:val="0"/>
      <w:marRight w:val="0"/>
      <w:marTop w:val="0"/>
      <w:marBottom w:val="0"/>
      <w:divBdr>
        <w:top w:val="none" w:sz="0" w:space="0" w:color="auto"/>
        <w:left w:val="none" w:sz="0" w:space="0" w:color="auto"/>
        <w:bottom w:val="none" w:sz="0" w:space="0" w:color="auto"/>
        <w:right w:val="none" w:sz="0" w:space="0" w:color="auto"/>
      </w:divBdr>
    </w:div>
    <w:div w:id="849025416">
      <w:bodyDiv w:val="1"/>
      <w:marLeft w:val="0"/>
      <w:marRight w:val="0"/>
      <w:marTop w:val="0"/>
      <w:marBottom w:val="0"/>
      <w:divBdr>
        <w:top w:val="none" w:sz="0" w:space="0" w:color="auto"/>
        <w:left w:val="none" w:sz="0" w:space="0" w:color="auto"/>
        <w:bottom w:val="none" w:sz="0" w:space="0" w:color="auto"/>
        <w:right w:val="none" w:sz="0" w:space="0" w:color="auto"/>
      </w:divBdr>
      <w:divsChild>
        <w:div w:id="1312634697">
          <w:marLeft w:val="547"/>
          <w:marRight w:val="0"/>
          <w:marTop w:val="96"/>
          <w:marBottom w:val="0"/>
          <w:divBdr>
            <w:top w:val="none" w:sz="0" w:space="0" w:color="auto"/>
            <w:left w:val="none" w:sz="0" w:space="0" w:color="auto"/>
            <w:bottom w:val="none" w:sz="0" w:space="0" w:color="auto"/>
            <w:right w:val="none" w:sz="0" w:space="0" w:color="auto"/>
          </w:divBdr>
        </w:div>
        <w:div w:id="1013603536">
          <w:marLeft w:val="547"/>
          <w:marRight w:val="0"/>
          <w:marTop w:val="96"/>
          <w:marBottom w:val="0"/>
          <w:divBdr>
            <w:top w:val="none" w:sz="0" w:space="0" w:color="auto"/>
            <w:left w:val="none" w:sz="0" w:space="0" w:color="auto"/>
            <w:bottom w:val="none" w:sz="0" w:space="0" w:color="auto"/>
            <w:right w:val="none" w:sz="0" w:space="0" w:color="auto"/>
          </w:divBdr>
        </w:div>
      </w:divsChild>
    </w:div>
    <w:div w:id="850029716">
      <w:bodyDiv w:val="1"/>
      <w:marLeft w:val="0"/>
      <w:marRight w:val="0"/>
      <w:marTop w:val="0"/>
      <w:marBottom w:val="0"/>
      <w:divBdr>
        <w:top w:val="none" w:sz="0" w:space="0" w:color="auto"/>
        <w:left w:val="none" w:sz="0" w:space="0" w:color="auto"/>
        <w:bottom w:val="none" w:sz="0" w:space="0" w:color="auto"/>
        <w:right w:val="none" w:sz="0" w:space="0" w:color="auto"/>
      </w:divBdr>
    </w:div>
    <w:div w:id="882450795">
      <w:bodyDiv w:val="1"/>
      <w:marLeft w:val="0"/>
      <w:marRight w:val="0"/>
      <w:marTop w:val="0"/>
      <w:marBottom w:val="0"/>
      <w:divBdr>
        <w:top w:val="none" w:sz="0" w:space="0" w:color="auto"/>
        <w:left w:val="none" w:sz="0" w:space="0" w:color="auto"/>
        <w:bottom w:val="none" w:sz="0" w:space="0" w:color="auto"/>
        <w:right w:val="none" w:sz="0" w:space="0" w:color="auto"/>
      </w:divBdr>
    </w:div>
    <w:div w:id="921179314">
      <w:bodyDiv w:val="1"/>
      <w:marLeft w:val="0"/>
      <w:marRight w:val="0"/>
      <w:marTop w:val="0"/>
      <w:marBottom w:val="0"/>
      <w:divBdr>
        <w:top w:val="none" w:sz="0" w:space="0" w:color="auto"/>
        <w:left w:val="none" w:sz="0" w:space="0" w:color="auto"/>
        <w:bottom w:val="none" w:sz="0" w:space="0" w:color="auto"/>
        <w:right w:val="none" w:sz="0" w:space="0" w:color="auto"/>
      </w:divBdr>
      <w:divsChild>
        <w:div w:id="1948193943">
          <w:marLeft w:val="605"/>
          <w:marRight w:val="0"/>
          <w:marTop w:val="96"/>
          <w:marBottom w:val="0"/>
          <w:divBdr>
            <w:top w:val="none" w:sz="0" w:space="0" w:color="auto"/>
            <w:left w:val="none" w:sz="0" w:space="0" w:color="auto"/>
            <w:bottom w:val="none" w:sz="0" w:space="0" w:color="auto"/>
            <w:right w:val="none" w:sz="0" w:space="0" w:color="auto"/>
          </w:divBdr>
        </w:div>
        <w:div w:id="1389650089">
          <w:marLeft w:val="605"/>
          <w:marRight w:val="0"/>
          <w:marTop w:val="96"/>
          <w:marBottom w:val="0"/>
          <w:divBdr>
            <w:top w:val="none" w:sz="0" w:space="0" w:color="auto"/>
            <w:left w:val="none" w:sz="0" w:space="0" w:color="auto"/>
            <w:bottom w:val="none" w:sz="0" w:space="0" w:color="auto"/>
            <w:right w:val="none" w:sz="0" w:space="0" w:color="auto"/>
          </w:divBdr>
        </w:div>
        <w:div w:id="420831048">
          <w:marLeft w:val="605"/>
          <w:marRight w:val="0"/>
          <w:marTop w:val="96"/>
          <w:marBottom w:val="0"/>
          <w:divBdr>
            <w:top w:val="none" w:sz="0" w:space="0" w:color="auto"/>
            <w:left w:val="none" w:sz="0" w:space="0" w:color="auto"/>
            <w:bottom w:val="none" w:sz="0" w:space="0" w:color="auto"/>
            <w:right w:val="none" w:sz="0" w:space="0" w:color="auto"/>
          </w:divBdr>
        </w:div>
        <w:div w:id="772045314">
          <w:marLeft w:val="605"/>
          <w:marRight w:val="0"/>
          <w:marTop w:val="96"/>
          <w:marBottom w:val="0"/>
          <w:divBdr>
            <w:top w:val="none" w:sz="0" w:space="0" w:color="auto"/>
            <w:left w:val="none" w:sz="0" w:space="0" w:color="auto"/>
            <w:bottom w:val="none" w:sz="0" w:space="0" w:color="auto"/>
            <w:right w:val="none" w:sz="0" w:space="0" w:color="auto"/>
          </w:divBdr>
        </w:div>
        <w:div w:id="1722095472">
          <w:marLeft w:val="605"/>
          <w:marRight w:val="0"/>
          <w:marTop w:val="96"/>
          <w:marBottom w:val="0"/>
          <w:divBdr>
            <w:top w:val="none" w:sz="0" w:space="0" w:color="auto"/>
            <w:left w:val="none" w:sz="0" w:space="0" w:color="auto"/>
            <w:bottom w:val="none" w:sz="0" w:space="0" w:color="auto"/>
            <w:right w:val="none" w:sz="0" w:space="0" w:color="auto"/>
          </w:divBdr>
        </w:div>
        <w:div w:id="268391584">
          <w:marLeft w:val="605"/>
          <w:marRight w:val="0"/>
          <w:marTop w:val="96"/>
          <w:marBottom w:val="0"/>
          <w:divBdr>
            <w:top w:val="none" w:sz="0" w:space="0" w:color="auto"/>
            <w:left w:val="none" w:sz="0" w:space="0" w:color="auto"/>
            <w:bottom w:val="none" w:sz="0" w:space="0" w:color="auto"/>
            <w:right w:val="none" w:sz="0" w:space="0" w:color="auto"/>
          </w:divBdr>
        </w:div>
        <w:div w:id="470832813">
          <w:marLeft w:val="605"/>
          <w:marRight w:val="0"/>
          <w:marTop w:val="96"/>
          <w:marBottom w:val="0"/>
          <w:divBdr>
            <w:top w:val="none" w:sz="0" w:space="0" w:color="auto"/>
            <w:left w:val="none" w:sz="0" w:space="0" w:color="auto"/>
            <w:bottom w:val="none" w:sz="0" w:space="0" w:color="auto"/>
            <w:right w:val="none" w:sz="0" w:space="0" w:color="auto"/>
          </w:divBdr>
        </w:div>
        <w:div w:id="284654434">
          <w:marLeft w:val="605"/>
          <w:marRight w:val="0"/>
          <w:marTop w:val="86"/>
          <w:marBottom w:val="0"/>
          <w:divBdr>
            <w:top w:val="none" w:sz="0" w:space="0" w:color="auto"/>
            <w:left w:val="none" w:sz="0" w:space="0" w:color="auto"/>
            <w:bottom w:val="none" w:sz="0" w:space="0" w:color="auto"/>
            <w:right w:val="none" w:sz="0" w:space="0" w:color="auto"/>
          </w:divBdr>
        </w:div>
        <w:div w:id="1724015398">
          <w:marLeft w:val="605"/>
          <w:marRight w:val="0"/>
          <w:marTop w:val="86"/>
          <w:marBottom w:val="0"/>
          <w:divBdr>
            <w:top w:val="none" w:sz="0" w:space="0" w:color="auto"/>
            <w:left w:val="none" w:sz="0" w:space="0" w:color="auto"/>
            <w:bottom w:val="none" w:sz="0" w:space="0" w:color="auto"/>
            <w:right w:val="none" w:sz="0" w:space="0" w:color="auto"/>
          </w:divBdr>
        </w:div>
        <w:div w:id="399526718">
          <w:marLeft w:val="605"/>
          <w:marRight w:val="0"/>
          <w:marTop w:val="86"/>
          <w:marBottom w:val="0"/>
          <w:divBdr>
            <w:top w:val="none" w:sz="0" w:space="0" w:color="auto"/>
            <w:left w:val="none" w:sz="0" w:space="0" w:color="auto"/>
            <w:bottom w:val="none" w:sz="0" w:space="0" w:color="auto"/>
            <w:right w:val="none" w:sz="0" w:space="0" w:color="auto"/>
          </w:divBdr>
        </w:div>
        <w:div w:id="1915357178">
          <w:marLeft w:val="605"/>
          <w:marRight w:val="0"/>
          <w:marTop w:val="86"/>
          <w:marBottom w:val="0"/>
          <w:divBdr>
            <w:top w:val="none" w:sz="0" w:space="0" w:color="auto"/>
            <w:left w:val="none" w:sz="0" w:space="0" w:color="auto"/>
            <w:bottom w:val="none" w:sz="0" w:space="0" w:color="auto"/>
            <w:right w:val="none" w:sz="0" w:space="0" w:color="auto"/>
          </w:divBdr>
        </w:div>
        <w:div w:id="1532106011">
          <w:marLeft w:val="605"/>
          <w:marRight w:val="0"/>
          <w:marTop w:val="86"/>
          <w:marBottom w:val="0"/>
          <w:divBdr>
            <w:top w:val="none" w:sz="0" w:space="0" w:color="auto"/>
            <w:left w:val="none" w:sz="0" w:space="0" w:color="auto"/>
            <w:bottom w:val="none" w:sz="0" w:space="0" w:color="auto"/>
            <w:right w:val="none" w:sz="0" w:space="0" w:color="auto"/>
          </w:divBdr>
        </w:div>
        <w:div w:id="1417940777">
          <w:marLeft w:val="605"/>
          <w:marRight w:val="0"/>
          <w:marTop w:val="86"/>
          <w:marBottom w:val="0"/>
          <w:divBdr>
            <w:top w:val="none" w:sz="0" w:space="0" w:color="auto"/>
            <w:left w:val="none" w:sz="0" w:space="0" w:color="auto"/>
            <w:bottom w:val="none" w:sz="0" w:space="0" w:color="auto"/>
            <w:right w:val="none" w:sz="0" w:space="0" w:color="auto"/>
          </w:divBdr>
        </w:div>
        <w:div w:id="171457809">
          <w:marLeft w:val="605"/>
          <w:marRight w:val="0"/>
          <w:marTop w:val="86"/>
          <w:marBottom w:val="0"/>
          <w:divBdr>
            <w:top w:val="none" w:sz="0" w:space="0" w:color="auto"/>
            <w:left w:val="none" w:sz="0" w:space="0" w:color="auto"/>
            <w:bottom w:val="none" w:sz="0" w:space="0" w:color="auto"/>
            <w:right w:val="none" w:sz="0" w:space="0" w:color="auto"/>
          </w:divBdr>
        </w:div>
        <w:div w:id="438379216">
          <w:marLeft w:val="605"/>
          <w:marRight w:val="0"/>
          <w:marTop w:val="86"/>
          <w:marBottom w:val="0"/>
          <w:divBdr>
            <w:top w:val="none" w:sz="0" w:space="0" w:color="auto"/>
            <w:left w:val="none" w:sz="0" w:space="0" w:color="auto"/>
            <w:bottom w:val="none" w:sz="0" w:space="0" w:color="auto"/>
            <w:right w:val="none" w:sz="0" w:space="0" w:color="auto"/>
          </w:divBdr>
        </w:div>
        <w:div w:id="1252086628">
          <w:marLeft w:val="605"/>
          <w:marRight w:val="0"/>
          <w:marTop w:val="86"/>
          <w:marBottom w:val="0"/>
          <w:divBdr>
            <w:top w:val="none" w:sz="0" w:space="0" w:color="auto"/>
            <w:left w:val="none" w:sz="0" w:space="0" w:color="auto"/>
            <w:bottom w:val="none" w:sz="0" w:space="0" w:color="auto"/>
            <w:right w:val="none" w:sz="0" w:space="0" w:color="auto"/>
          </w:divBdr>
        </w:div>
        <w:div w:id="1200972550">
          <w:marLeft w:val="605"/>
          <w:marRight w:val="0"/>
          <w:marTop w:val="86"/>
          <w:marBottom w:val="0"/>
          <w:divBdr>
            <w:top w:val="none" w:sz="0" w:space="0" w:color="auto"/>
            <w:left w:val="none" w:sz="0" w:space="0" w:color="auto"/>
            <w:bottom w:val="none" w:sz="0" w:space="0" w:color="auto"/>
            <w:right w:val="none" w:sz="0" w:space="0" w:color="auto"/>
          </w:divBdr>
        </w:div>
        <w:div w:id="1673605512">
          <w:marLeft w:val="605"/>
          <w:marRight w:val="0"/>
          <w:marTop w:val="86"/>
          <w:marBottom w:val="0"/>
          <w:divBdr>
            <w:top w:val="none" w:sz="0" w:space="0" w:color="auto"/>
            <w:left w:val="none" w:sz="0" w:space="0" w:color="auto"/>
            <w:bottom w:val="none" w:sz="0" w:space="0" w:color="auto"/>
            <w:right w:val="none" w:sz="0" w:space="0" w:color="auto"/>
          </w:divBdr>
        </w:div>
      </w:divsChild>
    </w:div>
    <w:div w:id="978341120">
      <w:bodyDiv w:val="1"/>
      <w:marLeft w:val="0"/>
      <w:marRight w:val="0"/>
      <w:marTop w:val="0"/>
      <w:marBottom w:val="0"/>
      <w:divBdr>
        <w:top w:val="none" w:sz="0" w:space="0" w:color="auto"/>
        <w:left w:val="none" w:sz="0" w:space="0" w:color="auto"/>
        <w:bottom w:val="none" w:sz="0" w:space="0" w:color="auto"/>
        <w:right w:val="none" w:sz="0" w:space="0" w:color="auto"/>
      </w:divBdr>
    </w:div>
    <w:div w:id="1008630054">
      <w:bodyDiv w:val="1"/>
      <w:marLeft w:val="0"/>
      <w:marRight w:val="0"/>
      <w:marTop w:val="0"/>
      <w:marBottom w:val="0"/>
      <w:divBdr>
        <w:top w:val="none" w:sz="0" w:space="0" w:color="auto"/>
        <w:left w:val="none" w:sz="0" w:space="0" w:color="auto"/>
        <w:bottom w:val="none" w:sz="0" w:space="0" w:color="auto"/>
        <w:right w:val="none" w:sz="0" w:space="0" w:color="auto"/>
      </w:divBdr>
      <w:divsChild>
        <w:div w:id="1446852018">
          <w:marLeft w:val="720"/>
          <w:marRight w:val="0"/>
          <w:marTop w:val="96"/>
          <w:marBottom w:val="0"/>
          <w:divBdr>
            <w:top w:val="none" w:sz="0" w:space="0" w:color="auto"/>
            <w:left w:val="none" w:sz="0" w:space="0" w:color="auto"/>
            <w:bottom w:val="none" w:sz="0" w:space="0" w:color="auto"/>
            <w:right w:val="none" w:sz="0" w:space="0" w:color="auto"/>
          </w:divBdr>
        </w:div>
        <w:div w:id="1055204815">
          <w:marLeft w:val="720"/>
          <w:marRight w:val="0"/>
          <w:marTop w:val="96"/>
          <w:marBottom w:val="0"/>
          <w:divBdr>
            <w:top w:val="none" w:sz="0" w:space="0" w:color="auto"/>
            <w:left w:val="none" w:sz="0" w:space="0" w:color="auto"/>
            <w:bottom w:val="none" w:sz="0" w:space="0" w:color="auto"/>
            <w:right w:val="none" w:sz="0" w:space="0" w:color="auto"/>
          </w:divBdr>
        </w:div>
        <w:div w:id="313801583">
          <w:marLeft w:val="720"/>
          <w:marRight w:val="0"/>
          <w:marTop w:val="96"/>
          <w:marBottom w:val="0"/>
          <w:divBdr>
            <w:top w:val="none" w:sz="0" w:space="0" w:color="auto"/>
            <w:left w:val="none" w:sz="0" w:space="0" w:color="auto"/>
            <w:bottom w:val="none" w:sz="0" w:space="0" w:color="auto"/>
            <w:right w:val="none" w:sz="0" w:space="0" w:color="auto"/>
          </w:divBdr>
        </w:div>
        <w:div w:id="1720320991">
          <w:marLeft w:val="720"/>
          <w:marRight w:val="0"/>
          <w:marTop w:val="96"/>
          <w:marBottom w:val="0"/>
          <w:divBdr>
            <w:top w:val="none" w:sz="0" w:space="0" w:color="auto"/>
            <w:left w:val="none" w:sz="0" w:space="0" w:color="auto"/>
            <w:bottom w:val="none" w:sz="0" w:space="0" w:color="auto"/>
            <w:right w:val="none" w:sz="0" w:space="0" w:color="auto"/>
          </w:divBdr>
        </w:div>
        <w:div w:id="722406031">
          <w:marLeft w:val="720"/>
          <w:marRight w:val="0"/>
          <w:marTop w:val="96"/>
          <w:marBottom w:val="0"/>
          <w:divBdr>
            <w:top w:val="none" w:sz="0" w:space="0" w:color="auto"/>
            <w:left w:val="none" w:sz="0" w:space="0" w:color="auto"/>
            <w:bottom w:val="none" w:sz="0" w:space="0" w:color="auto"/>
            <w:right w:val="none" w:sz="0" w:space="0" w:color="auto"/>
          </w:divBdr>
        </w:div>
        <w:div w:id="2129927402">
          <w:marLeft w:val="720"/>
          <w:marRight w:val="0"/>
          <w:marTop w:val="96"/>
          <w:marBottom w:val="0"/>
          <w:divBdr>
            <w:top w:val="none" w:sz="0" w:space="0" w:color="auto"/>
            <w:left w:val="none" w:sz="0" w:space="0" w:color="auto"/>
            <w:bottom w:val="none" w:sz="0" w:space="0" w:color="auto"/>
            <w:right w:val="none" w:sz="0" w:space="0" w:color="auto"/>
          </w:divBdr>
        </w:div>
        <w:div w:id="1154835024">
          <w:marLeft w:val="720"/>
          <w:marRight w:val="0"/>
          <w:marTop w:val="96"/>
          <w:marBottom w:val="0"/>
          <w:divBdr>
            <w:top w:val="none" w:sz="0" w:space="0" w:color="auto"/>
            <w:left w:val="none" w:sz="0" w:space="0" w:color="auto"/>
            <w:bottom w:val="none" w:sz="0" w:space="0" w:color="auto"/>
            <w:right w:val="none" w:sz="0" w:space="0" w:color="auto"/>
          </w:divBdr>
        </w:div>
      </w:divsChild>
    </w:div>
    <w:div w:id="1025401910">
      <w:bodyDiv w:val="1"/>
      <w:marLeft w:val="0"/>
      <w:marRight w:val="0"/>
      <w:marTop w:val="0"/>
      <w:marBottom w:val="0"/>
      <w:divBdr>
        <w:top w:val="none" w:sz="0" w:space="0" w:color="auto"/>
        <w:left w:val="none" w:sz="0" w:space="0" w:color="auto"/>
        <w:bottom w:val="none" w:sz="0" w:space="0" w:color="auto"/>
        <w:right w:val="none" w:sz="0" w:space="0" w:color="auto"/>
      </w:divBdr>
    </w:div>
    <w:div w:id="1070037831">
      <w:bodyDiv w:val="1"/>
      <w:marLeft w:val="0"/>
      <w:marRight w:val="0"/>
      <w:marTop w:val="0"/>
      <w:marBottom w:val="0"/>
      <w:divBdr>
        <w:top w:val="none" w:sz="0" w:space="0" w:color="auto"/>
        <w:left w:val="none" w:sz="0" w:space="0" w:color="auto"/>
        <w:bottom w:val="none" w:sz="0" w:space="0" w:color="auto"/>
        <w:right w:val="none" w:sz="0" w:space="0" w:color="auto"/>
      </w:divBdr>
      <w:divsChild>
        <w:div w:id="864561820">
          <w:marLeft w:val="720"/>
          <w:marRight w:val="0"/>
          <w:marTop w:val="86"/>
          <w:marBottom w:val="0"/>
          <w:divBdr>
            <w:top w:val="none" w:sz="0" w:space="0" w:color="auto"/>
            <w:left w:val="none" w:sz="0" w:space="0" w:color="auto"/>
            <w:bottom w:val="none" w:sz="0" w:space="0" w:color="auto"/>
            <w:right w:val="none" w:sz="0" w:space="0" w:color="auto"/>
          </w:divBdr>
        </w:div>
      </w:divsChild>
    </w:div>
    <w:div w:id="1114791171">
      <w:bodyDiv w:val="1"/>
      <w:marLeft w:val="0"/>
      <w:marRight w:val="0"/>
      <w:marTop w:val="0"/>
      <w:marBottom w:val="0"/>
      <w:divBdr>
        <w:top w:val="none" w:sz="0" w:space="0" w:color="auto"/>
        <w:left w:val="none" w:sz="0" w:space="0" w:color="auto"/>
        <w:bottom w:val="none" w:sz="0" w:space="0" w:color="auto"/>
        <w:right w:val="none" w:sz="0" w:space="0" w:color="auto"/>
      </w:divBdr>
      <w:divsChild>
        <w:div w:id="131020497">
          <w:marLeft w:val="547"/>
          <w:marRight w:val="0"/>
          <w:marTop w:val="96"/>
          <w:marBottom w:val="0"/>
          <w:divBdr>
            <w:top w:val="none" w:sz="0" w:space="0" w:color="auto"/>
            <w:left w:val="none" w:sz="0" w:space="0" w:color="auto"/>
            <w:bottom w:val="none" w:sz="0" w:space="0" w:color="auto"/>
            <w:right w:val="none" w:sz="0" w:space="0" w:color="auto"/>
          </w:divBdr>
        </w:div>
        <w:div w:id="1896235162">
          <w:marLeft w:val="547"/>
          <w:marRight w:val="0"/>
          <w:marTop w:val="86"/>
          <w:marBottom w:val="0"/>
          <w:divBdr>
            <w:top w:val="none" w:sz="0" w:space="0" w:color="auto"/>
            <w:left w:val="none" w:sz="0" w:space="0" w:color="auto"/>
            <w:bottom w:val="none" w:sz="0" w:space="0" w:color="auto"/>
            <w:right w:val="none" w:sz="0" w:space="0" w:color="auto"/>
          </w:divBdr>
        </w:div>
        <w:div w:id="952246420">
          <w:marLeft w:val="547"/>
          <w:marRight w:val="0"/>
          <w:marTop w:val="86"/>
          <w:marBottom w:val="0"/>
          <w:divBdr>
            <w:top w:val="none" w:sz="0" w:space="0" w:color="auto"/>
            <w:left w:val="none" w:sz="0" w:space="0" w:color="auto"/>
            <w:bottom w:val="none" w:sz="0" w:space="0" w:color="auto"/>
            <w:right w:val="none" w:sz="0" w:space="0" w:color="auto"/>
          </w:divBdr>
        </w:div>
        <w:div w:id="1606890100">
          <w:marLeft w:val="547"/>
          <w:marRight w:val="0"/>
          <w:marTop w:val="86"/>
          <w:marBottom w:val="0"/>
          <w:divBdr>
            <w:top w:val="none" w:sz="0" w:space="0" w:color="auto"/>
            <w:left w:val="none" w:sz="0" w:space="0" w:color="auto"/>
            <w:bottom w:val="none" w:sz="0" w:space="0" w:color="auto"/>
            <w:right w:val="none" w:sz="0" w:space="0" w:color="auto"/>
          </w:divBdr>
        </w:div>
        <w:div w:id="1332753172">
          <w:marLeft w:val="547"/>
          <w:marRight w:val="0"/>
          <w:marTop w:val="86"/>
          <w:marBottom w:val="0"/>
          <w:divBdr>
            <w:top w:val="none" w:sz="0" w:space="0" w:color="auto"/>
            <w:left w:val="none" w:sz="0" w:space="0" w:color="auto"/>
            <w:bottom w:val="none" w:sz="0" w:space="0" w:color="auto"/>
            <w:right w:val="none" w:sz="0" w:space="0" w:color="auto"/>
          </w:divBdr>
        </w:div>
        <w:div w:id="886718982">
          <w:marLeft w:val="547"/>
          <w:marRight w:val="0"/>
          <w:marTop w:val="86"/>
          <w:marBottom w:val="0"/>
          <w:divBdr>
            <w:top w:val="none" w:sz="0" w:space="0" w:color="auto"/>
            <w:left w:val="none" w:sz="0" w:space="0" w:color="auto"/>
            <w:bottom w:val="none" w:sz="0" w:space="0" w:color="auto"/>
            <w:right w:val="none" w:sz="0" w:space="0" w:color="auto"/>
          </w:divBdr>
        </w:div>
        <w:div w:id="1340892327">
          <w:marLeft w:val="547"/>
          <w:marRight w:val="0"/>
          <w:marTop w:val="86"/>
          <w:marBottom w:val="0"/>
          <w:divBdr>
            <w:top w:val="none" w:sz="0" w:space="0" w:color="auto"/>
            <w:left w:val="none" w:sz="0" w:space="0" w:color="auto"/>
            <w:bottom w:val="none" w:sz="0" w:space="0" w:color="auto"/>
            <w:right w:val="none" w:sz="0" w:space="0" w:color="auto"/>
          </w:divBdr>
        </w:div>
        <w:div w:id="1777284674">
          <w:marLeft w:val="547"/>
          <w:marRight w:val="0"/>
          <w:marTop w:val="86"/>
          <w:marBottom w:val="0"/>
          <w:divBdr>
            <w:top w:val="none" w:sz="0" w:space="0" w:color="auto"/>
            <w:left w:val="none" w:sz="0" w:space="0" w:color="auto"/>
            <w:bottom w:val="none" w:sz="0" w:space="0" w:color="auto"/>
            <w:right w:val="none" w:sz="0" w:space="0" w:color="auto"/>
          </w:divBdr>
        </w:div>
        <w:div w:id="917834229">
          <w:marLeft w:val="547"/>
          <w:marRight w:val="0"/>
          <w:marTop w:val="86"/>
          <w:marBottom w:val="0"/>
          <w:divBdr>
            <w:top w:val="none" w:sz="0" w:space="0" w:color="auto"/>
            <w:left w:val="none" w:sz="0" w:space="0" w:color="auto"/>
            <w:bottom w:val="none" w:sz="0" w:space="0" w:color="auto"/>
            <w:right w:val="none" w:sz="0" w:space="0" w:color="auto"/>
          </w:divBdr>
        </w:div>
        <w:div w:id="1268462768">
          <w:marLeft w:val="547"/>
          <w:marRight w:val="0"/>
          <w:marTop w:val="86"/>
          <w:marBottom w:val="0"/>
          <w:divBdr>
            <w:top w:val="none" w:sz="0" w:space="0" w:color="auto"/>
            <w:left w:val="none" w:sz="0" w:space="0" w:color="auto"/>
            <w:bottom w:val="none" w:sz="0" w:space="0" w:color="auto"/>
            <w:right w:val="none" w:sz="0" w:space="0" w:color="auto"/>
          </w:divBdr>
        </w:div>
        <w:div w:id="1454792332">
          <w:marLeft w:val="547"/>
          <w:marRight w:val="0"/>
          <w:marTop w:val="86"/>
          <w:marBottom w:val="0"/>
          <w:divBdr>
            <w:top w:val="none" w:sz="0" w:space="0" w:color="auto"/>
            <w:left w:val="none" w:sz="0" w:space="0" w:color="auto"/>
            <w:bottom w:val="none" w:sz="0" w:space="0" w:color="auto"/>
            <w:right w:val="none" w:sz="0" w:space="0" w:color="auto"/>
          </w:divBdr>
        </w:div>
        <w:div w:id="187912561">
          <w:marLeft w:val="547"/>
          <w:marRight w:val="0"/>
          <w:marTop w:val="86"/>
          <w:marBottom w:val="0"/>
          <w:divBdr>
            <w:top w:val="none" w:sz="0" w:space="0" w:color="auto"/>
            <w:left w:val="none" w:sz="0" w:space="0" w:color="auto"/>
            <w:bottom w:val="none" w:sz="0" w:space="0" w:color="auto"/>
            <w:right w:val="none" w:sz="0" w:space="0" w:color="auto"/>
          </w:divBdr>
        </w:div>
        <w:div w:id="1527863702">
          <w:marLeft w:val="547"/>
          <w:marRight w:val="0"/>
          <w:marTop w:val="86"/>
          <w:marBottom w:val="0"/>
          <w:divBdr>
            <w:top w:val="none" w:sz="0" w:space="0" w:color="auto"/>
            <w:left w:val="none" w:sz="0" w:space="0" w:color="auto"/>
            <w:bottom w:val="none" w:sz="0" w:space="0" w:color="auto"/>
            <w:right w:val="none" w:sz="0" w:space="0" w:color="auto"/>
          </w:divBdr>
        </w:div>
        <w:div w:id="1755273231">
          <w:marLeft w:val="547"/>
          <w:marRight w:val="0"/>
          <w:marTop w:val="86"/>
          <w:marBottom w:val="0"/>
          <w:divBdr>
            <w:top w:val="none" w:sz="0" w:space="0" w:color="auto"/>
            <w:left w:val="none" w:sz="0" w:space="0" w:color="auto"/>
            <w:bottom w:val="none" w:sz="0" w:space="0" w:color="auto"/>
            <w:right w:val="none" w:sz="0" w:space="0" w:color="auto"/>
          </w:divBdr>
        </w:div>
        <w:div w:id="1044603063">
          <w:marLeft w:val="547"/>
          <w:marRight w:val="0"/>
          <w:marTop w:val="86"/>
          <w:marBottom w:val="0"/>
          <w:divBdr>
            <w:top w:val="none" w:sz="0" w:space="0" w:color="auto"/>
            <w:left w:val="none" w:sz="0" w:space="0" w:color="auto"/>
            <w:bottom w:val="none" w:sz="0" w:space="0" w:color="auto"/>
            <w:right w:val="none" w:sz="0" w:space="0" w:color="auto"/>
          </w:divBdr>
        </w:div>
        <w:div w:id="288053669">
          <w:marLeft w:val="547"/>
          <w:marRight w:val="0"/>
          <w:marTop w:val="86"/>
          <w:marBottom w:val="0"/>
          <w:divBdr>
            <w:top w:val="none" w:sz="0" w:space="0" w:color="auto"/>
            <w:left w:val="none" w:sz="0" w:space="0" w:color="auto"/>
            <w:bottom w:val="none" w:sz="0" w:space="0" w:color="auto"/>
            <w:right w:val="none" w:sz="0" w:space="0" w:color="auto"/>
          </w:divBdr>
        </w:div>
        <w:div w:id="43144940">
          <w:marLeft w:val="547"/>
          <w:marRight w:val="0"/>
          <w:marTop w:val="86"/>
          <w:marBottom w:val="0"/>
          <w:divBdr>
            <w:top w:val="none" w:sz="0" w:space="0" w:color="auto"/>
            <w:left w:val="none" w:sz="0" w:space="0" w:color="auto"/>
            <w:bottom w:val="none" w:sz="0" w:space="0" w:color="auto"/>
            <w:right w:val="none" w:sz="0" w:space="0" w:color="auto"/>
          </w:divBdr>
        </w:div>
        <w:div w:id="1981380071">
          <w:marLeft w:val="547"/>
          <w:marRight w:val="0"/>
          <w:marTop w:val="86"/>
          <w:marBottom w:val="0"/>
          <w:divBdr>
            <w:top w:val="none" w:sz="0" w:space="0" w:color="auto"/>
            <w:left w:val="none" w:sz="0" w:space="0" w:color="auto"/>
            <w:bottom w:val="none" w:sz="0" w:space="0" w:color="auto"/>
            <w:right w:val="none" w:sz="0" w:space="0" w:color="auto"/>
          </w:divBdr>
        </w:div>
      </w:divsChild>
    </w:div>
    <w:div w:id="1125663620">
      <w:bodyDiv w:val="1"/>
      <w:marLeft w:val="0"/>
      <w:marRight w:val="0"/>
      <w:marTop w:val="0"/>
      <w:marBottom w:val="0"/>
      <w:divBdr>
        <w:top w:val="none" w:sz="0" w:space="0" w:color="auto"/>
        <w:left w:val="none" w:sz="0" w:space="0" w:color="auto"/>
        <w:bottom w:val="none" w:sz="0" w:space="0" w:color="auto"/>
        <w:right w:val="none" w:sz="0" w:space="0" w:color="auto"/>
      </w:divBdr>
    </w:div>
    <w:div w:id="1133015110">
      <w:bodyDiv w:val="1"/>
      <w:marLeft w:val="0"/>
      <w:marRight w:val="0"/>
      <w:marTop w:val="0"/>
      <w:marBottom w:val="0"/>
      <w:divBdr>
        <w:top w:val="none" w:sz="0" w:space="0" w:color="auto"/>
        <w:left w:val="none" w:sz="0" w:space="0" w:color="auto"/>
        <w:bottom w:val="none" w:sz="0" w:space="0" w:color="auto"/>
        <w:right w:val="none" w:sz="0" w:space="0" w:color="auto"/>
      </w:divBdr>
      <w:divsChild>
        <w:div w:id="818502996">
          <w:marLeft w:val="547"/>
          <w:marRight w:val="0"/>
          <w:marTop w:val="96"/>
          <w:marBottom w:val="0"/>
          <w:divBdr>
            <w:top w:val="none" w:sz="0" w:space="0" w:color="auto"/>
            <w:left w:val="none" w:sz="0" w:space="0" w:color="auto"/>
            <w:bottom w:val="none" w:sz="0" w:space="0" w:color="auto"/>
            <w:right w:val="none" w:sz="0" w:space="0" w:color="auto"/>
          </w:divBdr>
        </w:div>
        <w:div w:id="1260259690">
          <w:marLeft w:val="720"/>
          <w:marRight w:val="0"/>
          <w:marTop w:val="96"/>
          <w:marBottom w:val="0"/>
          <w:divBdr>
            <w:top w:val="none" w:sz="0" w:space="0" w:color="auto"/>
            <w:left w:val="none" w:sz="0" w:space="0" w:color="auto"/>
            <w:bottom w:val="none" w:sz="0" w:space="0" w:color="auto"/>
            <w:right w:val="none" w:sz="0" w:space="0" w:color="auto"/>
          </w:divBdr>
        </w:div>
        <w:div w:id="1765422182">
          <w:marLeft w:val="547"/>
          <w:marRight w:val="0"/>
          <w:marTop w:val="96"/>
          <w:marBottom w:val="0"/>
          <w:divBdr>
            <w:top w:val="none" w:sz="0" w:space="0" w:color="auto"/>
            <w:left w:val="none" w:sz="0" w:space="0" w:color="auto"/>
            <w:bottom w:val="none" w:sz="0" w:space="0" w:color="auto"/>
            <w:right w:val="none" w:sz="0" w:space="0" w:color="auto"/>
          </w:divBdr>
        </w:div>
      </w:divsChild>
    </w:div>
    <w:div w:id="1135756046">
      <w:bodyDiv w:val="1"/>
      <w:marLeft w:val="0"/>
      <w:marRight w:val="0"/>
      <w:marTop w:val="0"/>
      <w:marBottom w:val="0"/>
      <w:divBdr>
        <w:top w:val="none" w:sz="0" w:space="0" w:color="auto"/>
        <w:left w:val="none" w:sz="0" w:space="0" w:color="auto"/>
        <w:bottom w:val="none" w:sz="0" w:space="0" w:color="auto"/>
        <w:right w:val="none" w:sz="0" w:space="0" w:color="auto"/>
      </w:divBdr>
      <w:divsChild>
        <w:div w:id="1060439883">
          <w:marLeft w:val="547"/>
          <w:marRight w:val="0"/>
          <w:marTop w:val="134"/>
          <w:marBottom w:val="0"/>
          <w:divBdr>
            <w:top w:val="none" w:sz="0" w:space="0" w:color="auto"/>
            <w:left w:val="none" w:sz="0" w:space="0" w:color="auto"/>
            <w:bottom w:val="none" w:sz="0" w:space="0" w:color="auto"/>
            <w:right w:val="none" w:sz="0" w:space="0" w:color="auto"/>
          </w:divBdr>
        </w:div>
      </w:divsChild>
    </w:div>
    <w:div w:id="1144346020">
      <w:bodyDiv w:val="1"/>
      <w:marLeft w:val="0"/>
      <w:marRight w:val="0"/>
      <w:marTop w:val="0"/>
      <w:marBottom w:val="0"/>
      <w:divBdr>
        <w:top w:val="none" w:sz="0" w:space="0" w:color="auto"/>
        <w:left w:val="none" w:sz="0" w:space="0" w:color="auto"/>
        <w:bottom w:val="none" w:sz="0" w:space="0" w:color="auto"/>
        <w:right w:val="none" w:sz="0" w:space="0" w:color="auto"/>
      </w:divBdr>
      <w:divsChild>
        <w:div w:id="1600527561">
          <w:marLeft w:val="547"/>
          <w:marRight w:val="0"/>
          <w:marTop w:val="96"/>
          <w:marBottom w:val="0"/>
          <w:divBdr>
            <w:top w:val="none" w:sz="0" w:space="0" w:color="auto"/>
            <w:left w:val="none" w:sz="0" w:space="0" w:color="auto"/>
            <w:bottom w:val="none" w:sz="0" w:space="0" w:color="auto"/>
            <w:right w:val="none" w:sz="0" w:space="0" w:color="auto"/>
          </w:divBdr>
        </w:div>
        <w:div w:id="1304311893">
          <w:marLeft w:val="547"/>
          <w:marRight w:val="0"/>
          <w:marTop w:val="96"/>
          <w:marBottom w:val="0"/>
          <w:divBdr>
            <w:top w:val="none" w:sz="0" w:space="0" w:color="auto"/>
            <w:left w:val="none" w:sz="0" w:space="0" w:color="auto"/>
            <w:bottom w:val="none" w:sz="0" w:space="0" w:color="auto"/>
            <w:right w:val="none" w:sz="0" w:space="0" w:color="auto"/>
          </w:divBdr>
        </w:div>
        <w:div w:id="825435387">
          <w:marLeft w:val="547"/>
          <w:marRight w:val="0"/>
          <w:marTop w:val="86"/>
          <w:marBottom w:val="0"/>
          <w:divBdr>
            <w:top w:val="none" w:sz="0" w:space="0" w:color="auto"/>
            <w:left w:val="none" w:sz="0" w:space="0" w:color="auto"/>
            <w:bottom w:val="none" w:sz="0" w:space="0" w:color="auto"/>
            <w:right w:val="none" w:sz="0" w:space="0" w:color="auto"/>
          </w:divBdr>
        </w:div>
      </w:divsChild>
    </w:div>
    <w:div w:id="1145900661">
      <w:bodyDiv w:val="1"/>
      <w:marLeft w:val="0"/>
      <w:marRight w:val="0"/>
      <w:marTop w:val="0"/>
      <w:marBottom w:val="0"/>
      <w:divBdr>
        <w:top w:val="none" w:sz="0" w:space="0" w:color="auto"/>
        <w:left w:val="none" w:sz="0" w:space="0" w:color="auto"/>
        <w:bottom w:val="none" w:sz="0" w:space="0" w:color="auto"/>
        <w:right w:val="none" w:sz="0" w:space="0" w:color="auto"/>
      </w:divBdr>
      <w:divsChild>
        <w:div w:id="2146196213">
          <w:marLeft w:val="547"/>
          <w:marRight w:val="0"/>
          <w:marTop w:val="96"/>
          <w:marBottom w:val="0"/>
          <w:divBdr>
            <w:top w:val="none" w:sz="0" w:space="0" w:color="auto"/>
            <w:left w:val="none" w:sz="0" w:space="0" w:color="auto"/>
            <w:bottom w:val="none" w:sz="0" w:space="0" w:color="auto"/>
            <w:right w:val="none" w:sz="0" w:space="0" w:color="auto"/>
          </w:divBdr>
        </w:div>
        <w:div w:id="479229040">
          <w:marLeft w:val="547"/>
          <w:marRight w:val="0"/>
          <w:marTop w:val="96"/>
          <w:marBottom w:val="0"/>
          <w:divBdr>
            <w:top w:val="none" w:sz="0" w:space="0" w:color="auto"/>
            <w:left w:val="none" w:sz="0" w:space="0" w:color="auto"/>
            <w:bottom w:val="none" w:sz="0" w:space="0" w:color="auto"/>
            <w:right w:val="none" w:sz="0" w:space="0" w:color="auto"/>
          </w:divBdr>
        </w:div>
        <w:div w:id="1475559572">
          <w:marLeft w:val="547"/>
          <w:marRight w:val="0"/>
          <w:marTop w:val="96"/>
          <w:marBottom w:val="0"/>
          <w:divBdr>
            <w:top w:val="none" w:sz="0" w:space="0" w:color="auto"/>
            <w:left w:val="none" w:sz="0" w:space="0" w:color="auto"/>
            <w:bottom w:val="none" w:sz="0" w:space="0" w:color="auto"/>
            <w:right w:val="none" w:sz="0" w:space="0" w:color="auto"/>
          </w:divBdr>
        </w:div>
        <w:div w:id="1547063704">
          <w:marLeft w:val="547"/>
          <w:marRight w:val="0"/>
          <w:marTop w:val="96"/>
          <w:marBottom w:val="0"/>
          <w:divBdr>
            <w:top w:val="none" w:sz="0" w:space="0" w:color="auto"/>
            <w:left w:val="none" w:sz="0" w:space="0" w:color="auto"/>
            <w:bottom w:val="none" w:sz="0" w:space="0" w:color="auto"/>
            <w:right w:val="none" w:sz="0" w:space="0" w:color="auto"/>
          </w:divBdr>
        </w:div>
        <w:div w:id="909116975">
          <w:marLeft w:val="547"/>
          <w:marRight w:val="0"/>
          <w:marTop w:val="96"/>
          <w:marBottom w:val="0"/>
          <w:divBdr>
            <w:top w:val="none" w:sz="0" w:space="0" w:color="auto"/>
            <w:left w:val="none" w:sz="0" w:space="0" w:color="auto"/>
            <w:bottom w:val="none" w:sz="0" w:space="0" w:color="auto"/>
            <w:right w:val="none" w:sz="0" w:space="0" w:color="auto"/>
          </w:divBdr>
        </w:div>
      </w:divsChild>
    </w:div>
    <w:div w:id="1152597496">
      <w:bodyDiv w:val="1"/>
      <w:marLeft w:val="0"/>
      <w:marRight w:val="0"/>
      <w:marTop w:val="0"/>
      <w:marBottom w:val="0"/>
      <w:divBdr>
        <w:top w:val="none" w:sz="0" w:space="0" w:color="auto"/>
        <w:left w:val="none" w:sz="0" w:space="0" w:color="auto"/>
        <w:bottom w:val="none" w:sz="0" w:space="0" w:color="auto"/>
        <w:right w:val="none" w:sz="0" w:space="0" w:color="auto"/>
      </w:divBdr>
      <w:divsChild>
        <w:div w:id="1802533326">
          <w:marLeft w:val="547"/>
          <w:marRight w:val="0"/>
          <w:marTop w:val="115"/>
          <w:marBottom w:val="0"/>
          <w:divBdr>
            <w:top w:val="none" w:sz="0" w:space="0" w:color="auto"/>
            <w:left w:val="none" w:sz="0" w:space="0" w:color="auto"/>
            <w:bottom w:val="none" w:sz="0" w:space="0" w:color="auto"/>
            <w:right w:val="none" w:sz="0" w:space="0" w:color="auto"/>
          </w:divBdr>
        </w:div>
        <w:div w:id="1524826461">
          <w:marLeft w:val="547"/>
          <w:marRight w:val="0"/>
          <w:marTop w:val="115"/>
          <w:marBottom w:val="0"/>
          <w:divBdr>
            <w:top w:val="none" w:sz="0" w:space="0" w:color="auto"/>
            <w:left w:val="none" w:sz="0" w:space="0" w:color="auto"/>
            <w:bottom w:val="none" w:sz="0" w:space="0" w:color="auto"/>
            <w:right w:val="none" w:sz="0" w:space="0" w:color="auto"/>
          </w:divBdr>
        </w:div>
      </w:divsChild>
    </w:div>
    <w:div w:id="1154568092">
      <w:bodyDiv w:val="1"/>
      <w:marLeft w:val="0"/>
      <w:marRight w:val="0"/>
      <w:marTop w:val="0"/>
      <w:marBottom w:val="0"/>
      <w:divBdr>
        <w:top w:val="none" w:sz="0" w:space="0" w:color="auto"/>
        <w:left w:val="none" w:sz="0" w:space="0" w:color="auto"/>
        <w:bottom w:val="none" w:sz="0" w:space="0" w:color="auto"/>
        <w:right w:val="none" w:sz="0" w:space="0" w:color="auto"/>
      </w:divBdr>
      <w:divsChild>
        <w:div w:id="1628318368">
          <w:marLeft w:val="835"/>
          <w:marRight w:val="0"/>
          <w:marTop w:val="200"/>
          <w:marBottom w:val="0"/>
          <w:divBdr>
            <w:top w:val="none" w:sz="0" w:space="0" w:color="auto"/>
            <w:left w:val="none" w:sz="0" w:space="0" w:color="auto"/>
            <w:bottom w:val="none" w:sz="0" w:space="0" w:color="auto"/>
            <w:right w:val="none" w:sz="0" w:space="0" w:color="auto"/>
          </w:divBdr>
        </w:div>
      </w:divsChild>
    </w:div>
    <w:div w:id="1275865138">
      <w:bodyDiv w:val="1"/>
      <w:marLeft w:val="0"/>
      <w:marRight w:val="0"/>
      <w:marTop w:val="0"/>
      <w:marBottom w:val="0"/>
      <w:divBdr>
        <w:top w:val="none" w:sz="0" w:space="0" w:color="auto"/>
        <w:left w:val="none" w:sz="0" w:space="0" w:color="auto"/>
        <w:bottom w:val="none" w:sz="0" w:space="0" w:color="auto"/>
        <w:right w:val="none" w:sz="0" w:space="0" w:color="auto"/>
      </w:divBdr>
      <w:divsChild>
        <w:div w:id="1953976168">
          <w:marLeft w:val="547"/>
          <w:marRight w:val="0"/>
          <w:marTop w:val="96"/>
          <w:marBottom w:val="0"/>
          <w:divBdr>
            <w:top w:val="none" w:sz="0" w:space="0" w:color="auto"/>
            <w:left w:val="none" w:sz="0" w:space="0" w:color="auto"/>
            <w:bottom w:val="none" w:sz="0" w:space="0" w:color="auto"/>
            <w:right w:val="none" w:sz="0" w:space="0" w:color="auto"/>
          </w:divBdr>
        </w:div>
        <w:div w:id="1181772898">
          <w:marLeft w:val="547"/>
          <w:marRight w:val="0"/>
          <w:marTop w:val="96"/>
          <w:marBottom w:val="0"/>
          <w:divBdr>
            <w:top w:val="none" w:sz="0" w:space="0" w:color="auto"/>
            <w:left w:val="none" w:sz="0" w:space="0" w:color="auto"/>
            <w:bottom w:val="none" w:sz="0" w:space="0" w:color="auto"/>
            <w:right w:val="none" w:sz="0" w:space="0" w:color="auto"/>
          </w:divBdr>
        </w:div>
        <w:div w:id="262421010">
          <w:marLeft w:val="547"/>
          <w:marRight w:val="0"/>
          <w:marTop w:val="96"/>
          <w:marBottom w:val="0"/>
          <w:divBdr>
            <w:top w:val="none" w:sz="0" w:space="0" w:color="auto"/>
            <w:left w:val="none" w:sz="0" w:space="0" w:color="auto"/>
            <w:bottom w:val="none" w:sz="0" w:space="0" w:color="auto"/>
            <w:right w:val="none" w:sz="0" w:space="0" w:color="auto"/>
          </w:divBdr>
        </w:div>
        <w:div w:id="1009140523">
          <w:marLeft w:val="547"/>
          <w:marRight w:val="0"/>
          <w:marTop w:val="96"/>
          <w:marBottom w:val="0"/>
          <w:divBdr>
            <w:top w:val="none" w:sz="0" w:space="0" w:color="auto"/>
            <w:left w:val="none" w:sz="0" w:space="0" w:color="auto"/>
            <w:bottom w:val="none" w:sz="0" w:space="0" w:color="auto"/>
            <w:right w:val="none" w:sz="0" w:space="0" w:color="auto"/>
          </w:divBdr>
        </w:div>
        <w:div w:id="901908115">
          <w:marLeft w:val="547"/>
          <w:marRight w:val="0"/>
          <w:marTop w:val="96"/>
          <w:marBottom w:val="0"/>
          <w:divBdr>
            <w:top w:val="none" w:sz="0" w:space="0" w:color="auto"/>
            <w:left w:val="none" w:sz="0" w:space="0" w:color="auto"/>
            <w:bottom w:val="none" w:sz="0" w:space="0" w:color="auto"/>
            <w:right w:val="none" w:sz="0" w:space="0" w:color="auto"/>
          </w:divBdr>
        </w:div>
      </w:divsChild>
    </w:div>
    <w:div w:id="1350446275">
      <w:bodyDiv w:val="1"/>
      <w:marLeft w:val="0"/>
      <w:marRight w:val="0"/>
      <w:marTop w:val="0"/>
      <w:marBottom w:val="0"/>
      <w:divBdr>
        <w:top w:val="none" w:sz="0" w:space="0" w:color="auto"/>
        <w:left w:val="none" w:sz="0" w:space="0" w:color="auto"/>
        <w:bottom w:val="none" w:sz="0" w:space="0" w:color="auto"/>
        <w:right w:val="none" w:sz="0" w:space="0" w:color="auto"/>
      </w:divBdr>
      <w:divsChild>
        <w:div w:id="1273972936">
          <w:marLeft w:val="547"/>
          <w:marRight w:val="0"/>
          <w:marTop w:val="86"/>
          <w:marBottom w:val="0"/>
          <w:divBdr>
            <w:top w:val="none" w:sz="0" w:space="0" w:color="auto"/>
            <w:left w:val="none" w:sz="0" w:space="0" w:color="auto"/>
            <w:bottom w:val="none" w:sz="0" w:space="0" w:color="auto"/>
            <w:right w:val="none" w:sz="0" w:space="0" w:color="auto"/>
          </w:divBdr>
        </w:div>
      </w:divsChild>
    </w:div>
    <w:div w:id="1426072212">
      <w:bodyDiv w:val="1"/>
      <w:marLeft w:val="0"/>
      <w:marRight w:val="0"/>
      <w:marTop w:val="0"/>
      <w:marBottom w:val="0"/>
      <w:divBdr>
        <w:top w:val="none" w:sz="0" w:space="0" w:color="auto"/>
        <w:left w:val="none" w:sz="0" w:space="0" w:color="auto"/>
        <w:bottom w:val="none" w:sz="0" w:space="0" w:color="auto"/>
        <w:right w:val="none" w:sz="0" w:space="0" w:color="auto"/>
      </w:divBdr>
      <w:divsChild>
        <w:div w:id="1208568017">
          <w:marLeft w:val="547"/>
          <w:marRight w:val="0"/>
          <w:marTop w:val="96"/>
          <w:marBottom w:val="0"/>
          <w:divBdr>
            <w:top w:val="none" w:sz="0" w:space="0" w:color="auto"/>
            <w:left w:val="none" w:sz="0" w:space="0" w:color="auto"/>
            <w:bottom w:val="none" w:sz="0" w:space="0" w:color="auto"/>
            <w:right w:val="none" w:sz="0" w:space="0" w:color="auto"/>
          </w:divBdr>
        </w:div>
        <w:div w:id="213734999">
          <w:marLeft w:val="547"/>
          <w:marRight w:val="0"/>
          <w:marTop w:val="96"/>
          <w:marBottom w:val="0"/>
          <w:divBdr>
            <w:top w:val="none" w:sz="0" w:space="0" w:color="auto"/>
            <w:left w:val="none" w:sz="0" w:space="0" w:color="auto"/>
            <w:bottom w:val="none" w:sz="0" w:space="0" w:color="auto"/>
            <w:right w:val="none" w:sz="0" w:space="0" w:color="auto"/>
          </w:divBdr>
        </w:div>
        <w:div w:id="1228611365">
          <w:marLeft w:val="547"/>
          <w:marRight w:val="0"/>
          <w:marTop w:val="96"/>
          <w:marBottom w:val="0"/>
          <w:divBdr>
            <w:top w:val="none" w:sz="0" w:space="0" w:color="auto"/>
            <w:left w:val="none" w:sz="0" w:space="0" w:color="auto"/>
            <w:bottom w:val="none" w:sz="0" w:space="0" w:color="auto"/>
            <w:right w:val="none" w:sz="0" w:space="0" w:color="auto"/>
          </w:divBdr>
        </w:div>
      </w:divsChild>
    </w:div>
    <w:div w:id="1601524014">
      <w:bodyDiv w:val="1"/>
      <w:marLeft w:val="0"/>
      <w:marRight w:val="0"/>
      <w:marTop w:val="0"/>
      <w:marBottom w:val="0"/>
      <w:divBdr>
        <w:top w:val="none" w:sz="0" w:space="0" w:color="auto"/>
        <w:left w:val="none" w:sz="0" w:space="0" w:color="auto"/>
        <w:bottom w:val="none" w:sz="0" w:space="0" w:color="auto"/>
        <w:right w:val="none" w:sz="0" w:space="0" w:color="auto"/>
      </w:divBdr>
      <w:divsChild>
        <w:div w:id="510485043">
          <w:marLeft w:val="547"/>
          <w:marRight w:val="0"/>
          <w:marTop w:val="115"/>
          <w:marBottom w:val="0"/>
          <w:divBdr>
            <w:top w:val="none" w:sz="0" w:space="0" w:color="auto"/>
            <w:left w:val="none" w:sz="0" w:space="0" w:color="auto"/>
            <w:bottom w:val="none" w:sz="0" w:space="0" w:color="auto"/>
            <w:right w:val="none" w:sz="0" w:space="0" w:color="auto"/>
          </w:divBdr>
        </w:div>
        <w:div w:id="1004170156">
          <w:marLeft w:val="547"/>
          <w:marRight w:val="0"/>
          <w:marTop w:val="115"/>
          <w:marBottom w:val="0"/>
          <w:divBdr>
            <w:top w:val="none" w:sz="0" w:space="0" w:color="auto"/>
            <w:left w:val="none" w:sz="0" w:space="0" w:color="auto"/>
            <w:bottom w:val="none" w:sz="0" w:space="0" w:color="auto"/>
            <w:right w:val="none" w:sz="0" w:space="0" w:color="auto"/>
          </w:divBdr>
        </w:div>
        <w:div w:id="1185636352">
          <w:marLeft w:val="547"/>
          <w:marRight w:val="0"/>
          <w:marTop w:val="115"/>
          <w:marBottom w:val="0"/>
          <w:divBdr>
            <w:top w:val="none" w:sz="0" w:space="0" w:color="auto"/>
            <w:left w:val="none" w:sz="0" w:space="0" w:color="auto"/>
            <w:bottom w:val="none" w:sz="0" w:space="0" w:color="auto"/>
            <w:right w:val="none" w:sz="0" w:space="0" w:color="auto"/>
          </w:divBdr>
        </w:div>
        <w:div w:id="1488936338">
          <w:marLeft w:val="547"/>
          <w:marRight w:val="0"/>
          <w:marTop w:val="115"/>
          <w:marBottom w:val="0"/>
          <w:divBdr>
            <w:top w:val="none" w:sz="0" w:space="0" w:color="auto"/>
            <w:left w:val="none" w:sz="0" w:space="0" w:color="auto"/>
            <w:bottom w:val="none" w:sz="0" w:space="0" w:color="auto"/>
            <w:right w:val="none" w:sz="0" w:space="0" w:color="auto"/>
          </w:divBdr>
        </w:div>
      </w:divsChild>
    </w:div>
    <w:div w:id="1629241282">
      <w:bodyDiv w:val="1"/>
      <w:marLeft w:val="0"/>
      <w:marRight w:val="0"/>
      <w:marTop w:val="0"/>
      <w:marBottom w:val="0"/>
      <w:divBdr>
        <w:top w:val="none" w:sz="0" w:space="0" w:color="auto"/>
        <w:left w:val="none" w:sz="0" w:space="0" w:color="auto"/>
        <w:bottom w:val="none" w:sz="0" w:space="0" w:color="auto"/>
        <w:right w:val="none" w:sz="0" w:space="0" w:color="auto"/>
      </w:divBdr>
      <w:divsChild>
        <w:div w:id="1143547078">
          <w:marLeft w:val="806"/>
          <w:marRight w:val="0"/>
          <w:marTop w:val="134"/>
          <w:marBottom w:val="0"/>
          <w:divBdr>
            <w:top w:val="none" w:sz="0" w:space="0" w:color="auto"/>
            <w:left w:val="none" w:sz="0" w:space="0" w:color="auto"/>
            <w:bottom w:val="none" w:sz="0" w:space="0" w:color="auto"/>
            <w:right w:val="none" w:sz="0" w:space="0" w:color="auto"/>
          </w:divBdr>
        </w:div>
      </w:divsChild>
    </w:div>
    <w:div w:id="1654947114">
      <w:bodyDiv w:val="1"/>
      <w:marLeft w:val="0"/>
      <w:marRight w:val="0"/>
      <w:marTop w:val="0"/>
      <w:marBottom w:val="0"/>
      <w:divBdr>
        <w:top w:val="none" w:sz="0" w:space="0" w:color="auto"/>
        <w:left w:val="none" w:sz="0" w:space="0" w:color="auto"/>
        <w:bottom w:val="none" w:sz="0" w:space="0" w:color="auto"/>
        <w:right w:val="none" w:sz="0" w:space="0" w:color="auto"/>
      </w:divBdr>
      <w:divsChild>
        <w:div w:id="1695836690">
          <w:marLeft w:val="547"/>
          <w:marRight w:val="0"/>
          <w:marTop w:val="96"/>
          <w:marBottom w:val="0"/>
          <w:divBdr>
            <w:top w:val="none" w:sz="0" w:space="0" w:color="auto"/>
            <w:left w:val="none" w:sz="0" w:space="0" w:color="auto"/>
            <w:bottom w:val="none" w:sz="0" w:space="0" w:color="auto"/>
            <w:right w:val="none" w:sz="0" w:space="0" w:color="auto"/>
          </w:divBdr>
        </w:div>
      </w:divsChild>
    </w:div>
    <w:div w:id="1682197418">
      <w:bodyDiv w:val="1"/>
      <w:marLeft w:val="0"/>
      <w:marRight w:val="0"/>
      <w:marTop w:val="0"/>
      <w:marBottom w:val="0"/>
      <w:divBdr>
        <w:top w:val="none" w:sz="0" w:space="0" w:color="auto"/>
        <w:left w:val="none" w:sz="0" w:space="0" w:color="auto"/>
        <w:bottom w:val="none" w:sz="0" w:space="0" w:color="auto"/>
        <w:right w:val="none" w:sz="0" w:space="0" w:color="auto"/>
      </w:divBdr>
      <w:divsChild>
        <w:div w:id="603265889">
          <w:marLeft w:val="835"/>
          <w:marRight w:val="0"/>
          <w:marTop w:val="200"/>
          <w:marBottom w:val="0"/>
          <w:divBdr>
            <w:top w:val="none" w:sz="0" w:space="0" w:color="auto"/>
            <w:left w:val="none" w:sz="0" w:space="0" w:color="auto"/>
            <w:bottom w:val="none" w:sz="0" w:space="0" w:color="auto"/>
            <w:right w:val="none" w:sz="0" w:space="0" w:color="auto"/>
          </w:divBdr>
        </w:div>
      </w:divsChild>
    </w:div>
    <w:div w:id="1714841413">
      <w:bodyDiv w:val="1"/>
      <w:marLeft w:val="0"/>
      <w:marRight w:val="0"/>
      <w:marTop w:val="0"/>
      <w:marBottom w:val="0"/>
      <w:divBdr>
        <w:top w:val="none" w:sz="0" w:space="0" w:color="auto"/>
        <w:left w:val="none" w:sz="0" w:space="0" w:color="auto"/>
        <w:bottom w:val="none" w:sz="0" w:space="0" w:color="auto"/>
        <w:right w:val="none" w:sz="0" w:space="0" w:color="auto"/>
      </w:divBdr>
    </w:div>
    <w:div w:id="1742092170">
      <w:bodyDiv w:val="1"/>
      <w:marLeft w:val="0"/>
      <w:marRight w:val="0"/>
      <w:marTop w:val="0"/>
      <w:marBottom w:val="0"/>
      <w:divBdr>
        <w:top w:val="none" w:sz="0" w:space="0" w:color="auto"/>
        <w:left w:val="none" w:sz="0" w:space="0" w:color="auto"/>
        <w:bottom w:val="none" w:sz="0" w:space="0" w:color="auto"/>
        <w:right w:val="none" w:sz="0" w:space="0" w:color="auto"/>
      </w:divBdr>
      <w:divsChild>
        <w:div w:id="168952287">
          <w:marLeft w:val="547"/>
          <w:marRight w:val="0"/>
          <w:marTop w:val="96"/>
          <w:marBottom w:val="0"/>
          <w:divBdr>
            <w:top w:val="none" w:sz="0" w:space="0" w:color="auto"/>
            <w:left w:val="none" w:sz="0" w:space="0" w:color="auto"/>
            <w:bottom w:val="none" w:sz="0" w:space="0" w:color="auto"/>
            <w:right w:val="none" w:sz="0" w:space="0" w:color="auto"/>
          </w:divBdr>
        </w:div>
        <w:div w:id="1864174982">
          <w:marLeft w:val="547"/>
          <w:marRight w:val="0"/>
          <w:marTop w:val="96"/>
          <w:marBottom w:val="0"/>
          <w:divBdr>
            <w:top w:val="none" w:sz="0" w:space="0" w:color="auto"/>
            <w:left w:val="none" w:sz="0" w:space="0" w:color="auto"/>
            <w:bottom w:val="none" w:sz="0" w:space="0" w:color="auto"/>
            <w:right w:val="none" w:sz="0" w:space="0" w:color="auto"/>
          </w:divBdr>
        </w:div>
        <w:div w:id="959382240">
          <w:marLeft w:val="547"/>
          <w:marRight w:val="0"/>
          <w:marTop w:val="96"/>
          <w:marBottom w:val="0"/>
          <w:divBdr>
            <w:top w:val="none" w:sz="0" w:space="0" w:color="auto"/>
            <w:left w:val="none" w:sz="0" w:space="0" w:color="auto"/>
            <w:bottom w:val="none" w:sz="0" w:space="0" w:color="auto"/>
            <w:right w:val="none" w:sz="0" w:space="0" w:color="auto"/>
          </w:divBdr>
        </w:div>
        <w:div w:id="941106441">
          <w:marLeft w:val="547"/>
          <w:marRight w:val="0"/>
          <w:marTop w:val="96"/>
          <w:marBottom w:val="0"/>
          <w:divBdr>
            <w:top w:val="none" w:sz="0" w:space="0" w:color="auto"/>
            <w:left w:val="none" w:sz="0" w:space="0" w:color="auto"/>
            <w:bottom w:val="none" w:sz="0" w:space="0" w:color="auto"/>
            <w:right w:val="none" w:sz="0" w:space="0" w:color="auto"/>
          </w:divBdr>
        </w:div>
        <w:div w:id="727343023">
          <w:marLeft w:val="547"/>
          <w:marRight w:val="0"/>
          <w:marTop w:val="96"/>
          <w:marBottom w:val="0"/>
          <w:divBdr>
            <w:top w:val="none" w:sz="0" w:space="0" w:color="auto"/>
            <w:left w:val="none" w:sz="0" w:space="0" w:color="auto"/>
            <w:bottom w:val="none" w:sz="0" w:space="0" w:color="auto"/>
            <w:right w:val="none" w:sz="0" w:space="0" w:color="auto"/>
          </w:divBdr>
        </w:div>
      </w:divsChild>
    </w:div>
    <w:div w:id="1771897759">
      <w:bodyDiv w:val="1"/>
      <w:marLeft w:val="0"/>
      <w:marRight w:val="0"/>
      <w:marTop w:val="0"/>
      <w:marBottom w:val="0"/>
      <w:divBdr>
        <w:top w:val="none" w:sz="0" w:space="0" w:color="auto"/>
        <w:left w:val="none" w:sz="0" w:space="0" w:color="auto"/>
        <w:bottom w:val="none" w:sz="0" w:space="0" w:color="auto"/>
        <w:right w:val="none" w:sz="0" w:space="0" w:color="auto"/>
      </w:divBdr>
    </w:div>
    <w:div w:id="1823699068">
      <w:bodyDiv w:val="1"/>
      <w:marLeft w:val="0"/>
      <w:marRight w:val="0"/>
      <w:marTop w:val="0"/>
      <w:marBottom w:val="0"/>
      <w:divBdr>
        <w:top w:val="none" w:sz="0" w:space="0" w:color="auto"/>
        <w:left w:val="none" w:sz="0" w:space="0" w:color="auto"/>
        <w:bottom w:val="none" w:sz="0" w:space="0" w:color="auto"/>
        <w:right w:val="none" w:sz="0" w:space="0" w:color="auto"/>
      </w:divBdr>
      <w:divsChild>
        <w:div w:id="1815441297">
          <w:marLeft w:val="547"/>
          <w:marRight w:val="0"/>
          <w:marTop w:val="96"/>
          <w:marBottom w:val="0"/>
          <w:divBdr>
            <w:top w:val="none" w:sz="0" w:space="0" w:color="auto"/>
            <w:left w:val="none" w:sz="0" w:space="0" w:color="auto"/>
            <w:bottom w:val="none" w:sz="0" w:space="0" w:color="auto"/>
            <w:right w:val="none" w:sz="0" w:space="0" w:color="auto"/>
          </w:divBdr>
        </w:div>
        <w:div w:id="999387227">
          <w:marLeft w:val="547"/>
          <w:marRight w:val="0"/>
          <w:marTop w:val="96"/>
          <w:marBottom w:val="0"/>
          <w:divBdr>
            <w:top w:val="none" w:sz="0" w:space="0" w:color="auto"/>
            <w:left w:val="none" w:sz="0" w:space="0" w:color="auto"/>
            <w:bottom w:val="none" w:sz="0" w:space="0" w:color="auto"/>
            <w:right w:val="none" w:sz="0" w:space="0" w:color="auto"/>
          </w:divBdr>
        </w:div>
        <w:div w:id="572467692">
          <w:marLeft w:val="547"/>
          <w:marRight w:val="0"/>
          <w:marTop w:val="96"/>
          <w:marBottom w:val="0"/>
          <w:divBdr>
            <w:top w:val="none" w:sz="0" w:space="0" w:color="auto"/>
            <w:left w:val="none" w:sz="0" w:space="0" w:color="auto"/>
            <w:bottom w:val="none" w:sz="0" w:space="0" w:color="auto"/>
            <w:right w:val="none" w:sz="0" w:space="0" w:color="auto"/>
          </w:divBdr>
        </w:div>
        <w:div w:id="1827279338">
          <w:marLeft w:val="547"/>
          <w:marRight w:val="0"/>
          <w:marTop w:val="96"/>
          <w:marBottom w:val="0"/>
          <w:divBdr>
            <w:top w:val="none" w:sz="0" w:space="0" w:color="auto"/>
            <w:left w:val="none" w:sz="0" w:space="0" w:color="auto"/>
            <w:bottom w:val="none" w:sz="0" w:space="0" w:color="auto"/>
            <w:right w:val="none" w:sz="0" w:space="0" w:color="auto"/>
          </w:divBdr>
        </w:div>
        <w:div w:id="706375895">
          <w:marLeft w:val="547"/>
          <w:marRight w:val="0"/>
          <w:marTop w:val="96"/>
          <w:marBottom w:val="0"/>
          <w:divBdr>
            <w:top w:val="none" w:sz="0" w:space="0" w:color="auto"/>
            <w:left w:val="none" w:sz="0" w:space="0" w:color="auto"/>
            <w:bottom w:val="none" w:sz="0" w:space="0" w:color="auto"/>
            <w:right w:val="none" w:sz="0" w:space="0" w:color="auto"/>
          </w:divBdr>
        </w:div>
        <w:div w:id="697581795">
          <w:marLeft w:val="547"/>
          <w:marRight w:val="0"/>
          <w:marTop w:val="96"/>
          <w:marBottom w:val="0"/>
          <w:divBdr>
            <w:top w:val="none" w:sz="0" w:space="0" w:color="auto"/>
            <w:left w:val="none" w:sz="0" w:space="0" w:color="auto"/>
            <w:bottom w:val="none" w:sz="0" w:space="0" w:color="auto"/>
            <w:right w:val="none" w:sz="0" w:space="0" w:color="auto"/>
          </w:divBdr>
        </w:div>
      </w:divsChild>
    </w:div>
    <w:div w:id="1844667165">
      <w:bodyDiv w:val="1"/>
      <w:marLeft w:val="0"/>
      <w:marRight w:val="0"/>
      <w:marTop w:val="0"/>
      <w:marBottom w:val="0"/>
      <w:divBdr>
        <w:top w:val="none" w:sz="0" w:space="0" w:color="auto"/>
        <w:left w:val="none" w:sz="0" w:space="0" w:color="auto"/>
        <w:bottom w:val="none" w:sz="0" w:space="0" w:color="auto"/>
        <w:right w:val="none" w:sz="0" w:space="0" w:color="auto"/>
      </w:divBdr>
      <w:divsChild>
        <w:div w:id="1924876466">
          <w:marLeft w:val="547"/>
          <w:marRight w:val="0"/>
          <w:marTop w:val="0"/>
          <w:marBottom w:val="0"/>
          <w:divBdr>
            <w:top w:val="none" w:sz="0" w:space="0" w:color="auto"/>
            <w:left w:val="none" w:sz="0" w:space="0" w:color="auto"/>
            <w:bottom w:val="none" w:sz="0" w:space="0" w:color="auto"/>
            <w:right w:val="none" w:sz="0" w:space="0" w:color="auto"/>
          </w:divBdr>
        </w:div>
      </w:divsChild>
    </w:div>
    <w:div w:id="1912040953">
      <w:bodyDiv w:val="1"/>
      <w:marLeft w:val="0"/>
      <w:marRight w:val="0"/>
      <w:marTop w:val="0"/>
      <w:marBottom w:val="0"/>
      <w:divBdr>
        <w:top w:val="none" w:sz="0" w:space="0" w:color="auto"/>
        <w:left w:val="none" w:sz="0" w:space="0" w:color="auto"/>
        <w:bottom w:val="none" w:sz="0" w:space="0" w:color="auto"/>
        <w:right w:val="none" w:sz="0" w:space="0" w:color="auto"/>
      </w:divBdr>
    </w:div>
    <w:div w:id="1938445188">
      <w:bodyDiv w:val="1"/>
      <w:marLeft w:val="0"/>
      <w:marRight w:val="0"/>
      <w:marTop w:val="0"/>
      <w:marBottom w:val="0"/>
      <w:divBdr>
        <w:top w:val="none" w:sz="0" w:space="0" w:color="auto"/>
        <w:left w:val="none" w:sz="0" w:space="0" w:color="auto"/>
        <w:bottom w:val="none" w:sz="0" w:space="0" w:color="auto"/>
        <w:right w:val="none" w:sz="0" w:space="0" w:color="auto"/>
      </w:divBdr>
      <w:divsChild>
        <w:div w:id="499270838">
          <w:marLeft w:val="547"/>
          <w:marRight w:val="0"/>
          <w:marTop w:val="96"/>
          <w:marBottom w:val="0"/>
          <w:divBdr>
            <w:top w:val="none" w:sz="0" w:space="0" w:color="auto"/>
            <w:left w:val="none" w:sz="0" w:space="0" w:color="auto"/>
            <w:bottom w:val="none" w:sz="0" w:space="0" w:color="auto"/>
            <w:right w:val="none" w:sz="0" w:space="0" w:color="auto"/>
          </w:divBdr>
        </w:div>
        <w:div w:id="1346783224">
          <w:marLeft w:val="547"/>
          <w:marRight w:val="0"/>
          <w:marTop w:val="96"/>
          <w:marBottom w:val="0"/>
          <w:divBdr>
            <w:top w:val="none" w:sz="0" w:space="0" w:color="auto"/>
            <w:left w:val="none" w:sz="0" w:space="0" w:color="auto"/>
            <w:bottom w:val="none" w:sz="0" w:space="0" w:color="auto"/>
            <w:right w:val="none" w:sz="0" w:space="0" w:color="auto"/>
          </w:divBdr>
        </w:div>
        <w:div w:id="714619013">
          <w:marLeft w:val="547"/>
          <w:marRight w:val="0"/>
          <w:marTop w:val="96"/>
          <w:marBottom w:val="0"/>
          <w:divBdr>
            <w:top w:val="none" w:sz="0" w:space="0" w:color="auto"/>
            <w:left w:val="none" w:sz="0" w:space="0" w:color="auto"/>
            <w:bottom w:val="none" w:sz="0" w:space="0" w:color="auto"/>
            <w:right w:val="none" w:sz="0" w:space="0" w:color="auto"/>
          </w:divBdr>
        </w:div>
        <w:div w:id="1142892154">
          <w:marLeft w:val="547"/>
          <w:marRight w:val="0"/>
          <w:marTop w:val="96"/>
          <w:marBottom w:val="0"/>
          <w:divBdr>
            <w:top w:val="none" w:sz="0" w:space="0" w:color="auto"/>
            <w:left w:val="none" w:sz="0" w:space="0" w:color="auto"/>
            <w:bottom w:val="none" w:sz="0" w:space="0" w:color="auto"/>
            <w:right w:val="none" w:sz="0" w:space="0" w:color="auto"/>
          </w:divBdr>
        </w:div>
        <w:div w:id="1956252640">
          <w:marLeft w:val="547"/>
          <w:marRight w:val="0"/>
          <w:marTop w:val="96"/>
          <w:marBottom w:val="0"/>
          <w:divBdr>
            <w:top w:val="none" w:sz="0" w:space="0" w:color="auto"/>
            <w:left w:val="none" w:sz="0" w:space="0" w:color="auto"/>
            <w:bottom w:val="none" w:sz="0" w:space="0" w:color="auto"/>
            <w:right w:val="none" w:sz="0" w:space="0" w:color="auto"/>
          </w:divBdr>
        </w:div>
        <w:div w:id="1793553112">
          <w:marLeft w:val="547"/>
          <w:marRight w:val="0"/>
          <w:marTop w:val="96"/>
          <w:marBottom w:val="0"/>
          <w:divBdr>
            <w:top w:val="none" w:sz="0" w:space="0" w:color="auto"/>
            <w:left w:val="none" w:sz="0" w:space="0" w:color="auto"/>
            <w:bottom w:val="none" w:sz="0" w:space="0" w:color="auto"/>
            <w:right w:val="none" w:sz="0" w:space="0" w:color="auto"/>
          </w:divBdr>
        </w:div>
      </w:divsChild>
    </w:div>
    <w:div w:id="1943688478">
      <w:bodyDiv w:val="1"/>
      <w:marLeft w:val="0"/>
      <w:marRight w:val="0"/>
      <w:marTop w:val="0"/>
      <w:marBottom w:val="0"/>
      <w:divBdr>
        <w:top w:val="none" w:sz="0" w:space="0" w:color="auto"/>
        <w:left w:val="none" w:sz="0" w:space="0" w:color="auto"/>
        <w:bottom w:val="none" w:sz="0" w:space="0" w:color="auto"/>
        <w:right w:val="none" w:sz="0" w:space="0" w:color="auto"/>
      </w:divBdr>
      <w:divsChild>
        <w:div w:id="212235687">
          <w:marLeft w:val="547"/>
          <w:marRight w:val="0"/>
          <w:marTop w:val="96"/>
          <w:marBottom w:val="0"/>
          <w:divBdr>
            <w:top w:val="none" w:sz="0" w:space="0" w:color="auto"/>
            <w:left w:val="none" w:sz="0" w:space="0" w:color="auto"/>
            <w:bottom w:val="none" w:sz="0" w:space="0" w:color="auto"/>
            <w:right w:val="none" w:sz="0" w:space="0" w:color="auto"/>
          </w:divBdr>
        </w:div>
        <w:div w:id="1581014462">
          <w:marLeft w:val="547"/>
          <w:marRight w:val="0"/>
          <w:marTop w:val="96"/>
          <w:marBottom w:val="0"/>
          <w:divBdr>
            <w:top w:val="none" w:sz="0" w:space="0" w:color="auto"/>
            <w:left w:val="none" w:sz="0" w:space="0" w:color="auto"/>
            <w:bottom w:val="none" w:sz="0" w:space="0" w:color="auto"/>
            <w:right w:val="none" w:sz="0" w:space="0" w:color="auto"/>
          </w:divBdr>
        </w:div>
        <w:div w:id="329603299">
          <w:marLeft w:val="547"/>
          <w:marRight w:val="0"/>
          <w:marTop w:val="96"/>
          <w:marBottom w:val="0"/>
          <w:divBdr>
            <w:top w:val="none" w:sz="0" w:space="0" w:color="auto"/>
            <w:left w:val="none" w:sz="0" w:space="0" w:color="auto"/>
            <w:bottom w:val="none" w:sz="0" w:space="0" w:color="auto"/>
            <w:right w:val="none" w:sz="0" w:space="0" w:color="auto"/>
          </w:divBdr>
        </w:div>
        <w:div w:id="1710644858">
          <w:marLeft w:val="547"/>
          <w:marRight w:val="0"/>
          <w:marTop w:val="96"/>
          <w:marBottom w:val="0"/>
          <w:divBdr>
            <w:top w:val="none" w:sz="0" w:space="0" w:color="auto"/>
            <w:left w:val="none" w:sz="0" w:space="0" w:color="auto"/>
            <w:bottom w:val="none" w:sz="0" w:space="0" w:color="auto"/>
            <w:right w:val="none" w:sz="0" w:space="0" w:color="auto"/>
          </w:divBdr>
        </w:div>
        <w:div w:id="810053961">
          <w:marLeft w:val="547"/>
          <w:marRight w:val="0"/>
          <w:marTop w:val="96"/>
          <w:marBottom w:val="0"/>
          <w:divBdr>
            <w:top w:val="none" w:sz="0" w:space="0" w:color="auto"/>
            <w:left w:val="none" w:sz="0" w:space="0" w:color="auto"/>
            <w:bottom w:val="none" w:sz="0" w:space="0" w:color="auto"/>
            <w:right w:val="none" w:sz="0" w:space="0" w:color="auto"/>
          </w:divBdr>
        </w:div>
        <w:div w:id="77599949">
          <w:marLeft w:val="547"/>
          <w:marRight w:val="0"/>
          <w:marTop w:val="96"/>
          <w:marBottom w:val="0"/>
          <w:divBdr>
            <w:top w:val="none" w:sz="0" w:space="0" w:color="auto"/>
            <w:left w:val="none" w:sz="0" w:space="0" w:color="auto"/>
            <w:bottom w:val="none" w:sz="0" w:space="0" w:color="auto"/>
            <w:right w:val="none" w:sz="0" w:space="0" w:color="auto"/>
          </w:divBdr>
        </w:div>
        <w:div w:id="1559323835">
          <w:marLeft w:val="547"/>
          <w:marRight w:val="0"/>
          <w:marTop w:val="96"/>
          <w:marBottom w:val="0"/>
          <w:divBdr>
            <w:top w:val="none" w:sz="0" w:space="0" w:color="auto"/>
            <w:left w:val="none" w:sz="0" w:space="0" w:color="auto"/>
            <w:bottom w:val="none" w:sz="0" w:space="0" w:color="auto"/>
            <w:right w:val="none" w:sz="0" w:space="0" w:color="auto"/>
          </w:divBdr>
        </w:div>
      </w:divsChild>
    </w:div>
    <w:div w:id="1947034979">
      <w:bodyDiv w:val="1"/>
      <w:marLeft w:val="0"/>
      <w:marRight w:val="0"/>
      <w:marTop w:val="0"/>
      <w:marBottom w:val="0"/>
      <w:divBdr>
        <w:top w:val="none" w:sz="0" w:space="0" w:color="auto"/>
        <w:left w:val="none" w:sz="0" w:space="0" w:color="auto"/>
        <w:bottom w:val="none" w:sz="0" w:space="0" w:color="auto"/>
        <w:right w:val="none" w:sz="0" w:space="0" w:color="auto"/>
      </w:divBdr>
    </w:div>
    <w:div w:id="1950042806">
      <w:bodyDiv w:val="1"/>
      <w:marLeft w:val="0"/>
      <w:marRight w:val="0"/>
      <w:marTop w:val="0"/>
      <w:marBottom w:val="0"/>
      <w:divBdr>
        <w:top w:val="none" w:sz="0" w:space="0" w:color="auto"/>
        <w:left w:val="none" w:sz="0" w:space="0" w:color="auto"/>
        <w:bottom w:val="none" w:sz="0" w:space="0" w:color="auto"/>
        <w:right w:val="none" w:sz="0" w:space="0" w:color="auto"/>
      </w:divBdr>
      <w:divsChild>
        <w:div w:id="468015287">
          <w:marLeft w:val="547"/>
          <w:marRight w:val="0"/>
          <w:marTop w:val="134"/>
          <w:marBottom w:val="0"/>
          <w:divBdr>
            <w:top w:val="none" w:sz="0" w:space="0" w:color="auto"/>
            <w:left w:val="none" w:sz="0" w:space="0" w:color="auto"/>
            <w:bottom w:val="none" w:sz="0" w:space="0" w:color="auto"/>
            <w:right w:val="none" w:sz="0" w:space="0" w:color="auto"/>
          </w:divBdr>
        </w:div>
      </w:divsChild>
    </w:div>
    <w:div w:id="1957711838">
      <w:bodyDiv w:val="1"/>
      <w:marLeft w:val="0"/>
      <w:marRight w:val="0"/>
      <w:marTop w:val="0"/>
      <w:marBottom w:val="0"/>
      <w:divBdr>
        <w:top w:val="none" w:sz="0" w:space="0" w:color="auto"/>
        <w:left w:val="none" w:sz="0" w:space="0" w:color="auto"/>
        <w:bottom w:val="none" w:sz="0" w:space="0" w:color="auto"/>
        <w:right w:val="none" w:sz="0" w:space="0" w:color="auto"/>
      </w:divBdr>
    </w:div>
    <w:div w:id="1970742046">
      <w:bodyDiv w:val="1"/>
      <w:marLeft w:val="0"/>
      <w:marRight w:val="0"/>
      <w:marTop w:val="0"/>
      <w:marBottom w:val="0"/>
      <w:divBdr>
        <w:top w:val="none" w:sz="0" w:space="0" w:color="auto"/>
        <w:left w:val="none" w:sz="0" w:space="0" w:color="auto"/>
        <w:bottom w:val="none" w:sz="0" w:space="0" w:color="auto"/>
        <w:right w:val="none" w:sz="0" w:space="0" w:color="auto"/>
      </w:divBdr>
    </w:div>
    <w:div w:id="1975062619">
      <w:bodyDiv w:val="1"/>
      <w:marLeft w:val="0"/>
      <w:marRight w:val="0"/>
      <w:marTop w:val="0"/>
      <w:marBottom w:val="0"/>
      <w:divBdr>
        <w:top w:val="none" w:sz="0" w:space="0" w:color="auto"/>
        <w:left w:val="none" w:sz="0" w:space="0" w:color="auto"/>
        <w:bottom w:val="none" w:sz="0" w:space="0" w:color="auto"/>
        <w:right w:val="none" w:sz="0" w:space="0" w:color="auto"/>
      </w:divBdr>
      <w:divsChild>
        <w:div w:id="127164863">
          <w:marLeft w:val="547"/>
          <w:marRight w:val="0"/>
          <w:marTop w:val="115"/>
          <w:marBottom w:val="0"/>
          <w:divBdr>
            <w:top w:val="none" w:sz="0" w:space="0" w:color="auto"/>
            <w:left w:val="none" w:sz="0" w:space="0" w:color="auto"/>
            <w:bottom w:val="none" w:sz="0" w:space="0" w:color="auto"/>
            <w:right w:val="none" w:sz="0" w:space="0" w:color="auto"/>
          </w:divBdr>
        </w:div>
      </w:divsChild>
    </w:div>
    <w:div w:id="1997806534">
      <w:bodyDiv w:val="1"/>
      <w:marLeft w:val="0"/>
      <w:marRight w:val="0"/>
      <w:marTop w:val="0"/>
      <w:marBottom w:val="0"/>
      <w:divBdr>
        <w:top w:val="none" w:sz="0" w:space="0" w:color="auto"/>
        <w:left w:val="none" w:sz="0" w:space="0" w:color="auto"/>
        <w:bottom w:val="none" w:sz="0" w:space="0" w:color="auto"/>
        <w:right w:val="none" w:sz="0" w:space="0" w:color="auto"/>
      </w:divBdr>
    </w:div>
    <w:div w:id="2064135873">
      <w:bodyDiv w:val="1"/>
      <w:marLeft w:val="0"/>
      <w:marRight w:val="0"/>
      <w:marTop w:val="0"/>
      <w:marBottom w:val="0"/>
      <w:divBdr>
        <w:top w:val="none" w:sz="0" w:space="0" w:color="auto"/>
        <w:left w:val="none" w:sz="0" w:space="0" w:color="auto"/>
        <w:bottom w:val="none" w:sz="0" w:space="0" w:color="auto"/>
        <w:right w:val="none" w:sz="0" w:space="0" w:color="auto"/>
      </w:divBdr>
      <w:divsChild>
        <w:div w:id="2011829074">
          <w:marLeft w:val="547"/>
          <w:marRight w:val="0"/>
          <w:marTop w:val="96"/>
          <w:marBottom w:val="0"/>
          <w:divBdr>
            <w:top w:val="none" w:sz="0" w:space="0" w:color="auto"/>
            <w:left w:val="none" w:sz="0" w:space="0" w:color="auto"/>
            <w:bottom w:val="none" w:sz="0" w:space="0" w:color="auto"/>
            <w:right w:val="none" w:sz="0" w:space="0" w:color="auto"/>
          </w:divBdr>
        </w:div>
        <w:div w:id="153028785">
          <w:marLeft w:val="547"/>
          <w:marRight w:val="0"/>
          <w:marTop w:val="96"/>
          <w:marBottom w:val="0"/>
          <w:divBdr>
            <w:top w:val="none" w:sz="0" w:space="0" w:color="auto"/>
            <w:left w:val="none" w:sz="0" w:space="0" w:color="auto"/>
            <w:bottom w:val="none" w:sz="0" w:space="0" w:color="auto"/>
            <w:right w:val="none" w:sz="0" w:space="0" w:color="auto"/>
          </w:divBdr>
        </w:div>
        <w:div w:id="1590389584">
          <w:marLeft w:val="547"/>
          <w:marRight w:val="0"/>
          <w:marTop w:val="96"/>
          <w:marBottom w:val="0"/>
          <w:divBdr>
            <w:top w:val="none" w:sz="0" w:space="0" w:color="auto"/>
            <w:left w:val="none" w:sz="0" w:space="0" w:color="auto"/>
            <w:bottom w:val="none" w:sz="0" w:space="0" w:color="auto"/>
            <w:right w:val="none" w:sz="0" w:space="0" w:color="auto"/>
          </w:divBdr>
        </w:div>
        <w:div w:id="206454498">
          <w:marLeft w:val="547"/>
          <w:marRight w:val="0"/>
          <w:marTop w:val="96"/>
          <w:marBottom w:val="0"/>
          <w:divBdr>
            <w:top w:val="none" w:sz="0" w:space="0" w:color="auto"/>
            <w:left w:val="none" w:sz="0" w:space="0" w:color="auto"/>
            <w:bottom w:val="none" w:sz="0" w:space="0" w:color="auto"/>
            <w:right w:val="none" w:sz="0" w:space="0" w:color="auto"/>
          </w:divBdr>
        </w:div>
      </w:divsChild>
    </w:div>
    <w:div w:id="2072531942">
      <w:bodyDiv w:val="1"/>
      <w:marLeft w:val="0"/>
      <w:marRight w:val="0"/>
      <w:marTop w:val="0"/>
      <w:marBottom w:val="0"/>
      <w:divBdr>
        <w:top w:val="none" w:sz="0" w:space="0" w:color="auto"/>
        <w:left w:val="none" w:sz="0" w:space="0" w:color="auto"/>
        <w:bottom w:val="none" w:sz="0" w:space="0" w:color="auto"/>
        <w:right w:val="none" w:sz="0" w:space="0" w:color="auto"/>
      </w:divBdr>
      <w:divsChild>
        <w:div w:id="1782720766">
          <w:marLeft w:val="547"/>
          <w:marRight w:val="0"/>
          <w:marTop w:val="115"/>
          <w:marBottom w:val="0"/>
          <w:divBdr>
            <w:top w:val="none" w:sz="0" w:space="0" w:color="auto"/>
            <w:left w:val="none" w:sz="0" w:space="0" w:color="auto"/>
            <w:bottom w:val="none" w:sz="0" w:space="0" w:color="auto"/>
            <w:right w:val="none" w:sz="0" w:space="0" w:color="auto"/>
          </w:divBdr>
        </w:div>
        <w:div w:id="512720036">
          <w:marLeft w:val="547"/>
          <w:marRight w:val="0"/>
          <w:marTop w:val="115"/>
          <w:marBottom w:val="0"/>
          <w:divBdr>
            <w:top w:val="none" w:sz="0" w:space="0" w:color="auto"/>
            <w:left w:val="none" w:sz="0" w:space="0" w:color="auto"/>
            <w:bottom w:val="none" w:sz="0" w:space="0" w:color="auto"/>
            <w:right w:val="none" w:sz="0" w:space="0" w:color="auto"/>
          </w:divBdr>
        </w:div>
        <w:div w:id="1836261090">
          <w:marLeft w:val="547"/>
          <w:marRight w:val="0"/>
          <w:marTop w:val="115"/>
          <w:marBottom w:val="0"/>
          <w:divBdr>
            <w:top w:val="none" w:sz="0" w:space="0" w:color="auto"/>
            <w:left w:val="none" w:sz="0" w:space="0" w:color="auto"/>
            <w:bottom w:val="none" w:sz="0" w:space="0" w:color="auto"/>
            <w:right w:val="none" w:sz="0" w:space="0" w:color="auto"/>
          </w:divBdr>
        </w:div>
        <w:div w:id="15388445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8F795-3488-41FF-AEF5-1D1F2F0F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137</Pages>
  <Words>59928</Words>
  <Characters>341591</Characters>
  <Application>Microsoft Office Word</Application>
  <DocSecurity>0</DocSecurity>
  <Lines>2846</Lines>
  <Paragraphs>801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Piti</dc:creator>
  <cp:lastModifiedBy>ANA-ELENA RANTA</cp:lastModifiedBy>
  <cp:revision>3</cp:revision>
  <cp:lastPrinted>2020-06-04T07:48:00Z</cp:lastPrinted>
  <dcterms:created xsi:type="dcterms:W3CDTF">2024-01-08T13:56:00Z</dcterms:created>
  <dcterms:modified xsi:type="dcterms:W3CDTF">2024-01-08T13:56:00Z</dcterms:modified>
</cp:coreProperties>
</file>